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5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9.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9"/>
        <w:rPr>
          <w:rFonts w:ascii="Times New Roman"/>
          <w:sz w:val="11"/>
        </w:rPr>
      </w:pPr>
    </w:p>
    <w:p>
      <w:pPr>
        <w:spacing w:before="0"/>
        <w:ind w:left="2743" w:right="2554" w:firstLine="0"/>
        <w:jc w:val="center"/>
        <w:rPr>
          <w:rFonts w:ascii="Calibri"/>
          <w:sz w:val="12"/>
        </w:rPr>
      </w:pPr>
      <w:r>
        <w:rPr/>
        <w:pict>
          <v:group style="position:absolute;margin-left:78.264pt;margin-top:-6.416382pt;width:123.75pt;height:79.6pt;mso-position-horizontal-relative:page;mso-position-vertical-relative:paragraph;z-index:1216" coordorigin="1565,-128" coordsize="2475,1592">
            <v:rect style="position:absolute;left:1570;top:-123;width:2464;height:1582" filled="false" stroked="true" strokeweight=".457pt" strokecolor="#a0a0a4">
              <v:stroke dashstyle="solid"/>
            </v:rect>
            <v:rect style="position:absolute;left:1840;top:1218;width:135;height:239" filled="true" fillcolor="#466ab3" stroked="false">
              <v:fill type="solid"/>
            </v:rect>
            <v:rect style="position:absolute;left:1705;top:1097;width:135;height:362" filled="true" fillcolor="#a0a0a4" stroked="false">
              <v:fill type="solid"/>
            </v:rect>
            <v:rect style="position:absolute;left:2327;top:1010;width:135;height:449" filled="true" fillcolor="#466ab3" stroked="false">
              <v:fill type="solid"/>
            </v:rect>
            <v:shape style="position:absolute;left:2192;top:402;width:1086;height:1057" coordorigin="2192,402" coordsize="1086,1057" path="m2327,671l2192,671,2192,1459,2327,1459,2327,671m2807,1040l2673,1040,2673,1459,2807,1459,2807,1040m3277,402l3142,402,3142,1459,3277,1459,3277,402e" filled="true" fillcolor="#a0a0a4" stroked="false">
              <v:path arrowok="t"/>
              <v:fill type="solid"/>
            </v:shape>
            <v:shape style="position:absolute;left:3277;top:170;width:614;height:1292" coordorigin="3277,170" coordsize="614,1292" path="m3411,537l3277,537,3277,1459,3411,1459,3411,537m3891,170l3755,170,3755,1461,3891,1461,3891,170e" filled="true" fillcolor="#466ab3" stroked="false">
              <v:path arrowok="t"/>
              <v:fill type="solid"/>
            </v:shape>
            <v:rect style="position:absolute;left:3620;top:360;width:135;height:1099" filled="true" fillcolor="#a0a0a4" stroked="false">
              <v:fill type="solid"/>
            </v:rect>
            <v:rect style="position:absolute;left:2807;top:1013;width:135;height:446" filled="true" fillcolor="#466ab3" stroked="false">
              <v:fill type="solid"/>
            </v:rect>
            <v:shapetype id="_x0000_t202" o:spt="202" coordsize="21600,21600" path="m,l,21600r21600,l21600,xe">
              <v:stroke joinstyle="miter"/>
              <v:path gradientshapeok="t" o:connecttype="rect"/>
            </v:shapetype>
            <v:shape style="position:absolute;left:3746;top:18;width:223;height:149" type="#_x0000_t202" filled="false" stroked="false">
              <v:textbox inset="0,0,0,0">
                <w:txbxContent>
                  <w:p>
                    <w:pPr>
                      <w:spacing w:line="146" w:lineRule="exact" w:before="2"/>
                      <w:ind w:left="0" w:right="0" w:firstLine="0"/>
                      <w:jc w:val="left"/>
                      <w:rPr>
                        <w:rFonts w:ascii="Calibri"/>
                        <w:sz w:val="12"/>
                      </w:rPr>
                    </w:pPr>
                    <w:r>
                      <w:rPr>
                        <w:rFonts w:ascii="Calibri"/>
                        <w:color w:val="466AB3"/>
                        <w:w w:val="85"/>
                        <w:sz w:val="12"/>
                      </w:rPr>
                      <w:t>$587</w:t>
                    </w:r>
                  </w:p>
                </w:txbxContent>
              </v:textbox>
              <w10:wrap type="none"/>
            </v:shape>
            <v:shape style="position:absolute;left:3088;top:247;width:223;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85"/>
                        <w:sz w:val="12"/>
                      </w:rPr>
                      <w:t>$484</w:t>
                    </w:r>
                  </w:p>
                </w:txbxContent>
              </v:textbox>
              <w10:wrap type="none"/>
            </v:shape>
            <v:shape style="position:absolute;left:3533;top:212;width:223;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85"/>
                        <w:sz w:val="12"/>
                      </w:rPr>
                      <w:t>$499</w:t>
                    </w:r>
                  </w:p>
                </w:txbxContent>
              </v:textbox>
              <w10:wrap type="none"/>
            </v:shape>
            <v:shape style="position:absolute;left:3298;top:385;width:223;height:149" type="#_x0000_t202" filled="false" stroked="false">
              <v:textbox inset="0,0,0,0">
                <w:txbxContent>
                  <w:p>
                    <w:pPr>
                      <w:spacing w:line="146" w:lineRule="exact" w:before="2"/>
                      <w:ind w:left="0" w:right="0" w:firstLine="0"/>
                      <w:jc w:val="left"/>
                      <w:rPr>
                        <w:rFonts w:ascii="Calibri"/>
                        <w:sz w:val="12"/>
                      </w:rPr>
                    </w:pPr>
                    <w:r>
                      <w:rPr>
                        <w:rFonts w:ascii="Calibri"/>
                        <w:color w:val="466AB3"/>
                        <w:w w:val="85"/>
                        <w:sz w:val="12"/>
                      </w:rPr>
                      <w:t>$425</w:t>
                    </w:r>
                  </w:p>
                </w:txbxContent>
              </v:textbox>
              <w10:wrap type="none"/>
            </v:shape>
            <v:shape style="position:absolute;left:2143;top:514;width:223;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85"/>
                        <w:sz w:val="12"/>
                      </w:rPr>
                      <w:t>$372</w:t>
                    </w:r>
                  </w:p>
                </w:txbxContent>
              </v:textbox>
              <w10:wrap type="none"/>
            </v:shape>
            <v:shape style="position:absolute;left:1662;top:942;width:223;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85"/>
                        <w:sz w:val="12"/>
                      </w:rPr>
                      <w:t>$188</w:t>
                    </w:r>
                  </w:p>
                </w:txbxContent>
              </v:textbox>
              <w10:wrap type="none"/>
            </v:shape>
            <v:shape style="position:absolute;left:2352;top:857;width:682;height:185" type="#_x0000_t202" filled="false" stroked="false">
              <v:textbox inset="0,0,0,0">
                <w:txbxContent>
                  <w:p>
                    <w:pPr>
                      <w:spacing w:line="181" w:lineRule="exact" w:before="2"/>
                      <w:ind w:left="0" w:right="0" w:firstLine="0"/>
                      <w:jc w:val="left"/>
                      <w:rPr>
                        <w:rFonts w:ascii="Calibri"/>
                        <w:sz w:val="12"/>
                      </w:rPr>
                    </w:pPr>
                    <w:r>
                      <w:rPr>
                        <w:rFonts w:ascii="Calibri"/>
                        <w:color w:val="466AB3"/>
                        <w:w w:val="85"/>
                        <w:sz w:val="12"/>
                      </w:rPr>
                      <w:t>$226 </w:t>
                    </w:r>
                    <w:r>
                      <w:rPr>
                        <w:rFonts w:ascii="Calibri"/>
                        <w:color w:val="A0A0A4"/>
                        <w:w w:val="85"/>
                        <w:position w:val="-3"/>
                        <w:sz w:val="12"/>
                      </w:rPr>
                      <w:t>$215 </w:t>
                    </w:r>
                    <w:r>
                      <w:rPr>
                        <w:rFonts w:ascii="Calibri"/>
                        <w:color w:val="466AB3"/>
                        <w:w w:val="85"/>
                        <w:sz w:val="12"/>
                      </w:rPr>
                      <w:t>$226</w:t>
                    </w:r>
                  </w:p>
                </w:txbxContent>
              </v:textbox>
              <w10:wrap type="none"/>
            </v:shape>
            <v:shape style="position:absolute;left:1867;top:1066;width:223;height:149" type="#_x0000_t202" filled="false" stroked="false">
              <v:textbox inset="0,0,0,0">
                <w:txbxContent>
                  <w:p>
                    <w:pPr>
                      <w:spacing w:line="146" w:lineRule="exact" w:before="2"/>
                      <w:ind w:left="0" w:right="0" w:firstLine="0"/>
                      <w:jc w:val="left"/>
                      <w:rPr>
                        <w:rFonts w:ascii="Calibri"/>
                        <w:sz w:val="12"/>
                      </w:rPr>
                    </w:pPr>
                    <w:r>
                      <w:rPr>
                        <w:rFonts w:ascii="Calibri"/>
                        <w:color w:val="466AB3"/>
                        <w:w w:val="85"/>
                        <w:sz w:val="12"/>
                      </w:rPr>
                      <w:t>$138</w:t>
                    </w:r>
                  </w:p>
                </w:txbxContent>
              </v:textbox>
              <w10:wrap type="none"/>
            </v:shape>
            <w10:wrap type="none"/>
          </v:group>
        </w:pict>
      </w:r>
      <w:r>
        <w:rPr/>
        <w:pict>
          <v:group style="position:absolute;margin-left:230.429001pt;margin-top:-6.416382pt;width:123.55pt;height:79.75pt;mso-position-horizontal-relative:page;mso-position-vertical-relative:paragraph;z-index:1504" coordorigin="4609,-128" coordsize="2471,1595">
            <v:rect style="position:absolute;left:4884;top:1137;width:135;height:322" filled="true" fillcolor="#466ab3" stroked="false">
              <v:fill type="solid"/>
            </v:rect>
            <v:rect style="position:absolute;left:4749;top:1022;width:135;height:437" filled="true" fillcolor="#a0a0a4" stroked="false">
              <v:fill type="solid"/>
            </v:rect>
            <v:rect style="position:absolute;left:5370;top:969;width:135;height:489" filled="true" fillcolor="#466ab3" stroked="false">
              <v:fill type="solid"/>
            </v:rect>
            <v:shape style="position:absolute;left:5235;top:563;width:616;height:896" coordorigin="5235,563" coordsize="616,896" path="m5370,563l5235,563,5235,1459,5370,1459,5370,563m5851,1030l5717,1030,5717,1459,5851,1459,5851,1030e" filled="true" fillcolor="#a0a0a4" stroked="false">
              <v:path arrowok="t"/>
              <v:fill type="solid"/>
            </v:shape>
            <v:rect style="position:absolute;left:5851;top:1005;width:135;height:454" filled="true" fillcolor="#466ab3" stroked="false">
              <v:fill type="solid"/>
            </v:rect>
            <v:shape style="position:absolute;left:6664;top:737;width:271;height:723" coordorigin="6664,737" coordsize="271,723" path="m6800,737l6664,737,6664,1459,6800,1459,6800,737m6935,737l6934,737,6934,1459,6935,1459,6935,737e" filled="true" fillcolor="#a0a0a4" stroked="false">
              <v:path arrowok="t"/>
              <v:fill type="solid"/>
            </v:shape>
            <v:rect style="position:absolute;left:6800;top:591;width:134;height:867" filled="true" fillcolor="#466ab3" stroked="false">
              <v:fill type="solid"/>
            </v:rect>
            <v:rect style="position:absolute;left:6186;top:540;width:135;height:919" filled="true" fillcolor="#a0a0a4" stroked="false">
              <v:fill type="solid"/>
            </v:rect>
            <v:rect style="position:absolute;left:6321;top:718;width:134;height:740" filled="true" fillcolor="#466ab3" stroked="false">
              <v:fill type="solid"/>
            </v:rect>
            <v:rect style="position:absolute;left:4614;top:-123;width:2461;height:1585" filled="false" stroked="true" strokeweight=".457pt" strokecolor="#a0a0a4">
              <v:stroke dashstyle="solid"/>
            </v:rect>
            <v:shape style="position:absolute;left:5206;top:406;width:225;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90"/>
                        <w:sz w:val="12"/>
                      </w:rPr>
                      <w:t>6.3%</w:t>
                    </w:r>
                  </w:p>
                </w:txbxContent>
              </v:textbox>
              <w10:wrap type="none"/>
            </v:shape>
            <v:shape style="position:absolute;left:6115;top:386;width:225;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90"/>
                        <w:sz w:val="12"/>
                      </w:rPr>
                      <w:t>6.4%</w:t>
                    </w:r>
                  </w:p>
                </w:txbxContent>
              </v:textbox>
              <w10:wrap type="none"/>
            </v:shape>
            <v:shape style="position:absolute;left:6790;top:441;width:225;height:149" type="#_x0000_t202" filled="false" stroked="false">
              <v:textbox inset="0,0,0,0">
                <w:txbxContent>
                  <w:p>
                    <w:pPr>
                      <w:spacing w:line="146" w:lineRule="exact" w:before="2"/>
                      <w:ind w:left="0" w:right="0" w:firstLine="0"/>
                      <w:jc w:val="left"/>
                      <w:rPr>
                        <w:rFonts w:ascii="Calibri"/>
                        <w:sz w:val="12"/>
                      </w:rPr>
                    </w:pPr>
                    <w:r>
                      <w:rPr>
                        <w:rFonts w:ascii="Calibri"/>
                        <w:color w:val="466AB3"/>
                        <w:w w:val="90"/>
                        <w:sz w:val="12"/>
                      </w:rPr>
                      <w:t>6.5%</w:t>
                    </w:r>
                  </w:p>
                </w:txbxContent>
              </v:textbox>
              <w10:wrap type="none"/>
            </v:shape>
            <v:shape style="position:absolute;left:6344;top:570;width:458;height:163" type="#_x0000_t202" filled="false" stroked="false">
              <v:textbox inset="0,0,0,0">
                <w:txbxContent>
                  <w:p>
                    <w:pPr>
                      <w:spacing w:line="156" w:lineRule="exact" w:before="6"/>
                      <w:ind w:left="0" w:right="0" w:firstLine="0"/>
                      <w:jc w:val="left"/>
                      <w:rPr>
                        <w:rFonts w:ascii="Calibri"/>
                        <w:sz w:val="12"/>
                      </w:rPr>
                    </w:pPr>
                    <w:r>
                      <w:rPr>
                        <w:rFonts w:ascii="Calibri"/>
                        <w:color w:val="466AB3"/>
                        <w:w w:val="85"/>
                        <w:position w:val="1"/>
                        <w:sz w:val="12"/>
                      </w:rPr>
                      <w:t>5.6% </w:t>
                    </w:r>
                    <w:r>
                      <w:rPr>
                        <w:rFonts w:ascii="Calibri"/>
                        <w:color w:val="A0A0A4"/>
                        <w:w w:val="85"/>
                        <w:sz w:val="12"/>
                      </w:rPr>
                      <w:t>5.5%</w:t>
                    </w:r>
                  </w:p>
                </w:txbxContent>
              </v:textbox>
              <w10:wrap type="none"/>
            </v:shape>
            <v:shape style="position:absolute;left:4676;top:870;width:225;height:149" type="#_x0000_t202" filled="false" stroked="false">
              <v:textbox inset="0,0,0,0">
                <w:txbxContent>
                  <w:p>
                    <w:pPr>
                      <w:spacing w:line="146" w:lineRule="exact" w:before="2"/>
                      <w:ind w:left="0" w:right="0" w:firstLine="0"/>
                      <w:jc w:val="left"/>
                      <w:rPr>
                        <w:rFonts w:ascii="Calibri"/>
                        <w:sz w:val="12"/>
                      </w:rPr>
                    </w:pPr>
                    <w:r>
                      <w:rPr>
                        <w:rFonts w:ascii="Calibri"/>
                        <w:color w:val="A0A0A4"/>
                        <w:w w:val="90"/>
                        <w:sz w:val="12"/>
                      </w:rPr>
                      <w:t>3.4%</w:t>
                    </w:r>
                  </w:p>
                </w:txbxContent>
              </v:textbox>
              <w10:wrap type="none"/>
            </v:shape>
            <v:shape style="position:absolute;left:4909;top:981;width:225;height:149" type="#_x0000_t202" filled="false" stroked="false">
              <v:textbox inset="0,0,0,0">
                <w:txbxContent>
                  <w:p>
                    <w:pPr>
                      <w:spacing w:line="146" w:lineRule="exact" w:before="2"/>
                      <w:ind w:left="0" w:right="0" w:firstLine="0"/>
                      <w:jc w:val="left"/>
                      <w:rPr>
                        <w:rFonts w:ascii="Calibri"/>
                        <w:sz w:val="12"/>
                      </w:rPr>
                    </w:pPr>
                    <w:r>
                      <w:rPr>
                        <w:rFonts w:ascii="Calibri"/>
                        <w:color w:val="466AB3"/>
                        <w:w w:val="90"/>
                        <w:sz w:val="12"/>
                      </w:rPr>
                      <w:t>2.5%</w:t>
                    </w:r>
                  </w:p>
                </w:txbxContent>
              </v:textbox>
              <w10:wrap type="none"/>
            </v:shape>
            <v:shape style="position:absolute;left:5390;top:820;width:693;height:207" type="#_x0000_t202" filled="false" stroked="false">
              <v:textbox inset="0,0,0,0">
                <w:txbxContent>
                  <w:p>
                    <w:pPr>
                      <w:spacing w:line="204" w:lineRule="exact" w:before="2"/>
                      <w:ind w:left="0" w:right="0" w:firstLine="0"/>
                      <w:jc w:val="left"/>
                      <w:rPr>
                        <w:rFonts w:ascii="Calibri"/>
                        <w:sz w:val="12"/>
                      </w:rPr>
                    </w:pPr>
                    <w:r>
                      <w:rPr>
                        <w:rFonts w:ascii="Calibri"/>
                        <w:color w:val="466AB3"/>
                        <w:w w:val="90"/>
                        <w:sz w:val="12"/>
                      </w:rPr>
                      <w:t>3.8% </w:t>
                    </w:r>
                    <w:r>
                      <w:rPr>
                        <w:rFonts w:ascii="Calibri"/>
                        <w:color w:val="A0A0A4"/>
                        <w:w w:val="90"/>
                        <w:position w:val="-5"/>
                        <w:sz w:val="12"/>
                      </w:rPr>
                      <w:t>3.3% </w:t>
                    </w:r>
                    <w:r>
                      <w:rPr>
                        <w:rFonts w:ascii="Calibri"/>
                        <w:color w:val="466AB3"/>
                        <w:w w:val="90"/>
                        <w:position w:val="-3"/>
                        <w:sz w:val="12"/>
                      </w:rPr>
                      <w:t>3.5%</w:t>
                    </w:r>
                  </w:p>
                </w:txbxContent>
              </v:textbox>
              <w10:wrap type="none"/>
            </v:shape>
            <w10:wrap type="none"/>
          </v:group>
        </w:pict>
      </w:r>
      <w:bookmarkStart w:name="Consolidated Highlights" w:id="1"/>
      <w:bookmarkEnd w:id="1"/>
      <w:r>
        <w:rPr/>
      </w:r>
      <w:r>
        <w:rPr>
          <w:rFonts w:ascii="Calibri"/>
          <w:color w:val="A0A0A4"/>
          <w:w w:val="90"/>
          <w:sz w:val="12"/>
        </w:rPr>
        <w:t>$600</w:t>
      </w:r>
    </w:p>
    <w:p>
      <w:pPr>
        <w:spacing w:before="90"/>
        <w:ind w:left="2743" w:right="2554" w:firstLine="0"/>
        <w:jc w:val="center"/>
        <w:rPr>
          <w:rFonts w:ascii="Calibri"/>
          <w:sz w:val="12"/>
        </w:rPr>
      </w:pPr>
      <w:r>
        <w:rPr>
          <w:rFonts w:ascii="Calibri"/>
          <w:color w:val="A0A0A4"/>
          <w:w w:val="90"/>
          <w:sz w:val="12"/>
        </w:rPr>
        <w:t>$500</w:t>
      </w:r>
    </w:p>
    <w:p>
      <w:pPr>
        <w:spacing w:before="90"/>
        <w:ind w:left="2743" w:right="2554" w:firstLine="0"/>
        <w:jc w:val="center"/>
        <w:rPr>
          <w:rFonts w:ascii="Calibri"/>
          <w:sz w:val="12"/>
        </w:rPr>
      </w:pPr>
      <w:r>
        <w:rPr>
          <w:rFonts w:ascii="Calibri"/>
          <w:color w:val="A0A0A4"/>
          <w:w w:val="90"/>
          <w:sz w:val="12"/>
        </w:rPr>
        <w:t>$400</w:t>
      </w:r>
    </w:p>
    <w:p>
      <w:pPr>
        <w:spacing w:before="90"/>
        <w:ind w:left="2743" w:right="2554" w:firstLine="0"/>
        <w:jc w:val="center"/>
        <w:rPr>
          <w:rFonts w:ascii="Calibri"/>
          <w:sz w:val="12"/>
        </w:rPr>
      </w:pPr>
      <w:r>
        <w:rPr>
          <w:rFonts w:ascii="Calibri"/>
          <w:color w:val="A0A0A4"/>
          <w:w w:val="90"/>
          <w:sz w:val="12"/>
        </w:rPr>
        <w:t>$300</w:t>
      </w:r>
    </w:p>
    <w:p>
      <w:pPr>
        <w:spacing w:before="90"/>
        <w:ind w:left="2743" w:right="2554" w:firstLine="0"/>
        <w:jc w:val="center"/>
        <w:rPr>
          <w:rFonts w:ascii="Calibri"/>
          <w:sz w:val="12"/>
        </w:rPr>
      </w:pPr>
      <w:r>
        <w:rPr>
          <w:rFonts w:ascii="Calibri"/>
          <w:color w:val="A0A0A4"/>
          <w:w w:val="90"/>
          <w:sz w:val="12"/>
        </w:rPr>
        <w:t>$200</w:t>
      </w:r>
    </w:p>
    <w:p>
      <w:pPr>
        <w:spacing w:before="90"/>
        <w:ind w:left="2743" w:right="2554" w:firstLine="0"/>
        <w:jc w:val="center"/>
        <w:rPr>
          <w:rFonts w:ascii="Calibri"/>
          <w:sz w:val="12"/>
        </w:rPr>
      </w:pPr>
      <w:r>
        <w:rPr>
          <w:rFonts w:ascii="Calibri"/>
          <w:color w:val="A0A0A4"/>
          <w:w w:val="90"/>
          <w:sz w:val="12"/>
        </w:rPr>
        <w:t>$100</w:t>
      </w:r>
    </w:p>
    <w:p>
      <w:pPr>
        <w:pStyle w:val="BodyText"/>
        <w:rPr>
          <w:rFonts w:ascii="Calibri"/>
          <w:sz w:val="12"/>
        </w:rPr>
      </w:pPr>
    </w:p>
    <w:p>
      <w:pPr>
        <w:tabs>
          <w:tab w:pos="865" w:val="left" w:leader="none"/>
          <w:tab w:pos="1351" w:val="left" w:leader="none"/>
          <w:tab w:pos="1822" w:val="left" w:leader="none"/>
          <w:tab w:pos="2304" w:val="left" w:leader="none"/>
          <w:tab w:pos="3439" w:val="left" w:leader="none"/>
          <w:tab w:pos="3909" w:val="left" w:leader="none"/>
          <w:tab w:pos="4394" w:val="left" w:leader="none"/>
          <w:tab w:pos="4865" w:val="left" w:leader="none"/>
          <w:tab w:pos="5348" w:val="left" w:leader="none"/>
        </w:tabs>
        <w:spacing w:before="0"/>
        <w:ind w:left="398" w:right="0" w:firstLine="0"/>
        <w:jc w:val="left"/>
        <w:rPr>
          <w:rFonts w:ascii="Calibri"/>
          <w:sz w:val="12"/>
        </w:rPr>
      </w:pPr>
      <w:r>
        <w:rPr/>
        <w:pict>
          <v:rect style="position:absolute;margin-left:288.877014pt;margin-top:11.172802pt;width:6.748pt;height:4.533pt;mso-position-horizontal-relative:page;mso-position-vertical-relative:paragraph;z-index:-370312" filled="true" fillcolor="#a0a0a4" stroked="false">
            <v:fill type="solid"/>
            <w10:wrap type="none"/>
          </v:rect>
        </w:pict>
      </w:r>
      <w:r>
        <w:rPr/>
        <w:pict>
          <v:rect style="position:absolute;margin-left:314.537994pt;margin-top:11.153802pt;width:6.748pt;height:4.533pt;mso-position-horizontal-relative:page;mso-position-vertical-relative:paragraph;z-index:1264" filled="true" fillcolor="#466ab3" stroked="false">
            <v:fill type="solid"/>
            <w10:wrap type="none"/>
          </v:rect>
        </w:pict>
      </w:r>
      <w:r>
        <w:rPr>
          <w:rFonts w:ascii="Calibri"/>
          <w:color w:val="A0A0A4"/>
          <w:spacing w:val="2"/>
          <w:w w:val="90"/>
          <w:sz w:val="12"/>
        </w:rPr>
        <w:t>2002</w:t>
        <w:tab/>
      </w:r>
      <w:r>
        <w:rPr>
          <w:rFonts w:ascii="Calibri"/>
          <w:color w:val="A0A0A4"/>
          <w:spacing w:val="3"/>
          <w:w w:val="90"/>
          <w:sz w:val="12"/>
        </w:rPr>
        <w:t>2003</w:t>
        <w:tab/>
        <w:t>2004</w:t>
        <w:tab/>
        <w:t>2005</w:t>
        <w:tab/>
        <w:t>2006</w:t>
        <w:tab/>
        <w:t>2002</w:t>
        <w:tab/>
        <w:t>2003</w:t>
        <w:tab/>
        <w:t>2004</w:t>
        <w:tab/>
        <w:t>2005</w:t>
        <w:tab/>
      </w:r>
      <w:r>
        <w:rPr>
          <w:rFonts w:ascii="Calibri"/>
          <w:color w:val="A0A0A4"/>
          <w:spacing w:val="3"/>
          <w:w w:val="80"/>
          <w:sz w:val="12"/>
        </w:rPr>
        <w:t>2006</w:t>
      </w:r>
    </w:p>
    <w:p>
      <w:pPr>
        <w:pStyle w:val="BodyText"/>
        <w:spacing w:before="1"/>
        <w:rPr>
          <w:rFonts w:ascii="Calibri"/>
          <w:sz w:val="11"/>
        </w:rPr>
      </w:pPr>
      <w:r>
        <w:rPr/>
        <w:br w:type="column"/>
      </w:r>
      <w:r>
        <w:rPr>
          <w:rFonts w:ascii="Calibri"/>
          <w:sz w:val="11"/>
        </w:rPr>
      </w:r>
    </w:p>
    <w:p>
      <w:pPr>
        <w:spacing w:before="1"/>
        <w:ind w:left="196" w:right="0" w:firstLine="0"/>
        <w:jc w:val="left"/>
        <w:rPr>
          <w:rFonts w:ascii="Calibri"/>
          <w:sz w:val="12"/>
        </w:rPr>
      </w:pPr>
      <w:r>
        <w:rPr>
          <w:rFonts w:ascii="Calibri"/>
          <w:color w:val="A0A0A4"/>
          <w:w w:val="95"/>
          <w:sz w:val="12"/>
        </w:rPr>
        <w:t>10%</w:t>
      </w:r>
    </w:p>
    <w:p>
      <w:pPr>
        <w:pStyle w:val="BodyText"/>
        <w:spacing w:before="5"/>
        <w:rPr>
          <w:rFonts w:ascii="Calibri"/>
          <w:sz w:val="10"/>
        </w:rPr>
      </w:pPr>
    </w:p>
    <w:p>
      <w:pPr>
        <w:spacing w:before="0"/>
        <w:ind w:left="262" w:right="0" w:firstLine="0"/>
        <w:jc w:val="left"/>
        <w:rPr>
          <w:rFonts w:ascii="Calibri"/>
          <w:sz w:val="12"/>
        </w:rPr>
      </w:pPr>
      <w:r>
        <w:rPr/>
        <w:pict>
          <v:shape style="position:absolute;margin-left:383.279999pt;margin-top:-20.183510pt;width:161.65pt;height:79.650pt;mso-position-horizontal-relative:page;mso-position-vertical-relative:paragraph;z-index:1528"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288"/>
                    <w:gridCol w:w="359"/>
                    <w:gridCol w:w="400"/>
                    <w:gridCol w:w="383"/>
                    <w:gridCol w:w="417"/>
                    <w:gridCol w:w="386"/>
                  </w:tblGrid>
                  <w:tr>
                    <w:trPr>
                      <w:trHeight w:val="213" w:hRule="exact"/>
                    </w:trPr>
                    <w:tc>
                      <w:tcPr>
                        <w:tcW w:w="1288" w:type="dxa"/>
                        <w:shd w:val="clear" w:color="auto" w:fill="A0A0A4"/>
                      </w:tcPr>
                      <w:p>
                        <w:pPr>
                          <w:pStyle w:val="TableParagraph"/>
                          <w:spacing w:before="28"/>
                          <w:ind w:left="131"/>
                          <w:rPr>
                            <w:rFonts w:ascii="Calibri"/>
                            <w:sz w:val="12"/>
                          </w:rPr>
                        </w:pPr>
                        <w:r>
                          <w:rPr>
                            <w:rFonts w:ascii="Calibri"/>
                            <w:color w:val="FFFFFF"/>
                            <w:w w:val="80"/>
                            <w:sz w:val="12"/>
                          </w:rPr>
                          <w:t>(in millions)</w:t>
                        </w:r>
                      </w:p>
                    </w:tc>
                    <w:tc>
                      <w:tcPr>
                        <w:tcW w:w="359" w:type="dxa"/>
                        <w:shd w:val="clear" w:color="auto" w:fill="A0A0A4"/>
                      </w:tcPr>
                      <w:p>
                        <w:pPr>
                          <w:pStyle w:val="TableParagraph"/>
                          <w:spacing w:before="28"/>
                          <w:ind w:right="107"/>
                          <w:jc w:val="right"/>
                          <w:rPr>
                            <w:rFonts w:ascii="Calibri"/>
                            <w:sz w:val="12"/>
                          </w:rPr>
                        </w:pPr>
                        <w:r>
                          <w:rPr>
                            <w:rFonts w:ascii="Calibri"/>
                            <w:color w:val="FFFFFF"/>
                            <w:w w:val="80"/>
                            <w:sz w:val="12"/>
                          </w:rPr>
                          <w:t>2002</w:t>
                        </w:r>
                      </w:p>
                    </w:tc>
                    <w:tc>
                      <w:tcPr>
                        <w:tcW w:w="400" w:type="dxa"/>
                        <w:shd w:val="clear" w:color="auto" w:fill="A0A0A4"/>
                      </w:tcPr>
                      <w:p>
                        <w:pPr>
                          <w:pStyle w:val="TableParagraph"/>
                          <w:spacing w:before="28"/>
                          <w:ind w:left="18" w:right="58"/>
                          <w:jc w:val="center"/>
                          <w:rPr>
                            <w:rFonts w:ascii="Calibri"/>
                            <w:sz w:val="12"/>
                          </w:rPr>
                        </w:pPr>
                        <w:r>
                          <w:rPr>
                            <w:rFonts w:ascii="Calibri"/>
                            <w:color w:val="FFFFFF"/>
                            <w:w w:val="90"/>
                            <w:sz w:val="12"/>
                          </w:rPr>
                          <w:t>2003</w:t>
                        </w:r>
                      </w:p>
                    </w:tc>
                    <w:tc>
                      <w:tcPr>
                        <w:tcW w:w="383" w:type="dxa"/>
                        <w:shd w:val="clear" w:color="auto" w:fill="A0A0A4"/>
                      </w:tcPr>
                      <w:p>
                        <w:pPr>
                          <w:pStyle w:val="TableParagraph"/>
                          <w:spacing w:before="28"/>
                          <w:ind w:left="45" w:right="66"/>
                          <w:jc w:val="center"/>
                          <w:rPr>
                            <w:rFonts w:ascii="Calibri"/>
                            <w:sz w:val="12"/>
                          </w:rPr>
                        </w:pPr>
                        <w:r>
                          <w:rPr>
                            <w:rFonts w:ascii="Calibri"/>
                            <w:color w:val="FFFFFF"/>
                            <w:w w:val="90"/>
                            <w:sz w:val="12"/>
                          </w:rPr>
                          <w:t>2004</w:t>
                        </w:r>
                      </w:p>
                    </w:tc>
                    <w:tc>
                      <w:tcPr>
                        <w:tcW w:w="417" w:type="dxa"/>
                        <w:shd w:val="clear" w:color="auto" w:fill="A0A0A4"/>
                      </w:tcPr>
                      <w:p>
                        <w:pPr>
                          <w:pStyle w:val="TableParagraph"/>
                          <w:spacing w:before="28"/>
                          <w:ind w:left="23" w:right="48"/>
                          <w:jc w:val="center"/>
                          <w:rPr>
                            <w:rFonts w:ascii="Calibri"/>
                            <w:sz w:val="12"/>
                          </w:rPr>
                        </w:pPr>
                        <w:r>
                          <w:rPr>
                            <w:rFonts w:ascii="Calibri"/>
                            <w:color w:val="FFFFFF"/>
                            <w:w w:val="90"/>
                            <w:sz w:val="12"/>
                          </w:rPr>
                          <w:t>2005</w:t>
                        </w:r>
                      </w:p>
                    </w:tc>
                    <w:tc>
                      <w:tcPr>
                        <w:tcW w:w="386" w:type="dxa"/>
                        <w:shd w:val="clear" w:color="auto" w:fill="A0A0A4"/>
                      </w:tcPr>
                      <w:p>
                        <w:pPr>
                          <w:pStyle w:val="TableParagraph"/>
                          <w:spacing w:before="28"/>
                          <w:ind w:right="104"/>
                          <w:jc w:val="right"/>
                          <w:rPr>
                            <w:rFonts w:ascii="Calibri"/>
                            <w:sz w:val="12"/>
                          </w:rPr>
                        </w:pPr>
                        <w:r>
                          <w:rPr>
                            <w:rFonts w:ascii="Calibri"/>
                            <w:color w:val="FFFFFF"/>
                            <w:w w:val="80"/>
                            <w:sz w:val="12"/>
                          </w:rPr>
                          <w:t>2006</w:t>
                        </w:r>
                      </w:p>
                    </w:tc>
                  </w:tr>
                  <w:tr>
                    <w:trPr>
                      <w:trHeight w:val="263" w:hRule="exact"/>
                    </w:trPr>
                    <w:tc>
                      <w:tcPr>
                        <w:tcW w:w="1288" w:type="dxa"/>
                      </w:tcPr>
                      <w:p>
                        <w:pPr>
                          <w:pStyle w:val="TableParagraph"/>
                          <w:spacing w:before="70"/>
                          <w:ind w:left="131"/>
                          <w:rPr>
                            <w:rFonts w:ascii="Calibri"/>
                            <w:sz w:val="12"/>
                          </w:rPr>
                        </w:pPr>
                        <w:r>
                          <w:rPr>
                            <w:rFonts w:ascii="Calibri"/>
                            <w:color w:val="A0A0A4"/>
                            <w:w w:val="75"/>
                            <w:sz w:val="12"/>
                          </w:rPr>
                          <w:t>Net income, as reported</w:t>
                        </w:r>
                      </w:p>
                    </w:tc>
                    <w:tc>
                      <w:tcPr>
                        <w:tcW w:w="359" w:type="dxa"/>
                      </w:tcPr>
                      <w:p>
                        <w:pPr>
                          <w:pStyle w:val="TableParagraph"/>
                          <w:spacing w:before="79"/>
                          <w:ind w:right="109"/>
                          <w:jc w:val="right"/>
                          <w:rPr>
                            <w:rFonts w:ascii="Calibri"/>
                            <w:sz w:val="12"/>
                          </w:rPr>
                        </w:pPr>
                        <w:r>
                          <w:rPr>
                            <w:rFonts w:ascii="Calibri"/>
                            <w:color w:val="A0A0A4"/>
                            <w:w w:val="80"/>
                            <w:sz w:val="12"/>
                          </w:rPr>
                          <w:t>$188</w:t>
                        </w:r>
                      </w:p>
                    </w:tc>
                    <w:tc>
                      <w:tcPr>
                        <w:tcW w:w="400" w:type="dxa"/>
                      </w:tcPr>
                      <w:p>
                        <w:pPr>
                          <w:pStyle w:val="TableParagraph"/>
                          <w:spacing w:before="79"/>
                          <w:ind w:left="13" w:right="58"/>
                          <w:jc w:val="center"/>
                          <w:rPr>
                            <w:rFonts w:ascii="Calibri"/>
                            <w:sz w:val="12"/>
                          </w:rPr>
                        </w:pPr>
                        <w:r>
                          <w:rPr>
                            <w:rFonts w:ascii="Calibri"/>
                            <w:color w:val="A0A0A4"/>
                            <w:w w:val="90"/>
                            <w:sz w:val="12"/>
                          </w:rPr>
                          <w:t>$372</w:t>
                        </w:r>
                      </w:p>
                    </w:tc>
                    <w:tc>
                      <w:tcPr>
                        <w:tcW w:w="383" w:type="dxa"/>
                      </w:tcPr>
                      <w:p>
                        <w:pPr>
                          <w:pStyle w:val="TableParagraph"/>
                          <w:spacing w:before="79"/>
                          <w:ind w:left="40" w:right="66"/>
                          <w:jc w:val="center"/>
                          <w:rPr>
                            <w:rFonts w:ascii="Calibri"/>
                            <w:sz w:val="12"/>
                          </w:rPr>
                        </w:pPr>
                        <w:r>
                          <w:rPr>
                            <w:rFonts w:ascii="Calibri"/>
                            <w:color w:val="A0A0A4"/>
                            <w:w w:val="90"/>
                            <w:sz w:val="12"/>
                          </w:rPr>
                          <w:t>$215</w:t>
                        </w:r>
                      </w:p>
                    </w:tc>
                    <w:tc>
                      <w:tcPr>
                        <w:tcW w:w="417" w:type="dxa"/>
                      </w:tcPr>
                      <w:p>
                        <w:pPr>
                          <w:pStyle w:val="TableParagraph"/>
                          <w:spacing w:before="79"/>
                          <w:ind w:left="29" w:right="48"/>
                          <w:jc w:val="center"/>
                          <w:rPr>
                            <w:rFonts w:ascii="Calibri"/>
                            <w:sz w:val="12"/>
                          </w:rPr>
                        </w:pPr>
                        <w:r>
                          <w:rPr>
                            <w:rFonts w:ascii="Calibri"/>
                            <w:color w:val="A0A0A4"/>
                            <w:w w:val="90"/>
                            <w:sz w:val="12"/>
                          </w:rPr>
                          <w:t>$484</w:t>
                        </w:r>
                      </w:p>
                    </w:tc>
                    <w:tc>
                      <w:tcPr>
                        <w:tcW w:w="386" w:type="dxa"/>
                      </w:tcPr>
                      <w:p>
                        <w:pPr>
                          <w:pStyle w:val="TableParagraph"/>
                          <w:spacing w:before="79"/>
                          <w:ind w:right="105"/>
                          <w:jc w:val="right"/>
                          <w:rPr>
                            <w:rFonts w:ascii="Calibri"/>
                            <w:sz w:val="12"/>
                          </w:rPr>
                        </w:pPr>
                        <w:r>
                          <w:rPr>
                            <w:rFonts w:ascii="Calibri"/>
                            <w:color w:val="A0A0A4"/>
                            <w:w w:val="80"/>
                            <w:sz w:val="12"/>
                          </w:rPr>
                          <w:t>$499</w:t>
                        </w:r>
                      </w:p>
                    </w:tc>
                  </w:tr>
                  <w:tr>
                    <w:trPr>
                      <w:trHeight w:val="213" w:hRule="exact"/>
                    </w:trPr>
                    <w:tc>
                      <w:tcPr>
                        <w:tcW w:w="1288" w:type="dxa"/>
                      </w:tcPr>
                      <w:p>
                        <w:pPr>
                          <w:pStyle w:val="TableParagraph"/>
                          <w:spacing w:before="40"/>
                          <w:ind w:left="131"/>
                          <w:rPr>
                            <w:rFonts w:ascii="Calibri"/>
                            <w:sz w:val="12"/>
                          </w:rPr>
                        </w:pPr>
                        <w:r>
                          <w:rPr>
                            <w:rFonts w:ascii="Calibri"/>
                            <w:color w:val="A0A0A4"/>
                            <w:w w:val="80"/>
                            <w:sz w:val="12"/>
                          </w:rPr>
                          <w:t>Impact of fuel contracts, net</w:t>
                        </w:r>
                      </w:p>
                    </w:tc>
                    <w:tc>
                      <w:tcPr>
                        <w:tcW w:w="359" w:type="dxa"/>
                      </w:tcPr>
                      <w:p>
                        <w:pPr>
                          <w:pStyle w:val="TableParagraph"/>
                          <w:spacing w:before="39"/>
                          <w:ind w:right="74"/>
                          <w:jc w:val="right"/>
                          <w:rPr>
                            <w:rFonts w:ascii="Calibri"/>
                            <w:sz w:val="12"/>
                          </w:rPr>
                        </w:pPr>
                        <w:r>
                          <w:rPr>
                            <w:rFonts w:ascii="Calibri"/>
                            <w:color w:val="A0A0A4"/>
                            <w:w w:val="90"/>
                            <w:sz w:val="12"/>
                          </w:rPr>
                          <w:t>(7)</w:t>
                        </w:r>
                      </w:p>
                    </w:tc>
                    <w:tc>
                      <w:tcPr>
                        <w:tcW w:w="400" w:type="dxa"/>
                      </w:tcPr>
                      <w:p>
                        <w:pPr>
                          <w:pStyle w:val="TableParagraph"/>
                          <w:spacing w:before="39"/>
                          <w:ind w:left="167" w:right="58"/>
                          <w:jc w:val="center"/>
                          <w:rPr>
                            <w:rFonts w:ascii="Calibri"/>
                            <w:sz w:val="12"/>
                          </w:rPr>
                        </w:pPr>
                        <w:r>
                          <w:rPr>
                            <w:rFonts w:ascii="Calibri"/>
                            <w:color w:val="A0A0A4"/>
                            <w:sz w:val="12"/>
                          </w:rPr>
                          <w:t>(2)</w:t>
                        </w:r>
                      </w:p>
                    </w:tc>
                    <w:tc>
                      <w:tcPr>
                        <w:tcW w:w="383" w:type="dxa"/>
                      </w:tcPr>
                      <w:p>
                        <w:pPr>
                          <w:pStyle w:val="TableParagraph"/>
                          <w:spacing w:before="39"/>
                          <w:ind w:left="166" w:right="66"/>
                          <w:jc w:val="center"/>
                          <w:rPr>
                            <w:rFonts w:ascii="Calibri"/>
                            <w:sz w:val="12"/>
                          </w:rPr>
                        </w:pPr>
                        <w:r>
                          <w:rPr>
                            <w:rFonts w:ascii="Calibri"/>
                            <w:color w:val="A0A0A4"/>
                            <w:w w:val="90"/>
                            <w:sz w:val="12"/>
                          </w:rPr>
                          <w:t>11</w:t>
                        </w:r>
                      </w:p>
                    </w:tc>
                    <w:tc>
                      <w:tcPr>
                        <w:tcW w:w="417" w:type="dxa"/>
                      </w:tcPr>
                      <w:p>
                        <w:pPr>
                          <w:pStyle w:val="TableParagraph"/>
                          <w:spacing w:before="39"/>
                          <w:ind w:left="133" w:right="48"/>
                          <w:jc w:val="center"/>
                          <w:rPr>
                            <w:rFonts w:ascii="Calibri"/>
                            <w:sz w:val="12"/>
                          </w:rPr>
                        </w:pPr>
                        <w:r>
                          <w:rPr>
                            <w:rFonts w:ascii="Calibri"/>
                            <w:color w:val="A0A0A4"/>
                            <w:sz w:val="12"/>
                          </w:rPr>
                          <w:t>(59)</w:t>
                        </w:r>
                      </w:p>
                    </w:tc>
                    <w:tc>
                      <w:tcPr>
                        <w:tcW w:w="386" w:type="dxa"/>
                      </w:tcPr>
                      <w:p>
                        <w:pPr>
                          <w:pStyle w:val="TableParagraph"/>
                          <w:spacing w:before="39"/>
                          <w:ind w:right="107"/>
                          <w:jc w:val="right"/>
                          <w:rPr>
                            <w:rFonts w:ascii="Calibri"/>
                            <w:sz w:val="12"/>
                          </w:rPr>
                        </w:pPr>
                        <w:r>
                          <w:rPr>
                            <w:rFonts w:ascii="Calibri"/>
                            <w:color w:val="A0A0A4"/>
                            <w:w w:val="80"/>
                            <w:sz w:val="12"/>
                          </w:rPr>
                          <w:t>88</w:t>
                        </w:r>
                      </w:p>
                    </w:tc>
                  </w:tr>
                  <w:tr>
                    <w:trPr>
                      <w:trHeight w:val="312" w:hRule="exact"/>
                    </w:trPr>
                    <w:tc>
                      <w:tcPr>
                        <w:tcW w:w="1288" w:type="dxa"/>
                      </w:tcPr>
                      <w:p>
                        <w:pPr>
                          <w:pStyle w:val="TableParagraph"/>
                          <w:spacing w:line="180" w:lineRule="auto" w:before="49"/>
                          <w:ind w:left="136" w:right="161"/>
                          <w:rPr>
                            <w:rFonts w:ascii="Calibri"/>
                            <w:sz w:val="12"/>
                          </w:rPr>
                        </w:pPr>
                        <w:r>
                          <w:rPr>
                            <w:rFonts w:ascii="Calibri"/>
                            <w:color w:val="A0A0A4"/>
                            <w:w w:val="75"/>
                            <w:sz w:val="12"/>
                          </w:rPr>
                          <w:t>Impact of government grant proceeds, net</w:t>
                        </w:r>
                      </w:p>
                    </w:tc>
                    <w:tc>
                      <w:tcPr>
                        <w:tcW w:w="359" w:type="dxa"/>
                      </w:tcPr>
                      <w:p>
                        <w:pPr>
                          <w:pStyle w:val="TableParagraph"/>
                          <w:spacing w:before="101"/>
                          <w:ind w:right="73"/>
                          <w:jc w:val="right"/>
                          <w:rPr>
                            <w:rFonts w:ascii="Calibri"/>
                            <w:sz w:val="12"/>
                          </w:rPr>
                        </w:pPr>
                        <w:r>
                          <w:rPr>
                            <w:rFonts w:ascii="Calibri"/>
                            <w:color w:val="A0A0A4"/>
                            <w:w w:val="90"/>
                            <w:sz w:val="12"/>
                          </w:rPr>
                          <w:t>(25)</w:t>
                        </w:r>
                      </w:p>
                    </w:tc>
                    <w:tc>
                      <w:tcPr>
                        <w:tcW w:w="400" w:type="dxa"/>
                      </w:tcPr>
                      <w:p>
                        <w:pPr>
                          <w:pStyle w:val="TableParagraph"/>
                          <w:spacing w:before="101"/>
                          <w:ind w:left="47" w:right="29"/>
                          <w:jc w:val="center"/>
                          <w:rPr>
                            <w:rFonts w:ascii="Calibri"/>
                            <w:sz w:val="12"/>
                          </w:rPr>
                        </w:pPr>
                        <w:r>
                          <w:rPr>
                            <w:rFonts w:ascii="Calibri"/>
                            <w:color w:val="A0A0A4"/>
                            <w:sz w:val="12"/>
                          </w:rPr>
                          <w:t>(144)</w:t>
                        </w:r>
                      </w:p>
                    </w:tc>
                    <w:tc>
                      <w:tcPr>
                        <w:tcW w:w="383" w:type="dxa"/>
                      </w:tcPr>
                      <w:p>
                        <w:pPr>
                          <w:pStyle w:val="TableParagraph"/>
                          <w:spacing w:before="92"/>
                          <w:ind w:left="64"/>
                          <w:jc w:val="center"/>
                          <w:rPr>
                            <w:rFonts w:ascii="Calibri"/>
                            <w:sz w:val="12"/>
                          </w:rPr>
                        </w:pPr>
                        <w:r>
                          <w:rPr>
                            <w:rFonts w:ascii="Calibri"/>
                            <w:color w:val="A0A0A4"/>
                            <w:w w:val="92"/>
                            <w:sz w:val="12"/>
                          </w:rPr>
                          <w:t>-</w:t>
                        </w:r>
                      </w:p>
                    </w:tc>
                    <w:tc>
                      <w:tcPr>
                        <w:tcW w:w="417" w:type="dxa"/>
                      </w:tcPr>
                      <w:p>
                        <w:pPr>
                          <w:pStyle w:val="TableParagraph"/>
                          <w:spacing w:before="82"/>
                          <w:ind w:left="1"/>
                          <w:jc w:val="center"/>
                          <w:rPr>
                            <w:rFonts w:ascii="Calibri"/>
                            <w:sz w:val="12"/>
                          </w:rPr>
                        </w:pPr>
                        <w:r>
                          <w:rPr>
                            <w:rFonts w:ascii="Calibri"/>
                            <w:color w:val="A0A0A4"/>
                            <w:w w:val="92"/>
                            <w:sz w:val="12"/>
                          </w:rPr>
                          <w:t>-</w:t>
                        </w:r>
                      </w:p>
                    </w:tc>
                    <w:tc>
                      <w:tcPr>
                        <w:tcW w:w="386" w:type="dxa"/>
                      </w:tcPr>
                      <w:p>
                        <w:pPr>
                          <w:pStyle w:val="TableParagraph"/>
                          <w:spacing w:before="82"/>
                          <w:ind w:right="152"/>
                          <w:jc w:val="right"/>
                          <w:rPr>
                            <w:rFonts w:ascii="Calibri"/>
                            <w:sz w:val="12"/>
                          </w:rPr>
                        </w:pPr>
                        <w:r>
                          <w:rPr>
                            <w:rFonts w:ascii="Calibri"/>
                            <w:color w:val="A0A0A4"/>
                            <w:w w:val="92"/>
                            <w:sz w:val="12"/>
                          </w:rPr>
                          <w:t>-</w:t>
                        </w:r>
                      </w:p>
                    </w:tc>
                  </w:tr>
                  <w:tr>
                    <w:trPr>
                      <w:trHeight w:val="319" w:hRule="exact"/>
                    </w:trPr>
                    <w:tc>
                      <w:tcPr>
                        <w:tcW w:w="1288" w:type="dxa"/>
                      </w:tcPr>
                      <w:p>
                        <w:pPr>
                          <w:pStyle w:val="TableParagraph"/>
                          <w:spacing w:line="180" w:lineRule="auto" w:before="60"/>
                          <w:ind w:left="131" w:right="161"/>
                          <w:rPr>
                            <w:rFonts w:ascii="Calibri"/>
                            <w:sz w:val="12"/>
                          </w:rPr>
                        </w:pPr>
                        <w:r>
                          <w:rPr>
                            <w:rFonts w:ascii="Calibri"/>
                            <w:color w:val="A0A0A4"/>
                            <w:w w:val="80"/>
                            <w:sz w:val="12"/>
                          </w:rPr>
                          <w:t>Impact of passenger </w:t>
                        </w:r>
                        <w:r>
                          <w:rPr>
                            <w:rFonts w:ascii="Calibri"/>
                            <w:color w:val="A0A0A4"/>
                            <w:w w:val="75"/>
                            <w:sz w:val="12"/>
                          </w:rPr>
                          <w:t>revenue adjustments, net</w:t>
                        </w:r>
                      </w:p>
                    </w:tc>
                    <w:tc>
                      <w:tcPr>
                        <w:tcW w:w="359" w:type="dxa"/>
                      </w:tcPr>
                      <w:p>
                        <w:pPr>
                          <w:pStyle w:val="TableParagraph"/>
                          <w:spacing w:before="96"/>
                          <w:ind w:right="75"/>
                          <w:jc w:val="right"/>
                          <w:rPr>
                            <w:rFonts w:ascii="Calibri"/>
                            <w:sz w:val="12"/>
                          </w:rPr>
                        </w:pPr>
                        <w:r>
                          <w:rPr>
                            <w:rFonts w:ascii="Calibri"/>
                            <w:color w:val="A0A0A4"/>
                            <w:w w:val="90"/>
                            <w:sz w:val="12"/>
                          </w:rPr>
                          <w:t>(18)</w:t>
                        </w:r>
                      </w:p>
                    </w:tc>
                    <w:tc>
                      <w:tcPr>
                        <w:tcW w:w="400" w:type="dxa"/>
                      </w:tcPr>
                      <w:p>
                        <w:pPr>
                          <w:pStyle w:val="TableParagraph"/>
                          <w:spacing w:before="90"/>
                          <w:ind w:left="43"/>
                          <w:jc w:val="center"/>
                          <w:rPr>
                            <w:rFonts w:ascii="Calibri"/>
                            <w:sz w:val="12"/>
                          </w:rPr>
                        </w:pPr>
                        <w:r>
                          <w:rPr>
                            <w:rFonts w:ascii="Calibri"/>
                            <w:color w:val="A0A0A4"/>
                            <w:w w:val="92"/>
                            <w:sz w:val="12"/>
                          </w:rPr>
                          <w:t>-</w:t>
                        </w:r>
                      </w:p>
                    </w:tc>
                    <w:tc>
                      <w:tcPr>
                        <w:tcW w:w="383" w:type="dxa"/>
                      </w:tcPr>
                      <w:p>
                        <w:pPr>
                          <w:pStyle w:val="TableParagraph"/>
                          <w:spacing w:before="90"/>
                          <w:ind w:left="1"/>
                          <w:jc w:val="center"/>
                          <w:rPr>
                            <w:rFonts w:ascii="Calibri"/>
                            <w:sz w:val="12"/>
                          </w:rPr>
                        </w:pPr>
                        <w:r>
                          <w:rPr>
                            <w:rFonts w:ascii="Calibri"/>
                            <w:color w:val="A0A0A4"/>
                            <w:w w:val="92"/>
                            <w:sz w:val="12"/>
                          </w:rPr>
                          <w:t>-</w:t>
                        </w:r>
                      </w:p>
                    </w:tc>
                    <w:tc>
                      <w:tcPr>
                        <w:tcW w:w="417" w:type="dxa"/>
                      </w:tcPr>
                      <w:p>
                        <w:pPr>
                          <w:pStyle w:val="TableParagraph"/>
                          <w:spacing w:before="90"/>
                          <w:jc w:val="center"/>
                          <w:rPr>
                            <w:rFonts w:ascii="Calibri"/>
                            <w:sz w:val="12"/>
                          </w:rPr>
                        </w:pPr>
                        <w:r>
                          <w:rPr>
                            <w:rFonts w:ascii="Calibri"/>
                            <w:color w:val="A0A0A4"/>
                            <w:w w:val="92"/>
                            <w:sz w:val="12"/>
                          </w:rPr>
                          <w:t>-</w:t>
                        </w:r>
                      </w:p>
                    </w:tc>
                    <w:tc>
                      <w:tcPr>
                        <w:tcW w:w="386" w:type="dxa"/>
                      </w:tcPr>
                      <w:p>
                        <w:pPr>
                          <w:pStyle w:val="TableParagraph"/>
                          <w:spacing w:before="90"/>
                          <w:ind w:right="152"/>
                          <w:jc w:val="right"/>
                          <w:rPr>
                            <w:rFonts w:ascii="Calibri"/>
                            <w:sz w:val="12"/>
                          </w:rPr>
                        </w:pPr>
                        <w:r>
                          <w:rPr>
                            <w:rFonts w:ascii="Calibri"/>
                            <w:color w:val="A0A0A4"/>
                            <w:w w:val="92"/>
                            <w:sz w:val="12"/>
                          </w:rPr>
                          <w:t>-</w:t>
                        </w:r>
                      </w:p>
                    </w:tc>
                  </w:tr>
                  <w:tr>
                    <w:trPr>
                      <w:trHeight w:val="273" w:hRule="exact"/>
                    </w:trPr>
                    <w:tc>
                      <w:tcPr>
                        <w:tcW w:w="1288" w:type="dxa"/>
                      </w:tcPr>
                      <w:p>
                        <w:pPr>
                          <w:pStyle w:val="TableParagraph"/>
                          <w:spacing w:before="31"/>
                          <w:ind w:left="133"/>
                          <w:rPr>
                            <w:rFonts w:ascii="Calibri" w:hAnsi="Calibri"/>
                            <w:sz w:val="12"/>
                          </w:rPr>
                        </w:pPr>
                        <w:r>
                          <w:rPr>
                            <w:rFonts w:ascii="Calibri" w:hAnsi="Calibri"/>
                            <w:color w:val="A0A0A4"/>
                            <w:w w:val="75"/>
                            <w:sz w:val="12"/>
                          </w:rPr>
                          <w:t>Net income – non-GAAP</w:t>
                        </w:r>
                      </w:p>
                    </w:tc>
                    <w:tc>
                      <w:tcPr>
                        <w:tcW w:w="359" w:type="dxa"/>
                      </w:tcPr>
                      <w:p>
                        <w:pPr>
                          <w:pStyle w:val="TableParagraph"/>
                          <w:spacing w:before="37"/>
                          <w:ind w:right="114"/>
                          <w:jc w:val="right"/>
                          <w:rPr>
                            <w:rFonts w:ascii="Calibri"/>
                            <w:sz w:val="12"/>
                          </w:rPr>
                        </w:pPr>
                        <w:r>
                          <w:rPr>
                            <w:rFonts w:ascii="Calibri"/>
                            <w:color w:val="A0A0A4"/>
                            <w:w w:val="80"/>
                            <w:sz w:val="12"/>
                          </w:rPr>
                          <w:t>$138</w:t>
                        </w:r>
                      </w:p>
                    </w:tc>
                    <w:tc>
                      <w:tcPr>
                        <w:tcW w:w="400" w:type="dxa"/>
                      </w:tcPr>
                      <w:p>
                        <w:pPr>
                          <w:pStyle w:val="TableParagraph"/>
                          <w:spacing w:before="36"/>
                          <w:ind w:left="26" w:right="58"/>
                          <w:jc w:val="center"/>
                          <w:rPr>
                            <w:rFonts w:ascii="Calibri"/>
                            <w:sz w:val="12"/>
                          </w:rPr>
                        </w:pPr>
                        <w:r>
                          <w:rPr>
                            <w:rFonts w:ascii="Calibri"/>
                            <w:color w:val="A0A0A4"/>
                            <w:w w:val="90"/>
                            <w:sz w:val="12"/>
                          </w:rPr>
                          <w:t>$226</w:t>
                        </w:r>
                      </w:p>
                    </w:tc>
                    <w:tc>
                      <w:tcPr>
                        <w:tcW w:w="383" w:type="dxa"/>
                      </w:tcPr>
                      <w:p>
                        <w:pPr>
                          <w:pStyle w:val="TableParagraph"/>
                          <w:spacing w:before="36"/>
                          <w:ind w:left="40" w:right="66"/>
                          <w:jc w:val="center"/>
                          <w:rPr>
                            <w:rFonts w:ascii="Calibri"/>
                            <w:sz w:val="12"/>
                          </w:rPr>
                        </w:pPr>
                        <w:r>
                          <w:rPr>
                            <w:rFonts w:ascii="Calibri"/>
                            <w:color w:val="A0A0A4"/>
                            <w:w w:val="90"/>
                            <w:sz w:val="12"/>
                          </w:rPr>
                          <w:t>$226</w:t>
                        </w:r>
                      </w:p>
                    </w:tc>
                    <w:tc>
                      <w:tcPr>
                        <w:tcW w:w="417" w:type="dxa"/>
                      </w:tcPr>
                      <w:p>
                        <w:pPr>
                          <w:pStyle w:val="TableParagraph"/>
                          <w:spacing w:before="36"/>
                          <w:ind w:left="20" w:right="48"/>
                          <w:jc w:val="center"/>
                          <w:rPr>
                            <w:rFonts w:ascii="Calibri"/>
                            <w:sz w:val="12"/>
                          </w:rPr>
                        </w:pPr>
                        <w:r>
                          <w:rPr>
                            <w:rFonts w:ascii="Calibri"/>
                            <w:color w:val="A0A0A4"/>
                            <w:w w:val="90"/>
                            <w:sz w:val="12"/>
                          </w:rPr>
                          <w:t>$425</w:t>
                        </w:r>
                      </w:p>
                    </w:tc>
                    <w:tc>
                      <w:tcPr>
                        <w:tcW w:w="386" w:type="dxa"/>
                      </w:tcPr>
                      <w:p>
                        <w:pPr>
                          <w:pStyle w:val="TableParagraph"/>
                          <w:spacing w:before="36"/>
                          <w:ind w:right="103"/>
                          <w:jc w:val="right"/>
                          <w:rPr>
                            <w:rFonts w:ascii="Calibri"/>
                            <w:sz w:val="12"/>
                          </w:rPr>
                        </w:pPr>
                        <w:r>
                          <w:rPr>
                            <w:rFonts w:ascii="Calibri"/>
                            <w:color w:val="A0A0A4"/>
                            <w:w w:val="80"/>
                            <w:sz w:val="12"/>
                          </w:rPr>
                          <w:t>$587</w:t>
                        </w:r>
                      </w:p>
                    </w:tc>
                  </w:tr>
                </w:tbl>
                <w:p>
                  <w:pPr>
                    <w:pStyle w:val="BodyText"/>
                  </w:pPr>
                </w:p>
              </w:txbxContent>
            </v:textbox>
            <w10:wrap type="none"/>
          </v:shape>
        </w:pict>
      </w:r>
      <w:r>
        <w:rPr>
          <w:rFonts w:ascii="Calibri"/>
          <w:color w:val="A0A0A4"/>
          <w:w w:val="95"/>
          <w:sz w:val="12"/>
        </w:rPr>
        <w:t>8%</w:t>
      </w:r>
    </w:p>
    <w:p>
      <w:pPr>
        <w:pStyle w:val="BodyText"/>
        <w:spacing w:before="4"/>
        <w:rPr>
          <w:rFonts w:ascii="Calibri"/>
          <w:sz w:val="10"/>
        </w:rPr>
      </w:pPr>
    </w:p>
    <w:p>
      <w:pPr>
        <w:spacing w:before="1"/>
        <w:ind w:left="260" w:right="0" w:firstLine="0"/>
        <w:jc w:val="left"/>
        <w:rPr>
          <w:rFonts w:ascii="Calibri"/>
          <w:sz w:val="12"/>
        </w:rPr>
      </w:pPr>
      <w:r>
        <w:rPr>
          <w:rFonts w:ascii="Calibri"/>
          <w:color w:val="A0A0A4"/>
          <w:w w:val="95"/>
          <w:sz w:val="12"/>
        </w:rPr>
        <w:t>6%</w:t>
      </w:r>
    </w:p>
    <w:p>
      <w:pPr>
        <w:pStyle w:val="BodyText"/>
        <w:spacing w:before="5"/>
        <w:rPr>
          <w:rFonts w:ascii="Calibri"/>
          <w:sz w:val="10"/>
        </w:rPr>
      </w:pPr>
    </w:p>
    <w:p>
      <w:pPr>
        <w:spacing w:before="0"/>
        <w:ind w:left="262" w:right="0" w:firstLine="0"/>
        <w:jc w:val="left"/>
        <w:rPr>
          <w:rFonts w:ascii="Calibri"/>
          <w:sz w:val="12"/>
        </w:rPr>
      </w:pPr>
      <w:r>
        <w:rPr>
          <w:rFonts w:ascii="Calibri"/>
          <w:color w:val="A0A0A4"/>
          <w:w w:val="95"/>
          <w:sz w:val="12"/>
        </w:rPr>
        <w:t>4%</w:t>
      </w:r>
    </w:p>
    <w:p>
      <w:pPr>
        <w:pStyle w:val="BodyText"/>
        <w:spacing w:before="4"/>
        <w:rPr>
          <w:rFonts w:ascii="Calibri"/>
          <w:sz w:val="10"/>
        </w:rPr>
      </w:pPr>
    </w:p>
    <w:p>
      <w:pPr>
        <w:spacing w:before="1"/>
        <w:ind w:left="271" w:right="0" w:firstLine="0"/>
        <w:jc w:val="left"/>
        <w:rPr>
          <w:rFonts w:ascii="Calibri"/>
          <w:sz w:val="12"/>
        </w:rPr>
      </w:pPr>
      <w:r>
        <w:rPr>
          <w:rFonts w:ascii="Calibri"/>
          <w:color w:val="A0A0A4"/>
          <w:w w:val="95"/>
          <w:sz w:val="12"/>
        </w:rPr>
        <w:t>2%</w:t>
      </w:r>
    </w:p>
    <w:p>
      <w:pPr>
        <w:spacing w:after="0"/>
        <w:jc w:val="left"/>
        <w:rPr>
          <w:rFonts w:ascii="Calibri"/>
          <w:sz w:val="12"/>
        </w:rPr>
        <w:sectPr>
          <w:type w:val="continuous"/>
          <w:pgSz w:w="12240" w:h="15840"/>
          <w:pgMar w:top="1180" w:bottom="280" w:left="1340" w:right="1140"/>
          <w:cols w:num="2" w:equalWidth="0">
            <w:col w:w="5556" w:space="40"/>
            <w:col w:w="4164"/>
          </w:cols>
        </w:sectPr>
      </w:pPr>
    </w:p>
    <w:p>
      <w:pPr>
        <w:tabs>
          <w:tab w:pos="1698" w:val="left" w:leader="none"/>
          <w:tab w:pos="2186" w:val="left" w:leader="none"/>
        </w:tabs>
        <w:spacing w:before="47"/>
        <w:ind w:left="350" w:right="0" w:firstLine="0"/>
        <w:jc w:val="left"/>
        <w:rPr>
          <w:rFonts w:ascii="Calibri"/>
          <w:sz w:val="12"/>
        </w:rPr>
      </w:pPr>
      <w:r>
        <w:rPr/>
        <w:pict>
          <v:rect style="position:absolute;margin-left:143.054001pt;margin-top:3.821607pt;width:6.747pt;height:4.533pt;mso-position-horizontal-relative:page;mso-position-vertical-relative:paragraph;z-index:-370264" filled="true" fillcolor="#a0a0a4" stroked="false">
            <v:fill type="solid"/>
            <w10:wrap type="none"/>
          </v:rect>
        </w:pict>
      </w:r>
      <w:r>
        <w:rPr/>
        <w:pict>
          <v:rect style="position:absolute;margin-left:167.496002pt;margin-top:3.802608pt;width:6.747pt;height:4.533pt;mso-position-horizontal-relative:page;mso-position-vertical-relative:paragraph;z-index:-370240" filled="true" fillcolor="#466ab3" stroked="false">
            <v:fill type="solid"/>
            <w10:wrap type="none"/>
          </v:rect>
        </w:pict>
      </w:r>
      <w:r>
        <w:rPr>
          <w:rFonts w:ascii="Calibri"/>
          <w:color w:val="231F20"/>
          <w:spacing w:val="4"/>
          <w:w w:val="90"/>
          <w:sz w:val="12"/>
        </w:rPr>
        <w:t>Net </w:t>
      </w:r>
      <w:r>
        <w:rPr>
          <w:rFonts w:ascii="Calibri"/>
          <w:color w:val="231F20"/>
          <w:spacing w:val="5"/>
          <w:w w:val="90"/>
          <w:sz w:val="12"/>
        </w:rPr>
        <w:t>Income</w:t>
      </w:r>
      <w:r>
        <w:rPr>
          <w:rFonts w:ascii="Calibri"/>
          <w:color w:val="231F20"/>
          <w:spacing w:val="-18"/>
          <w:w w:val="90"/>
          <w:sz w:val="12"/>
        </w:rPr>
        <w:t> </w:t>
      </w:r>
      <w:r>
        <w:rPr>
          <w:rFonts w:ascii="Calibri"/>
          <w:color w:val="231F20"/>
          <w:spacing w:val="4"/>
          <w:w w:val="90"/>
          <w:sz w:val="12"/>
        </w:rPr>
        <w:t>(in</w:t>
      </w:r>
      <w:r>
        <w:rPr>
          <w:rFonts w:ascii="Calibri"/>
          <w:color w:val="231F20"/>
          <w:spacing w:val="-7"/>
          <w:w w:val="90"/>
          <w:sz w:val="12"/>
        </w:rPr>
        <w:t> </w:t>
      </w:r>
      <w:r>
        <w:rPr>
          <w:rFonts w:ascii="Calibri"/>
          <w:color w:val="231F20"/>
          <w:spacing w:val="6"/>
          <w:w w:val="90"/>
          <w:sz w:val="12"/>
        </w:rPr>
        <w:t>millions)</w:t>
        <w:tab/>
      </w:r>
      <w:r>
        <w:rPr>
          <w:rFonts w:ascii="Calibri"/>
          <w:color w:val="231F20"/>
          <w:spacing w:val="5"/>
          <w:w w:val="90"/>
          <w:sz w:val="12"/>
        </w:rPr>
        <w:t>GAAP</w:t>
        <w:tab/>
      </w:r>
      <w:r>
        <w:rPr>
          <w:rFonts w:ascii="Calibri"/>
          <w:color w:val="231F20"/>
          <w:spacing w:val="6"/>
          <w:w w:val="75"/>
          <w:sz w:val="12"/>
        </w:rPr>
        <w:t>non-GAAP</w:t>
      </w:r>
    </w:p>
    <w:p>
      <w:pPr>
        <w:tabs>
          <w:tab w:pos="1568" w:val="left" w:leader="none"/>
        </w:tabs>
        <w:spacing w:before="47"/>
        <w:ind w:left="350" w:right="0" w:firstLine="0"/>
        <w:jc w:val="left"/>
        <w:rPr>
          <w:rFonts w:ascii="Calibri"/>
          <w:sz w:val="12"/>
        </w:rPr>
      </w:pPr>
      <w:r>
        <w:rPr/>
        <w:br w:type="column"/>
      </w:r>
      <w:r>
        <w:rPr>
          <w:rFonts w:ascii="Calibri"/>
          <w:color w:val="231F20"/>
          <w:spacing w:val="4"/>
          <w:w w:val="85"/>
          <w:sz w:val="12"/>
        </w:rPr>
        <w:t>Net</w:t>
      </w:r>
      <w:r>
        <w:rPr>
          <w:rFonts w:ascii="Calibri"/>
          <w:color w:val="231F20"/>
          <w:spacing w:val="2"/>
          <w:w w:val="85"/>
          <w:sz w:val="12"/>
        </w:rPr>
        <w:t> </w:t>
      </w:r>
      <w:r>
        <w:rPr>
          <w:rFonts w:ascii="Calibri"/>
          <w:color w:val="231F20"/>
          <w:spacing w:val="5"/>
          <w:w w:val="85"/>
          <w:sz w:val="12"/>
        </w:rPr>
        <w:t>Margin</w:t>
        <w:tab/>
      </w:r>
      <w:r>
        <w:rPr>
          <w:rFonts w:ascii="Calibri"/>
          <w:color w:val="231F20"/>
          <w:spacing w:val="5"/>
          <w:w w:val="75"/>
          <w:sz w:val="12"/>
        </w:rPr>
        <w:t>GAAP</w:t>
      </w:r>
    </w:p>
    <w:p>
      <w:pPr>
        <w:spacing w:before="46"/>
        <w:ind w:left="239" w:right="0" w:firstLine="0"/>
        <w:jc w:val="left"/>
        <w:rPr>
          <w:rFonts w:ascii="Calibri"/>
          <w:sz w:val="12"/>
        </w:rPr>
      </w:pPr>
      <w:r>
        <w:rPr/>
        <w:br w:type="column"/>
      </w:r>
      <w:r>
        <w:rPr>
          <w:rFonts w:ascii="Calibri"/>
          <w:color w:val="231F20"/>
          <w:w w:val="75"/>
          <w:sz w:val="12"/>
        </w:rPr>
        <w:t>non-GAAP</w:t>
      </w:r>
    </w:p>
    <w:p>
      <w:pPr>
        <w:spacing w:before="46"/>
        <w:ind w:left="350" w:right="0" w:firstLine="0"/>
        <w:jc w:val="left"/>
        <w:rPr>
          <w:rFonts w:ascii="Calibri"/>
          <w:sz w:val="12"/>
        </w:rPr>
      </w:pPr>
      <w:r>
        <w:rPr/>
        <w:br w:type="column"/>
      </w:r>
      <w:r>
        <w:rPr>
          <w:rFonts w:ascii="Calibri"/>
          <w:color w:val="231F20"/>
          <w:w w:val="80"/>
          <w:sz w:val="12"/>
        </w:rPr>
        <w:t>Reconciliation of Reported Amounts to non-GAAP Items</w:t>
      </w:r>
    </w:p>
    <w:p>
      <w:pPr>
        <w:spacing w:after="0"/>
        <w:jc w:val="left"/>
        <w:rPr>
          <w:rFonts w:ascii="Calibri"/>
          <w:sz w:val="12"/>
        </w:rPr>
        <w:sectPr>
          <w:type w:val="continuous"/>
          <w:pgSz w:w="12240" w:h="15840"/>
          <w:pgMar w:top="1180" w:bottom="280" w:left="1340" w:right="1140"/>
          <w:cols w:num="4" w:equalWidth="0">
            <w:col w:w="2627" w:space="419"/>
            <w:col w:w="1802" w:space="40"/>
            <w:col w:w="680" w:space="537"/>
            <w:col w:w="3655"/>
          </w:cols>
        </w:sectPr>
      </w:pPr>
    </w:p>
    <w:p>
      <w:pPr>
        <w:spacing w:before="3"/>
        <w:ind w:left="352" w:right="0" w:firstLine="0"/>
        <w:jc w:val="left"/>
        <w:rPr>
          <w:rFonts w:ascii="Calibri"/>
          <w:sz w:val="11"/>
        </w:rPr>
      </w:pPr>
      <w:r>
        <w:rPr>
          <w:rFonts w:ascii="Calibri"/>
          <w:color w:val="231F20"/>
          <w:w w:val="80"/>
          <w:sz w:val="11"/>
        </w:rPr>
        <w:t>See table for a reconciliation of non-GAAP to GAAP results.</w:t>
      </w:r>
    </w:p>
    <w:p>
      <w:pPr>
        <w:spacing w:before="3"/>
        <w:ind w:left="352" w:right="0" w:firstLine="0"/>
        <w:jc w:val="left"/>
        <w:rPr>
          <w:rFonts w:ascii="Calibri"/>
          <w:sz w:val="11"/>
        </w:rPr>
      </w:pPr>
      <w:r>
        <w:rPr/>
        <w:br w:type="column"/>
      </w:r>
      <w:r>
        <w:rPr>
          <w:rFonts w:ascii="Calibri"/>
          <w:color w:val="231F20"/>
          <w:w w:val="80"/>
          <w:sz w:val="11"/>
        </w:rPr>
        <w:t>See table for a reconciliation of non-GAAP to GAAP results.</w:t>
      </w:r>
    </w:p>
    <w:p>
      <w:pPr>
        <w:spacing w:before="1"/>
        <w:ind w:left="352" w:right="0" w:firstLine="0"/>
        <w:jc w:val="left"/>
        <w:rPr>
          <w:rFonts w:ascii="Calibri"/>
          <w:sz w:val="11"/>
        </w:rPr>
      </w:pPr>
      <w:r>
        <w:rPr/>
        <w:br w:type="column"/>
      </w:r>
      <w:r>
        <w:rPr>
          <w:rFonts w:ascii="Calibri"/>
          <w:color w:val="231F20"/>
          <w:w w:val="80"/>
          <w:sz w:val="11"/>
        </w:rPr>
        <w:t>(See Note on page 15.) (unaudited)</w:t>
      </w:r>
    </w:p>
    <w:p>
      <w:pPr>
        <w:spacing w:after="0"/>
        <w:jc w:val="left"/>
        <w:rPr>
          <w:rFonts w:ascii="Calibri"/>
          <w:sz w:val="11"/>
        </w:rPr>
        <w:sectPr>
          <w:type w:val="continuous"/>
          <w:pgSz w:w="12240" w:h="15840"/>
          <w:pgMar w:top="1180" w:bottom="280" w:left="1340" w:right="1140"/>
          <w:cols w:num="3" w:equalWidth="0">
            <w:col w:w="2671" w:space="378"/>
            <w:col w:w="2671" w:space="383"/>
            <w:col w:w="3657"/>
          </w:cols>
        </w:sectPr>
      </w:pPr>
    </w:p>
    <w:p>
      <w:pPr>
        <w:pStyle w:val="BodyText"/>
        <w:rPr>
          <w:rFonts w:ascii="Calibri"/>
        </w:rPr>
      </w:pPr>
    </w:p>
    <w:p>
      <w:pPr>
        <w:pStyle w:val="BodyText"/>
        <w:rPr>
          <w:rFonts w:ascii="Calibri"/>
        </w:rPr>
      </w:pPr>
    </w:p>
    <w:p>
      <w:pPr>
        <w:pStyle w:val="BodyText"/>
        <w:rPr>
          <w:rFonts w:ascii="Calibri"/>
          <w:sz w:val="15"/>
        </w:rPr>
      </w:pPr>
    </w:p>
    <w:tbl>
      <w:tblPr>
        <w:tblW w:w="0" w:type="auto"/>
        <w:jc w:val="left"/>
        <w:tblInd w:w="102" w:type="dxa"/>
        <w:tblBorders>
          <w:top w:val="single" w:sz="8" w:space="0" w:color="A0A0A4"/>
          <w:left w:val="single" w:sz="8" w:space="0" w:color="A0A0A4"/>
          <w:bottom w:val="single" w:sz="8" w:space="0" w:color="A0A0A4"/>
          <w:right w:val="single" w:sz="8" w:space="0" w:color="A0A0A4"/>
          <w:insideH w:val="single" w:sz="8" w:space="0" w:color="A0A0A4"/>
          <w:insideV w:val="single" w:sz="8" w:space="0" w:color="A0A0A4"/>
        </w:tblBorders>
        <w:tblLayout w:type="fixed"/>
        <w:tblCellMar>
          <w:top w:w="0" w:type="dxa"/>
          <w:left w:w="0" w:type="dxa"/>
          <w:bottom w:w="0" w:type="dxa"/>
          <w:right w:w="0" w:type="dxa"/>
        </w:tblCellMar>
        <w:tblLook w:val="01E0"/>
      </w:tblPr>
      <w:tblGrid>
        <w:gridCol w:w="4634"/>
        <w:gridCol w:w="1804"/>
        <w:gridCol w:w="1820"/>
        <w:gridCol w:w="1251"/>
      </w:tblGrid>
      <w:tr>
        <w:trPr>
          <w:trHeight w:val="625" w:hRule="exact"/>
        </w:trPr>
        <w:tc>
          <w:tcPr>
            <w:tcW w:w="9509" w:type="dxa"/>
            <w:gridSpan w:val="4"/>
            <w:tcBorders>
              <w:bottom w:val="single" w:sz="4" w:space="0" w:color="A0A0A4"/>
            </w:tcBorders>
          </w:tcPr>
          <w:p>
            <w:pPr>
              <w:pStyle w:val="TableParagraph"/>
              <w:spacing w:before="136"/>
              <w:ind w:left="182"/>
              <w:rPr>
                <w:rFonts w:ascii="Arial"/>
                <w:sz w:val="16"/>
              </w:rPr>
            </w:pPr>
            <w:r>
              <w:rPr>
                <w:rFonts w:ascii="Arial"/>
                <w:color w:val="A0A0A4"/>
                <w:w w:val="115"/>
                <w:sz w:val="16"/>
              </w:rPr>
              <w:t>Consolidated Highlights</w:t>
            </w:r>
          </w:p>
          <w:p>
            <w:pPr>
              <w:pStyle w:val="TableParagraph"/>
              <w:tabs>
                <w:tab w:pos="5309" w:val="left" w:leader="none"/>
                <w:tab w:pos="7128" w:val="left" w:leader="none"/>
                <w:tab w:pos="8490" w:val="left" w:leader="none"/>
              </w:tabs>
              <w:spacing w:before="13"/>
              <w:ind w:left="182"/>
              <w:rPr>
                <w:rFonts w:ascii="Arial"/>
                <w:sz w:val="18"/>
              </w:rPr>
            </w:pPr>
            <w:r>
              <w:rPr>
                <w:rFonts w:ascii="Arial"/>
                <w:color w:val="A0A0A4"/>
                <w:sz w:val="16"/>
              </w:rPr>
              <w:t>(</w:t>
            </w:r>
            <w:r>
              <w:rPr>
                <w:rFonts w:ascii="Arial"/>
                <w:color w:val="A0A0A4"/>
                <w:spacing w:val="-35"/>
                <w:sz w:val="16"/>
              </w:rPr>
              <w:t> </w:t>
            </w:r>
            <w:r>
              <w:rPr>
                <w:rFonts w:ascii="Arial"/>
                <w:color w:val="A0A0A4"/>
                <w:spacing w:val="13"/>
                <w:sz w:val="16"/>
              </w:rPr>
              <w:t>Dollars</w:t>
            </w:r>
            <w:r>
              <w:rPr>
                <w:rFonts w:ascii="Arial"/>
                <w:color w:val="A0A0A4"/>
                <w:spacing w:val="5"/>
                <w:sz w:val="16"/>
              </w:rPr>
              <w:t> </w:t>
            </w:r>
            <w:r>
              <w:rPr>
                <w:rFonts w:ascii="Arial"/>
                <w:color w:val="A0A0A4"/>
                <w:sz w:val="16"/>
              </w:rPr>
              <w:t>I</w:t>
            </w:r>
            <w:r>
              <w:rPr>
                <w:rFonts w:ascii="Arial"/>
                <w:color w:val="A0A0A4"/>
                <w:spacing w:val="-33"/>
                <w:sz w:val="16"/>
              </w:rPr>
              <w:t> </w:t>
            </w:r>
            <w:r>
              <w:rPr>
                <w:rFonts w:ascii="Arial"/>
                <w:color w:val="A0A0A4"/>
                <w:sz w:val="16"/>
              </w:rPr>
              <w:t>n</w:t>
            </w:r>
            <w:r>
              <w:rPr>
                <w:rFonts w:ascii="Arial"/>
                <w:color w:val="A0A0A4"/>
                <w:spacing w:val="5"/>
                <w:sz w:val="16"/>
              </w:rPr>
              <w:t> </w:t>
            </w:r>
            <w:r>
              <w:rPr>
                <w:rFonts w:ascii="Arial"/>
                <w:color w:val="A0A0A4"/>
                <w:spacing w:val="13"/>
                <w:sz w:val="16"/>
              </w:rPr>
              <w:t>Millions,</w:t>
            </w:r>
            <w:r>
              <w:rPr>
                <w:rFonts w:ascii="Arial"/>
                <w:color w:val="A0A0A4"/>
                <w:spacing w:val="5"/>
                <w:sz w:val="16"/>
              </w:rPr>
              <w:t> </w:t>
            </w:r>
            <w:r>
              <w:rPr>
                <w:rFonts w:ascii="Arial"/>
                <w:color w:val="A0A0A4"/>
                <w:sz w:val="16"/>
              </w:rPr>
              <w:t>E</w:t>
            </w:r>
            <w:r>
              <w:rPr>
                <w:rFonts w:ascii="Arial"/>
                <w:color w:val="A0A0A4"/>
                <w:spacing w:val="-31"/>
                <w:sz w:val="16"/>
              </w:rPr>
              <w:t> </w:t>
            </w:r>
            <w:r>
              <w:rPr>
                <w:rFonts w:ascii="Arial"/>
                <w:color w:val="A0A0A4"/>
                <w:spacing w:val="11"/>
                <w:sz w:val="16"/>
              </w:rPr>
              <w:t>xcept</w:t>
            </w:r>
            <w:r>
              <w:rPr>
                <w:rFonts w:ascii="Arial"/>
                <w:color w:val="A0A0A4"/>
                <w:spacing w:val="5"/>
                <w:sz w:val="16"/>
              </w:rPr>
              <w:t> </w:t>
            </w:r>
            <w:r>
              <w:rPr>
                <w:rFonts w:ascii="Arial"/>
                <w:color w:val="A0A0A4"/>
                <w:spacing w:val="9"/>
                <w:sz w:val="16"/>
              </w:rPr>
              <w:t>Per</w:t>
            </w:r>
            <w:r>
              <w:rPr>
                <w:rFonts w:ascii="Arial"/>
                <w:color w:val="A0A0A4"/>
                <w:spacing w:val="5"/>
                <w:sz w:val="16"/>
              </w:rPr>
              <w:t> </w:t>
            </w:r>
            <w:r>
              <w:rPr>
                <w:rFonts w:ascii="Arial"/>
                <w:color w:val="A0A0A4"/>
                <w:spacing w:val="12"/>
                <w:sz w:val="16"/>
              </w:rPr>
              <w:t>Share</w:t>
            </w:r>
            <w:r>
              <w:rPr>
                <w:rFonts w:ascii="Arial"/>
                <w:color w:val="A0A0A4"/>
                <w:spacing w:val="5"/>
                <w:sz w:val="16"/>
              </w:rPr>
              <w:t> </w:t>
            </w:r>
            <w:r>
              <w:rPr>
                <w:rFonts w:ascii="Arial"/>
                <w:color w:val="A0A0A4"/>
                <w:spacing w:val="12"/>
                <w:sz w:val="16"/>
              </w:rPr>
              <w:t>Amounts)</w:t>
              <w:tab/>
            </w:r>
            <w:r>
              <w:rPr>
                <w:rFonts w:ascii="Arial"/>
                <w:color w:val="A0A0A4"/>
                <w:sz w:val="18"/>
              </w:rPr>
              <w:t>2006</w:t>
              <w:tab/>
              <w:t>2005</w:t>
              <w:tab/>
            </w:r>
            <w:r>
              <w:rPr>
                <w:rFonts w:ascii="Arial"/>
                <w:color w:val="A0A0A4"/>
                <w:spacing w:val="2"/>
                <w:sz w:val="18"/>
              </w:rPr>
              <w:t>CHANGE</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w w:val="95"/>
                <w:sz w:val="18"/>
              </w:rPr>
              <w:t>Operating revenues</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772"/>
              <w:rPr>
                <w:rFonts w:ascii="Arial"/>
                <w:sz w:val="18"/>
              </w:rPr>
            </w:pPr>
            <w:r>
              <w:rPr>
                <w:rFonts w:ascii="Arial"/>
                <w:color w:val="A0A0A4"/>
                <w:sz w:val="18"/>
              </w:rPr>
              <w:t>$9,086</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801"/>
              <w:rPr>
                <w:rFonts w:ascii="Arial"/>
                <w:sz w:val="18"/>
              </w:rPr>
            </w:pPr>
            <w:r>
              <w:rPr>
                <w:rFonts w:ascii="Arial"/>
                <w:color w:val="A0A0A4"/>
                <w:sz w:val="18"/>
              </w:rPr>
              <w:t>$7,584</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19.8 %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w w:val="95"/>
                <w:sz w:val="18"/>
              </w:rPr>
              <w:t>Operating expenses</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772"/>
              <w:rPr>
                <w:rFonts w:ascii="Arial"/>
                <w:sz w:val="18"/>
              </w:rPr>
            </w:pPr>
            <w:r>
              <w:rPr>
                <w:rFonts w:ascii="Arial"/>
                <w:color w:val="A0A0A4"/>
                <w:sz w:val="18"/>
              </w:rPr>
              <w:t>$8,152</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804"/>
              <w:rPr>
                <w:rFonts w:ascii="Arial"/>
                <w:sz w:val="18"/>
              </w:rPr>
            </w:pPr>
            <w:r>
              <w:rPr>
                <w:rFonts w:ascii="Arial"/>
                <w:color w:val="A0A0A4"/>
                <w:sz w:val="18"/>
              </w:rPr>
              <w:t>$6,859</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18.9 %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Operating income</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917"/>
              <w:rPr>
                <w:rFonts w:ascii="Arial"/>
                <w:sz w:val="18"/>
              </w:rPr>
            </w:pPr>
            <w:r>
              <w:rPr>
                <w:rFonts w:ascii="Arial"/>
                <w:color w:val="A0A0A4"/>
                <w:w w:val="105"/>
                <w:sz w:val="18"/>
              </w:rPr>
              <w:t>$934</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945"/>
              <w:rPr>
                <w:rFonts w:ascii="Arial"/>
                <w:sz w:val="18"/>
              </w:rPr>
            </w:pPr>
            <w:r>
              <w:rPr>
                <w:rFonts w:ascii="Arial"/>
                <w:color w:val="A0A0A4"/>
                <w:w w:val="105"/>
                <w:sz w:val="18"/>
              </w:rPr>
              <w:t>$725</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28.8 %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Operating margin</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276"/>
              <w:jc w:val="right"/>
              <w:rPr>
                <w:rFonts w:ascii="Arial"/>
                <w:sz w:val="18"/>
              </w:rPr>
            </w:pPr>
            <w:r>
              <w:rPr>
                <w:rFonts w:ascii="Arial"/>
                <w:color w:val="A0A0A4"/>
                <w:sz w:val="18"/>
              </w:rPr>
              <w:t>10.3%</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257"/>
              <w:jc w:val="right"/>
              <w:rPr>
                <w:rFonts w:ascii="Arial"/>
                <w:sz w:val="18"/>
              </w:rPr>
            </w:pPr>
            <w:r>
              <w:rPr>
                <w:rFonts w:ascii="Arial"/>
                <w:color w:val="A0A0A4"/>
                <w:sz w:val="18"/>
              </w:rPr>
              <w:t>9.6 %</w:t>
            </w:r>
          </w:p>
        </w:tc>
        <w:tc>
          <w:tcPr>
            <w:tcW w:w="1251" w:type="dxa"/>
            <w:tcBorders>
              <w:top w:val="single" w:sz="4" w:space="0" w:color="A0A0A4"/>
              <w:left w:val="single" w:sz="4" w:space="0" w:color="A0A0A4"/>
              <w:bottom w:val="single" w:sz="4" w:space="0" w:color="A0A0A4"/>
            </w:tcBorders>
          </w:tcPr>
          <w:p>
            <w:pPr>
              <w:pStyle w:val="TableParagraph"/>
              <w:spacing w:before="73"/>
              <w:ind w:right="296"/>
              <w:jc w:val="right"/>
              <w:rPr>
                <w:rFonts w:ascii="Arial"/>
                <w:sz w:val="14"/>
              </w:rPr>
            </w:pPr>
            <w:r>
              <w:rPr>
                <w:rFonts w:ascii="Arial"/>
                <w:color w:val="A0A0A4"/>
                <w:w w:val="95"/>
                <w:sz w:val="18"/>
              </w:rPr>
              <w:t>0.7</w:t>
            </w:r>
            <w:r>
              <w:rPr>
                <w:rFonts w:ascii="Arial"/>
                <w:color w:val="A0A0A4"/>
                <w:w w:val="95"/>
                <w:sz w:val="14"/>
              </w:rPr>
              <w:t>pts.</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Net income</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918"/>
              <w:rPr>
                <w:rFonts w:ascii="Arial"/>
                <w:sz w:val="18"/>
              </w:rPr>
            </w:pPr>
            <w:r>
              <w:rPr>
                <w:rFonts w:ascii="Arial"/>
                <w:color w:val="A0A0A4"/>
                <w:w w:val="105"/>
                <w:sz w:val="18"/>
              </w:rPr>
              <w:t>$499</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931"/>
              <w:rPr>
                <w:rFonts w:ascii="Arial"/>
                <w:sz w:val="18"/>
              </w:rPr>
            </w:pPr>
            <w:r>
              <w:rPr>
                <w:rFonts w:ascii="Arial"/>
                <w:color w:val="A0A0A4"/>
                <w:w w:val="105"/>
                <w:sz w:val="18"/>
              </w:rPr>
              <w:t>$484</w:t>
            </w:r>
          </w:p>
        </w:tc>
        <w:tc>
          <w:tcPr>
            <w:tcW w:w="1251" w:type="dxa"/>
            <w:tcBorders>
              <w:top w:val="single" w:sz="4" w:space="0" w:color="A0A0A4"/>
              <w:left w:val="single" w:sz="4" w:space="0" w:color="A0A0A4"/>
              <w:bottom w:val="single" w:sz="4" w:space="0" w:color="A0A0A4"/>
            </w:tcBorders>
          </w:tcPr>
          <w:p>
            <w:pPr>
              <w:pStyle w:val="TableParagraph"/>
              <w:spacing w:before="73"/>
              <w:ind w:right="342"/>
              <w:jc w:val="right"/>
              <w:rPr>
                <w:rFonts w:ascii="Arial"/>
                <w:sz w:val="18"/>
              </w:rPr>
            </w:pPr>
            <w:r>
              <w:rPr>
                <w:rFonts w:ascii="Arial"/>
                <w:color w:val="A0A0A4"/>
                <w:w w:val="95"/>
                <w:sz w:val="18"/>
              </w:rPr>
              <w:t>3.1%</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Net margin</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276"/>
              <w:jc w:val="right"/>
              <w:rPr>
                <w:rFonts w:ascii="Arial"/>
                <w:sz w:val="18"/>
              </w:rPr>
            </w:pPr>
            <w:r>
              <w:rPr>
                <w:rFonts w:ascii="Arial"/>
                <w:color w:val="A0A0A4"/>
                <w:sz w:val="18"/>
              </w:rPr>
              <w:t>5.5%</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257"/>
              <w:jc w:val="right"/>
              <w:rPr>
                <w:rFonts w:ascii="Arial"/>
                <w:sz w:val="18"/>
              </w:rPr>
            </w:pPr>
            <w:r>
              <w:rPr>
                <w:rFonts w:ascii="Arial"/>
                <w:color w:val="A0A0A4"/>
                <w:sz w:val="18"/>
              </w:rPr>
              <w:t>6.4 %</w:t>
            </w:r>
          </w:p>
        </w:tc>
        <w:tc>
          <w:tcPr>
            <w:tcW w:w="1251" w:type="dxa"/>
            <w:tcBorders>
              <w:top w:val="single" w:sz="4" w:space="0" w:color="A0A0A4"/>
              <w:left w:val="single" w:sz="4" w:space="0" w:color="A0A0A4"/>
              <w:bottom w:val="single" w:sz="4" w:space="0" w:color="A0A0A4"/>
            </w:tcBorders>
          </w:tcPr>
          <w:p>
            <w:pPr>
              <w:pStyle w:val="TableParagraph"/>
              <w:spacing w:before="73"/>
              <w:ind w:right="236"/>
              <w:jc w:val="right"/>
              <w:rPr>
                <w:rFonts w:ascii="Arial"/>
                <w:sz w:val="14"/>
              </w:rPr>
            </w:pPr>
            <w:r>
              <w:rPr>
                <w:rFonts w:ascii="Arial"/>
                <w:color w:val="A0A0A4"/>
                <w:w w:val="95"/>
                <w:sz w:val="18"/>
              </w:rPr>
              <w:t>(0.9)</w:t>
            </w:r>
            <w:r>
              <w:rPr>
                <w:rFonts w:ascii="Arial"/>
                <w:color w:val="A0A0A4"/>
                <w:w w:val="95"/>
                <w:sz w:val="14"/>
              </w:rPr>
              <w:t>pts.</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hAnsi="Arial"/>
                <w:sz w:val="18"/>
              </w:rPr>
            </w:pPr>
            <w:r>
              <w:rPr>
                <w:rFonts w:ascii="Arial" w:hAnsi="Arial"/>
                <w:color w:val="A0A0A4"/>
                <w:sz w:val="18"/>
              </w:rPr>
              <w:t>Net income per share — basic</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979"/>
              <w:rPr>
                <w:rFonts w:ascii="Arial"/>
                <w:sz w:val="18"/>
              </w:rPr>
            </w:pPr>
            <w:r>
              <w:rPr>
                <w:rFonts w:ascii="Arial"/>
                <w:color w:val="A0A0A4"/>
                <w:sz w:val="18"/>
              </w:rPr>
              <w:t>$.63</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1004"/>
              <w:rPr>
                <w:rFonts w:ascii="Arial"/>
                <w:sz w:val="18"/>
              </w:rPr>
            </w:pPr>
            <w:r>
              <w:rPr>
                <w:rFonts w:ascii="Arial"/>
                <w:color w:val="A0A0A4"/>
                <w:sz w:val="18"/>
              </w:rPr>
              <w:t>$.61</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3.3 %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hAnsi="Arial"/>
                <w:sz w:val="18"/>
              </w:rPr>
            </w:pPr>
            <w:r>
              <w:rPr>
                <w:rFonts w:ascii="Arial" w:hAnsi="Arial"/>
                <w:color w:val="A0A0A4"/>
                <w:sz w:val="18"/>
              </w:rPr>
              <w:t>Net income per share — diluted</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987"/>
              <w:rPr>
                <w:rFonts w:ascii="Arial"/>
                <w:sz w:val="18"/>
              </w:rPr>
            </w:pPr>
            <w:r>
              <w:rPr>
                <w:rFonts w:ascii="Arial"/>
                <w:color w:val="A0A0A4"/>
                <w:sz w:val="18"/>
              </w:rPr>
              <w:t>$.61</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996"/>
              <w:rPr>
                <w:rFonts w:ascii="Arial"/>
                <w:sz w:val="18"/>
              </w:rPr>
            </w:pPr>
            <w:r>
              <w:rPr>
                <w:rFonts w:ascii="Arial"/>
                <w:color w:val="A0A0A4"/>
                <w:sz w:val="18"/>
              </w:rPr>
              <w:t>$.60</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1.7 %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hAnsi="Arial"/>
                <w:sz w:val="18"/>
              </w:rPr>
            </w:pPr>
            <w:r>
              <w:rPr>
                <w:rFonts w:ascii="Arial" w:hAnsi="Arial"/>
                <w:color w:val="A0A0A4"/>
                <w:sz w:val="18"/>
              </w:rPr>
              <w:t>Stockholders’ equity</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767"/>
              <w:rPr>
                <w:rFonts w:ascii="Arial"/>
                <w:sz w:val="18"/>
              </w:rPr>
            </w:pPr>
            <w:r>
              <w:rPr>
                <w:rFonts w:ascii="Arial"/>
                <w:color w:val="A0A0A4"/>
                <w:sz w:val="18"/>
              </w:rPr>
              <w:t>$6,449</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795"/>
              <w:rPr>
                <w:rFonts w:ascii="Arial"/>
                <w:sz w:val="18"/>
              </w:rPr>
            </w:pPr>
            <w:r>
              <w:rPr>
                <w:rFonts w:ascii="Arial"/>
                <w:color w:val="A0A0A4"/>
                <w:sz w:val="18"/>
              </w:rPr>
              <w:t>$6,675</w:t>
            </w:r>
          </w:p>
        </w:tc>
        <w:tc>
          <w:tcPr>
            <w:tcW w:w="1251" w:type="dxa"/>
            <w:tcBorders>
              <w:top w:val="single" w:sz="4" w:space="0" w:color="A0A0A4"/>
              <w:left w:val="single" w:sz="4" w:space="0" w:color="A0A0A4"/>
              <w:bottom w:val="single" w:sz="4" w:space="0" w:color="A0A0A4"/>
            </w:tcBorders>
          </w:tcPr>
          <w:p>
            <w:pPr>
              <w:pStyle w:val="TableParagraph"/>
              <w:spacing w:before="73"/>
              <w:ind w:right="302"/>
              <w:jc w:val="right"/>
              <w:rPr>
                <w:rFonts w:ascii="Arial"/>
                <w:sz w:val="18"/>
              </w:rPr>
            </w:pPr>
            <w:r>
              <w:rPr>
                <w:rFonts w:ascii="Arial"/>
                <w:color w:val="A0A0A4"/>
                <w:w w:val="95"/>
                <w:sz w:val="18"/>
              </w:rPr>
              <w:t>(3.4)%</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hAnsi="Arial"/>
                <w:sz w:val="18"/>
              </w:rPr>
            </w:pPr>
            <w:r>
              <w:rPr>
                <w:rFonts w:ascii="Arial" w:hAnsi="Arial"/>
                <w:color w:val="A0A0A4"/>
                <w:sz w:val="18"/>
              </w:rPr>
              <w:t>Return on average stockholders’ equity</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276"/>
              <w:jc w:val="right"/>
              <w:rPr>
                <w:rFonts w:ascii="Arial"/>
                <w:sz w:val="18"/>
              </w:rPr>
            </w:pPr>
            <w:r>
              <w:rPr>
                <w:rFonts w:ascii="Arial"/>
                <w:color w:val="A0A0A4"/>
                <w:sz w:val="18"/>
              </w:rPr>
              <w:t>7.6%</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257"/>
              <w:jc w:val="right"/>
              <w:rPr>
                <w:rFonts w:ascii="Arial"/>
                <w:sz w:val="18"/>
              </w:rPr>
            </w:pPr>
            <w:r>
              <w:rPr>
                <w:rFonts w:ascii="Arial"/>
                <w:color w:val="A0A0A4"/>
                <w:sz w:val="18"/>
              </w:rPr>
              <w:t>7.9 %</w:t>
            </w:r>
          </w:p>
        </w:tc>
        <w:tc>
          <w:tcPr>
            <w:tcW w:w="1251" w:type="dxa"/>
            <w:tcBorders>
              <w:top w:val="single" w:sz="4" w:space="0" w:color="A0A0A4"/>
              <w:left w:val="single" w:sz="4" w:space="0" w:color="A0A0A4"/>
              <w:bottom w:val="single" w:sz="4" w:space="0" w:color="A0A0A4"/>
            </w:tcBorders>
          </w:tcPr>
          <w:p>
            <w:pPr>
              <w:pStyle w:val="TableParagraph"/>
              <w:spacing w:before="73"/>
              <w:ind w:right="236"/>
              <w:jc w:val="right"/>
              <w:rPr>
                <w:rFonts w:ascii="Arial"/>
                <w:sz w:val="14"/>
              </w:rPr>
            </w:pPr>
            <w:r>
              <w:rPr>
                <w:rFonts w:ascii="Arial"/>
                <w:color w:val="A0A0A4"/>
                <w:w w:val="95"/>
                <w:sz w:val="18"/>
              </w:rPr>
              <w:t>(0.3)</w:t>
            </w:r>
            <w:r>
              <w:rPr>
                <w:rFonts w:ascii="Arial"/>
                <w:color w:val="A0A0A4"/>
                <w:w w:val="95"/>
                <w:sz w:val="14"/>
              </w:rPr>
              <w:t>pts.</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hAnsi="Arial"/>
                <w:sz w:val="18"/>
              </w:rPr>
            </w:pPr>
            <w:r>
              <w:rPr>
                <w:rFonts w:ascii="Arial" w:hAnsi="Arial"/>
                <w:color w:val="A0A0A4"/>
                <w:sz w:val="18"/>
              </w:rPr>
              <w:t>Stockholders’ equity per common share outstanding</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876"/>
              <w:rPr>
                <w:rFonts w:ascii="Arial"/>
                <w:sz w:val="18"/>
              </w:rPr>
            </w:pPr>
            <w:r>
              <w:rPr>
                <w:rFonts w:ascii="Arial"/>
                <w:color w:val="A0A0A4"/>
                <w:sz w:val="18"/>
              </w:rPr>
              <w:t>$8.24</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887"/>
              <w:rPr>
                <w:rFonts w:ascii="Arial"/>
                <w:sz w:val="18"/>
              </w:rPr>
            </w:pPr>
            <w:r>
              <w:rPr>
                <w:rFonts w:ascii="Arial"/>
                <w:color w:val="A0A0A4"/>
                <w:sz w:val="18"/>
              </w:rPr>
              <w:t>$8.32</w:t>
            </w:r>
          </w:p>
        </w:tc>
        <w:tc>
          <w:tcPr>
            <w:tcW w:w="1251" w:type="dxa"/>
            <w:tcBorders>
              <w:top w:val="single" w:sz="4" w:space="0" w:color="A0A0A4"/>
              <w:left w:val="single" w:sz="4" w:space="0" w:color="A0A0A4"/>
              <w:bottom w:val="single" w:sz="4" w:space="0" w:color="A0A0A4"/>
            </w:tcBorders>
          </w:tcPr>
          <w:p>
            <w:pPr>
              <w:pStyle w:val="TableParagraph"/>
              <w:spacing w:before="73"/>
              <w:ind w:right="302"/>
              <w:jc w:val="right"/>
              <w:rPr>
                <w:rFonts w:ascii="Arial"/>
                <w:sz w:val="18"/>
              </w:rPr>
            </w:pPr>
            <w:r>
              <w:rPr>
                <w:rFonts w:ascii="Arial"/>
                <w:color w:val="A0A0A4"/>
                <w:w w:val="95"/>
                <w:sz w:val="18"/>
              </w:rPr>
              <w:t>(1.0)%</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w w:val="95"/>
                <w:sz w:val="18"/>
              </w:rPr>
              <w:t>Revenue passengers carried</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422"/>
              <w:rPr>
                <w:rFonts w:ascii="Arial"/>
                <w:sz w:val="18"/>
              </w:rPr>
            </w:pPr>
            <w:r>
              <w:rPr>
                <w:rFonts w:ascii="Arial"/>
                <w:color w:val="A0A0A4"/>
                <w:sz w:val="18"/>
              </w:rPr>
              <w:t>83,814,823</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456"/>
              <w:rPr>
                <w:rFonts w:ascii="Arial"/>
                <w:sz w:val="18"/>
              </w:rPr>
            </w:pPr>
            <w:r>
              <w:rPr>
                <w:rFonts w:ascii="Arial"/>
                <w:color w:val="A0A0A4"/>
                <w:sz w:val="18"/>
              </w:rPr>
              <w:t>77,693,875</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7.9 %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Revenue passenger miles (RPMs) (000s)</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415"/>
              <w:rPr>
                <w:rFonts w:ascii="Arial"/>
                <w:sz w:val="18"/>
              </w:rPr>
            </w:pPr>
            <w:r>
              <w:rPr>
                <w:rFonts w:ascii="Arial"/>
                <w:color w:val="A0A0A4"/>
                <w:sz w:val="18"/>
              </w:rPr>
              <w:t>67,691,289</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452"/>
              <w:rPr>
                <w:rFonts w:ascii="Arial"/>
                <w:sz w:val="18"/>
              </w:rPr>
            </w:pPr>
            <w:r>
              <w:rPr>
                <w:rFonts w:ascii="Arial"/>
                <w:color w:val="A0A0A4"/>
                <w:sz w:val="18"/>
              </w:rPr>
              <w:t>60,223,100</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12.4 %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Available seat miles (ASMs) (000s)</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427"/>
              <w:rPr>
                <w:rFonts w:ascii="Arial"/>
                <w:sz w:val="18"/>
              </w:rPr>
            </w:pPr>
            <w:r>
              <w:rPr>
                <w:rFonts w:ascii="Arial"/>
                <w:color w:val="A0A0A4"/>
                <w:sz w:val="18"/>
              </w:rPr>
              <w:t>92,663,023</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468"/>
              <w:rPr>
                <w:rFonts w:ascii="Arial"/>
                <w:sz w:val="18"/>
              </w:rPr>
            </w:pPr>
            <w:r>
              <w:rPr>
                <w:rFonts w:ascii="Arial"/>
                <w:color w:val="A0A0A4"/>
                <w:sz w:val="18"/>
              </w:rPr>
              <w:t>85,172,795</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8.8 %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Passenger load factor</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276"/>
              <w:jc w:val="right"/>
              <w:rPr>
                <w:rFonts w:ascii="Arial"/>
                <w:sz w:val="18"/>
              </w:rPr>
            </w:pPr>
            <w:r>
              <w:rPr>
                <w:rFonts w:ascii="Arial"/>
                <w:color w:val="A0A0A4"/>
                <w:w w:val="95"/>
                <w:sz w:val="18"/>
              </w:rPr>
              <w:t>73.1%</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257"/>
              <w:jc w:val="right"/>
              <w:rPr>
                <w:rFonts w:ascii="Arial"/>
                <w:sz w:val="18"/>
              </w:rPr>
            </w:pPr>
            <w:r>
              <w:rPr>
                <w:rFonts w:ascii="Arial"/>
                <w:color w:val="A0A0A4"/>
                <w:sz w:val="18"/>
              </w:rPr>
              <w:t>70.7 %</w:t>
            </w:r>
          </w:p>
        </w:tc>
        <w:tc>
          <w:tcPr>
            <w:tcW w:w="1251" w:type="dxa"/>
            <w:tcBorders>
              <w:top w:val="single" w:sz="4" w:space="0" w:color="A0A0A4"/>
              <w:left w:val="single" w:sz="4" w:space="0" w:color="A0A0A4"/>
              <w:bottom w:val="single" w:sz="4" w:space="0" w:color="A0A0A4"/>
            </w:tcBorders>
          </w:tcPr>
          <w:p>
            <w:pPr>
              <w:pStyle w:val="TableParagraph"/>
              <w:spacing w:before="73"/>
              <w:ind w:right="296"/>
              <w:jc w:val="right"/>
              <w:rPr>
                <w:rFonts w:ascii="Arial"/>
                <w:sz w:val="14"/>
              </w:rPr>
            </w:pPr>
            <w:r>
              <w:rPr>
                <w:rFonts w:ascii="Arial"/>
                <w:color w:val="A0A0A4"/>
                <w:sz w:val="18"/>
              </w:rPr>
              <w:t>2.4</w:t>
            </w:r>
            <w:r>
              <w:rPr>
                <w:rFonts w:ascii="Arial"/>
                <w:color w:val="A0A0A4"/>
                <w:sz w:val="14"/>
              </w:rPr>
              <w:t>pts.</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Passenger revenue yield per RPM</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sz w:val="18"/>
              </w:rPr>
              <w:t>12.93¢</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sz w:val="18"/>
              </w:rPr>
              <w:t>12.09¢</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6.9 %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2"/>
              <w:rPr>
                <w:rFonts w:ascii="Arial"/>
                <w:sz w:val="18"/>
              </w:rPr>
            </w:pPr>
            <w:r>
              <w:rPr>
                <w:rFonts w:ascii="Arial"/>
                <w:color w:val="A0A0A4"/>
                <w:sz w:val="18"/>
              </w:rPr>
              <w:t>Operating revenue yield per ASM</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w w:val="95"/>
                <w:sz w:val="18"/>
              </w:rPr>
              <w:t>9.81¢</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w w:val="95"/>
                <w:sz w:val="18"/>
              </w:rPr>
              <w:t>8.90¢</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10.2 %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3"/>
              <w:rPr>
                <w:rFonts w:ascii="Arial"/>
                <w:sz w:val="18"/>
              </w:rPr>
            </w:pPr>
            <w:r>
              <w:rPr>
                <w:rFonts w:ascii="Arial"/>
                <w:color w:val="A0A0A4"/>
                <w:sz w:val="18"/>
              </w:rPr>
              <w:t>Operating expenses per ASM</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w w:val="95"/>
                <w:sz w:val="18"/>
              </w:rPr>
              <w:t>8.80¢</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right="332"/>
              <w:jc w:val="right"/>
              <w:rPr>
                <w:rFonts w:ascii="Arial" w:hAnsi="Arial"/>
                <w:sz w:val="18"/>
              </w:rPr>
            </w:pPr>
            <w:r>
              <w:rPr>
                <w:rFonts w:ascii="Arial" w:hAnsi="Arial"/>
                <w:color w:val="A0A0A4"/>
                <w:w w:val="95"/>
                <w:sz w:val="18"/>
              </w:rPr>
              <w:t>8.05¢</w:t>
            </w:r>
          </w:p>
        </w:tc>
        <w:tc>
          <w:tcPr>
            <w:tcW w:w="1251" w:type="dxa"/>
            <w:tcBorders>
              <w:top w:val="single" w:sz="4" w:space="0" w:color="A0A0A4"/>
              <w:left w:val="single" w:sz="4" w:space="0" w:color="A0A0A4"/>
              <w:bottom w:val="single" w:sz="4" w:space="0" w:color="A0A0A4"/>
            </w:tcBorders>
          </w:tcPr>
          <w:p>
            <w:pPr>
              <w:pStyle w:val="TableParagraph"/>
              <w:spacing w:before="73"/>
              <w:ind w:right="343"/>
              <w:jc w:val="right"/>
              <w:rPr>
                <w:rFonts w:ascii="Arial"/>
                <w:sz w:val="18"/>
              </w:rPr>
            </w:pPr>
            <w:r>
              <w:rPr>
                <w:rFonts w:ascii="Arial"/>
                <w:color w:val="A0A0A4"/>
                <w:sz w:val="18"/>
              </w:rPr>
              <w:t>9.3 %</w:t>
            </w:r>
          </w:p>
        </w:tc>
      </w:tr>
      <w:tr>
        <w:trPr>
          <w:trHeight w:val="360" w:hRule="exact"/>
        </w:trPr>
        <w:tc>
          <w:tcPr>
            <w:tcW w:w="4634" w:type="dxa"/>
            <w:tcBorders>
              <w:top w:val="single" w:sz="4" w:space="0" w:color="A0A0A4"/>
              <w:bottom w:val="single" w:sz="4" w:space="0" w:color="A0A0A4"/>
              <w:right w:val="single" w:sz="4" w:space="0" w:color="A0A0A4"/>
            </w:tcBorders>
          </w:tcPr>
          <w:p>
            <w:pPr>
              <w:pStyle w:val="TableParagraph"/>
              <w:spacing w:before="73"/>
              <w:ind w:left="183"/>
              <w:rPr>
                <w:rFonts w:ascii="Arial"/>
                <w:sz w:val="18"/>
              </w:rPr>
            </w:pPr>
            <w:r>
              <w:rPr>
                <w:rFonts w:ascii="Arial"/>
                <w:color w:val="A0A0A4"/>
                <w:sz w:val="18"/>
              </w:rPr>
              <w:t>Size of fleet at yearend</w:t>
            </w:r>
          </w:p>
        </w:tc>
        <w:tc>
          <w:tcPr>
            <w:tcW w:w="1804" w:type="dxa"/>
            <w:tcBorders>
              <w:top w:val="single" w:sz="4" w:space="0" w:color="A0A0A4"/>
              <w:left w:val="single" w:sz="4" w:space="0" w:color="A0A0A4"/>
              <w:bottom w:val="single" w:sz="4" w:space="0" w:color="A0A0A4"/>
              <w:right w:val="single" w:sz="4" w:space="0" w:color="A0A0A4"/>
            </w:tcBorders>
          </w:tcPr>
          <w:p>
            <w:pPr>
              <w:pStyle w:val="TableParagraph"/>
              <w:spacing w:before="73"/>
              <w:ind w:left="1041"/>
              <w:rPr>
                <w:rFonts w:ascii="Arial"/>
                <w:sz w:val="18"/>
              </w:rPr>
            </w:pPr>
            <w:r>
              <w:rPr>
                <w:rFonts w:ascii="Arial"/>
                <w:color w:val="A0A0A4"/>
                <w:w w:val="105"/>
                <w:sz w:val="18"/>
              </w:rPr>
              <w:t>481</w:t>
            </w:r>
          </w:p>
        </w:tc>
        <w:tc>
          <w:tcPr>
            <w:tcW w:w="1820" w:type="dxa"/>
            <w:tcBorders>
              <w:top w:val="single" w:sz="4" w:space="0" w:color="A0A0A4"/>
              <w:left w:val="single" w:sz="4" w:space="0" w:color="A0A0A4"/>
              <w:bottom w:val="single" w:sz="4" w:space="0" w:color="A0A0A4"/>
              <w:right w:val="single" w:sz="4" w:space="0" w:color="A0A0A4"/>
            </w:tcBorders>
          </w:tcPr>
          <w:p>
            <w:pPr>
              <w:pStyle w:val="TableParagraph"/>
              <w:spacing w:before="73"/>
              <w:ind w:left="1049"/>
              <w:rPr>
                <w:rFonts w:ascii="Arial"/>
                <w:sz w:val="18"/>
              </w:rPr>
            </w:pPr>
            <w:r>
              <w:rPr>
                <w:rFonts w:ascii="Arial"/>
                <w:color w:val="A0A0A4"/>
                <w:w w:val="105"/>
                <w:sz w:val="18"/>
              </w:rPr>
              <w:t>445</w:t>
            </w:r>
          </w:p>
        </w:tc>
        <w:tc>
          <w:tcPr>
            <w:tcW w:w="1251" w:type="dxa"/>
            <w:tcBorders>
              <w:top w:val="single" w:sz="4" w:space="0" w:color="A0A0A4"/>
              <w:left w:val="single" w:sz="4" w:space="0" w:color="A0A0A4"/>
              <w:bottom w:val="single" w:sz="4" w:space="0" w:color="A0A0A4"/>
            </w:tcBorders>
          </w:tcPr>
          <w:p>
            <w:pPr>
              <w:pStyle w:val="TableParagraph"/>
              <w:spacing w:before="73"/>
              <w:ind w:right="344"/>
              <w:jc w:val="right"/>
              <w:rPr>
                <w:rFonts w:ascii="Arial"/>
                <w:sz w:val="18"/>
              </w:rPr>
            </w:pPr>
            <w:r>
              <w:rPr>
                <w:rFonts w:ascii="Arial"/>
                <w:color w:val="A0A0A4"/>
                <w:sz w:val="18"/>
              </w:rPr>
              <w:t>8.1 %</w:t>
            </w:r>
          </w:p>
        </w:tc>
      </w:tr>
      <w:tr>
        <w:trPr>
          <w:trHeight w:val="345" w:hRule="exact"/>
        </w:trPr>
        <w:tc>
          <w:tcPr>
            <w:tcW w:w="4634" w:type="dxa"/>
            <w:tcBorders>
              <w:top w:val="single" w:sz="4" w:space="0" w:color="A0A0A4"/>
              <w:right w:val="single" w:sz="4" w:space="0" w:color="A0A0A4"/>
            </w:tcBorders>
          </w:tcPr>
          <w:p>
            <w:pPr>
              <w:pStyle w:val="TableParagraph"/>
              <w:spacing w:before="73"/>
              <w:ind w:left="183"/>
              <w:rPr>
                <w:rFonts w:ascii="Arial"/>
                <w:sz w:val="18"/>
              </w:rPr>
            </w:pPr>
            <w:r>
              <w:rPr>
                <w:rFonts w:ascii="Arial"/>
                <w:color w:val="A0A0A4"/>
                <w:w w:val="95"/>
                <w:sz w:val="18"/>
              </w:rPr>
              <w:t>Fulltime equivalent Employees at yearend</w:t>
            </w:r>
          </w:p>
        </w:tc>
        <w:tc>
          <w:tcPr>
            <w:tcW w:w="1804" w:type="dxa"/>
            <w:tcBorders>
              <w:top w:val="single" w:sz="4" w:space="0" w:color="A0A0A4"/>
              <w:left w:val="single" w:sz="4" w:space="0" w:color="A0A0A4"/>
              <w:right w:val="single" w:sz="4" w:space="0" w:color="A0A0A4"/>
            </w:tcBorders>
          </w:tcPr>
          <w:p>
            <w:pPr>
              <w:pStyle w:val="TableParagraph"/>
              <w:spacing w:before="73"/>
              <w:ind w:left="780"/>
              <w:rPr>
                <w:rFonts w:ascii="Arial"/>
                <w:sz w:val="18"/>
              </w:rPr>
            </w:pPr>
            <w:r>
              <w:rPr>
                <w:rFonts w:ascii="Arial"/>
                <w:color w:val="A0A0A4"/>
                <w:sz w:val="18"/>
              </w:rPr>
              <w:t>32,664</w:t>
            </w:r>
          </w:p>
        </w:tc>
        <w:tc>
          <w:tcPr>
            <w:tcW w:w="1820" w:type="dxa"/>
            <w:tcBorders>
              <w:top w:val="single" w:sz="4" w:space="0" w:color="A0A0A4"/>
              <w:left w:val="single" w:sz="4" w:space="0" w:color="A0A0A4"/>
              <w:right w:val="single" w:sz="4" w:space="0" w:color="A0A0A4"/>
            </w:tcBorders>
          </w:tcPr>
          <w:p>
            <w:pPr>
              <w:pStyle w:val="TableParagraph"/>
              <w:spacing w:before="73"/>
              <w:ind w:left="823"/>
              <w:rPr>
                <w:rFonts w:ascii="Arial"/>
                <w:sz w:val="18"/>
              </w:rPr>
            </w:pPr>
            <w:r>
              <w:rPr>
                <w:rFonts w:ascii="Arial"/>
                <w:color w:val="A0A0A4"/>
                <w:sz w:val="18"/>
              </w:rPr>
              <w:t>31,729</w:t>
            </w:r>
          </w:p>
        </w:tc>
        <w:tc>
          <w:tcPr>
            <w:tcW w:w="1251" w:type="dxa"/>
            <w:tcBorders>
              <w:top w:val="single" w:sz="4" w:space="0" w:color="A0A0A4"/>
              <w:left w:val="single" w:sz="4" w:space="0" w:color="A0A0A4"/>
            </w:tcBorders>
          </w:tcPr>
          <w:p>
            <w:pPr>
              <w:pStyle w:val="TableParagraph"/>
              <w:spacing w:before="73"/>
              <w:ind w:right="344"/>
              <w:jc w:val="right"/>
              <w:rPr>
                <w:rFonts w:ascii="Arial"/>
                <w:sz w:val="18"/>
              </w:rPr>
            </w:pPr>
            <w:r>
              <w:rPr>
                <w:rFonts w:ascii="Arial"/>
                <w:color w:val="A0A0A4"/>
                <w:sz w:val="18"/>
              </w:rPr>
              <w:t>2.9 %</w:t>
            </w:r>
          </w:p>
        </w:tc>
      </w:tr>
    </w:tbl>
    <w:p>
      <w:pPr>
        <w:pStyle w:val="BodyText"/>
        <w:rPr>
          <w:rFonts w:ascii="Calibri"/>
        </w:rPr>
      </w:pPr>
    </w:p>
    <w:p>
      <w:pPr>
        <w:pStyle w:val="BodyText"/>
        <w:spacing w:before="7"/>
        <w:rPr>
          <w:rFonts w:ascii="Calibri"/>
          <w:sz w:val="23"/>
        </w:rPr>
      </w:pPr>
    </w:p>
    <w:p>
      <w:pPr>
        <w:spacing w:line="364" w:lineRule="auto" w:before="101"/>
        <w:ind w:left="104" w:right="102" w:firstLine="5"/>
        <w:jc w:val="both"/>
        <w:rPr>
          <w:rFonts w:ascii="Arial" w:hAnsi="Arial"/>
          <w:sz w:val="16"/>
        </w:rPr>
      </w:pPr>
      <w:r>
        <w:rPr>
          <w:rFonts w:ascii="Arial" w:hAnsi="Arial"/>
          <w:color w:val="A0A0A4"/>
          <w:spacing w:val="5"/>
          <w:sz w:val="16"/>
        </w:rPr>
        <w:t>Southwest</w:t>
      </w:r>
      <w:r>
        <w:rPr>
          <w:rFonts w:ascii="Arial" w:hAnsi="Arial"/>
          <w:color w:val="A0A0A4"/>
          <w:spacing w:val="-6"/>
          <w:sz w:val="16"/>
        </w:rPr>
        <w:t> </w:t>
      </w:r>
      <w:r>
        <w:rPr>
          <w:rFonts w:ascii="Arial" w:hAnsi="Arial"/>
          <w:color w:val="A0A0A4"/>
          <w:spacing w:val="5"/>
          <w:sz w:val="16"/>
        </w:rPr>
        <w:t>Airlines</w:t>
      </w:r>
      <w:r>
        <w:rPr>
          <w:rFonts w:ascii="Arial" w:hAnsi="Arial"/>
          <w:color w:val="A0A0A4"/>
          <w:spacing w:val="-7"/>
          <w:sz w:val="16"/>
        </w:rPr>
        <w:t> </w:t>
      </w:r>
      <w:r>
        <w:rPr>
          <w:rFonts w:ascii="Arial" w:hAnsi="Arial"/>
          <w:color w:val="A0A0A4"/>
          <w:spacing w:val="4"/>
          <w:sz w:val="16"/>
        </w:rPr>
        <w:t>Co.</w:t>
      </w:r>
      <w:r>
        <w:rPr>
          <w:rFonts w:ascii="Arial" w:hAnsi="Arial"/>
          <w:color w:val="A0A0A4"/>
          <w:spacing w:val="-7"/>
          <w:sz w:val="16"/>
        </w:rPr>
        <w:t> </w:t>
      </w:r>
      <w:r>
        <w:rPr>
          <w:rFonts w:ascii="Arial" w:hAnsi="Arial"/>
          <w:color w:val="A0A0A4"/>
          <w:spacing w:val="3"/>
          <w:sz w:val="16"/>
        </w:rPr>
        <w:t>is</w:t>
      </w:r>
      <w:r>
        <w:rPr>
          <w:rFonts w:ascii="Arial" w:hAnsi="Arial"/>
          <w:color w:val="A0A0A4"/>
          <w:spacing w:val="-6"/>
          <w:sz w:val="16"/>
        </w:rPr>
        <w:t> </w:t>
      </w:r>
      <w:r>
        <w:rPr>
          <w:rFonts w:ascii="Arial" w:hAnsi="Arial"/>
          <w:color w:val="A0A0A4"/>
          <w:spacing w:val="4"/>
          <w:sz w:val="16"/>
        </w:rPr>
        <w:t>the</w:t>
      </w:r>
      <w:r>
        <w:rPr>
          <w:rFonts w:ascii="Arial" w:hAnsi="Arial"/>
          <w:color w:val="A0A0A4"/>
          <w:spacing w:val="-6"/>
          <w:sz w:val="16"/>
        </w:rPr>
        <w:t> </w:t>
      </w:r>
      <w:r>
        <w:rPr>
          <w:rFonts w:ascii="Arial" w:hAnsi="Arial"/>
          <w:color w:val="A0A0A4"/>
          <w:spacing w:val="5"/>
          <w:sz w:val="16"/>
        </w:rPr>
        <w:t>nation’s</w:t>
      </w:r>
      <w:r>
        <w:rPr>
          <w:rFonts w:ascii="Arial" w:hAnsi="Arial"/>
          <w:color w:val="A0A0A4"/>
          <w:spacing w:val="-6"/>
          <w:sz w:val="16"/>
        </w:rPr>
        <w:t> </w:t>
      </w:r>
      <w:r>
        <w:rPr>
          <w:rFonts w:ascii="Arial" w:hAnsi="Arial"/>
          <w:color w:val="A0A0A4"/>
          <w:spacing w:val="5"/>
          <w:sz w:val="16"/>
        </w:rPr>
        <w:t>low-fare,</w:t>
      </w:r>
      <w:r>
        <w:rPr>
          <w:rFonts w:ascii="Arial" w:hAnsi="Arial"/>
          <w:color w:val="A0A0A4"/>
          <w:spacing w:val="-7"/>
          <w:sz w:val="16"/>
        </w:rPr>
        <w:t> </w:t>
      </w:r>
      <w:r>
        <w:rPr>
          <w:rFonts w:ascii="Arial" w:hAnsi="Arial"/>
          <w:color w:val="A0A0A4"/>
          <w:spacing w:val="4"/>
          <w:sz w:val="16"/>
        </w:rPr>
        <w:t>high</w:t>
      </w:r>
      <w:r>
        <w:rPr>
          <w:rFonts w:ascii="Arial" w:hAnsi="Arial"/>
          <w:color w:val="A0A0A4"/>
          <w:spacing w:val="-7"/>
          <w:sz w:val="16"/>
        </w:rPr>
        <w:t> </w:t>
      </w:r>
      <w:r>
        <w:rPr>
          <w:rFonts w:ascii="Arial" w:hAnsi="Arial"/>
          <w:color w:val="A0A0A4"/>
          <w:spacing w:val="5"/>
          <w:sz w:val="16"/>
        </w:rPr>
        <w:t>Customer</w:t>
      </w:r>
      <w:r>
        <w:rPr>
          <w:rFonts w:ascii="Arial" w:hAnsi="Arial"/>
          <w:color w:val="A0A0A4"/>
          <w:spacing w:val="-7"/>
          <w:sz w:val="16"/>
        </w:rPr>
        <w:t> </w:t>
      </w:r>
      <w:r>
        <w:rPr>
          <w:rFonts w:ascii="Arial" w:hAnsi="Arial"/>
          <w:color w:val="A0A0A4"/>
          <w:spacing w:val="5"/>
          <w:sz w:val="16"/>
        </w:rPr>
        <w:t>Satisfaction</w:t>
      </w:r>
      <w:r>
        <w:rPr>
          <w:rFonts w:ascii="Arial" w:hAnsi="Arial"/>
          <w:color w:val="A0A0A4"/>
          <w:spacing w:val="-7"/>
          <w:sz w:val="16"/>
        </w:rPr>
        <w:t> </w:t>
      </w:r>
      <w:r>
        <w:rPr>
          <w:rFonts w:ascii="Arial" w:hAnsi="Arial"/>
          <w:color w:val="A0A0A4"/>
          <w:spacing w:val="5"/>
          <w:sz w:val="16"/>
        </w:rPr>
        <w:t>airline.</w:t>
      </w:r>
      <w:r>
        <w:rPr>
          <w:rFonts w:ascii="Arial" w:hAnsi="Arial"/>
          <w:color w:val="A0A0A4"/>
          <w:spacing w:val="-6"/>
          <w:sz w:val="16"/>
        </w:rPr>
        <w:t> </w:t>
      </w:r>
      <w:r>
        <w:rPr>
          <w:rFonts w:ascii="Arial" w:hAnsi="Arial"/>
          <w:color w:val="A0A0A4"/>
          <w:sz w:val="16"/>
        </w:rPr>
        <w:t>We</w:t>
      </w:r>
      <w:r>
        <w:rPr>
          <w:rFonts w:ascii="Arial" w:hAnsi="Arial"/>
          <w:color w:val="A0A0A4"/>
          <w:spacing w:val="-7"/>
          <w:sz w:val="16"/>
        </w:rPr>
        <w:t> </w:t>
      </w:r>
      <w:r>
        <w:rPr>
          <w:rFonts w:ascii="Arial" w:hAnsi="Arial"/>
          <w:color w:val="A0A0A4"/>
          <w:spacing w:val="5"/>
          <w:sz w:val="16"/>
        </w:rPr>
        <w:t>primarily</w:t>
      </w:r>
      <w:r>
        <w:rPr>
          <w:rFonts w:ascii="Arial" w:hAnsi="Arial"/>
          <w:color w:val="A0A0A4"/>
          <w:spacing w:val="-6"/>
          <w:sz w:val="16"/>
        </w:rPr>
        <w:t> </w:t>
      </w:r>
      <w:r>
        <w:rPr>
          <w:rFonts w:ascii="Arial" w:hAnsi="Arial"/>
          <w:color w:val="A0A0A4"/>
          <w:spacing w:val="4"/>
          <w:sz w:val="16"/>
        </w:rPr>
        <w:t>serve</w:t>
      </w:r>
      <w:r>
        <w:rPr>
          <w:rFonts w:ascii="Arial" w:hAnsi="Arial"/>
          <w:color w:val="A0A0A4"/>
          <w:spacing w:val="-6"/>
          <w:sz w:val="16"/>
        </w:rPr>
        <w:t> </w:t>
      </w:r>
      <w:r>
        <w:rPr>
          <w:rFonts w:ascii="Arial" w:hAnsi="Arial"/>
          <w:color w:val="A0A0A4"/>
          <w:spacing w:val="5"/>
          <w:sz w:val="16"/>
        </w:rPr>
        <w:t>shorthaul</w:t>
      </w:r>
      <w:r>
        <w:rPr>
          <w:rFonts w:ascii="Arial" w:hAnsi="Arial"/>
          <w:color w:val="A0A0A4"/>
          <w:spacing w:val="-7"/>
          <w:sz w:val="16"/>
        </w:rPr>
        <w:t> </w:t>
      </w:r>
      <w:r>
        <w:rPr>
          <w:rFonts w:ascii="Arial" w:hAnsi="Arial"/>
          <w:color w:val="A0A0A4"/>
          <w:spacing w:val="4"/>
          <w:sz w:val="16"/>
        </w:rPr>
        <w:t>and</w:t>
      </w:r>
      <w:r>
        <w:rPr>
          <w:rFonts w:ascii="Arial" w:hAnsi="Arial"/>
          <w:color w:val="A0A0A4"/>
          <w:spacing w:val="-6"/>
          <w:sz w:val="16"/>
        </w:rPr>
        <w:t> </w:t>
      </w:r>
      <w:r>
        <w:rPr>
          <w:rFonts w:ascii="Arial" w:hAnsi="Arial"/>
          <w:color w:val="A0A0A4"/>
          <w:spacing w:val="5"/>
          <w:sz w:val="16"/>
        </w:rPr>
        <w:t>mediumhaul </w:t>
      </w:r>
      <w:r>
        <w:rPr>
          <w:rFonts w:ascii="Arial" w:hAnsi="Arial"/>
          <w:color w:val="A0A0A4"/>
          <w:spacing w:val="4"/>
          <w:sz w:val="16"/>
        </w:rPr>
        <w:t>city </w:t>
      </w:r>
      <w:r>
        <w:rPr>
          <w:rFonts w:ascii="Arial" w:hAnsi="Arial"/>
          <w:color w:val="A0A0A4"/>
          <w:spacing w:val="5"/>
          <w:sz w:val="16"/>
        </w:rPr>
        <w:t>pairs, providing single-class </w:t>
      </w:r>
      <w:r>
        <w:rPr>
          <w:rFonts w:ascii="Arial" w:hAnsi="Arial"/>
          <w:color w:val="A0A0A4"/>
          <w:spacing w:val="4"/>
          <w:sz w:val="16"/>
        </w:rPr>
        <w:t>air </w:t>
      </w:r>
      <w:r>
        <w:rPr>
          <w:rFonts w:ascii="Arial" w:hAnsi="Arial"/>
          <w:color w:val="A0A0A4"/>
          <w:spacing w:val="5"/>
          <w:sz w:val="16"/>
        </w:rPr>
        <w:t>transportation, </w:t>
      </w:r>
      <w:r>
        <w:rPr>
          <w:rFonts w:ascii="Arial" w:hAnsi="Arial"/>
          <w:color w:val="A0A0A4"/>
          <w:spacing w:val="4"/>
          <w:sz w:val="16"/>
        </w:rPr>
        <w:t>which </w:t>
      </w:r>
      <w:r>
        <w:rPr>
          <w:rFonts w:ascii="Arial" w:hAnsi="Arial"/>
          <w:color w:val="A0A0A4"/>
          <w:spacing w:val="5"/>
          <w:sz w:val="16"/>
        </w:rPr>
        <w:t>targets business </w:t>
      </w:r>
      <w:r>
        <w:rPr>
          <w:rFonts w:ascii="Arial" w:hAnsi="Arial"/>
          <w:color w:val="A0A0A4"/>
          <w:spacing w:val="4"/>
          <w:sz w:val="16"/>
        </w:rPr>
        <w:t>and </w:t>
      </w:r>
      <w:r>
        <w:rPr>
          <w:rFonts w:ascii="Arial" w:hAnsi="Arial"/>
          <w:color w:val="A0A0A4"/>
          <w:spacing w:val="5"/>
          <w:sz w:val="16"/>
        </w:rPr>
        <w:t>leisure travelers. </w:t>
      </w:r>
      <w:r>
        <w:rPr>
          <w:rFonts w:ascii="Arial" w:hAnsi="Arial"/>
          <w:color w:val="A0A0A4"/>
          <w:spacing w:val="4"/>
          <w:sz w:val="16"/>
        </w:rPr>
        <w:t>The Company, </w:t>
      </w:r>
      <w:r>
        <w:rPr>
          <w:rFonts w:ascii="Arial" w:hAnsi="Arial"/>
          <w:color w:val="A0A0A4"/>
          <w:spacing w:val="5"/>
          <w:sz w:val="16"/>
        </w:rPr>
        <w:t>incorporated  </w:t>
      </w:r>
      <w:r>
        <w:rPr>
          <w:rFonts w:ascii="Arial" w:hAnsi="Arial"/>
          <w:color w:val="A0A0A4"/>
          <w:spacing w:val="3"/>
          <w:sz w:val="16"/>
        </w:rPr>
        <w:t>in Texas, </w:t>
      </w:r>
      <w:r>
        <w:rPr>
          <w:rFonts w:ascii="Arial" w:hAnsi="Arial"/>
          <w:color w:val="A0A0A4"/>
          <w:spacing w:val="5"/>
          <w:sz w:val="16"/>
        </w:rPr>
        <w:t>commenced Customer Service </w:t>
      </w:r>
      <w:r>
        <w:rPr>
          <w:rFonts w:ascii="Arial" w:hAnsi="Arial"/>
          <w:color w:val="A0A0A4"/>
          <w:spacing w:val="3"/>
          <w:sz w:val="16"/>
        </w:rPr>
        <w:t>on </w:t>
      </w:r>
      <w:r>
        <w:rPr>
          <w:rFonts w:ascii="Arial" w:hAnsi="Arial"/>
          <w:color w:val="A0A0A4"/>
          <w:spacing w:val="4"/>
          <w:sz w:val="16"/>
        </w:rPr>
        <w:t>June 18, 1971, with three </w:t>
      </w:r>
      <w:r>
        <w:rPr>
          <w:rFonts w:ascii="Arial" w:hAnsi="Arial"/>
          <w:color w:val="A0A0A4"/>
          <w:spacing w:val="5"/>
          <w:sz w:val="16"/>
        </w:rPr>
        <w:t>Boeing </w:t>
      </w:r>
      <w:r>
        <w:rPr>
          <w:rFonts w:ascii="Arial" w:hAnsi="Arial"/>
          <w:color w:val="A0A0A4"/>
          <w:spacing w:val="4"/>
          <w:sz w:val="16"/>
        </w:rPr>
        <w:t>737 </w:t>
      </w:r>
      <w:r>
        <w:rPr>
          <w:rFonts w:ascii="Arial" w:hAnsi="Arial"/>
          <w:color w:val="A0A0A4"/>
          <w:spacing w:val="5"/>
          <w:sz w:val="16"/>
        </w:rPr>
        <w:t>aircraft serving </w:t>
      </w:r>
      <w:r>
        <w:rPr>
          <w:rFonts w:ascii="Arial" w:hAnsi="Arial"/>
          <w:color w:val="A0A0A4"/>
          <w:spacing w:val="4"/>
          <w:sz w:val="16"/>
        </w:rPr>
        <w:t>three </w:t>
      </w:r>
      <w:r>
        <w:rPr>
          <w:rFonts w:ascii="Arial" w:hAnsi="Arial"/>
          <w:color w:val="A0A0A4"/>
          <w:spacing w:val="2"/>
          <w:sz w:val="16"/>
        </w:rPr>
        <w:t>Texas </w:t>
      </w:r>
      <w:r>
        <w:rPr>
          <w:rFonts w:ascii="Arial" w:hAnsi="Arial"/>
          <w:color w:val="A0A0A4"/>
          <w:spacing w:val="5"/>
          <w:sz w:val="16"/>
        </w:rPr>
        <w:t>cities—Dallas, Houston,</w:t>
      </w:r>
      <w:r>
        <w:rPr>
          <w:rFonts w:ascii="Arial" w:hAnsi="Arial"/>
          <w:color w:val="A0A0A4"/>
          <w:spacing w:val="-1"/>
          <w:sz w:val="16"/>
        </w:rPr>
        <w:t> </w:t>
      </w:r>
      <w:r>
        <w:rPr>
          <w:rFonts w:ascii="Arial" w:hAnsi="Arial"/>
          <w:color w:val="A0A0A4"/>
          <w:spacing w:val="4"/>
          <w:sz w:val="16"/>
        </w:rPr>
        <w:t>and</w:t>
      </w:r>
      <w:r>
        <w:rPr>
          <w:rFonts w:ascii="Arial" w:hAnsi="Arial"/>
          <w:color w:val="A0A0A4"/>
          <w:spacing w:val="-1"/>
          <w:sz w:val="16"/>
        </w:rPr>
        <w:t> </w:t>
      </w:r>
      <w:r>
        <w:rPr>
          <w:rFonts w:ascii="Arial" w:hAnsi="Arial"/>
          <w:color w:val="A0A0A4"/>
          <w:spacing w:val="4"/>
          <w:sz w:val="16"/>
        </w:rPr>
        <w:t>San</w:t>
      </w:r>
      <w:r>
        <w:rPr>
          <w:rFonts w:ascii="Arial" w:hAnsi="Arial"/>
          <w:color w:val="A0A0A4"/>
          <w:spacing w:val="-1"/>
          <w:sz w:val="16"/>
        </w:rPr>
        <w:t> </w:t>
      </w:r>
      <w:r>
        <w:rPr>
          <w:rFonts w:ascii="Arial" w:hAnsi="Arial"/>
          <w:color w:val="A0A0A4"/>
          <w:spacing w:val="5"/>
          <w:sz w:val="16"/>
        </w:rPr>
        <w:t>Antonio.</w:t>
      </w:r>
      <w:r>
        <w:rPr>
          <w:rFonts w:ascii="Arial" w:hAnsi="Arial"/>
          <w:color w:val="A0A0A4"/>
          <w:spacing w:val="-1"/>
          <w:sz w:val="16"/>
        </w:rPr>
        <w:t> </w:t>
      </w:r>
      <w:r>
        <w:rPr>
          <w:rFonts w:ascii="Arial" w:hAnsi="Arial"/>
          <w:color w:val="A0A0A4"/>
          <w:spacing w:val="3"/>
          <w:sz w:val="16"/>
        </w:rPr>
        <w:t>At</w:t>
      </w:r>
      <w:r>
        <w:rPr>
          <w:rFonts w:ascii="Arial" w:hAnsi="Arial"/>
          <w:color w:val="A0A0A4"/>
          <w:spacing w:val="-1"/>
          <w:sz w:val="16"/>
        </w:rPr>
        <w:t> </w:t>
      </w:r>
      <w:r>
        <w:rPr>
          <w:rFonts w:ascii="Arial" w:hAnsi="Arial"/>
          <w:color w:val="A0A0A4"/>
          <w:spacing w:val="5"/>
          <w:sz w:val="16"/>
        </w:rPr>
        <w:t>yearend</w:t>
      </w:r>
      <w:r>
        <w:rPr>
          <w:rFonts w:ascii="Arial" w:hAnsi="Arial"/>
          <w:color w:val="A0A0A4"/>
          <w:spacing w:val="-1"/>
          <w:sz w:val="16"/>
        </w:rPr>
        <w:t> </w:t>
      </w:r>
      <w:r>
        <w:rPr>
          <w:rFonts w:ascii="Arial" w:hAnsi="Arial"/>
          <w:color w:val="A0A0A4"/>
          <w:spacing w:val="4"/>
          <w:sz w:val="16"/>
        </w:rPr>
        <w:t>2006,</w:t>
      </w:r>
      <w:r>
        <w:rPr>
          <w:rFonts w:ascii="Arial" w:hAnsi="Arial"/>
          <w:color w:val="A0A0A4"/>
          <w:spacing w:val="-1"/>
          <w:sz w:val="16"/>
        </w:rPr>
        <w:t> </w:t>
      </w:r>
      <w:r>
        <w:rPr>
          <w:rFonts w:ascii="Arial" w:hAnsi="Arial"/>
          <w:color w:val="A0A0A4"/>
          <w:spacing w:val="5"/>
          <w:sz w:val="16"/>
        </w:rPr>
        <w:t>Southwest</w:t>
      </w:r>
      <w:r>
        <w:rPr>
          <w:rFonts w:ascii="Arial" w:hAnsi="Arial"/>
          <w:color w:val="A0A0A4"/>
          <w:spacing w:val="-1"/>
          <w:sz w:val="16"/>
        </w:rPr>
        <w:t> </w:t>
      </w:r>
      <w:r>
        <w:rPr>
          <w:rFonts w:ascii="Arial" w:hAnsi="Arial"/>
          <w:color w:val="A0A0A4"/>
          <w:spacing w:val="5"/>
          <w:sz w:val="16"/>
        </w:rPr>
        <w:t>operated</w:t>
      </w:r>
      <w:r>
        <w:rPr>
          <w:rFonts w:ascii="Arial" w:hAnsi="Arial"/>
          <w:color w:val="A0A0A4"/>
          <w:spacing w:val="-1"/>
          <w:sz w:val="16"/>
        </w:rPr>
        <w:t> </w:t>
      </w:r>
      <w:r>
        <w:rPr>
          <w:rFonts w:ascii="Arial" w:hAnsi="Arial"/>
          <w:color w:val="A0A0A4"/>
          <w:spacing w:val="4"/>
          <w:sz w:val="16"/>
        </w:rPr>
        <w:t>481</w:t>
      </w:r>
      <w:r>
        <w:rPr>
          <w:rFonts w:ascii="Arial" w:hAnsi="Arial"/>
          <w:color w:val="A0A0A4"/>
          <w:spacing w:val="-1"/>
          <w:sz w:val="16"/>
        </w:rPr>
        <w:t> </w:t>
      </w:r>
      <w:r>
        <w:rPr>
          <w:rFonts w:ascii="Arial" w:hAnsi="Arial"/>
          <w:color w:val="A0A0A4"/>
          <w:spacing w:val="5"/>
          <w:sz w:val="16"/>
        </w:rPr>
        <w:t>Boeing</w:t>
      </w:r>
      <w:r>
        <w:rPr>
          <w:rFonts w:ascii="Arial" w:hAnsi="Arial"/>
          <w:color w:val="A0A0A4"/>
          <w:spacing w:val="-1"/>
          <w:sz w:val="16"/>
        </w:rPr>
        <w:t> </w:t>
      </w:r>
      <w:r>
        <w:rPr>
          <w:rFonts w:ascii="Arial" w:hAnsi="Arial"/>
          <w:color w:val="A0A0A4"/>
          <w:spacing w:val="4"/>
          <w:sz w:val="16"/>
        </w:rPr>
        <w:t>737</w:t>
      </w:r>
      <w:r>
        <w:rPr>
          <w:rFonts w:ascii="Arial" w:hAnsi="Arial"/>
          <w:color w:val="A0A0A4"/>
          <w:spacing w:val="-1"/>
          <w:sz w:val="16"/>
        </w:rPr>
        <w:t> </w:t>
      </w:r>
      <w:r>
        <w:rPr>
          <w:rFonts w:ascii="Arial" w:hAnsi="Arial"/>
          <w:color w:val="A0A0A4"/>
          <w:spacing w:val="5"/>
          <w:sz w:val="16"/>
        </w:rPr>
        <w:t>aircraft</w:t>
      </w:r>
      <w:r>
        <w:rPr>
          <w:rFonts w:ascii="Arial" w:hAnsi="Arial"/>
          <w:color w:val="A0A0A4"/>
          <w:spacing w:val="-1"/>
          <w:sz w:val="16"/>
        </w:rPr>
        <w:t> </w:t>
      </w:r>
      <w:r>
        <w:rPr>
          <w:rFonts w:ascii="Arial" w:hAnsi="Arial"/>
          <w:color w:val="A0A0A4"/>
          <w:spacing w:val="4"/>
          <w:sz w:val="16"/>
        </w:rPr>
        <w:t>and</w:t>
      </w:r>
      <w:r>
        <w:rPr>
          <w:rFonts w:ascii="Arial" w:hAnsi="Arial"/>
          <w:color w:val="A0A0A4"/>
          <w:spacing w:val="-1"/>
          <w:sz w:val="16"/>
        </w:rPr>
        <w:t> </w:t>
      </w:r>
      <w:r>
        <w:rPr>
          <w:rFonts w:ascii="Arial" w:hAnsi="Arial"/>
          <w:color w:val="A0A0A4"/>
          <w:spacing w:val="5"/>
          <w:sz w:val="16"/>
        </w:rPr>
        <w:t>provided</w:t>
      </w:r>
      <w:r>
        <w:rPr>
          <w:rFonts w:ascii="Arial" w:hAnsi="Arial"/>
          <w:color w:val="A0A0A4"/>
          <w:spacing w:val="-1"/>
          <w:sz w:val="16"/>
        </w:rPr>
        <w:t> </w:t>
      </w:r>
      <w:r>
        <w:rPr>
          <w:rFonts w:ascii="Arial" w:hAnsi="Arial"/>
          <w:color w:val="A0A0A4"/>
          <w:spacing w:val="5"/>
          <w:sz w:val="16"/>
        </w:rPr>
        <w:t>service</w:t>
      </w:r>
      <w:r>
        <w:rPr>
          <w:rFonts w:ascii="Arial" w:hAnsi="Arial"/>
          <w:color w:val="A0A0A4"/>
          <w:spacing w:val="-1"/>
          <w:sz w:val="16"/>
        </w:rPr>
        <w:t> </w:t>
      </w:r>
      <w:r>
        <w:rPr>
          <w:rFonts w:ascii="Arial" w:hAnsi="Arial"/>
          <w:color w:val="A0A0A4"/>
          <w:spacing w:val="3"/>
          <w:sz w:val="16"/>
        </w:rPr>
        <w:t>to</w:t>
      </w:r>
      <w:r>
        <w:rPr>
          <w:rFonts w:ascii="Arial" w:hAnsi="Arial"/>
          <w:color w:val="A0A0A4"/>
          <w:spacing w:val="-1"/>
          <w:sz w:val="16"/>
        </w:rPr>
        <w:t> </w:t>
      </w:r>
      <w:r>
        <w:rPr>
          <w:rFonts w:ascii="Arial" w:hAnsi="Arial"/>
          <w:color w:val="A0A0A4"/>
          <w:spacing w:val="3"/>
          <w:sz w:val="16"/>
        </w:rPr>
        <w:t>63</w:t>
      </w:r>
      <w:r>
        <w:rPr>
          <w:rFonts w:ascii="Arial" w:hAnsi="Arial"/>
          <w:color w:val="A0A0A4"/>
          <w:spacing w:val="-1"/>
          <w:sz w:val="16"/>
        </w:rPr>
        <w:t> </w:t>
      </w:r>
      <w:r>
        <w:rPr>
          <w:rFonts w:ascii="Arial" w:hAnsi="Arial"/>
          <w:color w:val="A0A0A4"/>
          <w:spacing w:val="5"/>
          <w:sz w:val="16"/>
        </w:rPr>
        <w:t>airports</w:t>
      </w:r>
      <w:r>
        <w:rPr>
          <w:rFonts w:ascii="Arial" w:hAnsi="Arial"/>
          <w:color w:val="A0A0A4"/>
          <w:spacing w:val="-1"/>
          <w:sz w:val="16"/>
        </w:rPr>
        <w:t> </w:t>
      </w:r>
      <w:r>
        <w:rPr>
          <w:rFonts w:ascii="Arial" w:hAnsi="Arial"/>
          <w:color w:val="A0A0A4"/>
          <w:spacing w:val="3"/>
          <w:sz w:val="16"/>
        </w:rPr>
        <w:t>in 32</w:t>
      </w:r>
      <w:r>
        <w:rPr>
          <w:rFonts w:ascii="Arial" w:hAnsi="Arial"/>
          <w:color w:val="A0A0A4"/>
          <w:spacing w:val="-8"/>
          <w:sz w:val="16"/>
        </w:rPr>
        <w:t> </w:t>
      </w:r>
      <w:r>
        <w:rPr>
          <w:rFonts w:ascii="Arial" w:hAnsi="Arial"/>
          <w:color w:val="A0A0A4"/>
          <w:spacing w:val="5"/>
          <w:sz w:val="16"/>
        </w:rPr>
        <w:t>states</w:t>
      </w:r>
      <w:r>
        <w:rPr>
          <w:rFonts w:ascii="Arial" w:hAnsi="Arial"/>
          <w:color w:val="A0A0A4"/>
          <w:spacing w:val="-8"/>
          <w:sz w:val="16"/>
        </w:rPr>
        <w:t> </w:t>
      </w:r>
      <w:r>
        <w:rPr>
          <w:rFonts w:ascii="Arial" w:hAnsi="Arial"/>
          <w:color w:val="A0A0A4"/>
          <w:spacing w:val="5"/>
          <w:sz w:val="16"/>
        </w:rPr>
        <w:t>throughout</w:t>
      </w:r>
      <w:r>
        <w:rPr>
          <w:rFonts w:ascii="Arial" w:hAnsi="Arial"/>
          <w:color w:val="A0A0A4"/>
          <w:spacing w:val="-8"/>
          <w:sz w:val="16"/>
        </w:rPr>
        <w:t> </w:t>
      </w:r>
      <w:r>
        <w:rPr>
          <w:rFonts w:ascii="Arial" w:hAnsi="Arial"/>
          <w:color w:val="A0A0A4"/>
          <w:spacing w:val="4"/>
          <w:sz w:val="16"/>
        </w:rPr>
        <w:t>the</w:t>
      </w:r>
      <w:r>
        <w:rPr>
          <w:rFonts w:ascii="Arial" w:hAnsi="Arial"/>
          <w:color w:val="A0A0A4"/>
          <w:spacing w:val="-8"/>
          <w:sz w:val="16"/>
        </w:rPr>
        <w:t> </w:t>
      </w:r>
      <w:r>
        <w:rPr>
          <w:rFonts w:ascii="Arial" w:hAnsi="Arial"/>
          <w:color w:val="A0A0A4"/>
          <w:spacing w:val="5"/>
          <w:sz w:val="16"/>
        </w:rPr>
        <w:t>United</w:t>
      </w:r>
      <w:r>
        <w:rPr>
          <w:rFonts w:ascii="Arial" w:hAnsi="Arial"/>
          <w:color w:val="A0A0A4"/>
          <w:spacing w:val="-8"/>
          <w:sz w:val="16"/>
        </w:rPr>
        <w:t> </w:t>
      </w:r>
      <w:r>
        <w:rPr>
          <w:rFonts w:ascii="Arial" w:hAnsi="Arial"/>
          <w:color w:val="A0A0A4"/>
          <w:spacing w:val="5"/>
          <w:sz w:val="16"/>
        </w:rPr>
        <w:t>States.</w:t>
      </w:r>
      <w:r>
        <w:rPr>
          <w:rFonts w:ascii="Arial" w:hAnsi="Arial"/>
          <w:color w:val="A0A0A4"/>
          <w:spacing w:val="-8"/>
          <w:sz w:val="16"/>
        </w:rPr>
        <w:t> </w:t>
      </w:r>
      <w:r>
        <w:rPr>
          <w:rFonts w:ascii="Arial" w:hAnsi="Arial"/>
          <w:color w:val="A0A0A4"/>
          <w:spacing w:val="5"/>
          <w:sz w:val="16"/>
        </w:rPr>
        <w:t>Southwest</w:t>
      </w:r>
      <w:r>
        <w:rPr>
          <w:rFonts w:ascii="Arial" w:hAnsi="Arial"/>
          <w:color w:val="A0A0A4"/>
          <w:spacing w:val="-8"/>
          <w:sz w:val="16"/>
        </w:rPr>
        <w:t> </w:t>
      </w:r>
      <w:r>
        <w:rPr>
          <w:rFonts w:ascii="Arial" w:hAnsi="Arial"/>
          <w:color w:val="A0A0A4"/>
          <w:spacing w:val="4"/>
          <w:sz w:val="16"/>
        </w:rPr>
        <w:t>has</w:t>
      </w:r>
      <w:r>
        <w:rPr>
          <w:rFonts w:ascii="Arial" w:hAnsi="Arial"/>
          <w:color w:val="A0A0A4"/>
          <w:spacing w:val="-8"/>
          <w:sz w:val="16"/>
        </w:rPr>
        <w:t> </w:t>
      </w:r>
      <w:r>
        <w:rPr>
          <w:rFonts w:ascii="Arial" w:hAnsi="Arial"/>
          <w:color w:val="A0A0A4"/>
          <w:spacing w:val="4"/>
          <w:sz w:val="16"/>
        </w:rPr>
        <w:t>one</w:t>
      </w:r>
      <w:r>
        <w:rPr>
          <w:rFonts w:ascii="Arial" w:hAnsi="Arial"/>
          <w:color w:val="A0A0A4"/>
          <w:spacing w:val="-8"/>
          <w:sz w:val="16"/>
        </w:rPr>
        <w:t> </w:t>
      </w:r>
      <w:r>
        <w:rPr>
          <w:rFonts w:ascii="Arial" w:hAnsi="Arial"/>
          <w:color w:val="A0A0A4"/>
          <w:spacing w:val="3"/>
          <w:sz w:val="16"/>
        </w:rPr>
        <w:t>of</w:t>
      </w:r>
      <w:r>
        <w:rPr>
          <w:rFonts w:ascii="Arial" w:hAnsi="Arial"/>
          <w:color w:val="A0A0A4"/>
          <w:spacing w:val="-8"/>
          <w:sz w:val="16"/>
        </w:rPr>
        <w:t> </w:t>
      </w:r>
      <w:r>
        <w:rPr>
          <w:rFonts w:ascii="Arial" w:hAnsi="Arial"/>
          <w:color w:val="A0A0A4"/>
          <w:spacing w:val="4"/>
          <w:sz w:val="16"/>
        </w:rPr>
        <w:t>the</w:t>
      </w:r>
      <w:r>
        <w:rPr>
          <w:rFonts w:ascii="Arial" w:hAnsi="Arial"/>
          <w:color w:val="A0A0A4"/>
          <w:spacing w:val="-8"/>
          <w:sz w:val="16"/>
        </w:rPr>
        <w:t> </w:t>
      </w:r>
      <w:r>
        <w:rPr>
          <w:rFonts w:ascii="Arial" w:hAnsi="Arial"/>
          <w:color w:val="A0A0A4"/>
          <w:spacing w:val="5"/>
          <w:sz w:val="16"/>
        </w:rPr>
        <w:t>lowest</w:t>
      </w:r>
      <w:r>
        <w:rPr>
          <w:rFonts w:ascii="Arial" w:hAnsi="Arial"/>
          <w:color w:val="A0A0A4"/>
          <w:spacing w:val="-8"/>
          <w:sz w:val="16"/>
        </w:rPr>
        <w:t> </w:t>
      </w:r>
      <w:r>
        <w:rPr>
          <w:rFonts w:ascii="Arial" w:hAnsi="Arial"/>
          <w:color w:val="A0A0A4"/>
          <w:spacing w:val="5"/>
          <w:sz w:val="16"/>
        </w:rPr>
        <w:t>operating</w:t>
      </w:r>
      <w:r>
        <w:rPr>
          <w:rFonts w:ascii="Arial" w:hAnsi="Arial"/>
          <w:color w:val="A0A0A4"/>
          <w:spacing w:val="-8"/>
          <w:sz w:val="16"/>
        </w:rPr>
        <w:t> </w:t>
      </w:r>
      <w:r>
        <w:rPr>
          <w:rFonts w:ascii="Arial" w:hAnsi="Arial"/>
          <w:color w:val="A0A0A4"/>
          <w:spacing w:val="4"/>
          <w:sz w:val="16"/>
        </w:rPr>
        <w:t>cost</w:t>
      </w:r>
      <w:r>
        <w:rPr>
          <w:rFonts w:ascii="Arial" w:hAnsi="Arial"/>
          <w:color w:val="A0A0A4"/>
          <w:spacing w:val="-8"/>
          <w:sz w:val="16"/>
        </w:rPr>
        <w:t> </w:t>
      </w:r>
      <w:r>
        <w:rPr>
          <w:rFonts w:ascii="Arial" w:hAnsi="Arial"/>
          <w:color w:val="A0A0A4"/>
          <w:spacing w:val="5"/>
          <w:sz w:val="16"/>
        </w:rPr>
        <w:t>structures</w:t>
      </w:r>
      <w:r>
        <w:rPr>
          <w:rFonts w:ascii="Arial" w:hAnsi="Arial"/>
          <w:color w:val="A0A0A4"/>
          <w:spacing w:val="-8"/>
          <w:sz w:val="16"/>
        </w:rPr>
        <w:t> </w:t>
      </w:r>
      <w:r>
        <w:rPr>
          <w:rFonts w:ascii="Arial" w:hAnsi="Arial"/>
          <w:color w:val="A0A0A4"/>
          <w:spacing w:val="3"/>
          <w:sz w:val="16"/>
        </w:rPr>
        <w:t>in</w:t>
      </w:r>
      <w:r>
        <w:rPr>
          <w:rFonts w:ascii="Arial" w:hAnsi="Arial"/>
          <w:color w:val="A0A0A4"/>
          <w:spacing w:val="-8"/>
          <w:sz w:val="16"/>
        </w:rPr>
        <w:t> </w:t>
      </w:r>
      <w:r>
        <w:rPr>
          <w:rFonts w:ascii="Arial" w:hAnsi="Arial"/>
          <w:color w:val="A0A0A4"/>
          <w:spacing w:val="4"/>
          <w:sz w:val="16"/>
        </w:rPr>
        <w:t>the</w:t>
      </w:r>
      <w:r>
        <w:rPr>
          <w:rFonts w:ascii="Arial" w:hAnsi="Arial"/>
          <w:color w:val="A0A0A4"/>
          <w:spacing w:val="-8"/>
          <w:sz w:val="16"/>
        </w:rPr>
        <w:t> </w:t>
      </w:r>
      <w:r>
        <w:rPr>
          <w:rFonts w:ascii="Arial" w:hAnsi="Arial"/>
          <w:color w:val="A0A0A4"/>
          <w:spacing w:val="5"/>
          <w:sz w:val="16"/>
        </w:rPr>
        <w:t>domestic</w:t>
      </w:r>
      <w:r>
        <w:rPr>
          <w:rFonts w:ascii="Arial" w:hAnsi="Arial"/>
          <w:color w:val="A0A0A4"/>
          <w:spacing w:val="-8"/>
          <w:sz w:val="16"/>
        </w:rPr>
        <w:t> </w:t>
      </w:r>
      <w:r>
        <w:rPr>
          <w:rFonts w:ascii="Arial" w:hAnsi="Arial"/>
          <w:color w:val="A0A0A4"/>
          <w:spacing w:val="5"/>
          <w:sz w:val="16"/>
        </w:rPr>
        <w:t>airline</w:t>
      </w:r>
      <w:r>
        <w:rPr>
          <w:rFonts w:ascii="Arial" w:hAnsi="Arial"/>
          <w:color w:val="A0A0A4"/>
          <w:spacing w:val="-8"/>
          <w:sz w:val="16"/>
        </w:rPr>
        <w:t> </w:t>
      </w:r>
      <w:r>
        <w:rPr>
          <w:rFonts w:ascii="Arial" w:hAnsi="Arial"/>
          <w:color w:val="A0A0A4"/>
          <w:spacing w:val="5"/>
          <w:sz w:val="16"/>
        </w:rPr>
        <w:t>industry </w:t>
      </w:r>
      <w:r>
        <w:rPr>
          <w:rFonts w:ascii="Arial" w:hAnsi="Arial"/>
          <w:color w:val="A0A0A4"/>
          <w:spacing w:val="4"/>
          <w:sz w:val="16"/>
        </w:rPr>
        <w:t>and </w:t>
      </w:r>
      <w:r>
        <w:rPr>
          <w:rFonts w:ascii="Arial" w:hAnsi="Arial"/>
          <w:color w:val="A0A0A4"/>
          <w:spacing w:val="5"/>
          <w:sz w:val="16"/>
        </w:rPr>
        <w:t>consistently offers </w:t>
      </w:r>
      <w:r>
        <w:rPr>
          <w:rFonts w:ascii="Arial" w:hAnsi="Arial"/>
          <w:color w:val="A0A0A4"/>
          <w:spacing w:val="4"/>
          <w:sz w:val="16"/>
        </w:rPr>
        <w:t>the </w:t>
      </w:r>
      <w:r>
        <w:rPr>
          <w:rFonts w:ascii="Arial" w:hAnsi="Arial"/>
          <w:color w:val="A0A0A4"/>
          <w:spacing w:val="5"/>
          <w:sz w:val="16"/>
        </w:rPr>
        <w:t>lowest </w:t>
      </w:r>
      <w:r>
        <w:rPr>
          <w:rFonts w:ascii="Arial" w:hAnsi="Arial"/>
          <w:color w:val="A0A0A4"/>
          <w:spacing w:val="4"/>
          <w:sz w:val="16"/>
        </w:rPr>
        <w:t>and </w:t>
      </w:r>
      <w:r>
        <w:rPr>
          <w:rFonts w:ascii="Arial" w:hAnsi="Arial"/>
          <w:color w:val="A0A0A4"/>
          <w:spacing w:val="5"/>
          <w:sz w:val="16"/>
        </w:rPr>
        <w:t>simplest fares. Southwest </w:t>
      </w:r>
      <w:r>
        <w:rPr>
          <w:rFonts w:ascii="Arial" w:hAnsi="Arial"/>
          <w:color w:val="A0A0A4"/>
          <w:spacing w:val="4"/>
          <w:sz w:val="16"/>
        </w:rPr>
        <w:t>also has one </w:t>
      </w:r>
      <w:r>
        <w:rPr>
          <w:rFonts w:ascii="Arial" w:hAnsi="Arial"/>
          <w:color w:val="A0A0A4"/>
          <w:spacing w:val="3"/>
          <w:sz w:val="16"/>
        </w:rPr>
        <w:t>of </w:t>
      </w:r>
      <w:r>
        <w:rPr>
          <w:rFonts w:ascii="Arial" w:hAnsi="Arial"/>
          <w:color w:val="A0A0A4"/>
          <w:spacing w:val="4"/>
          <w:sz w:val="16"/>
        </w:rPr>
        <w:t>the best </w:t>
      </w:r>
      <w:r>
        <w:rPr>
          <w:rFonts w:ascii="Arial" w:hAnsi="Arial"/>
          <w:color w:val="A0A0A4"/>
          <w:spacing w:val="5"/>
          <w:sz w:val="16"/>
        </w:rPr>
        <w:t>overall Customer Service records. </w:t>
      </w:r>
      <w:r>
        <w:rPr>
          <w:rFonts w:ascii="Arial" w:hAnsi="Arial"/>
          <w:color w:val="A0A0A4"/>
          <w:spacing w:val="4"/>
          <w:sz w:val="16"/>
        </w:rPr>
        <w:t>LUV </w:t>
      </w:r>
      <w:r>
        <w:rPr>
          <w:rFonts w:ascii="Arial" w:hAnsi="Arial"/>
          <w:color w:val="A0A0A4"/>
          <w:spacing w:val="3"/>
          <w:sz w:val="16"/>
        </w:rPr>
        <w:t>is </w:t>
      </w:r>
      <w:r>
        <w:rPr>
          <w:rFonts w:ascii="Arial" w:hAnsi="Arial"/>
          <w:color w:val="A0A0A4"/>
          <w:spacing w:val="4"/>
          <w:sz w:val="16"/>
        </w:rPr>
        <w:t>our stock </w:t>
      </w:r>
      <w:r>
        <w:rPr>
          <w:rFonts w:ascii="Arial" w:hAnsi="Arial"/>
          <w:color w:val="A0A0A4"/>
          <w:spacing w:val="5"/>
          <w:sz w:val="16"/>
        </w:rPr>
        <w:t>exchange symbol, selected </w:t>
      </w:r>
      <w:r>
        <w:rPr>
          <w:rFonts w:ascii="Arial" w:hAnsi="Arial"/>
          <w:color w:val="A0A0A4"/>
          <w:spacing w:val="3"/>
          <w:sz w:val="16"/>
        </w:rPr>
        <w:t>to </w:t>
      </w:r>
      <w:r>
        <w:rPr>
          <w:rFonts w:ascii="Arial" w:hAnsi="Arial"/>
          <w:color w:val="A0A0A4"/>
          <w:spacing w:val="5"/>
          <w:sz w:val="16"/>
        </w:rPr>
        <w:t>represent </w:t>
      </w:r>
      <w:r>
        <w:rPr>
          <w:rFonts w:ascii="Arial" w:hAnsi="Arial"/>
          <w:color w:val="A0A0A4"/>
          <w:spacing w:val="4"/>
          <w:sz w:val="16"/>
        </w:rPr>
        <w:t>our home </w:t>
      </w:r>
      <w:r>
        <w:rPr>
          <w:rFonts w:ascii="Arial" w:hAnsi="Arial"/>
          <w:color w:val="A0A0A4"/>
          <w:spacing w:val="3"/>
          <w:sz w:val="16"/>
        </w:rPr>
        <w:t>at </w:t>
      </w:r>
      <w:r>
        <w:rPr>
          <w:rFonts w:ascii="Arial" w:hAnsi="Arial"/>
          <w:color w:val="A0A0A4"/>
          <w:spacing w:val="5"/>
          <w:sz w:val="16"/>
        </w:rPr>
        <w:t>Dallas </w:t>
      </w:r>
      <w:r>
        <w:rPr>
          <w:rFonts w:ascii="Arial" w:hAnsi="Arial"/>
          <w:color w:val="A0A0A4"/>
          <w:spacing w:val="4"/>
          <w:sz w:val="16"/>
        </w:rPr>
        <w:t>Love </w:t>
      </w:r>
      <w:r>
        <w:rPr>
          <w:rFonts w:ascii="Arial" w:hAnsi="Arial"/>
          <w:color w:val="A0A0A4"/>
          <w:spacing w:val="5"/>
          <w:sz w:val="16"/>
        </w:rPr>
        <w:t>Field, </w:t>
      </w:r>
      <w:r>
        <w:rPr>
          <w:rFonts w:ascii="Arial" w:hAnsi="Arial"/>
          <w:color w:val="A0A0A4"/>
          <w:spacing w:val="3"/>
          <w:sz w:val="16"/>
        </w:rPr>
        <w:t>as </w:t>
      </w:r>
      <w:r>
        <w:rPr>
          <w:rFonts w:ascii="Arial" w:hAnsi="Arial"/>
          <w:color w:val="A0A0A4"/>
          <w:spacing w:val="4"/>
          <w:sz w:val="16"/>
        </w:rPr>
        <w:t>well </w:t>
      </w:r>
      <w:r>
        <w:rPr>
          <w:rFonts w:ascii="Arial" w:hAnsi="Arial"/>
          <w:color w:val="A0A0A4"/>
          <w:spacing w:val="3"/>
          <w:sz w:val="16"/>
        </w:rPr>
        <w:t>as </w:t>
      </w:r>
      <w:r>
        <w:rPr>
          <w:rFonts w:ascii="Arial" w:hAnsi="Arial"/>
          <w:color w:val="A0A0A4"/>
          <w:spacing w:val="4"/>
          <w:sz w:val="16"/>
        </w:rPr>
        <w:t>the theme </w:t>
      </w:r>
      <w:r>
        <w:rPr>
          <w:rFonts w:ascii="Arial" w:hAnsi="Arial"/>
          <w:color w:val="A0A0A4"/>
          <w:spacing w:val="3"/>
          <w:sz w:val="16"/>
        </w:rPr>
        <w:t>of </w:t>
      </w:r>
      <w:r>
        <w:rPr>
          <w:rFonts w:ascii="Arial" w:hAnsi="Arial"/>
          <w:color w:val="A0A0A4"/>
          <w:spacing w:val="4"/>
          <w:sz w:val="16"/>
        </w:rPr>
        <w:t>our </w:t>
      </w:r>
      <w:r>
        <w:rPr>
          <w:rFonts w:ascii="Arial" w:hAnsi="Arial"/>
          <w:color w:val="A0A0A4"/>
          <w:spacing w:val="5"/>
          <w:sz w:val="16"/>
        </w:rPr>
        <w:t>Employee, </w:t>
      </w:r>
      <w:r>
        <w:rPr>
          <w:rFonts w:ascii="Arial" w:hAnsi="Arial"/>
          <w:color w:val="A0A0A4"/>
          <w:spacing w:val="5"/>
          <w:w w:val="95"/>
          <w:sz w:val="16"/>
        </w:rPr>
        <w:t>Shareholder, </w:t>
      </w:r>
      <w:r>
        <w:rPr>
          <w:rFonts w:ascii="Arial" w:hAnsi="Arial"/>
          <w:color w:val="A0A0A4"/>
          <w:spacing w:val="4"/>
          <w:w w:val="95"/>
          <w:sz w:val="16"/>
        </w:rPr>
        <w:t>and </w:t>
      </w:r>
      <w:r>
        <w:rPr>
          <w:rFonts w:ascii="Arial" w:hAnsi="Arial"/>
          <w:color w:val="A0A0A4"/>
          <w:spacing w:val="5"/>
          <w:w w:val="95"/>
          <w:sz w:val="16"/>
        </w:rPr>
        <w:t>Customer </w:t>
      </w:r>
      <w:r>
        <w:rPr>
          <w:rFonts w:ascii="Arial" w:hAnsi="Arial"/>
          <w:color w:val="A0A0A4"/>
          <w:spacing w:val="6"/>
          <w:w w:val="95"/>
          <w:sz w:val="16"/>
        </w:rPr>
        <w:t> </w:t>
      </w:r>
      <w:r>
        <w:rPr>
          <w:rFonts w:ascii="Arial" w:hAnsi="Arial"/>
          <w:color w:val="A0A0A4"/>
          <w:spacing w:val="5"/>
          <w:w w:val="95"/>
          <w:sz w:val="16"/>
        </w:rPr>
        <w:t>relationships.</w:t>
      </w:r>
    </w:p>
    <w:p>
      <w:pPr>
        <w:spacing w:after="0" w:line="364" w:lineRule="auto"/>
        <w:jc w:val="both"/>
        <w:rPr>
          <w:rFonts w:ascii="Arial" w:hAnsi="Arial"/>
          <w:sz w:val="16"/>
        </w:rPr>
        <w:sectPr>
          <w:type w:val="continuous"/>
          <w:pgSz w:w="12240" w:h="15840"/>
          <w:pgMar w:top="1180" w:bottom="280" w:left="1340" w:right="1140"/>
        </w:sectPr>
      </w:pPr>
    </w:p>
    <w:p>
      <w:pPr>
        <w:pStyle w:val="BodyText"/>
        <w:rPr>
          <w:rFonts w:ascii="Arial"/>
        </w:rPr>
      </w:pPr>
    </w:p>
    <w:p>
      <w:pPr>
        <w:pStyle w:val="BodyText"/>
        <w:rPr>
          <w:rFonts w:ascii="Arial"/>
        </w:rPr>
      </w:pPr>
    </w:p>
    <w:p>
      <w:pPr>
        <w:pStyle w:val="BodyText"/>
        <w:spacing w:before="9"/>
        <w:rPr>
          <w:rFonts w:ascii="Arial"/>
          <w:sz w:val="11"/>
        </w:rPr>
      </w:pPr>
    </w:p>
    <w:p>
      <w:pPr>
        <w:pStyle w:val="BodyText"/>
        <w:ind w:left="3000"/>
        <w:rPr>
          <w:rFonts w:ascii="Arial"/>
        </w:rPr>
      </w:pPr>
      <w:r>
        <w:rPr>
          <w:rFonts w:ascii="Arial"/>
        </w:rPr>
        <w:pict>
          <v:group style="width:208pt;height:80.5pt;mso-position-horizontal-relative:char;mso-position-vertical-relative:line" coordorigin="0,0" coordsize="4160,1610">
            <v:shape style="position:absolute;left:0;top:0;width:4160;height:1610" type="#_x0000_t75" stroked="false">
              <v:imagedata r:id="rId6" o:title=""/>
            </v:shape>
            <v:shape style="position:absolute;left:1933;top:1311;width:217;height:112" type="#_x0000_t75" stroked="false">
              <v:imagedata r:id="rId7" o:title=""/>
            </v:shape>
            <v:shape style="position:absolute;left:1616;top:424;width:382;height:205" type="#_x0000_t75" stroked="false">
              <v:imagedata r:id="rId8" o:title=""/>
            </v:shape>
            <v:shape style="position:absolute;left:909;top:643;width:464;height:242" type="#_x0000_t75" stroked="false">
              <v:imagedata r:id="rId9" o:title=""/>
            </v:shape>
            <v:shape style="position:absolute;left:3055;top:845;width:79;height:10" coordorigin="3055,845" coordsize="79,10" path="m3100,845l3055,845,3068,848,3081,851,3093,855,3134,855,3123,852,3112,848,3100,845xe" filled="true" fillcolor="#314e7f" stroked="false">
              <v:path arrowok="t"/>
              <v:fill type="solid"/>
            </v:shape>
            <v:shape style="position:absolute;left:3000;top:834;width:100;height:12" coordorigin="3000,834" coordsize="100,12" path="m3089,842l3042,842,3055,845,3100,845,3089,842xm3058,834l3000,834,3014,836,3027,839,3041,842,3089,842,3079,839,3069,836,3058,834xe" filled="true" fillcolor="#163572" stroked="false">
              <v:path arrowok="t"/>
              <v:fill type="solid"/>
            </v:shape>
            <v:shape style="position:absolute;left:3050;top:832;width:8;height:2" coordorigin="3050,832" coordsize="8,2" path="m3051,832l3050,834,3058,834,3051,832xe" filled="true" fillcolor="#a4a5a5" stroked="false">
              <v:path arrowok="t"/>
              <v:fill type="solid"/>
            </v:shape>
            <v:line style="position:absolute" from="3043,832" to="3051,832" stroked="true" strokeweight=".150904pt" strokecolor="#a4a5a4">
              <v:stroke dashstyle="solid"/>
            </v:line>
            <v:shape style="position:absolute;left:3036;top:829;width:10;height:5" coordorigin="3036,829" coordsize="10,5" path="m3039,829l3036,834,3043,834,3045,831,3039,829xe" filled="true" fillcolor="#a4a5a3" stroked="false">
              <v:path arrowok="t"/>
              <v:fill type="solid"/>
            </v:shape>
            <v:shape style="position:absolute;left:3029;top:828;width:10;height:6" coordorigin="3029,828" coordsize="10,6" path="m3032,828l3029,834,3036,834,3039,829,3032,828xe" filled="true" fillcolor="#a3a3a1" stroked="false">
              <v:path arrowok="t"/>
              <v:fill type="solid"/>
            </v:shape>
            <v:shape style="position:absolute;left:3021;top:827;width:11;height:7" coordorigin="3021,827" coordsize="11,7" path="m3026,827l3021,834,3029,834,3032,828,3030,828,3026,827xe" filled="true" fillcolor="#a3a3a0" stroked="false">
              <v:path arrowok="t"/>
              <v:fill type="solid"/>
            </v:shape>
            <v:shape style="position:absolute;left:3014;top:826;width:12;height:9" coordorigin="3014,826" coordsize="12,9" path="m3021,826l3019,826,3014,834,3021,834,3026,827,3021,826xm3019,826l3019,826,3021,826,3019,826xe" filled="true" fillcolor="#a2a29f" stroked="false">
              <v:path arrowok="t"/>
              <v:fill type="solid"/>
            </v:shape>
            <v:shape style="position:absolute;left:3007;top:824;width:13;height:10" coordorigin="3007,824" coordsize="13,10" path="m3019,826l3012,826,3007,834,3014,834,3019,826xm3013,824l3012,826,3019,826,3019,826,3016,825,3013,824xe" filled="true" fillcolor="#a2a29e" stroked="false">
              <v:path arrowok="t"/>
              <v:fill type="solid"/>
            </v:shape>
            <v:shape style="position:absolute;left:3000;top:823;width:13;height:11" coordorigin="3000,823" coordsize="13,11" path="m3012,826l3004,826,3000,834,3007,834,3012,826xm3006,823l3004,826,3012,826,3013,824,3006,823xe" filled="true" fillcolor="#a1a09c" stroked="false">
              <v:path arrowok="t"/>
              <v:fill type="solid"/>
            </v:shape>
            <v:shape style="position:absolute;left:2993;top:822;width:14;height:12" coordorigin="2993,822" coordsize="14,12" path="m3004,826l2997,826,2993,833,2998,833,3000,834,3004,826xm2999,822l2997,826,3004,826,3006,823,3002,823,2999,822xe" filled="true" fillcolor="#a1a09b" stroked="false">
              <v:path arrowok="t"/>
              <v:fill type="solid"/>
            </v:shape>
            <v:shape style="position:absolute;left:2986;top:821;width:14;height:12" coordorigin="2986,821" coordsize="14,12" path="m2997,826l2990,826,2986,832,2993,833,2997,826xm2993,821l2990,826,2997,826,2999,822,2993,821xe" filled="true" fillcolor="#a1a09a" stroked="false">
              <v:path arrowok="t"/>
              <v:fill type="solid"/>
            </v:shape>
            <v:shape style="position:absolute;left:2979;top:821;width:14;height:12" coordorigin="2979,821" coordsize="14,12" path="m2990,826l2983,826,2979,831,2986,832,2990,826xm2986,821l2983,826,2990,826,2993,821,2986,821xe" filled="true" fillcolor="#9f9f98" stroked="false">
              <v:path arrowok="t"/>
              <v:fill type="solid"/>
            </v:shape>
            <v:shape style="position:absolute;left:2973;top:820;width:14;height:12" coordorigin="2973,820" coordsize="14,12" path="m2983,826l2975,826,2973,830,2979,831,2983,826xm2980,820l2979,820,2975,826,2983,826,2986,821,2980,820xe" filled="true" fillcolor="#9f9f97" stroked="false">
              <v:path arrowok="t"/>
              <v:fill type="solid"/>
            </v:shape>
            <v:shape style="position:absolute;left:2966;top:819;width:14;height:12" coordorigin="2966,819" coordsize="14,12" path="m2975,826l2968,826,2966,830,2967,830,2973,830,2975,826xm2979,820l2972,820,2968,826,2975,826,2979,820xm2972,819l2972,820,2979,820,2972,819xe" filled="true" fillcolor="#9f9e96" stroked="false">
              <v:path arrowok="t"/>
              <v:fill type="solid"/>
            </v:shape>
            <v:shape style="position:absolute;left:2959;top:818;width:14;height:12" coordorigin="2959,818" coordsize="14,12" path="m2968,826l2961,826,2959,829,2966,830,2968,826xm2966,818l2961,826,2968,826,2972,819,2972,819,2966,818xe" filled="true" fillcolor="#9f9e96" stroked="false">
              <v:path arrowok="t"/>
              <v:fill type="solid"/>
            </v:shape>
            <v:shape style="position:absolute;left:2952;top:818;width:14;height:12" coordorigin="2952,818" coordsize="14,12" path="m2961,826l2954,826,2952,829,2959,829,2961,826xm2959,818l2954,826,2961,826,2966,818,2959,818xe" filled="true" fillcolor="#9d9c94" stroked="false">
              <v:path arrowok="t"/>
              <v:fill type="solid"/>
            </v:shape>
            <v:shape style="position:absolute;left:2945;top:817;width:14;height:12" coordorigin="2945,817" coordsize="14,12" path="m2954,826l2946,826,2945,828,2952,829,2954,826xm2952,817l2946,826,2954,826,2959,818,2952,817xe" filled="true" fillcolor="#9d9c93" stroked="false">
              <v:path arrowok="t"/>
              <v:fill type="solid"/>
            </v:shape>
            <v:shape style="position:absolute;left:2938;top:817;width:14;height:12" coordorigin="2938,817" coordsize="14,12" path="m2946,826l2939,826,2938,828,2945,828,2946,826xm2945,817l2939,826,2946,826,2952,817,2945,817xe" filled="true" fillcolor="#9d9b91" stroked="false">
              <v:path arrowok="t"/>
              <v:fill type="solid"/>
            </v:shape>
            <v:shape style="position:absolute;left:2931;top:816;width:14;height:12" coordorigin="2931,816" coordsize="14,12" path="m2939,826l2932,826,2931,827,2937,827,2938,828,2939,826xm2938,816l2932,826,2939,826,2945,817,2942,816,2938,816xe" filled="true" fillcolor="#9d9b91" stroked="false">
              <v:path arrowok="t"/>
              <v:fill type="solid"/>
            </v:shape>
            <v:shape style="position:absolute;left:2924;top:816;width:14;height:12" coordorigin="2924,816" coordsize="14,12" path="m2932,826l2925,826,2924,827,2931,827,2932,826xm2931,816l2925,826,2932,826,2938,816,2931,816xe" filled="true" fillcolor="#9c9a8f" stroked="false">
              <v:path arrowok="t"/>
              <v:fill type="solid"/>
            </v:shape>
            <v:shape style="position:absolute;left:2917;top:816;width:14;height:12" coordorigin="2917,816" coordsize="14,12" path="m2925,826l2917,826,2917,827,2924,827,2925,826xm2924,816l2917,826,2925,826,2931,816,2924,816xe" filled="true" fillcolor="#9c9a8e" stroked="false">
              <v:path arrowok="t"/>
              <v:fill type="solid"/>
            </v:shape>
            <v:shape style="position:absolute;left:2910;top:815;width:14;height:12" coordorigin="2910,815" coordsize="14,12" path="m2917,826l2910,826,2910,826,2917,827,2917,826xm2917,815l2910,826,2917,826,2924,816,2917,815xe" filled="true" fillcolor="#9a988c" stroked="false">
              <v:path arrowok="t"/>
              <v:fill type="solid"/>
            </v:shape>
            <v:shape style="position:absolute;left:2903;top:815;width:14;height:12" coordorigin="2903,815" coordsize="14,12" path="m2910,826l2903,826,2903,826,2910,826,2910,826xm2909,815l2903,826,2910,826,2917,815,2909,815xe" filled="true" fillcolor="#9a988b" stroked="false">
              <v:path arrowok="t"/>
              <v:fill type="solid"/>
            </v:shape>
            <v:shape style="position:absolute;left:2895;top:815;width:15;height:12" coordorigin="2895,815" coordsize="15,12" path="m2903,826l2896,826,2895,826,2903,826,2903,826xm2902,815l2896,826,2903,826,2909,815,2902,815xe" filled="true" fillcolor="#9a988b" stroked="false">
              <v:path arrowok="t"/>
              <v:fill type="solid"/>
            </v:shape>
            <v:shape style="position:absolute;left:2888;top:815;width:15;height:12" coordorigin="2888,815" coordsize="15,12" path="m2896,826l2890,826,2888,826,2895,826,2896,826xm2895,815l2888,826,2890,826,2896,826,2902,815,2895,815xm2896,826l2890,826,2896,826,2896,826xe" filled="true" fillcolor="#9a9889" stroked="false">
              <v:path arrowok="t"/>
              <v:fill type="solid"/>
            </v:shape>
            <v:shape style="position:absolute;left:2881;top:815;width:15;height:12" coordorigin="2881,815" coordsize="15,12" path="m2888,826l2881,826,2881,826,2888,826,2888,826xm2888,815l2881,826,2888,826,2895,815,2888,815xe" filled="true" fillcolor="#9a9789" stroked="false">
              <v:path arrowok="t"/>
              <v:fill type="solid"/>
            </v:shape>
            <v:shape style="position:absolute;left:2826;top:815;width:63;height:13" coordorigin="2826,815" coordsize="63,13" path="m2886,815l2870,815,2855,815,2841,816,2829,816,2826,827,2837,827,2849,826,2864,826,2881,826,2881,826,2879,826,2881,826,2888,815,2886,815xm2881,826l2879,826,2881,826,2881,826xe" filled="true" fillcolor="#999687" stroked="false">
              <v:path arrowok="t"/>
              <v:fill type="solid"/>
            </v:shape>
            <v:line style="position:absolute" from="2820,817" to="2828,817" stroked="true" strokeweight=".028pt" strokecolor="#989586">
              <v:stroke dashstyle="solid"/>
            </v:line>
            <v:shape style="position:absolute;left:3195;top:886;width:2;height:3" coordorigin="3195,886" coordsize="2,3" path="m3196,886l3195,888,3197,889,3196,886xe" filled="true" fillcolor="#949283" stroked="false">
              <v:path arrowok="t"/>
              <v:fill type="solid"/>
            </v:shape>
            <v:shape style="position:absolute;left:3173;top:870;width:23;height:18" coordorigin="3173,870" coordsize="23,18" path="m3195,880l3173,880,3195,888,3196,886,3195,880xm3180,870l3174,880,3195,880,3194,875,3180,870xe" filled="true" fillcolor="#959284" stroked="false">
              <v:path arrowok="t"/>
              <v:fill type="solid"/>
            </v:shape>
            <v:shape style="position:absolute;left:3168;top:868;width:12;height:12" coordorigin="3168,868" coordsize="12,12" path="m3174,868l3168,878,3173,880,3174,880,3180,870,3174,868xe" filled="true" fillcolor="#969384" stroked="false">
              <v:path arrowok="t"/>
              <v:fill type="solid"/>
            </v:shape>
            <v:shape style="position:absolute;left:3152;top:863;width:23;height:16" coordorigin="3152,863" coordsize="23,16" path="m3158,863l3152,872,3168,878,3174,868,3170,867,3158,863xe" filled="true" fillcolor="#969485" stroked="false">
              <v:path arrowok="t"/>
              <v:fill type="solid"/>
            </v:shape>
            <v:shape style="position:absolute;left:3135;top:857;width:23;height:15" coordorigin="3135,857" coordsize="23,15" path="m3141,857l3135,867,3149,871,3152,872,3158,863,3153,861,3141,857xe" filled="true" fillcolor="#979485" stroked="false">
              <v:path arrowok="t"/>
              <v:fill type="solid"/>
            </v:shape>
            <v:shape style="position:absolute;left:3124;top:855;width:18;height:13" coordorigin="3124,855" coordsize="18,13" path="m3137,864l3124,864,3127,865,3135,867,3137,864xm3134,855l3129,855,3124,864,3137,864,3141,857,3134,855xe" filled="true" fillcolor="#989586" stroked="false">
              <v:path arrowok="t"/>
              <v:fill type="solid"/>
            </v:shape>
            <v:shape style="position:absolute;left:3112;top:855;width:17;height:9" coordorigin="3112,855" coordsize="17,9" path="m3129,855l3116,855,3112,860,3124,864,3129,855xe" filled="true" fillcolor="#999687" stroked="false">
              <v:path arrowok="t"/>
              <v:fill type="solid"/>
            </v:shape>
            <v:shape style="position:absolute;left:3107;top:855;width:10;height:6" coordorigin="3107,855" coordsize="10,6" path="m3116,855l3109,855,3107,859,3112,860,3116,855xe" filled="true" fillcolor="#9a9789" stroked="false">
              <v:path arrowok="t"/>
              <v:fill type="solid"/>
            </v:shape>
            <v:shape style="position:absolute;left:3101;top:855;width:9;height:4" coordorigin="3101,855" coordsize="9,4" path="m3109,855l3102,855,3101,857,3107,859,3109,855xe" filled="true" fillcolor="#9a9889" stroked="false">
              <v:path arrowok="t"/>
              <v:fill type="solid"/>
            </v:shape>
            <v:line style="position:absolute" from="3095,856" to="3102,856" stroked="true" strokeweight=".114177pt" strokecolor="#9a988b">
              <v:stroke dashstyle="solid"/>
            </v:line>
            <v:shape style="position:absolute;left:3093;top:855;width:3;height:2" coordorigin="3093,855" coordsize="3,1" path="m3096,855l3093,855,3095,856,3096,855xe" filled="true" fillcolor="#9a988c" stroked="false">
              <v:path arrowok="t"/>
              <v:fill type="solid"/>
            </v:shape>
            <v:shape style="position:absolute;left:3214;top:723;width:11;height:11" coordorigin="3214,723" coordsize="11,11" path="m3221,723l3214,733,3225,726,3224,724,3221,723xe" filled="true" fillcolor="#9f9f99" stroked="false">
              <v:path arrowok="t"/>
              <v:fill type="solid"/>
            </v:shape>
            <v:shape style="position:absolute;left:3202;top:722;width:19;height:20" coordorigin="3202,722" coordsize="19,20" path="m3219,722l3211,728,3202,742,3214,733,3221,723,3219,722xe" filled="true" fillcolor="#a1a09b" stroked="false">
              <v:path arrowok="t"/>
              <v:fill type="solid"/>
            </v:shape>
            <v:shape style="position:absolute;left:3189;top:728;width:22;height:23" coordorigin="3189,728" coordsize="22,23" path="m3211,728l3198,736,3189,750,3202,742,3211,728xe" filled="true" fillcolor="#a1a09c" stroked="false">
              <v:path arrowok="t"/>
              <v:fill type="solid"/>
            </v:shape>
            <v:shape style="position:absolute;left:3177;top:736;width:22;height:23" coordorigin="3177,736" coordsize="22,23" path="m3198,736l3185,745,3177,759,3189,750,3198,736xe" filled="true" fillcolor="#a2a29e" stroked="false">
              <v:path arrowok="t"/>
              <v:fill type="solid"/>
            </v:shape>
            <v:shape style="position:absolute;left:3170;top:745;width:16;height:18" coordorigin="3170,745" coordsize="16,18" path="m3185,745l3173,753,3170,758,3171,762,3177,759,3185,745xe" filled="true" fillcolor="#a2a29f" stroked="false">
              <v:path arrowok="t"/>
              <v:fill type="solid"/>
            </v:shape>
            <v:shape style="position:absolute;left:3169;top:753;width:4;height:5" coordorigin="3169,753" coordsize="4,5" path="m3173,753l3169,756,3170,758,3173,753xe" filled="true" fillcolor="#a3a3a1" stroked="false">
              <v:path arrowok="t"/>
              <v:fill type="solid"/>
            </v:shape>
            <v:shape style="position:absolute;left:2798;top:645;width:12;height:49" coordorigin="2798,645" coordsize="12,49" path="m2810,645l2808,645,2798,648,2810,694,2810,645xe" filled="true" fillcolor="#618ac7" stroked="false">
              <v:path arrowok="t"/>
              <v:fill type="solid"/>
            </v:shape>
            <v:line style="position:absolute" from="2810,675" to="2813,675" stroked="true" strokeweight="3.026056pt" strokecolor="#628ac7">
              <v:stroke dashstyle="solid"/>
            </v:line>
            <v:line style="position:absolute" from="2813,678" to="2814,678" stroked="true" strokeweight="3.324398pt" strokecolor="#618ac7">
              <v:stroke dashstyle="solid"/>
            </v:line>
            <v:line style="position:absolute" from="2816,644" to="2816,728" stroked="true" strokeweight=".226pt" strokecolor="#6189c6">
              <v:stroke dashstyle="solid"/>
            </v:line>
            <v:shape style="position:absolute;left:2819;top:644;width:2;height:174" coordorigin="2819,644" coordsize="2,174" path="m2820,816l2820,817,2820,817,2820,816xm2820,644l2819,644,2819,728,2820,734,2820,644xe" filled="true" fillcolor="#6089c6" stroked="false">
              <v:path arrowok="t"/>
              <v:fill type="solid"/>
            </v:shape>
            <v:shape style="position:absolute;left:2820;top:644;width:4;height:174" coordorigin="2820,644" coordsize="4,174" path="m2823,807l2820,816,2820,817,2823,817,2823,807xm2823,644l2820,644,2820,734,2823,746,2823,644xe" filled="true" fillcolor="#6089c6" stroked="false">
              <v:path arrowok="t"/>
              <v:fill type="solid"/>
            </v:shape>
            <v:shape style="position:absolute;left:2823;top:643;width:4;height:174" coordorigin="2823,643" coordsize="4,174" path="m2826,798l2823,807,2823,817,2826,817,2826,798xm2826,643l2823,644,2823,746,2826,757,2826,643xe" filled="true" fillcolor="#5f88c6" stroked="false">
              <v:path arrowok="t"/>
              <v:fill type="solid"/>
            </v:shape>
            <v:shape style="position:absolute;left:2826;top:643;width:2;height:174" coordorigin="2826,643" coordsize="2,174" path="m2828,793l2826,798,2826,817,2828,816,2828,793xm2828,643l2826,643,2826,757,2828,763,2828,643xe" filled="true" fillcolor="#5f88c5" stroked="false">
              <v:path arrowok="t"/>
              <v:fill type="solid"/>
            </v:shape>
            <v:shape style="position:absolute;left:2828;top:643;width:4;height:174" coordorigin="2828,643" coordsize="4,174" path="m2831,784l2828,793,2828,816,2831,816,2831,784xm2831,643l2828,643,2828,763,2829,767,2829,767,2831,774,2831,643xe" filled="true" fillcolor="#5e88c5" stroked="false">
              <v:path arrowok="t"/>
              <v:fill type="solid"/>
            </v:shape>
            <v:shape style="position:absolute;left:2831;top:643;width:4;height:174" coordorigin="2831,643" coordsize="4,174" path="m2834,784l2831,784,2831,816,2834,816,2834,784xm2834,643l2831,643,2831,774,2832,779,2831,784,2834,784,2834,643xe" filled="true" fillcolor="#5e87c5" stroked="false">
              <v:path arrowok="t"/>
              <v:fill type="solid"/>
            </v:shape>
            <v:line style="position:absolute" from="2835,643" to="2835,816" stroked="true" strokeweight=".151pt" strokecolor="#5d87c5">
              <v:stroke dashstyle="solid"/>
            </v:line>
            <v:line style="position:absolute" from="2838,643" to="2838,816" stroked="true" strokeweight=".075pt" strokecolor="#5e86c5">
              <v:stroke dashstyle="solid"/>
            </v:line>
            <v:line style="position:absolute" from="2841,643" to="2841,816" stroked="true" strokeweight=".226pt" strokecolor="#5d86c5">
              <v:stroke dashstyle="solid"/>
            </v:line>
            <v:line style="position:absolute" from="2844,643" to="2844,816" stroked="true" strokeweight=".075pt" strokecolor="#5d86c4">
              <v:stroke dashstyle="solid"/>
            </v:line>
            <v:line style="position:absolute" from="2847,643" to="2847,816" stroked="true" strokeweight=".226pt" strokecolor="#5c85c4">
              <v:stroke dashstyle="solid"/>
            </v:line>
            <v:line style="position:absolute" from="2852,643" to="2852,816" stroked="true" strokeweight=".302pt" strokecolor="#5b85c4">
              <v:stroke dashstyle="solid"/>
            </v:line>
            <v:line style="position:absolute" from="2857,643" to="2857,815" stroked="true" strokeweight=".226pt" strokecolor="#5a84c3">
              <v:stroke dashstyle="solid"/>
            </v:line>
            <v:line style="position:absolute" from="2860,643" to="2860,815" stroked="true" strokeweight=".075pt" strokecolor="#5984c3">
              <v:stroke dashstyle="solid"/>
            </v:line>
            <v:line style="position:absolute" from="2863,643" to="2863,815" stroked="true" strokeweight=".226pt" strokecolor="#5983c3">
              <v:stroke dashstyle="solid"/>
            </v:line>
            <v:line style="position:absolute" from="2866,643" to="2866,815" stroked="true" strokeweight=".075pt" strokecolor="#5883c3">
              <v:stroke dashstyle="solid"/>
            </v:line>
            <v:line style="position:absolute" from="2868,643" to="2868,815" stroked="true" strokeweight=".151pt" strokecolor="#5883c2">
              <v:stroke dashstyle="solid"/>
            </v:line>
            <v:line style="position:absolute" from="2871,643" to="2871,815" stroked="true" strokeweight=".151pt" strokecolor="#5782c2">
              <v:stroke dashstyle="solid"/>
            </v:line>
            <v:line style="position:absolute" from="2875,643" to="2875,815" stroked="true" strokeweight=".151pt" strokecolor="#5882c2">
              <v:stroke dashstyle="solid"/>
            </v:line>
            <v:line style="position:absolute" from="2878,643" to="2878,815" stroked="true" strokeweight=".151pt" strokecolor="#5782c2">
              <v:stroke dashstyle="solid"/>
            </v:line>
            <v:line style="position:absolute" from="2881,644" to="2881,815" stroked="true" strokeweight=".151pt" strokecolor="#5781c2">
              <v:stroke dashstyle="solid"/>
            </v:line>
            <v:line style="position:absolute" from="2884,644" to="2884,815" stroked="true" strokeweight=".151pt" strokecolor="#5681c2">
              <v:stroke dashstyle="solid"/>
            </v:line>
            <v:line style="position:absolute" from="2886,643" to="2886,815" stroked="true" strokeweight=".075pt" strokecolor="#5681c1">
              <v:stroke dashstyle="solid"/>
            </v:line>
            <v:line style="position:absolute" from="2889,644" to="2889,815" stroked="true" strokeweight=".226pt" strokecolor="#5581c1">
              <v:stroke dashstyle="solid"/>
            </v:line>
            <v:line style="position:absolute" from="2892,644" to="2892,815" stroked="true" strokeweight=".075pt" strokecolor="#5580c1">
              <v:stroke dashstyle="solid"/>
            </v:line>
            <v:line style="position:absolute" from="2895,644" to="2895,815" stroked="true" strokeweight=".226pt" strokecolor="#5480c1">
              <v:stroke dashstyle="solid"/>
            </v:line>
            <v:line style="position:absolute" from="2898,645" to="2898,815" stroked="true" strokeweight=".075pt" strokecolor="#547fc0">
              <v:stroke dashstyle="solid"/>
            </v:line>
            <v:shape style="position:absolute;left:2898;top:815;width:2;height:2" coordorigin="2898,815" coordsize="2,1" path="m2899,815l2898,815,2899,815xe" filled="true" fillcolor="#547fc0" stroked="false">
              <v:path arrowok="t"/>
              <v:fill type="solid"/>
            </v:shape>
            <v:line style="position:absolute" from="2901,645" to="2901,815" stroked="true" strokeweight=".226pt" strokecolor="#537fc0">
              <v:stroke dashstyle="solid"/>
            </v:line>
            <v:line style="position:absolute" from="2903,815" to="2905,815" stroked="true" strokeweight=".007317pt" strokecolor="#537fc0">
              <v:stroke dashstyle="solid"/>
            </v:line>
            <v:line style="position:absolute" from="2907,645" to="2907,815" stroked="true" strokeweight=".226pt" strokecolor="#527ec0">
              <v:stroke dashstyle="solid"/>
            </v:line>
            <v:line style="position:absolute" from="2910,645" to="2910,815" stroked="true" strokeweight=".075pt" strokecolor="#537ec0">
              <v:stroke dashstyle="solid"/>
            </v:line>
            <v:line style="position:absolute" from="2914,645" to="2914,815" stroked="true" strokeweight=".302pt" strokecolor="#517ec0">
              <v:stroke dashstyle="solid"/>
            </v:line>
            <v:line style="position:absolute" from="2920,645" to="2920,816" stroked="true" strokeweight=".302pt" strokecolor="#507dbf">
              <v:stroke dashstyle="solid"/>
            </v:line>
            <v:line style="position:absolute" from="2926,645" to="2926,816" stroked="true" strokeweight=".302pt" strokecolor="#507cbf">
              <v:stroke dashstyle="solid"/>
            </v:line>
            <v:line style="position:absolute" from="2930,646" to="2930,816" stroked="true" strokeweight=".075pt" strokecolor="#4e7cbf">
              <v:stroke dashstyle="solid"/>
            </v:line>
            <v:line style="position:absolute" from="2933,646" to="2933,816" stroked="true" strokeweight=".226pt" strokecolor="#4f7cbe">
              <v:stroke dashstyle="solid"/>
            </v:line>
            <v:line style="position:absolute" from="2936,647" to="2936,816" stroked="true" strokeweight=".075pt" strokecolor="#4e7cbe">
              <v:stroke dashstyle="solid"/>
            </v:line>
            <v:line style="position:absolute" from="2939,647" to="2939,816" stroked="true" strokeweight=".226pt" strokecolor="#4e7bbe">
              <v:stroke dashstyle="solid"/>
            </v:line>
            <v:line style="position:absolute" from="2942,647" to="2942,817" stroked="true" strokeweight=".151pt" strokecolor="#4d7bbe">
              <v:stroke dashstyle="solid"/>
            </v:line>
            <v:shape style="position:absolute;left:2944;top:648;width:5;height:170" coordorigin="2944,648" coordsize="5,170" path="m2948,815l2944,815,2944,817,2948,817,2948,815xm2944,648l2944,815,2948,815,2948,648,2944,648xe" filled="true" fillcolor="#4d7abe" stroked="false">
              <v:path arrowok="t"/>
              <v:fill type="solid"/>
            </v:shape>
            <v:line style="position:absolute" from="2950,648" to="2950,817" stroked="true" strokeweight=".151pt" strokecolor="#4c7abe">
              <v:stroke dashstyle="solid"/>
            </v:line>
            <v:line style="position:absolute" from="2953,648" to="2953,817" stroked="true" strokeweight=".151pt" strokecolor="#4c7abd">
              <v:stroke dashstyle="solid"/>
            </v:line>
            <v:line style="position:absolute" from="2957,649" to="2957,818" stroked="true" strokeweight=".226pt" strokecolor="#4b7abd">
              <v:stroke dashstyle="solid"/>
            </v:line>
            <v:line style="position:absolute" from="2960,649" to="2960,818" stroked="true" strokeweight=".151pt" strokecolor="#4b79bd">
              <v:stroke dashstyle="solid"/>
            </v:line>
            <v:line style="position:absolute" from="2965,649" to="2965,819" stroked="true" strokeweight=".302pt" strokecolor="#4a79bd">
              <v:stroke dashstyle="solid"/>
            </v:line>
            <v:line style="position:absolute" from="2968,817" to="2971,817" stroked="true" strokeweight=".194826pt" strokecolor="#4a79bc">
              <v:stroke dashstyle="solid"/>
            </v:line>
            <v:shape style="position:absolute;left:1428;top:1037;width:302;height:157" type="#_x0000_t75" stroked="false">
              <v:imagedata r:id="rId10" o:title=""/>
            </v:shape>
            <v:shape style="position:absolute;left:1648;top:493;width:465;height:308" type="#_x0000_t75" stroked="false">
              <v:imagedata r:id="rId11" o:title=""/>
            </v:shape>
            <v:shape style="position:absolute;left:1806;top:493;width:387;height:474" type="#_x0000_t75" stroked="false">
              <v:imagedata r:id="rId12" o:title=""/>
            </v:shape>
            <v:shape style="position:absolute;left:1678;top:533;width:793;height:661" type="#_x0000_t75" stroked="false">
              <v:imagedata r:id="rId13" o:title=""/>
            </v:shape>
            <v:shape style="position:absolute;left:2332;top:495;width:195;height:265" type="#_x0000_t75" stroked="false">
              <v:imagedata r:id="rId14" o:title=""/>
            </v:shape>
            <v:shape style="position:absolute;left:1750;top:503;width:22;height:9" coordorigin="1750,503" coordsize="22,9" path="m1771,503l1751,510,1750,511,1756,508,1762,506,1771,503,1771,503xe" filled="true" fillcolor="#7b2915" stroked="false">
              <v:path arrowok="t"/>
              <v:fill type="solid"/>
            </v:shape>
            <v:shape style="position:absolute;left:1751;top:503;width:21;height:8" coordorigin="1751,503" coordsize="21,8" path="m1769,503l1752,508,1751,510,1771,503,1769,503xe" filled="true" fillcolor="#7b2a16" stroked="false">
              <v:path arrowok="t"/>
              <v:fill type="solid"/>
            </v:shape>
            <v:shape style="position:absolute;left:1752;top:502;width:18;height:7" coordorigin="1752,502" coordsize="18,7" path="m1765,502l1754,505,1752,508,1769,503,1767,502,1765,502xe" filled="true" fillcolor="#7b2a17" stroked="false">
              <v:path arrowok="t"/>
              <v:fill type="solid"/>
            </v:shape>
            <v:shape style="position:absolute;left:1754;top:501;width:11;height:5" coordorigin="1754,501" coordsize="11,5" path="m1763,501l1756,504,1754,505,1765,502,1763,501xe" filled="true" fillcolor="#7b2b17" stroked="false">
              <v:path arrowok="t"/>
              <v:fill type="solid"/>
            </v:shape>
            <v:shape style="position:absolute;left:1756;top:501;width:8;height:4" coordorigin="1756,501" coordsize="8,4" path="m1762,501l1757,502,1756,504,1763,501,1762,501xe" filled="true" fillcolor="#7b2b18" stroked="false">
              <v:path arrowok="t"/>
              <v:fill type="solid"/>
            </v:shape>
            <v:line style="position:absolute" from="1757,501" to="1762,501" stroked="true" strokeweight=".10293pt" strokecolor="#7b2c18">
              <v:stroke dashstyle="solid"/>
            </v:line>
            <v:shape style="position:absolute;left:1758;top:500;width:2;height:2" coordorigin="1758,500" coordsize="2,1" path="m1759,500l1758,501,1760,500,1759,500xe" filled="true" fillcolor="#7b2d19" stroked="false">
              <v:path arrowok="t"/>
              <v:fill type="solid"/>
            </v:shape>
            <v:shape style="position:absolute;left:1012;top:723;width:50;height:89" coordorigin="1012,723" coordsize="50,89" path="m1049,749l1025,749,1039,811,1062,804,1049,749xm1046,732l1012,732,1016,751,1025,749,1049,749,1046,732xm1043,723l1012,732,1046,732,1043,723xe" filled="true" fillcolor="#2756a7" stroked="false">
              <v:path arrowok="t"/>
              <v:fill type="solid"/>
            </v:shape>
            <v:shape style="position:absolute;left:1068;top:708;width:59;height:90" coordorigin="1068,708" coordsize="59,90" path="m1122,763l1101,763,1100,767,1099,770,1088,797,1113,792,1118,776,1122,763xm1102,708l1085,712,1078,716,1069,730,1068,738,1070,753,1073,759,1078,763,1083,767,1088,769,1096,767,1099,766,1101,763,1122,763,1122,763,1125,751,1125,751,1095,751,1092,748,1090,733,1091,729,1100,727,1125,727,1124,725,1121,718,1109,710,1102,708xm1125,727l1100,727,1102,730,1105,745,1103,749,1095,751,1125,751,1126,742,1126,734,1125,727xe" filled="true" fillcolor="#2756a7" stroked="false">
              <v:path arrowok="t"/>
              <v:fill type="solid"/>
            </v:shape>
            <v:shape style="position:absolute;left:1144;top:692;width:61;height:93" coordorigin="1144,692" coordsize="61,93" path="m1196,716l1174,716,1172,720,1170,724,1167,730,1166,734,1163,740,1146,784,1171,781,1196,716xm1205,692l1144,700,1145,720,1174,716,1196,716,1205,692xe" filled="true" fillcolor="#2756a7" stroked="false">
              <v:path arrowok="t"/>
              <v:fill type="solid"/>
            </v:shape>
            <v:shape style="position:absolute;left:1225;top:691;width:34;height:86" coordorigin="1225,691" coordsize="34,86" path="m1257,712l1234,712,1231,777,1254,776,1257,712xm1258,691l1226,692,1225,712,1234,712,1257,712,1258,691xe" filled="true" fillcolor="#2756a7" stroked="false">
              <v:path arrowok="t"/>
              <v:fill type="solid"/>
            </v:shape>
            <v:shape style="position:absolute;left:2765;top:648;width:464;height:230" type="#_x0000_t75" stroked="false">
              <v:imagedata r:id="rId15" o:title=""/>
            </v:shape>
            <v:shape style="position:absolute;left:1005;top:716;width:50;height:89" coordorigin="1005,716" coordsize="50,89" path="m1055,798l1031,798,1032,804,1055,798xm1043,742l1019,742,1031,798,1055,798,1043,742xm1037,716l1005,725,1010,744,1019,742,1043,742,1037,716xe" filled="true" fillcolor="#e4ddc5" stroked="false">
              <v:path arrowok="t"/>
              <v:fill type="solid"/>
            </v:shape>
            <v:shape style="position:absolute;left:1061;top:702;width:59;height:90" coordorigin="1061,702" coordsize="59,90" path="m1115,757l1095,757,1093,761,1092,763,1082,791,1106,785,1112,769,1115,757xm1066,718l1063,723,1061,731,1064,747,1067,752,1071,757,1076,761,1081,762,1089,760,1092,759,1095,757,1115,757,1116,756,1118,745,1118,744,1088,744,1085,741,1083,726,1085,722,1093,720,1118,720,1118,718,1066,718xm1118,720l1093,720,1096,723,1098,738,1097,742,1088,744,1118,744,1119,735,1119,727,1118,720xm1112,710l1072,710,1066,718,1117,718,1114,711,1112,710xm1095,702l1078,705,1072,710,1112,710,1102,703,1095,702xe" filled="true" fillcolor="#e4ddc5" stroked="false">
              <v:path arrowok="t"/>
              <v:fill type="solid"/>
            </v:shape>
            <v:shape style="position:absolute;left:1138;top:686;width:61;height:93" coordorigin="1138,686" coordsize="61,93" path="m1184,724l1161,724,1159,727,1157,732,1139,778,1164,775,1184,724xm1189,710l1168,710,1166,713,1164,717,1161,724,1184,724,1189,710xm1198,686l1138,693,1139,713,1167,710,1189,710,1198,686xe" filled="true" fillcolor="#e4ddc5" stroked="false">
              <v:path arrowok="t"/>
              <v:fill type="solid"/>
            </v:shape>
            <v:shape style="position:absolute;left:1218;top:684;width:34;height:86" coordorigin="1218,684" coordsize="34,86" path="m1250,705l1227,705,1224,770,1247,769,1250,705xm1251,684l1219,685,1218,705,1227,705,1250,705,1251,684xe" filled="true" fillcolor="#e4ddc5" stroked="false">
              <v:path arrowok="t"/>
              <v:fill type="solid"/>
            </v:shape>
            <v:shape style="position:absolute;left:1349;top:906;width:817;height:84" type="#_x0000_t75" stroked="false">
              <v:imagedata r:id="rId16" o:title=""/>
            </v:shape>
            <v:shape style="position:absolute;left:2334;top:767;width:510;height:192" type="#_x0000_t75" stroked="false">
              <v:imagedata r:id="rId17" o:title=""/>
            </v:shape>
            <v:shape style="position:absolute;left:1304;top:730;width:427;height:211" type="#_x0000_t75" stroked="false">
              <v:imagedata r:id="rId18" o:title=""/>
            </v:shape>
            <v:shape style="position:absolute;left:1724;top:742;width:1105;height:232" coordorigin="1724,742" coordsize="1105,232" path="m2215,906l1724,906,1724,919,1765,926,1899,952,1931,958,1964,963,1994,967,2024,970,2055,972,2085,973,2097,973,2114,972,2132,971,2149,970,2166,969,2170,964,2173,960,2186,944,2195,932,2204,921,2213,909,2215,906xm1724,750l1724,906,2215,906,2234,878,2253,848,2270,819,2277,804,2124,804,2102,804,2088,803,2073,803,2059,802,2021,799,1985,795,1950,790,1915,784,1751,754,1724,750xm2284,791l2246,796,2207,800,2166,803,2124,804,2277,804,2284,791xm2610,742l2597,742,2563,744,2530,747,2497,752,2464,757,2458,758,2448,760,2444,771,2441,782,2437,794,2432,805,2417,837,2399,869,2378,902,2354,935,2348,942,2464,920,2505,913,2544,908,2556,907,2569,905,2580,905,2592,904,2604,904,2783,904,2829,767,2826,766,2818,763,2800,758,2773,753,2749,750,2719,747,2684,744,2641,742,2633,742,2610,742xm2783,904l2662,905,2698,908,2730,916,2773,932,2783,904xm2783,904l2604,904,2620,904,2783,904xe" filled="true" fillcolor="#4978bc" stroked="false">
              <v:path arrowok="t"/>
              <v:fill type="solid"/>
            </v:shape>
            <v:shape style="position:absolute;left:1936;top:800;width:115;height:161" type="#_x0000_t75" stroked="false">
              <v:imagedata r:id="rId19" o:title=""/>
            </v:shape>
            <v:shape style="position:absolute;left:1434;top:928;width:405;height:225" type="#_x0000_t75" stroked="false">
              <v:imagedata r:id="rId20" o:title=""/>
            </v:shape>
            <v:shape style="position:absolute;left:1441;top:924;width:402;height:126" coordorigin="1441,924" coordsize="402,126" path="m1449,1044l1442,1047,1441,1050,1449,1047,1449,1044xm1842,924l1800,937,1797,940,1839,928,1842,924xe" filled="true" fillcolor="#efecdf" stroked="false">
              <v:path arrowok="t"/>
              <v:fill type="solid"/>
            </v:shape>
            <v:shape style="position:absolute;left:1442;top:920;width:404;height:127" coordorigin="1442,920" coordsize="404,127" path="m1450,1041l1443,1043,1442,1047,1449,1044,1450,1041xm1845,920l1803,933,1800,937,1842,924,1845,920xe" filled="true" fillcolor="#efecdd" stroked="false">
              <v:path arrowok="t"/>
              <v:fill type="solid"/>
            </v:shape>
            <v:shape style="position:absolute;left:1443;top:917;width:406;height:127" coordorigin="1443,917" coordsize="406,127" path="m1450,1039l1444,1040,1443,1043,1450,1041,1450,1039xm1848,917l1806,930,1803,933,1845,920,1848,917xe" filled="true" fillcolor="#f0ecdd" stroked="false">
              <v:path arrowok="t"/>
              <v:fill type="solid"/>
            </v:shape>
            <v:shape style="position:absolute;left:1444;top:913;width:408;height:128" coordorigin="1444,913" coordsize="408,128" path="m1450,1036l1446,1037,1444,1040,1450,1039,1450,1036xm1851,913l1809,926,1806,930,1848,917,1851,913xe" filled="true" fillcolor="#eee9db" stroked="false">
              <v:path arrowok="t"/>
              <v:fill type="solid"/>
            </v:shape>
            <v:shape style="position:absolute;left:1446;top:909;width:410;height:128" coordorigin="1446,909" coordsize="410,128" path="m1450,1034l1447,1034,1446,1037,1450,1036,1450,1034xm1450,1033l1447,1034,1450,1034,1450,1033xm1855,909l1812,922,1809,926,1851,913,1855,909xe" filled="true" fillcolor="#eee9da" stroked="false">
              <v:path arrowok="t"/>
              <v:fill type="solid"/>
            </v:shape>
            <v:shape style="position:absolute;left:1447;top:906;width:411;height:129" coordorigin="1447,906" coordsize="411,129" path="m1451,1030l1448,1031,1447,1034,1447,1034,1450,1033,1451,1030xm1857,906l1815,919,1812,922,1855,909,1856,907,1857,906xe" filled="true" fillcolor="#eee9d9" stroked="false">
              <v:path arrowok="t"/>
              <v:fill type="solid"/>
            </v:shape>
            <v:shape style="position:absolute;left:1448;top:902;width:411;height:129" coordorigin="1448,902" coordsize="411,129" path="m1451,1028l1449,1028,1448,1031,1451,1030,1451,1028xm1451,1027l1449,1028,1451,1028,1451,1027xm1859,902l1818,915,1815,919,1857,906,1859,902xe" filled="true" fillcolor="#eee9d9" stroked="false">
              <v:path arrowok="t"/>
              <v:fill type="solid"/>
            </v:shape>
            <v:shape style="position:absolute;left:1449;top:899;width:412;height:129" coordorigin="1449,899" coordsize="412,129" path="m1451,1024l1451,1025,1449,1028,1451,1027,1451,1024xm1861,899l1821,911,1818,915,1859,902,1861,899xe" filled="true" fillcolor="#ece7d7" stroked="false">
              <v:path arrowok="t"/>
              <v:fill type="solid"/>
            </v:shape>
            <v:shape style="position:absolute;left:1451;top:896;width:412;height:129" coordorigin="1451,896" coordsize="412,129" path="m1451,1023l1451,1023,1451,1025,1451,1024,1451,1023xm1862,896l1823,908,1822,909,1821,911,1861,899,1862,896xe" filled="true" fillcolor="#ece7d6" stroked="false">
              <v:path arrowok="t"/>
              <v:fill type="solid"/>
            </v:shape>
            <v:shape style="position:absolute;left:1416;top:478;width:655;height:701" type="#_x0000_t75" stroked="false">
              <v:imagedata r:id="rId21" o:title=""/>
            </v:shape>
            <v:shape style="position:absolute;left:1426;top:473;width:1091;height:705" type="#_x0000_t75" stroked="false">
              <v:imagedata r:id="rId22" o:title=""/>
            </v:shape>
            <v:shape style="position:absolute;left:1820;top:1060;width:387;height:109" type="#_x0000_t75" stroked="false">
              <v:imagedata r:id="rId23" o:title=""/>
            </v:shape>
            <v:shape style="position:absolute;left:2030;top:742;width:799;height:240" type="#_x0000_t75" stroked="false">
              <v:imagedata r:id="rId24" o:title=""/>
            </v:shape>
            <v:shape style="position:absolute;left:1357;top:775;width:478;height:114" type="#_x0000_t75" stroked="false">
              <v:imagedata r:id="rId25" o:title=""/>
            </v:shape>
          </v:group>
        </w:pict>
      </w:r>
      <w:r>
        <w:rPr>
          <w:rFonts w:ascii="Arial"/>
        </w:rPr>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spacing w:before="93"/>
        <w:ind w:left="617" w:right="0" w:firstLine="0"/>
        <w:jc w:val="left"/>
        <w:rPr>
          <w:rFonts w:ascii="Arial"/>
          <w:sz w:val="26"/>
        </w:rPr>
      </w:pPr>
      <w:bookmarkStart w:name="Introduction" w:id="2"/>
      <w:bookmarkEnd w:id="2"/>
      <w:r>
        <w:rPr/>
      </w:r>
      <w:r>
        <w:rPr>
          <w:rFonts w:ascii="Arial"/>
          <w:color w:val="A0A0A4"/>
          <w:w w:val="95"/>
          <w:sz w:val="26"/>
        </w:rPr>
        <w:t>N</w:t>
      </w:r>
      <w:r>
        <w:rPr>
          <w:rFonts w:ascii="Arial"/>
          <w:color w:val="A0A0A4"/>
          <w:spacing w:val="-42"/>
          <w:sz w:val="26"/>
        </w:rPr>
        <w:t> </w:t>
      </w:r>
      <w:r>
        <w:rPr>
          <w:rFonts w:ascii="Arial"/>
          <w:color w:val="A0A0A4"/>
          <w:spacing w:val="31"/>
          <w:w w:val="124"/>
          <w:sz w:val="26"/>
        </w:rPr>
        <w:t>e</w:t>
      </w:r>
      <w:r>
        <w:rPr>
          <w:rFonts w:ascii="Arial"/>
          <w:color w:val="A0A0A4"/>
          <w:w w:val="135"/>
          <w:sz w:val="26"/>
        </w:rPr>
        <w:t>w</w:t>
      </w:r>
      <w:r>
        <w:rPr>
          <w:rFonts w:ascii="Arial"/>
          <w:color w:val="A0A0A4"/>
          <w:sz w:val="26"/>
        </w:rPr>
        <w:t> </w:t>
      </w:r>
      <w:r>
        <w:rPr>
          <w:rFonts w:ascii="Arial"/>
          <w:color w:val="A0A0A4"/>
          <w:spacing w:val="-8"/>
          <w:sz w:val="26"/>
        </w:rPr>
        <w:t> </w:t>
      </w:r>
      <w:r>
        <w:rPr>
          <w:rFonts w:ascii="Arial"/>
          <w:color w:val="A0A0A4"/>
          <w:w w:val="92"/>
          <w:sz w:val="26"/>
        </w:rPr>
        <w:t>D</w:t>
      </w:r>
      <w:r>
        <w:rPr>
          <w:rFonts w:ascii="Arial"/>
          <w:color w:val="A0A0A4"/>
          <w:spacing w:val="-42"/>
          <w:sz w:val="26"/>
        </w:rPr>
        <w:t> </w:t>
      </w:r>
      <w:r>
        <w:rPr>
          <w:rFonts w:ascii="Arial"/>
          <w:color w:val="A0A0A4"/>
          <w:spacing w:val="31"/>
          <w:w w:val="124"/>
          <w:sz w:val="26"/>
        </w:rPr>
        <w:t>epa</w:t>
      </w:r>
      <w:r>
        <w:rPr>
          <w:rFonts w:ascii="Arial"/>
          <w:color w:val="A0A0A4"/>
          <w:spacing w:val="31"/>
          <w:w w:val="184"/>
          <w:sz w:val="26"/>
        </w:rPr>
        <w:t>r</w:t>
      </w:r>
      <w:r>
        <w:rPr>
          <w:rFonts w:ascii="Arial"/>
          <w:color w:val="A0A0A4"/>
          <w:spacing w:val="31"/>
          <w:w w:val="110"/>
          <w:sz w:val="26"/>
        </w:rPr>
        <w:t>t</w:t>
      </w:r>
      <w:r>
        <w:rPr>
          <w:rFonts w:ascii="Arial"/>
          <w:color w:val="A0A0A4"/>
          <w:spacing w:val="31"/>
          <w:w w:val="124"/>
          <w:sz w:val="26"/>
        </w:rPr>
        <w:t>u</w:t>
      </w:r>
      <w:r>
        <w:rPr>
          <w:rFonts w:ascii="Arial"/>
          <w:color w:val="A0A0A4"/>
          <w:spacing w:val="31"/>
          <w:w w:val="184"/>
          <w:sz w:val="26"/>
        </w:rPr>
        <w:t>r</w:t>
      </w:r>
      <w:r>
        <w:rPr>
          <w:rFonts w:ascii="Arial"/>
          <w:color w:val="A0A0A4"/>
          <w:spacing w:val="31"/>
          <w:w w:val="124"/>
          <w:sz w:val="26"/>
        </w:rPr>
        <w:t>e</w:t>
      </w:r>
      <w:r>
        <w:rPr>
          <w:rFonts w:ascii="Arial"/>
          <w:color w:val="A0A0A4"/>
          <w:spacing w:val="31"/>
          <w:w w:val="128"/>
          <w:sz w:val="26"/>
        </w:rPr>
        <w:t>s</w:t>
      </w:r>
      <w:r>
        <w:rPr>
          <w:rFonts w:ascii="Arial"/>
          <w:color w:val="A0A0A4"/>
          <w:w w:val="77"/>
          <w:sz w:val="26"/>
        </w:rPr>
        <w:t>.</w:t>
      </w:r>
      <w:r>
        <w:rPr>
          <w:rFonts w:ascii="Arial"/>
          <w:color w:val="A0A0A4"/>
          <w:sz w:val="26"/>
        </w:rPr>
        <w:t> </w:t>
      </w:r>
      <w:r>
        <w:rPr>
          <w:rFonts w:ascii="Arial"/>
          <w:color w:val="A0A0A4"/>
          <w:spacing w:val="-8"/>
          <w:sz w:val="26"/>
        </w:rPr>
        <w:t> </w:t>
      </w:r>
      <w:r>
        <w:rPr>
          <w:rFonts w:ascii="Arial"/>
          <w:color w:val="A0A0A4"/>
          <w:w w:val="95"/>
          <w:sz w:val="26"/>
        </w:rPr>
        <w:t>N</w:t>
      </w:r>
      <w:r>
        <w:rPr>
          <w:rFonts w:ascii="Arial"/>
          <w:color w:val="A0A0A4"/>
          <w:spacing w:val="-42"/>
          <w:sz w:val="26"/>
        </w:rPr>
        <w:t> </w:t>
      </w:r>
      <w:r>
        <w:rPr>
          <w:rFonts w:ascii="Arial"/>
          <w:color w:val="A0A0A4"/>
          <w:spacing w:val="31"/>
          <w:w w:val="124"/>
          <w:sz w:val="26"/>
        </w:rPr>
        <w:t>e</w:t>
      </w:r>
      <w:r>
        <w:rPr>
          <w:rFonts w:ascii="Arial"/>
          <w:color w:val="A0A0A4"/>
          <w:w w:val="135"/>
          <w:sz w:val="26"/>
        </w:rPr>
        <w:t>w</w:t>
      </w:r>
      <w:r>
        <w:rPr>
          <w:rFonts w:ascii="Arial"/>
          <w:color w:val="A0A0A4"/>
          <w:sz w:val="26"/>
        </w:rPr>
        <w:t> </w:t>
      </w:r>
      <w:r>
        <w:rPr>
          <w:rFonts w:ascii="Arial"/>
          <w:color w:val="A0A0A4"/>
          <w:spacing w:val="-8"/>
          <w:sz w:val="26"/>
        </w:rPr>
        <w:t> </w:t>
      </w:r>
      <w:r>
        <w:rPr>
          <w:rFonts w:ascii="Arial"/>
          <w:color w:val="A0A0A4"/>
          <w:w w:val="92"/>
          <w:sz w:val="26"/>
        </w:rPr>
        <w:t>D</w:t>
      </w:r>
      <w:r>
        <w:rPr>
          <w:rFonts w:ascii="Arial"/>
          <w:color w:val="A0A0A4"/>
          <w:spacing w:val="-42"/>
          <w:sz w:val="26"/>
        </w:rPr>
        <w:t> </w:t>
      </w:r>
      <w:r>
        <w:rPr>
          <w:rFonts w:ascii="Arial"/>
          <w:color w:val="A0A0A4"/>
          <w:spacing w:val="31"/>
          <w:w w:val="124"/>
          <w:sz w:val="26"/>
        </w:rPr>
        <w:t>e</w:t>
      </w:r>
      <w:r>
        <w:rPr>
          <w:rFonts w:ascii="Arial"/>
          <w:color w:val="A0A0A4"/>
          <w:spacing w:val="31"/>
          <w:w w:val="128"/>
          <w:sz w:val="26"/>
        </w:rPr>
        <w:t>s</w:t>
      </w:r>
      <w:r>
        <w:rPr>
          <w:rFonts w:ascii="Arial"/>
          <w:color w:val="A0A0A4"/>
          <w:spacing w:val="31"/>
          <w:w w:val="110"/>
          <w:sz w:val="26"/>
        </w:rPr>
        <w:t>t</w:t>
      </w:r>
      <w:r>
        <w:rPr>
          <w:rFonts w:ascii="Arial"/>
          <w:color w:val="A0A0A4"/>
          <w:spacing w:val="31"/>
          <w:w w:val="99"/>
          <w:sz w:val="26"/>
        </w:rPr>
        <w:t>i</w:t>
      </w:r>
      <w:r>
        <w:rPr>
          <w:rFonts w:ascii="Arial"/>
          <w:color w:val="A0A0A4"/>
          <w:spacing w:val="31"/>
          <w:w w:val="116"/>
          <w:sz w:val="26"/>
        </w:rPr>
        <w:t>n</w:t>
      </w:r>
      <w:r>
        <w:rPr>
          <w:rFonts w:ascii="Arial"/>
          <w:color w:val="A0A0A4"/>
          <w:spacing w:val="31"/>
          <w:w w:val="124"/>
          <w:sz w:val="26"/>
        </w:rPr>
        <w:t>a</w:t>
      </w:r>
      <w:r>
        <w:rPr>
          <w:rFonts w:ascii="Arial"/>
          <w:color w:val="A0A0A4"/>
          <w:spacing w:val="31"/>
          <w:w w:val="110"/>
          <w:sz w:val="26"/>
        </w:rPr>
        <w:t>t</w:t>
      </w:r>
      <w:r>
        <w:rPr>
          <w:rFonts w:ascii="Arial"/>
          <w:color w:val="A0A0A4"/>
          <w:spacing w:val="31"/>
          <w:w w:val="99"/>
          <w:sz w:val="26"/>
        </w:rPr>
        <w:t>i</w:t>
      </w:r>
      <w:r>
        <w:rPr>
          <w:rFonts w:ascii="Arial"/>
          <w:color w:val="A0A0A4"/>
          <w:spacing w:val="31"/>
          <w:w w:val="118"/>
          <w:sz w:val="26"/>
        </w:rPr>
        <w:t>o</w:t>
      </w:r>
      <w:r>
        <w:rPr>
          <w:rFonts w:ascii="Arial"/>
          <w:color w:val="A0A0A4"/>
          <w:spacing w:val="31"/>
          <w:w w:val="116"/>
          <w:sz w:val="26"/>
        </w:rPr>
        <w:t>n</w:t>
      </w:r>
      <w:r>
        <w:rPr>
          <w:rFonts w:ascii="Arial"/>
          <w:color w:val="A0A0A4"/>
          <w:spacing w:val="31"/>
          <w:w w:val="128"/>
          <w:sz w:val="26"/>
        </w:rPr>
        <w:t>s</w:t>
      </w:r>
      <w:r>
        <w:rPr>
          <w:rFonts w:ascii="Arial"/>
          <w:color w:val="A0A0A4"/>
          <w:w w:val="77"/>
          <w:sz w:val="26"/>
        </w:rPr>
        <w:t>.</w:t>
      </w:r>
      <w:r>
        <w:rPr>
          <w:rFonts w:ascii="Arial"/>
          <w:color w:val="A0A0A4"/>
          <w:sz w:val="26"/>
        </w:rPr>
        <w:t> </w:t>
      </w:r>
      <w:r>
        <w:rPr>
          <w:rFonts w:ascii="Arial"/>
          <w:color w:val="A0A0A4"/>
          <w:spacing w:val="-8"/>
          <w:sz w:val="26"/>
        </w:rPr>
        <w:t> </w:t>
      </w:r>
      <w:r>
        <w:rPr>
          <w:rFonts w:ascii="Arial"/>
          <w:color w:val="A0A0A4"/>
          <w:w w:val="95"/>
          <w:sz w:val="26"/>
        </w:rPr>
        <w:t>N</w:t>
      </w:r>
      <w:r>
        <w:rPr>
          <w:rFonts w:ascii="Arial"/>
          <w:color w:val="A0A0A4"/>
          <w:spacing w:val="-42"/>
          <w:sz w:val="26"/>
        </w:rPr>
        <w:t> </w:t>
      </w:r>
      <w:r>
        <w:rPr>
          <w:rFonts w:ascii="Arial"/>
          <w:color w:val="A0A0A4"/>
          <w:spacing w:val="31"/>
          <w:w w:val="124"/>
          <w:sz w:val="26"/>
        </w:rPr>
        <w:t>e</w:t>
      </w:r>
      <w:r>
        <w:rPr>
          <w:rFonts w:ascii="Arial"/>
          <w:color w:val="A0A0A4"/>
          <w:w w:val="135"/>
          <w:sz w:val="26"/>
        </w:rPr>
        <w:t>w</w:t>
      </w:r>
      <w:r>
        <w:rPr>
          <w:rFonts w:ascii="Arial"/>
          <w:color w:val="A0A0A4"/>
          <w:sz w:val="26"/>
        </w:rPr>
        <w:t> </w:t>
      </w:r>
      <w:r>
        <w:rPr>
          <w:rFonts w:ascii="Arial"/>
          <w:color w:val="A0A0A4"/>
          <w:spacing w:val="-8"/>
          <w:sz w:val="26"/>
        </w:rPr>
        <w:t> </w:t>
      </w:r>
      <w:r>
        <w:rPr>
          <w:rFonts w:ascii="Arial"/>
          <w:color w:val="A0A0A4"/>
          <w:w w:val="92"/>
          <w:sz w:val="26"/>
        </w:rPr>
        <w:t>D</w:t>
      </w:r>
      <w:r>
        <w:rPr>
          <w:rFonts w:ascii="Arial"/>
          <w:color w:val="A0A0A4"/>
          <w:spacing w:val="-42"/>
          <w:sz w:val="26"/>
        </w:rPr>
        <w:t> </w:t>
      </w:r>
      <w:r>
        <w:rPr>
          <w:rFonts w:ascii="Arial"/>
          <w:color w:val="A0A0A4"/>
          <w:spacing w:val="31"/>
          <w:w w:val="99"/>
          <w:sz w:val="26"/>
        </w:rPr>
        <w:t>i</w:t>
      </w:r>
      <w:r>
        <w:rPr>
          <w:rFonts w:ascii="Arial"/>
          <w:color w:val="A0A0A4"/>
          <w:spacing w:val="31"/>
          <w:w w:val="184"/>
          <w:sz w:val="26"/>
        </w:rPr>
        <w:t>r</w:t>
      </w:r>
      <w:r>
        <w:rPr>
          <w:rFonts w:ascii="Arial"/>
          <w:color w:val="A0A0A4"/>
          <w:spacing w:val="31"/>
          <w:w w:val="124"/>
          <w:sz w:val="26"/>
        </w:rPr>
        <w:t>e</w:t>
      </w:r>
      <w:r>
        <w:rPr>
          <w:rFonts w:ascii="Arial"/>
          <w:color w:val="A0A0A4"/>
          <w:spacing w:val="31"/>
          <w:w w:val="130"/>
          <w:sz w:val="26"/>
        </w:rPr>
        <w:t>c</w:t>
      </w:r>
      <w:r>
        <w:rPr>
          <w:rFonts w:ascii="Arial"/>
          <w:color w:val="A0A0A4"/>
          <w:spacing w:val="31"/>
          <w:w w:val="110"/>
          <w:sz w:val="26"/>
        </w:rPr>
        <w:t>t</w:t>
      </w:r>
      <w:r>
        <w:rPr>
          <w:rFonts w:ascii="Arial"/>
          <w:color w:val="A0A0A4"/>
          <w:spacing w:val="31"/>
          <w:w w:val="99"/>
          <w:sz w:val="26"/>
        </w:rPr>
        <w:t>i</w:t>
      </w:r>
      <w:r>
        <w:rPr>
          <w:rFonts w:ascii="Arial"/>
          <w:color w:val="A0A0A4"/>
          <w:spacing w:val="31"/>
          <w:w w:val="118"/>
          <w:sz w:val="26"/>
        </w:rPr>
        <w:t>o</w:t>
      </w:r>
      <w:r>
        <w:rPr>
          <w:rFonts w:ascii="Arial"/>
          <w:color w:val="A0A0A4"/>
          <w:spacing w:val="31"/>
          <w:w w:val="116"/>
          <w:sz w:val="26"/>
        </w:rPr>
        <w:t>n</w:t>
      </w:r>
      <w:r>
        <w:rPr>
          <w:rFonts w:ascii="Arial"/>
          <w:color w:val="A0A0A4"/>
          <w:spacing w:val="31"/>
          <w:w w:val="128"/>
          <w:sz w:val="26"/>
        </w:rPr>
        <w:t>s</w:t>
      </w:r>
      <w:r>
        <w:rPr>
          <w:rFonts w:ascii="Arial"/>
          <w:color w:val="A0A0A4"/>
          <w:w w:val="77"/>
          <w:sz w:val="26"/>
        </w:rPr>
        <w:t>.</w:t>
      </w:r>
    </w:p>
    <w:p>
      <w:pPr>
        <w:pStyle w:val="BodyText"/>
        <w:rPr>
          <w:rFonts w:ascii="Arial"/>
        </w:rPr>
      </w:pPr>
    </w:p>
    <w:p>
      <w:pPr>
        <w:pStyle w:val="BodyText"/>
        <w:spacing w:before="9"/>
        <w:rPr>
          <w:rFonts w:ascii="Arial"/>
          <w:sz w:val="17"/>
        </w:rPr>
      </w:pPr>
    </w:p>
    <w:p>
      <w:pPr>
        <w:spacing w:before="101"/>
        <w:ind w:left="108" w:right="0" w:hanging="8"/>
        <w:jc w:val="left"/>
        <w:rPr>
          <w:rFonts w:ascii="Arial" w:hAnsi="Arial"/>
          <w:sz w:val="19"/>
        </w:rPr>
      </w:pPr>
      <w:r>
        <w:rPr>
          <w:rFonts w:ascii="Arial" w:hAnsi="Arial"/>
          <w:color w:val="A0A0A4"/>
          <w:sz w:val="19"/>
        </w:rPr>
        <w:t>2006 marks Southwest Airlines’ 35th Anniversary, a signal of new departures, new destinations, and new</w:t>
      </w:r>
    </w:p>
    <w:p>
      <w:pPr>
        <w:pStyle w:val="BodyText"/>
        <w:rPr>
          <w:rFonts w:ascii="Arial"/>
          <w:sz w:val="22"/>
        </w:rPr>
      </w:pPr>
    </w:p>
    <w:p>
      <w:pPr>
        <w:spacing w:before="188"/>
        <w:ind w:left="105" w:right="0" w:firstLine="3"/>
        <w:jc w:val="left"/>
        <w:rPr>
          <w:rFonts w:ascii="Arial"/>
          <w:sz w:val="19"/>
        </w:rPr>
      </w:pPr>
      <w:r>
        <w:rPr>
          <w:rFonts w:ascii="Arial"/>
          <w:color w:val="A0A0A4"/>
          <w:spacing w:val="10"/>
          <w:w w:val="95"/>
          <w:sz w:val="19"/>
        </w:rPr>
        <w:t>directions.  </w:t>
      </w:r>
      <w:r>
        <w:rPr>
          <w:rFonts w:ascii="Arial"/>
          <w:color w:val="A0A0A4"/>
          <w:spacing w:val="22"/>
          <w:position w:val="-1"/>
          <w:sz w:val="19"/>
        </w:rPr>
        <w:drawing>
          <wp:inline distT="0" distB="0" distL="0" distR="0">
            <wp:extent cx="310616" cy="122707"/>
            <wp:effectExtent l="0" t="0" r="0" b="0"/>
            <wp:docPr id="1" name="image23.png" descr=""/>
            <wp:cNvGraphicFramePr>
              <a:graphicFrameLocks noChangeAspect="1"/>
            </wp:cNvGraphicFramePr>
            <a:graphic>
              <a:graphicData uri="http://schemas.openxmlformats.org/drawingml/2006/picture">
                <pic:pic>
                  <pic:nvPicPr>
                    <pic:cNvPr id="2" name="image23.png"/>
                    <pic:cNvPicPr/>
                  </pic:nvPicPr>
                  <pic:blipFill>
                    <a:blip r:embed="rId26" cstate="print"/>
                    <a:stretch>
                      <a:fillRect/>
                    </a:stretch>
                  </pic:blipFill>
                  <pic:spPr>
                    <a:xfrm>
                      <a:off x="0" y="0"/>
                      <a:ext cx="310616" cy="122707"/>
                    </a:xfrm>
                    <a:prstGeom prst="rect">
                      <a:avLst/>
                    </a:prstGeom>
                  </pic:spPr>
                </pic:pic>
              </a:graphicData>
            </a:graphic>
          </wp:inline>
        </w:drawing>
      </w:r>
      <w:r>
        <w:rPr>
          <w:rFonts w:ascii="Arial"/>
          <w:color w:val="A0A0A4"/>
          <w:spacing w:val="22"/>
          <w:position w:val="-1"/>
          <w:sz w:val="19"/>
        </w:rPr>
      </w:r>
      <w:r>
        <w:rPr>
          <w:rFonts w:ascii="Times New Roman"/>
          <w:color w:val="A0A0A4"/>
          <w:spacing w:val="22"/>
          <w:sz w:val="19"/>
        </w:rPr>
        <w:t>  </w:t>
      </w:r>
      <w:r>
        <w:rPr>
          <w:rFonts w:ascii="Times New Roman"/>
          <w:color w:val="A0A0A4"/>
          <w:spacing w:val="10"/>
          <w:sz w:val="19"/>
        </w:rPr>
        <w:t> </w:t>
      </w:r>
      <w:r>
        <w:rPr>
          <w:rFonts w:ascii="Arial"/>
          <w:color w:val="A0A0A4"/>
          <w:spacing w:val="8"/>
          <w:sz w:val="19"/>
        </w:rPr>
        <w:t>With </w:t>
      </w:r>
      <w:r>
        <w:rPr>
          <w:rFonts w:ascii="Arial"/>
          <w:color w:val="A0A0A4"/>
          <w:spacing w:val="7"/>
          <w:sz w:val="19"/>
        </w:rPr>
        <w:t>the </w:t>
      </w:r>
      <w:r>
        <w:rPr>
          <w:rFonts w:ascii="Arial"/>
          <w:color w:val="A0A0A4"/>
          <w:spacing w:val="9"/>
          <w:sz w:val="19"/>
        </w:rPr>
        <w:t>repeal </w:t>
      </w:r>
      <w:r>
        <w:rPr>
          <w:rFonts w:ascii="Arial"/>
          <w:color w:val="A0A0A4"/>
          <w:spacing w:val="5"/>
          <w:sz w:val="19"/>
        </w:rPr>
        <w:t>of </w:t>
      </w:r>
      <w:r>
        <w:rPr>
          <w:rFonts w:ascii="Arial"/>
          <w:color w:val="A0A0A4"/>
          <w:spacing w:val="7"/>
          <w:sz w:val="19"/>
        </w:rPr>
        <w:t>the </w:t>
      </w:r>
      <w:r>
        <w:rPr>
          <w:rFonts w:ascii="Arial"/>
          <w:color w:val="A0A0A4"/>
          <w:spacing w:val="8"/>
          <w:sz w:val="19"/>
        </w:rPr>
        <w:t>Wright </w:t>
      </w:r>
      <w:r>
        <w:rPr>
          <w:rFonts w:ascii="Arial"/>
          <w:color w:val="A0A0A4"/>
          <w:spacing w:val="10"/>
          <w:sz w:val="19"/>
        </w:rPr>
        <w:t>Amendment, </w:t>
      </w:r>
      <w:r>
        <w:rPr>
          <w:rFonts w:ascii="Arial"/>
          <w:color w:val="A0A0A4"/>
          <w:spacing w:val="7"/>
          <w:sz w:val="19"/>
        </w:rPr>
        <w:t>the </w:t>
      </w:r>
      <w:r>
        <w:rPr>
          <w:rFonts w:ascii="Arial"/>
          <w:color w:val="A0A0A4"/>
          <w:spacing w:val="9"/>
          <w:sz w:val="19"/>
        </w:rPr>
        <w:t>skies </w:t>
      </w:r>
      <w:r>
        <w:rPr>
          <w:rFonts w:ascii="Arial"/>
          <w:color w:val="A0A0A4"/>
          <w:spacing w:val="6"/>
          <w:sz w:val="19"/>
        </w:rPr>
        <w:t>over </w:t>
      </w:r>
      <w:r>
        <w:rPr>
          <w:rFonts w:ascii="Arial"/>
          <w:color w:val="A0A0A4"/>
          <w:spacing w:val="9"/>
          <w:sz w:val="19"/>
        </w:rPr>
        <w:t>Dallas </w:t>
      </w:r>
      <w:r>
        <w:rPr>
          <w:rFonts w:ascii="Arial"/>
          <w:color w:val="A0A0A4"/>
          <w:spacing w:val="6"/>
          <w:sz w:val="19"/>
        </w:rPr>
        <w:t>Love </w:t>
      </w:r>
      <w:r>
        <w:rPr>
          <w:rFonts w:ascii="Arial"/>
          <w:color w:val="A0A0A4"/>
          <w:spacing w:val="9"/>
          <w:sz w:val="19"/>
        </w:rPr>
        <w:t>Field</w:t>
      </w:r>
      <w:r>
        <w:rPr>
          <w:rFonts w:ascii="Arial"/>
          <w:color w:val="A0A0A4"/>
          <w:spacing w:val="-33"/>
          <w:sz w:val="19"/>
        </w:rPr>
        <w:t> </w:t>
      </w:r>
      <w:r>
        <w:rPr>
          <w:rFonts w:ascii="Arial"/>
          <w:color w:val="A0A0A4"/>
          <w:spacing w:val="7"/>
          <w:sz w:val="19"/>
        </w:rPr>
        <w:t>are </w:t>
      </w:r>
      <w:r>
        <w:rPr>
          <w:rFonts w:ascii="Arial"/>
          <w:color w:val="A0A0A4"/>
          <w:spacing w:val="9"/>
          <w:sz w:val="19"/>
        </w:rPr>
        <w:t>finally</w:t>
      </w:r>
    </w:p>
    <w:p>
      <w:pPr>
        <w:pStyle w:val="BodyText"/>
        <w:rPr>
          <w:rFonts w:ascii="Arial"/>
          <w:sz w:val="22"/>
        </w:rPr>
      </w:pPr>
    </w:p>
    <w:p>
      <w:pPr>
        <w:spacing w:before="188"/>
        <w:ind w:left="109" w:right="0" w:hanging="5"/>
        <w:jc w:val="left"/>
        <w:rPr>
          <w:rFonts w:ascii="Arial"/>
          <w:sz w:val="19"/>
        </w:rPr>
      </w:pPr>
      <w:r>
        <w:rPr>
          <w:rFonts w:ascii="Arial"/>
          <w:color w:val="A0A0A4"/>
          <w:sz w:val="19"/>
        </w:rPr>
        <w:t>open to  new  departures to  great cities beyond Texas  and its neighboring states. There are    exciting</w:t>
      </w:r>
    </w:p>
    <w:p>
      <w:pPr>
        <w:pStyle w:val="BodyText"/>
        <w:rPr>
          <w:rFonts w:ascii="Arial"/>
          <w:sz w:val="22"/>
        </w:rPr>
      </w:pPr>
    </w:p>
    <w:p>
      <w:pPr>
        <w:spacing w:before="188"/>
        <w:ind w:left="109" w:right="0" w:hanging="1"/>
        <w:jc w:val="left"/>
        <w:rPr>
          <w:rFonts w:ascii="Arial"/>
          <w:sz w:val="19"/>
        </w:rPr>
      </w:pPr>
      <w:r>
        <w:rPr>
          <w:rFonts w:ascii="Arial"/>
          <w:color w:val="A0A0A4"/>
          <w:spacing w:val="9"/>
          <w:sz w:val="19"/>
        </w:rPr>
        <w:t>upgrades</w:t>
      </w:r>
      <w:r>
        <w:rPr>
          <w:rFonts w:ascii="Arial"/>
          <w:color w:val="A0A0A4"/>
          <w:spacing w:val="-5"/>
          <w:sz w:val="19"/>
        </w:rPr>
        <w:t> </w:t>
      </w:r>
      <w:r>
        <w:rPr>
          <w:rFonts w:ascii="Arial"/>
          <w:color w:val="A0A0A4"/>
          <w:spacing w:val="8"/>
          <w:sz w:val="19"/>
        </w:rPr>
        <w:t>being</w:t>
      </w:r>
      <w:r>
        <w:rPr>
          <w:rFonts w:ascii="Arial"/>
          <w:color w:val="A0A0A4"/>
          <w:spacing w:val="-5"/>
          <w:sz w:val="19"/>
        </w:rPr>
        <w:t> </w:t>
      </w:r>
      <w:r>
        <w:rPr>
          <w:rFonts w:ascii="Arial"/>
          <w:color w:val="A0A0A4"/>
          <w:spacing w:val="9"/>
          <w:sz w:val="19"/>
        </w:rPr>
        <w:t>planned</w:t>
      </w:r>
      <w:r>
        <w:rPr>
          <w:rFonts w:ascii="Arial"/>
          <w:color w:val="A0A0A4"/>
          <w:spacing w:val="-5"/>
          <w:sz w:val="19"/>
        </w:rPr>
        <w:t> </w:t>
      </w:r>
      <w:r>
        <w:rPr>
          <w:rFonts w:ascii="Arial"/>
          <w:color w:val="A0A0A4"/>
          <w:spacing w:val="6"/>
          <w:sz w:val="19"/>
        </w:rPr>
        <w:t>for</w:t>
      </w:r>
      <w:r>
        <w:rPr>
          <w:rFonts w:ascii="Arial"/>
          <w:color w:val="A0A0A4"/>
          <w:spacing w:val="-5"/>
          <w:sz w:val="19"/>
        </w:rPr>
        <w:t> </w:t>
      </w:r>
      <w:r>
        <w:rPr>
          <w:rFonts w:ascii="Arial"/>
          <w:color w:val="A0A0A4"/>
          <w:spacing w:val="6"/>
          <w:sz w:val="19"/>
        </w:rPr>
        <w:t>Love</w:t>
      </w:r>
      <w:r>
        <w:rPr>
          <w:rFonts w:ascii="Arial"/>
          <w:color w:val="A0A0A4"/>
          <w:spacing w:val="-5"/>
          <w:sz w:val="19"/>
        </w:rPr>
        <w:t> </w:t>
      </w:r>
      <w:r>
        <w:rPr>
          <w:rFonts w:ascii="Arial"/>
          <w:color w:val="A0A0A4"/>
          <w:spacing w:val="9"/>
          <w:sz w:val="19"/>
        </w:rPr>
        <w:t>Field</w:t>
      </w:r>
      <w:r>
        <w:rPr>
          <w:rFonts w:ascii="Arial"/>
          <w:color w:val="A0A0A4"/>
          <w:spacing w:val="-5"/>
          <w:sz w:val="19"/>
        </w:rPr>
        <w:t> </w:t>
      </w:r>
      <w:r>
        <w:rPr>
          <w:rFonts w:ascii="Arial"/>
          <w:color w:val="A0A0A4"/>
          <w:spacing w:val="6"/>
          <w:sz w:val="19"/>
        </w:rPr>
        <w:t>as</w:t>
      </w:r>
      <w:r>
        <w:rPr>
          <w:rFonts w:ascii="Arial"/>
          <w:color w:val="A0A0A4"/>
          <w:spacing w:val="-5"/>
          <w:sz w:val="19"/>
        </w:rPr>
        <w:t> </w:t>
      </w:r>
      <w:r>
        <w:rPr>
          <w:rFonts w:ascii="Arial"/>
          <w:color w:val="A0A0A4"/>
          <w:spacing w:val="8"/>
          <w:sz w:val="19"/>
        </w:rPr>
        <w:t>well.</w:t>
      </w:r>
      <w:r>
        <w:rPr>
          <w:rFonts w:ascii="Arial"/>
          <w:color w:val="A0A0A4"/>
          <w:spacing w:val="32"/>
          <w:sz w:val="19"/>
        </w:rPr>
        <w:t> </w:t>
      </w:r>
      <w:r>
        <w:rPr>
          <w:rFonts w:ascii="Arial"/>
          <w:color w:val="A0A0A4"/>
          <w:spacing w:val="-20"/>
          <w:position w:val="-1"/>
          <w:sz w:val="19"/>
        </w:rPr>
        <w:drawing>
          <wp:inline distT="0" distB="0" distL="0" distR="0">
            <wp:extent cx="310629" cy="122707"/>
            <wp:effectExtent l="0" t="0" r="0" b="0"/>
            <wp:docPr id="3" name="image24.png" descr=""/>
            <wp:cNvGraphicFramePr>
              <a:graphicFrameLocks noChangeAspect="1"/>
            </wp:cNvGraphicFramePr>
            <a:graphic>
              <a:graphicData uri="http://schemas.openxmlformats.org/drawingml/2006/picture">
                <pic:pic>
                  <pic:nvPicPr>
                    <pic:cNvPr id="4" name="image24.png"/>
                    <pic:cNvPicPr/>
                  </pic:nvPicPr>
                  <pic:blipFill>
                    <a:blip r:embed="rId27" cstate="print"/>
                    <a:stretch>
                      <a:fillRect/>
                    </a:stretch>
                  </pic:blipFill>
                  <pic:spPr>
                    <a:xfrm>
                      <a:off x="0" y="0"/>
                      <a:ext cx="310629" cy="122707"/>
                    </a:xfrm>
                    <a:prstGeom prst="rect">
                      <a:avLst/>
                    </a:prstGeom>
                  </pic:spPr>
                </pic:pic>
              </a:graphicData>
            </a:graphic>
          </wp:inline>
        </w:drawing>
      </w:r>
      <w:r>
        <w:rPr>
          <w:rFonts w:ascii="Arial"/>
          <w:color w:val="A0A0A4"/>
          <w:spacing w:val="-20"/>
          <w:position w:val="-1"/>
          <w:sz w:val="19"/>
        </w:rPr>
      </w:r>
      <w:r>
        <w:rPr>
          <w:rFonts w:ascii="Times New Roman"/>
          <w:color w:val="A0A0A4"/>
          <w:spacing w:val="-20"/>
          <w:sz w:val="19"/>
        </w:rPr>
        <w:t>  </w:t>
      </w:r>
      <w:r>
        <w:rPr>
          <w:rFonts w:ascii="Times New Roman"/>
          <w:color w:val="A0A0A4"/>
          <w:spacing w:val="-18"/>
          <w:sz w:val="19"/>
        </w:rPr>
        <w:t> </w:t>
      </w:r>
      <w:r>
        <w:rPr>
          <w:rFonts w:ascii="Arial"/>
          <w:color w:val="A0A0A4"/>
          <w:sz w:val="19"/>
        </w:rPr>
        <w:t>We</w:t>
      </w:r>
      <w:r>
        <w:rPr>
          <w:rFonts w:ascii="Arial"/>
          <w:color w:val="A0A0A4"/>
          <w:spacing w:val="-2"/>
          <w:sz w:val="19"/>
        </w:rPr>
        <w:t> </w:t>
      </w:r>
      <w:r>
        <w:rPr>
          <w:rFonts w:ascii="Arial"/>
          <w:color w:val="A0A0A4"/>
          <w:spacing w:val="9"/>
          <w:sz w:val="19"/>
        </w:rPr>
        <w:t>opened</w:t>
      </w:r>
      <w:r>
        <w:rPr>
          <w:rFonts w:ascii="Arial"/>
          <w:color w:val="A0A0A4"/>
          <w:spacing w:val="-2"/>
          <w:sz w:val="19"/>
        </w:rPr>
        <w:t> </w:t>
      </w:r>
      <w:r>
        <w:rPr>
          <w:rFonts w:ascii="Arial"/>
          <w:color w:val="A0A0A4"/>
          <w:spacing w:val="7"/>
          <w:sz w:val="19"/>
        </w:rPr>
        <w:t>two</w:t>
      </w:r>
      <w:r>
        <w:rPr>
          <w:rFonts w:ascii="Arial"/>
          <w:color w:val="A0A0A4"/>
          <w:spacing w:val="-2"/>
          <w:sz w:val="19"/>
        </w:rPr>
        <w:t> </w:t>
      </w:r>
      <w:r>
        <w:rPr>
          <w:rFonts w:ascii="Arial"/>
          <w:color w:val="A0A0A4"/>
          <w:spacing w:val="6"/>
          <w:sz w:val="19"/>
        </w:rPr>
        <w:t>new</w:t>
      </w:r>
      <w:r>
        <w:rPr>
          <w:rFonts w:ascii="Arial"/>
          <w:color w:val="A0A0A4"/>
          <w:spacing w:val="-2"/>
          <w:sz w:val="19"/>
        </w:rPr>
        <w:t> </w:t>
      </w:r>
      <w:r>
        <w:rPr>
          <w:rFonts w:ascii="Arial"/>
          <w:color w:val="A0A0A4"/>
          <w:spacing w:val="9"/>
          <w:sz w:val="19"/>
        </w:rPr>
        <w:t>destinations</w:t>
      </w:r>
      <w:r>
        <w:rPr>
          <w:rFonts w:ascii="Arial"/>
          <w:color w:val="A0A0A4"/>
          <w:spacing w:val="-2"/>
          <w:sz w:val="19"/>
        </w:rPr>
        <w:t> </w:t>
      </w:r>
      <w:r>
        <w:rPr>
          <w:rFonts w:ascii="Arial"/>
          <w:color w:val="A0A0A4"/>
          <w:spacing w:val="7"/>
          <w:sz w:val="19"/>
        </w:rPr>
        <w:t>this</w:t>
      </w:r>
      <w:r>
        <w:rPr>
          <w:rFonts w:ascii="Arial"/>
          <w:color w:val="A0A0A4"/>
          <w:spacing w:val="-2"/>
          <w:sz w:val="19"/>
        </w:rPr>
        <w:t> </w:t>
      </w:r>
      <w:r>
        <w:rPr>
          <w:rFonts w:ascii="Arial"/>
          <w:color w:val="A0A0A4"/>
          <w:spacing w:val="6"/>
          <w:sz w:val="19"/>
        </w:rPr>
        <w:t>year,</w:t>
      </w:r>
      <w:r>
        <w:rPr>
          <w:rFonts w:ascii="Arial"/>
          <w:color w:val="A0A0A4"/>
          <w:spacing w:val="-2"/>
          <w:sz w:val="19"/>
        </w:rPr>
        <w:t> </w:t>
      </w:r>
      <w:r>
        <w:rPr>
          <w:rFonts w:ascii="Arial"/>
          <w:color w:val="A0A0A4"/>
          <w:spacing w:val="8"/>
          <w:sz w:val="19"/>
        </w:rPr>
        <w:t>Denver</w:t>
      </w:r>
    </w:p>
    <w:p>
      <w:pPr>
        <w:pStyle w:val="BodyText"/>
        <w:rPr>
          <w:rFonts w:ascii="Arial"/>
          <w:sz w:val="22"/>
        </w:rPr>
      </w:pPr>
    </w:p>
    <w:p>
      <w:pPr>
        <w:spacing w:before="188"/>
        <w:ind w:left="109" w:right="0" w:firstLine="0"/>
        <w:jc w:val="left"/>
        <w:rPr>
          <w:rFonts w:ascii="Arial"/>
          <w:sz w:val="19"/>
        </w:rPr>
      </w:pPr>
      <w:r>
        <w:rPr>
          <w:rFonts w:ascii="Arial"/>
          <w:color w:val="A0A0A4"/>
          <w:spacing w:val="3"/>
          <w:sz w:val="19"/>
        </w:rPr>
        <w:t>and Washington </w:t>
      </w:r>
      <w:r>
        <w:rPr>
          <w:rFonts w:ascii="Arial"/>
          <w:color w:val="A0A0A4"/>
          <w:spacing w:val="4"/>
          <w:sz w:val="19"/>
        </w:rPr>
        <w:t>Dulles, </w:t>
      </w:r>
      <w:r>
        <w:rPr>
          <w:rFonts w:ascii="Arial"/>
          <w:color w:val="A0A0A4"/>
          <w:spacing w:val="3"/>
          <w:sz w:val="19"/>
        </w:rPr>
        <w:t>and </w:t>
      </w:r>
      <w:r>
        <w:rPr>
          <w:rFonts w:ascii="Arial"/>
          <w:color w:val="A0A0A4"/>
          <w:spacing w:val="4"/>
          <w:sz w:val="19"/>
        </w:rPr>
        <w:t>returned significant </w:t>
      </w:r>
      <w:r>
        <w:rPr>
          <w:rFonts w:ascii="Arial"/>
          <w:color w:val="A0A0A4"/>
          <w:spacing w:val="5"/>
          <w:sz w:val="19"/>
        </w:rPr>
        <w:t>service </w:t>
      </w:r>
      <w:r>
        <w:rPr>
          <w:rFonts w:ascii="Arial"/>
          <w:color w:val="A0A0A4"/>
          <w:sz w:val="19"/>
        </w:rPr>
        <w:t>to </w:t>
      </w:r>
      <w:r>
        <w:rPr>
          <w:rFonts w:ascii="Arial"/>
          <w:color w:val="A0A0A4"/>
          <w:spacing w:val="4"/>
          <w:sz w:val="19"/>
        </w:rPr>
        <w:t>hurricane-ravaged </w:t>
      </w:r>
      <w:r>
        <w:rPr>
          <w:rFonts w:ascii="Arial"/>
          <w:color w:val="A0A0A4"/>
          <w:spacing w:val="3"/>
          <w:sz w:val="19"/>
        </w:rPr>
        <w:t>New </w:t>
      </w:r>
      <w:r>
        <w:rPr>
          <w:rFonts w:ascii="Arial"/>
          <w:color w:val="A0A0A4"/>
          <w:spacing w:val="5"/>
          <w:sz w:val="19"/>
        </w:rPr>
        <w:t>Orleans. </w:t>
      </w:r>
      <w:r>
        <w:rPr>
          <w:rFonts w:ascii="Arial"/>
          <w:color w:val="A0A0A4"/>
          <w:spacing w:val="3"/>
          <w:sz w:val="19"/>
        </w:rPr>
        <w:t>Our </w:t>
      </w:r>
      <w:r>
        <w:rPr>
          <w:rFonts w:ascii="Arial"/>
          <w:color w:val="A0A0A4"/>
          <w:spacing w:val="54"/>
          <w:sz w:val="19"/>
        </w:rPr>
        <w:t> </w:t>
      </w:r>
      <w:r>
        <w:rPr>
          <w:rFonts w:ascii="Arial"/>
          <w:color w:val="A0A0A4"/>
          <w:spacing w:val="4"/>
          <w:sz w:val="19"/>
        </w:rPr>
        <w:t>expansion</w:t>
      </w:r>
    </w:p>
    <w:p>
      <w:pPr>
        <w:pStyle w:val="BodyText"/>
        <w:rPr>
          <w:rFonts w:ascii="Arial"/>
          <w:sz w:val="22"/>
        </w:rPr>
      </w:pPr>
    </w:p>
    <w:p>
      <w:pPr>
        <w:spacing w:before="188"/>
        <w:ind w:left="109" w:right="0" w:firstLine="0"/>
        <w:jc w:val="left"/>
        <w:rPr>
          <w:rFonts w:ascii="Arial"/>
          <w:sz w:val="19"/>
        </w:rPr>
      </w:pPr>
      <w:r>
        <w:rPr>
          <w:rFonts w:ascii="Arial"/>
          <w:color w:val="A0A0A4"/>
          <w:spacing w:val="6"/>
          <w:sz w:val="19"/>
        </w:rPr>
        <w:t>at  </w:t>
      </w:r>
      <w:r>
        <w:rPr>
          <w:rFonts w:ascii="Arial"/>
          <w:color w:val="A0A0A4"/>
          <w:spacing w:val="12"/>
          <w:sz w:val="19"/>
        </w:rPr>
        <w:t>Chicago </w:t>
      </w:r>
      <w:r>
        <w:rPr>
          <w:rFonts w:ascii="Arial"/>
          <w:color w:val="A0A0A4"/>
          <w:spacing w:val="11"/>
          <w:sz w:val="19"/>
        </w:rPr>
        <w:t>Midway </w:t>
      </w:r>
      <w:r>
        <w:rPr>
          <w:rFonts w:ascii="Arial"/>
          <w:color w:val="A0A0A4"/>
          <w:spacing w:val="13"/>
          <w:sz w:val="19"/>
        </w:rPr>
        <w:t>catapulted </w:t>
      </w:r>
      <w:r>
        <w:rPr>
          <w:rFonts w:ascii="Arial"/>
          <w:color w:val="A0A0A4"/>
          <w:spacing w:val="7"/>
          <w:sz w:val="19"/>
        </w:rPr>
        <w:t>it  </w:t>
      </w:r>
      <w:r>
        <w:rPr>
          <w:rFonts w:ascii="Arial"/>
          <w:color w:val="A0A0A4"/>
          <w:spacing w:val="5"/>
          <w:sz w:val="19"/>
        </w:rPr>
        <w:t>to  </w:t>
      </w:r>
      <w:r>
        <w:rPr>
          <w:rFonts w:ascii="Arial"/>
          <w:color w:val="A0A0A4"/>
          <w:spacing w:val="9"/>
          <w:sz w:val="19"/>
        </w:rPr>
        <w:t>our  </w:t>
      </w:r>
      <w:r>
        <w:rPr>
          <w:rFonts w:ascii="Arial"/>
          <w:color w:val="A0A0A4"/>
          <w:spacing w:val="6"/>
          <w:sz w:val="19"/>
        </w:rPr>
        <w:t>#2  </w:t>
      </w:r>
      <w:r>
        <w:rPr>
          <w:rFonts w:ascii="Arial"/>
          <w:color w:val="A0A0A4"/>
          <w:spacing w:val="13"/>
          <w:sz w:val="19"/>
        </w:rPr>
        <w:t>airport </w:t>
      </w:r>
      <w:r>
        <w:rPr>
          <w:rFonts w:ascii="Arial"/>
          <w:color w:val="A0A0A4"/>
          <w:spacing w:val="12"/>
          <w:sz w:val="19"/>
        </w:rPr>
        <w:t>systemwide.  </w:t>
      </w:r>
      <w:r>
        <w:rPr>
          <w:rFonts w:ascii="Arial"/>
          <w:color w:val="A0A0A4"/>
          <w:spacing w:val="9"/>
          <w:position w:val="-1"/>
          <w:sz w:val="19"/>
        </w:rPr>
        <w:drawing>
          <wp:inline distT="0" distB="0" distL="0" distR="0">
            <wp:extent cx="310616" cy="122707"/>
            <wp:effectExtent l="0" t="0" r="0" b="0"/>
            <wp:docPr id="5" name="image25.png" descr=""/>
            <wp:cNvGraphicFramePr>
              <a:graphicFrameLocks noChangeAspect="1"/>
            </wp:cNvGraphicFramePr>
            <a:graphic>
              <a:graphicData uri="http://schemas.openxmlformats.org/drawingml/2006/picture">
                <pic:pic>
                  <pic:nvPicPr>
                    <pic:cNvPr id="6" name="image25.png"/>
                    <pic:cNvPicPr/>
                  </pic:nvPicPr>
                  <pic:blipFill>
                    <a:blip r:embed="rId28" cstate="print"/>
                    <a:stretch>
                      <a:fillRect/>
                    </a:stretch>
                  </pic:blipFill>
                  <pic:spPr>
                    <a:xfrm>
                      <a:off x="0" y="0"/>
                      <a:ext cx="310616" cy="122707"/>
                    </a:xfrm>
                    <a:prstGeom prst="rect">
                      <a:avLst/>
                    </a:prstGeom>
                  </pic:spPr>
                </pic:pic>
              </a:graphicData>
            </a:graphic>
          </wp:inline>
        </w:drawing>
      </w:r>
      <w:r>
        <w:rPr>
          <w:rFonts w:ascii="Arial"/>
          <w:color w:val="A0A0A4"/>
          <w:spacing w:val="9"/>
          <w:position w:val="-1"/>
          <w:sz w:val="19"/>
        </w:rPr>
      </w:r>
      <w:r>
        <w:rPr>
          <w:rFonts w:ascii="Times New Roman"/>
          <w:color w:val="A0A0A4"/>
          <w:spacing w:val="9"/>
          <w:sz w:val="19"/>
        </w:rPr>
        <w:t>   </w:t>
      </w:r>
      <w:r>
        <w:rPr>
          <w:rFonts w:ascii="Times New Roman"/>
          <w:color w:val="A0A0A4"/>
          <w:spacing w:val="-10"/>
          <w:sz w:val="19"/>
        </w:rPr>
        <w:t> </w:t>
      </w:r>
      <w:r>
        <w:rPr>
          <w:rFonts w:ascii="Arial"/>
          <w:color w:val="A0A0A4"/>
          <w:spacing w:val="4"/>
          <w:sz w:val="19"/>
        </w:rPr>
        <w:t>We </w:t>
      </w:r>
      <w:r>
        <w:rPr>
          <w:rFonts w:ascii="Arial"/>
          <w:color w:val="A0A0A4"/>
          <w:spacing w:val="9"/>
          <w:sz w:val="19"/>
        </w:rPr>
        <w:t>are </w:t>
      </w:r>
      <w:r>
        <w:rPr>
          <w:rFonts w:ascii="Arial"/>
          <w:color w:val="A0A0A4"/>
          <w:spacing w:val="13"/>
          <w:sz w:val="19"/>
        </w:rPr>
        <w:t>confidently</w:t>
      </w:r>
      <w:r>
        <w:rPr>
          <w:rFonts w:ascii="Arial"/>
          <w:color w:val="A0A0A4"/>
          <w:spacing w:val="47"/>
          <w:sz w:val="19"/>
        </w:rPr>
        <w:t> </w:t>
      </w:r>
      <w:r>
        <w:rPr>
          <w:rFonts w:ascii="Arial"/>
          <w:color w:val="A0A0A4"/>
          <w:spacing w:val="13"/>
          <w:sz w:val="19"/>
        </w:rPr>
        <w:t>looking</w:t>
      </w:r>
    </w:p>
    <w:p>
      <w:pPr>
        <w:pStyle w:val="BodyText"/>
        <w:rPr>
          <w:rFonts w:ascii="Arial"/>
          <w:sz w:val="22"/>
        </w:rPr>
      </w:pPr>
    </w:p>
    <w:p>
      <w:pPr>
        <w:spacing w:before="188"/>
        <w:ind w:left="108" w:right="0" w:firstLine="1"/>
        <w:jc w:val="left"/>
        <w:rPr>
          <w:rFonts w:ascii="Arial"/>
          <w:sz w:val="19"/>
        </w:rPr>
      </w:pPr>
      <w:r>
        <w:rPr>
          <w:rFonts w:ascii="Arial"/>
          <w:color w:val="A0A0A4"/>
          <w:sz w:val="19"/>
        </w:rPr>
        <w:t>ahead to new directions for our airline, our Customers, and our People in the coming years, directions</w:t>
      </w:r>
    </w:p>
    <w:p>
      <w:pPr>
        <w:pStyle w:val="BodyText"/>
        <w:rPr>
          <w:rFonts w:ascii="Arial"/>
          <w:sz w:val="22"/>
        </w:rPr>
      </w:pPr>
    </w:p>
    <w:p>
      <w:pPr>
        <w:spacing w:before="188"/>
        <w:ind w:left="108" w:right="0" w:firstLine="0"/>
        <w:jc w:val="left"/>
        <w:rPr>
          <w:rFonts w:ascii="Arial" w:hAnsi="Arial"/>
          <w:sz w:val="5"/>
        </w:rPr>
      </w:pPr>
      <w:r>
        <w:rPr>
          <w:rFonts w:ascii="Arial" w:hAnsi="Arial"/>
          <w:color w:val="A0A0A4"/>
          <w:spacing w:val="11"/>
          <w:w w:val="101"/>
          <w:sz w:val="19"/>
        </w:rPr>
        <w:t>d</w:t>
      </w:r>
      <w:r>
        <w:rPr>
          <w:rFonts w:ascii="Arial" w:hAnsi="Arial"/>
          <w:color w:val="A0A0A4"/>
          <w:spacing w:val="12"/>
          <w:w w:val="93"/>
          <w:sz w:val="19"/>
        </w:rPr>
        <w:t>e</w:t>
      </w:r>
      <w:r>
        <w:rPr>
          <w:rFonts w:ascii="Arial" w:hAnsi="Arial"/>
          <w:color w:val="A0A0A4"/>
          <w:spacing w:val="11"/>
          <w:w w:val="95"/>
          <w:sz w:val="19"/>
        </w:rPr>
        <w:t>s</w:t>
      </w:r>
      <w:r>
        <w:rPr>
          <w:rFonts w:ascii="Arial" w:hAnsi="Arial"/>
          <w:color w:val="A0A0A4"/>
          <w:spacing w:val="11"/>
          <w:w w:val="93"/>
          <w:sz w:val="19"/>
        </w:rPr>
        <w:t>i</w:t>
      </w:r>
      <w:r>
        <w:rPr>
          <w:rFonts w:ascii="Arial" w:hAnsi="Arial"/>
          <w:color w:val="A0A0A4"/>
          <w:spacing w:val="11"/>
          <w:w w:val="101"/>
          <w:sz w:val="19"/>
        </w:rPr>
        <w:t>g</w:t>
      </w:r>
      <w:r>
        <w:rPr>
          <w:rFonts w:ascii="Arial" w:hAnsi="Arial"/>
          <w:color w:val="A0A0A4"/>
          <w:spacing w:val="11"/>
          <w:w w:val="93"/>
          <w:sz w:val="19"/>
        </w:rPr>
        <w:t>ne</w:t>
      </w:r>
      <w:r>
        <w:rPr>
          <w:rFonts w:ascii="Arial" w:hAnsi="Arial"/>
          <w:color w:val="A0A0A4"/>
          <w:w w:val="101"/>
          <w:sz w:val="19"/>
        </w:rPr>
        <w:t>d</w:t>
      </w:r>
      <w:r>
        <w:rPr>
          <w:rFonts w:ascii="Arial" w:hAnsi="Arial"/>
          <w:color w:val="A0A0A4"/>
          <w:sz w:val="19"/>
        </w:rPr>
        <w:t> </w:t>
      </w:r>
      <w:r>
        <w:rPr>
          <w:rFonts w:ascii="Arial" w:hAnsi="Arial"/>
          <w:color w:val="A0A0A4"/>
          <w:spacing w:val="-5"/>
          <w:sz w:val="19"/>
        </w:rPr>
        <w:t> </w:t>
      </w:r>
      <w:r>
        <w:rPr>
          <w:rFonts w:ascii="Arial" w:hAnsi="Arial"/>
          <w:color w:val="A0A0A4"/>
          <w:spacing w:val="8"/>
          <w:w w:val="105"/>
          <w:sz w:val="19"/>
        </w:rPr>
        <w:t>t</w:t>
      </w:r>
      <w:r>
        <w:rPr>
          <w:rFonts w:ascii="Arial" w:hAnsi="Arial"/>
          <w:color w:val="A0A0A4"/>
          <w:w w:val="97"/>
          <w:sz w:val="19"/>
        </w:rPr>
        <w:t>o</w:t>
      </w:r>
      <w:r>
        <w:rPr>
          <w:rFonts w:ascii="Arial" w:hAnsi="Arial"/>
          <w:color w:val="A0A0A4"/>
          <w:sz w:val="19"/>
        </w:rPr>
        <w:t> </w:t>
      </w:r>
      <w:r>
        <w:rPr>
          <w:rFonts w:ascii="Arial" w:hAnsi="Arial"/>
          <w:color w:val="A0A0A4"/>
          <w:spacing w:val="-5"/>
          <w:sz w:val="19"/>
        </w:rPr>
        <w:t> </w:t>
      </w:r>
      <w:r>
        <w:rPr>
          <w:rFonts w:ascii="Arial" w:hAnsi="Arial"/>
          <w:color w:val="A0A0A4"/>
          <w:spacing w:val="11"/>
          <w:w w:val="89"/>
          <w:sz w:val="19"/>
        </w:rPr>
        <w:t>a</w:t>
      </w:r>
      <w:r>
        <w:rPr>
          <w:rFonts w:ascii="Arial" w:hAnsi="Arial"/>
          <w:color w:val="A0A0A4"/>
          <w:spacing w:val="11"/>
          <w:w w:val="93"/>
          <w:sz w:val="19"/>
        </w:rPr>
        <w:t>ll</w:t>
      </w:r>
      <w:r>
        <w:rPr>
          <w:rFonts w:ascii="Arial" w:hAnsi="Arial"/>
          <w:color w:val="A0A0A4"/>
          <w:spacing w:val="8"/>
          <w:w w:val="97"/>
          <w:sz w:val="19"/>
        </w:rPr>
        <w:t>o</w:t>
      </w:r>
      <w:r>
        <w:rPr>
          <w:rFonts w:ascii="Arial" w:hAnsi="Arial"/>
          <w:color w:val="A0A0A4"/>
          <w:w w:val="100"/>
          <w:sz w:val="19"/>
        </w:rPr>
        <w:t>w</w:t>
      </w:r>
      <w:r>
        <w:rPr>
          <w:rFonts w:ascii="Arial" w:hAnsi="Arial"/>
          <w:color w:val="A0A0A4"/>
          <w:sz w:val="19"/>
        </w:rPr>
        <w:t> </w:t>
      </w:r>
      <w:r>
        <w:rPr>
          <w:rFonts w:ascii="Arial" w:hAnsi="Arial"/>
          <w:color w:val="A0A0A4"/>
          <w:spacing w:val="-5"/>
          <w:sz w:val="19"/>
        </w:rPr>
        <w:t> </w:t>
      </w:r>
      <w:r>
        <w:rPr>
          <w:rFonts w:ascii="Arial" w:hAnsi="Arial"/>
          <w:color w:val="A0A0A4"/>
          <w:spacing w:val="12"/>
          <w:sz w:val="19"/>
        </w:rPr>
        <w:t>S</w:t>
      </w:r>
      <w:r>
        <w:rPr>
          <w:rFonts w:ascii="Arial" w:hAnsi="Arial"/>
          <w:color w:val="A0A0A4"/>
          <w:spacing w:val="11"/>
          <w:w w:val="97"/>
          <w:sz w:val="19"/>
        </w:rPr>
        <w:t>o</w:t>
      </w:r>
      <w:r>
        <w:rPr>
          <w:rFonts w:ascii="Arial" w:hAnsi="Arial"/>
          <w:color w:val="A0A0A4"/>
          <w:spacing w:val="11"/>
          <w:w w:val="93"/>
          <w:sz w:val="19"/>
        </w:rPr>
        <w:t>u</w:t>
      </w:r>
      <w:r>
        <w:rPr>
          <w:rFonts w:ascii="Arial" w:hAnsi="Arial"/>
          <w:color w:val="A0A0A4"/>
          <w:spacing w:val="10"/>
          <w:w w:val="105"/>
          <w:sz w:val="19"/>
        </w:rPr>
        <w:t>t</w:t>
      </w:r>
      <w:r>
        <w:rPr>
          <w:rFonts w:ascii="Arial" w:hAnsi="Arial"/>
          <w:color w:val="A0A0A4"/>
          <w:spacing w:val="8"/>
          <w:w w:val="93"/>
          <w:sz w:val="19"/>
        </w:rPr>
        <w:t>h</w:t>
      </w:r>
      <w:r>
        <w:rPr>
          <w:rFonts w:ascii="Arial" w:hAnsi="Arial"/>
          <w:color w:val="A0A0A4"/>
          <w:spacing w:val="8"/>
          <w:w w:val="100"/>
          <w:sz w:val="19"/>
        </w:rPr>
        <w:t>w</w:t>
      </w:r>
      <w:r>
        <w:rPr>
          <w:rFonts w:ascii="Arial" w:hAnsi="Arial"/>
          <w:color w:val="A0A0A4"/>
          <w:spacing w:val="12"/>
          <w:w w:val="93"/>
          <w:sz w:val="19"/>
        </w:rPr>
        <w:t>e</w:t>
      </w:r>
      <w:r>
        <w:rPr>
          <w:rFonts w:ascii="Arial" w:hAnsi="Arial"/>
          <w:color w:val="A0A0A4"/>
          <w:spacing w:val="11"/>
          <w:w w:val="95"/>
          <w:sz w:val="19"/>
        </w:rPr>
        <w:t>s</w:t>
      </w:r>
      <w:r>
        <w:rPr>
          <w:rFonts w:ascii="Arial" w:hAnsi="Arial"/>
          <w:color w:val="A0A0A4"/>
          <w:w w:val="105"/>
          <w:sz w:val="19"/>
        </w:rPr>
        <w:t>t</w:t>
      </w:r>
      <w:r>
        <w:rPr>
          <w:rFonts w:ascii="Arial" w:hAnsi="Arial"/>
          <w:color w:val="A0A0A4"/>
          <w:sz w:val="19"/>
        </w:rPr>
        <w:t> </w:t>
      </w:r>
      <w:r>
        <w:rPr>
          <w:rFonts w:ascii="Arial" w:hAnsi="Arial"/>
          <w:color w:val="A0A0A4"/>
          <w:spacing w:val="-5"/>
          <w:sz w:val="19"/>
        </w:rPr>
        <w:t> </w:t>
      </w:r>
      <w:r>
        <w:rPr>
          <w:rFonts w:ascii="Arial" w:hAnsi="Arial"/>
          <w:color w:val="A0A0A4"/>
          <w:spacing w:val="12"/>
          <w:w w:val="96"/>
          <w:sz w:val="19"/>
        </w:rPr>
        <w:t>A</w:t>
      </w:r>
      <w:r>
        <w:rPr>
          <w:rFonts w:ascii="Arial" w:hAnsi="Arial"/>
          <w:color w:val="A0A0A4"/>
          <w:spacing w:val="11"/>
          <w:w w:val="93"/>
          <w:sz w:val="19"/>
        </w:rPr>
        <w:t>i</w:t>
      </w:r>
      <w:r>
        <w:rPr>
          <w:rFonts w:ascii="Arial" w:hAnsi="Arial"/>
          <w:color w:val="A0A0A4"/>
          <w:spacing w:val="11"/>
          <w:w w:val="93"/>
          <w:sz w:val="19"/>
        </w:rPr>
        <w:t>r</w:t>
      </w:r>
      <w:r>
        <w:rPr>
          <w:rFonts w:ascii="Arial" w:hAnsi="Arial"/>
          <w:color w:val="A0A0A4"/>
          <w:spacing w:val="10"/>
          <w:w w:val="93"/>
          <w:sz w:val="19"/>
        </w:rPr>
        <w:t>l</w:t>
      </w:r>
      <w:r>
        <w:rPr>
          <w:rFonts w:ascii="Arial" w:hAnsi="Arial"/>
          <w:color w:val="A0A0A4"/>
          <w:spacing w:val="11"/>
          <w:w w:val="93"/>
          <w:sz w:val="19"/>
        </w:rPr>
        <w:t>i</w:t>
      </w:r>
      <w:r>
        <w:rPr>
          <w:rFonts w:ascii="Arial" w:hAnsi="Arial"/>
          <w:color w:val="A0A0A4"/>
          <w:spacing w:val="11"/>
          <w:w w:val="93"/>
          <w:sz w:val="19"/>
        </w:rPr>
        <w:t>n</w:t>
      </w:r>
      <w:r>
        <w:rPr>
          <w:rFonts w:ascii="Arial" w:hAnsi="Arial"/>
          <w:color w:val="A0A0A4"/>
          <w:spacing w:val="12"/>
          <w:w w:val="93"/>
          <w:sz w:val="19"/>
        </w:rPr>
        <w:t>e</w:t>
      </w:r>
      <w:r>
        <w:rPr>
          <w:rFonts w:ascii="Arial" w:hAnsi="Arial"/>
          <w:color w:val="A0A0A4"/>
          <w:w w:val="95"/>
          <w:sz w:val="19"/>
        </w:rPr>
        <w:t>s</w:t>
      </w:r>
      <w:r>
        <w:rPr>
          <w:rFonts w:ascii="Arial" w:hAnsi="Arial"/>
          <w:color w:val="A0A0A4"/>
          <w:sz w:val="19"/>
        </w:rPr>
        <w:t> </w:t>
      </w:r>
      <w:r>
        <w:rPr>
          <w:rFonts w:ascii="Arial" w:hAnsi="Arial"/>
          <w:color w:val="A0A0A4"/>
          <w:spacing w:val="-5"/>
          <w:sz w:val="19"/>
        </w:rPr>
        <w:t> </w:t>
      </w:r>
      <w:r>
        <w:rPr>
          <w:rFonts w:ascii="Arial" w:hAnsi="Arial"/>
          <w:color w:val="A0A0A4"/>
          <w:spacing w:val="8"/>
          <w:w w:val="105"/>
          <w:sz w:val="19"/>
        </w:rPr>
        <w:t>t</w:t>
      </w:r>
      <w:r>
        <w:rPr>
          <w:rFonts w:ascii="Arial" w:hAnsi="Arial"/>
          <w:color w:val="A0A0A4"/>
          <w:w w:val="97"/>
          <w:sz w:val="19"/>
        </w:rPr>
        <w:t>o</w:t>
      </w:r>
      <w:r>
        <w:rPr>
          <w:rFonts w:ascii="Arial" w:hAnsi="Arial"/>
          <w:color w:val="A0A0A4"/>
          <w:sz w:val="19"/>
        </w:rPr>
        <w:t> </w:t>
      </w:r>
      <w:r>
        <w:rPr>
          <w:rFonts w:ascii="Arial" w:hAnsi="Arial"/>
          <w:color w:val="A0A0A4"/>
          <w:spacing w:val="-5"/>
          <w:sz w:val="19"/>
        </w:rPr>
        <w:t> </w:t>
      </w:r>
      <w:r>
        <w:rPr>
          <w:rFonts w:ascii="Arial" w:hAnsi="Arial"/>
          <w:color w:val="A0A0A4"/>
          <w:spacing w:val="11"/>
          <w:w w:val="101"/>
          <w:sz w:val="19"/>
        </w:rPr>
        <w:t>p</w:t>
      </w:r>
      <w:r>
        <w:rPr>
          <w:rFonts w:ascii="Arial" w:hAnsi="Arial"/>
          <w:color w:val="A0A0A4"/>
          <w:spacing w:val="10"/>
          <w:w w:val="93"/>
          <w:sz w:val="19"/>
        </w:rPr>
        <w:t>r</w:t>
      </w:r>
      <w:r>
        <w:rPr>
          <w:rFonts w:ascii="Arial" w:hAnsi="Arial"/>
          <w:color w:val="A0A0A4"/>
          <w:spacing w:val="11"/>
          <w:w w:val="97"/>
          <w:sz w:val="19"/>
        </w:rPr>
        <w:t>o</w:t>
      </w:r>
      <w:r>
        <w:rPr>
          <w:rFonts w:ascii="Arial" w:hAnsi="Arial"/>
          <w:color w:val="A0A0A4"/>
          <w:spacing w:val="12"/>
          <w:w w:val="95"/>
          <w:sz w:val="19"/>
        </w:rPr>
        <w:t>s</w:t>
      </w:r>
      <w:r>
        <w:rPr>
          <w:rFonts w:ascii="Arial" w:hAnsi="Arial"/>
          <w:color w:val="A0A0A4"/>
          <w:spacing w:val="11"/>
          <w:w w:val="101"/>
          <w:sz w:val="19"/>
        </w:rPr>
        <w:t>p</w:t>
      </w:r>
      <w:r>
        <w:rPr>
          <w:rFonts w:ascii="Arial" w:hAnsi="Arial"/>
          <w:color w:val="A0A0A4"/>
          <w:spacing w:val="11"/>
          <w:w w:val="93"/>
          <w:sz w:val="19"/>
        </w:rPr>
        <w:t>e</w:t>
      </w:r>
      <w:r>
        <w:rPr>
          <w:rFonts w:ascii="Arial" w:hAnsi="Arial"/>
          <w:color w:val="A0A0A4"/>
          <w:w w:val="93"/>
          <w:sz w:val="19"/>
        </w:rPr>
        <w:t>r</w:t>
      </w:r>
      <w:r>
        <w:rPr>
          <w:rFonts w:ascii="Arial" w:hAnsi="Arial"/>
          <w:color w:val="A0A0A4"/>
          <w:sz w:val="19"/>
        </w:rPr>
        <w:t> </w:t>
      </w:r>
      <w:r>
        <w:rPr>
          <w:rFonts w:ascii="Arial" w:hAnsi="Arial"/>
          <w:color w:val="A0A0A4"/>
          <w:spacing w:val="-5"/>
          <w:sz w:val="19"/>
        </w:rPr>
        <w:t> </w:t>
      </w:r>
      <w:r>
        <w:rPr>
          <w:rFonts w:ascii="Arial" w:hAnsi="Arial"/>
          <w:color w:val="A0A0A4"/>
          <w:spacing w:val="12"/>
          <w:w w:val="89"/>
          <w:sz w:val="19"/>
        </w:rPr>
        <w:t>a</w:t>
      </w:r>
      <w:r>
        <w:rPr>
          <w:rFonts w:ascii="Arial" w:hAnsi="Arial"/>
          <w:color w:val="A0A0A4"/>
          <w:w w:val="95"/>
          <w:sz w:val="19"/>
        </w:rPr>
        <w:t>s</w:t>
      </w:r>
      <w:r>
        <w:rPr>
          <w:rFonts w:ascii="Arial" w:hAnsi="Arial"/>
          <w:color w:val="A0A0A4"/>
          <w:sz w:val="19"/>
        </w:rPr>
        <w:t> </w:t>
      </w:r>
      <w:r>
        <w:rPr>
          <w:rFonts w:ascii="Arial" w:hAnsi="Arial"/>
          <w:color w:val="A0A0A4"/>
          <w:spacing w:val="-5"/>
          <w:sz w:val="19"/>
        </w:rPr>
        <w:t> </w:t>
      </w:r>
      <w:r>
        <w:rPr>
          <w:rFonts w:ascii="Arial" w:hAnsi="Arial"/>
          <w:color w:val="A0A0A4"/>
          <w:spacing w:val="8"/>
          <w:w w:val="100"/>
          <w:sz w:val="19"/>
        </w:rPr>
        <w:t>w</w:t>
      </w:r>
      <w:r>
        <w:rPr>
          <w:rFonts w:ascii="Arial" w:hAnsi="Arial"/>
          <w:color w:val="A0A0A4"/>
          <w:w w:val="93"/>
          <w:sz w:val="19"/>
        </w:rPr>
        <w:t>e</w:t>
      </w:r>
      <w:r>
        <w:rPr>
          <w:rFonts w:ascii="Arial" w:hAnsi="Arial"/>
          <w:color w:val="A0A0A4"/>
          <w:sz w:val="19"/>
        </w:rPr>
        <w:t> </w:t>
      </w:r>
      <w:r>
        <w:rPr>
          <w:rFonts w:ascii="Arial" w:hAnsi="Arial"/>
          <w:color w:val="A0A0A4"/>
          <w:spacing w:val="-5"/>
          <w:sz w:val="19"/>
        </w:rPr>
        <w:t> </w:t>
      </w:r>
      <w:r>
        <w:rPr>
          <w:rFonts w:ascii="Arial" w:hAnsi="Arial"/>
          <w:color w:val="A0A0A4"/>
          <w:spacing w:val="12"/>
          <w:w w:val="104"/>
          <w:sz w:val="19"/>
        </w:rPr>
        <w:t>c</w:t>
      </w:r>
      <w:r>
        <w:rPr>
          <w:rFonts w:ascii="Arial" w:hAnsi="Arial"/>
          <w:color w:val="A0A0A4"/>
          <w:spacing w:val="11"/>
          <w:w w:val="97"/>
          <w:sz w:val="19"/>
        </w:rPr>
        <w:t>o</w:t>
      </w:r>
      <w:r>
        <w:rPr>
          <w:rFonts w:ascii="Arial" w:hAnsi="Arial"/>
          <w:color w:val="A0A0A4"/>
          <w:spacing w:val="10"/>
          <w:w w:val="93"/>
          <w:sz w:val="19"/>
        </w:rPr>
        <w:t>n</w:t>
      </w:r>
      <w:r>
        <w:rPr>
          <w:rFonts w:ascii="Arial" w:hAnsi="Arial"/>
          <w:color w:val="A0A0A4"/>
          <w:spacing w:val="10"/>
          <w:w w:val="105"/>
          <w:sz w:val="19"/>
        </w:rPr>
        <w:t>t</w:t>
      </w:r>
      <w:r>
        <w:rPr>
          <w:rFonts w:ascii="Arial" w:hAnsi="Arial"/>
          <w:color w:val="A0A0A4"/>
          <w:spacing w:val="11"/>
          <w:w w:val="93"/>
          <w:sz w:val="19"/>
        </w:rPr>
        <w:t>i</w:t>
      </w:r>
      <w:r>
        <w:rPr>
          <w:rFonts w:ascii="Arial" w:hAnsi="Arial"/>
          <w:color w:val="A0A0A4"/>
          <w:spacing w:val="10"/>
          <w:w w:val="93"/>
          <w:sz w:val="19"/>
        </w:rPr>
        <w:t>n</w:t>
      </w:r>
      <w:r>
        <w:rPr>
          <w:rFonts w:ascii="Arial" w:hAnsi="Arial"/>
          <w:color w:val="A0A0A4"/>
          <w:spacing w:val="11"/>
          <w:w w:val="93"/>
          <w:sz w:val="19"/>
        </w:rPr>
        <w:t>u</w:t>
      </w:r>
      <w:r>
        <w:rPr>
          <w:rFonts w:ascii="Arial" w:hAnsi="Arial"/>
          <w:color w:val="A0A0A4"/>
          <w:w w:val="93"/>
          <w:sz w:val="19"/>
        </w:rPr>
        <w:t>e</w:t>
      </w:r>
      <w:r>
        <w:rPr>
          <w:rFonts w:ascii="Arial" w:hAnsi="Arial"/>
          <w:color w:val="A0A0A4"/>
          <w:sz w:val="19"/>
        </w:rPr>
        <w:t> </w:t>
      </w:r>
      <w:r>
        <w:rPr>
          <w:rFonts w:ascii="Arial" w:hAnsi="Arial"/>
          <w:color w:val="A0A0A4"/>
          <w:spacing w:val="-5"/>
          <w:sz w:val="19"/>
        </w:rPr>
        <w:t> </w:t>
      </w:r>
      <w:r>
        <w:rPr>
          <w:rFonts w:ascii="Arial" w:hAnsi="Arial"/>
          <w:color w:val="A0A0A4"/>
          <w:spacing w:val="8"/>
          <w:w w:val="105"/>
          <w:sz w:val="19"/>
        </w:rPr>
        <w:t>t</w:t>
      </w:r>
      <w:r>
        <w:rPr>
          <w:rFonts w:ascii="Arial" w:hAnsi="Arial"/>
          <w:color w:val="A0A0A4"/>
          <w:w w:val="97"/>
          <w:sz w:val="19"/>
        </w:rPr>
        <w:t>o</w:t>
      </w:r>
      <w:r>
        <w:rPr>
          <w:rFonts w:ascii="Arial" w:hAnsi="Arial"/>
          <w:color w:val="A0A0A4"/>
          <w:sz w:val="19"/>
        </w:rPr>
        <w:t> </w:t>
      </w:r>
      <w:r>
        <w:rPr>
          <w:rFonts w:ascii="Arial" w:hAnsi="Arial"/>
          <w:color w:val="A0A0A4"/>
          <w:spacing w:val="-5"/>
          <w:sz w:val="19"/>
        </w:rPr>
        <w:t> </w:t>
      </w:r>
      <w:r>
        <w:rPr>
          <w:rFonts w:ascii="Arial" w:hAnsi="Arial"/>
          <w:color w:val="A0A0A4"/>
          <w:spacing w:val="10"/>
          <w:w w:val="101"/>
          <w:sz w:val="19"/>
        </w:rPr>
        <w:t>g</w:t>
      </w:r>
      <w:r>
        <w:rPr>
          <w:rFonts w:ascii="Arial" w:hAnsi="Arial"/>
          <w:color w:val="A0A0A4"/>
          <w:spacing w:val="11"/>
          <w:w w:val="93"/>
          <w:sz w:val="19"/>
        </w:rPr>
        <w:t>i</w:t>
      </w:r>
      <w:r>
        <w:rPr>
          <w:rFonts w:ascii="Arial" w:hAnsi="Arial"/>
          <w:color w:val="A0A0A4"/>
          <w:spacing w:val="8"/>
          <w:w w:val="87"/>
          <w:sz w:val="19"/>
        </w:rPr>
        <w:t>v</w:t>
      </w:r>
      <w:r>
        <w:rPr>
          <w:rFonts w:ascii="Arial" w:hAnsi="Arial"/>
          <w:color w:val="A0A0A4"/>
          <w:w w:val="93"/>
          <w:sz w:val="19"/>
        </w:rPr>
        <w:t>e</w:t>
      </w:r>
      <w:r>
        <w:rPr>
          <w:rFonts w:ascii="Arial" w:hAnsi="Arial"/>
          <w:color w:val="A0A0A4"/>
          <w:sz w:val="19"/>
        </w:rPr>
        <w:t> </w:t>
      </w:r>
      <w:r>
        <w:rPr>
          <w:rFonts w:ascii="Arial" w:hAnsi="Arial"/>
          <w:color w:val="A0A0A4"/>
          <w:spacing w:val="-5"/>
          <w:sz w:val="19"/>
        </w:rPr>
        <w:t> </w:t>
      </w:r>
      <w:r>
        <w:rPr>
          <w:rFonts w:ascii="Arial" w:hAnsi="Arial"/>
          <w:color w:val="A0A0A4"/>
          <w:spacing w:val="12"/>
          <w:w w:val="96"/>
          <w:sz w:val="19"/>
        </w:rPr>
        <w:t>A</w:t>
      </w:r>
      <w:r>
        <w:rPr>
          <w:rFonts w:ascii="Arial" w:hAnsi="Arial"/>
          <w:color w:val="A0A0A4"/>
          <w:spacing w:val="11"/>
          <w:w w:val="92"/>
          <w:sz w:val="19"/>
        </w:rPr>
        <w:t>m</w:t>
      </w:r>
      <w:r>
        <w:rPr>
          <w:rFonts w:ascii="Arial" w:hAnsi="Arial"/>
          <w:color w:val="A0A0A4"/>
          <w:spacing w:val="11"/>
          <w:w w:val="93"/>
          <w:sz w:val="19"/>
        </w:rPr>
        <w:t>e</w:t>
      </w:r>
      <w:r>
        <w:rPr>
          <w:rFonts w:ascii="Arial" w:hAnsi="Arial"/>
          <w:color w:val="A0A0A4"/>
          <w:spacing w:val="11"/>
          <w:w w:val="93"/>
          <w:sz w:val="19"/>
        </w:rPr>
        <w:t>r</w:t>
      </w:r>
      <w:r>
        <w:rPr>
          <w:rFonts w:ascii="Arial" w:hAnsi="Arial"/>
          <w:color w:val="A0A0A4"/>
          <w:spacing w:val="11"/>
          <w:w w:val="93"/>
          <w:sz w:val="19"/>
        </w:rPr>
        <w:t>i</w:t>
      </w:r>
      <w:r>
        <w:rPr>
          <w:rFonts w:ascii="Arial" w:hAnsi="Arial"/>
          <w:color w:val="A0A0A4"/>
          <w:spacing w:val="12"/>
          <w:w w:val="104"/>
          <w:sz w:val="19"/>
        </w:rPr>
        <w:t>c</w:t>
      </w:r>
      <w:r>
        <w:rPr>
          <w:rFonts w:ascii="Arial" w:hAnsi="Arial"/>
          <w:color w:val="A0A0A4"/>
          <w:w w:val="89"/>
          <w:sz w:val="19"/>
        </w:rPr>
        <w:t>a</w:t>
      </w:r>
      <w:r>
        <w:rPr>
          <w:rFonts w:ascii="Arial" w:hAnsi="Arial"/>
          <w:color w:val="A0A0A4"/>
          <w:sz w:val="19"/>
        </w:rPr>
        <w:t> </w:t>
      </w:r>
      <w:r>
        <w:rPr>
          <w:rFonts w:ascii="Arial" w:hAnsi="Arial"/>
          <w:color w:val="A0A0A4"/>
          <w:spacing w:val="-5"/>
          <w:sz w:val="19"/>
        </w:rPr>
        <w:t> </w:t>
      </w:r>
      <w:r>
        <w:rPr>
          <w:rFonts w:ascii="Arial" w:hAnsi="Arial"/>
          <w:color w:val="A0A0A4"/>
          <w:spacing w:val="10"/>
          <w:w w:val="105"/>
          <w:sz w:val="19"/>
        </w:rPr>
        <w:t>t</w:t>
      </w:r>
      <w:r>
        <w:rPr>
          <w:rFonts w:ascii="Arial" w:hAnsi="Arial"/>
          <w:color w:val="A0A0A4"/>
          <w:spacing w:val="11"/>
          <w:w w:val="93"/>
          <w:sz w:val="19"/>
        </w:rPr>
        <w:t>h</w:t>
      </w:r>
      <w:r>
        <w:rPr>
          <w:rFonts w:ascii="Arial" w:hAnsi="Arial"/>
          <w:color w:val="A0A0A4"/>
          <w:w w:val="93"/>
          <w:sz w:val="19"/>
        </w:rPr>
        <w:t>e</w:t>
      </w:r>
      <w:r>
        <w:rPr>
          <w:rFonts w:ascii="Arial" w:hAnsi="Arial"/>
          <w:color w:val="A0A0A4"/>
          <w:sz w:val="19"/>
        </w:rPr>
        <w:t> </w:t>
      </w:r>
      <w:r>
        <w:rPr>
          <w:rFonts w:ascii="Arial" w:hAnsi="Arial"/>
          <w:color w:val="A0A0A4"/>
          <w:spacing w:val="-5"/>
          <w:sz w:val="19"/>
        </w:rPr>
        <w:t> </w:t>
      </w:r>
      <w:r>
        <w:rPr>
          <w:rFonts w:ascii="Arial" w:hAnsi="Arial"/>
          <w:color w:val="A0A0A4"/>
          <w:spacing w:val="10"/>
          <w:w w:val="88"/>
          <w:sz w:val="19"/>
        </w:rPr>
        <w:t>F</w:t>
      </w:r>
      <w:r>
        <w:rPr>
          <w:rFonts w:ascii="Arial" w:hAnsi="Arial"/>
          <w:color w:val="A0A0A4"/>
          <w:spacing w:val="11"/>
          <w:w w:val="93"/>
          <w:sz w:val="19"/>
        </w:rPr>
        <w:t>r</w:t>
      </w:r>
      <w:r>
        <w:rPr>
          <w:rFonts w:ascii="Arial" w:hAnsi="Arial"/>
          <w:color w:val="A0A0A4"/>
          <w:spacing w:val="11"/>
          <w:w w:val="93"/>
          <w:sz w:val="19"/>
        </w:rPr>
        <w:t>ee</w:t>
      </w:r>
      <w:r>
        <w:rPr>
          <w:rFonts w:ascii="Arial" w:hAnsi="Arial"/>
          <w:color w:val="A0A0A4"/>
          <w:spacing w:val="11"/>
          <w:w w:val="101"/>
          <w:sz w:val="19"/>
        </w:rPr>
        <w:t>d</w:t>
      </w:r>
      <w:r>
        <w:rPr>
          <w:rFonts w:ascii="Arial" w:hAnsi="Arial"/>
          <w:color w:val="A0A0A4"/>
          <w:spacing w:val="11"/>
          <w:w w:val="97"/>
          <w:sz w:val="19"/>
        </w:rPr>
        <w:t>o</w:t>
      </w:r>
      <w:r>
        <w:rPr>
          <w:rFonts w:ascii="Arial" w:hAnsi="Arial"/>
          <w:color w:val="A0A0A4"/>
          <w:w w:val="92"/>
          <w:sz w:val="19"/>
        </w:rPr>
        <w:t>m</w:t>
      </w:r>
      <w:r>
        <w:rPr>
          <w:rFonts w:ascii="Arial" w:hAnsi="Arial"/>
          <w:color w:val="A0A0A4"/>
          <w:sz w:val="19"/>
        </w:rPr>
        <w:t> </w:t>
      </w:r>
      <w:r>
        <w:rPr>
          <w:rFonts w:ascii="Arial" w:hAnsi="Arial"/>
          <w:color w:val="A0A0A4"/>
          <w:spacing w:val="-5"/>
          <w:sz w:val="19"/>
        </w:rPr>
        <w:t> </w:t>
      </w:r>
      <w:r>
        <w:rPr>
          <w:rFonts w:ascii="Arial" w:hAnsi="Arial"/>
          <w:color w:val="A0A0A4"/>
          <w:spacing w:val="8"/>
          <w:w w:val="105"/>
          <w:sz w:val="19"/>
        </w:rPr>
        <w:t>t</w:t>
      </w:r>
      <w:r>
        <w:rPr>
          <w:rFonts w:ascii="Arial" w:hAnsi="Arial"/>
          <w:color w:val="A0A0A4"/>
          <w:w w:val="97"/>
          <w:sz w:val="19"/>
        </w:rPr>
        <w:t>o</w:t>
      </w:r>
      <w:r>
        <w:rPr>
          <w:rFonts w:ascii="Arial" w:hAnsi="Arial"/>
          <w:color w:val="A0A0A4"/>
          <w:sz w:val="19"/>
        </w:rPr>
        <w:t> </w:t>
      </w:r>
      <w:r>
        <w:rPr>
          <w:rFonts w:ascii="Arial" w:hAnsi="Arial"/>
          <w:color w:val="A0A0A4"/>
          <w:spacing w:val="-5"/>
          <w:sz w:val="19"/>
        </w:rPr>
        <w:t> </w:t>
      </w:r>
      <w:r>
        <w:rPr>
          <w:rFonts w:ascii="Arial" w:hAnsi="Arial"/>
          <w:color w:val="A0A0A4"/>
          <w:spacing w:val="12"/>
          <w:w w:val="88"/>
          <w:sz w:val="19"/>
        </w:rPr>
        <w:t>F</w:t>
      </w:r>
      <w:r>
        <w:rPr>
          <w:rFonts w:ascii="Arial" w:hAnsi="Arial"/>
          <w:color w:val="A0A0A4"/>
          <w:spacing w:val="11"/>
          <w:w w:val="93"/>
          <w:sz w:val="19"/>
        </w:rPr>
        <w:t>l</w:t>
      </w:r>
      <w:r>
        <w:rPr>
          <w:rFonts w:ascii="Arial" w:hAnsi="Arial"/>
          <w:color w:val="A0A0A4"/>
          <w:spacing w:val="-3"/>
          <w:w w:val="87"/>
          <w:sz w:val="19"/>
        </w:rPr>
        <w:t>y</w:t>
      </w:r>
      <w:r>
        <w:rPr>
          <w:rFonts w:ascii="Arial" w:hAnsi="Arial"/>
          <w:color w:val="A0A0A4"/>
          <w:spacing w:val="-34"/>
          <w:w w:val="82"/>
          <w:sz w:val="19"/>
        </w:rPr>
        <w:t>.</w:t>
      </w:r>
      <w:r>
        <w:rPr>
          <w:rFonts w:ascii="Arial" w:hAnsi="Arial"/>
          <w:color w:val="A0A0A4"/>
          <w:w w:val="123"/>
          <w:position w:val="10"/>
          <w:sz w:val="5"/>
        </w:rPr>
        <w: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sz w:val="14"/>
        </w:rPr>
      </w:pPr>
      <w:r>
        <w:rPr/>
        <w:pict>
          <v:shape style="position:absolute;margin-left:63.000004pt;margin-top:10.022137pt;width:56.95pt;height:28pt;mso-position-horizontal-relative:page;mso-position-vertical-relative:paragraph;z-index:1576;mso-wrap-distance-left:0;mso-wrap-distance-right:0" coordorigin="1260,200" coordsize="1139,560" path="m2398,760l1260,642,1260,200,1932,379,2064,379,2398,760xm2064,379l1932,379,2040,352,2064,379xe" filled="true" fillcolor="#fbe99d" stroked="false">
            <v:path arrowok="t"/>
            <v:fill type="solid"/>
            <w10:wrap type="topAndBottom"/>
          </v:shape>
        </w:pict>
      </w:r>
    </w:p>
    <w:p>
      <w:pPr>
        <w:spacing w:after="0"/>
        <w:rPr>
          <w:rFonts w:ascii="Arial"/>
          <w:sz w:val="14"/>
        </w:rPr>
        <w:sectPr>
          <w:headerReference w:type="even" r:id="rId5"/>
          <w:pgSz w:w="12240" w:h="15840"/>
          <w:pgMar w:header="245" w:footer="0" w:top="540" w:bottom="280" w:left="1160" w:right="600"/>
        </w:sectPr>
      </w:pPr>
    </w:p>
    <w:p>
      <w:pPr>
        <w:tabs>
          <w:tab w:pos="1366" w:val="left" w:leader="none"/>
        </w:tabs>
        <w:spacing w:before="56"/>
        <w:ind w:left="107" w:right="0" w:firstLine="0"/>
        <w:jc w:val="left"/>
        <w:rPr>
          <w:rFonts w:ascii="Lucida Sans Unicode"/>
          <w:sz w:val="12"/>
        </w:rPr>
      </w:pPr>
      <w:r>
        <w:rPr/>
        <w:pict>
          <v:group style="position:absolute;margin-left:35.874001pt;margin-top:1.205091pt;width:38.050pt;height:15.05pt;mso-position-horizontal-relative:page;mso-position-vertical-relative:paragraph;z-index:-369952" coordorigin="717,24" coordsize="761,301">
            <v:shape style="position:absolute;left:944;top:24;width:300;height:300" type="#_x0000_t75" stroked="false">
              <v:imagedata r:id="rId30" o:title=""/>
            </v:shape>
            <v:shape style="position:absolute;left:1068;top:118;width:410;height:128" coordorigin="1068,118" coordsize="410,128" path="m1477,118l1113,118,1111,146,1099,146,1097,174,1080,174,1077,202,1071,202,1068,245,1300,245,1315,242,1326,234,1333,225,1336,218,1336,217,1345,217,1382,189,1391,189,1428,161,1437,161,1453,157,1464,148,1471,137,1475,127,1477,118xe" filled="true" fillcolor="#002b5c" stroked="false">
              <v:path arrowok="t"/>
              <v:fill type="solid"/>
            </v:shape>
            <v:shape style="position:absolute;left:717;top:27;width:760;height:294" type="#_x0000_t75" stroked="false">
              <v:imagedata r:id="rId31" o:title=""/>
            </v:shape>
            <w10:wrap type="none"/>
          </v:group>
        </w:pict>
      </w:r>
      <w:bookmarkStart w:name="Letter to Shareholders" w:id="3"/>
      <w:bookmarkEnd w:id="3"/>
      <w:r>
        <w:rPr/>
      </w:r>
      <w:r>
        <w:rPr>
          <w:rFonts w:ascii="Arial"/>
          <w:color w:val="A0A0A4"/>
          <w:sz w:val="10"/>
        </w:rPr>
        <w:t>2</w:t>
        <w:tab/>
      </w:r>
      <w:r>
        <w:rPr>
          <w:rFonts w:ascii="Lucida Sans Unicode"/>
          <w:color w:val="A0A0A4"/>
          <w:spacing w:val="10"/>
          <w:sz w:val="12"/>
        </w:rPr>
        <w:t>SOUTHWEST </w:t>
      </w:r>
      <w:r>
        <w:rPr>
          <w:rFonts w:ascii="Lucida Sans Unicode"/>
          <w:color w:val="A0A0A4"/>
          <w:spacing w:val="6"/>
          <w:sz w:val="12"/>
        </w:rPr>
        <w:t>AI </w:t>
      </w:r>
      <w:r>
        <w:rPr>
          <w:rFonts w:ascii="Lucida Sans Unicode"/>
          <w:color w:val="A0A0A4"/>
          <w:spacing w:val="8"/>
          <w:sz w:val="12"/>
        </w:rPr>
        <w:t>RLI NES CO. </w:t>
      </w:r>
      <w:r>
        <w:rPr>
          <w:rFonts w:ascii="Lucida Sans Unicode"/>
          <w:color w:val="A0A0A4"/>
          <w:spacing w:val="10"/>
          <w:sz w:val="12"/>
        </w:rPr>
        <w:t>ANNUAL REPORT</w:t>
      </w:r>
      <w:r>
        <w:rPr>
          <w:rFonts w:ascii="Lucida Sans Unicode"/>
          <w:color w:val="A0A0A4"/>
          <w:spacing w:val="4"/>
          <w:sz w:val="12"/>
        </w:rPr>
        <w:t> </w:t>
      </w:r>
      <w:r>
        <w:rPr>
          <w:rFonts w:ascii="Lucida Sans Unicode"/>
          <w:color w:val="A0A0A4"/>
          <w:spacing w:val="9"/>
          <w:sz w:val="12"/>
        </w:rPr>
        <w:t>2006</w:t>
      </w:r>
    </w:p>
    <w:p>
      <w:pPr>
        <w:pStyle w:val="BodyText"/>
        <w:rPr>
          <w:rFonts w:ascii="Lucida Sans Unicode"/>
        </w:rPr>
      </w:pPr>
    </w:p>
    <w:p>
      <w:pPr>
        <w:pStyle w:val="BodyText"/>
        <w:rPr>
          <w:rFonts w:ascii="Lucida Sans Unicode"/>
        </w:rPr>
      </w:pPr>
    </w:p>
    <w:p>
      <w:pPr>
        <w:pStyle w:val="BodyText"/>
        <w:rPr>
          <w:rFonts w:ascii="Lucida Sans Unicode"/>
        </w:rPr>
      </w:pPr>
    </w:p>
    <w:p>
      <w:pPr>
        <w:pStyle w:val="BodyText"/>
        <w:rPr>
          <w:rFonts w:ascii="Lucida Sans Unicode"/>
        </w:rPr>
      </w:pPr>
    </w:p>
    <w:p>
      <w:pPr>
        <w:pStyle w:val="BodyText"/>
        <w:spacing w:before="14"/>
        <w:rPr>
          <w:rFonts w:ascii="Lucida Sans Unicode"/>
          <w:sz w:val="21"/>
        </w:rPr>
      </w:pPr>
    </w:p>
    <w:p>
      <w:pPr>
        <w:spacing w:before="101"/>
        <w:ind w:left="1233" w:right="0" w:firstLine="0"/>
        <w:jc w:val="both"/>
        <w:rPr>
          <w:rFonts w:ascii="Arial"/>
          <w:sz w:val="18"/>
        </w:rPr>
      </w:pPr>
      <w:r>
        <w:rPr>
          <w:rFonts w:ascii="Arial"/>
          <w:color w:val="A0A0A4"/>
          <w:sz w:val="18"/>
        </w:rPr>
        <w:t>To Our Shareholders:</w:t>
      </w:r>
    </w:p>
    <w:p>
      <w:pPr>
        <w:spacing w:line="319" w:lineRule="auto" w:before="67"/>
        <w:ind w:left="1247" w:right="148" w:firstLine="259"/>
        <w:jc w:val="both"/>
        <w:rPr>
          <w:rFonts w:ascii="Arial"/>
          <w:sz w:val="18"/>
        </w:rPr>
      </w:pPr>
      <w:r>
        <w:rPr>
          <w:rFonts w:ascii="Arial"/>
          <w:color w:val="A0A0A4"/>
          <w:sz w:val="18"/>
        </w:rPr>
        <w:t>In 2006, Southwest Airlines recorded its 34th consecutive year of profitability, a record unmatched in commercial </w:t>
      </w:r>
      <w:r>
        <w:rPr>
          <w:rFonts w:ascii="Arial"/>
          <w:color w:val="A0A0A4"/>
          <w:w w:val="95"/>
          <w:sz w:val="18"/>
        </w:rPr>
        <w:t>airline history.</w:t>
      </w:r>
    </w:p>
    <w:p>
      <w:pPr>
        <w:spacing w:line="319" w:lineRule="auto" w:before="1"/>
        <w:ind w:left="1245" w:right="139" w:firstLine="260"/>
        <w:jc w:val="both"/>
        <w:rPr>
          <w:rFonts w:ascii="Arial"/>
          <w:sz w:val="18"/>
        </w:rPr>
      </w:pPr>
      <w:r>
        <w:rPr>
          <w:rFonts w:ascii="Arial"/>
          <w:color w:val="A0A0A4"/>
          <w:sz w:val="18"/>
        </w:rPr>
        <w:t>Our 2006 GAAP profit was $499 million, or $.61 per diluted share, compared to $484 million, or $.60 per diluted share, for 2005.</w:t>
      </w:r>
    </w:p>
    <w:p>
      <w:pPr>
        <w:spacing w:line="319" w:lineRule="auto" w:before="1"/>
        <w:ind w:left="1241" w:right="147" w:firstLine="264"/>
        <w:jc w:val="both"/>
        <w:rPr>
          <w:rFonts w:ascii="Arial"/>
          <w:sz w:val="18"/>
        </w:rPr>
      </w:pPr>
      <w:r>
        <w:rPr>
          <w:rFonts w:ascii="Arial"/>
          <w:color w:val="A0A0A4"/>
          <w:sz w:val="18"/>
        </w:rPr>
        <w:t>Each year includes unrealized gains or losses and other items as required by Statement of Financial Accounting Standard 133, related to our successful fuel hedging activities. Excluding these items ($88 million in losses in 2006 and $59 million in gains in 2005) produces a year-over-year profit increase of 38.1 percent and per diluted share increase of 34.0 percent.</w:t>
      </w:r>
    </w:p>
    <w:p>
      <w:pPr>
        <w:spacing w:line="319" w:lineRule="auto" w:before="1"/>
        <w:ind w:left="1248" w:right="147" w:firstLine="258"/>
        <w:jc w:val="both"/>
        <w:rPr>
          <w:rFonts w:ascii="Arial"/>
          <w:sz w:val="18"/>
        </w:rPr>
      </w:pPr>
      <w:r>
        <w:rPr>
          <w:rFonts w:ascii="Arial"/>
          <w:color w:val="A0A0A4"/>
          <w:sz w:val="18"/>
        </w:rPr>
        <w:t>Driving these increases was strong revenue growth coupled with excellent cost controls. The earnings growth was achieved despite an almost 50 percent increase in hedged jet fuel prices per gallon in 2006 versus 2005.</w:t>
      </w:r>
    </w:p>
    <w:p>
      <w:pPr>
        <w:spacing w:line="319" w:lineRule="auto" w:before="1"/>
        <w:ind w:left="1250" w:right="112" w:firstLine="256"/>
        <w:jc w:val="both"/>
        <w:rPr>
          <w:rFonts w:ascii="Arial"/>
          <w:sz w:val="18"/>
        </w:rPr>
      </w:pPr>
      <w:r>
        <w:rPr>
          <w:rFonts w:ascii="Arial"/>
          <w:color w:val="A0A0A4"/>
          <w:sz w:val="18"/>
        </w:rPr>
        <w:t>Operating revenues grew 19.8 percent on capacity growth of 8.8 percent (as measured by Available Seat Miles). Revenue growth was driven by strong, record load factors (73.1 percent in 2006 versus 70.7 percent in 2005) and</w:t>
      </w:r>
    </w:p>
    <w:p>
      <w:pPr>
        <w:pStyle w:val="Heading2"/>
        <w:ind w:left="3767"/>
      </w:pPr>
      <w:r>
        <w:rPr>
          <w:color w:val="A0A0A4"/>
          <w:w w:val="115"/>
        </w:rPr>
        <w:t>P </w:t>
      </w:r>
      <w:r>
        <w:rPr>
          <w:color w:val="A0A0A4"/>
          <w:spacing w:val="24"/>
          <w:w w:val="115"/>
        </w:rPr>
        <w:t>erforming </w:t>
      </w:r>
      <w:r>
        <w:rPr>
          <w:color w:val="A0A0A4"/>
          <w:spacing w:val="22"/>
          <w:w w:val="115"/>
        </w:rPr>
        <w:t>Above </w:t>
      </w:r>
      <w:r>
        <w:rPr>
          <w:color w:val="A0A0A4"/>
          <w:w w:val="115"/>
        </w:rPr>
        <w:t>&amp; </w:t>
      </w:r>
      <w:r>
        <w:rPr>
          <w:color w:val="A0A0A4"/>
          <w:spacing w:val="76"/>
          <w:w w:val="115"/>
        </w:rPr>
        <w:t> </w:t>
      </w:r>
      <w:r>
        <w:rPr>
          <w:color w:val="A0A0A4"/>
          <w:spacing w:val="24"/>
          <w:w w:val="115"/>
        </w:rPr>
        <w:t>Beyond.</w:t>
      </w:r>
    </w:p>
    <w:p>
      <w:pPr>
        <w:spacing w:line="319" w:lineRule="auto" w:before="163"/>
        <w:ind w:left="1245" w:right="148" w:firstLine="8"/>
        <w:jc w:val="both"/>
        <w:rPr>
          <w:rFonts w:ascii="Arial"/>
          <w:sz w:val="18"/>
        </w:rPr>
      </w:pPr>
      <w:r>
        <w:rPr>
          <w:rFonts w:ascii="Arial"/>
          <w:color w:val="A0A0A4"/>
          <w:sz w:val="18"/>
        </w:rPr>
        <w:t>higher yield per passenger, up 6.9 percent year-over-year. The result was a 10.2 percent increase in unit revenue year-over-year, the strongest annual growth rate realized since 1992. An improving economy, driving stronger travel demand, coupled with stable airline industry seat capacity combined to support strong revenue growth.</w:t>
      </w:r>
    </w:p>
    <w:p>
      <w:pPr>
        <w:spacing w:line="319" w:lineRule="auto" w:before="1"/>
        <w:ind w:left="1252" w:right="146" w:firstLine="254"/>
        <w:jc w:val="both"/>
        <w:rPr>
          <w:rFonts w:ascii="Arial"/>
          <w:sz w:val="18"/>
        </w:rPr>
      </w:pPr>
      <w:r>
        <w:rPr>
          <w:rFonts w:ascii="Arial"/>
          <w:color w:val="A0A0A4"/>
          <w:spacing w:val="5"/>
          <w:sz w:val="18"/>
        </w:rPr>
        <w:t>While </w:t>
      </w:r>
      <w:r>
        <w:rPr>
          <w:rFonts w:ascii="Arial"/>
          <w:color w:val="A0A0A4"/>
          <w:spacing w:val="6"/>
          <w:sz w:val="18"/>
        </w:rPr>
        <w:t>revenue </w:t>
      </w:r>
      <w:r>
        <w:rPr>
          <w:rFonts w:ascii="Arial"/>
          <w:color w:val="A0A0A4"/>
          <w:spacing w:val="5"/>
          <w:sz w:val="18"/>
        </w:rPr>
        <w:t>trends were </w:t>
      </w:r>
      <w:r>
        <w:rPr>
          <w:rFonts w:ascii="Arial"/>
          <w:color w:val="A0A0A4"/>
          <w:spacing w:val="6"/>
          <w:sz w:val="18"/>
        </w:rPr>
        <w:t>softened </w:t>
      </w:r>
      <w:r>
        <w:rPr>
          <w:rFonts w:ascii="Arial"/>
          <w:color w:val="A0A0A4"/>
          <w:spacing w:val="3"/>
          <w:sz w:val="18"/>
        </w:rPr>
        <w:t>by </w:t>
      </w:r>
      <w:r>
        <w:rPr>
          <w:rFonts w:ascii="Arial"/>
          <w:color w:val="A0A0A4"/>
          <w:spacing w:val="4"/>
          <w:sz w:val="18"/>
        </w:rPr>
        <w:t>the </w:t>
      </w:r>
      <w:r>
        <w:rPr>
          <w:rFonts w:ascii="Arial"/>
          <w:color w:val="A0A0A4"/>
          <w:spacing w:val="5"/>
          <w:sz w:val="18"/>
        </w:rPr>
        <w:t>August London </w:t>
      </w:r>
      <w:r>
        <w:rPr>
          <w:rFonts w:ascii="Arial"/>
          <w:color w:val="A0A0A4"/>
          <w:spacing w:val="6"/>
          <w:sz w:val="18"/>
        </w:rPr>
        <w:t>terrorist </w:t>
      </w:r>
      <w:r>
        <w:rPr>
          <w:rFonts w:ascii="Arial"/>
          <w:color w:val="A0A0A4"/>
          <w:spacing w:val="5"/>
          <w:sz w:val="18"/>
        </w:rPr>
        <w:t>threat </w:t>
      </w:r>
      <w:r>
        <w:rPr>
          <w:rFonts w:ascii="Arial"/>
          <w:color w:val="A0A0A4"/>
          <w:spacing w:val="4"/>
          <w:sz w:val="18"/>
        </w:rPr>
        <w:t>and </w:t>
      </w:r>
      <w:r>
        <w:rPr>
          <w:rFonts w:ascii="Arial"/>
          <w:color w:val="A0A0A4"/>
          <w:spacing w:val="6"/>
          <w:sz w:val="18"/>
        </w:rPr>
        <w:t>related carryon baggage</w:t>
      </w:r>
      <w:r>
        <w:rPr>
          <w:rFonts w:ascii="Arial"/>
          <w:color w:val="A0A0A4"/>
          <w:spacing w:val="62"/>
          <w:sz w:val="18"/>
        </w:rPr>
        <w:t> </w:t>
      </w:r>
      <w:r>
        <w:rPr>
          <w:rFonts w:ascii="Arial"/>
          <w:color w:val="A0A0A4"/>
          <w:spacing w:val="9"/>
          <w:sz w:val="18"/>
        </w:rPr>
        <w:t>restrictions, </w:t>
      </w:r>
      <w:r>
        <w:rPr>
          <w:rFonts w:ascii="Arial"/>
          <w:color w:val="A0A0A4"/>
          <w:spacing w:val="7"/>
          <w:sz w:val="18"/>
        </w:rPr>
        <w:t>such </w:t>
      </w:r>
      <w:r>
        <w:rPr>
          <w:rFonts w:ascii="Arial"/>
          <w:color w:val="A0A0A4"/>
          <w:spacing w:val="8"/>
          <w:sz w:val="18"/>
        </w:rPr>
        <w:t>trends </w:t>
      </w:r>
      <w:r>
        <w:rPr>
          <w:rFonts w:ascii="Arial"/>
          <w:color w:val="A0A0A4"/>
          <w:spacing w:val="9"/>
          <w:sz w:val="18"/>
        </w:rPr>
        <w:t>stabilized </w:t>
      </w:r>
      <w:r>
        <w:rPr>
          <w:rFonts w:ascii="Arial"/>
          <w:color w:val="A0A0A4"/>
          <w:spacing w:val="5"/>
          <w:sz w:val="18"/>
        </w:rPr>
        <w:t>in </w:t>
      </w:r>
      <w:r>
        <w:rPr>
          <w:rFonts w:ascii="Arial"/>
          <w:color w:val="A0A0A4"/>
          <w:spacing w:val="8"/>
          <w:sz w:val="18"/>
        </w:rPr>
        <w:t>fourth quarter 2006, resulting </w:t>
      </w:r>
      <w:r>
        <w:rPr>
          <w:rFonts w:ascii="Arial"/>
          <w:color w:val="A0A0A4"/>
          <w:spacing w:val="5"/>
          <w:sz w:val="18"/>
        </w:rPr>
        <w:t>in </w:t>
      </w:r>
      <w:r>
        <w:rPr>
          <w:rFonts w:ascii="Arial"/>
          <w:color w:val="A0A0A4"/>
          <w:sz w:val="18"/>
        </w:rPr>
        <w:t>a </w:t>
      </w:r>
      <w:r>
        <w:rPr>
          <w:rFonts w:ascii="Arial"/>
          <w:color w:val="A0A0A4"/>
          <w:spacing w:val="8"/>
          <w:sz w:val="18"/>
        </w:rPr>
        <w:t>steady </w:t>
      </w:r>
      <w:r>
        <w:rPr>
          <w:rFonts w:ascii="Arial"/>
          <w:color w:val="A0A0A4"/>
          <w:spacing w:val="7"/>
          <w:sz w:val="18"/>
        </w:rPr>
        <w:t>unit </w:t>
      </w:r>
      <w:r>
        <w:rPr>
          <w:rFonts w:ascii="Arial"/>
          <w:color w:val="A0A0A4"/>
          <w:spacing w:val="8"/>
          <w:sz w:val="18"/>
        </w:rPr>
        <w:t>revenue growth </w:t>
      </w:r>
      <w:r>
        <w:rPr>
          <w:rFonts w:ascii="Arial"/>
          <w:color w:val="A0A0A4"/>
          <w:spacing w:val="7"/>
          <w:sz w:val="18"/>
        </w:rPr>
        <w:t>rate  </w:t>
      </w:r>
      <w:r>
        <w:rPr>
          <w:rFonts w:ascii="Arial"/>
          <w:color w:val="A0A0A4"/>
          <w:spacing w:val="5"/>
          <w:sz w:val="18"/>
        </w:rPr>
        <w:t>of</w:t>
      </w:r>
    </w:p>
    <w:p>
      <w:pPr>
        <w:spacing w:line="319" w:lineRule="auto" w:before="1"/>
        <w:ind w:left="1250" w:right="139" w:hanging="17"/>
        <w:jc w:val="both"/>
        <w:rPr>
          <w:rFonts w:ascii="Arial"/>
          <w:sz w:val="18"/>
        </w:rPr>
      </w:pPr>
      <w:r>
        <w:rPr>
          <w:rFonts w:ascii="Arial"/>
          <w:color w:val="A0A0A4"/>
          <w:sz w:val="18"/>
        </w:rPr>
        <w:t>4.2 percent. Based upon our January 2007 traffic and bookings to date, we expect 2007 first quarter year-over-year unit revenue growth to exceed the prior year performance.</w:t>
      </w:r>
    </w:p>
    <w:p>
      <w:pPr>
        <w:spacing w:line="319" w:lineRule="auto" w:before="1"/>
        <w:ind w:left="1233" w:right="146" w:firstLine="273"/>
        <w:jc w:val="both"/>
        <w:rPr>
          <w:rFonts w:ascii="Arial" w:hAnsi="Arial"/>
          <w:sz w:val="18"/>
        </w:rPr>
      </w:pPr>
      <w:r>
        <w:rPr>
          <w:rFonts w:ascii="Arial" w:hAnsi="Arial"/>
          <w:color w:val="A0A0A4"/>
          <w:sz w:val="18"/>
        </w:rPr>
        <w:t>Our Employees did an excellent job providing outstanding Customer Service. Once again, Southwest placed first in Customer Satisfaction, as measured by fewest Customer complaints reported to the Department of Transportation (DOT) per passenger carried. It is, in large part, our People’s devotion to quality Customer Service that has enabled Southwest to reach the point where it carries more passengers than any other U.S. airline, based on the most recent DOT monthly statistics.</w:t>
      </w:r>
    </w:p>
    <w:p>
      <w:pPr>
        <w:spacing w:line="319" w:lineRule="auto" w:before="1"/>
        <w:ind w:left="1233" w:right="112" w:firstLine="273"/>
        <w:jc w:val="both"/>
        <w:rPr>
          <w:rFonts w:ascii="Arial" w:hAnsi="Arial"/>
          <w:sz w:val="18"/>
        </w:rPr>
      </w:pPr>
      <w:r>
        <w:rPr>
          <w:rFonts w:ascii="Arial" w:hAnsi="Arial"/>
          <w:color w:val="A0A0A4"/>
          <w:spacing w:val="4"/>
          <w:sz w:val="18"/>
        </w:rPr>
        <w:t>Our</w:t>
      </w:r>
      <w:r>
        <w:rPr>
          <w:rFonts w:ascii="Arial" w:hAnsi="Arial"/>
          <w:color w:val="A0A0A4"/>
          <w:spacing w:val="-8"/>
          <w:sz w:val="18"/>
        </w:rPr>
        <w:t> </w:t>
      </w:r>
      <w:r>
        <w:rPr>
          <w:rFonts w:ascii="Arial" w:hAnsi="Arial"/>
          <w:color w:val="A0A0A4"/>
          <w:spacing w:val="6"/>
          <w:sz w:val="18"/>
        </w:rPr>
        <w:t>near-record</w:t>
      </w:r>
      <w:r>
        <w:rPr>
          <w:rFonts w:ascii="Arial" w:hAnsi="Arial"/>
          <w:color w:val="A0A0A4"/>
          <w:spacing w:val="-8"/>
          <w:sz w:val="18"/>
        </w:rPr>
        <w:t> </w:t>
      </w:r>
      <w:r>
        <w:rPr>
          <w:rFonts w:ascii="Arial" w:hAnsi="Arial"/>
          <w:color w:val="A0A0A4"/>
          <w:spacing w:val="5"/>
          <w:sz w:val="18"/>
        </w:rPr>
        <w:t>2006</w:t>
      </w:r>
      <w:r>
        <w:rPr>
          <w:rFonts w:ascii="Arial" w:hAnsi="Arial"/>
          <w:color w:val="A0A0A4"/>
          <w:spacing w:val="-8"/>
          <w:sz w:val="18"/>
        </w:rPr>
        <w:t> </w:t>
      </w:r>
      <w:r>
        <w:rPr>
          <w:rFonts w:ascii="Arial" w:hAnsi="Arial"/>
          <w:color w:val="A0A0A4"/>
          <w:spacing w:val="5"/>
          <w:sz w:val="18"/>
        </w:rPr>
        <w:t>unit</w:t>
      </w:r>
      <w:r>
        <w:rPr>
          <w:rFonts w:ascii="Arial" w:hAnsi="Arial"/>
          <w:color w:val="A0A0A4"/>
          <w:spacing w:val="-8"/>
          <w:sz w:val="18"/>
        </w:rPr>
        <w:t> </w:t>
      </w:r>
      <w:r>
        <w:rPr>
          <w:rFonts w:ascii="Arial" w:hAnsi="Arial"/>
          <w:color w:val="A0A0A4"/>
          <w:spacing w:val="6"/>
          <w:sz w:val="18"/>
        </w:rPr>
        <w:t>revenue</w:t>
      </w:r>
      <w:r>
        <w:rPr>
          <w:rFonts w:ascii="Arial" w:hAnsi="Arial"/>
          <w:color w:val="A0A0A4"/>
          <w:spacing w:val="-8"/>
          <w:sz w:val="18"/>
        </w:rPr>
        <w:t> </w:t>
      </w:r>
      <w:r>
        <w:rPr>
          <w:rFonts w:ascii="Arial" w:hAnsi="Arial"/>
          <w:color w:val="A0A0A4"/>
          <w:spacing w:val="5"/>
          <w:sz w:val="18"/>
        </w:rPr>
        <w:t>growth</w:t>
      </w:r>
      <w:r>
        <w:rPr>
          <w:rFonts w:ascii="Arial" w:hAnsi="Arial"/>
          <w:color w:val="A0A0A4"/>
          <w:spacing w:val="-8"/>
          <w:sz w:val="18"/>
        </w:rPr>
        <w:t> </w:t>
      </w:r>
      <w:r>
        <w:rPr>
          <w:rFonts w:ascii="Arial" w:hAnsi="Arial"/>
          <w:color w:val="A0A0A4"/>
          <w:spacing w:val="4"/>
          <w:sz w:val="18"/>
        </w:rPr>
        <w:t>was</w:t>
      </w:r>
      <w:r>
        <w:rPr>
          <w:rFonts w:ascii="Arial" w:hAnsi="Arial"/>
          <w:color w:val="A0A0A4"/>
          <w:spacing w:val="-8"/>
          <w:sz w:val="18"/>
        </w:rPr>
        <w:t> </w:t>
      </w:r>
      <w:r>
        <w:rPr>
          <w:rFonts w:ascii="Arial" w:hAnsi="Arial"/>
          <w:color w:val="A0A0A4"/>
          <w:spacing w:val="6"/>
          <w:sz w:val="18"/>
        </w:rPr>
        <w:t>achieved</w:t>
      </w:r>
      <w:r>
        <w:rPr>
          <w:rFonts w:ascii="Arial" w:hAnsi="Arial"/>
          <w:color w:val="A0A0A4"/>
          <w:spacing w:val="-8"/>
          <w:sz w:val="18"/>
        </w:rPr>
        <w:t> </w:t>
      </w:r>
      <w:r>
        <w:rPr>
          <w:rFonts w:ascii="Arial" w:hAnsi="Arial"/>
          <w:color w:val="A0A0A4"/>
          <w:spacing w:val="6"/>
          <w:sz w:val="18"/>
        </w:rPr>
        <w:t>utilizing</w:t>
      </w:r>
      <w:r>
        <w:rPr>
          <w:rFonts w:ascii="Arial" w:hAnsi="Arial"/>
          <w:color w:val="A0A0A4"/>
          <w:spacing w:val="-8"/>
          <w:sz w:val="18"/>
        </w:rPr>
        <w:t> </w:t>
      </w:r>
      <w:r>
        <w:rPr>
          <w:rFonts w:ascii="Arial" w:hAnsi="Arial"/>
          <w:color w:val="A0A0A4"/>
          <w:spacing w:val="5"/>
          <w:sz w:val="18"/>
        </w:rPr>
        <w:t>modest</w:t>
      </w:r>
      <w:r>
        <w:rPr>
          <w:rFonts w:ascii="Arial" w:hAnsi="Arial"/>
          <w:color w:val="A0A0A4"/>
          <w:spacing w:val="-8"/>
          <w:sz w:val="18"/>
        </w:rPr>
        <w:t> </w:t>
      </w:r>
      <w:r>
        <w:rPr>
          <w:rFonts w:ascii="Arial" w:hAnsi="Arial"/>
          <w:color w:val="A0A0A4"/>
          <w:spacing w:val="5"/>
          <w:sz w:val="18"/>
        </w:rPr>
        <w:t>fare</w:t>
      </w:r>
      <w:r>
        <w:rPr>
          <w:rFonts w:ascii="Arial" w:hAnsi="Arial"/>
          <w:color w:val="A0A0A4"/>
          <w:spacing w:val="-8"/>
          <w:sz w:val="18"/>
        </w:rPr>
        <w:t> </w:t>
      </w:r>
      <w:r>
        <w:rPr>
          <w:rFonts w:ascii="Arial" w:hAnsi="Arial"/>
          <w:color w:val="A0A0A4"/>
          <w:spacing w:val="6"/>
          <w:sz w:val="18"/>
        </w:rPr>
        <w:t>increases</w:t>
      </w:r>
      <w:r>
        <w:rPr>
          <w:rFonts w:ascii="Arial" w:hAnsi="Arial"/>
          <w:color w:val="A0A0A4"/>
          <w:spacing w:val="-8"/>
          <w:sz w:val="18"/>
        </w:rPr>
        <w:t> </w:t>
      </w:r>
      <w:r>
        <w:rPr>
          <w:rFonts w:ascii="Arial" w:hAnsi="Arial"/>
          <w:color w:val="A0A0A4"/>
          <w:spacing w:val="5"/>
          <w:sz w:val="18"/>
        </w:rPr>
        <w:t>while</w:t>
      </w:r>
      <w:r>
        <w:rPr>
          <w:rFonts w:ascii="Arial" w:hAnsi="Arial"/>
          <w:color w:val="A0A0A4"/>
          <w:spacing w:val="-8"/>
          <w:sz w:val="18"/>
        </w:rPr>
        <w:t> </w:t>
      </w:r>
      <w:r>
        <w:rPr>
          <w:rFonts w:ascii="Arial" w:hAnsi="Arial"/>
          <w:color w:val="A0A0A4"/>
          <w:spacing w:val="6"/>
          <w:sz w:val="18"/>
        </w:rPr>
        <w:t>maintaining</w:t>
      </w:r>
      <w:r>
        <w:rPr>
          <w:rFonts w:ascii="Arial" w:hAnsi="Arial"/>
          <w:color w:val="A0A0A4"/>
          <w:spacing w:val="-8"/>
          <w:sz w:val="18"/>
        </w:rPr>
        <w:t> </w:t>
      </w:r>
      <w:r>
        <w:rPr>
          <w:rFonts w:ascii="Arial" w:hAnsi="Arial"/>
          <w:color w:val="A0A0A4"/>
          <w:spacing w:val="4"/>
          <w:sz w:val="18"/>
        </w:rPr>
        <w:t>our </w:t>
      </w:r>
      <w:r>
        <w:rPr>
          <w:rFonts w:ascii="Arial" w:hAnsi="Arial"/>
          <w:color w:val="A0A0A4"/>
          <w:spacing w:val="6"/>
          <w:sz w:val="18"/>
        </w:rPr>
        <w:t>Low-Fare</w:t>
      </w:r>
      <w:r>
        <w:rPr>
          <w:rFonts w:ascii="Arial" w:hAnsi="Arial"/>
          <w:color w:val="A0A0A4"/>
          <w:spacing w:val="-7"/>
          <w:sz w:val="18"/>
        </w:rPr>
        <w:t> </w:t>
      </w:r>
      <w:r>
        <w:rPr>
          <w:rFonts w:ascii="Arial" w:hAnsi="Arial"/>
          <w:color w:val="A0A0A4"/>
          <w:spacing w:val="5"/>
          <w:sz w:val="18"/>
        </w:rPr>
        <w:t>Brand.</w:t>
      </w:r>
      <w:r>
        <w:rPr>
          <w:rFonts w:ascii="Arial" w:hAnsi="Arial"/>
          <w:color w:val="A0A0A4"/>
          <w:spacing w:val="-7"/>
          <w:sz w:val="18"/>
        </w:rPr>
        <w:t> </w:t>
      </w:r>
      <w:r>
        <w:rPr>
          <w:rFonts w:ascii="Arial" w:hAnsi="Arial"/>
          <w:color w:val="A0A0A4"/>
          <w:spacing w:val="3"/>
          <w:sz w:val="18"/>
        </w:rPr>
        <w:t>As</w:t>
      </w:r>
      <w:r>
        <w:rPr>
          <w:rFonts w:ascii="Arial" w:hAnsi="Arial"/>
          <w:color w:val="A0A0A4"/>
          <w:spacing w:val="-7"/>
          <w:sz w:val="18"/>
        </w:rPr>
        <w:t> </w:t>
      </w:r>
      <w:r>
        <w:rPr>
          <w:rFonts w:ascii="Arial" w:hAnsi="Arial"/>
          <w:color w:val="A0A0A4"/>
          <w:spacing w:val="4"/>
          <w:sz w:val="18"/>
        </w:rPr>
        <w:t>the</w:t>
      </w:r>
      <w:r>
        <w:rPr>
          <w:rFonts w:ascii="Arial" w:hAnsi="Arial"/>
          <w:color w:val="A0A0A4"/>
          <w:spacing w:val="-7"/>
          <w:sz w:val="18"/>
        </w:rPr>
        <w:t> </w:t>
      </w:r>
      <w:r>
        <w:rPr>
          <w:rFonts w:ascii="Arial" w:hAnsi="Arial"/>
          <w:color w:val="A0A0A4"/>
          <w:spacing w:val="6"/>
          <w:sz w:val="18"/>
        </w:rPr>
        <w:t>Low-Fare</w:t>
      </w:r>
      <w:r>
        <w:rPr>
          <w:rFonts w:ascii="Arial" w:hAnsi="Arial"/>
          <w:color w:val="A0A0A4"/>
          <w:spacing w:val="-7"/>
          <w:sz w:val="18"/>
        </w:rPr>
        <w:t> </w:t>
      </w:r>
      <w:r>
        <w:rPr>
          <w:rFonts w:ascii="Arial" w:hAnsi="Arial"/>
          <w:color w:val="A0A0A4"/>
          <w:spacing w:val="6"/>
          <w:sz w:val="18"/>
        </w:rPr>
        <w:t>Leader,</w:t>
      </w:r>
      <w:r>
        <w:rPr>
          <w:rFonts w:ascii="Arial" w:hAnsi="Arial"/>
          <w:color w:val="A0A0A4"/>
          <w:spacing w:val="-7"/>
          <w:sz w:val="18"/>
        </w:rPr>
        <w:t> </w:t>
      </w:r>
      <w:r>
        <w:rPr>
          <w:rFonts w:ascii="Arial" w:hAnsi="Arial"/>
          <w:color w:val="A0A0A4"/>
          <w:spacing w:val="3"/>
          <w:sz w:val="18"/>
        </w:rPr>
        <w:t>we</w:t>
      </w:r>
      <w:r>
        <w:rPr>
          <w:rFonts w:ascii="Arial" w:hAnsi="Arial"/>
          <w:color w:val="A0A0A4"/>
          <w:spacing w:val="-7"/>
          <w:sz w:val="18"/>
        </w:rPr>
        <w:t> </w:t>
      </w:r>
      <w:r>
        <w:rPr>
          <w:rFonts w:ascii="Arial" w:hAnsi="Arial"/>
          <w:color w:val="A0A0A4"/>
          <w:spacing w:val="6"/>
          <w:sz w:val="18"/>
        </w:rPr>
        <w:t>cherish</w:t>
      </w:r>
      <w:r>
        <w:rPr>
          <w:rFonts w:ascii="Arial" w:hAnsi="Arial"/>
          <w:color w:val="A0A0A4"/>
          <w:spacing w:val="-7"/>
          <w:sz w:val="18"/>
        </w:rPr>
        <w:t> </w:t>
      </w:r>
      <w:r>
        <w:rPr>
          <w:rFonts w:ascii="Arial" w:hAnsi="Arial"/>
          <w:color w:val="A0A0A4"/>
          <w:spacing w:val="4"/>
          <w:sz w:val="18"/>
        </w:rPr>
        <w:t>our</w:t>
      </w:r>
      <w:r>
        <w:rPr>
          <w:rFonts w:ascii="Arial" w:hAnsi="Arial"/>
          <w:color w:val="A0A0A4"/>
          <w:spacing w:val="-7"/>
          <w:sz w:val="18"/>
        </w:rPr>
        <w:t> </w:t>
      </w:r>
      <w:r>
        <w:rPr>
          <w:rFonts w:ascii="Arial" w:hAnsi="Arial"/>
          <w:color w:val="A0A0A4"/>
          <w:spacing w:val="6"/>
          <w:sz w:val="18"/>
        </w:rPr>
        <w:t>position</w:t>
      </w:r>
      <w:r>
        <w:rPr>
          <w:rFonts w:ascii="Arial" w:hAnsi="Arial"/>
          <w:color w:val="A0A0A4"/>
          <w:spacing w:val="-7"/>
          <w:sz w:val="18"/>
        </w:rPr>
        <w:t> </w:t>
      </w:r>
      <w:r>
        <w:rPr>
          <w:rFonts w:ascii="Arial" w:hAnsi="Arial"/>
          <w:color w:val="A0A0A4"/>
          <w:spacing w:val="3"/>
          <w:sz w:val="18"/>
        </w:rPr>
        <w:t>in</w:t>
      </w:r>
      <w:r>
        <w:rPr>
          <w:rFonts w:ascii="Arial" w:hAnsi="Arial"/>
          <w:color w:val="A0A0A4"/>
          <w:spacing w:val="-7"/>
          <w:sz w:val="18"/>
        </w:rPr>
        <w:t> </w:t>
      </w:r>
      <w:r>
        <w:rPr>
          <w:rFonts w:ascii="Arial" w:hAnsi="Arial"/>
          <w:color w:val="A0A0A4"/>
          <w:spacing w:val="4"/>
          <w:sz w:val="18"/>
        </w:rPr>
        <w:t>the</w:t>
      </w:r>
      <w:r>
        <w:rPr>
          <w:rFonts w:ascii="Arial" w:hAnsi="Arial"/>
          <w:color w:val="A0A0A4"/>
          <w:spacing w:val="-7"/>
          <w:sz w:val="18"/>
        </w:rPr>
        <w:t> </w:t>
      </w:r>
      <w:r>
        <w:rPr>
          <w:rFonts w:ascii="Arial" w:hAnsi="Arial"/>
          <w:color w:val="A0A0A4"/>
          <w:spacing w:val="5"/>
          <w:sz w:val="18"/>
        </w:rPr>
        <w:t>U.S.</w:t>
      </w:r>
      <w:r>
        <w:rPr>
          <w:rFonts w:ascii="Arial" w:hAnsi="Arial"/>
          <w:color w:val="A0A0A4"/>
          <w:spacing w:val="-7"/>
          <w:sz w:val="18"/>
        </w:rPr>
        <w:t> </w:t>
      </w:r>
      <w:r>
        <w:rPr>
          <w:rFonts w:ascii="Arial" w:hAnsi="Arial"/>
          <w:color w:val="A0A0A4"/>
          <w:spacing w:val="6"/>
          <w:sz w:val="18"/>
        </w:rPr>
        <w:t>industry</w:t>
      </w:r>
      <w:r>
        <w:rPr>
          <w:rFonts w:ascii="Arial" w:hAnsi="Arial"/>
          <w:color w:val="A0A0A4"/>
          <w:spacing w:val="-7"/>
          <w:sz w:val="18"/>
        </w:rPr>
        <w:t> </w:t>
      </w:r>
      <w:r>
        <w:rPr>
          <w:rFonts w:ascii="Arial" w:hAnsi="Arial"/>
          <w:color w:val="A0A0A4"/>
          <w:spacing w:val="3"/>
          <w:sz w:val="18"/>
        </w:rPr>
        <w:t>as</w:t>
      </w:r>
      <w:r>
        <w:rPr>
          <w:rFonts w:ascii="Arial" w:hAnsi="Arial"/>
          <w:color w:val="A0A0A4"/>
          <w:spacing w:val="-7"/>
          <w:sz w:val="18"/>
        </w:rPr>
        <w:t> </w:t>
      </w:r>
      <w:r>
        <w:rPr>
          <w:rFonts w:ascii="Arial" w:hAnsi="Arial"/>
          <w:color w:val="A0A0A4"/>
          <w:spacing w:val="4"/>
          <w:sz w:val="18"/>
        </w:rPr>
        <w:t>the</w:t>
      </w:r>
      <w:r>
        <w:rPr>
          <w:rFonts w:ascii="Arial" w:hAnsi="Arial"/>
          <w:color w:val="A0A0A4"/>
          <w:spacing w:val="-7"/>
          <w:sz w:val="18"/>
        </w:rPr>
        <w:t> </w:t>
      </w:r>
      <w:r>
        <w:rPr>
          <w:rFonts w:ascii="Arial" w:hAnsi="Arial"/>
          <w:color w:val="A0A0A4"/>
          <w:spacing w:val="6"/>
          <w:sz w:val="18"/>
        </w:rPr>
        <w:t>Low-Cost</w:t>
      </w:r>
      <w:r>
        <w:rPr>
          <w:rFonts w:ascii="Arial" w:hAnsi="Arial"/>
          <w:color w:val="A0A0A4"/>
          <w:spacing w:val="-7"/>
          <w:sz w:val="18"/>
        </w:rPr>
        <w:t> </w:t>
      </w:r>
      <w:r>
        <w:rPr>
          <w:rFonts w:ascii="Arial" w:hAnsi="Arial"/>
          <w:color w:val="A0A0A4"/>
          <w:spacing w:val="6"/>
          <w:sz w:val="18"/>
        </w:rPr>
        <w:t>Producer. </w:t>
      </w:r>
      <w:r>
        <w:rPr>
          <w:rFonts w:ascii="Arial" w:hAnsi="Arial"/>
          <w:color w:val="A0A0A4"/>
          <w:spacing w:val="5"/>
          <w:sz w:val="18"/>
        </w:rPr>
        <w:t>This</w:t>
      </w:r>
      <w:r>
        <w:rPr>
          <w:rFonts w:ascii="Arial" w:hAnsi="Arial"/>
          <w:color w:val="A0A0A4"/>
          <w:spacing w:val="-1"/>
          <w:sz w:val="18"/>
        </w:rPr>
        <w:t> </w:t>
      </w:r>
      <w:r>
        <w:rPr>
          <w:rFonts w:ascii="Arial" w:hAnsi="Arial"/>
          <w:color w:val="A0A0A4"/>
          <w:spacing w:val="6"/>
          <w:sz w:val="18"/>
        </w:rPr>
        <w:t>position</w:t>
      </w:r>
      <w:r>
        <w:rPr>
          <w:rFonts w:ascii="Arial" w:hAnsi="Arial"/>
          <w:color w:val="A0A0A4"/>
          <w:spacing w:val="-1"/>
          <w:sz w:val="18"/>
        </w:rPr>
        <w:t> </w:t>
      </w:r>
      <w:r>
        <w:rPr>
          <w:rFonts w:ascii="Arial" w:hAnsi="Arial"/>
          <w:color w:val="A0A0A4"/>
          <w:spacing w:val="3"/>
          <w:sz w:val="18"/>
        </w:rPr>
        <w:t>is</w:t>
      </w:r>
      <w:r>
        <w:rPr>
          <w:rFonts w:ascii="Arial" w:hAnsi="Arial"/>
          <w:color w:val="A0A0A4"/>
          <w:spacing w:val="-1"/>
          <w:sz w:val="18"/>
        </w:rPr>
        <w:t> </w:t>
      </w:r>
      <w:r>
        <w:rPr>
          <w:rFonts w:ascii="Arial" w:hAnsi="Arial"/>
          <w:color w:val="A0A0A4"/>
          <w:sz w:val="18"/>
        </w:rPr>
        <w:t>a</w:t>
      </w:r>
      <w:r>
        <w:rPr>
          <w:rFonts w:ascii="Arial" w:hAnsi="Arial"/>
          <w:color w:val="A0A0A4"/>
          <w:spacing w:val="-1"/>
          <w:sz w:val="18"/>
        </w:rPr>
        <w:t> </w:t>
      </w:r>
      <w:r>
        <w:rPr>
          <w:rFonts w:ascii="Arial" w:hAnsi="Arial"/>
          <w:color w:val="A0A0A4"/>
          <w:spacing w:val="5"/>
          <w:sz w:val="18"/>
        </w:rPr>
        <w:t>major</w:t>
      </w:r>
      <w:r>
        <w:rPr>
          <w:rFonts w:ascii="Arial" w:hAnsi="Arial"/>
          <w:color w:val="A0A0A4"/>
          <w:spacing w:val="-1"/>
          <w:sz w:val="18"/>
        </w:rPr>
        <w:t> </w:t>
      </w:r>
      <w:r>
        <w:rPr>
          <w:rFonts w:ascii="Arial" w:hAnsi="Arial"/>
          <w:color w:val="A0A0A4"/>
          <w:spacing w:val="6"/>
          <w:sz w:val="18"/>
        </w:rPr>
        <w:t>element</w:t>
      </w:r>
      <w:r>
        <w:rPr>
          <w:rFonts w:ascii="Arial" w:hAnsi="Arial"/>
          <w:color w:val="A0A0A4"/>
          <w:spacing w:val="-1"/>
          <w:sz w:val="18"/>
        </w:rPr>
        <w:t> </w:t>
      </w:r>
      <w:r>
        <w:rPr>
          <w:rFonts w:ascii="Arial" w:hAnsi="Arial"/>
          <w:color w:val="A0A0A4"/>
          <w:spacing w:val="3"/>
          <w:sz w:val="18"/>
        </w:rPr>
        <w:t>of</w:t>
      </w:r>
      <w:r>
        <w:rPr>
          <w:rFonts w:ascii="Arial" w:hAnsi="Arial"/>
          <w:color w:val="A0A0A4"/>
          <w:spacing w:val="-1"/>
          <w:sz w:val="18"/>
        </w:rPr>
        <w:t> </w:t>
      </w:r>
      <w:r>
        <w:rPr>
          <w:rFonts w:ascii="Arial" w:hAnsi="Arial"/>
          <w:color w:val="A0A0A4"/>
          <w:spacing w:val="4"/>
          <w:sz w:val="18"/>
        </w:rPr>
        <w:t>our</w:t>
      </w:r>
      <w:r>
        <w:rPr>
          <w:rFonts w:ascii="Arial" w:hAnsi="Arial"/>
          <w:color w:val="A0A0A4"/>
          <w:spacing w:val="-1"/>
          <w:sz w:val="18"/>
        </w:rPr>
        <w:t> </w:t>
      </w:r>
      <w:r>
        <w:rPr>
          <w:rFonts w:ascii="Arial" w:hAnsi="Arial"/>
          <w:color w:val="A0A0A4"/>
          <w:spacing w:val="6"/>
          <w:sz w:val="18"/>
        </w:rPr>
        <w:t>preparedness</w:t>
      </w:r>
      <w:r>
        <w:rPr>
          <w:rFonts w:ascii="Arial" w:hAnsi="Arial"/>
          <w:color w:val="A0A0A4"/>
          <w:spacing w:val="-1"/>
          <w:sz w:val="18"/>
        </w:rPr>
        <w:t> </w:t>
      </w:r>
      <w:r>
        <w:rPr>
          <w:rFonts w:ascii="Arial" w:hAnsi="Arial"/>
          <w:color w:val="A0A0A4"/>
          <w:spacing w:val="4"/>
          <w:sz w:val="18"/>
        </w:rPr>
        <w:t>for</w:t>
      </w:r>
      <w:r>
        <w:rPr>
          <w:rFonts w:ascii="Arial" w:hAnsi="Arial"/>
          <w:color w:val="A0A0A4"/>
          <w:spacing w:val="-1"/>
          <w:sz w:val="18"/>
        </w:rPr>
        <w:t> </w:t>
      </w:r>
      <w:r>
        <w:rPr>
          <w:rFonts w:ascii="Arial" w:hAnsi="Arial"/>
          <w:color w:val="A0A0A4"/>
          <w:spacing w:val="4"/>
          <w:sz w:val="18"/>
        </w:rPr>
        <w:t>bad</w:t>
      </w:r>
      <w:r>
        <w:rPr>
          <w:rFonts w:ascii="Arial" w:hAnsi="Arial"/>
          <w:color w:val="A0A0A4"/>
          <w:spacing w:val="-1"/>
          <w:sz w:val="18"/>
        </w:rPr>
        <w:t> </w:t>
      </w:r>
      <w:r>
        <w:rPr>
          <w:rFonts w:ascii="Arial" w:hAnsi="Arial"/>
          <w:color w:val="A0A0A4"/>
          <w:spacing w:val="5"/>
          <w:sz w:val="18"/>
        </w:rPr>
        <w:t>times</w:t>
      </w:r>
      <w:r>
        <w:rPr>
          <w:rFonts w:ascii="Arial" w:hAnsi="Arial"/>
          <w:color w:val="A0A0A4"/>
          <w:spacing w:val="-1"/>
          <w:sz w:val="18"/>
        </w:rPr>
        <w:t> </w:t>
      </w:r>
      <w:r>
        <w:rPr>
          <w:rFonts w:ascii="Arial" w:hAnsi="Arial"/>
          <w:color w:val="A0A0A4"/>
          <w:spacing w:val="3"/>
          <w:sz w:val="18"/>
        </w:rPr>
        <w:t>in</w:t>
      </w:r>
      <w:r>
        <w:rPr>
          <w:rFonts w:ascii="Arial" w:hAnsi="Arial"/>
          <w:color w:val="A0A0A4"/>
          <w:spacing w:val="-1"/>
          <w:sz w:val="18"/>
        </w:rPr>
        <w:t> </w:t>
      </w:r>
      <w:r>
        <w:rPr>
          <w:rFonts w:ascii="Arial" w:hAnsi="Arial"/>
          <w:color w:val="A0A0A4"/>
          <w:spacing w:val="4"/>
          <w:sz w:val="18"/>
        </w:rPr>
        <w:t>the</w:t>
      </w:r>
      <w:r>
        <w:rPr>
          <w:rFonts w:ascii="Arial" w:hAnsi="Arial"/>
          <w:color w:val="A0A0A4"/>
          <w:spacing w:val="-1"/>
          <w:sz w:val="18"/>
        </w:rPr>
        <w:t> </w:t>
      </w:r>
      <w:r>
        <w:rPr>
          <w:rFonts w:ascii="Arial" w:hAnsi="Arial"/>
          <w:color w:val="A0A0A4"/>
          <w:spacing w:val="6"/>
          <w:sz w:val="18"/>
        </w:rPr>
        <w:t>airline</w:t>
      </w:r>
      <w:r>
        <w:rPr>
          <w:rFonts w:ascii="Arial" w:hAnsi="Arial"/>
          <w:color w:val="A0A0A4"/>
          <w:spacing w:val="-1"/>
          <w:sz w:val="18"/>
        </w:rPr>
        <w:t> </w:t>
      </w:r>
      <w:r>
        <w:rPr>
          <w:rFonts w:ascii="Arial" w:hAnsi="Arial"/>
          <w:color w:val="A0A0A4"/>
          <w:spacing w:val="6"/>
          <w:sz w:val="18"/>
        </w:rPr>
        <w:t>business</w:t>
      </w:r>
      <w:r>
        <w:rPr>
          <w:rFonts w:ascii="Arial" w:hAnsi="Arial"/>
          <w:color w:val="A0A0A4"/>
          <w:spacing w:val="-1"/>
          <w:sz w:val="18"/>
        </w:rPr>
        <w:t> </w:t>
      </w:r>
      <w:r>
        <w:rPr>
          <w:rFonts w:ascii="Arial" w:hAnsi="Arial"/>
          <w:color w:val="A0A0A4"/>
          <w:spacing w:val="4"/>
          <w:sz w:val="18"/>
        </w:rPr>
        <w:t>and</w:t>
      </w:r>
      <w:r>
        <w:rPr>
          <w:rFonts w:ascii="Arial" w:hAnsi="Arial"/>
          <w:color w:val="A0A0A4"/>
          <w:spacing w:val="-1"/>
          <w:sz w:val="18"/>
        </w:rPr>
        <w:t> </w:t>
      </w:r>
      <w:r>
        <w:rPr>
          <w:rFonts w:ascii="Arial" w:hAnsi="Arial"/>
          <w:color w:val="A0A0A4"/>
          <w:sz w:val="18"/>
        </w:rPr>
        <w:t>a</w:t>
      </w:r>
      <w:r>
        <w:rPr>
          <w:rFonts w:ascii="Arial" w:hAnsi="Arial"/>
          <w:color w:val="A0A0A4"/>
          <w:spacing w:val="-1"/>
          <w:sz w:val="18"/>
        </w:rPr>
        <w:t> </w:t>
      </w:r>
      <w:r>
        <w:rPr>
          <w:rFonts w:ascii="Arial" w:hAnsi="Arial"/>
          <w:color w:val="A0A0A4"/>
          <w:spacing w:val="5"/>
          <w:sz w:val="18"/>
        </w:rPr>
        <w:t>major</w:t>
      </w:r>
      <w:r>
        <w:rPr>
          <w:rFonts w:ascii="Arial" w:hAnsi="Arial"/>
          <w:color w:val="A0A0A4"/>
          <w:spacing w:val="-1"/>
          <w:sz w:val="18"/>
        </w:rPr>
        <w:t> </w:t>
      </w:r>
      <w:r>
        <w:rPr>
          <w:rFonts w:ascii="Arial" w:hAnsi="Arial"/>
          <w:color w:val="A0A0A4"/>
          <w:spacing w:val="5"/>
          <w:sz w:val="18"/>
        </w:rPr>
        <w:t>reason</w:t>
      </w:r>
      <w:r>
        <w:rPr>
          <w:rFonts w:ascii="Arial" w:hAnsi="Arial"/>
          <w:color w:val="A0A0A4"/>
          <w:spacing w:val="-1"/>
          <w:sz w:val="18"/>
        </w:rPr>
        <w:t> </w:t>
      </w:r>
      <w:r>
        <w:rPr>
          <w:rFonts w:ascii="Arial" w:hAnsi="Arial"/>
          <w:color w:val="A0A0A4"/>
          <w:spacing w:val="3"/>
          <w:sz w:val="18"/>
        </w:rPr>
        <w:t>we </w:t>
      </w:r>
      <w:r>
        <w:rPr>
          <w:rFonts w:ascii="Arial" w:hAnsi="Arial"/>
          <w:color w:val="A0A0A4"/>
          <w:spacing w:val="5"/>
          <w:sz w:val="18"/>
        </w:rPr>
        <w:t>have</w:t>
      </w:r>
      <w:r>
        <w:rPr>
          <w:rFonts w:ascii="Arial" w:hAnsi="Arial"/>
          <w:color w:val="A0A0A4"/>
          <w:spacing w:val="-3"/>
          <w:sz w:val="18"/>
        </w:rPr>
        <w:t> </w:t>
      </w:r>
      <w:r>
        <w:rPr>
          <w:rFonts w:ascii="Arial" w:hAnsi="Arial"/>
          <w:color w:val="A0A0A4"/>
          <w:spacing w:val="6"/>
          <w:sz w:val="18"/>
        </w:rPr>
        <w:t>remained</w:t>
      </w:r>
      <w:r>
        <w:rPr>
          <w:rFonts w:ascii="Arial" w:hAnsi="Arial"/>
          <w:color w:val="A0A0A4"/>
          <w:spacing w:val="-3"/>
          <w:sz w:val="18"/>
        </w:rPr>
        <w:t> </w:t>
      </w:r>
      <w:r>
        <w:rPr>
          <w:rFonts w:ascii="Arial" w:hAnsi="Arial"/>
          <w:color w:val="A0A0A4"/>
          <w:spacing w:val="4"/>
          <w:sz w:val="18"/>
        </w:rPr>
        <w:t>the</w:t>
      </w:r>
      <w:r>
        <w:rPr>
          <w:rFonts w:ascii="Arial" w:hAnsi="Arial"/>
          <w:color w:val="A0A0A4"/>
          <w:spacing w:val="-3"/>
          <w:sz w:val="18"/>
        </w:rPr>
        <w:t> </w:t>
      </w:r>
      <w:r>
        <w:rPr>
          <w:rFonts w:ascii="Arial" w:hAnsi="Arial"/>
          <w:color w:val="A0A0A4"/>
          <w:spacing w:val="5"/>
          <w:sz w:val="18"/>
        </w:rPr>
        <w:t>lone</w:t>
      </w:r>
      <w:r>
        <w:rPr>
          <w:rFonts w:ascii="Arial" w:hAnsi="Arial"/>
          <w:color w:val="A0A0A4"/>
          <w:spacing w:val="-3"/>
          <w:sz w:val="18"/>
        </w:rPr>
        <w:t> </w:t>
      </w:r>
      <w:r>
        <w:rPr>
          <w:rFonts w:ascii="Arial" w:hAnsi="Arial"/>
          <w:color w:val="A0A0A4"/>
          <w:spacing w:val="6"/>
          <w:sz w:val="18"/>
        </w:rPr>
        <w:t>profitable</w:t>
      </w:r>
      <w:r>
        <w:rPr>
          <w:rFonts w:ascii="Arial" w:hAnsi="Arial"/>
          <w:color w:val="A0A0A4"/>
          <w:spacing w:val="-3"/>
          <w:sz w:val="18"/>
        </w:rPr>
        <w:t> </w:t>
      </w:r>
      <w:r>
        <w:rPr>
          <w:rFonts w:ascii="Arial" w:hAnsi="Arial"/>
          <w:color w:val="A0A0A4"/>
          <w:spacing w:val="6"/>
          <w:sz w:val="18"/>
        </w:rPr>
        <w:t>airline</w:t>
      </w:r>
      <w:r>
        <w:rPr>
          <w:rFonts w:ascii="Arial" w:hAnsi="Arial"/>
          <w:color w:val="A0A0A4"/>
          <w:spacing w:val="-3"/>
          <w:sz w:val="18"/>
        </w:rPr>
        <w:t> </w:t>
      </w:r>
      <w:r>
        <w:rPr>
          <w:rFonts w:ascii="Arial" w:hAnsi="Arial"/>
          <w:color w:val="A0A0A4"/>
          <w:spacing w:val="6"/>
          <w:sz w:val="18"/>
        </w:rPr>
        <w:t>throughout</w:t>
      </w:r>
      <w:r>
        <w:rPr>
          <w:rFonts w:ascii="Arial" w:hAnsi="Arial"/>
          <w:color w:val="A0A0A4"/>
          <w:spacing w:val="-3"/>
          <w:sz w:val="18"/>
        </w:rPr>
        <w:t> </w:t>
      </w:r>
      <w:r>
        <w:rPr>
          <w:rFonts w:ascii="Arial" w:hAnsi="Arial"/>
          <w:color w:val="A0A0A4"/>
          <w:spacing w:val="4"/>
          <w:sz w:val="18"/>
        </w:rPr>
        <w:t>the</w:t>
      </w:r>
      <w:r>
        <w:rPr>
          <w:rFonts w:ascii="Arial" w:hAnsi="Arial"/>
          <w:color w:val="A0A0A4"/>
          <w:spacing w:val="-3"/>
          <w:sz w:val="18"/>
        </w:rPr>
        <w:t> </w:t>
      </w:r>
      <w:r>
        <w:rPr>
          <w:rFonts w:ascii="Arial" w:hAnsi="Arial"/>
          <w:color w:val="A0A0A4"/>
          <w:spacing w:val="6"/>
          <w:sz w:val="18"/>
        </w:rPr>
        <w:t>entirety</w:t>
      </w:r>
      <w:r>
        <w:rPr>
          <w:rFonts w:ascii="Arial" w:hAnsi="Arial"/>
          <w:color w:val="A0A0A4"/>
          <w:spacing w:val="-3"/>
          <w:sz w:val="18"/>
        </w:rPr>
        <w:t> </w:t>
      </w:r>
      <w:r>
        <w:rPr>
          <w:rFonts w:ascii="Arial" w:hAnsi="Arial"/>
          <w:color w:val="A0A0A4"/>
          <w:spacing w:val="3"/>
          <w:sz w:val="18"/>
        </w:rPr>
        <w:t>of</w:t>
      </w:r>
      <w:r>
        <w:rPr>
          <w:rFonts w:ascii="Arial" w:hAnsi="Arial"/>
          <w:color w:val="A0A0A4"/>
          <w:spacing w:val="-3"/>
          <w:sz w:val="18"/>
        </w:rPr>
        <w:t> </w:t>
      </w:r>
      <w:r>
        <w:rPr>
          <w:rFonts w:ascii="Arial" w:hAnsi="Arial"/>
          <w:color w:val="A0A0A4"/>
          <w:spacing w:val="4"/>
          <w:sz w:val="18"/>
        </w:rPr>
        <w:t>the</w:t>
      </w:r>
      <w:r>
        <w:rPr>
          <w:rFonts w:ascii="Arial" w:hAnsi="Arial"/>
          <w:color w:val="A0A0A4"/>
          <w:spacing w:val="-3"/>
          <w:sz w:val="18"/>
        </w:rPr>
        <w:t> </w:t>
      </w:r>
      <w:r>
        <w:rPr>
          <w:rFonts w:ascii="Arial" w:hAnsi="Arial"/>
          <w:color w:val="A0A0A4"/>
          <w:spacing w:val="5"/>
          <w:sz w:val="18"/>
        </w:rPr>
        <w:t>worst</w:t>
      </w:r>
      <w:r>
        <w:rPr>
          <w:rFonts w:ascii="Arial" w:hAnsi="Arial"/>
          <w:color w:val="A0A0A4"/>
          <w:spacing w:val="-3"/>
          <w:sz w:val="18"/>
        </w:rPr>
        <w:t> </w:t>
      </w:r>
      <w:r>
        <w:rPr>
          <w:rFonts w:ascii="Arial" w:hAnsi="Arial"/>
          <w:color w:val="A0A0A4"/>
          <w:spacing w:val="6"/>
          <w:sz w:val="18"/>
        </w:rPr>
        <w:t>five-year</w:t>
      </w:r>
      <w:r>
        <w:rPr>
          <w:rFonts w:ascii="Arial" w:hAnsi="Arial"/>
          <w:color w:val="A0A0A4"/>
          <w:spacing w:val="-3"/>
          <w:sz w:val="18"/>
        </w:rPr>
        <w:t> </w:t>
      </w:r>
      <w:r>
        <w:rPr>
          <w:rFonts w:ascii="Arial" w:hAnsi="Arial"/>
          <w:color w:val="A0A0A4"/>
          <w:spacing w:val="5"/>
          <w:sz w:val="18"/>
        </w:rPr>
        <w:t>period</w:t>
      </w:r>
      <w:r>
        <w:rPr>
          <w:rFonts w:ascii="Arial" w:hAnsi="Arial"/>
          <w:color w:val="A0A0A4"/>
          <w:spacing w:val="-3"/>
          <w:sz w:val="18"/>
        </w:rPr>
        <w:t> </w:t>
      </w:r>
      <w:r>
        <w:rPr>
          <w:rFonts w:ascii="Arial" w:hAnsi="Arial"/>
          <w:color w:val="A0A0A4"/>
          <w:spacing w:val="3"/>
          <w:sz w:val="18"/>
        </w:rPr>
        <w:t>in</w:t>
      </w:r>
      <w:r>
        <w:rPr>
          <w:rFonts w:ascii="Arial" w:hAnsi="Arial"/>
          <w:color w:val="A0A0A4"/>
          <w:spacing w:val="-3"/>
          <w:sz w:val="18"/>
        </w:rPr>
        <w:t> </w:t>
      </w:r>
      <w:r>
        <w:rPr>
          <w:rFonts w:ascii="Arial" w:hAnsi="Arial"/>
          <w:color w:val="A0A0A4"/>
          <w:spacing w:val="6"/>
          <w:sz w:val="18"/>
        </w:rPr>
        <w:t>airline</w:t>
      </w:r>
      <w:r>
        <w:rPr>
          <w:rFonts w:ascii="Arial" w:hAnsi="Arial"/>
          <w:color w:val="A0A0A4"/>
          <w:spacing w:val="-3"/>
          <w:sz w:val="18"/>
        </w:rPr>
        <w:t> </w:t>
      </w:r>
      <w:r>
        <w:rPr>
          <w:rFonts w:ascii="Arial" w:hAnsi="Arial"/>
          <w:color w:val="A0A0A4"/>
          <w:spacing w:val="5"/>
          <w:sz w:val="18"/>
        </w:rPr>
        <w:t>history.</w:t>
      </w:r>
      <w:r>
        <w:rPr>
          <w:rFonts w:ascii="Arial" w:hAnsi="Arial"/>
          <w:color w:val="A0A0A4"/>
          <w:spacing w:val="-3"/>
          <w:sz w:val="18"/>
        </w:rPr>
        <w:t> </w:t>
      </w:r>
      <w:r>
        <w:rPr>
          <w:rFonts w:ascii="Arial" w:hAnsi="Arial"/>
          <w:color w:val="A0A0A4"/>
          <w:spacing w:val="3"/>
          <w:sz w:val="18"/>
        </w:rPr>
        <w:t>In </w:t>
      </w:r>
      <w:r>
        <w:rPr>
          <w:rFonts w:ascii="Arial" w:hAnsi="Arial"/>
          <w:color w:val="A0A0A4"/>
          <w:spacing w:val="6"/>
          <w:sz w:val="18"/>
        </w:rPr>
        <w:t>addition,</w:t>
      </w:r>
      <w:r>
        <w:rPr>
          <w:rFonts w:ascii="Arial" w:hAnsi="Arial"/>
          <w:color w:val="A0A0A4"/>
          <w:spacing w:val="-1"/>
          <w:sz w:val="18"/>
        </w:rPr>
        <w:t> </w:t>
      </w:r>
      <w:r>
        <w:rPr>
          <w:rFonts w:ascii="Arial" w:hAnsi="Arial"/>
          <w:color w:val="A0A0A4"/>
          <w:spacing w:val="3"/>
          <w:sz w:val="18"/>
        </w:rPr>
        <w:t>we</w:t>
      </w:r>
      <w:r>
        <w:rPr>
          <w:rFonts w:ascii="Arial" w:hAnsi="Arial"/>
          <w:color w:val="A0A0A4"/>
          <w:spacing w:val="-1"/>
          <w:sz w:val="18"/>
        </w:rPr>
        <w:t> </w:t>
      </w:r>
      <w:r>
        <w:rPr>
          <w:rFonts w:ascii="Arial" w:hAnsi="Arial"/>
          <w:color w:val="A0A0A4"/>
          <w:spacing w:val="5"/>
          <w:sz w:val="18"/>
        </w:rPr>
        <w:t>have</w:t>
      </w:r>
      <w:r>
        <w:rPr>
          <w:rFonts w:ascii="Arial" w:hAnsi="Arial"/>
          <w:color w:val="A0A0A4"/>
          <w:spacing w:val="-1"/>
          <w:sz w:val="18"/>
        </w:rPr>
        <w:t> </w:t>
      </w:r>
      <w:r>
        <w:rPr>
          <w:rFonts w:ascii="Arial" w:hAnsi="Arial"/>
          <w:color w:val="A0A0A4"/>
          <w:sz w:val="18"/>
        </w:rPr>
        <w:t>a</w:t>
      </w:r>
      <w:r>
        <w:rPr>
          <w:rFonts w:ascii="Arial" w:hAnsi="Arial"/>
          <w:color w:val="A0A0A4"/>
          <w:spacing w:val="-1"/>
          <w:sz w:val="18"/>
        </w:rPr>
        <w:t> </w:t>
      </w:r>
      <w:r>
        <w:rPr>
          <w:rFonts w:ascii="Arial" w:hAnsi="Arial"/>
          <w:color w:val="A0A0A4"/>
          <w:spacing w:val="5"/>
          <w:sz w:val="18"/>
        </w:rPr>
        <w:t>strong</w:t>
      </w:r>
      <w:r>
        <w:rPr>
          <w:rFonts w:ascii="Arial" w:hAnsi="Arial"/>
          <w:color w:val="A0A0A4"/>
          <w:spacing w:val="-1"/>
          <w:sz w:val="18"/>
        </w:rPr>
        <w:t> </w:t>
      </w:r>
      <w:r>
        <w:rPr>
          <w:rFonts w:ascii="Arial" w:hAnsi="Arial"/>
          <w:color w:val="A0A0A4"/>
          <w:sz w:val="18"/>
        </w:rPr>
        <w:t>“A</w:t>
      </w:r>
      <w:r>
        <w:rPr>
          <w:rFonts w:ascii="Arial" w:hAnsi="Arial"/>
          <w:color w:val="A0A0A4"/>
          <w:spacing w:val="-1"/>
          <w:sz w:val="18"/>
        </w:rPr>
        <w:t> </w:t>
      </w:r>
      <w:r>
        <w:rPr>
          <w:rFonts w:ascii="Arial" w:hAnsi="Arial"/>
          <w:color w:val="A0A0A4"/>
          <w:spacing w:val="5"/>
          <w:sz w:val="18"/>
        </w:rPr>
        <w:t>Rated”</w:t>
      </w:r>
      <w:r>
        <w:rPr>
          <w:rFonts w:ascii="Arial" w:hAnsi="Arial"/>
          <w:color w:val="A0A0A4"/>
          <w:spacing w:val="-10"/>
          <w:sz w:val="18"/>
        </w:rPr>
        <w:t> </w:t>
      </w:r>
      <w:r>
        <w:rPr>
          <w:rFonts w:ascii="Arial" w:hAnsi="Arial"/>
          <w:color w:val="A0A0A4"/>
          <w:spacing w:val="6"/>
          <w:sz w:val="18"/>
        </w:rPr>
        <w:t>balance</w:t>
      </w:r>
      <w:r>
        <w:rPr>
          <w:rFonts w:ascii="Arial" w:hAnsi="Arial"/>
          <w:color w:val="A0A0A4"/>
          <w:spacing w:val="-1"/>
          <w:sz w:val="18"/>
        </w:rPr>
        <w:t> </w:t>
      </w:r>
      <w:r>
        <w:rPr>
          <w:rFonts w:ascii="Arial" w:hAnsi="Arial"/>
          <w:color w:val="A0A0A4"/>
          <w:spacing w:val="5"/>
          <w:sz w:val="18"/>
        </w:rPr>
        <w:t>sheet</w:t>
      </w:r>
      <w:r>
        <w:rPr>
          <w:rFonts w:ascii="Arial" w:hAnsi="Arial"/>
          <w:color w:val="A0A0A4"/>
          <w:spacing w:val="-1"/>
          <w:sz w:val="18"/>
        </w:rPr>
        <w:t> </w:t>
      </w:r>
      <w:r>
        <w:rPr>
          <w:rFonts w:ascii="Arial" w:hAnsi="Arial"/>
          <w:color w:val="A0A0A4"/>
          <w:spacing w:val="5"/>
          <w:sz w:val="18"/>
        </w:rPr>
        <w:t>with</w:t>
      </w:r>
      <w:r>
        <w:rPr>
          <w:rFonts w:ascii="Arial" w:hAnsi="Arial"/>
          <w:color w:val="A0A0A4"/>
          <w:spacing w:val="-1"/>
          <w:sz w:val="18"/>
        </w:rPr>
        <w:t> </w:t>
      </w:r>
      <w:r>
        <w:rPr>
          <w:rFonts w:ascii="Arial" w:hAnsi="Arial"/>
          <w:color w:val="A0A0A4"/>
          <w:spacing w:val="5"/>
          <w:sz w:val="18"/>
        </w:rPr>
        <w:t>only</w:t>
      </w:r>
      <w:r>
        <w:rPr>
          <w:rFonts w:ascii="Arial" w:hAnsi="Arial"/>
          <w:color w:val="A0A0A4"/>
          <w:spacing w:val="-1"/>
          <w:sz w:val="18"/>
        </w:rPr>
        <w:t> </w:t>
      </w:r>
      <w:r>
        <w:rPr>
          <w:rFonts w:ascii="Arial" w:hAnsi="Arial"/>
          <w:color w:val="A0A0A4"/>
          <w:spacing w:val="5"/>
          <w:sz w:val="18"/>
        </w:rPr>
        <w:t>modest</w:t>
      </w:r>
      <w:r>
        <w:rPr>
          <w:rFonts w:ascii="Arial" w:hAnsi="Arial"/>
          <w:color w:val="A0A0A4"/>
          <w:spacing w:val="-1"/>
          <w:sz w:val="18"/>
        </w:rPr>
        <w:t> </w:t>
      </w:r>
      <w:r>
        <w:rPr>
          <w:rFonts w:ascii="Arial" w:hAnsi="Arial"/>
          <w:color w:val="A0A0A4"/>
          <w:spacing w:val="5"/>
          <w:sz w:val="18"/>
        </w:rPr>
        <w:t>debt</w:t>
      </w:r>
      <w:r>
        <w:rPr>
          <w:rFonts w:ascii="Arial" w:hAnsi="Arial"/>
          <w:color w:val="A0A0A4"/>
          <w:spacing w:val="-1"/>
          <w:sz w:val="18"/>
        </w:rPr>
        <w:t> </w:t>
      </w:r>
      <w:r>
        <w:rPr>
          <w:rFonts w:ascii="Arial" w:hAnsi="Arial"/>
          <w:color w:val="A0A0A4"/>
          <w:spacing w:val="6"/>
          <w:sz w:val="18"/>
        </w:rPr>
        <w:t>levels;</w:t>
      </w:r>
      <w:r>
        <w:rPr>
          <w:rFonts w:ascii="Arial" w:hAnsi="Arial"/>
          <w:color w:val="A0A0A4"/>
          <w:spacing w:val="-1"/>
          <w:sz w:val="18"/>
        </w:rPr>
        <w:t> </w:t>
      </w:r>
      <w:r>
        <w:rPr>
          <w:rFonts w:ascii="Arial" w:hAnsi="Arial"/>
          <w:color w:val="A0A0A4"/>
          <w:spacing w:val="6"/>
          <w:sz w:val="18"/>
        </w:rPr>
        <w:t>substantial</w:t>
      </w:r>
      <w:r>
        <w:rPr>
          <w:rFonts w:ascii="Arial" w:hAnsi="Arial"/>
          <w:color w:val="A0A0A4"/>
          <w:spacing w:val="-1"/>
          <w:sz w:val="18"/>
        </w:rPr>
        <w:t> </w:t>
      </w:r>
      <w:r>
        <w:rPr>
          <w:rFonts w:ascii="Arial" w:hAnsi="Arial"/>
          <w:color w:val="A0A0A4"/>
          <w:spacing w:val="6"/>
          <w:sz w:val="18"/>
        </w:rPr>
        <w:t>liquidity</w:t>
      </w:r>
      <w:r>
        <w:rPr>
          <w:rFonts w:ascii="Arial" w:hAnsi="Arial"/>
          <w:color w:val="A0A0A4"/>
          <w:spacing w:val="-1"/>
          <w:sz w:val="18"/>
        </w:rPr>
        <w:t> </w:t>
      </w:r>
      <w:r>
        <w:rPr>
          <w:rFonts w:ascii="Arial" w:hAnsi="Arial"/>
          <w:color w:val="A0A0A4"/>
          <w:spacing w:val="3"/>
          <w:sz w:val="18"/>
        </w:rPr>
        <w:t>in</w:t>
      </w:r>
      <w:r>
        <w:rPr>
          <w:rFonts w:ascii="Arial" w:hAnsi="Arial"/>
          <w:color w:val="A0A0A4"/>
          <w:spacing w:val="-1"/>
          <w:sz w:val="18"/>
        </w:rPr>
        <w:t> </w:t>
      </w:r>
      <w:r>
        <w:rPr>
          <w:rFonts w:ascii="Arial" w:hAnsi="Arial"/>
          <w:color w:val="A0A0A4"/>
          <w:spacing w:val="4"/>
          <w:sz w:val="18"/>
        </w:rPr>
        <w:t>the</w:t>
      </w:r>
      <w:r>
        <w:rPr>
          <w:rFonts w:ascii="Arial" w:hAnsi="Arial"/>
          <w:color w:val="A0A0A4"/>
          <w:spacing w:val="-1"/>
          <w:sz w:val="18"/>
        </w:rPr>
        <w:t> </w:t>
      </w:r>
      <w:r>
        <w:rPr>
          <w:rFonts w:ascii="Arial" w:hAnsi="Arial"/>
          <w:color w:val="A0A0A4"/>
          <w:spacing w:val="5"/>
          <w:sz w:val="18"/>
        </w:rPr>
        <w:t>form </w:t>
      </w:r>
      <w:r>
        <w:rPr>
          <w:rFonts w:ascii="Arial" w:hAnsi="Arial"/>
          <w:color w:val="A0A0A4"/>
          <w:spacing w:val="3"/>
          <w:sz w:val="18"/>
        </w:rPr>
        <w:t>of </w:t>
      </w:r>
      <w:r>
        <w:rPr>
          <w:rFonts w:ascii="Arial" w:hAnsi="Arial"/>
          <w:color w:val="A0A0A4"/>
          <w:spacing w:val="5"/>
          <w:sz w:val="18"/>
        </w:rPr>
        <w:t>cash </w:t>
      </w:r>
      <w:r>
        <w:rPr>
          <w:rFonts w:ascii="Arial" w:hAnsi="Arial"/>
          <w:color w:val="A0A0A4"/>
          <w:spacing w:val="3"/>
          <w:sz w:val="18"/>
        </w:rPr>
        <w:t>on </w:t>
      </w:r>
      <w:r>
        <w:rPr>
          <w:rFonts w:ascii="Arial" w:hAnsi="Arial"/>
          <w:color w:val="A0A0A4"/>
          <w:spacing w:val="5"/>
          <w:sz w:val="18"/>
        </w:rPr>
        <w:t>hand plus </w:t>
      </w:r>
      <w:r>
        <w:rPr>
          <w:rFonts w:ascii="Arial" w:hAnsi="Arial"/>
          <w:color w:val="A0A0A4"/>
          <w:sz w:val="18"/>
        </w:rPr>
        <w:t>a </w:t>
      </w:r>
      <w:r>
        <w:rPr>
          <w:rFonts w:ascii="Arial" w:hAnsi="Arial"/>
          <w:color w:val="A0A0A4"/>
          <w:spacing w:val="5"/>
          <w:sz w:val="18"/>
        </w:rPr>
        <w:t>$600 </w:t>
      </w:r>
      <w:r>
        <w:rPr>
          <w:rFonts w:ascii="Arial" w:hAnsi="Arial"/>
          <w:color w:val="A0A0A4"/>
          <w:spacing w:val="6"/>
          <w:sz w:val="18"/>
        </w:rPr>
        <w:t>million </w:t>
      </w:r>
      <w:r>
        <w:rPr>
          <w:rFonts w:ascii="Arial" w:hAnsi="Arial"/>
          <w:color w:val="A0A0A4"/>
          <w:spacing w:val="5"/>
          <w:sz w:val="18"/>
        </w:rPr>
        <w:t>fully </w:t>
      </w:r>
      <w:r>
        <w:rPr>
          <w:rFonts w:ascii="Arial" w:hAnsi="Arial"/>
          <w:color w:val="A0A0A4"/>
          <w:spacing w:val="6"/>
          <w:sz w:val="18"/>
        </w:rPr>
        <w:t>available </w:t>
      </w:r>
      <w:r>
        <w:rPr>
          <w:rFonts w:ascii="Arial" w:hAnsi="Arial"/>
          <w:color w:val="A0A0A4"/>
          <w:spacing w:val="5"/>
          <w:sz w:val="18"/>
        </w:rPr>
        <w:t>bank line </w:t>
      </w:r>
      <w:r>
        <w:rPr>
          <w:rFonts w:ascii="Arial" w:hAnsi="Arial"/>
          <w:color w:val="A0A0A4"/>
          <w:spacing w:val="3"/>
          <w:sz w:val="18"/>
        </w:rPr>
        <w:t>of </w:t>
      </w:r>
      <w:r>
        <w:rPr>
          <w:rFonts w:ascii="Arial" w:hAnsi="Arial"/>
          <w:color w:val="A0A0A4"/>
          <w:spacing w:val="6"/>
          <w:sz w:val="18"/>
        </w:rPr>
        <w:t>credit; </w:t>
      </w:r>
      <w:r>
        <w:rPr>
          <w:rFonts w:ascii="Arial" w:hAnsi="Arial"/>
          <w:color w:val="A0A0A4"/>
          <w:spacing w:val="4"/>
          <w:sz w:val="18"/>
        </w:rPr>
        <w:t>and the </w:t>
      </w:r>
      <w:r>
        <w:rPr>
          <w:rFonts w:ascii="Arial" w:hAnsi="Arial"/>
          <w:color w:val="A0A0A4"/>
          <w:spacing w:val="5"/>
          <w:sz w:val="18"/>
        </w:rPr>
        <w:t>best </w:t>
      </w:r>
      <w:r>
        <w:rPr>
          <w:rFonts w:ascii="Arial" w:hAnsi="Arial"/>
          <w:color w:val="A0A0A4"/>
          <w:spacing w:val="4"/>
          <w:sz w:val="18"/>
        </w:rPr>
        <w:t>jet </w:t>
      </w:r>
      <w:r>
        <w:rPr>
          <w:rFonts w:ascii="Arial" w:hAnsi="Arial"/>
          <w:color w:val="A0A0A4"/>
          <w:spacing w:val="5"/>
          <w:sz w:val="18"/>
        </w:rPr>
        <w:t>fuel price </w:t>
      </w:r>
      <w:r>
        <w:rPr>
          <w:rFonts w:ascii="Arial" w:hAnsi="Arial"/>
          <w:color w:val="A0A0A4"/>
          <w:spacing w:val="6"/>
          <w:sz w:val="18"/>
        </w:rPr>
        <w:t>protection </w:t>
      </w:r>
      <w:r>
        <w:rPr>
          <w:rFonts w:ascii="Arial" w:hAnsi="Arial"/>
          <w:color w:val="A0A0A4"/>
          <w:spacing w:val="3"/>
          <w:sz w:val="18"/>
        </w:rPr>
        <w:t>in</w:t>
      </w:r>
      <w:r>
        <w:rPr>
          <w:rFonts w:ascii="Arial" w:hAnsi="Arial"/>
          <w:color w:val="A0A0A4"/>
          <w:spacing w:val="56"/>
          <w:sz w:val="18"/>
        </w:rPr>
        <w:t> </w:t>
      </w:r>
      <w:r>
        <w:rPr>
          <w:rFonts w:ascii="Arial" w:hAnsi="Arial"/>
          <w:color w:val="A0A0A4"/>
          <w:spacing w:val="4"/>
          <w:sz w:val="18"/>
        </w:rPr>
        <w:t>the </w:t>
      </w:r>
      <w:r>
        <w:rPr>
          <w:rFonts w:ascii="Arial" w:hAnsi="Arial"/>
          <w:color w:val="A0A0A4"/>
          <w:spacing w:val="6"/>
          <w:sz w:val="18"/>
        </w:rPr>
        <w:t>airline </w:t>
      </w:r>
      <w:r>
        <w:rPr>
          <w:rFonts w:ascii="Arial" w:hAnsi="Arial"/>
          <w:color w:val="A0A0A4"/>
          <w:spacing w:val="5"/>
          <w:sz w:val="18"/>
        </w:rPr>
        <w:t>industry. Coming into 2006, </w:t>
      </w:r>
      <w:r>
        <w:rPr>
          <w:rFonts w:ascii="Arial" w:hAnsi="Arial"/>
          <w:color w:val="A0A0A4"/>
          <w:spacing w:val="3"/>
          <w:sz w:val="18"/>
        </w:rPr>
        <w:t>we </w:t>
      </w:r>
      <w:r>
        <w:rPr>
          <w:rFonts w:ascii="Arial" w:hAnsi="Arial"/>
          <w:color w:val="A0A0A4"/>
          <w:spacing w:val="4"/>
          <w:sz w:val="18"/>
        </w:rPr>
        <w:t>had </w:t>
      </w:r>
      <w:r>
        <w:rPr>
          <w:rFonts w:ascii="Arial" w:hAnsi="Arial"/>
          <w:color w:val="A0A0A4"/>
          <w:spacing w:val="5"/>
          <w:sz w:val="18"/>
        </w:rPr>
        <w:t>fuel </w:t>
      </w:r>
      <w:r>
        <w:rPr>
          <w:rFonts w:ascii="Arial" w:hAnsi="Arial"/>
          <w:color w:val="A0A0A4"/>
          <w:spacing w:val="6"/>
          <w:sz w:val="18"/>
        </w:rPr>
        <w:t>derivative contracts </w:t>
      </w:r>
      <w:r>
        <w:rPr>
          <w:rFonts w:ascii="Arial" w:hAnsi="Arial"/>
          <w:color w:val="A0A0A4"/>
          <w:spacing w:val="3"/>
          <w:sz w:val="18"/>
        </w:rPr>
        <w:t>in </w:t>
      </w:r>
      <w:r>
        <w:rPr>
          <w:rFonts w:ascii="Arial" w:hAnsi="Arial"/>
          <w:color w:val="A0A0A4"/>
          <w:spacing w:val="5"/>
          <w:sz w:val="18"/>
        </w:rPr>
        <w:t>place </w:t>
      </w:r>
      <w:r>
        <w:rPr>
          <w:rFonts w:ascii="Arial" w:hAnsi="Arial"/>
          <w:color w:val="A0A0A4"/>
          <w:spacing w:val="4"/>
          <w:sz w:val="18"/>
        </w:rPr>
        <w:t>for </w:t>
      </w:r>
      <w:r>
        <w:rPr>
          <w:rFonts w:ascii="Arial" w:hAnsi="Arial"/>
          <w:color w:val="A0A0A4"/>
          <w:spacing w:val="5"/>
          <w:sz w:val="18"/>
        </w:rPr>
        <w:t>over </w:t>
      </w:r>
      <w:r>
        <w:rPr>
          <w:rFonts w:ascii="Arial" w:hAnsi="Arial"/>
          <w:color w:val="A0A0A4"/>
          <w:spacing w:val="3"/>
          <w:sz w:val="18"/>
        </w:rPr>
        <w:t>70 </w:t>
      </w:r>
      <w:r>
        <w:rPr>
          <w:rFonts w:ascii="Arial" w:hAnsi="Arial"/>
          <w:color w:val="A0A0A4"/>
          <w:spacing w:val="6"/>
          <w:sz w:val="18"/>
        </w:rPr>
        <w:t>percent </w:t>
      </w:r>
      <w:r>
        <w:rPr>
          <w:rFonts w:ascii="Arial" w:hAnsi="Arial"/>
          <w:color w:val="A0A0A4"/>
          <w:spacing w:val="3"/>
          <w:sz w:val="18"/>
        </w:rPr>
        <w:t>of </w:t>
      </w:r>
      <w:r>
        <w:rPr>
          <w:rFonts w:ascii="Arial" w:hAnsi="Arial"/>
          <w:color w:val="A0A0A4"/>
          <w:spacing w:val="4"/>
          <w:sz w:val="18"/>
        </w:rPr>
        <w:t>our </w:t>
      </w:r>
      <w:r>
        <w:rPr>
          <w:rFonts w:ascii="Arial" w:hAnsi="Arial"/>
          <w:color w:val="A0A0A4"/>
          <w:spacing w:val="5"/>
          <w:sz w:val="18"/>
        </w:rPr>
        <w:t>2006 </w:t>
      </w:r>
      <w:r>
        <w:rPr>
          <w:rFonts w:ascii="Arial" w:hAnsi="Arial"/>
          <w:color w:val="A0A0A4"/>
          <w:spacing w:val="6"/>
          <w:sz w:val="18"/>
        </w:rPr>
        <w:t>expected</w:t>
      </w:r>
      <w:r>
        <w:rPr>
          <w:rFonts w:ascii="Arial" w:hAnsi="Arial"/>
          <w:color w:val="A0A0A4"/>
          <w:sz w:val="18"/>
        </w:rPr>
        <w:t> </w:t>
      </w:r>
      <w:r>
        <w:rPr>
          <w:rFonts w:ascii="Arial" w:hAnsi="Arial"/>
          <w:color w:val="A0A0A4"/>
          <w:spacing w:val="4"/>
          <w:sz w:val="18"/>
        </w:rPr>
        <w:t>jet</w:t>
      </w:r>
      <w:r>
        <w:rPr>
          <w:rFonts w:ascii="Arial" w:hAnsi="Arial"/>
          <w:color w:val="A0A0A4"/>
          <w:sz w:val="18"/>
        </w:rPr>
        <w:t> </w:t>
      </w:r>
      <w:r>
        <w:rPr>
          <w:rFonts w:ascii="Arial" w:hAnsi="Arial"/>
          <w:color w:val="A0A0A4"/>
          <w:spacing w:val="5"/>
          <w:sz w:val="18"/>
        </w:rPr>
        <w:t>fuel</w:t>
      </w:r>
      <w:r>
        <w:rPr>
          <w:rFonts w:ascii="Arial" w:hAnsi="Arial"/>
          <w:color w:val="A0A0A4"/>
          <w:sz w:val="18"/>
        </w:rPr>
        <w:t> </w:t>
      </w:r>
      <w:r>
        <w:rPr>
          <w:rFonts w:ascii="Arial" w:hAnsi="Arial"/>
          <w:color w:val="A0A0A4"/>
          <w:spacing w:val="5"/>
          <w:sz w:val="18"/>
        </w:rPr>
        <w:t>needs</w:t>
      </w:r>
      <w:r>
        <w:rPr>
          <w:rFonts w:ascii="Arial" w:hAnsi="Arial"/>
          <w:color w:val="A0A0A4"/>
          <w:sz w:val="18"/>
        </w:rPr>
        <w:t> </w:t>
      </w:r>
      <w:r>
        <w:rPr>
          <w:rFonts w:ascii="Arial" w:hAnsi="Arial"/>
          <w:color w:val="A0A0A4"/>
          <w:spacing w:val="3"/>
          <w:sz w:val="18"/>
        </w:rPr>
        <w:t>at</w:t>
      </w:r>
      <w:r>
        <w:rPr>
          <w:rFonts w:ascii="Arial" w:hAnsi="Arial"/>
          <w:color w:val="A0A0A4"/>
          <w:sz w:val="18"/>
        </w:rPr>
        <w:t> </w:t>
      </w:r>
      <w:r>
        <w:rPr>
          <w:rFonts w:ascii="Arial" w:hAnsi="Arial"/>
          <w:color w:val="A0A0A4"/>
          <w:spacing w:val="4"/>
          <w:sz w:val="18"/>
        </w:rPr>
        <w:t>$36</w:t>
      </w:r>
      <w:r>
        <w:rPr>
          <w:rFonts w:ascii="Arial" w:hAnsi="Arial"/>
          <w:color w:val="A0A0A4"/>
          <w:sz w:val="18"/>
        </w:rPr>
        <w:t> </w:t>
      </w:r>
      <w:r>
        <w:rPr>
          <w:rFonts w:ascii="Arial" w:hAnsi="Arial"/>
          <w:color w:val="A0A0A4"/>
          <w:spacing w:val="4"/>
          <w:sz w:val="18"/>
        </w:rPr>
        <w:t>per</w:t>
      </w:r>
      <w:r>
        <w:rPr>
          <w:rFonts w:ascii="Arial" w:hAnsi="Arial"/>
          <w:color w:val="A0A0A4"/>
          <w:sz w:val="18"/>
        </w:rPr>
        <w:t> </w:t>
      </w:r>
      <w:r>
        <w:rPr>
          <w:rFonts w:ascii="Arial" w:hAnsi="Arial"/>
          <w:color w:val="A0A0A4"/>
          <w:spacing w:val="6"/>
          <w:sz w:val="18"/>
        </w:rPr>
        <w:t>barrel,</w:t>
      </w:r>
      <w:r>
        <w:rPr>
          <w:rFonts w:ascii="Arial" w:hAnsi="Arial"/>
          <w:color w:val="A0A0A4"/>
          <w:sz w:val="18"/>
        </w:rPr>
        <w:t> </w:t>
      </w:r>
      <w:r>
        <w:rPr>
          <w:rFonts w:ascii="Arial" w:hAnsi="Arial"/>
          <w:color w:val="A0A0A4"/>
          <w:spacing w:val="5"/>
          <w:sz w:val="18"/>
        </w:rPr>
        <w:t>which</w:t>
      </w:r>
      <w:r>
        <w:rPr>
          <w:rFonts w:ascii="Arial" w:hAnsi="Arial"/>
          <w:color w:val="A0A0A4"/>
          <w:sz w:val="18"/>
        </w:rPr>
        <w:t> </w:t>
      </w:r>
      <w:r>
        <w:rPr>
          <w:rFonts w:ascii="Arial" w:hAnsi="Arial"/>
          <w:color w:val="A0A0A4"/>
          <w:spacing w:val="5"/>
          <w:sz w:val="18"/>
        </w:rPr>
        <w:t>saved</w:t>
      </w:r>
      <w:r>
        <w:rPr>
          <w:rFonts w:ascii="Arial" w:hAnsi="Arial"/>
          <w:color w:val="A0A0A4"/>
          <w:sz w:val="18"/>
        </w:rPr>
        <w:t> </w:t>
      </w:r>
      <w:r>
        <w:rPr>
          <w:rFonts w:ascii="Arial" w:hAnsi="Arial"/>
          <w:color w:val="A0A0A4"/>
          <w:spacing w:val="3"/>
          <w:sz w:val="18"/>
        </w:rPr>
        <w:t>us</w:t>
      </w:r>
      <w:r>
        <w:rPr>
          <w:rFonts w:ascii="Arial" w:hAnsi="Arial"/>
          <w:color w:val="A0A0A4"/>
          <w:sz w:val="18"/>
        </w:rPr>
        <w:t> </w:t>
      </w:r>
      <w:r>
        <w:rPr>
          <w:rFonts w:ascii="Arial" w:hAnsi="Arial"/>
          <w:color w:val="A0A0A4"/>
          <w:spacing w:val="5"/>
          <w:sz w:val="18"/>
        </w:rPr>
        <w:t>$675</w:t>
      </w:r>
      <w:r>
        <w:rPr>
          <w:rFonts w:ascii="Arial" w:hAnsi="Arial"/>
          <w:color w:val="A0A0A4"/>
          <w:sz w:val="18"/>
        </w:rPr>
        <w:t> </w:t>
      </w:r>
      <w:r>
        <w:rPr>
          <w:rFonts w:ascii="Arial" w:hAnsi="Arial"/>
          <w:color w:val="A0A0A4"/>
          <w:spacing w:val="6"/>
          <w:sz w:val="18"/>
        </w:rPr>
        <w:t>million</w:t>
      </w:r>
      <w:r>
        <w:rPr>
          <w:rFonts w:ascii="Arial" w:hAnsi="Arial"/>
          <w:color w:val="A0A0A4"/>
          <w:sz w:val="18"/>
        </w:rPr>
        <w:t> </w:t>
      </w:r>
      <w:r>
        <w:rPr>
          <w:rFonts w:ascii="Arial" w:hAnsi="Arial"/>
          <w:color w:val="A0A0A4"/>
          <w:spacing w:val="5"/>
          <w:sz w:val="18"/>
        </w:rPr>
        <w:t>from</w:t>
      </w:r>
      <w:r>
        <w:rPr>
          <w:rFonts w:ascii="Arial" w:hAnsi="Arial"/>
          <w:color w:val="A0A0A4"/>
          <w:sz w:val="18"/>
        </w:rPr>
        <w:t> </w:t>
      </w:r>
      <w:r>
        <w:rPr>
          <w:rFonts w:ascii="Arial" w:hAnsi="Arial"/>
          <w:color w:val="A0A0A4"/>
          <w:spacing w:val="5"/>
          <w:sz w:val="18"/>
        </w:rPr>
        <w:t>cash</w:t>
      </w:r>
      <w:r>
        <w:rPr>
          <w:rFonts w:ascii="Arial" w:hAnsi="Arial"/>
          <w:color w:val="A0A0A4"/>
          <w:sz w:val="18"/>
        </w:rPr>
        <w:t> </w:t>
      </w:r>
      <w:r>
        <w:rPr>
          <w:rFonts w:ascii="Arial" w:hAnsi="Arial"/>
          <w:color w:val="A0A0A4"/>
          <w:spacing w:val="6"/>
          <w:sz w:val="18"/>
        </w:rPr>
        <w:t>settlements</w:t>
      </w:r>
      <w:r>
        <w:rPr>
          <w:rFonts w:ascii="Arial" w:hAnsi="Arial"/>
          <w:color w:val="A0A0A4"/>
          <w:sz w:val="18"/>
        </w:rPr>
        <w:t> </w:t>
      </w:r>
      <w:r>
        <w:rPr>
          <w:rFonts w:ascii="Arial" w:hAnsi="Arial"/>
          <w:color w:val="A0A0A4"/>
          <w:spacing w:val="3"/>
          <w:sz w:val="18"/>
        </w:rPr>
        <w:t>of</w:t>
      </w:r>
      <w:r>
        <w:rPr>
          <w:rFonts w:ascii="Arial" w:hAnsi="Arial"/>
          <w:color w:val="A0A0A4"/>
          <w:sz w:val="18"/>
        </w:rPr>
        <w:t> </w:t>
      </w:r>
      <w:r>
        <w:rPr>
          <w:rFonts w:ascii="Arial" w:hAnsi="Arial"/>
          <w:color w:val="A0A0A4"/>
          <w:spacing w:val="5"/>
          <w:sz w:val="18"/>
        </w:rPr>
        <w:t>these</w:t>
      </w:r>
      <w:r>
        <w:rPr>
          <w:rFonts w:ascii="Arial" w:hAnsi="Arial"/>
          <w:color w:val="A0A0A4"/>
          <w:sz w:val="18"/>
        </w:rPr>
        <w:t> </w:t>
      </w:r>
      <w:r>
        <w:rPr>
          <w:rFonts w:ascii="Arial" w:hAnsi="Arial"/>
          <w:color w:val="A0A0A4"/>
          <w:spacing w:val="6"/>
          <w:sz w:val="18"/>
        </w:rPr>
        <w:t>contracts. </w:t>
      </w:r>
      <w:r>
        <w:rPr>
          <w:rFonts w:ascii="Arial" w:hAnsi="Arial"/>
          <w:color w:val="A0A0A4"/>
          <w:sz w:val="18"/>
        </w:rPr>
        <w:t>We</w:t>
      </w:r>
      <w:r>
        <w:rPr>
          <w:rFonts w:ascii="Arial" w:hAnsi="Arial"/>
          <w:color w:val="A0A0A4"/>
          <w:spacing w:val="-13"/>
          <w:sz w:val="18"/>
        </w:rPr>
        <w:t> </w:t>
      </w:r>
      <w:r>
        <w:rPr>
          <w:rFonts w:ascii="Arial" w:hAnsi="Arial"/>
          <w:color w:val="A0A0A4"/>
          <w:spacing w:val="5"/>
          <w:sz w:val="18"/>
        </w:rPr>
        <w:t>also</w:t>
      </w:r>
      <w:r>
        <w:rPr>
          <w:rFonts w:ascii="Arial" w:hAnsi="Arial"/>
          <w:color w:val="A0A0A4"/>
          <w:spacing w:val="-13"/>
          <w:sz w:val="18"/>
        </w:rPr>
        <w:t> </w:t>
      </w:r>
      <w:r>
        <w:rPr>
          <w:rFonts w:ascii="Arial" w:hAnsi="Arial"/>
          <w:color w:val="A0A0A4"/>
          <w:spacing w:val="5"/>
          <w:sz w:val="18"/>
        </w:rPr>
        <w:t>have</w:t>
      </w:r>
      <w:r>
        <w:rPr>
          <w:rFonts w:ascii="Arial" w:hAnsi="Arial"/>
          <w:color w:val="A0A0A4"/>
          <w:spacing w:val="-13"/>
          <w:sz w:val="18"/>
        </w:rPr>
        <w:t> </w:t>
      </w:r>
      <w:r>
        <w:rPr>
          <w:rFonts w:ascii="Arial" w:hAnsi="Arial"/>
          <w:color w:val="A0A0A4"/>
          <w:spacing w:val="6"/>
          <w:sz w:val="18"/>
        </w:rPr>
        <w:t>substantial</w:t>
      </w:r>
      <w:r>
        <w:rPr>
          <w:rFonts w:ascii="Arial" w:hAnsi="Arial"/>
          <w:color w:val="A0A0A4"/>
          <w:spacing w:val="-13"/>
          <w:sz w:val="18"/>
        </w:rPr>
        <w:t> </w:t>
      </w:r>
      <w:r>
        <w:rPr>
          <w:rFonts w:ascii="Arial" w:hAnsi="Arial"/>
          <w:color w:val="A0A0A4"/>
          <w:spacing w:val="6"/>
          <w:sz w:val="18"/>
        </w:rPr>
        <w:t>hedging</w:t>
      </w:r>
      <w:r>
        <w:rPr>
          <w:rFonts w:ascii="Arial" w:hAnsi="Arial"/>
          <w:color w:val="A0A0A4"/>
          <w:spacing w:val="-13"/>
          <w:sz w:val="18"/>
        </w:rPr>
        <w:t> </w:t>
      </w:r>
      <w:r>
        <w:rPr>
          <w:rFonts w:ascii="Arial" w:hAnsi="Arial"/>
          <w:color w:val="A0A0A4"/>
          <w:spacing w:val="6"/>
          <w:sz w:val="18"/>
        </w:rPr>
        <w:t>positions</w:t>
      </w:r>
      <w:r>
        <w:rPr>
          <w:rFonts w:ascii="Arial" w:hAnsi="Arial"/>
          <w:color w:val="A0A0A4"/>
          <w:spacing w:val="-13"/>
          <w:sz w:val="18"/>
        </w:rPr>
        <w:t> </w:t>
      </w:r>
      <w:r>
        <w:rPr>
          <w:rFonts w:ascii="Arial" w:hAnsi="Arial"/>
          <w:color w:val="A0A0A4"/>
          <w:spacing w:val="5"/>
          <w:sz w:val="18"/>
        </w:rPr>
        <w:t>over</w:t>
      </w:r>
      <w:r>
        <w:rPr>
          <w:rFonts w:ascii="Arial" w:hAnsi="Arial"/>
          <w:color w:val="A0A0A4"/>
          <w:spacing w:val="-13"/>
          <w:sz w:val="18"/>
        </w:rPr>
        <w:t> </w:t>
      </w:r>
      <w:r>
        <w:rPr>
          <w:rFonts w:ascii="Arial" w:hAnsi="Arial"/>
          <w:color w:val="A0A0A4"/>
          <w:spacing w:val="4"/>
          <w:sz w:val="18"/>
        </w:rPr>
        <w:t>the</w:t>
      </w:r>
      <w:r>
        <w:rPr>
          <w:rFonts w:ascii="Arial" w:hAnsi="Arial"/>
          <w:color w:val="A0A0A4"/>
          <w:spacing w:val="-13"/>
          <w:sz w:val="18"/>
        </w:rPr>
        <w:t> </w:t>
      </w:r>
      <w:r>
        <w:rPr>
          <w:rFonts w:ascii="Arial" w:hAnsi="Arial"/>
          <w:color w:val="A0A0A4"/>
          <w:spacing w:val="5"/>
          <w:sz w:val="18"/>
        </w:rPr>
        <w:t>next</w:t>
      </w:r>
      <w:r>
        <w:rPr>
          <w:rFonts w:ascii="Arial" w:hAnsi="Arial"/>
          <w:color w:val="A0A0A4"/>
          <w:spacing w:val="-13"/>
          <w:sz w:val="18"/>
        </w:rPr>
        <w:t> </w:t>
      </w:r>
      <w:r>
        <w:rPr>
          <w:rFonts w:ascii="Arial" w:hAnsi="Arial"/>
          <w:color w:val="A0A0A4"/>
          <w:spacing w:val="5"/>
          <w:sz w:val="18"/>
        </w:rPr>
        <w:t>three</w:t>
      </w:r>
      <w:r>
        <w:rPr>
          <w:rFonts w:ascii="Arial" w:hAnsi="Arial"/>
          <w:color w:val="A0A0A4"/>
          <w:spacing w:val="-13"/>
          <w:sz w:val="18"/>
        </w:rPr>
        <w:t> </w:t>
      </w:r>
      <w:r>
        <w:rPr>
          <w:rFonts w:ascii="Arial" w:hAnsi="Arial"/>
          <w:color w:val="A0A0A4"/>
          <w:spacing w:val="5"/>
          <w:sz w:val="18"/>
        </w:rPr>
        <w:t>years</w:t>
      </w:r>
      <w:r>
        <w:rPr>
          <w:rFonts w:ascii="Arial" w:hAnsi="Arial"/>
          <w:color w:val="A0A0A4"/>
          <w:spacing w:val="-13"/>
          <w:sz w:val="18"/>
        </w:rPr>
        <w:t> </w:t>
      </w:r>
      <w:r>
        <w:rPr>
          <w:rFonts w:ascii="Arial" w:hAnsi="Arial"/>
          <w:color w:val="A0A0A4"/>
          <w:spacing w:val="3"/>
          <w:sz w:val="18"/>
        </w:rPr>
        <w:t>at</w:t>
      </w:r>
      <w:r>
        <w:rPr>
          <w:rFonts w:ascii="Arial" w:hAnsi="Arial"/>
          <w:color w:val="A0A0A4"/>
          <w:spacing w:val="-13"/>
          <w:sz w:val="18"/>
        </w:rPr>
        <w:t> </w:t>
      </w:r>
      <w:r>
        <w:rPr>
          <w:rFonts w:ascii="Arial" w:hAnsi="Arial"/>
          <w:color w:val="A0A0A4"/>
          <w:spacing w:val="6"/>
          <w:sz w:val="18"/>
        </w:rPr>
        <w:t>roughly</w:t>
      </w:r>
      <w:r>
        <w:rPr>
          <w:rFonts w:ascii="Arial" w:hAnsi="Arial"/>
          <w:color w:val="A0A0A4"/>
          <w:spacing w:val="-13"/>
          <w:sz w:val="18"/>
        </w:rPr>
        <w:t> </w:t>
      </w:r>
      <w:r>
        <w:rPr>
          <w:rFonts w:ascii="Arial" w:hAnsi="Arial"/>
          <w:color w:val="A0A0A4"/>
          <w:spacing w:val="4"/>
          <w:sz w:val="18"/>
        </w:rPr>
        <w:t>$50</w:t>
      </w:r>
      <w:r>
        <w:rPr>
          <w:rFonts w:ascii="Arial" w:hAnsi="Arial"/>
          <w:color w:val="A0A0A4"/>
          <w:spacing w:val="-13"/>
          <w:sz w:val="18"/>
        </w:rPr>
        <w:t> </w:t>
      </w:r>
      <w:r>
        <w:rPr>
          <w:rFonts w:ascii="Arial" w:hAnsi="Arial"/>
          <w:color w:val="A0A0A4"/>
          <w:spacing w:val="4"/>
          <w:sz w:val="18"/>
        </w:rPr>
        <w:t>per</w:t>
      </w:r>
      <w:r>
        <w:rPr>
          <w:rFonts w:ascii="Arial" w:hAnsi="Arial"/>
          <w:color w:val="A0A0A4"/>
          <w:spacing w:val="-13"/>
          <w:sz w:val="18"/>
        </w:rPr>
        <w:t> </w:t>
      </w:r>
      <w:r>
        <w:rPr>
          <w:rFonts w:ascii="Arial" w:hAnsi="Arial"/>
          <w:color w:val="A0A0A4"/>
          <w:spacing w:val="6"/>
          <w:sz w:val="18"/>
        </w:rPr>
        <w:t>barrel,</w:t>
      </w:r>
      <w:r>
        <w:rPr>
          <w:rFonts w:ascii="Arial" w:hAnsi="Arial"/>
          <w:color w:val="A0A0A4"/>
          <w:spacing w:val="-13"/>
          <w:sz w:val="18"/>
        </w:rPr>
        <w:t> </w:t>
      </w:r>
      <w:r>
        <w:rPr>
          <w:rFonts w:ascii="Arial" w:hAnsi="Arial"/>
          <w:color w:val="A0A0A4"/>
          <w:spacing w:val="6"/>
          <w:sz w:val="18"/>
        </w:rPr>
        <w:t>providing</w:t>
      </w:r>
      <w:r>
        <w:rPr>
          <w:rFonts w:ascii="Arial" w:hAnsi="Arial"/>
          <w:color w:val="A0A0A4"/>
          <w:spacing w:val="-13"/>
          <w:sz w:val="18"/>
        </w:rPr>
        <w:t> </w:t>
      </w:r>
      <w:r>
        <w:rPr>
          <w:rFonts w:ascii="Arial" w:hAnsi="Arial"/>
          <w:color w:val="A0A0A4"/>
          <w:spacing w:val="3"/>
          <w:sz w:val="18"/>
        </w:rPr>
        <w:t>us</w:t>
      </w:r>
      <w:r>
        <w:rPr>
          <w:rFonts w:ascii="Arial" w:hAnsi="Arial"/>
          <w:color w:val="A0A0A4"/>
          <w:spacing w:val="-13"/>
          <w:sz w:val="18"/>
        </w:rPr>
        <w:t> </w:t>
      </w:r>
      <w:r>
        <w:rPr>
          <w:rFonts w:ascii="Arial" w:hAnsi="Arial"/>
          <w:color w:val="A0A0A4"/>
          <w:spacing w:val="5"/>
          <w:sz w:val="18"/>
        </w:rPr>
        <w:t>ample </w:t>
      </w:r>
      <w:r>
        <w:rPr>
          <w:rFonts w:ascii="Arial" w:hAnsi="Arial"/>
          <w:color w:val="A0A0A4"/>
          <w:spacing w:val="6"/>
          <w:sz w:val="18"/>
        </w:rPr>
        <w:t>protection</w:t>
      </w:r>
      <w:r>
        <w:rPr>
          <w:rFonts w:ascii="Arial" w:hAnsi="Arial"/>
          <w:color w:val="A0A0A4"/>
          <w:spacing w:val="-2"/>
          <w:sz w:val="18"/>
        </w:rPr>
        <w:t> </w:t>
      </w:r>
      <w:r>
        <w:rPr>
          <w:rFonts w:ascii="Arial" w:hAnsi="Arial"/>
          <w:color w:val="A0A0A4"/>
          <w:spacing w:val="6"/>
          <w:sz w:val="18"/>
        </w:rPr>
        <w:t>against</w:t>
      </w:r>
      <w:r>
        <w:rPr>
          <w:rFonts w:ascii="Arial" w:hAnsi="Arial"/>
          <w:color w:val="A0A0A4"/>
          <w:spacing w:val="-2"/>
          <w:sz w:val="18"/>
        </w:rPr>
        <w:t> </w:t>
      </w:r>
      <w:r>
        <w:rPr>
          <w:rFonts w:ascii="Arial" w:hAnsi="Arial"/>
          <w:color w:val="A0A0A4"/>
          <w:spacing w:val="4"/>
          <w:sz w:val="18"/>
        </w:rPr>
        <w:t>jet</w:t>
      </w:r>
      <w:r>
        <w:rPr>
          <w:rFonts w:ascii="Arial" w:hAnsi="Arial"/>
          <w:color w:val="A0A0A4"/>
          <w:spacing w:val="-2"/>
          <w:sz w:val="18"/>
        </w:rPr>
        <w:t> </w:t>
      </w:r>
      <w:r>
        <w:rPr>
          <w:rFonts w:ascii="Arial" w:hAnsi="Arial"/>
          <w:color w:val="A0A0A4"/>
          <w:spacing w:val="5"/>
          <w:sz w:val="18"/>
        </w:rPr>
        <w:t>fuel</w:t>
      </w:r>
      <w:r>
        <w:rPr>
          <w:rFonts w:ascii="Arial" w:hAnsi="Arial"/>
          <w:color w:val="A0A0A4"/>
          <w:spacing w:val="-2"/>
          <w:sz w:val="18"/>
        </w:rPr>
        <w:t> </w:t>
      </w:r>
      <w:r>
        <w:rPr>
          <w:rFonts w:ascii="Arial" w:hAnsi="Arial"/>
          <w:color w:val="A0A0A4"/>
          <w:spacing w:val="5"/>
          <w:sz w:val="18"/>
        </w:rPr>
        <w:t>price</w:t>
      </w:r>
      <w:r>
        <w:rPr>
          <w:rFonts w:ascii="Arial" w:hAnsi="Arial"/>
          <w:color w:val="A0A0A4"/>
          <w:spacing w:val="-2"/>
          <w:sz w:val="18"/>
        </w:rPr>
        <w:t> </w:t>
      </w:r>
      <w:r>
        <w:rPr>
          <w:rFonts w:ascii="Arial" w:hAnsi="Arial"/>
          <w:color w:val="A0A0A4"/>
          <w:spacing w:val="6"/>
          <w:sz w:val="18"/>
        </w:rPr>
        <w:t>spikes,</w:t>
      </w:r>
      <w:r>
        <w:rPr>
          <w:rFonts w:ascii="Arial" w:hAnsi="Arial"/>
          <w:color w:val="A0A0A4"/>
          <w:spacing w:val="-2"/>
          <w:sz w:val="18"/>
        </w:rPr>
        <w:t> </w:t>
      </w:r>
      <w:r>
        <w:rPr>
          <w:rFonts w:ascii="Arial" w:hAnsi="Arial"/>
          <w:color w:val="A0A0A4"/>
          <w:spacing w:val="5"/>
          <w:sz w:val="18"/>
        </w:rPr>
        <w:t>albeit</w:t>
      </w:r>
      <w:r>
        <w:rPr>
          <w:rFonts w:ascii="Arial" w:hAnsi="Arial"/>
          <w:color w:val="A0A0A4"/>
          <w:spacing w:val="-2"/>
          <w:sz w:val="18"/>
        </w:rPr>
        <w:t> </w:t>
      </w:r>
      <w:r>
        <w:rPr>
          <w:rFonts w:ascii="Arial" w:hAnsi="Arial"/>
          <w:color w:val="A0A0A4"/>
          <w:spacing w:val="3"/>
          <w:sz w:val="18"/>
        </w:rPr>
        <w:t>at</w:t>
      </w:r>
      <w:r>
        <w:rPr>
          <w:rFonts w:ascii="Arial" w:hAnsi="Arial"/>
          <w:color w:val="A0A0A4"/>
          <w:spacing w:val="-2"/>
          <w:sz w:val="18"/>
        </w:rPr>
        <w:t> </w:t>
      </w:r>
      <w:r>
        <w:rPr>
          <w:rFonts w:ascii="Arial" w:hAnsi="Arial"/>
          <w:color w:val="A0A0A4"/>
          <w:spacing w:val="5"/>
          <w:sz w:val="18"/>
        </w:rPr>
        <w:t>higher</w:t>
      </w:r>
      <w:r>
        <w:rPr>
          <w:rFonts w:ascii="Arial" w:hAnsi="Arial"/>
          <w:color w:val="A0A0A4"/>
          <w:spacing w:val="-2"/>
          <w:sz w:val="18"/>
        </w:rPr>
        <w:t> </w:t>
      </w:r>
      <w:r>
        <w:rPr>
          <w:rFonts w:ascii="Arial" w:hAnsi="Arial"/>
          <w:color w:val="A0A0A4"/>
          <w:spacing w:val="5"/>
          <w:sz w:val="18"/>
        </w:rPr>
        <w:t>prices</w:t>
      </w:r>
      <w:r>
        <w:rPr>
          <w:rFonts w:ascii="Arial" w:hAnsi="Arial"/>
          <w:color w:val="A0A0A4"/>
          <w:spacing w:val="-2"/>
          <w:sz w:val="18"/>
        </w:rPr>
        <w:t> </w:t>
      </w:r>
      <w:r>
        <w:rPr>
          <w:rFonts w:ascii="Arial" w:hAnsi="Arial"/>
          <w:color w:val="A0A0A4"/>
          <w:spacing w:val="5"/>
          <w:sz w:val="18"/>
        </w:rPr>
        <w:t>than</w:t>
      </w:r>
      <w:r>
        <w:rPr>
          <w:rFonts w:ascii="Arial" w:hAnsi="Arial"/>
          <w:color w:val="A0A0A4"/>
          <w:spacing w:val="-2"/>
          <w:sz w:val="18"/>
        </w:rPr>
        <w:t> </w:t>
      </w:r>
      <w:r>
        <w:rPr>
          <w:rFonts w:ascii="Arial" w:hAnsi="Arial"/>
          <w:color w:val="A0A0A4"/>
          <w:spacing w:val="5"/>
          <w:sz w:val="18"/>
        </w:rPr>
        <w:t>during</w:t>
      </w:r>
      <w:r>
        <w:rPr>
          <w:rFonts w:ascii="Arial" w:hAnsi="Arial"/>
          <w:color w:val="A0A0A4"/>
          <w:spacing w:val="-2"/>
          <w:sz w:val="18"/>
        </w:rPr>
        <w:t> </w:t>
      </w:r>
      <w:r>
        <w:rPr>
          <w:rFonts w:ascii="Arial" w:hAnsi="Arial"/>
          <w:color w:val="A0A0A4"/>
          <w:spacing w:val="4"/>
          <w:sz w:val="18"/>
        </w:rPr>
        <w:t>the</w:t>
      </w:r>
      <w:r>
        <w:rPr>
          <w:rFonts w:ascii="Arial" w:hAnsi="Arial"/>
          <w:color w:val="A0A0A4"/>
          <w:spacing w:val="-2"/>
          <w:sz w:val="18"/>
        </w:rPr>
        <w:t> </w:t>
      </w:r>
      <w:r>
        <w:rPr>
          <w:rFonts w:ascii="Arial" w:hAnsi="Arial"/>
          <w:color w:val="A0A0A4"/>
          <w:spacing w:val="5"/>
          <w:sz w:val="18"/>
        </w:rPr>
        <w:t>last</w:t>
      </w:r>
      <w:r>
        <w:rPr>
          <w:rFonts w:ascii="Arial" w:hAnsi="Arial"/>
          <w:color w:val="A0A0A4"/>
          <w:spacing w:val="-2"/>
          <w:sz w:val="18"/>
        </w:rPr>
        <w:t> </w:t>
      </w:r>
      <w:r>
        <w:rPr>
          <w:rFonts w:ascii="Arial" w:hAnsi="Arial"/>
          <w:color w:val="A0A0A4"/>
          <w:spacing w:val="6"/>
          <w:sz w:val="18"/>
        </w:rPr>
        <w:t>several</w:t>
      </w:r>
      <w:r>
        <w:rPr>
          <w:rFonts w:ascii="Arial" w:hAnsi="Arial"/>
          <w:color w:val="A0A0A4"/>
          <w:spacing w:val="-2"/>
          <w:sz w:val="18"/>
        </w:rPr>
        <w:t> </w:t>
      </w:r>
      <w:r>
        <w:rPr>
          <w:rFonts w:ascii="Arial" w:hAnsi="Arial"/>
          <w:color w:val="A0A0A4"/>
          <w:spacing w:val="5"/>
          <w:sz w:val="18"/>
        </w:rPr>
        <w:t>years.</w:t>
      </w:r>
      <w:r>
        <w:rPr>
          <w:rFonts w:ascii="Arial" w:hAnsi="Arial"/>
          <w:color w:val="A0A0A4"/>
          <w:spacing w:val="-2"/>
          <w:sz w:val="18"/>
        </w:rPr>
        <w:t> </w:t>
      </w:r>
      <w:r>
        <w:rPr>
          <w:rFonts w:ascii="Arial" w:hAnsi="Arial"/>
          <w:color w:val="A0A0A4"/>
          <w:spacing w:val="5"/>
          <w:sz w:val="18"/>
        </w:rPr>
        <w:t>These</w:t>
      </w:r>
      <w:r>
        <w:rPr>
          <w:rFonts w:ascii="Arial" w:hAnsi="Arial"/>
          <w:color w:val="A0A0A4"/>
          <w:spacing w:val="-2"/>
          <w:sz w:val="18"/>
        </w:rPr>
        <w:t> </w:t>
      </w:r>
      <w:r>
        <w:rPr>
          <w:rFonts w:ascii="Arial" w:hAnsi="Arial"/>
          <w:color w:val="A0A0A4"/>
          <w:spacing w:val="6"/>
          <w:sz w:val="18"/>
        </w:rPr>
        <w:t>positions </w:t>
      </w:r>
      <w:r>
        <w:rPr>
          <w:rFonts w:ascii="Arial" w:hAnsi="Arial"/>
          <w:color w:val="A0A0A4"/>
          <w:spacing w:val="5"/>
          <w:sz w:val="18"/>
        </w:rPr>
        <w:t>also</w:t>
      </w:r>
      <w:r>
        <w:rPr>
          <w:rFonts w:ascii="Arial" w:hAnsi="Arial"/>
          <w:color w:val="A0A0A4"/>
          <w:spacing w:val="-6"/>
          <w:sz w:val="18"/>
        </w:rPr>
        <w:t> </w:t>
      </w:r>
      <w:r>
        <w:rPr>
          <w:rFonts w:ascii="Arial" w:hAnsi="Arial"/>
          <w:color w:val="A0A0A4"/>
          <w:spacing w:val="5"/>
          <w:sz w:val="18"/>
        </w:rPr>
        <w:t>allow</w:t>
      </w:r>
      <w:r>
        <w:rPr>
          <w:rFonts w:ascii="Arial" w:hAnsi="Arial"/>
          <w:color w:val="A0A0A4"/>
          <w:spacing w:val="-6"/>
          <w:sz w:val="18"/>
        </w:rPr>
        <w:t> </w:t>
      </w:r>
      <w:r>
        <w:rPr>
          <w:rFonts w:ascii="Arial" w:hAnsi="Arial"/>
          <w:color w:val="A0A0A4"/>
          <w:spacing w:val="3"/>
          <w:sz w:val="18"/>
        </w:rPr>
        <w:t>us</w:t>
      </w:r>
      <w:r>
        <w:rPr>
          <w:rFonts w:ascii="Arial" w:hAnsi="Arial"/>
          <w:color w:val="A0A0A4"/>
          <w:spacing w:val="-6"/>
          <w:sz w:val="18"/>
        </w:rPr>
        <w:t> </w:t>
      </w:r>
      <w:r>
        <w:rPr>
          <w:rFonts w:ascii="Arial" w:hAnsi="Arial"/>
          <w:color w:val="A0A0A4"/>
          <w:spacing w:val="3"/>
          <w:sz w:val="18"/>
        </w:rPr>
        <w:t>to</w:t>
      </w:r>
      <w:r>
        <w:rPr>
          <w:rFonts w:ascii="Arial" w:hAnsi="Arial"/>
          <w:color w:val="A0A0A4"/>
          <w:spacing w:val="-6"/>
          <w:sz w:val="18"/>
        </w:rPr>
        <w:t> </w:t>
      </w:r>
      <w:r>
        <w:rPr>
          <w:rFonts w:ascii="Arial" w:hAnsi="Arial"/>
          <w:color w:val="A0A0A4"/>
          <w:spacing w:val="6"/>
          <w:sz w:val="18"/>
        </w:rPr>
        <w:t>benefit</w:t>
      </w:r>
      <w:r>
        <w:rPr>
          <w:rFonts w:ascii="Arial" w:hAnsi="Arial"/>
          <w:color w:val="A0A0A4"/>
          <w:spacing w:val="-6"/>
          <w:sz w:val="18"/>
        </w:rPr>
        <w:t> </w:t>
      </w:r>
      <w:r>
        <w:rPr>
          <w:rFonts w:ascii="Arial" w:hAnsi="Arial"/>
          <w:color w:val="A0A0A4"/>
          <w:spacing w:val="5"/>
          <w:sz w:val="18"/>
        </w:rPr>
        <w:t>from</w:t>
      </w:r>
      <w:r>
        <w:rPr>
          <w:rFonts w:ascii="Arial" w:hAnsi="Arial"/>
          <w:color w:val="A0A0A4"/>
          <w:spacing w:val="-6"/>
          <w:sz w:val="18"/>
        </w:rPr>
        <w:t> </w:t>
      </w:r>
      <w:r>
        <w:rPr>
          <w:rFonts w:ascii="Arial" w:hAnsi="Arial"/>
          <w:color w:val="A0A0A4"/>
          <w:spacing w:val="5"/>
          <w:sz w:val="18"/>
        </w:rPr>
        <w:t>energy</w:t>
      </w:r>
      <w:r>
        <w:rPr>
          <w:rFonts w:ascii="Arial" w:hAnsi="Arial"/>
          <w:color w:val="A0A0A4"/>
          <w:spacing w:val="-6"/>
          <w:sz w:val="18"/>
        </w:rPr>
        <w:t> </w:t>
      </w:r>
      <w:r>
        <w:rPr>
          <w:rFonts w:ascii="Arial" w:hAnsi="Arial"/>
          <w:color w:val="A0A0A4"/>
          <w:spacing w:val="5"/>
          <w:sz w:val="18"/>
        </w:rPr>
        <w:t>price</w:t>
      </w:r>
      <w:r>
        <w:rPr>
          <w:rFonts w:ascii="Arial" w:hAnsi="Arial"/>
          <w:color w:val="A0A0A4"/>
          <w:spacing w:val="-6"/>
          <w:sz w:val="18"/>
        </w:rPr>
        <w:t> </w:t>
      </w:r>
      <w:r>
        <w:rPr>
          <w:rFonts w:ascii="Arial" w:hAnsi="Arial"/>
          <w:color w:val="A0A0A4"/>
          <w:spacing w:val="6"/>
          <w:sz w:val="18"/>
        </w:rPr>
        <w:t>decreases.</w:t>
      </w:r>
    </w:p>
    <w:p>
      <w:pPr>
        <w:spacing w:line="319" w:lineRule="auto" w:before="1"/>
        <w:ind w:left="1239" w:right="137" w:firstLine="266"/>
        <w:jc w:val="both"/>
        <w:rPr>
          <w:rFonts w:ascii="Arial"/>
          <w:sz w:val="18"/>
        </w:rPr>
      </w:pPr>
      <w:r>
        <w:rPr>
          <w:rFonts w:ascii="Arial"/>
          <w:color w:val="A0A0A4"/>
          <w:spacing w:val="4"/>
          <w:sz w:val="18"/>
        </w:rPr>
        <w:t>Our </w:t>
      </w:r>
      <w:r>
        <w:rPr>
          <w:rFonts w:ascii="Arial"/>
          <w:color w:val="A0A0A4"/>
          <w:spacing w:val="6"/>
          <w:sz w:val="18"/>
        </w:rPr>
        <w:t>Employees </w:t>
      </w:r>
      <w:r>
        <w:rPr>
          <w:rFonts w:ascii="Arial"/>
          <w:color w:val="A0A0A4"/>
          <w:spacing w:val="5"/>
          <w:sz w:val="18"/>
        </w:rPr>
        <w:t>have worked </w:t>
      </w:r>
      <w:r>
        <w:rPr>
          <w:rFonts w:ascii="Arial"/>
          <w:color w:val="A0A0A4"/>
          <w:spacing w:val="6"/>
          <w:sz w:val="18"/>
        </w:rPr>
        <w:t>extremely </w:t>
      </w:r>
      <w:r>
        <w:rPr>
          <w:rFonts w:ascii="Arial"/>
          <w:color w:val="A0A0A4"/>
          <w:spacing w:val="5"/>
          <w:sz w:val="18"/>
        </w:rPr>
        <w:t>hard </w:t>
      </w:r>
      <w:r>
        <w:rPr>
          <w:rFonts w:ascii="Arial"/>
          <w:color w:val="A0A0A4"/>
          <w:spacing w:val="3"/>
          <w:sz w:val="18"/>
        </w:rPr>
        <w:t>to </w:t>
      </w:r>
      <w:r>
        <w:rPr>
          <w:rFonts w:ascii="Arial"/>
          <w:color w:val="A0A0A4"/>
          <w:spacing w:val="6"/>
          <w:sz w:val="18"/>
        </w:rPr>
        <w:t>mitigate </w:t>
      </w:r>
      <w:r>
        <w:rPr>
          <w:rFonts w:ascii="Arial"/>
          <w:color w:val="A0A0A4"/>
          <w:spacing w:val="4"/>
          <w:sz w:val="18"/>
        </w:rPr>
        <w:t>our </w:t>
      </w:r>
      <w:r>
        <w:rPr>
          <w:rFonts w:ascii="Arial"/>
          <w:color w:val="A0A0A4"/>
          <w:spacing w:val="5"/>
          <w:sz w:val="18"/>
        </w:rPr>
        <w:t>fuel cost </w:t>
      </w:r>
      <w:r>
        <w:rPr>
          <w:rFonts w:ascii="Arial"/>
          <w:color w:val="A0A0A4"/>
          <w:spacing w:val="6"/>
          <w:sz w:val="18"/>
        </w:rPr>
        <w:t>increases: </w:t>
      </w:r>
      <w:r>
        <w:rPr>
          <w:rFonts w:ascii="Arial"/>
          <w:color w:val="A0A0A4"/>
          <w:spacing w:val="5"/>
          <w:sz w:val="18"/>
        </w:rPr>
        <w:t>first, </w:t>
      </w:r>
      <w:r>
        <w:rPr>
          <w:rFonts w:ascii="Arial"/>
          <w:color w:val="A0A0A4"/>
          <w:spacing w:val="3"/>
          <w:sz w:val="18"/>
        </w:rPr>
        <w:t>by </w:t>
      </w:r>
      <w:r>
        <w:rPr>
          <w:rFonts w:ascii="Arial"/>
          <w:color w:val="A0A0A4"/>
          <w:spacing w:val="6"/>
          <w:sz w:val="18"/>
        </w:rPr>
        <w:t>providing </w:t>
      </w:r>
      <w:r>
        <w:rPr>
          <w:rFonts w:ascii="Arial"/>
          <w:color w:val="A0A0A4"/>
          <w:spacing w:val="4"/>
          <w:sz w:val="18"/>
        </w:rPr>
        <w:t>the </w:t>
      </w:r>
      <w:r>
        <w:rPr>
          <w:rFonts w:ascii="Arial"/>
          <w:color w:val="A0A0A4"/>
          <w:spacing w:val="5"/>
          <w:sz w:val="18"/>
        </w:rPr>
        <w:t>best </w:t>
      </w:r>
      <w:r>
        <w:rPr>
          <w:rFonts w:ascii="Arial"/>
          <w:color w:val="A0A0A4"/>
          <w:spacing w:val="6"/>
          <w:sz w:val="18"/>
        </w:rPr>
        <w:t>airline</w:t>
      </w:r>
      <w:r>
        <w:rPr>
          <w:rFonts w:ascii="Arial"/>
          <w:color w:val="A0A0A4"/>
          <w:spacing w:val="-1"/>
          <w:sz w:val="18"/>
        </w:rPr>
        <w:t> </w:t>
      </w:r>
      <w:r>
        <w:rPr>
          <w:rFonts w:ascii="Arial"/>
          <w:color w:val="A0A0A4"/>
          <w:spacing w:val="6"/>
          <w:sz w:val="18"/>
        </w:rPr>
        <w:t>Customer</w:t>
      </w:r>
      <w:r>
        <w:rPr>
          <w:rFonts w:ascii="Arial"/>
          <w:color w:val="A0A0A4"/>
          <w:spacing w:val="-1"/>
          <w:sz w:val="18"/>
        </w:rPr>
        <w:t> </w:t>
      </w:r>
      <w:r>
        <w:rPr>
          <w:rFonts w:ascii="Arial"/>
          <w:color w:val="A0A0A4"/>
          <w:spacing w:val="6"/>
          <w:sz w:val="18"/>
        </w:rPr>
        <w:t>Service</w:t>
      </w:r>
      <w:r>
        <w:rPr>
          <w:rFonts w:ascii="Arial"/>
          <w:color w:val="A0A0A4"/>
          <w:spacing w:val="-1"/>
          <w:sz w:val="18"/>
        </w:rPr>
        <w:t> </w:t>
      </w:r>
      <w:r>
        <w:rPr>
          <w:rFonts w:ascii="Arial"/>
          <w:color w:val="A0A0A4"/>
          <w:spacing w:val="3"/>
          <w:sz w:val="18"/>
        </w:rPr>
        <w:t>in</w:t>
      </w:r>
      <w:r>
        <w:rPr>
          <w:rFonts w:ascii="Arial"/>
          <w:color w:val="A0A0A4"/>
          <w:spacing w:val="-1"/>
          <w:sz w:val="18"/>
        </w:rPr>
        <w:t> </w:t>
      </w:r>
      <w:r>
        <w:rPr>
          <w:rFonts w:ascii="Arial"/>
          <w:color w:val="A0A0A4"/>
          <w:spacing w:val="4"/>
          <w:sz w:val="18"/>
        </w:rPr>
        <w:t>the</w:t>
      </w:r>
      <w:r>
        <w:rPr>
          <w:rFonts w:ascii="Arial"/>
          <w:color w:val="A0A0A4"/>
          <w:spacing w:val="-1"/>
          <w:sz w:val="18"/>
        </w:rPr>
        <w:t> </w:t>
      </w:r>
      <w:r>
        <w:rPr>
          <w:rFonts w:ascii="Arial"/>
          <w:color w:val="A0A0A4"/>
          <w:spacing w:val="6"/>
          <w:sz w:val="18"/>
        </w:rPr>
        <w:t>business;</w:t>
      </w:r>
      <w:r>
        <w:rPr>
          <w:rFonts w:ascii="Arial"/>
          <w:color w:val="A0A0A4"/>
          <w:spacing w:val="-1"/>
          <w:sz w:val="18"/>
        </w:rPr>
        <w:t> </w:t>
      </w:r>
      <w:r>
        <w:rPr>
          <w:rFonts w:ascii="Arial"/>
          <w:color w:val="A0A0A4"/>
          <w:spacing w:val="4"/>
          <w:sz w:val="18"/>
        </w:rPr>
        <w:t>and</w:t>
      </w:r>
      <w:r>
        <w:rPr>
          <w:rFonts w:ascii="Arial"/>
          <w:color w:val="A0A0A4"/>
          <w:spacing w:val="-1"/>
          <w:sz w:val="18"/>
        </w:rPr>
        <w:t> </w:t>
      </w:r>
      <w:r>
        <w:rPr>
          <w:rFonts w:ascii="Arial"/>
          <w:color w:val="A0A0A4"/>
          <w:spacing w:val="6"/>
          <w:sz w:val="18"/>
        </w:rPr>
        <w:t>second,</w:t>
      </w:r>
      <w:r>
        <w:rPr>
          <w:rFonts w:ascii="Arial"/>
          <w:color w:val="A0A0A4"/>
          <w:spacing w:val="-1"/>
          <w:sz w:val="18"/>
        </w:rPr>
        <w:t> </w:t>
      </w:r>
      <w:r>
        <w:rPr>
          <w:rFonts w:ascii="Arial"/>
          <w:color w:val="A0A0A4"/>
          <w:spacing w:val="3"/>
          <w:sz w:val="18"/>
        </w:rPr>
        <w:t>by</w:t>
      </w:r>
      <w:r>
        <w:rPr>
          <w:rFonts w:ascii="Arial"/>
          <w:color w:val="A0A0A4"/>
          <w:spacing w:val="-1"/>
          <w:sz w:val="18"/>
        </w:rPr>
        <w:t> </w:t>
      </w:r>
      <w:r>
        <w:rPr>
          <w:rFonts w:ascii="Arial"/>
          <w:color w:val="A0A0A4"/>
          <w:spacing w:val="6"/>
          <w:sz w:val="18"/>
        </w:rPr>
        <w:t>controlling</w:t>
      </w:r>
      <w:r>
        <w:rPr>
          <w:rFonts w:ascii="Arial"/>
          <w:color w:val="A0A0A4"/>
          <w:spacing w:val="-1"/>
          <w:sz w:val="18"/>
        </w:rPr>
        <w:t> </w:t>
      </w:r>
      <w:r>
        <w:rPr>
          <w:rFonts w:ascii="Arial"/>
          <w:color w:val="A0A0A4"/>
          <w:spacing w:val="4"/>
          <w:sz w:val="18"/>
        </w:rPr>
        <w:t>the</w:t>
      </w:r>
      <w:r>
        <w:rPr>
          <w:rFonts w:ascii="Arial"/>
          <w:color w:val="A0A0A4"/>
          <w:spacing w:val="-1"/>
          <w:sz w:val="18"/>
        </w:rPr>
        <w:t> </w:t>
      </w:r>
      <w:r>
        <w:rPr>
          <w:rFonts w:ascii="Arial"/>
          <w:color w:val="A0A0A4"/>
          <w:spacing w:val="5"/>
          <w:sz w:val="18"/>
        </w:rPr>
        <w:t>rest</w:t>
      </w:r>
      <w:r>
        <w:rPr>
          <w:rFonts w:ascii="Arial"/>
          <w:color w:val="A0A0A4"/>
          <w:spacing w:val="-1"/>
          <w:sz w:val="18"/>
        </w:rPr>
        <w:t> </w:t>
      </w:r>
      <w:r>
        <w:rPr>
          <w:rFonts w:ascii="Arial"/>
          <w:color w:val="A0A0A4"/>
          <w:spacing w:val="3"/>
          <w:sz w:val="18"/>
        </w:rPr>
        <w:t>of</w:t>
      </w:r>
      <w:r>
        <w:rPr>
          <w:rFonts w:ascii="Arial"/>
          <w:color w:val="A0A0A4"/>
          <w:spacing w:val="-1"/>
          <w:sz w:val="18"/>
        </w:rPr>
        <w:t> </w:t>
      </w:r>
      <w:r>
        <w:rPr>
          <w:rFonts w:ascii="Arial"/>
          <w:color w:val="A0A0A4"/>
          <w:spacing w:val="4"/>
          <w:sz w:val="18"/>
        </w:rPr>
        <w:t>our</w:t>
      </w:r>
      <w:r>
        <w:rPr>
          <w:rFonts w:ascii="Arial"/>
          <w:color w:val="A0A0A4"/>
          <w:spacing w:val="-1"/>
          <w:sz w:val="18"/>
        </w:rPr>
        <w:t> </w:t>
      </w:r>
      <w:r>
        <w:rPr>
          <w:rFonts w:ascii="Arial"/>
          <w:color w:val="A0A0A4"/>
          <w:spacing w:val="6"/>
          <w:sz w:val="18"/>
        </w:rPr>
        <w:t>operating</w:t>
      </w:r>
      <w:r>
        <w:rPr>
          <w:rFonts w:ascii="Arial"/>
          <w:color w:val="A0A0A4"/>
          <w:spacing w:val="-1"/>
          <w:sz w:val="18"/>
        </w:rPr>
        <w:t> </w:t>
      </w:r>
      <w:r>
        <w:rPr>
          <w:rFonts w:ascii="Arial"/>
          <w:color w:val="A0A0A4"/>
          <w:spacing w:val="5"/>
          <w:sz w:val="18"/>
        </w:rPr>
        <w:t>cost</w:t>
      </w:r>
      <w:r>
        <w:rPr>
          <w:rFonts w:ascii="Arial"/>
          <w:color w:val="A0A0A4"/>
          <w:spacing w:val="-1"/>
          <w:sz w:val="18"/>
        </w:rPr>
        <w:t> </w:t>
      </w:r>
      <w:r>
        <w:rPr>
          <w:rFonts w:ascii="Arial"/>
          <w:color w:val="A0A0A4"/>
          <w:spacing w:val="6"/>
          <w:sz w:val="18"/>
        </w:rPr>
        <w:t>structure.</w:t>
      </w:r>
      <w:r>
        <w:rPr>
          <w:rFonts w:ascii="Arial"/>
          <w:color w:val="A0A0A4"/>
          <w:spacing w:val="-1"/>
          <w:sz w:val="18"/>
        </w:rPr>
        <w:t> </w:t>
      </w:r>
      <w:r>
        <w:rPr>
          <w:rFonts w:ascii="Arial"/>
          <w:color w:val="A0A0A4"/>
          <w:spacing w:val="4"/>
          <w:sz w:val="18"/>
        </w:rPr>
        <w:t>For the </w:t>
      </w:r>
      <w:r>
        <w:rPr>
          <w:rFonts w:ascii="Arial"/>
          <w:color w:val="A0A0A4"/>
          <w:spacing w:val="5"/>
          <w:sz w:val="18"/>
        </w:rPr>
        <w:t>fourth year </w:t>
      </w:r>
      <w:r>
        <w:rPr>
          <w:rFonts w:ascii="Arial"/>
          <w:color w:val="A0A0A4"/>
          <w:spacing w:val="3"/>
          <w:sz w:val="18"/>
        </w:rPr>
        <w:t>in </w:t>
      </w:r>
      <w:r>
        <w:rPr>
          <w:rFonts w:ascii="Arial"/>
          <w:color w:val="A0A0A4"/>
          <w:sz w:val="18"/>
        </w:rPr>
        <w:t>a </w:t>
      </w:r>
      <w:r>
        <w:rPr>
          <w:rFonts w:ascii="Arial"/>
          <w:color w:val="A0A0A4"/>
          <w:spacing w:val="3"/>
          <w:sz w:val="18"/>
        </w:rPr>
        <w:t>row, </w:t>
      </w:r>
      <w:r>
        <w:rPr>
          <w:rFonts w:ascii="Arial"/>
          <w:color w:val="A0A0A4"/>
          <w:spacing w:val="4"/>
          <w:sz w:val="18"/>
        </w:rPr>
        <w:t>our </w:t>
      </w:r>
      <w:r>
        <w:rPr>
          <w:rFonts w:ascii="Arial"/>
          <w:color w:val="A0A0A4"/>
          <w:spacing w:val="5"/>
          <w:sz w:val="18"/>
        </w:rPr>
        <w:t>People </w:t>
      </w:r>
      <w:r>
        <w:rPr>
          <w:rFonts w:ascii="Arial"/>
          <w:color w:val="A0A0A4"/>
          <w:spacing w:val="6"/>
          <w:sz w:val="18"/>
        </w:rPr>
        <w:t>further improved </w:t>
      </w:r>
      <w:r>
        <w:rPr>
          <w:rFonts w:ascii="Arial"/>
          <w:color w:val="A0A0A4"/>
          <w:spacing w:val="5"/>
          <w:sz w:val="18"/>
        </w:rPr>
        <w:t>their </w:t>
      </w:r>
      <w:r>
        <w:rPr>
          <w:rFonts w:ascii="Arial"/>
          <w:color w:val="A0A0A4"/>
          <w:spacing w:val="6"/>
          <w:sz w:val="18"/>
        </w:rPr>
        <w:t>productivity </w:t>
      </w:r>
      <w:r>
        <w:rPr>
          <w:rFonts w:ascii="Arial"/>
          <w:color w:val="A0A0A4"/>
          <w:spacing w:val="4"/>
          <w:sz w:val="18"/>
        </w:rPr>
        <w:t>and the </w:t>
      </w:r>
      <w:r>
        <w:rPr>
          <w:rFonts w:ascii="Arial"/>
          <w:color w:val="A0A0A4"/>
          <w:spacing w:val="6"/>
          <w:sz w:val="18"/>
        </w:rPr>
        <w:t>overall efficiency </w:t>
      </w:r>
      <w:r>
        <w:rPr>
          <w:rFonts w:ascii="Arial"/>
          <w:color w:val="A0A0A4"/>
          <w:spacing w:val="3"/>
          <w:sz w:val="18"/>
        </w:rPr>
        <w:t>of </w:t>
      </w:r>
      <w:r>
        <w:rPr>
          <w:rFonts w:ascii="Arial"/>
          <w:color w:val="A0A0A4"/>
          <w:spacing w:val="6"/>
          <w:sz w:val="18"/>
        </w:rPr>
        <w:t>Southwest</w:t>
      </w:r>
      <w:r>
        <w:rPr>
          <w:rFonts w:ascii="Arial"/>
          <w:color w:val="A0A0A4"/>
          <w:spacing w:val="62"/>
          <w:sz w:val="18"/>
        </w:rPr>
        <w:t> </w:t>
      </w:r>
      <w:r>
        <w:rPr>
          <w:rFonts w:ascii="Arial"/>
          <w:color w:val="A0A0A4"/>
          <w:spacing w:val="6"/>
          <w:sz w:val="18"/>
        </w:rPr>
        <w:t>Airlines,</w:t>
      </w:r>
      <w:r>
        <w:rPr>
          <w:rFonts w:ascii="Arial"/>
          <w:color w:val="A0A0A4"/>
          <w:spacing w:val="20"/>
          <w:sz w:val="18"/>
        </w:rPr>
        <w:t> </w:t>
      </w:r>
      <w:r>
        <w:rPr>
          <w:rFonts w:ascii="Arial"/>
          <w:color w:val="A0A0A4"/>
          <w:spacing w:val="6"/>
          <w:sz w:val="18"/>
        </w:rPr>
        <w:t>achieving</w:t>
      </w:r>
      <w:r>
        <w:rPr>
          <w:rFonts w:ascii="Arial"/>
          <w:color w:val="A0A0A4"/>
          <w:spacing w:val="20"/>
          <w:sz w:val="18"/>
        </w:rPr>
        <w:t> </w:t>
      </w:r>
      <w:r>
        <w:rPr>
          <w:rFonts w:ascii="Arial"/>
          <w:color w:val="A0A0A4"/>
          <w:spacing w:val="6"/>
          <w:sz w:val="18"/>
        </w:rPr>
        <w:t>constant</w:t>
      </w:r>
      <w:r>
        <w:rPr>
          <w:rFonts w:ascii="Arial"/>
          <w:color w:val="A0A0A4"/>
          <w:spacing w:val="20"/>
          <w:sz w:val="18"/>
        </w:rPr>
        <w:t> </w:t>
      </w:r>
      <w:r>
        <w:rPr>
          <w:rFonts w:ascii="Arial"/>
          <w:color w:val="A0A0A4"/>
          <w:spacing w:val="5"/>
          <w:sz w:val="18"/>
        </w:rPr>
        <w:t>unit</w:t>
      </w:r>
      <w:r>
        <w:rPr>
          <w:rFonts w:ascii="Arial"/>
          <w:color w:val="A0A0A4"/>
          <w:spacing w:val="20"/>
          <w:sz w:val="18"/>
        </w:rPr>
        <w:t> </w:t>
      </w:r>
      <w:r>
        <w:rPr>
          <w:rFonts w:ascii="Arial"/>
          <w:color w:val="A0A0A4"/>
          <w:spacing w:val="5"/>
          <w:sz w:val="18"/>
        </w:rPr>
        <w:t>costs</w:t>
      </w:r>
      <w:r>
        <w:rPr>
          <w:rFonts w:ascii="Arial"/>
          <w:color w:val="A0A0A4"/>
          <w:spacing w:val="20"/>
          <w:sz w:val="18"/>
        </w:rPr>
        <w:t> </w:t>
      </w:r>
      <w:r>
        <w:rPr>
          <w:rFonts w:ascii="Arial"/>
          <w:color w:val="A0A0A4"/>
          <w:spacing w:val="5"/>
          <w:sz w:val="18"/>
        </w:rPr>
        <w:t>with</w:t>
      </w:r>
      <w:r>
        <w:rPr>
          <w:rFonts w:ascii="Arial"/>
          <w:color w:val="A0A0A4"/>
          <w:spacing w:val="20"/>
          <w:sz w:val="18"/>
        </w:rPr>
        <w:t> </w:t>
      </w:r>
      <w:r>
        <w:rPr>
          <w:rFonts w:ascii="Arial"/>
          <w:color w:val="A0A0A4"/>
          <w:spacing w:val="5"/>
          <w:sz w:val="18"/>
        </w:rPr>
        <w:t>2005</w:t>
      </w:r>
      <w:r>
        <w:rPr>
          <w:rFonts w:ascii="Arial"/>
          <w:color w:val="A0A0A4"/>
          <w:spacing w:val="20"/>
          <w:sz w:val="18"/>
        </w:rPr>
        <w:t> </w:t>
      </w:r>
      <w:r>
        <w:rPr>
          <w:rFonts w:ascii="Arial"/>
          <w:color w:val="A0A0A4"/>
          <w:spacing w:val="6"/>
          <w:sz w:val="18"/>
        </w:rPr>
        <w:t>(excluding</w:t>
      </w:r>
      <w:r>
        <w:rPr>
          <w:rFonts w:ascii="Arial"/>
          <w:color w:val="A0A0A4"/>
          <w:spacing w:val="20"/>
          <w:sz w:val="18"/>
        </w:rPr>
        <w:t> </w:t>
      </w:r>
      <w:r>
        <w:rPr>
          <w:rFonts w:ascii="Arial"/>
          <w:color w:val="A0A0A4"/>
          <w:spacing w:val="7"/>
          <w:sz w:val="18"/>
        </w:rPr>
        <w:t>fuel).</w:t>
      </w:r>
      <w:r>
        <w:rPr>
          <w:rFonts w:ascii="Arial"/>
          <w:color w:val="A0A0A4"/>
          <w:spacing w:val="20"/>
          <w:sz w:val="18"/>
        </w:rPr>
        <w:t> </w:t>
      </w:r>
      <w:r>
        <w:rPr>
          <w:rFonts w:ascii="Arial"/>
          <w:color w:val="A0A0A4"/>
          <w:spacing w:val="3"/>
          <w:sz w:val="18"/>
        </w:rPr>
        <w:t>On</w:t>
      </w:r>
      <w:r>
        <w:rPr>
          <w:rFonts w:ascii="Arial"/>
          <w:color w:val="A0A0A4"/>
          <w:spacing w:val="20"/>
          <w:sz w:val="18"/>
        </w:rPr>
        <w:t> </w:t>
      </w:r>
      <w:r>
        <w:rPr>
          <w:rFonts w:ascii="Arial"/>
          <w:color w:val="A0A0A4"/>
          <w:spacing w:val="4"/>
          <w:sz w:val="18"/>
        </w:rPr>
        <w:t>the</w:t>
      </w:r>
      <w:r>
        <w:rPr>
          <w:rFonts w:ascii="Arial"/>
          <w:color w:val="A0A0A4"/>
          <w:spacing w:val="20"/>
          <w:sz w:val="18"/>
        </w:rPr>
        <w:t> </w:t>
      </w:r>
      <w:r>
        <w:rPr>
          <w:rFonts w:ascii="Arial"/>
          <w:color w:val="A0A0A4"/>
          <w:spacing w:val="5"/>
          <w:sz w:val="18"/>
        </w:rPr>
        <w:t>heels</w:t>
      </w:r>
      <w:r>
        <w:rPr>
          <w:rFonts w:ascii="Arial"/>
          <w:color w:val="A0A0A4"/>
          <w:spacing w:val="20"/>
          <w:sz w:val="18"/>
        </w:rPr>
        <w:t> </w:t>
      </w:r>
      <w:r>
        <w:rPr>
          <w:rFonts w:ascii="Arial"/>
          <w:color w:val="A0A0A4"/>
          <w:spacing w:val="3"/>
          <w:sz w:val="18"/>
        </w:rPr>
        <w:t>of</w:t>
      </w:r>
      <w:r>
        <w:rPr>
          <w:rFonts w:ascii="Arial"/>
          <w:color w:val="A0A0A4"/>
          <w:spacing w:val="20"/>
          <w:sz w:val="18"/>
        </w:rPr>
        <w:t> </w:t>
      </w:r>
      <w:r>
        <w:rPr>
          <w:rFonts w:ascii="Arial"/>
          <w:color w:val="A0A0A4"/>
          <w:spacing w:val="5"/>
          <w:sz w:val="18"/>
        </w:rPr>
        <w:t>2004</w:t>
      </w:r>
      <w:r>
        <w:rPr>
          <w:rFonts w:ascii="Arial"/>
          <w:color w:val="A0A0A4"/>
          <w:spacing w:val="20"/>
          <w:sz w:val="18"/>
        </w:rPr>
        <w:t> </w:t>
      </w:r>
      <w:r>
        <w:rPr>
          <w:rFonts w:ascii="Arial"/>
          <w:color w:val="A0A0A4"/>
          <w:spacing w:val="4"/>
          <w:sz w:val="18"/>
        </w:rPr>
        <w:t>and</w:t>
      </w:r>
      <w:r>
        <w:rPr>
          <w:rFonts w:ascii="Arial"/>
          <w:color w:val="A0A0A4"/>
          <w:spacing w:val="20"/>
          <w:sz w:val="18"/>
        </w:rPr>
        <w:t> </w:t>
      </w:r>
      <w:r>
        <w:rPr>
          <w:rFonts w:ascii="Arial"/>
          <w:color w:val="A0A0A4"/>
          <w:spacing w:val="5"/>
          <w:sz w:val="18"/>
        </w:rPr>
        <w:t>2005,</w:t>
      </w:r>
      <w:r>
        <w:rPr>
          <w:rFonts w:ascii="Arial"/>
          <w:color w:val="A0A0A4"/>
          <w:spacing w:val="20"/>
          <w:sz w:val="18"/>
        </w:rPr>
        <w:t> </w:t>
      </w:r>
      <w:r>
        <w:rPr>
          <w:rFonts w:ascii="Arial"/>
          <w:color w:val="A0A0A4"/>
          <w:spacing w:val="5"/>
          <w:sz w:val="18"/>
        </w:rPr>
        <w:t>where</w:t>
      </w:r>
      <w:r>
        <w:rPr>
          <w:rFonts w:ascii="Arial"/>
          <w:color w:val="A0A0A4"/>
          <w:spacing w:val="20"/>
          <w:sz w:val="18"/>
        </w:rPr>
        <w:t> </w:t>
      </w:r>
      <w:r>
        <w:rPr>
          <w:rFonts w:ascii="Arial"/>
          <w:color w:val="A0A0A4"/>
          <w:spacing w:val="3"/>
          <w:sz w:val="18"/>
        </w:rPr>
        <w:t>we</w:t>
      </w:r>
    </w:p>
    <w:p>
      <w:pPr>
        <w:spacing w:after="0" w:line="319" w:lineRule="auto"/>
        <w:jc w:val="both"/>
        <w:rPr>
          <w:rFonts w:ascii="Arial"/>
          <w:sz w:val="18"/>
        </w:rPr>
        <w:sectPr>
          <w:headerReference w:type="default" r:id="rId29"/>
          <w:pgSz w:w="12240" w:h="15840"/>
          <w:pgMar w:header="0" w:footer="0" w:top="220" w:bottom="280" w:left="200" w:right="126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1"/>
        <w:rPr>
          <w:rFonts w:ascii="Arial"/>
          <w:sz w:val="28"/>
        </w:rPr>
      </w:pPr>
    </w:p>
    <w:p>
      <w:pPr>
        <w:spacing w:line="319" w:lineRule="auto" w:before="101"/>
        <w:ind w:left="333" w:right="4872" w:firstLine="13"/>
        <w:jc w:val="both"/>
        <w:rPr>
          <w:rFonts w:ascii="Arial"/>
          <w:sz w:val="18"/>
        </w:rPr>
      </w:pPr>
      <w:r>
        <w:rPr/>
        <w:pict>
          <v:group style="position:absolute;margin-left:401.501984pt;margin-top:6.586956pt;width:138.1pt;height:175.7pt;mso-position-horizontal-relative:page;mso-position-vertical-relative:paragraph;z-index:1624" coordorigin="8030,132" coordsize="2762,3514">
            <v:rect style="position:absolute;left:8030;top:132;width:2761;height:3514" filled="true" fillcolor="#b63d46" stroked="false">
              <v:fill type="solid"/>
            </v:rect>
            <v:shape style="position:absolute;left:8585;top:453;width:1752;height:2979" coordorigin="8585,453" coordsize="1752,2979" path="m10335,1124l8702,1293,8814,1216,8899,1157,8952,1117,8969,1080,8986,1011,9005,924,9025,835,9046,759,9070,713,9102,674,9151,619,9213,557,9288,502,9373,464,9419,456,9476,453,9541,457,9613,466,9689,482,9768,504,9848,532,9927,566,10002,607,10073,654,10136,708,10262,835,10323,945,10337,1097,10335,1124xm9705,3432l9407,3343,9291,3221,9037,2952,8791,2679,8694,2545,8721,2514,8747,2466,8766,2420,8774,2393,8776,2380,8781,2336,8791,2227,8811,2017,8750,1976,8716,1945,8696,1909,8678,1851,8648,1815,8631,1777,8624,1746,8622,1729,8623,1714,8621,1682,8615,1637,8602,1580,8589,1533,8585,1504,8590,1481,8602,1452,8605,1446,8611,1426,8621,1392,8633,1346,8643,1305,8654,1286,8671,1283,8702,1293,10335,1124,10322,1351,10319,1411,10315,1548,10311,1702,10312,1812,10312,1878,10308,1938,10301,1985,10298,2010,10297,2023,10292,2047,10277,2100,10249,2200,10210,2377,10165,2494,10087,2605,9945,2761,9935,2772,9914,2798,9892,2831,9882,2862,9870,2920,9842,3017,9813,3112,9795,3162,9789,3174,9786,3184,9783,3195,9779,3214,9787,3339,9705,3432xe" filled="true" fillcolor="#f5bf9e" stroked="false">
              <v:path arrowok="t"/>
              <v:fill type="solid"/>
            </v:shape>
            <v:shape style="position:absolute;left:8869;top:1993;width:355;height:698" coordorigin="8869,1993" coordsize="355,698" path="m9211,2690l9074,2641,8869,2052,8958,1993,9010,2002,9039,2022,9055,2067,9067,2152,9099,2283,9152,2429,9201,2548,9223,2597,9211,2690xe" filled="true" fillcolor="#f3b088" stroked="false">
              <v:path arrowok="t"/>
              <v:fill type="solid"/>
            </v:shape>
            <v:shape style="position:absolute;left:9239;top:1367;width:696;height:763" coordorigin="9239,1367" coordsize="696,763" path="m9493,1592l9560,1545,9595,1518,9608,1499,9613,1477,9623,1445,9643,1409,9661,1379,9670,1367,9691,1414,9701,1441,9705,1459,9705,1479,9699,1531,9698,1542,9584,1553,9542,1568,9508,1585,9493,1592xm9595,1804l9548,1781,9590,1760,9605,1741,9605,1716,9595,1693,9579,1681,9568,1667,9574,1641,9596,1608,9619,1581,9630,1561,9619,1550,9584,1553,9698,1542,9690,1613,9680,1690,9676,1724,9595,1804xm9547,1781l9548,1780,9548,1781,9547,1781xm9298,2012l9271,2012,9253,1999,9242,1983,9239,1975,9463,1816,9547,1781,9524,1833,9516,1864,9521,1883,9541,1903,9584,1926,9646,1945,9652,1946,9393,1973,9365,1979,9331,1997,9298,2012xm9560,2130l9367,2112,9395,2064,9408,2035,9411,2014,9408,1988,9393,1973,9652,1946,9702,1957,9726,1962,9934,1959,9905,1986,9624,2015,9582,2025,9564,2065,9560,2109,9560,2130xm9813,2049l9741,2045,9624,2015,9905,1986,9867,2022,9813,2049xe" filled="true" fillcolor="#f2ac82" stroked="false">
              <v:path arrowok="t"/>
              <v:fill type="solid"/>
            </v:shape>
            <v:shape style="position:absolute;left:9619;top:1940;width:222;height:100" type="#_x0000_t75" stroked="false">
              <v:imagedata r:id="rId33" o:title=""/>
            </v:shape>
            <v:shape style="position:absolute;left:8890;top:1506;width:602;height:631" coordorigin="8890,1506" coordsize="602,631" path="m8919,2038l8904,2039,8894,2010,8890,1958,8890,1890,8895,1812,8904,1730,8917,1652,8933,1584,8952,1534,8974,1506,8998,1510,9033,1603,9063,1651,9107,1667,9181,1667,9230,1675,9258,1699,9269,1734,9269,1775,9261,1813,9249,1862,9244,1906,9259,1931,9370,1920,9306,1980,8974,2014,8919,2038xm9370,1920l9259,1931,9326,1923,9393,1876,9451,1826,9492,1805,9370,1920xm9077,2137l9061,2135,9044,2101,9015,2048,8974,2014,9306,1980,9301,1984,9175,1997,9156,2012,9139,2046,9118,2087,9097,2119,9077,2137xm9268,2016l9208,2000,9175,1997,9301,1984,9268,2016xe" filled="true" fillcolor="#f2ac82" stroked="false">
              <v:path arrowok="t"/>
              <v:fill type="solid"/>
            </v:shape>
            <v:shape style="position:absolute;left:8736;top:2411;width:1166;height:1031" coordorigin="8736,2411" coordsize="1166,1031" path="m9100,2842l8877,2411,8736,2633,8863,2767,9100,2842m9901,2809l9765,2913,9649,2944,9491,2902,9228,2782,9234,2986,9693,3442,9769,3312,9767,3211,9767,3185,9789,3110,9811,3046,9844,2957,9857,2923,9901,2809e" filled="true" fillcolor="#ed8b57" stroked="false">
              <v:path arrowok="t"/>
              <v:fill type="solid"/>
            </v:shape>
            <v:shape style="position:absolute;left:9538;top:1704;width:444;height:282" type="#_x0000_t75" stroked="false">
              <v:imagedata r:id="rId34" o:title=""/>
            </v:shape>
            <v:shape style="position:absolute;left:9127;top:1229;width:536;height:421" coordorigin="9127,1229" coordsize="536,421" path="m9367,1650l9289,1600,9178,1463,9141,1405,9127,1356,9140,1313,9180,1271,9227,1239,9284,1229,9389,1242,9579,1278,9607,1286,9655,1318,9663,1388,9574,1507,9450,1617,9367,1650xe" filled="true" fillcolor="#f2ac82" stroked="false">
              <v:path arrowok="t"/>
              <v:fill type="solid"/>
            </v:shape>
            <v:shape style="position:absolute;left:9532;top:1734;width:310;height:243" type="#_x0000_t75" stroked="false">
              <v:imagedata r:id="rId35" o:title=""/>
            </v:shape>
            <v:shape style="position:absolute;left:8852;top:420;width:1534;height:2204" coordorigin="8852,420" coordsize="1534,2204" path="m9248,2623l9185,2521,9149,2443,9128,2350,9110,2203,9108,2132,9108,2090,9109,2062,9112,2031,9119,1995,9126,1961,9131,1924,9129,1879,9122,1838,9115,1818,9104,1814,9084,1821,9062,1861,9046,1943,9039,2035,9041,2104,9052,2154,9067,2208,9081,2263,9090,2317,9105,2388,9133,2474,9166,2550,9190,2588,9210,2600,9228,2612,9243,2620,9248,2623m9610,466l9597,441,9577,425,9567,420,9328,469,9202,498,9148,515,9123,533,9082,587,9023,679,8969,768,8945,815,8929,898,8852,1306,8884,1485,8911,1578,8946,1612,9003,1619,9080,1528,9124,1481,9149,1464,9173,1462,9173,1462,9187,1449,9183,1417,9172,1377,9170,1342,9185,1313,9211,1269,9236,1209,9246,1131,9230,1034,9226,970,9249,900,9292,827,9349,755,9412,685,9475,622,9575,526,9600,500,9610,466m9947,2269l9822,2310,9727,2319,9615,2294,9437,2231,9406,2296,9407,2334,9451,2359,9548,2386,9590,2394,9630,2397,9670,2399,9712,2400,9793,2402,9864,2386,9917,2345,9935,2298,9947,2269m10385,1163l10292,822,10198,752,10254,1032,10281,1198,10283,1313,10268,1444,10227,1430,10205,1423,10195,1420,10191,1420,10194,1432,10122,1405,10054,1384,10025,1376,9889,1362,9824,1373,9813,1422,9840,1523,9880,1595,9943,1638,10017,1657,10091,1657,10155,1642,10197,1617,10222,1590,10224,1593,10242,1600,10258,1601,10271,1608,10287,1627,10300,1648,10306,1664,10310,1661,10317,1642,10324,1619,10327,1608,10350,1435,10385,1163e" filled="true" fillcolor="#f2ac82" stroked="false">
              <v:path arrowok="t"/>
              <v:fill type="solid"/>
            </v:shape>
            <v:shape style="position:absolute;left:9539;top:1252;width:205;height:178" type="#_x0000_t75" stroked="false">
              <v:imagedata r:id="rId36" o:title=""/>
            </v:shape>
            <v:shape style="position:absolute;left:9685;top:1369;width:240;height:508" coordorigin="9685,1369" coordsize="240,508" path="m9720,1877l9709,1854,9697,1815,9691,1787,9688,1736,9685,1637,9689,1537,9705,1479,9708,1455,9710,1412,9713,1375,9722,1369,9751,1482,9776,1537,9811,1548,9872,1542,9876,1562,9882,1631,9887,1701,9889,1733,9902,1766,9800,1777,9750,1802,9726,1859,9720,1877xm9872,1542l9811,1548,9870,1531,9872,1542xm9916,1814l9907,1809,9895,1799,9884,1785,9854,1774,9800,1777,9902,1766,9904,1772,9917,1788,9923,1798,9924,1804,9922,1810,9916,1814xe" filled="true" fillcolor="#f2ac82" stroked="false">
              <v:path arrowok="t"/>
              <v:fill type="solid"/>
            </v:shape>
            <v:shape style="position:absolute;left:9917;top:1861;width:227;height:364" type="#_x0000_t75" stroked="false">
              <v:imagedata r:id="rId37" o:title=""/>
            </v:shape>
            <v:shape style="position:absolute;left:8853;top:1255;width:181;height:811" coordorigin="8853,1255" coordsize="181,811" path="m8911,2066l8902,2058,8882,2030,8862,2000,8853,1986,8864,1739,8869,1610,8870,1557,8869,1537,8872,1512,8894,1399,8911,1336,8947,1255,8964,1263,8979,1319,8981,1406,8985,1455,8995,1483,9013,1507,9030,1535,9034,1562,9028,1588,9015,1613,9001,1652,8990,1710,8987,1768,8995,1805,9002,1839,8994,1891,8976,1944,8952,1985,8931,2013,8919,2036,8912,2054,8911,2066xe" filled="true" fillcolor="#ed8b57" stroked="false">
              <v:path arrowok="t"/>
              <v:fill type="solid"/>
            </v:shape>
            <v:shape style="position:absolute;left:9224;top:2873;width:640;height:284" coordorigin="9224,2873" coordsize="640,284" path="m9755,3040l9531,3063,9629,3023,9781,2928,9796,2917,9829,2893,9858,2874,9864,2873,9853,2886,9843,2900,9826,2925,9796,2970,9755,3040xm9569,3151l9502,3157,9439,3153,9384,3140,9340,3122,9291,3088,9250,3047,9225,3008,9224,2981,9256,2976,9330,3003,9445,3054,9531,3063,9755,3040,9752,3044,9698,3097,9635,3132,9569,3151xe" filled="true" fillcolor="#f2ac82" stroked="false">
              <v:path arrowok="t"/>
              <v:fill type="solid"/>
            </v:shape>
            <v:shape style="position:absolute;left:8606;top:1251;width:1341;height:1755" coordorigin="8606,1251" coordsize="1341,1755" path="m9460,2896l9375,2847,9122,2603,9111,2599,9102,2585,9066,2517,9032,2436,9002,2343,8979,2236,8954,2073,8942,1935,8940,1746,8946,1431,8948,1398,8949,1339,8942,1281,8919,1251,8878,1270,8832,1325,8803,1398,8810,1470,8860,1576,8876,1668,8860,1796,8810,2010,8785,2258,8787,2382,8769,2479,8714,2600,8606,2794,8688,2824,8880,2889,9101,2950,9225,2964,9244,2977,9319,3005,9366,3006,9407,2972,9460,2896m9638,2925l9559,2929,9509,2920,9460,2896,9460,2896,9545,2945,9638,2925m9947,2759l9710,2910,9638,2925,9640,2925,9783,2909,9774,2927,9769,2944,9771,2957,9782,2961,9796,2958,9809,2946,9832,2916,9841,2903,9872,2857,9947,2759e" filled="true" fillcolor="#d17744" stroked="false">
              <v:path arrowok="t"/>
              <v:fill type="solid"/>
            </v:shape>
            <v:shape style="position:absolute;left:9222;top:2126;width:534;height:649" coordorigin="9222,2126" coordsize="534,649" path="m9582,2287l9349,2311,9365,2304,9374,2279,9375,2248,9371,2219,9366,2199,9363,2188,9362,2178,9360,2163,9359,2138,9353,2126,9557,2259,9572,2275,9582,2287xm9756,2775l9675,2768,9512,2750,9494,2745,9452,2731,9402,2712,9363,2693,9341,2678,9327,2664,9313,2643,9293,2608,9283,2589,9261,2544,9237,2489,9222,2439,9226,2398,9244,2359,9268,2325,9291,2300,9311,2293,9331,2302,9349,2311,9582,2287,9603,2312,9630,2354,9635,2386,9614,2405,9582,2419,9541,2430,9492,2440,9455,2457,9444,2484,9453,2512,9476,2536,9498,2550,9510,2556,9530,2553,9532,2577,9530,2591,9530,2622,9540,2657,9569,2682,9603,2689,9710,2678,9726,2680,9744,2692,9752,2720,9756,2775xm9530,2553l9510,2556,9519,2553,9529,2542,9530,2553xm9710,2678l9603,2689,9628,2684,9654,2677,9691,2675,9710,2678xe" filled="true" fillcolor="#f2ac82" stroked="false">
              <v:path arrowok="t"/>
              <v:fill type="solid"/>
            </v:shape>
            <v:shape style="position:absolute;left:8607;top:2371;width:69;height:82" coordorigin="8607,2371" coordsize="69,82" path="m8612,2453l8609,2447,8608,2436,8607,2430,8614,2405,8624,2390,8642,2381,8676,2371,8649,2391,8634,2405,8626,2419,8618,2441,8612,2453xe" filled="true" fillcolor="#8bb4e0" stroked="false">
              <v:path arrowok="t"/>
              <v:fill type="solid"/>
            </v:shape>
            <v:shape style="position:absolute;left:8630;top:1360;width:172;height:497" type="#_x0000_t75" stroked="false">
              <v:imagedata r:id="rId38" o:title=""/>
            </v:shape>
            <v:shape style="position:absolute;left:9524;top:1764;width:382;height:226" type="#_x0000_t75" stroked="false">
              <v:imagedata r:id="rId39" o:title=""/>
            </v:shape>
            <v:shape style="position:absolute;left:9940;top:1819;width:200;height:400" type="#_x0000_t75" stroked="false">
              <v:imagedata r:id="rId40" o:title=""/>
            </v:shape>
            <v:shape style="position:absolute;left:9160;top:1234;width:457;height:88" coordorigin="9160,1234" coordsize="457,88" path="m9171,1321l9160,1320,9160,1312,9179,1295,9220,1273,9275,1253,9328,1239,9365,1234,9407,1236,9470,1241,9534,1249,9581,1258,9604,1266,9614,1273,9221,1313,9171,1321xm9585,1318l9562,1321,9529,1321,9468,1321,9407,1318,9369,1311,9334,1305,9277,1307,9221,1313,9614,1273,9615,1274,9616,1287,9609,1311,9607,1312,9600,1315,9585,1318xe" filled="true" fillcolor="#ae8457" stroked="false">
              <v:path arrowok="t"/>
              <v:fill type="solid"/>
            </v:shape>
            <v:shape style="position:absolute;left:9926;top:1478;width:229;height:91" coordorigin="9926,1478" coordsize="229,91" path="m10112,1568l10050,1569,9990,1560,9942,1540,9926,1521,9958,1496,9997,1478,10053,1483,10111,1511,10136,1531,10154,1556,10152,1559,10112,1568xe" filled="true" fillcolor="#ffffff" stroked="false">
              <v:path arrowok="t"/>
              <v:fill type="solid"/>
            </v:shape>
            <v:shape style="position:absolute;left:9973;top:1479;width:119;height:93" coordorigin="9973,1479" coordsize="119,93" path="m10050,1572l9990,1560,9973,1524,9973,1512,9976,1501,9980,1491,9986,1482,10003,1479,10035,1480,10091,1507,10091,1514,10090,1531,10085,1547,10075,1560,10062,1570,10050,1572xe" filled="true" fillcolor="#6e482c" stroked="false">
              <v:path arrowok="t"/>
              <v:fill type="solid"/>
            </v:shape>
            <v:shape style="position:absolute;left:9917;top:1475;width:247;height:100" coordorigin="9917,1475" coordsize="247,100" path="m10078,1575l9999,1567,9920,1531,9919,1528,9917,1523,9921,1517,9934,1513,9942,1504,9967,1487,10007,1475,10039,1479,9999,1483,9980,1485,9967,1490,9955,1500,9938,1518,9934,1530,9941,1534,10001,1558,10061,1566,10109,1564,10162,1559,10164,1562,10139,1568,10078,1575xm10162,1559l10109,1564,10135,1561,10149,1557,10143,1545,10141,1543,10130,1531,10116,1519,10101,1508,10089,1501,10068,1492,10046,1486,10023,1483,9999,1483,10039,1479,10061,1482,10109,1499,10136,1513,10151,1531,10162,1559xe" filled="true" fillcolor="#9e8975" stroked="false">
              <v:path arrowok="t"/>
              <v:fill type="solid"/>
            </v:shape>
            <v:shape style="position:absolute;left:9307;top:1391;width:214;height:80" coordorigin="9307,1391" coordsize="214,80" path="m9454,1471l9392,1470,9316,1439,9307,1417,9358,1398,9411,1391,9470,1403,9520,1456,9454,1471xe" filled="true" fillcolor="#ffffff" stroked="false">
              <v:path arrowok="t"/>
              <v:fill type="solid"/>
            </v:shape>
            <v:shape style="position:absolute;left:9329;top:1391;width:121;height:82" coordorigin="9329,1391" coordsize="121,82" path="m9433,1472l9350,1461,9329,1425,9330,1413,9337,1404,9354,1396,9386,1392,9418,1391,9435,1395,9443,1403,9447,1415,9449,1427,9448,1440,9445,1451,9440,1462,9433,1472xe" filled="true" fillcolor="#6e482c" stroked="false">
              <v:path arrowok="t"/>
              <v:fill type="solid"/>
            </v:shape>
            <v:shape style="position:absolute;left:9363;top:1390;width:702;height:153" coordorigin="9363,1390" coordsize="702,153" path="m9417,1429l9415,1401,9402,1390,9374,1393,9363,1405,9366,1434,9378,1444,9406,1442,9417,1429m10065,1528l10062,1500,10050,1490,10022,1492,10012,1504,10014,1532,10027,1543,10054,1540,10065,1528e" filled="true" fillcolor="#231f20" stroked="false">
              <v:path arrowok="t"/>
              <v:fill type="solid"/>
            </v:shape>
            <v:shape style="position:absolute;left:9392;top:1402;width:660;height:116" coordorigin="9392,1402" coordsize="660,116" path="m9415,1419l9415,1413,9414,1407,9409,1402,9397,1403,9392,1409,9394,1421,9399,1425,9411,1424,9415,1419m10052,1512l10051,1507,10051,1501,10046,1497,10034,1498,10030,1503,10031,1514,10036,1518,10047,1517,10052,1512e" filled="true" fillcolor="#ffffff" stroked="false">
              <v:path arrowok="t"/>
              <v:fill type="solid"/>
            </v:shape>
            <v:shape style="position:absolute;left:9383;top:2112;width:607;height:192" coordorigin="9383,2112" coordsize="607,192" path="m9787,2304l9538,2243,9415,2178,9383,2112,9474,2114,9651,2139,9768,2167,9870,2171,9988,2213,9990,2222,9962,2243,9787,2304xe" filled="true" fillcolor="#554d4f" stroked="false">
              <v:path arrowok="t"/>
              <v:fill type="solid"/>
            </v:shape>
            <v:shape style="position:absolute;left:9425;top:2109;width:488;height:128" coordorigin="9425,2109" coordsize="488,128" path="m9456,2171l9444,2163,9436,2151,9430,2133,9426,2116,9425,2109,9641,2144,9477,2161,9456,2171xm9497,2180l9483,2178,9477,2161,9641,2144,9686,2151,9564,2164,9560,2167,9517,2172,9497,2180xm9619,2194l9606,2192,9595,2188,9582,2182,9570,2173,9564,2164,9686,2151,9731,2159,9824,2169,9628,2189,9619,2194xm9519,2182l9517,2172,9560,2167,9557,2170,9519,2182xm9709,2225l9700,2222,9687,2218,9640,2202,9628,2193,9628,2189,9824,2169,9892,2176,9913,2185,9903,2200,9803,2210,9802,2212,9720,2220,9709,2225xm9826,2230l9812,2230,9803,2223,9803,2210,9903,2200,9894,2214,9893,2216,9846,2221,9826,2230xm9793,2231l9780,2231,9766,2231,9748,2230,9731,2227,9720,2220,9802,2212,9793,2231xm9867,2235l9853,2236,9847,2229,9846,2221,9893,2216,9883,2229,9876,2234,9867,2235xe" filled="true" fillcolor="#ffffff" stroked="false">
              <v:path arrowok="t"/>
              <v:fill type="solid"/>
            </v:shape>
            <v:shape style="position:absolute;left:9624;top:2140;width:240;height:75" coordorigin="9624,2140" coordsize="240,75" path="m9646,2140l9640,2146,9635,2151,9630,2158,9627,2170,9624,2181,9624,2188,9627,2193,9634,2190,9646,2152,9646,2140m9737,2164l9732,2170,9731,2171,9719,2191,9713,2201,9712,2207,9715,2210,9721,2215,9725,2215,9731,2194,9734,2183,9735,2177,9736,2172,9737,2164m9812,2180l9805,2178,9798,2204,9803,2207,9809,2207,9809,2202,9812,2180m9864,2193l9855,2178,9848,2206,9848,2211,9857,2207,9857,2205,9864,2193e" filled="true" fillcolor="#e4e3e4" stroked="false">
              <v:path arrowok="t"/>
              <v:fill type="solid"/>
            </v:shape>
            <v:shape style="position:absolute;left:9385;top:2112;width:582;height:155" type="#_x0000_t75" stroked="false">
              <v:imagedata r:id="rId41" o:title=""/>
            </v:shape>
            <v:shape style="position:absolute;left:9514;top:2202;width:314;height:70" coordorigin="9514,2202" coordsize="314,70" path="m9749,2271l9514,2213,9531,2203,9547,2202,9552,2210,9563,2214,9608,2209,9609,2210,9628,2208,9641,2219,9653,2219,9669,2219,9673,2232,9683,2231,9706,2231,9731,2236,9748,2243,9795,2239,9809,2238,9817,2238,9822,2243,9828,2258,9749,2271xm9608,2209l9563,2214,9574,2208,9598,2209,9605,2208,9608,2209xm9795,2239l9748,2243,9748,2238,9748,2233,9752,2234,9755,2234,9778,2232,9790,2232,9794,2239,9795,2239xm9778,2232l9755,2234,9774,2232,9778,2232xe" filled="true" fillcolor="#ffffff" stroked="false">
              <v:path arrowok="t"/>
              <v:fill type="solid"/>
            </v:shape>
            <v:shape style="position:absolute;left:9524;top:1333;width:128;height:111" type="#_x0000_t75" stroked="false">
              <v:imagedata r:id="rId42" o:title=""/>
            </v:shape>
            <v:shape style="position:absolute;left:8990;top:1368;width:637;height:227" coordorigin="8990,1368" coordsize="637,227" path="m9467,1549l9460,1549,9437,1550,9423,1554,9409,1558,9389,1562,9371,1565,9358,1565,9347,1563,9343,1557,9306,1546,9291,1541,9279,1537,9272,1534,9261,1527,9241,1515,9223,1501,9216,1489,9219,1480,9221,1477,9228,1466,9230,1463,9242,1451,9252,1443,9264,1439,9271,1432,9267,1428,9263,1424,9255,1423,9245,1426,9228,1441,9224,1446,9218,1452,9206,1461,9192,1469,9177,1471,9161,1469,9145,1466,9108,1458,9089,1449,9086,1440,9080,1432,9068,1426,9055,1421,9043,1418,9031,1418,9022,1423,9028,1425,9052,1431,9065,1436,9072,1442,9076,1448,9083,1455,9093,1461,9106,1464,9124,1467,9145,1473,9163,1480,9172,1485,9142,1482,9127,1480,9120,1479,9116,1477,9102,1473,9072,1470,9036,1469,9003,1474,8990,1483,9004,1483,9030,1482,9079,1482,9136,1486,9187,1497,9204,1508,9214,1515,9219,1519,9223,1523,9234,1530,9250,1539,9269,1547,9283,1552,9298,1555,9310,1559,9315,1564,9323,1568,9336,1572,9352,1575,9365,1576,9386,1574,9418,1568,9449,1561,9464,1555,9464,1555,9467,1549m9627,1483l9624,1468,9612,1446,9602,1433,9601,1430,9581,1432,9580,1435,9555,1426,9549,1420,9539,1412,9524,1400,9507,1388,9493,1381,9481,1377,9461,1371,9459,1371,9424,1368,9369,1371,9309,1380,9263,1395,9228,1411,9204,1428,9192,1441,9206,1438,9219,1433,9234,1423,9248,1413,9258,1407,9274,1401,9305,1391,9349,1383,9401,1380,9447,1384,9476,1391,9496,1400,9510,1410,9526,1421,9543,1431,9559,1440,9571,1443,9585,1443,9593,1442,9594,1445,9602,1464,9605,1474,9604,1482,9599,1492,9578,1512,9542,1541,9506,1567,9491,1579,9474,1586,9486,1594,9503,1588,9604,1512,9621,1495,9627,1483e" filled="true" fillcolor="#ed8b57" stroked="false">
              <v:path arrowok="t"/>
              <v:fill type="solid"/>
            </v:shape>
            <v:shape style="position:absolute;left:9087;top:1340;width:115;height:113" type="#_x0000_t75" stroked="false">
              <v:imagedata r:id="rId43" o:title=""/>
            </v:shape>
            <v:shape style="position:absolute;left:8585;top:463;width:936;height:2334" coordorigin="8585,463" coordsize="936,2334" path="m9520,506l9369,463,9372,465,9287,503,9213,558,9150,620,9102,675,9046,760,9024,836,9004,925,8986,1012,8968,1081,8951,1118,8898,1157,8814,1217,8701,1294,8670,1284,8653,1287,8642,1306,8632,1347,8620,1393,8611,1427,8604,1446,8601,1453,8589,1482,8585,1504,8589,1534,8601,1581,8614,1638,8620,1683,8622,1715,8622,1730,8623,1746,8631,1778,8648,1816,8677,1852,8695,1908,8715,1944,8749,1975,8809,2016,8789,2227,8778,2337,8763,2420,8721,2515,8694,2546,8718,2594,8807,2679,8902,2760,8947,2797,8971,2742,8977,2702,8962,2658,8925,2591,8896,2522,8885,2451,8884,2380,8888,2308,8890,2234,8895,2149,8911,2050,8930,1953,8948,1872,8958,1821,8960,1780,8961,1719,8967,1646,8984,1572,9017,1508,9071,1463,9014,1359,8999,1284,9007,1262,9028,1202,9106,1077,9153,974,9178,866,9188,813,9200,760,9237,663,9308,582,9363,549,9433,524,9520,506e" filled="true" fillcolor="#c66c38" stroked="false">
              <v:path arrowok="t"/>
              <v:fill type="solid"/>
            </v:shape>
            <v:shape style="position:absolute;left:9039;top:1225;width:260;height:355" coordorigin="9039,1225" coordsize="260,355" path="m9086,1413l9069,1388,9061,1369,9060,1348,9065,1313,9067,1302,9060,1306,9055,1317,9049,1337,9044,1359,9041,1370,9039,1375,9040,1385,9044,1390,9051,1396,9063,1405,9079,1417,9085,1426,9086,1413m9218,1233l9218,1225,9214,1231,9210,1244,9200,1256,9180,1274,9142,1305,9136,1311,9132,1324,9139,1319,9154,1308,9178,1288,9202,1268,9215,1256,9217,1246,9218,1233m9298,1580l9296,1569,9258,1562,9236,1559,9223,1558,9210,1561,9202,1564,9204,1567,9211,1569,9218,1569,9232,1569,9252,1570,9272,1572,9282,1573,9286,1575,9298,1580e" filled="true" fillcolor="#ed8b57" stroked="false">
              <v:path arrowok="t"/>
              <v:fill type="solid"/>
            </v:shape>
            <v:shape style="position:absolute;left:9207;top:2451;width:192;height:269" type="#_x0000_t75" stroked="false">
              <v:imagedata r:id="rId44" o:title=""/>
            </v:shape>
            <v:shape style="position:absolute;left:9854;top:1378;width:223;height:538" coordorigin="9854,1378" coordsize="223,538" path="m9902,1914l9886,1916,9858,1912,9916,1876,9936,1848,9919,1814,9865,1759,9857,1671,9854,1608,9857,1543,9865,1444,9873,1403,9884,1384,9905,1379,9945,1383,9963,1382,10005,1379,10049,1378,10074,1381,10076,1391,10068,1405,10054,1418,10038,1425,10011,1430,9970,1440,9927,1454,9896,1468,9881,1490,9877,1523,9881,1556,9893,1582,9903,1609,9908,1644,9909,1676,9909,1695,9909,1708,9910,1730,9918,1759,9938,1793,9958,1822,9969,1840,9973,1857,9973,1861,9956,1862,9941,1870,9926,1888,9913,1906,9902,1914xm9974,1880l9968,1865,9956,1862,9973,1861,9974,1880xe" filled="true" fillcolor="#f2ac82" stroked="false">
              <v:path arrowok="t"/>
              <v:fill type="solid"/>
            </v:shape>
            <v:shape style="position:absolute;left:9611;top:1312;width:127;height:542" coordorigin="9611,1312" coordsize="127,542" path="m9698,1853l9693,1832,9684,1814,9667,1789,9657,1780,9641,1763,9631,1734,9637,1684,9655,1628,9668,1584,9676,1553,9679,1534,9681,1509,9685,1468,9685,1393,9643,1343,9611,1312,9689,1332,9728,1356,9737,1398,9729,1473,9720,1556,9718,1613,9720,1650,9725,1672,9729,1693,9732,1718,9733,1740,9732,1753,9727,1762,9721,1775,9716,1788,9712,1799,9708,1814,9704,1834,9699,1851,9698,1853xe" filled="true" fillcolor="#ed8b57" stroked="false">
              <v:path arrowok="t"/>
              <v:fill type="solid"/>
            </v:shape>
            <v:shape style="position:absolute;left:9596;top:1305;width:120;height:211" type="#_x0000_t75" stroked="false">
              <v:imagedata r:id="rId45" o:title=""/>
            </v:shape>
            <v:shape style="position:absolute;left:9649;top:1653;width:35;height:85" coordorigin="9649,1653" coordsize="35,85" path="m9665,1738l9658,1736,9652,1730,9649,1716,9649,1697,9653,1678,9662,1664,9679,1653,9680,1661,9684,1664,9676,1679,9672,1689,9672,1700,9673,1716,9671,1732,9665,1738xe" filled="true" fillcolor="#c66c38" stroked="false">
              <v:path arrowok="t"/>
              <v:fill type="solid"/>
            </v:shape>
            <v:shape style="position:absolute;left:9973;top:1331;width:311;height:120" type="#_x0000_t75" stroked="false">
              <v:imagedata r:id="rId46" o:title=""/>
            </v:shape>
            <v:shape style="position:absolute;left:9594;top:1897;width:302;height:76" coordorigin="9594,1897" coordsize="302,76" path="m9725,1972l9706,1966,9696,1961,9695,1955,9698,1946,9704,1938,9708,1936,9707,1934,9702,1928,9666,1907,9645,1898,9629,1897,9610,1902,9598,1910,9594,1914,9598,1917,9610,1920,9626,1924,9639,1929,9649,1934,9655,1940,9666,1949,9687,1959,9710,1967,9725,1972m9896,1947l9895,1943,9894,1941,9889,1933,9884,1928,9876,1928,9859,1935,9826,1951,9840,1947,9858,1945,9876,1944,9887,1945,9896,1947e" filled="true" fillcolor="#7b4421" stroked="false">
              <v:path arrowok="t"/>
              <v:fill type="solid"/>
            </v:shape>
            <v:shape style="position:absolute;left:9998;top:1561;width:277;height:133" type="#_x0000_t75" stroked="false">
              <v:imagedata r:id="rId47" o:title=""/>
            </v:shape>
            <v:shape style="position:absolute;left:10056;top:1850;width:230;height:652" coordorigin="10056,1850" coordsize="230,652" path="m10061,2502l10056,2499,10059,2483,10069,2449,10088,2402,10120,2330,10158,2241,10193,2148,10218,2063,10225,1995,10207,1932,10181,1898,10171,1876,10201,1850,10251,1853,10277,1865,10285,1898,10285,1963,10272,2059,10243,2162,10213,2247,10174,2326,10074,2496,10061,2502xe" filled="true" fillcolor="#f2ac82" stroked="false">
              <v:path arrowok="t"/>
              <v:fill type="solid"/>
            </v:shape>
            <v:shape style="position:absolute;left:9897;top:1409;width:422;height:325" type="#_x0000_t75" stroked="false">
              <v:imagedata r:id="rId48" o:title=""/>
            </v:shape>
            <v:shape style="position:absolute;left:9489;top:2469;width:397;height:149" type="#_x0000_t75" stroked="false">
              <v:imagedata r:id="rId49" o:title=""/>
            </v:shape>
            <v:shape style="position:absolute;left:8653;top:262;width:1797;height:1395" coordorigin="8653,262" coordsize="1797,1395" path="m9936,348l9150,430,9228,323,9294,272,9387,262,9626,289,9676,293,9712,291,9763,286,9803,291,9873,318,9936,348xm9763,286l9712,291,9753,285,9763,286xm8653,1303l8656,1265,8659,1195,8656,1180,8655,1167,8656,1151,8658,1125,8660,1092,8660,1061,8659,1035,8657,1018,8659,997,8663,961,8668,924,8671,898,8671,877,8672,852,8675,827,8680,807,8686,790,8699,756,8719,709,8748,654,8786,596,8834,539,8894,490,8966,452,9051,430,9150,430,9936,348,9955,357,10035,402,10082,433,9359,507,9303,520,9258,543,9220,569,9177,619,9126,702,9081,791,9054,859,9042,912,9031,970,9016,1024,8991,1071,8963,1125,8943,1199,8929,1269,8674,1295,8660,1300,8653,1303xm9606,523l9558,527,9501,525,9430,513,9359,507,10082,433,10102,446,10126,465,9654,514,9606,523xm10315,1657l10314,1488,10314,1397,10313,1350,10313,1317,10310,1250,10305,1145,10294,1039,10277,966,10255,917,10224,849,10183,775,10131,708,10068,661,10002,631,9924,596,9842,562,9765,534,9700,516,9654,514,10126,465,10145,481,10190,535,10237,601,10279,659,10305,690,10333,717,10375,773,10415,854,10439,958,10443,1009,10448,1061,10450,1117,10448,1179,10440,1250,10425,1330,10400,1423,10364,1532,10315,1657xm8861,1558l8812,1527,8795,1507,8785,1492,8780,1477,8774,1455,8766,1429,8756,1406,8746,1389,8738,1380,8728,1368,8715,1346,8703,1321,8697,1302,8689,1294,8674,1295,8929,1269,8913,1350,8897,1418,8880,1485,8867,1537,8861,1558xe" filled="true" fillcolor="#ae8457" stroked="false">
              <v:path arrowok="t"/>
              <v:fill type="solid"/>
            </v:shape>
            <v:shape style="position:absolute;left:9049;top:309;width:476;height:267" type="#_x0000_t75" stroked="false">
              <v:imagedata r:id="rId50" o:title=""/>
            </v:shape>
            <v:shape style="position:absolute;left:10060;top:655;width:297;height:1001" coordorigin="10060,655" coordsize="297,1001" path="m10314,1656l10313,1505,10313,1390,10312,1317,10310,1249,10304,1144,10293,1038,10276,965,10225,857,10185,788,10133,720,10067,661,10060,655,10067,656,10163,687,10252,767,10306,846,10335,949,10340,1001,10346,1055,10351,1114,10355,1178,10356,1251,10353,1333,10346,1427,10333,1534,10314,1656xe" filled="true" fillcolor="#8c6944" stroked="false">
              <v:path arrowok="t"/>
              <v:fill type="solid"/>
            </v:shape>
            <v:shape style="position:absolute;left:8655;top:597;width:423;height:961" coordorigin="8655,597" coordsize="423,961" path="m8655,1303l8657,1264,8660,1194,8657,1179,8656,1166,8657,1151,8660,1125,8662,1091,8661,1060,8660,1034,8659,1018,8660,996,8664,961,8669,924,8672,897,8672,876,8673,851,8676,826,8682,806,8686,795,8694,771,8707,738,8725,699,8841,624,8903,597,8931,614,8945,675,8965,732,8992,752,9018,751,9065,746,9074,755,9077,773,9072,798,9064,826,9058,849,9055,858,9043,912,9032,969,9017,1024,8992,1070,8965,1124,8944,1199,8930,1268,8676,1294,8661,1299,8655,1303xm9065,746l9018,751,9037,743,9051,741,9064,745,9065,746xm8862,1557l8813,1527,8796,1506,8787,1491,8781,1477,8775,1455,8767,1428,8757,1405,8748,1388,8739,1379,8729,1367,8716,1345,8704,1320,8698,1301,8690,1293,8676,1294,8930,1268,8914,1350,8898,1417,8881,1485,8868,1537,8862,1557xe" filled="true" fillcolor="#95714a" stroked="false">
              <v:path arrowok="t"/>
              <v:fill type="solid"/>
            </v:shape>
            <v:shape style="position:absolute;left:8654;top:650;width:413;height:908" coordorigin="8654,650" coordsize="413,908" path="m8654,1304l8657,1264,8660,1194,8657,1179,8656,1166,8657,1151,8660,1125,8662,1091,8661,1060,8660,1034,8659,1018,8660,996,8664,961,8669,924,8672,897,8672,876,8673,851,8676,826,8682,806,8682,805,8681,805,8686,796,8699,767,8812,683,8872,650,8899,666,8913,726,8933,782,8962,798,9052,789,9062,795,9067,812,9063,831,9059,846,9056,855,9055,858,9043,912,9032,969,9017,1024,8992,1070,8965,1124,8944,1199,8930,1269,8675,1296,8661,1301,8654,1304xm9052,789l8962,798,8990,792,9010,783,9026,780,9046,784,9052,789xm8862,1558l8811,1527,8794,1506,8784,1492,8778,1477,8772,1455,8764,1428,8755,1406,8746,1389,8738,1381,8728,1369,8715,1346,8703,1322,8697,1303,8690,1294,8675,1296,8930,1269,8914,1350,8898,1417,8881,1485,8867,1538,8862,1558xe" filled="true" fillcolor="#8c6944" stroked="false">
              <v:path arrowok="t"/>
              <v:fill type="solid"/>
            </v:shape>
            <v:shape style="position:absolute;left:8717;top:503;width:426;height:543" type="#_x0000_t75" stroked="false">
              <v:imagedata r:id="rId51" o:title=""/>
            </v:shape>
            <v:shape style="position:absolute;left:9730;top:436;width:164;height:63" coordorigin="9730,436" coordsize="164,63" path="m9730,499l9741,459,9762,440,9808,436,9848,439,9835,440,9799,445,9769,463,9730,499xm9893,442l9835,440,9848,439,9893,442xe" filled="true" fillcolor="#8c6944" stroked="false">
              <v:path arrowok="t"/>
              <v:fill type="solid"/>
            </v:shape>
            <v:shape style="position:absolute;left:10011;top:496;width:185;height:113" type="#_x0000_t75" stroked="false">
              <v:imagedata r:id="rId52" o:title=""/>
            </v:shape>
            <v:shape style="position:absolute;left:8030;top:2352;width:2584;height:1294" coordorigin="8030,2352" coordsize="2584,1294" path="m10614,3645l8030,3645,8030,2934,8045,2924,8098,2888,8160,2855,8271,2805,8471,2720,8598,2419,8613,2376,8637,2355,8685,2352,8774,2360,8769,2420,8763,2456,8750,2484,8727,2520,8735,2527,8758,2547,8797,2579,8855,2621,8916,2663,9005,2729,9522,3111,9649,3158,9710,3203,9723,3275,9704,3399,9700,3406,9700,3407,10455,3329,10519,3382,10600,3582,10614,3645xm10455,3329l9700,3407,9702,3404,9703,3401,9704,3399,9705,3396,9713,3382,9723,3367,9740,3341,9771,3295,9766,3186,9785,3133,9826,3014,9869,2892,9893,2829,9900,2827,9923,2859,9982,2953,10096,3139,10137,3165,10382,3268,10455,3329xm9700,3407l9700,3406,9704,3399,9703,3401,9702,3404,9700,3407xe" filled="true" fillcolor="#8bb4e0" stroked="false">
              <v:path arrowok="t"/>
              <v:fill type="solid"/>
            </v:shape>
            <v:shape style="position:absolute;left:8601;top:2351;width:176;height:179" type="#_x0000_t75" stroked="false">
              <v:imagedata r:id="rId53" o:title=""/>
            </v:shape>
            <v:shape style="position:absolute;left:9767;top:2901;width:166;height:385" type="#_x0000_t75" stroked="false">
              <v:imagedata r:id="rId54" o:title=""/>
            </v:shape>
            <v:shape style="position:absolute;left:9763;top:3156;width:349;height:490" coordorigin="9763,3156" coordsize="349,490" path="m9900,3284l9862,3288,9885,3278,9928,3250,9973,3210,9999,3167,10066,3156,10100,3162,10112,3190,10111,3215,10039,3222,10025,3226,10006,3232,9982,3238,9955,3245,9922,3266,9906,3277,9900,3284xm10111,3256l10073,3235,10052,3224,10039,3222,10111,3215,10111,3251,10111,3256xm10109,3296l10111,3256,10111,3256,10111,3270,10109,3293,10109,3296xm9774,3360l9763,3359,9763,3351,9769,3335,9789,3311,9820,3291,9862,3288,9900,3284,9900,3285,9900,3293,9898,3305,9829,3313,9805,3324,9792,3332,9786,3338,9781,3346,9774,3360xm9866,3645l9844,3645,9844,3612,9846,3565,9850,3524,9850,3489,9841,3456,9827,3429,9816,3408,9811,3390,9815,3370,9823,3349,9827,3331,9829,3318,9829,3313,9898,3305,9897,3316,9888,3354,9877,3398,9866,3433,9861,3453,9862,3464,9865,3467,9867,3468,9871,3557,9871,3611,9866,3645xe" filled="true" fillcolor="#6c8cae" stroked="false">
              <v:path arrowok="t"/>
              <v:fill type="solid"/>
            </v:shape>
            <v:shape style="position:absolute;left:9906;top:3436;width:606;height:210" coordorigin="9906,3436" coordsize="606,210" path="m9969,3557l9939,3556,9915,3549,9906,3543,9914,3532,9929,3510,9946,3483,9961,3459,9970,3442,9976,3436,9982,3438,9990,3448,10032,3466,10111,3481,10211,3495,10293,3506,10031,3533,9996,3545,9969,3557xm10174,3645l9978,3645,9981,3643,10005,3622,10040,3600,10086,3577,10125,3559,10141,3550,10123,3543,10079,3535,10031,3533,10293,3506,10316,3509,10408,3522,10485,3535,10512,3545,10493,3558,10429,3577,10174,3645xe" filled="true" fillcolor="#7c9fc6" stroked="false">
              <v:path arrowok="t"/>
              <v:fill type="solid"/>
            </v:shape>
            <v:shape style="position:absolute;left:10071;top:3276;width:232;height:103" type="#_x0000_t75" stroked="false">
              <v:imagedata r:id="rId55" o:title=""/>
            </v:shape>
            <v:shape style="position:absolute;left:9318;top:3261;width:387;height:384" type="#_x0000_t75" stroked="false">
              <v:imagedata r:id="rId56" o:title=""/>
            </v:shape>
            <v:shape style="position:absolute;left:8030;top:2409;width:1495;height:1237" coordorigin="8030,2409" coordsize="1495,1237" path="m8694,3016l8680,3001,8644,2961,8630,2948,8600,2919,8561,2883,8525,2846,8499,2814,8483,2787,8476,2767,8474,2755,8477,2747,8485,2739,8496,2734,8508,2733,8510,2732,8518,2727,8523,2707,8525,2681,8526,2655,8535,2619,8553,2566,8574,2513,8591,2475,8601,2457,8605,2444,8605,2430,8602,2409,8459,2741,8447,2776,8454,2804,8488,2840,8560,2899,8694,3016m8932,3315l8924,3293,8867,3283,8837,3276,8823,3266,8814,3250,8789,3231,8743,3216,8694,3206,8658,3204,8612,3200,8538,3185,8461,3162,8406,3133,8350,3100,8270,3070,8197,3048,8191,3047,8233,3040,8263,3028,8288,3017,8317,3004,8328,2998,8333,2994,8362,2981,8421,2961,8484,2944,8521,2943,8550,2967,8599,3003,8651,3035,8691,3044,8668,3030,8653,3021,8641,3013,8625,3003,8602,2983,8575,2955,8556,2936,8551,2931,8534,2921,8498,2930,8428,2951,8356,2976,8308,2999,8281,3016,8253,3026,8230,3031,8194,3031,8148,3036,8135,3038,8126,3039,8112,3040,8106,3040,8113,3043,8088,3048,8030,3065,8030,3080,8115,3058,8143,3054,8217,3081,8277,3104,8304,3117,8319,3128,8350,3148,8402,3177,8459,3205,8504,3221,8932,3315m9033,3421l8998,3367,8866,3189,8740,3057,8694,3016,8757,3084,8836,3171,8879,3222,8895,3244,8975,3345,9029,3415,9033,3421m9205,3645l9190,3641,9142,3569,9086,3491,9033,3421,9177,3637,8697,3493,8300,3330,8238,3302,8206,3284,8165,3262,8130,3242,8135,3229,8217,3227,8322,3232,8383,3238,8411,3242,8417,3244,8434,3227,8434,3216,8411,3204,8403,3201,8360,3186,8288,3172,8193,3164,8095,3161,8030,3160,8030,3236,8039,3241,8054,3253,8039,3264,8030,3269,8030,3338,8096,3360,8370,3436,8766,3540,9128,3645,9182,3645,9193,3645,9205,3645m9525,3112l9516,3116,9500,3124,9476,3139,9445,3165,9412,3209,9385,3270,9363,3337,9346,3399,9323,3470,9289,3553,9255,3624,9242,3645,9253,3645,9285,3595,9287,3590,9377,3645,9473,3645,9306,3548,9324,3508,9357,3416,9383,3331,9401,3265,9411,3227,9418,3204,9432,3185,9464,3157,9525,3112e" filled="true" fillcolor="#7c9fc6" stroked="false">
              <v:path arrowok="t"/>
              <v:fill type="solid"/>
            </v:shape>
            <v:shape style="position:absolute;left:9584;top:3396;width:122;height:249" type="#_x0000_t75" stroked="false">
              <v:imagedata r:id="rId57" o:title=""/>
            </v:shape>
            <v:shape style="position:absolute;left:8030;top:2407;width:585;height:551" coordorigin="8030,2407" coordsize="585,551" path="m8030,2957l8137,2868,8280,2801,8407,2745,8462,2721,8603,2407,8615,2410,8518,2652,8515,2697,8454,2755,8373,2780,8340,2791,8319,2805,8293,2828,8252,2849,8205,2868,8160,2886,8117,2905,8074,2929,8037,2952,8030,2957xe" filled="true" fillcolor="#7c9fc6" stroked="false">
              <v:path arrowok="t"/>
              <v:fill type="solid"/>
            </v:shape>
            <v:shape style="position:absolute;left:8048;top:3532;width:280;height:114" type="#_x0000_t75" stroked="false">
              <v:imagedata r:id="rId58" o:title=""/>
            </v:shape>
            <v:shape style="position:absolute;left:9170;top:3474;width:73;height:88" coordorigin="9170,3474" coordsize="73,88" path="m9208,3562l9193,3561,9181,3554,9173,3541,9170,3525,9173,3508,9180,3492,9192,3480,9205,3474,9220,3475,9232,3482,9240,3494,9243,3510,9240,3528,9233,3544,9221,3556,9208,3562xe" filled="true" fillcolor="#302e2e" stroked="false">
              <v:path arrowok="t"/>
              <v:fill type="solid"/>
            </v:shape>
            <v:shape style="position:absolute;left:9168;top:3469;width:73;height:88" coordorigin="9168,3469" coordsize="73,88" path="m9205,3557l9191,3556,9179,3549,9171,3536,9168,3520,9170,3503,9178,3487,9189,3475,9203,3469,9217,3470,9229,3477,9237,3490,9240,3506,9238,3523,9230,3539,9219,3551,9205,3557xe" filled="true" fillcolor="#5d585b" stroked="false">
              <v:path arrowok="t"/>
              <v:fill type="solid"/>
            </v:shape>
            <v:shape style="position:absolute;left:9187;top:3489;width:25;height:41" coordorigin="9187,3489" coordsize="25,41" path="m9205,3519l9194,3514,9187,3528,9201,3530,9205,3519m9212,3496l9204,3489,9193,3500,9197,3500,9209,3506,9212,3496e" filled="true" fillcolor="#302e2e" stroked="false">
              <v:path arrowok="t"/>
              <v:fill type="solid"/>
            </v:shape>
            <v:shape style="position:absolute;left:9186;top:3500;width:25;height:18" coordorigin="9186,3500" coordsize="25,18" path="m9206,3517l9191,3512,9186,3504,9193,3500,9211,3507,9206,3517xe" filled="true" fillcolor="#6c676b" stroked="false">
              <v:path arrowok="t"/>
              <v:fill type="solid"/>
            </v:shape>
            <v:shape style="position:absolute;left:9513;top:3203;width:90;height:78" coordorigin="9513,3203" coordsize="90,78" path="m9564,3280l9547,3281,9531,3275,9519,3265,9513,3250,9514,3235,9522,3221,9534,3210,9551,3204,9569,3203,9585,3209,9596,3219,9602,3234,9601,3249,9594,3263,9581,3274,9564,3280xe" filled="true" fillcolor="#302e2e" stroked="false">
              <v:path arrowok="t"/>
              <v:fill type="solid"/>
            </v:shape>
            <v:shape style="position:absolute;left:9516;top:3199;width:90;height:78" coordorigin="9516,3199" coordsize="90,78" path="m9568,3276l9550,3276,9534,3270,9523,3260,9516,3246,9517,3230,9525,3216,9537,3205,9554,3199,9572,3199,9588,3204,9599,3215,9606,3229,9605,3244,9597,3259,9584,3269,9568,3276xe" filled="true" fillcolor="#5d585b" stroked="false">
              <v:path arrowok="t"/>
              <v:fill type="solid"/>
            </v:shape>
            <v:shape style="position:absolute;left:9539;top:3219;width:43;height:26" coordorigin="9539,3219" coordsize="43,26" path="m9556,3240l9555,3225,9539,3225,9542,3235,9545,3240,9548,3245,9556,3240m9582,3225l9567,3219,9569,3224,9570,3238,9579,3243,9580,3236,9581,3230,9582,3225e" filled="true" fillcolor="#302e2e" stroked="false">
              <v:path arrowok="t"/>
              <v:fill type="solid"/>
            </v:shape>
            <v:shape style="position:absolute;left:9555;top:3215;width:15;height:30" coordorigin="9555,3215" coordsize="15,30" path="m9561,3245l9558,3241,9555,3238,9555,3224,9561,3215,9568,3220,9570,3241,9561,3245xe" filled="true" fillcolor="#6c676b" stroked="false">
              <v:path arrowok="t"/>
              <v:fill type="solid"/>
            </v:shape>
            <v:shape style="position:absolute;left:9876;top:2868;width:140;height:306" type="#_x0000_t75" stroked="false">
              <v:imagedata r:id="rId59" o:title=""/>
            </v:shape>
            <v:shape style="position:absolute;left:9096;top:3114;width:289;height:394" coordorigin="9096,3114" coordsize="289,394" path="m9291,3507l9194,3362,9129,3252,9096,3177,9102,3143,9124,3122,9153,3114,9182,3117,9203,3125,9232,3138,9286,3167,9384,3222,9372,3236,9365,3247,9360,3261,9356,3283,9343,3351,9332,3398,9317,3442,9291,3507xe" filled="true" fillcolor="#7c9fc6" stroked="false">
              <v:path arrowok="t"/>
              <v:fill type="solid"/>
            </v:shape>
            <v:shape style="position:absolute;left:8581;top:2466;width:358;height:266" type="#_x0000_t75" stroked="false">
              <v:imagedata r:id="rId60" o:title=""/>
            </v:shape>
            <v:shape style="position:absolute;left:9174;top:2607;width:799;height:252" coordorigin="9174,2607" coordsize="799,252" path="m9710,2858l9634,2859,9547,2846,9448,2816,9339,2765,9218,2690,9185,2640,9174,2615,9185,2607,9218,2608,9471,2751,9581,2775,9729,2784,9831,2778,9936,2767,9933,2769,9924,2777,9904,2792,9872,2811,9830,2831,9776,2848,9710,2858xm9936,2767l9831,2778,9944,2710,9964,2714,9972,2719,9972,2727,9964,2741,9952,2753,9945,2760,9939,2765,9936,2767xe" filled="true" fillcolor="#f2ac82" stroked="false">
              <v:path arrowok="t"/>
              <v:fill type="solid"/>
            </v:shape>
            <v:shape style="position:absolute;left:9316;top:1409;width:280;height:127" type="#_x0000_t75" stroked="false">
              <v:imagedata r:id="rId61" o:title=""/>
            </v:shape>
            <v:shape style="position:absolute;left:9812;top:1791;width:49;height:86" coordorigin="9812,1791" coordsize="49,86" path="m9840,1876l9828,1875,9820,1868,9814,1855,9812,1842,9812,1834,9816,1830,9813,1812,9812,1808,9815,1799,9830,1794,9839,1791,9846,1793,9851,1802,9857,1821,9860,1854,9853,1871,9840,1876xe" filled="true" fillcolor="#fad8bc" stroked="false">
              <v:path arrowok="t"/>
              <v:fill type="solid"/>
            </v:shape>
            <v:shape style="position:absolute;left:9747;top:1385;width:119;height:411" coordorigin="9747,1385" coordsize="119,411" path="m9770,1796l9786,1769,9793,1747,9795,1717,9794,1668,9785,1593,9769,1511,9754,1444,9747,1416,9864,1385,9842,1503,9831,1568,9829,1602,9832,1630,9841,1670,9852,1719,9862,1761,9865,1773,9828,1777,9770,1796xm9866,1777l9828,1777,9865,1773,9866,1777xe" filled="true" fillcolor="#f5bf9e" stroked="false">
              <v:path arrowok="t"/>
              <v:fill type="solid"/>
            </v:shape>
            <v:shape style="position:absolute;left:9287;top:1387;width:252;height:95" coordorigin="9287,1387" coordsize="252,95" path="m9482,1472l9426,1476,9355,1465,9287,1425,9293,1420,9312,1409,9347,1396,9399,1388,9413,1387,9442,1391,9378,1398,9357,1403,9340,1408,9329,1412,9323,1415,9319,1417,9315,1420,9316,1421,9318,1429,9328,1438,9352,1451,9390,1463,9438,1467,9479,1466,9538,1460,9537,1464,9505,1468,9482,1472xm9538,1460l9479,1466,9500,1464,9506,1458,9505,1448,9501,1442,9491,1429,9475,1414,9455,1403,9428,1397,9402,1396,9378,1398,9442,1391,9446,1392,9485,1407,9517,1442,9539,1459,9538,1460xm9530,1482l9505,1468,9537,1464,9530,1482xe" filled="true" fillcolor="#9e8975" stroked="false">
              <v:path arrowok="t"/>
              <v:fill type="solid"/>
            </v:shape>
            <v:shape style="position:absolute;left:9569;top:1839;width:381;height:489" coordorigin="9569,1839" coordsize="381,489" path="m9854,2305l9850,2303,9836,2301,9813,2299,9780,2300,9747,2302,9714,2300,9661,2289,9569,2268,9586,2282,9600,2288,9636,2302,9685,2316,9736,2325,9776,2328,9801,2326,9824,2319,9854,2305m9949,1893l9945,1863,9937,1839,9924,1839,9905,1862,9856,1923,9906,1926,9932,1926,9943,1922,9948,1914,9949,1893e" filled="true" fillcolor="#f5bf9e" stroked="false">
              <v:path arrowok="t"/>
              <v:fill type="solid"/>
            </v:shape>
            <v:shape style="position:absolute;left:9355;top:2097;width:680;height:215" coordorigin="9355,2097" coordsize="680,215" path="m10034,2180l10029,2181,10014,2183,9996,2186,9978,2186,9960,2183,9946,2179,9946,2196,9938,2200,9931,2217,9926,2226,9852,2249,9804,2251,9776,2251,9751,2249,9727,2245,9700,2239,9668,2232,9631,2224,9544,2205,9477,2187,9424,2142,9416,2124,9434,2127,9463,2129,9514,2136,9728,2167,9849,2184,9903,2191,9946,2196,9946,2179,9939,2177,9917,2171,9896,2165,9879,2160,9860,2158,9826,2159,9765,2161,9742,2156,9638,2130,9550,2118,9520,2117,9497,2115,9477,2112,9455,2108,9416,2101,9399,2098,9382,2097,9369,2097,9361,2100,9355,2105,9370,2114,9390,2154,9430,2200,9520,2245,9588,2276,9670,2294,9703,2294,9728,2296,9789,2307,9828,2311,9864,2307,9932,2279,9991,2235,9993,2232,10010,2210,10023,2192,10025,2190,10029,2185,10005,2191,9991,2194,9988,2194,10000,2192,10027,2182,10034,2180e" filled="true" fillcolor="#ef9066" stroked="false">
              <v:path arrowok="t"/>
              <v:fill type="solid"/>
            </v:shape>
            <v:shape style="position:absolute;left:9293;top:1820;width:234;height:271" coordorigin="9293,1820" coordsize="234,271" path="m9293,2090l9307,2011,9366,1955,9388,1942,9406,1927,9422,1910,9439,1894,9456,1880,9469,1866,9484,1851,9503,1836,9519,1824,9526,1820,9511,1835,9502,1844,9486,1862,9451,1901,9431,1922,9413,1937,9393,1949,9368,1966,9324,2010,9298,2076,9293,2090xe" filled="true" fillcolor="#ef9768" stroked="false">
              <v:path arrowok="t"/>
              <v:fill type="solid"/>
            </v:shape>
            <v:shape style="position:absolute;left:9192;top:2096;width:862;height:769" coordorigin="9192,2096" coordsize="862,769" path="m9530,2138l9464,2121,9443,2114,9416,2106,9392,2099,9374,2096,9359,2098,9355,2097,9365,2113,9383,2118,9389,2119,9414,2123,9530,2138m9996,2658l9990,2648,9985,2645,9978,2649,9967,2660,9953,2674,9919,2705,9877,2738,9839,2759,9805,2766,9767,2767,9683,2765,9649,2764,9621,2762,9585,2758,9526,2749,9431,2718,9365,2685,9326,2658,9311,2645,9300,2634,9278,2613,9227,2567,9212,2554,9204,2551,9203,2562,9205,2586,9224,2626,9259,2668,9294,2698,9305,2710,9311,2721,9302,2724,9275,2723,9243,2723,9216,2728,9199,2733,9192,2735,9277,2793,9327,2824,9363,2840,9402,2853,9490,2862,9619,2865,9736,2864,9787,2864,9747,2842,9752,2843,9752,2842,9757,2826,9760,2811,9773,2811,9848,2791,9900,2756,9916,2745,9966,2698,9989,2673,9996,2666,9996,2658m10054,2173l10048,2174,10045,2176,10032,2180,9993,2188,9981,2190,9969,2192,9939,2194,9928,2218,9931,2220,9937,2218,9950,2214,10012,2193,10022,2189,10032,2185,10036,2183,10048,2178,10053,2175,10054,2173e" filled="true" fillcolor="#d17744" stroked="false">
              <v:path arrowok="t"/>
              <v:fill type="solid"/>
            </v:shape>
            <w10:wrap type="none"/>
          </v:group>
        </w:pict>
      </w:r>
      <w:r>
        <w:rPr>
          <w:rFonts w:ascii="Arial"/>
          <w:color w:val="A0A0A4"/>
          <w:sz w:val="18"/>
        </w:rPr>
        <w:t>achieved unit cost reductions, this was an exceptional performance. It was even more impressive considering we carried record numbers of Customers and record numbers of checked bags. This was all accomplished with pay increases and not pay cuts, furloughs, or layoffs.</w:t>
      </w:r>
    </w:p>
    <w:p>
      <w:pPr>
        <w:spacing w:line="319" w:lineRule="auto" w:before="1"/>
        <w:ind w:left="344" w:right="4873" w:firstLine="262"/>
        <w:jc w:val="both"/>
        <w:rPr>
          <w:rFonts w:ascii="Arial"/>
          <w:sz w:val="18"/>
        </w:rPr>
      </w:pPr>
      <w:r>
        <w:rPr>
          <w:rFonts w:ascii="Arial"/>
          <w:color w:val="A0A0A4"/>
          <w:sz w:val="18"/>
        </w:rPr>
        <w:t>Last year was exciting in terms of our route network expansion. We started 2006 in grand style by reinaugurating service to Denver on January 3. Starting with 13 daily departures, Denver has been one of our fastest new city startups ever, now at 33 daily departures.</w:t>
      </w:r>
    </w:p>
    <w:p>
      <w:pPr>
        <w:spacing w:line="319" w:lineRule="auto" w:before="1"/>
        <w:ind w:left="345" w:right="4905" w:firstLine="260"/>
        <w:jc w:val="both"/>
        <w:rPr>
          <w:rFonts w:ascii="Arial" w:hAnsi="Arial"/>
          <w:sz w:val="18"/>
        </w:rPr>
      </w:pPr>
      <w:r>
        <w:rPr>
          <w:rFonts w:ascii="Arial" w:hAnsi="Arial"/>
          <w:color w:val="A0A0A4"/>
          <w:spacing w:val="3"/>
          <w:sz w:val="18"/>
        </w:rPr>
        <w:t>In </w:t>
      </w:r>
      <w:r>
        <w:rPr>
          <w:rFonts w:ascii="Arial" w:hAnsi="Arial"/>
          <w:color w:val="A0A0A4"/>
          <w:spacing w:val="6"/>
          <w:sz w:val="18"/>
        </w:rPr>
        <w:t>October, </w:t>
      </w:r>
      <w:r>
        <w:rPr>
          <w:rFonts w:ascii="Arial" w:hAnsi="Arial"/>
          <w:color w:val="A0A0A4"/>
          <w:spacing w:val="3"/>
          <w:sz w:val="18"/>
        </w:rPr>
        <w:t>we </w:t>
      </w:r>
      <w:r>
        <w:rPr>
          <w:rFonts w:ascii="Arial" w:hAnsi="Arial"/>
          <w:color w:val="A0A0A4"/>
          <w:spacing w:val="6"/>
          <w:sz w:val="18"/>
        </w:rPr>
        <w:t>initiated service </w:t>
      </w:r>
      <w:r>
        <w:rPr>
          <w:rFonts w:ascii="Arial" w:hAnsi="Arial"/>
          <w:color w:val="A0A0A4"/>
          <w:spacing w:val="3"/>
          <w:sz w:val="18"/>
        </w:rPr>
        <w:t>to  </w:t>
      </w:r>
      <w:r>
        <w:rPr>
          <w:rFonts w:ascii="Arial" w:hAnsi="Arial"/>
          <w:color w:val="A0A0A4"/>
          <w:spacing w:val="5"/>
          <w:sz w:val="18"/>
        </w:rPr>
        <w:t>Washington Dulles </w:t>
      </w:r>
      <w:r>
        <w:rPr>
          <w:rFonts w:ascii="Arial" w:hAnsi="Arial"/>
          <w:color w:val="A0A0A4"/>
          <w:spacing w:val="6"/>
          <w:sz w:val="18"/>
        </w:rPr>
        <w:t>Airport  </w:t>
      </w:r>
      <w:r>
        <w:rPr>
          <w:rFonts w:ascii="Arial" w:hAnsi="Arial"/>
          <w:color w:val="A0A0A4"/>
          <w:spacing w:val="3"/>
          <w:sz w:val="18"/>
        </w:rPr>
        <w:t>in </w:t>
      </w:r>
      <w:r>
        <w:rPr>
          <w:rFonts w:ascii="Arial" w:hAnsi="Arial"/>
          <w:color w:val="A0A0A4"/>
          <w:spacing w:val="6"/>
          <w:sz w:val="18"/>
        </w:rPr>
        <w:t>Northern Virginia, located </w:t>
      </w:r>
      <w:r>
        <w:rPr>
          <w:rFonts w:ascii="Arial" w:hAnsi="Arial"/>
          <w:color w:val="A0A0A4"/>
          <w:spacing w:val="3"/>
          <w:sz w:val="18"/>
        </w:rPr>
        <w:t>in </w:t>
      </w:r>
      <w:r>
        <w:rPr>
          <w:rFonts w:ascii="Arial" w:hAnsi="Arial"/>
          <w:color w:val="A0A0A4"/>
          <w:spacing w:val="4"/>
          <w:sz w:val="18"/>
        </w:rPr>
        <w:t>one </w:t>
      </w:r>
      <w:r>
        <w:rPr>
          <w:rFonts w:ascii="Arial" w:hAnsi="Arial"/>
          <w:color w:val="A0A0A4"/>
          <w:spacing w:val="3"/>
          <w:sz w:val="18"/>
        </w:rPr>
        <w:t>of </w:t>
      </w:r>
      <w:r>
        <w:rPr>
          <w:rFonts w:ascii="Arial" w:hAnsi="Arial"/>
          <w:color w:val="A0A0A4"/>
          <w:spacing w:val="4"/>
          <w:sz w:val="18"/>
        </w:rPr>
        <w:t>the </w:t>
      </w:r>
      <w:r>
        <w:rPr>
          <w:rFonts w:ascii="Arial" w:hAnsi="Arial"/>
          <w:color w:val="A0A0A4"/>
          <w:spacing w:val="5"/>
          <w:sz w:val="18"/>
        </w:rPr>
        <w:t>United </w:t>
      </w:r>
      <w:r>
        <w:rPr>
          <w:rFonts w:ascii="Arial" w:hAnsi="Arial"/>
          <w:color w:val="A0A0A4"/>
          <w:spacing w:val="6"/>
          <w:sz w:val="18"/>
        </w:rPr>
        <w:t>States’ fastest growing regions. </w:t>
      </w:r>
      <w:r>
        <w:rPr>
          <w:rFonts w:ascii="Arial" w:hAnsi="Arial"/>
          <w:color w:val="A0A0A4"/>
          <w:sz w:val="18"/>
        </w:rPr>
        <w:t>We </w:t>
      </w:r>
      <w:r>
        <w:rPr>
          <w:rFonts w:ascii="Arial" w:hAnsi="Arial"/>
          <w:color w:val="A0A0A4"/>
          <w:spacing w:val="4"/>
          <w:sz w:val="18"/>
        </w:rPr>
        <w:t>are off </w:t>
      </w:r>
      <w:r>
        <w:rPr>
          <w:rFonts w:ascii="Arial" w:hAnsi="Arial"/>
          <w:color w:val="A0A0A4"/>
          <w:spacing w:val="3"/>
          <w:sz w:val="18"/>
        </w:rPr>
        <w:t>to </w:t>
      </w:r>
      <w:r>
        <w:rPr>
          <w:rFonts w:ascii="Arial" w:hAnsi="Arial"/>
          <w:color w:val="A0A0A4"/>
          <w:sz w:val="18"/>
        </w:rPr>
        <w:t>a </w:t>
      </w:r>
      <w:r>
        <w:rPr>
          <w:rFonts w:ascii="Arial" w:hAnsi="Arial"/>
          <w:color w:val="A0A0A4"/>
          <w:spacing w:val="5"/>
          <w:sz w:val="18"/>
        </w:rPr>
        <w:t>great start </w:t>
      </w:r>
      <w:r>
        <w:rPr>
          <w:rFonts w:ascii="Arial" w:hAnsi="Arial"/>
          <w:color w:val="A0A0A4"/>
          <w:spacing w:val="4"/>
          <w:sz w:val="18"/>
        </w:rPr>
        <w:t>and </w:t>
      </w:r>
      <w:r>
        <w:rPr>
          <w:rFonts w:ascii="Arial" w:hAnsi="Arial"/>
          <w:color w:val="A0A0A4"/>
          <w:spacing w:val="5"/>
          <w:sz w:val="18"/>
        </w:rPr>
        <w:t>very </w:t>
      </w:r>
      <w:r>
        <w:rPr>
          <w:rFonts w:ascii="Arial" w:hAnsi="Arial"/>
          <w:color w:val="A0A0A4"/>
          <w:spacing w:val="6"/>
          <w:sz w:val="18"/>
        </w:rPr>
        <w:t>excited </w:t>
      </w:r>
      <w:r>
        <w:rPr>
          <w:rFonts w:ascii="Arial" w:hAnsi="Arial"/>
          <w:color w:val="A0A0A4"/>
          <w:spacing w:val="5"/>
          <w:sz w:val="18"/>
        </w:rPr>
        <w:t>about </w:t>
      </w:r>
      <w:r>
        <w:rPr>
          <w:rFonts w:ascii="Arial" w:hAnsi="Arial"/>
          <w:color w:val="A0A0A4"/>
          <w:spacing w:val="4"/>
          <w:sz w:val="18"/>
        </w:rPr>
        <w:t>our</w:t>
      </w:r>
      <w:r>
        <w:rPr>
          <w:rFonts w:ascii="Arial" w:hAnsi="Arial"/>
          <w:color w:val="A0A0A4"/>
          <w:spacing w:val="-5"/>
          <w:sz w:val="18"/>
        </w:rPr>
        <w:t> </w:t>
      </w:r>
      <w:r>
        <w:rPr>
          <w:rFonts w:ascii="Arial" w:hAnsi="Arial"/>
          <w:color w:val="A0A0A4"/>
          <w:spacing w:val="5"/>
          <w:sz w:val="18"/>
        </w:rPr>
        <w:t>growth</w:t>
      </w:r>
      <w:r>
        <w:rPr>
          <w:rFonts w:ascii="Arial" w:hAnsi="Arial"/>
          <w:color w:val="A0A0A4"/>
          <w:spacing w:val="-5"/>
          <w:sz w:val="18"/>
        </w:rPr>
        <w:t> </w:t>
      </w:r>
      <w:r>
        <w:rPr>
          <w:rFonts w:ascii="Arial" w:hAnsi="Arial"/>
          <w:color w:val="A0A0A4"/>
          <w:spacing w:val="6"/>
          <w:sz w:val="18"/>
        </w:rPr>
        <w:t>potential</w:t>
      </w:r>
      <w:r>
        <w:rPr>
          <w:rFonts w:ascii="Arial" w:hAnsi="Arial"/>
          <w:color w:val="A0A0A4"/>
          <w:spacing w:val="-5"/>
          <w:sz w:val="18"/>
        </w:rPr>
        <w:t> </w:t>
      </w:r>
      <w:r>
        <w:rPr>
          <w:rFonts w:ascii="Arial" w:hAnsi="Arial"/>
          <w:color w:val="A0A0A4"/>
          <w:spacing w:val="5"/>
          <w:sz w:val="18"/>
        </w:rPr>
        <w:t>from</w:t>
      </w:r>
      <w:r>
        <w:rPr>
          <w:rFonts w:ascii="Arial" w:hAnsi="Arial"/>
          <w:color w:val="A0A0A4"/>
          <w:spacing w:val="-5"/>
          <w:sz w:val="18"/>
        </w:rPr>
        <w:t> </w:t>
      </w:r>
      <w:r>
        <w:rPr>
          <w:rFonts w:ascii="Arial" w:hAnsi="Arial"/>
          <w:color w:val="A0A0A4"/>
          <w:spacing w:val="5"/>
          <w:sz w:val="18"/>
        </w:rPr>
        <w:t>that</w:t>
      </w:r>
      <w:r>
        <w:rPr>
          <w:rFonts w:ascii="Arial" w:hAnsi="Arial"/>
          <w:color w:val="A0A0A4"/>
          <w:spacing w:val="-5"/>
          <w:sz w:val="18"/>
        </w:rPr>
        <w:t> </w:t>
      </w:r>
      <w:r>
        <w:rPr>
          <w:rFonts w:ascii="Arial" w:hAnsi="Arial"/>
          <w:color w:val="A0A0A4"/>
          <w:spacing w:val="6"/>
          <w:sz w:val="18"/>
        </w:rPr>
        <w:t>airport</w:t>
      </w:r>
      <w:r>
        <w:rPr>
          <w:rFonts w:ascii="Arial" w:hAnsi="Arial"/>
          <w:color w:val="A0A0A4"/>
          <w:spacing w:val="-5"/>
          <w:sz w:val="18"/>
        </w:rPr>
        <w:t> </w:t>
      </w:r>
      <w:r>
        <w:rPr>
          <w:rFonts w:ascii="Arial" w:hAnsi="Arial"/>
          <w:color w:val="A0A0A4"/>
          <w:spacing w:val="4"/>
          <w:sz w:val="18"/>
        </w:rPr>
        <w:t>and</w:t>
      </w:r>
      <w:r>
        <w:rPr>
          <w:rFonts w:ascii="Arial" w:hAnsi="Arial"/>
          <w:color w:val="A0A0A4"/>
          <w:spacing w:val="-5"/>
          <w:sz w:val="18"/>
        </w:rPr>
        <w:t> </w:t>
      </w:r>
      <w:r>
        <w:rPr>
          <w:rFonts w:ascii="Arial" w:hAnsi="Arial"/>
          <w:color w:val="A0A0A4"/>
          <w:spacing w:val="6"/>
          <w:sz w:val="18"/>
        </w:rPr>
        <w:t>region.</w:t>
      </w:r>
    </w:p>
    <w:p>
      <w:pPr>
        <w:spacing w:line="319" w:lineRule="auto" w:before="1"/>
        <w:ind w:left="339" w:right="4898" w:firstLine="266"/>
        <w:jc w:val="both"/>
        <w:rPr>
          <w:rFonts w:ascii="Arial"/>
          <w:sz w:val="18"/>
        </w:rPr>
      </w:pPr>
      <w:r>
        <w:rPr/>
        <w:pict>
          <v:group style="position:absolute;margin-left:401.5pt;margin-top:10.630896pt;width:138.1pt;height:178.7pt;mso-position-horizontal-relative:page;mso-position-vertical-relative:paragraph;z-index:1648" coordorigin="8030,213" coordsize="2762,3574">
            <v:rect style="position:absolute;left:8030;top:213;width:2761;height:3574" filled="true" fillcolor="#8aafdc" stroked="false">
              <v:fill type="solid"/>
            </v:rect>
            <v:shape style="position:absolute;left:8198;top:1988;width:484;height:603" coordorigin="8198,1988" coordsize="484,603" path="m8272,2590l8198,2581,8205,2357,8242,2220,8340,2116,8531,1988,8543,2001,8584,2063,8596,2076,8641,2094,8670,2211,8681,2293,8673,2378,8648,2503,8272,2590xe" filled="true" fillcolor="#d4d6d7" stroked="false">
              <v:path arrowok="t"/>
              <v:fill type="solid"/>
            </v:shape>
            <v:shape style="position:absolute;left:8337;top:2008;width:588;height:613" coordorigin="8337,2008" coordsize="588,613" path="m8925,2227l8899,2125,8855,2106,8843,2094,8802,2031,8790,2019,8766,2035,8756,2020,8744,2008,8695,2041,8683,2022,8480,2138,8381,2242,8344,2379,8337,2601,8337,2603,8411,2612,8442,2605,8456,2607,8456,2610,8456,2612,8530,2621,8907,2534,8925,2443,8925,2227e" filled="true" fillcolor="#231f20" stroked="false">
              <v:path arrowok="t"/>
              <v:fill type="solid"/>
            </v:shape>
            <v:shape style="position:absolute;left:8435;top:971;width:2012;height:2816" coordorigin="8435,971" coordsize="2012,2816" path="m10418,1482l8671,1482,8728,1458,8797,1373,8855,1282,8880,1239,9200,1009,9640,971,9991,1086,10369,1384,10418,1482xm9484,3786l9024,3786,8622,2512,8511,2396,8596,2316,8638,2260,8648,2201,8639,2112,8591,2091,8565,2073,8550,2048,8536,2005,8512,1934,8509,1924,8508,1921,8506,1913,8501,1898,8496,1877,8491,1854,8482,1824,8469,1789,8456,1759,8449,1745,8443,1726,8435,1680,8435,1620,8454,1556,8502,1500,8591,1464,8605,1456,8619,1455,8638,1463,8671,1482,10418,1482,10447,1539,10425,1594,10389,1693,10386,1702,10381,1729,10377,1776,10376,1827,10382,1864,10404,1972,10409,2040,10394,2099,10357,2175,10312,2265,10278,2338,10254,2388,10245,2409,10234,2430,10205,2481,10158,2557,10092,2651,10008,2756,9846,2911,9781,3070,9772,3194,9778,3244,9484,3786xe" filled="true" fillcolor="#f7c49b" stroked="false">
              <v:path arrowok="t"/>
              <v:fill type="solid"/>
            </v:shape>
            <v:shape style="position:absolute;left:8904;top:991;width:1479;height:599" coordorigin="8904,991" coordsize="1479,599" path="m8910,1395l8904,1291,9220,991,10091,1002,10295,1344,9204,1344,8910,1395xm9745,1524l9204,1344,10295,1344,10383,1491,10363,1500,9898,1500,9840,1503,9745,1524xm10091,1589l9994,1567,9941,1520,9898,1500,10363,1500,10334,1514,10221,1560,10091,1589xe" filled="true" fillcolor="#fbbb8a" stroked="false">
              <v:path arrowok="t"/>
              <v:fill type="solid"/>
            </v:shape>
            <v:shape style="position:absolute;left:8694;top:1024;width:744;height:1719" coordorigin="8694,1024" coordsize="744,1719" path="m9383,2743l9332,2740,9274,2716,9211,2678,9148,2635,9086,2595,9029,2568,8945,2517,8880,2448,8834,2383,8808,2345,8780,2314,8741,2265,8707,2213,8694,2176,8699,2121,8705,2026,8710,1926,8713,1853,8713,1783,8709,1691,8706,1610,8704,1576,8959,1204,9424,1024,9240,1263,9148,1401,9121,1494,9132,1595,9147,1644,9172,1698,9197,1758,9213,1823,9211,1901,9193,1964,9172,2022,9159,2081,9170,2149,9187,2183,9220,2235,9264,2301,9312,2377,9359,2456,9399,2534,9427,2607,9437,2668,9424,2714,9383,2743xe" filled="true" fillcolor="#f9cfac" stroked="false">
              <v:path arrowok="t"/>
              <v:fill type="solid"/>
            </v:shape>
            <v:shape style="position:absolute;left:8226;top:2199;width:256;height:429" type="#_x0000_t75" stroked="false">
              <v:imagedata r:id="rId62" o:title=""/>
            </v:shape>
            <v:shape style="position:absolute;left:8762;top:1440;width:1632;height:2347" coordorigin="8762,1440" coordsize="1632,2347" path="m9780,1515l9778,1509,9775,1509,9774,1510,9702,1555,9531,1594,9425,1532,9305,1440,9248,1442,9253,1491,9261,1522,9279,1548,9311,1584,9359,1623,9412,1653,9461,1674,9496,1685,9525,1691,9559,1695,9597,1692,9639,1679,9678,1657,9708,1632,9727,1612,9733,1604,9742,1594,9755,1579,9767,1562,9773,1549,9778,1531,9780,1515m10393,1988l10393,1987,10391,1921,10386,1903,10380,1877,10368,1879,10340,1892,10292,1903,10219,1901,10130,1886,10079,1865,10044,1823,10005,1746,10006,1792,10006,1816,10006,1829,10004,1839,9996,1874,9991,1893,9986,1900,9980,1903,9953,1914,9928,1936,9905,1969,9887,2016,9901,2009,9881,2023,9870,2031,9802,2014,9775,1985,9758,1985,9746,2023,9730,2109,9709,2206,9686,2273,9668,2311,9661,2324,9656,2378,9657,2413,9663,2445,9678,2489,9688,2627,9684,2701,9661,2738,9612,2762,9567,2755,9505,2747,9437,2725,9372,2678,9324,2647,9250,2609,9174,2564,9121,2513,9080,2481,9044,2478,9026,2477,8967,2478,8910,2464,8857,2417,8809,2352,8774,2303,8762,2302,8778,2361,8815,2442,8866,2530,8921,2613,8972,2677,9010,2709,9052,2744,9081,2807,9089,2882,9067,2955,9015,3032,8975,3081,8947,3097,8932,3076,8902,3033,8846,2991,8793,2958,8769,2946,8980,3786,9434,3786,9451,3786,9478,3786,9494,3753,9499,3743,9572,3653,9656,3540,9694,3487,9710,3426,9728,3401,9751,3349,9766,3307,9770,3290,9777,3178,9809,3059,9814,2967,9817,2955,9824,2929,9837,2906,9863,2881,9893,2859,9915,2845,9940,2826,9973,2794,10002,2765,10004,2762,10014,2751,10138,2586,10219,2456,10263,2370,10276,2339,10285,2322,10320,2252,10359,2166,10381,2104,10388,2055,10390,2031,10393,1988e" filled="true" fillcolor="#fbbb8a" stroked="false">
              <v:path arrowok="t"/>
              <v:fill type="solid"/>
            </v:shape>
            <v:shape style="position:absolute;left:9993;top:1684;width:390;height:222" type="#_x0000_t75" stroked="false">
              <v:imagedata r:id="rId63" o:title=""/>
            </v:shape>
            <v:shape style="position:absolute;left:8910;top:1283;width:1518;height:542" coordorigin="8910,1283" coordsize="1518,542" path="m8996,1379l8910,1395,8927,1393,8970,1385,8996,1379m9773,1523l9767,1485,9747,1442,9727,1410,9725,1406,9715,1391,9665,1350,9611,1327,9555,1306,9490,1291,9410,1284,9356,1283,9323,1291,9304,1302,9291,1312,9268,1315,9256,1326,9250,1355,9246,1410,9231,1401,9221,1392,9212,1382,9196,1371,9177,1360,9173,1358,9143,1348,9108,1345,9069,1356,9022,1373,8996,1379,9053,1369,9130,1360,9166,1369,9189,1395,9212,1422,9230,1436,9243,1442,9248,1442,9289,1457,9311,1466,9321,1472,9326,1478,9337,1489,9354,1505,9371,1519,9378,1525,9441,1584,9513,1611,9587,1613,9656,1598,9715,1573,9756,1546,9773,1523m10427,1597l10426,1591,10425,1589,10415,1591,10395,1584,10374,1568,10355,1554,10345,1550,10266,1510,10211,1493,10157,1495,10078,1514,10040,1528,10018,1540,10004,1558,9988,1587,9996,1700,10109,1788,10181,1825,10240,1815,10319,1766,10334,1751,10344,1748,10352,1761,10363,1792,10370,1808,10374,1811,10376,1809,10376,1807,10377,1751,10377,1748,10379,1716,10385,1694,10397,1672,10418,1622,10427,1597e" filled="true" fillcolor="#f89956" stroked="false">
              <v:path arrowok="t"/>
              <v:fill type="solid"/>
            </v:shape>
            <v:shape style="position:absolute;left:8030;top:2299;width:799;height:1488" coordorigin="8030,2299" coordsize="799,1488" path="m8829,3786l8030,3786,8030,2606,8130,2579,8203,2563,8262,2550,8355,2541,8371,2536,8387,2519,8412,2484,8449,2424,8497,2361,8541,2323,8574,2304,8587,2299,8829,3786xe" filled="true" fillcolor="#4d74b8" stroked="false">
              <v:path arrowok="t"/>
              <v:fill type="solid"/>
            </v:shape>
            <v:shape style="position:absolute;left:9334;top:2099;width:644;height:280" coordorigin="9334,2099" coordsize="644,280" path="m9828,2378l9534,2303,9362,2182,9334,2126,9442,2111,9600,2099,9731,2139,9935,2214,9977,2309,9977,2335,9935,2371,9828,2378xe" filled="true" fillcolor="#3f3f40" stroked="false">
              <v:path arrowok="t"/>
              <v:fill type="solid"/>
            </v:shape>
            <v:shape style="position:absolute;left:9812;top:2251;width:98;height:74" coordorigin="9812,2251" coordsize="98,74" path="m9896,2324l9875,2320,9868,2315,9861,2312,9812,2251,9910,2291,9906,2310,9901,2317,9896,2324xe" filled="true" fillcolor="#d3d5d5" stroked="false">
              <v:path arrowok="t"/>
              <v:fill type="solid"/>
            </v:shape>
            <v:shape style="position:absolute;left:9385;top:2105;width:295;height:50" coordorigin="9385,2105" coordsize="295,50" path="m9679,2155l9429,2153,9385,2119,9530,2105,9677,2110,9679,2155xe" filled="true" fillcolor="#bc9e91" stroked="false">
              <v:path arrowok="t"/>
              <v:fill type="solid"/>
            </v:shape>
            <v:shape style="position:absolute;left:9975;top:1445;width:402;height:151" coordorigin="9975,1445" coordsize="402,151" path="m9978,1579l9975,1507,9984,1469,10014,1452,10074,1445,10155,1452,10233,1477,10274,1496,10185,1496,10096,1509,10055,1523,10024,1545,10002,1568,9997,1574,9981,1574,9978,1579xm10377,1567l10299,1519,10243,1497,10185,1496,10274,1496,10291,1504,10314,1516,10377,1567xm9980,1595l9981,1574,9997,1574,9988,1587,9980,1595xe" filled="true" fillcolor="#f89956" stroked="false">
              <v:path arrowok="t"/>
              <v:fill type="solid"/>
            </v:shape>
            <v:shape style="position:absolute;left:9439;top:2181;width:67;height:36" coordorigin="9439,2181" coordsize="67,36" path="m9476,2217l9460,2204,9439,2185,9506,2181,9501,2198,9476,2217xe" filled="true" fillcolor="#d3d5d5" stroked="false">
              <v:path arrowok="t"/>
              <v:fill type="solid"/>
            </v:shape>
            <v:shape style="position:absolute;left:9335;top:1369;width:400;height:171" type="#_x0000_t75" stroked="false">
              <v:imagedata r:id="rId64" o:title=""/>
            </v:shape>
            <v:shape style="position:absolute;left:10036;top:1608;width:253;height:104" type="#_x0000_t75" stroked="false">
              <v:imagedata r:id="rId65" o:title=""/>
            </v:shape>
            <v:shape style="position:absolute;left:9409;top:1388;width:246;height:175" type="#_x0000_t75" stroked="false">
              <v:imagedata r:id="rId66" o:title=""/>
            </v:shape>
            <v:shape style="position:absolute;left:9977;top:1525;width:416;height:236" type="#_x0000_t75" stroked="false">
              <v:imagedata r:id="rId67" o:title=""/>
            </v:shape>
            <v:shape style="position:absolute;left:9285;top:1192;width:476;height:160" coordorigin="9285,1192" coordsize="476,160" path="m9290,1273l9285,1269,9299,1251,9328,1227,9367,1204,9414,1192,9482,1195,9573,1211,9661,1234,9662,1235,9452,1235,9403,1236,9368,1243,9350,1249,9334,1256,9310,1266,9290,1273xm9750,1351l9740,1346,9722,1334,9689,1313,9642,1287,9582,1262,9512,1242,9452,1235,9662,1235,9722,1260,9749,1288,9760,1313,9761,1332,9759,1339,9755,1348,9750,1351xe" filled="true" fillcolor="#aa784a" stroked="false">
              <v:path arrowok="t"/>
              <v:fill type="solid"/>
            </v:shape>
            <v:shape style="position:absolute;left:10055;top:1428;width:387;height:173" type="#_x0000_t75" stroked="false">
              <v:imagedata r:id="rId68" o:title=""/>
            </v:shape>
            <v:shape style="position:absolute;left:9449;top:2745;width:963;height:1042" coordorigin="9449,2745" coordsize="963,1042" path="m9819,3786l9449,3786,9537,3612,9604,3489,9654,3416,9716,3350,9746,3207,9762,3118,9773,3044,9783,2947,9784,2937,9787,2927,9794,2917,9799,2908,9819,2899,9860,2874,9909,2838,9964,2794,10021,2745,10028,2750,10037,2757,10047,2765,10054,2770,10060,2776,10083,2802,10098,2834,10111,2892,10128,2996,10140,3054,10159,3127,10184,3211,10214,3302,10246,3396,10280,3489,10314,3577,10347,3657,10377,3724,10397,3762,9876,3762,9816,3770,9818,3782,9819,3786xm10412,3786l10173,3786,10079,3775,9969,3765,9876,3762,10397,3762,10403,3773,10412,3786xe" filled="true" fillcolor="#4d74b8" stroked="false">
              <v:path arrowok="t"/>
              <v:fill type="solid"/>
            </v:shape>
            <v:shape style="position:absolute;left:8486;top:1508;width:192;height:371" type="#_x0000_t75" stroked="false">
              <v:imagedata r:id="rId69" o:title=""/>
            </v:shape>
            <v:shape style="position:absolute;left:8552;top:382;width:1973;height:1246" coordorigin="8552,382" coordsize="1973,1246" path="m9652,387l9580,387,9589,385,9592,383,9605,382,9637,384,9652,387xm8552,1491l8558,1469,8562,1456,8568,1449,8576,1444,8572,1409,8572,1388,8577,1374,8588,1360,8596,1343,8597,1328,8594,1317,8592,1312,8591,1302,8593,1276,8602,1232,8625,1171,8633,1118,8638,1088,8645,1071,8656,1055,8684,961,8701,911,8714,887,8732,872,8753,825,8768,799,8784,784,8807,771,8818,739,8830,720,8849,707,8881,692,8909,639,8934,606,8974,581,9111,515,9152,493,9172,481,9180,476,9211,459,9284,425,9381,394,9480,383,9549,387,9652,387,9688,394,9761,417,9862,417,9895,432,9940,464,9997,505,10048,540,10088,566,10110,579,10119,586,10139,603,10168,630,10204,665,10246,710,10290,762,10336,822,10381,889,10423,962,10461,1041,10482,1100,9457,1100,9407,1108,9202,1108,9172,1131,9102,1187,9027,1246,8978,1279,8950,1315,8921,1384,8895,1460,8602,1460,8588,1463,8573,1471,8552,1491xm9862,417l9761,417,9822,413,9861,417,9862,417xm9542,1126l9520,1125,9494,1121,9468,1117,9440,1113,9457,1100,10482,1100,10491,1125,9563,1125,9542,1126xm9308,1117l9292,1116,9272,1114,9248,1111,9221,1111,9208,1110,9203,1109,9202,1108,9407,1108,9394,1110,9357,1115,9333,1117,9308,1117xm9695,1184l9663,1175,9626,1151,9589,1130,9563,1125,10491,1125,10492,1125,10502,1169,9820,1169,9741,1182,9695,1184xm9843,1212l9851,1198,9807,1192,9820,1169,10502,1169,10511,1203,9889,1203,9843,1212xm9966,1293l9967,1278,9925,1269,9929,1259,9910,1255,9918,1236,9884,1228,9867,1225,9861,1223,9862,1221,9863,1220,9889,1203,10511,1203,10514,1214,10521,1276,10036,1276,10016,1286,9998,1286,9966,1293xm10039,1309l10036,1276,10521,1276,10523,1288,10085,1288,10039,1309xm9996,1296l9998,1286,10016,1286,9996,1296xm10054,1323l10056,1318,10067,1306,10079,1293,10085,1288,10523,1288,10523,1292,10108,1292,10081,1310,10067,1320,10059,1323,10054,1323xm10104,1348l10131,1336,10109,1320,10169,1296,10108,1292,10523,1292,10525,1307,10525,1341,10161,1341,10104,1348xm10116,1364l10161,1341,10525,1341,10524,1359,10174,1359,10116,1364xm10167,1369l10174,1359,10524,1359,10524,1364,10230,1364,10167,1369xm10193,1398l10223,1371,10228,1367,10230,1364,10524,1364,10524,1386,10260,1386,10234,1389,10206,1395,10193,1398xm10279,1474l10282,1461,10250,1453,10269,1440,10230,1439,10249,1423,10204,1415,10237,1411,10255,1408,10264,1402,10269,1392,10260,1386,10524,1386,10524,1404,10516,1456,10324,1456,10279,1474xm10293,1482l10324,1456,10516,1456,10512,1479,10311,1479,10293,1482xm8866,1538l8693,1538,8691,1533,8677,1515,8659,1492,8647,1471,8619,1463,8602,1460,8895,1460,8895,1461,8878,1518,8866,1538xm8618,1533l8596,1502,8583,1466,8613,1525,8618,1533xm10303,1498l10311,1479,10512,1479,10509,1497,10340,1497,10303,1498xm8842,1570l8693,1570,8668,1532,8655,1511,8649,1498,8646,1487,8667,1514,8679,1529,8686,1535,8693,1538,8866,1538,8853,1560,8842,1570xm10326,1509l10340,1497,10509,1497,10508,1503,10507,1508,10353,1508,10326,1509xm10344,1519l10353,1508,10507,1508,10504,1518,10358,1518,10344,1519xm10361,1535l10358,1518,10504,1518,10503,1520,10408,1520,10397,1528,10380,1528,10361,1535xm10402,1548l10395,1546,10406,1527,10407,1524,10408,1520,10503,1520,10496,1547,10409,1547,10402,1548xm10378,1541l10380,1528,10397,1528,10378,1541xm8814,1595l8686,1595,8662,1564,8649,1547,8643,1537,8641,1529,8661,1551,8674,1562,8683,1567,8693,1570,8842,1570,8814,1595xm8656,1578l8655,1577,8634,1558,8618,1533,8631,1551,8656,1578xm10395,1571l10388,1568,10403,1555,10409,1547,10496,1547,10494,1552,10487,1565,10424,1565,10395,1571xm10418,1605l10423,1594,10426,1587,10414,1584,10409,1584,10423,1576,10424,1565,10487,1565,10481,1578,10458,1593,10418,1605xm8716,1627l8675,1598,8656,1578,8686,1595,8814,1595,8809,1600,8758,1626,8716,1627xe" filled="true" fillcolor="#d7d8d9" stroked="false">
              <v:path arrowok="t"/>
              <v:fill type="solid"/>
            </v:shape>
            <v:shape style="position:absolute;left:8598;top:926;width:796;height:594" coordorigin="8598,926" coordsize="796,594" path="m8873,1520l8810,1511,8737,1485,8669,1445,8618,1393,8598,1331,8599,1237,8611,1164,8642,1073,8702,926,8829,968,8911,983,9098,983,9107,1000,9151,1039,9236,1069,9394,1105,9363,1110,9197,1110,9167,1133,9097,1189,9022,1248,8973,1281,8951,1324,8931,1406,8907,1485,8873,1520xm9098,983l8911,983,8981,972,9075,936,9098,983xm9302,1119l9293,1119,9283,1118,9268,1117,9243,1113,9236,1113,9220,1113,9204,1112,9197,1110,9363,1110,9302,1119xe" filled="true" fillcolor="#e7e6e7" stroked="false">
              <v:path arrowok="t"/>
              <v:fill type="solid"/>
            </v:shape>
            <v:shape style="position:absolute;left:9238;top:1750;width:564;height:500" coordorigin="9238,1750" coordsize="564,500" path="m9689,1750l9633,1767,9557,1817,9478,1879,9415,1933,9387,1958,9378,1965,9361,1978,9340,1992,9315,2001,9295,2006,9282,2012,9271,2024,9254,2045,9238,2078,9248,2129,9268,2182,9281,2222,9286,2242,9293,2249,9300,2249,9305,2246,9310,2242,9297,2219,9274,2132,9276,2080,9298,2050,9335,2033,9384,2008,9440,1968,9493,1929,9533,1905,9566,1901,9599,1909,9626,1919,9641,1927,9650,1930,9649,1918,9629,1906,9625,1901,9613,1890,9603,1867,9600,1834,9602,1802,9612,1783,9638,1768,9689,1750m9802,1947l9799,1937,9794,1929,9791,1925,9751,1904,9721,1889,9669,1896,9665,1902,9667,1905,9679,1905,9706,1904,9728,1908,9745,1918,9757,1927,9761,1932,9774,1951,9782,1961,9789,1961,9797,1956,9802,1947e" filled="true" fillcolor="#e68f50" stroked="false">
              <v:path arrowok="t"/>
              <v:fill type="solid"/>
            </v:shape>
            <v:shape style="position:absolute;left:9661;top:1875;width:149;height:89" coordorigin="9661,1875" coordsize="149,89" path="m9667,1909l9661,1875,9690,1877,9738,1887,9760,1899,9717,1899,9694,1899,9683,1901,9682,1901,9667,1909xm9787,1964l9779,1950,9778,1943,9777,1936,9772,1929,9746,1907,9717,1899,9760,1899,9772,1905,9794,1925,9804,1938,9809,1947,9807,1958,9787,1964xe" filled="true" fillcolor="#554d4f" stroked="false">
              <v:path arrowok="t"/>
              <v:fill type="solid"/>
            </v:shape>
            <v:shape style="position:absolute;left:8575;top:1670;width:136;height:232" type="#_x0000_t75" stroked="false">
              <v:imagedata r:id="rId70" o:title=""/>
            </v:shape>
            <v:shape style="position:absolute;left:9932;top:1968;width:67;height:36" coordorigin="9932,1968" coordsize="67,36" path="m9994,2004l9974,2002,9932,1990,9993,1968,9999,1993,9994,2004xe" filled="true" fillcolor="#e7beae" stroked="false">
              <v:path arrowok="t"/>
              <v:fill type="solid"/>
            </v:shape>
            <v:shape style="position:absolute;left:9927;top:1960;width:68;height:32" coordorigin="9927,1960" coordsize="68,32" path="m9960,1991l9927,1990,9949,1976,9961,1968,9969,1964,9977,1962,9991,1960,9995,1969,9993,1972,9990,1977,9980,1985,9960,1991xe" filled="true" fillcolor="#554d4f" stroked="false">
              <v:path arrowok="t"/>
              <v:fill type="solid"/>
            </v:shape>
            <v:shape style="position:absolute;left:9479;top:1465;width:659;height:209" coordorigin="9479,1465" coordsize="659,209" path="m9503,1475l9502,1466,9485,1465,9479,1475,9484,1495,9490,1484,9491,1482,9493,1483,9494,1484,9496,1484,9499,1483,9499,1482,9500,1479,9503,1475m10137,1664l10137,1659,10132,1643,10109,1652,10110,1672,10122,1674,10124,1672,10124,1670,10130,1664,10133,1669,10137,1664,10137,1664e" filled="true" fillcolor="#ffffff" stroked="false">
              <v:path arrowok="t"/>
              <v:fill type="solid"/>
            </v:shape>
            <v:shape style="position:absolute;left:9413;top:2123;width:396;height:134" type="#_x0000_t75" stroked="false">
              <v:imagedata r:id="rId71" o:title=""/>
            </v:shape>
            <v:shape style="position:absolute;left:8587;top:2085;width:147;height:346" type="#_x0000_t75" stroked="false">
              <v:imagedata r:id="rId72" o:title=""/>
            </v:shape>
            <v:shape style="position:absolute;left:9598;top:1753;width:166;height:134" coordorigin="9598,1753" coordsize="166,134" path="m9729,1835l9686,1816,9632,1785,9624,1785,9633,1772,9667,1753,9702,1753,9732,1766,9754,1785,9764,1804,9763,1821,9753,1834,9729,1835xm9604,1823l9602,1814,9606,1783,9624,1785,9607,1808,9604,1823xm9614,1886l9598,1849,9604,1823,9614,1886xe" filled="true" fillcolor="#fbbb8a" stroked="false">
              <v:path arrowok="t"/>
              <v:fill type="solid"/>
            </v:shape>
            <v:shape style="position:absolute;left:9799;top:1796;width:321;height:538" coordorigin="9799,1796" coordsize="321,538" path="m10021,1846l10008,1796,10016,1821,10020,1841,10021,1846xm10072,2052l10012,2052,10031,2032,10045,1981,10041,1950,10037,1932,10032,1922,10024,1911,10023,1868,10021,1846,10025,1862,10028,1876,10037,1913,10044,1944,10047,1977,10044,2006,10050,2019,10054,2027,10059,2034,10067,2044,10072,2052xm10037,2334l10028,2331,10024,2312,10022,2271,10014,2209,10001,2171,9986,2150,9972,2139,9841,2049,9816,2040,9803,2033,9799,2025,9800,2012,9826,2040,9846,2049,9995,2049,10012,2052,10072,2052,10084,2074,10107,2133,10120,2206,10107,2275,10052,2324,10037,2334xm9995,2049l9846,2049,9869,2040,9907,2014,9975,2045,9995,2049xe" filled="true" fillcolor="#f9a366" stroked="false">
              <v:path arrowok="t"/>
              <v:fill type="solid"/>
            </v:shape>
            <v:shape style="position:absolute;left:9731;top:1684;width:391;height:646" coordorigin="9731,1684" coordsize="391,646" path="m10050,1972l10023,1907,10019,1902,10022,1885,10022,1865,10018,1835,10013,1804,10007,1782,10002,1757,9998,1725,9994,1696,9993,1684,10013,1782,10024,1837,10030,1867,10035,1892,10040,1913,10047,1937,10051,1962,10050,1972xm9874,2044l9839,2040,9798,2018,9788,2007,9779,1994,9773,1985,9764,1976,9751,1967,9731,1957,9758,1964,9773,1971,9785,1981,9798,1999,9820,2016,9852,2020,10030,2020,10029,2020,9921,2020,9912,2029,9899,2037,9874,2044xm10052,1993l10048,1987,10050,1972,10050,1974,10052,1993xm9988,1997l9961,1997,9969,1994,9976,1986,9991,1975,9992,1988,9988,1997xm10030,2020l9852,2020,9889,2011,9925,1990,9948,1996,9961,1997,9988,1997,9984,2008,9972,2019,10031,2019,10030,2020xm10047,2329l10048,2324,10054,2311,10066,2294,10082,2271,10095,2239,10097,2195,10087,2144,10068,2089,10049,2042,10038,2015,10054,2008,10052,1993,10057,2000,10069,2031,10087,2081,10105,2133,10117,2171,10122,2218,10114,2260,10095,2295,10066,2321,10053,2328,10047,2329xm10032,2018l10036,2012,10038,2015,10032,2018xm10031,2019l10030,2019,10032,2018,10031,2019,10031,2019xm9980,2037l9954,2034,9937,2028,9931,2024,9921,2020,10029,2020,10025,2024,10015,2028,9980,2037xe" filled="true" fillcolor="#e68f50" stroked="false">
              <v:path arrowok="t"/>
              <v:fill type="solid"/>
            </v:shape>
            <v:shape style="position:absolute;left:8824;top:2684;width:1134;height:1102" coordorigin="8824,2684" coordsize="1134,1102" path="m9935,2820l9778,2820,9817,2806,9861,2767,9903,2726,9929,2699,9944,2686,9956,2684,9958,2704,9949,2744,9943,2785,9952,2805,9935,2820xm9669,3465l9108,3465,9147,3433,9193,3366,9241,3281,9287,3195,9325,3125,9353,3088,9398,3061,9472,3017,9550,2967,9609,2920,9624,2886,9602,2852,9579,2814,9564,2781,9569,2765,9588,2764,9606,2771,9619,2779,9624,2783,9721,2812,9778,2820,9935,2820,9926,2828,9908,2844,9891,2858,9867,2877,9841,2900,9815,2929,9795,2961,9786,2997,9780,3040,9766,3124,9748,3221,9730,3306,9715,3351,9692,3405,9669,3465xm9516,3786l9037,3786,8997,3704,8963,3627,8942,3564,8922,3482,8901,3389,8884,3311,8872,3255,8866,3227,8858,3180,8844,3090,8830,3004,8824,2966,8909,3084,8952,3152,8968,3198,8970,3247,8982,3317,9014,3391,9058,3449,9108,3465,9669,3465,9658,3493,9620,3569,9586,3585,9561,3591,9545,3645,9535,3717,9528,3773,9516,3786xe" filled="true" fillcolor="#faaf79" stroked="false">
              <v:path arrowok="t"/>
              <v:fill type="solid"/>
            </v:shape>
            <v:shape style="position:absolute;left:9626;top:2837;width:277;height:504" coordorigin="9626,2837" coordsize="277,504" path="m9661,3341l9628,3333,9626,3294,9639,3219,9663,3130,9698,3051,9747,2969,9785,2919,9903,2837,9758,3253,9742,3273,9704,3311,9661,3341xe" filled="true" fillcolor="#f89956" stroked="false">
              <v:path arrowok="t"/>
              <v:fill type="solid"/>
            </v:shape>
            <v:shape style="position:absolute;left:8817;top:3005;width:622;height:782" coordorigin="8817,3005" coordsize="622,782" path="m9101,3786l9023,3786,8894,3401,8827,3174,8817,3068,8845,3005,8878,3044,8896,3069,8904,3091,8909,3120,8920,3173,8942,3259,8968,3353,8994,3433,9012,3475,9041,3493,9085,3506,9129,3511,9283,3511,9239,3549,9170,3596,9122,3612,9082,3612,9055,3619,9047,3644,9063,3695,9088,3753,9101,3786xm9283,3511l9129,3511,9158,3504,9189,3456,9241,3367,9297,3278,9343,3231,9383,3225,9419,3236,9438,3271,9425,3338,9381,3410,9314,3484,9283,3511xm9120,3612l9082,3612,9122,3612,9120,3612xe" filled="true" fillcolor="#f9a366" stroked="false">
              <v:path arrowok="t"/>
              <v:fill type="solid"/>
            </v:shape>
            <v:shape style="position:absolute;left:9100;top:3398;width:375;height:388" type="#_x0000_t75" stroked="false">
              <v:imagedata r:id="rId73" o:title=""/>
            </v:shape>
            <v:shape style="position:absolute;left:8666;top:2078;width:570;height:622" coordorigin="8666,2078" coordsize="570,622" path="m9234,2699l8890,2521,8717,2398,8666,2274,8685,2092,8686,2078,8701,2089,8700,2134,8741,2258,8896,2450,9236,2698,9234,2699xe" filled="true" fillcolor="#fbbb8a" stroked="false">
              <v:path arrowok="t"/>
              <v:fill type="solid"/>
            </v:shape>
            <v:shape style="position:absolute;left:8635;top:1671;width:73;height:96" coordorigin="8635,1671" coordsize="73,96" path="m8645,1766l8638,1757,8635,1741,8641,1726,8651,1715,8661,1710,8667,1708,8673,1703,8682,1692,8697,1671,8697,1678,8698,1685,8701,1700,8705,1716,8698,1716,8688,1718,8678,1729,8669,1744,8661,1757,8653,1766,8645,1766xm8707,1725l8698,1716,8705,1716,8707,1725xe" filled="true" fillcolor="#e68f50" stroked="false">
              <v:path arrowok="t"/>
              <v:fill type="solid"/>
            </v:shape>
            <v:shape style="position:absolute;left:9990;top:1674;width:419;height:576" coordorigin="9990,1674" coordsize="419,576" path="m10295,2250l10276,2246,10268,2205,10264,2118,10222,2000,10134,1891,10047,1810,10007,1778,9990,1674,10088,1758,10151,1796,10208,1798,10370,1798,10374,1820,10403,1961,10409,2050,10386,2126,10331,2227,10295,2250xm10370,1798l10208,1798,10285,1774,10327,1741,10350,1735,10363,1760,10370,1798xe" filled="true" fillcolor="#faaf79" stroked="false">
              <v:path arrowok="t"/>
              <v:fill type="solid"/>
            </v:shape>
            <v:shape style="position:absolute;left:8679;top:1840;width:27;height:49" coordorigin="8679,1840" coordsize="27,49" path="m8690,1889l8685,1885,8682,1870,8679,1840,8700,1840,8702,1848,8704,1856,8706,1868,8704,1880,8697,1887,8690,1889xe" filled="true" fillcolor="#e68f50" stroked="false">
              <v:path arrowok="t"/>
              <v:fill type="solid"/>
            </v:shape>
            <v:shape style="position:absolute;left:9062;top:617;width:1368;height:548" coordorigin="9062,617" coordsize="1368,548" path="m9669,1043l9429,1050,9286,1034,9182,980,9062,869,9175,1020,9276,1088,9422,1090,9632,1050,9669,1043m10430,1014l10364,922,10364,986,10328,1055,10302,1067,10261,948,10098,654,10289,866,10364,986,10364,922,10339,887,10097,653,10077,617,10215,909,10256,1062,10213,1107,10190,1117,10206,1114,10196,1125,10028,1147,10242,1164,10318,1114,10310,1091,10377,1076,10430,1014e" filled="true" fillcolor="#e7e6e7" stroked="false">
              <v:path arrowok="t"/>
              <v:fill type="solid"/>
            </v:shape>
            <v:shape style="position:absolute;left:9836;top:579;width:421;height:566" coordorigin="9836,579" coordsize="421,566" path="m10139,1145l9836,1080,10070,1056,10164,996,10134,852,9995,579,10204,942,10257,1115,10139,1145xe" filled="true" fillcolor="#ced0d2" stroked="false">
              <v:path arrowok="t"/>
              <v:fill type="solid"/>
            </v:shape>
            <v:shape style="position:absolute;left:8838;top:510;width:1385;height:606" coordorigin="8838,510" coordsize="1385,606" path="m9318,607l9132,727,9020,786,8937,798,8838,781,8960,870,9050,882,9155,799,9156,798,9318,607m10223,1079l10169,904,9979,573,9977,561,9977,569,9961,541,9977,571,9982,786,9950,904,9852,954,9761,964,9791,862,9803,791,9808,734,9820,677,9852,608,9918,515,9824,599,9775,655,9757,705,9754,775,9746,827,9721,880,9683,929,9630,969,9598,982,9625,960,9632,945,9692,827,9717,760,9732,705,9754,651,9799,589,9881,510,9773,576,9715,621,9688,667,9672,735,9655,786,9626,836,9584,882,9527,918,9456,941,9369,945,9267,927,9440,996,9400,989,9591,1056,9696,1065,9750,1004,9750,1004,9757,979,9899,982,10014,940,10030,813,9980,576,10121,835,10158,987,10059,1047,9809,1063,10108,1116,10223,1079e" filled="true" fillcolor="#e7e6e7" stroked="false">
              <v:path arrowok="t"/>
              <v:fill type="solid"/>
            </v:shape>
            <v:shape style="position:absolute;left:8706;top:872;width:303;height:135" type="#_x0000_t75" stroked="false">
              <v:imagedata r:id="rId74" o:title=""/>
            </v:shape>
            <v:shape style="position:absolute;left:10212;top:826;width:214;height:369" type="#_x0000_t75" stroked="false">
              <v:imagedata r:id="rId75" o:title=""/>
            </v:shape>
            <v:shape style="position:absolute;left:8815;top:408;width:826;height:382" coordorigin="8815,408" coordsize="826,382" path="m8871,790l8831,784,8815,762,8832,732,8858,704,8871,692,8925,615,8962,573,9003,552,9064,537,9137,508,9204,467,9268,431,9333,415,9405,411,9484,408,9565,421,9641,463,9498,499,9411,531,9342,578,9258,655,9181,713,9097,752,9011,776,8934,788,8871,790xe" filled="true" fillcolor="#e7e6e7" stroked="false">
              <v:path arrowok="t"/>
              <v:fill type="solid"/>
            </v:shape>
            <v:shape style="position:absolute;left:8588;top:1213;width:317;height:162" type="#_x0000_t75" stroked="false">
              <v:imagedata r:id="rId76" o:title=""/>
            </v:shape>
            <v:shape style="position:absolute;left:9257;top:497;width:704;height:676" coordorigin="9257,497" coordsize="704,676" path="m9748,497l9646,516,9588,533,9552,558,9518,601,9479,651,9429,705,9373,751,9314,777,9257,771,9357,794,9418,793,9440,777,9465,759,9524,686,9586,607,9636,555,9686,522,9748,497m9961,1105l9897,1120,9833,1123,9732,1113,9556,1089,9635,1150,9704,1172,9800,1157,9904,1123,9961,1105e" filled="true" fillcolor="#e7e6e7" stroked="false">
              <v:path arrowok="t"/>
              <v:fill type="solid"/>
            </v:shape>
            <v:shape style="position:absolute;left:8808;top:475;width:681;height:768" coordorigin="8808,475" coordsize="681,768" path="m9126,1137l9031,1185,8967,1209,8902,1215,8808,1212,8895,1241,8957,1243,9014,1215,9024,1211,9126,1137m9488,479l9407,475,9359,478,9327,491,9243,557,9181,595,9118,615,9064,601,9136,637,9183,646,9225,629,9243,615,9283,584,9345,534,9392,503,9436,487,9488,479e" filled="true" fillcolor="#d7d8d9" stroked="false">
              <v:path arrowok="t"/>
              <v:fill type="solid"/>
            </v:shape>
            <v:shape style="position:absolute;left:9130;top:771;width:428;height:139" type="#_x0000_t75" stroked="false">
              <v:imagedata r:id="rId77" o:title=""/>
            </v:shape>
            <v:shape style="position:absolute;left:8829;top:1136;width:231;height:50" coordorigin="8829,1136" coordsize="231,50" path="m8998,1164l8939,1164,8987,1156,9059,1136,8998,1164xm8928,1186l8885,1176,8829,1144,8893,1159,8939,1164,8998,1164,8978,1173,8928,1186xe" filled="true" fillcolor="#d7d8d9" stroked="false">
              <v:path arrowok="t"/>
              <v:fill type="solid"/>
            </v:shape>
            <v:shape style="position:absolute;left:8828;top:635;width:288;height:106" type="#_x0000_t75" stroked="false">
              <v:imagedata r:id="rId78" o:title=""/>
            </v:shape>
            <v:shape style="position:absolute;left:10166;top:1929;width:203;height:393" type="#_x0000_t75" stroked="false">
              <v:imagedata r:id="rId79" o:title=""/>
            </v:shape>
            <v:shape style="position:absolute;left:9449;top:2758;width:1342;height:1029" coordorigin="9449,2758" coordsize="1342,1029" path="m10791,3786l9449,3786,9537,3612,9604,3489,9654,3416,9716,3350,9742,3225,9757,3145,9768,3075,9780,2980,9789,2958,9808,2931,9833,2905,9856,2888,9896,2866,9939,2836,9985,2800,10035,2758,10071,2783,10100,2810,10119,2830,10126,2839,10557,2964,10791,3056,10791,3786xe" filled="true" fillcolor="#4d74b8" stroked="false">
              <v:path arrowok="t"/>
              <v:fill type="solid"/>
            </v:shape>
            <v:shape style="position:absolute;left:8587;top:3572;width:214;height:215" coordorigin="8587,3572" coordsize="214,215" path="m8757,3786l8617,3786,8587,3602,8670,3572,8801,3625,8757,3786xe" filled="true" fillcolor="#3a578c" stroked="false">
              <v:path arrowok="t"/>
              <v:fill type="solid"/>
            </v:shape>
            <v:shape style="position:absolute;left:8030;top:2907;width:221;height:418" coordorigin="8030,2907" coordsize="221,418" path="m8030,3324l8030,3186,8042,3160,8115,3064,8250,2907,8153,3179,8055,3278,8030,3324xe" filled="true" fillcolor="#4265a0" stroked="false">
              <v:path arrowok="t"/>
              <v:fill type="solid"/>
            </v:shape>
            <v:shape style="position:absolute;left:8030;top:2300;width:1011;height:1487" coordorigin="8030,2300" coordsize="1011,1487" path="m8404,3606l8235,3594,8086,3581,8030,3575,8030,3556,8059,3481,8088,3391,8111,3304,8130,3220,8144,3141,8155,3066,8162,2995,8167,2930,8171,2870,8173,2816,8190,2702,8221,2619,8250,2567,8263,2550,8268,2548,8280,2546,8291,2544,8300,2543,8349,2542,8364,2536,8381,2519,8405,2485,8443,2424,8491,2362,8536,2324,8570,2305,8583,2300,8595,2356,8603,2391,8613,2417,8628,2450,8650,2496,8676,2549,8699,2602,8715,2646,8727,2684,8740,2716,8751,2739,8757,2750,8765,2767,8779,2800,8792,2839,8799,2869,8806,2902,8819,2947,8833,2987,8839,3006,8844,3020,8854,3062,8867,3134,8881,3240,8909,3334,8924,3390,8933,3430,8941,3476,8952,3531,8971,3601,8972,3604,8616,3604,8533,3606,8404,3606xm9041,3786l8667,3786,8672,3778,8709,3728,8737,3683,8755,3650,8761,3637,8738,3626,8687,3613,8616,3604,8972,3604,8996,3678,9026,3756,9041,3786xe" filled="true" fillcolor="#4d74b8" stroked="false">
              <v:path arrowok="t"/>
              <v:fill type="solid"/>
            </v:shape>
            <v:shape style="position:absolute;left:8760;top:3257;width:132;height:381" type="#_x0000_t75" stroked="false">
              <v:imagedata r:id="rId80" o:title=""/>
            </v:shape>
            <v:shape style="position:absolute;left:8345;top:3604;width:181;height:182" coordorigin="8345,3604" coordsize="181,182" path="m8393,3604l8388,3604,8378,3679,8369,3727,8353,3769,8345,3786,8371,3786,8393,3604m8526,3786l8515,3612,8514,3606,8504,3610,8494,3612,8477,3611,8447,3607,8441,3786,8526,3786e" filled="true" fillcolor="#3a578c" stroked="false">
              <v:path arrowok="t"/>
              <v:fill type="solid"/>
            </v:shape>
            <v:shape style="position:absolute;left:8429;top:2403;width:299;height:1118" coordorigin="8429,2403" coordsize="299,1118" path="m8662,3521l8657,3509,8646,3473,8617,3402,8578,3309,8495,3118,8465,3050,8451,2969,8463,2888,8487,2814,8508,2756,8508,2710,8487,2666,8458,2629,8435,2602,8429,2567,8455,2459,8490,2405,8500,2403,8508,2420,8520,2460,8521,2482,8521,2497,8521,2516,8520,2547,8519,2580,8525,2602,8541,2622,8574,2650,8599,2689,8611,2741,8616,2793,8619,2829,8621,2854,8620,2884,8614,2927,8604,2990,8601,3052,8613,3098,8634,3139,8658,3186,8686,3256,8713,3342,8727,3423,8718,3477,8695,3505,8676,3520,8662,3521xe" filled="true" fillcolor="#4265a0" stroked="false">
              <v:path arrowok="t"/>
              <v:fill type="solid"/>
            </v:shape>
            <v:shape style="position:absolute;left:8030;top:2550;width:741;height:1237" coordorigin="8030,2550" coordsize="741,1237" path="m8378,3623l8206,3611,8056,3598,8030,3595,8030,3570,8257,3594,8387,3606,8464,3607,8674,3607,8694,3610,8736,3621,8592,3621,8508,3623,8378,3623xm8674,3607l8464,3607,8537,3601,8621,3600,8674,3607xm8675,3786l8644,3786,8644,3786,8683,3737,8713,3695,8732,3666,8739,3655,8716,3644,8664,3630,8592,3621,8736,3621,8747,3624,8770,3635,8747,3678,8730,3707,8709,3734,8676,3774,8671,3783,8675,3786xm8030,3563l8030,3489,8057,3405,8081,3317,8100,3233,8114,3152,8125,3076,8132,3004,8138,2938,8141,2877,8144,2823,8154,2736,8175,2661,8199,2601,8222,2558,8264,2550,8244,2578,8217,2632,8192,2710,8178,2811,8175,2865,8172,2925,8167,2991,8159,3061,8149,3136,8134,3216,8116,3299,8092,3386,8063,3477,8030,3563xe" filled="true" fillcolor="#3a578c" stroked="false">
              <v:path arrowok="t"/>
              <v:fill type="solid"/>
            </v:shape>
            <v:shape style="position:absolute;left:9706;top:3351;width:116;height:420" coordorigin="9706,3351" coordsize="116,420" path="m9710,3426l9707,3392,9709,3358,9715,3351,9710,3426xm9776,3689l9750,3643,9715,3557,9706,3473,9710,3426,9714,3484,9743,3616,9776,3689xm9812,3770l9776,3689,9822,3770,9812,3770xe" filled="true" fillcolor="#4265a0" stroked="false">
              <v:path arrowok="t"/>
              <v:fill type="solid"/>
            </v:shape>
            <v:shape style="position:absolute;left:9933;top:3764;width:161;height:23" coordorigin="9933,3764" coordsize="161,23" path="m9998,3767l9994,3767,9986,3766,9938,3764,9933,3786,9996,3786,9998,3767m10093,3786l10089,3776,10058,3772,10058,3786,10093,3786e" filled="true" fillcolor="#3a578c" stroked="false">
              <v:path arrowok="t"/>
              <v:fill type="solid"/>
            </v:shape>
            <v:shape style="position:absolute;left:9761;top:2868;width:207;height:812" coordorigin="9761,2868" coordsize="207,812" path="m9824,3679l9805,3662,9786,3614,9770,3537,9761,3457,9767,3363,9799,3192,9864,2885,9887,2868,9910,3122,9913,3128,9922,3150,9937,3193,9958,3262,9967,3369,9946,3461,9913,3527,9888,3562,9875,3582,9864,3609,9853,3639,9840,3668,9824,3679xe" filled="true" fillcolor="#4265a0" stroked="false">
              <v:path arrowok="t"/>
              <v:fill type="solid"/>
            </v:shape>
            <v:shape style="position:absolute;left:9811;top:2767;width:620;height:1020" coordorigin="9811,2767" coordsize="620,1020" path="m10431,3786l10408,3786,10398,3772,10372,3722,10342,3655,10309,3576,10275,3487,10241,3394,10208,3300,10179,3209,10154,3125,10135,3052,10123,2994,10100,2884,10078,2817,10062,2783,10050,2767,10072,2786,10109,2820,10119,2849,10130,2888,10141,2935,10151,2993,10163,3053,10183,3128,10209,3214,10239,3308,10273,3405,10308,3501,10343,3592,10376,3673,10408,3742,10431,3786xm9846,3786l9816,3786,9815,3783,9811,3772,9811,3768,9871,3760,9963,3763,10073,3773,10122,3779,9895,3779,9846,3786xm10182,3786l10043,3786,9973,3780,9895,3779,10122,3779,10182,3786xe" filled="true" fillcolor="#3a578c" stroked="false">
              <v:path arrowok="t"/>
              <v:fill type="solid"/>
            </v:shape>
            <v:shape style="position:absolute;left:10543;top:3330;width:190;height:456" coordorigin="10543,3330" coordsize="190,456" path="m10644,3786l10543,3786,10615,3641,10664,3533,10683,3466,10689,3402,10696,3347,10708,3330,10721,3337,10732,3353,10733,3386,10725,3455,10709,3546,10687,3647,10660,3745,10644,3786xe" filled="true" fillcolor="#4265a0" stroked="false">
              <v:path arrowok="t"/>
              <v:fill type="solid"/>
            </v:shape>
            <v:shape style="position:absolute;left:8511;top:2698;width:1398;height:609" coordorigin="8511,2698" coordsize="1398,609" path="m8655,3300l8651,3284,8633,3233,8601,3143,8574,3044,8566,2966,8579,2906,8597,2843,8607,2780,8597,2723,8583,2698,8569,2714,8548,2792,8511,2953,8515,2996,8532,3063,8560,3144,8600,3228,8651,3306,8652,3307,8654,3306,8655,3300m9908,2848l9860,2884,9855,2908,9853,2944,9854,2986,9853,3025,9851,3053,9849,3091,9846,3155,9839,3271,9862,3223,9872,3184,9872,3153,9868,3126,9864,3095,9863,3053,9867,3010,9877,2973,9888,2947,9894,2925,9900,2896,9908,2848e" filled="true" fillcolor="#3a578c" stroked="false">
              <v:path arrowok="t"/>
              <v:fill type="solid"/>
            </v:shape>
            <v:shape style="position:absolute;left:9807;top:931;width:719;height:674" coordorigin="9807,931" coordsize="719,674" path="m10517,1240l10238,1240,10438,1239,10476,1144,10406,931,10438,992,10467,1057,10491,1125,10510,1195,10517,1240xm9843,1212l9851,1198,9807,1192,9820,1169,10019,1203,9889,1203,9843,1212xm9965,1293l9967,1278,9925,1269,9928,1259,9910,1255,9918,1236,9889,1229,9869,1224,9861,1221,9863,1220,9889,1203,10019,1203,10238,1240,10517,1240,10522,1269,10522,1276,10035,1276,10015,1286,9997,1286,9965,1293xm10039,1309l10035,1276,10522,1276,10523,1288,10085,1288,10039,1309xm9995,1296l9997,1286,10015,1286,9995,1296xm10054,1323l10050,1323,10052,1319,10062,1308,10085,1288,10523,1288,10523,1292,10108,1292,10101,1297,10084,1308,10066,1318,10054,1323xm10104,1348l10131,1336,10109,1320,10168,1296,10108,1292,10523,1292,10526,1341,10161,1341,10104,1348xm10116,1364l10161,1341,10526,1341,10526,1345,10525,1359,10174,1359,10116,1364xm10167,1369l10174,1359,10525,1359,10525,1364,10230,1364,10167,1369xm10193,1398l10210,1383,10223,1371,10230,1364,10525,1364,10524,1380,10265,1380,10241,1385,10193,1398xm10279,1474l10281,1461,10249,1453,10269,1440,10230,1439,10248,1423,10204,1415,10213,1414,10233,1410,10255,1403,10269,1392,10272,1382,10265,1380,10524,1380,10522,1423,10516,1456,10324,1456,10279,1474xm10293,1482l10324,1456,10516,1456,10512,1479,10310,1479,10293,1482xm10302,1498l10310,1479,10512,1479,10509,1497,10339,1497,10302,1498xm10326,1509l10339,1497,10509,1497,10508,1503,10506,1508,10353,1508,10326,1509xm10344,1519l10353,1508,10506,1508,10503,1516,10502,1518,10358,1518,10344,1519xm10361,1535l10358,1518,10502,1518,10501,1520,10408,1520,10397,1528,10380,1528,10361,1535xm10401,1548l10395,1546,10406,1527,10408,1520,10501,1520,10488,1547,10488,1547,10409,1547,10401,1548xm10378,1541l10380,1528,10397,1528,10378,1541xm10395,1571l10388,1568,10403,1555,10409,1547,10488,1547,10473,1565,10424,1565,10395,1571xm10418,1604l10423,1594,10425,1587,10414,1584,10409,1584,10423,1576,10424,1571,10424,1565,10473,1565,10461,1581,10418,1604xe" filled="true" fillcolor="#e7e6e7" stroked="false">
              <v:path arrowok="t"/>
              <v:fill type="solid"/>
            </v:shape>
            <v:shape style="position:absolute;left:10361;top:931;width:166;height:674" coordorigin="10361,931" coordsize="166,674" path="m10526,1345l10524,1315,10522,1270,10522,1269,10522,1269,10517,1241,10510,1197,10510,1196,10510,1195,10503,1171,10492,1126,10492,1127,10491,1125,10467,1057,10438,992,10406,931,10492,1146,10491,1351,10474,1394,10361,1535,10369,1532,10372,1531,10380,1528,10378,1541,10397,1528,10408,1520,10406,1527,10395,1546,10401,1548,10409,1547,10403,1555,10388,1568,10395,1571,10424,1565,10424,1571,10423,1576,10409,1584,10414,1584,10425,1587,10423,1594,10418,1604,10461,1581,10473,1565,10488,1547,10488,1547,10501,1520,10503,1516,10508,1503,10522,1423,10522,1423,10524,1384,10526,1346,10526,1345,10526,1345e" filled="true" fillcolor="#231f20" stroked="false">
              <v:path arrowok="t"/>
              <v:fill type="solid"/>
            </v:shape>
            <v:shape style="position:absolute;left:10334;top:1072;width:167;height:372" type="#_x0000_t75" stroked="false">
              <v:imagedata r:id="rId81" o:title=""/>
            </v:shape>
            <v:shape style="position:absolute;left:10152;top:1011;width:344;height:481" coordorigin="10152,1011" coordsize="344,481" path="m10434,1011l10385,1229,10340,1330,10271,1340,10152,1283,10283,1402,10356,1413,10381,1340,10397,1291,10434,1011m10496,1428l10492,1349,10485,1408,10473,1442,10449,1465,10403,1491,10459,1485,10487,1468,10496,1428e" filled="true" fillcolor="#d4d6d7" stroked="false">
              <v:path arrowok="t"/>
              <v:fill type="solid"/>
            </v:shape>
            <v:shape style="position:absolute;left:9851;top:1705;width:66;height:143" coordorigin="9851,1705" coordsize="66,143" path="m9886,1847l9870,1845,9859,1833,9853,1815,9851,1797,9853,1786,9858,1781,9856,1756,9891,1705,9900,1709,9908,1729,9916,1773,9916,1819,9904,1841,9886,1847xe" filled="true" fillcolor="#fad8bc" stroked="false">
              <v:path arrowok="t"/>
              <v:fill type="solid"/>
            </v:shape>
            <v:shape style="position:absolute;left:9861;top:1178;width:461;height:124" coordorigin="9861,1178" coordsize="461,124" path="m10259,1258l10191,1258,10260,1235,10322,1178,10259,1258xm10180,1302l10065,1285,9861,1221,10073,1253,10191,1258,10259,1258,10252,1268,10180,1302xe" filled="true" fillcolor="#d4d6d7" stroked="false">
              <v:path arrowok="t"/>
              <v:fill type="solid"/>
            </v:shape>
            <v:shape style="position:absolute;left:9245;top:2589;width:734;height:230" coordorigin="9245,2589" coordsize="734,230" path="m9727,2819l9665,2801,9610,2775,9566,2761,9537,2756,9523,2755,9510,2755,9485,2751,9449,2738,9406,2711,9370,2683,9344,2663,9315,2644,9272,2616,9245,2589,9262,2599,9304,2624,9357,2658,9409,2694,9452,2722,9487,2734,9513,2738,9525,2738,9539,2739,9569,2744,9612,2758,9668,2784,9717,2810,9747,2817,9727,2819xm9756,2816l9786,2805,9838,2773,9979,2664,9954,2703,9931,2729,9896,2754,9835,2790,9820,2798,9781,2813,9756,2816xm9751,2817l9747,2817,9756,2816,9751,2817xe" filled="true" fillcolor="#f9a366" stroked="false">
              <v:path arrowok="t"/>
              <v:fill type="solid"/>
            </v:shape>
            <v:shape style="position:absolute;left:8532;top:1565;width:181;height:563" type="#_x0000_t75" stroked="false">
              <v:imagedata r:id="rId82" o:title=""/>
            </v:shape>
            <v:shape style="position:absolute;left:9435;top:2269;width:124;height:206" type="#_x0000_t75" stroked="false">
              <v:imagedata r:id="rId83" o:title=""/>
            </v:shape>
            <v:shape style="position:absolute;left:9334;top:2101;width:588;height:206" coordorigin="9334,2101" coordsize="588,206" path="m9723,2141l9531,2141,9551,2111,9564,2101,9579,2109,9601,2136,9707,2136,9723,2141xm9751,2150l9469,2150,9468,2142,9469,2135,9470,2126,9475,2110,9486,2108,9494,2108,9498,2109,9504,2112,9514,2122,9531,2141,9723,2141,9745,2148,9751,2150xm9707,2136l9601,2136,9606,2121,9632,2111,9707,2136xm9427,2192l9420,2192,9412,2190,9411,2177,9366,2177,9334,2126,9433,2113,9439,2113,9443,2113,9448,2118,9456,2129,9469,2150,9751,2150,9853,2181,9524,2181,9518,2185,9467,2185,9453,2190,9439,2192,9427,2192xm9564,2209l9539,2203,9525,2198,9524,2181,9853,2181,9879,2189,9585,2189,9575,2200,9564,2209xm9498,2201l9494,2198,9466,2198,9467,2185,9518,2185,9514,2188,9498,2201xm9640,2222l9626,2222,9612,2218,9598,2213,9582,2206,9585,2189,9879,2189,9915,2200,9920,2218,9649,2218,9640,2222xm9809,2264l9797,2264,9772,2260,9753,2257,9743,2254,9739,2252,9735,2251,9717,2248,9693,2242,9670,2236,9658,2232,9651,2229,9649,2218,9920,2218,9922,2226,9922,2235,9917,2259,9810,2259,9809,2264xm9844,2276l9837,2274,9827,2269,9810,2259,9917,2259,9917,2261,9918,2269,9917,2275,9850,2275,9844,2276xm9901,2307l9890,2307,9880,2293,9870,2291,9850,2275,9917,2275,9917,2279,9914,2291,9908,2302,9901,2307xe" filled="true" fillcolor="#ededed" stroked="false">
              <v:path arrowok="t"/>
              <v:fill type="solid"/>
            </v:shape>
            <v:shape style="position:absolute;left:9328;top:2096;width:652;height:272" type="#_x0000_t75" stroked="false">
              <v:imagedata r:id="rId84" o:title=""/>
            </v:shape>
            <v:shape style="position:absolute;left:9328;top:2091;width:666;height:304" coordorigin="9328,2091" coordsize="666,304" path="m9871,2395l9814,2392,9719,2380,9587,2353,9471,2322,9405,2288,9365,2229,9328,2125,9380,2112,9503,2092,9650,2091,9701,2110,9510,2110,9446,2116,9339,2130,9376,2181,9435,2224,9504,2256,9567,2270,9650,2284,9759,2310,9855,2337,9897,2349,9901,2351,9916,2357,9977,2357,9966,2368,9933,2387,9890,2395,9871,2395xm9977,2357l9916,2357,9923,2355,9928,2353,9935,2349,9948,2342,9971,2328,9946,2253,9902,2209,9854,2188,9818,2180,9798,2177,9783,2173,9768,2168,9746,2159,9727,2151,9694,2139,9651,2127,9604,2117,9554,2111,9510,2110,9701,2110,9771,2136,9796,2139,9838,2143,9888,2156,9936,2188,9974,2247,9993,2340,9986,2349,9977,2357xe" filled="true" fillcolor="#b5372a" stroked="false">
              <v:path arrowok="t"/>
              <v:fill type="solid"/>
            </v:shape>
            <v:shape style="position:absolute;left:9631;top:2178;width:688;height:765" coordorigin="9631,2178" coordsize="688,765" path="m9943,2804l9719,2804,9770,2796,9838,2773,9893,2739,9956,2684,10019,2617,10078,2547,10125,2484,10155,2435,10172,2390,10173,2358,10172,2327,10181,2283,10196,2241,10210,2216,10230,2198,10263,2178,10268,2178,10279,2179,10294,2184,10310,2196,10318,2217,10310,2248,10286,2293,10245,2352,10201,2421,10151,2508,10101,2598,10056,2676,10022,2725,9978,2772,9943,2804xm9773,2943l9763,2935,9746,2920,9722,2902,9692,2881,9654,2856,9631,2831,9634,2813,9650,2803,9665,2801,9684,2804,9943,2804,9919,2827,9861,2877,9817,2910,9792,2927,9780,2939,9773,2943xe" filled="true" fillcolor="#f9a366" stroked="false">
              <v:path arrowok="t"/>
              <v:fill type="solid"/>
            </v:shape>
            <v:shape style="position:absolute;left:8602;top:981;width:400;height:358" type="#_x0000_t75" stroked="false">
              <v:imagedata r:id="rId85" o:title=""/>
            </v:shape>
            <v:shape style="position:absolute;left:8854;top:644;width:821;height:441" coordorigin="8854,644" coordsize="821,441" path="m9145,644l9092,645,9064,646,9051,648,9044,651,9026,657,8999,665,8963,675,8912,675,8964,680,8987,680,9002,679,9015,676,9035,669,9065,661,9102,653,9132,646,9145,644m9240,653l9232,653,9209,656,9177,664,9139,678,9103,695,9073,708,9048,716,9029,722,9035,722,9051,722,9073,720,9096,715,9115,709,9137,700,9162,689,9134,707,9107,722,9090,730,9071,736,9038,745,8996,756,8956,765,8932,769,8913,768,8887,764,8854,760,8941,782,8977,776,9007,769,9033,762,9088,744,9123,726,9142,708,9160,693,9169,686,9174,684,9240,653m9410,1073l9329,1068,9263,1056,9209,1042,9172,1032,9159,1027,9184,1043,9201,1052,9214,1058,9232,1065,9255,1073,9278,1079,9300,1083,9318,1084,9342,1082,9372,1079,9410,1073m9410,952l9389,951,9336,945,9269,936,9347,952,9393,956,9410,952m9537,1033l9429,1030,9396,1025,9340,1013,9280,999,9235,986,9227,984,9236,989,9261,1001,9296,1016,9337,1027,9372,1033,9405,1036,9454,1036,9537,1033m9649,872l9646,874,9621,889,9584,907,9544,922,9512,933,9499,937,9456,948,9481,937,9519,917,9612,870,9635,849,9644,818,9647,765,9644,768,9637,778,9627,796,9618,823,9598,853,9560,879,9512,903,9463,928,9426,949,9410,952,9427,954,9452,949,9455,948,9518,942,9556,936,9580,927,9605,913,9633,890,9649,872m9675,834l9670,843,9655,864,9649,872,9660,863,9668,852,9675,834e" filled="true" fillcolor="#ffffff" stroked="false">
              <v:path arrowok="t"/>
              <v:fill type="solid"/>
            </v:shape>
            <v:shape style="position:absolute;left:9545;top:2287;width:211;height:49" coordorigin="9545,2287" coordsize="211,49" path="m9748,2336l9733,2334,9706,2330,9676,2324,9651,2319,9590,2311,9545,2287,9583,2292,9593,2294,9604,2296,9619,2298,9637,2301,9654,2303,9669,2307,9685,2312,9728,2325,9755,2334,9748,2336xe" filled="true" fillcolor="#ca765d" stroked="false">
              <v:path arrowok="t"/>
              <v:fill type="solid"/>
            </v:shape>
            <v:shape style="position:absolute;left:8672;top:1276;width:1914;height:633" coordorigin="8672,1276" coordsize="1914,633" path="m9319,1286l9311,1286,9266,1296,9251,1329,9251,1336,9251,1339,9256,1329,9277,1307,9319,1286m9371,1640l9357,1629,9305,1567,9270,1521,9252,1487,9248,1451,9252,1395,9251,1339,9251,1339,9251,1339,9239,1336,9167,1313,9161,1310,9155,1309,9145,1314,9127,1323,9106,1333,9090,1339,9081,1342,9078,1343,8789,1414,8783,1411,8774,1411,8757,1414,8728,1422,8689,1433,8679,1447,8672,1448,8692,1454,8696,1460,8783,1438,8790,1435,8791,1430,8865,1414,8994,1387,9054,1373,9085,1364,9099,1360,9105,1356,9109,1348,9127,1370,9137,1376,9143,1365,9146,1348,9148,1336,9246,1365,9242,1381,9241,1391,9240,1400,9239,1413,9232,1415,9224,1423,9228,1467,9244,1467,9251,1499,9258,1519,9269,1537,9287,1562,9317,1597,9361,1634,9371,1640m9454,1679l9423,1669,9371,1640,9398,1662,9449,1678,9454,1679m10586,1748l10570,1737,10561,1732,10553,1728,10529,1719,10518,1715,10518,1739,10516,1743,10503,1744,10504,1770,10476,1785,10481,1775,10487,1758,10492,1740,10494,1732,10518,1739,10518,1715,10508,1712,10499,1709,10498,1687,10494,1673,10488,1661,10488,1705,10484,1730,10475,1759,10466,1778,10379,1820,10378,1834,10396,1823,10410,1816,10429,1809,10453,1802,10443,1817,10414,1844,10372,1871,10326,1891,10283,1899,10244,1897,10202,1892,10161,1881,10123,1865,10085,1840,10047,1803,10015,1750,9996,1680,9992,1626,9995,1593,10000,1578,10000,1577,10003,1573,10045,1515,10085,1491,10147,1494,10255,1521,10314,1539,10349,1553,10376,1569,10409,1594,10444,1625,10469,1654,10484,1681,10488,1705,10488,1661,10486,1659,10471,1639,10441,1598,10412,1572,10365,1550,10284,1520,10195,1491,10158,1479,10085,1471,10037,1502,9986,1578,9956,1515,9956,1515,9948,1499,9914,1467,9865,1474,9783,1515,9780,1476,9773,1449,9753,1423,9714,1385,9654,1341,9578,1306,9490,1284,9397,1276,9321,1285,9319,1286,9401,1288,9466,1293,9538,1306,9613,1332,9688,1375,9750,1428,9777,1466,9777,1506,9754,1566,9746,1584,9734,1599,9713,1619,9675,1652,9639,1680,9612,1693,9581,1694,9532,1688,9454,1679,9505,1694,9571,1711,9613,1712,9646,1694,9649,1693,9695,1651,9704,1663,9711,1668,9722,1666,9738,1658,9751,1651,9760,1646,9778,1631,9787,1616,9783,1604,9783,1603,9770,1596,9761,1597,9755,1601,9753,1604,9750,1601,9761,1582,9776,1541,9791,1521,9815,1515,9856,1518,9904,1529,9940,1551,9964,1584,9976,1625,9976,1626,9987,1680,9993,1708,9995,1721,9996,1728,9999,1742,10009,1766,10025,1796,10049,1827,10088,1856,10142,1883,10207,1902,10276,1908,10326,1899,10341,1896,10397,1868,10439,1836,10463,1809,10515,1785,10571,1759,10586,1748e" filled="true" fillcolor="#231f20" stroked="false">
              <v:path arrowok="t"/>
              <v:fill type="solid"/>
            </v:shape>
            <w10:wrap type="none"/>
          </v:group>
        </w:pict>
      </w:r>
      <w:r>
        <w:rPr>
          <w:rFonts w:ascii="Arial"/>
          <w:color w:val="A0A0A4"/>
          <w:sz w:val="18"/>
        </w:rPr>
        <w:t>And last, but certainly not least, there is the Reform of the Wright Amendment, which finally starts to free Dallas Love Field after 27 years of federal restraint. Under the Reform law, we were allowed to immediately begin offering through and connecting service beyond the nine Wright Amendment states, generating an   incremental</w:t>
      </w:r>
    </w:p>
    <w:p>
      <w:pPr>
        <w:spacing w:line="319" w:lineRule="auto" w:before="1"/>
        <w:ind w:left="345" w:right="4904" w:firstLine="3"/>
        <w:jc w:val="both"/>
        <w:rPr>
          <w:rFonts w:ascii="Arial"/>
          <w:sz w:val="18"/>
        </w:rPr>
      </w:pPr>
      <w:r>
        <w:rPr>
          <w:rFonts w:ascii="Arial"/>
          <w:color w:val="A0A0A4"/>
          <w:sz w:val="18"/>
        </w:rPr>
        <w:t>$11 million in revenue in fourth quarter 2006 alone. In 2014, the law permits us to offer nonstop service from Dallas Love Field to any domestic destination. Almost two years to the day from when we started our legislative efforts, Love Field is liberated. Hallelujah!</w:t>
      </w:r>
    </w:p>
    <w:p>
      <w:pPr>
        <w:spacing w:line="319" w:lineRule="auto" w:before="1"/>
        <w:ind w:left="347" w:right="4873" w:firstLine="259"/>
        <w:jc w:val="both"/>
        <w:rPr>
          <w:rFonts w:ascii="Arial"/>
          <w:sz w:val="18"/>
        </w:rPr>
      </w:pPr>
      <w:r>
        <w:rPr/>
        <w:pict>
          <v:group style="position:absolute;margin-left:401.499969pt;margin-top:79.761803pt;width:138.1pt;height:190.05pt;mso-position-horizontal-relative:page;mso-position-vertical-relative:paragraph;z-index:1672" coordorigin="8030,1595" coordsize="2762,3801">
            <v:rect style="position:absolute;left:8030;top:1595;width:2761;height:3800" filled="true" fillcolor="#c19ec0" stroked="false">
              <v:fill type="solid"/>
            </v:rect>
            <v:shape style="position:absolute;left:8625;top:3748;width:1727;height:1648" coordorigin="8625,3748" coordsize="1727,1648" path="m9898,4857l9136,4803,9196,4796,9315,4769,9346,4758,9376,4739,9414,4715,9471,4685,9515,4656,9591,4601,9664,4545,9701,4515,9710,4506,9733,4488,9768,4459,9811,4421,9862,4374,9917,4320,9974,4257,10032,4187,10087,4110,10139,4028,10184,3939,10220,3846,10245,3748,10320,3783,10351,3831,10345,3922,10308,4091,10301,4112,10291,4139,10276,4173,10258,4212,10236,4256,10210,4305,10182,4359,10150,4417,10116,4479,10079,4545,10039,4614,9998,4687,9954,4762,9909,4840,9898,4857xm8625,5396l8750,4191,8890,4352,8932,4393,8955,4416,8967,4430,8976,4442,8994,4489,9025,4578,9068,4676,9121,4751,9117,4789,9136,4803,9898,4857,9862,4920,9813,5001,9764,5085,9662,5255,9577,5396,8625,5396xe" filled="true" fillcolor="#41576d" stroked="false">
              <v:path arrowok="t"/>
              <v:fill type="solid"/>
            </v:shape>
            <v:shape style="position:absolute;left:8647;top:4274;width:966;height:1122" coordorigin="8647,4274" coordsize="966,1122" path="m9171,4613l8914,4287,8815,4274,8776,4411,8700,4708,8647,5000,8678,5116,8752,5092,8796,5053,8830,4971,8870,4819,8909,4726,8951,4691,9020,4708,9142,4774,9154,4705,9171,4613m9448,4869l9437,4849,9415,4802,9408,4782,9403,4763,9393,4750,9375,4747,9346,4762,9298,4784,9242,4797,9194,4804,9174,4806,9361,4823,9448,4869m9513,4995l9464,4878,9448,4869,9495,4961,9513,4995m9613,5391l9610,5252,9607,5173,9513,4995,9521,5013,9566,5272,9592,5396,9612,5396,9613,5391e" filled="true" fillcolor="#213c50" stroked="false">
              <v:path arrowok="t"/>
              <v:fill type="solid"/>
            </v:shape>
            <v:shape style="position:absolute;left:8893;top:4987;width:86;height:409" coordorigin="8893,4987" coordsize="86,409" path="m8935,5396l8926,5328,8921,5262,8914,5198,8901,5126,8893,5059,8902,5009,8938,4987,8965,4995,8976,5015,8979,5036,8978,5045,8964,5185,8957,5271,8956,5336,8957,5396,8935,5396xe" filled="true" fillcolor="#526277" stroked="false">
              <v:path arrowok="t"/>
              <v:fill type="solid"/>
            </v:shape>
            <v:shape style="position:absolute;left:8932;top:3744;width:1454;height:1652" coordorigin="8932,3744" coordsize="1454,1652" path="m9471,5162l9469,5119,9425,5086,9342,5050,9297,5022,9278,5001,9273,4987,9277,4967,9278,4933,9259,4893,9204,4853,9095,4823,9023,5024,8971,5209,8932,5396,9265,5396,9272,5384,9304,5344,9333,5314,9361,5291,9403,5254,9445,5209,9471,5162m10386,4005l10333,3876,10301,3806,10275,3770,10243,3744,10266,3771,10276,3791,10277,3814,10270,3852,10266,3864,10260,3883,10249,3908,10234,3940,10213,3978,10185,4022,10150,4072,10107,4127,10056,4187,9995,4252,9923,4322,9841,4395,9747,4473,9640,4555,9519,4639,9385,4727,9499,4963,9563,5088,9599,5146,9630,5179,9768,5014,10026,4609,10274,4195,10386,4005e" filled="true" fillcolor="#717e96" stroked="false">
              <v:path arrowok="t"/>
              <v:fill type="solid"/>
            </v:shape>
            <v:shape style="position:absolute;left:8953;top:4831;width:160;height:565" coordorigin="8953,4831" coordsize="160,565" path="m8953,5396l8990,5215,9021,5077,9045,4979,9063,4914,9087,4854,9109,4831,9113,4833,9109,4841,9099,4858,9080,4922,9036,5085,8953,5396,8953,5396xe" filled="true" fillcolor="#949cad" stroked="false">
              <v:path arrowok="t"/>
              <v:fill type="solid"/>
            </v:shape>
            <v:shape style="position:absolute;left:8632;top:4993;width:226;height:404" coordorigin="8632,4993" coordsize="226,404" path="m8632,5396l8667,5110,8777,4993,8825,5030,8850,5056,8857,5080,8855,5114,8840,5200,8822,5269,8808,5327,8809,5380,8812,5396,8632,5396xe" filled="true" fillcolor="#717e96" stroked="false">
              <v:path arrowok="t"/>
              <v:fill type="solid"/>
            </v:shape>
            <v:shape style="position:absolute;left:8030;top:3717;width:2762;height:1680" coordorigin="8030,3717" coordsize="2762,1680" path="m9467,5396l10268,4062,10341,3926,10362,3848,10329,3798,10239,3746,10243,3717,10279,3720,10339,3766,10465,3894,10701,4146,10791,4190,10791,5396,9467,5396xm8030,5396l8030,4278,8041,4273,8159,4231,8370,4176,8752,4084,8781,4151,8805,4196,8834,4240,8881,4304,8782,4566,8724,4821,8681,5220,8669,5396,8030,5396xe" filled="true" fillcolor="#23241b" stroked="false">
              <v:path arrowok="t"/>
              <v:fill type="solid"/>
            </v:shape>
            <v:shape style="position:absolute;left:9057;top:5217;width:131;height:132" coordorigin="9057,5217" coordsize="131,132" path="m9112,5349l9088,5339,9069,5322,9059,5299,9057,5272,9067,5248,9084,5229,9107,5218,9133,5217,9158,5226,9176,5244,9187,5267,9188,5293,9179,5318,9162,5337,9139,5347,9112,5349xe" filled="true" fillcolor="#38392e" stroked="false">
              <v:path arrowok="t"/>
              <v:fill type="solid"/>
            </v:shape>
            <v:shape style="position:absolute;left:8968;top:4726;width:106;height:95" coordorigin="8968,4726" coordsize="106,95" path="m8972,4744l8968,4735,8989,4726,9005,4727,9023,4741,9029,4747,8988,4744,8972,4744xm9057,4821l9052,4806,9024,4770,9008,4751,8998,4745,8988,4744,9029,4747,9052,4770,9073,4800,9073,4815,9063,4820,9057,4821xe" filled="true" fillcolor="#526277" stroked="false">
              <v:path arrowok="t"/>
              <v:fill type="solid"/>
            </v:shape>
            <v:shape style="position:absolute;left:9100;top:5258;width:50;height:49" coordorigin="9100,5258" coordsize="50,49" path="m9129,5263l9109,5260,9104,5268,9114,5275,9121,5281,9123,5277,9129,5263m9147,5297l9144,5294,9137,5293,9133,5293,9127,5298,9107,5283,9100,5282,9100,5288,9105,5294,9115,5302,9128,5307,9142,5303,9145,5299,9147,5297m9150,5282l9149,5269,9143,5258,9136,5268,9132,5271,9136,5276,9140,5281,9150,5282e" filled="true" fillcolor="#222319" stroked="false">
              <v:path arrowok="t"/>
              <v:fill type="solid"/>
            </v:shape>
            <v:shape style="position:absolute;left:9065;top:5230;width:123;height:107" coordorigin="9065,5230" coordsize="123,107" path="m9111,5230l9102,5233,9076,5247,9065,5259,9067,5276,9080,5306,9082,5308,9087,5311,9090,5308,9088,5294,9083,5275,9084,5264,9090,5255,9104,5243,9107,5240,9111,5234,9111,5230m9188,5293l9183,5273,9164,5243,9161,5240,9157,5240,9154,5246,9157,5259,9158,5278,9153,5296,9145,5312,9138,5324,9130,5337,9151,5332,9178,5309,9188,5293e" filled="true" fillcolor="#525245" stroked="false">
              <v:path arrowok="t"/>
              <v:fill type="solid"/>
            </v:shape>
            <v:shape style="position:absolute;left:9135;top:4719;width:499;height:454" coordorigin="9135,4719" coordsize="499,454" path="m9312,4789l9148,4777,9179,4778,9239,4773,9312,4758,9379,4728,9399,4719,9410,4720,9419,4733,9428,4760,9390,4757,9373,4766,9345,4779,9312,4789xm9607,5173l9527,5049,9479,4965,9443,4885,9401,4771,9390,4757,9428,4760,9428,4761,9446,4806,9478,4879,9519,4967,9563,5053,9603,5124,9634,5164,9607,5173xm9221,4802l9137,4789,9135,4775,9148,4777,9312,4789,9293,4795,9221,4802xe" filled="true" fillcolor="#949cad" stroked="false">
              <v:path arrowok="t"/>
              <v:fill type="solid"/>
            </v:shape>
            <v:shape style="position:absolute;left:9467;top:3718;width:1325;height:1678" coordorigin="9467,3718" coordsize="1325,1678" path="m9467,5396l10268,4062,10341,3926,10362,3848,10329,3798,10239,3746,10237,3718,10273,3722,10333,3767,10461,3895,10701,4146,10700,4155,10705,4178,10706,4220,10702,4278,10692,4350,10687,4395,10680,4465,10673,4552,10665,4652,10658,4756,10644,4955,10633,5099,10630,5134,10626,5172,10620,5191,10610,5195,10586,5193,10238,5244,10791,5283,10791,5396,9467,5396xm10608,5196l10586,5193,10610,5195,10608,5196xm10791,5283l10238,5244,10791,5264,10791,5283xe" filled="true" fillcolor="#2d2b24" stroked="false">
              <v:path arrowok="t"/>
              <v:fill type="solid"/>
            </v:shape>
            <v:shape style="position:absolute;left:10045;top:4500;width:224;height:740" coordorigin="10045,4500" coordsize="224,740" path="m10223,5240l10045,4500,10094,4547,10134,4639,10185,4845,10269,5232,10223,5240xe" filled="true" fillcolor="#222319" stroked="false">
              <v:path arrowok="t"/>
              <v:fill type="solid"/>
            </v:shape>
            <v:shape style="position:absolute;left:10356;top:4598;width:256;height:550" coordorigin="10356,4598" coordsize="256,550" path="m10510,5147l10429,5105,10368,5027,10356,4987,10365,4954,10387,4924,10408,4897,10439,4855,10485,4790,10534,4711,10574,4631,10598,4598,10609,4631,10612,4690,10609,4734,10603,4759,10595,4790,10587,4837,10582,4905,10579,4971,10578,5015,10578,5060,10579,5126,10559,5142,10535,5148,10510,5147xe" filled="true" fillcolor="#29291e" stroked="false">
              <v:path arrowok="t"/>
              <v:fill type="solid"/>
            </v:shape>
            <v:shape style="position:absolute;left:10323;top:3771;width:340;height:383" type="#_x0000_t75" stroked="false">
              <v:imagedata r:id="rId86" o:title=""/>
            </v:shape>
            <v:shape style="position:absolute;left:10268;top:5194;width:352;height:51" coordorigin="10268,5194" coordsize="352,51" path="m10290,5245l10268,5242,10290,5233,10333,5226,10428,5214,10608,5194,10620,5200,10552,5223,10466,5231,10367,5240,10290,5245xe" filled="true" fillcolor="#231f20" stroked="false">
              <v:path arrowok="t"/>
              <v:fill type="solid"/>
            </v:shape>
            <v:shape style="position:absolute;left:8491;top:4849;width:173;height:547" coordorigin="8491,4849" coordsize="173,547" path="m8491,5396l8509,5317,8528,5234,8547,5156,8565,5083,8583,5018,8607,4936,8628,4878,8650,4849,8654,4851,8664,4929,8664,4960,8661,5037,8653,5163,8645,5261,8638,5332,8632,5396,8491,5396xe" filled="true" fillcolor="#2d2b24" stroked="false">
              <v:path arrowok="t"/>
              <v:fill type="solid"/>
            </v:shape>
            <v:shape style="position:absolute;left:8030;top:4785;width:344;height:172" type="#_x0000_t75" stroked="false">
              <v:imagedata r:id="rId87" o:title=""/>
            </v:shape>
            <v:shape style="position:absolute;left:8471;top:1890;width:2027;height:2916" coordorigin="8471,1890" coordsize="2027,2916" path="m10497,3157l10493,3055,10480,2991,10469,2963,10463,2955,10457,2945,10450,2927,10437,2896,10429,2864,10418,2846,10399,2834,10364,2822,10115,2228,9727,1890,9168,1916,8741,2077,8549,2561,8545,2621,8534,2764,8517,2936,8495,3082,8477,3173,8471,3239,8475,3310,8489,3418,8487,3458,8489,3487,8498,3520,8514,3571,8520,3665,8532,3710,8562,3717,8618,3698,8626,3735,8647,3829,8682,3953,8732,4081,8783,4181,8824,4247,8868,4301,8879,4315,8893,4334,8915,4367,8925,4382,8942,4405,8962,4430,8979,4449,8992,4461,8999,4472,9003,4482,9005,4492,9011,4515,9021,4555,9042,4620,9090,4686,9154,4761,9155,4773,9167,4774,9184,4792,9206,4805,9269,4790,9367,4750,9450,4709,9516,4671,9591,4623,9705,4529,9792,4455,9870,4385,9918,4338,9952,4303,9999,4257,10056,4194,10120,4111,10187,4003,10229,3923,10250,3861,10256,3785,10252,3664,10308,3664,10339,3655,10357,3627,10373,3571,10384,3559,10413,3516,10448,3432,10481,3299,10497,3157e" filled="true" fillcolor="#f7c095" stroked="false">
              <v:path arrowok="t"/>
              <v:fill type="solid"/>
            </v:shape>
            <v:shape style="position:absolute;left:8629;top:3128;width:430;height:252" coordorigin="8629,3128" coordsize="430,252" path="m8944,3324l8888,3320,8955,3262,9039,3128,9054,3152,9058,3170,9052,3191,9034,3224,9006,3265,8968,3306,8944,3324xm8811,3380l8751,3374,8690,3347,8629,3292,8668,3253,8804,3313,8888,3320,8944,3324,8922,3341,8869,3367,8811,3380xe" filled="true" fillcolor="#fab37e" stroked="false">
              <v:path arrowok="t"/>
              <v:fill type="solid"/>
            </v:shape>
            <v:shape style="position:absolute;left:8613;top:2927;width:1181;height:354" coordorigin="8613,2927" coordsize="1181,354" path="m9040,3067l9030,3047,9005,3017,8968,2980,8965,2977,8925,2942,8889,2927,8837,2931,8748,2951,8702,2958,8659,2985,8627,3019,8613,3047,8622,3055,8663,3030,8735,2980,8790,2967,8856,2994,8964,3065,8973,3068,8995,3075,9019,3080,9036,3078,9040,3067m9793,3076l9775,3075,9766,3078,9672,3121,9585,3135,9507,3131,9443,3114,9397,3093,9371,3077,9355,3064,9350,3063,9349,3088,9349,3094,9393,3163,9503,3237,9521,3254,9570,3281,9641,3277,9726,3204,9766,3149,9790,3117,9793,3076e" filled="true" fillcolor="#faccaa" stroked="false">
              <v:path arrowok="t"/>
              <v:fill type="solid"/>
            </v:shape>
            <v:shape style="position:absolute;left:8845;top:4199;width:251;height:269" type="#_x0000_t75" stroked="false">
              <v:imagedata r:id="rId88" o:title=""/>
            </v:shape>
            <v:shape style="position:absolute;left:8561;top:3171;width:456;height:438" coordorigin="8561,3171" coordsize="456,438" path="m8763,3609l8711,3602,8676,3588,8648,3549,8618,3465,8590,3363,8569,3273,8561,3220,8562,3196,8567,3183,8582,3176,8611,3171,8619,3183,8637,3211,8653,3244,8657,3272,8660,3307,8677,3360,8707,3421,8748,3478,8787,3513,8939,3524,8842,3586,8763,3609xm8939,3524l8787,3513,8828,3499,8896,3414,9017,3234,9009,3270,8990,3352,8970,3445,8958,3512,8939,3524xe" filled="true" fillcolor="#fab37e" stroked="false">
              <v:path arrowok="t"/>
              <v:fill type="solid"/>
            </v:shape>
            <v:shape style="position:absolute;left:8867;top:4338;width:116;height:342" type="#_x0000_t75" stroked="false">
              <v:imagedata r:id="rId89" o:title=""/>
            </v:shape>
            <v:shape style="position:absolute;left:8810;top:3853;width:603;height:526" coordorigin="8810,3853" coordsize="603,526" path="m9070,4378l9062,4375,8951,4315,8890,4273,8858,4231,8832,4169,8832,4117,8831,4088,8830,4074,8828,4063,8810,3981,8826,3922,8853,3884,8868,3865,8870,3853,8897,3855,8917,3871,8935,3884,8959,3900,9000,3924,9103,3966,9180,3977,9288,3984,9247,3994,9121,3997,9101,4011,9088,4036,9064,4068,9055,4096,9042,4167,9043,4261,9079,4359,9078,4363,9075,4372,9070,4378xm9288,3984l9180,3977,9270,3953,9413,3893,9381,3943,9321,3976,9288,3984xe" filled="true" fillcolor="#fab37e" stroked="false">
              <v:path arrowok="t"/>
              <v:fill type="solid"/>
            </v:shape>
            <v:shape style="position:absolute;left:8956;top:4280;width:634;height:498" coordorigin="8956,4280" coordsize="634,498" path="m9466,4365l9410,4377,9310,4387,9203,4390,9134,4380,9095,4367,9079,4359,9068,4357,9057,4360,9050,4365,9051,4369,9049,4369,9046,4375,9046,4390,9051,4421,9044,4438,9016,4450,8958,4462,8956,4559,8994,4600,9075,4686,9151,4763,9177,4777,9171,4740,9180,4703,9195,4665,9207,4628,9207,4593,9195,4558,9178,4521,9163,4480,9156,4446,9158,4428,9170,4422,9191,4426,9266,4426,9356,4409,9373,4402,9462,4367,9466,4365m9528,4329l9466,4365,9471,4364,9518,4337,9528,4329m9590,4280l9586,4282,9575,4289,9528,4329,9584,4296,9589,4285,9590,4280e" filled="true" fillcolor="#ec9f6c" stroked="false">
              <v:path arrowok="t"/>
              <v:fill type="solid"/>
            </v:shape>
            <v:shape style="position:absolute;left:9497;top:3616;width:570;height:956" coordorigin="9497,3616" coordsize="570,956" path="m9735,4263l9599,4387,9556,4409,9536,4421,9534,4428,9545,4434,9560,4440,9579,4437,9609,4414,9658,4361,9683,4331,9714,4293,9735,4263m9859,4280l9775,4295,9757,4304,9776,4307,9793,4305,9811,4299,9825,4292,9831,4289,9763,4401,9718,4460,9674,4484,9611,4492,9547,4504,9511,4522,9497,4542,9502,4560,9528,4572,9576,4568,9644,4536,9728,4464,9852,4291,9859,4280m9937,3877l9900,3616,9910,3719,9907,3815,9895,3904,9874,3987,9847,4063,9816,4131,9782,4193,9747,4247,9735,4263,9815,4190,9918,4044,9937,3877m9948,4203l9933,4221,9862,4276,9859,4280,9869,4278,9930,4235,9948,4203m10067,3932l9987,4131,9948,4203,9978,4166,10016,4081,10067,3932e" filled="true" fillcolor="#fab37e" stroked="false">
              <v:path arrowok="t"/>
              <v:fill type="solid"/>
            </v:shape>
            <v:shape style="position:absolute;left:10157;top:3497;width:79;height:229" coordorigin="10157,3497" coordsize="79,229" path="m10157,3726l10158,3636,10161,3583,10169,3543,10185,3497,10163,3591,10161,3640,10184,3659,10236,3665,10197,3670,10176,3678,10165,3695,10157,3726xe" filled="true" fillcolor="#ec9f6c" stroked="false">
              <v:path arrowok="t"/>
              <v:fill type="solid"/>
            </v:shape>
            <v:shape style="position:absolute;left:8922;top:3747;width:1365;height:1069" coordorigin="8922,3747" coordsize="1365,1069" path="m9322,4780l9197,4771,9230,4773,9260,4767,9277,4761,9292,4754,9320,4743,9401,4711,9463,4680,9541,4634,9609,4590,9641,4562,9680,4525,9759,4459,9881,4360,9892,4351,9913,4329,10056,4179,10173,4030,10232,3935,10252,3854,10252,3747,10278,3778,10287,3806,10278,3847,10253,3916,10197,4018,10138,4110,10077,4191,10016,4264,9955,4327,9898,4382,9845,4429,9798,4467,9759,4499,9729,4524,9674,4567,9609,4612,9538,4657,9462,4702,9385,4746,9322,4780xm9237,4816l9198,4809,9154,4779,9135,4743,9115,4721,9082,4706,9023,4689,8966,4631,8935,4550,8923,4467,8922,4403,8926,4381,8936,4393,8953,4414,8977,4442,9002,4476,9028,4523,9051,4580,9071,4630,9086,4655,9101,4669,9121,4693,9144,4722,9168,4753,9197,4771,9322,4780,9292,4796,9237,4816xe" filled="true" fillcolor="#244046" stroked="false">
              <v:path arrowok="t"/>
              <v:fill type="solid"/>
            </v:shape>
            <v:shape style="position:absolute;left:10245;top:2861;width:209;height:603" type="#_x0000_t75" stroked="false">
              <v:imagedata r:id="rId90" o:title=""/>
            </v:shape>
            <v:shape style="position:absolute;left:8479;top:3117;width:42;height:163" coordorigin="8479,3117" coordsize="42,163" path="m8480,3280l8479,3222,8480,3186,8484,3156,8492,3117,8498,3152,8504,3172,8510,3182,8520,3192,8514,3214,8503,3219,8496,3228,8489,3244,8483,3263,8480,3280xe" filled="true" fillcolor="#ec9f6c" stroked="false">
              <v:path arrowok="t"/>
              <v:fill type="solid"/>
            </v:shape>
            <v:shape style="position:absolute;left:8488;top:3255;width:78;height:230" coordorigin="8488,3255" coordsize="78,230" path="m8565,3485l8512,3456,8488,3417,8492,3400,8493,3392,8501,3302,8532,3255,8534,3264,8534,3287,8534,3355,8542,3409,8551,3445,8557,3461,8558,3468,8565,3485xe" filled="true" fillcolor="#cfa98a" stroked="false">
              <v:path arrowok="t"/>
              <v:fill type="solid"/>
            </v:shape>
            <v:shape style="position:absolute;left:8494;top:3464;width:20;height:54" coordorigin="8494,3464" coordsize="20,54" path="m8507,3517l8503,3512,8499,3497,8496,3478,8494,3464,8510,3488,8512,3494,8514,3500,8511,3515,8507,3517xe" filled="true" fillcolor="#ec9f6c" stroked="false">
              <v:path arrowok="t"/>
              <v:fill type="solid"/>
            </v:shape>
            <v:shape style="position:absolute;left:9163;top:2648;width:182;height:360" type="#_x0000_t75" stroked="false">
              <v:imagedata r:id="rId91" o:title=""/>
            </v:shape>
            <v:shape style="position:absolute;left:8521;top:2927;width:1247;height:715" coordorigin="8521,2927" coordsize="1247,715" path="m8591,3641l8573,3530,8571,3518,8563,3515,8559,3526,8554,3529,8548,3525,8539,3520,8530,3520,8524,3532,8521,3554,8522,3578,8524,3594,8527,3603,8535,3610,8554,3622,8591,3641m9768,3005l9756,2995,9725,2983,9709,2979,9660,2966,9578,2955,9496,2960,9431,2990,9375,3007,9350,3011,9349,2998,9366,2967,9375,2954,9381,2946,9387,2942,9398,2939,9407,2934,9409,2929,9403,2927,9391,2929,9320,2960,9287,2982,9285,3006,9306,3041,9318,3053,9327,3059,9337,3058,9353,3053,9345,3066,9342,3073,9346,3074,9356,3071,9375,3064,9395,3056,9400,3054,9423,3047,9437,3048,9453,3050,9456,3049,9480,3044,9505,3035,9517,3027,9519,3023,9519,3020,9487,3012,9464,3005,9456,2999,9459,2994,9474,2985,9512,2974,9579,2969,9662,2976,9751,3001,9768,3005e" filled="true" fillcolor="#ec9f6c" stroked="false">
              <v:path arrowok="t"/>
              <v:fill type="solid"/>
            </v:shape>
            <v:shape style="position:absolute;left:8688;top:2989;width:1011;height:162" coordorigin="8688,2989" coordsize="1011,162" path="m8952,3094l8889,3066,8844,3054,8763,3076,8688,3114,8744,3134,8800,3149,8835,3151,8890,3140,8933,3115,8952,3094m9699,3022l9601,2989,9520,2994,9456,3028,9451,3052,9488,3072,9545,3084,9636,3075,9671,3054,9699,3022e" filled="true" fillcolor="#e2e3e3" stroked="false">
              <v:path arrowok="t"/>
              <v:fill type="solid"/>
            </v:shape>
            <v:shape style="position:absolute;left:8772;top:3064;width:122;height:88" coordorigin="8772,3064" coordsize="122,88" path="m8822,3152l8799,3143,8782,3127,8773,3105,8772,3081,8790,3073,8829,3065,8869,3064,8890,3074,8893,3082,8893,3091,8892,3100,8883,3123,8867,3141,8846,3151,8822,3152xe" filled="true" fillcolor="#598198" stroked="false">
              <v:path arrowok="t"/>
              <v:fill type="solid"/>
            </v:shape>
            <v:shape style="position:absolute;left:8810;top:3067;width:46;height:47" coordorigin="8810,3067" coordsize="46,47" path="m8841,3114l8818,3110,8810,3099,8813,3075,8824,3067,8848,3071,8856,3082,8852,3106,8841,3114xe" filled="true" fillcolor="#231f20" stroked="false">
              <v:path arrowok="t"/>
              <v:fill type="solid"/>
            </v:shape>
            <v:shape style="position:absolute;left:8840;top:3060;width:33;height:33" coordorigin="8840,3060" coordsize="33,33" path="m8862,3093l8845,3090,8840,3082,8843,3066,8850,3060,8867,3063,8872,3070,8870,3087,8862,3093xe" filled="true" fillcolor="#ffffff" stroked="false">
              <v:path arrowok="t"/>
              <v:fill type="solid"/>
            </v:shape>
            <v:shape style="position:absolute;left:9524;top:2984;width:107;height:95" coordorigin="9524,2984" coordsize="107,95" path="m9568,3078l9548,3071,9533,3057,9525,3038,9524,3017,9525,3008,9528,3001,9533,2995,9550,2986,9578,2984,9605,2988,9620,2995,9627,3006,9631,3020,9628,3034,9621,3054,9607,3069,9589,3077,9568,3078xe" filled="true" fillcolor="#598198" stroked="false">
              <v:path arrowok="t"/>
              <v:fill type="solid"/>
            </v:shape>
            <v:shape style="position:absolute;left:9548;top:3001;width:42;height:43" coordorigin="9548,3001" coordsize="42,43" path="m9576,3043l9555,3039,9548,3029,9552,3008,9561,3001,9582,3004,9590,3014,9586,3036,9576,3043xe" filled="true" fillcolor="#231f20" stroked="false">
              <v:path arrowok="t"/>
              <v:fill type="solid"/>
            </v:shape>
            <v:shape style="position:absolute;left:9573;top:2992;width:30;height:30" coordorigin="9573,2992" coordsize="30,30" path="m9592,3022l9577,3019,9573,3012,9575,2997,9582,2992,9597,2995,9602,3002,9599,3017,9592,3022xe" filled="true" fillcolor="#ffffff" stroked="false">
              <v:path arrowok="t"/>
              <v:fill type="solid"/>
            </v:shape>
            <v:shape style="position:absolute;left:9380;top:2826;width:435;height:106" coordorigin="9380,2826" coordsize="435,106" path="m9394,2913l9381,2890,9380,2875,9398,2861,9434,2849,9488,2835,9568,2826,9661,2831,9707,2843,9555,2833,9489,2851,9403,2907,9394,2913xm9814,2932l9800,2926,9767,2906,9637,2851,9555,2833,9707,2843,9746,2854,9800,2897,9813,2922,9814,2932xe" filled="true" fillcolor="#c9cacc" stroked="false">
              <v:path arrowok="t"/>
              <v:fill type="solid"/>
            </v:shape>
            <v:shape style="position:absolute;left:9430;top:2983;width:296;height:106" type="#_x0000_t75" stroked="false">
              <v:imagedata r:id="rId92" o:title=""/>
            </v:shape>
            <v:shape style="position:absolute;left:9078;top:2951;width:331;height:575" coordorigin="9078,2951" coordsize="331,575" path="m9302,3012l9298,3005,9288,2996,9275,2987,9264,2980,9263,2980,9251,2975,9229,2969,9190,2960,9146,2951,9115,2958,9095,2976,9083,2996,9078,3015,9078,3028,9080,3032,9083,3026,9086,3009,9114,3004,9142,2976,9187,2975,9232,2986,9278,3003,9295,3014,9298,3015,9302,3012m9408,3444l9407,3438,9402,3437,9395,3450,9388,3462,9383,3471,9376,3480,9363,3485,9337,3483,9321,3479,9312,3479,9306,3484,9298,3496,9314,3490,9322,3490,9327,3497,9330,3513,9342,3526,9362,3525,9383,3514,9396,3498,9397,3495,9400,3487,9402,3479,9406,3459,9408,3444e" filled="true" fillcolor="#ec9f6c" stroked="false">
              <v:path arrowok="t"/>
              <v:fill type="solid"/>
            </v:shape>
            <v:shape style="position:absolute;left:8813;top:3482;width:298;height:396" type="#_x0000_t75" stroked="false">
              <v:imagedata r:id="rId93" o:title=""/>
            </v:shape>
            <v:shape style="position:absolute;left:9269;top:3482;width:80;height:25" coordorigin="9269,3482" coordsize="80,25" path="m9269,3506l9292,3492,9306,3484,9317,3482,9331,3482,9344,3486,9348,3491,9346,3496,9338,3499,9326,3498,9312,3498,9293,3500,9269,3506xe" filled="true" fillcolor="#f9a772" stroked="false">
              <v:path arrowok="t"/>
              <v:fill type="solid"/>
            </v:shape>
            <v:shape style="position:absolute;left:8944;top:3799;width:626;height:136" coordorigin="8944,3799" coordsize="626,136" path="m9209,3935l9076,3922,8944,3869,8949,3856,9255,3820,9542,3799,9570,3802,9442,3870,9209,3935xe" filled="true" fillcolor="#646567" stroked="false">
              <v:path arrowok="t"/>
              <v:fill type="solid"/>
            </v:shape>
            <v:shape style="position:absolute;left:9070;top:3776;width:604;height:135" type="#_x0000_t75" stroked="false">
              <v:imagedata r:id="rId94" o:title=""/>
            </v:shape>
            <v:shape style="position:absolute;left:8487;top:2021;width:594;height:1216" coordorigin="8487,2021" coordsize="594,1216" path="m8487,3226l8489,3222,8491,3219,8564,2375,8729,2048,9081,2021,9007,2118,8857,2165,8778,2218,8743,2311,8727,2479,8724,2573,8728,2643,8736,2695,8742,2737,8743,2774,8734,2812,8712,2858,8671,2918,8651,2949,8634,2981,8618,3015,8598,3053,8602,3073,8610,3115,8613,3164,8602,3205,8532,3200,8512,3203,8492,3222,8487,3226xm8569,3237l8549,3223,8532,3200,8602,3205,8601,3207,8569,3237xe" filled="true" fillcolor="#ec9f6c" stroked="false">
              <v:path arrowok="t"/>
              <v:fill type="solid"/>
            </v:shape>
            <v:shape style="position:absolute;left:9503;top:2401;width:390;height:315" type="#_x0000_t75" stroked="false">
              <v:imagedata r:id="rId95" o:title=""/>
            </v:shape>
            <v:shape style="position:absolute;left:9582;top:3064;width:420;height:361" coordorigin="9582,3064" coordsize="420,361" path="m9831,3389l9719,3381,9769,3351,9832,3259,9934,3076,9982,3064,10001,3087,9999,3134,9981,3195,9955,3258,9928,3312,9907,3346,9854,3382,9831,3389xm9685,3424l9625,3419,9594,3399,9582,3382,9599,3372,9655,3376,9831,3389,9770,3410,9685,3424xe" filled="true" fillcolor="#faccaa" stroked="false">
              <v:path arrowok="t"/>
              <v:fill type="solid"/>
            </v:shape>
            <v:shape style="position:absolute;left:8642;top:3106;width:357;height:239" type="#_x0000_t75" stroked="false">
              <v:imagedata r:id="rId96" o:title=""/>
            </v:shape>
            <v:shape style="position:absolute;left:8668;top:2916;width:442;height:314" coordorigin="8668,2916" coordsize="442,314" path="m8748,2951l8762,2943,8803,2928,8857,2916,8913,2917,8968,2932,9020,2952,9054,2970,8869,2957,8759,2952,8748,2951xm9110,2994l9078,2991,9091,2971,9098,2969,9103,2971,9107,2979,9110,2990,9110,2994xm9075,3075l9021,3071,9026,3057,8974,3001,8941,2972,8911,2960,8869,2957,9054,2970,9060,2973,9078,2991,9110,2994,9109,3002,9099,3025,9081,3063,9075,3075xm8668,3086l8669,3079,8676,3070,8692,3060,8713,3050,8733,3044,8753,3040,8772,3034,8788,3030,8797,3027,8811,3026,8840,3025,8876,3028,8907,3037,8851,3033,8828,3034,8797,3038,8769,3042,8757,3044,8702,3070,8693,3074,8688,3077,8681,3080,8668,3086xm8991,3230l9000,3143,9004,3128,9005,3115,9004,3104,9000,3095,8987,3092,8978,3089,8968,3083,8952,3071,8927,3057,8898,3045,8871,3037,8851,3033,8907,3037,8911,3038,8949,3054,8990,3067,9021,3071,9075,3075,9063,3102,9052,3130,9047,3142,9035,3166,9016,3196,8991,3230xe" filled="true" fillcolor="#ec9f6c" stroked="false">
              <v:path arrowok="t"/>
              <v:fill type="solid"/>
            </v:shape>
            <v:shape style="position:absolute;left:8553;top:3049;width:412;height:273" type="#_x0000_t75" stroked="false">
              <v:imagedata r:id="rId97" o:title=""/>
            </v:shape>
            <v:shape style="position:absolute;left:8699;top:3818;width:243;height:474" coordorigin="8699,3818" coordsize="243,474" path="m8849,4292l8794,4246,8751,4103,8699,3818,8755,3946,8784,4015,8798,4049,8805,4072,8823,4115,8857,4181,8899,4245,8941,4285,8849,4292xe" filled="true" fillcolor="#f9a772" stroked="false">
              <v:path arrowok="t"/>
              <v:fill type="solid"/>
            </v:shape>
            <v:shape style="position:absolute;left:9182;top:3554;width:98;height:183" coordorigin="9182,3554" coordsize="98,183" path="m9254,3579l9190,3574,9197,3573,9209,3567,9229,3554,9254,3579xm9233,3737l9218,3736,9223,3698,9237,3651,9238,3621,9221,3599,9182,3573,9190,3574,9254,3579,9266,3590,9280,3635,9279,3677,9272,3702,9256,3720,9233,3737xe" filled="true" fillcolor="#fab37e" stroked="false">
              <v:path arrowok="t"/>
              <v:fill type="solid"/>
            </v:shape>
            <v:shape style="position:absolute;left:8843;top:3852;width:631;height:558" coordorigin="8843,3852" coordsize="631,558" path="m9236,4410l9202,4406,9184,4403,9156,4392,9128,4385,9097,4381,9062,4378,9022,4372,8975,4348,8926,4301,8883,4242,8852,4181,8843,4124,8855,4068,8876,4020,8892,3987,8899,3961,8905,3935,8907,3910,8905,3887,8903,3872,8905,3863,8913,3857,8930,3852,8944,3854,8975,3860,9011,3871,9040,3887,9056,3902,9065,3914,9071,3928,9078,3950,9077,3954,9076,3965,9074,3984,9074,4010,9082,4033,9103,4045,9135,4049,9418,4070,9361,4075,9269,4084,9196,4095,9152,4110,9123,4130,9104,4153,9092,4175,9082,4197,9075,4219,9074,4239,9080,4255,9087,4268,9094,4284,9107,4307,9129,4342,9154,4374,9183,4389,9306,4398,9277,4407,9236,4410xm9418,4070l9135,4049,9214,4051,9257,4053,9474,4065,9418,4070xm9306,4398l9183,4389,9236,4391,9330,4383,9324,4388,9306,4398xe" filled="true" fillcolor="#ec9f6c" stroked="false">
              <v:path arrowok="t"/>
              <v:fill type="solid"/>
            </v:shape>
            <v:shape style="position:absolute;left:9193;top:3575;width:74;height:166" coordorigin="9193,3575" coordsize="74,166" path="m9219,3740l9201,3708,9193,3681,9194,3646,9203,3587,9228,3575,9235,3589,9249,3623,9263,3663,9267,3693,9263,3709,9257,3720,9244,3728,9219,3740xe" filled="true" fillcolor="#fab37e" stroked="false">
              <v:path arrowok="t"/>
              <v:fill type="solid"/>
            </v:shape>
            <v:shape style="position:absolute;left:9384;top:3374;width:369;height:405" type="#_x0000_t75" stroked="false">
              <v:imagedata r:id="rId98" o:title=""/>
            </v:shape>
            <v:shape style="position:absolute;left:9612;top:3750;width:108;height:404" coordorigin="9612,3750" coordsize="108,404" path="m9638,4153l9627,4140,9617,4113,9612,4083,9614,4054,9618,4022,9624,3992,9630,3968,9642,3938,9658,3894,9673,3850,9681,3820,9691,3775,9698,3753,9703,3750,9709,3759,9716,3788,9720,3836,9719,3884,9711,3916,9699,3928,9684,3933,9672,3937,9667,3944,9663,3975,9658,4033,9652,4096,9646,4141,9638,4153xe" filled="true" fillcolor="#fab37e" stroked="false">
              <v:path arrowok="t"/>
              <v:fill type="solid"/>
            </v:shape>
            <v:shape style="position:absolute;left:9662;top:3761;width:53;height:134" coordorigin="9662,3761" coordsize="53,134" path="m9667,3895l9662,3894,9664,3884,9671,3863,9676,3848,9681,3833,9685,3817,9688,3803,9690,3795,9695,3777,9702,3762,9708,3761,9713,3781,9715,3814,9714,3847,9710,3869,9700,3884,9687,3884,9679,3889,9667,3895xe" filled="true" fillcolor="#ec9f6c" stroked="false">
              <v:path arrowok="t"/>
              <v:fill type="solid"/>
            </v:shape>
            <v:shape style="position:absolute;left:8606;top:2908;width:389;height:110" type="#_x0000_t75" stroked="false">
              <v:imagedata r:id="rId99" o:title=""/>
            </v:shape>
            <v:shape style="position:absolute;left:8474;top:1916;width:704;height:2846" coordorigin="8474,1916" coordsize="704,2846" path="m9178,4396l9095,4371,8988,4319,8921,4261,8868,4193,8828,4122,8799,4054,8779,3994,8759,3894,8748,3839,8729,3751,8719,3705,8696,3597,8636,3531,8610,3474,8615,3393,8644,3256,8620,3226,8612,3200,8624,3167,8654,3112,8648,3092,8651,3074,8665,3046,8695,2999,8713,2979,8752,2912,8786,2787,8788,2593,8773,2389,8794,2273,8873,2204,9034,2137,9168,1916,8741,2077,8549,2561,8545,2621,8534,2764,8517,2936,8495,3081,8485,3131,8474,3295,8475,3310,8489,3418,8487,3458,8489,3487,8497,3520,8514,3571,8520,3665,8532,3710,8562,3717,8618,3698,8626,3735,8647,3829,8682,3953,8732,4081,8783,4181,8822,4245,8864,4298,8876,4312,8891,4333,8905,4353,8915,4367,8925,4381,8943,4404,8962,4428,8980,4451,8990,4463,8998,4474,9003,4483,9005,4492,9011,4515,9021,4555,9042,4620,9076,4672,9099,4697,9099,4696,9124,4727,9155,4762,9144,4713,9128,4601,9131,4477,9178,4396e" filled="true" fillcolor="#a14d3b" stroked="false">
              <v:path arrowok="t"/>
              <v:fill type="solid"/>
            </v:shape>
            <v:shape style="position:absolute;left:8417;top:1718;width:1947;height:1483" coordorigin="8417,1718" coordsize="1947,1483" path="m8532,3200l8517,3190,8496,3144,8480,3072,8470,3005,8464,2973,8457,2962,8446,2941,8436,2916,8432,2895,8432,2878,8431,2858,8429,2839,8426,2822,8424,2805,8423,2786,8423,2761,8423,2731,8423,2704,8422,2687,8420,2671,8417,2647,8422,2603,8440,2541,8462,2480,8483,2436,8497,2412,8507,2393,8518,2367,8533,2326,8553,2254,8580,2184,8615,2118,8658,2055,8710,1993,8772,1935,8843,1878,8925,1824,9068,1743,9194,1718,9373,1749,9676,1837,9942,1856,9986,1880,10045,1926,10096,1978,10106,1991,9641,1957,9578,1959,9548,1965,9518,1973,9389,2001,9336,2014,9289,2028,9230,2049,9173,2079,9131,2118,9116,2139,8917,2125,8845,2135,8784,2167,8732,2214,8691,2272,8657,2337,8632,2401,8613,2461,8601,2511,8594,2546,8593,2561,8585,2608,8564,2703,8542,2807,8527,2881,8522,2951,8521,3041,8523,3122,8525,3162,8529,3175,8534,3191,8532,3200xm9942,1856l9676,1837,9764,1818,9846,1821,9920,1844,9942,1856xm10139,3068l10134,3065,10129,2940,10113,2838,10091,2760,10068,2706,10051,2678,10038,2650,10029,2609,10019,2567,10006,2534,9986,2490,9964,2424,9946,2359,9940,2318,9931,2275,9903,2199,9858,2109,9796,2026,9719,1975,9641,1957,10106,1991,10138,2030,10172,2080,10196,2122,10211,2152,10216,2166,10217,2182,10219,2208,10224,2245,10234,2293,10251,2355,10270,2427,10291,2504,10311,2582,10326,2643,10337,2688,10348,2740,10364,2819,10287,2813,10242,2837,10211,2915,10177,3070,10139,3068xm9085,2165l9053,2161,9000,2141,8917,2125,9116,2139,9107,2152,9085,2165xm10364,2821l10287,2813,10364,2819,10364,2821xe" filled="true" fillcolor="#d9dbdc" stroked="false">
              <v:path arrowok="t"/>
              <v:fill type="solid"/>
            </v:shape>
            <v:shape style="position:absolute;left:10087;top:2611;width:103;height:192" type="#_x0000_t75" stroked="false">
              <v:imagedata r:id="rId100" o:title=""/>
            </v:shape>
            <v:shape style="position:absolute;left:9693;top:1909;width:437;height:246" type="#_x0000_t75" stroked="false">
              <v:imagedata r:id="rId101" o:title=""/>
            </v:shape>
            <v:shape style="position:absolute;left:8878;top:1864;width:189;height:72" coordorigin="8878,1864" coordsize="189,72" path="m8878,1889l8978,1867,9031,1864,9054,1885,9054,1885,9001,1882,8956,1880,8878,1889xm9066,1935l9032,1899,9001,1882,9054,1885,9066,1935xe" filled="true" fillcolor="#e7e7e8" stroked="false">
              <v:path arrowok="t"/>
              <v:fill type="solid"/>
            </v:shape>
            <v:shape style="position:absolute;left:8474;top:1990;width:544;height:1105" coordorigin="8474,1990" coordsize="544,1105" path="m8524,3094l8511,3068,8504,3031,8502,2988,8507,2950,8508,2890,8500,2799,8487,2708,8475,2647,8474,2603,8488,2550,8506,2502,8521,2473,8537,2433,8560,2361,8583,2286,8595,2234,8599,2210,8605,2191,8616,2166,8637,2125,8712,2025,8774,1990,8857,2017,8994,2105,9005,2111,9012,2117,9015,2128,9016,2131,8943,2126,8878,2128,8820,2149,8766,2189,8711,2244,8683,2291,8656,2361,8632,2447,8611,2543,8592,2643,8577,2742,8565,2832,8556,2908,8551,2963,8549,2991,8550,3018,8548,3037,8540,3059,8524,3094xm9018,2146l8943,2126,9016,2131,9018,2146xe" filled="true" fillcolor="#efd6b7" stroked="false">
              <v:path arrowok="t"/>
              <v:fill type="solid"/>
            </v:shape>
            <v:shape style="position:absolute;left:8417;top:1912;width:607;height:1288" coordorigin="8417,1912" coordsize="607,1288" path="m8532,3200l8517,3190,8496,3144,8480,3072,8470,3005,8464,2973,8457,2962,8446,2941,8436,2916,8432,2895,8432,2878,8431,2858,8429,2839,8426,2822,8424,2805,8423,2786,8423,2761,8423,2731,8423,2704,8422,2687,8420,2671,8417,2647,8422,2603,8440,2541,8462,2480,8483,2436,8498,2412,8507,2393,8518,2368,8534,2326,8554,2251,8583,2179,8620,2110,8666,2045,8722,1982,8788,1921,8861,1912,8920,1937,8966,1983,8998,2039,9017,2093,9024,2132,9024,2132,8919,2125,8894,2125,8846,2137,8800,2162,8756,2198,8712,2244,8683,2291,8656,2361,8632,2447,8611,2543,8592,2643,8577,2742,8565,2832,8556,2908,8551,2963,8549,2991,8550,3018,8548,3037,8540,3060,8525,3092,8522,3091,8523,3118,8524,3140,8524,3155,8525,3162,8529,3175,8534,3191,8532,3200xm9018,2146l9016,2146,9014,2145,9012,2144,9005,2142,9000,2141,8972,2132,8945,2127,8919,2125,9024,2132,9018,2145,9018,2146xm8524,3094l8523,3093,8523,3092,8522,3091,8525,3092,8524,3094xe" filled="true" fillcolor="#babcbe" stroked="false">
              <v:path arrowok="t"/>
              <v:fill type="solid"/>
            </v:shape>
            <v:shape style="position:absolute;left:8522;top:2064;width:499;height:1030" coordorigin="8522,2064" coordsize="499,1030" path="m8524,3094l8523,3093,8523,3092,8522,3091,8523,3080,8524,3022,8526,2937,8528,2845,8529,2767,8529,2724,8533,2628,8543,2537,8561,2452,8584,2371,8614,2297,8649,2230,8688,2171,8691,2163,8691,2154,8692,2145,8695,2138,8712,2123,8732,2109,8753,2096,8771,2083,8871,2064,8946,2078,8997,2107,9018,2132,8919,2125,8894,2125,8846,2137,8800,2162,8756,2198,8712,2244,8683,2291,8656,2361,8632,2447,8611,2543,8592,2643,8577,2742,8565,2832,8556,2908,8551,2963,8549,2991,8550,3018,8548,3037,8540,3060,8524,3094xm9018,2146l9016,2146,9014,2145,9012,2144,9005,2142,9000,2141,8972,2132,8945,2127,8919,2125,9018,2132,9021,2136,9018,2145,9018,2146xe" filled="true" fillcolor="#a7a9ac" stroked="false">
              <v:path arrowok="t"/>
              <v:fill type="solid"/>
            </v:shape>
            <v:shape style="position:absolute;left:9170;top:1780;width:505;height:186" coordorigin="9170,1780" coordsize="505,186" path="m9353,1965l9325,1955,9307,1925,9283,1883,9242,1833,9170,1783,9253,1780,9322,1782,9413,1794,9564,1818,9651,1824,9663,1839,9675,1877,9604,1875,9566,1876,9547,1881,9534,1892,9516,1906,9492,1921,9469,1932,9450,1938,9390,1958,9353,1965xm9651,1824l9564,1818,9618,1815,9648,1821,9651,1824xe" filled="true" fillcolor="#cdced0" stroked="false">
              <v:path arrowok="t"/>
              <v:fill type="solid"/>
            </v:shape>
            <v:shape style="position:absolute;left:8952;top:1840;width:219;height:127" type="#_x0000_t75" stroked="false">
              <v:imagedata r:id="rId102" o:title=""/>
            </v:shape>
            <v:shape style="position:absolute;left:9212;top:1796;width:153;height:155" type="#_x0000_t75" stroked="false">
              <v:imagedata r:id="rId103" o:title=""/>
            </v:shape>
            <v:shape style="position:absolute;left:8587;top:2060;width:292;height:300" type="#_x0000_t75" stroked="false">
              <v:imagedata r:id="rId104" o:title=""/>
            </v:shape>
            <v:shape style="position:absolute;left:8850;top:3834;width:215;height:73" coordorigin="8850,3834" coordsize="215,73" path="m9036,3846l9021,3845,9036,3842,9058,3834,9064,3835,9058,3838,9051,3841,9036,3846xm8949,3862l8937,3861,8942,3853,8955,3842,8965,3836,8975,3834,8985,3835,8993,3838,9009,3843,9021,3845,9036,3846,9035,3846,9018,3849,8978,3847,8961,3852,8949,3862xm8999,3849l8978,3847,9018,3849,9016,3850,8999,3849xm8924,3907l8918,3902,8912,3893,8909,3882,8903,3872,8889,3866,8874,3860,8862,3855,8850,3847,8855,3842,8866,3847,8879,3851,8898,3854,8916,3858,8937,3861,8949,3862,8948,3862,8939,3875,8929,3891,8935,3899,8929,3905,8924,3907xe" filled="true" fillcolor="#db9465" stroked="false">
              <v:path arrowok="t"/>
              <v:fill type="solid"/>
            </v:shape>
            <v:shape style="position:absolute;left:9013;top:3802;width:535;height:90" type="#_x0000_t75" stroked="false">
              <v:imagedata r:id="rId105" o:title=""/>
            </v:shape>
            <v:shape style="position:absolute;left:8942;top:3768;width:675;height:215" coordorigin="8942,3768" coordsize="675,215" path="m9617,3781l9573,3783,9550,3784,9550,3804,9488,3820,9424,3844,9383,3865,9342,3885,9304,3895,9262,3896,9218,3894,9163,3890,9125,3885,9098,3879,9075,3874,9054,3870,9031,3868,9017,3867,9056,3857,9073,3854,9113,3860,9146,3863,9186,3863,9189,3863,9229,3858,9265,3847,9295,3837,9317,3831,9331,3830,9496,3812,9515,3809,9535,3806,9550,3804,9550,3784,9475,3781,9380,3772,9342,3768,9269,3772,9209,3790,9190,3802,9170,3812,9150,3817,9125,3815,9096,3811,9070,3806,9053,3802,9039,3803,8972,3830,8942,3854,8947,3862,8954,3864,8950,3864,9012,3906,9034,3924,9069,3949,9114,3971,9169,3982,9237,3978,9311,3965,9383,3944,9439,3918,9512,3872,9563,3827,9590,3797,9602,3791,9604,3790,9612,3784,9617,3781e" filled="true" fillcolor="#e59973" stroked="false">
              <v:path arrowok="t"/>
              <v:fill type="solid"/>
            </v:shape>
            <v:shape style="position:absolute;left:9059;top:3837;width:382;height:80" coordorigin="9059,3837" coordsize="382,80" path="m9290,3908l9166,3900,9201,3899,9291,3888,9319,3885,9339,3883,9355,3878,9376,3868,9401,3855,9424,3843,9440,3837,9416,3853,9403,3863,9395,3870,9387,3877,9357,3891,9297,3908,9290,3908xm9220,3916l9143,3908,9138,3906,9079,3888,9067,3884,9059,3881,9125,3894,9166,3900,9290,3908,9220,3916xm9142,3908l9106,3898,9102,3896,9138,3906,9142,3908xe" filled="true" fillcolor="#cd8d7b" stroked="false">
              <v:path arrowok="t"/>
              <v:fill type="solid"/>
            </v:shape>
            <v:shape style="position:absolute;left:9711;top:1866;width:435;height:654" coordorigin="9711,1866" coordsize="435,654" path="m9972,1976l9967,1970,9953,1958,9933,1942,9912,1929,9895,1920,9883,1914,9845,1896,9864,1900,9882,1904,9901,1908,9917,1911,9928,1914,9932,1915,9928,1910,9913,1901,9912,1900,9887,1890,9857,1880,9828,1872,9807,1867,9791,1866,9772,1870,9742,1879,9745,1881,9750,1886,9751,1891,9744,1894,9727,1895,9711,1907,9720,1907,9745,1907,9781,1908,9824,1910,9861,1913,9889,1921,9921,1940,9972,1976m10015,2041l10005,2034,9980,2018,9947,1996,9933,1988,9913,1976,9888,1963,9873,1958,9862,1959,9848,1967,9877,1974,9841,1984,9847,1984,9860,1983,9881,1985,9905,1988,9926,1993,9944,2001,9970,2015,10015,2041m10037,2078l9945,2026,9916,2009,9902,2001,9890,1999,9876,2001,9852,2010,9858,2011,9875,2015,9896,2020,9934,2028,9952,2034,9983,2050,10037,2078m10084,2223l10083,2219,10079,2210,10071,2197,10059,2184,10046,2174,10036,2167,10020,2159,9994,2146,10012,2146,10020,2148,10017,2146,9987,2127,9959,2125,9963,2129,9971,2137,9981,2147,9992,2153,10005,2157,10005,2172,9964,2174,9968,2176,9979,2181,9994,2188,10014,2196,10030,2202,10041,2208,10052,2216,10069,2230,10061,2216,10054,2209,10049,2204,10043,2200,10034,2193,10030,2190,10053,2201,10060,2206,10069,2212,10084,2223m10087,2117l10051,2096,10026,2082,10019,2079,9989,2063,9968,2053,9952,2048,9931,2048,9898,2050,9903,2051,9916,2054,9934,2059,9952,2065,9976,2075,9982,2090,9946,2090,9965,2100,9985,2110,10021,2127,10034,2135,10051,2148,10080,2172,10078,2168,10071,2158,10061,2145,10048,2132,10040,2126,10033,2122,10023,2117,10007,2109,10064,2124,10046,2114,10044,2112,10039,2107,10034,2102,10027,2098,10014,2091,9991,2080,10004,2084,10012,2086,10018,2088,10028,2092,10087,2117m10129,2519l10125,2514,10115,2504,10106,2492,10100,2483,10098,2479,10093,2473,10082,2463,10069,2453,10060,2445,10066,2447,10079,2449,10090,2450,10090,2447,10090,2446,10083,2440,10074,2434,10060,2425,10033,2410,10051,2433,10038,2432,10055,2452,10027,2446,10031,2449,10039,2455,10052,2463,10065,2471,10076,2477,10086,2484,10102,2496,10129,2519m10146,2463l10103,2427,10092,2417,10087,2414,10082,2408,10049,2373,10129,2425,10106,2401,10087,2380,10082,2375,10080,2372,10078,2370,10070,2360,10065,2354,10054,2340,10109,2382,10095,2367,10083,2353,10072,2341,10065,2332,10058,2325,10050,2316,10034,2298,10074,2314,10057,2300,10035,2281,10051,2287,10070,2299,10091,2312,10088,2307,10082,2297,10073,2285,10073,2284,10065,2275,10062,2271,10056,2266,10042,2255,10089,2272,10065,2257,10044,2243,10028,2233,10019,2228,10006,2224,9984,2217,10017,2241,9977,2230,9999,2245,10021,2253,10035,2270,10001,2259,9966,2248,9981,2262,9992,2271,9999,2277,10005,2284,10015,2295,10032,2314,10007,2308,10053,2353,10003,2327,10033,2366,10002,2358,10017,2375,10032,2383,10041,2389,10057,2399,10146,2463e" filled="true" fillcolor="#ffffff" stroked="false">
              <v:path arrowok="t"/>
              <v:fill type="solid"/>
            </v:shape>
            <v:shape style="position:absolute;left:9861;top:2104;width:382;height:499" coordorigin="9861,2104" coordsize="382,499" path="m10166,2602l10125,2523,10089,2476,10039,2440,9956,2396,10045,2463,10097,2506,10131,2547,10166,2602m10173,2275l10088,2169,10027,2117,9961,2104,9861,2115,9975,2129,10046,2150,10102,2193,10173,2275m10242,2588l10217,2472,10181,2402,10110,2346,9977,2276,10087,2342,10151,2397,10194,2469,10242,2588e" filled="true" fillcolor="#e7e7e8" stroked="false">
              <v:path arrowok="t"/>
              <v:fill type="solid"/>
            </v:shape>
            <v:shape style="position:absolute;left:9048;top:1898;width:1198;height:1000" coordorigin="9048,1898" coordsize="1198,1000" path="m9138,2037l9136,2020,9134,2006,9135,1996,9112,1971,9115,1986,9118,1999,9121,2010,9123,2022,9112,2041,9110,2037,9107,2028,9101,2016,9095,2004,9089,1996,9082,1991,9070,1984,9048,1973,9052,1981,9062,1997,9073,2016,9081,2031,9084,2039,9086,2047,9087,2059,9087,2077,9087,2082,9085,2098,9088,2096,9095,2089,9104,2080,9112,2068,9121,2052,9123,2042,9126,2056,9121,2072,9124,2084,9126,2079,9131,2068,9135,2055,9138,2045,9138,2043,9138,2043,9138,2037m9273,1949l9259,1932,9261,1952,9256,1975,9245,1987,9248,1978,9247,1959,9247,1948,9243,1938,9232,1923,9212,1898,9215,1906,9222,1925,9229,1947,9232,1965,9232,1983,9217,1995,9215,1980,9212,1972,9210,1966,9206,1961,9198,1952,9183,1936,9195,1955,9197,1972,9198,1983,9198,1991,9198,2002,9195,2021,9209,2018,9226,2003,9235,1997,9235,2012,9241,2006,9253,1991,9255,1988,9266,1974,9272,1961,9273,1949m10212,2898l10210,2887,10204,2862,10197,2833,10190,2811,10185,2798,10178,2788,10167,2775,10145,2753,10147,2756,10153,2766,10161,2780,10170,2794,10178,2807,10185,2822,10195,2849,10212,2898m10223,2702l10217,2690,10202,2662,10183,2629,10166,2602,10153,2586,10142,2575,10125,2562,10096,2542,10150,2603,10164,2620,10170,2627,10178,2638,10194,2661,10223,2702m10239,2771l10235,2761,10224,2737,10210,2709,10196,2686,10185,2672,10177,2663,10167,2655,10151,2643,10168,2664,10182,2684,10196,2703,10206,2717,10214,2728,10224,2744,10239,2771m10246,2842l10245,2837,10244,2827,10241,2812,10236,2796,10230,2783,10224,2773,10217,2759,10204,2737,10214,2771,10246,2842e" filled="true" fillcolor="#ffffff" stroked="false">
              <v:path arrowok="t"/>
              <v:fill type="solid"/>
            </v:shape>
            <v:shape style="position:absolute;left:8952;top:3842;width:130;height:27" coordorigin="8952,3842" coordsize="130,27" path="m8985,3868l8977,3867,8964,3865,8952,3861,8972,3849,8984,3843,8993,3842,9004,3842,9024,3844,9050,3848,9082,3854,9021,3864,9002,3867,8992,3868,8985,3868xe" filled="true" fillcolor="#cd8d7b" stroked="false">
              <v:path arrowok="t"/>
              <v:fill type="solid"/>
            </v:shape>
            <v:shape style="position:absolute;left:9013;top:3505;width:61;height:46" coordorigin="9013,3505" coordsize="61,46" path="m9055,3550l9013,3525,9018,3516,9028,3505,9041,3514,9050,3531,9073,3548,9065,3550,9055,3550xe" filled="true" fillcolor="#d38554" stroked="false">
              <v:path arrowok="t"/>
              <v:fill type="solid"/>
            </v:shape>
            <v:shape style="position:absolute;left:8807;top:3599;width:88;height:263" coordorigin="8807,3599" coordsize="88,263" path="m8860,3862l8820,3806,8807,3763,8820,3712,8862,3629,8879,3600,8894,3599,8847,3693,8828,3752,8834,3800,8860,3862xe" filled="true" fillcolor="#dd9666" stroked="false">
              <v:path arrowok="t"/>
              <v:fill type="solid"/>
            </v:shape>
            <v:shape style="position:absolute;left:9182;top:3568;width:68;height:150" coordorigin="9182,3568" coordsize="68,150" path="m9212,3577l9194,3576,9203,3568,9212,3577xm9223,3718l9220,3714,9223,3698,9236,3650,9236,3621,9219,3599,9182,3573,9194,3576,9212,3577,9239,3602,9250,3643,9246,3680,9238,3704,9230,3714,9223,3718xe" filled="true" fillcolor="#ec9f6c" stroked="false">
              <v:path arrowok="t"/>
              <v:fill type="solid"/>
            </v:shape>
            <v:shape style="position:absolute;left:9064;top:3051;width:432;height:275" coordorigin="9064,3051" coordsize="432,275" path="m9064,3211l9099,3052,9116,3051,9211,3058,9230,3067,9267,3097,9360,3174,9396,3203,9189,3188,9127,3188,9064,3211xm9489,3326l9461,3321,9406,3295,9318,3243,9252,3208,9189,3188,9396,3203,9396,3203,9416,3217,9427,3225,9446,3245,9468,3270,9486,3296,9495,3316,9489,3326xe" filled="true" fillcolor="#fbb98a" stroked="false">
              <v:path arrowok="t"/>
              <v:fill type="solid"/>
            </v:shape>
            <v:shape style="position:absolute;left:10253;top:3110;width:89;height:284" coordorigin="10253,3110" coordsize="89,284" path="m10272,3394l10284,3379,10291,3369,10296,3357,10303,3340,10303,3325,10300,3308,10294,3292,10285,3277,10278,3264,10273,3250,10271,3238,10270,3227,10269,3217,10269,3207,10266,3195,10261,3182,10255,3168,10253,3154,10253,3147,10256,3110,10274,3129,10281,3138,10288,3150,10293,3162,10295,3172,10296,3185,10298,3203,10301,3224,10305,3242,10309,3262,10313,3287,10317,3314,10320,3337,10322,3351,10325,3360,10331,3366,10332,3367,10326,3366,10313,3366,10297,3375,10272,3394xm10342,3373l10326,3366,10332,3367,10342,3373xe" filled="true" fillcolor="#d38554" stroked="false">
              <v:path arrowok="t"/>
              <v:fill type="solid"/>
            </v:shape>
            <v:shape style="position:absolute;left:9340;top:3084;width:444;height:271" type="#_x0000_t75" stroked="false">
              <v:imagedata r:id="rId106" o:title=""/>
            </v:shape>
            <v:shape style="position:absolute;left:9277;top:4546;width:78;height:203" coordorigin="9277,4546" coordsize="78,203" path="m9303,4749l9287,4694,9277,4635,9279,4582,9299,4546,9314,4610,9325,4651,9337,4685,9355,4729,9342,4734,9316,4744,9303,4749xe" filled="true" fillcolor="#fab37e" stroked="false">
              <v:path arrowok="t"/>
              <v:fill type="solid"/>
            </v:shape>
            <v:shape style="position:absolute;left:9046;top:3164;width:519;height:245" coordorigin="9046,3164" coordsize="519,245" path="m9046,3264l9054,3239,9075,3208,9087,3193,9150,3169,9194,3164,9242,3183,9314,3228,9381,3272,9140,3255,9073,3262,9046,3264xm9550,3408l9518,3398,9472,3382,9422,3363,9377,3343,9343,3322,9296,3298,9221,3271,9140,3255,9381,3272,9463,3326,9516,3357,9554,3372,9565,3398,9565,3409,9550,3408xe" filled="true" fillcolor="#f9c39b" stroked="false">
              <v:path arrowok="t"/>
              <v:fill type="solid"/>
            </v:shape>
            <v:shape style="position:absolute;left:9012;top:3051;width:123;height:500" coordorigin="9012,3051" coordsize="123,500" path="m9045,3508l9039,3499,9031,3480,9020,3443,9012,3401,9013,3367,9028,3315,9052,3233,9075,3153,9085,3110,9089,3093,9098,3074,9107,3058,9111,3051,9094,3146,9083,3199,9074,3230,9061,3259,9046,3300,9035,3348,9032,3397,9042,3439,9052,3456,9060,3465,9071,3468,9090,3470,9109,3482,9118,3498,9049,3493,9051,3497,9055,3506,9045,3508xm9090,3470l9071,3468,9088,3468,9090,3470xm9128,3551l9081,3515,9057,3498,9049,3493,9118,3498,9127,3514,9135,3544,9128,3551xe" filled="true" fillcolor="#ec9f6c" stroked="false">
              <v:path arrowok="t"/>
              <v:fill type="solid"/>
            </v:shape>
            <v:shape style="position:absolute;left:9042;top:3267;width:269;height:222" type="#_x0000_t75" stroked="false">
              <v:imagedata r:id="rId107" o:title=""/>
            </v:shape>
            <v:shape style="position:absolute;left:8830;top:3010;width:273;height:702" coordorigin="8830,3010" coordsize="273,702" path="m8830,3711l8832,3706,8840,3687,8845,3676,8871,3590,8889,3543,8907,3518,8933,3498,8988,3310,9021,3202,9045,3131,9075,3057,9099,3010,9103,3023,9099,3059,9095,3079,9034,3260,9003,3354,8990,3393,8987,3407,8981,3429,8974,3464,8972,3502,8986,3535,8926,3577,8892,3607,8870,3636,8846,3681,8830,3711xe" filled="true" fillcolor="#d38554" stroked="false">
              <v:path arrowok="t"/>
              <v:fill type="solid"/>
            </v:shape>
            <v:shape style="position:absolute;left:8963;top:2957;width:241;height:622" coordorigin="8963,2957" coordsize="241,622" path="m9106,3579l9093,3574,9067,3567,9026,3559,8986,3547,8965,3532,8963,3507,8967,3472,8974,3432,8981,3396,8987,3371,8994,3353,9005,3330,9019,3293,9039,3231,9065,3134,9099,2993,9109,2973,9116,2963,9122,2959,9131,2957,9142,2958,9149,2961,9151,2967,9147,2976,9139,2994,9133,3021,9127,3051,9123,3077,9114,3116,9099,3177,9083,3245,9070,3302,9062,3351,9055,3401,9053,3442,9056,3466,9063,3482,9073,3498,9087,3515,9108,3528,9134,3539,9159,3549,9181,3556,9200,3557,9204,3558,9198,3565,9183,3573,9162,3577,9140,3578,9121,3579,9106,3579xm9200,3557l9181,3556,9197,3557,9200,3557xe" filled="true" fillcolor="#ec9f6c" stroked="false">
              <v:path arrowok="t"/>
              <v:fill type="solid"/>
            </v:shape>
            <v:shape style="position:absolute;left:8950;top:3475;width:246;height:138" type="#_x0000_t75" stroked="false">
              <v:imagedata r:id="rId108" o:title=""/>
            </v:shape>
            <v:shape style="position:absolute;left:9991;top:3074;width:198;height:852" coordorigin="9991,3074" coordsize="198,852" path="m10050,3926l10029,3919,10017,3878,10014,3819,10020,3762,10029,3700,10034,3625,10032,3553,10022,3499,10003,3447,9991,3374,10001,3290,10051,3205,10105,3137,10126,3098,10129,3079,10127,3074,10176,3078,10154,3195,10146,3261,10150,3301,10166,3340,10182,3399,10188,3471,10185,3539,10174,3587,10157,3635,10132,3717,10103,3808,10074,3885,10050,3926xe" filled="true" fillcolor="#fbb98a" stroked="false">
              <v:path arrowok="t"/>
              <v:fill type="solid"/>
            </v:shape>
            <v:shape style="position:absolute;left:9358;top:4123;width:227;height:156" type="#_x0000_t75" stroked="false">
              <v:imagedata r:id="rId109" o:title=""/>
            </v:shape>
            <v:shape style="position:absolute;left:10181;top:3575;width:183;height:120" type="#_x0000_t75" stroked="false">
              <v:imagedata r:id="rId110" o:title=""/>
            </v:shape>
            <v:shape style="position:absolute;left:10215;top:3285;width:104;height:141" type="#_x0000_t75" stroked="false">
              <v:imagedata r:id="rId111" o:title=""/>
            </v:shape>
            <v:shape style="position:absolute;left:8713;top:4652;width:224;height:460" coordorigin="8713,4652" coordsize="224,460" path="m8713,5112l8724,5047,8789,5002,8827,4956,8849,4882,8871,4752,8876,4712,8882,4689,8920,4652,8936,4671,8907,4735,8882,4893,8854,4985,8803,5046,8713,5112xe" filled="true" fillcolor="#949cad" stroked="false">
              <v:path arrowok="t"/>
              <v:fill type="solid"/>
            </v:shape>
            <v:shape style="position:absolute;left:8905;top:4649;width:269;height:147" type="#_x0000_t75" stroked="false">
              <v:imagedata r:id="rId112" o:title=""/>
            </v:shape>
            <w10:wrap type="none"/>
          </v:group>
        </w:pict>
      </w:r>
      <w:r>
        <w:rPr>
          <w:rFonts w:ascii="Arial"/>
          <w:color w:val="A0A0A4"/>
          <w:sz w:val="18"/>
        </w:rPr>
        <w:t>In 2007, we presently plan to add 37 new Boeing 737s to our fleet of 481 aircraft (as of December 31, 2006). That will produce an estimated eight percent increase in Available Seat Miles. We are very excited about our growth prospects for 2007. Currently, there is much speculation about airline industry consolidation. While we have no plans to merge with or acquire any other carrier, we are poised and well-positioned to consider any asset sales or route reductions that might ensue from consolidation.</w:t>
      </w:r>
    </w:p>
    <w:p>
      <w:pPr>
        <w:spacing w:line="319" w:lineRule="auto" w:before="1"/>
        <w:ind w:left="333" w:right="4874" w:firstLine="273"/>
        <w:jc w:val="both"/>
        <w:rPr>
          <w:rFonts w:ascii="Arial" w:hAnsi="Arial"/>
          <w:sz w:val="18"/>
        </w:rPr>
      </w:pPr>
      <w:r>
        <w:rPr>
          <w:rFonts w:ascii="Arial" w:hAnsi="Arial"/>
          <w:color w:val="A0A0A4"/>
          <w:sz w:val="18"/>
        </w:rPr>
        <w:t>The spectacular improvements realized in 2006 were achieved solely by the efforts and resolve of our Employees. The results belie the significant challenges that they faced and overcame. They are the reason that </w:t>
      </w:r>
      <w:r>
        <w:rPr>
          <w:rFonts w:ascii="Arial" w:hAnsi="Arial"/>
          <w:i/>
          <w:color w:val="A0A0A4"/>
          <w:sz w:val="18"/>
        </w:rPr>
        <w:t>FORTUNE </w:t>
      </w:r>
      <w:r>
        <w:rPr>
          <w:rFonts w:ascii="Arial" w:hAnsi="Arial"/>
          <w:color w:val="A0A0A4"/>
          <w:sz w:val="18"/>
        </w:rPr>
        <w:t>magazine, for the tenth year in a row, named Southwest Airlines one of America’s Most Admired Companies. They are the reason we are optimistic and confident about the future of Southwest Airlines. They are, simply, the best.</w:t>
      </w:r>
    </w:p>
    <w:p>
      <w:pPr>
        <w:spacing w:before="1"/>
        <w:ind w:left="336" w:right="0" w:firstLine="0"/>
        <w:jc w:val="both"/>
        <w:rPr>
          <w:rFonts w:ascii="Arial"/>
          <w:sz w:val="18"/>
        </w:rPr>
      </w:pPr>
      <w:r>
        <w:rPr>
          <w:rFonts w:ascii="Arial"/>
          <w:color w:val="A0A0A4"/>
          <w:sz w:val="18"/>
        </w:rPr>
        <w:t>January 17, 2007</w:t>
      </w:r>
    </w:p>
    <w:p>
      <w:pPr>
        <w:pStyle w:val="BodyText"/>
        <w:spacing w:before="10"/>
        <w:rPr>
          <w:rFonts w:ascii="Arial"/>
          <w:sz w:val="12"/>
        </w:rPr>
      </w:pPr>
    </w:p>
    <w:p>
      <w:pPr>
        <w:pStyle w:val="BodyText"/>
        <w:ind w:left="2364"/>
        <w:rPr>
          <w:rFonts w:ascii="Arial"/>
        </w:rPr>
      </w:pPr>
      <w:r>
        <w:rPr>
          <w:rFonts w:ascii="Arial"/>
        </w:rPr>
        <w:drawing>
          <wp:inline distT="0" distB="0" distL="0" distR="0">
            <wp:extent cx="1131325" cy="408431"/>
            <wp:effectExtent l="0" t="0" r="0" b="0"/>
            <wp:docPr id="7" name="image108.png" descr=""/>
            <wp:cNvGraphicFramePr>
              <a:graphicFrameLocks noChangeAspect="1"/>
            </wp:cNvGraphicFramePr>
            <a:graphic>
              <a:graphicData uri="http://schemas.openxmlformats.org/drawingml/2006/picture">
                <pic:pic>
                  <pic:nvPicPr>
                    <pic:cNvPr id="8" name="image108.png"/>
                    <pic:cNvPicPr/>
                  </pic:nvPicPr>
                  <pic:blipFill>
                    <a:blip r:embed="rId113" cstate="print"/>
                    <a:stretch>
                      <a:fillRect/>
                    </a:stretch>
                  </pic:blipFill>
                  <pic:spPr>
                    <a:xfrm>
                      <a:off x="0" y="0"/>
                      <a:ext cx="1131325" cy="408431"/>
                    </a:xfrm>
                    <a:prstGeom prst="rect">
                      <a:avLst/>
                    </a:prstGeom>
                  </pic:spPr>
                </pic:pic>
              </a:graphicData>
            </a:graphic>
          </wp:inline>
        </w:drawing>
      </w:r>
      <w:r>
        <w:rPr>
          <w:rFonts w:ascii="Arial"/>
        </w:rPr>
      </w:r>
      <w:r>
        <w:rPr>
          <w:rFonts w:ascii="Times New Roman"/>
          <w:spacing w:val="109"/>
        </w:rPr>
        <w:t> </w:t>
      </w:r>
      <w:r>
        <w:rPr>
          <w:rFonts w:ascii="Arial"/>
          <w:spacing w:val="109"/>
          <w:position w:val="13"/>
        </w:rPr>
        <w:drawing>
          <wp:inline distT="0" distB="0" distL="0" distR="0">
            <wp:extent cx="1365242" cy="326136"/>
            <wp:effectExtent l="0" t="0" r="0" b="0"/>
            <wp:docPr id="9" name="image109.png" descr=""/>
            <wp:cNvGraphicFramePr>
              <a:graphicFrameLocks noChangeAspect="1"/>
            </wp:cNvGraphicFramePr>
            <a:graphic>
              <a:graphicData uri="http://schemas.openxmlformats.org/drawingml/2006/picture">
                <pic:pic>
                  <pic:nvPicPr>
                    <pic:cNvPr id="10" name="image109.png"/>
                    <pic:cNvPicPr/>
                  </pic:nvPicPr>
                  <pic:blipFill>
                    <a:blip r:embed="rId114" cstate="print"/>
                    <a:stretch>
                      <a:fillRect/>
                    </a:stretch>
                  </pic:blipFill>
                  <pic:spPr>
                    <a:xfrm>
                      <a:off x="0" y="0"/>
                      <a:ext cx="1365242" cy="326136"/>
                    </a:xfrm>
                    <a:prstGeom prst="rect">
                      <a:avLst/>
                    </a:prstGeom>
                  </pic:spPr>
                </pic:pic>
              </a:graphicData>
            </a:graphic>
          </wp:inline>
        </w:drawing>
      </w:r>
      <w:r>
        <w:rPr>
          <w:rFonts w:ascii="Arial"/>
          <w:spacing w:val="109"/>
          <w:position w:val="13"/>
        </w:rPr>
      </w:r>
    </w:p>
    <w:p>
      <w:pPr>
        <w:spacing w:after="0"/>
        <w:rPr>
          <w:rFonts w:ascii="Arial"/>
        </w:rPr>
        <w:sectPr>
          <w:headerReference w:type="even" r:id="rId32"/>
          <w:pgSz w:w="12240" w:h="15840"/>
          <w:pgMar w:header="245" w:footer="0" w:top="540" w:bottom="280" w:left="1120" w:right="260"/>
        </w:sectPr>
      </w:pPr>
    </w:p>
    <w:p>
      <w:pPr>
        <w:spacing w:before="20"/>
        <w:ind w:left="256" w:right="0" w:firstLine="0"/>
        <w:jc w:val="left"/>
        <w:rPr>
          <w:rFonts w:ascii="Arial"/>
          <w:sz w:val="11"/>
        </w:rPr>
      </w:pPr>
      <w:r>
        <w:rPr/>
        <w:drawing>
          <wp:anchor distT="0" distB="0" distL="0" distR="0" allowOverlap="1" layoutInCell="1" locked="0" behindDoc="1" simplePos="0" relativeHeight="268065599">
            <wp:simplePos x="0" y="0"/>
            <wp:positionH relativeFrom="page">
              <wp:posOffset>774700</wp:posOffset>
            </wp:positionH>
            <wp:positionV relativeFrom="paragraph">
              <wp:posOffset>-409053</wp:posOffset>
            </wp:positionV>
            <wp:extent cx="1357782" cy="436689"/>
            <wp:effectExtent l="0" t="0" r="0" b="0"/>
            <wp:wrapNone/>
            <wp:docPr id="11" name="image110.png" descr=""/>
            <wp:cNvGraphicFramePr>
              <a:graphicFrameLocks noChangeAspect="1"/>
            </wp:cNvGraphicFramePr>
            <a:graphic>
              <a:graphicData uri="http://schemas.openxmlformats.org/drawingml/2006/picture">
                <pic:pic>
                  <pic:nvPicPr>
                    <pic:cNvPr id="12" name="image110.png"/>
                    <pic:cNvPicPr/>
                  </pic:nvPicPr>
                  <pic:blipFill>
                    <a:blip r:embed="rId115" cstate="print"/>
                    <a:stretch>
                      <a:fillRect/>
                    </a:stretch>
                  </pic:blipFill>
                  <pic:spPr>
                    <a:xfrm>
                      <a:off x="0" y="0"/>
                      <a:ext cx="1357782" cy="436689"/>
                    </a:xfrm>
                    <a:prstGeom prst="rect">
                      <a:avLst/>
                    </a:prstGeom>
                  </pic:spPr>
                </pic:pic>
              </a:graphicData>
            </a:graphic>
          </wp:anchor>
        </w:drawing>
      </w:r>
      <w:r>
        <w:rPr>
          <w:rFonts w:ascii="Arial"/>
          <w:color w:val="231F20"/>
          <w:sz w:val="11"/>
        </w:rPr>
        <w:t>Gary C. Kelly</w:t>
      </w:r>
    </w:p>
    <w:p>
      <w:pPr>
        <w:spacing w:before="18"/>
        <w:ind w:left="256" w:right="0" w:firstLine="0"/>
        <w:jc w:val="left"/>
        <w:rPr>
          <w:rFonts w:ascii="Arial"/>
          <w:sz w:val="11"/>
        </w:rPr>
      </w:pPr>
      <w:r>
        <w:rPr>
          <w:rFonts w:ascii="Arial"/>
          <w:color w:val="231F20"/>
          <w:sz w:val="11"/>
        </w:rPr>
        <w:t>Chief Executive Officer</w:t>
      </w:r>
    </w:p>
    <w:p>
      <w:pPr>
        <w:spacing w:line="276" w:lineRule="auto" w:before="20"/>
        <w:ind w:left="238" w:right="293" w:firstLine="0"/>
        <w:jc w:val="left"/>
        <w:rPr>
          <w:rFonts w:ascii="Arial"/>
          <w:sz w:val="11"/>
        </w:rPr>
      </w:pPr>
      <w:r>
        <w:rPr/>
        <w:br w:type="column"/>
      </w:r>
      <w:r>
        <w:rPr>
          <w:rFonts w:ascii="Arial"/>
          <w:color w:val="231F20"/>
          <w:sz w:val="11"/>
        </w:rPr>
        <w:t>Colleen C. Barrett President</w:t>
      </w:r>
    </w:p>
    <w:p>
      <w:pPr>
        <w:spacing w:line="276" w:lineRule="auto" w:before="20"/>
        <w:ind w:left="254" w:right="5001" w:firstLine="0"/>
        <w:jc w:val="left"/>
        <w:rPr>
          <w:rFonts w:ascii="Arial"/>
          <w:sz w:val="11"/>
        </w:rPr>
      </w:pPr>
      <w:r>
        <w:rPr/>
        <w:br w:type="column"/>
      </w:r>
      <w:r>
        <w:rPr>
          <w:rFonts w:ascii="Arial"/>
          <w:color w:val="231F20"/>
          <w:sz w:val="11"/>
        </w:rPr>
        <w:t>Herbert D. Kelleher Chairman of the Board</w:t>
      </w:r>
    </w:p>
    <w:p>
      <w:pPr>
        <w:spacing w:after="0" w:line="276" w:lineRule="auto"/>
        <w:jc w:val="left"/>
        <w:rPr>
          <w:rFonts w:ascii="Arial"/>
          <w:sz w:val="11"/>
        </w:rPr>
        <w:sectPr>
          <w:type w:val="continuous"/>
          <w:pgSz w:w="12240" w:h="15840"/>
          <w:pgMar w:top="1180" w:bottom="280" w:left="1120" w:right="260"/>
          <w:cols w:num="3" w:equalWidth="0">
            <w:col w:w="2239" w:space="40"/>
            <w:col w:w="1850" w:space="77"/>
            <w:col w:w="6654"/>
          </w:cols>
        </w:sectPr>
      </w:pPr>
    </w:p>
    <w:p>
      <w:pPr>
        <w:pStyle w:val="BodyText"/>
        <w:spacing w:before="4"/>
        <w:rPr>
          <w:rFonts w:ascii="Times New Roman"/>
          <w:sz w:val="17"/>
        </w:rPr>
      </w:pPr>
      <w:r>
        <w:rPr/>
        <w:pict>
          <v:shape style="position:absolute;margin-left:0pt;margin-top:0pt;width:612pt;height:792pt;mso-position-horizontal-relative:page;mso-position-vertical-relative:page;z-index:-369832" type="#_x0000_t202" filled="false" stroked="false">
            <v:textbox inset="0,0,0,0">
              <w:txbxContent>
                <w:p>
                  <w:pPr>
                    <w:pStyle w:val="BodyText"/>
                    <w:rPr>
                      <w:rFonts w:ascii="Times New Roman"/>
                      <w:sz w:val="12"/>
                    </w:rPr>
                  </w:pPr>
                </w:p>
                <w:p>
                  <w:pPr>
                    <w:pStyle w:val="BodyText"/>
                    <w:rPr>
                      <w:rFonts w:ascii="Times New Roman"/>
                      <w:sz w:val="12"/>
                    </w:rPr>
                  </w:pPr>
                </w:p>
                <w:p>
                  <w:pPr>
                    <w:spacing w:before="0"/>
                    <w:ind w:left="1566" w:right="0" w:firstLine="0"/>
                    <w:jc w:val="left"/>
                    <w:rPr>
                      <w:rFonts w:ascii="Lucida Sans Unicode"/>
                      <w:sz w:val="12"/>
                    </w:rPr>
                  </w:pPr>
                  <w:r>
                    <w:rPr>
                      <w:rFonts w:ascii="Lucida Sans Unicode"/>
                      <w:color w:val="A0A0A4"/>
                      <w:sz w:val="12"/>
                    </w:rPr>
                    <w:t>SOUTHWEST AI RLI NES CO. ANNUAL REPORT 2006</w:t>
                  </w:r>
                </w:p>
              </w:txbxContent>
            </v:textbox>
            <w10:wrap type="none"/>
          </v:shape>
        </w:pict>
      </w:r>
      <w:r>
        <w:rPr/>
        <w:pict>
          <v:group style="position:absolute;margin-left:-.5905pt;margin-top:0pt;width:612.6pt;height:792pt;mso-position-horizontal-relative:page;mso-position-vertical-relative:page;z-index:-369808" coordorigin="-12,0" coordsize="12252,15840">
            <v:shape style="position:absolute;left:944;top:245;width:300;height:300" type="#_x0000_t75" stroked="false">
              <v:imagedata r:id="rId30" o:title=""/>
            </v:shape>
            <v:shape style="position:absolute;left:720;top:248;width:757;height:294" type="#_x0000_t75" stroked="false">
              <v:imagedata r:id="rId118" o:title=""/>
            </v:shape>
            <v:shape style="position:absolute;left:0;top:0;width:12240;height:13465" type="#_x0000_t75" stroked="false">
              <v:imagedata r:id="rId119" o:title=""/>
            </v:shape>
            <v:rect style="position:absolute;left:0;top:13944;width:12240;height:1896" filled="true" fillcolor="#624145" stroked="false">
              <v:fill type="solid"/>
            </v:rect>
            <v:shape style="position:absolute;left:0;top:14022;width:12240;height:1619" coordorigin="0,14022" coordsize="12240,1619" path="m12240,15333l7276,15333,7446,15335,7702,15340,8047,15353,8492,15378,8919,15410,9324,15449,9627,15483,9911,15520,10110,15550,10152,15556,10199,15562,10252,15567,10311,15573,10442,15583,10670,15598,11111,15618,11688,15634,12240,15640,12240,15333xm12240,15191l632,15191,713,15194,794,15199,874,15206,955,15216,1034,15228,1100,15239,1165,15252,1230,15265,1297,15280,1364,15296,1808,15407,2072,15470,2226,15504,2289,15516,2354,15527,2422,15538,2494,15549,2568,15558,2644,15568,2722,15576,2885,15592,3054,15605,3227,15616,3492,15629,3758,15636,4019,15639,4304,15636,4526,15630,4735,15620,4833,15614,4927,15607,5017,15599,5103,15591,5183,15582,5259,15573,5331,15563,5397,15553,5457,15542,5512,15532,5562,15520,5605,15509,5643,15497,5708,15480,5776,15463,5845,15448,5915,15434,5987,15421,6060,15408,6135,15398,6211,15388,6288,15379,6366,15370,6445,15363,6525,15357,6606,15351,6770,15343,6937,15337,7106,15334,12240,15333,12240,15191xm12240,14022l0,14022,0,15284,71,15262,150,15242,230,15225,310,15212,390,15202,471,15195,551,15192,12240,15191,12240,14022xe" filled="true" fillcolor="#706d39" stroked="false">
              <v:path arrowok="t"/>
              <v:fill type="solid"/>
            </v:shape>
            <v:shape style="position:absolute;left:0;top:14103;width:12240;height:1192" coordorigin="0,14103" coordsize="12240,1192" path="m12240,14938l5889,14938,6119,14941,6458,14952,7335,14995,9727,15154,9898,15171,10195,15199,10590,15229,11156,15261,11747,15284,12240,15295,12240,14938xm12240,14663l1137,14663,1220,14664,1302,14666,1384,14668,1464,14672,1543,14676,1621,14681,1710,14688,1797,14695,1881,14703,1963,14712,2121,14731,2271,14751,2852,14839,3240,14893,3510,14926,3705,14946,3977,14969,4152,14982,4329,14992,4503,14999,4673,15002,4756,15003,4835,15002,4913,15001,4987,14998,5057,14994,5124,14989,5187,14983,5245,14976,5298,14967,5344,14961,5393,14955,5444,14951,5499,14947,5557,14944,5618,14942,5682,14940,5817,14938,12240,14938,12240,14663xm12240,14103l0,14103,0,14755,305,14722,564,14690,643,14682,723,14676,805,14671,887,14667,970,14665,1054,14663,12240,14663,12240,14103xe" filled="true" fillcolor="#7e5959" stroked="false">
              <v:path arrowok="t"/>
              <v:fill type="solid"/>
            </v:shape>
            <v:shape style="position:absolute;left:0;top:13778;width:12240;height:967" coordorigin="0,13778" coordsize="12240,967" path="m12240,14631l10177,14631,10276,14631,10495,14636,10781,14647,11333,14677,12240,14744,12240,14631xm12240,14478l5856,14478,5919,14479,5983,14481,6049,14484,6117,14487,6261,14498,7491,14609,8151,14657,8805,14694,9129,14705,9240,14706,9341,14707,9431,14705,9510,14702,9577,14697,9631,14691,9673,14682,9700,14671,9743,14660,9795,14651,9856,14644,9924,14638,10001,14634,10085,14632,10177,14631,12240,14631,12240,14478xm12240,14260l1554,14260,1647,14261,1738,14262,1826,14265,1911,14269,1992,14275,2068,14281,2140,14290,2206,14300,2266,14311,2319,14324,2366,14339,2405,14355,2436,14374,2458,14394,2471,14416,2490,14438,2518,14458,2555,14478,2600,14495,2653,14512,2713,14527,2780,14540,2852,14553,2930,14564,3012,14574,3098,14583,3187,14590,3280,14597,3374,14602,3470,14606,3566,14609,3663,14611,3760,14612,3856,14611,4047,14609,4236,14603,4416,14594,4589,14582,4835,14562,5561,14490,5618,14485,5676,14481,5735,14479,5795,14478,12240,14478,12240,14260xm12240,13778l0,13778,0,14376,356,14338,524,14318,609,14309,787,14293,975,14280,1168,14270,1362,14263,1459,14261,12240,14260,12240,13778xe" filled="true" fillcolor="#595959" stroked="false">
              <v:path arrowok="t"/>
              <v:fill type="solid"/>
            </v:shape>
            <v:shape style="position:absolute;left:0;top:13503;width:12240;height:1011" coordorigin="0,13503" coordsize="12240,1011" path="m12240,14235l5565,14235,5939,14237,7113,14258,8538,14309,12240,14514,12240,14235xm12240,14082l1154,14082,1238,14083,1401,14085,1558,14090,1660,14096,1757,14102,1850,14109,1939,14118,2023,14128,2104,14140,2180,14152,2252,14166,2321,14181,2386,14198,2447,14216,2505,14235,2568,14254,2638,14271,2714,14286,2794,14300,2878,14311,2965,14320,3052,14328,3140,14333,3219,14337,3297,14339,3375,14341,3451,14341,3528,14340,3603,14338,3677,14335,3824,14328,4696,14258,4854,14249,5010,14242,5350,14236,12240,14235,12240,14082xm12240,13503l0,13503,0,14162,70,14155,149,14148,225,14139,365,14121,434,14114,506,14107,581,14102,659,14097,739,14092,903,14086,1070,14083,12240,14082,12240,13503xe" filled="true" fillcolor="#59597e" stroked="false">
              <v:path arrowok="t"/>
              <v:fill type="solid"/>
            </v:shape>
            <v:shape style="position:absolute;left:0;top:13503;width:12240;height:656" coordorigin="0,13503" coordsize="12240,656" path="m12240,13962l5696,13962,6568,13969,8082,14009,10386,14112,11491,14153,11919,14159,12151,14158,12240,14156,12240,13962xm12240,13876l1931,13876,2024,13876,2199,13879,2358,13884,2431,13888,2499,13892,2561,13897,2663,13907,2751,13921,2826,13937,2893,13957,2954,13980,3012,13998,3080,14014,3156,14029,3238,14042,3325,14054,3414,14064,3502,14072,3589,14079,3672,14084,3776,14089,3870,14091,3955,14090,4034,14088,4105,14084,4170,14079,4231,14072,4310,14061,4542,14023,4634,14010,4704,14002,4781,13994,4862,13987,4946,13981,5032,13976,5201,13968,5554,13963,12240,13962,12240,13876xm12240,13503l0,13503,0,13979,27,13977,108,13968,241,13952,298,13945,425,13933,641,13916,965,13898,1225,13888,1577,13879,12240,13876,12240,13503xe" filled="true" fillcolor="#325959" stroked="false">
              <v:path arrowok="t"/>
              <v:fill type="solid"/>
            </v:shape>
            <v:rect style="position:absolute;left:0;top:12140;width:201;height:800" filled="true" fillcolor="#4d2835" stroked="false">
              <v:fill type="solid"/>
            </v:rect>
            <v:line style="position:absolute" from="99,12183" to="99,12896" stroked="true" strokeweight="1.055pt" strokecolor="#805e6c">
              <v:stroke dashstyle="solid"/>
            </v:line>
            <v:line style="position:absolute" from="26,12185" to="26,12896" stroked="true" strokeweight="1.056pt" strokecolor="#805e6c">
              <v:stroke dashstyle="solid"/>
            </v:line>
            <v:line style="position:absolute" from="237,12140" to="237,12955" stroked="true" strokeweight="3.597pt" strokecolor="#120011">
              <v:stroke dashstyle="solid"/>
            </v:line>
            <v:rect style="position:absolute;left:0;top:12896;width:157;height:531" filled="true" fillcolor="#735552" stroked="false">
              <v:fill type="solid"/>
            </v:rect>
            <v:line style="position:absolute" from="25,12896" to="25,13371" stroked="true" strokeweight="2.457pt" strokecolor="#3b232b">
              <v:stroke dashstyle="solid"/>
            </v:line>
            <v:line style="position:absolute" from="15,12896" to="15,13371" stroked="true" strokeweight=".655pt" strokecolor="#6b4f4c">
              <v:stroke dashstyle="solid"/>
            </v:line>
            <v:shape style="position:absolute;left:157;top:12896;width:121;height:520" coordorigin="157,12896" coordsize="121,520" path="m157,12896l157,13406,278,13415,278,12905,157,12896xe" filled="true" fillcolor="#3b232b" stroked="false">
              <v:path arrowok="t"/>
              <v:fill type="solid"/>
            </v:shape>
            <v:shape style="position:absolute;left:722;top:9984;width:496;height:3431" coordorigin="722,9984" coordsize="496,3431" path="m722,9984l1179,10895,1161,13415,1217,13381,1217,10871,722,9984xe" filled="true" fillcolor="#000000" stroked="false">
              <v:path arrowok="t"/>
              <v:fill type="solid"/>
            </v:shape>
            <v:shape style="position:absolute;left:244;top:9984;width:973;height:3397" coordorigin="244,9984" coordsize="973,3397" path="m722,9984l244,10871,244,13381,1217,13381,1217,10871,722,9984xe" filled="true" fillcolor="#343952" stroked="false">
              <v:path arrowok="t"/>
              <v:fill type="solid"/>
            </v:shape>
            <v:shape style="position:absolute;left:244;top:10871;width:907;height:1550" coordorigin="244,10871" coordsize="907,1550" path="m244,10871l909,12364,1151,12421,244,10871xe" filled="true" fillcolor="#2a2e45" stroked="false">
              <v:path arrowok="t"/>
              <v:fill type="solid"/>
            </v:shape>
            <v:shape style="position:absolute;left:244;top:10871;width:974;height:2510" coordorigin="244,10871" coordsize="974,2510" path="m244,10871l244,13380,1217,13380,1217,12837,244,10871xe" filled="true" fillcolor="#f2a272" stroked="false">
              <v:path arrowok="t"/>
              <v:fill type="solid"/>
            </v:shape>
            <v:shape style="position:absolute;left:244;top:11416;width:974;height:1965" coordorigin="244,11416" coordsize="974,1965" path="m514,11416l244,11418,244,13380,1217,13380,1217,12837,514,11416xe" filled="true" fillcolor="#df966a" stroked="false">
              <v:path arrowok="t"/>
              <v:fill type="solid"/>
            </v:shape>
            <v:shape style="position:absolute;left:244;top:11553;width:974;height:1828" coordorigin="244,11553" coordsize="974,1828" path="m244,11553l244,13381,1217,13381,1217,12837,582,11554,244,11553xe" filled="true" fillcolor="#bd805a" stroked="false">
              <v:path arrowok="t"/>
              <v:fill type="solid"/>
            </v:shape>
            <v:shape style="position:absolute;left:244;top:11682;width:974;height:1699" coordorigin="244,11682" coordsize="974,1699" path="m244,11682l244,13381,1217,13381,1217,12837,646,11683,244,11682xe" filled="true" fillcolor="#af7753" stroked="false">
              <v:path arrowok="t"/>
              <v:fill type="solid"/>
            </v:shape>
            <v:shape style="position:absolute;left:244;top:11835;width:974;height:1546" coordorigin="244,11835" coordsize="974,1546" path="m721,11835l244,11835,244,13381,1217,13381,1217,12837,721,11835xe" filled="true" fillcolor="#9c6a49" stroked="false">
              <v:path arrowok="t"/>
              <v:fill type="solid"/>
            </v:shape>
            <v:shape style="position:absolute;left:244;top:11960;width:974;height:1421" coordorigin="244,11960" coordsize="974,1421" path="m244,11960l244,13380,1217,13380,1217,12837,790,11973,244,11960xe" filled="true" fillcolor="#82593c" stroked="false">
              <v:path arrowok="t"/>
              <v:fill type="solid"/>
            </v:shape>
            <v:shape style="position:absolute;left:244;top:12074;width:974;height:1307" coordorigin="244,12074" coordsize="974,1307" path="m244,12074l244,13381,1217,13381,1217,12837,843,12080,244,12074xe" filled="true" fillcolor="#6f4d32" stroked="false">
              <v:path arrowok="t"/>
              <v:fill type="solid"/>
            </v:shape>
            <v:shape style="position:absolute;left:244;top:12179;width:974;height:1202" coordorigin="244,12179" coordsize="974,1202" path="m244,12179l244,13380,1217,13380,1217,12837,893,12182,244,12179xe" filled="true" fillcolor="#60422a" stroked="false">
              <v:path arrowok="t"/>
              <v:fill type="solid"/>
            </v:shape>
            <v:shape style="position:absolute;left:244;top:12293;width:974;height:1126" coordorigin="244,12293" coordsize="974,1126" path="m244,12293l244,13418,1217,13418,1217,12856,953,12302,244,12293xe" filled="true" fillcolor="#513720" stroked="false">
              <v:path arrowok="t"/>
              <v:fill type="solid"/>
            </v:shape>
            <v:shape style="position:absolute;left:1196;top:10381;width:704;height:1696" coordorigin="1196,10381" coordsize="704,1696" path="m1528,10381l1510,10391,1477,10423,1406,10503,1271,10658,1272,10691,1196,10691,1196,12077,1897,12077,1898,11510,1899,11096,1899,10890,1899,10874,1895,10865,1885,10860,1865,10855,1865,10691,1788,10691,1788,10654,1751,10613,1668,10521,1580,10427,1528,10381xe" filled="true" fillcolor="#050b39" stroked="false">
              <v:path arrowok="t"/>
              <v:fill type="solid"/>
            </v:shape>
            <v:rect style="position:absolute;left:1274;top:10661;width:458;height:150" filled="true" fillcolor="#192148" stroked="false">
              <v:fill type="solid"/>
            </v:rect>
            <v:shape style="position:absolute;left:1274;top:10687;width:458;height:124" coordorigin="1274,10687" coordsize="458,124" path="m1620,10687l1384,10687,1274,10810,1732,10810,1620,10687xe" filled="true" fillcolor="#f2a272" stroked="false">
              <v:path arrowok="t"/>
              <v:fill type="solid"/>
            </v:shape>
            <v:shape style="position:absolute;left:1223;top:10937;width:190;height:58" coordorigin="1223,10937" coordsize="190,58" path="m1223,10937l1413,10937m1223,10995l1413,10995e" filled="false" stroked="true" strokeweight="1.727pt" strokecolor="#e1976b">
              <v:path arrowok="t"/>
              <v:stroke dashstyle="solid"/>
            </v:shape>
            <v:shape style="position:absolute;left:1220;top:11052;width:190;height:58" coordorigin="1220,11052" coordsize="190,58" path="m1220,11052l1410,11052m1220,11110l1410,11110e" filled="false" stroked="true" strokeweight="1.726pt" strokecolor="#cb8961">
              <v:path arrowok="t"/>
              <v:stroke dashstyle="solid"/>
            </v:shape>
            <v:line style="position:absolute" from="1220,11164" to="1326,11164" stroked="true" strokeweight="1.727pt" strokecolor="#be805b">
              <v:stroke dashstyle="solid"/>
            </v:line>
            <v:line style="position:absolute" from="1220,11219" to="1326,11219" stroked="true" strokeweight="1.726pt" strokecolor="#be805b">
              <v:stroke dashstyle="solid"/>
            </v:line>
            <v:line style="position:absolute" from="1220,11271" to="1326,11271" stroked="true" strokeweight="1.727pt" strokecolor="#ad7553">
              <v:stroke dashstyle="solid"/>
            </v:line>
            <v:line style="position:absolute" from="1220,11328" to="1326,11328" stroked="true" strokeweight="1.726pt" strokecolor="#ad7553">
              <v:stroke dashstyle="solid"/>
            </v:line>
            <v:line style="position:absolute" from="1221,11385" to="1328,11385" stroked="true" strokeweight="1.727pt" strokecolor="#a06c4c">
              <v:stroke dashstyle="solid"/>
            </v:line>
            <v:line style="position:absolute" from="1221,11443" to="1328,11443" stroked="true" strokeweight="1.726pt" strokecolor="#936345">
              <v:stroke dashstyle="solid"/>
            </v:line>
            <v:line style="position:absolute" from="1221,11494" to="1328,11494" stroked="true" strokeweight="1.728pt" strokecolor="#936345">
              <v:stroke dashstyle="solid"/>
            </v:line>
            <v:line style="position:absolute" from="1221,11552" to="1328,11552" stroked="true" strokeweight="1.726pt" strokecolor="#754f3a">
              <v:stroke dashstyle="solid"/>
            </v:line>
            <v:line style="position:absolute" from="1223,11608" to="1330,11608" stroked="true" strokeweight="1.727pt" strokecolor="#754f3a">
              <v:stroke dashstyle="solid"/>
            </v:line>
            <v:shape style="position:absolute;left:1223;top:11665;width:107;height:52" coordorigin="1223,11665" coordsize="107,52" path="m1223,11665l1330,11665m1223,11717l1330,11717e" filled="false" stroked="true" strokeweight="1.727pt" strokecolor="#6d4941">
              <v:path arrowok="t"/>
              <v:stroke dashstyle="solid"/>
            </v:shape>
            <v:shape style="position:absolute;left:1223;top:11774;width:111;height:62" coordorigin="1223,11774" coordsize="111,62" path="m1223,11774l1330,11774m1227,11836l1333,11836e" filled="false" stroked="true" strokeweight="1.727pt" strokecolor="#604039">
              <v:path arrowok="t"/>
              <v:stroke dashstyle="solid"/>
            </v:shape>
            <v:shape style="position:absolute;left:1227;top:11893;width:107;height:52" coordorigin="1227,11893" coordsize="107,52" path="m1227,11893l1333,11893m1227,11945l1333,11945e" filled="false" stroked="true" strokeweight="1.726pt" strokecolor="#3e2525">
              <v:path arrowok="t"/>
              <v:stroke dashstyle="solid"/>
            </v:shape>
            <v:line style="position:absolute" from="1227,12003" to="1333,12003" stroked="true" strokeweight="1.727pt" strokecolor="#291020">
              <v:stroke dashstyle="solid"/>
            </v:line>
            <v:line style="position:absolute" from="1657,11152" to="1706,11152" stroked="true" strokeweight="1.726pt" strokecolor="#be805b">
              <v:stroke dashstyle="solid"/>
            </v:line>
            <v:line style="position:absolute" from="1657,11209" to="1706,11209" stroked="true" strokeweight="1.727pt" strokecolor="#be805b">
              <v:stroke dashstyle="solid"/>
            </v:line>
            <v:shape style="position:absolute;left:1657;top:11261;width:49;height:58" coordorigin="1657,11261" coordsize="49,58" path="m1657,11261l1706,11261m1657,11319l1706,11319e" filled="false" stroked="true" strokeweight="1.726pt" strokecolor="#ad7553">
              <v:path arrowok="t"/>
              <v:stroke dashstyle="solid"/>
            </v:shape>
            <v:line style="position:absolute" from="1658,11375" to="1707,11375" stroked="true" strokeweight="1.727pt" strokecolor="#a06c4c">
              <v:stroke dashstyle="solid"/>
            </v:line>
            <v:line style="position:absolute" from="1658,11433" to="1707,11433" stroked="true" strokeweight="1.726pt" strokecolor="#936345">
              <v:stroke dashstyle="solid"/>
            </v:line>
            <v:line style="position:absolute" from="1658,11485" to="1707,11485" stroked="true" strokeweight="1.727pt" strokecolor="#936345">
              <v:stroke dashstyle="solid"/>
            </v:line>
            <v:shape style="position:absolute;left:1658;top:11542;width:50;height:56" coordorigin="1658,11542" coordsize="50,56" path="m1658,11542l1707,11542m1659,11598l1708,11598e" filled="false" stroked="true" strokeweight="1.727pt" strokecolor="#754f3a">
              <v:path arrowok="t"/>
              <v:stroke dashstyle="solid"/>
            </v:shape>
            <v:line style="position:absolute" from="1659,11656" to="1708,11656" stroked="true" strokeweight="1.727pt" strokecolor="#6d4941">
              <v:stroke dashstyle="solid"/>
            </v:line>
            <v:line style="position:absolute" from="1659,11707" to="1708,11707" stroked="true" strokeweight="1.726pt" strokecolor="#6d4941">
              <v:stroke dashstyle="solid"/>
            </v:line>
            <v:shape style="position:absolute;left:1738;top:10945;width:39;height:58" coordorigin="1738,10945" coordsize="39,58" path="m1738,10945l1776,10945m1738,11002l1776,11002e" filled="false" stroked="true" strokeweight="1.727pt" strokecolor="#e1976b">
              <v:path arrowok="t"/>
              <v:stroke dashstyle="solid"/>
            </v:shape>
            <v:shape style="position:absolute;left:1738;top:11054;width:39;height:58" coordorigin="1738,11054" coordsize="39,58" path="m1738,11054l1776,11054m1738,11112l1776,11112e" filled="false" stroked="true" strokeweight="1.726pt" strokecolor="#cb8961">
              <v:path arrowok="t"/>
              <v:stroke dashstyle="solid"/>
            </v:shape>
            <v:line style="position:absolute" from="1738,11168" to="1777,11168" stroked="true" strokeweight="1.728pt" strokecolor="#be805b">
              <v:stroke dashstyle="solid"/>
            </v:line>
            <v:line style="position:absolute" from="1738,11226" to="1777,11226" stroked="true" strokeweight="1.727pt" strokecolor="#be805b">
              <v:stroke dashstyle="solid"/>
            </v:line>
            <v:line style="position:absolute" from="1738,11278" to="1777,11278" stroked="true" strokeweight="1.727pt" strokecolor="#ad7553">
              <v:stroke dashstyle="solid"/>
            </v:line>
            <v:line style="position:absolute" from="1738,11335" to="1777,11335" stroked="true" strokeweight="1.726pt" strokecolor="#ad7553">
              <v:stroke dashstyle="solid"/>
            </v:line>
            <v:line style="position:absolute" from="1739,11391" to="1777,11391" stroked="true" strokeweight="1.727pt" strokecolor="#a06c4c">
              <v:stroke dashstyle="solid"/>
            </v:line>
            <v:shape style="position:absolute;left:1739;top:11448;width:39;height:52" coordorigin="1739,11448" coordsize="39,52" path="m1739,11448l1777,11448m1739,11500l1777,11500e" filled="false" stroked="true" strokeweight="1.727pt" strokecolor="#936345">
              <v:path arrowok="t"/>
              <v:stroke dashstyle="solid"/>
            </v:shape>
            <v:shape style="position:absolute;left:1739;top:11558;width:40;height:62" coordorigin="1739,11558" coordsize="40,62" path="m1739,11558l1777,11558m1740,11619l1779,11619e" filled="false" stroked="true" strokeweight="1.727pt" strokecolor="#754f3a">
              <v:path arrowok="t"/>
              <v:stroke dashstyle="solid"/>
            </v:shape>
            <v:line style="position:absolute" from="1740,11677" to="1779,11677" stroked="true" strokeweight="1.727pt" strokecolor="#6d4941">
              <v:stroke dashstyle="solid"/>
            </v:line>
            <v:line style="position:absolute" from="1740,11728" to="1779,11728" stroked="true" strokeweight="1.726pt" strokecolor="#6d4941">
              <v:stroke dashstyle="solid"/>
            </v:line>
            <v:line style="position:absolute" from="1797,10945" to="1835,10945" stroked="true" strokeweight="1.726pt" strokecolor="#e1976b">
              <v:stroke dashstyle="solid"/>
            </v:line>
            <v:line style="position:absolute" from="1797,11002" to="1835,11002" stroked="true" strokeweight="1.727pt" strokecolor="#e1976b">
              <v:stroke dashstyle="solid"/>
            </v:line>
            <v:line style="position:absolute" from="1797,11054" to="1835,11054" stroked="true" strokeweight="1.726pt" strokecolor="#cb8961">
              <v:stroke dashstyle="solid"/>
            </v:line>
            <v:line style="position:absolute" from="1797,11112" to="1835,11112" stroked="true" strokeweight="1.727pt" strokecolor="#cb8961">
              <v:stroke dashstyle="solid"/>
            </v:line>
            <v:line style="position:absolute" from="1606,10935" to="1645,10935" stroked="true" strokeweight="1.726pt" strokecolor="#e1976b">
              <v:stroke dashstyle="solid"/>
            </v:line>
            <v:line style="position:absolute" from="1606,10993" to="1645,10993" stroked="true" strokeweight="1.727pt" strokecolor="#e1976b">
              <v:stroke dashstyle="solid"/>
            </v:line>
            <v:shape style="position:absolute;left:1606;top:11044;width:39;height:58" coordorigin="1606,11044" coordsize="39,58" path="m1606,11044l1645,11044m1606,11102l1645,11102e" filled="false" stroked="true" strokeweight="1.726pt" strokecolor="#cb8961">
              <v:path arrowok="t"/>
              <v:stroke dashstyle="solid"/>
            </v:shape>
            <v:line style="position:absolute" from="1666,10935" to="1704,10935" stroked="true" strokeweight="1.726pt" strokecolor="#e1976b">
              <v:stroke dashstyle="solid"/>
            </v:line>
            <v:line style="position:absolute" from="1666,10993" to="1704,10993" stroked="true" strokeweight="1.727pt" strokecolor="#e1976b">
              <v:stroke dashstyle="solid"/>
            </v:line>
            <v:shape style="position:absolute;left:1666;top:11044;width:39;height:58" coordorigin="1666,11044" coordsize="39,58" path="m1666,11044l1704,11044m1666,11102l1704,11102e" filled="false" stroked="true" strokeweight="1.726pt" strokecolor="#cb8961">
              <v:path arrowok="t"/>
              <v:stroke dashstyle="solid"/>
            </v:shape>
            <v:shape style="position:absolute;left:1798;top:11168;width:39;height:58" coordorigin="1798,11168" coordsize="39,58" path="m1798,11168l1836,11168m1798,11226l1836,11226e" filled="false" stroked="true" strokeweight="1.727pt" strokecolor="#be805b">
              <v:path arrowok="t"/>
              <v:stroke dashstyle="solid"/>
            </v:shape>
            <v:shape style="position:absolute;left:1225;top:10784;width:490;height:110" coordorigin="1225,10784" coordsize="490,110" path="m1560,10784l1432,10786,1424,10788,1421,10796,1421,10819,1424,10863,1225,10863,1225,10894,1714,10894,1714,10863,1566,10863,1564,10851,1563,10797,1560,10784xe" filled="true" fillcolor="#f2a272" stroked="false">
              <v:path arrowok="t"/>
              <v:fill type="solid"/>
            </v:shape>
            <v:line style="position:absolute" from="7225,10600" to="7225,11227" stroked="true" strokeweight="1.511pt" strokecolor="#222140">
              <v:stroke dashstyle="solid"/>
            </v:line>
            <v:shape style="position:absolute;left:7139;top:11033;width:173;height:209" type="#_x0000_t75" stroked="false">
              <v:imagedata r:id="rId120" o:title=""/>
            </v:shape>
            <v:shape style="position:absolute;left:2336;top:10933;width:82;height:540" coordorigin="2336,10933" coordsize="82,540" path="m2379,10933l2336,11464,2336,11472,2418,11472,2379,10933xe" filled="true" fillcolor="#663433" stroked="false">
              <v:path arrowok="t"/>
              <v:fill type="solid"/>
            </v:shape>
            <v:shape style="position:absolute;left:2336;top:11308;width:82;height:165" coordorigin="2336,11308" coordsize="82,165" path="m2348,11308l2336,11464,2336,11472,2418,11472,2406,11311,2348,11308xe" filled="true" fillcolor="#bba09b" stroked="false">
              <v:path arrowok="t"/>
              <v:fill type="solid"/>
            </v:shape>
            <v:shape style="position:absolute;left:2612;top:11304;width:467;height:1252" coordorigin="2612,11304" coordsize="467,1252" path="m3078,11304l2689,11304,2689,11692,2612,11692,2612,12556,3078,12556,3078,11692,3078,11304e" filled="true" fillcolor="#28153d" stroked="false">
              <v:path arrowok="t"/>
              <v:fill type="solid"/>
            </v:shape>
            <v:shape style="position:absolute;left:2711;top:11331;width:297;height:26" coordorigin="2711,11331" coordsize="297,26" path="m2711,11331l3007,11331m2711,11356l3007,11356e" filled="false" stroked="true" strokeweight=".534pt" strokecolor="#f09c67">
              <v:path arrowok="t"/>
              <v:stroke dashstyle="solid"/>
            </v:shape>
            <v:line style="position:absolute" from="2711,11383" to="3007,11383" stroked="true" strokeweight=".449pt" strokecolor="#f09c67">
              <v:stroke dashstyle="solid"/>
            </v:line>
            <v:shape style="position:absolute;left:2711;top:11410;width:297;height:26" coordorigin="2711,11410" coordsize="297,26" path="m2711,11410l3007,11410m2711,11436l3007,11436e" filled="false" stroked="true" strokeweight=".533pt" strokecolor="#f09c67">
              <v:path arrowok="t"/>
              <v:stroke dashstyle="solid"/>
            </v:shape>
            <v:line style="position:absolute" from="2711,11463" to="3007,11463" stroked="true" strokeweight=".449pt" strokecolor="#f09c67">
              <v:stroke dashstyle="solid"/>
            </v:line>
            <v:shape style="position:absolute;left:2712;top:11487;width:297;height:26" coordorigin="2712,11487" coordsize="297,26" path="m2712,11487l3008,11487m2712,11513l3008,11513e" filled="false" stroked="true" strokeweight=".533pt" strokecolor="#f09c67">
              <v:path arrowok="t"/>
              <v:stroke dashstyle="solid"/>
            </v:shape>
            <v:line style="position:absolute" from="2712,11539" to="3008,11539" stroked="true" strokeweight=".45pt" strokecolor="#f09c67">
              <v:stroke dashstyle="solid"/>
            </v:line>
            <v:shape style="position:absolute;left:2711;top:11563;width:297;height:26" coordorigin="2711,11563" coordsize="297,26" path="m2711,11563l3007,11563m2711,11588l3007,11588e" filled="false" stroked="true" strokeweight=".533pt" strokecolor="#f09c67">
              <v:path arrowok="t"/>
              <v:stroke dashstyle="solid"/>
            </v:shape>
            <v:line style="position:absolute" from="2711,11615" to="3007,11615" stroked="true" strokeweight=".449pt" strokecolor="#f09c67">
              <v:stroke dashstyle="solid"/>
            </v:line>
            <v:shape style="position:absolute;left:2711;top:11642;width:297;height:26" coordorigin="2711,11642" coordsize="297,26" path="m2711,11642l3007,11642m2711,11668l3007,11668e" filled="false" stroked="true" strokeweight=".533pt" strokecolor="#f09c67">
              <v:path arrowok="t"/>
              <v:stroke dashstyle="solid"/>
            </v:shape>
            <v:line style="position:absolute" from="2711,11694" to="3007,11694" stroked="true" strokeweight=".449pt" strokecolor="#f09c67">
              <v:stroke dashstyle="solid"/>
            </v:line>
            <v:shape style="position:absolute;left:2647;top:11719;width:362;height:26" coordorigin="2647,11719" coordsize="362,26" path="m2647,11719l3008,11719m2647,11745l3008,11745e" filled="false" stroked="true" strokeweight=".533pt" strokecolor="#f09c67">
              <v:path arrowok="t"/>
              <v:stroke dashstyle="solid"/>
            </v:shape>
            <v:line style="position:absolute" from="2647,11771" to="3008,11771" stroked="true" strokeweight=".448pt" strokecolor="#f09c67">
              <v:stroke dashstyle="solid"/>
            </v:line>
            <v:shape style="position:absolute;left:2647;top:11796;width:362;height:26" coordorigin="2647,11796" coordsize="362,26" path="m2647,11796l3008,11796m2647,11821l3008,11821e" filled="false" stroked="true" strokeweight=".533pt" strokecolor="#f09c67">
              <v:path arrowok="t"/>
              <v:stroke dashstyle="solid"/>
            </v:shape>
            <v:line style="position:absolute" from="2647,11848" to="3008,11848" stroked="true" strokeweight=".449pt" strokecolor="#f09c67">
              <v:stroke dashstyle="solid"/>
            </v:line>
            <v:shape style="position:absolute;left:2645;top:11874;width:362;height:26" coordorigin="2645,11874" coordsize="362,26" path="m2645,11874l3007,11874m2788,11900l3007,11900e" filled="false" stroked="true" strokeweight=".533pt" strokecolor="#f09c67">
              <v:path arrowok="t"/>
              <v:stroke dashstyle="solid"/>
            </v:shape>
            <v:line style="position:absolute" from="2788,11926" to="3007,11926" stroked="true" strokeweight=".449pt" strokecolor="#f09c67">
              <v:stroke dashstyle="solid"/>
            </v:line>
            <v:shape style="position:absolute;left:2788;top:11951;width:219;height:26" coordorigin="2788,11951" coordsize="219,26" path="m2788,11951l3007,11951m2788,11977l3007,11977e" filled="false" stroked="true" strokeweight=".533pt" strokecolor="#f09c67">
              <v:path arrowok="t"/>
              <v:stroke dashstyle="solid"/>
            </v:shape>
            <v:line style="position:absolute" from="2788,12003" to="3007,12003" stroked="true" strokeweight=".449pt" strokecolor="#f09c67">
              <v:stroke dashstyle="solid"/>
            </v:line>
            <v:shape style="position:absolute;left:2788;top:12030;width:226;height:26" coordorigin="2788,12030" coordsize="226,26" path="m2788,12030l3014,12030m2788,12055l3014,12055e" filled="false" stroked="true" strokeweight=".533pt" strokecolor="#f09c67">
              <v:path arrowok="t"/>
              <v:stroke dashstyle="solid"/>
            </v:shape>
            <v:line style="position:absolute" from="2788,12082" to="3014,12082" stroked="true" strokeweight=".45pt" strokecolor="#f09c67">
              <v:stroke dashstyle="solid"/>
            </v:line>
            <v:shape style="position:absolute;left:2788;top:12107;width:226;height:26" coordorigin="2788,12107" coordsize="226,26" path="m2788,12107l3014,12107m2788,12132l3014,12132e" filled="false" stroked="true" strokeweight=".533pt" strokecolor="#f09c67">
              <v:path arrowok="t"/>
              <v:stroke dashstyle="solid"/>
            </v:shape>
            <v:line style="position:absolute" from="2788,12159" to="3014,12159" stroked="true" strokeweight=".449pt" strokecolor="#f09c67">
              <v:stroke dashstyle="solid"/>
            </v:line>
            <v:shape style="position:absolute;left:2788;top:12185;width:225;height:26" coordorigin="2788,12185" coordsize="225,26" path="m2788,12185l3012,12185m2788,12211l3012,12211e" filled="false" stroked="true" strokeweight=".533pt" strokecolor="#f09c67">
              <v:path arrowok="t"/>
              <v:stroke dashstyle="solid"/>
            </v:shape>
            <v:line style="position:absolute" from="2788,12237" to="3012,12237" stroked="true" strokeweight=".449pt" strokecolor="#f09c67">
              <v:stroke dashstyle="solid"/>
            </v:line>
            <v:shape style="position:absolute;left:2788;top:12262;width:225;height:26" coordorigin="2788,12262" coordsize="225,26" path="m2788,12262l3012,12262m2915,12288l3012,12288e" filled="false" stroked="true" strokeweight=".533pt" strokecolor="#f09c67">
              <v:path arrowok="t"/>
              <v:stroke dashstyle="solid"/>
            </v:shape>
            <v:line style="position:absolute" from="2915,12314" to="3012,12314" stroked="true" strokeweight=".449pt" strokecolor="#f09c67">
              <v:stroke dashstyle="solid"/>
            </v:line>
            <v:shape style="position:absolute;left:2915;top:12341;width:105;height:26" coordorigin="2915,12341" coordsize="105,26" path="m2915,12341l3020,12341m2915,12366l3020,12366e" filled="false" stroked="true" strokeweight=".533pt" strokecolor="#f09c67">
              <v:path arrowok="t"/>
              <v:stroke dashstyle="solid"/>
            </v:shape>
            <v:line style="position:absolute" from="2915,12393" to="3020,12393" stroked="true" strokeweight=".449pt" strokecolor="#f09c67">
              <v:stroke dashstyle="solid"/>
            </v:line>
            <v:shape style="position:absolute;left:2915;top:12417;width:105;height:26" coordorigin="2915,12417" coordsize="105,26" path="m2915,12417l3020,12417m2915,12443l3020,12443e" filled="false" stroked="true" strokeweight=".533pt" strokecolor="#f09c67">
              <v:path arrowok="t"/>
              <v:stroke dashstyle="solid"/>
            </v:shape>
            <v:line style="position:absolute" from="2915,12469" to="3020,12469" stroked="true" strokeweight=".449pt" strokecolor="#f09c67">
              <v:stroke dashstyle="solid"/>
            </v:line>
            <v:shape style="position:absolute;left:2915;top:12496;width:104;height:26" coordorigin="2915,12496" coordsize="104,26" path="m2915,12496l3018,12496m2915,12522l3018,12522e" filled="false" stroked="true" strokeweight=".533pt" strokecolor="#f09c67">
              <v:path arrowok="t"/>
              <v:stroke dashstyle="solid"/>
            </v:shape>
            <v:line style="position:absolute" from="2915,12548" to="3018,12548" stroked="true" strokeweight=".45pt" strokecolor="#f09c67">
              <v:stroke dashstyle="solid"/>
            </v:line>
            <v:line style="position:absolute" from="2915,12573" to="3018,12573" stroked="true" strokeweight=".533pt" strokecolor="#f09c67">
              <v:stroke dashstyle="solid"/>
            </v:line>
            <v:rect style="position:absolute;left:2535;top:11861;width:253;height:386" filled="true" fillcolor="#99736a" stroked="false">
              <v:fill type="solid"/>
            </v:rect>
            <v:shape style="position:absolute;left:2788;top:11861;width:51;height:480" coordorigin="2788,11861" coordsize="51,480" path="m2788,11861l2788,12310,2839,12341,2839,11892,2788,11861xe" filled="true" fillcolor="#5a433d" stroked="false">
              <v:path arrowok="t"/>
              <v:fill type="solid"/>
            </v:shape>
            <v:shape style="position:absolute;left:2535;top:11931;width:217;height:226" coordorigin="2535,11931" coordsize="217,226" path="m2535,11931l2752,11931m2535,12008l2751,12008m2535,12083l2750,12083m2535,12157l2750,12157e" filled="false" stroked="true" strokeweight="2.052pt" strokecolor="#7d5e57">
              <v:path arrowok="t"/>
              <v:stroke dashstyle="solid"/>
            </v:shape>
            <v:line style="position:absolute" from="2535,12236" to="2751,12236" stroked="true" strokeweight="2.051pt" strokecolor="#7d5e57">
              <v:stroke dashstyle="solid"/>
            </v:line>
            <v:rect style="position:absolute;left:2483;top:12247;width:432;height:309" filled="true" fillcolor="#022045" stroked="false">
              <v:fill type="solid"/>
            </v:rect>
            <v:shape style="position:absolute;left:2984;top:10331;width:999;height:2285" coordorigin="2984,10331" coordsize="999,2285" path="m3646,10331l3508,10333,3467,10350,3447,10372,3442,10415,3448,10493,3448,10635,2984,10635,2984,12615,3983,12615,3983,10344,3930,10341,3802,10335,3646,10331xe" filled="true" fillcolor="#091a46" stroked="false">
              <v:path arrowok="t"/>
              <v:fill type="solid"/>
            </v:shape>
            <v:rect style="position:absolute;left:3470;top:10502;width:380;height:130" filled="true" fillcolor="#f09c67" stroked="false">
              <v:fill type="solid"/>
            </v:rect>
            <v:line style="position:absolute" from="3010,12330" to="3143,12330" stroked="true" strokeweight="2.128pt" strokecolor="#f09c67">
              <v:stroke dashstyle="solid"/>
            </v:line>
            <v:shape style="position:absolute;left:3010;top:12397;width:134;height:70" coordorigin="3010,12397" coordsize="134,70" path="m3010,12397l3143,12397m3011,12467l3143,12467e" filled="false" stroked="true" strokeweight="2.127pt" strokecolor="#f09c67">
              <v:path arrowok="t"/>
              <v:stroke dashstyle="solid"/>
            </v:shape>
            <v:line style="position:absolute" from="3010,12534" to="3143,12534" stroked="true" strokeweight="2.129pt" strokecolor="#f09c67">
              <v:stroke dashstyle="solid"/>
            </v:line>
            <v:shape style="position:absolute;left:3470;top:10529;width:380;height:76" coordorigin="3470,10529" coordsize="380,76" path="m3850,10587l3470,10587,3470,10605,3850,10605,3850,10587m3850,10529l3470,10529,3470,10547,3850,10547,3850,10529e" filled="true" fillcolor="#b15945" stroked="false">
              <v:path arrowok="t"/>
              <v:fill type="solid"/>
            </v:shape>
            <v:shape style="position:absolute;left:3473;top:10669;width:383;height:64" coordorigin="3473,10669" coordsize="383,64" path="m3473,10669l3853,10669m3476,10733l3856,10733e" filled="false" stroked="true" strokeweight="1.439pt" strokecolor="#f09c67">
              <v:path arrowok="t"/>
              <v:stroke dashstyle="solid"/>
            </v:shape>
            <v:shape style="position:absolute;left:3475;top:10798;width:385;height:196" coordorigin="3475,10798" coordsize="385,196" path="m3478,10798l3858,10798m3475,10859l3855,10859m3478,10928l3858,10928m3480,10994l3860,10994e" filled="false" stroked="true" strokeweight="1.439pt" strokecolor="#f09c67">
              <v:path arrowok="t"/>
              <v:stroke dashstyle="solid"/>
            </v:shape>
            <v:line style="position:absolute" from="3473,11061" to="3853,11061" stroked="true" strokeweight="1.438pt" strokecolor="#f09c67">
              <v:stroke dashstyle="solid"/>
            </v:line>
            <v:line style="position:absolute" from="3476,11127" to="3856,11127" stroked="true" strokeweight="1.44pt" strokecolor="#f09c67">
              <v:stroke dashstyle="solid"/>
            </v:line>
            <v:line style="position:absolute" from="3478,11192" to="3858,11192" stroked="true" strokeweight="1.438pt" strokecolor="#f09c67">
              <v:stroke dashstyle="solid"/>
            </v:line>
            <v:line style="position:absolute" from="3475,11256" to="3855,11256" stroked="true" strokeweight="1.439pt" strokecolor="#f09c67">
              <v:stroke dashstyle="solid"/>
            </v:line>
            <v:line style="position:absolute" from="3478,11326" to="3858,11326" stroked="true" strokeweight="1.438pt" strokecolor="#f09c67">
              <v:stroke dashstyle="solid"/>
            </v:line>
            <v:line style="position:absolute" from="3480,11394" to="3860,11394" stroked="true" strokeweight="1.44pt" strokecolor="#f09c67">
              <v:stroke dashstyle="solid"/>
            </v:line>
            <v:line style="position:absolute" from="3479,11461" to="3859,11461" stroked="true" strokeweight="1.438pt" strokecolor="#f09c67">
              <v:stroke dashstyle="solid"/>
            </v:line>
            <v:shape style="position:absolute;left:3482;top:11527;width:382;height:69" coordorigin="3482,11527" coordsize="382,69" path="m3482,11527l3862,11527m3484,11595l3864,11595e" filled="false" stroked="true" strokeweight="1.44pt" strokecolor="#f09c67">
              <v:path arrowok="t"/>
              <v:stroke dashstyle="solid"/>
            </v:shape>
            <v:line style="position:absolute" from="3481,11656" to="3861,11656" stroked="true" strokeweight="1.439pt" strokecolor="#f09c67">
              <v:stroke dashstyle="solid"/>
            </v:line>
            <v:line style="position:absolute" from="3484,11726" to="3864,11726" stroked="true" strokeweight="1.438pt" strokecolor="#f09c67">
              <v:stroke dashstyle="solid"/>
            </v:line>
            <v:shape style="position:absolute;left:3479;top:11791;width:387;height:332" coordorigin="3479,11791" coordsize="387,332" path="m3486,11791l3866,11791m3479,11858l3859,11858m3482,11927l3862,11927m3484,11992l3864,11992m3481,12054l3861,12054m3484,12123l3864,12123e" filled="false" stroked="true" strokeweight="1.439pt" strokecolor="#f09c67">
              <v:path arrowok="t"/>
              <v:stroke dashstyle="solid"/>
            </v:shape>
            <v:line style="position:absolute" from="3486,12188" to="3866,12188" stroked="true" strokeweight="1.438pt" strokecolor="#f09c67">
              <v:stroke dashstyle="solid"/>
            </v:line>
            <v:shape style="position:absolute;left:3487;top:12258;width:350;height:70" coordorigin="3487,12258" coordsize="350,70" path="m3487,12258l3836,12258m3574,12327l3836,12327e" filled="false" stroked="true" strokeweight="1.439pt" strokecolor="#f09c67">
              <v:path arrowok="t"/>
              <v:stroke dashstyle="solid"/>
            </v:shape>
            <v:rect style="position:absolute;left:3603;top:12367;width:248;height:242" filled="true" fillcolor="#2f263b" stroked="false">
              <v:fill type="solid"/>
            </v:rect>
            <v:rect style="position:absolute;left:3594;top:12609;width:265;height:215" filled="true" fillcolor="#b3a9b8" stroked="false">
              <v:fill type="solid"/>
            </v:rect>
            <v:shape style="position:absolute;left:3617;top:12668;width:219;height:98" coordorigin="3617,12668" coordsize="219,98" path="m3617,12668l3721,12668m3617,12766l3721,12766m3780,12764l3836,12764e" filled="false" stroked="true" strokeweight="3.021pt" strokecolor="#0b0010">
              <v:path arrowok="t"/>
              <v:stroke dashstyle="solid"/>
            </v:shape>
            <v:line style="position:absolute" from="3780,12668" to="3836,12668" stroked="true" strokeweight="3.022pt" strokecolor="#0b0010">
              <v:stroke dashstyle="solid"/>
            </v:line>
            <v:rect style="position:absolute;left:3143;top:12288;width:432;height:635" filled="true" fillcolor="#b89da5" stroked="false">
              <v:fill type="solid"/>
            </v:rect>
            <v:line style="position:absolute" from="3602,12288" to="3602,12824" stroked="true" strokeweight="2.715pt" strokecolor="#545370">
              <v:stroke dashstyle="solid"/>
            </v:line>
            <v:rect style="position:absolute;left:3318;top:12824;width:546;height:714" filled="true" fillcolor="#020922" stroked="false">
              <v:fill type="solid"/>
            </v:rect>
            <v:shape style="position:absolute;left:843;top:11459;width:2476;height:2073" coordorigin="843,11459" coordsize="2476,2073" path="m843,12288l843,13532,3318,13532,3318,12565,2613,12559,2616,12297,2529,12295,2529,12290,1107,12290,843,12288xm1994,11459l1985,11589,1890,11589,1890,11733,1539,11733,1539,12012,1108,12012,1107,12290,2529,12290,2532,11462,1994,11459xe" filled="true" fillcolor="#574a5e" stroked="false">
              <v:path arrowok="t"/>
              <v:fill type="solid"/>
            </v:shape>
            <v:shape style="position:absolute;left:843;top:11459;width:2476;height:2073" coordorigin="843,11459" coordsize="2476,2073" path="m843,12288l843,13532,3318,13532,3318,12565,2613,12559,2616,12297,2529,12297,2529,12290,1107,12290,843,12288xm1994,11459l1985,11589,1890,11589,1890,11733,1539,11733,1539,12012,1108,12012,1107,12290,2529,12290,2532,11462,1994,11459xe" filled="true" fillcolor="#f2a272" stroked="false">
              <v:path arrowok="t"/>
              <v:fill type="solid"/>
            </v:shape>
            <v:shape style="position:absolute;left:843;top:11589;width:2476;height:1943" coordorigin="843,11589" coordsize="2476,1943" path="m843,12288l843,13532,3318,13532,3318,12565,2613,12559,2616,12297,2529,12297,2529,12290,1107,12290,843,12288xm1985,11589l1890,11589,1890,11733,1539,11733,1539,12012,1108,12012,1107,12290,2529,12290,2531,11733,2532,11593,1985,11589xe" filled="true" fillcolor="#e1976b" stroked="false">
              <v:path arrowok="t"/>
              <v:fill type="solid"/>
            </v:shape>
            <v:shape style="position:absolute;left:843;top:11733;width:2476;height:1799" coordorigin="843,11733" coordsize="2476,1799" path="m843,12288l843,13532,3318,13532,3318,12565,2613,12559,2616,12297,2529,12297,2529,12290,1107,12290,843,12288xm1890,11733l1539,11733,1539,12012,1108,12012,1107,12290,2529,12290,2531,11737,1890,11733xe" filled="true" fillcolor="#cb8961" stroked="false">
              <v:path arrowok="t"/>
              <v:fill type="solid"/>
            </v:shape>
            <v:shape style="position:absolute;left:843;top:11866;width:2476;height:1666" coordorigin="843,11866" coordsize="2476,1666" path="m843,12288l843,13532,3318,13532,3318,12565,2613,12559,2616,12297,2529,12294,2529,12290,1107,12290,843,12288xm1539,11866l1539,12012,1108,12012,1107,12290,2529,12290,2531,11879,1539,11866xe" filled="true" fillcolor="#be805b" stroked="false">
              <v:path arrowok="t"/>
              <v:fill type="solid"/>
            </v:shape>
            <v:shape style="position:absolute;left:843;top:12012;width:2476;height:1520" coordorigin="843,12012" coordsize="2476,1520" path="m843,12288l843,13532,3318,13532,3318,12565,2613,12559,2616,12294,2553,12290,1107,12290,843,12288xm1539,12012l1108,12012,1107,12290,2553,12290,2529,12288,2530,12194,2530,12013,1539,12012xe" filled="true" fillcolor="#ad7553" stroked="false">
              <v:path arrowok="t"/>
              <v:fill type="solid"/>
            </v:shape>
            <v:shape style="position:absolute;left:843;top:12159;width:2476;height:1374" coordorigin="843,12159" coordsize="2476,1374" path="m843,12288l843,13532,3318,13532,3318,12565,2613,12559,2616,12300,2529,12294,2529,12290,1107,12290,843,12288xm2530,12159l1107,12164,1107,12290,2529,12290,2530,12159xe" filled="true" fillcolor="#a06c4c" stroked="false">
              <v:path arrowok="t"/>
              <v:fill type="solid"/>
            </v:shape>
            <v:shape style="position:absolute;left:843;top:12288;width:2476;height:1244" coordorigin="843,12288" coordsize="2476,1244" path="m843,12288l843,13532,3318,13532,3318,12565,2613,12559,2615,12291,2587,12290,1107,12290,843,12288xm2529,12288l1107,12290,2587,12290,2529,12288xe" filled="true" fillcolor="#936345" stroked="false">
              <v:path arrowok="t"/>
              <v:fill type="solid"/>
            </v:shape>
            <v:shape style="position:absolute;left:843;top:12415;width:2476;height:1117" coordorigin="843,12415" coordsize="2476,1117" path="m843,12415l843,13532,3318,13532,3318,12565,2613,12559,2614,12428,843,12415xe" filled="true" fillcolor="#80563b" stroked="false">
              <v:path arrowok="t"/>
              <v:fill type="solid"/>
            </v:shape>
            <v:rect style="position:absolute;left:843;top:12556;width:2475;height:786" filled="true" fillcolor="#754f3a" stroked="false">
              <v:fill type="solid"/>
            </v:rect>
            <v:shape style="position:absolute;left:843;top:12704;width:2476;height:828" coordorigin="843,12704" coordsize="2476,828" path="m845,12704l843,13532,3318,13532,3318,12711,845,12704xe" filled="true" fillcolor="#6d4941" stroked="false">
              <v:path arrowok="t"/>
              <v:fill type="solid"/>
            </v:shape>
            <v:shape style="position:absolute;left:843;top:12863;width:2476;height:669" coordorigin="843,12863" coordsize="2476,669" path="m845,12863l843,13532,3318,13532,3318,12869,845,12863xe" filled="true" fillcolor="#604039" stroked="false">
              <v:path arrowok="t"/>
              <v:fill type="solid"/>
            </v:shape>
            <v:shape style="position:absolute;left:843;top:13007;width:2476;height:525" coordorigin="843,13007" coordsize="2476,525" path="m845,13007l843,13532,3318,13532,3318,13012,845,13007xe" filled="true" fillcolor="#573939" stroked="false">
              <v:path arrowok="t"/>
              <v:fill type="solid"/>
            </v:shape>
            <v:shape style="position:absolute;left:843;top:13168;width:2476;height:364" coordorigin="843,13168" coordsize="2476,364" path="m845,13168l843,13532,3318,13532,3318,13171,845,13168xe" filled="true" fillcolor="#3e2525" stroked="false">
              <v:path arrowok="t"/>
              <v:fill type="solid"/>
            </v:shape>
            <v:shape style="position:absolute;left:843;top:13342;width:2476;height:190" coordorigin="843,13342" coordsize="2476,190" path="m845,13342l843,13532,3318,13532,3318,13344,845,13342xe" filled="true" fillcolor="#291020" stroked="false">
              <v:path arrowok="t"/>
              <v:fill type="solid"/>
            </v:shape>
            <v:rect style="position:absolute;left:2265;top:11591;width:117;height:699" filled="true" fillcolor="#6d4941" stroked="false">
              <v:fill type="solid"/>
            </v:rect>
            <v:shape style="position:absolute;left:839;top:12013;width:542;height:1520" coordorigin="839,12013" coordsize="542,1520" path="m839,12290l839,13533,1372,13533,1379,12291,1103,12291,839,12290xm1380,12013l1104,12013,1103,12291,1379,12291,1380,12013xe" filled="true" fillcolor="#574a5e" stroked="false">
              <v:path arrowok="t"/>
              <v:fill type="solid"/>
            </v:shape>
            <v:rect style="position:absolute;left:2431;top:11459;width:104;height:830" filled="true" fillcolor="#022045" stroked="false">
              <v:fill type="solid"/>
            </v:rect>
            <v:shape style="position:absolute;left:3924;top:8488;width:989;height:4141" coordorigin="3924,8488" coordsize="989,4141" path="m4483,8488l4055,8527,4052,8666,4018,8666,4020,8971,3927,8971,3924,12628,4898,12619,4913,8925,4819,8914,4825,8653,4795,8649,4792,8531,4483,8488xe" filled="true" fillcolor="#bb9688" stroked="false">
              <v:path arrowok="t"/>
              <v:fill type="solid"/>
            </v:shape>
            <v:shape style="position:absolute;left:3965;top:8882;width:518;height:1738" coordorigin="3965,8882" coordsize="518,1738" path="m4471,9465l3965,9484,3965,9530,4471,9511,4471,9465m4471,8970l3965,8989,3965,9035,4471,9016,4471,8970m4471,10474l3965,10493,3965,10539,4471,10520,4471,10474m4471,9630l3965,9649,3965,9695,4471,9676,4471,9630m4471,9135l3965,9154,3965,9200,4471,9181,4471,9135m4473,10554l3967,10573,3967,10619,4473,10600,4473,10554m4473,9545l3967,9564,3967,9610,4473,9591,4473,9545m4473,9050l3967,9069,3967,9115,4473,9096,4473,9050m4473,9380l3968,9399,3968,9445,4473,9426,4473,9380m4473,9214l3968,9234,3968,9280,4473,9261,4473,9214m4475,10215l3969,10234,3969,10280,4475,10261,4475,10215m4475,9719l3969,9739,3969,9785,4475,9766,4475,9719m4475,10380l3969,10399,3969,10445,4475,10426,4475,10380m4475,9885l3969,9904,3969,9950,4475,9931,4475,9885m4476,9294l3970,9313,3970,9359,4476,9340,4476,9294m4478,10294l3972,10313,3972,10359,4478,10340,4478,10294m4478,9799l3972,9818,3972,9864,4478,9845,4478,9799m4478,10129l3972,10148,3972,10195,4478,10175,4478,10129m4478,9964l3972,9983,3972,10029,4478,10010,4478,9964m4481,10044l3975,10063,3975,10109,4481,10090,4481,10044m4482,8882l4050,8901,4050,8947,4482,8928,4482,8882e" filled="true" fillcolor="#fae3c1" stroked="false">
              <v:path arrowok="t"/>
              <v:fill type="solid"/>
            </v:shape>
            <v:shape style="position:absolute;left:3965;top:10639;width:509;height:145" coordorigin="3965,10639" coordsize="509,145" path="m4471,10639l3965,10658,3965,10704,4471,10685,4471,10639m4473,10719l3968,10738,3968,10784,4473,10765,4473,10719e" filled="true" fillcolor="#ecd7b8" stroked="false">
              <v:path arrowok="t"/>
              <v:fill type="solid"/>
            </v:shape>
            <v:shape style="position:absolute;left:3968;top:10798;width:509;height:151" coordorigin="3968,10798" coordsize="509,151" path="m4473,10884l3968,10903,3968,10949,4473,10930,4473,10884m4476,10798l3970,10817,3970,10863,4476,10844,4476,10798e" filled="true" fillcolor="#decbae" stroked="false">
              <v:path arrowok="t"/>
              <v:fill type="solid"/>
            </v:shape>
            <v:shape style="position:absolute;left:3965;top:10969;width:509;height:145" coordorigin="3965,10969" coordsize="509,145" path="m4471,10969l3965,10988,3965,11034,4471,11015,4471,10969m4473,11049l3967,11068,3967,11114,4473,11095,4473,11049e" filled="true" fillcolor="#d1c0a5" stroked="false">
              <v:path arrowok="t"/>
              <v:fill type="solid"/>
            </v:shape>
            <v:shape style="position:absolute;left:3960;top:11134;width:511;height:165" coordorigin="3960,11134" coordsize="511,165" path="m4466,11233l3960,11252,3960,11298,4466,11279,4466,11233m4471,11134l3965,11153,3965,11199,4471,11180,4471,11134e" filled="true" fillcolor="#c6b69d" stroked="false">
              <v:path arrowok="t"/>
              <v:fill type="solid"/>
            </v:shape>
            <v:shape style="position:absolute;left:3960;top:11313;width:509;height:151" coordorigin="3960,11313" coordsize="509,151" path="m4466,11398l3960,11417,3960,11464,4466,11444,4466,11398m4468,11313l3963,11332,3963,11378,4468,11359,4468,11313e" filled="true" fillcolor="#bdae97" stroked="false">
              <v:path arrowok="t"/>
              <v:fill type="solid"/>
            </v:shape>
            <v:shape style="position:absolute;left:3963;top:11478;width:509;height:145" coordorigin="3963,11478" coordsize="509,145" path="m4469,11478l3963,11497,3963,11543,4469,11524,4469,11478m4471,11557l3965,11577,3965,11623,4471,11604,4471,11557e" filled="true" fillcolor="#b2a590" stroked="false">
              <v:path arrowok="t"/>
              <v:fill type="solid"/>
            </v:shape>
            <v:shape style="position:absolute;left:3960;top:11643;width:509;height:151" coordorigin="3960,11643" coordsize="509,151" path="m4466,11728l3960,11747,3960,11793,4466,11774,4466,11728m4469,11643l3963,11662,3963,11708,4469,11689,4469,11643e" filled="true" fillcolor="#aca08c" stroked="false">
              <v:path arrowok="t"/>
              <v:fill type="solid"/>
            </v:shape>
            <v:shape style="position:absolute;left:3960;top:11808;width:509;height:151" coordorigin="3960,11808" coordsize="509,151" path="m4466,11893l3960,11912,3960,11959,4466,11940,4466,11893m4468,11808l3963,11827,3963,11873,4468,11854,4468,11808e" filled="true" fillcolor="#a59986" stroked="false">
              <v:path arrowok="t"/>
              <v:fill type="solid"/>
            </v:shape>
            <v:shape style="position:absolute;left:3960;top:11983;width:509;height:145" coordorigin="3960,11983" coordsize="509,145" path="m4466,11983l3960,12002,3960,12048,4466,12029,4466,11983m4468,12063l3963,12082,3963,12128,4468,12109,4468,12063e" filled="true" fillcolor="#9d907c" stroked="false">
              <v:path arrowok="t"/>
              <v:fill type="solid"/>
            </v:shape>
            <v:shape style="position:absolute;left:3960;top:12148;width:509;height:145" coordorigin="3960,12148" coordsize="509,145" path="m4466,12148l3960,12167,3960,12213,4466,12194,4466,12148m4469,12227l3963,12246,3963,12293,4469,12274,4469,12227e" filled="true" fillcolor="#90826d" stroked="false">
              <v:path arrowok="t"/>
              <v:fill type="solid"/>
            </v:shape>
            <v:shape style="position:absolute;left:3963;top:12307;width:509;height:151" coordorigin="3963,12307" coordsize="509,151" path="m4469,12393l3963,12412,3963,12458,4469,12439,4469,12393m4471,12307l3965,12326,3965,12372,4471,12353,4471,12307e" filled="true" fillcolor="#80725b" stroked="false">
              <v:path arrowok="t"/>
              <v:fill type="solid"/>
            </v:shape>
            <v:shape style="position:absolute;left:3960;top:12478;width:509;height:145" coordorigin="3960,12478" coordsize="509,145" path="m4466,12478l3960,12497,3960,12543,4466,12524,4466,12478m4468,12558l3963,12577,3963,12623,4468,12604,4468,12558e" filled="true" fillcolor="#685e4a" stroked="false">
              <v:path arrowok="t"/>
              <v:fill type="solid"/>
            </v:shape>
            <v:shape style="position:absolute;left:3960;top:12643;width:506;height:66" coordorigin="3960,12643" coordsize="506,66" path="m4466,12643l3960,12662,3960,12708,4466,12689,4466,12643xe" filled="true" fillcolor="#fae3c1" stroked="false">
              <v:path arrowok="t"/>
              <v:fill type="solid"/>
            </v:shape>
            <v:line style="position:absolute" from="4535,8920" to="4535,12438" stroked="true" strokeweight="3.237pt" strokecolor="#9a7d66">
              <v:stroke dashstyle="solid"/>
            </v:line>
            <v:shape style="position:absolute;left:3791;top:9840;width:750;height:743" coordorigin="3791,9840" coordsize="750,743" path="m4540,10211l4533,10286,4511,10356,4476,10419,4431,10474,4375,10519,4312,10553,4241,10575,4166,10582,4090,10575,4020,10553,3956,10519,3901,10474,3855,10419,3821,10356,3799,10286,3791,10211,3799,10136,3821,10067,3855,10003,3901,9948,3956,9903,4020,9869,4090,9847,4166,9840,4241,9847,4312,9869,4375,9903,4431,9948,4476,10003,4511,10067,4533,10136,4540,10211xm4460,10216l4449,10295,4419,10366,4373,10426,4312,10472,4241,10502,4161,10512,4082,10502,4010,10472,3950,10426,3903,10366,3873,10295,3862,10216,3873,10137,3903,10066,3950,10006,4010,9960,4082,9930,4161,9919,4241,9930,4312,9960,4373,10006,4419,10066,4449,10137,4460,10216xe" filled="false" stroked="true" strokeweight=".576pt" strokecolor="#231f20">
              <v:path arrowok="t"/>
              <v:stroke dashstyle="solid"/>
            </v:shape>
            <v:shape style="position:absolute;left:5317;top:9153;width:106;height:446" coordorigin="5317,9153" coordsize="106,446" path="m5371,9153l5317,9200,5317,9599,5423,9599,5423,9200,5371,9153xe" filled="true" fillcolor="#b5adba" stroked="false">
              <v:path arrowok="t"/>
              <v:fill type="solid"/>
            </v:shape>
            <v:shape style="position:absolute;left:4950;top:9548;width:870;height:497" coordorigin="4950,9548" coordsize="870,497" path="m5410,9548l5356,9558,5264,9590,5266,9636,5151,9642,5146,9702,4955,9713,4950,9955,5819,10045,5813,9777,5551,9731,5551,9656,5482,9650,5482,9599,5445,9561,5410,9548xe" filled="true" fillcolor="#968c9e" stroked="false">
              <v:path arrowok="t"/>
              <v:fill type="solid"/>
            </v:shape>
            <v:shape style="position:absolute;left:4872;top:9602;width:964;height:291" coordorigin="4872,9602" coordsize="964,291" path="m4978,9665l4927,9639,4872,9665,4872,9883,4978,9883,4978,9665m5496,9631l5445,9602,5390,9631,5390,9875,5496,9875,5496,9631m5836,9648l5785,9619,5730,9648,5730,9892,5836,9892,5836,9648e" filled="true" fillcolor="#b5adba" stroked="false">
              <v:path arrowok="t"/>
              <v:fill type="solid"/>
            </v:shape>
            <v:rect style="position:absolute;left:4837;top:9849;width:667;height:432" filled="true" fillcolor="#d0947a" stroked="false">
              <v:fill type="solid"/>
            </v:rect>
            <v:rect style="position:absolute;left:4837;top:10281;width:667;height:2871" filled="true" fillcolor="#cd8b70" stroked="false">
              <v:fill type="solid"/>
            </v:rect>
            <v:shape style="position:absolute;left:4837;top:10692;width:668;height:2460" coordorigin="4837,10692" coordsize="668,2460" path="m5504,10692l4837,10695,4837,13152,5504,13152,5504,10692xe" filled="true" fillcolor="#c08369" stroked="false">
              <v:path arrowok="t"/>
              <v:fill type="solid"/>
            </v:shape>
            <v:shape style="position:absolute;left:4837;top:10943;width:668;height:2210" coordorigin="4837,10943" coordsize="668,2210" path="m5504,10943l4837,10946,4837,13152,5504,13152,5504,10943xe" filled="true" fillcolor="#b57c63" stroked="false">
              <v:path arrowok="t"/>
              <v:fill type="solid"/>
            </v:shape>
            <v:shape style="position:absolute;left:4837;top:11182;width:668;height:1971" coordorigin="4837,11182" coordsize="668,1971" path="m5504,11182l4837,11184,4837,13152,5504,13152,5504,11182xe" filled="true" fillcolor="#a8735c" stroked="false">
              <v:path arrowok="t"/>
              <v:fill type="solid"/>
            </v:shape>
            <v:shape style="position:absolute;left:4837;top:11412;width:668;height:1741" coordorigin="4837,11412" coordsize="668,1741" path="m5504,11412l4837,11415,4837,13152,5504,13152,5504,11412xe" filled="true" fillcolor="#a16e59" stroked="false">
              <v:path arrowok="t"/>
              <v:fill type="solid"/>
            </v:shape>
            <v:shape style="position:absolute;left:4837;top:11636;width:668;height:1516" coordorigin="4837,11636" coordsize="668,1516" path="m5504,11636l4837,11639,4837,13152,5504,13152,5504,11636xe" filled="true" fillcolor="#936450" stroked="false">
              <v:path arrowok="t"/>
              <v:fill type="solid"/>
            </v:shape>
            <v:shape style="position:absolute;left:4837;top:11844;width:668;height:1309" coordorigin="4837,11844" coordsize="668,1309" path="m5504,11844l4837,11846,4837,13152,5504,13152,5504,11844xe" filled="true" fillcolor="#7d5543" stroked="false">
              <v:path arrowok="t"/>
              <v:fill type="solid"/>
            </v:shape>
            <v:shape style="position:absolute;left:4837;top:12065;width:668;height:1087" coordorigin="4837,12065" coordsize="668,1087" path="m5504,12065l4837,12068,4837,13152,5504,13152,5504,12065xe" filled="true" fillcolor="#6c4838" stroked="false">
              <v:path arrowok="t"/>
              <v:fill type="solid"/>
            </v:shape>
            <v:shape style="position:absolute;left:4837;top:12316;width:668;height:837" coordorigin="4837,12316" coordsize="668,837" path="m5504,12316l4837,12318,4837,13152,5504,13152,5504,12316xe" filled="true" fillcolor="#543729" stroked="false">
              <v:path arrowok="t"/>
              <v:fill type="solid"/>
            </v:shape>
            <v:shape style="position:absolute;left:5504;top:9849;width:471;height:3338" coordorigin="5504,9849" coordsize="471,3338" path="m5504,9849l5504,13152,5975,13186,5975,9883,5504,9849xe" filled="true" fillcolor="#142a51" stroked="false">
              <v:path arrowok="t"/>
              <v:fill type="solid"/>
            </v:shape>
            <v:shape style="position:absolute;left:4596;top:8911;width:317;height:3601" coordorigin="4596,8911" coordsize="317,3601" path="m4596,8911l4596,12511,4912,12511,4912,8939,4596,8911xe" filled="true" fillcolor="#052e5f" stroked="false">
              <v:path arrowok="t"/>
              <v:fill type="solid"/>
            </v:shape>
            <v:shape style="position:absolute;left:4865;top:12421;width:583;height:655" coordorigin="4865,12421" coordsize="583,655" path="m4865,12421l4865,13075,5448,13075,5448,12444,4865,12421xe" filled="true" fillcolor="#200b27" stroked="false">
              <v:path arrowok="t"/>
              <v:fill type="solid"/>
            </v:shape>
            <v:shape style="position:absolute;left:5099;top:12682;width:297;height:388" type="#_x0000_t75" stroked="false">
              <v:imagedata r:id="rId121" o:title=""/>
            </v:shape>
            <v:shape style="position:absolute;left:5960;top:10335;width:852;height:910" coordorigin="5960,10335" coordsize="852,910" path="m6245,10335l5960,10364,5960,11245,6812,11245,6812,10390,6245,10335xe" filled="true" fillcolor="#090a25" stroked="false">
              <v:path arrowok="t"/>
              <v:fill type="solid"/>
            </v:shape>
            <v:line style="position:absolute" from="6761,10389" to="6761,11250" stroked="true" strokeweight="1.919pt" strokecolor="#3c3f57">
              <v:stroke dashstyle="solid"/>
            </v:line>
            <v:line style="position:absolute" from="6696,10382" to="6696,11244" stroked="true" strokeweight="1.918pt" strokecolor="#3c3f57">
              <v:stroke dashstyle="solid"/>
            </v:line>
            <v:line style="position:absolute" from="6629,10376" to="6629,11237" stroked="true" strokeweight="1.92pt" strokecolor="#3c3f57">
              <v:stroke dashstyle="solid"/>
            </v:line>
            <v:shape style="position:absolute;left:6490;top:10361;width:71;height:870" coordorigin="6490,10361" coordsize="71,870" path="m6561,10370l6561,11231m6490,10361l6490,11223e" filled="false" stroked="true" strokeweight="1.919pt" strokecolor="#3c3f57">
              <v:path arrowok="t"/>
              <v:stroke dashstyle="solid"/>
            </v:shape>
            <v:line style="position:absolute" from="6413,10355" to="6413,11216" stroked="true" strokeweight="1.918pt" strokecolor="#3c3f57">
              <v:stroke dashstyle="solid"/>
            </v:line>
            <v:line style="position:absolute" from="6333,10347" to="6333,11208" stroked="true" strokeweight="1.92pt" strokecolor="#3c3f57">
              <v:stroke dashstyle="solid"/>
            </v:line>
            <v:line style="position:absolute" from="6255,10339" to="6255,11142" stroked="true" strokeweight="1.918pt" strokecolor="#3c3f57">
              <v:stroke dashstyle="solid"/>
            </v:line>
            <v:shape style="position:absolute;left:4313;top:12419;width:743;height:906" coordorigin="4313,12419" coordsize="743,906" path="m5055,12707l4930,12707,4928,12605,4868,12605,4869,12431,4869,12419,4420,12422,4419,12584,4313,12586,4313,13324,5055,13324,5055,12707e" filled="true" fillcolor="#4b4b6c" stroked="false">
              <v:path arrowok="t"/>
              <v:fill type="solid"/>
            </v:shape>
            <v:shape style="position:absolute;left:4313;top:12420;width:327;height:905" coordorigin="4313,12420" coordsize="327,905" path="m4639,12420l4420,12422,4419,12584,4313,12586,4313,13324,4630,13130,4636,12603,4639,12420xe" filled="true" fillcolor="#625677" stroked="false">
              <v:path arrowok="t"/>
              <v:fill type="solid"/>
            </v:shape>
            <v:rect style="position:absolute;left:4464;top:12470;width:138;height:99" filled="true" fillcolor="#232743" stroked="false">
              <v:fill type="solid"/>
            </v:rect>
            <v:shape style="position:absolute;left:4412;top:12658;width:147;height:336" coordorigin="4412,12658" coordsize="147,336" path="m4412,12658l4559,12658m4412,12774l4559,12774m4412,12885l4559,12885m4412,12993l4559,12993e" filled="false" stroked="true" strokeweight="4.101pt" strokecolor="#232743">
              <v:path arrowok="t"/>
              <v:stroke dashstyle="solid"/>
            </v:shape>
            <v:line style="position:absolute" from="4680,12765" to="5020,12765" stroked="true" strokeweight="3.013pt" strokecolor="#2b2d4b">
              <v:stroke dashstyle="solid"/>
            </v:line>
            <v:line style="position:absolute" from="4704,12467" to="4704,12567" stroked="true" strokeweight="4.701pt" strokecolor="#2b2d4b">
              <v:stroke dashstyle="solid"/>
            </v:line>
            <v:line style="position:absolute" from="4685,12857" to="5021,12857" stroked="true" strokeweight="2.303pt" strokecolor="#2b2d4b">
              <v:stroke dashstyle="solid"/>
            </v:line>
            <v:line style="position:absolute" from="4683,12938" to="5019,12938" stroked="true" strokeweight="2.974pt" strokecolor="#2b2d4b">
              <v:stroke dashstyle="solid"/>
            </v:line>
            <v:rect style="position:absolute;left:5737;top:11142;width:538;height:2173" filled="true" fillcolor="#534053" stroked="false">
              <v:fill type="solid"/>
            </v:rect>
            <v:shape style="position:absolute;left:6275;top:11142;width:661;height:2173" coordorigin="6275,11142" coordsize="661,2173" path="m6275,11142l6275,13315,6915,13233,6936,11166,6275,11142xe" filled="true" fillcolor="#342e4a" stroked="false">
              <v:path arrowok="t"/>
              <v:fill type="solid"/>
            </v:shape>
            <v:shape style="position:absolute;left:6275;top:11289;width:661;height:2093" coordorigin="6275,11289" coordsize="661,2093" path="m6275,11289l6275,13381,6915,13296,6936,11313,6275,11289xe" filled="true" fillcolor="#27253f" stroked="false">
              <v:path arrowok="t"/>
              <v:fill type="solid"/>
            </v:shape>
            <v:rect style="position:absolute;left:5773;top:11291;width:462;height:2023" filled="true" fillcolor="#3f3a51" stroked="false">
              <v:fill type="solid"/>
            </v:rect>
            <v:rect style="position:absolute;left:7401;top:10602;width:482;height:937" filled="true" fillcolor="#8c718c" stroked="false">
              <v:fill type="solid"/>
            </v:rect>
            <v:shape style="position:absolute;left:7401;top:10782;width:482;height:552" coordorigin="7401,10782" coordsize="482,552" path="m7883,11292l7401,11292,7401,11334,7883,11334,7883,11292m7883,11228l7401,11228,7401,11271,7883,11271,7883,11228m7883,11165l7401,11165,7401,11208,7883,11208,7883,11165m7883,11099l7401,11099,7401,11141,7883,11141,7883,11099m7883,11036l7401,11036,7401,11078,7883,11078,7883,11036m7883,10972l7401,10972,7401,11015,7883,11015,7883,10972m7883,10909l7401,10909,7401,10951,7883,10951,7883,10909m7883,10846l7401,10846,7401,10888,7883,10888,7883,10846m7883,10782l7401,10782,7401,10825,7883,10825,7883,10782e" filled="true" fillcolor="#46264c" stroked="false">
              <v:path arrowok="t"/>
              <v:fill type="solid"/>
            </v:shape>
            <v:rect style="position:absolute;left:7023;top:11227;width:393;height:564" filled="true" fillcolor="#2b2b4c" stroked="false">
              <v:fill type="solid"/>
            </v:rect>
            <v:shape style="position:absolute;left:7416;top:11227;width:73;height:635" coordorigin="7416,11227" coordsize="73,635" path="m7416,11227l7416,11862,7489,11810,7467,11319,7416,11227xe" filled="true" fillcolor="#08112f" stroked="false">
              <v:path arrowok="t"/>
              <v:fill type="solid"/>
            </v:shape>
            <v:shape style="position:absolute;left:8435;top:10312;width:346;height:2061" coordorigin="8435,10312" coordsize="346,2061" path="m8781,12285l8435,12285,8435,12373,8781,12373,8781,12285m8781,10312l8435,10312,8435,12111,8781,12111,8781,10312e" filled="true" fillcolor="#142a51" stroked="false">
              <v:path arrowok="t"/>
              <v:fill type="solid"/>
            </v:shape>
            <v:shape style="position:absolute;left:8222;top:10312;width:559;height:2061" coordorigin="8222,10312" coordsize="559,2061" path="m8435,10312l8222,10312,8222,12373,8435,12373,8435,10312m8781,10312l8640,10313,8640,10956,8781,11021,8781,10312e" filled="true" fillcolor="#634444" stroked="false">
              <v:path arrowok="t"/>
              <v:fill type="solid"/>
            </v:shape>
            <v:shape style="position:absolute;left:8227;top:11305;width:119;height:1073" coordorigin="8227,11305" coordsize="119,1073" path="m8227,11305l8227,12373,8345,12378,8345,11537,8227,11305xe" filled="true" fillcolor="#03173e" stroked="false">
              <v:path arrowok="t"/>
              <v:fill type="solid"/>
            </v:shape>
            <v:rect style="position:absolute;left:7883;top:10312;width:340;height:996" filled="true" fillcolor="#cd8b70" stroked="false">
              <v:fill type="solid"/>
            </v:rect>
            <v:shape style="position:absolute;left:7883;top:11012;width:340;height:1232" coordorigin="7883,11012" coordsize="340,1232" path="m8222,11012l7883,11075,7883,12244,8222,12244,8222,11012xe" filled="true" fillcolor="#c08369" stroked="false">
              <v:path arrowok="t"/>
              <v:fill type="solid"/>
            </v:shape>
            <v:shape style="position:absolute;left:7883;top:11141;width:340;height:1232" coordorigin="7883,11141" coordsize="340,1232" path="m8222,11141l7883,11205,7883,12373,8222,12373,8222,11141xe" filled="true" fillcolor="#b27a62" stroked="false">
              <v:path arrowok="t"/>
              <v:fill type="solid"/>
            </v:shape>
            <v:rect style="position:absolute;left:8470;top:12039;width:173;height:72" filled="true" fillcolor="#a88789" stroked="false">
              <v:fill type="solid"/>
            </v:rect>
            <v:rect style="position:absolute;left:7796;top:11308;width:432;height:374" filled="true" fillcolor="#03173e" stroked="false">
              <v:fill type="solid"/>
            </v:rect>
            <v:shape style="position:absolute;left:7536;top:11308;width:261;height:375" coordorigin="7536,11308" coordsize="261,375" path="m7557,11308l7536,11308,7536,11682,7557,11682,7557,11308m7679,11308l7659,11308,7659,11682,7679,11682,7679,11308m7796,11308l7781,11308,7781,11682,7796,11682,7796,11308e" filled="true" fillcolor="#50303f" stroked="false">
              <v:path arrowok="t"/>
              <v:fill type="solid"/>
            </v:shape>
            <v:shape style="position:absolute;left:7434;top:11308;width:348;height:375" coordorigin="7434,11308" coordsize="348,375" path="m7536,11308l7434,11308,7434,11682,7536,11682,7536,11308m7659,11308l7557,11308,7557,11682,7659,11682,7659,11308m7781,11308l7679,11308,7679,11682,7781,11682,7781,11308e" filled="true" fillcolor="#6f4d58" stroked="false">
              <v:path arrowok="t"/>
              <v:fill type="solid"/>
            </v:shape>
            <v:rect style="position:absolute;left:7134;top:11682;width:1094;height:1737" filled="true" fillcolor="#08112f" stroked="false">
              <v:fill type="solid"/>
            </v:rect>
            <v:rect style="position:absolute;left:6645;top:12072;width:869;height:1331" filled="true" fillcolor="#7a6a7c" stroked="false">
              <v:fill type="solid"/>
            </v:rect>
            <v:rect style="position:absolute;left:6645;top:11792;width:869;height:281" filled="true" fillcolor="#6e6071" stroked="false">
              <v:fill type="solid"/>
            </v:rect>
            <v:line style="position:absolute" from="7557,11792" to="7557,13404" stroked="true" strokeweight="4.318pt" strokecolor="#333a58">
              <v:stroke dashstyle="solid"/>
            </v:line>
            <v:shape style="position:absolute;left:6645;top:11792;width:870;height:1526" coordorigin="6645,11792" coordsize="870,1526" path="m7514,11792l6645,11792,6783,12045,6783,13317,7031,13317,7035,12045,7288,11918,7455,11831,7514,11792xe" filled="true" fillcolor="#847386" stroked="false">
              <v:path arrowok="t"/>
              <v:fill type="solid"/>
            </v:shape>
            <v:shape style="position:absolute;left:6677;top:12116;width:926;height:238" coordorigin="6677,12116" coordsize="926,238" path="m6678,12116l7602,12116m6678,12189l7602,12189m6677,12271l7601,12271m6677,12353l7601,12353e" filled="false" stroked="true" strokeweight="2.158pt" strokecolor="#191329">
              <v:path arrowok="t"/>
              <v:stroke dashstyle="solid"/>
            </v:shape>
            <v:shape style="position:absolute;left:6678;top:12438;width:924;height:74" coordorigin="6678,12438" coordsize="924,74" path="m6678,12438l7602,12438m6678,12511l7602,12511e" filled="false" stroked="true" strokeweight="2.159pt" strokecolor="#191329">
              <v:path arrowok="t"/>
              <v:stroke dashstyle="solid"/>
            </v:shape>
            <v:shape style="position:absolute;left:6677;top:12594;width:925;height:162" coordorigin="6677,12594" coordsize="925,162" path="m6677,12594l7601,12594m6677,12676l7601,12676m6677,12755l7600,12755e" filled="false" stroked="true" strokeweight="2.158pt" strokecolor="#191329">
              <v:path arrowok="t"/>
              <v:stroke dashstyle="solid"/>
            </v:shape>
            <v:shape style="position:absolute;left:6675;top:12828;width:926;height:82" coordorigin="6675,12828" coordsize="926,82" path="m6677,12828l7600,12828m6675,12910l7599,12910e" filled="false" stroked="true" strokeweight="2.159pt" strokecolor="#191329">
              <v:path arrowok="t"/>
              <v:stroke dashstyle="solid"/>
            </v:shape>
            <v:line style="position:absolute" from="6675,12992" to="7599,12992" stroked="true" strokeweight="2.158pt" strokecolor="#191329">
              <v:stroke dashstyle="solid"/>
            </v:line>
            <v:shape style="position:absolute;left:6675;top:13069;width:924;height:74" coordorigin="6675,13069" coordsize="924,74" path="m6675,13069l7598,13069m6675,13143l7598,13143e" filled="false" stroked="true" strokeweight="2.159pt" strokecolor="#191329">
              <v:path arrowok="t"/>
              <v:stroke dashstyle="solid"/>
            </v:shape>
            <v:line style="position:absolute" from="6673,13225" to="7597,13225" stroked="true" strokeweight="2.158pt" strokecolor="#191329">
              <v:stroke dashstyle="solid"/>
            </v:line>
            <v:line style="position:absolute" from="6673,13307" to="7597,13307" stroked="true" strokeweight="2.158pt" strokecolor="#191329">
              <v:stroke dashstyle="solid"/>
            </v:line>
            <v:shape style="position:absolute;left:6783;top:12045;width:252;height:1273" coordorigin="6783,12045" coordsize="252,1273" path="m6783,12045l6783,13317,7031,13317,7035,12045,6783,12045xe" filled="true" fillcolor="#847386" stroked="false">
              <v:path arrowok="t"/>
              <v:fill type="solid"/>
            </v:shape>
            <v:shape style="position:absolute;left:6703;top:11897;width:633;height:149" coordorigin="6703,11897" coordsize="633,149" path="m7335,11897l6703,11898,6782,12046,7038,12044,7335,11897xe" filled="true" fillcolor="#001b3e" stroked="false">
              <v:path arrowok="t"/>
              <v:fill type="solid"/>
            </v:shape>
            <v:shape style="position:absolute;left:9132;top:10514;width:478;height:1472" coordorigin="9132,10514" coordsize="478,1472" path="m9610,10514l9408,10514,9408,10708,9274,10708,9274,10894,9132,10894,9132,11986,9610,11986,9610,10894,9610,10708,9610,10514e" filled="true" fillcolor="#34426c" stroked="false">
              <v:path arrowok="t"/>
              <v:fill type="solid"/>
            </v:shape>
            <v:rect style="position:absolute;left:8642;top:11773;width:523;height:372" filled="true" fillcolor="#6b627b" stroked="false">
              <v:fill type="solid"/>
            </v:rect>
            <v:line style="position:absolute" from="8669,11842" to="8768,11842" stroked="true" strokeweight="1.942pt" strokecolor="#252137">
              <v:stroke dashstyle="solid"/>
            </v:line>
            <v:line style="position:absolute" from="8881,11961" to="9045,11961" stroked="true" strokeweight="3.214pt" strokecolor="#252137">
              <v:stroke dashstyle="solid"/>
            </v:line>
            <v:shape style="position:absolute;left:8669;top:11902;width:100;height:200" coordorigin="8669,11902" coordsize="100,200" path="m8669,11902l8769,11902m8669,11964l8769,11964m8670,12029l8727,12029m8671,12102l8727,12102e" filled="false" stroked="true" strokeweight="1.943pt" strokecolor="#252137">
              <v:path arrowok="t"/>
              <v:stroke dashstyle="solid"/>
            </v:shape>
            <v:rect style="position:absolute;left:9592;top:10552;width:344;height:1184" filled="true" fillcolor="#0b2252" stroked="false">
              <v:fill type="solid"/>
            </v:rect>
            <v:line style="position:absolute" from="9592,10551" to="9918,10551" stroked="true" strokeweight=".1pt" strokecolor="#0b2252">
              <v:stroke dashstyle="solid"/>
            </v:line>
            <v:rect style="position:absolute;left:9592;top:10370;width:205;height:180" filled="true" fillcolor="#0b2252" stroked="false">
              <v:fill type="solid"/>
            </v:rect>
            <v:rect style="position:absolute;left:9398;top:11736;width:622;height:850" filled="true" fillcolor="#675975" stroked="false">
              <v:fill type="solid"/>
            </v:rect>
            <v:line style="position:absolute" from="9606,12051" to="9763,12051" stroked="true" strokeweight="2.273pt" strokecolor="#5b4e67">
              <v:stroke dashstyle="solid"/>
            </v:line>
            <v:shape style="position:absolute;left:9407;top:11986;width:504;height:649" coordorigin="9407,11986" coordsize="504,649" path="m9606,11986l9407,11986,9606,12634,9828,12603,9853,12545,9896,12417,9911,12284,9851,12217,9763,12204,9708,12175,9663,12110,9606,11986xe" filled="true" fillcolor="#5b4e67" stroked="false">
              <v:path arrowok="t"/>
              <v:fill type="solid"/>
            </v:shape>
            <v:shape style="position:absolute;left:9420;top:11827;width:344;height:145" coordorigin="9420,11827" coordsize="344,145" path="m9420,11827l9762,11827m9421,11899l9763,11899m9420,11972l9762,11972e" filled="false" stroked="true" strokeweight="2.273pt" strokecolor="#5b4e67">
              <v:path arrowok="t"/>
              <v:stroke dashstyle="solid"/>
            </v:shape>
            <v:shape style="position:absolute;left:9398;top:11643;width:731;height:94" coordorigin="9398,11643" coordsize="731,94" path="m10129,11643l9507,11643,9398,11736,10020,11736,10129,11643xe" filled="true" fillcolor="#14254b" stroked="false">
              <v:path arrowok="t"/>
              <v:fill type="solid"/>
            </v:shape>
            <v:shape style="position:absolute;left:9781;top:11643;width:176;height:921" coordorigin="9781,11643" coordsize="176,921" path="m9890,11643l9781,11736,9784,12563,9954,12560,9956,11645,9890,11643xe" filled="true" fillcolor="#282746" stroked="false">
              <v:path arrowok="t"/>
              <v:fill type="solid"/>
            </v:shape>
            <v:shape style="position:absolute;left:9781;top:11734;width:179;height:830" coordorigin="9781,11734" coordsize="179,830" path="m9959,11734l9781,11891,9784,12563,9954,12560,9959,11734xe" filled="true" fillcolor="#22213f" stroked="false">
              <v:path arrowok="t"/>
              <v:fill type="solid"/>
            </v:shape>
            <v:shape style="position:absolute;left:9781;top:11858;width:179;height:706" coordorigin="9781,11858" coordsize="179,706" path="m9959,11858l9781,12015,9784,12563,9954,12560,9959,11858xe" filled="true" fillcolor="#1c1a37" stroked="false">
              <v:path arrowok="t"/>
              <v:fill type="solid"/>
            </v:shape>
            <v:rect style="position:absolute;left:8727;top:11986;width:879;height:781" filled="true" fillcolor="#524457" stroked="false">
              <v:fill type="solid"/>
            </v:rect>
            <v:shape style="position:absolute;left:8863;top:12091;width:743;height:628" coordorigin="8863,12091" coordsize="743,628" path="m8997,12091l8863,12091,8863,12718,8997,12718,8997,12091m9205,12091l9107,12091,9107,12718,9205,12718,9205,12091m9427,12091l9314,12091,9314,12718,9427,12718,9427,12091m9606,12091l9537,12091,9537,12628,9606,12628,9606,12091e" filled="true" fillcolor="#978597" stroked="false">
              <v:path arrowok="t"/>
              <v:fill type="solid"/>
            </v:shape>
            <v:shape style="position:absolute;left:8863;top:12125;width:743;height:2" coordorigin="8863,12125" coordsize="743,0" path="m9537,12125l9606,12125m9314,12125l9427,12125m9107,12125l9205,12125m8863,12125l8997,12125e" filled="false" stroked="true" strokeweight=".608pt" strokecolor="#524457">
              <v:path arrowok="t"/>
              <v:stroke dashstyle="solid"/>
            </v:shape>
            <v:shape style="position:absolute;left:8895;top:12162;width:711;height:2" coordorigin="8895,12162" coordsize="711,0" path="m9537,12162l9606,12162m9314,12162l9427,12162m9107,12162l9205,12162m8895,12162l8997,12162e" filled="false" stroked="true" strokeweight=".606pt" strokecolor="#524457">
              <v:path arrowok="t"/>
              <v:stroke dashstyle="solid"/>
            </v:shape>
            <v:shape style="position:absolute;left:8895;top:12197;width:711;height:2" coordorigin="8895,12197" coordsize="711,0" path="m9537,12197l9606,12197m9314,12197l9427,12197m9107,12197l9205,12197m8895,12197l8997,12197e" filled="false" stroked="true" strokeweight=".608pt" strokecolor="#524457">
              <v:path arrowok="t"/>
              <v:stroke dashstyle="solid"/>
            </v:shape>
            <v:shape style="position:absolute;left:8895;top:12231;width:711;height:2" coordorigin="8895,12231" coordsize="711,0" path="m9537,12231l9606,12231m9314,12231l9427,12231m9107,12231l9205,12231m8895,12231l8997,12231e" filled="false" stroked="true" strokeweight=".607pt" strokecolor="#524457">
              <v:path arrowok="t"/>
              <v:stroke dashstyle="solid"/>
            </v:shape>
            <v:shape style="position:absolute;left:8863;top:12266;width:743;height:2" coordorigin="8863,12266" coordsize="743,0" path="m9537,12266l9606,12266m9314,12266l9427,12266m9107,12266l9205,12266m8863,12266l8997,12266e" filled="false" stroked="true" strokeweight=".606pt" strokecolor="#524457">
              <v:path arrowok="t"/>
              <v:stroke dashstyle="solid"/>
            </v:shape>
            <v:shape style="position:absolute;left:8863;top:12300;width:743;height:35" coordorigin="8863,12300" coordsize="743,35" path="m9537,12300l9606,12300m9314,12300l9427,12300m9107,12300l9205,12300m8863,12300l8997,12300m9537,12335l9606,12335m9314,12335l9427,12335m9107,12335l9205,12335m8863,12335l8997,12335e" filled="false" stroked="true" strokeweight=".607pt" strokecolor="#524457">
              <v:path arrowok="t"/>
              <v:stroke dashstyle="solid"/>
            </v:shape>
            <v:shape style="position:absolute;left:8863;top:12366;width:743;height:2" coordorigin="8863,12366" coordsize="743,0" path="m9537,12366l9606,12366m9314,12366l9427,12366m9107,12366l9205,12366m8863,12366l8997,12366e" filled="false" stroked="true" strokeweight=".608pt" strokecolor="#524457">
              <v:path arrowok="t"/>
              <v:stroke dashstyle="solid"/>
            </v:shape>
            <v:shape style="position:absolute;left:8863;top:12401;width:743;height:35" coordorigin="8863,12401" coordsize="743,35" path="m9537,12401l9606,12401m9314,12401l9427,12401m9107,12401l9205,12401m8863,12401l8997,12401m9537,12435l9606,12435m9314,12435l9427,12435m9107,12435l9205,12435m8863,12435l8997,12435e" filled="false" stroked="true" strokeweight=".607pt" strokecolor="#524457">
              <v:path arrowok="t"/>
              <v:stroke dashstyle="solid"/>
            </v:shape>
            <v:shape style="position:absolute;left:8863;top:12470;width:743;height:2" coordorigin="8863,12470" coordsize="743,0" path="m9537,12470l9606,12470m9314,12470l9427,12470m9107,12470l9205,12470m8863,12470l8997,12470e" filled="false" stroked="true" strokeweight=".608pt" strokecolor="#524457">
              <v:path arrowok="t"/>
              <v:stroke dashstyle="solid"/>
            </v:shape>
            <v:shape style="position:absolute;left:8863;top:12505;width:743;height:67" coordorigin="8863,12505" coordsize="743,67" path="m9537,12505l9606,12505m9314,12505l9427,12505m9107,12505l9205,12505m8863,12505l8997,12505m9537,12539l9606,12539m9314,12539l9427,12539m9107,12539l9205,12539m8863,12539l8997,12539m9537,12571l9606,12571m9314,12571l9427,12571m9107,12571l9205,12571m8863,12571l8997,12571e" filled="false" stroked="true" strokeweight=".607pt" strokecolor="#524457">
              <v:path arrowok="t"/>
              <v:stroke dashstyle="solid"/>
            </v:shape>
            <v:shape style="position:absolute;left:8863;top:12605;width:743;height:2" coordorigin="8863,12605" coordsize="743,0" path="m9537,12605l9606,12605m9314,12605l9427,12605m9107,12605l9205,12605m8863,12605l8997,12605e" filled="false" stroked="true" strokeweight=".608pt" strokecolor="#524457">
              <v:path arrowok="t"/>
              <v:stroke dashstyle="solid"/>
            </v:shape>
            <v:shape style="position:absolute;left:8863;top:12640;width:743;height:64" coordorigin="8863,12640" coordsize="743,64" path="m9537,12640l9606,12640m9314,12640l9427,12640m9107,12640l9205,12640m8863,12640l8997,12640m9314,12671l9427,12671m9107,12671l9205,12671m8863,12671l8997,12671m9314,12703l9427,12703m9107,12703l9205,12703m8863,12703l8997,12703e" filled="false" stroked="true" strokeweight=".607pt" strokecolor="#524457">
              <v:path arrowok="t"/>
              <v:stroke dashstyle="solid"/>
            </v:shape>
            <v:shape style="position:absolute;left:8754;top:11986;width:783;height:756" coordorigin="8754,11986" coordsize="783,756" path="m8863,12285l8754,12285,8754,12742,8863,12742,8863,12285m8863,11986l8754,11986,8754,12111,8863,12111,8863,11986m9107,11986l8997,11986,8997,12710,9107,12710,9107,11986m9314,11986l9205,11986,9205,12710,9314,12710,9314,11986m9537,11986l9427,11986,9427,12742,9537,12742,9537,11986e" filled="true" fillcolor="#605066" stroked="false">
              <v:path arrowok="t"/>
              <v:fill type="solid"/>
            </v:shape>
            <v:rect style="position:absolute;left:8991;top:12710;width:432;height:458" filled="true" fillcolor="#41333f" stroked="false">
              <v:fill type="solid"/>
            </v:rect>
            <v:rect style="position:absolute;left:7680;top:12111;width:706;height:173" filled="true" fillcolor="#8e6e78" stroked="false">
              <v:fill type="solid"/>
            </v:rect>
            <v:shape style="position:absolute;left:8386;top:12111;width:510;height:174" coordorigin="8386,12111" coordsize="510,174" path="m8895,12111l8386,12111,8386,12285,8895,12284,8895,12111xe" filled="true" fillcolor="#4a4664" stroked="false">
              <v:path arrowok="t"/>
              <v:fill type="solid"/>
            </v:shape>
            <v:shape style="position:absolute;left:7615;top:12235;width:648;height:991" coordorigin="7615,12235" coordsize="648,991" path="m8263,12235l7615,12241,7615,13225,8263,13219,8263,12235xe" filled="true" fillcolor="#9a93a7" stroked="false">
              <v:path arrowok="t"/>
              <v:fill type="solid"/>
            </v:shape>
            <v:line style="position:absolute" from="7652,12274" to="7652,12897" stroked="true" strokeweight=".89pt" strokecolor="#030103">
              <v:stroke dashstyle="solid"/>
            </v:line>
            <v:shape style="position:absolute;left:7703;top:12279;width:54;height:619" coordorigin="7703,12279" coordsize="54,619" path="m7703,12279l7703,12897m7756,12280l7756,12897e" filled="false" stroked="true" strokeweight=".889pt" strokecolor="#030103">
              <v:path arrowok="t"/>
              <v:stroke dashstyle="solid"/>
            </v:shape>
            <v:line style="position:absolute" from="7816,12278" to="7816,12949" stroked="true" strokeweight=".891pt" strokecolor="#030103">
              <v:stroke dashstyle="solid"/>
            </v:line>
            <v:shape style="position:absolute;left:7873;top:12278;width:58;height:617" coordorigin="7873,12278" coordsize="58,617" path="m7873,12278l7873,12895m7931,12279l7931,12895e" filled="false" stroked="true" strokeweight=".889pt" strokecolor="#030103">
              <v:path arrowok="t"/>
              <v:stroke dashstyle="solid"/>
            </v:shape>
            <v:line style="position:absolute" from="7982,12280" to="7982,12895" stroked="true" strokeweight=".89pt" strokecolor="#030103">
              <v:stroke dashstyle="solid"/>
            </v:line>
            <v:line style="position:absolute" from="8042,12279" to="8042,12950" stroked="true" strokeweight=".891pt" strokecolor="#030103">
              <v:stroke dashstyle="solid"/>
            </v:line>
            <v:line style="position:absolute" from="8098,12279" to="8098,12950" stroked="true" strokeweight=".889pt" strokecolor="#030103">
              <v:stroke dashstyle="solid"/>
            </v:line>
            <v:line style="position:absolute" from="8152,12280" to="8152,12951" stroked="true" strokeweight=".891pt" strokecolor="#030103">
              <v:stroke dashstyle="solid"/>
            </v:line>
            <v:line style="position:absolute" from="8209,12280" to="8209,12951" stroked="true" strokeweight=".889pt" strokecolor="#030103">
              <v:stroke dashstyle="solid"/>
            </v:line>
            <v:shape style="position:absolute;left:8263;top:12235;width:783;height:1011" coordorigin="8263,12235" coordsize="783,1011" path="m8263,12235l8263,13219,9045,13245,9045,12261,8263,12235xe" filled="true" fillcolor="#2b2947" stroked="false">
              <v:path arrowok="t"/>
              <v:fill type="solid"/>
            </v:shape>
            <v:shape style="position:absolute;left:8307;top:12277;width:86;height:679" coordorigin="8307,12277" coordsize="86,679" path="m8307,12277l8307,12947m8392,12285l8392,12955e" filled="false" stroked="true" strokeweight=".64pt" strokecolor="#030103">
              <v:path arrowok="t"/>
              <v:stroke dashstyle="solid"/>
            </v:shape>
            <v:shape style="position:absolute;left:8469;top:12288;width:72;height:674" coordorigin="8469,12288" coordsize="72,674" path="m8469,12288l8469,12958m8540,12290l8540,12961e" filled="false" stroked="true" strokeweight=".639pt" strokecolor="#030103">
              <v:path arrowok="t"/>
              <v:stroke dashstyle="solid"/>
            </v:shape>
            <v:shape style="position:absolute;left:8610;top:12291;width:66;height:672" coordorigin="8610,12291" coordsize="66,672" path="m8610,12291l8610,12962m8676,12291l8676,12962e" filled="false" stroked="true" strokeweight=".64pt" strokecolor="#030103">
              <v:path arrowok="t"/>
              <v:stroke dashstyle="solid"/>
            </v:shape>
            <v:shape style="position:absolute;left:8734;top:12298;width:108;height:677" coordorigin="8734,12298" coordsize="108,677" path="m8734,12298l8734,12968m8787,12301l8787,12972m8841,12303l8841,12974e" filled="false" stroked="true" strokeweight=".447pt" strokecolor="#030103">
              <v:path arrowok="t"/>
              <v:stroke dashstyle="solid"/>
            </v:shape>
            <v:line style="position:absolute" from="8889,12305" to="8889,12975" stroked="true" strokeweight=".446pt" strokecolor="#030103">
              <v:stroke dashstyle="solid"/>
            </v:line>
            <v:shape style="position:absolute;left:8938;top:12306;width:40;height:674" coordorigin="8938,12306" coordsize="40,674" path="m8938,12306l8938,12977m8977,12309l8977,12979e" filled="false" stroked="true" strokeweight=".447pt" strokecolor="#030103">
              <v:path arrowok="t"/>
              <v:stroke dashstyle="solid"/>
            </v:shape>
            <v:line style="position:absolute" from="9008,12309" to="9008,12980" stroked="true" strokeweight=".446pt" strokecolor="#030103">
              <v:stroke dashstyle="solid"/>
            </v:line>
            <v:shape style="position:absolute;left:7707;top:12834;width:734;height:386" coordorigin="7707,12834" coordsize="734,386" path="m7707,12834l7707,13214,8441,13219,8441,12839,7707,12834xe" filled="true" fillcolor="#5d495d" stroked="false">
              <v:path arrowok="t"/>
              <v:fill type="solid"/>
            </v:shape>
            <v:shape style="position:absolute;left:8441;top:12839;width:576;height:395" coordorigin="8441,12839" coordsize="576,395" path="m8441,12839l8441,13219,9017,13234,9017,12854,8441,12839xe" filled="true" fillcolor="#201b38" stroked="false">
              <v:path arrowok="t"/>
              <v:fill type="solid"/>
            </v:shape>
            <v:rect style="position:absolute;left:7624;top:12897;width:212;height:306" filled="true" fillcolor="#685c6e" stroked="false">
              <v:fill type="solid"/>
            </v:rect>
            <v:rect style="position:absolute;left:7829;top:12895;width:212;height:248" filled="true" fillcolor="#755862" stroked="false">
              <v:fill type="solid"/>
            </v:rect>
            <v:rect style="position:absolute;left:7797;top:13143;width:1381;height:363" filled="true" fillcolor="#8b5b53" stroked="false">
              <v:fill type="solid"/>
            </v:rect>
            <v:shape style="position:absolute;left:7218;top:13143;width:579;height:372" coordorigin="7218,13143" coordsize="579,372" path="m7797,13143l7218,13152,7218,13514,7797,13506,7797,13143xe" filled="true" fillcolor="#8e6869" stroked="false">
              <v:path arrowok="t"/>
              <v:fill type="solid"/>
            </v:shape>
            <v:shape style="position:absolute;left:9963;top:9729;width:912;height:824" coordorigin="9963,9729" coordsize="912,824" path="m10030,9735l9995,9740,9977,9758,9968,9800,9963,9883,9963,10552,10874,10552,10874,9883,10870,9859,10855,9806,10825,9753,10788,9735,10052,9735,10030,9735xm10776,9729l10052,9735,10788,9735,10776,9729xe" filled="true" fillcolor="#19244c" stroked="false">
              <v:path arrowok="t"/>
              <v:fill type="solid"/>
            </v:shape>
            <v:shape style="position:absolute;left:10709;top:9729;width:165;height:824" coordorigin="10709,9729" coordsize="165,824" path="m10776,9729l10752,9729,10737,9744,10725,9788,10709,9875,10709,10545,10874,10552,10874,9883,10870,9859,10855,9806,10825,9753,10776,9729xe" filled="true" fillcolor="#091439" stroked="false">
              <v:path arrowok="t"/>
              <v:fill type="solid"/>
            </v:shape>
            <v:shape style="position:absolute;left:10695;top:9729;width:82;height:218" coordorigin="10695,9729" coordsize="82,218" path="m10776,9729l10753,9729,10727,9744,10713,9767,10704,9813,10696,9898,10695,9946,10702,9942,10710,9916,10715,9900,10721,9813,10730,9766,10746,9744,10776,9729xe" filled="true" fillcolor="#826d7e" stroked="false">
              <v:path arrowok="t"/>
              <v:fill type="solid"/>
            </v:shape>
            <v:rect style="position:absolute;left:9963;top:9883;width:754;height:862" filled="true" fillcolor="#826273" stroked="false">
              <v:fill type="solid"/>
            </v:rect>
            <v:line style="position:absolute" from="10619,10376" to="10619,10639" stroked="true" strokeweight="4.605pt" strokecolor="#3f3b55">
              <v:stroke dashstyle="solid"/>
            </v:line>
            <v:shape style="position:absolute;left:10414;top:9878;width:189;height:615" coordorigin="10414,9878" coordsize="189,615" path="m10421,9878l10414,10493,10602,10383,10538,10356,10504,10295,10486,10152,10474,9881,10421,9878xe" filled="true" fillcolor="#534f6c" stroked="false">
              <v:path arrowok="t"/>
              <v:fill type="solid"/>
            </v:shape>
            <v:line style="position:absolute" from="10442,9877" to="10442,10498" stroked="true" strokeweight="2.914pt" strokecolor="#3f3b55">
              <v:stroke dashstyle="solid"/>
            </v:line>
            <v:shape style="position:absolute;left:10139;top:9732;width:333;height:292" type="#_x0000_t75" stroked="false">
              <v:imagedata r:id="rId122" o:title=""/>
            </v:shape>
            <v:rect style="position:absolute;left:10431;top:10456;width:202;height:183" filled="true" fillcolor="#5b5576" stroked="false">
              <v:fill type="solid"/>
            </v:rect>
            <v:shape style="position:absolute;left:9936;top:10373;width:733;height:85" coordorigin="9936,10373" coordsize="733,85" path="m10174,10376l9966,10376,9936,10458,10174,10456,10174,10376m10669,10373l10467,10374,10432,10456,10632,10456,10669,10373e" filled="true" fillcolor="#4a4562" stroked="false">
              <v:path arrowok="t"/>
              <v:fill type="solid"/>
            </v:shape>
            <v:shape style="position:absolute;left:10139;top:9877;width:293;height:2082" coordorigin="10139,9877" coordsize="293,2082" path="m10432,9877l10139,9878,10140,11959,10430,11959,10432,9877xe" filled="true" fillcolor="#cd8b70" stroked="false">
              <v:path arrowok="t"/>
              <v:fill type="solid"/>
            </v:shape>
            <v:rect style="position:absolute;left:9936;top:10458;width:203;height:1645" filled="true" fillcolor="#5b5576" stroked="false">
              <v:fill type="solid"/>
            </v:rect>
            <v:line style="position:absolute" from="10179,10381" to="10179,12105" stroked="true" strokeweight="3.965pt" strokecolor="#3f3b55">
              <v:stroke dashstyle="solid"/>
            </v:line>
            <v:shape style="position:absolute;left:10182;top:10520;width:247;height:1592" coordorigin="10182,10520" coordsize="247,1592" path="m10182,10520l10182,12105,10384,12111,10429,10522,10182,10520xe" filled="true" fillcolor="#484360" stroked="false">
              <v:path arrowok="t"/>
              <v:fill type="solid"/>
            </v:shape>
            <v:shape style="position:absolute;left:10182;top:10758;width:247;height:1353" coordorigin="10182,10758" coordsize="247,1353" path="m10182,10758l10182,12105,10384,12111,10429,10760,10182,10758xe" filled="true" fillcolor="#423d58" stroked="false">
              <v:path arrowok="t"/>
              <v:fill type="solid"/>
            </v:shape>
            <v:shape style="position:absolute;left:10182;top:10905;width:247;height:1206" coordorigin="10182,10905" coordsize="247,1206" path="m10182,10905l10182,12105,10384,12111,10429,10907,10182,10905xe" filled="true" fillcolor="#3c3852" stroked="false">
              <v:path arrowok="t"/>
              <v:fill type="solid"/>
            </v:shape>
            <v:shape style="position:absolute;left:10182;top:11035;width:247;height:1077" coordorigin="10182,11035" coordsize="247,1077" path="m10182,11035l10182,12105,10384,12111,10429,11037,10182,11035xe" filled="true" fillcolor="#343049" stroked="false">
              <v:path arrowok="t"/>
              <v:fill type="solid"/>
            </v:shape>
            <v:shape style="position:absolute;left:10182;top:11176;width:247;height:936" coordorigin="10182,11176" coordsize="247,936" path="m10182,11176l10182,12105,10384,12111,10429,11178,10182,11176xe" filled="true" fillcolor="#252137" stroked="false">
              <v:path arrowok="t"/>
              <v:fill type="solid"/>
            </v:shape>
            <v:rect style="position:absolute;left:10322;top:10639;width:397;height:2158" filled="true" fillcolor="#ba9aa2" stroked="false">
              <v:fill type="solid"/>
            </v:rect>
            <v:shape style="position:absolute;left:10364;top:11423;width:274;height:64" coordorigin="10364,11423" coordsize="274,64" path="m10365,11487l10637,11487m10364,11423l10636,11423e" filled="false" stroked="true" strokeweight="1.439pt" strokecolor="#231f20">
              <v:path arrowok="t"/>
              <v:stroke dashstyle="solid"/>
            </v:shape>
            <v:line style="position:absolute" from="10365,11357" to="10637,11357" stroked="true" strokeweight="1.44pt" strokecolor="#231f20">
              <v:stroke dashstyle="solid"/>
            </v:line>
            <v:line style="position:absolute" from="10364,11278" to="10636,11278" stroked="true" strokeweight="1.438pt" strokecolor="#231f20">
              <v:stroke dashstyle="solid"/>
            </v:line>
            <v:shape style="position:absolute;left:10364;top:11133;width:274;height:77" coordorigin="10364,11133" coordsize="274,77" path="m10365,11209l10637,11209m10364,11133l10636,11133e" filled="false" stroked="true" strokeweight="1.439pt" strokecolor="#231f20">
              <v:path arrowok="t"/>
              <v:stroke dashstyle="solid"/>
            </v:shape>
            <v:line style="position:absolute" from="10365,11066" to="10637,11066" stroked="true" strokeweight="1.44pt" strokecolor="#231f20">
              <v:stroke dashstyle="solid"/>
            </v:line>
            <v:line style="position:absolute" from="10367,11000" to="10639,11000" stroked="true" strokeweight="1.438pt" strokecolor="#231f20">
              <v:stroke dashstyle="solid"/>
            </v:line>
            <v:shape style="position:absolute;left:10364;top:10852;width:277;height:1337" coordorigin="10364,10852" coordsize="277,1337" path="m10364,10923l10636,10923m10364,10852l10636,10852m10368,12189l10640,12189m10367,12126l10639,12126m10368,12059l10640,12059e" filled="false" stroked="true" strokeweight="1.439pt" strokecolor="#231f20">
              <v:path arrowok="t"/>
              <v:stroke dashstyle="solid"/>
            </v:shape>
            <v:line style="position:absolute" from="10367,11980" to="10639,11980" stroked="true" strokeweight="1.44pt" strokecolor="#231f20">
              <v:stroke dashstyle="solid"/>
            </v:line>
            <v:shape style="position:absolute;left:10367;top:11769;width:274;height:143" coordorigin="10367,11769" coordsize="274,143" path="m10368,11911l10640,11911m10367,11835l10639,11835m10368,11769l10640,11769e" filled="false" stroked="true" strokeweight="1.439pt" strokecolor="#231f20">
              <v:path arrowok="t"/>
              <v:stroke dashstyle="solid"/>
            </v:shape>
            <v:shape style="position:absolute;left:10367;top:11625;width:275;height:78" coordorigin="10367,11625" coordsize="275,78" path="m10369,11703l10641,11703m10367,11625l10639,11625e" filled="false" stroked="true" strokeweight="1.44pt" strokecolor="#231f20">
              <v:path arrowok="t"/>
              <v:stroke dashstyle="solid"/>
            </v:shape>
            <v:shape style="position:absolute;left:10367;top:11554;width:274;height:1334" coordorigin="10367,11554" coordsize="274,1334" path="m10367,11554l10639,11554m10368,12888l10640,12888e" filled="false" stroked="true" strokeweight="1.439pt" strokecolor="#231f20">
              <v:path arrowok="t"/>
              <v:stroke dashstyle="solid"/>
            </v:shape>
            <v:line style="position:absolute" from="10367,12825" to="10639,12825" stroked="true" strokeweight="1.438pt" strokecolor="#231f20">
              <v:stroke dashstyle="solid"/>
            </v:line>
            <v:line style="position:absolute" from="10368,12759" to="10640,12759" stroked="true" strokeweight="1.44pt" strokecolor="#231f20">
              <v:stroke dashstyle="solid"/>
            </v:line>
            <v:shape style="position:absolute;left:10367;top:12611;width:274;height:70" coordorigin="10367,12611" coordsize="274,70" path="m10367,12680l10639,12680m10368,12611l10640,12611e" filled="false" stroked="true" strokeweight="1.439pt" strokecolor="#231f20">
              <v:path arrowok="t"/>
              <v:stroke dashstyle="solid"/>
            </v:shape>
            <v:line style="position:absolute" from="10367,12534" to="10639,12534" stroked="true" strokeweight="1.438pt" strokecolor="#231f20">
              <v:stroke dashstyle="solid"/>
            </v:line>
            <v:shape style="position:absolute;left:10368;top:12402;width:274;height:67" coordorigin="10368,12402" coordsize="274,67" path="m10368,12468l10640,12468m10369,12402l10641,12402e" filled="false" stroked="true" strokeweight="1.44pt" strokecolor="#231f20">
              <v:path arrowok="t"/>
              <v:stroke dashstyle="solid"/>
            </v:shape>
            <v:shape style="position:absolute;left:10367;top:12254;width:272;height:71" coordorigin="10367,12254" coordsize="272,71" path="m10367,12324l10639,12324m10367,12254l10639,12254e" filled="false" stroked="true" strokeweight="1.439pt" strokecolor="#231f20">
              <v:path arrowok="t"/>
              <v:stroke dashstyle="solid"/>
            </v:shape>
            <v:rect style="position:absolute;left:10211;top:11936;width:141;height:809" filled="true" fillcolor="#9c7880" stroked="false">
              <v:fill type="solid"/>
            </v:rect>
            <v:shape style="position:absolute;left:10211;top:12100;width:142;height:645" coordorigin="10211,12100" coordsize="142,645" path="m10237,12100l10211,12744,10352,12744,10352,12439,10302,12401,10273,12353,10255,12263,10237,12100xe" filled="true" fillcolor="#7e6168" stroked="false">
              <v:path arrowok="t"/>
              <v:fill type="solid"/>
            </v:shape>
            <v:shape style="position:absolute;left:10211;top:12271;width:142;height:645" coordorigin="10211,12271" coordsize="142,645" path="m10237,12271l10211,12916,10352,12916,10352,12611,10302,12572,10273,12524,10255,12434,10237,12271xe" filled="true" fillcolor="#6d545a" stroked="false">
              <v:path arrowok="t"/>
              <v:fill type="solid"/>
            </v:shape>
            <v:rect style="position:absolute;left:9776;top:12074;width:294;height:530" filled="true" fillcolor="#776276" stroked="false">
              <v:fill type="solid"/>
            </v:rect>
            <v:shape style="position:absolute;left:10070;top:12074;width:167;height:579" coordorigin="10070,12074" coordsize="167,579" path="m10070,12074l10070,12603,10237,12652,10237,12100,10070,12074xe" filled="true" fillcolor="#5b4b62" stroked="false">
              <v:path arrowok="t"/>
              <v:fill type="solid"/>
            </v:shape>
            <v:shape style="position:absolute;left:9774;top:12327;width:244;height:250" type="#_x0000_t75" stroked="false">
              <v:imagedata r:id="rId123" o:title=""/>
            </v:shape>
            <v:shape style="position:absolute;left:10508;top:12681;width:297;height:493" coordorigin="10508,12681" coordsize="297,493" path="m10508,12681l10508,13168,10801,13173,10804,12687,10508,12681xe" filled="true" fillcolor="#494254" stroked="false">
              <v:path arrowok="t"/>
              <v:fill type="solid"/>
            </v:shape>
            <v:shape style="position:absolute;left:10217;top:12681;width:291;height:496" coordorigin="10217,12681" coordsize="291,496" path="m10508,12681l10217,12690,10217,13176,10508,13168,10508,12681xe" filled="true" fillcolor="#1c132d" stroked="false">
              <v:path arrowok="t"/>
              <v:fill type="solid"/>
            </v:shape>
            <v:rect style="position:absolute;left:9431;top:12628;width:735;height:104" filled="true" fillcolor="#896d78" stroked="false">
              <v:fill type="solid"/>
            </v:rect>
            <v:shape style="position:absolute;left:9431;top:12546;width:816;height:83" coordorigin="9431,12546" coordsize="816,83" path="m10009,12546l9571,12546,9431,12628,10246,12628,10009,12546xe" filled="true" fillcolor="#331a39" stroked="false">
              <v:path arrowok="t"/>
              <v:fill type="solid"/>
            </v:shape>
            <v:line style="position:absolute" from="10206,12628" to="10206,12734" stroked="true" strokeweight="4.03pt" strokecolor="#3b1611">
              <v:stroke dashstyle="solid"/>
            </v:line>
            <v:rect style="position:absolute;left:11242;top:11311;width:69;height:308" filled="true" fillcolor="#3c2e4b" stroked="false">
              <v:fill type="solid"/>
            </v:rect>
            <v:rect style="position:absolute;left:9256;top:12720;width:889;height:419" filled="true" fillcolor="#836467" stroked="false">
              <v:fill type="solid"/>
            </v:rect>
            <v:shape style="position:absolute;left:10145;top:12720;width:394;height:475" coordorigin="10145,12720" coordsize="394,475" path="m10145,12720l10145,13191,10538,13194,10538,12724,10145,12720xe" filled="true" fillcolor="#49374a" stroked="false">
              <v:path arrowok="t"/>
              <v:fill type="solid"/>
            </v:shape>
            <v:line style="position:absolute" from="9996,12811" to="10067,12811" stroked="true" strokeweight="2.316pt" strokecolor="#2c1a2f">
              <v:stroke dashstyle="solid"/>
            </v:line>
            <v:shape style="position:absolute;left:10195;top:12788;width:71;height:112" coordorigin="10195,12788" coordsize="71,112" path="m10265,12858l10195,12853,10195,12899,10265,12899,10265,12858m10265,12793l10195,12788,10195,12834,10265,12834,10265,12793e" filled="true" fillcolor="#2c1a2f" stroked="false">
              <v:path arrowok="t"/>
              <v:fill type="solid"/>
            </v:shape>
            <v:shape style="position:absolute;left:9891;top:12813;width:172;height:72" coordorigin="9891,12813" coordsize="172,72" path="m9891,12813l9962,12813m9993,12884l10063,12884m9893,12885l9964,12885e" filled="false" stroked="true" strokeweight="2.316pt" strokecolor="#2c1a2f">
              <v:path arrowok="t"/>
              <v:stroke dashstyle="solid"/>
            </v:shape>
            <v:line style="position:absolute" from="9995,12952" to="10066,12952" stroked="true" strokeweight="2.317pt" strokecolor="#2c1a2f">
              <v:stroke dashstyle="solid"/>
            </v:line>
            <v:shape style="position:absolute;left:9563;top:13021;width:503;height:75" coordorigin="9563,13021" coordsize="503,75" path="m9995,13021l10066,13021m9995,13096l10066,13096m9563,13076l9634,13076e" filled="false" stroked="true" strokeweight="2.316pt" strokecolor="#2c1a2f">
              <v:path arrowok="t"/>
              <v:stroke dashstyle="solid"/>
            </v:shape>
            <v:line style="position:absolute" from="9463,12975" to="9533,12975" stroked="true" strokeweight="2.317pt" strokecolor="#2c1a2f">
              <v:stroke dashstyle="solid"/>
            </v:line>
            <v:shape style="position:absolute;left:9335;top:12813;width:524;height:163" coordorigin="9335,12813" coordsize="524,163" path="m9788,12813l9858,12813m9672,12813l9743,12813m9562,12813l9633,12813m9450,12814l9520,12814m9340,12975l9410,12975m9335,12816l9406,12816e" filled="false" stroked="true" strokeweight="2.316pt" strokecolor="#2c1a2f">
              <v:path arrowok="t"/>
              <v:stroke dashstyle="solid"/>
            </v:shape>
            <v:line style="position:absolute" from="9790,12885" to="9860,12885" stroked="true" strokeweight="2.317pt" strokecolor="#2c1a2f">
              <v:stroke dashstyle="solid"/>
            </v:line>
            <v:shape style="position:absolute;left:9562;top:12883;width:405;height:69" coordorigin="9562,12883" coordsize="405,69" path="m9896,12951l9967,12951m9790,12951l9860,12951m9675,12885l9746,12885m9562,12883l9632,12883e" filled="false" stroked="true" strokeweight="2.316pt" strokecolor="#2c1a2f">
              <v:path arrowok="t"/>
              <v:stroke dashstyle="solid"/>
            </v:shape>
            <v:rect style="position:absolute;left:11242;top:11518;width:127;height:265" filled="true" fillcolor="#443554" stroked="false">
              <v:fill type="solid"/>
            </v:rect>
            <v:rect style="position:absolute;left:11060;top:10553;width:112;height:142" filled="true" fillcolor="#c0a3a3" stroked="false">
              <v:fill type="solid"/>
            </v:rect>
            <v:shape style="position:absolute;left:11227;top:11576;width:98;height:58" coordorigin="11227,11576" coordsize="98,58" path="m11230,11576l11325,11576m11227,11633l11322,11633e" filled="false" stroked="true" strokeweight="1.726pt" strokecolor="#0a0015">
              <v:path arrowok="t"/>
              <v:stroke dashstyle="solid"/>
            </v:shape>
            <v:shape style="position:absolute;left:11172;top:10553;width:72;height:148" coordorigin="11172,10553" coordsize="72,148" path="m11172,10553l11172,10695,11244,10701,11244,10558,11172,10553xe" filled="true" fillcolor="#5f5270" stroked="false">
              <v:path arrowok="t"/>
              <v:fill type="solid"/>
            </v:shape>
            <v:rect style="position:absolute;left:10922;top:10660;width:163;height:744" filled="true" fillcolor="#9d899c" stroked="false">
              <v:fill type="solid"/>
            </v:rect>
            <v:shape style="position:absolute;left:10905;top:10717;width:144;height:69" coordorigin="10905,10717" coordsize="144,69" path="m10909,10717l11049,10717m10905,10785l11045,10785e" filled="false" stroked="true" strokeweight="1.439pt" strokecolor="#0a0015">
              <v:path arrowok="t"/>
              <v:stroke dashstyle="solid"/>
            </v:shape>
            <v:shape style="position:absolute;left:10901;top:10858;width:144;height:71" coordorigin="10901,10858" coordsize="144,71" path="m10905,10858l11045,10858m10901,10929l11041,10929e" filled="false" stroked="true" strokeweight="1.44pt" strokecolor="#0a0015">
              <v:path arrowok="t"/>
              <v:stroke dashstyle="solid"/>
            </v:shape>
            <v:line style="position:absolute" from="10903,10999" to="11043,10999" stroked="true" strokeweight="1.439pt" strokecolor="#0a0015">
              <v:stroke dashstyle="solid"/>
            </v:line>
            <v:line style="position:absolute" from="10903,11069" to="11043,11069" stroked="true" strokeweight="1.44pt" strokecolor="#0a0015">
              <v:stroke dashstyle="solid"/>
            </v:line>
            <v:line style="position:absolute" from="10903,11140" to="11043,11140" stroked="true" strokeweight="1.439pt" strokecolor="#0a0015">
              <v:stroke dashstyle="solid"/>
            </v:line>
            <v:line style="position:absolute" from="10903,11207" to="11043,11207" stroked="true" strokeweight="1.44pt" strokecolor="#0a0015">
              <v:stroke dashstyle="solid"/>
            </v:line>
            <v:line style="position:absolute" from="10905,11277" to="11045,11277" stroked="true" strokeweight="1.439pt" strokecolor="#0a0015">
              <v:stroke dashstyle="solid"/>
            </v:line>
            <v:line style="position:absolute" from="10905,11342" to="11045,11342" stroked="true" strokeweight="1.44pt" strokecolor="#0a0015">
              <v:stroke dashstyle="solid"/>
            </v:line>
            <v:rect style="position:absolute;left:10814;top:10518;width:108;height:915" filled="true" fillcolor="#5d4f70" stroked="false">
              <v:fill type="solid"/>
            </v:rect>
            <v:line style="position:absolute" from="11068,11395" to="11068,12310" stroked="true" strokeweight="2.11pt" strokecolor="#3c2e4b">
              <v:stroke dashstyle="solid"/>
            </v:line>
            <v:line style="position:absolute" from="11013,11390" to="11013,12690" stroked="true" strokeweight="3.885pt" strokecolor="#615777">
              <v:stroke dashstyle="solid"/>
            </v:line>
            <v:line style="position:absolute" from="11013,11800" to="11013,12690" stroked="true" strokeweight="3.886pt" strokecolor="#5b5270">
              <v:stroke dashstyle="solid"/>
            </v:line>
            <v:shape style="position:absolute;left:10974;top:11956;width:78;height:735" coordorigin="10974,11956" coordsize="78,735" path="m10974,11956l10974,12690,11052,12690,11052,12029,10974,11956xe" filled="true" fillcolor="#584f6c" stroked="false">
              <v:path arrowok="t"/>
              <v:fill type="solid"/>
            </v:shape>
            <v:shape style="position:absolute;left:10974;top:12105;width:78;height:585" coordorigin="10974,12105" coordsize="78,585" path="m10974,12105l10974,12690,11052,12690,11052,12178,10974,12105xe" filled="true" fillcolor="#534b66" stroked="false">
              <v:path arrowok="t"/>
              <v:fill type="solid"/>
            </v:shape>
            <v:rect style="position:absolute;left:11077;top:10657;width:164;height:1658" filled="true" fillcolor="#615777" stroked="false">
              <v:fill type="solid"/>
            </v:rect>
            <v:shape style="position:absolute;left:11077;top:11343;width:165;height:972" coordorigin="11077,11343" coordsize="165,972" path="m11077,11343l11077,12314,11242,12314,11242,11477,11077,11343xe" filled="true" fillcolor="#5b5270" stroked="false">
              <v:path arrowok="t"/>
              <v:fill type="solid"/>
            </v:shape>
            <v:shape style="position:absolute;left:11077;top:11519;width:165;height:796" coordorigin="11077,11519" coordsize="165,796" path="m11077,11519l11077,12314,11242,12314,11242,11652,11077,11519xe" filled="true" fillcolor="#584f6c" stroked="false">
              <v:path arrowok="t"/>
              <v:fill type="solid"/>
            </v:shape>
            <v:shape style="position:absolute;left:11077;top:11674;width:165;height:641" coordorigin="11077,11674" coordsize="165,641" path="m11077,11674l11077,12314,11242,12314,11242,11808,11077,11674xe" filled="true" fillcolor="#534b66" stroked="false">
              <v:path arrowok="t"/>
              <v:fill type="solid"/>
            </v:shape>
            <v:shape style="position:absolute;left:11077;top:11812;width:165;height:503" coordorigin="11077,11812" coordsize="165,503" path="m11077,11812l11077,12314,11242,12314,11242,11946,11077,11812xe" filled="true" fillcolor="#4f4761" stroked="false">
              <v:path arrowok="t"/>
              <v:fill type="solid"/>
            </v:shape>
            <v:shape style="position:absolute;left:11233;top:11651;width:572;height:300" type="#_x0000_t75" stroked="false">
              <v:imagedata r:id="rId124" o:title=""/>
            </v:shape>
            <v:shape style="position:absolute;left:11125;top:11913;width:691;height:1019" coordorigin="11125,11913" coordsize="691,1019" path="m11811,11913l11125,11913,11129,12932,11816,12932,11811,11913xe" filled="true" fillcolor="#997877" stroked="false">
              <v:path arrowok="t"/>
              <v:fill type="solid"/>
            </v:shape>
            <v:shape style="position:absolute;left:11539;top:12141;width:297;height:739" coordorigin="11539,12141" coordsize="297,739" path="m11610,12141l11547,12158,11539,12239,11596,12451,11730,12862,11818,12880,11835,12266,11828,12244,11796,12197,11727,12153,11610,12141xe" filled="true" fillcolor="#7e6363" stroked="false">
              <v:path arrowok="t"/>
              <v:fill type="solid"/>
            </v:shape>
            <v:shape style="position:absolute;left:11425;top:12064;width:306;height:194" type="#_x0000_t75" stroked="false">
              <v:imagedata r:id="rId125" o:title=""/>
            </v:shape>
            <v:shape style="position:absolute;left:11557;top:11767;width:492;height:1138" coordorigin="11557,11767" coordsize="492,1138" path="m11731,12198l11558,12185,11557,12831,11731,12831,11731,12198m12048,12905l12037,12199,11956,11767,11793,11769,11791,11773,11801,12857,12048,12905e" filled="true" fillcolor="#443554" stroked="false">
              <v:path arrowok="t"/>
              <v:fill type="solid"/>
            </v:shape>
            <v:rect style="position:absolute;left:8785;top:13363;width:3393;height:289" filled="true" fillcolor="#161122" stroked="false">
              <v:fill type="solid"/>
            </v:rect>
            <v:rect style="position:absolute;left:9083;top:13363;width:1135;height:272" filled="true" fillcolor="#704b43" stroked="false">
              <v:fill type="solid"/>
            </v:rect>
            <v:shape style="position:absolute;left:11100;top:13311;width:206;height:355" type="#_x0000_t75" stroked="false">
              <v:imagedata r:id="rId126" o:title=""/>
            </v:shape>
            <v:rect style="position:absolute;left:11467;top:13341;width:757;height:294" filled="true" fillcolor="#3c2936" stroked="false">
              <v:fill type="solid"/>
            </v:rect>
            <v:line style="position:absolute" from="11403,13352" to="11403,13678" stroked="true" strokeweight="1.918pt" strokecolor="#7d5e62">
              <v:stroke dashstyle="solid"/>
            </v:line>
            <v:line style="position:absolute" from="10324,13343" to="10324,13670" stroked="true" strokeweight="1.919pt" strokecolor="#7d5e62">
              <v:stroke dashstyle="solid"/>
            </v:line>
            <v:line style="position:absolute" from="8971,13363" to="8971,13655" stroked="true" strokeweight="1.918pt" strokecolor="#7d5e62">
              <v:stroke dashstyle="solid"/>
            </v:line>
            <v:line style="position:absolute" from="12229,11939" to="12229,12376" stroked="true" strokeweight="1.140pt" strokecolor="#443554">
              <v:stroke dashstyle="solid"/>
            </v:line>
            <v:rect style="position:absolute;left:10398;top:13363;width:267;height:311" filled="true" fillcolor="#6b413f" stroked="false">
              <v:fill type="solid"/>
            </v:rect>
            <v:rect style="position:absolute;left:8435;top:13139;width:3701;height:224" filled="true" fillcolor="#1e112b" stroked="false">
              <v:fill type="solid"/>
            </v:rect>
            <v:shape style="position:absolute;left:11935;top:11939;width:288;height:896" coordorigin="11935,11939" coordsize="288,896" path="m12223,11939l11935,11939,11935,12252,12016,12252,12059,12834,12223,12834,12223,11939xe" filled="true" fillcolor="#6f4c5e" stroked="false">
              <v:path arrowok="t"/>
              <v:fill type="solid"/>
            </v:shape>
            <v:shape style="position:absolute;left:12137;top:12316;width:104;height:1238" coordorigin="12137,12316" coordsize="104,1238" path="m12240,12316l12137,12316,12137,13553,12240,13551,12240,12316xe" filled="true" fillcolor="#b89798" stroked="false">
              <v:path arrowok="t"/>
              <v:fill type="solid"/>
            </v:shape>
            <v:shape style="position:absolute;left:9078;top:13376;width:1253;height:280" coordorigin="9078,13376" coordsize="1253,280" path="m9268,13482l9238,13490,9201,13511,9144,13555,9078,13655,10328,13652,10329,13646,10330,13630,10329,13605,10328,13600,10269,13600,10235,13581,10203,13543,10185,13521,10176,13509,10168,13500,10142,13489,10122,13483,9308,13483,9268,13482xm10310,13566l10293,13585,10269,13600,10328,13600,10322,13575,10310,13566xm9400,13462l9348,13480,9308,13483,10122,13483,10053,13463,9452,13463,9400,13462xm9620,13402l9585,13413,9548,13428,9476,13443,9463,13454,9452,13463,10053,13463,10038,13458,9969,13434,9921,13420,9911,13418,9696,13418,9680,13414,9653,13405,9620,13402xm9780,13376l9745,13384,9719,13399,9708,13411,9704,13416,9696,13418,9911,13418,9868,13404,9820,13385,9780,13376xe" filled="true" fillcolor="#4d4c4a" stroked="false">
              <v:path arrowok="t"/>
              <v:fill type="solid"/>
            </v:shape>
            <v:shape style="position:absolute;left:11944;top:13450;width:296;height:184" type="#_x0000_t75" stroked="false">
              <v:imagedata r:id="rId127" o:title=""/>
            </v:shape>
            <v:shape style="position:absolute;left:8839;top:13520;width:1315;height:236" coordorigin="8839,13520" coordsize="1315,236" path="m9650,13520l9614,13522,9584,13528,9558,13536,9520,13541,9411,13551,9317,13574,9249,13599,8839,13755,9496,13732,9948,13708,10153,13682,10138,13663,10101,13653,10055,13645,10015,13631,9945,13594,9868,13570,9829,13562,9789,13552,9745,13540,9696,13527,9650,13520xe" filled="true" fillcolor="#0a0d1d" stroked="false">
              <v:path arrowok="t"/>
              <v:fill type="solid"/>
            </v:shape>
            <v:shape style="position:absolute;left:11049;top:12060;width:496;height:817" coordorigin="11049,12060" coordsize="496,817" path="m11049,12270l11049,12877,11544,12877,11544,12271,11097,12271,11049,12270xm11096,12183l11097,12271,11544,12271,11544,12185,11160,12185,11096,12183xm11162,12060l11160,12185,11440,12185,11438,12064,11162,12060xm11544,12185l11440,12185,11544,12185,11544,12185xe" filled="true" fillcolor="#8a5b5a" stroked="false">
              <v:path arrowok="t"/>
              <v:fill type="solid"/>
            </v:shape>
            <v:shape style="position:absolute;left:11127;top:12449;width:270;height:139" coordorigin="11127,12449" coordsize="270,139" path="m11129,12449l11396,12449m11127,12514l11396,12514m11127,12587l11396,12587e" filled="false" stroked="true" strokeweight="1.503pt" strokecolor="#815655">
              <v:path arrowok="t"/>
              <v:stroke dashstyle="solid"/>
            </v:shape>
            <v:shape style="position:absolute;left:11049;top:12270;width:496;height:627" coordorigin="11049,12270" coordsize="496,627" path="m11049,12270l11049,12877,11532,12896,11534,12890,11538,12866,11542,12812,11544,12716,11347,12655,11229,12588,11145,12474,11049,12270xe" filled="true" fillcolor="#724b4a" stroked="false">
              <v:path arrowok="t"/>
              <v:fill type="solid"/>
            </v:shape>
            <v:shape style="position:absolute;left:11017;top:12669;width:462;height:218" coordorigin="11017,12669" coordsize="462,218" path="m11017,12669l11017,12850,11479,12886,11479,12705,11017,12669xe" filled="true" fillcolor="#4a425d" stroked="false">
              <v:path arrowok="t"/>
              <v:fill type="solid"/>
            </v:shape>
            <v:shape style="position:absolute;left:11286;top:12809;width:474;height:50" coordorigin="11286,12809" coordsize="474,50" path="m11646,12809l11600,12821,11339,12845,11288,12852,11286,12857,11315,12858,11400,12857,11567,12852,11760,12852,11760,12811,11646,12809xe" filled="true" fillcolor="#af8186" stroked="false">
              <v:path arrowok="t"/>
              <v:fill type="solid"/>
            </v:shape>
            <v:rect style="position:absolute;left:11840;top:12822;width:296;height:317" filled="true" fillcolor="#453448" stroked="false">
              <v:fill type="solid"/>
            </v:rect>
            <v:rect style="position:absolute;left:10931;top:12851;width:910;height:288" filled="true" fillcolor="#0f122e" stroked="false">
              <v:fill type="solid"/>
            </v:rect>
            <v:rect style="position:absolute;left:10611;top:12851;width:322;height:294" filled="true" fillcolor="#32213a" stroked="false">
              <v:fill type="solid"/>
            </v:rect>
            <v:line style="position:absolute" from="11860,12806" to="11987,12806" stroked="true" strokeweight="1.655pt" strokecolor="#af8186">
              <v:stroke dashstyle="solid"/>
            </v:line>
            <v:shape style="position:absolute;left:11935;top:11939;width:176;height:884" coordorigin="11935,11939" coordsize="176,884" path="m12025,12258l12001,12258,12013,12821,12111,12822,12109,12775,12107,12748,12103,12731,12096,12713,12086,12663,12072,12567,12056,12455,12043,12353,12036,12293,12025,12259,12025,12258xm11935,11939l11935,12261,12001,12258,12025,12258,12004,12215,11978,12153,11953,12063,11935,11939xe" filled="true" fillcolor="#614252" stroked="false">
              <v:path arrowok="t"/>
              <v:fill type="solid"/>
            </v:shape>
            <v:shape style="position:absolute;left:11936;top:11767;width:53;height:172" coordorigin="11936,11767" coordsize="53,172" path="m11956,11767l11936,11767,11936,11938,11988,11938,11956,11767xe" filled="true" fillcolor="#3c2e4b" stroked="false">
              <v:path arrowok="t"/>
              <v:fill type="solid"/>
            </v:shape>
            <v:line style="position:absolute" from="11456,12185" to="11456,12525" stroked="true" strokeweight="1.631pt" strokecolor="#431721">
              <v:stroke dashstyle="solid"/>
            </v:line>
            <v:line style="position:absolute" from="11539,11964" to="11539,13706" stroked="true" strokeweight="2.734pt" strokecolor="#484d61">
              <v:stroke dashstyle="solid"/>
            </v:line>
            <v:shape style="position:absolute;left:10564;top:10517;width:411;height:2165" coordorigin="10564,10517" coordsize="411,2165" path="m10674,10517l10688,12159,10564,12159,10564,12681,10974,12681,10974,11390,10822,11388,10823,10518,10674,10517xe" filled="true" fillcolor="#ad8e97" stroked="false">
              <v:path arrowok="t"/>
              <v:fill type="solid"/>
            </v:shape>
            <v:shape style="position:absolute;left:10564;top:12159;width:411;height:523" coordorigin="10564,12159" coordsize="411,523" path="m10688,12159l10564,12159,10564,12681,10974,12681,10974,12422,10877,12389,10815,12350,10761,12282,10688,12159xe" filled="true" fillcolor="#a3878f" stroked="false">
              <v:path arrowok="t"/>
              <v:fill type="solid"/>
            </v:shape>
            <v:shape style="position:absolute;left:10564;top:12159;width:411;height:523" coordorigin="10564,12159" coordsize="411,523" path="m10564,12159l10564,12681,10974,12681,10974,12547,10819,12517,10725,12466,10653,12359,10564,12159xe" filled="true" fillcolor="#9b8088" stroked="false">
              <v:path arrowok="t"/>
              <v:fill type="solid"/>
            </v:shape>
            <v:rect style="position:absolute;left:10793;top:12670;width:225;height:181" filled="true" fillcolor="#917781" stroked="false">
              <v:fill type="solid"/>
            </v:rect>
            <v:line style="position:absolute" from="9961,10497" to="10120,10497" stroked="true" strokeweight=".767pt" strokecolor="#231f20">
              <v:stroke dashstyle="solid"/>
            </v:line>
            <v:line style="position:absolute" from="9959,10548" to="10118,10548" stroked="true" strokeweight=".768pt" strokecolor="#231f20">
              <v:stroke dashstyle="solid"/>
            </v:line>
            <v:line style="position:absolute" from="9959,10602" to="10118,10602" stroked="true" strokeweight=".769pt" strokecolor="#231f20">
              <v:stroke dashstyle="solid"/>
            </v:line>
            <v:shape style="position:absolute;left:9959;top:10499;width:652;height:213" coordorigin="9959,10499" coordsize="652,213" path="m10451,10499l10611,10499m10449,10551l10609,10551m10449,10604l10609,10604m9960,10654l10119,10654m9959,10711l10119,10711e" filled="false" stroked="true" strokeweight=".768pt" strokecolor="#231f20">
              <v:path arrowok="t"/>
              <v:stroke dashstyle="solid"/>
            </v:shape>
            <v:line style="position:absolute" from="9957,10763" to="10117,10763" stroked="true" strokeweight=".767pt" strokecolor="#231f20">
              <v:stroke dashstyle="solid"/>
            </v:line>
            <v:line style="position:absolute" from="9957,10817" to="10117,10817" stroked="true" strokeweight=".769pt" strokecolor="#231f20">
              <v:stroke dashstyle="solid"/>
            </v:line>
            <v:shape style="position:absolute;left:9958;top:10868;width:162;height:211" coordorigin="9958,10868" coordsize="162,211" path="m9958,10868l10118,10868m9961,10921l10120,10921m9959,10973l10118,10973m9959,11027l10118,11027m9960,11078l10119,11078e" filled="false" stroked="true" strokeweight=".768pt" strokecolor="#231f20">
              <v:path arrowok="t"/>
              <v:stroke dashstyle="solid"/>
            </v:shape>
            <v:line style="position:absolute" from="9961,11133" to="10120,11133" stroked="true" strokeweight=".767pt" strokecolor="#231f20">
              <v:stroke dashstyle="solid"/>
            </v:line>
            <v:shape style="position:absolute;left:9959;top:11184;width:160;height:54" coordorigin="9959,11184" coordsize="160,54" path="m9959,11184l10118,11184m9959,11238l10118,11238e" filled="false" stroked="true" strokeweight=".768pt" strokecolor="#231f20">
              <v:path arrowok="t"/>
              <v:stroke dashstyle="solid"/>
            </v:shape>
            <v:shape style="position:absolute;left:9957;top:11290;width:162;height:109" coordorigin="9957,11290" coordsize="162,109" path="m9960,11290l10119,11290m9959,11347l10119,11347m9957,11399l10117,11399e" filled="false" stroked="true" strokeweight=".767pt" strokecolor="#231f20">
              <v:path arrowok="t"/>
              <v:stroke dashstyle="solid"/>
            </v:shape>
            <v:shape style="position:absolute;left:9957;top:11453;width:163;height:105" coordorigin="9957,11453" coordsize="163,105" path="m9957,11453l10117,11453m9958,11504l10118,11504m9961,11557l10120,11557e" filled="false" stroked="true" strokeweight=".768pt" strokecolor="#231f20">
              <v:path arrowok="t"/>
              <v:stroke dashstyle="solid"/>
            </v:shape>
            <v:line style="position:absolute" from="9959,11609" to="10118,11609" stroked="true" strokeweight=".769pt" strokecolor="#231f20">
              <v:stroke dashstyle="solid"/>
            </v:line>
            <v:shape style="position:absolute;left:9959;top:11663;width:165;height:318" coordorigin="9959,11663" coordsize="165,318" path="m9959,11663l10118,11663m9960,11715l10119,11715m9962,11770l10121,11770m9960,11822l10119,11822m9960,11876l10119,11876m9961,11928l10120,11928m9964,11980l10123,11980e" filled="false" stroked="true" strokeweight=".768pt" strokecolor="#231f20">
              <v:path arrowok="t"/>
              <v:stroke dashstyle="solid"/>
            </v:shape>
            <v:line style="position:absolute" from="9962,12032" to="10121,12032" stroked="true" strokeweight=".767pt" strokecolor="#231f20">
              <v:stroke dashstyle="solid"/>
            </v:line>
            <v:line style="position:absolute" from="7883,10494" to="8781,10494" stroked="true" strokeweight="3.165pt" strokecolor="#041138">
              <v:stroke dashstyle="solid"/>
            </v:line>
            <v:rect style="position:absolute;left:5369;top:13023;width:298;height:138" filled="true" fillcolor="#776983" stroked="false">
              <v:fill type="solid"/>
            </v:rect>
            <v:shape style="position:absolute;left:4331;top:13022;width:1336;height:518" coordorigin="4331,13022" coordsize="1336,518" path="m5667,13093l4337,13093,4331,13540,5661,13540,5667,13093xm5392,13022l4649,13022,4648,13093,5390,13093,5392,13022xe" filled="true" fillcolor="#8a7a8a" stroked="false">
              <v:path arrowok="t"/>
              <v:fill type="solid"/>
            </v:shape>
            <v:rect style="position:absolute;left:5666;top:13129;width:501;height:434" filled="true" fillcolor="#645063" stroked="false">
              <v:fill type="solid"/>
            </v:rect>
            <v:line style="position:absolute" from="4338,13277" to="5662,13277" stroked="true" strokeweight="2.879pt" strokecolor="#a08a96">
              <v:stroke dashstyle="solid"/>
            </v:line>
            <v:shape style="position:absolute;left:867;top:13158;width:8300;height:466" coordorigin="867,13158" coordsize="8300,466" path="m2360,13418l2359,13385,2341,13337,2295,13280,2230,13247,2223,13243,2146,13237,2074,13235,2018,13211,2015,13210,1962,13192,1877,13195,1784,13206,1703,13210,1656,13194,1629,13165,1597,13158,1536,13177,1425,13222,1426,13230,1415,13243,1377,13247,1293,13228,1205,13202,1153,13191,1114,13195,1068,13211,1030,13266,996,13307,948,13353,867,13424,2358,13430,2360,13418m9166,13612l9165,13579,9147,13532,9101,13474,9036,13441,9029,13438,8952,13431,8880,13429,8824,13405,8821,13404,8768,13386,8684,13389,8590,13400,8509,13404,8462,13388,8436,13359,8403,13353,8342,13371,8232,13417,8232,13424,8221,13437,8183,13441,8161,13436,8154,13428,8145,13415,8137,13407,8110,13395,8090,13389,8022,13369,8007,13365,7937,13340,7889,13327,7880,13324,7836,13311,7789,13292,7749,13282,7713,13290,7688,13306,7677,13317,7673,13323,7664,13324,7648,13321,7622,13312,7589,13309,7554,13320,7516,13335,7445,13350,7432,13361,7421,13369,7368,13369,7317,13386,7277,13389,7237,13389,7224,13392,7192,13352,7127,13318,7120,13315,7043,13309,6971,13306,6916,13283,6912,13282,6860,13264,6775,13267,6681,13277,6601,13282,6553,13265,6527,13237,6494,13230,6433,13248,6323,13294,6323,13302,6313,13314,6274,13318,6190,13300,6103,13274,6050,13263,6011,13267,5966,13283,5927,13338,5893,13378,5845,13424,5764,13496,7087,13501,7046,13562,7737,13562,7673,13618,9164,13624,9166,13612e" filled="true" fillcolor="#0a0d1d" stroked="false">
              <v:path arrowok="t"/>
              <v:fill type="solid"/>
            </v:shape>
            <v:line style="position:absolute" from="4724,12664" to="4816,12664" stroked="true" strokeweight=".894pt" strokecolor="#7b6a4b">
              <v:stroke dashstyle="solid"/>
            </v:line>
            <v:line style="position:absolute" from="4700,12763" to="4894,12763" stroked="true" strokeweight="1.229pt" strokecolor="#7b6a4b">
              <v:stroke dashstyle="solid"/>
            </v:line>
            <v:line style="position:absolute" from="4702,12855" to="4858,12855" stroked="true" strokeweight=".782pt" strokecolor="#7b6a4b">
              <v:stroke dashstyle="solid"/>
            </v:line>
            <v:shape style="position:absolute;left:5088;top:12705;width:307;height:296" type="#_x0000_t75" stroked="false">
              <v:imagedata r:id="rId128" o:title=""/>
            </v:shape>
            <v:line style="position:absolute" from="10828,11388" to="10828,12293" stroked="true" strokeweight=".726pt" strokecolor="#9b8088">
              <v:stroke dashstyle="solid"/>
            </v:line>
            <v:line style="position:absolute" from="11985,11994" to="12175,11994" stroked="true" strokeweight="1.140pt" strokecolor="#614252">
              <v:stroke dashstyle="solid"/>
            </v:line>
            <v:shape style="position:absolute;left:11980;top:12045;width:191;height:51" coordorigin="11980,12045" coordsize="191,51" path="m11980,12045l12170,12045m11980,12095l12170,12095e" filled="false" stroked="true" strokeweight="1.141pt" strokecolor="#614252">
              <v:path arrowok="t"/>
              <v:stroke dashstyle="solid"/>
            </v:shape>
            <v:line style="position:absolute" from="11980,12149" to="12170,12149" stroked="true" strokeweight="1.140pt" strokecolor="#614252">
              <v:stroke dashstyle="solid"/>
            </v:line>
            <v:line style="position:absolute" from="11979,12197" to="12169,12197" stroked="true" strokeweight="1.142pt" strokecolor="#614252">
              <v:stroke dashstyle="solid"/>
            </v:line>
            <v:shape style="position:absolute;left:11127;top:12115;width:273;height:187" coordorigin="11127,12115" coordsize="273,187" path="m11238,12115l11400,12115m11234,12173l11395,12173m11129,12236l11396,12236m11127,12302l11396,12302e" filled="false" stroked="true" strokeweight="1.503pt" strokecolor="#815655">
              <v:path arrowok="t"/>
              <v:stroke dashstyle="solid"/>
            </v:shape>
            <v:line style="position:absolute" from="11127,12374" to="11396,12374" stroked="true" strokeweight="1.502pt" strokecolor="#815655">
              <v:stroke dashstyle="solid"/>
            </v:line>
            <v:shape style="position:absolute;left:5787;top:11345;width:446;height:324" coordorigin="5787,11345" coordsize="446,324" path="m5787,11345l6232,11345m5787,11387l6232,11387m5787,11429l6232,11429m5789,11669l6233,11669m5788,11516l6233,11516m5970,11474l6232,11474m5794,11632l6231,11632e" filled="false" stroked="true" strokeweight=".865pt" strokecolor="#534053">
              <v:path arrowok="t"/>
              <v:stroke dashstyle="solid"/>
            </v:shape>
            <v:line style="position:absolute" from="5891,11553" to="6231,11553" stroked="true" strokeweight=".864pt" strokecolor="#534053">
              <v:stroke dashstyle="solid"/>
            </v:line>
            <v:line style="position:absolute" from="5795,11595" to="6231,11595" stroked="true" strokeweight=".865pt" strokecolor="#534053">
              <v:stroke dashstyle="solid"/>
            </v:line>
            <v:line style="position:absolute" from="5793,11714" to="6238,11714" stroked="true" strokeweight=".864pt" strokecolor="#534053">
              <v:stroke dashstyle="solid"/>
            </v:line>
            <v:shape style="position:absolute;left:5793;top:11756;width:446;height:282" coordorigin="5793,11756" coordsize="446,282" path="m5793,11756l6238,11756m5793,11798l6238,11798m5794,12037l6239,12037m5793,11884l6238,11884m5976,11842l6237,11842e" filled="false" stroked="true" strokeweight=".865pt" strokecolor="#534053">
              <v:path arrowok="t"/>
              <v:stroke dashstyle="solid"/>
            </v:shape>
            <v:line style="position:absolute" from="5975,12000" to="6237,12000" stroked="true" strokeweight=".864pt" strokecolor="#534053">
              <v:stroke dashstyle="solid"/>
            </v:line>
            <v:shape style="position:absolute;left:5790;top:11921;width:448;height:480" coordorigin="5790,11921" coordsize="448,480" path="m5896,11921l6237,11921m5832,11963l6237,11963m5790,12077l6235,12077m5790,12119l6235,12119m5790,12161l6235,12161m5791,12401l6236,12401e" filled="false" stroked="true" strokeweight=".865pt" strokecolor="#534053">
              <v:path arrowok="t"/>
              <v:stroke dashstyle="solid"/>
            </v:shape>
            <v:line style="position:absolute" from="5790,12248" to="6235,12248" stroked="true" strokeweight=".864pt" strokecolor="#534053">
              <v:stroke dashstyle="solid"/>
            </v:line>
            <v:shape style="position:absolute;left:5972;top:12206;width:263;height:159" coordorigin="5972,12206" coordsize="263,159" path="m5973,12206l6234,12206m5972,12364l6233,12364e" filled="false" stroked="true" strokeweight=".865pt" strokecolor="#534053">
              <v:path arrowok="t"/>
              <v:stroke dashstyle="solid"/>
            </v:shape>
            <v:line style="position:absolute" from="5893,12285" to="6234,12285" stroked="true" strokeweight=".864pt" strokecolor="#534053">
              <v:stroke dashstyle="solid"/>
            </v:line>
            <v:shape style="position:absolute;left:5790;top:12327;width:445;height:187" coordorigin="5790,12327" coordsize="445,187" path="m6051,12327l6233,12327m5790,12513l6235,12513m5971,12476l6233,12476e" filled="false" stroked="true" strokeweight=".865pt" strokecolor="#534053">
              <v:path arrowok="t"/>
              <v:stroke dashstyle="solid"/>
            </v:shape>
            <v:line style="position:absolute" from="5815,12439" to="6233,12439" stroked="true" strokeweight=".866pt" strokecolor="#534053">
              <v:stroke dashstyle="solid"/>
            </v:line>
            <v:shape style="position:absolute;left:5786;top:12553;width:445;height:42" coordorigin="5786,12553" coordsize="445,42" path="m5786,12553l6231,12553m5786,12595l6231,12595e" filled="false" stroked="true" strokeweight=".865pt" strokecolor="#534053">
              <v:path arrowok="t"/>
              <v:stroke dashstyle="solid"/>
            </v:shape>
            <v:line style="position:absolute" from="5786,12637" to="6231,12637" stroked="true" strokeweight=".864pt" strokecolor="#534053">
              <v:stroke dashstyle="solid"/>
            </v:line>
            <v:shape style="position:absolute;left:5786;top:12724;width:446;height:154" coordorigin="5786,12724" coordsize="446,154" path="m5787,12877l6232,12877m5786,12724l6231,12724e" filled="false" stroked="true" strokeweight=".865pt" strokecolor="#534053">
              <v:path arrowok="t"/>
              <v:stroke dashstyle="solid"/>
            </v:shape>
            <v:line style="position:absolute" from="5969,12682" to="6230,12682" stroked="true" strokeweight=".864pt" strokecolor="#534053">
              <v:stroke dashstyle="solid"/>
            </v:line>
            <v:shape style="position:absolute;left:5783;top:12761;width:450;height:347" coordorigin="5783,12761" coordsize="450,347" path="m5968,12840l6229,12840m5889,12761l6230,12761m6047,12803l6229,12803m5787,12983l6232,12983m5968,12946l6229,12946m6047,12909l6229,12909m5783,13023l6227,13023m5783,13065l6227,13065m5783,13107l6227,13107e" filled="false" stroked="true" strokeweight=".865pt" strokecolor="#534053">
              <v:path arrowok="t"/>
              <v:stroke dashstyle="solid"/>
            </v:shape>
            <v:shape style="position:absolute;left:5055;top:9734;width:195;height:67" coordorigin="5055,9734" coordsize="195,67" path="m5055,9801l5138,9801m5166,9799l5249,9799m5165,9734l5248,9734e" filled="false" stroked="true" strokeweight="2.029pt" strokecolor="#202c56">
              <v:path arrowok="t"/>
              <v:stroke dashstyle="solid"/>
            </v:shape>
            <v:shape style="position:absolute;left:5265;top:9730;width:86;height:68" coordorigin="5265,9730" coordsize="86,68" path="m5265,9797l5348,9797m5268,9730l5351,9730e" filled="false" stroked="true" strokeweight="2.030000pt" strokecolor="#202c56">
              <v:path arrowok="t"/>
              <v:stroke dashstyle="solid"/>
            </v:shape>
            <v:shape style="position:absolute;left:5552;top:9766;width:135;height:66" coordorigin="5552,9766" coordsize="135,66" path="m5553,9766l5552,9821,5686,9832,5685,9792,5553,9766xe" filled="true" fillcolor="#202c56" stroked="false">
              <v:path arrowok="t"/>
              <v:fill type="solid"/>
            </v:shape>
            <v:line style="position:absolute" from="5192,9684" to="5351,9684" stroked="true" strokeweight=".788pt" strokecolor="#202c56">
              <v:stroke dashstyle="solid"/>
            </v:line>
            <v:shape style="position:absolute;left:5024;top:9716;width:124;height:31" coordorigin="5024,9716" coordsize="124,31" path="m5148,9716l5026,9725,5024,9746,5146,9744,5148,9716xe" filled="true" fillcolor="#202c56" stroked="false">
              <v:path arrowok="t"/>
              <v:fill type="solid"/>
            </v:shape>
            <v:shape style="position:absolute;left:4930;top:9178;width:893;height:670" coordorigin="4930,9178" coordsize="893,670" path="m4959,9669l4930,9651,4930,9847,4959,9669m5403,9196l5374,9178,5374,9374,5403,9196m5482,9650l5453,9632,5453,9828,5482,9650m5823,9657l5794,9639,5794,9835,5823,9657e" filled="true" fillcolor="#94837b" stroked="false">
              <v:path arrowok="t"/>
              <v:fill type="solid"/>
            </v:shape>
            <v:rect style="position:absolute;left:4204;top:10474;width:115;height:3074" filled="true" fillcolor="#211427" stroked="false">
              <v:fill type="solid"/>
            </v:rect>
            <v:rect style="position:absolute;left:3836;top:10479;width:368;height:3070" filled="true" fillcolor="#8a6667" stroked="false">
              <v:fill type="solid"/>
            </v:rect>
            <v:line style="position:absolute" from="4147,10471" to="4147,13545" stroked="true" strokeweight="2.302pt" strokecolor="#211427">
              <v:stroke dashstyle="solid"/>
            </v:line>
            <v:line style="position:absolute" from="3905,10471" to="3905,13545" stroked="true" strokeweight="2.303pt" strokecolor="#211427">
              <v:stroke dashstyle="solid"/>
            </v:line>
            <v:line style="position:absolute" from="4012,10566" to="4012,11164" stroked="true" strokeweight="2.0150pt" strokecolor="#ffd7be">
              <v:stroke dashstyle="solid"/>
            </v:line>
            <v:line style="position:absolute" from="4003,11746" to="4003,12074" stroked="true" strokeweight="1.728pt" strokecolor="#ffd7be">
              <v:stroke dashstyle="solid"/>
            </v:line>
            <v:line style="position:absolute" from="4012,12649" to="4012,12978" stroked="true" strokeweight="2.591pt" strokecolor="#ffd7be">
              <v:stroke dashstyle="solid"/>
            </v:line>
            <v:line style="position:absolute" from="3776,10395" to="4404,10395" stroked="true" strokeweight="3.294pt" strokecolor="#1f1625">
              <v:stroke dashstyle="solid"/>
            </v:line>
            <v:line style="position:absolute" from="3764,10450" to="4423,10450" stroked="true" strokeweight="3.138pt" strokecolor="#967b86">
              <v:stroke dashstyle="solid"/>
            </v:line>
            <v:shape style="position:absolute;left:3720;top:10085;width:744;height:277" coordorigin="3720,10085" coordsize="744,277" path="m3767,10085l3720,10085,3720,10361,3767,10361,3767,10085m4464,10085l4388,10085,4388,10361,4464,10361,4464,10085e" filled="true" fillcolor="#2a3252" stroked="false">
              <v:path arrowok="t"/>
              <v:fill type="solid"/>
            </v:shape>
            <v:rect style="position:absolute;left:4179;top:9905;width:134;height:180" filled="true" fillcolor="#251f31" stroked="false">
              <v:fill type="solid"/>
            </v:rect>
            <v:rect style="position:absolute;left:3890;top:9905;width:289;height:180" filled="true" fillcolor="#82656c" stroked="false">
              <v:fill type="solid"/>
            </v:rect>
            <v:shape style="position:absolute;left:3767;top:10085;width:622;height:277" coordorigin="3767,10085" coordsize="622,277" path="m3808,10085l3767,10085,3767,10361,3808,10361,3808,10085m4388,10085l4338,10085,4338,10361,4388,10361,4388,10085e" filled="true" fillcolor="#3a3e58" stroked="false">
              <v:path arrowok="t"/>
              <v:fill type="solid"/>
            </v:shape>
            <v:shape style="position:absolute;left:3808;top:10085;width:531;height:277" coordorigin="3808,10085" coordsize="531,277" path="m3846,10085l3808,10085,3808,10361,3846,10361,3846,10085m4338,10085l4278,10085,4278,10361,4338,10361,4338,10085e" filled="true" fillcolor="#4d4a63" stroked="false">
              <v:path arrowok="t"/>
              <v:fill type="solid"/>
            </v:shape>
            <v:shape style="position:absolute;left:3846;top:10085;width:433;height:277" coordorigin="3846,10085" coordsize="433,277" path="m3877,10085l3846,10085,3846,10361,3877,10361,3877,10085m4278,10085l4222,10085,4222,10361,4278,10361,4278,10085e" filled="true" fillcolor="#82656c" stroked="false">
              <v:path arrowok="t"/>
              <v:fill type="solid"/>
            </v:shape>
            <v:shape style="position:absolute;left:3877;top:10085;width:346;height:277" coordorigin="3877,10085" coordsize="346,277" path="m3924,10085l3877,10085,3877,10361,3924,10361,3924,10085m4222,10085l4178,10085,4178,10361,4222,10361,4222,10085e" filled="true" fillcolor="#d9a58b" stroked="false">
              <v:path arrowok="t"/>
              <v:fill type="solid"/>
            </v:shape>
            <v:shape style="position:absolute;left:3924;top:10085;width:255;height:277" coordorigin="3924,10085" coordsize="255,277" path="m3962,10085l3924,10085,3924,10361,3962,10361,3962,10085m4178,10085l4140,10085,4140,10361,4178,10361,4178,10085e" filled="true" fillcolor="#f3bb92" stroked="false">
              <v:path arrowok="t"/>
              <v:fill type="solid"/>
            </v:shape>
            <v:rect style="position:absolute;left:3962;top:10085;width:179;height:276" filled="true" fillcolor="#ffdeb7" stroked="false">
              <v:fill type="solid"/>
            </v:rect>
            <v:shape style="position:absolute;left:4802;top:13198;width:437;height:52" coordorigin="4802,13198" coordsize="437,52" path="m4914,13248l4910,13229,4898,13213,4880,13202,4858,13198,4836,13202,4819,13213,4807,13229,4802,13248,4914,13248m5080,13249l5076,13229,5064,13214,5046,13203,5024,13199,5002,13203,4984,13214,4972,13229,4968,13249,5080,13249m5238,13248l5234,13229,5222,13213,5204,13202,5182,13198,5161,13202,5143,13213,5131,13229,5126,13248,5238,13248e" filled="true" fillcolor="#190a18" stroked="false">
              <v:path arrowok="t"/>
              <v:fill type="solid"/>
            </v:shape>
            <v:line style="position:absolute" from="4337,13125" to="5666,13125" stroked="true" strokeweight="1.418pt" strokecolor="#645063">
              <v:stroke dashstyle="solid"/>
            </v:line>
            <v:line style="position:absolute" from="3006,10674" to="3452,10674" stroked="true" strokeweight="1.84pt" strokecolor="#f09c67">
              <v:stroke dashstyle="solid"/>
            </v:line>
            <v:line style="position:absolute" from="3006,10740" to="3452,10740" stroked="true" strokeweight="1.985pt" strokecolor="#f09c67">
              <v:stroke dashstyle="solid"/>
            </v:line>
            <v:line style="position:absolute" from="3006,10805" to="3452,10805" stroked="true" strokeweight="2.127pt" strokecolor="#f09c67">
              <v:stroke dashstyle="solid"/>
            </v:line>
            <v:line style="position:absolute" from="3004,10868" to="3449,10868" stroked="true" strokeweight="2.129pt" strokecolor="#f09c67">
              <v:stroke dashstyle="solid"/>
            </v:line>
            <v:line style="position:absolute" from="3004,10936" to="3450,10936" stroked="true" strokeweight="2.128pt" strokecolor="#f09c67">
              <v:stroke dashstyle="solid"/>
            </v:line>
            <v:line style="position:absolute" from="3007,11003" to="3453,11003" stroked="true" strokeweight="1.985pt" strokecolor="#f09c67">
              <v:stroke dashstyle="solid"/>
            </v:line>
            <v:line style="position:absolute" from="3007,11067" to="3453,11067" stroked="true" strokeweight="2.128pt" strokecolor="#f09c67">
              <v:stroke dashstyle="solid"/>
            </v:line>
            <v:line style="position:absolute" from="3005,11134" to="3451,11134" stroked="true" strokeweight="2.129pt" strokecolor="#f09c67">
              <v:stroke dashstyle="solid"/>
            </v:line>
            <v:shape style="position:absolute;left:3005;top:11201;width:448;height:65" coordorigin="3005,11201" coordsize="448,65" path="m3005,11201l3451,11201m3007,11265l3453,11265e" filled="false" stroked="true" strokeweight="2.128pt" strokecolor="#f09c67">
              <v:path arrowok="t"/>
              <v:stroke dashstyle="solid"/>
            </v:shape>
            <v:line style="position:absolute" from="3005,11332" to="3451,11332" stroked="true" strokeweight="2.129pt" strokecolor="#f09c67">
              <v:stroke dashstyle="solid"/>
            </v:line>
            <v:line style="position:absolute" from="3005,11399" to="3451,11399" stroked="true" strokeweight="2.128pt" strokecolor="#f09c67">
              <v:stroke dashstyle="solid"/>
            </v:line>
            <v:line style="position:absolute" from="3007,11470" to="3453,11470" stroked="true" strokeweight="2.127pt" strokecolor="#f09c67">
              <v:stroke dashstyle="solid"/>
            </v:line>
            <v:line style="position:absolute" from="3005,11537" to="3451,11537" stroked="true" strokeweight="2.128pt" strokecolor="#f09c67">
              <v:stroke dashstyle="solid"/>
            </v:line>
            <v:line style="position:absolute" from="3005,11604" to="3451,11604" stroked="true" strokeweight="2.129pt" strokecolor="#f09c67">
              <v:stroke dashstyle="solid"/>
            </v:line>
            <v:line style="position:absolute" from="3010,11660" to="3455,11660" stroked="true" strokeweight="2.127pt" strokecolor="#f09c67">
              <v:stroke dashstyle="solid"/>
            </v:line>
            <v:shape style="position:absolute;left:3010;top:11728;width:448;height:71" coordorigin="3010,11728" coordsize="448,71" path="m3010,11728l3455,11728m3011,11798l3457,11798e" filled="false" stroked="true" strokeweight="2.128pt" strokecolor="#f09c67">
              <v:path arrowok="t"/>
              <v:stroke dashstyle="solid"/>
            </v:shape>
            <v:line style="position:absolute" from="3010,11865" to="3455,11865" stroked="true" strokeweight="2.129pt" strokecolor="#f09c67">
              <v:stroke dashstyle="solid"/>
            </v:line>
            <v:line style="position:absolute" from="3010,11932" to="3455,11932" stroked="true" strokeweight="2.129pt" strokecolor="#f09c67">
              <v:stroke dashstyle="solid"/>
            </v:line>
            <v:shape style="position:absolute;left:3010;top:11993;width:446;height:68" coordorigin="3010,11993" coordsize="446,68" path="m3010,11993l3455,11993m3010,12060l3455,12060e" filled="false" stroked="true" strokeweight="2.128pt" strokecolor="#f09c67">
              <v:path arrowok="t"/>
              <v:stroke dashstyle="solid"/>
            </v:shape>
            <v:line style="position:absolute" from="3011,12130" to="3457,12130" stroked="true" strokeweight="2.129pt" strokecolor="#f09c67">
              <v:stroke dashstyle="solid"/>
            </v:line>
            <v:line style="position:absolute" from="3010,12197" to="3455,12197" stroked="true" strokeweight="2.127pt" strokecolor="#f09c67">
              <v:stroke dashstyle="solid"/>
            </v:line>
            <v:line style="position:absolute" from="3010,12264" to="3455,12264" stroked="true" strokeweight="2.129pt" strokecolor="#f09c67">
              <v:stroke dashstyle="solid"/>
            </v:line>
            <v:line style="position:absolute" from="3400,10644" to="3400,12288" stroked="true" strokeweight=".949pt" strokecolor="#091a46">
              <v:stroke dashstyle="solid"/>
            </v:line>
            <v:shape style="position:absolute;left:3259;top:10641;width:72;height:1648" coordorigin="3259,10641" coordsize="72,1648" path="m3331,10644l3331,12288m3259,10641l3259,12286e" filled="false" stroked="true" strokeweight=".95pt" strokecolor="#091a46">
              <v:path arrowok="t"/>
              <v:stroke dashstyle="solid"/>
            </v:shape>
            <v:line style="position:absolute" from="3193,10638" to="3193,12283" stroked="true" strokeweight=".949pt" strokecolor="#091a46">
              <v:stroke dashstyle="solid"/>
            </v:line>
            <v:line style="position:absolute" from="3124,10641" to="3124,12556" stroked="true" strokeweight=".95pt" strokecolor="#091a46">
              <v:stroke dashstyle="solid"/>
            </v:line>
            <v:line style="position:absolute" from="3057,10641" to="3057,12556" stroked="true" strokeweight=".949pt" strokecolor="#091a46">
              <v:stroke dashstyle="solid"/>
            </v:line>
            <v:rect style="position:absolute;left:291;top:12725;width:420;height:587" filled="true" fillcolor="#684643" stroked="false">
              <v:fill type="solid"/>
            </v:rect>
            <v:line style="position:absolute" from="638,12831" to="638,13270" stroked="true" strokeweight="1.295pt" strokecolor="#361121">
              <v:stroke dashstyle="solid"/>
            </v:line>
            <v:line style="position:absolute" from="582,12829" to="582,13268" stroked="true" strokeweight="1.295pt" strokecolor="#361121">
              <v:stroke dashstyle="solid"/>
            </v:line>
            <v:line style="position:absolute" from="527,12825" to="527,13264" stroked="true" strokeweight="1.296pt" strokecolor="#361121">
              <v:stroke dashstyle="solid"/>
            </v:line>
            <v:line style="position:absolute" from="471,12821" to="471,13260" stroked="true" strokeweight="1.295pt" strokecolor="#361121">
              <v:stroke dashstyle="solid"/>
            </v:line>
            <v:line style="position:absolute" from="414,12815" to="414,13254" stroked="true" strokeweight="1.295pt" strokecolor="#361121">
              <v:stroke dashstyle="solid"/>
            </v:line>
            <v:line style="position:absolute" from="357,12815" to="357,13254" stroked="true" strokeweight="1.295pt" strokecolor="#361121">
              <v:stroke dashstyle="solid"/>
            </v:line>
            <v:line style="position:absolute" from="305,12819" to="305,13258" stroked="true" strokeweight="1.296pt" strokecolor="#361121">
              <v:stroke dashstyle="solid"/>
            </v:line>
            <v:line style="position:absolute" from="698,12816" to="698,13255" stroked="true" strokeweight="1.295pt" strokecolor="#361121">
              <v:stroke dashstyle="solid"/>
            </v:line>
            <v:rect style="position:absolute;left:291;top:12762;width:418;height:21" filled="true" fillcolor="#806160" stroked="false">
              <v:fill type="solid"/>
            </v:rect>
            <v:line style="position:absolute" from="291,13245" to="709,13245" stroked="true" strokeweight="2.572pt" strokecolor="#806160">
              <v:stroke dashstyle="solid"/>
            </v:line>
            <v:line style="position:absolute" from="291,12826" to="709,12826" stroked="true" strokeweight="1.056pt" strokecolor="#806160">
              <v:stroke dashstyle="solid"/>
            </v:line>
            <v:shape style="position:absolute;left:-12;top:12181;width:150;height:703" type="#_x0000_t75" stroked="false">
              <v:imagedata r:id="rId129" o:title=""/>
            </v:shape>
            <v:shape style="position:absolute;left:0;top:13255;width:12240;height:638" type="#_x0000_t75" stroked="false">
              <v:imagedata r:id="rId130" o:title=""/>
            </v:shape>
            <v:shape style="position:absolute;left:6458;top:2154;width:917;height:1509" coordorigin="6458,2154" coordsize="917,1509" path="m6554,2154l6481,2165,6458,2173,6458,2192,6492,2430,6567,2934,6641,3435,6675,3662,7375,3465,7079,3302,7047,3288,7026,3269,7007,3233,6980,3169,6579,2176,6574,2161,6572,2157,6565,2154,6554,2154xe" filled="true" fillcolor="#abadb0" stroked="false">
              <v:path arrowok="t"/>
              <v:fill type="solid"/>
            </v:shape>
            <v:shape style="position:absolute;left:6458;top:2154;width:917;height:1413" coordorigin="6458,2154" coordsize="917,1413" path="m6554,2154l6481,2165,6458,2173,6458,2192,6484,2369,7016,3566,7375,3465,7100,3304,7068,3289,7047,3270,7028,3235,7001,3170,6917,2969,6583,2182,6577,2166,6572,2157,6565,2154,6554,2154xe" filled="true" fillcolor="#5267c1" stroked="false">
              <v:path arrowok="t"/>
              <v:fill type="solid"/>
            </v:shape>
            <v:shape style="position:absolute;left:6486;top:2385;width:526;height:1237" coordorigin="6486,2385" coordsize="526,1237" path="m6486,2385l6492,2430,6567,2934,6596,3133,6818,3622,7012,3567,6486,2385xe" filled="true" fillcolor="#f41706" stroked="false">
              <v:path arrowok="t"/>
              <v:fill type="solid"/>
            </v:shape>
            <v:shape style="position:absolute;left:6601;top:3168;width:212;height:494" coordorigin="6601,3168" coordsize="212,494" path="m6601,3168l6641,3435,6675,3662,6813,3623,6601,3168xe" filled="true" fillcolor="#e86827" stroked="false">
              <v:path arrowok="t"/>
              <v:fill type="solid"/>
            </v:shape>
            <v:shape style="position:absolute;left:6481;top:2288;width:538;height:1339" coordorigin="6481,2288" coordsize="538,1339" path="m6628,2350l6627,2329,6624,2320,6621,2310,6613,2296,6603,2288,6591,2288,6579,2301,6572,2318,6569,2335,6569,2352,6572,2368,6575,2383,6577,2396,6577,2408,6574,2417,6569,2426,6563,2420,6559,2412,6556,2402,6555,2393,6556,2392,6557,2383,6562,2372,6550,2343,6539,2367,6535,2390,6537,2413,6544,2434,6552,2450,6563,2459,6575,2457,6589,2442,6596,2426,6599,2409,6599,2392,6597,2376,6594,2361,6591,2347,6590,2336,6593,2328,6598,2320,6602,2326,6609,2341,6611,2354,6604,2364,6616,2393,6625,2372,6628,2350m6674,2448l6671,2437,6667,2419,6654,2401,6654,2401,6654,2461,6652,2477,6647,2493,6639,2507,6631,2519,6622,2526,6613,2526,6606,2517,6603,2502,6605,2486,6610,2470,6617,2456,6626,2444,6635,2437,6644,2437,6650,2446,6654,2461,6654,2401,6639,2397,6622,2406,6605,2427,6592,2454,6584,2485,6583,2515,6590,2543,6603,2562,6618,2566,6635,2557,6652,2536,6657,2526,6665,2508,6673,2478,6674,2448m6735,2585l6722,2556,6668,2643,6661,2646,6655,2632,6652,2621,6652,2611,6655,2600,6661,2589,6706,2517,6694,2488,6650,2558,6637,2584,6631,2609,6631,2633,6638,2658,6649,2677,6662,2682,6676,2675,6691,2655,6697,2646,6735,2585m6778,2690l6776,2683,6738,2594,6722,2621,6736,2654,6678,2747,6690,2776,6748,2683,6762,2716,6778,2690m6819,3621l6594,3120,6605,3190,6801,3626,6819,3621m6823,2795l6811,2766,6784,2810,6779,2798,6768,2771,6795,2728,6782,2699,6708,2818,6720,2847,6751,2798,6767,2836,6736,2885,6749,2914,6814,2810,6823,2795m6889,2952l6877,2923,6816,2994,6816,2994,6852,2913,6863,2890,6852,2863,6790,2934,6790,2933,6838,2831,6826,2802,6764,2951,6777,2980,6817,2934,6834,2913,6834,2914,6790,3011,6802,3040,6847,2994,6889,2952m6929,3047l6914,3012,6892,2959,6818,3078,6856,3168,6872,3141,6846,3080,6861,3057,6884,3112,6899,3088,6886,3057,6876,3033,6889,3012,6914,3072,6929,3047m6962,3142l6960,3120,6958,3112,6955,3102,6947,3088,6937,3080,6925,3080,6913,3093,6906,3109,6903,3127,6903,3144,6905,3160,6908,3175,6911,3188,6911,3200,6908,3209,6903,3218,6897,3212,6893,3203,6890,3194,6889,3185,6889,3184,6891,3174,6896,3164,6883,3135,6873,3158,6869,3182,6871,3205,6877,3226,6886,3241,6897,3250,6909,3249,6923,3234,6930,3218,6930,3218,6933,3201,6933,3184,6930,3168,6927,3153,6925,3139,6924,3128,6927,3120,6932,3112,6936,3117,6943,3132,6944,3145,6938,3156,6950,3185,6959,3164,6962,3142m7015,3251l7012,3245,6975,3156,6958,3182,6972,3216,6915,3308,6927,3337,6985,3245,6998,3278,7015,3251m7019,3565l6481,2349,6491,2419,7000,3570,7019,3565e" filled="true" fillcolor="#fdbd10" stroked="false">
              <v:path arrowok="t"/>
              <v:fill type="solid"/>
            </v:shape>
            <v:shape style="position:absolute;left:5212;top:3537;width:1483;height:173" coordorigin="5212,3537" coordsize="1483,173" path="m5229,3537l5215,3538,5212,3543,5216,3554,5223,3572,5238,3572,6683,3710,6695,3639,5229,3537xe" filled="true" fillcolor="#87888c" stroked="false">
              <v:path arrowok="t"/>
              <v:fill type="solid"/>
            </v:shape>
            <v:shape style="position:absolute;left:5861;top:3809;width:267;height:189" type="#_x0000_t75" stroked="false">
              <v:imagedata r:id="rId131" o:title=""/>
            </v:shape>
            <v:shape style="position:absolute;left:6411;top:3873;width:267;height:189" type="#_x0000_t75" stroked="false">
              <v:imagedata r:id="rId132" o:title=""/>
            </v:shape>
            <v:shape style="position:absolute;left:4049;top:3109;width:2803;height:915" coordorigin="4049,3109" coordsize="2803,915" path="m4064,3109l4058,3119,4049,3140,4185,3538,4229,3625,4330,3656,6851,4024,6814,3962,6669,3727,4392,3572,4333,3566,4298,3558,4275,3542,4250,3514,4165,3322,4105,3187,4074,3118,4068,3110,4064,3109xe" filled="true" fillcolor="#c0c2c4" stroked="false">
              <v:path arrowok="t"/>
              <v:fill type="solid"/>
            </v:shape>
            <v:shape style="position:absolute;left:4187;top:3538;width:2667;height:486" coordorigin="4187,3538" coordsize="2667,486" path="m4203,3578l4209,3594,4231,3625,4268,3642,4333,3656,6854,4024,6817,3962,4355,3629,4267,3611,4220,3595,4203,3578xm4187,3538l4198,3574,4203,3578,4187,3538xe" filled="true" fillcolor="#a9abae" stroked="false">
              <v:path arrowok="t"/>
              <v:fill type="solid"/>
            </v:shape>
            <v:shape style="position:absolute;left:6927;top:4061;width:526;height:165" coordorigin="6927,4061" coordsize="526,165" path="m6927,4061l6940,4131,6980,4190,7073,4218,7122,4226,7185,4225,7272,4213,7392,4186,7452,4133,7277,4093,7044,4069,6927,4061xe" filled="true" fillcolor="#2f3132" stroked="false">
              <v:path arrowok="t"/>
              <v:fill type="solid"/>
            </v:shape>
            <v:shape style="position:absolute;left:6571;top:3209;width:2551;height:1005" coordorigin="6571,3209" coordsize="2551,1005" path="m8801,3209l8622,3209,8539,3214,8439,3225,8323,3241,8259,3251,8192,3263,8122,3276,7971,3306,7808,3340,7544,3401,7260,3471,6961,3551,6601,3652,6571,3689,6575,3730,6602,3827,6638,3883,6700,3945,6796,4012,6893,4070,7000,4124,7060,4148,7124,4170,7196,4188,7275,4201,7362,4210,7460,4213,7568,4210,7688,4200,8094,4119,8494,3991,8800,3875,8922,3823,9062,3740,9121,3672,9109,3583,9037,3436,8970,3301,8904,3233,8801,3209xe" filled="true" fillcolor="#ffffff" stroked="false">
              <v:path arrowok="t"/>
              <v:fill type="solid"/>
            </v:shape>
            <v:shape style="position:absolute;left:6583;top:3238;width:2539;height:976" coordorigin="6583,3238" coordsize="2539,976" path="m8813,3238l8634,3238,8551,3243,8451,3254,8335,3270,8271,3280,8204,3292,8134,3305,7983,3335,7820,3369,7556,3430,7273,3500,6973,3580,6613,3681,6583,3718,6587,3759,6606,3833,6638,3883,6700,3945,6796,4012,6893,4070,7000,4124,7060,4148,7124,4170,7196,4188,7275,4201,7362,4210,7460,4213,7568,4210,7688,4201,8094,4119,8494,3991,8800,3875,8922,3823,9062,3740,9121,3672,9110,3589,9049,3465,8982,3330,8916,3262,8813,3238xe" filled="true" fillcolor="#f9f9fa" stroked="false">
              <v:path arrowok="t"/>
              <v:fill type="solid"/>
            </v:shape>
            <v:shape style="position:absolute;left:6605;top:3272;width:2517;height:942" coordorigin="6605,3272" coordsize="2517,942" path="m8835,3272l8655,3272,8573,3277,8473,3287,8357,3304,8293,3314,8226,3326,8155,3339,8005,3368,7842,3403,7578,3464,7294,3534,6994,3613,6635,3715,6605,3752,6609,3793,6627,3867,6700,3945,6796,4012,6893,4070,7000,4124,7060,4148,7124,4170,7196,4188,7275,4201,7362,4210,7460,4213,7568,4210,7688,4200,8094,4119,8494,3991,8800,3875,8922,3823,9062,3740,9121,3672,9109,3583,9037,3436,8999,3359,8938,3296,8835,3272xe" filled="true" fillcolor="#f5f5f6" stroked="false">
              <v:path arrowok="t"/>
              <v:fill type="solid"/>
            </v:shape>
            <v:shape style="position:absolute;left:6618;top:3320;width:1929;height:894" coordorigin="6618,3320" coordsize="1929,894" path="m6618,3853l6638,3883,6700,3945,6796,4012,6844,4041,6893,4070,6945,4098,7000,4124,7060,4148,7124,4170,7196,4188,7275,4201,7362,4210,7460,4213,7568,4210,7688,4201,8094,4119,8494,3991,8547,3972,8534,3912,7069,3912,6995,3909,6924,3903,6855,3895,6789,3885,6726,3874,6667,3863,6618,3853xm8409,3320l8247,3358,8132,3405,8011,3493,7829,3653,7757,3712,7683,3761,7607,3803,7530,3837,7453,3864,7375,3884,7297,3898,7220,3907,7144,3912,7069,3912,8534,3912,8409,3320xe" filled="true" fillcolor="#f41706" stroked="false">
              <v:path arrowok="t"/>
              <v:fill type="solid"/>
            </v:shape>
            <v:shape style="position:absolute;left:6796;top:3826;width:1875;height:388" coordorigin="6796,3826" coordsize="1875,388" path="m6796,4012l6844,4041,6893,4070,6945,4098,7000,4124,7060,4148,7124,4170,7196,4188,7275,4201,7362,4210,7460,4213,7568,4210,7688,4201,8094,4119,8119,4111,7318,4111,7252,4109,7189,4104,7128,4097,7069,4087,7012,4075,6955,4061,6900,4046,6845,4029,6796,4012xm8418,3848l8297,3894,8183,3936,8074,3972,7971,4004,7874,4031,7782,4054,7695,4072,7612,4087,7533,4098,7458,4106,7386,4110,7318,4111,8119,4111,8494,3991,8665,3926,8671,3915,8671,3877,8485,3877,8470,3876,8453,3863,8436,3850,8418,3848xm8671,3826l8582,3826,8485,3877,8671,3877,8671,3826xe" filled="true" fillcolor="#231f20" stroked="false">
              <v:path arrowok="t"/>
              <v:fill type="solid"/>
            </v:shape>
            <v:shape style="position:absolute;left:6572;top:3651;width:128;height:203" type="#_x0000_t75" stroked="false">
              <v:imagedata r:id="rId133" o:title=""/>
            </v:shape>
            <v:shape style="position:absolute;left:6737;top:3653;width:1959;height:561" coordorigin="6737,3653" coordsize="1959,561" path="m8695,3908l8683,3908,8683,3857,8594,3857,8497,3908,8482,3907,8465,3894,8448,3881,8430,3879,8309,3926,8195,3967,8086,4004,7984,4035,7886,4062,7794,4085,7707,4104,7624,4119,7545,4130,7470,4137,7398,4141,7330,4142,7264,4140,7201,4135,7140,4128,7081,4118,7033,4108,7142,3976,7142,3724,7113,3689,7081,3653,7050,3655,6982,3667,6894,3681,6806,3689,6737,3683,6804,3765,6842,3848,6857,3926,6853,3993,6838,4037,6844,4041,6893,4070,6901,4074,6945,4098,7000,4124,7015,4130,7124,4170,7196,4188,7275,4201,7362,4210,7460,4213,7568,4210,7688,4200,7695,4199,7978,4142,8094,4119,8494,3991,8579,3959,8603,3950,8647,3933,8695,3915,8695,3908e" filled="true" fillcolor="#231f20" stroked="false">
              <v:path arrowok="t"/>
              <v:fill type="solid"/>
            </v:shape>
            <v:shape style="position:absolute;left:8387;top:3209;width:734;height:817" coordorigin="8387,3209" coordsize="734,817" path="m8801,3209l8622,3209,8539,3214,8439,3225,8435,3225,8566,3334,8520,3647,8387,4025,8494,3991,8800,3875,8922,3823,9062,3740,9121,3672,9109,3583,9037,3436,8970,3301,8904,3233,8801,3209xe" filled="true" fillcolor="#3769b2" stroked="false">
              <v:path arrowok="t"/>
              <v:fill type="solid"/>
            </v:shape>
            <v:shape style="position:absolute;left:8244;top:3209;width:765;height:582" coordorigin="8244,3209" coordsize="765,582" path="m9009,3414l8811,3384,8808,3377,8799,3359,8788,3341,8773,3323,8749,3294,8718,3263,8705,3253,8800,3255,8939,3269,8922,3251,8904,3233,8811,3212,8801,3209,8622,3209,8582,3211,8567,3212,8539,3214,8439,3225,8323,3241,8259,3251,8249,3253,8247,3253,8244,3254,8259,3265,8263,3264,8265,3266,8285,3283,8305,3303,8521,3267,8665,3251,8679,3252,8679,3253,8685,3270,8687,3286,8688,3309,8686,3335,8683,3357,8679,3372,8677,3377,8436,3366,8495,3390,8550,3416,8624,3471,8649,3493,8640,3523,8610,3598,8577,3667,8557,3705,8775,3578,8838,3625,8869,3663,8877,3711,8872,3790,8910,3690,8924,3626,8918,3578,8917,3569,8890,3493,9009,3414e" filled="true" fillcolor="#ffffff" stroked="false">
              <v:path arrowok="t"/>
              <v:fill type="solid"/>
            </v:shape>
            <v:shape style="position:absolute;left:8384;top:3540;width:734;height:487" coordorigin="8384,3540" coordsize="734,487" path="m9118,3646l9110,3590,9109,3583,9104,3572,9088,3540,8986,3638,8746,3756,8519,3838,8418,3870,8394,3987,8384,4027,8409,4019,8494,3991,8800,3875,8922,3823,9062,3740,9064,3738,9103,3693,9118,3646e" filled="true" fillcolor="#231f20" stroked="false">
              <v:path arrowok="t"/>
              <v:fill type="solid"/>
            </v:shape>
            <v:shape style="position:absolute;left:6571;top:3209;width:2506;height:723" type="#_x0000_t75" stroked="false">
              <v:imagedata r:id="rId134" o:title=""/>
            </v:shape>
            <v:shape style="position:absolute;left:8382;top:3582;width:738;height:446" coordorigin="8382,3582" coordsize="738,446" path="m9119,3659l9115,3624,9101,3638,9108,3616,9112,3602,9109,3583,9109,3582,9106,3589,8965,3727,8723,3851,8494,3940,8392,3974,8382,4027,8494,3991,8800,3875,8922,3823,9062,3740,9112,3683,9119,3659e" filled="true" fillcolor="#231f20" stroked="false">
              <v:path arrowok="t"/>
              <v:fill type="solid"/>
            </v:shape>
            <v:shape style="position:absolute;left:8895;top:3820;width:470;height:396" coordorigin="8895,3820" coordsize="470,396" path="m9333,3820l8895,3829,8938,4200,8980,4212,9015,4215,9064,4206,9144,4184,9246,4151,9327,4094,9365,3991,9359,3915,9333,3820xe" filled="true" fillcolor="#f41706" stroked="false">
              <v:path arrowok="t"/>
              <v:fill type="solid"/>
            </v:shape>
            <v:shape style="position:absolute;left:9193;top:3820;width:172;height:350" type="#_x0000_t75" stroked="false">
              <v:imagedata r:id="rId135" o:title=""/>
            </v:shape>
            <v:shape style="position:absolute;left:8935;top:3977;width:430;height:238" coordorigin="8935,3977" coordsize="430,238" path="m9365,3991l9364,3977,9251,4074,9132,4146,8997,4171,8935,4172,8938,4197,8938,4200,8980,4212,9015,4215,9064,4206,9144,4184,9246,4151,9327,4094,9361,4008,9365,3991e" filled="true" fillcolor="#231f20" stroked="false">
              <v:path arrowok="t"/>
              <v:fill type="solid"/>
            </v:shape>
            <v:shape style="position:absolute;left:8796;top:3740;width:667;height:475" type="#_x0000_t75" stroked="false">
              <v:imagedata r:id="rId136" o:title=""/>
            </v:shape>
            <v:shape style="position:absolute;left:8431;top:3908;width:231;height:145" type="#_x0000_t75" stroked="false">
              <v:imagedata r:id="rId137" o:title=""/>
            </v:shape>
            <v:shape style="position:absolute;left:8047;top:2969;width:2679;height:1111" coordorigin="8047,2969" coordsize="2679,1111" path="m8450,3811l8422,3817,8387,3833,8309,3879,8195,3956,8047,4058,8070,4078,8115,4080,8215,4058,8405,4009,8442,3999,8487,3989,9301,3826,8544,3826,8486,3814,8450,3811xm10616,2969l10613,2972,10614,2986,10619,3059,10628,3196,10635,3328,10639,3388,10650,3425,10649,3447,10629,3459,10499,3495,10398,3521,10333,3537,10256,3555,10168,3574,9951,3620,9678,3672,9244,3743,8883,3791,8636,3818,8544,3826,9301,3826,9848,3715,10134,3652,10564,3550,10633,3533,10690,3510,10718,3489,10725,3459,10719,3406,10703,3305,10679,3169,10657,3049,10648,2998,10627,2977,10616,2969xe" filled="true" fillcolor="#a9abae" stroked="false">
              <v:path arrowok="t"/>
              <v:fill type="solid"/>
            </v:shape>
            <v:shape style="position:absolute;left:8313;top:3399;width:2356;height:501" coordorigin="8313,3399" coordsize="2356,501" path="m8452,3812l8423,3818,8388,3834,8378,3839,8365,3846,8349,3855,8332,3866,8313,3884,8319,3898,8373,3900,8501,3880,8540,3873,8586,3866,8847,3828,8545,3828,8487,3815,8452,3812xm10642,3399l10645,3430,10640,3448,10623,3459,10588,3472,10566,3479,10537,3488,10501,3498,10455,3510,10400,3524,10334,3540,10258,3558,10169,3577,9953,3621,9679,3673,9245,3744,8884,3792,8637,3819,8545,3828,8847,3828,8907,3819,9343,3754,9536,3722,9736,3686,9838,3667,10090,3613,10331,3555,10584,3491,10643,3474,10669,3459,10667,3437,10642,3399xe" filled="true" fillcolor="#c0c2c4" stroked="false">
              <v:path arrowok="t"/>
              <v:fill type="solid"/>
            </v:shape>
            <v:shape style="position:absolute;left:6736;top:3497;width:1206;height:233" coordorigin="6736,3497" coordsize="1206,233" path="m7903,3497l7885,3502,7872,3504,7856,3506,7832,3508,6736,3683,6748,3713,6768,3727,6808,3730,6884,3727,7067,3696,7903,3538,7932,3525,7942,3516,7932,3508,7903,3497xe" filled="true" fillcolor="#6f7074" stroked="false">
              <v:path arrowok="t"/>
              <v:fill type="solid"/>
            </v:shape>
            <v:shape style="position:absolute;left:6736;top:3497;width:1184;height:214" coordorigin="6736,3497" coordsize="1184,214" path="m7903,3497l7885,3502,7872,3504,7856,3506,7832,3508,6736,3683,6739,3692,6744,3698,6752,3703,6766,3711,7919,3506,7916,3503,7910,3500,7903,3497xe" filled="true" fillcolor="#87888c" stroked="false">
              <v:path arrowok="t"/>
              <v:fill type="solid"/>
            </v:shape>
            <v:shape style="position:absolute;left:0;top:2183;width:8792;height:5154" coordorigin="0,2183" coordsize="8792,5154" path="m4161,3658l4138,3616,0,4127,0,4270,4161,3658m6412,2224l6389,2183,0,2635,0,2788,6412,2224m8792,4198l8769,4157,8769,4157,0,7177,0,7337,8792,4198e" filled="true" fillcolor="#ffffff" stroked="false">
              <v:path arrowok="t"/>
              <v:fill type="solid"/>
            </v:shape>
            <v:shape style="position:absolute;left:7302;top:3716;width:90;height:222" coordorigin="7302,3716" coordsize="90,222" path="m7362,3719l7349,3719,7315,3726,7310,3727,7307,3729,7302,3739,7307,3747,7307,3747,7320,3794,7321,3846,7316,3891,7309,3918,7306,3925,7306,3930,7312,3938,7319,3936,7324,3936,7336,3934,7343,3933,7313,3933,7311,3930,7310,3928,7311,3924,7312,3922,7313,3919,7315,3913,7317,3903,7320,3891,7322,3877,7325,3846,7325,3810,7321,3776,7310,3745,7308,3740,7308,3736,7308,3735,7310,3732,7312,3730,7316,3729,7350,3722,7359,3720,7364,3720,7362,3719xm7364,3720l7359,3720,7363,3726,7371,3740,7381,3771,7387,3815,7385,3871,7383,3884,7381,3896,7377,3910,7377,3910,7369,3923,7360,3926,7349,3928,7335,3930,7323,3932,7318,3932,7317,3933,7313,3933,7343,3933,7350,3932,7361,3930,7372,3926,7380,3911,7391,3839,7387,3782,7376,3742,7366,3724,7364,3720xm7377,3910l7377,3910,7377,3910,7377,3910xm7360,3716l7349,3719,7349,3719,7362,3719,7360,3716xe" filled="true" fillcolor="#adadaf" stroked="false">
              <v:path arrowok="t"/>
              <v:fill type="solid"/>
            </v:shape>
            <v:shape style="position:absolute;left:7472;top:3770;width:24;height:47" type="#_x0000_t75" stroked="false">
              <v:imagedata r:id="rId138" o:title=""/>
            </v:shape>
            <v:shape style="position:absolute;left:7470;top:3768;width:29;height:53" coordorigin="7470,3768" coordsize="29,53" path="m7485,3768l7481,3769,7470,3772,7470,3785,7473,3810,7474,3815,7477,3818,7479,3819,7483,3820,7488,3819,7493,3816,7483,3816,7479,3814,7478,3812,7477,3810,7476,3800,7474,3784,7474,3780,7474,3777,7476,3774,7482,3773,7483,3772,7489,3771,7493,3771,7492,3769,7485,3768xm7493,3771l7489,3771,7492,3780,7494,3794,7494,3800,7494,3810,7492,3812,7487,3815,7483,3816,7493,3816,7496,3814,7497,3810,7498,3794,7495,3779,7493,3771xe" filled="true" fillcolor="#adadaf" stroked="false">
              <v:path arrowok="t"/>
              <v:fill type="solid"/>
            </v:shape>
            <v:shape style="position:absolute;left:7512;top:3762;width:24;height:47" type="#_x0000_t75" stroked="false">
              <v:imagedata r:id="rId139" o:title=""/>
            </v:shape>
            <v:shape style="position:absolute;left:7510;top:3759;width:29;height:53" coordorigin="7510,3759" coordsize="29,53" path="m7525,3759l7522,3760,7511,3763,7510,3776,7514,3801,7515,3806,7518,3809,7524,3811,7529,3810,7533,3807,7524,3807,7519,3805,7518,3803,7518,3801,7514,3775,7515,3771,7515,3768,7516,3765,7523,3764,7530,3762,7534,3762,7533,3760,7525,3759xm7534,3762l7530,3762,7532,3771,7535,3785,7534,3791,7534,3801,7533,3803,7528,3806,7524,3807,7533,3807,7537,3805,7538,3801,7539,3785,7536,3770,7534,3762xe" filled="true" fillcolor="#adadaf" stroked="false">
              <v:path arrowok="t"/>
              <v:fill type="solid"/>
            </v:shape>
            <v:shape style="position:absolute;left:7554;top:3754;width:24;height:47" type="#_x0000_t75" stroked="false">
              <v:imagedata r:id="rId140" o:title=""/>
            </v:shape>
            <v:shape style="position:absolute;left:7552;top:3751;width:29;height:53" coordorigin="7552,3751" coordsize="29,53" path="m7567,3751l7563,3752,7552,3755,7552,3768,7555,3793,7556,3799,7559,3801,7565,3803,7570,3802,7575,3799,7565,3799,7563,3798,7561,3797,7560,3795,7559,3793,7558,3783,7556,3767,7556,3763,7556,3760,7558,3757,7565,3756,7571,3755,7575,3755,7574,3752,7567,3751xm7575,3755l7571,3755,7574,3763,7576,3777,7576,3783,7576,3793,7574,3795,7569,3798,7565,3799,7575,3799,7578,3797,7580,3793,7580,3777,7578,3762,7575,3755xe" filled="true" fillcolor="#adadaf" stroked="false">
              <v:path arrowok="t"/>
              <v:fill type="solid"/>
            </v:shape>
            <v:shape style="position:absolute;left:7591;top:3743;width:24;height:47" type="#_x0000_t75" stroked="false">
              <v:imagedata r:id="rId141" o:title=""/>
            </v:shape>
            <v:shape style="position:absolute;left:7589;top:3741;width:29;height:53" coordorigin="7589,3741" coordsize="29,53" path="m7604,3741l7600,3741,7589,3744,7589,3758,7592,3783,7593,3788,7596,3790,7602,3793,7607,3792,7612,3789,7602,3789,7598,3787,7597,3785,7596,3782,7595,3772,7593,3757,7593,3753,7593,3750,7595,3747,7601,3745,7608,3744,7612,3744,7611,3741,7604,3741xm7612,3744l7608,3744,7611,3753,7613,3766,7613,3772,7613,3782,7611,3784,7606,3788,7602,3789,7612,3789,7615,3786,7616,3783,7617,3766,7615,3752,7612,3744xe" filled="true" fillcolor="#adadaf" stroked="false">
              <v:path arrowok="t"/>
              <v:fill type="solid"/>
            </v:shape>
            <v:shape style="position:absolute;left:7630;top:3735;width:24;height:47" type="#_x0000_t75" stroked="false">
              <v:imagedata r:id="rId142" o:title=""/>
            </v:shape>
            <v:shape style="position:absolute;left:7628;top:3733;width:29;height:53" coordorigin="7628,3733" coordsize="29,53" path="m7643,3733l7640,3733,7629,3736,7628,3750,7632,3775,7633,3780,7636,3782,7642,3785,7647,3784,7651,3780,7642,3780,7637,3779,7636,3777,7636,3774,7634,3764,7632,3749,7632,3745,7633,3742,7634,3739,7641,3737,7642,3737,7648,3736,7652,3736,7651,3733,7643,3733xm7652,3736l7648,3736,7650,3745,7652,3758,7652,3764,7652,3774,7651,3776,7646,3780,7642,3780,7651,3780,7655,3778,7656,3775,7656,3758,7654,3744,7652,3736xe" filled="true" fillcolor="#adadaf" stroked="false">
              <v:path arrowok="t"/>
              <v:fill type="solid"/>
            </v:shape>
            <v:shape style="position:absolute;left:7670;top:3725;width:24;height:47" type="#_x0000_t75" stroked="false">
              <v:imagedata r:id="rId143" o:title=""/>
            </v:shape>
            <v:shape style="position:absolute;left:7668;top:3723;width:29;height:53" coordorigin="7668,3723" coordsize="29,53" path="m7683,3723l7680,3723,7668,3726,7668,3740,7671,3765,7672,3770,7675,3772,7681,3775,7686,3774,7691,3771,7682,3771,7677,3769,7676,3767,7675,3764,7672,3740,7672,3734,7672,3732,7674,3729,7680,3727,7687,3726,7691,3726,7690,3723,7683,3723xm7691,3726l7687,3726,7690,3735,7692,3748,7692,3754,7692,3764,7691,3766,7685,3770,7682,3771,7691,3771,7694,3768,7696,3765,7696,3748,7694,3734,7691,3726xe" filled="true" fillcolor="#adadaf" stroked="false">
              <v:path arrowok="t"/>
              <v:fill type="solid"/>
            </v:shape>
            <v:shape style="position:absolute;left:7710;top:3717;width:24;height:47" type="#_x0000_t75" stroked="false">
              <v:imagedata r:id="rId144" o:title=""/>
            </v:shape>
            <v:shape style="position:absolute;left:7708;top:3715;width:29;height:53" coordorigin="7708,3715" coordsize="29,53" path="m7723,3715l7719,3715,7708,3718,7708,3732,7711,3757,7712,3762,7715,3764,7721,3767,7726,3766,7731,3762,7721,3762,7719,3761,7717,3761,7716,3759,7715,3756,7714,3746,7712,3731,7712,3727,7712,3724,7714,3721,7720,3719,7727,3718,7731,3718,7730,3715,7723,3715xm7731,3718l7727,3718,7730,3727,7732,3740,7732,3746,7732,3756,7730,3758,7725,3762,7721,3762,7731,3762,7734,3760,7735,3757,7736,3740,7733,3726,7732,3722,7731,3718xe" filled="true" fillcolor="#adadaf" stroked="false">
              <v:path arrowok="t"/>
              <v:fill type="solid"/>
            </v:shape>
            <v:shape style="position:absolute;left:7747;top:3708;width:24;height:47" type="#_x0000_t75" stroked="false">
              <v:imagedata r:id="rId145" o:title=""/>
            </v:shape>
            <v:shape style="position:absolute;left:7745;top:3706;width:29;height:53" coordorigin="7745,3706" coordsize="29,53" path="m7760,3706l7756,3707,7745,3710,7745,3723,7748,3748,7749,3753,7752,3756,7758,3758,7763,3757,7768,3754,7758,3754,7754,3752,7753,3750,7752,3748,7751,3738,7749,3723,7749,3717,7749,3715,7751,3712,7757,3711,7764,3709,7768,3709,7767,3707,7760,3706xm7768,3709l7764,3709,7767,3718,7769,3732,7769,3738,7769,3748,7767,3750,7762,3753,7758,3754,7768,3754,7771,3752,7772,3748,7773,3732,7771,3717,7768,3709xe" filled="true" fillcolor="#adadaf" stroked="false">
              <v:path arrowok="t"/>
              <v:fill type="solid"/>
            </v:shape>
            <v:shape style="position:absolute;left:7786;top:3699;width:24;height:47" type="#_x0000_t75" stroked="false">
              <v:imagedata r:id="rId146" o:title=""/>
            </v:shape>
            <v:shape style="position:absolute;left:7784;top:3696;width:29;height:53" coordorigin="7784,3696" coordsize="29,53" path="m7800,3696l7796,3697,7785,3700,7784,3714,7788,3739,7789,3744,7792,3746,7798,3749,7803,3748,7807,3744,7798,3744,7793,3743,7792,3741,7792,3738,7788,3713,7788,3709,7789,3706,7790,3703,7797,3701,7798,3701,7804,3700,7808,3700,7807,3697,7800,3696xm7808,3700l7804,3700,7806,3709,7808,3722,7808,3728,7808,3738,7807,3740,7802,3744,7798,3744,7807,3744,7811,3742,7812,3739,7813,3722,7810,3708,7808,3700xe" filled="true" fillcolor="#adadaf" stroked="false">
              <v:path arrowok="t"/>
              <v:fill type="solid"/>
            </v:shape>
            <v:shape style="position:absolute;left:7823;top:3690;width:24;height:47" type="#_x0000_t75" stroked="false">
              <v:imagedata r:id="rId147" o:title=""/>
            </v:shape>
            <v:shape style="position:absolute;left:7821;top:3688;width:29;height:53" coordorigin="7821,3688" coordsize="29,53" path="m7836,3688l7832,3688,7821,3691,7821,3705,7824,3730,7825,3735,7828,3737,7834,3740,7839,3739,7844,3735,7834,3735,7830,3734,7829,3732,7828,3729,7827,3719,7825,3704,7825,3700,7825,3697,7827,3694,7833,3692,7840,3691,7844,3691,7843,3688,7836,3688xm7844,3691l7840,3691,7843,3700,7845,3713,7845,3719,7845,3729,7843,3731,7838,3735,7834,3735,7844,3735,7847,3733,7848,3730,7849,3713,7847,3699,7844,3691xe" filled="true" fillcolor="#adadaf" stroked="false">
              <v:path arrowok="t"/>
              <v:fill type="solid"/>
            </v:shape>
            <v:shape style="position:absolute;left:7861;top:3681;width:24;height:47" type="#_x0000_t75" stroked="false">
              <v:imagedata r:id="rId148" o:title=""/>
            </v:shape>
            <v:shape style="position:absolute;left:7859;top:3678;width:29;height:53" coordorigin="7859,3678" coordsize="29,53" path="m7874,3678l7871,3679,7859,3682,7859,3689,7859,3695,7862,3720,7863,3726,7866,3728,7872,3730,7877,3729,7882,3726,7872,3726,7868,3724,7867,3722,7866,3720,7865,3710,7863,3694,7863,3690,7863,3687,7865,3684,7871,3683,7872,3683,7878,3682,7882,3682,7881,3679,7874,3678xm7882,3682l7878,3682,7881,3690,7883,3704,7883,3710,7883,3720,7882,3722,7876,3725,7872,3726,7882,3726,7885,3724,7887,3720,7887,3704,7885,3689,7882,3682xe" filled="true" fillcolor="#adadaf" stroked="false">
              <v:path arrowok="t"/>
              <v:fill type="solid"/>
            </v:shape>
            <v:shape style="position:absolute;left:7897;top:3672;width:24;height:47" type="#_x0000_t75" stroked="false">
              <v:imagedata r:id="rId149" o:title=""/>
            </v:shape>
            <v:shape style="position:absolute;left:7895;top:3670;width:29;height:53" coordorigin="7895,3670" coordsize="29,53" path="m7910,3670l7907,3670,7896,3673,7895,3687,7898,3709,7899,3712,7900,3717,7903,3719,7909,3722,7914,3721,7918,3718,7909,3718,7904,3716,7903,3714,7903,3711,7899,3686,7899,3682,7900,3679,7901,3676,7909,3674,7915,3673,7919,3673,7918,3670,7910,3670xm7919,3673l7915,3673,7917,3682,7919,3695,7919,3701,7919,3711,7918,3713,7913,3717,7909,3718,7918,3718,7922,3715,7923,3712,7923,3695,7921,3681,7919,3673xe" filled="true" fillcolor="#adadaf" stroked="false">
              <v:path arrowok="t"/>
              <v:fill type="solid"/>
            </v:shape>
            <v:shape style="position:absolute;left:7935;top:3664;width:24;height:47" type="#_x0000_t75" stroked="false">
              <v:imagedata r:id="rId147" o:title=""/>
            </v:shape>
            <v:shape style="position:absolute;left:7933;top:3661;width:29;height:53" coordorigin="7933,3661" coordsize="29,53" path="m7948,3661l7944,3662,7933,3665,7933,3678,7936,3703,7937,3708,7940,3711,7946,3713,7951,3712,7956,3709,7946,3709,7942,3707,7940,3705,7940,3703,7939,3693,7937,3678,7937,3672,7937,3670,7939,3667,7945,3666,7946,3665,7952,3665,7956,3665,7955,3662,7948,3661xm7956,3665l7952,3665,7955,3673,7957,3687,7957,3693,7957,3703,7955,3705,7950,3708,7946,3709,7956,3709,7959,3707,7960,3703,7961,3687,7958,3672,7956,3665xe" filled="true" fillcolor="#adadaf" stroked="false">
              <v:path arrowok="t"/>
              <v:fill type="solid"/>
            </v:shape>
            <v:shape style="position:absolute;left:7974;top:3655;width:24;height:47" type="#_x0000_t75" stroked="false">
              <v:imagedata r:id="rId150" o:title=""/>
            </v:shape>
            <v:shape style="position:absolute;left:7971;top:3653;width:29;height:53" coordorigin="7971,3653" coordsize="29,53" path="m7987,3653l7983,3654,7972,3656,7971,3670,7975,3695,7976,3700,7979,3702,7985,3705,7990,3704,7995,3701,7985,3701,7980,3699,7979,3697,7979,3694,7977,3684,7975,3669,7976,3665,7976,3662,7977,3659,7984,3657,7991,3656,7995,3656,7994,3653,7987,3653xm7995,3656l7991,3656,7993,3665,7996,3678,7995,3684,7995,3694,7994,3696,7992,3698,7989,3700,7985,3701,7995,3701,7998,3699,7999,3695,8000,3678,7997,3664,7995,3656xe" filled="true" fillcolor="#adadaf" stroked="false">
              <v:path arrowok="t"/>
              <v:fill type="solid"/>
            </v:shape>
            <v:shape style="position:absolute;left:8011;top:3645;width:24;height:47" type="#_x0000_t75" stroked="false">
              <v:imagedata r:id="rId151" o:title=""/>
            </v:shape>
            <v:shape style="position:absolute;left:8009;top:3643;width:29;height:53" coordorigin="8009,3643" coordsize="29,53" path="m8024,3643l8020,3643,8009,3646,8009,3660,8012,3685,8013,3690,8016,3692,8022,3695,8027,3694,8032,3691,8022,3691,8020,3689,8018,3689,8017,3687,8016,3684,8015,3674,8013,3659,8013,3655,8013,3652,8015,3649,8021,3647,8022,3647,8028,3646,8032,3646,8031,3643,8024,3643xm8032,3646l8028,3646,8031,3655,8033,3668,8033,3674,8033,3684,8031,3686,8026,3690,8022,3691,8032,3691,8035,3688,8036,3685,8037,3668,8034,3654,8032,3646xe" filled="true" fillcolor="#adadaf" stroked="false">
              <v:path arrowok="t"/>
              <v:fill type="solid"/>
            </v:shape>
            <v:shape style="position:absolute;left:8050;top:3636;width:24;height:47" type="#_x0000_t75" stroked="false">
              <v:imagedata r:id="rId152" o:title=""/>
            </v:shape>
            <v:shape style="position:absolute;left:8048;top:3634;width:29;height:52" coordorigin="8048,3634" coordsize="29,52" path="m8063,3634l8059,3634,8048,3637,8048,3644,8048,3651,8051,3676,8052,3681,8055,3683,8061,3686,8066,3685,8071,3682,8061,3682,8057,3680,8055,3678,8055,3675,8053,3665,8051,3650,8052,3646,8052,3643,8054,3640,8060,3638,8061,3638,8067,3637,8071,3637,8070,3634,8063,3634xm8071,3637l8067,3637,8069,3646,8072,3659,8072,3665,8071,3675,8070,3677,8065,3681,8061,3682,8071,3682,8074,3679,8075,3676,8076,3659,8073,3645,8071,3637xe" filled="true" fillcolor="#adadaf" stroked="false">
              <v:path arrowok="t"/>
              <v:fill type="solid"/>
            </v:shape>
            <v:shape style="position:absolute;left:8089;top:3627;width:24;height:47" type="#_x0000_t75" stroked="false">
              <v:imagedata r:id="rId153" o:title=""/>
            </v:shape>
            <v:shape style="position:absolute;left:8086;top:3624;width:29;height:53" coordorigin="8086,3624" coordsize="29,53" path="m8102,3624l8098,3625,8087,3628,8086,3641,8090,3666,8091,3671,8094,3674,8100,3676,8105,3675,8110,3672,8100,3672,8096,3670,8094,3668,8094,3666,8092,3656,8090,3640,8091,3636,8091,3633,8092,3630,8099,3629,8106,3627,8110,3627,8109,3625,8102,3624xm8110,3627l8106,3627,8108,3636,8111,3650,8111,3656,8110,3666,8109,3668,8104,3671,8100,3672,8110,3672,8113,3670,8114,3666,8115,3650,8112,3635,8110,3627xe" filled="true" fillcolor="#adadaf" stroked="false">
              <v:path arrowok="t"/>
              <v:fill type="solid"/>
            </v:shape>
            <v:shape style="position:absolute;left:8128;top:3619;width:24;height:47" type="#_x0000_t75" stroked="false">
              <v:imagedata r:id="rId154" o:title=""/>
            </v:shape>
            <v:shape style="position:absolute;left:8126;top:3616;width:29;height:53" coordorigin="8126,3616" coordsize="29,53" path="m8141,3616l8138,3617,8127,3620,8126,3633,8130,3658,8131,3664,8133,3666,8139,3668,8144,3667,8149,3664,8140,3664,8135,3662,8134,3661,8133,3658,8132,3648,8130,3632,8130,3628,8131,3626,8132,3622,8139,3621,8145,3620,8149,3620,8149,3617,8141,3616xm8149,3620l8145,3620,8148,3628,8150,3642,8150,3648,8150,3658,8149,3660,8143,3663,8140,3664,8149,3664,8152,3662,8154,3658,8154,3642,8152,3628,8149,3620xe" filled="true" fillcolor="#adadaf" stroked="false">
              <v:path arrowok="t"/>
              <v:fill type="solid"/>
            </v:shape>
            <v:shape style="position:absolute;left:8173;top:3607;width:24;height:47" type="#_x0000_t75" stroked="false">
              <v:imagedata r:id="rId155" o:title=""/>
            </v:shape>
            <v:shape style="position:absolute;left:8171;top:3605;width:29;height:53" coordorigin="8171,3605" coordsize="29,53" path="m8186,3605l8183,3605,8172,3608,8171,3622,8175,3647,8176,3652,8178,3654,8184,3657,8190,3656,8194,3653,8185,3653,8180,3651,8179,3649,8178,3646,8177,3636,8175,3621,8175,3617,8176,3614,8177,3611,8184,3609,8190,3608,8195,3608,8194,3605,8186,3605xm8195,3608l8190,3608,8193,3617,8195,3630,8195,3636,8195,3646,8194,3648,8189,3652,8185,3653,8194,3653,8197,3651,8199,3647,8199,3640,8199,3630,8197,3616,8195,3608xe" filled="true" fillcolor="#adadaf" stroked="false">
              <v:path arrowok="t"/>
              <v:fill type="solid"/>
            </v:shape>
            <v:shape style="position:absolute;left:8216;top:3599;width:24;height:47" type="#_x0000_t75" stroked="false">
              <v:imagedata r:id="rId156" o:title=""/>
            </v:shape>
            <v:shape style="position:absolute;left:8214;top:3597;width:29;height:53" coordorigin="8214,3597" coordsize="29,53" path="m8229,3597l8225,3597,8214,3600,8214,3614,8217,3639,8218,3644,8221,3646,8227,3649,8232,3648,8237,3645,8227,3645,8225,3644,8223,3643,8221,3641,8221,3638,8220,3628,8218,3614,8218,3608,8218,3606,8220,3603,8226,3601,8233,3600,8237,3600,8236,3597,8229,3597xm8237,3600l8233,3600,8236,3609,8238,3622,8238,3628,8237,3638,8236,3640,8231,3644,8227,3645,8237,3645,8240,3642,8241,3639,8242,3622,8239,3608,8237,3600xe" filled="true" fillcolor="#adadaf" stroked="false">
              <v:path arrowok="t"/>
              <v:fill type="solid"/>
            </v:shape>
            <v:shape style="position:absolute;left:8257;top:3588;width:24;height:47" type="#_x0000_t75" stroked="false">
              <v:imagedata r:id="rId157" o:title=""/>
            </v:shape>
            <v:shape style="position:absolute;left:8254;top:3586;width:29;height:53" coordorigin="8254,3586" coordsize="29,53" path="m8270,3586l8266,3587,8266,3587,8255,3589,8254,3603,8258,3628,8259,3633,8262,3635,8268,3638,8273,3637,8278,3634,8268,3634,8264,3632,8262,3630,8262,3627,8260,3618,8259,3603,8259,3597,8259,3595,8260,3592,8267,3590,8274,3589,8278,3589,8277,3586,8270,3586xm8278,3589l8274,3589,8276,3598,8279,3612,8279,3618,8278,3628,8277,3630,8272,3633,8268,3634,8278,3634,8281,3632,8282,3628,8283,3612,8280,3597,8278,3589xe" filled="true" fillcolor="#adadaf" stroked="false">
              <v:path arrowok="t"/>
              <v:fill type="solid"/>
            </v:shape>
            <v:shape style="position:absolute;left:8290;top:3581;width:24;height:47" type="#_x0000_t75" stroked="false">
              <v:imagedata r:id="rId158" o:title=""/>
            </v:shape>
            <v:shape style="position:absolute;left:8288;top:3578;width:29;height:53" coordorigin="8288,3578" coordsize="29,53" path="m8303,3578l8299,3579,8288,3582,8288,3589,8288,3595,8291,3620,8292,3626,8295,3628,8301,3630,8306,3629,8311,3626,8301,3626,8297,3624,8295,3623,8295,3620,8294,3610,8292,3594,8292,3590,8292,3587,8294,3584,8300,3583,8301,3583,8307,3582,8311,3582,8310,3579,8303,3578xm8311,3582l8307,3582,8310,3590,8312,3604,8312,3610,8311,3620,8310,3622,8308,3623,8305,3625,8301,3626,8311,3626,8314,3624,8315,3620,8316,3604,8313,3590,8311,3582xe" filled="true" fillcolor="#adadaf" stroked="false">
              <v:path arrowok="t"/>
              <v:fill type="solid"/>
            </v:shape>
            <v:shape style="position:absolute;left:8325;top:3573;width:24;height:47" type="#_x0000_t75" stroked="false">
              <v:imagedata r:id="rId154" o:title=""/>
            </v:shape>
            <v:shape style="position:absolute;left:8323;top:3570;width:29;height:53" coordorigin="8323,3570" coordsize="29,53" path="m8338,3570l8334,3571,8323,3574,8323,3581,8323,3587,8326,3612,8327,3618,8330,3620,8332,3621,8336,3622,8341,3621,8346,3618,8336,3618,8332,3616,8331,3614,8330,3612,8327,3586,8327,3582,8327,3579,8329,3576,8335,3575,8336,3575,8342,3574,8346,3574,8345,3571,8338,3570xm8346,3574l8342,3574,8345,3582,8347,3596,8347,3602,8347,3612,8345,3614,8340,3617,8336,3618,8346,3618,8349,3616,8351,3612,8351,3606,8351,3596,8349,3581,8346,3574xe" filled="true" fillcolor="#adadaf" stroked="false">
              <v:path arrowok="t"/>
              <v:fill type="solid"/>
            </v:shape>
            <v:shape style="position:absolute;left:8360;top:3565;width:24;height:47" type="#_x0000_t75" stroked="false">
              <v:imagedata r:id="rId159" o:title=""/>
            </v:shape>
            <v:shape style="position:absolute;left:8358;top:3563;width:29;height:53" coordorigin="8358,3563" coordsize="29,53" path="m8373,3563l8369,3563,8358,3566,8358,3573,8358,3580,8361,3605,8362,3610,8365,3612,8371,3615,8376,3614,8381,3611,8371,3611,8367,3609,8366,3607,8365,3604,8364,3594,8362,3579,8362,3575,8362,3572,8364,3569,8370,3567,8377,3566,8381,3566,8380,3563,8373,3563xm8381,3566l8377,3566,8380,3575,8382,3588,8382,3594,8382,3604,8380,3606,8375,3610,8371,3611,8381,3611,8384,3609,8385,3605,8386,3588,8383,3574,8381,3566xe" filled="true" fillcolor="#adadaf" stroked="false">
              <v:path arrowok="t"/>
              <v:fill type="solid"/>
            </v:shape>
            <v:shape style="position:absolute;left:8396;top:3557;width:24;height:47" type="#_x0000_t75" stroked="false">
              <v:imagedata r:id="rId160" o:title=""/>
            </v:shape>
            <v:shape style="position:absolute;left:8394;top:3555;width:29;height:53" coordorigin="8394,3555" coordsize="29,53" path="m8409,3555l8406,3555,8394,3558,8394,3565,8394,3572,8397,3597,8398,3602,8401,3604,8407,3607,8412,3606,8417,3603,8407,3603,8405,3602,8403,3601,8402,3599,8401,3596,8400,3586,8398,3571,8398,3567,8398,3564,8400,3561,8406,3559,8413,3558,8417,3558,8416,3555,8409,3555xm8417,3558l8413,3558,8416,3567,8418,3580,8418,3586,8418,3596,8417,3598,8411,3602,8407,3603,8417,3603,8420,3601,8422,3597,8422,3580,8420,3566,8417,3558xe" filled="true" fillcolor="#adadaf" stroked="false">
              <v:path arrowok="t"/>
              <v:fill type="solid"/>
            </v:shape>
            <v:shape style="position:absolute;left:8470;top:3539;width:24;height:47" type="#_x0000_t75" stroked="false">
              <v:imagedata r:id="rId158" o:title=""/>
            </v:shape>
            <v:shape style="position:absolute;left:8468;top:3537;width:29;height:53" coordorigin="8468,3537" coordsize="29,53" path="m8483,3537l8479,3537,8468,3540,8468,3554,8471,3579,8472,3584,8475,3586,8481,3589,8486,3588,8491,3585,8481,3585,8477,3583,8476,3581,8475,3578,8474,3568,8472,3553,8472,3549,8472,3546,8474,3543,8480,3541,8487,3540,8491,3540,8490,3537,8483,3537xm8491,3540l8487,3540,8490,3549,8492,3562,8492,3568,8492,3578,8490,3580,8489,3581,8485,3584,8481,3585,8491,3585,8494,3582,8496,3579,8496,3562,8494,3548,8491,3540xe" filled="true" fillcolor="#adadaf" stroked="false">
              <v:path arrowok="t"/>
              <v:fill type="solid"/>
            </v:shape>
            <v:shape style="position:absolute;left:8507;top:3530;width:24;height:47" type="#_x0000_t75" stroked="false">
              <v:imagedata r:id="rId158" o:title=""/>
            </v:shape>
            <v:shape style="position:absolute;left:8505;top:3527;width:29;height:53" coordorigin="8505,3527" coordsize="29,53" path="m8520,3527l8516,3528,8505,3531,8505,3544,8508,3570,8509,3575,8512,3577,8518,3580,8523,3579,8528,3575,8518,3575,8514,3574,8512,3572,8512,3569,8511,3559,8509,3544,8509,3540,8509,3537,8511,3534,8517,3532,8518,3532,8524,3531,8528,3531,8527,3528,8520,3527xm8528,3531l8524,3531,8527,3540,8529,3553,8529,3559,8528,3569,8527,3571,8522,3575,8518,3575,8528,3575,8531,3573,8532,3570,8533,3553,8530,3539,8528,3531xe" filled="true" fillcolor="#adadaf" stroked="false">
              <v:path arrowok="t"/>
              <v:fill type="solid"/>
            </v:shape>
            <v:shape style="position:absolute;left:8544;top:3523;width:24;height:47" type="#_x0000_t75" stroked="false">
              <v:imagedata r:id="rId154" o:title=""/>
            </v:shape>
            <v:shape style="position:absolute;left:8542;top:3520;width:29;height:53" coordorigin="8542,3520" coordsize="29,53" path="m8557,3520l8554,3521,8543,3524,8542,3537,8546,3562,8547,3567,8549,3570,8552,3570,8556,3572,8561,3571,8565,3568,8556,3568,8551,3566,8550,3564,8550,3562,8546,3536,8546,3532,8546,3531,8547,3529,8548,3526,8555,3525,8561,3523,8566,3523,8565,3521,8557,3520xm8566,3523l8561,3523,8564,3532,8566,3546,8566,3552,8566,3562,8565,3564,8560,3567,8556,3568,8565,3568,8569,3566,8570,3562,8570,3546,8568,3531,8566,3523xe" filled="true" fillcolor="#adadaf" stroked="false">
              <v:path arrowok="t"/>
              <v:fill type="solid"/>
            </v:shape>
            <v:shape style="position:absolute;left:8579;top:3514;width:24;height:47" type="#_x0000_t75" stroked="false">
              <v:imagedata r:id="rId154" o:title=""/>
            </v:shape>
            <v:shape style="position:absolute;left:8577;top:3511;width:29;height:53" coordorigin="8577,3511" coordsize="29,53" path="m8592,3511l8589,3512,8578,3515,8577,3528,8580,3551,8581,3553,8582,3559,8585,3561,8587,3562,8591,3563,8596,3562,8600,3559,8591,3559,8586,3557,8585,3556,8585,3553,8583,3543,8581,3528,8581,3523,8582,3520,8583,3517,8590,3516,8590,3516,8596,3515,8601,3515,8600,3512,8592,3511xm8601,3515l8596,3515,8599,3523,8601,3537,8601,3543,8601,3553,8600,3555,8595,3558,8591,3559,8600,3559,8604,3557,8605,3553,8605,3537,8603,3523,8601,3515xe" filled="true" fillcolor="#adadaf" stroked="false">
              <v:path arrowok="t"/>
              <v:fill type="solid"/>
            </v:shape>
            <v:shape style="position:absolute;left:8616;top:3506;width:24;height:47" type="#_x0000_t75" stroked="false">
              <v:imagedata r:id="rId143" o:title=""/>
            </v:shape>
            <v:shape style="position:absolute;left:8614;top:3503;width:29;height:53" coordorigin="8614,3503" coordsize="29,53" path="m8629,3503l8625,3504,8614,3507,8614,3514,8614,3520,8617,3543,8617,3546,8618,3551,8621,3553,8623,3554,8627,3555,8632,3554,8637,3551,8627,3551,8624,3550,8623,3549,8621,3548,8621,3545,8619,3535,8617,3519,8618,3515,8618,3513,8619,3509,8626,3508,8627,3508,8633,3507,8637,3507,8636,3504,8629,3503xm8637,3507l8633,3507,8635,3513,8635,3515,8638,3529,8638,3535,8637,3545,8636,3547,8634,3548,8631,3550,8627,3551,8637,3551,8640,3549,8641,3546,8642,3529,8639,3515,8637,3507xe" filled="true" fillcolor="#adadaf" stroked="false">
              <v:path arrowok="t"/>
              <v:fill type="solid"/>
            </v:shape>
            <v:shape style="position:absolute;left:8652;top:3498;width:24;height:47" type="#_x0000_t75" stroked="false">
              <v:imagedata r:id="rId150" o:title=""/>
            </v:shape>
            <v:shape style="position:absolute;left:8650;top:3495;width:29;height:53" coordorigin="8650,3495" coordsize="29,53" path="m8665,3495l8661,3496,8650,3499,8650,3512,8653,3538,8654,3543,8657,3545,8663,3547,8668,3547,8673,3543,8663,3543,8659,3541,8658,3540,8657,3537,8656,3527,8654,3511,8654,3508,8654,3505,8656,3502,8662,3500,8669,3499,8673,3499,8672,3496,8665,3495xm8673,3499l8669,3499,8672,3508,8674,3521,8674,3527,8674,3537,8672,3539,8667,3543,8663,3543,8673,3543,8676,3541,8677,3538,8678,3521,8676,3507,8674,3503,8673,3499xe" filled="true" fillcolor="#adadaf" stroked="false">
              <v:path arrowok="t"/>
              <v:fill type="solid"/>
            </v:shape>
            <v:shape style="position:absolute;left:8689;top:3489;width:24;height:47" type="#_x0000_t75" stroked="false">
              <v:imagedata r:id="rId161" o:title=""/>
            </v:shape>
            <v:shape style="position:absolute;left:8687;top:3486;width:29;height:53" coordorigin="8687,3486" coordsize="29,53" path="m8702,3486l8698,3487,8687,3490,8687,3504,8690,3529,8691,3534,8694,3536,8700,3539,8705,3538,8710,3534,8700,3534,8696,3533,8694,3531,8694,3528,8690,3503,8691,3499,8691,3496,8693,3493,8699,3491,8700,3491,8706,3490,8710,3490,8709,3487,8702,3486xm8710,3490l8706,3490,8709,3499,8711,3512,8711,3518,8710,3528,8709,3530,8704,3534,8700,3534,8710,3534,8713,3532,8714,3529,8715,3512,8712,3498,8710,3490xe" filled="true" fillcolor="#adadaf" stroked="false">
              <v:path arrowok="t"/>
              <v:fill type="solid"/>
            </v:shape>
            <v:shape style="position:absolute;left:8725;top:3481;width:24;height:47" type="#_x0000_t75" stroked="false">
              <v:imagedata r:id="rId162" o:title=""/>
            </v:shape>
            <v:shape style="position:absolute;left:8723;top:3478;width:29;height:53" coordorigin="8723,3478" coordsize="29,53" path="m8738,3478l8734,3479,8723,3482,8723,3489,8723,3495,8726,3520,8727,3526,8730,3528,8736,3530,8741,3529,8746,3526,8736,3526,8732,3524,8730,3522,8730,3520,8727,3495,8727,3489,8727,3487,8728,3484,8735,3483,8736,3483,8742,3482,8746,3482,8745,3479,8738,3478xm8746,3482l8742,3482,8744,3490,8747,3504,8747,3510,8746,3520,8745,3522,8740,3525,8736,3526,8746,3526,8749,3524,8750,3520,8751,3504,8748,3489,8746,3482xe" filled="true" fillcolor="#adadaf" stroked="false">
              <v:path arrowok="t"/>
              <v:fill type="solid"/>
            </v:shape>
            <v:shape style="position:absolute;left:8760;top:3472;width:24;height:47" type="#_x0000_t75" stroked="false">
              <v:imagedata r:id="rId163" o:title=""/>
            </v:shape>
            <v:shape style="position:absolute;left:8758;top:3470;width:29;height:53" coordorigin="8758,3470" coordsize="29,53" path="m8773,3470l8769,3470,8758,3473,8758,3487,8761,3509,8761,3512,8762,3517,8765,3519,8767,3520,8771,3522,8776,3521,8781,3518,8771,3518,8767,3516,8765,3514,8765,3511,8763,3501,8762,3487,8762,3481,8762,3479,8763,3476,8770,3474,8771,3474,8777,3473,8781,3473,8780,3470,8773,3470xm8781,3473l8777,3473,8779,3482,8782,3495,8782,3501,8781,3511,8780,3513,8775,3517,8771,3518,8781,3518,8784,3516,8785,3512,8786,3495,8783,3481,8781,3473xe" filled="true" fillcolor="#adadaf" stroked="false">
              <v:path arrowok="t"/>
              <v:fill type="solid"/>
            </v:shape>
            <v:shape style="position:absolute;left:8792;top:3464;width:24;height:47" type="#_x0000_t75" stroked="false">
              <v:imagedata r:id="rId163" o:title=""/>
            </v:shape>
            <v:shape style="position:absolute;left:8790;top:3462;width:29;height:53" coordorigin="8790,3462" coordsize="29,53" path="m8805,3462l8802,3463,8791,3465,8790,3473,8790,3479,8793,3502,8794,3504,8795,3509,8798,3512,8804,3514,8809,3513,8813,3510,8804,3510,8799,3508,8798,3506,8798,3503,8796,3494,8794,3479,8794,3473,8795,3471,8796,3468,8803,3467,8804,3466,8810,3465,8814,3465,8813,3463,8805,3462xm8814,3465l8810,3465,8812,3474,8814,3488,8814,3494,8814,3504,8813,3506,8811,3507,8808,3509,8804,3510,8813,3510,8817,3508,8818,3504,8818,3488,8816,3473,8814,3465xe" filled="true" fillcolor="#adadaf" stroked="false">
              <v:path arrowok="t"/>
              <v:fill type="solid"/>
            </v:shape>
            <v:shape style="position:absolute;left:8827;top:3456;width:24;height:47" type="#_x0000_t75" stroked="false">
              <v:imagedata r:id="rId164" o:title=""/>
            </v:shape>
            <v:shape style="position:absolute;left:8825;top:3454;width:29;height:53" coordorigin="8825,3454" coordsize="29,53" path="m8840,3454l8837,3455,8826,3457,8825,3464,8825,3471,8829,3496,8830,3501,8832,3503,8835,3504,8838,3506,8844,3505,8848,3502,8839,3502,8834,3500,8833,3498,8832,3495,8831,3486,8829,3470,8829,3466,8830,3463,8831,3460,8838,3458,8838,3458,8844,3457,8849,3457,8848,3454,8840,3454xm8849,3457l8844,3457,8847,3466,8849,3479,8849,3486,8849,3495,8848,3497,8842,3501,8839,3502,8848,3502,8851,3500,8853,3496,8853,3479,8851,3465,8849,3457xe" filled="true" fillcolor="#adadaf" stroked="false">
              <v:path arrowok="t"/>
              <v:fill type="solid"/>
            </v:shape>
            <v:shape style="position:absolute;left:8858;top:3447;width:24;height:47" type="#_x0000_t75" stroked="false">
              <v:imagedata r:id="rId159" o:title=""/>
            </v:shape>
            <v:shape style="position:absolute;left:8193;top:3353;width:753;height:356" coordorigin="8193,3353" coordsize="753,356" path="m8256,3647l8254,3615,8252,3609,8252,3647,8251,3684,8250,3692,8241,3698,8226,3702,8221,3704,8218,3705,8213,3701,8212,3698,8213,3691,8213,3671,8211,3643,8208,3614,8202,3592,8201,3589,8202,3582,8203,3579,8209,3576,8224,3572,8236,3570,8240,3579,8245,3592,8250,3616,8252,3647,8252,3609,8249,3591,8244,3577,8240,3570,8239,3568,8228,3567,8224,3568,8207,3572,8207,3572,8193,3579,8198,3593,8204,3615,8207,3643,8209,3671,8209,3691,8208,3699,8210,3704,8217,3709,8222,3708,8232,3705,8242,3702,8254,3694,8255,3684,8256,3647m8884,3470l8882,3456,8880,3451,8880,3470,8880,3476,8880,3486,8878,3488,8877,3489,8873,3492,8869,3492,8865,3490,8864,3489,8863,3486,8862,3476,8860,3460,8860,3457,8860,3454,8862,3451,8868,3449,8875,3448,8878,3457,8880,3470,8880,3451,8879,3448,8878,3445,8871,3444,8867,3445,8867,3445,8856,3448,8856,3461,8859,3487,8860,3492,8863,3494,8869,3496,8874,3496,8879,3492,8882,3490,8884,3487,8884,3480,8884,3470m8946,3476l8942,3455,8942,3477,8940,3547,8939,3549,8938,3554,8932,3558,8911,3566,8909,3567,8906,3565,8906,3562,8906,3557,8907,3554,8907,3553,8910,3503,8905,3457,8893,3414,8874,3376,8873,3375,8871,3370,8872,3366,8873,3364,8884,3360,8895,3359,8896,3359,8901,3358,8906,3365,8918,3385,8932,3423,8942,3477,8942,3455,8936,3422,8921,3384,8909,3362,8906,3358,8903,3353,8895,3355,8883,3356,8871,3361,8869,3363,8866,3372,8870,3378,8890,3416,8901,3458,8906,3503,8903,3553,8902,3563,8903,3567,8906,3569,8909,3572,8913,3570,8914,3569,8919,3567,8933,3562,8943,3557,8943,3549,8943,3547,8946,3476e" filled="true" fillcolor="#adadaf" stroked="false">
              <v:path arrowok="t"/>
              <v:fill type="solid"/>
            </v:shape>
            <v:shape style="position:absolute;left:4050;top:8591;width:436;height:274" coordorigin="4050,8591" coordsize="436,274" path="m4472,8591l4070,8610,4070,8656,4472,8637,4472,8591m4482,8726l4050,8745,4050,8791,4482,8772,4482,8726m4482,8655l4050,8674,4050,8720,4482,8701,4482,8655m4485,8799l4053,8818,4053,8864,4485,8845,4485,8799e" filled="true" fillcolor="#fae3c1" stroked="false">
              <v:path arrowok="t"/>
              <v:fill type="solid"/>
            </v:shape>
            <v:shape style="position:absolute;left:4494;top:8509;width:309;height:385" type="#_x0000_t75" stroked="false">
              <v:imagedata r:id="rId165" o:title=""/>
            </v:shape>
            <v:shape style="position:absolute;left:4072;top:8522;width:405;height:71" coordorigin="4072,8522" coordsize="405,71" path="m4477,8522l4072,8545,4072,8593,4477,8570,4477,8522xe" filled="true" fillcolor="#052e5f" stroked="false">
              <v:path arrowok="t"/>
              <v:fill type="solid"/>
            </v:shape>
            <v:shape style="position:absolute;left:0;top:8500;width:12240;height:7340" coordorigin="0,8500" coordsize="12240,7340" path="m12240,13640l0,13660,0,15840,12240,15840,12240,13640xm201,12140l0,12140,0,13640,12240,13640,12240,12160,244,12160,201,12140xm722,10000l244,10880,244,12160,12240,12160,12240,11980,12223,11960,12223,11940,11988,11940,11975,11880,2535,11880,2535,11600,1898,11600,1899,11240,1899,11040,1899,10900,1894,10880,1882,10880,1870,10860,1865,10860,1865,10840,1196,10840,722,10000xm6936,11320l2689,11320,2688,11700,2612,11700,2612,11880,11975,11880,11971,11860,11960,11800,6931,11800,6936,11320xm8781,10320l7883,10320,7883,10620,7401,10620,7401,11240,7023,11240,7023,11800,11762,11800,11762,11780,8781,11780,8781,10320xm11956,11780l11791,11780,11791,11800,11960,11800,11956,11780xm11242,10720l9274,10720,9274,10900,9132,10900,9132,11780,11762,11780,11762,11660,11368,11660,11368,11520,11311,11520,11311,11320,11242,11320,11242,10720xm1994,11460l1985,11600,2535,11600,2535,11480,2336,11480,1994,11460xm2379,10940l2336,11480,2417,11480,2379,10940xm2535,11460l2431,11460,2431,11480,2535,11480,2535,11460xm4483,8500l4055,8540,4052,8680,4018,8680,4020,8980,3927,8980,3927,9920,3890,9920,3890,9980,3866,10000,3846,10020,3828,10060,3814,10100,3720,10100,3720,10340,3508,10340,3468,10380,3451,10440,3447,10480,3448,10500,3448,10640,2984,10640,2984,11320,6934,11320,6936,11180,6812,11180,6812,10400,6623,10380,5975,10380,5975,9900,5836,9880,5836,9780,5730,9780,5551,9740,5551,9720,4978,9720,4978,9680,4953,9660,4912,9660,4913,8940,4819,8920,4825,8660,4795,8660,4792,8540,4483,8500xm7240,10620l7209,10620,7209,11040,7140,11240,7173,11240,7209,11140,7275,11140,7240,11040,7240,11040,7240,10620xm7240,11140l7209,11140,7209,11240,7240,11240,7240,11140xm7275,11140l7240,11140,7278,11240,7310,11240,7275,11140xm1865,10700l1196,10700,1196,10840,1865,10840,1865,10700xm9798,10380l9592,10380,9592,10520,9408,10520,9408,10720,11244,10720,11244,10660,10922,10660,10922,10560,9798,10560,9798,10380xm1547,10400l1528,10400,1477,10440,1390,10540,1308,10620,1271,10660,1272,10700,1788,10700,1788,10660,1653,10520,1581,10440,1547,10400xm11244,10560l11060,10560,11060,10660,11244,10660,11244,10560xm10822,9740l10030,9740,9994,9780,9974,9820,9965,9880,9963,9900,9963,10400,9936,10460,9936,10560,10922,10560,10922,10520,10874,10520,10874,9900,10862,9800,10847,9760,10822,9740xm6245,10340l5975,10380,6623,10380,6245,10340xm5785,9620l5730,9660,5730,9780,5836,9780,5836,9660,5785,9620xm5482,9600l5264,9600,5266,9640,5151,9660,5146,9720,5551,9720,5551,9660,5496,9660,5496,9640,5482,9640,5482,9600xm4927,9640l4912,9660,4953,9660,4927,9640xm5371,9160l5317,9200,5317,9580,5295,9600,5470,9600,5456,9580,5423,9580,5423,9200,5371,9160xe" filled="true" fillcolor="#ffffff" stroked="false">
              <v:path arrowok="t"/>
              <v:fill type="solid"/>
            </v:shape>
            <w10:wrap type="none"/>
          </v:group>
        </w:pict>
      </w:r>
    </w:p>
    <w:p>
      <w:pPr>
        <w:spacing w:after="0"/>
        <w:rPr>
          <w:rFonts w:ascii="Times New Roman"/>
          <w:sz w:val="17"/>
        </w:rPr>
        <w:sectPr>
          <w:headerReference w:type="default" r:id="rId116"/>
          <w:headerReference w:type="even" r:id="rId117"/>
          <w:pgSz w:w="12240" w:h="15840"/>
          <w:pgMar w:header="0" w:footer="0" w:top="0" w:bottom="280" w:left="1720" w:right="1720"/>
        </w:sectPr>
      </w:pPr>
    </w:p>
    <w:p>
      <w:pPr>
        <w:pStyle w:val="BodyText"/>
        <w:rPr>
          <w:rFonts w:ascii="Times New Roman"/>
        </w:rPr>
      </w:pPr>
    </w:p>
    <w:p>
      <w:pPr>
        <w:spacing w:after="0"/>
        <w:rPr>
          <w:rFonts w:ascii="Times New Roman"/>
        </w:rPr>
        <w:sectPr>
          <w:pgSz w:w="12240" w:h="15840"/>
          <w:pgMar w:header="245" w:footer="0" w:top="540" w:bottom="280" w:left="780" w:right="260"/>
        </w:sectPr>
      </w:pPr>
    </w:p>
    <w:p>
      <w:pPr>
        <w:pStyle w:val="BodyText"/>
        <w:spacing w:before="9"/>
        <w:rPr>
          <w:rFonts w:ascii="Times New Roman"/>
          <w:sz w:val="23"/>
        </w:rPr>
      </w:pPr>
    </w:p>
    <w:p>
      <w:pPr>
        <w:spacing w:line="393" w:lineRule="auto" w:before="0"/>
        <w:ind w:left="113" w:right="1" w:firstLine="246"/>
        <w:jc w:val="both"/>
        <w:rPr>
          <w:rFonts w:ascii="Arial"/>
          <w:sz w:val="18"/>
        </w:rPr>
      </w:pPr>
      <w:bookmarkStart w:name="Narrative" w:id="4"/>
      <w:bookmarkEnd w:id="4"/>
      <w:r>
        <w:rPr/>
      </w:r>
      <w:bookmarkStart w:name="Overview" w:id="5"/>
      <w:bookmarkEnd w:id="5"/>
      <w:r>
        <w:rPr/>
      </w:r>
      <w:r>
        <w:rPr>
          <w:rFonts w:ascii="Arial"/>
          <w:color w:val="A0A0A4"/>
          <w:spacing w:val="6"/>
          <w:sz w:val="18"/>
        </w:rPr>
        <w:t>For </w:t>
      </w:r>
      <w:r>
        <w:rPr>
          <w:rFonts w:ascii="Arial"/>
          <w:color w:val="A0A0A4"/>
          <w:spacing w:val="7"/>
          <w:sz w:val="18"/>
        </w:rPr>
        <w:t>2006, Southwest posted </w:t>
      </w:r>
      <w:r>
        <w:rPr>
          <w:rFonts w:ascii="Arial"/>
          <w:color w:val="A0A0A4"/>
          <w:spacing w:val="5"/>
          <w:sz w:val="18"/>
        </w:rPr>
        <w:t>its </w:t>
      </w:r>
      <w:r>
        <w:rPr>
          <w:rFonts w:ascii="Arial"/>
          <w:color w:val="A0A0A4"/>
          <w:spacing w:val="6"/>
          <w:sz w:val="18"/>
        </w:rPr>
        <w:t>34th </w:t>
      </w:r>
      <w:r>
        <w:rPr>
          <w:rFonts w:ascii="Arial"/>
          <w:color w:val="A0A0A4"/>
          <w:spacing w:val="8"/>
          <w:sz w:val="18"/>
        </w:rPr>
        <w:t>consecutive </w:t>
      </w:r>
      <w:r>
        <w:rPr>
          <w:rFonts w:ascii="Arial"/>
          <w:color w:val="A0A0A4"/>
          <w:spacing w:val="6"/>
          <w:sz w:val="18"/>
        </w:rPr>
        <w:t>year </w:t>
      </w:r>
      <w:r>
        <w:rPr>
          <w:rFonts w:ascii="Arial"/>
          <w:color w:val="A0A0A4"/>
          <w:spacing w:val="4"/>
          <w:sz w:val="18"/>
        </w:rPr>
        <w:t>of </w:t>
      </w:r>
      <w:r>
        <w:rPr>
          <w:rFonts w:ascii="Arial"/>
          <w:color w:val="A0A0A4"/>
          <w:spacing w:val="8"/>
          <w:sz w:val="18"/>
        </w:rPr>
        <w:t>profitability, </w:t>
      </w:r>
      <w:r>
        <w:rPr>
          <w:rFonts w:ascii="Arial"/>
          <w:color w:val="A0A0A4"/>
          <w:spacing w:val="7"/>
          <w:sz w:val="18"/>
        </w:rPr>
        <w:t>which </w:t>
      </w:r>
      <w:r>
        <w:rPr>
          <w:rFonts w:ascii="Arial"/>
          <w:color w:val="A0A0A4"/>
          <w:spacing w:val="4"/>
          <w:sz w:val="18"/>
        </w:rPr>
        <w:t>is </w:t>
      </w:r>
      <w:r>
        <w:rPr>
          <w:rFonts w:ascii="Arial"/>
          <w:color w:val="A0A0A4"/>
          <w:sz w:val="18"/>
        </w:rPr>
        <w:t>a </w:t>
      </w:r>
      <w:r>
        <w:rPr>
          <w:rFonts w:ascii="Arial"/>
          <w:color w:val="A0A0A4"/>
          <w:spacing w:val="7"/>
          <w:sz w:val="18"/>
        </w:rPr>
        <w:t>record unmatched </w:t>
      </w:r>
      <w:r>
        <w:rPr>
          <w:rFonts w:ascii="Arial"/>
          <w:color w:val="A0A0A4"/>
          <w:spacing w:val="4"/>
          <w:sz w:val="18"/>
        </w:rPr>
        <w:t>in </w:t>
      </w:r>
      <w:r>
        <w:rPr>
          <w:rFonts w:ascii="Arial"/>
          <w:color w:val="A0A0A4"/>
          <w:spacing w:val="5"/>
          <w:sz w:val="18"/>
        </w:rPr>
        <w:t>the </w:t>
      </w:r>
      <w:r>
        <w:rPr>
          <w:rFonts w:ascii="Arial"/>
          <w:color w:val="A0A0A4"/>
          <w:spacing w:val="7"/>
          <w:sz w:val="18"/>
        </w:rPr>
        <w:t>airline industry. Despite almost </w:t>
      </w:r>
      <w:r>
        <w:rPr>
          <w:rFonts w:ascii="Arial"/>
          <w:color w:val="A0A0A4"/>
          <w:spacing w:val="4"/>
          <w:sz w:val="18"/>
        </w:rPr>
        <w:t>50 </w:t>
      </w:r>
      <w:r>
        <w:rPr>
          <w:rFonts w:ascii="Arial"/>
          <w:color w:val="A0A0A4"/>
          <w:spacing w:val="7"/>
          <w:sz w:val="18"/>
        </w:rPr>
        <w:t>percent higher </w:t>
      </w:r>
      <w:r>
        <w:rPr>
          <w:rFonts w:ascii="Arial"/>
          <w:color w:val="A0A0A4"/>
          <w:spacing w:val="5"/>
          <w:sz w:val="18"/>
        </w:rPr>
        <w:t>jet </w:t>
      </w:r>
      <w:r>
        <w:rPr>
          <w:rFonts w:ascii="Arial"/>
          <w:color w:val="A0A0A4"/>
          <w:spacing w:val="6"/>
          <w:sz w:val="18"/>
        </w:rPr>
        <w:t>fuel </w:t>
      </w:r>
      <w:r>
        <w:rPr>
          <w:rFonts w:ascii="Arial"/>
          <w:color w:val="A0A0A4"/>
          <w:spacing w:val="7"/>
          <w:sz w:val="18"/>
        </w:rPr>
        <w:t>prices versus 2005 </w:t>
      </w:r>
      <w:r>
        <w:rPr>
          <w:rFonts w:ascii="Arial"/>
          <w:color w:val="A0A0A4"/>
          <w:spacing w:val="6"/>
          <w:sz w:val="18"/>
        </w:rPr>
        <w:t>and </w:t>
      </w:r>
      <w:r>
        <w:rPr>
          <w:rFonts w:ascii="Arial"/>
          <w:color w:val="A0A0A4"/>
          <w:spacing w:val="5"/>
          <w:sz w:val="18"/>
        </w:rPr>
        <w:t>the  </w:t>
      </w:r>
      <w:r>
        <w:rPr>
          <w:rFonts w:ascii="Arial"/>
          <w:color w:val="A0A0A4"/>
          <w:spacing w:val="7"/>
          <w:sz w:val="18"/>
        </w:rPr>
        <w:t>adverse impact </w:t>
      </w:r>
      <w:r>
        <w:rPr>
          <w:rFonts w:ascii="Arial"/>
          <w:color w:val="A0A0A4"/>
          <w:spacing w:val="4"/>
          <w:sz w:val="18"/>
        </w:rPr>
        <w:t>of  </w:t>
      </w:r>
      <w:r>
        <w:rPr>
          <w:rFonts w:ascii="Arial"/>
          <w:color w:val="A0A0A4"/>
          <w:spacing w:val="5"/>
          <w:sz w:val="18"/>
        </w:rPr>
        <w:t>the  </w:t>
      </w:r>
      <w:r>
        <w:rPr>
          <w:rFonts w:ascii="Arial"/>
          <w:color w:val="A0A0A4"/>
          <w:spacing w:val="7"/>
          <w:sz w:val="18"/>
        </w:rPr>
        <w:t>August 2006 London terrorist  </w:t>
      </w:r>
      <w:r>
        <w:rPr>
          <w:rFonts w:ascii="Arial"/>
          <w:color w:val="A0A0A4"/>
          <w:spacing w:val="6"/>
          <w:sz w:val="18"/>
        </w:rPr>
        <w:t>plot and </w:t>
      </w:r>
      <w:r>
        <w:rPr>
          <w:rFonts w:ascii="Arial"/>
          <w:color w:val="A0A0A4"/>
          <w:spacing w:val="7"/>
          <w:sz w:val="18"/>
        </w:rPr>
        <w:t>related </w:t>
      </w:r>
      <w:r>
        <w:rPr>
          <w:rFonts w:ascii="Arial"/>
          <w:color w:val="A0A0A4"/>
          <w:spacing w:val="8"/>
          <w:sz w:val="18"/>
        </w:rPr>
        <w:t>carryon restrictions, </w:t>
      </w:r>
      <w:r>
        <w:rPr>
          <w:rFonts w:ascii="Arial"/>
          <w:color w:val="A0A0A4"/>
          <w:spacing w:val="6"/>
          <w:sz w:val="18"/>
        </w:rPr>
        <w:t>our </w:t>
      </w:r>
      <w:r>
        <w:rPr>
          <w:rFonts w:ascii="Arial"/>
          <w:color w:val="A0A0A4"/>
          <w:spacing w:val="7"/>
          <w:sz w:val="18"/>
        </w:rPr>
        <w:t>annual profits </w:t>
      </w:r>
      <w:r>
        <w:rPr>
          <w:rFonts w:ascii="Arial"/>
          <w:color w:val="A0A0A4"/>
          <w:spacing w:val="6"/>
          <w:sz w:val="18"/>
        </w:rPr>
        <w:t>(economic) were </w:t>
      </w:r>
      <w:r>
        <w:rPr>
          <w:rFonts w:ascii="Arial"/>
          <w:color w:val="A0A0A4"/>
          <w:spacing w:val="4"/>
          <w:sz w:val="18"/>
        </w:rPr>
        <w:t>up </w:t>
      </w:r>
      <w:r>
        <w:rPr>
          <w:rFonts w:ascii="Arial"/>
          <w:color w:val="A0A0A4"/>
          <w:spacing w:val="7"/>
          <w:sz w:val="18"/>
        </w:rPr>
        <w:t>nearly   </w:t>
      </w:r>
      <w:r>
        <w:rPr>
          <w:rFonts w:ascii="Arial"/>
          <w:color w:val="A0A0A4"/>
          <w:spacing w:val="4"/>
          <w:sz w:val="18"/>
        </w:rPr>
        <w:t>40</w:t>
      </w:r>
      <w:r>
        <w:rPr>
          <w:rFonts w:ascii="Arial"/>
          <w:color w:val="A0A0A4"/>
          <w:spacing w:val="-10"/>
          <w:sz w:val="18"/>
        </w:rPr>
        <w:t> </w:t>
      </w:r>
      <w:r>
        <w:rPr>
          <w:rFonts w:ascii="Arial"/>
          <w:color w:val="A0A0A4"/>
          <w:spacing w:val="8"/>
          <w:sz w:val="18"/>
        </w:rPr>
        <w:t>percent.</w:t>
      </w:r>
      <w:r>
        <w:rPr>
          <w:rFonts w:ascii="Arial"/>
          <w:color w:val="A0A0A4"/>
          <w:spacing w:val="-9"/>
          <w:sz w:val="18"/>
        </w:rPr>
        <w:t> </w:t>
      </w:r>
      <w:r>
        <w:rPr>
          <w:rFonts w:ascii="Arial"/>
          <w:color w:val="A0A0A4"/>
          <w:spacing w:val="7"/>
          <w:sz w:val="18"/>
        </w:rPr>
        <w:t>Following</w:t>
      </w:r>
      <w:r>
        <w:rPr>
          <w:rFonts w:ascii="Arial"/>
          <w:color w:val="A0A0A4"/>
          <w:spacing w:val="-10"/>
          <w:sz w:val="18"/>
        </w:rPr>
        <w:t> </w:t>
      </w:r>
      <w:r>
        <w:rPr>
          <w:rFonts w:ascii="Arial"/>
          <w:color w:val="A0A0A4"/>
          <w:spacing w:val="6"/>
          <w:sz w:val="18"/>
        </w:rPr>
        <w:t>what</w:t>
      </w:r>
      <w:r>
        <w:rPr>
          <w:rFonts w:ascii="Arial"/>
          <w:color w:val="A0A0A4"/>
          <w:spacing w:val="-10"/>
          <w:sz w:val="18"/>
        </w:rPr>
        <w:t> </w:t>
      </w:r>
      <w:r>
        <w:rPr>
          <w:rFonts w:ascii="Arial"/>
          <w:color w:val="A0A0A4"/>
          <w:spacing w:val="6"/>
          <w:sz w:val="18"/>
        </w:rPr>
        <w:t>has</w:t>
      </w:r>
      <w:r>
        <w:rPr>
          <w:rFonts w:ascii="Arial"/>
          <w:color w:val="A0A0A4"/>
          <w:spacing w:val="-10"/>
          <w:sz w:val="18"/>
        </w:rPr>
        <w:t> </w:t>
      </w:r>
      <w:r>
        <w:rPr>
          <w:rFonts w:ascii="Arial"/>
          <w:color w:val="A0A0A4"/>
          <w:spacing w:val="6"/>
          <w:sz w:val="18"/>
        </w:rPr>
        <w:t>been</w:t>
      </w:r>
      <w:r>
        <w:rPr>
          <w:rFonts w:ascii="Arial"/>
          <w:color w:val="A0A0A4"/>
          <w:spacing w:val="-10"/>
          <w:sz w:val="18"/>
        </w:rPr>
        <w:t> </w:t>
      </w:r>
      <w:r>
        <w:rPr>
          <w:rFonts w:ascii="Arial"/>
          <w:color w:val="A0A0A4"/>
          <w:spacing w:val="5"/>
          <w:sz w:val="18"/>
        </w:rPr>
        <w:t>the</w:t>
      </w:r>
      <w:r>
        <w:rPr>
          <w:rFonts w:ascii="Arial"/>
          <w:color w:val="A0A0A4"/>
          <w:spacing w:val="-10"/>
          <w:sz w:val="18"/>
        </w:rPr>
        <w:t> </w:t>
      </w:r>
      <w:r>
        <w:rPr>
          <w:rFonts w:ascii="Arial"/>
          <w:color w:val="A0A0A4"/>
          <w:spacing w:val="6"/>
          <w:sz w:val="18"/>
        </w:rPr>
        <w:t>most</w:t>
      </w:r>
      <w:r>
        <w:rPr>
          <w:rFonts w:ascii="Arial"/>
          <w:color w:val="A0A0A4"/>
          <w:spacing w:val="-10"/>
          <w:sz w:val="18"/>
        </w:rPr>
        <w:t> </w:t>
      </w:r>
      <w:r>
        <w:rPr>
          <w:rFonts w:ascii="Arial"/>
          <w:color w:val="A0A0A4"/>
          <w:spacing w:val="8"/>
          <w:sz w:val="18"/>
        </w:rPr>
        <w:t>difficult</w:t>
      </w:r>
      <w:r>
        <w:rPr>
          <w:rFonts w:ascii="Arial"/>
          <w:color w:val="A0A0A4"/>
          <w:spacing w:val="-9"/>
          <w:sz w:val="18"/>
        </w:rPr>
        <w:t> </w:t>
      </w:r>
      <w:r>
        <w:rPr>
          <w:rFonts w:ascii="Arial"/>
          <w:color w:val="A0A0A4"/>
          <w:spacing w:val="7"/>
          <w:sz w:val="18"/>
        </w:rPr>
        <w:t>five-year</w:t>
      </w:r>
      <w:r>
        <w:rPr>
          <w:rFonts w:ascii="Arial"/>
          <w:color w:val="A0A0A4"/>
          <w:spacing w:val="-10"/>
          <w:sz w:val="18"/>
        </w:rPr>
        <w:t> </w:t>
      </w:r>
      <w:r>
        <w:rPr>
          <w:rFonts w:ascii="Arial"/>
          <w:color w:val="A0A0A4"/>
          <w:spacing w:val="7"/>
          <w:sz w:val="18"/>
        </w:rPr>
        <w:t>period</w:t>
      </w:r>
      <w:r>
        <w:rPr>
          <w:rFonts w:ascii="Arial"/>
          <w:color w:val="A0A0A4"/>
          <w:spacing w:val="-10"/>
          <w:sz w:val="18"/>
        </w:rPr>
        <w:t> </w:t>
      </w:r>
      <w:r>
        <w:rPr>
          <w:rFonts w:ascii="Arial"/>
          <w:color w:val="A0A0A4"/>
          <w:spacing w:val="4"/>
          <w:sz w:val="18"/>
        </w:rPr>
        <w:t>in</w:t>
      </w:r>
      <w:r>
        <w:rPr>
          <w:rFonts w:ascii="Arial"/>
          <w:color w:val="A0A0A4"/>
          <w:spacing w:val="-10"/>
          <w:sz w:val="18"/>
        </w:rPr>
        <w:t> </w:t>
      </w:r>
      <w:r>
        <w:rPr>
          <w:rFonts w:ascii="Arial"/>
          <w:color w:val="A0A0A4"/>
          <w:spacing w:val="7"/>
          <w:sz w:val="18"/>
        </w:rPr>
        <w:t>airline</w:t>
      </w:r>
      <w:r>
        <w:rPr>
          <w:rFonts w:ascii="Arial"/>
          <w:color w:val="A0A0A4"/>
          <w:spacing w:val="-9"/>
          <w:sz w:val="18"/>
        </w:rPr>
        <w:t> </w:t>
      </w:r>
      <w:r>
        <w:rPr>
          <w:rFonts w:ascii="Arial"/>
          <w:color w:val="A0A0A4"/>
          <w:spacing w:val="7"/>
          <w:sz w:val="18"/>
        </w:rPr>
        <w:t>history, </w:t>
      </w:r>
      <w:r>
        <w:rPr>
          <w:rFonts w:ascii="Arial"/>
          <w:color w:val="A0A0A4"/>
          <w:spacing w:val="5"/>
          <w:sz w:val="18"/>
        </w:rPr>
        <w:t>the</w:t>
      </w:r>
      <w:r>
        <w:rPr>
          <w:rFonts w:ascii="Arial"/>
          <w:color w:val="A0A0A4"/>
          <w:spacing w:val="45"/>
          <w:sz w:val="18"/>
        </w:rPr>
        <w:t> </w:t>
      </w:r>
      <w:r>
        <w:rPr>
          <w:rFonts w:ascii="Arial"/>
          <w:color w:val="A0A0A4"/>
          <w:spacing w:val="8"/>
          <w:sz w:val="18"/>
        </w:rPr>
        <w:t>industry</w:t>
      </w:r>
      <w:r>
        <w:rPr>
          <w:rFonts w:ascii="Arial"/>
          <w:color w:val="A0A0A4"/>
          <w:spacing w:val="45"/>
          <w:sz w:val="18"/>
        </w:rPr>
        <w:t> </w:t>
      </w:r>
      <w:r>
        <w:rPr>
          <w:rFonts w:ascii="Arial"/>
          <w:color w:val="A0A0A4"/>
          <w:spacing w:val="4"/>
          <w:sz w:val="18"/>
        </w:rPr>
        <w:t>in</w:t>
      </w:r>
      <w:r>
        <w:rPr>
          <w:rFonts w:ascii="Arial"/>
          <w:color w:val="A0A0A4"/>
          <w:spacing w:val="45"/>
          <w:sz w:val="18"/>
        </w:rPr>
        <w:t> </w:t>
      </w:r>
      <w:r>
        <w:rPr>
          <w:rFonts w:ascii="Arial"/>
          <w:color w:val="A0A0A4"/>
          <w:spacing w:val="7"/>
          <w:sz w:val="18"/>
        </w:rPr>
        <w:t>2006</w:t>
      </w:r>
      <w:r>
        <w:rPr>
          <w:rFonts w:ascii="Arial"/>
          <w:color w:val="A0A0A4"/>
          <w:spacing w:val="45"/>
          <w:sz w:val="18"/>
        </w:rPr>
        <w:t> </w:t>
      </w:r>
      <w:r>
        <w:rPr>
          <w:rFonts w:ascii="Arial"/>
          <w:color w:val="A0A0A4"/>
          <w:spacing w:val="8"/>
          <w:sz w:val="18"/>
        </w:rPr>
        <w:t>reported</w:t>
      </w:r>
      <w:r>
        <w:rPr>
          <w:rFonts w:ascii="Arial"/>
          <w:color w:val="A0A0A4"/>
          <w:spacing w:val="45"/>
          <w:sz w:val="18"/>
        </w:rPr>
        <w:t> </w:t>
      </w:r>
      <w:r>
        <w:rPr>
          <w:rFonts w:ascii="Arial"/>
          <w:color w:val="A0A0A4"/>
          <w:spacing w:val="5"/>
          <w:sz w:val="18"/>
        </w:rPr>
        <w:t>its</w:t>
      </w:r>
      <w:r>
        <w:rPr>
          <w:rFonts w:ascii="Arial"/>
          <w:color w:val="A0A0A4"/>
          <w:spacing w:val="45"/>
          <w:sz w:val="18"/>
        </w:rPr>
        <w:t> </w:t>
      </w:r>
      <w:r>
        <w:rPr>
          <w:rFonts w:ascii="Arial"/>
          <w:color w:val="A0A0A4"/>
          <w:spacing w:val="7"/>
          <w:sz w:val="18"/>
        </w:rPr>
        <w:t>first</w:t>
      </w:r>
      <w:r>
        <w:rPr>
          <w:rFonts w:ascii="Arial"/>
          <w:color w:val="A0A0A4"/>
          <w:spacing w:val="45"/>
          <w:sz w:val="18"/>
        </w:rPr>
        <w:t> </w:t>
      </w:r>
      <w:r>
        <w:rPr>
          <w:rFonts w:ascii="Arial"/>
          <w:color w:val="A0A0A4"/>
          <w:spacing w:val="7"/>
          <w:sz w:val="18"/>
        </w:rPr>
        <w:t>collective</w:t>
      </w:r>
      <w:r>
        <w:rPr>
          <w:rFonts w:ascii="Arial"/>
          <w:color w:val="A0A0A4"/>
          <w:spacing w:val="45"/>
          <w:sz w:val="18"/>
        </w:rPr>
        <w:t> </w:t>
      </w:r>
      <w:r>
        <w:rPr>
          <w:rFonts w:ascii="Arial"/>
          <w:color w:val="A0A0A4"/>
          <w:spacing w:val="7"/>
          <w:sz w:val="18"/>
        </w:rPr>
        <w:t>operating</w:t>
      </w:r>
      <w:r>
        <w:rPr>
          <w:rFonts w:ascii="Arial"/>
          <w:color w:val="A0A0A4"/>
          <w:spacing w:val="45"/>
          <w:sz w:val="18"/>
        </w:rPr>
        <w:t> </w:t>
      </w:r>
      <w:r>
        <w:rPr>
          <w:rFonts w:ascii="Arial"/>
          <w:color w:val="A0A0A4"/>
          <w:spacing w:val="7"/>
          <w:sz w:val="18"/>
        </w:rPr>
        <w:t>profit</w:t>
      </w:r>
      <w:r>
        <w:rPr>
          <w:rFonts w:ascii="Arial"/>
          <w:color w:val="A0A0A4"/>
          <w:spacing w:val="45"/>
          <w:sz w:val="18"/>
        </w:rPr>
        <w:t> </w:t>
      </w:r>
      <w:r>
        <w:rPr>
          <w:rFonts w:ascii="Arial"/>
          <w:color w:val="A0A0A4"/>
          <w:spacing w:val="7"/>
          <w:sz w:val="18"/>
        </w:rPr>
        <w:t>since</w:t>
      </w:r>
      <w:r>
        <w:rPr>
          <w:rFonts w:ascii="Arial"/>
          <w:color w:val="A0A0A4"/>
          <w:spacing w:val="45"/>
          <w:sz w:val="18"/>
        </w:rPr>
        <w:t> </w:t>
      </w:r>
      <w:r>
        <w:rPr>
          <w:rFonts w:ascii="Arial"/>
          <w:color w:val="A0A0A4"/>
          <w:spacing w:val="7"/>
          <w:sz w:val="18"/>
        </w:rPr>
        <w:t>before</w:t>
      </w:r>
      <w:r>
        <w:rPr>
          <w:rFonts w:ascii="Arial"/>
          <w:color w:val="A0A0A4"/>
          <w:spacing w:val="45"/>
          <w:sz w:val="18"/>
        </w:rPr>
        <w:t> </w:t>
      </w:r>
      <w:r>
        <w:rPr>
          <w:rFonts w:ascii="Arial"/>
          <w:color w:val="A0A0A4"/>
          <w:spacing w:val="5"/>
          <w:sz w:val="18"/>
        </w:rPr>
        <w:t>the</w:t>
      </w:r>
    </w:p>
    <w:p>
      <w:pPr>
        <w:spacing w:before="132"/>
        <w:ind w:left="125" w:right="0" w:firstLine="66"/>
        <w:jc w:val="both"/>
        <w:rPr>
          <w:rFonts w:ascii="Arial"/>
          <w:sz w:val="22"/>
        </w:rPr>
      </w:pPr>
      <w:r>
        <w:rPr>
          <w:rFonts w:ascii="Arial"/>
          <w:color w:val="A0A0A4"/>
          <w:w w:val="95"/>
          <w:sz w:val="22"/>
        </w:rPr>
        <w:t>N</w:t>
      </w:r>
      <w:r>
        <w:rPr>
          <w:rFonts w:ascii="Arial"/>
          <w:color w:val="A0A0A4"/>
          <w:spacing w:val="-35"/>
          <w:sz w:val="22"/>
        </w:rPr>
        <w:t> </w:t>
      </w:r>
      <w:r>
        <w:rPr>
          <w:rFonts w:ascii="Arial"/>
          <w:color w:val="A0A0A4"/>
          <w:spacing w:val="26"/>
          <w:w w:val="124"/>
          <w:sz w:val="22"/>
        </w:rPr>
        <w:t>e</w:t>
      </w:r>
      <w:r>
        <w:rPr>
          <w:rFonts w:ascii="Arial"/>
          <w:color w:val="A0A0A4"/>
          <w:w w:val="135"/>
          <w:sz w:val="22"/>
        </w:rPr>
        <w:t>w</w:t>
      </w:r>
      <w:r>
        <w:rPr>
          <w:rFonts w:ascii="Arial"/>
          <w:color w:val="A0A0A4"/>
          <w:sz w:val="22"/>
        </w:rPr>
        <w:t> </w:t>
      </w:r>
      <w:r>
        <w:rPr>
          <w:rFonts w:ascii="Arial"/>
          <w:color w:val="A0A0A4"/>
          <w:spacing w:val="-7"/>
          <w:sz w:val="22"/>
        </w:rPr>
        <w:t> </w:t>
      </w:r>
      <w:r>
        <w:rPr>
          <w:rFonts w:ascii="Arial"/>
          <w:color w:val="A0A0A4"/>
          <w:w w:val="92"/>
          <w:sz w:val="22"/>
        </w:rPr>
        <w:t>D</w:t>
      </w:r>
      <w:r>
        <w:rPr>
          <w:rFonts w:ascii="Arial"/>
          <w:color w:val="A0A0A4"/>
          <w:spacing w:val="-35"/>
          <w:sz w:val="22"/>
        </w:rPr>
        <w:t> </w:t>
      </w:r>
      <w:r>
        <w:rPr>
          <w:rFonts w:ascii="Arial"/>
          <w:color w:val="A0A0A4"/>
          <w:spacing w:val="26"/>
          <w:w w:val="124"/>
          <w:sz w:val="22"/>
        </w:rPr>
        <w:t>epa</w:t>
      </w:r>
      <w:r>
        <w:rPr>
          <w:rFonts w:ascii="Arial"/>
          <w:color w:val="A0A0A4"/>
          <w:spacing w:val="26"/>
          <w:w w:val="184"/>
          <w:sz w:val="22"/>
        </w:rPr>
        <w:t>r</w:t>
      </w:r>
      <w:r>
        <w:rPr>
          <w:rFonts w:ascii="Arial"/>
          <w:color w:val="A0A0A4"/>
          <w:spacing w:val="26"/>
          <w:w w:val="110"/>
          <w:sz w:val="22"/>
        </w:rPr>
        <w:t>t</w:t>
      </w:r>
      <w:r>
        <w:rPr>
          <w:rFonts w:ascii="Arial"/>
          <w:color w:val="A0A0A4"/>
          <w:spacing w:val="26"/>
          <w:w w:val="124"/>
          <w:sz w:val="22"/>
        </w:rPr>
        <w:t>u</w:t>
      </w:r>
      <w:r>
        <w:rPr>
          <w:rFonts w:ascii="Arial"/>
          <w:color w:val="A0A0A4"/>
          <w:spacing w:val="26"/>
          <w:w w:val="184"/>
          <w:sz w:val="22"/>
        </w:rPr>
        <w:t>r</w:t>
      </w:r>
      <w:r>
        <w:rPr>
          <w:rFonts w:ascii="Arial"/>
          <w:color w:val="A0A0A4"/>
          <w:spacing w:val="26"/>
          <w:w w:val="124"/>
          <w:sz w:val="22"/>
        </w:rPr>
        <w:t>e</w:t>
      </w:r>
      <w:r>
        <w:rPr>
          <w:rFonts w:ascii="Arial"/>
          <w:color w:val="A0A0A4"/>
          <w:spacing w:val="26"/>
          <w:w w:val="128"/>
          <w:sz w:val="22"/>
        </w:rPr>
        <w:t>s</w:t>
      </w:r>
      <w:r>
        <w:rPr>
          <w:rFonts w:ascii="Arial"/>
          <w:color w:val="A0A0A4"/>
          <w:w w:val="76"/>
          <w:sz w:val="22"/>
        </w:rPr>
        <w:t>:</w:t>
      </w:r>
      <w:r>
        <w:rPr>
          <w:rFonts w:ascii="Arial"/>
          <w:color w:val="A0A0A4"/>
          <w:sz w:val="22"/>
        </w:rPr>
        <w:t> </w:t>
      </w:r>
      <w:r>
        <w:rPr>
          <w:rFonts w:ascii="Arial"/>
          <w:color w:val="A0A0A4"/>
          <w:spacing w:val="-7"/>
          <w:sz w:val="22"/>
        </w:rPr>
        <w:t> </w:t>
      </w:r>
      <w:r>
        <w:rPr>
          <w:rFonts w:ascii="Arial"/>
          <w:color w:val="A0A0A4"/>
          <w:w w:val="90"/>
          <w:sz w:val="22"/>
        </w:rPr>
        <w:t>R</w:t>
      </w:r>
      <w:r>
        <w:rPr>
          <w:rFonts w:ascii="Arial"/>
          <w:color w:val="A0A0A4"/>
          <w:spacing w:val="-35"/>
          <w:sz w:val="22"/>
        </w:rPr>
        <w:t> </w:t>
      </w:r>
      <w:r>
        <w:rPr>
          <w:rFonts w:ascii="Arial"/>
          <w:color w:val="A0A0A4"/>
          <w:spacing w:val="26"/>
          <w:w w:val="124"/>
          <w:sz w:val="22"/>
        </w:rPr>
        <w:t>epea</w:t>
      </w:r>
      <w:r>
        <w:rPr>
          <w:rFonts w:ascii="Arial"/>
          <w:color w:val="A0A0A4"/>
          <w:w w:val="104"/>
          <w:sz w:val="22"/>
        </w:rPr>
        <w:t>l</w:t>
      </w:r>
      <w:r>
        <w:rPr>
          <w:rFonts w:ascii="Arial"/>
          <w:color w:val="A0A0A4"/>
          <w:sz w:val="22"/>
        </w:rPr>
        <w:t> </w:t>
      </w:r>
      <w:r>
        <w:rPr>
          <w:rFonts w:ascii="Arial"/>
          <w:color w:val="A0A0A4"/>
          <w:spacing w:val="-7"/>
          <w:sz w:val="22"/>
        </w:rPr>
        <w:t> </w:t>
      </w:r>
      <w:r>
        <w:rPr>
          <w:rFonts w:ascii="Arial"/>
          <w:color w:val="A0A0A4"/>
          <w:w w:val="84"/>
          <w:sz w:val="22"/>
        </w:rPr>
        <w:t>O</w:t>
      </w:r>
      <w:r>
        <w:rPr>
          <w:rFonts w:ascii="Arial"/>
          <w:color w:val="A0A0A4"/>
          <w:spacing w:val="-35"/>
          <w:sz w:val="22"/>
        </w:rPr>
        <w:t> </w:t>
      </w:r>
      <w:r>
        <w:rPr>
          <w:rFonts w:ascii="Arial"/>
          <w:color w:val="A0A0A4"/>
          <w:w w:val="114"/>
          <w:sz w:val="22"/>
        </w:rPr>
        <w:t>f</w:t>
      </w:r>
      <w:r>
        <w:rPr>
          <w:rFonts w:ascii="Arial"/>
          <w:color w:val="A0A0A4"/>
          <w:sz w:val="22"/>
        </w:rPr>
        <w:t> </w:t>
      </w:r>
      <w:r>
        <w:rPr>
          <w:rFonts w:ascii="Arial"/>
          <w:color w:val="A0A0A4"/>
          <w:spacing w:val="-7"/>
          <w:sz w:val="22"/>
        </w:rPr>
        <w:t> </w:t>
      </w:r>
      <w:r>
        <w:rPr>
          <w:rFonts w:ascii="Arial"/>
          <w:color w:val="A0A0A4"/>
          <w:spacing w:val="26"/>
          <w:w w:val="106"/>
          <w:sz w:val="22"/>
        </w:rPr>
        <w:t>T</w:t>
      </w:r>
      <w:r>
        <w:rPr>
          <w:rFonts w:ascii="Arial"/>
          <w:color w:val="A0A0A4"/>
          <w:spacing w:val="26"/>
          <w:w w:val="124"/>
          <w:sz w:val="22"/>
        </w:rPr>
        <w:t>h</w:t>
      </w:r>
      <w:r>
        <w:rPr>
          <w:rFonts w:ascii="Arial"/>
          <w:color w:val="A0A0A4"/>
          <w:w w:val="124"/>
          <w:sz w:val="22"/>
        </w:rPr>
        <w:t>e</w:t>
      </w:r>
      <w:r>
        <w:rPr>
          <w:rFonts w:ascii="Arial"/>
          <w:color w:val="A0A0A4"/>
          <w:sz w:val="22"/>
        </w:rPr>
        <w:t> </w:t>
      </w:r>
      <w:r>
        <w:rPr>
          <w:rFonts w:ascii="Arial"/>
          <w:color w:val="A0A0A4"/>
          <w:spacing w:val="-7"/>
          <w:sz w:val="22"/>
        </w:rPr>
        <w:t> </w:t>
      </w:r>
      <w:r>
        <w:rPr>
          <w:rFonts w:ascii="Arial"/>
          <w:color w:val="A0A0A4"/>
          <w:spacing w:val="26"/>
          <w:w w:val="103"/>
          <w:sz w:val="22"/>
        </w:rPr>
        <w:t>W</w:t>
      </w:r>
      <w:r>
        <w:rPr>
          <w:rFonts w:ascii="Arial"/>
          <w:color w:val="A0A0A4"/>
          <w:spacing w:val="26"/>
          <w:w w:val="184"/>
          <w:sz w:val="22"/>
        </w:rPr>
        <w:t>r</w:t>
      </w:r>
      <w:r>
        <w:rPr>
          <w:rFonts w:ascii="Arial"/>
          <w:color w:val="A0A0A4"/>
          <w:spacing w:val="26"/>
          <w:w w:val="99"/>
          <w:sz w:val="22"/>
        </w:rPr>
        <w:t>i</w:t>
      </w:r>
      <w:r>
        <w:rPr>
          <w:rFonts w:ascii="Arial"/>
          <w:color w:val="A0A0A4"/>
          <w:spacing w:val="26"/>
          <w:w w:val="124"/>
          <w:sz w:val="22"/>
        </w:rPr>
        <w:t>g</w:t>
      </w:r>
      <w:r>
        <w:rPr>
          <w:rFonts w:ascii="Arial"/>
          <w:color w:val="A0A0A4"/>
          <w:spacing w:val="26"/>
          <w:w w:val="124"/>
          <w:sz w:val="22"/>
        </w:rPr>
        <w:t>h</w:t>
      </w:r>
      <w:r>
        <w:rPr>
          <w:rFonts w:ascii="Arial"/>
          <w:color w:val="A0A0A4"/>
          <w:w w:val="110"/>
          <w:sz w:val="22"/>
        </w:rPr>
        <w:t>t</w:t>
      </w:r>
      <w:r>
        <w:rPr>
          <w:rFonts w:ascii="Arial"/>
          <w:color w:val="A0A0A4"/>
          <w:sz w:val="22"/>
        </w:rPr>
        <w:t> </w:t>
      </w:r>
      <w:r>
        <w:rPr>
          <w:rFonts w:ascii="Arial"/>
          <w:color w:val="A0A0A4"/>
          <w:spacing w:val="-7"/>
          <w:sz w:val="22"/>
        </w:rPr>
        <w:t> </w:t>
      </w:r>
      <w:r>
        <w:rPr>
          <w:rFonts w:ascii="Arial"/>
          <w:color w:val="A0A0A4"/>
          <w:spacing w:val="26"/>
          <w:w w:val="99"/>
          <w:sz w:val="22"/>
        </w:rPr>
        <w:t>A</w:t>
      </w:r>
      <w:r>
        <w:rPr>
          <w:rFonts w:ascii="Arial"/>
          <w:color w:val="A0A0A4"/>
          <w:spacing w:val="26"/>
          <w:w w:val="110"/>
          <w:sz w:val="22"/>
        </w:rPr>
        <w:t>m</w:t>
      </w:r>
      <w:r>
        <w:rPr>
          <w:rFonts w:ascii="Arial"/>
          <w:color w:val="A0A0A4"/>
          <w:spacing w:val="26"/>
          <w:w w:val="124"/>
          <w:sz w:val="22"/>
        </w:rPr>
        <w:t>e</w:t>
      </w:r>
      <w:r>
        <w:rPr>
          <w:rFonts w:ascii="Arial"/>
          <w:color w:val="A0A0A4"/>
          <w:spacing w:val="26"/>
          <w:w w:val="116"/>
          <w:sz w:val="22"/>
        </w:rPr>
        <w:t>n</w:t>
      </w:r>
      <w:r>
        <w:rPr>
          <w:rFonts w:ascii="Arial"/>
          <w:color w:val="A0A0A4"/>
          <w:spacing w:val="26"/>
          <w:w w:val="120"/>
          <w:sz w:val="22"/>
        </w:rPr>
        <w:t>d</w:t>
      </w:r>
      <w:r>
        <w:rPr>
          <w:rFonts w:ascii="Arial"/>
          <w:color w:val="A0A0A4"/>
          <w:spacing w:val="26"/>
          <w:w w:val="110"/>
          <w:sz w:val="22"/>
        </w:rPr>
        <w:t>m</w:t>
      </w:r>
      <w:r>
        <w:rPr>
          <w:rFonts w:ascii="Arial"/>
          <w:color w:val="A0A0A4"/>
          <w:spacing w:val="26"/>
          <w:w w:val="124"/>
          <w:sz w:val="22"/>
        </w:rPr>
        <w:t>e</w:t>
      </w:r>
      <w:r>
        <w:rPr>
          <w:rFonts w:ascii="Arial"/>
          <w:color w:val="A0A0A4"/>
          <w:spacing w:val="26"/>
          <w:w w:val="116"/>
          <w:sz w:val="22"/>
        </w:rPr>
        <w:t>n</w:t>
      </w:r>
      <w:r>
        <w:rPr>
          <w:rFonts w:ascii="Arial"/>
          <w:color w:val="A0A0A4"/>
          <w:spacing w:val="26"/>
          <w:w w:val="110"/>
          <w:sz w:val="22"/>
        </w:rPr>
        <w:t>t</w:t>
      </w:r>
      <w:r>
        <w:rPr>
          <w:rFonts w:ascii="Arial"/>
          <w:color w:val="A0A0A4"/>
          <w:w w:val="77"/>
          <w:sz w:val="22"/>
        </w:rPr>
        <w:t>.</w:t>
      </w:r>
    </w:p>
    <w:p>
      <w:pPr>
        <w:pStyle w:val="BodyText"/>
        <w:spacing w:before="10"/>
        <w:rPr>
          <w:rFonts w:ascii="Arial"/>
          <w:sz w:val="25"/>
        </w:rPr>
      </w:pPr>
    </w:p>
    <w:p>
      <w:pPr>
        <w:spacing w:line="393" w:lineRule="auto" w:before="0"/>
        <w:ind w:left="125" w:right="1" w:firstLine="0"/>
        <w:jc w:val="both"/>
        <w:rPr>
          <w:rFonts w:ascii="Arial"/>
          <w:sz w:val="18"/>
        </w:rPr>
      </w:pPr>
      <w:r>
        <w:rPr>
          <w:rFonts w:ascii="Arial"/>
          <w:color w:val="A0A0A4"/>
          <w:sz w:val="18"/>
        </w:rPr>
        <w:t>events of September 11, 2001. In 2006, overall domestic seat capacity declined for the first time since 2002. Through reorganizations both inside and outside of bankruptcy, major carriers have reduced unprofitable capacity, and several smaller airlines have </w:t>
      </w:r>
      <w:r>
        <w:rPr>
          <w:rFonts w:ascii="Arial"/>
          <w:color w:val="A0A0A4"/>
          <w:w w:val="95"/>
          <w:sz w:val="18"/>
        </w:rPr>
        <w:t>ceased operations entirely.</w:t>
      </w:r>
    </w:p>
    <w:p>
      <w:pPr>
        <w:spacing w:line="393" w:lineRule="auto" w:before="4"/>
        <w:ind w:left="125" w:right="0" w:firstLine="234"/>
        <w:jc w:val="right"/>
        <w:rPr>
          <w:rFonts w:ascii="Arial" w:hAnsi="Arial"/>
          <w:sz w:val="18"/>
        </w:rPr>
      </w:pPr>
      <w:r>
        <w:rPr>
          <w:rFonts w:ascii="Arial" w:hAnsi="Arial"/>
          <w:color w:val="A0A0A4"/>
          <w:sz w:val="18"/>
        </w:rPr>
        <w:t>As a result of the decline in unprofitable seat capacity in the U.S., the pricing</w:t>
      </w:r>
      <w:r>
        <w:rPr>
          <w:rFonts w:ascii="Arial" w:hAnsi="Arial"/>
          <w:color w:val="A0A0A4"/>
          <w:w w:val="101"/>
          <w:sz w:val="18"/>
        </w:rPr>
        <w:t> </w:t>
      </w:r>
      <w:r>
        <w:rPr>
          <w:rFonts w:ascii="Arial" w:hAnsi="Arial"/>
          <w:color w:val="A0A0A4"/>
          <w:sz w:val="18"/>
        </w:rPr>
        <w:t>environment throughout much of 2006 was favorable. The industry steadily raised fares</w:t>
      </w:r>
      <w:r>
        <w:rPr>
          <w:rFonts w:ascii="Arial" w:hAnsi="Arial"/>
          <w:color w:val="A0A0A4"/>
          <w:w w:val="95"/>
          <w:sz w:val="18"/>
        </w:rPr>
        <w:t> </w:t>
      </w:r>
      <w:r>
        <w:rPr>
          <w:rFonts w:ascii="Arial" w:hAnsi="Arial"/>
          <w:color w:val="A0A0A4"/>
          <w:sz w:val="18"/>
        </w:rPr>
        <w:t>throughout the year in an attempt to offset significantly higher fuel costs. Although</w:t>
      </w:r>
      <w:r>
        <w:rPr>
          <w:rFonts w:ascii="Arial" w:hAnsi="Arial"/>
          <w:color w:val="A0A0A4"/>
          <w:w w:val="93"/>
          <w:sz w:val="18"/>
        </w:rPr>
        <w:t> </w:t>
      </w:r>
      <w:r>
        <w:rPr>
          <w:rFonts w:ascii="Arial" w:hAnsi="Arial"/>
          <w:color w:val="A0A0A4"/>
          <w:sz w:val="18"/>
        </w:rPr>
        <w:t>Southwest has the best fuel hedge program in the industry, we also faced significantly</w:t>
      </w:r>
      <w:r>
        <w:rPr>
          <w:rFonts w:ascii="Arial" w:hAnsi="Arial"/>
          <w:color w:val="A0A0A4"/>
          <w:w w:val="87"/>
          <w:sz w:val="18"/>
        </w:rPr>
        <w:t> </w:t>
      </w:r>
      <w:r>
        <w:rPr>
          <w:rFonts w:ascii="Arial" w:hAnsi="Arial"/>
          <w:color w:val="A0A0A4"/>
          <w:sz w:val="18"/>
        </w:rPr>
        <w:t>higher fuel costs, with year-over-year jet fuel costs per gallon up almost 50 percent</w:t>
      </w:r>
      <w:r>
        <w:rPr>
          <w:rFonts w:ascii="Arial" w:hAnsi="Arial"/>
          <w:color w:val="A0A0A4"/>
          <w:w w:val="105"/>
          <w:sz w:val="18"/>
        </w:rPr>
        <w:t> </w:t>
      </w:r>
      <w:r>
        <w:rPr>
          <w:rFonts w:ascii="Arial" w:hAnsi="Arial"/>
          <w:color w:val="A0A0A4"/>
          <w:sz w:val="18"/>
        </w:rPr>
        <w:t>versus 2005. Despite an $800 million increase in fuel costs, we significantly exceeded</w:t>
      </w:r>
      <w:r>
        <w:rPr>
          <w:rFonts w:ascii="Arial" w:hAnsi="Arial"/>
          <w:color w:val="A0A0A4"/>
          <w:w w:val="101"/>
          <w:sz w:val="18"/>
        </w:rPr>
        <w:t> </w:t>
      </w:r>
      <w:r>
        <w:rPr>
          <w:rFonts w:ascii="Arial" w:hAnsi="Arial"/>
          <w:color w:val="A0A0A4"/>
          <w:sz w:val="18"/>
        </w:rPr>
        <w:t>our goal to increase economic earnings per diluted share by at least 15 percent with only</w:t>
      </w:r>
      <w:r>
        <w:rPr>
          <w:rFonts w:ascii="Arial" w:hAnsi="Arial"/>
          <w:color w:val="A0A0A4"/>
          <w:w w:val="87"/>
          <w:sz w:val="18"/>
        </w:rPr>
        <w:t> </w:t>
      </w:r>
      <w:r>
        <w:rPr>
          <w:rFonts w:ascii="Arial" w:hAnsi="Arial"/>
          <w:color w:val="A0A0A4"/>
          <w:sz w:val="18"/>
        </w:rPr>
        <w:t>modest fare increases, due largely to the excellent cost-control efforts of our Employees.</w:t>
      </w:r>
      <w:r>
        <w:rPr>
          <w:rFonts w:ascii="Arial" w:hAnsi="Arial"/>
          <w:color w:val="A0A0A4"/>
          <w:w w:val="82"/>
          <w:sz w:val="18"/>
        </w:rPr>
        <w:t> </w:t>
      </w:r>
      <w:r>
        <w:rPr>
          <w:rFonts w:ascii="Arial" w:hAnsi="Arial"/>
          <w:color w:val="A0A0A4"/>
          <w:sz w:val="18"/>
        </w:rPr>
        <w:t>The Company’s 2006 earnings growth represented an enormous accomplishment.</w:t>
      </w:r>
    </w:p>
    <w:p>
      <w:pPr>
        <w:spacing w:line="393" w:lineRule="auto" w:before="4"/>
        <w:ind w:left="125" w:right="24" w:firstLine="1"/>
        <w:jc w:val="right"/>
        <w:rPr>
          <w:rFonts w:ascii="Arial"/>
          <w:sz w:val="18"/>
        </w:rPr>
      </w:pPr>
      <w:r>
        <w:rPr>
          <w:rFonts w:ascii="Arial"/>
          <w:color w:val="A0A0A4"/>
          <w:spacing w:val="7"/>
          <w:sz w:val="18"/>
        </w:rPr>
        <w:t>Coming</w:t>
      </w:r>
      <w:r>
        <w:rPr>
          <w:rFonts w:ascii="Arial"/>
          <w:color w:val="A0A0A4"/>
          <w:spacing w:val="2"/>
          <w:sz w:val="18"/>
        </w:rPr>
        <w:t> </w:t>
      </w:r>
      <w:r>
        <w:rPr>
          <w:rFonts w:ascii="Arial"/>
          <w:color w:val="A0A0A4"/>
          <w:spacing w:val="5"/>
          <w:sz w:val="18"/>
        </w:rPr>
        <w:t>into</w:t>
      </w:r>
      <w:r>
        <w:rPr>
          <w:rFonts w:ascii="Arial"/>
          <w:color w:val="A0A0A4"/>
          <w:spacing w:val="2"/>
          <w:sz w:val="18"/>
        </w:rPr>
        <w:t> </w:t>
      </w:r>
      <w:r>
        <w:rPr>
          <w:rFonts w:ascii="Arial"/>
          <w:color w:val="A0A0A4"/>
          <w:spacing w:val="7"/>
          <w:sz w:val="18"/>
        </w:rPr>
        <w:t>2006,</w:t>
      </w:r>
      <w:r>
        <w:rPr>
          <w:rFonts w:ascii="Arial"/>
          <w:color w:val="A0A0A4"/>
          <w:spacing w:val="2"/>
          <w:sz w:val="18"/>
        </w:rPr>
        <w:t> </w:t>
      </w:r>
      <w:r>
        <w:rPr>
          <w:rFonts w:ascii="Arial"/>
          <w:color w:val="A0A0A4"/>
          <w:spacing w:val="6"/>
          <w:sz w:val="18"/>
        </w:rPr>
        <w:t>our</w:t>
      </w:r>
      <w:r>
        <w:rPr>
          <w:rFonts w:ascii="Arial"/>
          <w:color w:val="A0A0A4"/>
          <w:spacing w:val="2"/>
          <w:sz w:val="18"/>
        </w:rPr>
        <w:t> </w:t>
      </w:r>
      <w:r>
        <w:rPr>
          <w:rFonts w:ascii="Arial"/>
          <w:color w:val="A0A0A4"/>
          <w:spacing w:val="6"/>
          <w:sz w:val="18"/>
        </w:rPr>
        <w:t>goal</w:t>
      </w:r>
      <w:r>
        <w:rPr>
          <w:rFonts w:ascii="Arial"/>
          <w:color w:val="A0A0A4"/>
          <w:spacing w:val="2"/>
          <w:sz w:val="18"/>
        </w:rPr>
        <w:t> </w:t>
      </w:r>
      <w:r>
        <w:rPr>
          <w:rFonts w:ascii="Arial"/>
          <w:color w:val="A0A0A4"/>
          <w:spacing w:val="4"/>
          <w:sz w:val="18"/>
        </w:rPr>
        <w:t>of</w:t>
      </w:r>
      <w:r>
        <w:rPr>
          <w:rFonts w:ascii="Arial"/>
          <w:color w:val="A0A0A4"/>
          <w:spacing w:val="2"/>
          <w:sz w:val="18"/>
        </w:rPr>
        <w:t> </w:t>
      </w:r>
      <w:r>
        <w:rPr>
          <w:rFonts w:ascii="Arial"/>
          <w:color w:val="A0A0A4"/>
          <w:sz w:val="18"/>
        </w:rPr>
        <w:t>15</w:t>
      </w:r>
      <w:r>
        <w:rPr>
          <w:rFonts w:ascii="Arial"/>
          <w:color w:val="A0A0A4"/>
          <w:spacing w:val="2"/>
          <w:sz w:val="18"/>
        </w:rPr>
        <w:t> </w:t>
      </w:r>
      <w:r>
        <w:rPr>
          <w:rFonts w:ascii="Arial"/>
          <w:color w:val="A0A0A4"/>
          <w:spacing w:val="7"/>
          <w:sz w:val="18"/>
        </w:rPr>
        <w:t>percent</w:t>
      </w:r>
      <w:r>
        <w:rPr>
          <w:rFonts w:ascii="Arial"/>
          <w:color w:val="A0A0A4"/>
          <w:spacing w:val="2"/>
          <w:sz w:val="18"/>
        </w:rPr>
        <w:t> </w:t>
      </w:r>
      <w:r>
        <w:rPr>
          <w:rFonts w:ascii="Arial"/>
          <w:color w:val="A0A0A4"/>
          <w:spacing w:val="7"/>
          <w:sz w:val="18"/>
        </w:rPr>
        <w:t>earnings</w:t>
      </w:r>
      <w:r>
        <w:rPr>
          <w:rFonts w:ascii="Arial"/>
          <w:color w:val="A0A0A4"/>
          <w:spacing w:val="2"/>
          <w:sz w:val="18"/>
        </w:rPr>
        <w:t> </w:t>
      </w:r>
      <w:r>
        <w:rPr>
          <w:rFonts w:ascii="Arial"/>
          <w:color w:val="A0A0A4"/>
          <w:spacing w:val="7"/>
          <w:sz w:val="18"/>
        </w:rPr>
        <w:t>growth</w:t>
      </w:r>
      <w:r>
        <w:rPr>
          <w:rFonts w:ascii="Arial"/>
          <w:color w:val="A0A0A4"/>
          <w:spacing w:val="2"/>
          <w:sz w:val="18"/>
        </w:rPr>
        <w:t> </w:t>
      </w:r>
      <w:r>
        <w:rPr>
          <w:rFonts w:ascii="Arial"/>
          <w:color w:val="A0A0A4"/>
          <w:spacing w:val="5"/>
          <w:sz w:val="18"/>
        </w:rPr>
        <w:t>was</w:t>
      </w:r>
      <w:r>
        <w:rPr>
          <w:rFonts w:ascii="Arial"/>
          <w:color w:val="A0A0A4"/>
          <w:spacing w:val="2"/>
          <w:sz w:val="18"/>
        </w:rPr>
        <w:t> </w:t>
      </w:r>
      <w:r>
        <w:rPr>
          <w:rFonts w:ascii="Arial"/>
          <w:color w:val="A0A0A4"/>
          <w:spacing w:val="6"/>
          <w:sz w:val="18"/>
        </w:rPr>
        <w:t>one</w:t>
      </w:r>
      <w:r>
        <w:rPr>
          <w:rFonts w:ascii="Arial"/>
          <w:color w:val="A0A0A4"/>
          <w:spacing w:val="2"/>
          <w:sz w:val="18"/>
        </w:rPr>
        <w:t> </w:t>
      </w:r>
      <w:r>
        <w:rPr>
          <w:rFonts w:ascii="Arial"/>
          <w:color w:val="A0A0A4"/>
          <w:spacing w:val="6"/>
          <w:sz w:val="18"/>
        </w:rPr>
        <w:t>that</w:t>
      </w:r>
      <w:r>
        <w:rPr>
          <w:rFonts w:ascii="Arial"/>
          <w:color w:val="A0A0A4"/>
          <w:spacing w:val="2"/>
          <w:sz w:val="18"/>
        </w:rPr>
        <w:t> </w:t>
      </w:r>
      <w:r>
        <w:rPr>
          <w:rFonts w:ascii="Arial"/>
          <w:color w:val="A0A0A4"/>
          <w:spacing w:val="4"/>
          <w:sz w:val="18"/>
        </w:rPr>
        <w:t>few</w:t>
      </w:r>
      <w:r>
        <w:rPr>
          <w:rFonts w:ascii="Arial"/>
          <w:color w:val="A0A0A4"/>
          <w:spacing w:val="2"/>
          <w:sz w:val="18"/>
        </w:rPr>
        <w:t> </w:t>
      </w:r>
      <w:r>
        <w:rPr>
          <w:rFonts w:ascii="Arial"/>
          <w:color w:val="A0A0A4"/>
          <w:spacing w:val="7"/>
          <w:sz w:val="18"/>
        </w:rPr>
        <w:t>outside</w:t>
      </w:r>
      <w:r>
        <w:rPr>
          <w:rFonts w:ascii="Arial"/>
          <w:color w:val="A0A0A4"/>
          <w:spacing w:val="2"/>
          <w:sz w:val="18"/>
        </w:rPr>
        <w:t> </w:t>
      </w:r>
      <w:r>
        <w:rPr>
          <w:rFonts w:ascii="Arial"/>
          <w:color w:val="A0A0A4"/>
          <w:spacing w:val="4"/>
          <w:sz w:val="18"/>
        </w:rPr>
        <w:t>of</w:t>
      </w:r>
      <w:r>
        <w:rPr>
          <w:rFonts w:ascii="Arial"/>
          <w:color w:val="A0A0A4"/>
          <w:w w:val="97"/>
          <w:sz w:val="18"/>
        </w:rPr>
        <w:t> </w:t>
      </w:r>
      <w:r>
        <w:rPr>
          <w:rFonts w:ascii="Arial"/>
          <w:color w:val="A0A0A4"/>
          <w:spacing w:val="7"/>
          <w:sz w:val="18"/>
        </w:rPr>
        <w:t>Southwest</w:t>
      </w:r>
      <w:r>
        <w:rPr>
          <w:rFonts w:ascii="Arial"/>
          <w:color w:val="A0A0A4"/>
          <w:spacing w:val="-5"/>
          <w:sz w:val="18"/>
        </w:rPr>
        <w:t> </w:t>
      </w:r>
      <w:r>
        <w:rPr>
          <w:rFonts w:ascii="Arial"/>
          <w:color w:val="A0A0A4"/>
          <w:spacing w:val="7"/>
          <w:sz w:val="18"/>
        </w:rPr>
        <w:t>believed</w:t>
      </w:r>
      <w:r>
        <w:rPr>
          <w:rFonts w:ascii="Arial"/>
          <w:color w:val="A0A0A4"/>
          <w:spacing w:val="-5"/>
          <w:sz w:val="18"/>
        </w:rPr>
        <w:t> </w:t>
      </w:r>
      <w:r>
        <w:rPr>
          <w:rFonts w:ascii="Arial"/>
          <w:color w:val="A0A0A4"/>
          <w:spacing w:val="5"/>
          <w:sz w:val="18"/>
        </w:rPr>
        <w:t>was</w:t>
      </w:r>
      <w:r>
        <w:rPr>
          <w:rFonts w:ascii="Arial"/>
          <w:color w:val="A0A0A4"/>
          <w:spacing w:val="-5"/>
          <w:sz w:val="18"/>
        </w:rPr>
        <w:t> </w:t>
      </w:r>
      <w:r>
        <w:rPr>
          <w:rFonts w:ascii="Arial"/>
          <w:color w:val="A0A0A4"/>
          <w:spacing w:val="8"/>
          <w:sz w:val="18"/>
        </w:rPr>
        <w:t>possible</w:t>
      </w:r>
      <w:r>
        <w:rPr>
          <w:rFonts w:ascii="Arial"/>
          <w:color w:val="A0A0A4"/>
          <w:spacing w:val="-5"/>
          <w:sz w:val="18"/>
        </w:rPr>
        <w:t> </w:t>
      </w:r>
      <w:r>
        <w:rPr>
          <w:rFonts w:ascii="Arial"/>
          <w:color w:val="A0A0A4"/>
          <w:spacing w:val="3"/>
          <w:sz w:val="18"/>
        </w:rPr>
        <w:t>to</w:t>
      </w:r>
      <w:r>
        <w:rPr>
          <w:rFonts w:ascii="Arial"/>
          <w:color w:val="A0A0A4"/>
          <w:spacing w:val="-5"/>
          <w:sz w:val="18"/>
        </w:rPr>
        <w:t> </w:t>
      </w:r>
      <w:r>
        <w:rPr>
          <w:rFonts w:ascii="Arial"/>
          <w:color w:val="A0A0A4"/>
          <w:spacing w:val="7"/>
          <w:sz w:val="18"/>
        </w:rPr>
        <w:t>achieve.</w:t>
      </w:r>
      <w:r>
        <w:rPr>
          <w:rFonts w:ascii="Arial"/>
          <w:color w:val="A0A0A4"/>
          <w:spacing w:val="-5"/>
          <w:sz w:val="18"/>
        </w:rPr>
        <w:t> </w:t>
      </w:r>
      <w:r>
        <w:rPr>
          <w:rFonts w:ascii="Arial"/>
          <w:color w:val="A0A0A4"/>
          <w:spacing w:val="6"/>
          <w:sz w:val="18"/>
        </w:rPr>
        <w:t>However,</w:t>
      </w:r>
      <w:r>
        <w:rPr>
          <w:rFonts w:ascii="Arial"/>
          <w:color w:val="A0A0A4"/>
          <w:spacing w:val="-5"/>
          <w:sz w:val="18"/>
        </w:rPr>
        <w:t> </w:t>
      </w:r>
      <w:r>
        <w:rPr>
          <w:rFonts w:ascii="Arial"/>
          <w:color w:val="A0A0A4"/>
          <w:spacing w:val="6"/>
          <w:sz w:val="18"/>
        </w:rPr>
        <w:t>our</w:t>
      </w:r>
      <w:r>
        <w:rPr>
          <w:rFonts w:ascii="Arial"/>
          <w:color w:val="A0A0A4"/>
          <w:spacing w:val="-5"/>
          <w:sz w:val="18"/>
        </w:rPr>
        <w:t> </w:t>
      </w:r>
      <w:r>
        <w:rPr>
          <w:rFonts w:ascii="Arial"/>
          <w:color w:val="A0A0A4"/>
          <w:spacing w:val="7"/>
          <w:sz w:val="18"/>
        </w:rPr>
        <w:t>People</w:t>
      </w:r>
      <w:r>
        <w:rPr>
          <w:rFonts w:ascii="Arial"/>
          <w:color w:val="A0A0A4"/>
          <w:spacing w:val="-5"/>
          <w:sz w:val="18"/>
        </w:rPr>
        <w:t> </w:t>
      </w:r>
      <w:r>
        <w:rPr>
          <w:rFonts w:ascii="Arial"/>
          <w:color w:val="A0A0A4"/>
          <w:spacing w:val="7"/>
          <w:sz w:val="18"/>
        </w:rPr>
        <w:t>believed</w:t>
      </w:r>
      <w:r>
        <w:rPr>
          <w:rFonts w:ascii="Arial"/>
          <w:color w:val="A0A0A4"/>
          <w:spacing w:val="-5"/>
          <w:sz w:val="18"/>
        </w:rPr>
        <w:t> </w:t>
      </w:r>
      <w:r>
        <w:rPr>
          <w:rFonts w:ascii="Arial"/>
          <w:color w:val="A0A0A4"/>
          <w:spacing w:val="7"/>
          <w:sz w:val="18"/>
        </w:rPr>
        <w:t>and,</w:t>
      </w:r>
      <w:r>
        <w:rPr>
          <w:rFonts w:ascii="Arial"/>
          <w:color w:val="A0A0A4"/>
          <w:spacing w:val="-5"/>
          <w:sz w:val="18"/>
        </w:rPr>
        <w:t> </w:t>
      </w:r>
      <w:r>
        <w:rPr>
          <w:rFonts w:ascii="Arial"/>
          <w:color w:val="A0A0A4"/>
          <w:spacing w:val="7"/>
          <w:sz w:val="18"/>
        </w:rPr>
        <w:t>once</w:t>
      </w:r>
      <w:r>
        <w:rPr>
          <w:rFonts w:ascii="Arial"/>
          <w:color w:val="A0A0A4"/>
          <w:w w:val="93"/>
          <w:sz w:val="18"/>
        </w:rPr>
        <w:t> </w:t>
      </w:r>
      <w:r>
        <w:rPr>
          <w:rFonts w:ascii="Arial"/>
          <w:color w:val="A0A0A4"/>
          <w:spacing w:val="7"/>
          <w:sz w:val="18"/>
        </w:rPr>
        <w:t>again,</w:t>
      </w:r>
      <w:r>
        <w:rPr>
          <w:rFonts w:ascii="Arial"/>
          <w:color w:val="A0A0A4"/>
          <w:spacing w:val="-8"/>
          <w:sz w:val="18"/>
        </w:rPr>
        <w:t> </w:t>
      </w:r>
      <w:r>
        <w:rPr>
          <w:rFonts w:ascii="Arial"/>
          <w:color w:val="A0A0A4"/>
          <w:spacing w:val="7"/>
          <w:sz w:val="18"/>
        </w:rPr>
        <w:t>demonstrated</w:t>
      </w:r>
      <w:r>
        <w:rPr>
          <w:rFonts w:ascii="Arial"/>
          <w:color w:val="A0A0A4"/>
          <w:spacing w:val="-8"/>
          <w:sz w:val="18"/>
        </w:rPr>
        <w:t> </w:t>
      </w:r>
      <w:r>
        <w:rPr>
          <w:rFonts w:ascii="Arial"/>
          <w:color w:val="A0A0A4"/>
          <w:spacing w:val="6"/>
          <w:sz w:val="18"/>
        </w:rPr>
        <w:t>that</w:t>
      </w:r>
      <w:r>
        <w:rPr>
          <w:rFonts w:ascii="Arial"/>
          <w:color w:val="A0A0A4"/>
          <w:spacing w:val="-8"/>
          <w:sz w:val="18"/>
        </w:rPr>
        <w:t> </w:t>
      </w:r>
      <w:r>
        <w:rPr>
          <w:rFonts w:ascii="Arial"/>
          <w:color w:val="A0A0A4"/>
          <w:spacing w:val="6"/>
          <w:sz w:val="18"/>
        </w:rPr>
        <w:t>they</w:t>
      </w:r>
      <w:r>
        <w:rPr>
          <w:rFonts w:ascii="Arial"/>
          <w:color w:val="A0A0A4"/>
          <w:spacing w:val="-8"/>
          <w:sz w:val="18"/>
        </w:rPr>
        <w:t> </w:t>
      </w:r>
      <w:r>
        <w:rPr>
          <w:rFonts w:ascii="Arial"/>
          <w:color w:val="A0A0A4"/>
          <w:spacing w:val="6"/>
          <w:sz w:val="18"/>
        </w:rPr>
        <w:t>are</w:t>
      </w:r>
      <w:r>
        <w:rPr>
          <w:rFonts w:ascii="Arial"/>
          <w:color w:val="A0A0A4"/>
          <w:spacing w:val="-8"/>
          <w:sz w:val="18"/>
        </w:rPr>
        <w:t> </w:t>
      </w:r>
      <w:r>
        <w:rPr>
          <w:rFonts w:ascii="Arial"/>
          <w:color w:val="A0A0A4"/>
          <w:spacing w:val="5"/>
          <w:sz w:val="18"/>
        </w:rPr>
        <w:t>the</w:t>
      </w:r>
      <w:r>
        <w:rPr>
          <w:rFonts w:ascii="Arial"/>
          <w:color w:val="A0A0A4"/>
          <w:spacing w:val="-8"/>
          <w:sz w:val="18"/>
        </w:rPr>
        <w:t> </w:t>
      </w:r>
      <w:r>
        <w:rPr>
          <w:rFonts w:ascii="Arial"/>
          <w:color w:val="A0A0A4"/>
          <w:spacing w:val="7"/>
          <w:sz w:val="18"/>
        </w:rPr>
        <w:t>best</w:t>
      </w:r>
      <w:r>
        <w:rPr>
          <w:rFonts w:ascii="Arial"/>
          <w:color w:val="A0A0A4"/>
          <w:spacing w:val="-8"/>
          <w:sz w:val="18"/>
        </w:rPr>
        <w:t> </w:t>
      </w:r>
      <w:r>
        <w:rPr>
          <w:rFonts w:ascii="Arial"/>
          <w:color w:val="A0A0A4"/>
          <w:spacing w:val="6"/>
          <w:sz w:val="18"/>
        </w:rPr>
        <w:t>and</w:t>
      </w:r>
      <w:r>
        <w:rPr>
          <w:rFonts w:ascii="Arial"/>
          <w:color w:val="A0A0A4"/>
          <w:spacing w:val="-8"/>
          <w:sz w:val="18"/>
        </w:rPr>
        <w:t> </w:t>
      </w:r>
      <w:r>
        <w:rPr>
          <w:rFonts w:ascii="Arial"/>
          <w:color w:val="A0A0A4"/>
          <w:spacing w:val="6"/>
          <w:sz w:val="18"/>
        </w:rPr>
        <w:t>will</w:t>
      </w:r>
      <w:r>
        <w:rPr>
          <w:rFonts w:ascii="Arial"/>
          <w:color w:val="A0A0A4"/>
          <w:spacing w:val="-8"/>
          <w:sz w:val="18"/>
        </w:rPr>
        <w:t> </w:t>
      </w:r>
      <w:r>
        <w:rPr>
          <w:rFonts w:ascii="Arial"/>
          <w:color w:val="A0A0A4"/>
          <w:spacing w:val="4"/>
          <w:sz w:val="18"/>
        </w:rPr>
        <w:t>do</w:t>
      </w:r>
      <w:r>
        <w:rPr>
          <w:rFonts w:ascii="Arial"/>
          <w:color w:val="A0A0A4"/>
          <w:spacing w:val="-8"/>
          <w:sz w:val="18"/>
        </w:rPr>
        <w:t> </w:t>
      </w:r>
      <w:r>
        <w:rPr>
          <w:rFonts w:ascii="Arial"/>
          <w:color w:val="A0A0A4"/>
          <w:spacing w:val="6"/>
          <w:sz w:val="18"/>
        </w:rPr>
        <w:t>whatever</w:t>
      </w:r>
      <w:r>
        <w:rPr>
          <w:rFonts w:ascii="Arial"/>
          <w:color w:val="A0A0A4"/>
          <w:spacing w:val="-8"/>
          <w:sz w:val="18"/>
        </w:rPr>
        <w:t> </w:t>
      </w:r>
      <w:r>
        <w:rPr>
          <w:rFonts w:ascii="Arial"/>
          <w:color w:val="A0A0A4"/>
          <w:spacing w:val="4"/>
          <w:sz w:val="18"/>
        </w:rPr>
        <w:t>is</w:t>
      </w:r>
      <w:r>
        <w:rPr>
          <w:rFonts w:ascii="Arial"/>
          <w:color w:val="A0A0A4"/>
          <w:spacing w:val="-8"/>
          <w:sz w:val="18"/>
        </w:rPr>
        <w:t> </w:t>
      </w:r>
      <w:r>
        <w:rPr>
          <w:rFonts w:ascii="Arial"/>
          <w:color w:val="A0A0A4"/>
          <w:spacing w:val="9"/>
          <w:sz w:val="18"/>
        </w:rPr>
        <w:t>necessary</w:t>
      </w:r>
      <w:r>
        <w:rPr>
          <w:rFonts w:ascii="Arial"/>
          <w:color w:val="A0A0A4"/>
          <w:spacing w:val="-8"/>
          <w:sz w:val="18"/>
        </w:rPr>
        <w:t> </w:t>
      </w:r>
      <w:r>
        <w:rPr>
          <w:rFonts w:ascii="Arial"/>
          <w:color w:val="A0A0A4"/>
          <w:spacing w:val="3"/>
          <w:sz w:val="18"/>
        </w:rPr>
        <w:t>to</w:t>
      </w:r>
      <w:r>
        <w:rPr>
          <w:rFonts w:ascii="Arial"/>
          <w:color w:val="A0A0A4"/>
          <w:spacing w:val="-8"/>
          <w:sz w:val="18"/>
        </w:rPr>
        <w:t> </w:t>
      </w:r>
      <w:r>
        <w:rPr>
          <w:rFonts w:ascii="Arial"/>
          <w:color w:val="A0A0A4"/>
          <w:spacing w:val="6"/>
          <w:sz w:val="18"/>
        </w:rPr>
        <w:t>stay</w:t>
      </w:r>
      <w:r>
        <w:rPr>
          <w:rFonts w:ascii="Arial"/>
          <w:color w:val="A0A0A4"/>
          <w:spacing w:val="-8"/>
          <w:sz w:val="18"/>
        </w:rPr>
        <w:t> </w:t>
      </w:r>
      <w:r>
        <w:rPr>
          <w:rFonts w:ascii="Arial"/>
          <w:color w:val="A0A0A4"/>
          <w:spacing w:val="4"/>
          <w:sz w:val="18"/>
        </w:rPr>
        <w:t>on</w:t>
      </w:r>
      <w:r>
        <w:rPr>
          <w:rFonts w:ascii="Arial"/>
          <w:color w:val="A0A0A4"/>
          <w:w w:val="93"/>
          <w:sz w:val="18"/>
        </w:rPr>
        <w:t> </w:t>
      </w:r>
      <w:r>
        <w:rPr>
          <w:rFonts w:ascii="Arial"/>
          <w:color w:val="A0A0A4"/>
          <w:spacing w:val="5"/>
          <w:sz w:val="18"/>
        </w:rPr>
        <w:t>top</w:t>
      </w:r>
      <w:r>
        <w:rPr>
          <w:rFonts w:ascii="Arial"/>
          <w:color w:val="A0A0A4"/>
          <w:spacing w:val="-9"/>
          <w:sz w:val="18"/>
        </w:rPr>
        <w:t> </w:t>
      </w:r>
      <w:r>
        <w:rPr>
          <w:rFonts w:ascii="Arial"/>
          <w:color w:val="A0A0A4"/>
          <w:spacing w:val="4"/>
          <w:sz w:val="18"/>
        </w:rPr>
        <w:t>in</w:t>
      </w:r>
      <w:r>
        <w:rPr>
          <w:rFonts w:ascii="Arial"/>
          <w:color w:val="A0A0A4"/>
          <w:spacing w:val="-9"/>
          <w:sz w:val="18"/>
        </w:rPr>
        <w:t> </w:t>
      </w:r>
      <w:r>
        <w:rPr>
          <w:rFonts w:ascii="Arial"/>
          <w:color w:val="A0A0A4"/>
          <w:spacing w:val="5"/>
          <w:sz w:val="18"/>
        </w:rPr>
        <w:t>the</w:t>
      </w:r>
      <w:r>
        <w:rPr>
          <w:rFonts w:ascii="Arial"/>
          <w:color w:val="A0A0A4"/>
          <w:spacing w:val="-9"/>
          <w:sz w:val="18"/>
        </w:rPr>
        <w:t> </w:t>
      </w:r>
      <w:r>
        <w:rPr>
          <w:rFonts w:ascii="Arial"/>
          <w:color w:val="A0A0A4"/>
          <w:spacing w:val="8"/>
          <w:sz w:val="18"/>
        </w:rPr>
        <w:t>brutally</w:t>
      </w:r>
      <w:r>
        <w:rPr>
          <w:rFonts w:ascii="Arial"/>
          <w:color w:val="A0A0A4"/>
          <w:spacing w:val="-9"/>
          <w:sz w:val="18"/>
        </w:rPr>
        <w:t> </w:t>
      </w:r>
      <w:r>
        <w:rPr>
          <w:rFonts w:ascii="Arial"/>
          <w:color w:val="A0A0A4"/>
          <w:spacing w:val="7"/>
          <w:sz w:val="18"/>
        </w:rPr>
        <w:t>competitive</w:t>
      </w:r>
      <w:r>
        <w:rPr>
          <w:rFonts w:ascii="Arial"/>
          <w:color w:val="A0A0A4"/>
          <w:spacing w:val="-9"/>
          <w:sz w:val="18"/>
        </w:rPr>
        <w:t> </w:t>
      </w:r>
      <w:r>
        <w:rPr>
          <w:rFonts w:ascii="Arial"/>
          <w:color w:val="A0A0A4"/>
          <w:spacing w:val="6"/>
          <w:sz w:val="18"/>
        </w:rPr>
        <w:t>and</w:t>
      </w:r>
      <w:r>
        <w:rPr>
          <w:rFonts w:ascii="Arial"/>
          <w:color w:val="A0A0A4"/>
          <w:spacing w:val="-9"/>
          <w:sz w:val="18"/>
        </w:rPr>
        <w:t> </w:t>
      </w:r>
      <w:r>
        <w:rPr>
          <w:rFonts w:ascii="Arial"/>
          <w:color w:val="A0A0A4"/>
          <w:spacing w:val="8"/>
          <w:sz w:val="18"/>
        </w:rPr>
        <w:t>difficult</w:t>
      </w:r>
      <w:r>
        <w:rPr>
          <w:rFonts w:ascii="Arial"/>
          <w:color w:val="A0A0A4"/>
          <w:spacing w:val="-9"/>
          <w:sz w:val="18"/>
        </w:rPr>
        <w:t> </w:t>
      </w:r>
      <w:r>
        <w:rPr>
          <w:rFonts w:ascii="Arial"/>
          <w:color w:val="A0A0A4"/>
          <w:spacing w:val="7"/>
          <w:sz w:val="18"/>
        </w:rPr>
        <w:t>airline</w:t>
      </w:r>
      <w:r>
        <w:rPr>
          <w:rFonts w:ascii="Arial"/>
          <w:color w:val="A0A0A4"/>
          <w:spacing w:val="-9"/>
          <w:sz w:val="18"/>
        </w:rPr>
        <w:t> </w:t>
      </w:r>
      <w:r>
        <w:rPr>
          <w:rFonts w:ascii="Arial"/>
          <w:color w:val="A0A0A4"/>
          <w:spacing w:val="7"/>
          <w:sz w:val="18"/>
        </w:rPr>
        <w:t>industry.</w:t>
      </w:r>
      <w:r>
        <w:rPr>
          <w:rFonts w:ascii="Arial"/>
          <w:color w:val="A0A0A4"/>
          <w:spacing w:val="-9"/>
          <w:sz w:val="18"/>
        </w:rPr>
        <w:t> </w:t>
      </w:r>
      <w:r>
        <w:rPr>
          <w:rFonts w:ascii="Arial"/>
          <w:color w:val="A0A0A4"/>
          <w:spacing w:val="6"/>
          <w:sz w:val="18"/>
        </w:rPr>
        <w:t>Over</w:t>
      </w:r>
      <w:r>
        <w:rPr>
          <w:rFonts w:ascii="Arial"/>
          <w:color w:val="A0A0A4"/>
          <w:spacing w:val="-9"/>
          <w:sz w:val="18"/>
        </w:rPr>
        <w:t> </w:t>
      </w:r>
      <w:r>
        <w:rPr>
          <w:rFonts w:ascii="Arial"/>
          <w:color w:val="A0A0A4"/>
          <w:spacing w:val="5"/>
          <w:sz w:val="18"/>
        </w:rPr>
        <w:t>the</w:t>
      </w:r>
      <w:r>
        <w:rPr>
          <w:rFonts w:ascii="Arial"/>
          <w:color w:val="A0A0A4"/>
          <w:spacing w:val="-9"/>
          <w:sz w:val="18"/>
        </w:rPr>
        <w:t> </w:t>
      </w:r>
      <w:r>
        <w:rPr>
          <w:rFonts w:ascii="Arial"/>
          <w:color w:val="A0A0A4"/>
          <w:spacing w:val="7"/>
          <w:sz w:val="18"/>
        </w:rPr>
        <w:t>past</w:t>
      </w:r>
      <w:r>
        <w:rPr>
          <w:rFonts w:ascii="Arial"/>
          <w:color w:val="A0A0A4"/>
          <w:spacing w:val="-9"/>
          <w:sz w:val="18"/>
        </w:rPr>
        <w:t> </w:t>
      </w:r>
      <w:r>
        <w:rPr>
          <w:rFonts w:ascii="Arial"/>
          <w:color w:val="A0A0A4"/>
          <w:spacing w:val="6"/>
          <w:sz w:val="18"/>
        </w:rPr>
        <w:t>five</w:t>
      </w:r>
      <w:r>
        <w:rPr>
          <w:rFonts w:ascii="Arial"/>
          <w:color w:val="A0A0A4"/>
          <w:spacing w:val="-9"/>
          <w:sz w:val="18"/>
        </w:rPr>
        <w:t> </w:t>
      </w:r>
      <w:r>
        <w:rPr>
          <w:rFonts w:ascii="Arial"/>
          <w:color w:val="A0A0A4"/>
          <w:spacing w:val="7"/>
          <w:sz w:val="18"/>
        </w:rPr>
        <w:t>years,</w:t>
      </w:r>
      <w:r>
        <w:rPr>
          <w:rFonts w:ascii="Arial"/>
          <w:color w:val="A0A0A4"/>
          <w:spacing w:val="-9"/>
          <w:sz w:val="18"/>
        </w:rPr>
        <w:t> </w:t>
      </w:r>
      <w:r>
        <w:rPr>
          <w:rFonts w:ascii="Arial"/>
          <w:color w:val="A0A0A4"/>
          <w:spacing w:val="6"/>
          <w:sz w:val="18"/>
        </w:rPr>
        <w:t>our</w:t>
      </w:r>
      <w:r>
        <w:rPr>
          <w:rFonts w:ascii="Arial"/>
          <w:color w:val="A0A0A4"/>
          <w:w w:val="93"/>
          <w:sz w:val="18"/>
        </w:rPr>
        <w:t> </w:t>
      </w:r>
      <w:r>
        <w:rPr>
          <w:rFonts w:ascii="Arial"/>
          <w:color w:val="A0A0A4"/>
          <w:spacing w:val="7"/>
          <w:sz w:val="18"/>
        </w:rPr>
        <w:t>Employees </w:t>
      </w:r>
      <w:r>
        <w:rPr>
          <w:rFonts w:ascii="Arial"/>
          <w:color w:val="A0A0A4"/>
          <w:spacing w:val="5"/>
          <w:sz w:val="18"/>
        </w:rPr>
        <w:t>have </w:t>
      </w:r>
      <w:r>
        <w:rPr>
          <w:rFonts w:ascii="Arial"/>
          <w:color w:val="A0A0A4"/>
          <w:spacing w:val="7"/>
          <w:sz w:val="18"/>
        </w:rPr>
        <w:t>adapted </w:t>
      </w:r>
      <w:r>
        <w:rPr>
          <w:rFonts w:ascii="Arial"/>
          <w:color w:val="A0A0A4"/>
          <w:spacing w:val="3"/>
          <w:sz w:val="18"/>
        </w:rPr>
        <w:t>to </w:t>
      </w:r>
      <w:r>
        <w:rPr>
          <w:rFonts w:ascii="Arial"/>
          <w:color w:val="A0A0A4"/>
          <w:spacing w:val="8"/>
          <w:sz w:val="18"/>
        </w:rPr>
        <w:t>significant </w:t>
      </w:r>
      <w:r>
        <w:rPr>
          <w:rFonts w:ascii="Arial"/>
          <w:color w:val="A0A0A4"/>
          <w:spacing w:val="7"/>
          <w:sz w:val="18"/>
        </w:rPr>
        <w:t>changes </w:t>
      </w:r>
      <w:r>
        <w:rPr>
          <w:rFonts w:ascii="Arial"/>
          <w:color w:val="A0A0A4"/>
          <w:spacing w:val="4"/>
          <w:sz w:val="18"/>
        </w:rPr>
        <w:t>in </w:t>
      </w:r>
      <w:r>
        <w:rPr>
          <w:rFonts w:ascii="Arial"/>
          <w:color w:val="A0A0A4"/>
          <w:spacing w:val="8"/>
          <w:sz w:val="18"/>
        </w:rPr>
        <w:t>airport security </w:t>
      </w:r>
      <w:r>
        <w:rPr>
          <w:rFonts w:ascii="Arial"/>
          <w:color w:val="A0A0A4"/>
          <w:spacing w:val="6"/>
          <w:sz w:val="18"/>
        </w:rPr>
        <w:t>and</w:t>
      </w:r>
      <w:r>
        <w:rPr>
          <w:rFonts w:ascii="Arial"/>
          <w:color w:val="A0A0A4"/>
          <w:spacing w:val="34"/>
          <w:sz w:val="18"/>
        </w:rPr>
        <w:t> </w:t>
      </w:r>
      <w:r>
        <w:rPr>
          <w:rFonts w:ascii="Arial"/>
          <w:color w:val="A0A0A4"/>
          <w:spacing w:val="7"/>
          <w:sz w:val="18"/>
        </w:rPr>
        <w:t>continue</w:t>
      </w:r>
      <w:r>
        <w:rPr>
          <w:rFonts w:ascii="Arial"/>
          <w:color w:val="A0A0A4"/>
          <w:spacing w:val="25"/>
          <w:sz w:val="18"/>
        </w:rPr>
        <w:t> </w:t>
      </w:r>
      <w:r>
        <w:rPr>
          <w:rFonts w:ascii="Arial"/>
          <w:color w:val="A0A0A4"/>
          <w:spacing w:val="3"/>
          <w:sz w:val="18"/>
        </w:rPr>
        <w:t>to</w:t>
      </w:r>
      <w:r>
        <w:rPr>
          <w:rFonts w:ascii="Arial"/>
          <w:color w:val="A0A0A4"/>
          <w:w w:val="97"/>
          <w:sz w:val="18"/>
        </w:rPr>
        <w:t> </w:t>
      </w:r>
      <w:r>
        <w:rPr>
          <w:rFonts w:ascii="Arial"/>
          <w:color w:val="A0A0A4"/>
          <w:spacing w:val="6"/>
          <w:sz w:val="18"/>
        </w:rPr>
        <w:t>innovate and </w:t>
      </w:r>
      <w:r>
        <w:rPr>
          <w:rFonts w:ascii="Arial"/>
          <w:color w:val="A0A0A4"/>
          <w:spacing w:val="7"/>
          <w:sz w:val="18"/>
        </w:rPr>
        <w:t>implement </w:t>
      </w:r>
      <w:r>
        <w:rPr>
          <w:rFonts w:ascii="Arial"/>
          <w:color w:val="A0A0A4"/>
          <w:spacing w:val="5"/>
          <w:sz w:val="18"/>
        </w:rPr>
        <w:t>the </w:t>
      </w:r>
      <w:r>
        <w:rPr>
          <w:rFonts w:ascii="Arial"/>
          <w:color w:val="A0A0A4"/>
          <w:spacing w:val="7"/>
          <w:sz w:val="18"/>
        </w:rPr>
        <w:t>changes </w:t>
      </w:r>
      <w:r>
        <w:rPr>
          <w:rFonts w:ascii="Arial"/>
          <w:color w:val="A0A0A4"/>
          <w:spacing w:val="9"/>
          <w:sz w:val="18"/>
        </w:rPr>
        <w:t>necessary </w:t>
      </w:r>
      <w:r>
        <w:rPr>
          <w:rFonts w:ascii="Arial"/>
          <w:color w:val="A0A0A4"/>
          <w:spacing w:val="3"/>
          <w:sz w:val="18"/>
        </w:rPr>
        <w:t>to </w:t>
      </w:r>
      <w:r>
        <w:rPr>
          <w:rFonts w:ascii="Arial"/>
          <w:color w:val="A0A0A4"/>
          <w:spacing w:val="7"/>
          <w:sz w:val="18"/>
        </w:rPr>
        <w:t>secure </w:t>
      </w:r>
      <w:r>
        <w:rPr>
          <w:rFonts w:ascii="Arial"/>
          <w:color w:val="A0A0A4"/>
          <w:spacing w:val="6"/>
          <w:sz w:val="18"/>
        </w:rPr>
        <w:t>our </w:t>
      </w:r>
      <w:r>
        <w:rPr>
          <w:rFonts w:ascii="Arial"/>
          <w:color w:val="A0A0A4"/>
          <w:spacing w:val="7"/>
          <w:sz w:val="18"/>
        </w:rPr>
        <w:t>future </w:t>
      </w:r>
      <w:r>
        <w:rPr>
          <w:rFonts w:ascii="Arial"/>
          <w:color w:val="A0A0A4"/>
          <w:spacing w:val="6"/>
          <w:sz w:val="18"/>
        </w:rPr>
        <w:t>and</w:t>
      </w:r>
      <w:r>
        <w:rPr>
          <w:rFonts w:ascii="Arial"/>
          <w:color w:val="A0A0A4"/>
          <w:spacing w:val="60"/>
          <w:sz w:val="18"/>
        </w:rPr>
        <w:t> </w:t>
      </w:r>
      <w:r>
        <w:rPr>
          <w:rFonts w:ascii="Arial"/>
          <w:color w:val="A0A0A4"/>
          <w:spacing w:val="7"/>
          <w:sz w:val="18"/>
        </w:rPr>
        <w:t>protect</w:t>
      </w:r>
      <w:r>
        <w:rPr>
          <w:rFonts w:ascii="Arial"/>
          <w:color w:val="A0A0A4"/>
          <w:spacing w:val="11"/>
          <w:sz w:val="18"/>
        </w:rPr>
        <w:t> </w:t>
      </w:r>
      <w:r>
        <w:rPr>
          <w:rFonts w:ascii="Arial"/>
          <w:color w:val="A0A0A4"/>
          <w:spacing w:val="6"/>
          <w:sz w:val="18"/>
        </w:rPr>
        <w:t>our</w:t>
      </w:r>
      <w:r>
        <w:rPr>
          <w:rFonts w:ascii="Arial"/>
          <w:color w:val="A0A0A4"/>
          <w:w w:val="93"/>
          <w:sz w:val="18"/>
        </w:rPr>
        <w:t> </w:t>
      </w:r>
      <w:r>
        <w:rPr>
          <w:rFonts w:ascii="Arial"/>
          <w:color w:val="A0A0A4"/>
          <w:spacing w:val="8"/>
          <w:sz w:val="18"/>
        </w:rPr>
        <w:t>Low-Cost</w:t>
      </w:r>
      <w:r>
        <w:rPr>
          <w:rFonts w:ascii="Arial"/>
          <w:color w:val="A0A0A4"/>
          <w:spacing w:val="-5"/>
          <w:sz w:val="18"/>
        </w:rPr>
        <w:t> </w:t>
      </w:r>
      <w:r>
        <w:rPr>
          <w:rFonts w:ascii="Arial"/>
          <w:color w:val="A0A0A4"/>
          <w:spacing w:val="8"/>
          <w:sz w:val="18"/>
        </w:rPr>
        <w:t>Leadership.</w:t>
      </w:r>
      <w:r>
        <w:rPr>
          <w:rFonts w:ascii="Arial"/>
          <w:color w:val="A0A0A4"/>
          <w:spacing w:val="-5"/>
          <w:sz w:val="18"/>
        </w:rPr>
        <w:t> </w:t>
      </w:r>
      <w:r>
        <w:rPr>
          <w:rFonts w:ascii="Arial"/>
          <w:color w:val="A0A0A4"/>
          <w:spacing w:val="7"/>
          <w:sz w:val="18"/>
        </w:rPr>
        <w:t>Although</w:t>
      </w:r>
      <w:r>
        <w:rPr>
          <w:rFonts w:ascii="Arial"/>
          <w:color w:val="A0A0A4"/>
          <w:spacing w:val="-5"/>
          <w:sz w:val="18"/>
        </w:rPr>
        <w:t> </w:t>
      </w:r>
      <w:r>
        <w:rPr>
          <w:rFonts w:ascii="Arial"/>
          <w:color w:val="A0A0A4"/>
          <w:spacing w:val="5"/>
          <w:sz w:val="18"/>
        </w:rPr>
        <w:t>the</w:t>
      </w:r>
      <w:r>
        <w:rPr>
          <w:rFonts w:ascii="Arial"/>
          <w:color w:val="A0A0A4"/>
          <w:spacing w:val="-5"/>
          <w:sz w:val="18"/>
        </w:rPr>
        <w:t> </w:t>
      </w:r>
      <w:r>
        <w:rPr>
          <w:rFonts w:ascii="Arial"/>
          <w:color w:val="A0A0A4"/>
          <w:spacing w:val="7"/>
          <w:sz w:val="18"/>
        </w:rPr>
        <w:t>legacy</w:t>
      </w:r>
      <w:r>
        <w:rPr>
          <w:rFonts w:ascii="Arial"/>
          <w:color w:val="A0A0A4"/>
          <w:spacing w:val="-5"/>
          <w:sz w:val="18"/>
        </w:rPr>
        <w:t> </w:t>
      </w:r>
      <w:r>
        <w:rPr>
          <w:rFonts w:ascii="Arial"/>
          <w:color w:val="A0A0A4"/>
          <w:spacing w:val="8"/>
          <w:sz w:val="18"/>
        </w:rPr>
        <w:t>carriers</w:t>
      </w:r>
      <w:r>
        <w:rPr>
          <w:rFonts w:ascii="Arial"/>
          <w:color w:val="A0A0A4"/>
          <w:spacing w:val="-5"/>
          <w:sz w:val="18"/>
        </w:rPr>
        <w:t> </w:t>
      </w:r>
      <w:r>
        <w:rPr>
          <w:rFonts w:ascii="Arial"/>
          <w:color w:val="A0A0A4"/>
          <w:spacing w:val="5"/>
          <w:sz w:val="18"/>
        </w:rPr>
        <w:t>have</w:t>
      </w:r>
      <w:r>
        <w:rPr>
          <w:rFonts w:ascii="Arial"/>
          <w:color w:val="A0A0A4"/>
          <w:spacing w:val="-5"/>
          <w:sz w:val="18"/>
        </w:rPr>
        <w:t> </w:t>
      </w:r>
      <w:r>
        <w:rPr>
          <w:rFonts w:ascii="Arial"/>
          <w:color w:val="A0A0A4"/>
          <w:spacing w:val="7"/>
          <w:sz w:val="18"/>
        </w:rPr>
        <w:t>lowered</w:t>
      </w:r>
      <w:r>
        <w:rPr>
          <w:rFonts w:ascii="Arial"/>
          <w:color w:val="A0A0A4"/>
          <w:spacing w:val="-5"/>
          <w:sz w:val="18"/>
        </w:rPr>
        <w:t> </w:t>
      </w:r>
      <w:r>
        <w:rPr>
          <w:rFonts w:ascii="Arial"/>
          <w:color w:val="A0A0A4"/>
          <w:spacing w:val="7"/>
          <w:sz w:val="18"/>
        </w:rPr>
        <w:t>their</w:t>
      </w:r>
      <w:r>
        <w:rPr>
          <w:rFonts w:ascii="Arial"/>
          <w:color w:val="A0A0A4"/>
          <w:spacing w:val="-5"/>
          <w:sz w:val="18"/>
        </w:rPr>
        <w:t> </w:t>
      </w:r>
      <w:r>
        <w:rPr>
          <w:rFonts w:ascii="Arial"/>
          <w:color w:val="A0A0A4"/>
          <w:spacing w:val="7"/>
          <w:sz w:val="18"/>
        </w:rPr>
        <w:t>cost</w:t>
      </w:r>
      <w:r>
        <w:rPr>
          <w:rFonts w:ascii="Arial"/>
          <w:color w:val="A0A0A4"/>
          <w:spacing w:val="-5"/>
          <w:sz w:val="18"/>
        </w:rPr>
        <w:t> </w:t>
      </w:r>
      <w:r>
        <w:rPr>
          <w:rFonts w:ascii="Arial"/>
          <w:color w:val="A0A0A4"/>
          <w:spacing w:val="8"/>
          <w:sz w:val="18"/>
        </w:rPr>
        <w:t>structures</w:t>
      </w:r>
      <w:r>
        <w:rPr>
          <w:rFonts w:ascii="Arial"/>
          <w:color w:val="A0A0A4"/>
          <w:w w:val="95"/>
          <w:sz w:val="18"/>
        </w:rPr>
        <w:t> </w:t>
      </w:r>
      <w:r>
        <w:rPr>
          <w:rFonts w:ascii="Arial"/>
          <w:color w:val="A0A0A4"/>
          <w:spacing w:val="7"/>
          <w:sz w:val="18"/>
        </w:rPr>
        <w:t>through bankruptcy, </w:t>
      </w:r>
      <w:r>
        <w:rPr>
          <w:rFonts w:ascii="Arial"/>
          <w:color w:val="A0A0A4"/>
          <w:spacing w:val="8"/>
          <w:sz w:val="18"/>
        </w:rPr>
        <w:t>furloughs, </w:t>
      </w:r>
      <w:r>
        <w:rPr>
          <w:rFonts w:ascii="Arial"/>
          <w:color w:val="A0A0A4"/>
          <w:spacing w:val="6"/>
          <w:sz w:val="18"/>
        </w:rPr>
        <w:t>wage </w:t>
      </w:r>
      <w:r>
        <w:rPr>
          <w:rFonts w:ascii="Arial"/>
          <w:color w:val="A0A0A4"/>
          <w:spacing w:val="8"/>
          <w:sz w:val="18"/>
        </w:rPr>
        <w:t>concessions, </w:t>
      </w:r>
      <w:r>
        <w:rPr>
          <w:rFonts w:ascii="Arial"/>
          <w:color w:val="A0A0A4"/>
          <w:spacing w:val="6"/>
          <w:sz w:val="18"/>
        </w:rPr>
        <w:t>and other </w:t>
      </w:r>
      <w:r>
        <w:rPr>
          <w:rFonts w:ascii="Arial"/>
          <w:color w:val="A0A0A4"/>
          <w:spacing w:val="7"/>
          <w:sz w:val="18"/>
        </w:rPr>
        <w:t>actions, their</w:t>
      </w:r>
      <w:r>
        <w:rPr>
          <w:rFonts w:ascii="Arial"/>
          <w:color w:val="A0A0A4"/>
          <w:spacing w:val="-3"/>
          <w:sz w:val="18"/>
        </w:rPr>
        <w:t> </w:t>
      </w:r>
      <w:r>
        <w:rPr>
          <w:rFonts w:ascii="Arial"/>
          <w:color w:val="A0A0A4"/>
          <w:spacing w:val="6"/>
          <w:sz w:val="18"/>
        </w:rPr>
        <w:t>unit</w:t>
      </w:r>
      <w:r>
        <w:rPr>
          <w:rFonts w:ascii="Arial"/>
          <w:color w:val="A0A0A4"/>
          <w:spacing w:val="5"/>
          <w:sz w:val="18"/>
        </w:rPr>
        <w:t> </w:t>
      </w:r>
      <w:r>
        <w:rPr>
          <w:rFonts w:ascii="Arial"/>
          <w:color w:val="A0A0A4"/>
          <w:spacing w:val="7"/>
          <w:sz w:val="18"/>
        </w:rPr>
        <w:t>costs</w:t>
      </w:r>
      <w:r>
        <w:rPr>
          <w:rFonts w:ascii="Arial"/>
          <w:color w:val="A0A0A4"/>
          <w:w w:val="95"/>
          <w:sz w:val="18"/>
        </w:rPr>
        <w:t> </w:t>
      </w:r>
      <w:r>
        <w:rPr>
          <w:rFonts w:ascii="Arial"/>
          <w:color w:val="A0A0A4"/>
          <w:spacing w:val="5"/>
          <w:sz w:val="18"/>
        </w:rPr>
        <w:t>(adjusted</w:t>
      </w:r>
      <w:r>
        <w:rPr>
          <w:rFonts w:ascii="Arial"/>
          <w:color w:val="A0A0A4"/>
          <w:spacing w:val="-18"/>
          <w:sz w:val="18"/>
        </w:rPr>
        <w:t> </w:t>
      </w:r>
      <w:r>
        <w:rPr>
          <w:rFonts w:ascii="Arial"/>
          <w:color w:val="A0A0A4"/>
          <w:spacing w:val="4"/>
          <w:sz w:val="18"/>
        </w:rPr>
        <w:t>for</w:t>
      </w:r>
      <w:r>
        <w:rPr>
          <w:rFonts w:ascii="Arial"/>
          <w:color w:val="A0A0A4"/>
          <w:spacing w:val="-18"/>
          <w:sz w:val="18"/>
        </w:rPr>
        <w:t> </w:t>
      </w:r>
      <w:r>
        <w:rPr>
          <w:rFonts w:ascii="Arial"/>
          <w:color w:val="A0A0A4"/>
          <w:spacing w:val="5"/>
          <w:sz w:val="18"/>
        </w:rPr>
        <w:t>stage</w:t>
      </w:r>
      <w:r>
        <w:rPr>
          <w:rFonts w:ascii="Arial"/>
          <w:color w:val="A0A0A4"/>
          <w:spacing w:val="-18"/>
          <w:sz w:val="18"/>
        </w:rPr>
        <w:t> </w:t>
      </w:r>
      <w:r>
        <w:rPr>
          <w:rFonts w:ascii="Arial"/>
          <w:color w:val="A0A0A4"/>
          <w:spacing w:val="5"/>
          <w:sz w:val="18"/>
        </w:rPr>
        <w:t>length)</w:t>
      </w:r>
      <w:r>
        <w:rPr>
          <w:rFonts w:ascii="Arial"/>
          <w:color w:val="A0A0A4"/>
          <w:spacing w:val="-18"/>
          <w:sz w:val="18"/>
        </w:rPr>
        <w:t> </w:t>
      </w:r>
      <w:r>
        <w:rPr>
          <w:rFonts w:ascii="Arial"/>
          <w:color w:val="A0A0A4"/>
          <w:spacing w:val="6"/>
          <w:sz w:val="18"/>
        </w:rPr>
        <w:t>remain</w:t>
      </w:r>
      <w:r>
        <w:rPr>
          <w:rFonts w:ascii="Arial"/>
          <w:color w:val="A0A0A4"/>
          <w:spacing w:val="-18"/>
          <w:sz w:val="18"/>
        </w:rPr>
        <w:t> </w:t>
      </w:r>
      <w:r>
        <w:rPr>
          <w:rFonts w:ascii="Arial"/>
          <w:color w:val="A0A0A4"/>
          <w:spacing w:val="6"/>
          <w:sz w:val="18"/>
        </w:rPr>
        <w:t>substantially</w:t>
      </w:r>
      <w:r>
        <w:rPr>
          <w:rFonts w:ascii="Arial"/>
          <w:color w:val="A0A0A4"/>
          <w:spacing w:val="-18"/>
          <w:sz w:val="18"/>
        </w:rPr>
        <w:t> </w:t>
      </w:r>
      <w:r>
        <w:rPr>
          <w:rFonts w:ascii="Arial"/>
          <w:color w:val="A0A0A4"/>
          <w:spacing w:val="5"/>
          <w:sz w:val="18"/>
        </w:rPr>
        <w:t>above</w:t>
      </w:r>
      <w:r>
        <w:rPr>
          <w:rFonts w:ascii="Arial"/>
          <w:color w:val="A0A0A4"/>
          <w:spacing w:val="-18"/>
          <w:sz w:val="18"/>
        </w:rPr>
        <w:t> </w:t>
      </w:r>
      <w:r>
        <w:rPr>
          <w:rFonts w:ascii="Arial"/>
          <w:color w:val="A0A0A4"/>
          <w:spacing w:val="6"/>
          <w:sz w:val="18"/>
        </w:rPr>
        <w:t>ours,</w:t>
      </w:r>
      <w:r>
        <w:rPr>
          <w:rFonts w:ascii="Arial"/>
          <w:color w:val="A0A0A4"/>
          <w:spacing w:val="-18"/>
          <w:sz w:val="18"/>
        </w:rPr>
        <w:t> </w:t>
      </w:r>
      <w:r>
        <w:rPr>
          <w:rFonts w:ascii="Arial"/>
          <w:color w:val="A0A0A4"/>
          <w:spacing w:val="6"/>
          <w:sz w:val="18"/>
        </w:rPr>
        <w:t>including</w:t>
      </w:r>
      <w:r>
        <w:rPr>
          <w:rFonts w:ascii="Arial"/>
          <w:color w:val="A0A0A4"/>
          <w:spacing w:val="-18"/>
          <w:sz w:val="18"/>
        </w:rPr>
        <w:t> </w:t>
      </w:r>
      <w:r>
        <w:rPr>
          <w:rFonts w:ascii="Arial"/>
          <w:color w:val="A0A0A4"/>
          <w:spacing w:val="5"/>
          <w:sz w:val="18"/>
        </w:rPr>
        <w:t>and</w:t>
      </w:r>
      <w:r>
        <w:rPr>
          <w:rFonts w:ascii="Arial"/>
          <w:color w:val="A0A0A4"/>
          <w:spacing w:val="-18"/>
          <w:sz w:val="18"/>
        </w:rPr>
        <w:t> </w:t>
      </w:r>
      <w:r>
        <w:rPr>
          <w:rFonts w:ascii="Arial"/>
          <w:color w:val="A0A0A4"/>
          <w:spacing w:val="6"/>
          <w:sz w:val="18"/>
        </w:rPr>
        <w:t>excluding</w:t>
      </w:r>
      <w:r>
        <w:rPr>
          <w:rFonts w:ascii="Arial"/>
          <w:color w:val="A0A0A4"/>
          <w:spacing w:val="-18"/>
          <w:sz w:val="18"/>
        </w:rPr>
        <w:t> </w:t>
      </w:r>
      <w:r>
        <w:rPr>
          <w:rFonts w:ascii="Arial"/>
          <w:color w:val="A0A0A4"/>
          <w:spacing w:val="5"/>
          <w:sz w:val="18"/>
        </w:rPr>
        <w:t>fuel.</w:t>
      </w:r>
      <w:r>
        <w:rPr>
          <w:rFonts w:ascii="Arial"/>
          <w:color w:val="A0A0A4"/>
          <w:w w:val="82"/>
          <w:sz w:val="18"/>
        </w:rPr>
        <w:t> </w:t>
      </w:r>
      <w:r>
        <w:rPr>
          <w:rFonts w:ascii="Arial"/>
          <w:color w:val="A0A0A4"/>
          <w:spacing w:val="6"/>
          <w:sz w:val="18"/>
        </w:rPr>
        <w:t>Our</w:t>
      </w:r>
      <w:r>
        <w:rPr>
          <w:rFonts w:ascii="Arial"/>
          <w:color w:val="A0A0A4"/>
          <w:spacing w:val="-16"/>
          <w:sz w:val="18"/>
        </w:rPr>
        <w:t> </w:t>
      </w:r>
      <w:r>
        <w:rPr>
          <w:rFonts w:ascii="Arial"/>
          <w:color w:val="A0A0A4"/>
          <w:spacing w:val="7"/>
          <w:sz w:val="18"/>
        </w:rPr>
        <w:t>People</w:t>
      </w:r>
      <w:r>
        <w:rPr>
          <w:rFonts w:ascii="Arial"/>
          <w:color w:val="A0A0A4"/>
          <w:spacing w:val="-16"/>
          <w:sz w:val="18"/>
        </w:rPr>
        <w:t> </w:t>
      </w:r>
      <w:r>
        <w:rPr>
          <w:rFonts w:ascii="Arial"/>
          <w:color w:val="A0A0A4"/>
          <w:spacing w:val="5"/>
          <w:sz w:val="18"/>
        </w:rPr>
        <w:t>have</w:t>
      </w:r>
      <w:r>
        <w:rPr>
          <w:rFonts w:ascii="Arial"/>
          <w:color w:val="A0A0A4"/>
          <w:spacing w:val="-16"/>
          <w:sz w:val="18"/>
        </w:rPr>
        <w:t> </w:t>
      </w:r>
      <w:r>
        <w:rPr>
          <w:rFonts w:ascii="Arial"/>
          <w:color w:val="A0A0A4"/>
          <w:spacing w:val="7"/>
          <w:sz w:val="18"/>
        </w:rPr>
        <w:t>democratized</w:t>
      </w:r>
      <w:r>
        <w:rPr>
          <w:rFonts w:ascii="Arial"/>
          <w:color w:val="A0A0A4"/>
          <w:spacing w:val="-16"/>
          <w:sz w:val="18"/>
        </w:rPr>
        <w:t> </w:t>
      </w:r>
      <w:r>
        <w:rPr>
          <w:rFonts w:ascii="Arial"/>
          <w:color w:val="A0A0A4"/>
          <w:spacing w:val="5"/>
          <w:sz w:val="18"/>
        </w:rPr>
        <w:t>the</w:t>
      </w:r>
      <w:r>
        <w:rPr>
          <w:rFonts w:ascii="Arial"/>
          <w:color w:val="A0A0A4"/>
          <w:spacing w:val="-16"/>
          <w:sz w:val="18"/>
        </w:rPr>
        <w:t> </w:t>
      </w:r>
      <w:r>
        <w:rPr>
          <w:rFonts w:ascii="Arial"/>
          <w:color w:val="A0A0A4"/>
          <w:spacing w:val="8"/>
          <w:sz w:val="18"/>
        </w:rPr>
        <w:t>skies</w:t>
      </w:r>
      <w:r>
        <w:rPr>
          <w:rFonts w:ascii="Arial"/>
          <w:color w:val="A0A0A4"/>
          <w:spacing w:val="-16"/>
          <w:sz w:val="18"/>
        </w:rPr>
        <w:t> </w:t>
      </w:r>
      <w:r>
        <w:rPr>
          <w:rFonts w:ascii="Arial"/>
          <w:color w:val="A0A0A4"/>
          <w:spacing w:val="6"/>
          <w:sz w:val="18"/>
        </w:rPr>
        <w:t>with</w:t>
      </w:r>
      <w:r>
        <w:rPr>
          <w:rFonts w:ascii="Arial"/>
          <w:color w:val="A0A0A4"/>
          <w:spacing w:val="-16"/>
          <w:sz w:val="18"/>
        </w:rPr>
        <w:t> </w:t>
      </w:r>
      <w:r>
        <w:rPr>
          <w:rFonts w:ascii="Arial"/>
          <w:color w:val="A0A0A4"/>
          <w:spacing w:val="5"/>
          <w:sz w:val="18"/>
        </w:rPr>
        <w:t>low</w:t>
      </w:r>
      <w:r>
        <w:rPr>
          <w:rFonts w:ascii="Arial"/>
          <w:color w:val="A0A0A4"/>
          <w:spacing w:val="-16"/>
          <w:sz w:val="18"/>
        </w:rPr>
        <w:t> </w:t>
      </w:r>
      <w:r>
        <w:rPr>
          <w:rFonts w:ascii="Arial"/>
          <w:color w:val="A0A0A4"/>
          <w:spacing w:val="7"/>
          <w:sz w:val="18"/>
        </w:rPr>
        <w:t>fares</w:t>
      </w:r>
      <w:r>
        <w:rPr>
          <w:rFonts w:ascii="Arial"/>
          <w:color w:val="A0A0A4"/>
          <w:spacing w:val="-16"/>
          <w:sz w:val="18"/>
        </w:rPr>
        <w:t> </w:t>
      </w:r>
      <w:r>
        <w:rPr>
          <w:rFonts w:ascii="Arial"/>
          <w:color w:val="A0A0A4"/>
          <w:spacing w:val="6"/>
          <w:sz w:val="18"/>
        </w:rPr>
        <w:t>and</w:t>
      </w:r>
      <w:r>
        <w:rPr>
          <w:rFonts w:ascii="Arial"/>
          <w:color w:val="A0A0A4"/>
          <w:spacing w:val="-16"/>
          <w:sz w:val="18"/>
        </w:rPr>
        <w:t> </w:t>
      </w:r>
      <w:r>
        <w:rPr>
          <w:rFonts w:ascii="Arial"/>
          <w:color w:val="A0A0A4"/>
          <w:spacing w:val="8"/>
          <w:sz w:val="18"/>
        </w:rPr>
        <w:t>understand</w:t>
      </w:r>
      <w:r>
        <w:rPr>
          <w:rFonts w:ascii="Arial"/>
          <w:color w:val="A0A0A4"/>
          <w:spacing w:val="-16"/>
          <w:sz w:val="18"/>
        </w:rPr>
        <w:t> </w:t>
      </w:r>
      <w:r>
        <w:rPr>
          <w:rFonts w:ascii="Arial"/>
          <w:color w:val="A0A0A4"/>
          <w:spacing w:val="5"/>
          <w:sz w:val="18"/>
        </w:rPr>
        <w:t>low</w:t>
      </w:r>
      <w:r>
        <w:rPr>
          <w:rFonts w:ascii="Arial"/>
          <w:color w:val="A0A0A4"/>
          <w:spacing w:val="-16"/>
          <w:sz w:val="18"/>
        </w:rPr>
        <w:t> </w:t>
      </w:r>
      <w:r>
        <w:rPr>
          <w:rFonts w:ascii="Arial"/>
          <w:color w:val="A0A0A4"/>
          <w:spacing w:val="7"/>
          <w:sz w:val="18"/>
        </w:rPr>
        <w:t>costs</w:t>
      </w:r>
      <w:r>
        <w:rPr>
          <w:rFonts w:ascii="Arial"/>
          <w:color w:val="A0A0A4"/>
          <w:spacing w:val="-16"/>
          <w:sz w:val="18"/>
        </w:rPr>
        <w:t> </w:t>
      </w:r>
      <w:r>
        <w:rPr>
          <w:rFonts w:ascii="Arial"/>
          <w:color w:val="A0A0A4"/>
          <w:spacing w:val="6"/>
          <w:sz w:val="18"/>
        </w:rPr>
        <w:t>are</w:t>
      </w:r>
      <w:r>
        <w:rPr>
          <w:rFonts w:ascii="Arial"/>
          <w:color w:val="A0A0A4"/>
          <w:w w:val="93"/>
          <w:sz w:val="18"/>
        </w:rPr>
        <w:t> </w:t>
      </w:r>
      <w:r>
        <w:rPr>
          <w:rFonts w:ascii="Arial"/>
          <w:color w:val="A0A0A4"/>
          <w:spacing w:val="5"/>
          <w:sz w:val="18"/>
        </w:rPr>
        <w:t>the</w:t>
      </w:r>
      <w:r>
        <w:rPr>
          <w:rFonts w:ascii="Arial"/>
          <w:color w:val="A0A0A4"/>
          <w:spacing w:val="-10"/>
          <w:sz w:val="18"/>
        </w:rPr>
        <w:t> </w:t>
      </w:r>
      <w:r>
        <w:rPr>
          <w:rFonts w:ascii="Arial"/>
          <w:color w:val="A0A0A4"/>
          <w:spacing w:val="4"/>
          <w:sz w:val="18"/>
        </w:rPr>
        <w:t>key</w:t>
      </w:r>
      <w:r>
        <w:rPr>
          <w:rFonts w:ascii="Arial"/>
          <w:color w:val="A0A0A4"/>
          <w:spacing w:val="-10"/>
          <w:sz w:val="18"/>
        </w:rPr>
        <w:t> </w:t>
      </w:r>
      <w:r>
        <w:rPr>
          <w:rFonts w:ascii="Arial"/>
          <w:color w:val="A0A0A4"/>
          <w:spacing w:val="3"/>
          <w:sz w:val="18"/>
        </w:rPr>
        <w:t>to</w:t>
      </w:r>
      <w:r>
        <w:rPr>
          <w:rFonts w:ascii="Arial"/>
          <w:color w:val="A0A0A4"/>
          <w:spacing w:val="-10"/>
          <w:sz w:val="18"/>
        </w:rPr>
        <w:t> </w:t>
      </w:r>
      <w:r>
        <w:rPr>
          <w:rFonts w:ascii="Arial"/>
          <w:color w:val="A0A0A4"/>
          <w:spacing w:val="6"/>
          <w:sz w:val="18"/>
        </w:rPr>
        <w:t>our</w:t>
      </w:r>
      <w:r>
        <w:rPr>
          <w:rFonts w:ascii="Arial"/>
          <w:color w:val="A0A0A4"/>
          <w:spacing w:val="-10"/>
          <w:sz w:val="18"/>
        </w:rPr>
        <w:t> </w:t>
      </w:r>
      <w:r>
        <w:rPr>
          <w:rFonts w:ascii="Arial"/>
          <w:color w:val="A0A0A4"/>
          <w:spacing w:val="7"/>
          <w:sz w:val="18"/>
        </w:rPr>
        <w:t>enduring</w:t>
      </w:r>
      <w:r>
        <w:rPr>
          <w:rFonts w:ascii="Arial"/>
          <w:color w:val="A0A0A4"/>
          <w:spacing w:val="-10"/>
          <w:sz w:val="18"/>
        </w:rPr>
        <w:t> </w:t>
      </w:r>
      <w:r>
        <w:rPr>
          <w:rFonts w:ascii="Arial"/>
          <w:color w:val="A0A0A4"/>
          <w:spacing w:val="8"/>
          <w:sz w:val="18"/>
        </w:rPr>
        <w:t>success</w:t>
      </w:r>
      <w:r>
        <w:rPr>
          <w:rFonts w:ascii="Arial"/>
          <w:color w:val="A0A0A4"/>
          <w:spacing w:val="-10"/>
          <w:sz w:val="18"/>
        </w:rPr>
        <w:t> </w:t>
      </w:r>
      <w:r>
        <w:rPr>
          <w:rFonts w:ascii="Arial"/>
          <w:color w:val="A0A0A4"/>
          <w:spacing w:val="4"/>
          <w:sz w:val="18"/>
        </w:rPr>
        <w:t>in</w:t>
      </w:r>
      <w:r>
        <w:rPr>
          <w:rFonts w:ascii="Arial"/>
          <w:color w:val="A0A0A4"/>
          <w:spacing w:val="-10"/>
          <w:sz w:val="18"/>
        </w:rPr>
        <w:t> </w:t>
      </w:r>
      <w:r>
        <w:rPr>
          <w:rFonts w:ascii="Arial"/>
          <w:color w:val="A0A0A4"/>
          <w:spacing w:val="5"/>
          <w:sz w:val="18"/>
        </w:rPr>
        <w:t>the</w:t>
      </w:r>
      <w:r>
        <w:rPr>
          <w:rFonts w:ascii="Arial"/>
          <w:color w:val="A0A0A4"/>
          <w:spacing w:val="-10"/>
          <w:sz w:val="18"/>
        </w:rPr>
        <w:t> </w:t>
      </w:r>
      <w:r>
        <w:rPr>
          <w:rFonts w:ascii="Arial"/>
          <w:color w:val="A0A0A4"/>
          <w:spacing w:val="7"/>
          <w:sz w:val="18"/>
        </w:rPr>
        <w:t>airline</w:t>
      </w:r>
      <w:r>
        <w:rPr>
          <w:rFonts w:ascii="Arial"/>
          <w:color w:val="A0A0A4"/>
          <w:spacing w:val="-10"/>
          <w:sz w:val="18"/>
        </w:rPr>
        <w:t> </w:t>
      </w:r>
      <w:r>
        <w:rPr>
          <w:rFonts w:ascii="Arial"/>
          <w:color w:val="A0A0A4"/>
          <w:spacing w:val="8"/>
          <w:sz w:val="18"/>
        </w:rPr>
        <w:t>business</w:t>
      </w:r>
      <w:r>
        <w:rPr>
          <w:rFonts w:ascii="Arial"/>
          <w:color w:val="A0A0A4"/>
          <w:spacing w:val="-10"/>
          <w:sz w:val="18"/>
        </w:rPr>
        <w:t> </w:t>
      </w:r>
      <w:r>
        <w:rPr>
          <w:rFonts w:ascii="Arial"/>
          <w:color w:val="A0A0A4"/>
          <w:spacing w:val="6"/>
          <w:sz w:val="18"/>
        </w:rPr>
        <w:t>and</w:t>
      </w:r>
      <w:r>
        <w:rPr>
          <w:rFonts w:ascii="Arial"/>
          <w:color w:val="A0A0A4"/>
          <w:spacing w:val="-10"/>
          <w:sz w:val="18"/>
        </w:rPr>
        <w:t> </w:t>
      </w:r>
      <w:r>
        <w:rPr>
          <w:rFonts w:ascii="Arial"/>
          <w:color w:val="A0A0A4"/>
          <w:spacing w:val="5"/>
          <w:sz w:val="18"/>
        </w:rPr>
        <w:t>the</w:t>
      </w:r>
      <w:r>
        <w:rPr>
          <w:rFonts w:ascii="Arial"/>
          <w:color w:val="A0A0A4"/>
          <w:spacing w:val="-10"/>
          <w:sz w:val="18"/>
        </w:rPr>
        <w:t> </w:t>
      </w:r>
      <w:r>
        <w:rPr>
          <w:rFonts w:ascii="Arial"/>
          <w:color w:val="A0A0A4"/>
          <w:spacing w:val="6"/>
          <w:sz w:val="18"/>
        </w:rPr>
        <w:t>only</w:t>
      </w:r>
      <w:r>
        <w:rPr>
          <w:rFonts w:ascii="Arial"/>
          <w:color w:val="A0A0A4"/>
          <w:spacing w:val="-10"/>
          <w:sz w:val="18"/>
        </w:rPr>
        <w:t> </w:t>
      </w:r>
      <w:r>
        <w:rPr>
          <w:rFonts w:ascii="Arial"/>
          <w:color w:val="A0A0A4"/>
          <w:spacing w:val="4"/>
          <w:sz w:val="18"/>
        </w:rPr>
        <w:t>way</w:t>
      </w:r>
      <w:r>
        <w:rPr>
          <w:rFonts w:ascii="Arial"/>
          <w:color w:val="A0A0A4"/>
          <w:spacing w:val="-10"/>
          <w:sz w:val="18"/>
        </w:rPr>
        <w:t> </w:t>
      </w:r>
      <w:r>
        <w:rPr>
          <w:rFonts w:ascii="Arial"/>
          <w:color w:val="A0A0A4"/>
          <w:spacing w:val="3"/>
          <w:sz w:val="18"/>
        </w:rPr>
        <w:t>we</w:t>
      </w:r>
      <w:r>
        <w:rPr>
          <w:rFonts w:ascii="Arial"/>
          <w:color w:val="A0A0A4"/>
          <w:spacing w:val="-10"/>
          <w:sz w:val="18"/>
        </w:rPr>
        <w:t> </w:t>
      </w:r>
      <w:r>
        <w:rPr>
          <w:rFonts w:ascii="Arial"/>
          <w:color w:val="A0A0A4"/>
          <w:spacing w:val="6"/>
          <w:sz w:val="18"/>
        </w:rPr>
        <w:t>can</w:t>
      </w:r>
      <w:r>
        <w:rPr>
          <w:rFonts w:ascii="Arial"/>
          <w:color w:val="A0A0A4"/>
          <w:spacing w:val="-10"/>
          <w:sz w:val="18"/>
        </w:rPr>
        <w:t> </w:t>
      </w:r>
      <w:r>
        <w:rPr>
          <w:rFonts w:ascii="Arial"/>
          <w:color w:val="A0A0A4"/>
          <w:spacing w:val="7"/>
          <w:sz w:val="18"/>
        </w:rPr>
        <w:t>provide</w:t>
      </w:r>
    </w:p>
    <w:p>
      <w:pPr>
        <w:spacing w:before="4"/>
        <w:ind w:left="125" w:right="0" w:firstLine="0"/>
        <w:jc w:val="both"/>
        <w:rPr>
          <w:rFonts w:ascii="Arial"/>
          <w:sz w:val="18"/>
        </w:rPr>
      </w:pPr>
      <w:r>
        <w:rPr>
          <w:rFonts w:ascii="Arial"/>
          <w:color w:val="A0A0A4"/>
          <w:sz w:val="18"/>
        </w:rPr>
        <w:t>our Customers the Freedom to Fly.</w:t>
      </w:r>
    </w:p>
    <w:p>
      <w:pPr>
        <w:pStyle w:val="BodyText"/>
        <w:spacing w:before="1" w:after="39"/>
        <w:rPr>
          <w:rFonts w:ascii="Arial"/>
          <w:sz w:val="23"/>
        </w:rPr>
      </w:pPr>
      <w:r>
        <w:rPr/>
        <w:br w:type="column"/>
      </w:r>
      <w:r>
        <w:rPr>
          <w:rFonts w:ascii="Arial"/>
          <w:sz w:val="23"/>
        </w:rPr>
      </w:r>
    </w:p>
    <w:p>
      <w:pPr>
        <w:pStyle w:val="BodyText"/>
        <w:ind w:left="113"/>
        <w:rPr>
          <w:rFonts w:ascii="Arial"/>
        </w:rPr>
      </w:pPr>
      <w:r>
        <w:rPr>
          <w:rFonts w:ascii="Arial"/>
        </w:rPr>
        <w:drawing>
          <wp:inline distT="0" distB="0" distL="0" distR="0">
            <wp:extent cx="1625598" cy="949071"/>
            <wp:effectExtent l="0" t="0" r="0" b="0"/>
            <wp:docPr id="13" name="image159.png" descr=""/>
            <wp:cNvGraphicFramePr>
              <a:graphicFrameLocks noChangeAspect="1"/>
            </wp:cNvGraphicFramePr>
            <a:graphic>
              <a:graphicData uri="http://schemas.openxmlformats.org/drawingml/2006/picture">
                <pic:pic>
                  <pic:nvPicPr>
                    <pic:cNvPr id="14" name="image159.png"/>
                    <pic:cNvPicPr/>
                  </pic:nvPicPr>
                  <pic:blipFill>
                    <a:blip r:embed="rId166" cstate="print"/>
                    <a:stretch>
                      <a:fillRect/>
                    </a:stretch>
                  </pic:blipFill>
                  <pic:spPr>
                    <a:xfrm>
                      <a:off x="0" y="0"/>
                      <a:ext cx="1625598" cy="949071"/>
                    </a:xfrm>
                    <a:prstGeom prst="rect">
                      <a:avLst/>
                    </a:prstGeom>
                  </pic:spPr>
                </pic:pic>
              </a:graphicData>
            </a:graphic>
          </wp:inline>
        </w:drawing>
      </w:r>
      <w:r>
        <w:rPr>
          <w:rFonts w:ascii="Arial"/>
        </w:rPr>
      </w:r>
    </w:p>
    <w:p>
      <w:pPr>
        <w:spacing w:line="249" w:lineRule="auto" w:before="74"/>
        <w:ind w:left="528" w:right="1052" w:firstLine="0"/>
        <w:jc w:val="center"/>
        <w:rPr>
          <w:rFonts w:ascii="Arial"/>
          <w:i/>
          <w:sz w:val="12"/>
        </w:rPr>
      </w:pPr>
      <w:r>
        <w:rPr>
          <w:rFonts w:ascii="Arial"/>
          <w:i/>
          <w:color w:val="A0A0A4"/>
          <w:sz w:val="12"/>
        </w:rPr>
        <w:t>Construction crew building giant </w:t>
      </w:r>
      <w:r>
        <w:rPr>
          <w:rFonts w:ascii="Arial"/>
          <w:i/>
          <w:color w:val="A0A0A4"/>
          <w:w w:val="95"/>
          <w:sz w:val="12"/>
        </w:rPr>
        <w:t>unknown structure.</w:t>
      </w:r>
    </w:p>
    <w:p>
      <w:pPr>
        <w:pStyle w:val="BodyText"/>
        <w:rPr>
          <w:rFonts w:ascii="Arial"/>
          <w:i/>
        </w:rPr>
      </w:pPr>
    </w:p>
    <w:p>
      <w:pPr>
        <w:pStyle w:val="BodyText"/>
        <w:spacing w:before="5"/>
        <w:rPr>
          <w:rFonts w:ascii="Arial"/>
          <w:i/>
          <w:sz w:val="19"/>
        </w:rPr>
      </w:pPr>
      <w:r>
        <w:rPr/>
        <w:drawing>
          <wp:anchor distT="0" distB="0" distL="0" distR="0" allowOverlap="1" layoutInCell="1" locked="0" behindDoc="0" simplePos="0" relativeHeight="1768">
            <wp:simplePos x="0" y="0"/>
            <wp:positionH relativeFrom="page">
              <wp:posOffset>5569597</wp:posOffset>
            </wp:positionH>
            <wp:positionV relativeFrom="paragraph">
              <wp:posOffset>166829</wp:posOffset>
            </wp:positionV>
            <wp:extent cx="1625576" cy="949071"/>
            <wp:effectExtent l="0" t="0" r="0" b="0"/>
            <wp:wrapTopAndBottom/>
            <wp:docPr id="15" name="image160.png" descr=""/>
            <wp:cNvGraphicFramePr>
              <a:graphicFrameLocks noChangeAspect="1"/>
            </wp:cNvGraphicFramePr>
            <a:graphic>
              <a:graphicData uri="http://schemas.openxmlformats.org/drawingml/2006/picture">
                <pic:pic>
                  <pic:nvPicPr>
                    <pic:cNvPr id="16" name="image160.png"/>
                    <pic:cNvPicPr/>
                  </pic:nvPicPr>
                  <pic:blipFill>
                    <a:blip r:embed="rId167" cstate="print"/>
                    <a:stretch>
                      <a:fillRect/>
                    </a:stretch>
                  </pic:blipFill>
                  <pic:spPr>
                    <a:xfrm>
                      <a:off x="0" y="0"/>
                      <a:ext cx="1625576" cy="949071"/>
                    </a:xfrm>
                    <a:prstGeom prst="rect">
                      <a:avLst/>
                    </a:prstGeom>
                  </pic:spPr>
                </pic:pic>
              </a:graphicData>
            </a:graphic>
          </wp:anchor>
        </w:drawing>
      </w:r>
    </w:p>
    <w:p>
      <w:pPr>
        <w:spacing w:line="249" w:lineRule="auto" w:before="41"/>
        <w:ind w:left="528" w:right="1052" w:firstLine="0"/>
        <w:jc w:val="center"/>
        <w:rPr>
          <w:rFonts w:ascii="Arial"/>
          <w:i/>
          <w:sz w:val="12"/>
        </w:rPr>
      </w:pPr>
      <w:r>
        <w:rPr>
          <w:rFonts w:ascii="Arial"/>
          <w:i/>
          <w:color w:val="A0A0A4"/>
          <w:sz w:val="12"/>
        </w:rPr>
        <w:t>Giant cranes lift new structure to </w:t>
      </w:r>
      <w:r>
        <w:rPr>
          <w:rFonts w:ascii="Arial"/>
          <w:i/>
          <w:color w:val="A0A0A4"/>
          <w:w w:val="95"/>
          <w:sz w:val="12"/>
        </w:rPr>
        <w:t>vertical position.</w:t>
      </w:r>
    </w:p>
    <w:p>
      <w:pPr>
        <w:pStyle w:val="BodyText"/>
        <w:rPr>
          <w:rFonts w:ascii="Arial"/>
          <w:i/>
        </w:rPr>
      </w:pPr>
    </w:p>
    <w:p>
      <w:pPr>
        <w:pStyle w:val="BodyText"/>
        <w:spacing w:before="8"/>
        <w:rPr>
          <w:rFonts w:ascii="Arial"/>
          <w:i/>
          <w:sz w:val="19"/>
        </w:rPr>
      </w:pPr>
      <w:r>
        <w:rPr/>
        <w:drawing>
          <wp:anchor distT="0" distB="0" distL="0" distR="0" allowOverlap="1" layoutInCell="1" locked="0" behindDoc="0" simplePos="0" relativeHeight="1792">
            <wp:simplePos x="0" y="0"/>
            <wp:positionH relativeFrom="page">
              <wp:posOffset>5570232</wp:posOffset>
            </wp:positionH>
            <wp:positionV relativeFrom="paragraph">
              <wp:posOffset>168874</wp:posOffset>
            </wp:positionV>
            <wp:extent cx="1625576" cy="949071"/>
            <wp:effectExtent l="0" t="0" r="0" b="0"/>
            <wp:wrapTopAndBottom/>
            <wp:docPr id="17" name="image161.png" descr=""/>
            <wp:cNvGraphicFramePr>
              <a:graphicFrameLocks noChangeAspect="1"/>
            </wp:cNvGraphicFramePr>
            <a:graphic>
              <a:graphicData uri="http://schemas.openxmlformats.org/drawingml/2006/picture">
                <pic:pic>
                  <pic:nvPicPr>
                    <pic:cNvPr id="18" name="image161.png"/>
                    <pic:cNvPicPr/>
                  </pic:nvPicPr>
                  <pic:blipFill>
                    <a:blip r:embed="rId168" cstate="print"/>
                    <a:stretch>
                      <a:fillRect/>
                    </a:stretch>
                  </pic:blipFill>
                  <pic:spPr>
                    <a:xfrm>
                      <a:off x="0" y="0"/>
                      <a:ext cx="1625576" cy="949071"/>
                    </a:xfrm>
                    <a:prstGeom prst="rect">
                      <a:avLst/>
                    </a:prstGeom>
                  </pic:spPr>
                </pic:pic>
              </a:graphicData>
            </a:graphic>
          </wp:anchor>
        </w:drawing>
      </w:r>
    </w:p>
    <w:p>
      <w:pPr>
        <w:spacing w:before="34"/>
        <w:ind w:left="528" w:right="1049" w:firstLine="0"/>
        <w:jc w:val="center"/>
        <w:rPr>
          <w:rFonts w:ascii="Arial"/>
          <w:i/>
          <w:sz w:val="12"/>
        </w:rPr>
      </w:pPr>
      <w:r>
        <w:rPr>
          <w:rFonts w:ascii="Arial"/>
          <w:i/>
          <w:color w:val="A0A0A4"/>
          <w:sz w:val="12"/>
        </w:rPr>
        <w:t>Stop signs above the clouds.</w:t>
      </w:r>
    </w:p>
    <w:p>
      <w:pPr>
        <w:spacing w:line="249" w:lineRule="auto" w:before="5"/>
        <w:ind w:left="181" w:right="702" w:firstLine="0"/>
        <w:jc w:val="center"/>
        <w:rPr>
          <w:rFonts w:ascii="Arial"/>
          <w:i/>
          <w:sz w:val="12"/>
        </w:rPr>
      </w:pPr>
      <w:r>
        <w:rPr>
          <w:rFonts w:ascii="Arial"/>
          <w:i/>
          <w:color w:val="A0A0A4"/>
          <w:sz w:val="12"/>
        </w:rPr>
        <w:t>VO: Why stop Southwest Airlines from flying </w:t>
      </w:r>
      <w:r>
        <w:rPr>
          <w:rFonts w:ascii="Arial"/>
          <w:i/>
          <w:color w:val="A0A0A4"/>
          <w:sz w:val="12"/>
        </w:rPr>
        <w:t>nonstop from Dallas Love Field?</w:t>
      </w:r>
    </w:p>
    <w:p>
      <w:pPr>
        <w:pStyle w:val="BodyText"/>
        <w:spacing w:before="9"/>
        <w:rPr>
          <w:rFonts w:ascii="Arial"/>
          <w:i/>
          <w:sz w:val="27"/>
        </w:rPr>
      </w:pPr>
      <w:r>
        <w:rPr/>
        <w:drawing>
          <wp:anchor distT="0" distB="0" distL="0" distR="0" allowOverlap="1" layoutInCell="1" locked="0" behindDoc="0" simplePos="0" relativeHeight="1816">
            <wp:simplePos x="0" y="0"/>
            <wp:positionH relativeFrom="page">
              <wp:posOffset>5572125</wp:posOffset>
            </wp:positionH>
            <wp:positionV relativeFrom="paragraph">
              <wp:posOffset>228024</wp:posOffset>
            </wp:positionV>
            <wp:extent cx="1625576" cy="949071"/>
            <wp:effectExtent l="0" t="0" r="0" b="0"/>
            <wp:wrapTopAndBottom/>
            <wp:docPr id="19" name="image162.png" descr=""/>
            <wp:cNvGraphicFramePr>
              <a:graphicFrameLocks noChangeAspect="1"/>
            </wp:cNvGraphicFramePr>
            <a:graphic>
              <a:graphicData uri="http://schemas.openxmlformats.org/drawingml/2006/picture">
                <pic:pic>
                  <pic:nvPicPr>
                    <pic:cNvPr id="20" name="image162.png"/>
                    <pic:cNvPicPr/>
                  </pic:nvPicPr>
                  <pic:blipFill>
                    <a:blip r:embed="rId169" cstate="print"/>
                    <a:stretch>
                      <a:fillRect/>
                    </a:stretch>
                  </pic:blipFill>
                  <pic:spPr>
                    <a:xfrm>
                      <a:off x="0" y="0"/>
                      <a:ext cx="1625576" cy="949071"/>
                    </a:xfrm>
                    <a:prstGeom prst="rect">
                      <a:avLst/>
                    </a:prstGeom>
                  </pic:spPr>
                </pic:pic>
              </a:graphicData>
            </a:graphic>
          </wp:anchor>
        </w:drawing>
      </w:r>
    </w:p>
    <w:p>
      <w:pPr>
        <w:spacing w:line="249" w:lineRule="auto" w:before="46"/>
        <w:ind w:left="188" w:right="702" w:firstLine="0"/>
        <w:jc w:val="center"/>
        <w:rPr>
          <w:rFonts w:ascii="Arial"/>
          <w:i/>
          <w:sz w:val="12"/>
        </w:rPr>
      </w:pPr>
      <w:r>
        <w:rPr>
          <w:rFonts w:ascii="Arial"/>
          <w:i/>
          <w:color w:val="A0A0A4"/>
          <w:sz w:val="12"/>
        </w:rPr>
        <w:t>GARY: Enough is enough. Southwest Airlines </w:t>
      </w:r>
      <w:r>
        <w:rPr>
          <w:rFonts w:ascii="Arial"/>
          <w:i/>
          <w:color w:val="A0A0A4"/>
          <w:sz w:val="12"/>
        </w:rPr>
        <w:t>and the people of Dallas deserve better.</w:t>
      </w:r>
    </w:p>
    <w:p>
      <w:pPr>
        <w:pStyle w:val="BodyText"/>
        <w:rPr>
          <w:rFonts w:ascii="Arial"/>
          <w:i/>
        </w:rPr>
      </w:pPr>
    </w:p>
    <w:p>
      <w:pPr>
        <w:pStyle w:val="BodyText"/>
        <w:spacing w:before="4"/>
        <w:rPr>
          <w:rFonts w:ascii="Arial"/>
          <w:i/>
          <w:sz w:val="19"/>
        </w:rPr>
      </w:pPr>
      <w:r>
        <w:rPr/>
        <w:drawing>
          <wp:anchor distT="0" distB="0" distL="0" distR="0" allowOverlap="1" layoutInCell="1" locked="0" behindDoc="0" simplePos="0" relativeHeight="1840">
            <wp:simplePos x="0" y="0"/>
            <wp:positionH relativeFrom="page">
              <wp:posOffset>5571490</wp:posOffset>
            </wp:positionH>
            <wp:positionV relativeFrom="paragraph">
              <wp:posOffset>166500</wp:posOffset>
            </wp:positionV>
            <wp:extent cx="1625598" cy="949071"/>
            <wp:effectExtent l="0" t="0" r="0" b="0"/>
            <wp:wrapTopAndBottom/>
            <wp:docPr id="21" name="image163.png" descr=""/>
            <wp:cNvGraphicFramePr>
              <a:graphicFrameLocks noChangeAspect="1"/>
            </wp:cNvGraphicFramePr>
            <a:graphic>
              <a:graphicData uri="http://schemas.openxmlformats.org/drawingml/2006/picture">
                <pic:pic>
                  <pic:nvPicPr>
                    <pic:cNvPr id="22" name="image163.png"/>
                    <pic:cNvPicPr/>
                  </pic:nvPicPr>
                  <pic:blipFill>
                    <a:blip r:embed="rId170" cstate="print"/>
                    <a:stretch>
                      <a:fillRect/>
                    </a:stretch>
                  </pic:blipFill>
                  <pic:spPr>
                    <a:xfrm>
                      <a:off x="0" y="0"/>
                      <a:ext cx="1625598" cy="949071"/>
                    </a:xfrm>
                    <a:prstGeom prst="rect">
                      <a:avLst/>
                    </a:prstGeom>
                  </pic:spPr>
                </pic:pic>
              </a:graphicData>
            </a:graphic>
          </wp:anchor>
        </w:drawing>
      </w:r>
    </w:p>
    <w:p>
      <w:pPr>
        <w:spacing w:line="249" w:lineRule="auto" w:before="41"/>
        <w:ind w:left="184" w:right="702" w:firstLine="0"/>
        <w:jc w:val="center"/>
        <w:rPr>
          <w:rFonts w:ascii="Arial"/>
          <w:i/>
          <w:sz w:val="12"/>
        </w:rPr>
      </w:pPr>
      <w:r>
        <w:rPr>
          <w:rFonts w:ascii="Arial"/>
          <w:i/>
          <w:color w:val="A0A0A4"/>
          <w:sz w:val="12"/>
        </w:rPr>
        <w:t>The Wright Amendment is outdated, and its </w:t>
      </w:r>
      <w:r>
        <w:rPr>
          <w:rFonts w:ascii="Arial"/>
          <w:i/>
          <w:color w:val="A0A0A4"/>
          <w:sz w:val="12"/>
        </w:rPr>
        <w:t>repeal is long overdue.</w:t>
      </w:r>
    </w:p>
    <w:p>
      <w:pPr>
        <w:spacing w:after="0" w:line="249" w:lineRule="auto"/>
        <w:jc w:val="center"/>
        <w:rPr>
          <w:rFonts w:ascii="Arial"/>
          <w:sz w:val="12"/>
        </w:rPr>
        <w:sectPr>
          <w:type w:val="continuous"/>
          <w:pgSz w:w="12240" w:h="15840"/>
          <w:pgMar w:top="1180" w:bottom="280" w:left="780" w:right="260"/>
          <w:cols w:num="2" w:equalWidth="0">
            <w:col w:w="7476" w:space="400"/>
            <w:col w:w="3324"/>
          </w:cols>
        </w:sectPr>
      </w:pPr>
    </w:p>
    <w:p>
      <w:pPr>
        <w:pStyle w:val="BodyText"/>
        <w:rPr>
          <w:rFonts w:ascii="Arial"/>
          <w:i/>
        </w:rPr>
      </w:pPr>
    </w:p>
    <w:p>
      <w:pPr>
        <w:pStyle w:val="BodyText"/>
        <w:spacing w:before="2"/>
        <w:rPr>
          <w:rFonts w:ascii="Arial"/>
          <w:i/>
          <w:sz w:val="26"/>
        </w:rPr>
      </w:pPr>
    </w:p>
    <w:p>
      <w:pPr>
        <w:spacing w:after="0"/>
        <w:rPr>
          <w:rFonts w:ascii="Arial"/>
          <w:sz w:val="26"/>
        </w:rPr>
        <w:sectPr>
          <w:type w:val="continuous"/>
          <w:pgSz w:w="12240" w:h="15840"/>
          <w:pgMar w:top="1180" w:bottom="280" w:left="780" w:right="260"/>
        </w:sect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rPr>
          <w:rFonts w:ascii="Arial"/>
          <w:i/>
          <w:sz w:val="14"/>
        </w:rPr>
      </w:pPr>
    </w:p>
    <w:p>
      <w:pPr>
        <w:pStyle w:val="BodyText"/>
        <w:spacing w:before="2"/>
        <w:rPr>
          <w:rFonts w:ascii="Arial"/>
          <w:i/>
          <w:sz w:val="18"/>
        </w:rPr>
      </w:pPr>
    </w:p>
    <w:p>
      <w:pPr>
        <w:spacing w:before="1"/>
        <w:ind w:left="246" w:right="0" w:firstLine="0"/>
        <w:jc w:val="left"/>
        <w:rPr>
          <w:rFonts w:ascii="Calibri"/>
          <w:sz w:val="11"/>
        </w:rPr>
      </w:pPr>
      <w:r>
        <w:rPr/>
        <w:drawing>
          <wp:anchor distT="0" distB="0" distL="0" distR="0" allowOverlap="1" layoutInCell="1" locked="0" behindDoc="0" simplePos="0" relativeHeight="1984">
            <wp:simplePos x="0" y="0"/>
            <wp:positionH relativeFrom="page">
              <wp:posOffset>5570867</wp:posOffset>
            </wp:positionH>
            <wp:positionV relativeFrom="paragraph">
              <wp:posOffset>-972722</wp:posOffset>
            </wp:positionV>
            <wp:extent cx="1631949" cy="952779"/>
            <wp:effectExtent l="0" t="0" r="0" b="0"/>
            <wp:wrapNone/>
            <wp:docPr id="23" name="image164.png" descr=""/>
            <wp:cNvGraphicFramePr>
              <a:graphicFrameLocks noChangeAspect="1"/>
            </wp:cNvGraphicFramePr>
            <a:graphic>
              <a:graphicData uri="http://schemas.openxmlformats.org/drawingml/2006/picture">
                <pic:pic>
                  <pic:nvPicPr>
                    <pic:cNvPr id="24" name="image164.png"/>
                    <pic:cNvPicPr/>
                  </pic:nvPicPr>
                  <pic:blipFill>
                    <a:blip r:embed="rId171" cstate="print"/>
                    <a:stretch>
                      <a:fillRect/>
                    </a:stretch>
                  </pic:blipFill>
                  <pic:spPr>
                    <a:xfrm>
                      <a:off x="0" y="0"/>
                      <a:ext cx="1631949" cy="952779"/>
                    </a:xfrm>
                    <a:prstGeom prst="rect">
                      <a:avLst/>
                    </a:prstGeom>
                  </pic:spPr>
                </pic:pic>
              </a:graphicData>
            </a:graphic>
          </wp:anchor>
        </w:drawing>
      </w:r>
      <w:r>
        <w:rPr/>
        <w:pict>
          <v:shape style="position:absolute;margin-left:274.093994pt;margin-top:-72.633286pt;width:136.35pt;height:71.45pt;mso-position-horizontal-relative:page;mso-position-vertical-relative:paragraph;z-index:2200" type="#_x0000_t202" filled="false" stroked="true" strokeweight=".417pt" strokecolor="#a0a0a4">
            <v:textbox inset="0,0,0,0">
              <w:txbxContent>
                <w:p>
                  <w:pPr>
                    <w:spacing w:before="49"/>
                    <w:ind w:left="997" w:right="0" w:firstLine="0"/>
                    <w:jc w:val="left"/>
                    <w:rPr>
                      <w:rFonts w:ascii="Calibri"/>
                      <w:sz w:val="11"/>
                    </w:rPr>
                  </w:pPr>
                  <w:r>
                    <w:rPr>
                      <w:rFonts w:ascii="Calibri"/>
                      <w:color w:val="A0A0A4"/>
                      <w:w w:val="85"/>
                      <w:sz w:val="11"/>
                    </w:rPr>
                    <w:t>2002       2003       2004       2005      2006</w:t>
                  </w:r>
                </w:p>
                <w:p>
                  <w:pPr>
                    <w:tabs>
                      <w:tab w:pos="1030" w:val="left" w:leader="none"/>
                      <w:tab w:pos="1387" w:val="left" w:leader="none"/>
                      <w:tab w:pos="2123" w:val="left" w:leader="none"/>
                    </w:tabs>
                    <w:spacing w:line="436" w:lineRule="auto" w:before="57"/>
                    <w:ind w:left="104" w:right="81" w:firstLine="1"/>
                    <w:jc w:val="left"/>
                    <w:rPr>
                      <w:rFonts w:ascii="Calibri"/>
                      <w:sz w:val="11"/>
                    </w:rPr>
                  </w:pPr>
                  <w:r>
                    <w:rPr>
                      <w:rFonts w:ascii="Calibri"/>
                      <w:color w:val="A0A0A4"/>
                      <w:spacing w:val="2"/>
                      <w:w w:val="85"/>
                      <w:sz w:val="11"/>
                    </w:rPr>
                    <w:t>Passenger Revenues $5,341 $5,741 $6,280 $7,279 $8,750 </w:t>
                  </w:r>
                  <w:r>
                    <w:rPr>
                      <w:rFonts w:ascii="Calibri"/>
                      <w:color w:val="A0A0A4"/>
                      <w:spacing w:val="2"/>
                      <w:w w:val="80"/>
                      <w:sz w:val="11"/>
                    </w:rPr>
                    <w:t>Internet</w:t>
                    <w:tab/>
                  </w:r>
                  <w:r>
                    <w:rPr>
                      <w:rFonts w:ascii="Calibri"/>
                      <w:color w:val="A0A0A4"/>
                      <w:w w:val="85"/>
                      <w:sz w:val="11"/>
                    </w:rPr>
                    <w:t>49%</w:t>
                    <w:tab/>
                    <w:t>54%       </w:t>
                  </w:r>
                  <w:r>
                    <w:rPr>
                      <w:rFonts w:ascii="Calibri"/>
                      <w:color w:val="A0A0A4"/>
                      <w:spacing w:val="18"/>
                      <w:w w:val="85"/>
                      <w:sz w:val="11"/>
                    </w:rPr>
                    <w:t> </w:t>
                  </w:r>
                  <w:r>
                    <w:rPr>
                      <w:rFonts w:ascii="Calibri"/>
                      <w:color w:val="A0A0A4"/>
                      <w:w w:val="85"/>
                      <w:sz w:val="11"/>
                    </w:rPr>
                    <w:t>59%</w:t>
                    <w:tab/>
                    <w:t>65%       </w:t>
                  </w:r>
                  <w:r>
                    <w:rPr>
                      <w:rFonts w:ascii="Calibri"/>
                      <w:color w:val="A0A0A4"/>
                      <w:spacing w:val="10"/>
                      <w:w w:val="85"/>
                      <w:sz w:val="11"/>
                    </w:rPr>
                    <w:t> </w:t>
                  </w:r>
                  <w:r>
                    <w:rPr>
                      <w:rFonts w:ascii="Calibri"/>
                      <w:color w:val="A0A0A4"/>
                      <w:w w:val="85"/>
                      <w:sz w:val="11"/>
                    </w:rPr>
                    <w:t>70%</w:t>
                  </w:r>
                </w:p>
                <w:p>
                  <w:pPr>
                    <w:tabs>
                      <w:tab w:pos="1034" w:val="left" w:leader="none"/>
                      <w:tab w:pos="2120" w:val="left" w:leader="none"/>
                    </w:tabs>
                    <w:spacing w:before="9"/>
                    <w:ind w:left="104" w:right="0" w:firstLine="0"/>
                    <w:jc w:val="left"/>
                    <w:rPr>
                      <w:rFonts w:ascii="Calibri"/>
                      <w:sz w:val="11"/>
                    </w:rPr>
                  </w:pPr>
                  <w:r>
                    <w:rPr>
                      <w:rFonts w:ascii="Calibri"/>
                      <w:color w:val="A0A0A4"/>
                      <w:spacing w:val="2"/>
                      <w:w w:val="80"/>
                      <w:sz w:val="11"/>
                    </w:rPr>
                    <w:t>Reservations</w:t>
                  </w:r>
                  <w:r>
                    <w:rPr>
                      <w:rFonts w:ascii="Calibri"/>
                      <w:color w:val="A0A0A4"/>
                      <w:spacing w:val="-10"/>
                      <w:w w:val="80"/>
                      <w:sz w:val="11"/>
                    </w:rPr>
                    <w:t> </w:t>
                  </w:r>
                  <w:r>
                    <w:rPr>
                      <w:rFonts w:ascii="Calibri"/>
                      <w:color w:val="A0A0A4"/>
                      <w:spacing w:val="2"/>
                      <w:w w:val="80"/>
                      <w:sz w:val="11"/>
                    </w:rPr>
                    <w:t>Center</w:t>
                    <w:tab/>
                  </w:r>
                  <w:r>
                    <w:rPr>
                      <w:rFonts w:ascii="Calibri"/>
                      <w:color w:val="A0A0A4"/>
                      <w:w w:val="85"/>
                      <w:sz w:val="11"/>
                    </w:rPr>
                    <w:t>20%       </w:t>
                  </w:r>
                  <w:r>
                    <w:rPr>
                      <w:rFonts w:ascii="Calibri"/>
                      <w:color w:val="A0A0A4"/>
                      <w:spacing w:val="19"/>
                      <w:w w:val="85"/>
                      <w:sz w:val="11"/>
                    </w:rPr>
                    <w:t> </w:t>
                  </w:r>
                  <w:r>
                    <w:rPr>
                      <w:rFonts w:ascii="Calibri"/>
                      <w:color w:val="A0A0A4"/>
                      <w:w w:val="85"/>
                      <w:sz w:val="11"/>
                    </w:rPr>
                    <w:t>19%       </w:t>
                  </w:r>
                  <w:r>
                    <w:rPr>
                      <w:rFonts w:ascii="Calibri"/>
                      <w:color w:val="A0A0A4"/>
                      <w:spacing w:val="19"/>
                      <w:w w:val="85"/>
                      <w:sz w:val="11"/>
                    </w:rPr>
                    <w:t> </w:t>
                  </w:r>
                  <w:r>
                    <w:rPr>
                      <w:rFonts w:ascii="Calibri"/>
                      <w:color w:val="A0A0A4"/>
                      <w:w w:val="85"/>
                      <w:sz w:val="11"/>
                    </w:rPr>
                    <w:t>18%</w:t>
                    <w:tab/>
                    <w:t>15%       </w:t>
                  </w:r>
                  <w:r>
                    <w:rPr>
                      <w:rFonts w:ascii="Calibri"/>
                      <w:color w:val="A0A0A4"/>
                      <w:spacing w:val="10"/>
                      <w:w w:val="85"/>
                      <w:sz w:val="11"/>
                    </w:rPr>
                    <w:t> </w:t>
                  </w:r>
                  <w:r>
                    <w:rPr>
                      <w:rFonts w:ascii="Calibri"/>
                      <w:color w:val="A0A0A4"/>
                      <w:w w:val="85"/>
                      <w:sz w:val="11"/>
                    </w:rPr>
                    <w:t>12%</w:t>
                  </w:r>
                </w:p>
                <w:p>
                  <w:pPr>
                    <w:tabs>
                      <w:tab w:pos="1035" w:val="left" w:leader="none"/>
                      <w:tab w:pos="1745" w:val="left" w:leader="none"/>
                      <w:tab w:pos="2132" w:val="left" w:leader="none"/>
                    </w:tabs>
                    <w:spacing w:before="104"/>
                    <w:ind w:left="104" w:right="0" w:firstLine="0"/>
                    <w:jc w:val="left"/>
                    <w:rPr>
                      <w:rFonts w:ascii="Calibri"/>
                      <w:sz w:val="11"/>
                    </w:rPr>
                  </w:pPr>
                  <w:r>
                    <w:rPr>
                      <w:rFonts w:ascii="Calibri"/>
                      <w:color w:val="A0A0A4"/>
                      <w:spacing w:val="2"/>
                      <w:w w:val="80"/>
                      <w:sz w:val="11"/>
                    </w:rPr>
                    <w:t>Travel</w:t>
                  </w:r>
                  <w:r>
                    <w:rPr>
                      <w:rFonts w:ascii="Calibri"/>
                      <w:color w:val="A0A0A4"/>
                      <w:spacing w:val="-3"/>
                      <w:w w:val="80"/>
                      <w:sz w:val="11"/>
                    </w:rPr>
                    <w:t> </w:t>
                  </w:r>
                  <w:r>
                    <w:rPr>
                      <w:rFonts w:ascii="Calibri"/>
                      <w:color w:val="A0A0A4"/>
                      <w:spacing w:val="2"/>
                      <w:w w:val="80"/>
                      <w:sz w:val="11"/>
                    </w:rPr>
                    <w:t>Agency</w:t>
                    <w:tab/>
                  </w:r>
                  <w:r>
                    <w:rPr>
                      <w:rFonts w:ascii="Calibri"/>
                      <w:color w:val="A0A0A4"/>
                      <w:w w:val="85"/>
                      <w:sz w:val="11"/>
                    </w:rPr>
                    <w:t>20%       </w:t>
                  </w:r>
                  <w:r>
                    <w:rPr>
                      <w:rFonts w:ascii="Calibri"/>
                      <w:color w:val="A0A0A4"/>
                      <w:spacing w:val="16"/>
                      <w:w w:val="85"/>
                      <w:sz w:val="11"/>
                    </w:rPr>
                    <w:t> </w:t>
                  </w:r>
                  <w:r>
                    <w:rPr>
                      <w:rFonts w:ascii="Calibri"/>
                      <w:color w:val="A0A0A4"/>
                      <w:w w:val="85"/>
                      <w:sz w:val="11"/>
                    </w:rPr>
                    <w:t>16%</w:t>
                    <w:tab/>
                    <w:t>13%</w:t>
                    <w:tab/>
                    <w:t>11%       </w:t>
                  </w:r>
                  <w:r>
                    <w:rPr>
                      <w:rFonts w:ascii="Calibri"/>
                      <w:color w:val="A0A0A4"/>
                      <w:spacing w:val="11"/>
                      <w:w w:val="85"/>
                      <w:sz w:val="11"/>
                    </w:rPr>
                    <w:t> </w:t>
                  </w:r>
                  <w:r>
                    <w:rPr>
                      <w:rFonts w:ascii="Calibri"/>
                      <w:color w:val="A0A0A4"/>
                      <w:w w:val="85"/>
                      <w:sz w:val="11"/>
                    </w:rPr>
                    <w:t>11%</w:t>
                  </w:r>
                </w:p>
                <w:p>
                  <w:pPr>
                    <w:pStyle w:val="BodyText"/>
                    <w:spacing w:before="8"/>
                    <w:rPr>
                      <w:rFonts w:ascii="Arial"/>
                      <w:i/>
                      <w:sz w:val="9"/>
                    </w:rPr>
                  </w:pPr>
                </w:p>
                <w:p>
                  <w:pPr>
                    <w:tabs>
                      <w:tab w:pos="1054" w:val="left" w:leader="none"/>
                      <w:tab w:pos="1406" w:val="left" w:leader="none"/>
                      <w:tab w:pos="2169" w:val="left" w:leader="none"/>
                      <w:tab w:pos="2518" w:val="left" w:leader="none"/>
                    </w:tabs>
                    <w:spacing w:before="1"/>
                    <w:ind w:left="106" w:right="0" w:firstLine="0"/>
                    <w:jc w:val="left"/>
                    <w:rPr>
                      <w:rFonts w:ascii="Calibri"/>
                      <w:sz w:val="11"/>
                    </w:rPr>
                  </w:pPr>
                  <w:r>
                    <w:rPr>
                      <w:rFonts w:ascii="Calibri"/>
                      <w:color w:val="A0A0A4"/>
                      <w:spacing w:val="2"/>
                      <w:w w:val="85"/>
                      <w:sz w:val="11"/>
                    </w:rPr>
                    <w:t>Other</w:t>
                    <w:tab/>
                  </w:r>
                  <w:r>
                    <w:rPr>
                      <w:rFonts w:ascii="Calibri"/>
                      <w:color w:val="A0A0A4"/>
                      <w:w w:val="85"/>
                      <w:sz w:val="11"/>
                    </w:rPr>
                    <w:t>11%</w:t>
                    <w:tab/>
                    <w:t>11%       </w:t>
                  </w:r>
                  <w:r>
                    <w:rPr>
                      <w:rFonts w:ascii="Calibri"/>
                      <w:color w:val="A0A0A4"/>
                      <w:spacing w:val="3"/>
                      <w:w w:val="85"/>
                      <w:sz w:val="11"/>
                    </w:rPr>
                    <w:t> </w:t>
                  </w:r>
                  <w:r>
                    <w:rPr>
                      <w:rFonts w:ascii="Calibri"/>
                      <w:color w:val="A0A0A4"/>
                      <w:w w:val="85"/>
                      <w:sz w:val="11"/>
                    </w:rPr>
                    <w:t>10%</w:t>
                    <w:tab/>
                    <w:t>9%</w:t>
                    <w:tab/>
                    <w:t>7%</w:t>
                  </w:r>
                </w:p>
              </w:txbxContent>
            </v:textbox>
            <v:stroke dashstyle="solid"/>
            <w10:wrap type="none"/>
          </v:shape>
        </w:pict>
      </w:r>
      <w:r>
        <w:rPr>
          <w:rFonts w:ascii="Calibri"/>
          <w:color w:val="A0A0A4"/>
          <w:w w:val="90"/>
          <w:sz w:val="11"/>
        </w:rPr>
        <w:t>2002    2003    2004   2005</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8"/>
        <w:rPr>
          <w:rFonts w:ascii="Calibri"/>
          <w:sz w:val="10"/>
        </w:rPr>
      </w:pPr>
    </w:p>
    <w:p>
      <w:pPr>
        <w:spacing w:before="0"/>
        <w:ind w:left="99" w:right="0" w:firstLine="0"/>
        <w:jc w:val="left"/>
        <w:rPr>
          <w:rFonts w:ascii="Calibri"/>
          <w:sz w:val="11"/>
        </w:rPr>
      </w:pPr>
      <w:r>
        <w:rPr>
          <w:rFonts w:ascii="Calibri"/>
          <w:color w:val="A0A0A4"/>
          <w:w w:val="75"/>
          <w:sz w:val="11"/>
        </w:rPr>
        <w:t>2006</w:t>
      </w:r>
    </w:p>
    <w:p>
      <w:pPr>
        <w:spacing w:before="101"/>
        <w:ind w:left="135" w:right="0" w:firstLine="0"/>
        <w:jc w:val="left"/>
        <w:rPr>
          <w:rFonts w:ascii="Calibri" w:hAnsi="Calibri"/>
          <w:sz w:val="11"/>
        </w:rPr>
      </w:pPr>
      <w:r>
        <w:rPr/>
        <w:br w:type="column"/>
      </w:r>
      <w:r>
        <w:rPr>
          <w:rFonts w:ascii="Calibri" w:hAnsi="Calibri"/>
          <w:color w:val="A0A0A4"/>
          <w:w w:val="80"/>
          <w:sz w:val="11"/>
        </w:rPr>
        <w:t>9.0¢</w:t>
      </w:r>
    </w:p>
    <w:p>
      <w:pPr>
        <w:pStyle w:val="BodyText"/>
        <w:spacing w:before="9"/>
        <w:rPr>
          <w:rFonts w:ascii="Calibri"/>
          <w:sz w:val="11"/>
        </w:rPr>
      </w:pPr>
    </w:p>
    <w:p>
      <w:pPr>
        <w:spacing w:before="0"/>
        <w:ind w:left="135" w:right="0" w:firstLine="0"/>
        <w:jc w:val="left"/>
        <w:rPr>
          <w:rFonts w:ascii="Calibri" w:hAnsi="Calibri"/>
          <w:sz w:val="11"/>
        </w:rPr>
      </w:pPr>
      <w:r>
        <w:rPr/>
        <w:pict>
          <v:group style="position:absolute;margin-left:44.806999pt;margin-top:-16.774982pt;width:89.5pt;height:71.9pt;mso-position-horizontal-relative:page;mso-position-vertical-relative:paragraph;z-index:2152" coordorigin="896,-335" coordsize="1790,1438">
            <v:shape style="position:absolute;left:1044;top:-91;width:1494;height:1190" coordorigin="1044,-91" coordsize="1494,1190" path="m1199,784l1044,784,1044,1099,1199,1099,1199,784m1534,721l1379,721,1379,1098,1534,1098,1534,721m1868,445l1714,445,1714,1098,1868,1098,1868,445m2203,417l2049,417,2049,1095,2203,1095,2203,417m2538,-91l2383,-91,2383,1096,2538,1096,2538,-91e" filled="true" fillcolor="#466ab3" stroked="false">
              <v:path arrowok="t"/>
              <v:fill type="solid"/>
            </v:shape>
            <v:rect style="position:absolute;left:901;top:-331;width:1781;height:1429" filled="false" stroked="true" strokeweight=".417pt" strokecolor="#a0a0a4">
              <v:stroke dashstyle="solid"/>
            </v:rect>
            <v:shape style="position:absolute;left:2369;top:-238;width:222;height:136" type="#_x0000_t202" filled="false" stroked="false">
              <v:textbox inset="0,0,0,0">
                <w:txbxContent>
                  <w:p>
                    <w:pPr>
                      <w:spacing w:line="134" w:lineRule="exact" w:before="1"/>
                      <w:ind w:left="0" w:right="0" w:firstLine="0"/>
                      <w:jc w:val="left"/>
                      <w:rPr>
                        <w:rFonts w:ascii="Calibri" w:hAnsi="Calibri"/>
                        <w:sz w:val="11"/>
                      </w:rPr>
                    </w:pPr>
                    <w:r>
                      <w:rPr>
                        <w:rFonts w:ascii="Calibri" w:hAnsi="Calibri"/>
                        <w:color w:val="A0A0A4"/>
                        <w:w w:val="85"/>
                        <w:sz w:val="11"/>
                      </w:rPr>
                      <w:t>8.80¢</w:t>
                    </w:r>
                  </w:p>
                </w:txbxContent>
              </v:textbox>
              <w10:wrap type="none"/>
            </v:shape>
            <v:shape style="position:absolute;left:1695;top:297;width:215;height:136" type="#_x0000_t202" filled="false" stroked="false">
              <v:textbox inset="0,0,0,0">
                <w:txbxContent>
                  <w:p>
                    <w:pPr>
                      <w:spacing w:line="134" w:lineRule="exact" w:before="1"/>
                      <w:ind w:left="0" w:right="0" w:firstLine="0"/>
                      <w:jc w:val="left"/>
                      <w:rPr>
                        <w:rFonts w:ascii="Calibri" w:hAnsi="Calibri"/>
                        <w:sz w:val="11"/>
                      </w:rPr>
                    </w:pPr>
                    <w:r>
                      <w:rPr>
                        <w:rFonts w:ascii="Calibri" w:hAnsi="Calibri"/>
                        <w:color w:val="A0A0A4"/>
                        <w:w w:val="80"/>
                        <w:sz w:val="11"/>
                      </w:rPr>
                      <w:t>7.97¢</w:t>
                    </w:r>
                  </w:p>
                </w:txbxContent>
              </v:textbox>
              <w10:wrap type="none"/>
            </v:shape>
            <v:shape style="position:absolute;left:2032;top:264;width:222;height:136" type="#_x0000_t202" filled="false" stroked="false">
              <v:textbox inset="0,0,0,0">
                <w:txbxContent>
                  <w:p>
                    <w:pPr>
                      <w:spacing w:line="134" w:lineRule="exact" w:before="1"/>
                      <w:ind w:left="0" w:right="0" w:firstLine="0"/>
                      <w:jc w:val="left"/>
                      <w:rPr>
                        <w:rFonts w:ascii="Calibri" w:hAnsi="Calibri"/>
                        <w:sz w:val="11"/>
                      </w:rPr>
                    </w:pPr>
                    <w:r>
                      <w:rPr>
                        <w:rFonts w:ascii="Calibri" w:hAnsi="Calibri"/>
                        <w:color w:val="A0A0A4"/>
                        <w:w w:val="85"/>
                        <w:sz w:val="11"/>
                      </w:rPr>
                      <w:t>8.05¢</w:t>
                    </w:r>
                  </w:p>
                </w:txbxContent>
              </v:textbox>
              <w10:wrap type="none"/>
            </v:shape>
            <v:shape style="position:absolute;left:1033;top:631;width:215;height:136" type="#_x0000_t202" filled="false" stroked="false">
              <v:textbox inset="0,0,0,0">
                <w:txbxContent>
                  <w:p>
                    <w:pPr>
                      <w:spacing w:line="134" w:lineRule="exact" w:before="1"/>
                      <w:ind w:left="0" w:right="0" w:firstLine="0"/>
                      <w:jc w:val="left"/>
                      <w:rPr>
                        <w:rFonts w:ascii="Calibri" w:hAnsi="Calibri"/>
                        <w:sz w:val="11"/>
                      </w:rPr>
                    </w:pPr>
                    <w:r>
                      <w:rPr>
                        <w:rFonts w:ascii="Calibri" w:hAnsi="Calibri"/>
                        <w:color w:val="A0A0A4"/>
                        <w:w w:val="80"/>
                        <w:sz w:val="11"/>
                      </w:rPr>
                      <w:t>7.52¢</w:t>
                    </w:r>
                  </w:p>
                </w:txbxContent>
              </v:textbox>
              <w10:wrap type="none"/>
            </v:shape>
            <v:shape style="position:absolute;left:1369;top:574;width:215;height:136" type="#_x0000_t202" filled="false" stroked="false">
              <v:textbox inset="0,0,0,0">
                <w:txbxContent>
                  <w:p>
                    <w:pPr>
                      <w:spacing w:line="134" w:lineRule="exact" w:before="1"/>
                      <w:ind w:left="0" w:right="0" w:firstLine="0"/>
                      <w:jc w:val="left"/>
                      <w:rPr>
                        <w:rFonts w:ascii="Calibri" w:hAnsi="Calibri"/>
                        <w:sz w:val="11"/>
                      </w:rPr>
                    </w:pPr>
                    <w:r>
                      <w:rPr>
                        <w:rFonts w:ascii="Calibri" w:hAnsi="Calibri"/>
                        <w:color w:val="A0A0A4"/>
                        <w:w w:val="80"/>
                        <w:sz w:val="11"/>
                      </w:rPr>
                      <w:t>7.74¢</w:t>
                    </w:r>
                  </w:p>
                </w:txbxContent>
              </v:textbox>
              <w10:wrap type="none"/>
            </v:shape>
            <w10:wrap type="none"/>
          </v:group>
        </w:pict>
      </w:r>
      <w:r>
        <w:rPr>
          <w:rFonts w:ascii="Calibri" w:hAnsi="Calibri"/>
          <w:color w:val="A0A0A4"/>
          <w:w w:val="80"/>
          <w:sz w:val="11"/>
        </w:rPr>
        <w:t>8.6¢</w:t>
      </w:r>
    </w:p>
    <w:p>
      <w:pPr>
        <w:pStyle w:val="BodyText"/>
        <w:spacing w:before="9"/>
        <w:rPr>
          <w:rFonts w:ascii="Calibri"/>
          <w:sz w:val="11"/>
        </w:rPr>
      </w:pPr>
    </w:p>
    <w:p>
      <w:pPr>
        <w:spacing w:before="0"/>
        <w:ind w:left="135" w:right="0" w:firstLine="0"/>
        <w:jc w:val="left"/>
        <w:rPr>
          <w:rFonts w:ascii="Calibri" w:hAnsi="Calibri"/>
          <w:sz w:val="11"/>
        </w:rPr>
      </w:pPr>
      <w:r>
        <w:rPr>
          <w:rFonts w:ascii="Calibri" w:hAnsi="Calibri"/>
          <w:color w:val="A0A0A4"/>
          <w:w w:val="80"/>
          <w:sz w:val="11"/>
        </w:rPr>
        <w:t>8.2¢</w:t>
      </w:r>
    </w:p>
    <w:p>
      <w:pPr>
        <w:pStyle w:val="BodyText"/>
        <w:spacing w:before="9"/>
        <w:rPr>
          <w:rFonts w:ascii="Calibri"/>
          <w:sz w:val="11"/>
        </w:rPr>
      </w:pPr>
    </w:p>
    <w:p>
      <w:pPr>
        <w:spacing w:before="0"/>
        <w:ind w:left="135" w:right="0" w:firstLine="0"/>
        <w:jc w:val="left"/>
        <w:rPr>
          <w:rFonts w:ascii="Calibri" w:hAnsi="Calibri"/>
          <w:sz w:val="11"/>
        </w:rPr>
      </w:pPr>
      <w:r>
        <w:rPr>
          <w:rFonts w:ascii="Calibri" w:hAnsi="Calibri"/>
          <w:color w:val="A0A0A4"/>
          <w:w w:val="80"/>
          <w:sz w:val="11"/>
        </w:rPr>
        <w:t>7.8¢</w:t>
      </w:r>
    </w:p>
    <w:p>
      <w:pPr>
        <w:pStyle w:val="BodyText"/>
        <w:spacing w:before="9"/>
        <w:rPr>
          <w:rFonts w:ascii="Calibri"/>
          <w:sz w:val="11"/>
        </w:rPr>
      </w:pPr>
    </w:p>
    <w:p>
      <w:pPr>
        <w:spacing w:before="0"/>
        <w:ind w:left="135" w:right="0" w:firstLine="0"/>
        <w:jc w:val="left"/>
        <w:rPr>
          <w:rFonts w:ascii="Calibri" w:hAnsi="Calibri"/>
          <w:sz w:val="11"/>
        </w:rPr>
      </w:pPr>
      <w:r>
        <w:rPr>
          <w:rFonts w:ascii="Calibri" w:hAnsi="Calibri"/>
          <w:color w:val="A0A0A4"/>
          <w:w w:val="80"/>
          <w:sz w:val="11"/>
        </w:rPr>
        <w:t>7.4¢</w:t>
      </w:r>
    </w:p>
    <w:p>
      <w:pPr>
        <w:pStyle w:val="BodyText"/>
        <w:spacing w:after="40"/>
        <w:rPr>
          <w:rFonts w:ascii="Calibri"/>
          <w:sz w:val="17"/>
        </w:rPr>
      </w:pPr>
      <w:r>
        <w:rPr/>
        <w:br w:type="column"/>
      </w:r>
      <w:r>
        <w:rPr>
          <w:rFonts w:ascii="Calibri"/>
          <w:sz w:val="17"/>
        </w:rPr>
      </w:r>
    </w:p>
    <w:p>
      <w:pPr>
        <w:pStyle w:val="BodyText"/>
        <w:ind w:left="262" w:right="-35"/>
        <w:rPr>
          <w:rFonts w:ascii="Calibri"/>
        </w:rPr>
      </w:pPr>
      <w:r>
        <w:rPr>
          <w:rFonts w:ascii="Calibri"/>
        </w:rPr>
        <w:pict>
          <v:group style="width:7.75pt;height:24.6pt;mso-position-horizontal-relative:char;mso-position-vertical-relative:line" coordorigin="0,0" coordsize="155,492">
            <v:rect style="position:absolute;left:0;top:0;width:155;height:491" filled="true" fillcolor="#466ab3" stroked="false">
              <v:fill type="solid"/>
            </v:rect>
          </v:group>
        </w:pict>
      </w:r>
      <w:r>
        <w:rPr>
          <w:rFonts w:ascii="Calibri"/>
        </w:rPr>
      </w:r>
      <w:r>
        <w:rPr>
          <w:rFonts w:ascii="Times New Roman"/>
          <w:spacing w:val="106"/>
        </w:rPr>
        <w:t> </w:t>
      </w:r>
      <w:r>
        <w:rPr>
          <w:rFonts w:ascii="Calibri"/>
          <w:spacing w:val="106"/>
        </w:rPr>
        <w:pict>
          <v:group style="width:7.75pt;height:47.45pt;mso-position-horizontal-relative:char;mso-position-vertical-relative:line" coordorigin="0,0" coordsize="155,949">
            <v:rect style="position:absolute;left:0;top:0;width:155;height:948" filled="true" fillcolor="#466ab3" stroked="false">
              <v:fill type="solid"/>
            </v:rect>
          </v:group>
        </w:pict>
      </w:r>
      <w:r>
        <w:rPr>
          <w:rFonts w:ascii="Calibri"/>
          <w:spacing w:val="106"/>
        </w:rPr>
      </w:r>
      <w:r>
        <w:rPr>
          <w:rFonts w:ascii="Times New Roman"/>
          <w:spacing w:val="106"/>
        </w:rPr>
        <w:t> </w:t>
      </w:r>
      <w:r>
        <w:rPr>
          <w:rFonts w:ascii="Calibri"/>
          <w:spacing w:val="106"/>
        </w:rPr>
        <w:pict>
          <v:group style="width:7.75pt;height:61.35pt;mso-position-horizontal-relative:char;mso-position-vertical-relative:line" coordorigin="0,0" coordsize="155,1227">
            <v:rect style="position:absolute;left:0;top:0;width:155;height:1227" filled="true" fillcolor="#466ab3" stroked="false">
              <v:fill type="solid"/>
            </v:rect>
          </v:group>
        </w:pict>
      </w:r>
      <w:r>
        <w:rPr>
          <w:rFonts w:ascii="Calibri"/>
          <w:spacing w:val="106"/>
        </w:rPr>
      </w:r>
      <w:r>
        <w:rPr>
          <w:rFonts w:ascii="Times New Roman"/>
          <w:spacing w:val="106"/>
        </w:rPr>
        <w:t> </w:t>
      </w:r>
      <w:r>
        <w:rPr>
          <w:rFonts w:ascii="Calibri"/>
          <w:spacing w:val="106"/>
        </w:rPr>
        <w:pict>
          <v:group style="width:7.75pt;height:33.4pt;mso-position-horizontal-relative:char;mso-position-vertical-relative:line" coordorigin="0,0" coordsize="155,668">
            <v:rect style="position:absolute;left:0;top:0;width:155;height:667" filled="true" fillcolor="#466ab3" stroked="false">
              <v:fill type="solid"/>
            </v:rect>
          </v:group>
        </w:pict>
      </w:r>
      <w:r>
        <w:rPr>
          <w:rFonts w:ascii="Calibri"/>
          <w:spacing w:val="106"/>
        </w:rPr>
      </w:r>
    </w:p>
    <w:p>
      <w:pPr>
        <w:spacing w:before="0"/>
        <w:ind w:left="246" w:right="0" w:firstLine="0"/>
        <w:jc w:val="left"/>
        <w:rPr>
          <w:rFonts w:ascii="Calibri"/>
          <w:sz w:val="11"/>
        </w:rPr>
      </w:pPr>
      <w:r>
        <w:rPr>
          <w:rFonts w:ascii="Calibri"/>
          <w:color w:val="A0A0A4"/>
          <w:w w:val="90"/>
          <w:sz w:val="11"/>
        </w:rPr>
        <w:t>2002    2003    2004   2005</w:t>
      </w:r>
    </w:p>
    <w:p>
      <w:pPr>
        <w:pStyle w:val="BodyText"/>
        <w:rPr>
          <w:rFonts w:ascii="Calibri"/>
        </w:rPr>
      </w:pPr>
      <w:r>
        <w:rPr/>
        <w:br w:type="column"/>
      </w:r>
      <w:r>
        <w:rPr>
          <w:rFonts w:ascii="Calibri"/>
        </w:rPr>
      </w:r>
    </w:p>
    <w:p>
      <w:pPr>
        <w:pStyle w:val="BodyText"/>
        <w:rPr>
          <w:rFonts w:ascii="Calibri"/>
        </w:rPr>
      </w:pPr>
    </w:p>
    <w:p>
      <w:pPr>
        <w:pStyle w:val="BodyText"/>
        <w:spacing w:before="2"/>
        <w:rPr>
          <w:rFonts w:ascii="Calibri"/>
          <w:sz w:val="21"/>
        </w:rPr>
      </w:pPr>
      <w:r>
        <w:rPr/>
        <w:pict>
          <v:rect style="position:absolute;margin-left:234.046997pt;margin-top:14.902501pt;width:7.734pt;height:34.398pt;mso-position-horizontal-relative:page;mso-position-vertical-relative:paragraph;z-index:1960;mso-wrap-distance-left:0;mso-wrap-distance-right:0" filled="true" fillcolor="#466ab3" stroked="false">
            <v:fill type="solid"/>
            <w10:wrap type="topAndBottom"/>
          </v:rect>
        </w:pict>
      </w:r>
    </w:p>
    <w:p>
      <w:pPr>
        <w:spacing w:before="0"/>
        <w:ind w:left="96" w:right="0" w:firstLine="0"/>
        <w:jc w:val="left"/>
        <w:rPr>
          <w:rFonts w:ascii="Calibri"/>
          <w:sz w:val="11"/>
        </w:rPr>
      </w:pPr>
      <w:r>
        <w:rPr>
          <w:rFonts w:ascii="Calibri"/>
          <w:color w:val="A0A0A4"/>
          <w:w w:val="75"/>
          <w:sz w:val="11"/>
        </w:rPr>
        <w:t>2006</w:t>
      </w:r>
    </w:p>
    <w:p>
      <w:pPr>
        <w:spacing w:before="101"/>
        <w:ind w:left="137" w:right="0" w:firstLine="0"/>
        <w:jc w:val="left"/>
        <w:rPr>
          <w:rFonts w:ascii="Calibri" w:hAnsi="Calibri"/>
          <w:sz w:val="11"/>
        </w:rPr>
      </w:pPr>
      <w:r>
        <w:rPr/>
        <w:br w:type="column"/>
      </w:r>
      <w:r>
        <w:rPr>
          <w:rFonts w:ascii="Calibri" w:hAnsi="Calibri"/>
          <w:color w:val="A0A0A4"/>
          <w:w w:val="80"/>
          <w:sz w:val="11"/>
        </w:rPr>
        <w:t>6.7¢</w:t>
      </w:r>
    </w:p>
    <w:p>
      <w:pPr>
        <w:pStyle w:val="BodyText"/>
        <w:spacing w:before="9"/>
        <w:rPr>
          <w:rFonts w:ascii="Calibri"/>
          <w:sz w:val="11"/>
        </w:rPr>
      </w:pPr>
    </w:p>
    <w:p>
      <w:pPr>
        <w:spacing w:before="0"/>
        <w:ind w:left="137" w:right="0" w:firstLine="0"/>
        <w:jc w:val="left"/>
        <w:rPr>
          <w:rFonts w:ascii="Calibri" w:hAnsi="Calibri"/>
          <w:sz w:val="11"/>
        </w:rPr>
      </w:pPr>
      <w:r>
        <w:rPr/>
        <w:pict>
          <v:shape style="position:absolute;margin-left:159.914001pt;margin-top:-16.549982pt;width:89.05pt;height:71.45pt;mso-position-horizontal-relative:page;mso-position-vertical-relative:paragraph;z-index:-369376" type="#_x0000_t202" filled="false" stroked="true" strokeweight=".417pt" strokecolor="#a0a0a4">
            <v:textbox inset="0,0,0,0">
              <w:txbxContent>
                <w:p>
                  <w:pPr>
                    <w:spacing w:before="56"/>
                    <w:ind w:left="762" w:right="766" w:firstLine="0"/>
                    <w:jc w:val="center"/>
                    <w:rPr>
                      <w:rFonts w:ascii="Calibri" w:hAnsi="Calibri"/>
                      <w:sz w:val="11"/>
                    </w:rPr>
                  </w:pPr>
                  <w:r>
                    <w:rPr>
                      <w:rFonts w:ascii="Calibri" w:hAnsi="Calibri"/>
                      <w:color w:val="A0A0A4"/>
                      <w:w w:val="85"/>
                      <w:sz w:val="11"/>
                    </w:rPr>
                    <w:t>6.67¢</w:t>
                  </w:r>
                </w:p>
                <w:p>
                  <w:pPr>
                    <w:pStyle w:val="BodyText"/>
                    <w:spacing w:before="4"/>
                    <w:rPr>
                      <w:rFonts w:ascii="Arial"/>
                      <w:i/>
                      <w:sz w:val="12"/>
                    </w:rPr>
                  </w:pPr>
                </w:p>
                <w:p>
                  <w:pPr>
                    <w:spacing w:before="0"/>
                    <w:ind w:left="457" w:right="0" w:firstLine="0"/>
                    <w:jc w:val="left"/>
                    <w:rPr>
                      <w:rFonts w:ascii="Calibri" w:hAnsi="Calibri"/>
                      <w:sz w:val="11"/>
                    </w:rPr>
                  </w:pPr>
                  <w:r>
                    <w:rPr>
                      <w:rFonts w:ascii="Calibri" w:hAnsi="Calibri"/>
                      <w:color w:val="A0A0A4"/>
                      <w:w w:val="85"/>
                      <w:sz w:val="11"/>
                    </w:rPr>
                    <w:t>6.59¢</w:t>
                  </w:r>
                </w:p>
                <w:p>
                  <w:pPr>
                    <w:spacing w:before="122"/>
                    <w:ind w:left="1119" w:right="0" w:firstLine="0"/>
                    <w:jc w:val="left"/>
                    <w:rPr>
                      <w:rFonts w:ascii="Calibri" w:hAnsi="Calibri"/>
                      <w:sz w:val="11"/>
                    </w:rPr>
                  </w:pPr>
                  <w:r>
                    <w:rPr>
                      <w:rFonts w:ascii="Calibri" w:hAnsi="Calibri"/>
                      <w:color w:val="A0A0A4"/>
                      <w:w w:val="85"/>
                      <w:sz w:val="11"/>
                    </w:rPr>
                    <w:t>6.48¢     </w:t>
                  </w:r>
                  <w:r>
                    <w:rPr>
                      <w:rFonts w:ascii="Calibri" w:hAnsi="Calibri"/>
                      <w:color w:val="A0A0A4"/>
                      <w:w w:val="85"/>
                      <w:position w:val="2"/>
                      <w:sz w:val="11"/>
                    </w:rPr>
                    <w:t>6.49¢</w:t>
                  </w:r>
                </w:p>
                <w:p>
                  <w:pPr>
                    <w:spacing w:before="46"/>
                    <w:ind w:left="125" w:right="0" w:firstLine="0"/>
                    <w:jc w:val="left"/>
                    <w:rPr>
                      <w:rFonts w:ascii="Calibri" w:hAnsi="Calibri"/>
                      <w:sz w:val="11"/>
                    </w:rPr>
                  </w:pPr>
                  <w:r>
                    <w:rPr>
                      <w:rFonts w:ascii="Calibri" w:hAnsi="Calibri"/>
                      <w:color w:val="A0A0A4"/>
                      <w:w w:val="85"/>
                      <w:sz w:val="11"/>
                    </w:rPr>
                    <w:t>6.41¢</w:t>
                  </w:r>
                </w:p>
              </w:txbxContent>
            </v:textbox>
            <v:stroke dashstyle="solid"/>
            <w10:wrap type="none"/>
          </v:shape>
        </w:pict>
      </w:r>
      <w:r>
        <w:rPr>
          <w:rFonts w:ascii="Calibri" w:hAnsi="Calibri"/>
          <w:color w:val="A0A0A4"/>
          <w:w w:val="80"/>
          <w:sz w:val="11"/>
        </w:rPr>
        <w:t>6.6¢</w:t>
      </w:r>
    </w:p>
    <w:p>
      <w:pPr>
        <w:pStyle w:val="BodyText"/>
        <w:spacing w:before="9"/>
        <w:rPr>
          <w:rFonts w:ascii="Calibri"/>
          <w:sz w:val="11"/>
        </w:rPr>
      </w:pPr>
    </w:p>
    <w:p>
      <w:pPr>
        <w:spacing w:before="0"/>
        <w:ind w:left="137" w:right="0" w:firstLine="0"/>
        <w:jc w:val="left"/>
        <w:rPr>
          <w:rFonts w:ascii="Calibri" w:hAnsi="Calibri"/>
          <w:sz w:val="11"/>
        </w:rPr>
      </w:pPr>
      <w:r>
        <w:rPr>
          <w:rFonts w:ascii="Calibri" w:hAnsi="Calibri"/>
          <w:color w:val="A0A0A4"/>
          <w:w w:val="80"/>
          <w:sz w:val="11"/>
        </w:rPr>
        <w:t>6.5¢</w:t>
      </w:r>
    </w:p>
    <w:p>
      <w:pPr>
        <w:pStyle w:val="BodyText"/>
        <w:spacing w:before="9"/>
        <w:rPr>
          <w:rFonts w:ascii="Calibri"/>
          <w:sz w:val="11"/>
        </w:rPr>
      </w:pPr>
    </w:p>
    <w:p>
      <w:pPr>
        <w:spacing w:before="0"/>
        <w:ind w:left="137" w:right="0" w:firstLine="0"/>
        <w:jc w:val="left"/>
        <w:rPr>
          <w:rFonts w:ascii="Calibri" w:hAnsi="Calibri"/>
          <w:sz w:val="11"/>
        </w:rPr>
      </w:pPr>
      <w:r>
        <w:rPr>
          <w:rFonts w:ascii="Calibri" w:hAnsi="Calibri"/>
          <w:color w:val="A0A0A4"/>
          <w:w w:val="80"/>
          <w:sz w:val="11"/>
        </w:rPr>
        <w:t>6.4¢</w:t>
      </w:r>
    </w:p>
    <w:p>
      <w:pPr>
        <w:pStyle w:val="BodyText"/>
        <w:spacing w:before="9"/>
        <w:rPr>
          <w:rFonts w:ascii="Calibri"/>
          <w:sz w:val="11"/>
        </w:rPr>
      </w:pPr>
    </w:p>
    <w:p>
      <w:pPr>
        <w:spacing w:before="0"/>
        <w:ind w:left="137" w:right="0" w:firstLine="0"/>
        <w:jc w:val="left"/>
        <w:rPr>
          <w:rFonts w:ascii="Calibri" w:hAnsi="Calibri"/>
          <w:sz w:val="11"/>
        </w:rPr>
      </w:pPr>
      <w:r>
        <w:rPr>
          <w:rFonts w:ascii="Calibri" w:hAnsi="Calibri"/>
          <w:color w:val="A0A0A4"/>
          <w:w w:val="80"/>
          <w:sz w:val="11"/>
        </w:rPr>
        <w:t>6.3¢</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3"/>
        </w:rPr>
      </w:pPr>
    </w:p>
    <w:p>
      <w:pPr>
        <w:spacing w:line="137" w:lineRule="exact" w:before="0"/>
        <w:ind w:left="323" w:right="0" w:firstLine="0"/>
        <w:jc w:val="left"/>
        <w:rPr>
          <w:rFonts w:ascii="Arial"/>
          <w:i/>
          <w:sz w:val="12"/>
        </w:rPr>
      </w:pPr>
      <w:r>
        <w:rPr/>
        <w:drawing>
          <wp:anchor distT="0" distB="0" distL="0" distR="0" allowOverlap="1" layoutInCell="1" locked="0" behindDoc="1" simplePos="0" relativeHeight="268065911">
            <wp:simplePos x="0" y="0"/>
            <wp:positionH relativeFrom="page">
              <wp:posOffset>5926594</wp:posOffset>
            </wp:positionH>
            <wp:positionV relativeFrom="paragraph">
              <wp:posOffset>14705</wp:posOffset>
            </wp:positionV>
            <wp:extent cx="593686" cy="59664"/>
            <wp:effectExtent l="0" t="0" r="0" b="0"/>
            <wp:wrapNone/>
            <wp:docPr id="25" name="image165.png" descr=""/>
            <wp:cNvGraphicFramePr>
              <a:graphicFrameLocks noChangeAspect="1"/>
            </wp:cNvGraphicFramePr>
            <a:graphic>
              <a:graphicData uri="http://schemas.openxmlformats.org/drawingml/2006/picture">
                <pic:pic>
                  <pic:nvPicPr>
                    <pic:cNvPr id="26" name="image165.png"/>
                    <pic:cNvPicPr/>
                  </pic:nvPicPr>
                  <pic:blipFill>
                    <a:blip r:embed="rId172" cstate="print"/>
                    <a:stretch>
                      <a:fillRect/>
                    </a:stretch>
                  </pic:blipFill>
                  <pic:spPr>
                    <a:xfrm>
                      <a:off x="0" y="0"/>
                      <a:ext cx="593686" cy="59664"/>
                    </a:xfrm>
                    <a:prstGeom prst="rect">
                      <a:avLst/>
                    </a:prstGeom>
                  </pic:spPr>
                </pic:pic>
              </a:graphicData>
            </a:graphic>
          </wp:anchor>
        </w:drawing>
      </w:r>
      <w:r>
        <w:rPr>
          <w:rFonts w:ascii="Arial"/>
          <w:i/>
          <w:color w:val="A0A0A4"/>
          <w:sz w:val="12"/>
        </w:rPr>
        <w:t>So go to SetLoveFree.com today and support</w:t>
      </w:r>
    </w:p>
    <w:p>
      <w:pPr>
        <w:spacing w:after="0" w:line="137" w:lineRule="exact"/>
        <w:jc w:val="left"/>
        <w:rPr>
          <w:rFonts w:ascii="Arial"/>
          <w:sz w:val="12"/>
        </w:rPr>
        <w:sectPr>
          <w:type w:val="continuous"/>
          <w:pgSz w:w="12240" w:h="15840"/>
          <w:pgMar w:top="1180" w:bottom="280" w:left="780" w:right="260"/>
          <w:cols w:num="7" w:equalWidth="0">
            <w:col w:w="1450" w:space="40"/>
            <w:col w:w="296" w:space="40"/>
            <w:col w:w="292" w:space="194"/>
            <w:col w:w="1440" w:space="40"/>
            <w:col w:w="293" w:space="40"/>
            <w:col w:w="293" w:space="3331"/>
            <w:col w:w="3451"/>
          </w:cols>
        </w:sectPr>
      </w:pPr>
    </w:p>
    <w:p>
      <w:pPr>
        <w:spacing w:before="1"/>
        <w:ind w:left="121" w:right="0" w:firstLine="0"/>
        <w:jc w:val="left"/>
        <w:rPr>
          <w:rFonts w:ascii="Calibri"/>
          <w:sz w:val="11"/>
        </w:rPr>
      </w:pPr>
      <w:r>
        <w:rPr>
          <w:rFonts w:ascii="Calibri"/>
          <w:color w:val="231F20"/>
          <w:w w:val="80"/>
          <w:sz w:val="11"/>
        </w:rPr>
        <w:t>Operating Expenses Per Available Seat Mile</w:t>
      </w:r>
    </w:p>
    <w:p>
      <w:pPr>
        <w:spacing w:before="1"/>
        <w:ind w:left="341" w:right="0" w:hanging="220"/>
        <w:jc w:val="left"/>
        <w:rPr>
          <w:rFonts w:ascii="Calibri"/>
          <w:sz w:val="11"/>
        </w:rPr>
      </w:pPr>
      <w:r>
        <w:rPr/>
        <w:br w:type="column"/>
      </w:r>
      <w:r>
        <w:rPr>
          <w:rFonts w:ascii="Calibri"/>
          <w:color w:val="231F20"/>
          <w:w w:val="80"/>
          <w:sz w:val="11"/>
        </w:rPr>
        <w:t>Operating Expenses Per Available Seat Mile </w:t>
      </w:r>
      <w:r>
        <w:rPr>
          <w:rFonts w:ascii="Calibri"/>
          <w:color w:val="231F20"/>
          <w:w w:val="85"/>
          <w:sz w:val="11"/>
        </w:rPr>
        <w:t>Excluding Fuel and Related Taxes</w:t>
      </w:r>
    </w:p>
    <w:p>
      <w:pPr>
        <w:spacing w:before="1"/>
        <w:ind w:left="121" w:right="0" w:firstLine="0"/>
        <w:jc w:val="left"/>
        <w:rPr>
          <w:rFonts w:ascii="Calibri"/>
          <w:sz w:val="11"/>
        </w:rPr>
      </w:pPr>
      <w:r>
        <w:rPr/>
        <w:br w:type="column"/>
      </w:r>
      <w:r>
        <w:rPr>
          <w:rFonts w:ascii="Calibri"/>
          <w:color w:val="231F20"/>
          <w:w w:val="80"/>
          <w:sz w:val="11"/>
        </w:rPr>
        <w:t>Passenger Revenues (in millions) and Distribution  Method</w:t>
      </w:r>
    </w:p>
    <w:p>
      <w:pPr>
        <w:spacing w:before="6"/>
        <w:ind w:left="121" w:right="0" w:firstLine="0"/>
        <w:jc w:val="left"/>
        <w:rPr>
          <w:rFonts w:ascii="Arial"/>
          <w:i/>
          <w:sz w:val="12"/>
        </w:rPr>
      </w:pPr>
      <w:r>
        <w:rPr/>
        <w:br w:type="column"/>
      </w:r>
      <w:r>
        <w:rPr>
          <w:rFonts w:ascii="Arial"/>
          <w:i/>
          <w:color w:val="A0A0A4"/>
          <w:sz w:val="12"/>
        </w:rPr>
        <w:t>the Freedom to Fly.</w:t>
      </w:r>
    </w:p>
    <w:p>
      <w:pPr>
        <w:spacing w:after="0"/>
        <w:jc w:val="left"/>
        <w:rPr>
          <w:rFonts w:ascii="Arial"/>
          <w:sz w:val="12"/>
        </w:rPr>
        <w:sectPr>
          <w:type w:val="continuous"/>
          <w:pgSz w:w="12240" w:h="15840"/>
          <w:pgMar w:top="1180" w:bottom="280" w:left="780" w:right="260"/>
          <w:cols w:num="4" w:equalWidth="0">
            <w:col w:w="1928" w:space="352"/>
            <w:col w:w="1928" w:space="536"/>
            <w:col w:w="2541" w:space="1361"/>
            <w:col w:w="2554"/>
          </w:cols>
        </w:sectPr>
      </w:pPr>
    </w:p>
    <w:p>
      <w:pPr>
        <w:pStyle w:val="BodyText"/>
        <w:rPr>
          <w:rFonts w:ascii="Arial"/>
          <w:i/>
        </w:rPr>
      </w:pPr>
    </w:p>
    <w:p>
      <w:pPr>
        <w:pStyle w:val="BodyText"/>
        <w:spacing w:before="11"/>
        <w:rPr>
          <w:rFonts w:ascii="Arial"/>
          <w:i/>
          <w:sz w:val="22"/>
        </w:rPr>
      </w:pPr>
    </w:p>
    <w:p>
      <w:pPr>
        <w:spacing w:line="393" w:lineRule="auto" w:before="0"/>
        <w:ind w:left="905" w:right="112" w:firstLine="234"/>
        <w:jc w:val="both"/>
        <w:rPr>
          <w:rFonts w:ascii="Arial" w:hAnsi="Arial"/>
          <w:sz w:val="18"/>
        </w:rPr>
      </w:pPr>
      <w:bookmarkStart w:name="Freedom to Fly" w:id="6"/>
      <w:bookmarkEnd w:id="6"/>
      <w:r>
        <w:rPr/>
      </w:r>
      <w:r>
        <w:rPr>
          <w:rFonts w:ascii="Arial" w:hAnsi="Arial"/>
          <w:color w:val="A0A0A4"/>
          <w:spacing w:val="6"/>
          <w:sz w:val="18"/>
        </w:rPr>
        <w:t>For more than </w:t>
      </w:r>
      <w:r>
        <w:rPr>
          <w:rFonts w:ascii="Arial" w:hAnsi="Arial"/>
          <w:color w:val="A0A0A4"/>
          <w:spacing w:val="5"/>
          <w:sz w:val="18"/>
        </w:rPr>
        <w:t>35 </w:t>
      </w:r>
      <w:r>
        <w:rPr>
          <w:rFonts w:ascii="Arial" w:hAnsi="Arial"/>
          <w:color w:val="A0A0A4"/>
          <w:spacing w:val="7"/>
          <w:sz w:val="18"/>
        </w:rPr>
        <w:t>years, Southwest’s number </w:t>
      </w:r>
      <w:r>
        <w:rPr>
          <w:rFonts w:ascii="Arial" w:hAnsi="Arial"/>
          <w:color w:val="A0A0A4"/>
          <w:spacing w:val="6"/>
          <w:sz w:val="18"/>
        </w:rPr>
        <w:t>one </w:t>
      </w:r>
      <w:r>
        <w:rPr>
          <w:rFonts w:ascii="Arial" w:hAnsi="Arial"/>
          <w:color w:val="A0A0A4"/>
          <w:spacing w:val="8"/>
          <w:sz w:val="18"/>
        </w:rPr>
        <w:t>priority </w:t>
      </w:r>
      <w:r>
        <w:rPr>
          <w:rFonts w:ascii="Arial" w:hAnsi="Arial"/>
          <w:color w:val="A0A0A4"/>
          <w:spacing w:val="6"/>
          <w:sz w:val="18"/>
        </w:rPr>
        <w:t>has been </w:t>
      </w:r>
      <w:r>
        <w:rPr>
          <w:rFonts w:ascii="Arial" w:hAnsi="Arial"/>
          <w:color w:val="A0A0A4"/>
          <w:spacing w:val="3"/>
          <w:sz w:val="18"/>
        </w:rPr>
        <w:t>to </w:t>
      </w:r>
      <w:r>
        <w:rPr>
          <w:rFonts w:ascii="Arial" w:hAnsi="Arial"/>
          <w:color w:val="A0A0A4"/>
          <w:spacing w:val="8"/>
          <w:sz w:val="18"/>
        </w:rPr>
        <w:t>profitably </w:t>
      </w:r>
      <w:r>
        <w:rPr>
          <w:rFonts w:ascii="Arial" w:hAnsi="Arial"/>
          <w:color w:val="A0A0A4"/>
          <w:spacing w:val="7"/>
          <w:sz w:val="18"/>
        </w:rPr>
        <w:t>provide </w:t>
      </w:r>
      <w:r>
        <w:rPr>
          <w:rFonts w:ascii="Arial" w:hAnsi="Arial"/>
          <w:color w:val="A0A0A4"/>
          <w:spacing w:val="6"/>
          <w:sz w:val="18"/>
        </w:rPr>
        <w:t>our </w:t>
      </w:r>
      <w:r>
        <w:rPr>
          <w:rFonts w:ascii="Arial" w:hAnsi="Arial"/>
          <w:color w:val="A0A0A4"/>
          <w:spacing w:val="7"/>
          <w:sz w:val="18"/>
        </w:rPr>
        <w:t>Customers </w:t>
      </w:r>
      <w:r>
        <w:rPr>
          <w:rFonts w:ascii="Arial" w:hAnsi="Arial"/>
          <w:color w:val="A0A0A4"/>
          <w:spacing w:val="5"/>
          <w:sz w:val="18"/>
        </w:rPr>
        <w:t>the </w:t>
      </w:r>
      <w:r>
        <w:rPr>
          <w:rFonts w:ascii="Arial" w:hAnsi="Arial"/>
          <w:color w:val="A0A0A4"/>
          <w:spacing w:val="7"/>
          <w:sz w:val="18"/>
        </w:rPr>
        <w:t>Freedom </w:t>
      </w:r>
      <w:r>
        <w:rPr>
          <w:rFonts w:ascii="Arial" w:hAnsi="Arial"/>
          <w:color w:val="A0A0A4"/>
          <w:spacing w:val="3"/>
          <w:sz w:val="18"/>
        </w:rPr>
        <w:t>to </w:t>
      </w:r>
      <w:r>
        <w:rPr>
          <w:rFonts w:ascii="Arial" w:hAnsi="Arial"/>
          <w:color w:val="A0A0A4"/>
          <w:spacing w:val="5"/>
          <w:sz w:val="18"/>
        </w:rPr>
        <w:t>Fly.  </w:t>
      </w:r>
      <w:r>
        <w:rPr>
          <w:rFonts w:ascii="Arial" w:hAnsi="Arial"/>
          <w:color w:val="A0A0A4"/>
          <w:spacing w:val="7"/>
          <w:sz w:val="18"/>
        </w:rPr>
        <w:t>While </w:t>
      </w:r>
      <w:r>
        <w:rPr>
          <w:rFonts w:ascii="Arial" w:hAnsi="Arial"/>
          <w:color w:val="A0A0A4"/>
          <w:spacing w:val="6"/>
          <w:sz w:val="18"/>
        </w:rPr>
        <w:t>many </w:t>
      </w:r>
      <w:r>
        <w:rPr>
          <w:rFonts w:ascii="Arial" w:hAnsi="Arial"/>
          <w:color w:val="A0A0A4"/>
          <w:spacing w:val="4"/>
          <w:sz w:val="18"/>
        </w:rPr>
        <w:t>of  </w:t>
      </w:r>
      <w:r>
        <w:rPr>
          <w:rFonts w:ascii="Arial" w:hAnsi="Arial"/>
          <w:color w:val="A0A0A4"/>
          <w:spacing w:val="6"/>
          <w:sz w:val="18"/>
        </w:rPr>
        <w:t>our </w:t>
      </w:r>
      <w:r>
        <w:rPr>
          <w:rFonts w:ascii="Arial" w:hAnsi="Arial"/>
          <w:color w:val="A0A0A4"/>
          <w:spacing w:val="7"/>
          <w:sz w:val="18"/>
        </w:rPr>
        <w:t>competitors reduced </w:t>
      </w:r>
      <w:r>
        <w:rPr>
          <w:rFonts w:ascii="Arial" w:hAnsi="Arial"/>
          <w:color w:val="A0A0A4"/>
          <w:spacing w:val="8"/>
          <w:sz w:val="18"/>
        </w:rPr>
        <w:t>capacity </w:t>
      </w:r>
      <w:r>
        <w:rPr>
          <w:rFonts w:ascii="Arial" w:hAnsi="Arial"/>
          <w:color w:val="A0A0A4"/>
          <w:spacing w:val="4"/>
          <w:sz w:val="18"/>
        </w:rPr>
        <w:t>in  </w:t>
      </w:r>
      <w:r>
        <w:rPr>
          <w:rFonts w:ascii="Arial" w:hAnsi="Arial"/>
          <w:color w:val="A0A0A4"/>
          <w:spacing w:val="7"/>
          <w:sz w:val="18"/>
        </w:rPr>
        <w:t>2006, </w:t>
      </w:r>
      <w:r>
        <w:rPr>
          <w:rFonts w:ascii="Arial" w:hAnsi="Arial"/>
          <w:color w:val="A0A0A4"/>
          <w:spacing w:val="3"/>
          <w:sz w:val="18"/>
        </w:rPr>
        <w:t>we  </w:t>
      </w:r>
      <w:r>
        <w:rPr>
          <w:rFonts w:ascii="Arial" w:hAnsi="Arial"/>
          <w:color w:val="A0A0A4"/>
          <w:spacing w:val="7"/>
          <w:sz w:val="18"/>
        </w:rPr>
        <w:t>continued </w:t>
      </w:r>
      <w:r>
        <w:rPr>
          <w:rFonts w:ascii="Arial" w:hAnsi="Arial"/>
          <w:color w:val="A0A0A4"/>
          <w:spacing w:val="3"/>
          <w:sz w:val="18"/>
        </w:rPr>
        <w:t>to  </w:t>
      </w:r>
      <w:r>
        <w:rPr>
          <w:rFonts w:ascii="Arial" w:hAnsi="Arial"/>
          <w:color w:val="A0A0A4"/>
          <w:spacing w:val="8"/>
          <w:sz w:val="18"/>
        </w:rPr>
        <w:t>profitably </w:t>
      </w:r>
      <w:r>
        <w:rPr>
          <w:rFonts w:ascii="Arial" w:hAnsi="Arial"/>
          <w:color w:val="A0A0A4"/>
          <w:spacing w:val="7"/>
          <w:sz w:val="18"/>
        </w:rPr>
        <w:t>expand </w:t>
      </w:r>
      <w:r>
        <w:rPr>
          <w:rFonts w:ascii="Arial" w:hAnsi="Arial"/>
          <w:color w:val="A0A0A4"/>
          <w:spacing w:val="6"/>
          <w:sz w:val="18"/>
        </w:rPr>
        <w:t>with </w:t>
      </w:r>
      <w:r>
        <w:rPr>
          <w:rFonts w:ascii="Arial" w:hAnsi="Arial"/>
          <w:color w:val="A0A0A4"/>
          <w:spacing w:val="5"/>
          <w:sz w:val="18"/>
        </w:rPr>
        <w:t>the  </w:t>
      </w:r>
      <w:r>
        <w:rPr>
          <w:rFonts w:ascii="Arial" w:hAnsi="Arial"/>
          <w:color w:val="A0A0A4"/>
          <w:spacing w:val="7"/>
          <w:sz w:val="18"/>
        </w:rPr>
        <w:t>addition </w:t>
      </w:r>
      <w:r>
        <w:rPr>
          <w:rFonts w:ascii="Arial" w:hAnsi="Arial"/>
          <w:color w:val="A0A0A4"/>
          <w:spacing w:val="4"/>
          <w:sz w:val="18"/>
        </w:rPr>
        <w:t>of  36</w:t>
      </w:r>
      <w:r>
        <w:rPr>
          <w:rFonts w:ascii="Arial" w:hAnsi="Arial"/>
          <w:color w:val="A0A0A4"/>
          <w:spacing w:val="-7"/>
          <w:sz w:val="18"/>
        </w:rPr>
        <w:t> </w:t>
      </w:r>
      <w:r>
        <w:rPr>
          <w:rFonts w:ascii="Arial" w:hAnsi="Arial"/>
          <w:color w:val="A0A0A4"/>
          <w:spacing w:val="7"/>
          <w:sz w:val="18"/>
        </w:rPr>
        <w:t>Boeing</w:t>
      </w:r>
      <w:r>
        <w:rPr>
          <w:rFonts w:ascii="Arial" w:hAnsi="Arial"/>
          <w:color w:val="A0A0A4"/>
          <w:spacing w:val="-7"/>
          <w:sz w:val="18"/>
        </w:rPr>
        <w:t> </w:t>
      </w:r>
      <w:r>
        <w:rPr>
          <w:rFonts w:ascii="Arial" w:hAnsi="Arial"/>
          <w:color w:val="A0A0A4"/>
          <w:spacing w:val="2"/>
          <w:sz w:val="18"/>
        </w:rPr>
        <w:t>737-700</w:t>
      </w:r>
      <w:r>
        <w:rPr>
          <w:rFonts w:ascii="Arial" w:hAnsi="Arial"/>
          <w:color w:val="A0A0A4"/>
          <w:spacing w:val="-7"/>
          <w:sz w:val="18"/>
        </w:rPr>
        <w:t> </w:t>
      </w:r>
      <w:r>
        <w:rPr>
          <w:rFonts w:ascii="Arial" w:hAnsi="Arial"/>
          <w:color w:val="A0A0A4"/>
          <w:spacing w:val="8"/>
          <w:sz w:val="18"/>
        </w:rPr>
        <w:t>aircraft,</w:t>
      </w:r>
      <w:r>
        <w:rPr>
          <w:rFonts w:ascii="Arial" w:hAnsi="Arial"/>
          <w:color w:val="A0A0A4"/>
          <w:spacing w:val="-7"/>
          <w:sz w:val="18"/>
        </w:rPr>
        <w:t> </w:t>
      </w:r>
      <w:r>
        <w:rPr>
          <w:rFonts w:ascii="Arial" w:hAnsi="Arial"/>
          <w:color w:val="A0A0A4"/>
          <w:spacing w:val="7"/>
          <w:sz w:val="18"/>
        </w:rPr>
        <w:t>growing</w:t>
      </w:r>
      <w:r>
        <w:rPr>
          <w:rFonts w:ascii="Arial" w:hAnsi="Arial"/>
          <w:color w:val="A0A0A4"/>
          <w:spacing w:val="-7"/>
          <w:sz w:val="18"/>
        </w:rPr>
        <w:t> </w:t>
      </w:r>
      <w:r>
        <w:rPr>
          <w:rFonts w:ascii="Arial" w:hAnsi="Arial"/>
          <w:color w:val="A0A0A4"/>
          <w:spacing w:val="8"/>
          <w:sz w:val="18"/>
        </w:rPr>
        <w:t>capacity</w:t>
      </w:r>
      <w:r>
        <w:rPr>
          <w:rFonts w:ascii="Arial" w:hAnsi="Arial"/>
          <w:color w:val="A0A0A4"/>
          <w:spacing w:val="-7"/>
          <w:sz w:val="18"/>
        </w:rPr>
        <w:t> </w:t>
      </w:r>
      <w:r>
        <w:rPr>
          <w:rFonts w:ascii="Arial" w:hAnsi="Arial"/>
          <w:color w:val="A0A0A4"/>
          <w:spacing w:val="3"/>
          <w:sz w:val="18"/>
        </w:rPr>
        <w:t>by</w:t>
      </w:r>
      <w:r>
        <w:rPr>
          <w:rFonts w:ascii="Arial" w:hAnsi="Arial"/>
          <w:color w:val="A0A0A4"/>
          <w:spacing w:val="-7"/>
          <w:sz w:val="18"/>
        </w:rPr>
        <w:t> </w:t>
      </w:r>
      <w:r>
        <w:rPr>
          <w:rFonts w:ascii="Arial" w:hAnsi="Arial"/>
          <w:color w:val="A0A0A4"/>
          <w:spacing w:val="7"/>
          <w:sz w:val="18"/>
        </w:rPr>
        <w:t>almost</w:t>
      </w:r>
      <w:r>
        <w:rPr>
          <w:rFonts w:ascii="Arial" w:hAnsi="Arial"/>
          <w:color w:val="A0A0A4"/>
          <w:spacing w:val="-7"/>
          <w:sz w:val="18"/>
        </w:rPr>
        <w:t> </w:t>
      </w:r>
      <w:r>
        <w:rPr>
          <w:rFonts w:ascii="Arial" w:hAnsi="Arial"/>
          <w:color w:val="A0A0A4"/>
          <w:spacing w:val="6"/>
          <w:sz w:val="18"/>
        </w:rPr>
        <w:t>nine</w:t>
      </w:r>
      <w:r>
        <w:rPr>
          <w:rFonts w:ascii="Arial" w:hAnsi="Arial"/>
          <w:color w:val="A0A0A4"/>
          <w:spacing w:val="-7"/>
          <w:sz w:val="18"/>
        </w:rPr>
        <w:t> </w:t>
      </w:r>
      <w:r>
        <w:rPr>
          <w:rFonts w:ascii="Arial" w:hAnsi="Arial"/>
          <w:color w:val="A0A0A4"/>
          <w:spacing w:val="7"/>
          <w:sz w:val="18"/>
        </w:rPr>
        <w:t>percent</w:t>
      </w:r>
      <w:r>
        <w:rPr>
          <w:rFonts w:ascii="Arial" w:hAnsi="Arial"/>
          <w:color w:val="A0A0A4"/>
          <w:spacing w:val="-7"/>
          <w:sz w:val="18"/>
        </w:rPr>
        <w:t> </w:t>
      </w:r>
      <w:r>
        <w:rPr>
          <w:rFonts w:ascii="Arial" w:hAnsi="Arial"/>
          <w:color w:val="A0A0A4"/>
          <w:spacing w:val="6"/>
          <w:sz w:val="18"/>
        </w:rPr>
        <w:t>and</w:t>
      </w:r>
      <w:r>
        <w:rPr>
          <w:rFonts w:ascii="Arial" w:hAnsi="Arial"/>
          <w:color w:val="A0A0A4"/>
          <w:spacing w:val="-7"/>
          <w:sz w:val="18"/>
        </w:rPr>
        <w:t> </w:t>
      </w:r>
      <w:r>
        <w:rPr>
          <w:rFonts w:ascii="Arial" w:hAnsi="Arial"/>
          <w:color w:val="A0A0A4"/>
          <w:spacing w:val="7"/>
          <w:sz w:val="18"/>
        </w:rPr>
        <w:t>ending</w:t>
      </w:r>
      <w:r>
        <w:rPr>
          <w:rFonts w:ascii="Arial" w:hAnsi="Arial"/>
          <w:color w:val="A0A0A4"/>
          <w:spacing w:val="-7"/>
          <w:sz w:val="18"/>
        </w:rPr>
        <w:t> </w:t>
      </w:r>
      <w:r>
        <w:rPr>
          <w:rFonts w:ascii="Arial" w:hAnsi="Arial"/>
          <w:color w:val="A0A0A4"/>
          <w:spacing w:val="5"/>
          <w:sz w:val="18"/>
        </w:rPr>
        <w:t>the</w:t>
      </w:r>
      <w:r>
        <w:rPr>
          <w:rFonts w:ascii="Arial" w:hAnsi="Arial"/>
          <w:color w:val="A0A0A4"/>
          <w:spacing w:val="-7"/>
          <w:sz w:val="18"/>
        </w:rPr>
        <w:t> </w:t>
      </w:r>
      <w:r>
        <w:rPr>
          <w:rFonts w:ascii="Arial" w:hAnsi="Arial"/>
          <w:color w:val="A0A0A4"/>
          <w:spacing w:val="6"/>
          <w:sz w:val="18"/>
        </w:rPr>
        <w:t>year</w:t>
      </w:r>
      <w:r>
        <w:rPr>
          <w:rFonts w:ascii="Arial" w:hAnsi="Arial"/>
          <w:color w:val="A0A0A4"/>
          <w:spacing w:val="-7"/>
          <w:sz w:val="18"/>
        </w:rPr>
        <w:t> </w:t>
      </w:r>
      <w:r>
        <w:rPr>
          <w:rFonts w:ascii="Arial" w:hAnsi="Arial"/>
          <w:color w:val="A0A0A4"/>
          <w:spacing w:val="6"/>
          <w:sz w:val="18"/>
        </w:rPr>
        <w:t>with</w:t>
      </w:r>
      <w:r>
        <w:rPr>
          <w:rFonts w:ascii="Arial" w:hAnsi="Arial"/>
          <w:color w:val="A0A0A4"/>
          <w:spacing w:val="-7"/>
          <w:sz w:val="18"/>
        </w:rPr>
        <w:t> </w:t>
      </w:r>
      <w:r>
        <w:rPr>
          <w:rFonts w:ascii="Arial" w:hAnsi="Arial"/>
          <w:color w:val="A0A0A4"/>
          <w:spacing w:val="7"/>
          <w:sz w:val="18"/>
        </w:rPr>
        <w:t>nearly</w:t>
      </w:r>
      <w:r>
        <w:rPr>
          <w:rFonts w:ascii="Arial" w:hAnsi="Arial"/>
          <w:color w:val="A0A0A4"/>
          <w:spacing w:val="-7"/>
          <w:sz w:val="18"/>
        </w:rPr>
        <w:t> </w:t>
      </w:r>
      <w:r>
        <w:rPr>
          <w:rFonts w:ascii="Arial" w:hAnsi="Arial"/>
          <w:color w:val="A0A0A4"/>
          <w:spacing w:val="7"/>
          <w:sz w:val="18"/>
        </w:rPr>
        <w:t>3,200</w:t>
      </w:r>
      <w:r>
        <w:rPr>
          <w:rFonts w:ascii="Arial" w:hAnsi="Arial"/>
          <w:color w:val="A0A0A4"/>
          <w:spacing w:val="-7"/>
          <w:sz w:val="18"/>
        </w:rPr>
        <w:t> </w:t>
      </w:r>
      <w:r>
        <w:rPr>
          <w:rFonts w:ascii="Arial" w:hAnsi="Arial"/>
          <w:color w:val="A0A0A4"/>
          <w:spacing w:val="7"/>
          <w:sz w:val="18"/>
        </w:rPr>
        <w:t>daily</w:t>
      </w:r>
      <w:r>
        <w:rPr>
          <w:rFonts w:ascii="Arial" w:hAnsi="Arial"/>
          <w:color w:val="A0A0A4"/>
          <w:spacing w:val="-7"/>
          <w:sz w:val="18"/>
        </w:rPr>
        <w:t> </w:t>
      </w:r>
      <w:r>
        <w:rPr>
          <w:rFonts w:ascii="Arial" w:hAnsi="Arial"/>
          <w:color w:val="A0A0A4"/>
          <w:spacing w:val="8"/>
          <w:sz w:val="18"/>
        </w:rPr>
        <w:t>departures. </w:t>
      </w:r>
      <w:r>
        <w:rPr>
          <w:rFonts w:ascii="Arial" w:hAnsi="Arial"/>
          <w:color w:val="A0A0A4"/>
          <w:spacing w:val="7"/>
          <w:sz w:val="18"/>
        </w:rPr>
        <w:t>Since</w:t>
      </w:r>
      <w:r>
        <w:rPr>
          <w:rFonts w:ascii="Arial" w:hAnsi="Arial"/>
          <w:color w:val="A0A0A4"/>
          <w:spacing w:val="-10"/>
          <w:sz w:val="18"/>
        </w:rPr>
        <w:t> </w:t>
      </w:r>
      <w:r>
        <w:rPr>
          <w:rFonts w:ascii="Arial" w:hAnsi="Arial"/>
          <w:color w:val="A0A0A4"/>
          <w:spacing w:val="3"/>
          <w:sz w:val="18"/>
        </w:rPr>
        <w:t>we</w:t>
      </w:r>
      <w:r>
        <w:rPr>
          <w:rFonts w:ascii="Arial" w:hAnsi="Arial"/>
          <w:color w:val="A0A0A4"/>
          <w:spacing w:val="-10"/>
          <w:sz w:val="18"/>
        </w:rPr>
        <w:t> </w:t>
      </w:r>
      <w:r>
        <w:rPr>
          <w:rFonts w:ascii="Arial" w:hAnsi="Arial"/>
          <w:color w:val="A0A0A4"/>
          <w:spacing w:val="7"/>
          <w:sz w:val="18"/>
        </w:rPr>
        <w:t>currently</w:t>
      </w:r>
      <w:r>
        <w:rPr>
          <w:rFonts w:ascii="Arial" w:hAnsi="Arial"/>
          <w:color w:val="A0A0A4"/>
          <w:spacing w:val="-10"/>
          <w:sz w:val="18"/>
        </w:rPr>
        <w:t> </w:t>
      </w:r>
      <w:r>
        <w:rPr>
          <w:rFonts w:ascii="Arial" w:hAnsi="Arial"/>
          <w:color w:val="A0A0A4"/>
          <w:spacing w:val="7"/>
          <w:sz w:val="18"/>
        </w:rPr>
        <w:t>serve</w:t>
      </w:r>
      <w:r>
        <w:rPr>
          <w:rFonts w:ascii="Arial" w:hAnsi="Arial"/>
          <w:color w:val="A0A0A4"/>
          <w:spacing w:val="-10"/>
          <w:sz w:val="18"/>
        </w:rPr>
        <w:t> </w:t>
      </w:r>
      <w:r>
        <w:rPr>
          <w:rFonts w:ascii="Arial" w:hAnsi="Arial"/>
          <w:color w:val="A0A0A4"/>
          <w:spacing w:val="6"/>
          <w:sz w:val="18"/>
        </w:rPr>
        <w:t>only</w:t>
      </w:r>
      <w:r>
        <w:rPr>
          <w:rFonts w:ascii="Arial" w:hAnsi="Arial"/>
          <w:color w:val="A0A0A4"/>
          <w:spacing w:val="-10"/>
          <w:sz w:val="18"/>
        </w:rPr>
        <w:t> </w:t>
      </w:r>
      <w:r>
        <w:rPr>
          <w:rFonts w:ascii="Arial" w:hAnsi="Arial"/>
          <w:color w:val="A0A0A4"/>
          <w:spacing w:val="5"/>
          <w:sz w:val="18"/>
        </w:rPr>
        <w:t>63</w:t>
      </w:r>
      <w:r>
        <w:rPr>
          <w:rFonts w:ascii="Arial" w:hAnsi="Arial"/>
          <w:color w:val="A0A0A4"/>
          <w:spacing w:val="-10"/>
          <w:sz w:val="18"/>
        </w:rPr>
        <w:t> </w:t>
      </w:r>
      <w:r>
        <w:rPr>
          <w:rFonts w:ascii="Arial" w:hAnsi="Arial"/>
          <w:color w:val="A0A0A4"/>
          <w:spacing w:val="8"/>
          <w:sz w:val="18"/>
        </w:rPr>
        <w:t>airports,</w:t>
      </w:r>
      <w:r>
        <w:rPr>
          <w:rFonts w:ascii="Arial" w:hAnsi="Arial"/>
          <w:color w:val="A0A0A4"/>
          <w:spacing w:val="-10"/>
          <w:sz w:val="18"/>
        </w:rPr>
        <w:t> </w:t>
      </w:r>
      <w:r>
        <w:rPr>
          <w:rFonts w:ascii="Arial" w:hAnsi="Arial"/>
          <w:color w:val="A0A0A4"/>
          <w:spacing w:val="8"/>
          <w:sz w:val="18"/>
        </w:rPr>
        <w:t>opportunities</w:t>
      </w:r>
      <w:r>
        <w:rPr>
          <w:rFonts w:ascii="Arial" w:hAnsi="Arial"/>
          <w:color w:val="A0A0A4"/>
          <w:spacing w:val="-10"/>
          <w:sz w:val="18"/>
        </w:rPr>
        <w:t> </w:t>
      </w:r>
      <w:r>
        <w:rPr>
          <w:rFonts w:ascii="Arial" w:hAnsi="Arial"/>
          <w:color w:val="A0A0A4"/>
          <w:spacing w:val="3"/>
          <w:sz w:val="18"/>
        </w:rPr>
        <w:t>to</w:t>
      </w:r>
      <w:r>
        <w:rPr>
          <w:rFonts w:ascii="Arial" w:hAnsi="Arial"/>
          <w:color w:val="A0A0A4"/>
          <w:spacing w:val="-10"/>
          <w:sz w:val="18"/>
        </w:rPr>
        <w:t> </w:t>
      </w:r>
      <w:r>
        <w:rPr>
          <w:rFonts w:ascii="Arial" w:hAnsi="Arial"/>
          <w:color w:val="A0A0A4"/>
          <w:spacing w:val="6"/>
          <w:sz w:val="18"/>
        </w:rPr>
        <w:t>grow</w:t>
      </w:r>
      <w:r>
        <w:rPr>
          <w:rFonts w:ascii="Arial" w:hAnsi="Arial"/>
          <w:color w:val="A0A0A4"/>
          <w:spacing w:val="-10"/>
          <w:sz w:val="18"/>
        </w:rPr>
        <w:t> </w:t>
      </w:r>
      <w:r>
        <w:rPr>
          <w:rFonts w:ascii="Arial" w:hAnsi="Arial"/>
          <w:color w:val="A0A0A4"/>
          <w:spacing w:val="6"/>
          <w:sz w:val="18"/>
        </w:rPr>
        <w:t>our</w:t>
      </w:r>
      <w:r>
        <w:rPr>
          <w:rFonts w:ascii="Arial" w:hAnsi="Arial"/>
          <w:color w:val="A0A0A4"/>
          <w:spacing w:val="-10"/>
          <w:sz w:val="18"/>
        </w:rPr>
        <w:t> </w:t>
      </w:r>
      <w:r>
        <w:rPr>
          <w:rFonts w:ascii="Arial" w:hAnsi="Arial"/>
          <w:color w:val="A0A0A4"/>
          <w:spacing w:val="7"/>
          <w:sz w:val="18"/>
        </w:rPr>
        <w:t>existing</w:t>
      </w:r>
      <w:r>
        <w:rPr>
          <w:rFonts w:ascii="Arial" w:hAnsi="Arial"/>
          <w:color w:val="A0A0A4"/>
          <w:spacing w:val="-10"/>
          <w:sz w:val="18"/>
        </w:rPr>
        <w:t> </w:t>
      </w:r>
      <w:r>
        <w:rPr>
          <w:rFonts w:ascii="Arial" w:hAnsi="Arial"/>
          <w:color w:val="A0A0A4"/>
          <w:spacing w:val="7"/>
          <w:sz w:val="18"/>
        </w:rPr>
        <w:t>network</w:t>
      </w:r>
      <w:r>
        <w:rPr>
          <w:rFonts w:ascii="Arial" w:hAnsi="Arial"/>
          <w:color w:val="A0A0A4"/>
          <w:spacing w:val="-10"/>
          <w:sz w:val="18"/>
        </w:rPr>
        <w:t> </w:t>
      </w:r>
      <w:r>
        <w:rPr>
          <w:rFonts w:ascii="Arial" w:hAnsi="Arial"/>
          <w:color w:val="A0A0A4"/>
          <w:spacing w:val="7"/>
          <w:sz w:val="18"/>
        </w:rPr>
        <w:t>remain</w:t>
      </w:r>
      <w:r>
        <w:rPr>
          <w:rFonts w:ascii="Arial" w:hAnsi="Arial"/>
          <w:color w:val="A0A0A4"/>
          <w:spacing w:val="-10"/>
          <w:sz w:val="18"/>
        </w:rPr>
        <w:t> </w:t>
      </w:r>
      <w:r>
        <w:rPr>
          <w:rFonts w:ascii="Arial" w:hAnsi="Arial"/>
          <w:color w:val="A0A0A4"/>
          <w:spacing w:val="7"/>
          <w:sz w:val="18"/>
        </w:rPr>
        <w:t>plentiful.</w:t>
      </w:r>
      <w:r>
        <w:rPr>
          <w:rFonts w:ascii="Arial" w:hAnsi="Arial"/>
          <w:color w:val="A0A0A4"/>
          <w:spacing w:val="-10"/>
          <w:sz w:val="18"/>
        </w:rPr>
        <w:t> </w:t>
      </w:r>
      <w:r>
        <w:rPr>
          <w:rFonts w:ascii="Arial" w:hAnsi="Arial"/>
          <w:color w:val="A0A0A4"/>
          <w:spacing w:val="5"/>
          <w:sz w:val="18"/>
        </w:rPr>
        <w:t>In</w:t>
      </w:r>
      <w:r>
        <w:rPr>
          <w:rFonts w:ascii="Arial" w:hAnsi="Arial"/>
          <w:color w:val="A0A0A4"/>
          <w:spacing w:val="-10"/>
          <w:sz w:val="18"/>
        </w:rPr>
        <w:t> </w:t>
      </w:r>
      <w:r>
        <w:rPr>
          <w:rFonts w:ascii="Arial" w:hAnsi="Arial"/>
          <w:color w:val="A0A0A4"/>
          <w:spacing w:val="7"/>
          <w:sz w:val="18"/>
        </w:rPr>
        <w:t>2006,</w:t>
      </w:r>
      <w:r>
        <w:rPr>
          <w:rFonts w:ascii="Arial" w:hAnsi="Arial"/>
          <w:color w:val="A0A0A4"/>
          <w:spacing w:val="-10"/>
          <w:sz w:val="18"/>
        </w:rPr>
        <w:t> </w:t>
      </w:r>
      <w:r>
        <w:rPr>
          <w:rFonts w:ascii="Arial" w:hAnsi="Arial"/>
          <w:color w:val="A0A0A4"/>
          <w:spacing w:val="3"/>
          <w:sz w:val="18"/>
        </w:rPr>
        <w:t>we</w:t>
      </w:r>
      <w:r>
        <w:rPr>
          <w:rFonts w:ascii="Arial" w:hAnsi="Arial"/>
          <w:color w:val="A0A0A4"/>
          <w:spacing w:val="-10"/>
          <w:sz w:val="18"/>
        </w:rPr>
        <w:t> </w:t>
      </w:r>
      <w:r>
        <w:rPr>
          <w:rFonts w:ascii="Arial" w:hAnsi="Arial"/>
          <w:color w:val="A0A0A4"/>
          <w:spacing w:val="7"/>
          <w:sz w:val="18"/>
        </w:rPr>
        <w:t>added</w:t>
      </w:r>
      <w:r>
        <w:rPr>
          <w:rFonts w:ascii="Arial" w:hAnsi="Arial"/>
          <w:color w:val="A0A0A4"/>
          <w:spacing w:val="-10"/>
          <w:sz w:val="18"/>
        </w:rPr>
        <w:t> </w:t>
      </w:r>
      <w:r>
        <w:rPr>
          <w:rFonts w:ascii="Arial" w:hAnsi="Arial"/>
          <w:color w:val="A0A0A4"/>
          <w:spacing w:val="6"/>
          <w:sz w:val="18"/>
        </w:rPr>
        <w:t>two </w:t>
      </w:r>
      <w:r>
        <w:rPr>
          <w:rFonts w:ascii="Arial" w:hAnsi="Arial"/>
          <w:color w:val="A0A0A4"/>
          <w:spacing w:val="5"/>
          <w:sz w:val="18"/>
        </w:rPr>
        <w:t>new</w:t>
      </w:r>
      <w:r>
        <w:rPr>
          <w:rFonts w:ascii="Arial" w:hAnsi="Arial"/>
          <w:color w:val="A0A0A4"/>
          <w:spacing w:val="-17"/>
          <w:sz w:val="18"/>
        </w:rPr>
        <w:t> </w:t>
      </w:r>
      <w:r>
        <w:rPr>
          <w:rFonts w:ascii="Arial" w:hAnsi="Arial"/>
          <w:color w:val="A0A0A4"/>
          <w:spacing w:val="7"/>
          <w:sz w:val="18"/>
        </w:rPr>
        <w:t>destinations—Denver</w:t>
      </w:r>
      <w:r>
        <w:rPr>
          <w:rFonts w:ascii="Arial" w:hAnsi="Arial"/>
          <w:color w:val="A0A0A4"/>
          <w:spacing w:val="-21"/>
          <w:sz w:val="18"/>
        </w:rPr>
        <w:t> </w:t>
      </w:r>
      <w:r>
        <w:rPr>
          <w:rFonts w:ascii="Arial" w:hAnsi="Arial"/>
          <w:color w:val="A0A0A4"/>
          <w:spacing w:val="4"/>
          <w:sz w:val="18"/>
        </w:rPr>
        <w:t>and</w:t>
      </w:r>
      <w:r>
        <w:rPr>
          <w:rFonts w:ascii="Arial" w:hAnsi="Arial"/>
          <w:color w:val="A0A0A4"/>
          <w:spacing w:val="-21"/>
          <w:sz w:val="18"/>
        </w:rPr>
        <w:t> </w:t>
      </w:r>
      <w:r>
        <w:rPr>
          <w:rFonts w:ascii="Arial" w:hAnsi="Arial"/>
          <w:color w:val="A0A0A4"/>
          <w:spacing w:val="4"/>
          <w:sz w:val="18"/>
        </w:rPr>
        <w:t>Washington</w:t>
      </w:r>
      <w:r>
        <w:rPr>
          <w:rFonts w:ascii="Arial" w:hAnsi="Arial"/>
          <w:color w:val="A0A0A4"/>
          <w:spacing w:val="-21"/>
          <w:sz w:val="18"/>
        </w:rPr>
        <w:t> </w:t>
      </w:r>
      <w:r>
        <w:rPr>
          <w:rFonts w:ascii="Arial" w:hAnsi="Arial"/>
          <w:color w:val="A0A0A4"/>
          <w:spacing w:val="5"/>
          <w:sz w:val="18"/>
        </w:rPr>
        <w:t>Dulles—and</w:t>
      </w:r>
      <w:r>
        <w:rPr>
          <w:rFonts w:ascii="Arial" w:hAnsi="Arial"/>
          <w:color w:val="A0A0A4"/>
          <w:spacing w:val="-21"/>
          <w:sz w:val="18"/>
        </w:rPr>
        <w:t> </w:t>
      </w:r>
      <w:r>
        <w:rPr>
          <w:rFonts w:ascii="Arial" w:hAnsi="Arial"/>
          <w:color w:val="A0A0A4"/>
          <w:sz w:val="18"/>
        </w:rPr>
        <w:t>we</w:t>
      </w:r>
      <w:r>
        <w:rPr>
          <w:rFonts w:ascii="Arial" w:hAnsi="Arial"/>
          <w:color w:val="A0A0A4"/>
          <w:spacing w:val="-21"/>
          <w:sz w:val="18"/>
        </w:rPr>
        <w:t> </w:t>
      </w:r>
      <w:r>
        <w:rPr>
          <w:rFonts w:ascii="Arial" w:hAnsi="Arial"/>
          <w:color w:val="A0A0A4"/>
          <w:spacing w:val="4"/>
          <w:sz w:val="18"/>
        </w:rPr>
        <w:t>are</w:t>
      </w:r>
      <w:r>
        <w:rPr>
          <w:rFonts w:ascii="Arial" w:hAnsi="Arial"/>
          <w:color w:val="A0A0A4"/>
          <w:spacing w:val="-21"/>
          <w:sz w:val="18"/>
        </w:rPr>
        <w:t> </w:t>
      </w:r>
      <w:r>
        <w:rPr>
          <w:rFonts w:ascii="Arial" w:hAnsi="Arial"/>
          <w:color w:val="A0A0A4"/>
          <w:spacing w:val="6"/>
          <w:sz w:val="18"/>
        </w:rPr>
        <w:t>pleased</w:t>
      </w:r>
      <w:r>
        <w:rPr>
          <w:rFonts w:ascii="Arial" w:hAnsi="Arial"/>
          <w:color w:val="A0A0A4"/>
          <w:spacing w:val="-21"/>
          <w:sz w:val="18"/>
        </w:rPr>
        <w:t> </w:t>
      </w:r>
      <w:r>
        <w:rPr>
          <w:rFonts w:ascii="Arial" w:hAnsi="Arial"/>
          <w:color w:val="A0A0A4"/>
          <w:spacing w:val="4"/>
          <w:sz w:val="18"/>
        </w:rPr>
        <w:t>with</w:t>
      </w:r>
      <w:r>
        <w:rPr>
          <w:rFonts w:ascii="Arial" w:hAnsi="Arial"/>
          <w:color w:val="A0A0A4"/>
          <w:spacing w:val="-21"/>
          <w:sz w:val="18"/>
        </w:rPr>
        <w:t> </w:t>
      </w:r>
      <w:r>
        <w:rPr>
          <w:rFonts w:ascii="Arial" w:hAnsi="Arial"/>
          <w:color w:val="A0A0A4"/>
          <w:spacing w:val="4"/>
          <w:sz w:val="18"/>
        </w:rPr>
        <w:t>the</w:t>
      </w:r>
      <w:r>
        <w:rPr>
          <w:rFonts w:ascii="Arial" w:hAnsi="Arial"/>
          <w:color w:val="A0A0A4"/>
          <w:spacing w:val="-21"/>
          <w:sz w:val="18"/>
        </w:rPr>
        <w:t> </w:t>
      </w:r>
      <w:r>
        <w:rPr>
          <w:rFonts w:ascii="Arial" w:hAnsi="Arial"/>
          <w:color w:val="A0A0A4"/>
          <w:spacing w:val="5"/>
          <w:sz w:val="18"/>
        </w:rPr>
        <w:t>Customer</w:t>
      </w:r>
      <w:r>
        <w:rPr>
          <w:rFonts w:ascii="Arial" w:hAnsi="Arial"/>
          <w:color w:val="A0A0A4"/>
          <w:spacing w:val="-21"/>
          <w:sz w:val="18"/>
        </w:rPr>
        <w:t> </w:t>
      </w:r>
      <w:r>
        <w:rPr>
          <w:rFonts w:ascii="Arial" w:hAnsi="Arial"/>
          <w:color w:val="A0A0A4"/>
          <w:spacing w:val="5"/>
          <w:sz w:val="18"/>
        </w:rPr>
        <w:t>response</w:t>
      </w:r>
      <w:r>
        <w:rPr>
          <w:rFonts w:ascii="Arial" w:hAnsi="Arial"/>
          <w:color w:val="A0A0A4"/>
          <w:spacing w:val="-21"/>
          <w:sz w:val="18"/>
        </w:rPr>
        <w:t> </w:t>
      </w:r>
      <w:r>
        <w:rPr>
          <w:rFonts w:ascii="Arial" w:hAnsi="Arial"/>
          <w:color w:val="A0A0A4"/>
          <w:sz w:val="18"/>
        </w:rPr>
        <w:t>to</w:t>
      </w:r>
      <w:r>
        <w:rPr>
          <w:rFonts w:ascii="Arial" w:hAnsi="Arial"/>
          <w:color w:val="A0A0A4"/>
          <w:spacing w:val="-21"/>
          <w:sz w:val="18"/>
        </w:rPr>
        <w:t> </w:t>
      </w:r>
      <w:r>
        <w:rPr>
          <w:rFonts w:ascii="Arial" w:hAnsi="Arial"/>
          <w:color w:val="A0A0A4"/>
          <w:spacing w:val="4"/>
          <w:sz w:val="18"/>
        </w:rPr>
        <w:t>our</w:t>
      </w:r>
      <w:r>
        <w:rPr>
          <w:rFonts w:ascii="Arial" w:hAnsi="Arial"/>
          <w:color w:val="A0A0A4"/>
          <w:spacing w:val="-21"/>
          <w:sz w:val="18"/>
        </w:rPr>
        <w:t> </w:t>
      </w:r>
      <w:r>
        <w:rPr>
          <w:rFonts w:ascii="Arial" w:hAnsi="Arial"/>
          <w:color w:val="A0A0A4"/>
          <w:spacing w:val="6"/>
          <w:sz w:val="18"/>
        </w:rPr>
        <w:t>service.</w:t>
      </w:r>
      <w:r>
        <w:rPr>
          <w:rFonts w:ascii="Arial" w:hAnsi="Arial"/>
          <w:color w:val="A0A0A4"/>
          <w:spacing w:val="-21"/>
          <w:sz w:val="18"/>
        </w:rPr>
        <w:t> </w:t>
      </w:r>
      <w:r>
        <w:rPr>
          <w:rFonts w:ascii="Arial" w:hAnsi="Arial"/>
          <w:color w:val="A0A0A4"/>
          <w:spacing w:val="4"/>
          <w:sz w:val="18"/>
        </w:rPr>
        <w:t>Denver</w:t>
      </w:r>
      <w:r>
        <w:rPr>
          <w:rFonts w:ascii="Arial" w:hAnsi="Arial"/>
          <w:color w:val="A0A0A4"/>
          <w:spacing w:val="-21"/>
          <w:sz w:val="18"/>
        </w:rPr>
        <w:t> </w:t>
      </w:r>
      <w:r>
        <w:rPr>
          <w:rFonts w:ascii="Arial" w:hAnsi="Arial"/>
          <w:color w:val="A0A0A4"/>
          <w:spacing w:val="4"/>
          <w:sz w:val="18"/>
        </w:rPr>
        <w:t>was </w:t>
      </w:r>
      <w:r>
        <w:rPr>
          <w:rFonts w:ascii="Arial" w:hAnsi="Arial"/>
          <w:color w:val="A0A0A4"/>
          <w:spacing w:val="5"/>
          <w:sz w:val="18"/>
        </w:rPr>
        <w:t>opened</w:t>
      </w:r>
      <w:r>
        <w:rPr>
          <w:rFonts w:ascii="Arial" w:hAnsi="Arial"/>
          <w:color w:val="A0A0A4"/>
          <w:spacing w:val="-7"/>
          <w:sz w:val="18"/>
        </w:rPr>
        <w:t> </w:t>
      </w:r>
      <w:r>
        <w:rPr>
          <w:rFonts w:ascii="Arial" w:hAnsi="Arial"/>
          <w:color w:val="A0A0A4"/>
          <w:spacing w:val="3"/>
          <w:sz w:val="18"/>
        </w:rPr>
        <w:t>in</w:t>
      </w:r>
      <w:r>
        <w:rPr>
          <w:rFonts w:ascii="Arial" w:hAnsi="Arial"/>
          <w:color w:val="A0A0A4"/>
          <w:spacing w:val="-7"/>
          <w:sz w:val="18"/>
        </w:rPr>
        <w:t> </w:t>
      </w:r>
      <w:r>
        <w:rPr>
          <w:rFonts w:ascii="Arial" w:hAnsi="Arial"/>
          <w:color w:val="A0A0A4"/>
          <w:spacing w:val="6"/>
          <w:sz w:val="18"/>
        </w:rPr>
        <w:t>January</w:t>
      </w:r>
      <w:r>
        <w:rPr>
          <w:rFonts w:ascii="Arial" w:hAnsi="Arial"/>
          <w:color w:val="A0A0A4"/>
          <w:spacing w:val="-7"/>
          <w:sz w:val="18"/>
        </w:rPr>
        <w:t> </w:t>
      </w:r>
      <w:r>
        <w:rPr>
          <w:rFonts w:ascii="Arial" w:hAnsi="Arial"/>
          <w:color w:val="A0A0A4"/>
          <w:spacing w:val="4"/>
          <w:sz w:val="18"/>
        </w:rPr>
        <w:t>2006</w:t>
      </w:r>
      <w:r>
        <w:rPr>
          <w:rFonts w:ascii="Arial" w:hAnsi="Arial"/>
          <w:color w:val="A0A0A4"/>
          <w:spacing w:val="-5"/>
          <w:sz w:val="18"/>
        </w:rPr>
        <w:t> </w:t>
      </w:r>
      <w:r>
        <w:rPr>
          <w:rFonts w:ascii="Arial" w:hAnsi="Arial"/>
          <w:color w:val="A0A0A4"/>
          <w:spacing w:val="6"/>
          <w:sz w:val="18"/>
        </w:rPr>
        <w:t>with</w:t>
      </w:r>
      <w:r>
        <w:rPr>
          <w:rFonts w:ascii="Arial" w:hAnsi="Arial"/>
          <w:color w:val="A0A0A4"/>
          <w:spacing w:val="-3"/>
          <w:sz w:val="18"/>
        </w:rPr>
        <w:t> </w:t>
      </w:r>
      <w:r>
        <w:rPr>
          <w:rFonts w:ascii="Arial" w:hAnsi="Arial"/>
          <w:color w:val="A0A0A4"/>
          <w:sz w:val="18"/>
        </w:rPr>
        <w:t>13</w:t>
      </w:r>
      <w:r>
        <w:rPr>
          <w:rFonts w:ascii="Arial" w:hAnsi="Arial"/>
          <w:color w:val="A0A0A4"/>
          <w:spacing w:val="-3"/>
          <w:sz w:val="18"/>
        </w:rPr>
        <w:t> </w:t>
      </w:r>
      <w:r>
        <w:rPr>
          <w:rFonts w:ascii="Arial" w:hAnsi="Arial"/>
          <w:color w:val="A0A0A4"/>
          <w:spacing w:val="7"/>
          <w:sz w:val="18"/>
        </w:rPr>
        <w:t>daily</w:t>
      </w:r>
      <w:r>
        <w:rPr>
          <w:rFonts w:ascii="Arial" w:hAnsi="Arial"/>
          <w:color w:val="A0A0A4"/>
          <w:spacing w:val="-3"/>
          <w:sz w:val="18"/>
        </w:rPr>
        <w:t> </w:t>
      </w:r>
      <w:r>
        <w:rPr>
          <w:rFonts w:ascii="Arial" w:hAnsi="Arial"/>
          <w:color w:val="A0A0A4"/>
          <w:spacing w:val="7"/>
          <w:sz w:val="18"/>
        </w:rPr>
        <w:t>flights,</w:t>
      </w:r>
      <w:r>
        <w:rPr>
          <w:rFonts w:ascii="Arial" w:hAnsi="Arial"/>
          <w:color w:val="A0A0A4"/>
          <w:spacing w:val="-3"/>
          <w:sz w:val="18"/>
        </w:rPr>
        <w:t> </w:t>
      </w:r>
      <w:r>
        <w:rPr>
          <w:rFonts w:ascii="Arial" w:hAnsi="Arial"/>
          <w:color w:val="A0A0A4"/>
          <w:spacing w:val="6"/>
          <w:sz w:val="18"/>
        </w:rPr>
        <w:t>and</w:t>
      </w:r>
      <w:r>
        <w:rPr>
          <w:rFonts w:ascii="Arial" w:hAnsi="Arial"/>
          <w:color w:val="A0A0A4"/>
          <w:spacing w:val="-3"/>
          <w:sz w:val="18"/>
        </w:rPr>
        <w:t> </w:t>
      </w:r>
      <w:r>
        <w:rPr>
          <w:rFonts w:ascii="Arial" w:hAnsi="Arial"/>
          <w:color w:val="A0A0A4"/>
          <w:spacing w:val="3"/>
          <w:sz w:val="18"/>
        </w:rPr>
        <w:t>we</w:t>
      </w:r>
      <w:r>
        <w:rPr>
          <w:rFonts w:ascii="Arial" w:hAnsi="Arial"/>
          <w:color w:val="A0A0A4"/>
          <w:spacing w:val="-3"/>
          <w:sz w:val="18"/>
        </w:rPr>
        <w:t> </w:t>
      </w:r>
      <w:r>
        <w:rPr>
          <w:rFonts w:ascii="Arial" w:hAnsi="Arial"/>
          <w:color w:val="A0A0A4"/>
          <w:spacing w:val="7"/>
          <w:sz w:val="18"/>
        </w:rPr>
        <w:t>ended</w:t>
      </w:r>
      <w:r>
        <w:rPr>
          <w:rFonts w:ascii="Arial" w:hAnsi="Arial"/>
          <w:color w:val="A0A0A4"/>
          <w:spacing w:val="-3"/>
          <w:sz w:val="18"/>
        </w:rPr>
        <w:t> </w:t>
      </w:r>
      <w:r>
        <w:rPr>
          <w:rFonts w:ascii="Arial" w:hAnsi="Arial"/>
          <w:color w:val="A0A0A4"/>
          <w:spacing w:val="5"/>
          <w:sz w:val="18"/>
        </w:rPr>
        <w:t>the</w:t>
      </w:r>
      <w:r>
        <w:rPr>
          <w:rFonts w:ascii="Arial" w:hAnsi="Arial"/>
          <w:color w:val="A0A0A4"/>
          <w:spacing w:val="-3"/>
          <w:sz w:val="18"/>
        </w:rPr>
        <w:t> </w:t>
      </w:r>
      <w:r>
        <w:rPr>
          <w:rFonts w:ascii="Arial" w:hAnsi="Arial"/>
          <w:color w:val="A0A0A4"/>
          <w:spacing w:val="6"/>
          <w:sz w:val="18"/>
        </w:rPr>
        <w:t>year</w:t>
      </w:r>
      <w:r>
        <w:rPr>
          <w:rFonts w:ascii="Arial" w:hAnsi="Arial"/>
          <w:color w:val="A0A0A4"/>
          <w:spacing w:val="-3"/>
          <w:sz w:val="18"/>
        </w:rPr>
        <w:t> </w:t>
      </w:r>
      <w:r>
        <w:rPr>
          <w:rFonts w:ascii="Arial" w:hAnsi="Arial"/>
          <w:color w:val="A0A0A4"/>
          <w:spacing w:val="6"/>
          <w:sz w:val="18"/>
        </w:rPr>
        <w:t>with</w:t>
      </w:r>
      <w:r>
        <w:rPr>
          <w:rFonts w:ascii="Arial" w:hAnsi="Arial"/>
          <w:color w:val="A0A0A4"/>
          <w:spacing w:val="-3"/>
          <w:sz w:val="18"/>
        </w:rPr>
        <w:t> </w:t>
      </w:r>
      <w:r>
        <w:rPr>
          <w:rFonts w:ascii="Arial" w:hAnsi="Arial"/>
          <w:color w:val="A0A0A4"/>
          <w:spacing w:val="5"/>
          <w:sz w:val="18"/>
        </w:rPr>
        <w:t>33</w:t>
      </w:r>
      <w:r>
        <w:rPr>
          <w:rFonts w:ascii="Arial" w:hAnsi="Arial"/>
          <w:color w:val="A0A0A4"/>
          <w:spacing w:val="-3"/>
          <w:sz w:val="18"/>
        </w:rPr>
        <w:t> </w:t>
      </w:r>
      <w:r>
        <w:rPr>
          <w:rFonts w:ascii="Arial" w:hAnsi="Arial"/>
          <w:color w:val="A0A0A4"/>
          <w:spacing w:val="7"/>
          <w:sz w:val="18"/>
        </w:rPr>
        <w:t>daily</w:t>
      </w:r>
      <w:r>
        <w:rPr>
          <w:rFonts w:ascii="Arial" w:hAnsi="Arial"/>
          <w:color w:val="A0A0A4"/>
          <w:spacing w:val="-3"/>
          <w:sz w:val="18"/>
        </w:rPr>
        <w:t> </w:t>
      </w:r>
      <w:r>
        <w:rPr>
          <w:rFonts w:ascii="Arial" w:hAnsi="Arial"/>
          <w:color w:val="A0A0A4"/>
          <w:spacing w:val="7"/>
          <w:sz w:val="18"/>
        </w:rPr>
        <w:t>flights,</w:t>
      </w:r>
      <w:r>
        <w:rPr>
          <w:rFonts w:ascii="Arial" w:hAnsi="Arial"/>
          <w:color w:val="A0A0A4"/>
          <w:spacing w:val="-3"/>
          <w:sz w:val="18"/>
        </w:rPr>
        <w:t> </w:t>
      </w:r>
      <w:r>
        <w:rPr>
          <w:rFonts w:ascii="Arial" w:hAnsi="Arial"/>
          <w:color w:val="A0A0A4"/>
          <w:spacing w:val="8"/>
          <w:sz w:val="18"/>
        </w:rPr>
        <w:t>increasing</w:t>
      </w:r>
      <w:r>
        <w:rPr>
          <w:rFonts w:ascii="Arial" w:hAnsi="Arial"/>
          <w:color w:val="A0A0A4"/>
          <w:spacing w:val="-3"/>
          <w:sz w:val="18"/>
        </w:rPr>
        <w:t> </w:t>
      </w:r>
      <w:r>
        <w:rPr>
          <w:rFonts w:ascii="Arial" w:hAnsi="Arial"/>
          <w:color w:val="A0A0A4"/>
          <w:spacing w:val="8"/>
          <w:sz w:val="18"/>
        </w:rPr>
        <w:t>capacity</w:t>
      </w:r>
      <w:r>
        <w:rPr>
          <w:rFonts w:ascii="Arial" w:hAnsi="Arial"/>
          <w:color w:val="A0A0A4"/>
          <w:spacing w:val="-3"/>
          <w:sz w:val="18"/>
        </w:rPr>
        <w:t> </w:t>
      </w:r>
      <w:r>
        <w:rPr>
          <w:rFonts w:ascii="Arial" w:hAnsi="Arial"/>
          <w:color w:val="A0A0A4"/>
          <w:spacing w:val="2"/>
          <w:sz w:val="18"/>
        </w:rPr>
        <w:t>150</w:t>
      </w:r>
      <w:r>
        <w:rPr>
          <w:rFonts w:ascii="Arial" w:hAnsi="Arial"/>
          <w:color w:val="A0A0A4"/>
          <w:spacing w:val="-3"/>
          <w:sz w:val="18"/>
        </w:rPr>
        <w:t> </w:t>
      </w:r>
      <w:r>
        <w:rPr>
          <w:rFonts w:ascii="Arial" w:hAnsi="Arial"/>
          <w:color w:val="A0A0A4"/>
          <w:spacing w:val="7"/>
          <w:sz w:val="18"/>
        </w:rPr>
        <w:t>percent</w:t>
      </w:r>
      <w:r>
        <w:rPr>
          <w:rFonts w:ascii="Arial" w:hAnsi="Arial"/>
          <w:color w:val="A0A0A4"/>
          <w:spacing w:val="-3"/>
          <w:sz w:val="18"/>
        </w:rPr>
        <w:t> </w:t>
      </w:r>
      <w:r>
        <w:rPr>
          <w:rFonts w:ascii="Arial" w:hAnsi="Arial"/>
          <w:color w:val="A0A0A4"/>
          <w:spacing w:val="4"/>
          <w:sz w:val="18"/>
        </w:rPr>
        <w:t>in</w:t>
      </w:r>
    </w:p>
    <w:p>
      <w:pPr>
        <w:pStyle w:val="Heading2"/>
        <w:spacing w:before="104"/>
        <w:ind w:left="2401"/>
      </w:pPr>
      <w:r>
        <w:rPr>
          <w:color w:val="A0A0A4"/>
          <w:w w:val="95"/>
        </w:rPr>
        <w:t>N</w:t>
      </w:r>
      <w:r>
        <w:rPr>
          <w:color w:val="A0A0A4"/>
          <w:spacing w:val="-38"/>
        </w:rPr>
        <w:t> </w:t>
      </w:r>
      <w:r>
        <w:rPr>
          <w:color w:val="A0A0A4"/>
          <w:spacing w:val="28"/>
          <w:w w:val="124"/>
        </w:rPr>
        <w:t>e</w:t>
      </w:r>
      <w:r>
        <w:rPr>
          <w:color w:val="A0A0A4"/>
          <w:w w:val="135"/>
        </w:rPr>
        <w:t>w</w:t>
      </w:r>
      <w:r>
        <w:rPr>
          <w:color w:val="A0A0A4"/>
        </w:rPr>
        <w:t> </w:t>
      </w:r>
      <w:r>
        <w:rPr>
          <w:color w:val="A0A0A4"/>
          <w:spacing w:val="-7"/>
        </w:rPr>
        <w:t> </w:t>
      </w:r>
      <w:r>
        <w:rPr>
          <w:color w:val="A0A0A4"/>
          <w:w w:val="92"/>
        </w:rPr>
        <w:t>D</w:t>
      </w:r>
      <w:r>
        <w:rPr>
          <w:color w:val="A0A0A4"/>
          <w:spacing w:val="-38"/>
        </w:rPr>
        <w:t> </w:t>
      </w:r>
      <w:r>
        <w:rPr>
          <w:color w:val="A0A0A4"/>
          <w:spacing w:val="28"/>
          <w:w w:val="124"/>
        </w:rPr>
        <w:t>e</w:t>
      </w:r>
      <w:r>
        <w:rPr>
          <w:color w:val="A0A0A4"/>
          <w:spacing w:val="28"/>
          <w:w w:val="128"/>
        </w:rPr>
        <w:t>s</w:t>
      </w:r>
      <w:r>
        <w:rPr>
          <w:color w:val="A0A0A4"/>
          <w:spacing w:val="28"/>
          <w:w w:val="110"/>
        </w:rPr>
        <w:t>t</w:t>
      </w:r>
      <w:r>
        <w:rPr>
          <w:color w:val="A0A0A4"/>
          <w:spacing w:val="28"/>
          <w:w w:val="99"/>
        </w:rPr>
        <w:t>i</w:t>
      </w:r>
      <w:r>
        <w:rPr>
          <w:color w:val="A0A0A4"/>
          <w:spacing w:val="28"/>
          <w:w w:val="116"/>
        </w:rPr>
        <w:t>n</w:t>
      </w:r>
      <w:r>
        <w:rPr>
          <w:color w:val="A0A0A4"/>
          <w:spacing w:val="28"/>
          <w:w w:val="124"/>
        </w:rPr>
        <w:t>a</w:t>
      </w:r>
      <w:r>
        <w:rPr>
          <w:color w:val="A0A0A4"/>
          <w:spacing w:val="28"/>
          <w:w w:val="110"/>
        </w:rPr>
        <w:t>t</w:t>
      </w:r>
      <w:r>
        <w:rPr>
          <w:color w:val="A0A0A4"/>
          <w:spacing w:val="28"/>
          <w:w w:val="99"/>
        </w:rPr>
        <w:t>i</w:t>
      </w:r>
      <w:r>
        <w:rPr>
          <w:color w:val="A0A0A4"/>
          <w:spacing w:val="28"/>
          <w:w w:val="118"/>
        </w:rPr>
        <w:t>o</w:t>
      </w:r>
      <w:r>
        <w:rPr>
          <w:color w:val="A0A0A4"/>
          <w:spacing w:val="28"/>
          <w:w w:val="116"/>
        </w:rPr>
        <w:t>n</w:t>
      </w:r>
      <w:r>
        <w:rPr>
          <w:color w:val="A0A0A4"/>
          <w:spacing w:val="28"/>
          <w:w w:val="128"/>
        </w:rPr>
        <w:t>s</w:t>
      </w:r>
      <w:r>
        <w:rPr>
          <w:color w:val="A0A0A4"/>
          <w:w w:val="76"/>
        </w:rPr>
        <w:t>:</w:t>
      </w:r>
      <w:r>
        <w:rPr>
          <w:color w:val="A0A0A4"/>
        </w:rPr>
        <w:t> </w:t>
      </w:r>
      <w:r>
        <w:rPr>
          <w:color w:val="A0A0A4"/>
          <w:spacing w:val="-7"/>
        </w:rPr>
        <w:t> </w:t>
      </w:r>
      <w:r>
        <w:rPr>
          <w:color w:val="A0A0A4"/>
          <w:w w:val="92"/>
        </w:rPr>
        <w:t>D</w:t>
      </w:r>
      <w:r>
        <w:rPr>
          <w:color w:val="A0A0A4"/>
          <w:spacing w:val="-38"/>
        </w:rPr>
        <w:t> </w:t>
      </w:r>
      <w:r>
        <w:rPr>
          <w:color w:val="A0A0A4"/>
          <w:spacing w:val="28"/>
          <w:w w:val="124"/>
        </w:rPr>
        <w:t>e</w:t>
      </w:r>
      <w:r>
        <w:rPr>
          <w:color w:val="A0A0A4"/>
          <w:spacing w:val="28"/>
          <w:w w:val="116"/>
        </w:rPr>
        <w:t>n</w:t>
      </w:r>
      <w:r>
        <w:rPr>
          <w:color w:val="A0A0A4"/>
          <w:spacing w:val="28"/>
          <w:w w:val="128"/>
        </w:rPr>
        <w:t>v</w:t>
      </w:r>
      <w:r>
        <w:rPr>
          <w:color w:val="A0A0A4"/>
          <w:spacing w:val="28"/>
          <w:w w:val="124"/>
        </w:rPr>
        <w:t>e</w:t>
      </w:r>
      <w:r>
        <w:rPr>
          <w:color w:val="A0A0A4"/>
          <w:spacing w:val="28"/>
          <w:w w:val="184"/>
        </w:rPr>
        <w:t>r</w:t>
      </w:r>
      <w:r>
        <w:rPr>
          <w:color w:val="A0A0A4"/>
          <w:w w:val="78"/>
        </w:rPr>
        <w:t>,</w:t>
      </w:r>
      <w:r>
        <w:rPr>
          <w:color w:val="A0A0A4"/>
        </w:rPr>
        <w:t> </w:t>
      </w:r>
      <w:r>
        <w:rPr>
          <w:color w:val="A0A0A4"/>
          <w:spacing w:val="-7"/>
        </w:rPr>
        <w:t> </w:t>
      </w:r>
      <w:r>
        <w:rPr>
          <w:color w:val="A0A0A4"/>
          <w:spacing w:val="28"/>
          <w:w w:val="103"/>
        </w:rPr>
        <w:t>W</w:t>
      </w:r>
      <w:r>
        <w:rPr>
          <w:color w:val="A0A0A4"/>
          <w:spacing w:val="28"/>
          <w:w w:val="124"/>
        </w:rPr>
        <w:t>a</w:t>
      </w:r>
      <w:r>
        <w:rPr>
          <w:color w:val="A0A0A4"/>
          <w:spacing w:val="28"/>
          <w:w w:val="128"/>
        </w:rPr>
        <w:t>s</w:t>
      </w:r>
      <w:r>
        <w:rPr>
          <w:color w:val="A0A0A4"/>
          <w:spacing w:val="28"/>
          <w:w w:val="124"/>
        </w:rPr>
        <w:t>h</w:t>
      </w:r>
      <w:r>
        <w:rPr>
          <w:color w:val="A0A0A4"/>
          <w:spacing w:val="28"/>
          <w:w w:val="99"/>
        </w:rPr>
        <w:t>i</w:t>
      </w:r>
      <w:r>
        <w:rPr>
          <w:color w:val="A0A0A4"/>
          <w:spacing w:val="28"/>
          <w:w w:val="116"/>
        </w:rPr>
        <w:t>n</w:t>
      </w:r>
      <w:r>
        <w:rPr>
          <w:color w:val="A0A0A4"/>
          <w:spacing w:val="28"/>
          <w:w w:val="124"/>
        </w:rPr>
        <w:t>g</w:t>
      </w:r>
      <w:r>
        <w:rPr>
          <w:color w:val="A0A0A4"/>
          <w:spacing w:val="28"/>
          <w:w w:val="110"/>
        </w:rPr>
        <w:t>t</w:t>
      </w:r>
      <w:r>
        <w:rPr>
          <w:color w:val="A0A0A4"/>
          <w:spacing w:val="28"/>
          <w:w w:val="118"/>
        </w:rPr>
        <w:t>o</w:t>
      </w:r>
      <w:r>
        <w:rPr>
          <w:color w:val="A0A0A4"/>
          <w:w w:val="116"/>
        </w:rPr>
        <w:t>n</w:t>
      </w:r>
      <w:r>
        <w:rPr>
          <w:color w:val="A0A0A4"/>
        </w:rPr>
        <w:t> </w:t>
      </w:r>
      <w:r>
        <w:rPr>
          <w:color w:val="A0A0A4"/>
          <w:spacing w:val="-7"/>
        </w:rPr>
        <w:t> </w:t>
      </w:r>
      <w:r>
        <w:rPr>
          <w:color w:val="A0A0A4"/>
          <w:w w:val="103"/>
        </w:rPr>
        <w:t>&amp;</w:t>
      </w:r>
      <w:r>
        <w:rPr>
          <w:color w:val="A0A0A4"/>
        </w:rPr>
        <w:t> </w:t>
      </w:r>
      <w:r>
        <w:rPr>
          <w:color w:val="A0A0A4"/>
          <w:spacing w:val="-7"/>
        </w:rPr>
        <w:t> </w:t>
      </w:r>
      <w:r>
        <w:rPr>
          <w:color w:val="A0A0A4"/>
          <w:spacing w:val="28"/>
        </w:rPr>
        <w:t>B</w:t>
      </w:r>
      <w:r>
        <w:rPr>
          <w:color w:val="A0A0A4"/>
          <w:spacing w:val="28"/>
          <w:w w:val="124"/>
        </w:rPr>
        <w:t>e</w:t>
      </w:r>
      <w:r>
        <w:rPr>
          <w:color w:val="A0A0A4"/>
          <w:spacing w:val="28"/>
          <w:w w:val="126"/>
        </w:rPr>
        <w:t>y</w:t>
      </w:r>
      <w:r>
        <w:rPr>
          <w:color w:val="A0A0A4"/>
          <w:spacing w:val="28"/>
          <w:w w:val="118"/>
        </w:rPr>
        <w:t>o</w:t>
      </w:r>
      <w:r>
        <w:rPr>
          <w:color w:val="A0A0A4"/>
          <w:spacing w:val="28"/>
          <w:w w:val="116"/>
        </w:rPr>
        <w:t>n</w:t>
      </w:r>
      <w:r>
        <w:rPr>
          <w:color w:val="A0A0A4"/>
          <w:spacing w:val="28"/>
          <w:w w:val="120"/>
        </w:rPr>
        <w:t>d</w:t>
      </w:r>
      <w:r>
        <w:rPr>
          <w:color w:val="A0A0A4"/>
          <w:w w:val="77"/>
        </w:rPr>
        <w:t>.</w:t>
      </w:r>
    </w:p>
    <w:p>
      <w:pPr>
        <w:pStyle w:val="BodyText"/>
        <w:spacing w:before="7"/>
        <w:rPr>
          <w:rFonts w:ascii="Arial"/>
          <w:sz w:val="17"/>
        </w:rPr>
      </w:pPr>
    </w:p>
    <w:p>
      <w:pPr>
        <w:spacing w:line="393" w:lineRule="auto" w:before="101"/>
        <w:ind w:left="907" w:right="146" w:firstLine="7"/>
        <w:jc w:val="both"/>
        <w:rPr>
          <w:rFonts w:ascii="Arial"/>
          <w:sz w:val="18"/>
        </w:rPr>
      </w:pPr>
      <w:r>
        <w:rPr/>
        <w:pict>
          <v:group style="position:absolute;margin-left:-.675pt;margin-top:68.445877pt;width:569.7pt;height:288.650pt;mso-position-horizontal-relative:page;mso-position-vertical-relative:paragraph;z-index:-369328" coordorigin="-14,1369" coordsize="11394,5773">
            <v:rect style="position:absolute;left:0;top:1369;width:11340;height:3325" filled="true" fillcolor="#ccecf8" stroked="false">
              <v:fill type="solid"/>
            </v:rect>
            <v:shape style="position:absolute;left:0;top:2125;width:11340;height:3976" type="#_x0000_t75" stroked="false">
              <v:imagedata r:id="rId175" o:title=""/>
            </v:shape>
            <v:shape style="position:absolute;left:8734;top:2976;width:338;height:220" type="#_x0000_t75" stroked="false">
              <v:imagedata r:id="rId176" o:title=""/>
            </v:shape>
            <v:shape style="position:absolute;left:7613;top:3395;width:303;height:220" type="#_x0000_t75" stroked="false">
              <v:imagedata r:id="rId177" o:title=""/>
            </v:shape>
            <v:shape style="position:absolute;left:9345;top:2919;width:327;height:305" type="#_x0000_t75" stroked="false">
              <v:imagedata r:id="rId178" o:title=""/>
            </v:shape>
            <v:shape style="position:absolute;left:9245;top:2615;width:2095;height:1322" type="#_x0000_t75" stroked="false">
              <v:imagedata r:id="rId179" o:title=""/>
            </v:shape>
            <v:shape style="position:absolute;left:6781;top:3672;width:186;height:233" type="#_x0000_t75" stroked="false">
              <v:imagedata r:id="rId180" o:title=""/>
            </v:shape>
            <v:shape style="position:absolute;left:4995;top:3016;width:1883;height:648" coordorigin="4995,3016" coordsize="1883,648" path="m5411,3084l5411,3079,5411,3075,5411,3069,5409,3063,5403,3052,5392,3033,5381,3032,5356,3030,5327,3026,5306,3021,5293,3016,5275,3017,5238,3025,5170,3042,5162,3053,5158,3062,5152,3070,5143,3079,5131,3086,5122,3090,5112,3093,5095,3102,5089,3113,5082,3122,5071,3131,5046,3148,5035,3155,5021,3163,5008,3169,5000,3175,4996,3185,4995,3199,4995,3219,4999,3237,5009,3247,5020,3252,5028,3254,5036,3256,5047,3260,5060,3263,5070,3267,5080,3271,5098,3268,5111,3263,5135,3261,5147,3256,5145,3247,5132,3225,5132,3211,5163,3220,5169,3222,5176,3229,5186,3243,5194,3259,5199,3268,5201,3274,5206,3280,5216,3286,5232,3293,5247,3303,5254,3319,5257,3335,5258,3346,5260,3355,5268,3373,5275,3370,5285,3362,5301,3344,5319,3325,5341,3299,5349,3290,5357,3283,5362,3272,5365,3253,5366,3232,5366,3211,5366,3204,5365,3194,5363,3184,5359,3175,5354,3166,5353,3164,5343,3166,5339,3153,5324,3142,5316,3136,5308,3129,5297,3121,5288,3113,5282,3107,5278,3100,5280,3096,5292,3082,5311,3079,5317,3079,5323,3080,5333,3082,5345,3084,5356,3087,5368,3091,5380,3094,5391,3097,5399,3098,5407,3098,5411,3084m6877,3452l6860,3402,6859,3400,6847,3376,6832,3362,6808,3352,6780,3343,6760,3339,6745,3338,6735,3338,6718,3333,6690,3322,6663,3311,6647,3304,6612,3285,6590,3274,6578,3269,6569,3267,6540,3258,6531,3256,6525,3257,6517,3258,6505,3262,6488,3269,6470,3278,6455,3287,6441,3295,6425,3299,6402,3302,6394,3304,6392,3311,6388,3318,6383,3326,6381,3335,6387,3343,6399,3351,6412,3361,6423,3372,6430,3380,6436,3391,6442,3406,6447,3421,6448,3431,6442,3436,6435,3440,6437,3446,6458,3460,6485,3473,6498,3477,6505,3479,6510,3489,6519,3506,6531,3526,6541,3543,6546,3553,6548,3560,6545,3576,6547,3587,6554,3594,6568,3600,6583,3605,6592,3608,6600,3612,6612,3617,6622,3623,6628,3628,6638,3636,6658,3647,6679,3656,6692,3658,6698,3653,6717,3664,6723,3662,6735,3653,6747,3646,6743,3637,6738,3628,6738,3619,6724,3615,6710,3610,6678,3599,6668,3596,6660,3594,6643,3587,6631,3583,6618,3565,6618,3558,6619,3549,6621,3535,6624,3520,6628,3511,6633,3503,6639,3492,6645,3480,6650,3472,6654,3465,6663,3440,6669,3409,6681,3400,6692,3406,6694,3413,6696,3420,6696,3438,6699,3446,6705,3457,6712,3466,6719,3471,6728,3473,6734,3459,6746,3468,6758,3475,6773,3483,6787,3489,6796,3494,6803,3497,6815,3497,6825,3493,6830,3484,6829,3473,6825,3464,6827,3459,6828,3457,6842,3455,6873,3454,6877,3452e" filled="true" fillcolor="#ffffff" stroked="false">
              <v:path arrowok="t"/>
              <v:fill type="solid"/>
            </v:shape>
            <v:shape style="position:absolute;left:4869;top:3197;width:355;height:349" type="#_x0000_t75" stroked="false">
              <v:imagedata r:id="rId181" o:title=""/>
            </v:shape>
            <v:shape style="position:absolute;left:4808;top:3134;width:1386;height:732" coordorigin="4808,3134" coordsize="1386,732" path="m5397,3846l5244,3846,5285,3848,5321,3852,5339,3856,5346,3862,5358,3864,5370,3866,5380,3866,5388,3862,5395,3850,5397,3846xm4866,3566l4847,3566,4830,3570,4815,3574,4808,3576,4812,3594,4816,3604,4821,3612,4830,3622,4852,3636,4888,3652,4922,3664,4941,3674,4946,3678,4950,3684,4960,3694,4981,3708,5010,3726,5037,3740,5060,3750,5072,3756,5085,3766,5107,3778,5128,3792,5139,3802,5143,3812,5151,3824,5161,3834,5174,3842,5183,3846,5187,3850,5194,3850,5211,3848,5244,3846,5397,3846,5399,3838,5396,3830,5384,3824,5369,3810,5356,3798,5350,3794,5357,3776,5361,3766,5366,3758,5372,3748,5373,3746,5255,3746,5244,3744,5226,3736,5206,3730,5160,3716,5125,3702,5094,3686,5081,3676,5078,3664,5073,3646,5068,3628,5068,3614,5066,3606,5063,3602,4915,3602,4895,3586,4880,3574,4871,3568,4866,3566xm5684,3308l5678,3310,5674,3316,5662,3332,5642,3358,5622,3382,5610,3394,5601,3400,5588,3406,5574,3412,5563,3416,5546,3418,5520,3418,5496,3420,5485,3420,5448,3428,5430,3434,5424,3442,5424,3456,5427,3468,5430,3470,5430,3478,5423,3502,5412,3534,5402,3556,5394,3574,5387,3584,5376,3594,5359,3608,5342,3624,5331,3638,5322,3654,5311,3676,5297,3700,5277,3726,5266,3740,5260,3746,5373,3746,5384,3732,5402,3714,5418,3696,5426,3686,5438,3680,5460,3668,5477,3642,5476,3592,5465,3542,5462,3512,5462,3504,5462,3494,5464,3490,5496,3484,5782,3484,5769,3468,5752,3444,5741,3428,5734,3420,5731,3416,5831,3416,5834,3412,5918,3412,5916,3402,5916,3394,5915,3388,5915,3376,5905,3366,5905,3358,5913,3352,5934,3342,5957,3334,5966,3332,5747,3332,5733,3326,5720,3320,5715,3316,5695,3310,5684,3308xm5722,3592l5634,3592,5683,3614,5682,3638,5678,3650,5674,3660,5695,3670,5737,3646,5741,3626,5742,3614,5740,3608,5732,3600,5722,3592xm5912,3474l5864,3474,5872,3482,5880,3492,5887,3500,5891,3506,5893,3516,5893,3520,5892,3520,5892,3526,5892,3556,5893,3596,5895,3622,5899,3636,5905,3640,5909,3640,5911,3642,5919,3642,5940,3640,5972,3634,6000,3626,6018,3616,6018,3606,6000,3596,5974,3586,5950,3572,5937,3554,5933,3538,5931,3526,5929,3516,5926,3502,5919,3480,5911,3476,5912,3474xm5707,3484l5496,3484,5509,3508,5515,3516,5528,3522,5549,3530,5569,3540,5580,3548,5582,3556,5586,3566,5578,3574,5570,3584,5562,3602,5562,3616,5567,3626,5583,3626,5598,3620,5614,3610,5628,3598,5634,3592,5722,3592,5717,3588,5695,3572,5675,3556,5666,3546,5664,3534,5661,3520,5659,3500,5691,3488,5707,3484xm5782,3484l5707,3484,5714,3488,5716,3498,5724,3512,5739,3528,5754,3542,5760,3546,5792,3598,5804,3604,5816,3596,5828,3584,5842,3564,5854,3546,5859,3538,5821,3518,5799,3502,5785,3488,5782,3484xm4954,3476l4923,3480,4905,3484,4893,3492,4891,3510,4899,3530,4909,3540,4917,3548,4923,3558,4927,3570,4928,3588,4915,3602,5063,3602,5059,3596,5049,3588,5038,3584,5030,3580,5024,3570,5022,3560,5025,3552,5033,3542,5041,3526,5042,3508,5031,3496,4998,3488,4950,3488,4954,3476xm6010,3462l5953,3462,5962,3464,5968,3468,5972,3468,5977,3476,5981,3486,5995,3508,6000,3516,6005,3526,6011,3538,6019,3554,6039,3552,6060,3552,6083,3542,6095,3536,6101,3532,6134,3526,6145,3520,6135,3516,6102,3512,6067,3508,6045,3504,6033,3502,6028,3496,6024,3486,6020,3474,6013,3464,6010,3462xm4973,3482l4963,3488,4998,3488,4973,3482xm5918,3412l5834,3412,5843,3440,5847,3454,5847,3464,5845,3470,5841,3482,5843,3484,5849,3484,5854,3480,5858,3476,5864,3474,5912,3474,5917,3468,5926,3464,5939,3462,6010,3462,6001,3456,5979,3446,5958,3436,5949,3432,5920,3430,5918,3412xm5831,3416l5731,3416,5808,3440,5816,3442,5820,3434,5824,3428,5831,3416xm6150,3330l5974,3330,5986,3334,6000,3342,6012,3352,6020,3360,6027,3370,6039,3382,6051,3394,6059,3400,6068,3404,6079,3406,6092,3406,6102,3402,6112,3394,6122,3384,6134,3376,6147,3370,6177,3362,6194,3358,6150,3330xm5800,3134l5786,3134,5763,3140,5766,3148,5766,3162,5765,3172,5761,3186,5757,3196,5752,3202,5748,3208,5747,3216,5748,3228,5753,3242,5758,3264,5761,3290,5760,3314,5756,3328,5747,3332,5966,3332,5974,3330,6150,3330,6140,3324,6130,3320,6123,3318,6111,3316,6117,3316,6035,3236,5991,3196,5972,3180,5963,3176,5935,3168,5830,3140,5800,3134xe" filled="true" fillcolor="#ffffff" stroked="false">
              <v:path arrowok="t"/>
              <v:fill type="solid"/>
            </v:shape>
            <v:shape style="position:absolute;left:5467;top:3095;width:181;height:281" type="#_x0000_t75" stroked="false">
              <v:imagedata r:id="rId182" o:title=""/>
            </v:shape>
            <v:shape style="position:absolute;left:0;top:2102;width:9959;height:2524" type="#_x0000_t75" stroked="false">
              <v:imagedata r:id="rId183" o:title=""/>
            </v:shape>
            <v:shape style="position:absolute;left:3586;top:2452;width:338;height:220" type="#_x0000_t75" stroked="false">
              <v:imagedata r:id="rId184" o:title=""/>
            </v:shape>
            <v:shape style="position:absolute;left:4742;top:2871;width:303;height:220" type="#_x0000_t75" stroked="false">
              <v:imagedata r:id="rId185" o:title=""/>
            </v:shape>
            <v:shape style="position:absolute;left:2986;top:2395;width:327;height:305" type="#_x0000_t75" stroked="false">
              <v:imagedata r:id="rId186" o:title=""/>
            </v:shape>
            <v:shape style="position:absolute;left:486;top:2145;width:1572;height:1182" coordorigin="486,2145" coordsize="1572,1182" path="m1471,2401l1450,2403,1426,2411,1389,2436,1328,2487,1259,2550,1201,2612,1169,2662,1153,2707,1137,2747,1118,2784,1095,2816,1058,2864,949,3005,937,3006,927,3009,913,3017,890,3033,849,3071,793,3128,729,3180,666,3206,619,3216,570,3235,524,3257,486,3274,487,3276,492,3291,496,3301,500,3308,505,3318,514,3325,526,3326,542,3325,561,3324,587,3316,619,3296,649,3272,670,3249,687,3235,709,3228,738,3221,773,3210,804,3196,825,3181,842,3164,863,3141,883,3118,897,3100,906,3085,916,3070,931,3059,951,3057,1104,3057,1103,3045,1103,3000,1108,2955,1113,2919,1115,2905,1257,2905,1258,2903,1269,2875,1284,2852,1307,2829,1334,2800,1356,2770,1365,2746,1380,2729,1413,2712,1455,2693,1493,2667,1524,2640,1552,2619,1575,2605,1592,2597,1795,2597,1798,2597,1813,2579,1825,2554,1831,2524,1828,2495,1815,2484,1753,2484,1730,2482,1727,2474,1779,2445,1808,2419,1527,2419,1511,2413,1491,2404,1471,2401xm1104,3057l951,3057,971,3060,986,3066,996,3078,1006,3096,1015,3114,1022,3129,1034,3135,1051,3134,1071,3127,1088,3120,1099,3111,1104,3097,1105,3078,1105,3070,1104,3057xm1257,2905l1115,2905,1123,2926,1126,2939,1126,2947,1123,2957,1121,2973,1121,3000,1122,3023,1122,3043,1122,3066,1128,3073,1147,3071,1187,3060,1225,3045,1240,3025,1243,3000,1245,2969,1250,2935,1257,2905xm1795,2597l1592,2597,1606,2599,1620,2605,1636,2611,1658,2609,1691,2605,1733,2605,1773,2603,1795,2597xm1783,2479l1753,2484,1815,2484,1810,2479,1783,2479xm2052,2398l1842,2398,1877,2398,1915,2405,1951,2405,1987,2408,2022,2423,2048,2436,2058,2433,2056,2413,2052,2398xm2025,2145l2026,2147,1985,2153,1951,2159,1925,2166,1911,2172,1886,2183,1854,2187,1819,2188,1787,2191,1748,2212,1700,2252,1659,2291,1642,2309,1581,2377,1546,2411,1527,2419,1808,2419,1810,2418,1842,2398,2052,2398,2050,2387,2041,2363,2031,2345,2027,2325,2030,2295,2037,2261,2043,2233,2042,2206,2036,2178,2029,2155,2025,2145xe" filled="true" fillcolor="#ffffff" stroked="false">
              <v:path arrowok="t"/>
              <v:fill type="solid"/>
            </v:shape>
            <v:shape style="position:absolute;left:0;top:3190;width:153;height:154" type="#_x0000_t75" stroked="false">
              <v:imagedata r:id="rId187" o:title=""/>
            </v:shape>
            <v:shape style="position:absolute;left:890;top:2091;width:2524;height:1516" coordorigin="890,2091" coordsize="2524,1516" path="m1044,3513l1012,3513,1002,3533,997,3543,990,3547,973,3553,900,3597,890,3607,905,3607,949,3599,967,3599,981,3595,991,3589,1003,3581,1022,3571,1042,3563,1059,3559,1086,3549,1126,3529,1140,3519,1050,3519,1044,3513xm1129,3433l1124,3433,1110,3435,1078,3435,1068,3445,1061,3465,1057,3489,1054,3505,1050,3519,1140,3519,1166,3501,1193,3473,1208,3453,1224,3443,1232,3441,1141,3441,1135,3439,1129,3433xm1408,3093l1396,3097,1393,3105,1383,3111,1364,3119,1342,3133,1322,3149,1308,3161,1302,3179,1302,3213,1305,3249,1309,3279,1309,3301,1303,3319,1293,3335,1282,3349,1276,3355,1237,3355,1215,3361,1209,3371,1210,3383,1207,3393,1200,3399,1192,3407,1181,3415,1165,3427,1150,3437,1141,3441,1232,3441,1240,3439,1255,3439,1272,3437,1294,3429,1326,3409,1369,3379,1399,3355,1272,3355,1261,3353,1402,3353,1413,3345,1446,3345,1482,3329,1531,3305,1589,3269,1636,3245,1658,3241,1697,3241,1702,3239,1730,3227,1757,3213,1777,3203,1789,3197,1799,3195,2081,3195,2082,3189,2081,3157,2077,3149,1933,3149,1907,3145,1892,3135,1895,3119,1903,3107,1488,3107,1441,3101,1408,3093xm1446,3345l1413,3345,1416,3349,1424,3351,1446,3345xm2799,3199l2633,3199,2647,3203,2667,3211,2697,3219,2722,3229,2727,3245,2723,3261,2720,3273,2720,3295,2726,3305,2734,3311,2748,3317,2764,3321,2777,3321,2787,3317,2795,3307,2802,3293,2812,3271,2819,3249,2819,3233,2813,3221,2807,3211,2799,3199xm3342,2897l3057,2897,3067,2899,3081,2905,3096,2913,3108,2923,3115,2935,3118,2949,3120,2969,3124,2999,3128,3027,3127,3043,3117,3057,3097,3071,3092,3079,3081,3093,3068,3109,3058,3121,3047,3129,3049,3147,3050,3155,3055,3163,3066,3173,3080,3181,3097,3185,3112,3191,3123,3203,3130,3215,3135,3229,3142,3243,3152,3261,3163,3283,3183,3319,3190,3313,3192,3307,3202,3295,3226,3277,3254,3257,3279,3241,3295,3235,3335,3235,3346,3223,3365,3193,3397,3135,3401,3111,3407,3087,3412,3061,3413,3031,3403,2995,3380,2953,3355,2915,3342,2897xm2078,3217l1974,3217,2002,3227,2023,3247,2039,3269,2053,3279,2066,3265,2077,3231,2078,3217xm2601,3213l2450,3213,2459,3215,2487,3231,2500,3243,2503,3251,2506,3261,2518,3271,2539,3275,2560,3267,2576,3251,2591,3225,2599,3215,2601,3213xm1697,3241l1658,3241,1668,3247,1680,3247,1697,3241xm2081,3195l1799,3195,1813,3197,1835,3201,1838,3207,1845,3217,1854,3229,1864,3237,1877,3241,1874,3237,1893,3231,1907,3225,1924,3223,1945,3221,1974,3217,2078,3217,2081,3195xm3335,3235l3305,3235,3314,3239,3324,3239,3335,3235xm2450,2911l2314,2911,2327,2925,2336,2963,2339,3009,2339,3015,2337,3057,2336,3091,2336,3101,2339,3145,2345,3181,2350,3199,2362,3205,2387,3211,2415,3215,2438,3213,2601,3213,2609,3207,2551,3207,2548,3197,2544,3185,2539,3175,2533,3163,2518,3155,2494,3145,2467,3135,2448,3127,2438,3109,2433,3075,2430,3037,2428,3011,2429,2989,2434,2969,2441,2947,2449,2917,2450,2911xm2727,3063l2714,3069,2700,3081,2689,3091,2679,3101,2671,3113,2665,3125,2660,3133,2655,3139,2647,3141,2617,3141,2601,3143,2592,3149,2589,3161,2588,3183,2583,3189,2571,3199,2559,3207,2609,3207,2620,3201,2633,3199,2799,3199,2781,3159,2774,3143,2766,3127,2758,3109,2748,3091,2738,3071,2727,3063xm2032,3131l2004,3133,1978,3139,1956,3145,1933,3149,2077,3149,2072,3139,2055,3133,2032,3131xm1979,2735l1953,2737,1924,2759,1900,2801,1876,2851,1850,2895,1825,2919,1802,2929,1781,2933,1763,2941,1745,2953,1725,2963,1701,2975,1668,2989,1634,3011,1605,3037,1584,3061,1574,3075,1559,3087,1529,3101,1488,3107,1903,3107,1905,3103,1912,3089,1915,3079,1925,3067,1951,3041,1966,3027,1986,3015,2011,3003,2042,2993,2073,2989,2277,2989,2282,2961,2285,2935,2287,2921,2292,2915,2301,2913,2314,2911,2450,2911,2455,2887,2457,2861,2454,2839,2445,2819,2392,2819,2386,2813,2383,2789,2374,2765,2362,2743,2014,2743,2006,2741,1996,2737,1979,2735xm3318,2883l2781,2883,2791,2887,2805,2901,2823,2909,2859,2919,2923,2929,2927,2933,2935,2941,2944,2955,2949,2969,2945,2987,2936,3003,2925,3019,2917,3035,2911,3051,2904,3067,2898,3083,2895,3095,2902,3103,2920,3105,2942,3099,2959,3091,2968,3081,2969,3073,2968,3065,2966,3053,2967,3041,2971,3031,2982,3019,3004,2999,3007,2981,3009,2965,3011,2953,3018,2939,3032,2921,3047,2903,3057,2897,3342,2897,3339,2893,3327,2885,3318,2883xm2277,2989l2073,2989,2096,2991,2109,2997,2109,3005,2099,3019,2086,3037,2075,3055,2070,3069,2072,3075,2082,3077,2102,3075,2137,3065,2168,3055,2178,3047,2180,3041,2183,3031,2192,3025,2270,3025,2275,2997,2277,2989xm2270,3025l2192,3025,2201,3027,2208,3031,2209,3039,2205,3049,2208,3071,2221,3067,2229,3065,2248,3055,2267,3041,2270,3025xm2769,2665l2692,2665,2717,2681,2724,2689,2733,2715,2746,2759,2762,2829,2774,2881,2778,2891,2781,2883,3318,2883,3308,2881,3288,2879,2964,2879,2958,2865,2845,2865,2844,2861,2842,2857,2836,2841,2828,2811,2816,2775,2797,2741,2780,2711,2771,2679,2769,2665xm3033,2809l3011,2815,2994,2833,2981,2855,2976,2869,2974,2873,2964,2879,3288,2879,3272,2877,3250,2875,3184,2871,3163,2871,3145,2865,3119,2855,3095,2841,3082,2831,3077,2825,3053,2815,3033,2809xm2916,2857l2885,2857,2861,2863,2849,2865,2958,2865,2944,2859,2916,2857xm2425,2801l2406,2809,2392,2819,2445,2819,2442,2813,2425,2801xm2581,2091l2542,2093,2470,2099,2444,2111,2402,2123,2304,2147,2283,2151,2270,2153,2258,2155,2242,2159,2245,2193,2236,2241,2220,2293,2201,2343,2177,2411,2147,2497,2121,2573,2110,2609,2106,2623,2096,2641,2083,2659,2070,2673,2056,2689,2040,2713,2025,2733,2014,2743,2362,2743,2351,2731,2345,2723,2343,2709,2345,2691,2348,2665,2354,2641,2360,2621,2365,2603,2367,2585,2359,2571,2340,2561,2316,2551,2290,2545,2272,2537,2262,2531,2255,2523,2248,2511,2244,2499,2250,2489,2265,2481,2285,2471,2300,2461,2305,2451,2308,2431,2319,2397,2332,2365,2341,2355,2347,2351,2354,2343,2363,2327,2374,2307,2384,2285,2392,2259,2400,2239,2411,2225,2425,2213,2440,2197,2457,2183,2474,2177,2491,2175,2722,2175,2720,2169,2715,2153,2713,2141,2714,2127,2717,2105,2713,2103,2613,2103,2600,2095,2581,2091xm2757,2391l2500,2391,2509,2397,2514,2407,2516,2417,2516,2425,2519,2437,2525,2457,2536,2489,2540,2519,2530,2535,2514,2541,2501,2541,2492,2545,2487,2555,2484,2569,2485,2581,2486,2593,2481,2603,2470,2615,2450,2625,2438,2637,2446,2645,2463,2655,2481,2663,2501,2671,2524,2677,2545,2679,2558,2677,2581,2673,2622,2669,2662,2667,2683,2665,2769,2665,2765,2645,2759,2607,2760,2577,2773,2561,2788,2555,2797,2549,2802,2543,2810,2539,2820,2535,2833,2525,2844,2511,2849,2497,2848,2485,2845,2477,2831,2465,2805,2447,2780,2427,2766,2417,2758,2395,2757,2391xm2722,2175l2505,2175,2510,2181,2503,2199,2491,2223,2480,2249,2469,2281,2455,2315,2440,2347,2424,2371,2418,2389,2423,2409,2432,2425,2440,2435,2448,2433,2460,2421,2474,2409,2488,2395,2500,2391,2757,2391,2747,2355,2738,2313,2734,2289,2734,2269,2732,2235,2727,2199,2722,2175xm2684,2093l2658,2095,2613,2103,2713,2103,2701,2097,2684,2093xe" filled="true" fillcolor="#ffffff" stroked="false">
              <v:path arrowok="t"/>
              <v:fill type="solid"/>
            </v:shape>
            <v:shape style="position:absolute;left:5691;top:3148;width:186;height:233" type="#_x0000_t75" stroked="false">
              <v:imagedata r:id="rId188" o:title=""/>
            </v:shape>
            <v:shape style="position:absolute;left:5781;top:2493;width:1883;height:648" coordorigin="5781,2493" coordsize="1883,648" path="m6277,2811l6275,2802,6270,2794,6266,2787,6264,2780,6256,2778,6233,2775,6218,2771,6203,2763,6188,2754,6170,2745,6153,2738,6141,2734,6133,2733,6127,2733,6118,2735,6089,2743,6080,2745,6068,2750,6046,2761,6011,2780,5996,2787,5968,2798,5940,2809,5923,2814,5913,2814,5898,2815,5878,2820,5850,2828,5826,2838,5811,2852,5798,2879,5781,2928,5785,2930,5816,2931,5830,2933,5833,2940,5829,2949,5828,2960,5833,2969,5843,2973,5855,2973,5862,2970,5871,2965,5885,2959,5900,2951,5912,2944,5925,2935,5931,2949,5939,2947,5946,2942,5951,2935,5953,2933,5959,2922,5962,2914,5962,2896,5967,2882,5977,2876,5989,2885,5995,2917,6005,2941,6009,2948,6013,2956,6019,2968,6025,2979,6030,2987,6034,2996,6037,3011,6039,3025,6040,3029,6040,3041,6027,3059,6015,3063,5998,3070,5990,3072,5980,3075,5948,3086,5934,3091,5920,3095,5920,3104,5915,3113,5911,3122,5935,3138,5942,3140,5960,3130,5966,3134,5979,3132,5985,3130,6000,3123,6020,3112,6030,3104,6036,3099,6047,3093,6058,3088,6066,3084,6075,3081,6090,3076,6104,3070,6111,3063,6113,3052,6110,3036,6112,3029,6117,3019,6127,3002,6139,2982,6148,2965,6153,2956,6160,2953,6174,2949,6200,2937,6221,2922,6223,2916,6216,2912,6210,2908,6211,2897,6216,2882,6218,2876,6222,2867,6228,2856,6235,2848,6246,2837,6259,2827,6271,2819,6277,2811m7663,2687l7663,2675,7662,2661,7658,2651,7650,2645,7645,2643,7637,2639,7624,2631,7612,2624,7587,2607,7576,2598,7569,2589,7563,2578,7546,2569,7536,2566,7527,2562,7517,2555,7516,2555,7506,2546,7500,2538,7496,2529,7488,2518,7420,2501,7383,2493,7365,2493,7353,2497,7331,2503,7302,2506,7277,2508,7266,2509,7255,2528,7249,2539,7247,2545,7247,2551,7247,2560,7251,2574,7259,2574,7267,2573,7278,2570,7290,2567,7302,2564,7314,2560,7325,2558,7335,2556,7341,2555,7348,2555,7366,2558,7378,2572,7380,2576,7376,2583,7370,2589,7361,2597,7351,2605,7342,2612,7334,2618,7320,2629,7317,2636,7315,2643,7305,2640,7299,2651,7295,2660,7293,2670,7292,2680,7292,2708,7293,2729,7296,2748,7301,2759,7309,2766,7317,2775,7339,2801,7357,2820,7373,2838,7383,2846,7390,2849,7398,2831,7400,2822,7402,2811,7404,2795,7411,2779,7426,2769,7442,2762,7452,2756,7457,2750,7459,2744,7464,2735,7472,2719,7482,2705,7489,2698,7495,2696,7526,2687,7526,2701,7513,2723,7511,2732,7523,2737,7548,2740,7560,2744,7578,2747,7589,2743,7598,2739,7611,2736,7622,2732,7630,2730,7638,2728,7649,2723,7660,2713,7663,2696,7663,2687e" filled="true" fillcolor="#ffffff" stroked="false">
              <v:path arrowok="t"/>
              <v:fill type="solid"/>
            </v:shape>
            <v:shape style="position:absolute;left:7434;top:2673;width:355;height:349" type="#_x0000_t75" stroked="false">
              <v:imagedata r:id="rId189" o:title=""/>
            </v:shape>
            <v:shape style="position:absolute;left:6464;top:2610;width:1386;height:732" coordorigin="6464,2610" coordsize="1386,732" path="m7230,2960l7162,2960,7194,2966,7196,2970,7196,2980,7196,2988,7194,3018,7182,3068,7181,3118,7198,3144,7220,3156,7232,3162,7240,3172,7256,3190,7274,3208,7286,3224,7292,3234,7297,3242,7301,3252,7308,3270,7303,3274,7289,3286,7274,3300,7262,3306,7259,3314,7263,3326,7270,3338,7278,3342,7288,3342,7300,3340,7312,3338,7319,3332,7337,3328,7373,3324,7414,3322,7475,3322,7484,3318,7497,3310,7507,3300,7515,3288,7520,3278,7531,3268,7551,3254,7573,3242,7586,3232,7598,3226,7607,3222,7398,3222,7392,3216,7381,3202,7361,3176,7357,3168,7347,3152,7336,3130,7327,3114,7316,3100,7299,3084,7282,3070,7271,3060,7264,3050,7256,3032,7246,3010,7235,2978,7230,2960xm7475,3322l7414,3322,7447,3324,7464,3326,7471,3326,7475,3322xm7685,2958l7627,2972,7616,2984,7617,3002,7625,3018,7633,3028,7636,3036,7634,3046,7628,3056,7620,3060,7609,3064,7599,3072,7592,3082,7591,3090,7590,3104,7585,3122,7580,3140,7577,3152,7564,3162,7533,3178,7498,3192,7453,3206,7432,3212,7414,3220,7403,3222,7607,3222,7621,3216,7648,3202,7677,3184,7698,3170,7708,3160,7712,3154,7717,3150,7736,3140,7770,3128,7806,3112,7828,3098,7837,3088,7842,3080,7843,3078,7743,3078,7737,3072,7730,3064,7731,3046,7735,3034,7741,3024,7749,3016,7759,3006,7767,2986,7765,2968,7759,2964,7695,2964,7685,2958xm7162,2960l6951,2960,6967,2964,6999,2976,6997,2996,6994,3010,6992,3022,6983,3032,6963,3048,6941,3064,6926,3076,6919,3084,6916,3090,6917,3102,6921,3122,6963,3146,6984,3136,6976,3114,6975,3090,7024,3068,7092,3068,7088,3060,7072,3042,7076,3032,7079,3024,7089,3016,7109,3006,7130,2998,7143,2992,7149,2984,7162,2960xm6811,2938l6719,2938,6732,2940,6741,2944,6747,2952,6739,2956,6732,2978,6729,2992,6727,3002,6725,3014,6721,3030,6708,3048,6684,3062,6658,3072,6640,3082,6640,3092,6658,3102,6686,3110,6718,3116,6739,3118,6747,3118,6749,3116,6753,3116,6759,3112,6763,3098,6765,3072,6766,3040,6766,3032,6767,3002,6766,2996,6765,2996,6765,2992,6767,2982,6771,2976,6778,2968,6786,2958,6794,2950,6814,2950,6811,2940,6811,2938xm7092,3068l7024,3068,7030,3074,7044,3086,7060,3096,7075,3102,7091,3102,7096,3092,7096,3078,7092,3068xm7095,2892l6927,2892,6924,2896,6917,2904,6906,2920,6889,2944,6873,2964,6859,2978,6837,2992,6800,3014,6804,3022,6816,3040,6830,3060,6842,3072,6854,3080,6866,3074,6898,3022,6904,3018,6919,3004,6934,2988,6942,2974,6944,2964,6951,2960,7230,2960,7228,2954,7228,2946,7231,2944,7234,2932,7234,2918,7228,2910,7210,2902,7173,2896,7162,2896,7138,2894,7112,2894,7095,2892xm7811,3042l7792,3042,7787,3044,7778,3050,7763,3062,7743,3078,7843,3078,7846,3070,7850,3052,7843,3050,7828,3046,7811,3042xm6907,2806l6684,2806,6701,2810,6724,2818,6745,2828,6753,2834,6753,2842,6743,2852,6743,2864,6742,2870,6742,2878,6740,2888,6738,2906,6709,2908,6700,2912,6679,2922,6657,2932,6645,2940,6639,2950,6634,2962,6630,2972,6625,2978,6613,2980,6591,2984,6556,2988,6523,2992,6513,2996,6524,3002,6557,3008,6563,3012,6575,3018,6598,3028,6619,3028,6639,3030,6654,3002,6658,2992,6663,2984,6677,2962,6682,2952,6686,2944,6690,2944,6696,2940,6705,2938,6811,2938,6811,2930,6816,2916,6824,2888,7084,2888,7070,2882,7057,2876,7048,2870,7037,2858,7016,2834,6996,2808,6912,2808,6907,2806xm7704,2952l7708,2964,7759,2964,7753,2960,7736,2956,7704,2952xm6814,2950l6794,2950,6800,2952,6804,2956,6809,2960,6815,2960,6817,2958,6814,2950xm7084,2888l6824,2888,6834,2904,6838,2910,6842,2918,6850,2916,6927,2892,7095,2892,7084,2888xm6872,2610l6858,2610,6828,2616,6723,2644,6695,2652,6686,2656,6667,2672,6623,2712,6541,2792,6547,2792,6535,2794,6528,2796,6518,2800,6464,2834,6496,2842,6511,2846,6524,2852,6536,2860,6546,2870,6556,2878,6566,2882,6579,2882,6590,2880,6599,2876,6608,2870,6619,2858,6631,2846,6638,2836,6646,2828,6658,2818,6672,2810,6684,2806,6907,2806,6902,2804,6898,2790,6897,2766,6900,2740,6905,2718,6910,2704,6911,2692,6910,2684,6906,2678,6901,2672,6897,2662,6893,2648,6892,2638,6892,2624,6895,2616,6872,2610xm6974,2784l6963,2786,6943,2792,6938,2796,6925,2802,6912,2808,6996,2808,6984,2792,6980,2786,6974,2784xe" filled="true" fillcolor="#ffffff" stroked="false">
              <v:path arrowok="t"/>
              <v:fill type="solid"/>
            </v:shape>
            <v:shape style="position:absolute;left:7009;top:2571;width:181;height:281" type="#_x0000_t75" stroked="false">
              <v:imagedata r:id="rId190" o:title=""/>
            </v:shape>
            <v:rect style="position:absolute;left:0;top:4694;width:11340;height:2447" filled="true" fillcolor="#bf8e71" stroked="false">
              <v:fill type="solid"/>
            </v:rect>
            <v:shape style="position:absolute;left:0;top:4944;width:11340;height:2198" coordorigin="0,4944" coordsize="11340,2198" path="m11340,5790l5216,6031,0,5514,0,5553,4870,6045,2493,6139,0,5825,0,5862,2226,6149,0,6237,0,6295,0,6302,0,6334,2940,6852,0,7033,0,7093,3160,6891,4583,7142,4910,7142,3376,6877,6379,6685,9914,7142,10464,7142,6683,6666,9336,6496,11340,6699,11340,6639,9683,6474,11340,6368,11340,6334,9447,6451,9098,6416,9098,6472,6445,6636,6141,6598,6141,6655,3153,6839,31,6300,2561,6192,6141,6655,6141,6598,2829,6181,5210,6079,9098,6472,9098,6416,5552,6065,11340,5818,11340,5790m11340,5647l0,5053,0,5053,11340,5672,11340,5647m11340,5343l1183,4944,11340,5366,11340,5343e" filled="true" fillcolor="#c076a5" stroked="false">
              <v:path arrowok="t"/>
              <v:fill type="solid"/>
            </v:shape>
            <v:rect style="position:absolute;left:0;top:4176;width:5172;height:980" filled="true" fillcolor="#050504" stroked="false">
              <v:fill type="solid"/>
            </v:rect>
            <v:shape style="position:absolute;left:0;top:4135;width:1436;height:231" coordorigin="0,4135" coordsize="1436,231" path="m0,4135l0,4365,1432,4365,1436,4136,0,4135xe" filled="true" fillcolor="#17363a" stroked="false">
              <v:path arrowok="t"/>
              <v:fill type="solid"/>
            </v:shape>
            <v:shape style="position:absolute;left:0;top:4988;width:5044;height:93" coordorigin="0,4988" coordsize="5044,93" path="m0,4988l0,5080,4535,5050,4930,5040,5043,5033,4858,5025,4358,5015,0,4988xe" filled="true" fillcolor="#63492c" stroked="false">
              <v:path arrowok="t"/>
              <v:fill type="solid"/>
            </v:shape>
            <v:line style="position:absolute" from="0,4359" to="1431,4359" stroked="true" strokeweight=".511765pt" strokecolor="#6d746c">
              <v:stroke dashstyle="solid"/>
            </v:line>
            <v:line style="position:absolute" from="0,4180" to="1436,4180" stroked="true" strokeweight=".513356pt" strokecolor="#6d746c">
              <v:stroke dashstyle="solid"/>
            </v:line>
            <v:line style="position:absolute" from="0,4282" to="1438,4282" stroked="true" strokeweight=".51291pt" strokecolor="#6d746c">
              <v:stroke dashstyle="solid"/>
            </v:line>
            <v:line style="position:absolute" from="0,4234" to="1438,4234" stroked="true" strokeweight=".513403pt" strokecolor="#6d746c">
              <v:stroke dashstyle="solid"/>
            </v:line>
            <v:line style="position:absolute" from="74,4114" to="74,4358" stroked="true" strokeweight="1.088pt" strokecolor="#6d746c">
              <v:stroke dashstyle="solid"/>
            </v:line>
            <v:line style="position:absolute" from="158,4114" to="158,4358" stroked="true" strokeweight="1.089pt" strokecolor="#6d746c">
              <v:stroke dashstyle="solid"/>
            </v:line>
            <v:shape style="position:absolute;left:243;top:4114;width:85;height:251" coordorigin="243,4114" coordsize="85,251" path="m243,4114l243,4358m328,4121l328,4365e" filled="false" stroked="true" strokeweight="1.088pt" strokecolor="#6d746c">
              <v:path arrowok="t"/>
              <v:stroke dashstyle="solid"/>
            </v:shape>
            <v:line style="position:absolute" from="415,4119" to="415,4363" stroked="true" strokeweight="1.089pt" strokecolor="#6d746c">
              <v:stroke dashstyle="solid"/>
            </v:line>
            <v:line style="position:absolute" from="500,4119" to="500,4363" stroked="true" strokeweight="1.088pt" strokecolor="#6d746c">
              <v:stroke dashstyle="solid"/>
            </v:line>
            <v:line style="position:absolute" from="585,4119" to="585,4363" stroked="true" strokeweight="1.089pt" strokecolor="#6d746c">
              <v:stroke dashstyle="solid"/>
            </v:line>
            <v:shape style="position:absolute;left:677;top:4119;width:88;height:247" coordorigin="677,4119" coordsize="88,247" path="m677,4121l677,4365m764,4119l764,4363e" filled="false" stroked="true" strokeweight="1.088pt" strokecolor="#6d746c">
              <v:path arrowok="t"/>
              <v:stroke dashstyle="solid"/>
            </v:shape>
            <v:line style="position:absolute" from="849,4119" to="849,4363" stroked="true" strokeweight="1.089pt" strokecolor="#6d746c">
              <v:stroke dashstyle="solid"/>
            </v:line>
            <v:line style="position:absolute" from="934,4119" to="934,4363" stroked="true" strokeweight="1.088pt" strokecolor="#6d746c">
              <v:stroke dashstyle="solid"/>
            </v:line>
            <v:shape style="position:absolute;left:1025;top:4115;width:88;height:247" coordorigin="1025,4115" coordsize="88,247" path="m1025,4118l1025,4362m1112,4115l1112,4359e" filled="false" stroked="true" strokeweight="1.089pt" strokecolor="#6d746c">
              <v:path arrowok="t"/>
              <v:stroke dashstyle="solid"/>
            </v:shape>
            <v:shape style="position:absolute;left:1197;top:4115;width:85;height:244" coordorigin="1197,4115" coordsize="85,244" path="m1197,4115l1197,4359m1282,4115l1282,4359e" filled="false" stroked="true" strokeweight="1.088pt" strokecolor="#6d746c">
              <v:path arrowok="t"/>
              <v:stroke dashstyle="solid"/>
            </v:shape>
            <v:line style="position:absolute" from="0,4125" to="1436,4125" stroked="true" strokeweight="1.33693pt" strokecolor="#c5c7c6">
              <v:stroke dashstyle="solid"/>
            </v:line>
            <v:shape style="position:absolute;left:0;top:4387;width:1436;height:231" coordorigin="0,4387" coordsize="1436,231" path="m0,4387l0,4618,1432,4618,1436,4389,0,4387xe" filled="true" fillcolor="#17363a" stroked="false">
              <v:path arrowok="t"/>
              <v:fill type="solid"/>
            </v:shape>
            <v:line style="position:absolute" from="0,4611" to="1431,4611" stroked="true" strokeweight=".511765pt" strokecolor="#6d746c">
              <v:stroke dashstyle="solid"/>
            </v:line>
            <v:line style="position:absolute" from="0,4433" to="1436,4433" stroked="true" strokeweight=".512356pt" strokecolor="#6d746c">
              <v:stroke dashstyle="solid"/>
            </v:line>
            <v:line style="position:absolute" from="0,4535" to="1438,4535" stroked="true" strokeweight=".512897pt" strokecolor="#6d746c">
              <v:stroke dashstyle="solid"/>
            </v:line>
            <v:line style="position:absolute" from="0,4487" to="1438,4487" stroked="true" strokeweight=".51191pt" strokecolor="#6d746c">
              <v:stroke dashstyle="solid"/>
            </v:line>
            <v:line style="position:absolute" from="74,4367" to="74,4611" stroked="true" strokeweight="1.088pt" strokecolor="#6d746c">
              <v:stroke dashstyle="solid"/>
            </v:line>
            <v:line style="position:absolute" from="158,4367" to="158,4611" stroked="true" strokeweight="1.089pt" strokecolor="#6d746c">
              <v:stroke dashstyle="solid"/>
            </v:line>
            <v:shape style="position:absolute;left:243;top:4367;width:85;height:251" coordorigin="243,4367" coordsize="85,251" path="m243,4367l243,4611m328,4374l328,4617e" filled="false" stroked="true" strokeweight="1.088pt" strokecolor="#6d746c">
              <v:path arrowok="t"/>
              <v:stroke dashstyle="solid"/>
            </v:shape>
            <v:line style="position:absolute" from="415,4371" to="415,4615" stroked="true" strokeweight="1.089pt" strokecolor="#6d746c">
              <v:stroke dashstyle="solid"/>
            </v:line>
            <v:line style="position:absolute" from="500,4371" to="500,4615" stroked="true" strokeweight="1.088pt" strokecolor="#6d746c">
              <v:stroke dashstyle="solid"/>
            </v:line>
            <v:line style="position:absolute" from="585,4371" to="585,4615" stroked="true" strokeweight="1.089pt" strokecolor="#6d746c">
              <v:stroke dashstyle="solid"/>
            </v:line>
            <v:shape style="position:absolute;left:677;top:4371;width:88;height:247" coordorigin="677,4371" coordsize="88,247" path="m677,4374l677,4617m764,4371l764,4615e" filled="false" stroked="true" strokeweight="1.088pt" strokecolor="#6d746c">
              <v:path arrowok="t"/>
              <v:stroke dashstyle="solid"/>
            </v:shape>
            <v:line style="position:absolute" from="849,4371" to="849,4615" stroked="true" strokeweight="1.089pt" strokecolor="#6d746c">
              <v:stroke dashstyle="solid"/>
            </v:line>
            <v:line style="position:absolute" from="934,4371" to="934,4615" stroked="true" strokeweight="1.088pt" strokecolor="#6d746c">
              <v:stroke dashstyle="solid"/>
            </v:line>
            <v:shape style="position:absolute;left:1025;top:4368;width:88;height:247" coordorigin="1025,4368" coordsize="88,247" path="m1025,4370l1025,4614m1112,4368l1112,4612e" filled="false" stroked="true" strokeweight="1.089pt" strokecolor="#6d746c">
              <v:path arrowok="t"/>
              <v:stroke dashstyle="solid"/>
            </v:shape>
            <v:shape style="position:absolute;left:1197;top:4368;width:85;height:244" coordorigin="1197,4368" coordsize="85,244" path="m1197,4368l1197,4612m1282,4368l1282,4612e" filled="false" stroked="true" strokeweight="1.088pt" strokecolor="#6d746c">
              <v:path arrowok="t"/>
              <v:stroke dashstyle="solid"/>
            </v:shape>
            <v:line style="position:absolute" from="0,4378" to="1436,4378" stroked="true" strokeweight="1.335424pt" strokecolor="#c5c7c6">
              <v:stroke dashstyle="solid"/>
            </v:line>
            <v:shape style="position:absolute;left:3676;top:3190;width:773;height:899" coordorigin="3676,3190" coordsize="773,899" path="m3940,3190l3916,3209,3879,3263,3839,3404,3804,3503,3756,3609,3676,3769,3747,4089,4448,4065,4442,4046,4374,3987,4312,3920,4258,3846,4209,3769,4166,3690,4129,3610,4096,3534,4068,3462,4044,3397,4024,3340,4007,3295,3993,3263,3962,3209,3940,3190xe" filled="true" fillcolor="#9b9fa9" stroked="false">
              <v:path arrowok="t"/>
              <v:fill type="solid"/>
            </v:shape>
            <v:shape style="position:absolute;left:3820;top:3295;width:220;height:148" type="#_x0000_t75" stroked="false">
              <v:imagedata r:id="rId191" o:title=""/>
            </v:shape>
            <v:shape style="position:absolute;left:3937;top:3225;width:503;height:845" coordorigin="3937,3225" coordsize="503,845" path="m3937,3225l3971,3460,4027,3627,4147,3802,4371,4067,4439,4069,4434,4051,4365,3992,4304,3925,4249,3851,4200,3774,4158,3694,4120,3615,4088,3538,4060,3466,4036,3401,4015,3345,3998,3300,3984,3268,3972,3249,3961,3236,3949,3229,3937,3225xe" filled="true" fillcolor="#595265" stroked="false">
              <v:path arrowok="t"/>
              <v:fill type="solid"/>
            </v:shape>
            <v:shape style="position:absolute;left:3945;top:3221;width:503;height:847" coordorigin="3945,3221" coordsize="503,847" path="m3945,3221l3986,3458,4047,3626,4168,3802,4391,4067,4448,4065,4442,4046,4374,3987,4312,3920,4258,3846,4209,3769,4166,3690,4129,3610,4096,3534,4068,3462,4044,3397,4024,3340,4007,3295,3993,3263,3981,3245,3969,3232,3957,3224,3945,3221xe" filled="true" fillcolor="#fffffd" stroked="false">
              <v:path arrowok="t"/>
              <v:fill type="solid"/>
            </v:shape>
            <v:shape style="position:absolute;left:4198;top:3221;width:773;height:899" coordorigin="4198,3221" coordsize="773,899" path="m4463,3221l4439,3239,4402,3294,4361,3434,4327,3533,4279,3640,4198,3800,4270,4120,4971,4095,4965,4076,4897,4018,4835,3950,4780,3877,4732,3799,4689,3720,4651,3641,4619,3564,4591,3492,4567,3427,4547,3371,4530,3326,4515,3294,4485,3239,4463,3221xe" filled="true" fillcolor="#9b9fa9" stroked="false">
              <v:path arrowok="t"/>
              <v:fill type="solid"/>
            </v:shape>
            <v:shape style="position:absolute;left:4342;top:3326;width:220;height:148" type="#_x0000_t75" stroked="false">
              <v:imagedata r:id="rId192" o:title=""/>
            </v:shape>
            <v:shape style="position:absolute;left:4459;top:3256;width:503;height:845" coordorigin="4459,3256" coordsize="503,845" path="m4459,3256l4494,3491,4550,3657,4670,3833,4893,4097,4962,4100,4957,4081,4888,4022,4827,3955,4772,3882,4723,3804,4680,3725,4643,3646,4610,3569,4582,3497,4558,3432,4538,3376,4521,3330,4507,3299,4495,3280,4483,3267,4471,3259,4459,3256xe" filled="true" fillcolor="#595265" stroked="false">
              <v:path arrowok="t"/>
              <v:fill type="solid"/>
            </v:shape>
            <v:shape style="position:absolute;left:4468;top:3251;width:503;height:847" coordorigin="4468,3251" coordsize="503,847" path="m4468,3251l4509,3489,4569,3656,4690,3833,4914,4097,4971,4095,4965,4076,4897,4018,4835,3950,4780,3877,4732,3799,4689,3720,4651,3641,4619,3564,4591,3492,4567,3427,4547,3371,4530,3326,4515,3294,4504,3275,4492,3262,4480,3254,4468,3251xe" filled="true" fillcolor="#fffffd" stroked="false">
              <v:path arrowok="t"/>
              <v:fill type="solid"/>
            </v:shape>
            <v:shape style="position:absolute;left:6259;top:3282;width:773;height:899" coordorigin="6259,3282" coordsize="773,899" path="m6523,3282l6499,3300,6462,3355,6422,3495,6387,3594,6339,3701,6259,3861,6330,4181,7031,4156,7025,4137,6957,4079,6895,4011,6840,3938,6792,3860,6749,3781,6712,3702,6679,3625,6651,3553,6627,3488,6607,3432,6590,3387,6576,3355,6545,3300,6523,3282xe" filled="true" fillcolor="#9b9fa9" stroked="false">
              <v:path arrowok="t"/>
              <v:fill type="solid"/>
            </v:shape>
            <v:shape style="position:absolute;left:6402;top:3387;width:220;height:148" type="#_x0000_t75" stroked="false">
              <v:imagedata r:id="rId193" o:title=""/>
            </v:shape>
            <v:shape style="position:absolute;left:6520;top:3317;width:503;height:845" coordorigin="6520,3317" coordsize="503,845" path="m6964,4097l7001,4141,7022,4161,7017,4142,6964,4097xm6829,3938l6832,3943,6887,4016,6948,4083,6964,4097,6829,3938xm6520,3317l6581,3542,6652,3702,6777,3876,6829,3938,6783,3865,6741,3786,6703,3707,6670,3630,6642,3558,6619,3493,6598,3436,6581,3391,6567,3360,6555,3341,6543,3328,6531,3320,6520,3317xe" filled="true" fillcolor="#595265" stroked="false">
              <v:path arrowok="t"/>
              <v:fill type="solid"/>
            </v:shape>
            <v:shape style="position:absolute;left:6528;top:3312;width:683;height:828" coordorigin="6528,3312" coordsize="683,828" path="m6528,3312l6604,3539,6682,3701,6810,3876,7035,4140,7149,4119,7210,4067,7138,4009,7067,3946,6997,3878,6929,3808,6864,3737,6804,3666,6749,3599,6699,3535,6656,3477,6620,3427,6576,3355,6564,3336,6552,3323,6540,3315,6528,3312xe" filled="true" fillcolor="#fffffd" stroked="false">
              <v:path arrowok="t"/>
              <v:fill type="solid"/>
            </v:shape>
            <v:shape style="position:absolute;left:6746;top:3286;width:773;height:899" coordorigin="6746,3286" coordsize="773,899" path="m7011,3286l6987,3305,6950,3359,6909,3499,6875,3599,6827,3705,6746,3865,6818,4185,7519,4161,7513,4142,7445,4083,7383,4016,7328,3942,7280,3865,7237,3785,7199,3706,7167,3630,7139,3558,7115,3492,7095,3436,7078,3391,7063,3359,7033,3305,7011,3286xe" filled="true" fillcolor="#9b9fa9" stroked="false">
              <v:path arrowok="t"/>
              <v:fill type="solid"/>
            </v:shape>
            <v:shape style="position:absolute;left:6890;top:3391;width:220;height:148" type="#_x0000_t75" stroked="false">
              <v:imagedata r:id="rId194" o:title=""/>
            </v:shape>
            <v:shape style="position:absolute;left:7007;top:3321;width:503;height:845" coordorigin="7007,3321" coordsize="503,845" path="m7007,3321l7042,3556,7098,3722,7218,3898,7441,4163,7510,4165,7505,4147,7436,4088,7375,4020,7320,3947,7271,3870,7228,3790,7191,3711,7158,3634,7130,3562,7106,3497,7086,3441,7069,3396,7055,3364,7043,3345,7031,3332,7019,3324,7007,3321xe" filled="true" fillcolor="#595265" stroked="false">
              <v:path arrowok="t"/>
              <v:fill type="solid"/>
            </v:shape>
            <v:shape style="position:absolute;left:7016;top:3316;width:503;height:847" coordorigin="7016,3316" coordsize="503,847" path="m7016,3316l7057,3554,7117,3722,7238,3898,7462,4163,7519,4161,7513,4142,7445,4083,7383,4016,7328,3942,7280,3865,7237,3785,7199,3706,7167,3630,7139,3558,7115,3492,7095,3436,7078,3391,7064,3359,7052,3341,7040,3328,7028,3320,7016,3316xe" filled="true" fillcolor="#fffffd" stroked="false">
              <v:path arrowok="t"/>
              <v:fill type="solid"/>
            </v:shape>
            <v:shape style="position:absolute;left:8800;top:3537;width:275;height:285" type="#_x0000_t75" stroked="false">
              <v:imagedata r:id="rId195" o:title=""/>
            </v:shape>
            <v:shape style="position:absolute;left:8334;top:3524;width:275;height:285" type="#_x0000_t75" stroked="false">
              <v:imagedata r:id="rId196" o:title=""/>
            </v:shape>
            <v:shape style="position:absolute;left:7885;top:3515;width:275;height:285" type="#_x0000_t75" stroked="false">
              <v:imagedata r:id="rId197" o:title=""/>
            </v:shape>
            <v:shape style="position:absolute;left:7393;top:3476;width:275;height:285" type="#_x0000_t75" stroked="false">
              <v:imagedata r:id="rId198" o:title=""/>
            </v:shape>
            <v:shape style="position:absolute;left:5877;top:3452;width:353;height:367" type="#_x0000_t75" stroked="false">
              <v:imagedata r:id="rId199" o:title=""/>
            </v:shape>
            <v:shape style="position:absolute;left:5372;top:3443;width:353;height:367" type="#_x0000_t75" stroked="false">
              <v:imagedata r:id="rId200" o:title=""/>
            </v:shape>
            <v:shape style="position:absolute;left:4852;top:3426;width:355;height:367" type="#_x0000_t75" stroked="false">
              <v:imagedata r:id="rId201" o:title=""/>
            </v:shape>
            <v:shape style="position:absolute;left:3359;top:3386;width:129;height:310" type="#_x0000_t75" stroked="false">
              <v:imagedata r:id="rId202" o:title=""/>
            </v:shape>
            <v:shape style="position:absolute;left:3173;top:3433;width:467;height:374" coordorigin="3173,3433" coordsize="467,374" path="m3598,3761l3186,3761,3190,3762,3173,3792,3639,3806,3598,3761xm3382,3433l3359,3437,3343,3468,3333,3505,3321,3542,3301,3579,3258,3636,3177,3737,3176,3761,3186,3761,3598,3761,3568,3728,3512,3650,3469,3578,3438,3518,3417,3476,3382,3433xe" filled="true" fillcolor="#b2b5b1" stroked="false">
              <v:path arrowok="t"/>
              <v:fill type="solid"/>
            </v:shape>
            <v:shape style="position:absolute;left:2797;top:3386;width:129;height:310" type="#_x0000_t75" stroked="false">
              <v:imagedata r:id="rId202" o:title=""/>
            </v:shape>
            <v:shape style="position:absolute;left:2559;top:3433;width:518;height:393" coordorigin="2559,3433" coordsize="518,393" path="m2820,3433l2795,3437,2780,3468,2771,3505,2765,3539,2759,3562,2750,3582,2733,3609,2696,3671,2649,3724,2600,3774,2559,3825,3077,3806,3006,3728,2950,3650,2907,3578,2877,3518,2855,3476,2820,3433xe" filled="true" fillcolor="#b2b5b1" stroked="false">
              <v:path arrowok="t"/>
              <v:fill type="solid"/>
            </v:shape>
            <v:shape style="position:absolute;left:2226;top:3395;width:129;height:310" type="#_x0000_t75" stroked="false">
              <v:imagedata r:id="rId203" o:title=""/>
            </v:shape>
            <v:shape style="position:absolute;left:1937;top:3441;width:570;height:444" coordorigin="1937,3441" coordsize="570,444" path="m2249,3441l2225,3446,2210,3477,2201,3513,2192,3555,2185,3580,2177,3598,2162,3618,2127,3675,2060,3748,1989,3822,1937,3885,2506,3815,2435,3736,2379,3658,2337,3587,2306,3527,2284,3484,2249,3441xe" filled="true" fillcolor="#b2b5b1" stroked="false">
              <v:path arrowok="t"/>
              <v:fill type="solid"/>
            </v:shape>
            <v:shape style="position:absolute;left:1660;top:3356;width:129;height:310" type="#_x0000_t75" stroked="false">
              <v:imagedata r:id="rId204" o:title=""/>
            </v:shape>
            <v:shape style="position:absolute;left:1435;top:3403;width:719;height:508" coordorigin="1435,3403" coordsize="719,508" path="m1684,3403l1662,3408,1647,3439,1634,3474,1621,3508,1613,3529,1605,3550,1596,3579,1577,3630,1545,3701,1506,3780,1467,3854,1435,3910,2153,3862,2045,3819,1955,3764,1884,3702,1827,3637,1785,3575,1754,3519,1732,3474,1718,3445,1684,3403xe" filled="true" fillcolor="#b2b5b1" stroked="false">
              <v:path arrowok="t"/>
              <v:fill type="solid"/>
            </v:shape>
            <v:shape style="position:absolute;left:7430;top:3232;width:3118;height:1055" type="#_x0000_t75" stroked="false">
              <v:imagedata r:id="rId205" o:title=""/>
            </v:shape>
            <v:shape style="position:absolute;left:7722;top:3357;width:206;height:115" type="#_x0000_t75" stroked="false">
              <v:imagedata r:id="rId206" o:title=""/>
            </v:shape>
            <v:shape style="position:absolute;left:7755;top:3568;width:118;height:556" coordorigin="7755,3568" coordsize="118,556" path="m7842,3568l7842,3579,7848,3622,7853,3694,7853,3778,7844,3858,7821,3950,7797,4009,7755,4108,7768,4123,7774,4119,7780,4108,7790,4080,7807,4034,7835,3968,7860,3885,7871,3798,7872,3719,7869,3656,7866,3620,7860,3597,7850,3577,7842,3568xe" filled="true" fillcolor="#ffffff" stroked="false">
              <v:path arrowok="t"/>
              <v:fill type="solid"/>
            </v:shape>
            <v:shape style="position:absolute;left:7835;top:3267;width:468;height:865" coordorigin="7835,3267" coordsize="468,865" path="m7835,3267l7859,3503,7909,3671,8021,3852,8234,4125,8302,4131,8298,4112,8232,4050,8173,3981,8121,3905,8076,3825,8036,3744,8002,3664,7973,3586,7948,3513,7927,3447,7909,3390,7894,3344,7881,3311,7870,3292,7858,3279,7847,3270,7835,3267xe" filled="true" fillcolor="#595265" stroked="false">
              <v:path arrowok="t"/>
              <v:fill type="solid"/>
            </v:shape>
            <v:shape style="position:absolute;left:7844;top:3262;width:468;height:865" coordorigin="7844,3262" coordsize="468,865" path="m7844,3262l7875,3502,7928,3671,8042,3853,8255,4126,8311,4126,8306,4108,8240,4046,8182,3976,8130,3901,8085,3821,8045,3740,8011,3659,7982,3581,7956,3508,7935,3442,7917,3385,7902,3339,7889,3307,7878,3288,7867,3274,7855,3266,7844,3262xe" filled="true" fillcolor="#fffffd" stroked="false">
              <v:path arrowok="t"/>
              <v:fill type="solid"/>
            </v:shape>
            <v:shape style="position:absolute;left:6920;top:3215;width:881;height:895" coordorigin="6920,3215" coordsize="881,895" path="m7330,3215l7305,3232,7266,3285,7218,3423,7166,3519,7078,3619,6920,3768,7100,4104,7801,4109,7797,4090,7731,4029,7672,3959,7620,3883,7575,3804,7535,3723,7501,3642,7472,3564,7447,3491,7426,3425,7408,3368,7393,3322,7380,3290,7351,3234,7330,3215xe" filled="true" fillcolor="#b4b8b5" stroked="false">
              <v:path arrowok="t"/>
              <v:fill type="solid"/>
            </v:shape>
            <v:shape style="position:absolute;left:7212;top:3340;width:206;height:115" type="#_x0000_t75" stroked="false">
              <v:imagedata r:id="rId207" o:title=""/>
            </v:shape>
            <v:shape style="position:absolute;left:7245;top:3549;width:116;height:557" coordorigin="7245,3549" coordsize="116,557" path="m7331,3549l7332,3561,7337,3606,7339,3681,7338,3766,7334,3840,7318,3934,7293,3992,7245,4091,7258,4106,7309,4024,7337,3958,7354,3883,7360,3793,7359,3704,7355,3632,7352,3592,7346,3570,7338,3554,7331,3549xe" filled="true" fillcolor="#ffffff" stroked="false">
              <v:path arrowok="t"/>
              <v:fill type="solid"/>
            </v:shape>
            <v:shape style="position:absolute;left:7325;top:3249;width:468;height:865" coordorigin="7325,3249" coordsize="468,865" path="m7325,3249l7350,3486,7399,3654,7512,3835,7724,4108,7793,4113,7788,4095,7722,4033,7663,3963,7612,3888,7566,3808,7527,3727,7493,3646,7463,3568,7438,3495,7417,3429,7399,3372,7384,3326,7371,3294,7360,3275,7349,3261,7337,3253,7325,3249xe" filled="true" fillcolor="#595265" stroked="false">
              <v:path arrowok="t"/>
              <v:fill type="solid"/>
            </v:shape>
            <v:shape style="position:absolute;left:7334;top:3245;width:468;height:865" coordorigin="7334,3245" coordsize="468,865" path="m7334,3245l7365,3484,7419,3654,7532,3835,7745,4109,7801,4109,7797,4090,7731,4029,7672,3959,7620,3883,7575,3804,7535,3723,7501,3642,7472,3564,7447,3491,7426,3425,7408,3368,7393,3322,7380,3290,7369,3270,7357,3257,7346,3249,7334,3245xe" filled="true" fillcolor="#fffffd" stroked="false">
              <v:path arrowok="t"/>
              <v:fill type="solid"/>
            </v:shape>
            <v:shape style="position:absolute;left:6496;top:3446;width:785;height:682" coordorigin="6496,3446" coordsize="785,682" path="m6802,3446l6787,3452,6770,3476,6744,3526,6701,3629,6661,3691,6600,3738,6496,3796,6674,4119,7280,4127,7182,4016,7102,3915,7037,3825,6987,3745,6950,3677,6924,3620,6899,3545,6897,3526,6890,3502,6873,3481,6849,3465,6823,3452,6802,3446xe" filled="true" fillcolor="#b4b8b5" stroked="false">
              <v:path arrowok="t"/>
              <v:fill type="solid"/>
            </v:shape>
            <v:shape style="position:absolute;left:6826;top:3454;width:455;height:674" coordorigin="6826,3454" coordsize="455,674" path="m6829,3454l6826,3466,6835,3508,6860,3592,6901,3747,6943,3850,7011,3950,7132,4093,7280,4127,7182,4016,7102,3915,7037,3825,6987,3745,6950,3677,6924,3620,6899,3545,6897,3526,6893,3503,6883,3486,6867,3471,6844,3459,6829,3454xe" filled="true" fillcolor="#ffffff" stroked="false">
              <v:path arrowok="t"/>
              <v:fill type="solid"/>
            </v:shape>
            <v:shape style="position:absolute;left:6678;top:3452;width:474;height:742" coordorigin="6678,3452" coordsize="474,742" path="m6843,3680l6841,3654,6837,3628,6833,3615,6834,3624,6832,3674,6822,3762,6808,3858,6795,3937,6784,3987,6768,4028,6737,4084,6678,4176,6690,4193,6696,4189,6706,4181,6723,4158,6749,4117,6784,4054,6810,3980,6827,3888,6837,3796,6841,3721,6843,3680m6855,3588l6849,3465,6832,3452,6832,3465,6832,3474,6836,3502,6844,3546,6855,3588m6938,3800l6920,3763,6884,3677,6859,3604,6855,3588,6856,3608,6890,3722,6938,3800m7151,4101l6979,3867,6938,3800,6969,3863,7034,3975,7117,4099,7151,4101e" filled="true" fillcolor="#a4a3a8" stroked="false">
              <v:path arrowok="t"/>
              <v:fill type="solid"/>
            </v:shape>
            <v:shape style="position:absolute;left:6694;top:3613;width:153;height:582" coordorigin="6694,3613" coordsize="153,582" path="m6835,3613l6836,3622,6835,3673,6827,3760,6816,3857,6804,3936,6780,4028,6750,4085,6694,4178,6705,4195,6763,4117,6796,4054,6821,3979,6835,3887,6843,3794,6846,3719,6846,3678,6844,3652,6839,3627,6835,3613xe" filled="true" fillcolor="#ffffff" stroked="false">
              <v:path arrowok="t"/>
              <v:fill type="solid"/>
            </v:shape>
            <v:shape style="position:absolute;left:5969;top:3437;width:785;height:682" coordorigin="5969,3437" coordsize="785,682" path="m6275,3437l6260,3443,6243,3468,6217,3518,6174,3620,6134,3682,6073,3730,5969,3788,6147,4110,6753,4119,6655,4008,6575,3906,6510,3816,6460,3736,6423,3668,6397,3612,6372,3536,6370,3518,6363,3493,6346,3473,6322,3456,6296,3444,6275,3437xe" filled="true" fillcolor="#a7adab" stroked="false">
              <v:path arrowok="t"/>
              <v:fill type="solid"/>
            </v:shape>
            <v:shape style="position:absolute;left:6299;top:3445;width:455;height:674" coordorigin="6299,3445" coordsize="455,674" path="m6302,3445l6299,3457,6308,3499,6333,3583,6374,3738,6416,3842,6484,3941,6605,4084,6753,4119,6655,4008,6575,3906,6510,3816,6460,3736,6423,3668,6397,3612,6372,3536,6370,3518,6366,3495,6356,3477,6340,3463,6317,3450,6302,3445xe" filled="true" fillcolor="#ffffff" stroked="false">
              <v:path arrowok="t"/>
              <v:fill type="solid"/>
            </v:shape>
            <v:shape style="position:absolute;left:6305;top:3443;width:320;height:650" coordorigin="6305,3443" coordsize="320,650" path="m6411,3791l6442,3854,6507,3966,6590,4090,6624,4093,6452,3858,6411,3791xm6328,3580l6329,3599,6363,3714,6411,3791,6393,3755,6357,3668,6332,3595,6328,3580xm6305,3443l6305,3456,6305,3466,6309,3494,6317,3537,6328,3580,6322,3456,6305,3443xe" filled="true" fillcolor="#a4a3a8" stroked="false">
              <v:path arrowok="t"/>
              <v:fill type="solid"/>
            </v:shape>
            <v:shape style="position:absolute;left:6167;top:3605;width:153;height:582" coordorigin="6167,3605" coordsize="153,582" path="m6308,3605l6309,3614,6308,3664,6300,3752,6289,3849,6277,3928,6253,4019,6223,4076,6167,4170,6179,4186,6236,4108,6269,4045,6294,3970,6308,3878,6316,3786,6319,3710,6319,3669,6317,3643,6312,3618,6308,3605xe" filled="true" fillcolor="#ffffff" stroked="false">
              <v:path arrowok="t"/>
              <v:fill type="solid"/>
            </v:shape>
            <v:shape style="position:absolute;left:5411;top:3411;width:815;height:682" coordorigin="5411,3411" coordsize="815,682" path="m5748,3411l5733,3417,5716,3441,5690,3492,5647,3593,5603,3652,5533,3689,5411,3727,5620,4084,6226,4093,6128,3981,6047,3880,5983,3790,5933,3710,5896,3642,5870,3585,5845,3510,5843,3492,5836,3467,5819,3446,5795,3430,5768,3418,5748,3411xe" filled="true" fillcolor="#adb1af" stroked="false">
              <v:path arrowok="t"/>
              <v:fill type="solid"/>
            </v:shape>
            <v:shape style="position:absolute;left:5772;top:3419;width:455;height:674" coordorigin="5772,3419" coordsize="455,674" path="m5775,3419l5772,3431,5781,3473,5806,3557,5847,3712,5889,3816,5957,3915,6078,4058,6226,4093,6128,3981,6047,3880,5983,3790,5933,3710,5896,3642,5870,3585,5845,3510,5843,3492,5839,3469,5829,3451,5813,3437,5790,3424,5775,3419xe" filled="true" fillcolor="#ffffff" stroked="false">
              <v:path arrowok="t"/>
              <v:fill type="solid"/>
            </v:shape>
            <v:shape style="position:absolute;left:5778;top:3417;width:320;height:650" coordorigin="5778,3417" coordsize="320,650" path="m5884,3765l5915,3828,5980,3940,6062,4064,6097,4066,5925,3832,5884,3765xm5801,3554l5802,3573,5836,3687,5884,3765,5866,3728,5830,3642,5805,3569,5801,3554xm5778,3417l5778,3430,5778,3440,5782,3468,5790,3511,5801,3554,5795,3430,5778,3417xe" filled="true" fillcolor="#a4a3a8" stroked="false">
              <v:path arrowok="t"/>
              <v:fill type="solid"/>
            </v:shape>
            <v:shape style="position:absolute;left:5640;top:3579;width:153;height:582" coordorigin="5640,3579" coordsize="153,582" path="m5781,3579l5782,3587,5781,3638,5773,3725,5762,3822,5750,3902,5726,3993,5696,4050,5640,4144,5651,4160,5709,4082,5742,4019,5767,3944,5781,3852,5789,3760,5792,3684,5792,3643,5790,3617,5785,3592,5781,3579xe" filled="true" fillcolor="#ffffff" stroked="false">
              <v:path arrowok="t"/>
              <v:fill type="solid"/>
            </v:shape>
            <v:shape style="position:absolute;left:4838;top:3167;width:881;height:895" coordorigin="4838,3167" coordsize="881,895" path="m5248,3167l5223,3184,5184,3237,5136,3375,5084,3471,4996,3571,4838,3720,5018,4056,5719,4061,5715,4042,5649,3981,5590,3911,5538,3835,5493,3756,5453,3675,5419,3594,5390,3516,5365,3443,5344,3377,5326,3320,5311,3274,5298,3242,5269,3186,5248,3167xe" filled="true" fillcolor="#b4b8b5" stroked="false">
              <v:path arrowok="t"/>
              <v:fill type="solid"/>
            </v:shape>
            <v:shape style="position:absolute;left:5130;top:3292;width:206;height:115" type="#_x0000_t75" stroked="false">
              <v:imagedata r:id="rId208" o:title=""/>
            </v:shape>
            <v:shape style="position:absolute;left:5163;top:3499;width:117;height:560" coordorigin="5163,3499" coordsize="117,560" path="m5250,3499l5250,3513,5255,3558,5257,3633,5256,3718,5252,3792,5236,3886,5211,3944,5163,4043,5176,4058,5227,3976,5255,3910,5273,3833,5279,3740,5279,3647,5275,3572,5272,3531,5266,3511,5257,3499,5250,3499xe" filled="true" fillcolor="#ffffff" stroked="false">
              <v:path arrowok="t"/>
              <v:fill type="solid"/>
            </v:shape>
            <v:shape style="position:absolute;left:5243;top:3201;width:468;height:865" coordorigin="5243,3201" coordsize="468,865" path="m5243,3201l5268,3438,5317,3606,5430,3787,5642,4060,5711,4066,5706,4047,5640,3985,5581,3915,5530,3840,5484,3760,5445,3679,5411,3598,5381,3520,5356,3447,5335,3381,5317,3324,5302,3278,5289,3246,5278,3227,5267,3213,5255,3205,5243,3201xe" filled="true" fillcolor="#595265" stroked="false">
              <v:path arrowok="t"/>
              <v:fill type="solid"/>
            </v:shape>
            <v:shape style="position:absolute;left:5252;top:3197;width:468;height:865" coordorigin="5252,3197" coordsize="468,865" path="m5252,3197l5283,3436,5337,3606,5450,3787,5663,4061,5719,4061,5715,4042,5649,3981,5590,3911,5538,3835,5493,3756,5453,3675,5419,3594,5390,3516,5365,3443,5344,3377,5326,3320,5311,3274,5298,3242,5287,3222,5275,3209,5264,3201,5252,3197xe" filled="true" fillcolor="#fffffd" stroked="false">
              <v:path arrowok="t"/>
              <v:fill type="solid"/>
            </v:shape>
            <v:shape style="position:absolute;left:4285;top:3153;width:881;height:895" coordorigin="4285,3153" coordsize="881,895" path="m4695,3153l4670,3171,4631,3224,4583,3362,4531,3458,4442,3558,4285,3707,4465,4043,5166,4048,5161,4029,5095,3967,5037,3898,4985,3822,4940,3743,4900,3661,4866,3581,4837,3503,4812,3430,4790,3364,4773,3307,4757,3261,4745,3229,4716,3173,4695,3153xe" filled="true" fillcolor="#a7adab" stroked="false">
              <v:path arrowok="t"/>
              <v:fill type="solid"/>
            </v:shape>
            <v:shape style="position:absolute;left:4577;top:3279;width:206;height:115" type="#_x0000_t75" stroked="false">
              <v:imagedata r:id="rId209" o:title=""/>
            </v:shape>
            <v:shape style="position:absolute;left:1931;top:3184;width:3235;height:1191" type="#_x0000_t75" stroked="false">
              <v:imagedata r:id="rId210" o:title=""/>
            </v:shape>
            <v:shape style="position:absolute;left:3687;top:4105;width:7398;height:270" coordorigin="3687,4105" coordsize="7398,270" path="m3687,4105l3687,4374,11085,4345,11085,4195,3687,4105xe" filled="true" fillcolor="#09080a" stroked="false">
              <v:path arrowok="t"/>
              <v:fill type="solid"/>
            </v:shape>
            <v:shape style="position:absolute;left:3631;top:4137;width:6975;height:253" coordorigin="3631,4137" coordsize="6975,253" path="m4186,4137l3631,4137,3631,4354,4186,4354,4186,4137m5366,4144l4810,4144,4810,4360,5366,4360,5366,4144m7055,4147l6499,4147,6499,4364,7055,4364,7055,4147m8165,4160l7610,4160,7610,4377,8165,4377,8165,4160m9642,4173l9135,4173,9135,4390,9642,4390,9642,4173m10606,4170l10132,4170,10132,4387,10606,4387,10606,4170e" filled="true" fillcolor="#8b8584" stroked="false">
              <v:path arrowok="t"/>
              <v:fill type="solid"/>
            </v:shape>
            <v:shape style="position:absolute;left:3312;top:4006;width:7788;height:244" coordorigin="3312,4006" coordsize="7788,244" path="m3314,4006l3312,4154,11100,4249,11100,4136,3314,4006xe" filled="true" fillcolor="#fdfafc" stroked="false">
              <v:path arrowok="t"/>
              <v:fill type="solid"/>
            </v:shape>
            <v:shape style="position:absolute;left:2842;top:3934;width:7784;height:436" type="#_x0000_t75" stroked="false">
              <v:imagedata r:id="rId211" o:title=""/>
            </v:shape>
            <v:shape style="position:absolute;left:5597;top:3934;width:176;height:195" type="#_x0000_t75" stroked="false">
              <v:imagedata r:id="rId212" o:title=""/>
            </v:shape>
            <v:shape style="position:absolute;left:6119;top:3938;width:441;height:198" coordorigin="6119,3938" coordsize="441,198" path="m6295,3938l6302,4009,6286,4053,6230,4088,6119,4133,6560,4136,6446,4100,6381,4068,6339,4020,6295,3938xe" filled="true" fillcolor="#cdd1d1" stroked="false">
              <v:path arrowok="t"/>
              <v:fill type="solid"/>
            </v:shape>
            <v:shape style="position:absolute;left:6119;top:3938;width:176;height:195" type="#_x0000_t75" stroked="false">
              <v:imagedata r:id="rId213" o:title=""/>
            </v:shape>
            <v:shape style="position:absolute;left:8297;top:3955;width:441;height:198" coordorigin="8297,3955" coordsize="441,198" path="m8473,3955l8479,4026,8463,4070,8408,4105,8297,4151,8738,4153,8624,4118,8559,4085,8516,4037,8473,3955xe" filled="true" fillcolor="#cdd1d1" stroked="false">
              <v:path arrowok="t"/>
              <v:fill type="solid"/>
            </v:shape>
            <v:shape style="position:absolute;left:8297;top:3955;width:176;height:195" type="#_x0000_t75" stroked="false">
              <v:imagedata r:id="rId214" o:title=""/>
            </v:shape>
            <v:shape style="position:absolute;left:8789;top:3960;width:441;height:198" coordorigin="8789,3960" coordsize="441,198" path="m8965,3960l8972,4031,8956,4074,8900,4110,8789,4155,9230,4157,9116,4122,9051,4090,9009,4042,8965,3960xe" filled="true" fillcolor="#cdd1d1" stroked="false">
              <v:path arrowok="t"/>
              <v:fill type="solid"/>
            </v:shape>
            <v:shape style="position:absolute;left:8789;top:3960;width:176;height:195" type="#_x0000_t75" stroked="false">
              <v:imagedata r:id="rId215" o:title=""/>
            </v:shape>
            <v:shape style="position:absolute;left:1053;top:3580;width:88;height:211" coordorigin="1053,3580" coordsize="88,211" path="m1092,3580l1053,3614,1069,3658,1103,3740,1134,3791,1140,3739,1127,3631,1114,3582,1092,3580xe" filled="true" fillcolor="#ffffff" stroked="false">
              <v:path arrowok="t"/>
              <v:fill type="solid"/>
            </v:shape>
            <v:shape style="position:absolute;left:758;top:3612;width:799;height:522" coordorigin="758,3612" coordsize="799,522" path="m1067,3612l1049,3615,1038,3636,1035,3661,1037,3679,1037,3691,1036,3705,1033,3725,1006,3819,969,3893,895,3984,758,4131,1011,4133,1029,4097,1052,4073,1098,4051,1181,4020,1328,3974,1398,3970,1500,3970,1557,3891,1434,3882,1335,3860,1259,3828,1201,3790,1159,3749,1129,3708,1108,3671,1092,3641,1067,3612xm1500,3970l1398,3970,1411,4017,1387,4126,1500,3970xe" filled="true" fillcolor="#a7adab" stroked="false">
              <v:path arrowok="t"/>
              <v:fill type="solid"/>
            </v:shape>
            <v:shape style="position:absolute;left:758;top:3612;width:343;height:522" coordorigin="758,3612" coordsize="343,522" path="m1067,3612l1049,3615,1038,3636,1035,3661,1037,3679,1037,3691,1006,3819,969,3893,895,3984,758,4131,1011,4133,1052,3993,1075,3889,1094,3785,1101,3696,1092,3641,1067,3612xe" filled="true" fillcolor="#6a7887" stroked="false">
              <v:path arrowok="t"/>
              <v:fill type="solid"/>
            </v:shape>
            <v:line style="position:absolute" from="1291,4558" to="3059,4558" stroked="true" strokeweight="1.493pt" strokecolor="#252728">
              <v:stroke dashstyle="solid"/>
            </v:line>
            <v:shape style="position:absolute;left:1318;top:3621;width:418;height:615" coordorigin="1318,3621" coordsize="418,615" path="m1735,3621l1674,3748,1636,3816,1603,3848,1561,3868,1528,3898,1483,3958,1433,4036,1384,4116,1344,4185,1318,4236,1547,4016,1667,3879,1717,3767,1735,3621xe" filled="true" fillcolor="#6a7887" stroked="false">
              <v:path arrowok="t"/>
              <v:fill type="solid"/>
            </v:shape>
            <v:shape style="position:absolute;left:1303;top:3558;width:946;height:712" coordorigin="1303,3558" coordsize="946,712" path="m1785,3558l1765,3568,1751,3572,1744,3579,1739,3594,1735,3621,1717,3767,1667,3879,1547,4016,1318,4236,1303,4260,1303,4270,1322,4268,1364,4257,1464,4220,1564,4199,1659,4191,2149,4191,2241,4150,2248,4136,2147,4051,2064,3974,1999,3907,1953,3854,1924,3816,1912,3796,1893,3766,1862,3717,1830,3662,1810,3610,1803,3576,1796,3560,1785,3558xm2149,4191l1659,4191,1749,4193,1829,4202,1898,4215,1953,4229,1990,4241,2023,4252,2033,4253,2046,4250,2065,4241,2134,4198,2149,4191xe" filled="true" fillcolor="#ffffff" stroked="false">
              <v:path arrowok="t"/>
              <v:fill type="solid"/>
            </v:shape>
            <v:shape style="position:absolute;left:1303;top:3568;width:731;height:702" coordorigin="1303,3568" coordsize="731,702" path="m1765,3568l1751,3572,1744,3579,1739,3594,1735,3621,1717,3767,1667,3879,1547,4016,1318,4236,1303,4260,1303,4270,1322,4268,1364,4257,1464,4220,1564,4199,1659,4191,2009,4191,1972,4136,1922,4045,1880,3957,1850,3889,1836,3855,1824,3820,1806,3760,1788,3693,1774,3636,1768,3601,1764,3583,1764,3574,1765,3568xm2009,4191l1659,4191,1749,4193,1829,4202,1898,4215,1953,4229,1990,4241,2009,4247,2024,4250,2033,4244,2034,4232,2026,4216,2009,4191xe" filled="true" fillcolor="#a7adab" stroked="false">
              <v:path arrowok="t"/>
              <v:fill type="solid"/>
            </v:shape>
            <v:shape style="position:absolute;left:1744;top:3568;width:322;height:683" coordorigin="1744,3568" coordsize="322,683" path="m1765,3568l1756,3570,1744,3577,1746,3586,1773,3692,1808,3797,1847,3898,1889,3993,1931,4077,1969,4148,2000,4203,2031,4250,2049,4248,2065,4241,2012,4158,1961,4066,1917,3980,1885,3912,1856,3840,1833,3772,1809,3697,1794,3637,1787,3602,1782,3584,1775,3574,1765,3568xe" filled="true" fillcolor="#595265" stroked="false">
              <v:path arrowok="t"/>
              <v:fill type="solid"/>
            </v:shape>
            <v:shape style="position:absolute;left:2077;top:4394;width:167;height:396" coordorigin="2077,4394" coordsize="167,396" path="m2243,4394l2243,4776m2077,4407l2077,4790e" filled="false" stroked="true" strokeweight="1.328pt" strokecolor="#2d2f31">
              <v:path arrowok="t"/>
              <v:stroke dashstyle="solid"/>
            </v:shape>
            <v:shape style="position:absolute;left:2505;top:4388;width:180;height:392" coordorigin="2505,4388" coordsize="180,392" path="m2684,4398l2684,4780m2505,4388l2505,4770e" filled="false" stroked="true" strokeweight="1.328pt" strokecolor="#3c3e41">
              <v:path arrowok="t"/>
              <v:stroke dashstyle="solid"/>
            </v:shape>
            <v:shape style="position:absolute;left:2950;top:4404;width:268;height:389" type="#_x0000_t75" stroked="false">
              <v:imagedata r:id="rId216" o:title=""/>
            </v:shape>
            <v:shape style="position:absolute;left:1154;top:4476;width:268;height:386" type="#_x0000_t75" stroked="false">
              <v:imagedata r:id="rId217" o:title=""/>
            </v:shape>
            <v:shape style="position:absolute;left:2291;top:4411;width:268;height:389" coordorigin="2291,4411" coordsize="268,389" path="m2558,4411l2291,4417,2294,4460,2375,4476,2372,4793,2457,4799,2457,4479,2558,4466,2558,4411xe" filled="true" fillcolor="#4a4232" stroked="false">
              <v:path arrowok="t"/>
              <v:fill type="solid"/>
            </v:shape>
            <v:shape style="position:absolute;left:497;top:4319;width:3300;height:265" coordorigin="497,4319" coordsize="3300,265" path="m3796,4319l1758,4373,755,4418,497,4480,693,4584,881,4507,1267,4461,2141,4426,3793,4384,3796,4319xe" filled="true" fillcolor="#1f1516" stroked="false">
              <v:path arrowok="t"/>
              <v:fill type="solid"/>
            </v:shape>
            <v:shape style="position:absolute;left:1547;top:4394;width:92;height:383" coordorigin="1547,4394" coordsize="92,383" path="m1639,4394l1639,4776m1547,4394l1547,4776e" filled="false" stroked="true" strokeweight="1.328pt" strokecolor="#252728">
              <v:path arrowok="t"/>
              <v:stroke dashstyle="solid"/>
            </v:shape>
            <v:shape style="position:absolute;left:1660;top:4453;width:268;height:419" coordorigin="1660,4453" coordsize="268,419" path="m1928,4453l1660,4460,1663,4502,1745,4518,1747,4871,1831,4872,1827,4522,1928,4509,1928,4453xe" filled="true" fillcolor="#4a4232" stroked="false">
              <v:path arrowok="t"/>
              <v:fill type="solid"/>
            </v:shape>
            <v:line style="position:absolute" from="3158,4456" to="3158,4790" stroked="true" strokeweight="1.328pt" strokecolor="#47494b">
              <v:stroke dashstyle="solid"/>
            </v:line>
            <v:shape style="position:absolute;left:10910;top:4325;width:430;height:81" coordorigin="10910,4325" coordsize="430,81" path="m10910,4325l11054,4405,11340,4392,11340,4339,10910,4325xe" filled="true" fillcolor="#4a4232" stroked="false">
              <v:path arrowok="t"/>
              <v:fill type="solid"/>
            </v:shape>
            <v:shape style="position:absolute;left:3614;top:4411;width:7508;height:180" coordorigin="3614,4411" coordsize="7508,180" path="m3614,4411l3614,4564,11122,4590,11122,4437,3614,4411xe" filled="true" fillcolor="#050504" stroked="false">
              <v:path arrowok="t"/>
              <v:fill type="solid"/>
            </v:shape>
            <v:shape style="position:absolute;left:3776;top:4308;width:196;height:109" coordorigin="3776,4308" coordsize="196,109" path="m3972,4308l3779,4312,3776,4416,3972,4416,3972,4308xe" filled="true" fillcolor="#1f1516" stroked="false">
              <v:path arrowok="t"/>
              <v:fill type="solid"/>
            </v:shape>
            <v:line style="position:absolute" from="3986,4418" to="3986,4554" stroked="true" strokeweight="1.441pt" strokecolor="#9d988e">
              <v:stroke dashstyle="solid"/>
            </v:line>
            <v:line style="position:absolute" from="4151,4421" to="4151,4556" stroked="true" strokeweight=".992pt" strokecolor="#9d988e">
              <v:stroke dashstyle="solid"/>
            </v:line>
            <v:line style="position:absolute" from="4337,4416" to="4337,4551" stroked="true" strokeweight="1.442pt" strokecolor="#9d988e">
              <v:stroke dashstyle="solid"/>
            </v:line>
            <v:line style="position:absolute" from="4516,4418" to="4516,4554" stroked="true" strokeweight="1.103pt" strokecolor="#9d988e">
              <v:stroke dashstyle="solid"/>
            </v:line>
            <v:line style="position:absolute" from="4616,4421" to="4616,4556" stroked="true" strokeweight="1.442pt" strokecolor="#9d988e">
              <v:stroke dashstyle="solid"/>
            </v:line>
            <v:shape style="position:absolute;left:3972;top:4308;width:7155;height:130" coordorigin="3972,4308" coordsize="7155,130" path="m3972,4308l3972,4416,11122,4437,11126,4350,3972,4308xe" filled="true" fillcolor="#5f4f40" stroked="false">
              <v:path arrowok="t"/>
              <v:fill type="solid"/>
            </v:shape>
            <v:line style="position:absolute" from="3603,4413" to="3972,4413" stroked="true" strokeweight="1.426pt" strokecolor="#353231">
              <v:stroke dashstyle="solid"/>
            </v:line>
            <v:line style="position:absolute" from="3972,4424" to="11122,4424" stroked="true" strokeweight="2.576pt" strokecolor="#9d988e">
              <v:stroke dashstyle="solid"/>
            </v:line>
            <v:shape style="position:absolute;left:4693;top:4541;width:5249;height:155" coordorigin="4693,4541" coordsize="5249,155" path="m4693,4541l4693,4663,9941,4695,9941,4576,4693,4541xe" filled="true" fillcolor="#60463a" stroked="false">
              <v:path arrowok="t"/>
              <v:fill type="solid"/>
            </v:shape>
            <v:shape style="position:absolute;left:4540;top:4284;width:3167;height:96" coordorigin="4540,4284" coordsize="3167,96" path="m6636,4320l4825,4320,4918,4336,5041,4380,7707,4367,7406,4337,6636,4320xm5019,4284l4688,4284,4630,4298,4595,4311,4569,4331,4540,4367,4715,4331,4825,4320,6636,4320,5019,4284xe" filled="true" fillcolor="#ffffff" stroked="false">
              <v:path arrowok="t"/>
              <v:fill type="solid"/>
            </v:shape>
            <v:line style="position:absolute" from="5163,4363" to="5163,4611" stroked="true" strokeweight="2.178pt" strokecolor="#3d362e">
              <v:stroke dashstyle="solid"/>
            </v:line>
            <v:line style="position:absolute" from="4793,4345" to="4793,4594" stroked="true" strokeweight="2.179pt" strokecolor="#3d362e">
              <v:stroke dashstyle="solid"/>
            </v:line>
            <v:line style="position:absolute" from="5424,4350" to="5424,4598" stroked="true" strokeweight="2.178pt" strokecolor="#3d362e">
              <v:stroke dashstyle="solid"/>
            </v:line>
            <v:line style="position:absolute" from="6030,4350" to="6030,4598" stroked="true" strokeweight="2.177pt" strokecolor="#3d362e">
              <v:stroke dashstyle="solid"/>
            </v:line>
            <v:line style="position:absolute" from="6600,4350" to="6600,4598" stroked="true" strokeweight="2.176pt" strokecolor="#3d362e">
              <v:stroke dashstyle="solid"/>
            </v:line>
            <v:line style="position:absolute" from="7215,4358" to="7215,4607" stroked="true" strokeweight="2.180pt" strokecolor="#3d362e">
              <v:stroke dashstyle="solid"/>
            </v:line>
            <v:shape style="position:absolute;left:5795;top:4350;width:610;height:257" coordorigin="5795,4350" coordsize="610,257" path="m5795,4350l5795,4598m6404,4358l6404,4607e" filled="false" stroked="true" strokeweight="2.177pt" strokecolor="#3d362e">
              <v:path arrowok="t"/>
              <v:stroke dashstyle="solid"/>
            </v:shape>
            <v:line style="position:absolute" from="6992,4350" to="6992,4598" stroked="true" strokeweight="2.174pt" strokecolor="#3d362e">
              <v:stroke dashstyle="solid"/>
            </v:line>
            <v:line style="position:absolute" from="7589,4358" to="7589,4607" stroked="true" strokeweight="2.180pt" strokecolor="#3d362e">
              <v:stroke dashstyle="solid"/>
            </v:line>
            <v:line style="position:absolute" from="7970,4371" to="7970,4620" stroked="true" strokeweight="1.474pt" strokecolor="#3d362e">
              <v:stroke dashstyle="solid"/>
            </v:line>
            <v:line style="position:absolute" from="8087,4371" to="8087,4620" stroked="true" strokeweight="1.473pt" strokecolor="#3d362e">
              <v:stroke dashstyle="solid"/>
            </v:line>
            <v:line style="position:absolute" from="8488,4363" to="8488,4611" stroked="true" strokeweight="1.474pt" strokecolor="#3d362e">
              <v:stroke dashstyle="solid"/>
            </v:line>
            <v:line style="position:absolute" from="8893,4358" to="8893,4607" stroked="true" strokeweight="1.475pt" strokecolor="#3d362e">
              <v:stroke dashstyle="solid"/>
            </v:line>
            <v:line style="position:absolute" from="9285,4358" to="9285,4607" stroked="true" strokeweight="1.477pt" strokecolor="#3d362e">
              <v:stroke dashstyle="solid"/>
            </v:line>
            <v:line style="position:absolute" from="8397,4358" to="8397,4607" stroked="true" strokeweight="1.475pt" strokecolor="#3d362e">
              <v:stroke dashstyle="solid"/>
            </v:line>
            <v:line style="position:absolute" from="8810,4367" to="8810,4615" stroked="true" strokeweight="1.477pt" strokecolor="#3d362e">
              <v:stroke dashstyle="solid"/>
            </v:line>
            <v:shape style="position:absolute;left:9209;top:4358;width:405;height:257" coordorigin="9209,4358" coordsize="405,257" path="m9209,4358l9209,4607m9613,4367l9613,4615e" filled="false" stroked="true" strokeweight="1.473pt" strokecolor="#3d362e">
              <v:path arrowok="t"/>
              <v:stroke dashstyle="solid"/>
            </v:shape>
            <v:line style="position:absolute" from="9831,4350" to="9831,4598" stroked="true" strokeweight="1.22pt" strokecolor="#3d362e">
              <v:stroke dashstyle="solid"/>
            </v:line>
            <v:line style="position:absolute" from="10185,4337" to="10185,4585" stroked="true" strokeweight="1.216pt" strokecolor="#3d362e">
              <v:stroke dashstyle="solid"/>
            </v:line>
            <v:line style="position:absolute" from="10525,4345" to="10525,4594" stroked="true" strokeweight="1.219pt" strokecolor="#3d362e">
              <v:stroke dashstyle="solid"/>
            </v:line>
            <v:line style="position:absolute" from="10854,4337" to="10854,4585" stroked="true" strokeweight="1.22pt" strokecolor="#3d362e">
              <v:stroke dashstyle="solid"/>
            </v:line>
            <v:line style="position:absolute" from="11188,4345" to="11188,4594" stroked="true" strokeweight="1.217pt" strokecolor="#3d362e">
              <v:stroke dashstyle="solid"/>
            </v:line>
            <v:line style="position:absolute" from="11137,4348" to="11137,4596" stroked="true" strokeweight="1.215pt" strokecolor="#3d362e">
              <v:stroke dashstyle="solid"/>
            </v:line>
            <v:shape style="position:absolute;left:10476;top:4345;width:329;height:257" coordorigin="10476,4345" coordsize="329,257" path="m10804,4345l10804,4594m10476,4354l10476,4602e" filled="false" stroked="true" strokeweight="1.217pt" strokecolor="#3d362e">
              <v:path arrowok="t"/>
              <v:stroke dashstyle="solid"/>
            </v:shape>
            <v:line style="position:absolute" from="10117,4362" to="10117,4610" stroked="true" strokeweight="1.218pt" strokecolor="#3d362e">
              <v:stroke dashstyle="solid"/>
            </v:line>
            <v:line style="position:absolute" from="9744,4348" to="9744,4596" stroked="true" strokeweight="1.212pt" strokecolor="#3d362e">
              <v:stroke dashstyle="solid"/>
            </v:line>
            <v:line style="position:absolute" from="9510,4340" to="9510,4588" stroked="true" strokeweight="1.215pt" strokecolor="#3d362e">
              <v:stroke dashstyle="solid"/>
            </v:line>
            <v:shape style="position:absolute;left:4852;top:4283;width:2882;height:105" coordorigin="4852,4283" coordsize="2882,105" path="m4920,4283l4897,4284,4882,4287,4869,4297,4852,4316,4992,4346,5067,4364,5103,4376,5126,4388,7733,4371,4920,4283xe" filled="true" fillcolor="#3d362e" stroked="false">
              <v:path arrowok="t"/>
              <v:fill type="solid"/>
            </v:shape>
            <v:shape style="position:absolute;left:4692;top:4582;width:3744;height:275" coordorigin="4692,4582" coordsize="3744,275" path="m8435,4582l4692,4600,4692,4842,8435,4857,8435,4582xe" filled="true" fillcolor="#231a16" stroked="false">
              <v:path arrowok="t"/>
              <v:fill type="solid"/>
            </v:shape>
            <v:line style="position:absolute" from="4696,4711" to="8435,4711" stroked="true" strokeweight="4.216pt" strokecolor="#010101">
              <v:stroke dashstyle="solid"/>
            </v:line>
            <v:line style="position:absolute" from="8171,4613" to="8171,4806" stroked="true" strokeweight=".978pt" strokecolor="#231a16">
              <v:stroke dashstyle="solid"/>
            </v:line>
            <v:line style="position:absolute" from="7916,4608" to="7916,4801" stroked="true" strokeweight=".979pt" strokecolor="#231a16">
              <v:stroke dashstyle="solid"/>
            </v:line>
            <v:line style="position:absolute" from="7666,4623" to="7666,4816" stroked="true" strokeweight=".981pt" strokecolor="#231a16">
              <v:stroke dashstyle="solid"/>
            </v:line>
            <v:shape style="position:absolute;left:7181;top:4618;width:237;height:196" coordorigin="7181,4618" coordsize="237,196" path="m7418,4618l7418,4811m7181,4621l7181,4814e" filled="false" stroked="true" strokeweight=".98pt" strokecolor="#231a16">
              <v:path arrowok="t"/>
              <v:stroke dashstyle="solid"/>
            </v:shape>
            <v:shape style="position:absolute;left:6492;top:4623;width:458;height:196" coordorigin="6492,4623" coordsize="458,196" path="m6949,4623l6949,4816m6717,4626l6717,4819m6492,4626l6492,4819e" filled="false" stroked="true" strokeweight=".981pt" strokecolor="#231a16">
              <v:path arrowok="t"/>
              <v:stroke dashstyle="solid"/>
            </v:shape>
            <v:line style="position:absolute" from="6129,4616" to="6129,4809" stroked="true" strokeweight=".982pt" strokecolor="#231a16">
              <v:stroke dashstyle="solid"/>
            </v:line>
            <v:line style="position:absolute" from="6312,4612" to="6312,4804" stroked="true" strokeweight=".98pt" strokecolor="#231a16">
              <v:stroke dashstyle="solid"/>
            </v:line>
            <v:line style="position:absolute" from="5917,4603" to="5917,4796" stroked="true" strokeweight=".979pt" strokecolor="#231a16">
              <v:stroke dashstyle="solid"/>
            </v:line>
            <v:shape style="position:absolute;left:5495;top:4616;width:210;height:203" coordorigin="5495,4616" coordsize="210,203" path="m5704,4626l5704,4819m5495,4616l5495,4809e" filled="false" stroked="true" strokeweight=".981pt" strokecolor="#231a16">
              <v:path arrowok="t"/>
              <v:stroke dashstyle="solid"/>
            </v:shape>
            <v:line style="position:absolute" from="5299,4613" to="5299,4806" stroked="true" strokeweight=".98pt" strokecolor="#231a16">
              <v:stroke dashstyle="solid"/>
            </v:line>
            <v:line style="position:absolute" from="5106,4626" to="5106,4819" stroked="true" strokeweight=".98pt" strokecolor="#231a16">
              <v:stroke dashstyle="solid"/>
            </v:line>
            <v:line style="position:absolute" from="4910,4623" to="4910,4816" stroked="true" strokeweight=".979pt" strokecolor="#231a16">
              <v:stroke dashstyle="solid"/>
            </v:line>
            <v:line style="position:absolute" from="4718,4613" to="4718,4806" stroked="true" strokeweight=".981pt" strokecolor="#231a16">
              <v:stroke dashstyle="solid"/>
            </v:line>
            <v:shape style="position:absolute;left:8439;top:4573;width:2902;height:284" coordorigin="8439,4573" coordsize="2902,284" path="m11340,4573l8439,4582,8439,4857,11340,4848,11340,4573xe" filled="true" fillcolor="#6b5243" stroked="false">
              <v:path arrowok="t"/>
              <v:fill type="solid"/>
            </v:shape>
            <v:line style="position:absolute" from="8439,4706" to="11340,4706" stroked="true" strokeweight="3.973971pt" strokecolor="#09080a">
              <v:stroke dashstyle="solid"/>
            </v:line>
            <v:line style="position:absolute" from="9289,4642" to="9289,4771" stroked="true" strokeweight="1.378pt" strokecolor="#6b5243">
              <v:stroke dashstyle="solid"/>
            </v:line>
            <v:line style="position:absolute" from="9979,4648" to="9979,4778" stroked="true" strokeweight="1.38pt" strokecolor="#6b5243">
              <v:stroke dashstyle="solid"/>
            </v:line>
            <v:line style="position:absolute" from="10648,4640" to="10648,4769" stroked="true" strokeweight="1.379pt" strokecolor="#6b5243">
              <v:stroke dashstyle="solid"/>
            </v:line>
            <v:line style="position:absolute" from="11333,4647" to="11333,4776" stroked="true" strokeweight=".723pt" strokecolor="#6b5243">
              <v:stroke dashstyle="solid"/>
            </v:line>
            <v:line style="position:absolute" from="8730,4647" to="8730,4776" stroked="true" strokeweight="1.377pt" strokecolor="#6b5243">
              <v:stroke dashstyle="solid"/>
            </v:line>
            <v:shape style="position:absolute;left:4920;top:4275;width:6415;height:133" coordorigin="4920,4275" coordsize="6415,133" path="m11335,4407l11291,4364,11201,4329,11113,4322,9602,4308,9595,4315,9520,4309,7672,4291,7665,4299,7661,4298,7579,4288,4928,4275,4920,4283,4999,4283,5043,4291,5069,4314,5093,4358,7792,4378,7748,4334,7711,4310,7668,4300,7743,4300,7787,4308,7813,4330,7837,4375,9742,4394,9698,4351,9660,4327,9609,4316,9673,4317,9717,4325,9743,4347,9768,4392,11335,4407e" filled="true" fillcolor="#ffffff" stroked="false">
              <v:path arrowok="t"/>
              <v:fill type="solid"/>
            </v:shape>
            <v:shape style="position:absolute;left:3438;top:4541;width:1255;height:336" coordorigin="3438,4541" coordsize="1255,336" path="m4693,4541l3443,4546,3438,4772,3761,4772,3765,4877,4693,4877,4693,4541xe" filled="true" fillcolor="#140e0c" stroked="false">
              <v:path arrowok="t"/>
              <v:fill type="solid"/>
            </v:shape>
            <v:shape style="position:absolute;left:3438;top:4663;width:1255;height:100" coordorigin="3438,4663" coordsize="1255,100" path="m4693,4663l3443,4665,3438,4758,4691,4763,4693,4663xe" filled="true" fillcolor="#050405" stroked="false">
              <v:path arrowok="t"/>
              <v:fill type="solid"/>
            </v:shape>
            <v:shape style="position:absolute;left:4320;top:4637;width:188;height:129" coordorigin="4320,4637" coordsize="188,129" path="m4508,4637l4508,4766m4320,4641l4320,4764e" filled="false" stroked="true" strokeweight="1.524pt" strokecolor="#111111">
              <v:path arrowok="t"/>
              <v:stroke dashstyle="solid"/>
            </v:shape>
            <v:line style="position:absolute" from="4142,4646" to="4142,4761" stroked="true" strokeweight="1.525pt" strokecolor="#111111">
              <v:stroke dashstyle="solid"/>
            </v:line>
            <v:line style="position:absolute" from="3434,4650" to="4693,4650" stroked="true" strokeweight="1.494pt" strokecolor="#3e3c3c">
              <v:stroke dashstyle="solid"/>
            </v:line>
            <v:line style="position:absolute" from="3427,4349" to="3427,4799" stroked="true" strokeweight="1.328pt" strokecolor="#4d4f50">
              <v:stroke dashstyle="solid"/>
            </v:line>
            <v:line style="position:absolute" from="3279,4349" to="3279,4799" stroked="true" strokeweight="1.328pt" strokecolor="#47494b">
              <v:stroke dashstyle="solid"/>
            </v:line>
            <v:shape style="position:absolute;left:125;top:4407;width:3656;height:461" coordorigin="125,4407" coordsize="3656,461" path="m1033,4407l523,4437,450,4442,362,4461,125,4518,131,4603,1030,4727,2741,4868,3780,4868,3774,4776,2219,4737,1586,4701,1211,4669,946,4622,644,4541,785,4489,1033,4430,1033,4407xe" filled="true" fillcolor="#726c61" stroked="false">
              <v:path arrowok="t"/>
              <v:fill type="solid"/>
            </v:shape>
            <v:shape style="position:absolute;left:0;top:4319;width:3797;height:219" coordorigin="0,4319" coordsize="3797,219" path="m3797,4319l1373,4341,186,4369,0,4404,0,4465,157,4525,198,4436,590,4392,680,4391,478,4435,674,4538,897,4449,1296,4404,2164,4387,3793,4384,3793,4379,3797,4319e" filled="true" fillcolor="#f4cea2" stroked="false">
              <v:path arrowok="t"/>
              <v:fill type="solid"/>
            </v:shape>
            <v:shape style="position:absolute;left:88;top:4494;width:3000;height:375" coordorigin="88,4494" coordsize="3000,375" path="m107,4535l115,4551,118,4613,266,4646,392,4669,566,4691,856,4724,1009,4739,1441,4776,2116,4823,2996,4868,3011,4867,3049,4867,3068,4866,3088,4859,2454,4832,2017,4806,1576,4768,928,4703,863,4638,396,4587,161,4554,107,4535xm3049,4867l3011,4867,3039,4868,3049,4867xm97,4510l88,4528,107,4535,102,4525,97,4510,97,4510xm106,4494l99,4501,97,4510,106,4494xe" filled="true" fillcolor="#342e2e" stroked="false">
              <v:path arrowok="t"/>
              <v:fill type="solid"/>
            </v:shape>
            <v:shape style="position:absolute;left:634;top:4515;width:1859;height:231" coordorigin="634,4515" coordsize="1859,231" path="m634,4515l634,4561,1030,4632,1327,4674,1674,4703,2219,4737,2493,4745,2215,4718,1601,4683,1231,4651,959,4601,634,4515xe" filled="true" fillcolor="#020203" stroked="false">
              <v:path arrowok="t"/>
              <v:fill type="solid"/>
            </v:shape>
            <v:shape style="position:absolute;left:0;top:4615;width:2358;height:264" coordorigin="0,4615" coordsize="2358,264" path="m0,4615l0,4873,2357,4879,440,4661,0,4615xe" filled="true" fillcolor="#533423" stroked="false">
              <v:path arrowok="t"/>
              <v:fill type="solid"/>
            </v:shape>
            <v:shape style="position:absolute;left:4258;top:5997;width:868;height:71" coordorigin="4258,5997" coordsize="868,71" path="m5121,6057l4846,6057,5126,6068,5121,6057xm4578,5997l4545,6001,4317,6035,4272,6040,4258,6043,4280,6046,4770,6063,4790,6063,4815,6061,4846,6057,5121,6057,5108,6028,5064,6026,5096,6019,5091,6018,4660,6000,4612,5998,4578,5997xe" filled="true" fillcolor="#6b6f72" stroked="false">
              <v:path arrowok="t"/>
              <v:fill type="solid"/>
            </v:shape>
            <v:line style="position:absolute" from="5893,6081" to="6272,6081" stroked="true" strokeweight="1.141pt" strokecolor="#6b6f72">
              <v:stroke dashstyle="solid"/>
            </v:line>
            <v:shape style="position:absolute;left:4154;top:5644;width:3526;height:759" coordorigin="4154,5644" coordsize="3526,759" path="m6816,5953l5315,5897,5112,6030,5041,6069,4154,6389,4626,6403,6012,6085,6816,5953m7679,5683l7386,5672,7392,5670,7403,5668,7410,5665,7405,5663,6925,5644,6890,5644,6865,5647,6835,5653,6608,5687,6593,5691,6614,5693,6672,5694,7116,5710,7124,5710,7134,5709,7185,5704,7241,5706,7283,5704,7679,5683e" filled="true" fillcolor="#6b6f72" stroked="false">
              <v:path arrowok="t"/>
              <v:fill type="solid"/>
            </v:shape>
            <v:line style="position:absolute" from="8187,5736" to="8549,5736" stroked="true" strokeweight="1.136734pt" strokecolor="#6b6f72">
              <v:stroke dashstyle="solid"/>
            </v:line>
            <v:shape style="position:absolute;left:3428;top:5516;width:7913;height:678" coordorigin="3428,5516" coordsize="7913,678" path="m10002,5537l9573,5516,7620,5677,5953,5797,7458,5854,8371,5727,10002,5537m11340,5855l11315,5854,11287,5853,11264,5853,11235,5855,11188,5858,9615,5954,9599,5952,9458,5936,9311,5925,4623,5748,3984,5744,3878,5745,3779,5748,3494,5758,3428,5763,3428,5779,3433,5782,3444,5789,3467,5794,3522,5803,3626,5816,3791,5833,3926,5844,4106,5853,8678,6021,8884,6023,9143,6019,9151,6020,9078,6174,9071,6179,9071,6182,9082,6184,9105,6185,9345,6193,10093,6029,10378,6028,10418,6022,10383,6019,10247,6008,11340,5887,11340,5855e" filled="true" fillcolor="#6b6f72" stroked="false">
              <v:path arrowok="t"/>
              <v:fill type="solid"/>
            </v:shape>
            <v:shape style="position:absolute;left:9941;top:3563;width:688;height:940" coordorigin="9941,3563" coordsize="688,940" path="m10629,3563l10197,4128,9941,4451,9960,4477,10404,4503,10415,4495,10605,3674,10629,3563xe" filled="true" fillcolor="#ea6324" stroked="false">
              <v:path arrowok="t"/>
              <v:fill type="solid"/>
            </v:shape>
            <v:shape style="position:absolute;left:9411;top:2651;width:1430;height:1835" coordorigin="9411,2651" coordsize="1430,1835" path="m10840,2651l10838,2651,9411,4461,9816,4483,9937,4485,10628,3568,10840,2651xe" filled="true" fillcolor="#b82025" stroked="false">
              <v:path arrowok="t"/>
              <v:fill type="solid"/>
            </v:shape>
            <v:shape style="position:absolute;left:8312;top:2459;width:2573;height:2010" coordorigin="8312,2459" coordsize="2573,2010" path="m10884,2459l10544,2466,10480,2478,10438,2540,9661,3588,9430,3896,9326,4029,9255,4104,9186,4147,9085,4185,8312,4447,9423,4468,10748,2748,10847,2621,10884,2459xe" filled="true" fillcolor="#5668b1" stroked="false">
              <v:path arrowok="t"/>
              <v:fill type="solid"/>
            </v:shape>
            <v:shape style="position:absolute;left:10021;top:3546;width:612;height:797" coordorigin="10021,3546" coordsize="612,797" path="m10632,3546l10021,4315,10051,4343,10618,3618,10632,3546xe" filled="true" fillcolor="#fdb913" stroked="false">
              <v:path arrowok="t"/>
              <v:fill type="solid"/>
            </v:shape>
            <v:shape style="position:absolute;left:9088;top:2468;width:1441;height:1715" coordorigin="9088,2468" coordsize="1441,1715" path="m10529,2468l10467,2504,9690,3553,9547,3744,9433,3894,9305,4036,9194,4124,9117,4170,9088,4183,9174,4172,9236,4144,9302,4080,9403,3956,9651,3634,10529,2468xe" filled="true" fillcolor="#b4aea4" stroked="false">
              <v:path arrowok="t"/>
              <v:fill type="solid"/>
            </v:shape>
            <v:shape style="position:absolute;left:9404;top:2597;width:1447;height:1871" coordorigin="9404,2597" coordsize="1447,1871" path="m9726,3924l9710,3886,9706,3881,9680,3854,9676,3852,9676,3955,9667,3976,9649,3991,9628,3995,9607,3989,9587,3977,9570,3961,9559,3942,9557,3921,9566,3900,9584,3885,9605,3881,9626,3887,9647,3899,9663,3915,9674,3934,9676,3955,9676,3852,9641,3834,9601,3829,9562,3841,9528,3871,9508,3912,9507,3952,9523,3990,9553,4022,9592,4042,9632,4047,9671,4035,9705,4005,9710,3995,9725,3964,9726,3924m9862,3759l9850,3729,9821,3700,9721,3624,9688,3668,9790,3746,9803,3758,9809,3771,9809,3785,9800,3801,9788,3813,9774,3817,9760,3815,9745,3805,9643,3728,9609,3772,9709,3847,9744,3868,9777,3872,9808,3859,9838,3830,9845,3817,9859,3793,9862,3759m9973,3644l9900,3589,9841,3545,9880,3494,9842,3465,9732,3610,9770,3639,9808,3589,9939,3689,9973,3644m10133,3433l10122,3424,9964,3304,9930,3349,9992,3395,9948,3454,9886,3407,9853,3451,10022,3580,10056,3535,9986,3482,10008,3454,10030,3424,10100,3477,10133,3433m10279,3241l10269,3228,10145,3066,10111,3110,10217,3228,10217,3228,10199,3220,10074,3159,10042,3201,10147,3320,10147,3320,10005,3250,9971,3294,10176,3377,10210,3332,10199,3320,10111,3220,10111,3220,10246,3285,10279,3241m10427,3046l10389,3018,10318,3111,10286,3086,10305,3060,10349,3003,10315,2977,10252,3060,10222,3038,10291,2947,10255,2920,10153,3055,10322,3184,10378,3111,10427,3046m10521,2905l10519,2893,10516,2875,10494,2848,10471,2837,10449,2838,10427,2847,10407,2860,10389,2875,10373,2887,10359,2894,10348,2892,10342,2885,10342,2876,10345,2868,10350,2860,10358,2851,10368,2844,10379,2843,10391,2848,10395,2843,10424,2804,10395,2791,10366,2794,10340,2808,10318,2830,10302,2857,10295,2885,10295,2887,10298,2914,10317,2939,10340,2949,10363,2948,10384,2939,10404,2926,10422,2912,10438,2900,10451,2894,10453,2893,10465,2896,10472,2905,10472,2915,10469,2926,10462,2936,10451,2948,10439,2955,10426,2955,10411,2948,10378,2993,10410,3007,10441,3006,10470,2990,10494,2965,10500,2955,10512,2935,10521,2905m10623,2789l10549,2733,10491,2689,10529,2638,10491,2609,10381,2755,10419,2783,10457,2733,10589,2833,10623,2789m10851,2597l9404,4468,9452,4463,10830,2691,10851,2597e" filled="true" fillcolor="#fdb913" stroked="false">
              <v:path arrowok="t"/>
              <v:fill type="solid"/>
            </v:shape>
            <v:shape style="position:absolute;left:4018;top:5515;width:193;height:183" type="#_x0000_t75" stroked="false">
              <v:imagedata r:id="rId218" o:title=""/>
            </v:shape>
            <v:shape style="position:absolute;left:10604;top:4476;width:724;height:175" coordorigin="10604,4476" coordsize="724,175" path="m11326,4476l10618,4563,10604,4651,10959,4595,11205,4553,11321,4527,11326,4517,11328,4508,11328,4496,11326,4476xe" filled="true" fillcolor="#e8e8e4" stroked="false">
              <v:path arrowok="t"/>
              <v:fill type="solid"/>
            </v:shape>
            <v:shape style="position:absolute;left:10604;top:4501;width:726;height:150" coordorigin="10604,4501" coordsize="726,150" path="m11324,4501l10620,4593,10604,4651,10959,4595,11205,4553,11321,4527,11329,4510,11324,4501xe" filled="true" fillcolor="#d7d9d5" stroked="false">
              <v:path arrowok="t"/>
              <v:fill type="solid"/>
            </v:shape>
            <v:shape style="position:absolute;left:3227;top:4443;width:6198;height:971" coordorigin="3227,4443" coordsize="6198,971" path="m5404,4498l3313,5076,3250,5131,3227,5167,3239,5199,3285,5244,3355,5292,3432,5337,3511,5378,3586,5414,3791,5316,4176,5220,4682,5142,8206,5139,8422,5072,8768,4913,9255,4554,9356,4498,5668,4498,5404,4498xm8206,5139l5178,5139,6422,5164,6717,5187,7503,5208,8121,5166,8206,5139xm4503,4498l4018,4532,3784,4632,3636,4829,3568,4916,3538,4932,3468,4973,3384,5025,3313,5076,5404,4498,4503,4498xm8316,4443l6491,4484,6424,4487,5668,4498,9356,4498,9424,4461,9336,4452,9191,4446,8316,4443xe" filled="true" fillcolor="#5668b1" stroked="false">
              <v:path arrowok="t"/>
              <v:fill type="solid"/>
            </v:shape>
            <v:shape style="position:absolute;left:4097;top:4779;width:433;height:331" coordorigin="4097,4779" coordsize="433,331" path="m4131,4792l4125,4781,4108,4779,4100,4788,4097,4813,4103,4824,4119,4826,4127,4817,4131,4792m4530,5075l4528,5062,4523,5050,4516,5043,4506,5040,4497,5043,4490,5050,4484,5061,4482,5075,4484,5088,4489,5100,4496,5107,4505,5110,4515,5108,4522,5100,4528,5089,4530,5075e" filled="true" fillcolor="#8f8f95" stroked="false">
              <v:path arrowok="t"/>
              <v:fill type="solid"/>
            </v:shape>
            <v:shape style="position:absolute;left:9688;top:4688;width:61;height:89" coordorigin="9688,4688" coordsize="61,89" path="m9729,4688l9688,4692,9705,4776,9748,4777,9729,4688xe" filled="true" fillcolor="#726e64" stroked="false">
              <v:path arrowok="t"/>
              <v:fill type="solid"/>
            </v:shape>
            <v:shape style="position:absolute;left:3586;top:4462;width:6230;height:1089" coordorigin="3586,4462" coordsize="6230,1089" path="m4990,5548l4332,5548,4665,5550,4990,5548xm5157,5133l4534,5159,4034,5245,3717,5346,3586,5414,3646,5440,3693,5460,3725,5473,3736,5478,3820,5496,3924,5515,4048,5532,4153,5544,4197,5548,4990,5548,7642,5528,7722,5526,7803,5523,7885,5518,7966,5512,8047,5505,8129,5497,8210,5487,8292,5476,8372,5464,8453,5452,8533,5438,8613,5423,8692,5408,8771,5392,8768,5391,9046,5211,9048,5209,7487,5209,5157,5133xm9419,4462l9202,4587,8936,4788,8642,4969,8270,5127,8071,5176,7487,5209,9048,5209,9438,4859,9816,4474,9419,4462xe" filled="true" fillcolor="#b82025" stroked="false">
              <v:path arrowok="t"/>
              <v:fill type="solid"/>
            </v:shape>
            <v:shape style="position:absolute;left:3567;top:4445;width:5889;height:979" coordorigin="3567,4445" coordsize="5889,979" path="m4717,5080l4297,5096,3971,5196,3567,5406,3607,5424,3839,5269,4076,5189,4459,5157,5133,5148,6476,5148,6384,5141,5403,5121,4717,5080xm6476,5148l5133,5148,6515,5186,7272,5257,7712,5275,8004,5235,8047,5220,7601,5220,7164,5200,6476,5148xm8444,5074l8358,5101,8094,5143,7858,5201,7601,5220,8047,5220,8317,5131,8444,5074xm8618,4997l8444,5074,8536,5046,8618,4997xm9388,4445l9333,4471,9203,4565,8709,4943,8618,4997,8663,4977,8932,4817,9106,4691,9167,4639,9300,4540,9374,4489,9417,4468,9456,4461,9411,4461,9388,4445xe" filled="true" fillcolor="#fdb913" stroked="false">
              <v:path arrowok="t"/>
              <v:fill type="solid"/>
            </v:shape>
            <v:shape style="position:absolute;left:4015;top:5648;width:223;height:198" type="#_x0000_t75" stroked="false">
              <v:imagedata r:id="rId219" o:title=""/>
            </v:shape>
            <v:shape style="position:absolute;left:8802;top:4491;width:1613;height:895" coordorigin="8802,4491" coordsize="1613,895" path="m10252,4491l9764,4503,9474,4833,9145,5123,8811,5369,8802,5386,8883,5368,9043,5330,9198,5291,9348,5250,9492,5209,9629,5167,9695,5146,9694,5146,10183,4684,10341,4553,10414,4496,10252,4491xe" filled="true" fillcolor="#ea6324" stroked="false">
              <v:path arrowok="t"/>
              <v:fill type="solid"/>
            </v:shape>
            <v:shape style="position:absolute;left:9715;top:4495;width:904;height:646" coordorigin="9715,4495" coordsize="904,646" path="m10410,4495l10135,4736,9715,5141,9716,5140,9837,5100,9949,5062,10053,5026,10231,4960,10366,4909,10475,4866,10549,4811,10587,4739,10602,4676,10604,4649,10618,4561,10592,4522,10547,4503,10504,4496,10485,4496,10410,4495xe" filled="true" fillcolor="#4f5faa" stroked="false">
              <v:path arrowok="t"/>
              <v:fill type="solid"/>
            </v:shape>
            <v:shape style="position:absolute;left:3996;top:4662;width:251;height:486" coordorigin="3996,4662" coordsize="251,486" path="m4099,4686l4083,4686,4073,4698,4052,4735,4027,4801,4006,4899,3996,5035,3996,5058,3996,5083,3997,5097,3997,5109,3997,5124,3999,5130,4003,5135,4009,5141,4017,5145,4145,5148,4147,5147,4154,5144,4161,5137,4162,5136,4143,5136,4021,5133,4015,5131,4009,5124,4009,5120,4009,5118,4008,5097,4008,5083,4008,5035,4017,4902,4038,4806,4062,4742,4082,4706,4092,4694,4097,4687,4099,4686xm4243,4674l4226,4674,4230,4675,4233,4680,4233,4681,4234,4686,4232,4688,4201,4749,4179,4822,4166,4900,4159,4976,4157,5042,4157,5083,4157,5098,4157,5109,4157,5118,4157,5128,4149,5134,4143,5136,4162,5136,4167,5125,4169,5110,4169,5097,4168,5058,4171,4974,4181,4874,4203,4776,4241,4696,4242,4695,4242,4694,4246,4688,4246,4686,4247,4680,4243,4674xm4234,4663l4220,4663,4110,4669,4096,4672,4089,4678,4083,4686,4083,4686,4099,4686,4102,4683,4111,4681,4226,4674,4243,4674,4239,4668,4234,4663xm4233,4662l4220,4663,4220,4663,4234,4663,4233,4662xe" filled="true" fillcolor="#ffffff" stroked="false">
              <v:path arrowok="t"/>
              <v:fill type="solid"/>
            </v:shape>
            <v:shape style="position:absolute;left:4280;top:4853;width:52;height:90" type="#_x0000_t75" stroked="false">
              <v:imagedata r:id="rId220" o:title=""/>
            </v:shape>
            <v:shape style="position:absolute;left:4274;top:4847;width:64;height:102" coordorigin="4274,4847" coordsize="64,102" path="m4319,4847l4287,4848,4283,4851,4276,4858,4276,4866,4276,4871,4275,4884,4274,4904,4275,4926,4275,4936,4277,4942,4281,4945,4289,4948,4289,4948,4311,4948,4318,4949,4324,4947,4334,4937,4323,4937,4311,4937,4289,4937,4289,4937,4286,4935,4286,4918,4286,4902,4286,4882,4288,4866,4288,4862,4289,4859,4294,4859,4320,4859,4337,4859,4336,4857,4327,4847,4319,4847xm4337,4859l4320,4859,4322,4859,4325,4862,4325,4862,4326,4865,4326,4868,4324,4929,4323,4937,4334,4937,4335,4936,4336,4929,4337,4868,4338,4862,4337,4859xe" filled="true" fillcolor="#ffffff" stroked="false">
              <v:path arrowok="t"/>
              <v:fill type="solid"/>
            </v:shape>
            <v:shape style="position:absolute;left:4385;top:4854;width:52;height:90" type="#_x0000_t75" stroked="false">
              <v:imagedata r:id="rId221" o:title=""/>
            </v:shape>
            <v:shape style="position:absolute;left:4379;top:4848;width:64;height:102" coordorigin="4379,4848" coordsize="64,102" path="m4424,4848l4392,4848,4388,4851,4381,4858,4381,4866,4381,4871,4380,4885,4379,4904,4380,4927,4380,4936,4382,4942,4386,4946,4394,4948,4394,4949,4416,4949,4423,4949,4429,4947,4439,4938,4428,4938,4416,4937,4394,4937,4394,4937,4391,4935,4390,4919,4390,4903,4391,4882,4393,4866,4393,4862,4394,4860,4399,4860,4425,4859,4442,4859,4441,4857,4432,4848,4424,4848xm4442,4859l4425,4859,4427,4859,4429,4861,4430,4863,4431,4865,4431,4871,4429,4929,4428,4938,4439,4938,4440,4936,4441,4927,4442,4871,4442,4869,4443,4862,4442,4859xe" filled="true" fillcolor="#ffffff" stroked="false">
              <v:path arrowok="t"/>
              <v:fill type="solid"/>
            </v:shape>
            <v:shape style="position:absolute;left:4490;top:4851;width:52;height:90" type="#_x0000_t75" stroked="false">
              <v:imagedata r:id="rId222" o:title=""/>
            </v:shape>
            <v:shape style="position:absolute;left:4484;top:4845;width:64;height:102" coordorigin="4484,4845" coordsize="64,102" path="m4529,4845l4497,4846,4493,4849,4486,4856,4486,4864,4486,4869,4485,4882,4484,4902,4485,4924,4485,4934,4487,4940,4491,4943,4499,4946,4499,4946,4521,4946,4528,4947,4534,4945,4544,4935,4533,4935,4521,4935,4499,4935,4499,4935,4496,4933,4495,4916,4495,4900,4496,4880,4498,4864,4498,4860,4499,4857,4504,4857,4530,4857,4547,4857,4546,4855,4537,4845,4529,4845xm4547,4857l4530,4857,4532,4857,4535,4860,4536,4863,4536,4866,4534,4924,4534,4927,4533,4935,4544,4935,4545,4934,4547,4866,4548,4860,4547,4857xe" filled="true" fillcolor="#ffffff" stroked="false">
              <v:path arrowok="t"/>
              <v:fill type="solid"/>
            </v:shape>
            <v:shape style="position:absolute;left:4595;top:4849;width:52;height:90" type="#_x0000_t75" stroked="false">
              <v:imagedata r:id="rId223" o:title=""/>
            </v:shape>
            <v:shape style="position:absolute;left:4589;top:4843;width:64;height:102" coordorigin="4589,4843" coordsize="64,102" path="m4634,4843l4609,4844,4602,4844,4598,4847,4591,4854,4591,4862,4591,4866,4590,4880,4589,4900,4589,4922,4590,4931,4592,4938,4596,4941,4604,4944,4604,4944,4626,4944,4633,4944,4639,4942,4649,4933,4638,4933,4626,4933,4604,4933,4604,4932,4601,4931,4600,4914,4600,4898,4601,4878,4603,4862,4603,4858,4604,4855,4635,4855,4652,4855,4651,4852,4642,4843,4634,4843xm4652,4855l4635,4855,4637,4855,4640,4858,4640,4858,4641,4861,4641,4866,4639,4922,4639,4925,4638,4933,4649,4933,4650,4932,4651,4925,4652,4864,4653,4858,4652,4855xe" filled="true" fillcolor="#ffffff" stroked="false">
              <v:path arrowok="t"/>
              <v:fill type="solid"/>
            </v:shape>
            <v:shape style="position:absolute;left:4707;top:4847;width:52;height:90" type="#_x0000_t75" stroked="false">
              <v:imagedata r:id="rId224" o:title=""/>
            </v:shape>
            <v:shape style="position:absolute;left:4701;top:4841;width:64;height:102" coordorigin="4701,4841" coordsize="64,102" path="m4747,4841l4714,4842,4710,4844,4703,4851,4703,4859,4703,4864,4702,4878,4701,4898,4702,4920,4702,4929,4704,4935,4708,4939,4716,4942,4716,4942,4738,4942,4745,4942,4751,4940,4761,4931,4750,4931,4738,4931,4716,4930,4716,4930,4716,4930,4713,4928,4713,4912,4713,4896,4713,4875,4715,4859,4715,4856,4716,4853,4747,4852,4764,4852,4763,4850,4754,4841,4747,4841xm4764,4852l4747,4852,4749,4852,4752,4856,4753,4858,4753,4862,4751,4922,4750,4931,4761,4931,4762,4930,4763,4920,4764,4862,4765,4856,4764,4852xe" filled="true" fillcolor="#ffffff" stroked="false">
              <v:path arrowok="t"/>
              <v:fill type="solid"/>
            </v:shape>
            <v:shape style="position:absolute;left:4818;top:4842;width:52;height:90" type="#_x0000_t75" stroked="false">
              <v:imagedata r:id="rId225" o:title=""/>
            </v:shape>
            <v:shape style="position:absolute;left:4812;top:4836;width:64;height:102" coordorigin="4812,4836" coordsize="64,102" path="m4858,4836l4832,4836,4825,4837,4821,4839,4814,4846,4814,4854,4814,4859,4813,4873,4812,4892,4813,4915,4813,4924,4816,4930,4820,4934,4828,4937,4827,4937,4849,4937,4857,4937,4863,4935,4872,4926,4861,4926,4850,4926,4827,4925,4827,4925,4825,4923,4824,4915,4824,4907,4824,4891,4824,4870,4826,4854,4826,4851,4827,4848,4858,4847,4875,4847,4874,4845,4865,4836,4858,4836xm4875,4847l4858,4847,4861,4847,4863,4851,4864,4851,4864,4853,4864,4859,4862,4915,4862,4917,4861,4926,4872,4926,4874,4925,4874,4917,4875,4859,4875,4857,4876,4851,4875,4847xe" filled="true" fillcolor="#ffffff" stroked="false">
              <v:path arrowok="t"/>
              <v:fill type="solid"/>
            </v:shape>
            <v:shape style="position:absolute;left:4930;top:4840;width:52;height:90" type="#_x0000_t75" stroked="false">
              <v:imagedata r:id="rId226" o:title=""/>
            </v:shape>
            <v:shape style="position:absolute;left:4924;top:4835;width:64;height:102" coordorigin="4924,4835" coordsize="64,102" path="m4970,4835l4944,4835,4937,4835,4933,4838,4926,4845,4927,4853,4926,4858,4925,4872,4924,4891,4925,4914,4925,4923,4928,4929,4932,4933,4940,4935,4939,4935,4961,4936,4969,4936,4975,4934,4984,4925,4973,4925,4962,4924,4939,4924,4939,4924,4937,4922,4936,4905,4936,4890,4936,4869,4938,4853,4938,4849,4939,4847,4970,4846,4987,4846,4986,4844,4977,4835,4970,4835xm4987,4846l4970,4846,4973,4846,4974,4848,4976,4849,4976,4850,4976,4852,4976,4855,4975,4916,4973,4925,4984,4925,4986,4923,4986,4916,4988,4855,4988,4849,4987,4846xe" filled="true" fillcolor="#ffffff" stroked="false">
              <v:path arrowok="t"/>
              <v:fill type="solid"/>
            </v:shape>
            <v:shape style="position:absolute;left:5830;top:4825;width:52;height:90" type="#_x0000_t75" stroked="false">
              <v:imagedata r:id="rId227" o:title=""/>
            </v:shape>
            <v:shape style="position:absolute;left:5824;top:4819;width:64;height:102" coordorigin="5824,4819" coordsize="64,102" path="m5870,4819l5844,4820,5837,4820,5833,4823,5826,4830,5826,4838,5826,4843,5825,4856,5824,4876,5825,4898,5825,4908,5827,4914,5831,4917,5839,4920,5839,4920,5861,4920,5868,4921,5874,4919,5884,4909,5873,4909,5861,4909,5839,4909,5839,4908,5836,4907,5836,4890,5836,4874,5836,4854,5838,4838,5838,4834,5839,4831,5870,4831,5887,4831,5886,4829,5877,4819,5870,4819xm5887,4831l5870,4831,5872,4831,5875,4834,5875,4834,5876,4837,5876,4840,5874,4901,5873,4909,5884,4909,5885,4908,5886,4901,5887,4843,5887,4840,5888,4834,5887,4831xe" filled="true" fillcolor="#ffffff" stroked="false">
              <v:path arrowok="t"/>
              <v:fill type="solid"/>
            </v:shape>
            <v:shape style="position:absolute;left:5932;top:4825;width:54;height:93" type="#_x0000_t75" stroked="false">
              <v:imagedata r:id="rId228" o:title=""/>
            </v:shape>
            <v:shape style="position:absolute;left:5927;top:4819;width:66;height:105" coordorigin="5927,4819" coordsize="66,105" path="m5974,4819l5940,4820,5936,4822,5934,4825,5929,4830,5929,4838,5928,4843,5927,4857,5927,4878,5927,4901,5928,4911,5930,4917,5934,4921,5942,4923,5942,4923,5965,4924,5972,4924,5979,4922,5988,4913,5977,4913,5965,4912,5942,4912,5941,4912,5939,4909,5938,4901,5938,4878,5939,4857,5940,4843,5940,4838,5940,4834,5941,4831,5974,4830,5991,4830,5991,4828,5981,4819,5974,4819xm5991,4830l5974,4830,5977,4830,5980,4834,5981,4837,5980,4861,5979,4880,5979,4904,5977,4913,5988,4913,5990,4911,5990,4901,5990,4880,5991,4861,5992,4841,5992,4834,5991,4830xe" filled="true" fillcolor="#ffffff" stroked="false">
              <v:path arrowok="t"/>
              <v:fill type="solid"/>
            </v:shape>
            <v:shape style="position:absolute;left:6038;top:4821;width:54;height:93" type="#_x0000_t75" stroked="false">
              <v:imagedata r:id="rId229" o:title=""/>
            </v:shape>
            <v:shape style="position:absolute;left:6032;top:4816;width:66;height:105" coordorigin="6032,4816" coordsize="66,105" path="m6079,4816l6045,4816,6041,4819,6034,4827,6034,4834,6034,4840,6033,4854,6032,4874,6032,4898,6033,4907,6035,4914,6040,4917,6048,4920,6047,4920,6070,4921,6078,4921,6084,4919,6089,4914,6094,4909,6083,4909,6047,4909,6047,4909,6044,4906,6044,4898,6043,4874,6044,4854,6045,4840,6046,4834,6046,4831,6047,4828,6052,4828,6079,4827,6097,4827,6096,4825,6087,4816,6079,4816xm6097,4827l6079,4827,6082,4827,6084,4829,6085,4831,6086,4834,6086,4840,6085,4857,6085,4877,6084,4900,6083,4909,6094,4909,6095,4908,6096,4900,6096,4877,6096,4857,6097,4837,6098,4831,6097,4827xe" filled="true" fillcolor="#ffffff" stroked="false">
              <v:path arrowok="t"/>
              <v:fill type="solid"/>
            </v:shape>
            <v:shape style="position:absolute;left:6156;top:4822;width:54;height:93" type="#_x0000_t75" stroked="false">
              <v:imagedata r:id="rId230" o:title=""/>
            </v:shape>
            <v:shape style="position:absolute;left:6151;top:4817;width:66;height:106" coordorigin="6151,4817" coordsize="66,106" path="m6198,4817l6164,4817,6160,4820,6153,4827,6153,4835,6152,4841,6151,4855,6151,4875,6151,4899,6152,4908,6154,4915,6158,4918,6166,4921,6166,4921,6189,4921,6197,4922,6203,4919,6212,4910,6202,4910,6189,4910,6166,4910,6165,4909,6163,4907,6163,4899,6162,4875,6163,4855,6164,4840,6164,4835,6164,4832,6166,4829,6198,4828,6215,4828,6215,4826,6206,4817,6198,4817xm6215,4828l6198,4828,6201,4828,6204,4832,6205,4834,6205,4838,6204,4858,6203,4878,6203,4901,6202,4910,6212,4910,6214,4909,6214,4899,6215,4878,6215,4858,6216,4838,6216,4832,6215,4828xe" filled="true" fillcolor="#ffffff" stroked="false">
              <v:path arrowok="t"/>
              <v:fill type="solid"/>
            </v:shape>
            <v:shape style="position:absolute;left:6294;top:4820;width:56;height:96" type="#_x0000_t75" stroked="false">
              <v:imagedata r:id="rId231" o:title=""/>
            </v:shape>
            <v:shape style="position:absolute;left:6288;top:4814;width:68;height:108" coordorigin="6288,4814" coordsize="68,108" path="m6337,4814l6302,4814,6298,4817,6291,4825,6291,4833,6290,4839,6289,4853,6288,4874,6289,4898,6289,4908,6292,4915,6296,4918,6304,4921,6304,4921,6336,4922,6342,4920,6351,4910,6341,4910,6328,4910,6304,4910,6303,4910,6301,4907,6300,4898,6300,4874,6301,4853,6302,4838,6302,4833,6302,4829,6303,4826,6309,4826,6337,4825,6355,4825,6354,4824,6345,4814,6337,4814xm6355,4825l6337,4825,6340,4825,6344,4829,6344,4832,6344,4836,6343,4857,6343,4877,6342,4901,6341,4910,6351,4910,6353,4908,6354,4901,6354,4877,6355,4857,6355,4836,6356,4829,6355,4825xe" filled="true" fillcolor="#ffffff" stroked="false">
              <v:path arrowok="t"/>
              <v:fill type="solid"/>
            </v:shape>
            <v:shape style="position:absolute;left:6429;top:4818;width:56;height:96" type="#_x0000_t75" stroked="false">
              <v:imagedata r:id="rId232" o:title=""/>
            </v:shape>
            <v:shape style="position:absolute;left:6423;top:4812;width:68;height:108" coordorigin="6423,4812" coordsize="68,108" path="m6472,4812l6444,4813,6437,4813,6433,4816,6426,4823,6426,4831,6425,4837,6424,4851,6423,4872,6424,4896,6424,4906,6427,4913,6431,4916,6439,4919,6439,4919,6470,4920,6477,4918,6481,4913,6486,4909,6476,4909,6463,4908,6439,4908,6438,4908,6436,4905,6435,4896,6435,4872,6435,4851,6437,4836,6437,4831,6437,4827,6438,4824,6472,4823,6489,4823,6489,4822,6480,4812,6472,4812xm6489,4823l6472,4823,6475,4823,6478,4827,6479,4830,6479,4837,6478,4855,6478,4875,6477,4899,6476,4909,6486,4909,6488,4907,6489,4899,6489,4875,6489,4855,6490,4834,6491,4827,6489,4823xe" filled="true" fillcolor="#ffffff" stroked="false">
              <v:path arrowok="t"/>
              <v:fill type="solid"/>
            </v:shape>
            <v:shape style="position:absolute;left:6555;top:4814;width:56;height:96" type="#_x0000_t75" stroked="false">
              <v:imagedata r:id="rId233" o:title=""/>
            </v:shape>
            <v:shape style="position:absolute;left:6550;top:4808;width:68;height:108" coordorigin="6550,4808" coordsize="68,108" path="m6598,4808l6563,4809,6559,4812,6552,4819,6552,4827,6551,4833,6550,4847,6550,4868,6550,4893,6551,4902,6553,4909,6557,4913,6566,4915,6565,4915,6589,4916,6597,4916,6603,4914,6613,4905,6602,4905,6589,4904,6565,4904,6565,4904,6562,4901,6562,4893,6561,4868,6562,4847,6563,4833,6563,4827,6564,4823,6565,4820,6598,4820,6616,4820,6615,4818,6606,4808,6598,4808xm6616,4820l6598,4820,6601,4820,6605,4823,6605,4826,6605,4830,6604,4851,6604,4871,6604,4895,6602,4905,6613,4905,6615,4903,6615,4895,6615,4871,6616,4851,6617,4830,6617,4823,6616,4820xe" filled="true" fillcolor="#ffffff" stroked="false">
              <v:path arrowok="t"/>
              <v:fill type="solid"/>
            </v:shape>
            <v:shape style="position:absolute;left:6676;top:4813;width:56;height:96" type="#_x0000_t75" stroked="false">
              <v:imagedata r:id="rId234" o:title=""/>
            </v:shape>
            <v:shape style="position:absolute;left:6670;top:4807;width:68;height:108" coordorigin="6670,4807" coordsize="68,108" path="m6719,4807l6684,4808,6680,4811,6673,4818,6673,4826,6672,4832,6671,4846,6670,4867,6671,4891,6671,4901,6674,4908,6678,4911,6686,4914,6686,4914,6710,4915,6717,4915,6724,4913,6733,4904,6723,4904,6710,4903,6686,4903,6685,4903,6683,4900,6682,4891,6682,4867,6683,4846,6684,4832,6684,4826,6684,4822,6685,4819,6719,4818,6736,4818,6736,4817,6727,4807,6719,4807xm6736,4818l6719,4818,6722,4819,6725,4822,6726,4825,6726,4829,6725,4850,6725,4870,6724,4885,6724,4894,6723,4904,6733,4904,6735,4902,6736,4894,6736,4870,6736,4850,6737,4829,6738,4822,6736,4818xe" filled="true" fillcolor="#ffffff" stroked="false">
              <v:path arrowok="t"/>
              <v:fill type="solid"/>
            </v:shape>
            <v:shape style="position:absolute;left:6795;top:4813;width:56;height:96" type="#_x0000_t75" stroked="false">
              <v:imagedata r:id="rId235" o:title=""/>
            </v:shape>
            <v:shape style="position:absolute;left:6789;top:4807;width:68;height:108" coordorigin="6789,4807" coordsize="68,108" path="m6838,4807l6803,4808,6799,4810,6791,4818,6791,4826,6791,4832,6790,4846,6789,4867,6790,4891,6790,4901,6793,4908,6797,4911,6805,4914,6805,4914,6829,4915,6836,4915,6842,4913,6852,4904,6842,4904,6829,4903,6804,4903,6804,4903,6801,4900,6801,4891,6801,4867,6801,4846,6802,4831,6803,4826,6803,4822,6804,4819,6838,4818,6855,4818,6855,4817,6851,4813,6845,4807,6838,4807xm6855,4818l6838,4818,6841,4818,6844,4822,6845,4825,6845,4829,6844,4850,6843,4870,6843,4894,6842,4904,6852,4904,6854,4902,6854,4891,6855,4870,6855,4850,6856,4825,6856,4822,6855,4818xe" filled="true" fillcolor="#ffffff" stroked="false">
              <v:path arrowok="t"/>
              <v:fill type="solid"/>
            </v:shape>
            <v:shape style="position:absolute;left:6913;top:4810;width:56;height:96" type="#_x0000_t75" stroked="false">
              <v:imagedata r:id="rId236" o:title=""/>
            </v:shape>
            <v:shape style="position:absolute;left:6907;top:4804;width:68;height:108" coordorigin="6907,4804" coordsize="68,108" path="m6955,4804l6921,4805,6916,4807,6909,4815,6909,4823,6909,4829,6908,4843,6907,4864,6907,4888,6908,4898,6910,4905,6915,4908,6923,4911,6923,4911,6946,4912,6954,4912,6960,4910,6970,4901,6959,4901,6947,4900,6922,4900,6922,4900,6919,4897,6919,4888,6918,4864,6919,4843,6920,4828,6921,4823,6921,4819,6922,4816,6928,4816,6956,4815,6973,4815,6973,4814,6969,4810,6963,4804,6955,4804xm6973,4815l6956,4815,6959,4815,6960,4817,6962,4819,6963,4822,6962,4826,6962,4847,6961,4867,6961,4891,6959,4901,6970,4901,6972,4898,6972,4891,6972,4867,6973,4847,6974,4826,6974,4822,6974,4819,6973,4815xe" filled="true" fillcolor="#ffffff" stroked="false">
              <v:path arrowok="t"/>
              <v:fill type="solid"/>
            </v:shape>
            <v:shape style="position:absolute;left:7030;top:4808;width:56;height:96" type="#_x0000_t75" stroked="false">
              <v:imagedata r:id="rId237" o:title=""/>
            </v:shape>
            <v:shape style="position:absolute;left:7025;top:4803;width:68;height:108" coordorigin="7025,4803" coordsize="68,108" path="m7073,4803l7038,4803,7034,4806,7027,4814,7027,4822,7026,4828,7025,4842,7025,4863,7025,4887,7026,4897,7028,4903,7032,4907,7041,4910,7040,4910,7064,4910,7072,4911,7078,4908,7083,4904,7088,4899,7077,4899,7064,4899,7040,4899,7040,4898,7037,4896,7037,4887,7036,4863,7037,4842,7038,4827,7038,4822,7039,4818,7040,4815,7073,4814,7091,4814,7090,4812,7086,4808,7081,4803,7073,4803xm7091,4814l7073,4814,7076,4814,7080,4818,7081,4821,7080,4825,7079,4846,7079,4866,7079,4890,7077,4899,7088,4899,7090,4897,7090,4890,7090,4866,7091,4846,7092,4825,7092,4818,7091,4814xe" filled="true" fillcolor="#ffffff" stroked="false">
              <v:path arrowok="t"/>
              <v:fill type="solid"/>
            </v:shape>
            <v:shape style="position:absolute;left:7147;top:4807;width:56;height:96" type="#_x0000_t75" stroked="false">
              <v:imagedata r:id="rId238" o:title=""/>
            </v:shape>
            <v:shape style="position:absolute;left:7142;top:4802;width:68;height:108" coordorigin="7142,4802" coordsize="68,108" path="m7190,4909l7158,4909,7189,4909,7190,4909xm7190,4802l7162,4802,7155,4802,7151,4805,7149,4808,7144,4813,7144,4821,7143,4826,7142,4841,7142,4862,7142,4886,7143,4896,7145,4902,7149,4906,7152,4908,7156,4909,7158,4909,7157,4909,7190,4909,7195,4907,7204,4898,7194,4898,7181,4898,7157,4897,7156,4897,7154,4895,7153,4886,7153,4862,7154,4841,7155,4826,7155,4821,7155,4817,7157,4814,7163,4814,7190,4813,7208,4813,7207,4811,7198,4802,7190,4802xm7208,4813l7190,4813,7193,4813,7197,4817,7197,4820,7197,4823,7196,4844,7196,4864,7196,4880,7195,4889,7194,4898,7204,4898,7206,4896,7207,4889,7207,4864,7208,4844,7209,4823,7209,4817,7208,4813xe" filled="true" fillcolor="#ffffff" stroked="false">
              <v:path arrowok="t"/>
              <v:fill type="solid"/>
            </v:shape>
            <v:shape style="position:absolute;left:7269;top:4806;width:56;height:96" type="#_x0000_t75" stroked="false">
              <v:imagedata r:id="rId239" o:title=""/>
            </v:shape>
            <v:shape style="position:absolute;left:7263;top:4801;width:68;height:108" coordorigin="7263,4801" coordsize="68,108" path="m7312,4908l7279,4908,7279,4908,7303,4908,7310,4908,7312,4908xm7312,4801l7277,4801,7273,4804,7265,4812,7265,4820,7265,4825,7264,4840,7263,4861,7264,4885,7264,4895,7267,4901,7271,4905,7274,4907,7277,4908,7279,4908,7279,4908,7279,4908,7312,4908,7317,4906,7326,4897,7316,4897,7303,4897,7278,4896,7278,4896,7276,4894,7275,4885,7275,4861,7275,4840,7276,4825,7277,4820,7277,4816,7278,4813,7312,4812,7329,4812,7329,4810,7319,4801,7312,4801xm7329,4812l7312,4812,7315,4812,7318,4816,7319,4819,7319,4825,7318,4843,7317,4863,7317,4888,7316,4897,7326,4897,7328,4895,7328,4888,7329,4863,7329,4843,7330,4822,7331,4816,7329,4812xe" filled="true" fillcolor="#ffffff" stroked="false">
              <v:path arrowok="t"/>
              <v:fill type="solid"/>
            </v:shape>
            <v:shape style="position:absolute;left:7386;top:4804;width:56;height:96" type="#_x0000_t75" stroked="false">
              <v:imagedata r:id="rId240" o:title=""/>
            </v:shape>
            <v:shape style="position:absolute;left:7380;top:4798;width:68;height:108" coordorigin="7380,4798" coordsize="68,108" path="m7429,4906l7396,4906,7427,4906,7429,4906xm7428,4798l7394,4799,7389,4802,7382,4810,7382,4818,7382,4823,7381,4838,7380,4859,7381,4883,7381,4893,7383,4899,7391,4905,7394,4906,7396,4906,7396,4906,7396,4906,7429,4906,7433,4904,7438,4900,7443,4895,7433,4895,7420,4895,7395,4894,7395,4894,7392,4892,7392,4883,7391,4859,7392,4838,7393,4823,7394,4818,7394,4814,7395,4810,7401,4810,7429,4810,7446,4810,7446,4808,7436,4799,7428,4798xm7446,4810l7429,4810,7432,4810,7435,4814,7436,4817,7436,4820,7435,4841,7434,4861,7434,4876,7434,4886,7433,4895,7443,4895,7445,4893,7445,4886,7446,4861,7446,4841,7447,4820,7447,4814,7446,4810xe" filled="true" fillcolor="#ffffff" stroked="false">
              <v:path arrowok="t"/>
              <v:fill type="solid"/>
            </v:shape>
            <v:shape style="position:absolute;left:7504;top:4802;width:56;height:96" type="#_x0000_t75" stroked="false">
              <v:imagedata r:id="rId241" o:title=""/>
            </v:shape>
            <v:shape style="position:absolute;left:7498;top:4796;width:68;height:108" coordorigin="7498,4796" coordsize="68,108" path="m7547,4904l7514,4904,7514,4904,7537,4904,7545,4904,7547,4904xm7546,4796l7512,4797,7507,4800,7500,4807,7500,4815,7500,4821,7499,4836,7498,4857,7498,4881,7499,4891,7501,4897,7508,4903,7512,4904,7514,4904,7513,4904,7514,4904,7547,4904,7551,4902,7556,4898,7561,4893,7550,4893,7538,4893,7513,4892,7513,4892,7510,4890,7510,4881,7509,4857,7510,4836,7511,4821,7512,4815,7512,4812,7513,4808,7519,4808,7546,4808,7564,4808,7563,4806,7554,4796,7546,4796xm7564,4808l7546,4808,7549,4808,7553,4812,7554,4814,7553,4821,7552,4839,7552,4859,7552,4874,7552,4884,7550,4893,7561,4893,7563,4891,7563,4884,7563,4859,7564,4839,7565,4818,7565,4815,7565,4812,7564,4808xe" filled="true" fillcolor="#ffffff" stroked="false">
              <v:path arrowok="t"/>
              <v:fill type="solid"/>
            </v:shape>
            <v:shape style="position:absolute;left:7625;top:4799;width:56;height:96" type="#_x0000_t75" stroked="false">
              <v:imagedata r:id="rId242" o:title=""/>
            </v:shape>
            <v:shape style="position:absolute;left:7619;top:4793;width:68;height:108" coordorigin="7619,4793" coordsize="68,108" path="m7668,4901l7635,4901,7667,4901,7668,4901xm7668,4793l7633,4794,7629,4797,7627,4799,7622,4804,7622,4812,7621,4818,7620,4833,7619,4854,7620,4878,7620,4887,7621,4888,7623,4894,7627,4898,7630,4900,7633,4901,7635,4901,7635,4901,7635,4901,7668,4901,7673,4899,7677,4895,7682,4890,7672,4890,7659,4890,7635,4889,7634,4889,7632,4887,7631,4878,7631,4854,7632,4833,7633,4818,7633,4812,7633,4809,7634,4805,7640,4805,7668,4805,7686,4805,7685,4803,7676,4793,7668,4793xm7686,4805l7668,4805,7671,4805,7675,4809,7675,4811,7675,4815,7674,4836,7674,4856,7673,4881,7672,4890,7682,4890,7684,4888,7685,4878,7685,4856,7686,4836,7686,4815,7687,4812,7687,4809,7686,4805xe" filled="true" fillcolor="#ffffff" stroked="false">
              <v:path arrowok="t"/>
              <v:fill type="solid"/>
            </v:shape>
            <v:shape style="position:absolute;left:7746;top:4796;width:56;height:96" type="#_x0000_t75" stroked="false">
              <v:imagedata r:id="rId243" o:title=""/>
            </v:shape>
            <v:shape style="position:absolute;left:7740;top:4790;width:68;height:108" coordorigin="7740,4790" coordsize="68,108" path="m7789,4898l7756,4898,7756,4898,7779,4898,7787,4898,7789,4898xm7788,4790l7754,4791,7750,4794,7742,4802,7742,4809,7742,4815,7741,4830,7740,4851,7741,4875,7741,4885,7744,4891,7751,4897,7754,4898,7756,4898,7756,4898,7756,4898,7789,4898,7793,4896,7803,4887,7793,4887,7780,4887,7755,4886,7755,4886,7752,4884,7752,4875,7752,4851,7752,4830,7753,4815,7754,4809,7754,4806,7755,4802,7789,4802,7806,4802,7806,4800,7796,4790,7788,4790xm7806,4802l7789,4802,7792,4802,7794,4804,7795,4806,7796,4808,7796,4812,7795,4833,7794,4853,7794,4878,7793,4887,7803,4887,7805,4885,7805,4875,7806,4853,7806,4833,7807,4812,7807,4806,7806,4802xe" filled="true" fillcolor="#ffffff" stroked="false">
              <v:path arrowok="t"/>
              <v:fill type="solid"/>
            </v:shape>
            <v:shape style="position:absolute;left:7864;top:4797;width:56;height:96" type="#_x0000_t75" stroked="false">
              <v:imagedata r:id="rId244" o:title=""/>
            </v:shape>
            <v:shape style="position:absolute;left:7858;top:4791;width:68;height:108" coordorigin="7858,4791" coordsize="68,108" path="m7907,4898l7874,4898,7874,4898,7905,4899,7907,4898xm7906,4791l7872,4792,7867,4795,7865,4797,7860,4802,7860,4810,7860,4816,7859,4830,7858,4851,7858,4876,7859,4885,7861,4892,7869,4898,7872,4899,7874,4898,7873,4898,7874,4898,7907,4898,7911,4897,7921,4888,7910,4888,7898,4887,7873,4887,7873,4887,7870,4884,7870,4876,7869,4851,7870,4830,7871,4816,7872,4810,7872,4806,7873,4803,7906,4803,7924,4803,7923,4801,7920,4797,7914,4791,7906,4791xm7924,4803l7906,4803,7909,4803,7911,4805,7913,4806,7914,4809,7913,4813,7913,4834,7912,4854,7912,4878,7910,4888,7921,4888,7923,4886,7923,4878,7923,4854,7924,4834,7925,4813,7925,4806,7924,4803xe" filled="true" fillcolor="#ffffff" stroked="false">
              <v:path arrowok="t"/>
              <v:fill type="solid"/>
            </v:shape>
            <v:shape style="position:absolute;left:7985;top:4794;width:57;height:98" type="#_x0000_t75" stroked="false">
              <v:imagedata r:id="rId245" o:title=""/>
            </v:shape>
            <v:shape style="position:absolute;left:7979;top:4788;width:69;height:110" coordorigin="7979,4788" coordsize="69,110" path="m8029,4897l7995,4897,7995,4897,8019,4898,8027,4898,8029,4897xm8028,4788l7993,4789,7989,4792,7981,4799,7981,4808,7981,4813,7980,4828,7979,4850,7979,4874,7980,4883,7980,4885,7982,4891,7990,4897,7993,4898,7995,4897,7995,4897,7995,4897,8029,4897,8033,4896,8043,4887,8032,4887,8019,4886,7994,4886,7994,4886,7991,4883,7991,4874,7990,4850,7991,4828,7992,4813,7993,4808,7993,4804,7994,4800,8028,4800,8046,4800,8046,4798,8036,4788,8028,4788xm8046,4800l8028,4800,8031,4800,8035,4804,8036,4807,8036,4810,8035,4832,8034,4852,8034,4877,8032,4887,8043,4887,8045,4885,8045,4874,8046,4852,8046,4832,8047,4810,8047,4807,8047,4804,8046,4800xe" filled="true" fillcolor="#ffffff" stroked="false">
              <v:path arrowok="t"/>
              <v:fill type="solid"/>
            </v:shape>
            <v:shape style="position:absolute;left:8108;top:4795;width:57;height:98" type="#_x0000_t75" stroked="false">
              <v:imagedata r:id="rId246" o:title=""/>
            </v:shape>
            <v:shape style="position:absolute;left:8102;top:4789;width:69;height:110" coordorigin="8102,4789" coordsize="69,110" path="m8152,4898l8119,4898,8118,4898,8142,4899,8150,4899,8152,4898xm8152,4789l8116,4790,8112,4793,8105,4800,8105,4808,8104,4814,8103,4829,8102,4850,8103,4875,8103,4885,8106,4892,8113,4898,8116,4898,8118,4898,8118,4898,8119,4898,8152,4898,8157,4897,8161,4892,8166,4888,8156,4888,8143,4887,8118,4887,8117,4887,8115,4884,8114,4875,8114,4850,8115,4829,8116,4814,8116,4808,8116,4805,8117,4801,8152,4800,8170,4800,8169,4799,8160,4789,8152,4789xm8170,4800l8152,4800,8155,4801,8159,4804,8159,4807,8159,4811,8158,4833,8158,4853,8157,4878,8156,4888,8166,4888,8168,4885,8169,4878,8169,4853,8170,4833,8170,4811,8171,4808,8171,4804,8170,4800xe" filled="true" fillcolor="#ffffff" stroked="false">
              <v:path arrowok="t"/>
              <v:fill type="solid"/>
            </v:shape>
            <v:shape style="position:absolute;left:8234;top:4792;width:57;height:98" type="#_x0000_t75" stroked="false">
              <v:imagedata r:id="rId247" o:title=""/>
            </v:shape>
            <v:shape style="position:absolute;left:8228;top:4786;width:69;height:110" coordorigin="8228,4786" coordsize="69,110" path="m8278,4895l8244,4895,8276,4896,8278,4895xm8277,4786l8249,4787,8242,4787,8237,4790,8230,4797,8230,4805,8230,4811,8229,4826,8228,4848,8228,4872,8229,4881,8229,4882,8231,4889,8239,4895,8242,4896,8244,4895,8244,4895,8244,4895,8278,4895,8282,4894,8292,4885,8281,4885,8268,4884,8243,4884,8243,4884,8240,4881,8240,4872,8239,4848,8240,4826,8241,4811,8242,4805,8242,4802,8243,4798,8249,4798,8277,4798,8295,4798,8294,4796,8285,4786,8277,4786xm8295,4798l8277,4798,8280,4798,8284,4802,8285,4804,8284,4808,8284,4830,8283,4850,8283,4875,8281,4885,8292,4885,8294,4882,8294,4875,8294,4850,8295,4830,8296,4808,8296,4805,8296,4802,8295,4798xe" filled="true" fillcolor="#ffffff" stroked="false">
              <v:path arrowok="t"/>
              <v:fill type="solid"/>
            </v:shape>
            <v:shape style="position:absolute;left:8357;top:4792;width:57;height:98" type="#_x0000_t75" stroked="false">
              <v:imagedata r:id="rId248" o:title=""/>
            </v:shape>
            <v:shape style="position:absolute;left:8351;top:4786;width:69;height:110" coordorigin="8351,4786" coordsize="69,110" path="m8401,4895l8368,4895,8367,4895,8391,4896,8399,4896,8401,4895xm8401,4786l8365,4787,8361,4790,8359,4792,8354,4797,8354,4805,8353,4811,8352,4826,8351,4847,8352,4872,8352,4882,8355,4889,8359,4892,8362,4895,8365,4895,8367,4895,8367,4895,8368,4895,8401,4895,8406,4894,8415,4885,8405,4885,8392,4884,8367,4884,8366,4884,8364,4881,8363,4872,8363,4847,8363,4826,8364,4811,8365,4805,8365,4802,8366,4798,8401,4797,8418,4797,8418,4796,8409,4786,8401,4786xm8418,4797l8401,4797,8404,4798,8407,4801,8408,4804,8407,4830,8407,4850,8406,4875,8405,4885,8415,4885,8417,4882,8418,4875,8418,4850,8418,4830,8419,4809,8420,4802,8420,4801,8418,4797xe" filled="true" fillcolor="#ffffff" stroked="false">
              <v:path arrowok="t"/>
              <v:fill type="solid"/>
            </v:shape>
            <v:shape style="position:absolute;left:8481;top:4791;width:57;height:98" type="#_x0000_t75" stroked="false">
              <v:imagedata r:id="rId249" o:title=""/>
            </v:shape>
            <v:shape style="position:absolute;left:6106;top:4375;width:2910;height:719" coordorigin="6106,4375" coordsize="2910,719" path="m6266,4786l6263,4777,6258,4772,6254,4768,6254,4789,6253,4798,6252,4814,6249,4843,6246,4882,6244,4937,6243,5010,6243,5036,6220,5041,6199,5041,6171,5036,6142,5028,6118,5021,6125,4814,6125,4812,6126,4806,6131,4793,6143,4779,6163,4773,6189,4773,6209,4773,6229,4773,6234,4773,6241,4772,6248,4779,6252,4783,6254,4789,6254,4768,6247,4762,6245,4760,6228,4762,6223,4762,6209,4761,6189,4761,6163,4762,6140,4768,6125,4781,6117,4797,6114,4812,6106,5029,6110,5030,6127,5036,6159,5045,6195,5052,6222,5052,6238,5045,6242,5041,6248,5034,6253,5021,6254,5010,6255,4937,6257,4883,6260,4844,6265,4797,6266,4786m6518,4375l6501,4375,6424,4487,6491,4484,6518,4375m8525,4894l8492,4894,8516,4895,8524,4895,8525,4894m8544,4800l8543,4796,8542,4795,8538,4791,8533,4785,8533,4785,8533,4803,8532,4807,8531,4828,8531,4849,8531,4874,8529,4884,8516,4883,8491,4883,8491,4883,8488,4880,8488,4871,8487,4846,8488,4825,8489,4810,8489,4804,8490,4801,8490,4797,8525,4796,8528,4796,8532,4800,8533,4803,8533,4785,8525,4785,8490,4786,8485,4789,8483,4791,8478,4796,8478,4804,8477,4810,8476,4825,8476,4846,8476,4871,8477,4880,8477,4881,8479,4888,8484,4891,8487,4894,8490,4894,8492,4894,8492,4894,8525,4894,8530,4893,8539,4884,8542,4881,8542,4871,8542,4849,8543,4828,8544,4807,8544,4804,8544,4800m9015,4613l9007,4600,9003,4594,9000,4592,9000,4611,8999,4619,8998,4624,8997,4626,8985,4667,8977,4714,8972,4763,8970,4815,8971,4893,8976,4963,8982,5017,8987,5047,8988,5052,8988,5056,8988,5067,8987,5072,8984,5075,8979,5082,8867,5080,8836,5078,8816,5077,8814,5069,8814,5069,8799,4958,8796,4856,8802,4768,8813,4696,8824,4646,8834,4620,8844,4608,8855,4602,8864,4600,8869,4600,8985,4602,8991,4602,8996,4604,8999,4609,9000,4611,9000,4592,8996,4591,8985,4590,8869,4588,8864,4589,8852,4591,8837,4599,8824,4614,8814,4641,8802,4692,8791,4765,8785,4855,8788,4958,8803,5071,8803,5072,8805,5088,8835,5090,8866,5091,8969,5093,8984,5093,8993,5082,8993,5082,8997,5075,9000,5066,9000,5056,8998,5044,8991,5000,8984,4921,8981,4821,8987,4719,9007,4631,9008,4629,9015,4613e" filled="true" fillcolor="#ffffff" stroked="false">
              <v:path arrowok="t"/>
              <v:fill type="solid"/>
            </v:shape>
            <v:shape style="position:absolute;left:5041;top:4840;width:52;height:90" type="#_x0000_t75" stroked="false">
              <v:imagedata r:id="rId250" o:title=""/>
            </v:shape>
            <v:shape style="position:absolute;left:5036;top:4834;width:64;height:102" coordorigin="5036,4834" coordsize="64,102" path="m5081,4834l5049,4835,5045,4838,5038,4845,5038,4853,5037,4858,5036,4871,5036,4891,5036,4913,5036,4923,5039,4929,5043,4932,5051,4935,5050,4935,5080,4936,5086,4934,5090,4929,5095,4924,5084,4924,5073,4924,5050,4924,5050,4924,5050,4924,5048,4922,5047,4913,5047,4905,5047,4889,5047,4869,5049,4853,5049,4849,5050,4846,5081,4846,5098,4846,5097,4844,5089,4834,5081,4834xm5098,4846l5081,4846,5084,4846,5087,4849,5087,4849,5087,4852,5087,4858,5086,4916,5084,4924,5095,4924,5097,4923,5097,4913,5099,4858,5099,4855,5099,4849,5098,4846xe" filled="true" fillcolor="#ffffff" stroked="false">
              <v:path arrowok="t"/>
              <v:fill type="solid"/>
            </v:shape>
            <v:shape style="position:absolute;left:5154;top:4839;width:52;height:90" type="#_x0000_t75" stroked="false">
              <v:imagedata r:id="rId251" o:title=""/>
            </v:shape>
            <v:shape style="position:absolute;left:5149;top:4833;width:64;height:102" coordorigin="5149,4833" coordsize="64,102" path="m5194,4833l5162,4834,5158,4837,5151,4844,5151,4852,5150,4856,5149,4870,5149,4890,5149,4912,5149,4921,5150,4922,5152,4928,5156,4931,5164,4934,5164,4934,5186,4934,5193,4934,5199,4932,5208,4923,5197,4923,5186,4923,5163,4922,5163,4922,5161,4921,5160,4904,5160,4888,5160,4868,5162,4852,5162,4848,5163,4845,5169,4845,5194,4845,5211,4845,5210,4842,5207,4839,5202,4833,5194,4833xm5211,4845l5194,4845,5197,4845,5199,4847,5200,4848,5201,4851,5200,4856,5199,4915,5197,4923,5208,4923,5210,4922,5210,4912,5212,4854,5212,4848,5211,4845xe" filled="true" fillcolor="#ffffff" stroked="false">
              <v:path arrowok="t"/>
              <v:fill type="solid"/>
            </v:shape>
            <v:shape style="position:absolute;left:4038;top:5699;width:77;height:108" coordorigin="4038,5699" coordsize="77,108" path="m4077,5699l4062,5703,4050,5715,4042,5732,4038,5753,4041,5774,4049,5791,4061,5803,4076,5807,4091,5803,4103,5792,4112,5775,4115,5754,4112,5733,4104,5716,4092,5704,4077,5699xe" filled="true" fillcolor="#3c181a" stroked="false">
              <v:path arrowok="t"/>
              <v:fill type="solid"/>
            </v:shape>
            <v:shape style="position:absolute;left:8680;top:4662;width:963;height:750" coordorigin="8680,4662" coordsize="963,750" path="m9618,4662l9251,5045,9031,5250,8870,5349,8680,5412,8840,5376,8945,5341,9064,5258,9272,5063,9642,4692,9624,4680,9616,4673,9614,4668,9618,4662xe" filled="true" fillcolor="#fdb913" stroked="false">
              <v:path arrowok="t"/>
              <v:fill type="solid"/>
            </v:shape>
            <v:shape style="position:absolute;left:9663;top:4682;width:542;height:475" coordorigin="9663,4682" coordsize="542,475" path="m10204,4682l10143,4699,9934,4912,9814,5031,9739,5098,9663,5157,9750,5129,9826,5072,9899,5007,10011,4891,10204,4682xe" filled="true" fillcolor="#cd972a" stroked="false">
              <v:path arrowok="t"/>
              <v:fill type="solid"/>
            </v:shape>
            <v:shape style="position:absolute;left:9715;top:4495;width:904;height:646" coordorigin="9715,4495" coordsize="904,646" path="m10410,4495l10135,4736,9715,5141,9716,5140,9837,5100,9949,5062,10053,5026,10231,4960,10366,4909,10475,4866,10549,4811,10587,4739,10602,4676,10604,4649,10618,4561,10592,4522,10547,4503,10504,4496,10485,4496,10410,4495xe" filled="true" fillcolor="#4f5faa" stroked="false">
              <v:path arrowok="t"/>
              <v:fill type="solid"/>
            </v:shape>
            <v:shape style="position:absolute;left:9661;top:4495;width:780;height:663" coordorigin="9661,4495" coordsize="780,663" path="m10204,4682l10151,4689,9941,4902,9820,5022,9742,5093,9661,5158,9750,5129,9827,5072,9900,5006,10011,4890,10204,4682m10441,4496l10395,4495,10338,4543,10363,4561,10441,4496e" filled="true" fillcolor="#cd972a" stroked="false">
              <v:path arrowok="t"/>
              <v:fill type="solid"/>
            </v:shape>
            <v:shape style="position:absolute;left:3292;top:4444;width:7327;height:654" coordorigin="3292,4444" coordsize="7327,654" path="m10605,4649l10605,4649,10604,4649,10605,4649m10618,4561l10595,4526,10597,4526,10593,4523,10589,4520,10584,4518,10552,4505,10549,4504,10547,4504,10539,4502,10520,4499,10508,4498,10504,4497,10498,4497,10495,4497,10485,4496,10414,4496,10424,4496,10412,4496,10412,4496,9198,4452,8316,4444,6514,4484,6402,4488,5669,4499,5405,4499,4473,4546,4206,4603,4206,4603,4074,4620,3995,4648,3938,4660,3868,4693,3867,4694,3866,4695,3694,4776,3636,4829,3568,4917,3518,4944,3515,4945,3467,4972,3408,5006,3366,5035,3301,5086,3292,5097,3716,4903,4022,4800,4359,4750,4874,4720,5720,4694,8255,4653,9107,4618,9635,4607,10061,4617,10605,4649,10611,4607,10611,4605,10612,4605,10612,4603,10618,4565,10618,4561e" filled="true" fillcolor="#ffffff" stroked="false">
              <v:path arrowok="t"/>
              <v:fill type="solid"/>
            </v:shape>
            <v:shape style="position:absolute;left:9601;top:4302;width:867;height:411" coordorigin="9601,4302" coordsize="867,411" path="m9884,4302l9858,4308,9846,4321,9606,4642,9601,4658,9602,4668,9697,4700,9828,4712,9913,4713,10008,4708,10112,4698,10222,4679,10468,4649,10467,4642,10048,4308,9941,4302,9884,4302xe" filled="true" fillcolor="#8a847a" stroked="false">
              <v:path arrowok="t"/>
              <v:fill type="solid"/>
            </v:shape>
            <v:shape style="position:absolute;left:9601;top:4391;width:867;height:322" coordorigin="9601,4391" coordsize="867,322" path="m9794,4391l9606,4642,9601,4658,9602,4668,9612,4676,9632,4686,9655,4693,9697,4700,9755,4707,9828,4712,9913,4713,10008,4708,10112,4698,10222,4679,10468,4649,10467,4642,10273,4487,10132,4487,10082,4484,10009,4474,9925,4455,9856,4427,9810,4402,9794,4391xm10263,4479l10185,4485,10132,4487,10273,4487,10263,4479xe" filled="true" fillcolor="#7a756c" stroked="false">
              <v:path arrowok="t"/>
              <v:fill type="solid"/>
            </v:shape>
            <v:shape style="position:absolute;left:10432;top:4585;width:183;height:281" type="#_x0000_t75" stroked="false">
              <v:imagedata r:id="rId252" o:title=""/>
            </v:shape>
            <v:shape style="position:absolute;left:9601;top:4475;width:867;height:238" coordorigin="9601,4475" coordsize="867,238" path="m9731,4475l9606,4642,9601,4658,9602,4668,9612,4676,9632,4686,9655,4693,9697,4700,9755,4707,9828,4712,9913,4713,10008,4708,10112,4698,10222,4679,10468,4649,10467,4642,10367,4563,9964,4563,9860,4536,9731,4475xm10323,4527l10100,4558,9964,4563,10367,4563,10323,4527xe" filled="true" fillcolor="#726f64" stroked="false">
              <v:path arrowok="t"/>
              <v:fill type="solid"/>
            </v:shape>
            <v:shape style="position:absolute;left:9374;top:4646;width:1090;height:598" coordorigin="9374,4646" coordsize="1090,598" path="m10463,4646l9617,4672,9593,4826,9560,4937,9495,5058,9374,5243,9743,5133,9828,5106,9913,5075,10048,5028,10289,4939,10373,4869,10419,4815,10444,4750,10463,4646xe" filled="true" fillcolor="#241f20" stroked="false">
              <v:path arrowok="t"/>
              <v:fill type="solid"/>
            </v:shape>
            <v:shape style="position:absolute;left:9601;top:4544;width:867;height:169" coordorigin="9601,4544" coordsize="867,169" path="m9679,4544l9606,4642,9601,4658,9602,4668,9612,4676,9632,4686,9655,4693,9697,4700,9755,4707,9828,4712,9913,4713,10008,4708,10112,4698,10222,4679,10468,4649,10467,4642,10466,4641,9934,4641,9816,4615,9679,4544xm10376,4569l10099,4625,9934,4641,10466,4641,10376,4569xe" filled="true" fillcolor="#6a655c" stroked="false">
              <v:path arrowok="t"/>
              <v:fill type="solid"/>
            </v:shape>
            <v:shape style="position:absolute;left:9601;top:4597;width:867;height:116" coordorigin="9601,4597" coordsize="867,116" path="m9639,4597l9606,4642,9601,4658,9602,4668,9612,4676,9632,4686,9655,4693,9697,4700,9755,4707,9828,4712,9913,4713,10008,4708,10112,4698,10133,4694,9903,4694,9776,4670,9639,4597xm10417,4602l10092,4672,9903,4694,10133,4694,10222,4679,10468,4649,10467,4642,10417,4602xe" filled="true" fillcolor="#5f5b54" stroked="false">
              <v:path arrowok="t"/>
              <v:fill type="solid"/>
            </v:shape>
            <v:shape style="position:absolute;left:9979;top:4372;width:253;height:327" type="#_x0000_t75" stroked="false">
              <v:imagedata r:id="rId253" o:title=""/>
            </v:shape>
            <v:shape style="position:absolute;left:9595;top:4306;width:448;height:371" coordorigin="9595,4306" coordsize="448,371" path="m9948,4306l9879,4309,9840,4321,9600,4642,9595,4657,9611,4676,9618,4663,9618,4650,9642,4612,9700,4533,9768,4440,9851,4331,9853,4328,9861,4324,9872,4324,9898,4323,10005,4315,10032,4313,10041,4312,10042,4307,10013,4306,9948,4306xm9872,4324l9861,4324,9870,4325,9872,4324xe" filled="true" fillcolor="#b4aea4" stroked="false">
              <v:path arrowok="t"/>
              <v:fill type="solid"/>
            </v:shape>
            <v:shape style="position:absolute;left:3638;top:4830;width:132;height:123" type="#_x0000_t75" stroked="false">
              <v:imagedata r:id="rId254" o:title=""/>
            </v:shape>
            <v:shape style="position:absolute;left:3343;top:4694;width:7257;height:857" coordorigin="3343,4694" coordsize="7257,857" path="m5027,5548l4362,5548,4665,5551,5027,5548xm3343,5286l3402,5320,3468,5356,3532,5389,3586,5415,3637,5438,3669,5452,3698,5463,3736,5478,3820,5496,3885,5512,3946,5523,4037,5534,4193,5549,4283,5548,5027,5548,7642,5528,7722,5526,7803,5523,7885,5519,7966,5513,8048,5506,8129,5497,8210,5487,8292,5477,8373,5465,8453,5452,8533,5438,8613,5424,8692,5409,8802,5386,8883,5368,9043,5331,9073,5323,4195,5323,3920,5321,3755,5317,3679,5315,3608,5312,3542,5308,3482,5304,3429,5298,3382,5293,3343,5286xm6313,5285l6279,5286,4195,5323,9073,5323,9198,5292,9204,5290,6803,5290,6313,5285xm10599,4694l10445,4753,10240,4816,9130,5121,9061,5138,8988,5154,8910,5168,8829,5182,8745,5194,8658,5205,8568,5216,8476,5226,8381,5235,8285,5243,8090,5256,7892,5267,7597,5279,7219,5288,6803,5290,9204,5290,9214,5287,9348,5251,9492,5209,9629,5168,9716,5140,9837,5101,9949,5063,10053,5026,10231,4961,10366,4909,10475,4866,10520,4841,10552,4807,10575,4769,10590,4730,10596,4712,10599,4699,10599,4694xe" filled="true" fillcolor="#241f20" stroked="false">
              <v:path arrowok="t"/>
              <v:fill type="solid"/>
            </v:shape>
            <v:shape style="position:absolute;left:3343;top:4694;width:7257;height:857" coordorigin="3343,4694" coordsize="7257,857" path="m10599,4699l10599,4694,10445,4753,10240,4816,9130,5121,9061,5138,8988,5154,8910,5168,8829,5182,8745,5194,8658,5205,8568,5216,8476,5226,8381,5235,8285,5243,8090,5256,7892,5267,7597,5279,7219,5288,6803,5290,6313,5285,6279,5286,4195,5323,3920,5321,3755,5317,3679,5315,3608,5312,3542,5308,3429,5298,3343,5286,3367,5301,3394,5316,3422,5331,3451,5347,3472,5357,3471,5357,3506,5375,3535,5390,3561,5403,3576,5410,3586,5415,3669,5452,3736,5478,3820,5496,3885,5512,3946,5523,4037,5534,4193,5549,4283,5548,4392,5548,4665,5551,5027,5548,7642,5528,7722,5526,7803,5523,7885,5519,7966,5513,8048,5506,8129,5497,8210,5487,8292,5477,8373,5465,8453,5452,8533,5438,8613,5424,8692,5409,8777,5391,8788,5389,8802,5386,8883,5368,8893,5366,8930,5357,9043,5331,9073,5323,9198,5292,9204,5290,9214,5287,9348,5251,9492,5209,9629,5168,9716,5140,9837,5101,9949,5063,10053,5026,10231,4961,10366,4909,10475,4866,10544,4818,10583,4753,10586,4745,10593,4732,10593,4727,10592,4727,10591,4728,10596,4712,10599,4699e" filled="true" fillcolor="#010101" stroked="false">
              <v:path arrowok="t"/>
              <v:fill type="solid"/>
            </v:shape>
            <v:shape style="position:absolute;left:10503;top:4676;width:100;height:171" coordorigin="10503,4676" coordsize="100,171" path="m10602,4676l10540,4729,10510,4765,10503,4799,10512,4846,10553,4827,10576,4803,10589,4758,10602,4676xe" filled="true" fillcolor="#251d24" stroked="false">
              <v:path arrowok="t"/>
              <v:fill type="solid"/>
            </v:shape>
            <v:shape style="position:absolute;left:3586;top:4786;width:6981;height:765" coordorigin="3586,4786" coordsize="6981,765" path="m10566,4786l10070,4966,9755,5072,9487,5144,9132,5225,9054,5244,8974,5262,8890,5279,8804,5295,8716,5310,8625,5323,8533,5336,8440,5347,8345,5358,8153,5377,7960,5393,7863,5399,7671,5410,7391,5423,7021,5432,6610,5435,5957,5431,5866,5431,4989,5445,4436,5449,4131,5446,3973,5442,3847,5437,3764,5432,3679,5426,3611,5418,3586,5415,3637,5438,3669,5452,3698,5463,3736,5478,3820,5496,3885,5512,3946,5523,4037,5534,4193,5549,4283,5548,4392,5548,4665,5551,5027,5548,7642,5528,7722,5526,7803,5523,7885,5519,7966,5513,8048,5506,8129,5497,8210,5487,8292,5477,8373,5465,8453,5452,8533,5438,8613,5424,8692,5409,8771,5393,8785,5390,8802,5386,8883,5368,9043,5331,9198,5292,9348,5251,9492,5209,9629,5168,9716,5140,9837,5101,9949,5063,10053,5026,10231,4961,10366,4909,10475,4866,10504,4852,10505,4851,10506,4850,10512,4847,10522,4839,10520,4840,10530,4832,10550,4810,10566,4786e" filled="true" fillcolor="#010101" stroked="false">
              <v:path arrowok="t"/>
              <v:fill type="solid"/>
            </v:shape>
            <v:shape style="position:absolute;left:3631;top:4827;width:146;height:128" coordorigin="3631,4827" coordsize="146,128" path="m3773,4827l3701,4827,3631,4955,3667,4942,3645,4942,3658,4920,3703,4835,3774,4834,3775,4827,3773,4827xm3774,4834l3766,4834,3766,4840,3766,4847,3765,4859,3759,4882,3746,4899,3733,4909,3728,4913,3668,4934,3645,4942,3667,4942,3731,4920,3738,4915,3752,4903,3766,4885,3773,4860,3774,4834xm3775,4827l3775,4827,3777,4827,3775,4827xe" filled="true" fillcolor="#ffffff" stroked="false">
              <v:path arrowok="t"/>
              <v:fill type="solid"/>
            </v:shape>
            <v:shape style="position:absolute;left:3571;top:4835;width:117;height:113" type="#_x0000_t75" stroked="false">
              <v:imagedata r:id="rId255" o:title=""/>
            </v:shape>
            <v:shape style="position:absolute;left:3565;top:4828;width:132;height:126" coordorigin="3565,4828" coordsize="132,126" path="m3697,4828l3631,4834,3565,4923,3624,4953,3629,4943,3621,4943,3577,4921,3588,4906,3635,4841,3683,4836,3691,4836,3697,4828xm3691,4836l3683,4836,3621,4943,3629,4943,3691,4836xe" filled="true" fillcolor="#ffffff" stroked="false">
              <v:path arrowok="t"/>
              <v:fill type="solid"/>
            </v:shape>
            <v:line style="position:absolute" from="4054,4874" to="4130,4874" stroked="true" strokeweight="1.385pt" strokecolor="#8f8f95">
              <v:stroke dashstyle="solid"/>
            </v:line>
            <v:shape style="position:absolute;left:9379;top:3998;width:226;height:216" type="#_x0000_t75" stroked="false">
              <v:imagedata r:id="rId256" o:title=""/>
            </v:shape>
            <v:shape style="position:absolute;left:5882;top:5561;width:114;height:72" coordorigin="5882,5561" coordsize="114,72" path="m5882,5561l5915,5610,5953,5630,5983,5632,5995,5630,5981,5618,5971,5596,5965,5576,5963,5566,5882,5561xe" filled="true" fillcolor="#010101" stroked="false">
              <v:path arrowok="t"/>
              <v:fill type="solid"/>
            </v:shape>
            <v:shape style="position:absolute;left:7093;top:5555;width:387;height:302" type="#_x0000_t75" stroked="false">
              <v:imagedata r:id="rId257" o:title=""/>
            </v:shape>
            <v:shape style="position:absolute;left:5017;top:5103;width:504;height:137" coordorigin="5017,5103" coordsize="504,137" path="m5211,5103l5153,5110,5097,5136,5017,5186,5110,5207,5521,5240,5426,5110,5211,5103xe" filled="true" fillcolor="#fdfbfd" stroked="false">
              <v:path arrowok="t"/>
              <v:fill type="solid"/>
            </v:shape>
            <v:shape style="position:absolute;left:5017;top:5130;width:504;height:110" coordorigin="5017,5130" coordsize="504,110" path="m5138,5130l5108,5140,5078,5153,5048,5168,5017,5186,5110,5207,5521,5240,5450,5138,5138,5130xe" filled="true" fillcolor="#e7e7e7" stroked="false">
              <v:path arrowok="t"/>
              <v:fill type="solid"/>
            </v:shape>
            <v:shape style="position:absolute;left:5017;top:5144;width:504;height:96" coordorigin="5017,5144" coordsize="504,96" path="m5098,5144l5078,5153,5057,5163,5037,5174,5017,5186,5110,5207,5521,5240,5467,5162,5098,5144xe" filled="true" fillcolor="#dcdbdc" stroked="false">
              <v:path arrowok="t"/>
              <v:fill type="solid"/>
            </v:shape>
            <v:shape style="position:absolute;left:5017;top:5162;width:504;height:78" coordorigin="5017,5162" coordsize="504,78" path="m5060,5162l5049,5167,5039,5173,5028,5179,5017,5186,5110,5207,5521,5240,5482,5184,5060,5162xe" filled="true" fillcolor="#c4c3c4" stroked="false">
              <v:path arrowok="t"/>
              <v:fill type="solid"/>
            </v:shape>
            <v:shape style="position:absolute;left:5227;top:4753;width:50;height:23" coordorigin="5227,4753" coordsize="50,23" path="m5277,4753l5238,4756,5227,4763,5246,4774,5258,4775,5268,4767,5274,4758,5277,4753xe" filled="true" fillcolor="#585955" stroked="false">
              <v:path arrowok="t"/>
              <v:fill type="solid"/>
            </v:shape>
            <v:shape style="position:absolute;left:6153;top:5421;width:363;height:199" type="#_x0000_t75" stroked="false">
              <v:imagedata r:id="rId258" o:title=""/>
            </v:shape>
            <v:shape style="position:absolute;left:5507;top:5251;width:2663;height:661" coordorigin="5507,5251" coordsize="2663,661" path="m8169,5492l7888,5506,7802,5508,7632,5504,7535,5504,7467,5510,7427,5518,7378,5522,7284,5526,7115,5530,7037,5528,6750,5516,6684,5512,6650,5449,6646,5371,6549,5338,6512,5325,6462,5315,6443,5311,6443,5592,6424,5595,6438,5591,6443,5592,6443,5311,6417,5305,6375,5294,6372,5294,6218,5251,6151,5294,6141,5275,5918,5338,5715,5329,5694,5324,5609,5317,5507,5619,5548,5706,5629,5700,5675,5684,5704,5647,5732,5576,5741,5556,6264,5575,6414,5575,6410,5597,6328,5610,6286,5630,6273,5675,6276,5759,6306,5844,6363,5890,6418,5908,6443,5912,6491,5911,6555,5906,6659,5878,6719,5777,6720,5716,6701,5660,6662,5620,6604,5603,6632,5595,6664,5591,6738,5582,6902,5583,7186,5595,7191,5611,7211,5602,7227,5599,7250,5604,7289,5617,7290,5599,7291,5582,7291,5580,7333,5581,7333,5580,7353,5556,7353,5555,7476,5537,7502,5533,7506,5531,7513,5531,7525,5530,7561,5528,7734,5529,7797,5528,7855,5526,7981,5515,8032,5508,8169,5492e" filled="true" fillcolor="#010101" stroked="false">
              <v:path arrowok="t"/>
              <v:fill type="solid"/>
            </v:shape>
            <v:line style="position:absolute" from="6422,5575" to="7093,5575" stroked="true" strokeweight="2.422125pt" strokecolor="#221110">
              <v:stroke dashstyle="solid"/>
            </v:line>
            <v:shape style="position:absolute;left:5193;top:4753;width:1044;height:484" coordorigin="5193,4753" coordsize="1044,484" path="m5275,4753l5223,4782,5198,4799,5193,4812,5200,4826,5252,4896,5489,5212,6104,5236,6236,5042,5634,4758,5275,4753xe" filled="true" fillcolor="#333533" stroked="false">
              <v:path arrowok="t"/>
              <v:fill type="solid"/>
            </v:shape>
            <v:shape style="position:absolute;left:5761;top:5372;width:751;height:145" coordorigin="5761,5372" coordsize="751,145" path="m6391,5372l5761,5414,5777,5505,6511,5516,6391,5372xe" filled="true" fillcolor="#221110" stroked="false">
              <v:path arrowok="t"/>
              <v:fill type="solid"/>
            </v:shape>
            <v:shape style="position:absolute;left:5214;top:4768;width:408;height:439" coordorigin="5214,4768" coordsize="408,439" path="m5256,4768l5228,4782,5215,4790,5214,4796,5223,4802,5339,4918,5409,5000,5462,5083,5527,5207,5565,5177,5576,5126,5621,5123,5555,5086,5516,5039,5556,5029,5468,4984,5430,4939,5487,4935,5397,4891,5359,4845,5413,4837,5344,4826,5294,4770,5256,4768xe" filled="true" fillcolor="#010101" stroked="false">
              <v:path arrowok="t"/>
              <v:fill type="solid"/>
            </v:shape>
            <v:shape style="position:absolute;left:5841;top:4972;width:393;height:107" type="#_x0000_t75" stroked="false">
              <v:imagedata r:id="rId259" o:title=""/>
            </v:shape>
            <v:shape style="position:absolute;left:5482;top:5156;width:799;height:231" coordorigin="5482,5156" coordsize="799,231" path="m5482,5199l5491,5216,5629,5387,5839,5386,6185,5321,6280,5249,6146,5217,5976,5215,5856,5208,5812,5202,5545,5202,5482,5199xm5543,5156l5545,5202,5812,5202,5731,5191,5543,5156xe" filled="true" fillcolor="#545550" stroked="false">
              <v:path arrowok="t"/>
              <v:fill type="solid"/>
            </v:shape>
            <v:shape style="position:absolute;left:5482;top:5156;width:799;height:166" coordorigin="5482,5156" coordsize="799,166" path="m5482,5199l5491,5216,5599,5294,6185,5321,6280,5249,6146,5217,5976,5215,5856,5208,5812,5202,5545,5202,5482,5199xm5543,5156l5545,5202,5812,5202,5731,5191,5543,5156xe" filled="true" fillcolor="#3f3f40" stroked="false">
              <v:path arrowok="t"/>
              <v:fill type="solid"/>
            </v:shape>
            <v:shape style="position:absolute;left:5482;top:5156;width:799;height:126" coordorigin="5482,5156" coordsize="799,126" path="m5482,5199l5491,5216,5545,5252,6261,5282,6280,5249,6146,5217,5976,5215,5856,5208,5812,5202,5545,5202,5482,5199xm5543,5156l5545,5202,5812,5202,5731,5191,5543,5156xe" filled="true" fillcolor="#333533" stroked="false">
              <v:path arrowok="t"/>
              <v:fill type="solid"/>
            </v:shape>
            <v:shape style="position:absolute;left:5527;top:5156;width:754;height:94" coordorigin="5527,5156" coordsize="754,94" path="m5543,5156l5527,5200,6280,5249,6146,5217,5976,5215,5856,5208,5731,5191,5543,5156xe" filled="true" fillcolor="#010101" stroked="false">
              <v:path arrowok="t"/>
              <v:fill type="solid"/>
            </v:shape>
            <v:shape style="position:absolute;left:5482;top:5199;width:118;height:96" coordorigin="5482,5199" coordsize="118,96" path="m5482,5199l5491,5216,5599,5294,5482,5199xe" filled="true" fillcolor="#3a3e3a" stroked="false">
              <v:path arrowok="t"/>
              <v:fill type="solid"/>
            </v:shape>
            <v:shape style="position:absolute;left:6077;top:4965;width:963;height:448" coordorigin="6077,4965" coordsize="963,448" path="m6077,4965l6218,5071,6561,5226,6891,5358,7039,5413,6598,5196,6077,4965xe" filled="true" fillcolor="#191a19" stroked="false">
              <v:path arrowok="t"/>
              <v:fill type="solid"/>
            </v:shape>
            <v:shape style="position:absolute;left:5727;top:5045;width:1144;height:317" coordorigin="5727,5045" coordsize="1144,317" path="m6124,5045l5727,5050,5746,5069,5784,5090,5826,5109,5855,5120,5878,5130,5909,5145,5991,5187,6049,5210,6120,5230,6184,5246,6223,5255,6249,5263,6279,5277,6307,5290,6324,5299,6350,5310,6461,5343,6583,5355,6672,5358,6839,5361,6857,5360,6867,5356,6870,5348,6868,5340,6855,5331,6819,5316,6749,5289,6543,5214,6419,5157,6328,5113,6275,5085,6258,5073,6237,5065,6197,5057,6124,5045xe" filled="true" fillcolor="#7b2022" stroked="false">
              <v:path arrowok="t"/>
              <v:fill type="solid"/>
            </v:shape>
            <v:shape style="position:absolute;left:6278;top:5244;width:639;height:149" coordorigin="6278,5244" coordsize="639,149" path="m6278,5275l6325,5308,6401,5331,6485,5348,6606,5365,6656,5373,6726,5382,6791,5390,6826,5393,6834,5393,6847,5389,6872,5380,6917,5362,6914,5361,6828,5361,6822,5361,6798,5357,6750,5349,6703,5338,6680,5328,6678,5321,6679,5312,6680,5311,6596,5311,6557,5309,6462,5298,6278,5275xm6848,5336l6851,5343,6828,5361,6914,5361,6906,5357,6881,5347,6858,5338,6848,5336xm6579,5244l6586,5248,6602,5256,6620,5267,6634,5275,6634,5280,6628,5289,6619,5298,6608,5306,6596,5311,6680,5311,6684,5298,6694,5271,6579,5244xe" filled="true" fillcolor="#3f1f20" stroked="false">
              <v:path arrowok="t"/>
              <v:fill type="solid"/>
            </v:shape>
            <v:shape style="position:absolute;left:6321;top:5310;width:195;height:202" type="#_x0000_t75" stroked="false">
              <v:imagedata r:id="rId260" o:title=""/>
            </v:shape>
            <v:shape style="position:absolute;left:5699;top:5365;width:1470;height:238" coordorigin="5699,5365" coordsize="1470,238" path="m7169,5576l7137,5498,7069,5495,7113,5564,6909,5563,6891,5549,6890,5548,6712,5538,6618,5528,6577,5513,6566,5499,6566,5498,6558,5488,6621,5367,6606,5365,6512,5498,6480,5473,6462,5459,6453,5454,6447,5452,6437,5458,6427,5475,6417,5491,6414,5499,6370,5496,6341,5499,6313,5514,6274,5543,6253,5566,5746,5552,5699,5562,6407,5577,6408,5597,6463,5603,6464,5566,6464,5562,6631,5552,6729,5549,6797,5553,6872,5565,6891,5580,7125,5583,7169,5576e" filled="true" fillcolor="#191a19" stroked="false">
              <v:path arrowok="t"/>
              <v:fill type="solid"/>
            </v:shape>
            <v:shape style="position:absolute;left:5499;top:4335;width:199;height:439" coordorigin="5499,4335" coordsize="199,439" path="m5698,4335l5502,4739,5499,4770,5669,4774,5635,4767,5619,4756,5626,4693,5639,4634,5654,4572,5670,4505,5698,4335xe" filled="true" fillcolor="#ea6324" stroked="false">
              <v:path arrowok="t"/>
              <v:fill type="solid"/>
            </v:shape>
            <v:shape style="position:absolute;left:5280;top:4011;width:475;height:757" coordorigin="5280,4011" coordsize="475,757" path="m5754,4011l5690,4017,5445,4477,5280,4759,5419,4767,5741,4080,5754,4011xe" filled="true" fillcolor="#4f5faa" stroked="false">
              <v:path arrowok="t"/>
              <v:fill type="solid"/>
            </v:shape>
            <v:shape style="position:absolute;left:5489;top:5248;width:179;height:452" coordorigin="5489,5248" coordsize="179,452" path="m5573,5248l5528,5281,5501,5339,5489,5413,5492,5494,5506,5572,5530,5638,5561,5684,5596,5700,5635,5675,5657,5617,5667,5540,5668,5461,5665,5393,5663,5352,5662,5326,5658,5308,5651,5291,5636,5267,5573,5248xe" filled="true" fillcolor="#010101" stroked="false">
              <v:path arrowok="t"/>
              <v:fill type="solid"/>
            </v:shape>
            <v:shape style="position:absolute;left:6345;top:5672;width:137;height:167" type="#_x0000_t75" stroked="false">
              <v:imagedata r:id="rId261" o:title=""/>
            </v:shape>
            <v:shape style="position:absolute;left:5640;top:5328;width:144;height:36" coordorigin="5640,5328" coordsize="144,36" path="m5640,5328l5701,5353,5782,5364,5783,5352,5640,5328xe" filled="true" fillcolor="#545453" stroked="false">
              <v:path arrowok="t"/>
              <v:fill type="solid"/>
            </v:shape>
            <v:shape style="position:absolute;left:7149;top:5636;width:126;height:154" type="#_x0000_t75" stroked="false">
              <v:imagedata r:id="rId262" o:title=""/>
            </v:shape>
            <v:shape style="position:absolute;left:5474;top:5303;width:333;height:340" coordorigin="5474,5303" coordsize="333,340" path="m5536,5303l5489,5375,5474,5435,5490,5513,5538,5642,5544,5641,5619,5618,5659,5594,5684,5586,5697,5582,5702,5577,5703,5572,5732,5568,5746,5565,5752,5561,5753,5556,5784,5550,5801,5547,5807,5543,5807,5539,5788,5512,5779,5493,5778,5474,5782,5446,5787,5416,5787,5397,5787,5386,5786,5382,5786,5375,5754,5367,5746,5362,5731,5357,5716,5355,5709,5354,5701,5347,5685,5342,5670,5338,5663,5337,5649,5327,5619,5318,5583,5311,5552,5305,5543,5304,5536,5303xe" filled="true" fillcolor="#47494b" stroked="false">
              <v:path arrowok="t"/>
              <v:fill type="solid"/>
            </v:shape>
            <v:shape style="position:absolute;left:5474;top:5303;width:96;height:340" coordorigin="5474,5303" coordsize="96,340" path="m5536,5303l5489,5375,5474,5435,5490,5513,5538,5642,5555,5639,5565,5636,5537,5536,5534,5446,5547,5368,5569,5309,5559,5307,5536,5303xe" filled="true" fillcolor="#2e2f30" stroked="false">
              <v:path arrowok="t"/>
              <v:fill type="solid"/>
            </v:shape>
            <v:shape style="position:absolute;left:5602;top:5337;width:205;height:257" coordorigin="5602,5337" coordsize="205,257" path="m5663,5337l5618,5392,5602,5437,5616,5497,5659,5594,5684,5586,5697,5582,5702,5577,5703,5572,5732,5568,5746,5565,5752,5561,5753,5556,5784,5550,5801,5547,5807,5543,5807,5539,5789,5512,5780,5494,5789,5418,5794,5387,5788,5381,5774,5374,5760,5369,5754,5367,5746,5362,5731,5357,5716,5355,5709,5354,5701,5347,5685,5342,5670,5338,5663,5337xe" filled="true" fillcolor="#595a5c" stroked="false">
              <v:path arrowok="t"/>
              <v:fill type="solid"/>
            </v:shape>
            <v:shape style="position:absolute;left:5678;top:5354;width:129;height:219" coordorigin="5678,5354" coordsize="129,219" path="m5709,5354l5688,5393,5678,5448,5682,5510,5703,5572,5732,5568,5746,5565,5752,5561,5753,5556,5784,5550,5801,5547,5807,5543,5807,5539,5790,5513,5782,5494,5781,5476,5786,5448,5790,5419,5791,5400,5791,5390,5791,5387,5785,5381,5772,5374,5760,5369,5754,5367,5746,5362,5731,5357,5716,5355,5709,5354xe" filled="true" fillcolor="#6b6b6d" stroked="false">
              <v:path arrowok="t"/>
              <v:fill type="solid"/>
            </v:shape>
            <v:shape style="position:absolute;left:5725;top:5367;width:83;height:189" coordorigin="5725,5367" coordsize="83,189" path="m5754,5367l5732,5419,5725,5456,5731,5495,5753,5556,5784,5550,5801,5547,5807,5543,5807,5539,5797,5514,5793,5497,5791,5478,5792,5450,5795,5422,5800,5399,5804,5384,5806,5379,5798,5374,5780,5370,5762,5368,5754,5367xe" filled="true" fillcolor="#76777a" stroked="false">
              <v:path arrowok="t"/>
              <v:fill type="solid"/>
            </v:shape>
            <v:shape style="position:absolute;left:4637;top:5191;width:231;height:488" coordorigin="4637,5191" coordsize="231,488" path="m4867,5191l4757,5193,4699,5216,4672,5280,4658,5404,4637,5522,4642,5590,4686,5634,4779,5678,4708,5532,4724,5322,4867,5191xe" filled="true" fillcolor="#d7c6c3" stroked="false">
              <v:path arrowok="t"/>
              <v:fill type="solid"/>
            </v:shape>
            <v:shape style="position:absolute;left:4678;top:5178;width:963;height:278" coordorigin="4678,5178" coordsize="963,278" path="m5509,5424l5036,5424,5382,5443,5507,5456,5509,5424xm5303,5178l4931,5183,4780,5183,4703,5210,4678,5287,4680,5439,4707,5435,5036,5424,5509,5424,5518,5310,5536,5242,5572,5235,5609,5235,5591,5214,5500,5186,5303,5178xm5609,5235l5572,5235,5640,5270,5609,5235xe" filled="true" fillcolor="#5668b1" stroked="false">
              <v:path arrowok="t"/>
              <v:fill type="solid"/>
            </v:shape>
            <v:shape style="position:absolute;left:4740;top:5183;width:900;height:103" coordorigin="4740,5183" coordsize="900,103" path="m5640,5270l5630,5259,5624,5252,5622,5249,5621,5249,5615,5242,5594,5217,5591,5214,5519,5191,5500,5186,5418,5183,5417,5183,4961,5183,4959,5183,4931,5183,4904,5183,4889,5185,4885,5185,4883,5185,4878,5186,4869,5187,4866,5187,4864,5188,4855,5190,4848,5191,4845,5192,4842,5193,4834,5195,4836,5195,4818,5201,4814,5203,4813,5203,4811,5204,4782,5220,4784,5220,4772,5226,4740,5256,4761,5254,4829,5251,4997,5250,5156,5254,5341,5262,5444,5268,5556,5286,5578,5263,5588,5265,5604,5260,5615,5259,5625,5262,5639,5270,5640,5270e" filled="true" fillcolor="#ffffff" stroked="false">
              <v:path arrowok="t"/>
              <v:fill type="solid"/>
            </v:shape>
            <v:shape style="position:absolute;left:4676;top:4011;width:1083;height:1705" coordorigin="4676,4011" coordsize="1083,1705" path="m5607,5697l5560,5696,5534,5674,5520,5611,5508,5486,5507,5470,5390,5449,5018,5430,4755,5432,4680,5439,4676,5527,4680,5578,4695,5611,4728,5643,4789,5683,4851,5702,4899,5708,5361,5716,5455,5714,5544,5710,5561,5708,5577,5705,5593,5701,5607,5697m5758,4011l5755,4011,5481,4621,5470,4644,5446,4694,5424,4744,5416,4767,5474,4769,5543,4772,5541,4763,5540,4739,5543,4703,5559,4657,5697,4346,5758,4011e" filled="true" fillcolor="#b82025" stroked="false">
              <v:path arrowok="t"/>
              <v:fill type="solid"/>
            </v:shape>
            <v:shape style="position:absolute;left:4702;top:5604;width:906;height:112" coordorigin="4702,5604" coordsize="906,112" path="m5607,5697l5600,5697,5590,5692,5585,5693,5546,5646,5546,5645,5448,5646,5350,5645,5254,5644,5160,5641,5071,5638,4987,5634,4911,5629,4842,5623,4737,5611,4702,5604,4707,5615,4713,5626,4720,5635,4728,5643,4781,5678,4777,5678,4785,5680,4789,5683,4804,5688,4828,5697,4843,5700,4851,5702,4862,5703,4873,5705,4892,5707,4899,5708,4903,5708,4905,5708,4917,5708,5361,5716,5455,5714,5544,5710,5600,5699,5606,5697,5607,5697e" filled="true" fillcolor="#010101" stroked="false">
              <v:path arrowok="t"/>
              <v:fill type="solid"/>
            </v:shape>
            <v:shape style="position:absolute;left:4679;top:5388;width:830;height:99" coordorigin="4679,5388" coordsize="830,99" path="m5378,5430l5082,5430,5253,5447,5508,5487,5508,5449,5378,5430xm5029,5388l4878,5394,4680,5421,4679,5453,4916,5433,5082,5430,5378,5430,5214,5405,5029,5388xe" filled="true" fillcolor="#fdb913" stroked="false">
              <v:path arrowok="t"/>
              <v:fill type="solid"/>
            </v:shape>
            <v:shape style="position:absolute;left:5237;top:4029;width:422;height:731" coordorigin="5237,4029" coordsize="422,731" path="m5659,4029l5645,4036,5640,4043,5404,4498,5354,4618,5320,4684,5286,4722,5237,4756,5293,4759,5343,4696,5371,4657,5388,4626,5404,4586,5659,4029xe" filled="true" fillcolor="#dde0c8" stroked="false">
              <v:path arrowok="t"/>
              <v:fill type="solid"/>
            </v:shape>
            <v:shape style="position:absolute;left:5408;top:4011;width:351;height:761" coordorigin="5408,4011" coordsize="351,761" path="m5697,4346l5558,4655,5540,4694,5532,4719,5533,4741,5541,4771,5550,4772,5548,4763,5547,4739,5551,4703,5567,4657,5691,4378,5697,4346m5758,4011l5749,4011,5408,4766,5419,4768,5758,4011e" filled="true" fillcolor="#fdb913" stroked="false">
              <v:path arrowok="t"/>
              <v:fill type="solid"/>
            </v:shape>
            <v:shape style="position:absolute;left:7502;top:5528;width:87;height:112" coordorigin="7502,5528" coordsize="87,112" path="m7561,5528l7502,5533,7572,5639,7588,5639,7561,5528xe" filled="true" fillcolor="#010101" stroked="false">
              <v:path arrowok="t"/>
              <v:fill type="solid"/>
            </v:shape>
            <v:shape style="position:absolute;left:5935;top:5104;width:628;height:162" coordorigin="5935,5104" coordsize="628,162" path="m6450,5228l6378,5228,6403,5232,6449,5243,6531,5265,6470,5240,6450,5228xm6513,5202l6483,5202,6562,5237,6535,5214,6513,5202xm5935,5159l5992,5172,6033,5184,6076,5200,6122,5206,6210,5216,6301,5225,6357,5228,6450,5228,6444,5225,6449,5217,6405,5217,6393,5216,6370,5211,5986,5164,5935,5159xm6283,5104l6412,5171,6414,5176,6412,5183,6410,5193,6409,5194,6409,5202,6409,5206,6409,5213,6405,5217,6449,5217,6450,5214,6483,5202,6513,5202,6497,5193,6422,5160,6283,5104xe" filled="true" fillcolor="#4b1a18" stroked="false">
              <v:path arrowok="t"/>
              <v:fill type="solid"/>
            </v:shape>
            <v:shape style="position:absolute;left:5731;top:5050;width:517;height:60" coordorigin="5731,5050" coordsize="517,60" path="m6018,5050l5889,5050,5731,5052,5787,5064,5819,5070,5840,5072,5861,5073,5913,5077,5996,5085,6077,5094,6123,5100,6153,5105,6193,5109,6230,5109,6247,5098,6225,5074,6204,5062,6172,5056,6118,5052,6018,5050xe" filled="true" fillcolor="#541712" stroked="false">
              <v:path arrowok="t"/>
              <v:fill type="solid"/>
            </v:shape>
            <v:shape style="position:absolute;left:6240;top:5092;width:618;height:252" coordorigin="6240,5092" coordsize="618,252" path="m6414,5171l6338,5128,6297,5105,6276,5096,6259,5092,6240,5098,6399,5173,6414,5171m6634,5275l6560,5230,6519,5207,6498,5197,6482,5192,6463,5198,6621,5274,6634,5275m6858,5339l6780,5304,6738,5286,6716,5278,6699,5276,6681,5284,6847,5343,6858,5339e" filled="true" fillcolor="#c8584c" stroked="false">
              <v:path arrowok="t"/>
              <v:fill type="solid"/>
            </v:shape>
            <v:line style="position:absolute" from="6374,5326" to="6675,5326" stroked="true" strokeweight="1.363pt" strokecolor="#7b2022">
              <v:stroke dashstyle="solid"/>
            </v:line>
            <v:shape style="position:absolute;left:6065;top:4961;width:980;height:456" coordorigin="6065,4961" coordsize="980,456" path="m6559,5212l6368,5103,6253,5041,6168,5001,6065,4961,6127,4998,6159,5019,6173,5032,6179,5043,6242,5076,6372,5134,6559,5212m7045,5416l7015,5373,6946,5331,6783,5262,6474,5142,6540,5172,6592,5198,6657,5233,6764,5291,7045,5416e" filled="true" fillcolor="#f7fcfb" stroked="false">
              <v:path arrowok="t"/>
              <v:fill type="solid"/>
            </v:shape>
            <v:shape style="position:absolute;left:5618;top:4742;width:48;height:32" coordorigin="5618,4742" coordsize="48,32" path="m5648,4742l5619,4744,5618,4745,5632,4769,5664,4773,5666,4753,5662,4744,5648,4742xe" filled="true" fillcolor="#e35d20" stroked="false">
              <v:path arrowok="t"/>
              <v:fill type="solid"/>
            </v:shape>
            <v:shape style="position:absolute;left:3705;top:5468;width:389;height:165" type="#_x0000_t75" stroked="false">
              <v:imagedata r:id="rId263" o:title=""/>
            </v:shape>
            <v:shape style="position:absolute;left:5790;top:5378;width:32;height:164" coordorigin="5790,5378" coordsize="32,164" path="m5805,5378l5799,5384,5794,5402,5791,5428,5790,5459,5791,5490,5794,5517,5799,5535,5805,5541,5811,5535,5816,5517,5819,5490,5821,5459,5819,5428,5816,5402,5811,5384,5805,5378xe" filled="true" fillcolor="#010101" stroked="false">
              <v:path arrowok="t"/>
              <v:fill type="solid"/>
            </v:shape>
            <v:shape style="position:absolute;left:5409;top:4090;width:282;height:550" type="#_x0000_t75" stroked="false">
              <v:imagedata r:id="rId264" o:title=""/>
            </v:shape>
            <w10:wrap type="none"/>
          </v:group>
        </w:pict>
      </w:r>
      <w:r>
        <w:rPr>
          <w:rFonts w:ascii="Arial"/>
          <w:color w:val="A0A0A4"/>
          <w:sz w:val="18"/>
        </w:rPr>
        <w:t>less than a year. We started service to Washington Dulles in October 2006 with 12 daily flights to four nonstop markets. We also recently announced our intent to resume service at San Francisco International Airport (SFO) in early fall 2007. We are very pleased with the operational improvements at SFO, making it a more cost-efficient airport than it was when we ceased</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
        <w:rPr>
          <w:rFonts w:ascii="Arial"/>
          <w:sz w:val="29"/>
        </w:rPr>
      </w:pPr>
    </w:p>
    <w:p>
      <w:pPr>
        <w:spacing w:line="393" w:lineRule="auto" w:before="101"/>
        <w:ind w:left="907" w:right="0" w:firstLine="0"/>
        <w:jc w:val="left"/>
        <w:rPr>
          <w:rFonts w:ascii="Arial"/>
          <w:sz w:val="18"/>
        </w:rPr>
      </w:pPr>
      <w:r>
        <w:rPr>
          <w:rFonts w:ascii="Arial"/>
          <w:color w:val="A0A0A4"/>
          <w:sz w:val="18"/>
        </w:rPr>
        <w:t>service in 2001. We have a 70 percent market share position in intra-California and are excited to serve all major Bay Area airports with our return to SFO.</w:t>
      </w:r>
    </w:p>
    <w:p>
      <w:pPr>
        <w:spacing w:line="393" w:lineRule="auto" w:before="3"/>
        <w:ind w:left="899" w:right="112" w:firstLine="240"/>
        <w:jc w:val="both"/>
        <w:rPr>
          <w:rFonts w:ascii="Arial" w:hAnsi="Arial"/>
          <w:sz w:val="18"/>
        </w:rPr>
      </w:pPr>
      <w:r>
        <w:rPr>
          <w:rFonts w:ascii="Arial" w:hAnsi="Arial"/>
          <w:color w:val="A0A0A4"/>
          <w:sz w:val="18"/>
        </w:rPr>
        <w:t>We  </w:t>
      </w:r>
      <w:r>
        <w:rPr>
          <w:rFonts w:ascii="Arial" w:hAnsi="Arial"/>
          <w:color w:val="A0A0A4"/>
          <w:spacing w:val="6"/>
          <w:sz w:val="18"/>
        </w:rPr>
        <w:t>are also </w:t>
      </w:r>
      <w:r>
        <w:rPr>
          <w:rFonts w:ascii="Arial" w:hAnsi="Arial"/>
          <w:color w:val="A0A0A4"/>
          <w:spacing w:val="7"/>
          <w:sz w:val="18"/>
        </w:rPr>
        <w:t>thrilled about </w:t>
      </w:r>
      <w:r>
        <w:rPr>
          <w:rFonts w:ascii="Arial" w:hAnsi="Arial"/>
          <w:color w:val="A0A0A4"/>
          <w:spacing w:val="6"/>
          <w:sz w:val="18"/>
        </w:rPr>
        <w:t>our </w:t>
      </w:r>
      <w:r>
        <w:rPr>
          <w:rFonts w:ascii="Arial" w:hAnsi="Arial"/>
          <w:color w:val="A0A0A4"/>
          <w:spacing w:val="5"/>
          <w:sz w:val="18"/>
        </w:rPr>
        <w:t>new </w:t>
      </w:r>
      <w:r>
        <w:rPr>
          <w:rFonts w:ascii="Arial" w:hAnsi="Arial"/>
          <w:color w:val="A0A0A4"/>
          <w:spacing w:val="8"/>
          <w:sz w:val="18"/>
        </w:rPr>
        <w:t>opportunities </w:t>
      </w:r>
      <w:r>
        <w:rPr>
          <w:rFonts w:ascii="Arial" w:hAnsi="Arial"/>
          <w:color w:val="A0A0A4"/>
          <w:spacing w:val="3"/>
          <w:sz w:val="18"/>
        </w:rPr>
        <w:t>to </w:t>
      </w:r>
      <w:r>
        <w:rPr>
          <w:rFonts w:ascii="Arial" w:hAnsi="Arial"/>
          <w:color w:val="A0A0A4"/>
          <w:spacing w:val="6"/>
          <w:sz w:val="18"/>
        </w:rPr>
        <w:t>grow </w:t>
      </w:r>
      <w:r>
        <w:rPr>
          <w:rFonts w:ascii="Arial" w:hAnsi="Arial"/>
          <w:color w:val="A0A0A4"/>
          <w:spacing w:val="4"/>
          <w:sz w:val="18"/>
        </w:rPr>
        <w:t>in </w:t>
      </w:r>
      <w:r>
        <w:rPr>
          <w:rFonts w:ascii="Arial" w:hAnsi="Arial"/>
          <w:color w:val="A0A0A4"/>
          <w:spacing w:val="7"/>
          <w:sz w:val="18"/>
        </w:rPr>
        <w:t>Southwest’s hometown </w:t>
      </w:r>
      <w:r>
        <w:rPr>
          <w:rFonts w:ascii="Arial" w:hAnsi="Arial"/>
          <w:color w:val="A0A0A4"/>
          <w:spacing w:val="8"/>
          <w:sz w:val="18"/>
        </w:rPr>
        <w:t>airport, </w:t>
      </w:r>
      <w:r>
        <w:rPr>
          <w:rFonts w:ascii="Arial" w:hAnsi="Arial"/>
          <w:color w:val="A0A0A4"/>
          <w:spacing w:val="7"/>
          <w:sz w:val="18"/>
        </w:rPr>
        <w:t>Dallas </w:t>
      </w:r>
      <w:r>
        <w:rPr>
          <w:rFonts w:ascii="Arial" w:hAnsi="Arial"/>
          <w:color w:val="A0A0A4"/>
          <w:spacing w:val="5"/>
          <w:sz w:val="18"/>
        </w:rPr>
        <w:t>Love </w:t>
      </w:r>
      <w:r>
        <w:rPr>
          <w:rFonts w:ascii="Arial" w:hAnsi="Arial"/>
          <w:color w:val="A0A0A4"/>
          <w:spacing w:val="7"/>
          <w:sz w:val="18"/>
        </w:rPr>
        <w:t>Field. After    </w:t>
      </w:r>
      <w:r>
        <w:rPr>
          <w:rFonts w:ascii="Arial" w:hAnsi="Arial"/>
          <w:color w:val="A0A0A4"/>
          <w:sz w:val="18"/>
        </w:rPr>
        <w:t>27 </w:t>
      </w:r>
      <w:r>
        <w:rPr>
          <w:rFonts w:ascii="Arial" w:hAnsi="Arial"/>
          <w:color w:val="A0A0A4"/>
          <w:spacing w:val="7"/>
          <w:sz w:val="18"/>
        </w:rPr>
        <w:t>years, </w:t>
      </w:r>
      <w:r>
        <w:rPr>
          <w:rFonts w:ascii="Arial" w:hAnsi="Arial"/>
          <w:color w:val="A0A0A4"/>
          <w:spacing w:val="5"/>
          <w:sz w:val="18"/>
        </w:rPr>
        <w:t>the </w:t>
      </w:r>
      <w:r>
        <w:rPr>
          <w:rFonts w:ascii="Arial" w:hAnsi="Arial"/>
          <w:color w:val="A0A0A4"/>
          <w:spacing w:val="6"/>
          <w:sz w:val="18"/>
        </w:rPr>
        <w:t>Wright </w:t>
      </w:r>
      <w:r>
        <w:rPr>
          <w:rFonts w:ascii="Arial" w:hAnsi="Arial"/>
          <w:color w:val="A0A0A4"/>
          <w:spacing w:val="8"/>
          <w:sz w:val="18"/>
        </w:rPr>
        <w:t>Amendment </w:t>
      </w:r>
      <w:r>
        <w:rPr>
          <w:rFonts w:ascii="Arial" w:hAnsi="Arial"/>
          <w:color w:val="A0A0A4"/>
          <w:spacing w:val="6"/>
          <w:sz w:val="18"/>
        </w:rPr>
        <w:t>has </w:t>
      </w:r>
      <w:r>
        <w:rPr>
          <w:rFonts w:ascii="Arial" w:hAnsi="Arial"/>
          <w:color w:val="A0A0A4"/>
          <w:spacing w:val="7"/>
          <w:sz w:val="18"/>
        </w:rPr>
        <w:t>finally </w:t>
      </w:r>
      <w:r>
        <w:rPr>
          <w:rFonts w:ascii="Arial" w:hAnsi="Arial"/>
          <w:color w:val="A0A0A4"/>
          <w:spacing w:val="6"/>
          <w:sz w:val="18"/>
        </w:rPr>
        <w:t>been </w:t>
      </w:r>
      <w:r>
        <w:rPr>
          <w:rFonts w:ascii="Arial" w:hAnsi="Arial"/>
          <w:color w:val="A0A0A4"/>
          <w:spacing w:val="7"/>
          <w:sz w:val="18"/>
        </w:rPr>
        <w:t>reformed, </w:t>
      </w:r>
      <w:r>
        <w:rPr>
          <w:rFonts w:ascii="Arial" w:hAnsi="Arial"/>
          <w:color w:val="A0A0A4"/>
          <w:spacing w:val="6"/>
          <w:sz w:val="18"/>
        </w:rPr>
        <w:t>and </w:t>
      </w:r>
      <w:r>
        <w:rPr>
          <w:rFonts w:ascii="Arial" w:hAnsi="Arial"/>
          <w:color w:val="A0A0A4"/>
          <w:spacing w:val="3"/>
          <w:sz w:val="18"/>
        </w:rPr>
        <w:t>we </w:t>
      </w:r>
      <w:r>
        <w:rPr>
          <w:rFonts w:ascii="Arial" w:hAnsi="Arial"/>
          <w:color w:val="A0A0A4"/>
          <w:spacing w:val="6"/>
          <w:sz w:val="18"/>
        </w:rPr>
        <w:t>can </w:t>
      </w:r>
      <w:r>
        <w:rPr>
          <w:rFonts w:ascii="Arial" w:hAnsi="Arial"/>
          <w:color w:val="A0A0A4"/>
          <w:spacing w:val="5"/>
          <w:sz w:val="18"/>
        </w:rPr>
        <w:t>now </w:t>
      </w:r>
      <w:r>
        <w:rPr>
          <w:rFonts w:ascii="Arial" w:hAnsi="Arial"/>
          <w:color w:val="A0A0A4"/>
          <w:spacing w:val="6"/>
          <w:sz w:val="18"/>
        </w:rPr>
        <w:t>sell </w:t>
      </w:r>
      <w:r>
        <w:rPr>
          <w:rFonts w:ascii="Arial" w:hAnsi="Arial"/>
          <w:color w:val="A0A0A4"/>
          <w:spacing w:val="7"/>
          <w:sz w:val="18"/>
        </w:rPr>
        <w:t>one-stop </w:t>
      </w:r>
      <w:r>
        <w:rPr>
          <w:rFonts w:ascii="Arial" w:hAnsi="Arial"/>
          <w:color w:val="A0A0A4"/>
          <w:spacing w:val="6"/>
          <w:sz w:val="18"/>
        </w:rPr>
        <w:t>(same plane) and </w:t>
      </w:r>
      <w:r>
        <w:rPr>
          <w:rFonts w:ascii="Arial" w:hAnsi="Arial"/>
          <w:color w:val="A0A0A4"/>
          <w:spacing w:val="8"/>
          <w:sz w:val="18"/>
        </w:rPr>
        <w:t>connecting service </w:t>
      </w:r>
      <w:r>
        <w:rPr>
          <w:rFonts w:ascii="Arial" w:hAnsi="Arial"/>
          <w:color w:val="A0A0A4"/>
          <w:spacing w:val="7"/>
          <w:sz w:val="18"/>
        </w:rPr>
        <w:t>between Dallas </w:t>
      </w:r>
      <w:r>
        <w:rPr>
          <w:rFonts w:ascii="Arial" w:hAnsi="Arial"/>
          <w:color w:val="A0A0A4"/>
          <w:spacing w:val="5"/>
          <w:sz w:val="18"/>
        </w:rPr>
        <w:t>Love </w:t>
      </w:r>
      <w:r>
        <w:rPr>
          <w:rFonts w:ascii="Arial" w:hAnsi="Arial"/>
          <w:color w:val="A0A0A4"/>
          <w:spacing w:val="7"/>
          <w:sz w:val="18"/>
        </w:rPr>
        <w:t>Field </w:t>
      </w:r>
      <w:r>
        <w:rPr>
          <w:rFonts w:ascii="Arial" w:hAnsi="Arial"/>
          <w:color w:val="A0A0A4"/>
          <w:spacing w:val="6"/>
          <w:sz w:val="18"/>
        </w:rPr>
        <w:t>and </w:t>
      </w:r>
      <w:r>
        <w:rPr>
          <w:rFonts w:ascii="Arial" w:hAnsi="Arial"/>
          <w:color w:val="A0A0A4"/>
          <w:spacing w:val="8"/>
          <w:sz w:val="18"/>
        </w:rPr>
        <w:t>destinations </w:t>
      </w:r>
      <w:r>
        <w:rPr>
          <w:rFonts w:ascii="Arial" w:hAnsi="Arial"/>
          <w:color w:val="A0A0A4"/>
          <w:spacing w:val="6"/>
          <w:sz w:val="18"/>
        </w:rPr>
        <w:t>beyond </w:t>
      </w:r>
      <w:r>
        <w:rPr>
          <w:rFonts w:ascii="Arial" w:hAnsi="Arial"/>
          <w:color w:val="A0A0A4"/>
          <w:spacing w:val="4"/>
          <w:sz w:val="18"/>
        </w:rPr>
        <w:t>Texas </w:t>
      </w:r>
      <w:r>
        <w:rPr>
          <w:rFonts w:ascii="Arial" w:hAnsi="Arial"/>
          <w:color w:val="A0A0A4"/>
          <w:spacing w:val="6"/>
          <w:sz w:val="18"/>
        </w:rPr>
        <w:t>and </w:t>
      </w:r>
      <w:r>
        <w:rPr>
          <w:rFonts w:ascii="Arial" w:hAnsi="Arial"/>
          <w:color w:val="A0A0A4"/>
          <w:spacing w:val="7"/>
          <w:sz w:val="18"/>
        </w:rPr>
        <w:t>eight nearby </w:t>
      </w:r>
      <w:r>
        <w:rPr>
          <w:rFonts w:ascii="Arial" w:hAnsi="Arial"/>
          <w:color w:val="A0A0A4"/>
          <w:spacing w:val="6"/>
          <w:sz w:val="18"/>
        </w:rPr>
        <w:t>states: </w:t>
      </w:r>
      <w:r>
        <w:rPr>
          <w:rFonts w:ascii="Arial" w:hAnsi="Arial"/>
          <w:color w:val="A0A0A4"/>
          <w:spacing w:val="8"/>
          <w:sz w:val="18"/>
        </w:rPr>
        <w:t>Alabama, Arkansas, Kansas, Louisiana, Oklahoma, Mississippi, Missouri, </w:t>
      </w:r>
      <w:r>
        <w:rPr>
          <w:rFonts w:ascii="Arial" w:hAnsi="Arial"/>
          <w:color w:val="A0A0A4"/>
          <w:spacing w:val="6"/>
          <w:sz w:val="18"/>
        </w:rPr>
        <w:t>and </w:t>
      </w:r>
      <w:r>
        <w:rPr>
          <w:rFonts w:ascii="Arial" w:hAnsi="Arial"/>
          <w:color w:val="A0A0A4"/>
          <w:spacing w:val="5"/>
          <w:sz w:val="18"/>
        </w:rPr>
        <w:t>New </w:t>
      </w:r>
      <w:r>
        <w:rPr>
          <w:rFonts w:ascii="Arial" w:hAnsi="Arial"/>
          <w:color w:val="A0A0A4"/>
          <w:spacing w:val="7"/>
          <w:sz w:val="18"/>
        </w:rPr>
        <w:t>Mexico </w:t>
      </w:r>
      <w:r>
        <w:rPr>
          <w:rFonts w:ascii="Arial" w:hAnsi="Arial"/>
          <w:color w:val="A0A0A4"/>
          <w:spacing w:val="4"/>
          <w:sz w:val="18"/>
        </w:rPr>
        <w:t>(the </w:t>
      </w:r>
      <w:r>
        <w:rPr>
          <w:rFonts w:ascii="Arial" w:hAnsi="Arial"/>
          <w:color w:val="A0A0A4"/>
          <w:spacing w:val="6"/>
          <w:sz w:val="18"/>
        </w:rPr>
        <w:t>Wright </w:t>
      </w:r>
      <w:r>
        <w:rPr>
          <w:rFonts w:ascii="Arial" w:hAnsi="Arial"/>
          <w:color w:val="A0A0A4"/>
          <w:spacing w:val="8"/>
          <w:sz w:val="18"/>
        </w:rPr>
        <w:t>Amendment </w:t>
      </w:r>
      <w:r>
        <w:rPr>
          <w:rFonts w:ascii="Arial" w:hAnsi="Arial"/>
          <w:color w:val="A0A0A4"/>
          <w:spacing w:val="7"/>
          <w:sz w:val="18"/>
        </w:rPr>
        <w:t>perimeter). </w:t>
      </w:r>
      <w:r>
        <w:rPr>
          <w:rFonts w:ascii="Arial" w:hAnsi="Arial"/>
          <w:color w:val="A0A0A4"/>
          <w:spacing w:val="6"/>
          <w:sz w:val="18"/>
        </w:rPr>
        <w:t>For </w:t>
      </w:r>
      <w:r>
        <w:rPr>
          <w:rFonts w:ascii="Arial" w:hAnsi="Arial"/>
          <w:color w:val="A0A0A4"/>
          <w:spacing w:val="7"/>
          <w:sz w:val="18"/>
        </w:rPr>
        <w:t>eight years, </w:t>
      </w:r>
      <w:r>
        <w:rPr>
          <w:rFonts w:ascii="Arial" w:hAnsi="Arial"/>
          <w:color w:val="A0A0A4"/>
          <w:spacing w:val="5"/>
          <w:sz w:val="18"/>
        </w:rPr>
        <w:t>the </w:t>
      </w:r>
      <w:r>
        <w:rPr>
          <w:rFonts w:ascii="Arial" w:hAnsi="Arial"/>
          <w:color w:val="A0A0A4"/>
          <w:spacing w:val="7"/>
          <w:sz w:val="18"/>
        </w:rPr>
        <w:t>one-stop</w:t>
      </w:r>
      <w:r>
        <w:rPr>
          <w:rFonts w:ascii="Arial" w:hAnsi="Arial"/>
          <w:color w:val="A0A0A4"/>
          <w:spacing w:val="-8"/>
          <w:sz w:val="18"/>
        </w:rPr>
        <w:t> </w:t>
      </w:r>
      <w:r>
        <w:rPr>
          <w:rFonts w:ascii="Arial" w:hAnsi="Arial"/>
          <w:color w:val="A0A0A4"/>
          <w:spacing w:val="6"/>
          <w:sz w:val="18"/>
        </w:rPr>
        <w:t>and</w:t>
      </w:r>
      <w:r>
        <w:rPr>
          <w:rFonts w:ascii="Arial" w:hAnsi="Arial"/>
          <w:color w:val="A0A0A4"/>
          <w:spacing w:val="-8"/>
          <w:sz w:val="18"/>
        </w:rPr>
        <w:t> </w:t>
      </w:r>
      <w:r>
        <w:rPr>
          <w:rFonts w:ascii="Arial" w:hAnsi="Arial"/>
          <w:color w:val="A0A0A4"/>
          <w:spacing w:val="8"/>
          <w:sz w:val="18"/>
        </w:rPr>
        <w:t>connecting</w:t>
      </w:r>
      <w:r>
        <w:rPr>
          <w:rFonts w:ascii="Arial" w:hAnsi="Arial"/>
          <w:color w:val="A0A0A4"/>
          <w:spacing w:val="-8"/>
          <w:sz w:val="18"/>
        </w:rPr>
        <w:t> </w:t>
      </w:r>
      <w:r>
        <w:rPr>
          <w:rFonts w:ascii="Arial" w:hAnsi="Arial"/>
          <w:color w:val="A0A0A4"/>
          <w:spacing w:val="8"/>
          <w:sz w:val="18"/>
        </w:rPr>
        <w:t>service</w:t>
      </w:r>
      <w:r>
        <w:rPr>
          <w:rFonts w:ascii="Arial" w:hAnsi="Arial"/>
          <w:color w:val="A0A0A4"/>
          <w:spacing w:val="-8"/>
          <w:sz w:val="18"/>
        </w:rPr>
        <w:t> </w:t>
      </w:r>
      <w:r>
        <w:rPr>
          <w:rFonts w:ascii="Arial" w:hAnsi="Arial"/>
          <w:color w:val="A0A0A4"/>
          <w:spacing w:val="6"/>
          <w:sz w:val="18"/>
        </w:rPr>
        <w:t>will</w:t>
      </w:r>
      <w:r>
        <w:rPr>
          <w:rFonts w:ascii="Arial" w:hAnsi="Arial"/>
          <w:color w:val="A0A0A4"/>
          <w:spacing w:val="-8"/>
          <w:sz w:val="18"/>
        </w:rPr>
        <w:t> </w:t>
      </w:r>
      <w:r>
        <w:rPr>
          <w:rFonts w:ascii="Arial" w:hAnsi="Arial"/>
          <w:color w:val="A0A0A4"/>
          <w:spacing w:val="5"/>
          <w:sz w:val="18"/>
        </w:rPr>
        <w:t>have</w:t>
      </w:r>
      <w:r>
        <w:rPr>
          <w:rFonts w:ascii="Arial" w:hAnsi="Arial"/>
          <w:color w:val="A0A0A4"/>
          <w:spacing w:val="-8"/>
          <w:sz w:val="18"/>
        </w:rPr>
        <w:t> </w:t>
      </w:r>
      <w:r>
        <w:rPr>
          <w:rFonts w:ascii="Arial" w:hAnsi="Arial"/>
          <w:color w:val="A0A0A4"/>
          <w:spacing w:val="3"/>
          <w:sz w:val="18"/>
        </w:rPr>
        <w:t>to</w:t>
      </w:r>
      <w:r>
        <w:rPr>
          <w:rFonts w:ascii="Arial" w:hAnsi="Arial"/>
          <w:color w:val="A0A0A4"/>
          <w:spacing w:val="-8"/>
          <w:sz w:val="18"/>
        </w:rPr>
        <w:t> </w:t>
      </w:r>
      <w:r>
        <w:rPr>
          <w:rFonts w:ascii="Arial" w:hAnsi="Arial"/>
          <w:color w:val="A0A0A4"/>
          <w:spacing w:val="7"/>
          <w:sz w:val="18"/>
        </w:rPr>
        <w:t>first</w:t>
      </w:r>
      <w:r>
        <w:rPr>
          <w:rFonts w:ascii="Arial" w:hAnsi="Arial"/>
          <w:color w:val="A0A0A4"/>
          <w:spacing w:val="-8"/>
          <w:sz w:val="18"/>
        </w:rPr>
        <w:t> </w:t>
      </w:r>
      <w:r>
        <w:rPr>
          <w:rFonts w:ascii="Arial" w:hAnsi="Arial"/>
          <w:color w:val="A0A0A4"/>
          <w:spacing w:val="6"/>
          <w:sz w:val="18"/>
        </w:rPr>
        <w:t>land</w:t>
      </w:r>
      <w:r>
        <w:rPr>
          <w:rFonts w:ascii="Arial" w:hAnsi="Arial"/>
          <w:color w:val="A0A0A4"/>
          <w:spacing w:val="-8"/>
          <w:sz w:val="18"/>
        </w:rPr>
        <w:t> </w:t>
      </w:r>
      <w:r>
        <w:rPr>
          <w:rFonts w:ascii="Arial" w:hAnsi="Arial"/>
          <w:color w:val="A0A0A4"/>
          <w:spacing w:val="7"/>
          <w:sz w:val="18"/>
        </w:rPr>
        <w:t>inside</w:t>
      </w:r>
      <w:r>
        <w:rPr>
          <w:rFonts w:ascii="Arial" w:hAnsi="Arial"/>
          <w:color w:val="A0A0A4"/>
          <w:spacing w:val="-8"/>
          <w:sz w:val="18"/>
        </w:rPr>
        <w:t> </w:t>
      </w:r>
      <w:r>
        <w:rPr>
          <w:rFonts w:ascii="Arial" w:hAnsi="Arial"/>
          <w:color w:val="A0A0A4"/>
          <w:spacing w:val="5"/>
          <w:sz w:val="18"/>
        </w:rPr>
        <w:t>the</w:t>
      </w:r>
      <w:r>
        <w:rPr>
          <w:rFonts w:ascii="Arial" w:hAnsi="Arial"/>
          <w:color w:val="A0A0A4"/>
          <w:spacing w:val="-8"/>
          <w:sz w:val="18"/>
        </w:rPr>
        <w:t> </w:t>
      </w:r>
      <w:r>
        <w:rPr>
          <w:rFonts w:ascii="Arial" w:hAnsi="Arial"/>
          <w:color w:val="A0A0A4"/>
          <w:spacing w:val="6"/>
          <w:sz w:val="18"/>
        </w:rPr>
        <w:t>Wright</w:t>
      </w:r>
      <w:r>
        <w:rPr>
          <w:rFonts w:ascii="Arial" w:hAnsi="Arial"/>
          <w:color w:val="A0A0A4"/>
          <w:spacing w:val="-8"/>
          <w:sz w:val="18"/>
        </w:rPr>
        <w:t> </w:t>
      </w:r>
      <w:r>
        <w:rPr>
          <w:rFonts w:ascii="Arial" w:hAnsi="Arial"/>
          <w:color w:val="A0A0A4"/>
          <w:spacing w:val="8"/>
          <w:sz w:val="18"/>
        </w:rPr>
        <w:t>Amendment</w:t>
      </w:r>
      <w:r>
        <w:rPr>
          <w:rFonts w:ascii="Arial" w:hAnsi="Arial"/>
          <w:color w:val="A0A0A4"/>
          <w:spacing w:val="-8"/>
          <w:sz w:val="18"/>
        </w:rPr>
        <w:t> </w:t>
      </w:r>
      <w:r>
        <w:rPr>
          <w:rFonts w:ascii="Arial" w:hAnsi="Arial"/>
          <w:color w:val="A0A0A4"/>
          <w:spacing w:val="7"/>
          <w:sz w:val="18"/>
        </w:rPr>
        <w:t>perimeter.</w:t>
      </w:r>
      <w:r>
        <w:rPr>
          <w:rFonts w:ascii="Arial" w:hAnsi="Arial"/>
          <w:color w:val="A0A0A4"/>
          <w:spacing w:val="-8"/>
          <w:sz w:val="18"/>
        </w:rPr>
        <w:t> </w:t>
      </w:r>
      <w:r>
        <w:rPr>
          <w:rFonts w:ascii="Arial" w:hAnsi="Arial"/>
          <w:color w:val="A0A0A4"/>
          <w:spacing w:val="5"/>
          <w:sz w:val="18"/>
        </w:rPr>
        <w:t>In</w:t>
      </w:r>
      <w:r>
        <w:rPr>
          <w:rFonts w:ascii="Arial" w:hAnsi="Arial"/>
          <w:color w:val="A0A0A4"/>
          <w:spacing w:val="-8"/>
          <w:sz w:val="18"/>
        </w:rPr>
        <w:t> </w:t>
      </w:r>
      <w:r>
        <w:rPr>
          <w:rFonts w:ascii="Arial" w:hAnsi="Arial"/>
          <w:color w:val="A0A0A4"/>
          <w:spacing w:val="2"/>
          <w:sz w:val="18"/>
        </w:rPr>
        <w:t>2014,</w:t>
      </w:r>
      <w:r>
        <w:rPr>
          <w:rFonts w:ascii="Arial" w:hAnsi="Arial"/>
          <w:color w:val="A0A0A4"/>
          <w:spacing w:val="-8"/>
          <w:sz w:val="18"/>
        </w:rPr>
        <w:t> </w:t>
      </w:r>
      <w:r>
        <w:rPr>
          <w:rFonts w:ascii="Arial" w:hAnsi="Arial"/>
          <w:color w:val="A0A0A4"/>
          <w:spacing w:val="3"/>
          <w:sz w:val="18"/>
        </w:rPr>
        <w:t>we</w:t>
      </w:r>
      <w:r>
        <w:rPr>
          <w:rFonts w:ascii="Arial" w:hAnsi="Arial"/>
          <w:color w:val="A0A0A4"/>
          <w:spacing w:val="-8"/>
          <w:sz w:val="18"/>
        </w:rPr>
        <w:t> </w:t>
      </w:r>
      <w:r>
        <w:rPr>
          <w:rFonts w:ascii="Arial" w:hAnsi="Arial"/>
          <w:color w:val="A0A0A4"/>
          <w:spacing w:val="6"/>
          <w:sz w:val="18"/>
        </w:rPr>
        <w:t>can</w:t>
      </w:r>
      <w:r>
        <w:rPr>
          <w:rFonts w:ascii="Arial" w:hAnsi="Arial"/>
          <w:color w:val="A0A0A4"/>
          <w:spacing w:val="-8"/>
          <w:sz w:val="18"/>
        </w:rPr>
        <w:t> </w:t>
      </w:r>
      <w:r>
        <w:rPr>
          <w:rFonts w:ascii="Arial" w:hAnsi="Arial"/>
          <w:color w:val="A0A0A4"/>
          <w:spacing w:val="7"/>
          <w:sz w:val="18"/>
        </w:rPr>
        <w:t>begin</w:t>
      </w:r>
      <w:r>
        <w:rPr>
          <w:rFonts w:ascii="Arial" w:hAnsi="Arial"/>
          <w:color w:val="A0A0A4"/>
          <w:spacing w:val="-8"/>
          <w:sz w:val="18"/>
        </w:rPr>
        <w:t> </w:t>
      </w:r>
      <w:r>
        <w:rPr>
          <w:rFonts w:ascii="Arial" w:hAnsi="Arial"/>
          <w:color w:val="A0A0A4"/>
          <w:spacing w:val="3"/>
          <w:sz w:val="18"/>
        </w:rPr>
        <w:t>to</w:t>
      </w:r>
      <w:r>
        <w:rPr>
          <w:rFonts w:ascii="Arial" w:hAnsi="Arial"/>
          <w:color w:val="A0A0A4"/>
          <w:spacing w:val="-8"/>
          <w:sz w:val="18"/>
        </w:rPr>
        <w:t> </w:t>
      </w:r>
      <w:r>
        <w:rPr>
          <w:rFonts w:ascii="Arial" w:hAnsi="Arial"/>
          <w:color w:val="A0A0A4"/>
          <w:spacing w:val="6"/>
          <w:sz w:val="18"/>
        </w:rPr>
        <w:t>add </w:t>
      </w:r>
      <w:r>
        <w:rPr>
          <w:rFonts w:ascii="Arial" w:hAnsi="Arial"/>
          <w:color w:val="A0A0A4"/>
          <w:spacing w:val="7"/>
          <w:sz w:val="18"/>
        </w:rPr>
        <w:t>nonstop</w:t>
      </w:r>
      <w:r>
        <w:rPr>
          <w:rFonts w:ascii="Arial" w:hAnsi="Arial"/>
          <w:color w:val="A0A0A4"/>
          <w:spacing w:val="-2"/>
          <w:sz w:val="18"/>
        </w:rPr>
        <w:t> </w:t>
      </w:r>
      <w:r>
        <w:rPr>
          <w:rFonts w:ascii="Arial" w:hAnsi="Arial"/>
          <w:color w:val="A0A0A4"/>
          <w:spacing w:val="8"/>
          <w:sz w:val="18"/>
        </w:rPr>
        <w:t>service</w:t>
      </w:r>
      <w:r>
        <w:rPr>
          <w:rFonts w:ascii="Arial" w:hAnsi="Arial"/>
          <w:color w:val="A0A0A4"/>
          <w:spacing w:val="-2"/>
          <w:sz w:val="18"/>
        </w:rPr>
        <w:t> </w:t>
      </w:r>
      <w:r>
        <w:rPr>
          <w:rFonts w:ascii="Arial" w:hAnsi="Arial"/>
          <w:color w:val="A0A0A4"/>
          <w:spacing w:val="7"/>
          <w:sz w:val="18"/>
        </w:rPr>
        <w:t>between</w:t>
      </w:r>
      <w:r>
        <w:rPr>
          <w:rFonts w:ascii="Arial" w:hAnsi="Arial"/>
          <w:color w:val="A0A0A4"/>
          <w:spacing w:val="-2"/>
          <w:sz w:val="18"/>
        </w:rPr>
        <w:t> </w:t>
      </w:r>
      <w:r>
        <w:rPr>
          <w:rFonts w:ascii="Arial" w:hAnsi="Arial"/>
          <w:color w:val="A0A0A4"/>
          <w:spacing w:val="7"/>
          <w:sz w:val="18"/>
        </w:rPr>
        <w:t>Dallas</w:t>
      </w:r>
      <w:r>
        <w:rPr>
          <w:rFonts w:ascii="Arial" w:hAnsi="Arial"/>
          <w:color w:val="A0A0A4"/>
          <w:spacing w:val="-2"/>
          <w:sz w:val="18"/>
        </w:rPr>
        <w:t> </w:t>
      </w:r>
      <w:r>
        <w:rPr>
          <w:rFonts w:ascii="Arial" w:hAnsi="Arial"/>
          <w:color w:val="A0A0A4"/>
          <w:spacing w:val="5"/>
          <w:sz w:val="18"/>
        </w:rPr>
        <w:t>Love</w:t>
      </w:r>
      <w:r>
        <w:rPr>
          <w:rFonts w:ascii="Arial" w:hAnsi="Arial"/>
          <w:color w:val="A0A0A4"/>
          <w:spacing w:val="-2"/>
          <w:sz w:val="18"/>
        </w:rPr>
        <w:t> </w:t>
      </w:r>
      <w:r>
        <w:rPr>
          <w:rFonts w:ascii="Arial" w:hAnsi="Arial"/>
          <w:color w:val="A0A0A4"/>
          <w:spacing w:val="7"/>
          <w:sz w:val="18"/>
        </w:rPr>
        <w:t>Field</w:t>
      </w:r>
      <w:r>
        <w:rPr>
          <w:rFonts w:ascii="Arial" w:hAnsi="Arial"/>
          <w:color w:val="A0A0A4"/>
          <w:spacing w:val="-2"/>
          <w:sz w:val="18"/>
        </w:rPr>
        <w:t> </w:t>
      </w:r>
      <w:r>
        <w:rPr>
          <w:rFonts w:ascii="Arial" w:hAnsi="Arial"/>
          <w:color w:val="A0A0A4"/>
          <w:spacing w:val="6"/>
          <w:sz w:val="18"/>
        </w:rPr>
        <w:t>and</w:t>
      </w:r>
      <w:r>
        <w:rPr>
          <w:rFonts w:ascii="Arial" w:hAnsi="Arial"/>
          <w:color w:val="A0A0A4"/>
          <w:spacing w:val="-2"/>
          <w:sz w:val="18"/>
        </w:rPr>
        <w:t> </w:t>
      </w:r>
      <w:r>
        <w:rPr>
          <w:rFonts w:ascii="Arial" w:hAnsi="Arial"/>
          <w:color w:val="A0A0A4"/>
          <w:spacing w:val="5"/>
          <w:sz w:val="18"/>
        </w:rPr>
        <w:t>any</w:t>
      </w:r>
      <w:r>
        <w:rPr>
          <w:rFonts w:ascii="Arial" w:hAnsi="Arial"/>
          <w:color w:val="A0A0A4"/>
          <w:spacing w:val="-2"/>
          <w:sz w:val="18"/>
        </w:rPr>
        <w:t> </w:t>
      </w:r>
      <w:r>
        <w:rPr>
          <w:rFonts w:ascii="Arial" w:hAnsi="Arial"/>
          <w:color w:val="A0A0A4"/>
          <w:spacing w:val="8"/>
          <w:sz w:val="18"/>
        </w:rPr>
        <w:t>airport</w:t>
      </w:r>
      <w:r>
        <w:rPr>
          <w:rFonts w:ascii="Arial" w:hAnsi="Arial"/>
          <w:color w:val="A0A0A4"/>
          <w:spacing w:val="-2"/>
          <w:sz w:val="18"/>
        </w:rPr>
        <w:t> </w:t>
      </w:r>
      <w:r>
        <w:rPr>
          <w:rFonts w:ascii="Arial" w:hAnsi="Arial"/>
          <w:color w:val="A0A0A4"/>
          <w:spacing w:val="3"/>
          <w:sz w:val="18"/>
        </w:rPr>
        <w:t>we</w:t>
      </w:r>
      <w:r>
        <w:rPr>
          <w:rFonts w:ascii="Arial" w:hAnsi="Arial"/>
          <w:color w:val="A0A0A4"/>
          <w:spacing w:val="-2"/>
          <w:sz w:val="18"/>
        </w:rPr>
        <w:t> </w:t>
      </w:r>
      <w:r>
        <w:rPr>
          <w:rFonts w:ascii="Arial" w:hAnsi="Arial"/>
          <w:color w:val="A0A0A4"/>
          <w:spacing w:val="8"/>
          <w:sz w:val="18"/>
        </w:rPr>
        <w:t>serve.</w:t>
      </w:r>
      <w:r>
        <w:rPr>
          <w:rFonts w:ascii="Arial" w:hAnsi="Arial"/>
          <w:color w:val="A0A0A4"/>
          <w:spacing w:val="-2"/>
          <w:sz w:val="18"/>
        </w:rPr>
        <w:t> </w:t>
      </w:r>
      <w:r>
        <w:rPr>
          <w:rFonts w:ascii="Arial" w:hAnsi="Arial"/>
          <w:color w:val="A0A0A4"/>
          <w:spacing w:val="7"/>
          <w:sz w:val="18"/>
        </w:rPr>
        <w:t>Since</w:t>
      </w:r>
      <w:r>
        <w:rPr>
          <w:rFonts w:ascii="Arial" w:hAnsi="Arial"/>
          <w:color w:val="A0A0A4"/>
          <w:spacing w:val="-2"/>
          <w:sz w:val="18"/>
        </w:rPr>
        <w:t> </w:t>
      </w:r>
      <w:r>
        <w:rPr>
          <w:rFonts w:ascii="Arial" w:hAnsi="Arial"/>
          <w:color w:val="A0A0A4"/>
          <w:spacing w:val="5"/>
          <w:sz w:val="18"/>
        </w:rPr>
        <w:t>the</w:t>
      </w:r>
      <w:r>
        <w:rPr>
          <w:rFonts w:ascii="Arial" w:hAnsi="Arial"/>
          <w:color w:val="A0A0A4"/>
          <w:spacing w:val="-2"/>
          <w:sz w:val="18"/>
        </w:rPr>
        <w:t> </w:t>
      </w:r>
      <w:r>
        <w:rPr>
          <w:rFonts w:ascii="Arial" w:hAnsi="Arial"/>
          <w:color w:val="A0A0A4"/>
          <w:spacing w:val="8"/>
          <w:sz w:val="18"/>
        </w:rPr>
        <w:t>passage</w:t>
      </w:r>
      <w:r>
        <w:rPr>
          <w:rFonts w:ascii="Arial" w:hAnsi="Arial"/>
          <w:color w:val="A0A0A4"/>
          <w:spacing w:val="-2"/>
          <w:sz w:val="18"/>
        </w:rPr>
        <w:t> </w:t>
      </w:r>
      <w:r>
        <w:rPr>
          <w:rFonts w:ascii="Arial" w:hAnsi="Arial"/>
          <w:color w:val="A0A0A4"/>
          <w:spacing w:val="4"/>
          <w:sz w:val="18"/>
        </w:rPr>
        <w:t>of</w:t>
      </w:r>
      <w:r>
        <w:rPr>
          <w:rFonts w:ascii="Arial" w:hAnsi="Arial"/>
          <w:color w:val="A0A0A4"/>
          <w:spacing w:val="-2"/>
          <w:sz w:val="18"/>
        </w:rPr>
        <w:t> </w:t>
      </w:r>
      <w:r>
        <w:rPr>
          <w:rFonts w:ascii="Arial" w:hAnsi="Arial"/>
          <w:color w:val="A0A0A4"/>
          <w:spacing w:val="5"/>
          <w:sz w:val="18"/>
        </w:rPr>
        <w:t>the</w:t>
      </w:r>
      <w:r>
        <w:rPr>
          <w:rFonts w:ascii="Arial" w:hAnsi="Arial"/>
          <w:color w:val="A0A0A4"/>
          <w:spacing w:val="-2"/>
          <w:sz w:val="18"/>
        </w:rPr>
        <w:t> </w:t>
      </w:r>
      <w:r>
        <w:rPr>
          <w:rFonts w:ascii="Arial" w:hAnsi="Arial"/>
          <w:color w:val="A0A0A4"/>
          <w:spacing w:val="6"/>
          <w:sz w:val="18"/>
        </w:rPr>
        <w:t>Wright</w:t>
      </w:r>
      <w:r>
        <w:rPr>
          <w:rFonts w:ascii="Arial" w:hAnsi="Arial"/>
          <w:color w:val="A0A0A4"/>
          <w:spacing w:val="-2"/>
          <w:sz w:val="18"/>
        </w:rPr>
        <w:t> </w:t>
      </w:r>
      <w:r>
        <w:rPr>
          <w:rFonts w:ascii="Arial" w:hAnsi="Arial"/>
          <w:color w:val="A0A0A4"/>
          <w:spacing w:val="8"/>
          <w:sz w:val="18"/>
        </w:rPr>
        <w:t>Amendment</w:t>
      </w:r>
      <w:r>
        <w:rPr>
          <w:rFonts w:ascii="Arial" w:hAnsi="Arial"/>
          <w:color w:val="A0A0A4"/>
          <w:spacing w:val="-2"/>
          <w:sz w:val="18"/>
        </w:rPr>
        <w:t> </w:t>
      </w:r>
      <w:r>
        <w:rPr>
          <w:rFonts w:ascii="Arial" w:hAnsi="Arial"/>
          <w:color w:val="A0A0A4"/>
          <w:spacing w:val="7"/>
          <w:sz w:val="18"/>
        </w:rPr>
        <w:t>Reform </w:t>
      </w:r>
      <w:r>
        <w:rPr>
          <w:rFonts w:ascii="Arial" w:hAnsi="Arial"/>
          <w:color w:val="A0A0A4"/>
          <w:spacing w:val="5"/>
          <w:sz w:val="18"/>
        </w:rPr>
        <w:t>Act</w:t>
      </w:r>
      <w:r>
        <w:rPr>
          <w:rFonts w:ascii="Arial" w:hAnsi="Arial"/>
          <w:color w:val="A0A0A4"/>
          <w:spacing w:val="-18"/>
          <w:sz w:val="18"/>
        </w:rPr>
        <w:t> </w:t>
      </w:r>
      <w:r>
        <w:rPr>
          <w:rFonts w:ascii="Arial" w:hAnsi="Arial"/>
          <w:color w:val="A0A0A4"/>
          <w:spacing w:val="4"/>
          <w:sz w:val="18"/>
        </w:rPr>
        <w:t>in</w:t>
      </w:r>
      <w:r>
        <w:rPr>
          <w:rFonts w:ascii="Arial" w:hAnsi="Arial"/>
          <w:color w:val="A0A0A4"/>
          <w:spacing w:val="-18"/>
          <w:sz w:val="18"/>
        </w:rPr>
        <w:t> </w:t>
      </w:r>
      <w:r>
        <w:rPr>
          <w:rFonts w:ascii="Arial" w:hAnsi="Arial"/>
          <w:color w:val="A0A0A4"/>
          <w:spacing w:val="7"/>
          <w:sz w:val="18"/>
        </w:rPr>
        <w:t>October</w:t>
      </w:r>
      <w:r>
        <w:rPr>
          <w:rFonts w:ascii="Arial" w:hAnsi="Arial"/>
          <w:color w:val="A0A0A4"/>
          <w:spacing w:val="-18"/>
          <w:sz w:val="18"/>
        </w:rPr>
        <w:t> </w:t>
      </w:r>
      <w:r>
        <w:rPr>
          <w:rFonts w:ascii="Arial" w:hAnsi="Arial"/>
          <w:color w:val="A0A0A4"/>
          <w:spacing w:val="7"/>
          <w:sz w:val="18"/>
        </w:rPr>
        <w:t>2006,</w:t>
      </w:r>
      <w:r>
        <w:rPr>
          <w:rFonts w:ascii="Arial" w:hAnsi="Arial"/>
          <w:color w:val="A0A0A4"/>
          <w:spacing w:val="-18"/>
          <w:sz w:val="18"/>
        </w:rPr>
        <w:t> </w:t>
      </w:r>
      <w:r>
        <w:rPr>
          <w:rFonts w:ascii="Arial" w:hAnsi="Arial"/>
          <w:color w:val="A0A0A4"/>
          <w:spacing w:val="7"/>
          <w:sz w:val="18"/>
        </w:rPr>
        <w:t>Dallas</w:t>
      </w:r>
      <w:r>
        <w:rPr>
          <w:rFonts w:ascii="Arial" w:hAnsi="Arial"/>
          <w:color w:val="A0A0A4"/>
          <w:spacing w:val="-18"/>
          <w:sz w:val="18"/>
        </w:rPr>
        <w:t> </w:t>
      </w:r>
      <w:r>
        <w:rPr>
          <w:rFonts w:ascii="Arial" w:hAnsi="Arial"/>
          <w:color w:val="A0A0A4"/>
          <w:spacing w:val="8"/>
          <w:sz w:val="18"/>
        </w:rPr>
        <w:t>traffic</w:t>
      </w:r>
      <w:r>
        <w:rPr>
          <w:rFonts w:ascii="Arial" w:hAnsi="Arial"/>
          <w:color w:val="A0A0A4"/>
          <w:spacing w:val="-18"/>
          <w:sz w:val="18"/>
        </w:rPr>
        <w:t> </w:t>
      </w:r>
      <w:r>
        <w:rPr>
          <w:rFonts w:ascii="Arial" w:hAnsi="Arial"/>
          <w:color w:val="A0A0A4"/>
          <w:spacing w:val="4"/>
          <w:sz w:val="18"/>
        </w:rPr>
        <w:t>is</w:t>
      </w:r>
      <w:r>
        <w:rPr>
          <w:rFonts w:ascii="Arial" w:hAnsi="Arial"/>
          <w:color w:val="A0A0A4"/>
          <w:spacing w:val="-18"/>
          <w:sz w:val="18"/>
        </w:rPr>
        <w:t> </w:t>
      </w:r>
      <w:r>
        <w:rPr>
          <w:rFonts w:ascii="Arial" w:hAnsi="Arial"/>
          <w:color w:val="A0A0A4"/>
          <w:spacing w:val="7"/>
          <w:sz w:val="18"/>
        </w:rPr>
        <w:t>already</w:t>
      </w:r>
      <w:r>
        <w:rPr>
          <w:rFonts w:ascii="Arial" w:hAnsi="Arial"/>
          <w:color w:val="A0A0A4"/>
          <w:spacing w:val="-18"/>
          <w:sz w:val="18"/>
        </w:rPr>
        <w:t> </w:t>
      </w:r>
      <w:r>
        <w:rPr>
          <w:rFonts w:ascii="Arial" w:hAnsi="Arial"/>
          <w:color w:val="A0A0A4"/>
          <w:spacing w:val="4"/>
          <w:sz w:val="18"/>
        </w:rPr>
        <w:t>up</w:t>
      </w:r>
      <w:r>
        <w:rPr>
          <w:rFonts w:ascii="Arial" w:hAnsi="Arial"/>
          <w:color w:val="A0A0A4"/>
          <w:spacing w:val="-18"/>
          <w:sz w:val="18"/>
        </w:rPr>
        <w:t> </w:t>
      </w:r>
      <w:r>
        <w:rPr>
          <w:rFonts w:ascii="Arial" w:hAnsi="Arial"/>
          <w:color w:val="A0A0A4"/>
          <w:spacing w:val="3"/>
          <w:sz w:val="18"/>
        </w:rPr>
        <w:t>20</w:t>
      </w:r>
      <w:r>
        <w:rPr>
          <w:rFonts w:ascii="Arial" w:hAnsi="Arial"/>
          <w:color w:val="A0A0A4"/>
          <w:spacing w:val="-18"/>
          <w:sz w:val="18"/>
        </w:rPr>
        <w:t> </w:t>
      </w:r>
      <w:r>
        <w:rPr>
          <w:rFonts w:ascii="Arial" w:hAnsi="Arial"/>
          <w:color w:val="A0A0A4"/>
          <w:spacing w:val="7"/>
          <w:sz w:val="18"/>
        </w:rPr>
        <w:t>percent</w:t>
      </w:r>
      <w:r>
        <w:rPr>
          <w:rFonts w:ascii="Arial" w:hAnsi="Arial"/>
          <w:color w:val="A0A0A4"/>
          <w:spacing w:val="-18"/>
          <w:sz w:val="18"/>
        </w:rPr>
        <w:t> </w:t>
      </w:r>
      <w:r>
        <w:rPr>
          <w:rFonts w:ascii="Arial" w:hAnsi="Arial"/>
          <w:color w:val="A0A0A4"/>
          <w:spacing w:val="6"/>
          <w:sz w:val="18"/>
        </w:rPr>
        <w:t>and</w:t>
      </w:r>
      <w:r>
        <w:rPr>
          <w:rFonts w:ascii="Arial" w:hAnsi="Arial"/>
          <w:color w:val="A0A0A4"/>
          <w:spacing w:val="-18"/>
          <w:sz w:val="18"/>
        </w:rPr>
        <w:t> </w:t>
      </w:r>
      <w:r>
        <w:rPr>
          <w:rFonts w:ascii="Arial" w:hAnsi="Arial"/>
          <w:color w:val="A0A0A4"/>
          <w:spacing w:val="8"/>
          <w:sz w:val="18"/>
        </w:rPr>
        <w:t>incremental</w:t>
      </w:r>
      <w:r>
        <w:rPr>
          <w:rFonts w:ascii="Arial" w:hAnsi="Arial"/>
          <w:color w:val="A0A0A4"/>
          <w:spacing w:val="-18"/>
          <w:sz w:val="18"/>
        </w:rPr>
        <w:t> </w:t>
      </w:r>
      <w:r>
        <w:rPr>
          <w:rFonts w:ascii="Arial" w:hAnsi="Arial"/>
          <w:color w:val="A0A0A4"/>
          <w:spacing w:val="7"/>
          <w:sz w:val="18"/>
        </w:rPr>
        <w:t>fourth</w:t>
      </w:r>
      <w:r>
        <w:rPr>
          <w:rFonts w:ascii="Arial" w:hAnsi="Arial"/>
          <w:color w:val="A0A0A4"/>
          <w:spacing w:val="-18"/>
          <w:sz w:val="18"/>
        </w:rPr>
        <w:t> </w:t>
      </w:r>
      <w:r>
        <w:rPr>
          <w:rFonts w:ascii="Arial" w:hAnsi="Arial"/>
          <w:color w:val="A0A0A4"/>
          <w:spacing w:val="8"/>
          <w:sz w:val="18"/>
        </w:rPr>
        <w:t>quarter</w:t>
      </w:r>
      <w:r>
        <w:rPr>
          <w:rFonts w:ascii="Arial" w:hAnsi="Arial"/>
          <w:color w:val="A0A0A4"/>
          <w:spacing w:val="-18"/>
          <w:sz w:val="18"/>
        </w:rPr>
        <w:t> </w:t>
      </w:r>
      <w:r>
        <w:rPr>
          <w:rFonts w:ascii="Arial" w:hAnsi="Arial"/>
          <w:color w:val="A0A0A4"/>
          <w:spacing w:val="7"/>
          <w:sz w:val="18"/>
        </w:rPr>
        <w:t>2006</w:t>
      </w:r>
      <w:r>
        <w:rPr>
          <w:rFonts w:ascii="Arial" w:hAnsi="Arial"/>
          <w:color w:val="A0A0A4"/>
          <w:spacing w:val="-18"/>
          <w:sz w:val="18"/>
        </w:rPr>
        <w:t> </w:t>
      </w:r>
      <w:r>
        <w:rPr>
          <w:rFonts w:ascii="Arial" w:hAnsi="Arial"/>
          <w:color w:val="A0A0A4"/>
          <w:spacing w:val="7"/>
          <w:sz w:val="18"/>
        </w:rPr>
        <w:t>revenues</w:t>
      </w:r>
      <w:r>
        <w:rPr>
          <w:rFonts w:ascii="Arial" w:hAnsi="Arial"/>
          <w:color w:val="A0A0A4"/>
          <w:spacing w:val="-18"/>
          <w:sz w:val="18"/>
        </w:rPr>
        <w:t> </w:t>
      </w:r>
      <w:r>
        <w:rPr>
          <w:rFonts w:ascii="Arial" w:hAnsi="Arial"/>
          <w:color w:val="A0A0A4"/>
          <w:spacing w:val="6"/>
          <w:sz w:val="18"/>
        </w:rPr>
        <w:t>were</w:t>
      </w:r>
      <w:r>
        <w:rPr>
          <w:rFonts w:ascii="Arial" w:hAnsi="Arial"/>
          <w:color w:val="A0A0A4"/>
          <w:spacing w:val="-18"/>
          <w:sz w:val="18"/>
        </w:rPr>
        <w:t> </w:t>
      </w:r>
      <w:r>
        <w:rPr>
          <w:rFonts w:ascii="Arial" w:hAnsi="Arial"/>
          <w:color w:val="A0A0A4"/>
          <w:spacing w:val="7"/>
          <w:sz w:val="18"/>
        </w:rPr>
        <w:t>approximately</w:t>
      </w:r>
    </w:p>
    <w:p>
      <w:pPr>
        <w:spacing w:line="393" w:lineRule="auto" w:before="3"/>
        <w:ind w:left="907" w:right="148" w:firstLine="2"/>
        <w:jc w:val="left"/>
        <w:rPr>
          <w:rFonts w:ascii="Arial"/>
          <w:sz w:val="18"/>
        </w:rPr>
      </w:pPr>
      <w:r>
        <w:rPr>
          <w:rFonts w:ascii="Arial"/>
          <w:color w:val="A0A0A4"/>
          <w:sz w:val="18"/>
        </w:rPr>
        <w:t>$11 million due to our ability to offer through-ticketing to our Customers. We will continue to optimize our Dallas Love Field schedule and expect an annual revenue benefit of at least $50 million.</w:t>
      </w:r>
    </w:p>
    <w:p>
      <w:pPr>
        <w:spacing w:after="0" w:line="393" w:lineRule="auto"/>
        <w:jc w:val="left"/>
        <w:rPr>
          <w:rFonts w:ascii="Arial"/>
          <w:sz w:val="18"/>
        </w:rPr>
        <w:sectPr>
          <w:headerReference w:type="even" r:id="rId173"/>
          <w:headerReference w:type="default" r:id="rId174"/>
          <w:pgSz w:w="12240" w:h="15840"/>
          <w:pgMar w:header="245" w:footer="0" w:top="540" w:bottom="280" w:left="0" w:right="760"/>
          <w:pgNumType w:start="6"/>
        </w:sectPr>
      </w:pPr>
    </w:p>
    <w:p>
      <w:pPr>
        <w:pStyle w:val="BodyText"/>
        <w:rPr>
          <w:rFonts w:ascii="Arial"/>
        </w:rPr>
      </w:pPr>
    </w:p>
    <w:p>
      <w:pPr>
        <w:spacing w:after="0"/>
        <w:rPr>
          <w:rFonts w:ascii="Arial"/>
        </w:rPr>
        <w:sectPr>
          <w:pgSz w:w="12240" w:h="15840"/>
          <w:pgMar w:header="245" w:footer="0" w:top="540" w:bottom="280" w:left="780" w:right="0"/>
        </w:sectPr>
      </w:pPr>
    </w:p>
    <w:p>
      <w:pPr>
        <w:spacing w:line="340" w:lineRule="atLeast" w:before="131"/>
        <w:ind w:left="124" w:right="0" w:firstLine="235"/>
        <w:jc w:val="both"/>
        <w:rPr>
          <w:rFonts w:ascii="Arial"/>
          <w:sz w:val="18"/>
        </w:rPr>
      </w:pPr>
      <w:bookmarkStart w:name="Low Fares. Low Costs. Financial Strength" w:id="7"/>
      <w:bookmarkEnd w:id="7"/>
      <w:r>
        <w:rPr/>
      </w:r>
      <w:r>
        <w:rPr>
          <w:rFonts w:ascii="Arial"/>
          <w:color w:val="A0A0A4"/>
          <w:sz w:val="18"/>
        </w:rPr>
        <w:t>We are pleased with our continued expansion at Chicago Midway and have increased capacity there nearly 70 percent since first quarter 2004. In less than three years, Chicago has grown to be our second-largest city with 218 daily departures, behind only Las Vegas. We also continue to grow Philadelphia, which is currently at 65 daily departures. Recent new destinations Pittsburgh and Ft. Myers continue to expand and are at 20 and ten daily departures,</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8"/>
        <w:rPr>
          <w:rFonts w:ascii="Arial"/>
          <w:sz w:val="16"/>
        </w:rPr>
      </w:pPr>
    </w:p>
    <w:p>
      <w:pPr>
        <w:spacing w:before="1"/>
        <w:ind w:left="124" w:right="0" w:firstLine="0"/>
        <w:jc w:val="left"/>
        <w:rPr>
          <w:rFonts w:ascii="Calibri"/>
          <w:sz w:val="11"/>
        </w:rPr>
      </w:pPr>
      <w:r>
        <w:rPr>
          <w:rFonts w:ascii="Calibri"/>
          <w:color w:val="A0A0A4"/>
          <w:w w:val="90"/>
          <w:sz w:val="11"/>
        </w:rPr>
        <w:t>2002    2003    2004    2005   2006</w:t>
      </w:r>
    </w:p>
    <w:p>
      <w:pPr>
        <w:pStyle w:val="BodyText"/>
        <w:rPr>
          <w:rFonts w:ascii="Calibri"/>
          <w:sz w:val="14"/>
        </w:rPr>
      </w:pPr>
      <w:r>
        <w:rPr/>
        <w:br w:type="column"/>
      </w:r>
      <w:r>
        <w:rPr>
          <w:rFonts w:ascii="Calibri"/>
          <w:sz w:val="14"/>
        </w:rPr>
      </w:r>
    </w:p>
    <w:p>
      <w:pPr>
        <w:pStyle w:val="BodyText"/>
        <w:rPr>
          <w:rFonts w:ascii="Calibri"/>
          <w:sz w:val="14"/>
        </w:rPr>
      </w:pPr>
    </w:p>
    <w:p>
      <w:pPr>
        <w:spacing w:before="0"/>
        <w:ind w:left="124" w:right="0" w:firstLine="0"/>
        <w:jc w:val="left"/>
        <w:rPr>
          <w:rFonts w:ascii="Calibri"/>
          <w:sz w:val="11"/>
        </w:rPr>
      </w:pPr>
      <w:r>
        <w:rPr>
          <w:rFonts w:ascii="Calibri"/>
          <w:color w:val="A0A0A4"/>
          <w:w w:val="90"/>
          <w:sz w:val="11"/>
        </w:rPr>
        <w:t>11:40</w:t>
      </w:r>
    </w:p>
    <w:p>
      <w:pPr>
        <w:spacing w:before="110"/>
        <w:ind w:left="124" w:right="0" w:firstLine="0"/>
        <w:jc w:val="left"/>
        <w:rPr>
          <w:rFonts w:ascii="Calibri"/>
          <w:sz w:val="11"/>
        </w:rPr>
      </w:pPr>
      <w:r>
        <w:rPr/>
        <w:pict>
          <v:group style="position:absolute;margin-left:465.148987pt;margin-top:-8.612783pt;width:88.95pt;height:66pt;mso-position-horizontal-relative:page;mso-position-vertical-relative:paragraph;z-index:2392" coordorigin="9303,-172" coordsize="1779,1320">
            <v:rect style="position:absolute;left:9307;top:-168;width:1769;height:1310" filled="false" stroked="true" strokeweight=".417pt" strokecolor="#a0a0a4">
              <v:stroke dashstyle="solid"/>
            </v:rect>
            <v:shape style="position:absolute;left:9443;top:116;width:1500;height:1027" coordorigin="9443,116" coordsize="1500,1027" path="m9597,668l9443,668,9443,1143,9597,1143,9597,668m9934,764l9779,764,9779,1143,9934,1143,9934,764m10270,460l10115,460,10115,1143,10270,1143,10270,460m10606,312l10451,312,10451,1143,10606,1143,10606,312m10942,116l10788,116,10788,1143,10942,1143,10942,116e" filled="true" fillcolor="#466ab3" stroked="false">
              <v:path arrowok="t"/>
              <v:fill type="solid"/>
            </v:shape>
            <v:shape style="position:absolute;left:10758;top:-39;width:229;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11:34</w:t>
                    </w:r>
                  </w:p>
                </w:txbxContent>
              </v:textbox>
              <w10:wrap type="none"/>
            </v:shape>
            <v:shape style="position:absolute;left:10424;top:162;width:229;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11:25</w:t>
                    </w:r>
                  </w:p>
                </w:txbxContent>
              </v:textbox>
              <w10:wrap type="none"/>
            </v:shape>
            <v:shape style="position:absolute;left:10091;top:322;width:229;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11:20</w:t>
                    </w:r>
                  </w:p>
                </w:txbxContent>
              </v:textbox>
              <w10:wrap type="none"/>
            </v:shape>
            <v:shape style="position:absolute;left:9415;top:526;width:229;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11:12</w:t>
                    </w:r>
                  </w:p>
                </w:txbxContent>
              </v:textbox>
              <w10:wrap type="none"/>
            </v:shape>
            <v:shape style="position:absolute;left:9750;top:617;width:229;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11:09</w:t>
                    </w:r>
                  </w:p>
                </w:txbxContent>
              </v:textbox>
              <w10:wrap type="none"/>
            </v:shape>
            <w10:wrap type="none"/>
          </v:group>
        </w:pict>
      </w:r>
      <w:r>
        <w:rPr>
          <w:rFonts w:ascii="Calibri"/>
          <w:color w:val="A0A0A4"/>
          <w:w w:val="90"/>
          <w:sz w:val="11"/>
        </w:rPr>
        <w:t>11:30</w:t>
      </w:r>
    </w:p>
    <w:p>
      <w:pPr>
        <w:spacing w:before="110"/>
        <w:ind w:left="124" w:right="0" w:firstLine="0"/>
        <w:jc w:val="left"/>
        <w:rPr>
          <w:rFonts w:ascii="Calibri"/>
          <w:sz w:val="11"/>
        </w:rPr>
      </w:pPr>
      <w:r>
        <w:rPr>
          <w:rFonts w:ascii="Calibri"/>
          <w:color w:val="A0A0A4"/>
          <w:w w:val="90"/>
          <w:sz w:val="11"/>
        </w:rPr>
        <w:t>11:20</w:t>
      </w:r>
    </w:p>
    <w:p>
      <w:pPr>
        <w:spacing w:before="110"/>
        <w:ind w:left="124" w:right="0" w:firstLine="0"/>
        <w:jc w:val="left"/>
        <w:rPr>
          <w:rFonts w:ascii="Calibri"/>
          <w:sz w:val="11"/>
        </w:rPr>
      </w:pPr>
      <w:r>
        <w:rPr>
          <w:rFonts w:ascii="Calibri"/>
          <w:color w:val="A0A0A4"/>
          <w:w w:val="90"/>
          <w:sz w:val="11"/>
        </w:rPr>
        <w:t>11:10</w:t>
      </w:r>
    </w:p>
    <w:p>
      <w:pPr>
        <w:spacing w:before="110"/>
        <w:ind w:left="124" w:right="0" w:firstLine="0"/>
        <w:jc w:val="left"/>
        <w:rPr>
          <w:rFonts w:ascii="Calibri"/>
          <w:sz w:val="11"/>
        </w:rPr>
      </w:pPr>
      <w:r>
        <w:rPr>
          <w:rFonts w:ascii="Calibri"/>
          <w:color w:val="A0A0A4"/>
          <w:w w:val="90"/>
          <w:sz w:val="11"/>
        </w:rPr>
        <w:t>11:00</w:t>
      </w:r>
    </w:p>
    <w:p>
      <w:pPr>
        <w:spacing w:after="0"/>
        <w:jc w:val="left"/>
        <w:rPr>
          <w:rFonts w:ascii="Calibri"/>
          <w:sz w:val="11"/>
        </w:rPr>
        <w:sectPr>
          <w:type w:val="continuous"/>
          <w:pgSz w:w="12240" w:h="15840"/>
          <w:pgMar w:top="1180" w:bottom="280" w:left="780" w:right="0"/>
          <w:cols w:num="3" w:equalWidth="0">
            <w:col w:w="7937" w:space="590"/>
            <w:col w:w="1665" w:space="40"/>
            <w:col w:w="1228"/>
          </w:cols>
        </w:sectPr>
      </w:pPr>
    </w:p>
    <w:p>
      <w:pPr>
        <w:spacing w:line="340" w:lineRule="atLeast" w:before="0"/>
        <w:ind w:left="125" w:right="0" w:firstLine="6"/>
        <w:jc w:val="both"/>
        <w:rPr>
          <w:rFonts w:ascii="Arial" w:hAnsi="Arial"/>
          <w:sz w:val="18"/>
        </w:rPr>
      </w:pPr>
      <w:r>
        <w:rPr>
          <w:rFonts w:ascii="Arial" w:hAnsi="Arial"/>
          <w:color w:val="A0A0A4"/>
          <w:sz w:val="18"/>
        </w:rPr>
        <w:t>respectively. Southwest also remains committed to expand our service in New Orleans as the city continues to recover from the hurricanes in August and September 2005. We are currently up to 26 daily departures and plan to add service as demand dictates. Through our codeshare with ATA Airlines, we continue to add connecting service through Chicago, Phoenix, Las Vegas, Houston, and Oakland to destinations such as Honolulu, Kauai, Kona, Maui, New   York’s</w:t>
      </w:r>
    </w:p>
    <w:p>
      <w:pPr>
        <w:spacing w:line="100" w:lineRule="exact" w:before="0"/>
        <w:ind w:left="125" w:right="0" w:firstLine="0"/>
        <w:jc w:val="left"/>
        <w:rPr>
          <w:rFonts w:ascii="Calibri"/>
          <w:sz w:val="11"/>
        </w:rPr>
      </w:pPr>
      <w:r>
        <w:rPr/>
        <w:br w:type="column"/>
      </w:r>
      <w:r>
        <w:rPr>
          <w:rFonts w:ascii="Calibri"/>
          <w:color w:val="231F20"/>
          <w:w w:val="85"/>
          <w:sz w:val="11"/>
        </w:rPr>
        <w:t>Aircraft Utilization (hours and minutes per day)</w:t>
      </w:r>
    </w:p>
    <w:p>
      <w:pPr>
        <w:pStyle w:val="BodyText"/>
        <w:rPr>
          <w:rFonts w:ascii="Calibri"/>
          <w:sz w:val="14"/>
        </w:rPr>
      </w:pPr>
    </w:p>
    <w:p>
      <w:pPr>
        <w:spacing w:before="118"/>
        <w:ind w:left="1952" w:right="0" w:firstLine="0"/>
        <w:jc w:val="left"/>
        <w:rPr>
          <w:rFonts w:ascii="Calibri"/>
          <w:sz w:val="11"/>
        </w:rPr>
      </w:pPr>
      <w:r>
        <w:rPr/>
        <w:pict>
          <v:group style="position:absolute;margin-left:465.049011pt;margin-top:3.856038pt;width:89.2pt;height:66.150pt;mso-position-horizontal-relative:page;mso-position-vertical-relative:paragraph;z-index:2512" coordorigin="9301,77" coordsize="1784,1323">
            <v:shape style="position:absolute;left:9443;top:280;width:1496;height:1117" coordorigin="9443,280" coordsize="1496,1117" path="m9598,550l9443,550,9443,1396,9598,1396,9598,550m9933,512l9778,512,9778,1396,9933,1396,9933,512m10268,395l10113,395,10113,1396,10268,1396,10268,395m10603,355l10448,355,10448,1396,10603,1396,10603,355m10938,280l10783,280,10783,1396,10938,1396,10938,280e" filled="true" fillcolor="#466ab3" stroked="false">
              <v:path arrowok="t"/>
              <v:fill type="solid"/>
            </v:shape>
            <v:rect style="position:absolute;left:9305;top:82;width:1775;height:1314" filled="false" stroked="true" strokeweight=".417pt" strokecolor="#a0a0a4">
              <v:stroke dashstyle="solid"/>
            </v:rect>
            <v:shape style="position:absolute;left:10123;top:242;width:166;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417</w:t>
                    </w:r>
                  </w:p>
                </w:txbxContent>
              </v:textbox>
              <w10:wrap type="none"/>
            </v:shape>
            <v:shape style="position:absolute;left:10456;top:206;width:166;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445</w:t>
                    </w:r>
                  </w:p>
                </w:txbxContent>
              </v:textbox>
              <w10:wrap type="none"/>
            </v:shape>
            <v:shape style="position:absolute;left:10785;top:134;width:166;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481</w:t>
                    </w:r>
                  </w:p>
                </w:txbxContent>
              </v:textbox>
              <w10:wrap type="none"/>
            </v:shape>
            <v:shape style="position:absolute;left:9447;top:358;width:500;height:168" type="#_x0000_t202" filled="false" stroked="false">
              <v:textbox inset="0,0,0,0">
                <w:txbxContent>
                  <w:p>
                    <w:pPr>
                      <w:spacing w:before="1"/>
                      <w:ind w:left="0" w:right="0" w:firstLine="0"/>
                      <w:jc w:val="left"/>
                      <w:rPr>
                        <w:rFonts w:ascii="Calibri"/>
                        <w:sz w:val="11"/>
                      </w:rPr>
                    </w:pPr>
                    <w:r>
                      <w:rPr>
                        <w:rFonts w:ascii="Calibri"/>
                        <w:color w:val="A0A0A4"/>
                        <w:w w:val="90"/>
                        <w:position w:val="-2"/>
                        <w:sz w:val="11"/>
                      </w:rPr>
                      <w:t>375     </w:t>
                    </w:r>
                    <w:r>
                      <w:rPr>
                        <w:rFonts w:ascii="Calibri"/>
                        <w:color w:val="A0A0A4"/>
                        <w:w w:val="90"/>
                        <w:sz w:val="11"/>
                      </w:rPr>
                      <w:t>388</w:t>
                    </w:r>
                  </w:p>
                </w:txbxContent>
              </v:textbox>
              <w10:wrap type="none"/>
            </v:shape>
            <w10:wrap type="none"/>
          </v:group>
        </w:pict>
      </w:r>
      <w:r>
        <w:rPr>
          <w:rFonts w:ascii="Calibri"/>
          <w:color w:val="A0A0A4"/>
          <w:w w:val="90"/>
          <w:sz w:val="11"/>
        </w:rPr>
        <w:t>500</w:t>
      </w:r>
    </w:p>
    <w:p>
      <w:pPr>
        <w:spacing w:before="110"/>
        <w:ind w:left="1953" w:right="0" w:firstLine="0"/>
        <w:jc w:val="left"/>
        <w:rPr>
          <w:rFonts w:ascii="Calibri"/>
          <w:sz w:val="11"/>
        </w:rPr>
      </w:pPr>
      <w:r>
        <w:rPr>
          <w:rFonts w:ascii="Calibri"/>
          <w:color w:val="A0A0A4"/>
          <w:w w:val="90"/>
          <w:sz w:val="11"/>
        </w:rPr>
        <w:t>400</w:t>
      </w:r>
    </w:p>
    <w:p>
      <w:pPr>
        <w:spacing w:before="110"/>
        <w:ind w:left="1953" w:right="0" w:firstLine="0"/>
        <w:jc w:val="left"/>
        <w:rPr>
          <w:rFonts w:ascii="Calibri"/>
          <w:sz w:val="11"/>
        </w:rPr>
      </w:pPr>
      <w:r>
        <w:rPr>
          <w:rFonts w:ascii="Calibri"/>
          <w:color w:val="A0A0A4"/>
          <w:w w:val="90"/>
          <w:sz w:val="11"/>
        </w:rPr>
        <w:t>300</w:t>
      </w:r>
    </w:p>
    <w:p>
      <w:pPr>
        <w:spacing w:before="110"/>
        <w:ind w:left="1954" w:right="0" w:firstLine="0"/>
        <w:jc w:val="left"/>
        <w:rPr>
          <w:rFonts w:ascii="Calibri"/>
          <w:sz w:val="11"/>
        </w:rPr>
      </w:pPr>
      <w:r>
        <w:rPr>
          <w:rFonts w:ascii="Calibri"/>
          <w:color w:val="A0A0A4"/>
          <w:w w:val="90"/>
          <w:sz w:val="11"/>
        </w:rPr>
        <w:t>200</w:t>
      </w:r>
    </w:p>
    <w:p>
      <w:pPr>
        <w:spacing w:before="110"/>
        <w:ind w:left="1957" w:right="0" w:firstLine="0"/>
        <w:jc w:val="left"/>
        <w:rPr>
          <w:rFonts w:ascii="Calibri"/>
          <w:sz w:val="11"/>
        </w:rPr>
      </w:pPr>
      <w:r>
        <w:rPr>
          <w:rFonts w:ascii="Calibri"/>
          <w:color w:val="A0A0A4"/>
          <w:w w:val="90"/>
          <w:sz w:val="11"/>
        </w:rPr>
        <w:t>100</w:t>
      </w:r>
    </w:p>
    <w:p>
      <w:pPr>
        <w:spacing w:after="0"/>
        <w:jc w:val="left"/>
        <w:rPr>
          <w:rFonts w:ascii="Calibri"/>
          <w:sz w:val="11"/>
        </w:rPr>
        <w:sectPr>
          <w:type w:val="continuous"/>
          <w:pgSz w:w="12240" w:h="15840"/>
          <w:pgMar w:top="1180" w:bottom="280" w:left="780" w:right="0"/>
          <w:cols w:num="2" w:equalWidth="0">
            <w:col w:w="7936" w:space="474"/>
            <w:col w:w="3050"/>
          </w:cols>
        </w:sectPr>
      </w:pPr>
    </w:p>
    <w:p>
      <w:pPr>
        <w:spacing w:before="133"/>
        <w:ind w:left="131" w:right="0" w:firstLine="0"/>
        <w:jc w:val="left"/>
        <w:rPr>
          <w:rFonts w:ascii="Arial" w:hAnsi="Arial"/>
          <w:sz w:val="18"/>
        </w:rPr>
      </w:pPr>
      <w:r>
        <w:rPr>
          <w:rFonts w:ascii="Arial" w:hAnsi="Arial"/>
          <w:color w:val="A0A0A4"/>
          <w:sz w:val="18"/>
        </w:rPr>
        <w:t>LaGuardia Airport, and Washington D.C.’s Reagan National Airport.</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spacing w:line="393" w:lineRule="auto" w:before="121"/>
        <w:ind w:left="127" w:right="0" w:firstLine="232"/>
        <w:jc w:val="both"/>
        <w:rPr>
          <w:rFonts w:ascii="Arial" w:hAnsi="Arial"/>
          <w:sz w:val="18"/>
        </w:rPr>
      </w:pPr>
      <w:r>
        <w:rPr>
          <w:rFonts w:ascii="Arial" w:hAnsi="Arial"/>
          <w:color w:val="A0A0A4"/>
          <w:sz w:val="18"/>
        </w:rPr>
        <w:t>Our frequent flights and expansive route system offer our Customers convenience and reliability with lots of options to get where they want to go when they want to get there. We also have numerous other opportunities to expand our network and plan to grow capacity by approximately eight percent in 2007 with 37 737-700 deliveries from Boeing. Our 2008–2012 future Boeing orders include 78 firm orders, 114 options, and 54 purchase rights.</w:t>
      </w:r>
    </w:p>
    <w:p>
      <w:pPr>
        <w:pStyle w:val="BodyText"/>
        <w:spacing w:before="6"/>
        <w:rPr>
          <w:rFonts w:ascii="Arial"/>
          <w:sz w:val="28"/>
        </w:rPr>
      </w:pPr>
    </w:p>
    <w:p>
      <w:pPr>
        <w:spacing w:before="0"/>
        <w:ind w:left="137" w:right="0" w:firstLine="0"/>
        <w:jc w:val="left"/>
        <w:rPr>
          <w:rFonts w:ascii="Arial"/>
          <w:sz w:val="18"/>
        </w:rPr>
      </w:pPr>
      <w:r>
        <w:rPr>
          <w:rFonts w:ascii="Arial"/>
          <w:color w:val="A0A0A4"/>
          <w:spacing w:val="9"/>
          <w:w w:val="96"/>
          <w:sz w:val="18"/>
        </w:rPr>
        <w:t>L</w:t>
      </w:r>
      <w:r>
        <w:rPr>
          <w:rFonts w:ascii="Arial"/>
          <w:color w:val="A0A0A4"/>
          <w:spacing w:val="8"/>
          <w:w w:val="118"/>
          <w:sz w:val="18"/>
        </w:rPr>
        <w:t>o</w:t>
      </w:r>
      <w:r>
        <w:rPr>
          <w:rFonts w:ascii="Arial"/>
          <w:color w:val="A0A0A4"/>
          <w:w w:val="135"/>
          <w:sz w:val="18"/>
        </w:rPr>
        <w:t>w</w:t>
      </w:r>
      <w:r>
        <w:rPr>
          <w:rFonts w:ascii="Arial"/>
          <w:color w:val="A0A0A4"/>
          <w:spacing w:val="16"/>
          <w:sz w:val="18"/>
        </w:rPr>
        <w:t> </w:t>
      </w:r>
      <w:r>
        <w:rPr>
          <w:rFonts w:ascii="Arial"/>
          <w:color w:val="A0A0A4"/>
          <w:spacing w:val="3"/>
          <w:w w:val="94"/>
          <w:sz w:val="18"/>
        </w:rPr>
        <w:t>F</w:t>
      </w:r>
      <w:r>
        <w:rPr>
          <w:rFonts w:ascii="Arial"/>
          <w:color w:val="A0A0A4"/>
          <w:spacing w:val="7"/>
          <w:w w:val="124"/>
          <w:sz w:val="18"/>
        </w:rPr>
        <w:t>a</w:t>
      </w:r>
      <w:r>
        <w:rPr>
          <w:rFonts w:ascii="Arial"/>
          <w:color w:val="A0A0A4"/>
          <w:spacing w:val="8"/>
          <w:w w:val="184"/>
          <w:sz w:val="18"/>
        </w:rPr>
        <w:t>r</w:t>
      </w:r>
      <w:r>
        <w:rPr>
          <w:rFonts w:ascii="Arial"/>
          <w:color w:val="A0A0A4"/>
          <w:spacing w:val="6"/>
          <w:w w:val="124"/>
          <w:sz w:val="18"/>
        </w:rPr>
        <w:t>e</w:t>
      </w:r>
      <w:r>
        <w:rPr>
          <w:rFonts w:ascii="Arial"/>
          <w:color w:val="A0A0A4"/>
          <w:spacing w:val="9"/>
          <w:w w:val="128"/>
          <w:sz w:val="18"/>
        </w:rPr>
        <w:t>s</w:t>
      </w:r>
      <w:r>
        <w:rPr>
          <w:rFonts w:ascii="Arial"/>
          <w:color w:val="A0A0A4"/>
          <w:w w:val="77"/>
          <w:sz w:val="18"/>
        </w:rPr>
        <w:t>.</w:t>
      </w:r>
      <w:r>
        <w:rPr>
          <w:rFonts w:ascii="Arial"/>
          <w:color w:val="A0A0A4"/>
          <w:spacing w:val="16"/>
          <w:sz w:val="18"/>
        </w:rPr>
        <w:t> </w:t>
      </w:r>
      <w:r>
        <w:rPr>
          <w:rFonts w:ascii="Arial"/>
          <w:color w:val="A0A0A4"/>
          <w:spacing w:val="9"/>
          <w:w w:val="96"/>
          <w:sz w:val="18"/>
        </w:rPr>
        <w:t>L</w:t>
      </w:r>
      <w:r>
        <w:rPr>
          <w:rFonts w:ascii="Arial"/>
          <w:color w:val="A0A0A4"/>
          <w:spacing w:val="8"/>
          <w:w w:val="118"/>
          <w:sz w:val="18"/>
        </w:rPr>
        <w:t>o</w:t>
      </w:r>
      <w:r>
        <w:rPr>
          <w:rFonts w:ascii="Arial"/>
          <w:color w:val="A0A0A4"/>
          <w:w w:val="135"/>
          <w:sz w:val="18"/>
        </w:rPr>
        <w:t>w</w:t>
      </w:r>
      <w:r>
        <w:rPr>
          <w:rFonts w:ascii="Arial"/>
          <w:color w:val="A0A0A4"/>
          <w:spacing w:val="16"/>
          <w:sz w:val="18"/>
        </w:rPr>
        <w:t> </w:t>
      </w:r>
      <w:r>
        <w:rPr>
          <w:rFonts w:ascii="Arial"/>
          <w:color w:val="A0A0A4"/>
          <w:spacing w:val="8"/>
          <w:w w:val="90"/>
          <w:sz w:val="18"/>
        </w:rPr>
        <w:t>C</w:t>
      </w:r>
      <w:r>
        <w:rPr>
          <w:rFonts w:ascii="Arial"/>
          <w:color w:val="A0A0A4"/>
          <w:spacing w:val="8"/>
          <w:w w:val="118"/>
          <w:sz w:val="18"/>
        </w:rPr>
        <w:t>o</w:t>
      </w:r>
      <w:r>
        <w:rPr>
          <w:rFonts w:ascii="Arial"/>
          <w:color w:val="A0A0A4"/>
          <w:spacing w:val="9"/>
          <w:w w:val="128"/>
          <w:sz w:val="18"/>
        </w:rPr>
        <w:t>s</w:t>
      </w:r>
      <w:r>
        <w:rPr>
          <w:rFonts w:ascii="Arial"/>
          <w:color w:val="A0A0A4"/>
          <w:spacing w:val="8"/>
          <w:w w:val="110"/>
          <w:sz w:val="18"/>
        </w:rPr>
        <w:t>t</w:t>
      </w:r>
      <w:r>
        <w:rPr>
          <w:rFonts w:ascii="Arial"/>
          <w:color w:val="A0A0A4"/>
          <w:spacing w:val="9"/>
          <w:w w:val="128"/>
          <w:sz w:val="18"/>
        </w:rPr>
        <w:t>s</w:t>
      </w:r>
      <w:r>
        <w:rPr>
          <w:rFonts w:ascii="Arial"/>
          <w:color w:val="A0A0A4"/>
          <w:w w:val="77"/>
          <w:sz w:val="18"/>
        </w:rPr>
        <w:t>.</w:t>
      </w:r>
      <w:r>
        <w:rPr>
          <w:rFonts w:ascii="Arial"/>
          <w:color w:val="A0A0A4"/>
          <w:spacing w:val="16"/>
          <w:sz w:val="18"/>
        </w:rPr>
        <w:t> </w:t>
      </w:r>
      <w:r>
        <w:rPr>
          <w:rFonts w:ascii="Arial"/>
          <w:color w:val="A0A0A4"/>
          <w:spacing w:val="2"/>
          <w:w w:val="94"/>
          <w:sz w:val="18"/>
        </w:rPr>
        <w:t>F</w:t>
      </w:r>
      <w:r>
        <w:rPr>
          <w:rFonts w:ascii="Arial"/>
          <w:color w:val="A0A0A4"/>
          <w:spacing w:val="7"/>
          <w:w w:val="99"/>
          <w:sz w:val="18"/>
        </w:rPr>
        <w:t>i</w:t>
      </w:r>
      <w:r>
        <w:rPr>
          <w:rFonts w:ascii="Arial"/>
          <w:color w:val="A0A0A4"/>
          <w:spacing w:val="7"/>
          <w:w w:val="116"/>
          <w:sz w:val="18"/>
        </w:rPr>
        <w:t>n</w:t>
      </w:r>
      <w:r>
        <w:rPr>
          <w:rFonts w:ascii="Arial"/>
          <w:color w:val="A0A0A4"/>
          <w:spacing w:val="7"/>
          <w:w w:val="124"/>
          <w:sz w:val="18"/>
        </w:rPr>
        <w:t>a</w:t>
      </w:r>
      <w:r>
        <w:rPr>
          <w:rFonts w:ascii="Arial"/>
          <w:color w:val="A0A0A4"/>
          <w:spacing w:val="9"/>
          <w:w w:val="116"/>
          <w:sz w:val="18"/>
        </w:rPr>
        <w:t>n</w:t>
      </w:r>
      <w:r>
        <w:rPr>
          <w:rFonts w:ascii="Arial"/>
          <w:color w:val="A0A0A4"/>
          <w:spacing w:val="6"/>
          <w:w w:val="130"/>
          <w:sz w:val="18"/>
        </w:rPr>
        <w:t>c</w:t>
      </w:r>
      <w:r>
        <w:rPr>
          <w:rFonts w:ascii="Arial"/>
          <w:color w:val="A0A0A4"/>
          <w:spacing w:val="7"/>
          <w:w w:val="99"/>
          <w:sz w:val="18"/>
        </w:rPr>
        <w:t>i</w:t>
      </w:r>
      <w:r>
        <w:rPr>
          <w:rFonts w:ascii="Arial"/>
          <w:color w:val="A0A0A4"/>
          <w:spacing w:val="6"/>
          <w:w w:val="124"/>
          <w:sz w:val="18"/>
        </w:rPr>
        <w:t>a</w:t>
      </w:r>
      <w:r>
        <w:rPr>
          <w:rFonts w:ascii="Arial"/>
          <w:color w:val="A0A0A4"/>
          <w:w w:val="104"/>
          <w:sz w:val="18"/>
        </w:rPr>
        <w:t>l</w:t>
      </w:r>
      <w:r>
        <w:rPr>
          <w:rFonts w:ascii="Arial"/>
          <w:color w:val="A0A0A4"/>
          <w:spacing w:val="16"/>
          <w:sz w:val="18"/>
        </w:rPr>
        <w:t> </w:t>
      </w:r>
      <w:r>
        <w:rPr>
          <w:rFonts w:ascii="Arial"/>
          <w:color w:val="A0A0A4"/>
          <w:spacing w:val="9"/>
          <w:w w:val="95"/>
          <w:sz w:val="18"/>
        </w:rPr>
        <w:t>S</w:t>
      </w:r>
      <w:r>
        <w:rPr>
          <w:rFonts w:ascii="Arial"/>
          <w:color w:val="A0A0A4"/>
          <w:spacing w:val="8"/>
          <w:w w:val="110"/>
          <w:sz w:val="18"/>
        </w:rPr>
        <w:t>t</w:t>
      </w:r>
      <w:r>
        <w:rPr>
          <w:rFonts w:ascii="Arial"/>
          <w:color w:val="A0A0A4"/>
          <w:spacing w:val="8"/>
          <w:w w:val="184"/>
          <w:sz w:val="18"/>
        </w:rPr>
        <w:t>r</w:t>
      </w:r>
      <w:r>
        <w:rPr>
          <w:rFonts w:ascii="Arial"/>
          <w:color w:val="A0A0A4"/>
          <w:spacing w:val="6"/>
          <w:w w:val="124"/>
          <w:sz w:val="18"/>
        </w:rPr>
        <w:t>e</w:t>
      </w:r>
      <w:r>
        <w:rPr>
          <w:rFonts w:ascii="Arial"/>
          <w:color w:val="A0A0A4"/>
          <w:spacing w:val="7"/>
          <w:w w:val="116"/>
          <w:sz w:val="18"/>
        </w:rPr>
        <w:t>n</w:t>
      </w:r>
      <w:r>
        <w:rPr>
          <w:rFonts w:ascii="Arial"/>
          <w:color w:val="A0A0A4"/>
          <w:spacing w:val="8"/>
          <w:w w:val="124"/>
          <w:sz w:val="18"/>
        </w:rPr>
        <w:t>g</w:t>
      </w:r>
      <w:r>
        <w:rPr>
          <w:rFonts w:ascii="Arial"/>
          <w:color w:val="A0A0A4"/>
          <w:spacing w:val="8"/>
          <w:w w:val="110"/>
          <w:sz w:val="18"/>
        </w:rPr>
        <w:t>t</w:t>
      </w:r>
      <w:r>
        <w:rPr>
          <w:rFonts w:ascii="Arial"/>
          <w:color w:val="A0A0A4"/>
          <w:spacing w:val="9"/>
          <w:w w:val="124"/>
          <w:sz w:val="18"/>
        </w:rPr>
        <w:t>h</w:t>
      </w:r>
      <w:r>
        <w:rPr>
          <w:rFonts w:ascii="Arial"/>
          <w:color w:val="A0A0A4"/>
          <w:w w:val="77"/>
          <w:sz w:val="18"/>
        </w:rPr>
        <w:t>.</w:t>
      </w:r>
    </w:p>
    <w:p>
      <w:pPr>
        <w:spacing w:line="393" w:lineRule="auto" w:before="132"/>
        <w:ind w:left="126" w:right="0" w:firstLine="232"/>
        <w:jc w:val="both"/>
        <w:rPr>
          <w:rFonts w:ascii="Arial"/>
          <w:sz w:val="18"/>
        </w:rPr>
      </w:pPr>
      <w:r>
        <w:rPr>
          <w:rFonts w:ascii="Arial"/>
          <w:color w:val="A0A0A4"/>
          <w:sz w:val="18"/>
        </w:rPr>
        <w:t>Southwest is the airline that made air travel affordable for Americans, and we are committed to low fares and high-quality Customer Service. In fact, we believe our future has never been brighter. We increased traffic by 12.4 percent in 2006 and carried approximately 84 million Customers. As a result of our strong brand, low fares, frequent flights, and excellent Customer</w:t>
      </w:r>
    </w:p>
    <w:p>
      <w:pPr>
        <w:spacing w:line="122" w:lineRule="exact" w:before="0"/>
        <w:ind w:left="597" w:right="1349" w:firstLine="0"/>
        <w:jc w:val="center"/>
        <w:rPr>
          <w:rFonts w:ascii="Calibri"/>
          <w:sz w:val="11"/>
        </w:rPr>
      </w:pPr>
      <w:r>
        <w:rPr/>
        <w:br w:type="column"/>
      </w:r>
      <w:r>
        <w:rPr>
          <w:rFonts w:ascii="Calibri"/>
          <w:color w:val="A0A0A4"/>
          <w:w w:val="90"/>
          <w:sz w:val="11"/>
        </w:rPr>
        <w:t>2002    2003    2004    2005   2006</w:t>
      </w:r>
    </w:p>
    <w:p>
      <w:pPr>
        <w:spacing w:before="20"/>
        <w:ind w:left="864" w:right="0" w:firstLine="0"/>
        <w:jc w:val="left"/>
        <w:rPr>
          <w:rFonts w:ascii="Calibri"/>
          <w:sz w:val="11"/>
        </w:rPr>
      </w:pPr>
      <w:r>
        <w:rPr/>
        <w:pict>
          <v:group style="position:absolute;margin-left:45pt;margin-top:29.888517pt;width:567.65pt;height:288.7pt;mso-position-horizontal-relative:page;mso-position-vertical-relative:paragraph;z-index:2248" coordorigin="900,598" coordsize="11353,5774">
            <v:rect style="position:absolute;left:900;top:598;width:11340;height:3031" filled="true" fillcolor="#dddced" stroked="false">
              <v:fill type="solid"/>
            </v:rect>
            <v:shape style="position:absolute;left:900;top:598;width:11340;height:3902" coordorigin="900,598" coordsize="11340,3902" path="m6699,598l900,598,900,4500,12240,4500,12240,800,7641,800,7567,799,7495,797,7426,793,7360,788,7297,782,7238,775,7182,767,7130,759,7082,751,7038,742,6999,733,6966,723,6928,708,6884,688,6722,609,6699,598xm12240,598l8727,598,8651,628,8563,659,8475,687,8387,711,8300,731,8213,749,8127,763,8042,775,7958,785,7876,792,7796,796,7717,799,7641,800,12240,800,12240,598xe" filled="true" fillcolor="#d5c7e1" stroked="false">
              <v:path arrowok="t"/>
              <v:fill type="solid"/>
            </v:shape>
            <v:shape style="position:absolute;left:900;top:962;width:11340;height:3569" coordorigin="900,962" coordsize="11340,3569" path="m900,962l900,4530,12240,4530,12240,1671,6034,1671,5963,1671,5892,1667,5824,1659,5759,1649,5697,1637,5220,1538,5050,1506,4966,1491,4882,1478,4799,1466,4717,1455,4637,1447,4625,1446,4201,1446,4168,1445,4130,1436,4087,1422,4043,1406,3386,1406,3070,1371,2732,1327,2384,1277,2069,1225,1779,1173,1613,1140,1454,1106,1303,1072,1230,1054,1159,1036,1092,1018,1026,1000,964,982,904,964,900,962xm7644,1215l7407,1222,7326,1225,7245,1230,7163,1237,7083,1246,7003,1259,6926,1275,6850,1295,6778,1319,6709,1349,6644,1384,6583,1426,6463,1530,6395,1576,6325,1611,6253,1637,6180,1655,6107,1667,6034,1671,12240,1671,12240,1344,12191,1343,12043,1339,11038,1330,10783,1324,10619,1317,10539,1312,10461,1307,10384,1301,10310,1293,10239,1285,10170,1276,10104,1265,10041,1253,10002,1245,8183,1245,8103,1244,8024,1239,7790,1219,7715,1215,7644,1215xm4407,1434l4336,1435,4267,1439,4201,1446,4625,1446,4558,1440,4482,1436,4407,1434xm3690,1341l3597,1350,3496,1371,3386,1406,4043,1406,4038,1404,3983,1385,3920,1367,3851,1352,3775,1343,3690,1341xm9112,1027l9033,1030,8951,1038,8866,1052,8777,1073,8685,1101,8590,1136,8491,1180,8417,1210,8340,1229,8262,1240,8183,1245,10002,1245,9982,1240,9931,1227,9878,1211,9825,1193,9655,1133,9595,1112,9533,1093,9469,1075,9402,1059,9334,1046,9262,1036,9189,1030,9112,1027xe" filled="true" fillcolor="#debeda" stroked="false">
              <v:path arrowok="t"/>
              <v:fill type="solid"/>
            </v:shape>
            <v:shape style="position:absolute;left:900;top:1847;width:11340;height:2527" coordorigin="900,1847" coordsize="11340,2527" path="m900,2051l900,4374,12240,4374,12240,2145,1983,2145,1889,2145,1795,2144,1702,2141,1609,2138,1518,2133,1428,2127,1340,2120,1254,2111,1171,2101,1091,2089,1014,2076,940,2061,900,2051xm4497,1847l4410,1848,4328,1850,4249,1853,4175,1858,4104,1864,4038,1871,3974,1879,3914,1888,3856,1898,3802,1909,3750,1920,3700,1931,3652,1943,3607,1955,3359,2024,3321,2034,3281,2043,3236,2052,3185,2061,3129,2070,3068,2078,3003,2087,2933,2095,2859,2102,2782,2110,2618,2122,2444,2133,2263,2140,2077,2145,1983,2145,12240,2145,12240,2114,7142,2114,7052,2114,6956,2111,6855,2107,6748,2101,6635,2092,6515,2081,6389,2067,6256,2050,6116,2031,5968,2008,5662,1958,5519,1936,5381,1916,5251,1900,5126,1885,5008,1874,4895,1864,4788,1857,4686,1852,4589,1849,4497,1847xm9487,1906l9400,1906,9312,1908,9223,1911,9046,1918,8784,1935,8177,1983,8144,1986,8111,1990,8077,1996,8042,2003,7843,2045,7797,2054,7748,2063,7696,2072,7640,2080,7582,2088,7519,2095,7452,2101,7382,2107,7307,2110,7227,2113,7142,2114,12240,2114,12240,2104,11679,2104,11599,2104,11524,2101,11454,2095,11388,2086,11331,2076,11200,2056,10972,2025,10628,1985,10266,1950,10002,1929,9836,1918,9684,1910,9613,1908,9548,1906,9487,1906xm12240,2058l12204,2062,12114,2073,12024,2083,11935,2091,11847,2098,11761,2102,11679,2104,12240,2104,12240,2058xe" filled="true" fillcolor="#cba5cd" stroked="false">
              <v:path arrowok="t"/>
              <v:fill type="solid"/>
            </v:shape>
            <v:shape style="position:absolute;left:900;top:2370;width:11340;height:2138" coordorigin="900,2370" coordsize="11340,2138" path="m900,2578l900,4507,12240,4507,12240,2751,1745,2751,1692,2750,1655,2747,1612,2739,1556,2726,1248,2647,1159,2626,1069,2606,980,2590,900,2578xm3182,2548l3141,2549,3105,2553,3072,2560,3041,2569,3008,2581,2972,2596,2931,2612,2882,2629,2819,2645,2744,2660,2659,2674,2568,2688,2470,2700,2370,2711,2268,2721,2167,2730,2068,2738,1975,2743,1889,2748,1812,2750,1745,2751,12240,2751,12240,2698,4621,2698,4570,2697,4509,2693,4435,2686,4347,2677,3816,2614,3449,2568,3363,2559,3291,2553,3232,2549,3182,2548xm5633,2502l5547,2503,5468,2505,5394,2509,5322,2515,5251,2525,5179,2538,5104,2556,5025,2578,4939,2605,4899,2619,4865,2633,4838,2646,4792,2668,4771,2677,4750,2685,4725,2691,4697,2695,4663,2698,4621,2698,12240,2698,12240,2639,7267,2639,7183,2639,7108,2634,7045,2623,7002,2607,6158,2607,6094,2598,6029,2582,5956,2560,5891,2540,5814,2521,5728,2507,5633,2502xm7770,2612l7702,2614,7624,2618,7447,2631,7356,2636,7267,2639,12240,2639,12240,2614,8187,2614,7770,2612xm10111,2430l10028,2430,9945,2434,9863,2441,9782,2450,9702,2462,9623,2475,9547,2489,9261,2548,9196,2560,9134,2571,9076,2579,9005,2587,8926,2593,8842,2599,8752,2603,8659,2607,8468,2611,8187,2614,12240,2614,12240,2564,10897,2564,10830,2563,10760,2557,10686,2545,10608,2526,10443,2475,10361,2456,10278,2442,10194,2434,10111,2430xm6812,2531l6729,2533,6639,2542,6544,2554,6451,2568,6287,2596,6224,2605,6158,2607,7002,2607,6998,2605,6969,2579,6937,2552,6883,2537,6812,2531xm12190,2370l12140,2370,12081,2372,12010,2375,11824,2388,11731,2397,11643,2410,11562,2424,11485,2441,11412,2459,11212,2512,11149,2528,11087,2542,11025,2553,10961,2561,10897,2564,12240,2564,12240,2371,12233,2371,12190,2370xe" filled="true" fillcolor="#bb88bc" stroked="false">
              <v:path arrowok="t"/>
              <v:fill type="solid"/>
            </v:shape>
            <v:shape style="position:absolute;left:900;top:3030;width:11340;height:1299" coordorigin="900,3030" coordsize="11340,1299" path="m8768,3079l900,3125,900,4328,12240,4328,12240,3090,10956,3090,10789,3090,10636,3087,10567,3085,10503,3082,8768,3079xm12240,3030l12227,3031,12162,3039,12092,3046,12017,3052,11938,3058,11770,3069,11501,3080,11224,3088,10956,3090,12240,3090,12240,3030xe" filled="true" fillcolor="#9970b0" stroked="false">
              <v:path arrowok="t"/>
              <v:fill type="solid"/>
            </v:shape>
            <v:shape style="position:absolute;left:2908;top:2640;width:7831;height:893" coordorigin="2908,2640" coordsize="7831,893" path="m10738,2640l5275,2814,4767,2901,2908,2915,3060,3431,3277,3469,7379,3533,10429,3495,10738,2640xe" filled="true" fillcolor="#b2b0cf" stroked="false">
              <v:path arrowok="t"/>
              <v:fill type="solid"/>
            </v:shape>
            <v:rect style="position:absolute;left:900;top:3629;width:11340;height:2742" filled="true" fillcolor="#d1928f" stroked="false">
              <v:fill type="solid"/>
            </v:rect>
            <v:shape style="position:absolute;left:900;top:3513;width:11340;height:843" coordorigin="900,3513" coordsize="11340,843" path="m900,3795l900,4140,2072,4172,900,4224,900,4356,4419,4248,12240,4222,12240,3800,1760,3800,900,3795xm12240,4222l8343,4222,11179,4255,12240,4234,12240,4222xm11863,3513l11755,3742,2422,3781,1760,3800,12240,3800,12240,3530,12087,3525,12010,3522,11935,3518,11863,3513xe" filled="true" fillcolor="#cebac5" stroked="false">
              <v:path arrowok="t"/>
              <v:fill type="solid"/>
            </v:shape>
            <v:shape style="position:absolute;left:9941;top:2697;width:488;height:862" coordorigin="9941,2697" coordsize="488,862" path="m10429,2697l10288,2710,9941,3558,10197,3557,10429,2697xe" filled="true" fillcolor="#9595ba" stroked="false">
              <v:path arrowok="t"/>
              <v:fill type="solid"/>
            </v:shape>
            <v:shape style="position:absolute;left:9941;top:2704;width:406;height:855" coordorigin="9941,2704" coordsize="406,855" path="m10347,2704l10288,2710,9941,3558,10034,3556,10347,2704xe" filled="true" fillcolor="#8e8daf" stroked="false">
              <v:path arrowok="t"/>
              <v:fill type="solid"/>
            </v:shape>
            <v:shape style="position:absolute;left:9941;top:2702;width:376;height:857" coordorigin="9941,2702" coordsize="376,857" path="m10317,2702l10288,2710,9941,3558,9992,3554,10317,2702xe" filled="true" fillcolor="#8686a7" stroked="false">
              <v:path arrowok="t"/>
              <v:fill type="solid"/>
            </v:shape>
            <v:shape style="position:absolute;left:9529;top:2737;width:488;height:862" coordorigin="9529,2737" coordsize="488,862" path="m10017,2737l9876,2750,9529,3599,9784,3597,10017,2737xe" filled="true" fillcolor="#9595ba" stroked="false">
              <v:path arrowok="t"/>
              <v:fill type="solid"/>
            </v:shape>
            <v:shape style="position:absolute;left:9529;top:2745;width:406;height:855" coordorigin="9529,2745" coordsize="406,855" path="m9934,2745l9876,2750,9529,3599,9622,3597,9934,2745xe" filled="true" fillcolor="#8e8daf" stroked="false">
              <v:path arrowok="t"/>
              <v:fill type="solid"/>
            </v:shape>
            <v:shape style="position:absolute;left:9529;top:2743;width:376;height:857" coordorigin="9529,2743" coordsize="376,857" path="m9905,2743l9876,2750,9529,3599,9580,3595,9905,2743xe" filled="true" fillcolor="#8686a7" stroked="false">
              <v:path arrowok="t"/>
              <v:fill type="solid"/>
            </v:shape>
            <v:shape style="position:absolute;left:9121;top:2792;width:488;height:862" coordorigin="9121,2792" coordsize="488,862" path="m9608,2792l9467,2805,9121,3654,9376,3652,9608,2792xe" filled="true" fillcolor="#9595ba" stroked="false">
              <v:path arrowok="t"/>
              <v:fill type="solid"/>
            </v:shape>
            <v:shape style="position:absolute;left:9121;top:2800;width:406;height:855" coordorigin="9121,2800" coordsize="406,855" path="m9526,2800l9467,2805,9121,3654,9214,3652,9526,2800xe" filled="true" fillcolor="#8e8daf" stroked="false">
              <v:path arrowok="t"/>
              <v:fill type="solid"/>
            </v:shape>
            <v:shape style="position:absolute;left:9121;top:2798;width:376;height:857" coordorigin="9121,2798" coordsize="376,857" path="m9496,2798l9467,2805,9121,3654,9172,3650,9496,2798xe" filled="true" fillcolor="#8686a7" stroked="false">
              <v:path arrowok="t"/>
              <v:fill type="solid"/>
            </v:shape>
            <v:shape style="position:absolute;left:8749;top:2811;width:488;height:862" coordorigin="8749,2811" coordsize="488,862" path="m9237,2811l9095,2824,8749,3672,9004,3671,9237,2811xe" filled="true" fillcolor="#9595ba" stroked="false">
              <v:path arrowok="t"/>
              <v:fill type="solid"/>
            </v:shape>
            <v:shape style="position:absolute;left:8749;top:2818;width:406;height:855" coordorigin="8749,2818" coordsize="406,855" path="m9154,2818l9095,2824,8749,3672,8842,3670,9154,2818xe" filled="true" fillcolor="#8e8daf" stroked="false">
              <v:path arrowok="t"/>
              <v:fill type="solid"/>
            </v:shape>
            <v:shape style="position:absolute;left:8749;top:2816;width:376;height:857" coordorigin="8749,2816" coordsize="376,857" path="m9124,2816l9095,2824,8749,3672,8800,3668,9124,2816xe" filled="true" fillcolor="#8686a7" stroked="false">
              <v:path arrowok="t"/>
              <v:fill type="solid"/>
            </v:shape>
            <v:shape style="position:absolute;left:8381;top:2778;width:488;height:862" coordorigin="8381,2778" coordsize="488,862" path="m8869,2778l8727,2791,8381,3639,8636,3638,8869,2778xe" filled="true" fillcolor="#9595ba" stroked="false">
              <v:path arrowok="t"/>
              <v:fill type="solid"/>
            </v:shape>
            <v:shape style="position:absolute;left:8381;top:2785;width:406;height:855" coordorigin="8381,2785" coordsize="406,855" path="m8786,2785l8727,2791,8381,3639,8474,3637,8786,2785xe" filled="true" fillcolor="#8e8daf" stroked="false">
              <v:path arrowok="t"/>
              <v:fill type="solid"/>
            </v:shape>
            <v:shape style="position:absolute;left:8381;top:2783;width:376;height:857" coordorigin="8381,2783" coordsize="376,857" path="m8756,2783l8727,2791,8381,3639,8432,3635,8756,2783xe" filled="true" fillcolor="#8686a7" stroked="false">
              <v:path arrowok="t"/>
              <v:fill type="solid"/>
            </v:shape>
            <v:shape style="position:absolute;left:8047;top:2807;width:443;height:735" coordorigin="8047,2807" coordsize="443,735" path="m8490,2807l8348,2820,8047,3541,8302,3539,8490,2807xe" filled="true" fillcolor="#9595ba" stroked="false">
              <v:path arrowok="t"/>
              <v:fill type="solid"/>
            </v:shape>
            <v:shape style="position:absolute;left:8047;top:2815;width:360;height:727" coordorigin="8047,2815" coordsize="360,727" path="m8407,2815l8348,2820,8047,3541,8140,3539,8407,2815xe" filled="true" fillcolor="#8e8daf" stroked="false">
              <v:path arrowok="t"/>
              <v:fill type="solid"/>
            </v:shape>
            <v:shape style="position:absolute;left:8047;top:2812;width:331;height:729" coordorigin="8047,2812" coordsize="331,729" path="m8377,2812l8348,2820,8047,3541,8098,3537,8377,2812xe" filled="true" fillcolor="#8686a7" stroked="false">
              <v:path arrowok="t"/>
              <v:fill type="solid"/>
            </v:shape>
            <v:shape style="position:absolute;left:7690;top:2829;width:443;height:735" coordorigin="7690,2829" coordsize="443,735" path="m8133,2829l7991,2842,7690,3563,7945,3561,8133,2829xe" filled="true" fillcolor="#9595ba" stroked="false">
              <v:path arrowok="t"/>
              <v:fill type="solid"/>
            </v:shape>
            <v:shape style="position:absolute;left:7690;top:2837;width:360;height:727" coordorigin="7690,2837" coordsize="360,727" path="m8050,2837l7991,2842,7690,3563,7783,3561,8050,2837xe" filled="true" fillcolor="#8e8daf" stroked="false">
              <v:path arrowok="t"/>
              <v:fill type="solid"/>
            </v:shape>
            <v:shape style="position:absolute;left:7690;top:2835;width:331;height:729" coordorigin="7690,2835" coordsize="331,729" path="m8020,2835l7991,2842,7690,3563,7741,3559,8020,2835xe" filled="true" fillcolor="#8686a7" stroked="false">
              <v:path arrowok="t"/>
              <v:fill type="solid"/>
            </v:shape>
            <v:shape style="position:absolute;left:4799;top:2339;width:6479;height:747" coordorigin="4799,2339" coordsize="6479,747" path="m10447,2819l7899,2827,8328,2982,9069,3085,9878,2987,10447,2819xm5561,2441l5550,2441,5544,2444,5538,2451,5525,2463,5494,2489,5445,2527,5384,2572,5311,2622,5230,2673,5144,2722,5055,2767,4966,2803,4880,2827,4799,2837,10447,2819,10606,2773,11214,2451,11220,2443,5581,2443,5561,2441xm10447,2819l7877,2819,7899,2827,10447,2819xm11267,2339l11251,2339,5581,2443,11220,2443,11278,2359,11267,2339xe" filled="true" fillcolor="#ededee" stroked="false">
              <v:path arrowok="t"/>
              <v:fill type="solid"/>
            </v:shape>
            <v:shape style="position:absolute;left:10757;top:2342;width:333;height:211" type="#_x0000_t75" stroked="false">
              <v:imagedata r:id="rId265" o:title=""/>
            </v:shape>
            <v:shape style="position:absolute;left:10323;top:2350;width:337;height:218" type="#_x0000_t75" stroked="false">
              <v:imagedata r:id="rId266" o:title=""/>
            </v:shape>
            <v:shape style="position:absolute;left:9544;top:2357;width:693;height:216" type="#_x0000_t75" stroked="false">
              <v:imagedata r:id="rId267" o:title=""/>
            </v:shape>
            <v:shape style="position:absolute;left:9155;top:2371;width:327;height:201" type="#_x0000_t75" stroked="false">
              <v:imagedata r:id="rId268" o:title=""/>
            </v:shape>
            <v:shape style="position:absolute;left:8798;top:2378;width:320;height:189" type="#_x0000_t75" stroked="false">
              <v:imagedata r:id="rId269" o:title=""/>
            </v:shape>
            <v:shape style="position:absolute;left:8431;top:2385;width:320;height:189" type="#_x0000_t75" stroked="false">
              <v:imagedata r:id="rId270" o:title=""/>
            </v:shape>
            <v:shape style="position:absolute;left:8040;top:2392;width:316;height:182" type="#_x0000_t75" stroked="false">
              <v:imagedata r:id="rId271" o:title=""/>
            </v:shape>
            <v:shape style="position:absolute;left:7687;top:2398;width:315;height:181" type="#_x0000_t75" stroked="false">
              <v:imagedata r:id="rId272" o:title=""/>
            </v:shape>
            <v:shape style="position:absolute;left:7346;top:2405;width:311;height:174" type="#_x0000_t75" stroked="false">
              <v:imagedata r:id="rId273" o:title=""/>
            </v:shape>
            <v:shape style="position:absolute;left:6990;top:2411;width:306;height:166" type="#_x0000_t75" stroked="false">
              <v:imagedata r:id="rId274" o:title=""/>
            </v:shape>
            <v:shape style="position:absolute;left:6628;top:2418;width:301;height:159" type="#_x0000_t75" stroked="false">
              <v:imagedata r:id="rId275" o:title=""/>
            </v:shape>
            <v:shape style="position:absolute;left:6300;top:2424;width:285;height:161" type="#_x0000_t75" stroked="false">
              <v:imagedata r:id="rId276" o:title=""/>
            </v:shape>
            <v:shape style="position:absolute;left:5452;top:2430;width:811;height:157" coordorigin="5452,2430" coordsize="811,157" path="m5713,2441l5581,2443,5561,2441,5550,2441,5544,2444,5538,2451,5525,2463,5494,2489,5480,2500,5463,2532,5452,2572,5468,2586,5498,2584,5528,2577,5563,2561,5617,2526,5680,2475,5710,2443,5713,2441m5973,2436l5790,2439,5766,2453,5733,2486,5709,2532,5698,2573,5713,2586,5741,2584,5770,2576,5811,2560,5867,2529,5929,2483,5973,2436m6263,2430l6077,2434,6052,2448,6020,2481,5995,2527,5985,2569,6002,2584,6032,2582,6061,2572,6098,2554,6153,2524,6217,2478,6263,2430e" filled="true" fillcolor="#d5cdbb" stroked="false">
              <v:path arrowok="t"/>
              <v:fill type="solid"/>
            </v:shape>
            <v:shape style="position:absolute;left:7333;top:2818;width:443;height:735" coordorigin="7333,2818" coordsize="443,735" path="m7776,2818l7634,2831,7333,3552,7588,3550,7776,2818xe" filled="true" fillcolor="#9595ba" stroked="false">
              <v:path arrowok="t"/>
              <v:fill type="solid"/>
            </v:shape>
            <v:shape style="position:absolute;left:7333;top:2826;width:360;height:727" coordorigin="7333,2826" coordsize="360,727" path="m7693,2826l7634,2831,7333,3552,7426,3550,7693,2826xe" filled="true" fillcolor="#8e8daf" stroked="false">
              <v:path arrowok="t"/>
              <v:fill type="solid"/>
            </v:shape>
            <v:shape style="position:absolute;left:7333;top:2823;width:331;height:729" coordorigin="7333,2823" coordsize="331,729" path="m7663,2823l7634,2831,7333,3552,7384,3548,7663,2823xe" filled="true" fillcolor="#8686a7" stroked="false">
              <v:path arrowok="t"/>
              <v:fill type="solid"/>
            </v:shape>
            <v:shape style="position:absolute;left:6972;top:2873;width:443;height:735" coordorigin="6972,2873" coordsize="443,735" path="m7415,2873l7274,2886,6972,3607,7228,3606,7415,2873xe" filled="true" fillcolor="#9595ba" stroked="false">
              <v:path arrowok="t"/>
              <v:fill type="solid"/>
            </v:shape>
            <v:shape style="position:absolute;left:6972;top:2881;width:360;height:727" coordorigin="6972,2881" coordsize="360,727" path="m7332,2881l7274,2886,6972,3607,7066,3605,7332,2881xe" filled="true" fillcolor="#8e8daf" stroked="false">
              <v:path arrowok="t"/>
              <v:fill type="solid"/>
            </v:shape>
            <v:shape style="position:absolute;left:6972;top:2879;width:331;height:729" coordorigin="6972,2879" coordsize="331,729" path="m7303,2879l7274,2886,6972,3607,7023,3603,7303,2879xe" filled="true" fillcolor="#8686a7" stroked="false">
              <v:path arrowok="t"/>
              <v:fill type="solid"/>
            </v:shape>
            <v:shape style="position:absolute;left:6601;top:2892;width:443;height:735" coordorigin="6601,2892" coordsize="443,735" path="m7043,2892l6902,2905,6601,3626,6856,3624,7043,2892xe" filled="true" fillcolor="#9595ba" stroked="false">
              <v:path arrowok="t"/>
              <v:fill type="solid"/>
            </v:shape>
            <v:shape style="position:absolute;left:6601;top:2899;width:360;height:727" coordorigin="6601,2899" coordsize="360,727" path="m6961,2899l6902,2905,6601,3626,6694,3624,6961,2899xe" filled="true" fillcolor="#8e8daf" stroked="false">
              <v:path arrowok="t"/>
              <v:fill type="solid"/>
            </v:shape>
            <v:shape style="position:absolute;left:6601;top:2897;width:331;height:729" coordorigin="6601,2897" coordsize="331,729" path="m6931,2897l6902,2905,6601,3626,6652,3622,6931,2897xe" filled="true" fillcolor="#8686a7" stroked="false">
              <v:path arrowok="t"/>
              <v:fill type="solid"/>
            </v:shape>
            <v:shape style="position:absolute;left:6244;top:2903;width:443;height:735" coordorigin="6244,2903" coordsize="443,735" path="m6686,2903l6545,2916,6244,3637,6499,3635,6686,2903xe" filled="true" fillcolor="#9595ba" stroked="false">
              <v:path arrowok="t"/>
              <v:fill type="solid"/>
            </v:shape>
            <v:shape style="position:absolute;left:6244;top:2910;width:360;height:727" coordorigin="6244,2910" coordsize="360,727" path="m6604,2910l6545,2916,6244,3637,6337,3635,6604,2910xe" filled="true" fillcolor="#8e8daf" stroked="false">
              <v:path arrowok="t"/>
              <v:fill type="solid"/>
            </v:shape>
            <v:shape style="position:absolute;left:6244;top:2908;width:331;height:729" coordorigin="6244,2908" coordsize="331,729" path="m6574,2908l6545,2916,6244,3637,6295,3633,6574,2908xe" filled="true" fillcolor="#8686a7" stroked="false">
              <v:path arrowok="t"/>
              <v:fill type="solid"/>
            </v:shape>
            <v:shape style="position:absolute;left:5905;top:2895;width:443;height:735" coordorigin="5905,2895" coordsize="443,735" path="m6348,2895l6206,2908,5905,3629,6160,3628,6348,2895xe" filled="true" fillcolor="#9595ba" stroked="false">
              <v:path arrowok="t"/>
              <v:fill type="solid"/>
            </v:shape>
            <v:shape style="position:absolute;left:5905;top:2903;width:360;height:727" coordorigin="5905,2903" coordsize="360,727" path="m6265,2903l6206,2908,5905,3629,5998,3627,6265,2903xe" filled="true" fillcolor="#8e8daf" stroked="false">
              <v:path arrowok="t"/>
              <v:fill type="solid"/>
            </v:shape>
            <v:shape style="position:absolute;left:5905;top:2901;width:331;height:729" coordorigin="5905,2901" coordsize="331,729" path="m6235,2901l6206,2908,5905,3629,5956,3625,6235,2901xe" filled="true" fillcolor="#8686a7" stroked="false">
              <v:path arrowok="t"/>
              <v:fill type="solid"/>
            </v:shape>
            <v:shape style="position:absolute;left:5618;top:2873;width:443;height:735" coordorigin="5618,2873" coordsize="443,735" path="m6061,2873l5919,2886,5618,3607,5873,3606,6061,2873xe" filled="true" fillcolor="#9595ba" stroked="false">
              <v:path arrowok="t"/>
              <v:fill type="solid"/>
            </v:shape>
            <v:shape style="position:absolute;left:5618;top:2881;width:360;height:727" coordorigin="5618,2881" coordsize="360,727" path="m5978,2881l5919,2886,5618,3607,5711,3605,5978,2881xe" filled="true" fillcolor="#8e8daf" stroked="false">
              <v:path arrowok="t"/>
              <v:fill type="solid"/>
            </v:shape>
            <v:shape style="position:absolute;left:5618;top:2879;width:331;height:729" coordorigin="5618,2879" coordsize="331,729" path="m5948,2879l5919,2886,5618,3607,5669,3603,5948,2879xe" filled="true" fillcolor="#8686a7" stroked="false">
              <v:path arrowok="t"/>
              <v:fill type="solid"/>
            </v:shape>
            <v:shape style="position:absolute;left:5268;top:2881;width:443;height:735" coordorigin="5268,2881" coordsize="443,735" path="m5711,2881l5570,2894,5268,3615,5524,3613,5711,2881xe" filled="true" fillcolor="#9595ba" stroked="false">
              <v:path arrowok="t"/>
              <v:fill type="solid"/>
            </v:shape>
            <v:shape style="position:absolute;left:5268;top:2888;width:360;height:727" coordorigin="5268,2888" coordsize="360,727" path="m5628,2888l5570,2894,5268,3615,5361,3613,5628,2888xe" filled="true" fillcolor="#8e8daf" stroked="false">
              <v:path arrowok="t"/>
              <v:fill type="solid"/>
            </v:shape>
            <v:shape style="position:absolute;left:5268;top:2886;width:331;height:729" coordorigin="5268,2886" coordsize="331,729" path="m5599,2886l5570,2894,5268,3615,5319,3611,5599,2886xe" filled="true" fillcolor="#8686a7" stroked="false">
              <v:path arrowok="t"/>
              <v:fill type="solid"/>
            </v:shape>
            <v:shape style="position:absolute;left:4937;top:2895;width:443;height:735" coordorigin="4937,2895" coordsize="443,735" path="m5380,2895l5238,2908,4937,3629,5192,3628,5380,2895xe" filled="true" fillcolor="#9595ba" stroked="false">
              <v:path arrowok="t"/>
              <v:fill type="solid"/>
            </v:shape>
            <v:shape style="position:absolute;left:4937;top:2903;width:360;height:727" coordorigin="4937,2903" coordsize="360,727" path="m5297,2903l5238,2908,4937,3629,5030,3627,5297,2903xe" filled="true" fillcolor="#8e8daf" stroked="false">
              <v:path arrowok="t"/>
              <v:fill type="solid"/>
            </v:shape>
            <v:shape style="position:absolute;left:4937;top:2901;width:5543;height:729" coordorigin="4937,2901" coordsize="5543,729" path="m5267,2901l5238,2908,4937,3629,4988,3625,5267,2901m10480,3353l8004,3340,7885,3597,10460,3597,10480,3353e" filled="true" fillcolor="#8686a7" stroked="false">
              <v:path arrowok="t"/>
              <v:fill type="solid"/>
            </v:shape>
            <v:shape style="position:absolute;left:7482;top:2923;width:412;height:649" coordorigin="7482,2923" coordsize="412,649" path="m7482,2923l7604,3353,7611,3565,7893,3572,7624,2936,7482,2923xe" filled="true" fillcolor="#d5cdbb" stroked="false">
              <v:path arrowok="t"/>
              <v:fill type="solid"/>
            </v:shape>
            <v:shape style="position:absolute;left:7565;top:2930;width:329;height:642" coordorigin="7565,2930" coordsize="329,642" path="m7565,2930l7800,3570,7893,3572,7624,2936,7565,2930xe" filled="true" fillcolor="#cbc4b4" stroked="false">
              <v:path arrowok="t"/>
              <v:fill type="solid"/>
            </v:shape>
            <v:shape style="position:absolute;left:7594;top:2928;width:299;height:644" coordorigin="7594,2928" coordsize="299,644" path="m7594,2928l7842,3567,7893,3572,7624,2936,7594,2928xe" filled="true" fillcolor="#b2aa9e" stroked="false">
              <v:path arrowok="t"/>
              <v:fill type="solid"/>
            </v:shape>
            <v:shape style="position:absolute;left:7877;top:2939;width:412;height:649" coordorigin="7877,2939" coordsize="412,649" path="m7877,2939l7999,3370,8006,3582,8288,3588,8018,2952,7877,2939xe" filled="true" fillcolor="#d5cdbb" stroked="false">
              <v:path arrowok="t"/>
              <v:fill type="solid"/>
            </v:shape>
            <v:shape style="position:absolute;left:7960;top:2947;width:329;height:642" coordorigin="7960,2947" coordsize="329,642" path="m7960,2947l8195,3586,8288,3588,8018,2952,7960,2947xe" filled="true" fillcolor="#cbc4b4" stroked="false">
              <v:path arrowok="t"/>
              <v:fill type="solid"/>
            </v:shape>
            <v:shape style="position:absolute;left:7989;top:2945;width:299;height:644" coordorigin="7989,2945" coordsize="299,644" path="m7989,2945l8237,3584,8288,3588,8018,2952,7989,2945xe" filled="true" fillcolor="#b2aa9e" stroked="false">
              <v:path arrowok="t"/>
              <v:fill type="solid"/>
            </v:shape>
            <v:shape style="position:absolute;left:10335;top:2692;width:488;height:862" coordorigin="10335,2692" coordsize="488,862" path="m10823,2692l10682,2705,10335,3554,10590,3552,10823,2692xe" filled="true" fillcolor="#d5cdbb" stroked="false">
              <v:path arrowok="t"/>
              <v:fill type="solid"/>
            </v:shape>
            <v:shape style="position:absolute;left:10335;top:2700;width:406;height:855" coordorigin="10335,2700" coordsize="406,855" path="m10741,2700l10682,2705,10335,3554,10428,3552,10741,2700xe" filled="true" fillcolor="#cbc4b4" stroked="false">
              <v:path arrowok="t"/>
              <v:fill type="solid"/>
            </v:shape>
            <v:shape style="position:absolute;left:10335;top:2698;width:376;height:857" coordorigin="10335,2698" coordsize="376,857" path="m10711,2698l10682,2705,10335,3554,10386,3550,10711,2698xe" filled="true" fillcolor="#beb7a8" stroked="false">
              <v:path arrowok="t"/>
              <v:fill type="solid"/>
            </v:shape>
            <v:shape style="position:absolute;left:7102;top:2923;width:412;height:649" coordorigin="7102,2923" coordsize="412,649" path="m7102,2923l7224,3353,7231,3565,7513,3572,7244,2936,7102,2923xe" filled="true" fillcolor="#d5cdbb" stroked="false">
              <v:path arrowok="t"/>
              <v:fill type="solid"/>
            </v:shape>
            <v:shape style="position:absolute;left:7185;top:2930;width:329;height:642" coordorigin="7185,2930" coordsize="329,642" path="m7185,2930l7420,3570,7514,3572,7244,2936,7185,2930xe" filled="true" fillcolor="#cbc4b4" stroked="false">
              <v:path arrowok="t"/>
              <v:fill type="solid"/>
            </v:shape>
            <v:shape style="position:absolute;left:7215;top:2928;width:299;height:644" coordorigin="7215,2928" coordsize="299,644" path="m7215,2928l7463,3567,7513,3572,7244,2936,7215,2928xe" filled="true" fillcolor="#b2aa9e" stroked="false">
              <v:path arrowok="t"/>
              <v:fill type="solid"/>
            </v:shape>
            <v:shape style="position:absolute;left:6740;top:2927;width:319;height:451" coordorigin="6740,2927" coordsize="319,451" path="m6740,2927l6860,3357,6861,3376,7058,3378,6875,2939,6740,2927xe" filled="true" fillcolor="#d5cdbb" stroked="false">
              <v:path arrowok="t"/>
              <v:fill type="solid"/>
            </v:shape>
            <v:shape style="position:absolute;left:6819;top:2934;width:240;height:448" coordorigin="6819,2934" coordsize="240,448" path="m6819,2934l6981,3381,7058,3378,6875,2939,6819,2934xe" filled="true" fillcolor="#cbc4b4" stroked="false">
              <v:path arrowok="t"/>
              <v:fill type="solid"/>
            </v:shape>
            <v:shape style="position:absolute;left:6847;top:2932;width:207;height:435" coordorigin="6847,2932" coordsize="207,435" path="m6847,2932l7013,3367,7053,3367,6875,2939,6847,2932xe" filled="true" fillcolor="#b2aa9e" stroked="false">
              <v:path arrowok="t"/>
              <v:fill type="solid"/>
            </v:shape>
            <v:shape style="position:absolute;left:6392;top:2930;width:319;height:451" coordorigin="6392,2930" coordsize="319,451" path="m6392,2930l6513,3359,6514,3379,6711,3381,6528,2941,6392,2930xe" filled="true" fillcolor="#d5cdbb" stroked="false">
              <v:path arrowok="t"/>
              <v:fill type="solid"/>
            </v:shape>
            <v:shape style="position:absolute;left:6471;top:2937;width:240;height:448" coordorigin="6471,2937" coordsize="240,448" path="m6471,2937l6634,3384,6711,3381,6528,2941,6471,2937xe" filled="true" fillcolor="#cbc4b4" stroked="false">
              <v:path arrowok="t"/>
              <v:fill type="solid"/>
            </v:shape>
            <v:shape style="position:absolute;left:6500;top:2934;width:207;height:435" coordorigin="6500,2934" coordsize="207,435" path="m6500,2934l6666,3369,6706,3369,6528,2941,6500,2934xe" filled="true" fillcolor="#b2aa9e" stroked="false">
              <v:path arrowok="t"/>
              <v:fill type="solid"/>
            </v:shape>
            <v:shape style="position:absolute;left:6035;top:2915;width:319;height:451" coordorigin="6035,2915" coordsize="319,451" path="m6035,2915l6156,3344,6157,3364,6354,3366,6171,2926,6035,2915xe" filled="true" fillcolor="#d5cdbb" stroked="false">
              <v:path arrowok="t"/>
              <v:fill type="solid"/>
            </v:shape>
            <v:shape style="position:absolute;left:6114;top:2922;width:240;height:448" coordorigin="6114,2922" coordsize="240,448" path="m6114,2922l6277,3369,6354,3366,6171,2926,6114,2922xe" filled="true" fillcolor="#cbc4b4" stroked="false">
              <v:path arrowok="t"/>
              <v:fill type="solid"/>
            </v:shape>
            <v:shape style="position:absolute;left:6143;top:2919;width:207;height:435" coordorigin="6143,2919" coordsize="207,435" path="m6143,2919l6309,3354,6349,3354,6171,2926,6143,2919xe" filled="true" fillcolor="#b2aa9e" stroked="false">
              <v:path arrowok="t"/>
              <v:fill type="solid"/>
            </v:shape>
            <v:shape style="position:absolute;left:5683;top:2932;width:319;height:451" coordorigin="5683,2932" coordsize="319,451" path="m5683,2932l5804,3362,5805,3381,6002,3383,5818,2944,5683,2932xe" filled="true" fillcolor="#d5cdbb" stroked="false">
              <v:path arrowok="t"/>
              <v:fill type="solid"/>
            </v:shape>
            <v:shape style="position:absolute;left:5762;top:2939;width:240;height:448" coordorigin="5762,2939" coordsize="240,448" path="m5762,2939l5925,3386,6002,3383,5818,2944,5762,2939xe" filled="true" fillcolor="#cbc4b4" stroked="false">
              <v:path arrowok="t"/>
              <v:fill type="solid"/>
            </v:shape>
            <v:shape style="position:absolute;left:5791;top:2937;width:207;height:436" coordorigin="5791,2937" coordsize="207,436" path="m5791,2937l5957,3372,5997,3372,5818,2944,5791,2937xe" filled="true" fillcolor="#b2aa9e" stroked="false">
              <v:path arrowok="t"/>
              <v:fill type="solid"/>
            </v:shape>
            <v:shape style="position:absolute;left:5340;top:2919;width:308;height:448" coordorigin="5340,2919" coordsize="308,448" path="m5340,2919l5461,3347,5462,3367,5648,3366,5468,2929,5340,2919xe" filled="true" fillcolor="#d5cdbb" stroked="false">
              <v:path arrowok="t"/>
              <v:fill type="solid"/>
            </v:shape>
            <v:shape style="position:absolute;left:5415;top:2925;width:233;height:446" coordorigin="5415,2925" coordsize="233,446" path="m5415,2925l5575,3370,5648,3366,5468,2929,5415,2925xe" filled="true" fillcolor="#cbc4b4" stroked="false">
              <v:path arrowok="t"/>
              <v:fill type="solid"/>
            </v:shape>
            <v:shape style="position:absolute;left:5442;top:2922;width:201;height:433" coordorigin="5442,2922" coordsize="201,433" path="m5442,2922l5605,3355,5643,3355,5468,2929,5442,2922xe" filled="true" fillcolor="#b2aa9e" stroked="false">
              <v:path arrowok="t"/>
              <v:fill type="solid"/>
            </v:shape>
            <v:shape style="position:absolute;left:5001;top:2932;width:308;height:448" coordorigin="5001,2932" coordsize="308,448" path="m5001,2932l5121,3360,5122,3379,5308,3379,5129,2942,5001,2932xe" filled="true" fillcolor="#d5cdbb" stroked="false">
              <v:path arrowok="t"/>
              <v:fill type="solid"/>
            </v:shape>
            <v:shape style="position:absolute;left:5075;top:2938;width:233;height:446" coordorigin="5075,2938" coordsize="233,446" path="m5075,2938l5235,3383,5308,3379,5129,2942,5075,2938xe" filled="true" fillcolor="#cbc4b4" stroked="false">
              <v:path arrowok="t"/>
              <v:fill type="solid"/>
            </v:shape>
            <v:shape style="position:absolute;left:5102;top:2935;width:201;height:433" coordorigin="5102,2935" coordsize="201,433" path="m5102,2935l5265,3368,5303,3367,5129,2942,5102,2935xe" filled="true" fillcolor="#b2aa9e" stroked="false">
              <v:path arrowok="t"/>
              <v:fill type="solid"/>
            </v:shape>
            <v:shape style="position:absolute;left:4691;top:2924;width:308;height:448" coordorigin="4691,2924" coordsize="308,448" path="m4691,2924l4812,3352,4813,3372,4999,3371,4819,2934,4691,2924xe" filled="true" fillcolor="#d5cdbb" stroked="false">
              <v:path arrowok="t"/>
              <v:fill type="solid"/>
            </v:shape>
            <v:shape style="position:absolute;left:4766;top:2930;width:233;height:446" coordorigin="4766,2930" coordsize="233,446" path="m4766,2930l4926,3375,4999,3371,4819,2934,4766,2930xe" filled="true" fillcolor="#cbc4b4" stroked="false">
              <v:path arrowok="t"/>
              <v:fill type="solid"/>
            </v:shape>
            <v:shape style="position:absolute;left:4793;top:2927;width:201;height:433" coordorigin="4793,2927" coordsize="201,433" path="m4793,2927l4956,3360,4994,3360,4819,2934,4793,2927xe" filled="true" fillcolor="#b2aa9e" stroked="false">
              <v:path arrowok="t"/>
              <v:fill type="solid"/>
            </v:shape>
            <v:shape style="position:absolute;left:4367;top:2924;width:308;height:448" coordorigin="4367,2924" coordsize="308,448" path="m4367,2924l4487,3352,4488,3372,4674,3371,4495,2934,4367,2924xe" filled="true" fillcolor="#d5cdbb" stroked="false">
              <v:path arrowok="t"/>
              <v:fill type="solid"/>
            </v:shape>
            <v:shape style="position:absolute;left:4442;top:2930;width:233;height:446" coordorigin="4442,2930" coordsize="233,446" path="m4442,2930l4601,3375,4674,3371,4495,2934,4442,2930xe" filled="true" fillcolor="#cbc4b4" stroked="false">
              <v:path arrowok="t"/>
              <v:fill type="solid"/>
            </v:shape>
            <v:shape style="position:absolute;left:4468;top:2927;width:201;height:433" coordorigin="4468,2927" coordsize="201,433" path="m4468,2927l4632,3360,4669,3360,4495,2934,4468,2927xe" filled="true" fillcolor="#b2aa9e" stroked="false">
              <v:path arrowok="t"/>
              <v:fill type="solid"/>
            </v:shape>
            <v:shape style="position:absolute;left:4047;top:2937;width:308;height:448" coordorigin="4047,2937" coordsize="308,448" path="m4047,2937l4168,3365,4169,3384,4355,3384,4175,2947,4047,2937xe" filled="true" fillcolor="#d5cdbb" stroked="false">
              <v:path arrowok="t"/>
              <v:fill type="solid"/>
            </v:shape>
            <v:shape style="position:absolute;left:4122;top:2943;width:233;height:446" coordorigin="4122,2943" coordsize="233,446" path="m4122,2943l4282,3388,4355,3384,4175,2947,4122,2943xe" filled="true" fillcolor="#cbc4b4" stroked="false">
              <v:path arrowok="t"/>
              <v:fill type="solid"/>
            </v:shape>
            <v:shape style="position:absolute;left:4149;top:2940;width:201;height:433" coordorigin="4149,2940" coordsize="201,433" path="m4149,2940l4312,3373,4350,3372,4175,2947,4149,2940xe" filled="true" fillcolor="#b2aa9e" stroked="false">
              <v:path arrowok="t"/>
              <v:fill type="solid"/>
            </v:shape>
            <v:shape style="position:absolute;left:3743;top:2922;width:308;height:448" coordorigin="3743,2922" coordsize="308,448" path="m3743,2922l3863,3350,3864,3369,4050,3369,3871,2932,3743,2922xe" filled="true" fillcolor="#d5cdbb" stroked="false">
              <v:path arrowok="t"/>
              <v:fill type="solid"/>
            </v:shape>
            <v:shape style="position:absolute;left:3818;top:2928;width:233;height:446" coordorigin="3818,2928" coordsize="233,446" path="m3818,2928l3978,3373,4050,3369,3871,2932,3818,2928xe" filled="true" fillcolor="#cbc4b4" stroked="false">
              <v:path arrowok="t"/>
              <v:fill type="solid"/>
            </v:shape>
            <v:shape style="position:absolute;left:3845;top:2925;width:201;height:433" coordorigin="3845,2925" coordsize="201,433" path="m3845,2925l4008,3358,4046,3357,3871,2932,3845,2925xe" filled="true" fillcolor="#b2aa9e" stroked="false">
              <v:path arrowok="t"/>
              <v:fill type="solid"/>
            </v:shape>
            <v:shape style="position:absolute;left:3424;top:2937;width:308;height:448" coordorigin="3424,2937" coordsize="308,448" path="m3424,2937l3544,3365,3545,3384,3731,3384,3552,2947,3424,2937xe" filled="true" fillcolor="#d5cdbb" stroked="false">
              <v:path arrowok="t"/>
              <v:fill type="solid"/>
            </v:shape>
            <v:shape style="position:absolute;left:3498;top:2943;width:233;height:446" coordorigin="3498,2943" coordsize="233,446" path="m3498,2943l3658,3388,3731,3384,3552,2947,3498,2943xe" filled="true" fillcolor="#cbc4b4" stroked="false">
              <v:path arrowok="t"/>
              <v:fill type="solid"/>
            </v:shape>
            <v:shape style="position:absolute;left:3525;top:2940;width:201;height:433" coordorigin="3525,2940" coordsize="201,433" path="m3525,2940l3688,3373,3726,3372,3552,2947,3525,2940xe" filled="true" fillcolor="#b2aa9e" stroked="false">
              <v:path arrowok="t"/>
              <v:fill type="solid"/>
            </v:shape>
            <v:shape style="position:absolute;left:3112;top:2937;width:308;height:448" coordorigin="3112,2937" coordsize="308,448" path="m3112,2937l3232,3365,3233,3384,3419,3384,3240,2947,3112,2937xe" filled="true" fillcolor="#d5cdbb" stroked="false">
              <v:path arrowok="t"/>
              <v:fill type="solid"/>
            </v:shape>
            <v:shape style="position:absolute;left:3186;top:2943;width:233;height:446" coordorigin="3186,2943" coordsize="233,446" path="m3186,2943l3346,3388,3419,3384,3240,2947,3186,2943xe" filled="true" fillcolor="#cbc4b4" stroked="false">
              <v:path arrowok="t"/>
              <v:fill type="solid"/>
            </v:shape>
            <v:shape style="position:absolute;left:3213;top:2940;width:201;height:433" coordorigin="3213,2940" coordsize="201,433" path="m3213,2940l3376,3373,3414,3372,3240,2947,3213,2940xe" filled="true" fillcolor="#b2aa9e" stroked="false">
              <v:path arrowok="t"/>
              <v:fill type="solid"/>
            </v:shape>
            <v:line style="position:absolute" from="2015,643" to="2209,643" stroked="true" strokeweight="4.319pt" strokecolor="#a6a4c1">
              <v:stroke dashstyle="solid"/>
            </v:line>
            <v:shape style="position:absolute;left:1828;top:797;width:567;height:147" coordorigin="1828,797" coordsize="567,147" path="m2395,797l1828,797,1867,943,2356,943,2395,797xe" filled="true" fillcolor="#dbdaee" stroked="false">
              <v:path arrowok="t"/>
              <v:fill type="solid"/>
            </v:shape>
            <v:shape style="position:absolute;left:1738;top:1702;width:302;height:1561" coordorigin="1738,1702" coordsize="302,1561" path="m1738,1702l1848,1862,1901,1969,1908,2071,1885,2216,1744,3205,2027,3263,2040,1709,1738,1702xe" filled="true" fillcolor="#dfd3c6" stroked="false">
              <v:path arrowok="t"/>
              <v:fill type="solid"/>
            </v:shape>
            <v:shape style="position:absolute;left:2027;top:1709;width:553;height:1555" coordorigin="2027,1709" coordsize="553,1555" path="m2040,1709l2027,3263,2483,3218,2380,2222,2358,1991,2371,1861,2439,1787,2579,1721,2040,1709xe" filled="true" fillcolor="#cfb7b2" stroked="false">
              <v:path arrowok="t"/>
              <v:fill type="solid"/>
            </v:shape>
            <v:shape style="position:absolute;left:1560;top:1148;width:1050;height:386" coordorigin="1560,1148" coordsize="1050,386" path="m2509,1148l1736,1148,1736,1291,2509,1291,2509,1148m2609,1409l1560,1409,1560,1533,2609,1533,2609,1409e" filled="true" fillcolor="#73749f" stroked="false">
              <v:path arrowok="t"/>
              <v:fill type="solid"/>
            </v:shape>
            <v:line style="position:absolute" from="1857,1046" to="2361,1046" stroked="true" strokeweight="4.175pt" strokecolor="#73749f">
              <v:stroke dashstyle="solid"/>
            </v:line>
            <v:shape style="position:absolute;left:1265;top:1499;width:1708;height:220" coordorigin="1265,1499" coordsize="1708,220" path="m1265,1499l1271,1553,1363,1712,2888,1718,2967,1584,2973,1506,1265,1499xe" filled="true" fillcolor="#b2b0cf" stroked="false">
              <v:path arrowok="t"/>
              <v:fill type="solid"/>
            </v:shape>
            <v:shape style="position:absolute;left:1975;top:1502;width:998;height:217" coordorigin="1975,1502" coordsize="998,217" path="m1975,1502l1975,1714,2888,1718,2967,1584,2973,1506,1975,1502xe" filled="true" fillcolor="#a6a4c1" stroked="false">
              <v:path arrowok="t"/>
              <v:fill type="solid"/>
            </v:shape>
            <v:shape style="position:absolute;left:1381;top:1236;width:1464;height:220" coordorigin="1381,1236" coordsize="1464,220" path="m1381,1236l1386,1291,1465,1450,2772,1456,2840,1322,2845,1244,1381,1236xe" filled="true" fillcolor="#b2b0cf" stroked="false">
              <v:path arrowok="t"/>
              <v:fill type="solid"/>
            </v:shape>
            <v:shape style="position:absolute;left:1973;top:1239;width:872;height:217" coordorigin="1973,1239" coordsize="872,217" path="m1973,1239l1974,1452,2772,1456,2840,1322,2845,1244,1973,1239xe" filled="true" fillcolor="#a6a4c1" stroked="false">
              <v:path arrowok="t"/>
              <v:fill type="solid"/>
            </v:shape>
            <v:shape style="position:absolute;left:1686;top:1059;width:866;height:129" coordorigin="1686,1059" coordsize="866,129" path="m1686,1059l1689,1091,1736,1184,2509,1188,2549,1109,2552,1064,1686,1059xe" filled="true" fillcolor="#b2b0cf" stroked="false">
              <v:path arrowok="t"/>
              <v:fill type="solid"/>
            </v:shape>
            <v:shape style="position:absolute;left:1977;top:1061;width:576;height:127" coordorigin="1977,1061" coordsize="576,127" path="m1977,1061l1977,1184,2509,1188,2549,1109,2552,1064,1977,1061xe" filled="true" fillcolor="#a6a4c1" stroked="false">
              <v:path arrowok="t"/>
              <v:fill type="solid"/>
            </v:shape>
            <v:shape style="position:absolute;left:1840;top:937;width:540;height:86" coordorigin="1840,937" coordsize="540,86" path="m2363,937l1857,937,1854,940,1848,948,1843,962,1840,981,1840,998,1842,1009,1847,1015,1857,1023,2363,1023,2380,965,2378,953,2373,946,2363,937xe" filled="true" fillcolor="#b2b0cf" stroked="false">
              <v:path arrowok="t"/>
              <v:fill type="solid"/>
            </v:shape>
            <v:shape style="position:absolute;left:1975;top:937;width:405;height:86" coordorigin="1975,937" coordsize="405,86" path="m2363,937l1975,937,1977,1023,2363,1023,2365,1021,2371,1015,2376,1003,2379,984,2380,965,2378,953,2373,946,2363,937xe" filled="true" fillcolor="#a6a4c1" stroked="false">
              <v:path arrowok="t"/>
              <v:fill type="solid"/>
            </v:shape>
            <v:shape style="position:absolute;left:1714;top:673;width:794;height:131" coordorigin="1714,673" coordsize="794,131" path="m2481,673l2438,677,1744,677,1725,682,1714,695,1718,719,1728,741,1743,757,1775,775,1834,803,2395,797,2482,743,2508,687,2502,675,2481,673xe" filled="true" fillcolor="#b2b0cf" stroked="false">
              <v:path arrowok="t"/>
              <v:fill type="solid"/>
            </v:shape>
            <v:shape style="position:absolute;left:1967;top:673;width:541;height:129" coordorigin="1967,673" coordsize="541,129" path="m2481,673l2438,677,1967,677,1970,801,2395,797,2482,743,2508,687,2502,675,2481,673xe" filled="true" fillcolor="#a6a4c1" stroked="false">
              <v:path arrowok="t"/>
              <v:fill type="solid"/>
            </v:shape>
            <v:line style="position:absolute" from="1979,602" to="2231,602" stroked="true" strokeweight=".426pt" strokecolor="#b2b0cf">
              <v:stroke dashstyle="solid"/>
            </v:line>
            <v:line style="position:absolute" from="2061,602" to="2231,602" stroked="true" strokeweight=".426pt" strokecolor="#a6a4c1">
              <v:stroke dashstyle="solid"/>
            </v:line>
            <v:shape style="position:absolute;left:900;top:3225;width:2060;height:463" coordorigin="900,3225" coordsize="2060,463" path="m1654,3414l900,3414,900,3687,1654,3687,1654,3414m2959,3225l1384,3225,1384,3352,2959,3352,2959,3225e" filled="true" fillcolor="#9595ba" stroked="false">
              <v:path arrowok="t"/>
              <v:fill type="solid"/>
            </v:shape>
            <v:shape style="position:absolute;left:900;top:3340;width:7104;height:283" coordorigin="900,3340" coordsize="7104,283" path="m8004,3340l900,3350,900,3623,8004,3613,8004,3340xe" filled="true" fillcolor="#b2b0cf" stroked="false">
              <v:path arrowok="t"/>
              <v:fill type="solid"/>
            </v:shape>
            <v:shape style="position:absolute;left:1654;top:3405;width:6356;height:283" coordorigin="1654,3405" coordsize="6356,283" path="m8010,3405l1654,3414,1654,3687,8010,3678,8010,3405xe" filled="true" fillcolor="#73749f" stroked="false">
              <v:path arrowok="t"/>
              <v:fill type="solid"/>
            </v:shape>
            <v:shape style="position:absolute;left:900;top:3566;width:954;height:257" coordorigin="900,3566" coordsize="954,257" path="m900,3566l900,3822,1853,3822,1853,3572,900,3566xe" filled="true" fillcolor="#dfd3c6" stroked="false">
              <v:path arrowok="t"/>
              <v:fill type="solid"/>
            </v:shape>
            <v:rect style="position:absolute;left:1656;top:3572;width:197;height:249" filled="true" fillcolor="#d0c5b9" stroked="false">
              <v:fill type="solid"/>
            </v:rect>
            <v:rect style="position:absolute;left:10711;top:3673;width:866;height:119" filled="true" fillcolor="#d5d2e9" stroked="false">
              <v:fill type="solid"/>
            </v:rect>
            <v:line style="position:absolute" from="8074,3649" to="11542,3649" stroked="true" strokeweight="2.437pt" strokecolor="#ededee">
              <v:stroke dashstyle="solid"/>
            </v:line>
            <v:shape style="position:absolute;left:6223;top:3545;width:5354;height:92" coordorigin="6223,3545" coordsize="5354,92" path="m11577,3545l6223,3608,6223,3636,11577,3624,11577,3545xe" filled="true" fillcolor="#d5d2e9" stroked="false">
              <v:path arrowok="t"/>
              <v:fill type="solid"/>
            </v:shape>
            <v:line style="position:absolute" from="6667,3572" to="11566,3572" stroked="true" strokeweight="3.452pt" strokecolor="#ededee">
              <v:stroke dashstyle="solid"/>
            </v:line>
            <v:shape style="position:absolute;left:1731;top:3584;width:9125;height:418" coordorigin="1731,3584" coordsize="9125,418" path="m1731,3584l1738,3822,10855,4002,10853,3712,1731,3584xe" filled="true" fillcolor="#9595ba" stroked="false">
              <v:path arrowok="t"/>
              <v:fill type="solid"/>
            </v:shape>
            <v:shape style="position:absolute;left:1950;top:3599;width:181;height:172" type="#_x0000_t75" stroked="false">
              <v:imagedata r:id="rId277" o:title=""/>
            </v:shape>
            <v:shape style="position:absolute;left:9511;top:3694;width:173;height:215" type="#_x0000_t75" stroked="false">
              <v:imagedata r:id="rId278" o:title=""/>
            </v:shape>
            <v:line style="position:absolute" from="10359,3707" to="10359,3990" stroked="true" strokeweight="3.226pt" strokecolor="#9595ba">
              <v:stroke dashstyle="solid"/>
            </v:line>
            <v:rect style="position:absolute;left:11542;top:3485;width:698;height:300" filled="true" fillcolor="#b2b0cf" stroked="false">
              <v:fill type="solid"/>
            </v:rect>
            <v:rect style="position:absolute;left:11542;top:3485;width:698;height:53" filled="true" fillcolor="#ffffff" stroked="false">
              <v:fill type="solid"/>
            </v:rect>
            <v:rect style="position:absolute;left:12139;top:3619;width:101;height:159" filled="true" fillcolor="#b2b0cf" stroked="false">
              <v:fill type="solid"/>
            </v:rect>
            <v:shape style="position:absolute;left:12139;top:3619;width:102;height:159" coordorigin="12139,3619" coordsize="102,159" path="m12240,3778l12139,3778,12139,3619,12240,3619e" filled="false" stroked="true" strokeweight="1.285pt" strokecolor="#dddfe0">
              <v:path arrowok="t"/>
              <v:stroke dashstyle="solid"/>
            </v:shape>
            <v:shape style="position:absolute;left:1728;top:3575;width:247;height:222" type="#_x0000_t75" stroked="false">
              <v:imagedata r:id="rId279" o:title=""/>
            </v:shape>
            <v:shape style="position:absolute;left:1731;top:3557;width:9123;height:155" coordorigin="1731,3557" coordsize="9123,155" path="m1734,3557l1731,3584,10853,3712,10850,3655,1734,3557xe" filled="true" fillcolor="#ededee" stroked="false">
              <v:path arrowok="t"/>
              <v:fill type="solid"/>
            </v:shape>
            <v:shape style="position:absolute;left:8821;top:3669;width:757;height:265" coordorigin="8821,3669" coordsize="757,265" path="m9578,3669l8831,3685,8821,3929,9177,3934,9457,3907,9456,3884,9455,3832,9456,3734,9509,3689,9578,3669xe" filled="true" fillcolor="#b2b0cf" stroked="false">
              <v:path arrowok="t"/>
              <v:fill type="solid"/>
            </v:shape>
            <v:shape style="position:absolute;left:7860;top:3618;width:1892;height:114" coordorigin="7860,3618" coordsize="1892,114" path="m8135,3697l8087,3669,8057,3654,8008,3629,7958,3618,7917,3634,7863,3681,7860,3687,7860,3700,7871,3704,7904,3686,7941,3662,7973,3654,8017,3662,8106,3693,8131,3701,8135,3697m9752,3724l9703,3696,9673,3681,9624,3657,9575,3645,9533,3662,9479,3708,9477,3715,9476,3727,9487,3731,9520,3713,9558,3689,9590,3681,9633,3690,9722,3720,9748,3728,9752,3724e" filled="true" fillcolor="#9595ba" stroked="false">
              <v:path arrowok="t"/>
              <v:fill type="solid"/>
            </v:shape>
            <v:shape style="position:absolute;left:7425;top:3641;width:548;height:281" coordorigin="7425,3641" coordsize="548,281" path="m7972,3641l7425,3664,7426,3915,7576,3921,7851,3881,7851,3859,7850,3807,7850,3708,7903,3651,7972,3641xe" filled="true" fillcolor="#b2b0cf" stroked="false">
              <v:path arrowok="t"/>
              <v:fill type="solid"/>
            </v:shape>
            <v:shape style="position:absolute;left:7873;top:3665;width:225;height:215" type="#_x0000_t75" stroked="false">
              <v:imagedata r:id="rId280" o:title=""/>
            </v:shape>
            <v:shape style="position:absolute;left:7590;top:3715;width:1602;height:166" coordorigin="7590,3715" coordsize="1602,166" path="m7682,3715l7590,3719,7590,3847,7682,3844,7682,3715m9191,3749l9099,3753,9099,3881,9191,3877,9191,3749e" filled="true" fillcolor="#9595ba" stroked="false">
              <v:path arrowok="t"/>
              <v:fill type="solid"/>
            </v:shape>
            <v:line style="position:absolute" from="1373,3215" to="2925,3215" stroked="true" strokeweight="2.89pt" strokecolor="#b2b0cf">
              <v:stroke dashstyle="solid"/>
            </v:line>
            <v:shape style="position:absolute;left:2530;top:2351;width:8777;height:1029" coordorigin="2530,2351" coordsize="8777,1029" path="m11307,2399l11298,2381,11276,2351,11242,2392,11218,2418,11161,2460,11087,2502,11030,2533,10956,2569,10869,2611,10768,2656,10655,2703,10594,2727,10530,2751,10463,2776,10394,2800,10322,2823,10247,2846,10171,2869,10092,2890,10011,2911,9928,2931,9843,2949,9757,2966,9668,2981,9578,2994,9487,3005,9394,3015,9300,3022,9205,3027,9109,3029,9012,3029,8914,3025,8815,3019,8716,3009,8616,2997,8515,2980,8415,2960,8391,2955,8314,2937,8213,2909,8112,2877,8011,2841,7910,2800,7891,2789,7878,2784,7863,2782,7840,2781,4996,2798,2671,2798,2599,2809,2560,2819,2542,2835,2530,2863,2533,2897,2562,2927,2611,2949,2671,2957,2834,2957,2948,3360,2949,3379,3135,3379,2961,2957,7874,2955,7994,2968,8978,3266,9649,3310,10316,3047,10344,3029,11289,2428,11303,2412,11307,2399e" filled="true" fillcolor="#d5cdbb" stroked="false">
              <v:path arrowok="t"/>
              <v:fill type="solid"/>
            </v:shape>
            <v:shape style="position:absolute;left:2902;top:2938;width:233;height:446" coordorigin="2902,2938" coordsize="233,446" path="m2902,2938l3062,3383,3135,3379,2955,2942,2902,2938xe" filled="true" fillcolor="#cbc4b4" stroked="false">
              <v:path arrowok="t"/>
              <v:fill type="solid"/>
            </v:shape>
            <v:shape style="position:absolute;left:2929;top:2935;width:201;height:433" coordorigin="2929,2935" coordsize="201,433" path="m2929,2935l3092,3368,3130,3367,2955,2942,2929,2935xe" filled="true" fillcolor="#b2aa9e" stroked="false">
              <v:path arrowok="t"/>
              <v:fill type="solid"/>
            </v:shape>
            <v:line style="position:absolute" from="2574,2803" to="7873,2803" stroked="true" strokeweight="2.19pt" strokecolor="#e3ddd2">
              <v:stroke dashstyle="solid"/>
            </v:line>
            <v:shape style="position:absolute;left:2533;top:2886;width:5462;height:82" coordorigin="2533,2886" coordsize="5462,82" path="m7979,2955l7872,2955,7994,2968,7979,2955xm7916,2886l2533,2897,2553,2920,2584,2939,2625,2952,2671,2957,7979,2955,7969,2946,7953,2930,7938,2913,7916,2886xe" filled="true" fillcolor="#cac1b2" stroked="false">
              <v:path arrowok="t"/>
              <v:fill type="solid"/>
            </v:shape>
            <v:shape style="position:absolute;left:2579;top:2917;width:5416;height:51" coordorigin="2579,2917" coordsize="5416,51" path="m7979,2955l7872,2955,7994,2968,7979,2955xm7943,2917l2579,2937,2599,2945,2621,2951,2646,2955,2671,2957,7979,2955,7970,2946,7959,2935,7943,2917xe" filled="true" fillcolor="#b2aa9e" stroked="false">
              <v:path arrowok="t"/>
              <v:fill type="solid"/>
            </v:shape>
            <v:line style="position:absolute" from="2922,3371" to="3144,3371" stroked="true" strokeweight="2.368pt" strokecolor="#b2b0cf">
              <v:stroke dashstyle="solid"/>
            </v:line>
            <v:shape style="position:absolute;left:900;top:4420;width:11340;height:550" coordorigin="900,4420" coordsize="11340,550" path="m900,4420l900,4626,12240,4970,12240,4764,900,4420xe" filled="true" fillcolor="#a19e90" stroked="false">
              <v:path arrowok="t"/>
              <v:fill type="solid"/>
            </v:shape>
            <v:shape style="position:absolute;left:900;top:4369;width:11340;height:550" coordorigin="900,4369" coordsize="11340,550" path="m900,4369l900,4574,12240,4918,12240,4713,900,4369xe" filled="true" fillcolor="#d1b28f" stroked="false">
              <v:path arrowok="t"/>
              <v:fill type="solid"/>
            </v:shape>
            <v:shape style="position:absolute;left:900;top:5362;width:11340;height:1009" coordorigin="900,5362" coordsize="11340,1009" path="m12240,5362l900,5652,900,6371,4067,6371,12240,6138,12240,5362xe" filled="true" fillcolor="#8d9890" stroked="false">
              <v:path arrowok="t"/>
              <v:fill type="solid"/>
            </v:shape>
            <v:shape style="position:absolute;left:900;top:5416;width:11340;height:905" coordorigin="900,5416" coordsize="11340,905" path="m12240,5416l900,5717,900,6320,12240,6019,12240,5416xe" filled="true" fillcolor="#d1b28f" stroked="false">
              <v:path arrowok="t"/>
              <v:fill type="solid"/>
            </v:shape>
            <v:shape style="position:absolute;left:6453;top:3605;width:276;height:86" coordorigin="6453,3605" coordsize="276,86" path="m6552,3605l6510,3621,6456,3668,6454,3675,6453,3687,6464,3691,6497,3673,6535,3649,6567,3641,6650,3641,6601,3617,6552,3605xm6650,3641l6567,3641,6610,3650,6699,3680,6725,3688,6729,3684,6680,3656,6650,3641xe" filled="true" fillcolor="#9595ba" stroked="false">
              <v:path arrowok="t"/>
              <v:fill type="solid"/>
            </v:shape>
            <v:shape style="position:absolute;left:6018;top:3628;width:548;height:281" coordorigin="6018,3628" coordsize="548,281" path="m6565,3628l6018,3651,6019,3902,6169,3908,6444,3868,6444,3846,6443,3794,6443,3695,6496,3638,6565,3628xe" filled="true" fillcolor="#b2b0cf" stroked="false">
              <v:path arrowok="t"/>
              <v:fill type="solid"/>
            </v:shape>
            <v:shape style="position:absolute;left:6466;top:3652;width:225;height:215" type="#_x0000_t75" stroked="false">
              <v:imagedata r:id="rId281" o:title=""/>
            </v:shape>
            <v:shape style="position:absolute;left:5284;top:3585;width:992;height:250" coordorigin="5284,3585" coordsize="992,250" path="m5560,3665l5511,3636,5481,3622,5432,3597,5383,3585,5341,3602,5287,3648,5285,3655,5284,3667,5295,3671,5328,3654,5366,3630,5398,3622,5441,3630,5530,3661,5556,3669,5560,3665m6275,3702l6183,3706,6183,3835,6275,3831,6275,3702e" filled="true" fillcolor="#9595ba" stroked="false">
              <v:path arrowok="t"/>
              <v:fill type="solid"/>
            </v:shape>
            <v:shape style="position:absolute;left:4849;top:3609;width:548;height:281" coordorigin="4849,3609" coordsize="548,281" path="m5396,3609l4849,3632,4850,3883,5000,3889,5275,3849,5275,3827,5274,3774,5274,3676,5327,3619,5396,3609xe" filled="true" fillcolor="#b2b0cf" stroked="false">
              <v:path arrowok="t"/>
              <v:fill type="solid"/>
            </v:shape>
            <v:shape style="position:absolute;left:5297;top:3633;width:225;height:215" type="#_x0000_t75" stroked="false">
              <v:imagedata r:id="rId282" o:title=""/>
            </v:shape>
            <v:shape style="position:absolute;left:4124;top:3567;width:983;height:248" coordorigin="4124,3567" coordsize="983,248" path="m4387,3647l4340,3618,4312,3604,4265,3579,4218,3567,4178,3584,4127,3630,4124,3637,4124,3649,4135,3653,4166,3636,4202,3612,4232,3604,4274,3612,4359,3643,4383,3651,4387,3647m5106,3683l5014,3687,5014,3815,5106,3812,5106,3683e" filled="true" fillcolor="#9595ba" stroked="false">
              <v:path arrowok="t"/>
              <v:fill type="solid"/>
            </v:shape>
            <v:shape style="position:absolute;left:3708;top:3591;width:523;height:273" coordorigin="3708,3591" coordsize="523,273" path="m4231,3591l3708,3614,3709,3860,3859,3863,4115,3831,4115,3808,4114,3756,4114,3658,4165,3601,4231,3591xe" filled="true" fillcolor="#b2b0cf" stroked="false">
              <v:path arrowok="t"/>
              <v:fill type="solid"/>
            </v:shape>
            <v:shape style="position:absolute;left:4136;top:3615;width:215;height:214" type="#_x0000_t75" stroked="false">
              <v:imagedata r:id="rId283" o:title=""/>
            </v:shape>
            <v:shape style="position:absolute;left:2994;top:3548;width:961;height:250" coordorigin="2994,3548" coordsize="961,250" path="m3234,3628l3192,3599,3166,3584,3123,3560,3080,3548,3043,3565,2996,3611,2994,3618,2994,3630,3003,3634,3032,3617,3065,3592,3093,3584,3131,3593,3208,3624,3231,3631,3234,3628m3954,3665l3866,3669,3866,3797,3954,3794,3954,3665e" filled="true" fillcolor="#9595ba" stroked="false">
              <v:path arrowok="t"/>
              <v:fill type="solid"/>
            </v:shape>
            <v:shape style="position:absolute;left:2613;top:3572;width:479;height:271" coordorigin="2613,3572" coordsize="479,271" path="m3092,3572l2613,3598,2614,3840,2753,3842,2985,3812,2985,3789,2985,3737,2985,3639,3031,3581,3092,3572xe" filled="true" fillcolor="#b2b0cf" stroked="false">
              <v:path arrowok="t"/>
              <v:fill type="solid"/>
            </v:shape>
            <v:shape style="position:absolute;left:3004;top:3596;width:197;height:214" type="#_x0000_t75" stroked="false">
              <v:imagedata r:id="rId284" o:title=""/>
            </v:shape>
            <v:shape style="position:absolute;left:2758;top:3646;width:81;height:133" coordorigin="2758,3646" coordsize="81,133" path="m2838,3646l2758,3650,2758,3778,2838,3774,2838,3646xe" filled="true" fillcolor="#9595ba" stroked="false">
              <v:path arrowok="t"/>
              <v:fill type="solid"/>
            </v:shape>
            <v:shape style="position:absolute;left:6977;top:5898;width:844;height:44" coordorigin="6977,5898" coordsize="844,44" path="m7818,5935l7263,5935,7276,5941,7788,5937,7816,5936,7818,5935xm7758,5898l7260,5903,7252,5903,7242,5909,7197,5910,6977,5937,7818,5935,7821,5934,7811,5929,7803,5917,7800,5907,7797,5901,7786,5898,7758,5898xe" filled="true" fillcolor="#74777a" stroked="false">
              <v:path arrowok="t"/>
              <v:fill type="solid"/>
            </v:shape>
            <v:line style="position:absolute" from="5970,5928" to="6307,5928" stroked="true" strokeweight=".702109pt" strokecolor="#74777a">
              <v:stroke dashstyle="solid"/>
            </v:line>
            <v:shape style="position:absolute;left:5694;top:5609;width:1996;height:570" coordorigin="5694,5609" coordsize="1996,570" path="m7689,5815l6169,5827,6165,5933,5694,6179,6153,6178,7045,5939,7183,5911,7689,5815m7690,5645l7686,5639,7680,5629,7676,5617,7682,5612,7675,5610,7646,5609,7135,5614,7127,5620,6830,5623,7074,5647,7132,5647,7146,5651,7155,5652,7643,5649,7655,5649,7657,5649,7682,5648,7687,5646,7690,5645e" filled="true" fillcolor="#74777a" stroked="false">
              <v:path arrowok="t"/>
              <v:fill type="solid"/>
            </v:shape>
            <v:line style="position:absolute" from="5849,5647" to="6185,5647" stroked="true" strokeweight=".690625pt" strokecolor="#74777a">
              <v:stroke dashstyle="solid"/>
            </v:line>
            <v:shape style="position:absolute;left:2733;top:5397;width:7144;height:551" coordorigin="2733,5397" coordsize="7144,551" path="m7670,5734l6908,5620,5793,5397,5337,5403,6040,5640,6145,5746,7670,5734m9877,5750l9708,5739,9640,5735,9014,5723,4261,5761,4084,5766,3888,5775,3867,5776,3056,5681,3034,5677,3019,5676,3002,5675,2975,5675,2733,5678,3073,5802,2858,5809,2861,5814,3090,5820,2873,5948,3115,5946,3141,5945,3158,5944,3172,5943,3190,5939,3914,5830,3922,5830,4119,5837,4294,5840,9101,5803,9488,5789,9727,5777,9776,5774,9877,5763,9877,5750e" filled="true" fillcolor="#74777a" stroked="false">
              <v:path arrowok="t"/>
              <v:fill type="solid"/>
            </v:shape>
            <v:shape style="position:absolute;left:3256;top:3224;width:260;height:378" coordorigin="3256,3224" coordsize="260,378" path="m3256,3224l3357,3585,3358,3602,3515,3602,3364,3232,3256,3224xe" filled="true" fillcolor="#d3cbb9" stroked="false">
              <v:path arrowok="t"/>
              <v:fill type="solid"/>
            </v:shape>
            <v:shape style="position:absolute;left:3319;top:3229;width:197;height:377" coordorigin="3319,3229" coordsize="197,377" path="m3319,3229l3454,3605,3515,3602,3364,3232,3319,3229xe" filled="true" fillcolor="#c7c1b2" stroked="false">
              <v:path arrowok="t"/>
              <v:fill type="solid"/>
            </v:shape>
            <v:shape style="position:absolute;left:3341;top:3227;width:170;height:366" coordorigin="3341,3227" coordsize="170,366" path="m3341,3227l3479,3592,3511,3592,3364,3232,3341,3227xe" filled="true" fillcolor="#bbb5a5" stroked="false">
              <v:path arrowok="t"/>
              <v:fill type="solid"/>
            </v:shape>
            <v:shape style="position:absolute;left:3159;top:3790;width:163;height:155" type="#_x0000_t75" stroked="false">
              <v:imagedata r:id="rId285" o:title=""/>
            </v:shape>
            <v:shape style="position:absolute;left:3015;top:3220;width:260;height:378" coordorigin="3015,3220" coordsize="260,378" path="m3015,3220l3117,3581,3118,3598,3275,3597,3124,3228,3015,3220xe" filled="true" fillcolor="#d3cbb9" stroked="false">
              <v:path arrowok="t"/>
              <v:fill type="solid"/>
            </v:shape>
            <v:shape style="position:absolute;left:3079;top:3225;width:197;height:377" coordorigin="3079,3225" coordsize="197,377" path="m3079,3225l3214,3601,3275,3597,3124,3228,3079,3225xe" filled="true" fillcolor="#c7c1b2" stroked="false">
              <v:path arrowok="t"/>
              <v:fill type="solid"/>
            </v:shape>
            <v:shape style="position:absolute;left:3101;top:3222;width:170;height:366" coordorigin="3101,3222" coordsize="170,366" path="m3101,3222l3239,3588,3271,3588,3124,3228,3101,3222xe" filled="true" fillcolor="#bbb5a5" stroked="false">
              <v:path arrowok="t"/>
              <v:fill type="solid"/>
            </v:shape>
            <v:line style="position:absolute" from="3095,3591" to="3283,3591" stroked="true" strokeweight="1.999pt" strokecolor="#aeaecc">
              <v:stroke dashstyle="solid"/>
            </v:line>
            <v:shape style="position:absolute;left:2784;top:4528;width:576;height:246" coordorigin="2784,4528" coordsize="576,246" path="m2784,4528l3025,4683,3360,4773,3327,4652,2939,4537,2923,4531,2914,4531,2784,4528xe" filled="true" fillcolor="#d3d4d5" stroked="false">
              <v:path arrowok="t"/>
              <v:fill type="solid"/>
            </v:shape>
            <v:shape style="position:absolute;left:6786;top:4594;width:94;height:104" coordorigin="6786,4594" coordsize="94,104" path="m6800,4594l6786,4594,6809,4698,6879,4685,6800,4594xe" filled="true" fillcolor="#cbccce" stroked="false">
              <v:path arrowok="t"/>
              <v:fill type="solid"/>
            </v:shape>
            <v:shape style="position:absolute;left:5778;top:5490;width:2350;height:127" coordorigin="5778,5490" coordsize="2350,127" path="m5870,5501l5799,5490,5778,5594,5792,5594,5870,5501m8127,5524l8056,5512,8035,5616,8049,5616,8127,5524e" filled="true" fillcolor="#010101" stroked="false">
              <v:path arrowok="t"/>
              <v:fill type="solid"/>
            </v:shape>
            <v:shape style="position:absolute;left:6439;top:5532;width:111;height:119" type="#_x0000_t75" stroked="false">
              <v:imagedata r:id="rId286" o:title=""/>
            </v:shape>
            <v:shape style="position:absolute;left:8930;top:5519;width:114;height:161" type="#_x0000_t75" stroked="false">
              <v:imagedata r:id="rId287" o:title=""/>
            </v:shape>
            <v:shape style="position:absolute;left:4863;top:4313;width:490;height:458" coordorigin="4863,4313" coordsize="490,458" path="m4933,4313l4863,4314,4987,4667,5002,4717,5100,4761,5178,4765,5263,4768,5353,4770,5334,4761,5263,4740,5156,4637,5016,4428,4952,4336,4938,4319,4933,4313xe" filled="true" fillcolor="#f1b51c" stroked="false">
              <v:path arrowok="t"/>
              <v:fill type="solid"/>
            </v:shape>
            <v:shape style="position:absolute;left:4863;top:4313;width:497;height:458" coordorigin="4863,4313" coordsize="497,458" path="m4933,4313l4863,4314,4864,4317,5108,4675,5172,4741,5263,4768,5360,4771,5334,4761,5263,4740,5156,4637,5016,4428,4952,4336,4938,4319,4933,4313xe" filled="true" fillcolor="#5668b0" stroked="false">
              <v:path arrowok="t"/>
              <v:fill type="solid"/>
            </v:shape>
            <v:shape style="position:absolute;left:4876;top:4350;width:313;height:416" coordorigin="4876,4350" coordsize="313,416" path="m4876,4350l4939,4528,5022,4645,5057,4695,5106,4755,5178,4765,5188,4765,5184,4764,5158,4751,5135,4728,5106,4686,4876,4350xe" filled="true" fillcolor="#b72025" stroked="false">
              <v:path arrowok="t"/>
              <v:fill type="solid"/>
            </v:shape>
            <v:shape style="position:absolute;left:4946;top:4548;width:157;height:213" type="#_x0000_t75" stroked="false">
              <v:imagedata r:id="rId288" o:title=""/>
            </v:shape>
            <v:shape style="position:absolute;left:4938;top:4334;width:1317;height:524" coordorigin="4938,4334" coordsize="1317,524" path="m4950,4334l5178,4689,5233,4747,5346,4769,5579,4787,5749,4803,6237,4857,6249,4855,6254,4849,6255,4842,6237,4837,6189,4831,5593,4773,5284,4746,5238,4734,5214,4709,5196,4662,4950,4334xe" filled="true" fillcolor="#818082" stroked="false">
              <v:path arrowok="t"/>
              <v:fill type="solid"/>
            </v:shape>
            <v:shape style="position:absolute;left:4900;top:4335;width:255;height:354" type="#_x0000_t75" stroked="false">
              <v:imagedata r:id="rId289" o:title=""/>
            </v:shape>
            <v:shape style="position:absolute;left:4945;top:4334;width:1311;height:508" coordorigin="4945,4334" coordsize="1311,508" path="m4950,4334l5050,4485,5133,4601,5193,4682,5253,4738,5371,4758,5657,4779,5844,4795,6015,4813,6255,4841,6255,4830,6244,4820,5997,4796,5716,4774,5465,4756,5418,4752,5285,4734,5212,4699,5195,4659,4950,4334xe" filled="true" fillcolor="#cdcbc7" stroked="false">
              <v:path arrowok="t"/>
              <v:fill type="solid"/>
            </v:shape>
            <v:shape style="position:absolute;left:2924;top:3145;width:2240;height:1572" coordorigin="2924,3145" coordsize="2240,1572" path="m3211,3145l2935,3156,2924,3156,2924,3167,3310,4717,3436,4713,3313,4713,2928,3166,2928,3164,2928,3160,2935,3160,3211,3149,3223,3149,3211,3145xm4499,4475l4549,4495,4606,4511,5140,4661,3313,4713,3436,4713,5164,4664,4615,4510,4550,4491,4499,4475xm3223,3149l3211,3149,3226,3154,3243,3160,3257,3166,3265,3172,3274,3184,3299,3214,4147,4238,4160,4253,4191,4283,4149,4236,3268,3170,3263,3164,3255,3159,3240,3154,3223,3149xe" filled="true" fillcolor="#010101" stroked="false">
              <v:path arrowok="t"/>
              <v:fill type="solid"/>
            </v:shape>
            <v:shape style="position:absolute;left:2957;top:3299;width:1168;height:1408" coordorigin="2957,3299" coordsize="1168,1408" path="m2957,3299l3133,4008,3700,4706,4125,4694,2957,3299xe" filled="true" fillcolor="#b72025" stroked="false">
              <v:path arrowok="t"/>
              <v:fill type="solid"/>
            </v:shape>
            <v:shape style="position:absolute;left:3136;top:4019;width:574;height:699" coordorigin="3136,4019" coordsize="574,699" path="m3136,4019l3310,4717,3709,4705,3136,4019xe" filled="true" fillcolor="#e86224" stroked="false">
              <v:path arrowok="t"/>
              <v:fill type="solid"/>
            </v:shape>
            <v:shape style="position:absolute;left:2924;top:3145;width:2240;height:1548" coordorigin="2924,3145" coordsize="2240,1548" path="m3211,3145l2935,3156,2924,3156,2924,3167,2960,3310,4136,4693,5164,4664,4615,4510,4550,4491,4408,4447,4319,4406,4245,4344,4149,4236,3331,3247,3243,3155,3240,3154,3211,3145xe" filled="true" fillcolor="#5668b0" stroked="false">
              <v:path arrowok="t"/>
              <v:fill type="solid"/>
            </v:shape>
            <v:shape style="position:absolute;left:2948;top:3265;width:1199;height:1430" coordorigin="2948,3265" coordsize="1199,1430" path="m2948,3265l2960,3311,4102,4694,4147,4693,2948,3265xe" filled="true" fillcolor="#f1b51c" stroked="false">
              <v:path arrowok="t"/>
              <v:fill type="solid"/>
            </v:shape>
            <v:shape style="position:absolute;left:3218;top:3148;width:1315;height:1339" coordorigin="3218,3148" coordsize="1315,1339" path="m3218,3148l4152,4272,4233,4394,4313,4457,4437,4482,4533,4486,4408,4447,4319,4406,4245,4344,4149,4236,3268,3170,3263,3164,3255,3159,3240,3154,3218,3148xe" filled="true" fillcolor="#acb7be" stroked="false">
              <v:path arrowok="t"/>
              <v:fill type="solid"/>
            </v:shape>
            <v:shape style="position:absolute;left:3088;top:3226;width:1158;height:1481" coordorigin="3088,3226" coordsize="1158,1481" path="m3281,3307l3275,3282,3263,3264,3260,3259,3241,3241,3218,3228,3193,3226,3169,3237,3156,3254,3152,3273,3155,3293,3163,3312,3171,3330,3178,3347,3180,3360,3176,3370,3167,3374,3158,3372,3150,3367,3142,3359,3135,3348,3131,3336,3134,3325,3142,3314,3112,3277,3093,3302,3088,3328,3095,3355,3112,3381,3133,3402,3157,3415,3183,3417,3210,3403,3224,3386,3226,3374,3228,3367,3225,3348,3217,3328,3209,3310,3201,3294,3198,3281,3202,3272,3212,3264,3223,3272,3229,3280,3235,3289,3239,3299,3238,3308,3231,3317,3261,3354,3278,3332,3281,3307m3396,3468l3394,3433,3381,3410,3375,3399,3352,3380,3352,3443,3351,3461,3342,3478,3328,3493,3311,3504,3293,3509,3275,3507,3259,3494,3250,3476,3251,3458,3260,3441,3274,3427,3291,3416,3309,3410,3327,3413,3343,3425,3352,3443,3352,3380,3345,3373,3311,3364,3276,3370,3243,3390,3218,3418,3206,3451,3208,3486,3227,3521,3258,3546,3291,3555,3326,3549,3359,3530,3377,3509,3384,3501,3396,3468m3544,3610l3514,3573,3428,3643,3415,3652,3403,3655,3391,3651,3380,3641,3372,3628,3371,3616,3376,3605,3387,3594,3473,3523,3442,3486,3359,3555,3335,3581,3325,3608,3329,3637,3348,3668,3375,3692,3403,3702,3431,3697,3461,3679,3490,3655,3544,3610m3654,3743l3641,3727,3554,3621,3522,3648,3557,3690,3447,3781,3477,3818,3588,3727,3623,3769,3654,3743m3730,4705l3127,3981,3142,4041,3697,4706,3730,4705m3765,3878l3735,3841,3683,3883,3665,3861,3643,3835,3695,3792,3664,3755,3522,3872,3553,3909,3611,3861,3651,3910,3593,3958,3623,3995,3759,3883,3765,3878m3930,4078l3900,4041,3779,4106,3779,4106,3850,4018,3866,3999,3837,3965,3716,4029,3716,4029,3803,3923,3772,3886,3662,4042,3693,4079,3786,4029,3807,4018,3807,4019,3725,4119,3756,4156,3866,4106,3930,4078m4031,4200l3988,4148,3937,4087,3795,4204,3890,4319,3922,4293,3858,4214,3885,4192,3942,4262,3971,4238,3933,4192,3913,4168,3938,4148,4001,4224,4031,4200m4115,4318l4108,4293,4097,4275,4094,4270,4075,4252,4052,4240,4027,4237,4003,4248,3989,4265,3986,4284,3989,4304,3996,4323,4005,4342,4012,4358,4014,4371,4009,4381,4001,4385,3992,4383,3984,4378,3976,4371,3968,4359,3965,4348,3967,4336,3976,4325,3946,4288,3926,4313,3922,4339,3929,4366,3946,4392,3967,4413,3991,4426,4017,4428,4044,4415,4058,4398,4060,4385,4062,4379,4058,4359,4051,4340,4043,4321,4035,4305,4032,4292,4036,4283,4045,4275,4056,4283,4063,4291,4069,4300,4072,4310,4071,4319,4065,4328,4095,4365,4112,4343,4115,4318m4246,4460l4232,4444,4145,4338,4113,4365,4148,4407,4038,4498,4069,4535,4179,4444,4214,4486,4246,4460e" filled="true" fillcolor="#f1b51c" stroked="false">
              <v:path arrowok="t"/>
              <v:fill type="solid"/>
            </v:shape>
            <v:shape style="position:absolute;left:3238;top:4694;width:1345;height:671" coordorigin="3238,4694" coordsize="1345,671" path="m3761,4694l3458,4702,3394,4704,3331,4708,3239,4725,3238,4725,3777,5171,3832,5187,4244,5296,4582,5365,4387,5225,4035,4953,3761,4694xe" filled="true" fillcolor="#e86224" stroked="false">
              <v:path arrowok="t"/>
              <v:fill type="solid"/>
            </v:shape>
            <v:shape style="position:absolute;left:3164;top:4713;width:691;height:480" coordorigin="3164,4713" coordsize="691,480" path="m3303,4713l3239,4725,3189,4755,3168,4783,3164,4796,3174,4883,3218,4960,3419,5053,3589,5116,3832,5187,3855,5193,3303,4713xe" filled="true" fillcolor="#5668b0" stroked="false">
              <v:path arrowok="t"/>
              <v:fill type="solid"/>
            </v:shape>
            <v:shape style="position:absolute;left:3164;top:4772;width:163;height:239" type="#_x0000_t75" stroked="false">
              <v:imagedata r:id="rId290" o:title=""/>
            </v:shape>
            <v:shape style="position:absolute;left:3712;top:4685;width:5815;height:870" coordorigin="3712,4685" coordsize="5815,870" path="m4163,4685l3712,4696,3932,4931,4247,5180,4526,5353,4783,5406,5280,5470,5644,5500,5786,5507,5921,5525,6076,5539,6203,5546,6256,5549,6546,5554,9006,5535,9132,5527,9250,5514,9338,5501,9373,5495,9527,5452,9429,5406,8800,5280,8494,5250,5632,5250,5070,5188,4810,5125,4626,5037,4442,4894,4232,4752,4163,4685xm7543,5200l6751,5200,6227,5234,5632,5250,8494,5250,8188,5221,7543,5200xe" filled="true" fillcolor="#b72025" stroked="false">
              <v:path arrowok="t"/>
              <v:fill type="solid"/>
            </v:shape>
            <v:shape style="position:absolute;left:4107;top:4662;width:5796;height:789" coordorigin="4107,4662" coordsize="5796,789" path="m9889,5221l7637,5221,8823,5300,9534,5450,9679,5390,9786,5336,9828,5312,9882,5277,9902,5251,9890,5223,9889,5221xm5147,4662l4107,4686,4244,4798,4433,4972,4694,5114,5112,5250,5678,5296,6314,5276,7637,5221,9889,5221,9849,5179,9774,5127,9683,5082,9606,5052,9573,5040,9486,4952,9445,4923,9397,4896,9343,4871,9282,4848,9215,4827,9143,4808,9066,4790,8985,4774,8901,4760,8813,4748,8722,4737,8630,4727,8535,4718,8440,4711,8344,4705,8152,4695,7965,4689,7619,4683,5147,4662xm7542,4683l7236,4683,7568,4683,7542,4683xe" filled="true" fillcolor="#5668b0" stroked="false">
              <v:path arrowok="t"/>
              <v:fill type="solid"/>
            </v:shape>
            <v:shape style="position:absolute;left:5637;top:5267;width:996;height:288" coordorigin="5637,5267" coordsize="996,288" path="m6049,5267l5853,5315,5691,5396,5637,5445,5689,5481,5783,5507,5786,5507,5921,5525,6076,5539,6203,5546,6256,5549,6546,5554,6627,5554,6632,5536,6579,5477,6402,5398,6049,5267xe" filled="true" fillcolor="#a41e21" stroked="false">
              <v:path arrowok="t"/>
              <v:fill type="solid"/>
            </v:shape>
            <v:shape style="position:absolute;left:3283;top:4695;width:1043;height:617" coordorigin="3283,4695" coordsize="1043,617" path="m3862,5195l3748,5116,3552,4934,3326,4709,3283,4717,3332,4781,3457,4911,3647,5060,3820,5184,3832,5187,3862,5195m4325,5312l4102,5118,3724,4695,3689,4696,4016,5068,4242,5277,4308,5309,4325,5312e" filled="true" fillcolor="#f1b51c" stroked="false">
              <v:path arrowok="t"/>
              <v:fill type="solid"/>
            </v:shape>
            <v:shape style="position:absolute;left:5724;top:5267;width:524;height:186" coordorigin="5724,5267" coordsize="524,186" path="m6049,5267l5853,5315,5789,5350,5728,5412,5724,5437,5746,5450,5800,5452,5877,5446,5966,5433,6058,5415,6142,5396,6208,5376,6248,5347,6184,5319,6142,5302,6103,5287,6049,5267xe" filled="true" fillcolor="#c22026" stroked="false">
              <v:path arrowok="t"/>
              <v:fill type="solid"/>
            </v:shape>
            <v:shape style="position:absolute;left:4095;top:4685;width:5448;height:780" coordorigin="4095,4685" coordsize="5448,780" path="m8674,5209l7994,5209,8636,5213,9073,5301,9482,5465,9532,5451,9542,5447,8924,5254,8674,5209xm4147,4685l4095,4687,4113,4705,4148,4739,4187,4778,4233,4822,4285,4868,4344,4917,4411,4967,4486,5017,4569,5066,4661,5114,4763,5159,4875,5200,5157,5289,5378,5329,5652,5328,6093,5296,6634,5276,5675,5276,5596,5275,5517,5272,5437,5268,5357,5262,5276,5254,5197,5244,5120,5231,5045,5215,4971,5195,4899,5173,4827,5148,4755,5119,4683,5088,4610,5054,4480,4987,4387,4926,4288,4833,4147,4685xm8407,5160l7777,5161,6768,5235,6553,5242,5911,5272,5832,5274,5753,5276,5675,5276,6634,5276,6896,5266,7994,5209,8674,5209,8407,5160xe" filled="true" fillcolor="#f1b51c" stroked="false">
              <v:path arrowok="t"/>
              <v:fill type="solid"/>
            </v:shape>
            <v:shape style="position:absolute;left:3164;top:4662;width:6360;height:329" coordorigin="3164,4662" coordsize="6360,329" path="m5147,4662l3458,4702,3395,4704,3331,4708,3239,4725,3189,4755,3168,4783,3164,4796,3170,4841,8971,4887,9268,4919,9523,4990,9486,4952,9445,4923,9397,4896,9343,4871,9282,4848,9215,4827,9143,4808,9066,4790,8985,4774,8901,4760,8813,4748,8722,4737,8630,4727,8535,4718,8440,4711,8344,4705,8152,4695,7965,4689,7619,4683,5147,4662xm7542,4683l7236,4683,7568,4683,7542,4683xe" filled="true" fillcolor="#ffffff" stroked="false">
              <v:path arrowok="t"/>
              <v:fill type="solid"/>
            </v:shape>
            <v:shape style="position:absolute;left:3302;top:5000;width:6448;height:555" coordorigin="3302,5000" coordsize="6448,555" path="m9749,5354l3302,5000,3770,5096,3497,5082,4007,5187,5416,5345,4761,5317,4004,5232,4241,5295,4244,5296,4783,5406,5280,5470,5644,5500,5786,5507,5921,5525,6076,5539,6203,5546,6256,5549,6546,5554,9006,5535,9132,5527,9250,5514,9277,5510,9338,5501,9373,5495,9416,5483,9485,5464,9386,5472,8816,5483,8650,5483,6350,5385,7848,5437,8820,5438,9390,5428,9639,5406,9277,5387,9387,5385,9749,5354e" filled="true" fillcolor="#010101" stroked="false">
              <v:path arrowok="t"/>
              <v:fill type="solid"/>
            </v:shape>
            <v:shape style="position:absolute;left:3173;top:4662;width:6213;height:229" coordorigin="3173,4662" coordsize="6213,229" path="m9385,4890l9282,4848,9215,4827,9143,4808,9066,4790,9026,4782,8985,4774,8901,4760,8813,4748,8722,4737,8644,4728,8630,4727,8535,4718,8440,4711,8344,4705,8152,4695,7965,4689,7619,4683,5147,4662,3876,4692,3458,4702,3395,4704,3331,4708,3239,4725,3232,4729,3189,4755,3173,4778,8964,4824,9261,4855,9385,4890e" filled="true" fillcolor="#ffffff" stroked="false">
              <v:path arrowok="t"/>
              <v:fill type="solid"/>
            </v:shape>
            <v:shape style="position:absolute;left:3308;top:4818;width:599;height:339" coordorigin="3308,4818" coordsize="599,339" path="m3420,4818l3400,4837,3357,4893,3312,4980,3308,5003,3419,5053,3589,5116,3727,5156,3734,5091,3758,5011,3810,4939,3906,4839,3420,4818xe" filled="true" fillcolor="#231f20" stroked="false">
              <v:path arrowok="t"/>
              <v:fill type="solid"/>
            </v:shape>
            <v:shape style="position:absolute;left:6593;top:4974;width:62;height:81" type="#_x0000_t75" stroked="false">
              <v:imagedata r:id="rId291" o:title=""/>
            </v:shape>
            <v:shape style="position:absolute;left:6590;top:4971;width:69;height:88" coordorigin="6590,4971" coordsize="69,88" path="m6624,4971l6610,4973,6599,4979,6592,4988,6590,5001,6590,5028,6592,5040,6599,5050,6610,5056,6624,5058,6638,5056,6646,5052,6607,5052,6596,5042,6596,4986,6607,4977,6645,4977,6638,4973,6624,4971xm6645,4977l6641,4977,6652,4986,6652,5043,6641,5052,6646,5052,6649,5050,6656,5040,6658,5028,6658,5001,6656,4988,6649,4979,6645,4977xe" filled="true" fillcolor="#cbccce" stroked="false">
              <v:path arrowok="t"/>
              <v:fill type="solid"/>
            </v:shape>
            <v:shape style="position:absolute;left:6716;top:4973;width:62;height:81" type="#_x0000_t75" stroked="false">
              <v:imagedata r:id="rId292" o:title=""/>
            </v:shape>
            <v:shape style="position:absolute;left:6713;top:4969;width:69;height:88" coordorigin="6713,4969" coordsize="69,88" path="m6747,4969l6733,4972,6722,4978,6715,4987,6713,5000,6713,5027,6715,5039,6722,5049,6733,5055,6747,5057,6761,5055,6769,5051,6730,5051,6719,5041,6719,4985,6730,4976,6769,4976,6761,4972,6747,4969xm6769,4976l6764,4976,6775,4985,6775,5041,6764,5051,6769,5051,6772,5049,6779,5039,6781,5027,6781,5000,6779,4987,6772,4978,6769,4976xe" filled="true" fillcolor="#cbccce" stroked="false">
              <v:path arrowok="t"/>
              <v:fill type="solid"/>
            </v:shape>
            <v:shape style="position:absolute;left:6844;top:4975;width:62;height:81" type="#_x0000_t75" stroked="false">
              <v:imagedata r:id="rId293" o:title=""/>
            </v:shape>
            <v:shape style="position:absolute;left:6841;top:4972;width:69;height:88" coordorigin="6841,4972" coordsize="69,88" path="m6875,4972l6861,4974,6850,4981,6843,4990,6841,5002,6841,5029,6843,5042,6850,5051,6861,5058,6875,5060,6889,5058,6896,5053,6858,5053,6847,5044,6847,4988,6858,4979,6896,4979,6889,4974,6875,4972xm6896,4979l6892,4979,6902,4988,6902,5044,6892,5053,6896,5053,6900,5051,6906,5042,6909,5029,6909,5002,6906,4990,6899,4981,6896,4979xe" filled="true" fillcolor="#cbccce" stroked="false">
              <v:path arrowok="t"/>
              <v:fill type="solid"/>
            </v:shape>
            <v:shape style="position:absolute;left:6953;top:4977;width:62;height:81" type="#_x0000_t75" stroked="false">
              <v:imagedata r:id="rId292" o:title=""/>
            </v:shape>
            <v:shape style="position:absolute;left:6949;top:4973;width:69;height:88" coordorigin="6949,4973" coordsize="69,88" path="m6984,4973l6970,4975,6959,4982,6952,4991,6949,5004,6949,5031,6952,5043,6959,5053,6970,5059,6984,5061,6998,5059,7005,5054,6967,5054,6956,5045,6956,4989,6967,4980,7005,4980,6998,4975,6984,4973xm7005,4980l7001,4980,7011,4989,7011,5045,7001,5054,7005,5054,7009,5053,7015,5043,7018,5031,7018,5004,7015,4991,7008,4982,7005,4980xe" filled="true" fillcolor="#cbccce" stroked="false">
              <v:path arrowok="t"/>
              <v:fill type="solid"/>
            </v:shape>
            <v:shape style="position:absolute;left:7053;top:4978;width:62;height:81" type="#_x0000_t75" stroked="false">
              <v:imagedata r:id="rId294" o:title=""/>
            </v:shape>
            <v:shape style="position:absolute;left:7050;top:4974;width:69;height:88" coordorigin="7050,4974" coordsize="69,88" path="m7084,4974l7070,4977,7060,4983,7053,4992,7050,5005,7050,5032,7053,5044,7060,5054,7071,5060,7085,5062,7099,5060,7106,5056,7068,5056,7057,5046,7057,4990,7067,4981,7106,4981,7098,4977,7084,4974xm7106,4981l7101,4981,7112,4990,7112,5046,7102,5056,7106,5056,7109,5054,7116,5044,7119,5032,7119,5005,7116,4992,7109,4983,7106,4981xe" filled="true" fillcolor="#cbccce" stroked="false">
              <v:path arrowok="t"/>
              <v:fill type="solid"/>
            </v:shape>
            <v:shape style="position:absolute;left:7155;top:4976;width:62;height:81" type="#_x0000_t75" stroked="false">
              <v:imagedata r:id="rId291" o:title=""/>
            </v:shape>
            <v:shape style="position:absolute;left:7152;top:4973;width:69;height:88" coordorigin="7152,4973" coordsize="69,88" path="m7186,4973l7172,4975,7161,4981,7154,4991,7152,5003,7152,5030,7154,5042,7161,5052,7172,5058,7186,5060,7200,5058,7208,5054,7169,5054,7158,5045,7158,4988,7169,4979,7208,4979,7200,4975,7186,4973xm7208,4979l7203,4979,7214,4988,7214,5045,7203,5054,7208,5054,7211,5052,7218,5042,7220,5030,7220,5003,7218,4991,7211,4981,7208,4979xe" filled="true" fillcolor="#cbccce" stroked="false">
              <v:path arrowok="t"/>
              <v:fill type="solid"/>
            </v:shape>
            <v:shape style="position:absolute;left:7256;top:4979;width:62;height:81" type="#_x0000_t75" stroked="false">
              <v:imagedata r:id="rId295" o:title=""/>
            </v:shape>
            <v:shape style="position:absolute;left:7253;top:4975;width:69;height:88" coordorigin="7253,4975" coordsize="69,88" path="m7287,4975l7273,4978,7262,4984,7255,4993,7253,5006,7253,5033,7255,5045,7262,5055,7273,5061,7287,5063,7301,5061,7308,5057,7270,5057,7259,5047,7259,4991,7270,4982,7308,4982,7301,4978,7287,4975xm7308,4982l7304,4982,7314,4991,7314,5047,7304,5057,7308,5057,7312,5055,7318,5045,7321,5033,7321,5006,7318,4993,7311,4984,7308,4982xe" filled="true" fillcolor="#cbccce" stroked="false">
              <v:path arrowok="t"/>
              <v:fill type="solid"/>
            </v:shape>
            <v:shape style="position:absolute;left:7359;top:4979;width:62;height:81" type="#_x0000_t75" stroked="false">
              <v:imagedata r:id="rId296" o:title=""/>
            </v:shape>
            <v:shape style="position:absolute;left:7355;top:4976;width:69;height:88" coordorigin="7355,4976" coordsize="69,88" path="m7390,4976l7376,4978,7365,4984,7358,4994,7355,5006,7355,5033,7358,5046,7365,5055,7376,5061,7390,5064,7404,5061,7411,5057,7373,5057,7362,5048,7362,4992,7372,4983,7411,4983,7403,4978,7390,4976xm7411,4983l7407,4983,7417,4992,7417,5048,7407,5057,7411,5057,7414,5055,7421,5046,7424,5033,7424,5006,7421,4994,7414,4984,7411,4983xe" filled="true" fillcolor="#cbccce" stroked="false">
              <v:path arrowok="t"/>
              <v:fill type="solid"/>
            </v:shape>
            <v:shape style="position:absolute;left:7572;top:4983;width:62;height:81" type="#_x0000_t75" stroked="false">
              <v:imagedata r:id="rId297" o:title=""/>
            </v:shape>
            <v:shape style="position:absolute;left:7569;top:4979;width:69;height:88" coordorigin="7569,4979" coordsize="69,88" path="m7603,4979l7589,4981,7578,4988,7571,4997,7569,5010,7569,5037,7571,5049,7578,5059,7589,5065,7603,5067,7617,5065,7624,5060,7586,5060,7575,5051,7575,4995,7586,4986,7624,4986,7617,4981,7603,4979xm7624,4986l7620,4986,7631,4995,7631,5051,7620,5060,7624,5060,7628,5059,7635,5049,7637,5037,7637,5010,7635,4997,7628,4988,7624,4986xe" filled="true" fillcolor="#cbccce" stroked="false">
              <v:path arrowok="t"/>
              <v:fill type="solid"/>
            </v:shape>
            <v:shape style="position:absolute;left:7677;top:4987;width:62;height:81" type="#_x0000_t75" stroked="false">
              <v:imagedata r:id="rId298" o:title=""/>
            </v:shape>
            <v:shape style="position:absolute;left:7674;top:4984;width:69;height:88" coordorigin="7674,4984" coordsize="69,88" path="m7708,4984l7694,4986,7684,4992,7677,5002,7674,5014,7674,5041,7677,5053,7684,5063,7695,5069,7709,5071,7723,5069,7730,5065,7692,5065,7681,5055,7681,4999,7691,4990,7730,4990,7722,4986,7708,4984xm7730,4990l7725,4990,7736,4999,7736,5056,7726,5065,7730,5065,7733,5063,7740,5053,7743,5041,7743,5014,7740,5002,7733,4992,7730,4990xe" filled="true" fillcolor="#cbccce" stroked="false">
              <v:path arrowok="t"/>
              <v:fill type="solid"/>
            </v:shape>
            <v:shape style="position:absolute;left:7784;top:4988;width:62;height:81" type="#_x0000_t75" stroked="false">
              <v:imagedata r:id="rId299" o:title=""/>
            </v:shape>
            <v:shape style="position:absolute;left:7781;top:4985;width:69;height:88" coordorigin="7781,4985" coordsize="69,88" path="m7815,4985l7801,4987,7790,4993,7783,5003,7781,5015,7781,5042,7783,5054,7790,5064,7801,5070,7815,5072,7829,5070,7837,5066,7798,5066,7787,5056,7787,5000,7798,4991,7837,4991,7829,4987,7815,4985xm7837,4991l7832,4991,7843,5000,7843,5057,7832,5066,7837,5066,7840,5064,7847,5054,7849,5042,7849,5015,7847,5003,7840,4993,7837,4991xe" filled="true" fillcolor="#cbccce" stroked="false">
              <v:path arrowok="t"/>
              <v:fill type="solid"/>
            </v:shape>
            <v:shape style="position:absolute;left:7889;top:4987;width:62;height:81" type="#_x0000_t75" stroked="false">
              <v:imagedata r:id="rId300" o:title=""/>
            </v:shape>
            <v:shape style="position:absolute;left:7885;top:4984;width:69;height:88" coordorigin="7885,4984" coordsize="69,88" path="m7919,4984l7906,4986,7895,4993,7888,5002,7885,5014,7885,5041,7888,5054,7895,5063,7906,5070,7920,5072,7934,5070,7941,5065,7903,5065,7892,5056,7892,5000,7902,4991,7941,4991,7933,4986,7919,4984xm7941,4991l7937,4991,7947,5000,7947,5056,7937,5065,7941,5065,7944,5063,7951,5054,7954,5041,7954,5014,7951,5002,7944,4993,7941,4991xe" filled="true" fillcolor="#cbccce" stroked="false">
              <v:path arrowok="t"/>
              <v:fill type="solid"/>
            </v:shape>
            <v:shape style="position:absolute;left:7996;top:4989;width:62;height:81" type="#_x0000_t75" stroked="false">
              <v:imagedata r:id="rId301" o:title=""/>
            </v:shape>
            <v:shape style="position:absolute;left:7993;top:4986;width:69;height:88" coordorigin="7993,4986" coordsize="69,88" path="m8027,4986l8013,4988,8002,4994,7995,5004,7993,5016,7993,5043,7995,5055,8002,5065,8013,5071,8027,5073,8041,5071,8048,5067,8010,5067,7999,5058,7999,5001,8010,4992,8048,4992,8041,4988,8027,4986xm8048,4992l8044,4992,8054,5001,8054,5058,8044,5067,8048,5067,8052,5065,8058,5055,8061,5043,8061,5016,8058,5004,8051,4994,8048,4992xe" filled="true" fillcolor="#cbccce" stroked="false">
              <v:path arrowok="t"/>
              <v:fill type="solid"/>
            </v:shape>
            <v:shape style="position:absolute;left:8102;top:4991;width:62;height:81" type="#_x0000_t75" stroked="false">
              <v:imagedata r:id="rId298" o:title=""/>
            </v:shape>
            <v:shape style="position:absolute;left:8099;top:4987;width:69;height:88" coordorigin="8099,4987" coordsize="69,88" path="m8133,4987l8119,4990,8108,4996,8101,5005,8099,5018,8099,5045,8101,5057,8108,5067,8119,5073,8133,5075,8147,5073,8154,5069,8116,5069,8105,5059,8105,5003,8116,4994,8154,4994,8147,4990,8133,4987xm8154,4994l8150,4994,8161,5003,8161,5059,8150,5069,8154,5069,8158,5067,8165,5057,8167,5045,8167,5018,8165,5005,8158,4996,8154,4994xe" filled="true" fillcolor="#cbccce" stroked="false">
              <v:path arrowok="t"/>
              <v:fill type="solid"/>
            </v:shape>
            <v:shape style="position:absolute;left:8207;top:4992;width:62;height:81" type="#_x0000_t75" stroked="false">
              <v:imagedata r:id="rId302" o:title=""/>
            </v:shape>
            <v:shape style="position:absolute;left:8204;top:4989;width:69;height:88" coordorigin="8204,4989" coordsize="69,88" path="m8238,4989l8224,4991,8213,4997,8206,5006,8204,5019,8204,5046,8206,5058,8213,5068,8224,5074,8238,5076,8252,5074,8259,5070,8221,5070,8210,5060,8210,5004,8221,4995,8259,4995,8252,4991,8238,4989xm8259,4995l8255,4995,8266,5004,8266,5061,8255,5070,8259,5070,8263,5068,8270,5058,8272,5046,8272,5019,8270,5006,8263,4997,8259,4995xe" filled="true" fillcolor="#cbccce" stroked="false">
              <v:path arrowok="t"/>
              <v:fill type="solid"/>
            </v:shape>
            <v:shape style="position:absolute;left:8315;top:4994;width:62;height:81" type="#_x0000_t75" stroked="false">
              <v:imagedata r:id="rId303" o:title=""/>
            </v:shape>
            <v:shape style="position:absolute;left:8311;top:4991;width:69;height:88" coordorigin="8311,4991" coordsize="69,88" path="m8346,4991l8332,4993,8321,4999,8314,5009,8311,5021,8311,5048,8314,5060,8321,5070,8332,5076,8346,5078,8360,5076,8367,5072,8329,5072,8318,5062,8318,5006,8328,4997,8367,4997,8359,4993,8346,4991xm8367,4997l8363,4997,8373,5006,8373,5063,8363,5072,8367,5072,8370,5070,8377,5060,8380,5048,8380,5021,8377,5009,8370,4999,8367,4997xe" filled="true" fillcolor="#cbccce" stroked="false">
              <v:path arrowok="t"/>
              <v:fill type="solid"/>
            </v:shape>
            <v:shape style="position:absolute;left:8420;top:4993;width:62;height:81" type="#_x0000_t75" stroked="false">
              <v:imagedata r:id="rId304" o:title=""/>
            </v:shape>
            <v:shape style="position:absolute;left:8416;top:4990;width:69;height:88" coordorigin="8416,4990" coordsize="69,88" path="m8451,4990l8437,4992,8426,4999,8419,5008,8416,5020,8416,5047,8419,5060,8426,5069,8437,5076,8451,5078,8465,5076,8472,5071,8434,5071,8423,5062,8423,5006,8433,4997,8472,4997,8465,4992,8451,4990xm8472,4997l8468,4997,8478,5006,8478,5062,8468,5071,8472,5071,8475,5069,8482,5060,8485,5047,8485,5020,8482,5008,8475,4999,8472,4997xe" filled="true" fillcolor="#cbccce" stroked="false">
              <v:path arrowok="t"/>
              <v:fill type="solid"/>
            </v:shape>
            <v:shape style="position:absolute;left:8524;top:4995;width:62;height:81" type="#_x0000_t75" stroked="false">
              <v:imagedata r:id="rId305" o:title=""/>
            </v:shape>
            <v:shape style="position:absolute;left:8521;top:4992;width:69;height:88" coordorigin="8521,4992" coordsize="69,88" path="m8555,4992l8541,4994,8530,5000,8523,5010,8521,5022,8521,5049,8523,5061,8530,5071,8541,5077,8555,5079,8569,5077,8577,5073,8538,5073,8527,5064,8527,5007,8538,4998,8577,4998,8569,4994,8555,4992xm8577,4998l8572,4998,8583,5007,8583,5064,8572,5073,8577,5073,8580,5071,8587,5061,8589,5049,8589,5022,8587,5010,8580,5000,8577,4998xe" filled="true" fillcolor="#cbccce" stroked="false">
              <v:path arrowok="t"/>
              <v:fill type="solid"/>
            </v:shape>
            <v:shape style="position:absolute;left:8632;top:4994;width:62;height:81" type="#_x0000_t75" stroked="false">
              <v:imagedata r:id="rId306" o:title=""/>
            </v:shape>
            <v:shape style="position:absolute;left:8629;top:4991;width:69;height:88" coordorigin="8629,4991" coordsize="69,88" path="m8663,4991l8649,4993,8638,5000,8631,5009,8629,5022,8629,5049,8631,5061,8638,5071,8649,5077,8663,5079,8677,5077,8684,5072,8646,5072,8635,5063,8635,5007,8646,4998,8684,4998,8677,4993,8663,4991xm8684,4998l8680,4998,8690,5007,8690,5063,8680,5072,8684,5072,8688,5071,8695,5061,8697,5049,8697,5022,8695,5009,8688,5000,8684,4998xe" filled="true" fillcolor="#cbccce" stroked="false">
              <v:path arrowok="t"/>
              <v:fill type="solid"/>
            </v:shape>
            <v:shape style="position:absolute;left:8731;top:4996;width:62;height:81" type="#_x0000_t75" stroked="false">
              <v:imagedata r:id="rId307" o:title=""/>
            </v:shape>
            <v:shape style="position:absolute;left:8728;top:4993;width:69;height:88" coordorigin="8728,4993" coordsize="69,88" path="m8762,4993l8748,4995,8738,5001,8731,5011,8728,5023,8728,5050,8731,5063,8738,5072,8749,5078,8763,5081,8777,5078,8784,5074,8746,5074,8735,5065,8735,5008,8745,4999,8784,4999,8776,4995,8762,4993xm8784,4999l8779,4999,8790,5008,8790,5065,8780,5074,8784,5074,8787,5072,8794,5063,8797,5050,8797,5023,8794,5011,8787,5001,8784,4999xe" filled="true" fillcolor="#cbccce" stroked="false">
              <v:path arrowok="t"/>
              <v:fill type="solid"/>
            </v:shape>
            <v:shape style="position:absolute;left:6481;top:4969;width:62;height:81" type="#_x0000_t75" stroked="false">
              <v:imagedata r:id="rId306" o:title=""/>
            </v:shape>
            <v:shape style="position:absolute;left:6478;top:4966;width:69;height:88" coordorigin="6478,4966" coordsize="69,88" path="m6512,4966l6498,4968,6487,4974,6480,4983,6478,4996,6478,5023,6480,5035,6488,5045,6498,5051,6513,5053,6526,5051,6534,5047,6496,5047,6484,5037,6484,4981,6495,4972,6534,4972,6526,4968,6512,4966xm6534,4972l6529,4972,6540,4981,6540,5038,6529,5047,6534,5047,6537,5045,6544,5035,6546,5023,6546,4996,6544,4983,6537,4974,6534,4972xe" filled="true" fillcolor="#cbccce" stroked="false">
              <v:path arrowok="t"/>
              <v:fill type="solid"/>
            </v:shape>
            <v:shape style="position:absolute;left:6371;top:4967;width:62;height:81" type="#_x0000_t75" stroked="false">
              <v:imagedata r:id="rId308" o:title=""/>
            </v:shape>
            <v:shape style="position:absolute;left:6368;top:4964;width:69;height:88" coordorigin="6368,4964" coordsize="69,88" path="m6402,4964l6388,4966,6377,4972,6370,4982,6368,4994,6368,5021,6370,5034,6378,5043,6388,5049,6403,5052,6416,5049,6424,5045,6385,5045,6375,5036,6375,4980,6385,4970,6424,4970,6416,4966,6402,4964xm6424,4970l6419,4970,6430,4980,6430,5036,6419,5045,6424,5045,6427,5043,6434,5034,6436,5021,6436,4994,6434,4982,6427,4972,6424,4970xe" filled="true" fillcolor="#cbccce" stroked="false">
              <v:path arrowok="t"/>
              <v:fill type="solid"/>
            </v:shape>
            <v:shape style="position:absolute;left:6262;top:4969;width:62;height:81" type="#_x0000_t75" stroked="false">
              <v:imagedata r:id="rId309" o:title=""/>
            </v:shape>
            <v:shape style="position:absolute;left:6259;top:4965;width:69;height:88" coordorigin="6259,4965" coordsize="69,88" path="m6293,4965l6279,4967,6268,4974,6261,4983,6259,4996,6259,5023,6261,5035,6269,5045,6279,5051,6294,5053,6307,5051,6315,5046,6277,5046,6266,5037,6266,4981,6276,4972,6315,4972,6307,4967,6293,4965xm6315,4972l6310,4972,6321,4981,6321,5037,6310,5046,6315,5046,6318,5045,6325,5035,6327,5023,6327,4996,6325,4983,6318,4974,6315,4972xe" filled="true" fillcolor="#cbccce" stroked="false">
              <v:path arrowok="t"/>
              <v:fill type="solid"/>
            </v:shape>
            <v:shape style="position:absolute;left:6156;top:4967;width:62;height:81" type="#_x0000_t75" stroked="false">
              <v:imagedata r:id="rId309" o:title=""/>
            </v:shape>
            <v:shape style="position:absolute;left:6152;top:4964;width:69;height:88" coordorigin="6152,4964" coordsize="69,88" path="m6186,4964l6173,4966,6162,4972,6155,4981,6152,4994,6152,5021,6155,5033,6162,5043,6173,5049,6187,5051,6201,5049,6208,5045,6170,5045,6159,5035,6159,4979,6169,4970,6208,4970,6200,4966,6186,4964xm6208,4970l6204,4970,6214,4979,6214,5036,6204,5045,6208,5045,6211,5043,6218,5033,6221,5021,6221,4994,6218,4981,6211,4972,6208,4970xe" filled="true" fillcolor="#cbccce" stroked="false">
              <v:path arrowok="t"/>
              <v:fill type="solid"/>
            </v:shape>
            <v:shape style="position:absolute;left:6049;top:4967;width:62;height:81" type="#_x0000_t75" stroked="false">
              <v:imagedata r:id="rId298" o:title=""/>
            </v:shape>
            <v:shape style="position:absolute;left:6046;top:4964;width:69;height:88" coordorigin="6046,4964" coordsize="69,88" path="m6080,4964l6066,4966,6055,4972,6049,4981,6046,4994,6046,5021,6049,5033,6056,5043,6066,5049,6081,5051,6094,5049,6102,5045,6064,5045,6053,5035,6053,4979,6063,4970,6102,4970,6094,4966,6080,4964xm6102,4970l6097,4970,6108,4979,6108,5036,6097,5045,6102,5045,6105,5043,6112,5033,6114,5021,6114,4994,6112,4981,6105,4972,6102,4970xe" filled="true" fillcolor="#cbccce" stroked="false">
              <v:path arrowok="t"/>
              <v:fill type="solid"/>
            </v:shape>
            <v:shape style="position:absolute;left:5943;top:4967;width:62;height:81" type="#_x0000_t75" stroked="false">
              <v:imagedata r:id="rId299" o:title=""/>
            </v:shape>
            <v:shape style="position:absolute;left:5940;top:4964;width:69;height:88" coordorigin="5940,4964" coordsize="69,88" path="m5974,4964l5960,4966,5949,4972,5943,4981,5940,4994,5940,5021,5943,5033,5950,5043,5961,5049,5975,5051,5988,5049,5996,5045,5958,5045,5947,5035,5947,4979,5957,4970,5996,4970,5988,4966,5974,4964xm5996,4970l5991,4970,6002,4979,6002,5036,5992,5045,5996,5045,5999,5043,6006,5033,6008,5021,6008,4994,6006,4981,5999,4972,5996,4970xe" filled="true" fillcolor="#cbccce" stroked="false">
              <v:path arrowok="t"/>
              <v:fill type="solid"/>
            </v:shape>
            <v:shape style="position:absolute;left:5837;top:4965;width:62;height:81" type="#_x0000_t75" stroked="false">
              <v:imagedata r:id="rId305" o:title=""/>
            </v:shape>
            <v:shape style="position:absolute;left:5833;top:4962;width:69;height:88" coordorigin="5833,4962" coordsize="69,88" path="m5868,4962l5854,4964,5843,4970,5836,4979,5833,4992,5833,5019,5836,5031,5843,5041,5854,5047,5868,5049,5882,5047,5889,5043,5851,5043,5840,5033,5840,4977,5851,4968,5889,4968,5882,4964,5868,4962xm5889,4968l5885,4968,5895,4977,5895,5034,5885,5043,5889,5043,5892,5041,5899,5031,5902,5019,5902,4992,5899,4979,5892,4970,5889,4968xe" filled="true" fillcolor="#cbccce" stroked="false">
              <v:path arrowok="t"/>
              <v:fill type="solid"/>
            </v:shape>
            <v:shape style="position:absolute;left:5727;top:4966;width:62;height:81" type="#_x0000_t75" stroked="false">
              <v:imagedata r:id="rId309" o:title=""/>
            </v:shape>
            <v:shape style="position:absolute;left:5724;top:4963;width:69;height:88" coordorigin="5724,4963" coordsize="69,88" path="m5758,4963l5744,4965,5733,4971,5726,4981,5724,4993,5724,5020,5726,5033,5733,5042,5744,5048,5758,5051,5772,5048,5780,5044,5741,5044,5730,5035,5730,4979,5741,4969,5779,4969,5772,4965,5758,4963xm5779,4969l5775,4969,5786,4979,5786,5035,5775,5044,5780,5044,5783,5042,5790,5033,5792,5020,5792,4993,5790,4981,5783,4971,5779,4969xe" filled="true" fillcolor="#cbccce" stroked="false">
              <v:path arrowok="t"/>
              <v:fill type="solid"/>
            </v:shape>
            <v:shape style="position:absolute;left:5516;top:4961;width:62;height:81" type="#_x0000_t75" stroked="false">
              <v:imagedata r:id="rId309" o:title=""/>
            </v:shape>
            <v:shape style="position:absolute;left:5512;top:4958;width:69;height:88" coordorigin="5512,4958" coordsize="69,88" path="m5547,4958l5533,4960,5522,4966,5515,4976,5512,4988,5512,5015,5515,5027,5522,5037,5533,5043,5547,5045,5561,5043,5568,5039,5530,5039,5519,5029,5519,4973,5530,4964,5568,4964,5561,4960,5547,4958xm5568,4964l5564,4964,5574,4973,5574,5030,5564,5039,5568,5039,5572,5037,5578,5027,5581,5015,5581,4988,5578,4976,5571,4966,5568,4964xe" filled="true" fillcolor="#cbccce" stroked="false">
              <v:path arrowok="t"/>
              <v:fill type="solid"/>
            </v:shape>
            <v:shape style="position:absolute;left:5410;top:4959;width:62;height:81" type="#_x0000_t75" stroked="false">
              <v:imagedata r:id="rId310" o:title=""/>
            </v:shape>
            <v:shape style="position:absolute;left:5406;top:4956;width:69;height:88" coordorigin="5406,4956" coordsize="69,88" path="m5440,4956l5426,4958,5416,4964,5409,4974,5406,4986,5406,5013,5409,5026,5416,5035,5427,5041,5441,5044,5455,5041,5462,5037,5424,5037,5413,5028,5413,4971,5423,4962,5462,4962,5454,4958,5440,4956xm5462,4962l5457,4962,5468,4971,5468,5028,5458,5037,5462,5037,5465,5035,5472,5026,5475,5013,5475,4986,5472,4974,5465,4964,5462,4962xe" filled="true" fillcolor="#cbccce" stroked="false">
              <v:path arrowok="t"/>
              <v:fill type="solid"/>
            </v:shape>
            <v:shape style="position:absolute;left:5301;top:4960;width:62;height:81" type="#_x0000_t75" stroked="false">
              <v:imagedata r:id="rId309" o:title=""/>
            </v:shape>
            <v:shape style="position:absolute;left:5298;top:4956;width:69;height:88" coordorigin="5298,4956" coordsize="69,88" path="m5332,4956l5318,4959,5308,4965,5301,4974,5298,4987,5298,5014,5301,5026,5308,5036,5319,5042,5333,5044,5347,5042,5354,5038,5316,5038,5305,5028,5305,4972,5315,4963,5354,4963,5346,4959,5332,4956xm5354,4963l5349,4963,5360,4972,5360,5028,5350,5038,5354,5038,5357,5036,5364,5026,5367,5014,5367,4987,5364,4974,5357,4965,5354,4963xe" filled="true" fillcolor="#cbccce" stroked="false">
              <v:path arrowok="t"/>
              <v:fill type="solid"/>
            </v:shape>
            <v:shape style="position:absolute;left:5195;top:4960;width:62;height:81" type="#_x0000_t75" stroked="false">
              <v:imagedata r:id="rId309" o:title=""/>
            </v:shape>
            <v:shape style="position:absolute;left:5192;top:4956;width:69;height:88" coordorigin="5192,4956" coordsize="69,88" path="m5226,4956l5212,4959,5201,4965,5194,4974,5192,4987,5192,5014,5194,5026,5202,5036,5212,5042,5227,5044,5240,5042,5248,5038,5210,5038,5198,5028,5198,4972,5209,4963,5248,4963,5240,4959,5226,4956xm5248,4963l5243,4963,5254,4972,5254,5028,5243,5038,5248,5038,5251,5036,5258,5026,5260,5014,5260,4987,5258,4974,5251,4965,5248,4963xe" filled="true" fillcolor="#cbccce" stroked="false">
              <v:path arrowok="t"/>
              <v:fill type="solid"/>
            </v:shape>
            <v:shape style="position:absolute;left:5088;top:4957;width:62;height:81" type="#_x0000_t75" stroked="false">
              <v:imagedata r:id="rId308" o:title=""/>
            </v:shape>
            <v:shape style="position:absolute;left:5085;top:4954;width:69;height:88" coordorigin="5085,4954" coordsize="69,88" path="m5119,4954l5105,4956,5095,4962,5088,4972,5085,4984,5085,5011,5088,5024,5095,5033,5106,5040,5120,5042,5134,5040,5141,5035,5103,5035,5092,5026,5092,4970,5102,4961,5141,4961,5133,4956,5119,4954xm5141,4961l5136,4961,5147,4970,5147,5026,5137,5035,5141,5035,5144,5033,5151,5024,5154,5011,5154,4984,5151,4972,5144,4962,5141,4961xe" filled="true" fillcolor="#cbccce" stroked="false">
              <v:path arrowok="t"/>
              <v:fill type="solid"/>
            </v:shape>
            <v:shape style="position:absolute;left:4982;top:4954;width:62;height:81" type="#_x0000_t75" stroked="false">
              <v:imagedata r:id="rId311" o:title=""/>
            </v:shape>
            <v:shape style="position:absolute;left:4978;top:4951;width:69;height:88" coordorigin="4978,4951" coordsize="69,88" path="m5012,4951l4999,4953,4988,4959,4981,4969,4978,4981,4978,5008,4981,5021,4988,5030,4999,5037,5013,5039,5027,5037,5034,5032,4996,5032,4985,5023,4985,4967,4995,4958,5034,4958,5026,4953,5012,4951xm5034,4958l5030,4958,5040,4967,5040,5023,5030,5032,5034,5032,5037,5030,5044,5021,5047,5008,5047,4981,5044,4969,5037,4959,5034,4958xe" filled="true" fillcolor="#cbccce" stroked="false">
              <v:path arrowok="t"/>
              <v:fill type="solid"/>
            </v:shape>
            <v:shape style="position:absolute;left:4875;top:4953;width:62;height:81" type="#_x0000_t75" stroked="false">
              <v:imagedata r:id="rId308" o:title=""/>
            </v:shape>
            <v:shape style="position:absolute;left:4872;top:4949;width:69;height:88" coordorigin="4872,4949" coordsize="69,88" path="m4906,4949l4892,4952,4881,4958,4875,4967,4872,4980,4872,5007,4875,5019,4882,5029,4893,5035,4907,5037,4920,5035,4928,5031,4890,5031,4879,5021,4879,4965,4889,4956,4928,4956,4920,4952,4906,4949xm4928,4956l4923,4956,4934,4965,4934,5021,4924,5031,4928,5031,4931,5029,4938,5019,4940,5007,4940,4980,4938,4967,4931,4958,4928,4956xe" filled="true" fillcolor="#cbccce" stroked="false">
              <v:path arrowok="t"/>
              <v:fill type="solid"/>
            </v:shape>
            <v:shape style="position:absolute;left:4766;top:4953;width:62;height:81" type="#_x0000_t75" stroked="false">
              <v:imagedata r:id="rId312" o:title=""/>
            </v:shape>
            <v:shape style="position:absolute;left:4763;top:4950;width:69;height:88" coordorigin="4763,4950" coordsize="69,88" path="m4797,4950l4783,4952,4772,4958,4765,4968,4763,4980,4763,5007,4765,5020,4772,5029,4783,5035,4797,5038,4811,5035,4819,5031,4780,5031,4769,5022,4769,4966,4780,4956,4819,4956,4811,4952,4797,4950xm4819,4956l4814,4956,4825,4966,4825,5022,4814,5031,4819,5031,4822,5029,4829,5020,4831,5007,4831,4980,4829,4968,4822,4958,4819,4956xe" filled="true" fillcolor="#cbccce" stroked="false">
              <v:path arrowok="t"/>
              <v:fill type="solid"/>
            </v:shape>
            <v:shape style="position:absolute;left:6009;top:5339;width:1146;height:218" coordorigin="6009,5339" coordsize="1146,218" path="m6491,5339l6009,5379,6069,5393,6206,5424,6360,5454,6470,5468,6543,5485,6555,5556,7091,5549,7154,5400,6564,5398,6491,5339xe" filled="true" fillcolor="#010101" stroked="false">
              <v:path arrowok="t"/>
              <v:fill type="solid"/>
            </v:shape>
            <v:shape style="position:absolute;left:6434;top:5396;width:160;height:131" coordorigin="6434,5396" coordsize="160,131" path="m6544,5396l6436,5425,6434,5505,6553,5526,6594,5439,6544,5396xe" filled="true" fillcolor="#1b1f20" stroked="false">
              <v:path arrowok="t"/>
              <v:fill type="solid"/>
            </v:shape>
            <v:shape style="position:absolute;left:5823;top:5218;width:1807;height:228" coordorigin="5823,5218" coordsize="1807,228" path="m5823,5218l5824,5222,6052,5267,6479,5360,6545,5409,6737,5446,7074,5440,7629,5342,7581,5297,7536,5274,7480,5267,7003,5267,5823,5218xm7347,5263l7207,5263,7098,5264,7003,5267,7480,5267,7467,5265,7347,5263xe" filled="true" fillcolor="#8a8b8f" stroked="false">
              <v:path arrowok="t"/>
              <v:fill type="solid"/>
            </v:shape>
            <v:shape style="position:absolute;left:6434;top:5316;width:1073;height:130" coordorigin="6434,5316" coordsize="1073,130" path="m6434,5316l6545,5409,6737,5446,7074,5440,7507,5364,6434,5316xe" filled="true" fillcolor="#5d5f61" stroked="false">
              <v:path arrowok="t"/>
              <v:fill type="solid"/>
            </v:shape>
            <v:line style="position:absolute" from="6503,5412" to="7240,5412" stroked="true" strokeweight="3.439pt" strokecolor="#3b3f41">
              <v:stroke dashstyle="solid"/>
            </v:line>
            <v:shape style="position:absolute;left:5953;top:5298;width:654;height:89" coordorigin="5953,5298" coordsize="654,89" path="m6169,5298l6143,5303,6117,5309,5992,5346,5953,5366,5985,5377,6040,5381,6350,5387,6499,5382,6568,5362,6606,5321,6169,5298xe" filled="true" fillcolor="#881a1a" stroked="false">
              <v:path arrowok="t"/>
              <v:fill type="solid"/>
            </v:shape>
            <v:line style="position:absolute" from="5992,5327" to="6606,5327" stroked="true" strokeweight="2.903pt" strokecolor="#801519">
              <v:stroke dashstyle="solid"/>
            </v:line>
            <v:line style="position:absolute" from="6045,5323" to="6606,5323" stroked="true" strokeweight="2.538pt" strokecolor="#741113">
              <v:stroke dashstyle="solid"/>
            </v:line>
            <v:line style="position:absolute" from="6094,5319" to="6606,5319" stroked="true" strokeweight="2.166pt" strokecolor="#620e0f">
              <v:stroke dashstyle="solid"/>
            </v:line>
            <v:line style="position:absolute" from="6140,5315" to="6606,5315" stroked="true" strokeweight="1.708pt" strokecolor="#54120e">
              <v:stroke dashstyle="solid"/>
            </v:line>
            <v:shape style="position:absolute;left:5671;top:5175;width:1405;height:151" coordorigin="5671,5175" coordsize="1405,151" path="m5754,5175l5732,5176,5692,5182,5671,5192,5708,5209,5794,5221,5868,5229,6060,5246,7076,5325,7053,5297,5916,5179,5754,5175xe" filled="true" fillcolor="#5f6162" stroked="false">
              <v:path arrowok="t"/>
              <v:fill type="solid"/>
            </v:shape>
            <v:shape style="position:absolute;left:6224;top:5543;width:351;height:289" type="#_x0000_t75" stroked="false">
              <v:imagedata r:id="rId313" o:title=""/>
            </v:shape>
            <v:shape style="position:absolute;left:5435;top:4676;width:585;height:547" coordorigin="5435,4676" coordsize="585,547" path="m5518,4676l5435,4677,5583,5098,5601,5159,5656,5204,5718,5210,5811,5216,5913,5219,6020,5222,5997,5211,5912,5185,5785,5063,5617,4812,5541,4703,5524,4683,5518,4676xe" filled="true" fillcolor="#f1b51c" stroked="false">
              <v:path arrowok="t"/>
              <v:fill type="solid"/>
            </v:shape>
            <v:shape style="position:absolute;left:5435;top:4676;width:594;height:547" coordorigin="5435,4676" coordsize="594,547" path="m5518,4676l5435,4677,5436,4681,5728,5108,5804,5186,5864,5218,6028,5222,5997,5211,5912,5185,5785,5063,5617,4812,5541,4703,5524,4683,5518,4676xe" filled="true" fillcolor="#5668b0" stroked="false">
              <v:path arrowok="t"/>
              <v:fill type="solid"/>
            </v:shape>
            <v:shape style="position:absolute;left:5450;top:4720;width:373;height:497" coordorigin="5450,4720" coordsize="373,497" path="m5450,4720l5525,4932,5624,5072,5667,5132,5724,5203,5811,5216,5823,5216,5818,5215,5787,5199,5760,5171,5724,5121,5450,4720xe" filled="true" fillcolor="#b72025" stroked="false">
              <v:path arrowok="t"/>
              <v:fill type="solid"/>
            </v:shape>
            <v:shape style="position:absolute;left:5533;top:4957;width:187;height:254" type="#_x0000_t75" stroked="false">
              <v:imagedata r:id="rId314" o:title=""/>
            </v:shape>
            <v:shape style="position:absolute;left:5524;top:4700;width:1573;height:626" coordorigin="5524,4700" coordsize="1573,626" path="m5539,4700l5811,5125,5876,5195,6012,5221,6290,5242,6493,5261,7076,5325,7094,5317,7097,5302,7026,5262,6967,5253,6893,5244,6808,5237,6618,5222,6045,5189,5944,5180,5888,5167,5858,5141,5833,5093,5539,4700xe" filled="true" fillcolor="#acacaf" stroked="false">
              <v:path arrowok="t"/>
              <v:fill type="solid"/>
            </v:shape>
            <v:shape style="position:absolute;left:5524;top:4700;width:1574;height:626" coordorigin="5524,4700" coordsize="1574,626" path="m5539,4700l5811,5125,5876,5195,6012,5221,6290,5242,6493,5261,7076,5325,7090,5324,7097,5316,7098,5307,7083,5303,7041,5297,6976,5289,6163,5213,5937,5193,5882,5179,5854,5149,5833,5093,5539,4700xe" filled="true" fillcolor="#818082" stroked="false">
              <v:path arrowok="t"/>
              <v:fill type="solid"/>
            </v:shape>
            <v:shape style="position:absolute;left:5532;top:4700;width:1566;height:607" coordorigin="5532,4700" coordsize="1566,607" path="m5539,4700l5570,4756,5658,4881,5757,5020,5828,5116,5900,5183,6042,5208,6383,5233,6606,5251,6812,5273,7097,5307,7098,5293,7084,5281,6831,5257,6530,5232,6187,5208,6136,5204,6045,5194,5939,5179,5881,5163,5831,5089,5539,4700xe" filled="true" fillcolor="#cdcbc7" stroked="false">
              <v:path arrowok="t"/>
              <v:fill type="solid"/>
            </v:shape>
            <v:shape style="position:absolute;left:6294;top:5594;width:230;height:194" type="#_x0000_t75" stroked="false">
              <v:imagedata r:id="rId315" o:title=""/>
            </v:shape>
            <v:shape style="position:absolute;left:5836;top:5267;width:654;height:89" coordorigin="5836,5267" coordsize="654,89" path="m6052,5267l6027,5272,6000,5279,5875,5315,5836,5336,5869,5346,5924,5350,6233,5356,6382,5352,6451,5332,6489,5290,6052,5267xe" filled="true" fillcolor="#881a1a" stroked="false">
              <v:path arrowok="t"/>
              <v:fill type="solid"/>
            </v:shape>
            <v:line style="position:absolute" from="5875,5296" to="6489,5296" stroked="true" strokeweight="2.903pt" strokecolor="#801519">
              <v:stroke dashstyle="solid"/>
            </v:line>
            <v:line style="position:absolute" from="5928,5293" to="6489,5293" stroked="true" strokeweight="2.537pt" strokecolor="#741113">
              <v:stroke dashstyle="solid"/>
            </v:line>
            <v:line style="position:absolute" from="5977,5289" to="6489,5289" stroked="true" strokeweight="2.165pt" strokecolor="#620e0f">
              <v:stroke dashstyle="solid"/>
            </v:line>
            <v:line style="position:absolute" from="6023,5284" to="6489,5284" stroked="true" strokeweight="1.708pt" strokecolor="#54120e">
              <v:stroke dashstyle="solid"/>
            </v:line>
            <v:shape style="position:absolute;left:9020;top:5490;width:367;height:128" type="#_x0000_t75" stroked="false">
              <v:imagedata r:id="rId316" o:title=""/>
            </v:shape>
            <v:shape style="position:absolute;left:6848;top:5389;width:239;height:321" type="#_x0000_t75" stroked="false">
              <v:imagedata r:id="rId317" o:title=""/>
            </v:shape>
            <v:shape style="position:absolute;left:7006;top:5322;width:840;height:224" coordorigin="7006,5322" coordsize="840,224" path="m7844,5392l7026,5392,7037,5392,7041,5399,7043,5414,7052,5510,7052,5545,7287,5516,7464,5505,7845,5505,7844,5392xm7845,5505l7464,5505,7638,5514,7846,5538,7845,5505xm7581,5322l7483,5323,7378,5326,7276,5331,7190,5338,7104,5348,7056,5357,7029,5372,7006,5396,7026,5392,7844,5392,7830,5368,7796,5347,7753,5332,7707,5324,7659,5322,7581,5322xe" filled="true" fillcolor="#5668b0" stroked="false">
              <v:path arrowok="t"/>
              <v:fill type="solid"/>
            </v:shape>
            <v:shape style="position:absolute;left:7006;top:5322;width:842;height:127" coordorigin="7006,5322" coordsize="842,127" path="m7848,5432l7846,5403,7846,5400,7846,5395,7844,5392,7835,5376,7832,5371,7830,5368,7796,5347,7779,5341,7753,5332,7707,5324,7659,5322,7581,5322,7547,5322,7483,5323,7378,5326,7323,5329,7190,5338,7104,5348,7043,5364,7029,5372,7023,5378,7011,5391,7006,5396,7013,5395,7026,5392,7037,5392,7041,5399,7043,5414,7044,5417,7046,5448,7282,5417,7458,5403,7632,5410,7848,5432e" filled="true" fillcolor="#ffffff" stroked="false">
              <v:path arrowok="t"/>
              <v:fill type="solid"/>
            </v:shape>
            <v:shape style="position:absolute;left:7052;top:5502;width:794;height:68" coordorigin="7052,5502" coordsize="794,68" path="m7464,5502l7287,5513,7052,5542,7052,5567,7104,5570,7459,5563,7845,5563,7846,5535,7638,5511,7464,5502xm7845,5563l7459,5563,7844,5567,7845,5563xe" filled="true" fillcolor="#f1b51c" stroked="false">
              <v:path arrowok="t"/>
              <v:fill type="solid"/>
            </v:shape>
            <v:shape style="position:absolute;left:7016;top:5529;width:829;height:217" coordorigin="7016,5529" coordsize="829,217" path="m7479,5529l7299,5540,7052,5567,7052,5586,7049,5641,7031,5703,7016,5704,7025,5711,7179,5740,7289,5745,7464,5740,7769,5726,7834,5693,7837,5655,7844,5572,7845,5562,7643,5537,7479,5529xe" filled="true" fillcolor="#b72025" stroked="false">
              <v:path arrowok="t"/>
              <v:fill type="solid"/>
            </v:shape>
            <v:shape style="position:absolute;left:7016;top:5623;width:824;height:123" coordorigin="7016,5623" coordsize="824,123" path="m7839,5625l7582,5629,7308,5629,7050,5623,7049,5641,7048,5651,7045,5674,7044,5682,7016,5704,7025,5711,7179,5740,7289,5745,7291,5745,7464,5740,7769,5726,7828,5707,7834,5693,7834,5693,7834,5685,7837,5657,7837,5656,7837,5655,7837,5655,7837,5654,7839,5629,7839,5625e" filled="true" fillcolor="#010101" stroked="false">
              <v:path arrowok="t"/>
              <v:fill type="solid"/>
            </v:shape>
            <v:shape style="position:absolute;left:7796;top:5357;width:53;height:366" coordorigin="7796,5357" coordsize="53,366" path="m7813,5357l7817,5474,7816,5564,7808,5644,7796,5723,7806,5722,7826,5713,7834,5693,7837,5655,7844,5572,7848,5497,7848,5436,7846,5395,7830,5368,7813,5357xe" filled="true" fillcolor="#9c9da2" stroked="false">
              <v:path arrowok="t"/>
              <v:fill type="solid"/>
            </v:shape>
            <v:shape style="position:absolute;left:7796;top:5625;width:44;height:98" coordorigin="7796,5625" coordsize="44,98" path="m7839,5625l7805,5627,7802,5672,7799,5700,7796,5723,7806,5722,7826,5713,7834,5693,7837,5655,7839,5625xe" filled="true" fillcolor="#8a8c8e" stroked="false">
              <v:path arrowok="t"/>
              <v:fill type="solid"/>
            </v:shape>
            <v:shape style="position:absolute;left:7795;top:5654;width:43;height:70" coordorigin="7795,5654" coordsize="43,70" path="m7837,5654l7803,5654,7795,5723,7806,5722,7826,5713,7834,5693,7837,5654xe" filled="true" fillcolor="#7f8181" stroked="false">
              <v:path arrowok="t"/>
              <v:fill type="solid"/>
            </v:shape>
            <v:shape style="position:absolute;left:7795;top:5685;width:40;height:38" coordorigin="7795,5685" coordsize="40,38" path="m7834,5685l7799,5686,7795,5723,7806,5722,7826,5713,7834,5693,7834,5685xe" filled="true" fillcolor="#6e7072" stroked="false">
              <v:path arrowok="t"/>
              <v:fill type="solid"/>
            </v:shape>
            <v:shape style="position:absolute;left:7795;top:5707;width:34;height:17" coordorigin="7795,5707" coordsize="34,17" path="m7828,5707l7796,5709,7795,5723,7806,5722,7826,5713,7828,5707xe" filled="true" fillcolor="#585c5e" stroked="false">
              <v:path arrowok="t"/>
              <v:fill type="solid"/>
            </v:shape>
            <v:shape style="position:absolute;left:7813;top:5357;width:36;height:78" coordorigin="7813,5357" coordsize="36,78" path="m7813,5357l7814,5383,7814,5392,7814,5430,7848,5435,7846,5395,7830,5368,7813,5357xe" filled="true" fillcolor="#b0afaf" stroked="false">
              <v:path arrowok="t"/>
              <v:fill type="solid"/>
            </v:shape>
            <v:shape style="position:absolute;left:7813;top:5357;width:33;height:45" coordorigin="7813,5357" coordsize="33,45" path="m7813,5357l7813,5373,7814,5398,7846,5402,7846,5395,7830,5368,7813,5357xe" filled="true" fillcolor="#c1bfbe" stroked="false">
              <v:path arrowok="t"/>
              <v:fill type="solid"/>
            </v:shape>
            <v:shape style="position:absolute;left:7813;top:5357;width:18;height:12" coordorigin="7813,5357" coordsize="18,12" path="m7813,5357l7813,5367,7831,5369,7830,5368,7813,5357xe" filled="true" fillcolor="#d4d2d1" stroked="false">
              <v:path arrowok="t"/>
              <v:fill type="solid"/>
            </v:shape>
            <v:shape style="position:absolute;left:4403;top:4844;width:4629;height:400" coordorigin="4403,4844" coordsize="4629,400" path="m4558,4858l4556,4853,4556,4853,4549,4847,4549,4861,4549,4901,4548,4985,4548,5050,4548,5110,4548,5169,4549,5175,4542,5183,4536,5185,4528,5186,4430,5186,4425,5186,4416,5179,4414,5173,4414,5164,4413,5151,4412,5110,4411,5050,4412,4971,4415,4872,4415,4866,4423,4857,4429,4855,4437,4855,4466,4854,4544,4853,4549,4858,4549,4861,4549,4847,4547,4844,4538,4845,4465,4845,4436,4846,4426,4846,4418,4850,4406,4863,4407,4873,4403,4971,4403,5050,4403,5111,4405,5151,4405,5164,4405,5176,4408,5184,4422,5196,4431,5195,4528,5195,4539,5194,4547,5191,4551,5186,4558,5177,4557,5169,4557,5151,4556,5110,4557,5050,4557,4985,4558,4901,4558,4873,4558,4858m9031,5096l9030,5015,9027,4916,9027,4916,9027,4915,9027,4915,9028,4906,9022,4900,9022,5096,9021,5158,9020,5198,9020,5212,9020,5221,9017,5227,9009,5235,9003,5234,8905,5234,8898,5234,8892,5231,8885,5223,8886,5218,8886,5157,8886,5096,8885,5030,8885,4944,8884,4903,8885,4901,8890,4896,8968,4896,8997,4897,9005,4898,9010,4900,9014,4904,9019,4909,9018,4916,9021,5015,9022,5096,9022,4900,9019,4896,9016,4892,9008,4889,8997,4888,8968,4887,8937,4887,8935,4887,8896,4887,8895,4887,8887,4887,8877,4896,8877,4896,8876,4900,8875,4916,8876,4944,8877,5030,8877,5096,8877,5157,8877,5217,8877,5217,8877,5217,8877,5218,8876,5226,8887,5239,8895,5242,8905,5243,9002,5243,9012,5244,9022,5235,9025,5232,9028,5224,9029,5212,9030,5157,9031,5096e" filled="true" fillcolor="#e2e3e3" stroked="false">
              <v:path arrowok="t"/>
              <v:fill type="solid"/>
            </v:shape>
            <v:shape style="position:absolute;left:6801;top:4939;width:138;height:225" type="#_x0000_t75" stroked="false">
              <v:imagedata r:id="rId318" o:title=""/>
            </v:shape>
            <v:shape style="position:absolute;left:8948;top:5641;width:145;height:144" type="#_x0000_t75" stroked="false">
              <v:imagedata r:id="rId319" o:title=""/>
            </v:shape>
            <v:shape style="position:absolute;left:9249;top:4961;width:312;height:124" type="#_x0000_t75" stroked="false">
              <v:imagedata r:id="rId320" o:title=""/>
            </v:shape>
            <v:shape style="position:absolute;left:9261;top:4978;width:120;height:85" type="#_x0000_t75" stroked="false">
              <v:imagedata r:id="rId321" o:title=""/>
            </v:shape>
            <v:shape style="position:absolute;left:9361;top:4980;width:125;height:74" type="#_x0000_t75" stroked="false">
              <v:imagedata r:id="rId322" o:title=""/>
            </v:shape>
            <v:shape style="position:absolute;left:9450;top:4974;width:99;height:64" type="#_x0000_t75" stroked="false">
              <v:imagedata r:id="rId323" o:title=""/>
            </v:shape>
            <v:line style="position:absolute" from="8904,5039" to="8980,5039" stroked="true" strokeweight="1.191pt" strokecolor="#b2b5b7">
              <v:stroke dashstyle="solid"/>
            </v:line>
            <v:shape style="position:absolute;left:8904;top:4972;width:76;height:79" coordorigin="8904,4972" coordsize="76,79" path="m8971,4980l8962,4972,8942,4972,8933,4980,8933,5001,8942,5009,8962,5009,8971,5001,8971,4980m8980,5027l8927,5027,8922,5034,8904,5034,8904,5051,8980,5051,8980,5027e" filled="true" fillcolor="#e2e3e3" stroked="false">
              <v:path arrowok="t"/>
              <v:fill type="solid"/>
            </v:shape>
            <v:shape style="position:absolute;left:8938;top:4976;width:29;height:29" coordorigin="8938,4976" coordsize="29,29" path="m8960,4976l8944,4976,8938,4983,8938,4998,8944,5005,8960,5005,8966,4998,8966,4983,8960,4976xe" filled="true" fillcolor="#737679" stroked="false">
              <v:path arrowok="t"/>
              <v:fill type="solid"/>
            </v:shape>
            <v:line style="position:absolute" from="4432,5020" to="4508,5020" stroked="true" strokeweight="1.19pt" strokecolor="#b2b5b7">
              <v:stroke dashstyle="solid"/>
            </v:line>
            <v:shape style="position:absolute;left:4432;top:4953;width:76;height:79" coordorigin="4432,4953" coordsize="76,79" path="m4499,4961l4491,4953,4470,4953,4462,4961,4462,4982,4470,4990,4491,4990,4499,4982,4499,4961m4508,5008l4455,5008,4451,5015,4432,5015,4432,5032,4508,5032,4508,5008e" filled="true" fillcolor="#e2e3e3" stroked="false">
              <v:path arrowok="t"/>
              <v:fill type="solid"/>
            </v:shape>
            <v:shape style="position:absolute;left:4466;top:4958;width:29;height:29" coordorigin="4466,4958" coordsize="29,29" path="m4488,4958l4473,4958,4466,4964,4466,4979,4473,4986,4488,4986,4495,4979,4495,4964,4488,4958xe" filled="true" fillcolor="#737679" stroked="false">
              <v:path arrowok="t"/>
              <v:fill type="solid"/>
            </v:shape>
            <v:shape style="position:absolute;left:2946;top:4660;width:973;height:224" coordorigin="2946,4660" coordsize="973,224" path="m2954,4660l2946,4660,2948,4669,3171,4783,3292,4822,3405,4849,3508,4868,3601,4879,3683,4883,3754,4882,3857,4866,3919,4818,3910,4805,3865,4798,3772,4795,3216,4693,3106,4671,3098,4668,3092,4666,3082,4666,3066,4666,2954,4660xe" filled="true" fillcolor="#acaeb1" stroked="false">
              <v:path arrowok="t"/>
              <v:fill type="solid"/>
            </v:shape>
            <v:shape style="position:absolute;left:2964;top:4674;width:939;height:181" coordorigin="2964,4674" coordsize="939,181" path="m3154,4686l3088,4686,3098,4687,3111,4688,3123,4690,3131,4691,3889,4855,3903,4844,3896,4835,3888,4831,3875,4828,3170,4690,3154,4686xm3037,4674l2975,4674,2964,4676,2969,4680,2983,4687,3154,4686,3144,4684,3129,4680,3116,4678,3101,4676,3074,4675,3037,4674xe" filled="true" fillcolor="#5d5e61" stroked="false">
              <v:path arrowok="t"/>
              <v:fill type="solid"/>
            </v:shape>
            <v:shape style="position:absolute;left:3203;top:4742;width:687;height:142" coordorigin="3203,4742" coordsize="687,142" path="m3246,4742l3236,4742,3223,4757,3203,4789,3210,4796,3292,4822,3405,4849,3508,4868,3601,4879,3683,4883,3754,4882,3812,4876,3857,4866,3888,4855,3889,4854,3328,4761,3257,4751,3246,4742xe" filled="true" fillcolor="#96989b" stroked="false">
              <v:path arrowok="t"/>
              <v:fill type="solid"/>
            </v:shape>
            <v:shape style="position:absolute;left:5478;top:4698;width:295;height:409" type="#_x0000_t75" stroked="false">
              <v:imagedata r:id="rId324" o:title=""/>
            </v:shape>
            <w10:wrap type="none"/>
          </v:group>
        </w:pict>
      </w:r>
      <w:r>
        <w:rPr>
          <w:rFonts w:ascii="Calibri"/>
          <w:color w:val="231F20"/>
          <w:w w:val="85"/>
          <w:sz w:val="11"/>
        </w:rPr>
        <w:t>Fleet Size (at yearend)</w:t>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7"/>
        <w:rPr>
          <w:rFonts w:ascii="Calibri"/>
          <w:sz w:val="13"/>
        </w:rPr>
      </w:pPr>
    </w:p>
    <w:p>
      <w:pPr>
        <w:spacing w:line="297" w:lineRule="auto" w:before="0"/>
        <w:ind w:left="126" w:right="875" w:firstLine="3"/>
        <w:jc w:val="both"/>
        <w:rPr>
          <w:rFonts w:ascii="Arial"/>
          <w:i/>
          <w:sz w:val="14"/>
        </w:rPr>
      </w:pPr>
      <w:r>
        <w:rPr>
          <w:rFonts w:ascii="Arial"/>
          <w:i/>
          <w:color w:val="A0A0A4"/>
          <w:sz w:val="14"/>
        </w:rPr>
        <w:t>Southwest Airlines added Denver </w:t>
      </w:r>
      <w:r>
        <w:rPr>
          <w:rFonts w:ascii="Arial"/>
          <w:i/>
          <w:color w:val="A0A0A4"/>
          <w:sz w:val="14"/>
        </w:rPr>
        <w:t>International and Washington Dulles airports in 2006, part of a carefully planned expansion of our coast-to- </w:t>
      </w:r>
      <w:r>
        <w:rPr>
          <w:rFonts w:ascii="Arial"/>
          <w:i/>
          <w:color w:val="A0A0A4"/>
          <w:w w:val="95"/>
          <w:sz w:val="14"/>
        </w:rPr>
        <w:t>coast service.</w:t>
      </w:r>
    </w:p>
    <w:p>
      <w:pPr>
        <w:pStyle w:val="BodyText"/>
        <w:rPr>
          <w:rFonts w:ascii="Arial"/>
          <w:i/>
        </w:rPr>
      </w:pPr>
    </w:p>
    <w:p>
      <w:pPr>
        <w:pStyle w:val="BodyText"/>
        <w:rPr>
          <w:rFonts w:ascii="Arial"/>
          <w:i/>
        </w:rPr>
      </w:pPr>
    </w:p>
    <w:p>
      <w:pPr>
        <w:pStyle w:val="BodyText"/>
        <w:rPr>
          <w:rFonts w:ascii="Arial"/>
          <w:i/>
        </w:rPr>
      </w:pPr>
    </w:p>
    <w:p>
      <w:pPr>
        <w:pStyle w:val="BodyText"/>
        <w:spacing w:before="5"/>
        <w:rPr>
          <w:rFonts w:ascii="Arial"/>
          <w:i/>
          <w:sz w:val="18"/>
        </w:rPr>
      </w:pPr>
    </w:p>
    <w:tbl>
      <w:tblPr>
        <w:tblW w:w="0" w:type="auto"/>
        <w:jc w:val="left"/>
        <w:tblInd w:w="14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92"/>
        <w:gridCol w:w="293"/>
        <w:gridCol w:w="306"/>
        <w:gridCol w:w="305"/>
        <w:gridCol w:w="329"/>
        <w:gridCol w:w="347"/>
      </w:tblGrid>
      <w:tr>
        <w:trPr>
          <w:trHeight w:val="297" w:hRule="exact"/>
        </w:trPr>
        <w:tc>
          <w:tcPr>
            <w:tcW w:w="692" w:type="dxa"/>
            <w:tcBorders>
              <w:top w:val="single" w:sz="3" w:space="0" w:color="A0A0A4"/>
              <w:left w:val="single" w:sz="3" w:space="0" w:color="A0A0A4"/>
            </w:tcBorders>
          </w:tcPr>
          <w:p>
            <w:pPr/>
          </w:p>
        </w:tc>
        <w:tc>
          <w:tcPr>
            <w:tcW w:w="293" w:type="dxa"/>
            <w:tcBorders>
              <w:top w:val="single" w:sz="3" w:space="0" w:color="A0A0A4"/>
            </w:tcBorders>
          </w:tcPr>
          <w:p>
            <w:pPr>
              <w:pStyle w:val="TableParagraph"/>
              <w:spacing w:before="87"/>
              <w:ind w:left="47"/>
              <w:rPr>
                <w:rFonts w:ascii="Calibri"/>
                <w:sz w:val="11"/>
              </w:rPr>
            </w:pPr>
            <w:r>
              <w:rPr>
                <w:rFonts w:ascii="Calibri"/>
                <w:color w:val="A0A0A4"/>
                <w:w w:val="90"/>
                <w:sz w:val="11"/>
              </w:rPr>
              <w:t>2007</w:t>
            </w:r>
          </w:p>
        </w:tc>
        <w:tc>
          <w:tcPr>
            <w:tcW w:w="306" w:type="dxa"/>
            <w:tcBorders>
              <w:top w:val="single" w:sz="3" w:space="0" w:color="A0A0A4"/>
            </w:tcBorders>
          </w:tcPr>
          <w:p>
            <w:pPr>
              <w:pStyle w:val="TableParagraph"/>
              <w:spacing w:before="87"/>
              <w:ind w:right="58"/>
              <w:jc w:val="right"/>
              <w:rPr>
                <w:rFonts w:ascii="Calibri"/>
                <w:sz w:val="11"/>
              </w:rPr>
            </w:pPr>
            <w:r>
              <w:rPr>
                <w:rFonts w:ascii="Calibri"/>
                <w:color w:val="A0A0A4"/>
                <w:w w:val="80"/>
                <w:sz w:val="11"/>
              </w:rPr>
              <w:t>2008</w:t>
            </w:r>
          </w:p>
        </w:tc>
        <w:tc>
          <w:tcPr>
            <w:tcW w:w="305" w:type="dxa"/>
            <w:tcBorders>
              <w:top w:val="single" w:sz="3" w:space="0" w:color="A0A0A4"/>
            </w:tcBorders>
          </w:tcPr>
          <w:p>
            <w:pPr>
              <w:pStyle w:val="TableParagraph"/>
              <w:spacing w:before="87"/>
              <w:ind w:left="32" w:right="32"/>
              <w:jc w:val="center"/>
              <w:rPr>
                <w:rFonts w:ascii="Calibri"/>
                <w:sz w:val="11"/>
              </w:rPr>
            </w:pPr>
            <w:r>
              <w:rPr>
                <w:rFonts w:ascii="Calibri"/>
                <w:color w:val="A0A0A4"/>
                <w:w w:val="90"/>
                <w:sz w:val="11"/>
              </w:rPr>
              <w:t>2009</w:t>
            </w:r>
          </w:p>
        </w:tc>
        <w:tc>
          <w:tcPr>
            <w:tcW w:w="329" w:type="dxa"/>
            <w:tcBorders>
              <w:top w:val="single" w:sz="3" w:space="0" w:color="A0A0A4"/>
            </w:tcBorders>
          </w:tcPr>
          <w:p>
            <w:pPr>
              <w:pStyle w:val="TableParagraph"/>
              <w:spacing w:line="125" w:lineRule="exact" w:before="38"/>
              <w:ind w:left="63"/>
              <w:rPr>
                <w:rFonts w:ascii="Calibri"/>
                <w:sz w:val="11"/>
              </w:rPr>
            </w:pPr>
            <w:r>
              <w:rPr>
                <w:rFonts w:ascii="Calibri"/>
                <w:color w:val="A0A0A4"/>
                <w:w w:val="90"/>
                <w:sz w:val="11"/>
              </w:rPr>
              <w:t>2010-</w:t>
            </w:r>
          </w:p>
          <w:p>
            <w:pPr>
              <w:pStyle w:val="TableParagraph"/>
              <w:spacing w:line="125" w:lineRule="exact"/>
              <w:ind w:left="63"/>
              <w:rPr>
                <w:rFonts w:ascii="Calibri"/>
                <w:sz w:val="11"/>
              </w:rPr>
            </w:pPr>
            <w:r>
              <w:rPr>
                <w:rFonts w:ascii="Calibri"/>
                <w:color w:val="A0A0A4"/>
                <w:w w:val="90"/>
                <w:sz w:val="11"/>
              </w:rPr>
              <w:t>2012</w:t>
            </w:r>
          </w:p>
        </w:tc>
        <w:tc>
          <w:tcPr>
            <w:tcW w:w="347" w:type="dxa"/>
            <w:tcBorders>
              <w:top w:val="single" w:sz="3" w:space="0" w:color="A0A0A4"/>
              <w:right w:val="single" w:sz="3" w:space="0" w:color="A0A0A4"/>
            </w:tcBorders>
          </w:tcPr>
          <w:p>
            <w:pPr>
              <w:pStyle w:val="TableParagraph"/>
              <w:spacing w:before="87"/>
              <w:ind w:left="50"/>
              <w:rPr>
                <w:rFonts w:ascii="Calibri"/>
                <w:sz w:val="11"/>
              </w:rPr>
            </w:pPr>
            <w:r>
              <w:rPr>
                <w:rFonts w:ascii="Calibri"/>
                <w:color w:val="A0A0A4"/>
                <w:w w:val="85"/>
                <w:sz w:val="11"/>
              </w:rPr>
              <w:t>Total</w:t>
            </w:r>
          </w:p>
        </w:tc>
      </w:tr>
      <w:tr>
        <w:trPr>
          <w:trHeight w:val="255" w:hRule="exact"/>
        </w:trPr>
        <w:tc>
          <w:tcPr>
            <w:tcW w:w="692" w:type="dxa"/>
            <w:tcBorders>
              <w:left w:val="single" w:sz="3" w:space="0" w:color="A0A0A4"/>
            </w:tcBorders>
          </w:tcPr>
          <w:p>
            <w:pPr>
              <w:pStyle w:val="TableParagraph"/>
              <w:spacing w:before="73"/>
              <w:ind w:left="69"/>
              <w:rPr>
                <w:rFonts w:ascii="Calibri"/>
                <w:sz w:val="11"/>
              </w:rPr>
            </w:pPr>
            <w:r>
              <w:rPr>
                <w:rFonts w:ascii="Calibri"/>
                <w:color w:val="A0A0A4"/>
                <w:w w:val="80"/>
                <w:sz w:val="11"/>
              </w:rPr>
              <w:t>Firm Orders</w:t>
            </w:r>
          </w:p>
        </w:tc>
        <w:tc>
          <w:tcPr>
            <w:tcW w:w="293" w:type="dxa"/>
          </w:tcPr>
          <w:p>
            <w:pPr>
              <w:pStyle w:val="TableParagraph"/>
              <w:spacing w:before="72"/>
              <w:ind w:left="92"/>
              <w:rPr>
                <w:rFonts w:ascii="Calibri"/>
                <w:sz w:val="11"/>
              </w:rPr>
            </w:pPr>
            <w:r>
              <w:rPr>
                <w:rFonts w:ascii="Calibri"/>
                <w:color w:val="A0A0A4"/>
                <w:w w:val="90"/>
                <w:sz w:val="11"/>
              </w:rPr>
              <w:t>37</w:t>
            </w:r>
          </w:p>
        </w:tc>
        <w:tc>
          <w:tcPr>
            <w:tcW w:w="306" w:type="dxa"/>
          </w:tcPr>
          <w:p>
            <w:pPr>
              <w:pStyle w:val="TableParagraph"/>
              <w:spacing w:before="72"/>
              <w:ind w:right="102"/>
              <w:jc w:val="right"/>
              <w:rPr>
                <w:rFonts w:ascii="Calibri"/>
                <w:sz w:val="11"/>
              </w:rPr>
            </w:pPr>
            <w:r>
              <w:rPr>
                <w:rFonts w:ascii="Calibri"/>
                <w:color w:val="A0A0A4"/>
                <w:w w:val="80"/>
                <w:sz w:val="11"/>
              </w:rPr>
              <w:t>30</w:t>
            </w:r>
          </w:p>
        </w:tc>
        <w:tc>
          <w:tcPr>
            <w:tcW w:w="305" w:type="dxa"/>
          </w:tcPr>
          <w:p>
            <w:pPr>
              <w:pStyle w:val="TableParagraph"/>
              <w:spacing w:before="72"/>
              <w:ind w:left="32" w:right="32"/>
              <w:jc w:val="center"/>
              <w:rPr>
                <w:rFonts w:ascii="Calibri"/>
                <w:sz w:val="11"/>
              </w:rPr>
            </w:pPr>
            <w:r>
              <w:rPr>
                <w:rFonts w:ascii="Calibri"/>
                <w:color w:val="A0A0A4"/>
                <w:w w:val="90"/>
                <w:sz w:val="11"/>
              </w:rPr>
              <w:t>18</w:t>
            </w:r>
          </w:p>
        </w:tc>
        <w:tc>
          <w:tcPr>
            <w:tcW w:w="329" w:type="dxa"/>
          </w:tcPr>
          <w:p>
            <w:pPr>
              <w:pStyle w:val="TableParagraph"/>
              <w:spacing w:before="72"/>
              <w:ind w:left="43" w:right="59"/>
              <w:jc w:val="center"/>
              <w:rPr>
                <w:rFonts w:ascii="Calibri"/>
                <w:sz w:val="11"/>
              </w:rPr>
            </w:pPr>
            <w:r>
              <w:rPr>
                <w:rFonts w:ascii="Calibri"/>
                <w:color w:val="A0A0A4"/>
                <w:w w:val="90"/>
                <w:sz w:val="11"/>
              </w:rPr>
              <w:t>30</w:t>
            </w:r>
          </w:p>
        </w:tc>
        <w:tc>
          <w:tcPr>
            <w:tcW w:w="347" w:type="dxa"/>
            <w:tcBorders>
              <w:right w:val="single" w:sz="3" w:space="0" w:color="A0A0A4"/>
            </w:tcBorders>
          </w:tcPr>
          <w:p>
            <w:pPr>
              <w:pStyle w:val="TableParagraph"/>
              <w:spacing w:before="73"/>
              <w:ind w:left="71"/>
              <w:rPr>
                <w:rFonts w:ascii="Calibri"/>
                <w:sz w:val="11"/>
              </w:rPr>
            </w:pPr>
            <w:r>
              <w:rPr>
                <w:rFonts w:ascii="Calibri"/>
                <w:color w:val="A0A0A4"/>
                <w:w w:val="90"/>
                <w:sz w:val="11"/>
              </w:rPr>
              <w:t>115</w:t>
            </w:r>
          </w:p>
        </w:tc>
      </w:tr>
      <w:tr>
        <w:trPr>
          <w:trHeight w:val="244" w:hRule="exact"/>
        </w:trPr>
        <w:tc>
          <w:tcPr>
            <w:tcW w:w="692" w:type="dxa"/>
            <w:tcBorders>
              <w:left w:val="single" w:sz="3" w:space="0" w:color="A0A0A4"/>
            </w:tcBorders>
          </w:tcPr>
          <w:p>
            <w:pPr>
              <w:pStyle w:val="TableParagraph"/>
              <w:spacing w:before="49"/>
              <w:ind w:left="69"/>
              <w:rPr>
                <w:rFonts w:ascii="Calibri"/>
                <w:sz w:val="11"/>
              </w:rPr>
            </w:pPr>
            <w:r>
              <w:rPr>
                <w:rFonts w:ascii="Calibri"/>
                <w:color w:val="A0A0A4"/>
                <w:w w:val="85"/>
                <w:sz w:val="11"/>
              </w:rPr>
              <w:t>Options</w:t>
            </w:r>
          </w:p>
        </w:tc>
        <w:tc>
          <w:tcPr>
            <w:tcW w:w="293" w:type="dxa"/>
          </w:tcPr>
          <w:p>
            <w:pPr>
              <w:pStyle w:val="TableParagraph"/>
              <w:spacing w:before="59"/>
              <w:ind w:left="106"/>
              <w:rPr>
                <w:rFonts w:ascii="Calibri" w:hAnsi="Calibri"/>
                <w:sz w:val="11"/>
              </w:rPr>
            </w:pPr>
            <w:r>
              <w:rPr>
                <w:rFonts w:ascii="Calibri" w:hAnsi="Calibri"/>
                <w:color w:val="A0A0A4"/>
                <w:w w:val="78"/>
                <w:sz w:val="11"/>
              </w:rPr>
              <w:t>–</w:t>
            </w:r>
          </w:p>
        </w:tc>
        <w:tc>
          <w:tcPr>
            <w:tcW w:w="306" w:type="dxa"/>
          </w:tcPr>
          <w:p>
            <w:pPr>
              <w:pStyle w:val="TableParagraph"/>
              <w:spacing w:before="49"/>
              <w:ind w:right="105"/>
              <w:jc w:val="right"/>
              <w:rPr>
                <w:rFonts w:ascii="Calibri"/>
                <w:sz w:val="11"/>
              </w:rPr>
            </w:pPr>
            <w:r>
              <w:rPr>
                <w:rFonts w:ascii="Calibri"/>
                <w:color w:val="A0A0A4"/>
                <w:w w:val="78"/>
                <w:sz w:val="11"/>
              </w:rPr>
              <w:t>4</w:t>
            </w:r>
          </w:p>
        </w:tc>
        <w:tc>
          <w:tcPr>
            <w:tcW w:w="305" w:type="dxa"/>
          </w:tcPr>
          <w:p>
            <w:pPr>
              <w:pStyle w:val="TableParagraph"/>
              <w:spacing w:before="49"/>
              <w:ind w:left="32" w:right="30"/>
              <w:jc w:val="center"/>
              <w:rPr>
                <w:rFonts w:ascii="Calibri"/>
                <w:sz w:val="11"/>
              </w:rPr>
            </w:pPr>
            <w:r>
              <w:rPr>
                <w:rFonts w:ascii="Calibri"/>
                <w:color w:val="A0A0A4"/>
                <w:w w:val="90"/>
                <w:sz w:val="11"/>
              </w:rPr>
              <w:t>18</w:t>
            </w:r>
          </w:p>
        </w:tc>
        <w:tc>
          <w:tcPr>
            <w:tcW w:w="329" w:type="dxa"/>
          </w:tcPr>
          <w:p>
            <w:pPr>
              <w:pStyle w:val="TableParagraph"/>
              <w:spacing w:before="49"/>
              <w:ind w:left="43" w:right="59"/>
              <w:jc w:val="center"/>
              <w:rPr>
                <w:rFonts w:ascii="Calibri"/>
                <w:sz w:val="11"/>
              </w:rPr>
            </w:pPr>
            <w:r>
              <w:rPr>
                <w:rFonts w:ascii="Calibri"/>
                <w:color w:val="A0A0A4"/>
                <w:w w:val="90"/>
                <w:sz w:val="11"/>
              </w:rPr>
              <w:t>92</w:t>
            </w:r>
          </w:p>
        </w:tc>
        <w:tc>
          <w:tcPr>
            <w:tcW w:w="347" w:type="dxa"/>
            <w:tcBorders>
              <w:right w:val="single" w:sz="3" w:space="0" w:color="A0A0A4"/>
            </w:tcBorders>
          </w:tcPr>
          <w:p>
            <w:pPr>
              <w:pStyle w:val="TableParagraph"/>
              <w:spacing w:before="50"/>
              <w:ind w:left="71"/>
              <w:rPr>
                <w:rFonts w:ascii="Calibri"/>
                <w:sz w:val="11"/>
              </w:rPr>
            </w:pPr>
            <w:r>
              <w:rPr>
                <w:rFonts w:ascii="Calibri"/>
                <w:color w:val="A0A0A4"/>
                <w:w w:val="90"/>
                <w:sz w:val="11"/>
              </w:rPr>
              <w:t>114</w:t>
            </w:r>
          </w:p>
        </w:tc>
      </w:tr>
      <w:tr>
        <w:trPr>
          <w:trHeight w:val="230" w:hRule="exact"/>
        </w:trPr>
        <w:tc>
          <w:tcPr>
            <w:tcW w:w="692" w:type="dxa"/>
            <w:tcBorders>
              <w:left w:val="single" w:sz="3" w:space="0" w:color="A0A0A4"/>
            </w:tcBorders>
          </w:tcPr>
          <w:p>
            <w:pPr>
              <w:pStyle w:val="TableParagraph"/>
              <w:spacing w:before="51"/>
              <w:ind w:left="69"/>
              <w:rPr>
                <w:rFonts w:ascii="Calibri"/>
                <w:sz w:val="11"/>
              </w:rPr>
            </w:pPr>
            <w:r>
              <w:rPr>
                <w:rFonts w:ascii="Calibri"/>
                <w:color w:val="A0A0A4"/>
                <w:w w:val="80"/>
                <w:sz w:val="11"/>
              </w:rPr>
              <w:t>Purchase Rights</w:t>
            </w:r>
          </w:p>
        </w:tc>
        <w:tc>
          <w:tcPr>
            <w:tcW w:w="293" w:type="dxa"/>
          </w:tcPr>
          <w:p>
            <w:pPr>
              <w:pStyle w:val="TableParagraph"/>
              <w:spacing w:before="56"/>
              <w:ind w:left="110"/>
              <w:rPr>
                <w:rFonts w:ascii="Calibri" w:hAnsi="Calibri"/>
                <w:sz w:val="11"/>
              </w:rPr>
            </w:pPr>
            <w:r>
              <w:rPr>
                <w:rFonts w:ascii="Calibri" w:hAnsi="Calibri"/>
                <w:color w:val="A0A0A4"/>
                <w:w w:val="78"/>
                <w:sz w:val="11"/>
              </w:rPr>
              <w:t>–</w:t>
            </w:r>
          </w:p>
        </w:tc>
        <w:tc>
          <w:tcPr>
            <w:tcW w:w="306" w:type="dxa"/>
          </w:tcPr>
          <w:p>
            <w:pPr>
              <w:pStyle w:val="TableParagraph"/>
              <w:spacing w:before="56"/>
              <w:ind w:right="120"/>
              <w:jc w:val="right"/>
              <w:rPr>
                <w:rFonts w:ascii="Calibri" w:hAnsi="Calibri"/>
                <w:sz w:val="11"/>
              </w:rPr>
            </w:pPr>
            <w:r>
              <w:rPr>
                <w:rFonts w:ascii="Calibri" w:hAnsi="Calibri"/>
                <w:color w:val="A0A0A4"/>
                <w:w w:val="78"/>
                <w:sz w:val="11"/>
              </w:rPr>
              <w:t>–</w:t>
            </w:r>
          </w:p>
        </w:tc>
        <w:tc>
          <w:tcPr>
            <w:tcW w:w="305" w:type="dxa"/>
          </w:tcPr>
          <w:p>
            <w:pPr>
              <w:pStyle w:val="TableParagraph"/>
              <w:spacing w:before="56"/>
              <w:ind w:left="9"/>
              <w:jc w:val="center"/>
              <w:rPr>
                <w:rFonts w:ascii="Calibri" w:hAnsi="Calibri"/>
                <w:sz w:val="11"/>
              </w:rPr>
            </w:pPr>
            <w:r>
              <w:rPr>
                <w:rFonts w:ascii="Calibri" w:hAnsi="Calibri"/>
                <w:color w:val="A0A0A4"/>
                <w:w w:val="78"/>
                <w:sz w:val="11"/>
              </w:rPr>
              <w:t>–</w:t>
            </w:r>
          </w:p>
        </w:tc>
        <w:tc>
          <w:tcPr>
            <w:tcW w:w="329" w:type="dxa"/>
          </w:tcPr>
          <w:p>
            <w:pPr>
              <w:pStyle w:val="TableParagraph"/>
              <w:spacing w:before="54"/>
              <w:ind w:left="43" w:right="65"/>
              <w:jc w:val="center"/>
              <w:rPr>
                <w:rFonts w:ascii="Calibri"/>
                <w:sz w:val="11"/>
              </w:rPr>
            </w:pPr>
            <w:r>
              <w:rPr>
                <w:rFonts w:ascii="Calibri"/>
                <w:color w:val="A0A0A4"/>
                <w:w w:val="90"/>
                <w:sz w:val="11"/>
              </w:rPr>
              <w:t>54</w:t>
            </w:r>
          </w:p>
        </w:tc>
        <w:tc>
          <w:tcPr>
            <w:tcW w:w="347" w:type="dxa"/>
            <w:tcBorders>
              <w:right w:val="single" w:sz="3" w:space="0" w:color="A0A0A4"/>
            </w:tcBorders>
          </w:tcPr>
          <w:p>
            <w:pPr>
              <w:pStyle w:val="TableParagraph"/>
              <w:spacing w:before="54"/>
              <w:ind w:left="116"/>
              <w:rPr>
                <w:rFonts w:ascii="Calibri"/>
                <w:sz w:val="11"/>
              </w:rPr>
            </w:pPr>
            <w:r>
              <w:rPr>
                <w:rFonts w:ascii="Calibri"/>
                <w:color w:val="A0A0A4"/>
                <w:w w:val="90"/>
                <w:sz w:val="11"/>
              </w:rPr>
              <w:t>54</w:t>
            </w:r>
          </w:p>
        </w:tc>
      </w:tr>
      <w:tr>
        <w:trPr>
          <w:trHeight w:val="285" w:hRule="exact"/>
        </w:trPr>
        <w:tc>
          <w:tcPr>
            <w:tcW w:w="692" w:type="dxa"/>
            <w:tcBorders>
              <w:left w:val="single" w:sz="3" w:space="0" w:color="A0A0A4"/>
              <w:bottom w:val="single" w:sz="3" w:space="0" w:color="A0A0A4"/>
            </w:tcBorders>
          </w:tcPr>
          <w:p>
            <w:pPr>
              <w:pStyle w:val="TableParagraph"/>
              <w:spacing w:before="44"/>
              <w:ind w:left="73"/>
              <w:rPr>
                <w:rFonts w:ascii="Calibri"/>
                <w:sz w:val="11"/>
              </w:rPr>
            </w:pPr>
            <w:r>
              <w:rPr>
                <w:rFonts w:ascii="Calibri"/>
                <w:color w:val="A0A0A4"/>
                <w:w w:val="85"/>
                <w:sz w:val="11"/>
              </w:rPr>
              <w:t>Total</w:t>
            </w:r>
          </w:p>
        </w:tc>
        <w:tc>
          <w:tcPr>
            <w:tcW w:w="293" w:type="dxa"/>
            <w:tcBorders>
              <w:bottom w:val="single" w:sz="3" w:space="0" w:color="A0A0A4"/>
            </w:tcBorders>
          </w:tcPr>
          <w:p>
            <w:pPr>
              <w:pStyle w:val="TableParagraph"/>
              <w:spacing w:before="41"/>
              <w:ind w:left="92"/>
              <w:rPr>
                <w:rFonts w:ascii="Calibri"/>
                <w:sz w:val="11"/>
              </w:rPr>
            </w:pPr>
            <w:r>
              <w:rPr>
                <w:rFonts w:ascii="Calibri"/>
                <w:color w:val="A0A0A4"/>
                <w:w w:val="90"/>
                <w:sz w:val="11"/>
              </w:rPr>
              <w:t>37</w:t>
            </w:r>
          </w:p>
        </w:tc>
        <w:tc>
          <w:tcPr>
            <w:tcW w:w="306" w:type="dxa"/>
            <w:tcBorders>
              <w:bottom w:val="single" w:sz="3" w:space="0" w:color="A0A0A4"/>
            </w:tcBorders>
          </w:tcPr>
          <w:p>
            <w:pPr>
              <w:pStyle w:val="TableParagraph"/>
              <w:spacing w:before="42"/>
              <w:ind w:right="103"/>
              <w:jc w:val="right"/>
              <w:rPr>
                <w:rFonts w:ascii="Calibri"/>
                <w:sz w:val="11"/>
              </w:rPr>
            </w:pPr>
            <w:r>
              <w:rPr>
                <w:rFonts w:ascii="Calibri"/>
                <w:color w:val="A0A0A4"/>
                <w:w w:val="80"/>
                <w:sz w:val="11"/>
              </w:rPr>
              <w:t>34</w:t>
            </w:r>
          </w:p>
        </w:tc>
        <w:tc>
          <w:tcPr>
            <w:tcW w:w="305" w:type="dxa"/>
            <w:tcBorders>
              <w:bottom w:val="single" w:sz="3" w:space="0" w:color="A0A0A4"/>
            </w:tcBorders>
          </w:tcPr>
          <w:p>
            <w:pPr>
              <w:pStyle w:val="TableParagraph"/>
              <w:spacing w:before="41"/>
              <w:ind w:left="32" w:right="28"/>
              <w:jc w:val="center"/>
              <w:rPr>
                <w:rFonts w:ascii="Calibri"/>
                <w:sz w:val="11"/>
              </w:rPr>
            </w:pPr>
            <w:r>
              <w:rPr>
                <w:rFonts w:ascii="Calibri"/>
                <w:color w:val="A0A0A4"/>
                <w:w w:val="90"/>
                <w:sz w:val="11"/>
              </w:rPr>
              <w:t>36</w:t>
            </w:r>
          </w:p>
        </w:tc>
        <w:tc>
          <w:tcPr>
            <w:tcW w:w="329" w:type="dxa"/>
            <w:tcBorders>
              <w:bottom w:val="single" w:sz="3" w:space="0" w:color="A0A0A4"/>
            </w:tcBorders>
          </w:tcPr>
          <w:p>
            <w:pPr>
              <w:pStyle w:val="TableParagraph"/>
              <w:spacing w:before="41"/>
              <w:ind w:left="43" w:right="95"/>
              <w:jc w:val="center"/>
              <w:rPr>
                <w:rFonts w:ascii="Calibri"/>
                <w:sz w:val="11"/>
              </w:rPr>
            </w:pPr>
            <w:r>
              <w:rPr>
                <w:rFonts w:ascii="Calibri"/>
                <w:color w:val="A0A0A4"/>
                <w:w w:val="90"/>
                <w:sz w:val="11"/>
              </w:rPr>
              <w:t>176</w:t>
            </w:r>
          </w:p>
        </w:tc>
        <w:tc>
          <w:tcPr>
            <w:tcW w:w="347" w:type="dxa"/>
            <w:tcBorders>
              <w:bottom w:val="single" w:sz="3" w:space="0" w:color="A0A0A4"/>
              <w:right w:val="single" w:sz="3" w:space="0" w:color="A0A0A4"/>
            </w:tcBorders>
          </w:tcPr>
          <w:p>
            <w:pPr>
              <w:pStyle w:val="TableParagraph"/>
              <w:spacing w:before="41"/>
              <w:ind w:left="73"/>
              <w:rPr>
                <w:rFonts w:ascii="Calibri"/>
                <w:sz w:val="11"/>
              </w:rPr>
            </w:pPr>
            <w:r>
              <w:rPr>
                <w:rFonts w:ascii="Calibri"/>
                <w:color w:val="A0A0A4"/>
                <w:w w:val="90"/>
                <w:sz w:val="11"/>
              </w:rPr>
              <w:t>283</w:t>
            </w:r>
          </w:p>
        </w:tc>
      </w:tr>
    </w:tbl>
    <w:p>
      <w:pPr>
        <w:spacing w:line="112" w:lineRule="exact" w:before="94"/>
        <w:ind w:left="625" w:right="1349" w:firstLine="0"/>
        <w:jc w:val="center"/>
        <w:rPr>
          <w:rFonts w:ascii="Calibri"/>
          <w:sz w:val="11"/>
        </w:rPr>
      </w:pPr>
      <w:r>
        <w:rPr>
          <w:rFonts w:ascii="Calibri"/>
          <w:color w:val="231F20"/>
          <w:w w:val="85"/>
          <w:sz w:val="11"/>
        </w:rPr>
        <w:t>Boeing 737-700 Firm Orders, </w:t>
      </w:r>
      <w:r>
        <w:rPr>
          <w:rFonts w:ascii="Calibri"/>
          <w:color w:val="231F20"/>
          <w:w w:val="80"/>
          <w:sz w:val="11"/>
        </w:rPr>
        <w:t>Options, and Purchase Rights</w:t>
      </w:r>
    </w:p>
    <w:p>
      <w:pPr>
        <w:spacing w:after="0" w:line="112" w:lineRule="exact"/>
        <w:jc w:val="center"/>
        <w:rPr>
          <w:rFonts w:ascii="Calibri"/>
          <w:sz w:val="11"/>
        </w:rPr>
        <w:sectPr>
          <w:type w:val="continuous"/>
          <w:pgSz w:w="12240" w:h="15840"/>
          <w:pgMar w:top="1180" w:bottom="280" w:left="780" w:right="0"/>
          <w:cols w:num="2" w:equalWidth="0">
            <w:col w:w="7911" w:space="223"/>
            <w:col w:w="3326"/>
          </w:cols>
        </w:sectPr>
      </w:pPr>
    </w:p>
    <w:p>
      <w:pPr>
        <w:pStyle w:val="BodyText"/>
        <w:rPr>
          <w:rFonts w:ascii="Calibri"/>
        </w:rPr>
      </w:pPr>
    </w:p>
    <w:p>
      <w:pPr>
        <w:spacing w:after="0"/>
        <w:rPr>
          <w:rFonts w:ascii="Calibri"/>
        </w:rPr>
        <w:sectPr>
          <w:pgSz w:w="12240" w:h="15840"/>
          <w:pgMar w:header="245" w:footer="0" w:top="540" w:bottom="280" w:left="200" w:right="800"/>
        </w:sectPr>
      </w:pPr>
    </w:p>
    <w:p>
      <w:pPr>
        <w:pStyle w:val="BodyText"/>
        <w:spacing w:before="5"/>
        <w:rPr>
          <w:rFonts w:ascii="Calibri"/>
        </w:rPr>
      </w:pPr>
    </w:p>
    <w:p>
      <w:pPr>
        <w:spacing w:line="393" w:lineRule="auto" w:before="1"/>
        <w:ind w:left="705" w:right="0" w:firstLine="0"/>
        <w:jc w:val="both"/>
        <w:rPr>
          <w:rFonts w:ascii="Arial" w:hAnsi="Arial"/>
          <w:sz w:val="18"/>
        </w:rPr>
      </w:pPr>
      <w:bookmarkStart w:name="Rapid Rewards" w:id="8"/>
      <w:bookmarkEnd w:id="8"/>
      <w:r>
        <w:rPr/>
      </w:r>
      <w:r>
        <w:rPr>
          <w:rFonts w:ascii="Arial" w:hAnsi="Arial"/>
          <w:color w:val="A0A0A4"/>
          <w:spacing w:val="8"/>
          <w:sz w:val="18"/>
        </w:rPr>
        <w:t>Service, </w:t>
      </w:r>
      <w:r>
        <w:rPr>
          <w:rFonts w:ascii="Arial" w:hAnsi="Arial"/>
          <w:color w:val="A0A0A4"/>
          <w:spacing w:val="3"/>
          <w:sz w:val="18"/>
        </w:rPr>
        <w:t>we </w:t>
      </w:r>
      <w:r>
        <w:rPr>
          <w:rFonts w:ascii="Arial" w:hAnsi="Arial"/>
          <w:color w:val="A0A0A4"/>
          <w:spacing w:val="6"/>
          <w:sz w:val="18"/>
        </w:rPr>
        <w:t>are </w:t>
      </w:r>
      <w:r>
        <w:rPr>
          <w:rFonts w:ascii="Arial" w:hAnsi="Arial"/>
          <w:color w:val="A0A0A4"/>
          <w:spacing w:val="5"/>
          <w:sz w:val="18"/>
        </w:rPr>
        <w:t>now the </w:t>
      </w:r>
      <w:r>
        <w:rPr>
          <w:rFonts w:ascii="Arial" w:hAnsi="Arial"/>
          <w:color w:val="A0A0A4"/>
          <w:spacing w:val="7"/>
          <w:sz w:val="18"/>
        </w:rPr>
        <w:t>largest U.S. carrier </w:t>
      </w:r>
      <w:r>
        <w:rPr>
          <w:rFonts w:ascii="Arial" w:hAnsi="Arial"/>
          <w:color w:val="A0A0A4"/>
          <w:spacing w:val="4"/>
          <w:sz w:val="18"/>
        </w:rPr>
        <w:t>in </w:t>
      </w:r>
      <w:r>
        <w:rPr>
          <w:rFonts w:ascii="Arial" w:hAnsi="Arial"/>
          <w:color w:val="A0A0A4"/>
          <w:spacing w:val="7"/>
          <w:sz w:val="18"/>
        </w:rPr>
        <w:t>terms </w:t>
      </w:r>
      <w:r>
        <w:rPr>
          <w:rFonts w:ascii="Arial" w:hAnsi="Arial"/>
          <w:color w:val="A0A0A4"/>
          <w:spacing w:val="4"/>
          <w:sz w:val="18"/>
        </w:rPr>
        <w:t>of </w:t>
      </w:r>
      <w:r>
        <w:rPr>
          <w:rFonts w:ascii="Arial" w:hAnsi="Arial"/>
          <w:color w:val="A0A0A4"/>
          <w:spacing w:val="8"/>
          <w:sz w:val="18"/>
        </w:rPr>
        <w:t>passengers carried </w:t>
      </w:r>
      <w:r>
        <w:rPr>
          <w:rFonts w:ascii="Arial" w:hAnsi="Arial"/>
          <w:color w:val="A0A0A4"/>
          <w:spacing w:val="7"/>
          <w:sz w:val="18"/>
        </w:rPr>
        <w:t>(based </w:t>
      </w:r>
      <w:r>
        <w:rPr>
          <w:rFonts w:ascii="Arial" w:hAnsi="Arial"/>
          <w:color w:val="A0A0A4"/>
          <w:spacing w:val="4"/>
          <w:sz w:val="18"/>
        </w:rPr>
        <w:t>on </w:t>
      </w:r>
      <w:r>
        <w:rPr>
          <w:rFonts w:ascii="Arial" w:hAnsi="Arial"/>
          <w:color w:val="A0A0A4"/>
          <w:spacing w:val="5"/>
          <w:sz w:val="18"/>
        </w:rPr>
        <w:t>the </w:t>
      </w:r>
      <w:r>
        <w:rPr>
          <w:rFonts w:ascii="Arial" w:hAnsi="Arial"/>
          <w:color w:val="A0A0A4"/>
          <w:spacing w:val="6"/>
          <w:sz w:val="18"/>
        </w:rPr>
        <w:t>most </w:t>
      </w:r>
      <w:r>
        <w:rPr>
          <w:rFonts w:ascii="Arial" w:hAnsi="Arial"/>
          <w:color w:val="A0A0A4"/>
          <w:spacing w:val="7"/>
          <w:sz w:val="18"/>
        </w:rPr>
        <w:t>recent figures </w:t>
      </w:r>
      <w:r>
        <w:rPr>
          <w:rFonts w:ascii="Arial" w:hAnsi="Arial"/>
          <w:color w:val="A0A0A4"/>
          <w:spacing w:val="8"/>
          <w:sz w:val="18"/>
        </w:rPr>
        <w:t>released </w:t>
      </w:r>
      <w:r>
        <w:rPr>
          <w:rFonts w:ascii="Arial" w:hAnsi="Arial"/>
          <w:color w:val="A0A0A4"/>
          <w:spacing w:val="3"/>
          <w:sz w:val="18"/>
        </w:rPr>
        <w:t>by </w:t>
      </w:r>
      <w:r>
        <w:rPr>
          <w:rFonts w:ascii="Arial" w:hAnsi="Arial"/>
          <w:color w:val="A0A0A4"/>
          <w:spacing w:val="5"/>
          <w:sz w:val="18"/>
        </w:rPr>
        <w:t>the </w:t>
      </w:r>
      <w:r>
        <w:rPr>
          <w:rFonts w:ascii="Arial" w:hAnsi="Arial"/>
          <w:color w:val="A0A0A4"/>
          <w:spacing w:val="7"/>
          <w:sz w:val="18"/>
        </w:rPr>
        <w:t>U.S. </w:t>
      </w:r>
      <w:r>
        <w:rPr>
          <w:rFonts w:ascii="Arial" w:hAnsi="Arial"/>
          <w:color w:val="A0A0A4"/>
          <w:spacing w:val="8"/>
          <w:sz w:val="18"/>
        </w:rPr>
        <w:t>Department </w:t>
      </w:r>
      <w:r>
        <w:rPr>
          <w:rFonts w:ascii="Arial" w:hAnsi="Arial"/>
          <w:color w:val="A0A0A4"/>
          <w:spacing w:val="4"/>
          <w:sz w:val="18"/>
        </w:rPr>
        <w:t>of </w:t>
      </w:r>
      <w:r>
        <w:rPr>
          <w:rFonts w:ascii="Arial" w:hAnsi="Arial"/>
          <w:color w:val="A0A0A4"/>
          <w:spacing w:val="7"/>
          <w:sz w:val="18"/>
        </w:rPr>
        <w:t>Transportation’s Bureau </w:t>
      </w:r>
      <w:r>
        <w:rPr>
          <w:rFonts w:ascii="Arial" w:hAnsi="Arial"/>
          <w:color w:val="A0A0A4"/>
          <w:spacing w:val="4"/>
          <w:sz w:val="18"/>
        </w:rPr>
        <w:t>of </w:t>
      </w:r>
      <w:r>
        <w:rPr>
          <w:rFonts w:ascii="Arial" w:hAnsi="Arial"/>
          <w:color w:val="A0A0A4"/>
          <w:spacing w:val="7"/>
          <w:sz w:val="18"/>
        </w:rPr>
        <w:t>Transportation statistics). </w:t>
      </w:r>
      <w:r>
        <w:rPr>
          <w:rFonts w:ascii="Arial" w:hAnsi="Arial"/>
          <w:color w:val="A0A0A4"/>
          <w:sz w:val="18"/>
        </w:rPr>
        <w:t>We </w:t>
      </w:r>
      <w:r>
        <w:rPr>
          <w:rFonts w:ascii="Arial" w:hAnsi="Arial"/>
          <w:color w:val="A0A0A4"/>
          <w:spacing w:val="8"/>
          <w:sz w:val="18"/>
        </w:rPr>
        <w:t>consistently </w:t>
      </w:r>
      <w:r>
        <w:rPr>
          <w:rFonts w:ascii="Arial" w:hAnsi="Arial"/>
          <w:color w:val="A0A0A4"/>
          <w:spacing w:val="6"/>
          <w:sz w:val="18"/>
        </w:rPr>
        <w:t>rank </w:t>
      </w:r>
      <w:r>
        <w:rPr>
          <w:rFonts w:ascii="Arial" w:hAnsi="Arial"/>
          <w:color w:val="A0A0A4"/>
          <w:spacing w:val="7"/>
          <w:sz w:val="18"/>
        </w:rPr>
        <w:t>first </w:t>
      </w:r>
      <w:r>
        <w:rPr>
          <w:rFonts w:ascii="Arial" w:hAnsi="Arial"/>
          <w:color w:val="A0A0A4"/>
          <w:spacing w:val="4"/>
          <w:sz w:val="18"/>
        </w:rPr>
        <w:t>in </w:t>
      </w:r>
      <w:r>
        <w:rPr>
          <w:rFonts w:ascii="Arial" w:hAnsi="Arial"/>
          <w:color w:val="A0A0A4"/>
          <w:spacing w:val="7"/>
          <w:sz w:val="18"/>
        </w:rPr>
        <w:t>market </w:t>
      </w:r>
      <w:r>
        <w:rPr>
          <w:rFonts w:ascii="Arial" w:hAnsi="Arial"/>
          <w:color w:val="A0A0A4"/>
          <w:spacing w:val="3"/>
          <w:sz w:val="18"/>
        </w:rPr>
        <w:t>share</w:t>
      </w:r>
      <w:r>
        <w:rPr>
          <w:rFonts w:ascii="Arial" w:hAnsi="Arial"/>
          <w:color w:val="A0A0A4"/>
          <w:spacing w:val="-17"/>
          <w:sz w:val="18"/>
        </w:rPr>
        <w:t> </w:t>
      </w:r>
      <w:r>
        <w:rPr>
          <w:rFonts w:ascii="Arial" w:hAnsi="Arial"/>
          <w:color w:val="A0A0A4"/>
          <w:sz w:val="18"/>
        </w:rPr>
        <w:t>in</w:t>
      </w:r>
      <w:r>
        <w:rPr>
          <w:rFonts w:ascii="Arial" w:hAnsi="Arial"/>
          <w:color w:val="A0A0A4"/>
          <w:spacing w:val="-17"/>
          <w:sz w:val="18"/>
        </w:rPr>
        <w:t> </w:t>
      </w:r>
      <w:r>
        <w:rPr>
          <w:rFonts w:ascii="Arial" w:hAnsi="Arial"/>
          <w:color w:val="A0A0A4"/>
          <w:spacing w:val="3"/>
          <w:sz w:val="18"/>
        </w:rPr>
        <w:t>approximately</w:t>
      </w:r>
      <w:r>
        <w:rPr>
          <w:rFonts w:ascii="Arial" w:hAnsi="Arial"/>
          <w:color w:val="A0A0A4"/>
          <w:spacing w:val="-17"/>
          <w:sz w:val="18"/>
        </w:rPr>
        <w:t> </w:t>
      </w:r>
      <w:r>
        <w:rPr>
          <w:rFonts w:ascii="Arial" w:hAnsi="Arial"/>
          <w:color w:val="A0A0A4"/>
          <w:spacing w:val="2"/>
          <w:sz w:val="18"/>
        </w:rPr>
        <w:t>90</w:t>
      </w:r>
      <w:r>
        <w:rPr>
          <w:rFonts w:ascii="Arial" w:hAnsi="Arial"/>
          <w:color w:val="A0A0A4"/>
          <w:spacing w:val="-17"/>
          <w:sz w:val="18"/>
        </w:rPr>
        <w:t> </w:t>
      </w:r>
      <w:r>
        <w:rPr>
          <w:rFonts w:ascii="Arial" w:hAnsi="Arial"/>
          <w:color w:val="A0A0A4"/>
          <w:spacing w:val="3"/>
          <w:sz w:val="18"/>
        </w:rPr>
        <w:t>percent</w:t>
      </w:r>
      <w:r>
        <w:rPr>
          <w:rFonts w:ascii="Arial" w:hAnsi="Arial"/>
          <w:color w:val="A0A0A4"/>
          <w:spacing w:val="-17"/>
          <w:sz w:val="18"/>
        </w:rPr>
        <w:t> </w:t>
      </w:r>
      <w:r>
        <w:rPr>
          <w:rFonts w:ascii="Arial" w:hAnsi="Arial"/>
          <w:color w:val="A0A0A4"/>
          <w:sz w:val="18"/>
        </w:rPr>
        <w:t>of</w:t>
      </w:r>
      <w:r>
        <w:rPr>
          <w:rFonts w:ascii="Arial" w:hAnsi="Arial"/>
          <w:color w:val="A0A0A4"/>
          <w:spacing w:val="-18"/>
          <w:sz w:val="18"/>
        </w:rPr>
        <w:t> </w:t>
      </w:r>
      <w:r>
        <w:rPr>
          <w:rFonts w:ascii="Arial" w:hAnsi="Arial"/>
          <w:color w:val="A0A0A4"/>
          <w:sz w:val="18"/>
        </w:rPr>
        <w:t>our</w:t>
      </w:r>
      <w:r>
        <w:rPr>
          <w:rFonts w:ascii="Arial" w:hAnsi="Arial"/>
          <w:color w:val="A0A0A4"/>
          <w:spacing w:val="-17"/>
          <w:sz w:val="18"/>
        </w:rPr>
        <w:t> </w:t>
      </w:r>
      <w:r>
        <w:rPr>
          <w:rFonts w:ascii="Arial" w:hAnsi="Arial"/>
          <w:color w:val="A0A0A4"/>
          <w:sz w:val="18"/>
        </w:rPr>
        <w:t>top</w:t>
      </w:r>
      <w:r>
        <w:rPr>
          <w:rFonts w:ascii="Arial" w:hAnsi="Arial"/>
          <w:color w:val="A0A0A4"/>
          <w:spacing w:val="-17"/>
          <w:sz w:val="18"/>
        </w:rPr>
        <w:t> </w:t>
      </w:r>
      <w:r>
        <w:rPr>
          <w:rFonts w:ascii="Arial" w:hAnsi="Arial"/>
          <w:color w:val="A0A0A4"/>
          <w:sz w:val="18"/>
        </w:rPr>
        <w:t>100</w:t>
      </w:r>
      <w:r>
        <w:rPr>
          <w:rFonts w:ascii="Arial" w:hAnsi="Arial"/>
          <w:color w:val="A0A0A4"/>
          <w:spacing w:val="-17"/>
          <w:sz w:val="18"/>
        </w:rPr>
        <w:t> </w:t>
      </w:r>
      <w:r>
        <w:rPr>
          <w:rFonts w:ascii="Arial" w:hAnsi="Arial"/>
          <w:color w:val="A0A0A4"/>
          <w:spacing w:val="3"/>
          <w:sz w:val="18"/>
        </w:rPr>
        <w:t>city </w:t>
      </w:r>
      <w:r>
        <w:rPr>
          <w:rFonts w:ascii="Arial" w:hAnsi="Arial"/>
          <w:color w:val="A0A0A4"/>
          <w:spacing w:val="7"/>
          <w:sz w:val="18"/>
        </w:rPr>
        <w:t>pairs</w:t>
      </w:r>
      <w:r>
        <w:rPr>
          <w:rFonts w:ascii="Arial" w:hAnsi="Arial"/>
          <w:color w:val="A0A0A4"/>
          <w:spacing w:val="-1"/>
          <w:sz w:val="18"/>
        </w:rPr>
        <w:t> </w:t>
      </w:r>
      <w:r>
        <w:rPr>
          <w:rFonts w:ascii="Arial" w:hAnsi="Arial"/>
          <w:color w:val="A0A0A4"/>
          <w:spacing w:val="6"/>
          <w:sz w:val="18"/>
        </w:rPr>
        <w:t>and</w:t>
      </w:r>
      <w:r>
        <w:rPr>
          <w:rFonts w:ascii="Arial" w:hAnsi="Arial"/>
          <w:color w:val="A0A0A4"/>
          <w:spacing w:val="-1"/>
          <w:sz w:val="18"/>
        </w:rPr>
        <w:t> </w:t>
      </w:r>
      <w:r>
        <w:rPr>
          <w:rFonts w:ascii="Arial" w:hAnsi="Arial"/>
          <w:color w:val="A0A0A4"/>
          <w:spacing w:val="4"/>
          <w:sz w:val="18"/>
        </w:rPr>
        <w:t>in</w:t>
      </w:r>
      <w:r>
        <w:rPr>
          <w:rFonts w:ascii="Arial" w:hAnsi="Arial"/>
          <w:color w:val="A0A0A4"/>
          <w:spacing w:val="-1"/>
          <w:sz w:val="18"/>
        </w:rPr>
        <w:t> </w:t>
      </w:r>
      <w:r>
        <w:rPr>
          <w:rFonts w:ascii="Arial" w:hAnsi="Arial"/>
          <w:color w:val="A0A0A4"/>
          <w:spacing w:val="5"/>
          <w:sz w:val="18"/>
        </w:rPr>
        <w:t>the</w:t>
      </w:r>
      <w:r>
        <w:rPr>
          <w:rFonts w:ascii="Arial" w:hAnsi="Arial"/>
          <w:color w:val="A0A0A4"/>
          <w:spacing w:val="-1"/>
          <w:sz w:val="18"/>
        </w:rPr>
        <w:t> </w:t>
      </w:r>
      <w:r>
        <w:rPr>
          <w:rFonts w:ascii="Arial" w:hAnsi="Arial"/>
          <w:color w:val="A0A0A4"/>
          <w:spacing w:val="7"/>
          <w:sz w:val="18"/>
        </w:rPr>
        <w:t>aggregate</w:t>
      </w:r>
      <w:r>
        <w:rPr>
          <w:rFonts w:ascii="Arial" w:hAnsi="Arial"/>
          <w:color w:val="A0A0A4"/>
          <w:spacing w:val="-1"/>
          <w:sz w:val="18"/>
        </w:rPr>
        <w:t> </w:t>
      </w:r>
      <w:r>
        <w:rPr>
          <w:rFonts w:ascii="Arial" w:hAnsi="Arial"/>
          <w:color w:val="A0A0A4"/>
          <w:spacing w:val="6"/>
          <w:sz w:val="18"/>
        </w:rPr>
        <w:t>hold</w:t>
      </w:r>
      <w:r>
        <w:rPr>
          <w:rFonts w:ascii="Arial" w:hAnsi="Arial"/>
          <w:color w:val="A0A0A4"/>
          <w:spacing w:val="-1"/>
          <w:sz w:val="18"/>
        </w:rPr>
        <w:t> </w:t>
      </w:r>
      <w:r>
        <w:rPr>
          <w:rFonts w:ascii="Arial" w:hAnsi="Arial"/>
          <w:color w:val="A0A0A4"/>
          <w:spacing w:val="5"/>
          <w:sz w:val="18"/>
        </w:rPr>
        <w:t>65</w:t>
      </w:r>
      <w:r>
        <w:rPr>
          <w:rFonts w:ascii="Arial" w:hAnsi="Arial"/>
          <w:color w:val="A0A0A4"/>
          <w:spacing w:val="-1"/>
          <w:sz w:val="18"/>
        </w:rPr>
        <w:t> </w:t>
      </w:r>
      <w:r>
        <w:rPr>
          <w:rFonts w:ascii="Arial" w:hAnsi="Arial"/>
          <w:color w:val="A0A0A4"/>
          <w:spacing w:val="7"/>
          <w:sz w:val="18"/>
        </w:rPr>
        <w:t>percent</w:t>
      </w:r>
      <w:r>
        <w:rPr>
          <w:rFonts w:ascii="Arial" w:hAnsi="Arial"/>
          <w:color w:val="A0A0A4"/>
          <w:spacing w:val="-1"/>
          <w:sz w:val="18"/>
        </w:rPr>
        <w:t> </w:t>
      </w:r>
      <w:r>
        <w:rPr>
          <w:rFonts w:ascii="Arial" w:hAnsi="Arial"/>
          <w:color w:val="A0A0A4"/>
          <w:spacing w:val="4"/>
          <w:sz w:val="18"/>
        </w:rPr>
        <w:t>of</w:t>
      </w:r>
      <w:r>
        <w:rPr>
          <w:rFonts w:ascii="Arial" w:hAnsi="Arial"/>
          <w:color w:val="A0A0A4"/>
          <w:spacing w:val="-1"/>
          <w:sz w:val="18"/>
        </w:rPr>
        <w:t> </w:t>
      </w:r>
      <w:r>
        <w:rPr>
          <w:rFonts w:ascii="Arial" w:hAnsi="Arial"/>
          <w:color w:val="A0A0A4"/>
          <w:spacing w:val="5"/>
          <w:sz w:val="18"/>
        </w:rPr>
        <w:t>the </w:t>
      </w:r>
      <w:r>
        <w:rPr>
          <w:rFonts w:ascii="Arial" w:hAnsi="Arial"/>
          <w:color w:val="A0A0A4"/>
          <w:spacing w:val="6"/>
          <w:sz w:val="18"/>
        </w:rPr>
        <w:t>total</w:t>
      </w:r>
      <w:r>
        <w:rPr>
          <w:rFonts w:ascii="Arial" w:hAnsi="Arial"/>
          <w:color w:val="A0A0A4"/>
          <w:spacing w:val="-15"/>
          <w:sz w:val="18"/>
        </w:rPr>
        <w:t> </w:t>
      </w:r>
      <w:r>
        <w:rPr>
          <w:rFonts w:ascii="Arial" w:hAnsi="Arial"/>
          <w:color w:val="A0A0A4"/>
          <w:spacing w:val="6"/>
          <w:sz w:val="18"/>
        </w:rPr>
        <w:t>market</w:t>
      </w:r>
      <w:r>
        <w:rPr>
          <w:rFonts w:ascii="Arial" w:hAnsi="Arial"/>
          <w:color w:val="A0A0A4"/>
          <w:spacing w:val="-15"/>
          <w:sz w:val="18"/>
        </w:rPr>
        <w:t> </w:t>
      </w:r>
      <w:r>
        <w:rPr>
          <w:rFonts w:ascii="Arial" w:hAnsi="Arial"/>
          <w:color w:val="A0A0A4"/>
          <w:spacing w:val="7"/>
          <w:sz w:val="18"/>
        </w:rPr>
        <w:t>share</w:t>
      </w:r>
      <w:r>
        <w:rPr>
          <w:rFonts w:ascii="Arial" w:hAnsi="Arial"/>
          <w:color w:val="A0A0A4"/>
          <w:spacing w:val="-15"/>
          <w:sz w:val="18"/>
        </w:rPr>
        <w:t> </w:t>
      </w:r>
      <w:r>
        <w:rPr>
          <w:rFonts w:ascii="Arial" w:hAnsi="Arial"/>
          <w:color w:val="A0A0A4"/>
          <w:spacing w:val="4"/>
          <w:sz w:val="18"/>
        </w:rPr>
        <w:t>in</w:t>
      </w:r>
      <w:r>
        <w:rPr>
          <w:rFonts w:ascii="Arial" w:hAnsi="Arial"/>
          <w:color w:val="A0A0A4"/>
          <w:spacing w:val="-15"/>
          <w:sz w:val="18"/>
        </w:rPr>
        <w:t> </w:t>
      </w:r>
      <w:r>
        <w:rPr>
          <w:rFonts w:ascii="Arial" w:hAnsi="Arial"/>
          <w:color w:val="A0A0A4"/>
          <w:spacing w:val="7"/>
          <w:sz w:val="18"/>
        </w:rPr>
        <w:t>those</w:t>
      </w:r>
      <w:r>
        <w:rPr>
          <w:rFonts w:ascii="Arial" w:hAnsi="Arial"/>
          <w:color w:val="A0A0A4"/>
          <w:spacing w:val="-15"/>
          <w:sz w:val="18"/>
        </w:rPr>
        <w:t> </w:t>
      </w:r>
      <w:r>
        <w:rPr>
          <w:rFonts w:ascii="Arial" w:hAnsi="Arial"/>
          <w:color w:val="A0A0A4"/>
          <w:spacing w:val="7"/>
          <w:sz w:val="18"/>
        </w:rPr>
        <w:t>markets.</w:t>
      </w:r>
    </w:p>
    <w:p>
      <w:pPr>
        <w:spacing w:line="393" w:lineRule="auto" w:before="4"/>
        <w:ind w:left="701" w:right="1" w:firstLine="238"/>
        <w:jc w:val="both"/>
        <w:rPr>
          <w:rFonts w:ascii="Arial"/>
          <w:sz w:val="18"/>
        </w:rPr>
      </w:pPr>
      <w:r>
        <w:rPr>
          <w:rFonts w:ascii="Arial"/>
          <w:color w:val="A0A0A4"/>
          <w:spacing w:val="7"/>
          <w:sz w:val="18"/>
        </w:rPr>
        <w:t>Southwest </w:t>
      </w:r>
      <w:r>
        <w:rPr>
          <w:rFonts w:ascii="Arial"/>
          <w:color w:val="A0A0A4"/>
          <w:spacing w:val="8"/>
          <w:sz w:val="18"/>
        </w:rPr>
        <w:t>consistently </w:t>
      </w:r>
      <w:r>
        <w:rPr>
          <w:rFonts w:ascii="Arial"/>
          <w:color w:val="A0A0A4"/>
          <w:spacing w:val="6"/>
          <w:sz w:val="18"/>
        </w:rPr>
        <w:t>had</w:t>
      </w:r>
      <w:r>
        <w:rPr>
          <w:rFonts w:ascii="Arial"/>
          <w:color w:val="A0A0A4"/>
          <w:spacing w:val="62"/>
          <w:sz w:val="18"/>
        </w:rPr>
        <w:t> </w:t>
      </w:r>
      <w:r>
        <w:rPr>
          <w:rFonts w:ascii="Arial"/>
          <w:color w:val="A0A0A4"/>
          <w:spacing w:val="5"/>
          <w:sz w:val="18"/>
        </w:rPr>
        <w:t>the </w:t>
      </w:r>
      <w:r>
        <w:rPr>
          <w:rFonts w:ascii="Arial"/>
          <w:color w:val="A0A0A4"/>
          <w:spacing w:val="7"/>
          <w:sz w:val="18"/>
        </w:rPr>
        <w:t>Highest Customer Satisfaction </w:t>
      </w:r>
      <w:r>
        <w:rPr>
          <w:rFonts w:ascii="Arial"/>
          <w:color w:val="A0A0A4"/>
          <w:spacing w:val="6"/>
          <w:sz w:val="18"/>
        </w:rPr>
        <w:t>and </w:t>
      </w:r>
      <w:r>
        <w:rPr>
          <w:rFonts w:ascii="Arial"/>
          <w:color w:val="A0A0A4"/>
          <w:spacing w:val="5"/>
          <w:sz w:val="18"/>
        </w:rPr>
        <w:t>the </w:t>
      </w:r>
      <w:r>
        <w:rPr>
          <w:rFonts w:ascii="Arial"/>
          <w:color w:val="A0A0A4"/>
          <w:spacing w:val="7"/>
          <w:sz w:val="18"/>
        </w:rPr>
        <w:t>Best Ontime </w:t>
      </w:r>
      <w:r>
        <w:rPr>
          <w:rFonts w:ascii="Arial"/>
          <w:color w:val="A0A0A4"/>
          <w:spacing w:val="8"/>
          <w:sz w:val="18"/>
        </w:rPr>
        <w:t>Performance </w:t>
      </w:r>
      <w:r>
        <w:rPr>
          <w:rFonts w:ascii="Arial"/>
          <w:color w:val="A0A0A4"/>
          <w:spacing w:val="7"/>
          <w:sz w:val="18"/>
        </w:rPr>
        <w:t>ranking </w:t>
      </w:r>
      <w:r>
        <w:rPr>
          <w:rFonts w:ascii="Arial"/>
          <w:color w:val="A0A0A4"/>
          <w:spacing w:val="4"/>
          <w:sz w:val="18"/>
        </w:rPr>
        <w:t>of </w:t>
      </w:r>
      <w:r>
        <w:rPr>
          <w:rFonts w:ascii="Arial"/>
          <w:color w:val="A0A0A4"/>
          <w:spacing w:val="6"/>
          <w:sz w:val="18"/>
        </w:rPr>
        <w:t>all </w:t>
      </w:r>
      <w:r>
        <w:rPr>
          <w:rFonts w:ascii="Arial"/>
          <w:color w:val="A0A0A4"/>
          <w:spacing w:val="7"/>
          <w:sz w:val="18"/>
        </w:rPr>
        <w:t>Major airlines during </w:t>
      </w:r>
      <w:r>
        <w:rPr>
          <w:rFonts w:ascii="Arial"/>
          <w:color w:val="A0A0A4"/>
          <w:spacing w:val="4"/>
          <w:sz w:val="18"/>
        </w:rPr>
        <w:t>2006,</w:t>
      </w:r>
      <w:r>
        <w:rPr>
          <w:rFonts w:ascii="Arial"/>
          <w:color w:val="A0A0A4"/>
          <w:spacing w:val="-7"/>
          <w:sz w:val="18"/>
        </w:rPr>
        <w:t> </w:t>
      </w:r>
      <w:r>
        <w:rPr>
          <w:rFonts w:ascii="Arial"/>
          <w:color w:val="A0A0A4"/>
          <w:spacing w:val="4"/>
          <w:sz w:val="18"/>
        </w:rPr>
        <w:t>based</w:t>
      </w:r>
      <w:r>
        <w:rPr>
          <w:rFonts w:ascii="Arial"/>
          <w:color w:val="A0A0A4"/>
          <w:spacing w:val="-4"/>
          <w:sz w:val="18"/>
        </w:rPr>
        <w:t> </w:t>
      </w:r>
      <w:r>
        <w:rPr>
          <w:rFonts w:ascii="Arial"/>
          <w:color w:val="A0A0A4"/>
          <w:spacing w:val="2"/>
          <w:sz w:val="18"/>
        </w:rPr>
        <w:t>on</w:t>
      </w:r>
      <w:r>
        <w:rPr>
          <w:rFonts w:ascii="Arial"/>
          <w:color w:val="A0A0A4"/>
          <w:spacing w:val="-5"/>
          <w:sz w:val="18"/>
        </w:rPr>
        <w:t> </w:t>
      </w:r>
      <w:r>
        <w:rPr>
          <w:rFonts w:ascii="Arial"/>
          <w:color w:val="A0A0A4"/>
          <w:spacing w:val="4"/>
          <w:sz w:val="18"/>
        </w:rPr>
        <w:t>statistics</w:t>
      </w:r>
      <w:r>
        <w:rPr>
          <w:rFonts w:ascii="Arial"/>
          <w:color w:val="A0A0A4"/>
          <w:spacing w:val="-3"/>
          <w:sz w:val="18"/>
        </w:rPr>
        <w:t> </w:t>
      </w:r>
      <w:r>
        <w:rPr>
          <w:rFonts w:ascii="Arial"/>
          <w:color w:val="A0A0A4"/>
          <w:spacing w:val="4"/>
          <w:sz w:val="18"/>
        </w:rPr>
        <w:t>published</w:t>
      </w:r>
      <w:r>
        <w:rPr>
          <w:rFonts w:ascii="Arial"/>
          <w:color w:val="A0A0A4"/>
          <w:spacing w:val="-2"/>
          <w:sz w:val="18"/>
        </w:rPr>
        <w:t> </w:t>
      </w:r>
      <w:r>
        <w:rPr>
          <w:rFonts w:ascii="Arial"/>
          <w:color w:val="A0A0A4"/>
          <w:spacing w:val="2"/>
          <w:sz w:val="18"/>
        </w:rPr>
        <w:t>in</w:t>
      </w:r>
      <w:r>
        <w:rPr>
          <w:rFonts w:ascii="Arial"/>
          <w:color w:val="A0A0A4"/>
          <w:spacing w:val="-5"/>
          <w:sz w:val="18"/>
        </w:rPr>
        <w:t> </w:t>
      </w:r>
      <w:r>
        <w:rPr>
          <w:rFonts w:ascii="Arial"/>
          <w:color w:val="A0A0A4"/>
          <w:spacing w:val="5"/>
          <w:sz w:val="18"/>
        </w:rPr>
        <w:t>Department </w:t>
      </w:r>
      <w:r>
        <w:rPr>
          <w:rFonts w:ascii="Arial"/>
          <w:color w:val="A0A0A4"/>
          <w:spacing w:val="4"/>
          <w:sz w:val="18"/>
        </w:rPr>
        <w:t>of  </w:t>
      </w:r>
      <w:r>
        <w:rPr>
          <w:rFonts w:ascii="Arial"/>
          <w:color w:val="A0A0A4"/>
          <w:spacing w:val="7"/>
          <w:sz w:val="18"/>
        </w:rPr>
        <w:t>Transportation  </w:t>
      </w:r>
      <w:r>
        <w:rPr>
          <w:rFonts w:ascii="Arial"/>
          <w:color w:val="A0A0A4"/>
          <w:spacing w:val="8"/>
          <w:sz w:val="18"/>
        </w:rPr>
        <w:t>reports.  </w:t>
      </w:r>
      <w:r>
        <w:rPr>
          <w:rFonts w:ascii="Arial"/>
          <w:color w:val="A0A0A4"/>
          <w:sz w:val="18"/>
        </w:rPr>
        <w:t>We  </w:t>
      </w:r>
      <w:r>
        <w:rPr>
          <w:rFonts w:ascii="Arial"/>
          <w:color w:val="A0A0A4"/>
          <w:spacing w:val="6"/>
          <w:sz w:val="18"/>
        </w:rPr>
        <w:t>also </w:t>
      </w:r>
      <w:r>
        <w:rPr>
          <w:rFonts w:ascii="Arial"/>
          <w:color w:val="A0A0A4"/>
          <w:spacing w:val="36"/>
          <w:sz w:val="18"/>
        </w:rPr>
        <w:t> </w:t>
      </w:r>
      <w:r>
        <w:rPr>
          <w:rFonts w:ascii="Arial"/>
          <w:color w:val="A0A0A4"/>
          <w:spacing w:val="8"/>
          <w:sz w:val="18"/>
        </w:rPr>
        <w:t>cancelled</w:t>
      </w:r>
    </w:p>
    <w:p>
      <w:pPr>
        <w:pStyle w:val="BodyText"/>
        <w:spacing w:before="8"/>
        <w:rPr>
          <w:rFonts w:ascii="Arial"/>
          <w:sz w:val="21"/>
        </w:rPr>
      </w:pPr>
      <w:r>
        <w:rPr/>
        <w:br w:type="column"/>
      </w:r>
      <w:r>
        <w:rPr>
          <w:rFonts w:ascii="Arial"/>
          <w:sz w:val="21"/>
        </w:rPr>
      </w:r>
    </w:p>
    <w:p>
      <w:pPr>
        <w:spacing w:line="393" w:lineRule="auto" w:before="0"/>
        <w:ind w:left="701" w:right="110" w:firstLine="5"/>
        <w:jc w:val="both"/>
        <w:rPr>
          <w:rFonts w:ascii="Arial"/>
          <w:sz w:val="18"/>
        </w:rPr>
      </w:pPr>
      <w:r>
        <w:rPr>
          <w:rFonts w:ascii="Arial"/>
          <w:color w:val="A0A0A4"/>
          <w:sz w:val="18"/>
        </w:rPr>
        <w:t>fewer flights than most other Major airlines during that period. Our Employees take great pride in being the best in the industry, and Customer Service is far more than our smile. Our People consistently go the extra mile to deliver friendly and caring Customer Service. Our Customers know they can consistently count on us for low, friendly fares. Our loyal Customers know we care and that low fares exist in the marketplace because of Southwest Airlines.</w:t>
      </w:r>
    </w:p>
    <w:p>
      <w:pPr>
        <w:spacing w:line="393" w:lineRule="auto" w:before="4"/>
        <w:ind w:left="1125" w:right="111" w:hanging="210"/>
        <w:jc w:val="both"/>
        <w:rPr>
          <w:rFonts w:ascii="Arial"/>
          <w:sz w:val="18"/>
        </w:rPr>
      </w:pPr>
      <w:r>
        <w:rPr>
          <w:rFonts w:ascii="Arial"/>
          <w:color w:val="A0A0A4"/>
          <w:sz w:val="18"/>
        </w:rPr>
        <w:t>In addition to low fares, we have a generous, award-winning Rapid Rewards program, which is widely recognized by   Customers</w:t>
      </w:r>
    </w:p>
    <w:p>
      <w:pPr>
        <w:spacing w:after="0" w:line="393" w:lineRule="auto"/>
        <w:jc w:val="both"/>
        <w:rPr>
          <w:rFonts w:ascii="Arial"/>
          <w:sz w:val="18"/>
        </w:rPr>
        <w:sectPr>
          <w:type w:val="continuous"/>
          <w:pgSz w:w="12240" w:h="15840"/>
          <w:pgMar w:top="1180" w:bottom="280" w:left="200" w:right="800"/>
          <w:cols w:num="2" w:equalWidth="0">
            <w:col w:w="4855" w:space="1449"/>
            <w:col w:w="4936"/>
          </w:cols>
        </w:sectPr>
      </w:pPr>
    </w:p>
    <w:p>
      <w:pPr>
        <w:pStyle w:val="BodyText"/>
        <w:spacing w:before="9"/>
        <w:rPr>
          <w:rFonts w:ascii="Arial"/>
          <w:sz w:val="29"/>
        </w:rPr>
      </w:pPr>
      <w:r>
        <w:rPr/>
        <w:pict>
          <v:group style="position:absolute;margin-left:-.875pt;margin-top:31.231001pt;width:613.25pt;height:760.8pt;mso-position-horizontal-relative:page;mso-position-vertical-relative:page;z-index:-369016" coordorigin="-18,625" coordsize="12265,15216">
            <v:shape style="position:absolute;left:972;top:9842;width:995;height:2520" coordorigin="972,9842" coordsize="995,2520" path="m972,9842l972,12362,1963,12362,1966,9846,972,9842xe" filled="true" fillcolor="#5a6c7a" stroked="false">
              <v:path arrowok="t"/>
              <v:fill type="solid"/>
            </v:shape>
            <v:shape style="position:absolute;left:3040;top:9424;width:533;height:344" coordorigin="3040,9424" coordsize="533,344" path="m3424,9424l3040,9424,3040,9767,3572,9767,3424,9424xe" filled="true" fillcolor="#c2907e" stroked="false">
              <v:path arrowok="t"/>
              <v:fill type="solid"/>
            </v:shape>
            <v:shape style="position:absolute;left:1830;top:9713;width:1936;height:2482" coordorigin="1830,9713" coordsize="1936,2482" path="m3617,9713l1830,9713,1830,12195,3765,12195,3765,10002,3617,9713xe" filled="true" fillcolor="#b18976" stroked="false">
              <v:path arrowok="t"/>
              <v:fill type="solid"/>
            </v:shape>
            <v:shape style="position:absolute;left:1431;top:11426;width:1280;height:2602" coordorigin="1431,11426" coordsize="1280,2602" path="m1431,11426l1431,14003,2711,14028,2711,11431,1431,11426xe" filled="true" fillcolor="#6e7b82" stroked="false">
              <v:path arrowok="t"/>
              <v:fill type="solid"/>
            </v:shape>
            <v:shape style="position:absolute;left:3068;top:11244;width:1810;height:2544" coordorigin="3068,11244" coordsize="1810,2544" path="m4038,11244l3086,11277,3068,13788,4877,13677,4872,11956,4037,11942,4038,11244xe" filled="true" fillcolor="#b18976" stroked="false">
              <v:path arrowok="t"/>
              <v:fill type="solid"/>
            </v:shape>
            <v:shape style="position:absolute;left:3068;top:11244;width:1003;height:2544" coordorigin="3068,11244" coordsize="1003,2544" path="m4038,11244l3086,11277,3068,13788,4070,13677,4070,11942,4028,11942,4038,11244xe" filled="true" fillcolor="#c2907e" stroked="false">
              <v:path arrowok="t"/>
              <v:fill type="solid"/>
            </v:shape>
            <v:shape style="position:absolute;left:4875;top:12762;width:478;height:594" coordorigin="4875,12762" coordsize="478,594" path="m4875,12762l4875,13339,5352,13356,5302,12790,4875,12762xe" filled="true" fillcolor="#4a6068" stroked="false">
              <v:path arrowok="t"/>
              <v:fill type="solid"/>
            </v:shape>
            <v:shape style="position:absolute;left:5852;top:1017;width:633;height:2364" coordorigin="5852,1017" coordsize="633,2364" path="m5954,2125l5898,1017,5852,2125,5852,3371,5954,3371,5954,2125m6485,2134l6429,1026,6383,2134,6383,3380,6485,3380,6485,2134e" filled="true" fillcolor="#e9ca98" stroked="false">
              <v:path arrowok="t"/>
              <v:fill type="solid"/>
            </v:shape>
            <v:shape style="position:absolute;left:5030;top:3400;width:2707;height:10277" coordorigin="5030,3400" coordsize="2707,10277" path="m6828,3400l5449,3400,5449,9792,5030,9792,5042,13673,6828,13677,7736,13507,7736,9792,5449,9792,5030,9780,7736,9780,7736,9744,7297,9744,7297,5483,6828,5483,6828,3400xe" filled="true" fillcolor="#6a7188" stroked="false">
              <v:path arrowok="t"/>
              <v:fill type="solid"/>
            </v:shape>
            <v:shape style="position:absolute;left:5966;top:3400;width:4951;height:10530" coordorigin="5966,3400" coordsize="4951,10530" path="m8105,9744l7666,9744,7666,8102,7666,8083,7297,8102,7297,5483,6828,5483,6828,3400,5966,3400,5979,8083,6344,8083,6355,13732,6828,13677,8105,13507,8105,9744m10917,9151l10686,9151,10683,8564,10022,8563,10022,13930,10917,13930,10917,9151e" filled="true" fillcolor="#5a6c7a" stroked="false">
              <v:path arrowok="t"/>
              <v:fill type="solid"/>
            </v:shape>
            <v:shape style="position:absolute;left:10686;top:9153;width:231;height:4828" coordorigin="10686,9153" coordsize="231,4828" path="m10917,9153l10686,9153,10711,13980,10917,13981,10917,9153xe" filled="true" fillcolor="#4a6068" stroked="false">
              <v:path arrowok="t"/>
              <v:fill type="solid"/>
            </v:shape>
            <v:shape style="position:absolute;left:0;top:13012;width:10487;height:1324" coordorigin="0,13012" coordsize="10487,1324" path="m157,13421l112,13448,46,13511,0,13555,0,14336,10052,14231,10375,14000,10383,13988,1922,13988,1855,13972,1792,13931,1719,13876,1676,13845,1472,13845,1375,13806,1261,13753,1168,13726,932,13726,872,13722,822,13696,761,13652,681,13610,611,13579,582,13566,268,13456,202,13425,157,13421xm3069,13697l3000,13714,2907,13744,2761,13776,2668,13806,2567,13845,2483,13878,2413,13908,2354,13936,2301,13957,2252,13968,2203,13972,2151,13972,2084,13978,2003,13986,1922,13988,10383,13988,10445,13899,3517,13899,3408,13855,3342,13829,3288,13810,3222,13788,3170,13761,3138,13730,3110,13705,3069,13697xm3886,13677l3821,13721,3780,13749,3746,13773,3702,13806,3642,13844,3582,13873,3535,13892,3517,13899,10445,13899,10458,13880,5012,13880,4786,13805,4659,13767,4584,13753,4514,13751,4420,13751,4318,13749,4226,13743,4163,13732,4096,13716,4004,13698,3886,13677xm5382,13622l5342,13634,5301,13668,5249,13715,5178,13769,5012,13880,10458,13880,10486,13839,10404,13696,8354,13696,8318,13692,8287,13663,8284,13660,7773,13660,7728,13623,5432,13623,5382,13622xm1597,13806l1562,13819,1528,13841,1472,13845,1676,13845,1650,13827,1597,13806xm1043,13714l993,13719,932,13726,1168,13726,1095,13715,1043,13714xm8889,13474l8824,13477,8781,13486,8741,13497,8686,13511,8626,13517,8578,13518,8533,13529,8483,13566,8440,13615,8412,13652,8387,13678,8354,13696,10404,13696,10390,13670,10177,13492,9129,13492,9084,13490,9030,13483,8966,13477,8889,13474xm7985,13569l7929,13585,7882,13619,7828,13652,7773,13660,8284,13660,8253,13628,8206,13603,8140,13587,8061,13573,7985,13569xm5705,13506l5667,13524,5622,13566,5561,13606,5495,13622,5432,13623,7728,13623,7726,13622,7699,13570,7692,13539,7690,13529,5843,13529,5757,13509,5705,13506xm6320,13174l6238,13181,6179,13192,6157,13197,6103,13241,6069,13273,6043,13309,6009,13363,5960,13428,5905,13481,5861,13516,5843,13529,7690,13529,7687,13507,7671,13456,7635,13394,7592,13347,7557,13318,7542,13308,7440,13252,6563,13252,6550,13220,6531,13202,6490,13190,6415,13179,6320,13174xm9507,13415l9422,13415,9346,13421,9295,13437,9254,13461,9212,13479,9171,13489,9129,13492,10177,13492,10089,13419,9646,13419,9507,13415xm7080,13012l6840,13049,6828,13093,6817,13121,6798,13145,6766,13179,6711,13214,6644,13236,6587,13249,6563,13252,7440,13252,7338,13197,7265,13105,7080,13012xe" filled="true" fillcolor="#3a5c4c" stroked="false">
              <v:path arrowok="t"/>
              <v:fill type="solid"/>
            </v:shape>
            <v:shape style="position:absolute;left:0;top:13129;width:8878;height:976" coordorigin="0,13129" coordsize="8878,976" path="m22,13615l0,13623,0,14075,4385,14105,8813,13999,8828,13989,8859,13963,8875,13939,497,13939,383,13881,370,13869,335,13839,287,13801,231,13767,189,13749,164,13737,140,13723,98,13691,54,13659,31,13639,23,13627,22,13615xm1025,13341l991,13349,934,13371,920,13373,887,13377,849,13379,818,13381,794,13391,768,13413,745,13443,731,13469,716,13489,690,13507,661,13525,635,13545,615,13573,598,13609,586,13643,577,13671,562,13697,514,13761,499,13787,494,13805,492,13827,493,13867,497,13939,8875,13939,8878,13935,8861,13913,8825,13901,8797,13891,8767,13877,8726,13855,8690,13831,8675,13817,8663,13805,8652,13797,7189,13797,7166,13783,7144,13765,7121,13739,7102,13711,7087,13687,7072,13667,7065,13661,3245,13661,3303,13619,3308,13603,2481,13603,2459,13593,2439,13579,2420,13557,2404,13527,2380,13503,2303,13503,2268,13497,2236,13487,2080,13487,2062,13481,2052,13467,2046,13439,1186,13439,1176,13431,1151,13411,1079,13361,1050,13345,1025,13341xm7520,13645l7490,13649,7454,13657,7401,13661,7345,13667,7302,13683,7271,13703,7247,13719,7229,13731,7218,13743,7206,13763,7189,13797,8652,13797,8639,13787,8603,13769,8565,13757,8518,13751,8455,13749,8389,13749,8291,13745,8252,13739,8069,13739,8044,13737,8027,13731,8001,13719,7672,13719,7650,13707,7625,13689,7595,13669,7556,13651,7520,13645xm8223,13735l8199,13735,8168,13737,8117,13739,8252,13739,8223,13735xm7849,13677l7825,13677,7800,13679,7769,13681,7737,13689,7713,13703,7693,13717,7672,13719,8001,13719,7966,13707,7934,13697,7875,13681,7849,13677xm3303,13619l3245,13661,3255,13657,3278,13643,3302,13621,3303,13619xm4391,13477l4363,13485,4318,13507,4202,13507,4168,13513,4130,13527,4094,13539,4066,13545,3834,13545,3782,13549,3682,13561,3641,13565,3550,13569,3495,13573,3438,13575,3391,13575,3356,13585,3313,13611,3303,13619,3302,13621,3278,13643,3255,13657,3245,13661,7065,13661,7053,13651,4695,13651,4686,13649,4663,13641,4629,13623,4588,13593,4548,13563,4512,13539,4478,13517,4443,13497,4414,13481,4391,13477xm4829,13517l4791,13517,4773,13519,4757,13533,4734,13573,4695,13651,7053,13651,7045,13647,5138,13647,5101,13641,5077,13635,5054,13621,5018,13587,4956,13527,4934,13525,4829,13517xm5979,13477l5932,13477,5909,13479,5893,13483,5878,13493,5855,13517,5661,13517,5616,13523,5562,13535,5512,13549,5478,13555,5451,13557,5418,13561,5384,13567,5328,13581,5309,13591,5281,13609,5236,13641,5220,13643,5138,13647,7045,13647,7033,13641,7012,13633,6988,13625,6962,13615,6292,13615,6268,13611,6241,13603,6218,13597,6198,13589,6171,13573,6125,13545,6113,13541,6083,13533,6048,13517,6019,13497,5999,13481,5979,13477xm6560,13575l6508,13577,6455,13581,6404,13591,6357,13603,6320,13613,6292,13615,6962,13615,6957,13613,6934,13603,6647,13603,6627,13599,6615,13589,6597,13579,6560,13575xm2616,13429l2587,13449,2510,13577,2481,13603,3308,13603,3312,13593,3309,13567,3304,13545,3300,13523,3303,13497,3302,13469,3287,13443,3281,13437,2641,13437,2616,13429xm6834,13563l6802,13571,6744,13593,6722,13599,6699,13603,6934,13603,6925,13599,6881,13573,6860,13565,6834,13563xm2343,13501l2303,13503,2380,13503,2343,13501xm2198,13485l2157,13487,2236,13487,2198,13485xm1679,13129l1666,13133,1634,13139,1593,13145,1553,13149,1494,13161,1410,13191,1330,13223,1282,13245,1265,13259,1253,13273,1241,13301,1224,13353,1186,13439,2046,13439,2075,13381,2081,13379,2098,13371,2120,13357,2143,13333,2148,13303,2129,13273,2098,13249,2065,13237,2038,13231,1986,13223,1959,13217,1933,13205,1920,13197,1766,13197,1679,13129xm2742,13303l2709,13305,2692,13319,2689,13357,2694,13429,2686,13433,2666,13437,3281,13437,3263,13419,3235,13391,3197,13363,3149,13343,3103,13329,3092,13327,2948,13327,2906,13323,2868,13315,2828,13309,2785,13305,2742,13303xm3071,13323l3039,13325,2996,13327,3092,13327,3071,13323xm1833,13169l1794,13169,1774,13171,1767,13181,1766,13197,1920,13197,1907,13189,1876,13175,1833,13169xe" filled="true" fillcolor="#385c55" stroked="false">
              <v:path arrowok="t"/>
              <v:fill type="solid"/>
            </v:shape>
            <v:shape style="position:absolute;left:519;top:13756;width:387;height:233" type="#_x0000_t75" stroked="false">
              <v:imagedata r:id="rId325" o:title=""/>
            </v:shape>
            <v:shape style="position:absolute;left:915;top:13641;width:495;height:217" coordorigin="915,13641" coordsize="495,217" path="m944,13641l927,13643,919,13653,915,13682,915,13738,925,13796,944,13815,1166,13815,1190,13820,1217,13831,1248,13844,1282,13854,1312,13858,1334,13856,1354,13851,1379,13844,1401,13838,1409,13828,1405,13810,1389,13777,1340,13767,1317,13761,1147,13761,1118,13757,1095,13751,1077,13744,1055,13731,1021,13709,1013,13698,993,13675,968,13652,944,13641xm1248,13745l1224,13748,1201,13754,1175,13760,1147,13761,1317,13761,1306,13758,1275,13750,1248,13745xe" filled="true" fillcolor="#385c55" stroked="false">
              <v:path arrowok="t"/>
              <v:fill type="solid"/>
            </v:shape>
            <v:shape style="position:absolute;left:1099;top:13322;width:242;height:319" type="#_x0000_t75" stroked="false">
              <v:imagedata r:id="rId326" o:title=""/>
            </v:shape>
            <v:shape style="position:absolute;left:1795;top:13573;width:464;height:177" coordorigin="1795,13573" coordsize="464,177" path="m1795,13573l1795,13651,1930,13689,1947,13706,2007,13728,2073,13737,2123,13738,2157,13742,2202,13749,2242,13750,2259,13738,2168,13692,2094,13680,2053,13675,1989,13662,1927,13643,1891,13622,1868,13602,1836,13587,1807,13577,1795,13573xe" filled="true" fillcolor="#385c55" stroked="false">
              <v:path arrowok="t"/>
              <v:fill type="solid"/>
            </v:shape>
            <v:shape style="position:absolute;left:5236;top:13609;width:174;height:284" type="#_x0000_t75" stroked="false">
              <v:imagedata r:id="rId327" o:title=""/>
            </v:shape>
            <v:shape style="position:absolute;left:4115;top:13617;width:484;height:315" coordorigin="4115,13617" coordsize="484,315" path="m4174,13658l4161,13667,4144,13689,4115,13728,4137,13751,4152,13762,4165,13766,4182,13767,4213,13771,4251,13781,4284,13791,4298,13796,4347,13854,4380,13866,4394,13876,4391,13889,4376,13912,4398,13930,4476,13931,4559,13925,4598,13921,4569,13921,4563,13893,4556,13878,4543,13870,4521,13864,4492,13855,4467,13845,4450,13838,4443,13835,4337,13718,4323,13670,4211,13670,4188,13660,4174,13658xm4286,13617l4269,13622,4248,13633,4229,13650,4216,13664,4211,13670,4323,13670,4318,13651,4306,13629,4297,13618,4286,13617xe" filled="true" fillcolor="#385c55" stroked="false">
              <v:path arrowok="t"/>
              <v:fill type="solid"/>
            </v:shape>
            <v:shape style="position:absolute;left:7585;top:13704;width:319;height:189" type="#_x0000_t75" stroked="false">
              <v:imagedata r:id="rId328" o:title=""/>
            </v:shape>
            <v:shape style="position:absolute;left:3072;top:13827;width:9168;height:1556" coordorigin="3072,13827" coordsize="9168,1556" path="m12240,13827l3106,13854,3072,15328,12240,15382,12240,13827xe" filled="true" fillcolor="#6e7b82" stroked="false">
              <v:path arrowok="t"/>
              <v:fill type="solid"/>
            </v:shape>
            <v:shape style="position:absolute;left:7097;top:13812;width:5144;height:1586" coordorigin="7097,13812" coordsize="5144,1586" path="m12240,13827l12229,13826,12200,13818,12179,13817,12158,13819,12130,13831,12109,13834,12088,13836,12059,13842,12038,13844,12017,13842,12010,13839,11989,13832,11968,13830,11947,13830,11918,13826,11897,13825,11876,13828,11848,13837,11827,13839,11806,13839,11797,13838,11777,13835,11756,13834,11735,13831,11706,13817,11690,13814,11685,13813,11615,13814,11594,13814,11565,13812,11544,13812,11518,13813,11496,13815,11480,13818,11474,13819,11453,13822,11424,13835,11403,13838,11382,13834,11354,13821,11333,13818,11312,13822,11283,13840,11262,13844,11257,13844,11257,13843,11252,13843,11241,13841,11241,13841,11213,13827,11192,13824,11171,13827,11142,13838,11121,13841,11100,13837,11071,13820,11050,13817,11029,13816,11001,13815,10980,13815,10958,13814,10942,13812,10926,13813,10905,13819,10890,13830,10889,13844,7114,13854,7097,15328,10884,15369,10884,15377,10884,15377,10895,15389,10910,15383,10933,15371,10936,15370,11038,15371,11049,15372,11066,15377,11084,15381,11103,15383,11174,15384,11191,15380,11208,15373,11245,15373,11246,15362,11262,15365,11282,15373,11297,15378,11315,15381,11332,15381,11368,15380,11386,15380,11403,15380,11439,15377,11474,15377,11509,15375,11527,15375,11599,15375,11615,15378,11650,15393,11668,15396,11686,15392,11717,15374,11721,15372,11739,15367,11757,15367,11792,15366,11810,15366,11828,15370,11863,15390,11881,15394,11898,15390,11934,15373,11952,15369,11969,15373,12004,15393,12022,15397,12040,15392,12075,15370,12080,15369,12091,15366,12093,15365,12111,15368,12146,15379,12164,15381,12181,15379,12217,15370,12234,15368,12240,15369,12240,15368,12240,15365,12240,15362,12240,13844,12240,13844,12240,13827e" filled="true" fillcolor="#5c6477" stroked="false">
              <v:path arrowok="t"/>
              <v:fill type="solid"/>
            </v:shape>
            <v:shape style="position:absolute;left:7982;top:13827;width:3289;height:1558" coordorigin="7982,13827" coordsize="3289,1558" path="m11245,15357l10896,15357,10966,15365,10985,15367,11003,15375,11020,15383,11036,15385,11056,15381,11075,15373,11092,15363,11107,15359,11243,15359,11245,15357xm11250,15351l10755,15351,10773,15357,10790,15367,10808,15379,10825,15383,10843,15379,10861,15371,10878,15361,10896,15357,11245,15357,11250,15351xm11252,15347l10191,15347,10208,15351,10243,15371,10261,15377,10331,15377,10349,15375,10385,15367,10402,15367,10420,15365,10455,15363,10490,15363,10526,15357,10543,15355,10733,15355,10737,15353,10755,15351,11250,15351,11252,15349,11252,15347xm11243,15359l11132,15359,11146,15361,11178,15361,11198,15365,11212,15373,11223,15375,11238,15365,11243,15359xm11256,15337l9768,15337,9785,15339,9820,15347,9856,15351,9891,15357,9908,15359,9926,15359,9961,15365,10049,15365,10102,15371,10120,15371,10138,15367,10173,15351,10191,15347,11252,15347,11256,15337xm10733,15355l10543,15355,10561,15357,10579,15361,10596,15367,10614,15369,10684,15369,10702,15367,10720,15361,10733,15355xm9594,15349l9485,15349,9502,15351,9538,15361,9555,15365,9573,15361,9594,15349xm11256,15333l9272,15333,9290,15339,9325,15357,9343,15363,9361,15361,9396,15351,9414,15349,9594,15349,9609,15341,9626,15337,11256,15337,11256,15333xm9768,15337l9626,15337,9644,15341,9679,15359,9697,15363,9714,15359,9750,15341,9768,15337xm11256,15325l8919,15325,8937,15329,8972,15341,8990,15343,9007,15347,9042,15357,9060,15359,9078,15355,9113,15341,9131,15337,9248,15337,9255,15335,9272,15333,11256,15333,11256,15325xm8063,13841l8046,13841,8032,13843,8016,13855,8003,13873,7998,13887,7999,13903,8000,13925,8001,13947,8009,13975,8011,13995,8013,14017,8021,14045,8023,14067,8019,14087,8005,14115,8002,14137,8004,14157,8014,14185,8016,14207,8015,14227,8008,14255,8006,14277,8009,14297,8024,14327,8028,14347,8025,14367,8012,14397,8009,14417,8010,14437,8013,14467,8014,14487,8014,14509,8016,14537,8016,14557,8016,14629,8015,14649,8009,14677,8008,14697,8006,14719,7998,14747,7996,14767,7998,14789,8010,14817,8013,14839,8014,14859,8020,14887,8021,14909,8019,14929,8009,14957,8007,14979,8006,14999,8002,15027,8001,15049,8003,15069,8012,15097,8014,15119,8013,15139,8009,15167,8008,15189,8005,15209,7990,15237,7987,15259,7985,15281,7983,15297,7982,15313,7987,15333,7999,15349,8017,15353,8041,15349,8071,15347,8087,15345,8122,15341,8142,15341,8158,15339,8176,15333,8194,15327,8213,15323,8336,15323,8354,15319,11255,15319,11252,15303,11249,15283,11246,15269,11243,15255,11243,15235,11242,15213,11236,15185,11235,15165,11240,15143,11260,15115,11264,15095,11264,15075,11262,15047,11261,15025,11258,15005,11240,14977,11237,14955,11238,14935,11241,14907,11242,14887,11243,14865,11244,14837,11244,14817,11244,14797,11244,14767,11244,14747,11248,14727,11266,14699,11270,14677,11266,14657,11250,14629,11246,14607,11249,14587,11258,14559,11260,14539,11257,14517,11241,14489,11238,14469,11242,14449,11261,14421,11265,14399,11263,14379,11253,14351,11251,14329,11253,14309,11258,14281,11260,14261,11259,14239,11254,14211,11253,14191,11256,14171,11265,14143,11268,14121,11265,14101,11253,14073,11250,14051,11251,14031,11255,14003,11256,13983,11255,13961,11248,13933,11246,13913,11252,13891,11263,13875,11265,13871,8437,13871,8416,13867,8411,13863,8155,13863,8135,13861,8106,13847,8085,13843,8063,13841xm8689,15351l8583,15351,8618,15353,8653,15353,8689,15351xm8919,15325l8495,15325,8512,15329,8530,15337,8548,15347,8565,15351,8707,15351,8724,15347,8760,15331,8778,15327,8910,15327,8919,15325xm9248,15337l9131,15337,9149,15339,9184,15347,9202,15349,9219,15345,9248,15337xm8336,15323l8213,15323,8229,15327,8247,15335,8265,15341,8283,15345,8300,15341,8318,15331,8336,15323xm8910,15327l8778,15327,8795,15329,8830,15341,8848,15343,8866,15341,8901,15329,8910,15327xm11255,15319l8354,15319,8371,15323,8389,15329,8406,15337,8424,15341,8442,15339,8477,15327,8495,15325,11256,15325,11255,15323,11255,15319xm10621,13829l10604,13835,10569,13857,10551,13863,10339,13863,10268,13865,8881,13865,8860,13867,8810,13867,8789,13869,8628,13869,8599,13871,11265,13871,11271,13859,11100,13859,11064,13855,11029,13855,11011,13853,10904,13853,10887,13849,10869,13841,10745,13841,10710,13839,10692,13837,10675,13837,10639,13831,10621,13829xm8719,13849l8698,13853,8669,13867,8648,13869,8789,13869,8768,13865,8740,13853,8719,13849xm9071,13835l9050,13835,9021,13843,9001,13843,8980,13847,8951,13861,8930,13865,9283,13865,9262,13863,9142,13863,9121,13859,9092,13839,9071,13835xm9423,13835l9402,13835,9374,13837,9353,13837,9332,13841,9303,13861,9283,13865,10268,13865,10260,13863,9968,13863,9950,13861,9933,13857,9916,13857,9906,13855,9564,13855,9543,13853,9514,13847,9473,13845,9444,13837,9423,13835xm8367,13841l8346,13843,8317,13847,8296,13847,8275,13849,8247,13857,8226,13859,8205,13859,8176,13863,8411,13863,8388,13845,8367,13841xm9212,13845l9191,13847,9162,13859,9142,13863,9262,13863,9233,13849,9212,13845xm10127,13831l10109,13837,10092,13847,10074,13857,10057,13863,10260,13863,10251,13861,10233,13853,10215,13847,10198,13843,10180,13841,10145,13833,10127,13831xm10480,13835l10462,13839,10427,13859,10410,13863,10551,13863,10533,13859,10498,13839,10480,13835xm11258,13827l11240,13833,11217,13845,11187,13851,11171,13853,11154,13855,11136,13859,11271,13859,11270,13839,11258,13827xm9634,13847l9613,13849,9585,13855,9906,13855,9897,13853,9684,13853,9655,13849,9634,13847xm9846,13835l9807,13835,9795,13837,9775,13837,9754,13839,9726,13851,9705,13853,9897,13853,9878,13845,9861,13837,9846,13835xm10993,13851l10958,13851,10923,13853,11011,13853,10993,13851xm10834,13827l10816,13829,10799,13833,10781,13839,10763,13841,10869,13841,10852,13831,10834,13827xe" filled="true" fillcolor="#6e7b82" stroked="false">
              <v:path arrowok="t"/>
              <v:fill type="solid"/>
            </v:shape>
            <v:shape style="position:absolute;left:0;top:13752;width:11847;height:318" coordorigin="0,13752" coordsize="11847,318" path="m1372,13752l0,13880,0,13954,3163,14070,5090,14070,6972,13899,11847,13899,11722,13775,1372,13752xe" filled="true" fillcolor="#48444d" stroked="false">
              <v:path arrowok="t"/>
              <v:fill type="solid"/>
            </v:shape>
            <v:shape style="position:absolute;left:7876;top:14405;width:4364;height:982" type="#_x0000_t75" stroked="false">
              <v:imagedata r:id="rId329" o:title=""/>
            </v:shape>
            <v:shape style="position:absolute;left:941;top:13933;width:4161;height:1531" coordorigin="941,13933" coordsize="4161,1531" path="m5101,13933l958,13945,941,15419,5090,15464,5101,13933xe" filled="true" fillcolor="#5c6477" stroked="false">
              <v:path arrowok="t"/>
              <v:fill type="solid"/>
            </v:shape>
            <v:shape style="position:absolute;left:0;top:14264;width:10842;height:1098" type="#_x0000_t75" stroked="false">
              <v:imagedata r:id="rId330" o:title=""/>
            </v:shape>
            <v:shape style="position:absolute;left:0;top:13911;width:2;height:193" coordorigin="0,13911" coordsize="0,193" path="m0,14104l0,13911,0,14104xe" filled="true" fillcolor="#946f4b" stroked="false">
              <v:path arrowok="t"/>
              <v:fill type="solid"/>
            </v:shape>
            <v:shape style="position:absolute;left:0;top:15133;width:10528;height:707" coordorigin="0,15133" coordsize="10528,707" path="m10528,15266l10521,15250,10510,15242,10498,15246,10482,15252,10468,15255,10322,15252,10316,15248,10302,15246,10249,15238,10236,15240,10223,15246,10212,15249,10179,15249,10157,15242,10144,15240,10131,15244,10125,15248,9854,15242,9841,15230,9828,15224,9815,15226,9788,15228,9775,15228,9762,15232,9749,15240,9670,15238,9669,15238,9668,15238,9414,15233,9412,15232,9405,15230,9392,15232,9373,15232,9336,15231,9313,15226,9300,15224,9287,15224,9260,15228,9247,15228,9239,15229,9169,15228,9155,15216,9141,15212,9075,15212,9049,15216,9036,15216,9022,15220,9015,15225,8948,15223,8946,15222,8943,15220,8930,15216,8890,15222,8889,15222,8875,15222,8864,15220,8855,15216,8837,15208,8824,15206,8811,15206,8784,15208,8758,15208,8732,15214,8705,15214,8679,15216,8665,15216,8652,15214,8626,15206,8613,15204,8600,15206,8573,15214,8502,15214,8446,15213,8441,15212,8414,15204,8401,15202,8388,15204,8374,15211,8320,15210,8309,15204,8295,15200,8282,15202,8256,15208,8250,15209,8099,15206,8097,15204,8083,15200,8017,15200,7990,15198,7977,15198,7977,15203,4595,15133,0,15156,0,15835,417,15840,8652,15840,9093,15840,9166,15840,9307,15840,10446,15840,10459,15840,10458,15834,10453,15826,10448,15818,10466,15666,10474,15650,10478,15634,10479,15618,10478,15596,10479,15580,10480,15564,10482,15542,10484,15526,10489,15490,10491,15472,10490,15460,10490,15456,10502,15345,10508,15336,10516,15324,10520,15312,10524,15292,10528,15278,10528,15266e" filled="true" fillcolor="#5c6d75" stroked="false">
              <v:path arrowok="t"/>
              <v:fill type="solid"/>
            </v:shape>
            <v:shape style="position:absolute;left:0;top:15462;width:6786;height:76" coordorigin="0,15462" coordsize="6786,76" path="m6786,15481l5943,15481,5943,15471,3776,15471,3776,15462,0,15462,0,15463,0,15467,0,15537,6786,15537,6786,15481e" filled="true" fillcolor="#9f6a1d" stroked="false">
              <v:path arrowok="t"/>
              <v:fill type="solid"/>
            </v:shape>
            <v:shape style="position:absolute;left:8461;top:15195;width:930;height:645" coordorigin="8461,15195" coordsize="930,645" path="m8547,15228l8545,15216,8536,15204,8522,15195,8512,15196,8501,15204,8488,15217,8480,15227,8480,15234,8484,15243,8487,15257,8484,15273,8470,15294,8467,15309,8467,15325,8464,15346,8464,15361,8469,15376,8491,15398,8496,15413,8490,15428,8478,15437,8467,15447,8461,15465,8466,15477,8478,15489,8489,15503,8494,15517,8494,15529,8493,15555,8493,15569,8492,15581,8487,15608,8486,15621,8485,15634,8482,15660,8481,15673,8482,15686,8485,15712,8485,15725,8484,15739,8483,15752,8481,15765,8480,15777,8477,15797,8470,15810,8469,15820,8479,15827,8495,15833,8507,15837,8518,15835,8531,15825,8539,15814,8539,15804,8534,15793,8532,15777,8532,15762,8532,15740,8533,15725,8533,15710,8534,15689,8535,15673,8535,15658,8539,15637,8540,15621,8540,15581,8540,15569,8539,15554,8532,15533,8531,15518,8529,15502,8520,15481,8518,15466,8520,15450,8527,15429,8529,15414,8530,15398,8534,15377,8535,15361,8535,15346,8538,15325,8538,15309,8539,15294,8544,15273,8545,15257,8546,15241,8547,15228m9391,15248l9389,15237,9379,15225,9367,15216,9358,15216,9349,15223,9336,15235,9327,15245,9326,15252,9329,15261,9331,15276,9330,15292,9326,15313,9325,15329,9324,15345,9322,15366,9321,15382,9320,15397,9315,15419,9314,15435,9316,15450,9322,15472,9323,15488,9326,15502,9332,15512,9338,15522,9340,15540,9340,15552,9337,15565,9335,15579,9334,15593,9331,15606,9325,15619,9318,15633,9315,15646,9314,15660,9312,15686,9311,15699,9316,15713,9327,15727,9338,15740,9343,15753,9338,15767,9326,15781,9314,15794,9309,15806,9309,15824,9310,15834,9316,15840,9389,15840,9389,15839,9379,15824,9374,15806,9377,15790,9388,15768,9391,15753,9387,15737,9371,15716,9367,15700,9371,15684,9386,15663,9389,15647,9388,15631,9381,15610,9379,15594,9379,15579,9377,15557,9377,15541,9377,15526,9379,15504,9379,15488,9379,15472,9380,15451,9380,15435,9380,15420,9382,15398,9382,15382,9383,15367,9387,15345,9388,15329,9388,15276,9389,15260,9391,15248e" filled="true" fillcolor="#9f6a1d" stroked="false">
              <v:path arrowok="t"/>
              <v:fill type="solid"/>
            </v:shape>
            <v:shape style="position:absolute;left:11938;top:15321;width:302;height:519" type="#_x0000_t75" stroked="false">
              <v:imagedata r:id="rId331" o:title=""/>
            </v:shape>
            <v:shape style="position:absolute;left:8680;top:15307;width:3560;height:533" type="#_x0000_t75" stroked="false">
              <v:imagedata r:id="rId332" o:title=""/>
            </v:shape>
            <v:shape style="position:absolute;left:0;top:9989;width:353;height:253" coordorigin="0,9989" coordsize="353,253" path="m345,9989l0,9994,0,10242,352,10024,345,9989xe" filled="true" fillcolor="#6d9e74" stroked="false">
              <v:path arrowok="t"/>
              <v:fill type="solid"/>
            </v:shape>
            <v:shape style="position:absolute;left:0;top:10024;width:777;height:1585" coordorigin="0,10024" coordsize="777,1585" path="m352,10024l0,10285,0,11608,777,11608,777,10265,352,10024xe" filled="true" fillcolor="#4a6068" stroked="false">
              <v:path arrowok="t"/>
              <v:fill type="solid"/>
            </v:shape>
            <v:shape style="position:absolute;left:0;top:9989;width:788;height:398" coordorigin="0,9989" coordsize="788,398" path="m463,10056l348,10056,727,10292,703,10377,783,10387,788,10242,463,10056xm345,9989l0,10196,0,10292,348,10056,463,10056,345,9989xe" filled="true" fillcolor="#cda696" stroked="false">
              <v:path arrowok="t"/>
              <v:fill type="solid"/>
            </v:shape>
            <v:line style="position:absolute" from="0,10506" to="0,10506" stroked="true" strokeweight="1.739pt" strokecolor="#cda696">
              <v:stroke dashstyle="solid"/>
            </v:line>
            <v:shape style="position:absolute;left:0;top:10816;width:2;height:180" coordorigin="0,10816" coordsize="0,180" path="m0,10995l0,10816,0,10995xe" filled="true" fillcolor="#cda696" stroked="false">
              <v:path arrowok="t"/>
              <v:fill type="solid"/>
            </v:shape>
            <v:line style="position:absolute" from="3,10376" to="3,10515" stroked="true" strokeweight=".321pt" strokecolor="#cda696">
              <v:stroke dashstyle="solid"/>
            </v:line>
            <v:line style="position:absolute" from="12238,10477" to="12238,11080" stroked="true" strokeweight=".153pt" strokecolor="#5b5368">
              <v:stroke dashstyle="solid"/>
            </v:line>
            <v:rect style="position:absolute;left:0;top:625;width:12240;height:15215" filled="true" fillcolor="#ffffff" stroked="false">
              <v:fill type="solid"/>
            </v:rect>
            <v:shape style="position:absolute;left:7477;top:13982;width:4763;height:1858" type="#_x0000_t75" stroked="false">
              <v:imagedata r:id="rId333" o:title=""/>
            </v:shape>
            <v:shape style="position:absolute;left:8276;top:13982;width:2563;height:1858" type="#_x0000_t75" stroked="false">
              <v:imagedata r:id="rId334" o:title=""/>
            </v:shape>
            <v:shape style="position:absolute;left:1757;top:12689;width:4874;height:2622" coordorigin="1757,12689" coordsize="4874,2622" path="m1769,12689l1757,12702,6631,15311,2015,12751,1769,12689xe" filled="true" fillcolor="#ffffff" stroked="false">
              <v:path arrowok="t"/>
              <v:fill type="solid"/>
            </v:shape>
            <v:shape style="position:absolute;left:1386;top:11335;width:311;height:1224" coordorigin="1386,11335" coordsize="311,1224" path="m1429,11335l1414,11344,1386,11375,1508,12085,1575,12443,1610,12558,1639,12540,1693,12540,1668,12452,1649,12392,1597,12201,1524,11869,1443,11384,1437,11348,1429,11335xm1693,12540l1639,12540,1697,12556,1693,12540xe" filled="true" fillcolor="#686768" stroked="false">
              <v:path arrowok="t"/>
              <v:fill type="solid"/>
            </v:shape>
            <v:shape style="position:absolute;left:1406;top:11354;width:263;height:1103" coordorigin="1406,11354" coordsize="263,1103" path="m1416,11354l1406,11358,1435,11520,1460,11660,1481,11781,1499,11884,1514,11972,1528,12047,1539,12111,1560,12217,1581,12308,1606,12402,1622,12456,1668,12452,1650,12400,1601,12223,1529,11894,1443,11384,1437,11364,1427,11355,1416,11354xe" filled="true" fillcolor="#757476" stroked="false">
              <v:path arrowok="t"/>
              <v:fill type="solid"/>
            </v:shape>
            <v:shape style="position:absolute;left:7819;top:12953;width:3454;height:1206" coordorigin="7819,12953" coordsize="3454,1206" path="m11273,12953l9648,13075,8988,13786,8022,13804,7887,13810,7840,13818,7819,13837,7822,13865,7835,13891,7842,13902,9109,14001,9713,14026,10214,14053,10338,14159,10489,14085,11135,14085,11273,12953xm11135,14085l10489,14085,11130,14119,11135,14085xe" filled="true" fillcolor="#535353" stroked="false">
              <v:path arrowok="t"/>
              <v:fill type="solid"/>
            </v:shape>
            <v:shape style="position:absolute;left:9714;top:13457;width:1473;height:719" coordorigin="9714,13457" coordsize="1473,719" path="m9909,13457l9714,13908,10177,14059,10315,14175,10482,14077,11148,14077,11187,13794,9909,13457xm11148,14077l10482,14077,11142,14121,11148,14077xe" filled="true" fillcolor="#3f403f" stroked="false">
              <v:path arrowok="t"/>
              <v:fill type="solid"/>
            </v:shape>
            <v:shape style="position:absolute;left:9714;top:13661;width:1456;height:515" coordorigin="9714,13661" coordsize="1456,515" path="m9866,13661l9714,13908,10177,14059,10315,14175,10482,14077,11151,14077,11169,13981,9866,13661xm11151,14077l10482,14077,11142,14121,11151,14077xe" filled="true" fillcolor="#0f1010" stroked="false">
              <v:path arrowok="t"/>
              <v:fill type="solid"/>
            </v:shape>
            <v:shape style="position:absolute;left:9945;top:13435;width:1270;height:386" coordorigin="9945,13435" coordsize="1270,386" path="m9945,13435l9961,13505,11202,13820,11214,13764,9945,13435xe" filled="true" fillcolor="#2f2a31" stroked="false">
              <v:path arrowok="t"/>
              <v:fill type="solid"/>
            </v:shape>
            <v:shape style="position:absolute;left:7782;top:13808;width:2698;height:358" coordorigin="7782,13808" coordsize="2698,358" path="m8728,13808l7804,13824,7782,13843,7785,13871,7798,13896,7806,13907,9072,14007,9676,14032,10177,14059,10301,14165,10480,14000,10141,13918,9950,13875,9836,13856,9729,13848,8728,13808xe" filled="true" fillcolor="#686768" stroked="false">
              <v:path arrowok="t"/>
              <v:fill type="solid"/>
            </v:shape>
            <v:shape style="position:absolute;left:9907;top:13626;width:1275;height:386" coordorigin="9907,13626" coordsize="1275,386" path="m9907,13626l9923,13696,11169,14011,11182,13954,9907,13626xe" filled="true" fillcolor="#2f2a31" stroked="false">
              <v:path arrowok="t"/>
              <v:fill type="solid"/>
            </v:shape>
            <v:shape style="position:absolute;left:11021;top:11680;width:1220;height:3230" coordorigin="11021,11680" coordsize="1220,3230" path="m12240,11680l11413,11692,11165,12044,11128,13042,11047,13189,11021,13307,11052,13459,11142,13707,11103,13778,11088,13846,11097,13949,11127,14129,11139,14207,11158,14253,11194,14283,11262,14315,11402,14584,11516,14732,11663,14811,11904,14874,11994,14892,12082,14903,12169,14909,12240,14909,12240,11680xe" filled="true" fillcolor="#951a1d" stroked="false">
              <v:path arrowok="t"/>
              <v:fill type="solid"/>
            </v:shape>
            <v:shape style="position:absolute;left:11067;top:13042;width:1173;height:1868" coordorigin="11067,13042" coordsize="1173,1868" path="m12240,13552l11827,13488,11438,13305,11205,13124,11128,13042,11067,13151,11067,13501,11142,13707,11103,13778,11088,13846,11097,13949,11127,14129,11139,14207,11158,14253,11194,14283,11262,14315,11402,14584,11516,14732,11663,14811,11904,14874,11989,14891,11990,14891,11991,14891,11992,14891,11993,14891,11993,14891,12013,14894,12023,14895,12025,14896,12025,14896,12026,14896,12072,14902,12075,14902,12078,14903,12078,14903,12079,14903,12080,14903,12081,14903,12081,14903,12082,14903,12083,14903,12084,14903,12113,14905,12154,14908,12158,14908,12162,14909,12163,14909,12164,14909,12165,14909,12167,14909,12168,14909,12169,14909,12170,14909,12172,14909,12199,14909,12235,14910,12240,14909,12240,14909,12240,13813,12240,13552e" filled="true" fillcolor="#010101" stroked="false">
              <v:path arrowok="t"/>
              <v:fill type="solid"/>
            </v:shape>
            <v:shape style="position:absolute;left:11991;top:11751;width:250;height:737" coordorigin="11991,11751" coordsize="250,737" path="m12240,11751l12158,11778,12064,11843,12011,11925,11991,12021,11991,12071,11996,12123,12019,12227,12054,12326,12092,12415,12126,12487,12179,12459,12240,12424,12240,11751xe" filled="true" fillcolor="#9d1c20" stroked="false">
              <v:path arrowok="t"/>
              <v:fill type="solid"/>
            </v:shape>
            <v:shape style="position:absolute;left:11135;top:12395;width:1106;height:978" coordorigin="11135,12395" coordsize="1106,978" path="m12240,12793l12220,12790,12144,12774,12072,12752,12016,12730,12005,12725,11944,12692,11889,12654,11843,12610,11699,12459,11593,12395,11193,12395,11149,12399,11135,12772,11167,12754,11245,12730,11342,12745,11431,12844,11444,12867,11462,12893,11511,12952,11577,13019,11659,13090,11754,13161,11807,13195,11862,13228,11920,13259,11980,13288,12043,13314,12107,13337,12173,13357,12240,13372,12240,12875,12240,12793e" filled="true" fillcolor="#010101" stroked="false">
              <v:path arrowok="t"/>
              <v:fill type="solid"/>
            </v:shape>
            <v:shape style="position:absolute;left:11134;top:10274;width:1106;height:2487" coordorigin="11134,10274" coordsize="1106,2487" path="m12240,10274l12182,10285,12106,10305,12040,10328,11983,10352,11935,10376,11898,10398,11872,10417,11834,10443,11801,10467,11760,10501,11712,10543,11659,10596,11603,10659,11544,10733,11485,10819,11426,10917,11370,11029,11316,11154,11297,11208,11278,11263,11261,11321,11244,11382,11229,11445,11215,11511,11202,11579,11190,11651,11179,11725,11170,11802,11161,11882,11154,11966,11148,12053,11143,12143,11139,12237,11136,12334,11135,12435,11134,12540,11135,12648,11137,12761,11145,12468,11157,12301,11183,12200,11230,12103,11299,11909,11384,11816,11542,11798,12240,11798,12240,10274xm12240,11798l11542,11798,11829,11831,12161,11909,12240,11918,12240,11798xe" filled="true" fillcolor="#5f76b9" stroked="false">
              <v:path arrowok="t"/>
              <v:fill type="solid"/>
            </v:shape>
            <v:shape style="position:absolute;left:11135;top:12538;width:1106;height:835" coordorigin="11135,12538" coordsize="1106,835" path="m12240,12971l12126,12951,12053,12930,11985,12904,11923,12872,11868,12834,11822,12791,11764,12730,11678,12638,11559,12562,11402,12538,11142,12543,11135,12772,11167,12754,11245,12730,11342,12745,11431,12844,11444,12867,11462,12893,11511,12952,11577,13019,11659,13090,11754,13161,11807,13195,11862,13228,11920,13259,11980,13288,12043,13314,12107,13337,12173,13357,12240,13372,12240,13194,12240,13073,12240,12971e" filled="true" fillcolor="#010101" stroked="false">
              <v:path arrowok="t"/>
              <v:fill type="solid"/>
            </v:shape>
            <v:shape style="position:absolute;left:9934;top:12942;width:1213;height:683" coordorigin="9934,12942" coordsize="1213,683" path="m11146,12942l10002,13123,9934,13231,10585,13371,10521,13474,10481,13530,10449,13556,10406,13572,10591,13624,10687,13536,10740,13485,10768,13451,10790,13415,10826,13388,10931,13357,10985,13305,11039,13206,11091,13086,11130,12985,11146,12942xe" filled="true" fillcolor="#2f2a31" stroked="false">
              <v:path arrowok="t"/>
              <v:fill type="solid"/>
            </v:shape>
            <v:line style="position:absolute" from="7786,13821" to="8961,13821" stroked="true" strokeweight="3.742pt" strokecolor="#b3bcbc">
              <v:stroke dashstyle="solid"/>
            </v:line>
            <v:shape style="position:absolute;left:9827;top:12759;width:1341;height:435" coordorigin="9827,12759" coordsize="1341,435" path="m11152,12759l10211,12840,10011,12852,9827,12857,9877,13194,10694,13182,10747,13169,10841,13139,10949,13103,11044,13073,11121,13036,11146,12974,11164,12894,11168,12816,11152,12759xe" filled="true" fillcolor="#79787a" stroked="false">
              <v:path arrowok="t"/>
              <v:fill type="solid"/>
            </v:shape>
            <v:shape style="position:absolute;left:9827;top:12759;width:1341;height:154" coordorigin="9827,12759" coordsize="1341,154" path="m11152,12759l10211,12840,10011,12852,9827,12857,9835,12913,10611,12907,11008,12894,11152,12865,11168,12811,11166,12796,11162,12782,11158,12770,11152,12759xe" filled="true" fillcolor="#b1aeae" stroked="false">
              <v:path arrowok="t"/>
              <v:fill type="solid"/>
            </v:shape>
            <v:shape style="position:absolute;left:1615;top:12501;width:7120;height:969" coordorigin="1615,12501" coordsize="7120,969" path="m1615,12501l1665,12649,1724,12730,1832,12771,2026,12800,5785,13260,6209,13286,8660,13470,8733,12981,6835,12981,3494,12801,1925,12660,1810,12636,1722,12588,1615,12501xm8735,12972l6835,12981,8733,12981,8735,12972xe" filled="true" fillcolor="#484c4d" stroked="false">
              <v:path arrowok="t"/>
              <v:fill type="solid"/>
            </v:shape>
            <v:shape style="position:absolute;left:7582;top:12974;width:1069;height:499" coordorigin="7582,12974" coordsize="1069,499" path="m8651,12974l8418,12975,8235,12976,8019,12977,7804,12978,7596,12979,7582,13398,8577,13472,8651,12974e" filled="true" fillcolor="#0f1010" stroked="false">
              <v:path arrowok="t"/>
              <v:fill type="solid"/>
            </v:shape>
            <v:shape style="position:absolute;left:5704;top:13144;width:3074;height:591" coordorigin="5704,13144" coordsize="3074,591" path="m8765,13491l7099,13491,8316,13593,8353,13657,8778,13735,8765,13491xm8401,13343l5913,13343,5947,13415,7108,13552,7099,13491,8765,13491,8758,13370,8401,13343xm5774,13144l5704,13345,5913,13343,8401,13343,5774,13144xe" filled="true" fillcolor="#4d4e4f" stroked="false">
              <v:path arrowok="t"/>
              <v:fill type="solid"/>
            </v:shape>
            <v:shape style="position:absolute;left:5743;top:13165;width:2885;height:528" coordorigin="5743,13165" coordsize="2885,528" path="m8608,13464l7069,13464,8194,13560,8229,13620,8628,13693,8608,13464xm7794,13316l5929,13316,5970,13392,7076,13521,7069,13464,8608,13464,8600,13377,7794,13316xm5798,13165l5743,13321,5929,13316,7794,13316,5798,13165xe" filled="true" fillcolor="#5b5b5c" stroked="false">
              <v:path arrowok="t"/>
              <v:fill type="solid"/>
            </v:shape>
            <v:shape style="position:absolute;left:5935;top:13252;width:2649;height:281" coordorigin="5935,13252" coordsize="2649,281" path="m5947,13252l5935,13284,8578,13532,8584,13500,5947,13252xe" filled="true" fillcolor="#2d2e2b" stroked="false">
              <v:path arrowok="t"/>
              <v:fill type="solid"/>
            </v:shape>
            <v:line style="position:absolute" from="12228,9538" to="12228,10537" stroked="true" strokeweight="1.184pt" strokecolor="#8a898c">
              <v:stroke dashstyle="solid"/>
            </v:line>
            <v:shape style="position:absolute;left:10515;top:13768;width:575;height:402" coordorigin="10515,13768" coordsize="575,402" path="m10997,13768l10515,14109,10536,14169,11090,13790,10997,13768xe" filled="true" fillcolor="#535353" stroked="false">
              <v:path arrowok="t"/>
              <v:fill type="solid"/>
            </v:shape>
            <v:shape style="position:absolute;left:10334;top:14737;width:358;height:256" type="#_x0000_t75" stroked="false">
              <v:imagedata r:id="rId335" o:title=""/>
            </v:shape>
            <v:shape style="position:absolute;left:12161;top:12095;width:80;height:494" coordorigin="12161,12095" coordsize="80,494" path="m12199,12095l12161,12139,12162,12481,12240,12589,12240,12099,12199,12095xe" filled="true" fillcolor="#010101" stroked="false">
              <v:path arrowok="t"/>
              <v:fill type="solid"/>
            </v:shape>
            <v:shape style="position:absolute;left:12117;top:12089;width:115;height:425" coordorigin="12117,12089" coordsize="115,425" path="m12187,12089l12146,12110,12125,12127,12117,12152,12117,12193,12119,12267,12123,12363,12130,12454,12139,12512,12155,12513,12164,12510,12168,12501,12170,12483,12180,12217,12185,12165,12192,12135,12206,12117,12232,12098,12187,12089xe" filled="true" fillcolor="#424444" stroked="false">
              <v:path arrowok="t"/>
              <v:fill type="solid"/>
            </v:shape>
            <v:shape style="position:absolute;left:6551;top:13164;width:256;height:679" coordorigin="6551,13164" coordsize="256,679" path="m6773,13164l6698,13167,6616,13173,6557,13287,6552,13446,6551,13477,6555,13561,6574,13687,6618,13843,6639,13815,6686,13739,6739,13626,6777,13486,6805,13294,6806,13196,6773,13164xe" filled="true" fillcolor="#c22028" stroked="false">
              <v:path arrowok="t"/>
              <v:fill type="solid"/>
            </v:shape>
            <v:shape style="position:absolute;left:6633;top:13166;width:124;height:36" coordorigin="6633,13166" coordsize="124,36" path="m6745,13185l6691,13185,6723,13190,6756,13201,6745,13185xm6717,13166l6698,13167,6679,13169,6662,13174,6647,13182,6633,13193,6662,13187,6691,13185,6745,13185,6741,13180,6729,13169,6717,13166xe" filled="true" fillcolor="#d13531" stroked="false">
              <v:path arrowok="t"/>
              <v:fill type="solid"/>
            </v:shape>
            <v:shape style="position:absolute;left:6544;top:13446;width:233;height:396" type="#_x0000_t75" stroked="false">
              <v:imagedata r:id="rId336" o:title=""/>
            </v:shape>
            <v:shape style="position:absolute;left:10119;top:14520;width:228;height:689" coordorigin="10119,14520" coordsize="228,689" path="m10347,15109l10339,14617,10306,14548,10228,14520,10185,14529,10150,14550,10127,14582,10119,14621,10127,15113,10136,15151,10160,15182,10196,15202,10239,15209,10281,15201,10316,15179,10339,15148,10347,15109e" filled="true" fillcolor="#010101" stroked="false">
              <v:path arrowok="t"/>
              <v:fill type="solid"/>
            </v:shape>
            <v:shape style="position:absolute;left:10119;top:14614;width:229;height:493" type="#_x0000_t75" stroked="false">
              <v:imagedata r:id="rId337" o:title=""/>
            </v:shape>
            <v:shape style="position:absolute;left:10669;top:14530;width:228;height:690" coordorigin="10669,14530" coordsize="228,690" path="m10897,15118l10889,14626,10856,14557,10778,14530,10735,14538,10700,14560,10677,14591,10669,14630,10677,15122,10686,15160,10710,15191,10746,15212,10789,15219,10831,15210,10866,15189,10889,15157,10897,15118e" filled="true" fillcolor="#010101" stroked="false">
              <v:path arrowok="t"/>
              <v:fill type="solid"/>
            </v:shape>
            <v:shape style="position:absolute;left:10669;top:14623;width:229;height:493" type="#_x0000_t75" stroked="false">
              <v:imagedata r:id="rId338" o:title=""/>
            </v:shape>
            <v:rect style="position:absolute;left:12213;top:13000;width:27;height:373" filled="true" fillcolor="#010101" stroked="false">
              <v:fill type="solid"/>
            </v:rect>
            <v:line style="position:absolute" from="12227,13044" to="12227,13329" stroked="true" strokeweight="1.346pt" strokecolor="#111212">
              <v:stroke dashstyle="solid"/>
            </v:line>
            <v:shape style="position:absolute;left:12213;top:13062;width:27;height:244" coordorigin="12213,13062" coordsize="27,244" path="m12240,13062l12213,13062,12219,13305,12240,13304,12240,13062xe" filled="true" fillcolor="#1d1f1f" stroked="false">
              <v:path arrowok="t"/>
              <v:fill type="solid"/>
            </v:shape>
            <v:shape style="position:absolute;left:12214;top:13078;width:27;height:207" coordorigin="12214,13078" coordsize="27,207" path="m12240,13078l12214,13078,12218,13284,12240,13284,12240,13078xe" filled="true" fillcolor="#2a2c2d" stroked="false">
              <v:path arrowok="t"/>
              <v:fill type="solid"/>
            </v:shape>
            <v:shape style="position:absolute;left:12214;top:13092;width:26;height:173" coordorigin="12214,13092" coordsize="26,173" path="m12240,13092l12214,13093,12218,13265,12240,13264,12240,13092xe" filled="true" fillcolor="#343636" stroked="false">
              <v:path arrowok="t"/>
              <v:fill type="solid"/>
            </v:shape>
            <v:shape style="position:absolute;left:12214;top:13107;width:26;height:139" coordorigin="12214,13107" coordsize="26,139" path="m12240,13107l12214,13107,12218,13245,12240,13245,12240,13107xe" filled="true" fillcolor="#3a3b3b" stroked="false">
              <v:path arrowok="t"/>
              <v:fill type="solid"/>
            </v:shape>
            <v:shape style="position:absolute;left:12010;top:10272;width:231;height:450" coordorigin="12010,10272" coordsize="231,450" path="m12240,10272l12181,10283,12118,10299,12061,10318,12010,10337,12017,10353,12033,10392,12051,10445,12063,10503,12080,10545,12118,10600,12172,10660,12236,10718,12240,10721,12240,10272xe" filled="true" fillcolor="#586dac" stroked="false">
              <v:path arrowok="t"/>
              <v:fill type="solid"/>
            </v:shape>
            <v:shape style="position:absolute;left:8171;top:13282;width:249;height:727" coordorigin="8171,13282" coordsize="249,727" path="m8377,13282l8303,13290,8222,13302,8182,13338,8171,13426,8178,13595,8179,13627,8189,13715,8218,13847,8274,14009,8292,13978,8334,13894,8378,13771,8406,13621,8419,13416,8413,13314,8377,13282xe" filled="true" fillcolor="#c22028" stroked="false">
              <v:path arrowok="t"/>
              <v:fill type="solid"/>
            </v:shape>
            <v:shape style="position:absolute;left:8240;top:13287;width:124;height:35" coordorigin="8240,13287" coordsize="124,35" path="m8354,13310l8298,13310,8329,13312,8364,13322,8354,13310xm8322,13287l8303,13290,8284,13294,8268,13300,8253,13309,8240,13321,8269,13313,8298,13310,8354,13310,8347,13300,8334,13290,8322,13287xe" filled="true" fillcolor="#d13531" stroked="false">
              <v:path arrowok="t"/>
              <v:fill type="solid"/>
            </v:shape>
            <v:shape style="position:absolute;left:8178;top:13595;width:228;height:414" type="#_x0000_t75" stroked="false">
              <v:imagedata r:id="rId339" o:title=""/>
            </v:shape>
            <v:shape style="position:absolute;left:10453;top:13630;width:110;height:1207" coordorigin="10453,13630" coordsize="110,1207" path="m10453,13630l10463,14836,10562,14835,10552,13650,10453,13630xe" filled="true" fillcolor="#636364" stroked="false">
              <v:path arrowok="t"/>
              <v:fill type="solid"/>
            </v:shape>
            <v:shape style="position:absolute;left:10453;top:13630;width:103;height:416" coordorigin="10453,13630" coordsize="103,416" path="m10453,13630l10457,14034,10555,14046,10552,13650,10453,13630xe" filled="true" fillcolor="#0f1010" stroked="false">
              <v:path arrowok="t"/>
              <v:fill type="solid"/>
            </v:shape>
            <v:shape style="position:absolute;left:10453;top:13630;width:101;height:286" type="#_x0000_t75" stroked="false">
              <v:imagedata r:id="rId340" o:title=""/>
            </v:shape>
            <v:shape style="position:absolute;left:10405;top:14200;width:218;height:393" type="#_x0000_t75" stroked="false">
              <v:imagedata r:id="rId341" o:title=""/>
            </v:shape>
            <v:shape style="position:absolute;left:1609;top:12422;width:7092;height:680" coordorigin="1609,12422" coordsize="7092,680" path="m1646,12422l1622,12456,1617,12463,1609,12475,1687,12602,1759,12671,1866,12703,2051,12722,4888,12959,6520,13074,7563,13101,8635,13071,8700,12923,5620,12835,3333,12728,1938,12582,1905,12574,1824,12547,1728,12497,1646,12422xe" filled="true" fillcolor="#fbf7f3" stroked="false">
              <v:path arrowok="t"/>
              <v:fill type="solid"/>
            </v:shape>
            <v:shape style="position:absolute;left:1624;top:12419;width:7077;height:635" coordorigin="1624,12419" coordsize="7077,635" path="m1647,12419l1713,12563,1787,12626,1886,12658,2050,12680,4887,12916,6522,13030,7574,13053,8663,13017,8700,12923,5620,12835,3333,12728,1938,12582,1904,12573,1822,12545,1725,12495,1647,12419xe" filled="true" fillcolor="#757476" stroked="false">
              <v:path arrowok="t"/>
              <v:fill type="solid"/>
            </v:shape>
            <v:shape style="position:absolute;left:1927;top:12582;width:6773;height:379" coordorigin="1927,12582" coordsize="6773,379" path="m1938,12582l1931,12585,1927,12595,1957,12616,2049,12650,3993,12811,5332,12897,6690,12937,8688,12961,8700,12923,5620,12835,3333,12728,1938,12582xe" filled="true" fillcolor="#b1aeae" stroked="false">
              <v:path arrowok="t"/>
              <v:fill type="solid"/>
            </v:shape>
            <v:shape style="position:absolute;left:8576;top:12609;width:1421;height:759" coordorigin="8576,12609" coordsize="1421,759" path="m9323,12609l9000,12660,8819,12760,8717,12857,8639,12979,8612,13040,8594,13114,8576,13233,9996,13368,9949,13121,9884,12964,9826,12866,9633,12690,9460,12626,9323,12609xe" filled="true" fillcolor="#5f76b9" stroked="false">
              <v:path arrowok="t"/>
              <v:fill type="solid"/>
            </v:shape>
            <v:shape style="position:absolute;left:8568;top:13121;width:1431;height:347" coordorigin="8568,13121" coordsize="1431,347" path="m9970,13294l9739,13294,9859,13313,9939,13373,9984,13437,9997,13467,9998,13431,9997,13396,9995,13361,9992,13328,9970,13294xm8936,13121l8737,13141,8621,13175,8582,13193,8577,13222,8573,13247,8570,13274,8568,13307,8655,13243,8720,13210,8792,13197,8903,13193,9529,13193,9472,13185,9220,13143,8936,13121xm9529,13193l8903,13193,9279,13262,9492,13295,9619,13303,9739,13294,9970,13294,9923,13224,9898,13203,9600,13203,9529,13193xm9779,13167l9637,13188,9642,13203,9600,13203,9898,13203,9863,13175,9779,13167xe" filled="true" fillcolor="#f19c1f" stroked="false">
              <v:path arrowok="t"/>
              <v:fill type="solid"/>
            </v:shape>
            <v:shape style="position:absolute;left:8566;top:13219;width:1431;height:1011" coordorigin="8566,13219" coordsize="1431,1011" path="m8708,13219l8627,13252,8569,13295,8566,13397,8570,13475,8580,13556,8597,13641,8623,13729,8656,13810,8692,13867,8753,13926,8862,14013,9067,14152,9205,14214,9282,14229,9307,14227,9451,14191,9594,14112,9703,14034,9877,13883,9947,13794,9978,13684,9995,13509,9997,13471,9970,13390,9911,13326,9850,13313,9628,13290,8708,13219xe" filled="true" fillcolor="#951a1d" stroked="false">
              <v:path arrowok="t"/>
              <v:fill type="solid"/>
            </v:shape>
            <v:shape style="position:absolute;left:8739;top:13509;width:1256;height:721" coordorigin="8739,13509" coordsize="1256,721" path="m9995,13509l9956,13555,9912,13601,9863,13646,9809,13688,9751,13729,9689,13767,9624,13803,9555,13835,9483,13864,9408,13888,9331,13909,9251,13924,9169,13935,9086,13940,9001,13940,8914,13933,8827,13920,8739,13899,8765,13927,8794,13955,8826,13983,8862,14013,8970,14086,8960,14085,9024,14123,9067,14152,9093,14164,9095,14165,9089,14164,9107,14172,9119,14180,9145,14190,9188,14209,9199,14212,9205,14214,9216,14216,9227,14220,9240,14222,9256,14226,9275,14228,9282,14229,9285,14229,9288,14229,9292,14229,9294,14229,9451,14191,9594,14112,9703,14034,9784,13965,9787,13963,9825,13930,9827,13927,9877,13883,9947,13794,9978,13684,9995,13509e" filled="true" fillcolor="#010101" stroked="false">
              <v:path arrowok="t"/>
              <v:fill type="solid"/>
            </v:shape>
            <v:shape style="position:absolute;left:8653;top:12631;width:1272;height:1134" coordorigin="8653,12631" coordsize="1272,1134" path="m9276,12631l9196,12637,9120,12652,9047,12674,8978,12704,8915,12741,8857,12784,8805,12832,8759,12886,8721,12944,8691,13006,8669,13072,8656,13141,8653,13212,8659,13283,8675,13351,8700,13416,8733,13477,8774,13533,8822,13585,8876,13631,8936,13671,9001,13705,9071,13732,9145,13751,9222,13762,9302,13764,9381,13758,9458,13744,9531,13721,9599,13691,9663,13655,9721,13612,9773,13563,9818,13510,9856,13451,9887,13389,9909,13323,9922,13254,9925,13183,9918,13112,9902,13044,9877,12979,9844,12918,9804,12862,9756,12810,9702,12764,9642,12724,9576,12691,9507,12664,9433,12645,9356,12634,9276,12631xe" filled="true" fillcolor="#645d59" stroked="false">
              <v:path arrowok="t"/>
              <v:fill type="solid"/>
            </v:shape>
            <v:shape style="position:absolute;left:8730;top:12673;width:1125;height:1039" coordorigin="8730,12673" coordsize="1125,1039" path="m9280,12673l9204,12679,9131,12694,9062,12718,8998,12750,8939,12789,8886,12834,8840,12885,8800,12941,8769,13001,8747,13066,8733,13134,8730,13204,8736,13275,8753,13342,8778,13406,8812,13465,8854,13519,8903,13568,8958,13611,9018,13647,9084,13675,9154,13696,9227,13708,9304,13711,9380,13705,9453,13689,9522,13665,9586,13634,9645,13595,9698,13550,9744,13499,9783,13443,9814,13382,9837,13317,9850,13249,9854,13179,9847,13109,9831,13041,9805,12978,9771,12919,9730,12864,9681,12816,9626,12773,9565,12737,9500,12708,9430,12688,9356,12676,9280,12673xe" filled="true" fillcolor="#d8d9d5" stroked="false">
              <v:path arrowok="t"/>
              <v:fill type="solid"/>
            </v:shape>
            <v:shape style="position:absolute;left:8775;top:12715;width:1032;height:962" coordorigin="8775,12715" coordsize="1032,962" path="m9280,12715l9204,12722,9132,12739,9064,12765,9001,12799,8944,12841,8895,12889,8853,12944,8819,13004,8794,13068,8779,13136,8775,13207,8783,13278,8800,13345,8828,13409,8864,13467,8909,13520,8961,13566,9019,13605,9084,13636,9153,13659,9226,13673,9302,13676,9378,13669,9450,13652,9518,13626,9581,13592,9637,13550,9687,13502,9729,13447,9763,13387,9788,13323,9803,13255,9807,13184,9799,13113,9782,13045,9754,12982,9717,12924,9673,12871,9621,12825,9562,12786,9498,12755,9429,12732,9356,12718,9280,12715xe" filled="true" fillcolor="#645d59" stroked="false">
              <v:path arrowok="t"/>
              <v:fill type="solid"/>
            </v:shape>
            <v:shape style="position:absolute;left:11139;top:11115;width:1100;height:1370" coordorigin="11139,11115" coordsize="1100,1370" path="m12177,11115l12111,11125,12028,11147,11912,11188,11785,11261,11568,11421,11181,11722,11172,11813,11153,12029,11139,12282,11145,12484,11210,12028,11296,11806,11459,11755,11800,11755,12184,11251,12227,11185,12238,11142,12220,11119,12177,11115xm11800,11755l11459,11755,11756,11812,11800,11755xe" filled="true" fillcolor="#586dac" stroked="false">
              <v:path arrowok="t"/>
              <v:fill type="solid"/>
            </v:shape>
            <v:shape style="position:absolute;left:8819;top:12752;width:951;height:887" coordorigin="8819,12752" coordsize="951,887" path="m9284,12752l9207,12760,9134,12778,9067,12807,9005,12844,8951,12890,8905,12943,8867,13001,8840,13066,8823,13134,8819,13206,8827,13278,8846,13346,8877,13409,8917,13466,8965,13516,9022,13559,9085,13594,9154,13619,9227,13634,9304,13638,9381,13631,9454,13612,9522,13584,9583,13547,9637,13501,9684,13448,9721,13389,9749,13325,9765,13257,9770,13185,9762,13113,9742,13045,9712,12982,9672,12925,9623,12874,9567,12831,9504,12797,9435,12771,9361,12756,9284,12752xe" filled="true" fillcolor="#484341" stroked="false">
              <v:path arrowok="t"/>
              <v:fill type="solid"/>
            </v:shape>
            <v:shape style="position:absolute;left:8819;top:12752;width:906;height:887" coordorigin="8819,12752" coordsize="906,887" path="m9215,13632l9224,13635,9281,13639,9304,13638,9227,13634,9215,13632xm9284,12752l9207,12760,9134,12778,9067,12807,9005,12844,8951,12890,8905,12943,8867,13001,8840,13066,8823,13134,8819,13206,8827,13278,8846,13346,8877,13409,8917,13466,8965,13516,9022,13559,9085,13594,9154,13619,9215,13632,9154,13615,9088,13569,9064,13534,9046,13485,9034,13426,9030,13358,9036,13286,9053,13213,9084,13140,9129,13071,9190,13010,9314,12915,9412,12883,9632,12883,9579,12840,9514,12802,9442,12774,9365,12757,9284,12752xm9632,12883l9412,12883,9532,12913,9724,13005,9686,12943,9637,12887,9632,12883xe" filled="true" fillcolor="#1e1a18" stroked="false">
              <v:path arrowok="t"/>
              <v:fill type="solid"/>
            </v:shape>
            <v:shape style="position:absolute;left:9096;top:13120;width:345;height:338" type="#_x0000_t75" stroked="false">
              <v:imagedata r:id="rId342" o:title=""/>
            </v:shape>
            <v:shape style="position:absolute;left:11435;top:13095;width:226;height:334" type="#_x0000_t75" stroked="false">
              <v:imagedata r:id="rId343" o:title=""/>
            </v:shape>
            <v:shape style="position:absolute;left:11257;top:14023;width:855;height:261" coordorigin="11257,14023" coordsize="855,261" path="m11257,14023l11304,14089,11334,14124,11361,14141,11397,14152,11421,14162,11493,14196,11549,14217,11625,14238,11725,14257,11854,14273,12016,14284,12088,14251,12112,14230,12090,14208,12022,14177,11940,14143,11876,14120,11798,14100,11582,14074,11493,14065,11429,14062,11376,14060,11329,14054,11289,14041,11257,14023xe" filled="true" fillcolor="#010101" stroked="false">
              <v:path arrowok="t"/>
              <v:fill type="solid"/>
            </v:shape>
            <v:shape style="position:absolute;left:11667;top:13494;width:204;height:204" type="#_x0000_t75" stroked="false">
              <v:imagedata r:id="rId344" o:title=""/>
            </v:shape>
            <v:shape style="position:absolute;left:10720;top:12815;width:213;height:137" type="#_x0000_t75" stroked="false">
              <v:imagedata r:id="rId345" o:title=""/>
            </v:shape>
            <v:shape style="position:absolute;left:11693;top:10457;width:547;height:354" type="#_x0000_t75" stroked="false">
              <v:imagedata r:id="rId346" o:title=""/>
            </v:shape>
            <v:shape style="position:absolute;left:11227;top:10873;width:1014;height:571" coordorigin="11227,10873" coordsize="1014,571" path="m11357,11058l11296,11212,11263,11304,11243,11369,11227,11444,11428,11364,11547,11315,11629,11277,11785,11197,11861,11160,11943,11124,12025,11091,12089,11069,11427,11069,11379,11067,11357,11058xm12240,11051l12163,11051,12208,11051,12227,11070,12240,11109,12240,11051xm12240,10873l12181,10894,12086,10943,12027,10967,11950,10991,11862,11012,11767,11031,11670,11047,11578,11059,11495,11067,11427,11069,12089,11069,12100,11065,12163,11051,12240,11051,12240,10873xe" filled="true" fillcolor="#6b83c1" stroked="false">
              <v:path arrowok="t"/>
              <v:fill type="solid"/>
            </v:shape>
            <v:line style="position:absolute" from="12239,11447" to="12240,11447" stroked="true" strokeweight=".669345pt" strokecolor="#586dac">
              <v:stroke dashstyle="solid"/>
            </v:line>
            <v:shape style="position:absolute;left:11133;top:11741;width:1108;height:1020" coordorigin="11133,11741" coordsize="1108,1020" path="m11533,11741l11424,11790,11301,11907,11209,11997,11161,12095,11141,12260,11133,12554,11135,12761,11139,12759,11141,12675,11142,12628,11144,12601,11146,12576,11153,12506,11164,12430,11179,12352,11199,12272,11224,12195,11254,12121,11291,12055,11336,11997,11388,11950,11448,11918,11599,11877,11723,11869,12240,11869,12240,11868,12193,11864,11957,11819,11691,11754,11533,11741xm12240,11869l11723,11869,11807,11876,11837,11883,12116,11950,12240,11965,12240,11869xe" filled="true" fillcolor="#f19c1f" stroked="false">
              <v:path arrowok="t"/>
              <v:fill type="solid"/>
            </v:shape>
            <v:shape style="position:absolute;left:11883;top:11292;width:357;height:256" type="#_x0000_t75" stroked="false">
              <v:imagedata r:id="rId347" o:title=""/>
            </v:shape>
            <v:shape style="position:absolute;left:1438;top:11533;width:198;height:943" coordorigin="1438,11533" coordsize="198,943" path="m1438,11533l1505,12051,1545,12322,1575,12434,1610,12476,1636,12460,1600,12410,1567,12297,1520,12034,1438,11533xe" filled="true" fillcolor="#fbf7f3" stroked="false">
              <v:path arrowok="t"/>
              <v:fill type="solid"/>
            </v:shape>
            <v:shape style="position:absolute;left:11068;top:12729;width:1173;height:2181" coordorigin="11068,12729" coordsize="1173,2181" path="m11250,12729l11194,12742,11154,12761,11169,12835,11158,12928,11138,13008,11128,13042,11068,13151,11068,13501,11142,13707,11103,13778,11089,13846,11097,13949,11127,14129,11140,14208,11158,14253,11194,14283,11262,14315,11402,14584,11516,14732,11663,14811,11904,14874,11994,14892,12082,14903,12169,14909,12240,14909,12240,13372,12174,13357,12107,13338,12043,13314,11980,13288,11920,13259,11862,13228,11807,13195,11755,13161,11705,13126,11616,13054,11542,12985,11484,12922,11444,12867,11432,12845,11376,12768,11313,12734,11250,12729xe" filled="true" fillcolor="#010101" stroked="false">
              <v:path arrowok="t"/>
              <v:fill type="solid"/>
            </v:shape>
            <v:shape style="position:absolute;left:11092;top:12960;width:58;height:106" coordorigin="11092,12960" coordsize="58,106" path="m11149,12960l11092,13060,11112,13065,11119,13061,11128,13047,11134,13031,11140,13006,11149,12960xe" filled="true" fillcolor="#79787a" stroked="false">
              <v:path arrowok="t"/>
              <v:fill type="solid"/>
            </v:shape>
            <w10:wrap type="none"/>
          </v:group>
        </w:pict>
      </w:r>
    </w:p>
    <w:p>
      <w:pPr>
        <w:spacing w:line="297" w:lineRule="auto" w:before="101"/>
        <w:ind w:left="696" w:right="7391" w:firstLine="8"/>
        <w:jc w:val="both"/>
        <w:rPr>
          <w:rFonts w:ascii="Arial"/>
          <w:i/>
          <w:sz w:val="14"/>
        </w:rPr>
      </w:pPr>
      <w:r>
        <w:rPr>
          <w:rFonts w:ascii="Arial"/>
          <w:i/>
          <w:color w:val="A0A0A4"/>
          <w:spacing w:val="2"/>
          <w:sz w:val="14"/>
        </w:rPr>
        <w:t>In </w:t>
      </w:r>
      <w:r>
        <w:rPr>
          <w:rFonts w:ascii="Arial"/>
          <w:i/>
          <w:color w:val="A0A0A4"/>
          <w:spacing w:val="4"/>
          <w:sz w:val="14"/>
        </w:rPr>
        <w:t>2006, Southwest Airlines increased  </w:t>
      </w:r>
      <w:r>
        <w:rPr>
          <w:rFonts w:ascii="Arial"/>
          <w:i/>
          <w:color w:val="A0A0A4"/>
          <w:spacing w:val="3"/>
          <w:sz w:val="14"/>
        </w:rPr>
        <w:t>our</w:t>
      </w:r>
      <w:r>
        <w:rPr>
          <w:rFonts w:ascii="Arial"/>
          <w:i/>
          <w:color w:val="A0A0A4"/>
          <w:spacing w:val="44"/>
          <w:sz w:val="14"/>
        </w:rPr>
        <w:t> </w:t>
      </w:r>
      <w:r>
        <w:rPr>
          <w:rFonts w:ascii="Arial"/>
          <w:i/>
          <w:color w:val="A0A0A4"/>
          <w:spacing w:val="4"/>
          <w:sz w:val="14"/>
        </w:rPr>
        <w:t>gates </w:t>
      </w:r>
      <w:r>
        <w:rPr>
          <w:rFonts w:ascii="Arial"/>
          <w:i/>
          <w:color w:val="A0A0A4"/>
          <w:spacing w:val="2"/>
          <w:sz w:val="14"/>
        </w:rPr>
        <w:t>by </w:t>
      </w:r>
      <w:r>
        <w:rPr>
          <w:rFonts w:ascii="Arial"/>
          <w:i/>
          <w:color w:val="A0A0A4"/>
          <w:spacing w:val="4"/>
          <w:sz w:val="14"/>
        </w:rPr>
        <w:t>almost </w:t>
      </w:r>
      <w:r>
        <w:rPr>
          <w:rFonts w:ascii="Arial"/>
          <w:i/>
          <w:color w:val="A0A0A4"/>
          <w:spacing w:val="2"/>
          <w:sz w:val="14"/>
        </w:rPr>
        <w:t>50 </w:t>
      </w:r>
      <w:r>
        <w:rPr>
          <w:rFonts w:ascii="Arial"/>
          <w:i/>
          <w:color w:val="A0A0A4"/>
          <w:spacing w:val="4"/>
          <w:sz w:val="14"/>
        </w:rPr>
        <w:t>percent </w:t>
      </w:r>
      <w:r>
        <w:rPr>
          <w:rFonts w:ascii="Arial"/>
          <w:i/>
          <w:color w:val="A0A0A4"/>
          <w:spacing w:val="2"/>
          <w:sz w:val="14"/>
        </w:rPr>
        <w:t>at </w:t>
      </w:r>
      <w:r>
        <w:rPr>
          <w:rFonts w:ascii="Arial"/>
          <w:i/>
          <w:color w:val="A0A0A4"/>
          <w:spacing w:val="4"/>
          <w:sz w:val="14"/>
        </w:rPr>
        <w:t>Chicago </w:t>
      </w:r>
      <w:r>
        <w:rPr>
          <w:rFonts w:ascii="Arial"/>
          <w:i/>
          <w:color w:val="A0A0A4"/>
          <w:spacing w:val="3"/>
          <w:sz w:val="14"/>
        </w:rPr>
        <w:t>Midway, now our </w:t>
      </w:r>
      <w:r>
        <w:rPr>
          <w:rFonts w:ascii="Arial"/>
          <w:i/>
          <w:color w:val="A0A0A4"/>
          <w:spacing w:val="2"/>
          <w:sz w:val="14"/>
        </w:rPr>
        <w:t>#2 </w:t>
      </w:r>
      <w:r>
        <w:rPr>
          <w:rFonts w:ascii="Arial"/>
          <w:i/>
          <w:color w:val="A0A0A4"/>
          <w:spacing w:val="4"/>
          <w:sz w:val="14"/>
        </w:rPr>
        <w:t>airport </w:t>
      </w:r>
      <w:r>
        <w:rPr>
          <w:rFonts w:ascii="Arial"/>
          <w:i/>
          <w:color w:val="A0A0A4"/>
          <w:spacing w:val="2"/>
          <w:sz w:val="14"/>
        </w:rPr>
        <w:t>in </w:t>
      </w:r>
      <w:r>
        <w:rPr>
          <w:rFonts w:ascii="Arial"/>
          <w:i/>
          <w:color w:val="A0A0A4"/>
          <w:spacing w:val="4"/>
          <w:sz w:val="14"/>
        </w:rPr>
        <w:t>terms </w:t>
      </w:r>
      <w:r>
        <w:rPr>
          <w:rFonts w:ascii="Arial"/>
          <w:i/>
          <w:color w:val="A0A0A4"/>
          <w:spacing w:val="2"/>
          <w:sz w:val="14"/>
        </w:rPr>
        <w:t>of </w:t>
      </w:r>
      <w:r>
        <w:rPr>
          <w:rFonts w:ascii="Arial"/>
          <w:i/>
          <w:color w:val="A0A0A4"/>
          <w:spacing w:val="4"/>
          <w:sz w:val="14"/>
        </w:rPr>
        <w:t>daily departures systemwide. Chicago Midway remains </w:t>
      </w:r>
      <w:r>
        <w:rPr>
          <w:rFonts w:ascii="Arial"/>
          <w:i/>
          <w:color w:val="A0A0A4"/>
          <w:sz w:val="14"/>
        </w:rPr>
        <w:t>a </w:t>
      </w:r>
      <w:r>
        <w:rPr>
          <w:rFonts w:ascii="Arial"/>
          <w:i/>
          <w:color w:val="A0A0A4"/>
          <w:spacing w:val="4"/>
          <w:sz w:val="14"/>
        </w:rPr>
        <w:t>shining example</w:t>
      </w:r>
      <w:r>
        <w:rPr>
          <w:rFonts w:ascii="Arial"/>
          <w:i/>
          <w:color w:val="A0A0A4"/>
          <w:spacing w:val="-9"/>
          <w:sz w:val="14"/>
        </w:rPr>
        <w:t> </w:t>
      </w:r>
      <w:r>
        <w:rPr>
          <w:rFonts w:ascii="Arial"/>
          <w:i/>
          <w:color w:val="A0A0A4"/>
          <w:spacing w:val="2"/>
          <w:sz w:val="14"/>
        </w:rPr>
        <w:t>of</w:t>
      </w:r>
      <w:r>
        <w:rPr>
          <w:rFonts w:ascii="Arial"/>
          <w:i/>
          <w:color w:val="A0A0A4"/>
          <w:spacing w:val="-9"/>
          <w:sz w:val="14"/>
        </w:rPr>
        <w:t> </w:t>
      </w:r>
      <w:r>
        <w:rPr>
          <w:rFonts w:ascii="Arial"/>
          <w:i/>
          <w:color w:val="A0A0A4"/>
          <w:spacing w:val="3"/>
          <w:sz w:val="14"/>
        </w:rPr>
        <w:t>our</w:t>
      </w:r>
      <w:r>
        <w:rPr>
          <w:rFonts w:ascii="Arial"/>
          <w:i/>
          <w:color w:val="A0A0A4"/>
          <w:spacing w:val="-9"/>
          <w:sz w:val="14"/>
        </w:rPr>
        <w:t> </w:t>
      </w:r>
      <w:r>
        <w:rPr>
          <w:rFonts w:ascii="Arial"/>
          <w:i/>
          <w:color w:val="A0A0A4"/>
          <w:spacing w:val="4"/>
          <w:sz w:val="14"/>
        </w:rPr>
        <w:t>unwavering</w:t>
      </w:r>
      <w:r>
        <w:rPr>
          <w:rFonts w:ascii="Arial"/>
          <w:i/>
          <w:color w:val="A0A0A4"/>
          <w:spacing w:val="-9"/>
          <w:sz w:val="14"/>
        </w:rPr>
        <w:t> </w:t>
      </w:r>
      <w:r>
        <w:rPr>
          <w:rFonts w:ascii="Arial"/>
          <w:i/>
          <w:color w:val="A0A0A4"/>
          <w:spacing w:val="4"/>
          <w:sz w:val="14"/>
        </w:rPr>
        <w:t>promise:</w:t>
      </w:r>
    </w:p>
    <w:p>
      <w:pPr>
        <w:spacing w:before="1"/>
        <w:ind w:left="696" w:right="0" w:firstLine="0"/>
        <w:jc w:val="both"/>
        <w:rPr>
          <w:rFonts w:ascii="Arial"/>
          <w:i/>
          <w:sz w:val="14"/>
        </w:rPr>
      </w:pPr>
      <w:r>
        <w:rPr>
          <w:rFonts w:ascii="Arial"/>
          <w:i/>
          <w:color w:val="A0A0A4"/>
          <w:sz w:val="14"/>
        </w:rPr>
        <w:t>You are now free to move about the country.</w:t>
      </w:r>
    </w:p>
    <w:p>
      <w:pPr>
        <w:spacing w:after="0"/>
        <w:jc w:val="both"/>
        <w:rPr>
          <w:rFonts w:ascii="Arial"/>
          <w:sz w:val="14"/>
        </w:rPr>
        <w:sectPr>
          <w:type w:val="continuous"/>
          <w:pgSz w:w="12240" w:h="15840"/>
          <w:pgMar w:top="1180" w:bottom="280" w:left="200" w:right="800"/>
        </w:sectPr>
      </w:pPr>
    </w:p>
    <w:p>
      <w:pPr>
        <w:pStyle w:val="BodyText"/>
        <w:rPr>
          <w:rFonts w:ascii="Arial"/>
          <w:i/>
        </w:rPr>
      </w:pPr>
    </w:p>
    <w:p>
      <w:pPr>
        <w:pStyle w:val="BodyText"/>
        <w:spacing w:before="9"/>
        <w:rPr>
          <w:rFonts w:ascii="Arial"/>
          <w:i/>
          <w:sz w:val="22"/>
        </w:rPr>
      </w:pPr>
    </w:p>
    <w:p>
      <w:pPr>
        <w:spacing w:line="393" w:lineRule="auto" w:before="0"/>
        <w:ind w:left="119" w:right="612" w:firstLine="7"/>
        <w:jc w:val="both"/>
        <w:rPr>
          <w:rFonts w:ascii="Arial" w:hAnsi="Arial"/>
          <w:sz w:val="18"/>
        </w:rPr>
      </w:pPr>
      <w:r>
        <w:rPr>
          <w:rFonts w:ascii="Arial" w:hAnsi="Arial"/>
          <w:color w:val="A0A0A4"/>
          <w:sz w:val="18"/>
        </w:rPr>
        <w:t>and industry watchers as the simplest and most lucrative frequent flyer program in the airline industry. In 2006, our program was honored with the top loyalty program award — Program of the Year — at </w:t>
      </w:r>
      <w:r>
        <w:rPr>
          <w:rFonts w:ascii="Arial" w:hAnsi="Arial"/>
          <w:i/>
          <w:color w:val="A0A0A4"/>
          <w:sz w:val="18"/>
        </w:rPr>
        <w:t>InsideFlyer </w:t>
      </w:r>
      <w:r>
        <w:rPr>
          <w:rFonts w:ascii="Arial" w:hAnsi="Arial"/>
          <w:color w:val="A0A0A4"/>
          <w:sz w:val="18"/>
        </w:rPr>
        <w:t>magazine’s 18th annual Freddie Awards ceremony. Rapid Rewards also received first place awards for Best Award Redemption, Best Web Site, Best Award, and for the eighth straight year, Best Bonus Promotion. In addition to earning credits by flying on Southwest, members can also earn credits by doing business with the program’s Preferred Partners and via Southwest’s codeshare with ATA Airlines. In addition to our own robust network, Rapid Rewards Members may also redeem Rapid Rewards Awards for travel to and from Hawaii through our codeshare with ATA Airlines.</w:t>
      </w:r>
    </w:p>
    <w:p>
      <w:pPr>
        <w:spacing w:line="393" w:lineRule="auto" w:before="4"/>
        <w:ind w:left="127" w:right="639" w:firstLine="232"/>
        <w:jc w:val="both"/>
        <w:rPr>
          <w:rFonts w:ascii="Arial" w:hAnsi="Arial"/>
          <w:sz w:val="18"/>
        </w:rPr>
      </w:pPr>
      <w:r>
        <w:rPr>
          <w:rFonts w:ascii="Arial" w:hAnsi="Arial"/>
          <w:color w:val="A0A0A4"/>
          <w:sz w:val="18"/>
        </w:rPr>
        <w:t>Low costs are essential to profitably offer low fares and generous Rapid Rewards. We have a low-cost business model that airlines across the globe have attempted to emulate. Our proven model was instituted largely by strategic decisions made early in our history to fly a single aircraft type; operate an efficient point-to-point route system; and utilize our assets in a highly efficient manner. However, our low costs are preserved through the hard work, creativity, and high spirits of our People. Our People continue to innovate and improve our efficiency, which is why </w:t>
      </w:r>
      <w:r>
        <w:rPr>
          <w:rFonts w:ascii="Arial" w:hAnsi="Arial"/>
          <w:i/>
          <w:color w:val="A0A0A4"/>
          <w:sz w:val="18"/>
        </w:rPr>
        <w:t>Business Week </w:t>
      </w:r>
      <w:r>
        <w:rPr>
          <w:rFonts w:ascii="Arial" w:hAnsi="Arial"/>
          <w:color w:val="A0A0A4"/>
          <w:sz w:val="18"/>
        </w:rPr>
        <w:t>magazine named Southwest as one of the world’s top 25 Most Innovative Companies in 2006. Our 33,000 Employees are also the reason no other airline</w:t>
      </w:r>
    </w:p>
    <w:p>
      <w:pPr>
        <w:pStyle w:val="BodyText"/>
        <w:rPr>
          <w:rFonts w:ascii="Arial"/>
        </w:rPr>
      </w:pPr>
    </w:p>
    <w:p>
      <w:pPr>
        <w:pStyle w:val="BodyText"/>
        <w:spacing w:before="7"/>
        <w:rPr>
          <w:rFonts w:ascii="Arial"/>
          <w:sz w:val="19"/>
        </w:rPr>
      </w:pPr>
    </w:p>
    <w:p>
      <w:pPr>
        <w:spacing w:after="0"/>
        <w:rPr>
          <w:rFonts w:ascii="Arial"/>
          <w:sz w:val="19"/>
        </w:rPr>
        <w:sectPr>
          <w:pgSz w:w="12240" w:h="15840"/>
          <w:pgMar w:header="245" w:footer="0" w:top="540" w:bottom="280" w:left="780" w:right="260"/>
        </w:sect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spacing w:line="127" w:lineRule="exact" w:before="125"/>
        <w:ind w:left="0" w:right="0" w:firstLine="0"/>
        <w:jc w:val="right"/>
        <w:rPr>
          <w:rFonts w:ascii="Calibri"/>
          <w:sz w:val="11"/>
        </w:rPr>
      </w:pPr>
      <w:r>
        <w:rPr>
          <w:rFonts w:ascii="Calibri"/>
          <w:color w:val="A0A0A4"/>
          <w:w w:val="90"/>
          <w:sz w:val="11"/>
        </w:rPr>
        <w:t>2002    2003    2004  2005</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11"/>
        <w:rPr>
          <w:rFonts w:ascii="Calibri"/>
          <w:sz w:val="16"/>
        </w:rPr>
      </w:pPr>
    </w:p>
    <w:p>
      <w:pPr>
        <w:spacing w:line="127" w:lineRule="exact" w:before="0"/>
        <w:ind w:left="89" w:right="0" w:firstLine="0"/>
        <w:jc w:val="left"/>
        <w:rPr>
          <w:rFonts w:ascii="Calibri"/>
          <w:sz w:val="11"/>
        </w:rPr>
      </w:pPr>
      <w:r>
        <w:rPr>
          <w:rFonts w:ascii="Calibri"/>
          <w:color w:val="A0A0A4"/>
          <w:w w:val="75"/>
          <w:sz w:val="11"/>
        </w:rPr>
        <w:t>2006</w:t>
      </w:r>
    </w:p>
    <w:p>
      <w:pPr>
        <w:spacing w:before="101"/>
        <w:ind w:left="158" w:right="0" w:firstLine="0"/>
        <w:jc w:val="left"/>
        <w:rPr>
          <w:rFonts w:ascii="Calibri"/>
          <w:sz w:val="11"/>
        </w:rPr>
      </w:pPr>
      <w:r>
        <w:rPr/>
        <w:br w:type="column"/>
      </w:r>
      <w:r>
        <w:rPr>
          <w:rFonts w:ascii="Calibri"/>
          <w:color w:val="A0A0A4"/>
          <w:w w:val="80"/>
          <w:sz w:val="11"/>
        </w:rPr>
        <w:t>$9,000</w:t>
      </w:r>
    </w:p>
    <w:p>
      <w:pPr>
        <w:spacing w:before="109"/>
        <w:ind w:left="158" w:right="0" w:firstLine="0"/>
        <w:jc w:val="left"/>
        <w:rPr>
          <w:rFonts w:ascii="Calibri"/>
          <w:sz w:val="11"/>
        </w:rPr>
      </w:pPr>
      <w:r>
        <w:rPr/>
        <w:pict>
          <v:shape style="position:absolute;margin-left:339.979004pt;margin-top:-10.924894pt;width:88.6pt;height:76.95pt;mso-position-horizontal-relative:page;mso-position-vertical-relative:paragraph;z-index:2680" type="#_x0000_t202" filled="false" stroked="true" strokeweight=".417pt" strokecolor="#a0a0a4">
            <v:textbox inset="0,0,0,0">
              <w:txbxContent>
                <w:p>
                  <w:pPr>
                    <w:spacing w:before="25"/>
                    <w:ind w:left="0" w:right="110" w:firstLine="0"/>
                    <w:jc w:val="right"/>
                    <w:rPr>
                      <w:rFonts w:ascii="Calibri"/>
                      <w:sz w:val="11"/>
                    </w:rPr>
                  </w:pPr>
                  <w:r>
                    <w:rPr>
                      <w:rFonts w:ascii="Calibri"/>
                      <w:color w:val="A0A0A4"/>
                      <w:w w:val="80"/>
                      <w:sz w:val="11"/>
                    </w:rPr>
                    <w:t>$9,086</w:t>
                  </w:r>
                </w:p>
                <w:p>
                  <w:pPr>
                    <w:pStyle w:val="BodyText"/>
                    <w:spacing w:before="5"/>
                    <w:rPr>
                      <w:rFonts w:ascii="Calibri"/>
                      <w:sz w:val="16"/>
                    </w:rPr>
                  </w:pPr>
                </w:p>
                <w:p>
                  <w:pPr>
                    <w:spacing w:before="0"/>
                    <w:ind w:left="1069" w:right="0" w:firstLine="0"/>
                    <w:jc w:val="left"/>
                    <w:rPr>
                      <w:rFonts w:ascii="Calibri"/>
                      <w:sz w:val="11"/>
                    </w:rPr>
                  </w:pPr>
                  <w:r>
                    <w:rPr>
                      <w:rFonts w:ascii="Calibri"/>
                      <w:color w:val="A0A0A4"/>
                      <w:w w:val="90"/>
                      <w:sz w:val="11"/>
                    </w:rPr>
                    <w:t>$7,584</w:t>
                  </w:r>
                </w:p>
                <w:p>
                  <w:pPr>
                    <w:pStyle w:val="BodyText"/>
                    <w:spacing w:before="9"/>
                    <w:rPr>
                      <w:rFonts w:ascii="Calibri"/>
                      <w:sz w:val="12"/>
                    </w:rPr>
                  </w:pPr>
                </w:p>
                <w:p>
                  <w:pPr>
                    <w:spacing w:before="0"/>
                    <w:ind w:left="711" w:right="745" w:firstLine="0"/>
                    <w:jc w:val="center"/>
                    <w:rPr>
                      <w:rFonts w:ascii="Calibri"/>
                      <w:sz w:val="11"/>
                    </w:rPr>
                  </w:pPr>
                  <w:r>
                    <w:rPr>
                      <w:rFonts w:ascii="Calibri"/>
                      <w:color w:val="A0A0A4"/>
                      <w:w w:val="90"/>
                      <w:sz w:val="11"/>
                    </w:rPr>
                    <w:t>$6,530</w:t>
                  </w:r>
                </w:p>
                <w:p>
                  <w:pPr>
                    <w:spacing w:before="12"/>
                    <w:ind w:left="79" w:right="0" w:firstLine="0"/>
                    <w:jc w:val="left"/>
                    <w:rPr>
                      <w:rFonts w:ascii="Calibri"/>
                      <w:sz w:val="11"/>
                    </w:rPr>
                  </w:pPr>
                  <w:r>
                    <w:rPr>
                      <w:rFonts w:ascii="Calibri"/>
                      <w:color w:val="A0A0A4"/>
                      <w:w w:val="85"/>
                      <w:position w:val="-4"/>
                      <w:sz w:val="11"/>
                    </w:rPr>
                    <w:t>$5,522 </w:t>
                  </w:r>
                  <w:r>
                    <w:rPr>
                      <w:rFonts w:ascii="Calibri"/>
                      <w:color w:val="A0A0A4"/>
                      <w:w w:val="85"/>
                      <w:sz w:val="11"/>
                    </w:rPr>
                    <w:t>$5,937</w:t>
                  </w:r>
                </w:p>
              </w:txbxContent>
            </v:textbox>
            <v:stroke dashstyle="solid"/>
            <w10:wrap type="none"/>
          </v:shape>
        </w:pict>
      </w:r>
      <w:r>
        <w:rPr>
          <w:rFonts w:ascii="Calibri"/>
          <w:color w:val="A0A0A4"/>
          <w:w w:val="80"/>
          <w:sz w:val="11"/>
        </w:rPr>
        <w:t>$8,000</w:t>
      </w:r>
    </w:p>
    <w:p>
      <w:pPr>
        <w:spacing w:before="109"/>
        <w:ind w:left="158" w:right="0" w:firstLine="0"/>
        <w:jc w:val="left"/>
        <w:rPr>
          <w:rFonts w:ascii="Calibri"/>
          <w:sz w:val="11"/>
        </w:rPr>
      </w:pPr>
      <w:r>
        <w:rPr>
          <w:rFonts w:ascii="Calibri"/>
          <w:color w:val="A0A0A4"/>
          <w:w w:val="80"/>
          <w:sz w:val="11"/>
        </w:rPr>
        <w:t>$7,000</w:t>
      </w:r>
    </w:p>
    <w:p>
      <w:pPr>
        <w:spacing w:before="109"/>
        <w:ind w:left="158" w:right="0" w:firstLine="0"/>
        <w:jc w:val="left"/>
        <w:rPr>
          <w:rFonts w:ascii="Calibri"/>
          <w:sz w:val="11"/>
        </w:rPr>
      </w:pPr>
      <w:r>
        <w:rPr>
          <w:rFonts w:ascii="Calibri"/>
          <w:color w:val="A0A0A4"/>
          <w:w w:val="80"/>
          <w:sz w:val="11"/>
        </w:rPr>
        <w:t>$6,000</w:t>
      </w:r>
    </w:p>
    <w:p>
      <w:pPr>
        <w:spacing w:before="109"/>
        <w:ind w:left="158" w:right="0" w:firstLine="0"/>
        <w:jc w:val="left"/>
        <w:rPr>
          <w:rFonts w:ascii="Calibri"/>
          <w:sz w:val="11"/>
        </w:rPr>
      </w:pPr>
      <w:r>
        <w:rPr>
          <w:rFonts w:ascii="Calibri"/>
          <w:color w:val="A0A0A4"/>
          <w:w w:val="80"/>
          <w:sz w:val="11"/>
        </w:rPr>
        <w:t>$5,000</w:t>
      </w:r>
    </w:p>
    <w:p>
      <w:pPr>
        <w:spacing w:before="109"/>
        <w:ind w:left="158" w:right="0" w:firstLine="0"/>
        <w:jc w:val="left"/>
        <w:rPr>
          <w:rFonts w:ascii="Calibri"/>
          <w:sz w:val="11"/>
        </w:rPr>
      </w:pPr>
      <w:r>
        <w:rPr>
          <w:rFonts w:ascii="Calibri"/>
          <w:color w:val="A0A0A4"/>
          <w:w w:val="80"/>
          <w:sz w:val="11"/>
        </w:rPr>
        <w:t>$4,000</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11"/>
        <w:rPr>
          <w:rFonts w:ascii="Calibri"/>
          <w:sz w:val="16"/>
        </w:rPr>
      </w:pPr>
    </w:p>
    <w:p>
      <w:pPr>
        <w:spacing w:line="127" w:lineRule="exact" w:before="0"/>
        <w:ind w:left="474" w:right="0" w:firstLine="0"/>
        <w:jc w:val="left"/>
        <w:rPr>
          <w:rFonts w:ascii="Calibri"/>
          <w:sz w:val="11"/>
        </w:rPr>
      </w:pPr>
      <w:r>
        <w:rPr>
          <w:rFonts w:ascii="Calibri"/>
          <w:color w:val="A0A0A4"/>
          <w:w w:val="90"/>
          <w:sz w:val="11"/>
        </w:rPr>
        <w:t>2002    2003    2004   2005</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11"/>
        <w:rPr>
          <w:rFonts w:ascii="Calibri"/>
          <w:sz w:val="16"/>
        </w:rPr>
      </w:pPr>
    </w:p>
    <w:p>
      <w:pPr>
        <w:spacing w:line="127" w:lineRule="exact" w:before="0"/>
        <w:ind w:left="96" w:right="0" w:firstLine="0"/>
        <w:jc w:val="left"/>
        <w:rPr>
          <w:rFonts w:ascii="Calibri"/>
          <w:sz w:val="11"/>
        </w:rPr>
      </w:pPr>
      <w:r>
        <w:rPr>
          <w:rFonts w:ascii="Calibri"/>
          <w:color w:val="A0A0A4"/>
          <w:w w:val="75"/>
          <w:sz w:val="11"/>
        </w:rPr>
        <w:t>2006</w:t>
      </w:r>
    </w:p>
    <w:p>
      <w:pPr>
        <w:spacing w:before="101"/>
        <w:ind w:left="142" w:right="0" w:firstLine="0"/>
        <w:jc w:val="left"/>
        <w:rPr>
          <w:rFonts w:ascii="Calibri" w:hAnsi="Calibri"/>
          <w:sz w:val="11"/>
        </w:rPr>
      </w:pPr>
      <w:r>
        <w:rPr/>
        <w:br w:type="column"/>
      </w:r>
      <w:r>
        <w:rPr>
          <w:rFonts w:ascii="Calibri" w:hAnsi="Calibri"/>
          <w:color w:val="A0A0A4"/>
          <w:w w:val="85"/>
          <w:sz w:val="11"/>
        </w:rPr>
        <w:t>10.0¢</w:t>
      </w:r>
    </w:p>
    <w:p>
      <w:pPr>
        <w:spacing w:before="109"/>
        <w:ind w:left="167" w:right="0" w:firstLine="0"/>
        <w:jc w:val="left"/>
        <w:rPr>
          <w:rFonts w:ascii="Calibri" w:hAnsi="Calibri"/>
          <w:sz w:val="11"/>
        </w:rPr>
      </w:pPr>
      <w:r>
        <w:rPr/>
        <w:pict>
          <v:shape style="position:absolute;margin-left:464.605988pt;margin-top:-10.924894pt;width:88.6pt;height:77pt;mso-position-horizontal-relative:page;mso-position-vertical-relative:paragraph;z-index:2704" type="#_x0000_t202" filled="false" stroked="true" strokeweight=".417pt" strokecolor="#a0a0a4">
            <v:textbox inset="0,0,0,0">
              <w:txbxContent>
                <w:p>
                  <w:pPr>
                    <w:spacing w:before="74"/>
                    <w:ind w:left="0" w:right="87" w:firstLine="0"/>
                    <w:jc w:val="right"/>
                    <w:rPr>
                      <w:rFonts w:ascii="Calibri" w:hAnsi="Calibri"/>
                      <w:sz w:val="11"/>
                    </w:rPr>
                  </w:pPr>
                  <w:r>
                    <w:rPr>
                      <w:rFonts w:ascii="Calibri" w:hAnsi="Calibri"/>
                      <w:color w:val="A0A0A4"/>
                      <w:w w:val="75"/>
                      <w:sz w:val="11"/>
                    </w:rPr>
                    <w:t>9.81¢</w:t>
                  </w:r>
                </w:p>
                <w:p>
                  <w:pPr>
                    <w:pStyle w:val="BodyText"/>
                    <w:rPr>
                      <w:rFonts w:ascii="Calibri"/>
                      <w:sz w:val="14"/>
                    </w:rPr>
                  </w:pPr>
                </w:p>
                <w:p>
                  <w:pPr>
                    <w:pStyle w:val="BodyText"/>
                    <w:spacing w:before="2"/>
                    <w:rPr>
                      <w:rFonts w:ascii="Calibri"/>
                      <w:sz w:val="13"/>
                    </w:rPr>
                  </w:pPr>
                </w:p>
                <w:p>
                  <w:pPr>
                    <w:spacing w:before="0"/>
                    <w:ind w:left="1118" w:right="0" w:firstLine="0"/>
                    <w:jc w:val="left"/>
                    <w:rPr>
                      <w:rFonts w:ascii="Calibri" w:hAnsi="Calibri"/>
                      <w:sz w:val="11"/>
                    </w:rPr>
                  </w:pPr>
                  <w:r>
                    <w:rPr>
                      <w:rFonts w:ascii="Calibri" w:hAnsi="Calibri"/>
                      <w:color w:val="A0A0A4"/>
                      <w:w w:val="85"/>
                      <w:sz w:val="11"/>
                    </w:rPr>
                    <w:t>8.90¢</w:t>
                  </w:r>
                </w:p>
                <w:p>
                  <w:pPr>
                    <w:spacing w:before="101"/>
                    <w:ind w:left="711" w:right="694" w:firstLine="0"/>
                    <w:jc w:val="center"/>
                    <w:rPr>
                      <w:rFonts w:ascii="Calibri" w:hAnsi="Calibri"/>
                      <w:sz w:val="11"/>
                    </w:rPr>
                  </w:pPr>
                  <w:r>
                    <w:rPr>
                      <w:rFonts w:ascii="Calibri" w:hAnsi="Calibri"/>
                      <w:color w:val="A0A0A4"/>
                      <w:w w:val="85"/>
                      <w:sz w:val="11"/>
                    </w:rPr>
                    <w:t>8.50¢</w:t>
                  </w:r>
                </w:p>
                <w:p>
                  <w:pPr>
                    <w:spacing w:before="58"/>
                    <w:ind w:left="112" w:right="0" w:firstLine="0"/>
                    <w:jc w:val="left"/>
                    <w:rPr>
                      <w:rFonts w:ascii="Calibri" w:hAnsi="Calibri"/>
                      <w:sz w:val="11"/>
                    </w:rPr>
                  </w:pPr>
                  <w:r>
                    <w:rPr>
                      <w:rFonts w:ascii="Calibri" w:hAnsi="Calibri"/>
                      <w:color w:val="A0A0A4"/>
                      <w:w w:val="85"/>
                      <w:sz w:val="11"/>
                    </w:rPr>
                    <w:t>8.02¢   8.27¢</w:t>
                  </w:r>
                </w:p>
              </w:txbxContent>
            </v:textbox>
            <v:stroke dashstyle="solid"/>
            <w10:wrap type="none"/>
          </v:shape>
        </w:pict>
      </w:r>
      <w:r>
        <w:rPr>
          <w:rFonts w:ascii="Calibri" w:hAnsi="Calibri"/>
          <w:color w:val="A0A0A4"/>
          <w:w w:val="85"/>
          <w:sz w:val="11"/>
        </w:rPr>
        <w:t>9.5¢</w:t>
      </w:r>
    </w:p>
    <w:p>
      <w:pPr>
        <w:spacing w:before="109"/>
        <w:ind w:left="167" w:right="0" w:firstLine="0"/>
        <w:jc w:val="left"/>
        <w:rPr>
          <w:rFonts w:ascii="Calibri" w:hAnsi="Calibri"/>
          <w:sz w:val="11"/>
        </w:rPr>
      </w:pPr>
      <w:r>
        <w:rPr>
          <w:rFonts w:ascii="Calibri" w:hAnsi="Calibri"/>
          <w:color w:val="A0A0A4"/>
          <w:w w:val="85"/>
          <w:sz w:val="11"/>
        </w:rPr>
        <w:t>9.0¢</w:t>
      </w:r>
    </w:p>
    <w:p>
      <w:pPr>
        <w:spacing w:before="109"/>
        <w:ind w:left="167" w:right="0" w:firstLine="0"/>
        <w:jc w:val="left"/>
        <w:rPr>
          <w:rFonts w:ascii="Calibri" w:hAnsi="Calibri"/>
          <w:sz w:val="11"/>
        </w:rPr>
      </w:pPr>
      <w:r>
        <w:rPr>
          <w:rFonts w:ascii="Calibri" w:hAnsi="Calibri"/>
          <w:color w:val="A0A0A4"/>
          <w:w w:val="85"/>
          <w:sz w:val="11"/>
        </w:rPr>
        <w:t>8.5¢</w:t>
      </w:r>
    </w:p>
    <w:p>
      <w:pPr>
        <w:spacing w:before="109"/>
        <w:ind w:left="167" w:right="0" w:firstLine="0"/>
        <w:jc w:val="left"/>
        <w:rPr>
          <w:rFonts w:ascii="Calibri" w:hAnsi="Calibri"/>
          <w:sz w:val="11"/>
        </w:rPr>
      </w:pPr>
      <w:r>
        <w:rPr>
          <w:rFonts w:ascii="Calibri" w:hAnsi="Calibri"/>
          <w:color w:val="A0A0A4"/>
          <w:w w:val="85"/>
          <w:sz w:val="11"/>
        </w:rPr>
        <w:t>8.0¢</w:t>
      </w:r>
    </w:p>
    <w:p>
      <w:pPr>
        <w:pStyle w:val="ListParagraph"/>
        <w:numPr>
          <w:ilvl w:val="1"/>
          <w:numId w:val="1"/>
        </w:numPr>
        <w:tabs>
          <w:tab w:pos="296" w:val="left" w:leader="none"/>
        </w:tabs>
        <w:spacing w:line="240" w:lineRule="auto" w:before="109" w:after="0"/>
        <w:ind w:left="295" w:right="0" w:hanging="128"/>
        <w:jc w:val="left"/>
        <w:rPr>
          <w:rFonts w:ascii="Calibri" w:hAnsi="Calibri"/>
          <w:sz w:val="11"/>
        </w:rPr>
      </w:pPr>
      <w:r>
        <w:rPr>
          <w:rFonts w:ascii="Calibri" w:hAnsi="Calibri"/>
          <w:color w:val="A0A0A4"/>
          <w:w w:val="75"/>
          <w:sz w:val="11"/>
        </w:rPr>
        <w:t>¢</w:t>
      </w:r>
      <w:r>
        <w:rPr>
          <w:rFonts w:ascii="Calibri" w:hAnsi="Calibri"/>
          <w:sz w:val="11"/>
        </w:rPr>
      </w:r>
    </w:p>
    <w:p>
      <w:pPr>
        <w:spacing w:after="0" w:line="240" w:lineRule="auto"/>
        <w:jc w:val="left"/>
        <w:rPr>
          <w:rFonts w:ascii="Calibri" w:hAnsi="Calibri"/>
          <w:sz w:val="11"/>
        </w:rPr>
        <w:sectPr>
          <w:type w:val="continuous"/>
          <w:pgSz w:w="12240" w:h="15840"/>
          <w:pgMar w:top="1180" w:bottom="280" w:left="780" w:right="260"/>
          <w:cols w:num="6" w:equalWidth="0">
            <w:col w:w="7323" w:space="40"/>
            <w:col w:w="286" w:space="40"/>
            <w:col w:w="435" w:space="40"/>
            <w:col w:w="1668" w:space="40"/>
            <w:col w:w="293" w:space="40"/>
            <w:col w:w="995"/>
          </w:cols>
        </w:sectPr>
      </w:pPr>
    </w:p>
    <w:p>
      <w:pPr>
        <w:tabs>
          <w:tab w:pos="8535" w:val="left" w:leader="none"/>
        </w:tabs>
        <w:spacing w:before="0"/>
        <w:ind w:left="6219" w:right="0" w:firstLine="0"/>
        <w:jc w:val="left"/>
        <w:rPr>
          <w:rFonts w:ascii="Calibri"/>
          <w:sz w:val="11"/>
        </w:rPr>
      </w:pPr>
      <w:r>
        <w:rPr/>
        <w:pict>
          <v:shape style="position:absolute;margin-left:473.4841pt;margin-top:47.118382pt;width:9.15pt;height:6.8pt;mso-position-horizontal-relative:page;mso-position-vertical-relative:paragraph;z-index:2752" type="#_x0000_t202" filled="false" stroked="false">
            <v:textbox inset="0,0,0,0">
              <w:txbxContent>
                <w:p>
                  <w:pPr>
                    <w:spacing w:line="134" w:lineRule="exact" w:before="1"/>
                    <w:ind w:left="0" w:right="0" w:firstLine="0"/>
                    <w:jc w:val="left"/>
                    <w:rPr>
                      <w:rFonts w:ascii="Calibri"/>
                      <w:sz w:val="11"/>
                    </w:rPr>
                  </w:pPr>
                  <w:r>
                    <w:rPr>
                      <w:rFonts w:ascii="Calibri"/>
                      <w:color w:val="A0A0A4"/>
                      <w:w w:val="80"/>
                      <w:sz w:val="11"/>
                    </w:rPr>
                    <w:t>1. 03</w:t>
                  </w:r>
                </w:p>
              </w:txbxContent>
            </v:textbox>
            <w10:wrap type="none"/>
          </v:shape>
        </w:pict>
      </w:r>
      <w:r>
        <w:rPr>
          <w:rFonts w:ascii="Calibri"/>
          <w:color w:val="231F20"/>
          <w:spacing w:val="6"/>
          <w:w w:val="85"/>
          <w:sz w:val="11"/>
        </w:rPr>
        <w:t>Operating Revenues</w:t>
      </w:r>
      <w:r>
        <w:rPr>
          <w:rFonts w:ascii="Calibri"/>
          <w:color w:val="231F20"/>
          <w:spacing w:val="-11"/>
          <w:w w:val="85"/>
          <w:sz w:val="11"/>
        </w:rPr>
        <w:t> </w:t>
      </w:r>
      <w:r>
        <w:rPr>
          <w:rFonts w:ascii="Calibri"/>
          <w:color w:val="231F20"/>
          <w:spacing w:val="4"/>
          <w:w w:val="85"/>
          <w:sz w:val="11"/>
        </w:rPr>
        <w:t>(in</w:t>
      </w:r>
      <w:r>
        <w:rPr>
          <w:rFonts w:ascii="Calibri"/>
          <w:color w:val="231F20"/>
          <w:spacing w:val="-3"/>
          <w:w w:val="85"/>
          <w:sz w:val="11"/>
        </w:rPr>
        <w:t> </w:t>
      </w:r>
      <w:r>
        <w:rPr>
          <w:rFonts w:ascii="Calibri"/>
          <w:color w:val="231F20"/>
          <w:spacing w:val="6"/>
          <w:w w:val="85"/>
          <w:sz w:val="11"/>
        </w:rPr>
        <w:t>millions)</w:t>
        <w:tab/>
      </w:r>
      <w:r>
        <w:rPr>
          <w:rFonts w:ascii="Calibri"/>
          <w:color w:val="231F20"/>
          <w:spacing w:val="6"/>
          <w:w w:val="80"/>
          <w:sz w:val="11"/>
        </w:rPr>
        <w:t>Operating Revenues </w:t>
      </w:r>
      <w:r>
        <w:rPr>
          <w:rFonts w:ascii="Calibri"/>
          <w:color w:val="231F20"/>
          <w:spacing w:val="4"/>
          <w:w w:val="80"/>
          <w:sz w:val="11"/>
        </w:rPr>
        <w:t>Per </w:t>
      </w:r>
      <w:r>
        <w:rPr>
          <w:rFonts w:ascii="Calibri"/>
          <w:color w:val="231F20"/>
          <w:spacing w:val="6"/>
          <w:w w:val="80"/>
          <w:sz w:val="11"/>
        </w:rPr>
        <w:t>Available </w:t>
      </w:r>
      <w:r>
        <w:rPr>
          <w:rFonts w:ascii="Calibri"/>
          <w:color w:val="231F20"/>
          <w:spacing w:val="5"/>
          <w:w w:val="80"/>
          <w:sz w:val="11"/>
        </w:rPr>
        <w:t>Seat</w:t>
      </w:r>
      <w:r>
        <w:rPr>
          <w:rFonts w:ascii="Calibri"/>
          <w:color w:val="231F20"/>
          <w:spacing w:val="15"/>
          <w:w w:val="80"/>
          <w:sz w:val="11"/>
        </w:rPr>
        <w:t> </w:t>
      </w:r>
      <w:r>
        <w:rPr>
          <w:rFonts w:ascii="Calibri"/>
          <w:color w:val="231F20"/>
          <w:spacing w:val="5"/>
          <w:w w:val="80"/>
          <w:sz w:val="11"/>
        </w:rPr>
        <w:t>Mile</w:t>
      </w:r>
    </w:p>
    <w:p>
      <w:pPr>
        <w:pStyle w:val="BodyText"/>
        <w:spacing w:before="2"/>
        <w:rPr>
          <w:rFonts w:ascii="Calibri"/>
          <w:sz w:val="24"/>
        </w:rPr>
      </w:pPr>
    </w:p>
    <w:p>
      <w:pPr>
        <w:spacing w:after="0"/>
        <w:rPr>
          <w:rFonts w:ascii="Calibri"/>
          <w:sz w:val="24"/>
        </w:rPr>
        <w:sectPr>
          <w:type w:val="continuous"/>
          <w:pgSz w:w="12240" w:h="15840"/>
          <w:pgMar w:top="1180" w:bottom="280" w:left="780" w:right="260"/>
        </w:sect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9" w:after="1"/>
        <w:rPr>
          <w:rFonts w:ascii="Calibri"/>
          <w:sz w:val="29"/>
        </w:rPr>
      </w:pPr>
    </w:p>
    <w:p>
      <w:pPr>
        <w:pStyle w:val="BodyText"/>
        <w:spacing w:line="135" w:lineRule="exact"/>
        <w:ind w:left="6195" w:right="-36"/>
        <w:rPr>
          <w:rFonts w:ascii="Calibri"/>
          <w:sz w:val="13"/>
        </w:rPr>
      </w:pPr>
      <w:r>
        <w:rPr>
          <w:rFonts w:ascii="Calibri"/>
          <w:position w:val="-2"/>
          <w:sz w:val="13"/>
        </w:rPr>
        <w:pict>
          <v:shape style="width:6.25pt;height:6.8pt;mso-position-horizontal-relative:char;mso-position-vertical-relative:line" type="#_x0000_t202" filled="false" stroked="false">
            <w10:anchorlock/>
            <v:textbox inset="0,0,0,0">
              <w:txbxContent>
                <w:p>
                  <w:pPr>
                    <w:spacing w:line="134" w:lineRule="exact" w:before="1"/>
                    <w:ind w:left="0" w:right="0" w:firstLine="0"/>
                    <w:jc w:val="left"/>
                    <w:rPr>
                      <w:rFonts w:ascii="Calibri"/>
                      <w:sz w:val="11"/>
                    </w:rPr>
                  </w:pPr>
                  <w:r>
                    <w:rPr>
                      <w:rFonts w:ascii="Calibri"/>
                      <w:color w:val="A0A0A4"/>
                      <w:w w:val="85"/>
                      <w:sz w:val="11"/>
                    </w:rPr>
                    <w:t>.18</w:t>
                  </w:r>
                </w:p>
              </w:txbxContent>
            </v:textbox>
          </v:shape>
        </w:pict>
      </w:r>
      <w:r>
        <w:rPr>
          <w:rFonts w:ascii="Calibri"/>
          <w:position w:val="-2"/>
          <w:sz w:val="13"/>
        </w:rPr>
      </w:r>
    </w:p>
    <w:p>
      <w:pPr>
        <w:pStyle w:val="BodyText"/>
        <w:spacing w:before="4"/>
        <w:rPr>
          <w:rFonts w:ascii="Calibri"/>
          <w:sz w:val="10"/>
        </w:rPr>
      </w:pPr>
    </w:p>
    <w:p>
      <w:pPr>
        <w:spacing w:before="0"/>
        <w:ind w:left="0" w:right="0" w:firstLine="0"/>
        <w:jc w:val="right"/>
        <w:rPr>
          <w:rFonts w:ascii="Calibri"/>
          <w:sz w:val="11"/>
        </w:rPr>
      </w:pPr>
      <w:r>
        <w:rPr>
          <w:rFonts w:ascii="Calibri"/>
          <w:color w:val="A0A0A4"/>
          <w:w w:val="75"/>
          <w:sz w:val="11"/>
        </w:rPr>
        <w:t>LUV</w:t>
      </w:r>
    </w:p>
    <w:p>
      <w:pPr>
        <w:pStyle w:val="BodyText"/>
        <w:rPr>
          <w:rFonts w:ascii="Calibri"/>
        </w:rPr>
      </w:pPr>
      <w:r>
        <w:rPr/>
        <w:br w:type="column"/>
      </w:r>
      <w:r>
        <w:rPr>
          <w:rFonts w:ascii="Calibri"/>
        </w:rPr>
      </w:r>
    </w:p>
    <w:p>
      <w:pPr>
        <w:pStyle w:val="BodyText"/>
        <w:rPr>
          <w:rFonts w:ascii="Calibri"/>
        </w:rPr>
      </w:pPr>
    </w:p>
    <w:p>
      <w:pPr>
        <w:pStyle w:val="BodyText"/>
        <w:rPr>
          <w:rFonts w:ascii="Calibri"/>
        </w:rPr>
      </w:pPr>
    </w:p>
    <w:p>
      <w:pPr>
        <w:pStyle w:val="BodyText"/>
        <w:rPr>
          <w:rFonts w:ascii="Calibri"/>
        </w:rPr>
      </w:pPr>
    </w:p>
    <w:p>
      <w:pPr>
        <w:pStyle w:val="BodyText"/>
        <w:spacing w:before="8"/>
        <w:rPr>
          <w:rFonts w:ascii="Calibri"/>
          <w:sz w:val="12"/>
        </w:rPr>
      </w:pPr>
      <w:r>
        <w:rPr/>
        <w:pict>
          <v:shape style="position:absolute;margin-left:369.340912pt;margin-top:8.970631pt;width:7.2pt;height:6.8pt;mso-position-horizontal-relative:page;mso-position-vertical-relative:paragraph;z-index:2584;mso-wrap-distance-left:0;mso-wrap-distance-right:0" type="#_x0000_t202" filled="false" stroked="false">
            <v:textbox inset="0,0,0,0">
              <w:txbxContent>
                <w:p>
                  <w:pPr>
                    <w:spacing w:line="134" w:lineRule="exact" w:before="1"/>
                    <w:ind w:left="0" w:right="0" w:firstLine="0"/>
                    <w:jc w:val="left"/>
                    <w:rPr>
                      <w:rFonts w:ascii="Calibri"/>
                      <w:sz w:val="11"/>
                    </w:rPr>
                  </w:pPr>
                  <w:r>
                    <w:rPr>
                      <w:rFonts w:ascii="Calibri"/>
                      <w:color w:val="A0A0A4"/>
                      <w:w w:val="80"/>
                      <w:sz w:val="11"/>
                    </w:rPr>
                    <w:t>. 40</w:t>
                  </w:r>
                </w:p>
              </w:txbxContent>
            </v:textbox>
            <w10:wrap type="topAndBottom"/>
          </v:shape>
        </w:pict>
      </w:r>
    </w:p>
    <w:p>
      <w:pPr>
        <w:pStyle w:val="BodyText"/>
        <w:rPr>
          <w:rFonts w:ascii="Calibri"/>
          <w:sz w:val="14"/>
        </w:rPr>
      </w:pPr>
    </w:p>
    <w:p>
      <w:pPr>
        <w:spacing w:before="124"/>
        <w:ind w:left="200" w:right="0" w:firstLine="0"/>
        <w:jc w:val="left"/>
        <w:rPr>
          <w:rFonts w:ascii="Calibri"/>
          <w:sz w:val="11"/>
        </w:rPr>
      </w:pPr>
      <w:r>
        <w:rPr>
          <w:rFonts w:ascii="Calibri"/>
          <w:color w:val="A0A0A4"/>
          <w:w w:val="95"/>
          <w:sz w:val="11"/>
        </w:rPr>
        <w:t>JBLU</w:t>
      </w:r>
    </w:p>
    <w:p>
      <w:pPr>
        <w:pStyle w:val="BodyText"/>
        <w:rPr>
          <w:rFonts w:ascii="Calibri"/>
        </w:rPr>
      </w:pPr>
      <w:r>
        <w:rPr/>
        <w:br w:type="column"/>
      </w:r>
      <w:r>
        <w:rPr>
          <w:rFonts w:ascii="Calibri"/>
        </w:rPr>
      </w:r>
    </w:p>
    <w:p>
      <w:pPr>
        <w:pStyle w:val="BodyText"/>
        <w:rPr>
          <w:rFonts w:ascii="Calibri"/>
        </w:rPr>
      </w:pPr>
    </w:p>
    <w:p>
      <w:pPr>
        <w:pStyle w:val="BodyText"/>
        <w:rPr>
          <w:rFonts w:ascii="Calibri"/>
        </w:rPr>
      </w:pPr>
    </w:p>
    <w:p>
      <w:pPr>
        <w:pStyle w:val="BodyText"/>
        <w:spacing w:before="11"/>
        <w:rPr>
          <w:rFonts w:ascii="Calibri"/>
          <w:sz w:val="21"/>
        </w:rPr>
      </w:pPr>
      <w:r>
        <w:rPr/>
        <w:pict>
          <v:shape style="position:absolute;margin-left:390.598297pt;margin-top:14.568762pt;width:6.7pt;height:6.8pt;mso-position-horizontal-relative:page;mso-position-vertical-relative:paragraph;z-index:2608;mso-wrap-distance-left:0;mso-wrap-distance-right:0"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.52</w:t>
                  </w:r>
                </w:p>
              </w:txbxContent>
            </v:textbox>
            <w10:wrap type="topAndBottom"/>
          </v:shape>
        </w:pict>
      </w:r>
    </w:p>
    <w:p>
      <w:pPr>
        <w:pStyle w:val="BodyText"/>
        <w:rPr>
          <w:rFonts w:ascii="Calibri"/>
          <w:sz w:val="14"/>
        </w:rPr>
      </w:pPr>
    </w:p>
    <w:p>
      <w:pPr>
        <w:pStyle w:val="BodyText"/>
        <w:rPr>
          <w:rFonts w:ascii="Calibri"/>
          <w:sz w:val="14"/>
        </w:rPr>
      </w:pPr>
    </w:p>
    <w:p>
      <w:pPr>
        <w:spacing w:before="86"/>
        <w:ind w:left="200" w:right="0" w:firstLine="0"/>
        <w:jc w:val="left"/>
        <w:rPr>
          <w:rFonts w:ascii="Calibri"/>
          <w:sz w:val="11"/>
        </w:rPr>
      </w:pPr>
      <w:r>
        <w:rPr>
          <w:rFonts w:ascii="Calibri"/>
          <w:color w:val="A0A0A4"/>
          <w:w w:val="80"/>
          <w:sz w:val="11"/>
        </w:rPr>
        <w:t>ALK</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2"/>
        <w:rPr>
          <w:rFonts w:ascii="Calibri"/>
          <w:sz w:val="19"/>
        </w:rPr>
      </w:pPr>
    </w:p>
    <w:p>
      <w:pPr>
        <w:spacing w:before="0"/>
        <w:ind w:left="241" w:right="0" w:firstLine="0"/>
        <w:jc w:val="left"/>
        <w:rPr>
          <w:rFonts w:ascii="Calibri"/>
          <w:sz w:val="11"/>
        </w:rPr>
      </w:pPr>
      <w:r>
        <w:rPr>
          <w:rFonts w:ascii="Calibri"/>
          <w:color w:val="A0A0A4"/>
          <w:w w:val="75"/>
          <w:sz w:val="11"/>
        </w:rPr>
        <w:t>AAI</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2"/>
        <w:rPr>
          <w:rFonts w:ascii="Calibri"/>
          <w:sz w:val="19"/>
        </w:rPr>
      </w:pPr>
    </w:p>
    <w:p>
      <w:pPr>
        <w:spacing w:before="0"/>
        <w:ind w:left="241" w:right="0" w:firstLine="0"/>
        <w:jc w:val="left"/>
        <w:rPr>
          <w:rFonts w:ascii="Calibri"/>
          <w:sz w:val="11"/>
        </w:rPr>
      </w:pPr>
      <w:r>
        <w:rPr/>
        <w:pict>
          <v:shape style="position:absolute;margin-left:432.471497pt;margin-top:-46.405701pt;width:28.15pt;height:6.85pt;mso-position-horizontal-relative:page;mso-position-vertical-relative:paragraph;z-index:2776" type="#_x0000_t202" filled="false" stroked="false">
            <v:textbox inset="0,0,0,0">
              <w:txbxContent>
                <w:p>
                  <w:pPr>
                    <w:tabs>
                      <w:tab w:pos="419" w:val="left" w:leader="none"/>
                    </w:tabs>
                    <w:spacing w:line="134" w:lineRule="exact" w:before="3"/>
                    <w:ind w:left="0" w:right="0" w:firstLine="0"/>
                    <w:jc w:val="left"/>
                    <w:rPr>
                      <w:rFonts w:ascii="Calibri"/>
                      <w:sz w:val="11"/>
                    </w:rPr>
                  </w:pPr>
                  <w:r>
                    <w:rPr>
                      <w:rFonts w:ascii="Calibri"/>
                      <w:color w:val="A0A0A4"/>
                      <w:spacing w:val="4"/>
                      <w:w w:val="85"/>
                      <w:sz w:val="11"/>
                    </w:rPr>
                    <w:t>.88</w:t>
                    <w:tab/>
                  </w:r>
                  <w:r>
                    <w:rPr>
                      <w:rFonts w:ascii="Calibri"/>
                      <w:color w:val="A0A0A4"/>
                      <w:w w:val="80"/>
                      <w:sz w:val="11"/>
                    </w:rPr>
                    <w:t>.</w:t>
                  </w:r>
                  <w:r>
                    <w:rPr>
                      <w:rFonts w:ascii="Calibri"/>
                      <w:color w:val="A0A0A4"/>
                      <w:spacing w:val="-15"/>
                      <w:w w:val="80"/>
                      <w:sz w:val="11"/>
                    </w:rPr>
                    <w:t> </w:t>
                  </w:r>
                  <w:r>
                    <w:rPr>
                      <w:rFonts w:ascii="Calibri"/>
                      <w:color w:val="A0A0A4"/>
                      <w:spacing w:val="3"/>
                      <w:w w:val="80"/>
                      <w:sz w:val="11"/>
                    </w:rPr>
                    <w:t>88</w:t>
                  </w:r>
                </w:p>
              </w:txbxContent>
            </v:textbox>
            <w10:wrap type="none"/>
          </v:shape>
        </w:pict>
      </w:r>
      <w:r>
        <w:rPr/>
        <w:pict>
          <v:shape style="position:absolute;margin-left:411.447296pt;margin-top:-34.381001pt;width:7.05pt;height:6.8pt;mso-position-horizontal-relative:page;mso-position-vertical-relative:paragraph;z-index:2800"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.62</w:t>
                  </w:r>
                </w:p>
              </w:txbxContent>
            </v:textbox>
            <w10:wrap type="none"/>
          </v:shape>
        </w:pict>
      </w:r>
      <w:r>
        <w:rPr>
          <w:rFonts w:ascii="Calibri"/>
          <w:color w:val="A0A0A4"/>
          <w:w w:val="80"/>
          <w:sz w:val="11"/>
        </w:rPr>
        <w:t>CAL</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2"/>
        <w:rPr>
          <w:rFonts w:ascii="Calibri"/>
          <w:sz w:val="19"/>
        </w:rPr>
      </w:pPr>
    </w:p>
    <w:p>
      <w:pPr>
        <w:spacing w:before="0"/>
        <w:ind w:left="185" w:right="0" w:firstLine="0"/>
        <w:jc w:val="left"/>
        <w:rPr>
          <w:rFonts w:ascii="Calibri"/>
          <w:sz w:val="11"/>
        </w:rPr>
      </w:pPr>
      <w:r>
        <w:rPr>
          <w:rFonts w:ascii="Calibri"/>
          <w:color w:val="A0A0A4"/>
          <w:w w:val="75"/>
          <w:sz w:val="11"/>
        </w:rPr>
        <w:t>NWAC</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2"/>
        <w:rPr>
          <w:rFonts w:ascii="Calibri"/>
          <w:sz w:val="19"/>
        </w:rPr>
      </w:pPr>
    </w:p>
    <w:p>
      <w:pPr>
        <w:spacing w:before="0"/>
        <w:ind w:left="184" w:right="0" w:firstLine="0"/>
        <w:jc w:val="left"/>
        <w:rPr>
          <w:rFonts w:ascii="Calibri"/>
          <w:sz w:val="11"/>
        </w:rPr>
      </w:pPr>
      <w:r>
        <w:rPr>
          <w:rFonts w:ascii="Calibri"/>
          <w:color w:val="A0A0A4"/>
          <w:w w:val="75"/>
          <w:sz w:val="11"/>
        </w:rPr>
        <w:t>DAL</w:t>
      </w:r>
    </w:p>
    <w:p>
      <w:pPr>
        <w:pStyle w:val="BodyText"/>
        <w:rPr>
          <w:rFonts w:ascii="Calibri"/>
        </w:rPr>
      </w:pPr>
      <w:r>
        <w:rPr/>
        <w:br w:type="column"/>
      </w:r>
      <w:r>
        <w:rPr>
          <w:rFonts w:ascii="Calibri"/>
        </w:rPr>
      </w:r>
    </w:p>
    <w:p>
      <w:pPr>
        <w:pStyle w:val="BodyText"/>
        <w:spacing w:before="9"/>
        <w:rPr>
          <w:rFonts w:ascii="Calibri"/>
          <w:sz w:val="13"/>
        </w:rPr>
      </w:pPr>
      <w:r>
        <w:rPr/>
        <w:pict>
          <v:shape style="position:absolute;margin-left:494.624786pt;margin-top:9.632524pt;width:8.9pt;height:6.8pt;mso-position-horizontal-relative:page;mso-position-vertical-relative:paragraph;z-index:2632;mso-wrap-distance-left:0;mso-wrap-distance-right:0"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1.09</w:t>
                  </w:r>
                </w:p>
              </w:txbxContent>
            </v:textbox>
            <w10:wrap type="topAndBottom"/>
          </v:shape>
        </w:pict>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1"/>
        <w:rPr>
          <w:rFonts w:ascii="Calibri"/>
          <w:sz w:val="13"/>
        </w:rPr>
      </w:pPr>
    </w:p>
    <w:p>
      <w:pPr>
        <w:tabs>
          <w:tab w:pos="646" w:val="left" w:leader="none"/>
        </w:tabs>
        <w:spacing w:before="0"/>
        <w:ind w:left="216" w:right="0" w:firstLine="0"/>
        <w:jc w:val="left"/>
        <w:rPr>
          <w:rFonts w:ascii="Calibri"/>
          <w:sz w:val="11"/>
        </w:rPr>
      </w:pPr>
      <w:r>
        <w:rPr>
          <w:rFonts w:ascii="Calibri"/>
          <w:color w:val="A0A0A4"/>
          <w:spacing w:val="4"/>
          <w:w w:val="85"/>
          <w:sz w:val="11"/>
        </w:rPr>
        <w:t>AMR</w:t>
        <w:tab/>
      </w:r>
      <w:r>
        <w:rPr>
          <w:rFonts w:ascii="Calibri"/>
          <w:color w:val="A0A0A4"/>
          <w:spacing w:val="5"/>
          <w:w w:val="75"/>
          <w:sz w:val="11"/>
        </w:rPr>
        <w:t>UAIR</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spacing w:before="2"/>
        <w:rPr>
          <w:rFonts w:ascii="Calibri"/>
          <w:sz w:val="19"/>
        </w:rPr>
      </w:pPr>
    </w:p>
    <w:p>
      <w:pPr>
        <w:spacing w:before="1"/>
        <w:ind w:left="209" w:right="0" w:firstLine="0"/>
        <w:jc w:val="left"/>
        <w:rPr>
          <w:rFonts w:ascii="Calibri"/>
          <w:sz w:val="11"/>
        </w:rPr>
      </w:pPr>
      <w:r>
        <w:rPr>
          <w:rFonts w:ascii="Calibri"/>
          <w:color w:val="A0A0A4"/>
          <w:w w:val="75"/>
          <w:sz w:val="11"/>
        </w:rPr>
        <w:t>UAL</w:t>
      </w:r>
    </w:p>
    <w:p>
      <w:pPr>
        <w:spacing w:before="101"/>
        <w:ind w:left="184" w:right="0" w:firstLine="0"/>
        <w:jc w:val="left"/>
        <w:rPr>
          <w:rFonts w:ascii="Calibri"/>
          <w:sz w:val="11"/>
        </w:rPr>
      </w:pPr>
      <w:r>
        <w:rPr/>
        <w:br w:type="column"/>
      </w:r>
      <w:r>
        <w:rPr>
          <w:rFonts w:ascii="Calibri"/>
          <w:color w:val="A0A0A4"/>
          <w:w w:val="85"/>
          <w:sz w:val="11"/>
        </w:rPr>
        <w:t>1.50</w:t>
      </w:r>
    </w:p>
    <w:p>
      <w:pPr>
        <w:spacing w:before="115"/>
        <w:ind w:left="184" w:right="0" w:firstLine="0"/>
        <w:jc w:val="left"/>
        <w:rPr>
          <w:rFonts w:ascii="Calibri"/>
          <w:sz w:val="11"/>
        </w:rPr>
      </w:pPr>
      <w:r>
        <w:rPr/>
        <w:pict>
          <v:shape style="position:absolute;margin-left:515.648987pt;margin-top:-2.2519pt;width:30.7pt;height:6.85pt;mso-position-horizontal-relative:page;mso-position-vertical-relative:paragraph;z-index:2728" type="#_x0000_t202" filled="false" stroked="false">
            <v:textbox inset="0,0,0,0">
              <w:txbxContent>
                <w:p>
                  <w:pPr>
                    <w:tabs>
                      <w:tab w:pos="438" w:val="left" w:leader="none"/>
                    </w:tabs>
                    <w:spacing w:line="134" w:lineRule="exact" w:before="2"/>
                    <w:ind w:left="0" w:right="0" w:firstLine="0"/>
                    <w:jc w:val="left"/>
                    <w:rPr>
                      <w:rFonts w:ascii="Calibri"/>
                      <w:sz w:val="11"/>
                    </w:rPr>
                  </w:pPr>
                  <w:r>
                    <w:rPr>
                      <w:rFonts w:ascii="Calibri"/>
                      <w:color w:val="A0A0A4"/>
                      <w:w w:val="85"/>
                      <w:sz w:val="11"/>
                    </w:rPr>
                    <w:t>1.36</w:t>
                    <w:tab/>
                    <w:t>1.36</w:t>
                  </w:r>
                </w:p>
              </w:txbxContent>
            </v:textbox>
            <w10:wrap type="none"/>
          </v:shape>
        </w:pict>
      </w:r>
      <w:r>
        <w:rPr>
          <w:rFonts w:ascii="Calibri"/>
          <w:color w:val="A0A0A4"/>
          <w:w w:val="85"/>
          <w:sz w:val="11"/>
        </w:rPr>
        <w:t>1.25</w:t>
      </w:r>
    </w:p>
    <w:p>
      <w:pPr>
        <w:spacing w:before="115"/>
        <w:ind w:left="184" w:right="0" w:firstLine="0"/>
        <w:jc w:val="left"/>
        <w:rPr>
          <w:rFonts w:ascii="Calibri"/>
          <w:sz w:val="11"/>
        </w:rPr>
      </w:pPr>
      <w:r>
        <w:rPr>
          <w:rFonts w:ascii="Calibri"/>
          <w:color w:val="A0A0A4"/>
          <w:w w:val="85"/>
          <w:sz w:val="11"/>
        </w:rPr>
        <w:t>1.00</w:t>
      </w:r>
    </w:p>
    <w:p>
      <w:pPr>
        <w:spacing w:before="115"/>
        <w:ind w:left="209" w:right="0" w:firstLine="0"/>
        <w:jc w:val="left"/>
        <w:rPr>
          <w:rFonts w:ascii="Calibri"/>
          <w:sz w:val="11"/>
        </w:rPr>
      </w:pPr>
      <w:r>
        <w:rPr>
          <w:rFonts w:ascii="Calibri"/>
          <w:color w:val="A0A0A4"/>
          <w:w w:val="85"/>
          <w:sz w:val="11"/>
        </w:rPr>
        <w:t>.75</w:t>
      </w:r>
    </w:p>
    <w:p>
      <w:pPr>
        <w:spacing w:before="115"/>
        <w:ind w:left="209" w:right="0" w:firstLine="0"/>
        <w:jc w:val="left"/>
        <w:rPr>
          <w:rFonts w:ascii="Calibri"/>
          <w:sz w:val="11"/>
        </w:rPr>
      </w:pPr>
      <w:r>
        <w:rPr>
          <w:rFonts w:ascii="Calibri"/>
          <w:color w:val="A0A0A4"/>
          <w:w w:val="85"/>
          <w:sz w:val="11"/>
        </w:rPr>
        <w:t>.50</w:t>
      </w:r>
    </w:p>
    <w:p>
      <w:pPr>
        <w:spacing w:before="115"/>
        <w:ind w:left="209" w:right="0" w:firstLine="0"/>
        <w:jc w:val="left"/>
        <w:rPr>
          <w:rFonts w:ascii="Calibri"/>
          <w:sz w:val="11"/>
        </w:rPr>
      </w:pPr>
      <w:r>
        <w:rPr>
          <w:rFonts w:ascii="Calibri"/>
          <w:color w:val="A0A0A4"/>
          <w:w w:val="85"/>
          <w:sz w:val="11"/>
        </w:rPr>
        <w:t>.25</w:t>
      </w:r>
    </w:p>
    <w:p>
      <w:pPr>
        <w:spacing w:after="0"/>
        <w:jc w:val="left"/>
        <w:rPr>
          <w:rFonts w:ascii="Calibri"/>
          <w:sz w:val="11"/>
        </w:rPr>
        <w:sectPr>
          <w:type w:val="continuous"/>
          <w:pgSz w:w="12240" w:h="15840"/>
          <w:pgMar w:top="1180" w:bottom="280" w:left="780" w:right="260"/>
          <w:cols w:num="10" w:equalWidth="0">
            <w:col w:w="6325" w:space="40"/>
            <w:col w:w="411" w:space="40"/>
            <w:col w:w="351" w:space="40"/>
            <w:col w:w="370" w:space="40"/>
            <w:col w:w="392" w:space="40"/>
            <w:col w:w="426" w:space="40"/>
            <w:col w:w="338" w:space="40"/>
            <w:col w:w="838" w:space="40"/>
            <w:col w:w="362" w:space="40"/>
            <w:col w:w="1027"/>
          </w:cols>
        </w:sectPr>
      </w:pPr>
    </w:p>
    <w:p>
      <w:pPr>
        <w:spacing w:line="112" w:lineRule="exact" w:before="16"/>
        <w:ind w:left="7327" w:right="1657" w:hanging="498"/>
        <w:jc w:val="left"/>
        <w:rPr>
          <w:rFonts w:ascii="Calibri"/>
          <w:sz w:val="11"/>
        </w:rPr>
      </w:pPr>
      <w:r>
        <w:rPr/>
        <w:pict>
          <v:group style="position:absolute;margin-left:-1.5pt;margin-top:31.231001pt;width:613.5pt;height:760.8pt;mso-position-horizontal-relative:page;mso-position-vertical-relative:page;z-index:-368896" coordorigin="-30,625" coordsize="12270,15216">
            <v:line style="position:absolute" from="-3,10779" to="0,10779" stroked="true" strokeweight="2.461pt" strokecolor="#5b5368">
              <v:stroke dashstyle="solid"/>
            </v:line>
            <v:shape style="position:absolute;left:2806;top:8843;width:87;height:657" coordorigin="2806,8843" coordsize="87,657" path="m2852,8843l2806,9498,2893,9499,2852,8843xe" filled="true" fillcolor="#ab8f78" stroked="false">
              <v:path arrowok="t"/>
              <v:fill type="solid"/>
            </v:shape>
            <v:shape style="position:absolute;left:2317;top:10054;width:319;height:425" coordorigin="2317,10054" coordsize="319,425" path="m2635,10054l2525,10054,2520,10156,2474,10169,2474,10239,2437,10243,2432,10340,2368,10345,2368,10423,2322,10428,2317,10479,2405,10479,2405,10391,2460,10386,2465,10289,2529,10289,2525,10220,2580,10216,2575,10146,2631,10146,2635,10054xe" filled="true" fillcolor="#c5a389" stroked="false">
              <v:path arrowok="t"/>
              <v:fill type="solid"/>
            </v:shape>
            <v:shape style="position:absolute;left:1615;top:8479;width:1307;height:5360" coordorigin="1615,8479" coordsize="1307,5360" path="m2389,8479l2192,8480,1615,9532,1615,13839,2922,13839,2922,9532,2389,8479xe" filled="true" fillcolor="#6a7188" stroked="false">
              <v:path arrowok="t"/>
              <v:fill type="solid"/>
            </v:shape>
            <v:shape style="position:absolute;left:2018;top:8487;width:532;height:514" coordorigin="2018,8487" coordsize="532,514" path="m2231,8487l2018,8947,2042,8982,2542,9000,2549,8924,2351,8493,2231,8487xe" filled="true" fillcolor="#a48973" stroked="false">
              <v:path arrowok="t"/>
              <v:fill type="solid"/>
            </v:shape>
            <v:shape style="position:absolute;left:1855;top:8885;width:970;height:1954" coordorigin="1855,8885" coordsize="970,1954" path="m1971,8885l1860,9085,1855,10829,2825,10839,2825,10792,2008,10788,2012,9260,2514,9260,2548,9196,2700,9196,2700,9089,2675,9041,2512,9041,2076,9020,1971,8885xm2700,9196l2548,9196,2562,10036,2649,10040,2649,10756,2788,10756,2774,9897,2700,9892,2700,9196xm2514,9260l2012,9260,2215,9597,2341,9598,2514,9260xm2601,8896l2512,9041,2675,9041,2601,8896xe" filled="true" fillcolor="#5c6477" stroked="false">
              <v:path arrowok="t"/>
              <v:fill type="solid"/>
            </v:shape>
            <v:shape style="position:absolute;left:1966;top:7809;width:633;height:1176" coordorigin="1966,7809" coordsize="633,1176" path="m2412,8532l2335,8532,2545,8985,2599,8900,2412,8532xm2200,8464l1966,8896,2043,8981,2240,8532,2412,8532,2379,8466,2327,8465,2327,8464,2240,8464,2200,8464xm2286,7809l2240,8464,2327,8464,2286,7809xe" filled="true" fillcolor="#b99981" stroked="false">
              <v:path arrowok="t"/>
              <v:fill type="solid"/>
            </v:shape>
            <v:shape style="position:absolute;left:2020;top:8518;width:551;height:984" coordorigin="2020,8518" coordsize="551,984" path="m2339,8518l2240,8518,2238,8599,2216,8599,2214,8680,2173,8680,2173,8773,2121,8773,2120,8866,2068,8866,2070,8973,2020,8975,2021,9073,2075,9075,2075,9160,2121,9164,2121,9249,2168,9249,2164,9359,2216,9362,2220,9499,2335,9501,2343,9366,2399,9362,2401,9266,2468,9262,2468,9168,2534,9160,2536,9077,2570,9073,2570,8985,2511,8983,2508,8875,2447,8875,2447,8775,2399,8774,2401,8674,2368,8674,2366,8601,2337,8599,2339,8518xm2401,8672l2368,8674,2401,8674,2401,8672xe" filled="true" fillcolor="#c5a389" stroked="false">
              <v:path arrowok="t"/>
              <v:fill type="solid"/>
            </v:shape>
            <v:shape style="position:absolute;left:2221;top:8587;width:138;height:792" coordorigin="2221,8587" coordsize="138,792" path="m2330,8589l2245,8587,2245,8601,2330,8601,2330,8589m2335,9367l2221,9365,2221,9379,2335,9379,2335,9367m2359,8668l2225,8665,2225,8679,2359,8680,2359,8668e" filled="true" fillcolor="#b5967e" stroked="false">
              <v:path arrowok="t"/>
              <v:fill type="solid"/>
            </v:shape>
            <v:shape style="position:absolute;left:3194;top:6662;width:1837;height:4385" coordorigin="3194,6662" coordsize="1837,4385" path="m3194,6662l3194,11046,5031,11046,5024,6673,3194,6662xe" filled="true" fillcolor="#c2907e" stroked="false">
              <v:path arrowok="t"/>
              <v:fill type="solid"/>
            </v:shape>
            <v:shape style="position:absolute;left:4218;top:6662;width:813;height:4385" coordorigin="4218,6662" coordsize="813,4385" path="m4218,6662l4218,11046,5031,11046,5027,6671,4218,6662xe" filled="true" fillcolor="#b18976" stroked="false">
              <v:path arrowok="t"/>
              <v:fill type="solid"/>
            </v:shape>
            <v:shape style="position:absolute;left:3423;top:10737;width:841;height:3111" coordorigin="3423,10737" coordsize="841,3111" path="m3423,10737l3423,13803,4263,13847,4263,10781,3423,10737xe" filled="true" fillcolor="#516379" stroked="false">
              <v:path arrowok="t"/>
              <v:fill type="solid"/>
            </v:shape>
            <v:shape style="position:absolute;left:3423;top:10737;width:859;height:189" coordorigin="3423,10737" coordsize="859,189" path="m3423,10737l3423,10897,4281,10925,4281,10764,3423,10737xe" filled="true" fillcolor="#887865" stroked="false">
              <v:path arrowok="t"/>
              <v:fill type="solid"/>
            </v:shape>
            <v:shape style="position:absolute;left:2028;top:10925;width:1107;height:2937" coordorigin="2028,10925" coordsize="1107,2937" path="m2956,10925l2185,10926,2102,11019,2102,11343,2028,11404,2028,13861,3135,13861,3135,11400,3061,11339,3061,11019,2956,10925xe" filled="true" fillcolor="#aa816e" stroked="false">
              <v:path arrowok="t"/>
              <v:fill type="solid"/>
            </v:shape>
            <v:shape style="position:absolute;left:2028;top:10925;width:1033;height:2088" coordorigin="2028,10925" coordsize="1033,2088" path="m2956,10925l2185,10925,2102,11019,2102,11343,2028,11404,2028,13012,2468,12646,2468,11145,3059,11145,3061,11019,2956,10925xm3059,11145l2554,11145,2560,11582,2615,11575,2621,11163,3059,11163,3059,11145xm3059,11163l2621,11163,3058,11169,3059,11163xe" filled="true" fillcolor="#c2907e" stroked="false">
              <v:path arrowok="t"/>
              <v:fill type="solid"/>
            </v:shape>
            <v:shape style="position:absolute;left:2183;top:10664;width:777;height:262" coordorigin="2183,10664" coordsize="777,262" path="m2701,10664l2479,10664,2183,10926,2960,10926,2701,10664xe" filled="true" fillcolor="#5a6c7a" stroked="false">
              <v:path arrowok="t"/>
              <v:fill type="solid"/>
            </v:shape>
            <v:shape style="position:absolute;left:2183;top:10664;width:518;height:266" coordorigin="2183,10664" coordsize="518,266" path="m2701,10664l2479,10664,2183,10926,2598,10930,2701,10664xe" filled="true" fillcolor="#6d9e74" stroked="false">
              <v:path arrowok="t"/>
              <v:fill type="solid"/>
            </v:shape>
            <v:shape style="position:absolute;left:2573;top:11023;width:429;height:73" coordorigin="2573,11023" coordsize="429,73" path="m2573,11023l2575,11085,3001,11095,3001,11029,2573,11023xe" filled="true" fillcolor="#aa816e" stroked="false">
              <v:path arrowok="t"/>
              <v:fill type="solid"/>
            </v:shape>
            <v:shape style="position:absolute;left:3713;top:10834;width:680;height:2943" coordorigin="3713,10834" coordsize="680,2943" path="m4392,10834l3713,10854,3713,13777,4392,13777,4392,10834xe" filled="true" fillcolor="#4c4f68" stroked="false">
              <v:path arrowok="t"/>
              <v:fill type="solid"/>
            </v:shape>
            <v:shape style="position:absolute;left:4392;top:10834;width:1280;height:2943" coordorigin="4392,10834" coordsize="1280,2943" path="m4392,10834l4392,13777,5671,13777,5671,10854,4392,10834xe" filled="true" fillcolor="#5d6b80" stroked="false">
              <v:path arrowok="t"/>
              <v:fill type="solid"/>
            </v:shape>
            <v:shape style="position:absolute;left:3713;top:10834;width:680;height:3089" coordorigin="3713,10834" coordsize="680,3089" path="m4392,10834l3713,10855,3713,13923,4392,13923,4392,10834xe" filled="true" fillcolor="#6e7b82" stroked="false">
              <v:path arrowok="t"/>
              <v:fill type="solid"/>
            </v:shape>
            <v:shape style="position:absolute;left:3785;top:11134;width:536;height:1727" coordorigin="3785,11134" coordsize="536,1727" path="m4320,12796l3785,12809,3785,12860,4320,12846,4320,12796m4320,12685l3785,12699,3785,12749,4320,12736,4320,12685m4320,12574l3785,12588,3785,12639,4320,12625,4320,12574m4320,12463l3785,12477,3785,12528,4320,12514,4320,12463m4320,12352l3785,12366,3785,12417,4320,12403,4320,12352m4320,12242l3785,12256,3785,12306,4320,12292,4320,12242m4320,12131l3785,12145,3785,12196,4320,12182,4320,12131m4320,12020l3785,12034,3785,12085,4320,12071,4320,12020m4320,11909l3785,11923,3785,11974,4320,11960,4320,11909m4320,11799l3785,11812,3785,11863,4320,11849,4320,11799m4320,11688l3785,11702,3785,11752,4320,11739,4320,11688m4320,11577l3785,11591,3785,11642,4320,11628,4320,11577m4320,11466l3785,11480,3785,11531,4320,11517,4320,11466m4320,11356l3785,11369,3785,11420,4320,11406,4320,11356m4320,11245l3785,11259,3785,11309,4320,11296,4320,11245m4320,11134l3785,11148,3785,11199,4320,11185,4320,11134e" filled="true" fillcolor="#5c6d75" stroked="false">
              <v:path arrowok="t"/>
              <v:fill type="solid"/>
            </v:shape>
            <v:shape style="position:absolute;left:4452;top:11132;width:985;height:1770" coordorigin="4452,11132" coordsize="985,1770" path="m5437,12851l4452,12794,4452,12845,5437,12902,5437,12851m5437,12740l4452,12683,4452,12734,5437,12791,5437,12740m5437,12629l4452,12572,4452,12623,5437,12680,5437,12629m5437,12519l4452,12462,4452,12512,5437,12569,5437,12519m5437,12408l4452,12351,4452,12402,5437,12459,5437,12408m5437,12297l4452,12240,4452,12291,5437,12348,5437,12297m5437,12186l4452,12129,4452,12180,5437,12237,5437,12186m5437,12076l4452,12019,4452,12069,5437,12126,5437,12076m5437,11965l4452,11908,4452,11959,5437,12016,5437,11965m5437,11854l4452,11797,4452,11848,5437,11905,5437,11854m5437,11743l4452,11686,4452,11737,5437,11794,5437,11743m5437,11633l4452,11576,4452,11626,5437,11683,5437,11633m5437,11522l4452,11465,4452,11516,5437,11573,5437,11522m5437,11411l4452,11354,4452,11405,5437,11462,5437,11411m5437,11300l4452,11243,4452,11294,5437,11351,5437,11300m5437,11189l4452,11132,4452,11183,5437,11240,5437,11189e" filled="true" fillcolor="#4a6068" stroked="false">
              <v:path arrowok="t"/>
              <v:fill type="solid"/>
            </v:shape>
            <v:shape style="position:absolute;left:6028;top:10879;width:1145;height:3131" coordorigin="6028,10879" coordsize="1145,3131" path="m6030,10879l6028,13972,7172,14009,7172,10982,6030,10879xe" filled="true" fillcolor="#536669" stroked="false">
              <v:path arrowok="t"/>
              <v:fill type="solid"/>
            </v:shape>
            <v:shape style="position:absolute;left:5325;top:10879;width:705;height:3094" coordorigin="5325,10879" coordsize="705,3094" path="m6030,10879l5325,10921,5326,13972,6028,13972,6030,10879xe" filled="true" fillcolor="#6c7973" stroked="false">
              <v:path arrowok="t"/>
              <v:fill type="solid"/>
            </v:shape>
            <v:shape style="position:absolute;left:8271;top:12828;width:1173;height:955" coordorigin="8271,12828" coordsize="1173,955" path="m8640,13782l8631,13217,8271,13181,8271,13723,8640,13782m9443,13429l9428,12863,8843,12828,8843,13370,9443,13429e" filled="true" fillcolor="#7a4b46" stroked="false">
              <v:path arrowok="t"/>
              <v:fill type="solid"/>
            </v:shape>
            <v:shape style="position:absolute;left:8631;top:13193;width:868;height:648" coordorigin="8631,13193" coordsize="868,648" path="m9498,13193l8631,13217,8640,13782,9471,13841,9498,13193xe" filled="true" fillcolor="#985d58" stroked="false">
              <v:path arrowok="t"/>
              <v:fill type="solid"/>
            </v:shape>
            <v:shape style="position:absolute;left:7654;top:13132;width:1404;height:730" coordorigin="7654,13132" coordsize="1404,730" path="m7654,13132l7654,13861,9057,13861,9057,13178,7654,13132xe" filled="true" fillcolor="#5a6c7a" stroked="false">
              <v:path arrowok="t"/>
              <v:fill type="solid"/>
            </v:shape>
            <v:shape style="position:absolute;left:6686;top:13132;width:969;height:730" coordorigin="6686,13132" coordsize="969,730" path="m7654,13132l6686,13250,6686,13832,7654,13861,7654,13132xe" filled="true" fillcolor="#6a7885" stroked="false">
              <v:path arrowok="t"/>
              <v:fill type="solid"/>
            </v:shape>
            <v:shape style="position:absolute;left:7834;top:13240;width:1127;height:459" coordorigin="7834,13240" coordsize="1127,459" path="m8961,13512l7834,13534,7834,13699,8961,13647,8961,13512m8961,13265l7834,13240,7837,13410,8958,13388,8961,13265e" filled="true" fillcolor="#6a7188" stroked="false">
              <v:path arrowok="t"/>
              <v:fill type="solid"/>
            </v:shape>
            <v:shape style="position:absolute;left:3155;top:13106;width:9086;height:1186" coordorigin="3155,13106" coordsize="9086,1186" path="m12240,13886l12211,13886,12186,13884,12141,13864,12121,13856,12105,13850,12073,13840,12042,13830,12012,13822,11985,13816,11961,13816,11935,13818,11902,13820,11869,13826,11844,13842,11831,13850,11824,13825,11802,13771,11794,13739,11795,13718,11805,13696,11694,13732,11681,13784,11645,13776,11614,13780,11577,13788,11523,13790,11464,13796,11387,13830,11331,13872,11300,13926,11293,13922,11282,13914,11276,13910,11254,13890,11231,13864,11212,13836,11197,13810,11182,13790,11163,13772,11142,13760,11121,13752,11096,13742,11064,13730,11048,13722,11036,13716,11032,13714,10986,13688,10965,13678,10938,13676,10905,13684,10872,13696,10845,13704,10822,13710,10773,13714,10745,13712,10724,13708,10711,13696,10693,13686,10655,13680,10601,13682,10547,13686,10493,13694,10445,13706,10406,13714,10377,13716,10352,13710,10325,13704,10301,13696,10280,13688,10206,13640,10193,13636,10163,13626,10127,13610,10119,13604,10098,13588,10077,13572,10057,13566,9984,13566,9968,13570,9951,13582,9927,13604,9727,13600,9681,13604,9624,13618,9572,13630,9537,13636,9509,13636,9475,13640,9406,13652,9332,13686,9285,13720,9268,13720,9230,13722,9183,13722,9120,13708,9060,13658,8998,13592,8975,13590,8867,13582,8828,13578,8809,13580,8793,13596,8768,13636,8725,13716,8716,13714,8693,13704,8670,13692,8658,13686,8616,13654,8575,13620,8539,13594,8536,13592,8504,13572,8481,13558,8469,13550,8439,13534,8415,13528,8386,13536,8338,13558,8219,13554,8184,13560,8144,13574,8107,13586,8078,13592,7838,13586,7784,13588,7680,13600,7638,13602,7595,13602,7487,13606,7427,13606,7379,13608,7342,13616,7297,13642,7287,13649,7297,13624,7296,13614,7295,13596,7289,13574,7286,13550,7289,13524,7289,13496,7274,13468,7254,13446,7250,13442,7183,13384,7087,13344,7065,13340,7054,13338,7021,13338,6976,13340,6927,13340,6884,13334,6845,13326,6803,13318,6714,13310,6680,13312,6663,13326,6658,13364,6661,13440,6653,13442,6632,13446,6606,13446,6581,13438,6551,13458,6510,13522,6468,13588,6437,13614,6415,13604,6394,13588,6375,13564,6359,13532,6335,13508,6316,13506,6297,13504,6256,13506,6220,13500,6187,13488,6148,13486,6060,13486,6026,13484,6007,13478,5998,13464,5992,13434,6002,13414,6023,13374,6094,13326,6101,13296,6082,13264,6050,13240,6016,13224,5988,13218,5935,13208,5907,13202,5880,13190,5863,13178,5854,13172,5822,13156,5778,13150,5738,13148,5717,13152,5709,13160,5708,13178,5619,13106,5606,13108,5573,13114,5530,13120,5428,13134,5340,13162,5257,13194,5189,13228,5144,13324,5102,13414,5092,13406,5067,13384,5032,13358,4994,13332,4964,13314,4938,13308,4903,13316,4844,13338,4829,13338,4795,13342,4755,13344,4724,13344,4698,13354,4671,13378,4646,13406,4632,13432,4616,13454,4588,13472,4557,13490,4530,13510,4509,13538,4491,13574,4477,13610,4467,13640,4451,13666,4400,13730,4384,13758,4378,13776,4376,13800,4376,13816,4376,13842,4378,13914,4262,13852,4214,13808,4164,13768,4108,13732,4039,13698,4015,13682,3988,13662,3972,13650,3927,13614,3904,13594,3896,13582,3895,13570,3757,13606,3637,13662,3542,13562,3345,13556,3310,13558,3283,13570,3253,13604,3205,13672,3281,13790,3282,13800,3280,13826,3263,13856,3220,13888,3174,13910,3155,13932,3157,13966,3177,14024,4510,14059,4500,14108,4474,14160,4453,14202,4454,14232,4494,14249,4576,14257,4647,14256,4716,14249,4726,14152,4733,14065,5191,14077,5140,14194,5307,14268,6211,14212,6231,14137,6228,14104,7714,14143,7740,14158,7764,14185,7792,14211,7886,14242,7979,14249,8039,14249,8077,14254,8182,14278,8240,14288,8293,14291,8338,14282,8370,14257,8382,14211,8375,14161,9907,14201,9908,14201,9940,14212,9990,14209,10001,14203,11712,14248,11713,14249,11713,14248,12240,14262,12240,13926,12240,13886e" filled="true" fillcolor="#385c55" stroked="false">
              <v:path arrowok="t"/>
              <v:fill type="solid"/>
            </v:shape>
            <v:shape style="position:absolute;left:2719;top:13964;width:9521;height:537" coordorigin="2719,13964" coordsize="9521,537" path="m7485,13964l2719,14065,2820,14386,12240,14500,12240,14133,7485,13964xe" filled="true" fillcolor="#48444d" stroked="false">
              <v:path arrowok="t"/>
              <v:fill type="solid"/>
            </v:shape>
            <v:shape style="position:absolute;left:0;top:13800;width:5542;height:2040" type="#_x0000_t75" stroked="false">
              <v:imagedata r:id="rId348" o:title=""/>
            </v:shape>
            <v:shape style="position:absolute;left:0;top:14134;width:12240;height:1310" type="#_x0000_t75" stroked="false">
              <v:imagedata r:id="rId349" o:title=""/>
            </v:shape>
            <v:shape style="position:absolute;left:2690;top:15000;width:9550;height:841" coordorigin="2690,15000" coordsize="9550,841" path="m12240,15000l5436,15185,3901,15254,3270,15300,3263,15300,3236,15297,3222,15296,3209,15298,3183,15306,3181,15306,3035,15317,3022,15311,3011,15310,3009,15309,2995,15310,2968,15309,2955,15309,2942,15315,2932,15324,2875,15329,2872,15326,2862,15318,2848,15314,2835,15320,2823,15332,2822,15332,2703,15341,2698,15340,2698,15341,2690,15342,2831,15586,2832,15588,2835,15612,2841,15627,2851,15639,2869,15652,2948,15791,2949,15796,2953,15810,2960,15822,2971,15840,2977,15840,5452,15840,12240,15840,12240,15000e" filled="true" fillcolor="#565872" stroked="false">
              <v:path arrowok="t"/>
              <v:fill type="solid"/>
            </v:shape>
            <v:line style="position:absolute" from="0,15452" to="10443,15452" stroked="true" strokeweight="2.993pt" strokecolor="#9f6a1d">
              <v:stroke dashstyle="solid"/>
            </v:line>
            <v:line style="position:absolute" from="0,15487" to="8435,15487" stroked="true" strokeweight="2.993pt" strokecolor="#9f6a1d">
              <v:stroke dashstyle="solid"/>
            </v:line>
            <v:shape style="position:absolute;left:0;top:15261;width:5189;height:579" type="#_x0000_t75" stroked="false">
              <v:imagedata r:id="rId350" o:title=""/>
            </v:shape>
            <v:shape style="position:absolute;left:10032;top:12186;width:895;height:311" coordorigin="10032,12186" coordsize="895,311" path="m10032,12186l10032,12496,10927,12496,10926,12379,10032,12186xe" filled="true" fillcolor="#ab8f69" stroked="false">
              <v:path arrowok="t"/>
              <v:fill type="solid"/>
            </v:shape>
            <v:shape style="position:absolute;left:9761;top:12192;width:834;height:311" coordorigin="9761,12192" coordsize="834,311" path="m9761,12192l9761,12503,10594,12503,10595,12386,9761,12192xe" filled="true" fillcolor="#ceaa7d" stroked="false">
              <v:path arrowok="t"/>
              <v:fill type="solid"/>
            </v:shape>
            <v:shape style="position:absolute;left:11840;top:12277;width:401;height:324" coordorigin="11840,12277" coordsize="401,324" path="m12240,12277l11840,12277,11840,12379,12123,12379,12120,12600,12240,12581,12240,12277xe" filled="true" fillcolor="#a87467" stroked="false">
              <v:path arrowok="t"/>
              <v:fill type="solid"/>
            </v:shape>
            <v:shape style="position:absolute;left:11142;top:12545;width:1099;height:122" coordorigin="11142,12545" coordsize="1099,122" path="m12240,12545l11365,12545,11142,12667,12240,12667,12240,12545xe" filled="true" fillcolor="#4a6068" stroked="false">
              <v:path arrowok="t"/>
              <v:fill type="solid"/>
            </v:shape>
            <v:rect style="position:absolute;left:0;top:625;width:12240;height:15215" filled="true" fillcolor="#ffffff" stroked="false">
              <v:fill type="solid"/>
            </v:rect>
            <v:shape style="position:absolute;left:0;top:15819;width:9;height:21" type="#_x0000_t75" stroked="false">
              <v:imagedata r:id="rId351" o:title=""/>
            </v:shape>
            <v:shape style="position:absolute;left:354;top:13899;width:4812;height:1941" type="#_x0000_t75" stroked="false">
              <v:imagedata r:id="rId352" o:title=""/>
            </v:shape>
            <v:shape style="position:absolute;left:1414;top:13899;width:2967;height:1941" type="#_x0000_t75" stroked="false">
              <v:imagedata r:id="rId353" o:title=""/>
            </v:shape>
            <v:shape style="position:absolute;left:5935;top:12689;width:4480;height:2684" coordorigin="5935,12689" coordsize="4480,2684" path="m10403,12689l10157,12751,5935,15373,10415,12702,10403,12689xe" filled="true" fillcolor="#ffffff" stroked="false">
              <v:path arrowok="t"/>
              <v:fill type="solid"/>
            </v:shape>
            <v:shape style="position:absolute;left:10541;top:11334;width:236;height:1232" coordorigin="10541,11334" coordsize="236,1232" path="m10731,11334l10724,11348,10720,11384,10663,11873,10605,12209,10559,12402,10541,12464,10575,12550,10612,12566,10645,12449,10694,12087,10776,11371,10747,11343,10731,11334xe" filled="true" fillcolor="#686768" stroked="false">
              <v:path arrowok="t"/>
              <v:fill type="solid"/>
            </v:shape>
            <v:shape style="position:absolute;left:10541;top:11352;width:215;height:1114" coordorigin="10541,11352" coordsize="215,1114" path="m10744,11352l10734,11354,10725,11363,10720,11384,10660,11898,10602,12231,10558,12410,10541,12464,10578,12466,10603,12362,10623,12270,10643,12173,10663,12051,10674,11975,10687,11886,10701,11782,10717,11661,10735,11519,10756,11356,10744,11352xe" filled="true" fillcolor="#757476" stroked="false">
              <v:path arrowok="t"/>
              <v:fill type="solid"/>
            </v:shape>
            <v:shape style="position:absolute;left:1117;top:12947;width:3302;height:1207" coordorigin="1117,12947" coordsize="3302,1207" path="m2122,14079l1888,14079,2036,14154,2122,14079xm1117,12947l1258,14113,1888,14079,2122,14079,2158,14047,2651,14021,3244,13996,4396,13916,4404,13905,4416,13879,4419,13851,4398,13833,4354,13824,4231,13816,3362,13781,2713,13070,1117,12947xe" filled="true" fillcolor="#494a4a" stroked="false">
              <v:path arrowok="t"/>
              <v:fill type="solid"/>
            </v:shape>
            <v:shape style="position:absolute;left:1201;top:13451;width:1449;height:719" coordorigin="1201,13451" coordsize="1449,719" path="m2173,14071l1895,14071,2059,14169,2173,14071xm2457,13451l1202,13788,1201,14118,1895,14071,2173,14071,2194,14053,2649,13903,2457,13451xe" filled="true" fillcolor="#393a3a" stroked="false">
              <v:path arrowok="t"/>
              <v:fill type="solid"/>
            </v:shape>
            <v:shape style="position:absolute;left:1201;top:13630;width:1449;height:540" coordorigin="1201,13630" coordsize="1449,540" path="m2173,14071l1895,14071,2059,14169,2173,14071xm2538,13630l1219,13979,1201,14118,1895,14071,2173,14071,2194,14053,2649,13903,2538,13630xe" filled="true" fillcolor="#0f1010" stroked="false">
              <v:path arrowok="t"/>
              <v:fill type="solid"/>
            </v:shape>
            <v:shape style="position:absolute;left:1175;top:13405;width:1343;height:410" coordorigin="1175,13405" coordsize="1343,410" path="m2518,13405l1175,13757,1188,13814,2502,13475,2518,13405xe" filled="true" fillcolor="#2f2a31" stroked="false">
              <v:path arrowok="t"/>
              <v:fill type="solid"/>
            </v:shape>
            <v:shape style="position:absolute;left:1897;top:13803;width:2558;height:357" coordorigin="1897,13803" coordsize="2558,357" path="m4455,13857l4434,13838,3618,13803,2634,13843,2529,13851,2417,13869,2230,13913,1897,13995,2072,14159,2194,14053,2687,14026,3280,14002,4432,13922,4440,13911,4452,13885,4455,13857e" filled="true" fillcolor="#686768" stroked="false">
              <v:path arrowok="t"/>
              <v:fill type="solid"/>
            </v:shape>
            <v:shape style="position:absolute;left:1207;top:12936;width:1348;height:1069" coordorigin="1207,12936" coordsize="1348,1069" path="m2433,13225l2366,13118,1242,12936,1257,12979,1296,13080,1347,13200,1400,13299,1454,13351,1509,13371,1557,13382,1592,13410,1614,13445,1641,13479,1693,13530,1788,13618,1969,13567,1927,13551,1895,13524,1856,13469,1793,13365,2433,13225m2555,13596l1207,13948,1220,14005,2540,13666,2555,13596e" filled="true" fillcolor="#2f2a31" stroked="false">
              <v:path arrowok="t"/>
              <v:fill type="solid"/>
            </v:shape>
            <v:shape style="position:absolute;left:3389;top:13778;width:1063;height:95" coordorigin="3389,13778" coordsize="1063,95" path="m3393,13778l3389,13826,4449,13872,4451,13859,4385,13822,4262,13813,3393,13778xe" filled="true" fillcolor="#b3bcbc" stroked="false">
              <v:path arrowok="t"/>
              <v:fill type="solid"/>
            </v:shape>
            <v:shape style="position:absolute;left:1220;top:12753;width:1446;height:445" coordorigin="1220,12753" coordsize="1446,445" path="m1237,12753l1220,12810,1225,12888,1242,12967,1266,13029,1291,13055,1342,13068,1435,13098,1542,13134,1634,13164,1686,13177,2617,13198,2666,12862,2483,12856,2273,12843,1237,12753xe" filled="true" fillcolor="#727273" stroked="false">
              <v:path arrowok="t"/>
              <v:fill type="solid"/>
            </v:shape>
            <v:shape style="position:absolute;left:1221;top:12753;width:1484;height:164" coordorigin="1221,12753" coordsize="1484,164" path="m1237,12753l1231,12763,1226,12776,1223,12790,1221,12805,1239,12859,1399,12889,1839,12905,2697,12917,2705,12861,2521,12855,2307,12842,1237,12753xe" filled="true" fillcolor="#b1aeae" stroked="false">
              <v:path arrowok="t"/>
              <v:fill type="solid"/>
            </v:shape>
            <v:shape style="position:absolute;left:3611;top:12465;width:6994;height:1000" coordorigin="3611,12465" coordsize="6994,1000" path="m3611,12967l3684,13465,6092,13283,6509,13256,8765,12977,5477,12977,3611,12967xm10596,12465l10489,12539,10403,12585,10293,12624,10115,12676,8759,12798,5477,12977,8765,12977,10201,12798,10392,12769,10498,12728,10556,12647,10604,12499,10600,12497,10601,12483,10601,12468,10596,12465xe" filled="true" fillcolor="#484c4d" stroked="false">
              <v:path arrowok="t"/>
              <v:fill type="solid"/>
            </v:shape>
            <v:shape style="position:absolute;left:3817;top:12980;width:1087;height:538" coordorigin="3817,12980" coordsize="1087,538" path="m4904,13398l4871,12980,4233,13006,4049,13014,3817,13023,3914,13517,4471,13450,4904,13398e" filled="true" fillcolor="#0f1010" stroked="false">
              <v:path arrowok="t"/>
              <v:fill type="solid"/>
            </v:shape>
            <v:shape style="position:absolute;left:3569;top:13141;width:3019;height:590" coordorigin="3569,13141" coordsize="3019,590" path="m6520,13141l3588,13365,3569,13730,3986,13652,4023,13588,5217,13487,5718,13487,6349,13411,6383,13339,6587,13339,6520,13141xm5718,13487l5217,13487,5209,13548,5718,13487xm6587,13339l6383,13339,6588,13342,6587,13339xe" filled="true" fillcolor="#4d4e4f" stroked="false">
              <v:path arrowok="t"/>
              <v:fill type="solid"/>
            </v:shape>
            <v:shape style="position:absolute;left:3716;top:13162;width:2834;height:527" coordorigin="3716,13162" coordsize="2834,527" path="m6496,13162l3743,13372,3716,13688,4108,13616,4142,13555,5248,13459,5729,13459,6327,13389,6367,13313,6548,13313,6496,13162xm5729,13459l5248,13459,5240,13517,5729,13459xm6548,13313l6367,13313,6550,13317,6548,13313xe" filled="true" fillcolor="#5b5b5c" stroked="false">
              <v:path arrowok="t"/>
              <v:fill type="solid"/>
            </v:shape>
            <v:shape style="position:absolute;left:3759;top:13248;width:2603;height:279" coordorigin="3759,13248" coordsize="2603,279" path="m6349,13248l3759,13495,3765,13527,6361,13280,6349,13248xe" filled="true" fillcolor="#2d2e2b" stroked="false">
              <v:path arrowok="t"/>
              <v:fill type="solid"/>
            </v:shape>
            <v:shape style="position:absolute;left:1298;top:13762;width:565;height:402" coordorigin="1298,13762" coordsize="565,402" path="m1389,13762l1298,13784,1842,14163,1862,14103,1389,13762xe" filled="true" fillcolor="#474849" stroked="false">
              <v:path arrowok="t"/>
              <v:fill type="solid"/>
            </v:shape>
            <v:shape style="position:absolute;left:1689;top:14732;width:351;height:256" type="#_x0000_t75" stroked="false">
              <v:imagedata r:id="rId354" o:title=""/>
            </v:shape>
            <v:shape style="position:absolute;left:1817;top:13624;width:107;height:1207" coordorigin="1817,13624" coordsize="107,1207" path="m1923,13624l1826,13644,1817,14829,1913,14830,1923,13624xe" filled="true" fillcolor="#5f5e5f" stroked="false">
              <v:path arrowok="t"/>
              <v:fill type="solid"/>
            </v:shape>
            <v:shape style="position:absolute;left:3645;top:12426;width:6959;height:671" coordorigin="3645,12426" coordsize="6959,671" path="m10574,12426l10494,12501,10399,12548,10320,12573,8917,12725,6671,12831,3645,12918,3709,13066,4762,13096,5787,13071,7390,12956,10177,12720,10345,12713,10446,12685,10518,12615,10603,12481,10574,12426xe" filled="true" fillcolor="#fbf7f3" stroked="false">
              <v:path arrowok="t"/>
              <v:fill type="solid"/>
            </v:shape>
            <v:shape style="position:absolute;left:3645;top:12420;width:6943;height:630" coordorigin="3645,12420" coordsize="6943,630" path="m10574,12420l10494,12495,10399,12545,10320,12572,8917,12725,6671,12831,3645,12918,3681,13012,4751,13049,5784,13026,7390,12913,10178,12678,10369,12657,10475,12626,10535,12563,10587,12445,10574,12420xe" filled="true" fillcolor="#757476" stroked="false">
              <v:path arrowok="t"/>
              <v:fill type="solid"/>
            </v:shape>
            <v:shape style="position:absolute;left:3645;top:12520;width:6809;height:436" coordorigin="3645,12520" coordsize="6809,436" path="m10453,12520l10388,12549,10300,12577,8917,12725,6671,12831,3645,12918,3657,12956,5569,12932,6877,12891,8183,12805,10091,12645,10157,12637,10230,12625,10307,12604,10383,12571,10453,12520xe" filled="true" fillcolor="#b1aeae" stroked="false">
              <v:path arrowok="t"/>
              <v:fill type="solid"/>
            </v:shape>
            <v:shape style="position:absolute;left:0;top:11666;width:1374;height:3244" coordorigin="0,11666" coordsize="1374,3244" path="m941,11666l0,11680,0,14909,13,14909,96,14904,176,14894,254,14880,329,14861,402,14837,470,14810,536,14780,598,14746,655,14709,709,14669,758,14626,803,14582,843,14536,907,14438,950,14336,1090,14308,1166,14274,1203,14214,1227,14105,1236,13985,1240,13916,1238,13875,1232,13836,1337,13544,1374,13363,1343,13219,1245,13035,1304,11874,941,11666xe" filled="true" fillcolor="#951a1d" stroked="false">
              <v:path arrowok="t"/>
              <v:fill type="solid"/>
            </v:shape>
            <v:shape style="position:absolute;left:0;top:13035;width:1319;height:1875" coordorigin="0,13035" coordsize="1319,1875" path="m1319,13174l1245,13035,1076,13350,904,13511,626,13569,136,13574,0,13552,0,13813,0,14909,0,14909,5,14909,6,14909,7,14909,9,14909,11,14909,12,14909,13,14909,16,14909,18,14909,43,14908,73,14906,80,14905,86,14905,87,14905,89,14905,91,14905,93,14905,94,14904,96,14904,98,14904,101,14904,124,14901,150,14898,158,14897,165,14896,166,14896,168,14896,171,14895,173,14895,175,14895,176,14894,179,14894,182,14893,202,14890,224,14886,233,14884,241,14883,243,14882,245,14882,248,14881,250,14881,252,14880,254,14880,258,14879,261,14878,277,14874,296,14870,306,14867,315,14865,317,14864,319,14864,322,14863,325,14862,327,14861,329,14861,333,14859,337,14859,350,14854,366,14850,376,14846,386,14843,388,14842,390,14841,394,14840,397,14839,399,14838,402,14837,405,14836,409,14835,420,14830,432,14826,443,14821,454,14817,456,14816,459,14815,462,14814,465,14812,468,14811,470,14810,474,14808,479,14807,487,14803,496,14799,508,14793,518,14788,521,14787,524,14786,527,14784,530,14782,533,14781,536,14780,540,14777,544,14775,550,14772,557,14769,568,14762,580,14756,582,14754,585,14753,589,14751,592,14749,595,14747,598,14746,602,14743,606,14740,610,14738,614,14736,613,14736,621,14731,637,14721,640,14719,643,14717,646,14714,650,14712,652,14710,655,14709,659,14706,664,14702,676,14693,691,14683,694,14681,696,14679,700,14676,703,14673,706,14671,709,14669,713,14665,718,14662,728,14653,740,14643,740,14643,746,14638,750,14634,753,14631,755,14629,758,14626,762,14623,767,14619,778,14607,791,14594,790,14595,798,14588,800,14585,803,14582,807,14577,811,14573,824,14558,838,14542,840,14539,843,14536,847,14530,851,14526,850,14526,859,14514,873,14494,875,14491,878,14487,891,14466,903,14445,903,14445,907,14438,931,14388,950,14336,1090,14308,1166,14274,1203,14214,1227,14105,1236,13985,1240,13916,1238,13875,1232,13837,1319,13594,1319,13574,1319,13174e" filled="true" fillcolor="#010101" stroked="false">
              <v:path arrowok="t"/>
              <v:fill type="solid"/>
            </v:shape>
            <v:shape style="position:absolute;left:0;top:11728;width:554;height:884" coordorigin="0,11728" coordsize="554,884" path="m516,12307l258,12307,301,12327,344,12369,387,12432,428,12513,466,12611,516,12307xm254,11728l149,11729,58,11738,0,11751,0,12424,32,12405,105,12367,218,12312,258,12307,516,12307,548,12106,553,11846,462,11747,254,11728xe" filled="true" fillcolor="#9d1c20" stroked="false">
              <v:path arrowok="t"/>
              <v:fill type="solid"/>
            </v:shape>
            <v:shape style="position:absolute;left:0;top:12402;width:1278;height:989" coordorigin="0,12402" coordsize="1278,989" path="m1277,12413l1274,12412,1255,12405,1215,12402,1090,12416,1012,12440,928,12478,842,12533,711,12653,657,12691,595,12723,527,12750,455,12772,379,12789,300,12800,220,12805,139,12806,59,12801,0,12793,0,12875,0,13372,1,13373,70,13384,141,13390,212,13391,284,13386,356,13375,429,13357,501,13331,574,13299,646,13258,718,13208,789,13150,859,13082,911,13029,1031,12916,1070,12886,1161,12817,1233,12806,1244,12804,1257,12804,1277,12413e" filled="true" fillcolor="#010101" stroked="false">
              <v:path arrowok="t"/>
              <v:fill type="solid"/>
            </v:shape>
            <v:shape style="position:absolute;left:0;top:10258;width:1338;height:2490" coordorigin="0,10258" coordsize="1338,2490" path="m1334,11784l1098,11784,1163,11853,1216,12006,1259,12234,1271,12477,1268,12669,1264,12747,1318,12085,1334,11784xm214,10258l116,10260,25,10269,0,10274,0,11918,155,11936,401,11912,770,11839,981,11785,1334,11784,1338,11711,1323,11489,1276,11281,1256,11210,1232,11139,1204,11067,1173,10996,1139,10925,1101,10855,1060,10786,1017,10720,970,10657,920,10596,867,10539,812,10487,754,10438,694,10395,631,10358,567,10326,500,10301,431,10283,320,10265,214,10258xe" filled="true" fillcolor="#5f76b9" stroked="false">
              <v:path arrowok="t"/>
              <v:fill type="solid"/>
            </v:shape>
            <v:shape style="position:absolute;left:0;top:12506;width:1265;height:886" coordorigin="0,12506" coordsize="1265,886" path="m1265,12672l1256,12593,1264,12578,1257,12577,1263,12508,1203,12512,1145,12528,1074,12555,993,12593,908,12645,821,12710,737,12790,692,12830,639,12866,579,12897,512,12924,440,12945,364,12962,285,12973,204,12979,123,12980,42,12976,0,12971,0,13073,0,13194,0,13372,1,13373,70,13384,141,13390,212,13391,284,13386,356,13375,429,13357,501,13331,574,13299,646,13258,718,13208,720,13207,789,13150,859,13083,859,13083,911,13029,963,12980,1031,12916,1161,12817,1244,12804,1257,12804,1256,12670,1265,12672e" filled="true" fillcolor="#010101" stroked="false">
              <v:path arrowok="t"/>
              <v:fill type="solid"/>
            </v:shape>
            <v:shape style="position:absolute;left:0;top:9536;width:117;height:1002" coordorigin="0,9536" coordsize="117,1002" path="m31,9536l4,9537,0,9538,0,10537,116,10534,84,9559,31,9536xe" filled="true" fillcolor="#8a898c" stroked="false">
              <v:path arrowok="t"/>
              <v:fill type="solid"/>
            </v:shape>
            <v:line style="position:absolute" from="43,9535" to="43,10536" stroked="true" strokeweight="3.79pt" strokecolor="#999798">
              <v:stroke dashstyle="solid"/>
            </v:line>
            <v:shape style="position:absolute;left:2470;top:12613;width:1413;height:791" coordorigin="2470,12613" coordsize="1413,791" path="m3162,12613l2971,12637,2801,12709,2641,12858,2562,12995,2505,13154,2471,13363,2470,13403,3882,13203,3858,13085,3837,13012,3808,12953,3758,12877,3617,12741,3432,12650,3162,12613xe" filled="true" fillcolor="#5f76b9" stroked="false">
              <v:path arrowok="t"/>
              <v:fill type="solid"/>
            </v:shape>
            <v:shape style="position:absolute;left:2470;top:13107;width:1425;height:395" coordorigin="2470,13107" coordsize="1425,395" path="m2677,13192l2593,13204,2536,13256,2471,13363,2470,13396,2470,13431,2471,13466,2473,13502,2485,13471,2526,13406,2603,13342,2723,13317,2875,13317,2970,13307,3181,13264,3364,13222,2816,13222,2819,13207,2677,13192xm2875,13317l2723,13317,2843,13321,2875,13317xm3877,13177l3665,13177,3737,13187,3803,13217,3894,13276,3889,13244,3885,13217,3880,13192,3877,13177xm3518,13107l3235,13143,2984,13196,2858,13220,2816,13222,3364,13222,3553,13178,3877,13177,3873,13164,3835,13148,3717,13119,3518,13107xe" filled="true" fillcolor="#f19c1f" stroked="false">
              <v:path arrowok="t"/>
              <v:fill type="solid"/>
            </v:shape>
            <v:shape style="position:absolute;left:2473;top:13195;width:1426;height:1036" coordorigin="2473,13195" coordsize="1426,1036" path="m3749,13195l2834,13308,2613,13341,2553,13357,2496,13424,2473,13506,2474,13518,2501,13718,2538,13826,2611,13912,2748,14021,2905,14128,3051,14200,3197,14230,3221,14231,3298,14212,3433,14144,3631,13995,3736,13903,3795,13842,3828,13784,3857,13701,3879,13612,3892,13526,3898,13444,3899,13367,3895,13293,3891,13265,3875,13245,3832,13225,3749,13195xe" filled="true" fillcolor="#951a1d" stroked="false">
              <v:path arrowok="t"/>
              <v:fill type="solid"/>
            </v:shape>
            <v:shape style="position:absolute;left:0;top:12099;width:3900;height:2132" coordorigin="0,12099" coordsize="3900,2132" path="m465,12277l437,12113,435,12100,285,12110,185,12113,91,12108,0,12099,0,12589,58,12670,159,12737,273,12686,451,12520,465,12277m3899,13377l3863,13433,3826,13487,3789,13540,3750,13590,3710,13639,3667,13684,3622,13728,3574,13768,3522,13805,3466,13839,3405,13869,3338,13896,3266,13919,3188,13938,3103,13952,3011,13962,2910,13967,2802,13968,2685,13963,2706,13985,2720,13999,2732,14009,2748,14021,2759,14029,2758,14029,2780,14045,2793,14055,2795,14056,2798,14058,2860,14100,2866,14104,2865,14104,2898,14123,2905,14128,2909,14130,2926,14141,2934,14144,2938,14147,2948,14152,2993,14175,3000,14178,3015,14185,3024,14189,3031,14192,3046,14198,3050,14199,3051,14200,3053,14201,3055,14201,3063,14205,3074,14208,3098,14216,3108,14218,3113,14220,3120,14221,3132,14224,3138,14225,3149,14227,3197,14230,3221,14231,3298,14212,3356,14183,3433,14144,3474,14113,3574,14038,3631,13995,3663,13968,3736,13903,3795,13842,3828,13784,3857,13701,3871,13648,3877,13623,3879,13615,3880,13608,3882,13596,3890,13545,3891,13537,3892,13532,3892,13523,3895,13496,3895,13497,3898,13453,3899,13377e" filled="true" fillcolor="#010101" stroked="false">
              <v:path arrowok="t"/>
              <v:fill type="solid"/>
            </v:shape>
            <v:shape style="position:absolute;left:25;top:12095;width:481;height:580" coordorigin="25,12095" coordsize="481,580" path="m324,12316l298,12334,273,12372,247,12423,205,12472,149,12512,96,12540,49,12562,37,12569,28,12579,25,12595,26,12612,30,12625,42,12643,64,12673,183,12675,251,12659,288,12634,309,12605,324,12584,330,12566,327,12543,317,12506,406,12429,408,12429,483,12429,490,12367,490,12363,405,12363,356,12327,324,12316xm483,12429l408,12429,411,12429,417,12435,423,12452,428,12471,430,12492,430,12526,426,12586,427,12604,431,12613,439,12616,456,12616,467,12564,479,12473,483,12429xm440,12095l395,12103,419,12123,432,12142,438,12172,441,12224,389,12229,386,12283,407,12287,405,12363,490,12363,499,12270,505,12204,506,12162,500,12137,480,12118,440,12095xe" filled="true" fillcolor="#5e5f5f" stroked="false">
              <v:path arrowok="t"/>
              <v:fill type="solid"/>
            </v:shape>
            <v:shape style="position:absolute;left:74;top:12534;width:201;height:107" type="#_x0000_t75" stroked="false">
              <v:imagedata r:id="rId355" o:title=""/>
            </v:shape>
            <v:shape style="position:absolute;left:2534;top:12633;width:1273;height:1134" coordorigin="2534,12633" coordsize="1273,1134" path="m3157,12633l3077,12639,3001,12654,2928,12677,2860,12706,2796,12743,2738,12786,2686,12834,2641,12888,2603,12946,2572,13008,2550,13074,2537,13143,2534,13214,2541,13285,2557,13353,2582,13418,2615,13479,2655,13536,2703,13587,2757,13633,2817,13673,2882,13707,2952,13734,3026,13753,3103,13764,3183,13767,3263,13760,3339,13746,3412,13723,3480,13693,3544,13657,3602,13614,3654,13565,3700,13512,3738,13453,3768,13391,3790,13325,3803,13256,3806,13185,3800,13114,3783,13046,3759,12981,3726,12921,3685,12864,3637,12813,3583,12767,3523,12726,3458,12693,3388,12666,3314,12647,3237,12636,3157,12633xe" filled="true" fillcolor="#645d59" stroked="false">
              <v:path arrowok="t"/>
              <v:fill type="solid"/>
            </v:shape>
            <v:shape style="position:absolute;left:2611;top:12675;width:1125;height:1039" coordorigin="2611,12675" coordsize="1125,1039" path="m3161,12675l3085,12681,3012,12697,2943,12720,2879,12752,2820,12791,2767,12836,2721,12887,2682,12943,2650,13004,2628,13068,2614,13136,2611,13207,2618,13277,2634,13344,2660,13408,2694,13467,2735,13521,2784,13570,2839,13613,2900,13649,2965,13677,3035,13698,3109,13710,3185,13713,3261,13707,3334,13691,3403,13667,3467,13636,3526,13597,3579,13552,3625,13501,3664,13445,3696,13384,3718,13320,3732,13252,3735,13181,3728,13111,3712,13044,3686,12980,3652,12921,3611,12866,3562,12818,3507,12775,3446,12739,3381,12711,3311,12690,3238,12678,3161,12675xe" filled="true" fillcolor="#d8d9d5" stroked="false">
              <v:path arrowok="t"/>
              <v:fill type="solid"/>
            </v:shape>
            <v:shape style="position:absolute;left:2657;top:12717;width:1031;height:962" coordorigin="2657,12717" coordsize="1031,962" path="m3161,12717l3085,12724,3013,12741,2945,12767,2882,12801,2826,12843,2776,12891,2734,12946,2700,13006,2675,13070,2661,13138,2657,13209,2664,13280,2682,13348,2709,13411,2746,13469,2790,13522,2842,13568,2901,13607,2965,13639,3034,13661,3107,13675,3183,13678,3259,13671,3332,13654,3399,13629,3462,13594,3519,13553,3568,13504,3611,13449,3644,13390,3669,13325,3684,13257,3688,13186,3680,13115,3663,13048,3635,12984,3599,12926,3554,12874,3502,12827,3444,12788,3380,12757,3311,12734,3237,12721,3161,12717xe" filled="true" fillcolor="#645d59" stroked="false">
              <v:path arrowok="t"/>
              <v:fill type="solid"/>
            </v:shape>
            <v:shape style="position:absolute;left:2697;top:12750;width:951;height:887" coordorigin="2697,12750" coordsize="951,887" path="m3162,12750l3085,12757,3013,12776,2945,12804,2884,12842,2829,12887,2783,12940,2745,12999,2718,13063,2702,13132,2697,13204,2705,13275,2724,13343,2755,13406,2795,13463,2843,13514,2900,13557,2963,13592,3032,13617,3105,13632,3182,13636,3259,13628,3332,13610,3400,13582,3461,13544,3516,13499,3562,13446,3599,13387,3627,13323,3643,13254,3648,13182,3640,13110,3620,13043,3590,12980,3550,12923,3501,12872,3445,12829,3382,12794,3313,12769,3240,12754,3162,12750xe" filled="true" fillcolor="#484341" stroked="false">
              <v:path arrowok="t"/>
              <v:fill type="solid"/>
            </v:shape>
            <v:shape style="position:absolute;left:2697;top:12750;width:906;height:887" coordorigin="2697,12750" coordsize="906,887" path="m3093,13630l3103,13632,3159,13637,3182,13636,3105,13632,3093,13630xm3162,12750l3085,12757,3013,12776,2945,12804,2884,12842,2829,12887,2783,12940,2745,12999,2718,13063,2702,13132,2697,13204,2705,13275,2724,13343,2755,13406,2795,13463,2843,13514,2900,13557,2963,13592,3032,13617,3093,13630,3032,13612,2966,13567,2942,13532,2924,13483,2912,13423,2908,13356,2914,13284,2932,13210,2962,13137,3007,13069,3068,13008,3193,12913,3290,12881,3510,12881,3458,12837,3392,12799,3321,12771,3244,12754,3162,12750xm3510,12881l3290,12881,3410,12911,3603,13003,3564,12940,3515,12885,3510,12881xe" filled="true" fillcolor="#1e1a18" stroked="false">
              <v:path arrowok="t"/>
              <v:fill type="solid"/>
            </v:shape>
            <v:line style="position:absolute" from="177,12111" to="177,12985" stroked="true" strokeweight="4.259pt" strokecolor="#292b2b">
              <v:stroke dashstyle="solid"/>
            </v:line>
            <v:line style="position:absolute" from="177,12150" to="177,12985" stroked="true" strokeweight="4.137pt" strokecolor="#393a3a">
              <v:stroke dashstyle="solid"/>
            </v:line>
            <v:shape style="position:absolute;left:136;top:12189;width:81;height:797" coordorigin="136,12189" coordsize="81,797" path="m136,12189l142,12985,191,12984,217,12189,136,12189xe" filled="true" fillcolor="#454646" stroked="false">
              <v:path arrowok="t"/>
              <v:fill type="solid"/>
            </v:shape>
            <v:shape style="position:absolute;left:137;top:12222;width:78;height:763" coordorigin="137,12222" coordsize="78,763" path="m137,12222l142,12985,191,12984,215,12223,137,12222xe" filled="true" fillcolor="#535353" stroked="false">
              <v:path arrowok="t"/>
              <v:fill type="solid"/>
            </v:shape>
            <v:shape style="position:absolute;left:42;top:12966;width:242;height:248" type="#_x0000_t75" stroked="false">
              <v:imagedata r:id="rId356" o:title=""/>
            </v:shape>
            <v:shape style="position:absolute;left:127;top:12789;width:84;height:99" coordorigin="127,12789" coordsize="84,99" path="m208,12789l128,12792,127,12887,210,12885,208,12789xe" filled="true" fillcolor="#5e5f5f" stroked="false">
              <v:path arrowok="t"/>
              <v:fill type="solid"/>
            </v:shape>
            <v:shape style="position:absolute;left:3001;top:13151;width:345;height:338" type="#_x0000_t75" stroked="false">
              <v:imagedata r:id="rId357" o:title=""/>
            </v:shape>
            <v:shape style="position:absolute;left:222;top:12979;width:135;height:400" type="#_x0000_t75" stroked="false">
              <v:imagedata r:id="rId358" o:title=""/>
            </v:shape>
            <v:shape style="position:absolute;left:0;top:12988;width:108;height:400" type="#_x0000_t75" stroked="false">
              <v:imagedata r:id="rId359" o:title=""/>
            </v:shape>
            <v:shape style="position:absolute;left:1486;top:14542;width:228;height:689" coordorigin="1486,14542" coordsize="228,689" path="m1714,15131l1706,14639,1673,14570,1594,14542,1552,14551,1517,14572,1494,14604,1486,14643,1494,15135,1503,15173,1527,15204,1563,15224,1605,15231,1648,15223,1683,15201,1706,15170,1714,15131e" filled="true" fillcolor="#010101" stroked="false">
              <v:path arrowok="t"/>
              <v:fill type="solid"/>
            </v:shape>
            <v:shape style="position:absolute;left:1486;top:14636;width:229;height:493" type="#_x0000_t75" stroked="false">
              <v:imagedata r:id="rId360" o:title=""/>
            </v:shape>
            <v:shape style="position:absolute;left:2024;top:14534;width:229;height:689" coordorigin="2024,14534" coordsize="229,689" path="m2253,15122l2245,14630,2211,14561,2133,14534,2090,14542,2056,14564,2033,14596,2024,14634,2033,15126,2042,15164,2066,15195,2101,15216,2144,15223,2187,15214,2221,15193,2245,15161,2253,15122e" filled="true" fillcolor="#010101" stroked="false">
              <v:path arrowok="t"/>
              <v:fill type="solid"/>
            </v:shape>
            <v:shape style="position:absolute;left:2025;top:14627;width:229;height:493" type="#_x0000_t75" stroked="false">
              <v:imagedata r:id="rId361" o:title=""/>
            </v:shape>
            <v:shape style="position:absolute;left:0;top:10256;width:774;height:791" coordorigin="0,10256" coordsize="774,791" path="m163,10256l84,10261,10,10270,0,10272,0,10721,63,10766,129,10796,185,10801,265,10813,327,10868,366,10937,381,10991,391,11021,416,11039,449,11047,485,11046,581,11023,647,10993,709,10946,755,10877,774,10783,770,10634,733,10531,630,10430,429,10281,336,10266,247,10258,163,10256xe" filled="true" fillcolor="#586dac" stroked="false">
              <v:path arrowok="t"/>
              <v:fill type="solid"/>
            </v:shape>
            <v:shape style="position:absolute;left:3949;top:13286;width:249;height:727" coordorigin="3949,13286" coordsize="249,727" path="m4155,13286l4081,13294,4000,13306,3960,13342,3949,13430,3956,13598,3957,13631,3967,13719,3996,13850,4052,14012,4071,13982,4112,13898,4157,13775,4184,13625,4197,13420,4191,13317,4155,13286xe" filled="true" fillcolor="#c22028" stroked="false">
              <v:path arrowok="t"/>
              <v:fill type="solid"/>
            </v:shape>
            <v:shape style="position:absolute;left:4019;top:13291;width:124;height:35" coordorigin="4019,13291" coordsize="124,35" path="m4132,13313l4076,13313,4107,13316,4142,13326,4132,13313xm4100,13291l4081,13294,4063,13297,4046,13304,4032,13313,4019,13325,4047,13317,4076,13313,4132,13313,4125,13304,4113,13293,4100,13291xe" filled="true" fillcolor="#d13531" stroked="false">
              <v:path arrowok="t"/>
              <v:fill type="solid"/>
            </v:shape>
            <v:shape style="position:absolute;left:3956;top:13598;width:228;height:414" type="#_x0000_t75" stroked="false">
              <v:imagedata r:id="rId362" o:title=""/>
            </v:shape>
            <v:shape style="position:absolute;left:3949;top:13297;width:107;height:597" coordorigin="3949,13297" coordsize="107,597" path="m4056,13297l4029,13301,4026,13304,4027,13302,4005,13305,4000,13306,3960,13342,3949,13430,3956,13598,3957,13631,3963,13680,3967,13719,3996,13850,4011,13894,3989,13695,3982,13504,4010,13383,4056,13297e" filled="true" fillcolor="#231f20" stroked="false">
              <v:path arrowok="t"/>
              <v:fill type="solid"/>
            </v:shape>
            <v:shape style="position:absolute;left:5526;top:13130;width:257;height:726" coordorigin="5526,13130" coordsize="257,726" path="m5710,13130l5638,13148,5560,13171,5526,13211,5527,13299,5556,13463,5562,13494,5583,13580,5628,13705,5705,13856,5719,13823,5749,13736,5776,13609,5783,13459,5769,13256,5749,13157,5710,13130xe" filled="true" fillcolor="#c22028" stroked="false">
              <v:path arrowok="t"/>
              <v:fill type="solid"/>
            </v:shape>
            <v:shape style="position:absolute;left:5581;top:13143;width:121;height:45" coordorigin="5581,13143" coordsize="121,45" path="m5656,13143l5638,13148,5621,13154,5605,13163,5592,13174,5581,13187,5608,13175,5636,13168,5667,13166,5697,13166,5682,13152,5669,13144,5656,13143xm5697,13166l5667,13166,5702,13171,5697,13166xe" filled="true" fillcolor="#d13531" stroked="false">
              <v:path arrowok="t"/>
              <v:fill type="solid"/>
            </v:shape>
            <v:shape style="position:absolute;left:5556;top:13459;width:233;height:397" type="#_x0000_t75" stroked="false">
              <v:imagedata r:id="rId363" o:title=""/>
            </v:shape>
            <v:shape style="position:absolute;left:5526;top:13155;width:124;height:591" coordorigin="5526,13155" coordsize="124,591" path="m5649,13745l5601,13554,5569,13367,5580,13245,5614,13155,5588,13163,5586,13165,5587,13163,5565,13169,5560,13171,5526,13211,5527,13299,5556,13463,5562,13494,5583,13580,5628,13705,5649,13745e" filled="true" fillcolor="#231f20" stroked="false">
              <v:path arrowok="t"/>
              <v:fill type="solid"/>
            </v:shape>
            <v:shape style="position:absolute;left:1817;top:13624;width:107;height:1207" coordorigin="1817,13624" coordsize="107,1207" path="m1923,13624l1826,13644,1817,14829,1913,14830,1923,13624xe" filled="true" fillcolor="#5f5e5f" stroked="false">
              <v:path arrowok="t"/>
              <v:fill type="solid"/>
            </v:shape>
            <v:shape style="position:absolute;left:1823;top:13623;width:103;height:416" coordorigin="1823,13623" coordsize="103,416" path="m1925,13623l1826,13643,1823,14039,1921,14028,1925,13623xe" filled="true" fillcolor="#0f1010" stroked="false">
              <v:path arrowok="t"/>
              <v:fill type="solid"/>
            </v:shape>
            <v:shape style="position:absolute;left:1824;top:13623;width:101;height:286" type="#_x0000_t75" stroked="false">
              <v:imagedata r:id="rId364" o:title=""/>
            </v:shape>
            <v:shape style="position:absolute;left:797;top:13107;width:220;height:336" type="#_x0000_t75" stroked="false">
              <v:imagedata r:id="rId365" o:title=""/>
            </v:shape>
            <v:shape style="position:absolute;left:272;top:13981;width:954;height:323" coordorigin="272,13981" coordsize="954,323" path="m1211,13981l1120,14032,1040,14053,946,14071,845,14085,745,14098,651,14107,478,14122,424,14131,358,14153,301,14192,272,14251,295,14286,360,14301,441,14304,513,14300,622,14284,687,14271,772,14248,846,14226,936,14197,1029,14165,1114,14135,1178,14109,1225,14062,1222,14033,1211,13981xe" filled="true" fillcolor="#010101" stroked="false">
              <v:path arrowok="t"/>
              <v:fill type="solid"/>
            </v:shape>
            <v:shape style="position:absolute;left:593;top:13502;width:204;height:204" type="#_x0000_t75" stroked="false">
              <v:imagedata r:id="rId366" o:title=""/>
            </v:shape>
            <v:shape style="position:absolute;left:1430;top:12806;width:213;height:137" type="#_x0000_t75" stroked="false">
              <v:imagedata r:id="rId367" o:title=""/>
            </v:shape>
            <v:shape style="position:absolute;left:0;top:10429;width:705;height:282" coordorigin="0,10429" coordsize="705,282" path="m696,10618l232,10618,704,10710,696,10618xm231,10429l159,10430,0,10457,0,10647,164,10620,232,10618,696,10618,689,10525,231,10429xe" filled="true" fillcolor="#c1b9ac" stroked="false">
              <v:path arrowok="t"/>
              <v:fill type="solid"/>
            </v:shape>
            <v:shape style="position:absolute;left:0;top:10456;width:671;height:211" coordorigin="0,10456" coordsize="671,211" path="m153,10588l151,10460,0,10487,0,10612,153,10588m671,10667l662,10543,236,10456,238,10582,671,10667e" filled="true" fillcolor="#010101" stroked="false">
              <v:path arrowok="t"/>
              <v:fill type="solid"/>
            </v:shape>
            <v:shape style="position:absolute;left:689;top:10525;width:270;height:298" type="#_x0000_t75" stroked="false">
              <v:imagedata r:id="rId368" o:title=""/>
            </v:shape>
            <v:shape style="position:absolute;left:0;top:10866;width:370;height:391" type="#_x0000_t75" stroked="false">
              <v:imagedata r:id="rId369" o:title=""/>
            </v:shape>
            <v:shape style="position:absolute;left:-1;top:11141;width:1317;height:1454" coordorigin="-1,11141" coordsize="1317,1454" path="m1314,11839l883,11839,1156,11870,1237,12077,1274,12595,1285,12457,1305,12134,1314,11839xm80,11376l28,11380,2,11408,-1,11451,14,11505,42,11560,79,11611,121,11651,162,11673,225,11692,274,11722,334,11784,430,11900,883,11839,1314,11839,1316,11762,1299,11475,1277,11389,265,11389,173,11386,80,11376xm538,11141l508,11151,500,11178,500,11224,497,11292,474,11336,423,11366,351,11383,265,11389,1277,11389,1255,11300,1161,11206,946,11164,538,11141xe" filled="true" fillcolor="#586dac" stroked="false">
              <v:path arrowok="t"/>
              <v:fill type="solid"/>
            </v:shape>
            <v:shape style="position:absolute;left:106;top:11254;width:1185;height:1333" coordorigin="106,11254" coordsize="1185,1333" path="m1290,11837l1003,11837,1206,11965,1257,12275,1276,12586,1282,12461,1291,12165,1290,11837xm119,11494l106,11508,122,11534,158,11567,208,11602,264,11635,319,11663,365,11679,426,11698,462,11725,486,11781,511,11883,1003,11837,1290,11837,1290,11819,1268,11545,1259,11507,351,11507,259,11504,166,11494,119,11494xm964,11254l624,11260,594,11269,586,11296,586,11342,583,11410,560,11454,509,11484,437,11501,351,11507,1259,11507,1225,11370,1144,11282,964,11254xe" filled="true" fillcolor="#5368a4" stroked="false">
              <v:path arrowok="t"/>
              <v:fill type="solid"/>
            </v:shape>
            <v:shape style="position:absolute;left:0;top:11784;width:1293;height:1129" coordorigin="0,11784" coordsize="1293,1129" path="m1150,11853l974,11853,1039,11867,1098,11907,1120,11928,1141,11958,1162,11996,1181,12042,1199,12098,1215,12163,1229,12238,1240,12324,1249,12419,1255,12526,1258,12643,1257,12772,1252,12913,1277,12571,1292,12245,1288,12064,1256,11965,1188,11881,1150,11853xm0,11868l0,11965,81,11975,311,11957,666,11901,782,11879,126,11879,0,11868xm944,11784l873,11787,824,11794,785,11802,735,11812,680,11821,323,11867,126,11879,782,11879,864,11864,974,11853,1150,11853,1113,11824,1028,11794,944,11784xe" filled="true" fillcolor="#f19c1f" stroked="false">
              <v:path arrowok="t"/>
              <v:fill type="solid"/>
            </v:shape>
            <v:shape style="position:absolute;left:0;top:11366;width:172;height:190" type="#_x0000_t75" stroked="false">
              <v:imagedata r:id="rId370" o:title=""/>
            </v:shape>
            <v:shape style="position:absolute;left:1757;top:14194;width:214;height:393" type="#_x0000_t75" stroked="false">
              <v:imagedata r:id="rId371" o:title=""/>
            </v:shape>
            <v:shape style="position:absolute;left:10580;top:11533;width:153;height:950" coordorigin="10580,11533" coordsize="153,950" path="m10733,11533l10664,12027,10625,12289,10602,12405,10580,12462,10603,12482,10641,12404,10668,12279,10694,12019,10733,11533xe" filled="true" fillcolor="#fbf7f3" stroked="false">
              <v:path arrowok="t"/>
              <v:fill type="solid"/>
            </v:shape>
            <v:shape style="position:absolute;left:0;top:12803;width:1320;height:2107" coordorigin="0,12803" coordsize="1320,2107" path="m0,13372l0,14909,13,14909,96,14904,177,14894,254,14880,330,14861,402,14838,471,14810,536,14780,598,14746,656,14709,709,14669,758,14627,803,14582,843,14536,878,14488,907,14438,931,14388,950,14336,1091,14308,1167,14274,1203,14214,1227,14105,1237,13985,1240,13917,1239,13876,1232,13837,1319,13594,1319,13391,212,13391,141,13390,71,13384,1,13373,0,13372xm1257,12803l1244,12804,1161,12817,1031,12916,912,13029,859,13082,789,13150,718,13209,647,13258,574,13299,502,13332,429,13357,356,13375,284,13386,212,13391,1319,13391,1319,13174,1245,13035,1257,12803xe" filled="true" fillcolor="#010101" stroked="false">
              <v:path arrowok="t"/>
              <v:fill type="solid"/>
            </v:shape>
            <v:shape style="position:absolute;left:6950;top:6093;width:3967;height:3526" coordorigin="6950,6093" coordsize="3967,3526" path="m7105,6919l6950,6919,6950,7467,7105,7467,7105,6919m7105,9525l6951,9525,6951,9619,7105,9619,7105,9525m7432,6865l7278,6865,7278,7467,7432,7467,7432,6865m7528,9345l7373,9345,7373,9619,7528,9619,7528,9345m7760,6719l7605,6719,7605,7467,7760,7467,7760,6719m7951,9212l7796,9212,7796,9619,7951,9619,7951,9212m8087,6439l7933,6439,7933,7467,8087,7467,8087,6439m8373,9107l8218,9107,8218,9619,8373,9619,8373,9107m8415,6093l8260,6093,8260,7467,8415,7467,8415,6093m8796,8861l8641,8861,8641,9619,8796,9619,8796,8861m9218,8859l9064,8859,9064,9619,9218,9619,9218,8859m9592,7041l9438,7041,9438,7466,9592,7466,9592,7041m9641,8699l9486,8699,9486,9619,9641,9619,9641,8699m9924,7037l9769,7037,9769,7466,9924,7466,9924,7037m10063,8630l9909,8630,9909,9619,10063,9619,10063,8630m10255,6838l10100,6838,10100,7466,10255,7466,10255,6838m10486,8383l10331,8383,10331,9619,10486,9619,10486,8383m10586,6614l10431,6614,10431,7466,10586,7466,10586,6614m10909,8380l10754,8380,10754,9619,10909,9619,10909,8380m10917,6143l10762,6143,10762,7466,10917,7466,10917,6143e" filled="true" fillcolor="#466ab3" stroked="false">
              <v:path arrowok="t"/>
              <v:fill type="solid"/>
            </v:shape>
            <v:rect style="position:absolute;left:6799;top:8079;width:4264;height:1539" filled="false" stroked="true" strokeweight=".417pt" strokecolor="#a0a0a4">
              <v:stroke dashstyle="solid"/>
            </v:rect>
            <w10:wrap type="none"/>
          </v:group>
        </w:pict>
      </w:r>
      <w:r>
        <w:rPr>
          <w:rFonts w:ascii="Calibri"/>
          <w:color w:val="231F20"/>
          <w:w w:val="80"/>
          <w:sz w:val="11"/>
        </w:rPr>
        <w:t>Customer Service (Complaints per 100,000 Customers boarded) </w:t>
      </w:r>
      <w:r>
        <w:rPr>
          <w:rFonts w:ascii="Calibri"/>
          <w:color w:val="231F20"/>
          <w:w w:val="85"/>
          <w:sz w:val="11"/>
        </w:rPr>
        <w:t>For the year ending December 31, 2006</w:t>
      </w:r>
    </w:p>
    <w:p>
      <w:pPr>
        <w:spacing w:after="0" w:line="112" w:lineRule="exact"/>
        <w:jc w:val="left"/>
        <w:rPr>
          <w:rFonts w:ascii="Calibri"/>
          <w:sz w:val="11"/>
        </w:rPr>
        <w:sectPr>
          <w:type w:val="continuous"/>
          <w:pgSz w:w="12240" w:h="15840"/>
          <w:pgMar w:top="1180" w:bottom="280" w:left="780" w:right="260"/>
        </w:sectPr>
      </w:pPr>
    </w:p>
    <w:p>
      <w:pPr>
        <w:pStyle w:val="BodyText"/>
        <w:spacing w:after="1"/>
        <w:rPr>
          <w:rFonts w:ascii="Calibri"/>
          <w:sz w:val="29"/>
        </w:rPr>
      </w:pPr>
    </w:p>
    <w:p>
      <w:pPr>
        <w:pStyle w:val="BodyText"/>
        <w:tabs>
          <w:tab w:pos="3609" w:val="left" w:leader="none"/>
          <w:tab w:pos="6318" w:val="left" w:leader="none"/>
          <w:tab w:pos="9027" w:val="left" w:leader="none"/>
        </w:tabs>
        <w:ind w:left="900"/>
        <w:rPr>
          <w:rFonts w:ascii="Calibri"/>
        </w:rPr>
      </w:pPr>
      <w:r>
        <w:rPr>
          <w:rFonts w:ascii="Calibri"/>
        </w:rPr>
        <w:drawing>
          <wp:inline distT="0" distB="0" distL="0" distR="0">
            <wp:extent cx="1472398" cy="859631"/>
            <wp:effectExtent l="0" t="0" r="0" b="0"/>
            <wp:docPr id="27" name="image363.png" descr=""/>
            <wp:cNvGraphicFramePr>
              <a:graphicFrameLocks noChangeAspect="1"/>
            </wp:cNvGraphicFramePr>
            <a:graphic>
              <a:graphicData uri="http://schemas.openxmlformats.org/drawingml/2006/picture">
                <pic:pic>
                  <pic:nvPicPr>
                    <pic:cNvPr id="28" name="image363.png"/>
                    <pic:cNvPicPr/>
                  </pic:nvPicPr>
                  <pic:blipFill>
                    <a:blip r:embed="rId374" cstate="print"/>
                    <a:stretch>
                      <a:fillRect/>
                    </a:stretch>
                  </pic:blipFill>
                  <pic:spPr>
                    <a:xfrm>
                      <a:off x="0" y="0"/>
                      <a:ext cx="1472398" cy="859631"/>
                    </a:xfrm>
                    <a:prstGeom prst="rect">
                      <a:avLst/>
                    </a:prstGeom>
                  </pic:spPr>
                </pic:pic>
              </a:graphicData>
            </a:graphic>
          </wp:inline>
        </w:drawing>
      </w:r>
      <w:r>
        <w:rPr>
          <w:rFonts w:ascii="Calibri"/>
        </w:rPr>
      </w:r>
      <w:r>
        <w:rPr>
          <w:rFonts w:ascii="Calibri"/>
        </w:rPr>
        <w:tab/>
      </w:r>
      <w:r>
        <w:rPr>
          <w:rFonts w:ascii="Calibri"/>
        </w:rPr>
        <w:drawing>
          <wp:inline distT="0" distB="0" distL="0" distR="0">
            <wp:extent cx="1472398" cy="859631"/>
            <wp:effectExtent l="0" t="0" r="0" b="0"/>
            <wp:docPr id="29" name="image364.png" descr=""/>
            <wp:cNvGraphicFramePr>
              <a:graphicFrameLocks noChangeAspect="1"/>
            </wp:cNvGraphicFramePr>
            <a:graphic>
              <a:graphicData uri="http://schemas.openxmlformats.org/drawingml/2006/picture">
                <pic:pic>
                  <pic:nvPicPr>
                    <pic:cNvPr id="30" name="image364.png"/>
                    <pic:cNvPicPr/>
                  </pic:nvPicPr>
                  <pic:blipFill>
                    <a:blip r:embed="rId375" cstate="print"/>
                    <a:stretch>
                      <a:fillRect/>
                    </a:stretch>
                  </pic:blipFill>
                  <pic:spPr>
                    <a:xfrm>
                      <a:off x="0" y="0"/>
                      <a:ext cx="1472398" cy="859631"/>
                    </a:xfrm>
                    <a:prstGeom prst="rect">
                      <a:avLst/>
                    </a:prstGeom>
                  </pic:spPr>
                </pic:pic>
              </a:graphicData>
            </a:graphic>
          </wp:inline>
        </w:drawing>
      </w:r>
      <w:r>
        <w:rPr>
          <w:rFonts w:ascii="Calibri"/>
        </w:rPr>
      </w:r>
      <w:r>
        <w:rPr>
          <w:rFonts w:ascii="Calibri"/>
        </w:rPr>
        <w:tab/>
      </w:r>
      <w:r>
        <w:rPr>
          <w:rFonts w:ascii="Calibri"/>
        </w:rPr>
        <w:drawing>
          <wp:inline distT="0" distB="0" distL="0" distR="0">
            <wp:extent cx="1472398" cy="859631"/>
            <wp:effectExtent l="0" t="0" r="0" b="0"/>
            <wp:docPr id="31" name="image365.png" descr=""/>
            <wp:cNvGraphicFramePr>
              <a:graphicFrameLocks noChangeAspect="1"/>
            </wp:cNvGraphicFramePr>
            <a:graphic>
              <a:graphicData uri="http://schemas.openxmlformats.org/drawingml/2006/picture">
                <pic:pic>
                  <pic:nvPicPr>
                    <pic:cNvPr id="32" name="image365.png"/>
                    <pic:cNvPicPr/>
                  </pic:nvPicPr>
                  <pic:blipFill>
                    <a:blip r:embed="rId376" cstate="print"/>
                    <a:stretch>
                      <a:fillRect/>
                    </a:stretch>
                  </pic:blipFill>
                  <pic:spPr>
                    <a:xfrm>
                      <a:off x="0" y="0"/>
                      <a:ext cx="1472398" cy="859631"/>
                    </a:xfrm>
                    <a:prstGeom prst="rect">
                      <a:avLst/>
                    </a:prstGeom>
                  </pic:spPr>
                </pic:pic>
              </a:graphicData>
            </a:graphic>
          </wp:inline>
        </w:drawing>
      </w:r>
      <w:r>
        <w:rPr>
          <w:rFonts w:ascii="Calibri"/>
        </w:rPr>
      </w:r>
      <w:r>
        <w:rPr>
          <w:rFonts w:ascii="Calibri"/>
        </w:rPr>
        <w:tab/>
      </w:r>
      <w:r>
        <w:rPr>
          <w:rFonts w:ascii="Calibri"/>
        </w:rPr>
        <w:drawing>
          <wp:inline distT="0" distB="0" distL="0" distR="0">
            <wp:extent cx="1472398" cy="859631"/>
            <wp:effectExtent l="0" t="0" r="0" b="0"/>
            <wp:docPr id="33" name="image366.png" descr=""/>
            <wp:cNvGraphicFramePr>
              <a:graphicFrameLocks noChangeAspect="1"/>
            </wp:cNvGraphicFramePr>
            <a:graphic>
              <a:graphicData uri="http://schemas.openxmlformats.org/drawingml/2006/picture">
                <pic:pic>
                  <pic:nvPicPr>
                    <pic:cNvPr id="34" name="image366.png"/>
                    <pic:cNvPicPr/>
                  </pic:nvPicPr>
                  <pic:blipFill>
                    <a:blip r:embed="rId377" cstate="print"/>
                    <a:stretch>
                      <a:fillRect/>
                    </a:stretch>
                  </pic:blipFill>
                  <pic:spPr>
                    <a:xfrm>
                      <a:off x="0" y="0"/>
                      <a:ext cx="1472398" cy="859631"/>
                    </a:xfrm>
                    <a:prstGeom prst="rect">
                      <a:avLst/>
                    </a:prstGeom>
                  </pic:spPr>
                </pic:pic>
              </a:graphicData>
            </a:graphic>
          </wp:inline>
        </w:drawing>
      </w:r>
      <w:r>
        <w:rPr>
          <w:rFonts w:ascii="Calibri"/>
        </w:rPr>
      </w:r>
    </w:p>
    <w:p>
      <w:pPr>
        <w:spacing w:after="0"/>
        <w:rPr>
          <w:rFonts w:ascii="Calibri"/>
        </w:rPr>
        <w:sectPr>
          <w:headerReference w:type="even" r:id="rId372"/>
          <w:headerReference w:type="default" r:id="rId373"/>
          <w:pgSz w:w="12240" w:h="15840"/>
          <w:pgMar w:header="245" w:footer="0" w:top="540" w:bottom="280" w:left="0" w:right="760"/>
          <w:pgNumType w:start="10"/>
        </w:sectPr>
      </w:pPr>
    </w:p>
    <w:p>
      <w:pPr>
        <w:spacing w:line="249" w:lineRule="auto" w:before="79"/>
        <w:ind w:left="1084" w:right="50" w:firstLine="331"/>
        <w:jc w:val="left"/>
        <w:rPr>
          <w:rFonts w:ascii="Arial"/>
          <w:i/>
          <w:sz w:val="12"/>
        </w:rPr>
      </w:pPr>
      <w:r>
        <w:rPr>
          <w:rFonts w:ascii="Arial"/>
          <w:i/>
          <w:color w:val="A0A0A4"/>
          <w:sz w:val="12"/>
        </w:rPr>
        <w:t>Passenger tries to open </w:t>
      </w:r>
      <w:r>
        <w:rPr>
          <w:rFonts w:ascii="Arial"/>
          <w:i/>
          <w:color w:val="A0A0A4"/>
          <w:sz w:val="12"/>
        </w:rPr>
        <w:t>overhead bin then notices coin slot,</w:t>
      </w:r>
    </w:p>
    <w:p>
      <w:pPr>
        <w:spacing w:before="0"/>
        <w:ind w:left="1393" w:right="0" w:firstLine="0"/>
        <w:jc w:val="left"/>
        <w:rPr>
          <w:rFonts w:ascii="Arial"/>
          <w:i/>
          <w:sz w:val="12"/>
        </w:rPr>
      </w:pPr>
      <w:r>
        <w:rPr>
          <w:rFonts w:ascii="Arial"/>
          <w:i/>
          <w:color w:val="A0A0A4"/>
          <w:sz w:val="12"/>
        </w:rPr>
        <w:t>puts in money to open it.</w:t>
      </w:r>
    </w:p>
    <w:p>
      <w:pPr>
        <w:spacing w:line="249" w:lineRule="auto" w:before="79"/>
        <w:ind w:left="488" w:right="0" w:hanging="27"/>
        <w:jc w:val="left"/>
        <w:rPr>
          <w:rFonts w:ascii="Arial"/>
          <w:i/>
          <w:sz w:val="12"/>
        </w:rPr>
      </w:pPr>
      <w:r>
        <w:rPr/>
        <w:br w:type="column"/>
      </w:r>
      <w:r>
        <w:rPr>
          <w:rFonts w:ascii="Arial"/>
          <w:i/>
          <w:color w:val="A0A0A4"/>
          <w:sz w:val="12"/>
        </w:rPr>
        <w:t>Passenger wants to recline seat. Sees </w:t>
      </w:r>
      <w:r>
        <w:rPr>
          <w:rFonts w:ascii="Arial"/>
          <w:i/>
          <w:color w:val="A0A0A4"/>
          <w:sz w:val="12"/>
        </w:rPr>
        <w:t>coin slot on armrest, deposits money.</w:t>
      </w:r>
    </w:p>
    <w:p>
      <w:pPr>
        <w:spacing w:line="249" w:lineRule="auto" w:before="79"/>
        <w:ind w:left="887" w:right="0" w:hanging="480"/>
        <w:jc w:val="left"/>
        <w:rPr>
          <w:rFonts w:ascii="Arial"/>
          <w:i/>
          <w:sz w:val="12"/>
        </w:rPr>
      </w:pPr>
      <w:r>
        <w:rPr/>
        <w:br w:type="column"/>
      </w:r>
      <w:r>
        <w:rPr>
          <w:rFonts w:ascii="Arial"/>
          <w:i/>
          <w:color w:val="A0A0A4"/>
          <w:sz w:val="12"/>
        </w:rPr>
        <w:t>Passenger tries to lower window shade, </w:t>
      </w:r>
      <w:r>
        <w:rPr>
          <w:rFonts w:ascii="Arial"/>
          <w:i/>
          <w:color w:val="A0A0A4"/>
          <w:sz w:val="12"/>
        </w:rPr>
        <w:t>sees another coin slot.</w:t>
      </w:r>
    </w:p>
    <w:p>
      <w:pPr>
        <w:spacing w:line="249" w:lineRule="auto" w:before="79"/>
        <w:ind w:left="1034" w:right="219" w:hanging="593"/>
        <w:jc w:val="left"/>
        <w:rPr>
          <w:rFonts w:ascii="Arial"/>
          <w:i/>
          <w:sz w:val="12"/>
        </w:rPr>
      </w:pPr>
      <w:r>
        <w:rPr/>
        <w:br w:type="column"/>
      </w:r>
      <w:r>
        <w:rPr>
          <w:rFonts w:ascii="Arial"/>
          <w:i/>
          <w:color w:val="A0A0A4"/>
          <w:sz w:val="12"/>
        </w:rPr>
        <w:t>VO: Tired of being nickeled and dimed </w:t>
      </w:r>
      <w:r>
        <w:rPr>
          <w:rFonts w:ascii="Arial"/>
          <w:i/>
          <w:color w:val="A0A0A4"/>
          <w:sz w:val="12"/>
        </w:rPr>
        <w:t>by other airlines?</w:t>
      </w:r>
    </w:p>
    <w:p>
      <w:pPr>
        <w:spacing w:after="0" w:line="249" w:lineRule="auto"/>
        <w:jc w:val="left"/>
        <w:rPr>
          <w:rFonts w:ascii="Arial"/>
          <w:sz w:val="12"/>
        </w:rPr>
        <w:sectPr>
          <w:type w:val="continuous"/>
          <w:pgSz w:w="12240" w:h="15840"/>
          <w:pgMar w:top="1180" w:bottom="280" w:left="0" w:right="760"/>
          <w:cols w:num="4" w:equalWidth="0">
            <w:col w:w="3213" w:space="40"/>
            <w:col w:w="2670" w:space="40"/>
            <w:col w:w="2669" w:space="40"/>
            <w:col w:w="2808"/>
          </w:cols>
        </w:sectPr>
      </w:pPr>
    </w:p>
    <w:p>
      <w:pPr>
        <w:pStyle w:val="BodyText"/>
        <w:spacing w:before="2"/>
        <w:rPr>
          <w:rFonts w:ascii="Arial"/>
          <w:i/>
          <w:sz w:val="13"/>
        </w:rPr>
      </w:pPr>
    </w:p>
    <w:p>
      <w:pPr>
        <w:spacing w:line="393" w:lineRule="auto" w:before="101"/>
        <w:ind w:left="910" w:right="0" w:firstLine="4"/>
        <w:jc w:val="left"/>
        <w:rPr>
          <w:rFonts w:ascii="Arial"/>
          <w:sz w:val="18"/>
        </w:rPr>
      </w:pPr>
      <w:r>
        <w:rPr>
          <w:rFonts w:ascii="Arial"/>
          <w:color w:val="A0A0A4"/>
          <w:sz w:val="18"/>
        </w:rPr>
        <w:t>has been able to duplicate our success. At the end of 2006, our fulltime equivalent Employees per aircraft of 68 represented the lowest level since 1972.</w:t>
      </w:r>
    </w:p>
    <w:p>
      <w:pPr>
        <w:spacing w:line="393" w:lineRule="auto" w:before="3"/>
        <w:ind w:left="899" w:right="112" w:firstLine="240"/>
        <w:jc w:val="both"/>
        <w:rPr>
          <w:rFonts w:ascii="Arial"/>
          <w:sz w:val="18"/>
        </w:rPr>
      </w:pPr>
      <w:r>
        <w:rPr>
          <w:rFonts w:ascii="Arial"/>
          <w:color w:val="A0A0A4"/>
          <w:sz w:val="18"/>
        </w:rPr>
        <w:t>In addition to being the most productive airline of any Major U.S. carrier, Southwest has the best fuel hedge program in the airline industry. Since 2000, the Company has saved more than $2 billion in fuel costs through our fuel hedge program. Although we currently expect fuel headwinds in 2007 of more than $400 million, we have insured ourselves against further</w:t>
      </w:r>
    </w:p>
    <w:p>
      <w:pPr>
        <w:spacing w:line="297" w:lineRule="auto" w:before="126"/>
        <w:ind w:left="9199" w:right="115" w:firstLine="6"/>
        <w:jc w:val="both"/>
        <w:rPr>
          <w:rFonts w:ascii="Arial"/>
          <w:sz w:val="14"/>
        </w:rPr>
      </w:pPr>
      <w:r>
        <w:rPr/>
        <w:drawing>
          <wp:anchor distT="0" distB="0" distL="0" distR="0" allowOverlap="1" layoutInCell="1" locked="0" behindDoc="0" simplePos="0" relativeHeight="2824">
            <wp:simplePos x="0" y="0"/>
            <wp:positionH relativeFrom="page">
              <wp:posOffset>-8675</wp:posOffset>
            </wp:positionH>
            <wp:positionV relativeFrom="paragraph">
              <wp:posOffset>95579</wp:posOffset>
            </wp:positionV>
            <wp:extent cx="5599196" cy="3186785"/>
            <wp:effectExtent l="0" t="0" r="0" b="0"/>
            <wp:wrapNone/>
            <wp:docPr id="35" name="image367.png" descr=""/>
            <wp:cNvGraphicFramePr>
              <a:graphicFrameLocks noChangeAspect="1"/>
            </wp:cNvGraphicFramePr>
            <a:graphic>
              <a:graphicData uri="http://schemas.openxmlformats.org/drawingml/2006/picture">
                <pic:pic>
                  <pic:nvPicPr>
                    <pic:cNvPr id="36" name="image367.png"/>
                    <pic:cNvPicPr/>
                  </pic:nvPicPr>
                  <pic:blipFill>
                    <a:blip r:embed="rId378" cstate="print"/>
                    <a:stretch>
                      <a:fillRect/>
                    </a:stretch>
                  </pic:blipFill>
                  <pic:spPr>
                    <a:xfrm>
                      <a:off x="0" y="0"/>
                      <a:ext cx="5599196" cy="3186785"/>
                    </a:xfrm>
                    <a:prstGeom prst="rect">
                      <a:avLst/>
                    </a:prstGeom>
                  </pic:spPr>
                </pic:pic>
              </a:graphicData>
            </a:graphic>
          </wp:anchor>
        </w:drawing>
      </w:r>
      <w:r>
        <w:rPr>
          <w:rFonts w:ascii="Arial"/>
          <w:i/>
          <w:color w:val="A0A0A4"/>
          <w:sz w:val="14"/>
        </w:rPr>
        <w:t>Southwest Airlines returned </w:t>
      </w:r>
      <w:r>
        <w:rPr>
          <w:rFonts w:ascii="Arial"/>
          <w:i/>
          <w:color w:val="A0A0A4"/>
          <w:sz w:val="14"/>
        </w:rPr>
        <w:t>significant service in 2006 to hurricane-ravaged New Orleans. Our commitment to help rebuild and renew this great American city is unwavering. We were the last airline to leave New Orleans during the natural disaster and the first airline to  return  full- time service.  We  will  continue to add flights as more and more Americans return to </w:t>
      </w:r>
      <w:r>
        <w:rPr>
          <w:rFonts w:ascii="Arial"/>
          <w:color w:val="A0A0A4"/>
          <w:sz w:val="14"/>
        </w:rPr>
        <w:t>laissez les bon temps rouler!</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5"/>
        <w:rPr>
          <w:rFonts w:ascii="Arial"/>
          <w:sz w:val="29"/>
        </w:rPr>
      </w:pPr>
    </w:p>
    <w:p>
      <w:pPr>
        <w:spacing w:line="393" w:lineRule="auto" w:before="101"/>
        <w:ind w:left="901" w:right="145" w:firstLine="4"/>
        <w:jc w:val="both"/>
        <w:rPr>
          <w:rFonts w:ascii="Arial"/>
          <w:sz w:val="18"/>
        </w:rPr>
      </w:pPr>
      <w:r>
        <w:rPr>
          <w:rFonts w:ascii="Arial"/>
          <w:color w:val="A0A0A4"/>
          <w:spacing w:val="8"/>
          <w:sz w:val="18"/>
        </w:rPr>
        <w:t>catastrophic</w:t>
      </w:r>
      <w:r>
        <w:rPr>
          <w:rFonts w:ascii="Arial"/>
          <w:color w:val="A0A0A4"/>
          <w:spacing w:val="-1"/>
          <w:sz w:val="18"/>
        </w:rPr>
        <w:t> </w:t>
      </w:r>
      <w:r>
        <w:rPr>
          <w:rFonts w:ascii="Arial"/>
          <w:color w:val="A0A0A4"/>
          <w:spacing w:val="7"/>
          <w:sz w:val="18"/>
        </w:rPr>
        <w:t>energy</w:t>
      </w:r>
      <w:r>
        <w:rPr>
          <w:rFonts w:ascii="Arial"/>
          <w:color w:val="A0A0A4"/>
          <w:spacing w:val="-1"/>
          <w:sz w:val="18"/>
        </w:rPr>
        <w:t> </w:t>
      </w:r>
      <w:r>
        <w:rPr>
          <w:rFonts w:ascii="Arial"/>
          <w:color w:val="A0A0A4"/>
          <w:spacing w:val="7"/>
          <w:sz w:val="18"/>
        </w:rPr>
        <w:t>price</w:t>
      </w:r>
      <w:r>
        <w:rPr>
          <w:rFonts w:ascii="Arial"/>
          <w:color w:val="A0A0A4"/>
          <w:spacing w:val="-1"/>
          <w:sz w:val="18"/>
        </w:rPr>
        <w:t> </w:t>
      </w:r>
      <w:r>
        <w:rPr>
          <w:rFonts w:ascii="Arial"/>
          <w:color w:val="A0A0A4"/>
          <w:spacing w:val="8"/>
          <w:sz w:val="18"/>
        </w:rPr>
        <w:t>increases</w:t>
      </w:r>
      <w:r>
        <w:rPr>
          <w:rFonts w:ascii="Arial"/>
          <w:color w:val="A0A0A4"/>
          <w:spacing w:val="-1"/>
          <w:sz w:val="18"/>
        </w:rPr>
        <w:t> </w:t>
      </w:r>
      <w:r>
        <w:rPr>
          <w:rFonts w:ascii="Arial"/>
          <w:color w:val="A0A0A4"/>
          <w:spacing w:val="3"/>
          <w:sz w:val="18"/>
        </w:rPr>
        <w:t>by</w:t>
      </w:r>
      <w:r>
        <w:rPr>
          <w:rFonts w:ascii="Arial"/>
          <w:color w:val="A0A0A4"/>
          <w:spacing w:val="-1"/>
          <w:sz w:val="18"/>
        </w:rPr>
        <w:t> </w:t>
      </w:r>
      <w:r>
        <w:rPr>
          <w:rFonts w:ascii="Arial"/>
          <w:color w:val="A0A0A4"/>
          <w:spacing w:val="7"/>
          <w:sz w:val="18"/>
        </w:rPr>
        <w:t>putting</w:t>
      </w:r>
      <w:r>
        <w:rPr>
          <w:rFonts w:ascii="Arial"/>
          <w:color w:val="A0A0A4"/>
          <w:spacing w:val="-1"/>
          <w:sz w:val="18"/>
        </w:rPr>
        <w:t> </w:t>
      </w:r>
      <w:r>
        <w:rPr>
          <w:rFonts w:ascii="Arial"/>
          <w:color w:val="A0A0A4"/>
          <w:spacing w:val="6"/>
          <w:sz w:val="18"/>
        </w:rPr>
        <w:t>fuel</w:t>
      </w:r>
      <w:r>
        <w:rPr>
          <w:rFonts w:ascii="Arial"/>
          <w:color w:val="A0A0A4"/>
          <w:spacing w:val="-1"/>
          <w:sz w:val="18"/>
        </w:rPr>
        <w:t> </w:t>
      </w:r>
      <w:r>
        <w:rPr>
          <w:rFonts w:ascii="Arial"/>
          <w:color w:val="A0A0A4"/>
          <w:spacing w:val="7"/>
          <w:sz w:val="18"/>
        </w:rPr>
        <w:t>derivative</w:t>
      </w:r>
      <w:r>
        <w:rPr>
          <w:rFonts w:ascii="Arial"/>
          <w:color w:val="A0A0A4"/>
          <w:spacing w:val="-1"/>
          <w:sz w:val="18"/>
        </w:rPr>
        <w:t> </w:t>
      </w:r>
      <w:r>
        <w:rPr>
          <w:rFonts w:ascii="Arial"/>
          <w:color w:val="A0A0A4"/>
          <w:spacing w:val="7"/>
          <w:sz w:val="18"/>
        </w:rPr>
        <w:t>contracts</w:t>
      </w:r>
      <w:r>
        <w:rPr>
          <w:rFonts w:ascii="Arial"/>
          <w:color w:val="A0A0A4"/>
          <w:spacing w:val="-1"/>
          <w:sz w:val="18"/>
        </w:rPr>
        <w:t> </w:t>
      </w:r>
      <w:r>
        <w:rPr>
          <w:rFonts w:ascii="Arial"/>
          <w:color w:val="A0A0A4"/>
          <w:spacing w:val="4"/>
          <w:sz w:val="18"/>
        </w:rPr>
        <w:t>in</w:t>
      </w:r>
      <w:r>
        <w:rPr>
          <w:rFonts w:ascii="Arial"/>
          <w:color w:val="A0A0A4"/>
          <w:spacing w:val="-1"/>
          <w:sz w:val="18"/>
        </w:rPr>
        <w:t> </w:t>
      </w:r>
      <w:r>
        <w:rPr>
          <w:rFonts w:ascii="Arial"/>
          <w:color w:val="A0A0A4"/>
          <w:spacing w:val="7"/>
          <w:sz w:val="18"/>
        </w:rPr>
        <w:t>place</w:t>
      </w:r>
      <w:r>
        <w:rPr>
          <w:rFonts w:ascii="Arial"/>
          <w:color w:val="A0A0A4"/>
          <w:spacing w:val="-1"/>
          <w:sz w:val="18"/>
        </w:rPr>
        <w:t> </w:t>
      </w:r>
      <w:r>
        <w:rPr>
          <w:rFonts w:ascii="Arial"/>
          <w:color w:val="A0A0A4"/>
          <w:spacing w:val="5"/>
          <w:sz w:val="18"/>
        </w:rPr>
        <w:t>for</w:t>
      </w:r>
      <w:r>
        <w:rPr>
          <w:rFonts w:ascii="Arial"/>
          <w:color w:val="A0A0A4"/>
          <w:spacing w:val="-1"/>
          <w:sz w:val="18"/>
        </w:rPr>
        <w:t> </w:t>
      </w:r>
      <w:r>
        <w:rPr>
          <w:rFonts w:ascii="Arial"/>
          <w:color w:val="A0A0A4"/>
          <w:spacing w:val="7"/>
          <w:sz w:val="18"/>
        </w:rPr>
        <w:t>about</w:t>
      </w:r>
      <w:r>
        <w:rPr>
          <w:rFonts w:ascii="Arial"/>
          <w:color w:val="A0A0A4"/>
          <w:spacing w:val="-1"/>
          <w:sz w:val="18"/>
        </w:rPr>
        <w:t> </w:t>
      </w:r>
      <w:r>
        <w:rPr>
          <w:rFonts w:ascii="Arial"/>
          <w:color w:val="A0A0A4"/>
          <w:spacing w:val="5"/>
          <w:sz w:val="18"/>
        </w:rPr>
        <w:t>95</w:t>
      </w:r>
      <w:r>
        <w:rPr>
          <w:rFonts w:ascii="Arial"/>
          <w:color w:val="A0A0A4"/>
          <w:spacing w:val="-1"/>
          <w:sz w:val="18"/>
        </w:rPr>
        <w:t> </w:t>
      </w:r>
      <w:r>
        <w:rPr>
          <w:rFonts w:ascii="Arial"/>
          <w:color w:val="A0A0A4"/>
          <w:spacing w:val="7"/>
          <w:sz w:val="18"/>
        </w:rPr>
        <w:t>percent</w:t>
      </w:r>
      <w:r>
        <w:rPr>
          <w:rFonts w:ascii="Arial"/>
          <w:color w:val="A0A0A4"/>
          <w:spacing w:val="-1"/>
          <w:sz w:val="18"/>
        </w:rPr>
        <w:t> </w:t>
      </w:r>
      <w:r>
        <w:rPr>
          <w:rFonts w:ascii="Arial"/>
          <w:color w:val="A0A0A4"/>
          <w:spacing w:val="4"/>
          <w:sz w:val="18"/>
        </w:rPr>
        <w:t>of</w:t>
      </w:r>
      <w:r>
        <w:rPr>
          <w:rFonts w:ascii="Arial"/>
          <w:color w:val="A0A0A4"/>
          <w:spacing w:val="-1"/>
          <w:sz w:val="18"/>
        </w:rPr>
        <w:t> </w:t>
      </w:r>
      <w:r>
        <w:rPr>
          <w:rFonts w:ascii="Arial"/>
          <w:color w:val="A0A0A4"/>
          <w:spacing w:val="6"/>
          <w:sz w:val="18"/>
        </w:rPr>
        <w:t>our</w:t>
      </w:r>
      <w:r>
        <w:rPr>
          <w:rFonts w:ascii="Arial"/>
          <w:color w:val="A0A0A4"/>
          <w:spacing w:val="-1"/>
          <w:sz w:val="18"/>
        </w:rPr>
        <w:t> </w:t>
      </w:r>
      <w:r>
        <w:rPr>
          <w:rFonts w:ascii="Arial"/>
          <w:color w:val="A0A0A4"/>
          <w:spacing w:val="5"/>
          <w:sz w:val="18"/>
        </w:rPr>
        <w:t>2007</w:t>
      </w:r>
      <w:r>
        <w:rPr>
          <w:rFonts w:ascii="Arial"/>
          <w:color w:val="A0A0A4"/>
          <w:spacing w:val="-1"/>
          <w:sz w:val="18"/>
        </w:rPr>
        <w:t> </w:t>
      </w:r>
      <w:r>
        <w:rPr>
          <w:rFonts w:ascii="Arial"/>
          <w:color w:val="A0A0A4"/>
          <w:spacing w:val="7"/>
          <w:sz w:val="18"/>
        </w:rPr>
        <w:t>expected </w:t>
      </w:r>
      <w:r>
        <w:rPr>
          <w:rFonts w:ascii="Arial"/>
          <w:color w:val="A0A0A4"/>
          <w:spacing w:val="5"/>
          <w:sz w:val="18"/>
        </w:rPr>
        <w:t>jet</w:t>
      </w:r>
      <w:r>
        <w:rPr>
          <w:rFonts w:ascii="Arial"/>
          <w:color w:val="A0A0A4"/>
          <w:sz w:val="18"/>
        </w:rPr>
        <w:t> </w:t>
      </w:r>
      <w:r>
        <w:rPr>
          <w:rFonts w:ascii="Arial"/>
          <w:color w:val="A0A0A4"/>
          <w:spacing w:val="6"/>
          <w:sz w:val="18"/>
        </w:rPr>
        <w:t>fuel</w:t>
      </w:r>
      <w:r>
        <w:rPr>
          <w:rFonts w:ascii="Arial"/>
          <w:color w:val="A0A0A4"/>
          <w:sz w:val="18"/>
        </w:rPr>
        <w:t> </w:t>
      </w:r>
      <w:r>
        <w:rPr>
          <w:rFonts w:ascii="Arial"/>
          <w:color w:val="A0A0A4"/>
          <w:spacing w:val="7"/>
          <w:sz w:val="18"/>
        </w:rPr>
        <w:t>needs</w:t>
      </w:r>
      <w:r>
        <w:rPr>
          <w:rFonts w:ascii="Arial"/>
          <w:color w:val="A0A0A4"/>
          <w:sz w:val="18"/>
        </w:rPr>
        <w:t> </w:t>
      </w:r>
      <w:r>
        <w:rPr>
          <w:rFonts w:ascii="Arial"/>
          <w:color w:val="A0A0A4"/>
          <w:spacing w:val="3"/>
          <w:sz w:val="18"/>
        </w:rPr>
        <w:t>at</w:t>
      </w:r>
      <w:r>
        <w:rPr>
          <w:rFonts w:ascii="Arial"/>
          <w:color w:val="A0A0A4"/>
          <w:sz w:val="18"/>
        </w:rPr>
        <w:t> </w:t>
      </w:r>
      <w:r>
        <w:rPr>
          <w:rFonts w:ascii="Arial"/>
          <w:color w:val="A0A0A4"/>
          <w:spacing w:val="6"/>
          <w:sz w:val="18"/>
        </w:rPr>
        <w:t>$50</w:t>
      </w:r>
      <w:r>
        <w:rPr>
          <w:rFonts w:ascii="Arial"/>
          <w:color w:val="A0A0A4"/>
          <w:sz w:val="18"/>
        </w:rPr>
        <w:t> </w:t>
      </w:r>
      <w:r>
        <w:rPr>
          <w:rFonts w:ascii="Arial"/>
          <w:color w:val="A0A0A4"/>
          <w:spacing w:val="6"/>
          <w:sz w:val="18"/>
        </w:rPr>
        <w:t>per</w:t>
      </w:r>
      <w:r>
        <w:rPr>
          <w:rFonts w:ascii="Arial"/>
          <w:color w:val="A0A0A4"/>
          <w:sz w:val="18"/>
        </w:rPr>
        <w:t> </w:t>
      </w:r>
      <w:r>
        <w:rPr>
          <w:rFonts w:ascii="Arial"/>
          <w:color w:val="A0A0A4"/>
          <w:spacing w:val="7"/>
          <w:sz w:val="18"/>
        </w:rPr>
        <w:t>barrel</w:t>
      </w:r>
      <w:r>
        <w:rPr>
          <w:rFonts w:ascii="Arial"/>
          <w:color w:val="A0A0A4"/>
          <w:sz w:val="18"/>
        </w:rPr>
        <w:t> </w:t>
      </w:r>
      <w:r>
        <w:rPr>
          <w:rFonts w:ascii="Arial"/>
          <w:color w:val="A0A0A4"/>
          <w:spacing w:val="4"/>
          <w:sz w:val="18"/>
        </w:rPr>
        <w:t>of</w:t>
      </w:r>
      <w:r>
        <w:rPr>
          <w:rFonts w:ascii="Arial"/>
          <w:color w:val="A0A0A4"/>
          <w:sz w:val="18"/>
        </w:rPr>
        <w:t> </w:t>
      </w:r>
      <w:r>
        <w:rPr>
          <w:rFonts w:ascii="Arial"/>
          <w:color w:val="A0A0A4"/>
          <w:spacing w:val="7"/>
          <w:sz w:val="18"/>
        </w:rPr>
        <w:t>crude</w:t>
      </w:r>
      <w:r>
        <w:rPr>
          <w:rFonts w:ascii="Arial"/>
          <w:color w:val="A0A0A4"/>
          <w:sz w:val="18"/>
        </w:rPr>
        <w:t> </w:t>
      </w:r>
      <w:r>
        <w:rPr>
          <w:rFonts w:ascii="Arial"/>
          <w:color w:val="A0A0A4"/>
          <w:spacing w:val="7"/>
          <w:sz w:val="18"/>
        </w:rPr>
        <w:t>oil.</w:t>
      </w:r>
      <w:r>
        <w:rPr>
          <w:rFonts w:ascii="Arial"/>
          <w:color w:val="A0A0A4"/>
          <w:sz w:val="18"/>
        </w:rPr>
        <w:t> We </w:t>
      </w:r>
      <w:r>
        <w:rPr>
          <w:rFonts w:ascii="Arial"/>
          <w:color w:val="A0A0A4"/>
          <w:spacing w:val="6"/>
          <w:sz w:val="18"/>
        </w:rPr>
        <w:t>also</w:t>
      </w:r>
      <w:r>
        <w:rPr>
          <w:rFonts w:ascii="Arial"/>
          <w:color w:val="A0A0A4"/>
          <w:sz w:val="18"/>
        </w:rPr>
        <w:t> </w:t>
      </w:r>
      <w:r>
        <w:rPr>
          <w:rFonts w:ascii="Arial"/>
          <w:color w:val="A0A0A4"/>
          <w:spacing w:val="5"/>
          <w:sz w:val="18"/>
        </w:rPr>
        <w:t>have</w:t>
      </w:r>
      <w:r>
        <w:rPr>
          <w:rFonts w:ascii="Arial"/>
          <w:color w:val="A0A0A4"/>
          <w:sz w:val="18"/>
        </w:rPr>
        <w:t> </w:t>
      </w:r>
      <w:r>
        <w:rPr>
          <w:rFonts w:ascii="Arial"/>
          <w:color w:val="A0A0A4"/>
          <w:spacing w:val="7"/>
          <w:sz w:val="18"/>
        </w:rPr>
        <w:t>protection</w:t>
      </w:r>
      <w:r>
        <w:rPr>
          <w:rFonts w:ascii="Arial"/>
          <w:color w:val="A0A0A4"/>
          <w:sz w:val="18"/>
        </w:rPr>
        <w:t> </w:t>
      </w:r>
      <w:r>
        <w:rPr>
          <w:rFonts w:ascii="Arial"/>
          <w:color w:val="A0A0A4"/>
          <w:spacing w:val="4"/>
          <w:sz w:val="18"/>
        </w:rPr>
        <w:t>in</w:t>
      </w:r>
      <w:r>
        <w:rPr>
          <w:rFonts w:ascii="Arial"/>
          <w:color w:val="A0A0A4"/>
          <w:sz w:val="18"/>
        </w:rPr>
        <w:t> </w:t>
      </w:r>
      <w:r>
        <w:rPr>
          <w:rFonts w:ascii="Arial"/>
          <w:color w:val="A0A0A4"/>
          <w:spacing w:val="7"/>
          <w:sz w:val="18"/>
        </w:rPr>
        <w:t>2008</w:t>
      </w:r>
      <w:r>
        <w:rPr>
          <w:rFonts w:ascii="Arial"/>
          <w:color w:val="A0A0A4"/>
          <w:sz w:val="18"/>
        </w:rPr>
        <w:t> </w:t>
      </w:r>
      <w:r>
        <w:rPr>
          <w:rFonts w:ascii="Arial"/>
          <w:color w:val="A0A0A4"/>
          <w:spacing w:val="6"/>
          <w:sz w:val="18"/>
        </w:rPr>
        <w:t>with</w:t>
      </w:r>
      <w:r>
        <w:rPr>
          <w:rFonts w:ascii="Arial"/>
          <w:color w:val="A0A0A4"/>
          <w:sz w:val="18"/>
        </w:rPr>
        <w:t> </w:t>
      </w:r>
      <w:r>
        <w:rPr>
          <w:rFonts w:ascii="Arial"/>
          <w:color w:val="A0A0A4"/>
          <w:spacing w:val="6"/>
          <w:sz w:val="18"/>
        </w:rPr>
        <w:t>fuel</w:t>
      </w:r>
      <w:r>
        <w:rPr>
          <w:rFonts w:ascii="Arial"/>
          <w:color w:val="A0A0A4"/>
          <w:sz w:val="18"/>
        </w:rPr>
        <w:t> </w:t>
      </w:r>
      <w:r>
        <w:rPr>
          <w:rFonts w:ascii="Arial"/>
          <w:color w:val="A0A0A4"/>
          <w:spacing w:val="7"/>
          <w:sz w:val="18"/>
        </w:rPr>
        <w:t>derivative</w:t>
      </w:r>
      <w:r>
        <w:rPr>
          <w:rFonts w:ascii="Arial"/>
          <w:color w:val="A0A0A4"/>
          <w:sz w:val="18"/>
        </w:rPr>
        <w:t> </w:t>
      </w:r>
      <w:r>
        <w:rPr>
          <w:rFonts w:ascii="Arial"/>
          <w:color w:val="A0A0A4"/>
          <w:spacing w:val="7"/>
          <w:sz w:val="18"/>
        </w:rPr>
        <w:t>contracts</w:t>
      </w:r>
      <w:r>
        <w:rPr>
          <w:rFonts w:ascii="Arial"/>
          <w:color w:val="A0A0A4"/>
          <w:sz w:val="18"/>
        </w:rPr>
        <w:t> </w:t>
      </w:r>
      <w:r>
        <w:rPr>
          <w:rFonts w:ascii="Arial"/>
          <w:color w:val="A0A0A4"/>
          <w:spacing w:val="5"/>
          <w:sz w:val="18"/>
        </w:rPr>
        <w:t>for</w:t>
      </w:r>
      <w:r>
        <w:rPr>
          <w:rFonts w:ascii="Arial"/>
          <w:color w:val="A0A0A4"/>
          <w:sz w:val="18"/>
        </w:rPr>
        <w:t> </w:t>
      </w:r>
      <w:r>
        <w:rPr>
          <w:rFonts w:ascii="Arial"/>
          <w:color w:val="A0A0A4"/>
          <w:spacing w:val="5"/>
          <w:sz w:val="18"/>
        </w:rPr>
        <w:t>65</w:t>
      </w:r>
      <w:r>
        <w:rPr>
          <w:rFonts w:ascii="Arial"/>
          <w:color w:val="A0A0A4"/>
          <w:sz w:val="18"/>
        </w:rPr>
        <w:t> </w:t>
      </w:r>
      <w:r>
        <w:rPr>
          <w:rFonts w:ascii="Arial"/>
          <w:color w:val="A0A0A4"/>
          <w:spacing w:val="7"/>
          <w:sz w:val="18"/>
        </w:rPr>
        <w:t>percent</w:t>
      </w:r>
      <w:r>
        <w:rPr>
          <w:rFonts w:ascii="Arial"/>
          <w:color w:val="A0A0A4"/>
          <w:sz w:val="18"/>
        </w:rPr>
        <w:t> </w:t>
      </w:r>
      <w:r>
        <w:rPr>
          <w:rFonts w:ascii="Arial"/>
          <w:color w:val="A0A0A4"/>
          <w:spacing w:val="4"/>
          <w:sz w:val="18"/>
        </w:rPr>
        <w:t>of </w:t>
      </w:r>
      <w:r>
        <w:rPr>
          <w:rFonts w:ascii="Arial"/>
          <w:color w:val="A0A0A4"/>
          <w:spacing w:val="6"/>
          <w:sz w:val="18"/>
        </w:rPr>
        <w:t>our</w:t>
      </w:r>
      <w:r>
        <w:rPr>
          <w:rFonts w:ascii="Arial"/>
          <w:color w:val="A0A0A4"/>
          <w:spacing w:val="3"/>
          <w:sz w:val="18"/>
        </w:rPr>
        <w:t> </w:t>
      </w:r>
      <w:r>
        <w:rPr>
          <w:rFonts w:ascii="Arial"/>
          <w:color w:val="A0A0A4"/>
          <w:spacing w:val="7"/>
          <w:sz w:val="18"/>
        </w:rPr>
        <w:t>anticipated</w:t>
      </w:r>
      <w:r>
        <w:rPr>
          <w:rFonts w:ascii="Arial"/>
          <w:color w:val="A0A0A4"/>
          <w:spacing w:val="3"/>
          <w:sz w:val="18"/>
        </w:rPr>
        <w:t> </w:t>
      </w:r>
      <w:r>
        <w:rPr>
          <w:rFonts w:ascii="Arial"/>
          <w:color w:val="A0A0A4"/>
          <w:spacing w:val="6"/>
          <w:sz w:val="18"/>
        </w:rPr>
        <w:t>fuel</w:t>
      </w:r>
      <w:r>
        <w:rPr>
          <w:rFonts w:ascii="Arial"/>
          <w:color w:val="A0A0A4"/>
          <w:spacing w:val="3"/>
          <w:sz w:val="18"/>
        </w:rPr>
        <w:t> </w:t>
      </w:r>
      <w:r>
        <w:rPr>
          <w:rFonts w:ascii="Arial"/>
          <w:color w:val="A0A0A4"/>
          <w:spacing w:val="7"/>
          <w:sz w:val="18"/>
        </w:rPr>
        <w:t>needs</w:t>
      </w:r>
      <w:r>
        <w:rPr>
          <w:rFonts w:ascii="Arial"/>
          <w:color w:val="A0A0A4"/>
          <w:spacing w:val="3"/>
          <w:sz w:val="18"/>
        </w:rPr>
        <w:t> at </w:t>
      </w:r>
      <w:r>
        <w:rPr>
          <w:rFonts w:ascii="Arial"/>
          <w:color w:val="A0A0A4"/>
          <w:spacing w:val="6"/>
          <w:sz w:val="18"/>
        </w:rPr>
        <w:t>$49</w:t>
      </w:r>
      <w:r>
        <w:rPr>
          <w:rFonts w:ascii="Arial"/>
          <w:color w:val="A0A0A4"/>
          <w:spacing w:val="3"/>
          <w:sz w:val="18"/>
        </w:rPr>
        <w:t> </w:t>
      </w:r>
      <w:r>
        <w:rPr>
          <w:rFonts w:ascii="Arial"/>
          <w:color w:val="A0A0A4"/>
          <w:spacing w:val="6"/>
          <w:sz w:val="18"/>
        </w:rPr>
        <w:t>per</w:t>
      </w:r>
      <w:r>
        <w:rPr>
          <w:rFonts w:ascii="Arial"/>
          <w:color w:val="A0A0A4"/>
          <w:spacing w:val="3"/>
          <w:sz w:val="18"/>
        </w:rPr>
        <w:t> </w:t>
      </w:r>
      <w:r>
        <w:rPr>
          <w:rFonts w:ascii="Arial"/>
          <w:color w:val="A0A0A4"/>
          <w:spacing w:val="8"/>
          <w:sz w:val="18"/>
        </w:rPr>
        <w:t>barrel.</w:t>
      </w:r>
      <w:r>
        <w:rPr>
          <w:rFonts w:ascii="Arial"/>
          <w:color w:val="A0A0A4"/>
          <w:spacing w:val="3"/>
          <w:sz w:val="18"/>
        </w:rPr>
        <w:t> </w:t>
      </w:r>
      <w:r>
        <w:rPr>
          <w:rFonts w:ascii="Arial"/>
          <w:color w:val="A0A0A4"/>
          <w:sz w:val="18"/>
        </w:rPr>
        <w:t>We</w:t>
      </w:r>
      <w:r>
        <w:rPr>
          <w:rFonts w:ascii="Arial"/>
          <w:color w:val="A0A0A4"/>
          <w:spacing w:val="3"/>
          <w:sz w:val="18"/>
        </w:rPr>
        <w:t> </w:t>
      </w:r>
      <w:r>
        <w:rPr>
          <w:rFonts w:ascii="Arial"/>
          <w:color w:val="A0A0A4"/>
          <w:spacing w:val="7"/>
          <w:sz w:val="18"/>
        </w:rPr>
        <w:t>continue</w:t>
      </w:r>
      <w:r>
        <w:rPr>
          <w:rFonts w:ascii="Arial"/>
          <w:color w:val="A0A0A4"/>
          <w:spacing w:val="3"/>
          <w:sz w:val="18"/>
        </w:rPr>
        <w:t> to </w:t>
      </w:r>
      <w:r>
        <w:rPr>
          <w:rFonts w:ascii="Arial"/>
          <w:color w:val="A0A0A4"/>
          <w:spacing w:val="8"/>
          <w:sz w:val="18"/>
        </w:rPr>
        <w:t>opportunistically</w:t>
      </w:r>
      <w:r>
        <w:rPr>
          <w:rFonts w:ascii="Arial"/>
          <w:color w:val="A0A0A4"/>
          <w:spacing w:val="3"/>
          <w:sz w:val="18"/>
        </w:rPr>
        <w:t> </w:t>
      </w:r>
      <w:r>
        <w:rPr>
          <w:rFonts w:ascii="Arial"/>
          <w:color w:val="A0A0A4"/>
          <w:spacing w:val="7"/>
          <w:sz w:val="18"/>
        </w:rPr>
        <w:t>build</w:t>
      </w:r>
      <w:r>
        <w:rPr>
          <w:rFonts w:ascii="Arial"/>
          <w:color w:val="A0A0A4"/>
          <w:spacing w:val="3"/>
          <w:sz w:val="18"/>
        </w:rPr>
        <w:t> </w:t>
      </w:r>
      <w:r>
        <w:rPr>
          <w:rFonts w:ascii="Arial"/>
          <w:color w:val="A0A0A4"/>
          <w:spacing w:val="7"/>
          <w:sz w:val="18"/>
        </w:rPr>
        <w:t>positions</w:t>
      </w:r>
      <w:r>
        <w:rPr>
          <w:rFonts w:ascii="Arial"/>
          <w:color w:val="A0A0A4"/>
          <w:spacing w:val="3"/>
          <w:sz w:val="18"/>
        </w:rPr>
        <w:t> </w:t>
      </w:r>
      <w:r>
        <w:rPr>
          <w:rFonts w:ascii="Arial"/>
          <w:color w:val="A0A0A4"/>
          <w:spacing w:val="5"/>
          <w:sz w:val="18"/>
        </w:rPr>
        <w:t>for</w:t>
      </w:r>
      <w:r>
        <w:rPr>
          <w:rFonts w:ascii="Arial"/>
          <w:color w:val="A0A0A4"/>
          <w:spacing w:val="3"/>
          <w:sz w:val="18"/>
        </w:rPr>
        <w:t> </w:t>
      </w:r>
      <w:r>
        <w:rPr>
          <w:rFonts w:ascii="Arial"/>
          <w:color w:val="A0A0A4"/>
          <w:spacing w:val="7"/>
          <w:sz w:val="18"/>
        </w:rPr>
        <w:t>future</w:t>
      </w:r>
      <w:r>
        <w:rPr>
          <w:rFonts w:ascii="Arial"/>
          <w:color w:val="A0A0A4"/>
          <w:spacing w:val="3"/>
          <w:sz w:val="18"/>
        </w:rPr>
        <w:t> </w:t>
      </w:r>
      <w:r>
        <w:rPr>
          <w:rFonts w:ascii="Arial"/>
          <w:color w:val="A0A0A4"/>
          <w:spacing w:val="7"/>
          <w:sz w:val="18"/>
        </w:rPr>
        <w:t>years</w:t>
      </w:r>
      <w:r>
        <w:rPr>
          <w:rFonts w:ascii="Arial"/>
          <w:color w:val="A0A0A4"/>
          <w:spacing w:val="3"/>
          <w:sz w:val="18"/>
        </w:rPr>
        <w:t> </w:t>
      </w:r>
      <w:r>
        <w:rPr>
          <w:rFonts w:ascii="Arial"/>
          <w:color w:val="A0A0A4"/>
          <w:spacing w:val="6"/>
          <w:sz w:val="18"/>
        </w:rPr>
        <w:t>and</w:t>
      </w:r>
      <w:r>
        <w:rPr>
          <w:rFonts w:ascii="Arial"/>
          <w:color w:val="A0A0A4"/>
          <w:spacing w:val="3"/>
          <w:sz w:val="18"/>
        </w:rPr>
        <w:t> </w:t>
      </w:r>
      <w:r>
        <w:rPr>
          <w:rFonts w:ascii="Arial"/>
          <w:color w:val="A0A0A4"/>
          <w:spacing w:val="7"/>
          <w:sz w:val="18"/>
        </w:rPr>
        <w:t>currently </w:t>
      </w:r>
      <w:r>
        <w:rPr>
          <w:rFonts w:ascii="Arial"/>
          <w:color w:val="A0A0A4"/>
          <w:spacing w:val="5"/>
          <w:sz w:val="18"/>
        </w:rPr>
        <w:t>have </w:t>
      </w:r>
      <w:r>
        <w:rPr>
          <w:rFonts w:ascii="Arial"/>
          <w:color w:val="A0A0A4"/>
          <w:spacing w:val="6"/>
          <w:sz w:val="18"/>
        </w:rPr>
        <w:t>fuel </w:t>
      </w:r>
      <w:r>
        <w:rPr>
          <w:rFonts w:ascii="Arial"/>
          <w:color w:val="A0A0A4"/>
          <w:spacing w:val="10"/>
          <w:sz w:val="18"/>
        </w:rPr>
        <w:t>derivative contracts </w:t>
      </w:r>
      <w:r>
        <w:rPr>
          <w:rFonts w:ascii="Arial"/>
          <w:color w:val="A0A0A4"/>
          <w:spacing w:val="6"/>
          <w:sz w:val="18"/>
        </w:rPr>
        <w:t>in </w:t>
      </w:r>
      <w:r>
        <w:rPr>
          <w:rFonts w:ascii="Arial"/>
          <w:color w:val="A0A0A4"/>
          <w:spacing w:val="9"/>
          <w:sz w:val="18"/>
        </w:rPr>
        <w:t>place </w:t>
      </w:r>
      <w:r>
        <w:rPr>
          <w:rFonts w:ascii="Arial"/>
          <w:color w:val="A0A0A4"/>
          <w:spacing w:val="7"/>
          <w:sz w:val="18"/>
        </w:rPr>
        <w:t>for </w:t>
      </w:r>
      <w:r>
        <w:rPr>
          <w:rFonts w:ascii="Arial"/>
          <w:color w:val="A0A0A4"/>
          <w:spacing w:val="5"/>
          <w:sz w:val="18"/>
        </w:rPr>
        <w:t>50  </w:t>
      </w:r>
      <w:r>
        <w:rPr>
          <w:rFonts w:ascii="Arial"/>
          <w:color w:val="A0A0A4"/>
          <w:spacing w:val="9"/>
          <w:sz w:val="18"/>
        </w:rPr>
        <w:t>percent </w:t>
      </w:r>
      <w:r>
        <w:rPr>
          <w:rFonts w:ascii="Arial"/>
          <w:color w:val="A0A0A4"/>
          <w:spacing w:val="5"/>
          <w:sz w:val="18"/>
        </w:rPr>
        <w:t>of  </w:t>
      </w:r>
      <w:r>
        <w:rPr>
          <w:rFonts w:ascii="Arial"/>
          <w:color w:val="A0A0A4"/>
          <w:spacing w:val="9"/>
          <w:sz w:val="18"/>
        </w:rPr>
        <w:t>expected fuel needs </w:t>
      </w:r>
      <w:r>
        <w:rPr>
          <w:rFonts w:ascii="Arial"/>
          <w:color w:val="A0A0A4"/>
          <w:spacing w:val="5"/>
          <w:sz w:val="18"/>
        </w:rPr>
        <w:t>at  </w:t>
      </w:r>
      <w:r>
        <w:rPr>
          <w:rFonts w:ascii="Arial"/>
          <w:color w:val="A0A0A4"/>
          <w:spacing w:val="4"/>
          <w:sz w:val="18"/>
        </w:rPr>
        <w:t>$51  </w:t>
      </w:r>
      <w:r>
        <w:rPr>
          <w:rFonts w:ascii="Arial"/>
          <w:color w:val="A0A0A4"/>
          <w:spacing w:val="8"/>
          <w:sz w:val="18"/>
        </w:rPr>
        <w:t>per </w:t>
      </w:r>
      <w:r>
        <w:rPr>
          <w:rFonts w:ascii="Arial"/>
          <w:color w:val="A0A0A4"/>
          <w:spacing w:val="9"/>
          <w:sz w:val="18"/>
        </w:rPr>
        <w:t>barrel </w:t>
      </w:r>
      <w:r>
        <w:rPr>
          <w:rFonts w:ascii="Arial"/>
          <w:color w:val="A0A0A4"/>
          <w:spacing w:val="6"/>
          <w:sz w:val="18"/>
        </w:rPr>
        <w:t>in </w:t>
      </w:r>
      <w:r>
        <w:rPr>
          <w:rFonts w:ascii="Arial"/>
          <w:color w:val="A0A0A4"/>
          <w:spacing w:val="8"/>
          <w:sz w:val="18"/>
        </w:rPr>
        <w:t>2009; more than  </w:t>
      </w:r>
      <w:r>
        <w:rPr>
          <w:rFonts w:ascii="Arial"/>
          <w:color w:val="A0A0A4"/>
          <w:spacing w:val="66"/>
          <w:sz w:val="18"/>
        </w:rPr>
        <w:t> </w:t>
      </w:r>
      <w:r>
        <w:rPr>
          <w:rFonts w:ascii="Arial"/>
          <w:color w:val="A0A0A4"/>
          <w:spacing w:val="5"/>
          <w:sz w:val="18"/>
        </w:rPr>
        <w:t>25</w:t>
      </w:r>
      <w:r>
        <w:rPr>
          <w:rFonts w:ascii="Arial"/>
          <w:color w:val="A0A0A4"/>
          <w:spacing w:val="16"/>
          <w:sz w:val="18"/>
        </w:rPr>
        <w:t> </w:t>
      </w:r>
      <w:r>
        <w:rPr>
          <w:rFonts w:ascii="Arial"/>
          <w:color w:val="A0A0A4"/>
          <w:spacing w:val="9"/>
          <w:sz w:val="18"/>
        </w:rPr>
        <w:t>percent</w:t>
      </w:r>
      <w:r>
        <w:rPr>
          <w:rFonts w:ascii="Arial"/>
          <w:color w:val="A0A0A4"/>
          <w:spacing w:val="16"/>
          <w:sz w:val="18"/>
        </w:rPr>
        <w:t> </w:t>
      </w:r>
      <w:r>
        <w:rPr>
          <w:rFonts w:ascii="Arial"/>
          <w:color w:val="A0A0A4"/>
          <w:spacing w:val="5"/>
          <w:sz w:val="18"/>
        </w:rPr>
        <w:t>at</w:t>
      </w:r>
      <w:r>
        <w:rPr>
          <w:rFonts w:ascii="Arial"/>
          <w:color w:val="A0A0A4"/>
          <w:spacing w:val="16"/>
          <w:sz w:val="18"/>
        </w:rPr>
        <w:t> </w:t>
      </w:r>
      <w:r>
        <w:rPr>
          <w:rFonts w:ascii="Arial"/>
          <w:color w:val="A0A0A4"/>
          <w:spacing w:val="8"/>
          <w:sz w:val="18"/>
        </w:rPr>
        <w:t>$63</w:t>
      </w:r>
      <w:r>
        <w:rPr>
          <w:rFonts w:ascii="Arial"/>
          <w:color w:val="A0A0A4"/>
          <w:spacing w:val="16"/>
          <w:sz w:val="18"/>
        </w:rPr>
        <w:t> </w:t>
      </w:r>
      <w:r>
        <w:rPr>
          <w:rFonts w:ascii="Arial"/>
          <w:color w:val="A0A0A4"/>
          <w:spacing w:val="8"/>
          <w:sz w:val="18"/>
        </w:rPr>
        <w:t>per</w:t>
      </w:r>
      <w:r>
        <w:rPr>
          <w:rFonts w:ascii="Arial"/>
          <w:color w:val="A0A0A4"/>
          <w:spacing w:val="16"/>
          <w:sz w:val="18"/>
        </w:rPr>
        <w:t> </w:t>
      </w:r>
      <w:r>
        <w:rPr>
          <w:rFonts w:ascii="Arial"/>
          <w:color w:val="A0A0A4"/>
          <w:spacing w:val="7"/>
          <w:sz w:val="18"/>
        </w:rPr>
        <w:t>barrel</w:t>
      </w:r>
      <w:r>
        <w:rPr>
          <w:rFonts w:ascii="Arial"/>
          <w:color w:val="A0A0A4"/>
          <w:spacing w:val="11"/>
          <w:sz w:val="18"/>
        </w:rPr>
        <w:t> </w:t>
      </w:r>
      <w:r>
        <w:rPr>
          <w:rFonts w:ascii="Arial"/>
          <w:color w:val="A0A0A4"/>
          <w:spacing w:val="4"/>
          <w:sz w:val="18"/>
        </w:rPr>
        <w:t>in</w:t>
      </w:r>
      <w:r>
        <w:rPr>
          <w:rFonts w:ascii="Arial"/>
          <w:color w:val="A0A0A4"/>
          <w:spacing w:val="11"/>
          <w:sz w:val="18"/>
        </w:rPr>
        <w:t> </w:t>
      </w:r>
      <w:r>
        <w:rPr>
          <w:rFonts w:ascii="Arial"/>
          <w:color w:val="A0A0A4"/>
          <w:spacing w:val="2"/>
          <w:sz w:val="18"/>
        </w:rPr>
        <w:t>2010;</w:t>
      </w:r>
      <w:r>
        <w:rPr>
          <w:rFonts w:ascii="Arial"/>
          <w:color w:val="A0A0A4"/>
          <w:spacing w:val="11"/>
          <w:sz w:val="18"/>
        </w:rPr>
        <w:t> </w:t>
      </w:r>
      <w:r>
        <w:rPr>
          <w:rFonts w:ascii="Arial"/>
          <w:color w:val="A0A0A4"/>
          <w:sz w:val="18"/>
        </w:rPr>
        <w:t>15</w:t>
      </w:r>
      <w:r>
        <w:rPr>
          <w:rFonts w:ascii="Arial"/>
          <w:color w:val="A0A0A4"/>
          <w:spacing w:val="11"/>
          <w:sz w:val="18"/>
        </w:rPr>
        <w:t> </w:t>
      </w:r>
      <w:r>
        <w:rPr>
          <w:rFonts w:ascii="Arial"/>
          <w:color w:val="A0A0A4"/>
          <w:spacing w:val="7"/>
          <w:sz w:val="18"/>
        </w:rPr>
        <w:t>percent</w:t>
      </w:r>
      <w:r>
        <w:rPr>
          <w:rFonts w:ascii="Arial"/>
          <w:color w:val="A0A0A4"/>
          <w:spacing w:val="11"/>
          <w:sz w:val="18"/>
        </w:rPr>
        <w:t> </w:t>
      </w:r>
      <w:r>
        <w:rPr>
          <w:rFonts w:ascii="Arial"/>
          <w:color w:val="A0A0A4"/>
          <w:spacing w:val="3"/>
          <w:sz w:val="18"/>
        </w:rPr>
        <w:t>at</w:t>
      </w:r>
      <w:r>
        <w:rPr>
          <w:rFonts w:ascii="Arial"/>
          <w:color w:val="A0A0A4"/>
          <w:spacing w:val="11"/>
          <w:sz w:val="18"/>
        </w:rPr>
        <w:t> </w:t>
      </w:r>
      <w:r>
        <w:rPr>
          <w:rFonts w:ascii="Arial"/>
          <w:color w:val="A0A0A4"/>
          <w:spacing w:val="6"/>
          <w:sz w:val="18"/>
        </w:rPr>
        <w:t>$64</w:t>
      </w:r>
      <w:r>
        <w:rPr>
          <w:rFonts w:ascii="Arial"/>
          <w:color w:val="A0A0A4"/>
          <w:spacing w:val="11"/>
          <w:sz w:val="18"/>
        </w:rPr>
        <w:t> </w:t>
      </w:r>
      <w:r>
        <w:rPr>
          <w:rFonts w:ascii="Arial"/>
          <w:color w:val="A0A0A4"/>
          <w:spacing w:val="6"/>
          <w:sz w:val="18"/>
        </w:rPr>
        <w:t>per</w:t>
      </w:r>
      <w:r>
        <w:rPr>
          <w:rFonts w:ascii="Arial"/>
          <w:color w:val="A0A0A4"/>
          <w:spacing w:val="11"/>
          <w:sz w:val="18"/>
        </w:rPr>
        <w:t> </w:t>
      </w:r>
      <w:r>
        <w:rPr>
          <w:rFonts w:ascii="Arial"/>
          <w:color w:val="A0A0A4"/>
          <w:spacing w:val="7"/>
          <w:sz w:val="18"/>
        </w:rPr>
        <w:t>barrel</w:t>
      </w:r>
      <w:r>
        <w:rPr>
          <w:rFonts w:ascii="Arial"/>
          <w:color w:val="A0A0A4"/>
          <w:spacing w:val="11"/>
          <w:sz w:val="18"/>
        </w:rPr>
        <w:t> </w:t>
      </w:r>
      <w:r>
        <w:rPr>
          <w:rFonts w:ascii="Arial"/>
          <w:color w:val="A0A0A4"/>
          <w:spacing w:val="4"/>
          <w:sz w:val="18"/>
        </w:rPr>
        <w:t>in</w:t>
      </w:r>
      <w:r>
        <w:rPr>
          <w:rFonts w:ascii="Arial"/>
          <w:color w:val="A0A0A4"/>
          <w:spacing w:val="11"/>
          <w:sz w:val="18"/>
        </w:rPr>
        <w:t> </w:t>
      </w:r>
      <w:r>
        <w:rPr>
          <w:rFonts w:ascii="Arial"/>
          <w:color w:val="A0A0A4"/>
          <w:sz w:val="18"/>
        </w:rPr>
        <w:t>2011;</w:t>
      </w:r>
      <w:r>
        <w:rPr>
          <w:rFonts w:ascii="Arial"/>
          <w:color w:val="A0A0A4"/>
          <w:spacing w:val="11"/>
          <w:sz w:val="18"/>
        </w:rPr>
        <w:t> </w:t>
      </w:r>
      <w:r>
        <w:rPr>
          <w:rFonts w:ascii="Arial"/>
          <w:color w:val="A0A0A4"/>
          <w:spacing w:val="6"/>
          <w:sz w:val="18"/>
        </w:rPr>
        <w:t>and</w:t>
      </w:r>
      <w:r>
        <w:rPr>
          <w:rFonts w:ascii="Arial"/>
          <w:color w:val="A0A0A4"/>
          <w:spacing w:val="11"/>
          <w:sz w:val="18"/>
        </w:rPr>
        <w:t> </w:t>
      </w:r>
      <w:r>
        <w:rPr>
          <w:rFonts w:ascii="Arial"/>
          <w:color w:val="A0A0A4"/>
          <w:sz w:val="18"/>
        </w:rPr>
        <w:t>15</w:t>
      </w:r>
      <w:r>
        <w:rPr>
          <w:rFonts w:ascii="Arial"/>
          <w:color w:val="A0A0A4"/>
          <w:spacing w:val="11"/>
          <w:sz w:val="18"/>
        </w:rPr>
        <w:t> </w:t>
      </w:r>
      <w:r>
        <w:rPr>
          <w:rFonts w:ascii="Arial"/>
          <w:color w:val="A0A0A4"/>
          <w:spacing w:val="7"/>
          <w:sz w:val="18"/>
        </w:rPr>
        <w:t>percent</w:t>
      </w:r>
      <w:r>
        <w:rPr>
          <w:rFonts w:ascii="Arial"/>
          <w:color w:val="A0A0A4"/>
          <w:spacing w:val="11"/>
          <w:sz w:val="18"/>
        </w:rPr>
        <w:t> </w:t>
      </w:r>
      <w:r>
        <w:rPr>
          <w:rFonts w:ascii="Arial"/>
          <w:color w:val="A0A0A4"/>
          <w:spacing w:val="3"/>
          <w:sz w:val="18"/>
        </w:rPr>
        <w:t>at</w:t>
      </w:r>
      <w:r>
        <w:rPr>
          <w:rFonts w:ascii="Arial"/>
          <w:color w:val="A0A0A4"/>
          <w:spacing w:val="11"/>
          <w:sz w:val="18"/>
        </w:rPr>
        <w:t> </w:t>
      </w:r>
      <w:r>
        <w:rPr>
          <w:rFonts w:ascii="Arial"/>
          <w:color w:val="A0A0A4"/>
          <w:spacing w:val="6"/>
          <w:sz w:val="18"/>
        </w:rPr>
        <w:t>$63</w:t>
      </w:r>
      <w:r>
        <w:rPr>
          <w:rFonts w:ascii="Arial"/>
          <w:color w:val="A0A0A4"/>
          <w:spacing w:val="11"/>
          <w:sz w:val="18"/>
        </w:rPr>
        <w:t> </w:t>
      </w:r>
      <w:r>
        <w:rPr>
          <w:rFonts w:ascii="Arial"/>
          <w:color w:val="A0A0A4"/>
          <w:spacing w:val="6"/>
          <w:sz w:val="18"/>
        </w:rPr>
        <w:t>per</w:t>
      </w:r>
      <w:r>
        <w:rPr>
          <w:rFonts w:ascii="Arial"/>
          <w:color w:val="A0A0A4"/>
          <w:spacing w:val="11"/>
          <w:sz w:val="18"/>
        </w:rPr>
        <w:t> </w:t>
      </w:r>
      <w:r>
        <w:rPr>
          <w:rFonts w:ascii="Arial"/>
          <w:color w:val="A0A0A4"/>
          <w:spacing w:val="7"/>
          <w:sz w:val="18"/>
        </w:rPr>
        <w:t>barrel</w:t>
      </w:r>
      <w:r>
        <w:rPr>
          <w:rFonts w:ascii="Arial"/>
          <w:color w:val="A0A0A4"/>
          <w:spacing w:val="11"/>
          <w:sz w:val="18"/>
        </w:rPr>
        <w:t> </w:t>
      </w:r>
      <w:r>
        <w:rPr>
          <w:rFonts w:ascii="Arial"/>
          <w:color w:val="A0A0A4"/>
          <w:spacing w:val="4"/>
          <w:sz w:val="18"/>
        </w:rPr>
        <w:t>in</w:t>
      </w:r>
      <w:r>
        <w:rPr>
          <w:rFonts w:ascii="Arial"/>
          <w:color w:val="A0A0A4"/>
          <w:spacing w:val="11"/>
          <w:sz w:val="18"/>
        </w:rPr>
        <w:t> </w:t>
      </w:r>
      <w:r>
        <w:rPr>
          <w:rFonts w:ascii="Arial"/>
          <w:color w:val="A0A0A4"/>
          <w:spacing w:val="2"/>
          <w:sz w:val="18"/>
        </w:rPr>
        <w:t>2012.</w:t>
      </w:r>
    </w:p>
    <w:p>
      <w:pPr>
        <w:spacing w:line="393" w:lineRule="auto" w:before="4"/>
        <w:ind w:left="908" w:right="147" w:firstLine="231"/>
        <w:jc w:val="both"/>
        <w:rPr>
          <w:rFonts w:ascii="Arial"/>
          <w:sz w:val="18"/>
        </w:rPr>
      </w:pPr>
      <w:r>
        <w:rPr>
          <w:rFonts w:ascii="Arial"/>
          <w:color w:val="A0A0A4"/>
          <w:sz w:val="18"/>
        </w:rPr>
        <w:t>In addition to fuel price protection, Southwest is working hard to reduce fuel consumption. We have installed blended winglets on our entire 737-700 fleet and plan to install winglets on a significant portion of our 737-300 fleet, beginning in first quarter 2007.</w:t>
      </w:r>
    </w:p>
    <w:p>
      <w:pPr>
        <w:spacing w:line="393" w:lineRule="auto" w:before="4"/>
        <w:ind w:left="899" w:right="112" w:firstLine="240"/>
        <w:jc w:val="both"/>
        <w:rPr>
          <w:rFonts w:ascii="Arial"/>
          <w:sz w:val="18"/>
        </w:rPr>
      </w:pPr>
      <w:r>
        <w:rPr>
          <w:rFonts w:ascii="Arial"/>
          <w:color w:val="A0A0A4"/>
          <w:sz w:val="18"/>
        </w:rPr>
        <w:t>As a result of prudent risk management, conservative planning, and discipline, our balance sheet has never been stronger. After the five most difficult years in the airline industry, we continue to retain an investment-grade credit rating and have ample liquidity and access to capital. We ended 2006 with $1.8 billion in cash, including shortterm investments, and have a fully available unsecured revolving credit line of $600 million. We also had approximately $600 million in cash deposits at Boeing for future aircraft deliveries. Our unmortgaged assets have a value of more than $9 billion, and our debt to total capital is under 35 percent, including aircraft leases as debt.</w:t>
      </w:r>
    </w:p>
    <w:p>
      <w:pPr>
        <w:spacing w:after="0" w:line="393" w:lineRule="auto"/>
        <w:jc w:val="both"/>
        <w:rPr>
          <w:rFonts w:ascii="Arial"/>
          <w:sz w:val="18"/>
        </w:rPr>
        <w:sectPr>
          <w:type w:val="continuous"/>
          <w:pgSz w:w="12240" w:h="15840"/>
          <w:pgMar w:top="1180" w:bottom="280" w:left="0" w:right="760"/>
        </w:sectPr>
      </w:pPr>
    </w:p>
    <w:p>
      <w:pPr>
        <w:pStyle w:val="BodyText"/>
        <w:rPr>
          <w:rFonts w:ascii="Arial"/>
        </w:rPr>
      </w:pPr>
    </w:p>
    <w:p>
      <w:pPr>
        <w:pStyle w:val="BodyText"/>
        <w:spacing w:before="9" w:after="1"/>
        <w:rPr>
          <w:rFonts w:ascii="Arial"/>
          <w:sz w:val="10"/>
        </w:rPr>
      </w:pPr>
    </w:p>
    <w:p>
      <w:pPr>
        <w:pStyle w:val="BodyText"/>
        <w:tabs>
          <w:tab w:pos="2829" w:val="left" w:leader="none"/>
          <w:tab w:pos="5538" w:val="left" w:leader="none"/>
          <w:tab w:pos="8247" w:val="left" w:leader="none"/>
        </w:tabs>
        <w:ind w:left="120"/>
        <w:rPr>
          <w:rFonts w:ascii="Arial"/>
        </w:rPr>
      </w:pPr>
      <w:r>
        <w:rPr>
          <w:rFonts w:ascii="Arial"/>
        </w:rPr>
        <w:drawing>
          <wp:inline distT="0" distB="0" distL="0" distR="0">
            <wp:extent cx="1472398" cy="859631"/>
            <wp:effectExtent l="0" t="0" r="0" b="0"/>
            <wp:docPr id="37" name="image368.png" descr=""/>
            <wp:cNvGraphicFramePr>
              <a:graphicFrameLocks noChangeAspect="1"/>
            </wp:cNvGraphicFramePr>
            <a:graphic>
              <a:graphicData uri="http://schemas.openxmlformats.org/drawingml/2006/picture">
                <pic:pic>
                  <pic:nvPicPr>
                    <pic:cNvPr id="38" name="image368.png"/>
                    <pic:cNvPicPr/>
                  </pic:nvPicPr>
                  <pic:blipFill>
                    <a:blip r:embed="rId379" cstate="print"/>
                    <a:stretch>
                      <a:fillRect/>
                    </a:stretch>
                  </pic:blipFill>
                  <pic:spPr>
                    <a:xfrm>
                      <a:off x="0" y="0"/>
                      <a:ext cx="1472398" cy="859631"/>
                    </a:xfrm>
                    <a:prstGeom prst="rect">
                      <a:avLst/>
                    </a:prstGeom>
                  </pic:spPr>
                </pic:pic>
              </a:graphicData>
            </a:graphic>
          </wp:inline>
        </w:drawing>
      </w:r>
      <w:r>
        <w:rPr>
          <w:rFonts w:ascii="Arial"/>
        </w:rPr>
      </w:r>
      <w:r>
        <w:rPr>
          <w:rFonts w:ascii="Arial"/>
        </w:rPr>
        <w:tab/>
      </w:r>
      <w:r>
        <w:rPr>
          <w:rFonts w:ascii="Arial"/>
        </w:rPr>
        <w:drawing>
          <wp:inline distT="0" distB="0" distL="0" distR="0">
            <wp:extent cx="1472398" cy="859631"/>
            <wp:effectExtent l="0" t="0" r="0" b="0"/>
            <wp:docPr id="39" name="image369.png" descr=""/>
            <wp:cNvGraphicFramePr>
              <a:graphicFrameLocks noChangeAspect="1"/>
            </wp:cNvGraphicFramePr>
            <a:graphic>
              <a:graphicData uri="http://schemas.openxmlformats.org/drawingml/2006/picture">
                <pic:pic>
                  <pic:nvPicPr>
                    <pic:cNvPr id="40" name="image369.png"/>
                    <pic:cNvPicPr/>
                  </pic:nvPicPr>
                  <pic:blipFill>
                    <a:blip r:embed="rId380" cstate="print"/>
                    <a:stretch>
                      <a:fillRect/>
                    </a:stretch>
                  </pic:blipFill>
                  <pic:spPr>
                    <a:xfrm>
                      <a:off x="0" y="0"/>
                      <a:ext cx="1472398" cy="859631"/>
                    </a:xfrm>
                    <a:prstGeom prst="rect">
                      <a:avLst/>
                    </a:prstGeom>
                  </pic:spPr>
                </pic:pic>
              </a:graphicData>
            </a:graphic>
          </wp:inline>
        </w:drawing>
      </w:r>
      <w:r>
        <w:rPr>
          <w:rFonts w:ascii="Arial"/>
        </w:rPr>
      </w:r>
      <w:r>
        <w:rPr>
          <w:rFonts w:ascii="Arial"/>
        </w:rPr>
        <w:tab/>
      </w:r>
      <w:r>
        <w:rPr>
          <w:rFonts w:ascii="Arial"/>
        </w:rPr>
        <w:drawing>
          <wp:inline distT="0" distB="0" distL="0" distR="0">
            <wp:extent cx="1472398" cy="859631"/>
            <wp:effectExtent l="0" t="0" r="0" b="0"/>
            <wp:docPr id="41" name="image370.png" descr=""/>
            <wp:cNvGraphicFramePr>
              <a:graphicFrameLocks noChangeAspect="1"/>
            </wp:cNvGraphicFramePr>
            <a:graphic>
              <a:graphicData uri="http://schemas.openxmlformats.org/drawingml/2006/picture">
                <pic:pic>
                  <pic:nvPicPr>
                    <pic:cNvPr id="42" name="image370.png"/>
                    <pic:cNvPicPr/>
                  </pic:nvPicPr>
                  <pic:blipFill>
                    <a:blip r:embed="rId381" cstate="print"/>
                    <a:stretch>
                      <a:fillRect/>
                    </a:stretch>
                  </pic:blipFill>
                  <pic:spPr>
                    <a:xfrm>
                      <a:off x="0" y="0"/>
                      <a:ext cx="1472398" cy="859631"/>
                    </a:xfrm>
                    <a:prstGeom prst="rect">
                      <a:avLst/>
                    </a:prstGeom>
                  </pic:spPr>
                </pic:pic>
              </a:graphicData>
            </a:graphic>
          </wp:inline>
        </w:drawing>
      </w:r>
      <w:r>
        <w:rPr>
          <w:rFonts w:ascii="Arial"/>
        </w:rPr>
      </w:r>
      <w:r>
        <w:rPr>
          <w:rFonts w:ascii="Arial"/>
        </w:rPr>
        <w:tab/>
      </w:r>
      <w:r>
        <w:rPr>
          <w:rFonts w:ascii="Arial"/>
        </w:rPr>
        <w:drawing>
          <wp:inline distT="0" distB="0" distL="0" distR="0">
            <wp:extent cx="1472398" cy="859631"/>
            <wp:effectExtent l="0" t="0" r="0" b="0"/>
            <wp:docPr id="43" name="image371.png" descr=""/>
            <wp:cNvGraphicFramePr>
              <a:graphicFrameLocks noChangeAspect="1"/>
            </wp:cNvGraphicFramePr>
            <a:graphic>
              <a:graphicData uri="http://schemas.openxmlformats.org/drawingml/2006/picture">
                <pic:pic>
                  <pic:nvPicPr>
                    <pic:cNvPr id="44" name="image371.png"/>
                    <pic:cNvPicPr/>
                  </pic:nvPicPr>
                  <pic:blipFill>
                    <a:blip r:embed="rId382" cstate="print"/>
                    <a:stretch>
                      <a:fillRect/>
                    </a:stretch>
                  </pic:blipFill>
                  <pic:spPr>
                    <a:xfrm>
                      <a:off x="0" y="0"/>
                      <a:ext cx="1472398" cy="859631"/>
                    </a:xfrm>
                    <a:prstGeom prst="rect">
                      <a:avLst/>
                    </a:prstGeom>
                  </pic:spPr>
                </pic:pic>
              </a:graphicData>
            </a:graphic>
          </wp:inline>
        </w:drawing>
      </w:r>
      <w:r>
        <w:rPr>
          <w:rFonts w:ascii="Arial"/>
        </w:rPr>
      </w:r>
    </w:p>
    <w:p>
      <w:pPr>
        <w:spacing w:after="0"/>
        <w:rPr>
          <w:rFonts w:ascii="Arial"/>
        </w:rPr>
        <w:sectPr>
          <w:pgSz w:w="12240" w:h="15840"/>
          <w:pgMar w:header="245" w:footer="0" w:top="540" w:bottom="280" w:left="780" w:right="0"/>
        </w:sectPr>
      </w:pPr>
    </w:p>
    <w:p>
      <w:pPr>
        <w:tabs>
          <w:tab w:pos="2922" w:val="left" w:leader="none"/>
        </w:tabs>
        <w:spacing w:before="79"/>
        <w:ind w:left="508" w:right="0" w:firstLine="0"/>
        <w:jc w:val="left"/>
        <w:rPr>
          <w:rFonts w:ascii="Arial"/>
          <w:i/>
          <w:sz w:val="12"/>
        </w:rPr>
      </w:pPr>
      <w:r>
        <w:rPr>
          <w:rFonts w:ascii="Arial"/>
          <w:i/>
          <w:color w:val="A0A0A4"/>
          <w:sz w:val="12"/>
        </w:rPr>
        <w:t>BOY: </w:t>
      </w:r>
      <w:r>
        <w:rPr>
          <w:rFonts w:ascii="Arial"/>
          <w:i/>
          <w:color w:val="A0A0A4"/>
          <w:spacing w:val="2"/>
          <w:sz w:val="12"/>
        </w:rPr>
        <w:t>Is </w:t>
      </w:r>
      <w:r>
        <w:rPr>
          <w:rFonts w:ascii="Arial"/>
          <w:i/>
          <w:color w:val="A0A0A4"/>
          <w:spacing w:val="3"/>
          <w:sz w:val="12"/>
        </w:rPr>
        <w:t>this your</w:t>
      </w:r>
      <w:r>
        <w:rPr>
          <w:rFonts w:ascii="Arial"/>
          <w:i/>
          <w:color w:val="A0A0A4"/>
          <w:spacing w:val="-3"/>
          <w:sz w:val="12"/>
        </w:rPr>
        <w:t> </w:t>
      </w:r>
      <w:r>
        <w:rPr>
          <w:rFonts w:ascii="Arial"/>
          <w:i/>
          <w:color w:val="A0A0A4"/>
          <w:spacing w:val="3"/>
          <w:sz w:val="12"/>
        </w:rPr>
        <w:t>first</w:t>
      </w:r>
      <w:r>
        <w:rPr>
          <w:rFonts w:ascii="Arial"/>
          <w:i/>
          <w:color w:val="A0A0A4"/>
          <w:sz w:val="12"/>
        </w:rPr>
        <w:t> </w:t>
      </w:r>
      <w:r>
        <w:rPr>
          <w:rFonts w:ascii="Arial"/>
          <w:i/>
          <w:color w:val="A0A0A4"/>
          <w:spacing w:val="3"/>
          <w:sz w:val="12"/>
        </w:rPr>
        <w:t>flight?</w:t>
        <w:tab/>
      </w:r>
      <w:r>
        <w:rPr>
          <w:rFonts w:ascii="Arial"/>
          <w:i/>
          <w:color w:val="A0A0A4"/>
          <w:sz w:val="12"/>
        </w:rPr>
        <w:t>VO:</w:t>
      </w:r>
      <w:r>
        <w:rPr>
          <w:rFonts w:ascii="Arial"/>
          <w:i/>
          <w:color w:val="A0A0A4"/>
          <w:spacing w:val="-5"/>
          <w:sz w:val="12"/>
        </w:rPr>
        <w:t> </w:t>
      </w:r>
      <w:r>
        <w:rPr>
          <w:rFonts w:ascii="Arial"/>
          <w:i/>
          <w:color w:val="A0A0A4"/>
          <w:spacing w:val="3"/>
          <w:sz w:val="12"/>
        </w:rPr>
        <w:t>On</w:t>
      </w:r>
      <w:r>
        <w:rPr>
          <w:rFonts w:ascii="Arial"/>
          <w:i/>
          <w:color w:val="A0A0A4"/>
          <w:spacing w:val="-5"/>
          <w:sz w:val="12"/>
        </w:rPr>
        <w:t> </w:t>
      </w:r>
      <w:r>
        <w:rPr>
          <w:rFonts w:ascii="Arial"/>
          <w:i/>
          <w:color w:val="A0A0A4"/>
          <w:spacing w:val="4"/>
          <w:sz w:val="12"/>
        </w:rPr>
        <w:t>Southwest</w:t>
      </w:r>
      <w:r>
        <w:rPr>
          <w:rFonts w:ascii="Arial"/>
          <w:i/>
          <w:color w:val="A0A0A4"/>
          <w:spacing w:val="-5"/>
          <w:sz w:val="12"/>
        </w:rPr>
        <w:t> </w:t>
      </w:r>
      <w:r>
        <w:rPr>
          <w:rFonts w:ascii="Arial"/>
          <w:i/>
          <w:color w:val="A0A0A4"/>
          <w:spacing w:val="4"/>
          <w:sz w:val="12"/>
        </w:rPr>
        <w:t>Airlines</w:t>
      </w:r>
      <w:r>
        <w:rPr>
          <w:rFonts w:ascii="Arial"/>
          <w:i/>
          <w:color w:val="A0A0A4"/>
          <w:spacing w:val="-5"/>
          <w:sz w:val="12"/>
        </w:rPr>
        <w:t> </w:t>
      </w:r>
      <w:r>
        <w:rPr>
          <w:rFonts w:ascii="Arial"/>
          <w:i/>
          <w:color w:val="A0A0A4"/>
          <w:spacing w:val="3"/>
          <w:sz w:val="12"/>
        </w:rPr>
        <w:t>our</w:t>
      </w:r>
      <w:r>
        <w:rPr>
          <w:rFonts w:ascii="Arial"/>
          <w:i/>
          <w:color w:val="A0A0A4"/>
          <w:spacing w:val="-5"/>
          <w:sz w:val="12"/>
        </w:rPr>
        <w:t> </w:t>
      </w:r>
      <w:r>
        <w:rPr>
          <w:rFonts w:ascii="Arial"/>
          <w:i/>
          <w:color w:val="A0A0A4"/>
          <w:spacing w:val="4"/>
          <w:sz w:val="12"/>
        </w:rPr>
        <w:t>leather</w:t>
      </w:r>
    </w:p>
    <w:p>
      <w:pPr>
        <w:spacing w:before="5"/>
        <w:ind w:left="3061" w:right="0" w:firstLine="0"/>
        <w:jc w:val="left"/>
        <w:rPr>
          <w:rFonts w:ascii="Arial"/>
          <w:i/>
          <w:sz w:val="12"/>
        </w:rPr>
      </w:pPr>
      <w:r>
        <w:rPr>
          <w:rFonts w:ascii="Arial"/>
          <w:i/>
          <w:color w:val="A0A0A4"/>
          <w:sz w:val="12"/>
        </w:rPr>
        <w:t>seats, blankets, pillows, snacks...</w:t>
      </w:r>
    </w:p>
    <w:p>
      <w:pPr>
        <w:tabs>
          <w:tab w:pos="3683" w:val="left" w:leader="none"/>
        </w:tabs>
        <w:spacing w:before="79"/>
        <w:ind w:left="488" w:right="0" w:firstLine="0"/>
        <w:jc w:val="left"/>
        <w:rPr>
          <w:rFonts w:ascii="Arial"/>
          <w:i/>
          <w:sz w:val="12"/>
        </w:rPr>
      </w:pPr>
      <w:r>
        <w:rPr/>
        <w:br w:type="column"/>
      </w:r>
      <w:r>
        <w:rPr>
          <w:rFonts w:ascii="Arial"/>
          <w:i/>
          <w:color w:val="A0A0A4"/>
          <w:spacing w:val="3"/>
          <w:sz w:val="12"/>
        </w:rPr>
        <w:t>...and</w:t>
      </w:r>
      <w:r>
        <w:rPr>
          <w:rFonts w:ascii="Arial"/>
          <w:i/>
          <w:color w:val="A0A0A4"/>
          <w:spacing w:val="-10"/>
          <w:sz w:val="12"/>
        </w:rPr>
        <w:t> </w:t>
      </w:r>
      <w:r>
        <w:rPr>
          <w:rFonts w:ascii="Arial"/>
          <w:i/>
          <w:color w:val="A0A0A4"/>
          <w:spacing w:val="4"/>
          <w:sz w:val="12"/>
        </w:rPr>
        <w:t>smiles</w:t>
      </w:r>
      <w:r>
        <w:rPr>
          <w:rFonts w:ascii="Arial"/>
          <w:i/>
          <w:color w:val="A0A0A4"/>
          <w:spacing w:val="-10"/>
          <w:sz w:val="12"/>
        </w:rPr>
        <w:t> </w:t>
      </w:r>
      <w:r>
        <w:rPr>
          <w:rFonts w:ascii="Arial"/>
          <w:i/>
          <w:color w:val="A0A0A4"/>
          <w:spacing w:val="3"/>
          <w:sz w:val="12"/>
        </w:rPr>
        <w:t>are</w:t>
      </w:r>
      <w:r>
        <w:rPr>
          <w:rFonts w:ascii="Arial"/>
          <w:i/>
          <w:color w:val="A0A0A4"/>
          <w:spacing w:val="-10"/>
          <w:sz w:val="12"/>
        </w:rPr>
        <w:t> </w:t>
      </w:r>
      <w:r>
        <w:rPr>
          <w:rFonts w:ascii="Arial"/>
          <w:i/>
          <w:color w:val="A0A0A4"/>
          <w:spacing w:val="3"/>
          <w:sz w:val="12"/>
        </w:rPr>
        <w:t>always</w:t>
      </w:r>
      <w:r>
        <w:rPr>
          <w:rFonts w:ascii="Arial"/>
          <w:i/>
          <w:color w:val="A0A0A4"/>
          <w:spacing w:val="-10"/>
          <w:sz w:val="12"/>
        </w:rPr>
        <w:t> </w:t>
      </w:r>
      <w:r>
        <w:rPr>
          <w:rFonts w:ascii="Arial"/>
          <w:i/>
          <w:color w:val="A0A0A4"/>
          <w:spacing w:val="4"/>
          <w:sz w:val="12"/>
        </w:rPr>
        <w:t>free.</w:t>
        <w:tab/>
        <w:t>SFX:</w:t>
      </w:r>
      <w:r>
        <w:rPr>
          <w:rFonts w:ascii="Arial"/>
          <w:i/>
          <w:color w:val="A0A0A4"/>
          <w:spacing w:val="-7"/>
          <w:sz w:val="12"/>
        </w:rPr>
        <w:t> </w:t>
      </w:r>
      <w:r>
        <w:rPr>
          <w:rFonts w:ascii="Arial"/>
          <w:i/>
          <w:color w:val="A0A0A4"/>
          <w:spacing w:val="3"/>
          <w:sz w:val="12"/>
        </w:rPr>
        <w:t>DING</w:t>
      </w:r>
    </w:p>
    <w:p>
      <w:pPr>
        <w:spacing w:line="249" w:lineRule="auto" w:before="5"/>
        <w:ind w:left="3670" w:right="945" w:hanging="667"/>
        <w:jc w:val="left"/>
        <w:rPr>
          <w:rFonts w:ascii="Arial"/>
          <w:i/>
          <w:sz w:val="12"/>
        </w:rPr>
      </w:pPr>
      <w:r>
        <w:rPr>
          <w:rFonts w:ascii="Arial"/>
          <w:i/>
          <w:color w:val="A0A0A4"/>
          <w:sz w:val="12"/>
        </w:rPr>
        <w:t>VO: You are now free to move about </w:t>
      </w:r>
      <w:r>
        <w:rPr>
          <w:rFonts w:ascii="Arial"/>
          <w:i/>
          <w:color w:val="A0A0A4"/>
          <w:sz w:val="12"/>
        </w:rPr>
        <w:t>the country.</w:t>
      </w:r>
    </w:p>
    <w:p>
      <w:pPr>
        <w:spacing w:after="0" w:line="249" w:lineRule="auto"/>
        <w:jc w:val="left"/>
        <w:rPr>
          <w:rFonts w:ascii="Arial"/>
          <w:sz w:val="12"/>
        </w:rPr>
        <w:sectPr>
          <w:type w:val="continuous"/>
          <w:pgSz w:w="12240" w:h="15840"/>
          <w:pgMar w:top="1180" w:bottom="280" w:left="780" w:right="0"/>
          <w:cols w:num="2" w:equalWidth="0">
            <w:col w:w="5142" w:space="275"/>
            <w:col w:w="6043"/>
          </w:cols>
        </w:sectPr>
      </w:pPr>
    </w:p>
    <w:p>
      <w:pPr>
        <w:pStyle w:val="BodyText"/>
        <w:spacing w:before="8"/>
        <w:rPr>
          <w:rFonts w:ascii="Arial"/>
          <w:i/>
          <w:sz w:val="12"/>
        </w:rPr>
      </w:pPr>
    </w:p>
    <w:p>
      <w:pPr>
        <w:spacing w:line="393" w:lineRule="auto" w:before="101"/>
        <w:ind w:left="127" w:right="906" w:firstLine="232"/>
        <w:jc w:val="both"/>
        <w:rPr>
          <w:rFonts w:ascii="Arial"/>
          <w:sz w:val="18"/>
        </w:rPr>
      </w:pPr>
      <w:r>
        <w:rPr>
          <w:rFonts w:ascii="Arial"/>
          <w:color w:val="A0A0A4"/>
          <w:sz w:val="18"/>
        </w:rPr>
        <w:t>While our number one priority is to profitably grow our route system, we also have opportunities to optimize our capital structure to further enhance Shareholder value. In 2006, your Board authorized stock repurchase programs totaling</w:t>
      </w:r>
    </w:p>
    <w:p>
      <w:pPr>
        <w:spacing w:line="393" w:lineRule="auto" w:before="4"/>
        <w:ind w:left="130" w:right="906" w:hanging="1"/>
        <w:jc w:val="both"/>
        <w:rPr>
          <w:rFonts w:ascii="Arial" w:hAnsi="Arial"/>
          <w:sz w:val="18"/>
        </w:rPr>
      </w:pPr>
      <w:r>
        <w:rPr>
          <w:rFonts w:ascii="Arial" w:hAnsi="Arial"/>
          <w:color w:val="A0A0A4"/>
          <w:sz w:val="18"/>
        </w:rPr>
        <w:t>$1 billion. During 2006, Southwest repurchased $800 million of common stock through these programs, representing more than 49 million common shares. Southwest was named one of America’s “Most Shareholder Friendly” companies, and was recognized for the “Top Performing CEO” in the airline industry by </w:t>
      </w:r>
      <w:r>
        <w:rPr>
          <w:rFonts w:ascii="Arial" w:hAnsi="Arial"/>
          <w:i/>
          <w:color w:val="A0A0A4"/>
          <w:sz w:val="18"/>
        </w:rPr>
        <w:t>Institutional Investor </w:t>
      </w:r>
      <w:r>
        <w:rPr>
          <w:rFonts w:ascii="Arial" w:hAnsi="Arial"/>
          <w:color w:val="A0A0A4"/>
          <w:sz w:val="18"/>
        </w:rPr>
        <w:t>magazine. And </w:t>
      </w:r>
      <w:r>
        <w:rPr>
          <w:rFonts w:ascii="Arial" w:hAnsi="Arial"/>
          <w:i/>
          <w:color w:val="A0A0A4"/>
          <w:sz w:val="18"/>
        </w:rPr>
        <w:t>Fortune </w:t>
      </w:r>
      <w:r>
        <w:rPr>
          <w:rFonts w:ascii="Arial" w:hAnsi="Arial"/>
          <w:color w:val="A0A0A4"/>
          <w:sz w:val="18"/>
        </w:rPr>
        <w:t>magazine picked Southwest Airlines as one of its top ten stock picks for 2007.</w:t>
      </w:r>
    </w:p>
    <w:p>
      <w:pPr>
        <w:spacing w:line="393" w:lineRule="auto" w:before="4"/>
        <w:ind w:left="121" w:right="904" w:firstLine="238"/>
        <w:jc w:val="both"/>
        <w:rPr>
          <w:rFonts w:ascii="Arial"/>
          <w:sz w:val="18"/>
        </w:rPr>
      </w:pPr>
      <w:r>
        <w:rPr>
          <w:rFonts w:ascii="Arial"/>
          <w:color w:val="A0A0A4"/>
          <w:sz w:val="18"/>
        </w:rPr>
        <w:t>Although we have fuel and other cost pressures in 2007, we will continue our efforts to improve productivity and improve revenue production. We have a stated goal in 2007 to grow economic earnings per diluted share 15 percent compared to 2006. We are evaluating several untapped revenue opportunities to offset higher expected fuel costs and minimize the need for fare increases. We are dedicated to our Low-Fare Brand, and we are a true Low-Cost Carrier. However, our  low-cost</w:t>
      </w:r>
    </w:p>
    <w:p>
      <w:pPr>
        <w:pStyle w:val="Heading2"/>
      </w:pPr>
      <w:r>
        <w:rPr>
          <w:color w:val="A0A0A4"/>
          <w:w w:val="95"/>
        </w:rPr>
        <w:t>N</w:t>
      </w:r>
      <w:r>
        <w:rPr>
          <w:color w:val="A0A0A4"/>
          <w:spacing w:val="-38"/>
        </w:rPr>
        <w:t> </w:t>
      </w:r>
      <w:r>
        <w:rPr>
          <w:color w:val="A0A0A4"/>
          <w:spacing w:val="28"/>
          <w:w w:val="124"/>
        </w:rPr>
        <w:t>e</w:t>
      </w:r>
      <w:r>
        <w:rPr>
          <w:color w:val="A0A0A4"/>
          <w:w w:val="135"/>
        </w:rPr>
        <w:t>w</w:t>
      </w:r>
      <w:r>
        <w:rPr>
          <w:color w:val="A0A0A4"/>
        </w:rPr>
        <w:t> </w:t>
      </w:r>
      <w:r>
        <w:rPr>
          <w:color w:val="A0A0A4"/>
          <w:spacing w:val="-7"/>
        </w:rPr>
        <w:t> </w:t>
      </w:r>
      <w:r>
        <w:rPr>
          <w:color w:val="A0A0A4"/>
          <w:w w:val="92"/>
        </w:rPr>
        <w:t>D</w:t>
      </w:r>
      <w:r>
        <w:rPr>
          <w:color w:val="A0A0A4"/>
          <w:spacing w:val="-38"/>
        </w:rPr>
        <w:t> </w:t>
      </w:r>
      <w:r>
        <w:rPr>
          <w:color w:val="A0A0A4"/>
          <w:spacing w:val="28"/>
          <w:w w:val="99"/>
        </w:rPr>
        <w:t>i</w:t>
      </w:r>
      <w:r>
        <w:rPr>
          <w:color w:val="A0A0A4"/>
          <w:spacing w:val="28"/>
          <w:w w:val="184"/>
        </w:rPr>
        <w:t>r</w:t>
      </w:r>
      <w:r>
        <w:rPr>
          <w:color w:val="A0A0A4"/>
          <w:spacing w:val="28"/>
          <w:w w:val="124"/>
        </w:rPr>
        <w:t>e</w:t>
      </w:r>
      <w:r>
        <w:rPr>
          <w:color w:val="A0A0A4"/>
          <w:spacing w:val="28"/>
          <w:w w:val="130"/>
        </w:rPr>
        <w:t>c</w:t>
      </w:r>
      <w:r>
        <w:rPr>
          <w:color w:val="A0A0A4"/>
          <w:spacing w:val="28"/>
          <w:w w:val="110"/>
        </w:rPr>
        <w:t>t</w:t>
      </w:r>
      <w:r>
        <w:rPr>
          <w:color w:val="A0A0A4"/>
          <w:spacing w:val="28"/>
          <w:w w:val="99"/>
        </w:rPr>
        <w:t>i</w:t>
      </w:r>
      <w:r>
        <w:rPr>
          <w:color w:val="A0A0A4"/>
          <w:spacing w:val="28"/>
          <w:w w:val="118"/>
        </w:rPr>
        <w:t>o</w:t>
      </w:r>
      <w:r>
        <w:rPr>
          <w:color w:val="A0A0A4"/>
          <w:spacing w:val="28"/>
          <w:w w:val="116"/>
        </w:rPr>
        <w:t>n</w:t>
      </w:r>
      <w:r>
        <w:rPr>
          <w:color w:val="A0A0A4"/>
          <w:spacing w:val="28"/>
          <w:w w:val="128"/>
        </w:rPr>
        <w:t>s</w:t>
      </w:r>
      <w:r>
        <w:rPr>
          <w:color w:val="A0A0A4"/>
          <w:w w:val="76"/>
        </w:rPr>
        <w:t>:</w:t>
      </w:r>
      <w:r>
        <w:rPr>
          <w:color w:val="A0A0A4"/>
        </w:rPr>
        <w:t> </w:t>
      </w:r>
      <w:r>
        <w:rPr>
          <w:color w:val="A0A0A4"/>
          <w:spacing w:val="-7"/>
        </w:rPr>
        <w:t> </w:t>
      </w:r>
      <w:r>
        <w:rPr>
          <w:color w:val="A0A0A4"/>
          <w:spacing w:val="28"/>
          <w:w w:val="106"/>
        </w:rPr>
        <w:t>T</w:t>
      </w:r>
      <w:r>
        <w:rPr>
          <w:color w:val="A0A0A4"/>
          <w:spacing w:val="28"/>
          <w:w w:val="124"/>
        </w:rPr>
        <w:t>h</w:t>
      </w:r>
      <w:r>
        <w:rPr>
          <w:color w:val="A0A0A4"/>
          <w:w w:val="124"/>
        </w:rPr>
        <w:t>e</w:t>
      </w:r>
      <w:r>
        <w:rPr>
          <w:color w:val="A0A0A4"/>
        </w:rPr>
        <w:t> </w:t>
      </w:r>
      <w:r>
        <w:rPr>
          <w:color w:val="A0A0A4"/>
          <w:spacing w:val="-7"/>
        </w:rPr>
        <w:t> </w:t>
      </w:r>
      <w:r>
        <w:rPr>
          <w:color w:val="A0A0A4"/>
          <w:w w:val="94"/>
        </w:rPr>
        <w:t>F</w:t>
      </w:r>
      <w:r>
        <w:rPr>
          <w:color w:val="A0A0A4"/>
          <w:spacing w:val="-38"/>
        </w:rPr>
        <w:t> </w:t>
      </w:r>
      <w:r>
        <w:rPr>
          <w:color w:val="A0A0A4"/>
          <w:spacing w:val="28"/>
          <w:w w:val="124"/>
        </w:rPr>
        <w:t>u</w:t>
      </w:r>
      <w:r>
        <w:rPr>
          <w:color w:val="A0A0A4"/>
          <w:spacing w:val="28"/>
          <w:w w:val="110"/>
        </w:rPr>
        <w:t>t</w:t>
      </w:r>
      <w:r>
        <w:rPr>
          <w:color w:val="A0A0A4"/>
          <w:spacing w:val="28"/>
          <w:w w:val="124"/>
        </w:rPr>
        <w:t>u</w:t>
      </w:r>
      <w:r>
        <w:rPr>
          <w:color w:val="A0A0A4"/>
          <w:spacing w:val="28"/>
          <w:w w:val="184"/>
        </w:rPr>
        <w:t>r</w:t>
      </w:r>
      <w:r>
        <w:rPr>
          <w:color w:val="A0A0A4"/>
          <w:w w:val="124"/>
        </w:rPr>
        <w:t>e</w:t>
      </w:r>
      <w:r>
        <w:rPr>
          <w:color w:val="A0A0A4"/>
        </w:rPr>
        <w:t> </w:t>
      </w:r>
      <w:r>
        <w:rPr>
          <w:color w:val="A0A0A4"/>
          <w:spacing w:val="-7"/>
        </w:rPr>
        <w:t> </w:t>
      </w:r>
      <w:r>
        <w:rPr>
          <w:color w:val="A0A0A4"/>
          <w:spacing w:val="28"/>
          <w:w w:val="96"/>
        </w:rPr>
        <w:t>L</w:t>
      </w:r>
      <w:r>
        <w:rPr>
          <w:color w:val="A0A0A4"/>
          <w:spacing w:val="28"/>
          <w:w w:val="118"/>
        </w:rPr>
        <w:t>oo</w:t>
      </w:r>
      <w:r>
        <w:rPr>
          <w:color w:val="A0A0A4"/>
          <w:spacing w:val="28"/>
          <w:w w:val="129"/>
        </w:rPr>
        <w:t>k</w:t>
      </w:r>
      <w:r>
        <w:rPr>
          <w:color w:val="A0A0A4"/>
          <w:w w:val="128"/>
        </w:rPr>
        <w:t>s</w:t>
      </w:r>
      <w:r>
        <w:rPr>
          <w:color w:val="A0A0A4"/>
        </w:rPr>
        <w:t> </w:t>
      </w:r>
      <w:r>
        <w:rPr>
          <w:color w:val="A0A0A4"/>
          <w:spacing w:val="-7"/>
        </w:rPr>
        <w:t> </w:t>
      </w:r>
      <w:r>
        <w:rPr>
          <w:color w:val="A0A0A4"/>
          <w:w w:val="95"/>
        </w:rPr>
        <w:t>V</w:t>
      </w:r>
      <w:r>
        <w:rPr>
          <w:color w:val="A0A0A4"/>
          <w:spacing w:val="-38"/>
        </w:rPr>
        <w:t> </w:t>
      </w:r>
      <w:r>
        <w:rPr>
          <w:color w:val="A0A0A4"/>
          <w:spacing w:val="28"/>
          <w:w w:val="124"/>
        </w:rPr>
        <w:t>e</w:t>
      </w:r>
      <w:r>
        <w:rPr>
          <w:color w:val="A0A0A4"/>
          <w:spacing w:val="28"/>
          <w:w w:val="184"/>
        </w:rPr>
        <w:t>r</w:t>
      </w:r>
      <w:r>
        <w:rPr>
          <w:color w:val="A0A0A4"/>
          <w:w w:val="126"/>
        </w:rPr>
        <w:t>y</w:t>
      </w:r>
      <w:r>
        <w:rPr>
          <w:color w:val="A0A0A4"/>
        </w:rPr>
        <w:t> </w:t>
      </w:r>
      <w:r>
        <w:rPr>
          <w:color w:val="A0A0A4"/>
          <w:spacing w:val="-7"/>
        </w:rPr>
        <w:t> </w:t>
      </w:r>
      <w:r>
        <w:rPr>
          <w:color w:val="A0A0A4"/>
          <w:spacing w:val="28"/>
        </w:rPr>
        <w:t>B</w:t>
      </w:r>
      <w:r>
        <w:rPr>
          <w:color w:val="A0A0A4"/>
          <w:spacing w:val="28"/>
          <w:w w:val="184"/>
        </w:rPr>
        <w:t>r</w:t>
      </w:r>
      <w:r>
        <w:rPr>
          <w:color w:val="A0A0A4"/>
          <w:spacing w:val="28"/>
          <w:w w:val="99"/>
        </w:rPr>
        <w:t>i</w:t>
      </w:r>
      <w:r>
        <w:rPr>
          <w:color w:val="A0A0A4"/>
          <w:spacing w:val="28"/>
          <w:w w:val="124"/>
        </w:rPr>
        <w:t>g</w:t>
      </w:r>
      <w:r>
        <w:rPr>
          <w:color w:val="A0A0A4"/>
          <w:spacing w:val="28"/>
          <w:w w:val="124"/>
        </w:rPr>
        <w:t>h</w:t>
      </w:r>
      <w:r>
        <w:rPr>
          <w:color w:val="A0A0A4"/>
          <w:spacing w:val="28"/>
          <w:w w:val="110"/>
        </w:rPr>
        <w:t>t</w:t>
      </w:r>
      <w:r>
        <w:rPr>
          <w:color w:val="A0A0A4"/>
          <w:w w:val="77"/>
        </w:rPr>
        <w:t>.</w:t>
      </w:r>
    </w:p>
    <w:p>
      <w:pPr>
        <w:pStyle w:val="BodyText"/>
        <w:spacing w:before="10"/>
        <w:rPr>
          <w:rFonts w:ascii="Arial"/>
          <w:sz w:val="16"/>
        </w:rPr>
      </w:pPr>
    </w:p>
    <w:p>
      <w:pPr>
        <w:spacing w:line="393" w:lineRule="auto" w:before="101"/>
        <w:ind w:left="115" w:right="905" w:firstLine="19"/>
        <w:jc w:val="both"/>
        <w:rPr>
          <w:rFonts w:ascii="Arial"/>
          <w:sz w:val="18"/>
        </w:rPr>
      </w:pPr>
      <w:r>
        <w:rPr>
          <w:rFonts w:ascii="Arial"/>
          <w:color w:val="A0A0A4"/>
          <w:sz w:val="18"/>
        </w:rPr>
        <w:t>business model does not keep us from providing competitive compensation packages to our People, and we are widely recognized as one of the best places to work in America. We also operate a young, efficient fleet, ending 2006 with 481 Boeing 737 aircraft. Our fleet consists of 194 -300s, 25 -500s and 262 -700s. Each one of our aircraft has all-leather interiors and specially designed seats, which provide our Customers more comfort.</w:t>
      </w:r>
    </w:p>
    <w:p>
      <w:pPr>
        <w:spacing w:line="393" w:lineRule="auto" w:before="3"/>
        <w:ind w:left="125" w:right="898" w:firstLine="234"/>
        <w:jc w:val="both"/>
        <w:rPr>
          <w:rFonts w:ascii="Arial" w:hAnsi="Arial"/>
          <w:sz w:val="18"/>
        </w:rPr>
      </w:pPr>
      <w:r>
        <w:rPr>
          <w:rFonts w:ascii="Arial" w:hAnsi="Arial"/>
          <w:color w:val="A0A0A4"/>
          <w:sz w:val="18"/>
        </w:rPr>
        <w:t>We are excited about 2007 and remain confident in our future because we have the best Employees in America. Our Employees are passionate about our mission to provide America the Freedom to Fly, and for more than 35 years they have demonstrated that they genuinely care about our Customers, the communities we serve, and our Shareholders. It is that passion that has made Southwest one of the most respected brands in America. For the tenth straight year, Southwest was recognized in 2006 by </w:t>
      </w:r>
      <w:r>
        <w:rPr>
          <w:rFonts w:ascii="Arial" w:hAnsi="Arial"/>
          <w:i/>
          <w:color w:val="A0A0A4"/>
          <w:sz w:val="18"/>
        </w:rPr>
        <w:t>Fortune </w:t>
      </w:r>
      <w:r>
        <w:rPr>
          <w:rFonts w:ascii="Arial" w:hAnsi="Arial"/>
          <w:color w:val="A0A0A4"/>
          <w:sz w:val="18"/>
        </w:rPr>
        <w:t>magazine as one of America’s Most Admired Companies.</w:t>
      </w:r>
    </w:p>
    <w:p>
      <w:pPr>
        <w:spacing w:line="297" w:lineRule="auto" w:before="106"/>
        <w:ind w:left="120" w:right="9172" w:firstLine="6"/>
        <w:jc w:val="both"/>
        <w:rPr>
          <w:rFonts w:ascii="Arial"/>
          <w:i/>
          <w:sz w:val="14"/>
        </w:rPr>
      </w:pPr>
      <w:r>
        <w:rPr/>
        <w:pict>
          <v:group style="position:absolute;margin-left:171.703003pt;margin-top:5.374915pt;width:441.9pt;height:225.2pt;mso-position-horizontal-relative:page;mso-position-vertical-relative:paragraph;z-index:2848" coordorigin="3434,107" coordsize="8838,4504">
            <v:rect style="position:absolute;left:3478;top:130;width:8762;height:2625" filled="true" fillcolor="#f9c3cc" stroked="false">
              <v:fill type="solid"/>
            </v:rect>
            <v:shape style="position:absolute;left:3478;top:1307;width:8763;height:1214" coordorigin="3478,1307" coordsize="8763,1214" path="m12240,1307l3478,1343,3478,2521,12240,2521,12240,1307xe" filled="true" fillcolor="#406db5" stroked="false">
              <v:path arrowok="t"/>
              <v:fill type="solid"/>
            </v:shape>
            <v:shape style="position:absolute;left:3478;top:1746;width:8763;height:720" coordorigin="3478,1746" coordsize="8763,720" path="m3478,1818l3478,2466,12240,2466,12240,1928,6707,1928,6647,1927,6592,1926,6541,1923,5629,1868,5305,1853,5058,1846,4860,1843,4158,1843,3907,1841,3755,1838,3685,1835,3619,1831,3557,1827,3501,1821,3478,1818xm10056,1771l9700,1773,9250,1784,8933,1798,7148,1916,6913,1925,6772,1928,6707,1928,12240,1928,12240,1801,11071,1801,10730,1782,10535,1776,10226,1771,10056,1771xm4706,1842l4158,1843,4860,1843,4706,1842xm12240,1746l11722,1779,11315,1800,11071,1801,12240,1801,12240,1746xe" filled="true" fillcolor="#3960ad" stroked="false">
              <v:path arrowok="t"/>
              <v:fill type="solid"/>
            </v:shape>
            <v:shape style="position:absolute;left:3478;top:1921;width:8763;height:555" coordorigin="3478,1921" coordsize="8763,555" path="m3478,1934l3478,2476,12240,2476,12240,2103,6575,2103,6518,2102,6467,2100,6317,2091,6090,2074,5461,2018,5297,2007,5130,1998,5044,1994,4958,1992,4407,1983,4051,1972,3809,1960,3665,1951,3599,1946,3537,1940,3481,1935,3478,1934xm9394,1946l9307,1947,9137,1948,8976,1953,8845,1959,8503,1981,7085,2085,6844,2097,6701,2101,6636,2103,6575,2103,12240,2103,12240,2005,11090,2005,10857,1996,10565,1981,10012,1958,9660,1949,9394,1946xm12240,1921l11724,1968,11330,1999,11090,2005,12240,2005,12240,1921xe" filled="true" fillcolor="#4456a6" stroked="false">
              <v:path arrowok="t"/>
              <v:fill type="solid"/>
            </v:shape>
            <v:shape style="position:absolute;left:3478;top:2147;width:8763;height:374" coordorigin="3478,2147" coordsize="8763,374" path="m3478,2175l3478,2521,12240,2521,12240,2284,6585,2284,6528,2284,6477,2282,6406,2280,6333,2276,6260,2270,6187,2264,6037,2250,5495,2188,5380,2177,3618,2177,3555,2177,3496,2176,3478,2175xm9154,2187l9069,2188,8986,2189,8855,2193,7012,2276,6711,2283,6585,2284,12240,2284,12240,2280,11184,2280,10852,2273,10801,2271,10617,2262,9788,2208,9512,2195,9331,2190,9242,2188,9154,2187xm12240,2182l11825,2233,11459,2270,11184,2280,12240,2280,12240,2182xm4746,2147l4648,2148,4455,2152,3759,2175,3618,2177,5380,2177,5255,2166,5173,2160,5091,2155,5009,2151,4926,2148,4843,2147,4746,2147xe" filled="true" fillcolor="#5250a2" stroked="false">
              <v:path arrowok="t"/>
              <v:fill type="solid"/>
            </v:shape>
            <v:shape style="position:absolute;left:3478;top:1306;width:8763;height:345" coordorigin="3478,1306" coordsize="8763,345" path="m12240,1306l3478,1316,3478,1629,3617,1634,4031,1643,5394,1650,6960,1634,8625,1590,12240,1586,12240,1306xm12240,1586l9019,1586,9230,1586,9622,1592,10876,1636,11265,1643,11718,1639,12240,1628,12240,1586xe" filled="true" fillcolor="#6468b0" stroked="false">
              <v:path arrowok="t"/>
              <v:fill type="solid"/>
            </v:shape>
            <v:shape style="position:absolute;left:3478;top:1246;width:8763;height:447" coordorigin="3478,1246" coordsize="8763,447" path="m12240,1246l3478,1258,3478,1665,3518,1667,3657,1673,4091,1684,5193,1693,6467,1682,7318,1660,8344,1621,8859,1610,12240,1609,12240,1246xm12240,1609l9009,1609,9151,1609,9419,1612,9739,1622,10866,1674,11255,1683,11708,1678,12240,1663,12240,1609xe" filled="true" fillcolor="#4f7dbf" stroked="false">
              <v:path arrowok="t"/>
              <v:fill type="solid"/>
            </v:shape>
            <v:shape style="position:absolute;left:3478;top:1231;width:8763;height:365" coordorigin="3478,1231" coordsize="8763,365" path="m12240,1508l9233,1508,9433,1509,9689,1515,9945,1525,10239,1543,10908,1589,11308,1596,11752,1565,12240,1512,12240,1508xm12240,1231l3478,1241,3478,1506,3751,1518,4873,1552,6303,1569,7063,1565,7505,1554,8792,1514,9164,1509,12240,1508,12240,1231xe" filled="true" fillcolor="#7c88c3" stroked="false">
              <v:path arrowok="t"/>
              <v:fill type="solid"/>
            </v:shape>
            <v:shape style="position:absolute;left:3478;top:1215;width:8763;height:253" coordorigin="3478,1215" coordsize="8763,253" path="m12240,1215l3478,1222,3478,1420,3550,1423,4529,1448,6497,1467,7333,1460,8538,1437,11415,1435,11780,1396,12240,1331,12240,1215xm11415,1435l8946,1435,10936,1457,11345,1443,11415,1435xe" filled="true" fillcolor="#9b96c9" stroked="false">
              <v:path arrowok="t"/>
              <v:fill type="solid"/>
            </v:shape>
            <v:shape style="position:absolute;left:3478;top:3967;width:8763;height:644" coordorigin="3478,3967" coordsize="8763,644" path="m12240,3967l3478,3996,3478,4610,12240,4610,12240,3967xe" filled="true" fillcolor="#48449b" stroked="false">
              <v:path arrowok="t"/>
              <v:fill type="solid"/>
            </v:shape>
            <v:shape style="position:absolute;left:3478;top:3966;width:8763;height:359" coordorigin="3478,3966" coordsize="8763,359" path="m10955,4278l4553,4278,9597,4325,10110,4322,10301,4318,10377,4315,10410,4313,10440,4311,10466,4309,10489,4307,10508,4305,10955,4278xm12240,3966l3478,3972,3478,4298,3631,4291,4008,4282,10955,4278,11020,4274,12240,4274,12240,3966xm12240,4274l11020,4274,11647,4277,12178,4294,12240,4297,12240,4274xe" filled="true" fillcolor="#564b9f" stroked="false">
              <v:path arrowok="t"/>
              <v:fill type="solid"/>
            </v:shape>
            <v:shape style="position:absolute;left:3478;top:2497;width:8763;height:1508" coordorigin="3478,2497" coordsize="8763,1508" path="m3478,2497l3478,4004,12240,4005,12240,2527,3478,2497xe" filled="true" fillcolor="#5450a2" stroked="false">
              <v:path arrowok="t"/>
              <v:fill type="solid"/>
            </v:shape>
            <v:shape style="position:absolute;left:3478;top:2341;width:8763;height:490" coordorigin="3478,2341" coordsize="8763,490" path="m12240,2780l4785,2780,5297,2811,5316,2813,5338,2816,5365,2818,5395,2819,5428,2821,5504,2824,5695,2828,6207,2831,12240,2784,12240,2780xm4163,2341l3843,2379,3478,2457,3478,2807,3627,2800,4158,2783,12240,2780,12240,2516,11899,2516,11467,2477,11440,2474,11409,2471,11374,2468,11336,2465,11249,2460,11036,2451,10722,2445,7018,2445,5863,2437,5512,2429,5334,2422,5231,2417,5140,2411,5100,2407,4518,2352,4163,2341xm12240,2784l11252,2784,11997,2792,12240,2800,12240,2784xm12240,2505l12190,2512,11899,2516,12240,2516,12240,2505xm9487,2439l7018,2445,10722,2445,9487,2439xe" filled="true" fillcolor="#4b52a3" stroked="false">
              <v:path arrowok="t"/>
              <v:fill type="solid"/>
            </v:shape>
            <v:shape style="position:absolute;left:3478;top:3702;width:8763;height:772" coordorigin="3478,3702" coordsize="8763,772" path="m12240,4393l4750,4393,5267,4442,5286,4446,5309,4449,5335,4453,5364,4455,5397,4458,5434,4461,5473,4463,5562,4467,5716,4471,6029,4473,10852,4400,12240,4399,12240,4393xm4123,3702l3800,3762,3478,3868,3478,4433,3582,4426,4118,4398,12240,4393,12240,3977,11931,3977,11495,3916,11468,3911,11437,3906,11403,3901,11365,3897,11323,3893,11278,3889,11179,3882,11007,3873,10745,3865,7070,3865,6146,3859,5751,3850,5477,3839,5357,3832,5248,3825,5198,3820,5151,3816,5108,3811,5068,3806,4481,3718,4123,3702xm12240,4399l11034,4399,11295,4399,11837,4406,12097,4415,12240,4423,12240,4399xm12240,3967l12225,3971,11931,3977,12240,3977,12240,3967xm9629,3855l7070,3865,10745,3865,9818,3855,9629,3855xe" filled="true" fillcolor="#43499e" stroked="false">
              <v:path arrowok="t"/>
              <v:fill type="solid"/>
            </v:shape>
            <v:shape style="position:absolute;left:3478;top:130;width:8763;height:675" coordorigin="3478,130" coordsize="8763,675" path="m12240,130l3478,130,3478,796,3513,802,3628,805,3809,783,4124,732,4211,715,4286,694,4423,649,4494,628,4575,611,4669,598,4749,593,5668,593,5907,557,5980,548,6054,539,6128,533,6203,529,6280,527,6339,522,6415,509,6583,477,6660,466,6722,464,12240,464,12240,130xm12240,518l9457,518,9543,519,9721,524,9961,526,10032,528,10102,532,10170,538,10237,548,10306,562,10376,581,10450,606,10502,621,10567,632,10642,642,10725,649,10812,655,11067,667,11140,672,11293,686,11386,693,11478,697,11568,700,11657,700,11744,700,11829,697,11911,694,12067,686,12240,674,12240,518xm5668,593l4835,593,4924,595,5015,600,5267,617,5336,622,5393,623,5435,622,5520,613,5601,602,5668,593xm12240,464l6722,464,7489,523,7908,551,8069,559,8225,563,8300,564,8373,564,8445,563,8514,561,8581,558,8873,537,9034,528,9201,522,9285,520,9371,519,12240,518,12240,464xe" filled="true" fillcolor="#fccfc2" stroked="false">
              <v:path arrowok="t"/>
              <v:fill type="solid"/>
            </v:shape>
            <v:shape style="position:absolute;left:3478;top:130;width:8763;height:363" coordorigin="3478,130" coordsize="8763,363" path="m12240,130l3478,130,3478,465,3844,485,4008,490,4094,492,4181,493,4270,493,4360,491,4450,488,4540,483,4630,476,4719,467,4806,456,4892,442,4975,426,5056,407,5133,385,5274,336,5343,315,5415,296,5489,279,5565,263,5642,250,5721,238,5801,228,5882,220,5964,213,6047,208,6130,204,6213,201,6297,199,8598,199,8810,190,8977,187,12240,186,12240,130xm12240,186l9061,186,9143,186,9226,188,9319,191,9404,196,9481,204,9552,213,9618,224,9679,237,9736,250,9791,265,9844,280,9999,327,10053,343,10109,358,10169,373,10233,387,10302,400,10378,411,10460,421,10550,430,10649,436,10758,440,11622,461,11950,462,12240,461,12240,186xm8598,199l6380,199,6463,199,6546,200,6627,202,6788,209,6944,218,7232,238,7302,242,7373,244,7446,245,7520,246,7595,245,7748,241,8598,199xe" filled="true" fillcolor="#fcccb7" stroked="false">
              <v:path arrowok="t"/>
              <v:fill type="solid"/>
            </v:shape>
            <v:shape style="position:absolute;left:3478;top:130;width:8763;height:174" coordorigin="3478,130" coordsize="8763,174" path="m12240,130l10647,130,10749,156,11228,267,11561,304,11904,266,12240,193,12240,130xm5112,130l3478,130,3478,137,3499,138,3928,173,4099,184,4187,188,4277,192,4368,194,4459,195,4550,194,4640,191,4729,186,4818,179,4904,169,4987,157,5068,141,5112,130xe" filled="true" fillcolor="#fabdb3" stroked="false">
              <v:path arrowok="t"/>
              <v:fill type="solid"/>
            </v:shape>
            <v:shape style="position:absolute;left:3478;top:4337;width:8763;height:274" coordorigin="3478,4337" coordsize="8763,274" path="m6421,4422l6412,4419,6386,4415,6343,4412,6136,4401,5856,4391,5033,4372,4867,4367,4218,4361,4151,4359,3939,4350,3478,4337,3478,4404,4405,4413,4450,4414,4486,4416,4512,4418,4528,4420,4536,4423,4535,4425,4526,4428,4508,4431,4483,4434,4449,4437,4408,4440,4360,4442,4244,4447,4102,4451,3845,4453,3542,4451,3478,4449,3478,4537,4772,4529,5023,4523,5206,4514,5142,4497,5105,4489,5081,4486,5055,4485,5051,4484,5084,4482,5148,4479,5239,4476,5990,4453,6206,4443,6319,4437,6363,4433,6395,4429,6415,4426,6421,4422m7646,4597l7492,4590,6192,4574,6191,4574,6220,4571,6472,4556,6987,4526,7161,4512,7215,4507,7251,4503,7269,4499,7272,4497,7261,4495,7240,4493,7208,4492,6795,4489,6730,4490,6655,4491,6035,4514,5808,4519,5729,4522,5095,4552,5035,4554,5000,4555,4776,4556,3701,4546,3478,4541,3478,4610,7440,4610,7646,4597m12240,4552l12015,4547,11966,4547,11921,4550,11892,4561,11869,4578,11843,4602,11820,4611,12240,4611,12240,4552m12240,4382l11496,4391,10060,4444,9851,4448,9739,4448,9673,4448,9362,4452,8969,4463,8845,4470,8795,4473,8756,4476,8729,4480,8714,4483,8713,4487,8728,4491,8761,4494,8813,4498,8880,4502,9045,4507,10147,4524,10186,4526,10208,4528,10223,4538,10198,4548,10144,4559,10070,4570,9989,4577,9859,4584,9830,4589,9827,4595,9852,4600,9908,4604,9998,4606,10356,4596,10661,4593,10706,4592,10738,4590,10863,4582,10936,4574,11012,4559,11061,4551,11135,4544,11227,4537,11330,4531,11536,4523,11624,4520,11692,4519,11733,4519,11767,4519,11780,4519,11814,4514,11840,4506,11861,4497,11898,4492,11974,4486,12074,4480,12240,4473,12240,4448,12240,4382e" filled="true" fillcolor="#4855a5" stroked="false">
              <v:path arrowok="t"/>
              <v:fill type="solid"/>
            </v:shape>
            <v:shape style="position:absolute;left:3478;top:3705;width:8763;height:532" coordorigin="3478,3705" coordsize="8763,532" path="m5379,4221l4768,4197,4581,4195,4129,4202,3478,4224,3478,4235,3485,4235,3638,4236,3823,4236,3913,4234,3994,4232,4112,4227,4179,4225,4442,4222,5163,4228,5257,4227,5331,4225,5365,4222,5379,4221m5429,3731l4818,3706,4630,3705,4179,3711,3527,3733,3487,3734,3478,3734,3478,3743,3535,3745,3688,3746,3873,3745,3963,3744,4044,3742,4162,3736,4229,3735,4492,3732,5213,3737,5307,3737,5381,3735,5415,3732,5429,3731m5674,3770l5063,3746,4875,3744,4424,3751,3772,3773,3498,3775,3478,3775,3478,3781,3673,3781,3780,3784,3933,3785,4117,3785,4207,3783,4289,3781,4307,3780,4406,3776,4474,3774,4737,3771,5458,3777,5552,3776,5626,3774,5659,3771,5674,3770m5911,4078l5300,4054,5112,4052,4660,4059,4009,4081,3735,4083,3649,4085,3566,4088,3492,4092,3829,4088,3901,4089,4017,4092,4170,4093,4354,4093,4444,4091,4526,4089,4544,4088,4643,4084,4710,4082,4974,4079,5695,4085,5789,4084,5863,4082,5896,4079,5911,4078m7907,3921l7696,3902,7676,3900,7390,3875,7002,3844,6948,3842,6808,3836,6568,3838,5366,3842,5015,3839,4816,3839,4695,3843,4502,3856,4413,3861,4223,3870,4050,3875,3982,3875,3935,3874,3478,3855,3478,3990,3689,3985,3862,3979,3987,3970,4213,3945,4305,3938,4509,3925,4801,3912,4934,3907,4969,3907,4997,3907,5207,3913,5394,3915,5884,3907,6304,3901,6436,3901,6677,3904,6771,3904,6928,3902,7448,3902,7520,3904,7856,3919,7907,3921m12240,4157l11952,4137,11718,4125,11530,4122,11184,4129,10976,4137,10479,4165,10427,4167,10386,4168,10238,4169,10153,4170,10067,4173,9984,4178,9910,4185,10247,4179,10318,4180,10435,4185,10505,4186,10588,4187,10679,4187,10772,4186,10862,4184,10943,4180,10961,4179,11061,4172,11128,4169,11208,4167,11681,4166,11763,4166,12007,4172,12113,4173,12206,4172,12240,4171,12240,4165,12240,4157m12240,4036l11742,4054,11468,4056,11382,4058,11299,4061,11225,4065,11562,4061,11634,4062,11750,4065,11903,4066,12087,4066,12177,4064,12240,4063,12240,4061,12240,4036e" filled="true" fillcolor="#5760ab" stroked="false">
              <v:path arrowok="t"/>
              <v:fill type="solid"/>
            </v:shape>
            <v:shape style="position:absolute;left:7640;top:3788;width:4600;height:224" coordorigin="7640,3788" coordsize="4600,224" path="m12240,3963l9023,3963,12240,4012,12240,3963xm10260,3934l10188,3934,9565,3944,8777,3945,8686,3949,8216,3981,9023,3963,12240,3963,12240,3942,12061,3936,10385,3936,10334,3935,10260,3934xm12240,3891l10746,3891,10850,3893,11524,3921,11497,3922,11448,3923,10385,3936,12061,3936,11716,3925,11804,3920,11906,3917,12240,3916,12240,3891xm8780,3808l7765,3808,7917,3809,8278,3819,9669,3879,10668,3894,10695,3893,10746,3891,12240,3891,12240,3873,12120,3873,11942,3872,11651,3866,10855,3830,10735,3824,9331,3824,9236,3823,8983,3816,8780,3808xm12240,3871l12202,3872,12120,3873,12240,3873,12240,3871xm10188,3795l10033,3797,9871,3801,9702,3809,9573,3818,9527,3820,9473,3822,9409,3824,9331,3824,10735,3824,10240,3797,10209,3796,10188,3795xm8178,3788l7951,3794,7640,3809,7699,3808,8780,3808,8430,3794,8178,3788xe" filled="true" fillcolor="#4855a5" stroked="false">
              <v:path arrowok="t"/>
              <v:fill type="solid"/>
            </v:shape>
            <v:shape style="position:absolute;left:3478;top:3410;width:8763;height:395" coordorigin="3478,3410" coordsize="8763,395" path="m5695,3475l5265,3449,4940,3430,4709,3418,4528,3412,4435,3410,4344,3410,4256,3411,4081,3419,3979,3422,3767,3427,3506,3430,3478,3430,3478,3470,3850,3451,3960,3449,4079,3451,4141,3454,4213,3458,4705,3489,4776,3492,4839,3493,5655,3475,5695,3475m12240,3737l12087,3738,11505,3733,11349,3735,11188,3746,10948,3767,11065,3764,11137,3763,11220,3763,11301,3764,11392,3767,11487,3771,11749,3788,11889,3795,12240,3805,12240,3763,12240,3738,12240,3737m12240,3568l11628,3588,11509,3594,11448,3600,11420,3602,11372,3604,11227,3608,10631,3613,10459,3612,10391,3611,10085,3601,9419,3591,9324,3590,9052,3592,8726,3599,8468,3601,8128,3597,7751,3587,7584,3580,7250,3575,6411,3572,4851,3575,3889,3569,3641,3564,3575,3562,3518,3559,3478,3556,3478,3671,3811,3659,3932,3659,4068,3662,4197,3662,4437,3659,4476,3658,4709,3651,4947,3639,6602,3614,6650,3614,8879,3645,8970,3645,9044,3644,9175,3638,9263,3636,9446,3634,9526,3635,9588,3636,9627,3637,9653,3639,9957,3650,10549,3662,10609,3662,10647,3661,10703,3657,11165,3640,11270,3637,11493,3639,11578,3639,11640,3637,11683,3636,11765,3634,12153,3632,12240,3633,12240,3632,12240,3614,12240,3613,12240,3568e" filled="true" fillcolor="#5760ab" stroked="false">
              <v:path arrowok="t"/>
              <v:fill type="solid"/>
            </v:shape>
            <v:shape style="position:absolute;left:6454;top:4484;width:2295;height:84" coordorigin="6454,4484" coordsize="2295,84" path="m8319,4523l7014,4523,7132,4525,7195,4528,7267,4532,7758,4563,7830,4566,7893,4567,8708,4549,8749,4549,8319,4523xm6482,4502l6454,4549,6904,4525,7014,4523,8319,4523,7993,4504,6560,4504,6508,4503,6482,4502xm7398,4484l7310,4485,7135,4493,7033,4496,6821,4501,6560,4504,7993,4504,7763,4492,7582,4486,7489,4484,7398,4484xe" filled="true" fillcolor="#4855a5" stroked="false">
              <v:path arrowok="t"/>
              <v:fill type="solid"/>
            </v:shape>
            <v:shape style="position:absolute;left:3478;top:3329;width:8763;height:228" coordorigin="3478,3329" coordsize="8763,228" path="m4311,3368l4123,3344,4046,3335,4014,3332,3943,3329,3792,3333,3702,3335,3606,3335,3517,3334,3478,3333,3478,3376,3661,3384,3715,3384,3813,3379,4255,3368,4311,3368m12240,3473l12186,3476,12123,3477,11981,3473,11570,3467,11553,3467,10893,3453,10793,3450,10237,3445,10075,3446,9982,3448,9751,3452,6931,3467,6677,3466,8469,3484,10269,3483,10455,3484,10480,3485,11037,3520,11512,3544,11815,3553,12016,3556,12114,3556,12210,3555,12240,3554,12240,3482,12240,3477,12240,3473e" filled="true" fillcolor="#5760ab" stroked="false">
              <v:path arrowok="t"/>
              <v:fill type="solid"/>
            </v:shape>
            <v:shape style="position:absolute;left:3476;top:2102;width:8764;height:1317" type="#_x0000_t75" stroked="false">
              <v:imagedata r:id="rId383" o:title=""/>
            </v:shape>
            <v:shape style="position:absolute;left:3478;top:4099;width:5016;height:218" coordorigin="3478,4099" coordsize="5016,218" path="m7300,4229l5514,4229,5582,4230,5670,4233,5876,4242,5979,4248,6071,4254,6146,4262,6195,4270,6270,4284,6343,4292,6469,4301,6500,4302,6545,4303,6850,4307,7208,4316,7298,4315,7355,4311,7380,4305,7376,4299,7347,4294,7217,4287,7136,4280,7063,4270,7008,4259,6983,4248,6998,4239,7020,4236,7059,4234,7181,4231,7300,4229xm8361,4180l4848,4180,4924,4182,5132,4191,5232,4196,5308,4202,5345,4208,5366,4217,5392,4224,5426,4229,5473,4229,7300,4229,8161,4217,8326,4212,8393,4208,8446,4205,8478,4201,8493,4197,8492,4194,8478,4190,8450,4186,8411,4183,8361,4180xm5497,4099l3478,4117,3478,4124,4811,4180,8361,4180,8237,4174,7844,4162,7560,4158,7355,4158,7146,4155,5711,4102,5672,4101,5497,4099xm7467,4158l7355,4158,7560,4158,7467,4158xe" filled="true" fillcolor="#4855a5" stroked="false">
              <v:path arrowok="t"/>
              <v:fill type="solid"/>
            </v:shape>
            <v:shape style="position:absolute;left:3908;top:1286;width:7605;height:3324" type="#_x0000_t75" stroked="false">
              <v:imagedata r:id="rId384" o:title=""/>
            </v:shape>
            <v:shape style="position:absolute;left:4264;top:1339;width:7211;height:3254" type="#_x0000_t75" stroked="false">
              <v:imagedata r:id="rId385" o:title=""/>
            </v:shape>
            <v:shape style="position:absolute;left:5450;top:3106;width:1127;height:507" coordorigin="5450,3106" coordsize="1127,507" path="m6063,3503l6023,3466,5924,3382,5799,3291,5680,3235,5648,3227,5550,3227,5539,3243,5534,3296,5507,3273,5501,3273,5493,3270,5480,3263,5455,3249,5450,3255,5450,3284,5451,3287,5468,3316,5492,3341,5552,3403,5629,3480,5702,3552,5754,3599,5777,3613,5861,3613,5875,3609,5813,3552,5790,3530,5841,3558,5866,3564,5965,3564,5992,3552,6060,3511,6063,3503m6577,3437l6381,3279,6249,3174,6185,3126,6185,3126,6179,3126,6171,3124,6157,3118,6131,3106,6127,3111,6127,3138,6131,3144,6149,3171,6175,3195,6240,3253,6322,3325,6401,3391,6456,3435,6472,3443,6559,3443,6577,3437e" filled="true" fillcolor="#221e1f" stroked="false">
              <v:path arrowok="t"/>
              <v:fill type="solid"/>
            </v:shape>
            <v:shape style="position:absolute;left:8756;top:4096;width:86;height:255" type="#_x0000_t75" stroked="false">
              <v:imagedata r:id="rId386" o:title=""/>
            </v:shape>
            <v:shape style="position:absolute;left:9477;top:3888;width:71;height:250" type="#_x0000_t75" stroked="false">
              <v:imagedata r:id="rId387" o:title=""/>
            </v:shape>
            <v:shape style="position:absolute;left:10255;top:3553;width:64;height:250" type="#_x0000_t75" stroked="false">
              <v:imagedata r:id="rId388" o:title=""/>
            </v:shape>
            <v:shape style="position:absolute;left:10904;top:3294;width:55;height:217" type="#_x0000_t75" stroked="false">
              <v:imagedata r:id="rId389" o:title=""/>
            </v:shape>
            <v:shape style="position:absolute;left:11180;top:3114;width:47;height:250" type="#_x0000_t75" stroked="false">
              <v:imagedata r:id="rId390" o:title=""/>
            </v:shape>
            <v:shape style="position:absolute;left:7577;top:3489;width:541;height:545" coordorigin="7577,3489" coordsize="541,545" path="m7635,3489l7578,3489,7577,3698,7588,3704,7623,3705,7633,3698,7635,3489m8117,3817l8058,3816,8054,4023,8066,4031,8104,4033,8113,4024,8117,3817e" filled="true" fillcolor="#6f7173" stroked="false">
              <v:path arrowok="t"/>
              <v:fill type="solid"/>
            </v:shape>
            <v:shape style="position:absolute;left:7132;top:3233;width:56;height:183" coordorigin="7132,3233" coordsize="56,183" path="m7134,3233l7132,3415,7186,3415,7188,3234,7134,3233xe" filled="true" fillcolor="#9c9da0" stroked="false">
              <v:path arrowok="t"/>
              <v:fill type="solid"/>
            </v:shape>
            <v:shape style="position:absolute;left:6768;top:3006;width:42;height:146" coordorigin="6768,3006" coordsize="42,146" path="m6809,3006l6768,3006,6768,3146,6776,3151,6803,3151,6809,3146,6809,3006xe" filled="true" fillcolor="#6f7173" stroked="false">
              <v:path arrowok="t"/>
              <v:fill type="solid"/>
            </v:shape>
            <v:line style="position:absolute" from="6277,2206" to="6277,2704" stroked="true" strokeweight="2.306pt" strokecolor="#6f7173">
              <v:stroke dashstyle="solid"/>
            </v:line>
            <v:line style="position:absolute" from="5897,2028" to="5897,2471" stroked="true" strokeweight="1.746pt" strokecolor="#6f7173">
              <v:stroke dashstyle="solid"/>
            </v:line>
            <v:shape style="position:absolute;left:5313;top:3282;width:1745;height:736" coordorigin="5313,3282" coordsize="1745,736" path="m5338,3282l5314,3283,5313,3401,5319,3404,5332,3403,5336,3399,5338,3282m5514,3521l5491,3522,5490,3667,5495,3670,5508,3669,5513,3665,5514,3521m5753,3869l5730,3870,5728,4015,5733,4018,5746,4016,5751,4014,5753,3869m6208,3739l6185,3740,6183,3885,6189,3888,6202,3886,6206,3883,6208,3739m6634,3624l6611,3625,6609,3769,6615,3771,6628,3770,6632,3768,6634,3624m7058,3507l7035,3508,7033,3653,7039,3655,7053,3654,7056,3652,7058,3507e" filled="true" fillcolor="#6f7173" stroked="false">
              <v:path arrowok="t"/>
              <v:fill type="solid"/>
            </v:shape>
            <v:line style="position:absolute" from="5586,1871" to="5586,2272" stroked="true" strokeweight="1.423pt" strokecolor="#6f7173">
              <v:stroke dashstyle="solid"/>
            </v:line>
            <v:line style="position:absolute" from="5305,1714" to="5305,2100" stroked="true" strokeweight="1.271pt" strokecolor="#6f7173">
              <v:stroke dashstyle="solid"/>
            </v:line>
            <v:line style="position:absolute" from="4540,1505" to="4540,1629" stroked="true" strokeweight=".33pt" strokecolor="#6f7173">
              <v:stroke dashstyle="solid"/>
            </v:line>
            <v:line style="position:absolute" from="4678,1562" to="4678,1717" stroked="true" strokeweight=".522pt" strokecolor="#6f7173">
              <v:stroke dashstyle="solid"/>
            </v:line>
            <v:line style="position:absolute" from="4863,1654" to="4863,1826" stroked="true" strokeweight=".568pt" strokecolor="#6f7173">
              <v:stroke dashstyle="solid"/>
            </v:line>
            <v:line style="position:absolute" from="5067,1749" to="5067,1952" stroked="true" strokeweight=".573pt" strokecolor="#6f7173">
              <v:stroke dashstyle="solid"/>
            </v:line>
            <v:shape style="position:absolute;left:6315;top:2245;width:4934;height:1953" coordorigin="6315,2245" coordsize="4934,1953" path="m6576,2245l6515,2339,6457,2431,6398,2527,6334,2639,6315,2706,6343,2754,6419,2811,8179,3917,8514,4117,8726,4198,8906,4173,9143,4054,10118,3692,10809,3421,11168,3252,11225,3191,11249,3151,11242,3115,11209,3066,11048,2675,6576,2245xe" filled="true" fillcolor="#6f7173" stroked="false">
              <v:path arrowok="t"/>
              <v:fill type="solid"/>
            </v:shape>
            <v:shape style="position:absolute;left:8869;top:2514;width:2382;height:1541" type="#_x0000_t75" stroked="false">
              <v:imagedata r:id="rId391" o:title=""/>
            </v:shape>
            <v:shape style="position:absolute;left:9422;top:2565;width:1826;height:1300" type="#_x0000_t75" stroked="false">
              <v:imagedata r:id="rId392" o:title=""/>
            </v:shape>
            <v:shape style="position:absolute;left:9826;top:2602;width:1430;height:1083" type="#_x0000_t75" stroked="false">
              <v:imagedata r:id="rId393" o:title=""/>
            </v:shape>
            <v:shape style="position:absolute;left:10268;top:2642;width:989;height:892" type="#_x0000_t75" stroked="false">
              <v:imagedata r:id="rId394" o:title=""/>
            </v:shape>
            <v:shape style="position:absolute;left:6320;top:2179;width:4924;height:1918" coordorigin="6320,2179" coordsize="4924,1918" path="m6586,2179l6463,2384,6403,2484,6339,2596,6320,2661,6349,2707,6427,2758,8189,3829,8514,4017,8719,4097,8893,4081,9122,3986,10110,3623,10812,3352,11178,3186,11225,3141,11244,3107,11242,3066,11220,3000,11075,2593,6586,2179xe" filled="true" fillcolor="#ebedd1" stroked="false">
              <v:path arrowok="t"/>
              <v:fill type="solid"/>
            </v:shape>
            <v:shape style="position:absolute;left:6310;top:2398;width:4943;height:1699" coordorigin="6310,2398" coordsize="4943,1699" path="m7244,2398l6894,2467,6636,2521,6480,2560,6357,2610,6310,2647,6335,2692,6425,2764,8189,3829,8514,4017,8719,4097,8893,4081,9122,3986,10112,3625,10815,3354,11178,3186,11235,3126,11253,3092,11233,3072,11174,3052,10368,2769,7244,2398xe" filled="true" fillcolor="#dcdbaf" stroked="false">
              <v:path arrowok="t"/>
              <v:fill type="solid"/>
            </v:shape>
            <v:shape style="position:absolute;left:6581;top:2546;width:4251;height:1265" coordorigin="6581,2546" coordsize="4251,1265" path="m7344,2810l7337,2685,7312,2669,7311,2669,7294,2661,7278,2661,7256,2667,7220,2669,7177,2664,7141,2657,7126,2654,6995,2546,6581,2674,7013,2956,7344,2810m7966,3016l7822,2632,7655,3200,7688,3345,7822,3336,7839,3311,7847,3295,7847,3281,7841,3260,7837,3226,7842,3187,7849,3153,7852,3139,7966,3016m8664,3719l8621,3696,8596,3679,8595,3679,8578,3671,8562,3671,8540,3677,8504,3679,8461,3674,8426,3667,8411,3664,8280,3556,8207,3549,8170,3549,8159,3557,8163,3574,8176,3602,8194,3633,8210,3659,8217,3670,8209,3681,8206,3691,8207,3707,8213,3735,8218,3764,8224,3780,8241,3788,8280,3791,8337,3790,8397,3786,8448,3781,8476,3779,8589,3777,8620,3768,8655,3746,8664,3719m10047,3397l10039,3272,10014,3255,10013,3255,9996,3247,9980,3247,9958,3253,9922,3255,9879,3250,9844,3243,9829,3240,9698,3132,9283,3260,9404,3293,9374,3300,9311,3304,9235,3296,9173,3283,9146,3277,8915,3087,8184,3313,8947,3810,9530,3554,9517,3333,9491,3316,9891,3425,10047,3397m10831,3197l10823,3072,10816,3067,10799,3059,10797,3058,10771,3051,10742,3053,10719,3059,10698,3059,10667,3053,10613,3040,10482,2932,10155,3010,10174,3024,10212,3059,10241,3104,10233,3149,10207,3182,10202,3205,10221,3227,10268,3259,10333,3298,10339,3297,10354,3295,10374,3289,10392,3277,10413,3268,10443,3270,10477,3277,10510,3285,10533,3289,10543,3286,10550,3277,10560,3268,10564,3264,10582,3257,10599,3262,10622,3273,10656,3283,10689,3286,10718,3279,10751,3257,10760,3251,10831,3197e" filled="true" fillcolor="#d4d4aa" stroked="false">
              <v:path arrowok="t"/>
              <v:fill type="solid"/>
            </v:shape>
            <v:shape style="position:absolute;left:6397;top:2481;width:4785;height:1208" coordorigin="6397,2481" coordsize="4785,1208" path="m6404,2481l6397,2493,6410,2526,6429,2548,6445,2562,6453,2567,7578,3150,8186,3476,8292,3533,8386,3577,8468,3612,8540,3637,8605,3656,8664,3668,8719,3676,8771,3682,8823,3686,8935,3688,9016,3680,9066,3669,9075,3667,8931,3667,8820,3665,8763,3660,8705,3653,8643,3641,8575,3624,8498,3599,8411,3564,8309,3517,8190,3457,6459,2557,6453,2553,6438,2541,6421,2518,6404,2481xm11177,2887l11173,2902,11162,2917,11150,2931,11140,2941,11122,2953,11090,2970,11045,2989,10988,3012,10920,3038,10843,3067,10758,3097,10567,3163,10136,3307,9061,3648,9011,3659,8931,3667,9075,3667,10163,3315,10587,3171,10774,3105,10857,3075,10933,3046,10999,3021,11055,2998,11099,2978,11131,2961,11149,2949,11155,2943,11166,2931,11176,2914,11182,2894,11177,2887xe" filled="true" fillcolor="#6f7173" stroked="false">
              <v:path arrowok="t"/>
              <v:fill type="solid"/>
            </v:shape>
            <v:shape style="position:absolute;left:9115;top:2887;width:2067;height:766" type="#_x0000_t75" stroked="false">
              <v:imagedata r:id="rId395" o:title=""/>
            </v:shape>
            <v:shape style="position:absolute;left:9569;top:2887;width:1613;height:616" type="#_x0000_t75" stroked="false">
              <v:imagedata r:id="rId396" o:title=""/>
            </v:shape>
            <v:shape style="position:absolute;left:10028;top:2886;width:1153;height:465" type="#_x0000_t75" stroked="false">
              <v:imagedata r:id="rId397" o:title=""/>
            </v:shape>
            <v:shape style="position:absolute;left:4520;top:1499;width:6597;height:1902" coordorigin="4520,1499" coordsize="6597,1902" path="m4520,1499l4522,1514,8560,3289,8750,3370,8880,3401,9011,3386,11026,2793,11077,2771,11103,2753,11113,2729,11117,2689,11113,2625,11097,2578,11065,2543,11012,2513,10936,2483,10833,2447,10470,2382,8680,2088,8562,2034,7814,2034,7720,2033,7630,2027,7543,2016,7459,2003,7381,1988,7307,1972,7178,1942,7124,1930,6499,1818,4520,1499xm8382,1976l8235,1981,8007,2016,7909,2029,7814,2034,8562,2034,8509,2010,8382,1976xe" filled="true" fillcolor="#6f7173" stroked="false">
              <v:path arrowok="t"/>
              <v:fill type="solid"/>
            </v:shape>
            <v:shape style="position:absolute;left:9045;top:2429;width:2071;height:928" type="#_x0000_t75" stroked="false">
              <v:imagedata r:id="rId398" o:title=""/>
            </v:shape>
            <v:shape style="position:absolute;left:9395;top:2422;width:1722;height:813" type="#_x0000_t75" stroked="false">
              <v:imagedata r:id="rId399" o:title=""/>
            </v:shape>
            <v:shape style="position:absolute;left:9787;top:2433;width:1329;height:670" type="#_x0000_t75" stroked="false">
              <v:imagedata r:id="rId400" o:title=""/>
            </v:shape>
            <v:shape style="position:absolute;left:10158;top:2472;width:958;height:513" type="#_x0000_t75" stroked="false">
              <v:imagedata r:id="rId401" o:title=""/>
            </v:shape>
            <v:shape style="position:absolute;left:4523;top:1480;width:6605;height:1855" type="#_x0000_t75" stroked="false">
              <v:imagedata r:id="rId402" o:title=""/>
            </v:shape>
            <v:line style="position:absolute" from="8816,3338" to="8816,4061" stroked="true" strokeweight="3.515pt" strokecolor="#6f7173">
              <v:stroke dashstyle="solid"/>
            </v:line>
            <v:shape style="position:absolute;left:9342;top:3255;width:169;height:607" type="#_x0000_t75" stroked="false">
              <v:imagedata r:id="rId403" o:title=""/>
            </v:shape>
            <v:shape style="position:absolute;left:6451;top:2419;width:1808;height:1383" coordorigin="6451,2419" coordsize="1808,1383" path="m6663,2434l6625,2419,6451,2789,6489,2805,6663,2434m6992,2557l6953,2544,6761,3014,6799,3028,6992,2557m7335,2740l7296,2728,7120,3239,7160,3251,7335,2740m7781,2923l7741,2913,7574,3497,7614,3506,7781,2923m8258,3149l8219,3134,8076,3794,8116,3801,8258,3149e" filled="true" fillcolor="#6f7173" stroked="false">
              <v:path arrowok="t"/>
              <v:fill type="solid"/>
            </v:shape>
            <v:shape style="position:absolute;left:10090;top:3016;width:220;height:588" type="#_x0000_t75" stroked="false">
              <v:imagedata r:id="rId404" o:title=""/>
            </v:shape>
            <v:shape style="position:absolute;left:10729;top:2818;width:222;height:523" type="#_x0000_t75" stroked="false">
              <v:imagedata r:id="rId405" o:title=""/>
            </v:shape>
            <v:shape style="position:absolute;left:5654;top:3189;width:87;height:53" coordorigin="5654,3189" coordsize="87,53" path="m5674,3189l5664,3190,5659,3196,5654,3210,5684,3242,5740,3227,5692,3193,5674,3189xe" filled="true" fillcolor="#9c9da0" stroked="false">
              <v:path arrowok="t"/>
              <v:fill type="solid"/>
            </v:shape>
            <v:shape style="position:absolute;left:5763;top:3130;width:480;height:412" type="#_x0000_t75" stroked="false">
              <v:imagedata r:id="rId406" o:title=""/>
            </v:shape>
            <v:shape style="position:absolute;left:5781;top:3130;width:462;height:410" coordorigin="5781,3130" coordsize="462,410" path="m5784,3130l5781,3143,5784,3153,5797,3167,5824,3189,5871,3237,5979,3343,6096,3453,6172,3514,6230,3538,6243,3539,6225,3534,6212,3527,6194,3514,6165,3490,5784,3130xe" filled="true" fillcolor="#bcbdbf" stroked="false">
              <v:path arrowok="t"/>
              <v:fill type="solid"/>
            </v:shape>
            <v:shape style="position:absolute;left:5638;top:3174;width:445;height:351" type="#_x0000_t75" stroked="false">
              <v:imagedata r:id="rId407" o:title=""/>
            </v:shape>
            <v:shape style="position:absolute;left:5488;top:3189;width:471;height:427" type="#_x0000_t75" stroked="false">
              <v:imagedata r:id="rId408" o:title=""/>
            </v:shape>
            <v:shape style="position:absolute;left:5507;top:3189;width:452;height:427" coordorigin="5507,3189" coordsize="452,427" path="m5511,3189l5507,3201,5510,3212,5522,3226,5548,3250,5594,3299,5700,3408,5815,3523,5890,3586,5947,3613,5959,3615,5942,3609,5929,3601,5912,3588,5884,3563,5511,3189xe" filled="true" fillcolor="#bcbdbf" stroked="false">
              <v:path arrowok="t"/>
              <v:fill type="solid"/>
            </v:shape>
            <v:shape style="position:absolute;left:6347;top:3060;width:85;height:50" coordorigin="6347,3060" coordsize="85,50" path="m6365,3060l6355,3062,6351,3069,6347,3082,6379,3110,6432,3091,6382,3062,6365,3060xe" filled="true" fillcolor="#9c9da0" stroked="false">
              <v:path arrowok="t"/>
              <v:fill type="solid"/>
            </v:shape>
            <v:shape style="position:absolute;left:6466;top:2999;width:481;height:351" coordorigin="6466,2999" coordsize="481,351" path="m6466,2999l6469,3030,6789,3267,6915,3347,6946,3349,6916,3332,6898,3321,6885,3312,6870,3300,6761,3211,6670,3139,6579,3069,6505,3017,6466,2999xe" filled="true" fillcolor="#afb0b3" stroked="false">
              <v:path arrowok="t"/>
              <v:fill type="solid"/>
            </v:shape>
            <v:shape style="position:absolute;left:6450;top:2999;width:497;height:358" coordorigin="6450,2999" coordsize="497,358" path="m6466,2999l6453,3024,6450,3041,6458,3059,6527,3124,6635,3208,6753,3294,6829,3341,6882,3356,6907,3355,6946,3349,6929,3345,6915,3340,6897,3329,6867,3309,6466,2999xe" filled="true" fillcolor="#9c9da0" stroked="false">
              <v:path arrowok="t"/>
              <v:fill type="solid"/>
            </v:shape>
            <v:shape style="position:absolute;left:6460;top:3044;width:405;height:306" coordorigin="6460,3044" coordsize="405,306" path="m6460,3044l6527,3124,6635,3208,6753,3294,6829,3341,6864,3350,6817,3324,6748,3278,6668,3220,6586,3157,6514,3096,6460,3044xe" filled="true" fillcolor="#8a8c8f" stroked="false">
              <v:path arrowok="t"/>
              <v:fill type="solid"/>
            </v:shape>
            <v:shape style="position:absolute;left:6464;top:2999;width:483;height:351" coordorigin="6464,2999" coordsize="483,351" path="m6466,2999l6464,3011,6468,3021,6482,3033,6510,3052,6560,3093,6674,3184,6797,3279,6876,3331,6934,3348,6946,3349,6929,3345,6915,3340,6897,3329,6867,3309,6466,2999xe" filled="true" fillcolor="#bcbdbf" stroked="false">
              <v:path arrowok="t"/>
              <v:fill type="solid"/>
            </v:shape>
            <v:shape style="position:absolute;left:6344;top:3039;width:442;height:310" type="#_x0000_t75" stroked="false">
              <v:imagedata r:id="rId409" o:title=""/>
            </v:shape>
            <v:shape style="position:absolute;left:6188;top:3071;width:477;height:361" type="#_x0000_t75" stroked="false">
              <v:imagedata r:id="rId410" o:title=""/>
            </v:shape>
            <v:shape style="position:absolute;left:6203;top:3071;width:462;height:357" coordorigin="6203,3071" coordsize="462,357" path="m6206,3071l6203,3083,6207,3093,6220,3106,6247,3126,6295,3167,6403,3259,6520,3354,6596,3406,6653,3427,6665,3428,6648,3423,6634,3417,6617,3406,6588,3384,6206,3071xe" filled="true" fillcolor="#bcbdbf" stroked="false">
              <v:path arrowok="t"/>
              <v:fill type="solid"/>
            </v:shape>
            <v:shape style="position:absolute;left:4608;top:1493;width:5384;height:1667" type="#_x0000_t75" stroked="false">
              <v:imagedata r:id="rId411" o:title=""/>
            </v:shape>
            <v:shape style="position:absolute;left:7854;top:2090;width:558;height:236" type="#_x0000_t75" stroked="false">
              <v:imagedata r:id="rId412" o:title=""/>
            </v:shape>
            <v:shape style="position:absolute;left:5310;top:3170;width:2093;height:711" coordorigin="5310,3170" coordsize="2093,711" path="m5310,3282l5311,3300,5736,3880,6464,3685,5783,3685,5310,3282xm5964,3170l5962,3184,6369,3545,5783,3685,6464,3685,7162,3498,6541,3498,5964,3170xm7394,3377l6541,3498,7162,3498,7403,3433,7394,3377xe" filled="true" fillcolor="#9c9da0" stroked="false">
              <v:path arrowok="t"/>
              <v:fill type="solid"/>
            </v:shape>
            <v:shape style="position:absolute;left:7989;top:2205;width:394;height:87" type="#_x0000_t75" stroked="false">
              <v:imagedata r:id="rId413" o:title=""/>
            </v:shape>
            <v:shape style="position:absolute;left:8361;top:2225;width:9;height:6" type="#_x0000_t75" stroked="false">
              <v:imagedata r:id="rId414" o:title=""/>
            </v:shape>
            <v:shape style="position:absolute;left:8368;top:2225;width:10;height:6" type="#_x0000_t75" stroked="false">
              <v:imagedata r:id="rId415" o:title=""/>
            </v:shape>
            <v:shape style="position:absolute;left:8375;top:2225;width:8;height:5" type="#_x0000_t75" stroked="false">
              <v:imagedata r:id="rId416" o:title=""/>
            </v:shape>
            <v:line style="position:absolute" from="8333,2230" to="8339,2230" stroked="true" strokeweight=".094pt" strokecolor="#b2b5b7">
              <v:stroke dashstyle="solid"/>
            </v:line>
            <v:shape style="position:absolute;left:8333;top:2225;width:6;height:7" coordorigin="8333,2225" coordsize="6,7" path="m8338,2226l8338,2225,8336,2225,8336,2226,8336,2227,8336,2228,8338,2228,8338,2227,8338,2226m8339,2229l8335,2229,8335,2230,8333,2230,8333,2231,8339,2231,8339,2229e" filled="true" fillcolor="#e2e3e3" stroked="false">
              <v:path arrowok="t"/>
              <v:fill type="solid"/>
            </v:shape>
            <v:shape style="position:absolute;left:8336;top:2225;width:3;height:3" coordorigin="8336,2225" coordsize="3,3" path="m8338,2225l8336,2225,8336,2226,8336,2227,8336,2227,8338,2227,8338,2227,8338,2226,8338,2225xe" filled="true" fillcolor="#727678" stroked="false">
              <v:path arrowok="t"/>
              <v:fill type="solid"/>
            </v:shape>
            <v:line style="position:absolute" from="7992,2232" to="7998,2232" stroked="true" strokeweight=".094pt" strokecolor="#b2b5b7">
              <v:stroke dashstyle="solid"/>
            </v:line>
            <v:shape style="position:absolute;left:7992;top:2227;width:6;height:7" coordorigin="7992,2227" coordsize="6,7" path="m7997,2228l7996,2227,7995,2227,7994,2228,7994,2229,7995,2230,7996,2230,7997,2229,7997,2228m7998,2231l7994,2231,7993,2232,7992,2232,7992,2233,7998,2233,7998,2231e" filled="true" fillcolor="#e2e3e3" stroked="false">
              <v:path arrowok="t"/>
              <v:fill type="solid"/>
            </v:shape>
            <v:shape style="position:absolute;left:7994;top:2227;width:3;height:3" coordorigin="7994,2227" coordsize="3,3" path="m7996,2227l7995,2227,7994,2228,7994,2229,7995,2230,7996,2230,7997,2229,7997,2228,7996,2227xe" filled="true" fillcolor="#727678" stroked="false">
              <v:path arrowok="t"/>
              <v:fill type="solid"/>
            </v:shape>
            <v:shape style="position:absolute;left:7878;top:2206;width:76;height:17" coordorigin="7878,2206" coordsize="76,17" path="m7879,2206l7878,2206,7878,2207,7895,2215,7917,2221,7934,2222,7946,2221,7951,2219,7954,2216,7941,2216,7899,2208,7890,2207,7889,2206,7887,2206,7879,2206xe" filled="true" fillcolor="#acaeb1" stroked="false">
              <v:path arrowok="t"/>
              <v:fill type="solid"/>
            </v:shape>
            <v:shape style="position:absolute;left:7879;top:2207;width:72;height:13" coordorigin="7879,2207" coordsize="72,13" path="m7894,2208l7890,2208,7892,2208,7950,2220,7951,2219,7951,2218,7949,2218,7895,2208,7894,2208xm7890,2207l7879,2207,7880,2207,7881,2208,7890,2208,7894,2208,7892,2207,7890,2207xe" filled="true" fillcolor="#5d5e61" stroked="false">
              <v:path arrowok="t"/>
              <v:fill type="solid"/>
            </v:shape>
            <v:shape style="position:absolute;left:7898;top:2211;width:52;height:12" coordorigin="7898,2211" coordsize="52,12" path="m7900,2211l7898,2216,7917,2221,7934,2222,7946,2221,7949,2220,7907,2213,7902,2213,7900,2211xe" filled="true" fillcolor="#96989b" stroked="false">
              <v:path arrowok="t"/>
              <v:fill type="solid"/>
            </v:shape>
            <v:shape style="position:absolute;left:5310;top:3146;width:2090;height:718" type="#_x0000_t75" stroked="false">
              <v:imagedata r:id="rId417" o:title=""/>
            </v:shape>
            <v:shape style="position:absolute;left:8335;top:2223;width:513;height:192" coordorigin="8335,2223" coordsize="513,192" path="m8438,2259l8430,2257,8415,2253,8399,2249,8391,2245,8391,2240,8389,2233,8380,2226,8360,2223,8339,2223,8335,2226,8335,2273,8338,2287,8397,2292,8438,2259m8848,2368l8845,2355,8778,2355,8699,2362,8661,2366,8640,2370,8630,2374,8627,2378,8630,2384,8639,2393,8654,2402,8667,2408,8673,2411,8681,2414,8689,2413,8719,2408,8761,2398,8806,2385,8848,2368e" filled="true" fillcolor="#221e1f" stroked="false">
              <v:path arrowok="t"/>
              <v:fill type="solid"/>
            </v:shape>
            <v:shape style="position:absolute;left:7239;top:3156;width:217;height:262" coordorigin="7239,3156" coordsize="217,262" path="m7283,3156l7239,3316,7403,3418,7455,3247,7283,3156xe" filled="true" fillcolor="#909295" stroked="false">
              <v:path arrowok="t"/>
              <v:fill type="solid"/>
            </v:shape>
            <v:shape style="position:absolute;left:8900;top:1955;width:333;height:247" coordorigin="8900,1955" coordsize="333,247" path="m9231,1955l8900,1957,8900,2202,9232,2188,9231,1955xe" filled="true" fillcolor="#bcbdbf" stroked="false">
              <v:path arrowok="t"/>
              <v:fill type="solid"/>
            </v:shape>
            <v:shape style="position:absolute;left:8899;top:1922;width:333;height:71" type="#_x0000_t75" stroked="false">
              <v:imagedata r:id="rId418" o:title=""/>
            </v:shape>
            <v:shape style="position:absolute;left:8899;top:1977;width:334;height:71" coordorigin="8899,1977" coordsize="334,71" path="m8899,1977l8899,2004,8911,2020,8946,2033,8999,2043,9063,2047,9128,2044,9182,2036,9218,2023,9221,2020,9063,2020,8999,2016,8946,2006,8911,1993,8899,1977xm9232,1980l9218,1996,9182,2009,9128,2017,9063,2020,9221,2020,9232,2007,9232,1980xe" filled="true" fillcolor="#eeebbc" stroked="false">
              <v:path arrowok="t"/>
              <v:fill type="solid"/>
            </v:shape>
            <v:line style="position:absolute" from="9216,2011" to="9220,2011" stroked="true" strokeweight="2.066pt" strokecolor="#bcbdbf">
              <v:stroke dashstyle="solid"/>
            </v:line>
            <v:shape style="position:absolute;left:9087;top:2025;width:82;height:8" coordorigin="9087,2025" coordsize="82,8" path="m9162,2025l9169,2025m9087,2032l9093,2032e" filled="false" stroked="true" strokeweight="2.069pt" strokecolor="#bcbdbf">
              <v:path arrowok="t"/>
              <v:stroke dashstyle="solid"/>
            </v:shape>
            <v:line style="position:absolute" from="9003,2031" to="9010,2031" stroked="true" strokeweight="2.070pt" strokecolor="#bcbdbf">
              <v:stroke dashstyle="solid"/>
            </v:line>
            <v:line style="position:absolute" from="8942,2020" to="8948,2020" stroked="true" strokeweight="2.070pt" strokecolor="#bcbdbf">
              <v:stroke dashstyle="solid"/>
            </v:line>
            <v:line style="position:absolute" from="8905,2004" to="8910,2004" stroked="true" strokeweight="2.066pt" strokecolor="#bcbdbf">
              <v:stroke dashstyle="solid"/>
            </v:line>
            <v:shape style="position:absolute;left:8602;top:2012;width:943;height:213" type="#_x0000_t75" stroked="false">
              <v:imagedata r:id="rId419" o:title=""/>
            </v:shape>
            <v:shape style="position:absolute;left:8602;top:2032;width:943;height:456" coordorigin="8602,2032" coordsize="943,456" path="m8602,2044l8607,2295,8907,2442,9105,2488,9287,2430,9542,2266,9542,2217,9125,2217,8920,2174,8602,2044xm9545,2032l9303,2169,9125,2217,9542,2217,9545,2032xe" filled="true" fillcolor="#bcbdbf" stroked="false">
              <v:path arrowok="t"/>
              <v:fill type="solid"/>
            </v:shape>
            <v:shape style="position:absolute;left:8625;top:2077;width:896;height:258" coordorigin="8625,2077" coordsize="896,258" path="m8625,2089l8627,2160,8895,2292,9077,2335,9257,2286,9321,2252,9090,2252,8904,2212,8625,2089xm9521,2077l9267,2207,9090,2252,9321,2252,9519,2144,9521,2077xe" filled="true" fillcolor="#eeebbc" stroked="false">
              <v:path arrowok="t"/>
              <v:fill type="solid"/>
            </v:shape>
            <v:line style="position:absolute" from="9105,2176" to="9105,2279" stroked="true" strokeweight=".71pt" strokecolor="#bcbdbf">
              <v:stroke dashstyle="solid"/>
            </v:line>
            <v:line style="position:absolute" from="9233,2157" to="9233,2261" stroked="true" strokeweight=".71pt" strokecolor="#bcbdbf">
              <v:stroke dashstyle="solid"/>
            </v:line>
            <v:line style="position:absolute" from="8982,2174" to="8982,2277" stroked="true" strokeweight=".712pt" strokecolor="#bcbdbf">
              <v:stroke dashstyle="solid"/>
            </v:line>
            <v:line style="position:absolute" from="8887,2161" to="8887,2264" stroked="true" strokeweight=".709pt" strokecolor="#bcbdbf">
              <v:stroke dashstyle="solid"/>
            </v:line>
            <v:line style="position:absolute" from="8818,2150" to="8818,2253" stroked="true" strokeweight=".71pt" strokecolor="#bcbdbf">
              <v:stroke dashstyle="solid"/>
            </v:line>
            <v:shape style="position:absolute;left:8654;top:2091;width:97;height:140" coordorigin="8654,2091" coordsize="97,140" path="m8750,2127l8750,2231m8695,2112l8695,2215m8654,2091l8654,2194e" filled="false" stroked="true" strokeweight=".71pt" strokecolor="#bcbdbf">
              <v:path arrowok="t"/>
              <v:stroke dashstyle="solid"/>
            </v:shape>
            <v:shape style="position:absolute;left:8602;top:2044;width:358;height:352" coordorigin="8602,2044" coordsize="358,352" path="m8960,2139l8891,2129,8821,2115,8749,2097,8749,2097,8749,2097,8690,2078,8670,2071,8602,2044,8607,2295,8620,2302,8621,2303,8636,2310,8638,2311,8660,2322,8662,2323,8694,2339,8759,2364,8835,2380,8953,2395,8956,2328,8958,2266,8960,2204,8960,2139e" filled="true" fillcolor="#221e1f" stroked="false">
              <v:path arrowok="t"/>
              <v:fill type="solid"/>
            </v:shape>
            <v:shape style="position:absolute;left:9335;top:2113;width:78;height:126" coordorigin="9335,2113" coordsize="78,126" path="m9335,2136l9335,2239m9413,2113l9413,2217e" filled="false" stroked="true" strokeweight=".711pt" strokecolor="#bcbdbf">
              <v:path arrowok="t"/>
              <v:stroke dashstyle="solid"/>
            </v:shape>
            <v:line style="position:absolute" from="9477,2089" to="9477,2193" stroked="true" strokeweight=".709pt" strokecolor="#bcbdbf">
              <v:stroke dashstyle="solid"/>
            </v:line>
            <v:line style="position:absolute" from="9689,2309" to="9702,2309" stroked="true" strokeweight="1.84pt" strokecolor="#626467">
              <v:stroke dashstyle="solid"/>
            </v:line>
            <v:shape style="position:absolute;left:9506;top:2244;width:139;height:44" coordorigin="9506,2244" coordsize="139,44" path="m9506,2244l9509,2287,9532,2267,9554,2260,9595,2260,9506,2244xm9595,2260l9554,2260,9587,2266,9645,2285,9602,2261,9595,2260xe" filled="true" fillcolor="#acaeb1" stroked="false">
              <v:path arrowok="t"/>
              <v:fill type="solid"/>
            </v:shape>
            <v:shape style="position:absolute;left:9651;top:2235;width:84;height:73" coordorigin="9651,2235" coordsize="84,73" path="m9694,2235l9676,2238,9656,2249,9651,2291,9669,2301,9680,2306,9691,2308,9705,2307,9725,2305,9732,2301,9735,2281,9735,2268,9731,2259,9723,2248,9713,2240,9705,2236,9694,2235xe" filled="true" fillcolor="#b0b2b4" stroked="false">
              <v:path arrowok="t"/>
              <v:fill type="solid"/>
            </v:shape>
            <v:shape style="position:absolute;left:9507;top:2197;width:173;height:87" coordorigin="9507,2197" coordsize="173,87" path="m9520,2197l9510,2201,9507,2213,9507,2236,9653,2284,9658,2259,9662,2246,9668,2241,9679,2239,9539,2197,9520,2197xe" filled="true" fillcolor="#d1d2d3" stroked="false">
              <v:path arrowok="t"/>
              <v:fill type="solid"/>
            </v:shape>
            <v:shape style="position:absolute;left:9506;top:2236;width:148;height:56" coordorigin="9506,2236" coordsize="148,56" path="m9507,2236l9506,2244,9652,2291,9653,2284,9507,2236xe" filled="true" fillcolor="#b0b2b4" stroked="false">
              <v:path arrowok="t"/>
              <v:fill type="solid"/>
            </v:shape>
            <v:shape style="position:absolute;left:9679;top:2249;width:49;height:54" coordorigin="9679,2249" coordsize="49,54" path="m9699,2249l9687,2252,9682,2265,9679,2274,9679,2285,9681,2302,9700,2303,9711,2303,9719,2302,9728,2299,9728,2274,9727,2260,9725,2255,9720,2253,9699,2249xe" filled="true" fillcolor="#626467" stroked="false">
              <v:path arrowok="t"/>
              <v:fill type="solid"/>
            </v:shape>
            <v:line style="position:absolute" from="9464,2440" to="9477,2440" stroked="true" strokeweight="1.84pt" strokecolor="#626467">
              <v:stroke dashstyle="solid"/>
            </v:line>
            <v:shape style="position:absolute;left:9270;top:2338;width:155;height:57" coordorigin="9270,2338" coordsize="155,57" path="m9404,2364l9348,2364,9371,2369,9399,2384,9424,2394,9422,2384,9408,2368,9404,2364xm9270,2338l9276,2380,9321,2368,9348,2364,9404,2364,9400,2360,9270,2338xe" filled="true" fillcolor="#acaeb1" stroked="false">
              <v:path arrowok="t"/>
              <v:fill type="solid"/>
            </v:shape>
            <v:shape style="position:absolute;left:9418;top:2351;width:95;height:76" coordorigin="9418,2351" coordsize="95,76" path="m9446,2351l9424,2363,9418,2409,9438,2420,9451,2425,9463,2427,9479,2426,9501,2424,9509,2420,9512,2398,9513,2384,9508,2374,9446,2351xe" filled="true" fillcolor="#b0b2b4" stroked="false">
              <v:path arrowok="t"/>
              <v:fill type="solid"/>
            </v:shape>
            <v:shape style="position:absolute;left:9271;top:2295;width:179;height:106" coordorigin="9271,2295" coordsize="179,106" path="m9293,2295l9281,2297,9275,2308,9271,2330,9421,2401,9426,2374,9430,2360,9437,2354,9449,2352,9314,2298,9293,2295xe" filled="true" fillcolor="#d1d2d3" stroked="false">
              <v:path arrowok="t"/>
              <v:fill type="solid"/>
            </v:shape>
            <v:shape style="position:absolute;left:9270;top:2330;width:151;height:80" coordorigin="9270,2330" coordsize="151,80" path="m9271,2330l9270,2338,9419,2409,9421,2401,9271,2330xe" filled="true" fillcolor="#b0b2b4" stroked="false">
              <v:path arrowok="t"/>
              <v:fill type="solid"/>
            </v:shape>
            <v:shape style="position:absolute;left:9453;top:2365;width:52;height:58" coordorigin="9453,2365" coordsize="52,58" path="m9475,2365l9463,2367,9456,2380,9453,2390,9453,2401,9454,2419,9473,2422,9485,2422,9493,2421,9503,2418,9504,2392,9504,2377,9501,2371,9497,2369,9475,2365xe" filled="true" fillcolor="#626467" stroked="false">
              <v:path arrowok="t"/>
              <v:fill type="solid"/>
            </v:shape>
            <v:line style="position:absolute" from="8711,2420" to="8723,2420" stroked="true" strokeweight="1.84pt" strokecolor="#626467">
              <v:stroke dashstyle="solid"/>
            </v:line>
            <v:line style="position:absolute" from="8407,2302" to="8419,2302" stroked="true" strokeweight="1.841pt" strokecolor="#626467">
              <v:stroke dashstyle="solid"/>
            </v:line>
            <v:shape style="position:absolute;left:8768;top:2341;width:191;height:72" coordorigin="8768,2341" coordsize="191,72" path="m8958,2341l8768,2413,8863,2383,8894,2377,8957,2377,8958,2341xm8957,2377l8894,2377,8917,2378,8930,2384,8938,2387,8946,2390,8957,2393,8957,2377xe" filled="true" fillcolor="#acaeb1" stroked="false">
              <v:path arrowok="t"/>
              <v:fill type="solid"/>
            </v:shape>
            <v:shape style="position:absolute;left:8429;top:2253;width:206;height:56" coordorigin="8429,2253" coordsize="206,56" path="m8634,2291l8535,2291,8591,2292,8618,2297,8633,2309,8634,2291xm8634,2253l8518,2271,8429,2292,8535,2291,8634,2291,8634,2253xe" filled="true" fillcolor="#999b9e" stroked="false">
              <v:path arrowok="t"/>
              <v:fill type="solid"/>
            </v:shape>
            <v:shape style="position:absolute;left:8369;top:2236;width:101;height:62" coordorigin="8369,2236" coordsize="101,62" path="m8397,2236l8381,2238,8371,2242,8369,2262,8369,2273,8370,2278,8374,2282,8378,2286,8391,2293,8416,2298,8455,2296,8467,2267,8470,2252,8461,2245,8448,2242,8425,2242,8421,2238,8413,2236,8397,2236xm8440,2241l8425,2242,8448,2242,8440,2241xe" filled="true" fillcolor="#9ea0a2" stroked="false">
              <v:path arrowok="t"/>
              <v:fill type="solid"/>
            </v:shape>
            <v:shape style="position:absolute;left:8440;top:2207;width:201;height:82" coordorigin="8440,2207" coordsize="201,82" path="m8612,2207l8440,2241,8451,2245,8456,2251,8457,2264,8455,2289,8635,2252,8641,2229,8640,2217,8632,2211,8612,2207xe" filled="true" fillcolor="#b9bbbc" stroked="false">
              <v:path arrowok="t"/>
              <v:fill type="solid"/>
            </v:shape>
            <v:shape style="position:absolute;left:8455;top:2252;width:181;height:45" coordorigin="8455,2252" coordsize="181,45" path="m8635,2252l8455,2289,8455,2296,8634,2259,8635,2252xe" filled="true" fillcolor="#9ea0a2" stroked="false">
              <v:path arrowok="t"/>
              <v:fill type="solid"/>
            </v:shape>
            <v:shape style="position:absolute;left:8409;top:2242;width:16;height:54" coordorigin="8409,2242" coordsize="16,54" path="m8425,2242l8416,2250,8411,2259,8410,2272,8409,2296,8415,2296,8414,2281,8415,2271,8418,2260,8425,2242xe" filled="true" fillcolor="#626467" stroked="false">
              <v:path arrowok="t"/>
              <v:fill type="solid"/>
            </v:shape>
            <v:shape style="position:absolute;left:8670;top:2347;width:111;height:70" coordorigin="8670,2347" coordsize="111,70" path="m8702,2347l8684,2350,8672,2354,8670,2377,8670,2389,8672,2395,8675,2399,8681,2403,8695,2411,8722,2417,8765,2415,8778,2383,8781,2365,8772,2357,8757,2354,8732,2354,8727,2350,8718,2347,8702,2347xm8749,2353l8732,2354,8757,2354,8749,2353xe" filled="true" fillcolor="#9ea0a2" stroked="false">
              <v:path arrowok="t"/>
              <v:fill type="solid"/>
            </v:shape>
            <v:shape style="position:absolute;left:8749;top:2284;width:217;height:123" coordorigin="8749,2284" coordsize="217,123" path="m8934,2284l8749,2353,8760,2357,8765,2364,8767,2379,8765,2406,8959,2333,8965,2308,8964,2295,8955,2288,8934,2284xe" filled="true" fillcolor="#d1d2d3" stroked="false">
              <v:path arrowok="t"/>
              <v:fill type="solid"/>
            </v:shape>
            <v:shape style="position:absolute;left:8765;top:2333;width:195;height:82" coordorigin="8765,2333" coordsize="195,82" path="m8959,2333l8765,2406,8765,2415,8958,2341,8959,2333xe" filled="true" fillcolor="#9ea0a2" stroked="false">
              <v:path arrowok="t"/>
              <v:fill type="solid"/>
            </v:shape>
            <v:shape style="position:absolute;left:8715;top:2354;width:17;height:61" coordorigin="8715,2354" coordsize="17,61" path="m8732,2354l8722,2363,8717,2373,8715,2388,8715,2414,8721,2414,8720,2398,8721,2386,8724,2374,8732,2354xe" filled="true" fillcolor="#626467" stroked="false">
              <v:path arrowok="t"/>
              <v:fill type="solid"/>
            </v:shape>
            <v:shape style="position:absolute;left:8896;top:1710;width:246;height:255" type="#_x0000_t75" stroked="false">
              <v:imagedata r:id="rId420" o:title=""/>
            </v:shape>
            <v:shape style="position:absolute;left:9234;top:2208;width:464;height:266" coordorigin="9234,2208" coordsize="464,266" path="m9472,2455l9356,2455,9356,2453,9355,2450,9349,2441,9334,2429,9275,2382,9272,2347,9274,2324,9277,2311,9278,2307,9250,2330,9238,2358,9234,2381,9234,2391,9265,2432,9282,2454,9292,2464,9300,2470,9311,2473,9325,2474,9337,2472,9342,2472,9351,2467,9355,2460,9472,2460,9472,2455m9697,2329l9697,2326,9599,2339,9593,2333,9585,2326,9509,2287,9507,2252,9508,2227,9510,2213,9512,2208,9484,2234,9471,2268,9468,2298,9468,2310,9509,2339,9531,2354,9543,2362,9551,2367,9563,2370,9579,2369,9592,2367,9597,2366,9615,2358,9604,2345,9603,2343,9602,2342,9627,2339,9697,2329e" filled="true" fillcolor="#221e1f" stroked="false">
              <v:path arrowok="t"/>
              <v:fill type="solid"/>
            </v:shape>
            <v:shape style="position:absolute;left:6878;top:3317;width:522;height:199" coordorigin="6878,3317" coordsize="522,199" path="m7238,3317l6878,3402,7035,3516,7400,3418,7238,3317xe" filled="true" fillcolor="#9c9da0" stroked="false">
              <v:path arrowok="t"/>
              <v:fill type="solid"/>
            </v:shape>
            <v:shape style="position:absolute;left:8866;top:3438;width:2438;height:1173" type="#_x0000_t75" stroked="false">
              <v:imagedata r:id="rId421" o:title=""/>
            </v:shape>
            <v:shape style="position:absolute;left:6957;top:3928;width:1691;height:652" coordorigin="6957,3928" coordsize="1691,652" path="m7058,3993l7053,3991,7040,3987,7025,3982,7010,3979,7000,3979,6991,3979,6979,3981,6957,3986,7027,3996,7036,3997,7045,3996,7058,3993m7141,3937l7071,3930,7062,3930,7053,3932,7040,3935,7045,3937,7058,3941,7074,3944,7089,3946,7099,3947,7107,3946,7120,3943,7141,3937m7188,4026l7119,4020,7110,4020,7101,4021,7088,4025,7093,4027,7106,4030,7121,4034,7136,4036,7146,4036,7155,4035,7167,4032,7188,4026m7331,4184l7261,4178,7252,4178,7243,4179,7230,4183,7235,4184,7248,4188,7264,4192,7278,4194,7288,4194,7297,4193,7309,4190,7331,4184m7490,4188l7485,4186,7472,4181,7456,4177,7442,4174,7432,4173,7423,4174,7410,4176,7389,4181,7458,4191,7467,4192,7477,4190,7490,4188m7520,4305l7516,4299,7494,4297,7480,4296,7468,4296,7450,4299,7419,4304,7424,4306,7437,4309,7453,4313,7468,4315,7478,4315,7486,4314,7499,4311,7520,4305m7578,4417l7567,4420,7572,4421,7578,4423,7578,4417m7668,4421l7646,4419,7646,4427,7668,4421m7753,3943l7747,3941,7731,3936,7711,3932,7693,3929,7680,3928,7669,3929,7653,3931,7646,3932,7646,3939,7713,3947,7725,3947,7736,3946,7753,3943m7868,4516l7798,4509,7789,4509,7780,4511,7767,4515,7772,4516,7785,4520,7801,4523,7815,4526,7825,4526,7834,4525,7847,4522,7868,4516m7927,4116l7920,4115,7904,4110,7885,4105,7867,4103,7854,4102,7843,4102,7827,4105,7800,4110,7887,4120,7899,4121,7910,4120,7927,4116m7943,4248l7936,4246,7920,4242,7901,4237,7882,4234,7870,4233,7859,4234,7843,4236,7815,4242,7903,4252,7914,4252,7926,4251,7943,4248m8043,4565l8032,4565,8019,4565,8005,4566,7985,4570,7993,4571,8012,4575,8035,4579,8043,4579,8043,4565m8043,4519l8040,4519,8043,4520,8043,4519m8043,4481l8036,4479,8016,4474,7998,4471,7986,4470,7974,4471,7958,4473,7931,4479,8019,4489,8030,4489,8042,4488,8043,4488,8043,4481m8043,4246l8041,4245,8026,4243,8016,4242,8008,4242,7995,4245,7974,4249,8043,4260,8043,4260,8043,4246m8043,4201l8021,4205,8043,4207,8043,4201m8137,4572l8129,4571,8129,4573,8137,4572m8148,4211l8141,4209,8129,4206,8129,4215,8131,4214,8148,4211m8192,4527l8129,4520,8129,4534,8141,4534,8160,4532,8192,4527m8295,4280l8289,4278,8273,4273,8253,4269,8235,4266,8222,4265,8211,4266,8195,4268,8168,4273,8256,4284,8267,4284,8279,4283,8295,4280m8648,4374l8642,4373,8626,4368,8606,4363,8588,4361,8575,4360,8564,4360,8548,4363,8521,4368,8608,4378,8620,4379,8631,4378,8648,4374e" filled="true" fillcolor="#4a9b98" stroked="false">
              <v:path arrowok="t"/>
              <v:fill type="solid"/>
            </v:shape>
            <v:line style="position:absolute" from="8545,4604" to="8754,4604" stroked="true" strokeweight=".625pt" strokecolor="#4a9b98">
              <v:stroke dashstyle="solid"/>
            </v:line>
            <v:shape style="position:absolute;left:8570;top:4558;width:307;height:16" coordorigin="8570,4558" coordsize="307,16" path="m8754,4558l8725,4558,8657,4564,8596,4570,8570,4573,8647,4570,8691,4568,8754,4568,8754,4558xm8754,4568l8691,4568,8716,4569,8739,4572,8754,4573,8754,4568xm8850,4569l8850,4574,8860,4573,8876,4573,8850,4569xe" filled="true" fillcolor="#4a9b98" stroked="false">
              <v:path arrowok="t"/>
              <v:fill type="solid"/>
            </v:shape>
            <v:line style="position:absolute" from="8328,4482" to="8702,4482" stroked="true" strokeweight="1.380078pt" strokecolor="#4a9b98">
              <v:stroke dashstyle="solid"/>
            </v:line>
            <v:line style="position:absolute" from="8129,4366" to="8492,4366" stroked="true" strokeweight="1.379516pt" strokecolor="#4a9b98">
              <v:stroke dashstyle="solid"/>
            </v:line>
            <v:shape style="position:absolute;left:7823;top:4352;width:375;height:28" coordorigin="7823,4352" coordsize="375,28" path="m8129,4352l8129,4369,8197,4362,8164,4356,8142,4353,8129,4352xm8043,4355l7823,4364,7882,4372,7917,4377,7941,4379,7968,4380,8022,4377,8043,4376,8043,4355xe" filled="true" fillcolor="#4a9b98" stroked="false">
              <v:path arrowok="t"/>
              <v:fill type="solid"/>
            </v:shape>
            <v:line style="position:absolute" from="7646,4203" to="7965,4203" stroked="true" strokeweight="1.380078pt" strokecolor="#4a9b98">
              <v:stroke dashstyle="solid"/>
            </v:line>
            <v:shape style="position:absolute;left:7380;top:4089;width:375;height:28" coordorigin="7380,4089" coordsize="375,28" path="m7676,4089l7646,4090,7646,4109,7657,4108,7755,4099,7722,4093,7699,4089,7676,4089xm7578,4092l7380,4100,7440,4109,7475,4114,7499,4116,7526,4116,7578,4114,7578,4092xe" filled="true" fillcolor="#4a9b98" stroked="false">
              <v:path arrowok="t"/>
              <v:fill type="solid"/>
            </v:shape>
            <v:line style="position:absolute" from="8220,4550" to="8595,4550" stroked="true" strokeweight="1.379516pt" strokecolor="#4a9b98">
              <v:stroke dashstyle="solid"/>
            </v:line>
            <v:line style="position:absolute" from="7710,4419" to="8043,4419" stroked="true" strokeweight="1.380078pt" strokecolor="#4a9b98">
              <v:stroke dashstyle="solid"/>
            </v:line>
            <v:line style="position:absolute" from="7178,4061" to="7552,4061" stroked="true" strokeweight="1.380078pt" strokecolor="#4a9b98">
              <v:stroke dashstyle="solid"/>
            </v:line>
            <v:shape style="position:absolute;left:7060;top:3836;width:527;height:101" type="#_x0000_t75" stroked="false">
              <v:imagedata r:id="rId422" o:title=""/>
            </v:shape>
            <v:shape style="position:absolute;left:7525;top:4037;width:375;height:27" coordorigin="7525,4037" coordsize="375,27" path="m7646,4037l7646,4057,7700,4061,7754,4064,7781,4063,7805,4061,7840,4056,7900,4048,7646,4037xm7578,4037l7558,4040,7525,4046,7578,4051,7578,4037xe" filled="true" fillcolor="#4a9b98" stroked="false">
              <v:path arrowok="t"/>
              <v:fill type="solid"/>
            </v:shape>
            <v:line style="position:absolute" from="8310,4424" to="8684,4424" stroked="true" strokeweight="1.380078pt" strokecolor="#4a9b98">
              <v:stroke dashstyle="solid"/>
            </v:line>
            <v:line style="position:absolute" from="8129,4421" to="8458,4421" stroked="true" strokeweight="1.379094pt" strokecolor="#4a9b98">
              <v:stroke dashstyle="solid"/>
            </v:line>
            <v:line style="position:absolute" from="8892,4497" to="9266,4497" stroked="true" strokeweight="1.003266pt" strokecolor="#4a9b98">
              <v:stroke dashstyle="solid"/>
            </v:line>
            <v:shape style="position:absolute;left:7234;top:3983;width:2364;height:578" coordorigin="7234,3983" coordsize="2364,578" path="m7578,4324l7521,4326,7578,4335,7578,4324m7578,4163l7550,4163,7492,4162,7505,4164,7537,4169,7578,4175,7578,4163m7578,3992l7554,3991,7462,3985,7429,3983,7414,3985,7413,3991,7409,3997,7386,4001,7354,4004,7327,4005,7292,4005,7234,4004,7247,4006,7279,4011,7321,4017,7362,4020,7433,4023,7450,4020,7437,4012,7437,4005,7436,4004,7479,4003,7578,4007,7578,4003,7578,3992m7781,4001l7724,3997,7669,3995,7646,3994,7646,4007,7650,4007,7781,4001m8039,4159l7982,4155,7927,4153,7812,4149,7720,4143,7687,4141,7672,4143,7671,4149,7667,4155,7646,4159,7646,4179,7691,4180,7708,4178,7695,4170,7694,4162,7737,4161,7847,4165,7878,4165,7908,4165,8000,4161,8039,4159m8043,4463l8037,4464,8043,4466,8043,4463m8043,4303l8012,4302,7920,4296,7887,4294,7872,4296,7871,4301,7867,4307,7844,4312,7812,4314,7785,4315,7750,4315,7692,4314,7705,4317,7715,4318,7646,4321,7646,4342,7666,4342,7721,4340,7797,4334,7830,4331,7891,4333,7908,4331,7895,4322,7895,4315,7895,4314,7937,4313,8043,4318,8043,4313,8043,4303m8239,4311l8182,4308,8129,4306,8129,4317,8239,4311m8250,4477l8129,4463,8129,4483,8137,4484,8159,4486,8177,4486,8204,4483,8250,4477m8754,4440l8750,4440,8754,4441,8754,4440m8963,4453l8850,4440,8850,4461,8851,4461,8872,4462,8891,4462,8918,4459,8963,4453m9243,4348l9097,4331,9078,4330,9059,4332,9030,4335,9041,4338,9068,4344,9100,4351,9131,4356,9152,4357,9171,4357,9198,4354,9243,4348m9471,4540l9438,4536,9419,4535,9400,4537,9382,4539,9267,4526,9248,4525,9229,4526,9201,4530,9211,4533,9238,4539,9271,4546,9301,4550,9322,4552,9341,4552,9368,4549,9392,4545,9409,4549,9442,4556,9471,4561,9471,4540m9471,4395l9371,4391,9279,4385,9246,4383,9230,4385,9230,4391,9226,4397,9202,4402,9170,4404,9144,4405,9108,4405,9050,4404,9063,4406,9096,4412,9137,4417,9178,4420,9250,4423,9266,4420,9253,4412,9253,4405,9253,4404,9295,4403,9405,4407,9436,4408,9467,4407,9471,4407,9471,4403,9471,4395m9585,4553l9549,4549,9549,4558,9585,4553m9597,4401l9549,4398,9549,4403,9597,4401e" filled="true" fillcolor="#4a9b98" stroked="false">
              <v:path arrowok="t"/>
              <v:fill type="solid"/>
            </v:shape>
            <v:line style="position:absolute" from="7177,3804" to="7449,3804" stroked="true" strokeweight=".891926pt" strokecolor="#4a9b98">
              <v:stroke dashstyle="solid"/>
            </v:line>
            <v:shape style="position:absolute;left:7102;top:3674;width:3720;height:925" coordorigin="7102,3674" coordsize="3720,925" path="m7512,3785l7456,3782,7401,3779,7286,3775,7229,3772,7208,3787,7210,3787,7320,3791,7351,3792,7382,3791,7473,3787,7512,3785m7578,4255l7553,4247,7552,4247,7521,4235,7489,4230,7460,4229,7441,4230,7422,4231,7395,4235,7393,4236,7385,4239,7369,4244,7346,4248,7345,4251,7383,4250,7440,4248,7491,4247,7530,4253,7565,4266,7578,4271,7578,4255m7578,4150l7572,4150,7499,4149,7443,4141,7406,4129,7405,4128,7374,4117,7341,4111,7313,4111,7293,4111,7275,4113,7248,4117,7245,4118,7237,4121,7222,4125,7198,4130,7197,4132,7236,4132,7292,4130,7344,4129,7382,4135,7418,4148,7455,4160,7498,4167,7537,4167,7573,4164,7578,4164,7578,4150,7578,4150m7578,3962l7577,3961,7550,3958,7532,3956,7512,3955,7484,3956,7451,3961,7420,3973,7381,3986,7326,3994,7253,3995,7181,3992,7124,3988,7102,3987,7197,4002,7252,4009,7288,4012,7327,4011,7370,4005,7400,3995,7407,3992,7442,3980,7481,3973,7533,3974,7578,3976,7578,3973,7578,3962m7723,4142l7701,4144,7646,4147,7646,4154,7723,4142m7871,4260l7848,4262,7792,4266,7719,4268,7646,4267,7646,4285,7684,4285,7721,4283,7776,4275,7819,4268,7871,4260m8754,4498l8752,4498,8724,4498,8704,4498,8686,4500,8659,4504,8656,4505,8648,4508,8633,4512,8609,4517,8608,4519,8647,4518,8703,4517,8754,4516,8754,4498m9134,4529l9112,4531,9055,4534,8983,4537,8910,4536,8854,4528,8850,4527,8850,4542,8866,4547,8909,4554,8948,4554,8984,4551,9039,4544,9083,4537,9134,4529m9220,4573l9113,4574,9060,4574,8945,4578,8929,4579,8953,4582,9041,4595,9073,4599,9090,4599,9111,4596,9150,4588,9215,4574,9220,4573m10821,3700l10719,3689,10669,3683,10559,3675,10544,3674,10566,3680,10648,3703,10678,3710,10694,3711,10714,3711,10752,3707,10821,3700e" filled="true" fillcolor="#4a9b98" stroked="false">
              <v:path arrowok="t"/>
              <v:fill type="solid"/>
            </v:shape>
            <v:shape style="position:absolute;left:8589;top:2491;width:534;height:342" type="#_x0000_t75" stroked="false">
              <v:imagedata r:id="rId423" o:title=""/>
            </v:shape>
            <v:shape style="position:absolute;left:8450;top:2771;width:98;height:16" coordorigin="8450,2771" coordsize="98,16" path="m8474,2774l8451,2771,8450,2778,8456,2780,8456,2781,8457,2782,8463,2782,8472,2781,8474,2774m8547,2778l8525,2775,8523,2782,8529,2785,8531,2786,8537,2786,8545,2785,8547,2778e" filled="true" fillcolor="#b72025" stroked="false">
              <v:path arrowok="t"/>
              <v:fill type="solid"/>
            </v:shape>
            <v:shape style="position:absolute;left:8197;top:2688;width:508;height:118" coordorigin="8197,2688" coordsize="508,118" path="m8197,2688l8218,2747,8608,2784,8623,2786,8636,2790,8654,2798,8672,2804,8704,2778,8689,2777,8600,2773,8236,2753,8199,2689,8197,2688xe" filled="true" fillcolor="#9ea0a3" stroked="false">
              <v:path arrowok="t"/>
              <v:fill type="solid"/>
            </v:shape>
            <v:shape style="position:absolute;left:8198;top:2688;width:504;height:111" coordorigin="8198,2688" coordsize="504,111" path="m8700,2792l8699,2799,8701,2793,8700,2792xm8232,2753l8235,2755,8593,2781,8688,2790,8700,2792,8700,2792,8701,2789,8701,2787,8628,2780,8235,2754,8232,2753xm8227,2749l8229,2752,8232,2753,8227,2749xm8198,2688l8206,2708,8215,2730,8225,2748,8227,2749,8224,2745,8219,2735,8212,2720,8205,2704,8199,2689,8198,2688,8198,2688,8198,2688xm8198,2688l8198,2688,8199,2688,8198,2688xe" filled="true" fillcolor="#d3d3d4" stroked="false">
              <v:path arrowok="t"/>
              <v:fill type="solid"/>
            </v:shape>
            <v:shape style="position:absolute;left:8330;top:2517;width:510;height:507" type="#_x0000_t75" stroked="false">
              <v:imagedata r:id="rId424" o:title=""/>
            </v:shape>
            <v:shape style="position:absolute;left:8105;top:2820;width:603;height:234" coordorigin="8105,2820" coordsize="603,234" path="m8708,3043l8430,2901,8372,2878,8353,2874,8352,2874,8391,2830,8394,2828,8391,2827,8376,2820,8288,2854,8267,2849,8263,2850,8272,2857,8149,2875,8163,2882,8166,2883,8173,2883,8305,2884,8306,2885,8313,2892,8321,2898,8335,2906,8436,2952,8344,2972,8105,3004,8131,3018,8387,3000,8530,2996,8602,3030,8667,3050,8685,3051,8705,3054,8706,3047,8708,3043e" filled="true" fillcolor="#818285" stroked="false">
              <v:path arrowok="t"/>
              <v:fill type="solid"/>
            </v:shape>
            <v:shape style="position:absolute;left:5818;top:1239;width:4675;height:63" coordorigin="5818,1239" coordsize="4675,63" path="m7537,1295l7122,1295,7159,1296,7194,1299,7242,1301,7298,1302,7353,1300,7391,1299,7423,1298,7537,1295xm9330,1284l6482,1284,6528,1285,6568,1287,6616,1287,6663,1289,6734,1298,6787,1300,6853,1300,6925,1299,7122,1295,7537,1295,7705,1292,9269,1291,9276,1290,9330,1284xm9269,1291l7808,1291,7915,1291,8094,1293,9049,1299,9117,1298,9198,1295,9269,1291xm10089,1239l6020,1242,5949,1246,5834,1257,5818,1271,6047,1285,6104,1286,9330,1284,9336,1284,9372,1281,9431,1278,10341,1261,10493,1256,10404,1249,10089,1239xe" filled="true" fillcolor="#a083bc" stroked="false">
              <v:path arrowok="t"/>
              <v:fill type="solid"/>
            </v:shape>
            <v:shape style="position:absolute;left:3478;top:721;width:8763;height:578" coordorigin="3478,721" coordsize="8763,578" path="m6866,1298l6837,1168,6833,1152,6833,1151,6830,1135,6813,1061,6809,1045,6801,1006,6789,952,6786,941,6576,952,6458,940,6391,944,6388,1006,6386,1002,6342,914,6312,1002,6265,998,6264,840,6194,845,6197,897,6170,897,6169,946,6096,947,6101,1045,6076,1042,6073,965,6027,959,6030,892,5980,890,5979,841,5908,841,5901,1061,5870,1025,5841,991,5836,917,5779,918,5782,1025,5709,1025,5709,1024,5702,999,5657,1001,5652,1024,5586,1022,5582,943,5534,992,5530,1134,5500,1135,5499,1119,5453,1120,5450,1151,5374,1150,5374,1149,5376,1063,5338,1064,5340,1149,5316,1106,5290,1150,5224,1152,5224,1129,5224,1076,5192,1081,5192,1129,5157,1127,5164,1008,5052,1003,5045,1168,4983,1166,4988,1067,4907,1063,4903,1141,4875,1141,4871,1168,4848,1168,4848,1157,4848,1058,4825,1012,4797,1051,4793,1157,4789,1157,4789,1150,4764,1149,4756,1104,4729,1148,4705,1148,4705,1147,4674,1103,4644,1147,4645,1062,4598,1060,4600,1148,4506,1149,4503,1133,4501,1118,4444,1117,4442,1133,4405,1132,4403,1058,4402,1023,4401,1021,4401,989,4340,940,4334,1019,4252,1021,4247,998,4189,996,4180,1023,4090,1023,4093,916,4022,915,4027,1058,3940,1058,3940,1042,3932,839,3842,839,3841,887,3779,889,3782,956,3724,963,3722,1040,3690,1042,3693,894,3696,783,3605,781,3604,894,3569,894,3573,842,3486,838,3484,995,3478,996,3478,1288,4718,1276,4717,1285,6866,1298m12240,885l12145,889,11997,877,11913,881,11909,943,11907,939,11851,851,11814,939,11755,934,11754,833,11754,777,11666,782,11670,833,11636,833,11634,721,11544,722,11549,982,11518,979,11515,902,11457,895,11460,829,11398,827,11397,778,11308,778,11299,998,11213,998,11214,962,11217,854,11147,855,11149,962,11059,962,11058,961,11050,936,11010,937,10998,928,10997,938,10993,938,10987,961,10905,959,10899,879,10839,929,10836,1010,10748,1010,10751,904,10680,903,10685,1046,10640,1046,10642,1000,10597,1001,10590,827,10501,827,10499,875,10437,877,10440,944,10383,951,10380,1028,10348,1030,10349,991,10349,987,10351,882,10354,770,10263,769,10262,882,10227,882,10232,830,10144,826,10142,983,10083,987,10046,899,9988,991,9985,937,9984,929,9901,925,9753,937,9489,927,9390,1284,11453,1263,11451,1225,12240,1233,12240,1088,12240,1072,12240,998,12240,982,12240,943,12240,889,12240,885e" filled="true" fillcolor="#c3a6b9" stroked="false">
              <v:path arrowok="t"/>
              <v:fill type="solid"/>
            </v:shape>
            <v:shape style="position:absolute;left:3478;top:867;width:8763;height:458" coordorigin="3478,867" coordsize="8763,458" path="m3478,1097l3478,1097,3478,1128,3478,1097m4047,1293l4047,1289,4035,1288,4047,1293m7816,1325l7796,1233,7791,1210,7787,1195,7784,1179,7783,1178,7780,1162,7763,1087,7760,1071,7751,1032,7739,978,7737,968,7526,978,7408,967,7342,970,7338,1032,7336,1029,7292,941,7262,1029,7215,1024,7214,867,7144,872,7148,923,7120,923,7119,972,7046,973,7051,1071,7026,1069,7024,992,6978,985,6980,919,6931,916,6929,868,6858,868,6851,1087,6821,1052,6792,1018,6786,944,6730,945,6732,1052,6660,1052,6659,1051,6653,1025,6607,1028,6602,1051,6537,1048,6532,969,6484,1019,6480,1161,6451,1162,6449,1146,6404,1147,6400,1178,6324,1177,6324,1176,6327,1090,6289,1091,6290,1176,6266,1132,6240,1177,6174,1179,6174,1156,6174,1103,6142,1108,6142,1156,6107,1153,6114,1034,6002,1030,5995,1195,5933,1192,5938,1094,5858,1089,5853,1167,5825,1167,5821,1195,5798,1195,5798,1183,5798,1085,5775,1039,5748,1078,5743,1183,5715,1183,5706,1131,5674,1183,5673,1184,5665,1178,5660,1192,5636,1206,5608,1209,5603,1143,5562,1117,5526,1147,5524,1205,5521,1206,5512,1212,5504,1219,5489,1219,5488,1216,5482,1201,5440,1200,5434,1149,5311,1151,5317,1216,5222,1216,5221,1203,5220,1188,5214,1107,5042,1108,5051,1187,4998,1188,4999,1156,4949,1153,4948,1203,4846,1201,4845,1200,4844,1199,4808,1171,4771,1199,4774,1143,4716,1142,4718,1200,4602,1199,4599,1188,4597,1179,4527,1177,4525,1188,4479,1186,4476,1112,4476,1092,4403,1059,4394,1111,4294,1112,4294,1111,4287,1096,4217,1094,4206,1111,4095,1110,4100,1040,4040,1037,4041,1058,4005,1087,4004,1160,3969,1160,3968,1157,3962,1142,3920,1141,3914,1089,3791,1091,3797,1157,3702,1157,3694,1048,3522,1049,3530,1128,3478,1129,3478,1235,4046,1239,4047,1289,5481,1297,5667,1312,7816,1325m11418,1279l11408,1279,11408,1286,11418,1279m12240,961l12206,963,12201,986,12119,985,12111,906,12052,956,12050,1098,12012,1100,12011,1084,11953,1086,11949,1117,11855,1118,11855,1117,11856,1030,11809,1032,11811,1117,11780,1074,11750,1119,11666,1123,11666,1100,11665,1047,11625,1052,11626,1100,11582,1098,11589,979,11448,977,11442,1142,11412,1142,11412,1136,11412,1135,11413,1119,11416,1009,11418,900,11369,902,11372,1009,11282,1009,11281,1008,11273,983,11216,985,11210,1008,11175,1007,11164,991,11151,1006,11128,1006,11122,927,11062,976,11057,1114,11054,1118,11020,1119,11018,1103,10961,1104,10957,1135,10862,1134,10862,1133,10865,1047,10817,1048,10819,1133,10788,1090,10757,1134,10673,1136,10673,1113,10673,1060,10633,1065,10633,1113,10590,1111,10599,992,10458,987,10449,1152,10372,1150,10377,1051,10277,1047,10271,1125,10237,1125,10231,1152,10202,1152,10202,1141,10202,1042,10174,996,10139,1035,10133,1141,10099,1141,10087,1088,10047,1141,10039,1269,11408,1279,11409,1262,12240,1255,12240,1146,12240,1142,12240,1123,12240,1118,12240,1100,12240,986,12240,961e" filled="true" fillcolor="#ac92a3" stroked="false">
              <v:path arrowok="t"/>
              <v:fill type="solid"/>
            </v:shape>
            <v:rect style="position:absolute;left:10047;top:1162;width:191;height:105" filled="true" fillcolor="#ae6571" stroked="false">
              <v:fill type="solid"/>
            </v:rect>
            <v:line style="position:absolute" from="10309,1232" to="10435,1232" stroked="true" strokeweight="3.244pt" strokecolor="#ae6571">
              <v:stroke dashstyle="solid"/>
            </v:line>
            <v:shape style="position:absolute;left:10484;top:1126;width:245;height:141" coordorigin="10484,1126" coordsize="245,141" path="m10484,1160l10484,1264m10564,1126l10564,1264m10649,1153l10649,1264m10729,1130l10729,1266e" filled="false" stroked="true" strokeweight="4.961pt" strokecolor="#ae6571">
              <v:path arrowok="t"/>
              <v:stroke dashstyle="solid"/>
            </v:shape>
            <v:line style="position:absolute" from="10749,1225" to="10848,1225" stroked="true" strokeweight="3.767pt" strokecolor="#ae6571">
              <v:stroke dashstyle="solid"/>
            </v:line>
            <v:shape style="position:absolute;left:10874;top:1164;width:242;height:99" coordorigin="10874,1164" coordsize="242,99" path="m10874,1164l10874,1262m10954,1164l10954,1262m11036,1164l11036,1262m11116,1164l11116,1262e" filled="false" stroked="true" strokeweight="2.783pt" strokecolor="#ae6571">
              <v:path arrowok="t"/>
              <v:stroke dashstyle="solid"/>
            </v:shape>
            <v:line style="position:absolute" from="10890,1234" to="11190,1234" stroked="true" strokeweight="2.826pt" strokecolor="#ae6571">
              <v:stroke dashstyle="solid"/>
            </v:line>
            <v:shape style="position:absolute;left:11165;top:1105;width:405;height:157" coordorigin="11165,1105" coordsize="405,157" path="m11570,1105l11400,1105,11400,1149,11165,1149,11165,1262,11400,1262,11570,1262,11570,1105e" filled="true" fillcolor="#ae6571" stroked="false">
              <v:path arrowok="t"/>
              <v:fill type="solid"/>
            </v:shape>
            <v:line style="position:absolute" from="11536,1225" to="11671,1225" stroked="true" strokeweight="3.768pt" strokecolor="#ae6571">
              <v:stroke dashstyle="solid"/>
            </v:line>
            <v:shape style="position:absolute;left:11671;top:1034;width:245;height:229" coordorigin="11671,1034" coordsize="245,229" path="m11916,1105l11860,1105,11860,1034,11756,1034,11756,1095,11671,1095,11671,1262,11916,1262,11916,1105e" filled="true" fillcolor="#ae6571" stroked="false">
              <v:path arrowok="t"/>
              <v:fill type="solid"/>
            </v:shape>
            <v:shape style="position:absolute;left:11914;top:1076;width:189;height:187" coordorigin="11914,1076" coordsize="189,187" path="m11914,1076l11914,1262m12004,1076l12004,1137m12103,1076l12103,1137e" filled="false" stroked="true" strokeweight="2.541pt" strokecolor="#ae6571">
              <v:path arrowok="t"/>
              <v:stroke dashstyle="solid"/>
            </v:shape>
            <v:rect style="position:absolute;left:11908;top:1137;width:307;height:126" filled="true" fillcolor="#ae6571" stroked="false">
              <v:fill type="solid"/>
            </v:rect>
            <v:line style="position:absolute" from="11971,1231" to="12240,1231" stroked="true" strokeweight="3.14pt" strokecolor="#ae6571">
              <v:stroke dashstyle="solid"/>
            </v:line>
            <v:rect style="position:absolute;left:10205;top:1118;width:109;height:146" filled="true" fillcolor="#ae6571" stroked="false">
              <v:fill type="solid"/>
            </v:rect>
            <v:line style="position:absolute" from="6146,1245" to="6277,1245" stroked="true" strokeweight="3.597pt" strokecolor="#ae6571">
              <v:stroke dashstyle="solid"/>
            </v:line>
            <v:line style="position:absolute" from="5966,1257" to="6097,1257" stroked="true" strokeweight="2.23pt" strokecolor="#ae6571">
              <v:stroke dashstyle="solid"/>
            </v:line>
            <v:line style="position:absolute" from="5943,1244" to="6011,1244" stroked="true" strokeweight="3.597pt" strokecolor="#ae6571">
              <v:stroke dashstyle="solid"/>
            </v:line>
            <v:line style="position:absolute" from="5922,1185" to="5922,1280" stroked="true" strokeweight="3.411pt" strokecolor="#ae6571">
              <v:stroke dashstyle="solid"/>
            </v:line>
            <v:line style="position:absolute" from="5830,1241" to="5898,1241" stroked="true" strokeweight="3.813pt" strokecolor="#ae6571">
              <v:stroke dashstyle="solid"/>
            </v:line>
            <v:line style="position:absolute" from="5809,1187" to="5809,1281" stroked="true" strokeweight="3.411pt" strokecolor="#ae6571">
              <v:stroke dashstyle="solid"/>
            </v:line>
            <v:line style="position:absolute" from="5726,1252" to="5795,1252" stroked="true" strokeweight="2.59pt" strokecolor="#ae6571">
              <v:stroke dashstyle="solid"/>
            </v:line>
            <v:shape style="position:absolute;left:5523;top:1244;width:205;height:2" coordorigin="5523,1244" coordsize="205,0" path="m5690,1244l5728,1244m5635,1244l5673,1244m5578,1244l5617,1244m5523,1244l5562,1244e" filled="false" stroked="true" strokeweight="3.381pt" strokecolor="#ae6571">
              <v:path arrowok="t"/>
              <v:stroke dashstyle="solid"/>
            </v:shape>
            <v:line style="position:absolute" from="5492,1259" to="5698,1259" stroked="true" strokeweight="1.942pt" strokecolor="#ae6571">
              <v:stroke dashstyle="solid"/>
            </v:line>
            <v:line style="position:absolute" from="5347,1239" to="5508,1239" stroked="true" strokeweight="3.885pt" strokecolor="#ae6571">
              <v:stroke dashstyle="solid"/>
            </v:line>
            <v:rect style="position:absolute;left:5231;top:1170;width:116;height:108" filled="true" fillcolor="#ae6571" stroked="false">
              <v:fill type="solid"/>
            </v:rect>
            <v:line style="position:absolute" from="5137,1252" to="5254,1252" stroked="true" strokeweight="2.59pt" strokecolor="#ae6571">
              <v:stroke dashstyle="solid"/>
            </v:line>
            <v:shape style="position:absolute;left:5028;top:1121;width:97;height:157" coordorigin="5028,1121" coordsize="97,157" path="m5125,1163l5125,1278m5067,1121l5067,1278m5028,1170l5028,1278e" filled="false" stroked="true" strokeweight="3.577pt" strokecolor="#ae6571">
              <v:path arrowok="t"/>
              <v:stroke dashstyle="solid"/>
            </v:shape>
            <v:shape style="position:absolute;left:4864;top:1150;width:130;height:129" coordorigin="4864,1150" coordsize="130,129" path="m4994,1150l4994,1278m4932,1150l4932,1192m4864,1150l4864,1192e" filled="false" stroked="true" strokeweight="1.747pt" strokecolor="#ae6571">
              <v:path arrowok="t"/>
              <v:stroke dashstyle="solid"/>
            </v:shape>
            <v:line style="position:absolute" from="4786,1235" to="4998,1235" stroked="true" strokeweight="4.317pt" strokecolor="#ae6571">
              <v:stroke dashstyle="solid"/>
            </v:line>
            <v:line style="position:absolute" from="4743,1257" to="4954,1257" stroked="true" strokeweight="2.158pt" strokecolor="#ae6571">
              <v:stroke dashstyle="solid"/>
            </v:line>
            <v:line style="position:absolute" from="6132,1179" to="6132,1280" stroked="true" strokeweight="3.743pt" strokecolor="#ae6571">
              <v:stroke dashstyle="solid"/>
            </v:line>
            <v:line style="position:absolute" from="4950,1245" to="5082,1245" stroked="true" strokeweight="3.597pt" strokecolor="#ae6571">
              <v:stroke dashstyle="solid"/>
            </v:line>
            <v:rect style="position:absolute;left:4771;top:1235;width:131;height:45" filled="true" fillcolor="#ae6571" stroked="false">
              <v:fill type="solid"/>
            </v:rect>
            <v:line style="position:absolute" from="4747,1244" to="4815,1244" stroked="true" strokeweight="3.597pt" strokecolor="#ae6571">
              <v:stroke dashstyle="solid"/>
            </v:line>
            <v:line style="position:absolute" from="4726,1185" to="4726,1280" stroked="true" strokeweight="3.411pt" strokecolor="#ae6571">
              <v:stroke dashstyle="solid"/>
            </v:line>
            <v:line style="position:absolute" from="4634,1241" to="4702,1241" stroked="true" strokeweight="3.813pt" strokecolor="#ae6571">
              <v:stroke dashstyle="solid"/>
            </v:line>
            <v:rect style="position:absolute;left:4579;top:1187;width:68;height:94" filled="true" fillcolor="#ae6571" stroked="false">
              <v:fill type="solid"/>
            </v:rect>
            <v:line style="position:absolute" from="4531,1252" to="4599,1252" stroked="true" strokeweight="2.59pt" strokecolor="#ae6571">
              <v:stroke dashstyle="solid"/>
            </v:line>
            <v:shape style="position:absolute;left:4328;top:1244;width:205;height:2" coordorigin="4328,1244" coordsize="205,0" path="m4494,1244l4533,1244m4439,1244l4478,1244m4383,1244l4421,1244m4328,1244l4366,1244e" filled="false" stroked="true" strokeweight="3.381pt" strokecolor="#ae6571">
              <v:path arrowok="t"/>
              <v:stroke dashstyle="solid"/>
            </v:shape>
            <v:line style="position:absolute" from="4296,1259" to="4503,1259" stroked="true" strokeweight="1.942pt" strokecolor="#ae6571">
              <v:stroke dashstyle="solid"/>
            </v:line>
            <v:line style="position:absolute" from="4152,1239" to="4313,1239" stroked="true" strokeweight="3.885pt" strokecolor="#ae6571">
              <v:stroke dashstyle="solid"/>
            </v:line>
            <v:rect style="position:absolute;left:4035;top:1170;width:116;height:108" filled="true" fillcolor="#ae6571" stroked="false">
              <v:fill type="solid"/>
            </v:rect>
            <v:line style="position:absolute" from="3942,1252" to="4058,1252" stroked="true" strokeweight="2.59pt" strokecolor="#ae6571">
              <v:stroke dashstyle="solid"/>
            </v:line>
            <v:shape style="position:absolute;left:3833;top:1121;width:97;height:157" coordorigin="3833,1121" coordsize="97,157" path="m3930,1163l3930,1170m3871,1121l3871,1278m3833,1170l3833,1278e" filled="false" stroked="true" strokeweight="3.577pt" strokecolor="#ae6571">
              <v:path arrowok="t"/>
              <v:stroke dashstyle="solid"/>
            </v:shape>
            <v:line style="position:absolute" from="3798,1150" to="3798,1278" stroked="true" strokeweight="1.747pt" strokecolor="#ae6571">
              <v:stroke dashstyle="solid"/>
            </v:line>
            <v:shape style="position:absolute;left:3668;top:1150;width:69;height:42" coordorigin="3668,1150" coordsize="69,42" path="m3737,1150l3737,1192m3668,1150l3668,1192e" filled="false" stroked="true" strokeweight="1.747pt" strokecolor="#ae6571">
              <v:path arrowok="t"/>
              <v:stroke dashstyle="solid"/>
            </v:shape>
            <v:line style="position:absolute" from="3591,1235" to="3802,1235" stroked="true" strokeweight="4.317pt" strokecolor="#ae6571">
              <v:stroke dashstyle="solid"/>
            </v:line>
            <v:line style="position:absolute" from="3617,1257" to="3759,1257" stroked="true" strokeweight="2.158pt" strokecolor="#ae6571">
              <v:stroke dashstyle="solid"/>
            </v:line>
            <v:line style="position:absolute" from="4936,1179" to="4936,1280" stroked="true" strokeweight="3.743pt" strokecolor="#ae6571">
              <v:stroke dashstyle="solid"/>
            </v:line>
            <v:rect style="position:absolute;left:4765;top:1209;width:131;height:72" filled="true" fillcolor="#ae6571" stroked="false">
              <v:fill type="solid"/>
            </v:rect>
            <v:line style="position:absolute" from="4585,1257" to="4716,1257" stroked="true" strokeweight="2.23pt" strokecolor="#ae6571">
              <v:stroke dashstyle="solid"/>
            </v:line>
            <v:line style="position:absolute" from="4562,1244" to="4630,1244" stroked="true" strokeweight="3.597pt" strokecolor="#ae6571">
              <v:stroke dashstyle="solid"/>
            </v:line>
            <v:rect style="position:absolute;left:4507;top:1185;width:68;height:95" filled="true" fillcolor="#ae6571" stroked="false">
              <v:fill type="solid"/>
            </v:rect>
            <v:line style="position:absolute" from="4449,1241" to="4517,1241" stroked="true" strokeweight="3.813pt" strokecolor="#ae6571">
              <v:stroke dashstyle="solid"/>
            </v:line>
            <v:line style="position:absolute" from="4428,1187" to="4428,1281" stroked="true" strokeweight="3.411pt" strokecolor="#ae6571">
              <v:stroke dashstyle="solid"/>
            </v:line>
            <v:line style="position:absolute" from="4345,1252" to="4414,1252" stroked="true" strokeweight="2.59pt" strokecolor="#ae6571">
              <v:stroke dashstyle="solid"/>
            </v:line>
            <v:shape style="position:absolute;left:4142;top:1244;width:205;height:2" coordorigin="4142,1244" coordsize="205,0" path="m4309,1244l4347,1244m4254,1244l4292,1244m4197,1244l4236,1244m4142,1244l4181,1244e" filled="false" stroked="true" strokeweight="3.381pt" strokecolor="#ae6571">
              <v:path arrowok="t"/>
              <v:stroke dashstyle="solid"/>
            </v:shape>
            <v:line style="position:absolute" from="4111,1259" to="4317,1259" stroked="true" strokeweight="1.942pt" strokecolor="#ae6571">
              <v:stroke dashstyle="solid"/>
            </v:line>
            <v:line style="position:absolute" from="3966,1239" to="4127,1239" stroked="true" strokeweight="3.885pt" strokecolor="#ae6571">
              <v:stroke dashstyle="solid"/>
            </v:line>
            <v:rect style="position:absolute;left:3850;top:1170;width:116;height:108" filled="true" fillcolor="#ae6571" stroked="false">
              <v:fill type="solid"/>
            </v:rect>
            <v:line style="position:absolute" from="3756,1252" to="3873,1252" stroked="true" strokeweight="2.59pt" strokecolor="#ae6571">
              <v:stroke dashstyle="solid"/>
            </v:line>
            <v:shape style="position:absolute;left:3647;top:1121;width:97;height:157" coordorigin="3647,1121" coordsize="97,157" path="m3744,1163l3744,1278m3686,1121l3686,1278m3647,1170l3647,1278e" filled="false" stroked="true" strokeweight="3.577pt" strokecolor="#ae6571">
              <v:path arrowok="t"/>
              <v:stroke dashstyle="solid"/>
            </v:shape>
            <v:line style="position:absolute" from="3613,1150" to="3613,1278" stroked="true" strokeweight="1.747pt" strokecolor="#ae6571">
              <v:stroke dashstyle="solid"/>
            </v:line>
            <v:line style="position:absolute" from="3551,1150" to="3551,1192" stroked="true" strokeweight="1.747pt" strokecolor="#ae6571">
              <v:stroke dashstyle="solid"/>
            </v:line>
            <v:line style="position:absolute" from="3489,1150" to="3489,1278" stroked="true" strokeweight="1.132pt" strokecolor="#ae6571">
              <v:stroke dashstyle="solid"/>
            </v:line>
            <v:line style="position:absolute" from="3478,1235" to="3617,1235" stroked="true" strokeweight="4.317pt" strokecolor="#ae6571">
              <v:stroke dashstyle="solid"/>
            </v:line>
            <v:line style="position:absolute" from="3478,1257" to="3573,1257" stroked="true" strokeweight="2.158pt" strokecolor="#ae6571">
              <v:stroke dashstyle="solid"/>
            </v:line>
            <v:line style="position:absolute" from="4750,1179" to="4750,1280" stroked="true" strokeweight="3.743pt" strokecolor="#ae6571">
              <v:stroke dashstyle="solid"/>
            </v:line>
            <v:shape style="position:absolute;left:6613;top:577;width:1647;height:458" coordorigin="6613,577" coordsize="1647,458" path="m6710,842l6684,887,6618,889,6613,1015,8260,1035,8227,888,6844,888,6768,887,6768,886,6734,886,6710,842xm6893,856l6847,857,6844,888,8227,888,8224,872,6894,872,6893,856xm6770,800l6732,801,6734,886,6768,886,6770,800xm6976,679l6928,729,6924,871,6894,872,8224,872,8207,798,7295,798,7264,762,7103,762,7103,761,7046,761,6980,758,6976,679xm7373,578l7302,578,7295,798,8207,798,8203,781,7495,781,7470,779,7467,702,7421,695,7424,629,7374,626,7373,578xm7658,577l7588,582,7591,633,7564,633,7563,682,7490,684,7495,781,8203,781,8195,742,7782,742,7780,739,7706,739,7659,734,7658,577xm7230,654l7173,655,7176,762,7264,762,7235,728,7230,654xm7096,736l7051,738,7046,761,7103,761,7096,736xm7852,677l7785,680,7782,742,8195,742,8183,688,7970,688,7852,677xm7736,651l7706,739,7780,739,7736,651xm8180,678l7970,688,8183,688,8180,678xe" filled="true" fillcolor="#c3a6b9" stroked="false">
              <v:path arrowok="t"/>
              <v:fill type="solid"/>
            </v:shape>
            <v:rect style="position:absolute;left:6432;top:1110;width:177;height:126" filled="true" fillcolor="#764e5f" stroked="false">
              <v:fill type="solid"/>
            </v:rect>
            <v:line style="position:absolute" from="8822,636" to="8822,777" stroked="true" strokeweight="2.344pt" strokecolor="#583f49">
              <v:stroke dashstyle="solid"/>
            </v:line>
            <v:line style="position:absolute" from="8875,574" to="8875,1123" stroked="true" strokeweight="4.008pt" strokecolor="#4a323d">
              <v:stroke dashstyle="solid"/>
            </v:line>
            <v:line style="position:absolute" from="7965,714" to="7965,998" stroked="true" strokeweight="4.4pt" strokecolor="#8b6c76">
              <v:stroke dashstyle="solid"/>
            </v:line>
            <v:rect style="position:absolute;left:8543;top:130;width:137;height:952" filled="true" fillcolor="#76515f" stroked="false">
              <v:fill type="solid"/>
            </v:rect>
            <v:line style="position:absolute" from="8565,130" to="8565,1082" stroked="true" strokeweight="2.277pt" strokecolor="#82626d">
              <v:stroke dashstyle="solid"/>
            </v:line>
            <v:rect style="position:absolute;left:9140;top:330;width:115;height:651" filled="true" fillcolor="#815e6a" stroked="false">
              <v:fill type="solid"/>
            </v:rect>
            <v:rect style="position:absolute;left:9174;top:364;width:125;height:651" filled="true" fillcolor="#71535e" stroked="false">
              <v:fill type="solid"/>
            </v:rect>
            <v:line style="position:absolute" from="9194,296" to="9194,947" stroked="true" strokeweight="2.028pt" strokecolor="#71535e">
              <v:stroke dashstyle="solid"/>
            </v:line>
            <v:shape style="position:absolute;left:8257;top:227;width:1224;height:197" coordorigin="8257,227" coordsize="1224,197" path="m8257,227l8257,392m8268,229l8268,394m9480,331l9480,424m9447,350l9447,424e" filled="false" stroked="true" strokeweight=".269pt" strokecolor="#533c45">
              <v:path arrowok="t"/>
              <v:stroke dashstyle="solid"/>
            </v:shape>
            <v:rect style="position:absolute;left:9384;top:424;width:133;height:659" filled="true" fillcolor="#533c45" stroked="false">
              <v:fill type="solid"/>
            </v:rect>
            <v:line style="position:absolute" from="9403,424" to="9403,1083" stroked="true" strokeweight="1.921pt" strokecolor="#694454">
              <v:stroke dashstyle="solid"/>
            </v:line>
            <v:rect style="position:absolute;left:9494;top:1021;width:131;height:141" filled="true" fillcolor="#583f49" stroked="false">
              <v:fill type="solid"/>
            </v:rect>
            <v:shape style="position:absolute;left:6611;top:1197;width:3411;height:178" coordorigin="6611,1197" coordsize="3411,178" path="m6702,1208l6611,1264,7089,1340,7203,1352,8857,1374,9207,1333,9298,1302,10022,1261,10018,1215,9609,1215,6702,1208xm10016,1197l9609,1215,10018,1215,10016,1197xe" filled="true" fillcolor="#221e1f" stroked="false">
              <v:path arrowok="t"/>
              <v:fill type="solid"/>
            </v:shape>
            <v:rect style="position:absolute;left:6630;top:695;width:154;height:541" filled="true" fillcolor="#694454" stroked="false">
              <v:fill type="solid"/>
            </v:rect>
            <v:rect style="position:absolute;left:9658;top:693;width:117;height:541" filled="true" fillcolor="#583f49" stroked="false">
              <v:fill type="solid"/>
            </v:rect>
            <v:shape style="position:absolute;left:8183;top:292;width:109;height:809" coordorigin="8183,292" coordsize="109,809" path="m8291,292l8223,292,8223,414,8183,435,8183,1064,8291,1100,8291,292xe" filled="true" fillcolor="#5a3742" stroked="false">
              <v:path arrowok="t"/>
              <v:fill type="solid"/>
            </v:shape>
            <v:shape style="position:absolute;left:8223;top:313;width:69;height:15" coordorigin="8223,313" coordsize="69,15" path="m8223,313l8291,313m8223,328l8291,328e" filled="false" stroked="true" strokeweight=".301pt" strokecolor="#644a53">
              <v:path arrowok="t"/>
              <v:stroke dashstyle="solid"/>
            </v:shape>
            <v:shape style="position:absolute;left:8223;top:343;width:69;height:30" coordorigin="8223,343" coordsize="69,30" path="m8223,343l8291,343m8223,357l8291,357m8223,372l8291,372e" filled="false" stroked="true" strokeweight=".302pt" strokecolor="#644a53">
              <v:path arrowok="t"/>
              <v:stroke dashstyle="solid"/>
            </v:shape>
            <v:shape style="position:absolute;left:8223;top:387;width:69;height:44" coordorigin="8223,387" coordsize="69,44" path="m8223,387l8291,387m8223,401l8291,401m8223,416l8291,416m8223,431l8291,431e" filled="false" stroked="true" strokeweight=".301pt" strokecolor="#644a53">
              <v:path arrowok="t"/>
              <v:stroke dashstyle="solid"/>
            </v:shape>
            <v:shape style="position:absolute;left:8223;top:445;width:69;height:15" coordorigin="8223,445" coordsize="69,15" path="m8223,445l8291,445m8223,460l8291,460e" filled="false" stroked="true" strokeweight=".302pt" strokecolor="#644a53">
              <v:path arrowok="t"/>
              <v:stroke dashstyle="solid"/>
            </v:shape>
            <v:line style="position:absolute" from="8223,475" to="8291,475" stroked="true" strokeweight=".301pt" strokecolor="#644a53">
              <v:stroke dashstyle="solid"/>
            </v:line>
            <v:shape style="position:absolute;left:8223;top:489;width:69;height:30" coordorigin="8223,489" coordsize="69,30" path="m8223,489l8291,489m8223,504l8291,504m8223,519l8291,519e" filled="false" stroked="true" strokeweight=".302pt" strokecolor="#644a53">
              <v:path arrowok="t"/>
              <v:stroke dashstyle="solid"/>
            </v:shape>
            <v:line style="position:absolute" from="8223,533" to="8291,533" stroked="true" strokeweight=".301pt" strokecolor="#644a53">
              <v:stroke dashstyle="solid"/>
            </v:line>
            <v:shape style="position:absolute;left:8223;top:548;width:69;height:15" coordorigin="8223,548" coordsize="69,15" path="m8223,548l8291,548m8223,563l8291,563e" filled="false" stroked="true" strokeweight=".302pt" strokecolor="#644a53">
              <v:path arrowok="t"/>
              <v:stroke dashstyle="solid"/>
            </v:shape>
            <v:line style="position:absolute" from="8223,577" to="8291,577" stroked="true" strokeweight=".302pt" strokecolor="#644a53">
              <v:stroke dashstyle="solid"/>
            </v:line>
            <v:shape style="position:absolute;left:8223;top:592;width:69;height:30" coordorigin="8223,592" coordsize="69,30" path="m8223,592l8291,592m8223,607l8291,607m8223,621l8291,621e" filled="false" stroked="true" strokeweight=".301pt" strokecolor="#644a53">
              <v:path arrowok="t"/>
              <v:stroke dashstyle="solid"/>
            </v:shape>
            <v:shape style="position:absolute;left:8223;top:636;width:69;height:30" coordorigin="8223,636" coordsize="69,30" path="m8223,636l8291,636m8223,651l8291,651m8223,665l8291,665e" filled="false" stroked="true" strokeweight=".302pt" strokecolor="#644a53">
              <v:path arrowok="t"/>
              <v:stroke dashstyle="solid"/>
            </v:shape>
            <v:line style="position:absolute" from="8223,680" to="8291,680" stroked="true" strokeweight=".301pt" strokecolor="#644a53">
              <v:stroke dashstyle="solid"/>
            </v:line>
            <v:shape style="position:absolute;left:8223;top:695;width:69;height:15" coordorigin="8223,695" coordsize="69,15" path="m8223,695l8291,695m8223,709l8291,709e" filled="false" stroked="true" strokeweight=".302pt" strokecolor="#644a53">
              <v:path arrowok="t"/>
              <v:stroke dashstyle="solid"/>
            </v:shape>
            <v:line style="position:absolute" from="8223,724" to="8291,724" stroked="true" strokeweight=".301pt" strokecolor="#644a53">
              <v:stroke dashstyle="solid"/>
            </v:line>
            <v:shape style="position:absolute;left:8223;top:739;width:69;height:15" coordorigin="8223,739" coordsize="69,15" path="m8223,739l8291,739m8223,753l8291,753e" filled="false" stroked="true" strokeweight=".302pt" strokecolor="#644a53">
              <v:path arrowok="t"/>
              <v:stroke dashstyle="solid"/>
            </v:shape>
            <v:shape style="position:absolute;left:8223;top:768;width:69;height:59" coordorigin="8223,768" coordsize="69,59" path="m8223,768l8291,768m8223,783l8291,783m8223,797l8291,797m8223,812l8291,812m8223,827l8291,827e" filled="false" stroked="true" strokeweight=".301pt" strokecolor="#644a53">
              <v:path arrowok="t"/>
              <v:stroke dashstyle="solid"/>
            </v:shape>
            <v:shape style="position:absolute;left:8223;top:841;width:69;height:15" coordorigin="8223,841" coordsize="69,15" path="m8223,841l8291,841m8223,856l8291,856e" filled="false" stroked="true" strokeweight=".302pt" strokecolor="#644a53">
              <v:path arrowok="t"/>
              <v:stroke dashstyle="solid"/>
            </v:shape>
            <v:shape style="position:absolute;left:8223;top:871;width:69;height:30" coordorigin="8223,871" coordsize="69,30" path="m8223,871l8291,871m8223,885l8291,885m8223,900l8291,900e" filled="false" stroked="true" strokeweight=".301pt" strokecolor="#644a53">
              <v:path arrowok="t"/>
              <v:stroke dashstyle="solid"/>
            </v:shape>
            <v:shape style="position:absolute;left:8223;top:915;width:69;height:15" coordorigin="8223,915" coordsize="69,15" path="m8223,915l8291,915m8223,929l8291,929e" filled="false" stroked="true" strokeweight=".302pt" strokecolor="#644a53">
              <v:path arrowok="t"/>
              <v:stroke dashstyle="solid"/>
            </v:shape>
            <v:shape style="position:absolute;left:8223;top:944;width:69;height:15" coordorigin="8223,944" coordsize="69,15" path="m8223,944l8291,944m8223,959l8291,959e" filled="false" stroked="true" strokeweight=".301pt" strokecolor="#644a53">
              <v:path arrowok="t"/>
              <v:stroke dashstyle="solid"/>
            </v:shape>
            <v:shape style="position:absolute;left:8223;top:973;width:69;height:44" coordorigin="8223,973" coordsize="69,44" path="m8223,973l8291,973m8223,988l8291,988m8223,1002l8291,1002m8223,1017l8291,1017e" filled="false" stroked="true" strokeweight=".302pt" strokecolor="#644a53">
              <v:path arrowok="t"/>
              <v:stroke dashstyle="solid"/>
            </v:shape>
            <v:line style="position:absolute" from="8223,1032" to="8291,1032" stroked="true" strokeweight=".301pt" strokecolor="#644a53">
              <v:stroke dashstyle="solid"/>
            </v:line>
            <v:line style="position:absolute" from="8223,1046" to="8291,1046" stroked="true" strokeweight=".302pt" strokecolor="#644a53">
              <v:stroke dashstyle="solid"/>
            </v:line>
            <v:shape style="position:absolute;left:7372;top:694;width:109;height:583" coordorigin="7372,694" coordsize="109,583" path="m7480,694l7372,766,7372,1276,7480,1276,7480,694xe" filled="true" fillcolor="#4b343d" stroked="false">
              <v:path arrowok="t"/>
              <v:fill type="solid"/>
            </v:shape>
            <v:shape style="position:absolute;left:8903;top:130;width:156;height:1108" coordorigin="8903,130" coordsize="156,1108" path="m8971,130l8953,130,8952,138,8937,155,8934,270,8927,282,8927,347,8903,397,8903,1238,9059,1238,9059,420,9050,420,9049,363,9042,346,8989,346,8989,157,8972,139,8971,130xm9002,277l9003,346,8989,346,9042,346,9016,277,9002,277xe" filled="true" fillcolor="#5e3f46" stroked="false">
              <v:path arrowok="t"/>
              <v:fill type="solid"/>
            </v:shape>
            <v:line style="position:absolute" from="8953,157" to="8953,791" stroked="true" strokeweight=".925pt" strokecolor="#55393f">
              <v:stroke dashstyle="solid"/>
            </v:line>
            <v:line style="position:absolute" from="8918,377" to="8918,790" stroked="true" strokeweight=".925pt" strokecolor="#55393f">
              <v:stroke dashstyle="solid"/>
            </v:line>
            <v:line style="position:absolute" from="8995,447" to="8995,942" stroked="true" strokeweight="1.708pt" strokecolor="#55393f">
              <v:stroke dashstyle="solid"/>
            </v:line>
            <v:shape style="position:absolute;left:6813;top:829;width:379;height:406" type="#_x0000_t75" stroked="false">
              <v:imagedata r:id="rId425" o:title=""/>
            </v:shape>
            <v:rect style="position:absolute;left:7172;top:798;width:131;height:22" filled="true" fillcolor="#402730" stroked="false">
              <v:fill type="solid"/>
            </v:rect>
            <v:line style="position:absolute" from="7172,790" to="7236,790" stroked="true" strokeweight=".8pt" strokecolor="#402730">
              <v:stroke dashstyle="solid"/>
            </v:line>
            <v:rect style="position:absolute;left:7172;top:820;width:167;height:426" filled="true" fillcolor="#492f3e" stroked="false">
              <v:fill type="solid"/>
            </v:rect>
            <v:rect style="position:absolute;left:7172;top:798;width:131;height:22" filled="true" fillcolor="#492f3e" stroked="false">
              <v:fill type="solid"/>
            </v:rect>
            <v:line style="position:absolute" from="7172,790" to="7236,790" stroked="true" strokeweight=".8pt" strokecolor="#492f3e">
              <v:stroke dashstyle="solid"/>
            </v:line>
            <v:line style="position:absolute" from="7244,799" to="7244,1205" stroked="true" strokeweight=".759pt" strokecolor="#3f1f25">
              <v:stroke dashstyle="solid"/>
            </v:line>
            <v:line style="position:absolute" from="8402,791" to="8402,1181" stroked="true" strokeweight="4.458pt" strokecolor="#533c45">
              <v:stroke dashstyle="solid"/>
            </v:line>
            <v:rect style="position:absolute;left:7332;top:1006;width:168;height:92" filled="true" fillcolor="#55393f" stroked="false">
              <v:fill type="solid"/>
            </v:rect>
            <v:line style="position:absolute" from="7396,981" to="7500,981" stroked="true" strokeweight="2.5pt" strokecolor="#55393f">
              <v:stroke dashstyle="solid"/>
            </v:line>
            <v:line style="position:absolute" from="7400,955" to="7500,955" stroked="true" strokeweight=".1pt" strokecolor="#55393f">
              <v:stroke dashstyle="solid"/>
            </v:line>
            <v:line style="position:absolute" from="7424,932" to="7500,932" stroked="true" strokeweight="2.2pt" strokecolor="#55393f">
              <v:stroke dashstyle="solid"/>
            </v:line>
            <v:rect style="position:absolute;left:7529;top:167;width:133;height:813" filled="true" fillcolor="#533c45" stroked="false">
              <v:fill type="solid"/>
            </v:rect>
            <v:line style="position:absolute" from="7548,167" to="7548,889" stroked="true" strokeweight="1.921pt" strokecolor="#694454">
              <v:stroke dashstyle="solid"/>
            </v:line>
            <v:rect style="position:absolute;left:7687;top:130;width:133;height:767" filled="true" fillcolor="#533c45" stroked="false">
              <v:fill type="solid"/>
            </v:rect>
            <v:line style="position:absolute" from="7706,130" to="7706,824" stroked="true" strokeweight="1.922pt" strokecolor="#694454">
              <v:stroke dashstyle="solid"/>
            </v:line>
            <v:shape style="position:absolute;left:7498;top:779;width:322;height:500" type="#_x0000_t75" stroked="false">
              <v:imagedata r:id="rId426" o:title=""/>
            </v:shape>
            <v:shape style="position:absolute;left:7788;top:541;width:169;height:484" coordorigin="7788,541" coordsize="169,484" path="m7941,541l7788,541,7788,1025,7957,1025,7957,558,7941,541xe" filled="true" fillcolor="#422127" stroked="false">
              <v:path arrowok="t"/>
              <v:fill type="solid"/>
            </v:shape>
            <v:shape style="position:absolute;left:7788;top:541;width:169;height:473" coordorigin="7788,541" coordsize="169,473" path="m7957,1007l7940,990,7788,990,7788,996,7940,996,7957,1013,7957,1007m7957,996l7940,979,7788,979,7788,985,7940,985,7957,1002,7957,996m7957,985l7940,968,7788,968,7788,973,7940,973,7957,990,7957,985m7957,973l7940,956,7788,956,7788,962,7940,962,7957,979,7957,973m7957,962l7940,945,7788,945,7788,951,7940,951,7957,968,7957,962m7957,951l7940,934,7788,934,7788,939,7940,939,7957,956,7957,951m7957,939l7940,922,7788,922,7788,928,7940,928,7957,945,7957,939m7957,928l7940,911,7788,911,7788,916,7940,916,7957,934,7957,928m7957,916l7940,899,7788,899,7788,905,7940,905,7957,922,7957,916m7957,905l7940,888,7788,888,7788,894,7940,894,7957,911,7957,905m7957,894l7940,877,7788,877,7788,882,7940,882,7957,899,7957,894m7957,882l7940,865,7788,865,7788,871,7940,871,7957,888,7957,882m7957,871l7940,854,7788,854,7788,860,7940,860,7957,877,7957,871m7957,860l7940,842,7788,842,7788,848,7940,848,7957,865,7957,860m7957,848l7940,831,7788,831,7788,837,7940,837,7957,854,7957,848m7957,837l7940,820,7788,820,7788,825,7940,825,7957,842,7957,837m7957,825l7940,808,7788,808,7788,814,7940,814,7957,831,7957,825m7957,814l7940,797,7788,797,7788,803,7940,803,7957,820,7957,814m7957,803l7940,786,7788,786,7788,791,7940,791,7957,808,7957,803m7957,791l7940,774,7788,774,7788,780,7940,780,7957,797,7957,791m7957,780l7940,763,7788,763,7788,768,7940,768,7957,786,7957,780m7957,768l7940,751,7788,751,7788,757,7940,757,7957,774,7957,768m7957,757l7940,740,7788,740,7788,746,7940,746,7957,763,7957,757m7957,746l7940,729,7788,729,7788,734,7940,734,7957,751,7957,746m7957,734l7940,717,7788,717,7788,723,7940,723,7957,740,7957,734m7957,723l7940,706,7788,706,7788,712,7940,712,7957,729,7957,723m7957,712l7940,694,7788,694,7788,700,7940,700,7957,717,7957,712m7957,700l7940,683,7788,683,7788,689,7940,689,7957,706,7957,700m7957,689l7940,672,7788,672,7788,677,7940,677,7957,694,7957,689m7957,677l7940,660,7788,660,7788,666,7940,666,7957,683,7957,677m7957,666l7940,649,7788,649,7788,655,7940,655,7957,672,7957,666m7957,655l7940,638,7788,638,7788,643,7940,643,7957,660,7957,655m7957,643l7940,626,7788,626,7788,632,7940,632,7957,649,7957,643m7957,632l7940,615,7788,615,7788,620,7940,620,7957,638,7957,632m7957,620l7940,603,7788,603,7788,609,7940,609,7957,626,7957,620m7957,558l7941,541,7788,541,7788,592,7942,592,7957,609,7957,558e" filled="true" fillcolor="#583943" stroked="false">
              <v:path arrowok="t"/>
              <v:fill type="solid"/>
            </v:shape>
            <v:shape style="position:absolute;left:7282;top:901;width:668;height:382" coordorigin="7282,901" coordsize="668,382" path="m7434,1070l7282,1070,7282,1283,7434,1283,7434,1070m7949,901l7830,901,7830,998,7949,998,7949,901e" filled="true" fillcolor="#38191f" stroked="false">
              <v:path arrowok="t"/>
              <v:fill type="solid"/>
            </v:shape>
            <v:rect style="position:absolute;left:7475;top:889;width:126;height:381" filled="true" fillcolor="#45283a" stroked="false">
              <v:fill type="solid"/>
            </v:rect>
            <v:line style="position:absolute" from="7492,889" to="7492,1270" stroked="true" strokeweight="1.712pt" strokecolor="#694454">
              <v:stroke dashstyle="solid"/>
            </v:line>
            <v:rect style="position:absolute;left:7346;top:1186;width:102;height:70" filled="true" fillcolor="#45283a" stroked="false">
              <v:fill type="solid"/>
            </v:rect>
            <v:line style="position:absolute" from="7362,1186" to="7362,1256" stroked="true" strokeweight="1.636pt" strokecolor="#503042">
              <v:stroke dashstyle="solid"/>
            </v:line>
            <v:line style="position:absolute" from="7442,1186" to="7442,1256" stroked="true" strokeweight="1.637pt" strokecolor="#503042">
              <v:stroke dashstyle="solid"/>
            </v:line>
            <v:rect style="position:absolute;left:7098;top:1203;width:231;height:133" filled="true" fillcolor="#482d37" stroked="false">
              <v:fill type="solid"/>
            </v:rect>
            <v:line style="position:absolute" from="7691,1176" to="7691,1277" stroked="true" strokeweight="2.206pt" strokecolor="#3b3731">
              <v:stroke dashstyle="solid"/>
            </v:line>
            <v:line style="position:absolute" from="7241,1252" to="7241,1348" stroked="true" strokeweight="1.21pt" strokecolor="#38191f">
              <v:stroke dashstyle="solid"/>
            </v:line>
            <v:shape style="position:absolute;left:7471;top:1341;width:154;height:26" coordorigin="7471,1341" coordsize="154,26" path="m7607,1341l7488,1341,7471,1367,7624,1367,7607,1341xe" filled="true" fillcolor="#652426" stroked="false">
              <v:path arrowok="t"/>
              <v:fill type="solid"/>
            </v:shape>
            <v:rect style="position:absolute;left:7711;top:1151;width:461;height:199" filled="true" fillcolor="#4a2a32" stroked="false">
              <v:fill type="solid"/>
            </v:rect>
            <v:shape style="position:absolute;left:7966;top:416;width:176;height:605" type="#_x0000_t75" stroked="false">
              <v:imagedata r:id="rId427" o:title=""/>
            </v:shape>
            <v:shape style="position:absolute;left:8125;top:416;width:96;height:674" coordorigin="8125,416" coordsize="96,674" path="m8125,416l8125,1090,8221,1090,8221,445,8125,416xe" filled="true" fillcolor="#694454" stroked="false">
              <v:path arrowok="t"/>
              <v:fill type="solid"/>
            </v:shape>
            <v:line style="position:absolute" from="8176,442" to="8176,1061" stroked="true" strokeweight="2.134pt" strokecolor="#5a3742">
              <v:stroke dashstyle="solid"/>
            </v:line>
            <v:line style="position:absolute" from="7666,1039" to="8149,1039" stroked="true" strokeweight="4.0550pt" strokecolor="#4a2129">
              <v:stroke dashstyle="solid"/>
            </v:line>
            <v:shape style="position:absolute;left:7666;top:1080;width:484;height:97" coordorigin="7666,1080" coordsize="484,97" path="m7892,1080l7666,1080,7666,1176,7892,1176,7892,1080m8149,1080l8042,1080,8042,1176,8149,1176,8149,1080e" filled="true" fillcolor="#4a2129" stroked="false">
              <v:path arrowok="t"/>
              <v:fill type="solid"/>
            </v:shape>
            <v:shape style="position:absolute;left:7666;top:1020;width:484;height:69" coordorigin="7666,1020" coordsize="484,69" path="m8042,1088l8149,1088m7666,1088l7892,1088m7666,1020l8149,1020e" filled="false" stroked="true" strokeweight=".415pt" strokecolor="#6e4a56">
              <v:path arrowok="t"/>
              <v:stroke dashstyle="solid"/>
            </v:shape>
            <v:line style="position:absolute" from="7666,1059" to="8149,1059" stroked="true" strokeweight=".648pt" strokecolor="#6e4a56">
              <v:stroke dashstyle="solid"/>
            </v:line>
            <v:shape style="position:absolute;left:7666;top:1101;width:484;height:67" coordorigin="7666,1101" coordsize="484,67" path="m8042,1101l8149,1101m7666,1101l7892,1101m8042,1115l8149,1115m7666,1115l7892,1115m8042,1128l8149,1128m7666,1128l7892,1128m8042,1141l8149,1141m7666,1141l7892,1141m8042,1155l8149,1155m7666,1155l7892,1155m8042,1168l8149,1168m7666,1168l7892,1168e" filled="false" stroked="true" strokeweight=".415pt" strokecolor="#6e4a56">
              <v:path arrowok="t"/>
              <v:stroke dashstyle="solid"/>
            </v:shape>
            <v:line style="position:absolute" from="7685,1080" to="7685,1176" stroked="true" strokeweight=".235pt" strokecolor="#4a2129">
              <v:stroke dashstyle="solid"/>
            </v:line>
            <v:shape style="position:absolute;left:7683;top:1006;width:449;height:33" coordorigin="7683,1006" coordsize="449,33" path="m7687,1006l7683,1006,7683,1038,7687,1038,7687,1006m7704,1006l7700,1006,7700,1038,7704,1038,7704,1006m7721,1006l7717,1006,7717,1038,7721,1038,7721,1006m7738,1006l7734,1006,7734,1038,7738,1038,7738,1006m7756,1006l7751,1006,7751,1038,7756,1038,7756,1006m7773,1006l7768,1006,7768,1038,7773,1038,7773,1006m7790,1006l7785,1006,7785,1038,7790,1038,7790,1006m7807,1006l7802,1006,7802,1038,7807,1038,7807,1006m7824,1006l7819,1006,7819,1038,7824,1038,7824,1006m7841,1006l7836,1006,7836,1038,7841,1038,7841,1006m7858,1006l7853,1006,7853,1038,7858,1038,7858,1006m7875,1006l7870,1006,7870,1038,7875,1038,7875,1006m7892,1006l7887,1006,7887,1038,7892,1038,7892,1006m7909,1006l7904,1006,7904,1038,7909,1038,7909,1006m7926,1006l7922,1006,7922,1038,7926,1038,7926,1006m7943,1006l7939,1006,7939,1038,7943,1038,7943,1006m7960,1006l7956,1006,7956,1038,7960,1038,7960,1006m7977,1006l7973,1006,7973,1038,7977,1038,7977,1006m7995,1006l7990,1006,7990,1038,7995,1038,7995,1006m8012,1006l8007,1006,8007,1038,8012,1038,8012,1006m8029,1006l8024,1006,8024,1038,8029,1038,8029,1006m8046,1006l8041,1006,8041,1038,8046,1038,8046,1006m8063,1006l8058,1006,8058,1038,8063,1038,8063,1006m8080,1006l8075,1006,8075,1038,8080,1038,8080,1006m8097,1006l8092,1006,8092,1038,8097,1038,8097,1006m8114,1006l8109,1006,8109,1038,8114,1038,8114,1006m8131,1006l8126,1006,8126,1038,8131,1038,8131,1006e" filled="true" fillcolor="#4a2129" stroked="false">
              <v:path arrowok="t"/>
              <v:fill type="solid"/>
            </v:shape>
            <v:shape style="position:absolute;left:7702;top:1080;width:154;height:97" coordorigin="7702,1080" coordsize="154,97" path="m7702,1080l7702,1176m7719,1080l7719,1176m7736,1080l7736,1176m7753,1080l7753,1176m7770,1080l7770,1176m7787,1080l7787,1176m7804,1080l7804,1176m7821,1080l7821,1176m7839,1080l7839,1176m7856,1080l7856,1176e" filled="false" stroked="true" strokeweight=".235pt" strokecolor="#4a2129">
              <v:path arrowok="t"/>
              <v:stroke dashstyle="solid"/>
            </v:shape>
            <v:line style="position:absolute" from="7873,1080" to="7873,1176" stroked="true" strokeweight=".234pt" strokecolor="#4a2129">
              <v:stroke dashstyle="solid"/>
            </v:line>
            <v:shape style="position:absolute;left:7890;top:1080;width:18;height:97" coordorigin="7890,1080" coordsize="18,97" path="m7890,1080l7890,1176m7907,1080l7907,1176e" filled="false" stroked="true" strokeweight=".235pt" strokecolor="#4a2129">
              <v:path arrowok="t"/>
              <v:stroke dashstyle="solid"/>
            </v:shape>
            <v:line style="position:absolute" from="8026,1080" to="8026,1176" stroked="true" strokeweight=".234pt" strokecolor="#4a2129">
              <v:stroke dashstyle="solid"/>
            </v:line>
            <v:shape style="position:absolute;left:8043;top:1080;width:103;height:97" coordorigin="8043,1080" coordsize="103,97" path="m8043,1080l8043,1176m8061,1080l8061,1176m8078,1080l8078,1176m8095,1080l8095,1176m8112,1080l8112,1176m8129,1080l8129,1176m8146,1080l8146,1176e" filled="false" stroked="true" strokeweight=".235pt" strokecolor="#4a2129">
              <v:path arrowok="t"/>
              <v:stroke dashstyle="solid"/>
            </v:shape>
            <v:shape style="position:absolute;left:8270;top:572;width:106;height:289" type="#_x0000_t75" stroked="false">
              <v:imagedata r:id="rId428" o:title=""/>
            </v:shape>
            <v:shape style="position:absolute;left:8256;top:669;width:110;height:502" coordorigin="8256,669" coordsize="110,502" path="m8266,721l8266,812,8256,812,8256,1171,8366,1171,8366,752,8352,752,8352,721,8276,721,8266,721xm8342,669l8275,669,8276,721,8352,721,8352,713,8342,713,8342,669xe" filled="true" fillcolor="#412329" stroked="false">
              <v:path arrowok="t"/>
              <v:fill type="solid"/>
            </v:shape>
            <v:shape style="position:absolute;left:8302;top:707;width:64;height:466" coordorigin="8302,707" coordsize="64,466" path="m8324,747l8323,707,8302,707,8302,795,8317,795,8317,748,8324,747m8366,752l8352,752,8354,908,8344,908,8344,799,8330,799,8329,1173,8366,1171,8366,908,8366,752e" filled="true" fillcolor="#572b2f" stroked="false">
              <v:path arrowok="t"/>
              <v:fill type="solid"/>
            </v:shape>
            <v:shape style="position:absolute;left:9257;top:646;width:110;height:502" coordorigin="9257,646" coordsize="110,502" path="m9267,699l9267,789,9257,790,9257,1148,9367,1148,9367,730,9353,730,9353,699,9276,699,9267,699xm9343,646l9276,647,9276,699,9353,699,9353,691,9343,691,9343,646xe" filled="true" fillcolor="#533c45" stroked="false">
              <v:path arrowok="t"/>
              <v:fill type="solid"/>
            </v:shape>
            <v:shape style="position:absolute;left:9303;top:685;width:64;height:466" coordorigin="9303,685" coordsize="64,466" path="m9325,725l9324,685,9303,685,9303,773,9318,773,9318,726,9325,725m9367,730l9353,730,9355,886,9345,886,9345,777,9331,777,9330,1151,9367,1148,9367,886,9367,730e" filled="true" fillcolor="#583f49" stroked="false">
              <v:path arrowok="t"/>
              <v:fill type="solid"/>
            </v:shape>
            <v:rect style="position:absolute;left:8149;top:1061;width:112;height:245" filled="true" fillcolor="#321928" stroked="false">
              <v:fill type="solid"/>
            </v:rect>
            <v:shape style="position:absolute;left:7709;top:1023;width:410;height:377" type="#_x0000_t75" stroked="false">
              <v:imagedata r:id="rId429" o:title=""/>
            </v:shape>
            <v:shape style="position:absolute;left:8418;top:581;width:84;height:526" coordorigin="8418,581" coordsize="84,526" path="m8488,581l8472,581,8472,612,8445,613,8446,687,8418,687,8419,1103,8502,1107,8488,581xe" filled="true" fillcolor="#4f3139" stroked="false">
              <v:path arrowok="t"/>
              <v:fill type="solid"/>
            </v:shape>
            <v:line style="position:absolute" from="8426,687" to="8426,1043" stroked="true" strokeweight=".759pt" strokecolor="#4b2e36">
              <v:stroke dashstyle="solid"/>
            </v:line>
            <v:line style="position:absolute" from="8391,990" to="8391,1358" stroked="true" strokeweight="1.992pt" strokecolor="#44282e">
              <v:stroke dashstyle="solid"/>
            </v:line>
            <v:shape style="position:absolute;left:8398;top:350;width:241;height:882" coordorigin="8398,350" coordsize="241,882" path="m8497,350l8427,366,8426,440,8398,446,8398,1231,8638,1229,8638,600,8589,565,8589,446,8562,438,8562,367,8497,350xe" filled="true" fillcolor="#492f3e" stroked="false">
              <v:path arrowok="t"/>
              <v:fill type="solid"/>
            </v:shape>
            <v:shape style="position:absolute;left:8499;top:402;width:145;height:730" coordorigin="8499,402" coordsize="145,730" path="m8499,402l8499,1132,8643,1129,8643,1051,8537,1051,8535,694,8550,694,8550,565,8531,555,8533,409,8499,402xm8574,694l8550,694,8555,1051,8643,1051,8643,839,8589,839,8576,838,8574,694xm8587,565l8589,839,8643,839,8643,599,8587,565xe" filled="true" fillcolor="#603947" stroked="false">
              <v:path arrowok="t"/>
              <v:fill type="solid"/>
            </v:shape>
            <v:shape style="position:absolute;left:7034;top:270;width:159;height:979" coordorigin="7034,270" coordsize="159,979" path="m7085,270l7085,455,7067,463,7066,582,7034,618,7034,1247,7193,1248,7193,463,7174,457,7174,344,7085,270xe" filled="true" fillcolor="#583f49" stroked="false">
              <v:path arrowok="t"/>
              <v:fill type="solid"/>
            </v:shape>
            <v:shape style="position:absolute;left:7031;top:425;width:96;height:833" coordorigin="7031,425" coordsize="96,833" path="m7068,582l7031,616,7031,1255,7126,1258,7126,1068,7089,1068,7091,856,7066,856,7068,582xm7126,425l7103,427,7105,572,7092,582,7092,711,7102,711,7101,1068,7126,1068,7126,425xm7092,711l7076,711,7075,855,7066,856,7091,856,7092,711xe" filled="true" fillcolor="#4f3841" stroked="false">
              <v:path arrowok="t"/>
              <v:fill type="solid"/>
            </v:shape>
            <v:shape style="position:absolute;left:8650;top:495;width:51;height:263" coordorigin="8650,495" coordsize="51,263" path="m8690,495l8650,558,8650,752,8701,758,8701,532,8690,495xe" filled="true" fillcolor="#5c3d47" stroked="false">
              <v:path arrowok="t"/>
              <v:fill type="solid"/>
            </v:shape>
            <v:line style="position:absolute" from="8935,1036" to="8935,1157" stroked="true" strokeweight="3.32pt" strokecolor="#5c3d47">
              <v:stroke dashstyle="solid"/>
            </v:line>
            <v:line style="position:absolute" from="8738,582" to="8738,1119" stroked="true" strokeweight="2.348pt" strokecolor="#5c3d47">
              <v:stroke dashstyle="solid"/>
            </v:line>
            <v:shape style="position:absolute;left:9773;top:838;width:47;height:442" coordorigin="9773,838" coordsize="47,442" path="m9797,838l9773,906,9773,1279,9820,1279,9820,906,9797,838xe" filled="true" fillcolor="#5c3d47" stroked="false">
              <v:path arrowok="t"/>
              <v:fill type="solid"/>
            </v:shape>
            <v:line style="position:absolute" from="8677,691" to="8677,1158" stroked="true" strokeweight="4.626pt" strokecolor="#4d2f36">
              <v:stroke dashstyle="solid"/>
            </v:line>
            <v:shape style="position:absolute;left:8629;top:708;width:231;height:537" type="#_x0000_t75" stroked="false">
              <v:imagedata r:id="rId430" o:title=""/>
            </v:shape>
            <v:line style="position:absolute" from="9034,899" to="9034,1002" stroked="true" strokeweight="3.628pt" strokecolor="#533c45">
              <v:stroke dashstyle="solid"/>
            </v:line>
            <v:line style="position:absolute" from="8982,946" to="8982,1156" stroked="true" strokeweight="3.628pt" strokecolor="#4b343d">
              <v:stroke dashstyle="solid"/>
            </v:line>
            <v:line style="position:absolute" from="9123,870" to="9123,1134" stroked="true" strokeweight="2.348pt" strokecolor="#583f49">
              <v:stroke dashstyle="solid"/>
            </v:line>
            <v:line style="position:absolute" from="9331,1031" to="9331,1165" stroked="true" strokeweight="2.632pt" strokecolor="#583f49">
              <v:stroke dashstyle="solid"/>
            </v:line>
            <v:shape style="position:absolute;left:9155;top:710;width:85;height:423" coordorigin="9155,710" coordsize="85,423" path="m9197,710l9195,938,9155,938,9155,1133,9240,1133,9240,773,9197,710xe" filled="true" fillcolor="#583f49" stroked="false">
              <v:path arrowok="t"/>
              <v:fill type="solid"/>
            </v:shape>
            <v:line style="position:absolute" from="9172,900" to="9172,1130" stroked="true" strokeweight="2.839pt" strokecolor="#533c45">
              <v:stroke dashstyle="solid"/>
            </v:line>
            <v:line style="position:absolute" from="9162,860" to="9200,860" stroked="true" strokeweight="4pt" strokecolor="#533c45">
              <v:stroke dashstyle="solid"/>
            </v:line>
            <v:shape style="position:absolute;left:9087;top:773;width:205;height:390" coordorigin="9087,773" coordsize="205,390" path="m9291,819l9291,1162m9087,773l9087,1002e" filled="false" stroked="true" strokeweight="2.838pt" strokecolor="#583f49">
              <v:path arrowok="t"/>
              <v:stroke dashstyle="solid"/>
            </v:shape>
            <v:line style="position:absolute" from="9062,773" to="9062,1002" stroked="true" strokeweight=".355pt" strokecolor="#533c45">
              <v:stroke dashstyle="solid"/>
            </v:line>
            <v:line style="position:absolute" from="9270,819" to="9270,1162" stroked="true" strokeweight=".659pt" strokecolor="#533c45">
              <v:stroke dashstyle="solid"/>
            </v:line>
            <v:shape style="position:absolute;left:9366;top:826;width:57;height:389" coordorigin="9366,826" coordsize="57,389" path="m9395,826l9366,871,9366,1214,9422,1214,9422,871,9395,826xe" filled="true" fillcolor="#583f49" stroked="false">
              <v:path arrowok="t"/>
              <v:fill type="solid"/>
            </v:shape>
            <v:line style="position:absolute" from="9370,859" to="9370,1214" stroked="true" strokeweight=".44pt" strokecolor="#4b343d">
              <v:stroke dashstyle="solid"/>
            </v:line>
            <v:shape style="position:absolute;left:9347;top:781;width:57;height:389" coordorigin="9347,781" coordsize="57,389" path="m9375,781l9347,827,9347,1170,9403,1170,9403,827,9375,781xe" filled="true" fillcolor="#533c45" stroked="false">
              <v:path arrowok="t"/>
              <v:fill type="solid"/>
            </v:shape>
            <v:line style="position:absolute" from="9351,815" to="9351,1170" stroked="true" strokeweight=".44pt" strokecolor="#4b343d">
              <v:stroke dashstyle="solid"/>
            </v:line>
            <v:shape style="position:absolute;left:9271;top:1086;width:161;height:139" coordorigin="9271,1086" coordsize="161,139" path="m9311,1125l9283,1139,9271,1224,9431,1220,9430,1155,9399,1155,9399,1151,9351,1151,9311,1125xm9398,1086l9374,1087,9374,1150,9351,1151,9399,1151,9398,1086xe" filled="true" fillcolor="#3b242d" stroked="false">
              <v:path arrowok="t"/>
              <v:fill type="solid"/>
            </v:shape>
            <v:shape style="position:absolute;left:9437;top:903;width:72;height:350" coordorigin="9437,903" coordsize="72,350" path="m9490,903l9454,903,9437,932,9437,1253,9508,1253,9508,932,9490,903xe" filled="true" fillcolor="#4f3741" stroked="false">
              <v:path arrowok="t"/>
              <v:fill type="solid"/>
            </v:shape>
            <v:shape style="position:absolute;left:9420;top:863;width:72;height:351" coordorigin="9420,863" coordsize="72,351" path="m9473,863l9437,864,9420,892,9420,1213,9491,1213,9491,892,9473,863xe" filled="true" fillcolor="#4b343d" stroked="false">
              <v:path arrowok="t"/>
              <v:fill type="solid"/>
            </v:shape>
            <v:line style="position:absolute" from="9428,864" to="9428,1213" stroked="true" strokeweight=".83pt" strokecolor="#452f38">
              <v:stroke dashstyle="solid"/>
            </v:line>
            <v:rect style="position:absolute;left:9490;top:1101;width:124;height:64" filled="true" fillcolor="#4b343d" stroked="false">
              <v:fill type="solid"/>
            </v:rect>
            <v:shape style="position:absolute;left:9534;top:735;width:53;height:420" coordorigin="9534,735" coordsize="53,420" path="m9534,735l9534,1155,9586,1155,9586,775,9534,735xe" filled="true" fillcolor="#4b343d" stroked="false">
              <v:path arrowok="t"/>
              <v:fill type="solid"/>
            </v:shape>
            <v:rect style="position:absolute;left:8965;top:1002;width:165;height:174" filled="true" fillcolor="#351d25" stroked="false">
              <v:fill type="solid"/>
            </v:rect>
            <v:line style="position:absolute" from="9054,975" to="9130,975" stroked="true" strokeweight="2.7pt" strokecolor="#351d25">
              <v:stroke dashstyle="solid"/>
            </v:line>
            <v:rect style="position:absolute;left:8803;top:1097;width:148;height:114" filled="true" fillcolor="#40252b" stroked="false">
              <v:fill type="solid"/>
            </v:rect>
            <v:line style="position:absolute" from="8915,1097" to="8915,1210" stroked="true" strokeweight="3.604pt" strokecolor="#381e24">
              <v:stroke dashstyle="solid"/>
            </v:line>
            <v:line style="position:absolute" from="8893,1181" to="9124,1181" stroked="true" strokeweight="3.509pt" strokecolor="#271b22">
              <v:stroke dashstyle="solid"/>
            </v:line>
            <v:line style="position:absolute" from="9460,1184" to="9631,1184" stroked="true" strokeweight="3.984pt" strokecolor="#503134">
              <v:stroke dashstyle="solid"/>
            </v:line>
            <v:line style="position:absolute" from="9616,1165" to="9616,1252" stroked="true" strokeweight="2.371pt" strokecolor="#432933">
              <v:stroke dashstyle="solid"/>
            </v:line>
            <v:line style="position:absolute" from="9720,1102" to="9720,1220" stroked="true" strokeweight="2.276pt" strokecolor="#432933">
              <v:stroke dashstyle="solid"/>
            </v:line>
            <v:line style="position:absolute" from="9666,1214" to="9943,1214" stroked="true" strokeweight="1.708pt" strokecolor="#5a2c3a">
              <v:stroke dashstyle="solid"/>
            </v:line>
            <v:rect style="position:absolute;left:9105;top:1117;width:182;height:105" filled="true" fillcolor="#35242f" stroked="false">
              <v:fill type="solid"/>
            </v:rect>
            <v:shape style="position:absolute;left:9104;top:1095;width:943;height:120" coordorigin="9104,1095" coordsize="943,120" path="m9325,1191l9104,1205,9105,1210,9321,1214,9325,1191m10047,1095l9839,1095,9839,1214,10047,1214,10047,1095e" filled="true" fillcolor="#492632" stroked="false">
              <v:path arrowok="t"/>
              <v:fill type="solid"/>
            </v:shape>
            <v:line style="position:absolute" from="9847,1120" to="9847,1204" stroked="true" strokeweight="3.743pt" strokecolor="#473445">
              <v:stroke dashstyle="solid"/>
            </v:line>
            <v:line style="position:absolute" from="9809,1088" to="10046,1088" stroked="true" strokeweight="3.2pt" strokecolor="#473445">
              <v:stroke dashstyle="solid"/>
            </v:line>
            <v:line style="position:absolute" from="9884,1121" to="10046,1121" stroked="true" strokeweight=".056pt" strokecolor="#473445">
              <v:stroke dashstyle="solid"/>
            </v:line>
            <v:line style="position:absolute" from="8794,1177" to="8815,1177" stroked="true" strokeweight="3.51pt" strokecolor="#22141f">
              <v:stroke dashstyle="solid"/>
            </v:line>
            <v:shape style="position:absolute;left:9304;top:1168;width:131;height:109" coordorigin="9304,1168" coordsize="131,109" path="m9344,1168l9304,1168,9304,1276,9435,1270,9435,1208,9344,1208,9344,1168xm9435,1206l9344,1208,9435,1208,9435,1206xe" filled="true" fillcolor="#392736" stroked="false">
              <v:path arrowok="t"/>
              <v:fill type="solid"/>
            </v:shape>
            <v:shape style="position:absolute;left:9163;top:1209;width:169;height:108" coordorigin="9163,1209" coordsize="169,108" path="m9330,1209l9163,1209,9163,1316,9331,1310,9330,1209xe" filled="true" fillcolor="#35242f" stroked="false">
              <v:path arrowok="t"/>
              <v:fill type="solid"/>
            </v:shape>
            <v:line style="position:absolute" from="9133,1206" to="9133,1326" stroked="true" strokeweight="3.605pt" strokecolor="#24121c">
              <v:stroke dashstyle="solid"/>
            </v:line>
            <v:line style="position:absolute" from="9097,1225" to="9170,1225" stroked="true" strokeweight=".495pt" strokecolor="#1a1618">
              <v:stroke dashstyle="solid"/>
            </v:line>
            <v:line style="position:absolute" from="9097,1242" to="9170,1242" stroked="true" strokeweight=".494pt" strokecolor="#1a1618">
              <v:stroke dashstyle="solid"/>
            </v:line>
            <v:shape style="position:absolute;left:9158;top:863;width:121;height:346" coordorigin="9158,863" coordsize="121,346" path="m9266,863l9158,863,9158,1208,9278,1208,9278,875,9266,863xe" filled="true" fillcolor="#422127" stroked="false">
              <v:path arrowok="t"/>
              <v:fill type="solid"/>
            </v:shape>
            <v:shape style="position:absolute;left:9158;top:863;width:121;height:49" coordorigin="9158,863" coordsize="121,49" path="m9266,863l9158,863,9158,900,9267,900,9278,912,9278,875,9266,863xe" filled="true" fillcolor="#583943" stroked="false">
              <v:path arrowok="t"/>
              <v:fill type="solid"/>
            </v:shape>
            <v:shape style="position:absolute;left:9158;top:863;width:121;height:21" coordorigin="9158,863" coordsize="121,21" path="m9266,863l9158,863,9158,871,9267,871,9278,884,9278,875,9266,863xe" filled="true" fillcolor="#6c5158" stroked="false">
              <v:path arrowok="t"/>
              <v:fill type="solid"/>
            </v:shape>
            <v:shape style="position:absolute;left:9158;top:908;width:121;height:293" coordorigin="9158,908" coordsize="121,293" path="m9278,1196l9266,1184,9158,1184,9158,1188,9266,1188,9278,1200,9278,1196m9278,1188l9266,1176,9158,1176,9158,1180,9266,1180,9278,1192,9278,1188m9278,1180l9266,1168,9158,1168,9158,1172,9266,1172,9278,1184,9278,1180m9278,1172l9266,1160,9158,1160,9158,1164,9266,1164,9278,1176,9278,1172m9278,1164l9266,1152,9158,1152,9158,1156,9266,1156,9278,1168,9278,1164m9278,1156l9266,1143,9158,1143,9158,1147,9266,1147,9278,1160,9278,1156m9278,1147l9266,1135,9158,1135,9158,1139,9266,1139,9278,1152,9278,1147m9278,1139l9266,1127,9158,1127,9158,1131,9266,1131,9278,1143,9278,1139m9278,1131l9266,1119,9158,1119,9158,1123,9266,1123,9278,1135,9278,1131m9278,1123l9266,1111,9158,1111,9158,1115,9266,1115,9278,1127,9278,1123m9278,1115l9266,1103,9158,1103,9158,1107,9266,1107,9278,1119,9278,1115m9278,1107l9266,1095,9158,1095,9158,1099,9266,1099,9278,1111,9278,1107m9278,1099l9266,1087,9158,1087,9158,1091,9266,1091,9278,1103,9278,1099m9278,1091l9266,1078,9158,1078,9158,1083,9266,1083,9278,1095,9278,1091m9278,1083l9266,1070,9158,1070,9158,1074,9266,1074,9278,1087,9278,1083m9278,1074l9266,1062,9158,1062,9158,1066,9266,1066,9278,1078,9278,1074m9278,1066l9266,1054,9158,1054,9158,1058,9266,1058,9278,1070,9278,1066m9278,1058l9266,1046,9158,1046,9158,1050,9266,1050,9278,1062,9278,1058m9278,1050l9266,1038,9158,1038,9158,1042,9266,1042,9278,1054,9278,1050m9278,1042l9266,1030,9158,1030,9158,1034,9266,1034,9278,1046,9278,1042m9278,1034l9266,1022,9158,1022,9158,1026,9266,1026,9278,1038,9278,1034m9278,1026l9266,1013,9158,1013,9158,1018,9266,1018,9278,1030,9278,1026m9278,1018l9266,1005,9158,1005,9158,1009,9266,1009,9278,1022,9278,1018m9278,1009l9266,997,9158,997,9158,1001,9266,1001,9278,1013,9278,1009m9278,1001l9266,989,9158,989,9158,993,9266,993,9278,1005,9278,1001m9278,993l9266,981,9158,981,9158,985,9266,985,9278,997,9278,993m9278,985l9266,973,9158,973,9158,977,9266,977,9278,989,9278,985m9278,977l9266,965,9158,965,9158,969,9266,969,9278,981,9278,977m9278,969l9266,957,9158,957,9158,961,9266,961,9278,973,9278,969m9278,961l9266,949,9158,949,9158,953,9266,953,9278,965,9278,961m9278,953l9266,940,9158,940,9158,944,9266,944,9278,957,9278,953m9278,944l9266,932,9158,932,9158,936,9266,936,9278,949,9278,944m9278,936l9266,924,9158,924,9158,928,9266,928,9278,940,9278,936m9278,928l9266,916,9158,916,9158,920,9266,920,9278,932,9278,928m9278,920l9266,908,9158,908,9158,912,9266,912,9278,924,9278,920e" filled="true" fillcolor="#583943" stroked="false">
              <v:path arrowok="t"/>
              <v:fill type="solid"/>
            </v:shape>
            <v:shape style="position:absolute;left:9097;top:1259;width:73;height:18" coordorigin="9097,1259" coordsize="73,18" path="m9097,1259l9170,1259m9097,1276l9170,1276e" filled="false" stroked="true" strokeweight=".495pt" strokecolor="#1a1618">
              <v:path arrowok="t"/>
              <v:stroke dashstyle="solid"/>
            </v:shape>
            <v:shape style="position:absolute;left:9097;top:1293;width:73;height:35" coordorigin="9097,1293" coordsize="73,35" path="m9097,1293l9170,1293m9097,1310l9170,1310m9097,1327l9170,1327e" filled="false" stroked="true" strokeweight=".494pt" strokecolor="#1a1618">
              <v:path arrowok="t"/>
              <v:stroke dashstyle="solid"/>
            </v:shape>
            <v:shape style="position:absolute;left:8515;top:988;width:207;height:241" type="#_x0000_t75" stroked="false">
              <v:imagedata r:id="rId431" o:title=""/>
            </v:shape>
            <v:shape style="position:absolute;left:8162;top:1154;width:266;height:190" type="#_x0000_t75" stroked="false">
              <v:imagedata r:id="rId432" o:title=""/>
            </v:shape>
            <v:shape style="position:absolute;left:8485;top:1197;width:622;height:155" coordorigin="8485,1197" coordsize="622,155" path="m8631,1197l8485,1197,8485,1351,8631,1351,8631,1197m9107,1197l8791,1197,8791,1351,9107,1351,9107,1197e" filled="true" fillcolor="#1a1618" stroked="false">
              <v:path arrowok="t"/>
              <v:fill type="solid"/>
            </v:shape>
            <v:shape style="position:absolute;left:8485;top:1206;width:622;height:82" coordorigin="8485,1206" coordsize="622,82" path="m8791,1206l9107,1206m8485,1206l8631,1206m8791,1219l9107,1219m8485,1219l8631,1219m8791,1233l9107,1233m8485,1233l8631,1233m8791,1246l9107,1246m8485,1246l8631,1246m8791,1260l9107,1260m8485,1260l8631,1260m8791,1273l9107,1273m8485,1273l8631,1273m8791,1287l9107,1287m8485,1287l8631,1287e" filled="false" stroked="true" strokeweight=".264pt" strokecolor="#492f3e">
              <v:path arrowok="t"/>
              <v:stroke dashstyle="solid"/>
            </v:shape>
            <v:shape style="position:absolute;left:8485;top:1300;width:622;height:29" coordorigin="8485,1300" coordsize="622,29" path="m8791,1300l9107,1300m8485,1300l8631,1300m8791,1314l9107,1314m8485,1314l8631,1314m8791,1329l9107,1329m8485,1329l8631,1329e" filled="false" stroked="true" strokeweight=".263pt" strokecolor="#492f3e">
              <v:path arrowok="t"/>
              <v:stroke dashstyle="solid"/>
            </v:shape>
            <v:line style="position:absolute" from="8485,1342" to="9107,1342" stroked="true" strokeweight=".264pt" strokecolor="#492f3e">
              <v:stroke dashstyle="solid"/>
            </v:line>
            <v:line style="position:absolute" from="8173,1197" to="8173,1298" stroked="true" strokeweight=".205pt" strokecolor="#37141d">
              <v:stroke dashstyle="solid"/>
            </v:line>
            <v:line style="position:absolute" from="9421,1240" to="9461,1240" stroked="true" strokeweight="3.415pt" strokecolor="#1a1618">
              <v:stroke dashstyle="solid"/>
            </v:line>
            <v:line style="position:absolute" from="9981,1197" to="10050,1197" stroked="true" strokeweight="2.98pt" strokecolor="#22141f">
              <v:stroke dashstyle="solid"/>
            </v:line>
            <v:shape style="position:absolute;left:9810;top:1081;width:236;height:46" coordorigin="9810,1081" coordsize="236,46" path="m9810,1126l10046,1126m9810,1103l10046,1103m9810,1081l10046,1081e" filled="false" stroked="true" strokeweight=".403pt" strokecolor="#392736">
              <v:path arrowok="t"/>
              <v:stroke dashstyle="solid"/>
            </v:shape>
            <v:line style="position:absolute" from="7936,1325" to="7952,1325" stroked="true" strokeweight="3.019pt" strokecolor="#1d0e0e">
              <v:stroke dashstyle="solid"/>
            </v:line>
            <v:shape style="position:absolute;left:8000;top:438;width:102;height:60" coordorigin="8000,438" coordsize="102,60" path="m8101,438l8000,455,8000,498,8101,480,8101,438xe" filled="true" fillcolor="#45283a" stroked="false">
              <v:path arrowok="t"/>
              <v:fill type="solid"/>
            </v:shape>
            <v:shape style="position:absolute;left:7372;top:694;width:109;height:73" coordorigin="7372,694" coordsize="109,73" path="m7480,694l7401,698,7372,766,7480,694xe" filled="true" fillcolor="#694454" stroked="false">
              <v:path arrowok="t"/>
              <v:fill type="solid"/>
            </v:shape>
            <v:shape style="position:absolute;left:3478;top:1215;width:8763;height:169" coordorigin="3478,1215" coordsize="8763,169" path="m9111,1369l7175,1369,7180,1376,8752,1384,8940,1384,9111,1369xm8426,1361l6833,1361,6843,1374,7175,1369,9111,1369,9144,1366,8433,1366,8426,1361xm7837,1341l6510,1341,6581,1344,6593,1346,6760,1359,6761,1369,6833,1361,8426,1361,8398,1344,7837,1341xm8870,1335l8748,1337,8711,1346,8723,1363,8433,1366,9144,1366,9217,1359,9247,1341,9256,1337,9115,1337,8870,1335xm3478,1265l3478,1314,6047,1335,6057,1341,6063,1346,6500,1356,6510,1341,7837,1341,7412,1337,7148,1325,7131,1325,7117,1315,7107,1292,7104,1278,6074,1278,3478,1265xm9330,1269l9330,1308,9170,1313,9168,1325,9162,1332,9146,1335,9115,1337,9256,1337,9262,1334,9579,1307,9768,1294,9906,1290,10091,1290,10093,1290,10108,1289,11410,1289,12240,1283,12240,1274,9629,1274,9330,1269xm11410,1289l10108,1289,10121,1290,10138,1291,10558,1294,11410,1289xm10091,1290l9906,1290,10067,1291,10070,1291,10091,1290xm6364,1251l6278,1252,6212,1255,6129,1263,6112,1265,6097,1267,6084,1271,6074,1278,7104,1278,7102,1269,7100,1259,7099,1253,6505,1253,6364,1251xm10053,1215l9629,1219,9629,1274,12240,1274,12240,1252,10079,1252,10053,1215xm7096,1244l6505,1253,7099,1253,7096,1244xe" filled="true" fillcolor="#5d2d49" stroked="false">
              <v:path arrowok="t"/>
              <v:fill type="solid"/>
            </v:shape>
            <v:shape style="position:absolute;left:3478;top:1277;width:8763;height:114" coordorigin="3478,1277" coordsize="8763,114" path="m8998,1384l7997,1384,8182,1385,8395,1389,8591,1390,8863,1389,8924,1388,8961,1387,8998,1384xm7187,1375l7130,1375,7174,1375,7177,1383,7184,1386,7186,1387,8998,1384,9064,1379,8591,1379,8491,1378,8310,1376,7189,1376,7187,1375xm6841,1369l6827,1369,6830,1370,6831,1381,6837,1385,6840,1386,6860,1385,7009,1378,7046,1377,7130,1375,7187,1375,7186,1374,6843,1374,6842,1373,6841,1371,6841,1369xm10069,1284l9647,1302,9393,1316,9302,1323,9254,1330,9253,1331,9242,1342,9228,1353,9222,1353,9215,1353,9164,1358,8997,1373,8961,1376,8924,1377,8862,1378,8591,1379,9064,1379,9214,1365,9222,1364,9233,1361,9244,1354,9254,1346,9260,1341,9294,1335,9364,1329,9553,1318,10069,1296,10461,1296,10463,1289,10069,1284xm8004,1373l7189,1376,8310,1376,8004,1373xm6773,1354l6670,1354,6719,1355,6747,1357,6760,1359,6760,1360,6759,1361,6759,1365,6760,1367,6763,1372,6766,1373,6768,1373,6778,1374,6788,1374,6799,1373,6827,1369,6841,1369,6841,1368,6840,1364,6782,1364,6771,1362,6771,1360,6773,1354xm7160,1363l7108,1364,7008,1367,6843,1374,7186,1374,7184,1373,7184,1369,7180,1365,7160,1363xm6834,1357l6825,1358,6800,1361,6782,1364,6840,1364,6839,1361,6834,1357xm3478,1313l3478,1321,6042,1345,6050,1351,6055,1353,6108,1356,6195,1358,6298,1358,6500,1356,6510,1355,6515,1352,6517,1349,6765,1349,6757,1347,6291,1347,6191,1347,6107,1345,6057,1341,6049,1337,6047,1335,3478,1313xm6765,1349l6517,1349,6583,1350,6585,1352,6588,1353,6592,1355,6773,1354,6773,1353,6770,1351,6765,1349xm6511,1338l6510,1341,6508,1344,6499,1344,6464,1345,6291,1347,6757,1347,6755,1346,6721,1344,6695,1343,6594,1343,6593,1343,6592,1343,6591,1342,6589,1340,6588,1339,6511,1338xm6667,1343l6594,1343,6695,1343,6667,1343xm10461,1296l10069,1296,10369,1296,10461,1296xm12240,1277l10463,1289,11774,1289,12240,1287,12240,1277xe" filled="true" fillcolor="#3f3859" stroked="false">
              <v:path arrowok="t"/>
              <v:fill type="solid"/>
            </v:shape>
            <v:rect style="position:absolute;left:6582;top:809;width:156;height:448" filled="true" fillcolor="#482f40" stroked="false">
              <v:fill type="solid"/>
            </v:rect>
            <v:rect style="position:absolute;left:6582;top:809;width:156;height:28" filled="true" fillcolor="#734d54" stroked="false">
              <v:fill type="solid"/>
            </v:rect>
            <v:shape style="position:absolute;left:6582;top:858;width:156;height:279" coordorigin="6582,858" coordsize="156,279" path="m6582,858l6737,858m6582,985l6737,985m6582,1137l6737,1137e" filled="false" stroked="true" strokeweight=".704pt" strokecolor="#734d54">
              <v:path arrowok="t"/>
              <v:stroke dashstyle="solid"/>
            </v:shape>
            <v:shape style="position:absolute;left:6586;top:809;width:154;height:448" coordorigin="6586,809" coordsize="154,448" path="m6586,809l6586,1257m6603,809l6603,1257m6620,809l6620,1257m6637,809l6637,1257m6654,809l6654,1257m6671,809l6671,1257m6688,809l6688,1257m6705,809l6705,1257m6722,809l6722,1257m6739,809l6739,1257e" filled="false" stroked="true" strokeweight=".379pt" strokecolor="#402a3a">
              <v:path arrowok="t"/>
              <v:stroke dashstyle="solid"/>
            </v:shape>
            <v:line style="position:absolute" from="7309,1299" to="7737,1299" stroked="true" strokeweight="4.245pt" strokecolor="#621717">
              <v:stroke dashstyle="solid"/>
            </v:line>
            <v:shape style="position:absolute;left:7309;top:1274;width:428;height:52" coordorigin="7309,1274" coordsize="428,52" path="m7309,1274l7737,1274m7309,1291l7737,1291m7309,1308l7737,1308m7309,1325l7737,1325e" filled="false" stroked="true" strokeweight=".49pt" strokecolor="#4a2a32">
              <v:path arrowok="t"/>
              <v:stroke dashstyle="solid"/>
            </v:shape>
            <v:line style="position:absolute" from="8075,1323" to="8413,1323" stroked="true" strokeweight="3.13pt" strokecolor="#35242f">
              <v:stroke dashstyle="solid"/>
            </v:line>
            <v:line style="position:absolute" from="8114,1326" to="8152,1326" stroked="true" strokeweight="2.741pt" strokecolor="#603947">
              <v:stroke dashstyle="solid"/>
            </v:line>
            <v:rect style="position:absolute;left:8171;top:1299;width:38;height:55" filled="true" fillcolor="#603947" stroked="false">
              <v:fill type="solid"/>
            </v:rect>
            <v:line style="position:absolute" from="8228,1326" to="8266,1326" stroked="true" strokeweight="2.741pt" strokecolor="#603947">
              <v:stroke dashstyle="solid"/>
            </v:line>
            <v:rect style="position:absolute;left:8171;top:1299;width:38;height:55" filled="true" fillcolor="#603947" stroked="false">
              <v:fill type="solid"/>
            </v:rect>
            <v:shape style="position:absolute;left:8285;top:1326;width:96;height:2" coordorigin="8285,1326" coordsize="96,0" path="m8285,1326l8323,1326m8341,1326l8380,1326e" filled="false" stroked="true" strokeweight="2.741pt" strokecolor="#603947">
              <v:path arrowok="t"/>
              <v:stroke dashstyle="solid"/>
            </v:shape>
            <v:shape style="position:absolute;left:6992;top:1105;width:2;height:198" coordorigin="6992,1105" coordsize="0,198" path="m6992,1302l6992,1105,6992,1302xe" filled="true" fillcolor="#4a343a" stroked="false">
              <v:path arrowok="t"/>
              <v:fill type="solid"/>
            </v:shape>
            <v:shape style="position:absolute;left:6758;top:1055;width:188;height:194" coordorigin="6758,1055" coordsize="188,194" path="m6918,1055l6758,1055,6758,1249,6946,1249,6946,1078,6918,1055xe" filled="true" fillcolor="#412329" stroked="false">
              <v:path arrowok="t"/>
              <v:fill type="solid"/>
            </v:shape>
            <v:line style="position:absolute" from="6817,1133" to="6817,1262" stroked="true" strokeweight="2.276pt" strokecolor="#593f48">
              <v:stroke dashstyle="solid"/>
            </v:line>
            <v:shape style="position:absolute;left:6812;top:1266;width:304;height:2" coordorigin="6812,1266" coordsize="304,0" path="m7110,1266l7116,1266m6812,1266l6856,1266e" filled="false" stroked="true" strokeweight="3.604pt" strokecolor="#4a343a">
              <v:path arrowok="t"/>
              <v:stroke dashstyle="solid"/>
            </v:shape>
            <v:line style="position:absolute" from="8792,1331" to="8891,1331" stroked="true" strokeweight="3.028pt" strokecolor="#35242f">
              <v:stroke dashstyle="solid"/>
            </v:line>
            <v:line style="position:absolute" from="9651,1106" to="9651,1253" stroked="true" strokeweight="2.276pt" strokecolor="#432933">
              <v:stroke dashstyle="solid"/>
            </v:line>
            <v:line style="position:absolute" from="9714,1217" to="9950,1217" stroked="true" strokeweight="1.548pt" strokecolor="#22141f">
              <v:stroke dashstyle="solid"/>
            </v:line>
            <v:rect style="position:absolute;left:6856;top:1081;width:126;height:240" filled="true" fillcolor="#45283a" stroked="false">
              <v:fill type="solid"/>
            </v:rect>
            <v:line style="position:absolute" from="6856,1244" to="6982,1244" stroked="true" strokeweight=".566pt" strokecolor="#38191f">
              <v:stroke dashstyle="solid"/>
            </v:line>
            <v:line style="position:absolute" from="6856,1221" to="6982,1221" stroked="true" strokeweight=".567pt" strokecolor="#38191f">
              <v:stroke dashstyle="solid"/>
            </v:line>
            <v:shape style="position:absolute;left:6856;top:1176;width:126;height:23" coordorigin="6856,1176" coordsize="126,23" path="m6856,1198l6982,1198m6856,1176l6982,1176e" filled="false" stroked="true" strokeweight=".566pt" strokecolor="#38191f">
              <v:path arrowok="t"/>
              <v:stroke dashstyle="solid"/>
            </v:shape>
            <v:line style="position:absolute" from="6856,1153" to="6982,1153" stroked="true" strokeweight=".567pt" strokecolor="#38191f">
              <v:stroke dashstyle="solid"/>
            </v:line>
            <v:shape style="position:absolute;left:6856;top:1130;width:126;height:134" coordorigin="6856,1130" coordsize="126,134" path="m6856,1130l6982,1130m6856,1264l6982,1264e" filled="false" stroked="true" strokeweight=".566pt" strokecolor="#38191f">
              <v:path arrowok="t"/>
              <v:stroke dashstyle="solid"/>
            </v:shape>
            <v:shape style="position:absolute;left:6856;top:1283;width:126;height:20" coordorigin="6856,1283" coordsize="126,20" path="m6856,1283l6982,1283m6856,1303l6982,1303e" filled="false" stroked="true" strokeweight=".567pt" strokecolor="#38191f">
              <v:path arrowok="t"/>
              <v:stroke dashstyle="solid"/>
            </v:shape>
            <v:line style="position:absolute" from="6856,1107" to="6982,1107" stroked="true" strokeweight=".566pt" strokecolor="#38191f">
              <v:stroke dashstyle="solid"/>
            </v:line>
            <v:rect style="position:absolute;left:8631;top:1133;width:160;height:230" filled="true" fillcolor="#35242f" stroked="false">
              <v:fill type="solid"/>
            </v:rect>
            <v:shape style="position:absolute;left:8631;top:1246;width:160;height:44" coordorigin="8631,1246" coordsize="160,44" path="m8631,1290l8791,1290m8631,1268l8791,1268m8631,1246l8791,1246e" filled="false" stroked="true" strokeweight=".544pt" strokecolor="#49262a">
              <v:path arrowok="t"/>
              <v:stroke dashstyle="solid"/>
            </v:shape>
            <v:line style="position:absolute" from="6539,1040" to="6539,1262" stroked="true" strokeweight="3.125476pt" strokecolor="#694454">
              <v:stroke dashstyle="solid"/>
            </v:line>
            <v:line style="position:absolute" from="6508,1012" to="6548,1012" stroked="true" strokeweight="2.8pt" strokecolor="#694454">
              <v:stroke dashstyle="solid"/>
            </v:line>
            <v:shape style="position:absolute;left:6367;top:969;width:76;height:296" coordorigin="6367,969" coordsize="76,296" path="m6442,969l6442,1264m6367,1109l6367,1257e" filled="false" stroked="true" strokeweight="2.846pt" strokecolor="#694454">
              <v:path arrowok="t"/>
              <v:stroke dashstyle="solid"/>
            </v:shape>
            <v:shape style="position:absolute;left:8631;top:1202;width:160;height:22" coordorigin="8631,1202" coordsize="160,22" path="m8631,1224l8791,1224m8631,1202l8791,1202e" filled="false" stroked="true" strokeweight=".544pt" strokecolor="#49262a">
              <v:path arrowok="t"/>
              <v:stroke dashstyle="solid"/>
            </v:shape>
            <v:line style="position:absolute" from="6262,1230" to="6368,1230" stroked="true" strokeweight="3.795pt" strokecolor="#593f48">
              <v:stroke dashstyle="solid"/>
            </v:line>
            <v:line style="position:absolute" from="6368,1248" to="6510,1248" stroked="true" strokeweight="2.016pt" strokecolor="#593f48">
              <v:stroke dashstyle="solid"/>
            </v:line>
            <v:shape style="position:absolute;left:8631;top:1180;width:160;height:148" coordorigin="8631,1180" coordsize="160,148" path="m8631,1180l8791,1180m8631,1309l8791,1309m8631,1327l8791,1327e" filled="false" stroked="true" strokeweight=".544pt" strokecolor="#49262a">
              <v:path arrowok="t"/>
              <v:stroke dashstyle="solid"/>
            </v:shape>
            <v:shape style="position:absolute;left:8631;top:1158;width:160;height:189" coordorigin="8631,1158" coordsize="160,189" path="m8631,1346l8791,1346m8631,1158l8791,1158e" filled="false" stroked="true" strokeweight=".543pt" strokecolor="#49262a">
              <v:path arrowok="t"/>
              <v:stroke dashstyle="solid"/>
            </v:shape>
            <v:shape style="position:absolute;left:9191;top:1254;width:84;height:57" coordorigin="9191,1254" coordsize="84,57" path="m9222,1254l9208,1256,9197,1262,9191,1272,9191,1283,9198,1293,9210,1302,9226,1308,9243,1310,9258,1308,9269,1302,9275,1292,9274,1281,9267,1271,9255,1262,9239,1256,9222,1254xe" filled="true" fillcolor="#2e1b19" stroked="false">
              <v:path arrowok="t"/>
              <v:fill type="solid"/>
            </v:shape>
            <v:shape style="position:absolute;left:8638;top:1133;width:148;height:231" coordorigin="8638,1133" coordsize="148,231" path="m8638,1133l8638,1364m8786,1133l8786,1364m8712,1137l8712,1359e" filled="false" stroked="true" strokeweight=".659pt" strokecolor="#35242f">
              <v:path arrowok="t"/>
              <v:stroke dashstyle="solid"/>
            </v:shape>
            <v:line style="position:absolute" from="9175,1301" to="9299,1301" stroked="true" strokeweight="1.822pt" strokecolor="#2e1b19">
              <v:stroke dashstyle="solid"/>
            </v:line>
            <v:shape style="position:absolute;left:9175;top:1286;width:124;height:18" coordorigin="9175,1286" coordsize="124,18" path="m9175,1286l9299,1286m9175,1303l9299,1303e" filled="false" stroked="true" strokeweight=".295pt" strokecolor="#2c1514">
              <v:path arrowok="t"/>
              <v:stroke dashstyle="solid"/>
            </v:shape>
            <v:shape style="position:absolute;left:9202;top:1280;width:59;height:2" coordorigin="9202,1280" coordsize="59,0" path="m9202,1280l9209,1280m9227,1280l9234,1280m9253,1280l9261,1280e" filled="false" stroked="true" strokeweight=".284pt" strokecolor="#7c3f43">
              <v:path arrowok="t"/>
              <v:stroke dashstyle="solid"/>
            </v:shape>
            <v:shape style="position:absolute;left:8674;top:1133;width:75;height:231" coordorigin="8674,1133" coordsize="75,231" path="m8749,1133l8749,1364m8674,1136l8674,1360e" filled="false" stroked="true" strokeweight=".659pt" strokecolor="#35242f">
              <v:path arrowok="t"/>
              <v:stroke dashstyle="solid"/>
            </v:shape>
            <v:line style="position:absolute" from="6519,1251" to="6773,1251" stroked="true" strokeweight="3.818pt" strokecolor="#4f3841">
              <v:stroke dashstyle="solid"/>
            </v:line>
            <v:shape style="position:absolute;left:6530;top:1251;width:235;height:2" coordorigin="6530,1251" coordsize="235,0" path="m6757,1251l6764,1251m6735,1251l6741,1251m6712,1251l6719,1251m6689,1251l6696,1251m6666,1251l6673,1251m6644,1251l6650,1251m6621,1251l6627,1251m6598,1251l6605,1251m6575,1251l6582,1251m6553,1251l6559,1251m6530,1251l6536,1251e" filled="false" stroked="true" strokeweight="3.818pt" strokecolor="#603947">
              <v:path arrowok="t"/>
              <v:stroke dashstyle="solid"/>
            </v:shape>
            <v:shape style="position:absolute;left:6519;top:1237;width:254;height:29" coordorigin="6519,1237" coordsize="254,29" path="m6519,1265l6773,1265m6519,1237l6773,1237e" filled="false" stroked="true" strokeweight=".578pt" strokecolor="#4f3841">
              <v:path arrowok="t"/>
              <v:stroke dashstyle="solid"/>
            </v:shape>
            <v:line style="position:absolute" from="9673,1223" to="9928,1223" stroked="true" strokeweight="2.664pt" strokecolor="#492632">
              <v:stroke dashstyle="solid"/>
            </v:line>
            <v:shape style="position:absolute;left:9684;top:1223;width:235;height:2" coordorigin="9684,1223" coordsize="235,0" path="m9911,1223l9918,1223m9889,1223l9895,1223m9866,1223l9873,1223m9843,1223l9850,1223m9820,1223l9827,1223m9798,1223l9804,1223m9775,1223l9782,1223m9752,1223l9759,1223m9729,1223l9736,1223m9707,1223l9713,1223m9684,1223l9690,1223e" filled="false" stroked="true" strokeweight="2.664pt" strokecolor="#603947">
              <v:path arrowok="t"/>
              <v:stroke dashstyle="solid"/>
            </v:shape>
            <v:line style="position:absolute" from="9673,1222" to="9928,1222" stroked="true" strokeweight=".663pt" strokecolor="#492632">
              <v:stroke dashstyle="solid"/>
            </v:line>
            <v:line style="position:absolute" from="8449,1079" to="8449,1370" stroked="true" strokeweight="3.77pt" strokecolor="#35242f">
              <v:stroke dashstyle="solid"/>
            </v:line>
            <v:rect style="position:absolute;left:7003;top:1101;width:107;height:202" filled="true" fillcolor="#49262a" stroked="false">
              <v:fill type="solid"/>
            </v:rect>
            <v:line style="position:absolute" from="7024,1283" to="7044,1283" stroked="true" strokeweight=".3pt" strokecolor="#684e57">
              <v:stroke dashstyle="solid"/>
            </v:line>
            <v:line style="position:absolute" from="7026,1118" to="7026,1280" stroked="true" strokeweight=".285pt" strokecolor="#684e57">
              <v:stroke dashstyle="solid"/>
            </v:line>
            <v:line style="position:absolute" from="7024,1116" to="7044,1116" stroked="true" strokeweight=".2pt" strokecolor="#684e57">
              <v:stroke dashstyle="solid"/>
            </v:line>
            <v:line style="position:absolute" from="7042,1119" to="7042,1281" stroked="true" strokeweight=".285pt" strokecolor="#684e57">
              <v:stroke dashstyle="solid"/>
            </v:line>
            <v:line style="position:absolute" from="7069,1283" to="7090,1283" stroked="true" strokeweight=".3pt" strokecolor="#684e57">
              <v:stroke dashstyle="solid"/>
            </v:line>
            <v:line style="position:absolute" from="7072,1118" to="7072,1280" stroked="true" strokeweight=".284pt" strokecolor="#684e57">
              <v:stroke dashstyle="solid"/>
            </v:line>
            <v:line style="position:absolute" from="7069,1116" to="7090,1116" stroked="true" strokeweight=".2pt" strokecolor="#684e57">
              <v:stroke dashstyle="solid"/>
            </v:line>
            <v:line style="position:absolute" from="7087,1119" to="7087,1281" stroked="true" strokeweight=".285pt" strokecolor="#684e57">
              <v:stroke dashstyle="solid"/>
            </v:line>
            <v:shape style="position:absolute;left:7008;top:1114;width:98;height:168" coordorigin="7008,1114" coordsize="98,168" path="m7008,1282l7105,1282m7008,1254l7105,1254m7008,1225l7105,1225m7008,1197l7105,1197m7008,1168l7105,1168m7008,1140l7105,1140m7008,1114l7105,1114e" filled="false" stroked="true" strokeweight=".635pt" strokecolor="#49262a">
              <v:path arrowok="t"/>
              <v:stroke dashstyle="solid"/>
            </v:shape>
            <v:shape style="position:absolute;left:8172;top:1160;width:230;height:34" coordorigin="8172,1160" coordsize="230,34" path="m8285,1160l8173,1187,8172,1192,8402,1193,8402,1186,8285,1160xe" filled="true" fillcolor="#492f3e" stroked="false">
              <v:path arrowok="t"/>
              <v:fill type="solid"/>
            </v:shape>
            <v:shape style="position:absolute;left:8217;top:1177;width:147;height:18" coordorigin="8217,1177" coordsize="147,18" path="m8283,1177l8217,1193,8364,1195,8283,1177xe" filled="true" fillcolor="#4d1824" stroked="false">
              <v:path arrowok="t"/>
              <v:fill type="solid"/>
            </v:shape>
            <v:shape style="position:absolute;left:3478;top:132;width:8763;height:1258" coordorigin="3478,132" coordsize="8763,1258" path="m9099,1378l7174,1378,7177,1384,7184,1388,7186,1390,7301,1390,7377,1388,8998,1388,9046,1382,9099,1378xm8998,1388l8254,1388,8309,1390,8961,1390,8998,1388xm9176,1370l6830,1370,6831,1382,6837,1388,6840,1388,7046,1380,7130,1378,9099,1378,9176,1370xm6788,1374l6768,1374,6778,1378,6788,1374xm9246,1354l6663,1354,6689,1358,6710,1358,6760,1360,6760,1360,6759,1362,6759,1368,6760,1370,6763,1372,6766,1374,6799,1374,6809,1372,6817,1372,6827,1370,9176,1370,9198,1368,9214,1368,9222,1364,9233,1362,9244,1358,9246,1354xm3478,1268l3478,1324,6042,1348,6050,1352,6055,1354,6108,1360,6396,1360,6470,1358,6510,1358,6515,1352,6517,1350,9253,1350,9260,1342,6057,1342,6052,1340,9283,1340,9294,1338,9364,1330,9553,1320,10069,1298,10744,1298,12240,1288,12240,1280,6074,1280,3478,1268xm9251,1350l6583,1350,6585,1352,6592,1358,6631,1358,6663,1354,9246,1354,9251,1350xm6054,1340l6052,1340,6057,1342,6054,1340xm9283,1340l6054,1340,6057,1342,9260,1342,9283,1340xm10744,1298l10181,1298,10369,1300,10744,1298xm6395,1110l6338,1110,6338,1194,6262,1194,6262,1258,6129,1264,6112,1268,6097,1270,6084,1272,6074,1280,12240,1280,12240,1254,10079,1254,10061,1230,6395,1230,6395,1110xm6471,970l6414,970,6414,1230,10061,1230,10053,1218,10050,1218,10050,1170,10047,1170,10047,1144,9625,1144,9625,1112,6471,1112,6471,970xm9775,694l9658,694,9658,1108,9628,1108,9628,1144,10047,1144,10047,1098,10046,1098,10046,1058,9820,1058,9820,908,9818,900,9775,900,9775,694xm6548,988l6508,988,6508,1112,6570,1112,6570,1042,6548,1042,6548,988xm6784,698l6630,698,6630,810,6582,810,6582,1112,9625,1112,9625,1058,6784,1058,6784,698xm6889,850l6813,850,6813,1058,9625,1058,9625,1022,9517,1022,9517,1012,7006,1012,7006,990,6932,990,6889,962,6889,850xm9534,738l9534,1022,9586,1022,9586,778,9534,738xm7085,274l7085,458,7067,464,7066,582,7060,590,7031,618,7031,1012,9517,1012,9517,1010,7339,1010,7339,822,7303,822,7302,800,7236,800,7236,782,7193,782,7193,464,7174,458,7174,344,7085,274xm7480,694l7401,700,7372,768,7372,1010,9517,1010,9517,890,7480,890,7480,694xm7006,868l6932,868,6932,990,7006,990,7006,868xm9797,840l9775,900,9818,900,9797,840xm7662,168l7529,168,7529,890,9517,890,9517,872,9115,872,9115,828,7662,828,7662,168xm9255,334l9140,334,9140,872,9517,872,9517,798,9367,798,9367,732,9353,730,9353,692,9343,692,9343,650,9299,650,9299,368,9255,368,9255,334xm7820,132l7687,132,7687,828,9115,828,9115,792,8377,792,8377,714,7957,714,7957,558,7941,544,7820,544,7820,132xm9376,782l9367,798,9384,798,9376,782xm9517,424l9384,424,9384,798,9517,798,9517,424xm8497,350l8427,368,8426,440,8398,448,8398,792,9115,792,9115,780,8761,780,8761,692,8701,692,8701,534,8695,514,8679,514,8679,364,8543,364,8497,350xm8971,132l8953,132,8952,138,8937,158,8934,270,8927,284,8927,348,8903,398,8903,578,8834,578,8834,638,8799,638,8799,780,9115,780,9115,774,9059,774,9059,420,9050,420,9049,364,9042,348,8989,348,8989,158,8972,140,8971,132xm8125,418l7966,444,7966,714,8377,714,8377,670,8291,670,8291,434,8184,434,8125,418xm8739,582l8714,650,8714,692,8761,692,8761,650,8739,582xm8356,572l8326,574,8325,632,8293,632,8293,670,8377,670,8377,650,8356,572xm8690,498l8679,514,8695,514,8690,498xm8291,294l8223,294,8223,414,8184,434,8291,434,8291,294xm9450,354l9444,354,9444,424,9450,424,9450,354xm9483,334l9478,334,9478,424,9483,424,9483,334xm8679,132l8543,132,8543,364,8679,364,8679,132xm9016,278l9002,278,9003,348,9042,348,9016,278xm9214,298l9174,298,9174,334,9214,334,9214,298xm8259,228l8254,228,8254,294,8259,294,8259,228xm8271,230l8265,230,8265,294,8271,294,8271,230xe" filled="true" fillcolor="#fce1ec" stroked="false">
              <v:path arrowok="t"/>
              <v:fill type="solid"/>
            </v:shape>
            <w10:wrap type="none"/>
          </v:group>
        </w:pict>
      </w:r>
      <w:r>
        <w:rPr>
          <w:rFonts w:ascii="Arial"/>
          <w:i/>
          <w:color w:val="A0A0A4"/>
          <w:sz w:val="14"/>
        </w:rPr>
        <w:t>While no one knows what the </w:t>
      </w:r>
      <w:r>
        <w:rPr>
          <w:rFonts w:ascii="Arial"/>
          <w:i/>
          <w:color w:val="A0A0A4"/>
          <w:sz w:val="14"/>
        </w:rPr>
        <w:t>future of air travel may look like, two things are certain: It will be exciting, and Southwest Airlines will remain at the forefront of giving America the Freedom to Fly. We may see new kinds of airplanes, new kinds of airports, even new kinds of airlines. Whatever the future holds, our Employees, our Customers, and our Shareholders can rest assured that Southwest Airlines will continue to lead the way in low-cost flying.</w:t>
      </w:r>
    </w:p>
    <w:p>
      <w:pPr>
        <w:spacing w:after="0" w:line="297" w:lineRule="auto"/>
        <w:jc w:val="both"/>
        <w:rPr>
          <w:rFonts w:ascii="Arial"/>
          <w:sz w:val="14"/>
        </w:rPr>
        <w:sectPr>
          <w:type w:val="continuous"/>
          <w:pgSz w:w="12240" w:h="15840"/>
          <w:pgMar w:top="1180" w:bottom="280" w:left="780" w:right="0"/>
        </w:sectPr>
      </w:pPr>
    </w:p>
    <w:p>
      <w:pPr>
        <w:pStyle w:val="BodyText"/>
        <w:rPr>
          <w:rFonts w:ascii="Times New Roman"/>
        </w:rPr>
      </w:pPr>
      <w:r>
        <w:rPr/>
        <w:pict>
          <v:rect style="position:absolute;margin-left:50.609001pt;margin-top:210.414993pt;width:13.552pt;height:15.132pt;mso-position-horizontal-relative:page;mso-position-vertical-relative:page;z-index:-367312" filled="true" fillcolor="#466ab3" stroked="false">
            <v:fill type="solid"/>
            <w10:wrap type="none"/>
          </v:rect>
        </w:pict>
      </w:r>
      <w:r>
        <w:rPr/>
        <w:pict>
          <v:rect style="position:absolute;margin-left:75.698997pt;margin-top:206.822006pt;width:13.551pt;height:18.725pt;mso-position-horizontal-relative:page;mso-position-vertical-relative:page;z-index:-367288" filled="true" fillcolor="#466ab3" stroked="false">
            <v:fill type="solid"/>
            <w10:wrap type="none"/>
          </v:rect>
        </w:pict>
      </w:r>
      <w:r>
        <w:rPr/>
        <w:pict>
          <v:rect style="position:absolute;margin-left:128.136002pt;margin-top:190.255005pt;width:13.554pt;height:35.293pt;mso-position-horizontal-relative:page;mso-position-vertical-relative:page;z-index:-367264" filled="true" fillcolor="#466ab3" stroked="false">
            <v:fill type="solid"/>
            <w10:wrap type="none"/>
          </v:rect>
        </w:pict>
      </w:r>
      <w:r>
        <w:rPr/>
        <w:pict>
          <v:rect style="position:absolute;margin-left:154.292999pt;margin-top:185.490997pt;width:13.554pt;height:40.056pt;mso-position-horizontal-relative:page;mso-position-vertical-relative:page;z-index:-367240" filled="true" fillcolor="#466ab3" stroked="false">
            <v:fill type="solid"/>
            <w10:wrap type="none"/>
          </v:rect>
        </w:pict>
      </w:r>
      <w:r>
        <w:rPr/>
        <w:pict>
          <v:rect style="position:absolute;margin-left:180.210007pt;margin-top:184.233002pt;width:13.551pt;height:41.342pt;mso-position-horizontal-relative:page;mso-position-vertical-relative:page;z-index:-367216" filled="true" fillcolor="#466ab3" stroked="false">
            <v:fill type="solid"/>
            <w10:wrap type="none"/>
          </v:rect>
        </w:pict>
      </w:r>
      <w:r>
        <w:rPr/>
        <w:pict>
          <v:rect style="position:absolute;margin-left:205.511002pt;margin-top:168.608994pt;width:13.553pt;height:56.772pt;mso-position-horizontal-relative:page;mso-position-vertical-relative:page;z-index:-367192" filled="true" fillcolor="#466ab3" stroked="false">
            <v:fill type="solid"/>
            <w10:wrap type="none"/>
          </v:rect>
        </w:pict>
      </w:r>
      <w:r>
        <w:rPr/>
        <w:pict>
          <v:rect style="position:absolute;margin-left:258.450989pt;margin-top:144.076996pt;width:13.552pt;height:81.304pt;mso-position-horizontal-relative:page;mso-position-vertical-relative:page;z-index:-367168" filled="true" fillcolor="#466ab3" stroked="false">
            <v:fill type="solid"/>
            <w10:wrap type="none"/>
          </v:rect>
        </w:pict>
      </w:r>
      <w:r>
        <w:rPr/>
        <w:pict>
          <v:rect style="position:absolute;margin-left:285.894989pt;margin-top:137.029999pt;width:13.552pt;height:88.351pt;mso-position-horizontal-relative:page;mso-position-vertical-relative:page;z-index:-367144" filled="true" fillcolor="#466ab3" stroked="false">
            <v:fill type="solid"/>
            <w10:wrap type="none"/>
          </v:rect>
        </w:pict>
      </w:r>
      <w:r>
        <w:rPr/>
        <w:pict>
          <v:rect style="position:absolute;margin-left:101.646004pt;margin-top:196.177002pt;width:13.553pt;height:29.371pt;mso-position-horizontal-relative:page;mso-position-vertical-relative:page;z-index:-367120" filled="true" fillcolor="#466ab3" stroked="false">
            <v:fill type="solid"/>
            <w10:wrap type="none"/>
          </v:rect>
        </w:pict>
      </w:r>
      <w:r>
        <w:rPr/>
        <w:pict>
          <v:rect style="position:absolute;margin-left:231.561996pt;margin-top:148.681pt;width:13.553pt;height:76.7pt;mso-position-horizontal-relative:page;mso-position-vertical-relative:page;z-index:-367096" filled="true" fillcolor="#466ab3" stroked="false">
            <v:fill type="solid"/>
            <w10:wrap type="none"/>
          </v:rect>
        </w:pic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5"/>
        <w:rPr>
          <w:rFonts w:ascii="Times New Roman"/>
          <w:sz w:val="19"/>
        </w:rPr>
      </w:pPr>
    </w:p>
    <w:p>
      <w:pPr>
        <w:pStyle w:val="BodyText"/>
        <w:tabs>
          <w:tab w:pos="6785" w:val="left" w:leader="none"/>
        </w:tabs>
        <w:ind w:left="695"/>
        <w:rPr>
          <w:rFonts w:ascii="Times New Roman"/>
        </w:rPr>
      </w:pPr>
      <w:r>
        <w:rPr>
          <w:rFonts w:ascii="Times New Roman"/>
        </w:rPr>
        <w:pict>
          <v:shape style="width:278.650pt;height:145.550pt;mso-position-horizontal-relative:char;mso-position-vertical-relative:line" type="#_x0000_t202" filled="false" stroked="false">
            <w10:anchorlock/>
            <v:textbox inset="0,0,0,0">
              <w:txbxContent>
                <w:tbl>
                  <w:tblPr>
                    <w:tblW w:w="0" w:type="auto"/>
                    <w:jc w:val="lef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52"/>
                    <w:gridCol w:w="251"/>
                    <w:gridCol w:w="498"/>
                    <w:gridCol w:w="531"/>
                    <w:gridCol w:w="531"/>
                    <w:gridCol w:w="518"/>
                    <w:gridCol w:w="518"/>
                    <w:gridCol w:w="500"/>
                    <w:gridCol w:w="537"/>
                    <w:gridCol w:w="537"/>
                    <w:gridCol w:w="559"/>
                    <w:gridCol w:w="326"/>
                  </w:tblGrid>
                  <w:tr>
                    <w:trPr>
                      <w:trHeight w:val="202" w:hRule="exact"/>
                    </w:trPr>
                    <w:tc>
                      <w:tcPr>
                        <w:tcW w:w="503" w:type="dxa"/>
                        <w:gridSpan w:val="2"/>
                        <w:tcBorders>
                          <w:left w:val="nil"/>
                          <w:bottom w:val="nil"/>
                        </w:tcBorders>
                        <w:shd w:val="clear" w:color="auto" w:fill="DCDDDE"/>
                      </w:tcPr>
                      <w:p>
                        <w:pPr/>
                      </w:p>
                    </w:tc>
                    <w:tc>
                      <w:tcPr>
                        <w:tcW w:w="498" w:type="dxa"/>
                        <w:shd w:val="clear" w:color="auto" w:fill="DCDDDE"/>
                      </w:tcPr>
                      <w:p>
                        <w:pPr/>
                      </w:p>
                    </w:tc>
                    <w:tc>
                      <w:tcPr>
                        <w:tcW w:w="531" w:type="dxa"/>
                        <w:shd w:val="clear" w:color="auto" w:fill="DCDDDE"/>
                      </w:tcPr>
                      <w:p>
                        <w:pPr/>
                      </w:p>
                    </w:tc>
                    <w:tc>
                      <w:tcPr>
                        <w:tcW w:w="531" w:type="dxa"/>
                        <w:shd w:val="clear" w:color="auto" w:fill="DCDDDE"/>
                      </w:tcPr>
                      <w:p>
                        <w:pPr/>
                      </w:p>
                    </w:tc>
                    <w:tc>
                      <w:tcPr>
                        <w:tcW w:w="518" w:type="dxa"/>
                        <w:shd w:val="clear" w:color="auto" w:fill="DCDDDE"/>
                      </w:tcPr>
                      <w:p>
                        <w:pPr/>
                      </w:p>
                    </w:tc>
                    <w:tc>
                      <w:tcPr>
                        <w:tcW w:w="518" w:type="dxa"/>
                        <w:shd w:val="clear" w:color="auto" w:fill="DCDDDE"/>
                      </w:tcPr>
                      <w:p>
                        <w:pPr/>
                      </w:p>
                    </w:tc>
                    <w:tc>
                      <w:tcPr>
                        <w:tcW w:w="500" w:type="dxa"/>
                        <w:shd w:val="clear" w:color="auto" w:fill="DCDDDE"/>
                      </w:tcPr>
                      <w:p>
                        <w:pPr/>
                      </w:p>
                    </w:tc>
                    <w:tc>
                      <w:tcPr>
                        <w:tcW w:w="537" w:type="dxa"/>
                        <w:shd w:val="clear" w:color="auto" w:fill="DCDDDE"/>
                      </w:tcPr>
                      <w:p>
                        <w:pPr/>
                      </w:p>
                    </w:tc>
                    <w:tc>
                      <w:tcPr>
                        <w:tcW w:w="537" w:type="dxa"/>
                        <w:shd w:val="clear" w:color="auto" w:fill="DCDDDE"/>
                      </w:tcPr>
                      <w:p>
                        <w:pPr/>
                      </w:p>
                    </w:tc>
                    <w:tc>
                      <w:tcPr>
                        <w:tcW w:w="559" w:type="dxa"/>
                        <w:shd w:val="clear" w:color="auto" w:fill="DCDDDE"/>
                      </w:tcPr>
                      <w:p>
                        <w:pPr/>
                      </w:p>
                    </w:tc>
                    <w:tc>
                      <w:tcPr>
                        <w:tcW w:w="326" w:type="dxa"/>
                        <w:tcBorders>
                          <w:bottom w:val="nil"/>
                          <w:right w:val="nil"/>
                        </w:tcBorders>
                        <w:shd w:val="clear" w:color="auto" w:fill="DCDDDE"/>
                      </w:tcPr>
                      <w:p>
                        <w:pPr/>
                      </w:p>
                    </w:tc>
                  </w:tr>
                  <w:tr>
                    <w:trPr>
                      <w:trHeight w:val="285" w:hRule="exact"/>
                    </w:trPr>
                    <w:tc>
                      <w:tcPr>
                        <w:tcW w:w="252" w:type="dxa"/>
                        <w:tcBorders>
                          <w:top w:val="nil"/>
                          <w:left w:val="nil"/>
                          <w:bottom w:val="nil"/>
                        </w:tcBorders>
                        <w:shd w:val="clear" w:color="auto" w:fill="DCDDDE"/>
                      </w:tcPr>
                      <w:p>
                        <w:pPr/>
                      </w:p>
                    </w:tc>
                    <w:tc>
                      <w:tcPr>
                        <w:tcW w:w="4980" w:type="dxa"/>
                        <w:gridSpan w:val="10"/>
                        <w:shd w:val="clear" w:color="auto" w:fill="D1D3D4"/>
                      </w:tcPr>
                      <w:p>
                        <w:pPr>
                          <w:pStyle w:val="TableParagraph"/>
                          <w:spacing w:before="47"/>
                          <w:ind w:left="268"/>
                          <w:rPr>
                            <w:rFonts w:ascii="Calibri" w:hAnsi="Calibri"/>
                            <w:sz w:val="15"/>
                          </w:rPr>
                        </w:pPr>
                        <w:bookmarkStart w:name="Top Airports/Market Share/Capacity by Re" w:id="9"/>
                        <w:bookmarkEnd w:id="9"/>
                        <w:r>
                          <w:rPr/>
                        </w:r>
                        <w:r>
                          <w:rPr>
                            <w:rFonts w:ascii="Calibri" w:hAnsi="Calibri"/>
                            <w:color w:val="231F20"/>
                            <w:w w:val="80"/>
                            <w:sz w:val="15"/>
                          </w:rPr>
                          <w:t>Southwest’s Top Ten Airports — Daily Departures (at yearend)</w:t>
                        </w:r>
                      </w:p>
                    </w:tc>
                    <w:tc>
                      <w:tcPr>
                        <w:tcW w:w="326" w:type="dxa"/>
                        <w:tcBorders>
                          <w:top w:val="nil"/>
                          <w:bottom w:val="nil"/>
                          <w:right w:val="nil"/>
                        </w:tcBorders>
                        <w:shd w:val="clear" w:color="auto" w:fill="DCDDDE"/>
                      </w:tcPr>
                      <w:p>
                        <w:pPr/>
                      </w:p>
                    </w:tc>
                  </w:tr>
                  <w:tr>
                    <w:trPr>
                      <w:trHeight w:val="429" w:hRule="exact"/>
                    </w:trPr>
                    <w:tc>
                      <w:tcPr>
                        <w:tcW w:w="503" w:type="dxa"/>
                        <w:gridSpan w:val="2"/>
                        <w:vMerge w:val="restart"/>
                        <w:tcBorders>
                          <w:top w:val="nil"/>
                          <w:left w:val="nil"/>
                        </w:tcBorders>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143"/>
                          <w:ind w:left="166" w:right="166"/>
                          <w:jc w:val="center"/>
                          <w:rPr>
                            <w:rFonts w:ascii="Calibri"/>
                            <w:sz w:val="13"/>
                          </w:rPr>
                        </w:pPr>
                        <w:r>
                          <w:rPr>
                            <w:rFonts w:ascii="Calibri"/>
                            <w:color w:val="231F20"/>
                            <w:w w:val="95"/>
                            <w:sz w:val="13"/>
                          </w:rPr>
                          <w:t>92</w:t>
                        </w:r>
                      </w:p>
                    </w:tc>
                    <w:tc>
                      <w:tcPr>
                        <w:tcW w:w="498"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3"/>
                          <w:rPr>
                            <w:rFonts w:ascii="Times New Roman"/>
                            <w:sz w:val="21"/>
                          </w:rPr>
                        </w:pPr>
                      </w:p>
                      <w:p>
                        <w:pPr>
                          <w:pStyle w:val="TableParagraph"/>
                          <w:spacing w:before="1"/>
                          <w:ind w:left="160"/>
                          <w:rPr>
                            <w:rFonts w:ascii="Calibri"/>
                            <w:sz w:val="13"/>
                          </w:rPr>
                        </w:pPr>
                        <w:r>
                          <w:rPr>
                            <w:rFonts w:ascii="Calibri"/>
                            <w:color w:val="231F20"/>
                            <w:w w:val="95"/>
                            <w:sz w:val="13"/>
                          </w:rPr>
                          <w:t>100</w:t>
                        </w:r>
                      </w:p>
                    </w:tc>
                    <w:tc>
                      <w:tcPr>
                        <w:tcW w:w="531"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4"/>
                          <w:rPr>
                            <w:rFonts w:ascii="Times New Roman"/>
                            <w:sz w:val="19"/>
                          </w:rPr>
                        </w:pPr>
                      </w:p>
                      <w:p>
                        <w:pPr>
                          <w:pStyle w:val="TableParagraph"/>
                          <w:spacing w:before="1"/>
                          <w:ind w:left="146" w:right="146"/>
                          <w:jc w:val="center"/>
                          <w:rPr>
                            <w:rFonts w:ascii="Calibri"/>
                            <w:sz w:val="13"/>
                          </w:rPr>
                        </w:pPr>
                        <w:r>
                          <w:rPr>
                            <w:rFonts w:ascii="Calibri"/>
                            <w:color w:val="231F20"/>
                            <w:w w:val="95"/>
                            <w:sz w:val="13"/>
                          </w:rPr>
                          <w:t>118</w:t>
                        </w:r>
                      </w:p>
                    </w:tc>
                    <w:tc>
                      <w:tcPr>
                        <w:tcW w:w="531"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109"/>
                          <w:ind w:left="168"/>
                          <w:rPr>
                            <w:rFonts w:ascii="Calibri"/>
                            <w:sz w:val="13"/>
                          </w:rPr>
                        </w:pPr>
                        <w:r>
                          <w:rPr>
                            <w:rFonts w:ascii="Calibri"/>
                            <w:color w:val="231F20"/>
                            <w:w w:val="95"/>
                            <w:sz w:val="13"/>
                          </w:rPr>
                          <w:t>127</w:t>
                        </w:r>
                      </w:p>
                    </w:tc>
                    <w:tc>
                      <w:tcPr>
                        <w:tcW w:w="518"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5"/>
                          <w:rPr>
                            <w:rFonts w:ascii="Times New Roman"/>
                            <w:sz w:val="16"/>
                          </w:rPr>
                        </w:pPr>
                      </w:p>
                      <w:p>
                        <w:pPr>
                          <w:pStyle w:val="TableParagraph"/>
                          <w:spacing w:before="1"/>
                          <w:ind w:left="165"/>
                          <w:rPr>
                            <w:rFonts w:ascii="Calibri"/>
                            <w:sz w:val="13"/>
                          </w:rPr>
                        </w:pPr>
                        <w:r>
                          <w:rPr>
                            <w:rFonts w:ascii="Calibri"/>
                            <w:color w:val="231F20"/>
                            <w:w w:val="95"/>
                            <w:sz w:val="13"/>
                          </w:rPr>
                          <w:t>141</w:t>
                        </w:r>
                      </w:p>
                    </w:tc>
                    <w:tc>
                      <w:tcPr>
                        <w:tcW w:w="518"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10"/>
                          <w:rPr>
                            <w:rFonts w:ascii="Times New Roman"/>
                            <w:sz w:val="12"/>
                          </w:rPr>
                        </w:pPr>
                      </w:p>
                      <w:p>
                        <w:pPr>
                          <w:pStyle w:val="TableParagraph"/>
                          <w:spacing w:before="1"/>
                          <w:ind w:left="140" w:right="140"/>
                          <w:jc w:val="center"/>
                          <w:rPr>
                            <w:rFonts w:ascii="Calibri"/>
                            <w:sz w:val="13"/>
                          </w:rPr>
                        </w:pPr>
                        <w:r>
                          <w:rPr>
                            <w:rFonts w:ascii="Calibri"/>
                            <w:color w:val="231F20"/>
                            <w:w w:val="95"/>
                            <w:sz w:val="13"/>
                          </w:rPr>
                          <w:t>142</w:t>
                        </w:r>
                      </w:p>
                    </w:tc>
                    <w:tc>
                      <w:tcPr>
                        <w:tcW w:w="500" w:type="dxa"/>
                        <w:vMerge w:val="restart"/>
                        <w:shd w:val="clear" w:color="auto" w:fill="DCDDDE"/>
                      </w:tcPr>
                      <w:p>
                        <w:pPr>
                          <w:pStyle w:val="TableParagraph"/>
                          <w:rPr>
                            <w:rFonts w:ascii="Times New Roman"/>
                            <w:sz w:val="16"/>
                          </w:rPr>
                        </w:pPr>
                      </w:p>
                      <w:p>
                        <w:pPr>
                          <w:pStyle w:val="TableParagraph"/>
                          <w:rPr>
                            <w:rFonts w:ascii="Times New Roman"/>
                            <w:sz w:val="16"/>
                          </w:rPr>
                        </w:pPr>
                      </w:p>
                      <w:p>
                        <w:pPr>
                          <w:pStyle w:val="TableParagraph"/>
                          <w:rPr>
                            <w:rFonts w:ascii="Times New Roman"/>
                            <w:sz w:val="16"/>
                          </w:rPr>
                        </w:pPr>
                      </w:p>
                      <w:p>
                        <w:pPr>
                          <w:pStyle w:val="TableParagraph"/>
                          <w:spacing w:before="4"/>
                          <w:rPr>
                            <w:rFonts w:ascii="Times New Roman"/>
                            <w:sz w:val="17"/>
                          </w:rPr>
                        </w:pPr>
                      </w:p>
                      <w:p>
                        <w:pPr>
                          <w:pStyle w:val="TableParagraph"/>
                          <w:ind w:left="158"/>
                          <w:rPr>
                            <w:rFonts w:ascii="Calibri"/>
                            <w:sz w:val="13"/>
                          </w:rPr>
                        </w:pPr>
                        <w:r>
                          <w:rPr>
                            <w:rFonts w:ascii="Calibri"/>
                            <w:color w:val="231F20"/>
                            <w:w w:val="95"/>
                            <w:sz w:val="13"/>
                          </w:rPr>
                          <w:t>173</w:t>
                        </w:r>
                      </w:p>
                    </w:tc>
                    <w:tc>
                      <w:tcPr>
                        <w:tcW w:w="537" w:type="dxa"/>
                        <w:vMerge w:val="restart"/>
                        <w:shd w:val="clear" w:color="auto" w:fill="DCDDDE"/>
                      </w:tcPr>
                      <w:p>
                        <w:pPr>
                          <w:pStyle w:val="TableParagraph"/>
                          <w:rPr>
                            <w:rFonts w:ascii="Times New Roman"/>
                            <w:sz w:val="16"/>
                          </w:rPr>
                        </w:pPr>
                      </w:p>
                      <w:p>
                        <w:pPr>
                          <w:pStyle w:val="TableParagraph"/>
                          <w:spacing w:before="3"/>
                          <w:rPr>
                            <w:rFonts w:ascii="Times New Roman"/>
                            <w:sz w:val="14"/>
                          </w:rPr>
                        </w:pPr>
                      </w:p>
                      <w:p>
                        <w:pPr>
                          <w:pStyle w:val="TableParagraph"/>
                          <w:ind w:left="147" w:right="152"/>
                          <w:jc w:val="center"/>
                          <w:rPr>
                            <w:rFonts w:ascii="Calibri"/>
                            <w:sz w:val="13"/>
                          </w:rPr>
                        </w:pPr>
                        <w:r>
                          <w:rPr>
                            <w:rFonts w:ascii="Calibri"/>
                            <w:color w:val="231F20"/>
                            <w:w w:val="95"/>
                            <w:sz w:val="13"/>
                          </w:rPr>
                          <w:t>207</w:t>
                        </w:r>
                      </w:p>
                    </w:tc>
                    <w:tc>
                      <w:tcPr>
                        <w:tcW w:w="537" w:type="dxa"/>
                        <w:vMerge w:val="restart"/>
                        <w:shd w:val="clear" w:color="auto" w:fill="DCDDDE"/>
                      </w:tcPr>
                      <w:p>
                        <w:pPr>
                          <w:pStyle w:val="TableParagraph"/>
                          <w:spacing w:before="6"/>
                          <w:rPr>
                            <w:rFonts w:ascii="Times New Roman"/>
                            <w:sz w:val="23"/>
                          </w:rPr>
                        </w:pPr>
                      </w:p>
                      <w:p>
                        <w:pPr>
                          <w:pStyle w:val="TableParagraph"/>
                          <w:ind w:left="147" w:right="151"/>
                          <w:jc w:val="center"/>
                          <w:rPr>
                            <w:rFonts w:ascii="Calibri"/>
                            <w:sz w:val="13"/>
                          </w:rPr>
                        </w:pPr>
                        <w:r>
                          <w:rPr>
                            <w:rFonts w:ascii="Calibri"/>
                            <w:color w:val="231F20"/>
                            <w:w w:val="95"/>
                            <w:sz w:val="13"/>
                          </w:rPr>
                          <w:t>218</w:t>
                        </w:r>
                      </w:p>
                    </w:tc>
                    <w:tc>
                      <w:tcPr>
                        <w:tcW w:w="559" w:type="dxa"/>
                        <w:vMerge w:val="restart"/>
                        <w:shd w:val="clear" w:color="auto" w:fill="DCDDDE"/>
                      </w:tcPr>
                      <w:p>
                        <w:pPr>
                          <w:pStyle w:val="TableParagraph"/>
                          <w:spacing w:before="141"/>
                          <w:ind w:left="156" w:right="164"/>
                          <w:jc w:val="center"/>
                          <w:rPr>
                            <w:rFonts w:ascii="Calibri"/>
                            <w:sz w:val="13"/>
                          </w:rPr>
                        </w:pPr>
                        <w:r>
                          <w:rPr>
                            <w:rFonts w:ascii="Calibri"/>
                            <w:color w:val="231F20"/>
                            <w:w w:val="95"/>
                            <w:sz w:val="13"/>
                          </w:rPr>
                          <w:t>225</w:t>
                        </w:r>
                      </w:p>
                    </w:tc>
                    <w:tc>
                      <w:tcPr>
                        <w:tcW w:w="326" w:type="dxa"/>
                        <w:tcBorders>
                          <w:top w:val="nil"/>
                          <w:bottom w:val="nil"/>
                          <w:right w:val="nil"/>
                        </w:tcBorders>
                        <w:shd w:val="clear" w:color="auto" w:fill="DCDDDE"/>
                      </w:tcPr>
                      <w:p>
                        <w:pPr>
                          <w:pStyle w:val="TableParagraph"/>
                          <w:spacing w:before="5"/>
                          <w:rPr>
                            <w:rFonts w:ascii="Times New Roman"/>
                            <w:sz w:val="18"/>
                          </w:rPr>
                        </w:pPr>
                      </w:p>
                      <w:p>
                        <w:pPr>
                          <w:pStyle w:val="TableParagraph"/>
                          <w:ind w:left="60"/>
                          <w:rPr>
                            <w:rFonts w:ascii="Calibri"/>
                            <w:sz w:val="13"/>
                          </w:rPr>
                        </w:pPr>
                        <w:r>
                          <w:rPr>
                            <w:rFonts w:ascii="Calibri"/>
                            <w:color w:val="231F20"/>
                            <w:w w:val="95"/>
                            <w:sz w:val="13"/>
                          </w:rPr>
                          <w:t>225</w:t>
                        </w:r>
                      </w:p>
                    </w:tc>
                  </w:tr>
                  <w:tr>
                    <w:trPr>
                      <w:trHeight w:val="271"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bottom w:val="nil"/>
                          <w:right w:val="nil"/>
                        </w:tcBorders>
                        <w:shd w:val="clear" w:color="auto" w:fill="DCDDDE"/>
                      </w:tcPr>
                      <w:p>
                        <w:pPr>
                          <w:pStyle w:val="TableParagraph"/>
                          <w:spacing w:before="58"/>
                          <w:ind w:left="66"/>
                          <w:rPr>
                            <w:rFonts w:ascii="Calibri"/>
                            <w:sz w:val="13"/>
                          </w:rPr>
                        </w:pPr>
                        <w:r>
                          <w:rPr>
                            <w:rFonts w:ascii="Calibri"/>
                            <w:color w:val="231F20"/>
                            <w:w w:val="95"/>
                            <w:sz w:val="13"/>
                          </w:rPr>
                          <w:t>200</w:t>
                        </w:r>
                      </w:p>
                    </w:tc>
                  </w:tr>
                  <w:tr>
                    <w:trPr>
                      <w:trHeight w:val="275"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bottom w:val="nil"/>
                          <w:right w:val="nil"/>
                        </w:tcBorders>
                        <w:shd w:val="clear" w:color="auto" w:fill="DCDDDE"/>
                      </w:tcPr>
                      <w:p>
                        <w:pPr>
                          <w:pStyle w:val="TableParagraph"/>
                          <w:spacing w:before="55"/>
                          <w:ind w:left="66"/>
                          <w:rPr>
                            <w:rFonts w:ascii="Calibri"/>
                            <w:sz w:val="13"/>
                          </w:rPr>
                        </w:pPr>
                        <w:r>
                          <w:rPr>
                            <w:rFonts w:ascii="Calibri"/>
                            <w:color w:val="231F20"/>
                            <w:w w:val="95"/>
                            <w:sz w:val="13"/>
                          </w:rPr>
                          <w:t>175</w:t>
                        </w:r>
                      </w:p>
                    </w:tc>
                  </w:tr>
                  <w:tr>
                    <w:trPr>
                      <w:trHeight w:val="271"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bottom w:val="nil"/>
                          <w:right w:val="nil"/>
                        </w:tcBorders>
                        <w:shd w:val="clear" w:color="auto" w:fill="DCDDDE"/>
                      </w:tcPr>
                      <w:p>
                        <w:pPr>
                          <w:pStyle w:val="TableParagraph"/>
                          <w:spacing w:before="61"/>
                          <w:ind w:left="66"/>
                          <w:rPr>
                            <w:rFonts w:ascii="Calibri"/>
                            <w:sz w:val="13"/>
                          </w:rPr>
                        </w:pPr>
                        <w:r>
                          <w:rPr>
                            <w:rFonts w:ascii="Calibri"/>
                            <w:color w:val="231F20"/>
                            <w:w w:val="95"/>
                            <w:sz w:val="13"/>
                          </w:rPr>
                          <w:t>150</w:t>
                        </w:r>
                      </w:p>
                    </w:tc>
                  </w:tr>
                  <w:tr>
                    <w:trPr>
                      <w:trHeight w:val="268"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bottom w:val="nil"/>
                          <w:right w:val="nil"/>
                        </w:tcBorders>
                        <w:shd w:val="clear" w:color="auto" w:fill="DCDDDE"/>
                      </w:tcPr>
                      <w:p>
                        <w:pPr>
                          <w:pStyle w:val="TableParagraph"/>
                          <w:spacing w:before="52"/>
                          <w:ind w:left="66"/>
                          <w:rPr>
                            <w:rFonts w:ascii="Calibri"/>
                            <w:sz w:val="13"/>
                          </w:rPr>
                        </w:pPr>
                        <w:r>
                          <w:rPr>
                            <w:rFonts w:ascii="Calibri"/>
                            <w:color w:val="231F20"/>
                            <w:w w:val="95"/>
                            <w:sz w:val="13"/>
                          </w:rPr>
                          <w:t>125</w:t>
                        </w:r>
                      </w:p>
                    </w:tc>
                  </w:tr>
                  <w:tr>
                    <w:trPr>
                      <w:trHeight w:val="276"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bottom w:val="nil"/>
                          <w:right w:val="nil"/>
                        </w:tcBorders>
                        <w:shd w:val="clear" w:color="auto" w:fill="DCDDDE"/>
                      </w:tcPr>
                      <w:p>
                        <w:pPr>
                          <w:pStyle w:val="TableParagraph"/>
                          <w:spacing w:before="58"/>
                          <w:ind w:left="66"/>
                          <w:rPr>
                            <w:rFonts w:ascii="Calibri"/>
                            <w:sz w:val="13"/>
                          </w:rPr>
                        </w:pPr>
                        <w:r>
                          <w:rPr>
                            <w:rFonts w:ascii="Calibri"/>
                            <w:color w:val="231F20"/>
                            <w:w w:val="95"/>
                            <w:sz w:val="13"/>
                          </w:rPr>
                          <w:t>100</w:t>
                        </w:r>
                      </w:p>
                    </w:tc>
                  </w:tr>
                  <w:tr>
                    <w:trPr>
                      <w:trHeight w:val="305" w:hRule="exact"/>
                    </w:trPr>
                    <w:tc>
                      <w:tcPr>
                        <w:tcW w:w="503" w:type="dxa"/>
                        <w:gridSpan w:val="2"/>
                        <w:vMerge/>
                        <w:tcBorders>
                          <w:left w:val="nil"/>
                        </w:tcBorders>
                        <w:shd w:val="clear" w:color="auto" w:fill="DCDDDE"/>
                      </w:tcPr>
                      <w:p>
                        <w:pPr/>
                      </w:p>
                    </w:tc>
                    <w:tc>
                      <w:tcPr>
                        <w:tcW w:w="498" w:type="dxa"/>
                        <w:vMerge/>
                        <w:shd w:val="clear" w:color="auto" w:fill="DCDDDE"/>
                      </w:tcPr>
                      <w:p>
                        <w:pPr/>
                      </w:p>
                    </w:tc>
                    <w:tc>
                      <w:tcPr>
                        <w:tcW w:w="531" w:type="dxa"/>
                        <w:vMerge/>
                        <w:shd w:val="clear" w:color="auto" w:fill="DCDDDE"/>
                      </w:tcPr>
                      <w:p>
                        <w:pPr/>
                      </w:p>
                    </w:tc>
                    <w:tc>
                      <w:tcPr>
                        <w:tcW w:w="531" w:type="dxa"/>
                        <w:vMerge/>
                        <w:shd w:val="clear" w:color="auto" w:fill="DCDDDE"/>
                      </w:tcPr>
                      <w:p>
                        <w:pPr/>
                      </w:p>
                    </w:tc>
                    <w:tc>
                      <w:tcPr>
                        <w:tcW w:w="518" w:type="dxa"/>
                        <w:vMerge/>
                        <w:shd w:val="clear" w:color="auto" w:fill="DCDDDE"/>
                      </w:tcPr>
                      <w:p>
                        <w:pPr/>
                      </w:p>
                    </w:tc>
                    <w:tc>
                      <w:tcPr>
                        <w:tcW w:w="518" w:type="dxa"/>
                        <w:vMerge/>
                        <w:shd w:val="clear" w:color="auto" w:fill="DCDDDE"/>
                      </w:tcPr>
                      <w:p>
                        <w:pPr/>
                      </w:p>
                    </w:tc>
                    <w:tc>
                      <w:tcPr>
                        <w:tcW w:w="500" w:type="dxa"/>
                        <w:vMerge/>
                        <w:shd w:val="clear" w:color="auto" w:fill="DCDDDE"/>
                      </w:tcPr>
                      <w:p>
                        <w:pPr/>
                      </w:p>
                    </w:tc>
                    <w:tc>
                      <w:tcPr>
                        <w:tcW w:w="537" w:type="dxa"/>
                        <w:vMerge/>
                        <w:shd w:val="clear" w:color="auto" w:fill="DCDDDE"/>
                      </w:tcPr>
                      <w:p>
                        <w:pPr/>
                      </w:p>
                    </w:tc>
                    <w:tc>
                      <w:tcPr>
                        <w:tcW w:w="537" w:type="dxa"/>
                        <w:vMerge/>
                        <w:shd w:val="clear" w:color="auto" w:fill="DCDDDE"/>
                      </w:tcPr>
                      <w:p>
                        <w:pPr/>
                      </w:p>
                    </w:tc>
                    <w:tc>
                      <w:tcPr>
                        <w:tcW w:w="559" w:type="dxa"/>
                        <w:vMerge/>
                        <w:shd w:val="clear" w:color="auto" w:fill="DCDDDE"/>
                      </w:tcPr>
                      <w:p>
                        <w:pPr/>
                      </w:p>
                    </w:tc>
                    <w:tc>
                      <w:tcPr>
                        <w:tcW w:w="326" w:type="dxa"/>
                        <w:tcBorders>
                          <w:top w:val="nil"/>
                          <w:right w:val="nil"/>
                        </w:tcBorders>
                        <w:shd w:val="clear" w:color="auto" w:fill="DCDDDE"/>
                      </w:tcPr>
                      <w:p>
                        <w:pPr>
                          <w:pStyle w:val="TableParagraph"/>
                          <w:spacing w:before="59"/>
                          <w:ind w:left="91"/>
                          <w:rPr>
                            <w:rFonts w:ascii="Calibri"/>
                            <w:sz w:val="13"/>
                          </w:rPr>
                        </w:pPr>
                        <w:r>
                          <w:rPr>
                            <w:rFonts w:ascii="Calibri"/>
                            <w:color w:val="231F20"/>
                            <w:w w:val="95"/>
                            <w:sz w:val="13"/>
                          </w:rPr>
                          <w:t>75</w:t>
                        </w:r>
                      </w:p>
                    </w:tc>
                  </w:tr>
                  <w:tr>
                    <w:trPr>
                      <w:trHeight w:val="319" w:hRule="exact"/>
                    </w:trPr>
                    <w:tc>
                      <w:tcPr>
                        <w:tcW w:w="503" w:type="dxa"/>
                        <w:gridSpan w:val="2"/>
                        <w:tcBorders>
                          <w:left w:val="nil"/>
                          <w:bottom w:val="nil"/>
                        </w:tcBorders>
                        <w:shd w:val="clear" w:color="auto" w:fill="B0BDE1"/>
                      </w:tcPr>
                      <w:p>
                        <w:pPr>
                          <w:pStyle w:val="TableParagraph"/>
                          <w:spacing w:before="84"/>
                          <w:ind w:left="51"/>
                          <w:rPr>
                            <w:rFonts w:ascii="Calibri"/>
                            <w:sz w:val="11"/>
                          </w:rPr>
                        </w:pPr>
                        <w:r>
                          <w:rPr>
                            <w:rFonts w:ascii="Calibri"/>
                            <w:color w:val="231F20"/>
                            <w:w w:val="80"/>
                            <w:sz w:val="11"/>
                          </w:rPr>
                          <w:t>San Diego</w:t>
                        </w:r>
                      </w:p>
                    </w:tc>
                    <w:tc>
                      <w:tcPr>
                        <w:tcW w:w="498" w:type="dxa"/>
                        <w:tcBorders>
                          <w:bottom w:val="nil"/>
                        </w:tcBorders>
                        <w:shd w:val="clear" w:color="auto" w:fill="B0BDE1"/>
                      </w:tcPr>
                      <w:p>
                        <w:pPr>
                          <w:pStyle w:val="TableParagraph"/>
                          <w:spacing w:before="82"/>
                          <w:ind w:left="95"/>
                          <w:rPr>
                            <w:rFonts w:ascii="Calibri"/>
                            <w:sz w:val="11"/>
                          </w:rPr>
                        </w:pPr>
                        <w:r>
                          <w:rPr>
                            <w:rFonts w:ascii="Calibri"/>
                            <w:color w:val="231F20"/>
                            <w:w w:val="95"/>
                            <w:sz w:val="11"/>
                          </w:rPr>
                          <w:t>Orlando</w:t>
                        </w:r>
                      </w:p>
                    </w:tc>
                    <w:tc>
                      <w:tcPr>
                        <w:tcW w:w="531" w:type="dxa"/>
                        <w:tcBorders>
                          <w:bottom w:val="nil"/>
                        </w:tcBorders>
                        <w:shd w:val="clear" w:color="auto" w:fill="B0BDE1"/>
                      </w:tcPr>
                      <w:p>
                        <w:pPr>
                          <w:pStyle w:val="TableParagraph"/>
                          <w:spacing w:before="82"/>
                          <w:ind w:left="30"/>
                          <w:rPr>
                            <w:rFonts w:ascii="Calibri"/>
                            <w:sz w:val="11"/>
                          </w:rPr>
                        </w:pPr>
                        <w:r>
                          <w:rPr>
                            <w:rFonts w:ascii="Calibri"/>
                            <w:color w:val="231F20"/>
                            <w:w w:val="80"/>
                            <w:sz w:val="11"/>
                          </w:rPr>
                          <w:t>Los Angeles</w:t>
                        </w:r>
                      </w:p>
                    </w:tc>
                    <w:tc>
                      <w:tcPr>
                        <w:tcW w:w="531" w:type="dxa"/>
                        <w:tcBorders>
                          <w:bottom w:val="nil"/>
                        </w:tcBorders>
                        <w:shd w:val="clear" w:color="auto" w:fill="B0BDE1"/>
                      </w:tcPr>
                      <w:p>
                        <w:pPr>
                          <w:pStyle w:val="TableParagraph"/>
                          <w:spacing w:line="116" w:lineRule="exact" w:before="38"/>
                          <w:ind w:left="174" w:right="129" w:hanging="29"/>
                          <w:rPr>
                            <w:rFonts w:ascii="Calibri"/>
                            <w:sz w:val="11"/>
                          </w:rPr>
                        </w:pPr>
                        <w:r>
                          <w:rPr>
                            <w:rFonts w:ascii="Calibri"/>
                            <w:color w:val="231F20"/>
                            <w:w w:val="85"/>
                            <w:sz w:val="11"/>
                          </w:rPr>
                          <w:t>Dallas </w:t>
                        </w:r>
                        <w:r>
                          <w:rPr>
                            <w:rFonts w:ascii="Calibri"/>
                            <w:color w:val="231F20"/>
                            <w:w w:val="90"/>
                            <w:sz w:val="11"/>
                          </w:rPr>
                          <w:t>Love</w:t>
                        </w:r>
                      </w:p>
                    </w:tc>
                    <w:tc>
                      <w:tcPr>
                        <w:tcW w:w="518" w:type="dxa"/>
                        <w:tcBorders>
                          <w:bottom w:val="nil"/>
                        </w:tcBorders>
                        <w:shd w:val="clear" w:color="auto" w:fill="B0BDE1"/>
                      </w:tcPr>
                      <w:p>
                        <w:pPr>
                          <w:pStyle w:val="TableParagraph"/>
                          <w:spacing w:line="116" w:lineRule="exact" w:before="40"/>
                          <w:ind w:left="134" w:right="88" w:hanging="38"/>
                          <w:rPr>
                            <w:rFonts w:ascii="Calibri"/>
                            <w:sz w:val="11"/>
                          </w:rPr>
                        </w:pPr>
                        <w:r>
                          <w:rPr>
                            <w:rFonts w:ascii="Calibri"/>
                            <w:color w:val="231F20"/>
                            <w:w w:val="80"/>
                            <w:sz w:val="11"/>
                          </w:rPr>
                          <w:t>Houston </w:t>
                        </w:r>
                        <w:r>
                          <w:rPr>
                            <w:rFonts w:ascii="Calibri"/>
                            <w:color w:val="231F20"/>
                            <w:w w:val="85"/>
                            <w:sz w:val="11"/>
                          </w:rPr>
                          <w:t>Hobby</w:t>
                        </w:r>
                      </w:p>
                    </w:tc>
                    <w:tc>
                      <w:tcPr>
                        <w:tcW w:w="518" w:type="dxa"/>
                        <w:tcBorders>
                          <w:bottom w:val="nil"/>
                        </w:tcBorders>
                        <w:shd w:val="clear" w:color="auto" w:fill="B0BDE1"/>
                      </w:tcPr>
                      <w:p>
                        <w:pPr>
                          <w:pStyle w:val="TableParagraph"/>
                          <w:spacing w:before="82"/>
                          <w:ind w:left="106"/>
                          <w:rPr>
                            <w:rFonts w:ascii="Calibri"/>
                            <w:sz w:val="11"/>
                          </w:rPr>
                        </w:pPr>
                        <w:r>
                          <w:rPr>
                            <w:rFonts w:ascii="Calibri"/>
                            <w:color w:val="231F20"/>
                            <w:w w:val="95"/>
                            <w:sz w:val="11"/>
                          </w:rPr>
                          <w:t>Oakland</w:t>
                        </w:r>
                      </w:p>
                    </w:tc>
                    <w:tc>
                      <w:tcPr>
                        <w:tcW w:w="500" w:type="dxa"/>
                        <w:tcBorders>
                          <w:bottom w:val="nil"/>
                        </w:tcBorders>
                        <w:shd w:val="clear" w:color="auto" w:fill="B0BDE1"/>
                      </w:tcPr>
                      <w:p>
                        <w:pPr>
                          <w:pStyle w:val="TableParagraph"/>
                          <w:spacing w:line="116" w:lineRule="exact" w:before="38"/>
                          <w:ind w:left="18" w:firstLine="20"/>
                          <w:rPr>
                            <w:rFonts w:ascii="Calibri"/>
                            <w:sz w:val="11"/>
                          </w:rPr>
                        </w:pPr>
                        <w:r>
                          <w:rPr>
                            <w:rFonts w:ascii="Calibri"/>
                            <w:color w:val="231F20"/>
                            <w:w w:val="85"/>
                            <w:sz w:val="11"/>
                          </w:rPr>
                          <w:t>Baltimore/ </w:t>
                        </w:r>
                        <w:r>
                          <w:rPr>
                            <w:rFonts w:ascii="Calibri"/>
                            <w:color w:val="231F20"/>
                            <w:w w:val="80"/>
                            <w:sz w:val="11"/>
                          </w:rPr>
                          <w:t>Washington</w:t>
                        </w:r>
                      </w:p>
                    </w:tc>
                    <w:tc>
                      <w:tcPr>
                        <w:tcW w:w="537" w:type="dxa"/>
                        <w:tcBorders>
                          <w:bottom w:val="nil"/>
                        </w:tcBorders>
                        <w:shd w:val="clear" w:color="auto" w:fill="B0BDE1"/>
                      </w:tcPr>
                      <w:p>
                        <w:pPr>
                          <w:pStyle w:val="TableParagraph"/>
                          <w:spacing w:before="83"/>
                          <w:ind w:left="108"/>
                          <w:rPr>
                            <w:rFonts w:ascii="Calibri"/>
                            <w:sz w:val="11"/>
                          </w:rPr>
                        </w:pPr>
                        <w:r>
                          <w:rPr>
                            <w:rFonts w:ascii="Calibri"/>
                            <w:color w:val="231F20"/>
                            <w:w w:val="95"/>
                            <w:sz w:val="11"/>
                          </w:rPr>
                          <w:t>Phoenix</w:t>
                        </w:r>
                      </w:p>
                    </w:tc>
                    <w:tc>
                      <w:tcPr>
                        <w:tcW w:w="537" w:type="dxa"/>
                        <w:tcBorders>
                          <w:bottom w:val="nil"/>
                        </w:tcBorders>
                        <w:shd w:val="clear" w:color="auto" w:fill="B0BDE1"/>
                      </w:tcPr>
                      <w:p>
                        <w:pPr>
                          <w:pStyle w:val="TableParagraph"/>
                          <w:spacing w:line="116" w:lineRule="exact" w:before="37"/>
                          <w:ind w:left="120" w:right="97" w:hanging="8"/>
                          <w:rPr>
                            <w:rFonts w:ascii="Calibri"/>
                            <w:sz w:val="11"/>
                          </w:rPr>
                        </w:pPr>
                        <w:r>
                          <w:rPr>
                            <w:rFonts w:ascii="Calibri"/>
                            <w:color w:val="231F20"/>
                            <w:w w:val="85"/>
                            <w:sz w:val="11"/>
                          </w:rPr>
                          <w:t>Chicago </w:t>
                        </w:r>
                        <w:r>
                          <w:rPr>
                            <w:rFonts w:ascii="Calibri"/>
                            <w:color w:val="231F20"/>
                            <w:w w:val="80"/>
                            <w:sz w:val="11"/>
                          </w:rPr>
                          <w:t>Midway</w:t>
                        </w:r>
                      </w:p>
                    </w:tc>
                    <w:tc>
                      <w:tcPr>
                        <w:tcW w:w="559" w:type="dxa"/>
                        <w:tcBorders>
                          <w:bottom w:val="nil"/>
                        </w:tcBorders>
                        <w:shd w:val="clear" w:color="auto" w:fill="B0BDE1"/>
                      </w:tcPr>
                      <w:p>
                        <w:pPr>
                          <w:pStyle w:val="TableParagraph"/>
                          <w:spacing w:before="84"/>
                          <w:ind w:left="85"/>
                          <w:rPr>
                            <w:rFonts w:ascii="Calibri"/>
                            <w:sz w:val="11"/>
                          </w:rPr>
                        </w:pPr>
                        <w:r>
                          <w:rPr>
                            <w:rFonts w:ascii="Calibri"/>
                            <w:color w:val="231F20"/>
                            <w:w w:val="85"/>
                            <w:sz w:val="11"/>
                          </w:rPr>
                          <w:t>Las Vegas</w:t>
                        </w:r>
                      </w:p>
                    </w:tc>
                    <w:tc>
                      <w:tcPr>
                        <w:tcW w:w="326" w:type="dxa"/>
                        <w:tcBorders>
                          <w:bottom w:val="nil"/>
                          <w:right w:val="nil"/>
                        </w:tcBorders>
                        <w:shd w:val="clear" w:color="auto" w:fill="DCDDDE"/>
                      </w:tcPr>
                      <w:p>
                        <w:pPr/>
                      </w:p>
                    </w:tc>
                  </w:tr>
                </w:tbl>
                <w:p>
                  <w:pPr>
                    <w:pStyle w:val="BodyText"/>
                  </w:pPr>
                </w:p>
              </w:txbxContent>
            </v:textbox>
          </v:shape>
        </w:pict>
      </w:r>
      <w:r>
        <w:rPr>
          <w:rFonts w:ascii="Times New Roman"/>
        </w:rPr>
      </w:r>
      <w:r>
        <w:rPr>
          <w:rFonts w:ascii="Times New Roman"/>
        </w:rPr>
        <w:tab/>
      </w:r>
      <w:r>
        <w:rPr>
          <w:rFonts w:ascii="Times New Roman"/>
        </w:rPr>
        <w:pict>
          <v:group style="width:218.25pt;height:145.65pt;mso-position-horizontal-relative:char;mso-position-vertical-relative:line" coordorigin="0,0" coordsize="4365,2913">
            <v:rect style="position:absolute;left:2179;top:5;width:2179;height:2259" filled="true" fillcolor="#dcddde" stroked="false">
              <v:fill type="solid"/>
            </v:rect>
            <v:rect style="position:absolute;left:6;top:5;width:2179;height:2259" filled="true" fillcolor="#dcddde" stroked="false">
              <v:fill type="solid"/>
            </v:rect>
            <v:rect style="position:absolute;left:6;top:5;width:2179;height:2688" filled="false" stroked="true" strokeweight=".485pt" strokecolor="#ffffff">
              <v:stroke dashstyle="solid"/>
            </v:rect>
            <v:rect style="position:absolute;left:6;top:2264;width:2196;height:643" filled="true" fillcolor="#b0bde1" stroked="false">
              <v:fill type="solid"/>
            </v:rect>
            <v:rect style="position:absolute;left:6;top:2264;width:2196;height:643" filled="false" stroked="true" strokeweight=".592pt" strokecolor="#ffffff">
              <v:stroke dashstyle="solid"/>
            </v:rect>
            <v:rect style="position:absolute;left:2186;top:2264;width:2172;height:643" filled="true" fillcolor="#b0bde1" stroked="false">
              <v:fill type="solid"/>
            </v:rect>
            <v:rect style="position:absolute;left:2186;top:2264;width:2172;height:643" filled="false" stroked="true" strokeweight=".592pt" strokecolor="#ffffff">
              <v:stroke dashstyle="solid"/>
            </v:rect>
            <v:shape style="position:absolute;left:100;top:158;width:1995;height:1995" coordorigin="100,158" coordsize="1995,1995" path="m1098,158l1023,161,950,169,879,182,809,200,742,223,677,251,614,282,554,319,497,359,443,403,392,450,345,501,301,555,261,612,225,672,193,735,165,800,142,867,124,937,111,1008,103,1081,100,1155,103,1230,111,1303,124,1374,142,1443,165,1511,193,1576,225,1639,261,1699,301,1756,345,1810,392,1861,443,1908,497,1952,554,1992,614,2028,677,2060,742,2088,809,2111,879,2129,950,2142,1023,2150,1098,2153,1172,2150,1245,2142,1316,2129,1386,2111,1453,2088,1518,2060,1581,2028,1641,1992,1698,1952,1752,1908,1803,1861,1850,1810,1894,1756,1934,1699,1970,1639,2002,1576,2030,1511,2053,1443,2071,1374,2084,1303,2092,1230,2095,1155,2092,1081,2084,1008,2071,937,2053,867,2030,800,2002,735,1970,672,1934,612,1894,555,1850,501,1803,450,1752,403,1698,359,1641,319,1581,282,1518,251,1453,223,1386,200,1316,182,1245,169,1172,161,1098,158xe" filled="true" fillcolor="#231f20" stroked="false">
              <v:path arrowok="t"/>
              <v:fill type="solid"/>
            </v:shape>
            <v:shape style="position:absolute;left:100;top:158;width:1995;height:1995" coordorigin="100,158" coordsize="1995,1995" path="m1098,158l1023,161,950,169,879,182,809,200,742,223,677,251,614,282,554,319,497,359,443,403,392,450,345,501,301,555,261,612,225,672,193,735,165,800,142,867,124,937,111,1008,103,1081,100,1155,103,1230,111,1303,124,1374,142,1443,165,1511,193,1576,225,1639,261,1699,301,1756,345,1810,392,1861,443,1908,497,1952,554,1992,614,2028,677,2060,742,2088,809,2111,879,2129,950,2142,1023,2150,1098,2153,1245,2142,1316,2129,1386,2111,1453,2088,1518,2060,1581,2028,1641,1992,1698,1952,1752,1908,1803,1861,1850,1810,1894,1756,1934,1699,1970,1639,2002,1576,2030,1511,2053,1443,2071,1374,2084,1303,2092,1230,2095,1155,2092,1081,2084,1008,2071,937,2053,867,2030,800,2002,735,1970,672,1934,612,1894,555,1850,501,1803,450,1752,403,1698,359,1641,319,1581,282,1518,251,1453,223,1386,200,1316,182,1245,169,1172,161,1098,158xe" filled="true" fillcolor="#6f8cc7" stroked="false">
              <v:path arrowok="t"/>
              <v:fill type="solid"/>
            </v:shape>
            <v:shape style="position:absolute;left:1089;top:158;width:1007;height:1623" coordorigin="1089,158" coordsize="1007,1623" path="m1098,158l1089,158,1089,1155,1874,1780,1894,1756,1934,1699,1970,1639,2002,1576,2030,1511,2053,1443,2071,1374,2084,1303,2092,1230,2095,1155,2092,1081,2084,1008,2071,937,2053,867,2030,800,2002,735,1970,672,1934,612,1894,555,1850,501,1803,450,1752,403,1698,359,1641,319,1581,282,1518,251,1453,223,1386,200,1316,182,1245,169,1172,161,1098,158xe" filled="true" fillcolor="#d1d3d4" stroked="false">
              <v:path arrowok="t"/>
              <v:fill type="solid"/>
            </v:shape>
            <v:shape style="position:absolute;left:1089;top:158;width:786;height:1622" coordorigin="1089,158" coordsize="786,1622" path="m1874,1780l1089,1155,1089,158e" filled="false" stroked="true" strokeweight=".608pt" strokecolor="#ffffff">
              <v:path arrowok="t"/>
              <v:stroke dashstyle="solid"/>
            </v:shape>
            <v:shape style="position:absolute;left:100;top:158;width:1995;height:1995" coordorigin="100,158" coordsize="1995,1995" path="m2095,1155l2092,1230,2084,1303,2071,1374,2053,1443,2030,1511,2002,1576,1970,1639,1934,1699,1894,1756,1850,1810,1803,1861,1752,1908,1698,1952,1641,1992,1581,2028,1518,2060,1453,2088,1386,2111,1316,2129,1245,2142,1172,2150,1098,2153,1023,2150,950,2142,879,2129,809,2111,742,2088,677,2060,614,2028,554,1992,497,1952,443,1908,392,1861,345,1810,301,1756,261,1699,225,1639,193,1576,165,1511,142,1443,124,1374,111,1303,103,1230,100,1155,103,1081,111,1008,124,937,142,867,165,800,193,735,225,672,261,612,301,555,345,501,392,450,443,403,497,359,554,319,614,282,677,251,742,223,809,200,879,182,950,169,1023,161,1098,158,1172,161,1245,169,1316,182,1386,200,1453,223,1518,251,1581,282,1641,319,1698,359,1752,403,1803,450,1850,501,1894,555,1934,612,1970,672,2002,735,2030,800,2053,867,2071,937,2084,1008,2092,1081,2095,1155xe" filled="false" stroked="true" strokeweight=".608pt" strokecolor="#ffffff">
              <v:path arrowok="t"/>
              <v:stroke dashstyle="solid"/>
            </v:shape>
            <v:shape style="position:absolute;left:2269;top:184;width:1995;height:1995" coordorigin="2269,184" coordsize="1995,1995" path="m3267,184l3192,187,3119,195,3048,208,2979,226,2911,249,2846,277,2783,308,2723,345,2666,385,2612,429,2561,476,2514,527,2470,581,2430,638,2394,698,2362,761,2334,826,2311,893,2293,963,2280,1034,2272,1107,2269,1181,2272,1256,2280,1329,2293,1400,2311,1469,2334,1537,2362,1602,2394,1665,2430,1725,2470,1782,2514,1836,2561,1887,2612,1934,2666,1978,2723,2018,2783,2054,2846,2086,2911,2114,2979,2137,3048,2155,3119,2168,3192,2176,3267,2179,3341,2176,3414,2168,3485,2155,3555,2137,3622,2114,3687,2086,3750,2054,3810,2018,3867,1978,3921,1934,3972,1887,4019,1836,4063,1782,4103,1725,4139,1665,4171,1602,4199,1537,4222,1469,4240,1400,4253,1329,4261,1256,4264,1181,4261,1107,4253,1034,4240,963,4222,893,4199,826,4171,761,4139,698,4103,638,4063,581,4019,527,3972,476,3921,429,3867,385,3810,345,3750,308,3687,277,3622,249,3555,226,3485,208,3414,195,3341,187,3267,184xe" filled="true" fillcolor="#b0bde1" stroked="false">
              <v:path arrowok="t"/>
              <v:fill type="solid"/>
            </v:shape>
            <v:shape style="position:absolute;left:2959;top:1182;width:787;height:998" coordorigin="2959,1182" coordsize="787,998" path="m3267,1182l2959,2130,2979,2137,3048,2155,3119,2168,3192,2176,3267,2179,3341,2176,3414,2168,3485,2155,3555,2137,3622,2114,3687,2086,3745,2057,3267,1182xe" filled="true" fillcolor="#a2b2db" stroked="false">
              <v:path arrowok="t"/>
              <v:fill type="solid"/>
            </v:shape>
            <v:shape style="position:absolute;left:2959;top:1182;width:787;height:949" coordorigin="2959,1182" coordsize="787,949" path="m3745,2057l3267,1182,2959,2130e" filled="false" stroked="true" strokeweight=".608pt" strokecolor="#ffffff">
              <v:path arrowok="t"/>
              <v:stroke dashstyle="solid"/>
            </v:shape>
            <v:shape style="position:absolute;left:3157;top:184;width:1107;height:1122" coordorigin="3157,184" coordsize="1107,1122" path="m3267,184l3192,187,3157,190,3267,1182,4256,1305,4261,1256,4264,1181,4261,1107,4253,1034,4240,963,4222,893,4199,826,4171,761,4139,698,4103,638,4063,581,4019,527,3972,476,3921,429,3867,385,3810,345,3750,308,3687,277,3622,249,3555,226,3485,208,3414,195,3341,187,3267,184xe" filled="true" fillcolor="#6f8cc7" stroked="false">
              <v:path arrowok="t"/>
              <v:fill type="solid"/>
            </v:shape>
            <v:shape style="position:absolute;left:3157;top:190;width:1099;height:1115" coordorigin="3157,190" coordsize="1099,1115" path="m4256,1305l3267,1182,3157,190e" filled="false" stroked="true" strokeweight=".608pt" strokecolor="#ffffff">
              <v:path arrowok="t"/>
              <v:stroke dashstyle="solid"/>
            </v:shape>
            <v:shape style="position:absolute;left:2304;top:189;width:963;height:993" coordorigin="2304,189" coordsize="963,993" path="m3172,189l3048,208,2979,226,2911,249,2846,277,2783,308,2723,345,2666,385,2612,429,2561,476,2514,527,2470,581,2430,638,2394,698,2362,761,2334,826,2311,893,2304,920,3267,1182,3172,189xe" filled="true" fillcolor="#a2b2db" stroked="false">
              <v:path arrowok="t"/>
              <v:fill type="solid"/>
            </v:shape>
            <v:shape style="position:absolute;left:2304;top:189;width:963;height:993" coordorigin="2304,189" coordsize="963,993" path="m2304,920l3267,1182,3172,189e" filled="false" stroked="true" strokeweight=".608pt" strokecolor="#ffffff">
              <v:path arrowok="t"/>
              <v:stroke dashstyle="solid"/>
            </v:shape>
            <v:shape style="position:absolute;left:2269;top:184;width:1995;height:1995" coordorigin="2269,184" coordsize="1995,1995" path="m4264,1181l4261,1256,4253,1329,4240,1400,4222,1469,4199,1537,4171,1602,4139,1665,4103,1725,4063,1782,4019,1836,3972,1887,3921,1934,3867,1978,3810,2018,3750,2054,3687,2086,3622,2114,3555,2137,3485,2155,3414,2168,3341,2176,3267,2179,3192,2176,3119,2168,3048,2155,2979,2137,2911,2114,2846,2086,2783,2054,2723,2018,2666,1978,2612,1934,2561,1887,2514,1836,2470,1782,2430,1725,2394,1665,2362,1602,2334,1537,2311,1469,2293,1400,2280,1329,2272,1256,2269,1181,2272,1107,2280,1034,2293,963,2311,893,2334,826,2362,761,2394,698,2430,638,2470,581,2514,527,2561,476,2612,429,2666,385,2723,345,2783,308,2846,277,2911,249,2979,226,3048,208,3119,195,3192,187,3267,184,3341,187,3414,195,3485,208,3555,226,3622,249,3687,277,3750,308,3810,345,3867,385,3921,429,3972,476,4019,527,4063,581,4103,638,4139,698,4171,761,4199,826,4222,893,4240,963,4253,1034,4261,1107,4264,1181xe" filled="false" stroked="true" strokeweight=".608pt" strokecolor="#ffffff">
              <v:path arrowok="t"/>
              <v:stroke dashstyle="solid"/>
            </v:shape>
            <v:shape style="position:absolute;left:2625;top:593;width:454;height:288" type="#_x0000_t202" filled="false" stroked="false">
              <v:textbox inset="0,0,0,0">
                <w:txbxContent>
                  <w:p>
                    <w:pPr>
                      <w:spacing w:line="130" w:lineRule="exact" w:before="19"/>
                      <w:ind w:left="117" w:right="0" w:hanging="118"/>
                      <w:jc w:val="left"/>
                      <w:rPr>
                        <w:rFonts w:ascii="Calibri"/>
                        <w:sz w:val="13"/>
                      </w:rPr>
                    </w:pPr>
                    <w:r>
                      <w:rPr>
                        <w:rFonts w:ascii="Calibri"/>
                        <w:color w:val="231F20"/>
                        <w:w w:val="80"/>
                        <w:sz w:val="13"/>
                      </w:rPr>
                      <w:t>California </w:t>
                    </w:r>
                    <w:r>
                      <w:rPr>
                        <w:rFonts w:ascii="Calibri"/>
                        <w:color w:val="231F20"/>
                        <w:w w:val="95"/>
                        <w:sz w:val="13"/>
                      </w:rPr>
                      <w:t>17%</w:t>
                    </w:r>
                  </w:p>
                </w:txbxContent>
              </v:textbox>
              <w10:wrap type="none"/>
            </v:shape>
            <v:shape style="position:absolute;left:1244;top:870;width:662;height:288" type="#_x0000_t202" filled="false" stroked="false">
              <v:textbox inset="0,0,0,0">
                <w:txbxContent>
                  <w:p>
                    <w:pPr>
                      <w:spacing w:line="130" w:lineRule="exact" w:before="19"/>
                      <w:ind w:left="238" w:right="5" w:hanging="239"/>
                      <w:jc w:val="left"/>
                      <w:rPr>
                        <w:rFonts w:ascii="Calibri"/>
                        <w:sz w:val="13"/>
                      </w:rPr>
                    </w:pPr>
                    <w:r>
                      <w:rPr>
                        <w:rFonts w:ascii="Calibri"/>
                        <w:color w:val="231F20"/>
                        <w:w w:val="85"/>
                        <w:sz w:val="13"/>
                      </w:rPr>
                      <w:t>Other Carriers </w:t>
                    </w:r>
                    <w:r>
                      <w:rPr>
                        <w:rFonts w:ascii="Calibri"/>
                        <w:color w:val="231F20"/>
                        <w:w w:val="90"/>
                        <w:sz w:val="13"/>
                      </w:rPr>
                      <w:t>35%</w:t>
                    </w:r>
                  </w:p>
                </w:txbxContent>
              </v:textbox>
              <w10:wrap type="none"/>
            </v:shape>
            <v:shape style="position:absolute;left:3549;top:631;width:218;height:288" type="#_x0000_t202" filled="false" stroked="false">
              <v:textbox inset="0,0,0,0">
                <w:txbxContent>
                  <w:p>
                    <w:pPr>
                      <w:spacing w:line="130" w:lineRule="exact" w:before="19"/>
                      <w:ind w:left="0" w:right="7" w:firstLine="2"/>
                      <w:jc w:val="left"/>
                      <w:rPr>
                        <w:rFonts w:ascii="Calibri"/>
                        <w:sz w:val="13"/>
                      </w:rPr>
                    </w:pPr>
                    <w:r>
                      <w:rPr>
                        <w:rFonts w:ascii="Calibri"/>
                        <w:color w:val="231F20"/>
                        <w:w w:val="85"/>
                        <w:sz w:val="13"/>
                      </w:rPr>
                      <w:t>East 30%</w:t>
                    </w:r>
                  </w:p>
                </w:txbxContent>
              </v:textbox>
              <w10:wrap type="none"/>
            </v:shape>
            <v:shape style="position:absolute;left:578;top:1378;width:491;height:288" type="#_x0000_t202" filled="false" stroked="false">
              <v:textbox inset="0,0,0,0">
                <w:txbxContent>
                  <w:p>
                    <w:pPr>
                      <w:spacing w:line="130" w:lineRule="exact" w:before="19"/>
                      <w:ind w:left="136" w:right="0" w:hanging="137"/>
                      <w:jc w:val="left"/>
                      <w:rPr>
                        <w:rFonts w:ascii="Calibri"/>
                        <w:sz w:val="13"/>
                      </w:rPr>
                    </w:pPr>
                    <w:r>
                      <w:rPr>
                        <w:rFonts w:ascii="Calibri"/>
                        <w:color w:val="231F20"/>
                        <w:w w:val="80"/>
                        <w:sz w:val="13"/>
                      </w:rPr>
                      <w:t>Southwest </w:t>
                    </w:r>
                    <w:r>
                      <w:rPr>
                        <w:rFonts w:ascii="Calibri"/>
                        <w:color w:val="231F20"/>
                        <w:w w:val="95"/>
                        <w:sz w:val="13"/>
                      </w:rPr>
                      <w:t>65%</w:t>
                    </w:r>
                  </w:p>
                </w:txbxContent>
              </v:textbox>
              <w10:wrap type="none"/>
            </v:shape>
            <v:shape style="position:absolute;left:2394;top:1169;width:758;height:288" type="#_x0000_t202" filled="false" stroked="false">
              <v:textbox inset="0,0,0,0">
                <w:txbxContent>
                  <w:p>
                    <w:pPr>
                      <w:spacing w:line="130" w:lineRule="exact" w:before="19"/>
                      <w:ind w:left="270" w:right="5" w:hanging="271"/>
                      <w:jc w:val="left"/>
                      <w:rPr>
                        <w:rFonts w:ascii="Calibri"/>
                        <w:sz w:val="13"/>
                      </w:rPr>
                    </w:pPr>
                    <w:r>
                      <w:rPr>
                        <w:rFonts w:ascii="Calibri"/>
                        <w:color w:val="231F20"/>
                        <w:w w:val="85"/>
                        <w:sz w:val="13"/>
                      </w:rPr>
                      <w:t>Remaining West </w:t>
                    </w:r>
                    <w:r>
                      <w:rPr>
                        <w:rFonts w:ascii="Calibri"/>
                        <w:color w:val="231F20"/>
                        <w:w w:val="90"/>
                        <w:sz w:val="13"/>
                      </w:rPr>
                      <w:t>26%</w:t>
                    </w:r>
                  </w:p>
                </w:txbxContent>
              </v:textbox>
              <w10:wrap type="none"/>
            </v:shape>
            <v:shape style="position:absolute;left:3582;top:1373;width:395;height:288" type="#_x0000_t202" filled="false" stroked="false">
              <v:textbox inset="0,0,0,0">
                <w:txbxContent>
                  <w:p>
                    <w:pPr>
                      <w:spacing w:line="130" w:lineRule="exact" w:before="19"/>
                      <w:ind w:left="88" w:right="0" w:hanging="89"/>
                      <w:jc w:val="left"/>
                      <w:rPr>
                        <w:rFonts w:ascii="Calibri"/>
                        <w:sz w:val="13"/>
                      </w:rPr>
                    </w:pPr>
                    <w:r>
                      <w:rPr>
                        <w:rFonts w:ascii="Calibri"/>
                        <w:color w:val="231F20"/>
                        <w:w w:val="75"/>
                        <w:sz w:val="13"/>
                      </w:rPr>
                      <w:t>Midwest </w:t>
                    </w:r>
                    <w:r>
                      <w:rPr>
                        <w:rFonts w:ascii="Calibri"/>
                        <w:color w:val="231F20"/>
                        <w:w w:val="95"/>
                        <w:sz w:val="13"/>
                      </w:rPr>
                      <w:t>17%</w:t>
                    </w:r>
                  </w:p>
                </w:txbxContent>
              </v:textbox>
              <w10:wrap type="none"/>
            </v:shape>
            <v:shape style="position:absolute;left:3117;top:1809;width:457;height:288" type="#_x0000_t202" filled="false" stroked="false">
              <v:textbox inset="0,0,0,0">
                <w:txbxContent>
                  <w:p>
                    <w:pPr>
                      <w:spacing w:line="130" w:lineRule="exact" w:before="19"/>
                      <w:ind w:left="119" w:right="17" w:hanging="120"/>
                      <w:jc w:val="left"/>
                      <w:rPr>
                        <w:rFonts w:ascii="Calibri"/>
                        <w:sz w:val="13"/>
                      </w:rPr>
                    </w:pPr>
                    <w:r>
                      <w:rPr>
                        <w:rFonts w:ascii="Calibri"/>
                        <w:color w:val="231F20"/>
                        <w:w w:val="80"/>
                        <w:sz w:val="13"/>
                      </w:rPr>
                      <w:t>Heartland </w:t>
                    </w:r>
                    <w:r>
                      <w:rPr>
                        <w:rFonts w:ascii="Calibri"/>
                        <w:color w:val="231F20"/>
                        <w:w w:val="95"/>
                        <w:sz w:val="13"/>
                      </w:rPr>
                      <w:t>10%</w:t>
                    </w:r>
                  </w:p>
                </w:txbxContent>
              </v:textbox>
              <w10:wrap type="none"/>
            </v:shape>
            <v:shape style="position:absolute;left:280;top:2386;width:1665;height:382" type="#_x0000_t202" filled="false" stroked="false">
              <v:textbox inset="0,0,0,0">
                <w:txbxContent>
                  <w:p>
                    <w:pPr>
                      <w:spacing w:line="204" w:lineRule="auto" w:before="18"/>
                      <w:ind w:left="0" w:right="18" w:hanging="37"/>
                      <w:jc w:val="center"/>
                      <w:rPr>
                        <w:rFonts w:ascii="Calibri" w:hAnsi="Calibri"/>
                        <w:sz w:val="11"/>
                      </w:rPr>
                    </w:pPr>
                    <w:r>
                      <w:rPr>
                        <w:rFonts w:ascii="Calibri" w:hAnsi="Calibri"/>
                        <w:color w:val="231F20"/>
                        <w:w w:val="85"/>
                        <w:sz w:val="13"/>
                      </w:rPr>
                      <w:t>Southwest’s Market Share </w:t>
                    </w:r>
                    <w:r>
                      <w:rPr>
                        <w:rFonts w:ascii="Calibri" w:hAnsi="Calibri"/>
                        <w:color w:val="231F20"/>
                        <w:w w:val="85"/>
                        <w:sz w:val="11"/>
                      </w:rPr>
                      <w:t>Southwest’s </w:t>
                    </w:r>
                    <w:r>
                      <w:rPr>
                        <w:rFonts w:ascii="Calibri" w:hAnsi="Calibri"/>
                        <w:color w:val="231F20"/>
                        <w:w w:val="95"/>
                        <w:sz w:val="11"/>
                      </w:rPr>
                      <w:t>top 100 city-pair markets based on </w:t>
                    </w:r>
                    <w:r>
                      <w:rPr>
                        <w:rFonts w:ascii="Calibri" w:hAnsi="Calibri"/>
                        <w:color w:val="231F20"/>
                        <w:w w:val="85"/>
                        <w:sz w:val="11"/>
                      </w:rPr>
                      <w:t>passengers carried (at yearend)</w:t>
                    </w:r>
                  </w:p>
                </w:txbxContent>
              </v:textbox>
              <w10:wrap type="none"/>
            </v:shape>
            <v:shape style="position:absolute;left:2530;top:2459;width:1489;height:267" type="#_x0000_t202" filled="false" stroked="false">
              <v:textbox inset="0,0,0,0">
                <w:txbxContent>
                  <w:p>
                    <w:pPr>
                      <w:spacing w:line="146" w:lineRule="exact" w:before="0"/>
                      <w:ind w:left="45" w:right="63" w:firstLine="0"/>
                      <w:jc w:val="center"/>
                      <w:rPr>
                        <w:rFonts w:ascii="Calibri" w:hAnsi="Calibri"/>
                        <w:sz w:val="13"/>
                      </w:rPr>
                    </w:pPr>
                    <w:r>
                      <w:rPr>
                        <w:rFonts w:ascii="Calibri" w:hAnsi="Calibri"/>
                        <w:color w:val="231F20"/>
                        <w:w w:val="80"/>
                        <w:sz w:val="13"/>
                      </w:rPr>
                      <w:t>Southwest’s Capacity By Region</w:t>
                    </w:r>
                  </w:p>
                  <w:p>
                    <w:pPr>
                      <w:spacing w:line="121" w:lineRule="exact" w:before="0"/>
                      <w:ind w:left="45" w:right="63" w:firstLine="0"/>
                      <w:jc w:val="center"/>
                      <w:rPr>
                        <w:rFonts w:ascii="Calibri"/>
                        <w:sz w:val="11"/>
                      </w:rPr>
                    </w:pPr>
                    <w:r>
                      <w:rPr>
                        <w:rFonts w:ascii="Calibri"/>
                        <w:color w:val="231F20"/>
                        <w:w w:val="80"/>
                        <w:sz w:val="11"/>
                      </w:rPr>
                      <w:t>(at yearend)</w:t>
                    </w:r>
                  </w:p>
                </w:txbxContent>
              </v:textbox>
              <w10:wrap type="none"/>
            </v:shape>
          </v:group>
        </w:pict>
      </w:r>
      <w:r>
        <w:rPr>
          <w:rFonts w:ascii="Times New Roman"/>
        </w:rPr>
      </w:r>
    </w:p>
    <w:p>
      <w:pPr>
        <w:pStyle w:val="BodyText"/>
        <w:rPr>
          <w:rFonts w:ascii="Times New Roman"/>
        </w:rPr>
      </w:pPr>
    </w:p>
    <w:p>
      <w:pPr>
        <w:pStyle w:val="BodyText"/>
        <w:rPr>
          <w:rFonts w:ascii="Times New Roman"/>
        </w:rPr>
      </w:pPr>
    </w:p>
    <w:p>
      <w:pPr>
        <w:pStyle w:val="BodyText"/>
        <w:spacing w:before="4"/>
        <w:rPr>
          <w:rFonts w:ascii="Times New Roman"/>
          <w:sz w:val="14"/>
        </w:rPr>
      </w:pPr>
      <w:r>
        <w:rPr/>
        <w:pict>
          <v:group style="position:absolute;margin-left:45pt;margin-top:10.244953pt;width:522pt;height:432.5pt;mso-position-horizontal-relative:page;mso-position-vertical-relative:paragraph;z-index:4216;mso-wrap-distance-left:0;mso-wrap-distance-right:0" coordorigin="900,205" coordsize="10440,8650">
            <v:rect style="position:absolute;left:900;top:205;width:10440;height:8649" filled="true" fillcolor="#dcddde" stroked="false">
              <v:fill type="solid"/>
            </v:rect>
            <v:rect style="position:absolute;left:1423;top:6277;width:4029;height:914" filled="true" fillcolor="#b0bde1" stroked="false">
              <v:fill type="solid"/>
            </v:rect>
            <v:rect style="position:absolute;left:1423;top:6277;width:4029;height:914" filled="false" stroked="true" strokeweight=".485pt" strokecolor="#ffffff">
              <v:stroke dashstyle="solid"/>
            </v:rect>
            <v:shape style="position:absolute;left:1493;top:754;width:8352;height:4964" type="#_x0000_t75" stroked="false">
              <v:imagedata r:id="rId433" o:title=""/>
            </v:shape>
            <v:shape style="position:absolute;left:9850;top:2533;width:251;height:200" type="#_x0000_t75" stroked="false">
              <v:imagedata r:id="rId434" o:title=""/>
            </v:shape>
            <v:shape style="position:absolute;left:8780;top:986;width:1815;height:1671" type="#_x0000_t75" stroked="false">
              <v:imagedata r:id="rId435" o:title=""/>
            </v:shape>
            <v:shape style="position:absolute;left:9805;top:2307;width:425;height:372" type="#_x0000_t75" stroked="false">
              <v:imagedata r:id="rId436" o:title=""/>
            </v:shape>
            <v:shape style="position:absolute;left:4936;top:1351;width:4861;height:5063" type="#_x0000_t75" stroked="false">
              <v:imagedata r:id="rId437" o:title=""/>
            </v:shape>
            <v:shape style="position:absolute;left:2733;top:3738;width:1173;height:1376" coordorigin="2733,3738" coordsize="1173,1376" path="m2904,3915l2893,3922,2889,3946,2888,3982,2889,4027,2889,4052,2889,4090,2887,4100,2852,4114,2836,4121,2835,4134,2845,4166,2852,4184,2854,4187,2854,4196,2854,4231,2855,4270,2858,4285,2865,4289,2875,4296,2886,4311,2889,4329,2886,4347,2874,4362,2853,4383,2833,4407,2818,4433,2811,4458,2810,4463,2806,4472,2796,4485,2778,4502,2771,4512,2774,4521,2780,4528,2782,4532,2775,4538,2765,4550,2761,4568,2776,4593,2789,4606,2797,4621,2793,4633,2769,4638,2745,4645,2738,4661,2739,4674,2737,4675,2741,4688,2739,4703,2735,4715,2733,4720,2830,4772,3386,5079,3539,5102,3567,5104,3602,5107,3745,5114,3763,4971,3778,4851,3791,4754,3802,4673,3812,4604,3820,4545,3827,4492,3834,4439,3842,4383,3849,4322,3856,4261,3861,4218,3866,4164,3869,4137,3873,4103,3880,4052,3890,3979,3892,3968,2975,3968,2967,3965,2964,3948,2960,3928,2923,3928,2904,3915xm3031,3738l3024,3789,3021,3818,3017,3846,3012,3887,3010,3898,3001,3898,3001,3898,2993,3906,2990,3916,2988,3929,2988,3946,2984,3960,2975,3968,3892,3968,3902,3898,3010,3898,3011,3890,3903,3890,3905,3876,3687,3846,3407,3801,3031,3738xm2946,3921l2931,3926,2923,3928,2960,3928,2959,3925,2946,3921xe" filled="true" fillcolor="#97aad7" stroked="false">
              <v:path arrowok="t"/>
              <v:fill type="solid"/>
            </v:shape>
            <v:shape style="position:absolute;left:2733;top:3738;width:1173;height:1376" coordorigin="2733,3738" coordsize="1173,1376" path="m2733,4720l2735,4715,2739,4703,2741,4688,2737,4675,2739,4674,2738,4661,2745,4645,2769,4638,2793,4633,2797,4621,2789,4606,2776,4593,2761,4568,2765,4550,2775,4538,2782,4532,2780,4528,2774,4521,2771,4512,2778,4502,2796,4485,2806,4472,2810,4463,2811,4458,2818,4433,2833,4407,2853,4383,2874,4362,2886,4347,2865,4289,2858,4285,2855,4270,2854,4231,2854,4196,2854,4187,2852,4184,2845,4166,2835,4134,2836,4121,2852,4114,2887,4100,2889,4090,2890,4064,2889,4027,2888,3982,2889,3946,2893,3922,2904,3915,2923,3928,2931,3926,2946,3921,2959,3925,2964,3948,2967,3965,2975,3968,2984,3960,2988,3946,2988,3929,2990,3916,2993,3906,3001,3898,3011,3890,3010,3898,3012,3887,3018,3845,3021,3818,3024,3789,3031,3738,3141,3756,3225,3771,3293,3782,3351,3792,3407,3801,3468,3812,3538,3823,3611,3834,3687,3846,3762,3857,3836,3867,3905,3876,3890,3979,3880,4052,3869,4137,3861,4218,3856,4261,3849,4322,3841,4384,3827,4492,3812,4604,3802,4673,3791,4754,3778,4852,3763,4971,3745,5114,3658,5110,3567,5104,3461,5090,3386,5079,3310,5037,3228,4991,3143,4944,3057,4897,2975,4851,2898,4809,2830,4772,2774,4742,2733,4720e" filled="false" stroked="true" strokeweight=".519pt" strokecolor="#dcddde">
              <v:path arrowok="t"/>
              <v:stroke dashstyle="solid"/>
            </v:shape>
            <v:shape style="position:absolute;left:1630;top:1315;width:1429;height:1240" coordorigin="1630,1315" coordsize="1429,1240" path="m1709,1925l1707,1949,1699,1951,1676,1962,1670,1978,1669,1995,1664,2009,1654,2029,1652,2046,1652,2060,1649,2070,1634,2089,1630,2105,1634,2126,1642,2161,1646,2184,1649,2205,1651,2225,1653,2243,2149,2380,2288,2422,2469,2472,2785,2555,2801,2459,2818,2379,2834,2312,2849,2253,2861,2201,2875,2157,2889,2138,2902,2130,2913,2121,2927,2097,2928,2084,2918,2075,2897,2063,2870,2039,2867,2016,2881,1995,2919,1968,2927,1958,2931,1948,2933,1939,2934,1935,2937,1931,1727,1931,1709,1925xm1981,1315l1977,1326,1977,1345,1978,1357,1977,1364,1972,1373,1962,1391,1955,1415,1953,1441,1951,1471,1941,1505,1930,1532,1924,1543,1919,1550,1906,1562,1884,1590,1876,1613,1871,1637,1856,1672,1842,1706,1838,1729,1835,1744,1824,1756,1786,1790,1775,1814,1780,1830,1789,1842,1797,1854,1794,1862,1774,1864,1742,1873,1721,1888,1716,1905,1733,1921,1735,1922,1727,1931,2937,1931,2939,1928,2947,1918,2962,1907,2979,1895,2989,1887,2995,1875,3002,1851,3007,1832,3012,1814,3020,1801,3032,1792,3053,1778,3059,1762,3054,1745,3044,1730,3025,1710,3025,1691,3021,1684,3009,1679,2988,1669,2953,1654,2923,1644,2856,1629,2789,1611,2733,1598,2686,1590,2663,1588,2346,1588,2335,1581,2329,1569,2323,1558,2299,1537,2276,1523,2255,1517,2139,1517,2118,1510,2114,1492,2123,1467,2136,1445,2144,1429,2146,1419,2141,1413,2131,1408,2123,1402,2118,1393,2111,1382,2098,1366,2086,1355,2084,1354,2032,1354,2018,1349,2006,1344,1997,1339,1993,1332,1987,1316,1981,1315xm2416,1573l2390,1574,2366,1582,2346,1588,2663,1588,2650,1587,2522,1587,2494,1586,2478,1584,2445,1577,2416,1573xm2646,1586l2522,1587,2650,1587,2646,1586xm2218,1513l2198,1513,2182,1514,2165,1516,2139,1517,2255,1517,2250,1516,2218,1513xm2075,1350l2059,1350,2032,1354,2084,1354,2075,1350xe" filled="true" fillcolor="#97aad7" stroked="false">
              <v:path arrowok="t"/>
              <v:fill type="solid"/>
            </v:shape>
            <v:shape style="position:absolute;left:1630;top:1315;width:1429;height:1240" coordorigin="1630,1315" coordsize="1429,1240" path="m1977,1345l1977,1326,1981,1315,1987,1316,1993,1332,1997,1339,2006,1344,2018,1349,2032,1354,2059,1350,2075,1350,2086,1355,2098,1366,2111,1382,2118,1393,2123,1402,2131,1408,2141,1413,2146,1419,2144,1429,2136,1445,2123,1467,2114,1492,2118,1510,2139,1517,2165,1516,2182,1514,2198,1513,2276,1523,2329,1569,2335,1581,2346,1588,2366,1582,2390,1574,2416,1573,2445,1577,2478,1584,2494,1586,2522,1587,2570,1587,2646,1586,2686,1590,2733,1598,2789,1611,2856,1629,2892,1637,2953,1654,3009,1679,3025,1704,3025,1708,3025,1710,3044,1730,3054,1745,3059,1762,3053,1778,3032,1792,3020,1801,3012,1814,3007,1832,3002,1851,2995,1875,2989,1887,2979,1895,2962,1907,2947,1918,2939,1928,2934,1935,2933,1939,2931,1948,2927,1958,2919,1968,2906,1977,2881,1995,2867,2016,2870,2039,2897,2063,2918,2075,2928,2084,2927,2097,2913,2121,2902,2130,2889,2138,2875,2157,2861,2201,2849,2253,2834,2312,2818,2379,2801,2459,2785,2555,2730,2541,2655,2521,2565,2498,2469,2472,2374,2446,2288,2422,2218,2401,2149,2380,2067,2357,1977,2332,1884,2306,1796,2282,1717,2260,1653,2243,1651,2225,1649,2205,1646,2184,1642,2161,1634,2126,1630,2105,1634,2089,1649,2070,1652,2060,1652,2046,1654,2029,1664,2009,1669,1995,1670,1978,1676,1962,1699,1951,1707,1949,1709,1925,1722,1929,1727,1931,1735,1922,1733,1921,1716,1905,1721,1888,1742,1873,1774,1864,1794,1862,1797,1854,1789,1842,1780,1830,1775,1814,1786,1790,1824,1756,1835,1744,1838,1729,1842,1706,1856,1672,1871,1637,1876,1613,1884,1590,1906,1562,1919,1550,1924,1543,1951,1471,1955,1415,1962,1391,1972,1373,1977,1364,1978,1357,1977,1345xe" filled="false" stroked="true" strokeweight=".519pt" strokecolor="#dcddde">
              <v:path arrowok="t"/>
              <v:stroke dashstyle="solid"/>
            </v:shape>
            <v:shape style="position:absolute;left:7154;top:1502;width:128;height:118" type="#_x0000_t75" stroked="false">
              <v:imagedata r:id="rId438" o:title=""/>
            </v:shape>
            <v:shape style="position:absolute;left:7542;top:2845;width:540;height:943" coordorigin="7542,2845" coordsize="540,943" path="m8014,2845l7979,2846,7704,2866,7682,2892,7653,2909,7618,2917,7577,2917,7581,2974,7587,3057,7594,3154,7601,3253,7606,3342,7607,3409,7600,3428,7600,3436,7607,3438,7620,3442,7625,3527,7614,3574,7598,3597,7590,3610,7589,3628,7590,3642,7590,3654,7585,3662,7573,3675,7573,3681,7577,3690,7576,3714,7573,3721,7568,3726,7561,3734,7551,3751,7542,3776,7546,3787,7562,3786,7585,3778,7601,3767,7603,3759,7606,3755,7631,3755,7639,3754,7641,3744,7641,3734,7652,3730,7672,3730,7687,3727,7752,3727,7754,3722,7762,3702,7776,3691,7831,3691,7840,3674,7852,3655,7863,3652,7933,3652,7946,3644,7956,3638,7969,3622,7980,3602,7985,3583,7983,3564,7983,3542,7991,3528,8035,3528,8037,3526,8041,3517,8044,3510,8076,3510,8080,3507,8080,3479,8081,3473,8081,3445,8079,3418,8079,3415,8075,3375,8056,3227,8044,3132,8032,3032,8022,2934,8020,2917,7618,2917,7577,2916,8020,2916,8014,2845xm7631,3755l7606,3755,7624,3756,7631,3755xm7752,3727l7687,3727,7700,3729,7715,3739,7729,3750,7741,3750,7749,3740,7752,3727xm7831,3691l7776,3691,7789,3692,7797,3707,7802,3716,7814,3712,7827,3698,7831,3691xm7933,3652l7863,3652,7873,3663,7883,3687,7894,3699,7906,3683,7923,3658,7933,3652xm8035,3528l7991,3528,8015,3531,8028,3533,8035,3528xm8076,3510l8044,3510,8056,3513,8070,3515,8076,3510xe" filled="true" fillcolor="#97aad7" stroked="false">
              <v:path arrowok="t"/>
              <v:fill type="solid"/>
            </v:shape>
            <v:shape style="position:absolute;left:7542;top:2845;width:540;height:943" coordorigin="7542,2845" coordsize="540,943" path="m8079,3415l8079,3418,8081,3445,8081,3473,8080,3479,8080,3507,8070,3515,8056,3513,8044,3510,8041,3517,8037,3526,8028,3533,8015,3531,7991,3528,7983,3542,7983,3564,7985,3583,7980,3602,7969,3622,7956,3638,7946,3644,7923,3658,7906,3683,7894,3699,7883,3687,7873,3663,7863,3652,7852,3655,7840,3674,7827,3698,7814,3712,7802,3716,7797,3707,7789,3692,7776,3691,7762,3702,7754,3722,7749,3740,7741,3750,7729,3750,7715,3739,7700,3729,7687,3727,7672,3730,7652,3730,7641,3734,7641,3744,7639,3754,7624,3756,7606,3755,7603,3759,7601,3767,7585,3778,7562,3786,7546,3787,7542,3776,7551,3751,7561,3734,7568,3726,7573,3721,7576,3714,7577,3690,7573,3681,7573,3675,7585,3662,7590,3654,7590,3642,7589,3628,7590,3610,7598,3597,7614,3574,7625,3527,7620,3442,7607,3438,7600,3436,7600,3428,7607,3409,7606,3342,7601,3253,7594,3154,7587,3057,7581,2974,7577,2916,7618,2917,7653,2909,7682,2892,7704,2866,7820,2858,7913,2851,7979,2846,8014,2845,8022,2934,8032,3032,8044,3132,8056,3227,8066,3310,8075,3375,8079,3415xe" filled="false" stroked="true" strokeweight=".519pt" strokecolor="#dcddde">
              <v:path arrowok="t"/>
              <v:stroke dashstyle="solid"/>
            </v:shape>
            <v:shape style="position:absolute;left:3745;top:3876;width:1197;height:1247" coordorigin="3745,3876" coordsize="1197,1247" path="m3905,3876l3894,3960,3886,4025,3877,4092,3866,4184,3858,4253,3848,4333,3826,4508,3815,4596,3805,4678,3797,4750,3787,4833,3777,4902,3767,4965,3756,5032,3745,5114,3820,5118,3824,5118,3901,5123,3905,5095,3908,5074,3909,5058,3910,5049,4223,5049,4221,5044,4215,5026,4217,5017,4880,5017,4884,4949,4889,4866,4895,4786,4900,4708,4903,4632,4905,4558,4905,4497,4906,4450,4908,4403,4910,4341,4912,4250,4914,4114,4939,4114,4939,4106,4939,4082,4939,4041,4942,3979,4383,3931,4232,3915,3905,3876xm4223,5049l3910,5049,4057,5057,4125,5062,4232,5071,4228,5062,4223,5049xm4880,5017l4217,5017,4277,5019,4879,5034,4880,5017xm4939,4114l4914,4114,4939,4117,4939,4114xe" filled="true" fillcolor="#6f8cc7" stroked="false">
              <v:path arrowok="t"/>
              <v:fill type="solid"/>
            </v:shape>
            <v:shape style="position:absolute;left:3745;top:3876;width:1197;height:1247" coordorigin="3745,3876" coordsize="1197,1247" path="m4939,4114l4939,4117,4914,4114,4912,4250,4910,4341,4908,4403,4906,4450,4905,4497,4905,4558,4903,4632,4900,4708,4895,4786,4889,4866,4884,4949,4879,5034,4757,5031,4652,5028,4559,5026,4478,5024,4405,5023,4339,5021,4277,5019,4217,5017,4215,5026,4221,5044,4228,5062,4232,5071,4125,5062,4057,5057,3996,5054,3910,5049,3909,5058,3908,5074,3905,5095,3901,5123,3842,5119,3824,5118,3820,5118,3803,5117,3745,5114,3756,5032,3767,4965,3777,4902,3787,4833,3797,4750,3805,4678,3815,4596,3826,4508,3837,4419,3848,4333,3858,4253,3866,4184,3877,4092,3886,4025,3894,3960,3905,3876,4014,3889,4095,3899,4163,3907,4232,3915,4316,3924,4383,3931,4465,3939,4555,3947,4649,3955,4740,3963,4823,3970,4892,3975,4942,3979,4939,4041,4939,4082,4939,4106,4939,4114xe" filled="false" stroked="true" strokeweight=".519pt" strokecolor="#dcddde">
              <v:path arrowok="t"/>
              <v:stroke dashstyle="solid"/>
            </v:shape>
            <v:shape style="position:absolute;left:3710;top:2102;width:1212;height:989" coordorigin="3710,2102" coordsize="1212,989" path="m3827,2102l3818,2190,3809,2262,3799,2334,3787,2419,3771,2529,3765,2572,3761,2600,3758,2617,3756,2626,3755,2633,3754,2641,3752,2656,3748,2680,3743,2719,3735,2777,3725,2859,3710,2968,4382,3053,4450,3060,4515,3066,4848,3091,4855,3020,4861,2950,4868,2880,4875,2806,4889,2665,4893,2606,4896,2572,4900,2511,4906,2435,4913,2342,4922,2232,4149,2136,3827,2102xm4895,2606l4894,2611,4893,2622,4889,2665,4888,2680,4887,2694,4886,2700,4887,2700,4887,2694,4889,2679,4891,2655,4892,2641,4893,2626,4894,2616,4894,2611,4895,2606xe" filled="true" fillcolor="#97aad7" stroked="false">
              <v:path arrowok="t"/>
              <v:fill type="solid"/>
            </v:shape>
            <v:shape style="position:absolute;left:3710;top:2102;width:1212;height:989" coordorigin="3710,2102" coordsize="1212,989" path="m4922,2232l4861,2224,4787,2214,4704,2204,4615,2193,4525,2181,4438,2171,4357,2161,4280,2152,4213,2143,4149,2136,4084,2129,4012,2121,3928,2113,3827,2102,3818,2190,3809,2262,3799,2334,3787,2419,3771,2529,3761,2600,3755,2633,3754,2641,3743,2719,3725,2859,3710,2968,3754,2973,3815,2981,3889,2990,3971,3000,4059,3011,4146,3023,4231,3034,4308,3044,4382,3053,4450,3060,4515,3066,4582,3071,4657,3077,4744,3083,4848,3091,4855,3020,4861,2950,4868,2880,4875,2806,4883,2728,4891,2643,4896,2572,4900,2511,4906,2435,4913,2342,4922,2232xe" filled="false" stroked="true" strokeweight=".519pt" strokecolor="#dcddde">
              <v:path arrowok="t"/>
              <v:stroke dashstyle="solid"/>
            </v:shape>
            <v:shape style="position:absolute;left:2785;top:1012;width:1036;height:1725" coordorigin="2785,1012" coordsize="1036,1725" path="m3165,1012l3152,1068,3133,1147,3109,1238,3061,1428,3040,1509,3025,1570,3019,1609,3022,1628,3027,1641,3029,1663,3026,1680,3022,1693,3025,1707,3040,1726,3056,1748,3059,1767,3050,1782,3032,1792,3021,1800,3012,1817,3005,1840,2997,1870,2992,1884,2987,1890,2981,1893,2971,1899,2938,1929,2933,1944,2928,1958,2897,1981,2867,2012,2870,2039,2890,2060,2911,2073,2922,2078,2929,2081,2930,2089,2923,2107,2918,2118,2917,2118,2898,2133,2881,2146,2874,2157,2869,2174,2862,2206,2854,2238,2843,2273,2829,2329,2810,2417,2785,2555,3230,2661,3289,2672,3375,2686,3578,2715,3741,2736,3748,2686,3756,2633,3765,2573,3776,2501,3788,2414,3802,2307,3820,2178,3800,2149,3668,2149,3651,2144,3642,2132,3638,2124,3609,2124,3601,2122,3595,2118,2918,2118,2918,2118,3595,2118,3591,2115,3580,2106,3567,2099,3560,2098,3516,2098,3494,2093,3485,2077,3484,2052,3485,2020,3487,1995,3488,1986,3485,1983,3477,1977,3464,1965,3452,1947,3446,1921,3449,1886,3449,1865,3442,1852,3373,1852,3356,1839,3350,1816,3360,1789,3382,1763,3394,1752,3402,1742,3416,1717,3420,1703,3420,1687,3413,1672,3401,1661,3391,1655,3381,1650,3370,1645,3356,1639,3346,1636,3345,1634,3347,1628,3347,1609,3345,1589,3344,1577,3346,1568,3351,1555,3352,1555,3355,1523,3351,1523,3334,1518,3325,1513,3320,1507,3317,1501,3294,1456,3285,1407,3282,1368,3278,1350,3251,1333,3246,1317,3251,1301,3258,1285,3259,1280,3260,1273,3261,1260,3263,1241,3261,1237,3259,1227,3258,1212,3260,1194,3263,1182,3268,1156,3277,1112,3291,1047,3249,1036,3239,1033,3236,1032,3220,1026,3165,1012xm3713,2138l3702,2140,3687,2147,3668,2149,3800,2149,3800,2149,3738,2149,3725,2144,3713,2138xm3767,2126l3752,2141,3738,2149,3800,2149,3796,2144,3780,2127,3767,2126xm3624,2119l3613,2122,3609,2124,3638,2124,3636,2120,3624,2119xm3552,2097l3534,2097,3516,2098,3560,2098,3552,2097xm3422,1843l3393,1851,3373,1852,3442,1852,3440,1849,3422,1843xe" filled="true" fillcolor="#97aad7" stroked="false">
              <v:path arrowok="t"/>
              <v:fill type="solid"/>
            </v:shape>
            <v:shape style="position:absolute;left:2785;top:1012;width:1036;height:1725" coordorigin="2785,1012" coordsize="1036,1725" path="m3741,2736l3756,2633,3765,2573,3776,2501,3788,2414,3802,2307,3820,2178,3796,2144,3780,2127,3767,2126,3752,2141,3738,2149,3725,2144,3713,2138,3702,2140,3687,2147,3668,2149,3651,2144,3642,2132,3636,2120,3624,2119,3613,2122,3609,2124,3602,2122,3591,2115,3582,2108,3580,2106,3567,2099,3552,2097,3534,2097,3516,2098,3494,2093,3485,2077,3484,2052,3485,2020,3487,1995,3488,1986,3485,1983,3477,1977,3464,1965,3452,1947,3446,1921,3449,1886,3449,1865,3440,1849,3422,1843,3393,1851,3373,1852,3356,1839,3350,1816,3360,1789,3382,1763,3394,1752,3402,1742,3416,1717,3420,1703,3420,1687,3370,1645,3346,1636,3345,1634,3347,1627,3347,1609,3345,1589,3344,1577,3346,1568,3351,1555,3352,1555,3355,1523,3294,1456,3282,1368,3278,1350,3251,1333,3246,1317,3251,1301,3258,1285,3259,1280,3260,1273,3261,1260,3263,1241,3261,1237,3259,1227,3258,1212,3260,1194,3263,1182,3268,1156,3277,1112,3291,1047,3249,1036,3239,1033,3236,1032,3220,1026,3165,1012,3152,1068,3133,1147,3109,1238,3085,1335,3061,1428,3040,1509,3025,1570,3019,1609,3022,1628,3027,1641,3029,1663,3026,1680,3022,1693,3025,1707,3040,1726,3056,1748,3059,1767,3050,1782,3032,1792,3021,1800,3012,1817,3005,1840,2997,1870,2992,1884,2987,1890,2981,1893,2971,1899,2938,1929,2933,1944,2928,1958,2897,1981,2867,2012,2870,2039,2890,2060,2911,2073,2922,2078,2929,2081,2930,2089,2923,2107,2918,2118,2918,2118,2898,2133,2881,2146,2874,2157,2869,2174,2862,2206,2854,2238,2843,2273,2829,2329,2810,2417,2785,2555,2856,2571,2929,2589,3003,2606,3079,2624,3154,2643,3230,2661,3375,2686,3475,2701,3578,2715,3670,2728,3741,2736xe" filled="false" stroked="true" strokeweight=".519pt" strokecolor="#dcddde">
              <v:path arrowok="t"/>
              <v:stroke dashstyle="solid"/>
            </v:shape>
            <v:shape style="position:absolute;left:9562;top:2972;width:205;height:307" type="#_x0000_t75" stroked="false">
              <v:imagedata r:id="rId439" o:title=""/>
            </v:shape>
            <v:shape style="position:absolute;left:9359;top:3212;width:79;height:48" coordorigin="9359,3212" coordsize="79,48" path="m9389,3212l9379,3215,9370,3218,9359,3221,9382,3234,9393,3239,9400,3245,9409,3260,9420,3255,9425,3252,9429,3250,9438,3247,9425,3236,9419,3232,9410,3227,9389,3212xe" filled="true" fillcolor="#97aad7" stroked="false">
              <v:path arrowok="t"/>
              <v:fill type="solid"/>
            </v:shape>
            <v:shape style="position:absolute;left:9359;top:3212;width:79;height:48" coordorigin="9359,3212" coordsize="79,48" path="m9359,3221l9370,3218,9374,3217,9379,3215,9389,3212,9410,3227,9419,3232,9425,3236,9438,3247,9429,3250,9425,3252,9420,3255,9409,3260,9400,3245,9393,3239,9382,3234,9359,3221xe" filled="false" stroked="true" strokeweight=".519pt" strokecolor="#dcddde">
              <v:path arrowok="t"/>
              <v:stroke dashstyle="solid"/>
            </v:shape>
            <v:shape style="position:absolute;left:4211;top:4109;width:2636;height:2343" type="#_x0000_t75" stroked="false">
              <v:imagedata r:id="rId440" o:title=""/>
            </v:shape>
            <v:shape style="position:absolute;left:1679;top:3233;width:77;height:77" coordorigin="1679,3233" coordsize="77,77" path="m1717,3233l1702,3236,1690,3244,1682,3256,1679,3271,1682,3285,1690,3298,1702,3306,1717,3309,1732,3306,1744,3298,1752,3285,1755,3271,1752,3256,1744,3244,1732,3236,1717,3233xe" filled="true" fillcolor="#ed1b2d" stroked="false">
              <v:path arrowok="t"/>
              <v:fill type="solid"/>
            </v:shape>
            <v:shape style="position:absolute;left:2227;top:4270;width:77;height:77" coordorigin="2227,4270" coordsize="77,77" path="m2265,4270l2250,4273,2238,4281,2230,4293,2227,4308,2230,4323,2238,4335,2250,4343,2265,4346,2280,4343,2292,4335,2300,4323,2303,4308,2300,4293,2292,4281,2280,4273,2265,4270xe" filled="true" fillcolor="#ed1b2d" stroked="false">
              <v:path arrowok="t"/>
              <v:fill type="solid"/>
            </v:shape>
            <v:shape style="position:absolute;left:2472;top:4282;width:77;height:77" coordorigin="2472,4282" coordsize="77,77" path="m2510,4282l2495,4285,2483,4293,2475,4305,2472,4320,2475,4335,2483,4347,2495,4355,2510,4358,2525,4355,2537,4347,2545,4335,2548,4320,2545,4305,2537,4293,2525,4285,2510,4282xe" filled="true" fillcolor="#466ab3" stroked="false">
              <v:path arrowok="t"/>
              <v:fill type="solid"/>
            </v:shape>
            <v:shape style="position:absolute;left:2348;top:4548;width:77;height:77" coordorigin="2348,4548" coordsize="77,77" path="m2386,4548l2371,4551,2359,4559,2351,4571,2348,4586,2351,4601,2359,4613,2371,4621,2386,4624,2401,4621,2413,4613,2421,4601,2424,4586,2421,4571,2413,4559,2401,4551,2386,4548xe" filled="true" fillcolor="#ed1b2d" stroked="false">
              <v:path arrowok="t"/>
              <v:fill type="solid"/>
            </v:shape>
            <v:shape style="position:absolute;left:3197;top:4591;width:77;height:77" coordorigin="3197,4591" coordsize="77,77" path="m3235,4591l3220,4594,3208,4602,3200,4614,3197,4629,3200,4644,3208,4656,3220,4664,3235,4667,3250,4664,3262,4656,3270,4644,3273,4629,3270,4614,3262,4602,3250,4594,3235,4591xe" filled="true" fillcolor="#ed1b2d" stroked="false">
              <v:path arrowok="t"/>
              <v:fill type="solid"/>
            </v:shape>
            <v:shape style="position:absolute;left:7361;top:5495;width:77;height:77" coordorigin="7361,5495" coordsize="77,77" path="m7399,5495l7384,5498,7372,5506,7364,5519,7361,5533,7364,5548,7372,5560,7384,5568,7399,5571,7414,5568,7426,5560,7434,5548,7437,5533,7434,5519,7426,5506,7414,5498,7399,5495xe" filled="true" fillcolor="#ffffff" stroked="false">
              <v:path arrowok="t"/>
              <v:fill type="solid"/>
            </v:shape>
            <v:shape style="position:absolute;left:7330;top:4954;width:77;height:77" coordorigin="7330,4954" coordsize="77,77" path="m7369,4954l7354,4957,7342,4965,7333,4977,7330,4992,7333,5007,7342,5019,7354,5027,7369,5030,7383,5027,7395,5019,7404,5007,7407,4992,7404,4977,7395,4965,7383,4957,7369,4954xe" filled="true" fillcolor="#ffffff" stroked="false">
              <v:path arrowok="t"/>
              <v:fill type="solid"/>
            </v:shape>
            <v:shape style="position:absolute;left:7838;top:4683;width:77;height:77" coordorigin="7838,4683" coordsize="77,77" path="m7876,4683l7862,4686,7850,4694,7841,4706,7838,4721,7841,4736,7850,4748,7862,4756,7876,4759,7891,4756,7903,4748,7912,4736,7915,4721,7912,4706,7903,4694,7891,4686,7876,4683xe" filled="true" fillcolor="#ffffff" stroked="false">
              <v:path arrowok="t"/>
              <v:fill type="solid"/>
            </v:shape>
            <v:shape style="position:absolute;left:8888;top:5287;width:77;height:77" coordorigin="8888,5287" coordsize="77,77" path="m8926,5287l8911,5290,8899,5298,8891,5310,8888,5325,8891,5340,8899,5352,8911,5360,8926,5363,8941,5360,8953,5352,8961,5340,8964,5325,8961,5310,8953,5298,8941,5290,8926,5287xe" filled="true" fillcolor="#ed1b2d" stroked="false">
              <v:path arrowok="t"/>
              <v:fill type="solid"/>
            </v:shape>
            <v:shape style="position:absolute;left:8853;top:5787;width:77;height:77" coordorigin="8853,5787" coordsize="77,77" path="m8892,5787l8877,5790,8865,5799,8856,5811,8853,5825,8856,5840,8865,5852,8877,5861,8892,5864,8906,5861,8918,5852,8927,5840,8930,5825,8927,5811,8918,5799,8906,5790,8892,5787xe" filled="true" fillcolor="#ed1b2d" stroked="false">
              <v:path arrowok="t"/>
              <v:fill type="solid"/>
            </v:shape>
            <v:shape style="position:absolute;left:8959;top:6028;width:77;height:77" coordorigin="8959,6028" coordsize="77,77" path="m8997,6028l8982,6031,8970,6039,8962,6051,8959,6066,8962,6081,8970,6093,8982,6101,8997,6104,9012,6101,9024,6093,9032,6081,9035,6066,9032,6051,9024,6039,9012,6031,8997,6028xe" filled="true" fillcolor="#466ab3" stroked="false">
              <v:path arrowok="t"/>
              <v:fill type="solid"/>
            </v:shape>
            <v:shape style="position:absolute;left:9227;top:6160;width:77;height:77" coordorigin="9227,6160" coordsize="77,77" path="m9265,6160l9250,6163,9238,6172,9230,6184,9227,6199,9230,6213,9238,6226,9250,6234,9265,6237,9280,6234,9292,6226,9300,6213,9303,6199,9300,6184,9292,6172,9280,6163,9265,6160xe" filled="true" fillcolor="#ed1b2d" stroked="false">
              <v:path arrowok="t"/>
              <v:fill type="solid"/>
            </v:shape>
            <v:shape style="position:absolute;left:7805;top:4071;width:77;height:77" coordorigin="7805,4071" coordsize="77,77" path="m7843,4071l7828,4074,7816,4083,7808,4095,7805,4110,7808,4124,7816,4137,7828,4145,7843,4148,7858,4145,7870,4137,7878,4124,7881,4110,7878,4095,7870,4083,7858,4074,7843,4071xe" filled="true" fillcolor="#ed1b2d" stroked="false">
              <v:path arrowok="t"/>
              <v:fill type="solid"/>
            </v:shape>
            <v:shape style="position:absolute;left:6409;top:3530;width:77;height:77" coordorigin="6409,3530" coordsize="77,77" path="m6447,3530l6432,3533,6420,3541,6412,3553,6409,3568,6412,3583,6420,3595,6432,3603,6447,3606,6462,3603,6474,3595,6482,3583,6485,3568,6482,3553,6474,3541,6462,3533,6447,3530xe" filled="true" fillcolor="#ffffff" stroked="false">
              <v:path arrowok="t"/>
              <v:fill type="solid"/>
            </v:shape>
            <v:shape style="position:absolute;left:6077;top:3028;width:77;height:77" coordorigin="6077,3028" coordsize="77,77" path="m6115,3028l6100,3031,6088,3039,6080,3051,6077,3066,6080,3081,6088,3093,6100,3101,6115,3104,6130,3101,6142,3093,6150,3081,6153,3066,6150,3051,6142,3039,6130,3031,6115,3028xe" filled="true" fillcolor="#ed1b2d" stroked="false">
              <v:path arrowok="t"/>
              <v:fill type="solid"/>
            </v:shape>
            <v:shape style="position:absolute;left:7478;top:2845;width:77;height:77" coordorigin="7478,2845" coordsize="77,77" path="m7516,2845l7501,2848,7489,2856,7481,2868,7478,2883,7481,2898,7489,2910,7501,2918,7516,2921,7531,2918,7543,2910,7551,2898,7554,2883,7551,2868,7543,2856,7531,2848,7516,2845xe" filled="true" fillcolor="#ed1b2d" stroked="false">
              <v:path arrowok="t"/>
              <v:fill type="solid"/>
            </v:shape>
            <v:shape style="position:absolute;left:4496;top:3310;width:115;height:115" type="#_x0000_t75" stroked="false">
              <v:imagedata r:id="rId441" o:title=""/>
            </v:shape>
            <v:shape style="position:absolute;left:1461;top:8060;width:96;height:96" coordorigin="1461,8060" coordsize="96,96" path="m1509,8060l1491,8063,1475,8074,1465,8089,1461,8107,1465,8126,1475,8141,1491,8151,1509,8155,1528,8151,1543,8141,1553,8126,1557,8107,1553,8089,1543,8074,1528,8063,1509,8060xe" filled="true" fillcolor="#ed1b2d" stroked="false">
              <v:path arrowok="t"/>
              <v:fill type="solid"/>
            </v:shape>
            <v:shape style="position:absolute;left:1461;top:8273;width:96;height:96" coordorigin="1461,8273" coordsize="96,96" path="m1509,8273l1491,8277,1475,8287,1465,8302,1461,8321,1465,8340,1475,8355,1491,8365,1509,8369,1528,8365,1543,8355,1553,8340,1557,8321,1553,8302,1543,8287,1528,8277,1509,8273xe" filled="true" fillcolor="#466ab3" stroked="false">
              <v:path arrowok="t"/>
              <v:fill type="solid"/>
            </v:shape>
            <v:shape style="position:absolute;left:7764;top:3332;width:77;height:77" coordorigin="7764,3332" coordsize="77,77" path="m7802,3332l7787,3335,7775,3343,7767,3355,7764,3370,7767,3384,7775,3397,7787,3405,7802,3408,7817,3405,7829,3397,7837,3384,7840,3370,7837,3355,7829,3343,7817,3335,7802,3332xe" filled="true" fillcolor="#ed1b2d" stroked="false">
              <v:path arrowok="t"/>
              <v:fill type="solid"/>
            </v:shape>
            <v:shape style="position:absolute;left:8344;top:3148;width:77;height:77" coordorigin="8344,3148" coordsize="77,77" path="m8382,3148l8367,3151,8355,3159,8347,3171,8344,3186,8347,3201,8355,3213,8367,3221,8382,3224,8397,3221,8409,3213,8417,3201,8420,3186,8417,3171,8409,3159,8397,3151,8382,3148xe" filled="true" fillcolor="#466ab3" stroked="false">
              <v:path arrowok="t"/>
              <v:fill type="solid"/>
            </v:shape>
            <v:shape style="position:absolute;left:8207;top:2561;width:77;height:77" coordorigin="8207,2561" coordsize="77,77" path="m8245,2561l8230,2564,8218,2572,8210,2584,8207,2599,8210,2614,8218,2626,8230,2634,8245,2637,8260,2634,8272,2626,8280,2614,8283,2599,8280,2584,8272,2572,8260,2564,8245,2561xe" filled="true" fillcolor="#ed1b2d" stroked="false">
              <v:path arrowok="t"/>
              <v:fill type="solid"/>
            </v:shape>
            <v:shape style="position:absolute;left:6086;top:4935;width:77;height:77" coordorigin="6086,4935" coordsize="77,77" path="m6124,4935l6109,4938,6097,4946,6089,4958,6086,4973,6089,4988,6097,5000,6109,5008,6124,5011,6139,5008,6151,5000,6159,4988,6162,4973,6159,4958,6151,4946,6139,4938,6124,4935xe" filled="true" fillcolor="#ffffff" stroked="false">
              <v:path arrowok="t"/>
              <v:fill type="solid"/>
            </v:shape>
            <v:shape style="position:absolute;left:5803;top:5596;width:77;height:77" coordorigin="5803,5596" coordsize="77,77" path="m5841,5596l5826,5599,5814,5607,5806,5619,5803,5634,5806,5649,5814,5661,5826,5669,5841,5672,5856,5669,5868,5661,5876,5649,5879,5634,5876,5619,5868,5607,5856,5599,5841,5596xe" filled="true" fillcolor="#ffffff" stroked="false">
              <v:path arrowok="t"/>
              <v:fill type="solid"/>
            </v:shape>
            <v:shape style="position:absolute;left:2795;top:3913;width:77;height:77" coordorigin="2795,3913" coordsize="77,77" path="m2833,3913l2818,3916,2806,3924,2798,3936,2795,3951,2798,3966,2806,3978,2818,3986,2833,3989,2848,3986,2860,3978,2868,3966,2871,3951,2868,3936,2860,3924,2848,3916,2833,3913xe" filled="true" fillcolor="#ed1b2d" stroked="false">
              <v:path arrowok="t"/>
              <v:fill type="solid"/>
            </v:shape>
            <v:shape style="position:absolute;left:4189;top:4307;width:77;height:77" coordorigin="4189,4307" coordsize="77,77" path="m4227,4307l4212,4310,4200,4318,4192,4330,4189,4345,4192,4360,4200,4372,4212,4380,4227,4383,4242,4380,4254,4372,4262,4360,4265,4345,4262,4330,4254,4318,4242,4310,4227,4307xe" filled="true" fillcolor="#ffffff" stroked="false">
              <v:path arrowok="t"/>
              <v:fill type="solid"/>
            </v:shape>
            <v:shape style="position:absolute;left:5902;top:5357;width:77;height:77" coordorigin="5902,5357" coordsize="77,77" path="m5940,5357l5925,5360,5913,5368,5905,5380,5902,5395,5905,5410,5913,5422,5925,5430,5940,5433,5955,5430,5967,5422,5975,5410,5978,5395,5975,5380,5967,5368,5955,5360,5940,5357xe" filled="true" fillcolor="#ffffff" stroked="false">
              <v:path arrowok="t"/>
              <v:fill type="solid"/>
            </v:shape>
            <v:shape style="position:absolute;left:6327;top:5545;width:77;height:77" coordorigin="6327,5545" coordsize="77,77" path="m6366,5545l6351,5548,6339,5556,6330,5568,6327,5583,6330,5598,6339,5610,6351,5618,6366,5621,6380,5618,6393,5610,6401,5598,6404,5583,6401,5568,6393,5556,6380,5548,6366,5545xe" filled="true" fillcolor="#ffffff" stroked="false">
              <v:path arrowok="t"/>
              <v:fill type="solid"/>
            </v:shape>
            <v:shape style="position:absolute;left:7090;top:3636;width:77;height:77" coordorigin="7090,3636" coordsize="77,77" path="m7128,3636l7113,3639,7101,3647,7093,3659,7090,3674,7093,3689,7101,3701,7113,3709,7128,3712,7143,3709,7155,3701,7163,3689,7166,3674,7163,3659,7155,3647,7143,3639,7128,3636xe" filled="true" fillcolor="#ffffff" stroked="false">
              <v:path arrowok="t"/>
              <v:fill type="solid"/>
            </v:shape>
            <v:shape style="position:absolute;left:4255;top:5038;width:77;height:77" coordorigin="4255,5038" coordsize="77,77" path="m4293,5038l4278,5041,4266,5049,4258,5061,4255,5076,4258,5091,4266,5103,4278,5111,4293,5114,4308,5111,4320,5103,4328,5091,4331,5076,4328,5061,4320,5049,4308,5041,4293,5038xe" filled="true" fillcolor="#ffffff" stroked="false">
              <v:path arrowok="t"/>
              <v:fill type="solid"/>
            </v:shape>
            <v:shape style="position:absolute;left:5034;top:4976;width:77;height:77" coordorigin="5034,4976" coordsize="77,77" path="m5073,4976l5058,4979,5046,4988,5037,5000,5034,5015,5037,5029,5046,5042,5058,5050,5073,5053,5087,5050,5099,5042,5108,5029,5111,5015,5108,5000,5099,4988,5087,4979,5073,4976xe" filled="true" fillcolor="#ffffff" stroked="false">
              <v:path arrowok="t"/>
              <v:fill type="solid"/>
            </v:shape>
            <v:shape style="position:absolute;left:1702;top:3343;width:77;height:77" coordorigin="1702,3343" coordsize="77,77" path="m1740,3343l1725,3346,1713,3354,1705,3367,1702,3381,1705,3396,1713,3408,1725,3417,1740,3420,1755,3417,1767,3408,1775,3396,1778,3381,1775,3367,1767,3354,1755,3346,1740,3343xe" filled="true" fillcolor="#466ab3" stroked="false">
              <v:path arrowok="t"/>
              <v:fill type="solid"/>
            </v:shape>
            <v:shape style="position:absolute;left:1585;top:3272;width:77;height:77" coordorigin="1585,3272" coordsize="77,77" path="m1624,3272l1609,3275,1597,3283,1588,3296,1585,3310,1588,3325,1597,3337,1609,3345,1624,3348,1638,3345,1651,3337,1659,3325,1662,3310,1659,3296,1651,3283,1638,3275,1624,3272xe" filled="true" fillcolor="#002d6a" stroked="false">
              <v:path arrowok="t"/>
              <v:fill type="solid"/>
            </v:shape>
            <v:shape style="position:absolute;left:2323;top:4205;width:77;height:77" coordorigin="2323,4205" coordsize="77,77" path="m2361,4205l2346,4208,2334,4216,2326,4228,2323,4243,2326,4258,2334,4270,2346,4278,2361,4281,2376,4278,2388,4270,2396,4258,2399,4243,2396,4228,2388,4216,2376,4208,2361,4205xe" filled="true" fillcolor="#466ab3" stroked="false">
              <v:path arrowok="t"/>
              <v:fill type="solid"/>
            </v:shape>
            <v:shape style="position:absolute;left:2215;top:2991;width:77;height:77" coordorigin="2215,2991" coordsize="77,77" path="m2253,2991l2239,2994,2226,3002,2218,3014,2215,3029,2218,3044,2226,3056,2239,3064,2253,3067,2268,3064,2280,3056,2289,3044,2292,3029,2289,3014,2280,3002,2268,2994,2253,2991xe" filled="true" fillcolor="#466ab3" stroked="false">
              <v:path arrowok="t"/>
              <v:fill type="solid"/>
            </v:shape>
            <v:shape style="position:absolute;left:8506;top:2823;width:77;height:77" coordorigin="8506,2823" coordsize="77,77" path="m8544,2823l8529,2826,8517,2834,8509,2846,8506,2861,8509,2876,8517,2888,8529,2896,8544,2899,8559,2896,8571,2888,8579,2876,8582,2861,8579,2846,8571,2834,8559,2826,8544,2823xe" filled="true" fillcolor="#ed1b2d" stroked="false">
              <v:path arrowok="t"/>
              <v:fill type="solid"/>
            </v:shape>
            <v:shape style="position:absolute;left:7811;top:3709;width:77;height:77" coordorigin="7811,3709" coordsize="77,77" path="m7850,3709l7835,3712,7823,3720,7814,3732,7811,3747,7814,3762,7823,3774,7835,3782,7850,3785,7864,3782,7877,3774,7885,3762,7888,3747,7885,3732,7877,3720,7864,3712,7850,3709xe" filled="true" fillcolor="#ed1b2d" stroked="false">
              <v:path arrowok="t"/>
              <v:fill type="solid"/>
            </v:shape>
            <v:shape style="position:absolute;left:3286;top:4888;width:77;height:77" coordorigin="3286,4888" coordsize="77,77" path="m3324,4888l3310,4891,3298,4899,3289,4911,3286,4926,3289,4941,3298,4953,3310,4961,3324,4964,3339,4961,3351,4953,3360,4941,3363,4926,3360,4911,3351,4899,3339,4891,3324,4888xe" filled="true" fillcolor="#ed1b2d" stroked="false">
              <v:path arrowok="t"/>
              <v:fill type="solid"/>
            </v:shape>
            <v:shape style="position:absolute;left:3491;top:2946;width:77;height:77" coordorigin="3491,2946" coordsize="77,77" path="m3530,2946l3515,2949,3503,2957,3494,2969,3491,2984,3494,2999,3503,3011,3515,3019,3530,3022,3544,3019,3557,3011,3565,2999,3568,2984,3565,2969,3557,2957,3544,2949,3530,2946xe" filled="true" fillcolor="#ed1b2d" stroked="false">
              <v:path arrowok="t"/>
              <v:fill type="solid"/>
            </v:shape>
            <v:shape style="position:absolute;left:1832;top:3084;width:77;height:77" coordorigin="1832,3084" coordsize="77,77" path="m1870,3084l1855,3087,1843,3095,1835,3107,1832,3122,1835,3137,1843,3149,1855,3157,1870,3160,1885,3157,1897,3149,1905,3137,1908,3122,1905,3107,1897,3095,1885,3087,1870,3084xe" filled="true" fillcolor="#ed1b2d" stroked="false">
              <v:path arrowok="t"/>
              <v:fill type="solid"/>
            </v:shape>
            <v:shape style="position:absolute;left:9536;top:3605;width:77;height:77" coordorigin="9536,3605" coordsize="77,77" path="m9574,3605l9559,3608,9547,3616,9539,3628,9536,3643,9539,3658,9547,3670,9559,3678,9574,3681,9589,3678,9601,3670,9609,3658,9612,3643,9609,3628,9601,3616,9589,3608,9574,3605xe" filled="true" fillcolor="#466ab3" stroked="false">
              <v:path arrowok="t"/>
              <v:fill type="solid"/>
            </v:shape>
            <v:shape style="position:absolute;left:10084;top:2341;width:77;height:77" coordorigin="10084,2341" coordsize="77,77" path="m10122,2341l10108,2344,10096,2353,10087,2365,10084,2380,10087,2394,10096,2407,10108,2415,10122,2418,10137,2415,10149,2407,10158,2394,10161,2380,10158,2365,10149,2353,10137,2344,10122,2341xe" filled="true" fillcolor="#466ab3" stroked="false">
              <v:path arrowok="t"/>
              <v:fill type="solid"/>
            </v:shape>
            <v:shape style="position:absolute;left:9895;top:2600;width:77;height:77" coordorigin="9895,2600" coordsize="77,77" path="m9933,2600l9919,2603,9906,2611,9898,2623,9895,2638,9898,2653,9906,2665,9919,2673,9933,2676,9948,2673,9960,2665,9968,2653,9971,2638,9968,2623,9960,2611,9948,2603,9933,2600xe" filled="true" fillcolor="#466ab3" stroked="false">
              <v:path arrowok="t"/>
              <v:fill type="solid"/>
            </v:shape>
            <v:shape style="position:absolute;left:9566;top:2905;width:77;height:77" coordorigin="9566,2905" coordsize="77,77" path="m9604,2905l9589,2908,9577,2916,9569,2928,9566,2943,9569,2958,9577,2970,9589,2978,9604,2981,9619,2978,9631,2970,9639,2958,9642,2943,9639,2928,9631,2916,9619,2908,9604,2905xe" filled="true" fillcolor="#ed1b2d" stroked="false">
              <v:path arrowok="t"/>
              <v:fill type="solid"/>
            </v:shape>
            <v:shape style="position:absolute;left:8814;top:2956;width:77;height:77" coordorigin="8814,2956" coordsize="77,77" path="m8852,2956l8837,2959,8825,2967,8817,2979,8814,2994,8817,3009,8825,3021,8837,3029,8852,3032,8867,3029,8879,3021,8887,3009,8890,2994,8887,2979,8879,2967,8867,2959,8852,2956xe" filled="true" fillcolor="#466ab3" stroked="false">
              <v:path arrowok="t"/>
              <v:fill type="solid"/>
            </v:shape>
            <v:shape style="position:absolute;left:9977;top:2023;width:77;height:77" coordorigin="9977,2023" coordsize="77,77" path="m10016,2023l10001,2026,9989,2034,9980,2046,9977,2061,9980,2076,9989,2088,10001,2096,10016,2099,10030,2096,10042,2088,10051,2076,10054,2061,10051,2046,10042,2034,10030,2026,10016,2023xe" filled="true" fillcolor="#466ab3" stroked="false">
              <v:path arrowok="t"/>
              <v:fill type="solid"/>
            </v:shape>
            <v:shape style="position:absolute;left:2993;top:1205;width:77;height:77" coordorigin="2993,1205" coordsize="77,77" path="m3031,1205l3017,1208,3004,1216,2996,1228,2993,1243,2996,1258,3004,1270,3017,1278,3031,1281,3046,1278,3058,1270,3067,1258,3070,1243,3067,1228,3058,1216,3046,1208,3031,1205xe" filled="true" fillcolor="#466ab3" stroked="false">
              <v:path arrowok="t"/>
              <v:fill type="solid"/>
            </v:shape>
            <v:shape style="position:absolute;left:2322;top:1110;width:77;height:77" coordorigin="2322,1110" coordsize="77,77" path="m2360,1110l2345,1113,2333,1121,2325,1133,2322,1148,2325,1163,2333,1175,2345,1183,2360,1186,2375,1183,2387,1175,2395,1163,2398,1148,2395,1133,2387,1121,2375,1113,2360,1110xe" filled="true" fillcolor="#ed1b2d" stroked="false">
              <v:path arrowok="t"/>
              <v:fill type="solid"/>
            </v:shape>
            <v:shape style="position:absolute;left:2053;top:1524;width:77;height:77" coordorigin="2053,1524" coordsize="77,77" path="m2091,1524l2076,1527,2064,1535,2056,1547,2053,1562,2056,1577,2064,1589,2076,1597,2091,1600,2106,1597,2118,1589,2126,1577,2129,1562,2126,1547,2118,1535,2106,1527,2091,1524xe" filled="true" fillcolor="#ed1b2d" stroked="false">
              <v:path arrowok="t"/>
              <v:fill type="solid"/>
            </v:shape>
            <v:shape style="position:absolute;left:2978;top:2241;width:77;height:77" coordorigin="2978,2241" coordsize="77,77" path="m3017,2241l3002,2244,2990,2252,2981,2264,2978,2279,2981,2294,2990,2306,3002,2314,3017,2317,3031,2314,3043,2306,3052,2294,3055,2279,3052,2264,3043,2252,3031,2244,3017,2241xe" filled="true" fillcolor="#466ab3" stroked="false">
              <v:path arrowok="t"/>
              <v:fill type="solid"/>
            </v:shape>
            <v:shape style="position:absolute;left:2284;top:4360;width:77;height:77" coordorigin="2284,4360" coordsize="77,77" path="m2322,4360l2307,4363,2295,4371,2287,4383,2284,4398,2287,4413,2295,4425,2307,4433,2322,4436,2337,4433,2349,4425,2357,4413,2360,4398,2357,4383,2349,4371,2337,4363,2322,4360xe" filled="true" fillcolor="#466ab3" stroked="false">
              <v:path arrowok="t"/>
              <v:fill type="solid"/>
            </v:shape>
            <v:shape style="position:absolute;left:9201;top:3937;width:77;height:77" coordorigin="9201,3937" coordsize="77,77" path="m9239,3937l9224,3940,9212,3948,9204,3960,9201,3975,9204,3990,9212,4002,9224,4010,9239,4013,9254,4010,9266,4002,9274,3990,9277,3975,9274,3960,9266,3948,9254,3940,9239,3937xe" filled="true" fillcolor="#466ab3" stroked="false">
              <v:path arrowok="t"/>
              <v:fill type="solid"/>
            </v:shape>
            <v:shape style="position:absolute;left:9982;top:2408;width:77;height:77" coordorigin="9982,2408" coordsize="77,77" path="m10020,2408l10005,2411,9993,2419,9985,2432,9982,2446,9985,2461,9993,2473,10005,2482,10020,2485,10035,2482,10047,2473,10055,2461,10058,2446,10055,2432,10047,2419,10035,2411,10020,2408xe" filled="true" fillcolor="#466ab3" stroked="false">
              <v:path arrowok="t"/>
              <v:fill type="solid"/>
            </v:shape>
            <v:shape style="position:absolute;left:9600;top:2354;width:77;height:77" coordorigin="9600,2354" coordsize="77,77" path="m9638,2354l9623,2357,9611,2365,9603,2377,9600,2392,9603,2407,9611,2419,9623,2427,9638,2430,9653,2427,9665,2419,9673,2407,9676,2392,9673,2377,9665,2365,9653,2357,9638,2354xe" filled="true" fillcolor="#466ab3" stroked="false">
              <v:path arrowok="t"/>
              <v:fill type="solid"/>
            </v:shape>
            <v:shape style="position:absolute;left:9235;top:5976;width:77;height:77" coordorigin="9235,5976" coordsize="77,77" path="m9273,5976l9258,5979,9246,5988,9238,6000,9235,6015,9238,6029,9246,6041,9258,6050,9273,6053,9288,6050,9300,6041,9308,6029,9311,6015,9308,6000,9300,5988,9288,5979,9273,5976xe" filled="true" fillcolor="#466ab3" stroked="false">
              <v:path arrowok="t"/>
              <v:fill type="solid"/>
            </v:shape>
            <v:shape style="position:absolute;left:9033;top:5653;width:77;height:77" coordorigin="9033,5653" coordsize="77,77" path="m9071,5653l9056,5656,9044,5664,9036,5676,9033,5691,9036,5706,9044,5718,9056,5726,9071,5729,9085,5726,9098,5718,9106,5706,9109,5691,9106,5676,9098,5664,9085,5656,9071,5653xe" filled="true" fillcolor="#ed1b2d" stroked="false">
              <v:path arrowok="t"/>
              <v:fill type="solid"/>
            </v:shape>
            <v:shape style="position:absolute;left:8908;top:2347;width:77;height:77" coordorigin="8908,2347" coordsize="77,77" path="m8946,2347l8931,2350,8919,2358,8911,2370,8908,2385,8911,2400,8919,2412,8931,2420,8946,2423,8961,2420,8973,2412,8981,2400,8984,2385,8981,2370,8973,2358,8961,2350,8946,2347xe" filled="true" fillcolor="#466ab3" stroked="false">
              <v:path arrowok="t"/>
              <v:fill type="solid"/>
            </v:shape>
            <v:shape style="position:absolute;left:9382;top:3131;width:77;height:77" coordorigin="9382,3131" coordsize="77,77" path="m9420,3131l9405,3134,9393,3142,9385,3154,9382,3169,9385,3184,9393,3196,9405,3204,9420,3207,9435,3204,9447,3196,9455,3184,9458,3169,9455,3154,9447,3142,9435,3134,9420,3131xe" filled="true" fillcolor="#ed1b2d" stroked="false">
              <v:path arrowok="t"/>
              <v:fill type="solid"/>
            </v:shape>
            <v:shape style="position:absolute;left:1539;top:6778;width:124;height:124" type="#_x0000_t75" stroked="false">
              <v:imagedata r:id="rId442" o:title=""/>
            </v:shape>
            <v:shape style="position:absolute;left:1559;top:6608;width:86;height:86" coordorigin="1559,6608" coordsize="86,86" path="m1601,6608l1585,6611,1571,6620,1562,6634,1559,6650,1562,6667,1571,6681,1585,6690,1601,6693,1618,6690,1632,6681,1641,6667,1644,6650,1641,6634,1632,6620,1618,6611,1601,6608xe" filled="true" fillcolor="#002d6a" stroked="false">
              <v:path arrowok="t"/>
              <v:fill type="solid"/>
            </v:shape>
            <v:shape style="position:absolute;left:1539;top:6969;width:124;height:124" type="#_x0000_t75" stroked="false">
              <v:imagedata r:id="rId443" o:title=""/>
            </v:shape>
            <v:rect style="position:absolute;left:1440;top:7346;width:144;height:144" filled="true" fillcolor="#6f8cc7" stroked="false">
              <v:fill type="solid"/>
            </v:rect>
            <v:rect style="position:absolute;left:1440;top:7346;width:144;height:144" filled="false" stroked="true" strokeweight=".485pt" strokecolor="#d1d3d4">
              <v:stroke dashstyle="solid"/>
            </v:rect>
            <v:rect style="position:absolute;left:1439;top:7578;width:144;height:144" filled="true" fillcolor="#f7931d" stroked="false">
              <v:fill type="solid"/>
            </v:rect>
            <v:rect style="position:absolute;left:1439;top:7578;width:144;height:144" filled="false" stroked="true" strokeweight=".485pt" strokecolor="#d1d3d4">
              <v:stroke dashstyle="solid"/>
            </v:rect>
            <v:rect style="position:absolute;left:1439;top:7797;width:144;height:144" filled="true" fillcolor="#febe10" stroked="false">
              <v:fill type="solid"/>
            </v:rect>
            <v:rect style="position:absolute;left:1439;top:7797;width:144;height:144" filled="false" stroked="true" strokeweight=".485pt" strokecolor="#d1d3d4">
              <v:stroke dashstyle="solid"/>
            </v:rect>
            <v:shape style="position:absolute;left:9285;top:3218;width:96;height:96" coordorigin="9285,3218" coordsize="96,96" path="m9333,3218l9315,3222,9299,3232,9289,3248,9285,3266,9289,3285,9299,3300,9315,3310,9333,3314,9352,3310,9367,3300,9377,3285,9381,3266,9377,3248,9367,3232,9352,3222,9333,3218xe" filled="true" fillcolor="#466ab3" stroked="false">
              <v:path arrowok="t"/>
              <v:fill type="solid"/>
            </v:shape>
            <v:shape style="position:absolute;left:9275;top:3209;width:116;height:115" coordorigin="9275,3209" coordsize="116,115" path="m9333,3209l9311,3213,9292,3226,9280,3244,9275,3266,9280,3289,9292,3307,9311,3319,9333,3324,9355,3319,9374,3307,9375,3304,9333,3304,9318,3301,9306,3293,9298,3281,9295,3266,9298,3251,9306,3239,9318,3231,9333,3228,9375,3228,9374,3226,9355,3213,9333,3209xm9375,3228l9333,3228,9348,3231,9360,3239,9368,3251,9371,3266,9368,3281,9360,3293,9348,3301,9333,3304,9375,3304,9386,3289,9391,3266,9386,3244,9375,3228xe" filled="true" fillcolor="#ffffff" stroked="false">
              <v:path arrowok="t"/>
              <v:fill type="solid"/>
            </v:shape>
            <v:shape style="position:absolute;left:1959;top:941;width:1113;height:802" type="#_x0000_t202" filled="false" stroked="false">
              <v:textbox inset="0,0,0,0">
                <w:txbxContent>
                  <w:p>
                    <w:pPr>
                      <w:spacing w:before="6"/>
                      <w:ind w:left="1" w:right="0" w:firstLine="0"/>
                      <w:jc w:val="left"/>
                      <w:rPr>
                        <w:rFonts w:ascii="Arial"/>
                        <w:sz w:val="11"/>
                      </w:rPr>
                    </w:pPr>
                    <w:r>
                      <w:rPr>
                        <w:rFonts w:ascii="Arial"/>
                        <w:color w:val="231F20"/>
                        <w:sz w:val="11"/>
                      </w:rPr>
                      <w:t>Seattle/Tacoma</w:t>
                    </w:r>
                  </w:p>
                  <w:p>
                    <w:pPr>
                      <w:spacing w:line="240" w:lineRule="auto" w:before="7"/>
                      <w:rPr>
                        <w:rFonts w:ascii="Times New Roman"/>
                        <w:sz w:val="17"/>
                      </w:rPr>
                    </w:pPr>
                  </w:p>
                  <w:p>
                    <w:pPr>
                      <w:spacing w:before="0"/>
                      <w:ind w:left="654" w:right="0" w:firstLine="0"/>
                      <w:jc w:val="left"/>
                      <w:rPr>
                        <w:rFonts w:ascii="Arial"/>
                        <w:sz w:val="11"/>
                      </w:rPr>
                    </w:pPr>
                    <w:r>
                      <w:rPr>
                        <w:rFonts w:ascii="Arial"/>
                        <w:color w:val="231F20"/>
                        <w:sz w:val="11"/>
                      </w:rPr>
                      <w:t>Spokane</w:t>
                    </w:r>
                  </w:p>
                  <w:p>
                    <w:pPr>
                      <w:spacing w:line="240" w:lineRule="auto" w:before="1"/>
                      <w:rPr>
                        <w:rFonts w:ascii="Times New Roman"/>
                        <w:sz w:val="18"/>
                      </w:rPr>
                    </w:pPr>
                  </w:p>
                  <w:p>
                    <w:pPr>
                      <w:spacing w:before="0"/>
                      <w:ind w:left="0" w:right="0" w:firstLine="0"/>
                      <w:jc w:val="left"/>
                      <w:rPr>
                        <w:rFonts w:ascii="Arial"/>
                        <w:sz w:val="11"/>
                      </w:rPr>
                    </w:pPr>
                    <w:r>
                      <w:rPr>
                        <w:rFonts w:ascii="Arial"/>
                        <w:color w:val="231F20"/>
                        <w:sz w:val="11"/>
                      </w:rPr>
                      <w:t>Portland</w:t>
                    </w:r>
                  </w:p>
                </w:txbxContent>
              </v:textbox>
              <w10:wrap type="none"/>
            </v:shape>
            <v:shape style="position:absolute;left:10119;top:1965;width:712;height:216" type="#_x0000_t202" filled="false" stroked="false">
              <v:textbox inset="0,0,0,0">
                <w:txbxContent>
                  <w:p>
                    <w:pPr>
                      <w:spacing w:line="115" w:lineRule="exact" w:before="6"/>
                      <w:ind w:left="0" w:right="0" w:firstLine="0"/>
                      <w:jc w:val="left"/>
                      <w:rPr>
                        <w:rFonts w:ascii="Arial"/>
                        <w:sz w:val="11"/>
                      </w:rPr>
                    </w:pPr>
                    <w:r>
                      <w:rPr>
                        <w:rFonts w:ascii="Arial"/>
                        <w:color w:val="231F20"/>
                        <w:sz w:val="11"/>
                      </w:rPr>
                      <w:t>Manchester</w:t>
                    </w:r>
                  </w:p>
                  <w:p>
                    <w:pPr>
                      <w:spacing w:line="92" w:lineRule="exact" w:before="0"/>
                      <w:ind w:left="158" w:right="0" w:firstLine="0"/>
                      <w:jc w:val="left"/>
                      <w:rPr>
                        <w:rFonts w:ascii="Arial"/>
                        <w:sz w:val="9"/>
                      </w:rPr>
                    </w:pPr>
                    <w:r>
                      <w:rPr>
                        <w:rFonts w:ascii="Arial"/>
                        <w:color w:val="231F20"/>
                        <w:w w:val="95"/>
                        <w:sz w:val="9"/>
                      </w:rPr>
                      <w:t>(Boston Area)</w:t>
                    </w:r>
                  </w:p>
                </w:txbxContent>
              </v:textbox>
              <w10:wrap type="none"/>
            </v:shape>
            <v:shape style="position:absolute;left:3086;top:2213;width:304;height:137" type="#_x0000_t202" filled="false" stroked="false">
              <v:textbox inset="0,0,0,0">
                <w:txbxContent>
                  <w:p>
                    <w:pPr>
                      <w:spacing w:before="6"/>
                      <w:ind w:left="0" w:right="0" w:firstLine="0"/>
                      <w:jc w:val="left"/>
                      <w:rPr>
                        <w:rFonts w:ascii="Arial"/>
                        <w:sz w:val="11"/>
                      </w:rPr>
                    </w:pPr>
                    <w:r>
                      <w:rPr>
                        <w:rFonts w:ascii="Arial"/>
                        <w:color w:val="231F20"/>
                        <w:w w:val="105"/>
                        <w:sz w:val="11"/>
                      </w:rPr>
                      <w:t>Boise</w:t>
                    </w:r>
                  </w:p>
                </w:txbxContent>
              </v:textbox>
              <w10:wrap type="none"/>
            </v:shape>
            <v:shape style="position:absolute;left:8345;top:2093;width:660;height:251" type="#_x0000_t202" filled="false" stroked="false">
              <v:textbox inset="0,0,0,0">
                <w:txbxContent>
                  <w:p>
                    <w:pPr>
                      <w:spacing w:line="114" w:lineRule="exact" w:before="18"/>
                      <w:ind w:left="0" w:right="-9" w:firstLine="120"/>
                      <w:jc w:val="left"/>
                      <w:rPr>
                        <w:rFonts w:ascii="Arial"/>
                        <w:sz w:val="11"/>
                      </w:rPr>
                    </w:pPr>
                    <w:r>
                      <w:rPr>
                        <w:rFonts w:ascii="Arial"/>
                        <w:color w:val="231F20"/>
                        <w:sz w:val="11"/>
                      </w:rPr>
                      <w:t>Buffalo/ Niagara Falls</w:t>
                    </w:r>
                  </w:p>
                </w:txbxContent>
              </v:textbox>
              <w10:wrap type="none"/>
            </v:shape>
            <v:shape style="position:absolute;left:9243;top:2286;width:355;height:137" type="#_x0000_t202" filled="false" stroked="false">
              <v:textbox inset="0,0,0,0">
                <w:txbxContent>
                  <w:p>
                    <w:pPr>
                      <w:spacing w:before="6"/>
                      <w:ind w:left="0" w:right="0" w:firstLine="0"/>
                      <w:jc w:val="left"/>
                      <w:rPr>
                        <w:rFonts w:ascii="Arial"/>
                        <w:sz w:val="11"/>
                      </w:rPr>
                    </w:pPr>
                    <w:r>
                      <w:rPr>
                        <w:rFonts w:ascii="Arial"/>
                        <w:color w:val="231F20"/>
                        <w:sz w:val="11"/>
                      </w:rPr>
                      <w:t>Albany</w:t>
                    </w:r>
                  </w:p>
                </w:txbxContent>
              </v:textbox>
              <w10:wrap type="none"/>
            </v:shape>
            <v:shape style="position:absolute;left:7829;top:2525;width:355;height:137" type="#_x0000_t202" filled="false" stroked="false">
              <v:textbox inset="0,0,0,0">
                <w:txbxContent>
                  <w:p>
                    <w:pPr>
                      <w:spacing w:before="6"/>
                      <w:ind w:left="0" w:right="0" w:firstLine="0"/>
                      <w:jc w:val="left"/>
                      <w:rPr>
                        <w:rFonts w:ascii="Arial"/>
                        <w:sz w:val="11"/>
                      </w:rPr>
                    </w:pPr>
                    <w:r>
                      <w:rPr>
                        <w:rFonts w:ascii="Arial"/>
                        <w:color w:val="231F20"/>
                        <w:w w:val="105"/>
                        <w:sz w:val="11"/>
                      </w:rPr>
                      <w:t>Detroit</w:t>
                    </w:r>
                  </w:p>
                </w:txbxContent>
              </v:textbox>
              <w10:wrap type="none"/>
            </v:shape>
            <v:shape style="position:absolute;left:1368;top:2947;width:619;height:137" type="#_x0000_t202" filled="false" stroked="false">
              <v:textbox inset="0,0,0,0">
                <w:txbxContent>
                  <w:p>
                    <w:pPr>
                      <w:spacing w:before="6"/>
                      <w:ind w:left="0" w:right="0" w:firstLine="0"/>
                      <w:jc w:val="left"/>
                      <w:rPr>
                        <w:rFonts w:ascii="Arial"/>
                        <w:sz w:val="11"/>
                      </w:rPr>
                    </w:pPr>
                    <w:r>
                      <w:rPr>
                        <w:rFonts w:ascii="Arial"/>
                        <w:color w:val="231F20"/>
                        <w:sz w:val="11"/>
                      </w:rPr>
                      <w:t>Sacramento</w:t>
                    </w:r>
                  </w:p>
                </w:txbxContent>
              </v:textbox>
              <w10:wrap type="none"/>
            </v:shape>
            <v:shape style="position:absolute;left:2334;top:2958;width:626;height:137" type="#_x0000_t202" filled="false" stroked="false">
              <v:textbox inset="0,0,0,0">
                <w:txbxContent>
                  <w:p>
                    <w:pPr>
                      <w:spacing w:before="6"/>
                      <w:ind w:left="0" w:right="0" w:firstLine="0"/>
                      <w:jc w:val="left"/>
                      <w:rPr>
                        <w:rFonts w:ascii="Arial"/>
                        <w:sz w:val="11"/>
                      </w:rPr>
                    </w:pPr>
                    <w:r>
                      <w:rPr>
                        <w:rFonts w:ascii="Arial"/>
                        <w:color w:val="231F20"/>
                        <w:sz w:val="11"/>
                      </w:rPr>
                      <w:t>Reno/Tahoe</w:t>
                    </w:r>
                  </w:p>
                </w:txbxContent>
              </v:textbox>
              <w10:wrap type="none"/>
            </v:shape>
            <v:shape style="position:absolute;left:9700;top:2232;width:1373;height:768" type="#_x0000_t202" filled="false" stroked="false">
              <v:textbox inset="0,0,0,0">
                <w:txbxContent>
                  <w:p>
                    <w:pPr>
                      <w:spacing w:line="114" w:lineRule="exact" w:before="6"/>
                      <w:ind w:left="395" w:right="227" w:firstLine="0"/>
                      <w:jc w:val="center"/>
                      <w:rPr>
                        <w:rFonts w:ascii="Arial"/>
                        <w:sz w:val="11"/>
                      </w:rPr>
                    </w:pPr>
                    <w:r>
                      <w:rPr>
                        <w:rFonts w:ascii="Arial"/>
                        <w:color w:val="231F20"/>
                        <w:sz w:val="11"/>
                      </w:rPr>
                      <w:t>Providence</w:t>
                    </w:r>
                  </w:p>
                  <w:p>
                    <w:pPr>
                      <w:spacing w:line="91" w:lineRule="exact" w:before="0"/>
                      <w:ind w:left="475" w:right="124" w:firstLine="0"/>
                      <w:jc w:val="center"/>
                      <w:rPr>
                        <w:rFonts w:ascii="Arial"/>
                        <w:sz w:val="9"/>
                      </w:rPr>
                    </w:pPr>
                    <w:r>
                      <w:rPr>
                        <w:rFonts w:ascii="Arial"/>
                        <w:color w:val="231F20"/>
                        <w:w w:val="95"/>
                        <w:sz w:val="9"/>
                      </w:rPr>
                      <w:t>(Boston Area)</w:t>
                    </w:r>
                  </w:p>
                  <w:p>
                    <w:pPr>
                      <w:spacing w:before="19"/>
                      <w:ind w:left="368" w:right="0" w:firstLine="0"/>
                      <w:jc w:val="left"/>
                      <w:rPr>
                        <w:rFonts w:ascii="Arial"/>
                        <w:sz w:val="11"/>
                      </w:rPr>
                    </w:pPr>
                    <w:r>
                      <w:rPr>
                        <w:rFonts w:ascii="Arial"/>
                        <w:color w:val="231F20"/>
                        <w:w w:val="105"/>
                        <w:sz w:val="11"/>
                      </w:rPr>
                      <w:t>Hartford/Springfield</w:t>
                    </w:r>
                  </w:p>
                  <w:p>
                    <w:pPr>
                      <w:spacing w:line="180" w:lineRule="atLeast" w:before="41"/>
                      <w:ind w:left="0" w:right="328" w:firstLine="230"/>
                      <w:jc w:val="left"/>
                      <w:rPr>
                        <w:rFonts w:ascii="Arial"/>
                        <w:sz w:val="11"/>
                      </w:rPr>
                    </w:pPr>
                    <w:r>
                      <w:rPr>
                        <w:rFonts w:ascii="Arial"/>
                        <w:color w:val="231F20"/>
                        <w:sz w:val="11"/>
                      </w:rPr>
                      <w:t>Long Island/Islip Philadelphia</w:t>
                    </w:r>
                  </w:p>
                </w:txbxContent>
              </v:textbox>
              <w10:wrap type="none"/>
            </v:shape>
            <v:shape style="position:absolute;left:3241;top:3036;width:708;height:137" type="#_x0000_t202" filled="false" stroked="false">
              <v:textbox inset="0,0,0,0">
                <w:txbxContent>
                  <w:p>
                    <w:pPr>
                      <w:spacing w:before="6"/>
                      <w:ind w:left="0" w:right="0" w:firstLine="0"/>
                      <w:jc w:val="left"/>
                      <w:rPr>
                        <w:rFonts w:ascii="Arial"/>
                        <w:sz w:val="11"/>
                      </w:rPr>
                    </w:pPr>
                    <w:r>
                      <w:rPr>
                        <w:rFonts w:ascii="Arial"/>
                        <w:color w:val="231F20"/>
                        <w:sz w:val="11"/>
                      </w:rPr>
                      <w:t>Salt Lake City</w:t>
                    </w:r>
                  </w:p>
                </w:txbxContent>
              </v:textbox>
              <w10:wrap type="none"/>
            </v:shape>
            <v:shape style="position:absolute;left:5658;top:2988;width:381;height:137" type="#_x0000_t202" filled="false" stroked="false">
              <v:textbox inset="0,0,0,0">
                <w:txbxContent>
                  <w:p>
                    <w:pPr>
                      <w:spacing w:before="6"/>
                      <w:ind w:left="0" w:right="0" w:firstLine="0"/>
                      <w:jc w:val="left"/>
                      <w:rPr>
                        <w:rFonts w:ascii="Arial"/>
                        <w:sz w:val="11"/>
                      </w:rPr>
                    </w:pPr>
                    <w:r>
                      <w:rPr>
                        <w:rFonts w:ascii="Arial"/>
                        <w:color w:val="231F20"/>
                        <w:sz w:val="11"/>
                      </w:rPr>
                      <w:t>Omaha</w:t>
                    </w:r>
                  </w:p>
                </w:txbxContent>
              </v:textbox>
              <w10:wrap type="none"/>
            </v:shape>
            <v:shape style="position:absolute;left:7106;top:2894;width:472;height:243" type="#_x0000_t202" filled="false" stroked="false">
              <v:textbox inset="0,0,0,0">
                <w:txbxContent>
                  <w:p>
                    <w:pPr>
                      <w:spacing w:line="106" w:lineRule="exact" w:before="25"/>
                      <w:ind w:left="0" w:right="5" w:firstLine="15"/>
                      <w:jc w:val="left"/>
                      <w:rPr>
                        <w:rFonts w:ascii="Arial"/>
                        <w:sz w:val="11"/>
                      </w:rPr>
                    </w:pPr>
                    <w:r>
                      <w:rPr>
                        <w:rFonts w:ascii="Arial"/>
                        <w:color w:val="231F20"/>
                        <w:w w:val="105"/>
                        <w:sz w:val="11"/>
                      </w:rPr>
                      <w:t>Chicago </w:t>
                    </w:r>
                    <w:r>
                      <w:rPr>
                        <w:rFonts w:ascii="Arial"/>
                        <w:color w:val="231F20"/>
                        <w:sz w:val="11"/>
                      </w:rPr>
                      <w:t>(Midway)</w:t>
                    </w:r>
                  </w:p>
                </w:txbxContent>
              </v:textbox>
              <w10:wrap type="none"/>
            </v:shape>
            <v:shape style="position:absolute;left:978;top:3207;width:1252;height:338" type="#_x0000_t202" filled="false" stroked="false">
              <v:textbox inset="0,0,0,0">
                <w:txbxContent>
                  <w:p>
                    <w:pPr>
                      <w:spacing w:before="6"/>
                      <w:ind w:left="0" w:right="5" w:firstLine="817"/>
                      <w:jc w:val="left"/>
                      <w:rPr>
                        <w:rFonts w:ascii="Arial"/>
                        <w:sz w:val="11"/>
                      </w:rPr>
                    </w:pPr>
                    <w:r>
                      <w:rPr>
                        <w:rFonts w:ascii="Arial"/>
                        <w:color w:val="231F20"/>
                        <w:sz w:val="11"/>
                      </w:rPr>
                      <w:t>Oakland San Francisco  </w:t>
                    </w:r>
                    <w:r>
                      <w:rPr>
                        <w:rFonts w:ascii="Arial"/>
                        <w:color w:val="231F20"/>
                        <w:position w:val="-6"/>
                        <w:sz w:val="11"/>
                      </w:rPr>
                      <w:t>San Jose</w:t>
                    </w:r>
                  </w:p>
                </w:txbxContent>
              </v:textbox>
              <w10:wrap type="none"/>
            </v:shape>
            <v:shape style="position:absolute;left:7804;top:2818;width:1540;height:441" type="#_x0000_t202" filled="false" stroked="false">
              <v:textbox inset="0,0,0,0">
                <w:txbxContent>
                  <w:p>
                    <w:pPr>
                      <w:tabs>
                        <w:tab w:pos="1010" w:val="left" w:leader="none"/>
                      </w:tabs>
                      <w:spacing w:before="6"/>
                      <w:ind w:left="284" w:right="0" w:firstLine="0"/>
                      <w:jc w:val="left"/>
                      <w:rPr>
                        <w:rFonts w:ascii="Arial"/>
                        <w:sz w:val="11"/>
                      </w:rPr>
                    </w:pPr>
                    <w:r>
                      <w:rPr>
                        <w:rFonts w:ascii="Arial"/>
                        <w:color w:val="231F20"/>
                        <w:position w:val="-6"/>
                        <w:sz w:val="11"/>
                      </w:rPr>
                      <w:t>Cleveland</w:t>
                      <w:tab/>
                    </w:r>
                    <w:r>
                      <w:rPr>
                        <w:rFonts w:ascii="Arial"/>
                        <w:color w:val="231F20"/>
                        <w:sz w:val="11"/>
                      </w:rPr>
                      <w:t>Pittsburgh</w:t>
                    </w:r>
                  </w:p>
                  <w:p>
                    <w:pPr>
                      <w:spacing w:before="107"/>
                      <w:ind w:left="0" w:right="0" w:firstLine="0"/>
                      <w:jc w:val="left"/>
                      <w:rPr>
                        <w:rFonts w:ascii="Arial"/>
                        <w:sz w:val="11"/>
                      </w:rPr>
                    </w:pPr>
                    <w:r>
                      <w:rPr>
                        <w:rFonts w:ascii="Arial"/>
                        <w:color w:val="231F20"/>
                        <w:w w:val="105"/>
                        <w:sz w:val="11"/>
                      </w:rPr>
                      <w:t>Columbus</w:t>
                    </w:r>
                  </w:p>
                </w:txbxContent>
              </v:textbox>
              <w10:wrap type="none"/>
            </v:shape>
            <v:shape style="position:absolute;left:4132;top:3291;width:372;height:137" type="#_x0000_t202" filled="false" stroked="false">
              <v:textbox inset="0,0,0,0">
                <w:txbxContent>
                  <w:p>
                    <w:pPr>
                      <w:spacing w:before="6"/>
                      <w:ind w:left="0" w:right="0" w:firstLine="0"/>
                      <w:jc w:val="left"/>
                      <w:rPr>
                        <w:rFonts w:ascii="Arial"/>
                        <w:sz w:val="11"/>
                      </w:rPr>
                    </w:pPr>
                    <w:r>
                      <w:rPr>
                        <w:rFonts w:ascii="Arial"/>
                        <w:color w:val="231F20"/>
                        <w:sz w:val="11"/>
                      </w:rPr>
                      <w:t>Denver</w:t>
                    </w:r>
                  </w:p>
                </w:txbxContent>
              </v:textbox>
              <w10:wrap type="none"/>
            </v:shape>
            <v:shape style="position:absolute;left:7308;top:3397;width:607;height:137" type="#_x0000_t202" filled="false" stroked="false">
              <v:textbox inset="0,0,0,0">
                <w:txbxContent>
                  <w:p>
                    <w:pPr>
                      <w:spacing w:before="6"/>
                      <w:ind w:left="0" w:right="0" w:firstLine="0"/>
                      <w:jc w:val="left"/>
                      <w:rPr>
                        <w:rFonts w:ascii="Arial"/>
                        <w:sz w:val="11"/>
                      </w:rPr>
                    </w:pPr>
                    <w:r>
                      <w:rPr>
                        <w:rFonts w:ascii="Arial"/>
                        <w:color w:val="231F20"/>
                        <w:sz w:val="11"/>
                      </w:rPr>
                      <w:t>Indianapolis</w:t>
                    </w:r>
                  </w:p>
                </w:txbxContent>
              </v:textbox>
              <w10:wrap type="none"/>
            </v:shape>
            <v:shape style="position:absolute;left:8746;top:3099;width:2201;height:328" type="#_x0000_t202" filled="false" stroked="false">
              <v:textbox inset="0,0,0,0">
                <w:txbxContent>
                  <w:p>
                    <w:pPr>
                      <w:spacing w:before="6"/>
                      <w:ind w:left="739" w:right="0" w:firstLine="0"/>
                      <w:jc w:val="left"/>
                      <w:rPr>
                        <w:rFonts w:ascii="Arial"/>
                        <w:sz w:val="11"/>
                      </w:rPr>
                    </w:pPr>
                    <w:r>
                      <w:rPr>
                        <w:rFonts w:ascii="Arial"/>
                        <w:color w:val="231F20"/>
                        <w:w w:val="105"/>
                        <w:sz w:val="11"/>
                      </w:rPr>
                      <w:t>Baltimore/Washington (BWI)</w:t>
                    </w:r>
                  </w:p>
                  <w:p>
                    <w:pPr>
                      <w:spacing w:before="64"/>
                      <w:ind w:left="0" w:right="0" w:firstLine="0"/>
                      <w:jc w:val="left"/>
                      <w:rPr>
                        <w:rFonts w:ascii="Arial"/>
                        <w:sz w:val="11"/>
                      </w:rPr>
                    </w:pPr>
                    <w:r>
                      <w:rPr>
                        <w:rFonts w:ascii="Arial"/>
                        <w:color w:val="231F20"/>
                        <w:sz w:val="11"/>
                      </w:rPr>
                      <w:t>Washington, D.C. (Dulles)</w:t>
                    </w:r>
                  </w:p>
                </w:txbxContent>
              </v:textbox>
              <w10:wrap type="none"/>
            </v:shape>
            <v:shape style="position:absolute;left:6386;top:3402;width:611;height:137" type="#_x0000_t202" filled="false" stroked="false">
              <v:textbox inset="0,0,0,0">
                <w:txbxContent>
                  <w:p>
                    <w:pPr>
                      <w:spacing w:before="6"/>
                      <w:ind w:left="0" w:right="0" w:firstLine="0"/>
                      <w:jc w:val="left"/>
                      <w:rPr>
                        <w:rFonts w:ascii="Arial"/>
                        <w:sz w:val="11"/>
                      </w:rPr>
                    </w:pPr>
                    <w:r>
                      <w:rPr>
                        <w:rFonts w:ascii="Arial"/>
                        <w:color w:val="231F20"/>
                        <w:sz w:val="11"/>
                      </w:rPr>
                      <w:t>Kansas City</w:t>
                    </w:r>
                  </w:p>
                </w:txbxContent>
              </v:textbox>
              <w10:wrap type="none"/>
            </v:shape>
            <v:shape style="position:absolute;left:2728;top:3773;width:537;height:137" type="#_x0000_t202" filled="false" stroked="false">
              <v:textbox inset="0,0,0,0">
                <w:txbxContent>
                  <w:p>
                    <w:pPr>
                      <w:spacing w:before="6"/>
                      <w:ind w:left="0" w:right="0" w:firstLine="0"/>
                      <w:jc w:val="left"/>
                      <w:rPr>
                        <w:rFonts w:ascii="Arial"/>
                        <w:sz w:val="11"/>
                      </w:rPr>
                    </w:pPr>
                    <w:r>
                      <w:rPr>
                        <w:rFonts w:ascii="Arial"/>
                        <w:color w:val="231F20"/>
                        <w:sz w:val="11"/>
                      </w:rPr>
                      <w:t>Las Vegas</w:t>
                    </w:r>
                  </w:p>
                </w:txbxContent>
              </v:textbox>
              <w10:wrap type="none"/>
            </v:shape>
            <v:shape style="position:absolute;left:6736;top:3721;width:454;height:137" type="#_x0000_t202" filled="false" stroked="false">
              <v:textbox inset="0,0,0,0">
                <w:txbxContent>
                  <w:p>
                    <w:pPr>
                      <w:spacing w:before="6"/>
                      <w:ind w:left="0" w:right="0" w:firstLine="0"/>
                      <w:jc w:val="left"/>
                      <w:rPr>
                        <w:rFonts w:ascii="Arial"/>
                        <w:sz w:val="11"/>
                      </w:rPr>
                    </w:pPr>
                    <w:r>
                      <w:rPr>
                        <w:rFonts w:ascii="Arial"/>
                        <w:color w:val="231F20"/>
                        <w:sz w:val="11"/>
                      </w:rPr>
                      <w:t>St. Louis</w:t>
                    </w:r>
                  </w:p>
                </w:txbxContent>
              </v:textbox>
              <w10:wrap type="none"/>
            </v:shape>
            <v:shape style="position:absolute;left:7922;top:3682;width:469;height:137" type="#_x0000_t202" filled="false" stroked="false">
              <v:textbox inset="0,0,0,0">
                <w:txbxContent>
                  <w:p>
                    <w:pPr>
                      <w:spacing w:before="6"/>
                      <w:ind w:left="0" w:right="0" w:firstLine="0"/>
                      <w:jc w:val="left"/>
                      <w:rPr>
                        <w:rFonts w:ascii="Arial"/>
                        <w:sz w:val="11"/>
                      </w:rPr>
                    </w:pPr>
                    <w:r>
                      <w:rPr>
                        <w:rFonts w:ascii="Arial"/>
                        <w:color w:val="231F20"/>
                        <w:sz w:val="11"/>
                      </w:rPr>
                      <w:t>Louisville</w:t>
                    </w:r>
                  </w:p>
                </w:txbxContent>
              </v:textbox>
              <w10:wrap type="none"/>
            </v:shape>
            <v:shape style="position:absolute;left:9689;top:3568;width:796;height:225" type="#_x0000_t202" filled="false" stroked="false">
              <v:textbox inset="0,0,0,0">
                <w:txbxContent>
                  <w:p>
                    <w:pPr>
                      <w:spacing w:line="120" w:lineRule="exact" w:before="6"/>
                      <w:ind w:left="0" w:right="0" w:firstLine="0"/>
                      <w:jc w:val="left"/>
                      <w:rPr>
                        <w:rFonts w:ascii="Arial"/>
                        <w:sz w:val="11"/>
                      </w:rPr>
                    </w:pPr>
                    <w:r>
                      <w:rPr>
                        <w:rFonts w:ascii="Arial"/>
                        <w:color w:val="231F20"/>
                        <w:sz w:val="11"/>
                      </w:rPr>
                      <w:t>Norfolk</w:t>
                    </w:r>
                  </w:p>
                  <w:p>
                    <w:pPr>
                      <w:spacing w:line="97" w:lineRule="exact" w:before="0"/>
                      <w:ind w:left="66" w:right="0" w:firstLine="0"/>
                      <w:jc w:val="left"/>
                      <w:rPr>
                        <w:rFonts w:ascii="Arial"/>
                        <w:sz w:val="9"/>
                      </w:rPr>
                    </w:pPr>
                    <w:r>
                      <w:rPr>
                        <w:rFonts w:ascii="Arial"/>
                        <w:color w:val="231F20"/>
                        <w:w w:val="95"/>
                        <w:sz w:val="9"/>
                      </w:rPr>
                      <w:t>(Southern Virginia)</w:t>
                    </w:r>
                  </w:p>
                </w:txbxContent>
              </v:textbox>
              <w10:wrap type="none"/>
            </v:shape>
            <v:shape style="position:absolute;left:1277;top:4179;width:1028;height:352" type="#_x0000_t202" filled="false" stroked="false">
              <v:textbox inset="0,0,0,0">
                <w:txbxContent>
                  <w:p>
                    <w:pPr>
                      <w:spacing w:before="6"/>
                      <w:ind w:left="0" w:right="0" w:firstLine="0"/>
                      <w:jc w:val="left"/>
                      <w:rPr>
                        <w:rFonts w:ascii="Arial"/>
                        <w:sz w:val="11"/>
                      </w:rPr>
                    </w:pPr>
                    <w:r>
                      <w:rPr>
                        <w:rFonts w:ascii="Arial"/>
                        <w:color w:val="231F20"/>
                        <w:sz w:val="11"/>
                      </w:rPr>
                      <w:t>Los Angeles (LAX)</w:t>
                    </w:r>
                  </w:p>
                  <w:p>
                    <w:pPr>
                      <w:spacing w:before="87"/>
                      <w:ind w:left="242" w:right="0" w:firstLine="0"/>
                      <w:jc w:val="left"/>
                      <w:rPr>
                        <w:rFonts w:ascii="Arial"/>
                        <w:sz w:val="11"/>
                      </w:rPr>
                    </w:pPr>
                    <w:r>
                      <w:rPr>
                        <w:rFonts w:ascii="Arial"/>
                        <w:color w:val="231F20"/>
                        <w:w w:val="105"/>
                        <w:sz w:val="11"/>
                      </w:rPr>
                      <w:t>Orange County</w:t>
                    </w:r>
                  </w:p>
                </w:txbxContent>
              </v:textbox>
              <w10:wrap type="none"/>
            </v:shape>
            <v:shape style="position:absolute;left:2298;top:4063;width:1303;height:532" type="#_x0000_t202" filled="false" stroked="false">
              <v:textbox inset="0,0,0,0">
                <w:txbxContent>
                  <w:p>
                    <w:pPr>
                      <w:spacing w:before="6"/>
                      <w:ind w:left="0" w:right="0" w:firstLine="0"/>
                      <w:jc w:val="left"/>
                      <w:rPr>
                        <w:rFonts w:ascii="Arial"/>
                        <w:sz w:val="11"/>
                      </w:rPr>
                    </w:pPr>
                    <w:r>
                      <w:rPr>
                        <w:rFonts w:ascii="Arial"/>
                        <w:color w:val="231F20"/>
                        <w:sz w:val="11"/>
                      </w:rPr>
                      <w:t>Burbank</w:t>
                    </w:r>
                  </w:p>
                  <w:p>
                    <w:pPr>
                      <w:spacing w:line="117" w:lineRule="exact" w:before="30"/>
                      <w:ind w:left="268" w:right="0" w:firstLine="0"/>
                      <w:jc w:val="left"/>
                      <w:rPr>
                        <w:rFonts w:ascii="Arial"/>
                        <w:sz w:val="11"/>
                      </w:rPr>
                    </w:pPr>
                    <w:r>
                      <w:rPr>
                        <w:rFonts w:ascii="Arial"/>
                        <w:color w:val="231F20"/>
                        <w:w w:val="105"/>
                        <w:sz w:val="11"/>
                      </w:rPr>
                      <w:t>Ontario</w:t>
                    </w:r>
                  </w:p>
                  <w:p>
                    <w:pPr>
                      <w:spacing w:line="94" w:lineRule="exact" w:before="0"/>
                      <w:ind w:left="269" w:right="0" w:firstLine="0"/>
                      <w:jc w:val="left"/>
                      <w:rPr>
                        <w:rFonts w:ascii="Arial"/>
                        <w:sz w:val="9"/>
                      </w:rPr>
                    </w:pPr>
                    <w:r>
                      <w:rPr>
                        <w:rFonts w:ascii="Arial"/>
                        <w:color w:val="231F20"/>
                        <w:w w:val="95"/>
                        <w:sz w:val="9"/>
                      </w:rPr>
                      <w:t>(Palm Springs Area)</w:t>
                    </w:r>
                  </w:p>
                  <w:p>
                    <w:pPr>
                      <w:spacing w:before="26"/>
                      <w:ind w:left="0" w:right="18" w:firstLine="0"/>
                      <w:jc w:val="right"/>
                      <w:rPr>
                        <w:rFonts w:ascii="Arial"/>
                        <w:sz w:val="11"/>
                      </w:rPr>
                    </w:pPr>
                    <w:r>
                      <w:rPr>
                        <w:rFonts w:ascii="Arial"/>
                        <w:color w:val="231F20"/>
                        <w:w w:val="95"/>
                        <w:sz w:val="11"/>
                      </w:rPr>
                      <w:t>Phoenix</w:t>
                    </w:r>
                  </w:p>
                </w:txbxContent>
              </v:textbox>
              <w10:wrap type="none"/>
            </v:shape>
            <v:shape style="position:absolute;left:3970;top:4064;width:655;height:238" type="#_x0000_t202" filled="false" stroked="false">
              <v:textbox inset="0,0,0,0">
                <w:txbxContent>
                  <w:p>
                    <w:pPr>
                      <w:spacing w:line="126" w:lineRule="exact" w:before="6"/>
                      <w:ind w:left="0" w:right="0" w:firstLine="0"/>
                      <w:jc w:val="left"/>
                      <w:rPr>
                        <w:rFonts w:ascii="Arial"/>
                        <w:sz w:val="11"/>
                      </w:rPr>
                    </w:pPr>
                    <w:r>
                      <w:rPr>
                        <w:rFonts w:ascii="Arial"/>
                        <w:color w:val="231F20"/>
                        <w:sz w:val="11"/>
                      </w:rPr>
                      <w:t>Albuquerque</w:t>
                    </w:r>
                  </w:p>
                  <w:p>
                    <w:pPr>
                      <w:spacing w:line="103" w:lineRule="exact" w:before="0"/>
                      <w:ind w:left="20" w:right="0" w:firstLine="0"/>
                      <w:jc w:val="left"/>
                      <w:rPr>
                        <w:rFonts w:ascii="Arial"/>
                        <w:sz w:val="9"/>
                      </w:rPr>
                    </w:pPr>
                    <w:r>
                      <w:rPr>
                        <w:rFonts w:ascii="Arial"/>
                        <w:color w:val="231F20"/>
                        <w:w w:val="95"/>
                        <w:sz w:val="9"/>
                      </w:rPr>
                      <w:t>(Santa Fe Area)</w:t>
                    </w:r>
                  </w:p>
                </w:txbxContent>
              </v:textbox>
              <w10:wrap type="none"/>
            </v:shape>
            <v:shape style="position:absolute;left:8705;top:4016;width:822;height:137" type="#_x0000_t202" filled="false" stroked="false">
              <v:textbox inset="0,0,0,0">
                <w:txbxContent>
                  <w:p>
                    <w:pPr>
                      <w:spacing w:before="6"/>
                      <w:ind w:left="0" w:right="0" w:firstLine="0"/>
                      <w:jc w:val="left"/>
                      <w:rPr>
                        <w:rFonts w:ascii="Arial"/>
                        <w:sz w:val="11"/>
                      </w:rPr>
                    </w:pPr>
                    <w:r>
                      <w:rPr>
                        <w:rFonts w:ascii="Arial"/>
                        <w:color w:val="231F20"/>
                        <w:sz w:val="11"/>
                      </w:rPr>
                      <w:t>Raleigh-Durham</w:t>
                    </w:r>
                  </w:p>
                </w:txbxContent>
              </v:textbox>
              <w10:wrap type="none"/>
            </v:shape>
            <v:shape style="position:absolute;left:5936;top:4134;width:282;height:137" type="#_x0000_t202" filled="false" stroked="false">
              <v:textbox inset="0,0,0,0">
                <w:txbxContent>
                  <w:p>
                    <w:pPr>
                      <w:spacing w:before="6"/>
                      <w:ind w:left="0" w:right="0" w:firstLine="0"/>
                      <w:jc w:val="left"/>
                      <w:rPr>
                        <w:rFonts w:ascii="Arial"/>
                        <w:sz w:val="11"/>
                      </w:rPr>
                    </w:pPr>
                    <w:r>
                      <w:rPr>
                        <w:rFonts w:ascii="Arial"/>
                        <w:color w:val="231F20"/>
                        <w:sz w:val="11"/>
                      </w:rPr>
                      <w:t>Tulsa</w:t>
                    </w:r>
                  </w:p>
                </w:txbxContent>
              </v:textbox>
              <w10:wrap type="none"/>
            </v:shape>
            <v:shape style="position:absolute;left:4997;top:4279;width:415;height:137" type="#_x0000_t202" filled="false" stroked="false">
              <v:textbox inset="0,0,0,0">
                <w:txbxContent>
                  <w:p>
                    <w:pPr>
                      <w:spacing w:before="6"/>
                      <w:ind w:left="0" w:right="0" w:firstLine="0"/>
                      <w:jc w:val="left"/>
                      <w:rPr>
                        <w:rFonts w:ascii="Arial"/>
                        <w:sz w:val="11"/>
                      </w:rPr>
                    </w:pPr>
                    <w:r>
                      <w:rPr>
                        <w:rFonts w:ascii="Arial"/>
                        <w:color w:val="231F20"/>
                        <w:sz w:val="11"/>
                      </w:rPr>
                      <w:t>Amarillo</w:t>
                    </w:r>
                  </w:p>
                </w:txbxContent>
              </v:textbox>
              <w10:wrap type="none"/>
            </v:shape>
            <v:shape style="position:absolute;left:6566;top:4211;width:544;height:137" type="#_x0000_t202" filled="false" stroked="false">
              <v:textbox inset="0,0,0,0">
                <w:txbxContent>
                  <w:p>
                    <w:pPr>
                      <w:spacing w:before="6"/>
                      <w:ind w:left="0" w:right="0" w:firstLine="0"/>
                      <w:jc w:val="left"/>
                      <w:rPr>
                        <w:rFonts w:ascii="Arial"/>
                        <w:sz w:val="11"/>
                      </w:rPr>
                    </w:pPr>
                    <w:r>
                      <w:rPr>
                        <w:rFonts w:ascii="Arial"/>
                        <w:color w:val="231F20"/>
                        <w:sz w:val="11"/>
                      </w:rPr>
                      <w:t>Little Rock</w:t>
                    </w:r>
                  </w:p>
                </w:txbxContent>
              </v:textbox>
              <w10:wrap type="none"/>
            </v:shape>
            <v:shape style="position:absolute;left:7824;top:4153;width:461;height:137" type="#_x0000_t202" filled="false" stroked="false">
              <v:textbox inset="0,0,0,0">
                <w:txbxContent>
                  <w:p>
                    <w:pPr>
                      <w:spacing w:before="6"/>
                      <w:ind w:left="0" w:right="0" w:firstLine="0"/>
                      <w:jc w:val="left"/>
                      <w:rPr>
                        <w:rFonts w:ascii="Arial"/>
                        <w:sz w:val="11"/>
                      </w:rPr>
                    </w:pPr>
                    <w:r>
                      <w:rPr>
                        <w:rFonts w:ascii="Arial"/>
                        <w:color w:val="231F20"/>
                        <w:sz w:val="11"/>
                      </w:rPr>
                      <w:t>Nashville</w:t>
                    </w:r>
                  </w:p>
                </w:txbxContent>
              </v:textbox>
              <w10:wrap type="none"/>
            </v:shape>
            <v:shape style="position:absolute;left:5678;top:4420;width:751;height:137" type="#_x0000_t202" filled="false" stroked="false">
              <v:textbox inset="0,0,0,0">
                <w:txbxContent>
                  <w:p>
                    <w:pPr>
                      <w:spacing w:before="6"/>
                      <w:ind w:left="0" w:right="0" w:firstLine="0"/>
                      <w:jc w:val="left"/>
                      <w:rPr>
                        <w:rFonts w:ascii="Arial"/>
                        <w:sz w:val="11"/>
                      </w:rPr>
                    </w:pPr>
                    <w:r>
                      <w:rPr>
                        <w:rFonts w:ascii="Arial"/>
                        <w:color w:val="231F20"/>
                        <w:sz w:val="11"/>
                      </w:rPr>
                      <w:t>Oklahoma City</w:t>
                    </w:r>
                  </w:p>
                </w:txbxContent>
              </v:textbox>
              <w10:wrap type="none"/>
            </v:shape>
            <v:shape style="position:absolute;left:1935;top:4618;width:6410;height:273" type="#_x0000_t202" filled="false" stroked="false">
              <v:textbox inset="0,0,0,0">
                <w:txbxContent>
                  <w:p>
                    <w:pPr>
                      <w:tabs>
                        <w:tab w:pos="3075" w:val="left" w:leader="none"/>
                      </w:tabs>
                      <w:spacing w:line="131" w:lineRule="exact" w:before="6"/>
                      <w:ind w:left="0" w:right="0" w:firstLine="0"/>
                      <w:jc w:val="left"/>
                      <w:rPr>
                        <w:rFonts w:ascii="Arial"/>
                        <w:sz w:val="11"/>
                      </w:rPr>
                    </w:pPr>
                    <w:r>
                      <w:rPr>
                        <w:rFonts w:ascii="Arial"/>
                        <w:color w:val="231F20"/>
                        <w:position w:val="1"/>
                        <w:sz w:val="11"/>
                      </w:rPr>
                      <w:t>San</w:t>
                    </w:r>
                    <w:r>
                      <w:rPr>
                        <w:rFonts w:ascii="Arial"/>
                        <w:color w:val="231F20"/>
                        <w:spacing w:val="2"/>
                        <w:position w:val="1"/>
                        <w:sz w:val="11"/>
                      </w:rPr>
                      <w:t> </w:t>
                    </w:r>
                    <w:r>
                      <w:rPr>
                        <w:rFonts w:ascii="Arial"/>
                        <w:color w:val="231F20"/>
                        <w:position w:val="1"/>
                        <w:sz w:val="11"/>
                      </w:rPr>
                      <w:t>Diego</w:t>
                      <w:tab/>
                    </w:r>
                    <w:r>
                      <w:rPr>
                        <w:rFonts w:ascii="Arial"/>
                        <w:color w:val="231F20"/>
                        <w:sz w:val="11"/>
                      </w:rPr>
                      <w:t>Lubbock</w:t>
                    </w:r>
                  </w:p>
                  <w:p>
                    <w:pPr>
                      <w:tabs>
                        <w:tab w:pos="5800" w:val="left" w:leader="none"/>
                      </w:tabs>
                      <w:spacing w:line="131" w:lineRule="exact" w:before="0"/>
                      <w:ind w:left="1348" w:right="0" w:firstLine="0"/>
                      <w:jc w:val="left"/>
                      <w:rPr>
                        <w:rFonts w:ascii="Arial"/>
                        <w:sz w:val="11"/>
                      </w:rPr>
                    </w:pPr>
                    <w:r>
                      <w:rPr>
                        <w:rFonts w:ascii="Arial"/>
                        <w:color w:val="231F20"/>
                        <w:sz w:val="11"/>
                      </w:rPr>
                      <w:t>Tucson</w:t>
                      <w:tab/>
                    </w:r>
                    <w:r>
                      <w:rPr>
                        <w:rFonts w:ascii="Arial"/>
                        <w:color w:val="231F20"/>
                        <w:position w:val="1"/>
                        <w:sz w:val="11"/>
                      </w:rPr>
                      <w:t>Birmingham</w:t>
                    </w:r>
                  </w:p>
                </w:txbxContent>
              </v:textbox>
              <w10:wrap type="none"/>
            </v:shape>
            <v:shape style="position:absolute;left:4382;top:5056;width:396;height:137" type="#_x0000_t202" filled="false" stroked="false">
              <v:textbox inset="0,0,0,0">
                <w:txbxContent>
                  <w:p>
                    <w:pPr>
                      <w:spacing w:before="6"/>
                      <w:ind w:left="0" w:right="0" w:firstLine="0"/>
                      <w:jc w:val="left"/>
                      <w:rPr>
                        <w:rFonts w:ascii="Arial"/>
                        <w:sz w:val="11"/>
                      </w:rPr>
                    </w:pPr>
                    <w:r>
                      <w:rPr>
                        <w:rFonts w:ascii="Arial"/>
                        <w:color w:val="231F20"/>
                        <w:sz w:val="11"/>
                      </w:rPr>
                      <w:t>El Paso</w:t>
                    </w:r>
                  </w:p>
                </w:txbxContent>
              </v:textbox>
              <w10:wrap type="none"/>
            </v:shape>
            <v:shape style="position:absolute;left:5020;top:5071;width:452;height:245" type="#_x0000_t202" filled="false" stroked="false">
              <v:textbox inset="0,0,0,0">
                <w:txbxContent>
                  <w:p>
                    <w:pPr>
                      <w:spacing w:line="108" w:lineRule="exact" w:before="23"/>
                      <w:ind w:left="31" w:right="-4" w:hanging="32"/>
                      <w:jc w:val="left"/>
                      <w:rPr>
                        <w:rFonts w:ascii="Arial"/>
                        <w:sz w:val="11"/>
                      </w:rPr>
                    </w:pPr>
                    <w:r>
                      <w:rPr>
                        <w:rFonts w:ascii="Arial"/>
                        <w:color w:val="231F20"/>
                        <w:w w:val="105"/>
                        <w:sz w:val="11"/>
                      </w:rPr>
                      <w:t>Midland/ Odessa</w:t>
                    </w:r>
                  </w:p>
                </w:txbxContent>
              </v:textbox>
              <w10:wrap type="none"/>
            </v:shape>
            <v:shape style="position:absolute;left:5857;top:5017;width:598;height:435" type="#_x0000_t202" filled="false" stroked="false">
              <v:textbox inset="0,0,0,0">
                <w:txbxContent>
                  <w:p>
                    <w:pPr>
                      <w:spacing w:line="106" w:lineRule="exact" w:before="25"/>
                      <w:ind w:left="-1" w:right="18" w:hanging="23"/>
                      <w:jc w:val="center"/>
                      <w:rPr>
                        <w:rFonts w:ascii="Arial"/>
                        <w:sz w:val="11"/>
                      </w:rPr>
                    </w:pPr>
                    <w:r>
                      <w:rPr>
                        <w:rFonts w:ascii="Arial"/>
                        <w:color w:val="231F20"/>
                        <w:sz w:val="11"/>
                      </w:rPr>
                      <w:t>Dallas (Love</w:t>
                    </w:r>
                    <w:r>
                      <w:rPr>
                        <w:rFonts w:ascii="Arial"/>
                        <w:color w:val="231F20"/>
                        <w:spacing w:val="-5"/>
                        <w:sz w:val="11"/>
                      </w:rPr>
                      <w:t> </w:t>
                    </w:r>
                    <w:r>
                      <w:rPr>
                        <w:rFonts w:ascii="Arial"/>
                        <w:color w:val="231F20"/>
                        <w:sz w:val="11"/>
                      </w:rPr>
                      <w:t>Field)</w:t>
                    </w:r>
                  </w:p>
                  <w:p>
                    <w:pPr>
                      <w:spacing w:before="67"/>
                      <w:ind w:left="141" w:right="111" w:firstLine="0"/>
                      <w:jc w:val="center"/>
                      <w:rPr>
                        <w:rFonts w:ascii="Arial"/>
                        <w:sz w:val="11"/>
                      </w:rPr>
                    </w:pPr>
                    <w:r>
                      <w:rPr>
                        <w:rFonts w:ascii="Arial"/>
                        <w:color w:val="231F20"/>
                        <w:sz w:val="11"/>
                      </w:rPr>
                      <w:t>Austin</w:t>
                    </w:r>
                  </w:p>
                </w:txbxContent>
              </v:textbox>
              <w10:wrap type="none"/>
            </v:shape>
            <v:shape style="position:absolute;left:7186;top:5032;width:415;height:137" type="#_x0000_t202" filled="false" stroked="false">
              <v:textbox inset="0,0,0,0">
                <w:txbxContent>
                  <w:p>
                    <w:pPr>
                      <w:spacing w:before="6"/>
                      <w:ind w:left="0" w:right="0" w:firstLine="0"/>
                      <w:jc w:val="left"/>
                      <w:rPr>
                        <w:rFonts w:ascii="Arial"/>
                        <w:sz w:val="11"/>
                      </w:rPr>
                    </w:pPr>
                    <w:r>
                      <w:rPr>
                        <w:rFonts w:ascii="Arial"/>
                        <w:color w:val="231F20"/>
                        <w:sz w:val="11"/>
                      </w:rPr>
                      <w:t>Jackson</w:t>
                    </w:r>
                  </w:p>
                </w:txbxContent>
              </v:textbox>
              <w10:wrap type="none"/>
            </v:shape>
            <v:shape style="position:absolute;left:9013;top:5253;width:599;height:137" type="#_x0000_t202" filled="false" stroked="false">
              <v:textbox inset="0,0,0,0">
                <w:txbxContent>
                  <w:p>
                    <w:pPr>
                      <w:spacing w:before="6"/>
                      <w:ind w:left="0" w:right="0" w:firstLine="0"/>
                      <w:jc w:val="left"/>
                      <w:rPr>
                        <w:rFonts w:ascii="Arial"/>
                        <w:sz w:val="11"/>
                      </w:rPr>
                    </w:pPr>
                    <w:r>
                      <w:rPr>
                        <w:rFonts w:ascii="Arial"/>
                        <w:color w:val="231F20"/>
                        <w:w w:val="95"/>
                        <w:sz w:val="11"/>
                      </w:rPr>
                      <w:t>Jacksonville</w:t>
                    </w:r>
                  </w:p>
                </w:txbxContent>
              </v:textbox>
              <w10:wrap type="none"/>
            </v:shape>
            <v:shape style="position:absolute;left:5243;top:5469;width:2919;height:417" type="#_x0000_t202" filled="false" stroked="false">
              <v:textbox inset="0,0,0,0">
                <w:txbxContent>
                  <w:p>
                    <w:pPr>
                      <w:tabs>
                        <w:tab w:pos="2249" w:val="left" w:leader="none"/>
                      </w:tabs>
                      <w:spacing w:before="11"/>
                      <w:ind w:left="0" w:right="0" w:firstLine="0"/>
                      <w:jc w:val="left"/>
                      <w:rPr>
                        <w:rFonts w:ascii="Arial"/>
                        <w:sz w:val="11"/>
                      </w:rPr>
                    </w:pPr>
                    <w:r>
                      <w:rPr>
                        <w:rFonts w:ascii="Arial"/>
                        <w:color w:val="231F20"/>
                        <w:position w:val="1"/>
                        <w:sz w:val="11"/>
                      </w:rPr>
                      <w:t>San</w:t>
                    </w:r>
                    <w:r>
                      <w:rPr>
                        <w:rFonts w:ascii="Arial"/>
                        <w:color w:val="231F20"/>
                        <w:spacing w:val="3"/>
                        <w:position w:val="1"/>
                        <w:sz w:val="11"/>
                      </w:rPr>
                      <w:t> </w:t>
                    </w:r>
                    <w:r>
                      <w:rPr>
                        <w:rFonts w:ascii="Arial"/>
                        <w:color w:val="231F20"/>
                        <w:position w:val="1"/>
                        <w:sz w:val="11"/>
                      </w:rPr>
                      <w:t>Antonio</w:t>
                      <w:tab/>
                    </w:r>
                    <w:r>
                      <w:rPr>
                        <w:rFonts w:ascii="Arial"/>
                        <w:color w:val="231F20"/>
                        <w:sz w:val="11"/>
                      </w:rPr>
                      <w:t>New</w:t>
                    </w:r>
                    <w:r>
                      <w:rPr>
                        <w:rFonts w:ascii="Arial"/>
                        <w:color w:val="231F20"/>
                        <w:spacing w:val="12"/>
                        <w:sz w:val="11"/>
                      </w:rPr>
                      <w:t> </w:t>
                    </w:r>
                    <w:r>
                      <w:rPr>
                        <w:rFonts w:ascii="Arial"/>
                        <w:color w:val="231F20"/>
                        <w:sz w:val="11"/>
                      </w:rPr>
                      <w:t>Orleans</w:t>
                    </w:r>
                  </w:p>
                  <w:p>
                    <w:pPr>
                      <w:spacing w:line="106" w:lineRule="exact" w:before="50"/>
                      <w:ind w:left="1131" w:right="1364" w:firstLine="0"/>
                      <w:jc w:val="center"/>
                      <w:rPr>
                        <w:rFonts w:ascii="Arial"/>
                        <w:sz w:val="11"/>
                      </w:rPr>
                    </w:pPr>
                    <w:r>
                      <w:rPr>
                        <w:rFonts w:ascii="Arial"/>
                        <w:color w:val="231F20"/>
                        <w:sz w:val="11"/>
                      </w:rPr>
                      <w:t>Houston (Hobby)</w:t>
                    </w:r>
                  </w:p>
                </w:txbxContent>
              </v:textbox>
              <w10:wrap type="none"/>
            </v:shape>
            <v:shape style="position:absolute;left:9169;top:5584;width:423;height:137" type="#_x0000_t202" filled="false" stroked="false">
              <v:textbox inset="0,0,0,0">
                <w:txbxContent>
                  <w:p>
                    <w:pPr>
                      <w:spacing w:before="6"/>
                      <w:ind w:left="0" w:right="0" w:firstLine="0"/>
                      <w:jc w:val="left"/>
                      <w:rPr>
                        <w:rFonts w:ascii="Arial"/>
                        <w:sz w:val="11"/>
                      </w:rPr>
                    </w:pPr>
                    <w:r>
                      <w:rPr>
                        <w:rFonts w:ascii="Arial"/>
                        <w:color w:val="231F20"/>
                        <w:w w:val="105"/>
                        <w:sz w:val="11"/>
                      </w:rPr>
                      <w:t>Orlando</w:t>
                    </w:r>
                  </w:p>
                </w:txbxContent>
              </v:textbox>
              <w10:wrap type="none"/>
            </v:shape>
            <v:shape style="position:absolute;left:8222;top:5763;width:575;height:137" type="#_x0000_t202" filled="false" stroked="false">
              <v:textbox inset="0,0,0,0">
                <w:txbxContent>
                  <w:p>
                    <w:pPr>
                      <w:spacing w:before="6"/>
                      <w:ind w:left="0" w:right="0" w:firstLine="0"/>
                      <w:jc w:val="left"/>
                      <w:rPr>
                        <w:rFonts w:ascii="Arial"/>
                        <w:sz w:val="11"/>
                      </w:rPr>
                    </w:pPr>
                    <w:r>
                      <w:rPr>
                        <w:rFonts w:ascii="Arial"/>
                        <w:color w:val="231F20"/>
                        <w:sz w:val="11"/>
                      </w:rPr>
                      <w:t>Tampa Bay</w:t>
                    </w:r>
                  </w:p>
                </w:txbxContent>
              </v:textbox>
              <w10:wrap type="none"/>
            </v:shape>
            <v:shape style="position:absolute;left:6019;top:6017;width:746;height:137" type="#_x0000_t202" filled="false" stroked="false">
              <v:textbox inset="0,0,0,0">
                <w:txbxContent>
                  <w:p>
                    <w:pPr>
                      <w:spacing w:before="6"/>
                      <w:ind w:left="0" w:right="0" w:firstLine="0"/>
                      <w:jc w:val="left"/>
                      <w:rPr>
                        <w:rFonts w:ascii="Arial"/>
                        <w:sz w:val="11"/>
                      </w:rPr>
                    </w:pPr>
                    <w:r>
                      <w:rPr>
                        <w:rFonts w:ascii="Arial"/>
                        <w:color w:val="231F20"/>
                        <w:w w:val="105"/>
                        <w:sz w:val="11"/>
                      </w:rPr>
                      <w:t>Corpus Christi</w:t>
                    </w:r>
                  </w:p>
                </w:txbxContent>
              </v:textbox>
              <w10:wrap type="none"/>
            </v:shape>
            <v:shape style="position:absolute;left:8088;top:6048;width:859;height:137" type="#_x0000_t202" filled="false" stroked="false">
              <v:textbox inset="0,0,0,0">
                <w:txbxContent>
                  <w:p>
                    <w:pPr>
                      <w:spacing w:before="6"/>
                      <w:ind w:left="0" w:right="0" w:firstLine="0"/>
                      <w:jc w:val="left"/>
                      <w:rPr>
                        <w:rFonts w:ascii="Arial"/>
                        <w:sz w:val="11"/>
                      </w:rPr>
                    </w:pPr>
                    <w:r>
                      <w:rPr>
                        <w:rFonts w:ascii="Arial"/>
                        <w:color w:val="231F20"/>
                        <w:sz w:val="11"/>
                      </w:rPr>
                      <w:t>Ft. Myers/Naples</w:t>
                    </w:r>
                  </w:p>
                </w:txbxContent>
              </v:textbox>
              <w10:wrap type="none"/>
            </v:shape>
            <v:shape style="position:absolute;left:1562;top:6331;width:3750;height:789" type="#_x0000_t202" filled="false" stroked="false">
              <v:textbox inset="0,0,0,0">
                <w:txbxContent>
                  <w:p>
                    <w:pPr>
                      <w:spacing w:line="271" w:lineRule="auto" w:before="5"/>
                      <w:ind w:left="141" w:right="521" w:hanging="142"/>
                      <w:jc w:val="left"/>
                      <w:rPr>
                        <w:rFonts w:ascii="Arial"/>
                        <w:sz w:val="15"/>
                      </w:rPr>
                    </w:pPr>
                    <w:r>
                      <w:rPr>
                        <w:rFonts w:ascii="Arial"/>
                        <w:color w:val="231F20"/>
                        <w:sz w:val="17"/>
                      </w:rPr>
                      <w:t>Southwest System Map (at yearend) </w:t>
                    </w:r>
                    <w:r>
                      <w:rPr>
                        <w:rFonts w:ascii="Arial"/>
                        <w:color w:val="231F20"/>
                        <w:sz w:val="15"/>
                      </w:rPr>
                      <w:t>Service to San Francisco begins fall 2007 Service to Denver began January 3, 2006</w:t>
                    </w:r>
                  </w:p>
                  <w:p>
                    <w:pPr>
                      <w:spacing w:line="171" w:lineRule="exact" w:before="0"/>
                      <w:ind w:left="141" w:right="0" w:firstLine="0"/>
                      <w:jc w:val="left"/>
                      <w:rPr>
                        <w:rFonts w:ascii="Arial"/>
                        <w:sz w:val="15"/>
                      </w:rPr>
                    </w:pPr>
                    <w:r>
                      <w:rPr>
                        <w:rFonts w:ascii="Arial"/>
                        <w:color w:val="231F20"/>
                        <w:sz w:val="15"/>
                      </w:rPr>
                      <w:t>Service to Washington, D.C., began October 6, 2006</w:t>
                    </w:r>
                  </w:p>
                </w:txbxContent>
              </v:textbox>
              <w10:wrap type="none"/>
            </v:shape>
            <v:shape style="position:absolute;left:5999;top:6283;width:1477;height:137" type="#_x0000_t202" filled="false" stroked="false">
              <v:textbox inset="0,0,0,0">
                <w:txbxContent>
                  <w:p>
                    <w:pPr>
                      <w:spacing w:before="6"/>
                      <w:ind w:left="0" w:right="0" w:firstLine="0"/>
                      <w:jc w:val="left"/>
                      <w:rPr>
                        <w:rFonts w:ascii="Arial"/>
                        <w:sz w:val="11"/>
                      </w:rPr>
                    </w:pPr>
                    <w:r>
                      <w:rPr>
                        <w:rFonts w:ascii="Arial"/>
                        <w:color w:val="231F20"/>
                        <w:sz w:val="11"/>
                      </w:rPr>
                      <w:t>Harlingen/South Padre Island</w:t>
                    </w:r>
                  </w:p>
                </w:txbxContent>
              </v:textbox>
              <w10:wrap type="none"/>
            </v:shape>
            <v:shape style="position:absolute;left:9370;top:5941;width:930;height:442" type="#_x0000_t202" filled="false" stroked="false">
              <v:textbox inset="0,0,0,0">
                <w:txbxContent>
                  <w:p>
                    <w:pPr>
                      <w:spacing w:before="6"/>
                      <w:ind w:left="12" w:right="0" w:firstLine="0"/>
                      <w:jc w:val="left"/>
                      <w:rPr>
                        <w:rFonts w:ascii="Arial"/>
                        <w:sz w:val="11"/>
                      </w:rPr>
                    </w:pPr>
                    <w:r>
                      <w:rPr>
                        <w:rFonts w:ascii="Arial"/>
                        <w:color w:val="231F20"/>
                        <w:w w:val="105"/>
                        <w:sz w:val="11"/>
                      </w:rPr>
                      <w:t>West Palm Beach</w:t>
                    </w:r>
                  </w:p>
                  <w:p>
                    <w:pPr>
                      <w:spacing w:line="115" w:lineRule="exact" w:before="98"/>
                      <w:ind w:left="15" w:right="0" w:firstLine="0"/>
                      <w:jc w:val="left"/>
                      <w:rPr>
                        <w:rFonts w:ascii="Arial"/>
                        <w:sz w:val="11"/>
                      </w:rPr>
                    </w:pPr>
                    <w:r>
                      <w:rPr>
                        <w:rFonts w:ascii="Arial"/>
                        <w:color w:val="231F20"/>
                        <w:sz w:val="11"/>
                      </w:rPr>
                      <w:t>Ft. Lauderdale</w:t>
                    </w:r>
                  </w:p>
                  <w:p>
                    <w:pPr>
                      <w:spacing w:line="92" w:lineRule="exact" w:before="0"/>
                      <w:ind w:left="0" w:right="0" w:firstLine="0"/>
                      <w:jc w:val="left"/>
                      <w:rPr>
                        <w:rFonts w:ascii="Arial"/>
                        <w:sz w:val="9"/>
                      </w:rPr>
                    </w:pPr>
                    <w:r>
                      <w:rPr>
                        <w:rFonts w:ascii="Arial"/>
                        <w:color w:val="231F20"/>
                        <w:w w:val="95"/>
                        <w:sz w:val="9"/>
                      </w:rPr>
                      <w:t>(Miami Area)</w:t>
                    </w:r>
                  </w:p>
                </w:txbxContent>
              </v:textbox>
              <w10:wrap type="none"/>
            </v:shape>
            <v:shape style="position:absolute;left:1630;top:7329;width:8896;height:1077" type="#_x0000_t202" filled="false" stroked="false">
              <v:textbox inset="0,0,0,0">
                <w:txbxContent>
                  <w:p>
                    <w:pPr>
                      <w:spacing w:line="312" w:lineRule="auto" w:before="1"/>
                      <w:ind w:left="7" w:right="2941" w:firstLine="0"/>
                      <w:jc w:val="left"/>
                      <w:rPr>
                        <w:rFonts w:ascii="Arial"/>
                        <w:sz w:val="15"/>
                      </w:rPr>
                    </w:pPr>
                    <w:r>
                      <w:rPr>
                        <w:rFonts w:ascii="Arial"/>
                        <w:color w:val="231F20"/>
                        <w:sz w:val="15"/>
                      </w:rPr>
                      <w:t>Flights from Love Field restricted to these states by the Wright Amendment (1979) Flights from Love Field expanded to these states by the Shelby Amendment (1997) Flights from Love Field expanded to Missouri by amendment to appropriations bill (2005)</w:t>
                    </w:r>
                  </w:p>
                  <w:p>
                    <w:pPr>
                      <w:spacing w:before="6"/>
                      <w:ind w:left="0" w:right="0" w:firstLine="0"/>
                      <w:jc w:val="left"/>
                      <w:rPr>
                        <w:rFonts w:ascii="Arial"/>
                        <w:sz w:val="15"/>
                      </w:rPr>
                    </w:pPr>
                    <w:r>
                      <w:rPr>
                        <w:rFonts w:ascii="Arial"/>
                        <w:color w:val="231F20"/>
                        <w:sz w:val="15"/>
                      </w:rPr>
                      <w:t>One-stop and connecting flights from Love Field expanded to these cities by the Wright Amendment Reform Act (October 19, 2006)</w:t>
                    </w:r>
                  </w:p>
                  <w:p>
                    <w:pPr>
                      <w:spacing w:before="48"/>
                      <w:ind w:left="0" w:right="0" w:firstLine="0"/>
                      <w:jc w:val="left"/>
                      <w:rPr>
                        <w:rFonts w:ascii="Arial"/>
                        <w:sz w:val="15"/>
                      </w:rPr>
                    </w:pPr>
                    <w:r>
                      <w:rPr>
                        <w:rFonts w:ascii="Arial"/>
                        <w:color w:val="231F20"/>
                        <w:sz w:val="15"/>
                      </w:rPr>
                      <w:t>One-stop and connecting flights from Love Field expanded to these cities as scheduling permitted (October 19, 2006)</w:t>
                    </w:r>
                  </w:p>
                </w:txbxContent>
              </v:textbox>
              <w10:wrap type="none"/>
            </v:shape>
            <w10:wrap type="topAndBottom"/>
          </v:group>
        </w:pict>
      </w:r>
    </w:p>
    <w:p>
      <w:pPr>
        <w:spacing w:after="0"/>
        <w:rPr>
          <w:rFonts w:ascii="Times New Roman"/>
          <w:sz w:val="14"/>
        </w:rPr>
        <w:sectPr>
          <w:pgSz w:w="12240" w:h="15840"/>
          <w:pgMar w:header="245" w:footer="0" w:top="540" w:bottom="280" w:left="200" w:right="780"/>
        </w:sectPr>
      </w:pPr>
    </w:p>
    <w:p>
      <w:pPr>
        <w:pStyle w:val="BodyText"/>
        <w:rPr>
          <w:rFonts w:ascii="Times New Roman"/>
        </w:rPr>
      </w:pPr>
    </w:p>
    <w:p>
      <w:pPr>
        <w:pStyle w:val="BodyText"/>
        <w:rPr>
          <w:rFonts w:ascii="Times New Roman"/>
          <w:sz w:val="25"/>
        </w:rPr>
      </w:pPr>
    </w:p>
    <w:p>
      <w:pPr>
        <w:spacing w:after="0"/>
        <w:rPr>
          <w:rFonts w:ascii="Times New Roman"/>
          <w:sz w:val="25"/>
        </w:rPr>
        <w:sectPr>
          <w:pgSz w:w="12240" w:h="15840"/>
          <w:pgMar w:header="245" w:footer="0" w:top="540" w:bottom="280" w:left="1060" w:right="200"/>
        </w:sectPr>
      </w:pPr>
    </w:p>
    <w:p>
      <w:pPr>
        <w:spacing w:before="95"/>
        <w:ind w:left="115" w:right="0" w:firstLine="0"/>
        <w:jc w:val="left"/>
        <w:rPr>
          <w:rFonts w:ascii="Arial"/>
          <w:sz w:val="18"/>
        </w:rPr>
      </w:pPr>
      <w:bookmarkStart w:name="Quarterly Financial Data/Stock Price and" w:id="10"/>
      <w:bookmarkEnd w:id="10"/>
      <w:r>
        <w:rPr/>
      </w:r>
      <w:r>
        <w:rPr>
          <w:rFonts w:ascii="Arial"/>
          <w:color w:val="A0A0A4"/>
          <w:spacing w:val="14"/>
          <w:w w:val="84"/>
          <w:sz w:val="18"/>
        </w:rPr>
        <w:t>Q</w:t>
      </w:r>
      <w:r>
        <w:rPr>
          <w:rFonts w:ascii="Arial"/>
          <w:color w:val="A0A0A4"/>
          <w:spacing w:val="14"/>
          <w:w w:val="124"/>
          <w:sz w:val="18"/>
        </w:rPr>
        <w:t>u</w:t>
      </w:r>
      <w:r>
        <w:rPr>
          <w:rFonts w:ascii="Arial"/>
          <w:color w:val="A0A0A4"/>
          <w:spacing w:val="14"/>
          <w:w w:val="124"/>
          <w:sz w:val="18"/>
        </w:rPr>
        <w:t>a</w:t>
      </w:r>
      <w:r>
        <w:rPr>
          <w:rFonts w:ascii="Arial"/>
          <w:color w:val="A0A0A4"/>
          <w:spacing w:val="14"/>
          <w:w w:val="184"/>
          <w:sz w:val="18"/>
        </w:rPr>
        <w:t>r</w:t>
      </w:r>
      <w:r>
        <w:rPr>
          <w:rFonts w:ascii="Arial"/>
          <w:color w:val="A0A0A4"/>
          <w:spacing w:val="14"/>
          <w:w w:val="110"/>
          <w:sz w:val="18"/>
        </w:rPr>
        <w:t>t</w:t>
      </w:r>
      <w:r>
        <w:rPr>
          <w:rFonts w:ascii="Arial"/>
          <w:color w:val="A0A0A4"/>
          <w:spacing w:val="14"/>
          <w:w w:val="124"/>
          <w:sz w:val="18"/>
        </w:rPr>
        <w:t>e</w:t>
      </w:r>
      <w:r>
        <w:rPr>
          <w:rFonts w:ascii="Arial"/>
          <w:color w:val="A0A0A4"/>
          <w:spacing w:val="14"/>
          <w:w w:val="184"/>
          <w:sz w:val="18"/>
        </w:rPr>
        <w:t>r</w:t>
      </w:r>
      <w:r>
        <w:rPr>
          <w:rFonts w:ascii="Arial"/>
          <w:color w:val="A0A0A4"/>
          <w:spacing w:val="14"/>
          <w:w w:val="104"/>
          <w:sz w:val="18"/>
        </w:rPr>
        <w:t>l</w:t>
      </w:r>
      <w:r>
        <w:rPr>
          <w:rFonts w:ascii="Arial"/>
          <w:color w:val="A0A0A4"/>
          <w:w w:val="126"/>
          <w:sz w:val="18"/>
        </w:rPr>
        <w:t>y</w:t>
      </w:r>
      <w:r>
        <w:rPr>
          <w:rFonts w:ascii="Arial"/>
          <w:color w:val="A0A0A4"/>
          <w:sz w:val="18"/>
        </w:rPr>
        <w:t> </w:t>
      </w:r>
      <w:r>
        <w:rPr>
          <w:rFonts w:ascii="Arial"/>
          <w:color w:val="A0A0A4"/>
          <w:spacing w:val="-20"/>
          <w:sz w:val="18"/>
        </w:rPr>
        <w:t> </w:t>
      </w:r>
      <w:r>
        <w:rPr>
          <w:rFonts w:ascii="Arial"/>
          <w:color w:val="A0A0A4"/>
          <w:spacing w:val="14"/>
          <w:w w:val="94"/>
          <w:sz w:val="18"/>
        </w:rPr>
        <w:t>F</w:t>
      </w:r>
      <w:r>
        <w:rPr>
          <w:rFonts w:ascii="Arial"/>
          <w:color w:val="A0A0A4"/>
          <w:spacing w:val="14"/>
          <w:w w:val="99"/>
          <w:sz w:val="18"/>
        </w:rPr>
        <w:t>i</w:t>
      </w:r>
      <w:r>
        <w:rPr>
          <w:rFonts w:ascii="Arial"/>
          <w:color w:val="A0A0A4"/>
          <w:spacing w:val="14"/>
          <w:w w:val="116"/>
          <w:sz w:val="18"/>
        </w:rPr>
        <w:t>n</w:t>
      </w:r>
      <w:r>
        <w:rPr>
          <w:rFonts w:ascii="Arial"/>
          <w:color w:val="A0A0A4"/>
          <w:spacing w:val="14"/>
          <w:w w:val="124"/>
          <w:sz w:val="18"/>
        </w:rPr>
        <w:t>a</w:t>
      </w:r>
      <w:r>
        <w:rPr>
          <w:rFonts w:ascii="Arial"/>
          <w:color w:val="A0A0A4"/>
          <w:spacing w:val="14"/>
          <w:w w:val="116"/>
          <w:sz w:val="18"/>
        </w:rPr>
        <w:t>n</w:t>
      </w:r>
      <w:r>
        <w:rPr>
          <w:rFonts w:ascii="Arial"/>
          <w:color w:val="A0A0A4"/>
          <w:spacing w:val="14"/>
          <w:w w:val="130"/>
          <w:sz w:val="18"/>
        </w:rPr>
        <w:t>c</w:t>
      </w:r>
      <w:r>
        <w:rPr>
          <w:rFonts w:ascii="Arial"/>
          <w:color w:val="A0A0A4"/>
          <w:spacing w:val="14"/>
          <w:w w:val="99"/>
          <w:sz w:val="18"/>
        </w:rPr>
        <w:t>i</w:t>
      </w:r>
      <w:r>
        <w:rPr>
          <w:rFonts w:ascii="Arial"/>
          <w:color w:val="A0A0A4"/>
          <w:spacing w:val="14"/>
          <w:w w:val="124"/>
          <w:sz w:val="18"/>
        </w:rPr>
        <w:t>a</w:t>
      </w:r>
      <w:r>
        <w:rPr>
          <w:rFonts w:ascii="Arial"/>
          <w:color w:val="A0A0A4"/>
          <w:w w:val="104"/>
          <w:sz w:val="18"/>
        </w:rPr>
        <w:t>l</w:t>
      </w:r>
      <w:r>
        <w:rPr>
          <w:rFonts w:ascii="Arial"/>
          <w:color w:val="A0A0A4"/>
          <w:sz w:val="18"/>
        </w:rPr>
        <w:t> </w:t>
      </w:r>
      <w:r>
        <w:rPr>
          <w:rFonts w:ascii="Arial"/>
          <w:color w:val="A0A0A4"/>
          <w:spacing w:val="-20"/>
          <w:sz w:val="18"/>
        </w:rPr>
        <w:t> </w:t>
      </w:r>
      <w:r>
        <w:rPr>
          <w:rFonts w:ascii="Arial"/>
          <w:color w:val="A0A0A4"/>
          <w:spacing w:val="14"/>
          <w:w w:val="92"/>
          <w:sz w:val="18"/>
        </w:rPr>
        <w:t>D</w:t>
      </w:r>
      <w:r>
        <w:rPr>
          <w:rFonts w:ascii="Arial"/>
          <w:color w:val="A0A0A4"/>
          <w:spacing w:val="14"/>
          <w:w w:val="124"/>
          <w:sz w:val="18"/>
        </w:rPr>
        <w:t>a</w:t>
      </w:r>
      <w:r>
        <w:rPr>
          <w:rFonts w:ascii="Arial"/>
          <w:color w:val="A0A0A4"/>
          <w:spacing w:val="14"/>
          <w:w w:val="110"/>
          <w:sz w:val="18"/>
        </w:rPr>
        <w:t>t</w:t>
      </w:r>
      <w:r>
        <w:rPr>
          <w:rFonts w:ascii="Arial"/>
          <w:color w:val="A0A0A4"/>
          <w:w w:val="124"/>
          <w:sz w:val="18"/>
        </w:rPr>
        <w:t>a</w:t>
      </w:r>
      <w:r>
        <w:rPr>
          <w:rFonts w:ascii="Arial"/>
          <w:color w:val="A0A0A4"/>
          <w:sz w:val="18"/>
        </w:rPr>
        <w:t> </w:t>
      </w:r>
      <w:r>
        <w:rPr>
          <w:rFonts w:ascii="Arial"/>
          <w:color w:val="A0A0A4"/>
          <w:spacing w:val="-20"/>
          <w:sz w:val="18"/>
        </w:rPr>
        <w:t> </w:t>
      </w:r>
      <w:r>
        <w:rPr>
          <w:rFonts w:ascii="Arial"/>
          <w:color w:val="A0A0A4"/>
          <w:w w:val="68"/>
          <w:sz w:val="18"/>
        </w:rPr>
        <w:t>(</w:t>
      </w:r>
      <w:r>
        <w:rPr>
          <w:rFonts w:ascii="Arial"/>
          <w:color w:val="A0A0A4"/>
          <w:spacing w:val="-36"/>
          <w:sz w:val="18"/>
        </w:rPr>
        <w:t> </w:t>
      </w:r>
      <w:r>
        <w:rPr>
          <w:rFonts w:ascii="Arial"/>
          <w:color w:val="A0A0A4"/>
          <w:spacing w:val="14"/>
          <w:w w:val="95"/>
          <w:sz w:val="18"/>
        </w:rPr>
        <w:t>U</w:t>
      </w:r>
      <w:r>
        <w:rPr>
          <w:rFonts w:ascii="Arial"/>
          <w:color w:val="A0A0A4"/>
          <w:spacing w:val="14"/>
          <w:w w:val="116"/>
          <w:sz w:val="18"/>
        </w:rPr>
        <w:t>n</w:t>
      </w:r>
      <w:r>
        <w:rPr>
          <w:rFonts w:ascii="Arial"/>
          <w:color w:val="A0A0A4"/>
          <w:spacing w:val="14"/>
          <w:w w:val="124"/>
          <w:sz w:val="18"/>
        </w:rPr>
        <w:t>a</w:t>
      </w:r>
      <w:r>
        <w:rPr>
          <w:rFonts w:ascii="Arial"/>
          <w:color w:val="A0A0A4"/>
          <w:spacing w:val="14"/>
          <w:w w:val="124"/>
          <w:sz w:val="18"/>
        </w:rPr>
        <w:t>u</w:t>
      </w:r>
      <w:r>
        <w:rPr>
          <w:rFonts w:ascii="Arial"/>
          <w:color w:val="A0A0A4"/>
          <w:spacing w:val="14"/>
          <w:w w:val="120"/>
          <w:sz w:val="18"/>
        </w:rPr>
        <w:t>d</w:t>
      </w:r>
      <w:r>
        <w:rPr>
          <w:rFonts w:ascii="Arial"/>
          <w:color w:val="A0A0A4"/>
          <w:spacing w:val="14"/>
          <w:w w:val="99"/>
          <w:sz w:val="18"/>
        </w:rPr>
        <w:t>i</w:t>
      </w:r>
      <w:r>
        <w:rPr>
          <w:rFonts w:ascii="Arial"/>
          <w:color w:val="A0A0A4"/>
          <w:spacing w:val="14"/>
          <w:w w:val="110"/>
          <w:sz w:val="18"/>
        </w:rPr>
        <w:t>t</w:t>
      </w:r>
      <w:r>
        <w:rPr>
          <w:rFonts w:ascii="Arial"/>
          <w:color w:val="A0A0A4"/>
          <w:spacing w:val="14"/>
          <w:w w:val="124"/>
          <w:sz w:val="18"/>
        </w:rPr>
        <w:t>e</w:t>
      </w:r>
      <w:r>
        <w:rPr>
          <w:rFonts w:ascii="Arial"/>
          <w:color w:val="A0A0A4"/>
          <w:spacing w:val="14"/>
          <w:w w:val="120"/>
          <w:sz w:val="18"/>
        </w:rPr>
        <w:t>d</w:t>
      </w:r>
      <w:r>
        <w:rPr>
          <w:rFonts w:ascii="Arial"/>
          <w:color w:val="A0A0A4"/>
          <w:w w:val="90"/>
          <w:sz w:val="18"/>
        </w:rPr>
        <w:t>)</w:t>
      </w:r>
    </w:p>
    <w:p>
      <w:pPr>
        <w:pStyle w:val="BodyText"/>
        <w:spacing w:before="3"/>
        <w:rPr>
          <w:rFonts w:ascii="Arial"/>
          <w:sz w:val="23"/>
        </w:rPr>
      </w:pPr>
      <w:r>
        <w:rPr/>
        <w:br w:type="column"/>
      </w:r>
      <w:r>
        <w:rPr>
          <w:rFonts w:ascii="Arial"/>
          <w:sz w:val="23"/>
        </w:rPr>
      </w:r>
    </w:p>
    <w:p>
      <w:pPr>
        <w:tabs>
          <w:tab w:pos="2009" w:val="left" w:leader="none"/>
          <w:tab w:pos="6062" w:val="left" w:leader="none"/>
        </w:tabs>
        <w:spacing w:before="1"/>
        <w:ind w:left="40" w:right="0" w:firstLine="0"/>
        <w:jc w:val="left"/>
        <w:rPr>
          <w:rFonts w:ascii="Arial"/>
          <w:sz w:val="17"/>
        </w:rPr>
      </w:pPr>
      <w:r>
        <w:rPr>
          <w:rFonts w:ascii="Arial"/>
          <w:color w:val="A0A0A4"/>
          <w:w w:val="359"/>
          <w:sz w:val="17"/>
          <w:u w:val="single" w:color="A0A0A4"/>
        </w:rPr>
        <w:t> </w:t>
      </w:r>
      <w:r>
        <w:rPr>
          <w:rFonts w:ascii="Arial"/>
          <w:color w:val="A0A0A4"/>
          <w:sz w:val="17"/>
          <w:u w:val="single" w:color="A0A0A4"/>
        </w:rPr>
        <w:tab/>
      </w:r>
      <w:r>
        <w:rPr>
          <w:rFonts w:ascii="Arial"/>
          <w:color w:val="A0A0A4"/>
          <w:spacing w:val="10"/>
          <w:sz w:val="17"/>
          <w:u w:val="single" w:color="A0A0A4"/>
        </w:rPr>
        <w:t>Three Months</w:t>
      </w:r>
      <w:r>
        <w:rPr>
          <w:rFonts w:ascii="Arial"/>
          <w:color w:val="A0A0A4"/>
          <w:spacing w:val="-24"/>
          <w:sz w:val="17"/>
          <w:u w:val="single" w:color="A0A0A4"/>
        </w:rPr>
        <w:t> </w:t>
      </w:r>
      <w:r>
        <w:rPr>
          <w:rFonts w:ascii="Arial"/>
          <w:color w:val="A0A0A4"/>
          <w:spacing w:val="10"/>
          <w:sz w:val="17"/>
          <w:u w:val="single" w:color="A0A0A4"/>
        </w:rPr>
        <w:t>Ended</w:t>
        <w:tab/>
      </w:r>
    </w:p>
    <w:p>
      <w:pPr>
        <w:spacing w:after="0"/>
        <w:jc w:val="left"/>
        <w:rPr>
          <w:rFonts w:ascii="Arial"/>
          <w:sz w:val="17"/>
        </w:rPr>
        <w:sectPr>
          <w:type w:val="continuous"/>
          <w:pgSz w:w="12240" w:h="15840"/>
          <w:pgMar w:top="1180" w:bottom="280" w:left="1060" w:right="200"/>
          <w:cols w:num="2" w:equalWidth="0">
            <w:col w:w="3996" w:space="40"/>
            <w:col w:w="6944"/>
          </w:cols>
        </w:sectPr>
      </w:pPr>
    </w:p>
    <w:p>
      <w:pPr>
        <w:pStyle w:val="BodyText"/>
        <w:spacing w:before="4"/>
        <w:rPr>
          <w:rFonts w:ascii="Arial"/>
          <w:sz w:val="18"/>
        </w:rPr>
      </w:pPr>
    </w:p>
    <w:p>
      <w:pPr>
        <w:tabs>
          <w:tab w:pos="4102" w:val="left" w:leader="none"/>
          <w:tab w:pos="5690" w:val="left" w:leader="none"/>
          <w:tab w:pos="7059" w:val="left" w:leader="none"/>
          <w:tab w:pos="8897" w:val="left" w:leader="none"/>
        </w:tabs>
        <w:spacing w:before="101" w:after="9"/>
        <w:ind w:left="145" w:right="0" w:firstLine="0"/>
        <w:jc w:val="left"/>
        <w:rPr>
          <w:rFonts w:ascii="Arial"/>
          <w:sz w:val="17"/>
        </w:rPr>
      </w:pPr>
      <w:r>
        <w:rPr>
          <w:rFonts w:ascii="Arial"/>
          <w:color w:val="A0A0A4"/>
          <w:spacing w:val="7"/>
          <w:sz w:val="14"/>
        </w:rPr>
        <w:t>(in </w:t>
      </w:r>
      <w:r>
        <w:rPr>
          <w:rFonts w:ascii="Arial"/>
          <w:color w:val="A0A0A4"/>
          <w:spacing w:val="9"/>
          <w:sz w:val="14"/>
        </w:rPr>
        <w:t>millions, except </w:t>
      </w:r>
      <w:r>
        <w:rPr>
          <w:rFonts w:ascii="Arial"/>
          <w:color w:val="A0A0A4"/>
          <w:spacing w:val="7"/>
          <w:sz w:val="14"/>
        </w:rPr>
        <w:t>per</w:t>
      </w:r>
      <w:r>
        <w:rPr>
          <w:rFonts w:ascii="Arial"/>
          <w:color w:val="A0A0A4"/>
          <w:spacing w:val="-5"/>
          <w:sz w:val="14"/>
        </w:rPr>
        <w:t> </w:t>
      </w:r>
      <w:r>
        <w:rPr>
          <w:rFonts w:ascii="Arial"/>
          <w:color w:val="A0A0A4"/>
          <w:spacing w:val="8"/>
          <w:sz w:val="14"/>
        </w:rPr>
        <w:t>share</w:t>
      </w:r>
      <w:r>
        <w:rPr>
          <w:rFonts w:ascii="Arial"/>
          <w:color w:val="A0A0A4"/>
          <w:spacing w:val="5"/>
          <w:sz w:val="14"/>
        </w:rPr>
        <w:t> </w:t>
      </w:r>
      <w:r>
        <w:rPr>
          <w:rFonts w:ascii="Arial"/>
          <w:color w:val="A0A0A4"/>
          <w:spacing w:val="9"/>
          <w:sz w:val="14"/>
        </w:rPr>
        <w:t>amounts)</w:t>
        <w:tab/>
      </w:r>
      <w:r>
        <w:rPr>
          <w:rFonts w:ascii="Arial"/>
          <w:color w:val="A0A0A4"/>
          <w:spacing w:val="10"/>
          <w:sz w:val="17"/>
        </w:rPr>
        <w:t>March</w:t>
      </w:r>
      <w:r>
        <w:rPr>
          <w:rFonts w:ascii="Arial"/>
          <w:color w:val="A0A0A4"/>
          <w:spacing w:val="22"/>
          <w:sz w:val="17"/>
        </w:rPr>
        <w:t> </w:t>
      </w:r>
      <w:r>
        <w:rPr>
          <w:rFonts w:ascii="Arial"/>
          <w:color w:val="A0A0A4"/>
          <w:spacing w:val="6"/>
          <w:sz w:val="17"/>
        </w:rPr>
        <w:t>31</w:t>
        <w:tab/>
      </w:r>
      <w:r>
        <w:rPr>
          <w:rFonts w:ascii="Arial"/>
          <w:color w:val="A0A0A4"/>
          <w:spacing w:val="9"/>
          <w:sz w:val="17"/>
        </w:rPr>
        <w:t>June</w:t>
      </w:r>
      <w:r>
        <w:rPr>
          <w:rFonts w:ascii="Arial"/>
          <w:color w:val="A0A0A4"/>
          <w:spacing w:val="14"/>
          <w:sz w:val="17"/>
        </w:rPr>
        <w:t> </w:t>
      </w:r>
      <w:r>
        <w:rPr>
          <w:rFonts w:ascii="Arial"/>
          <w:color w:val="A0A0A4"/>
          <w:spacing w:val="6"/>
          <w:sz w:val="17"/>
        </w:rPr>
        <w:t>30</w:t>
        <w:tab/>
      </w:r>
      <w:r>
        <w:rPr>
          <w:rFonts w:ascii="Arial"/>
          <w:color w:val="A0A0A4"/>
          <w:spacing w:val="11"/>
          <w:sz w:val="17"/>
        </w:rPr>
        <w:t>September</w:t>
      </w:r>
      <w:r>
        <w:rPr>
          <w:rFonts w:ascii="Arial"/>
          <w:color w:val="A0A0A4"/>
          <w:spacing w:val="19"/>
          <w:sz w:val="17"/>
        </w:rPr>
        <w:t> </w:t>
      </w:r>
      <w:r>
        <w:rPr>
          <w:rFonts w:ascii="Arial"/>
          <w:color w:val="A0A0A4"/>
          <w:spacing w:val="6"/>
          <w:sz w:val="17"/>
        </w:rPr>
        <w:t>30</w:t>
        <w:tab/>
      </w:r>
      <w:r>
        <w:rPr>
          <w:rFonts w:ascii="Arial"/>
          <w:color w:val="A0A0A4"/>
          <w:spacing w:val="11"/>
          <w:sz w:val="17"/>
        </w:rPr>
        <w:t>December</w:t>
      </w:r>
      <w:r>
        <w:rPr>
          <w:rFonts w:ascii="Arial"/>
          <w:color w:val="A0A0A4"/>
          <w:spacing w:val="8"/>
          <w:sz w:val="17"/>
        </w:rPr>
        <w:t> </w:t>
      </w:r>
      <w:r>
        <w:rPr>
          <w:rFonts w:ascii="Arial"/>
          <w:color w:val="A0A0A4"/>
          <w:spacing w:val="6"/>
          <w:sz w:val="17"/>
        </w:rPr>
        <w:t>31</w:t>
      </w:r>
    </w:p>
    <w:p>
      <w:pPr>
        <w:pStyle w:val="BodyText"/>
        <w:spacing w:line="20" w:lineRule="exact"/>
        <w:ind w:left="140"/>
        <w:rPr>
          <w:rFonts w:ascii="Arial"/>
          <w:sz w:val="2"/>
        </w:rPr>
      </w:pPr>
      <w:r>
        <w:rPr>
          <w:rFonts w:ascii="Arial"/>
          <w:sz w:val="2"/>
        </w:rPr>
        <w:pict>
          <v:group style="width:498.25pt;height:.5pt;mso-position-horizontal-relative:char;mso-position-vertical-relative:line" coordorigin="0,0" coordsize="9965,10">
            <v:line style="position:absolute" from="5,5" to="9960,5" stroked="true" strokeweight=".5pt" strokecolor="#a0a0a4">
              <v:stroke dashstyle="solid"/>
            </v:line>
          </v:group>
        </w:pict>
      </w:r>
      <w:r>
        <w:rPr>
          <w:rFonts w:ascii="Arial"/>
          <w:sz w:val="2"/>
        </w:rPr>
      </w:r>
    </w:p>
    <w:p>
      <w:pPr>
        <w:pStyle w:val="BodyText"/>
        <w:spacing w:before="6"/>
        <w:rPr>
          <w:rFonts w:ascii="Arial"/>
          <w:sz w:val="12"/>
        </w:rPr>
      </w:pPr>
    </w:p>
    <w:tbl>
      <w:tblPr>
        <w:tblW w:w="0" w:type="auto"/>
        <w:jc w:val="left"/>
        <w:tblInd w:w="11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66"/>
        <w:gridCol w:w="1828"/>
        <w:gridCol w:w="1580"/>
        <w:gridCol w:w="1737"/>
        <w:gridCol w:w="1576"/>
      </w:tblGrid>
      <w:tr>
        <w:trPr>
          <w:trHeight w:val="490" w:hRule="exact"/>
        </w:trPr>
        <w:tc>
          <w:tcPr>
            <w:tcW w:w="3266" w:type="dxa"/>
            <w:tcBorders>
              <w:bottom w:val="single" w:sz="4" w:space="0" w:color="A0A0A4"/>
            </w:tcBorders>
          </w:tcPr>
          <w:p>
            <w:pPr>
              <w:pStyle w:val="TableParagraph"/>
              <w:spacing w:before="1"/>
              <w:ind w:left="32"/>
              <w:rPr>
                <w:rFonts w:ascii="Arial"/>
                <w:sz w:val="17"/>
              </w:rPr>
            </w:pPr>
            <w:r>
              <w:rPr>
                <w:rFonts w:ascii="Arial"/>
                <w:color w:val="A0A0A4"/>
                <w:w w:val="105"/>
                <w:sz w:val="17"/>
              </w:rPr>
              <w:t>2006</w:t>
            </w:r>
          </w:p>
          <w:p>
            <w:pPr>
              <w:pStyle w:val="TableParagraph"/>
              <w:spacing w:before="84"/>
              <w:ind w:left="32"/>
              <w:rPr>
                <w:rFonts w:ascii="Arial"/>
                <w:sz w:val="17"/>
              </w:rPr>
            </w:pPr>
            <w:r>
              <w:rPr>
                <w:rFonts w:ascii="Arial"/>
                <w:color w:val="A0A0A4"/>
                <w:w w:val="95"/>
                <w:sz w:val="17"/>
              </w:rPr>
              <w:t>Operating revenues</w:t>
            </w:r>
          </w:p>
        </w:tc>
        <w:tc>
          <w:tcPr>
            <w:tcW w:w="1828" w:type="dxa"/>
            <w:tcBorders>
              <w:bottom w:val="single" w:sz="4" w:space="0" w:color="A0A0A4"/>
            </w:tcBorders>
          </w:tcPr>
          <w:p>
            <w:pPr>
              <w:pStyle w:val="TableParagraph"/>
              <w:spacing w:before="4"/>
              <w:rPr>
                <w:rFonts w:ascii="Arial"/>
                <w:sz w:val="24"/>
              </w:rPr>
            </w:pPr>
          </w:p>
          <w:p>
            <w:pPr>
              <w:pStyle w:val="TableParagraph"/>
              <w:spacing w:before="1"/>
              <w:ind w:right="433"/>
              <w:jc w:val="right"/>
              <w:rPr>
                <w:rFonts w:ascii="Arial"/>
                <w:sz w:val="17"/>
              </w:rPr>
            </w:pPr>
            <w:r>
              <w:rPr>
                <w:rFonts w:ascii="Arial"/>
                <w:color w:val="A0A0A4"/>
                <w:w w:val="105"/>
                <w:sz w:val="17"/>
              </w:rPr>
              <w:t>$ 2, 019</w:t>
            </w:r>
          </w:p>
        </w:tc>
        <w:tc>
          <w:tcPr>
            <w:tcW w:w="1580" w:type="dxa"/>
            <w:tcBorders>
              <w:bottom w:val="single" w:sz="4" w:space="0" w:color="A0A0A4"/>
            </w:tcBorders>
          </w:tcPr>
          <w:p>
            <w:pPr>
              <w:pStyle w:val="TableParagraph"/>
              <w:spacing w:before="4"/>
              <w:rPr>
                <w:rFonts w:ascii="Arial"/>
                <w:sz w:val="24"/>
              </w:rPr>
            </w:pPr>
          </w:p>
          <w:p>
            <w:pPr>
              <w:pStyle w:val="TableParagraph"/>
              <w:spacing w:before="1"/>
              <w:ind w:right="473"/>
              <w:jc w:val="right"/>
              <w:rPr>
                <w:rFonts w:ascii="Arial"/>
                <w:sz w:val="17"/>
              </w:rPr>
            </w:pPr>
            <w:r>
              <w:rPr>
                <w:rFonts w:ascii="Arial"/>
                <w:color w:val="A0A0A4"/>
                <w:w w:val="105"/>
                <w:sz w:val="17"/>
              </w:rPr>
              <w:t>$ 2, 449</w:t>
            </w:r>
          </w:p>
        </w:tc>
        <w:tc>
          <w:tcPr>
            <w:tcW w:w="1737" w:type="dxa"/>
            <w:tcBorders>
              <w:bottom w:val="single" w:sz="4" w:space="0" w:color="A0A0A4"/>
            </w:tcBorders>
          </w:tcPr>
          <w:p>
            <w:pPr>
              <w:pStyle w:val="TableParagraph"/>
              <w:spacing w:before="4"/>
              <w:rPr>
                <w:rFonts w:ascii="Arial"/>
                <w:sz w:val="24"/>
              </w:rPr>
            </w:pPr>
          </w:p>
          <w:p>
            <w:pPr>
              <w:pStyle w:val="TableParagraph"/>
              <w:spacing w:before="1"/>
              <w:ind w:right="590"/>
              <w:jc w:val="right"/>
              <w:rPr>
                <w:rFonts w:ascii="Arial"/>
                <w:sz w:val="17"/>
              </w:rPr>
            </w:pPr>
            <w:r>
              <w:rPr>
                <w:rFonts w:ascii="Arial"/>
                <w:color w:val="A0A0A4"/>
                <w:w w:val="105"/>
                <w:sz w:val="17"/>
              </w:rPr>
              <w:t>$ 2, 342</w:t>
            </w:r>
          </w:p>
        </w:tc>
        <w:tc>
          <w:tcPr>
            <w:tcW w:w="1576" w:type="dxa"/>
            <w:tcBorders>
              <w:bottom w:val="single" w:sz="4" w:space="0" w:color="A0A0A4"/>
            </w:tcBorders>
          </w:tcPr>
          <w:p>
            <w:pPr>
              <w:pStyle w:val="TableParagraph"/>
              <w:spacing w:before="4"/>
              <w:rPr>
                <w:rFonts w:ascii="Arial"/>
                <w:sz w:val="24"/>
              </w:rPr>
            </w:pPr>
          </w:p>
          <w:p>
            <w:pPr>
              <w:pStyle w:val="TableParagraph"/>
              <w:spacing w:before="1"/>
              <w:ind w:right="312"/>
              <w:jc w:val="right"/>
              <w:rPr>
                <w:rFonts w:ascii="Arial"/>
                <w:sz w:val="17"/>
              </w:rPr>
            </w:pPr>
            <w:r>
              <w:rPr>
                <w:rFonts w:ascii="Arial"/>
                <w:color w:val="A0A0A4"/>
                <w:w w:val="105"/>
                <w:sz w:val="17"/>
              </w:rPr>
              <w:t>$ 2, 276</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Operating income</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98</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402</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261</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174</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Income before income taxes</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96</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515</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78</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101</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61</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333</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48</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57</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 per share, basic</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sz w:val="17"/>
              </w:rPr>
              <w:t>. 08</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sz w:val="17"/>
              </w:rPr>
              <w:t>. 42</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sz w:val="17"/>
              </w:rPr>
              <w:t>. 06</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sz w:val="17"/>
              </w:rPr>
              <w:t>. 07</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 per share, diluted</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sz w:val="17"/>
              </w:rPr>
              <w:t>. 07</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sz w:val="17"/>
              </w:rPr>
              <w:t>. 40</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sz w:val="17"/>
              </w:rPr>
              <w:t>. 06</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sz w:val="17"/>
              </w:rPr>
              <w:t>. 07</w:t>
            </w:r>
          </w:p>
        </w:tc>
      </w:tr>
    </w:tbl>
    <w:p>
      <w:pPr>
        <w:pStyle w:val="BodyText"/>
        <w:spacing w:before="7"/>
        <w:rPr>
          <w:rFonts w:ascii="Arial"/>
          <w:sz w:val="29"/>
        </w:rPr>
      </w:pPr>
    </w:p>
    <w:p>
      <w:pPr>
        <w:tabs>
          <w:tab w:pos="10099" w:val="left" w:leader="none"/>
        </w:tabs>
        <w:spacing w:before="0"/>
        <w:ind w:left="145" w:right="0" w:firstLine="0"/>
        <w:jc w:val="left"/>
        <w:rPr>
          <w:rFonts w:ascii="Arial"/>
          <w:sz w:val="17"/>
        </w:rPr>
      </w:pPr>
      <w:r>
        <w:rPr>
          <w:rFonts w:ascii="Arial"/>
          <w:color w:val="A0A0A4"/>
          <w:spacing w:val="9"/>
          <w:w w:val="105"/>
          <w:sz w:val="17"/>
          <w:u w:val="single" w:color="A0A0A4"/>
        </w:rPr>
        <w:t>2005</w:t>
      </w:r>
      <w:r>
        <w:rPr>
          <w:rFonts w:ascii="Arial"/>
          <w:color w:val="A0A0A4"/>
          <w:spacing w:val="9"/>
          <w:sz w:val="17"/>
          <w:u w:val="single" w:color="A0A0A4"/>
        </w:rPr>
        <w:tab/>
      </w:r>
    </w:p>
    <w:p>
      <w:pPr>
        <w:pStyle w:val="BodyText"/>
        <w:spacing w:before="3"/>
        <w:rPr>
          <w:rFonts w:ascii="Arial"/>
          <w:sz w:val="7"/>
        </w:rPr>
      </w:pPr>
    </w:p>
    <w:tbl>
      <w:tblPr>
        <w:tblW w:w="0" w:type="auto"/>
        <w:jc w:val="left"/>
        <w:tblInd w:w="11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66"/>
        <w:gridCol w:w="1828"/>
        <w:gridCol w:w="1580"/>
        <w:gridCol w:w="1737"/>
        <w:gridCol w:w="1576"/>
      </w:tblGrid>
      <w:tr>
        <w:trPr>
          <w:trHeight w:val="210" w:hRule="exact"/>
        </w:trPr>
        <w:tc>
          <w:tcPr>
            <w:tcW w:w="3266" w:type="dxa"/>
            <w:tcBorders>
              <w:bottom w:val="single" w:sz="4" w:space="0" w:color="A0A0A4"/>
            </w:tcBorders>
          </w:tcPr>
          <w:p>
            <w:pPr>
              <w:pStyle w:val="TableParagraph"/>
              <w:spacing w:before="1"/>
              <w:ind w:left="32"/>
              <w:rPr>
                <w:rFonts w:ascii="Arial"/>
                <w:sz w:val="17"/>
              </w:rPr>
            </w:pPr>
            <w:r>
              <w:rPr>
                <w:rFonts w:ascii="Arial"/>
                <w:color w:val="A0A0A4"/>
                <w:w w:val="95"/>
                <w:sz w:val="17"/>
              </w:rPr>
              <w:t>Operating revenues</w:t>
            </w:r>
          </w:p>
        </w:tc>
        <w:tc>
          <w:tcPr>
            <w:tcW w:w="1828" w:type="dxa"/>
            <w:tcBorders>
              <w:bottom w:val="single" w:sz="4" w:space="0" w:color="A0A0A4"/>
            </w:tcBorders>
          </w:tcPr>
          <w:p>
            <w:pPr>
              <w:pStyle w:val="TableParagraph"/>
              <w:spacing w:before="1"/>
              <w:ind w:right="433"/>
              <w:jc w:val="right"/>
              <w:rPr>
                <w:rFonts w:ascii="Arial"/>
                <w:sz w:val="17"/>
              </w:rPr>
            </w:pPr>
            <w:r>
              <w:rPr>
                <w:rFonts w:ascii="Arial"/>
                <w:color w:val="A0A0A4"/>
                <w:w w:val="105"/>
                <w:sz w:val="17"/>
              </w:rPr>
              <w:t>$ 1, 663</w:t>
            </w:r>
          </w:p>
        </w:tc>
        <w:tc>
          <w:tcPr>
            <w:tcW w:w="1580" w:type="dxa"/>
            <w:tcBorders>
              <w:bottom w:val="single" w:sz="4" w:space="0" w:color="A0A0A4"/>
            </w:tcBorders>
          </w:tcPr>
          <w:p>
            <w:pPr>
              <w:pStyle w:val="TableParagraph"/>
              <w:spacing w:before="1"/>
              <w:ind w:right="473"/>
              <w:jc w:val="right"/>
              <w:rPr>
                <w:rFonts w:ascii="Arial"/>
                <w:sz w:val="17"/>
              </w:rPr>
            </w:pPr>
            <w:r>
              <w:rPr>
                <w:rFonts w:ascii="Arial"/>
                <w:color w:val="A0A0A4"/>
                <w:w w:val="105"/>
                <w:sz w:val="17"/>
              </w:rPr>
              <w:t>$ 1, 944</w:t>
            </w:r>
          </w:p>
        </w:tc>
        <w:tc>
          <w:tcPr>
            <w:tcW w:w="1737" w:type="dxa"/>
            <w:tcBorders>
              <w:bottom w:val="single" w:sz="4" w:space="0" w:color="A0A0A4"/>
            </w:tcBorders>
          </w:tcPr>
          <w:p>
            <w:pPr>
              <w:pStyle w:val="TableParagraph"/>
              <w:spacing w:before="1"/>
              <w:ind w:right="590"/>
              <w:jc w:val="right"/>
              <w:rPr>
                <w:rFonts w:ascii="Arial"/>
                <w:sz w:val="17"/>
              </w:rPr>
            </w:pPr>
            <w:r>
              <w:rPr>
                <w:rFonts w:ascii="Arial"/>
                <w:color w:val="A0A0A4"/>
                <w:w w:val="105"/>
                <w:sz w:val="17"/>
              </w:rPr>
              <w:t>$ 1, 989</w:t>
            </w:r>
          </w:p>
        </w:tc>
        <w:tc>
          <w:tcPr>
            <w:tcW w:w="1576" w:type="dxa"/>
            <w:tcBorders>
              <w:bottom w:val="single" w:sz="4" w:space="0" w:color="A0A0A4"/>
            </w:tcBorders>
          </w:tcPr>
          <w:p>
            <w:pPr>
              <w:pStyle w:val="TableParagraph"/>
              <w:spacing w:before="1"/>
              <w:ind w:right="312"/>
              <w:jc w:val="right"/>
              <w:rPr>
                <w:rFonts w:ascii="Arial"/>
                <w:sz w:val="17"/>
              </w:rPr>
            </w:pPr>
            <w:r>
              <w:rPr>
                <w:rFonts w:ascii="Arial"/>
                <w:color w:val="A0A0A4"/>
                <w:w w:val="105"/>
                <w:sz w:val="17"/>
              </w:rPr>
              <w:t>$ 1, 987</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Operating income</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81</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256</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248</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140</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Income before income taxes</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89</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235</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343</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113</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w w:val="105"/>
                <w:sz w:val="17"/>
              </w:rPr>
              <w:t>59</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w w:val="105"/>
                <w:sz w:val="17"/>
              </w:rPr>
              <w:t>144</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w w:val="105"/>
                <w:sz w:val="17"/>
              </w:rPr>
              <w:t>210</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w w:val="105"/>
                <w:sz w:val="17"/>
              </w:rPr>
              <w:t>70</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 per share, basic</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sz w:val="17"/>
              </w:rPr>
              <w:t>. 08</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sz w:val="17"/>
              </w:rPr>
              <w:t>. 18</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sz w:val="17"/>
              </w:rPr>
              <w:t>. 27</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sz w:val="17"/>
              </w:rPr>
              <w:t>. 09</w:t>
            </w:r>
          </w:p>
        </w:tc>
      </w:tr>
      <w:tr>
        <w:trPr>
          <w:trHeight w:val="280" w:hRule="exact"/>
        </w:trPr>
        <w:tc>
          <w:tcPr>
            <w:tcW w:w="3266"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Net income per share, diluted</w:t>
            </w:r>
          </w:p>
        </w:tc>
        <w:tc>
          <w:tcPr>
            <w:tcW w:w="1828" w:type="dxa"/>
            <w:tcBorders>
              <w:top w:val="single" w:sz="4" w:space="0" w:color="A0A0A4"/>
              <w:bottom w:val="single" w:sz="4" w:space="0" w:color="A0A0A4"/>
            </w:tcBorders>
          </w:tcPr>
          <w:p>
            <w:pPr>
              <w:pStyle w:val="TableParagraph"/>
              <w:spacing w:before="65"/>
              <w:ind w:right="433"/>
              <w:jc w:val="right"/>
              <w:rPr>
                <w:rFonts w:ascii="Arial"/>
                <w:sz w:val="17"/>
              </w:rPr>
            </w:pPr>
            <w:r>
              <w:rPr>
                <w:rFonts w:ascii="Arial"/>
                <w:color w:val="A0A0A4"/>
                <w:sz w:val="17"/>
              </w:rPr>
              <w:t>. 07</w:t>
            </w:r>
          </w:p>
        </w:tc>
        <w:tc>
          <w:tcPr>
            <w:tcW w:w="1580" w:type="dxa"/>
            <w:tcBorders>
              <w:top w:val="single" w:sz="4" w:space="0" w:color="A0A0A4"/>
              <w:bottom w:val="single" w:sz="4" w:space="0" w:color="A0A0A4"/>
            </w:tcBorders>
          </w:tcPr>
          <w:p>
            <w:pPr>
              <w:pStyle w:val="TableParagraph"/>
              <w:spacing w:before="65"/>
              <w:ind w:right="473"/>
              <w:jc w:val="right"/>
              <w:rPr>
                <w:rFonts w:ascii="Arial"/>
                <w:sz w:val="17"/>
              </w:rPr>
            </w:pPr>
            <w:r>
              <w:rPr>
                <w:rFonts w:ascii="Arial"/>
                <w:color w:val="A0A0A4"/>
                <w:sz w:val="17"/>
              </w:rPr>
              <w:t>. 18</w:t>
            </w:r>
          </w:p>
        </w:tc>
        <w:tc>
          <w:tcPr>
            <w:tcW w:w="1737" w:type="dxa"/>
            <w:tcBorders>
              <w:top w:val="single" w:sz="4" w:space="0" w:color="A0A0A4"/>
              <w:bottom w:val="single" w:sz="4" w:space="0" w:color="A0A0A4"/>
            </w:tcBorders>
          </w:tcPr>
          <w:p>
            <w:pPr>
              <w:pStyle w:val="TableParagraph"/>
              <w:spacing w:before="65"/>
              <w:ind w:right="590"/>
              <w:jc w:val="right"/>
              <w:rPr>
                <w:rFonts w:ascii="Arial"/>
                <w:sz w:val="17"/>
              </w:rPr>
            </w:pPr>
            <w:r>
              <w:rPr>
                <w:rFonts w:ascii="Arial"/>
                <w:color w:val="A0A0A4"/>
                <w:sz w:val="17"/>
              </w:rPr>
              <w:t>. 26</w:t>
            </w:r>
          </w:p>
        </w:tc>
        <w:tc>
          <w:tcPr>
            <w:tcW w:w="1576" w:type="dxa"/>
            <w:tcBorders>
              <w:top w:val="single" w:sz="4" w:space="0" w:color="A0A0A4"/>
              <w:bottom w:val="single" w:sz="4" w:space="0" w:color="A0A0A4"/>
            </w:tcBorders>
          </w:tcPr>
          <w:p>
            <w:pPr>
              <w:pStyle w:val="TableParagraph"/>
              <w:spacing w:before="65"/>
              <w:ind w:right="312"/>
              <w:jc w:val="right"/>
              <w:rPr>
                <w:rFonts w:ascii="Arial"/>
                <w:sz w:val="17"/>
              </w:rPr>
            </w:pPr>
            <w:r>
              <w:rPr>
                <w:rFonts w:ascii="Arial"/>
                <w:color w:val="A0A0A4"/>
                <w:sz w:val="17"/>
              </w:rPr>
              <w:t>. 09</w:t>
            </w:r>
          </w:p>
        </w:tc>
      </w:tr>
    </w:tbl>
    <w:p>
      <w:pPr>
        <w:pStyle w:val="BodyText"/>
        <w:rPr>
          <w:rFonts w:ascii="Arial"/>
        </w:rPr>
      </w:pPr>
    </w:p>
    <w:p>
      <w:pPr>
        <w:pStyle w:val="BodyText"/>
        <w:spacing w:before="6"/>
        <w:rPr>
          <w:rFonts w:ascii="Arial"/>
          <w:sz w:val="26"/>
        </w:rPr>
      </w:pPr>
    </w:p>
    <w:p>
      <w:pPr>
        <w:spacing w:before="0"/>
        <w:ind w:left="135" w:right="0" w:firstLine="0"/>
        <w:jc w:val="left"/>
        <w:rPr>
          <w:rFonts w:ascii="Arial"/>
          <w:sz w:val="18"/>
        </w:rPr>
      </w:pPr>
      <w:r>
        <w:rPr>
          <w:rFonts w:ascii="Arial"/>
          <w:color w:val="A0A0A4"/>
          <w:w w:val="120"/>
          <w:sz w:val="18"/>
        </w:rPr>
        <w:t>Commmon Stock Price Ranges and Dividends</w:t>
      </w:r>
    </w:p>
    <w:p>
      <w:pPr>
        <w:pStyle w:val="BodyText"/>
        <w:spacing w:before="5"/>
        <w:rPr>
          <w:rFonts w:ascii="Arial"/>
          <w:sz w:val="13"/>
        </w:rPr>
      </w:pPr>
    </w:p>
    <w:p>
      <w:pPr>
        <w:spacing w:line="343" w:lineRule="auto" w:before="101"/>
        <w:ind w:left="145" w:right="878" w:firstLine="0"/>
        <w:jc w:val="both"/>
        <w:rPr>
          <w:rFonts w:ascii="Arial" w:hAnsi="Arial"/>
          <w:sz w:val="17"/>
        </w:rPr>
      </w:pPr>
      <w:r>
        <w:rPr>
          <w:rFonts w:ascii="Arial" w:hAnsi="Arial"/>
          <w:color w:val="A0A0A4"/>
          <w:sz w:val="17"/>
        </w:rPr>
        <w:t>Southwest’s common stock is listed on the New York Stock Exchange and is traded under the symbol LUV. The high, low, and close sales prices of the common stock on the Composite Tape and the quarterly dividends per share paid on the common stock were:</w:t>
      </w:r>
    </w:p>
    <w:p>
      <w:pPr>
        <w:pStyle w:val="BodyText"/>
        <w:spacing w:before="5" w:after="1"/>
        <w:rPr>
          <w:rFonts w:ascii="Arial"/>
          <w:sz w:val="24"/>
        </w:rPr>
      </w:pPr>
    </w:p>
    <w:tbl>
      <w:tblPr>
        <w:tblW w:w="0" w:type="auto"/>
        <w:jc w:val="left"/>
        <w:tblInd w:w="11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543"/>
        <w:gridCol w:w="2871"/>
        <w:gridCol w:w="1580"/>
        <w:gridCol w:w="1607"/>
        <w:gridCol w:w="1386"/>
      </w:tblGrid>
      <w:tr>
        <w:trPr>
          <w:trHeight w:val="210" w:hRule="exact"/>
        </w:trPr>
        <w:tc>
          <w:tcPr>
            <w:tcW w:w="2543" w:type="dxa"/>
            <w:tcBorders>
              <w:bottom w:val="single" w:sz="4" w:space="0" w:color="A0A0A4"/>
            </w:tcBorders>
          </w:tcPr>
          <w:p>
            <w:pPr>
              <w:pStyle w:val="TableParagraph"/>
              <w:spacing w:before="1"/>
              <w:ind w:left="32"/>
              <w:rPr>
                <w:rFonts w:ascii="Arial"/>
                <w:sz w:val="17"/>
              </w:rPr>
            </w:pPr>
            <w:r>
              <w:rPr>
                <w:rFonts w:ascii="Arial"/>
                <w:color w:val="A0A0A4"/>
                <w:sz w:val="17"/>
              </w:rPr>
              <w:t>PERIOD</w:t>
            </w:r>
          </w:p>
        </w:tc>
        <w:tc>
          <w:tcPr>
            <w:tcW w:w="2871" w:type="dxa"/>
            <w:tcBorders>
              <w:bottom w:val="single" w:sz="4" w:space="0" w:color="A0A0A4"/>
            </w:tcBorders>
          </w:tcPr>
          <w:p>
            <w:pPr>
              <w:pStyle w:val="TableParagraph"/>
              <w:spacing w:before="1"/>
              <w:ind w:left="1489"/>
              <w:rPr>
                <w:rFonts w:ascii="Arial"/>
                <w:sz w:val="17"/>
              </w:rPr>
            </w:pPr>
            <w:r>
              <w:rPr>
                <w:rFonts w:ascii="Arial"/>
                <w:color w:val="A0A0A4"/>
                <w:sz w:val="17"/>
              </w:rPr>
              <w:t>DIVIDENDS</w:t>
            </w:r>
          </w:p>
        </w:tc>
        <w:tc>
          <w:tcPr>
            <w:tcW w:w="1580" w:type="dxa"/>
            <w:tcBorders>
              <w:bottom w:val="single" w:sz="4" w:space="0" w:color="A0A0A4"/>
            </w:tcBorders>
          </w:tcPr>
          <w:p>
            <w:pPr>
              <w:pStyle w:val="TableParagraph"/>
              <w:spacing w:before="1"/>
              <w:ind w:right="553"/>
              <w:jc w:val="right"/>
              <w:rPr>
                <w:rFonts w:ascii="Arial"/>
                <w:sz w:val="17"/>
              </w:rPr>
            </w:pPr>
            <w:r>
              <w:rPr>
                <w:rFonts w:ascii="Arial"/>
                <w:color w:val="A0A0A4"/>
                <w:sz w:val="17"/>
              </w:rPr>
              <w:t>HIGH</w:t>
            </w:r>
          </w:p>
        </w:tc>
        <w:tc>
          <w:tcPr>
            <w:tcW w:w="1607" w:type="dxa"/>
            <w:tcBorders>
              <w:bottom w:val="single" w:sz="4" w:space="0" w:color="A0A0A4"/>
            </w:tcBorders>
          </w:tcPr>
          <w:p>
            <w:pPr>
              <w:pStyle w:val="TableParagraph"/>
              <w:spacing w:before="1"/>
              <w:ind w:right="480"/>
              <w:jc w:val="right"/>
              <w:rPr>
                <w:rFonts w:ascii="Arial"/>
                <w:sz w:val="17"/>
              </w:rPr>
            </w:pPr>
            <w:r>
              <w:rPr>
                <w:rFonts w:ascii="Arial"/>
                <w:color w:val="A0A0A4"/>
                <w:sz w:val="17"/>
              </w:rPr>
              <w:t>LOW</w:t>
            </w:r>
          </w:p>
        </w:tc>
        <w:tc>
          <w:tcPr>
            <w:tcW w:w="1386" w:type="dxa"/>
            <w:tcBorders>
              <w:bottom w:val="single" w:sz="4" w:space="0" w:color="A0A0A4"/>
            </w:tcBorders>
          </w:tcPr>
          <w:p>
            <w:pPr>
              <w:pStyle w:val="TableParagraph"/>
              <w:spacing w:before="1"/>
              <w:ind w:right="272"/>
              <w:jc w:val="right"/>
              <w:rPr>
                <w:rFonts w:ascii="Arial"/>
                <w:sz w:val="17"/>
              </w:rPr>
            </w:pPr>
            <w:r>
              <w:rPr>
                <w:rFonts w:ascii="Arial"/>
                <w:color w:val="A0A0A4"/>
                <w:sz w:val="17"/>
              </w:rPr>
              <w:t>CLOSE</w:t>
            </w:r>
          </w:p>
        </w:tc>
      </w:tr>
      <w:tr>
        <w:trPr>
          <w:trHeight w:val="825" w:hRule="exact"/>
        </w:trPr>
        <w:tc>
          <w:tcPr>
            <w:tcW w:w="2543" w:type="dxa"/>
            <w:tcBorders>
              <w:top w:val="single" w:sz="4" w:space="0" w:color="A0A0A4"/>
              <w:bottom w:val="single" w:sz="4" w:space="0" w:color="A0A0A4"/>
            </w:tcBorders>
          </w:tcPr>
          <w:p>
            <w:pPr>
              <w:pStyle w:val="TableParagraph"/>
              <w:spacing w:before="8"/>
              <w:rPr>
                <w:rFonts w:ascii="Arial"/>
                <w:sz w:val="28"/>
              </w:rPr>
            </w:pPr>
          </w:p>
          <w:p>
            <w:pPr>
              <w:pStyle w:val="TableParagraph"/>
              <w:ind w:left="32"/>
              <w:rPr>
                <w:rFonts w:ascii="Arial"/>
                <w:sz w:val="17"/>
              </w:rPr>
            </w:pPr>
            <w:r>
              <w:rPr>
                <w:rFonts w:ascii="Arial"/>
                <w:color w:val="A0A0A4"/>
                <w:w w:val="105"/>
                <w:sz w:val="17"/>
              </w:rPr>
              <w:t>2006</w:t>
            </w:r>
          </w:p>
          <w:p>
            <w:pPr>
              <w:pStyle w:val="TableParagraph"/>
              <w:spacing w:before="84"/>
              <w:ind w:left="32"/>
              <w:rPr>
                <w:rFonts w:ascii="Arial"/>
                <w:sz w:val="17"/>
              </w:rPr>
            </w:pPr>
            <w:r>
              <w:rPr>
                <w:rFonts w:ascii="Arial"/>
                <w:color w:val="A0A0A4"/>
                <w:sz w:val="17"/>
              </w:rPr>
              <w:t>1st Quarter</w:t>
            </w:r>
          </w:p>
        </w:tc>
        <w:tc>
          <w:tcPr>
            <w:tcW w:w="2871"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50"/>
              <w:ind w:left="1513"/>
              <w:rPr>
                <w:rFonts w:ascii="Arial"/>
                <w:sz w:val="17"/>
              </w:rPr>
            </w:pPr>
            <w:r>
              <w:rPr>
                <w:rFonts w:ascii="Arial"/>
                <w:color w:val="A0A0A4"/>
                <w:w w:val="105"/>
                <w:sz w:val="17"/>
              </w:rPr>
              <w:t>$ 0. 0045</w:t>
            </w:r>
          </w:p>
        </w:tc>
        <w:tc>
          <w:tcPr>
            <w:tcW w:w="1580"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50"/>
              <w:ind w:right="513"/>
              <w:jc w:val="right"/>
              <w:rPr>
                <w:rFonts w:ascii="Arial"/>
                <w:sz w:val="17"/>
              </w:rPr>
            </w:pPr>
            <w:r>
              <w:rPr>
                <w:rFonts w:ascii="Arial"/>
                <w:color w:val="A0A0A4"/>
                <w:w w:val="105"/>
                <w:sz w:val="17"/>
              </w:rPr>
              <w:t>$ 18. 10</w:t>
            </w:r>
          </w:p>
        </w:tc>
        <w:tc>
          <w:tcPr>
            <w:tcW w:w="1607"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50"/>
              <w:ind w:right="420"/>
              <w:jc w:val="right"/>
              <w:rPr>
                <w:rFonts w:ascii="Arial"/>
                <w:sz w:val="17"/>
              </w:rPr>
            </w:pPr>
            <w:r>
              <w:rPr>
                <w:rFonts w:ascii="Arial"/>
                <w:color w:val="A0A0A4"/>
                <w:w w:val="105"/>
                <w:sz w:val="17"/>
              </w:rPr>
              <w:t>$ 15. 51</w:t>
            </w:r>
          </w:p>
        </w:tc>
        <w:tc>
          <w:tcPr>
            <w:tcW w:w="1386"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50"/>
              <w:ind w:right="292"/>
              <w:jc w:val="right"/>
              <w:rPr>
                <w:rFonts w:ascii="Arial"/>
                <w:sz w:val="17"/>
              </w:rPr>
            </w:pPr>
            <w:r>
              <w:rPr>
                <w:rFonts w:ascii="Arial"/>
                <w:color w:val="A0A0A4"/>
                <w:w w:val="105"/>
                <w:sz w:val="17"/>
              </w:rPr>
              <w:t>$ 17. 99</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2nd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18. 20</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15. 10</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16. 37</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3rd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18. 20</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15. 66</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16. 66</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4th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17. 03</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14. 61</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15. 32</w:t>
            </w:r>
          </w:p>
        </w:tc>
      </w:tr>
      <w:tr>
        <w:trPr>
          <w:trHeight w:val="840" w:hRule="exact"/>
        </w:trPr>
        <w:tc>
          <w:tcPr>
            <w:tcW w:w="2543" w:type="dxa"/>
            <w:tcBorders>
              <w:top w:val="single" w:sz="4" w:space="0" w:color="A0A0A4"/>
              <w:bottom w:val="single" w:sz="4" w:space="0" w:color="A0A0A4"/>
            </w:tcBorders>
          </w:tcPr>
          <w:p>
            <w:pPr>
              <w:pStyle w:val="TableParagraph"/>
              <w:rPr>
                <w:rFonts w:ascii="Arial"/>
                <w:sz w:val="20"/>
              </w:rPr>
            </w:pPr>
          </w:p>
          <w:p>
            <w:pPr>
              <w:pStyle w:val="TableParagraph"/>
              <w:spacing w:before="115"/>
              <w:ind w:left="32"/>
              <w:rPr>
                <w:rFonts w:ascii="Arial"/>
                <w:sz w:val="17"/>
              </w:rPr>
            </w:pPr>
            <w:r>
              <w:rPr>
                <w:rFonts w:ascii="Arial"/>
                <w:color w:val="A0A0A4"/>
                <w:w w:val="105"/>
                <w:sz w:val="17"/>
              </w:rPr>
              <w:t>2005</w:t>
            </w:r>
          </w:p>
          <w:p>
            <w:pPr>
              <w:pStyle w:val="TableParagraph"/>
              <w:spacing w:before="84"/>
              <w:ind w:left="32"/>
              <w:rPr>
                <w:rFonts w:ascii="Arial"/>
                <w:sz w:val="17"/>
              </w:rPr>
            </w:pPr>
            <w:r>
              <w:rPr>
                <w:rFonts w:ascii="Arial"/>
                <w:color w:val="A0A0A4"/>
                <w:sz w:val="17"/>
              </w:rPr>
              <w:t>1st Quarter</w:t>
            </w:r>
          </w:p>
        </w:tc>
        <w:tc>
          <w:tcPr>
            <w:tcW w:w="2871"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65"/>
              <w:ind w:left="1513"/>
              <w:rPr>
                <w:rFonts w:ascii="Arial"/>
                <w:sz w:val="17"/>
              </w:rPr>
            </w:pPr>
            <w:r>
              <w:rPr>
                <w:rFonts w:ascii="Arial"/>
                <w:color w:val="A0A0A4"/>
                <w:w w:val="105"/>
                <w:sz w:val="17"/>
              </w:rPr>
              <w:t>$ 0. 0045</w:t>
            </w:r>
          </w:p>
        </w:tc>
        <w:tc>
          <w:tcPr>
            <w:tcW w:w="1580"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65"/>
              <w:ind w:right="513"/>
              <w:jc w:val="right"/>
              <w:rPr>
                <w:rFonts w:ascii="Arial"/>
                <w:sz w:val="17"/>
              </w:rPr>
            </w:pPr>
            <w:r>
              <w:rPr>
                <w:rFonts w:ascii="Arial"/>
                <w:color w:val="A0A0A4"/>
                <w:w w:val="105"/>
                <w:sz w:val="17"/>
              </w:rPr>
              <w:t>$ 16. 45</w:t>
            </w:r>
          </w:p>
        </w:tc>
        <w:tc>
          <w:tcPr>
            <w:tcW w:w="1607"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65"/>
              <w:ind w:right="420"/>
              <w:jc w:val="right"/>
              <w:rPr>
                <w:rFonts w:ascii="Arial"/>
                <w:sz w:val="17"/>
              </w:rPr>
            </w:pPr>
            <w:r>
              <w:rPr>
                <w:rFonts w:ascii="Arial"/>
                <w:color w:val="A0A0A4"/>
                <w:w w:val="105"/>
                <w:sz w:val="17"/>
              </w:rPr>
              <w:t>$ 13. 60</w:t>
            </w:r>
          </w:p>
        </w:tc>
        <w:tc>
          <w:tcPr>
            <w:tcW w:w="1386" w:type="dxa"/>
            <w:tcBorders>
              <w:top w:val="single" w:sz="4" w:space="0" w:color="A0A0A4"/>
              <w:bottom w:val="single" w:sz="4" w:space="0" w:color="A0A0A4"/>
            </w:tcBorders>
          </w:tcPr>
          <w:p>
            <w:pPr>
              <w:pStyle w:val="TableParagraph"/>
              <w:rPr>
                <w:rFonts w:ascii="Arial"/>
                <w:sz w:val="20"/>
              </w:rPr>
            </w:pPr>
          </w:p>
          <w:p>
            <w:pPr>
              <w:pStyle w:val="TableParagraph"/>
              <w:rPr>
                <w:rFonts w:ascii="Arial"/>
                <w:sz w:val="20"/>
              </w:rPr>
            </w:pPr>
          </w:p>
          <w:p>
            <w:pPr>
              <w:pStyle w:val="TableParagraph"/>
              <w:spacing w:before="165"/>
              <w:ind w:right="292"/>
              <w:jc w:val="right"/>
              <w:rPr>
                <w:rFonts w:ascii="Arial"/>
                <w:sz w:val="17"/>
              </w:rPr>
            </w:pPr>
            <w:r>
              <w:rPr>
                <w:rFonts w:ascii="Arial"/>
                <w:color w:val="A0A0A4"/>
                <w:w w:val="105"/>
                <w:sz w:val="17"/>
              </w:rPr>
              <w:t>$ 14. 24</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2nd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15. 50</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13. 56</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13. 93</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3rd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14. 85</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13. 05</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14. 85</w:t>
            </w:r>
          </w:p>
        </w:tc>
      </w:tr>
      <w:tr>
        <w:trPr>
          <w:trHeight w:val="280" w:hRule="exact"/>
        </w:trPr>
        <w:tc>
          <w:tcPr>
            <w:tcW w:w="2543" w:type="dxa"/>
            <w:tcBorders>
              <w:top w:val="single" w:sz="4" w:space="0" w:color="A0A0A4"/>
              <w:bottom w:val="single" w:sz="4" w:space="0" w:color="A0A0A4"/>
            </w:tcBorders>
          </w:tcPr>
          <w:p>
            <w:pPr>
              <w:pStyle w:val="TableParagraph"/>
              <w:spacing w:before="65"/>
              <w:ind w:left="32"/>
              <w:rPr>
                <w:rFonts w:ascii="Arial"/>
                <w:sz w:val="17"/>
              </w:rPr>
            </w:pPr>
            <w:r>
              <w:rPr>
                <w:rFonts w:ascii="Arial"/>
                <w:color w:val="A0A0A4"/>
                <w:sz w:val="17"/>
              </w:rPr>
              <w:t>4th Quarter</w:t>
            </w:r>
          </w:p>
        </w:tc>
        <w:tc>
          <w:tcPr>
            <w:tcW w:w="2871" w:type="dxa"/>
            <w:tcBorders>
              <w:top w:val="single" w:sz="4" w:space="0" w:color="A0A0A4"/>
              <w:bottom w:val="single" w:sz="4" w:space="0" w:color="A0A0A4"/>
            </w:tcBorders>
          </w:tcPr>
          <w:p>
            <w:pPr>
              <w:pStyle w:val="TableParagraph"/>
              <w:spacing w:before="65"/>
              <w:ind w:left="1693"/>
              <w:rPr>
                <w:rFonts w:ascii="Arial"/>
                <w:sz w:val="17"/>
              </w:rPr>
            </w:pPr>
            <w:r>
              <w:rPr>
                <w:rFonts w:ascii="Arial"/>
                <w:color w:val="A0A0A4"/>
                <w:sz w:val="17"/>
              </w:rPr>
              <w:t>0. 0045</w:t>
            </w:r>
          </w:p>
        </w:tc>
        <w:tc>
          <w:tcPr>
            <w:tcW w:w="1580" w:type="dxa"/>
            <w:tcBorders>
              <w:top w:val="single" w:sz="4" w:space="0" w:color="A0A0A4"/>
              <w:bottom w:val="single" w:sz="4" w:space="0" w:color="A0A0A4"/>
            </w:tcBorders>
          </w:tcPr>
          <w:p>
            <w:pPr>
              <w:pStyle w:val="TableParagraph"/>
              <w:spacing w:before="65"/>
              <w:ind w:right="513"/>
              <w:jc w:val="right"/>
              <w:rPr>
                <w:rFonts w:ascii="Arial"/>
                <w:sz w:val="17"/>
              </w:rPr>
            </w:pPr>
            <w:r>
              <w:rPr>
                <w:rFonts w:ascii="Arial"/>
                <w:color w:val="A0A0A4"/>
                <w:sz w:val="17"/>
              </w:rPr>
              <w:t>16. 95</w:t>
            </w:r>
          </w:p>
        </w:tc>
        <w:tc>
          <w:tcPr>
            <w:tcW w:w="1607" w:type="dxa"/>
            <w:tcBorders>
              <w:top w:val="single" w:sz="4" w:space="0" w:color="A0A0A4"/>
              <w:bottom w:val="single" w:sz="4" w:space="0" w:color="A0A0A4"/>
            </w:tcBorders>
          </w:tcPr>
          <w:p>
            <w:pPr>
              <w:pStyle w:val="TableParagraph"/>
              <w:spacing w:before="65"/>
              <w:ind w:right="420"/>
              <w:jc w:val="right"/>
              <w:rPr>
                <w:rFonts w:ascii="Arial"/>
                <w:sz w:val="17"/>
              </w:rPr>
            </w:pPr>
            <w:r>
              <w:rPr>
                <w:rFonts w:ascii="Arial"/>
                <w:color w:val="A0A0A4"/>
                <w:sz w:val="17"/>
              </w:rPr>
              <w:t>14. 54</w:t>
            </w:r>
          </w:p>
        </w:tc>
        <w:tc>
          <w:tcPr>
            <w:tcW w:w="1386" w:type="dxa"/>
            <w:tcBorders>
              <w:top w:val="single" w:sz="4" w:space="0" w:color="A0A0A4"/>
              <w:bottom w:val="single" w:sz="4" w:space="0" w:color="A0A0A4"/>
            </w:tcBorders>
          </w:tcPr>
          <w:p>
            <w:pPr>
              <w:pStyle w:val="TableParagraph"/>
              <w:spacing w:before="65"/>
              <w:ind w:right="292"/>
              <w:jc w:val="right"/>
              <w:rPr>
                <w:rFonts w:ascii="Arial"/>
                <w:sz w:val="17"/>
              </w:rPr>
            </w:pPr>
            <w:r>
              <w:rPr>
                <w:rFonts w:ascii="Arial"/>
                <w:color w:val="A0A0A4"/>
                <w:sz w:val="17"/>
              </w:rPr>
              <w:t>16. 43</w:t>
            </w:r>
          </w:p>
        </w:tc>
      </w:tr>
    </w:tbl>
    <w:p>
      <w:pPr>
        <w:pStyle w:val="BodyText"/>
        <w:rPr>
          <w:rFonts w:ascii="Arial"/>
        </w:rPr>
      </w:pPr>
    </w:p>
    <w:p>
      <w:pPr>
        <w:pStyle w:val="BodyText"/>
        <w:rPr>
          <w:rFonts w:ascii="Arial"/>
        </w:rPr>
      </w:pPr>
    </w:p>
    <w:p>
      <w:pPr>
        <w:pStyle w:val="BodyText"/>
        <w:spacing w:before="7"/>
        <w:rPr>
          <w:rFonts w:ascii="Arial"/>
        </w:rPr>
      </w:pPr>
    </w:p>
    <w:p>
      <w:pPr>
        <w:spacing w:after="0"/>
        <w:rPr>
          <w:rFonts w:ascii="Arial"/>
        </w:rPr>
        <w:sectPr>
          <w:type w:val="continuous"/>
          <w:pgSz w:w="12240" w:h="15840"/>
          <w:pgMar w:top="1180" w:bottom="280" w:left="1060" w:right="200"/>
        </w:sectPr>
      </w:pPr>
    </w:p>
    <w:p>
      <w:pPr>
        <w:pStyle w:val="BodyText"/>
        <w:rPr>
          <w:rFonts w:ascii="Arial"/>
        </w:rPr>
      </w:pPr>
    </w:p>
    <w:p>
      <w:pPr>
        <w:pStyle w:val="BodyText"/>
        <w:rPr>
          <w:rFonts w:ascii="Arial"/>
        </w:rPr>
      </w:pPr>
    </w:p>
    <w:p>
      <w:pPr>
        <w:pStyle w:val="BodyText"/>
        <w:spacing w:before="4"/>
        <w:rPr>
          <w:rFonts w:ascii="Arial"/>
        </w:rPr>
      </w:pPr>
    </w:p>
    <w:p>
      <w:pPr>
        <w:pStyle w:val="BodyText"/>
        <w:ind w:left="1358" w:right="-32"/>
        <w:rPr>
          <w:rFonts w:ascii="Arial"/>
        </w:rPr>
      </w:pPr>
      <w:r>
        <w:rPr>
          <w:rFonts w:ascii="Arial"/>
        </w:rPr>
        <w:pict>
          <v:group style="width:7.75pt;height:27.55pt;mso-position-horizontal-relative:char;mso-position-vertical-relative:line" coordorigin="0,0" coordsize="155,551">
            <v:rect style="position:absolute;left:0;top:0;width:155;height:550" filled="true" fillcolor="#466ab3" stroked="false">
              <v:fill type="solid"/>
            </v:rect>
          </v:group>
        </w:pict>
      </w:r>
      <w:r>
        <w:rPr>
          <w:rFonts w:ascii="Arial"/>
        </w:rPr>
      </w:r>
      <w:r>
        <w:rPr>
          <w:rFonts w:ascii="Times New Roman"/>
          <w:spacing w:val="114"/>
        </w:rPr>
        <w:t> </w:t>
      </w:r>
      <w:r>
        <w:rPr>
          <w:rFonts w:ascii="Arial"/>
          <w:spacing w:val="114"/>
        </w:rPr>
        <w:pict>
          <v:group style="width:7.75pt;height:31.2pt;mso-position-horizontal-relative:char;mso-position-vertical-relative:line" coordorigin="0,0" coordsize="155,624">
            <v:rect style="position:absolute;left:0;top:0;width:155;height:624" filled="true" fillcolor="#466ab3" stroked="false">
              <v:fill type="solid"/>
            </v:rect>
          </v:group>
        </w:pict>
      </w:r>
      <w:r>
        <w:rPr>
          <w:rFonts w:ascii="Arial"/>
          <w:spacing w:val="114"/>
        </w:rPr>
      </w:r>
      <w:r>
        <w:rPr>
          <w:rFonts w:ascii="Times New Roman"/>
          <w:spacing w:val="114"/>
        </w:rPr>
        <w:t> </w:t>
      </w:r>
      <w:r>
        <w:rPr>
          <w:rFonts w:ascii="Arial"/>
          <w:spacing w:val="114"/>
        </w:rPr>
        <w:pict>
          <v:group style="width:7.75pt;height:38.050pt;mso-position-horizontal-relative:char;mso-position-vertical-relative:line" coordorigin="0,0" coordsize="155,761">
            <v:rect style="position:absolute;left:0;top:0;width:155;height:761" filled="true" fillcolor="#466ab3" stroked="false">
              <v:fill type="solid"/>
            </v:rect>
          </v:group>
        </w:pict>
      </w:r>
      <w:r>
        <w:rPr>
          <w:rFonts w:ascii="Arial"/>
          <w:spacing w:val="114"/>
        </w:rPr>
      </w:r>
    </w:p>
    <w:p>
      <w:pPr>
        <w:spacing w:before="0"/>
        <w:ind w:left="1340" w:right="0" w:firstLine="0"/>
        <w:jc w:val="left"/>
        <w:rPr>
          <w:rFonts w:ascii="Calibri"/>
          <w:sz w:val="11"/>
        </w:rPr>
      </w:pPr>
      <w:r>
        <w:rPr>
          <w:rFonts w:ascii="Calibri"/>
          <w:color w:val="A0A0A4"/>
          <w:w w:val="90"/>
          <w:sz w:val="11"/>
        </w:rPr>
        <w:t>2002    2003   2004</w:t>
      </w:r>
    </w:p>
    <w:p>
      <w:pPr>
        <w:pStyle w:val="BodyText"/>
        <w:rPr>
          <w:rFonts w:ascii="Calibri"/>
        </w:rPr>
      </w:pPr>
      <w:r>
        <w:rPr/>
        <w:br w:type="column"/>
      </w:r>
      <w:r>
        <w:rPr>
          <w:rFonts w:ascii="Calibri"/>
        </w:rPr>
      </w:r>
    </w:p>
    <w:p>
      <w:pPr>
        <w:pStyle w:val="BodyText"/>
        <w:spacing w:before="2"/>
        <w:rPr>
          <w:rFonts w:ascii="Calibri"/>
          <w:sz w:val="12"/>
        </w:rPr>
      </w:pPr>
      <w:r>
        <w:rPr/>
        <w:pict>
          <v:rect style="position:absolute;margin-left:171.817993pt;margin-top:9.418899pt;width:7.733pt;height:50.94pt;mso-position-horizontal-relative:page;mso-position-vertical-relative:paragraph;z-index:4576;mso-wrap-distance-left:0;mso-wrap-distance-right:0" filled="true" fillcolor="#466ab3" stroked="false">
            <v:fill type="solid"/>
            <w10:wrap type="topAndBottom"/>
          </v:rect>
        </w:pict>
      </w:r>
    </w:p>
    <w:p>
      <w:pPr>
        <w:spacing w:before="0"/>
        <w:ind w:left="105" w:right="0" w:firstLine="0"/>
        <w:jc w:val="left"/>
        <w:rPr>
          <w:rFonts w:ascii="Calibri"/>
          <w:sz w:val="11"/>
        </w:rPr>
      </w:pPr>
      <w:r>
        <w:rPr>
          <w:rFonts w:ascii="Calibri"/>
          <w:color w:val="A0A0A4"/>
          <w:w w:val="75"/>
          <w:sz w:val="11"/>
        </w:rPr>
        <w:t>2005</w:t>
      </w:r>
    </w:p>
    <w:p>
      <w:pPr>
        <w:pStyle w:val="BodyText"/>
        <w:spacing w:before="11" w:after="39"/>
        <w:rPr>
          <w:rFonts w:ascii="Calibri"/>
          <w:sz w:val="18"/>
        </w:rPr>
      </w:pPr>
      <w:r>
        <w:rPr/>
        <w:br w:type="column"/>
      </w:r>
      <w:r>
        <w:rPr>
          <w:rFonts w:ascii="Calibri"/>
          <w:sz w:val="18"/>
        </w:rPr>
      </w:r>
    </w:p>
    <w:p>
      <w:pPr>
        <w:pStyle w:val="BodyText"/>
        <w:ind w:left="113" w:right="-34"/>
        <w:rPr>
          <w:rFonts w:ascii="Calibri"/>
        </w:rPr>
      </w:pPr>
      <w:r>
        <w:rPr>
          <w:rFonts w:ascii="Calibri"/>
        </w:rPr>
        <w:pict>
          <v:group style="width:7.75pt;height:59.15pt;mso-position-horizontal-relative:char;mso-position-vertical-relative:line" coordorigin="0,0" coordsize="155,1183">
            <v:rect style="position:absolute;left:0;top:0;width:155;height:1182" filled="true" fillcolor="#466ab3" stroked="false">
              <v:fill type="solid"/>
            </v:rect>
          </v:group>
        </w:pict>
      </w:r>
      <w:r>
        <w:rPr>
          <w:rFonts w:ascii="Calibri"/>
        </w:rPr>
      </w:r>
    </w:p>
    <w:p>
      <w:pPr>
        <w:spacing w:before="0"/>
        <w:ind w:left="99" w:right="0" w:firstLine="0"/>
        <w:jc w:val="left"/>
        <w:rPr>
          <w:rFonts w:ascii="Calibri"/>
          <w:sz w:val="11"/>
        </w:rPr>
      </w:pPr>
      <w:r>
        <w:rPr>
          <w:rFonts w:ascii="Calibri"/>
          <w:color w:val="A0A0A4"/>
          <w:w w:val="75"/>
          <w:sz w:val="11"/>
        </w:rPr>
        <w:t>2006</w:t>
      </w:r>
    </w:p>
    <w:p>
      <w:pPr>
        <w:spacing w:before="108"/>
        <w:ind w:left="132" w:right="0" w:firstLine="0"/>
        <w:jc w:val="left"/>
        <w:rPr>
          <w:rFonts w:ascii="Calibri"/>
          <w:sz w:val="11"/>
        </w:rPr>
      </w:pPr>
      <w:r>
        <w:rPr/>
        <w:br w:type="column"/>
      </w:r>
      <w:r>
        <w:rPr>
          <w:rFonts w:ascii="Calibri"/>
          <w:color w:val="A0A0A4"/>
          <w:w w:val="75"/>
          <w:sz w:val="11"/>
        </w:rPr>
        <w:t>95,000</w:t>
      </w:r>
    </w:p>
    <w:p>
      <w:pPr>
        <w:pStyle w:val="BodyText"/>
        <w:spacing w:before="9"/>
        <w:rPr>
          <w:rFonts w:ascii="Calibri"/>
          <w:sz w:val="11"/>
        </w:rPr>
      </w:pPr>
    </w:p>
    <w:p>
      <w:pPr>
        <w:spacing w:before="0"/>
        <w:ind w:left="132" w:right="0" w:firstLine="0"/>
        <w:jc w:val="left"/>
        <w:rPr>
          <w:rFonts w:ascii="Calibri"/>
          <w:sz w:val="11"/>
        </w:rPr>
      </w:pPr>
      <w:r>
        <w:rPr/>
        <w:pict>
          <v:shape style="position:absolute;margin-left:114.573997pt;margin-top:-18.025185pt;width:89.1pt;height:71.5pt;mso-position-horizontal-relative:page;mso-position-vertical-relative:paragraph;z-index:-366712" type="#_x0000_t202" filled="false" stroked="true" strokeweight=".417pt" strokecolor="#a0a0a4">
            <v:textbox inset="0,0,0,0">
              <w:txbxContent>
                <w:p>
                  <w:pPr>
                    <w:spacing w:before="100"/>
                    <w:ind w:left="0" w:right="86" w:firstLine="0"/>
                    <w:jc w:val="right"/>
                    <w:rPr>
                      <w:rFonts w:ascii="Calibri"/>
                      <w:sz w:val="11"/>
                    </w:rPr>
                  </w:pPr>
                  <w:r>
                    <w:rPr>
                      <w:rFonts w:ascii="Calibri"/>
                      <w:color w:val="A0A0A4"/>
                      <w:w w:val="75"/>
                      <w:sz w:val="11"/>
                    </w:rPr>
                    <w:t>92,663</w:t>
                  </w:r>
                </w:p>
                <w:p>
                  <w:pPr>
                    <w:spacing w:before="21"/>
                    <w:ind w:left="1100" w:right="0" w:firstLine="0"/>
                    <w:jc w:val="left"/>
                    <w:rPr>
                      <w:rFonts w:ascii="Calibri"/>
                      <w:sz w:val="11"/>
                    </w:rPr>
                  </w:pPr>
                  <w:r>
                    <w:rPr>
                      <w:rFonts w:ascii="Calibri"/>
                      <w:color w:val="A0A0A4"/>
                      <w:w w:val="85"/>
                      <w:sz w:val="11"/>
                    </w:rPr>
                    <w:t>85,173</w:t>
                  </w:r>
                </w:p>
                <w:p>
                  <w:pPr>
                    <w:pStyle w:val="BodyText"/>
                    <w:spacing w:before="4"/>
                    <w:rPr>
                      <w:rFonts w:ascii="Calibri"/>
                      <w:sz w:val="10"/>
                    </w:rPr>
                  </w:pPr>
                </w:p>
                <w:p>
                  <w:pPr>
                    <w:spacing w:before="0"/>
                    <w:ind w:left="740" w:right="740" w:firstLine="0"/>
                    <w:jc w:val="center"/>
                    <w:rPr>
                      <w:rFonts w:ascii="Calibri"/>
                      <w:sz w:val="11"/>
                    </w:rPr>
                  </w:pPr>
                  <w:r>
                    <w:rPr>
                      <w:rFonts w:ascii="Calibri"/>
                      <w:color w:val="A0A0A4"/>
                      <w:w w:val="85"/>
                      <w:sz w:val="11"/>
                    </w:rPr>
                    <w:t>76,861</w:t>
                  </w:r>
                </w:p>
                <w:p>
                  <w:pPr>
                    <w:spacing w:before="2"/>
                    <w:ind w:left="66" w:right="0" w:firstLine="0"/>
                    <w:jc w:val="left"/>
                    <w:rPr>
                      <w:rFonts w:ascii="Calibri"/>
                      <w:sz w:val="11"/>
                    </w:rPr>
                  </w:pPr>
                  <w:r>
                    <w:rPr>
                      <w:rFonts w:ascii="Calibri"/>
                      <w:color w:val="A0A0A4"/>
                      <w:w w:val="85"/>
                      <w:position w:val="-6"/>
                      <w:sz w:val="11"/>
                    </w:rPr>
                    <w:t>68,887 </w:t>
                  </w:r>
                  <w:r>
                    <w:rPr>
                      <w:rFonts w:ascii="Calibri"/>
                      <w:color w:val="A0A0A4"/>
                      <w:w w:val="85"/>
                      <w:sz w:val="11"/>
                    </w:rPr>
                    <w:t>71,790</w:t>
                  </w:r>
                </w:p>
              </w:txbxContent>
            </v:textbox>
            <v:stroke dashstyle="solid"/>
            <w10:wrap type="none"/>
          </v:shape>
        </w:pict>
      </w:r>
      <w:r>
        <w:rPr>
          <w:rFonts w:ascii="Calibri"/>
          <w:color w:val="A0A0A4"/>
          <w:w w:val="75"/>
          <w:sz w:val="11"/>
        </w:rPr>
        <w:t>85,000</w:t>
      </w:r>
    </w:p>
    <w:p>
      <w:pPr>
        <w:pStyle w:val="BodyText"/>
        <w:spacing w:before="8"/>
        <w:rPr>
          <w:rFonts w:ascii="Calibri"/>
          <w:sz w:val="11"/>
        </w:rPr>
      </w:pPr>
    </w:p>
    <w:p>
      <w:pPr>
        <w:spacing w:before="1"/>
        <w:ind w:left="132" w:right="0" w:firstLine="0"/>
        <w:jc w:val="left"/>
        <w:rPr>
          <w:rFonts w:ascii="Calibri"/>
          <w:sz w:val="11"/>
        </w:rPr>
      </w:pPr>
      <w:r>
        <w:rPr>
          <w:rFonts w:ascii="Calibri"/>
          <w:color w:val="A0A0A4"/>
          <w:w w:val="75"/>
          <w:sz w:val="11"/>
        </w:rPr>
        <w:t>75,000</w:t>
      </w:r>
    </w:p>
    <w:p>
      <w:pPr>
        <w:pStyle w:val="BodyText"/>
        <w:spacing w:before="9"/>
        <w:rPr>
          <w:rFonts w:ascii="Calibri"/>
          <w:sz w:val="11"/>
        </w:rPr>
      </w:pPr>
    </w:p>
    <w:p>
      <w:pPr>
        <w:spacing w:before="0"/>
        <w:ind w:left="132" w:right="0" w:firstLine="0"/>
        <w:jc w:val="left"/>
        <w:rPr>
          <w:rFonts w:ascii="Calibri"/>
          <w:sz w:val="11"/>
        </w:rPr>
      </w:pPr>
      <w:r>
        <w:rPr>
          <w:rFonts w:ascii="Calibri"/>
          <w:color w:val="A0A0A4"/>
          <w:w w:val="75"/>
          <w:sz w:val="11"/>
        </w:rPr>
        <w:t>65,000</w:t>
      </w:r>
    </w:p>
    <w:p>
      <w:pPr>
        <w:pStyle w:val="BodyText"/>
        <w:spacing w:before="8"/>
        <w:rPr>
          <w:rFonts w:ascii="Calibri"/>
          <w:sz w:val="11"/>
        </w:rPr>
      </w:pPr>
    </w:p>
    <w:p>
      <w:pPr>
        <w:spacing w:before="1"/>
        <w:ind w:left="132" w:right="0" w:firstLine="0"/>
        <w:jc w:val="left"/>
        <w:rPr>
          <w:rFonts w:ascii="Calibri"/>
          <w:sz w:val="11"/>
        </w:rPr>
      </w:pPr>
      <w:r>
        <w:rPr>
          <w:rFonts w:ascii="Calibri"/>
          <w:color w:val="A0A0A4"/>
          <w:w w:val="75"/>
          <w:sz w:val="11"/>
        </w:rPr>
        <w:t>55,000</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spacing w:before="107"/>
        <w:ind w:left="873" w:right="0" w:firstLine="0"/>
        <w:jc w:val="left"/>
        <w:rPr>
          <w:rFonts w:ascii="Calibri"/>
          <w:sz w:val="11"/>
        </w:rPr>
      </w:pPr>
      <w:r>
        <w:rPr>
          <w:rFonts w:ascii="Calibri"/>
          <w:color w:val="A0A0A4"/>
          <w:w w:val="90"/>
          <w:sz w:val="11"/>
        </w:rPr>
        <w:t>2002    2003    2004   2005</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spacing w:before="107"/>
        <w:ind w:left="101" w:right="0" w:firstLine="0"/>
        <w:jc w:val="left"/>
        <w:rPr>
          <w:rFonts w:ascii="Calibri"/>
          <w:sz w:val="11"/>
        </w:rPr>
      </w:pPr>
      <w:r>
        <w:rPr>
          <w:rFonts w:ascii="Calibri"/>
          <w:color w:val="A0A0A4"/>
          <w:w w:val="75"/>
          <w:sz w:val="11"/>
        </w:rPr>
        <w:t>2006</w:t>
      </w:r>
    </w:p>
    <w:p>
      <w:pPr>
        <w:spacing w:before="113"/>
        <w:ind w:left="130" w:right="0" w:firstLine="0"/>
        <w:jc w:val="left"/>
        <w:rPr>
          <w:rFonts w:ascii="Calibri"/>
          <w:sz w:val="11"/>
        </w:rPr>
      </w:pPr>
      <w:r>
        <w:rPr/>
        <w:br w:type="column"/>
      </w:r>
      <w:r>
        <w:rPr>
          <w:rFonts w:ascii="Calibri"/>
          <w:color w:val="A0A0A4"/>
          <w:w w:val="75"/>
          <w:sz w:val="11"/>
        </w:rPr>
        <w:t>70,000</w:t>
      </w:r>
    </w:p>
    <w:p>
      <w:pPr>
        <w:pStyle w:val="BodyText"/>
        <w:spacing w:before="5"/>
        <w:rPr>
          <w:rFonts w:ascii="Calibri"/>
          <w:sz w:val="11"/>
        </w:rPr>
      </w:pPr>
    </w:p>
    <w:p>
      <w:pPr>
        <w:spacing w:before="1"/>
        <w:ind w:left="130" w:right="0" w:firstLine="0"/>
        <w:jc w:val="left"/>
        <w:rPr>
          <w:rFonts w:ascii="Calibri"/>
          <w:sz w:val="11"/>
        </w:rPr>
      </w:pPr>
      <w:r>
        <w:rPr/>
        <w:pict>
          <v:group style="position:absolute;margin-left:259.787994pt;margin-top:-18.325186pt;width:89.55pt;height:71.95pt;mso-position-horizontal-relative:page;mso-position-vertical-relative:paragraph;z-index:4720" coordorigin="5196,-367" coordsize="1791,1439">
            <v:rect style="position:absolute;left:5200;top:-362;width:1781;height:1429" filled="false" stroked="true" strokeweight=".417pt" strokecolor="#a0a0a4">
              <v:stroke dashstyle="solid"/>
            </v:rect>
            <v:shape style="position:absolute;left:5333;top:-102;width:1505;height:1166" coordorigin="5333,-102" coordsize="1505,1166" path="m5488,484l5333,484,5333,1064,5488,1064,5488,484m5825,382l5670,382,5670,1064,5825,1064,5825,382m6163,289l6008,289,6008,1064,6163,1064,6163,289m6500,77l6345,77,6345,1064,6500,1064,6500,77m6838,-102l6683,-102,6683,1064,6838,1064,6838,-102e" filled="true" fillcolor="#466ab3" stroked="false">
              <v:path arrowok="t"/>
              <v:fill type="solid"/>
            </v:shape>
            <v:shape style="position:absolute;left:6629;top:-236;width:294;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0"/>
                        <w:sz w:val="11"/>
                      </w:rPr>
                      <w:t>67,691</w:t>
                    </w:r>
                  </w:p>
                </w:txbxContent>
              </v:textbox>
              <w10:wrap type="none"/>
            </v:shape>
            <v:shape style="position:absolute;left:6281;top:-64;width:294;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0"/>
                        <w:sz w:val="11"/>
                      </w:rPr>
                      <w:t>60,223</w:t>
                    </w:r>
                  </w:p>
                </w:txbxContent>
              </v:textbox>
              <w10:wrap type="none"/>
            </v:shape>
            <v:shape style="position:absolute;left:5267;top:336;width:294;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0"/>
                        <w:sz w:val="11"/>
                      </w:rPr>
                      <w:t>45,392</w:t>
                    </w:r>
                  </w:p>
                </w:txbxContent>
              </v:textbox>
              <w10:wrap type="none"/>
            </v:shape>
            <v:shape style="position:absolute;left:5612;top:148;width:630;height:225" type="#_x0000_t202" filled="false" stroked="false">
              <v:textbox inset="0,0,0,0">
                <w:txbxContent>
                  <w:p>
                    <w:pPr>
                      <w:spacing w:line="223" w:lineRule="exact" w:before="1"/>
                      <w:ind w:left="0" w:right="0" w:firstLine="0"/>
                      <w:jc w:val="left"/>
                      <w:rPr>
                        <w:rFonts w:ascii="Calibri"/>
                        <w:sz w:val="11"/>
                      </w:rPr>
                    </w:pPr>
                    <w:r>
                      <w:rPr>
                        <w:rFonts w:ascii="Calibri"/>
                        <w:color w:val="A0A0A4"/>
                        <w:w w:val="85"/>
                        <w:position w:val="-8"/>
                        <w:sz w:val="11"/>
                      </w:rPr>
                      <w:t>47,943 </w:t>
                    </w:r>
                    <w:r>
                      <w:rPr>
                        <w:rFonts w:ascii="Calibri"/>
                        <w:color w:val="A0A0A4"/>
                        <w:w w:val="85"/>
                        <w:sz w:val="11"/>
                      </w:rPr>
                      <w:t>53,418</w:t>
                    </w:r>
                  </w:p>
                </w:txbxContent>
              </v:textbox>
              <w10:wrap type="none"/>
            </v:shape>
            <w10:wrap type="none"/>
          </v:group>
        </w:pict>
      </w:r>
      <w:r>
        <w:rPr>
          <w:rFonts w:ascii="Calibri"/>
          <w:color w:val="A0A0A4"/>
          <w:w w:val="75"/>
          <w:sz w:val="11"/>
        </w:rPr>
        <w:t>60,000</w:t>
      </w:r>
    </w:p>
    <w:p>
      <w:pPr>
        <w:pStyle w:val="BodyText"/>
        <w:spacing w:before="6"/>
        <w:rPr>
          <w:rFonts w:ascii="Calibri"/>
          <w:sz w:val="11"/>
        </w:rPr>
      </w:pPr>
    </w:p>
    <w:p>
      <w:pPr>
        <w:spacing w:before="0"/>
        <w:ind w:left="130" w:right="0" w:firstLine="0"/>
        <w:jc w:val="left"/>
        <w:rPr>
          <w:rFonts w:ascii="Calibri"/>
          <w:sz w:val="11"/>
        </w:rPr>
      </w:pPr>
      <w:r>
        <w:rPr>
          <w:rFonts w:ascii="Calibri"/>
          <w:color w:val="A0A0A4"/>
          <w:w w:val="75"/>
          <w:sz w:val="11"/>
        </w:rPr>
        <w:t>50,000</w:t>
      </w:r>
    </w:p>
    <w:p>
      <w:pPr>
        <w:pStyle w:val="BodyText"/>
        <w:spacing w:before="5"/>
        <w:rPr>
          <w:rFonts w:ascii="Calibri"/>
          <w:sz w:val="11"/>
        </w:rPr>
      </w:pPr>
    </w:p>
    <w:p>
      <w:pPr>
        <w:spacing w:before="1"/>
        <w:ind w:left="130" w:right="0" w:firstLine="0"/>
        <w:jc w:val="left"/>
        <w:rPr>
          <w:rFonts w:ascii="Calibri"/>
          <w:sz w:val="11"/>
        </w:rPr>
      </w:pPr>
      <w:r>
        <w:rPr>
          <w:rFonts w:ascii="Calibri"/>
          <w:color w:val="A0A0A4"/>
          <w:w w:val="75"/>
          <w:sz w:val="11"/>
        </w:rPr>
        <w:t>40,000</w:t>
      </w:r>
    </w:p>
    <w:p>
      <w:pPr>
        <w:pStyle w:val="BodyText"/>
        <w:spacing w:before="6"/>
        <w:rPr>
          <w:rFonts w:ascii="Calibri"/>
          <w:sz w:val="11"/>
        </w:rPr>
      </w:pPr>
    </w:p>
    <w:p>
      <w:pPr>
        <w:spacing w:before="0"/>
        <w:ind w:left="130" w:right="0" w:firstLine="0"/>
        <w:jc w:val="left"/>
        <w:rPr>
          <w:rFonts w:ascii="Calibri"/>
          <w:sz w:val="11"/>
        </w:rPr>
      </w:pPr>
      <w:r>
        <w:rPr>
          <w:rFonts w:ascii="Calibri"/>
          <w:color w:val="A0A0A4"/>
          <w:w w:val="75"/>
          <w:sz w:val="11"/>
        </w:rPr>
        <w:t>30,000</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spacing w:before="107"/>
        <w:ind w:left="871" w:right="0" w:firstLine="0"/>
        <w:jc w:val="left"/>
        <w:rPr>
          <w:rFonts w:ascii="Calibri"/>
          <w:sz w:val="11"/>
        </w:rPr>
      </w:pPr>
      <w:r>
        <w:rPr>
          <w:rFonts w:ascii="Calibri"/>
          <w:color w:val="A0A0A4"/>
          <w:w w:val="90"/>
          <w:sz w:val="11"/>
        </w:rPr>
        <w:t>2002    2003    2004   2005</w:t>
      </w:r>
    </w:p>
    <w:p>
      <w:pPr>
        <w:pStyle w:val="BodyText"/>
        <w:rPr>
          <w:rFonts w:ascii="Calibri"/>
          <w:sz w:val="14"/>
        </w:rPr>
      </w:pPr>
      <w:r>
        <w:rPr/>
        <w:br w:type="column"/>
      </w:r>
      <w:r>
        <w:rPr>
          <w:rFonts w:ascii="Calibri"/>
          <w:sz w:val="14"/>
        </w:rPr>
      </w: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pStyle w:val="BodyText"/>
        <w:rPr>
          <w:rFonts w:ascii="Calibri"/>
          <w:sz w:val="14"/>
        </w:rPr>
      </w:pPr>
    </w:p>
    <w:p>
      <w:pPr>
        <w:spacing w:before="107"/>
        <w:ind w:left="116" w:right="0" w:firstLine="0"/>
        <w:jc w:val="left"/>
        <w:rPr>
          <w:rFonts w:ascii="Calibri"/>
          <w:sz w:val="11"/>
        </w:rPr>
      </w:pPr>
      <w:r>
        <w:rPr>
          <w:rFonts w:ascii="Calibri"/>
          <w:color w:val="A0A0A4"/>
          <w:w w:val="75"/>
          <w:sz w:val="11"/>
        </w:rPr>
        <w:t>2006</w:t>
      </w:r>
    </w:p>
    <w:p>
      <w:pPr>
        <w:spacing w:before="101"/>
        <w:ind w:left="118" w:right="0" w:firstLine="0"/>
        <w:jc w:val="left"/>
        <w:rPr>
          <w:rFonts w:ascii="Calibri"/>
          <w:sz w:val="11"/>
        </w:rPr>
      </w:pPr>
      <w:r>
        <w:rPr/>
        <w:br w:type="column"/>
      </w:r>
      <w:r>
        <w:rPr>
          <w:rFonts w:ascii="Calibri"/>
          <w:color w:val="A0A0A4"/>
          <w:w w:val="95"/>
          <w:sz w:val="11"/>
        </w:rPr>
        <w:t>75%</w:t>
      </w:r>
    </w:p>
    <w:p>
      <w:pPr>
        <w:spacing w:before="89"/>
        <w:ind w:left="118" w:right="0" w:firstLine="0"/>
        <w:jc w:val="left"/>
        <w:rPr>
          <w:rFonts w:ascii="Calibri"/>
          <w:sz w:val="11"/>
        </w:rPr>
      </w:pPr>
      <w:r>
        <w:rPr/>
        <w:pict>
          <v:group style="position:absolute;margin-left:404.704987pt;margin-top:-10.789184pt;width:89.3pt;height:71.7pt;mso-position-horizontal-relative:page;mso-position-vertical-relative:paragraph;z-index:4816" coordorigin="8094,-216" coordsize="1786,1434">
            <v:rect style="position:absolute;left:8099;top:-211;width:1776;height:1425" filled="false" stroked="true" strokeweight=".417pt" strokecolor="#a0a0a4">
              <v:stroke dashstyle="solid"/>
            </v:rect>
            <v:shape style="position:absolute;left:8233;top:63;width:1505;height:1149" coordorigin="8233,63" coordsize="1505,1149" path="m8387,400l8233,400,8233,1212,8387,1212,8387,400m8725,393l8570,393,8570,1212,8725,1212,8725,393m9062,218l8908,218,8908,1212,9062,1212,9062,218m9400,163l9245,163,9245,1212,9400,1212,9400,163m9737,63l9583,63,9583,1212,9737,1212,9737,63e" filled="true" fillcolor="#466ab3" stroked="false">
              <v:path arrowok="t"/>
              <v:fill type="solid"/>
            </v:shape>
            <v:shape style="position:absolute;left:8864;top:21;width:598;height:191" type="#_x0000_t202" filled="false" stroked="false">
              <v:textbox inset="0,0,0,0">
                <w:txbxContent>
                  <w:p>
                    <w:pPr>
                      <w:spacing w:line="189" w:lineRule="exact" w:before="1"/>
                      <w:ind w:left="0" w:right="0" w:firstLine="0"/>
                      <w:jc w:val="left"/>
                      <w:rPr>
                        <w:rFonts w:ascii="Calibri"/>
                        <w:sz w:val="11"/>
                      </w:rPr>
                    </w:pPr>
                    <w:r>
                      <w:rPr>
                        <w:rFonts w:ascii="Calibri"/>
                        <w:color w:val="A0A0A4"/>
                        <w:w w:val="90"/>
                        <w:position w:val="-5"/>
                        <w:sz w:val="11"/>
                      </w:rPr>
                      <w:t>69.5%  </w:t>
                    </w:r>
                    <w:r>
                      <w:rPr>
                        <w:rFonts w:ascii="Calibri"/>
                        <w:color w:val="A0A0A4"/>
                        <w:w w:val="90"/>
                        <w:sz w:val="11"/>
                      </w:rPr>
                      <w:t>70.7%</w:t>
                    </w:r>
                  </w:p>
                </w:txbxContent>
              </v:textbox>
              <w10:wrap type="none"/>
            </v:shape>
            <v:shape style="position:absolute;left:9533;top:-78;width:272;height:136" type="#_x0000_t202" filled="false" stroked="false">
              <v:textbox inset="0,0,0,0">
                <w:txbxContent>
                  <w:p>
                    <w:pPr>
                      <w:spacing w:line="134" w:lineRule="exact" w:before="1"/>
                      <w:ind w:left="0" w:right="0" w:firstLine="0"/>
                      <w:jc w:val="left"/>
                      <w:rPr>
                        <w:rFonts w:ascii="Calibri"/>
                        <w:sz w:val="11"/>
                      </w:rPr>
                    </w:pPr>
                    <w:r>
                      <w:rPr>
                        <w:rFonts w:ascii="Calibri"/>
                        <w:color w:val="A0A0A4"/>
                        <w:w w:val="85"/>
                        <w:sz w:val="11"/>
                      </w:rPr>
                      <w:t>73.1%</w:t>
                    </w:r>
                  </w:p>
                </w:txbxContent>
              </v:textbox>
              <w10:wrap type="none"/>
            </v:shape>
            <v:shape style="position:absolute;left:8198;top:252;width:607;height:138" type="#_x0000_t202" filled="false" stroked="false">
              <v:textbox inset="0,0,0,0">
                <w:txbxContent>
                  <w:p>
                    <w:pPr>
                      <w:spacing w:line="134" w:lineRule="exact" w:before="4"/>
                      <w:ind w:left="0" w:right="0" w:firstLine="0"/>
                      <w:jc w:val="left"/>
                      <w:rPr>
                        <w:rFonts w:ascii="Calibri"/>
                        <w:sz w:val="11"/>
                      </w:rPr>
                    </w:pPr>
                    <w:r>
                      <w:rPr>
                        <w:rFonts w:ascii="Calibri"/>
                        <w:color w:val="A0A0A4"/>
                        <w:w w:val="90"/>
                        <w:sz w:val="11"/>
                      </w:rPr>
                      <w:t>65.9% 66.8%</w:t>
                    </w:r>
                  </w:p>
                </w:txbxContent>
              </v:textbox>
              <w10:wrap type="none"/>
            </v:shape>
            <w10:wrap type="none"/>
          </v:group>
        </w:pict>
      </w:r>
      <w:r>
        <w:rPr>
          <w:rFonts w:ascii="Calibri"/>
          <w:color w:val="A0A0A4"/>
          <w:w w:val="95"/>
          <w:sz w:val="11"/>
        </w:rPr>
        <w:t>70%</w:t>
      </w:r>
    </w:p>
    <w:p>
      <w:pPr>
        <w:spacing w:before="89"/>
        <w:ind w:left="118" w:right="0" w:firstLine="0"/>
        <w:jc w:val="left"/>
        <w:rPr>
          <w:rFonts w:ascii="Calibri"/>
          <w:sz w:val="11"/>
        </w:rPr>
      </w:pPr>
      <w:r>
        <w:rPr>
          <w:rFonts w:ascii="Calibri"/>
          <w:color w:val="A0A0A4"/>
          <w:w w:val="95"/>
          <w:sz w:val="11"/>
        </w:rPr>
        <w:t>65%</w:t>
      </w:r>
    </w:p>
    <w:p>
      <w:pPr>
        <w:spacing w:before="89"/>
        <w:ind w:left="118" w:right="0" w:firstLine="0"/>
        <w:jc w:val="left"/>
        <w:rPr>
          <w:rFonts w:ascii="Calibri"/>
          <w:sz w:val="11"/>
        </w:rPr>
      </w:pPr>
      <w:r>
        <w:rPr>
          <w:rFonts w:ascii="Calibri"/>
          <w:color w:val="A0A0A4"/>
          <w:w w:val="95"/>
          <w:sz w:val="11"/>
        </w:rPr>
        <w:t>60%</w:t>
      </w:r>
    </w:p>
    <w:p>
      <w:pPr>
        <w:spacing w:before="89"/>
        <w:ind w:left="118" w:right="0" w:firstLine="0"/>
        <w:jc w:val="left"/>
        <w:rPr>
          <w:rFonts w:ascii="Calibri"/>
          <w:sz w:val="11"/>
        </w:rPr>
      </w:pPr>
      <w:r>
        <w:rPr>
          <w:rFonts w:ascii="Calibri"/>
          <w:color w:val="A0A0A4"/>
          <w:w w:val="95"/>
          <w:sz w:val="11"/>
        </w:rPr>
        <w:t>55%</w:t>
      </w:r>
    </w:p>
    <w:p>
      <w:pPr>
        <w:spacing w:before="89"/>
        <w:ind w:left="118" w:right="0" w:firstLine="0"/>
        <w:jc w:val="left"/>
        <w:rPr>
          <w:rFonts w:ascii="Calibri"/>
          <w:sz w:val="11"/>
        </w:rPr>
      </w:pPr>
      <w:r>
        <w:rPr>
          <w:rFonts w:ascii="Calibri"/>
          <w:color w:val="A0A0A4"/>
          <w:w w:val="95"/>
          <w:sz w:val="11"/>
        </w:rPr>
        <w:t>50%</w:t>
      </w:r>
    </w:p>
    <w:p>
      <w:pPr>
        <w:spacing w:after="0"/>
        <w:jc w:val="left"/>
        <w:rPr>
          <w:rFonts w:ascii="Calibri"/>
          <w:sz w:val="11"/>
        </w:rPr>
        <w:sectPr>
          <w:type w:val="continuous"/>
          <w:pgSz w:w="12240" w:h="15840"/>
          <w:pgMar w:top="1180" w:bottom="280" w:left="1060" w:right="200"/>
          <w:cols w:num="10" w:equalWidth="0">
            <w:col w:w="2221" w:space="40"/>
            <w:col w:w="302" w:space="40"/>
            <w:col w:w="296" w:space="40"/>
            <w:col w:w="406" w:space="40"/>
            <w:col w:w="2084" w:space="40"/>
            <w:col w:w="298" w:space="40"/>
            <w:col w:w="404" w:space="40"/>
            <w:col w:w="2071" w:space="40"/>
            <w:col w:w="313" w:space="40"/>
            <w:col w:w="2225"/>
          </w:cols>
        </w:sectPr>
      </w:pPr>
    </w:p>
    <w:p>
      <w:pPr>
        <w:spacing w:before="15"/>
        <w:ind w:left="1448" w:right="0" w:firstLine="0"/>
        <w:jc w:val="left"/>
        <w:rPr>
          <w:rFonts w:ascii="Calibri"/>
          <w:sz w:val="11"/>
        </w:rPr>
      </w:pPr>
      <w:r>
        <w:rPr>
          <w:rFonts w:ascii="Calibri"/>
          <w:color w:val="231F20"/>
          <w:w w:val="85"/>
          <w:sz w:val="11"/>
        </w:rPr>
        <w:t>Available Seat Miles (in millions)</w:t>
      </w:r>
    </w:p>
    <w:p>
      <w:pPr>
        <w:spacing w:before="15"/>
        <w:ind w:left="1386" w:right="0" w:firstLine="0"/>
        <w:jc w:val="left"/>
        <w:rPr>
          <w:rFonts w:ascii="Calibri"/>
          <w:sz w:val="11"/>
        </w:rPr>
      </w:pPr>
      <w:r>
        <w:rPr/>
        <w:br w:type="column"/>
      </w:r>
      <w:r>
        <w:rPr>
          <w:rFonts w:ascii="Calibri"/>
          <w:color w:val="231F20"/>
          <w:w w:val="85"/>
          <w:sz w:val="11"/>
        </w:rPr>
        <w:t>Revenue Passenger Miles (in millions)</w:t>
      </w:r>
    </w:p>
    <w:p>
      <w:pPr>
        <w:spacing w:before="15"/>
        <w:ind w:left="1448" w:right="0" w:firstLine="0"/>
        <w:jc w:val="left"/>
        <w:rPr>
          <w:rFonts w:ascii="Calibri"/>
          <w:sz w:val="11"/>
        </w:rPr>
      </w:pPr>
      <w:r>
        <w:rPr/>
        <w:br w:type="column"/>
      </w:r>
      <w:r>
        <w:rPr>
          <w:rFonts w:ascii="Calibri"/>
          <w:color w:val="231F20"/>
          <w:w w:val="85"/>
          <w:sz w:val="11"/>
        </w:rPr>
        <w:t>Passenger Load Factor</w:t>
      </w:r>
    </w:p>
    <w:p>
      <w:pPr>
        <w:spacing w:after="0"/>
        <w:jc w:val="left"/>
        <w:rPr>
          <w:rFonts w:ascii="Calibri"/>
          <w:sz w:val="11"/>
        </w:rPr>
        <w:sectPr>
          <w:type w:val="continuous"/>
          <w:pgSz w:w="12240" w:h="15840"/>
          <w:pgMar w:top="1180" w:bottom="280" w:left="1060" w:right="200"/>
          <w:cols w:num="3" w:equalWidth="0">
            <w:col w:w="2822" w:space="40"/>
            <w:col w:w="2978" w:space="230"/>
            <w:col w:w="4910"/>
          </w:cols>
        </w:sectPr>
      </w:pPr>
    </w:p>
    <w:p>
      <w:pPr>
        <w:pStyle w:val="BodyText"/>
        <w:tabs>
          <w:tab w:pos="3146" w:val="left" w:leader="none"/>
        </w:tabs>
        <w:spacing w:before="140"/>
        <w:ind w:left="700"/>
        <w:rPr>
          <w:rFonts w:ascii="Arial"/>
        </w:rPr>
      </w:pPr>
      <w:bookmarkStart w:name="Ten-Year Summary" w:id="11"/>
      <w:bookmarkEnd w:id="11"/>
      <w:r>
        <w:rPr/>
      </w:r>
      <w:r>
        <w:rPr>
          <w:rFonts w:ascii="Arial"/>
          <w:color w:val="A0A0A4"/>
          <w:spacing w:val="12"/>
        </w:rPr>
        <w:t>TEN-YEAR</w:t>
      </w:r>
      <w:r>
        <w:rPr>
          <w:rFonts w:ascii="Arial"/>
          <w:color w:val="A0A0A4"/>
          <w:spacing w:val="-8"/>
        </w:rPr>
        <w:t> </w:t>
      </w:r>
      <w:r>
        <w:rPr>
          <w:rFonts w:ascii="Arial"/>
          <w:color w:val="A0A0A4"/>
          <w:spacing w:val="12"/>
        </w:rPr>
        <w:t>SUMMARY</w:t>
        <w:tab/>
      </w:r>
      <w:r>
        <w:rPr>
          <w:rFonts w:ascii="Arial"/>
          <w:color w:val="A0A0A4"/>
          <w:spacing w:val="14"/>
          <w:w w:val="110"/>
        </w:rPr>
        <w:t>Selected  Consolidated  Financial</w:t>
      </w:r>
      <w:r>
        <w:rPr>
          <w:rFonts w:ascii="Arial"/>
          <w:color w:val="A0A0A4"/>
          <w:spacing w:val="80"/>
          <w:w w:val="110"/>
        </w:rPr>
        <w:t> </w:t>
      </w:r>
      <w:r>
        <w:rPr>
          <w:rFonts w:ascii="Arial"/>
          <w:color w:val="A0A0A4"/>
          <w:spacing w:val="12"/>
          <w:w w:val="110"/>
        </w:rPr>
        <w:t>Data</w:t>
      </w:r>
    </w:p>
    <w:p>
      <w:pPr>
        <w:pStyle w:val="BodyText"/>
        <w:spacing w:before="8"/>
        <w:rPr>
          <w:rFonts w:ascii="Arial"/>
          <w:sz w:val="10"/>
        </w:rPr>
      </w:pPr>
    </w:p>
    <w:p>
      <w:pPr>
        <w:spacing w:after="0"/>
        <w:rPr>
          <w:rFonts w:ascii="Arial"/>
          <w:sz w:val="10"/>
        </w:rPr>
        <w:sectPr>
          <w:pgSz w:w="12240" w:h="15840"/>
          <w:pgMar w:header="245" w:footer="0" w:top="540" w:bottom="280" w:left="200" w:right="380"/>
        </w:sectPr>
      </w:pPr>
    </w:p>
    <w:p>
      <w:pPr>
        <w:pStyle w:val="BodyText"/>
        <w:spacing w:before="1"/>
        <w:rPr>
          <w:rFonts w:ascii="Arial"/>
          <w:sz w:val="12"/>
        </w:rPr>
      </w:pPr>
    </w:p>
    <w:p>
      <w:pPr>
        <w:spacing w:before="0"/>
        <w:ind w:left="701" w:right="0" w:firstLine="0"/>
        <w:jc w:val="left"/>
        <w:rPr>
          <w:rFonts w:ascii="Arial"/>
          <w:sz w:val="13"/>
        </w:rPr>
      </w:pPr>
      <w:r>
        <w:rPr>
          <w:rFonts w:ascii="Arial"/>
          <w:color w:val="A0A0A4"/>
          <w:sz w:val="13"/>
        </w:rPr>
        <w:t>(Dollars in millions, except per share amounts)</w:t>
      </w:r>
    </w:p>
    <w:p>
      <w:pPr>
        <w:spacing w:before="101"/>
        <w:ind w:left="701" w:right="0" w:firstLine="0"/>
        <w:jc w:val="left"/>
        <w:rPr>
          <w:rFonts w:ascii="Arial"/>
          <w:sz w:val="17"/>
        </w:rPr>
      </w:pPr>
      <w:r>
        <w:rPr/>
        <w:br w:type="column"/>
      </w:r>
      <w:r>
        <w:rPr>
          <w:rFonts w:ascii="Arial"/>
          <w:color w:val="A0A0A4"/>
          <w:w w:val="105"/>
          <w:sz w:val="17"/>
        </w:rPr>
        <w:t>2006</w:t>
      </w:r>
    </w:p>
    <w:p>
      <w:pPr>
        <w:spacing w:before="101"/>
        <w:ind w:left="701" w:right="0" w:firstLine="0"/>
        <w:jc w:val="left"/>
        <w:rPr>
          <w:rFonts w:ascii="Arial"/>
          <w:sz w:val="17"/>
        </w:rPr>
      </w:pPr>
      <w:r>
        <w:rPr/>
        <w:br w:type="column"/>
      </w:r>
      <w:r>
        <w:rPr>
          <w:rFonts w:ascii="Arial"/>
          <w:color w:val="A0A0A4"/>
          <w:w w:val="105"/>
          <w:sz w:val="17"/>
        </w:rPr>
        <w:t>2005</w:t>
      </w:r>
    </w:p>
    <w:p>
      <w:pPr>
        <w:spacing w:before="101"/>
        <w:ind w:left="701" w:right="0" w:firstLine="0"/>
        <w:jc w:val="left"/>
        <w:rPr>
          <w:rFonts w:ascii="Arial"/>
          <w:sz w:val="17"/>
        </w:rPr>
      </w:pPr>
      <w:r>
        <w:rPr/>
        <w:br w:type="column"/>
      </w:r>
      <w:r>
        <w:rPr>
          <w:rFonts w:ascii="Arial"/>
          <w:color w:val="A0A0A4"/>
          <w:w w:val="105"/>
          <w:sz w:val="17"/>
        </w:rPr>
        <w:t>2004</w:t>
      </w:r>
    </w:p>
    <w:p>
      <w:pPr>
        <w:spacing w:before="101"/>
        <w:ind w:left="701" w:right="0" w:firstLine="0"/>
        <w:jc w:val="left"/>
        <w:rPr>
          <w:rFonts w:ascii="Arial"/>
          <w:sz w:val="10"/>
        </w:rPr>
      </w:pPr>
      <w:r>
        <w:rPr/>
        <w:br w:type="column"/>
      </w:r>
      <w:r>
        <w:rPr>
          <w:rFonts w:ascii="Arial"/>
          <w:color w:val="A0A0A4"/>
          <w:sz w:val="17"/>
        </w:rPr>
        <w:t>2003</w:t>
      </w:r>
      <w:r>
        <w:rPr>
          <w:rFonts w:ascii="Arial"/>
          <w:color w:val="A0A0A4"/>
          <w:position w:val="6"/>
          <w:sz w:val="10"/>
        </w:rPr>
        <w:t>(4)</w:t>
      </w:r>
    </w:p>
    <w:p>
      <w:pPr>
        <w:spacing w:after="0"/>
        <w:jc w:val="left"/>
        <w:rPr>
          <w:rFonts w:ascii="Arial"/>
          <w:sz w:val="10"/>
        </w:rPr>
        <w:sectPr>
          <w:type w:val="continuous"/>
          <w:pgSz w:w="12240" w:h="15840"/>
          <w:pgMar w:top="1180" w:bottom="280" w:left="200" w:right="380"/>
          <w:cols w:num="5" w:equalWidth="0">
            <w:col w:w="3714" w:space="1070"/>
            <w:col w:w="1107" w:space="675"/>
            <w:col w:w="1107" w:space="689"/>
            <w:col w:w="1107" w:space="676"/>
            <w:col w:w="1515"/>
          </w:cols>
        </w:sectPr>
      </w:pPr>
    </w:p>
    <w:p>
      <w:pPr>
        <w:pStyle w:val="BodyText"/>
        <w:spacing w:line="20" w:lineRule="exact"/>
        <w:ind w:left="698"/>
        <w:rPr>
          <w:rFonts w:ascii="Arial"/>
          <w:sz w:val="2"/>
        </w:rPr>
      </w:pPr>
      <w:r>
        <w:rPr>
          <w:rFonts w:ascii="Arial"/>
          <w:sz w:val="2"/>
        </w:rPr>
        <w:pict>
          <v:group style="width:542.5pt;height:.3pt;mso-position-horizontal-relative:char;mso-position-vertical-relative:line" coordorigin="0,0" coordsize="10850,6">
            <v:line style="position:absolute" from="3,3" to="4559,3" stroked="true" strokeweight=".25pt" strokecolor="#a0a0a4">
              <v:stroke dashstyle="solid"/>
            </v:line>
            <v:line style="position:absolute" from="8917,3" to="10847,3" stroked="true" strokeweight=".25pt" strokecolor="#a0a0a4">
              <v:stroke dashstyle="solid"/>
            </v:line>
            <v:line style="position:absolute" from="7131,3" to="9061,3" stroked="true" strokeweight=".25pt" strokecolor="#a0a0a4">
              <v:stroke dashstyle="solid"/>
            </v:line>
            <v:line style="position:absolute" from="5334,3" to="7264,3" stroked="true" strokeweight=".25pt" strokecolor="#a0a0a4">
              <v:stroke dashstyle="solid"/>
            </v:line>
            <v:line style="position:absolute" from="3551,3" to="5481,3" stroked="true" strokeweight=".25pt" strokecolor="#a0a0a4">
              <v:stroke dashstyle="solid"/>
            </v:line>
          </v:group>
        </w:pict>
      </w:r>
      <w:r>
        <w:rPr>
          <w:rFonts w:ascii="Arial"/>
          <w:sz w:val="2"/>
        </w:rPr>
      </w:r>
    </w:p>
    <w:p>
      <w:pPr>
        <w:tabs>
          <w:tab w:pos="11545" w:val="left" w:leader="none"/>
        </w:tabs>
        <w:spacing w:before="64"/>
        <w:ind w:left="701" w:right="0" w:firstLine="0"/>
        <w:jc w:val="left"/>
        <w:rPr>
          <w:rFonts w:ascii="Arial"/>
          <w:sz w:val="17"/>
        </w:rPr>
      </w:pPr>
      <w:r>
        <w:rPr>
          <w:rFonts w:ascii="Arial"/>
          <w:color w:val="A0A0A4"/>
          <w:spacing w:val="11"/>
          <w:w w:val="95"/>
          <w:sz w:val="17"/>
          <w:u w:val="single" w:color="A0A0A4"/>
        </w:rPr>
        <w:t>Operating</w:t>
      </w:r>
      <w:r>
        <w:rPr>
          <w:rFonts w:ascii="Arial"/>
          <w:color w:val="A0A0A4"/>
          <w:spacing w:val="46"/>
          <w:w w:val="95"/>
          <w:sz w:val="17"/>
          <w:u w:val="single" w:color="A0A0A4"/>
        </w:rPr>
        <w:t> </w:t>
      </w:r>
      <w:r>
        <w:rPr>
          <w:rFonts w:ascii="Arial"/>
          <w:color w:val="A0A0A4"/>
          <w:spacing w:val="11"/>
          <w:w w:val="95"/>
          <w:sz w:val="17"/>
          <w:u w:val="single" w:color="A0A0A4"/>
        </w:rPr>
        <w:t>revenues:</w:t>
      </w:r>
      <w:r>
        <w:rPr>
          <w:rFonts w:ascii="Arial"/>
          <w:color w:val="A0A0A4"/>
          <w:spacing w:val="11"/>
          <w:sz w:val="17"/>
          <w:u w:val="single" w:color="A0A0A4"/>
        </w:rPr>
        <w:tab/>
      </w:r>
    </w:p>
    <w:p>
      <w:pPr>
        <w:pStyle w:val="BodyText"/>
        <w:spacing w:before="1"/>
        <w:rPr>
          <w:rFonts w:ascii="Arial"/>
          <w:sz w:val="7"/>
        </w:rPr>
      </w:pPr>
    </w:p>
    <w:tbl>
      <w:tblPr>
        <w:tblW w:w="0" w:type="auto"/>
        <w:jc w:val="left"/>
        <w:tblInd w:w="66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601"/>
        <w:gridCol w:w="1790"/>
        <w:gridCol w:w="2021"/>
        <w:gridCol w:w="1465"/>
      </w:tblGrid>
      <w:tr>
        <w:trPr>
          <w:trHeight w:val="208" w:hRule="exact"/>
        </w:trPr>
        <w:tc>
          <w:tcPr>
            <w:tcW w:w="5601" w:type="dxa"/>
            <w:tcBorders>
              <w:bottom w:val="single" w:sz="2" w:space="0" w:color="A0A0A4"/>
            </w:tcBorders>
          </w:tcPr>
          <w:p>
            <w:pPr>
              <w:pStyle w:val="TableParagraph"/>
              <w:tabs>
                <w:tab w:pos="4046" w:val="left" w:leader="none"/>
                <w:tab w:pos="4773" w:val="left" w:leader="none"/>
              </w:tabs>
              <w:spacing w:before="1"/>
              <w:ind w:left="151"/>
              <w:rPr>
                <w:rFonts w:ascii="Arial"/>
                <w:sz w:val="17"/>
              </w:rPr>
            </w:pPr>
            <w:r>
              <w:rPr>
                <w:rFonts w:ascii="Arial"/>
                <w:color w:val="A0A0A4"/>
                <w:spacing w:val="10"/>
                <w:sz w:val="17"/>
              </w:rPr>
              <w:t>Passenger</w:t>
            </w:r>
            <w:r>
              <w:rPr>
                <w:rFonts w:ascii="Arial"/>
                <w:color w:val="A0A0A4"/>
                <w:spacing w:val="10"/>
                <w:position w:val="6"/>
                <w:sz w:val="10"/>
              </w:rPr>
              <w:t>(2)</w:t>
              <w:tab/>
            </w:r>
            <w:r>
              <w:rPr>
                <w:rFonts w:ascii="Arial"/>
                <w:color w:val="A0A0A4"/>
                <w:sz w:val="17"/>
              </w:rPr>
              <w:t>$</w:t>
              <w:tab/>
            </w:r>
            <w:r>
              <w:rPr>
                <w:rFonts w:ascii="Arial"/>
                <w:color w:val="A0A0A4"/>
                <w:spacing w:val="2"/>
                <w:sz w:val="17"/>
              </w:rPr>
              <w:t>8,750</w:t>
            </w:r>
          </w:p>
        </w:tc>
        <w:tc>
          <w:tcPr>
            <w:tcW w:w="1790" w:type="dxa"/>
            <w:tcBorders>
              <w:bottom w:val="single" w:sz="2" w:space="0" w:color="A0A0A4"/>
            </w:tcBorders>
          </w:tcPr>
          <w:p>
            <w:pPr>
              <w:pStyle w:val="TableParagraph"/>
              <w:tabs>
                <w:tab w:pos="954" w:val="left" w:leader="none"/>
              </w:tabs>
              <w:spacing w:before="1"/>
              <w:ind w:left="227"/>
              <w:rPr>
                <w:rFonts w:ascii="Arial"/>
                <w:sz w:val="17"/>
              </w:rPr>
            </w:pPr>
            <w:r>
              <w:rPr>
                <w:rFonts w:ascii="Arial"/>
                <w:color w:val="A0A0A4"/>
                <w:w w:val="105"/>
                <w:sz w:val="17"/>
              </w:rPr>
              <w:t>$</w:t>
              <w:tab/>
            </w:r>
            <w:r>
              <w:rPr>
                <w:rFonts w:ascii="Arial"/>
                <w:color w:val="A0A0A4"/>
                <w:spacing w:val="2"/>
                <w:w w:val="105"/>
                <w:sz w:val="17"/>
              </w:rPr>
              <w:t>7,279</w:t>
            </w:r>
          </w:p>
        </w:tc>
        <w:tc>
          <w:tcPr>
            <w:tcW w:w="2021" w:type="dxa"/>
            <w:tcBorders>
              <w:bottom w:val="single" w:sz="2" w:space="0" w:color="A0A0A4"/>
            </w:tcBorders>
          </w:tcPr>
          <w:p>
            <w:pPr>
              <w:pStyle w:val="TableParagraph"/>
              <w:tabs>
                <w:tab w:pos="961" w:val="left" w:leader="none"/>
              </w:tabs>
              <w:spacing w:before="1"/>
              <w:ind w:left="234"/>
              <w:rPr>
                <w:rFonts w:ascii="Arial"/>
                <w:sz w:val="17"/>
              </w:rPr>
            </w:pPr>
            <w:r>
              <w:rPr>
                <w:rFonts w:ascii="Arial"/>
                <w:color w:val="A0A0A4"/>
                <w:w w:val="105"/>
                <w:sz w:val="17"/>
              </w:rPr>
              <w:t>$</w:t>
              <w:tab/>
            </w:r>
            <w:r>
              <w:rPr>
                <w:rFonts w:ascii="Arial"/>
                <w:color w:val="A0A0A4"/>
                <w:spacing w:val="2"/>
                <w:w w:val="105"/>
                <w:sz w:val="17"/>
              </w:rPr>
              <w:t>6,280</w:t>
            </w:r>
          </w:p>
        </w:tc>
        <w:tc>
          <w:tcPr>
            <w:tcW w:w="1465" w:type="dxa"/>
            <w:tcBorders>
              <w:bottom w:val="single" w:sz="2" w:space="0" w:color="A0A0A4"/>
            </w:tcBorders>
          </w:tcPr>
          <w:p>
            <w:pPr>
              <w:pStyle w:val="TableParagraph"/>
              <w:tabs>
                <w:tab w:pos="727" w:val="left" w:leader="none"/>
              </w:tabs>
              <w:spacing w:before="1"/>
              <w:rPr>
                <w:rFonts w:ascii="Arial"/>
                <w:sz w:val="17"/>
              </w:rPr>
            </w:pPr>
            <w:r>
              <w:rPr>
                <w:rFonts w:ascii="Arial"/>
                <w:color w:val="A0A0A4"/>
                <w:w w:val="105"/>
                <w:sz w:val="17"/>
              </w:rPr>
              <w:t>$</w:t>
              <w:tab/>
            </w:r>
            <w:r>
              <w:rPr>
                <w:rFonts w:ascii="Arial"/>
                <w:color w:val="A0A0A4"/>
                <w:spacing w:val="2"/>
                <w:w w:val="105"/>
                <w:sz w:val="17"/>
              </w:rPr>
              <w:t>5,741</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151"/>
              <w:rPr>
                <w:rFonts w:ascii="Arial"/>
                <w:sz w:val="17"/>
              </w:rPr>
            </w:pPr>
            <w:r>
              <w:rPr>
                <w:rFonts w:ascii="Arial"/>
                <w:color w:val="A0A0A4"/>
                <w:spacing w:val="11"/>
                <w:sz w:val="17"/>
              </w:rPr>
              <w:t>Freight</w:t>
              <w:tab/>
            </w:r>
            <w:r>
              <w:rPr>
                <w:rFonts w:ascii="Arial"/>
                <w:color w:val="A0A0A4"/>
                <w:sz w:val="17"/>
              </w:rPr>
              <w:t>134</w:t>
            </w:r>
          </w:p>
        </w:tc>
        <w:tc>
          <w:tcPr>
            <w:tcW w:w="1790" w:type="dxa"/>
            <w:tcBorders>
              <w:top w:val="single" w:sz="2" w:space="0" w:color="A0A0A4"/>
              <w:bottom w:val="single" w:sz="2" w:space="0" w:color="A0A0A4"/>
            </w:tcBorders>
          </w:tcPr>
          <w:p>
            <w:pPr>
              <w:pStyle w:val="TableParagraph"/>
              <w:spacing w:before="69"/>
              <w:ind w:left="1099"/>
              <w:rPr>
                <w:rFonts w:ascii="Arial"/>
                <w:sz w:val="17"/>
              </w:rPr>
            </w:pPr>
            <w:r>
              <w:rPr>
                <w:rFonts w:ascii="Arial"/>
                <w:color w:val="A0A0A4"/>
                <w:w w:val="105"/>
                <w:sz w:val="17"/>
              </w:rPr>
              <w:t>133</w:t>
            </w:r>
          </w:p>
        </w:tc>
        <w:tc>
          <w:tcPr>
            <w:tcW w:w="2021" w:type="dxa"/>
            <w:tcBorders>
              <w:top w:val="single" w:sz="2" w:space="0" w:color="A0A0A4"/>
              <w:bottom w:val="single" w:sz="2" w:space="0" w:color="A0A0A4"/>
            </w:tcBorders>
          </w:tcPr>
          <w:p>
            <w:pPr>
              <w:pStyle w:val="TableParagraph"/>
              <w:spacing w:before="69"/>
              <w:ind w:left="1106"/>
              <w:rPr>
                <w:rFonts w:ascii="Arial"/>
                <w:sz w:val="17"/>
              </w:rPr>
            </w:pPr>
            <w:r>
              <w:rPr>
                <w:rFonts w:ascii="Arial"/>
                <w:color w:val="A0A0A4"/>
                <w:w w:val="105"/>
                <w:sz w:val="17"/>
              </w:rPr>
              <w:t>117</w:t>
            </w:r>
          </w:p>
        </w:tc>
        <w:tc>
          <w:tcPr>
            <w:tcW w:w="1465" w:type="dxa"/>
            <w:tcBorders>
              <w:top w:val="single" w:sz="2" w:space="0" w:color="A0A0A4"/>
              <w:bottom w:val="single" w:sz="2" w:space="0" w:color="A0A0A4"/>
            </w:tcBorders>
          </w:tcPr>
          <w:p>
            <w:pPr>
              <w:pStyle w:val="TableParagraph"/>
              <w:spacing w:before="69"/>
              <w:ind w:left="973"/>
              <w:rPr>
                <w:rFonts w:ascii="Arial"/>
                <w:sz w:val="17"/>
              </w:rPr>
            </w:pPr>
            <w:r>
              <w:rPr>
                <w:rFonts w:ascii="Arial"/>
                <w:color w:val="A0A0A4"/>
                <w:w w:val="105"/>
                <w:sz w:val="17"/>
              </w:rPr>
              <w:t>94</w:t>
            </w:r>
          </w:p>
        </w:tc>
      </w:tr>
      <w:tr>
        <w:trPr>
          <w:trHeight w:val="279" w:hRule="exact"/>
        </w:trPr>
        <w:tc>
          <w:tcPr>
            <w:tcW w:w="5601" w:type="dxa"/>
            <w:tcBorders>
              <w:top w:val="single" w:sz="2" w:space="0" w:color="A0A0A4"/>
              <w:bottom w:val="single" w:sz="2" w:space="0" w:color="A0A0A4"/>
            </w:tcBorders>
          </w:tcPr>
          <w:p>
            <w:pPr>
              <w:pStyle w:val="TableParagraph"/>
              <w:tabs>
                <w:tab w:pos="4086" w:val="left" w:leader="none"/>
                <w:tab w:pos="4917" w:val="left" w:leader="none"/>
              </w:tabs>
              <w:spacing w:before="69"/>
              <w:ind w:left="151"/>
              <w:rPr>
                <w:rFonts w:ascii="Arial"/>
                <w:sz w:val="17"/>
              </w:rPr>
            </w:pPr>
            <w:r>
              <w:rPr>
                <w:rFonts w:ascii="Arial"/>
                <w:color w:val="A0A0A4"/>
                <w:spacing w:val="9"/>
                <w:sz w:val="17"/>
              </w:rPr>
              <w:t>Other</w:t>
            </w:r>
            <w:r>
              <w:rPr>
                <w:rFonts w:ascii="Arial"/>
                <w:color w:val="A0A0A4"/>
                <w:spacing w:val="9"/>
                <w:position w:val="6"/>
                <w:sz w:val="10"/>
              </w:rPr>
              <w:t>(2)</w:t>
              <w:tab/>
            </w:r>
            <w:r>
              <w:rPr>
                <w:rFonts w:ascii="Arial"/>
                <w:color w:val="A0A0A4"/>
                <w:spacing w:val="9"/>
                <w:sz w:val="17"/>
                <w:u w:val="single" w:color="231F20"/>
              </w:rPr>
              <w:t> </w:t>
              <w:tab/>
            </w:r>
            <w:r>
              <w:rPr>
                <w:rFonts w:ascii="Arial"/>
                <w:color w:val="A0A0A4"/>
                <w:sz w:val="17"/>
                <w:u w:val="single" w:color="231F20"/>
              </w:rPr>
              <w:t>202</w:t>
            </w:r>
          </w:p>
        </w:tc>
        <w:tc>
          <w:tcPr>
            <w:tcW w:w="1790" w:type="dxa"/>
            <w:tcBorders>
              <w:top w:val="single" w:sz="2" w:space="0" w:color="A0A0A4"/>
              <w:bottom w:val="single" w:sz="2" w:space="0" w:color="A0A0A4"/>
            </w:tcBorders>
          </w:tcPr>
          <w:p>
            <w:pPr>
              <w:pStyle w:val="TableParagraph"/>
              <w:tabs>
                <w:tab w:pos="1098" w:val="left" w:leader="none"/>
              </w:tabs>
              <w:spacing w:before="69"/>
              <w:ind w:left="28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172</w:t>
            </w:r>
          </w:p>
        </w:tc>
        <w:tc>
          <w:tcPr>
            <w:tcW w:w="2021" w:type="dxa"/>
            <w:tcBorders>
              <w:top w:val="single" w:sz="2" w:space="0" w:color="A0A0A4"/>
              <w:bottom w:val="single" w:sz="2" w:space="0" w:color="A0A0A4"/>
            </w:tcBorders>
          </w:tcPr>
          <w:p>
            <w:pPr>
              <w:pStyle w:val="TableParagraph"/>
              <w:tabs>
                <w:tab w:pos="1105" w:val="left" w:leader="none"/>
              </w:tabs>
              <w:spacing w:before="69"/>
              <w:ind w:left="27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133</w:t>
            </w:r>
          </w:p>
        </w:tc>
        <w:tc>
          <w:tcPr>
            <w:tcW w:w="1465" w:type="dxa"/>
            <w:tcBorders>
              <w:top w:val="single" w:sz="2" w:space="0" w:color="A0A0A4"/>
              <w:bottom w:val="single" w:sz="2" w:space="0" w:color="A0A0A4"/>
            </w:tcBorders>
          </w:tcPr>
          <w:p>
            <w:pPr>
              <w:pStyle w:val="TableParagraph"/>
              <w:tabs>
                <w:tab w:pos="871" w:val="left" w:leader="none"/>
              </w:tabs>
              <w:spacing w:before="69"/>
              <w:ind w:left="47"/>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102</w:t>
            </w:r>
          </w:p>
        </w:tc>
      </w:tr>
      <w:tr>
        <w:trPr>
          <w:trHeight w:val="279" w:hRule="exact"/>
        </w:trPr>
        <w:tc>
          <w:tcPr>
            <w:tcW w:w="5601" w:type="dxa"/>
            <w:tcBorders>
              <w:top w:val="single" w:sz="2" w:space="0" w:color="A0A0A4"/>
              <w:bottom w:val="single" w:sz="2" w:space="0" w:color="A0A0A4"/>
            </w:tcBorders>
          </w:tcPr>
          <w:p>
            <w:pPr>
              <w:pStyle w:val="TableParagraph"/>
              <w:tabs>
                <w:tab w:pos="4773" w:val="left" w:leader="none"/>
              </w:tabs>
              <w:spacing w:before="69"/>
              <w:ind w:left="32"/>
              <w:rPr>
                <w:rFonts w:ascii="Arial"/>
                <w:sz w:val="17"/>
              </w:rPr>
            </w:pPr>
            <w:r>
              <w:rPr>
                <w:rFonts w:ascii="Arial"/>
                <w:color w:val="A0A0A4"/>
                <w:spacing w:val="8"/>
                <w:sz w:val="17"/>
              </w:rPr>
              <w:t>Total</w:t>
            </w:r>
            <w:r>
              <w:rPr>
                <w:rFonts w:ascii="Arial"/>
                <w:color w:val="A0A0A4"/>
                <w:spacing w:val="-1"/>
                <w:sz w:val="17"/>
              </w:rPr>
              <w:t> </w:t>
            </w:r>
            <w:r>
              <w:rPr>
                <w:rFonts w:ascii="Arial"/>
                <w:color w:val="A0A0A4"/>
                <w:spacing w:val="11"/>
                <w:sz w:val="17"/>
              </w:rPr>
              <w:t>operating</w:t>
            </w:r>
            <w:r>
              <w:rPr>
                <w:rFonts w:ascii="Arial"/>
                <w:color w:val="A0A0A4"/>
                <w:spacing w:val="-1"/>
                <w:sz w:val="17"/>
              </w:rPr>
              <w:t> </w:t>
            </w:r>
            <w:r>
              <w:rPr>
                <w:rFonts w:ascii="Arial"/>
                <w:color w:val="A0A0A4"/>
                <w:spacing w:val="11"/>
                <w:sz w:val="17"/>
              </w:rPr>
              <w:t>revenues</w:t>
              <w:tab/>
            </w:r>
            <w:r>
              <w:rPr>
                <w:rFonts w:ascii="Arial"/>
                <w:color w:val="A0A0A4"/>
                <w:spacing w:val="2"/>
                <w:sz w:val="17"/>
              </w:rPr>
              <w:t>9,086</w:t>
            </w:r>
          </w:p>
        </w:tc>
        <w:tc>
          <w:tcPr>
            <w:tcW w:w="1790" w:type="dxa"/>
            <w:tcBorders>
              <w:top w:val="single" w:sz="2" w:space="0" w:color="A0A0A4"/>
              <w:bottom w:val="single" w:sz="2" w:space="0" w:color="A0A0A4"/>
            </w:tcBorders>
          </w:tcPr>
          <w:p>
            <w:pPr>
              <w:pStyle w:val="TableParagraph"/>
              <w:spacing w:before="69"/>
              <w:ind w:left="954"/>
              <w:rPr>
                <w:rFonts w:ascii="Arial"/>
                <w:sz w:val="17"/>
              </w:rPr>
            </w:pPr>
            <w:r>
              <w:rPr>
                <w:rFonts w:ascii="Arial"/>
                <w:color w:val="A0A0A4"/>
                <w:sz w:val="17"/>
              </w:rPr>
              <w:t>7,584</w:t>
            </w:r>
          </w:p>
        </w:tc>
        <w:tc>
          <w:tcPr>
            <w:tcW w:w="2021" w:type="dxa"/>
            <w:tcBorders>
              <w:top w:val="single" w:sz="2" w:space="0" w:color="A0A0A4"/>
              <w:bottom w:val="single" w:sz="2" w:space="0" w:color="A0A0A4"/>
            </w:tcBorders>
          </w:tcPr>
          <w:p>
            <w:pPr>
              <w:pStyle w:val="TableParagraph"/>
              <w:spacing w:before="69"/>
              <w:ind w:left="961"/>
              <w:rPr>
                <w:rFonts w:ascii="Arial"/>
                <w:sz w:val="17"/>
              </w:rPr>
            </w:pPr>
            <w:r>
              <w:rPr>
                <w:rFonts w:ascii="Arial"/>
                <w:color w:val="A0A0A4"/>
                <w:sz w:val="17"/>
              </w:rPr>
              <w:t>6,530</w:t>
            </w:r>
          </w:p>
        </w:tc>
        <w:tc>
          <w:tcPr>
            <w:tcW w:w="1465" w:type="dxa"/>
            <w:tcBorders>
              <w:top w:val="single" w:sz="2" w:space="0" w:color="A0A0A4"/>
              <w:bottom w:val="single" w:sz="2" w:space="0" w:color="A0A0A4"/>
            </w:tcBorders>
          </w:tcPr>
          <w:p>
            <w:pPr>
              <w:pStyle w:val="TableParagraph"/>
              <w:spacing w:before="69"/>
              <w:ind w:left="727"/>
              <w:rPr>
                <w:rFonts w:ascii="Arial"/>
                <w:sz w:val="17"/>
              </w:rPr>
            </w:pPr>
            <w:r>
              <w:rPr>
                <w:rFonts w:ascii="Arial"/>
                <w:color w:val="A0A0A4"/>
                <w:sz w:val="17"/>
              </w:rPr>
              <w:t>5,937</w:t>
            </w:r>
          </w:p>
        </w:tc>
      </w:tr>
      <w:tr>
        <w:trPr>
          <w:trHeight w:val="279" w:hRule="exact"/>
        </w:trPr>
        <w:tc>
          <w:tcPr>
            <w:tcW w:w="5601" w:type="dxa"/>
            <w:tcBorders>
              <w:top w:val="single" w:sz="2" w:space="0" w:color="A0A0A4"/>
              <w:bottom w:val="single" w:sz="2" w:space="0" w:color="A0A0A4"/>
            </w:tcBorders>
          </w:tcPr>
          <w:p>
            <w:pPr>
              <w:pStyle w:val="TableParagraph"/>
              <w:tabs>
                <w:tab w:pos="4086" w:val="left" w:leader="none"/>
                <w:tab w:pos="4773" w:val="left" w:leader="none"/>
              </w:tabs>
              <w:spacing w:before="69"/>
              <w:ind w:left="32"/>
              <w:rPr>
                <w:rFonts w:ascii="Arial"/>
                <w:sz w:val="17"/>
              </w:rPr>
            </w:pPr>
            <w:r>
              <w:rPr>
                <w:rFonts w:ascii="Arial"/>
                <w:color w:val="A0A0A4"/>
                <w:spacing w:val="11"/>
                <w:sz w:val="17"/>
              </w:rPr>
              <w:t>Operating</w:t>
            </w:r>
            <w:r>
              <w:rPr>
                <w:rFonts w:ascii="Arial"/>
                <w:color w:val="A0A0A4"/>
                <w:sz w:val="17"/>
              </w:rPr>
              <w:t> </w:t>
            </w:r>
            <w:r>
              <w:rPr>
                <w:rFonts w:ascii="Arial"/>
                <w:color w:val="A0A0A4"/>
                <w:spacing w:val="11"/>
                <w:sz w:val="17"/>
              </w:rPr>
              <w:t>expenses</w:t>
              <w:tab/>
            </w:r>
            <w:r>
              <w:rPr>
                <w:rFonts w:ascii="Arial"/>
                <w:color w:val="A0A0A4"/>
                <w:spacing w:val="11"/>
                <w:sz w:val="17"/>
                <w:u w:val="single" w:color="231F20"/>
              </w:rPr>
              <w:t> </w:t>
              <w:tab/>
            </w:r>
            <w:r>
              <w:rPr>
                <w:rFonts w:ascii="Arial"/>
                <w:color w:val="A0A0A4"/>
                <w:spacing w:val="2"/>
                <w:sz w:val="17"/>
                <w:u w:val="single" w:color="231F20"/>
              </w:rPr>
              <w:t>8,152</w:t>
            </w:r>
          </w:p>
        </w:tc>
        <w:tc>
          <w:tcPr>
            <w:tcW w:w="1790" w:type="dxa"/>
            <w:tcBorders>
              <w:top w:val="single" w:sz="2" w:space="0" w:color="A0A0A4"/>
              <w:bottom w:val="single" w:sz="2" w:space="0" w:color="A0A0A4"/>
            </w:tcBorders>
          </w:tcPr>
          <w:p>
            <w:pPr>
              <w:pStyle w:val="TableParagraph"/>
              <w:tabs>
                <w:tab w:pos="954" w:val="left" w:leader="none"/>
              </w:tabs>
              <w:spacing w:before="69"/>
              <w:ind w:left="28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6,859</w:t>
            </w:r>
          </w:p>
        </w:tc>
        <w:tc>
          <w:tcPr>
            <w:tcW w:w="2021" w:type="dxa"/>
            <w:tcBorders>
              <w:top w:val="single" w:sz="2" w:space="0" w:color="A0A0A4"/>
              <w:bottom w:val="single" w:sz="2" w:space="0" w:color="A0A0A4"/>
            </w:tcBorders>
          </w:tcPr>
          <w:p>
            <w:pPr>
              <w:pStyle w:val="TableParagraph"/>
              <w:tabs>
                <w:tab w:pos="961" w:val="left" w:leader="none"/>
              </w:tabs>
              <w:spacing w:before="69"/>
              <w:ind w:left="27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6,126</w:t>
            </w:r>
          </w:p>
        </w:tc>
        <w:tc>
          <w:tcPr>
            <w:tcW w:w="1465" w:type="dxa"/>
            <w:tcBorders>
              <w:top w:val="single" w:sz="2" w:space="0" w:color="A0A0A4"/>
              <w:bottom w:val="single" w:sz="2" w:space="0" w:color="A0A0A4"/>
            </w:tcBorders>
          </w:tcPr>
          <w:p>
            <w:pPr>
              <w:pStyle w:val="TableParagraph"/>
              <w:tabs>
                <w:tab w:pos="727" w:val="left" w:leader="none"/>
              </w:tabs>
              <w:spacing w:before="69"/>
              <w:ind w:left="47"/>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5,558</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32"/>
              <w:rPr>
                <w:rFonts w:ascii="Arial"/>
                <w:sz w:val="17"/>
              </w:rPr>
            </w:pPr>
            <w:r>
              <w:rPr>
                <w:rFonts w:ascii="Arial"/>
                <w:color w:val="A0A0A4"/>
                <w:spacing w:val="11"/>
                <w:sz w:val="17"/>
              </w:rPr>
              <w:t>Operating</w:t>
            </w:r>
            <w:r>
              <w:rPr>
                <w:rFonts w:ascii="Arial"/>
                <w:color w:val="A0A0A4"/>
                <w:spacing w:val="25"/>
                <w:sz w:val="17"/>
              </w:rPr>
              <w:t> </w:t>
            </w:r>
            <w:r>
              <w:rPr>
                <w:rFonts w:ascii="Arial"/>
                <w:color w:val="A0A0A4"/>
                <w:spacing w:val="10"/>
                <w:sz w:val="17"/>
              </w:rPr>
              <w:t>income</w:t>
              <w:tab/>
            </w:r>
            <w:r>
              <w:rPr>
                <w:rFonts w:ascii="Arial"/>
                <w:color w:val="A0A0A4"/>
                <w:sz w:val="17"/>
              </w:rPr>
              <w:t>934</w:t>
            </w:r>
          </w:p>
        </w:tc>
        <w:tc>
          <w:tcPr>
            <w:tcW w:w="1790" w:type="dxa"/>
            <w:tcBorders>
              <w:top w:val="single" w:sz="2" w:space="0" w:color="A0A0A4"/>
              <w:bottom w:val="single" w:sz="2" w:space="0" w:color="A0A0A4"/>
            </w:tcBorders>
          </w:tcPr>
          <w:p>
            <w:pPr>
              <w:pStyle w:val="TableParagraph"/>
              <w:spacing w:before="69"/>
              <w:ind w:left="1099"/>
              <w:rPr>
                <w:rFonts w:ascii="Arial"/>
                <w:sz w:val="17"/>
              </w:rPr>
            </w:pPr>
            <w:r>
              <w:rPr>
                <w:rFonts w:ascii="Arial"/>
                <w:color w:val="A0A0A4"/>
                <w:w w:val="105"/>
                <w:sz w:val="17"/>
              </w:rPr>
              <w:t>725</w:t>
            </w:r>
          </w:p>
        </w:tc>
        <w:tc>
          <w:tcPr>
            <w:tcW w:w="2021" w:type="dxa"/>
            <w:tcBorders>
              <w:top w:val="single" w:sz="2" w:space="0" w:color="A0A0A4"/>
              <w:bottom w:val="single" w:sz="2" w:space="0" w:color="A0A0A4"/>
            </w:tcBorders>
          </w:tcPr>
          <w:p>
            <w:pPr>
              <w:pStyle w:val="TableParagraph"/>
              <w:spacing w:before="69"/>
              <w:ind w:left="1106"/>
              <w:rPr>
                <w:rFonts w:ascii="Arial"/>
                <w:sz w:val="17"/>
              </w:rPr>
            </w:pPr>
            <w:r>
              <w:rPr>
                <w:rFonts w:ascii="Arial"/>
                <w:color w:val="A0A0A4"/>
                <w:w w:val="105"/>
                <w:sz w:val="17"/>
              </w:rPr>
              <w:t>404</w:t>
            </w:r>
          </w:p>
        </w:tc>
        <w:tc>
          <w:tcPr>
            <w:tcW w:w="1465" w:type="dxa"/>
            <w:tcBorders>
              <w:top w:val="single" w:sz="2" w:space="0" w:color="A0A0A4"/>
              <w:bottom w:val="single" w:sz="2" w:space="0" w:color="A0A0A4"/>
            </w:tcBorders>
          </w:tcPr>
          <w:p>
            <w:pPr>
              <w:pStyle w:val="TableParagraph"/>
              <w:spacing w:before="69"/>
              <w:ind w:left="871"/>
              <w:rPr>
                <w:rFonts w:ascii="Arial"/>
                <w:sz w:val="17"/>
              </w:rPr>
            </w:pPr>
            <w:r>
              <w:rPr>
                <w:rFonts w:ascii="Arial"/>
                <w:color w:val="A0A0A4"/>
                <w:w w:val="105"/>
                <w:sz w:val="17"/>
              </w:rPr>
              <w:t>379</w:t>
            </w:r>
          </w:p>
        </w:tc>
      </w:tr>
      <w:tr>
        <w:trPr>
          <w:trHeight w:val="279" w:hRule="exact"/>
        </w:trPr>
        <w:tc>
          <w:tcPr>
            <w:tcW w:w="5601" w:type="dxa"/>
            <w:tcBorders>
              <w:top w:val="single" w:sz="2" w:space="0" w:color="A0A0A4"/>
              <w:bottom w:val="single" w:sz="2" w:space="0" w:color="A0A0A4"/>
            </w:tcBorders>
          </w:tcPr>
          <w:p>
            <w:pPr>
              <w:pStyle w:val="TableParagraph"/>
              <w:tabs>
                <w:tab w:pos="4086" w:val="left" w:leader="none"/>
                <w:tab w:pos="4917" w:val="left" w:leader="none"/>
              </w:tabs>
              <w:spacing w:before="69"/>
              <w:ind w:left="32"/>
              <w:rPr>
                <w:rFonts w:ascii="Arial"/>
                <w:sz w:val="17"/>
              </w:rPr>
            </w:pPr>
            <w:r>
              <w:rPr>
                <w:rFonts w:ascii="Arial"/>
                <w:color w:val="A0A0A4"/>
                <w:spacing w:val="10"/>
                <w:sz w:val="17"/>
              </w:rPr>
              <w:t>Other </w:t>
            </w:r>
            <w:r>
              <w:rPr>
                <w:rFonts w:ascii="Arial"/>
                <w:color w:val="A0A0A4"/>
                <w:spacing w:val="11"/>
                <w:sz w:val="17"/>
              </w:rPr>
              <w:t>expenses (income)</w:t>
            </w:r>
            <w:r>
              <w:rPr>
                <w:rFonts w:ascii="Arial"/>
                <w:color w:val="A0A0A4"/>
                <w:spacing w:val="-42"/>
                <w:sz w:val="17"/>
              </w:rPr>
              <w:t> </w:t>
            </w:r>
            <w:r>
              <w:rPr>
                <w:rFonts w:ascii="Arial"/>
                <w:color w:val="A0A0A4"/>
                <w:sz w:val="17"/>
              </w:rPr>
              <w:t>,</w:t>
            </w:r>
            <w:r>
              <w:rPr>
                <w:rFonts w:ascii="Arial"/>
                <w:color w:val="A0A0A4"/>
                <w:spacing w:val="5"/>
                <w:sz w:val="17"/>
              </w:rPr>
              <w:t> </w:t>
            </w:r>
            <w:r>
              <w:rPr>
                <w:rFonts w:ascii="Arial"/>
                <w:color w:val="A0A0A4"/>
                <w:spacing w:val="8"/>
                <w:sz w:val="17"/>
              </w:rPr>
              <w:t>net</w:t>
              <w:tab/>
            </w:r>
            <w:r>
              <w:rPr>
                <w:rFonts w:ascii="Arial"/>
                <w:color w:val="A0A0A4"/>
                <w:spacing w:val="8"/>
                <w:sz w:val="17"/>
                <w:u w:val="single" w:color="231F20"/>
              </w:rPr>
              <w:t> </w:t>
              <w:tab/>
            </w:r>
            <w:r>
              <w:rPr>
                <w:rFonts w:ascii="Arial"/>
                <w:color w:val="A0A0A4"/>
                <w:sz w:val="17"/>
                <w:u w:val="single" w:color="231F20"/>
              </w:rPr>
              <w:t>144</w:t>
            </w:r>
          </w:p>
        </w:tc>
        <w:tc>
          <w:tcPr>
            <w:tcW w:w="1790" w:type="dxa"/>
            <w:tcBorders>
              <w:top w:val="single" w:sz="2" w:space="0" w:color="A0A0A4"/>
              <w:bottom w:val="single" w:sz="2" w:space="0" w:color="A0A0A4"/>
            </w:tcBorders>
          </w:tcPr>
          <w:p>
            <w:pPr>
              <w:pStyle w:val="TableParagraph"/>
              <w:tabs>
                <w:tab w:pos="1147" w:val="left" w:leader="none"/>
              </w:tabs>
              <w:spacing w:before="69"/>
              <w:ind w:left="28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(54</w:t>
            </w:r>
            <w:r>
              <w:rPr>
                <w:rFonts w:ascii="Arial"/>
                <w:color w:val="A0A0A4"/>
                <w:spacing w:val="2"/>
                <w:sz w:val="17"/>
              </w:rPr>
              <w:t>)</w:t>
            </w:r>
          </w:p>
        </w:tc>
        <w:tc>
          <w:tcPr>
            <w:tcW w:w="2021" w:type="dxa"/>
            <w:tcBorders>
              <w:top w:val="single" w:sz="2" w:space="0" w:color="A0A0A4"/>
              <w:bottom w:val="single" w:sz="2" w:space="0" w:color="A0A0A4"/>
            </w:tcBorders>
          </w:tcPr>
          <w:p>
            <w:pPr>
              <w:pStyle w:val="TableParagraph"/>
              <w:tabs>
                <w:tab w:pos="1208" w:val="left" w:leader="none"/>
              </w:tabs>
              <w:spacing w:before="69"/>
              <w:ind w:left="27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65</w:t>
            </w:r>
          </w:p>
        </w:tc>
        <w:tc>
          <w:tcPr>
            <w:tcW w:w="1465" w:type="dxa"/>
            <w:tcBorders>
              <w:top w:val="single" w:sz="2" w:space="0" w:color="A0A0A4"/>
              <w:bottom w:val="single" w:sz="2" w:space="0" w:color="A0A0A4"/>
            </w:tcBorders>
          </w:tcPr>
          <w:p>
            <w:pPr>
              <w:pStyle w:val="TableParagraph"/>
              <w:tabs>
                <w:tab w:pos="817" w:val="left" w:leader="none"/>
              </w:tabs>
              <w:spacing w:before="69"/>
              <w:ind w:left="47"/>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(225</w:t>
            </w:r>
            <w:r>
              <w:rPr>
                <w:rFonts w:ascii="Arial"/>
                <w:color w:val="A0A0A4"/>
                <w:spacing w:val="2"/>
                <w:sz w:val="17"/>
              </w:rPr>
              <w:t>)</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32"/>
              <w:rPr>
                <w:rFonts w:ascii="Arial"/>
                <w:sz w:val="17"/>
              </w:rPr>
            </w:pPr>
            <w:r>
              <w:rPr>
                <w:rFonts w:ascii="Arial"/>
                <w:color w:val="A0A0A4"/>
                <w:spacing w:val="10"/>
                <w:sz w:val="17"/>
              </w:rPr>
              <w:t>Income before</w:t>
            </w:r>
            <w:r>
              <w:rPr>
                <w:rFonts w:ascii="Arial"/>
                <w:color w:val="A0A0A4"/>
                <w:spacing w:val="36"/>
                <w:sz w:val="17"/>
              </w:rPr>
              <w:t> </w:t>
            </w:r>
            <w:r>
              <w:rPr>
                <w:rFonts w:ascii="Arial"/>
                <w:color w:val="A0A0A4"/>
                <w:spacing w:val="10"/>
                <w:sz w:val="17"/>
              </w:rPr>
              <w:t>income</w:t>
            </w:r>
            <w:r>
              <w:rPr>
                <w:rFonts w:ascii="Arial"/>
                <w:color w:val="A0A0A4"/>
                <w:spacing w:val="23"/>
                <w:sz w:val="17"/>
              </w:rPr>
              <w:t> </w:t>
            </w:r>
            <w:r>
              <w:rPr>
                <w:rFonts w:ascii="Arial"/>
                <w:color w:val="A0A0A4"/>
                <w:spacing w:val="10"/>
                <w:sz w:val="17"/>
              </w:rPr>
              <w:t>taxes</w:t>
              <w:tab/>
            </w:r>
            <w:r>
              <w:rPr>
                <w:rFonts w:ascii="Arial"/>
                <w:color w:val="A0A0A4"/>
                <w:sz w:val="17"/>
              </w:rPr>
              <w:t>790</w:t>
            </w:r>
          </w:p>
        </w:tc>
        <w:tc>
          <w:tcPr>
            <w:tcW w:w="1790" w:type="dxa"/>
            <w:tcBorders>
              <w:top w:val="single" w:sz="2" w:space="0" w:color="A0A0A4"/>
              <w:bottom w:val="single" w:sz="2" w:space="0" w:color="A0A0A4"/>
            </w:tcBorders>
          </w:tcPr>
          <w:p>
            <w:pPr>
              <w:pStyle w:val="TableParagraph"/>
              <w:spacing w:before="69"/>
              <w:ind w:left="1099"/>
              <w:rPr>
                <w:rFonts w:ascii="Arial"/>
                <w:sz w:val="17"/>
              </w:rPr>
            </w:pPr>
            <w:r>
              <w:rPr>
                <w:rFonts w:ascii="Arial"/>
                <w:color w:val="A0A0A4"/>
                <w:w w:val="105"/>
                <w:sz w:val="17"/>
              </w:rPr>
              <w:t>779</w:t>
            </w:r>
          </w:p>
        </w:tc>
        <w:tc>
          <w:tcPr>
            <w:tcW w:w="2021" w:type="dxa"/>
            <w:tcBorders>
              <w:top w:val="single" w:sz="2" w:space="0" w:color="A0A0A4"/>
              <w:bottom w:val="single" w:sz="2" w:space="0" w:color="A0A0A4"/>
            </w:tcBorders>
          </w:tcPr>
          <w:p>
            <w:pPr>
              <w:pStyle w:val="TableParagraph"/>
              <w:spacing w:before="69"/>
              <w:ind w:left="1106"/>
              <w:rPr>
                <w:rFonts w:ascii="Arial"/>
                <w:sz w:val="17"/>
              </w:rPr>
            </w:pPr>
            <w:r>
              <w:rPr>
                <w:rFonts w:ascii="Arial"/>
                <w:color w:val="A0A0A4"/>
                <w:w w:val="105"/>
                <w:sz w:val="17"/>
              </w:rPr>
              <w:t>339</w:t>
            </w:r>
          </w:p>
        </w:tc>
        <w:tc>
          <w:tcPr>
            <w:tcW w:w="1465" w:type="dxa"/>
            <w:tcBorders>
              <w:top w:val="single" w:sz="2" w:space="0" w:color="A0A0A4"/>
              <w:bottom w:val="single" w:sz="2" w:space="0" w:color="A0A0A4"/>
            </w:tcBorders>
          </w:tcPr>
          <w:p>
            <w:pPr>
              <w:pStyle w:val="TableParagraph"/>
              <w:spacing w:before="69"/>
              <w:ind w:left="871"/>
              <w:rPr>
                <w:rFonts w:ascii="Arial"/>
                <w:sz w:val="17"/>
              </w:rPr>
            </w:pPr>
            <w:r>
              <w:rPr>
                <w:rFonts w:ascii="Arial"/>
                <w:color w:val="A0A0A4"/>
                <w:w w:val="105"/>
                <w:sz w:val="17"/>
              </w:rPr>
              <w:t>604</w:t>
            </w:r>
          </w:p>
        </w:tc>
      </w:tr>
      <w:tr>
        <w:trPr>
          <w:trHeight w:val="279" w:hRule="exact"/>
        </w:trPr>
        <w:tc>
          <w:tcPr>
            <w:tcW w:w="5601" w:type="dxa"/>
            <w:tcBorders>
              <w:top w:val="single" w:sz="2" w:space="0" w:color="A0A0A4"/>
              <w:bottom w:val="single" w:sz="2" w:space="0" w:color="A0A0A4"/>
            </w:tcBorders>
          </w:tcPr>
          <w:p>
            <w:pPr>
              <w:pStyle w:val="TableParagraph"/>
              <w:tabs>
                <w:tab w:pos="4086" w:val="left" w:leader="none"/>
                <w:tab w:pos="4917" w:val="left" w:leader="none"/>
              </w:tabs>
              <w:spacing w:before="69"/>
              <w:ind w:left="32"/>
              <w:rPr>
                <w:rFonts w:ascii="Arial"/>
                <w:sz w:val="17"/>
              </w:rPr>
            </w:pPr>
            <w:r>
              <w:rPr>
                <w:rFonts w:ascii="Arial"/>
                <w:color w:val="A0A0A4"/>
                <w:spacing w:val="11"/>
                <w:sz w:val="17"/>
              </w:rPr>
              <w:t>Provision </w:t>
            </w:r>
            <w:r>
              <w:rPr>
                <w:rFonts w:ascii="Arial"/>
                <w:color w:val="A0A0A4"/>
                <w:spacing w:val="8"/>
                <w:sz w:val="17"/>
              </w:rPr>
              <w:t>for</w:t>
            </w:r>
            <w:r>
              <w:rPr>
                <w:rFonts w:ascii="Arial"/>
                <w:color w:val="A0A0A4"/>
                <w:spacing w:val="-3"/>
                <w:sz w:val="17"/>
              </w:rPr>
              <w:t> </w:t>
            </w:r>
            <w:r>
              <w:rPr>
                <w:rFonts w:ascii="Arial"/>
                <w:color w:val="A0A0A4"/>
                <w:spacing w:val="10"/>
                <w:sz w:val="17"/>
              </w:rPr>
              <w:t>income</w:t>
            </w:r>
            <w:r>
              <w:rPr>
                <w:rFonts w:ascii="Arial"/>
                <w:color w:val="A0A0A4"/>
                <w:spacing w:val="4"/>
                <w:sz w:val="17"/>
              </w:rPr>
              <w:t> </w:t>
            </w:r>
            <w:r>
              <w:rPr>
                <w:rFonts w:ascii="Arial"/>
                <w:color w:val="A0A0A4"/>
                <w:spacing w:val="10"/>
                <w:sz w:val="17"/>
              </w:rPr>
              <w:t>taxes</w:t>
              <w:tab/>
            </w:r>
            <w:r>
              <w:rPr>
                <w:rFonts w:ascii="Arial"/>
                <w:color w:val="A0A0A4"/>
                <w:spacing w:val="10"/>
                <w:sz w:val="17"/>
                <w:u w:val="single" w:color="231F20"/>
              </w:rPr>
              <w:t> </w:t>
              <w:tab/>
            </w:r>
            <w:r>
              <w:rPr>
                <w:rFonts w:ascii="Arial"/>
                <w:color w:val="A0A0A4"/>
                <w:sz w:val="17"/>
                <w:u w:val="single" w:color="231F20"/>
              </w:rPr>
              <w:t>291</w:t>
            </w:r>
          </w:p>
        </w:tc>
        <w:tc>
          <w:tcPr>
            <w:tcW w:w="1790" w:type="dxa"/>
            <w:tcBorders>
              <w:top w:val="single" w:sz="2" w:space="0" w:color="A0A0A4"/>
              <w:bottom w:val="single" w:sz="2" w:space="0" w:color="A0A0A4"/>
            </w:tcBorders>
          </w:tcPr>
          <w:p>
            <w:pPr>
              <w:pStyle w:val="TableParagraph"/>
              <w:tabs>
                <w:tab w:pos="1098" w:val="left" w:leader="none"/>
              </w:tabs>
              <w:spacing w:before="68"/>
              <w:ind w:left="28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295</w:t>
            </w:r>
          </w:p>
        </w:tc>
        <w:tc>
          <w:tcPr>
            <w:tcW w:w="2021" w:type="dxa"/>
            <w:tcBorders>
              <w:top w:val="single" w:sz="2" w:space="0" w:color="A0A0A4"/>
              <w:bottom w:val="single" w:sz="2" w:space="0" w:color="A0A0A4"/>
            </w:tcBorders>
          </w:tcPr>
          <w:p>
            <w:pPr>
              <w:pStyle w:val="TableParagraph"/>
              <w:tabs>
                <w:tab w:pos="1105" w:val="left" w:leader="none"/>
              </w:tabs>
              <w:spacing w:before="69"/>
              <w:ind w:left="272"/>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124</w:t>
            </w:r>
          </w:p>
        </w:tc>
        <w:tc>
          <w:tcPr>
            <w:tcW w:w="1465" w:type="dxa"/>
            <w:tcBorders>
              <w:top w:val="single" w:sz="2" w:space="0" w:color="A0A0A4"/>
              <w:bottom w:val="single" w:sz="2" w:space="0" w:color="A0A0A4"/>
            </w:tcBorders>
          </w:tcPr>
          <w:p>
            <w:pPr>
              <w:pStyle w:val="TableParagraph"/>
              <w:tabs>
                <w:tab w:pos="871" w:val="left" w:leader="none"/>
              </w:tabs>
              <w:spacing w:before="69"/>
              <w:ind w:left="47"/>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232</w:t>
            </w:r>
          </w:p>
        </w:tc>
      </w:tr>
      <w:tr>
        <w:trPr>
          <w:trHeight w:val="286" w:hRule="exact"/>
        </w:trPr>
        <w:tc>
          <w:tcPr>
            <w:tcW w:w="5601" w:type="dxa"/>
            <w:tcBorders>
              <w:top w:val="single" w:sz="2" w:space="0" w:color="A0A0A4"/>
              <w:bottom w:val="single" w:sz="2" w:space="0" w:color="A0A0A4"/>
            </w:tcBorders>
          </w:tcPr>
          <w:p>
            <w:pPr>
              <w:pStyle w:val="TableParagraph"/>
              <w:tabs>
                <w:tab w:pos="4046" w:val="left" w:leader="none"/>
                <w:tab w:pos="4917" w:val="left" w:leader="none"/>
              </w:tabs>
              <w:spacing w:before="69"/>
              <w:ind w:left="151"/>
              <w:rPr>
                <w:rFonts w:ascii="Arial"/>
                <w:sz w:val="17"/>
              </w:rPr>
            </w:pPr>
            <w:r>
              <w:rPr>
                <w:rFonts w:ascii="Arial"/>
                <w:color w:val="A0A0A4"/>
                <w:spacing w:val="8"/>
                <w:w w:val="105"/>
                <w:sz w:val="17"/>
              </w:rPr>
              <w:t>Net</w:t>
            </w:r>
            <w:r>
              <w:rPr>
                <w:rFonts w:ascii="Arial"/>
                <w:color w:val="A0A0A4"/>
                <w:spacing w:val="-5"/>
                <w:w w:val="105"/>
                <w:sz w:val="17"/>
              </w:rPr>
              <w:t> </w:t>
            </w:r>
            <w:r>
              <w:rPr>
                <w:rFonts w:ascii="Arial"/>
                <w:color w:val="A0A0A4"/>
                <w:spacing w:val="10"/>
                <w:w w:val="105"/>
                <w:sz w:val="17"/>
              </w:rPr>
              <w:t>income</w:t>
              <w:tab/>
            </w:r>
            <w:r>
              <w:rPr>
                <w:rFonts w:ascii="Arial"/>
                <w:color w:val="A0A0A4"/>
                <w:w w:val="105"/>
                <w:sz w:val="17"/>
              </w:rPr>
              <w:t>$</w:t>
              <w:tab/>
            </w:r>
            <w:r>
              <w:rPr>
                <w:rFonts w:ascii="Arial"/>
                <w:color w:val="A0A0A4"/>
                <w:w w:val="105"/>
                <w:sz w:val="17"/>
                <w:u w:val="thick" w:color="231F20"/>
              </w:rPr>
              <w:t>499</w:t>
            </w:r>
          </w:p>
        </w:tc>
        <w:tc>
          <w:tcPr>
            <w:tcW w:w="1790" w:type="dxa"/>
            <w:tcBorders>
              <w:top w:val="single" w:sz="2" w:space="0" w:color="A0A0A4"/>
              <w:bottom w:val="single" w:sz="11" w:space="0" w:color="231F20"/>
            </w:tcBorders>
          </w:tcPr>
          <w:p>
            <w:pPr>
              <w:pStyle w:val="TableParagraph"/>
              <w:tabs>
                <w:tab w:pos="1098" w:val="left" w:leader="none"/>
              </w:tabs>
              <w:spacing w:before="68"/>
              <w:ind w:left="227"/>
              <w:rPr>
                <w:rFonts w:ascii="Arial"/>
                <w:sz w:val="17"/>
              </w:rPr>
            </w:pPr>
            <w:r>
              <w:rPr>
                <w:rFonts w:ascii="Arial"/>
                <w:color w:val="A0A0A4"/>
                <w:w w:val="110"/>
                <w:sz w:val="17"/>
              </w:rPr>
              <w:t>$</w:t>
              <w:tab/>
              <w:t>484</w:t>
            </w:r>
          </w:p>
        </w:tc>
        <w:tc>
          <w:tcPr>
            <w:tcW w:w="2021" w:type="dxa"/>
            <w:tcBorders>
              <w:top w:val="single" w:sz="2" w:space="0" w:color="A0A0A4"/>
              <w:bottom w:val="single" w:sz="11" w:space="0" w:color="231F20"/>
            </w:tcBorders>
          </w:tcPr>
          <w:p>
            <w:pPr>
              <w:pStyle w:val="TableParagraph"/>
              <w:tabs>
                <w:tab w:pos="1105" w:val="left" w:leader="none"/>
              </w:tabs>
              <w:spacing w:before="68"/>
              <w:ind w:left="234"/>
              <w:rPr>
                <w:rFonts w:ascii="Arial"/>
                <w:sz w:val="17"/>
              </w:rPr>
            </w:pPr>
            <w:r>
              <w:rPr>
                <w:rFonts w:ascii="Arial"/>
                <w:color w:val="A0A0A4"/>
                <w:w w:val="110"/>
                <w:sz w:val="17"/>
              </w:rPr>
              <w:t>$</w:t>
              <w:tab/>
              <w:t>215</w:t>
            </w:r>
          </w:p>
        </w:tc>
        <w:tc>
          <w:tcPr>
            <w:tcW w:w="1465" w:type="dxa"/>
            <w:tcBorders>
              <w:top w:val="single" w:sz="2" w:space="0" w:color="A0A0A4"/>
              <w:bottom w:val="single" w:sz="11" w:space="0" w:color="231F20"/>
            </w:tcBorders>
          </w:tcPr>
          <w:p>
            <w:pPr>
              <w:pStyle w:val="TableParagraph"/>
              <w:tabs>
                <w:tab w:pos="871" w:val="left" w:leader="none"/>
              </w:tabs>
              <w:spacing w:before="69"/>
              <w:rPr>
                <w:rFonts w:ascii="Arial"/>
                <w:sz w:val="17"/>
              </w:rPr>
            </w:pPr>
            <w:r>
              <w:rPr>
                <w:rFonts w:ascii="Arial"/>
                <w:color w:val="A0A0A4"/>
                <w:w w:val="110"/>
                <w:sz w:val="17"/>
              </w:rPr>
              <w:t>$</w:t>
              <w:tab/>
              <w:t>372</w:t>
            </w:r>
          </w:p>
        </w:tc>
      </w:tr>
      <w:tr>
        <w:trPr>
          <w:trHeight w:val="272" w:hRule="exact"/>
        </w:trPr>
        <w:tc>
          <w:tcPr>
            <w:tcW w:w="5601" w:type="dxa"/>
            <w:tcBorders>
              <w:top w:val="single" w:sz="2" w:space="0" w:color="A0A0A4"/>
              <w:bottom w:val="single" w:sz="2" w:space="0" w:color="A0A0A4"/>
            </w:tcBorders>
          </w:tcPr>
          <w:p>
            <w:pPr>
              <w:pStyle w:val="TableParagraph"/>
              <w:tabs>
                <w:tab w:pos="4046" w:val="left" w:leader="none"/>
                <w:tab w:pos="4977" w:val="left" w:leader="none"/>
              </w:tabs>
              <w:spacing w:before="69"/>
              <w:ind w:left="32"/>
              <w:rPr>
                <w:rFonts w:ascii="Arial"/>
                <w:sz w:val="17"/>
              </w:rPr>
            </w:pPr>
            <w:r>
              <w:rPr>
                <w:rFonts w:ascii="Arial"/>
                <w:color w:val="A0A0A4"/>
                <w:spacing w:val="8"/>
                <w:sz w:val="17"/>
              </w:rPr>
              <w:t>Net </w:t>
            </w:r>
            <w:r>
              <w:rPr>
                <w:rFonts w:ascii="Arial"/>
                <w:color w:val="A0A0A4"/>
                <w:spacing w:val="10"/>
                <w:sz w:val="17"/>
              </w:rPr>
              <w:t>income </w:t>
            </w:r>
            <w:r>
              <w:rPr>
                <w:rFonts w:ascii="Arial"/>
                <w:color w:val="A0A0A4"/>
                <w:spacing w:val="8"/>
                <w:sz w:val="17"/>
              </w:rPr>
              <w:t>per</w:t>
            </w:r>
            <w:r>
              <w:rPr>
                <w:rFonts w:ascii="Arial"/>
                <w:color w:val="A0A0A4"/>
                <w:spacing w:val="18"/>
                <w:sz w:val="17"/>
              </w:rPr>
              <w:t> </w:t>
            </w:r>
            <w:r>
              <w:rPr>
                <w:rFonts w:ascii="Arial"/>
                <w:color w:val="A0A0A4"/>
                <w:spacing w:val="10"/>
                <w:sz w:val="17"/>
              </w:rPr>
              <w:t>share,</w:t>
            </w:r>
            <w:r>
              <w:rPr>
                <w:rFonts w:ascii="Arial"/>
                <w:color w:val="A0A0A4"/>
                <w:spacing w:val="12"/>
                <w:sz w:val="17"/>
              </w:rPr>
              <w:t> </w:t>
            </w:r>
            <w:r>
              <w:rPr>
                <w:rFonts w:ascii="Arial"/>
                <w:color w:val="A0A0A4"/>
                <w:spacing w:val="10"/>
                <w:sz w:val="17"/>
              </w:rPr>
              <w:t>basic</w:t>
              <w:tab/>
            </w:r>
            <w:r>
              <w:rPr>
                <w:rFonts w:ascii="Arial"/>
                <w:color w:val="A0A0A4"/>
                <w:sz w:val="17"/>
              </w:rPr>
              <w:t>$</w:t>
              <w:tab/>
              <w:t>.63</w:t>
            </w:r>
          </w:p>
        </w:tc>
        <w:tc>
          <w:tcPr>
            <w:tcW w:w="1790" w:type="dxa"/>
            <w:tcBorders>
              <w:top w:val="single" w:sz="11" w:space="0" w:color="231F20"/>
              <w:bottom w:val="single" w:sz="2" w:space="0" w:color="A0A0A4"/>
            </w:tcBorders>
          </w:tcPr>
          <w:p>
            <w:pPr>
              <w:pStyle w:val="TableParagraph"/>
              <w:tabs>
                <w:tab w:pos="1159" w:val="left" w:leader="none"/>
              </w:tabs>
              <w:spacing w:before="57"/>
              <w:ind w:left="227"/>
              <w:rPr>
                <w:rFonts w:ascii="Arial"/>
                <w:sz w:val="17"/>
              </w:rPr>
            </w:pPr>
            <w:r>
              <w:rPr>
                <w:rFonts w:ascii="Arial"/>
                <w:color w:val="A0A0A4"/>
                <w:w w:val="105"/>
                <w:sz w:val="17"/>
              </w:rPr>
              <w:t>$</w:t>
              <w:tab/>
              <w:t>.61</w:t>
            </w:r>
          </w:p>
        </w:tc>
        <w:tc>
          <w:tcPr>
            <w:tcW w:w="2021" w:type="dxa"/>
            <w:tcBorders>
              <w:top w:val="single" w:sz="11" w:space="0" w:color="231F20"/>
              <w:bottom w:val="single" w:sz="2" w:space="0" w:color="A0A0A4"/>
            </w:tcBorders>
          </w:tcPr>
          <w:p>
            <w:pPr>
              <w:pStyle w:val="TableParagraph"/>
              <w:tabs>
                <w:tab w:pos="1166" w:val="left" w:leader="none"/>
              </w:tabs>
              <w:spacing w:before="57"/>
              <w:ind w:left="234"/>
              <w:rPr>
                <w:rFonts w:ascii="Arial"/>
                <w:sz w:val="17"/>
              </w:rPr>
            </w:pPr>
            <w:r>
              <w:rPr>
                <w:rFonts w:ascii="Arial"/>
                <w:color w:val="A0A0A4"/>
                <w:w w:val="105"/>
                <w:sz w:val="17"/>
              </w:rPr>
              <w:t>$</w:t>
              <w:tab/>
              <w:t>.27</w:t>
            </w:r>
          </w:p>
        </w:tc>
        <w:tc>
          <w:tcPr>
            <w:tcW w:w="1465" w:type="dxa"/>
            <w:tcBorders>
              <w:top w:val="single" w:sz="11" w:space="0" w:color="231F20"/>
              <w:bottom w:val="single" w:sz="2" w:space="0" w:color="A0A0A4"/>
            </w:tcBorders>
          </w:tcPr>
          <w:p>
            <w:pPr>
              <w:pStyle w:val="TableParagraph"/>
              <w:tabs>
                <w:tab w:pos="931" w:val="left" w:leader="none"/>
              </w:tabs>
              <w:spacing w:before="50"/>
              <w:rPr>
                <w:rFonts w:ascii="Arial"/>
                <w:sz w:val="17"/>
              </w:rPr>
            </w:pPr>
            <w:r>
              <w:rPr>
                <w:rFonts w:ascii="Arial"/>
                <w:color w:val="A0A0A4"/>
                <w:w w:val="105"/>
                <w:sz w:val="17"/>
              </w:rPr>
              <w:t>$</w:t>
              <w:tab/>
              <w:t>.48</w:t>
            </w:r>
          </w:p>
        </w:tc>
      </w:tr>
      <w:tr>
        <w:trPr>
          <w:trHeight w:val="279" w:hRule="exact"/>
        </w:trPr>
        <w:tc>
          <w:tcPr>
            <w:tcW w:w="5601" w:type="dxa"/>
            <w:tcBorders>
              <w:top w:val="single" w:sz="2" w:space="0" w:color="A0A0A4"/>
              <w:bottom w:val="single" w:sz="2" w:space="0" w:color="A0A0A4"/>
            </w:tcBorders>
          </w:tcPr>
          <w:p>
            <w:pPr>
              <w:pStyle w:val="TableParagraph"/>
              <w:tabs>
                <w:tab w:pos="4046" w:val="left" w:leader="none"/>
                <w:tab w:pos="4977" w:val="left" w:leader="none"/>
              </w:tabs>
              <w:spacing w:before="69"/>
              <w:ind w:left="32"/>
              <w:rPr>
                <w:rFonts w:ascii="Arial"/>
                <w:sz w:val="17"/>
              </w:rPr>
            </w:pPr>
            <w:r>
              <w:rPr>
                <w:rFonts w:ascii="Arial"/>
                <w:color w:val="A0A0A4"/>
                <w:spacing w:val="8"/>
                <w:sz w:val="17"/>
              </w:rPr>
              <w:t>Net </w:t>
            </w:r>
            <w:r>
              <w:rPr>
                <w:rFonts w:ascii="Arial"/>
                <w:color w:val="A0A0A4"/>
                <w:spacing w:val="10"/>
                <w:sz w:val="17"/>
              </w:rPr>
              <w:t>income </w:t>
            </w:r>
            <w:r>
              <w:rPr>
                <w:rFonts w:ascii="Arial"/>
                <w:color w:val="A0A0A4"/>
                <w:spacing w:val="8"/>
                <w:sz w:val="17"/>
              </w:rPr>
              <w:t>per</w:t>
            </w:r>
            <w:r>
              <w:rPr>
                <w:rFonts w:ascii="Arial"/>
                <w:color w:val="A0A0A4"/>
                <w:spacing w:val="17"/>
                <w:sz w:val="17"/>
              </w:rPr>
              <w:t> </w:t>
            </w:r>
            <w:r>
              <w:rPr>
                <w:rFonts w:ascii="Arial"/>
                <w:color w:val="A0A0A4"/>
                <w:spacing w:val="10"/>
                <w:sz w:val="17"/>
              </w:rPr>
              <w:t>share,</w:t>
            </w:r>
            <w:r>
              <w:rPr>
                <w:rFonts w:ascii="Arial"/>
                <w:color w:val="A0A0A4"/>
                <w:spacing w:val="11"/>
                <w:sz w:val="17"/>
              </w:rPr>
              <w:t> diluted</w:t>
              <w:tab/>
            </w:r>
            <w:r>
              <w:rPr>
                <w:rFonts w:ascii="Arial"/>
                <w:color w:val="A0A0A4"/>
                <w:sz w:val="17"/>
              </w:rPr>
              <w:t>$</w:t>
              <w:tab/>
              <w:t>.61</w:t>
            </w:r>
          </w:p>
        </w:tc>
        <w:tc>
          <w:tcPr>
            <w:tcW w:w="1790" w:type="dxa"/>
            <w:tcBorders>
              <w:top w:val="single" w:sz="2" w:space="0" w:color="A0A0A4"/>
              <w:bottom w:val="single" w:sz="2" w:space="0" w:color="A0A0A4"/>
            </w:tcBorders>
          </w:tcPr>
          <w:p>
            <w:pPr>
              <w:pStyle w:val="TableParagraph"/>
              <w:tabs>
                <w:tab w:pos="1159" w:val="left" w:leader="none"/>
              </w:tabs>
              <w:spacing w:before="68"/>
              <w:ind w:left="227"/>
              <w:rPr>
                <w:rFonts w:ascii="Arial"/>
                <w:sz w:val="17"/>
              </w:rPr>
            </w:pPr>
            <w:r>
              <w:rPr>
                <w:rFonts w:ascii="Arial"/>
                <w:color w:val="A0A0A4"/>
                <w:w w:val="105"/>
                <w:sz w:val="17"/>
              </w:rPr>
              <w:t>$</w:t>
              <w:tab/>
              <w:t>.60</w:t>
            </w:r>
          </w:p>
        </w:tc>
        <w:tc>
          <w:tcPr>
            <w:tcW w:w="2021" w:type="dxa"/>
            <w:tcBorders>
              <w:top w:val="single" w:sz="2" w:space="0" w:color="A0A0A4"/>
              <w:bottom w:val="single" w:sz="2" w:space="0" w:color="A0A0A4"/>
            </w:tcBorders>
          </w:tcPr>
          <w:p>
            <w:pPr>
              <w:pStyle w:val="TableParagraph"/>
              <w:tabs>
                <w:tab w:pos="1166" w:val="left" w:leader="none"/>
              </w:tabs>
              <w:spacing w:before="68"/>
              <w:ind w:left="234"/>
              <w:rPr>
                <w:rFonts w:ascii="Arial"/>
                <w:sz w:val="17"/>
              </w:rPr>
            </w:pPr>
            <w:r>
              <w:rPr>
                <w:rFonts w:ascii="Arial"/>
                <w:color w:val="A0A0A4"/>
                <w:w w:val="105"/>
                <w:sz w:val="17"/>
              </w:rPr>
              <w:t>$</w:t>
              <w:tab/>
              <w:t>.27</w:t>
            </w:r>
          </w:p>
        </w:tc>
        <w:tc>
          <w:tcPr>
            <w:tcW w:w="1465" w:type="dxa"/>
            <w:tcBorders>
              <w:top w:val="single" w:sz="2" w:space="0" w:color="A0A0A4"/>
              <w:bottom w:val="single" w:sz="2" w:space="0" w:color="A0A0A4"/>
            </w:tcBorders>
          </w:tcPr>
          <w:p>
            <w:pPr>
              <w:pStyle w:val="TableParagraph"/>
              <w:tabs>
                <w:tab w:pos="931" w:val="left" w:leader="none"/>
              </w:tabs>
              <w:spacing w:before="68"/>
              <w:rPr>
                <w:rFonts w:ascii="Arial"/>
                <w:sz w:val="17"/>
              </w:rPr>
            </w:pPr>
            <w:r>
              <w:rPr>
                <w:rFonts w:ascii="Arial"/>
                <w:color w:val="A0A0A4"/>
                <w:w w:val="105"/>
                <w:sz w:val="17"/>
              </w:rPr>
              <w:t>$</w:t>
              <w:tab/>
              <w:t>.46</w:t>
            </w:r>
          </w:p>
        </w:tc>
      </w:tr>
      <w:tr>
        <w:trPr>
          <w:trHeight w:val="279" w:hRule="exact"/>
        </w:trPr>
        <w:tc>
          <w:tcPr>
            <w:tcW w:w="5601" w:type="dxa"/>
            <w:tcBorders>
              <w:top w:val="single" w:sz="2" w:space="0" w:color="A0A0A4"/>
              <w:bottom w:val="single" w:sz="2" w:space="0" w:color="A0A0A4"/>
            </w:tcBorders>
          </w:tcPr>
          <w:p>
            <w:pPr>
              <w:pStyle w:val="TableParagraph"/>
              <w:tabs>
                <w:tab w:pos="4046" w:val="left" w:leader="none"/>
                <w:tab w:pos="4773" w:val="left" w:leader="none"/>
              </w:tabs>
              <w:spacing w:before="69"/>
              <w:ind w:left="32"/>
              <w:rPr>
                <w:rFonts w:ascii="Arial"/>
                <w:sz w:val="17"/>
              </w:rPr>
            </w:pPr>
            <w:r>
              <w:rPr>
                <w:rFonts w:ascii="Arial"/>
                <w:color w:val="A0A0A4"/>
                <w:spacing w:val="9"/>
                <w:sz w:val="17"/>
              </w:rPr>
              <w:t>Cash </w:t>
            </w:r>
            <w:r>
              <w:rPr>
                <w:rFonts w:ascii="Arial"/>
                <w:color w:val="A0A0A4"/>
                <w:spacing w:val="11"/>
                <w:sz w:val="17"/>
              </w:rPr>
              <w:t>dividends </w:t>
            </w:r>
            <w:r>
              <w:rPr>
                <w:rFonts w:ascii="Arial"/>
                <w:color w:val="A0A0A4"/>
                <w:spacing w:val="8"/>
                <w:sz w:val="17"/>
              </w:rPr>
              <w:t>per</w:t>
            </w:r>
            <w:r>
              <w:rPr>
                <w:rFonts w:ascii="Arial"/>
                <w:color w:val="A0A0A4"/>
                <w:spacing w:val="6"/>
                <w:sz w:val="17"/>
              </w:rPr>
              <w:t> </w:t>
            </w:r>
            <w:r>
              <w:rPr>
                <w:rFonts w:ascii="Arial"/>
                <w:color w:val="A0A0A4"/>
                <w:spacing w:val="10"/>
                <w:sz w:val="17"/>
              </w:rPr>
              <w:t>common</w:t>
            </w:r>
            <w:r>
              <w:rPr>
                <w:rFonts w:ascii="Arial"/>
                <w:color w:val="A0A0A4"/>
                <w:spacing w:val="8"/>
                <w:sz w:val="17"/>
              </w:rPr>
              <w:t> </w:t>
            </w:r>
            <w:r>
              <w:rPr>
                <w:rFonts w:ascii="Arial"/>
                <w:color w:val="A0A0A4"/>
                <w:spacing w:val="10"/>
                <w:sz w:val="17"/>
              </w:rPr>
              <w:t>share</w:t>
              <w:tab/>
            </w:r>
            <w:r>
              <w:rPr>
                <w:rFonts w:ascii="Arial"/>
                <w:color w:val="A0A0A4"/>
                <w:sz w:val="17"/>
              </w:rPr>
              <w:t>$</w:t>
              <w:tab/>
            </w:r>
            <w:r>
              <w:rPr>
                <w:rFonts w:ascii="Arial"/>
                <w:color w:val="A0A0A4"/>
                <w:spacing w:val="2"/>
                <w:sz w:val="17"/>
              </w:rPr>
              <w:t>.0180</w:t>
            </w:r>
          </w:p>
        </w:tc>
        <w:tc>
          <w:tcPr>
            <w:tcW w:w="1790" w:type="dxa"/>
            <w:tcBorders>
              <w:top w:val="single" w:sz="2" w:space="0" w:color="A0A0A4"/>
              <w:bottom w:val="single" w:sz="2" w:space="0" w:color="A0A0A4"/>
            </w:tcBorders>
          </w:tcPr>
          <w:p>
            <w:pPr>
              <w:pStyle w:val="TableParagraph"/>
              <w:tabs>
                <w:tab w:pos="954" w:val="left" w:leader="none"/>
              </w:tabs>
              <w:spacing w:before="68"/>
              <w:ind w:left="227"/>
              <w:rPr>
                <w:rFonts w:ascii="Arial"/>
                <w:sz w:val="17"/>
              </w:rPr>
            </w:pPr>
            <w:r>
              <w:rPr>
                <w:rFonts w:ascii="Arial"/>
                <w:color w:val="A0A0A4"/>
                <w:w w:val="105"/>
                <w:sz w:val="17"/>
              </w:rPr>
              <w:t>$</w:t>
              <w:tab/>
            </w:r>
            <w:r>
              <w:rPr>
                <w:rFonts w:ascii="Arial"/>
                <w:color w:val="A0A0A4"/>
                <w:spacing w:val="2"/>
                <w:w w:val="105"/>
                <w:sz w:val="17"/>
              </w:rPr>
              <w:t>.0180</w:t>
            </w:r>
          </w:p>
        </w:tc>
        <w:tc>
          <w:tcPr>
            <w:tcW w:w="2021" w:type="dxa"/>
            <w:tcBorders>
              <w:top w:val="single" w:sz="2" w:space="0" w:color="A0A0A4"/>
              <w:bottom w:val="single" w:sz="2" w:space="0" w:color="A0A0A4"/>
            </w:tcBorders>
          </w:tcPr>
          <w:p>
            <w:pPr>
              <w:pStyle w:val="TableParagraph"/>
              <w:tabs>
                <w:tab w:pos="961" w:val="left" w:leader="none"/>
              </w:tabs>
              <w:spacing w:before="68"/>
              <w:ind w:left="234"/>
              <w:rPr>
                <w:rFonts w:ascii="Arial"/>
                <w:sz w:val="17"/>
              </w:rPr>
            </w:pPr>
            <w:r>
              <w:rPr>
                <w:rFonts w:ascii="Arial"/>
                <w:color w:val="A0A0A4"/>
                <w:w w:val="105"/>
                <w:sz w:val="17"/>
              </w:rPr>
              <w:t>$</w:t>
              <w:tab/>
            </w:r>
            <w:r>
              <w:rPr>
                <w:rFonts w:ascii="Arial"/>
                <w:color w:val="A0A0A4"/>
                <w:spacing w:val="2"/>
                <w:w w:val="105"/>
                <w:sz w:val="17"/>
              </w:rPr>
              <w:t>.0180</w:t>
            </w:r>
          </w:p>
        </w:tc>
        <w:tc>
          <w:tcPr>
            <w:tcW w:w="1465" w:type="dxa"/>
            <w:tcBorders>
              <w:top w:val="single" w:sz="2" w:space="0" w:color="A0A0A4"/>
              <w:bottom w:val="single" w:sz="2" w:space="0" w:color="A0A0A4"/>
            </w:tcBorders>
          </w:tcPr>
          <w:p>
            <w:pPr>
              <w:pStyle w:val="TableParagraph"/>
              <w:tabs>
                <w:tab w:pos="727" w:val="left" w:leader="none"/>
              </w:tabs>
              <w:spacing w:before="68"/>
              <w:rPr>
                <w:rFonts w:ascii="Arial"/>
                <w:sz w:val="17"/>
              </w:rPr>
            </w:pPr>
            <w:r>
              <w:rPr>
                <w:rFonts w:ascii="Arial"/>
                <w:color w:val="A0A0A4"/>
                <w:w w:val="105"/>
                <w:sz w:val="17"/>
              </w:rPr>
              <w:t>$</w:t>
              <w:tab/>
            </w:r>
            <w:r>
              <w:rPr>
                <w:rFonts w:ascii="Arial"/>
                <w:color w:val="A0A0A4"/>
                <w:spacing w:val="2"/>
                <w:w w:val="105"/>
                <w:sz w:val="17"/>
              </w:rPr>
              <w:t>.0180</w:t>
            </w:r>
          </w:p>
        </w:tc>
      </w:tr>
      <w:tr>
        <w:trPr>
          <w:trHeight w:val="279" w:hRule="exact"/>
        </w:trPr>
        <w:tc>
          <w:tcPr>
            <w:tcW w:w="5601" w:type="dxa"/>
            <w:tcBorders>
              <w:top w:val="single" w:sz="2" w:space="0" w:color="A0A0A4"/>
              <w:bottom w:val="single" w:sz="2" w:space="0" w:color="A0A0A4"/>
            </w:tcBorders>
          </w:tcPr>
          <w:p>
            <w:pPr>
              <w:pStyle w:val="TableParagraph"/>
              <w:tabs>
                <w:tab w:pos="4046" w:val="left" w:leader="none"/>
                <w:tab w:pos="4671" w:val="left" w:leader="none"/>
              </w:tabs>
              <w:spacing w:before="69"/>
              <w:ind w:left="32"/>
              <w:rPr>
                <w:rFonts w:ascii="Arial"/>
                <w:sz w:val="17"/>
              </w:rPr>
            </w:pPr>
            <w:r>
              <w:rPr>
                <w:rFonts w:ascii="Arial"/>
                <w:color w:val="A0A0A4"/>
                <w:spacing w:val="8"/>
                <w:sz w:val="17"/>
              </w:rPr>
              <w:t>Total</w:t>
            </w:r>
            <w:r>
              <w:rPr>
                <w:rFonts w:ascii="Arial"/>
                <w:color w:val="A0A0A4"/>
                <w:spacing w:val="7"/>
                <w:sz w:val="17"/>
              </w:rPr>
              <w:t> </w:t>
            </w:r>
            <w:r>
              <w:rPr>
                <w:rFonts w:ascii="Arial"/>
                <w:color w:val="A0A0A4"/>
                <w:spacing w:val="10"/>
                <w:sz w:val="17"/>
              </w:rPr>
              <w:t>assets</w:t>
              <w:tab/>
            </w:r>
            <w:r>
              <w:rPr>
                <w:rFonts w:ascii="Arial"/>
                <w:color w:val="A0A0A4"/>
                <w:sz w:val="17"/>
              </w:rPr>
              <w:t>$</w:t>
              <w:tab/>
            </w:r>
            <w:r>
              <w:rPr>
                <w:rFonts w:ascii="Arial"/>
                <w:color w:val="A0A0A4"/>
                <w:spacing w:val="2"/>
                <w:sz w:val="17"/>
              </w:rPr>
              <w:t>13,460</w:t>
            </w:r>
          </w:p>
        </w:tc>
        <w:tc>
          <w:tcPr>
            <w:tcW w:w="1790" w:type="dxa"/>
            <w:tcBorders>
              <w:top w:val="single" w:sz="2" w:space="0" w:color="A0A0A4"/>
              <w:bottom w:val="single" w:sz="2" w:space="0" w:color="A0A0A4"/>
            </w:tcBorders>
          </w:tcPr>
          <w:p>
            <w:pPr>
              <w:pStyle w:val="TableParagraph"/>
              <w:tabs>
                <w:tab w:pos="852" w:val="left" w:leader="none"/>
              </w:tabs>
              <w:spacing w:before="68"/>
              <w:ind w:left="227"/>
              <w:rPr>
                <w:rFonts w:ascii="Arial"/>
                <w:sz w:val="17"/>
              </w:rPr>
            </w:pPr>
            <w:r>
              <w:rPr>
                <w:rFonts w:ascii="Arial"/>
                <w:color w:val="A0A0A4"/>
                <w:w w:val="105"/>
                <w:sz w:val="17"/>
              </w:rPr>
              <w:t>$</w:t>
              <w:tab/>
            </w:r>
            <w:r>
              <w:rPr>
                <w:rFonts w:ascii="Arial"/>
                <w:color w:val="A0A0A4"/>
                <w:spacing w:val="2"/>
                <w:w w:val="105"/>
                <w:sz w:val="17"/>
              </w:rPr>
              <w:t>14,003</w:t>
            </w:r>
          </w:p>
        </w:tc>
        <w:tc>
          <w:tcPr>
            <w:tcW w:w="2021" w:type="dxa"/>
            <w:tcBorders>
              <w:top w:val="single" w:sz="2" w:space="0" w:color="A0A0A4"/>
              <w:bottom w:val="single" w:sz="2" w:space="0" w:color="A0A0A4"/>
            </w:tcBorders>
          </w:tcPr>
          <w:p>
            <w:pPr>
              <w:pStyle w:val="TableParagraph"/>
              <w:tabs>
                <w:tab w:pos="859" w:val="left" w:leader="none"/>
              </w:tabs>
              <w:spacing w:before="68"/>
              <w:ind w:left="234"/>
              <w:rPr>
                <w:rFonts w:ascii="Arial"/>
                <w:sz w:val="17"/>
              </w:rPr>
            </w:pPr>
            <w:r>
              <w:rPr>
                <w:rFonts w:ascii="Arial"/>
                <w:color w:val="A0A0A4"/>
                <w:w w:val="105"/>
                <w:sz w:val="17"/>
              </w:rPr>
              <w:t>$</w:t>
              <w:tab/>
            </w:r>
            <w:r>
              <w:rPr>
                <w:rFonts w:ascii="Arial"/>
                <w:color w:val="A0A0A4"/>
                <w:spacing w:val="2"/>
                <w:w w:val="105"/>
                <w:sz w:val="17"/>
              </w:rPr>
              <w:t>11,137</w:t>
            </w:r>
          </w:p>
        </w:tc>
        <w:tc>
          <w:tcPr>
            <w:tcW w:w="1465" w:type="dxa"/>
            <w:tcBorders>
              <w:top w:val="single" w:sz="2" w:space="0" w:color="A0A0A4"/>
              <w:bottom w:val="single" w:sz="2" w:space="0" w:color="A0A0A4"/>
            </w:tcBorders>
          </w:tcPr>
          <w:p>
            <w:pPr>
              <w:pStyle w:val="TableParagraph"/>
              <w:tabs>
                <w:tab w:pos="727" w:val="left" w:leader="none"/>
              </w:tabs>
              <w:spacing w:before="68"/>
              <w:rPr>
                <w:rFonts w:ascii="Arial"/>
                <w:sz w:val="17"/>
              </w:rPr>
            </w:pPr>
            <w:r>
              <w:rPr>
                <w:rFonts w:ascii="Arial"/>
                <w:color w:val="A0A0A4"/>
                <w:w w:val="105"/>
                <w:sz w:val="17"/>
              </w:rPr>
              <w:t>$</w:t>
              <w:tab/>
            </w:r>
            <w:r>
              <w:rPr>
                <w:rFonts w:ascii="Arial"/>
                <w:color w:val="A0A0A4"/>
                <w:spacing w:val="2"/>
                <w:w w:val="105"/>
                <w:sz w:val="17"/>
              </w:rPr>
              <w:t>9,693</w:t>
            </w:r>
          </w:p>
        </w:tc>
      </w:tr>
      <w:tr>
        <w:trPr>
          <w:trHeight w:val="279" w:hRule="exact"/>
        </w:trPr>
        <w:tc>
          <w:tcPr>
            <w:tcW w:w="5601" w:type="dxa"/>
            <w:tcBorders>
              <w:top w:val="single" w:sz="2" w:space="0" w:color="A0A0A4"/>
              <w:bottom w:val="single" w:sz="2" w:space="0" w:color="A0A0A4"/>
            </w:tcBorders>
          </w:tcPr>
          <w:p>
            <w:pPr>
              <w:pStyle w:val="TableParagraph"/>
              <w:tabs>
                <w:tab w:pos="4046" w:val="left" w:leader="none"/>
                <w:tab w:pos="4773" w:val="left" w:leader="none"/>
              </w:tabs>
              <w:spacing w:before="69"/>
              <w:ind w:left="32"/>
              <w:rPr>
                <w:rFonts w:ascii="Arial"/>
                <w:sz w:val="17"/>
              </w:rPr>
            </w:pPr>
            <w:r>
              <w:rPr>
                <w:rFonts w:ascii="Arial"/>
                <w:color w:val="A0A0A4"/>
                <w:spacing w:val="11"/>
                <w:sz w:val="17"/>
              </w:rPr>
              <w:t>Long-term </w:t>
            </w:r>
            <w:r>
              <w:rPr>
                <w:rFonts w:ascii="Arial"/>
                <w:color w:val="A0A0A4"/>
                <w:spacing w:val="9"/>
                <w:sz w:val="17"/>
              </w:rPr>
              <w:t>debt less</w:t>
            </w:r>
            <w:r>
              <w:rPr>
                <w:rFonts w:ascii="Arial"/>
                <w:color w:val="A0A0A4"/>
                <w:spacing w:val="10"/>
                <w:sz w:val="17"/>
              </w:rPr>
              <w:t> </w:t>
            </w:r>
            <w:r>
              <w:rPr>
                <w:rFonts w:ascii="Arial"/>
                <w:color w:val="A0A0A4"/>
                <w:spacing w:val="11"/>
                <w:sz w:val="17"/>
              </w:rPr>
              <w:t>current</w:t>
            </w:r>
            <w:r>
              <w:rPr>
                <w:rFonts w:ascii="Arial"/>
                <w:color w:val="A0A0A4"/>
                <w:spacing w:val="10"/>
                <w:sz w:val="17"/>
              </w:rPr>
              <w:t> </w:t>
            </w:r>
            <w:r>
              <w:rPr>
                <w:rFonts w:ascii="Arial"/>
                <w:color w:val="A0A0A4"/>
                <w:spacing w:val="11"/>
                <w:sz w:val="17"/>
              </w:rPr>
              <w:t>maturities</w:t>
              <w:tab/>
            </w:r>
            <w:r>
              <w:rPr>
                <w:rFonts w:ascii="Arial"/>
                <w:color w:val="A0A0A4"/>
                <w:sz w:val="17"/>
              </w:rPr>
              <w:t>$</w:t>
              <w:tab/>
            </w:r>
            <w:r>
              <w:rPr>
                <w:rFonts w:ascii="Arial"/>
                <w:color w:val="A0A0A4"/>
                <w:spacing w:val="2"/>
                <w:sz w:val="17"/>
              </w:rPr>
              <w:t>1,567</w:t>
            </w:r>
          </w:p>
        </w:tc>
        <w:tc>
          <w:tcPr>
            <w:tcW w:w="1790" w:type="dxa"/>
            <w:tcBorders>
              <w:top w:val="single" w:sz="2" w:space="0" w:color="A0A0A4"/>
              <w:bottom w:val="single" w:sz="2" w:space="0" w:color="A0A0A4"/>
            </w:tcBorders>
          </w:tcPr>
          <w:p>
            <w:pPr>
              <w:pStyle w:val="TableParagraph"/>
              <w:tabs>
                <w:tab w:pos="968" w:val="left" w:leader="none"/>
              </w:tabs>
              <w:spacing w:before="68"/>
              <w:ind w:left="227"/>
              <w:rPr>
                <w:rFonts w:ascii="Arial"/>
                <w:sz w:val="17"/>
              </w:rPr>
            </w:pPr>
            <w:r>
              <w:rPr>
                <w:rFonts w:ascii="Arial"/>
                <w:color w:val="A0A0A4"/>
                <w:w w:val="105"/>
                <w:sz w:val="17"/>
              </w:rPr>
              <w:t>$</w:t>
              <w:tab/>
              <w:t>1,394</w:t>
            </w:r>
          </w:p>
        </w:tc>
        <w:tc>
          <w:tcPr>
            <w:tcW w:w="2021" w:type="dxa"/>
            <w:tcBorders>
              <w:top w:val="single" w:sz="2" w:space="0" w:color="A0A0A4"/>
              <w:bottom w:val="single" w:sz="2" w:space="0" w:color="A0A0A4"/>
            </w:tcBorders>
          </w:tcPr>
          <w:p>
            <w:pPr>
              <w:pStyle w:val="TableParagraph"/>
              <w:tabs>
                <w:tab w:pos="961" w:val="left" w:leader="none"/>
              </w:tabs>
              <w:spacing w:before="68"/>
              <w:ind w:left="234"/>
              <w:rPr>
                <w:rFonts w:ascii="Arial"/>
                <w:sz w:val="17"/>
              </w:rPr>
            </w:pPr>
            <w:r>
              <w:rPr>
                <w:rFonts w:ascii="Arial"/>
                <w:color w:val="A0A0A4"/>
                <w:w w:val="105"/>
                <w:sz w:val="17"/>
              </w:rPr>
              <w:t>$</w:t>
              <w:tab/>
            </w:r>
            <w:r>
              <w:rPr>
                <w:rFonts w:ascii="Arial"/>
                <w:color w:val="A0A0A4"/>
                <w:spacing w:val="2"/>
                <w:w w:val="105"/>
                <w:sz w:val="17"/>
              </w:rPr>
              <w:t>1,700</w:t>
            </w:r>
          </w:p>
        </w:tc>
        <w:tc>
          <w:tcPr>
            <w:tcW w:w="1465" w:type="dxa"/>
            <w:tcBorders>
              <w:top w:val="single" w:sz="2" w:space="0" w:color="A0A0A4"/>
              <w:bottom w:val="single" w:sz="2" w:space="0" w:color="A0A0A4"/>
            </w:tcBorders>
          </w:tcPr>
          <w:p>
            <w:pPr>
              <w:pStyle w:val="TableParagraph"/>
              <w:tabs>
                <w:tab w:pos="727" w:val="left" w:leader="none"/>
              </w:tabs>
              <w:spacing w:before="68"/>
              <w:rPr>
                <w:rFonts w:ascii="Arial"/>
                <w:sz w:val="17"/>
              </w:rPr>
            </w:pPr>
            <w:r>
              <w:rPr>
                <w:rFonts w:ascii="Arial"/>
                <w:color w:val="A0A0A4"/>
                <w:w w:val="105"/>
                <w:sz w:val="17"/>
              </w:rPr>
              <w:t>$</w:t>
              <w:tab/>
            </w:r>
            <w:r>
              <w:rPr>
                <w:rFonts w:ascii="Arial"/>
                <w:color w:val="A0A0A4"/>
                <w:spacing w:val="2"/>
                <w:w w:val="105"/>
                <w:sz w:val="17"/>
              </w:rPr>
              <w:t>1,332</w:t>
            </w:r>
          </w:p>
        </w:tc>
      </w:tr>
      <w:tr>
        <w:trPr>
          <w:trHeight w:val="279" w:hRule="exact"/>
        </w:trPr>
        <w:tc>
          <w:tcPr>
            <w:tcW w:w="5601" w:type="dxa"/>
            <w:tcBorders>
              <w:top w:val="single" w:sz="2" w:space="0" w:color="A0A0A4"/>
              <w:bottom w:val="single" w:sz="2" w:space="0" w:color="A0A0A4"/>
            </w:tcBorders>
          </w:tcPr>
          <w:p>
            <w:pPr>
              <w:pStyle w:val="TableParagraph"/>
              <w:tabs>
                <w:tab w:pos="4046" w:val="left" w:leader="none"/>
                <w:tab w:pos="4788" w:val="left" w:leader="none"/>
              </w:tabs>
              <w:spacing w:before="69"/>
              <w:ind w:left="32"/>
              <w:rPr>
                <w:rFonts w:ascii="Arial" w:hAnsi="Arial"/>
                <w:sz w:val="17"/>
              </w:rPr>
            </w:pPr>
            <w:r>
              <w:rPr>
                <w:rFonts w:ascii="Arial" w:hAnsi="Arial"/>
                <w:color w:val="A0A0A4"/>
                <w:spacing w:val="12"/>
                <w:sz w:val="17"/>
              </w:rPr>
              <w:t>Stockholders’</w:t>
            </w:r>
            <w:r>
              <w:rPr>
                <w:rFonts w:ascii="Arial" w:hAnsi="Arial"/>
                <w:color w:val="A0A0A4"/>
                <w:spacing w:val="-2"/>
                <w:sz w:val="17"/>
              </w:rPr>
              <w:t> </w:t>
            </w:r>
            <w:r>
              <w:rPr>
                <w:rFonts w:ascii="Arial" w:hAnsi="Arial"/>
                <w:color w:val="A0A0A4"/>
                <w:spacing w:val="10"/>
                <w:sz w:val="17"/>
              </w:rPr>
              <w:t>equity</w:t>
              <w:tab/>
            </w:r>
            <w:r>
              <w:rPr>
                <w:rFonts w:ascii="Arial" w:hAnsi="Arial"/>
                <w:color w:val="A0A0A4"/>
                <w:sz w:val="17"/>
              </w:rPr>
              <w:t>$</w:t>
              <w:tab/>
              <w:t>6,449</w:t>
            </w:r>
          </w:p>
        </w:tc>
        <w:tc>
          <w:tcPr>
            <w:tcW w:w="1790" w:type="dxa"/>
            <w:tcBorders>
              <w:top w:val="single" w:sz="2" w:space="0" w:color="A0A0A4"/>
              <w:bottom w:val="single" w:sz="2" w:space="0" w:color="A0A0A4"/>
            </w:tcBorders>
          </w:tcPr>
          <w:p>
            <w:pPr>
              <w:pStyle w:val="TableParagraph"/>
              <w:tabs>
                <w:tab w:pos="978" w:val="left" w:leader="none"/>
              </w:tabs>
              <w:spacing w:before="68"/>
              <w:ind w:left="227"/>
              <w:rPr>
                <w:rFonts w:ascii="Arial"/>
                <w:sz w:val="17"/>
              </w:rPr>
            </w:pPr>
            <w:r>
              <w:rPr>
                <w:rFonts w:ascii="Arial"/>
                <w:color w:val="A0A0A4"/>
                <w:w w:val="105"/>
                <w:sz w:val="17"/>
              </w:rPr>
              <w:t>$</w:t>
              <w:tab/>
            </w:r>
            <w:r>
              <w:rPr>
                <w:rFonts w:ascii="Arial"/>
                <w:color w:val="A0A0A4"/>
                <w:spacing w:val="-3"/>
                <w:w w:val="105"/>
                <w:sz w:val="17"/>
              </w:rPr>
              <w:t>6,675</w:t>
            </w:r>
          </w:p>
        </w:tc>
        <w:tc>
          <w:tcPr>
            <w:tcW w:w="2021" w:type="dxa"/>
            <w:tcBorders>
              <w:top w:val="single" w:sz="2" w:space="0" w:color="A0A0A4"/>
              <w:bottom w:val="single" w:sz="2" w:space="0" w:color="A0A0A4"/>
            </w:tcBorders>
          </w:tcPr>
          <w:p>
            <w:pPr>
              <w:pStyle w:val="TableParagraph"/>
              <w:tabs>
                <w:tab w:pos="979" w:val="left" w:leader="none"/>
              </w:tabs>
              <w:spacing w:before="68"/>
              <w:ind w:left="234"/>
              <w:rPr>
                <w:rFonts w:ascii="Arial"/>
                <w:sz w:val="17"/>
              </w:rPr>
            </w:pPr>
            <w:r>
              <w:rPr>
                <w:rFonts w:ascii="Arial"/>
                <w:color w:val="A0A0A4"/>
                <w:w w:val="105"/>
                <w:sz w:val="17"/>
              </w:rPr>
              <w:t>$</w:t>
              <w:tab/>
              <w:t>5,527</w:t>
            </w:r>
          </w:p>
        </w:tc>
        <w:tc>
          <w:tcPr>
            <w:tcW w:w="1465" w:type="dxa"/>
            <w:tcBorders>
              <w:top w:val="single" w:sz="2" w:space="0" w:color="A0A0A4"/>
              <w:bottom w:val="single" w:sz="2" w:space="0" w:color="A0A0A4"/>
            </w:tcBorders>
          </w:tcPr>
          <w:p>
            <w:pPr>
              <w:pStyle w:val="TableParagraph"/>
              <w:tabs>
                <w:tab w:pos="727" w:val="left" w:leader="none"/>
              </w:tabs>
              <w:spacing w:before="68"/>
              <w:rPr>
                <w:rFonts w:ascii="Arial"/>
                <w:sz w:val="17"/>
              </w:rPr>
            </w:pPr>
            <w:r>
              <w:rPr>
                <w:rFonts w:ascii="Arial"/>
                <w:color w:val="A0A0A4"/>
                <w:w w:val="105"/>
                <w:sz w:val="17"/>
              </w:rPr>
              <w:t>$</w:t>
              <w:tab/>
            </w:r>
            <w:r>
              <w:rPr>
                <w:rFonts w:ascii="Arial"/>
                <w:color w:val="A0A0A4"/>
                <w:spacing w:val="2"/>
                <w:w w:val="105"/>
                <w:sz w:val="17"/>
              </w:rPr>
              <w:t>5,029</w:t>
            </w:r>
          </w:p>
        </w:tc>
      </w:tr>
      <w:tr>
        <w:trPr>
          <w:trHeight w:val="589" w:hRule="exact"/>
        </w:trPr>
        <w:tc>
          <w:tcPr>
            <w:tcW w:w="5601" w:type="dxa"/>
            <w:tcBorders>
              <w:top w:val="single" w:sz="2" w:space="0" w:color="A0A0A4"/>
            </w:tcBorders>
          </w:tcPr>
          <w:p>
            <w:pPr>
              <w:pStyle w:val="TableParagraph"/>
              <w:rPr>
                <w:rFonts w:ascii="Arial"/>
                <w:sz w:val="20"/>
              </w:rPr>
            </w:pPr>
          </w:p>
          <w:p>
            <w:pPr>
              <w:pStyle w:val="TableParagraph"/>
              <w:spacing w:before="118"/>
              <w:ind w:left="32"/>
              <w:rPr>
                <w:rFonts w:ascii="Arial"/>
                <w:sz w:val="17"/>
              </w:rPr>
            </w:pPr>
            <w:r>
              <w:rPr>
                <w:rFonts w:ascii="Arial"/>
                <w:color w:val="A0A0A4"/>
                <w:sz w:val="17"/>
              </w:rPr>
              <w:t>CONSOLIDATED FINANCIAL RATIOS</w:t>
            </w:r>
          </w:p>
        </w:tc>
        <w:tc>
          <w:tcPr>
            <w:tcW w:w="1790" w:type="dxa"/>
            <w:tcBorders>
              <w:top w:val="single" w:sz="2" w:space="0" w:color="A0A0A4"/>
            </w:tcBorders>
          </w:tcPr>
          <w:p>
            <w:pPr/>
          </w:p>
        </w:tc>
        <w:tc>
          <w:tcPr>
            <w:tcW w:w="2021" w:type="dxa"/>
            <w:tcBorders>
              <w:top w:val="single" w:sz="2" w:space="0" w:color="A0A0A4"/>
            </w:tcBorders>
          </w:tcPr>
          <w:p>
            <w:pPr/>
          </w:p>
        </w:tc>
        <w:tc>
          <w:tcPr>
            <w:tcW w:w="1465" w:type="dxa"/>
            <w:tcBorders>
              <w:top w:val="single" w:sz="2" w:space="0" w:color="A0A0A4"/>
            </w:tcBorders>
          </w:tcPr>
          <w:p>
            <w:pPr/>
          </w:p>
        </w:tc>
      </w:tr>
      <w:tr>
        <w:trPr>
          <w:trHeight w:val="248" w:hRule="exact"/>
        </w:trPr>
        <w:tc>
          <w:tcPr>
            <w:tcW w:w="5601" w:type="dxa"/>
            <w:tcBorders>
              <w:bottom w:val="single" w:sz="2" w:space="0" w:color="A0A0A4"/>
            </w:tcBorders>
          </w:tcPr>
          <w:p>
            <w:pPr>
              <w:pStyle w:val="TableParagraph"/>
              <w:tabs>
                <w:tab w:pos="4974" w:val="left" w:leader="none"/>
              </w:tabs>
              <w:spacing w:before="41"/>
              <w:ind w:left="32"/>
              <w:rPr>
                <w:rFonts w:ascii="Arial"/>
                <w:sz w:val="17"/>
              </w:rPr>
            </w:pPr>
            <w:r>
              <w:rPr>
                <w:rFonts w:ascii="Arial"/>
                <w:color w:val="A0A0A4"/>
                <w:spacing w:val="10"/>
                <w:sz w:val="17"/>
              </w:rPr>
              <w:t>Return </w:t>
            </w:r>
            <w:r>
              <w:rPr>
                <w:rFonts w:ascii="Arial"/>
                <w:color w:val="A0A0A4"/>
                <w:spacing w:val="6"/>
                <w:sz w:val="17"/>
              </w:rPr>
              <w:t>on </w:t>
            </w:r>
            <w:r>
              <w:rPr>
                <w:rFonts w:ascii="Arial"/>
                <w:color w:val="A0A0A4"/>
                <w:spacing w:val="11"/>
                <w:sz w:val="17"/>
              </w:rPr>
              <w:t>average</w:t>
            </w:r>
            <w:r>
              <w:rPr>
                <w:rFonts w:ascii="Arial"/>
                <w:color w:val="A0A0A4"/>
                <w:spacing w:val="3"/>
                <w:sz w:val="17"/>
              </w:rPr>
              <w:t> </w:t>
            </w:r>
            <w:r>
              <w:rPr>
                <w:rFonts w:ascii="Arial"/>
                <w:color w:val="A0A0A4"/>
                <w:spacing w:val="10"/>
                <w:sz w:val="17"/>
              </w:rPr>
              <w:t>total</w:t>
            </w:r>
            <w:r>
              <w:rPr>
                <w:rFonts w:ascii="Arial"/>
                <w:color w:val="A0A0A4"/>
                <w:spacing w:val="6"/>
                <w:sz w:val="17"/>
              </w:rPr>
              <w:t> </w:t>
            </w:r>
            <w:r>
              <w:rPr>
                <w:rFonts w:ascii="Arial"/>
                <w:color w:val="A0A0A4"/>
                <w:spacing w:val="10"/>
                <w:sz w:val="17"/>
              </w:rPr>
              <w:t>assets</w:t>
              <w:tab/>
            </w:r>
            <w:r>
              <w:rPr>
                <w:rFonts w:ascii="Arial"/>
                <w:color w:val="A0A0A4"/>
                <w:spacing w:val="2"/>
                <w:sz w:val="17"/>
              </w:rPr>
              <w:t>3.6%</w:t>
            </w:r>
          </w:p>
        </w:tc>
        <w:tc>
          <w:tcPr>
            <w:tcW w:w="1790" w:type="dxa"/>
            <w:tcBorders>
              <w:bottom w:val="single" w:sz="2" w:space="0" w:color="A0A0A4"/>
            </w:tcBorders>
          </w:tcPr>
          <w:p>
            <w:pPr>
              <w:pStyle w:val="TableParagraph"/>
              <w:spacing w:before="40"/>
              <w:ind w:right="232"/>
              <w:jc w:val="right"/>
              <w:rPr>
                <w:rFonts w:ascii="Arial"/>
                <w:sz w:val="17"/>
              </w:rPr>
            </w:pPr>
            <w:r>
              <w:rPr>
                <w:rFonts w:ascii="Arial"/>
                <w:color w:val="A0A0A4"/>
                <w:sz w:val="17"/>
              </w:rPr>
              <w:t>3.9%</w:t>
            </w:r>
          </w:p>
        </w:tc>
        <w:tc>
          <w:tcPr>
            <w:tcW w:w="2021" w:type="dxa"/>
            <w:tcBorders>
              <w:bottom w:val="single" w:sz="2" w:space="0" w:color="A0A0A4"/>
            </w:tcBorders>
          </w:tcPr>
          <w:p>
            <w:pPr>
              <w:pStyle w:val="TableParagraph"/>
              <w:spacing w:before="40"/>
              <w:ind w:right="457"/>
              <w:jc w:val="right"/>
              <w:rPr>
                <w:rFonts w:ascii="Arial"/>
                <w:sz w:val="17"/>
              </w:rPr>
            </w:pPr>
            <w:r>
              <w:rPr>
                <w:rFonts w:ascii="Arial"/>
                <w:color w:val="A0A0A4"/>
                <w:sz w:val="17"/>
              </w:rPr>
              <w:t>2.1%</w:t>
            </w:r>
          </w:p>
        </w:tc>
        <w:tc>
          <w:tcPr>
            <w:tcW w:w="1465" w:type="dxa"/>
            <w:tcBorders>
              <w:bottom w:val="single" w:sz="2" w:space="0" w:color="A0A0A4"/>
            </w:tcBorders>
          </w:tcPr>
          <w:p>
            <w:pPr>
              <w:pStyle w:val="TableParagraph"/>
              <w:spacing w:before="40"/>
              <w:ind w:right="135"/>
              <w:jc w:val="right"/>
              <w:rPr>
                <w:rFonts w:ascii="Arial"/>
                <w:sz w:val="17"/>
              </w:rPr>
            </w:pPr>
            <w:r>
              <w:rPr>
                <w:rFonts w:ascii="Arial"/>
                <w:color w:val="A0A0A4"/>
                <w:sz w:val="17"/>
              </w:rPr>
              <w:t>4.0%</w:t>
            </w:r>
          </w:p>
        </w:tc>
      </w:tr>
      <w:tr>
        <w:trPr>
          <w:trHeight w:val="279" w:hRule="exact"/>
        </w:trPr>
        <w:tc>
          <w:tcPr>
            <w:tcW w:w="5601" w:type="dxa"/>
            <w:tcBorders>
              <w:top w:val="single" w:sz="2" w:space="0" w:color="A0A0A4"/>
              <w:bottom w:val="single" w:sz="2" w:space="0" w:color="A0A0A4"/>
            </w:tcBorders>
          </w:tcPr>
          <w:p>
            <w:pPr>
              <w:pStyle w:val="TableParagraph"/>
              <w:tabs>
                <w:tab w:pos="4974" w:val="left" w:leader="none"/>
              </w:tabs>
              <w:spacing w:before="69"/>
              <w:ind w:left="32"/>
              <w:rPr>
                <w:rFonts w:ascii="Arial" w:hAnsi="Arial"/>
                <w:sz w:val="17"/>
              </w:rPr>
            </w:pPr>
            <w:r>
              <w:rPr>
                <w:rFonts w:ascii="Arial" w:hAnsi="Arial"/>
                <w:color w:val="A0A0A4"/>
                <w:spacing w:val="10"/>
                <w:sz w:val="17"/>
              </w:rPr>
              <w:t>Return </w:t>
            </w:r>
            <w:r>
              <w:rPr>
                <w:rFonts w:ascii="Arial" w:hAnsi="Arial"/>
                <w:color w:val="A0A0A4"/>
                <w:spacing w:val="6"/>
                <w:sz w:val="17"/>
              </w:rPr>
              <w:t>on </w:t>
            </w:r>
            <w:r>
              <w:rPr>
                <w:rFonts w:ascii="Arial" w:hAnsi="Arial"/>
                <w:color w:val="A0A0A4"/>
                <w:spacing w:val="11"/>
                <w:sz w:val="17"/>
              </w:rPr>
              <w:t>average</w:t>
            </w:r>
            <w:r>
              <w:rPr>
                <w:rFonts w:ascii="Arial" w:hAnsi="Arial"/>
                <w:color w:val="A0A0A4"/>
                <w:spacing w:val="-10"/>
                <w:sz w:val="17"/>
              </w:rPr>
              <w:t> </w:t>
            </w:r>
            <w:r>
              <w:rPr>
                <w:rFonts w:ascii="Arial" w:hAnsi="Arial"/>
                <w:color w:val="A0A0A4"/>
                <w:spacing w:val="12"/>
                <w:sz w:val="17"/>
              </w:rPr>
              <w:t>stockholders’</w:t>
            </w:r>
            <w:r>
              <w:rPr>
                <w:rFonts w:ascii="Arial" w:hAnsi="Arial"/>
                <w:color w:val="A0A0A4"/>
                <w:spacing w:val="-5"/>
                <w:sz w:val="17"/>
              </w:rPr>
              <w:t> </w:t>
            </w:r>
            <w:r>
              <w:rPr>
                <w:rFonts w:ascii="Arial" w:hAnsi="Arial"/>
                <w:color w:val="A0A0A4"/>
                <w:spacing w:val="10"/>
                <w:sz w:val="17"/>
              </w:rPr>
              <w:t>equity</w:t>
              <w:tab/>
            </w:r>
            <w:r>
              <w:rPr>
                <w:rFonts w:ascii="Arial" w:hAnsi="Arial"/>
                <w:color w:val="A0A0A4"/>
                <w:spacing w:val="2"/>
                <w:sz w:val="17"/>
              </w:rPr>
              <w:t>7.6%</w:t>
            </w:r>
          </w:p>
        </w:tc>
        <w:tc>
          <w:tcPr>
            <w:tcW w:w="1790" w:type="dxa"/>
            <w:tcBorders>
              <w:top w:val="single" w:sz="2" w:space="0" w:color="A0A0A4"/>
              <w:bottom w:val="single" w:sz="2" w:space="0" w:color="A0A0A4"/>
            </w:tcBorders>
          </w:tcPr>
          <w:p>
            <w:pPr>
              <w:pStyle w:val="TableParagraph"/>
              <w:spacing w:before="68"/>
              <w:ind w:right="232"/>
              <w:jc w:val="right"/>
              <w:rPr>
                <w:rFonts w:ascii="Arial"/>
                <w:sz w:val="17"/>
              </w:rPr>
            </w:pPr>
            <w:r>
              <w:rPr>
                <w:rFonts w:ascii="Arial"/>
                <w:color w:val="A0A0A4"/>
                <w:sz w:val="17"/>
              </w:rPr>
              <w:t>7.9%</w:t>
            </w:r>
          </w:p>
        </w:tc>
        <w:tc>
          <w:tcPr>
            <w:tcW w:w="2021" w:type="dxa"/>
            <w:tcBorders>
              <w:top w:val="single" w:sz="2" w:space="0" w:color="A0A0A4"/>
              <w:bottom w:val="single" w:sz="2" w:space="0" w:color="A0A0A4"/>
            </w:tcBorders>
          </w:tcPr>
          <w:p>
            <w:pPr>
              <w:pStyle w:val="TableParagraph"/>
              <w:spacing w:before="68"/>
              <w:ind w:right="457"/>
              <w:jc w:val="right"/>
              <w:rPr>
                <w:rFonts w:ascii="Arial"/>
                <w:sz w:val="17"/>
              </w:rPr>
            </w:pPr>
            <w:r>
              <w:rPr>
                <w:rFonts w:ascii="Arial"/>
                <w:color w:val="A0A0A4"/>
                <w:sz w:val="17"/>
              </w:rPr>
              <w:t>4.1%</w:t>
            </w:r>
          </w:p>
        </w:tc>
        <w:tc>
          <w:tcPr>
            <w:tcW w:w="1465" w:type="dxa"/>
            <w:tcBorders>
              <w:top w:val="single" w:sz="2" w:space="0" w:color="A0A0A4"/>
              <w:bottom w:val="single" w:sz="2" w:space="0" w:color="A0A0A4"/>
            </w:tcBorders>
          </w:tcPr>
          <w:p>
            <w:pPr>
              <w:pStyle w:val="TableParagraph"/>
              <w:spacing w:before="68"/>
              <w:ind w:right="135"/>
              <w:jc w:val="right"/>
              <w:rPr>
                <w:rFonts w:ascii="Arial"/>
                <w:sz w:val="17"/>
              </w:rPr>
            </w:pPr>
            <w:r>
              <w:rPr>
                <w:rFonts w:ascii="Arial"/>
                <w:color w:val="A0A0A4"/>
                <w:sz w:val="17"/>
              </w:rPr>
              <w:t>7.9%</w:t>
            </w:r>
          </w:p>
        </w:tc>
      </w:tr>
      <w:tr>
        <w:trPr>
          <w:trHeight w:val="279" w:hRule="exact"/>
        </w:trPr>
        <w:tc>
          <w:tcPr>
            <w:tcW w:w="5601" w:type="dxa"/>
            <w:tcBorders>
              <w:top w:val="single" w:sz="2" w:space="0" w:color="A0A0A4"/>
              <w:bottom w:val="single" w:sz="2" w:space="0" w:color="A0A0A4"/>
            </w:tcBorders>
          </w:tcPr>
          <w:p>
            <w:pPr>
              <w:pStyle w:val="TableParagraph"/>
              <w:tabs>
                <w:tab w:pos="4872" w:val="left" w:leader="none"/>
              </w:tabs>
              <w:spacing w:before="69"/>
              <w:ind w:left="32"/>
              <w:rPr>
                <w:rFonts w:ascii="Arial"/>
                <w:sz w:val="17"/>
              </w:rPr>
            </w:pPr>
            <w:r>
              <w:rPr>
                <w:rFonts w:ascii="Arial"/>
                <w:color w:val="A0A0A4"/>
                <w:spacing w:val="11"/>
                <w:sz w:val="17"/>
              </w:rPr>
              <w:t>Operating</w:t>
            </w:r>
            <w:r>
              <w:rPr>
                <w:rFonts w:ascii="Arial"/>
                <w:color w:val="A0A0A4"/>
                <w:spacing w:val="9"/>
                <w:sz w:val="17"/>
              </w:rPr>
              <w:t> </w:t>
            </w:r>
            <w:r>
              <w:rPr>
                <w:rFonts w:ascii="Arial"/>
                <w:color w:val="A0A0A4"/>
                <w:spacing w:val="10"/>
                <w:sz w:val="17"/>
              </w:rPr>
              <w:t>margin</w:t>
              <w:tab/>
            </w:r>
            <w:r>
              <w:rPr>
                <w:rFonts w:ascii="Arial"/>
                <w:color w:val="A0A0A4"/>
                <w:spacing w:val="2"/>
                <w:sz w:val="17"/>
              </w:rPr>
              <w:t>10.3%</w:t>
            </w:r>
          </w:p>
        </w:tc>
        <w:tc>
          <w:tcPr>
            <w:tcW w:w="1790" w:type="dxa"/>
            <w:tcBorders>
              <w:top w:val="single" w:sz="2" w:space="0" w:color="A0A0A4"/>
              <w:bottom w:val="single" w:sz="2" w:space="0" w:color="A0A0A4"/>
            </w:tcBorders>
          </w:tcPr>
          <w:p>
            <w:pPr>
              <w:pStyle w:val="TableParagraph"/>
              <w:spacing w:before="68"/>
              <w:ind w:right="232"/>
              <w:jc w:val="right"/>
              <w:rPr>
                <w:rFonts w:ascii="Arial"/>
                <w:sz w:val="17"/>
              </w:rPr>
            </w:pPr>
            <w:r>
              <w:rPr>
                <w:rFonts w:ascii="Arial"/>
                <w:color w:val="A0A0A4"/>
                <w:sz w:val="17"/>
              </w:rPr>
              <w:t>9.6%</w:t>
            </w:r>
          </w:p>
        </w:tc>
        <w:tc>
          <w:tcPr>
            <w:tcW w:w="2021" w:type="dxa"/>
            <w:tcBorders>
              <w:top w:val="single" w:sz="2" w:space="0" w:color="A0A0A4"/>
              <w:bottom w:val="single" w:sz="2" w:space="0" w:color="A0A0A4"/>
            </w:tcBorders>
          </w:tcPr>
          <w:p>
            <w:pPr>
              <w:pStyle w:val="TableParagraph"/>
              <w:spacing w:before="68"/>
              <w:ind w:right="457"/>
              <w:jc w:val="right"/>
              <w:rPr>
                <w:rFonts w:ascii="Arial"/>
                <w:sz w:val="17"/>
              </w:rPr>
            </w:pPr>
            <w:r>
              <w:rPr>
                <w:rFonts w:ascii="Arial"/>
                <w:color w:val="A0A0A4"/>
                <w:sz w:val="17"/>
              </w:rPr>
              <w:t>6.2%</w:t>
            </w:r>
          </w:p>
        </w:tc>
        <w:tc>
          <w:tcPr>
            <w:tcW w:w="1465" w:type="dxa"/>
            <w:tcBorders>
              <w:top w:val="single" w:sz="2" w:space="0" w:color="A0A0A4"/>
              <w:bottom w:val="single" w:sz="2" w:space="0" w:color="A0A0A4"/>
            </w:tcBorders>
          </w:tcPr>
          <w:p>
            <w:pPr>
              <w:pStyle w:val="TableParagraph"/>
              <w:spacing w:before="68"/>
              <w:ind w:right="135"/>
              <w:jc w:val="right"/>
              <w:rPr>
                <w:rFonts w:ascii="Arial"/>
                <w:sz w:val="17"/>
              </w:rPr>
            </w:pPr>
            <w:r>
              <w:rPr>
                <w:rFonts w:ascii="Arial"/>
                <w:color w:val="A0A0A4"/>
                <w:sz w:val="17"/>
              </w:rPr>
              <w:t>6.4%</w:t>
            </w:r>
          </w:p>
        </w:tc>
      </w:tr>
      <w:tr>
        <w:trPr>
          <w:trHeight w:val="279" w:hRule="exact"/>
        </w:trPr>
        <w:tc>
          <w:tcPr>
            <w:tcW w:w="5601" w:type="dxa"/>
            <w:tcBorders>
              <w:top w:val="single" w:sz="2" w:space="0" w:color="A0A0A4"/>
              <w:bottom w:val="single" w:sz="2" w:space="0" w:color="A0A0A4"/>
            </w:tcBorders>
          </w:tcPr>
          <w:p>
            <w:pPr>
              <w:pStyle w:val="TableParagraph"/>
              <w:tabs>
                <w:tab w:pos="4974" w:val="left" w:leader="none"/>
              </w:tabs>
              <w:spacing w:before="69"/>
              <w:ind w:left="32"/>
              <w:rPr>
                <w:rFonts w:ascii="Arial"/>
                <w:sz w:val="17"/>
              </w:rPr>
            </w:pPr>
            <w:r>
              <w:rPr>
                <w:rFonts w:ascii="Arial"/>
                <w:color w:val="A0A0A4"/>
                <w:spacing w:val="8"/>
                <w:sz w:val="17"/>
              </w:rPr>
              <w:t>Net</w:t>
            </w:r>
            <w:r>
              <w:rPr>
                <w:rFonts w:ascii="Arial"/>
                <w:color w:val="A0A0A4"/>
                <w:spacing w:val="12"/>
                <w:sz w:val="17"/>
              </w:rPr>
              <w:t> </w:t>
            </w:r>
            <w:r>
              <w:rPr>
                <w:rFonts w:ascii="Arial"/>
                <w:color w:val="A0A0A4"/>
                <w:spacing w:val="10"/>
                <w:sz w:val="17"/>
              </w:rPr>
              <w:t>margin</w:t>
              <w:tab/>
            </w:r>
            <w:r>
              <w:rPr>
                <w:rFonts w:ascii="Arial"/>
                <w:color w:val="A0A0A4"/>
                <w:spacing w:val="2"/>
                <w:sz w:val="17"/>
              </w:rPr>
              <w:t>5.5%</w:t>
            </w:r>
          </w:p>
        </w:tc>
        <w:tc>
          <w:tcPr>
            <w:tcW w:w="1790" w:type="dxa"/>
            <w:tcBorders>
              <w:top w:val="single" w:sz="2" w:space="0" w:color="A0A0A4"/>
              <w:bottom w:val="single" w:sz="2" w:space="0" w:color="A0A0A4"/>
            </w:tcBorders>
          </w:tcPr>
          <w:p>
            <w:pPr>
              <w:pStyle w:val="TableParagraph"/>
              <w:spacing w:before="68"/>
              <w:ind w:right="232"/>
              <w:jc w:val="right"/>
              <w:rPr>
                <w:rFonts w:ascii="Arial"/>
                <w:sz w:val="17"/>
              </w:rPr>
            </w:pPr>
            <w:r>
              <w:rPr>
                <w:rFonts w:ascii="Arial"/>
                <w:color w:val="A0A0A4"/>
                <w:sz w:val="17"/>
              </w:rPr>
              <w:t>6.4%</w:t>
            </w:r>
          </w:p>
        </w:tc>
        <w:tc>
          <w:tcPr>
            <w:tcW w:w="2021" w:type="dxa"/>
            <w:tcBorders>
              <w:top w:val="single" w:sz="2" w:space="0" w:color="A0A0A4"/>
              <w:bottom w:val="single" w:sz="2" w:space="0" w:color="A0A0A4"/>
            </w:tcBorders>
          </w:tcPr>
          <w:p>
            <w:pPr>
              <w:pStyle w:val="TableParagraph"/>
              <w:spacing w:before="68"/>
              <w:ind w:right="457"/>
              <w:jc w:val="right"/>
              <w:rPr>
                <w:rFonts w:ascii="Arial"/>
                <w:sz w:val="17"/>
              </w:rPr>
            </w:pPr>
            <w:r>
              <w:rPr>
                <w:rFonts w:ascii="Arial"/>
                <w:color w:val="A0A0A4"/>
                <w:sz w:val="17"/>
              </w:rPr>
              <w:t>3.3%</w:t>
            </w:r>
          </w:p>
        </w:tc>
        <w:tc>
          <w:tcPr>
            <w:tcW w:w="1465" w:type="dxa"/>
            <w:tcBorders>
              <w:top w:val="single" w:sz="2" w:space="0" w:color="A0A0A4"/>
              <w:bottom w:val="single" w:sz="2" w:space="0" w:color="A0A0A4"/>
            </w:tcBorders>
          </w:tcPr>
          <w:p>
            <w:pPr>
              <w:pStyle w:val="TableParagraph"/>
              <w:spacing w:before="68"/>
              <w:ind w:right="135"/>
              <w:jc w:val="right"/>
              <w:rPr>
                <w:rFonts w:ascii="Arial"/>
                <w:sz w:val="17"/>
              </w:rPr>
            </w:pPr>
            <w:r>
              <w:rPr>
                <w:rFonts w:ascii="Arial"/>
                <w:color w:val="A0A0A4"/>
                <w:sz w:val="17"/>
              </w:rPr>
              <w:t>6.3%</w:t>
            </w:r>
          </w:p>
        </w:tc>
      </w:tr>
      <w:tr>
        <w:trPr>
          <w:trHeight w:val="589" w:hRule="exact"/>
        </w:trPr>
        <w:tc>
          <w:tcPr>
            <w:tcW w:w="5601" w:type="dxa"/>
            <w:tcBorders>
              <w:top w:val="single" w:sz="2" w:space="0" w:color="A0A0A4"/>
            </w:tcBorders>
          </w:tcPr>
          <w:p>
            <w:pPr>
              <w:pStyle w:val="TableParagraph"/>
              <w:rPr>
                <w:rFonts w:ascii="Arial"/>
                <w:sz w:val="20"/>
              </w:rPr>
            </w:pPr>
          </w:p>
          <w:p>
            <w:pPr>
              <w:pStyle w:val="TableParagraph"/>
              <w:spacing w:before="118"/>
              <w:ind w:left="32"/>
              <w:rPr>
                <w:rFonts w:ascii="Arial"/>
                <w:sz w:val="17"/>
              </w:rPr>
            </w:pPr>
            <w:r>
              <w:rPr>
                <w:rFonts w:ascii="Arial"/>
                <w:color w:val="A0A0A4"/>
                <w:w w:val="95"/>
                <w:sz w:val="17"/>
              </w:rPr>
              <w:t>CONSOLIDATED  OPERATING STATISTICS</w:t>
            </w:r>
          </w:p>
        </w:tc>
        <w:tc>
          <w:tcPr>
            <w:tcW w:w="1790" w:type="dxa"/>
            <w:tcBorders>
              <w:top w:val="single" w:sz="2" w:space="0" w:color="A0A0A4"/>
            </w:tcBorders>
          </w:tcPr>
          <w:p>
            <w:pPr/>
          </w:p>
        </w:tc>
        <w:tc>
          <w:tcPr>
            <w:tcW w:w="2021" w:type="dxa"/>
            <w:tcBorders>
              <w:top w:val="single" w:sz="2" w:space="0" w:color="A0A0A4"/>
            </w:tcBorders>
          </w:tcPr>
          <w:p>
            <w:pPr/>
          </w:p>
        </w:tc>
        <w:tc>
          <w:tcPr>
            <w:tcW w:w="1465" w:type="dxa"/>
            <w:tcBorders>
              <w:top w:val="single" w:sz="2" w:space="0" w:color="A0A0A4"/>
            </w:tcBorders>
          </w:tcPr>
          <w:p>
            <w:pPr/>
          </w:p>
        </w:tc>
      </w:tr>
      <w:tr>
        <w:trPr>
          <w:trHeight w:val="248" w:hRule="exact"/>
        </w:trPr>
        <w:tc>
          <w:tcPr>
            <w:tcW w:w="5601" w:type="dxa"/>
            <w:tcBorders>
              <w:bottom w:val="single" w:sz="2" w:space="0" w:color="A0A0A4"/>
            </w:tcBorders>
          </w:tcPr>
          <w:p>
            <w:pPr>
              <w:pStyle w:val="TableParagraph"/>
              <w:tabs>
                <w:tab w:pos="4322" w:val="left" w:leader="none"/>
              </w:tabs>
              <w:spacing w:before="41"/>
              <w:ind w:left="32"/>
              <w:rPr>
                <w:rFonts w:ascii="Arial"/>
                <w:sz w:val="17"/>
              </w:rPr>
            </w:pPr>
            <w:r>
              <w:rPr>
                <w:rFonts w:ascii="Arial"/>
                <w:color w:val="A0A0A4"/>
                <w:spacing w:val="11"/>
                <w:sz w:val="17"/>
              </w:rPr>
              <w:t>Revenue</w:t>
            </w:r>
            <w:r>
              <w:rPr>
                <w:rFonts w:ascii="Arial"/>
                <w:color w:val="A0A0A4"/>
                <w:spacing w:val="-5"/>
                <w:sz w:val="17"/>
              </w:rPr>
              <w:t> </w:t>
            </w:r>
            <w:r>
              <w:rPr>
                <w:rFonts w:ascii="Arial"/>
                <w:color w:val="A0A0A4"/>
                <w:spacing w:val="11"/>
                <w:sz w:val="17"/>
              </w:rPr>
              <w:t>passengers</w:t>
            </w:r>
            <w:r>
              <w:rPr>
                <w:rFonts w:ascii="Arial"/>
                <w:color w:val="A0A0A4"/>
                <w:spacing w:val="-5"/>
                <w:sz w:val="17"/>
              </w:rPr>
              <w:t> </w:t>
            </w:r>
            <w:r>
              <w:rPr>
                <w:rFonts w:ascii="Arial"/>
                <w:color w:val="A0A0A4"/>
                <w:spacing w:val="11"/>
                <w:sz w:val="17"/>
              </w:rPr>
              <w:t>carried</w:t>
              <w:tab/>
            </w:r>
            <w:r>
              <w:rPr>
                <w:rFonts w:ascii="Arial"/>
                <w:color w:val="A0A0A4"/>
                <w:spacing w:val="2"/>
                <w:sz w:val="17"/>
              </w:rPr>
              <w:t>83,814,823</w:t>
            </w:r>
          </w:p>
        </w:tc>
        <w:tc>
          <w:tcPr>
            <w:tcW w:w="1790" w:type="dxa"/>
            <w:tcBorders>
              <w:bottom w:val="single" w:sz="2" w:space="0" w:color="A0A0A4"/>
            </w:tcBorders>
          </w:tcPr>
          <w:p>
            <w:pPr>
              <w:pStyle w:val="TableParagraph"/>
              <w:spacing w:before="40"/>
              <w:ind w:left="504"/>
              <w:rPr>
                <w:rFonts w:ascii="Arial"/>
                <w:sz w:val="17"/>
              </w:rPr>
            </w:pPr>
            <w:r>
              <w:rPr>
                <w:rFonts w:ascii="Arial"/>
                <w:color w:val="A0A0A4"/>
                <w:sz w:val="17"/>
              </w:rPr>
              <w:t>77,693,875</w:t>
            </w:r>
          </w:p>
        </w:tc>
        <w:tc>
          <w:tcPr>
            <w:tcW w:w="2021" w:type="dxa"/>
            <w:tcBorders>
              <w:bottom w:val="single" w:sz="2" w:space="0" w:color="A0A0A4"/>
            </w:tcBorders>
          </w:tcPr>
          <w:p>
            <w:pPr>
              <w:pStyle w:val="TableParagraph"/>
              <w:spacing w:before="40"/>
              <w:ind w:left="511"/>
              <w:rPr>
                <w:rFonts w:ascii="Arial"/>
                <w:sz w:val="17"/>
              </w:rPr>
            </w:pPr>
            <w:r>
              <w:rPr>
                <w:rFonts w:ascii="Arial"/>
                <w:color w:val="A0A0A4"/>
                <w:sz w:val="17"/>
              </w:rPr>
              <w:t>70,902,773</w:t>
            </w:r>
          </w:p>
        </w:tc>
        <w:tc>
          <w:tcPr>
            <w:tcW w:w="1465" w:type="dxa"/>
            <w:tcBorders>
              <w:bottom w:val="single" w:sz="2" w:space="0" w:color="A0A0A4"/>
            </w:tcBorders>
          </w:tcPr>
          <w:p>
            <w:pPr>
              <w:pStyle w:val="TableParagraph"/>
              <w:spacing w:before="40"/>
              <w:ind w:left="276"/>
              <w:rPr>
                <w:rFonts w:ascii="Arial"/>
                <w:sz w:val="17"/>
              </w:rPr>
            </w:pPr>
            <w:r>
              <w:rPr>
                <w:rFonts w:ascii="Arial"/>
                <w:color w:val="A0A0A4"/>
                <w:sz w:val="17"/>
              </w:rPr>
              <w:t>65,673,945</w:t>
            </w:r>
          </w:p>
        </w:tc>
      </w:tr>
      <w:tr>
        <w:trPr>
          <w:trHeight w:val="279" w:hRule="exact"/>
        </w:trPr>
        <w:tc>
          <w:tcPr>
            <w:tcW w:w="5601" w:type="dxa"/>
            <w:tcBorders>
              <w:top w:val="single" w:sz="2" w:space="0" w:color="A0A0A4"/>
              <w:bottom w:val="single" w:sz="2" w:space="0" w:color="A0A0A4"/>
            </w:tcBorders>
          </w:tcPr>
          <w:p>
            <w:pPr>
              <w:pStyle w:val="TableParagraph"/>
              <w:tabs>
                <w:tab w:pos="4322" w:val="left" w:leader="none"/>
              </w:tabs>
              <w:spacing w:before="69"/>
              <w:ind w:left="32"/>
              <w:rPr>
                <w:rFonts w:ascii="Arial"/>
                <w:sz w:val="17"/>
              </w:rPr>
            </w:pPr>
            <w:r>
              <w:rPr>
                <w:rFonts w:ascii="Arial"/>
                <w:color w:val="A0A0A4"/>
                <w:spacing w:val="11"/>
                <w:sz w:val="17"/>
              </w:rPr>
              <w:t>Enplaned</w:t>
            </w:r>
            <w:r>
              <w:rPr>
                <w:rFonts w:ascii="Arial"/>
                <w:color w:val="A0A0A4"/>
                <w:spacing w:val="-4"/>
                <w:sz w:val="17"/>
              </w:rPr>
              <w:t> </w:t>
            </w:r>
            <w:r>
              <w:rPr>
                <w:rFonts w:ascii="Arial"/>
                <w:color w:val="A0A0A4"/>
                <w:spacing w:val="11"/>
                <w:sz w:val="17"/>
              </w:rPr>
              <w:t>passengers</w:t>
              <w:tab/>
            </w:r>
            <w:r>
              <w:rPr>
                <w:rFonts w:ascii="Arial"/>
                <w:color w:val="A0A0A4"/>
                <w:spacing w:val="2"/>
                <w:sz w:val="17"/>
              </w:rPr>
              <w:t>96,276,907</w:t>
            </w:r>
          </w:p>
        </w:tc>
        <w:tc>
          <w:tcPr>
            <w:tcW w:w="1790" w:type="dxa"/>
            <w:tcBorders>
              <w:top w:val="single" w:sz="2" w:space="0" w:color="A0A0A4"/>
              <w:bottom w:val="single" w:sz="2" w:space="0" w:color="A0A0A4"/>
            </w:tcBorders>
          </w:tcPr>
          <w:p>
            <w:pPr>
              <w:pStyle w:val="TableParagraph"/>
              <w:spacing w:before="68"/>
              <w:ind w:left="504"/>
              <w:rPr>
                <w:rFonts w:ascii="Arial"/>
                <w:sz w:val="17"/>
              </w:rPr>
            </w:pPr>
            <w:r>
              <w:rPr>
                <w:rFonts w:ascii="Arial"/>
                <w:color w:val="A0A0A4"/>
                <w:sz w:val="17"/>
              </w:rPr>
              <w:t>88,379,900</w:t>
            </w:r>
          </w:p>
        </w:tc>
        <w:tc>
          <w:tcPr>
            <w:tcW w:w="2021" w:type="dxa"/>
            <w:tcBorders>
              <w:top w:val="single" w:sz="2" w:space="0" w:color="A0A0A4"/>
              <w:bottom w:val="single" w:sz="2" w:space="0" w:color="A0A0A4"/>
            </w:tcBorders>
          </w:tcPr>
          <w:p>
            <w:pPr>
              <w:pStyle w:val="TableParagraph"/>
              <w:spacing w:before="68"/>
              <w:ind w:left="508"/>
              <w:rPr>
                <w:rFonts w:ascii="Arial"/>
                <w:sz w:val="17"/>
              </w:rPr>
            </w:pPr>
            <w:r>
              <w:rPr>
                <w:rFonts w:ascii="Arial"/>
                <w:color w:val="A0A0A4"/>
                <w:sz w:val="17"/>
              </w:rPr>
              <w:t>81,066,038</w:t>
            </w:r>
          </w:p>
        </w:tc>
        <w:tc>
          <w:tcPr>
            <w:tcW w:w="1465" w:type="dxa"/>
            <w:tcBorders>
              <w:top w:val="single" w:sz="2" w:space="0" w:color="A0A0A4"/>
              <w:bottom w:val="single" w:sz="2" w:space="0" w:color="A0A0A4"/>
            </w:tcBorders>
          </w:tcPr>
          <w:p>
            <w:pPr>
              <w:pStyle w:val="TableParagraph"/>
              <w:spacing w:before="68"/>
              <w:ind w:left="276"/>
              <w:rPr>
                <w:rFonts w:ascii="Arial"/>
                <w:sz w:val="17"/>
              </w:rPr>
            </w:pPr>
            <w:r>
              <w:rPr>
                <w:rFonts w:ascii="Arial"/>
                <w:color w:val="A0A0A4"/>
                <w:sz w:val="17"/>
              </w:rPr>
              <w:t>74,719,340</w:t>
            </w:r>
          </w:p>
        </w:tc>
      </w:tr>
      <w:tr>
        <w:trPr>
          <w:trHeight w:val="279" w:hRule="exact"/>
        </w:trPr>
        <w:tc>
          <w:tcPr>
            <w:tcW w:w="5601" w:type="dxa"/>
            <w:tcBorders>
              <w:top w:val="single" w:sz="2" w:space="0" w:color="A0A0A4"/>
              <w:bottom w:val="single" w:sz="2" w:space="0" w:color="A0A0A4"/>
            </w:tcBorders>
          </w:tcPr>
          <w:p>
            <w:pPr>
              <w:pStyle w:val="TableParagraph"/>
              <w:tabs>
                <w:tab w:pos="4322" w:val="left" w:leader="none"/>
              </w:tabs>
              <w:spacing w:before="69"/>
              <w:ind w:left="32"/>
              <w:rPr>
                <w:rFonts w:ascii="Arial"/>
                <w:sz w:val="17"/>
              </w:rPr>
            </w:pPr>
            <w:r>
              <w:rPr>
                <w:rFonts w:ascii="Arial"/>
                <w:color w:val="A0A0A4"/>
                <w:spacing w:val="9"/>
                <w:sz w:val="17"/>
              </w:rPr>
              <w:t>RPMs</w:t>
            </w:r>
            <w:r>
              <w:rPr>
                <w:rFonts w:ascii="Arial"/>
                <w:color w:val="A0A0A4"/>
                <w:spacing w:val="20"/>
                <w:sz w:val="17"/>
              </w:rPr>
              <w:t> </w:t>
            </w:r>
            <w:r>
              <w:rPr>
                <w:rFonts w:ascii="Arial"/>
                <w:color w:val="A0A0A4"/>
                <w:spacing w:val="10"/>
                <w:sz w:val="17"/>
              </w:rPr>
              <w:t>(000s)</w:t>
              <w:tab/>
            </w:r>
            <w:r>
              <w:rPr>
                <w:rFonts w:ascii="Arial"/>
                <w:color w:val="A0A0A4"/>
                <w:spacing w:val="2"/>
                <w:sz w:val="17"/>
              </w:rPr>
              <w:t>67,691,289</w:t>
            </w:r>
          </w:p>
        </w:tc>
        <w:tc>
          <w:tcPr>
            <w:tcW w:w="1790" w:type="dxa"/>
            <w:tcBorders>
              <w:top w:val="single" w:sz="2" w:space="0" w:color="A0A0A4"/>
              <w:bottom w:val="single" w:sz="2" w:space="0" w:color="A0A0A4"/>
            </w:tcBorders>
          </w:tcPr>
          <w:p>
            <w:pPr>
              <w:pStyle w:val="TableParagraph"/>
              <w:spacing w:before="68"/>
              <w:ind w:left="504"/>
              <w:rPr>
                <w:rFonts w:ascii="Arial"/>
                <w:sz w:val="17"/>
              </w:rPr>
            </w:pPr>
            <w:r>
              <w:rPr>
                <w:rFonts w:ascii="Arial"/>
                <w:color w:val="A0A0A4"/>
                <w:sz w:val="17"/>
              </w:rPr>
              <w:t>60,223,100</w:t>
            </w:r>
          </w:p>
        </w:tc>
        <w:tc>
          <w:tcPr>
            <w:tcW w:w="2021" w:type="dxa"/>
            <w:tcBorders>
              <w:top w:val="single" w:sz="2" w:space="0" w:color="A0A0A4"/>
              <w:bottom w:val="single" w:sz="2" w:space="0" w:color="A0A0A4"/>
            </w:tcBorders>
          </w:tcPr>
          <w:p>
            <w:pPr>
              <w:pStyle w:val="TableParagraph"/>
              <w:spacing w:before="68"/>
              <w:ind w:left="511"/>
              <w:rPr>
                <w:rFonts w:ascii="Arial"/>
                <w:sz w:val="17"/>
              </w:rPr>
            </w:pPr>
            <w:r>
              <w:rPr>
                <w:rFonts w:ascii="Arial"/>
                <w:color w:val="A0A0A4"/>
                <w:sz w:val="17"/>
              </w:rPr>
              <w:t>53,418,353</w:t>
            </w:r>
          </w:p>
        </w:tc>
        <w:tc>
          <w:tcPr>
            <w:tcW w:w="1465" w:type="dxa"/>
            <w:tcBorders>
              <w:top w:val="single" w:sz="2" w:space="0" w:color="A0A0A4"/>
              <w:bottom w:val="single" w:sz="2" w:space="0" w:color="A0A0A4"/>
            </w:tcBorders>
          </w:tcPr>
          <w:p>
            <w:pPr>
              <w:pStyle w:val="TableParagraph"/>
              <w:spacing w:before="68"/>
              <w:ind w:left="276"/>
              <w:rPr>
                <w:rFonts w:ascii="Arial"/>
                <w:sz w:val="17"/>
              </w:rPr>
            </w:pPr>
            <w:r>
              <w:rPr>
                <w:rFonts w:ascii="Arial"/>
                <w:color w:val="A0A0A4"/>
                <w:sz w:val="17"/>
              </w:rPr>
              <w:t>47,943,066</w:t>
            </w:r>
          </w:p>
        </w:tc>
      </w:tr>
      <w:tr>
        <w:trPr>
          <w:trHeight w:val="279" w:hRule="exact"/>
        </w:trPr>
        <w:tc>
          <w:tcPr>
            <w:tcW w:w="5601" w:type="dxa"/>
            <w:tcBorders>
              <w:top w:val="single" w:sz="2" w:space="0" w:color="A0A0A4"/>
              <w:bottom w:val="single" w:sz="2" w:space="0" w:color="A0A0A4"/>
            </w:tcBorders>
          </w:tcPr>
          <w:p>
            <w:pPr>
              <w:pStyle w:val="TableParagraph"/>
              <w:tabs>
                <w:tab w:pos="4337" w:val="left" w:leader="none"/>
              </w:tabs>
              <w:spacing w:before="69"/>
              <w:ind w:left="32"/>
              <w:rPr>
                <w:rFonts w:ascii="Arial"/>
                <w:sz w:val="17"/>
              </w:rPr>
            </w:pPr>
            <w:r>
              <w:rPr>
                <w:rFonts w:ascii="Arial"/>
                <w:color w:val="A0A0A4"/>
                <w:spacing w:val="9"/>
                <w:sz w:val="17"/>
              </w:rPr>
              <w:t>ASMs</w:t>
            </w:r>
            <w:r>
              <w:rPr>
                <w:rFonts w:ascii="Arial"/>
                <w:color w:val="A0A0A4"/>
                <w:spacing w:val="26"/>
                <w:sz w:val="17"/>
              </w:rPr>
              <w:t> </w:t>
            </w:r>
            <w:r>
              <w:rPr>
                <w:rFonts w:ascii="Arial"/>
                <w:color w:val="A0A0A4"/>
                <w:spacing w:val="10"/>
                <w:sz w:val="17"/>
              </w:rPr>
              <w:t>(000s)</w:t>
              <w:tab/>
            </w:r>
            <w:r>
              <w:rPr>
                <w:rFonts w:ascii="Arial"/>
                <w:color w:val="A0A0A4"/>
                <w:sz w:val="17"/>
              </w:rPr>
              <w:t>92,663,023</w:t>
            </w:r>
          </w:p>
        </w:tc>
        <w:tc>
          <w:tcPr>
            <w:tcW w:w="1790" w:type="dxa"/>
            <w:tcBorders>
              <w:top w:val="single" w:sz="2" w:space="0" w:color="A0A0A4"/>
              <w:bottom w:val="single" w:sz="2" w:space="0" w:color="A0A0A4"/>
            </w:tcBorders>
          </w:tcPr>
          <w:p>
            <w:pPr>
              <w:pStyle w:val="TableParagraph"/>
              <w:spacing w:before="68"/>
              <w:ind w:left="515"/>
              <w:rPr>
                <w:rFonts w:ascii="Arial"/>
                <w:sz w:val="17"/>
              </w:rPr>
            </w:pPr>
            <w:r>
              <w:rPr>
                <w:rFonts w:ascii="Arial"/>
                <w:color w:val="A0A0A4"/>
                <w:sz w:val="17"/>
              </w:rPr>
              <w:t>85,172,795</w:t>
            </w:r>
          </w:p>
        </w:tc>
        <w:tc>
          <w:tcPr>
            <w:tcW w:w="2021" w:type="dxa"/>
            <w:tcBorders>
              <w:top w:val="single" w:sz="2" w:space="0" w:color="A0A0A4"/>
              <w:bottom w:val="single" w:sz="2" w:space="0" w:color="A0A0A4"/>
            </w:tcBorders>
          </w:tcPr>
          <w:p>
            <w:pPr>
              <w:pStyle w:val="TableParagraph"/>
              <w:spacing w:before="68"/>
              <w:ind w:left="519"/>
              <w:rPr>
                <w:rFonts w:ascii="Arial"/>
                <w:sz w:val="17"/>
              </w:rPr>
            </w:pPr>
            <w:r>
              <w:rPr>
                <w:rFonts w:ascii="Arial"/>
                <w:color w:val="A0A0A4"/>
                <w:sz w:val="17"/>
              </w:rPr>
              <w:t>76,861,296</w:t>
            </w:r>
          </w:p>
        </w:tc>
        <w:tc>
          <w:tcPr>
            <w:tcW w:w="1465" w:type="dxa"/>
            <w:tcBorders>
              <w:top w:val="single" w:sz="2" w:space="0" w:color="A0A0A4"/>
              <w:bottom w:val="single" w:sz="2" w:space="0" w:color="A0A0A4"/>
            </w:tcBorders>
          </w:tcPr>
          <w:p>
            <w:pPr>
              <w:pStyle w:val="TableParagraph"/>
              <w:spacing w:before="68"/>
              <w:ind w:left="294"/>
              <w:rPr>
                <w:rFonts w:ascii="Arial"/>
                <w:sz w:val="17"/>
              </w:rPr>
            </w:pPr>
            <w:r>
              <w:rPr>
                <w:rFonts w:ascii="Arial"/>
                <w:color w:val="A0A0A4"/>
                <w:sz w:val="17"/>
              </w:rPr>
              <w:t>71,790,425</w:t>
            </w:r>
          </w:p>
        </w:tc>
      </w:tr>
      <w:tr>
        <w:trPr>
          <w:trHeight w:val="279" w:hRule="exact"/>
        </w:trPr>
        <w:tc>
          <w:tcPr>
            <w:tcW w:w="5601" w:type="dxa"/>
            <w:tcBorders>
              <w:top w:val="single" w:sz="2" w:space="0" w:color="A0A0A4"/>
              <w:bottom w:val="single" w:sz="2" w:space="0" w:color="A0A0A4"/>
            </w:tcBorders>
          </w:tcPr>
          <w:p>
            <w:pPr>
              <w:pStyle w:val="TableParagraph"/>
              <w:tabs>
                <w:tab w:pos="4872" w:val="left" w:leader="none"/>
              </w:tabs>
              <w:spacing w:before="69"/>
              <w:ind w:left="32"/>
              <w:rPr>
                <w:rFonts w:ascii="Arial"/>
                <w:sz w:val="17"/>
              </w:rPr>
            </w:pPr>
            <w:r>
              <w:rPr>
                <w:rFonts w:ascii="Arial"/>
                <w:color w:val="A0A0A4"/>
                <w:spacing w:val="11"/>
                <w:sz w:val="17"/>
              </w:rPr>
              <w:t>Passenger</w:t>
            </w:r>
            <w:r>
              <w:rPr>
                <w:rFonts w:ascii="Arial"/>
                <w:color w:val="A0A0A4"/>
                <w:spacing w:val="8"/>
                <w:sz w:val="17"/>
              </w:rPr>
              <w:t> </w:t>
            </w:r>
            <w:r>
              <w:rPr>
                <w:rFonts w:ascii="Arial"/>
                <w:color w:val="A0A0A4"/>
                <w:spacing w:val="9"/>
                <w:sz w:val="17"/>
              </w:rPr>
              <w:t>load</w:t>
            </w:r>
            <w:r>
              <w:rPr>
                <w:rFonts w:ascii="Arial"/>
                <w:color w:val="A0A0A4"/>
                <w:spacing w:val="8"/>
                <w:sz w:val="17"/>
              </w:rPr>
              <w:t> </w:t>
            </w:r>
            <w:r>
              <w:rPr>
                <w:rFonts w:ascii="Arial"/>
                <w:color w:val="A0A0A4"/>
                <w:spacing w:val="10"/>
                <w:sz w:val="17"/>
              </w:rPr>
              <w:t>factor</w:t>
              <w:tab/>
            </w:r>
            <w:r>
              <w:rPr>
                <w:rFonts w:ascii="Arial"/>
                <w:color w:val="A0A0A4"/>
                <w:spacing w:val="2"/>
                <w:sz w:val="17"/>
              </w:rPr>
              <w:t>73.1%</w:t>
            </w:r>
          </w:p>
        </w:tc>
        <w:tc>
          <w:tcPr>
            <w:tcW w:w="1790" w:type="dxa"/>
            <w:tcBorders>
              <w:top w:val="single" w:sz="2" w:space="0" w:color="A0A0A4"/>
              <w:bottom w:val="single" w:sz="2" w:space="0" w:color="A0A0A4"/>
            </w:tcBorders>
          </w:tcPr>
          <w:p>
            <w:pPr>
              <w:pStyle w:val="TableParagraph"/>
              <w:spacing w:before="68"/>
              <w:ind w:right="232"/>
              <w:jc w:val="right"/>
              <w:rPr>
                <w:rFonts w:ascii="Arial"/>
                <w:sz w:val="17"/>
              </w:rPr>
            </w:pPr>
            <w:r>
              <w:rPr>
                <w:rFonts w:ascii="Arial"/>
                <w:color w:val="A0A0A4"/>
                <w:sz w:val="17"/>
              </w:rPr>
              <w:t>70.7%</w:t>
            </w:r>
          </w:p>
        </w:tc>
        <w:tc>
          <w:tcPr>
            <w:tcW w:w="2021" w:type="dxa"/>
            <w:tcBorders>
              <w:top w:val="single" w:sz="2" w:space="0" w:color="A0A0A4"/>
              <w:bottom w:val="single" w:sz="2" w:space="0" w:color="A0A0A4"/>
            </w:tcBorders>
          </w:tcPr>
          <w:p>
            <w:pPr>
              <w:pStyle w:val="TableParagraph"/>
              <w:spacing w:before="68"/>
              <w:ind w:right="457"/>
              <w:jc w:val="right"/>
              <w:rPr>
                <w:rFonts w:ascii="Arial"/>
                <w:sz w:val="17"/>
              </w:rPr>
            </w:pPr>
            <w:r>
              <w:rPr>
                <w:rFonts w:ascii="Arial"/>
                <w:color w:val="A0A0A4"/>
                <w:sz w:val="17"/>
              </w:rPr>
              <w:t>69.5%</w:t>
            </w:r>
          </w:p>
        </w:tc>
        <w:tc>
          <w:tcPr>
            <w:tcW w:w="1465" w:type="dxa"/>
            <w:tcBorders>
              <w:top w:val="single" w:sz="2" w:space="0" w:color="A0A0A4"/>
              <w:bottom w:val="single" w:sz="2" w:space="0" w:color="A0A0A4"/>
            </w:tcBorders>
          </w:tcPr>
          <w:p>
            <w:pPr>
              <w:pStyle w:val="TableParagraph"/>
              <w:spacing w:before="68"/>
              <w:ind w:right="135"/>
              <w:jc w:val="right"/>
              <w:rPr>
                <w:rFonts w:ascii="Arial"/>
                <w:sz w:val="17"/>
              </w:rPr>
            </w:pPr>
            <w:r>
              <w:rPr>
                <w:rFonts w:ascii="Arial"/>
                <w:color w:val="A0A0A4"/>
                <w:sz w:val="17"/>
              </w:rPr>
              <w:t>66.8%</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32"/>
              <w:rPr>
                <w:rFonts w:ascii="Arial"/>
                <w:sz w:val="17"/>
              </w:rPr>
            </w:pPr>
            <w:r>
              <w:rPr>
                <w:rFonts w:ascii="Arial"/>
                <w:color w:val="A0A0A4"/>
                <w:spacing w:val="11"/>
                <w:sz w:val="17"/>
              </w:rPr>
              <w:t>Average </w:t>
            </w:r>
            <w:r>
              <w:rPr>
                <w:rFonts w:ascii="Arial"/>
                <w:color w:val="A0A0A4"/>
                <w:spacing w:val="10"/>
                <w:sz w:val="17"/>
              </w:rPr>
              <w:t>length </w:t>
            </w:r>
            <w:r>
              <w:rPr>
                <w:rFonts w:ascii="Arial"/>
                <w:color w:val="A0A0A4"/>
                <w:spacing w:val="6"/>
                <w:sz w:val="17"/>
              </w:rPr>
              <w:t>of </w:t>
            </w:r>
            <w:r>
              <w:rPr>
                <w:rFonts w:ascii="Arial"/>
                <w:color w:val="A0A0A4"/>
                <w:spacing w:val="11"/>
                <w:sz w:val="17"/>
              </w:rPr>
              <w:t>passenger</w:t>
            </w:r>
            <w:r>
              <w:rPr>
                <w:rFonts w:ascii="Arial"/>
                <w:color w:val="A0A0A4"/>
                <w:spacing w:val="55"/>
                <w:sz w:val="17"/>
              </w:rPr>
              <w:t> </w:t>
            </w:r>
            <w:r>
              <w:rPr>
                <w:rFonts w:ascii="Arial"/>
                <w:color w:val="A0A0A4"/>
                <w:spacing w:val="9"/>
                <w:sz w:val="17"/>
              </w:rPr>
              <w:t>haul</w:t>
            </w:r>
            <w:r>
              <w:rPr>
                <w:rFonts w:ascii="Arial"/>
                <w:color w:val="A0A0A4"/>
                <w:spacing w:val="20"/>
                <w:sz w:val="17"/>
              </w:rPr>
              <w:t> </w:t>
            </w:r>
            <w:r>
              <w:rPr>
                <w:rFonts w:ascii="Arial"/>
                <w:color w:val="A0A0A4"/>
                <w:spacing w:val="11"/>
                <w:sz w:val="17"/>
              </w:rPr>
              <w:t>(miles)</w:t>
              <w:tab/>
            </w:r>
            <w:r>
              <w:rPr>
                <w:rFonts w:ascii="Arial"/>
                <w:color w:val="A0A0A4"/>
                <w:sz w:val="17"/>
              </w:rPr>
              <w:t>808</w:t>
            </w:r>
          </w:p>
        </w:tc>
        <w:tc>
          <w:tcPr>
            <w:tcW w:w="1790" w:type="dxa"/>
            <w:tcBorders>
              <w:top w:val="single" w:sz="2" w:space="0" w:color="A0A0A4"/>
              <w:bottom w:val="single" w:sz="2" w:space="0" w:color="A0A0A4"/>
            </w:tcBorders>
          </w:tcPr>
          <w:p>
            <w:pPr>
              <w:pStyle w:val="TableParagraph"/>
              <w:spacing w:before="68"/>
              <w:ind w:left="1099"/>
              <w:rPr>
                <w:rFonts w:ascii="Arial"/>
                <w:sz w:val="17"/>
              </w:rPr>
            </w:pPr>
            <w:r>
              <w:rPr>
                <w:rFonts w:ascii="Arial"/>
                <w:color w:val="A0A0A4"/>
                <w:w w:val="105"/>
                <w:sz w:val="17"/>
              </w:rPr>
              <w:t>775</w:t>
            </w:r>
          </w:p>
        </w:tc>
        <w:tc>
          <w:tcPr>
            <w:tcW w:w="2021" w:type="dxa"/>
            <w:tcBorders>
              <w:top w:val="single" w:sz="2" w:space="0" w:color="A0A0A4"/>
              <w:bottom w:val="single" w:sz="2" w:space="0" w:color="A0A0A4"/>
            </w:tcBorders>
          </w:tcPr>
          <w:p>
            <w:pPr>
              <w:pStyle w:val="TableParagraph"/>
              <w:spacing w:before="68"/>
              <w:ind w:left="1106"/>
              <w:rPr>
                <w:rFonts w:ascii="Arial"/>
                <w:sz w:val="17"/>
              </w:rPr>
            </w:pPr>
            <w:r>
              <w:rPr>
                <w:rFonts w:ascii="Arial"/>
                <w:color w:val="A0A0A4"/>
                <w:w w:val="105"/>
                <w:sz w:val="17"/>
              </w:rPr>
              <w:t>753</w:t>
            </w:r>
          </w:p>
        </w:tc>
        <w:tc>
          <w:tcPr>
            <w:tcW w:w="1465" w:type="dxa"/>
            <w:tcBorders>
              <w:top w:val="single" w:sz="2" w:space="0" w:color="A0A0A4"/>
              <w:bottom w:val="single" w:sz="2" w:space="0" w:color="A0A0A4"/>
            </w:tcBorders>
          </w:tcPr>
          <w:p>
            <w:pPr>
              <w:pStyle w:val="TableParagraph"/>
              <w:spacing w:before="68"/>
              <w:ind w:left="871"/>
              <w:rPr>
                <w:rFonts w:ascii="Arial"/>
                <w:sz w:val="17"/>
              </w:rPr>
            </w:pPr>
            <w:r>
              <w:rPr>
                <w:rFonts w:ascii="Arial"/>
                <w:color w:val="A0A0A4"/>
                <w:w w:val="105"/>
                <w:sz w:val="17"/>
              </w:rPr>
              <w:t>730</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32"/>
              <w:rPr>
                <w:rFonts w:ascii="Arial"/>
                <w:sz w:val="17"/>
              </w:rPr>
            </w:pPr>
            <w:r>
              <w:rPr>
                <w:rFonts w:ascii="Arial"/>
                <w:color w:val="A0A0A4"/>
                <w:spacing w:val="11"/>
                <w:sz w:val="17"/>
              </w:rPr>
              <w:t>Average </w:t>
            </w:r>
            <w:r>
              <w:rPr>
                <w:rFonts w:ascii="Arial"/>
                <w:color w:val="A0A0A4"/>
                <w:spacing w:val="10"/>
                <w:sz w:val="17"/>
              </w:rPr>
              <w:t>stage</w:t>
            </w:r>
            <w:r>
              <w:rPr>
                <w:rFonts w:ascii="Arial"/>
                <w:color w:val="A0A0A4"/>
                <w:spacing w:val="35"/>
                <w:sz w:val="17"/>
              </w:rPr>
              <w:t> </w:t>
            </w:r>
            <w:r>
              <w:rPr>
                <w:rFonts w:ascii="Arial"/>
                <w:color w:val="A0A0A4"/>
                <w:spacing w:val="10"/>
                <w:sz w:val="17"/>
              </w:rPr>
              <w:t>length</w:t>
            </w:r>
            <w:r>
              <w:rPr>
                <w:rFonts w:ascii="Arial"/>
                <w:color w:val="A0A0A4"/>
                <w:spacing w:val="23"/>
                <w:sz w:val="17"/>
              </w:rPr>
              <w:t> </w:t>
            </w:r>
            <w:r>
              <w:rPr>
                <w:rFonts w:ascii="Arial"/>
                <w:color w:val="A0A0A4"/>
                <w:spacing w:val="11"/>
                <w:sz w:val="17"/>
              </w:rPr>
              <w:t>(miles)</w:t>
              <w:tab/>
            </w:r>
            <w:r>
              <w:rPr>
                <w:rFonts w:ascii="Arial"/>
                <w:color w:val="A0A0A4"/>
                <w:sz w:val="17"/>
              </w:rPr>
              <w:t>622</w:t>
            </w:r>
          </w:p>
        </w:tc>
        <w:tc>
          <w:tcPr>
            <w:tcW w:w="1790" w:type="dxa"/>
            <w:tcBorders>
              <w:top w:val="single" w:sz="2" w:space="0" w:color="A0A0A4"/>
              <w:bottom w:val="single" w:sz="2" w:space="0" w:color="A0A0A4"/>
            </w:tcBorders>
          </w:tcPr>
          <w:p>
            <w:pPr>
              <w:pStyle w:val="TableParagraph"/>
              <w:spacing w:before="68"/>
              <w:ind w:left="1099"/>
              <w:rPr>
                <w:rFonts w:ascii="Arial"/>
                <w:sz w:val="17"/>
              </w:rPr>
            </w:pPr>
            <w:r>
              <w:rPr>
                <w:rFonts w:ascii="Arial"/>
                <w:color w:val="A0A0A4"/>
                <w:w w:val="105"/>
                <w:sz w:val="17"/>
              </w:rPr>
              <w:t>607</w:t>
            </w:r>
          </w:p>
        </w:tc>
        <w:tc>
          <w:tcPr>
            <w:tcW w:w="2021" w:type="dxa"/>
            <w:tcBorders>
              <w:top w:val="single" w:sz="2" w:space="0" w:color="A0A0A4"/>
              <w:bottom w:val="single" w:sz="2" w:space="0" w:color="A0A0A4"/>
            </w:tcBorders>
          </w:tcPr>
          <w:p>
            <w:pPr>
              <w:pStyle w:val="TableParagraph"/>
              <w:spacing w:before="68"/>
              <w:ind w:left="1106"/>
              <w:rPr>
                <w:rFonts w:ascii="Arial"/>
                <w:sz w:val="17"/>
              </w:rPr>
            </w:pPr>
            <w:r>
              <w:rPr>
                <w:rFonts w:ascii="Arial"/>
                <w:color w:val="A0A0A4"/>
                <w:w w:val="105"/>
                <w:sz w:val="17"/>
              </w:rPr>
              <w:t>576</w:t>
            </w:r>
          </w:p>
        </w:tc>
        <w:tc>
          <w:tcPr>
            <w:tcW w:w="1465" w:type="dxa"/>
            <w:tcBorders>
              <w:top w:val="single" w:sz="2" w:space="0" w:color="A0A0A4"/>
              <w:bottom w:val="single" w:sz="2" w:space="0" w:color="A0A0A4"/>
            </w:tcBorders>
          </w:tcPr>
          <w:p>
            <w:pPr>
              <w:pStyle w:val="TableParagraph"/>
              <w:spacing w:before="68"/>
              <w:ind w:left="871"/>
              <w:rPr>
                <w:rFonts w:ascii="Arial"/>
                <w:sz w:val="17"/>
              </w:rPr>
            </w:pPr>
            <w:r>
              <w:rPr>
                <w:rFonts w:ascii="Arial"/>
                <w:color w:val="A0A0A4"/>
                <w:w w:val="105"/>
                <w:sz w:val="17"/>
              </w:rPr>
              <w:t>558</w:t>
            </w:r>
          </w:p>
        </w:tc>
      </w:tr>
      <w:tr>
        <w:trPr>
          <w:trHeight w:val="279" w:hRule="exact"/>
        </w:trPr>
        <w:tc>
          <w:tcPr>
            <w:tcW w:w="5601" w:type="dxa"/>
            <w:tcBorders>
              <w:top w:val="single" w:sz="2" w:space="0" w:color="A0A0A4"/>
              <w:bottom w:val="single" w:sz="2" w:space="0" w:color="A0A0A4"/>
            </w:tcBorders>
          </w:tcPr>
          <w:p>
            <w:pPr>
              <w:pStyle w:val="TableParagraph"/>
              <w:tabs>
                <w:tab w:pos="4425" w:val="left" w:leader="none"/>
              </w:tabs>
              <w:spacing w:before="69"/>
              <w:ind w:left="32"/>
              <w:rPr>
                <w:rFonts w:ascii="Arial"/>
                <w:sz w:val="17"/>
              </w:rPr>
            </w:pPr>
            <w:r>
              <w:rPr>
                <w:rFonts w:ascii="Arial"/>
                <w:color w:val="A0A0A4"/>
                <w:spacing w:val="8"/>
                <w:sz w:val="17"/>
              </w:rPr>
              <w:t>Trips</w:t>
            </w:r>
            <w:r>
              <w:rPr>
                <w:rFonts w:ascii="Arial"/>
                <w:color w:val="A0A0A4"/>
                <w:spacing w:val="13"/>
                <w:sz w:val="17"/>
              </w:rPr>
              <w:t> </w:t>
            </w:r>
            <w:r>
              <w:rPr>
                <w:rFonts w:ascii="Arial"/>
                <w:color w:val="A0A0A4"/>
                <w:spacing w:val="10"/>
                <w:sz w:val="17"/>
              </w:rPr>
              <w:t>flown</w:t>
              <w:tab/>
            </w:r>
            <w:r>
              <w:rPr>
                <w:rFonts w:ascii="Arial"/>
                <w:color w:val="A0A0A4"/>
                <w:spacing w:val="2"/>
                <w:sz w:val="17"/>
              </w:rPr>
              <w:t>1,092,331</w:t>
            </w:r>
          </w:p>
        </w:tc>
        <w:tc>
          <w:tcPr>
            <w:tcW w:w="1790" w:type="dxa"/>
            <w:tcBorders>
              <w:top w:val="single" w:sz="2" w:space="0" w:color="A0A0A4"/>
              <w:bottom w:val="single" w:sz="2" w:space="0" w:color="A0A0A4"/>
            </w:tcBorders>
          </w:tcPr>
          <w:p>
            <w:pPr>
              <w:pStyle w:val="TableParagraph"/>
              <w:spacing w:before="68"/>
              <w:ind w:left="606"/>
              <w:rPr>
                <w:rFonts w:ascii="Arial"/>
                <w:sz w:val="17"/>
              </w:rPr>
            </w:pPr>
            <w:r>
              <w:rPr>
                <w:rFonts w:ascii="Arial"/>
                <w:color w:val="A0A0A4"/>
                <w:sz w:val="17"/>
              </w:rPr>
              <w:t>1,028,639</w:t>
            </w:r>
          </w:p>
        </w:tc>
        <w:tc>
          <w:tcPr>
            <w:tcW w:w="2021" w:type="dxa"/>
            <w:tcBorders>
              <w:top w:val="single" w:sz="2" w:space="0" w:color="A0A0A4"/>
              <w:bottom w:val="single" w:sz="2" w:space="0" w:color="A0A0A4"/>
            </w:tcBorders>
          </w:tcPr>
          <w:p>
            <w:pPr>
              <w:pStyle w:val="TableParagraph"/>
              <w:spacing w:before="68"/>
              <w:ind w:left="757"/>
              <w:rPr>
                <w:rFonts w:ascii="Arial"/>
                <w:sz w:val="17"/>
              </w:rPr>
            </w:pPr>
            <w:r>
              <w:rPr>
                <w:rFonts w:ascii="Arial"/>
                <w:color w:val="A0A0A4"/>
                <w:sz w:val="17"/>
              </w:rPr>
              <w:t>981,591</w:t>
            </w:r>
          </w:p>
        </w:tc>
        <w:tc>
          <w:tcPr>
            <w:tcW w:w="1465" w:type="dxa"/>
            <w:tcBorders>
              <w:top w:val="single" w:sz="2" w:space="0" w:color="A0A0A4"/>
              <w:bottom w:val="single" w:sz="2" w:space="0" w:color="A0A0A4"/>
            </w:tcBorders>
          </w:tcPr>
          <w:p>
            <w:pPr>
              <w:pStyle w:val="TableParagraph"/>
              <w:spacing w:before="68"/>
              <w:ind w:left="522"/>
              <w:rPr>
                <w:rFonts w:ascii="Arial"/>
                <w:sz w:val="17"/>
              </w:rPr>
            </w:pPr>
            <w:r>
              <w:rPr>
                <w:rFonts w:ascii="Arial"/>
                <w:color w:val="A0A0A4"/>
                <w:sz w:val="17"/>
              </w:rPr>
              <w:t>949,882</w:t>
            </w:r>
          </w:p>
        </w:tc>
      </w:tr>
      <w:tr>
        <w:trPr>
          <w:trHeight w:val="279" w:hRule="exact"/>
        </w:trPr>
        <w:tc>
          <w:tcPr>
            <w:tcW w:w="5601" w:type="dxa"/>
            <w:tcBorders>
              <w:top w:val="single" w:sz="2" w:space="0" w:color="A0A0A4"/>
              <w:bottom w:val="single" w:sz="2" w:space="0" w:color="A0A0A4"/>
            </w:tcBorders>
          </w:tcPr>
          <w:p>
            <w:pPr>
              <w:pStyle w:val="TableParagraph"/>
              <w:tabs>
                <w:tab w:pos="4562" w:val="left" w:leader="none"/>
              </w:tabs>
              <w:spacing w:before="69"/>
              <w:ind w:left="32"/>
              <w:rPr>
                <w:rFonts w:ascii="Arial"/>
                <w:sz w:val="17"/>
              </w:rPr>
            </w:pPr>
            <w:r>
              <w:rPr>
                <w:rFonts w:ascii="Arial"/>
                <w:color w:val="A0A0A4"/>
                <w:spacing w:val="11"/>
                <w:sz w:val="17"/>
              </w:rPr>
              <w:t>Average</w:t>
            </w:r>
            <w:r>
              <w:rPr>
                <w:rFonts w:ascii="Arial"/>
                <w:color w:val="A0A0A4"/>
                <w:spacing w:val="-1"/>
                <w:sz w:val="17"/>
              </w:rPr>
              <w:t> </w:t>
            </w:r>
            <w:r>
              <w:rPr>
                <w:rFonts w:ascii="Arial"/>
                <w:color w:val="A0A0A4"/>
                <w:spacing w:val="11"/>
                <w:sz w:val="17"/>
              </w:rPr>
              <w:t>passenger</w:t>
            </w:r>
            <w:r>
              <w:rPr>
                <w:rFonts w:ascii="Arial"/>
                <w:color w:val="A0A0A4"/>
                <w:spacing w:val="-1"/>
                <w:sz w:val="17"/>
              </w:rPr>
              <w:t> </w:t>
            </w:r>
            <w:r>
              <w:rPr>
                <w:rFonts w:ascii="Arial"/>
                <w:color w:val="A0A0A4"/>
                <w:spacing w:val="9"/>
                <w:sz w:val="17"/>
              </w:rPr>
              <w:t>fare</w:t>
            </w:r>
            <w:r>
              <w:rPr>
                <w:rFonts w:ascii="Arial"/>
                <w:color w:val="A0A0A4"/>
                <w:spacing w:val="9"/>
                <w:position w:val="6"/>
                <w:sz w:val="10"/>
              </w:rPr>
              <w:t>(2)</w:t>
              <w:tab/>
            </w:r>
            <w:r>
              <w:rPr>
                <w:rFonts w:ascii="Arial"/>
                <w:color w:val="A0A0A4"/>
                <w:spacing w:val="2"/>
                <w:sz w:val="17"/>
              </w:rPr>
              <w:t>$104.40</w:t>
            </w:r>
          </w:p>
        </w:tc>
        <w:tc>
          <w:tcPr>
            <w:tcW w:w="1790" w:type="dxa"/>
            <w:tcBorders>
              <w:top w:val="single" w:sz="2" w:space="0" w:color="A0A0A4"/>
              <w:bottom w:val="single" w:sz="2" w:space="0" w:color="A0A0A4"/>
            </w:tcBorders>
          </w:tcPr>
          <w:p>
            <w:pPr>
              <w:pStyle w:val="TableParagraph"/>
              <w:spacing w:before="68"/>
              <w:ind w:left="845"/>
              <w:rPr>
                <w:rFonts w:ascii="Arial"/>
                <w:sz w:val="17"/>
              </w:rPr>
            </w:pPr>
            <w:r>
              <w:rPr>
                <w:rFonts w:ascii="Arial"/>
                <w:color w:val="A0A0A4"/>
                <w:sz w:val="17"/>
              </w:rPr>
              <w:t>$93.68</w:t>
            </w:r>
          </w:p>
        </w:tc>
        <w:tc>
          <w:tcPr>
            <w:tcW w:w="2021" w:type="dxa"/>
            <w:tcBorders>
              <w:top w:val="single" w:sz="2" w:space="0" w:color="A0A0A4"/>
              <w:bottom w:val="single" w:sz="2" w:space="0" w:color="A0A0A4"/>
            </w:tcBorders>
          </w:tcPr>
          <w:p>
            <w:pPr>
              <w:pStyle w:val="TableParagraph"/>
              <w:spacing w:before="68"/>
              <w:ind w:left="852"/>
              <w:rPr>
                <w:rFonts w:ascii="Arial"/>
                <w:sz w:val="17"/>
              </w:rPr>
            </w:pPr>
            <w:r>
              <w:rPr>
                <w:rFonts w:ascii="Arial"/>
                <w:color w:val="A0A0A4"/>
                <w:sz w:val="17"/>
              </w:rPr>
              <w:t>$88.57</w:t>
            </w:r>
          </w:p>
        </w:tc>
        <w:tc>
          <w:tcPr>
            <w:tcW w:w="1465" w:type="dxa"/>
            <w:tcBorders>
              <w:top w:val="single" w:sz="2" w:space="0" w:color="A0A0A4"/>
              <w:bottom w:val="single" w:sz="2" w:space="0" w:color="A0A0A4"/>
            </w:tcBorders>
          </w:tcPr>
          <w:p>
            <w:pPr>
              <w:pStyle w:val="TableParagraph"/>
              <w:spacing w:before="68"/>
              <w:ind w:left="617"/>
              <w:rPr>
                <w:rFonts w:ascii="Arial"/>
                <w:sz w:val="17"/>
              </w:rPr>
            </w:pPr>
            <w:r>
              <w:rPr>
                <w:rFonts w:ascii="Arial"/>
                <w:color w:val="A0A0A4"/>
                <w:sz w:val="17"/>
              </w:rPr>
              <w:t>$87.42</w:t>
            </w:r>
          </w:p>
        </w:tc>
      </w:tr>
      <w:tr>
        <w:trPr>
          <w:trHeight w:val="279" w:hRule="exact"/>
        </w:trPr>
        <w:tc>
          <w:tcPr>
            <w:tcW w:w="5601" w:type="dxa"/>
            <w:tcBorders>
              <w:top w:val="single" w:sz="2" w:space="0" w:color="A0A0A4"/>
              <w:bottom w:val="single" w:sz="2" w:space="0" w:color="A0A0A4"/>
            </w:tcBorders>
          </w:tcPr>
          <w:p>
            <w:pPr>
              <w:pStyle w:val="TableParagraph"/>
              <w:tabs>
                <w:tab w:pos="4770" w:val="left" w:leader="none"/>
              </w:tabs>
              <w:spacing w:before="69"/>
              <w:ind w:left="32"/>
              <w:rPr>
                <w:rFonts w:ascii="Arial" w:hAnsi="Arial"/>
                <w:sz w:val="17"/>
              </w:rPr>
            </w:pPr>
            <w:r>
              <w:rPr>
                <w:rFonts w:ascii="Arial" w:hAnsi="Arial"/>
                <w:color w:val="A0A0A4"/>
                <w:spacing w:val="11"/>
                <w:sz w:val="17"/>
              </w:rPr>
              <w:t>Passenger revenue </w:t>
            </w:r>
            <w:r>
              <w:rPr>
                <w:rFonts w:ascii="Arial" w:hAnsi="Arial"/>
                <w:color w:val="A0A0A4"/>
                <w:spacing w:val="10"/>
                <w:sz w:val="17"/>
              </w:rPr>
              <w:t>yield</w:t>
            </w:r>
            <w:r>
              <w:rPr>
                <w:rFonts w:ascii="Arial" w:hAnsi="Arial"/>
                <w:color w:val="A0A0A4"/>
                <w:spacing w:val="-16"/>
                <w:sz w:val="17"/>
              </w:rPr>
              <w:t> </w:t>
            </w:r>
            <w:r>
              <w:rPr>
                <w:rFonts w:ascii="Arial" w:hAnsi="Arial"/>
                <w:color w:val="A0A0A4"/>
                <w:spacing w:val="8"/>
                <w:sz w:val="17"/>
              </w:rPr>
              <w:t>per</w:t>
            </w:r>
            <w:r>
              <w:rPr>
                <w:rFonts w:ascii="Arial" w:hAnsi="Arial"/>
                <w:color w:val="A0A0A4"/>
                <w:spacing w:val="2"/>
                <w:sz w:val="17"/>
              </w:rPr>
              <w:t> </w:t>
            </w:r>
            <w:r>
              <w:rPr>
                <w:rFonts w:ascii="Arial" w:hAnsi="Arial"/>
                <w:color w:val="A0A0A4"/>
                <w:spacing w:val="8"/>
                <w:sz w:val="17"/>
              </w:rPr>
              <w:t>RPM</w:t>
            </w:r>
            <w:r>
              <w:rPr>
                <w:rFonts w:ascii="Arial" w:hAnsi="Arial"/>
                <w:color w:val="A0A0A4"/>
                <w:spacing w:val="8"/>
                <w:position w:val="6"/>
                <w:sz w:val="10"/>
              </w:rPr>
              <w:t>(2)</w:t>
              <w:tab/>
            </w:r>
            <w:r>
              <w:rPr>
                <w:rFonts w:ascii="Arial" w:hAnsi="Arial"/>
                <w:color w:val="A0A0A4"/>
                <w:spacing w:val="2"/>
                <w:sz w:val="17"/>
              </w:rPr>
              <w:t>12.93</w:t>
            </w:r>
            <w:r>
              <w:rPr>
                <w:rFonts w:ascii="Arial" w:hAnsi="Arial"/>
                <w:color w:val="A0A0A4"/>
                <w:spacing w:val="-28"/>
                <w:sz w:val="17"/>
              </w:rPr>
              <w:t> </w:t>
            </w:r>
            <w:r>
              <w:rPr>
                <w:rFonts w:ascii="Arial" w:hAnsi="Arial"/>
                <w:color w:val="A0A0A4"/>
                <w:sz w:val="17"/>
              </w:rPr>
              <w:t>¢</w:t>
            </w:r>
          </w:p>
        </w:tc>
        <w:tc>
          <w:tcPr>
            <w:tcW w:w="1790" w:type="dxa"/>
            <w:tcBorders>
              <w:top w:val="single" w:sz="2" w:space="0" w:color="A0A0A4"/>
              <w:bottom w:val="single" w:sz="2" w:space="0" w:color="A0A0A4"/>
            </w:tcBorders>
          </w:tcPr>
          <w:p>
            <w:pPr>
              <w:pStyle w:val="TableParagraph"/>
              <w:spacing w:before="68"/>
              <w:ind w:right="285"/>
              <w:jc w:val="right"/>
              <w:rPr>
                <w:rFonts w:ascii="Arial" w:hAnsi="Arial"/>
                <w:sz w:val="17"/>
              </w:rPr>
            </w:pPr>
            <w:r>
              <w:rPr>
                <w:rFonts w:ascii="Arial" w:hAnsi="Arial"/>
                <w:color w:val="A0A0A4"/>
                <w:sz w:val="17"/>
              </w:rPr>
              <w:t>12.09 ¢</w:t>
            </w:r>
          </w:p>
        </w:tc>
        <w:tc>
          <w:tcPr>
            <w:tcW w:w="2021" w:type="dxa"/>
            <w:tcBorders>
              <w:top w:val="single" w:sz="2" w:space="0" w:color="A0A0A4"/>
              <w:bottom w:val="single" w:sz="2" w:space="0" w:color="A0A0A4"/>
            </w:tcBorders>
          </w:tcPr>
          <w:p>
            <w:pPr>
              <w:pStyle w:val="TableParagraph"/>
              <w:spacing w:before="68"/>
              <w:ind w:right="524"/>
              <w:jc w:val="right"/>
              <w:rPr>
                <w:rFonts w:ascii="Arial" w:hAnsi="Arial"/>
                <w:sz w:val="17"/>
              </w:rPr>
            </w:pPr>
            <w:r>
              <w:rPr>
                <w:rFonts w:ascii="Arial" w:hAnsi="Arial"/>
                <w:color w:val="A0A0A4"/>
                <w:sz w:val="17"/>
              </w:rPr>
              <w:t>11.76¢</w:t>
            </w:r>
          </w:p>
        </w:tc>
        <w:tc>
          <w:tcPr>
            <w:tcW w:w="1465"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sz w:val="17"/>
              </w:rPr>
              <w:t>11.97¢</w:t>
            </w:r>
          </w:p>
        </w:tc>
      </w:tr>
      <w:tr>
        <w:trPr>
          <w:trHeight w:val="279" w:hRule="exact"/>
        </w:trPr>
        <w:tc>
          <w:tcPr>
            <w:tcW w:w="5601" w:type="dxa"/>
            <w:tcBorders>
              <w:top w:val="single" w:sz="2" w:space="0" w:color="A0A0A4"/>
              <w:bottom w:val="single" w:sz="2" w:space="0" w:color="A0A0A4"/>
            </w:tcBorders>
          </w:tcPr>
          <w:p>
            <w:pPr>
              <w:pStyle w:val="TableParagraph"/>
              <w:tabs>
                <w:tab w:pos="4872" w:val="left" w:leader="none"/>
              </w:tabs>
              <w:spacing w:before="69"/>
              <w:ind w:left="32"/>
              <w:rPr>
                <w:rFonts w:ascii="Arial" w:hAnsi="Arial"/>
                <w:sz w:val="17"/>
              </w:rPr>
            </w:pPr>
            <w:r>
              <w:rPr>
                <w:rFonts w:ascii="Arial" w:hAnsi="Arial"/>
                <w:color w:val="A0A0A4"/>
                <w:spacing w:val="11"/>
                <w:sz w:val="17"/>
              </w:rPr>
              <w:t>Operating revenue </w:t>
            </w:r>
            <w:r>
              <w:rPr>
                <w:rFonts w:ascii="Arial" w:hAnsi="Arial"/>
                <w:color w:val="A0A0A4"/>
                <w:spacing w:val="10"/>
                <w:sz w:val="17"/>
              </w:rPr>
              <w:t>yield</w:t>
            </w:r>
            <w:r>
              <w:rPr>
                <w:rFonts w:ascii="Arial" w:hAnsi="Arial"/>
                <w:color w:val="A0A0A4"/>
                <w:spacing w:val="5"/>
                <w:sz w:val="17"/>
              </w:rPr>
              <w:t> </w:t>
            </w:r>
            <w:r>
              <w:rPr>
                <w:rFonts w:ascii="Arial" w:hAnsi="Arial"/>
                <w:color w:val="A0A0A4"/>
                <w:spacing w:val="8"/>
                <w:sz w:val="17"/>
              </w:rPr>
              <w:t>per</w:t>
            </w:r>
            <w:r>
              <w:rPr>
                <w:rFonts w:ascii="Arial" w:hAnsi="Arial"/>
                <w:color w:val="A0A0A4"/>
                <w:spacing w:val="9"/>
                <w:sz w:val="17"/>
              </w:rPr>
              <w:t> </w:t>
            </w:r>
            <w:r>
              <w:rPr>
                <w:rFonts w:ascii="Arial" w:hAnsi="Arial"/>
                <w:color w:val="A0A0A4"/>
                <w:spacing w:val="8"/>
                <w:sz w:val="17"/>
              </w:rPr>
              <w:t>ASM</w:t>
              <w:tab/>
            </w:r>
            <w:r>
              <w:rPr>
                <w:rFonts w:ascii="Arial" w:hAnsi="Arial"/>
                <w:color w:val="A0A0A4"/>
                <w:spacing w:val="2"/>
                <w:sz w:val="17"/>
              </w:rPr>
              <w:t>9.81</w:t>
            </w:r>
            <w:r>
              <w:rPr>
                <w:rFonts w:ascii="Arial" w:hAnsi="Arial"/>
                <w:color w:val="A0A0A4"/>
                <w:spacing w:val="-34"/>
                <w:sz w:val="17"/>
              </w:rPr>
              <w:t> </w:t>
            </w:r>
            <w:r>
              <w:rPr>
                <w:rFonts w:ascii="Arial" w:hAnsi="Arial"/>
                <w:color w:val="A0A0A4"/>
                <w:sz w:val="17"/>
              </w:rPr>
              <w:t>¢</w:t>
            </w:r>
          </w:p>
        </w:tc>
        <w:tc>
          <w:tcPr>
            <w:tcW w:w="1790" w:type="dxa"/>
            <w:tcBorders>
              <w:top w:val="single" w:sz="2" w:space="0" w:color="A0A0A4"/>
              <w:bottom w:val="single" w:sz="2" w:space="0" w:color="A0A0A4"/>
            </w:tcBorders>
          </w:tcPr>
          <w:p>
            <w:pPr>
              <w:pStyle w:val="TableParagraph"/>
              <w:spacing w:before="68"/>
              <w:ind w:right="285"/>
              <w:jc w:val="right"/>
              <w:rPr>
                <w:rFonts w:ascii="Arial" w:hAnsi="Arial"/>
                <w:sz w:val="17"/>
              </w:rPr>
            </w:pPr>
            <w:r>
              <w:rPr>
                <w:rFonts w:ascii="Arial" w:hAnsi="Arial"/>
                <w:color w:val="A0A0A4"/>
                <w:sz w:val="17"/>
              </w:rPr>
              <w:t>8.90 ¢</w:t>
            </w:r>
          </w:p>
        </w:tc>
        <w:tc>
          <w:tcPr>
            <w:tcW w:w="2021" w:type="dxa"/>
            <w:tcBorders>
              <w:top w:val="single" w:sz="2" w:space="0" w:color="A0A0A4"/>
              <w:bottom w:val="single" w:sz="2" w:space="0" w:color="A0A0A4"/>
            </w:tcBorders>
          </w:tcPr>
          <w:p>
            <w:pPr>
              <w:pStyle w:val="TableParagraph"/>
              <w:spacing w:before="68"/>
              <w:ind w:right="524"/>
              <w:jc w:val="right"/>
              <w:rPr>
                <w:rFonts w:ascii="Arial" w:hAnsi="Arial"/>
                <w:sz w:val="17"/>
              </w:rPr>
            </w:pPr>
            <w:r>
              <w:rPr>
                <w:rFonts w:ascii="Arial" w:hAnsi="Arial"/>
                <w:color w:val="A0A0A4"/>
                <w:w w:val="95"/>
                <w:sz w:val="17"/>
              </w:rPr>
              <w:t>8.50¢</w:t>
            </w:r>
          </w:p>
        </w:tc>
        <w:tc>
          <w:tcPr>
            <w:tcW w:w="1465"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8.27¢</w:t>
            </w:r>
          </w:p>
        </w:tc>
      </w:tr>
      <w:tr>
        <w:trPr>
          <w:trHeight w:val="279" w:hRule="exact"/>
        </w:trPr>
        <w:tc>
          <w:tcPr>
            <w:tcW w:w="5601" w:type="dxa"/>
            <w:tcBorders>
              <w:top w:val="single" w:sz="2" w:space="0" w:color="A0A0A4"/>
              <w:bottom w:val="single" w:sz="2" w:space="0" w:color="A0A0A4"/>
            </w:tcBorders>
          </w:tcPr>
          <w:p>
            <w:pPr>
              <w:pStyle w:val="TableParagraph"/>
              <w:tabs>
                <w:tab w:pos="4872" w:val="left" w:leader="none"/>
              </w:tabs>
              <w:spacing w:before="69"/>
              <w:ind w:left="32"/>
              <w:rPr>
                <w:rFonts w:ascii="Arial" w:hAnsi="Arial"/>
                <w:sz w:val="17"/>
              </w:rPr>
            </w:pPr>
            <w:r>
              <w:rPr>
                <w:rFonts w:ascii="Arial" w:hAnsi="Arial"/>
                <w:color w:val="A0A0A4"/>
                <w:spacing w:val="11"/>
                <w:sz w:val="17"/>
              </w:rPr>
              <w:t>Operating expenses</w:t>
            </w:r>
            <w:r>
              <w:rPr>
                <w:rFonts w:ascii="Arial" w:hAnsi="Arial"/>
                <w:color w:val="A0A0A4"/>
                <w:spacing w:val="7"/>
                <w:sz w:val="17"/>
              </w:rPr>
              <w:t> </w:t>
            </w:r>
            <w:r>
              <w:rPr>
                <w:rFonts w:ascii="Arial" w:hAnsi="Arial"/>
                <w:color w:val="A0A0A4"/>
                <w:spacing w:val="8"/>
                <w:sz w:val="17"/>
              </w:rPr>
              <w:t>per</w:t>
            </w:r>
            <w:r>
              <w:rPr>
                <w:rFonts w:ascii="Arial" w:hAnsi="Arial"/>
                <w:color w:val="A0A0A4"/>
                <w:spacing w:val="9"/>
                <w:sz w:val="17"/>
              </w:rPr>
              <w:t> </w:t>
            </w:r>
            <w:r>
              <w:rPr>
                <w:rFonts w:ascii="Arial" w:hAnsi="Arial"/>
                <w:color w:val="A0A0A4"/>
                <w:spacing w:val="8"/>
                <w:sz w:val="17"/>
              </w:rPr>
              <w:t>ASM</w:t>
              <w:tab/>
            </w:r>
            <w:r>
              <w:rPr>
                <w:rFonts w:ascii="Arial" w:hAnsi="Arial"/>
                <w:color w:val="A0A0A4"/>
                <w:spacing w:val="2"/>
                <w:sz w:val="17"/>
              </w:rPr>
              <w:t>8.80</w:t>
            </w:r>
            <w:r>
              <w:rPr>
                <w:rFonts w:ascii="Arial" w:hAnsi="Arial"/>
                <w:color w:val="A0A0A4"/>
                <w:spacing w:val="-34"/>
                <w:sz w:val="17"/>
              </w:rPr>
              <w:t> </w:t>
            </w:r>
            <w:r>
              <w:rPr>
                <w:rFonts w:ascii="Arial" w:hAnsi="Arial"/>
                <w:color w:val="A0A0A4"/>
                <w:sz w:val="17"/>
              </w:rPr>
              <w:t>¢</w:t>
            </w:r>
          </w:p>
        </w:tc>
        <w:tc>
          <w:tcPr>
            <w:tcW w:w="1790" w:type="dxa"/>
            <w:tcBorders>
              <w:top w:val="single" w:sz="2" w:space="0" w:color="A0A0A4"/>
              <w:bottom w:val="single" w:sz="2" w:space="0" w:color="A0A0A4"/>
            </w:tcBorders>
          </w:tcPr>
          <w:p>
            <w:pPr>
              <w:pStyle w:val="TableParagraph"/>
              <w:spacing w:before="68"/>
              <w:ind w:right="285"/>
              <w:jc w:val="right"/>
              <w:rPr>
                <w:rFonts w:ascii="Arial" w:hAnsi="Arial"/>
                <w:sz w:val="17"/>
              </w:rPr>
            </w:pPr>
            <w:r>
              <w:rPr>
                <w:rFonts w:ascii="Arial" w:hAnsi="Arial"/>
                <w:color w:val="A0A0A4"/>
                <w:sz w:val="17"/>
              </w:rPr>
              <w:t>8.05 ¢</w:t>
            </w:r>
          </w:p>
        </w:tc>
        <w:tc>
          <w:tcPr>
            <w:tcW w:w="2021" w:type="dxa"/>
            <w:tcBorders>
              <w:top w:val="single" w:sz="2" w:space="0" w:color="A0A0A4"/>
              <w:bottom w:val="single" w:sz="2" w:space="0" w:color="A0A0A4"/>
            </w:tcBorders>
          </w:tcPr>
          <w:p>
            <w:pPr>
              <w:pStyle w:val="TableParagraph"/>
              <w:spacing w:before="68"/>
              <w:ind w:right="524"/>
              <w:jc w:val="right"/>
              <w:rPr>
                <w:rFonts w:ascii="Arial" w:hAnsi="Arial"/>
                <w:sz w:val="17"/>
              </w:rPr>
            </w:pPr>
            <w:r>
              <w:rPr>
                <w:rFonts w:ascii="Arial" w:hAnsi="Arial"/>
                <w:color w:val="A0A0A4"/>
                <w:w w:val="95"/>
                <w:sz w:val="17"/>
              </w:rPr>
              <w:t>7.97¢</w:t>
            </w:r>
          </w:p>
        </w:tc>
        <w:tc>
          <w:tcPr>
            <w:tcW w:w="1465"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7.74¢</w:t>
            </w:r>
          </w:p>
        </w:tc>
      </w:tr>
      <w:tr>
        <w:trPr>
          <w:trHeight w:val="279" w:hRule="exact"/>
        </w:trPr>
        <w:tc>
          <w:tcPr>
            <w:tcW w:w="5601" w:type="dxa"/>
            <w:tcBorders>
              <w:top w:val="single" w:sz="2" w:space="0" w:color="A0A0A4"/>
              <w:bottom w:val="single" w:sz="2" w:space="0" w:color="A0A0A4"/>
            </w:tcBorders>
          </w:tcPr>
          <w:p>
            <w:pPr>
              <w:pStyle w:val="TableParagraph"/>
              <w:tabs>
                <w:tab w:pos="4872" w:val="left" w:leader="none"/>
              </w:tabs>
              <w:spacing w:before="69"/>
              <w:ind w:left="32"/>
              <w:rPr>
                <w:rFonts w:ascii="Arial" w:hAnsi="Arial"/>
                <w:sz w:val="17"/>
              </w:rPr>
            </w:pPr>
            <w:r>
              <w:rPr>
                <w:rFonts w:ascii="Arial" w:hAnsi="Arial"/>
                <w:color w:val="A0A0A4"/>
                <w:spacing w:val="11"/>
                <w:sz w:val="17"/>
              </w:rPr>
              <w:t>Operating expenses </w:t>
            </w:r>
            <w:r>
              <w:rPr>
                <w:rFonts w:ascii="Arial" w:hAnsi="Arial"/>
                <w:color w:val="A0A0A4"/>
                <w:spacing w:val="8"/>
                <w:sz w:val="17"/>
              </w:rPr>
              <w:t>per </w:t>
            </w:r>
            <w:r>
              <w:rPr>
                <w:rFonts w:ascii="Arial" w:hAnsi="Arial"/>
                <w:color w:val="A0A0A4"/>
                <w:spacing w:val="9"/>
                <w:sz w:val="17"/>
              </w:rPr>
              <w:t>ASM,</w:t>
            </w:r>
            <w:r>
              <w:rPr>
                <w:rFonts w:ascii="Arial" w:hAnsi="Arial"/>
                <w:color w:val="A0A0A4"/>
                <w:spacing w:val="-4"/>
                <w:sz w:val="17"/>
              </w:rPr>
              <w:t> </w:t>
            </w:r>
            <w:r>
              <w:rPr>
                <w:rFonts w:ascii="Arial" w:hAnsi="Arial"/>
                <w:color w:val="A0A0A4"/>
                <w:spacing w:val="11"/>
                <w:sz w:val="17"/>
              </w:rPr>
              <w:t>excluding</w:t>
            </w:r>
            <w:r>
              <w:rPr>
                <w:rFonts w:ascii="Arial" w:hAnsi="Arial"/>
                <w:color w:val="A0A0A4"/>
                <w:spacing w:val="6"/>
                <w:sz w:val="17"/>
              </w:rPr>
              <w:t> </w:t>
            </w:r>
            <w:r>
              <w:rPr>
                <w:rFonts w:ascii="Arial" w:hAnsi="Arial"/>
                <w:color w:val="A0A0A4"/>
                <w:spacing w:val="9"/>
                <w:sz w:val="17"/>
              </w:rPr>
              <w:t>fuel</w:t>
              <w:tab/>
            </w:r>
            <w:r>
              <w:rPr>
                <w:rFonts w:ascii="Arial" w:hAnsi="Arial"/>
                <w:color w:val="A0A0A4"/>
                <w:spacing w:val="2"/>
                <w:sz w:val="17"/>
              </w:rPr>
              <w:t>6.49</w:t>
            </w:r>
            <w:r>
              <w:rPr>
                <w:rFonts w:ascii="Arial" w:hAnsi="Arial"/>
                <w:color w:val="A0A0A4"/>
                <w:spacing w:val="-34"/>
                <w:sz w:val="17"/>
              </w:rPr>
              <w:t> </w:t>
            </w:r>
            <w:r>
              <w:rPr>
                <w:rFonts w:ascii="Arial" w:hAnsi="Arial"/>
                <w:color w:val="A0A0A4"/>
                <w:sz w:val="17"/>
              </w:rPr>
              <w:t>¢</w:t>
            </w:r>
          </w:p>
        </w:tc>
        <w:tc>
          <w:tcPr>
            <w:tcW w:w="1790" w:type="dxa"/>
            <w:tcBorders>
              <w:top w:val="single" w:sz="2" w:space="0" w:color="A0A0A4"/>
              <w:bottom w:val="single" w:sz="2" w:space="0" w:color="A0A0A4"/>
            </w:tcBorders>
          </w:tcPr>
          <w:p>
            <w:pPr>
              <w:pStyle w:val="TableParagraph"/>
              <w:spacing w:before="68"/>
              <w:ind w:right="285"/>
              <w:jc w:val="right"/>
              <w:rPr>
                <w:rFonts w:ascii="Arial" w:hAnsi="Arial"/>
                <w:sz w:val="17"/>
              </w:rPr>
            </w:pPr>
            <w:r>
              <w:rPr>
                <w:rFonts w:ascii="Arial" w:hAnsi="Arial"/>
                <w:color w:val="A0A0A4"/>
                <w:sz w:val="17"/>
              </w:rPr>
              <w:t>6.48 ¢</w:t>
            </w:r>
          </w:p>
        </w:tc>
        <w:tc>
          <w:tcPr>
            <w:tcW w:w="2021" w:type="dxa"/>
            <w:tcBorders>
              <w:top w:val="single" w:sz="2" w:space="0" w:color="A0A0A4"/>
              <w:bottom w:val="single" w:sz="2" w:space="0" w:color="A0A0A4"/>
            </w:tcBorders>
          </w:tcPr>
          <w:p>
            <w:pPr>
              <w:pStyle w:val="TableParagraph"/>
              <w:spacing w:before="68"/>
              <w:ind w:right="524"/>
              <w:jc w:val="right"/>
              <w:rPr>
                <w:rFonts w:ascii="Arial" w:hAnsi="Arial"/>
                <w:sz w:val="17"/>
              </w:rPr>
            </w:pPr>
            <w:r>
              <w:rPr>
                <w:rFonts w:ascii="Arial" w:hAnsi="Arial"/>
                <w:color w:val="A0A0A4"/>
                <w:w w:val="95"/>
                <w:sz w:val="17"/>
              </w:rPr>
              <w:t>6.67¢</w:t>
            </w:r>
          </w:p>
        </w:tc>
        <w:tc>
          <w:tcPr>
            <w:tcW w:w="1465"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6.59¢</w:t>
            </w:r>
          </w:p>
        </w:tc>
      </w:tr>
      <w:tr>
        <w:trPr>
          <w:trHeight w:val="279" w:hRule="exact"/>
        </w:trPr>
        <w:tc>
          <w:tcPr>
            <w:tcW w:w="5601" w:type="dxa"/>
            <w:tcBorders>
              <w:top w:val="single" w:sz="2" w:space="0" w:color="A0A0A4"/>
              <w:bottom w:val="single" w:sz="2" w:space="0" w:color="A0A0A4"/>
            </w:tcBorders>
          </w:tcPr>
          <w:p>
            <w:pPr>
              <w:pStyle w:val="TableParagraph"/>
              <w:tabs>
                <w:tab w:pos="4770" w:val="left" w:leader="none"/>
              </w:tabs>
              <w:spacing w:before="69"/>
              <w:ind w:left="32"/>
              <w:rPr>
                <w:rFonts w:ascii="Arial" w:hAnsi="Arial"/>
                <w:sz w:val="17"/>
              </w:rPr>
            </w:pPr>
            <w:r>
              <w:rPr>
                <w:rFonts w:ascii="Arial" w:hAnsi="Arial"/>
                <w:color w:val="A0A0A4"/>
                <w:spacing w:val="9"/>
                <w:sz w:val="17"/>
              </w:rPr>
              <w:t>Fuel cost </w:t>
            </w:r>
            <w:r>
              <w:rPr>
                <w:rFonts w:ascii="Arial" w:hAnsi="Arial"/>
                <w:color w:val="A0A0A4"/>
                <w:spacing w:val="8"/>
                <w:sz w:val="17"/>
              </w:rPr>
              <w:t>per </w:t>
            </w:r>
            <w:r>
              <w:rPr>
                <w:rFonts w:ascii="Arial" w:hAnsi="Arial"/>
                <w:color w:val="A0A0A4"/>
                <w:spacing w:val="10"/>
                <w:sz w:val="17"/>
              </w:rPr>
              <w:t>gallon</w:t>
            </w:r>
            <w:r>
              <w:rPr>
                <w:rFonts w:ascii="Arial" w:hAnsi="Arial"/>
                <w:color w:val="A0A0A4"/>
                <w:spacing w:val="8"/>
                <w:sz w:val="17"/>
              </w:rPr>
              <w:t> </w:t>
            </w:r>
            <w:r>
              <w:rPr>
                <w:rFonts w:ascii="Arial" w:hAnsi="Arial"/>
                <w:color w:val="A0A0A4"/>
                <w:spacing w:val="11"/>
                <w:sz w:val="17"/>
              </w:rPr>
              <w:t>(average)</w:t>
              <w:tab/>
            </w:r>
            <w:r>
              <w:rPr>
                <w:rFonts w:ascii="Arial" w:hAnsi="Arial"/>
                <w:color w:val="A0A0A4"/>
                <w:spacing w:val="2"/>
                <w:sz w:val="17"/>
              </w:rPr>
              <w:t>153.0</w:t>
            </w:r>
            <w:r>
              <w:rPr>
                <w:rFonts w:ascii="Arial" w:hAnsi="Arial"/>
                <w:color w:val="A0A0A4"/>
                <w:spacing w:val="-28"/>
                <w:sz w:val="17"/>
              </w:rPr>
              <w:t> </w:t>
            </w:r>
            <w:r>
              <w:rPr>
                <w:rFonts w:ascii="Arial" w:hAnsi="Arial"/>
                <w:color w:val="A0A0A4"/>
                <w:sz w:val="17"/>
              </w:rPr>
              <w:t>¢</w:t>
            </w:r>
          </w:p>
        </w:tc>
        <w:tc>
          <w:tcPr>
            <w:tcW w:w="1790" w:type="dxa"/>
            <w:tcBorders>
              <w:top w:val="single" w:sz="2" w:space="0" w:color="A0A0A4"/>
              <w:bottom w:val="single" w:sz="2" w:space="0" w:color="A0A0A4"/>
            </w:tcBorders>
          </w:tcPr>
          <w:p>
            <w:pPr>
              <w:pStyle w:val="TableParagraph"/>
              <w:spacing w:before="68"/>
              <w:ind w:right="285"/>
              <w:jc w:val="right"/>
              <w:rPr>
                <w:rFonts w:ascii="Arial" w:hAnsi="Arial"/>
                <w:sz w:val="17"/>
              </w:rPr>
            </w:pPr>
            <w:r>
              <w:rPr>
                <w:rFonts w:ascii="Arial" w:hAnsi="Arial"/>
                <w:color w:val="A0A0A4"/>
                <w:sz w:val="17"/>
              </w:rPr>
              <w:t>103.3 ¢</w:t>
            </w:r>
          </w:p>
        </w:tc>
        <w:tc>
          <w:tcPr>
            <w:tcW w:w="2021" w:type="dxa"/>
            <w:tcBorders>
              <w:top w:val="single" w:sz="2" w:space="0" w:color="A0A0A4"/>
              <w:bottom w:val="single" w:sz="2" w:space="0" w:color="A0A0A4"/>
            </w:tcBorders>
          </w:tcPr>
          <w:p>
            <w:pPr>
              <w:pStyle w:val="TableParagraph"/>
              <w:spacing w:before="68"/>
              <w:ind w:right="524"/>
              <w:jc w:val="right"/>
              <w:rPr>
                <w:rFonts w:ascii="Arial" w:hAnsi="Arial"/>
                <w:sz w:val="17"/>
              </w:rPr>
            </w:pPr>
            <w:r>
              <w:rPr>
                <w:rFonts w:ascii="Arial" w:hAnsi="Arial"/>
                <w:color w:val="A0A0A4"/>
                <w:w w:val="95"/>
                <w:sz w:val="17"/>
              </w:rPr>
              <w:t>82.8¢</w:t>
            </w:r>
          </w:p>
        </w:tc>
        <w:tc>
          <w:tcPr>
            <w:tcW w:w="1465"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72.3¢</w:t>
            </w:r>
          </w:p>
        </w:tc>
      </w:tr>
      <w:tr>
        <w:trPr>
          <w:trHeight w:val="279" w:hRule="exact"/>
        </w:trPr>
        <w:tc>
          <w:tcPr>
            <w:tcW w:w="5601" w:type="dxa"/>
            <w:tcBorders>
              <w:top w:val="single" w:sz="2" w:space="0" w:color="A0A0A4"/>
              <w:bottom w:val="single" w:sz="2" w:space="0" w:color="A0A0A4"/>
            </w:tcBorders>
          </w:tcPr>
          <w:p>
            <w:pPr>
              <w:pStyle w:val="TableParagraph"/>
              <w:tabs>
                <w:tab w:pos="4773" w:val="left" w:leader="none"/>
              </w:tabs>
              <w:spacing w:before="69"/>
              <w:ind w:left="32"/>
              <w:rPr>
                <w:rFonts w:ascii="Arial"/>
                <w:sz w:val="17"/>
              </w:rPr>
            </w:pPr>
            <w:r>
              <w:rPr>
                <w:rFonts w:ascii="Arial"/>
                <w:color w:val="A0A0A4"/>
                <w:spacing w:val="9"/>
                <w:sz w:val="17"/>
              </w:rPr>
              <w:t>Fuel </w:t>
            </w:r>
            <w:r>
              <w:rPr>
                <w:rFonts w:ascii="Arial"/>
                <w:color w:val="A0A0A4"/>
                <w:spacing w:val="11"/>
                <w:sz w:val="17"/>
              </w:rPr>
              <w:t>consumed, </w:t>
            </w:r>
            <w:r>
              <w:rPr>
                <w:rFonts w:ascii="Arial"/>
                <w:color w:val="A0A0A4"/>
                <w:spacing w:val="6"/>
                <w:sz w:val="17"/>
              </w:rPr>
              <w:t>in</w:t>
            </w:r>
            <w:r>
              <w:rPr>
                <w:rFonts w:ascii="Arial"/>
                <w:color w:val="A0A0A4"/>
                <w:spacing w:val="-11"/>
                <w:sz w:val="17"/>
              </w:rPr>
              <w:t> </w:t>
            </w:r>
            <w:r>
              <w:rPr>
                <w:rFonts w:ascii="Arial"/>
                <w:color w:val="A0A0A4"/>
                <w:spacing w:val="11"/>
                <w:sz w:val="17"/>
              </w:rPr>
              <w:t>gallons</w:t>
            </w:r>
            <w:r>
              <w:rPr>
                <w:rFonts w:ascii="Arial"/>
                <w:color w:val="A0A0A4"/>
                <w:spacing w:val="3"/>
                <w:sz w:val="17"/>
              </w:rPr>
              <w:t> </w:t>
            </w:r>
            <w:r>
              <w:rPr>
                <w:rFonts w:ascii="Arial"/>
                <w:color w:val="A0A0A4"/>
                <w:spacing w:val="11"/>
                <w:sz w:val="17"/>
              </w:rPr>
              <w:t>(millions)</w:t>
              <w:tab/>
            </w:r>
            <w:r>
              <w:rPr>
                <w:rFonts w:ascii="Arial"/>
                <w:color w:val="A0A0A4"/>
                <w:spacing w:val="2"/>
                <w:sz w:val="17"/>
              </w:rPr>
              <w:t>1,389</w:t>
            </w:r>
          </w:p>
        </w:tc>
        <w:tc>
          <w:tcPr>
            <w:tcW w:w="1790" w:type="dxa"/>
            <w:tcBorders>
              <w:top w:val="single" w:sz="2" w:space="0" w:color="A0A0A4"/>
              <w:bottom w:val="single" w:sz="2" w:space="0" w:color="A0A0A4"/>
            </w:tcBorders>
          </w:tcPr>
          <w:p>
            <w:pPr>
              <w:pStyle w:val="TableParagraph"/>
              <w:spacing w:before="68"/>
              <w:ind w:left="954"/>
              <w:rPr>
                <w:rFonts w:ascii="Arial"/>
                <w:sz w:val="17"/>
              </w:rPr>
            </w:pPr>
            <w:r>
              <w:rPr>
                <w:rFonts w:ascii="Arial"/>
                <w:color w:val="A0A0A4"/>
                <w:sz w:val="17"/>
              </w:rPr>
              <w:t>1,287</w:t>
            </w:r>
          </w:p>
        </w:tc>
        <w:tc>
          <w:tcPr>
            <w:tcW w:w="2021" w:type="dxa"/>
            <w:tcBorders>
              <w:top w:val="single" w:sz="2" w:space="0" w:color="A0A0A4"/>
              <w:bottom w:val="single" w:sz="2" w:space="0" w:color="A0A0A4"/>
            </w:tcBorders>
          </w:tcPr>
          <w:p>
            <w:pPr>
              <w:pStyle w:val="TableParagraph"/>
              <w:spacing w:before="68"/>
              <w:ind w:left="961"/>
              <w:rPr>
                <w:rFonts w:ascii="Arial"/>
                <w:sz w:val="17"/>
              </w:rPr>
            </w:pPr>
            <w:r>
              <w:rPr>
                <w:rFonts w:ascii="Arial"/>
                <w:color w:val="A0A0A4"/>
                <w:sz w:val="17"/>
              </w:rPr>
              <w:t>1,201</w:t>
            </w:r>
          </w:p>
        </w:tc>
        <w:tc>
          <w:tcPr>
            <w:tcW w:w="1465" w:type="dxa"/>
            <w:tcBorders>
              <w:top w:val="single" w:sz="2" w:space="0" w:color="A0A0A4"/>
              <w:bottom w:val="single" w:sz="2" w:space="0" w:color="A0A0A4"/>
            </w:tcBorders>
          </w:tcPr>
          <w:p>
            <w:pPr>
              <w:pStyle w:val="TableParagraph"/>
              <w:spacing w:before="68"/>
              <w:ind w:left="727"/>
              <w:rPr>
                <w:rFonts w:ascii="Arial"/>
                <w:sz w:val="17"/>
              </w:rPr>
            </w:pPr>
            <w:r>
              <w:rPr>
                <w:rFonts w:ascii="Arial"/>
                <w:color w:val="A0A0A4"/>
                <w:sz w:val="17"/>
              </w:rPr>
              <w:t>1,143</w:t>
            </w:r>
          </w:p>
        </w:tc>
      </w:tr>
      <w:tr>
        <w:trPr>
          <w:trHeight w:val="279" w:hRule="exact"/>
        </w:trPr>
        <w:tc>
          <w:tcPr>
            <w:tcW w:w="5601" w:type="dxa"/>
            <w:tcBorders>
              <w:top w:val="single" w:sz="2" w:space="0" w:color="A0A0A4"/>
              <w:bottom w:val="single" w:sz="2" w:space="0" w:color="A0A0A4"/>
            </w:tcBorders>
          </w:tcPr>
          <w:p>
            <w:pPr>
              <w:pStyle w:val="TableParagraph"/>
              <w:tabs>
                <w:tab w:pos="4671" w:val="left" w:leader="none"/>
              </w:tabs>
              <w:spacing w:before="69"/>
              <w:ind w:left="32"/>
              <w:rPr>
                <w:rFonts w:ascii="Arial"/>
                <w:sz w:val="17"/>
              </w:rPr>
            </w:pPr>
            <w:r>
              <w:rPr>
                <w:rFonts w:ascii="Arial"/>
                <w:color w:val="A0A0A4"/>
                <w:spacing w:val="11"/>
                <w:sz w:val="17"/>
              </w:rPr>
              <w:t>Fulltime</w:t>
            </w:r>
            <w:r>
              <w:rPr>
                <w:rFonts w:ascii="Arial"/>
                <w:color w:val="A0A0A4"/>
                <w:spacing w:val="-6"/>
                <w:sz w:val="17"/>
              </w:rPr>
              <w:t> </w:t>
            </w:r>
            <w:r>
              <w:rPr>
                <w:rFonts w:ascii="Arial"/>
                <w:color w:val="A0A0A4"/>
                <w:spacing w:val="11"/>
                <w:sz w:val="17"/>
              </w:rPr>
              <w:t>equivalent</w:t>
            </w:r>
            <w:r>
              <w:rPr>
                <w:rFonts w:ascii="Arial"/>
                <w:color w:val="A0A0A4"/>
                <w:spacing w:val="-6"/>
                <w:sz w:val="17"/>
              </w:rPr>
              <w:t> </w:t>
            </w:r>
            <w:r>
              <w:rPr>
                <w:rFonts w:ascii="Arial"/>
                <w:color w:val="A0A0A4"/>
                <w:spacing w:val="11"/>
                <w:sz w:val="17"/>
              </w:rPr>
              <w:t>Employees</w:t>
            </w:r>
            <w:r>
              <w:rPr>
                <w:rFonts w:ascii="Arial"/>
                <w:color w:val="A0A0A4"/>
                <w:spacing w:val="-6"/>
                <w:sz w:val="17"/>
              </w:rPr>
              <w:t> </w:t>
            </w:r>
            <w:r>
              <w:rPr>
                <w:rFonts w:ascii="Arial"/>
                <w:color w:val="A0A0A4"/>
                <w:spacing w:val="6"/>
                <w:sz w:val="17"/>
              </w:rPr>
              <w:t>at</w:t>
            </w:r>
            <w:r>
              <w:rPr>
                <w:rFonts w:ascii="Arial"/>
                <w:color w:val="A0A0A4"/>
                <w:spacing w:val="-6"/>
                <w:sz w:val="17"/>
              </w:rPr>
              <w:t> </w:t>
            </w:r>
            <w:r>
              <w:rPr>
                <w:rFonts w:ascii="Arial"/>
                <w:color w:val="A0A0A4"/>
                <w:spacing w:val="11"/>
                <w:sz w:val="17"/>
              </w:rPr>
              <w:t>yearend</w:t>
              <w:tab/>
            </w:r>
            <w:r>
              <w:rPr>
                <w:rFonts w:ascii="Arial"/>
                <w:color w:val="A0A0A4"/>
                <w:spacing w:val="2"/>
                <w:sz w:val="17"/>
              </w:rPr>
              <w:t>32,664</w:t>
            </w:r>
          </w:p>
        </w:tc>
        <w:tc>
          <w:tcPr>
            <w:tcW w:w="1790" w:type="dxa"/>
            <w:tcBorders>
              <w:top w:val="single" w:sz="2" w:space="0" w:color="A0A0A4"/>
              <w:bottom w:val="single" w:sz="2" w:space="0" w:color="A0A0A4"/>
            </w:tcBorders>
          </w:tcPr>
          <w:p>
            <w:pPr>
              <w:pStyle w:val="TableParagraph"/>
              <w:spacing w:before="68"/>
              <w:ind w:left="852"/>
              <w:rPr>
                <w:rFonts w:ascii="Arial"/>
                <w:sz w:val="17"/>
              </w:rPr>
            </w:pPr>
            <w:r>
              <w:rPr>
                <w:rFonts w:ascii="Arial"/>
                <w:color w:val="A0A0A4"/>
                <w:sz w:val="17"/>
              </w:rPr>
              <w:t>31,729</w:t>
            </w:r>
          </w:p>
        </w:tc>
        <w:tc>
          <w:tcPr>
            <w:tcW w:w="2021" w:type="dxa"/>
            <w:tcBorders>
              <w:top w:val="single" w:sz="2" w:space="0" w:color="A0A0A4"/>
              <w:bottom w:val="single" w:sz="2" w:space="0" w:color="A0A0A4"/>
            </w:tcBorders>
          </w:tcPr>
          <w:p>
            <w:pPr>
              <w:pStyle w:val="TableParagraph"/>
              <w:spacing w:before="68"/>
              <w:ind w:left="859"/>
              <w:rPr>
                <w:rFonts w:ascii="Arial"/>
                <w:sz w:val="17"/>
              </w:rPr>
            </w:pPr>
            <w:r>
              <w:rPr>
                <w:rFonts w:ascii="Arial"/>
                <w:color w:val="A0A0A4"/>
                <w:sz w:val="17"/>
              </w:rPr>
              <w:t>31,011</w:t>
            </w:r>
          </w:p>
        </w:tc>
        <w:tc>
          <w:tcPr>
            <w:tcW w:w="1465" w:type="dxa"/>
            <w:tcBorders>
              <w:top w:val="single" w:sz="2" w:space="0" w:color="A0A0A4"/>
              <w:bottom w:val="single" w:sz="2" w:space="0" w:color="A0A0A4"/>
            </w:tcBorders>
          </w:tcPr>
          <w:p>
            <w:pPr>
              <w:pStyle w:val="TableParagraph"/>
              <w:spacing w:before="68"/>
              <w:ind w:left="624"/>
              <w:rPr>
                <w:rFonts w:ascii="Arial"/>
                <w:sz w:val="17"/>
              </w:rPr>
            </w:pPr>
            <w:r>
              <w:rPr>
                <w:rFonts w:ascii="Arial"/>
                <w:color w:val="A0A0A4"/>
                <w:sz w:val="17"/>
              </w:rPr>
              <w:t>32,847</w:t>
            </w:r>
          </w:p>
        </w:tc>
      </w:tr>
      <w:tr>
        <w:trPr>
          <w:trHeight w:val="279" w:hRule="exact"/>
        </w:trPr>
        <w:tc>
          <w:tcPr>
            <w:tcW w:w="5601" w:type="dxa"/>
            <w:tcBorders>
              <w:top w:val="single" w:sz="2" w:space="0" w:color="A0A0A4"/>
              <w:bottom w:val="single" w:sz="2" w:space="0" w:color="A0A0A4"/>
            </w:tcBorders>
          </w:tcPr>
          <w:p>
            <w:pPr>
              <w:pStyle w:val="TableParagraph"/>
              <w:tabs>
                <w:tab w:pos="5221" w:val="right" w:leader="none"/>
              </w:tabs>
              <w:spacing w:before="69"/>
              <w:ind w:left="32"/>
              <w:rPr>
                <w:rFonts w:ascii="Arial"/>
                <w:sz w:val="17"/>
              </w:rPr>
            </w:pPr>
            <w:r>
              <w:rPr>
                <w:rFonts w:ascii="Arial"/>
                <w:color w:val="A0A0A4"/>
                <w:spacing w:val="9"/>
                <w:sz w:val="17"/>
              </w:rPr>
              <w:t>Size </w:t>
            </w:r>
            <w:r>
              <w:rPr>
                <w:rFonts w:ascii="Arial"/>
                <w:color w:val="A0A0A4"/>
                <w:spacing w:val="6"/>
                <w:sz w:val="17"/>
              </w:rPr>
              <w:t>of </w:t>
            </w:r>
            <w:r>
              <w:rPr>
                <w:rFonts w:ascii="Arial"/>
                <w:color w:val="A0A0A4"/>
                <w:spacing w:val="10"/>
                <w:sz w:val="17"/>
              </w:rPr>
              <w:t>fleet</w:t>
            </w:r>
            <w:r>
              <w:rPr>
                <w:rFonts w:ascii="Arial"/>
                <w:color w:val="A0A0A4"/>
                <w:spacing w:val="56"/>
                <w:sz w:val="17"/>
              </w:rPr>
              <w:t> </w:t>
            </w:r>
            <w:r>
              <w:rPr>
                <w:rFonts w:ascii="Arial"/>
                <w:color w:val="A0A0A4"/>
                <w:spacing w:val="6"/>
                <w:sz w:val="17"/>
              </w:rPr>
              <w:t>at</w:t>
            </w:r>
            <w:r>
              <w:rPr>
                <w:rFonts w:ascii="Arial"/>
                <w:color w:val="A0A0A4"/>
                <w:spacing w:val="23"/>
                <w:sz w:val="17"/>
              </w:rPr>
              <w:t> </w:t>
            </w:r>
            <w:r>
              <w:rPr>
                <w:rFonts w:ascii="Arial"/>
                <w:color w:val="A0A0A4"/>
                <w:spacing w:val="10"/>
                <w:sz w:val="17"/>
              </w:rPr>
              <w:t>yearend</w:t>
            </w:r>
            <w:r>
              <w:rPr>
                <w:rFonts w:ascii="Arial"/>
                <w:color w:val="A0A0A4"/>
                <w:spacing w:val="10"/>
                <w:position w:val="6"/>
                <w:sz w:val="10"/>
              </w:rPr>
              <w:t>(1)</w:t>
            </w:r>
            <w:r>
              <w:rPr>
                <w:rFonts w:ascii="Arial"/>
                <w:color w:val="A0A0A4"/>
                <w:spacing w:val="10"/>
                <w:sz w:val="17"/>
              </w:rPr>
              <w:tab/>
            </w:r>
            <w:r>
              <w:rPr>
                <w:rFonts w:ascii="Arial"/>
                <w:color w:val="A0A0A4"/>
                <w:sz w:val="17"/>
              </w:rPr>
              <w:t>481</w:t>
            </w:r>
          </w:p>
        </w:tc>
        <w:tc>
          <w:tcPr>
            <w:tcW w:w="1790" w:type="dxa"/>
            <w:tcBorders>
              <w:top w:val="single" w:sz="2" w:space="0" w:color="A0A0A4"/>
              <w:bottom w:val="single" w:sz="2" w:space="0" w:color="A0A0A4"/>
            </w:tcBorders>
          </w:tcPr>
          <w:p>
            <w:pPr>
              <w:pStyle w:val="TableParagraph"/>
              <w:spacing w:before="68"/>
              <w:ind w:left="1099"/>
              <w:rPr>
                <w:rFonts w:ascii="Arial"/>
                <w:sz w:val="17"/>
              </w:rPr>
            </w:pPr>
            <w:r>
              <w:rPr>
                <w:rFonts w:ascii="Arial"/>
                <w:color w:val="A0A0A4"/>
                <w:w w:val="105"/>
                <w:sz w:val="17"/>
              </w:rPr>
              <w:t>445</w:t>
            </w:r>
          </w:p>
        </w:tc>
        <w:tc>
          <w:tcPr>
            <w:tcW w:w="2021" w:type="dxa"/>
            <w:tcBorders>
              <w:top w:val="single" w:sz="2" w:space="0" w:color="A0A0A4"/>
              <w:bottom w:val="single" w:sz="2" w:space="0" w:color="A0A0A4"/>
            </w:tcBorders>
          </w:tcPr>
          <w:p>
            <w:pPr>
              <w:pStyle w:val="TableParagraph"/>
              <w:spacing w:before="68"/>
              <w:ind w:left="1106"/>
              <w:rPr>
                <w:rFonts w:ascii="Arial"/>
                <w:sz w:val="17"/>
              </w:rPr>
            </w:pPr>
            <w:r>
              <w:rPr>
                <w:rFonts w:ascii="Arial"/>
                <w:color w:val="A0A0A4"/>
                <w:w w:val="105"/>
                <w:sz w:val="17"/>
              </w:rPr>
              <w:t>417</w:t>
            </w:r>
          </w:p>
        </w:tc>
        <w:tc>
          <w:tcPr>
            <w:tcW w:w="1465" w:type="dxa"/>
            <w:tcBorders>
              <w:top w:val="single" w:sz="2" w:space="0" w:color="A0A0A4"/>
              <w:bottom w:val="single" w:sz="2" w:space="0" w:color="A0A0A4"/>
            </w:tcBorders>
          </w:tcPr>
          <w:p>
            <w:pPr>
              <w:pStyle w:val="TableParagraph"/>
              <w:spacing w:before="68"/>
              <w:ind w:left="871"/>
              <w:rPr>
                <w:rFonts w:ascii="Arial"/>
                <w:sz w:val="17"/>
              </w:rPr>
            </w:pPr>
            <w:r>
              <w:rPr>
                <w:rFonts w:ascii="Arial"/>
                <w:color w:val="A0A0A4"/>
                <w:w w:val="105"/>
                <w:sz w:val="17"/>
              </w:rPr>
              <w:t>388</w:t>
            </w:r>
          </w:p>
        </w:tc>
      </w:tr>
      <w:tr>
        <w:trPr>
          <w:trHeight w:val="610" w:hRule="exact"/>
        </w:trPr>
        <w:tc>
          <w:tcPr>
            <w:tcW w:w="5601" w:type="dxa"/>
            <w:tcBorders>
              <w:top w:val="single" w:sz="2" w:space="0" w:color="A0A0A4"/>
            </w:tcBorders>
          </w:tcPr>
          <w:p>
            <w:pPr>
              <w:pStyle w:val="TableParagraph"/>
              <w:rPr>
                <w:rFonts w:ascii="Arial"/>
                <w:sz w:val="14"/>
              </w:rPr>
            </w:pPr>
          </w:p>
          <w:p>
            <w:pPr>
              <w:pStyle w:val="TableParagraph"/>
              <w:numPr>
                <w:ilvl w:val="0"/>
                <w:numId w:val="2"/>
              </w:numPr>
              <w:tabs>
                <w:tab w:pos="284" w:val="left" w:leader="none"/>
              </w:tabs>
              <w:spacing w:line="240" w:lineRule="auto" w:before="90" w:after="0"/>
              <w:ind w:left="283" w:right="0" w:hanging="240"/>
              <w:jc w:val="left"/>
              <w:rPr>
                <w:rFonts w:ascii="Arial"/>
                <w:sz w:val="12"/>
              </w:rPr>
            </w:pPr>
            <w:r>
              <w:rPr>
                <w:rFonts w:ascii="Arial"/>
                <w:color w:val="A0A0A4"/>
                <w:spacing w:val="7"/>
                <w:sz w:val="12"/>
              </w:rPr>
              <w:t>Includes</w:t>
            </w:r>
            <w:r>
              <w:rPr>
                <w:rFonts w:ascii="Arial"/>
                <w:color w:val="A0A0A4"/>
                <w:spacing w:val="-26"/>
                <w:sz w:val="12"/>
              </w:rPr>
              <w:t> </w:t>
            </w:r>
            <w:r>
              <w:rPr>
                <w:rFonts w:ascii="Arial"/>
                <w:color w:val="A0A0A4"/>
                <w:spacing w:val="6"/>
                <w:sz w:val="12"/>
              </w:rPr>
              <w:t>leased </w:t>
            </w:r>
            <w:r>
              <w:rPr>
                <w:rFonts w:ascii="Arial"/>
                <w:color w:val="A0A0A4"/>
                <w:spacing w:val="7"/>
                <w:sz w:val="12"/>
              </w:rPr>
              <w:t>aircraft</w:t>
            </w:r>
          </w:p>
          <w:p>
            <w:pPr>
              <w:pStyle w:val="TableParagraph"/>
              <w:numPr>
                <w:ilvl w:val="0"/>
                <w:numId w:val="2"/>
              </w:numPr>
              <w:tabs>
                <w:tab w:pos="284" w:val="left" w:leader="none"/>
              </w:tabs>
              <w:spacing w:line="240" w:lineRule="auto" w:before="76" w:after="0"/>
              <w:ind w:left="283" w:right="0" w:hanging="240"/>
              <w:jc w:val="left"/>
              <w:rPr>
                <w:rFonts w:ascii="Arial"/>
                <w:sz w:val="12"/>
              </w:rPr>
            </w:pPr>
            <w:r>
              <w:rPr>
                <w:rFonts w:ascii="Arial"/>
                <w:color w:val="A0A0A4"/>
                <w:spacing w:val="7"/>
                <w:sz w:val="12"/>
              </w:rPr>
              <w:t>Includes </w:t>
            </w:r>
            <w:r>
              <w:rPr>
                <w:rFonts w:ascii="Arial"/>
                <w:color w:val="A0A0A4"/>
                <w:spacing w:val="6"/>
                <w:sz w:val="12"/>
              </w:rPr>
              <w:t>effect </w:t>
            </w:r>
            <w:r>
              <w:rPr>
                <w:rFonts w:ascii="Arial"/>
                <w:color w:val="A0A0A4"/>
                <w:spacing w:val="4"/>
                <w:sz w:val="12"/>
              </w:rPr>
              <w:t>of  </w:t>
            </w:r>
            <w:r>
              <w:rPr>
                <w:rFonts w:ascii="Arial"/>
                <w:color w:val="A0A0A4"/>
                <w:spacing w:val="7"/>
                <w:sz w:val="12"/>
              </w:rPr>
              <w:t>reclassification </w:t>
            </w:r>
            <w:r>
              <w:rPr>
                <w:rFonts w:ascii="Arial"/>
                <w:color w:val="A0A0A4"/>
                <w:spacing w:val="4"/>
                <w:sz w:val="12"/>
              </w:rPr>
              <w:t>of  </w:t>
            </w:r>
            <w:r>
              <w:rPr>
                <w:rFonts w:ascii="Arial"/>
                <w:color w:val="A0A0A4"/>
                <w:spacing w:val="6"/>
                <w:sz w:val="12"/>
              </w:rPr>
              <w:t>revenue </w:t>
            </w:r>
            <w:r>
              <w:rPr>
                <w:rFonts w:ascii="Arial"/>
                <w:color w:val="A0A0A4"/>
                <w:spacing w:val="7"/>
                <w:sz w:val="12"/>
              </w:rPr>
              <w:t>reported </w:t>
            </w:r>
            <w:r>
              <w:rPr>
                <w:rFonts w:ascii="Arial"/>
                <w:color w:val="A0A0A4"/>
                <w:spacing w:val="4"/>
                <w:sz w:val="12"/>
              </w:rPr>
              <w:t>in  </w:t>
            </w:r>
            <w:r>
              <w:rPr>
                <w:rFonts w:ascii="Arial"/>
                <w:color w:val="A0A0A4"/>
                <w:spacing w:val="6"/>
                <w:sz w:val="12"/>
              </w:rPr>
              <w:t>1999 </w:t>
            </w:r>
            <w:r>
              <w:rPr>
                <w:rFonts w:ascii="Arial"/>
                <w:color w:val="A0A0A4"/>
                <w:spacing w:val="14"/>
                <w:sz w:val="12"/>
              </w:rPr>
              <w:t> </w:t>
            </w:r>
            <w:r>
              <w:rPr>
                <w:rFonts w:ascii="Arial"/>
                <w:color w:val="A0A0A4"/>
                <w:spacing w:val="6"/>
                <w:sz w:val="12"/>
              </w:rPr>
              <w:t>through</w:t>
            </w:r>
          </w:p>
        </w:tc>
        <w:tc>
          <w:tcPr>
            <w:tcW w:w="1790" w:type="dxa"/>
            <w:tcBorders>
              <w:top w:val="single" w:sz="2" w:space="0" w:color="A0A0A4"/>
            </w:tcBorders>
          </w:tcPr>
          <w:p>
            <w:pPr/>
          </w:p>
        </w:tc>
        <w:tc>
          <w:tcPr>
            <w:tcW w:w="2021" w:type="dxa"/>
            <w:tcBorders>
              <w:top w:val="single" w:sz="2" w:space="0" w:color="A0A0A4"/>
            </w:tcBorders>
          </w:tcPr>
          <w:p>
            <w:pPr/>
          </w:p>
        </w:tc>
        <w:tc>
          <w:tcPr>
            <w:tcW w:w="1465" w:type="dxa"/>
            <w:tcBorders>
              <w:top w:val="single" w:sz="2" w:space="0" w:color="A0A0A4"/>
            </w:tcBorders>
          </w:tcPr>
          <w:p>
            <w:pPr/>
          </w:p>
        </w:tc>
      </w:tr>
    </w:tbl>
    <w:p>
      <w:pPr>
        <w:spacing w:line="374" w:lineRule="auto" w:before="75"/>
        <w:ind w:left="951" w:right="6326" w:firstLine="0"/>
        <w:jc w:val="left"/>
        <w:rPr>
          <w:rFonts w:ascii="Arial"/>
          <w:sz w:val="12"/>
        </w:rPr>
      </w:pPr>
      <w:r>
        <w:rPr>
          <w:rFonts w:ascii="Arial"/>
          <w:color w:val="A0A0A4"/>
          <w:sz w:val="12"/>
        </w:rPr>
        <w:t>1997 related to the sale of flight segment credits from Other to Passenger due to an accounting change in 2000</w:t>
      </w:r>
    </w:p>
    <w:p>
      <w:pPr>
        <w:pStyle w:val="ListParagraph"/>
        <w:numPr>
          <w:ilvl w:val="2"/>
          <w:numId w:val="1"/>
        </w:numPr>
        <w:tabs>
          <w:tab w:pos="952" w:val="left" w:leader="none"/>
        </w:tabs>
        <w:spacing w:line="374" w:lineRule="auto" w:before="1" w:after="0"/>
        <w:ind w:left="951" w:right="6402" w:hanging="240"/>
        <w:jc w:val="left"/>
        <w:rPr>
          <w:rFonts w:ascii="Arial"/>
          <w:sz w:val="12"/>
        </w:rPr>
      </w:pPr>
      <w:r>
        <w:rPr>
          <w:rFonts w:ascii="Arial"/>
          <w:color w:val="A0A0A4"/>
          <w:spacing w:val="6"/>
          <w:sz w:val="12"/>
        </w:rPr>
        <w:t>Certain figures </w:t>
      </w:r>
      <w:r>
        <w:rPr>
          <w:rFonts w:ascii="Arial"/>
          <w:color w:val="A0A0A4"/>
          <w:spacing w:val="4"/>
          <w:sz w:val="12"/>
        </w:rPr>
        <w:t>in </w:t>
      </w:r>
      <w:r>
        <w:rPr>
          <w:rFonts w:ascii="Arial"/>
          <w:color w:val="A0A0A4"/>
          <w:spacing w:val="6"/>
          <w:sz w:val="12"/>
        </w:rPr>
        <w:t>2001 </w:t>
      </w:r>
      <w:r>
        <w:rPr>
          <w:rFonts w:ascii="Arial"/>
          <w:color w:val="A0A0A4"/>
          <w:spacing w:val="5"/>
          <w:sz w:val="12"/>
        </w:rPr>
        <w:t>and </w:t>
      </w:r>
      <w:r>
        <w:rPr>
          <w:rFonts w:ascii="Arial"/>
          <w:color w:val="A0A0A4"/>
          <w:spacing w:val="6"/>
          <w:sz w:val="12"/>
        </w:rPr>
        <w:t>2002 include special items related </w:t>
      </w:r>
      <w:r>
        <w:rPr>
          <w:rFonts w:ascii="Arial"/>
          <w:color w:val="A0A0A4"/>
          <w:spacing w:val="4"/>
          <w:sz w:val="12"/>
        </w:rPr>
        <w:t>to </w:t>
      </w:r>
      <w:r>
        <w:rPr>
          <w:rFonts w:ascii="Arial"/>
          <w:color w:val="A0A0A4"/>
          <w:spacing w:val="5"/>
          <w:sz w:val="12"/>
        </w:rPr>
        <w:t>the </w:t>
      </w:r>
      <w:r>
        <w:rPr>
          <w:rFonts w:ascii="Arial"/>
          <w:color w:val="A0A0A4"/>
          <w:spacing w:val="7"/>
          <w:sz w:val="12"/>
        </w:rPr>
        <w:t>September </w:t>
      </w:r>
      <w:r>
        <w:rPr>
          <w:rFonts w:ascii="Arial"/>
          <w:color w:val="A0A0A4"/>
          <w:sz w:val="12"/>
        </w:rPr>
        <w:t>11, </w:t>
      </w:r>
      <w:r>
        <w:rPr>
          <w:rFonts w:ascii="Arial"/>
          <w:color w:val="A0A0A4"/>
          <w:spacing w:val="6"/>
          <w:sz w:val="12"/>
        </w:rPr>
        <w:t>2001, </w:t>
      </w:r>
      <w:r>
        <w:rPr>
          <w:rFonts w:ascii="Arial"/>
          <w:color w:val="A0A0A4"/>
          <w:spacing w:val="7"/>
          <w:sz w:val="12"/>
        </w:rPr>
        <w:t>terrorist </w:t>
      </w:r>
      <w:r>
        <w:rPr>
          <w:rFonts w:ascii="Arial"/>
          <w:color w:val="A0A0A4"/>
          <w:spacing w:val="6"/>
          <w:sz w:val="12"/>
        </w:rPr>
        <w:t>attacks </w:t>
      </w:r>
      <w:r>
        <w:rPr>
          <w:rFonts w:ascii="Arial"/>
          <w:color w:val="A0A0A4"/>
          <w:spacing w:val="5"/>
          <w:sz w:val="12"/>
        </w:rPr>
        <w:t>and </w:t>
      </w:r>
      <w:r>
        <w:rPr>
          <w:rFonts w:ascii="Arial"/>
          <w:color w:val="A0A0A4"/>
          <w:spacing w:val="7"/>
          <w:sz w:val="12"/>
        </w:rPr>
        <w:t>Stabilization </w:t>
      </w:r>
      <w:r>
        <w:rPr>
          <w:rFonts w:ascii="Arial"/>
          <w:color w:val="A0A0A4"/>
          <w:spacing w:val="5"/>
          <w:sz w:val="12"/>
        </w:rPr>
        <w:t>Act</w:t>
      </w:r>
      <w:r>
        <w:rPr>
          <w:rFonts w:ascii="Arial"/>
          <w:color w:val="A0A0A4"/>
          <w:spacing w:val="14"/>
          <w:sz w:val="12"/>
        </w:rPr>
        <w:t> </w:t>
      </w:r>
      <w:r>
        <w:rPr>
          <w:rFonts w:ascii="Arial"/>
          <w:color w:val="A0A0A4"/>
          <w:spacing w:val="6"/>
          <w:sz w:val="12"/>
        </w:rPr>
        <w:t>grant</w:t>
      </w:r>
    </w:p>
    <w:p>
      <w:pPr>
        <w:pStyle w:val="ListParagraph"/>
        <w:numPr>
          <w:ilvl w:val="2"/>
          <w:numId w:val="1"/>
        </w:numPr>
        <w:tabs>
          <w:tab w:pos="952" w:val="left" w:leader="none"/>
        </w:tabs>
        <w:spacing w:line="374" w:lineRule="auto" w:before="1" w:after="0"/>
        <w:ind w:left="711" w:right="6427" w:firstLine="0"/>
        <w:jc w:val="left"/>
        <w:rPr>
          <w:rFonts w:ascii="Arial"/>
          <w:sz w:val="12"/>
        </w:rPr>
      </w:pPr>
      <w:r>
        <w:rPr>
          <w:rFonts w:ascii="Arial"/>
          <w:color w:val="A0A0A4"/>
          <w:spacing w:val="3"/>
          <w:sz w:val="12"/>
        </w:rPr>
        <w:t>Certain figures </w:t>
      </w:r>
      <w:r>
        <w:rPr>
          <w:rFonts w:ascii="Arial"/>
          <w:color w:val="A0A0A4"/>
          <w:sz w:val="12"/>
        </w:rPr>
        <w:t>in </w:t>
      </w:r>
      <w:r>
        <w:rPr>
          <w:rFonts w:ascii="Arial"/>
          <w:color w:val="A0A0A4"/>
          <w:spacing w:val="3"/>
          <w:sz w:val="12"/>
        </w:rPr>
        <w:t>2003 include special items related </w:t>
      </w:r>
      <w:r>
        <w:rPr>
          <w:rFonts w:ascii="Arial"/>
          <w:color w:val="A0A0A4"/>
          <w:sz w:val="12"/>
        </w:rPr>
        <w:t>to </w:t>
      </w:r>
      <w:r>
        <w:rPr>
          <w:rFonts w:ascii="Arial"/>
          <w:color w:val="A0A0A4"/>
          <w:spacing w:val="2"/>
          <w:sz w:val="12"/>
        </w:rPr>
        <w:t>the Wartime Act </w:t>
      </w:r>
      <w:r>
        <w:rPr>
          <w:rFonts w:ascii="Arial"/>
          <w:color w:val="A0A0A4"/>
          <w:spacing w:val="3"/>
          <w:sz w:val="12"/>
        </w:rPr>
        <w:t>grant </w:t>
      </w:r>
      <w:r>
        <w:rPr>
          <w:rFonts w:ascii="Arial"/>
          <w:color w:val="A0A0A4"/>
          <w:spacing w:val="5"/>
          <w:sz w:val="12"/>
        </w:rPr>
        <w:t>(5)  </w:t>
      </w:r>
      <w:r>
        <w:rPr>
          <w:rFonts w:ascii="Arial"/>
          <w:color w:val="A0A0A4"/>
          <w:spacing w:val="6"/>
          <w:sz w:val="12"/>
        </w:rPr>
        <w:t>After </w:t>
      </w:r>
      <w:r>
        <w:rPr>
          <w:rFonts w:ascii="Arial"/>
          <w:color w:val="A0A0A4"/>
          <w:spacing w:val="7"/>
          <w:sz w:val="12"/>
        </w:rPr>
        <w:t>cumulative </w:t>
      </w:r>
      <w:r>
        <w:rPr>
          <w:rFonts w:ascii="Arial"/>
          <w:color w:val="A0A0A4"/>
          <w:spacing w:val="6"/>
          <w:sz w:val="12"/>
        </w:rPr>
        <w:t>effect </w:t>
      </w:r>
      <w:r>
        <w:rPr>
          <w:rFonts w:ascii="Arial"/>
          <w:color w:val="A0A0A4"/>
          <w:spacing w:val="4"/>
          <w:sz w:val="12"/>
        </w:rPr>
        <w:t>of </w:t>
      </w:r>
      <w:r>
        <w:rPr>
          <w:rFonts w:ascii="Arial"/>
          <w:color w:val="A0A0A4"/>
          <w:spacing w:val="6"/>
          <w:sz w:val="12"/>
        </w:rPr>
        <w:t>change </w:t>
      </w:r>
      <w:r>
        <w:rPr>
          <w:rFonts w:ascii="Arial"/>
          <w:color w:val="A0A0A4"/>
          <w:spacing w:val="4"/>
          <w:sz w:val="12"/>
        </w:rPr>
        <w:t>in </w:t>
      </w:r>
      <w:r>
        <w:rPr>
          <w:rFonts w:ascii="Arial"/>
          <w:color w:val="A0A0A4"/>
          <w:spacing w:val="7"/>
          <w:sz w:val="12"/>
        </w:rPr>
        <w:t>accounting</w:t>
      </w:r>
      <w:r>
        <w:rPr>
          <w:rFonts w:ascii="Arial"/>
          <w:color w:val="A0A0A4"/>
          <w:spacing w:val="-6"/>
          <w:sz w:val="12"/>
        </w:rPr>
        <w:t> </w:t>
      </w:r>
      <w:r>
        <w:rPr>
          <w:rFonts w:ascii="Arial"/>
          <w:color w:val="A0A0A4"/>
          <w:spacing w:val="7"/>
          <w:sz w:val="12"/>
        </w:rPr>
        <w:t>principle</w:t>
      </w:r>
    </w:p>
    <w:p>
      <w:pPr>
        <w:spacing w:after="0" w:line="374" w:lineRule="auto"/>
        <w:jc w:val="left"/>
        <w:rPr>
          <w:rFonts w:ascii="Arial"/>
          <w:sz w:val="12"/>
        </w:rPr>
        <w:sectPr>
          <w:type w:val="continuous"/>
          <w:pgSz w:w="12240" w:h="15840"/>
          <w:pgMar w:top="1180" w:bottom="280" w:left="200" w:right="380"/>
        </w:sectPr>
      </w:pPr>
    </w:p>
    <w:p>
      <w:pPr>
        <w:pStyle w:val="BodyText"/>
        <w:rPr>
          <w:rFonts w:ascii="Arial"/>
        </w:rPr>
      </w:pPr>
    </w:p>
    <w:p>
      <w:pPr>
        <w:pStyle w:val="BodyText"/>
        <w:rPr>
          <w:rFonts w:ascii="Arial"/>
        </w:rPr>
      </w:pPr>
    </w:p>
    <w:p>
      <w:pPr>
        <w:pStyle w:val="BodyText"/>
        <w:spacing w:before="8"/>
        <w:rPr>
          <w:rFonts w:ascii="Arial"/>
          <w:sz w:val="11"/>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983"/>
        <w:gridCol w:w="1753"/>
        <w:gridCol w:w="1703"/>
        <w:gridCol w:w="1788"/>
        <w:gridCol w:w="2068"/>
        <w:gridCol w:w="1182"/>
        <w:gridCol w:w="283"/>
      </w:tblGrid>
      <w:tr>
        <w:trPr>
          <w:trHeight w:val="210" w:hRule="exact"/>
        </w:trPr>
        <w:tc>
          <w:tcPr>
            <w:tcW w:w="1983" w:type="dxa"/>
            <w:tcBorders>
              <w:bottom w:val="single" w:sz="4" w:space="0" w:color="A0A0A4"/>
            </w:tcBorders>
          </w:tcPr>
          <w:p>
            <w:pPr>
              <w:pStyle w:val="TableParagraph"/>
              <w:spacing w:before="1"/>
              <w:ind w:right="220"/>
              <w:jc w:val="right"/>
              <w:rPr>
                <w:rFonts w:ascii="Arial"/>
                <w:sz w:val="10"/>
              </w:rPr>
            </w:pPr>
            <w:r>
              <w:rPr>
                <w:rFonts w:ascii="Arial"/>
                <w:color w:val="A0A0A4"/>
                <w:sz w:val="17"/>
              </w:rPr>
              <w:t>2002</w:t>
            </w:r>
            <w:r>
              <w:rPr>
                <w:rFonts w:ascii="Arial"/>
                <w:color w:val="A0A0A4"/>
                <w:position w:val="6"/>
                <w:sz w:val="10"/>
              </w:rPr>
              <w:t>(3)</w:t>
            </w:r>
          </w:p>
        </w:tc>
        <w:tc>
          <w:tcPr>
            <w:tcW w:w="1753" w:type="dxa"/>
            <w:tcBorders>
              <w:bottom w:val="single" w:sz="2" w:space="0" w:color="A0A0A4"/>
            </w:tcBorders>
          </w:tcPr>
          <w:p>
            <w:pPr>
              <w:pStyle w:val="TableParagraph"/>
              <w:spacing w:before="1"/>
              <w:ind w:left="1004"/>
              <w:rPr>
                <w:rFonts w:ascii="Arial"/>
                <w:sz w:val="10"/>
              </w:rPr>
            </w:pPr>
            <w:r>
              <w:rPr>
                <w:rFonts w:ascii="Arial"/>
                <w:color w:val="A0A0A4"/>
                <w:sz w:val="17"/>
              </w:rPr>
              <w:t>2001</w:t>
            </w:r>
            <w:r>
              <w:rPr>
                <w:rFonts w:ascii="Arial"/>
                <w:color w:val="A0A0A4"/>
                <w:position w:val="6"/>
                <w:sz w:val="10"/>
              </w:rPr>
              <w:t>(3)</w:t>
            </w:r>
          </w:p>
        </w:tc>
        <w:tc>
          <w:tcPr>
            <w:tcW w:w="1703" w:type="dxa"/>
            <w:tcBorders>
              <w:bottom w:val="single" w:sz="2" w:space="0" w:color="A0A0A4"/>
            </w:tcBorders>
          </w:tcPr>
          <w:p>
            <w:pPr>
              <w:pStyle w:val="TableParagraph"/>
              <w:spacing w:before="1"/>
              <w:ind w:right="310"/>
              <w:jc w:val="right"/>
              <w:rPr>
                <w:rFonts w:ascii="Arial"/>
                <w:sz w:val="17"/>
              </w:rPr>
            </w:pPr>
            <w:r>
              <w:rPr>
                <w:rFonts w:ascii="Arial"/>
                <w:color w:val="A0A0A4"/>
                <w:w w:val="105"/>
                <w:sz w:val="17"/>
              </w:rPr>
              <w:t>2000</w:t>
            </w:r>
          </w:p>
        </w:tc>
        <w:tc>
          <w:tcPr>
            <w:tcW w:w="1788" w:type="dxa"/>
            <w:tcBorders>
              <w:bottom w:val="single" w:sz="2" w:space="0" w:color="A0A0A4"/>
            </w:tcBorders>
          </w:tcPr>
          <w:p>
            <w:pPr>
              <w:pStyle w:val="TableParagraph"/>
              <w:spacing w:before="1"/>
              <w:ind w:right="298"/>
              <w:jc w:val="right"/>
              <w:rPr>
                <w:rFonts w:ascii="Arial"/>
                <w:sz w:val="17"/>
              </w:rPr>
            </w:pPr>
            <w:r>
              <w:rPr>
                <w:rFonts w:ascii="Arial"/>
                <w:color w:val="A0A0A4"/>
                <w:w w:val="105"/>
                <w:sz w:val="17"/>
              </w:rPr>
              <w:t>1999</w:t>
            </w:r>
          </w:p>
        </w:tc>
        <w:tc>
          <w:tcPr>
            <w:tcW w:w="2068" w:type="dxa"/>
            <w:tcBorders>
              <w:bottom w:val="single" w:sz="2" w:space="0" w:color="A0A0A4"/>
            </w:tcBorders>
          </w:tcPr>
          <w:p>
            <w:pPr>
              <w:pStyle w:val="TableParagraph"/>
              <w:spacing w:before="1"/>
              <w:ind w:right="571"/>
              <w:jc w:val="right"/>
              <w:rPr>
                <w:rFonts w:ascii="Arial"/>
                <w:sz w:val="17"/>
              </w:rPr>
            </w:pPr>
            <w:r>
              <w:rPr>
                <w:rFonts w:ascii="Arial"/>
                <w:color w:val="A0A0A4"/>
                <w:w w:val="105"/>
                <w:sz w:val="17"/>
              </w:rPr>
              <w:t>1998</w:t>
            </w:r>
          </w:p>
        </w:tc>
        <w:tc>
          <w:tcPr>
            <w:tcW w:w="1465" w:type="dxa"/>
            <w:gridSpan w:val="2"/>
            <w:tcBorders>
              <w:bottom w:val="single" w:sz="2" w:space="0" w:color="A0A0A4"/>
            </w:tcBorders>
          </w:tcPr>
          <w:p>
            <w:pPr>
              <w:pStyle w:val="TableParagraph"/>
              <w:spacing w:before="1"/>
              <w:ind w:left="769"/>
              <w:rPr>
                <w:rFonts w:ascii="Arial"/>
                <w:sz w:val="17"/>
              </w:rPr>
            </w:pPr>
            <w:r>
              <w:rPr>
                <w:rFonts w:ascii="Arial"/>
                <w:color w:val="A0A0A4"/>
                <w:w w:val="105"/>
                <w:sz w:val="17"/>
              </w:rPr>
              <w:t>1997</w:t>
            </w:r>
          </w:p>
        </w:tc>
      </w:tr>
      <w:tr>
        <w:trPr>
          <w:trHeight w:val="279" w:hRule="exact"/>
        </w:trPr>
        <w:tc>
          <w:tcPr>
            <w:tcW w:w="1983" w:type="dxa"/>
            <w:tcBorders>
              <w:top w:val="single" w:sz="4" w:space="0" w:color="A0A0A4"/>
              <w:bottom w:val="single" w:sz="4" w:space="0" w:color="A0A0A4"/>
            </w:tcBorders>
          </w:tcPr>
          <w:p>
            <w:pPr/>
          </w:p>
        </w:tc>
        <w:tc>
          <w:tcPr>
            <w:tcW w:w="1753" w:type="dxa"/>
            <w:tcBorders>
              <w:top w:val="single" w:sz="2" w:space="0" w:color="A0A0A4"/>
              <w:bottom w:val="single" w:sz="2" w:space="0" w:color="A0A0A4"/>
            </w:tcBorders>
          </w:tcPr>
          <w:p>
            <w:pPr/>
          </w:p>
        </w:tc>
        <w:tc>
          <w:tcPr>
            <w:tcW w:w="1703" w:type="dxa"/>
            <w:tcBorders>
              <w:top w:val="single" w:sz="2" w:space="0" w:color="A0A0A4"/>
              <w:bottom w:val="single" w:sz="2" w:space="0" w:color="A0A0A4"/>
            </w:tcBorders>
          </w:tcPr>
          <w:p>
            <w:pPr/>
          </w:p>
        </w:tc>
        <w:tc>
          <w:tcPr>
            <w:tcW w:w="1788" w:type="dxa"/>
            <w:tcBorders>
              <w:top w:val="single" w:sz="2" w:space="0" w:color="A0A0A4"/>
              <w:bottom w:val="single" w:sz="2" w:space="0" w:color="A0A0A4"/>
            </w:tcBorders>
          </w:tcPr>
          <w:p>
            <w:pPr/>
          </w:p>
        </w:tc>
        <w:tc>
          <w:tcPr>
            <w:tcW w:w="2068" w:type="dxa"/>
            <w:tcBorders>
              <w:top w:val="single" w:sz="2" w:space="0" w:color="A0A0A4"/>
              <w:bottom w:val="single" w:sz="2" w:space="0" w:color="A0A0A4"/>
            </w:tcBorders>
          </w:tcPr>
          <w:p>
            <w:pPr/>
          </w:p>
        </w:tc>
        <w:tc>
          <w:tcPr>
            <w:tcW w:w="1465" w:type="dxa"/>
            <w:gridSpan w:val="2"/>
            <w:tcBorders>
              <w:top w:val="single" w:sz="2" w:space="0" w:color="A0A0A4"/>
              <w:bottom w:val="single" w:sz="2" w:space="0" w:color="A0A0A4"/>
            </w:tcBorders>
          </w:tcPr>
          <w:p>
            <w:pPr/>
          </w:p>
        </w:tc>
      </w:tr>
      <w:tr>
        <w:trPr>
          <w:trHeight w:val="279" w:hRule="exact"/>
        </w:trPr>
        <w:tc>
          <w:tcPr>
            <w:tcW w:w="1983" w:type="dxa"/>
            <w:tcBorders>
              <w:top w:val="single" w:sz="4" w:space="0" w:color="A0A0A4"/>
              <w:bottom w:val="single" w:sz="4" w:space="0" w:color="A0A0A4"/>
            </w:tcBorders>
          </w:tcPr>
          <w:p>
            <w:pPr>
              <w:pStyle w:val="TableParagraph"/>
              <w:tabs>
                <w:tab w:pos="1192" w:val="left" w:leader="none"/>
              </w:tabs>
              <w:spacing w:before="64"/>
              <w:ind w:left="465"/>
              <w:rPr>
                <w:rFonts w:ascii="Arial"/>
                <w:sz w:val="17"/>
              </w:rPr>
            </w:pPr>
            <w:r>
              <w:rPr>
                <w:rFonts w:ascii="Arial"/>
                <w:color w:val="A0A0A4"/>
                <w:w w:val="105"/>
                <w:sz w:val="17"/>
              </w:rPr>
              <w:t>$</w:t>
              <w:tab/>
            </w:r>
            <w:r>
              <w:rPr>
                <w:rFonts w:ascii="Arial"/>
                <w:color w:val="A0A0A4"/>
                <w:spacing w:val="2"/>
                <w:w w:val="105"/>
                <w:sz w:val="17"/>
              </w:rPr>
              <w:t>5,341</w:t>
            </w:r>
          </w:p>
        </w:tc>
        <w:tc>
          <w:tcPr>
            <w:tcW w:w="1753" w:type="dxa"/>
            <w:tcBorders>
              <w:top w:val="single" w:sz="2" w:space="0" w:color="A0A0A4"/>
              <w:bottom w:val="single" w:sz="2" w:space="0" w:color="A0A0A4"/>
            </w:tcBorders>
          </w:tcPr>
          <w:p>
            <w:pPr>
              <w:pStyle w:val="TableParagraph"/>
              <w:tabs>
                <w:tab w:pos="949" w:val="left" w:leader="none"/>
              </w:tabs>
              <w:spacing w:before="67"/>
              <w:ind w:left="222"/>
              <w:rPr>
                <w:rFonts w:ascii="Arial"/>
                <w:sz w:val="17"/>
              </w:rPr>
            </w:pPr>
            <w:r>
              <w:rPr>
                <w:rFonts w:ascii="Arial"/>
                <w:color w:val="A0A0A4"/>
                <w:w w:val="105"/>
                <w:sz w:val="17"/>
              </w:rPr>
              <w:t>$</w:t>
              <w:tab/>
            </w:r>
            <w:r>
              <w:rPr>
                <w:rFonts w:ascii="Arial"/>
                <w:color w:val="A0A0A4"/>
                <w:spacing w:val="2"/>
                <w:w w:val="105"/>
                <w:sz w:val="17"/>
              </w:rPr>
              <w:t>5,379</w:t>
            </w:r>
          </w:p>
        </w:tc>
        <w:tc>
          <w:tcPr>
            <w:tcW w:w="1703" w:type="dxa"/>
            <w:tcBorders>
              <w:top w:val="single" w:sz="2" w:space="0" w:color="A0A0A4"/>
              <w:bottom w:val="single" w:sz="2" w:space="0" w:color="A0A0A4"/>
            </w:tcBorders>
          </w:tcPr>
          <w:p>
            <w:pPr>
              <w:pStyle w:val="TableParagraph"/>
              <w:tabs>
                <w:tab w:pos="727" w:val="left" w:leader="none"/>
              </w:tabs>
              <w:spacing w:before="67"/>
              <w:ind w:right="310"/>
              <w:jc w:val="right"/>
              <w:rPr>
                <w:rFonts w:ascii="Arial"/>
                <w:sz w:val="17"/>
              </w:rPr>
            </w:pPr>
            <w:r>
              <w:rPr>
                <w:rFonts w:ascii="Arial"/>
                <w:color w:val="A0A0A4"/>
                <w:w w:val="105"/>
                <w:sz w:val="17"/>
              </w:rPr>
              <w:t>$</w:t>
              <w:tab/>
            </w:r>
            <w:r>
              <w:rPr>
                <w:rFonts w:ascii="Arial"/>
                <w:color w:val="A0A0A4"/>
                <w:spacing w:val="2"/>
                <w:sz w:val="17"/>
              </w:rPr>
              <w:t>5,468</w:t>
            </w:r>
          </w:p>
        </w:tc>
        <w:tc>
          <w:tcPr>
            <w:tcW w:w="1788" w:type="dxa"/>
            <w:tcBorders>
              <w:top w:val="single" w:sz="2" w:space="0" w:color="A0A0A4"/>
              <w:bottom w:val="single" w:sz="2" w:space="0" w:color="A0A0A4"/>
            </w:tcBorders>
          </w:tcPr>
          <w:p>
            <w:pPr>
              <w:pStyle w:val="TableParagraph"/>
              <w:tabs>
                <w:tab w:pos="727" w:val="left" w:leader="none"/>
              </w:tabs>
              <w:spacing w:before="67"/>
              <w:ind w:right="298"/>
              <w:jc w:val="right"/>
              <w:rPr>
                <w:rFonts w:ascii="Arial"/>
                <w:sz w:val="17"/>
              </w:rPr>
            </w:pPr>
            <w:r>
              <w:rPr>
                <w:rFonts w:ascii="Arial"/>
                <w:color w:val="A0A0A4"/>
                <w:w w:val="105"/>
                <w:sz w:val="17"/>
              </w:rPr>
              <w:t>$</w:t>
              <w:tab/>
            </w:r>
            <w:r>
              <w:rPr>
                <w:rFonts w:ascii="Arial"/>
                <w:color w:val="A0A0A4"/>
                <w:spacing w:val="2"/>
                <w:sz w:val="17"/>
              </w:rPr>
              <w:t>4,563</w:t>
            </w:r>
          </w:p>
        </w:tc>
        <w:tc>
          <w:tcPr>
            <w:tcW w:w="2068" w:type="dxa"/>
            <w:tcBorders>
              <w:top w:val="single" w:sz="2" w:space="0" w:color="A0A0A4"/>
              <w:bottom w:val="single" w:sz="2" w:space="0" w:color="A0A0A4"/>
            </w:tcBorders>
          </w:tcPr>
          <w:p>
            <w:pPr>
              <w:pStyle w:val="TableParagraph"/>
              <w:tabs>
                <w:tab w:pos="746" w:val="left" w:leader="none"/>
              </w:tabs>
              <w:spacing w:before="67"/>
              <w:ind w:right="571"/>
              <w:jc w:val="right"/>
              <w:rPr>
                <w:rFonts w:ascii="Arial"/>
                <w:sz w:val="17"/>
              </w:rPr>
            </w:pPr>
            <w:r>
              <w:rPr>
                <w:rFonts w:ascii="Arial"/>
                <w:color w:val="A0A0A4"/>
                <w:w w:val="105"/>
                <w:sz w:val="17"/>
              </w:rPr>
              <w:t>$</w:t>
              <w:tab/>
            </w:r>
            <w:r>
              <w:rPr>
                <w:rFonts w:ascii="Arial"/>
                <w:color w:val="A0A0A4"/>
                <w:spacing w:val="2"/>
                <w:sz w:val="17"/>
              </w:rPr>
              <w:t>4,010</w:t>
            </w:r>
          </w:p>
        </w:tc>
        <w:tc>
          <w:tcPr>
            <w:tcW w:w="1465" w:type="dxa"/>
            <w:gridSpan w:val="2"/>
            <w:tcBorders>
              <w:top w:val="single" w:sz="2" w:space="0" w:color="A0A0A4"/>
              <w:bottom w:val="single" w:sz="2" w:space="0" w:color="A0A0A4"/>
            </w:tcBorders>
          </w:tcPr>
          <w:p>
            <w:pPr>
              <w:pStyle w:val="TableParagraph"/>
              <w:tabs>
                <w:tab w:pos="727" w:val="left" w:leader="none"/>
              </w:tabs>
              <w:spacing w:before="67"/>
              <w:rPr>
                <w:rFonts w:ascii="Arial"/>
                <w:sz w:val="17"/>
              </w:rPr>
            </w:pPr>
            <w:r>
              <w:rPr>
                <w:rFonts w:ascii="Arial"/>
                <w:color w:val="A0A0A4"/>
                <w:w w:val="105"/>
                <w:sz w:val="17"/>
              </w:rPr>
              <w:t>$</w:t>
              <w:tab/>
            </w:r>
            <w:r>
              <w:rPr>
                <w:rFonts w:ascii="Arial"/>
                <w:color w:val="A0A0A4"/>
                <w:spacing w:val="2"/>
                <w:w w:val="105"/>
                <w:sz w:val="17"/>
              </w:rPr>
              <w:t>3,670</w:t>
            </w:r>
          </w:p>
        </w:tc>
      </w:tr>
      <w:tr>
        <w:trPr>
          <w:trHeight w:val="279" w:hRule="exact"/>
        </w:trPr>
        <w:tc>
          <w:tcPr>
            <w:tcW w:w="1983" w:type="dxa"/>
            <w:tcBorders>
              <w:top w:val="single" w:sz="4" w:space="0" w:color="A0A0A4"/>
              <w:bottom w:val="single" w:sz="4" w:space="0" w:color="A0A0A4"/>
            </w:tcBorders>
          </w:tcPr>
          <w:p>
            <w:pPr>
              <w:pStyle w:val="TableParagraph"/>
              <w:spacing w:before="64"/>
              <w:ind w:right="340"/>
              <w:jc w:val="right"/>
              <w:rPr>
                <w:rFonts w:ascii="Arial"/>
                <w:sz w:val="17"/>
              </w:rPr>
            </w:pPr>
            <w:r>
              <w:rPr>
                <w:rFonts w:ascii="Arial"/>
                <w:color w:val="A0A0A4"/>
                <w:w w:val="105"/>
                <w:sz w:val="17"/>
              </w:rPr>
              <w:t>85</w:t>
            </w:r>
          </w:p>
        </w:tc>
        <w:tc>
          <w:tcPr>
            <w:tcW w:w="1753" w:type="dxa"/>
            <w:tcBorders>
              <w:top w:val="single" w:sz="2" w:space="0" w:color="A0A0A4"/>
              <w:bottom w:val="single" w:sz="2" w:space="0" w:color="A0A0A4"/>
            </w:tcBorders>
          </w:tcPr>
          <w:p>
            <w:pPr>
              <w:pStyle w:val="TableParagraph"/>
              <w:spacing w:before="67"/>
              <w:ind w:right="353"/>
              <w:jc w:val="right"/>
              <w:rPr>
                <w:rFonts w:ascii="Arial"/>
                <w:sz w:val="17"/>
              </w:rPr>
            </w:pPr>
            <w:r>
              <w:rPr>
                <w:rFonts w:ascii="Arial"/>
                <w:color w:val="A0A0A4"/>
                <w:w w:val="105"/>
                <w:sz w:val="17"/>
              </w:rPr>
              <w:t>91</w:t>
            </w:r>
          </w:p>
        </w:tc>
        <w:tc>
          <w:tcPr>
            <w:tcW w:w="1703" w:type="dxa"/>
            <w:tcBorders>
              <w:top w:val="single" w:sz="2" w:space="0" w:color="A0A0A4"/>
              <w:bottom w:val="single" w:sz="2" w:space="0" w:color="A0A0A4"/>
            </w:tcBorders>
          </w:tcPr>
          <w:p>
            <w:pPr>
              <w:pStyle w:val="TableParagraph"/>
              <w:spacing w:before="67"/>
              <w:ind w:right="310"/>
              <w:jc w:val="right"/>
              <w:rPr>
                <w:rFonts w:ascii="Arial"/>
                <w:sz w:val="17"/>
              </w:rPr>
            </w:pPr>
            <w:r>
              <w:rPr>
                <w:rFonts w:ascii="Arial"/>
                <w:color w:val="A0A0A4"/>
                <w:w w:val="105"/>
                <w:sz w:val="17"/>
              </w:rPr>
              <w:t>111</w:t>
            </w:r>
          </w:p>
        </w:tc>
        <w:tc>
          <w:tcPr>
            <w:tcW w:w="1788" w:type="dxa"/>
            <w:tcBorders>
              <w:top w:val="single" w:sz="2" w:space="0" w:color="A0A0A4"/>
              <w:bottom w:val="single" w:sz="2" w:space="0" w:color="A0A0A4"/>
            </w:tcBorders>
          </w:tcPr>
          <w:p>
            <w:pPr>
              <w:pStyle w:val="TableParagraph"/>
              <w:spacing w:before="67"/>
              <w:ind w:right="298"/>
              <w:jc w:val="right"/>
              <w:rPr>
                <w:rFonts w:ascii="Arial"/>
                <w:sz w:val="17"/>
              </w:rPr>
            </w:pPr>
            <w:r>
              <w:rPr>
                <w:rFonts w:ascii="Arial"/>
                <w:color w:val="A0A0A4"/>
                <w:w w:val="105"/>
                <w:sz w:val="17"/>
              </w:rPr>
              <w:t>103</w:t>
            </w:r>
          </w:p>
        </w:tc>
        <w:tc>
          <w:tcPr>
            <w:tcW w:w="2068" w:type="dxa"/>
            <w:tcBorders>
              <w:top w:val="single" w:sz="2" w:space="0" w:color="A0A0A4"/>
              <w:bottom w:val="single" w:sz="2" w:space="0" w:color="A0A0A4"/>
            </w:tcBorders>
          </w:tcPr>
          <w:p>
            <w:pPr>
              <w:pStyle w:val="TableParagraph"/>
              <w:spacing w:before="67"/>
              <w:ind w:right="571"/>
              <w:jc w:val="right"/>
              <w:rPr>
                <w:rFonts w:ascii="Arial"/>
                <w:sz w:val="17"/>
              </w:rPr>
            </w:pPr>
            <w:r>
              <w:rPr>
                <w:rFonts w:ascii="Arial"/>
                <w:color w:val="A0A0A4"/>
                <w:w w:val="105"/>
                <w:sz w:val="17"/>
              </w:rPr>
              <w:t>99</w:t>
            </w:r>
          </w:p>
        </w:tc>
        <w:tc>
          <w:tcPr>
            <w:tcW w:w="1465" w:type="dxa"/>
            <w:gridSpan w:val="2"/>
            <w:tcBorders>
              <w:top w:val="single" w:sz="2" w:space="0" w:color="A0A0A4"/>
              <w:bottom w:val="single" w:sz="2" w:space="0" w:color="A0A0A4"/>
            </w:tcBorders>
          </w:tcPr>
          <w:p>
            <w:pPr>
              <w:pStyle w:val="TableParagraph"/>
              <w:spacing w:before="67"/>
              <w:ind w:left="973"/>
              <w:rPr>
                <w:rFonts w:ascii="Arial"/>
                <w:sz w:val="17"/>
              </w:rPr>
            </w:pPr>
            <w:r>
              <w:rPr>
                <w:rFonts w:ascii="Arial"/>
                <w:color w:val="A0A0A4"/>
                <w:w w:val="105"/>
                <w:sz w:val="17"/>
              </w:rPr>
              <w:t>95</w:t>
            </w:r>
          </w:p>
        </w:tc>
      </w:tr>
      <w:tr>
        <w:trPr>
          <w:trHeight w:val="279" w:hRule="exact"/>
        </w:trPr>
        <w:tc>
          <w:tcPr>
            <w:tcW w:w="1983" w:type="dxa"/>
            <w:tcBorders>
              <w:top w:val="single" w:sz="4" w:space="0" w:color="A0A0A4"/>
              <w:bottom w:val="single" w:sz="4" w:space="0" w:color="A0A0A4"/>
            </w:tcBorders>
          </w:tcPr>
          <w:p>
            <w:pPr>
              <w:pStyle w:val="TableParagraph"/>
              <w:tabs>
                <w:tab w:pos="1438" w:val="left" w:leader="none"/>
              </w:tabs>
              <w:spacing w:before="64"/>
              <w:ind w:left="516"/>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96</w:t>
            </w:r>
          </w:p>
        </w:tc>
        <w:tc>
          <w:tcPr>
            <w:tcW w:w="1753" w:type="dxa"/>
            <w:tcBorders>
              <w:top w:val="single" w:sz="2" w:space="0" w:color="A0A0A4"/>
              <w:bottom w:val="single" w:sz="2" w:space="0" w:color="A0A0A4"/>
            </w:tcBorders>
          </w:tcPr>
          <w:p>
            <w:pPr>
              <w:pStyle w:val="TableParagraph"/>
              <w:tabs>
                <w:tab w:pos="1196" w:val="left" w:leader="none"/>
              </w:tabs>
              <w:spacing w:before="67"/>
              <w:ind w:left="261"/>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85</w:t>
            </w:r>
          </w:p>
        </w:tc>
        <w:tc>
          <w:tcPr>
            <w:tcW w:w="1703" w:type="dxa"/>
            <w:tcBorders>
              <w:top w:val="single" w:sz="2" w:space="0" w:color="A0A0A4"/>
              <w:bottom w:val="single" w:sz="2" w:space="0" w:color="A0A0A4"/>
            </w:tcBorders>
          </w:tcPr>
          <w:p>
            <w:pPr>
              <w:pStyle w:val="TableParagraph"/>
              <w:tabs>
                <w:tab w:pos="927" w:val="left" w:leader="none"/>
              </w:tabs>
              <w:spacing w:before="67"/>
              <w:ind w:right="310"/>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71</w:t>
            </w:r>
          </w:p>
        </w:tc>
        <w:tc>
          <w:tcPr>
            <w:tcW w:w="1788" w:type="dxa"/>
            <w:tcBorders>
              <w:top w:val="single" w:sz="2" w:space="0" w:color="A0A0A4"/>
              <w:bottom w:val="single" w:sz="2" w:space="0" w:color="A0A0A4"/>
            </w:tcBorders>
          </w:tcPr>
          <w:p>
            <w:pPr>
              <w:pStyle w:val="TableParagraph"/>
              <w:tabs>
                <w:tab w:pos="932" w:val="left" w:leader="none"/>
              </w:tabs>
              <w:spacing w:before="67"/>
              <w:ind w:right="298"/>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70</w:t>
            </w:r>
          </w:p>
        </w:tc>
        <w:tc>
          <w:tcPr>
            <w:tcW w:w="2068" w:type="dxa"/>
            <w:tcBorders>
              <w:top w:val="single" w:sz="2" w:space="0" w:color="A0A0A4"/>
              <w:bottom w:val="single" w:sz="2" w:space="0" w:color="A0A0A4"/>
            </w:tcBorders>
          </w:tcPr>
          <w:p>
            <w:pPr>
              <w:pStyle w:val="TableParagraph"/>
              <w:tabs>
                <w:tab w:pos="954" w:val="left" w:leader="none"/>
              </w:tabs>
              <w:spacing w:before="67"/>
              <w:ind w:right="571"/>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55</w:t>
            </w:r>
          </w:p>
        </w:tc>
        <w:tc>
          <w:tcPr>
            <w:tcW w:w="1465" w:type="dxa"/>
            <w:gridSpan w:val="2"/>
            <w:tcBorders>
              <w:top w:val="single" w:sz="2" w:space="0" w:color="A0A0A4"/>
              <w:bottom w:val="single" w:sz="2" w:space="0" w:color="A0A0A4"/>
            </w:tcBorders>
          </w:tcPr>
          <w:p>
            <w:pPr>
              <w:pStyle w:val="TableParagraph"/>
              <w:tabs>
                <w:tab w:pos="973" w:val="left" w:leader="none"/>
              </w:tabs>
              <w:spacing w:before="67"/>
              <w:ind w:left="43"/>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52</w:t>
            </w:r>
          </w:p>
        </w:tc>
      </w:tr>
      <w:tr>
        <w:trPr>
          <w:trHeight w:val="279" w:hRule="exact"/>
        </w:trPr>
        <w:tc>
          <w:tcPr>
            <w:tcW w:w="1983" w:type="dxa"/>
            <w:tcBorders>
              <w:top w:val="single" w:sz="4" w:space="0" w:color="A0A0A4"/>
              <w:bottom w:val="single" w:sz="4" w:space="0" w:color="A0A0A4"/>
            </w:tcBorders>
          </w:tcPr>
          <w:p>
            <w:pPr>
              <w:pStyle w:val="TableParagraph"/>
              <w:spacing w:before="64"/>
              <w:ind w:right="340"/>
              <w:jc w:val="right"/>
              <w:rPr>
                <w:rFonts w:ascii="Arial"/>
                <w:sz w:val="17"/>
              </w:rPr>
            </w:pPr>
            <w:r>
              <w:rPr>
                <w:rFonts w:ascii="Arial"/>
                <w:color w:val="A0A0A4"/>
                <w:sz w:val="17"/>
              </w:rPr>
              <w:t>5,522</w:t>
            </w:r>
          </w:p>
        </w:tc>
        <w:tc>
          <w:tcPr>
            <w:tcW w:w="1753" w:type="dxa"/>
            <w:tcBorders>
              <w:top w:val="single" w:sz="2" w:space="0" w:color="A0A0A4"/>
              <w:bottom w:val="single" w:sz="2" w:space="0" w:color="A0A0A4"/>
            </w:tcBorders>
          </w:tcPr>
          <w:p>
            <w:pPr>
              <w:pStyle w:val="TableParagraph"/>
              <w:spacing w:before="67"/>
              <w:ind w:left="950"/>
              <w:rPr>
                <w:rFonts w:ascii="Arial"/>
                <w:sz w:val="17"/>
              </w:rPr>
            </w:pPr>
            <w:r>
              <w:rPr>
                <w:rFonts w:ascii="Arial"/>
                <w:color w:val="A0A0A4"/>
                <w:sz w:val="17"/>
              </w:rPr>
              <w:t>5,555</w:t>
            </w:r>
          </w:p>
        </w:tc>
        <w:tc>
          <w:tcPr>
            <w:tcW w:w="1703" w:type="dxa"/>
            <w:tcBorders>
              <w:top w:val="single" w:sz="2" w:space="0" w:color="A0A0A4"/>
              <w:bottom w:val="single" w:sz="2" w:space="0" w:color="A0A0A4"/>
            </w:tcBorders>
          </w:tcPr>
          <w:p>
            <w:pPr>
              <w:pStyle w:val="TableParagraph"/>
              <w:spacing w:before="67"/>
              <w:ind w:right="310"/>
              <w:jc w:val="right"/>
              <w:rPr>
                <w:rFonts w:ascii="Arial"/>
                <w:sz w:val="17"/>
              </w:rPr>
            </w:pPr>
            <w:r>
              <w:rPr>
                <w:rFonts w:ascii="Arial"/>
                <w:color w:val="A0A0A4"/>
                <w:sz w:val="17"/>
              </w:rPr>
              <w:t>5,650</w:t>
            </w:r>
          </w:p>
        </w:tc>
        <w:tc>
          <w:tcPr>
            <w:tcW w:w="1788" w:type="dxa"/>
            <w:tcBorders>
              <w:top w:val="single" w:sz="2" w:space="0" w:color="A0A0A4"/>
              <w:bottom w:val="single" w:sz="2" w:space="0" w:color="A0A0A4"/>
            </w:tcBorders>
          </w:tcPr>
          <w:p>
            <w:pPr>
              <w:pStyle w:val="TableParagraph"/>
              <w:spacing w:before="67"/>
              <w:ind w:right="298"/>
              <w:jc w:val="right"/>
              <w:rPr>
                <w:rFonts w:ascii="Arial"/>
                <w:sz w:val="17"/>
              </w:rPr>
            </w:pPr>
            <w:r>
              <w:rPr>
                <w:rFonts w:ascii="Arial"/>
                <w:color w:val="A0A0A4"/>
                <w:sz w:val="17"/>
              </w:rPr>
              <w:t>4,736</w:t>
            </w:r>
          </w:p>
        </w:tc>
        <w:tc>
          <w:tcPr>
            <w:tcW w:w="2068" w:type="dxa"/>
            <w:tcBorders>
              <w:top w:val="single" w:sz="2" w:space="0" w:color="A0A0A4"/>
              <w:bottom w:val="single" w:sz="2" w:space="0" w:color="A0A0A4"/>
            </w:tcBorders>
          </w:tcPr>
          <w:p>
            <w:pPr>
              <w:pStyle w:val="TableParagraph"/>
              <w:spacing w:before="67"/>
              <w:ind w:right="571"/>
              <w:jc w:val="right"/>
              <w:rPr>
                <w:rFonts w:ascii="Arial"/>
                <w:sz w:val="17"/>
              </w:rPr>
            </w:pPr>
            <w:r>
              <w:rPr>
                <w:rFonts w:ascii="Arial"/>
                <w:color w:val="A0A0A4"/>
                <w:sz w:val="17"/>
              </w:rPr>
              <w:t>4,164</w:t>
            </w:r>
          </w:p>
        </w:tc>
        <w:tc>
          <w:tcPr>
            <w:tcW w:w="1465" w:type="dxa"/>
            <w:gridSpan w:val="2"/>
            <w:tcBorders>
              <w:top w:val="single" w:sz="2" w:space="0" w:color="A0A0A4"/>
              <w:bottom w:val="single" w:sz="2" w:space="0" w:color="A0A0A4"/>
            </w:tcBorders>
          </w:tcPr>
          <w:p>
            <w:pPr>
              <w:pStyle w:val="TableParagraph"/>
              <w:spacing w:before="67"/>
              <w:ind w:left="727"/>
              <w:rPr>
                <w:rFonts w:ascii="Arial"/>
                <w:sz w:val="17"/>
              </w:rPr>
            </w:pPr>
            <w:r>
              <w:rPr>
                <w:rFonts w:ascii="Arial"/>
                <w:color w:val="A0A0A4"/>
                <w:sz w:val="17"/>
              </w:rPr>
              <w:t>3,817</w:t>
            </w:r>
          </w:p>
        </w:tc>
      </w:tr>
      <w:tr>
        <w:trPr>
          <w:trHeight w:val="279" w:hRule="exact"/>
        </w:trPr>
        <w:tc>
          <w:tcPr>
            <w:tcW w:w="1983" w:type="dxa"/>
            <w:tcBorders>
              <w:top w:val="single" w:sz="4" w:space="0" w:color="A0A0A4"/>
              <w:bottom w:val="single" w:sz="4" w:space="0" w:color="A0A0A4"/>
            </w:tcBorders>
          </w:tcPr>
          <w:p>
            <w:pPr>
              <w:pStyle w:val="TableParagraph"/>
              <w:tabs>
                <w:tab w:pos="1192" w:val="left" w:leader="none"/>
              </w:tabs>
              <w:spacing w:before="64"/>
              <w:ind w:left="516"/>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5,181</w:t>
            </w:r>
          </w:p>
        </w:tc>
        <w:tc>
          <w:tcPr>
            <w:tcW w:w="1753" w:type="dxa"/>
            <w:tcBorders>
              <w:top w:val="single" w:sz="2" w:space="0" w:color="A0A0A4"/>
              <w:bottom w:val="single" w:sz="2" w:space="0" w:color="A0A0A4"/>
            </w:tcBorders>
          </w:tcPr>
          <w:p>
            <w:pPr>
              <w:pStyle w:val="TableParagraph"/>
              <w:tabs>
                <w:tab w:pos="949" w:val="left" w:leader="none"/>
              </w:tabs>
              <w:spacing w:before="67"/>
              <w:ind w:left="261"/>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5,016</w:t>
            </w:r>
          </w:p>
        </w:tc>
        <w:tc>
          <w:tcPr>
            <w:tcW w:w="1703" w:type="dxa"/>
            <w:tcBorders>
              <w:top w:val="single" w:sz="2" w:space="0" w:color="A0A0A4"/>
              <w:bottom w:val="single" w:sz="2" w:space="0" w:color="A0A0A4"/>
            </w:tcBorders>
          </w:tcPr>
          <w:p>
            <w:pPr>
              <w:pStyle w:val="TableParagraph"/>
              <w:tabs>
                <w:tab w:pos="681" w:val="left" w:leader="none"/>
              </w:tabs>
              <w:spacing w:before="67"/>
              <w:ind w:right="310"/>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4,702</w:t>
            </w:r>
          </w:p>
        </w:tc>
        <w:tc>
          <w:tcPr>
            <w:tcW w:w="1788" w:type="dxa"/>
            <w:tcBorders>
              <w:top w:val="single" w:sz="2" w:space="0" w:color="A0A0A4"/>
              <w:bottom w:val="single" w:sz="2" w:space="0" w:color="A0A0A4"/>
            </w:tcBorders>
          </w:tcPr>
          <w:p>
            <w:pPr>
              <w:pStyle w:val="TableParagraph"/>
              <w:tabs>
                <w:tab w:pos="686" w:val="left" w:leader="none"/>
              </w:tabs>
              <w:spacing w:before="67"/>
              <w:ind w:right="298"/>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4,001</w:t>
            </w:r>
          </w:p>
        </w:tc>
        <w:tc>
          <w:tcPr>
            <w:tcW w:w="2068" w:type="dxa"/>
            <w:tcBorders>
              <w:top w:val="single" w:sz="2" w:space="0" w:color="A0A0A4"/>
              <w:bottom w:val="single" w:sz="2" w:space="0" w:color="A0A0A4"/>
            </w:tcBorders>
          </w:tcPr>
          <w:p>
            <w:pPr>
              <w:pStyle w:val="TableParagraph"/>
              <w:tabs>
                <w:tab w:pos="707" w:val="left" w:leader="none"/>
              </w:tabs>
              <w:spacing w:before="67"/>
              <w:ind w:right="571"/>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3,518</w:t>
            </w:r>
          </w:p>
        </w:tc>
        <w:tc>
          <w:tcPr>
            <w:tcW w:w="1465" w:type="dxa"/>
            <w:gridSpan w:val="2"/>
            <w:tcBorders>
              <w:top w:val="single" w:sz="2" w:space="0" w:color="A0A0A4"/>
              <w:bottom w:val="single" w:sz="2" w:space="0" w:color="A0A0A4"/>
            </w:tcBorders>
          </w:tcPr>
          <w:p>
            <w:pPr>
              <w:pStyle w:val="TableParagraph"/>
              <w:tabs>
                <w:tab w:pos="727" w:val="left" w:leader="none"/>
              </w:tabs>
              <w:spacing w:before="67"/>
              <w:ind w:left="43"/>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3,316</w:t>
            </w:r>
          </w:p>
        </w:tc>
      </w:tr>
      <w:tr>
        <w:trPr>
          <w:trHeight w:val="279" w:hRule="exact"/>
        </w:trPr>
        <w:tc>
          <w:tcPr>
            <w:tcW w:w="1983" w:type="dxa"/>
            <w:tcBorders>
              <w:top w:val="single" w:sz="4" w:space="0" w:color="A0A0A4"/>
              <w:bottom w:val="single" w:sz="4" w:space="0" w:color="A0A0A4"/>
            </w:tcBorders>
          </w:tcPr>
          <w:p>
            <w:pPr>
              <w:pStyle w:val="TableParagraph"/>
              <w:spacing w:before="64"/>
              <w:ind w:right="340"/>
              <w:jc w:val="right"/>
              <w:rPr>
                <w:rFonts w:ascii="Arial"/>
                <w:sz w:val="17"/>
              </w:rPr>
            </w:pPr>
            <w:r>
              <w:rPr>
                <w:rFonts w:ascii="Arial"/>
                <w:color w:val="A0A0A4"/>
                <w:w w:val="105"/>
                <w:sz w:val="17"/>
              </w:rPr>
              <w:t>341</w:t>
            </w:r>
          </w:p>
        </w:tc>
        <w:tc>
          <w:tcPr>
            <w:tcW w:w="1753" w:type="dxa"/>
            <w:tcBorders>
              <w:top w:val="single" w:sz="2" w:space="0" w:color="A0A0A4"/>
              <w:bottom w:val="single" w:sz="2" w:space="0" w:color="A0A0A4"/>
            </w:tcBorders>
          </w:tcPr>
          <w:p>
            <w:pPr>
              <w:pStyle w:val="TableParagraph"/>
              <w:spacing w:before="67"/>
              <w:ind w:left="1094"/>
              <w:rPr>
                <w:rFonts w:ascii="Arial"/>
                <w:sz w:val="17"/>
              </w:rPr>
            </w:pPr>
            <w:r>
              <w:rPr>
                <w:rFonts w:ascii="Arial"/>
                <w:color w:val="A0A0A4"/>
                <w:w w:val="105"/>
                <w:sz w:val="17"/>
              </w:rPr>
              <w:t>539</w:t>
            </w:r>
          </w:p>
        </w:tc>
        <w:tc>
          <w:tcPr>
            <w:tcW w:w="1703" w:type="dxa"/>
            <w:tcBorders>
              <w:top w:val="single" w:sz="2" w:space="0" w:color="A0A0A4"/>
              <w:bottom w:val="single" w:sz="2" w:space="0" w:color="A0A0A4"/>
            </w:tcBorders>
          </w:tcPr>
          <w:p>
            <w:pPr>
              <w:pStyle w:val="TableParagraph"/>
              <w:spacing w:before="67"/>
              <w:ind w:right="310"/>
              <w:jc w:val="right"/>
              <w:rPr>
                <w:rFonts w:ascii="Arial"/>
                <w:sz w:val="17"/>
              </w:rPr>
            </w:pPr>
            <w:r>
              <w:rPr>
                <w:rFonts w:ascii="Arial"/>
                <w:color w:val="A0A0A4"/>
                <w:w w:val="105"/>
                <w:sz w:val="17"/>
              </w:rPr>
              <w:t>948</w:t>
            </w:r>
          </w:p>
        </w:tc>
        <w:tc>
          <w:tcPr>
            <w:tcW w:w="1788" w:type="dxa"/>
            <w:tcBorders>
              <w:top w:val="single" w:sz="2" w:space="0" w:color="A0A0A4"/>
              <w:bottom w:val="single" w:sz="2" w:space="0" w:color="A0A0A4"/>
            </w:tcBorders>
          </w:tcPr>
          <w:p>
            <w:pPr>
              <w:pStyle w:val="TableParagraph"/>
              <w:spacing w:before="67"/>
              <w:ind w:right="298"/>
              <w:jc w:val="right"/>
              <w:rPr>
                <w:rFonts w:ascii="Arial"/>
                <w:sz w:val="17"/>
              </w:rPr>
            </w:pPr>
            <w:r>
              <w:rPr>
                <w:rFonts w:ascii="Arial"/>
                <w:color w:val="A0A0A4"/>
                <w:w w:val="105"/>
                <w:sz w:val="17"/>
              </w:rPr>
              <w:t>735</w:t>
            </w:r>
          </w:p>
        </w:tc>
        <w:tc>
          <w:tcPr>
            <w:tcW w:w="2068" w:type="dxa"/>
            <w:tcBorders>
              <w:top w:val="single" w:sz="2" w:space="0" w:color="A0A0A4"/>
              <w:bottom w:val="single" w:sz="2" w:space="0" w:color="A0A0A4"/>
            </w:tcBorders>
          </w:tcPr>
          <w:p>
            <w:pPr>
              <w:pStyle w:val="TableParagraph"/>
              <w:spacing w:before="67"/>
              <w:ind w:right="571"/>
              <w:jc w:val="right"/>
              <w:rPr>
                <w:rFonts w:ascii="Arial"/>
                <w:sz w:val="17"/>
              </w:rPr>
            </w:pPr>
            <w:r>
              <w:rPr>
                <w:rFonts w:ascii="Arial"/>
                <w:color w:val="A0A0A4"/>
                <w:w w:val="105"/>
                <w:sz w:val="17"/>
              </w:rPr>
              <w:t>646</w:t>
            </w:r>
          </w:p>
        </w:tc>
        <w:tc>
          <w:tcPr>
            <w:tcW w:w="1465" w:type="dxa"/>
            <w:gridSpan w:val="2"/>
            <w:tcBorders>
              <w:top w:val="single" w:sz="2" w:space="0" w:color="A0A0A4"/>
              <w:bottom w:val="single" w:sz="2" w:space="0" w:color="A0A0A4"/>
            </w:tcBorders>
          </w:tcPr>
          <w:p>
            <w:pPr>
              <w:pStyle w:val="TableParagraph"/>
              <w:spacing w:before="67"/>
              <w:ind w:left="871"/>
              <w:rPr>
                <w:rFonts w:ascii="Arial"/>
                <w:sz w:val="17"/>
              </w:rPr>
            </w:pPr>
            <w:r>
              <w:rPr>
                <w:rFonts w:ascii="Arial"/>
                <w:color w:val="A0A0A4"/>
                <w:w w:val="105"/>
                <w:sz w:val="17"/>
              </w:rPr>
              <w:t>501</w:t>
            </w:r>
          </w:p>
        </w:tc>
      </w:tr>
      <w:tr>
        <w:trPr>
          <w:trHeight w:val="279" w:hRule="exact"/>
        </w:trPr>
        <w:tc>
          <w:tcPr>
            <w:tcW w:w="1983" w:type="dxa"/>
            <w:tcBorders>
              <w:top w:val="single" w:sz="4" w:space="0" w:color="A0A0A4"/>
              <w:bottom w:val="single" w:sz="4" w:space="0" w:color="A0A0A4"/>
            </w:tcBorders>
          </w:tcPr>
          <w:p>
            <w:pPr>
              <w:pStyle w:val="TableParagraph"/>
              <w:tabs>
                <w:tab w:pos="1438" w:val="left" w:leader="none"/>
              </w:tabs>
              <w:spacing w:before="64"/>
              <w:ind w:left="516"/>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24</w:t>
            </w:r>
          </w:p>
        </w:tc>
        <w:tc>
          <w:tcPr>
            <w:tcW w:w="1753" w:type="dxa"/>
            <w:tcBorders>
              <w:top w:val="single" w:sz="2" w:space="0" w:color="A0A0A4"/>
              <w:bottom w:val="single" w:sz="2" w:space="0" w:color="A0A0A4"/>
            </w:tcBorders>
          </w:tcPr>
          <w:p>
            <w:pPr>
              <w:pStyle w:val="TableParagraph"/>
              <w:tabs>
                <w:tab w:pos="1040" w:val="left" w:leader="none"/>
              </w:tabs>
              <w:spacing w:before="67"/>
              <w:ind w:left="261"/>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(197</w:t>
            </w:r>
            <w:r>
              <w:rPr>
                <w:rFonts w:ascii="Arial"/>
                <w:color w:val="A0A0A4"/>
                <w:spacing w:val="2"/>
                <w:sz w:val="17"/>
              </w:rPr>
              <w:t>)</w:t>
            </w:r>
          </w:p>
        </w:tc>
        <w:tc>
          <w:tcPr>
            <w:tcW w:w="1703" w:type="dxa"/>
            <w:tcBorders>
              <w:top w:val="single" w:sz="2" w:space="0" w:color="A0A0A4"/>
              <w:bottom w:val="single" w:sz="2" w:space="0" w:color="A0A0A4"/>
            </w:tcBorders>
          </w:tcPr>
          <w:p>
            <w:pPr>
              <w:pStyle w:val="TableParagraph"/>
              <w:tabs>
                <w:tab w:pos="1030" w:val="left" w:leader="none"/>
              </w:tabs>
              <w:spacing w:before="67"/>
              <w:ind w:right="310"/>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1"/>
                <w:w w:val="105"/>
                <w:sz w:val="17"/>
                <w:u w:val="single" w:color="231F20"/>
              </w:rPr>
              <w:t>4</w:t>
            </w:r>
          </w:p>
        </w:tc>
        <w:tc>
          <w:tcPr>
            <w:tcW w:w="1788" w:type="dxa"/>
            <w:tcBorders>
              <w:top w:val="single" w:sz="2" w:space="0" w:color="A0A0A4"/>
              <w:bottom w:val="single" w:sz="2" w:space="0" w:color="A0A0A4"/>
            </w:tcBorders>
          </w:tcPr>
          <w:p>
            <w:pPr>
              <w:pStyle w:val="TableParagraph"/>
              <w:tabs>
                <w:tab w:pos="1034" w:val="left" w:leader="none"/>
              </w:tabs>
              <w:spacing w:before="67"/>
              <w:ind w:right="298"/>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1"/>
                <w:w w:val="105"/>
                <w:sz w:val="17"/>
                <w:u w:val="single" w:color="231F20"/>
              </w:rPr>
              <w:t>8</w:t>
            </w:r>
          </w:p>
        </w:tc>
        <w:tc>
          <w:tcPr>
            <w:tcW w:w="2068" w:type="dxa"/>
            <w:tcBorders>
              <w:top w:val="single" w:sz="2" w:space="0" w:color="A0A0A4"/>
              <w:bottom w:val="single" w:sz="2" w:space="0" w:color="A0A0A4"/>
            </w:tcBorders>
          </w:tcPr>
          <w:p>
            <w:pPr>
              <w:pStyle w:val="TableParagraph"/>
              <w:tabs>
                <w:tab w:pos="900" w:val="left" w:leader="none"/>
              </w:tabs>
              <w:spacing w:before="67"/>
              <w:ind w:right="511"/>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spacing w:val="2"/>
                <w:sz w:val="17"/>
                <w:u w:val="single" w:color="231F20"/>
              </w:rPr>
              <w:t>(21</w:t>
            </w:r>
            <w:r>
              <w:rPr>
                <w:rFonts w:ascii="Arial"/>
                <w:color w:val="A0A0A4"/>
                <w:spacing w:val="2"/>
                <w:sz w:val="17"/>
              </w:rPr>
              <w:t>)</w:t>
            </w:r>
          </w:p>
        </w:tc>
        <w:tc>
          <w:tcPr>
            <w:tcW w:w="1465" w:type="dxa"/>
            <w:gridSpan w:val="2"/>
            <w:tcBorders>
              <w:top w:val="single" w:sz="2" w:space="0" w:color="A0A0A4"/>
              <w:bottom w:val="single" w:sz="2" w:space="0" w:color="A0A0A4"/>
            </w:tcBorders>
          </w:tcPr>
          <w:p>
            <w:pPr>
              <w:pStyle w:val="TableParagraph"/>
              <w:tabs>
                <w:tab w:pos="1075" w:val="left" w:leader="none"/>
              </w:tabs>
              <w:spacing w:before="67"/>
              <w:ind w:left="43"/>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7</w:t>
            </w:r>
          </w:p>
        </w:tc>
      </w:tr>
      <w:tr>
        <w:trPr>
          <w:trHeight w:val="279" w:hRule="exact"/>
        </w:trPr>
        <w:tc>
          <w:tcPr>
            <w:tcW w:w="1983" w:type="dxa"/>
            <w:tcBorders>
              <w:top w:val="single" w:sz="4" w:space="0" w:color="A0A0A4"/>
              <w:bottom w:val="single" w:sz="4" w:space="0" w:color="A0A0A4"/>
            </w:tcBorders>
          </w:tcPr>
          <w:p>
            <w:pPr>
              <w:pStyle w:val="TableParagraph"/>
              <w:spacing w:before="64"/>
              <w:ind w:right="340"/>
              <w:jc w:val="right"/>
              <w:rPr>
                <w:rFonts w:ascii="Arial"/>
                <w:sz w:val="17"/>
              </w:rPr>
            </w:pPr>
            <w:r>
              <w:rPr>
                <w:rFonts w:ascii="Arial"/>
                <w:color w:val="A0A0A4"/>
                <w:w w:val="105"/>
                <w:sz w:val="17"/>
              </w:rPr>
              <w:t>317</w:t>
            </w:r>
          </w:p>
        </w:tc>
        <w:tc>
          <w:tcPr>
            <w:tcW w:w="1753" w:type="dxa"/>
            <w:tcBorders>
              <w:top w:val="single" w:sz="2" w:space="0" w:color="A0A0A4"/>
              <w:bottom w:val="single" w:sz="2" w:space="0" w:color="A0A0A4"/>
            </w:tcBorders>
          </w:tcPr>
          <w:p>
            <w:pPr>
              <w:pStyle w:val="TableParagraph"/>
              <w:spacing w:before="67"/>
              <w:ind w:left="1094"/>
              <w:rPr>
                <w:rFonts w:ascii="Arial"/>
                <w:sz w:val="17"/>
              </w:rPr>
            </w:pPr>
            <w:r>
              <w:rPr>
                <w:rFonts w:ascii="Arial"/>
                <w:color w:val="A0A0A4"/>
                <w:w w:val="105"/>
                <w:sz w:val="17"/>
              </w:rPr>
              <w:t>736</w:t>
            </w:r>
          </w:p>
        </w:tc>
        <w:tc>
          <w:tcPr>
            <w:tcW w:w="1703" w:type="dxa"/>
            <w:tcBorders>
              <w:top w:val="single" w:sz="2" w:space="0" w:color="A0A0A4"/>
              <w:bottom w:val="single" w:sz="2" w:space="0" w:color="A0A0A4"/>
            </w:tcBorders>
          </w:tcPr>
          <w:p>
            <w:pPr>
              <w:pStyle w:val="TableParagraph"/>
              <w:spacing w:before="66"/>
              <w:ind w:right="310"/>
              <w:jc w:val="right"/>
              <w:rPr>
                <w:rFonts w:ascii="Arial"/>
                <w:sz w:val="17"/>
              </w:rPr>
            </w:pPr>
            <w:r>
              <w:rPr>
                <w:rFonts w:ascii="Arial"/>
                <w:color w:val="A0A0A4"/>
                <w:w w:val="105"/>
                <w:sz w:val="17"/>
              </w:rPr>
              <w:t>944</w:t>
            </w:r>
          </w:p>
        </w:tc>
        <w:tc>
          <w:tcPr>
            <w:tcW w:w="1788" w:type="dxa"/>
            <w:tcBorders>
              <w:top w:val="single" w:sz="2" w:space="0" w:color="A0A0A4"/>
              <w:bottom w:val="single" w:sz="2" w:space="0" w:color="A0A0A4"/>
            </w:tcBorders>
          </w:tcPr>
          <w:p>
            <w:pPr>
              <w:pStyle w:val="TableParagraph"/>
              <w:spacing w:before="66"/>
              <w:ind w:right="298"/>
              <w:jc w:val="right"/>
              <w:rPr>
                <w:rFonts w:ascii="Arial"/>
                <w:sz w:val="17"/>
              </w:rPr>
            </w:pPr>
            <w:r>
              <w:rPr>
                <w:rFonts w:ascii="Arial"/>
                <w:color w:val="A0A0A4"/>
                <w:w w:val="105"/>
                <w:sz w:val="17"/>
              </w:rPr>
              <w:t>727</w:t>
            </w:r>
          </w:p>
        </w:tc>
        <w:tc>
          <w:tcPr>
            <w:tcW w:w="2068" w:type="dxa"/>
            <w:tcBorders>
              <w:top w:val="single" w:sz="2" w:space="0" w:color="A0A0A4"/>
              <w:bottom w:val="single" w:sz="2" w:space="0" w:color="A0A0A4"/>
            </w:tcBorders>
          </w:tcPr>
          <w:p>
            <w:pPr>
              <w:pStyle w:val="TableParagraph"/>
              <w:spacing w:before="66"/>
              <w:ind w:right="571"/>
              <w:jc w:val="right"/>
              <w:rPr>
                <w:rFonts w:ascii="Arial"/>
                <w:sz w:val="17"/>
              </w:rPr>
            </w:pPr>
            <w:r>
              <w:rPr>
                <w:rFonts w:ascii="Arial"/>
                <w:color w:val="A0A0A4"/>
                <w:w w:val="105"/>
                <w:sz w:val="17"/>
              </w:rPr>
              <w:t>667</w:t>
            </w:r>
          </w:p>
        </w:tc>
        <w:tc>
          <w:tcPr>
            <w:tcW w:w="1465" w:type="dxa"/>
            <w:gridSpan w:val="2"/>
            <w:tcBorders>
              <w:top w:val="single" w:sz="2" w:space="0" w:color="A0A0A4"/>
              <w:bottom w:val="single" w:sz="2" w:space="0" w:color="A0A0A4"/>
            </w:tcBorders>
          </w:tcPr>
          <w:p>
            <w:pPr>
              <w:pStyle w:val="TableParagraph"/>
              <w:spacing w:before="66"/>
              <w:ind w:left="871"/>
              <w:rPr>
                <w:rFonts w:ascii="Arial"/>
                <w:sz w:val="17"/>
              </w:rPr>
            </w:pPr>
            <w:r>
              <w:rPr>
                <w:rFonts w:ascii="Arial"/>
                <w:color w:val="A0A0A4"/>
                <w:w w:val="105"/>
                <w:sz w:val="17"/>
              </w:rPr>
              <w:t>494</w:t>
            </w:r>
          </w:p>
        </w:tc>
      </w:tr>
      <w:tr>
        <w:trPr>
          <w:trHeight w:val="279" w:hRule="exact"/>
        </w:trPr>
        <w:tc>
          <w:tcPr>
            <w:tcW w:w="1983" w:type="dxa"/>
            <w:tcBorders>
              <w:top w:val="single" w:sz="4" w:space="0" w:color="A0A0A4"/>
              <w:bottom w:val="single" w:sz="4" w:space="0" w:color="A0A0A4"/>
            </w:tcBorders>
          </w:tcPr>
          <w:p>
            <w:pPr>
              <w:pStyle w:val="TableParagraph"/>
              <w:tabs>
                <w:tab w:pos="1336" w:val="left" w:leader="none"/>
              </w:tabs>
              <w:spacing w:before="64"/>
              <w:ind w:left="516"/>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129</w:t>
            </w:r>
          </w:p>
        </w:tc>
        <w:tc>
          <w:tcPr>
            <w:tcW w:w="1753" w:type="dxa"/>
            <w:tcBorders>
              <w:top w:val="single" w:sz="2" w:space="0" w:color="A0A0A4"/>
              <w:bottom w:val="single" w:sz="2" w:space="0" w:color="A0A0A4"/>
            </w:tcBorders>
          </w:tcPr>
          <w:p>
            <w:pPr>
              <w:pStyle w:val="TableParagraph"/>
              <w:tabs>
                <w:tab w:pos="1094" w:val="left" w:leader="none"/>
              </w:tabs>
              <w:spacing w:before="66"/>
              <w:ind w:left="261"/>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285</w:t>
            </w:r>
          </w:p>
        </w:tc>
        <w:tc>
          <w:tcPr>
            <w:tcW w:w="1703" w:type="dxa"/>
            <w:tcBorders>
              <w:top w:val="single" w:sz="2" w:space="0" w:color="A0A0A4"/>
              <w:bottom w:val="single" w:sz="2" w:space="0" w:color="A0A0A4"/>
            </w:tcBorders>
          </w:tcPr>
          <w:p>
            <w:pPr>
              <w:pStyle w:val="TableParagraph"/>
              <w:tabs>
                <w:tab w:pos="825" w:val="left" w:leader="none"/>
              </w:tabs>
              <w:spacing w:before="66"/>
              <w:ind w:right="310"/>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367</w:t>
            </w:r>
          </w:p>
        </w:tc>
        <w:tc>
          <w:tcPr>
            <w:tcW w:w="1788" w:type="dxa"/>
            <w:tcBorders>
              <w:top w:val="single" w:sz="2" w:space="0" w:color="A0A0A4"/>
              <w:bottom w:val="single" w:sz="2" w:space="0" w:color="A0A0A4"/>
            </w:tcBorders>
          </w:tcPr>
          <w:p>
            <w:pPr>
              <w:pStyle w:val="TableParagraph"/>
              <w:tabs>
                <w:tab w:pos="830" w:val="left" w:leader="none"/>
              </w:tabs>
              <w:spacing w:before="66"/>
              <w:ind w:right="298"/>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283</w:t>
            </w:r>
          </w:p>
        </w:tc>
        <w:tc>
          <w:tcPr>
            <w:tcW w:w="2068" w:type="dxa"/>
            <w:tcBorders>
              <w:top w:val="single" w:sz="2" w:space="0" w:color="A0A0A4"/>
              <w:bottom w:val="single" w:sz="2" w:space="0" w:color="A0A0A4"/>
            </w:tcBorders>
          </w:tcPr>
          <w:p>
            <w:pPr>
              <w:pStyle w:val="TableParagraph"/>
              <w:tabs>
                <w:tab w:pos="851" w:val="left" w:leader="none"/>
              </w:tabs>
              <w:spacing w:before="66"/>
              <w:ind w:right="571"/>
              <w:jc w:val="right"/>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256</w:t>
            </w:r>
          </w:p>
        </w:tc>
        <w:tc>
          <w:tcPr>
            <w:tcW w:w="1465" w:type="dxa"/>
            <w:gridSpan w:val="2"/>
            <w:tcBorders>
              <w:top w:val="single" w:sz="2" w:space="0" w:color="A0A0A4"/>
              <w:bottom w:val="single" w:sz="2" w:space="0" w:color="A0A0A4"/>
            </w:tcBorders>
          </w:tcPr>
          <w:p>
            <w:pPr>
              <w:pStyle w:val="TableParagraph"/>
              <w:tabs>
                <w:tab w:pos="871" w:val="left" w:leader="none"/>
              </w:tabs>
              <w:spacing w:before="66"/>
              <w:ind w:left="43"/>
              <w:rPr>
                <w:rFonts w:ascii="Arial"/>
                <w:sz w:val="17"/>
              </w:rPr>
            </w:pPr>
            <w:r>
              <w:rPr>
                <w:rFonts w:ascii="Arial"/>
                <w:color w:val="A0A0A4"/>
                <w:w w:val="359"/>
                <w:sz w:val="17"/>
                <w:u w:val="single" w:color="231F20"/>
              </w:rPr>
              <w:t> </w:t>
            </w:r>
            <w:r>
              <w:rPr>
                <w:rFonts w:ascii="Arial"/>
                <w:color w:val="A0A0A4"/>
                <w:sz w:val="17"/>
                <w:u w:val="single" w:color="231F20"/>
              </w:rPr>
              <w:tab/>
            </w:r>
            <w:r>
              <w:rPr>
                <w:rFonts w:ascii="Arial"/>
                <w:color w:val="A0A0A4"/>
                <w:w w:val="105"/>
                <w:sz w:val="17"/>
                <w:u w:val="single" w:color="231F20"/>
              </w:rPr>
              <w:t>190</w:t>
            </w:r>
          </w:p>
        </w:tc>
      </w:tr>
      <w:tr>
        <w:trPr>
          <w:trHeight w:val="285" w:hRule="exact"/>
        </w:trPr>
        <w:tc>
          <w:tcPr>
            <w:tcW w:w="7227" w:type="dxa"/>
            <w:gridSpan w:val="4"/>
            <w:tcBorders>
              <w:bottom w:val="single" w:sz="11" w:space="0" w:color="231F20"/>
            </w:tcBorders>
          </w:tcPr>
          <w:p>
            <w:pPr>
              <w:pStyle w:val="TableParagraph"/>
              <w:tabs>
                <w:tab w:pos="1336" w:val="left" w:leader="none"/>
                <w:tab w:pos="2205" w:val="left" w:leader="none"/>
                <w:tab w:pos="3076" w:val="left" w:leader="none"/>
                <w:tab w:pos="3951" w:val="left" w:leader="none"/>
                <w:tab w:pos="4819" w:val="left" w:leader="none"/>
                <w:tab w:pos="5752" w:val="left" w:leader="none"/>
                <w:tab w:pos="6623" w:val="left" w:leader="none"/>
              </w:tabs>
              <w:spacing w:before="64"/>
              <w:ind w:left="465"/>
              <w:rPr>
                <w:rFonts w:ascii="Arial"/>
                <w:sz w:val="17"/>
              </w:rPr>
            </w:pPr>
            <w:r>
              <w:rPr>
                <w:rFonts w:ascii="Arial"/>
                <w:color w:val="A0A0A4"/>
                <w:w w:val="105"/>
                <w:sz w:val="17"/>
              </w:rPr>
              <w:t>$</w:t>
              <w:tab/>
            </w:r>
            <w:r>
              <w:rPr>
                <w:rFonts w:ascii="Arial"/>
                <w:color w:val="A0A0A4"/>
                <w:w w:val="105"/>
                <w:sz w:val="17"/>
                <w:u w:val="thick" w:color="231F20"/>
              </w:rPr>
              <w:t>188</w:t>
            </w:r>
            <w:r>
              <w:rPr>
                <w:rFonts w:ascii="Arial"/>
                <w:color w:val="A0A0A4"/>
                <w:w w:val="105"/>
                <w:sz w:val="17"/>
              </w:rPr>
              <w:tab/>
            </w:r>
            <w:r>
              <w:rPr>
                <w:rFonts w:ascii="Arial"/>
                <w:color w:val="A0A0A4"/>
                <w:w w:val="105"/>
                <w:sz w:val="17"/>
                <w:u w:val="thick" w:color="231F20"/>
              </w:rPr>
              <w:t>$</w:t>
              <w:tab/>
              <w:t>451</w:t>
            </w:r>
            <w:r>
              <w:rPr>
                <w:rFonts w:ascii="Arial"/>
                <w:color w:val="A0A0A4"/>
                <w:w w:val="105"/>
                <w:sz w:val="17"/>
              </w:rPr>
              <w:tab/>
              <w:t>$</w:t>
              <w:tab/>
              <w:t>555</w:t>
            </w:r>
            <w:r>
              <w:rPr>
                <w:rFonts w:ascii="Arial"/>
                <w:color w:val="A0A0A4"/>
                <w:spacing w:val="-32"/>
                <w:w w:val="105"/>
                <w:sz w:val="17"/>
              </w:rPr>
              <w:t> </w:t>
            </w:r>
            <w:r>
              <w:rPr>
                <w:rFonts w:ascii="Arial"/>
                <w:color w:val="A0A0A4"/>
                <w:w w:val="105"/>
                <w:position w:val="6"/>
                <w:sz w:val="10"/>
              </w:rPr>
              <w:t>(5)</w:t>
              <w:tab/>
            </w:r>
            <w:r>
              <w:rPr>
                <w:rFonts w:ascii="Arial"/>
                <w:color w:val="A0A0A4"/>
                <w:w w:val="105"/>
                <w:sz w:val="17"/>
              </w:rPr>
              <w:t>$</w:t>
              <w:tab/>
              <w:t>444</w:t>
            </w:r>
          </w:p>
        </w:tc>
        <w:tc>
          <w:tcPr>
            <w:tcW w:w="2068" w:type="dxa"/>
            <w:tcBorders>
              <w:bottom w:val="single" w:sz="11" w:space="0" w:color="231F20"/>
            </w:tcBorders>
          </w:tcPr>
          <w:p>
            <w:pPr>
              <w:pStyle w:val="TableParagraph"/>
              <w:tabs>
                <w:tab w:pos="891" w:val="left" w:leader="none"/>
              </w:tabs>
              <w:spacing w:before="64"/>
              <w:ind w:right="571"/>
              <w:jc w:val="right"/>
              <w:rPr>
                <w:rFonts w:ascii="Arial"/>
                <w:sz w:val="17"/>
              </w:rPr>
            </w:pPr>
            <w:r>
              <w:rPr>
                <w:rFonts w:ascii="Arial"/>
                <w:color w:val="A0A0A4"/>
                <w:w w:val="110"/>
                <w:sz w:val="17"/>
              </w:rPr>
              <w:t>$</w:t>
              <w:tab/>
            </w:r>
            <w:r>
              <w:rPr>
                <w:rFonts w:ascii="Arial"/>
                <w:color w:val="A0A0A4"/>
                <w:w w:val="105"/>
                <w:sz w:val="17"/>
              </w:rPr>
              <w:t>411</w:t>
            </w:r>
          </w:p>
        </w:tc>
        <w:tc>
          <w:tcPr>
            <w:tcW w:w="1182" w:type="dxa"/>
            <w:tcBorders>
              <w:bottom w:val="single" w:sz="11" w:space="0" w:color="231F20"/>
            </w:tcBorders>
          </w:tcPr>
          <w:p>
            <w:pPr>
              <w:pStyle w:val="TableParagraph"/>
              <w:tabs>
                <w:tab w:pos="871" w:val="left" w:leader="none"/>
              </w:tabs>
              <w:spacing w:before="64"/>
              <w:ind w:right="4"/>
              <w:jc w:val="center"/>
              <w:rPr>
                <w:rFonts w:ascii="Arial"/>
                <w:sz w:val="17"/>
              </w:rPr>
            </w:pPr>
            <w:r>
              <w:rPr>
                <w:rFonts w:ascii="Arial"/>
                <w:color w:val="A0A0A4"/>
                <w:w w:val="110"/>
                <w:sz w:val="17"/>
              </w:rPr>
              <w:t>$</w:t>
              <w:tab/>
            </w:r>
            <w:r>
              <w:rPr>
                <w:rFonts w:ascii="Arial"/>
                <w:color w:val="A0A0A4"/>
                <w:w w:val="105"/>
                <w:sz w:val="17"/>
              </w:rPr>
              <w:t>304</w:t>
            </w:r>
          </w:p>
        </w:tc>
        <w:tc>
          <w:tcPr>
            <w:tcW w:w="283" w:type="dxa"/>
            <w:tcBorders>
              <w:bottom w:val="single" w:sz="2" w:space="0" w:color="A0A0A4"/>
            </w:tcBorders>
          </w:tcPr>
          <w:p>
            <w:pPr/>
          </w:p>
        </w:tc>
      </w:tr>
      <w:tr>
        <w:trPr>
          <w:trHeight w:val="273" w:hRule="exact"/>
        </w:trPr>
        <w:tc>
          <w:tcPr>
            <w:tcW w:w="7227" w:type="dxa"/>
            <w:gridSpan w:val="4"/>
            <w:tcBorders>
              <w:top w:val="single" w:sz="11" w:space="0" w:color="231F20"/>
              <w:bottom w:val="single" w:sz="4" w:space="0" w:color="A0A0A4"/>
            </w:tcBorders>
          </w:tcPr>
          <w:p>
            <w:pPr>
              <w:pStyle w:val="TableParagraph"/>
              <w:tabs>
                <w:tab w:pos="1396" w:val="left" w:leader="none"/>
                <w:tab w:pos="2205" w:val="left" w:leader="none"/>
                <w:tab w:pos="3137" w:val="left" w:leader="none"/>
                <w:tab w:pos="3951" w:val="left" w:leader="none"/>
                <w:tab w:pos="4879" w:val="left" w:leader="none"/>
                <w:tab w:pos="5752" w:val="left" w:leader="none"/>
                <w:tab w:pos="6683" w:val="left" w:leader="none"/>
              </w:tabs>
              <w:spacing w:before="56"/>
              <w:ind w:left="465"/>
              <w:rPr>
                <w:rFonts w:ascii="Arial"/>
                <w:sz w:val="17"/>
              </w:rPr>
            </w:pPr>
            <w:r>
              <w:rPr>
                <w:rFonts w:ascii="Arial"/>
                <w:color w:val="A0A0A4"/>
                <w:sz w:val="17"/>
              </w:rPr>
              <w:t>$</w:t>
              <w:tab/>
              <w:t>.24</w:t>
              <w:tab/>
              <w:t>$</w:t>
              <w:tab/>
              <w:t>.59</w:t>
              <w:tab/>
              <w:t>$</w:t>
              <w:tab/>
              <w:t>.74</w:t>
            </w:r>
            <w:r>
              <w:rPr>
                <w:rFonts w:ascii="Arial"/>
                <w:color w:val="A0A0A4"/>
                <w:spacing w:val="-28"/>
                <w:sz w:val="17"/>
              </w:rPr>
              <w:t> </w:t>
            </w:r>
            <w:r>
              <w:rPr>
                <w:rFonts w:ascii="Arial"/>
                <w:color w:val="A0A0A4"/>
                <w:position w:val="6"/>
                <w:sz w:val="10"/>
              </w:rPr>
              <w:t>(5)</w:t>
              <w:tab/>
            </w:r>
            <w:r>
              <w:rPr>
                <w:rFonts w:ascii="Arial"/>
                <w:color w:val="A0A0A4"/>
                <w:sz w:val="17"/>
              </w:rPr>
              <w:t>$</w:t>
              <w:tab/>
              <w:t>.59</w:t>
            </w:r>
          </w:p>
        </w:tc>
        <w:tc>
          <w:tcPr>
            <w:tcW w:w="2068" w:type="dxa"/>
            <w:tcBorders>
              <w:top w:val="single" w:sz="11" w:space="0" w:color="231F20"/>
              <w:bottom w:val="single" w:sz="2" w:space="0" w:color="A0A0A4"/>
            </w:tcBorders>
          </w:tcPr>
          <w:p>
            <w:pPr>
              <w:pStyle w:val="TableParagraph"/>
              <w:tabs>
                <w:tab w:pos="951" w:val="left" w:leader="none"/>
              </w:tabs>
              <w:spacing w:before="55"/>
              <w:ind w:right="571"/>
              <w:jc w:val="right"/>
              <w:rPr>
                <w:rFonts w:ascii="Arial"/>
                <w:sz w:val="17"/>
              </w:rPr>
            </w:pPr>
            <w:r>
              <w:rPr>
                <w:rFonts w:ascii="Arial"/>
                <w:color w:val="A0A0A4"/>
                <w:w w:val="105"/>
                <w:sz w:val="17"/>
              </w:rPr>
              <w:t>$</w:t>
              <w:tab/>
            </w:r>
            <w:r>
              <w:rPr>
                <w:rFonts w:ascii="Arial"/>
                <w:color w:val="A0A0A4"/>
                <w:sz w:val="17"/>
              </w:rPr>
              <w:t>.55</w:t>
            </w:r>
          </w:p>
        </w:tc>
        <w:tc>
          <w:tcPr>
            <w:tcW w:w="1182" w:type="dxa"/>
            <w:tcBorders>
              <w:top w:val="single" w:sz="11" w:space="0" w:color="231F20"/>
              <w:bottom w:val="single" w:sz="2" w:space="0" w:color="A0A0A4"/>
            </w:tcBorders>
          </w:tcPr>
          <w:p>
            <w:pPr>
              <w:pStyle w:val="TableParagraph"/>
              <w:tabs>
                <w:tab w:pos="931" w:val="left" w:leader="none"/>
              </w:tabs>
              <w:spacing w:before="50"/>
              <w:ind w:right="4"/>
              <w:jc w:val="center"/>
              <w:rPr>
                <w:rFonts w:ascii="Arial"/>
                <w:sz w:val="17"/>
              </w:rPr>
            </w:pPr>
            <w:r>
              <w:rPr>
                <w:rFonts w:ascii="Arial"/>
                <w:color w:val="A0A0A4"/>
                <w:w w:val="105"/>
                <w:sz w:val="17"/>
              </w:rPr>
              <w:t>$</w:t>
              <w:tab/>
            </w:r>
            <w:r>
              <w:rPr>
                <w:rFonts w:ascii="Arial"/>
                <w:color w:val="A0A0A4"/>
                <w:sz w:val="17"/>
              </w:rPr>
              <w:t>.41</w:t>
            </w:r>
          </w:p>
        </w:tc>
        <w:tc>
          <w:tcPr>
            <w:tcW w:w="283" w:type="dxa"/>
            <w:tcBorders>
              <w:top w:val="single" w:sz="2" w:space="0" w:color="A0A0A4"/>
              <w:bottom w:val="single" w:sz="2" w:space="0" w:color="A0A0A4"/>
            </w:tcBorders>
          </w:tcPr>
          <w:p>
            <w:pPr/>
          </w:p>
        </w:tc>
      </w:tr>
      <w:tr>
        <w:trPr>
          <w:trHeight w:val="279" w:hRule="exact"/>
        </w:trPr>
        <w:tc>
          <w:tcPr>
            <w:tcW w:w="7227" w:type="dxa"/>
            <w:gridSpan w:val="4"/>
            <w:tcBorders>
              <w:top w:val="single" w:sz="4" w:space="0" w:color="A0A0A4"/>
              <w:bottom w:val="single" w:sz="4" w:space="0" w:color="A0A0A4"/>
            </w:tcBorders>
          </w:tcPr>
          <w:p>
            <w:pPr>
              <w:pStyle w:val="TableParagraph"/>
              <w:tabs>
                <w:tab w:pos="1396" w:val="left" w:leader="none"/>
                <w:tab w:pos="2205" w:val="left" w:leader="none"/>
                <w:tab w:pos="3137" w:val="left" w:leader="none"/>
                <w:tab w:pos="3951" w:val="left" w:leader="none"/>
                <w:tab w:pos="4879" w:val="left" w:leader="none"/>
                <w:tab w:pos="5752" w:val="left" w:leader="none"/>
                <w:tab w:pos="6683" w:val="left" w:leader="none"/>
              </w:tabs>
              <w:spacing w:before="64"/>
              <w:ind w:left="465"/>
              <w:rPr>
                <w:rFonts w:ascii="Arial"/>
                <w:sz w:val="17"/>
              </w:rPr>
            </w:pPr>
            <w:r>
              <w:rPr>
                <w:rFonts w:ascii="Arial"/>
                <w:color w:val="A0A0A4"/>
                <w:sz w:val="17"/>
              </w:rPr>
              <w:t>$</w:t>
              <w:tab/>
              <w:t>.23</w:t>
              <w:tab/>
              <w:t>$</w:t>
              <w:tab/>
              <w:t>.56</w:t>
              <w:tab/>
              <w:t>$</w:t>
              <w:tab/>
              <w:t>.70</w:t>
            </w:r>
            <w:r>
              <w:rPr>
                <w:rFonts w:ascii="Arial"/>
                <w:color w:val="A0A0A4"/>
                <w:spacing w:val="-28"/>
                <w:sz w:val="17"/>
              </w:rPr>
              <w:t> </w:t>
            </w:r>
            <w:r>
              <w:rPr>
                <w:rFonts w:ascii="Arial"/>
                <w:color w:val="A0A0A4"/>
                <w:position w:val="6"/>
                <w:sz w:val="10"/>
              </w:rPr>
              <w:t>(5)</w:t>
              <w:tab/>
            </w:r>
            <w:r>
              <w:rPr>
                <w:rFonts w:ascii="Arial"/>
                <w:color w:val="A0A0A4"/>
                <w:sz w:val="17"/>
              </w:rPr>
              <w:t>$</w:t>
              <w:tab/>
              <w:t>.56</w:t>
            </w:r>
          </w:p>
        </w:tc>
        <w:tc>
          <w:tcPr>
            <w:tcW w:w="2068" w:type="dxa"/>
            <w:tcBorders>
              <w:top w:val="single" w:sz="2" w:space="0" w:color="A0A0A4"/>
              <w:bottom w:val="single" w:sz="2" w:space="0" w:color="A0A0A4"/>
            </w:tcBorders>
          </w:tcPr>
          <w:p>
            <w:pPr>
              <w:pStyle w:val="TableParagraph"/>
              <w:tabs>
                <w:tab w:pos="951" w:val="left" w:leader="none"/>
              </w:tabs>
              <w:spacing w:before="66"/>
              <w:ind w:right="571"/>
              <w:jc w:val="right"/>
              <w:rPr>
                <w:rFonts w:ascii="Arial"/>
                <w:sz w:val="17"/>
              </w:rPr>
            </w:pPr>
            <w:r>
              <w:rPr>
                <w:rFonts w:ascii="Arial"/>
                <w:color w:val="A0A0A4"/>
                <w:w w:val="105"/>
                <w:sz w:val="17"/>
              </w:rPr>
              <w:t>$</w:t>
              <w:tab/>
            </w:r>
            <w:r>
              <w:rPr>
                <w:rFonts w:ascii="Arial"/>
                <w:color w:val="A0A0A4"/>
                <w:sz w:val="17"/>
              </w:rPr>
              <w:t>.52</w:t>
            </w:r>
          </w:p>
        </w:tc>
        <w:tc>
          <w:tcPr>
            <w:tcW w:w="1182" w:type="dxa"/>
            <w:tcBorders>
              <w:top w:val="single" w:sz="2" w:space="0" w:color="A0A0A4"/>
              <w:bottom w:val="single" w:sz="2" w:space="0" w:color="A0A0A4"/>
            </w:tcBorders>
          </w:tcPr>
          <w:p>
            <w:pPr>
              <w:pStyle w:val="TableParagraph"/>
              <w:tabs>
                <w:tab w:pos="931" w:val="left" w:leader="none"/>
              </w:tabs>
              <w:spacing w:before="66"/>
              <w:ind w:right="4"/>
              <w:jc w:val="center"/>
              <w:rPr>
                <w:rFonts w:ascii="Arial"/>
                <w:sz w:val="17"/>
              </w:rPr>
            </w:pPr>
            <w:r>
              <w:rPr>
                <w:rFonts w:ascii="Arial"/>
                <w:color w:val="A0A0A4"/>
                <w:w w:val="105"/>
                <w:sz w:val="17"/>
              </w:rPr>
              <w:t>$</w:t>
              <w:tab/>
            </w:r>
            <w:r>
              <w:rPr>
                <w:rFonts w:ascii="Arial"/>
                <w:color w:val="A0A0A4"/>
                <w:sz w:val="17"/>
              </w:rPr>
              <w:t>.39</w:t>
            </w:r>
          </w:p>
        </w:tc>
        <w:tc>
          <w:tcPr>
            <w:tcW w:w="283" w:type="dxa"/>
            <w:tcBorders>
              <w:top w:val="single" w:sz="2" w:space="0" w:color="A0A0A4"/>
              <w:bottom w:val="single" w:sz="2" w:space="0" w:color="A0A0A4"/>
            </w:tcBorders>
          </w:tcPr>
          <w:p>
            <w:pPr/>
          </w:p>
        </w:tc>
      </w:tr>
      <w:tr>
        <w:trPr>
          <w:trHeight w:val="279" w:hRule="exact"/>
        </w:trPr>
        <w:tc>
          <w:tcPr>
            <w:tcW w:w="1983" w:type="dxa"/>
            <w:tcBorders>
              <w:bottom w:val="single" w:sz="4" w:space="0" w:color="A0A0A4"/>
            </w:tcBorders>
          </w:tcPr>
          <w:p>
            <w:pPr>
              <w:pStyle w:val="TableParagraph"/>
              <w:tabs>
                <w:tab w:pos="1192" w:val="left" w:leader="none"/>
              </w:tabs>
              <w:spacing w:before="64"/>
              <w:ind w:left="465"/>
              <w:rPr>
                <w:rFonts w:ascii="Arial"/>
                <w:sz w:val="17"/>
              </w:rPr>
            </w:pPr>
            <w:r>
              <w:rPr>
                <w:rFonts w:ascii="Arial"/>
                <w:color w:val="A0A0A4"/>
                <w:w w:val="105"/>
                <w:sz w:val="17"/>
              </w:rPr>
              <w:t>$</w:t>
              <w:tab/>
            </w:r>
            <w:r>
              <w:rPr>
                <w:rFonts w:ascii="Arial"/>
                <w:color w:val="A0A0A4"/>
                <w:spacing w:val="2"/>
                <w:w w:val="105"/>
                <w:sz w:val="17"/>
              </w:rPr>
              <w:t>.0180</w:t>
            </w:r>
          </w:p>
        </w:tc>
        <w:tc>
          <w:tcPr>
            <w:tcW w:w="1753" w:type="dxa"/>
            <w:tcBorders>
              <w:bottom w:val="single" w:sz="2" w:space="0" w:color="A0A0A4"/>
            </w:tcBorders>
          </w:tcPr>
          <w:p>
            <w:pPr>
              <w:pStyle w:val="TableParagraph"/>
              <w:tabs>
                <w:tab w:pos="949" w:val="left" w:leader="none"/>
              </w:tabs>
              <w:spacing w:before="64"/>
              <w:ind w:left="222"/>
              <w:rPr>
                <w:rFonts w:ascii="Arial"/>
                <w:sz w:val="17"/>
              </w:rPr>
            </w:pPr>
            <w:r>
              <w:rPr>
                <w:rFonts w:ascii="Arial"/>
                <w:color w:val="A0A0A4"/>
                <w:w w:val="105"/>
                <w:sz w:val="17"/>
              </w:rPr>
              <w:t>$</w:t>
              <w:tab/>
            </w:r>
            <w:r>
              <w:rPr>
                <w:rFonts w:ascii="Arial"/>
                <w:color w:val="A0A0A4"/>
                <w:spacing w:val="2"/>
                <w:w w:val="105"/>
                <w:sz w:val="17"/>
              </w:rPr>
              <w:t>.0180</w:t>
            </w:r>
          </w:p>
        </w:tc>
        <w:tc>
          <w:tcPr>
            <w:tcW w:w="1703" w:type="dxa"/>
            <w:tcBorders>
              <w:bottom w:val="single" w:sz="2" w:space="0" w:color="A0A0A4"/>
            </w:tcBorders>
          </w:tcPr>
          <w:p>
            <w:pPr>
              <w:pStyle w:val="TableParagraph"/>
              <w:tabs>
                <w:tab w:pos="727" w:val="left" w:leader="none"/>
              </w:tabs>
              <w:spacing w:before="64"/>
              <w:ind w:right="310"/>
              <w:jc w:val="right"/>
              <w:rPr>
                <w:rFonts w:ascii="Arial"/>
                <w:sz w:val="17"/>
              </w:rPr>
            </w:pPr>
            <w:r>
              <w:rPr>
                <w:rFonts w:ascii="Arial"/>
                <w:color w:val="A0A0A4"/>
                <w:w w:val="105"/>
                <w:sz w:val="17"/>
              </w:rPr>
              <w:t>$</w:t>
              <w:tab/>
            </w:r>
            <w:r>
              <w:rPr>
                <w:rFonts w:ascii="Arial"/>
                <w:color w:val="A0A0A4"/>
                <w:spacing w:val="2"/>
                <w:sz w:val="17"/>
              </w:rPr>
              <w:t>.0148</w:t>
            </w:r>
          </w:p>
        </w:tc>
        <w:tc>
          <w:tcPr>
            <w:tcW w:w="1788" w:type="dxa"/>
            <w:tcBorders>
              <w:bottom w:val="single" w:sz="2" w:space="0" w:color="A0A0A4"/>
            </w:tcBorders>
          </w:tcPr>
          <w:p>
            <w:pPr>
              <w:pStyle w:val="TableParagraph"/>
              <w:tabs>
                <w:tab w:pos="727" w:val="left" w:leader="none"/>
              </w:tabs>
              <w:spacing w:before="64"/>
              <w:ind w:right="298"/>
              <w:jc w:val="right"/>
              <w:rPr>
                <w:rFonts w:ascii="Arial"/>
                <w:sz w:val="17"/>
              </w:rPr>
            </w:pPr>
            <w:r>
              <w:rPr>
                <w:rFonts w:ascii="Arial"/>
                <w:color w:val="A0A0A4"/>
                <w:w w:val="105"/>
                <w:sz w:val="17"/>
              </w:rPr>
              <w:t>$</w:t>
              <w:tab/>
            </w:r>
            <w:r>
              <w:rPr>
                <w:rFonts w:ascii="Arial"/>
                <w:color w:val="A0A0A4"/>
                <w:spacing w:val="2"/>
                <w:sz w:val="17"/>
              </w:rPr>
              <w:t>.0143</w:t>
            </w:r>
          </w:p>
        </w:tc>
        <w:tc>
          <w:tcPr>
            <w:tcW w:w="2068" w:type="dxa"/>
            <w:tcBorders>
              <w:bottom w:val="single" w:sz="2" w:space="0" w:color="A0A0A4"/>
            </w:tcBorders>
          </w:tcPr>
          <w:p>
            <w:pPr>
              <w:pStyle w:val="TableParagraph"/>
              <w:tabs>
                <w:tab w:pos="746" w:val="left" w:leader="none"/>
              </w:tabs>
              <w:spacing w:before="64"/>
              <w:ind w:right="571"/>
              <w:jc w:val="right"/>
              <w:rPr>
                <w:rFonts w:ascii="Arial"/>
                <w:sz w:val="17"/>
              </w:rPr>
            </w:pPr>
            <w:r>
              <w:rPr>
                <w:rFonts w:ascii="Arial"/>
                <w:color w:val="A0A0A4"/>
                <w:w w:val="105"/>
                <w:sz w:val="17"/>
              </w:rPr>
              <w:t>$</w:t>
              <w:tab/>
            </w:r>
            <w:r>
              <w:rPr>
                <w:rFonts w:ascii="Arial"/>
                <w:color w:val="A0A0A4"/>
                <w:spacing w:val="2"/>
                <w:sz w:val="17"/>
              </w:rPr>
              <w:t>.0126</w:t>
            </w:r>
          </w:p>
        </w:tc>
        <w:tc>
          <w:tcPr>
            <w:tcW w:w="1465" w:type="dxa"/>
            <w:gridSpan w:val="2"/>
            <w:tcBorders>
              <w:bottom w:val="single" w:sz="2" w:space="0" w:color="A0A0A4"/>
            </w:tcBorders>
          </w:tcPr>
          <w:p>
            <w:pPr>
              <w:pStyle w:val="TableParagraph"/>
              <w:tabs>
                <w:tab w:pos="727" w:val="left" w:leader="none"/>
              </w:tabs>
              <w:spacing w:before="64"/>
              <w:rPr>
                <w:rFonts w:ascii="Arial"/>
                <w:sz w:val="17"/>
              </w:rPr>
            </w:pPr>
            <w:r>
              <w:rPr>
                <w:rFonts w:ascii="Arial"/>
                <w:color w:val="A0A0A4"/>
                <w:w w:val="105"/>
                <w:sz w:val="17"/>
              </w:rPr>
              <w:t>$</w:t>
              <w:tab/>
            </w:r>
            <w:r>
              <w:rPr>
                <w:rFonts w:ascii="Arial"/>
                <w:color w:val="A0A0A4"/>
                <w:spacing w:val="2"/>
                <w:w w:val="105"/>
                <w:sz w:val="17"/>
              </w:rPr>
              <w:t>.0098</w:t>
            </w:r>
          </w:p>
        </w:tc>
      </w:tr>
      <w:tr>
        <w:trPr>
          <w:trHeight w:val="279" w:hRule="exact"/>
        </w:trPr>
        <w:tc>
          <w:tcPr>
            <w:tcW w:w="1983" w:type="dxa"/>
            <w:tcBorders>
              <w:top w:val="single" w:sz="4" w:space="0" w:color="A0A0A4"/>
              <w:bottom w:val="single" w:sz="4" w:space="0" w:color="A0A0A4"/>
            </w:tcBorders>
          </w:tcPr>
          <w:p>
            <w:pPr>
              <w:pStyle w:val="TableParagraph"/>
              <w:tabs>
                <w:tab w:pos="1192" w:val="left" w:leader="none"/>
              </w:tabs>
              <w:spacing w:before="64"/>
              <w:ind w:left="465"/>
              <w:rPr>
                <w:rFonts w:ascii="Arial"/>
                <w:sz w:val="17"/>
              </w:rPr>
            </w:pPr>
            <w:r>
              <w:rPr>
                <w:rFonts w:ascii="Arial"/>
                <w:color w:val="A0A0A4"/>
                <w:w w:val="105"/>
                <w:sz w:val="17"/>
              </w:rPr>
              <w:t>$</w:t>
              <w:tab/>
            </w:r>
            <w:r>
              <w:rPr>
                <w:rFonts w:ascii="Arial"/>
                <w:color w:val="A0A0A4"/>
                <w:spacing w:val="2"/>
                <w:w w:val="105"/>
                <w:sz w:val="17"/>
              </w:rPr>
              <w:t>8,766</w:t>
            </w:r>
          </w:p>
        </w:tc>
        <w:tc>
          <w:tcPr>
            <w:tcW w:w="1753" w:type="dxa"/>
            <w:tcBorders>
              <w:top w:val="single" w:sz="2" w:space="0" w:color="A0A0A4"/>
              <w:bottom w:val="single" w:sz="2" w:space="0" w:color="A0A0A4"/>
            </w:tcBorders>
          </w:tcPr>
          <w:p>
            <w:pPr>
              <w:pStyle w:val="TableParagraph"/>
              <w:tabs>
                <w:tab w:pos="949" w:val="left" w:leader="none"/>
              </w:tabs>
              <w:spacing w:before="66"/>
              <w:ind w:left="222"/>
              <w:rPr>
                <w:rFonts w:ascii="Arial"/>
                <w:sz w:val="17"/>
              </w:rPr>
            </w:pPr>
            <w:r>
              <w:rPr>
                <w:rFonts w:ascii="Arial"/>
                <w:color w:val="A0A0A4"/>
                <w:w w:val="105"/>
                <w:sz w:val="17"/>
              </w:rPr>
              <w:t>$</w:t>
              <w:tab/>
            </w:r>
            <w:r>
              <w:rPr>
                <w:rFonts w:ascii="Arial"/>
                <w:color w:val="A0A0A4"/>
                <w:spacing w:val="2"/>
                <w:w w:val="105"/>
                <w:sz w:val="17"/>
              </w:rPr>
              <w:t>8,779</w:t>
            </w:r>
          </w:p>
        </w:tc>
        <w:tc>
          <w:tcPr>
            <w:tcW w:w="1703" w:type="dxa"/>
            <w:tcBorders>
              <w:top w:val="single" w:sz="2" w:space="0" w:color="A0A0A4"/>
              <w:bottom w:val="single" w:sz="2" w:space="0" w:color="A0A0A4"/>
            </w:tcBorders>
          </w:tcPr>
          <w:p>
            <w:pPr>
              <w:pStyle w:val="TableParagraph"/>
              <w:tabs>
                <w:tab w:pos="727" w:val="left" w:leader="none"/>
              </w:tabs>
              <w:spacing w:before="67"/>
              <w:ind w:right="310"/>
              <w:jc w:val="right"/>
              <w:rPr>
                <w:rFonts w:ascii="Arial"/>
                <w:sz w:val="17"/>
              </w:rPr>
            </w:pPr>
            <w:r>
              <w:rPr>
                <w:rFonts w:ascii="Arial"/>
                <w:color w:val="A0A0A4"/>
                <w:w w:val="105"/>
                <w:sz w:val="17"/>
              </w:rPr>
              <w:t>$</w:t>
              <w:tab/>
            </w:r>
            <w:r>
              <w:rPr>
                <w:rFonts w:ascii="Arial"/>
                <w:color w:val="A0A0A4"/>
                <w:spacing w:val="2"/>
                <w:sz w:val="17"/>
              </w:rPr>
              <w:t>6,500</w:t>
            </w:r>
          </w:p>
        </w:tc>
        <w:tc>
          <w:tcPr>
            <w:tcW w:w="1788" w:type="dxa"/>
            <w:tcBorders>
              <w:top w:val="single" w:sz="2" w:space="0" w:color="A0A0A4"/>
              <w:bottom w:val="single" w:sz="2" w:space="0" w:color="A0A0A4"/>
            </w:tcBorders>
          </w:tcPr>
          <w:p>
            <w:pPr>
              <w:pStyle w:val="TableParagraph"/>
              <w:tabs>
                <w:tab w:pos="727" w:val="left" w:leader="none"/>
              </w:tabs>
              <w:spacing w:before="66"/>
              <w:ind w:right="298"/>
              <w:jc w:val="right"/>
              <w:rPr>
                <w:rFonts w:ascii="Arial"/>
                <w:sz w:val="17"/>
              </w:rPr>
            </w:pPr>
            <w:r>
              <w:rPr>
                <w:rFonts w:ascii="Arial"/>
                <w:color w:val="A0A0A4"/>
                <w:w w:val="105"/>
                <w:sz w:val="17"/>
              </w:rPr>
              <w:t>$</w:t>
              <w:tab/>
            </w:r>
            <w:r>
              <w:rPr>
                <w:rFonts w:ascii="Arial"/>
                <w:color w:val="A0A0A4"/>
                <w:spacing w:val="2"/>
                <w:sz w:val="17"/>
              </w:rPr>
              <w:t>5,519</w:t>
            </w:r>
          </w:p>
        </w:tc>
        <w:tc>
          <w:tcPr>
            <w:tcW w:w="2068" w:type="dxa"/>
            <w:tcBorders>
              <w:top w:val="single" w:sz="2" w:space="0" w:color="A0A0A4"/>
              <w:bottom w:val="single" w:sz="2" w:space="0" w:color="A0A0A4"/>
            </w:tcBorders>
          </w:tcPr>
          <w:p>
            <w:pPr>
              <w:pStyle w:val="TableParagraph"/>
              <w:tabs>
                <w:tab w:pos="746" w:val="left" w:leader="none"/>
              </w:tabs>
              <w:spacing w:before="66"/>
              <w:ind w:right="571"/>
              <w:jc w:val="right"/>
              <w:rPr>
                <w:rFonts w:ascii="Arial"/>
                <w:sz w:val="17"/>
              </w:rPr>
            </w:pPr>
            <w:r>
              <w:rPr>
                <w:rFonts w:ascii="Arial"/>
                <w:color w:val="A0A0A4"/>
                <w:w w:val="105"/>
                <w:sz w:val="17"/>
              </w:rPr>
              <w:t>$</w:t>
              <w:tab/>
            </w:r>
            <w:r>
              <w:rPr>
                <w:rFonts w:ascii="Arial"/>
                <w:color w:val="A0A0A4"/>
                <w:spacing w:val="2"/>
                <w:sz w:val="17"/>
              </w:rPr>
              <w:t>4,605</w:t>
            </w:r>
          </w:p>
        </w:tc>
        <w:tc>
          <w:tcPr>
            <w:tcW w:w="1465" w:type="dxa"/>
            <w:gridSpan w:val="2"/>
            <w:tcBorders>
              <w:top w:val="single" w:sz="2" w:space="0" w:color="A0A0A4"/>
              <w:bottom w:val="single" w:sz="2" w:space="0" w:color="A0A0A4"/>
            </w:tcBorders>
          </w:tcPr>
          <w:p>
            <w:pPr>
              <w:pStyle w:val="TableParagraph"/>
              <w:tabs>
                <w:tab w:pos="727" w:val="left" w:leader="none"/>
              </w:tabs>
              <w:spacing w:before="66"/>
              <w:rPr>
                <w:rFonts w:ascii="Arial"/>
                <w:sz w:val="17"/>
              </w:rPr>
            </w:pPr>
            <w:r>
              <w:rPr>
                <w:rFonts w:ascii="Arial"/>
                <w:color w:val="A0A0A4"/>
                <w:w w:val="105"/>
                <w:sz w:val="17"/>
              </w:rPr>
              <w:t>$</w:t>
              <w:tab/>
            </w:r>
            <w:r>
              <w:rPr>
                <w:rFonts w:ascii="Arial"/>
                <w:color w:val="A0A0A4"/>
                <w:spacing w:val="2"/>
                <w:w w:val="105"/>
                <w:sz w:val="17"/>
              </w:rPr>
              <w:t>4,153</w:t>
            </w:r>
          </w:p>
        </w:tc>
      </w:tr>
      <w:tr>
        <w:trPr>
          <w:trHeight w:val="279" w:hRule="exact"/>
        </w:trPr>
        <w:tc>
          <w:tcPr>
            <w:tcW w:w="1983" w:type="dxa"/>
            <w:tcBorders>
              <w:top w:val="single" w:sz="4" w:space="0" w:color="A0A0A4"/>
              <w:bottom w:val="single" w:sz="4" w:space="0" w:color="A0A0A4"/>
            </w:tcBorders>
          </w:tcPr>
          <w:p>
            <w:pPr>
              <w:pStyle w:val="TableParagraph"/>
              <w:tabs>
                <w:tab w:pos="1192" w:val="left" w:leader="none"/>
              </w:tabs>
              <w:spacing w:before="64"/>
              <w:ind w:left="465"/>
              <w:rPr>
                <w:rFonts w:ascii="Arial"/>
                <w:sz w:val="17"/>
              </w:rPr>
            </w:pPr>
            <w:r>
              <w:rPr>
                <w:rFonts w:ascii="Arial"/>
                <w:color w:val="A0A0A4"/>
                <w:w w:val="105"/>
                <w:sz w:val="17"/>
              </w:rPr>
              <w:t>$</w:t>
              <w:tab/>
            </w:r>
            <w:r>
              <w:rPr>
                <w:rFonts w:ascii="Arial"/>
                <w:color w:val="A0A0A4"/>
                <w:spacing w:val="2"/>
                <w:w w:val="105"/>
                <w:sz w:val="17"/>
              </w:rPr>
              <w:t>1,553</w:t>
            </w:r>
          </w:p>
        </w:tc>
        <w:tc>
          <w:tcPr>
            <w:tcW w:w="1753" w:type="dxa"/>
            <w:tcBorders>
              <w:top w:val="single" w:sz="2" w:space="0" w:color="A0A0A4"/>
              <w:bottom w:val="single" w:sz="2" w:space="0" w:color="A0A0A4"/>
            </w:tcBorders>
          </w:tcPr>
          <w:p>
            <w:pPr>
              <w:pStyle w:val="TableParagraph"/>
              <w:tabs>
                <w:tab w:pos="949" w:val="left" w:leader="none"/>
              </w:tabs>
              <w:spacing w:before="66"/>
              <w:ind w:left="222"/>
              <w:rPr>
                <w:rFonts w:ascii="Arial"/>
                <w:sz w:val="17"/>
              </w:rPr>
            </w:pPr>
            <w:r>
              <w:rPr>
                <w:rFonts w:ascii="Arial"/>
                <w:color w:val="A0A0A4"/>
                <w:w w:val="105"/>
                <w:sz w:val="17"/>
              </w:rPr>
              <w:t>$</w:t>
              <w:tab/>
            </w:r>
            <w:r>
              <w:rPr>
                <w:rFonts w:ascii="Arial"/>
                <w:color w:val="A0A0A4"/>
                <w:spacing w:val="2"/>
                <w:w w:val="105"/>
                <w:sz w:val="17"/>
              </w:rPr>
              <w:t>1,327</w:t>
            </w:r>
          </w:p>
        </w:tc>
        <w:tc>
          <w:tcPr>
            <w:tcW w:w="1703" w:type="dxa"/>
            <w:tcBorders>
              <w:top w:val="single" w:sz="2" w:space="0" w:color="A0A0A4"/>
              <w:bottom w:val="single" w:sz="2" w:space="0" w:color="A0A0A4"/>
            </w:tcBorders>
          </w:tcPr>
          <w:p>
            <w:pPr>
              <w:pStyle w:val="TableParagraph"/>
              <w:tabs>
                <w:tab w:pos="871" w:val="left" w:leader="none"/>
              </w:tabs>
              <w:spacing w:before="67"/>
              <w:ind w:right="310"/>
              <w:jc w:val="right"/>
              <w:rPr>
                <w:rFonts w:ascii="Arial"/>
                <w:sz w:val="17"/>
              </w:rPr>
            </w:pPr>
            <w:r>
              <w:rPr>
                <w:rFonts w:ascii="Arial"/>
                <w:color w:val="A0A0A4"/>
                <w:w w:val="110"/>
                <w:sz w:val="17"/>
              </w:rPr>
              <w:t>$</w:t>
              <w:tab/>
            </w:r>
            <w:r>
              <w:rPr>
                <w:rFonts w:ascii="Arial"/>
                <w:color w:val="A0A0A4"/>
                <w:w w:val="105"/>
                <w:sz w:val="17"/>
              </w:rPr>
              <w:t>761</w:t>
            </w:r>
          </w:p>
        </w:tc>
        <w:tc>
          <w:tcPr>
            <w:tcW w:w="1788" w:type="dxa"/>
            <w:tcBorders>
              <w:top w:val="single" w:sz="2" w:space="0" w:color="A0A0A4"/>
              <w:bottom w:val="single" w:sz="2" w:space="0" w:color="A0A0A4"/>
            </w:tcBorders>
          </w:tcPr>
          <w:p>
            <w:pPr>
              <w:pStyle w:val="TableParagraph"/>
              <w:tabs>
                <w:tab w:pos="871" w:val="left" w:leader="none"/>
              </w:tabs>
              <w:spacing w:before="66"/>
              <w:ind w:right="298"/>
              <w:jc w:val="right"/>
              <w:rPr>
                <w:rFonts w:ascii="Arial"/>
                <w:sz w:val="17"/>
              </w:rPr>
            </w:pPr>
            <w:r>
              <w:rPr>
                <w:rFonts w:ascii="Arial"/>
                <w:color w:val="A0A0A4"/>
                <w:w w:val="110"/>
                <w:sz w:val="17"/>
              </w:rPr>
              <w:t>$</w:t>
              <w:tab/>
            </w:r>
            <w:r>
              <w:rPr>
                <w:rFonts w:ascii="Arial"/>
                <w:color w:val="A0A0A4"/>
                <w:w w:val="105"/>
                <w:sz w:val="17"/>
              </w:rPr>
              <w:t>872</w:t>
            </w:r>
          </w:p>
        </w:tc>
        <w:tc>
          <w:tcPr>
            <w:tcW w:w="2068" w:type="dxa"/>
            <w:tcBorders>
              <w:top w:val="single" w:sz="2" w:space="0" w:color="A0A0A4"/>
              <w:bottom w:val="single" w:sz="2" w:space="0" w:color="A0A0A4"/>
            </w:tcBorders>
          </w:tcPr>
          <w:p>
            <w:pPr>
              <w:pStyle w:val="TableParagraph"/>
              <w:tabs>
                <w:tab w:pos="891" w:val="left" w:leader="none"/>
              </w:tabs>
              <w:spacing w:before="66"/>
              <w:ind w:right="571"/>
              <w:jc w:val="right"/>
              <w:rPr>
                <w:rFonts w:ascii="Arial"/>
                <w:sz w:val="17"/>
              </w:rPr>
            </w:pPr>
            <w:r>
              <w:rPr>
                <w:rFonts w:ascii="Arial"/>
                <w:color w:val="A0A0A4"/>
                <w:w w:val="110"/>
                <w:sz w:val="17"/>
              </w:rPr>
              <w:t>$</w:t>
              <w:tab/>
            </w:r>
            <w:r>
              <w:rPr>
                <w:rFonts w:ascii="Arial"/>
                <w:color w:val="A0A0A4"/>
                <w:w w:val="105"/>
                <w:sz w:val="17"/>
              </w:rPr>
              <w:t>623</w:t>
            </w:r>
          </w:p>
        </w:tc>
        <w:tc>
          <w:tcPr>
            <w:tcW w:w="1465" w:type="dxa"/>
            <w:gridSpan w:val="2"/>
            <w:tcBorders>
              <w:top w:val="single" w:sz="2" w:space="0" w:color="A0A0A4"/>
              <w:bottom w:val="single" w:sz="2" w:space="0" w:color="A0A0A4"/>
            </w:tcBorders>
          </w:tcPr>
          <w:p>
            <w:pPr>
              <w:pStyle w:val="TableParagraph"/>
              <w:tabs>
                <w:tab w:pos="871" w:val="left" w:leader="none"/>
              </w:tabs>
              <w:spacing w:before="66"/>
              <w:rPr>
                <w:rFonts w:ascii="Arial"/>
                <w:sz w:val="17"/>
              </w:rPr>
            </w:pPr>
            <w:r>
              <w:rPr>
                <w:rFonts w:ascii="Arial"/>
                <w:color w:val="A0A0A4"/>
                <w:w w:val="110"/>
                <w:sz w:val="17"/>
              </w:rPr>
              <w:t>$</w:t>
              <w:tab/>
              <w:t>628</w:t>
            </w:r>
          </w:p>
        </w:tc>
      </w:tr>
      <w:tr>
        <w:trPr>
          <w:trHeight w:val="279" w:hRule="exact"/>
        </w:trPr>
        <w:tc>
          <w:tcPr>
            <w:tcW w:w="1983" w:type="dxa"/>
            <w:tcBorders>
              <w:top w:val="single" w:sz="4" w:space="0" w:color="A0A0A4"/>
              <w:bottom w:val="single" w:sz="4" w:space="0" w:color="A0A0A4"/>
            </w:tcBorders>
          </w:tcPr>
          <w:p>
            <w:pPr>
              <w:pStyle w:val="TableParagraph"/>
              <w:tabs>
                <w:tab w:pos="1192" w:val="left" w:leader="none"/>
              </w:tabs>
              <w:spacing w:before="64"/>
              <w:ind w:left="465"/>
              <w:rPr>
                <w:rFonts w:ascii="Arial"/>
                <w:sz w:val="17"/>
              </w:rPr>
            </w:pPr>
            <w:r>
              <w:rPr>
                <w:rFonts w:ascii="Arial"/>
                <w:color w:val="A0A0A4"/>
                <w:w w:val="105"/>
                <w:sz w:val="17"/>
              </w:rPr>
              <w:t>$</w:t>
              <w:tab/>
            </w:r>
            <w:r>
              <w:rPr>
                <w:rFonts w:ascii="Arial"/>
                <w:color w:val="A0A0A4"/>
                <w:spacing w:val="2"/>
                <w:w w:val="105"/>
                <w:sz w:val="17"/>
              </w:rPr>
              <w:t>4,374</w:t>
            </w:r>
          </w:p>
        </w:tc>
        <w:tc>
          <w:tcPr>
            <w:tcW w:w="1753" w:type="dxa"/>
            <w:tcBorders>
              <w:top w:val="single" w:sz="2" w:space="0" w:color="A0A0A4"/>
              <w:bottom w:val="single" w:sz="2" w:space="0" w:color="A0A0A4"/>
            </w:tcBorders>
          </w:tcPr>
          <w:p>
            <w:pPr>
              <w:pStyle w:val="TableParagraph"/>
              <w:tabs>
                <w:tab w:pos="949" w:val="left" w:leader="none"/>
              </w:tabs>
              <w:spacing w:before="66"/>
              <w:ind w:left="222"/>
              <w:rPr>
                <w:rFonts w:ascii="Arial"/>
                <w:sz w:val="17"/>
              </w:rPr>
            </w:pPr>
            <w:r>
              <w:rPr>
                <w:rFonts w:ascii="Arial"/>
                <w:color w:val="A0A0A4"/>
                <w:w w:val="105"/>
                <w:sz w:val="17"/>
              </w:rPr>
              <w:t>$</w:t>
              <w:tab/>
            </w:r>
            <w:r>
              <w:rPr>
                <w:rFonts w:ascii="Arial"/>
                <w:color w:val="A0A0A4"/>
                <w:spacing w:val="2"/>
                <w:w w:val="105"/>
                <w:sz w:val="17"/>
              </w:rPr>
              <w:t>3,921</w:t>
            </w:r>
          </w:p>
        </w:tc>
        <w:tc>
          <w:tcPr>
            <w:tcW w:w="1703" w:type="dxa"/>
            <w:tcBorders>
              <w:top w:val="single" w:sz="2" w:space="0" w:color="A0A0A4"/>
              <w:bottom w:val="single" w:sz="2" w:space="0" w:color="A0A0A4"/>
            </w:tcBorders>
          </w:tcPr>
          <w:p>
            <w:pPr>
              <w:pStyle w:val="TableParagraph"/>
              <w:tabs>
                <w:tab w:pos="727" w:val="left" w:leader="none"/>
              </w:tabs>
              <w:spacing w:before="67"/>
              <w:ind w:right="310"/>
              <w:jc w:val="right"/>
              <w:rPr>
                <w:rFonts w:ascii="Arial"/>
                <w:sz w:val="17"/>
              </w:rPr>
            </w:pPr>
            <w:r>
              <w:rPr>
                <w:rFonts w:ascii="Arial"/>
                <w:color w:val="A0A0A4"/>
                <w:w w:val="105"/>
                <w:sz w:val="17"/>
              </w:rPr>
              <w:t>$</w:t>
              <w:tab/>
            </w:r>
            <w:r>
              <w:rPr>
                <w:rFonts w:ascii="Arial"/>
                <w:color w:val="A0A0A4"/>
                <w:spacing w:val="2"/>
                <w:sz w:val="17"/>
              </w:rPr>
              <w:t>3,376</w:t>
            </w:r>
          </w:p>
        </w:tc>
        <w:tc>
          <w:tcPr>
            <w:tcW w:w="1788" w:type="dxa"/>
            <w:tcBorders>
              <w:top w:val="single" w:sz="2" w:space="0" w:color="A0A0A4"/>
              <w:bottom w:val="single" w:sz="2" w:space="0" w:color="A0A0A4"/>
            </w:tcBorders>
          </w:tcPr>
          <w:p>
            <w:pPr>
              <w:pStyle w:val="TableParagraph"/>
              <w:tabs>
                <w:tab w:pos="727" w:val="left" w:leader="none"/>
              </w:tabs>
              <w:spacing w:before="66"/>
              <w:ind w:right="298"/>
              <w:jc w:val="right"/>
              <w:rPr>
                <w:rFonts w:ascii="Arial"/>
                <w:sz w:val="17"/>
              </w:rPr>
            </w:pPr>
            <w:r>
              <w:rPr>
                <w:rFonts w:ascii="Arial"/>
                <w:color w:val="A0A0A4"/>
                <w:w w:val="105"/>
                <w:sz w:val="17"/>
              </w:rPr>
              <w:t>$</w:t>
              <w:tab/>
            </w:r>
            <w:r>
              <w:rPr>
                <w:rFonts w:ascii="Arial"/>
                <w:color w:val="A0A0A4"/>
                <w:spacing w:val="2"/>
                <w:sz w:val="17"/>
              </w:rPr>
              <w:t>2,780</w:t>
            </w:r>
          </w:p>
        </w:tc>
        <w:tc>
          <w:tcPr>
            <w:tcW w:w="2068" w:type="dxa"/>
            <w:tcBorders>
              <w:top w:val="single" w:sz="2" w:space="0" w:color="A0A0A4"/>
              <w:bottom w:val="single" w:sz="2" w:space="0" w:color="A0A0A4"/>
            </w:tcBorders>
          </w:tcPr>
          <w:p>
            <w:pPr>
              <w:pStyle w:val="TableParagraph"/>
              <w:tabs>
                <w:tab w:pos="746" w:val="left" w:leader="none"/>
              </w:tabs>
              <w:spacing w:before="66"/>
              <w:ind w:right="571"/>
              <w:jc w:val="right"/>
              <w:rPr>
                <w:rFonts w:ascii="Arial"/>
                <w:sz w:val="17"/>
              </w:rPr>
            </w:pPr>
            <w:r>
              <w:rPr>
                <w:rFonts w:ascii="Arial"/>
                <w:color w:val="A0A0A4"/>
                <w:w w:val="105"/>
                <w:sz w:val="17"/>
              </w:rPr>
              <w:t>$</w:t>
              <w:tab/>
            </w:r>
            <w:r>
              <w:rPr>
                <w:rFonts w:ascii="Arial"/>
                <w:color w:val="A0A0A4"/>
                <w:spacing w:val="2"/>
                <w:sz w:val="17"/>
              </w:rPr>
              <w:t>2,352</w:t>
            </w:r>
          </w:p>
        </w:tc>
        <w:tc>
          <w:tcPr>
            <w:tcW w:w="1465" w:type="dxa"/>
            <w:gridSpan w:val="2"/>
            <w:tcBorders>
              <w:top w:val="single" w:sz="2" w:space="0" w:color="A0A0A4"/>
              <w:bottom w:val="single" w:sz="2" w:space="0" w:color="A0A0A4"/>
            </w:tcBorders>
          </w:tcPr>
          <w:p>
            <w:pPr>
              <w:pStyle w:val="TableParagraph"/>
              <w:tabs>
                <w:tab w:pos="727" w:val="left" w:leader="none"/>
              </w:tabs>
              <w:spacing w:before="66"/>
              <w:rPr>
                <w:rFonts w:ascii="Arial"/>
                <w:sz w:val="17"/>
              </w:rPr>
            </w:pPr>
            <w:r>
              <w:rPr>
                <w:rFonts w:ascii="Arial"/>
                <w:color w:val="A0A0A4"/>
                <w:w w:val="105"/>
                <w:sz w:val="17"/>
              </w:rPr>
              <w:t>$</w:t>
              <w:tab/>
            </w:r>
            <w:r>
              <w:rPr>
                <w:rFonts w:ascii="Arial"/>
                <w:color w:val="A0A0A4"/>
                <w:spacing w:val="2"/>
                <w:w w:val="105"/>
                <w:sz w:val="17"/>
              </w:rPr>
              <w:t>1,969</w:t>
            </w:r>
          </w:p>
        </w:tc>
      </w:tr>
    </w:tbl>
    <w:p>
      <w:pPr>
        <w:pStyle w:val="BodyText"/>
        <w:rPr>
          <w:rFonts w:ascii="Arial"/>
        </w:rPr>
      </w:pPr>
    </w:p>
    <w:p>
      <w:pPr>
        <w:pStyle w:val="BodyText"/>
        <w:rPr>
          <w:rFonts w:ascii="Arial"/>
        </w:rPr>
      </w:pPr>
    </w:p>
    <w:p>
      <w:pPr>
        <w:pStyle w:val="BodyText"/>
        <w:spacing w:before="6"/>
        <w:rPr>
          <w:rFonts w:ascii="Arial"/>
          <w:sz w:val="13"/>
        </w:rPr>
      </w:pPr>
    </w:p>
    <w:tbl>
      <w:tblPr>
        <w:tblW w:w="0" w:type="auto"/>
        <w:jc w:val="left"/>
        <w:tblInd w:w="11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412"/>
        <w:gridCol w:w="1743"/>
        <w:gridCol w:w="1773"/>
        <w:gridCol w:w="1798"/>
        <w:gridCol w:w="1772"/>
        <w:gridCol w:w="1262"/>
      </w:tblGrid>
      <w:tr>
        <w:trPr>
          <w:trHeight w:val="211" w:hRule="exact"/>
        </w:trPr>
        <w:tc>
          <w:tcPr>
            <w:tcW w:w="2412" w:type="dxa"/>
            <w:tcBorders>
              <w:bottom w:val="single" w:sz="4" w:space="0" w:color="A0A0A4"/>
            </w:tcBorders>
          </w:tcPr>
          <w:p>
            <w:pPr>
              <w:pStyle w:val="TableParagraph"/>
              <w:spacing w:before="1"/>
              <w:ind w:right="617"/>
              <w:jc w:val="right"/>
              <w:rPr>
                <w:rFonts w:ascii="Arial"/>
                <w:sz w:val="17"/>
              </w:rPr>
            </w:pPr>
            <w:r>
              <w:rPr>
                <w:rFonts w:ascii="Arial"/>
                <w:color w:val="A0A0A4"/>
                <w:sz w:val="17"/>
              </w:rPr>
              <w:t>2.1%</w:t>
            </w:r>
          </w:p>
        </w:tc>
        <w:tc>
          <w:tcPr>
            <w:tcW w:w="1743" w:type="dxa"/>
            <w:tcBorders>
              <w:bottom w:val="single" w:sz="2" w:space="0" w:color="A0A0A4"/>
            </w:tcBorders>
          </w:tcPr>
          <w:p>
            <w:pPr>
              <w:pStyle w:val="TableParagraph"/>
              <w:spacing w:before="1"/>
              <w:ind w:left="610" w:right="511"/>
              <w:jc w:val="center"/>
              <w:rPr>
                <w:rFonts w:ascii="Arial"/>
                <w:sz w:val="17"/>
              </w:rPr>
            </w:pPr>
            <w:r>
              <w:rPr>
                <w:rFonts w:ascii="Arial"/>
                <w:color w:val="A0A0A4"/>
                <w:sz w:val="17"/>
              </w:rPr>
              <w:t>5.9%</w:t>
            </w:r>
          </w:p>
        </w:tc>
        <w:tc>
          <w:tcPr>
            <w:tcW w:w="1773" w:type="dxa"/>
            <w:tcBorders>
              <w:bottom w:val="single" w:sz="2" w:space="0" w:color="A0A0A4"/>
            </w:tcBorders>
          </w:tcPr>
          <w:p>
            <w:pPr>
              <w:pStyle w:val="TableParagraph"/>
              <w:spacing w:before="1"/>
              <w:ind w:right="647"/>
              <w:jc w:val="right"/>
              <w:rPr>
                <w:rFonts w:ascii="Arial"/>
                <w:sz w:val="17"/>
              </w:rPr>
            </w:pPr>
            <w:r>
              <w:rPr>
                <w:rFonts w:ascii="Arial"/>
                <w:color w:val="A0A0A4"/>
                <w:sz w:val="17"/>
              </w:rPr>
              <w:t>9.2%</w:t>
            </w:r>
          </w:p>
        </w:tc>
        <w:tc>
          <w:tcPr>
            <w:tcW w:w="1798" w:type="dxa"/>
            <w:tcBorders>
              <w:bottom w:val="single" w:sz="2" w:space="0" w:color="A0A0A4"/>
            </w:tcBorders>
          </w:tcPr>
          <w:p>
            <w:pPr>
              <w:pStyle w:val="TableParagraph"/>
              <w:spacing w:before="1"/>
              <w:ind w:left="638" w:right="533"/>
              <w:jc w:val="center"/>
              <w:rPr>
                <w:rFonts w:ascii="Arial"/>
                <w:sz w:val="17"/>
              </w:rPr>
            </w:pPr>
            <w:r>
              <w:rPr>
                <w:rFonts w:ascii="Arial"/>
                <w:color w:val="A0A0A4"/>
                <w:sz w:val="17"/>
              </w:rPr>
              <w:t>8.8%</w:t>
            </w:r>
          </w:p>
        </w:tc>
        <w:tc>
          <w:tcPr>
            <w:tcW w:w="1772" w:type="dxa"/>
            <w:tcBorders>
              <w:bottom w:val="single" w:sz="2" w:space="0" w:color="A0A0A4"/>
            </w:tcBorders>
          </w:tcPr>
          <w:p>
            <w:pPr>
              <w:pStyle w:val="TableParagraph"/>
              <w:spacing w:before="1"/>
              <w:ind w:left="636" w:right="511"/>
              <w:jc w:val="center"/>
              <w:rPr>
                <w:rFonts w:ascii="Arial"/>
                <w:sz w:val="17"/>
              </w:rPr>
            </w:pPr>
            <w:r>
              <w:rPr>
                <w:rFonts w:ascii="Arial"/>
                <w:color w:val="A0A0A4"/>
                <w:sz w:val="17"/>
              </w:rPr>
              <w:t>9.4%</w:t>
            </w:r>
          </w:p>
        </w:tc>
        <w:tc>
          <w:tcPr>
            <w:tcW w:w="1262" w:type="dxa"/>
            <w:tcBorders>
              <w:bottom w:val="single" w:sz="2" w:space="0" w:color="A0A0A4"/>
            </w:tcBorders>
          </w:tcPr>
          <w:p>
            <w:pPr>
              <w:pStyle w:val="TableParagraph"/>
              <w:spacing w:before="1"/>
              <w:ind w:right="135"/>
              <w:jc w:val="right"/>
              <w:rPr>
                <w:rFonts w:ascii="Arial"/>
                <w:sz w:val="17"/>
              </w:rPr>
            </w:pPr>
            <w:r>
              <w:rPr>
                <w:rFonts w:ascii="Arial"/>
                <w:color w:val="A0A0A4"/>
                <w:sz w:val="17"/>
              </w:rPr>
              <w:t>7.8%</w:t>
            </w:r>
          </w:p>
        </w:tc>
      </w:tr>
      <w:tr>
        <w:trPr>
          <w:trHeight w:val="279" w:hRule="exact"/>
        </w:trPr>
        <w:tc>
          <w:tcPr>
            <w:tcW w:w="2412" w:type="dxa"/>
            <w:tcBorders>
              <w:top w:val="single" w:sz="4" w:space="0" w:color="A0A0A4"/>
              <w:bottom w:val="single" w:sz="4" w:space="0" w:color="A0A0A4"/>
            </w:tcBorders>
          </w:tcPr>
          <w:p>
            <w:pPr>
              <w:pStyle w:val="TableParagraph"/>
              <w:spacing w:before="64"/>
              <w:ind w:right="617"/>
              <w:jc w:val="right"/>
              <w:rPr>
                <w:rFonts w:ascii="Arial"/>
                <w:sz w:val="17"/>
              </w:rPr>
            </w:pPr>
            <w:r>
              <w:rPr>
                <w:rFonts w:ascii="Arial"/>
                <w:color w:val="A0A0A4"/>
                <w:sz w:val="17"/>
              </w:rPr>
              <w:t>4.5%</w:t>
            </w:r>
          </w:p>
        </w:tc>
        <w:tc>
          <w:tcPr>
            <w:tcW w:w="1743" w:type="dxa"/>
            <w:tcBorders>
              <w:top w:val="single" w:sz="2" w:space="0" w:color="A0A0A4"/>
              <w:bottom w:val="single" w:sz="2" w:space="0" w:color="A0A0A4"/>
            </w:tcBorders>
          </w:tcPr>
          <w:p>
            <w:pPr>
              <w:pStyle w:val="TableParagraph"/>
              <w:spacing w:before="66"/>
              <w:ind w:left="608" w:right="608"/>
              <w:jc w:val="center"/>
              <w:rPr>
                <w:rFonts w:ascii="Arial"/>
                <w:sz w:val="17"/>
              </w:rPr>
            </w:pPr>
            <w:r>
              <w:rPr>
                <w:rFonts w:ascii="Arial"/>
                <w:color w:val="A0A0A4"/>
                <w:sz w:val="17"/>
              </w:rPr>
              <w:t>12.4%</w:t>
            </w:r>
          </w:p>
        </w:tc>
        <w:tc>
          <w:tcPr>
            <w:tcW w:w="1773" w:type="dxa"/>
            <w:tcBorders>
              <w:top w:val="single" w:sz="2" w:space="0" w:color="A0A0A4"/>
              <w:bottom w:val="single" w:sz="2" w:space="0" w:color="A0A0A4"/>
            </w:tcBorders>
          </w:tcPr>
          <w:p>
            <w:pPr>
              <w:pStyle w:val="TableParagraph"/>
              <w:spacing w:before="67"/>
              <w:ind w:right="647"/>
              <w:jc w:val="right"/>
              <w:rPr>
                <w:rFonts w:ascii="Arial"/>
                <w:sz w:val="17"/>
              </w:rPr>
            </w:pPr>
            <w:r>
              <w:rPr>
                <w:rFonts w:ascii="Arial"/>
                <w:color w:val="A0A0A4"/>
                <w:sz w:val="17"/>
              </w:rPr>
              <w:t>18.0%</w:t>
            </w:r>
          </w:p>
        </w:tc>
        <w:tc>
          <w:tcPr>
            <w:tcW w:w="1798" w:type="dxa"/>
            <w:tcBorders>
              <w:top w:val="single" w:sz="2" w:space="0" w:color="A0A0A4"/>
              <w:bottom w:val="single" w:sz="2" w:space="0" w:color="A0A0A4"/>
            </w:tcBorders>
          </w:tcPr>
          <w:p>
            <w:pPr>
              <w:pStyle w:val="TableParagraph"/>
              <w:spacing w:before="66"/>
              <w:ind w:left="634" w:right="632"/>
              <w:jc w:val="center"/>
              <w:rPr>
                <w:rFonts w:ascii="Arial"/>
                <w:sz w:val="17"/>
              </w:rPr>
            </w:pPr>
            <w:r>
              <w:rPr>
                <w:rFonts w:ascii="Arial"/>
                <w:color w:val="A0A0A4"/>
                <w:sz w:val="17"/>
              </w:rPr>
              <w:t>17.3%</w:t>
            </w:r>
          </w:p>
        </w:tc>
        <w:tc>
          <w:tcPr>
            <w:tcW w:w="1772" w:type="dxa"/>
            <w:tcBorders>
              <w:top w:val="single" w:sz="2" w:space="0" w:color="A0A0A4"/>
              <w:bottom w:val="single" w:sz="2" w:space="0" w:color="A0A0A4"/>
            </w:tcBorders>
          </w:tcPr>
          <w:p>
            <w:pPr>
              <w:pStyle w:val="TableParagraph"/>
              <w:spacing w:before="66"/>
              <w:ind w:left="632" w:right="609"/>
              <w:jc w:val="center"/>
              <w:rPr>
                <w:rFonts w:ascii="Arial"/>
                <w:sz w:val="17"/>
              </w:rPr>
            </w:pPr>
            <w:r>
              <w:rPr>
                <w:rFonts w:ascii="Arial"/>
                <w:color w:val="A0A0A4"/>
                <w:sz w:val="17"/>
              </w:rPr>
              <w:t>19.0%</w:t>
            </w:r>
          </w:p>
        </w:tc>
        <w:tc>
          <w:tcPr>
            <w:tcW w:w="1262" w:type="dxa"/>
            <w:tcBorders>
              <w:top w:val="single" w:sz="2" w:space="0" w:color="A0A0A4"/>
              <w:bottom w:val="single" w:sz="2" w:space="0" w:color="A0A0A4"/>
            </w:tcBorders>
          </w:tcPr>
          <w:p>
            <w:pPr>
              <w:pStyle w:val="TableParagraph"/>
              <w:spacing w:before="66"/>
              <w:ind w:right="135"/>
              <w:jc w:val="right"/>
              <w:rPr>
                <w:rFonts w:ascii="Arial"/>
                <w:sz w:val="17"/>
              </w:rPr>
            </w:pPr>
            <w:r>
              <w:rPr>
                <w:rFonts w:ascii="Arial"/>
                <w:color w:val="A0A0A4"/>
                <w:sz w:val="17"/>
              </w:rPr>
              <w:t>17.0%</w:t>
            </w:r>
          </w:p>
        </w:tc>
      </w:tr>
      <w:tr>
        <w:trPr>
          <w:trHeight w:val="279" w:hRule="exact"/>
        </w:trPr>
        <w:tc>
          <w:tcPr>
            <w:tcW w:w="2412" w:type="dxa"/>
            <w:tcBorders>
              <w:top w:val="single" w:sz="4" w:space="0" w:color="A0A0A4"/>
              <w:bottom w:val="single" w:sz="4" w:space="0" w:color="A0A0A4"/>
            </w:tcBorders>
          </w:tcPr>
          <w:p>
            <w:pPr>
              <w:pStyle w:val="TableParagraph"/>
              <w:spacing w:before="64"/>
              <w:ind w:right="617"/>
              <w:jc w:val="right"/>
              <w:rPr>
                <w:rFonts w:ascii="Arial"/>
                <w:sz w:val="17"/>
              </w:rPr>
            </w:pPr>
            <w:r>
              <w:rPr>
                <w:rFonts w:ascii="Arial"/>
                <w:color w:val="A0A0A4"/>
                <w:sz w:val="17"/>
              </w:rPr>
              <w:t>6.2%</w:t>
            </w:r>
          </w:p>
        </w:tc>
        <w:tc>
          <w:tcPr>
            <w:tcW w:w="1743" w:type="dxa"/>
            <w:tcBorders>
              <w:top w:val="single" w:sz="2" w:space="0" w:color="A0A0A4"/>
              <w:bottom w:val="single" w:sz="2" w:space="0" w:color="A0A0A4"/>
            </w:tcBorders>
          </w:tcPr>
          <w:p>
            <w:pPr>
              <w:pStyle w:val="TableParagraph"/>
              <w:spacing w:before="66"/>
              <w:ind w:left="610" w:right="511"/>
              <w:jc w:val="center"/>
              <w:rPr>
                <w:rFonts w:ascii="Arial"/>
                <w:sz w:val="17"/>
              </w:rPr>
            </w:pPr>
            <w:r>
              <w:rPr>
                <w:rFonts w:ascii="Arial"/>
                <w:color w:val="A0A0A4"/>
                <w:sz w:val="17"/>
              </w:rPr>
              <w:t>9.7%</w:t>
            </w:r>
          </w:p>
        </w:tc>
        <w:tc>
          <w:tcPr>
            <w:tcW w:w="1773" w:type="dxa"/>
            <w:tcBorders>
              <w:top w:val="single" w:sz="2" w:space="0" w:color="A0A0A4"/>
              <w:bottom w:val="single" w:sz="2" w:space="0" w:color="A0A0A4"/>
            </w:tcBorders>
          </w:tcPr>
          <w:p>
            <w:pPr>
              <w:pStyle w:val="TableParagraph"/>
              <w:spacing w:before="67"/>
              <w:ind w:right="647"/>
              <w:jc w:val="right"/>
              <w:rPr>
                <w:rFonts w:ascii="Arial"/>
                <w:sz w:val="17"/>
              </w:rPr>
            </w:pPr>
            <w:r>
              <w:rPr>
                <w:rFonts w:ascii="Arial"/>
                <w:color w:val="A0A0A4"/>
                <w:sz w:val="17"/>
              </w:rPr>
              <w:t>16.8%</w:t>
            </w:r>
          </w:p>
        </w:tc>
        <w:tc>
          <w:tcPr>
            <w:tcW w:w="1798" w:type="dxa"/>
            <w:tcBorders>
              <w:top w:val="single" w:sz="2" w:space="0" w:color="A0A0A4"/>
              <w:bottom w:val="single" w:sz="2" w:space="0" w:color="A0A0A4"/>
            </w:tcBorders>
          </w:tcPr>
          <w:p>
            <w:pPr>
              <w:pStyle w:val="TableParagraph"/>
              <w:spacing w:before="66"/>
              <w:ind w:left="634" w:right="632"/>
              <w:jc w:val="center"/>
              <w:rPr>
                <w:rFonts w:ascii="Arial"/>
                <w:sz w:val="17"/>
              </w:rPr>
            </w:pPr>
            <w:r>
              <w:rPr>
                <w:rFonts w:ascii="Arial"/>
                <w:color w:val="A0A0A4"/>
                <w:sz w:val="17"/>
              </w:rPr>
              <w:t>15.5%</w:t>
            </w:r>
          </w:p>
        </w:tc>
        <w:tc>
          <w:tcPr>
            <w:tcW w:w="1772" w:type="dxa"/>
            <w:tcBorders>
              <w:top w:val="single" w:sz="2" w:space="0" w:color="A0A0A4"/>
              <w:bottom w:val="single" w:sz="2" w:space="0" w:color="A0A0A4"/>
            </w:tcBorders>
          </w:tcPr>
          <w:p>
            <w:pPr>
              <w:pStyle w:val="TableParagraph"/>
              <w:spacing w:before="66"/>
              <w:ind w:left="632" w:right="609"/>
              <w:jc w:val="center"/>
              <w:rPr>
                <w:rFonts w:ascii="Arial"/>
                <w:sz w:val="17"/>
              </w:rPr>
            </w:pPr>
            <w:r>
              <w:rPr>
                <w:rFonts w:ascii="Arial"/>
                <w:color w:val="A0A0A4"/>
                <w:sz w:val="17"/>
              </w:rPr>
              <w:t>15.5%</w:t>
            </w:r>
          </w:p>
        </w:tc>
        <w:tc>
          <w:tcPr>
            <w:tcW w:w="1262" w:type="dxa"/>
            <w:tcBorders>
              <w:top w:val="single" w:sz="2" w:space="0" w:color="A0A0A4"/>
              <w:bottom w:val="single" w:sz="2" w:space="0" w:color="A0A0A4"/>
            </w:tcBorders>
          </w:tcPr>
          <w:p>
            <w:pPr>
              <w:pStyle w:val="TableParagraph"/>
              <w:spacing w:before="66"/>
              <w:ind w:right="135"/>
              <w:jc w:val="right"/>
              <w:rPr>
                <w:rFonts w:ascii="Arial"/>
                <w:sz w:val="17"/>
              </w:rPr>
            </w:pPr>
            <w:r>
              <w:rPr>
                <w:rFonts w:ascii="Arial"/>
                <w:color w:val="A0A0A4"/>
                <w:sz w:val="17"/>
              </w:rPr>
              <w:t>13.1%</w:t>
            </w:r>
          </w:p>
        </w:tc>
      </w:tr>
      <w:tr>
        <w:trPr>
          <w:trHeight w:val="279" w:hRule="exact"/>
        </w:trPr>
        <w:tc>
          <w:tcPr>
            <w:tcW w:w="2412" w:type="dxa"/>
            <w:tcBorders>
              <w:top w:val="single" w:sz="4" w:space="0" w:color="A0A0A4"/>
              <w:bottom w:val="single" w:sz="4" w:space="0" w:color="A0A0A4"/>
            </w:tcBorders>
          </w:tcPr>
          <w:p>
            <w:pPr>
              <w:pStyle w:val="TableParagraph"/>
              <w:spacing w:before="64"/>
              <w:ind w:right="617"/>
              <w:jc w:val="right"/>
              <w:rPr>
                <w:rFonts w:ascii="Arial"/>
                <w:sz w:val="17"/>
              </w:rPr>
            </w:pPr>
            <w:r>
              <w:rPr>
                <w:rFonts w:ascii="Arial"/>
                <w:color w:val="A0A0A4"/>
                <w:sz w:val="17"/>
              </w:rPr>
              <w:t>3.4%</w:t>
            </w:r>
          </w:p>
        </w:tc>
        <w:tc>
          <w:tcPr>
            <w:tcW w:w="1743" w:type="dxa"/>
            <w:tcBorders>
              <w:top w:val="single" w:sz="2" w:space="0" w:color="A0A0A4"/>
              <w:bottom w:val="single" w:sz="2" w:space="0" w:color="A0A0A4"/>
            </w:tcBorders>
          </w:tcPr>
          <w:p>
            <w:pPr>
              <w:pStyle w:val="TableParagraph"/>
              <w:spacing w:before="66"/>
              <w:ind w:left="610" w:right="511"/>
              <w:jc w:val="center"/>
              <w:rPr>
                <w:rFonts w:ascii="Arial"/>
                <w:sz w:val="17"/>
              </w:rPr>
            </w:pPr>
            <w:r>
              <w:rPr>
                <w:rFonts w:ascii="Arial"/>
                <w:color w:val="A0A0A4"/>
                <w:sz w:val="17"/>
              </w:rPr>
              <w:t>8.1%</w:t>
            </w:r>
          </w:p>
        </w:tc>
        <w:tc>
          <w:tcPr>
            <w:tcW w:w="1773" w:type="dxa"/>
            <w:tcBorders>
              <w:top w:val="single" w:sz="2" w:space="0" w:color="A0A0A4"/>
              <w:bottom w:val="single" w:sz="2" w:space="0" w:color="A0A0A4"/>
            </w:tcBorders>
          </w:tcPr>
          <w:p>
            <w:pPr>
              <w:pStyle w:val="TableParagraph"/>
              <w:spacing w:before="67"/>
              <w:ind w:right="647"/>
              <w:jc w:val="right"/>
              <w:rPr>
                <w:rFonts w:ascii="Arial"/>
                <w:sz w:val="17"/>
              </w:rPr>
            </w:pPr>
            <w:r>
              <w:rPr>
                <w:rFonts w:ascii="Arial"/>
                <w:color w:val="A0A0A4"/>
                <w:sz w:val="17"/>
              </w:rPr>
              <w:t>9.8%</w:t>
            </w:r>
          </w:p>
        </w:tc>
        <w:tc>
          <w:tcPr>
            <w:tcW w:w="1798" w:type="dxa"/>
            <w:tcBorders>
              <w:top w:val="single" w:sz="2" w:space="0" w:color="A0A0A4"/>
              <w:bottom w:val="single" w:sz="2" w:space="0" w:color="A0A0A4"/>
            </w:tcBorders>
          </w:tcPr>
          <w:p>
            <w:pPr>
              <w:pStyle w:val="TableParagraph"/>
              <w:spacing w:before="66"/>
              <w:ind w:left="638" w:right="533"/>
              <w:jc w:val="center"/>
              <w:rPr>
                <w:rFonts w:ascii="Arial"/>
                <w:sz w:val="17"/>
              </w:rPr>
            </w:pPr>
            <w:r>
              <w:rPr>
                <w:rFonts w:ascii="Arial"/>
                <w:color w:val="A0A0A4"/>
                <w:sz w:val="17"/>
              </w:rPr>
              <w:t>9.4%</w:t>
            </w:r>
          </w:p>
        </w:tc>
        <w:tc>
          <w:tcPr>
            <w:tcW w:w="1772" w:type="dxa"/>
            <w:tcBorders>
              <w:top w:val="single" w:sz="2" w:space="0" w:color="A0A0A4"/>
              <w:bottom w:val="single" w:sz="2" w:space="0" w:color="A0A0A4"/>
            </w:tcBorders>
          </w:tcPr>
          <w:p>
            <w:pPr>
              <w:pStyle w:val="TableParagraph"/>
              <w:spacing w:before="66"/>
              <w:ind w:left="636" w:right="511"/>
              <w:jc w:val="center"/>
              <w:rPr>
                <w:rFonts w:ascii="Arial"/>
                <w:sz w:val="17"/>
              </w:rPr>
            </w:pPr>
            <w:r>
              <w:rPr>
                <w:rFonts w:ascii="Arial"/>
                <w:color w:val="A0A0A4"/>
                <w:sz w:val="17"/>
              </w:rPr>
              <w:t>9.9%</w:t>
            </w:r>
          </w:p>
        </w:tc>
        <w:tc>
          <w:tcPr>
            <w:tcW w:w="1262" w:type="dxa"/>
            <w:tcBorders>
              <w:top w:val="single" w:sz="2" w:space="0" w:color="A0A0A4"/>
              <w:bottom w:val="single" w:sz="2" w:space="0" w:color="A0A0A4"/>
            </w:tcBorders>
          </w:tcPr>
          <w:p>
            <w:pPr>
              <w:pStyle w:val="TableParagraph"/>
              <w:spacing w:before="66"/>
              <w:ind w:right="135"/>
              <w:jc w:val="right"/>
              <w:rPr>
                <w:rFonts w:ascii="Arial"/>
                <w:sz w:val="17"/>
              </w:rPr>
            </w:pPr>
            <w:r>
              <w:rPr>
                <w:rFonts w:ascii="Arial"/>
                <w:color w:val="A0A0A4"/>
                <w:sz w:val="17"/>
              </w:rPr>
              <w:t>8.0%</w:t>
            </w:r>
          </w:p>
        </w:tc>
      </w:tr>
    </w:tbl>
    <w:p>
      <w:pPr>
        <w:pStyle w:val="BodyText"/>
        <w:rPr>
          <w:rFonts w:ascii="Arial"/>
        </w:rPr>
      </w:pPr>
    </w:p>
    <w:p>
      <w:pPr>
        <w:pStyle w:val="BodyText"/>
        <w:rPr>
          <w:rFonts w:ascii="Arial"/>
        </w:rPr>
      </w:pPr>
    </w:p>
    <w:p>
      <w:pPr>
        <w:pStyle w:val="BodyText"/>
        <w:spacing w:before="6"/>
        <w:rPr>
          <w:rFonts w:ascii="Arial"/>
          <w:sz w:val="13"/>
        </w:rPr>
      </w:pPr>
    </w:p>
    <w:tbl>
      <w:tblPr>
        <w:tblW w:w="0" w:type="auto"/>
        <w:jc w:val="left"/>
        <w:tblInd w:w="11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137"/>
        <w:gridCol w:w="1743"/>
        <w:gridCol w:w="1773"/>
        <w:gridCol w:w="1798"/>
        <w:gridCol w:w="1772"/>
        <w:gridCol w:w="1537"/>
      </w:tblGrid>
      <w:tr>
        <w:trPr>
          <w:trHeight w:val="208" w:hRule="exact"/>
        </w:trPr>
        <w:tc>
          <w:tcPr>
            <w:tcW w:w="2137" w:type="dxa"/>
            <w:tcBorders>
              <w:bottom w:val="single" w:sz="2" w:space="0" w:color="A0A0A4"/>
            </w:tcBorders>
          </w:tcPr>
          <w:p>
            <w:pPr>
              <w:pStyle w:val="TableParagraph"/>
              <w:spacing w:before="1"/>
              <w:ind w:right="495"/>
              <w:jc w:val="right"/>
              <w:rPr>
                <w:rFonts w:ascii="Arial"/>
                <w:sz w:val="17"/>
              </w:rPr>
            </w:pPr>
            <w:r>
              <w:rPr>
                <w:rFonts w:ascii="Arial"/>
                <w:color w:val="A0A0A4"/>
                <w:sz w:val="17"/>
              </w:rPr>
              <w:t>63,045,988</w:t>
            </w:r>
          </w:p>
        </w:tc>
        <w:tc>
          <w:tcPr>
            <w:tcW w:w="1743" w:type="dxa"/>
            <w:tcBorders>
              <w:bottom w:val="single" w:sz="2" w:space="0" w:color="A0A0A4"/>
            </w:tcBorders>
          </w:tcPr>
          <w:p>
            <w:pPr>
              <w:pStyle w:val="TableParagraph"/>
              <w:spacing w:before="1"/>
              <w:ind w:left="344"/>
              <w:rPr>
                <w:rFonts w:ascii="Arial"/>
                <w:sz w:val="17"/>
              </w:rPr>
            </w:pPr>
            <w:r>
              <w:rPr>
                <w:rFonts w:ascii="Arial"/>
                <w:color w:val="A0A0A4"/>
                <w:sz w:val="17"/>
              </w:rPr>
              <w:t>64,446,773</w:t>
            </w:r>
          </w:p>
        </w:tc>
        <w:tc>
          <w:tcPr>
            <w:tcW w:w="1773" w:type="dxa"/>
            <w:tcBorders>
              <w:bottom w:val="single" w:sz="2" w:space="0" w:color="A0A0A4"/>
            </w:tcBorders>
          </w:tcPr>
          <w:p>
            <w:pPr>
              <w:pStyle w:val="TableParagraph"/>
              <w:spacing w:before="1"/>
              <w:ind w:left="347"/>
              <w:rPr>
                <w:rFonts w:ascii="Arial"/>
                <w:sz w:val="17"/>
              </w:rPr>
            </w:pPr>
            <w:r>
              <w:rPr>
                <w:rFonts w:ascii="Arial"/>
                <w:color w:val="A0A0A4"/>
                <w:sz w:val="17"/>
              </w:rPr>
              <w:t>63,678,261</w:t>
            </w:r>
          </w:p>
        </w:tc>
        <w:tc>
          <w:tcPr>
            <w:tcW w:w="1798" w:type="dxa"/>
            <w:tcBorders>
              <w:bottom w:val="single" w:sz="2" w:space="0" w:color="A0A0A4"/>
            </w:tcBorders>
          </w:tcPr>
          <w:p>
            <w:pPr>
              <w:pStyle w:val="TableParagraph"/>
              <w:spacing w:before="1"/>
              <w:ind w:left="374"/>
              <w:rPr>
                <w:rFonts w:ascii="Arial"/>
                <w:sz w:val="17"/>
              </w:rPr>
            </w:pPr>
            <w:r>
              <w:rPr>
                <w:rFonts w:ascii="Arial"/>
                <w:color w:val="A0A0A4"/>
                <w:sz w:val="17"/>
              </w:rPr>
              <w:t>57,500,213</w:t>
            </w:r>
          </w:p>
        </w:tc>
        <w:tc>
          <w:tcPr>
            <w:tcW w:w="1772" w:type="dxa"/>
            <w:tcBorders>
              <w:bottom w:val="single" w:sz="2" w:space="0" w:color="A0A0A4"/>
            </w:tcBorders>
          </w:tcPr>
          <w:p>
            <w:pPr>
              <w:pStyle w:val="TableParagraph"/>
              <w:spacing w:before="1"/>
              <w:ind w:left="371"/>
              <w:rPr>
                <w:rFonts w:ascii="Arial"/>
                <w:sz w:val="17"/>
              </w:rPr>
            </w:pPr>
            <w:r>
              <w:rPr>
                <w:rFonts w:ascii="Arial"/>
                <w:color w:val="A0A0A4"/>
                <w:sz w:val="17"/>
              </w:rPr>
              <w:t>52,586,400</w:t>
            </w:r>
          </w:p>
        </w:tc>
        <w:tc>
          <w:tcPr>
            <w:tcW w:w="1537" w:type="dxa"/>
            <w:tcBorders>
              <w:bottom w:val="single" w:sz="2" w:space="0" w:color="A0A0A4"/>
            </w:tcBorders>
          </w:tcPr>
          <w:p>
            <w:pPr>
              <w:pStyle w:val="TableParagraph"/>
              <w:spacing w:before="1"/>
              <w:ind w:left="348"/>
              <w:rPr>
                <w:rFonts w:ascii="Arial"/>
                <w:sz w:val="17"/>
              </w:rPr>
            </w:pPr>
            <w:r>
              <w:rPr>
                <w:rFonts w:ascii="Arial"/>
                <w:color w:val="A0A0A4"/>
                <w:sz w:val="17"/>
              </w:rPr>
              <w:t>50,399,960</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sz w:val="17"/>
              </w:rPr>
              <w:t>72,462,123</w:t>
            </w:r>
          </w:p>
        </w:tc>
        <w:tc>
          <w:tcPr>
            <w:tcW w:w="1743" w:type="dxa"/>
            <w:tcBorders>
              <w:top w:val="single" w:sz="2" w:space="0" w:color="A0A0A4"/>
              <w:bottom w:val="single" w:sz="2" w:space="0" w:color="A0A0A4"/>
            </w:tcBorders>
          </w:tcPr>
          <w:p>
            <w:pPr>
              <w:pStyle w:val="TableParagraph"/>
              <w:spacing w:before="69"/>
              <w:ind w:left="344"/>
              <w:rPr>
                <w:rFonts w:ascii="Arial"/>
                <w:sz w:val="17"/>
              </w:rPr>
            </w:pPr>
            <w:r>
              <w:rPr>
                <w:rFonts w:ascii="Arial"/>
                <w:color w:val="A0A0A4"/>
                <w:sz w:val="17"/>
              </w:rPr>
              <w:t>73,628,723</w:t>
            </w:r>
          </w:p>
        </w:tc>
        <w:tc>
          <w:tcPr>
            <w:tcW w:w="1773" w:type="dxa"/>
            <w:tcBorders>
              <w:top w:val="single" w:sz="2" w:space="0" w:color="A0A0A4"/>
              <w:bottom w:val="single" w:sz="2" w:space="0" w:color="A0A0A4"/>
            </w:tcBorders>
          </w:tcPr>
          <w:p>
            <w:pPr>
              <w:pStyle w:val="TableParagraph"/>
              <w:spacing w:before="69"/>
              <w:ind w:left="347"/>
              <w:rPr>
                <w:rFonts w:ascii="Arial"/>
                <w:sz w:val="17"/>
              </w:rPr>
            </w:pPr>
            <w:r>
              <w:rPr>
                <w:rFonts w:ascii="Arial"/>
                <w:color w:val="A0A0A4"/>
                <w:sz w:val="17"/>
              </w:rPr>
              <w:t>72,566,817</w:t>
            </w:r>
          </w:p>
        </w:tc>
        <w:tc>
          <w:tcPr>
            <w:tcW w:w="1798" w:type="dxa"/>
            <w:tcBorders>
              <w:top w:val="single" w:sz="2" w:space="0" w:color="A0A0A4"/>
              <w:bottom w:val="single" w:sz="2" w:space="0" w:color="A0A0A4"/>
            </w:tcBorders>
          </w:tcPr>
          <w:p>
            <w:pPr>
              <w:pStyle w:val="TableParagraph"/>
              <w:spacing w:before="69"/>
              <w:ind w:left="374"/>
              <w:rPr>
                <w:rFonts w:ascii="Arial"/>
                <w:sz w:val="17"/>
              </w:rPr>
            </w:pPr>
            <w:r>
              <w:rPr>
                <w:rFonts w:ascii="Arial"/>
                <w:color w:val="A0A0A4"/>
                <w:sz w:val="17"/>
              </w:rPr>
              <w:t>65,287,540</w:t>
            </w:r>
          </w:p>
        </w:tc>
        <w:tc>
          <w:tcPr>
            <w:tcW w:w="1772" w:type="dxa"/>
            <w:tcBorders>
              <w:top w:val="single" w:sz="2" w:space="0" w:color="A0A0A4"/>
              <w:bottom w:val="single" w:sz="2" w:space="0" w:color="A0A0A4"/>
            </w:tcBorders>
          </w:tcPr>
          <w:p>
            <w:pPr>
              <w:pStyle w:val="TableParagraph"/>
              <w:spacing w:before="69"/>
              <w:ind w:left="371"/>
              <w:rPr>
                <w:rFonts w:ascii="Arial"/>
                <w:sz w:val="17"/>
              </w:rPr>
            </w:pPr>
            <w:r>
              <w:rPr>
                <w:rFonts w:ascii="Arial"/>
                <w:color w:val="A0A0A4"/>
                <w:sz w:val="17"/>
              </w:rPr>
              <w:t>59,053,217</w:t>
            </w:r>
          </w:p>
        </w:tc>
        <w:tc>
          <w:tcPr>
            <w:tcW w:w="1537" w:type="dxa"/>
            <w:tcBorders>
              <w:top w:val="single" w:sz="2" w:space="0" w:color="A0A0A4"/>
              <w:bottom w:val="single" w:sz="2" w:space="0" w:color="A0A0A4"/>
            </w:tcBorders>
          </w:tcPr>
          <w:p>
            <w:pPr>
              <w:pStyle w:val="TableParagraph"/>
              <w:spacing w:before="69"/>
              <w:ind w:left="348"/>
              <w:rPr>
                <w:rFonts w:ascii="Arial"/>
                <w:sz w:val="17"/>
              </w:rPr>
            </w:pPr>
            <w:r>
              <w:rPr>
                <w:rFonts w:ascii="Arial"/>
                <w:color w:val="A0A0A4"/>
                <w:sz w:val="17"/>
              </w:rPr>
              <w:t>55,943,540</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sz w:val="17"/>
              </w:rPr>
              <w:t>45,391,903</w:t>
            </w:r>
          </w:p>
        </w:tc>
        <w:tc>
          <w:tcPr>
            <w:tcW w:w="1743" w:type="dxa"/>
            <w:tcBorders>
              <w:top w:val="single" w:sz="2" w:space="0" w:color="A0A0A4"/>
              <w:bottom w:val="single" w:sz="2" w:space="0" w:color="A0A0A4"/>
            </w:tcBorders>
          </w:tcPr>
          <w:p>
            <w:pPr>
              <w:pStyle w:val="TableParagraph"/>
              <w:spacing w:before="69"/>
              <w:ind w:left="344"/>
              <w:rPr>
                <w:rFonts w:ascii="Arial"/>
                <w:sz w:val="17"/>
              </w:rPr>
            </w:pPr>
            <w:r>
              <w:rPr>
                <w:rFonts w:ascii="Arial"/>
                <w:color w:val="A0A0A4"/>
                <w:sz w:val="17"/>
              </w:rPr>
              <w:t>44,493,916</w:t>
            </w:r>
          </w:p>
        </w:tc>
        <w:tc>
          <w:tcPr>
            <w:tcW w:w="1773" w:type="dxa"/>
            <w:tcBorders>
              <w:top w:val="single" w:sz="2" w:space="0" w:color="A0A0A4"/>
              <w:bottom w:val="single" w:sz="2" w:space="0" w:color="A0A0A4"/>
            </w:tcBorders>
          </w:tcPr>
          <w:p>
            <w:pPr>
              <w:pStyle w:val="TableParagraph"/>
              <w:spacing w:before="69"/>
              <w:ind w:left="347"/>
              <w:rPr>
                <w:rFonts w:ascii="Arial"/>
                <w:sz w:val="17"/>
              </w:rPr>
            </w:pPr>
            <w:r>
              <w:rPr>
                <w:rFonts w:ascii="Arial"/>
                <w:color w:val="A0A0A4"/>
                <w:sz w:val="17"/>
              </w:rPr>
              <w:t>42,215,162</w:t>
            </w:r>
          </w:p>
        </w:tc>
        <w:tc>
          <w:tcPr>
            <w:tcW w:w="1798" w:type="dxa"/>
            <w:tcBorders>
              <w:top w:val="single" w:sz="2" w:space="0" w:color="A0A0A4"/>
              <w:bottom w:val="single" w:sz="2" w:space="0" w:color="A0A0A4"/>
            </w:tcBorders>
          </w:tcPr>
          <w:p>
            <w:pPr>
              <w:pStyle w:val="TableParagraph"/>
              <w:spacing w:before="69"/>
              <w:ind w:left="374"/>
              <w:rPr>
                <w:rFonts w:ascii="Arial"/>
                <w:sz w:val="17"/>
              </w:rPr>
            </w:pPr>
            <w:r>
              <w:rPr>
                <w:rFonts w:ascii="Arial"/>
                <w:color w:val="A0A0A4"/>
                <w:sz w:val="17"/>
              </w:rPr>
              <w:t>36,479,322</w:t>
            </w:r>
          </w:p>
        </w:tc>
        <w:tc>
          <w:tcPr>
            <w:tcW w:w="1772" w:type="dxa"/>
            <w:tcBorders>
              <w:top w:val="single" w:sz="2" w:space="0" w:color="A0A0A4"/>
              <w:bottom w:val="single" w:sz="2" w:space="0" w:color="A0A0A4"/>
            </w:tcBorders>
          </w:tcPr>
          <w:p>
            <w:pPr>
              <w:pStyle w:val="TableParagraph"/>
              <w:spacing w:before="69"/>
              <w:ind w:left="371"/>
              <w:rPr>
                <w:rFonts w:ascii="Arial"/>
                <w:sz w:val="17"/>
              </w:rPr>
            </w:pPr>
            <w:r>
              <w:rPr>
                <w:rFonts w:ascii="Arial"/>
                <w:color w:val="A0A0A4"/>
                <w:sz w:val="17"/>
              </w:rPr>
              <w:t>31,419,110</w:t>
            </w:r>
          </w:p>
        </w:tc>
        <w:tc>
          <w:tcPr>
            <w:tcW w:w="1537" w:type="dxa"/>
            <w:tcBorders>
              <w:top w:val="single" w:sz="2" w:space="0" w:color="A0A0A4"/>
              <w:bottom w:val="single" w:sz="2" w:space="0" w:color="A0A0A4"/>
            </w:tcBorders>
          </w:tcPr>
          <w:p>
            <w:pPr>
              <w:pStyle w:val="TableParagraph"/>
              <w:spacing w:before="69"/>
              <w:ind w:left="348"/>
              <w:rPr>
                <w:rFonts w:ascii="Arial"/>
                <w:sz w:val="17"/>
              </w:rPr>
            </w:pPr>
            <w:r>
              <w:rPr>
                <w:rFonts w:ascii="Arial"/>
                <w:color w:val="A0A0A4"/>
                <w:sz w:val="17"/>
              </w:rPr>
              <w:t>28,355,169</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sz w:val="17"/>
              </w:rPr>
              <w:t>68,886,546</w:t>
            </w:r>
          </w:p>
        </w:tc>
        <w:tc>
          <w:tcPr>
            <w:tcW w:w="1743" w:type="dxa"/>
            <w:tcBorders>
              <w:top w:val="single" w:sz="2" w:space="0" w:color="A0A0A4"/>
              <w:bottom w:val="single" w:sz="2" w:space="0" w:color="A0A0A4"/>
            </w:tcBorders>
          </w:tcPr>
          <w:p>
            <w:pPr>
              <w:pStyle w:val="TableParagraph"/>
              <w:spacing w:before="69"/>
              <w:ind w:left="344"/>
              <w:rPr>
                <w:rFonts w:ascii="Arial"/>
                <w:sz w:val="17"/>
              </w:rPr>
            </w:pPr>
            <w:r>
              <w:rPr>
                <w:rFonts w:ascii="Arial"/>
                <w:color w:val="A0A0A4"/>
                <w:sz w:val="17"/>
              </w:rPr>
              <w:t>65,295,290</w:t>
            </w:r>
          </w:p>
        </w:tc>
        <w:tc>
          <w:tcPr>
            <w:tcW w:w="1773" w:type="dxa"/>
            <w:tcBorders>
              <w:top w:val="single" w:sz="2" w:space="0" w:color="A0A0A4"/>
              <w:bottom w:val="single" w:sz="2" w:space="0" w:color="A0A0A4"/>
            </w:tcBorders>
          </w:tcPr>
          <w:p>
            <w:pPr>
              <w:pStyle w:val="TableParagraph"/>
              <w:spacing w:before="69"/>
              <w:ind w:left="362"/>
              <w:rPr>
                <w:rFonts w:ascii="Arial"/>
                <w:sz w:val="17"/>
              </w:rPr>
            </w:pPr>
            <w:r>
              <w:rPr>
                <w:rFonts w:ascii="Arial"/>
                <w:color w:val="A0A0A4"/>
                <w:sz w:val="17"/>
              </w:rPr>
              <w:t>59,909,965</w:t>
            </w:r>
          </w:p>
        </w:tc>
        <w:tc>
          <w:tcPr>
            <w:tcW w:w="1798" w:type="dxa"/>
            <w:tcBorders>
              <w:top w:val="single" w:sz="2" w:space="0" w:color="A0A0A4"/>
              <w:bottom w:val="single" w:sz="2" w:space="0" w:color="A0A0A4"/>
            </w:tcBorders>
          </w:tcPr>
          <w:p>
            <w:pPr>
              <w:pStyle w:val="TableParagraph"/>
              <w:spacing w:before="69"/>
              <w:ind w:left="388"/>
              <w:rPr>
                <w:rFonts w:ascii="Arial"/>
                <w:sz w:val="17"/>
              </w:rPr>
            </w:pPr>
            <w:r>
              <w:rPr>
                <w:rFonts w:ascii="Arial"/>
                <w:color w:val="A0A0A4"/>
                <w:sz w:val="17"/>
              </w:rPr>
              <w:t>52,855,467</w:t>
            </w:r>
          </w:p>
        </w:tc>
        <w:tc>
          <w:tcPr>
            <w:tcW w:w="1772" w:type="dxa"/>
            <w:tcBorders>
              <w:top w:val="single" w:sz="2" w:space="0" w:color="A0A0A4"/>
              <w:bottom w:val="single" w:sz="2" w:space="0" w:color="A0A0A4"/>
            </w:tcBorders>
          </w:tcPr>
          <w:p>
            <w:pPr>
              <w:pStyle w:val="TableParagraph"/>
              <w:spacing w:before="69"/>
              <w:ind w:left="371"/>
              <w:rPr>
                <w:rFonts w:ascii="Arial"/>
                <w:sz w:val="17"/>
              </w:rPr>
            </w:pPr>
            <w:r>
              <w:rPr>
                <w:rFonts w:ascii="Arial"/>
                <w:color w:val="A0A0A4"/>
                <w:sz w:val="17"/>
              </w:rPr>
              <w:t>47,543,515</w:t>
            </w:r>
          </w:p>
        </w:tc>
        <w:tc>
          <w:tcPr>
            <w:tcW w:w="1537" w:type="dxa"/>
            <w:tcBorders>
              <w:top w:val="single" w:sz="2" w:space="0" w:color="A0A0A4"/>
              <w:bottom w:val="single" w:sz="2" w:space="0" w:color="A0A0A4"/>
            </w:tcBorders>
          </w:tcPr>
          <w:p>
            <w:pPr>
              <w:pStyle w:val="TableParagraph"/>
              <w:spacing w:before="69"/>
              <w:ind w:left="348"/>
              <w:rPr>
                <w:rFonts w:ascii="Arial"/>
                <w:sz w:val="17"/>
              </w:rPr>
            </w:pPr>
            <w:r>
              <w:rPr>
                <w:rFonts w:ascii="Arial"/>
                <w:color w:val="A0A0A4"/>
                <w:sz w:val="17"/>
              </w:rPr>
              <w:t>44,487,496</w:t>
            </w:r>
          </w:p>
        </w:tc>
      </w:tr>
      <w:tr>
        <w:trPr>
          <w:trHeight w:val="279" w:hRule="exact"/>
        </w:trPr>
        <w:tc>
          <w:tcPr>
            <w:tcW w:w="2137" w:type="dxa"/>
            <w:tcBorders>
              <w:top w:val="single" w:sz="2" w:space="0" w:color="A0A0A4"/>
              <w:bottom w:val="single" w:sz="2" w:space="0" w:color="A0A0A4"/>
            </w:tcBorders>
          </w:tcPr>
          <w:p>
            <w:pPr>
              <w:pStyle w:val="TableParagraph"/>
              <w:spacing w:before="69"/>
              <w:ind w:right="342"/>
              <w:jc w:val="right"/>
              <w:rPr>
                <w:rFonts w:ascii="Arial"/>
                <w:sz w:val="17"/>
              </w:rPr>
            </w:pPr>
            <w:r>
              <w:rPr>
                <w:rFonts w:ascii="Arial"/>
                <w:color w:val="A0A0A4"/>
                <w:sz w:val="17"/>
              </w:rPr>
              <w:t>65.9%</w:t>
            </w:r>
          </w:p>
        </w:tc>
        <w:tc>
          <w:tcPr>
            <w:tcW w:w="1743" w:type="dxa"/>
            <w:tcBorders>
              <w:top w:val="single" w:sz="2" w:space="0" w:color="A0A0A4"/>
              <w:bottom w:val="single" w:sz="2" w:space="0" w:color="A0A0A4"/>
            </w:tcBorders>
          </w:tcPr>
          <w:p>
            <w:pPr>
              <w:pStyle w:val="TableParagraph"/>
              <w:spacing w:before="69"/>
              <w:ind w:right="345"/>
              <w:jc w:val="right"/>
              <w:rPr>
                <w:rFonts w:ascii="Arial"/>
                <w:sz w:val="17"/>
              </w:rPr>
            </w:pPr>
            <w:r>
              <w:rPr>
                <w:rFonts w:ascii="Arial"/>
                <w:color w:val="A0A0A4"/>
                <w:sz w:val="17"/>
              </w:rPr>
              <w:t>68.1%</w:t>
            </w:r>
          </w:p>
        </w:tc>
        <w:tc>
          <w:tcPr>
            <w:tcW w:w="1773" w:type="dxa"/>
            <w:tcBorders>
              <w:top w:val="single" w:sz="2" w:space="0" w:color="A0A0A4"/>
              <w:bottom w:val="single" w:sz="2" w:space="0" w:color="A0A0A4"/>
            </w:tcBorders>
          </w:tcPr>
          <w:p>
            <w:pPr>
              <w:pStyle w:val="TableParagraph"/>
              <w:spacing w:before="69"/>
              <w:ind w:right="372"/>
              <w:jc w:val="right"/>
              <w:rPr>
                <w:rFonts w:ascii="Arial"/>
                <w:sz w:val="17"/>
              </w:rPr>
            </w:pPr>
            <w:r>
              <w:rPr>
                <w:rFonts w:ascii="Arial"/>
                <w:color w:val="A0A0A4"/>
                <w:sz w:val="17"/>
              </w:rPr>
              <w:t>70.5%</w:t>
            </w:r>
          </w:p>
        </w:tc>
        <w:tc>
          <w:tcPr>
            <w:tcW w:w="1798" w:type="dxa"/>
            <w:tcBorders>
              <w:top w:val="single" w:sz="2" w:space="0" w:color="A0A0A4"/>
              <w:bottom w:val="single" w:sz="2" w:space="0" w:color="A0A0A4"/>
            </w:tcBorders>
          </w:tcPr>
          <w:p>
            <w:pPr>
              <w:pStyle w:val="TableParagraph"/>
              <w:spacing w:before="69"/>
              <w:ind w:right="371"/>
              <w:jc w:val="right"/>
              <w:rPr>
                <w:rFonts w:ascii="Arial"/>
                <w:sz w:val="17"/>
              </w:rPr>
            </w:pPr>
            <w:r>
              <w:rPr>
                <w:rFonts w:ascii="Arial"/>
                <w:color w:val="A0A0A4"/>
                <w:sz w:val="17"/>
              </w:rPr>
              <w:t>69.0%</w:t>
            </w:r>
          </w:p>
        </w:tc>
        <w:tc>
          <w:tcPr>
            <w:tcW w:w="1772" w:type="dxa"/>
            <w:tcBorders>
              <w:top w:val="single" w:sz="2" w:space="0" w:color="A0A0A4"/>
              <w:bottom w:val="single" w:sz="2" w:space="0" w:color="A0A0A4"/>
            </w:tcBorders>
          </w:tcPr>
          <w:p>
            <w:pPr>
              <w:pStyle w:val="TableParagraph"/>
              <w:spacing w:before="69"/>
              <w:ind w:right="346"/>
              <w:jc w:val="right"/>
              <w:rPr>
                <w:rFonts w:ascii="Arial"/>
                <w:sz w:val="17"/>
              </w:rPr>
            </w:pPr>
            <w:r>
              <w:rPr>
                <w:rFonts w:ascii="Arial"/>
                <w:color w:val="A0A0A4"/>
                <w:sz w:val="17"/>
              </w:rPr>
              <w:t>66.1%</w:t>
            </w:r>
          </w:p>
        </w:tc>
        <w:tc>
          <w:tcPr>
            <w:tcW w:w="1537" w:type="dxa"/>
            <w:tcBorders>
              <w:top w:val="single" w:sz="2" w:space="0" w:color="A0A0A4"/>
              <w:bottom w:val="single" w:sz="2" w:space="0" w:color="A0A0A4"/>
            </w:tcBorders>
          </w:tcPr>
          <w:p>
            <w:pPr>
              <w:pStyle w:val="TableParagraph"/>
              <w:spacing w:before="69"/>
              <w:ind w:right="135"/>
              <w:jc w:val="right"/>
              <w:rPr>
                <w:rFonts w:ascii="Arial"/>
                <w:sz w:val="17"/>
              </w:rPr>
            </w:pPr>
            <w:r>
              <w:rPr>
                <w:rFonts w:ascii="Arial"/>
                <w:color w:val="A0A0A4"/>
                <w:sz w:val="17"/>
              </w:rPr>
              <w:t>63.7%</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w w:val="105"/>
                <w:sz w:val="17"/>
              </w:rPr>
              <w:t>720</w:t>
            </w:r>
          </w:p>
        </w:tc>
        <w:tc>
          <w:tcPr>
            <w:tcW w:w="1743" w:type="dxa"/>
            <w:tcBorders>
              <w:top w:val="single" w:sz="2" w:space="0" w:color="A0A0A4"/>
              <w:bottom w:val="single" w:sz="2" w:space="0" w:color="A0A0A4"/>
            </w:tcBorders>
          </w:tcPr>
          <w:p>
            <w:pPr>
              <w:pStyle w:val="TableParagraph"/>
              <w:spacing w:before="69"/>
              <w:ind w:left="939"/>
              <w:rPr>
                <w:rFonts w:ascii="Arial"/>
                <w:sz w:val="17"/>
              </w:rPr>
            </w:pPr>
            <w:r>
              <w:rPr>
                <w:rFonts w:ascii="Arial"/>
                <w:color w:val="A0A0A4"/>
                <w:w w:val="105"/>
                <w:sz w:val="17"/>
              </w:rPr>
              <w:t>690</w:t>
            </w:r>
          </w:p>
        </w:tc>
        <w:tc>
          <w:tcPr>
            <w:tcW w:w="1773" w:type="dxa"/>
            <w:tcBorders>
              <w:top w:val="single" w:sz="2" w:space="0" w:color="A0A0A4"/>
              <w:bottom w:val="single" w:sz="2" w:space="0" w:color="A0A0A4"/>
            </w:tcBorders>
          </w:tcPr>
          <w:p>
            <w:pPr>
              <w:pStyle w:val="TableParagraph"/>
              <w:spacing w:before="69"/>
              <w:ind w:right="525"/>
              <w:jc w:val="right"/>
              <w:rPr>
                <w:rFonts w:ascii="Arial"/>
                <w:sz w:val="17"/>
              </w:rPr>
            </w:pPr>
            <w:r>
              <w:rPr>
                <w:rFonts w:ascii="Arial"/>
                <w:color w:val="A0A0A4"/>
                <w:w w:val="105"/>
                <w:sz w:val="17"/>
              </w:rPr>
              <w:t>663</w:t>
            </w:r>
          </w:p>
        </w:tc>
        <w:tc>
          <w:tcPr>
            <w:tcW w:w="1798" w:type="dxa"/>
            <w:tcBorders>
              <w:top w:val="single" w:sz="2" w:space="0" w:color="A0A0A4"/>
              <w:bottom w:val="single" w:sz="2" w:space="0" w:color="A0A0A4"/>
            </w:tcBorders>
          </w:tcPr>
          <w:p>
            <w:pPr>
              <w:pStyle w:val="TableParagraph"/>
              <w:spacing w:before="69"/>
              <w:ind w:right="522"/>
              <w:jc w:val="right"/>
              <w:rPr>
                <w:rFonts w:ascii="Arial"/>
                <w:sz w:val="17"/>
              </w:rPr>
            </w:pPr>
            <w:r>
              <w:rPr>
                <w:rFonts w:ascii="Arial"/>
                <w:color w:val="A0A0A4"/>
                <w:w w:val="105"/>
                <w:sz w:val="17"/>
              </w:rPr>
              <w:t>634</w:t>
            </w:r>
          </w:p>
        </w:tc>
        <w:tc>
          <w:tcPr>
            <w:tcW w:w="1772" w:type="dxa"/>
            <w:tcBorders>
              <w:top w:val="single" w:sz="2" w:space="0" w:color="A0A0A4"/>
              <w:bottom w:val="single" w:sz="2" w:space="0" w:color="A0A0A4"/>
            </w:tcBorders>
          </w:tcPr>
          <w:p>
            <w:pPr>
              <w:pStyle w:val="TableParagraph"/>
              <w:spacing w:before="69"/>
              <w:ind w:right="499"/>
              <w:jc w:val="right"/>
              <w:rPr>
                <w:rFonts w:ascii="Arial"/>
                <w:sz w:val="17"/>
              </w:rPr>
            </w:pPr>
            <w:r>
              <w:rPr>
                <w:rFonts w:ascii="Arial"/>
                <w:color w:val="A0A0A4"/>
                <w:w w:val="105"/>
                <w:sz w:val="17"/>
              </w:rPr>
              <w:t>597</w:t>
            </w:r>
          </w:p>
        </w:tc>
        <w:tc>
          <w:tcPr>
            <w:tcW w:w="1537" w:type="dxa"/>
            <w:tcBorders>
              <w:top w:val="single" w:sz="2" w:space="0" w:color="A0A0A4"/>
              <w:bottom w:val="single" w:sz="2" w:space="0" w:color="A0A0A4"/>
            </w:tcBorders>
          </w:tcPr>
          <w:p>
            <w:pPr>
              <w:pStyle w:val="TableParagraph"/>
              <w:spacing w:before="69"/>
              <w:ind w:left="943"/>
              <w:rPr>
                <w:rFonts w:ascii="Arial"/>
                <w:sz w:val="17"/>
              </w:rPr>
            </w:pPr>
            <w:r>
              <w:rPr>
                <w:rFonts w:ascii="Arial"/>
                <w:color w:val="A0A0A4"/>
                <w:w w:val="105"/>
                <w:sz w:val="17"/>
              </w:rPr>
              <w:t>563</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w w:val="105"/>
                <w:sz w:val="17"/>
              </w:rPr>
              <w:t>537</w:t>
            </w:r>
          </w:p>
        </w:tc>
        <w:tc>
          <w:tcPr>
            <w:tcW w:w="1743" w:type="dxa"/>
            <w:tcBorders>
              <w:top w:val="single" w:sz="2" w:space="0" w:color="A0A0A4"/>
              <w:bottom w:val="single" w:sz="2" w:space="0" w:color="A0A0A4"/>
            </w:tcBorders>
          </w:tcPr>
          <w:p>
            <w:pPr>
              <w:pStyle w:val="TableParagraph"/>
              <w:spacing w:before="69"/>
              <w:ind w:left="939"/>
              <w:rPr>
                <w:rFonts w:ascii="Arial"/>
                <w:sz w:val="17"/>
              </w:rPr>
            </w:pPr>
            <w:r>
              <w:rPr>
                <w:rFonts w:ascii="Arial"/>
                <w:color w:val="A0A0A4"/>
                <w:w w:val="105"/>
                <w:sz w:val="17"/>
              </w:rPr>
              <w:t>514</w:t>
            </w:r>
          </w:p>
        </w:tc>
        <w:tc>
          <w:tcPr>
            <w:tcW w:w="1773" w:type="dxa"/>
            <w:tcBorders>
              <w:top w:val="single" w:sz="2" w:space="0" w:color="A0A0A4"/>
              <w:bottom w:val="single" w:sz="2" w:space="0" w:color="A0A0A4"/>
            </w:tcBorders>
          </w:tcPr>
          <w:p>
            <w:pPr>
              <w:pStyle w:val="TableParagraph"/>
              <w:spacing w:before="69"/>
              <w:ind w:right="525"/>
              <w:jc w:val="right"/>
              <w:rPr>
                <w:rFonts w:ascii="Arial"/>
                <w:sz w:val="17"/>
              </w:rPr>
            </w:pPr>
            <w:r>
              <w:rPr>
                <w:rFonts w:ascii="Arial"/>
                <w:color w:val="A0A0A4"/>
                <w:w w:val="105"/>
                <w:sz w:val="17"/>
              </w:rPr>
              <w:t>492</w:t>
            </w:r>
          </w:p>
        </w:tc>
        <w:tc>
          <w:tcPr>
            <w:tcW w:w="1798" w:type="dxa"/>
            <w:tcBorders>
              <w:top w:val="single" w:sz="2" w:space="0" w:color="A0A0A4"/>
              <w:bottom w:val="single" w:sz="2" w:space="0" w:color="A0A0A4"/>
            </w:tcBorders>
          </w:tcPr>
          <w:p>
            <w:pPr>
              <w:pStyle w:val="TableParagraph"/>
              <w:spacing w:before="69"/>
              <w:ind w:right="522"/>
              <w:jc w:val="right"/>
              <w:rPr>
                <w:rFonts w:ascii="Arial"/>
                <w:sz w:val="17"/>
              </w:rPr>
            </w:pPr>
            <w:r>
              <w:rPr>
                <w:rFonts w:ascii="Arial"/>
                <w:color w:val="A0A0A4"/>
                <w:w w:val="105"/>
                <w:sz w:val="17"/>
              </w:rPr>
              <w:t>465</w:t>
            </w:r>
          </w:p>
        </w:tc>
        <w:tc>
          <w:tcPr>
            <w:tcW w:w="1772" w:type="dxa"/>
            <w:tcBorders>
              <w:top w:val="single" w:sz="2" w:space="0" w:color="A0A0A4"/>
              <w:bottom w:val="single" w:sz="2" w:space="0" w:color="A0A0A4"/>
            </w:tcBorders>
          </w:tcPr>
          <w:p>
            <w:pPr>
              <w:pStyle w:val="TableParagraph"/>
              <w:spacing w:before="69"/>
              <w:ind w:right="499"/>
              <w:jc w:val="right"/>
              <w:rPr>
                <w:rFonts w:ascii="Arial"/>
                <w:sz w:val="17"/>
              </w:rPr>
            </w:pPr>
            <w:r>
              <w:rPr>
                <w:rFonts w:ascii="Arial"/>
                <w:color w:val="A0A0A4"/>
                <w:w w:val="105"/>
                <w:sz w:val="17"/>
              </w:rPr>
              <w:t>441</w:t>
            </w:r>
          </w:p>
        </w:tc>
        <w:tc>
          <w:tcPr>
            <w:tcW w:w="1537" w:type="dxa"/>
            <w:tcBorders>
              <w:top w:val="single" w:sz="2" w:space="0" w:color="A0A0A4"/>
              <w:bottom w:val="single" w:sz="2" w:space="0" w:color="A0A0A4"/>
            </w:tcBorders>
          </w:tcPr>
          <w:p>
            <w:pPr>
              <w:pStyle w:val="TableParagraph"/>
              <w:spacing w:before="69"/>
              <w:ind w:left="943"/>
              <w:rPr>
                <w:rFonts w:ascii="Arial"/>
                <w:sz w:val="17"/>
              </w:rPr>
            </w:pPr>
            <w:r>
              <w:rPr>
                <w:rFonts w:ascii="Arial"/>
                <w:color w:val="A0A0A4"/>
                <w:w w:val="105"/>
                <w:sz w:val="17"/>
              </w:rPr>
              <w:t>425</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sz w:val="17"/>
              </w:rPr>
              <w:t>947,331</w:t>
            </w:r>
          </w:p>
        </w:tc>
        <w:tc>
          <w:tcPr>
            <w:tcW w:w="1743" w:type="dxa"/>
            <w:tcBorders>
              <w:top w:val="single" w:sz="2" w:space="0" w:color="A0A0A4"/>
              <w:bottom w:val="single" w:sz="2" w:space="0" w:color="A0A0A4"/>
            </w:tcBorders>
          </w:tcPr>
          <w:p>
            <w:pPr>
              <w:pStyle w:val="TableParagraph"/>
              <w:spacing w:before="69"/>
              <w:ind w:left="591"/>
              <w:rPr>
                <w:rFonts w:ascii="Arial"/>
                <w:sz w:val="17"/>
              </w:rPr>
            </w:pPr>
            <w:r>
              <w:rPr>
                <w:rFonts w:ascii="Arial"/>
                <w:color w:val="A0A0A4"/>
                <w:sz w:val="17"/>
              </w:rPr>
              <w:t>940,426</w:t>
            </w:r>
          </w:p>
        </w:tc>
        <w:tc>
          <w:tcPr>
            <w:tcW w:w="1773" w:type="dxa"/>
            <w:tcBorders>
              <w:top w:val="single" w:sz="2" w:space="0" w:color="A0A0A4"/>
              <w:bottom w:val="single" w:sz="2" w:space="0" w:color="A0A0A4"/>
            </w:tcBorders>
          </w:tcPr>
          <w:p>
            <w:pPr>
              <w:pStyle w:val="TableParagraph"/>
              <w:spacing w:before="69"/>
              <w:ind w:left="593"/>
              <w:rPr>
                <w:rFonts w:ascii="Arial"/>
                <w:sz w:val="17"/>
              </w:rPr>
            </w:pPr>
            <w:r>
              <w:rPr>
                <w:rFonts w:ascii="Arial"/>
                <w:color w:val="A0A0A4"/>
                <w:sz w:val="17"/>
              </w:rPr>
              <w:t>903,754</w:t>
            </w:r>
          </w:p>
        </w:tc>
        <w:tc>
          <w:tcPr>
            <w:tcW w:w="1798" w:type="dxa"/>
            <w:tcBorders>
              <w:top w:val="single" w:sz="2" w:space="0" w:color="A0A0A4"/>
              <w:bottom w:val="single" w:sz="2" w:space="0" w:color="A0A0A4"/>
            </w:tcBorders>
          </w:tcPr>
          <w:p>
            <w:pPr>
              <w:pStyle w:val="TableParagraph"/>
              <w:spacing w:before="69"/>
              <w:ind w:left="621"/>
              <w:rPr>
                <w:rFonts w:ascii="Arial"/>
                <w:sz w:val="17"/>
              </w:rPr>
            </w:pPr>
            <w:r>
              <w:rPr>
                <w:rFonts w:ascii="Arial"/>
                <w:color w:val="A0A0A4"/>
                <w:sz w:val="17"/>
              </w:rPr>
              <w:t>846,823</w:t>
            </w:r>
          </w:p>
        </w:tc>
        <w:tc>
          <w:tcPr>
            <w:tcW w:w="1772" w:type="dxa"/>
            <w:tcBorders>
              <w:top w:val="single" w:sz="2" w:space="0" w:color="A0A0A4"/>
              <w:bottom w:val="single" w:sz="2" w:space="0" w:color="A0A0A4"/>
            </w:tcBorders>
          </w:tcPr>
          <w:p>
            <w:pPr>
              <w:pStyle w:val="TableParagraph"/>
              <w:spacing w:before="69"/>
              <w:ind w:left="618"/>
              <w:rPr>
                <w:rFonts w:ascii="Arial"/>
                <w:sz w:val="17"/>
              </w:rPr>
            </w:pPr>
            <w:r>
              <w:rPr>
                <w:rFonts w:ascii="Arial"/>
                <w:color w:val="A0A0A4"/>
                <w:sz w:val="17"/>
              </w:rPr>
              <w:t>806,822</w:t>
            </w:r>
          </w:p>
        </w:tc>
        <w:tc>
          <w:tcPr>
            <w:tcW w:w="1537" w:type="dxa"/>
            <w:tcBorders>
              <w:top w:val="single" w:sz="2" w:space="0" w:color="A0A0A4"/>
              <w:bottom w:val="single" w:sz="2" w:space="0" w:color="A0A0A4"/>
            </w:tcBorders>
          </w:tcPr>
          <w:p>
            <w:pPr>
              <w:pStyle w:val="TableParagraph"/>
              <w:spacing w:before="69"/>
              <w:ind w:left="595"/>
              <w:rPr>
                <w:rFonts w:ascii="Arial"/>
                <w:sz w:val="17"/>
              </w:rPr>
            </w:pPr>
            <w:r>
              <w:rPr>
                <w:rFonts w:ascii="Arial"/>
                <w:color w:val="A0A0A4"/>
                <w:sz w:val="17"/>
              </w:rPr>
              <w:t>786,288</w:t>
            </w:r>
          </w:p>
        </w:tc>
      </w:tr>
      <w:tr>
        <w:trPr>
          <w:trHeight w:val="279" w:hRule="exact"/>
        </w:trPr>
        <w:tc>
          <w:tcPr>
            <w:tcW w:w="2137" w:type="dxa"/>
            <w:tcBorders>
              <w:top w:val="single" w:sz="2" w:space="0" w:color="A0A0A4"/>
              <w:bottom w:val="single" w:sz="2" w:space="0" w:color="A0A0A4"/>
            </w:tcBorders>
          </w:tcPr>
          <w:p>
            <w:pPr>
              <w:pStyle w:val="TableParagraph"/>
              <w:spacing w:before="69"/>
              <w:ind w:right="495"/>
              <w:jc w:val="right"/>
              <w:rPr>
                <w:rFonts w:ascii="Arial"/>
                <w:sz w:val="17"/>
              </w:rPr>
            </w:pPr>
            <w:r>
              <w:rPr>
                <w:rFonts w:ascii="Arial"/>
                <w:color w:val="A0A0A4"/>
                <w:sz w:val="17"/>
              </w:rPr>
              <w:t>$84.72</w:t>
            </w:r>
          </w:p>
        </w:tc>
        <w:tc>
          <w:tcPr>
            <w:tcW w:w="1743" w:type="dxa"/>
            <w:tcBorders>
              <w:top w:val="single" w:sz="2" w:space="0" w:color="A0A0A4"/>
              <w:bottom w:val="single" w:sz="2" w:space="0" w:color="A0A0A4"/>
            </w:tcBorders>
          </w:tcPr>
          <w:p>
            <w:pPr>
              <w:pStyle w:val="TableParagraph"/>
              <w:spacing w:before="69"/>
              <w:ind w:left="686"/>
              <w:rPr>
                <w:rFonts w:ascii="Arial"/>
                <w:sz w:val="17"/>
              </w:rPr>
            </w:pPr>
            <w:r>
              <w:rPr>
                <w:rFonts w:ascii="Arial"/>
                <w:color w:val="A0A0A4"/>
                <w:sz w:val="17"/>
              </w:rPr>
              <w:t>$83.46</w:t>
            </w:r>
          </w:p>
        </w:tc>
        <w:tc>
          <w:tcPr>
            <w:tcW w:w="1773" w:type="dxa"/>
            <w:tcBorders>
              <w:top w:val="single" w:sz="2" w:space="0" w:color="A0A0A4"/>
              <w:bottom w:val="single" w:sz="2" w:space="0" w:color="A0A0A4"/>
            </w:tcBorders>
          </w:tcPr>
          <w:p>
            <w:pPr>
              <w:pStyle w:val="TableParagraph"/>
              <w:spacing w:before="69"/>
              <w:ind w:left="688"/>
              <w:rPr>
                <w:rFonts w:ascii="Arial"/>
                <w:sz w:val="17"/>
              </w:rPr>
            </w:pPr>
            <w:r>
              <w:rPr>
                <w:rFonts w:ascii="Arial"/>
                <w:color w:val="A0A0A4"/>
                <w:sz w:val="17"/>
              </w:rPr>
              <w:t>$85.87</w:t>
            </w:r>
          </w:p>
        </w:tc>
        <w:tc>
          <w:tcPr>
            <w:tcW w:w="1798" w:type="dxa"/>
            <w:tcBorders>
              <w:top w:val="single" w:sz="2" w:space="0" w:color="A0A0A4"/>
              <w:bottom w:val="single" w:sz="2" w:space="0" w:color="A0A0A4"/>
            </w:tcBorders>
          </w:tcPr>
          <w:p>
            <w:pPr>
              <w:pStyle w:val="TableParagraph"/>
              <w:spacing w:before="69"/>
              <w:ind w:left="716"/>
              <w:rPr>
                <w:rFonts w:ascii="Arial"/>
                <w:sz w:val="17"/>
              </w:rPr>
            </w:pPr>
            <w:r>
              <w:rPr>
                <w:rFonts w:ascii="Arial"/>
                <w:color w:val="A0A0A4"/>
                <w:sz w:val="17"/>
              </w:rPr>
              <w:t>$79.35</w:t>
            </w:r>
          </w:p>
        </w:tc>
        <w:tc>
          <w:tcPr>
            <w:tcW w:w="1772" w:type="dxa"/>
            <w:tcBorders>
              <w:top w:val="single" w:sz="2" w:space="0" w:color="A0A0A4"/>
              <w:bottom w:val="single" w:sz="2" w:space="0" w:color="A0A0A4"/>
            </w:tcBorders>
          </w:tcPr>
          <w:p>
            <w:pPr>
              <w:pStyle w:val="TableParagraph"/>
              <w:spacing w:before="69"/>
              <w:ind w:left="713"/>
              <w:rPr>
                <w:rFonts w:ascii="Arial"/>
                <w:sz w:val="17"/>
              </w:rPr>
            </w:pPr>
            <w:r>
              <w:rPr>
                <w:rFonts w:ascii="Arial"/>
                <w:color w:val="A0A0A4"/>
                <w:sz w:val="17"/>
              </w:rPr>
              <w:t>$76.26</w:t>
            </w:r>
          </w:p>
        </w:tc>
        <w:tc>
          <w:tcPr>
            <w:tcW w:w="1537" w:type="dxa"/>
            <w:tcBorders>
              <w:top w:val="single" w:sz="2" w:space="0" w:color="A0A0A4"/>
              <w:bottom w:val="single" w:sz="2" w:space="0" w:color="A0A0A4"/>
            </w:tcBorders>
          </w:tcPr>
          <w:p>
            <w:pPr>
              <w:pStyle w:val="TableParagraph"/>
              <w:spacing w:before="69"/>
              <w:ind w:left="690"/>
              <w:rPr>
                <w:rFonts w:ascii="Arial"/>
                <w:sz w:val="17"/>
              </w:rPr>
            </w:pPr>
            <w:r>
              <w:rPr>
                <w:rFonts w:ascii="Arial"/>
                <w:color w:val="A0A0A4"/>
                <w:sz w:val="17"/>
              </w:rPr>
              <w:t>$72.81</w:t>
            </w:r>
          </w:p>
        </w:tc>
      </w:tr>
      <w:tr>
        <w:trPr>
          <w:trHeight w:val="279" w:hRule="exact"/>
        </w:trPr>
        <w:tc>
          <w:tcPr>
            <w:tcW w:w="2137" w:type="dxa"/>
            <w:tcBorders>
              <w:top w:val="single" w:sz="2" w:space="0" w:color="A0A0A4"/>
              <w:bottom w:val="single" w:sz="2" w:space="0" w:color="A0A0A4"/>
            </w:tcBorders>
          </w:tcPr>
          <w:p>
            <w:pPr>
              <w:pStyle w:val="TableParagraph"/>
              <w:spacing w:before="69"/>
              <w:ind w:right="410"/>
              <w:jc w:val="right"/>
              <w:rPr>
                <w:rFonts w:ascii="Arial" w:hAnsi="Arial"/>
                <w:sz w:val="17"/>
              </w:rPr>
            </w:pPr>
            <w:r>
              <w:rPr>
                <w:rFonts w:ascii="Arial" w:hAnsi="Arial"/>
                <w:color w:val="A0A0A4"/>
                <w:sz w:val="17"/>
              </w:rPr>
              <w:t>11.77¢</w:t>
            </w:r>
          </w:p>
        </w:tc>
        <w:tc>
          <w:tcPr>
            <w:tcW w:w="1743" w:type="dxa"/>
            <w:tcBorders>
              <w:top w:val="single" w:sz="2" w:space="0" w:color="A0A0A4"/>
              <w:bottom w:val="single" w:sz="2" w:space="0" w:color="A0A0A4"/>
            </w:tcBorders>
          </w:tcPr>
          <w:p>
            <w:pPr>
              <w:pStyle w:val="TableParagraph"/>
              <w:spacing w:before="69"/>
              <w:ind w:right="412"/>
              <w:jc w:val="right"/>
              <w:rPr>
                <w:rFonts w:ascii="Arial" w:hAnsi="Arial"/>
                <w:sz w:val="17"/>
              </w:rPr>
            </w:pPr>
            <w:r>
              <w:rPr>
                <w:rFonts w:ascii="Arial" w:hAnsi="Arial"/>
                <w:color w:val="A0A0A4"/>
                <w:sz w:val="17"/>
              </w:rPr>
              <w:t>12.09¢</w:t>
            </w:r>
          </w:p>
        </w:tc>
        <w:tc>
          <w:tcPr>
            <w:tcW w:w="1773" w:type="dxa"/>
            <w:tcBorders>
              <w:top w:val="single" w:sz="2" w:space="0" w:color="A0A0A4"/>
              <w:bottom w:val="single" w:sz="2" w:space="0" w:color="A0A0A4"/>
            </w:tcBorders>
          </w:tcPr>
          <w:p>
            <w:pPr>
              <w:pStyle w:val="TableParagraph"/>
              <w:spacing w:before="69"/>
              <w:ind w:right="440"/>
              <w:jc w:val="right"/>
              <w:rPr>
                <w:rFonts w:ascii="Arial" w:hAnsi="Arial"/>
                <w:sz w:val="17"/>
              </w:rPr>
            </w:pPr>
            <w:r>
              <w:rPr>
                <w:rFonts w:ascii="Arial" w:hAnsi="Arial"/>
                <w:color w:val="A0A0A4"/>
                <w:sz w:val="17"/>
              </w:rPr>
              <w:t>12.95¢</w:t>
            </w:r>
          </w:p>
        </w:tc>
        <w:tc>
          <w:tcPr>
            <w:tcW w:w="1798" w:type="dxa"/>
            <w:tcBorders>
              <w:top w:val="single" w:sz="2" w:space="0" w:color="A0A0A4"/>
              <w:bottom w:val="single" w:sz="2" w:space="0" w:color="A0A0A4"/>
            </w:tcBorders>
          </w:tcPr>
          <w:p>
            <w:pPr>
              <w:pStyle w:val="TableParagraph"/>
              <w:spacing w:before="69"/>
              <w:ind w:right="437"/>
              <w:jc w:val="right"/>
              <w:rPr>
                <w:rFonts w:ascii="Arial" w:hAnsi="Arial"/>
                <w:sz w:val="17"/>
              </w:rPr>
            </w:pPr>
            <w:r>
              <w:rPr>
                <w:rFonts w:ascii="Arial" w:hAnsi="Arial"/>
                <w:color w:val="A0A0A4"/>
                <w:sz w:val="17"/>
              </w:rPr>
              <w:t>12.51¢</w:t>
            </w:r>
          </w:p>
        </w:tc>
        <w:tc>
          <w:tcPr>
            <w:tcW w:w="1772" w:type="dxa"/>
            <w:tcBorders>
              <w:top w:val="single" w:sz="2" w:space="0" w:color="A0A0A4"/>
              <w:bottom w:val="single" w:sz="2" w:space="0" w:color="A0A0A4"/>
            </w:tcBorders>
          </w:tcPr>
          <w:p>
            <w:pPr>
              <w:pStyle w:val="TableParagraph"/>
              <w:spacing w:before="69"/>
              <w:ind w:right="414"/>
              <w:jc w:val="right"/>
              <w:rPr>
                <w:rFonts w:ascii="Arial" w:hAnsi="Arial"/>
                <w:sz w:val="17"/>
              </w:rPr>
            </w:pPr>
            <w:r>
              <w:rPr>
                <w:rFonts w:ascii="Arial" w:hAnsi="Arial"/>
                <w:color w:val="A0A0A4"/>
                <w:sz w:val="17"/>
              </w:rPr>
              <w:t>12.76¢</w:t>
            </w:r>
          </w:p>
        </w:tc>
        <w:tc>
          <w:tcPr>
            <w:tcW w:w="1537" w:type="dxa"/>
            <w:tcBorders>
              <w:top w:val="single" w:sz="2" w:space="0" w:color="A0A0A4"/>
              <w:bottom w:val="single" w:sz="2" w:space="0" w:color="A0A0A4"/>
            </w:tcBorders>
          </w:tcPr>
          <w:p>
            <w:pPr>
              <w:pStyle w:val="TableParagraph"/>
              <w:spacing w:before="69"/>
              <w:ind w:right="203"/>
              <w:jc w:val="right"/>
              <w:rPr>
                <w:rFonts w:ascii="Arial" w:hAnsi="Arial"/>
                <w:sz w:val="17"/>
              </w:rPr>
            </w:pPr>
            <w:r>
              <w:rPr>
                <w:rFonts w:ascii="Arial" w:hAnsi="Arial"/>
                <w:color w:val="A0A0A4"/>
                <w:sz w:val="17"/>
              </w:rPr>
              <w:t>12.94¢</w:t>
            </w:r>
          </w:p>
        </w:tc>
      </w:tr>
      <w:tr>
        <w:trPr>
          <w:trHeight w:val="279" w:hRule="exact"/>
        </w:trPr>
        <w:tc>
          <w:tcPr>
            <w:tcW w:w="2137" w:type="dxa"/>
            <w:tcBorders>
              <w:top w:val="single" w:sz="2" w:space="0" w:color="A0A0A4"/>
              <w:bottom w:val="single" w:sz="2" w:space="0" w:color="A0A0A4"/>
            </w:tcBorders>
          </w:tcPr>
          <w:p>
            <w:pPr>
              <w:pStyle w:val="TableParagraph"/>
              <w:spacing w:before="69"/>
              <w:ind w:right="410"/>
              <w:jc w:val="right"/>
              <w:rPr>
                <w:rFonts w:ascii="Arial" w:hAnsi="Arial"/>
                <w:sz w:val="17"/>
              </w:rPr>
            </w:pPr>
            <w:r>
              <w:rPr>
                <w:rFonts w:ascii="Arial" w:hAnsi="Arial"/>
                <w:color w:val="A0A0A4"/>
                <w:w w:val="95"/>
                <w:sz w:val="17"/>
              </w:rPr>
              <w:t>8.02¢</w:t>
            </w:r>
          </w:p>
        </w:tc>
        <w:tc>
          <w:tcPr>
            <w:tcW w:w="1743" w:type="dxa"/>
            <w:tcBorders>
              <w:top w:val="single" w:sz="2" w:space="0" w:color="A0A0A4"/>
              <w:bottom w:val="single" w:sz="2" w:space="0" w:color="A0A0A4"/>
            </w:tcBorders>
          </w:tcPr>
          <w:p>
            <w:pPr>
              <w:pStyle w:val="TableParagraph"/>
              <w:spacing w:before="69"/>
              <w:ind w:right="412"/>
              <w:jc w:val="right"/>
              <w:rPr>
                <w:rFonts w:ascii="Arial" w:hAnsi="Arial"/>
                <w:sz w:val="17"/>
              </w:rPr>
            </w:pPr>
            <w:r>
              <w:rPr>
                <w:rFonts w:ascii="Arial" w:hAnsi="Arial"/>
                <w:color w:val="A0A0A4"/>
                <w:w w:val="95"/>
                <w:sz w:val="17"/>
              </w:rPr>
              <w:t>8.51¢</w:t>
            </w:r>
          </w:p>
        </w:tc>
        <w:tc>
          <w:tcPr>
            <w:tcW w:w="1773" w:type="dxa"/>
            <w:tcBorders>
              <w:top w:val="single" w:sz="2" w:space="0" w:color="A0A0A4"/>
              <w:bottom w:val="single" w:sz="2" w:space="0" w:color="A0A0A4"/>
            </w:tcBorders>
          </w:tcPr>
          <w:p>
            <w:pPr>
              <w:pStyle w:val="TableParagraph"/>
              <w:spacing w:before="69"/>
              <w:ind w:right="440"/>
              <w:jc w:val="right"/>
              <w:rPr>
                <w:rFonts w:ascii="Arial" w:hAnsi="Arial"/>
                <w:sz w:val="17"/>
              </w:rPr>
            </w:pPr>
            <w:r>
              <w:rPr>
                <w:rFonts w:ascii="Arial" w:hAnsi="Arial"/>
                <w:color w:val="A0A0A4"/>
                <w:w w:val="95"/>
                <w:sz w:val="17"/>
              </w:rPr>
              <w:t>9.43¢</w:t>
            </w:r>
          </w:p>
        </w:tc>
        <w:tc>
          <w:tcPr>
            <w:tcW w:w="1798" w:type="dxa"/>
            <w:tcBorders>
              <w:top w:val="single" w:sz="2" w:space="0" w:color="A0A0A4"/>
              <w:bottom w:val="single" w:sz="2" w:space="0" w:color="A0A0A4"/>
            </w:tcBorders>
          </w:tcPr>
          <w:p>
            <w:pPr>
              <w:pStyle w:val="TableParagraph"/>
              <w:spacing w:before="68"/>
              <w:ind w:right="437"/>
              <w:jc w:val="right"/>
              <w:rPr>
                <w:rFonts w:ascii="Arial" w:hAnsi="Arial"/>
                <w:sz w:val="17"/>
              </w:rPr>
            </w:pPr>
            <w:r>
              <w:rPr>
                <w:rFonts w:ascii="Arial" w:hAnsi="Arial"/>
                <w:color w:val="A0A0A4"/>
                <w:w w:val="95"/>
                <w:sz w:val="17"/>
              </w:rPr>
              <w:t>8.96¢</w:t>
            </w:r>
          </w:p>
        </w:tc>
        <w:tc>
          <w:tcPr>
            <w:tcW w:w="1772" w:type="dxa"/>
            <w:tcBorders>
              <w:top w:val="single" w:sz="2" w:space="0" w:color="A0A0A4"/>
              <w:bottom w:val="single" w:sz="2" w:space="0" w:color="A0A0A4"/>
            </w:tcBorders>
          </w:tcPr>
          <w:p>
            <w:pPr>
              <w:pStyle w:val="TableParagraph"/>
              <w:spacing w:before="69"/>
              <w:ind w:right="414"/>
              <w:jc w:val="right"/>
              <w:rPr>
                <w:rFonts w:ascii="Arial" w:hAnsi="Arial"/>
                <w:sz w:val="17"/>
              </w:rPr>
            </w:pPr>
            <w:r>
              <w:rPr>
                <w:rFonts w:ascii="Arial" w:hAnsi="Arial"/>
                <w:color w:val="A0A0A4"/>
                <w:w w:val="95"/>
                <w:sz w:val="17"/>
              </w:rPr>
              <w:t>8.76¢</w:t>
            </w:r>
          </w:p>
        </w:tc>
        <w:tc>
          <w:tcPr>
            <w:tcW w:w="1537"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8.58¢</w:t>
            </w:r>
          </w:p>
        </w:tc>
      </w:tr>
      <w:tr>
        <w:trPr>
          <w:trHeight w:val="279" w:hRule="exact"/>
        </w:trPr>
        <w:tc>
          <w:tcPr>
            <w:tcW w:w="2137" w:type="dxa"/>
            <w:tcBorders>
              <w:top w:val="single" w:sz="2" w:space="0" w:color="A0A0A4"/>
              <w:bottom w:val="single" w:sz="2" w:space="0" w:color="A0A0A4"/>
            </w:tcBorders>
          </w:tcPr>
          <w:p>
            <w:pPr>
              <w:pStyle w:val="TableParagraph"/>
              <w:spacing w:before="69"/>
              <w:ind w:right="410"/>
              <w:jc w:val="right"/>
              <w:rPr>
                <w:rFonts w:ascii="Arial" w:hAnsi="Arial"/>
                <w:sz w:val="17"/>
              </w:rPr>
            </w:pPr>
            <w:r>
              <w:rPr>
                <w:rFonts w:ascii="Arial" w:hAnsi="Arial"/>
                <w:color w:val="A0A0A4"/>
                <w:w w:val="95"/>
                <w:sz w:val="17"/>
              </w:rPr>
              <w:t>7.52¢</w:t>
            </w:r>
          </w:p>
        </w:tc>
        <w:tc>
          <w:tcPr>
            <w:tcW w:w="1743" w:type="dxa"/>
            <w:tcBorders>
              <w:top w:val="single" w:sz="2" w:space="0" w:color="A0A0A4"/>
              <w:bottom w:val="single" w:sz="2" w:space="0" w:color="A0A0A4"/>
            </w:tcBorders>
          </w:tcPr>
          <w:p>
            <w:pPr>
              <w:pStyle w:val="TableParagraph"/>
              <w:spacing w:before="69"/>
              <w:ind w:right="412"/>
              <w:jc w:val="right"/>
              <w:rPr>
                <w:rFonts w:ascii="Arial" w:hAnsi="Arial"/>
                <w:sz w:val="17"/>
              </w:rPr>
            </w:pPr>
            <w:r>
              <w:rPr>
                <w:rFonts w:ascii="Arial" w:hAnsi="Arial"/>
                <w:color w:val="A0A0A4"/>
                <w:w w:val="95"/>
                <w:sz w:val="17"/>
              </w:rPr>
              <w:t>7.68¢</w:t>
            </w:r>
          </w:p>
        </w:tc>
        <w:tc>
          <w:tcPr>
            <w:tcW w:w="1773" w:type="dxa"/>
            <w:tcBorders>
              <w:top w:val="single" w:sz="2" w:space="0" w:color="A0A0A4"/>
              <w:bottom w:val="single" w:sz="2" w:space="0" w:color="A0A0A4"/>
            </w:tcBorders>
          </w:tcPr>
          <w:p>
            <w:pPr>
              <w:pStyle w:val="TableParagraph"/>
              <w:spacing w:before="69"/>
              <w:ind w:right="440"/>
              <w:jc w:val="right"/>
              <w:rPr>
                <w:rFonts w:ascii="Arial" w:hAnsi="Arial"/>
                <w:sz w:val="17"/>
              </w:rPr>
            </w:pPr>
            <w:r>
              <w:rPr>
                <w:rFonts w:ascii="Arial" w:hAnsi="Arial"/>
                <w:color w:val="A0A0A4"/>
                <w:w w:val="95"/>
                <w:sz w:val="17"/>
              </w:rPr>
              <w:t>7.85¢</w:t>
            </w:r>
          </w:p>
        </w:tc>
        <w:tc>
          <w:tcPr>
            <w:tcW w:w="1798" w:type="dxa"/>
            <w:tcBorders>
              <w:top w:val="single" w:sz="2" w:space="0" w:color="A0A0A4"/>
              <w:bottom w:val="single" w:sz="2" w:space="0" w:color="A0A0A4"/>
            </w:tcBorders>
          </w:tcPr>
          <w:p>
            <w:pPr>
              <w:pStyle w:val="TableParagraph"/>
              <w:spacing w:before="68"/>
              <w:ind w:right="437"/>
              <w:jc w:val="right"/>
              <w:rPr>
                <w:rFonts w:ascii="Arial" w:hAnsi="Arial"/>
                <w:sz w:val="17"/>
              </w:rPr>
            </w:pPr>
            <w:r>
              <w:rPr>
                <w:rFonts w:ascii="Arial" w:hAnsi="Arial"/>
                <w:color w:val="A0A0A4"/>
                <w:w w:val="95"/>
                <w:sz w:val="17"/>
              </w:rPr>
              <w:t>7.57¢</w:t>
            </w:r>
          </w:p>
        </w:tc>
        <w:tc>
          <w:tcPr>
            <w:tcW w:w="1772" w:type="dxa"/>
            <w:tcBorders>
              <w:top w:val="single" w:sz="2" w:space="0" w:color="A0A0A4"/>
              <w:bottom w:val="single" w:sz="2" w:space="0" w:color="A0A0A4"/>
            </w:tcBorders>
          </w:tcPr>
          <w:p>
            <w:pPr>
              <w:pStyle w:val="TableParagraph"/>
              <w:spacing w:before="68"/>
              <w:ind w:right="414"/>
              <w:jc w:val="right"/>
              <w:rPr>
                <w:rFonts w:ascii="Arial" w:hAnsi="Arial"/>
                <w:sz w:val="17"/>
              </w:rPr>
            </w:pPr>
            <w:r>
              <w:rPr>
                <w:rFonts w:ascii="Arial" w:hAnsi="Arial"/>
                <w:color w:val="A0A0A4"/>
                <w:w w:val="95"/>
                <w:sz w:val="17"/>
              </w:rPr>
              <w:t>7.40¢</w:t>
            </w:r>
          </w:p>
        </w:tc>
        <w:tc>
          <w:tcPr>
            <w:tcW w:w="1537"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7.45¢</w:t>
            </w:r>
          </w:p>
        </w:tc>
      </w:tr>
      <w:tr>
        <w:trPr>
          <w:trHeight w:val="279" w:hRule="exact"/>
        </w:trPr>
        <w:tc>
          <w:tcPr>
            <w:tcW w:w="2137" w:type="dxa"/>
            <w:tcBorders>
              <w:top w:val="single" w:sz="2" w:space="0" w:color="A0A0A4"/>
              <w:bottom w:val="single" w:sz="2" w:space="0" w:color="A0A0A4"/>
            </w:tcBorders>
          </w:tcPr>
          <w:p>
            <w:pPr>
              <w:pStyle w:val="TableParagraph"/>
              <w:spacing w:before="69"/>
              <w:ind w:right="410"/>
              <w:jc w:val="right"/>
              <w:rPr>
                <w:rFonts w:ascii="Arial" w:hAnsi="Arial"/>
                <w:sz w:val="17"/>
              </w:rPr>
            </w:pPr>
            <w:r>
              <w:rPr>
                <w:rFonts w:ascii="Arial" w:hAnsi="Arial"/>
                <w:color w:val="A0A0A4"/>
                <w:w w:val="95"/>
                <w:sz w:val="17"/>
              </w:rPr>
              <w:t>6.41¢</w:t>
            </w:r>
          </w:p>
        </w:tc>
        <w:tc>
          <w:tcPr>
            <w:tcW w:w="1743" w:type="dxa"/>
            <w:tcBorders>
              <w:top w:val="single" w:sz="2" w:space="0" w:color="A0A0A4"/>
              <w:bottom w:val="single" w:sz="2" w:space="0" w:color="A0A0A4"/>
            </w:tcBorders>
          </w:tcPr>
          <w:p>
            <w:pPr>
              <w:pStyle w:val="TableParagraph"/>
              <w:spacing w:before="68"/>
              <w:ind w:right="412"/>
              <w:jc w:val="right"/>
              <w:rPr>
                <w:rFonts w:ascii="Arial" w:hAnsi="Arial"/>
                <w:sz w:val="17"/>
              </w:rPr>
            </w:pPr>
            <w:r>
              <w:rPr>
                <w:rFonts w:ascii="Arial" w:hAnsi="Arial"/>
                <w:color w:val="A0A0A4"/>
                <w:w w:val="95"/>
                <w:sz w:val="17"/>
              </w:rPr>
              <w:t>6.50¢</w:t>
            </w:r>
          </w:p>
        </w:tc>
        <w:tc>
          <w:tcPr>
            <w:tcW w:w="1773" w:type="dxa"/>
            <w:tcBorders>
              <w:top w:val="single" w:sz="2" w:space="0" w:color="A0A0A4"/>
              <w:bottom w:val="single" w:sz="2" w:space="0" w:color="A0A0A4"/>
            </w:tcBorders>
          </w:tcPr>
          <w:p>
            <w:pPr>
              <w:pStyle w:val="TableParagraph"/>
              <w:spacing w:before="69"/>
              <w:ind w:right="440"/>
              <w:jc w:val="right"/>
              <w:rPr>
                <w:rFonts w:ascii="Arial" w:hAnsi="Arial"/>
                <w:sz w:val="17"/>
              </w:rPr>
            </w:pPr>
            <w:r>
              <w:rPr>
                <w:rFonts w:ascii="Arial" w:hAnsi="Arial"/>
                <w:color w:val="A0A0A4"/>
                <w:w w:val="95"/>
                <w:sz w:val="17"/>
              </w:rPr>
              <w:t>6.50¢</w:t>
            </w:r>
          </w:p>
        </w:tc>
        <w:tc>
          <w:tcPr>
            <w:tcW w:w="1798" w:type="dxa"/>
            <w:tcBorders>
              <w:top w:val="single" w:sz="2" w:space="0" w:color="A0A0A4"/>
              <w:bottom w:val="single" w:sz="2" w:space="0" w:color="A0A0A4"/>
            </w:tcBorders>
          </w:tcPr>
          <w:p>
            <w:pPr>
              <w:pStyle w:val="TableParagraph"/>
              <w:spacing w:before="68"/>
              <w:ind w:right="437"/>
              <w:jc w:val="right"/>
              <w:rPr>
                <w:rFonts w:ascii="Arial" w:hAnsi="Arial"/>
                <w:sz w:val="17"/>
              </w:rPr>
            </w:pPr>
            <w:r>
              <w:rPr>
                <w:rFonts w:ascii="Arial" w:hAnsi="Arial"/>
                <w:color w:val="A0A0A4"/>
                <w:w w:val="95"/>
                <w:sz w:val="17"/>
              </w:rPr>
              <w:t>6.64¢</w:t>
            </w:r>
          </w:p>
        </w:tc>
        <w:tc>
          <w:tcPr>
            <w:tcW w:w="1772" w:type="dxa"/>
            <w:tcBorders>
              <w:top w:val="single" w:sz="2" w:space="0" w:color="A0A0A4"/>
              <w:bottom w:val="single" w:sz="2" w:space="0" w:color="A0A0A4"/>
            </w:tcBorders>
          </w:tcPr>
          <w:p>
            <w:pPr>
              <w:pStyle w:val="TableParagraph"/>
              <w:spacing w:before="68"/>
              <w:ind w:right="414"/>
              <w:jc w:val="right"/>
              <w:rPr>
                <w:rFonts w:ascii="Arial" w:hAnsi="Arial"/>
                <w:sz w:val="17"/>
              </w:rPr>
            </w:pPr>
            <w:r>
              <w:rPr>
                <w:rFonts w:ascii="Arial" w:hAnsi="Arial"/>
                <w:color w:val="A0A0A4"/>
                <w:w w:val="95"/>
                <w:sz w:val="17"/>
              </w:rPr>
              <w:t>6.58¢</w:t>
            </w:r>
          </w:p>
        </w:tc>
        <w:tc>
          <w:tcPr>
            <w:tcW w:w="1537"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6.34¢</w:t>
            </w:r>
          </w:p>
        </w:tc>
      </w:tr>
      <w:tr>
        <w:trPr>
          <w:trHeight w:val="279" w:hRule="exact"/>
        </w:trPr>
        <w:tc>
          <w:tcPr>
            <w:tcW w:w="2137" w:type="dxa"/>
            <w:tcBorders>
              <w:top w:val="single" w:sz="2" w:space="0" w:color="A0A0A4"/>
              <w:bottom w:val="single" w:sz="2" w:space="0" w:color="A0A0A4"/>
            </w:tcBorders>
          </w:tcPr>
          <w:p>
            <w:pPr>
              <w:pStyle w:val="TableParagraph"/>
              <w:spacing w:before="68"/>
              <w:ind w:right="410"/>
              <w:jc w:val="right"/>
              <w:rPr>
                <w:rFonts w:ascii="Arial" w:hAnsi="Arial"/>
                <w:sz w:val="17"/>
              </w:rPr>
            </w:pPr>
            <w:r>
              <w:rPr>
                <w:rFonts w:ascii="Arial" w:hAnsi="Arial"/>
                <w:color w:val="A0A0A4"/>
                <w:w w:val="95"/>
                <w:sz w:val="17"/>
              </w:rPr>
              <w:t>68.0¢</w:t>
            </w:r>
          </w:p>
        </w:tc>
        <w:tc>
          <w:tcPr>
            <w:tcW w:w="1743" w:type="dxa"/>
            <w:tcBorders>
              <w:top w:val="single" w:sz="2" w:space="0" w:color="A0A0A4"/>
              <w:bottom w:val="single" w:sz="2" w:space="0" w:color="A0A0A4"/>
            </w:tcBorders>
          </w:tcPr>
          <w:p>
            <w:pPr>
              <w:pStyle w:val="TableParagraph"/>
              <w:spacing w:before="68"/>
              <w:ind w:right="412"/>
              <w:jc w:val="right"/>
              <w:rPr>
                <w:rFonts w:ascii="Arial" w:hAnsi="Arial"/>
                <w:sz w:val="17"/>
              </w:rPr>
            </w:pPr>
            <w:r>
              <w:rPr>
                <w:rFonts w:ascii="Arial" w:hAnsi="Arial"/>
                <w:color w:val="A0A0A4"/>
                <w:w w:val="95"/>
                <w:sz w:val="17"/>
              </w:rPr>
              <w:t>70.9¢</w:t>
            </w:r>
          </w:p>
        </w:tc>
        <w:tc>
          <w:tcPr>
            <w:tcW w:w="1773" w:type="dxa"/>
            <w:tcBorders>
              <w:top w:val="single" w:sz="2" w:space="0" w:color="A0A0A4"/>
              <w:bottom w:val="single" w:sz="2" w:space="0" w:color="A0A0A4"/>
            </w:tcBorders>
          </w:tcPr>
          <w:p>
            <w:pPr>
              <w:pStyle w:val="TableParagraph"/>
              <w:spacing w:before="69"/>
              <w:ind w:right="440"/>
              <w:jc w:val="right"/>
              <w:rPr>
                <w:rFonts w:ascii="Arial" w:hAnsi="Arial"/>
                <w:sz w:val="17"/>
              </w:rPr>
            </w:pPr>
            <w:r>
              <w:rPr>
                <w:rFonts w:ascii="Arial" w:hAnsi="Arial"/>
                <w:color w:val="A0A0A4"/>
                <w:w w:val="95"/>
                <w:sz w:val="17"/>
              </w:rPr>
              <w:t>78.7¢</w:t>
            </w:r>
          </w:p>
        </w:tc>
        <w:tc>
          <w:tcPr>
            <w:tcW w:w="1798" w:type="dxa"/>
            <w:tcBorders>
              <w:top w:val="single" w:sz="2" w:space="0" w:color="A0A0A4"/>
              <w:bottom w:val="single" w:sz="2" w:space="0" w:color="A0A0A4"/>
            </w:tcBorders>
          </w:tcPr>
          <w:p>
            <w:pPr>
              <w:pStyle w:val="TableParagraph"/>
              <w:spacing w:before="68"/>
              <w:ind w:right="437"/>
              <w:jc w:val="right"/>
              <w:rPr>
                <w:rFonts w:ascii="Arial" w:hAnsi="Arial"/>
                <w:sz w:val="17"/>
              </w:rPr>
            </w:pPr>
            <w:r>
              <w:rPr>
                <w:rFonts w:ascii="Arial" w:hAnsi="Arial"/>
                <w:color w:val="A0A0A4"/>
                <w:w w:val="95"/>
                <w:sz w:val="17"/>
              </w:rPr>
              <w:t>52.7¢</w:t>
            </w:r>
          </w:p>
        </w:tc>
        <w:tc>
          <w:tcPr>
            <w:tcW w:w="1772" w:type="dxa"/>
            <w:tcBorders>
              <w:top w:val="single" w:sz="2" w:space="0" w:color="A0A0A4"/>
              <w:bottom w:val="single" w:sz="2" w:space="0" w:color="A0A0A4"/>
            </w:tcBorders>
          </w:tcPr>
          <w:p>
            <w:pPr>
              <w:pStyle w:val="TableParagraph"/>
              <w:spacing w:before="68"/>
              <w:ind w:right="414"/>
              <w:jc w:val="right"/>
              <w:rPr>
                <w:rFonts w:ascii="Arial" w:hAnsi="Arial"/>
                <w:sz w:val="17"/>
              </w:rPr>
            </w:pPr>
            <w:r>
              <w:rPr>
                <w:rFonts w:ascii="Arial" w:hAnsi="Arial"/>
                <w:color w:val="A0A0A4"/>
                <w:w w:val="95"/>
                <w:sz w:val="17"/>
              </w:rPr>
              <w:t>45.7¢</w:t>
            </w:r>
          </w:p>
        </w:tc>
        <w:tc>
          <w:tcPr>
            <w:tcW w:w="1537" w:type="dxa"/>
            <w:tcBorders>
              <w:top w:val="single" w:sz="2" w:space="0" w:color="A0A0A4"/>
              <w:bottom w:val="single" w:sz="2" w:space="0" w:color="A0A0A4"/>
            </w:tcBorders>
          </w:tcPr>
          <w:p>
            <w:pPr>
              <w:pStyle w:val="TableParagraph"/>
              <w:spacing w:before="68"/>
              <w:ind w:right="203"/>
              <w:jc w:val="right"/>
              <w:rPr>
                <w:rFonts w:ascii="Arial" w:hAnsi="Arial"/>
                <w:sz w:val="17"/>
              </w:rPr>
            </w:pPr>
            <w:r>
              <w:rPr>
                <w:rFonts w:ascii="Arial" w:hAnsi="Arial"/>
                <w:color w:val="A0A0A4"/>
                <w:w w:val="95"/>
                <w:sz w:val="17"/>
              </w:rPr>
              <w:t>62.5¢</w:t>
            </w:r>
          </w:p>
        </w:tc>
      </w:tr>
      <w:tr>
        <w:trPr>
          <w:trHeight w:val="279" w:hRule="exact"/>
        </w:trPr>
        <w:tc>
          <w:tcPr>
            <w:tcW w:w="2137" w:type="dxa"/>
            <w:tcBorders>
              <w:top w:val="single" w:sz="2" w:space="0" w:color="A0A0A4"/>
              <w:bottom w:val="single" w:sz="2" w:space="0" w:color="A0A0A4"/>
            </w:tcBorders>
          </w:tcPr>
          <w:p>
            <w:pPr>
              <w:pStyle w:val="TableParagraph"/>
              <w:spacing w:before="68"/>
              <w:ind w:right="495"/>
              <w:jc w:val="right"/>
              <w:rPr>
                <w:rFonts w:ascii="Arial"/>
                <w:sz w:val="17"/>
              </w:rPr>
            </w:pPr>
            <w:r>
              <w:rPr>
                <w:rFonts w:ascii="Arial"/>
                <w:color w:val="A0A0A4"/>
                <w:sz w:val="17"/>
              </w:rPr>
              <w:t>1,117</w:t>
            </w:r>
          </w:p>
        </w:tc>
        <w:tc>
          <w:tcPr>
            <w:tcW w:w="1743" w:type="dxa"/>
            <w:tcBorders>
              <w:top w:val="single" w:sz="2" w:space="0" w:color="A0A0A4"/>
              <w:bottom w:val="single" w:sz="2" w:space="0" w:color="A0A0A4"/>
            </w:tcBorders>
          </w:tcPr>
          <w:p>
            <w:pPr>
              <w:pStyle w:val="TableParagraph"/>
              <w:spacing w:before="68"/>
              <w:ind w:left="795"/>
              <w:rPr>
                <w:rFonts w:ascii="Arial"/>
                <w:sz w:val="17"/>
              </w:rPr>
            </w:pPr>
            <w:r>
              <w:rPr>
                <w:rFonts w:ascii="Arial"/>
                <w:color w:val="A0A0A4"/>
                <w:sz w:val="17"/>
              </w:rPr>
              <w:t>1,086</w:t>
            </w:r>
          </w:p>
        </w:tc>
        <w:tc>
          <w:tcPr>
            <w:tcW w:w="1773" w:type="dxa"/>
            <w:tcBorders>
              <w:top w:val="single" w:sz="2" w:space="0" w:color="A0A0A4"/>
              <w:bottom w:val="single" w:sz="2" w:space="0" w:color="A0A0A4"/>
            </w:tcBorders>
          </w:tcPr>
          <w:p>
            <w:pPr>
              <w:pStyle w:val="TableParagraph"/>
              <w:spacing w:before="69"/>
              <w:ind w:right="525"/>
              <w:jc w:val="right"/>
              <w:rPr>
                <w:rFonts w:ascii="Arial"/>
                <w:sz w:val="17"/>
              </w:rPr>
            </w:pPr>
            <w:r>
              <w:rPr>
                <w:rFonts w:ascii="Arial"/>
                <w:color w:val="A0A0A4"/>
                <w:sz w:val="17"/>
              </w:rPr>
              <w:t>1,013</w:t>
            </w:r>
          </w:p>
        </w:tc>
        <w:tc>
          <w:tcPr>
            <w:tcW w:w="1798" w:type="dxa"/>
            <w:tcBorders>
              <w:top w:val="single" w:sz="2" w:space="0" w:color="A0A0A4"/>
              <w:bottom w:val="single" w:sz="2" w:space="0" w:color="A0A0A4"/>
            </w:tcBorders>
          </w:tcPr>
          <w:p>
            <w:pPr>
              <w:pStyle w:val="TableParagraph"/>
              <w:spacing w:before="68"/>
              <w:ind w:right="522"/>
              <w:jc w:val="right"/>
              <w:rPr>
                <w:rFonts w:ascii="Arial"/>
                <w:sz w:val="17"/>
              </w:rPr>
            </w:pPr>
            <w:r>
              <w:rPr>
                <w:rFonts w:ascii="Arial"/>
                <w:color w:val="A0A0A4"/>
                <w:w w:val="105"/>
                <w:sz w:val="17"/>
              </w:rPr>
              <w:t>924</w:t>
            </w:r>
          </w:p>
        </w:tc>
        <w:tc>
          <w:tcPr>
            <w:tcW w:w="1772" w:type="dxa"/>
            <w:tcBorders>
              <w:top w:val="single" w:sz="2" w:space="0" w:color="A0A0A4"/>
              <w:bottom w:val="single" w:sz="2" w:space="0" w:color="A0A0A4"/>
            </w:tcBorders>
          </w:tcPr>
          <w:p>
            <w:pPr>
              <w:pStyle w:val="TableParagraph"/>
              <w:spacing w:before="68"/>
              <w:ind w:right="499"/>
              <w:jc w:val="right"/>
              <w:rPr>
                <w:rFonts w:ascii="Arial"/>
                <w:sz w:val="17"/>
              </w:rPr>
            </w:pPr>
            <w:r>
              <w:rPr>
                <w:rFonts w:ascii="Arial"/>
                <w:color w:val="A0A0A4"/>
                <w:w w:val="105"/>
                <w:sz w:val="17"/>
              </w:rPr>
              <w:t>843</w:t>
            </w:r>
          </w:p>
        </w:tc>
        <w:tc>
          <w:tcPr>
            <w:tcW w:w="1537" w:type="dxa"/>
            <w:tcBorders>
              <w:top w:val="single" w:sz="2" w:space="0" w:color="A0A0A4"/>
              <w:bottom w:val="single" w:sz="2" w:space="0" w:color="A0A0A4"/>
            </w:tcBorders>
          </w:tcPr>
          <w:p>
            <w:pPr>
              <w:pStyle w:val="TableParagraph"/>
              <w:spacing w:before="68"/>
              <w:ind w:left="943"/>
              <w:rPr>
                <w:rFonts w:ascii="Arial"/>
                <w:sz w:val="17"/>
              </w:rPr>
            </w:pPr>
            <w:r>
              <w:rPr>
                <w:rFonts w:ascii="Arial"/>
                <w:color w:val="A0A0A4"/>
                <w:w w:val="105"/>
                <w:sz w:val="17"/>
              </w:rPr>
              <w:t>788</w:t>
            </w:r>
          </w:p>
        </w:tc>
      </w:tr>
      <w:tr>
        <w:trPr>
          <w:trHeight w:val="279" w:hRule="exact"/>
        </w:trPr>
        <w:tc>
          <w:tcPr>
            <w:tcW w:w="2137" w:type="dxa"/>
            <w:tcBorders>
              <w:top w:val="single" w:sz="2" w:space="0" w:color="A0A0A4"/>
              <w:bottom w:val="single" w:sz="2" w:space="0" w:color="A0A0A4"/>
            </w:tcBorders>
          </w:tcPr>
          <w:p>
            <w:pPr>
              <w:pStyle w:val="TableParagraph"/>
              <w:spacing w:before="68"/>
              <w:ind w:right="495"/>
              <w:jc w:val="right"/>
              <w:rPr>
                <w:rFonts w:ascii="Arial"/>
                <w:sz w:val="17"/>
              </w:rPr>
            </w:pPr>
            <w:r>
              <w:rPr>
                <w:rFonts w:ascii="Arial"/>
                <w:color w:val="A0A0A4"/>
                <w:sz w:val="17"/>
              </w:rPr>
              <w:t>33,705</w:t>
            </w:r>
          </w:p>
        </w:tc>
        <w:tc>
          <w:tcPr>
            <w:tcW w:w="1743" w:type="dxa"/>
            <w:tcBorders>
              <w:top w:val="single" w:sz="2" w:space="0" w:color="A0A0A4"/>
              <w:bottom w:val="single" w:sz="2" w:space="0" w:color="A0A0A4"/>
            </w:tcBorders>
          </w:tcPr>
          <w:p>
            <w:pPr>
              <w:pStyle w:val="TableParagraph"/>
              <w:spacing w:before="68"/>
              <w:ind w:left="693"/>
              <w:rPr>
                <w:rFonts w:ascii="Arial"/>
                <w:sz w:val="17"/>
              </w:rPr>
            </w:pPr>
            <w:r>
              <w:rPr>
                <w:rFonts w:ascii="Arial"/>
                <w:color w:val="A0A0A4"/>
                <w:sz w:val="17"/>
              </w:rPr>
              <w:t>31,580</w:t>
            </w:r>
          </w:p>
        </w:tc>
        <w:tc>
          <w:tcPr>
            <w:tcW w:w="1773" w:type="dxa"/>
            <w:tcBorders>
              <w:top w:val="single" w:sz="2" w:space="0" w:color="A0A0A4"/>
              <w:bottom w:val="single" w:sz="2" w:space="0" w:color="A0A0A4"/>
            </w:tcBorders>
          </w:tcPr>
          <w:p>
            <w:pPr>
              <w:pStyle w:val="TableParagraph"/>
              <w:spacing w:before="69"/>
              <w:ind w:left="696"/>
              <w:rPr>
                <w:rFonts w:ascii="Arial"/>
                <w:sz w:val="17"/>
              </w:rPr>
            </w:pPr>
            <w:r>
              <w:rPr>
                <w:rFonts w:ascii="Arial"/>
                <w:color w:val="A0A0A4"/>
                <w:sz w:val="17"/>
              </w:rPr>
              <w:t>29,274</w:t>
            </w:r>
          </w:p>
        </w:tc>
        <w:tc>
          <w:tcPr>
            <w:tcW w:w="1798" w:type="dxa"/>
            <w:tcBorders>
              <w:top w:val="single" w:sz="2" w:space="0" w:color="A0A0A4"/>
              <w:bottom w:val="single" w:sz="2" w:space="0" w:color="A0A0A4"/>
            </w:tcBorders>
          </w:tcPr>
          <w:p>
            <w:pPr>
              <w:pStyle w:val="TableParagraph"/>
              <w:spacing w:before="68"/>
              <w:ind w:left="723"/>
              <w:rPr>
                <w:rFonts w:ascii="Arial"/>
                <w:sz w:val="17"/>
              </w:rPr>
            </w:pPr>
            <w:r>
              <w:rPr>
                <w:rFonts w:ascii="Arial"/>
                <w:color w:val="A0A0A4"/>
                <w:sz w:val="17"/>
              </w:rPr>
              <w:t>27,653</w:t>
            </w:r>
          </w:p>
        </w:tc>
        <w:tc>
          <w:tcPr>
            <w:tcW w:w="1772" w:type="dxa"/>
            <w:tcBorders>
              <w:top w:val="single" w:sz="2" w:space="0" w:color="A0A0A4"/>
              <w:bottom w:val="single" w:sz="2" w:space="0" w:color="A0A0A4"/>
            </w:tcBorders>
          </w:tcPr>
          <w:p>
            <w:pPr>
              <w:pStyle w:val="TableParagraph"/>
              <w:spacing w:before="68"/>
              <w:ind w:left="720"/>
              <w:rPr>
                <w:rFonts w:ascii="Arial"/>
                <w:sz w:val="17"/>
              </w:rPr>
            </w:pPr>
            <w:r>
              <w:rPr>
                <w:rFonts w:ascii="Arial"/>
                <w:color w:val="A0A0A4"/>
                <w:sz w:val="17"/>
              </w:rPr>
              <w:t>25,844</w:t>
            </w:r>
          </w:p>
        </w:tc>
        <w:tc>
          <w:tcPr>
            <w:tcW w:w="1537" w:type="dxa"/>
            <w:tcBorders>
              <w:top w:val="single" w:sz="2" w:space="0" w:color="A0A0A4"/>
              <w:bottom w:val="single" w:sz="2" w:space="0" w:color="A0A0A4"/>
            </w:tcBorders>
          </w:tcPr>
          <w:p>
            <w:pPr>
              <w:pStyle w:val="TableParagraph"/>
              <w:spacing w:before="68"/>
              <w:ind w:left="697"/>
              <w:rPr>
                <w:rFonts w:ascii="Arial"/>
                <w:sz w:val="17"/>
              </w:rPr>
            </w:pPr>
            <w:r>
              <w:rPr>
                <w:rFonts w:ascii="Arial"/>
                <w:color w:val="A0A0A4"/>
                <w:sz w:val="17"/>
              </w:rPr>
              <w:t>23,974</w:t>
            </w:r>
          </w:p>
        </w:tc>
      </w:tr>
      <w:tr>
        <w:trPr>
          <w:trHeight w:val="279" w:hRule="exact"/>
        </w:trPr>
        <w:tc>
          <w:tcPr>
            <w:tcW w:w="2137" w:type="dxa"/>
            <w:tcBorders>
              <w:top w:val="single" w:sz="2" w:space="0" w:color="A0A0A4"/>
              <w:bottom w:val="single" w:sz="2" w:space="0" w:color="A0A0A4"/>
            </w:tcBorders>
          </w:tcPr>
          <w:p>
            <w:pPr>
              <w:pStyle w:val="TableParagraph"/>
              <w:spacing w:before="68"/>
              <w:ind w:right="495"/>
              <w:jc w:val="right"/>
              <w:rPr>
                <w:rFonts w:ascii="Arial"/>
                <w:sz w:val="17"/>
              </w:rPr>
            </w:pPr>
            <w:r>
              <w:rPr>
                <w:rFonts w:ascii="Arial"/>
                <w:color w:val="A0A0A4"/>
                <w:w w:val="105"/>
                <w:sz w:val="17"/>
              </w:rPr>
              <w:t>375</w:t>
            </w:r>
          </w:p>
        </w:tc>
        <w:tc>
          <w:tcPr>
            <w:tcW w:w="1743" w:type="dxa"/>
            <w:tcBorders>
              <w:top w:val="single" w:sz="2" w:space="0" w:color="A0A0A4"/>
              <w:bottom w:val="single" w:sz="2" w:space="0" w:color="A0A0A4"/>
            </w:tcBorders>
          </w:tcPr>
          <w:p>
            <w:pPr>
              <w:pStyle w:val="TableParagraph"/>
              <w:spacing w:before="68"/>
              <w:ind w:left="939"/>
              <w:rPr>
                <w:rFonts w:ascii="Arial"/>
                <w:sz w:val="17"/>
              </w:rPr>
            </w:pPr>
            <w:r>
              <w:rPr>
                <w:rFonts w:ascii="Arial"/>
                <w:color w:val="A0A0A4"/>
                <w:w w:val="105"/>
                <w:sz w:val="17"/>
              </w:rPr>
              <w:t>355</w:t>
            </w:r>
          </w:p>
        </w:tc>
        <w:tc>
          <w:tcPr>
            <w:tcW w:w="1773" w:type="dxa"/>
            <w:tcBorders>
              <w:top w:val="single" w:sz="2" w:space="0" w:color="A0A0A4"/>
              <w:bottom w:val="single" w:sz="2" w:space="0" w:color="A0A0A4"/>
            </w:tcBorders>
          </w:tcPr>
          <w:p>
            <w:pPr>
              <w:pStyle w:val="TableParagraph"/>
              <w:spacing w:before="69"/>
              <w:ind w:right="525"/>
              <w:jc w:val="right"/>
              <w:rPr>
                <w:rFonts w:ascii="Arial"/>
                <w:sz w:val="17"/>
              </w:rPr>
            </w:pPr>
            <w:r>
              <w:rPr>
                <w:rFonts w:ascii="Arial"/>
                <w:color w:val="A0A0A4"/>
                <w:w w:val="105"/>
                <w:sz w:val="17"/>
              </w:rPr>
              <w:t>344</w:t>
            </w:r>
          </w:p>
        </w:tc>
        <w:tc>
          <w:tcPr>
            <w:tcW w:w="1798" w:type="dxa"/>
            <w:tcBorders>
              <w:top w:val="single" w:sz="2" w:space="0" w:color="A0A0A4"/>
              <w:bottom w:val="single" w:sz="2" w:space="0" w:color="A0A0A4"/>
            </w:tcBorders>
          </w:tcPr>
          <w:p>
            <w:pPr>
              <w:pStyle w:val="TableParagraph"/>
              <w:spacing w:before="68"/>
              <w:ind w:right="522"/>
              <w:jc w:val="right"/>
              <w:rPr>
                <w:rFonts w:ascii="Arial"/>
                <w:sz w:val="17"/>
              </w:rPr>
            </w:pPr>
            <w:r>
              <w:rPr>
                <w:rFonts w:ascii="Arial"/>
                <w:color w:val="A0A0A4"/>
                <w:w w:val="105"/>
                <w:sz w:val="17"/>
              </w:rPr>
              <w:t>312</w:t>
            </w:r>
          </w:p>
        </w:tc>
        <w:tc>
          <w:tcPr>
            <w:tcW w:w="1772" w:type="dxa"/>
            <w:tcBorders>
              <w:top w:val="single" w:sz="2" w:space="0" w:color="A0A0A4"/>
              <w:bottom w:val="single" w:sz="2" w:space="0" w:color="A0A0A4"/>
            </w:tcBorders>
          </w:tcPr>
          <w:p>
            <w:pPr>
              <w:pStyle w:val="TableParagraph"/>
              <w:spacing w:before="68"/>
              <w:ind w:right="499"/>
              <w:jc w:val="right"/>
              <w:rPr>
                <w:rFonts w:ascii="Arial"/>
                <w:sz w:val="17"/>
              </w:rPr>
            </w:pPr>
            <w:r>
              <w:rPr>
                <w:rFonts w:ascii="Arial"/>
                <w:color w:val="A0A0A4"/>
                <w:w w:val="105"/>
                <w:sz w:val="17"/>
              </w:rPr>
              <w:t>280</w:t>
            </w:r>
          </w:p>
        </w:tc>
        <w:tc>
          <w:tcPr>
            <w:tcW w:w="1537" w:type="dxa"/>
            <w:tcBorders>
              <w:top w:val="single" w:sz="2" w:space="0" w:color="A0A0A4"/>
              <w:bottom w:val="single" w:sz="2" w:space="0" w:color="A0A0A4"/>
            </w:tcBorders>
          </w:tcPr>
          <w:p>
            <w:pPr>
              <w:pStyle w:val="TableParagraph"/>
              <w:spacing w:before="68"/>
              <w:ind w:left="943"/>
              <w:rPr>
                <w:rFonts w:ascii="Arial"/>
                <w:sz w:val="17"/>
              </w:rPr>
            </w:pPr>
            <w:r>
              <w:rPr>
                <w:rFonts w:ascii="Arial"/>
                <w:color w:val="A0A0A4"/>
                <w:w w:val="105"/>
                <w:sz w:val="17"/>
              </w:rPr>
              <w:t>261</w:t>
            </w:r>
          </w:p>
        </w:tc>
      </w:tr>
    </w:tbl>
    <w:p>
      <w:pPr>
        <w:pStyle w:val="BodyText"/>
        <w:spacing w:before="6"/>
        <w:rPr>
          <w:rFonts w:ascii="Arial"/>
          <w:sz w:val="11"/>
        </w:rPr>
      </w:pPr>
    </w:p>
    <w:p>
      <w:pPr>
        <w:spacing w:line="321" w:lineRule="auto" w:before="101"/>
        <w:ind w:left="532" w:right="738" w:firstLine="0"/>
        <w:jc w:val="both"/>
        <w:rPr>
          <w:rFonts w:ascii="Arial" w:hAnsi="Arial"/>
          <w:sz w:val="14"/>
        </w:rPr>
      </w:pPr>
      <w:r>
        <w:rPr>
          <w:rFonts w:ascii="Arial" w:hAnsi="Arial"/>
          <w:color w:val="A0A0A4"/>
          <w:sz w:val="14"/>
        </w:rPr>
        <w:t>Note: The schedule inside the front cover reconciles the non-GAAP financial measures included in this report to the most comparable GAAP financial measures. The special items, which are net of profitsharing and income taxes as appropriate, consist primarily of certain passenger revenue adjustments (2002); government grants received under the Air Transportation Safety and System Stabilization Act as a result of the 2001 terrorist attacks (2002); government grants received under the Emergency Wartime Supplemental Appropriations Act as a result of the U.S. war with Iraq (2003); and certain unrealized gains or losses and other items related to derivative instruments associated with the Company’s fuel hedging program, recorded as a result of SFAS 133, “Accounting for Derivative Instruments and Hedging Activities,” as amended (2002, 2003, 2004, 2005, 2006). In management’s view, comparative analysis of results can be enhanced by excluding the impact of these items as the amounts are not indicative of the Company’s operating performance for the applicable period, nor should they be considered in developing trend analysis for future periods.</w:t>
      </w:r>
    </w:p>
    <w:p>
      <w:pPr>
        <w:spacing w:after="0" w:line="321" w:lineRule="auto"/>
        <w:jc w:val="both"/>
        <w:rPr>
          <w:rFonts w:ascii="Arial" w:hAnsi="Arial"/>
          <w:sz w:val="14"/>
        </w:rPr>
        <w:sectPr>
          <w:pgSz w:w="12240" w:h="15840"/>
          <w:pgMar w:header="245" w:footer="0" w:top="540" w:bottom="280" w:left="480" w:right="200"/>
        </w:sectPr>
      </w:pPr>
    </w:p>
    <w:p>
      <w:pPr>
        <w:pStyle w:val="BodyText"/>
        <w:rPr>
          <w:rFonts w:ascii="Arial"/>
        </w:rPr>
      </w:pPr>
    </w:p>
    <w:p>
      <w:pPr>
        <w:pStyle w:val="BodyText"/>
        <w:spacing w:before="4"/>
        <w:rPr>
          <w:rFonts w:ascii="Arial"/>
          <w:sz w:val="16"/>
        </w:rPr>
      </w:pPr>
    </w:p>
    <w:p>
      <w:pPr>
        <w:spacing w:after="0"/>
        <w:rPr>
          <w:rFonts w:ascii="Arial"/>
          <w:sz w:val="16"/>
        </w:rPr>
        <w:sectPr>
          <w:pgSz w:w="12240" w:h="15840"/>
          <w:pgMar w:header="245" w:footer="0" w:top="540" w:bottom="280" w:left="200" w:right="800"/>
        </w:sectPr>
      </w:pPr>
    </w:p>
    <w:p>
      <w:pPr>
        <w:spacing w:before="100"/>
        <w:ind w:left="700" w:right="0" w:firstLine="0"/>
        <w:jc w:val="left"/>
        <w:rPr>
          <w:rFonts w:ascii="Arial"/>
          <w:sz w:val="14"/>
        </w:rPr>
      </w:pPr>
      <w:bookmarkStart w:name="Corporate Data/Directors and Officers" w:id="12"/>
      <w:bookmarkEnd w:id="12"/>
      <w:r>
        <w:rPr/>
      </w:r>
      <w:r>
        <w:rPr>
          <w:rFonts w:ascii="Arial"/>
          <w:color w:val="A0A0A4"/>
          <w:sz w:val="14"/>
        </w:rPr>
        <w:t>TRANSFER AGENT AND REGISTRAR</w:t>
      </w:r>
    </w:p>
    <w:p>
      <w:pPr>
        <w:spacing w:line="268" w:lineRule="auto" w:before="18"/>
        <w:ind w:left="699" w:right="0" w:firstLine="0"/>
        <w:jc w:val="both"/>
        <w:rPr>
          <w:rFonts w:ascii="Arial"/>
          <w:sz w:val="14"/>
        </w:rPr>
      </w:pPr>
      <w:r>
        <w:rPr>
          <w:rFonts w:ascii="Arial"/>
          <w:color w:val="A0A0A4"/>
          <w:sz w:val="14"/>
        </w:rPr>
        <w:t>Registered shareholder inquiries regarding stock transfers, address changes, lost stock certificates, dividend payments, or account consolidation should be directed to:</w:t>
      </w:r>
    </w:p>
    <w:p>
      <w:pPr>
        <w:spacing w:line="268" w:lineRule="auto" w:before="100"/>
        <w:ind w:left="699" w:right="878" w:firstLine="0"/>
        <w:jc w:val="left"/>
        <w:rPr>
          <w:rFonts w:ascii="Arial"/>
          <w:sz w:val="14"/>
        </w:rPr>
      </w:pPr>
      <w:r>
        <w:rPr>
          <w:rFonts w:ascii="Arial"/>
          <w:color w:val="A0A0A4"/>
          <w:sz w:val="14"/>
        </w:rPr>
        <w:t>Wells Fargo Shareowner Services 161  N.  Concord  Exchange South St. Paul, MN 55075</w:t>
      </w:r>
    </w:p>
    <w:p>
      <w:pPr>
        <w:spacing w:before="0"/>
        <w:ind w:left="699" w:right="0" w:firstLine="0"/>
        <w:jc w:val="left"/>
        <w:rPr>
          <w:rFonts w:ascii="Arial"/>
          <w:sz w:val="14"/>
        </w:rPr>
      </w:pPr>
      <w:r>
        <w:rPr>
          <w:rFonts w:ascii="Arial"/>
          <w:color w:val="A0A0A4"/>
          <w:w w:val="105"/>
          <w:sz w:val="14"/>
        </w:rPr>
        <w:t>(866) 877-6206  (651) 450-4064</w:t>
      </w:r>
    </w:p>
    <w:p>
      <w:pPr>
        <w:spacing w:before="18"/>
        <w:ind w:left="699" w:right="0" w:firstLine="0"/>
        <w:jc w:val="left"/>
        <w:rPr>
          <w:rFonts w:ascii="Arial"/>
          <w:sz w:val="14"/>
        </w:rPr>
      </w:pPr>
      <w:hyperlink r:id="rId444">
        <w:r>
          <w:rPr>
            <w:rFonts w:ascii="Arial"/>
            <w:color w:val="A0A0A4"/>
            <w:w w:val="95"/>
            <w:sz w:val="14"/>
          </w:rPr>
          <w:t>www. shareowneronline. com</w:t>
        </w:r>
      </w:hyperlink>
    </w:p>
    <w:p>
      <w:pPr>
        <w:spacing w:before="118"/>
        <w:ind w:left="699" w:right="0" w:firstLine="0"/>
        <w:jc w:val="left"/>
        <w:rPr>
          <w:rFonts w:ascii="Arial"/>
          <w:sz w:val="14"/>
        </w:rPr>
      </w:pPr>
      <w:r>
        <w:rPr>
          <w:rFonts w:ascii="Arial"/>
          <w:color w:val="A0A0A4"/>
          <w:sz w:val="14"/>
        </w:rPr>
        <w:t>STOCK EXCHANGE LISTING</w:t>
      </w:r>
    </w:p>
    <w:p>
      <w:pPr>
        <w:spacing w:line="268" w:lineRule="auto" w:before="18"/>
        <w:ind w:left="699" w:right="1194" w:firstLine="0"/>
        <w:jc w:val="left"/>
        <w:rPr>
          <w:rFonts w:ascii="Arial"/>
          <w:sz w:val="14"/>
        </w:rPr>
      </w:pPr>
      <w:r>
        <w:rPr>
          <w:rFonts w:ascii="Arial"/>
          <w:color w:val="A0A0A4"/>
          <w:sz w:val="14"/>
        </w:rPr>
        <w:t>New York Stock Exchange Ticker Symbol: LUV</w:t>
      </w:r>
    </w:p>
    <w:p>
      <w:pPr>
        <w:spacing w:before="99"/>
        <w:ind w:left="699" w:right="0" w:firstLine="0"/>
        <w:jc w:val="left"/>
        <w:rPr>
          <w:rFonts w:ascii="Arial"/>
          <w:sz w:val="14"/>
        </w:rPr>
      </w:pPr>
      <w:r>
        <w:rPr>
          <w:rFonts w:ascii="Arial"/>
          <w:color w:val="A0A0A4"/>
          <w:w w:val="95"/>
          <w:sz w:val="14"/>
        </w:rPr>
        <w:t>INDEPENDENT AUDITORS</w:t>
      </w:r>
    </w:p>
    <w:p>
      <w:pPr>
        <w:spacing w:line="268" w:lineRule="auto" w:before="18"/>
        <w:ind w:left="699" w:right="1635" w:firstLine="0"/>
        <w:jc w:val="left"/>
        <w:rPr>
          <w:rFonts w:ascii="Arial"/>
          <w:sz w:val="14"/>
        </w:rPr>
      </w:pPr>
      <w:r>
        <w:rPr>
          <w:rFonts w:ascii="Arial"/>
          <w:color w:val="A0A0A4"/>
          <w:sz w:val="14"/>
        </w:rPr>
        <w:t>Ernst &amp; Young LLP </w:t>
      </w:r>
      <w:r>
        <w:rPr>
          <w:rFonts w:ascii="Arial"/>
          <w:color w:val="A0A0A4"/>
          <w:w w:val="95"/>
          <w:sz w:val="14"/>
        </w:rPr>
        <w:t>Dallas, Texas</w:t>
      </w:r>
    </w:p>
    <w:p>
      <w:pPr>
        <w:spacing w:before="100"/>
        <w:ind w:left="199" w:right="0" w:firstLine="0"/>
        <w:jc w:val="both"/>
        <w:rPr>
          <w:rFonts w:ascii="Arial"/>
          <w:sz w:val="14"/>
        </w:rPr>
      </w:pPr>
      <w:r>
        <w:rPr/>
        <w:br w:type="column"/>
      </w:r>
      <w:r>
        <w:rPr>
          <w:rFonts w:ascii="Arial"/>
          <w:color w:val="A0A0A4"/>
          <w:sz w:val="14"/>
        </w:rPr>
        <w:t>SOUTHWEST AIRLINES GENERAL OFFICES</w:t>
      </w:r>
    </w:p>
    <w:p>
      <w:pPr>
        <w:spacing w:before="18"/>
        <w:ind w:left="199" w:right="0" w:firstLine="0"/>
        <w:jc w:val="both"/>
        <w:rPr>
          <w:rFonts w:ascii="Arial"/>
          <w:sz w:val="14"/>
        </w:rPr>
      </w:pPr>
      <w:r>
        <w:rPr>
          <w:rFonts w:ascii="Arial"/>
          <w:color w:val="A0A0A4"/>
          <w:sz w:val="14"/>
        </w:rPr>
        <w:t>P. O. Box 36611</w:t>
      </w:r>
    </w:p>
    <w:p>
      <w:pPr>
        <w:spacing w:before="18"/>
        <w:ind w:left="199" w:right="0" w:firstLine="0"/>
        <w:jc w:val="both"/>
        <w:rPr>
          <w:rFonts w:ascii="Arial"/>
          <w:sz w:val="14"/>
        </w:rPr>
      </w:pPr>
      <w:r>
        <w:rPr>
          <w:rFonts w:ascii="Arial"/>
          <w:color w:val="A0A0A4"/>
          <w:sz w:val="14"/>
        </w:rPr>
        <w:t>Dallas, Texas 75235-1611</w:t>
      </w:r>
    </w:p>
    <w:p>
      <w:pPr>
        <w:spacing w:before="118"/>
        <w:ind w:left="199" w:right="0" w:firstLine="0"/>
        <w:jc w:val="both"/>
        <w:rPr>
          <w:rFonts w:ascii="Arial"/>
          <w:sz w:val="14"/>
        </w:rPr>
      </w:pPr>
      <w:r>
        <w:rPr>
          <w:rFonts w:ascii="Arial"/>
          <w:color w:val="A0A0A4"/>
          <w:w w:val="95"/>
          <w:sz w:val="14"/>
        </w:rPr>
        <w:t>FINANCIAL INFORMATION</w:t>
      </w:r>
    </w:p>
    <w:p>
      <w:pPr>
        <w:spacing w:line="268" w:lineRule="auto" w:before="18"/>
        <w:ind w:left="199" w:right="0" w:firstLine="0"/>
        <w:jc w:val="both"/>
        <w:rPr>
          <w:rFonts w:ascii="Arial" w:hAnsi="Arial"/>
          <w:sz w:val="14"/>
        </w:rPr>
      </w:pPr>
      <w:r>
        <w:rPr>
          <w:rFonts w:ascii="Arial" w:hAnsi="Arial"/>
          <w:color w:val="A0A0A4"/>
          <w:sz w:val="14"/>
        </w:rPr>
        <w:t>A copy of the Company’s Annual Report on Form 10-K as filed with the U. S. Securities and Exchange Commission (SEC) is included herein. Other financial information can be found on Southwest’s web site (southwest.com) or may be obtained without charge by writing or calling:</w:t>
      </w:r>
    </w:p>
    <w:p>
      <w:pPr>
        <w:spacing w:line="268" w:lineRule="auto" w:before="99"/>
        <w:ind w:left="199" w:right="1351" w:firstLine="0"/>
        <w:jc w:val="left"/>
        <w:rPr>
          <w:rFonts w:ascii="Arial"/>
          <w:sz w:val="14"/>
        </w:rPr>
      </w:pPr>
      <w:r>
        <w:rPr>
          <w:rFonts w:ascii="Arial"/>
          <w:color w:val="A0A0A4"/>
          <w:sz w:val="14"/>
        </w:rPr>
        <w:t>Southwest Airlines Co. </w:t>
      </w:r>
      <w:r>
        <w:rPr>
          <w:rFonts w:ascii="Arial"/>
          <w:color w:val="A0A0A4"/>
          <w:w w:val="95"/>
          <w:sz w:val="14"/>
        </w:rPr>
        <w:t>Investor Relations</w:t>
      </w:r>
    </w:p>
    <w:p>
      <w:pPr>
        <w:spacing w:before="0"/>
        <w:ind w:left="199" w:right="0" w:firstLine="0"/>
        <w:jc w:val="both"/>
        <w:rPr>
          <w:rFonts w:ascii="Arial"/>
          <w:sz w:val="14"/>
        </w:rPr>
      </w:pPr>
      <w:r>
        <w:rPr>
          <w:rFonts w:ascii="Arial"/>
          <w:color w:val="A0A0A4"/>
          <w:sz w:val="14"/>
        </w:rPr>
        <w:t>P. O. Box 36611</w:t>
      </w:r>
    </w:p>
    <w:p>
      <w:pPr>
        <w:spacing w:before="19"/>
        <w:ind w:left="199" w:right="0" w:firstLine="0"/>
        <w:jc w:val="both"/>
        <w:rPr>
          <w:rFonts w:ascii="Arial"/>
          <w:sz w:val="14"/>
        </w:rPr>
      </w:pPr>
      <w:r>
        <w:rPr>
          <w:rFonts w:ascii="Arial"/>
          <w:color w:val="A0A0A4"/>
          <w:sz w:val="14"/>
        </w:rPr>
        <w:t>Dallas, Texas 75235-1611</w:t>
      </w:r>
    </w:p>
    <w:p>
      <w:pPr>
        <w:spacing w:before="18"/>
        <w:ind w:left="199" w:right="0" w:firstLine="0"/>
        <w:jc w:val="both"/>
        <w:rPr>
          <w:rFonts w:ascii="Arial"/>
          <w:sz w:val="14"/>
        </w:rPr>
      </w:pPr>
      <w:r>
        <w:rPr>
          <w:rFonts w:ascii="Arial"/>
          <w:color w:val="A0A0A4"/>
          <w:sz w:val="14"/>
        </w:rPr>
        <w:t>Telephone (214) 792-4908</w:t>
      </w:r>
    </w:p>
    <w:p>
      <w:pPr>
        <w:spacing w:before="100"/>
        <w:ind w:left="199" w:right="0" w:firstLine="0"/>
        <w:jc w:val="left"/>
        <w:rPr>
          <w:rFonts w:ascii="Arial"/>
          <w:sz w:val="14"/>
        </w:rPr>
      </w:pPr>
      <w:r>
        <w:rPr/>
        <w:br w:type="column"/>
      </w:r>
      <w:r>
        <w:rPr>
          <w:rFonts w:ascii="Arial"/>
          <w:color w:val="A0A0A4"/>
          <w:sz w:val="14"/>
        </w:rPr>
        <w:t>WEB SITES</w:t>
      </w:r>
    </w:p>
    <w:p>
      <w:pPr>
        <w:spacing w:line="268" w:lineRule="auto" w:before="18"/>
        <w:ind w:left="199" w:right="2001" w:firstLine="0"/>
        <w:jc w:val="left"/>
        <w:rPr>
          <w:rFonts w:ascii="Arial"/>
          <w:sz w:val="14"/>
        </w:rPr>
      </w:pPr>
      <w:r>
        <w:rPr/>
        <w:drawing>
          <wp:anchor distT="0" distB="0" distL="0" distR="0" allowOverlap="1" layoutInCell="1" locked="0" behindDoc="1" simplePos="0" relativeHeight="268068791">
            <wp:simplePos x="0" y="0"/>
            <wp:positionH relativeFrom="page">
              <wp:posOffset>4953228</wp:posOffset>
            </wp:positionH>
            <wp:positionV relativeFrom="paragraph">
              <wp:posOffset>30153</wp:posOffset>
            </wp:positionV>
            <wp:extent cx="1035037" cy="296506"/>
            <wp:effectExtent l="0" t="0" r="0" b="0"/>
            <wp:wrapNone/>
            <wp:docPr id="45" name="image433.png" descr=""/>
            <wp:cNvGraphicFramePr>
              <a:graphicFrameLocks noChangeAspect="1"/>
            </wp:cNvGraphicFramePr>
            <a:graphic>
              <a:graphicData uri="http://schemas.openxmlformats.org/drawingml/2006/picture">
                <pic:pic>
                  <pic:nvPicPr>
                    <pic:cNvPr id="46" name="image433.png"/>
                    <pic:cNvPicPr/>
                  </pic:nvPicPr>
                  <pic:blipFill>
                    <a:blip r:embed="rId445" cstate="print"/>
                    <a:stretch>
                      <a:fillRect/>
                    </a:stretch>
                  </pic:blipFill>
                  <pic:spPr>
                    <a:xfrm>
                      <a:off x="0" y="0"/>
                      <a:ext cx="1035037" cy="296506"/>
                    </a:xfrm>
                    <a:prstGeom prst="rect">
                      <a:avLst/>
                    </a:prstGeom>
                  </pic:spPr>
                </pic:pic>
              </a:graphicData>
            </a:graphic>
          </wp:anchor>
        </w:drawing>
      </w:r>
      <w:r>
        <w:rPr/>
        <w:drawing>
          <wp:anchor distT="0" distB="0" distL="0" distR="0" allowOverlap="1" layoutInCell="1" locked="0" behindDoc="1" simplePos="0" relativeHeight="268068815">
            <wp:simplePos x="0" y="0"/>
            <wp:positionH relativeFrom="page">
              <wp:posOffset>4953228</wp:posOffset>
            </wp:positionH>
            <wp:positionV relativeFrom="paragraph">
              <wp:posOffset>392522</wp:posOffset>
            </wp:positionV>
            <wp:extent cx="878751" cy="162737"/>
            <wp:effectExtent l="0" t="0" r="0" b="0"/>
            <wp:wrapNone/>
            <wp:docPr id="47" name="image434.png" descr=""/>
            <wp:cNvGraphicFramePr>
              <a:graphicFrameLocks noChangeAspect="1"/>
            </wp:cNvGraphicFramePr>
            <a:graphic>
              <a:graphicData uri="http://schemas.openxmlformats.org/drawingml/2006/picture">
                <pic:pic>
                  <pic:nvPicPr>
                    <pic:cNvPr id="48" name="image434.png"/>
                    <pic:cNvPicPr/>
                  </pic:nvPicPr>
                  <pic:blipFill>
                    <a:blip r:embed="rId446" cstate="print"/>
                    <a:stretch>
                      <a:fillRect/>
                    </a:stretch>
                  </pic:blipFill>
                  <pic:spPr>
                    <a:xfrm>
                      <a:off x="0" y="0"/>
                      <a:ext cx="878751" cy="162737"/>
                    </a:xfrm>
                    <a:prstGeom prst="rect">
                      <a:avLst/>
                    </a:prstGeom>
                  </pic:spPr>
                </pic:pic>
              </a:graphicData>
            </a:graphic>
          </wp:anchor>
        </w:drawing>
      </w:r>
      <w:hyperlink r:id="rId447">
        <w:r>
          <w:rPr>
            <w:rFonts w:ascii="Arial"/>
            <w:color w:val="A0A0A4"/>
            <w:spacing w:val="7"/>
            <w:sz w:val="14"/>
          </w:rPr>
          <w:t>www. </w:t>
        </w:r>
        <w:r>
          <w:rPr>
            <w:rFonts w:ascii="Arial"/>
            <w:color w:val="A0A0A4"/>
            <w:spacing w:val="9"/>
            <w:sz w:val="14"/>
          </w:rPr>
          <w:t>southwest. </w:t>
        </w:r>
        <w:r>
          <w:rPr>
            <w:rFonts w:ascii="Arial"/>
            <w:color w:val="A0A0A4"/>
            <w:spacing w:val="7"/>
            <w:sz w:val="14"/>
          </w:rPr>
          <w:t>com</w:t>
        </w:r>
      </w:hyperlink>
      <w:r>
        <w:rPr>
          <w:rFonts w:ascii="Arial"/>
          <w:color w:val="A0A0A4"/>
          <w:spacing w:val="7"/>
          <w:sz w:val="14"/>
        </w:rPr>
        <w:t> </w:t>
      </w:r>
      <w:hyperlink r:id="rId448">
        <w:r>
          <w:rPr>
            <w:rFonts w:ascii="Arial"/>
            <w:color w:val="A0A0A4"/>
            <w:spacing w:val="7"/>
            <w:sz w:val="14"/>
          </w:rPr>
          <w:t>www. </w:t>
        </w:r>
        <w:r>
          <w:rPr>
            <w:rFonts w:ascii="Arial"/>
            <w:color w:val="A0A0A4"/>
            <w:spacing w:val="9"/>
            <w:sz w:val="14"/>
          </w:rPr>
          <w:t>swabiz. </w:t>
        </w:r>
        <w:r>
          <w:rPr>
            <w:rFonts w:ascii="Arial"/>
            <w:color w:val="A0A0A4"/>
            <w:spacing w:val="7"/>
            <w:sz w:val="14"/>
          </w:rPr>
          <w:t>com</w:t>
        </w:r>
      </w:hyperlink>
      <w:r>
        <w:rPr>
          <w:rFonts w:ascii="Arial"/>
          <w:color w:val="A0A0A4"/>
          <w:spacing w:val="7"/>
          <w:sz w:val="14"/>
        </w:rPr>
        <w:t> </w:t>
      </w:r>
      <w:hyperlink r:id="rId449">
        <w:r>
          <w:rPr>
            <w:rFonts w:ascii="Arial"/>
            <w:color w:val="A0A0A4"/>
            <w:spacing w:val="7"/>
            <w:w w:val="95"/>
            <w:sz w:val="14"/>
          </w:rPr>
          <w:t>www.</w:t>
        </w:r>
        <w:r>
          <w:rPr>
            <w:rFonts w:ascii="Arial"/>
            <w:color w:val="A0A0A4"/>
            <w:spacing w:val="-20"/>
            <w:w w:val="95"/>
            <w:sz w:val="14"/>
          </w:rPr>
          <w:t> </w:t>
        </w:r>
        <w:r>
          <w:rPr>
            <w:rFonts w:ascii="Arial"/>
            <w:color w:val="A0A0A4"/>
            <w:spacing w:val="10"/>
            <w:w w:val="95"/>
            <w:sz w:val="14"/>
          </w:rPr>
          <w:t>swavacations.</w:t>
        </w:r>
        <w:r>
          <w:rPr>
            <w:rFonts w:ascii="Arial"/>
            <w:color w:val="A0A0A4"/>
            <w:spacing w:val="-20"/>
            <w:w w:val="95"/>
            <w:sz w:val="14"/>
          </w:rPr>
          <w:t> </w:t>
        </w:r>
        <w:r>
          <w:rPr>
            <w:rFonts w:ascii="Arial"/>
            <w:color w:val="A0A0A4"/>
            <w:spacing w:val="7"/>
            <w:w w:val="95"/>
            <w:sz w:val="14"/>
          </w:rPr>
          <w:t>com</w:t>
        </w:r>
      </w:hyperlink>
      <w:r>
        <w:rPr>
          <w:rFonts w:ascii="Arial"/>
          <w:color w:val="A0A0A4"/>
          <w:spacing w:val="7"/>
          <w:w w:val="95"/>
          <w:sz w:val="14"/>
        </w:rPr>
        <w:t> </w:t>
      </w:r>
      <w:hyperlink r:id="rId450">
        <w:r>
          <w:rPr>
            <w:rFonts w:ascii="Arial"/>
            <w:color w:val="A0A0A4"/>
            <w:spacing w:val="7"/>
            <w:sz w:val="14"/>
          </w:rPr>
          <w:t>www. </w:t>
        </w:r>
        <w:r>
          <w:rPr>
            <w:rFonts w:ascii="Arial"/>
            <w:color w:val="A0A0A4"/>
            <w:spacing w:val="9"/>
            <w:sz w:val="14"/>
          </w:rPr>
          <w:t>swacargo. </w:t>
        </w:r>
        <w:r>
          <w:rPr>
            <w:rFonts w:ascii="Arial"/>
            <w:color w:val="A0A0A4"/>
            <w:spacing w:val="7"/>
            <w:sz w:val="14"/>
          </w:rPr>
          <w:t>com</w:t>
        </w:r>
      </w:hyperlink>
      <w:r>
        <w:rPr>
          <w:rFonts w:ascii="Arial"/>
          <w:color w:val="A0A0A4"/>
          <w:spacing w:val="7"/>
          <w:sz w:val="14"/>
        </w:rPr>
        <w:t> </w:t>
      </w:r>
      <w:hyperlink r:id="rId451">
        <w:r>
          <w:rPr>
            <w:rFonts w:ascii="Arial"/>
            <w:color w:val="A0A0A4"/>
            <w:spacing w:val="7"/>
            <w:w w:val="95"/>
            <w:sz w:val="14"/>
          </w:rPr>
          <w:t>www.</w:t>
        </w:r>
        <w:r>
          <w:rPr>
            <w:rFonts w:ascii="Arial"/>
            <w:color w:val="A0A0A4"/>
            <w:spacing w:val="-16"/>
            <w:w w:val="95"/>
            <w:sz w:val="14"/>
          </w:rPr>
          <w:t> </w:t>
        </w:r>
        <w:r>
          <w:rPr>
            <w:rFonts w:ascii="Arial"/>
            <w:color w:val="A0A0A4"/>
            <w:spacing w:val="9"/>
            <w:w w:val="95"/>
            <w:sz w:val="14"/>
          </w:rPr>
          <w:t>swamedia.</w:t>
        </w:r>
        <w:r>
          <w:rPr>
            <w:rFonts w:ascii="Arial"/>
            <w:color w:val="A0A0A4"/>
            <w:spacing w:val="-16"/>
            <w:w w:val="95"/>
            <w:sz w:val="14"/>
          </w:rPr>
          <w:t> </w:t>
        </w:r>
        <w:r>
          <w:rPr>
            <w:rFonts w:ascii="Arial"/>
            <w:color w:val="A0A0A4"/>
            <w:spacing w:val="7"/>
            <w:w w:val="95"/>
            <w:sz w:val="14"/>
          </w:rPr>
          <w:t>com</w:t>
        </w:r>
      </w:hyperlink>
    </w:p>
    <w:p>
      <w:pPr>
        <w:pStyle w:val="BodyText"/>
        <w:spacing w:before="7"/>
        <w:rPr>
          <w:rFonts w:ascii="Arial"/>
          <w:sz w:val="15"/>
        </w:rPr>
      </w:pPr>
    </w:p>
    <w:p>
      <w:pPr>
        <w:spacing w:before="0"/>
        <w:ind w:left="199" w:right="0" w:firstLine="0"/>
        <w:jc w:val="left"/>
        <w:rPr>
          <w:rFonts w:ascii="Arial"/>
          <w:sz w:val="14"/>
        </w:rPr>
      </w:pPr>
      <w:r>
        <w:rPr>
          <w:rFonts w:ascii="Arial"/>
          <w:color w:val="A0A0A4"/>
          <w:w w:val="95"/>
          <w:sz w:val="14"/>
        </w:rPr>
        <w:t>ANNUAL MEETING</w:t>
      </w:r>
    </w:p>
    <w:p>
      <w:pPr>
        <w:spacing w:line="268" w:lineRule="auto" w:before="18"/>
        <w:ind w:left="199" w:right="425" w:firstLine="0"/>
        <w:jc w:val="both"/>
        <w:rPr>
          <w:rFonts w:ascii="Arial"/>
          <w:sz w:val="14"/>
        </w:rPr>
      </w:pPr>
      <w:r>
        <w:rPr>
          <w:rFonts w:ascii="Arial"/>
          <w:color w:val="A0A0A4"/>
          <w:spacing w:val="7"/>
          <w:sz w:val="14"/>
        </w:rPr>
        <w:t>The </w:t>
      </w:r>
      <w:r>
        <w:rPr>
          <w:rFonts w:ascii="Arial"/>
          <w:color w:val="A0A0A4"/>
          <w:spacing w:val="9"/>
          <w:sz w:val="14"/>
        </w:rPr>
        <w:t>Annual Meeting </w:t>
      </w:r>
      <w:r>
        <w:rPr>
          <w:rFonts w:ascii="Arial"/>
          <w:color w:val="A0A0A4"/>
          <w:spacing w:val="5"/>
          <w:sz w:val="14"/>
        </w:rPr>
        <w:t>of </w:t>
      </w:r>
      <w:r>
        <w:rPr>
          <w:rFonts w:ascii="Arial"/>
          <w:color w:val="A0A0A4"/>
          <w:spacing w:val="10"/>
          <w:sz w:val="14"/>
        </w:rPr>
        <w:t>Shareholders </w:t>
      </w:r>
      <w:r>
        <w:rPr>
          <w:rFonts w:ascii="Arial"/>
          <w:color w:val="A0A0A4"/>
          <w:spacing w:val="5"/>
          <w:sz w:val="14"/>
        </w:rPr>
        <w:t>of </w:t>
      </w:r>
      <w:r>
        <w:rPr>
          <w:rFonts w:ascii="Arial"/>
          <w:color w:val="A0A0A4"/>
          <w:sz w:val="14"/>
        </w:rPr>
        <w:t>Southwest Airlines Co. will be held at 10:00 a.m.  </w:t>
      </w:r>
      <w:r>
        <w:rPr>
          <w:rFonts w:ascii="Arial"/>
          <w:color w:val="A0A0A4"/>
          <w:spacing w:val="5"/>
          <w:sz w:val="14"/>
        </w:rPr>
        <w:t>on </w:t>
      </w:r>
      <w:r>
        <w:rPr>
          <w:rFonts w:ascii="Arial"/>
          <w:color w:val="A0A0A4"/>
          <w:spacing w:val="7"/>
          <w:sz w:val="14"/>
        </w:rPr>
        <w:t>May 16, </w:t>
      </w:r>
      <w:r>
        <w:rPr>
          <w:rFonts w:ascii="Arial"/>
          <w:color w:val="A0A0A4"/>
          <w:spacing w:val="8"/>
          <w:sz w:val="14"/>
        </w:rPr>
        <w:t>2007, </w:t>
      </w:r>
      <w:r>
        <w:rPr>
          <w:rFonts w:ascii="Arial"/>
          <w:color w:val="A0A0A4"/>
          <w:spacing w:val="5"/>
          <w:sz w:val="14"/>
        </w:rPr>
        <w:t>at </w:t>
      </w:r>
      <w:r>
        <w:rPr>
          <w:rFonts w:ascii="Arial"/>
          <w:color w:val="A0A0A4"/>
          <w:spacing w:val="7"/>
          <w:sz w:val="14"/>
        </w:rPr>
        <w:t>the </w:t>
      </w:r>
      <w:r>
        <w:rPr>
          <w:rFonts w:ascii="Arial"/>
          <w:color w:val="A0A0A4"/>
          <w:spacing w:val="9"/>
          <w:sz w:val="14"/>
        </w:rPr>
        <w:t>Southwest Airlines Corporate </w:t>
      </w:r>
      <w:r>
        <w:rPr>
          <w:rFonts w:ascii="Arial"/>
          <w:color w:val="A0A0A4"/>
          <w:spacing w:val="10"/>
          <w:sz w:val="14"/>
        </w:rPr>
        <w:t>Headquarters, </w:t>
      </w:r>
      <w:r>
        <w:rPr>
          <w:rFonts w:ascii="Arial"/>
          <w:color w:val="A0A0A4"/>
          <w:spacing w:val="8"/>
          <w:sz w:val="14"/>
        </w:rPr>
        <w:t>2702 Love Field </w:t>
      </w:r>
      <w:r>
        <w:rPr>
          <w:rFonts w:ascii="Arial"/>
          <w:color w:val="A0A0A4"/>
          <w:spacing w:val="9"/>
          <w:w w:val="95"/>
          <w:sz w:val="14"/>
        </w:rPr>
        <w:t>Drive, Dallas,</w:t>
      </w:r>
      <w:r>
        <w:rPr>
          <w:rFonts w:ascii="Arial"/>
          <w:color w:val="A0A0A4"/>
          <w:spacing w:val="-2"/>
          <w:w w:val="95"/>
          <w:sz w:val="14"/>
        </w:rPr>
        <w:t> </w:t>
      </w:r>
      <w:r>
        <w:rPr>
          <w:rFonts w:ascii="Arial"/>
          <w:color w:val="A0A0A4"/>
          <w:spacing w:val="7"/>
          <w:w w:val="95"/>
          <w:sz w:val="14"/>
        </w:rPr>
        <w:t>Texas.</w:t>
      </w:r>
    </w:p>
    <w:p>
      <w:pPr>
        <w:spacing w:after="0" w:line="268" w:lineRule="auto"/>
        <w:jc w:val="both"/>
        <w:rPr>
          <w:rFonts w:ascii="Arial"/>
          <w:sz w:val="14"/>
        </w:rPr>
        <w:sectPr>
          <w:type w:val="continuous"/>
          <w:pgSz w:w="12240" w:h="15840"/>
          <w:pgMar w:top="1180" w:bottom="280" w:left="200" w:right="800"/>
          <w:cols w:num="3" w:equalWidth="0">
            <w:col w:w="3912" w:space="40"/>
            <w:col w:w="3412" w:space="40"/>
            <w:col w:w="3836"/>
          </w:cols>
        </w:sectPr>
      </w:pPr>
    </w:p>
    <w:p>
      <w:pPr>
        <w:pStyle w:val="BodyText"/>
        <w:spacing w:before="9"/>
        <w:rPr>
          <w:rFonts w:ascii="Arial"/>
          <w:sz w:val="16"/>
        </w:rPr>
      </w:pPr>
    </w:p>
    <w:p>
      <w:pPr>
        <w:spacing w:after="0"/>
        <w:rPr>
          <w:rFonts w:ascii="Arial"/>
          <w:sz w:val="16"/>
        </w:rPr>
        <w:sectPr>
          <w:type w:val="continuous"/>
          <w:pgSz w:w="12240" w:h="15840"/>
          <w:pgMar w:top="1180" w:bottom="280" w:left="200" w:right="800"/>
        </w:sectPr>
      </w:pPr>
    </w:p>
    <w:p>
      <w:pPr>
        <w:spacing w:before="101"/>
        <w:ind w:left="700" w:right="0" w:firstLine="0"/>
        <w:jc w:val="left"/>
        <w:rPr>
          <w:rFonts w:ascii="Arial"/>
          <w:sz w:val="15"/>
        </w:rPr>
      </w:pPr>
      <w:r>
        <w:rPr>
          <w:rFonts w:ascii="Arial"/>
          <w:color w:val="A0A0A4"/>
          <w:sz w:val="15"/>
        </w:rPr>
        <w:t>DIRECTORS</w:t>
      </w:r>
    </w:p>
    <w:p>
      <w:pPr>
        <w:pStyle w:val="BodyText"/>
        <w:spacing w:before="6"/>
        <w:rPr>
          <w:rFonts w:ascii="Arial"/>
          <w:sz w:val="17"/>
        </w:rPr>
      </w:pPr>
    </w:p>
    <w:p>
      <w:pPr>
        <w:spacing w:before="0"/>
        <w:ind w:left="699" w:right="0" w:firstLine="0"/>
        <w:jc w:val="left"/>
        <w:rPr>
          <w:rFonts w:ascii="Arial"/>
          <w:sz w:val="15"/>
        </w:rPr>
      </w:pPr>
      <w:r>
        <w:rPr>
          <w:rFonts w:ascii="Arial"/>
          <w:color w:val="A0A0A4"/>
          <w:w w:val="95"/>
          <w:sz w:val="15"/>
        </w:rPr>
        <w:t>COLLEEN C. BARRETT</w:t>
      </w:r>
    </w:p>
    <w:p>
      <w:pPr>
        <w:spacing w:line="268" w:lineRule="auto" w:before="21"/>
        <w:ind w:left="699" w:right="512" w:firstLine="0"/>
        <w:jc w:val="left"/>
        <w:rPr>
          <w:rFonts w:ascii="Arial"/>
          <w:sz w:val="15"/>
        </w:rPr>
      </w:pPr>
      <w:r>
        <w:rPr>
          <w:rFonts w:ascii="Arial"/>
          <w:color w:val="A0A0A4"/>
          <w:sz w:val="15"/>
        </w:rPr>
        <w:t>President and Corporate Secretary, </w:t>
      </w:r>
      <w:r>
        <w:rPr>
          <w:rFonts w:ascii="Arial"/>
          <w:color w:val="A0A0A4"/>
          <w:w w:val="95"/>
          <w:sz w:val="15"/>
        </w:rPr>
        <w:t>Southwest Airlines Co., Dallas, Texas</w:t>
      </w:r>
    </w:p>
    <w:p>
      <w:pPr>
        <w:pStyle w:val="BodyText"/>
        <w:spacing w:before="10"/>
        <w:rPr>
          <w:rFonts w:ascii="Arial"/>
          <w:sz w:val="16"/>
        </w:rPr>
      </w:pPr>
    </w:p>
    <w:p>
      <w:pPr>
        <w:spacing w:before="1"/>
        <w:ind w:left="699" w:right="0" w:firstLine="0"/>
        <w:jc w:val="left"/>
        <w:rPr>
          <w:rFonts w:ascii="Arial"/>
          <w:sz w:val="15"/>
        </w:rPr>
      </w:pPr>
      <w:r>
        <w:rPr>
          <w:rFonts w:ascii="Arial"/>
          <w:color w:val="A0A0A4"/>
          <w:w w:val="95"/>
          <w:sz w:val="15"/>
        </w:rPr>
        <w:t>DAVID BIEGLER</w:t>
      </w:r>
    </w:p>
    <w:p>
      <w:pPr>
        <w:spacing w:line="268" w:lineRule="auto" w:before="21"/>
        <w:ind w:left="699" w:right="512" w:firstLine="0"/>
        <w:jc w:val="left"/>
        <w:rPr>
          <w:rFonts w:ascii="Arial"/>
          <w:sz w:val="15"/>
        </w:rPr>
      </w:pPr>
      <w:r>
        <w:rPr>
          <w:rFonts w:ascii="Arial"/>
          <w:color w:val="A0A0A4"/>
          <w:spacing w:val="2"/>
          <w:sz w:val="15"/>
        </w:rPr>
        <w:t>Chairman </w:t>
      </w:r>
      <w:r>
        <w:rPr>
          <w:rFonts w:ascii="Arial"/>
          <w:color w:val="A0A0A4"/>
          <w:sz w:val="15"/>
        </w:rPr>
        <w:t>of the Board and CEO,  </w:t>
      </w:r>
      <w:r>
        <w:rPr>
          <w:rFonts w:ascii="Arial"/>
          <w:color w:val="A0A0A4"/>
          <w:spacing w:val="2"/>
          <w:sz w:val="15"/>
        </w:rPr>
        <w:t>Estrella</w:t>
      </w:r>
      <w:r>
        <w:rPr>
          <w:rFonts w:ascii="Arial"/>
          <w:color w:val="A0A0A4"/>
          <w:spacing w:val="-23"/>
          <w:sz w:val="15"/>
        </w:rPr>
        <w:t> </w:t>
      </w:r>
      <w:r>
        <w:rPr>
          <w:rFonts w:ascii="Arial"/>
          <w:color w:val="A0A0A4"/>
          <w:sz w:val="15"/>
        </w:rPr>
        <w:t>Energy</w:t>
      </w:r>
      <w:r>
        <w:rPr>
          <w:rFonts w:ascii="Arial"/>
          <w:color w:val="A0A0A4"/>
          <w:spacing w:val="-23"/>
          <w:sz w:val="15"/>
        </w:rPr>
        <w:t> </w:t>
      </w:r>
      <w:r>
        <w:rPr>
          <w:rFonts w:ascii="Arial"/>
          <w:color w:val="A0A0A4"/>
          <w:sz w:val="15"/>
        </w:rPr>
        <w:t>LP;</w:t>
      </w:r>
      <w:r>
        <w:rPr>
          <w:rFonts w:ascii="Arial"/>
          <w:color w:val="A0A0A4"/>
          <w:spacing w:val="-23"/>
          <w:sz w:val="15"/>
        </w:rPr>
        <w:t> </w:t>
      </w:r>
      <w:r>
        <w:rPr>
          <w:rFonts w:ascii="Arial"/>
          <w:color w:val="A0A0A4"/>
          <w:sz w:val="15"/>
        </w:rPr>
        <w:t>Retired</w:t>
      </w:r>
      <w:r>
        <w:rPr>
          <w:rFonts w:ascii="Arial"/>
          <w:color w:val="A0A0A4"/>
          <w:spacing w:val="-23"/>
          <w:sz w:val="15"/>
        </w:rPr>
        <w:t> </w:t>
      </w:r>
      <w:r>
        <w:rPr>
          <w:rFonts w:ascii="Arial"/>
          <w:color w:val="A0A0A4"/>
          <w:spacing w:val="2"/>
          <w:sz w:val="15"/>
        </w:rPr>
        <w:t>Vice</w:t>
      </w:r>
      <w:r>
        <w:rPr>
          <w:rFonts w:ascii="Arial"/>
          <w:color w:val="A0A0A4"/>
          <w:spacing w:val="-23"/>
          <w:sz w:val="15"/>
        </w:rPr>
        <w:t> </w:t>
      </w:r>
      <w:r>
        <w:rPr>
          <w:rFonts w:ascii="Arial"/>
          <w:color w:val="A0A0A4"/>
          <w:spacing w:val="2"/>
          <w:sz w:val="15"/>
        </w:rPr>
        <w:t>Chairman </w:t>
      </w:r>
      <w:r>
        <w:rPr>
          <w:rFonts w:ascii="Arial"/>
          <w:color w:val="A0A0A4"/>
          <w:w w:val="95"/>
          <w:sz w:val="15"/>
        </w:rPr>
        <w:t>of </w:t>
      </w:r>
      <w:r>
        <w:rPr>
          <w:rFonts w:ascii="Arial"/>
          <w:color w:val="A0A0A4"/>
          <w:spacing w:val="2"/>
          <w:w w:val="95"/>
          <w:sz w:val="15"/>
        </w:rPr>
        <w:t>TXU Corp., Dallas,</w:t>
      </w:r>
      <w:r>
        <w:rPr>
          <w:rFonts w:ascii="Arial"/>
          <w:color w:val="A0A0A4"/>
          <w:spacing w:val="-26"/>
          <w:w w:val="95"/>
          <w:sz w:val="15"/>
        </w:rPr>
        <w:t> </w:t>
      </w:r>
      <w:r>
        <w:rPr>
          <w:rFonts w:ascii="Arial"/>
          <w:color w:val="A0A0A4"/>
          <w:w w:val="95"/>
          <w:sz w:val="15"/>
        </w:rPr>
        <w:t>Texas;</w:t>
      </w:r>
    </w:p>
    <w:p>
      <w:pPr>
        <w:spacing w:before="1"/>
        <w:ind w:left="699" w:right="0" w:firstLine="0"/>
        <w:jc w:val="left"/>
        <w:rPr>
          <w:rFonts w:ascii="Arial"/>
          <w:sz w:val="15"/>
        </w:rPr>
      </w:pPr>
      <w:r>
        <w:rPr>
          <w:rFonts w:ascii="Arial"/>
          <w:color w:val="A0A0A4"/>
          <w:sz w:val="15"/>
        </w:rPr>
        <w:t>Audit and Compensation Committees</w:t>
      </w:r>
    </w:p>
    <w:p>
      <w:pPr>
        <w:pStyle w:val="BodyText"/>
        <w:spacing w:before="8"/>
        <w:rPr>
          <w:rFonts w:ascii="Arial"/>
          <w:sz w:val="18"/>
        </w:rPr>
      </w:pPr>
    </w:p>
    <w:p>
      <w:pPr>
        <w:spacing w:before="0"/>
        <w:ind w:left="699" w:right="0" w:firstLine="0"/>
        <w:jc w:val="left"/>
        <w:rPr>
          <w:rFonts w:ascii="Arial"/>
          <w:sz w:val="15"/>
        </w:rPr>
      </w:pPr>
      <w:r>
        <w:rPr>
          <w:rFonts w:ascii="Arial"/>
          <w:color w:val="A0A0A4"/>
          <w:w w:val="95"/>
          <w:sz w:val="15"/>
        </w:rPr>
        <w:t>LOUIS CALDERA</w:t>
      </w:r>
    </w:p>
    <w:p>
      <w:pPr>
        <w:spacing w:line="268" w:lineRule="auto" w:before="20"/>
        <w:ind w:left="699" w:right="0" w:firstLine="0"/>
        <w:jc w:val="left"/>
        <w:rPr>
          <w:rFonts w:ascii="Arial"/>
          <w:sz w:val="15"/>
        </w:rPr>
      </w:pPr>
      <w:r>
        <w:rPr>
          <w:rFonts w:ascii="Arial"/>
          <w:color w:val="A0A0A4"/>
          <w:sz w:val="15"/>
        </w:rPr>
        <w:t>Professor</w:t>
      </w:r>
      <w:r>
        <w:rPr>
          <w:rFonts w:ascii="Arial"/>
          <w:color w:val="A0A0A4"/>
          <w:spacing w:val="-16"/>
          <w:sz w:val="15"/>
        </w:rPr>
        <w:t> </w:t>
      </w:r>
      <w:r>
        <w:rPr>
          <w:rFonts w:ascii="Arial"/>
          <w:color w:val="A0A0A4"/>
          <w:sz w:val="15"/>
        </w:rPr>
        <w:t>of</w:t>
      </w:r>
      <w:r>
        <w:rPr>
          <w:rFonts w:ascii="Arial"/>
          <w:color w:val="A0A0A4"/>
          <w:spacing w:val="-16"/>
          <w:sz w:val="15"/>
        </w:rPr>
        <w:t> </w:t>
      </w:r>
      <w:r>
        <w:rPr>
          <w:rFonts w:ascii="Arial"/>
          <w:color w:val="A0A0A4"/>
          <w:sz w:val="15"/>
        </w:rPr>
        <w:t>Law</w:t>
      </w:r>
      <w:r>
        <w:rPr>
          <w:rFonts w:ascii="Arial"/>
          <w:color w:val="A0A0A4"/>
          <w:spacing w:val="-16"/>
          <w:sz w:val="15"/>
        </w:rPr>
        <w:t> </w:t>
      </w:r>
      <w:r>
        <w:rPr>
          <w:rFonts w:ascii="Arial"/>
          <w:color w:val="A0A0A4"/>
          <w:sz w:val="15"/>
        </w:rPr>
        <w:t>at</w:t>
      </w:r>
      <w:r>
        <w:rPr>
          <w:rFonts w:ascii="Arial"/>
          <w:color w:val="A0A0A4"/>
          <w:spacing w:val="-16"/>
          <w:sz w:val="15"/>
        </w:rPr>
        <w:t> </w:t>
      </w:r>
      <w:r>
        <w:rPr>
          <w:rFonts w:ascii="Arial"/>
          <w:color w:val="A0A0A4"/>
          <w:sz w:val="15"/>
        </w:rPr>
        <w:t>The</w:t>
      </w:r>
      <w:r>
        <w:rPr>
          <w:rFonts w:ascii="Arial"/>
          <w:color w:val="A0A0A4"/>
          <w:spacing w:val="-16"/>
          <w:sz w:val="15"/>
        </w:rPr>
        <w:t> </w:t>
      </w:r>
      <w:r>
        <w:rPr>
          <w:rFonts w:ascii="Arial"/>
          <w:color w:val="A0A0A4"/>
          <w:spacing w:val="2"/>
          <w:sz w:val="15"/>
        </w:rPr>
        <w:t>University</w:t>
      </w:r>
      <w:r>
        <w:rPr>
          <w:rFonts w:ascii="Arial"/>
          <w:color w:val="A0A0A4"/>
          <w:spacing w:val="-16"/>
          <w:sz w:val="15"/>
        </w:rPr>
        <w:t> </w:t>
      </w:r>
      <w:r>
        <w:rPr>
          <w:rFonts w:ascii="Arial"/>
          <w:color w:val="A0A0A4"/>
          <w:sz w:val="15"/>
        </w:rPr>
        <w:t>of</w:t>
      </w:r>
      <w:r>
        <w:rPr>
          <w:rFonts w:ascii="Arial"/>
          <w:color w:val="A0A0A4"/>
          <w:spacing w:val="-16"/>
          <w:sz w:val="15"/>
        </w:rPr>
        <w:t> </w:t>
      </w:r>
      <w:r>
        <w:rPr>
          <w:rFonts w:ascii="Arial"/>
          <w:color w:val="A0A0A4"/>
          <w:sz w:val="15"/>
        </w:rPr>
        <w:t>New</w:t>
      </w:r>
      <w:r>
        <w:rPr>
          <w:rFonts w:ascii="Arial"/>
          <w:color w:val="A0A0A4"/>
          <w:spacing w:val="-16"/>
          <w:sz w:val="15"/>
        </w:rPr>
        <w:t> </w:t>
      </w:r>
      <w:r>
        <w:rPr>
          <w:rFonts w:ascii="Arial"/>
          <w:color w:val="A0A0A4"/>
          <w:spacing w:val="2"/>
          <w:sz w:val="15"/>
        </w:rPr>
        <w:t>Mexico, Albuquerque,</w:t>
      </w:r>
      <w:r>
        <w:rPr>
          <w:rFonts w:ascii="Arial"/>
          <w:color w:val="A0A0A4"/>
          <w:spacing w:val="-13"/>
          <w:sz w:val="15"/>
        </w:rPr>
        <w:t> </w:t>
      </w:r>
      <w:r>
        <w:rPr>
          <w:rFonts w:ascii="Arial"/>
          <w:color w:val="A0A0A4"/>
          <w:sz w:val="15"/>
        </w:rPr>
        <w:t>New</w:t>
      </w:r>
      <w:r>
        <w:rPr>
          <w:rFonts w:ascii="Arial"/>
          <w:color w:val="A0A0A4"/>
          <w:spacing w:val="-13"/>
          <w:sz w:val="15"/>
        </w:rPr>
        <w:t> </w:t>
      </w:r>
      <w:r>
        <w:rPr>
          <w:rFonts w:ascii="Arial"/>
          <w:color w:val="A0A0A4"/>
          <w:sz w:val="15"/>
        </w:rPr>
        <w:t>Mexico;</w:t>
      </w:r>
      <w:r>
        <w:rPr>
          <w:rFonts w:ascii="Arial"/>
          <w:color w:val="A0A0A4"/>
          <w:spacing w:val="-13"/>
          <w:sz w:val="15"/>
        </w:rPr>
        <w:t> </w:t>
      </w:r>
      <w:r>
        <w:rPr>
          <w:rFonts w:ascii="Arial"/>
          <w:color w:val="A0A0A4"/>
          <w:sz w:val="15"/>
        </w:rPr>
        <w:t>Audit</w:t>
      </w:r>
      <w:r>
        <w:rPr>
          <w:rFonts w:ascii="Arial"/>
          <w:color w:val="A0A0A4"/>
          <w:spacing w:val="-13"/>
          <w:sz w:val="15"/>
        </w:rPr>
        <w:t> </w:t>
      </w:r>
      <w:r>
        <w:rPr>
          <w:rFonts w:ascii="Arial"/>
          <w:color w:val="A0A0A4"/>
          <w:sz w:val="15"/>
        </w:rPr>
        <w:t>and</w:t>
      </w:r>
      <w:r>
        <w:rPr>
          <w:rFonts w:ascii="Arial"/>
          <w:color w:val="A0A0A4"/>
          <w:spacing w:val="-13"/>
          <w:sz w:val="15"/>
        </w:rPr>
        <w:t> </w:t>
      </w:r>
      <w:r>
        <w:rPr>
          <w:rFonts w:ascii="Arial"/>
          <w:color w:val="A0A0A4"/>
          <w:sz w:val="15"/>
        </w:rPr>
        <w:t>Nominating and</w:t>
      </w:r>
      <w:r>
        <w:rPr>
          <w:rFonts w:ascii="Arial"/>
          <w:color w:val="A0A0A4"/>
          <w:spacing w:val="-24"/>
          <w:sz w:val="15"/>
        </w:rPr>
        <w:t> </w:t>
      </w:r>
      <w:r>
        <w:rPr>
          <w:rFonts w:ascii="Arial"/>
          <w:color w:val="A0A0A4"/>
          <w:spacing w:val="2"/>
          <w:sz w:val="15"/>
        </w:rPr>
        <w:t>Corporate</w:t>
      </w:r>
      <w:r>
        <w:rPr>
          <w:rFonts w:ascii="Arial"/>
          <w:color w:val="A0A0A4"/>
          <w:spacing w:val="-24"/>
          <w:sz w:val="15"/>
        </w:rPr>
        <w:t> </w:t>
      </w:r>
      <w:r>
        <w:rPr>
          <w:rFonts w:ascii="Arial"/>
          <w:color w:val="A0A0A4"/>
          <w:sz w:val="15"/>
        </w:rPr>
        <w:t>Governance</w:t>
      </w:r>
      <w:r>
        <w:rPr>
          <w:rFonts w:ascii="Arial"/>
          <w:color w:val="A0A0A4"/>
          <w:spacing w:val="-24"/>
          <w:sz w:val="15"/>
        </w:rPr>
        <w:t> </w:t>
      </w:r>
      <w:r>
        <w:rPr>
          <w:rFonts w:ascii="Arial"/>
          <w:color w:val="A0A0A4"/>
          <w:spacing w:val="2"/>
          <w:sz w:val="15"/>
        </w:rPr>
        <w:t>Committees</w:t>
      </w:r>
    </w:p>
    <w:p>
      <w:pPr>
        <w:pStyle w:val="BodyText"/>
        <w:spacing w:before="10"/>
        <w:rPr>
          <w:rFonts w:ascii="Arial"/>
          <w:sz w:val="16"/>
        </w:rPr>
      </w:pPr>
    </w:p>
    <w:p>
      <w:pPr>
        <w:spacing w:line="268" w:lineRule="auto" w:before="0"/>
        <w:ind w:left="699" w:right="1237" w:firstLine="0"/>
        <w:jc w:val="left"/>
        <w:rPr>
          <w:rFonts w:ascii="Arial"/>
          <w:sz w:val="15"/>
        </w:rPr>
      </w:pPr>
      <w:r>
        <w:rPr>
          <w:rFonts w:ascii="Arial"/>
          <w:color w:val="A0A0A4"/>
          <w:sz w:val="15"/>
        </w:rPr>
        <w:t>C. WEBB CROCKETT </w:t>
      </w:r>
      <w:r>
        <w:rPr>
          <w:rFonts w:ascii="Arial"/>
          <w:color w:val="A0A0A4"/>
          <w:w w:val="95"/>
          <w:sz w:val="15"/>
        </w:rPr>
        <w:t>Attorney, Fennemore Craig,</w:t>
      </w:r>
    </w:p>
    <w:p>
      <w:pPr>
        <w:spacing w:line="268" w:lineRule="auto" w:before="0"/>
        <w:ind w:left="699" w:right="920" w:firstLine="0"/>
        <w:jc w:val="both"/>
        <w:rPr>
          <w:rFonts w:ascii="Arial"/>
          <w:sz w:val="15"/>
        </w:rPr>
      </w:pPr>
      <w:r>
        <w:rPr>
          <w:rFonts w:ascii="Arial"/>
          <w:color w:val="A0A0A4"/>
          <w:sz w:val="15"/>
        </w:rPr>
        <w:t>Attorneys</w:t>
      </w:r>
      <w:r>
        <w:rPr>
          <w:rFonts w:ascii="Arial"/>
          <w:color w:val="A0A0A4"/>
          <w:spacing w:val="-19"/>
          <w:sz w:val="15"/>
        </w:rPr>
        <w:t> </w:t>
      </w:r>
      <w:r>
        <w:rPr>
          <w:rFonts w:ascii="Arial"/>
          <w:color w:val="A0A0A4"/>
          <w:sz w:val="15"/>
        </w:rPr>
        <w:t>at</w:t>
      </w:r>
      <w:r>
        <w:rPr>
          <w:rFonts w:ascii="Arial"/>
          <w:color w:val="A0A0A4"/>
          <w:spacing w:val="-19"/>
          <w:sz w:val="15"/>
        </w:rPr>
        <w:t> </w:t>
      </w:r>
      <w:r>
        <w:rPr>
          <w:rFonts w:ascii="Arial"/>
          <w:color w:val="A0A0A4"/>
          <w:sz w:val="15"/>
        </w:rPr>
        <w:t>Law,</w:t>
      </w:r>
      <w:r>
        <w:rPr>
          <w:rFonts w:ascii="Arial"/>
          <w:color w:val="A0A0A4"/>
          <w:spacing w:val="-19"/>
          <w:sz w:val="15"/>
        </w:rPr>
        <w:t> </w:t>
      </w:r>
      <w:r>
        <w:rPr>
          <w:rFonts w:ascii="Arial"/>
          <w:color w:val="A0A0A4"/>
          <w:spacing w:val="2"/>
          <w:sz w:val="15"/>
        </w:rPr>
        <w:t>Phoenix,</w:t>
      </w:r>
      <w:r>
        <w:rPr>
          <w:rFonts w:ascii="Arial"/>
          <w:color w:val="A0A0A4"/>
          <w:spacing w:val="-19"/>
          <w:sz w:val="15"/>
        </w:rPr>
        <w:t> </w:t>
      </w:r>
      <w:r>
        <w:rPr>
          <w:rFonts w:ascii="Arial"/>
          <w:color w:val="A0A0A4"/>
          <w:sz w:val="15"/>
        </w:rPr>
        <w:t>Arizona; </w:t>
      </w:r>
      <w:r>
        <w:rPr>
          <w:rFonts w:ascii="Arial"/>
          <w:color w:val="A0A0A4"/>
          <w:spacing w:val="2"/>
          <w:sz w:val="15"/>
        </w:rPr>
        <w:t>Compensation</w:t>
      </w:r>
      <w:r>
        <w:rPr>
          <w:rFonts w:ascii="Arial"/>
          <w:color w:val="A0A0A4"/>
          <w:spacing w:val="-16"/>
          <w:sz w:val="15"/>
        </w:rPr>
        <w:t> </w:t>
      </w:r>
      <w:r>
        <w:rPr>
          <w:rFonts w:ascii="Arial"/>
          <w:color w:val="A0A0A4"/>
          <w:sz w:val="15"/>
        </w:rPr>
        <w:t>and</w:t>
      </w:r>
      <w:r>
        <w:rPr>
          <w:rFonts w:ascii="Arial"/>
          <w:color w:val="A0A0A4"/>
          <w:spacing w:val="-16"/>
          <w:sz w:val="15"/>
        </w:rPr>
        <w:t> </w:t>
      </w:r>
      <w:r>
        <w:rPr>
          <w:rFonts w:ascii="Arial"/>
          <w:color w:val="A0A0A4"/>
          <w:sz w:val="15"/>
        </w:rPr>
        <w:t>Nominating</w:t>
      </w:r>
      <w:r>
        <w:rPr>
          <w:rFonts w:ascii="Arial"/>
          <w:color w:val="A0A0A4"/>
          <w:spacing w:val="-16"/>
          <w:sz w:val="15"/>
        </w:rPr>
        <w:t> </w:t>
      </w:r>
      <w:r>
        <w:rPr>
          <w:rFonts w:ascii="Arial"/>
          <w:color w:val="A0A0A4"/>
          <w:sz w:val="15"/>
        </w:rPr>
        <w:t>and </w:t>
      </w:r>
      <w:r>
        <w:rPr>
          <w:rFonts w:ascii="Arial"/>
          <w:color w:val="A0A0A4"/>
          <w:spacing w:val="2"/>
          <w:w w:val="95"/>
          <w:sz w:val="15"/>
        </w:rPr>
        <w:t>Corporate  </w:t>
      </w:r>
      <w:r>
        <w:rPr>
          <w:rFonts w:ascii="Arial"/>
          <w:color w:val="A0A0A4"/>
          <w:w w:val="95"/>
          <w:sz w:val="15"/>
        </w:rPr>
        <w:t>Governance</w:t>
      </w:r>
      <w:r>
        <w:rPr>
          <w:rFonts w:ascii="Arial"/>
          <w:color w:val="A0A0A4"/>
          <w:spacing w:val="15"/>
          <w:w w:val="95"/>
          <w:sz w:val="15"/>
        </w:rPr>
        <w:t> </w:t>
      </w:r>
      <w:r>
        <w:rPr>
          <w:rFonts w:ascii="Arial"/>
          <w:color w:val="A0A0A4"/>
          <w:spacing w:val="2"/>
          <w:w w:val="95"/>
          <w:sz w:val="15"/>
        </w:rPr>
        <w:t>Committees</w:t>
      </w:r>
    </w:p>
    <w:p>
      <w:pPr>
        <w:pStyle w:val="BodyText"/>
        <w:spacing w:before="10"/>
        <w:rPr>
          <w:rFonts w:ascii="Arial"/>
          <w:sz w:val="16"/>
        </w:rPr>
      </w:pPr>
    </w:p>
    <w:p>
      <w:pPr>
        <w:spacing w:before="0"/>
        <w:ind w:left="699" w:right="0" w:firstLine="0"/>
        <w:jc w:val="left"/>
        <w:rPr>
          <w:rFonts w:ascii="Arial"/>
          <w:sz w:val="15"/>
        </w:rPr>
      </w:pPr>
      <w:r>
        <w:rPr>
          <w:rFonts w:ascii="Arial"/>
          <w:color w:val="A0A0A4"/>
          <w:sz w:val="15"/>
        </w:rPr>
        <w:t>WILLIAM H. CUNNINGHAM, Ph.D.</w:t>
      </w:r>
    </w:p>
    <w:p>
      <w:pPr>
        <w:spacing w:line="268" w:lineRule="auto" w:before="21"/>
        <w:ind w:left="699" w:right="500" w:firstLine="0"/>
        <w:jc w:val="left"/>
        <w:rPr>
          <w:rFonts w:ascii="Arial"/>
          <w:sz w:val="15"/>
        </w:rPr>
      </w:pPr>
      <w:r>
        <w:rPr>
          <w:rFonts w:ascii="Arial"/>
          <w:color w:val="A0A0A4"/>
          <w:sz w:val="15"/>
        </w:rPr>
        <w:t>James L. Bayless Professor of Marketing, University of Texas School of Business; Former Chancellor, The University of </w:t>
      </w:r>
      <w:r>
        <w:rPr>
          <w:rFonts w:ascii="Arial"/>
          <w:color w:val="A0A0A4"/>
          <w:w w:val="95"/>
          <w:sz w:val="15"/>
        </w:rPr>
        <w:t>Texas System, Austin, Texas;</w:t>
      </w:r>
    </w:p>
    <w:p>
      <w:pPr>
        <w:spacing w:before="1"/>
        <w:ind w:left="699" w:right="0" w:firstLine="0"/>
        <w:jc w:val="left"/>
        <w:rPr>
          <w:rFonts w:ascii="Arial"/>
          <w:sz w:val="15"/>
        </w:rPr>
      </w:pPr>
      <w:r>
        <w:rPr>
          <w:rFonts w:ascii="Arial"/>
          <w:color w:val="A0A0A4"/>
          <w:w w:val="95"/>
          <w:sz w:val="15"/>
        </w:rPr>
        <w:t>Audit (Chairman) and Executive Committees</w:t>
      </w:r>
    </w:p>
    <w:p>
      <w:pPr>
        <w:pStyle w:val="BodyText"/>
        <w:spacing w:before="8"/>
        <w:rPr>
          <w:rFonts w:ascii="Arial"/>
          <w:sz w:val="18"/>
        </w:rPr>
      </w:pPr>
    </w:p>
    <w:p>
      <w:pPr>
        <w:spacing w:before="0"/>
        <w:ind w:left="699" w:right="0" w:firstLine="0"/>
        <w:jc w:val="left"/>
        <w:rPr>
          <w:rFonts w:ascii="Arial"/>
          <w:sz w:val="15"/>
        </w:rPr>
      </w:pPr>
      <w:r>
        <w:rPr>
          <w:rFonts w:ascii="Arial"/>
          <w:color w:val="A0A0A4"/>
          <w:sz w:val="15"/>
        </w:rPr>
        <w:t>WILLIAM P. HOBBY</w:t>
      </w:r>
    </w:p>
    <w:p>
      <w:pPr>
        <w:spacing w:line="268" w:lineRule="auto" w:before="21"/>
        <w:ind w:left="699" w:right="-4" w:firstLine="0"/>
        <w:jc w:val="left"/>
        <w:rPr>
          <w:rFonts w:ascii="Arial"/>
          <w:sz w:val="15"/>
        </w:rPr>
      </w:pPr>
      <w:r>
        <w:rPr>
          <w:rFonts w:ascii="Arial"/>
          <w:color w:val="A0A0A4"/>
          <w:spacing w:val="2"/>
          <w:sz w:val="15"/>
        </w:rPr>
        <w:t>Chairman</w:t>
      </w:r>
      <w:r>
        <w:rPr>
          <w:rFonts w:ascii="Arial"/>
          <w:color w:val="A0A0A4"/>
          <w:spacing w:val="-16"/>
          <w:sz w:val="15"/>
        </w:rPr>
        <w:t> </w:t>
      </w:r>
      <w:r>
        <w:rPr>
          <w:rFonts w:ascii="Arial"/>
          <w:color w:val="A0A0A4"/>
          <w:sz w:val="15"/>
        </w:rPr>
        <w:t>of</w:t>
      </w:r>
      <w:r>
        <w:rPr>
          <w:rFonts w:ascii="Arial"/>
          <w:color w:val="A0A0A4"/>
          <w:spacing w:val="-16"/>
          <w:sz w:val="15"/>
        </w:rPr>
        <w:t> </w:t>
      </w:r>
      <w:r>
        <w:rPr>
          <w:rFonts w:ascii="Arial"/>
          <w:color w:val="A0A0A4"/>
          <w:sz w:val="15"/>
        </w:rPr>
        <w:t>the</w:t>
      </w:r>
      <w:r>
        <w:rPr>
          <w:rFonts w:ascii="Arial"/>
          <w:color w:val="A0A0A4"/>
          <w:spacing w:val="-16"/>
          <w:sz w:val="15"/>
        </w:rPr>
        <w:t> </w:t>
      </w:r>
      <w:r>
        <w:rPr>
          <w:rFonts w:ascii="Arial"/>
          <w:color w:val="A0A0A4"/>
          <w:spacing w:val="2"/>
          <w:sz w:val="15"/>
        </w:rPr>
        <w:t>Board,</w:t>
      </w:r>
      <w:r>
        <w:rPr>
          <w:rFonts w:ascii="Arial"/>
          <w:color w:val="A0A0A4"/>
          <w:spacing w:val="-16"/>
          <w:sz w:val="15"/>
        </w:rPr>
        <w:t> </w:t>
      </w:r>
      <w:r>
        <w:rPr>
          <w:rFonts w:ascii="Arial"/>
          <w:color w:val="A0A0A4"/>
          <w:sz w:val="15"/>
        </w:rPr>
        <w:t>Hobby</w:t>
      </w:r>
      <w:r>
        <w:rPr>
          <w:rFonts w:ascii="Arial"/>
          <w:color w:val="A0A0A4"/>
          <w:spacing w:val="-16"/>
          <w:sz w:val="15"/>
        </w:rPr>
        <w:t> </w:t>
      </w:r>
      <w:r>
        <w:rPr>
          <w:rFonts w:ascii="Arial"/>
          <w:color w:val="A0A0A4"/>
          <w:spacing w:val="2"/>
          <w:sz w:val="15"/>
        </w:rPr>
        <w:t>Communications, </w:t>
      </w:r>
      <w:r>
        <w:rPr>
          <w:rFonts w:ascii="Arial"/>
          <w:color w:val="A0A0A4"/>
          <w:spacing w:val="3"/>
          <w:sz w:val="15"/>
        </w:rPr>
        <w:t>L.L.C.; </w:t>
      </w:r>
      <w:r>
        <w:rPr>
          <w:rFonts w:ascii="Arial"/>
          <w:color w:val="A0A0A4"/>
          <w:spacing w:val="2"/>
          <w:sz w:val="15"/>
        </w:rPr>
        <w:t>Former </w:t>
      </w:r>
      <w:r>
        <w:rPr>
          <w:rFonts w:ascii="Arial"/>
          <w:color w:val="A0A0A4"/>
          <w:sz w:val="15"/>
        </w:rPr>
        <w:t>Lieutenant Governor of Texas; Houston,</w:t>
      </w:r>
      <w:r>
        <w:rPr>
          <w:rFonts w:ascii="Arial"/>
          <w:color w:val="A0A0A4"/>
          <w:spacing w:val="-28"/>
          <w:sz w:val="15"/>
        </w:rPr>
        <w:t> </w:t>
      </w:r>
      <w:r>
        <w:rPr>
          <w:rFonts w:ascii="Arial"/>
          <w:color w:val="A0A0A4"/>
          <w:sz w:val="15"/>
        </w:rPr>
        <w:t>Texas;</w:t>
      </w:r>
      <w:r>
        <w:rPr>
          <w:rFonts w:ascii="Arial"/>
          <w:color w:val="A0A0A4"/>
          <w:spacing w:val="-28"/>
          <w:sz w:val="15"/>
        </w:rPr>
        <w:t> </w:t>
      </w:r>
      <w:r>
        <w:rPr>
          <w:rFonts w:ascii="Arial"/>
          <w:color w:val="A0A0A4"/>
          <w:sz w:val="15"/>
        </w:rPr>
        <w:t>Audit,</w:t>
      </w:r>
      <w:r>
        <w:rPr>
          <w:rFonts w:ascii="Arial"/>
          <w:color w:val="A0A0A4"/>
          <w:spacing w:val="-28"/>
          <w:sz w:val="15"/>
        </w:rPr>
        <w:t> </w:t>
      </w:r>
      <w:r>
        <w:rPr>
          <w:rFonts w:ascii="Arial"/>
          <w:color w:val="A0A0A4"/>
          <w:spacing w:val="2"/>
          <w:sz w:val="15"/>
        </w:rPr>
        <w:t>Compensation</w:t>
      </w:r>
      <w:r>
        <w:rPr>
          <w:rFonts w:ascii="Arial"/>
          <w:color w:val="A0A0A4"/>
          <w:spacing w:val="-28"/>
          <w:sz w:val="15"/>
        </w:rPr>
        <w:t> </w:t>
      </w:r>
      <w:r>
        <w:rPr>
          <w:rFonts w:ascii="Arial"/>
          <w:color w:val="A0A0A4"/>
          <w:sz w:val="15"/>
        </w:rPr>
        <w:t>(Chairman), and Nominating and </w:t>
      </w:r>
      <w:r>
        <w:rPr>
          <w:rFonts w:ascii="Arial"/>
          <w:color w:val="A0A0A4"/>
          <w:spacing w:val="2"/>
          <w:sz w:val="15"/>
        </w:rPr>
        <w:t>Corporate </w:t>
      </w:r>
      <w:r>
        <w:rPr>
          <w:rFonts w:ascii="Arial"/>
          <w:color w:val="A0A0A4"/>
          <w:sz w:val="15"/>
        </w:rPr>
        <w:t>Governance </w:t>
      </w:r>
      <w:r>
        <w:rPr>
          <w:rFonts w:ascii="Arial"/>
          <w:color w:val="A0A0A4"/>
          <w:spacing w:val="2"/>
          <w:sz w:val="15"/>
        </w:rPr>
        <w:t>Committees</w:t>
      </w:r>
    </w:p>
    <w:p>
      <w:pPr>
        <w:pStyle w:val="BodyText"/>
        <w:spacing w:before="10"/>
        <w:rPr>
          <w:rFonts w:ascii="Arial"/>
          <w:sz w:val="16"/>
        </w:rPr>
      </w:pPr>
    </w:p>
    <w:p>
      <w:pPr>
        <w:spacing w:before="1"/>
        <w:ind w:left="699" w:right="0" w:firstLine="0"/>
        <w:jc w:val="left"/>
        <w:rPr>
          <w:rFonts w:ascii="Arial"/>
          <w:sz w:val="15"/>
        </w:rPr>
      </w:pPr>
      <w:r>
        <w:rPr>
          <w:rFonts w:ascii="Arial"/>
          <w:color w:val="A0A0A4"/>
          <w:sz w:val="15"/>
        </w:rPr>
        <w:t>TRAVIS C. JOHNSON</w:t>
      </w:r>
    </w:p>
    <w:p>
      <w:pPr>
        <w:spacing w:line="268" w:lineRule="auto" w:before="21"/>
        <w:ind w:left="699" w:right="766" w:firstLine="0"/>
        <w:jc w:val="left"/>
        <w:rPr>
          <w:rFonts w:ascii="Arial"/>
          <w:sz w:val="15"/>
        </w:rPr>
      </w:pPr>
      <w:r>
        <w:rPr>
          <w:rFonts w:ascii="Arial"/>
          <w:color w:val="A0A0A4"/>
          <w:sz w:val="15"/>
        </w:rPr>
        <w:t>Attorney at Law, El Paso, Texas; Audit, Executive, and Nominating and </w:t>
      </w:r>
      <w:r>
        <w:rPr>
          <w:rFonts w:ascii="Arial"/>
          <w:color w:val="A0A0A4"/>
          <w:w w:val="95"/>
          <w:sz w:val="15"/>
        </w:rPr>
        <w:t>Corporate  Governance Committees</w:t>
      </w:r>
    </w:p>
    <w:p>
      <w:pPr>
        <w:pStyle w:val="BodyText"/>
        <w:spacing w:before="10"/>
        <w:rPr>
          <w:rFonts w:ascii="Arial"/>
          <w:sz w:val="16"/>
        </w:rPr>
      </w:pPr>
    </w:p>
    <w:p>
      <w:pPr>
        <w:spacing w:before="1"/>
        <w:ind w:left="699" w:right="0" w:firstLine="0"/>
        <w:jc w:val="left"/>
        <w:rPr>
          <w:rFonts w:ascii="Arial"/>
          <w:sz w:val="15"/>
        </w:rPr>
      </w:pPr>
      <w:r>
        <w:rPr>
          <w:rFonts w:ascii="Arial"/>
          <w:color w:val="A0A0A4"/>
          <w:w w:val="95"/>
          <w:sz w:val="15"/>
        </w:rPr>
        <w:t>HERBERT D. KELLEHER</w:t>
      </w:r>
    </w:p>
    <w:p>
      <w:pPr>
        <w:spacing w:line="268" w:lineRule="auto" w:before="21"/>
        <w:ind w:left="699" w:right="0" w:firstLine="0"/>
        <w:jc w:val="left"/>
        <w:rPr>
          <w:rFonts w:ascii="Arial"/>
          <w:sz w:val="15"/>
        </w:rPr>
      </w:pPr>
      <w:r>
        <w:rPr>
          <w:rFonts w:ascii="Arial"/>
          <w:color w:val="A0A0A4"/>
          <w:sz w:val="15"/>
        </w:rPr>
        <w:t>Chairman of the Board, Southwest Airlines Co., </w:t>
      </w:r>
      <w:r>
        <w:rPr>
          <w:rFonts w:ascii="Arial"/>
          <w:color w:val="A0A0A4"/>
          <w:w w:val="95"/>
          <w:sz w:val="15"/>
        </w:rPr>
        <w:t>Dallas, Texas; Executive Committee (Chairman)</w:t>
      </w:r>
    </w:p>
    <w:p>
      <w:pPr>
        <w:pStyle w:val="BodyText"/>
        <w:spacing w:before="6"/>
        <w:rPr>
          <w:rFonts w:ascii="Arial"/>
          <w:sz w:val="16"/>
        </w:rPr>
      </w:pPr>
    </w:p>
    <w:p>
      <w:pPr>
        <w:spacing w:before="0"/>
        <w:ind w:left="699" w:right="0" w:firstLine="0"/>
        <w:jc w:val="left"/>
        <w:rPr>
          <w:rFonts w:ascii="Arial"/>
          <w:sz w:val="15"/>
        </w:rPr>
      </w:pPr>
      <w:r>
        <w:rPr>
          <w:rFonts w:ascii="Arial"/>
          <w:color w:val="A0A0A4"/>
          <w:sz w:val="15"/>
        </w:rPr>
        <w:t>GARY C. KELLY</w:t>
      </w:r>
    </w:p>
    <w:p>
      <w:pPr>
        <w:spacing w:line="266" w:lineRule="auto" w:before="19"/>
        <w:ind w:left="699" w:right="0" w:firstLine="0"/>
        <w:jc w:val="left"/>
        <w:rPr>
          <w:rFonts w:ascii="Arial"/>
          <w:sz w:val="15"/>
        </w:rPr>
      </w:pPr>
      <w:r>
        <w:rPr>
          <w:rFonts w:ascii="Arial"/>
          <w:color w:val="A0A0A4"/>
          <w:sz w:val="15"/>
        </w:rPr>
        <w:t>Vice Chairman and Chief Executive Officer, </w:t>
      </w:r>
      <w:r>
        <w:rPr>
          <w:rFonts w:ascii="Arial"/>
          <w:color w:val="A0A0A4"/>
          <w:w w:val="95"/>
          <w:sz w:val="15"/>
        </w:rPr>
        <w:t>Southwest Airlines Co., Dallas, Texas</w:t>
      </w:r>
    </w:p>
    <w:p>
      <w:pPr>
        <w:pStyle w:val="BodyText"/>
        <w:spacing w:before="5"/>
        <w:rPr>
          <w:rFonts w:ascii="Arial"/>
          <w:sz w:val="16"/>
        </w:rPr>
      </w:pPr>
    </w:p>
    <w:p>
      <w:pPr>
        <w:spacing w:before="0"/>
        <w:ind w:left="699" w:right="0" w:firstLine="0"/>
        <w:jc w:val="left"/>
        <w:rPr>
          <w:rFonts w:ascii="Arial"/>
          <w:sz w:val="15"/>
        </w:rPr>
      </w:pPr>
      <w:r>
        <w:rPr>
          <w:rFonts w:ascii="Arial"/>
          <w:color w:val="A0A0A4"/>
          <w:w w:val="95"/>
          <w:sz w:val="15"/>
        </w:rPr>
        <w:t>NANCY LOEFFLER</w:t>
      </w:r>
    </w:p>
    <w:p>
      <w:pPr>
        <w:spacing w:line="266" w:lineRule="auto" w:before="19"/>
        <w:ind w:left="699" w:right="900" w:firstLine="0"/>
        <w:jc w:val="left"/>
        <w:rPr>
          <w:rFonts w:ascii="Arial"/>
          <w:sz w:val="15"/>
        </w:rPr>
      </w:pPr>
      <w:r>
        <w:rPr>
          <w:rFonts w:ascii="Arial"/>
          <w:color w:val="A0A0A4"/>
          <w:sz w:val="15"/>
        </w:rPr>
        <w:t>Longtime advocate of volunteerism, </w:t>
      </w:r>
      <w:r>
        <w:rPr>
          <w:rFonts w:ascii="Arial"/>
          <w:color w:val="A0A0A4"/>
          <w:w w:val="95"/>
          <w:sz w:val="15"/>
        </w:rPr>
        <w:t>San Antonio, Texas</w:t>
      </w:r>
    </w:p>
    <w:p>
      <w:pPr>
        <w:pStyle w:val="BodyText"/>
        <w:rPr>
          <w:rFonts w:ascii="Arial"/>
          <w:sz w:val="18"/>
        </w:rPr>
      </w:pPr>
      <w:r>
        <w:rPr/>
        <w:br w:type="column"/>
      </w:r>
      <w:r>
        <w:rPr>
          <w:rFonts w:ascii="Arial"/>
          <w:sz w:val="18"/>
        </w:rPr>
      </w:r>
    </w:p>
    <w:p>
      <w:pPr>
        <w:pStyle w:val="BodyText"/>
        <w:spacing w:before="6"/>
        <w:rPr>
          <w:rFonts w:ascii="Arial"/>
          <w:sz w:val="21"/>
        </w:rPr>
      </w:pPr>
    </w:p>
    <w:p>
      <w:pPr>
        <w:spacing w:before="0"/>
        <w:ind w:left="233" w:right="0" w:firstLine="0"/>
        <w:jc w:val="left"/>
        <w:rPr>
          <w:rFonts w:ascii="Arial"/>
          <w:sz w:val="15"/>
        </w:rPr>
      </w:pPr>
      <w:r>
        <w:rPr>
          <w:rFonts w:ascii="Arial"/>
          <w:color w:val="A0A0A4"/>
          <w:w w:val="95"/>
          <w:sz w:val="15"/>
        </w:rPr>
        <w:t>JOHN T. MONTFORD</w:t>
      </w:r>
    </w:p>
    <w:p>
      <w:pPr>
        <w:spacing w:before="1"/>
        <w:ind w:left="233" w:right="-7" w:firstLine="0"/>
        <w:jc w:val="left"/>
        <w:rPr>
          <w:rFonts w:ascii="Arial" w:hAnsi="Arial"/>
          <w:sz w:val="15"/>
        </w:rPr>
      </w:pPr>
      <w:r>
        <w:rPr>
          <w:rFonts w:ascii="Arial" w:hAnsi="Arial"/>
          <w:color w:val="A0A0A4"/>
          <w:spacing w:val="2"/>
          <w:sz w:val="15"/>
        </w:rPr>
        <w:t>Senior Vice President </w:t>
      </w:r>
      <w:r>
        <w:rPr>
          <w:rFonts w:ascii="Arial" w:hAnsi="Arial"/>
          <w:color w:val="A0A0A4"/>
          <w:sz w:val="15"/>
        </w:rPr>
        <w:t>— Western Region </w:t>
      </w:r>
      <w:r>
        <w:rPr>
          <w:rFonts w:ascii="Arial" w:hAnsi="Arial"/>
          <w:color w:val="A0A0A4"/>
          <w:spacing w:val="2"/>
          <w:w w:val="95"/>
          <w:sz w:val="15"/>
        </w:rPr>
        <w:t>Legislative </w:t>
      </w:r>
      <w:r>
        <w:rPr>
          <w:rFonts w:ascii="Arial" w:hAnsi="Arial"/>
          <w:color w:val="A0A0A4"/>
          <w:w w:val="95"/>
          <w:sz w:val="15"/>
        </w:rPr>
        <w:t>and </w:t>
      </w:r>
      <w:r>
        <w:rPr>
          <w:rFonts w:ascii="Arial" w:hAnsi="Arial"/>
          <w:color w:val="A0A0A4"/>
          <w:spacing w:val="2"/>
          <w:w w:val="95"/>
          <w:sz w:val="15"/>
        </w:rPr>
        <w:t>Regulatory Affairs, </w:t>
      </w:r>
      <w:r>
        <w:rPr>
          <w:rFonts w:ascii="Arial" w:hAnsi="Arial"/>
          <w:color w:val="A0A0A4"/>
          <w:spacing w:val="-3"/>
          <w:w w:val="95"/>
          <w:sz w:val="15"/>
        </w:rPr>
        <w:t>AT&amp;T </w:t>
      </w:r>
      <w:r>
        <w:rPr>
          <w:rFonts w:ascii="Arial" w:hAnsi="Arial"/>
          <w:color w:val="A0A0A4"/>
          <w:spacing w:val="3"/>
          <w:w w:val="95"/>
          <w:sz w:val="15"/>
        </w:rPr>
        <w:t>Services, </w:t>
      </w:r>
      <w:r>
        <w:rPr>
          <w:rFonts w:ascii="Arial" w:hAnsi="Arial"/>
          <w:color w:val="A0A0A4"/>
          <w:sz w:val="15"/>
        </w:rPr>
        <w:t>Inc.,</w:t>
      </w:r>
      <w:r>
        <w:rPr>
          <w:rFonts w:ascii="Arial" w:hAnsi="Arial"/>
          <w:color w:val="A0A0A4"/>
          <w:spacing w:val="-23"/>
          <w:sz w:val="15"/>
        </w:rPr>
        <w:t> </w:t>
      </w:r>
      <w:r>
        <w:rPr>
          <w:rFonts w:ascii="Arial" w:hAnsi="Arial"/>
          <w:color w:val="A0A0A4"/>
          <w:sz w:val="15"/>
        </w:rPr>
        <w:t>San</w:t>
      </w:r>
      <w:r>
        <w:rPr>
          <w:rFonts w:ascii="Arial" w:hAnsi="Arial"/>
          <w:color w:val="A0A0A4"/>
          <w:spacing w:val="-23"/>
          <w:sz w:val="15"/>
        </w:rPr>
        <w:t> </w:t>
      </w:r>
      <w:r>
        <w:rPr>
          <w:rFonts w:ascii="Arial" w:hAnsi="Arial"/>
          <w:color w:val="A0A0A4"/>
          <w:sz w:val="15"/>
        </w:rPr>
        <w:t>Antonio,</w:t>
      </w:r>
      <w:r>
        <w:rPr>
          <w:rFonts w:ascii="Arial" w:hAnsi="Arial"/>
          <w:color w:val="A0A0A4"/>
          <w:spacing w:val="-23"/>
          <w:sz w:val="15"/>
        </w:rPr>
        <w:t> </w:t>
      </w:r>
      <w:r>
        <w:rPr>
          <w:rFonts w:ascii="Arial" w:hAnsi="Arial"/>
          <w:color w:val="A0A0A4"/>
          <w:sz w:val="15"/>
        </w:rPr>
        <w:t>Texas;</w:t>
      </w:r>
      <w:r>
        <w:rPr>
          <w:rFonts w:ascii="Arial" w:hAnsi="Arial"/>
          <w:color w:val="A0A0A4"/>
          <w:spacing w:val="-23"/>
          <w:sz w:val="15"/>
        </w:rPr>
        <w:t> </w:t>
      </w:r>
      <w:r>
        <w:rPr>
          <w:rFonts w:ascii="Arial" w:hAnsi="Arial"/>
          <w:color w:val="A0A0A4"/>
          <w:sz w:val="15"/>
        </w:rPr>
        <w:t>Audit</w:t>
      </w:r>
      <w:r>
        <w:rPr>
          <w:rFonts w:ascii="Arial" w:hAnsi="Arial"/>
          <w:color w:val="A0A0A4"/>
          <w:spacing w:val="-23"/>
          <w:sz w:val="15"/>
        </w:rPr>
        <w:t> </w:t>
      </w:r>
      <w:r>
        <w:rPr>
          <w:rFonts w:ascii="Arial" w:hAnsi="Arial"/>
          <w:color w:val="A0A0A4"/>
          <w:sz w:val="15"/>
        </w:rPr>
        <w:t>and</w:t>
      </w:r>
      <w:r>
        <w:rPr>
          <w:rFonts w:ascii="Arial" w:hAnsi="Arial"/>
          <w:color w:val="A0A0A4"/>
          <w:spacing w:val="-23"/>
          <w:sz w:val="15"/>
        </w:rPr>
        <w:t> </w:t>
      </w:r>
      <w:r>
        <w:rPr>
          <w:rFonts w:ascii="Arial" w:hAnsi="Arial"/>
          <w:color w:val="A0A0A4"/>
          <w:sz w:val="15"/>
        </w:rPr>
        <w:t>Nominating</w:t>
      </w:r>
      <w:r>
        <w:rPr>
          <w:rFonts w:ascii="Arial" w:hAnsi="Arial"/>
          <w:color w:val="A0A0A4"/>
          <w:spacing w:val="-23"/>
          <w:sz w:val="15"/>
        </w:rPr>
        <w:t> </w:t>
      </w:r>
      <w:r>
        <w:rPr>
          <w:rFonts w:ascii="Arial" w:hAnsi="Arial"/>
          <w:color w:val="A0A0A4"/>
          <w:sz w:val="15"/>
        </w:rPr>
        <w:t>and </w:t>
      </w:r>
      <w:r>
        <w:rPr>
          <w:rFonts w:ascii="Arial" w:hAnsi="Arial"/>
          <w:color w:val="A0A0A4"/>
          <w:spacing w:val="2"/>
          <w:w w:val="95"/>
          <w:sz w:val="15"/>
        </w:rPr>
        <w:t>Corporate </w:t>
      </w:r>
      <w:r>
        <w:rPr>
          <w:rFonts w:ascii="Arial" w:hAnsi="Arial"/>
          <w:color w:val="A0A0A4"/>
          <w:w w:val="95"/>
          <w:sz w:val="15"/>
        </w:rPr>
        <w:t>Governance  (Chairman)</w:t>
      </w:r>
      <w:r>
        <w:rPr>
          <w:rFonts w:ascii="Arial" w:hAnsi="Arial"/>
          <w:color w:val="A0A0A4"/>
          <w:spacing w:val="26"/>
          <w:w w:val="95"/>
          <w:sz w:val="15"/>
        </w:rPr>
        <w:t> </w:t>
      </w:r>
      <w:r>
        <w:rPr>
          <w:rFonts w:ascii="Arial" w:hAnsi="Arial"/>
          <w:color w:val="A0A0A4"/>
          <w:spacing w:val="2"/>
          <w:w w:val="95"/>
          <w:sz w:val="15"/>
        </w:rPr>
        <w:t>Committees</w:t>
      </w:r>
    </w:p>
    <w:p>
      <w:pPr>
        <w:spacing w:line="340" w:lineRule="atLeast" w:before="8"/>
        <w:ind w:left="233" w:right="2100" w:firstLine="0"/>
        <w:jc w:val="left"/>
        <w:rPr>
          <w:rFonts w:ascii="Arial"/>
          <w:sz w:val="15"/>
        </w:rPr>
      </w:pPr>
      <w:r>
        <w:rPr>
          <w:rFonts w:ascii="Arial"/>
          <w:color w:val="A0A0A4"/>
          <w:sz w:val="15"/>
        </w:rPr>
        <w:t>OFFICERS GARY C. KELLY*</w:t>
      </w:r>
    </w:p>
    <w:p>
      <w:pPr>
        <w:spacing w:before="1"/>
        <w:ind w:left="233" w:right="0" w:firstLine="0"/>
        <w:jc w:val="left"/>
        <w:rPr>
          <w:rFonts w:ascii="Arial"/>
          <w:sz w:val="15"/>
        </w:rPr>
      </w:pPr>
      <w:r>
        <w:rPr>
          <w:rFonts w:ascii="Arial"/>
          <w:color w:val="A0A0A4"/>
          <w:sz w:val="15"/>
        </w:rPr>
        <w:t>Vice Chairman and Chief Executive Officer</w:t>
      </w:r>
    </w:p>
    <w:p>
      <w:pPr>
        <w:pStyle w:val="BodyText"/>
        <w:spacing w:before="2"/>
        <w:rPr>
          <w:rFonts w:ascii="Arial"/>
          <w:sz w:val="15"/>
        </w:rPr>
      </w:pPr>
    </w:p>
    <w:p>
      <w:pPr>
        <w:spacing w:before="0"/>
        <w:ind w:left="233" w:right="0" w:firstLine="0"/>
        <w:jc w:val="left"/>
        <w:rPr>
          <w:rFonts w:ascii="Arial"/>
          <w:sz w:val="15"/>
        </w:rPr>
      </w:pPr>
      <w:r>
        <w:rPr>
          <w:rFonts w:ascii="Arial"/>
          <w:color w:val="A0A0A4"/>
          <w:w w:val="95"/>
          <w:sz w:val="15"/>
        </w:rPr>
        <w:t>COLLEEN C. BARRETT*</w:t>
      </w:r>
    </w:p>
    <w:p>
      <w:pPr>
        <w:spacing w:before="1"/>
        <w:ind w:left="233" w:right="0" w:firstLine="0"/>
        <w:jc w:val="left"/>
        <w:rPr>
          <w:rFonts w:ascii="Arial"/>
          <w:sz w:val="15"/>
        </w:rPr>
      </w:pPr>
      <w:r>
        <w:rPr>
          <w:rFonts w:ascii="Arial"/>
          <w:color w:val="A0A0A4"/>
          <w:sz w:val="15"/>
        </w:rPr>
        <w:t>President and Corporate Secretary</w:t>
      </w:r>
    </w:p>
    <w:p>
      <w:pPr>
        <w:pStyle w:val="BodyText"/>
        <w:spacing w:before="3"/>
        <w:rPr>
          <w:rFonts w:ascii="Arial"/>
          <w:sz w:val="15"/>
        </w:rPr>
      </w:pPr>
    </w:p>
    <w:p>
      <w:pPr>
        <w:spacing w:before="0"/>
        <w:ind w:left="233" w:right="0" w:firstLine="0"/>
        <w:jc w:val="left"/>
        <w:rPr>
          <w:rFonts w:ascii="Arial"/>
          <w:sz w:val="15"/>
        </w:rPr>
      </w:pPr>
      <w:r>
        <w:rPr>
          <w:rFonts w:ascii="Arial"/>
          <w:color w:val="A0A0A4"/>
          <w:w w:val="95"/>
          <w:sz w:val="15"/>
        </w:rPr>
        <w:t>ROBERT E. JORDAN*</w:t>
      </w:r>
    </w:p>
    <w:p>
      <w:pPr>
        <w:spacing w:before="1"/>
        <w:ind w:left="233" w:right="783" w:firstLine="0"/>
        <w:jc w:val="left"/>
        <w:rPr>
          <w:rFonts w:ascii="Arial" w:hAnsi="Arial"/>
          <w:sz w:val="15"/>
        </w:rPr>
      </w:pPr>
      <w:r>
        <w:rPr>
          <w:rFonts w:ascii="Arial" w:hAnsi="Arial"/>
          <w:color w:val="A0A0A4"/>
          <w:sz w:val="15"/>
        </w:rPr>
        <w:t>Executive Vice President — Strategy, </w:t>
      </w:r>
      <w:r>
        <w:rPr>
          <w:rFonts w:ascii="Arial" w:hAnsi="Arial"/>
          <w:color w:val="A0A0A4"/>
          <w:w w:val="95"/>
          <w:sz w:val="15"/>
        </w:rPr>
        <w:t>Procurement, and Technology</w:t>
      </w:r>
    </w:p>
    <w:p>
      <w:pPr>
        <w:pStyle w:val="BodyText"/>
        <w:spacing w:before="2"/>
        <w:rPr>
          <w:rFonts w:ascii="Arial"/>
          <w:sz w:val="15"/>
        </w:rPr>
      </w:pPr>
    </w:p>
    <w:p>
      <w:pPr>
        <w:spacing w:before="0"/>
        <w:ind w:left="233" w:right="0" w:firstLine="0"/>
        <w:jc w:val="left"/>
        <w:rPr>
          <w:rFonts w:ascii="Arial"/>
          <w:sz w:val="15"/>
        </w:rPr>
      </w:pPr>
      <w:r>
        <w:rPr>
          <w:rFonts w:ascii="Arial"/>
          <w:color w:val="A0A0A4"/>
          <w:sz w:val="15"/>
        </w:rPr>
        <w:t>RON RICKS*</w:t>
      </w:r>
    </w:p>
    <w:p>
      <w:pPr>
        <w:spacing w:before="1"/>
        <w:ind w:left="233" w:right="174" w:firstLine="0"/>
        <w:jc w:val="left"/>
        <w:rPr>
          <w:rFonts w:ascii="Arial" w:hAnsi="Arial"/>
          <w:sz w:val="15"/>
        </w:rPr>
      </w:pPr>
      <w:r>
        <w:rPr>
          <w:rFonts w:ascii="Arial" w:hAnsi="Arial"/>
          <w:color w:val="A0A0A4"/>
          <w:sz w:val="15"/>
        </w:rPr>
        <w:t>Executive Vice President — Law, Airports, and </w:t>
      </w:r>
      <w:r>
        <w:rPr>
          <w:rFonts w:ascii="Arial" w:hAnsi="Arial"/>
          <w:color w:val="A0A0A4"/>
          <w:w w:val="95"/>
          <w:sz w:val="15"/>
        </w:rPr>
        <w:t>Public Affairs</w:t>
      </w:r>
    </w:p>
    <w:p>
      <w:pPr>
        <w:pStyle w:val="BodyText"/>
        <w:spacing w:before="3"/>
        <w:rPr>
          <w:rFonts w:ascii="Arial"/>
          <w:sz w:val="15"/>
        </w:rPr>
      </w:pPr>
    </w:p>
    <w:p>
      <w:pPr>
        <w:spacing w:before="0"/>
        <w:ind w:left="233" w:right="0" w:firstLine="0"/>
        <w:jc w:val="left"/>
        <w:rPr>
          <w:rFonts w:ascii="Arial"/>
          <w:sz w:val="15"/>
        </w:rPr>
      </w:pPr>
      <w:r>
        <w:rPr>
          <w:rFonts w:ascii="Arial"/>
          <w:color w:val="A0A0A4"/>
          <w:sz w:val="15"/>
        </w:rPr>
        <w:t>MICHAEL G. VAN DE VEN*</w:t>
      </w:r>
    </w:p>
    <w:p>
      <w:pPr>
        <w:spacing w:before="1"/>
        <w:ind w:left="233" w:right="0" w:firstLine="0"/>
        <w:jc w:val="left"/>
        <w:rPr>
          <w:rFonts w:ascii="Arial"/>
          <w:sz w:val="15"/>
        </w:rPr>
      </w:pPr>
      <w:r>
        <w:rPr>
          <w:rFonts w:ascii="Arial"/>
          <w:color w:val="A0A0A4"/>
          <w:sz w:val="15"/>
        </w:rPr>
        <w:t>Executive Vice President and Chief of Operations</w:t>
      </w:r>
    </w:p>
    <w:p>
      <w:pPr>
        <w:pStyle w:val="BodyText"/>
        <w:spacing w:before="2"/>
        <w:rPr>
          <w:rFonts w:ascii="Arial"/>
          <w:sz w:val="15"/>
        </w:rPr>
      </w:pPr>
    </w:p>
    <w:p>
      <w:pPr>
        <w:spacing w:before="0"/>
        <w:ind w:left="233" w:right="0" w:firstLine="0"/>
        <w:jc w:val="left"/>
        <w:rPr>
          <w:rFonts w:ascii="Arial"/>
          <w:sz w:val="15"/>
        </w:rPr>
      </w:pPr>
      <w:r>
        <w:rPr>
          <w:rFonts w:ascii="Arial"/>
          <w:color w:val="A0A0A4"/>
          <w:sz w:val="15"/>
        </w:rPr>
        <w:t>GINGER C. HARDAGE*</w:t>
      </w:r>
    </w:p>
    <w:p>
      <w:pPr>
        <w:spacing w:before="1"/>
        <w:ind w:left="233" w:right="0" w:firstLine="0"/>
        <w:jc w:val="left"/>
        <w:rPr>
          <w:rFonts w:ascii="Arial" w:hAnsi="Arial"/>
          <w:sz w:val="15"/>
        </w:rPr>
      </w:pPr>
      <w:r>
        <w:rPr>
          <w:rFonts w:ascii="Arial" w:hAnsi="Arial"/>
          <w:color w:val="A0A0A4"/>
          <w:sz w:val="15"/>
        </w:rPr>
        <w:t>Senior Vice President — Corporate Communications</w:t>
      </w:r>
    </w:p>
    <w:p>
      <w:pPr>
        <w:pStyle w:val="BodyText"/>
        <w:spacing w:before="3"/>
        <w:rPr>
          <w:rFonts w:ascii="Arial"/>
          <w:sz w:val="15"/>
        </w:rPr>
      </w:pPr>
    </w:p>
    <w:p>
      <w:pPr>
        <w:spacing w:before="0"/>
        <w:ind w:left="233" w:right="0" w:firstLine="0"/>
        <w:jc w:val="left"/>
        <w:rPr>
          <w:rFonts w:ascii="Arial"/>
          <w:sz w:val="15"/>
        </w:rPr>
      </w:pPr>
      <w:r>
        <w:rPr>
          <w:rFonts w:ascii="Arial"/>
          <w:color w:val="A0A0A4"/>
          <w:w w:val="95"/>
          <w:sz w:val="15"/>
        </w:rPr>
        <w:t>DARYL KRAUSE*</w:t>
      </w:r>
    </w:p>
    <w:p>
      <w:pPr>
        <w:spacing w:before="1"/>
        <w:ind w:left="233" w:right="0" w:firstLine="0"/>
        <w:jc w:val="left"/>
        <w:rPr>
          <w:rFonts w:ascii="Arial" w:hAnsi="Arial"/>
          <w:sz w:val="15"/>
        </w:rPr>
      </w:pPr>
      <w:r>
        <w:rPr>
          <w:rFonts w:ascii="Arial" w:hAnsi="Arial"/>
          <w:color w:val="A0A0A4"/>
          <w:sz w:val="15"/>
        </w:rPr>
        <w:t>Senior Vice President — Inflight and Provisioning</w:t>
      </w:r>
    </w:p>
    <w:p>
      <w:pPr>
        <w:pStyle w:val="BodyText"/>
        <w:spacing w:before="2"/>
        <w:rPr>
          <w:rFonts w:ascii="Arial"/>
          <w:sz w:val="15"/>
        </w:rPr>
      </w:pPr>
    </w:p>
    <w:p>
      <w:pPr>
        <w:spacing w:before="0"/>
        <w:ind w:left="233" w:right="0" w:firstLine="0"/>
        <w:jc w:val="left"/>
        <w:rPr>
          <w:rFonts w:ascii="Arial"/>
          <w:sz w:val="15"/>
        </w:rPr>
      </w:pPr>
      <w:r>
        <w:rPr>
          <w:rFonts w:ascii="Arial"/>
          <w:color w:val="A0A0A4"/>
          <w:sz w:val="15"/>
        </w:rPr>
        <w:t>GREG WELLS*</w:t>
      </w:r>
    </w:p>
    <w:p>
      <w:pPr>
        <w:spacing w:before="1"/>
        <w:ind w:left="233" w:right="0" w:firstLine="0"/>
        <w:jc w:val="left"/>
        <w:rPr>
          <w:rFonts w:ascii="Arial" w:hAnsi="Arial"/>
          <w:sz w:val="15"/>
        </w:rPr>
      </w:pPr>
      <w:r>
        <w:rPr>
          <w:rFonts w:ascii="Arial" w:hAnsi="Arial"/>
          <w:color w:val="A0A0A4"/>
          <w:sz w:val="15"/>
        </w:rPr>
        <w:t>Senior Vice President — Ground Operations</w:t>
      </w:r>
    </w:p>
    <w:p>
      <w:pPr>
        <w:pStyle w:val="BodyText"/>
        <w:spacing w:before="3"/>
        <w:rPr>
          <w:rFonts w:ascii="Arial"/>
          <w:sz w:val="15"/>
        </w:rPr>
      </w:pPr>
    </w:p>
    <w:p>
      <w:pPr>
        <w:spacing w:before="0"/>
        <w:ind w:left="233" w:right="0" w:firstLine="0"/>
        <w:jc w:val="left"/>
        <w:rPr>
          <w:rFonts w:ascii="Arial"/>
          <w:sz w:val="15"/>
        </w:rPr>
      </w:pPr>
      <w:r>
        <w:rPr>
          <w:rFonts w:ascii="Arial"/>
          <w:color w:val="A0A0A4"/>
          <w:sz w:val="15"/>
        </w:rPr>
        <w:t>LAURA H. WRIGHT*</w:t>
      </w:r>
    </w:p>
    <w:p>
      <w:pPr>
        <w:spacing w:before="1"/>
        <w:ind w:left="233" w:right="382" w:firstLine="0"/>
        <w:jc w:val="left"/>
        <w:rPr>
          <w:rFonts w:ascii="Arial" w:hAnsi="Arial"/>
          <w:sz w:val="15"/>
        </w:rPr>
      </w:pPr>
      <w:r>
        <w:rPr>
          <w:rFonts w:ascii="Arial" w:hAnsi="Arial"/>
          <w:color w:val="A0A0A4"/>
          <w:sz w:val="15"/>
        </w:rPr>
        <w:t>Senior Vice President — Finance and Chief </w:t>
      </w:r>
      <w:r>
        <w:rPr>
          <w:rFonts w:ascii="Arial" w:hAnsi="Arial"/>
          <w:color w:val="A0A0A4"/>
          <w:w w:val="95"/>
          <w:sz w:val="15"/>
        </w:rPr>
        <w:t>Financial Officer</w:t>
      </w:r>
    </w:p>
    <w:p>
      <w:pPr>
        <w:pStyle w:val="BodyText"/>
        <w:spacing w:before="2"/>
        <w:rPr>
          <w:rFonts w:ascii="Arial"/>
          <w:sz w:val="15"/>
        </w:rPr>
      </w:pPr>
    </w:p>
    <w:p>
      <w:pPr>
        <w:spacing w:before="0"/>
        <w:ind w:left="233" w:right="0" w:firstLine="0"/>
        <w:jc w:val="left"/>
        <w:rPr>
          <w:rFonts w:ascii="Arial"/>
          <w:sz w:val="15"/>
        </w:rPr>
      </w:pPr>
      <w:r>
        <w:rPr>
          <w:rFonts w:ascii="Arial"/>
          <w:color w:val="A0A0A4"/>
          <w:w w:val="95"/>
          <w:sz w:val="15"/>
        </w:rPr>
        <w:t>DEBORAH ACKERMAN</w:t>
      </w:r>
    </w:p>
    <w:p>
      <w:pPr>
        <w:spacing w:before="1"/>
        <w:ind w:left="233" w:right="0" w:firstLine="0"/>
        <w:jc w:val="left"/>
        <w:rPr>
          <w:rFonts w:ascii="Arial" w:hAnsi="Arial"/>
          <w:sz w:val="15"/>
        </w:rPr>
      </w:pPr>
      <w:r>
        <w:rPr>
          <w:rFonts w:ascii="Arial" w:hAnsi="Arial"/>
          <w:color w:val="A0A0A4"/>
          <w:sz w:val="15"/>
        </w:rPr>
        <w:t>Vice President — General Counsel</w:t>
      </w:r>
    </w:p>
    <w:p>
      <w:pPr>
        <w:pStyle w:val="BodyText"/>
        <w:spacing w:before="3"/>
        <w:rPr>
          <w:rFonts w:ascii="Arial"/>
          <w:sz w:val="15"/>
        </w:rPr>
      </w:pPr>
    </w:p>
    <w:p>
      <w:pPr>
        <w:spacing w:before="0"/>
        <w:ind w:left="233" w:right="0" w:firstLine="0"/>
        <w:jc w:val="left"/>
        <w:rPr>
          <w:rFonts w:ascii="Arial"/>
          <w:sz w:val="15"/>
        </w:rPr>
      </w:pPr>
      <w:r>
        <w:rPr>
          <w:rFonts w:ascii="Arial"/>
          <w:color w:val="A0A0A4"/>
          <w:sz w:val="15"/>
        </w:rPr>
        <w:t>BARRY BROWN</w:t>
      </w:r>
    </w:p>
    <w:p>
      <w:pPr>
        <w:spacing w:before="1"/>
        <w:ind w:left="233" w:right="0" w:firstLine="0"/>
        <w:jc w:val="left"/>
        <w:rPr>
          <w:rFonts w:ascii="Arial" w:hAnsi="Arial"/>
          <w:sz w:val="15"/>
        </w:rPr>
      </w:pPr>
      <w:r>
        <w:rPr>
          <w:rFonts w:ascii="Arial" w:hAnsi="Arial"/>
          <w:color w:val="A0A0A4"/>
          <w:sz w:val="15"/>
        </w:rPr>
        <w:t>Vice President — Safety and Security</w:t>
      </w:r>
    </w:p>
    <w:p>
      <w:pPr>
        <w:pStyle w:val="BodyText"/>
        <w:spacing w:before="10"/>
        <w:rPr>
          <w:rFonts w:ascii="Arial"/>
          <w:sz w:val="14"/>
        </w:rPr>
      </w:pPr>
    </w:p>
    <w:p>
      <w:pPr>
        <w:spacing w:line="171" w:lineRule="exact" w:before="0"/>
        <w:ind w:left="233" w:right="0" w:firstLine="0"/>
        <w:jc w:val="left"/>
        <w:rPr>
          <w:rFonts w:ascii="Arial"/>
          <w:sz w:val="15"/>
        </w:rPr>
      </w:pPr>
      <w:r>
        <w:rPr>
          <w:rFonts w:ascii="Arial"/>
          <w:color w:val="A0A0A4"/>
          <w:sz w:val="15"/>
        </w:rPr>
        <w:t>GREGORY N. CRUM</w:t>
      </w:r>
    </w:p>
    <w:p>
      <w:pPr>
        <w:spacing w:line="171" w:lineRule="exact" w:before="0"/>
        <w:ind w:left="233" w:right="0" w:firstLine="0"/>
        <w:jc w:val="left"/>
        <w:rPr>
          <w:rFonts w:ascii="Arial" w:hAnsi="Arial"/>
          <w:sz w:val="15"/>
        </w:rPr>
      </w:pPr>
      <w:r>
        <w:rPr>
          <w:rFonts w:ascii="Arial" w:hAnsi="Arial"/>
          <w:color w:val="A0A0A4"/>
          <w:sz w:val="15"/>
        </w:rPr>
        <w:t>Vice President — Director of Operations</w:t>
      </w:r>
    </w:p>
    <w:p>
      <w:pPr>
        <w:pStyle w:val="BodyText"/>
        <w:spacing w:before="6"/>
        <w:rPr>
          <w:rFonts w:ascii="Arial"/>
          <w:sz w:val="14"/>
        </w:rPr>
      </w:pPr>
    </w:p>
    <w:p>
      <w:pPr>
        <w:spacing w:line="171" w:lineRule="exact" w:before="0"/>
        <w:ind w:left="233" w:right="0" w:firstLine="0"/>
        <w:jc w:val="left"/>
        <w:rPr>
          <w:rFonts w:ascii="Arial"/>
          <w:sz w:val="15"/>
        </w:rPr>
      </w:pPr>
      <w:r>
        <w:rPr>
          <w:rFonts w:ascii="Arial"/>
          <w:color w:val="A0A0A4"/>
          <w:w w:val="95"/>
          <w:sz w:val="15"/>
        </w:rPr>
        <w:t>SCOTT HALFMANN</w:t>
      </w:r>
    </w:p>
    <w:p>
      <w:pPr>
        <w:spacing w:line="171" w:lineRule="exact" w:before="0"/>
        <w:ind w:left="233" w:right="0" w:firstLine="0"/>
        <w:jc w:val="left"/>
        <w:rPr>
          <w:rFonts w:ascii="Arial" w:hAnsi="Arial"/>
          <w:sz w:val="15"/>
        </w:rPr>
      </w:pPr>
      <w:r>
        <w:rPr>
          <w:rFonts w:ascii="Arial" w:hAnsi="Arial"/>
          <w:color w:val="A0A0A4"/>
          <w:w w:val="95"/>
          <w:sz w:val="15"/>
        </w:rPr>
        <w:t>Vice President — Provisioning</w:t>
      </w:r>
    </w:p>
    <w:p>
      <w:pPr>
        <w:pStyle w:val="BodyText"/>
        <w:spacing w:before="7"/>
        <w:rPr>
          <w:rFonts w:ascii="Arial"/>
          <w:sz w:val="14"/>
        </w:rPr>
      </w:pPr>
    </w:p>
    <w:p>
      <w:pPr>
        <w:spacing w:line="171" w:lineRule="exact" w:before="0"/>
        <w:ind w:left="233" w:right="0" w:firstLine="0"/>
        <w:jc w:val="left"/>
        <w:rPr>
          <w:rFonts w:ascii="Arial"/>
          <w:sz w:val="15"/>
        </w:rPr>
      </w:pPr>
      <w:r>
        <w:rPr>
          <w:rFonts w:ascii="Arial"/>
          <w:color w:val="A0A0A4"/>
          <w:w w:val="95"/>
          <w:sz w:val="15"/>
        </w:rPr>
        <w:t>JOE HARRIS</w:t>
      </w:r>
    </w:p>
    <w:p>
      <w:pPr>
        <w:spacing w:line="171" w:lineRule="exact" w:before="0"/>
        <w:ind w:left="233" w:right="0" w:firstLine="0"/>
        <w:jc w:val="left"/>
        <w:rPr>
          <w:rFonts w:ascii="Arial" w:hAnsi="Arial"/>
          <w:sz w:val="15"/>
        </w:rPr>
      </w:pPr>
      <w:r>
        <w:rPr>
          <w:rFonts w:ascii="Arial" w:hAnsi="Arial"/>
          <w:color w:val="A0A0A4"/>
          <w:sz w:val="15"/>
        </w:rPr>
        <w:t>Vice President — Labor and Employee Relations</w:t>
      </w:r>
    </w:p>
    <w:p>
      <w:pPr>
        <w:pStyle w:val="BodyText"/>
        <w:spacing w:before="6"/>
        <w:rPr>
          <w:rFonts w:ascii="Arial"/>
          <w:sz w:val="14"/>
        </w:rPr>
      </w:pPr>
    </w:p>
    <w:p>
      <w:pPr>
        <w:spacing w:line="171" w:lineRule="exact" w:before="0"/>
        <w:ind w:left="233" w:right="0" w:firstLine="0"/>
        <w:jc w:val="left"/>
        <w:rPr>
          <w:rFonts w:ascii="Arial"/>
          <w:sz w:val="15"/>
        </w:rPr>
      </w:pPr>
      <w:r>
        <w:rPr>
          <w:rFonts w:ascii="Arial"/>
          <w:color w:val="A0A0A4"/>
          <w:w w:val="95"/>
          <w:sz w:val="15"/>
        </w:rPr>
        <w:t>KEVIN M. KRONE</w:t>
      </w:r>
    </w:p>
    <w:p>
      <w:pPr>
        <w:spacing w:line="249" w:lineRule="auto" w:before="0"/>
        <w:ind w:left="233" w:right="624" w:firstLine="0"/>
        <w:jc w:val="left"/>
        <w:rPr>
          <w:rFonts w:ascii="Arial" w:hAnsi="Arial"/>
          <w:sz w:val="15"/>
        </w:rPr>
      </w:pPr>
      <w:r>
        <w:rPr>
          <w:rFonts w:ascii="Arial" w:hAnsi="Arial"/>
          <w:color w:val="A0A0A4"/>
          <w:sz w:val="15"/>
        </w:rPr>
        <w:t>Vice President — Marketing, Sales, and Distribution</w:t>
      </w:r>
    </w:p>
    <w:p>
      <w:pPr>
        <w:pStyle w:val="BodyText"/>
        <w:rPr>
          <w:rFonts w:ascii="Arial"/>
          <w:sz w:val="18"/>
        </w:rPr>
      </w:pPr>
      <w:r>
        <w:rPr/>
        <w:br w:type="column"/>
      </w:r>
      <w:r>
        <w:rPr>
          <w:rFonts w:ascii="Arial"/>
          <w:sz w:val="18"/>
        </w:rPr>
      </w:r>
    </w:p>
    <w:p>
      <w:pPr>
        <w:pStyle w:val="BodyText"/>
        <w:spacing w:before="8"/>
        <w:rPr>
          <w:rFonts w:ascii="Arial"/>
          <w:sz w:val="21"/>
        </w:rPr>
      </w:pPr>
    </w:p>
    <w:p>
      <w:pPr>
        <w:spacing w:before="0"/>
        <w:ind w:left="225" w:right="0" w:firstLine="0"/>
        <w:jc w:val="left"/>
        <w:rPr>
          <w:rFonts w:ascii="Arial"/>
          <w:sz w:val="15"/>
        </w:rPr>
      </w:pPr>
      <w:r>
        <w:rPr>
          <w:rFonts w:ascii="Arial"/>
          <w:color w:val="A0A0A4"/>
          <w:w w:val="95"/>
          <w:sz w:val="15"/>
        </w:rPr>
        <w:t>JEFF LAMB</w:t>
      </w:r>
    </w:p>
    <w:p>
      <w:pPr>
        <w:spacing w:line="244" w:lineRule="auto" w:before="3"/>
        <w:ind w:left="225" w:right="655" w:firstLine="0"/>
        <w:jc w:val="left"/>
        <w:rPr>
          <w:rFonts w:ascii="Arial" w:hAnsi="Arial"/>
          <w:sz w:val="15"/>
        </w:rPr>
      </w:pPr>
      <w:r>
        <w:rPr>
          <w:rFonts w:ascii="Arial" w:hAnsi="Arial"/>
          <w:color w:val="A0A0A4"/>
          <w:sz w:val="15"/>
        </w:rPr>
        <w:t>Vice President — People and Leadership Development</w:t>
      </w:r>
    </w:p>
    <w:p>
      <w:pPr>
        <w:pStyle w:val="BodyText"/>
        <w:spacing w:before="3"/>
        <w:rPr>
          <w:rFonts w:ascii="Arial"/>
          <w:sz w:val="15"/>
        </w:rPr>
      </w:pPr>
    </w:p>
    <w:p>
      <w:pPr>
        <w:spacing w:before="0"/>
        <w:ind w:left="225" w:right="0" w:firstLine="0"/>
        <w:jc w:val="left"/>
        <w:rPr>
          <w:rFonts w:ascii="Arial"/>
          <w:sz w:val="15"/>
        </w:rPr>
      </w:pPr>
      <w:r>
        <w:rPr>
          <w:rFonts w:ascii="Arial"/>
          <w:color w:val="A0A0A4"/>
          <w:w w:val="95"/>
          <w:sz w:val="15"/>
        </w:rPr>
        <w:t>TERESA LARABA</w:t>
      </w:r>
    </w:p>
    <w:p>
      <w:pPr>
        <w:spacing w:before="3"/>
        <w:ind w:left="225" w:right="0" w:firstLine="0"/>
        <w:jc w:val="left"/>
        <w:rPr>
          <w:rFonts w:ascii="Arial" w:hAnsi="Arial"/>
          <w:sz w:val="15"/>
        </w:rPr>
      </w:pPr>
      <w:r>
        <w:rPr>
          <w:rFonts w:ascii="Arial" w:hAnsi="Arial"/>
          <w:color w:val="A0A0A4"/>
          <w:sz w:val="15"/>
        </w:rPr>
        <w:t>Vice President — Ground Operations</w:t>
      </w:r>
    </w:p>
    <w:p>
      <w:pPr>
        <w:pStyle w:val="BodyText"/>
        <w:spacing w:before="7"/>
        <w:rPr>
          <w:rFonts w:ascii="Arial"/>
          <w:sz w:val="15"/>
        </w:rPr>
      </w:pPr>
    </w:p>
    <w:p>
      <w:pPr>
        <w:spacing w:before="0"/>
        <w:ind w:left="225" w:right="0" w:firstLine="0"/>
        <w:jc w:val="left"/>
        <w:rPr>
          <w:rFonts w:ascii="Arial"/>
          <w:sz w:val="15"/>
        </w:rPr>
      </w:pPr>
      <w:r>
        <w:rPr>
          <w:rFonts w:ascii="Arial"/>
          <w:color w:val="A0A0A4"/>
          <w:w w:val="95"/>
          <w:sz w:val="15"/>
        </w:rPr>
        <w:t>JAN MARSHALL</w:t>
      </w:r>
    </w:p>
    <w:p>
      <w:pPr>
        <w:spacing w:line="244" w:lineRule="auto" w:before="3"/>
        <w:ind w:left="225" w:right="739" w:firstLine="0"/>
        <w:jc w:val="left"/>
        <w:rPr>
          <w:rFonts w:ascii="Arial" w:hAnsi="Arial"/>
          <w:sz w:val="15"/>
        </w:rPr>
      </w:pPr>
      <w:r>
        <w:rPr>
          <w:rFonts w:ascii="Arial" w:hAnsi="Arial"/>
          <w:color w:val="A0A0A4"/>
          <w:sz w:val="15"/>
        </w:rPr>
        <w:t>Vice President — Technology and Chief Information Officer</w:t>
      </w:r>
    </w:p>
    <w:p>
      <w:pPr>
        <w:pStyle w:val="BodyText"/>
        <w:spacing w:before="3"/>
        <w:rPr>
          <w:rFonts w:ascii="Arial"/>
          <w:sz w:val="15"/>
        </w:rPr>
      </w:pPr>
    </w:p>
    <w:p>
      <w:pPr>
        <w:spacing w:before="0"/>
        <w:ind w:left="225" w:right="0" w:firstLine="0"/>
        <w:jc w:val="left"/>
        <w:rPr>
          <w:rFonts w:ascii="Arial"/>
          <w:sz w:val="15"/>
        </w:rPr>
      </w:pPr>
      <w:r>
        <w:rPr>
          <w:rFonts w:ascii="Arial"/>
          <w:color w:val="A0A0A4"/>
          <w:w w:val="95"/>
          <w:sz w:val="15"/>
        </w:rPr>
        <w:t>PETE MCGLADE</w:t>
      </w:r>
    </w:p>
    <w:p>
      <w:pPr>
        <w:spacing w:before="3"/>
        <w:ind w:left="225" w:right="0" w:firstLine="0"/>
        <w:jc w:val="left"/>
        <w:rPr>
          <w:rFonts w:ascii="Arial" w:hAnsi="Arial"/>
          <w:sz w:val="15"/>
        </w:rPr>
      </w:pPr>
      <w:r>
        <w:rPr>
          <w:rFonts w:ascii="Arial" w:hAnsi="Arial"/>
          <w:color w:val="A0A0A4"/>
          <w:sz w:val="15"/>
        </w:rPr>
        <w:t>Vice President — Schedule Planning</w:t>
      </w:r>
    </w:p>
    <w:p>
      <w:pPr>
        <w:pStyle w:val="BodyText"/>
        <w:spacing w:before="6"/>
        <w:rPr>
          <w:rFonts w:ascii="Arial"/>
          <w:sz w:val="15"/>
        </w:rPr>
      </w:pPr>
    </w:p>
    <w:p>
      <w:pPr>
        <w:spacing w:before="1"/>
        <w:ind w:left="225" w:right="0" w:firstLine="0"/>
        <w:jc w:val="left"/>
        <w:rPr>
          <w:rFonts w:ascii="Arial"/>
          <w:sz w:val="15"/>
        </w:rPr>
      </w:pPr>
      <w:r>
        <w:rPr>
          <w:rFonts w:ascii="Arial"/>
          <w:color w:val="A0A0A4"/>
          <w:sz w:val="15"/>
        </w:rPr>
        <w:t>BOB MONTGOMERY</w:t>
      </w:r>
    </w:p>
    <w:p>
      <w:pPr>
        <w:spacing w:before="3"/>
        <w:ind w:left="225" w:right="0" w:firstLine="0"/>
        <w:jc w:val="left"/>
        <w:rPr>
          <w:rFonts w:ascii="Arial" w:hAnsi="Arial"/>
          <w:sz w:val="15"/>
        </w:rPr>
      </w:pPr>
      <w:r>
        <w:rPr>
          <w:rFonts w:ascii="Arial" w:hAnsi="Arial"/>
          <w:color w:val="A0A0A4"/>
          <w:sz w:val="15"/>
        </w:rPr>
        <w:t>Vice President — Properties</w:t>
      </w:r>
    </w:p>
    <w:p>
      <w:pPr>
        <w:pStyle w:val="BodyText"/>
        <w:spacing w:before="6"/>
        <w:rPr>
          <w:rFonts w:ascii="Arial"/>
          <w:sz w:val="15"/>
        </w:rPr>
      </w:pPr>
    </w:p>
    <w:p>
      <w:pPr>
        <w:spacing w:before="0"/>
        <w:ind w:left="225" w:right="0" w:firstLine="0"/>
        <w:jc w:val="left"/>
        <w:rPr>
          <w:rFonts w:ascii="Arial"/>
          <w:sz w:val="15"/>
        </w:rPr>
      </w:pPr>
      <w:r>
        <w:rPr>
          <w:rFonts w:ascii="Arial"/>
          <w:color w:val="A0A0A4"/>
          <w:sz w:val="15"/>
        </w:rPr>
        <w:t>ROB MYRBEN</w:t>
      </w:r>
    </w:p>
    <w:p>
      <w:pPr>
        <w:spacing w:before="3"/>
        <w:ind w:left="225" w:right="0" w:firstLine="0"/>
        <w:jc w:val="left"/>
        <w:rPr>
          <w:rFonts w:ascii="Arial" w:hAnsi="Arial"/>
          <w:sz w:val="15"/>
        </w:rPr>
      </w:pPr>
      <w:r>
        <w:rPr>
          <w:rFonts w:ascii="Arial" w:hAnsi="Arial"/>
          <w:color w:val="A0A0A4"/>
          <w:w w:val="95"/>
          <w:sz w:val="15"/>
        </w:rPr>
        <w:t>Vice President — Fuel Management</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LORI RAINWATER</w:t>
      </w:r>
    </w:p>
    <w:p>
      <w:pPr>
        <w:spacing w:before="3"/>
        <w:ind w:left="225" w:right="0" w:firstLine="0"/>
        <w:jc w:val="left"/>
        <w:rPr>
          <w:rFonts w:ascii="Arial" w:hAnsi="Arial"/>
          <w:sz w:val="15"/>
        </w:rPr>
      </w:pPr>
      <w:r>
        <w:rPr>
          <w:rFonts w:ascii="Arial" w:hAnsi="Arial"/>
          <w:color w:val="A0A0A4"/>
          <w:sz w:val="15"/>
        </w:rPr>
        <w:t>Vice President — Internal Audit</w:t>
      </w:r>
    </w:p>
    <w:p>
      <w:pPr>
        <w:pStyle w:val="BodyText"/>
        <w:spacing w:before="6"/>
        <w:rPr>
          <w:rFonts w:ascii="Arial"/>
          <w:sz w:val="15"/>
        </w:rPr>
      </w:pPr>
    </w:p>
    <w:p>
      <w:pPr>
        <w:spacing w:before="0"/>
        <w:ind w:left="225" w:right="0" w:firstLine="0"/>
        <w:jc w:val="left"/>
        <w:rPr>
          <w:rFonts w:ascii="Arial"/>
          <w:sz w:val="15"/>
        </w:rPr>
      </w:pPr>
      <w:r>
        <w:rPr>
          <w:rFonts w:ascii="Arial"/>
          <w:color w:val="A0A0A4"/>
          <w:sz w:val="15"/>
        </w:rPr>
        <w:t>TAMMY ROMO</w:t>
      </w:r>
    </w:p>
    <w:p>
      <w:pPr>
        <w:spacing w:before="3"/>
        <w:ind w:left="225" w:right="0" w:firstLine="0"/>
        <w:jc w:val="left"/>
        <w:rPr>
          <w:rFonts w:ascii="Arial" w:hAnsi="Arial"/>
          <w:sz w:val="15"/>
        </w:rPr>
      </w:pPr>
      <w:r>
        <w:rPr>
          <w:rFonts w:ascii="Arial" w:hAnsi="Arial"/>
          <w:color w:val="A0A0A4"/>
          <w:sz w:val="15"/>
        </w:rPr>
        <w:t>Vice President — Controller</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JAMES A. RUPPEL</w:t>
      </w:r>
    </w:p>
    <w:p>
      <w:pPr>
        <w:spacing w:line="244" w:lineRule="auto" w:before="3"/>
        <w:ind w:left="225" w:right="155" w:firstLine="0"/>
        <w:jc w:val="left"/>
        <w:rPr>
          <w:rFonts w:ascii="Arial" w:hAnsi="Arial"/>
          <w:sz w:val="15"/>
        </w:rPr>
      </w:pPr>
      <w:r>
        <w:rPr>
          <w:rFonts w:ascii="Arial" w:hAnsi="Arial"/>
          <w:color w:val="A0A0A4"/>
          <w:sz w:val="15"/>
        </w:rPr>
        <w:t>Vice President — Customer Relations and Rapid Rewards</w:t>
      </w:r>
    </w:p>
    <w:p>
      <w:pPr>
        <w:pStyle w:val="BodyText"/>
        <w:spacing w:before="3"/>
        <w:rPr>
          <w:rFonts w:ascii="Arial"/>
          <w:sz w:val="15"/>
        </w:rPr>
      </w:pPr>
    </w:p>
    <w:p>
      <w:pPr>
        <w:spacing w:before="0"/>
        <w:ind w:left="225" w:right="0" w:firstLine="0"/>
        <w:jc w:val="left"/>
        <w:rPr>
          <w:rFonts w:ascii="Arial"/>
          <w:sz w:val="15"/>
        </w:rPr>
      </w:pPr>
      <w:r>
        <w:rPr>
          <w:rFonts w:ascii="Arial"/>
          <w:color w:val="A0A0A4"/>
          <w:w w:val="95"/>
          <w:sz w:val="15"/>
        </w:rPr>
        <w:t>LINDA B. RUTHERFORD</w:t>
      </w:r>
    </w:p>
    <w:p>
      <w:pPr>
        <w:spacing w:line="244" w:lineRule="auto" w:before="3"/>
        <w:ind w:left="225" w:right="30" w:firstLine="0"/>
        <w:jc w:val="left"/>
        <w:rPr>
          <w:rFonts w:ascii="Arial" w:hAnsi="Arial"/>
          <w:sz w:val="15"/>
        </w:rPr>
      </w:pPr>
      <w:r>
        <w:rPr>
          <w:rFonts w:ascii="Arial" w:hAnsi="Arial"/>
          <w:color w:val="A0A0A4"/>
          <w:sz w:val="15"/>
        </w:rPr>
        <w:t>Vice President — Public Relations and Community Affairs</w:t>
      </w:r>
    </w:p>
    <w:p>
      <w:pPr>
        <w:pStyle w:val="BodyText"/>
        <w:spacing w:before="3"/>
        <w:rPr>
          <w:rFonts w:ascii="Arial"/>
          <w:sz w:val="15"/>
        </w:rPr>
      </w:pPr>
    </w:p>
    <w:p>
      <w:pPr>
        <w:spacing w:before="0"/>
        <w:ind w:left="225" w:right="0" w:firstLine="0"/>
        <w:jc w:val="left"/>
        <w:rPr>
          <w:rFonts w:ascii="Arial"/>
          <w:sz w:val="15"/>
        </w:rPr>
      </w:pPr>
      <w:r>
        <w:rPr>
          <w:rFonts w:ascii="Arial"/>
          <w:color w:val="A0A0A4"/>
          <w:sz w:val="15"/>
        </w:rPr>
        <w:t>KERRY SCHWAB</w:t>
      </w:r>
    </w:p>
    <w:p>
      <w:pPr>
        <w:spacing w:before="3"/>
        <w:ind w:left="225" w:right="0" w:firstLine="0"/>
        <w:jc w:val="left"/>
        <w:rPr>
          <w:rFonts w:ascii="Arial"/>
          <w:sz w:val="15"/>
        </w:rPr>
      </w:pPr>
      <w:r>
        <w:rPr>
          <w:rFonts w:ascii="Arial"/>
          <w:color w:val="A0A0A4"/>
          <w:sz w:val="15"/>
        </w:rPr>
        <w:t>Vice President and Chief Technology Officer</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RAY SEARS</w:t>
      </w:r>
    </w:p>
    <w:p>
      <w:pPr>
        <w:spacing w:before="3"/>
        <w:ind w:left="225" w:right="0" w:firstLine="0"/>
        <w:jc w:val="left"/>
        <w:rPr>
          <w:rFonts w:ascii="Arial" w:hAnsi="Arial"/>
          <w:sz w:val="15"/>
        </w:rPr>
      </w:pPr>
      <w:r>
        <w:rPr>
          <w:rFonts w:ascii="Arial" w:hAnsi="Arial"/>
          <w:color w:val="A0A0A4"/>
          <w:w w:val="95"/>
          <w:sz w:val="15"/>
        </w:rPr>
        <w:t>Vice President — Purchasing</w:t>
      </w:r>
    </w:p>
    <w:p>
      <w:pPr>
        <w:pStyle w:val="BodyText"/>
        <w:spacing w:before="6"/>
        <w:rPr>
          <w:rFonts w:ascii="Arial"/>
          <w:sz w:val="15"/>
        </w:rPr>
      </w:pPr>
    </w:p>
    <w:p>
      <w:pPr>
        <w:spacing w:before="0"/>
        <w:ind w:left="225" w:right="0" w:firstLine="0"/>
        <w:jc w:val="left"/>
        <w:rPr>
          <w:rFonts w:ascii="Arial"/>
          <w:sz w:val="15"/>
        </w:rPr>
      </w:pPr>
      <w:r>
        <w:rPr>
          <w:rFonts w:ascii="Arial"/>
          <w:color w:val="A0A0A4"/>
          <w:sz w:val="15"/>
        </w:rPr>
        <w:t>JIM SOKOL</w:t>
      </w:r>
    </w:p>
    <w:p>
      <w:pPr>
        <w:spacing w:before="3"/>
        <w:ind w:left="225" w:right="0" w:firstLine="0"/>
        <w:jc w:val="left"/>
        <w:rPr>
          <w:rFonts w:ascii="Arial" w:hAnsi="Arial"/>
          <w:sz w:val="15"/>
        </w:rPr>
      </w:pPr>
      <w:r>
        <w:rPr>
          <w:rFonts w:ascii="Arial" w:hAnsi="Arial"/>
          <w:color w:val="A0A0A4"/>
          <w:w w:val="95"/>
          <w:sz w:val="15"/>
        </w:rPr>
        <w:t>Vice President — Maintenance and Engineering</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KEITH L. TAYLOR</w:t>
      </w:r>
    </w:p>
    <w:p>
      <w:pPr>
        <w:spacing w:before="3"/>
        <w:ind w:left="225" w:right="0" w:firstLine="0"/>
        <w:jc w:val="left"/>
        <w:rPr>
          <w:rFonts w:ascii="Arial" w:hAnsi="Arial"/>
          <w:sz w:val="15"/>
        </w:rPr>
      </w:pPr>
      <w:r>
        <w:rPr>
          <w:rFonts w:ascii="Arial" w:hAnsi="Arial"/>
          <w:color w:val="A0A0A4"/>
          <w:w w:val="95"/>
          <w:sz w:val="15"/>
        </w:rPr>
        <w:t>Vice President — Revenue Management</w:t>
      </w:r>
    </w:p>
    <w:p>
      <w:pPr>
        <w:pStyle w:val="BodyText"/>
        <w:spacing w:before="6"/>
        <w:rPr>
          <w:rFonts w:ascii="Arial"/>
          <w:sz w:val="15"/>
        </w:rPr>
      </w:pPr>
    </w:p>
    <w:p>
      <w:pPr>
        <w:spacing w:before="0"/>
        <w:ind w:left="225" w:right="0" w:firstLine="0"/>
        <w:jc w:val="left"/>
        <w:rPr>
          <w:rFonts w:ascii="Arial"/>
          <w:sz w:val="15"/>
        </w:rPr>
      </w:pPr>
      <w:r>
        <w:rPr>
          <w:rFonts w:ascii="Arial"/>
          <w:color w:val="A0A0A4"/>
          <w:sz w:val="15"/>
        </w:rPr>
        <w:t>SCOTT E. TOPPING</w:t>
      </w:r>
    </w:p>
    <w:p>
      <w:pPr>
        <w:spacing w:before="3"/>
        <w:ind w:left="225" w:right="0" w:firstLine="0"/>
        <w:jc w:val="left"/>
        <w:rPr>
          <w:rFonts w:ascii="Arial" w:hAnsi="Arial"/>
          <w:sz w:val="15"/>
        </w:rPr>
      </w:pPr>
      <w:r>
        <w:rPr>
          <w:rFonts w:ascii="Arial" w:hAnsi="Arial"/>
          <w:color w:val="A0A0A4"/>
          <w:w w:val="95"/>
          <w:sz w:val="15"/>
        </w:rPr>
        <w:t>Vice President — Treasurer</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ELLEN TORBERT</w:t>
      </w:r>
    </w:p>
    <w:p>
      <w:pPr>
        <w:spacing w:before="3"/>
        <w:ind w:left="225" w:right="0" w:firstLine="0"/>
        <w:jc w:val="left"/>
        <w:rPr>
          <w:rFonts w:ascii="Arial" w:hAnsi="Arial"/>
          <w:sz w:val="15"/>
        </w:rPr>
      </w:pPr>
      <w:r>
        <w:rPr>
          <w:rFonts w:ascii="Arial" w:hAnsi="Arial"/>
          <w:color w:val="A0A0A4"/>
          <w:w w:val="95"/>
          <w:sz w:val="15"/>
        </w:rPr>
        <w:t>Vice President — Reservations</w:t>
      </w:r>
    </w:p>
    <w:p>
      <w:pPr>
        <w:pStyle w:val="BodyText"/>
        <w:spacing w:before="6"/>
        <w:rPr>
          <w:rFonts w:ascii="Arial"/>
          <w:sz w:val="15"/>
        </w:rPr>
      </w:pPr>
    </w:p>
    <w:p>
      <w:pPr>
        <w:spacing w:before="0"/>
        <w:ind w:left="225" w:right="0" w:firstLine="0"/>
        <w:jc w:val="left"/>
        <w:rPr>
          <w:rFonts w:ascii="Arial"/>
          <w:sz w:val="15"/>
        </w:rPr>
      </w:pPr>
      <w:r>
        <w:rPr>
          <w:rFonts w:ascii="Arial"/>
          <w:color w:val="A0A0A4"/>
          <w:w w:val="95"/>
          <w:sz w:val="15"/>
        </w:rPr>
        <w:t>CHRIS WAHLENMAIER</w:t>
      </w:r>
    </w:p>
    <w:p>
      <w:pPr>
        <w:spacing w:before="3"/>
        <w:ind w:left="225" w:right="0" w:firstLine="0"/>
        <w:jc w:val="left"/>
        <w:rPr>
          <w:rFonts w:ascii="Arial" w:hAnsi="Arial"/>
          <w:sz w:val="15"/>
        </w:rPr>
      </w:pPr>
      <w:r>
        <w:rPr>
          <w:rFonts w:ascii="Arial" w:hAnsi="Arial"/>
          <w:color w:val="A0A0A4"/>
          <w:sz w:val="15"/>
        </w:rPr>
        <w:t>Vice President — Ground Operations</w:t>
      </w:r>
    </w:p>
    <w:p>
      <w:pPr>
        <w:pStyle w:val="BodyText"/>
        <w:spacing w:before="6"/>
        <w:rPr>
          <w:rFonts w:ascii="Arial"/>
          <w:sz w:val="15"/>
        </w:rPr>
      </w:pPr>
    </w:p>
    <w:p>
      <w:pPr>
        <w:spacing w:before="1"/>
        <w:ind w:left="225" w:right="0" w:firstLine="0"/>
        <w:jc w:val="left"/>
        <w:rPr>
          <w:rFonts w:ascii="Arial"/>
          <w:sz w:val="15"/>
        </w:rPr>
      </w:pPr>
      <w:r>
        <w:rPr>
          <w:rFonts w:ascii="Arial"/>
          <w:color w:val="A0A0A4"/>
          <w:w w:val="95"/>
          <w:sz w:val="15"/>
        </w:rPr>
        <w:t>*Member of Executive Planning Committee</w:t>
      </w:r>
    </w:p>
    <w:p>
      <w:pPr>
        <w:spacing w:after="0"/>
        <w:jc w:val="left"/>
        <w:rPr>
          <w:rFonts w:ascii="Arial"/>
          <w:sz w:val="15"/>
        </w:rPr>
        <w:sectPr>
          <w:type w:val="continuous"/>
          <w:pgSz w:w="12240" w:h="15840"/>
          <w:pgMar w:top="1180" w:bottom="280" w:left="200" w:right="800"/>
          <w:cols w:num="3" w:equalWidth="0">
            <w:col w:w="3987" w:space="40"/>
            <w:col w:w="3529" w:space="40"/>
            <w:col w:w="3644"/>
          </w:cols>
        </w:sectPr>
      </w:pPr>
    </w:p>
    <w:p>
      <w:pPr>
        <w:pStyle w:val="BodyText"/>
        <w:spacing w:before="1"/>
        <w:rPr>
          <w:rFonts w:ascii="Arial"/>
          <w:sz w:val="26"/>
        </w:rPr>
      </w:pPr>
    </w:p>
    <w:p>
      <w:pPr>
        <w:pStyle w:val="BodyText"/>
        <w:spacing w:line="90" w:lineRule="exact"/>
        <w:ind w:left="100"/>
        <w:rPr>
          <w:rFonts w:ascii="Arial"/>
          <w:sz w:val="9"/>
        </w:rPr>
      </w:pPr>
      <w:r>
        <w:rPr>
          <w:rFonts w:ascii="Arial"/>
          <w:position w:val="-1"/>
          <w:sz w:val="9"/>
        </w:rPr>
        <w:pict>
          <v:group style="width:482.05pt;height:4.55pt;mso-position-horizontal-relative:char;mso-position-vertical-relative:line" coordorigin="0,0" coordsize="9641,91">
            <v:line style="position:absolute" from="20,20" to="9620,20" stroked="true" strokeweight="1.9843pt" strokecolor="#231f20">
              <v:stroke dashstyle="solid"/>
            </v:line>
            <v:line style="position:absolute" from="20,85" to="9620,85" stroked="true" strokeweight=".51025pt" strokecolor="#231f20">
              <v:stroke dashstyle="solid"/>
            </v:line>
          </v:group>
        </w:pict>
      </w:r>
      <w:r>
        <w:rPr>
          <w:rFonts w:ascii="Arial"/>
          <w:position w:val="-1"/>
          <w:sz w:val="9"/>
        </w:rPr>
      </w:r>
    </w:p>
    <w:p>
      <w:pPr>
        <w:spacing w:line="309" w:lineRule="exact" w:before="118"/>
        <w:ind w:left="0" w:right="20" w:firstLine="0"/>
        <w:jc w:val="center"/>
        <w:rPr>
          <w:rFonts w:ascii="Times New Roman"/>
          <w:b/>
          <w:sz w:val="28"/>
        </w:rPr>
      </w:pPr>
      <w:bookmarkStart w:name="Form 10-K" w:id="13"/>
      <w:bookmarkEnd w:id="13"/>
      <w:r>
        <w:rPr/>
      </w:r>
      <w:bookmarkStart w:name="Cover Page" w:id="14"/>
      <w:bookmarkEnd w:id="14"/>
      <w:r>
        <w:rPr/>
      </w:r>
      <w:r>
        <w:rPr>
          <w:rFonts w:ascii="Times New Roman"/>
          <w:b/>
          <w:color w:val="231F20"/>
          <w:w w:val="95"/>
          <w:sz w:val="28"/>
        </w:rPr>
        <w:t>UNITED STATES SECURITIES AND EXCHANGE COMMISSION</w:t>
      </w:r>
    </w:p>
    <w:p>
      <w:pPr>
        <w:pStyle w:val="Heading1"/>
        <w:spacing w:line="263" w:lineRule="exact"/>
        <w:ind w:firstLine="0"/>
        <w:jc w:val="center"/>
      </w:pPr>
      <w:r>
        <w:rPr>
          <w:color w:val="231F20"/>
          <w:w w:val="95"/>
        </w:rPr>
        <w:t>Washington, D.C.</w:t>
      </w:r>
      <w:r>
        <w:rPr>
          <w:color w:val="231F20"/>
          <w:spacing w:val="51"/>
          <w:w w:val="95"/>
        </w:rPr>
        <w:t> </w:t>
      </w:r>
      <w:r>
        <w:rPr>
          <w:color w:val="231F20"/>
          <w:w w:val="95"/>
        </w:rPr>
        <w:t>20549</w:t>
      </w:r>
    </w:p>
    <w:p>
      <w:pPr>
        <w:spacing w:before="119"/>
        <w:ind w:left="0" w:right="19" w:firstLine="0"/>
        <w:jc w:val="center"/>
        <w:rPr>
          <w:rFonts w:ascii="Times New Roman"/>
          <w:b/>
          <w:sz w:val="36"/>
        </w:rPr>
      </w:pPr>
      <w:r>
        <w:rPr>
          <w:rFonts w:ascii="Times New Roman"/>
          <w:b/>
          <w:color w:val="231F20"/>
          <w:w w:val="95"/>
          <w:sz w:val="36"/>
        </w:rPr>
        <w:t>Form 10-K</w:t>
      </w:r>
    </w:p>
    <w:p>
      <w:pPr>
        <w:pStyle w:val="BodyText"/>
        <w:spacing w:line="228" w:lineRule="exact" w:before="46"/>
        <w:ind w:left="120"/>
        <w:rPr>
          <w:b w:val="0"/>
        </w:rPr>
      </w:pPr>
      <w:r>
        <w:rPr>
          <w:b w:val="0"/>
          <w:color w:val="231F20"/>
          <w:w w:val="95"/>
        </w:rPr>
        <w:t>(Mark One)</w:t>
      </w:r>
    </w:p>
    <w:p>
      <w:pPr>
        <w:pStyle w:val="Heading1"/>
        <w:tabs>
          <w:tab w:pos="1128" w:val="left" w:leader="none"/>
        </w:tabs>
        <w:spacing w:before="11"/>
        <w:ind w:left="1128" w:right="2512"/>
      </w:pPr>
      <w:r>
        <w:rPr>
          <w:rFonts w:ascii="Bookman Old Style" w:hAnsi="Bookman Old Style"/>
          <w:b w:val="0"/>
          <w:color w:val="231F20"/>
        </w:rPr>
        <w:t>¥</w:t>
        <w:tab/>
      </w:r>
      <w:r>
        <w:rPr>
          <w:color w:val="231F20"/>
        </w:rPr>
        <w:t>ANNUAL</w:t>
      </w:r>
      <w:r>
        <w:rPr>
          <w:color w:val="231F20"/>
          <w:spacing w:val="-15"/>
        </w:rPr>
        <w:t> </w:t>
      </w:r>
      <w:r>
        <w:rPr>
          <w:color w:val="231F20"/>
        </w:rPr>
        <w:t>REPORT</w:t>
      </w:r>
      <w:r>
        <w:rPr>
          <w:color w:val="231F20"/>
          <w:spacing w:val="-15"/>
        </w:rPr>
        <w:t> </w:t>
      </w:r>
      <w:r>
        <w:rPr>
          <w:color w:val="231F20"/>
        </w:rPr>
        <w:t>PURSUANT</w:t>
      </w:r>
      <w:r>
        <w:rPr>
          <w:color w:val="231F20"/>
          <w:spacing w:val="-16"/>
        </w:rPr>
        <w:t> </w:t>
      </w:r>
      <w:r>
        <w:rPr>
          <w:color w:val="231F20"/>
        </w:rPr>
        <w:t>TO</w:t>
      </w:r>
      <w:r>
        <w:rPr>
          <w:color w:val="231F20"/>
          <w:spacing w:val="-16"/>
        </w:rPr>
        <w:t> </w:t>
      </w:r>
      <w:r>
        <w:rPr>
          <w:color w:val="231F20"/>
        </w:rPr>
        <w:t>SECTION</w:t>
      </w:r>
      <w:r>
        <w:rPr>
          <w:color w:val="231F20"/>
          <w:spacing w:val="-14"/>
        </w:rPr>
        <w:t> </w:t>
      </w:r>
      <w:r>
        <w:rPr>
          <w:color w:val="231F20"/>
        </w:rPr>
        <w:t>13</w:t>
      </w:r>
      <w:r>
        <w:rPr>
          <w:color w:val="231F20"/>
          <w:spacing w:val="-14"/>
        </w:rPr>
        <w:t> </w:t>
      </w:r>
      <w:r>
        <w:rPr>
          <w:color w:val="231F20"/>
        </w:rPr>
        <w:t>OR</w:t>
      </w:r>
      <w:r>
        <w:rPr>
          <w:color w:val="231F20"/>
          <w:spacing w:val="-15"/>
        </w:rPr>
        <w:t> </w:t>
      </w:r>
      <w:r>
        <w:rPr>
          <w:color w:val="231F20"/>
        </w:rPr>
        <w:t>15(d)</w:t>
      </w:r>
      <w:r>
        <w:rPr>
          <w:color w:val="231F20"/>
          <w:w w:val="112"/>
        </w:rPr>
        <w:t> </w:t>
      </w:r>
      <w:r>
        <w:rPr>
          <w:color w:val="231F20"/>
          <w:w w:val="95"/>
        </w:rPr>
        <w:t>OF THE SECURITIES EXCHANGE ACT OF</w:t>
      </w:r>
      <w:r>
        <w:rPr>
          <w:color w:val="231F20"/>
          <w:spacing w:val="38"/>
          <w:w w:val="95"/>
        </w:rPr>
        <w:t> </w:t>
      </w:r>
      <w:r>
        <w:rPr>
          <w:color w:val="231F20"/>
          <w:w w:val="95"/>
        </w:rPr>
        <w:t>1934</w:t>
      </w:r>
    </w:p>
    <w:p>
      <w:pPr>
        <w:pStyle w:val="Heading3"/>
        <w:spacing w:before="61"/>
        <w:ind w:left="1128"/>
      </w:pPr>
      <w:r>
        <w:rPr>
          <w:color w:val="231F20"/>
        </w:rPr>
        <w:t>For the fiscal year ended December 31, 2006</w:t>
      </w:r>
    </w:p>
    <w:p>
      <w:pPr>
        <w:spacing w:before="52"/>
        <w:ind w:left="0" w:right="18" w:firstLine="0"/>
        <w:jc w:val="center"/>
        <w:rPr>
          <w:rFonts w:ascii="Times New Roman"/>
          <w:b/>
          <w:sz w:val="24"/>
        </w:rPr>
      </w:pPr>
      <w:r>
        <w:rPr>
          <w:rFonts w:ascii="Times New Roman"/>
          <w:b/>
          <w:color w:val="231F20"/>
          <w:sz w:val="24"/>
        </w:rPr>
        <w:t>or</w:t>
      </w:r>
    </w:p>
    <w:p>
      <w:pPr>
        <w:tabs>
          <w:tab w:pos="1128" w:val="left" w:leader="none"/>
        </w:tabs>
        <w:spacing w:line="260" w:lineRule="exact" w:before="60"/>
        <w:ind w:left="1128" w:right="2069" w:hanging="595"/>
        <w:jc w:val="left"/>
        <w:rPr>
          <w:rFonts w:ascii="Times New Roman"/>
          <w:b/>
          <w:sz w:val="24"/>
        </w:rPr>
      </w:pPr>
      <w:r>
        <w:rPr>
          <w:b w:val="0"/>
          <w:color w:val="231F20"/>
          <w:sz w:val="24"/>
        </w:rPr>
        <w:t>n</w:t>
        <w:tab/>
      </w:r>
      <w:r>
        <w:rPr>
          <w:rFonts w:ascii="Times New Roman"/>
          <w:b/>
          <w:color w:val="231F20"/>
          <w:sz w:val="24"/>
        </w:rPr>
        <w:t>TRANSITION</w:t>
      </w:r>
      <w:r>
        <w:rPr>
          <w:rFonts w:ascii="Times New Roman"/>
          <w:b/>
          <w:color w:val="231F20"/>
          <w:spacing w:val="-23"/>
          <w:sz w:val="24"/>
        </w:rPr>
        <w:t> </w:t>
      </w:r>
      <w:r>
        <w:rPr>
          <w:rFonts w:ascii="Times New Roman"/>
          <w:b/>
          <w:color w:val="231F20"/>
          <w:sz w:val="24"/>
        </w:rPr>
        <w:t>REPORT</w:t>
      </w:r>
      <w:r>
        <w:rPr>
          <w:rFonts w:ascii="Times New Roman"/>
          <w:b/>
          <w:color w:val="231F20"/>
          <w:spacing w:val="-23"/>
          <w:sz w:val="24"/>
        </w:rPr>
        <w:t> </w:t>
      </w:r>
      <w:r>
        <w:rPr>
          <w:rFonts w:ascii="Times New Roman"/>
          <w:b/>
          <w:color w:val="231F20"/>
          <w:sz w:val="24"/>
        </w:rPr>
        <w:t>PURSUANT</w:t>
      </w:r>
      <w:r>
        <w:rPr>
          <w:rFonts w:ascii="Times New Roman"/>
          <w:b/>
          <w:color w:val="231F20"/>
          <w:spacing w:val="-23"/>
          <w:sz w:val="24"/>
        </w:rPr>
        <w:t> </w:t>
      </w:r>
      <w:r>
        <w:rPr>
          <w:rFonts w:ascii="Times New Roman"/>
          <w:b/>
          <w:color w:val="231F20"/>
          <w:sz w:val="24"/>
        </w:rPr>
        <w:t>TO</w:t>
      </w:r>
      <w:r>
        <w:rPr>
          <w:rFonts w:ascii="Times New Roman"/>
          <w:b/>
          <w:color w:val="231F20"/>
          <w:spacing w:val="-22"/>
          <w:sz w:val="24"/>
        </w:rPr>
        <w:t> </w:t>
      </w:r>
      <w:r>
        <w:rPr>
          <w:rFonts w:ascii="Times New Roman"/>
          <w:b/>
          <w:color w:val="231F20"/>
          <w:sz w:val="24"/>
        </w:rPr>
        <w:t>SECTION</w:t>
      </w:r>
      <w:r>
        <w:rPr>
          <w:rFonts w:ascii="Times New Roman"/>
          <w:b/>
          <w:color w:val="231F20"/>
          <w:spacing w:val="-22"/>
          <w:sz w:val="24"/>
        </w:rPr>
        <w:t> </w:t>
      </w:r>
      <w:r>
        <w:rPr>
          <w:rFonts w:ascii="Times New Roman"/>
          <w:b/>
          <w:color w:val="231F20"/>
          <w:sz w:val="24"/>
        </w:rPr>
        <w:t>13</w:t>
      </w:r>
      <w:r>
        <w:rPr>
          <w:rFonts w:ascii="Times New Roman"/>
          <w:b/>
          <w:color w:val="231F20"/>
          <w:spacing w:val="-21"/>
          <w:sz w:val="24"/>
        </w:rPr>
        <w:t> </w:t>
      </w:r>
      <w:r>
        <w:rPr>
          <w:rFonts w:ascii="Times New Roman"/>
          <w:b/>
          <w:color w:val="231F20"/>
          <w:sz w:val="24"/>
        </w:rPr>
        <w:t>OR</w:t>
      </w:r>
      <w:r>
        <w:rPr>
          <w:rFonts w:ascii="Times New Roman"/>
          <w:b/>
          <w:color w:val="231F20"/>
          <w:spacing w:val="-22"/>
          <w:sz w:val="24"/>
        </w:rPr>
        <w:t> </w:t>
      </w:r>
      <w:r>
        <w:rPr>
          <w:rFonts w:ascii="Times New Roman"/>
          <w:b/>
          <w:color w:val="231F20"/>
          <w:sz w:val="24"/>
        </w:rPr>
        <w:t>15(d)</w:t>
      </w:r>
      <w:r>
        <w:rPr>
          <w:rFonts w:ascii="Times New Roman"/>
          <w:b/>
          <w:color w:val="231F20"/>
          <w:w w:val="112"/>
          <w:sz w:val="24"/>
        </w:rPr>
        <w:t> </w:t>
      </w:r>
      <w:r>
        <w:rPr>
          <w:rFonts w:ascii="Times New Roman"/>
          <w:b/>
          <w:color w:val="231F20"/>
          <w:w w:val="95"/>
          <w:sz w:val="24"/>
        </w:rPr>
        <w:t>OF THE SECURITIES EXCHANGE ACT OF</w:t>
      </w:r>
      <w:r>
        <w:rPr>
          <w:rFonts w:ascii="Times New Roman"/>
          <w:b/>
          <w:color w:val="231F20"/>
          <w:spacing w:val="38"/>
          <w:w w:val="95"/>
          <w:sz w:val="24"/>
        </w:rPr>
        <w:t> </w:t>
      </w:r>
      <w:r>
        <w:rPr>
          <w:rFonts w:ascii="Times New Roman"/>
          <w:b/>
          <w:color w:val="231F20"/>
          <w:w w:val="95"/>
          <w:sz w:val="24"/>
        </w:rPr>
        <w:t>1934</w:t>
      </w:r>
    </w:p>
    <w:p>
      <w:pPr>
        <w:tabs>
          <w:tab w:pos="4526" w:val="left" w:leader="none"/>
        </w:tabs>
        <w:spacing w:before="61"/>
        <w:ind w:left="1128" w:right="0" w:firstLine="0"/>
        <w:jc w:val="left"/>
        <w:rPr>
          <w:rFonts w:ascii="Times New Roman"/>
          <w:b/>
          <w:sz w:val="20"/>
        </w:rPr>
      </w:pPr>
      <w:r>
        <w:rPr>
          <w:rFonts w:ascii="Times New Roman"/>
          <w:b/>
          <w:color w:val="231F20"/>
          <w:sz w:val="20"/>
        </w:rPr>
        <w:t>For</w:t>
      </w:r>
      <w:r>
        <w:rPr>
          <w:rFonts w:ascii="Times New Roman"/>
          <w:b/>
          <w:color w:val="231F20"/>
          <w:spacing w:val="-17"/>
          <w:sz w:val="20"/>
        </w:rPr>
        <w:t> </w:t>
      </w:r>
      <w:r>
        <w:rPr>
          <w:rFonts w:ascii="Times New Roman"/>
          <w:b/>
          <w:color w:val="231F20"/>
          <w:sz w:val="20"/>
        </w:rPr>
        <w:t>the</w:t>
      </w:r>
      <w:r>
        <w:rPr>
          <w:rFonts w:ascii="Times New Roman"/>
          <w:b/>
          <w:color w:val="231F20"/>
          <w:spacing w:val="-18"/>
          <w:sz w:val="20"/>
        </w:rPr>
        <w:t> </w:t>
      </w:r>
      <w:r>
        <w:rPr>
          <w:rFonts w:ascii="Times New Roman"/>
          <w:b/>
          <w:color w:val="231F20"/>
          <w:sz w:val="20"/>
        </w:rPr>
        <w:t>transition</w:t>
      </w:r>
      <w:r>
        <w:rPr>
          <w:rFonts w:ascii="Times New Roman"/>
          <w:b/>
          <w:color w:val="231F20"/>
          <w:spacing w:val="-16"/>
          <w:sz w:val="20"/>
        </w:rPr>
        <w:t> </w:t>
      </w:r>
      <w:r>
        <w:rPr>
          <w:rFonts w:ascii="Times New Roman"/>
          <w:b/>
          <w:color w:val="231F20"/>
          <w:sz w:val="20"/>
        </w:rPr>
        <w:t>period</w:t>
      </w:r>
      <w:r>
        <w:rPr>
          <w:rFonts w:ascii="Times New Roman"/>
          <w:b/>
          <w:color w:val="231F20"/>
          <w:spacing w:val="-17"/>
          <w:sz w:val="20"/>
        </w:rPr>
        <w:t> </w:t>
      </w:r>
      <w:r>
        <w:rPr>
          <w:rFonts w:ascii="Times New Roman"/>
          <w:b/>
          <w:color w:val="231F20"/>
          <w:sz w:val="20"/>
        </w:rPr>
        <w:t>from</w:t>
        <w:tab/>
        <w:t>to</w:t>
      </w:r>
    </w:p>
    <w:p>
      <w:pPr>
        <w:spacing w:line="204" w:lineRule="exact" w:before="130"/>
        <w:ind w:left="0" w:right="18" w:firstLine="0"/>
        <w:jc w:val="center"/>
        <w:rPr>
          <w:rFonts w:ascii="Times New Roman"/>
          <w:b/>
          <w:sz w:val="20"/>
        </w:rPr>
      </w:pPr>
      <w:r>
        <w:rPr>
          <w:rFonts w:ascii="Times New Roman"/>
          <w:b/>
          <w:color w:val="231F20"/>
          <w:sz w:val="20"/>
        </w:rPr>
        <w:t>Commission File No. 1-7259</w:t>
      </w:r>
    </w:p>
    <w:p>
      <w:pPr>
        <w:spacing w:line="519" w:lineRule="exact" w:before="0"/>
        <w:ind w:left="0" w:right="16" w:firstLine="0"/>
        <w:jc w:val="center"/>
        <w:rPr>
          <w:rFonts w:ascii="Times New Roman"/>
          <w:b/>
          <w:sz w:val="48"/>
        </w:rPr>
      </w:pPr>
      <w:r>
        <w:rPr>
          <w:rFonts w:ascii="Times New Roman"/>
          <w:b/>
          <w:color w:val="231F20"/>
          <w:w w:val="95"/>
          <w:sz w:val="48"/>
        </w:rPr>
        <w:t>Southwest Airlines Co.</w:t>
      </w:r>
    </w:p>
    <w:p>
      <w:pPr>
        <w:spacing w:line="181" w:lineRule="exact" w:before="0"/>
        <w:ind w:left="0" w:right="17" w:firstLine="0"/>
        <w:jc w:val="center"/>
        <w:rPr>
          <w:b w:val="0"/>
          <w:i/>
          <w:sz w:val="16"/>
        </w:rPr>
      </w:pPr>
      <w:r>
        <w:rPr>
          <w:b w:val="0"/>
          <w:i/>
          <w:color w:val="231F20"/>
          <w:w w:val="85"/>
          <w:sz w:val="16"/>
        </w:rPr>
        <w:t>(Exact name of registrant as specified in its charter)</w:t>
      </w:r>
    </w:p>
    <w:p>
      <w:pPr>
        <w:spacing w:after="0" w:line="181" w:lineRule="exact"/>
        <w:jc w:val="center"/>
        <w:rPr>
          <w:sz w:val="16"/>
        </w:rPr>
        <w:sectPr>
          <w:headerReference w:type="even" r:id="rId452"/>
          <w:pgSz w:w="12240" w:h="15840"/>
          <w:pgMar w:header="0" w:footer="0" w:top="1500" w:bottom="0" w:left="840" w:right="1540"/>
        </w:sectPr>
      </w:pPr>
    </w:p>
    <w:p>
      <w:pPr>
        <w:pStyle w:val="Heading3"/>
        <w:spacing w:line="223" w:lineRule="exact" w:before="140"/>
        <w:ind w:left="1474"/>
        <w:jc w:val="center"/>
      </w:pPr>
      <w:r>
        <w:rPr>
          <w:color w:val="231F20"/>
        </w:rPr>
        <w:t>Texas</w:t>
      </w:r>
    </w:p>
    <w:p>
      <w:pPr>
        <w:spacing w:line="230" w:lineRule="auto" w:before="0"/>
        <w:ind w:left="1740" w:right="266" w:hanging="2"/>
        <w:jc w:val="center"/>
        <w:rPr>
          <w:b w:val="0"/>
          <w:i/>
          <w:sz w:val="16"/>
        </w:rPr>
      </w:pPr>
      <w:r>
        <w:rPr>
          <w:b w:val="0"/>
          <w:i/>
          <w:color w:val="231F20"/>
          <w:w w:val="85"/>
          <w:sz w:val="16"/>
        </w:rPr>
        <w:t>(State or other jurisdiction of </w:t>
      </w:r>
      <w:r>
        <w:rPr>
          <w:b w:val="0"/>
          <w:i/>
          <w:color w:val="231F20"/>
          <w:w w:val="80"/>
          <w:sz w:val="16"/>
        </w:rPr>
        <w:t>incorporation  or organization)</w:t>
      </w:r>
    </w:p>
    <w:p>
      <w:pPr>
        <w:pStyle w:val="Heading3"/>
        <w:spacing w:line="220" w:lineRule="exact" w:before="69"/>
        <w:ind w:left="2137" w:right="7" w:hanging="122"/>
      </w:pPr>
      <w:r>
        <w:rPr>
          <w:color w:val="231F20"/>
        </w:rPr>
        <w:t>P.O. Box 36611 </w:t>
      </w:r>
      <w:r>
        <w:rPr>
          <w:color w:val="231F20"/>
          <w:w w:val="95"/>
        </w:rPr>
        <w:t>Dallas, Texas</w:t>
      </w:r>
    </w:p>
    <w:p>
      <w:pPr>
        <w:spacing w:line="173" w:lineRule="exact" w:before="0"/>
        <w:ind w:left="1469" w:right="0" w:firstLine="0"/>
        <w:jc w:val="center"/>
        <w:rPr>
          <w:b w:val="0"/>
          <w:i/>
          <w:sz w:val="16"/>
        </w:rPr>
      </w:pPr>
      <w:r>
        <w:rPr>
          <w:b w:val="0"/>
          <w:i/>
          <w:color w:val="231F20"/>
          <w:w w:val="85"/>
          <w:sz w:val="16"/>
        </w:rPr>
        <w:t>(Address</w:t>
      </w:r>
      <w:r>
        <w:rPr>
          <w:b w:val="0"/>
          <w:i/>
          <w:color w:val="231F20"/>
          <w:spacing w:val="-24"/>
          <w:w w:val="85"/>
          <w:sz w:val="16"/>
        </w:rPr>
        <w:t> </w:t>
      </w:r>
      <w:r>
        <w:rPr>
          <w:b w:val="0"/>
          <w:i/>
          <w:color w:val="231F20"/>
          <w:w w:val="85"/>
          <w:sz w:val="16"/>
        </w:rPr>
        <w:t>of</w:t>
      </w:r>
      <w:r>
        <w:rPr>
          <w:b w:val="0"/>
          <w:i/>
          <w:color w:val="231F20"/>
          <w:spacing w:val="-23"/>
          <w:w w:val="85"/>
          <w:sz w:val="16"/>
        </w:rPr>
        <w:t> </w:t>
      </w:r>
      <w:r>
        <w:rPr>
          <w:b w:val="0"/>
          <w:i/>
          <w:color w:val="231F20"/>
          <w:w w:val="85"/>
          <w:sz w:val="16"/>
        </w:rPr>
        <w:t>principal</w:t>
      </w:r>
      <w:r>
        <w:rPr>
          <w:b w:val="0"/>
          <w:i/>
          <w:color w:val="231F20"/>
          <w:spacing w:val="-24"/>
          <w:w w:val="85"/>
          <w:sz w:val="16"/>
        </w:rPr>
        <w:t> </w:t>
      </w:r>
      <w:r>
        <w:rPr>
          <w:b w:val="0"/>
          <w:i/>
          <w:color w:val="231F20"/>
          <w:w w:val="85"/>
          <w:sz w:val="16"/>
        </w:rPr>
        <w:t>executive</w:t>
      </w:r>
      <w:r>
        <w:rPr>
          <w:b w:val="0"/>
          <w:i/>
          <w:color w:val="231F20"/>
          <w:spacing w:val="-23"/>
          <w:w w:val="85"/>
          <w:sz w:val="16"/>
        </w:rPr>
        <w:t> </w:t>
      </w:r>
      <w:r>
        <w:rPr>
          <w:b w:val="0"/>
          <w:i/>
          <w:color w:val="231F20"/>
          <w:w w:val="85"/>
          <w:sz w:val="16"/>
        </w:rPr>
        <w:t>offices)</w:t>
      </w:r>
    </w:p>
    <w:p>
      <w:pPr>
        <w:pStyle w:val="Heading3"/>
        <w:spacing w:line="223" w:lineRule="exact" w:before="140"/>
        <w:ind w:left="1540" w:right="2185"/>
        <w:jc w:val="center"/>
      </w:pPr>
      <w:r>
        <w:rPr>
          <w:b w:val="0"/>
        </w:rPr>
        <w:br w:type="column"/>
      </w:r>
      <w:r>
        <w:rPr>
          <w:color w:val="231F20"/>
        </w:rPr>
        <w:t>74-1563240</w:t>
      </w:r>
    </w:p>
    <w:p>
      <w:pPr>
        <w:spacing w:line="230" w:lineRule="auto" w:before="0"/>
        <w:ind w:left="1469" w:right="2115" w:firstLine="1"/>
        <w:jc w:val="center"/>
        <w:rPr>
          <w:b w:val="0"/>
          <w:i/>
          <w:sz w:val="16"/>
        </w:rPr>
      </w:pPr>
      <w:r>
        <w:rPr>
          <w:b w:val="0"/>
          <w:i/>
          <w:color w:val="231F20"/>
          <w:w w:val="85"/>
          <w:sz w:val="16"/>
        </w:rPr>
        <w:t>(I.R.S. Employer </w:t>
      </w:r>
      <w:r>
        <w:rPr>
          <w:b w:val="0"/>
          <w:i/>
          <w:color w:val="231F20"/>
          <w:w w:val="85"/>
          <w:sz w:val="16"/>
        </w:rPr>
        <w:t>Identification No.)</w:t>
      </w:r>
    </w:p>
    <w:p>
      <w:pPr>
        <w:pStyle w:val="Heading3"/>
        <w:spacing w:line="223" w:lineRule="exact" w:before="59"/>
        <w:ind w:left="1540" w:right="2185"/>
        <w:jc w:val="center"/>
      </w:pPr>
      <w:r>
        <w:rPr>
          <w:color w:val="231F20"/>
        </w:rPr>
        <w:t>75235-1611</w:t>
      </w:r>
    </w:p>
    <w:p>
      <w:pPr>
        <w:spacing w:line="181" w:lineRule="exact" w:before="0"/>
        <w:ind w:left="1538" w:right="2185" w:firstLine="0"/>
        <w:jc w:val="center"/>
        <w:rPr>
          <w:b w:val="0"/>
          <w:i/>
          <w:sz w:val="16"/>
        </w:rPr>
      </w:pPr>
      <w:r>
        <w:rPr>
          <w:b w:val="0"/>
          <w:i/>
          <w:color w:val="231F20"/>
          <w:w w:val="95"/>
          <w:sz w:val="16"/>
        </w:rPr>
        <w:t>(Zip Code)</w:t>
      </w:r>
    </w:p>
    <w:p>
      <w:pPr>
        <w:spacing w:after="0" w:line="181" w:lineRule="exact"/>
        <w:jc w:val="center"/>
        <w:rPr>
          <w:sz w:val="16"/>
        </w:rPr>
        <w:sectPr>
          <w:type w:val="continuous"/>
          <w:pgSz w:w="12240" w:h="15840"/>
          <w:pgMar w:top="1180" w:bottom="280" w:left="840" w:right="1540"/>
          <w:cols w:num="2" w:equalWidth="0">
            <w:col w:w="3868" w:space="1260"/>
            <w:col w:w="4732"/>
          </w:cols>
        </w:sectPr>
      </w:pPr>
    </w:p>
    <w:p>
      <w:pPr>
        <w:pStyle w:val="Heading3"/>
        <w:spacing w:line="249" w:lineRule="auto" w:before="90"/>
        <w:ind w:left="2781" w:right="2798"/>
        <w:jc w:val="center"/>
      </w:pPr>
      <w:r>
        <w:rPr>
          <w:color w:val="231F20"/>
          <w:w w:val="95"/>
        </w:rPr>
        <w:t>Registrant’s telephone number, including area code: </w:t>
      </w:r>
      <w:r>
        <w:rPr>
          <w:color w:val="231F20"/>
        </w:rPr>
        <w:t>(214)  792-4000</w:t>
      </w:r>
    </w:p>
    <w:p>
      <w:pPr>
        <w:spacing w:before="41"/>
        <w:ind w:left="0" w:right="17" w:firstLine="0"/>
        <w:jc w:val="center"/>
        <w:rPr>
          <w:rFonts w:ascii="Times New Roman"/>
          <w:b/>
          <w:sz w:val="20"/>
        </w:rPr>
      </w:pPr>
      <w:r>
        <w:rPr>
          <w:rFonts w:ascii="Times New Roman"/>
          <w:b/>
          <w:color w:val="231F20"/>
          <w:sz w:val="20"/>
        </w:rPr>
        <w:t>Securities registered pursuant to Section 12(b) of the Act:</w:t>
      </w:r>
    </w:p>
    <w:p>
      <w:pPr>
        <w:tabs>
          <w:tab w:pos="5819" w:val="left" w:leader="none"/>
        </w:tabs>
        <w:spacing w:before="40" w:after="14"/>
        <w:ind w:left="1905" w:right="0" w:firstLine="0"/>
        <w:jc w:val="left"/>
        <w:rPr>
          <w:rFonts w:ascii="Times New Roman"/>
          <w:b/>
          <w:sz w:val="16"/>
        </w:rPr>
      </w:pPr>
      <w:r>
        <w:rPr>
          <w:rFonts w:ascii="Times New Roman"/>
          <w:b/>
          <w:color w:val="231F20"/>
          <w:sz w:val="16"/>
        </w:rPr>
        <w:t>Title of</w:t>
      </w:r>
      <w:r>
        <w:rPr>
          <w:rFonts w:ascii="Times New Roman"/>
          <w:b/>
          <w:color w:val="231F20"/>
          <w:spacing w:val="-15"/>
          <w:sz w:val="16"/>
        </w:rPr>
        <w:t> </w:t>
      </w:r>
      <w:r>
        <w:rPr>
          <w:rFonts w:ascii="Times New Roman"/>
          <w:b/>
          <w:color w:val="231F20"/>
          <w:sz w:val="16"/>
        </w:rPr>
        <w:t>Each</w:t>
      </w:r>
      <w:r>
        <w:rPr>
          <w:rFonts w:ascii="Times New Roman"/>
          <w:b/>
          <w:color w:val="231F20"/>
          <w:spacing w:val="-8"/>
          <w:sz w:val="16"/>
        </w:rPr>
        <w:t> </w:t>
      </w:r>
      <w:r>
        <w:rPr>
          <w:rFonts w:ascii="Times New Roman"/>
          <w:b/>
          <w:color w:val="231F20"/>
          <w:sz w:val="16"/>
        </w:rPr>
        <w:t>Class</w:t>
        <w:tab/>
        <w:t>Name</w:t>
      </w:r>
      <w:r>
        <w:rPr>
          <w:rFonts w:ascii="Times New Roman"/>
          <w:b/>
          <w:color w:val="231F20"/>
          <w:spacing w:val="-24"/>
          <w:sz w:val="16"/>
        </w:rPr>
        <w:t> </w:t>
      </w:r>
      <w:r>
        <w:rPr>
          <w:rFonts w:ascii="Times New Roman"/>
          <w:b/>
          <w:color w:val="231F20"/>
          <w:sz w:val="16"/>
        </w:rPr>
        <w:t>of</w:t>
      </w:r>
      <w:r>
        <w:rPr>
          <w:rFonts w:ascii="Times New Roman"/>
          <w:b/>
          <w:color w:val="231F20"/>
          <w:spacing w:val="-24"/>
          <w:sz w:val="16"/>
        </w:rPr>
        <w:t> </w:t>
      </w:r>
      <w:r>
        <w:rPr>
          <w:rFonts w:ascii="Times New Roman"/>
          <w:b/>
          <w:color w:val="231F20"/>
          <w:sz w:val="16"/>
        </w:rPr>
        <w:t>Each</w:t>
      </w:r>
      <w:r>
        <w:rPr>
          <w:rFonts w:ascii="Times New Roman"/>
          <w:b/>
          <w:color w:val="231F20"/>
          <w:spacing w:val="-23"/>
          <w:sz w:val="16"/>
        </w:rPr>
        <w:t> </w:t>
      </w:r>
      <w:r>
        <w:rPr>
          <w:rFonts w:ascii="Times New Roman"/>
          <w:b/>
          <w:color w:val="231F20"/>
          <w:sz w:val="16"/>
        </w:rPr>
        <w:t>Exchange</w:t>
      </w:r>
      <w:r>
        <w:rPr>
          <w:rFonts w:ascii="Times New Roman"/>
          <w:b/>
          <w:color w:val="231F20"/>
          <w:spacing w:val="-24"/>
          <w:sz w:val="16"/>
        </w:rPr>
        <w:t> </w:t>
      </w:r>
      <w:r>
        <w:rPr>
          <w:rFonts w:ascii="Times New Roman"/>
          <w:b/>
          <w:color w:val="231F20"/>
          <w:sz w:val="16"/>
        </w:rPr>
        <w:t>on</w:t>
      </w:r>
      <w:r>
        <w:rPr>
          <w:rFonts w:ascii="Times New Roman"/>
          <w:b/>
          <w:color w:val="231F20"/>
          <w:spacing w:val="-24"/>
          <w:sz w:val="16"/>
        </w:rPr>
        <w:t> </w:t>
      </w:r>
      <w:r>
        <w:rPr>
          <w:rFonts w:ascii="Times New Roman"/>
          <w:b/>
          <w:color w:val="231F20"/>
          <w:sz w:val="16"/>
        </w:rPr>
        <w:t>Which</w:t>
      </w:r>
      <w:r>
        <w:rPr>
          <w:rFonts w:ascii="Times New Roman"/>
          <w:b/>
          <w:color w:val="231F20"/>
          <w:spacing w:val="-24"/>
          <w:sz w:val="16"/>
        </w:rPr>
        <w:t> </w:t>
      </w:r>
      <w:r>
        <w:rPr>
          <w:rFonts w:ascii="Times New Roman"/>
          <w:b/>
          <w:color w:val="231F20"/>
          <w:sz w:val="16"/>
        </w:rPr>
        <w:t>Registered</w:t>
      </w:r>
    </w:p>
    <w:p>
      <w:pPr>
        <w:tabs>
          <w:tab w:pos="5813" w:val="left" w:leader="none"/>
        </w:tabs>
        <w:spacing w:line="20" w:lineRule="exact"/>
        <w:ind w:left="1899" w:right="0" w:firstLine="0"/>
        <w:rPr>
          <w:rFonts w:ascii="Times New Roman"/>
          <w:sz w:val="2"/>
        </w:rPr>
      </w:pPr>
      <w:r>
        <w:rPr>
          <w:rFonts w:ascii="Times New Roman"/>
          <w:sz w:val="2"/>
        </w:rPr>
        <w:pict>
          <v:group style="width:62.1pt;height:.550pt;mso-position-horizontal-relative:char;mso-position-vertical-relative:line" coordorigin="0,0" coordsize="1242,11">
            <v:line style="position:absolute" from="6,6" to="1236,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150.7pt;height:.550pt;mso-position-horizontal-relative:char;mso-position-vertical-relative:line" coordorigin="0,0" coordsize="3014,11">
            <v:line style="position:absolute" from="6,6" to="3008,6" stroked="true" strokeweight=".51022pt" strokecolor="#231f20">
              <v:stroke dashstyle="solid"/>
            </v:line>
          </v:group>
        </w:pict>
      </w:r>
      <w:r>
        <w:rPr>
          <w:rFonts w:ascii="Times New Roman"/>
          <w:sz w:val="2"/>
        </w:rPr>
      </w:r>
    </w:p>
    <w:p>
      <w:pPr>
        <w:pStyle w:val="BodyText"/>
        <w:tabs>
          <w:tab w:pos="4885" w:val="left" w:leader="none"/>
        </w:tabs>
        <w:spacing w:before="22"/>
        <w:ind w:right="103"/>
        <w:jc w:val="center"/>
        <w:rPr>
          <w:b w:val="0"/>
        </w:rPr>
      </w:pPr>
      <w:r>
        <w:rPr>
          <w:b w:val="0"/>
          <w:color w:val="231F20"/>
          <w:w w:val="90"/>
        </w:rPr>
        <w:t>Common</w:t>
      </w:r>
      <w:r>
        <w:rPr>
          <w:b w:val="0"/>
          <w:color w:val="231F20"/>
          <w:spacing w:val="-34"/>
          <w:w w:val="90"/>
        </w:rPr>
        <w:t> </w:t>
      </w:r>
      <w:r>
        <w:rPr>
          <w:b w:val="0"/>
          <w:color w:val="231F20"/>
          <w:w w:val="90"/>
        </w:rPr>
        <w:t>Stock</w:t>
      </w:r>
      <w:r>
        <w:rPr>
          <w:b w:val="0"/>
          <w:color w:val="231F20"/>
          <w:spacing w:val="-34"/>
          <w:w w:val="90"/>
        </w:rPr>
        <w:t> </w:t>
      </w:r>
      <w:r>
        <w:rPr>
          <w:b w:val="0"/>
          <w:color w:val="231F20"/>
          <w:w w:val="90"/>
        </w:rPr>
        <w:t>($1.00</w:t>
      </w:r>
      <w:r>
        <w:rPr>
          <w:b w:val="0"/>
          <w:color w:val="231F20"/>
          <w:spacing w:val="-34"/>
          <w:w w:val="90"/>
        </w:rPr>
        <w:t> </w:t>
      </w:r>
      <w:r>
        <w:rPr>
          <w:b w:val="0"/>
          <w:color w:val="231F20"/>
          <w:w w:val="90"/>
        </w:rPr>
        <w:t>par</w:t>
      </w:r>
      <w:r>
        <w:rPr>
          <w:b w:val="0"/>
          <w:color w:val="231F20"/>
          <w:spacing w:val="-34"/>
          <w:w w:val="90"/>
        </w:rPr>
        <w:t> </w:t>
      </w:r>
      <w:r>
        <w:rPr>
          <w:b w:val="0"/>
          <w:color w:val="231F20"/>
          <w:w w:val="90"/>
        </w:rPr>
        <w:t>value)</w:t>
        <w:tab/>
      </w:r>
      <w:r>
        <w:rPr>
          <w:b w:val="0"/>
          <w:color w:val="231F20"/>
          <w:w w:val="85"/>
        </w:rPr>
        <w:t>New</w:t>
      </w:r>
      <w:r>
        <w:rPr>
          <w:b w:val="0"/>
          <w:color w:val="231F20"/>
          <w:spacing w:val="-22"/>
          <w:w w:val="85"/>
        </w:rPr>
        <w:t> </w:t>
      </w:r>
      <w:r>
        <w:rPr>
          <w:b w:val="0"/>
          <w:color w:val="231F20"/>
          <w:w w:val="85"/>
        </w:rPr>
        <w:t>York</w:t>
      </w:r>
      <w:r>
        <w:rPr>
          <w:b w:val="0"/>
          <w:color w:val="231F20"/>
          <w:spacing w:val="-19"/>
          <w:w w:val="85"/>
        </w:rPr>
        <w:t> </w:t>
      </w:r>
      <w:r>
        <w:rPr>
          <w:b w:val="0"/>
          <w:color w:val="231F20"/>
          <w:w w:val="85"/>
        </w:rPr>
        <w:t>Stock</w:t>
      </w:r>
      <w:r>
        <w:rPr>
          <w:b w:val="0"/>
          <w:color w:val="231F20"/>
          <w:spacing w:val="-20"/>
          <w:w w:val="85"/>
        </w:rPr>
        <w:t> </w:t>
      </w:r>
      <w:r>
        <w:rPr>
          <w:b w:val="0"/>
          <w:color w:val="231F20"/>
          <w:w w:val="85"/>
        </w:rPr>
        <w:t>Exchange,</w:t>
      </w:r>
      <w:r>
        <w:rPr>
          <w:b w:val="0"/>
          <w:color w:val="231F20"/>
          <w:spacing w:val="-22"/>
          <w:w w:val="85"/>
        </w:rPr>
        <w:t> </w:t>
      </w:r>
      <w:r>
        <w:rPr>
          <w:b w:val="0"/>
          <w:color w:val="231F20"/>
          <w:w w:val="85"/>
        </w:rPr>
        <w:t>Inc.</w:t>
      </w:r>
    </w:p>
    <w:p>
      <w:pPr>
        <w:pStyle w:val="Heading3"/>
        <w:spacing w:line="252" w:lineRule="auto" w:before="80"/>
        <w:ind w:left="2526" w:right="2543"/>
        <w:jc w:val="center"/>
      </w:pPr>
      <w:r>
        <w:rPr>
          <w:color w:val="231F20"/>
        </w:rPr>
        <w:t>Securities</w:t>
      </w:r>
      <w:r>
        <w:rPr>
          <w:color w:val="231F20"/>
          <w:spacing w:val="-13"/>
        </w:rPr>
        <w:t> </w:t>
      </w:r>
      <w:r>
        <w:rPr>
          <w:color w:val="231F20"/>
        </w:rPr>
        <w:t>registered</w:t>
      </w:r>
      <w:r>
        <w:rPr>
          <w:color w:val="231F20"/>
          <w:spacing w:val="-13"/>
        </w:rPr>
        <w:t> </w:t>
      </w:r>
      <w:r>
        <w:rPr>
          <w:color w:val="231F20"/>
        </w:rPr>
        <w:t>pursuant</w:t>
      </w:r>
      <w:r>
        <w:rPr>
          <w:color w:val="231F20"/>
          <w:spacing w:val="-13"/>
        </w:rPr>
        <w:t> </w:t>
      </w:r>
      <w:r>
        <w:rPr>
          <w:color w:val="231F20"/>
        </w:rPr>
        <w:t>to</w:t>
      </w:r>
      <w:r>
        <w:rPr>
          <w:color w:val="231F20"/>
          <w:spacing w:val="-13"/>
        </w:rPr>
        <w:t> </w:t>
      </w:r>
      <w:r>
        <w:rPr>
          <w:color w:val="231F20"/>
        </w:rPr>
        <w:t>Section</w:t>
      </w:r>
      <w:r>
        <w:rPr>
          <w:color w:val="231F20"/>
          <w:spacing w:val="-14"/>
        </w:rPr>
        <w:t> </w:t>
      </w:r>
      <w:r>
        <w:rPr>
          <w:color w:val="231F20"/>
        </w:rPr>
        <w:t>12(g)</w:t>
      </w:r>
      <w:r>
        <w:rPr>
          <w:color w:val="231F20"/>
          <w:spacing w:val="-14"/>
        </w:rPr>
        <w:t> </w:t>
      </w:r>
      <w:r>
        <w:rPr>
          <w:color w:val="231F20"/>
        </w:rPr>
        <w:t>of</w:t>
      </w:r>
      <w:r>
        <w:rPr>
          <w:color w:val="231F20"/>
          <w:spacing w:val="-13"/>
        </w:rPr>
        <w:t> </w:t>
      </w:r>
      <w:r>
        <w:rPr>
          <w:color w:val="231F20"/>
        </w:rPr>
        <w:t>the</w:t>
      </w:r>
      <w:r>
        <w:rPr>
          <w:color w:val="231F20"/>
          <w:spacing w:val="-14"/>
        </w:rPr>
        <w:t> </w:t>
      </w:r>
      <w:r>
        <w:rPr>
          <w:color w:val="231F20"/>
        </w:rPr>
        <w:t>Act: None</w:t>
      </w:r>
    </w:p>
    <w:p>
      <w:pPr>
        <w:pStyle w:val="BodyText"/>
        <w:spacing w:line="222" w:lineRule="exact" w:before="39"/>
        <w:ind w:left="520"/>
        <w:rPr>
          <w:b w:val="0"/>
        </w:rPr>
      </w:pPr>
      <w:r>
        <w:rPr>
          <w:b w:val="0"/>
          <w:color w:val="231F20"/>
          <w:w w:val="80"/>
        </w:rPr>
        <w:t>Indicate</w:t>
      </w:r>
      <w:r>
        <w:rPr>
          <w:b w:val="0"/>
          <w:color w:val="231F20"/>
          <w:spacing w:val="-29"/>
          <w:w w:val="80"/>
        </w:rPr>
        <w:t> </w:t>
      </w:r>
      <w:r>
        <w:rPr>
          <w:b w:val="0"/>
          <w:color w:val="231F20"/>
          <w:w w:val="80"/>
        </w:rPr>
        <w:t>by</w:t>
      </w:r>
      <w:r>
        <w:rPr>
          <w:b w:val="0"/>
          <w:color w:val="231F20"/>
          <w:spacing w:val="-27"/>
          <w:w w:val="80"/>
        </w:rPr>
        <w:t> </w:t>
      </w:r>
      <w:r>
        <w:rPr>
          <w:b w:val="0"/>
          <w:color w:val="231F20"/>
          <w:w w:val="80"/>
        </w:rPr>
        <w:t>check</w:t>
      </w:r>
      <w:r>
        <w:rPr>
          <w:b w:val="0"/>
          <w:color w:val="231F20"/>
          <w:spacing w:val="-29"/>
          <w:w w:val="80"/>
        </w:rPr>
        <w:t> </w:t>
      </w:r>
      <w:r>
        <w:rPr>
          <w:b w:val="0"/>
          <w:color w:val="231F20"/>
          <w:w w:val="80"/>
        </w:rPr>
        <w:t>mark</w:t>
      </w:r>
      <w:r>
        <w:rPr>
          <w:b w:val="0"/>
          <w:color w:val="231F20"/>
          <w:spacing w:val="-27"/>
          <w:w w:val="80"/>
        </w:rPr>
        <w:t> </w:t>
      </w:r>
      <w:r>
        <w:rPr>
          <w:b w:val="0"/>
          <w:color w:val="231F20"/>
          <w:w w:val="80"/>
        </w:rPr>
        <w:t>whether</w:t>
      </w:r>
      <w:r>
        <w:rPr>
          <w:b w:val="0"/>
          <w:color w:val="231F20"/>
          <w:spacing w:val="-28"/>
          <w:w w:val="80"/>
        </w:rPr>
        <w:t> </w:t>
      </w:r>
      <w:r>
        <w:rPr>
          <w:b w:val="0"/>
          <w:color w:val="231F20"/>
          <w:w w:val="80"/>
        </w:rPr>
        <w:t>the</w:t>
      </w:r>
      <w:r>
        <w:rPr>
          <w:b w:val="0"/>
          <w:color w:val="231F20"/>
          <w:spacing w:val="-27"/>
          <w:w w:val="80"/>
        </w:rPr>
        <w:t> </w:t>
      </w:r>
      <w:r>
        <w:rPr>
          <w:b w:val="0"/>
          <w:color w:val="231F20"/>
          <w:w w:val="80"/>
        </w:rPr>
        <w:t>registrant</w:t>
      </w:r>
      <w:r>
        <w:rPr>
          <w:b w:val="0"/>
          <w:color w:val="231F20"/>
          <w:spacing w:val="-27"/>
          <w:w w:val="80"/>
        </w:rPr>
        <w:t> </w:t>
      </w:r>
      <w:r>
        <w:rPr>
          <w:b w:val="0"/>
          <w:color w:val="231F20"/>
          <w:w w:val="80"/>
        </w:rPr>
        <w:t>is</w:t>
      </w:r>
      <w:r>
        <w:rPr>
          <w:b w:val="0"/>
          <w:color w:val="231F20"/>
          <w:spacing w:val="-26"/>
          <w:w w:val="80"/>
        </w:rPr>
        <w:t> </w:t>
      </w:r>
      <w:r>
        <w:rPr>
          <w:b w:val="0"/>
          <w:color w:val="231F20"/>
          <w:w w:val="80"/>
        </w:rPr>
        <w:t>a</w:t>
      </w:r>
      <w:r>
        <w:rPr>
          <w:b w:val="0"/>
          <w:color w:val="231F20"/>
          <w:spacing w:val="-27"/>
          <w:w w:val="80"/>
        </w:rPr>
        <w:t> </w:t>
      </w:r>
      <w:r>
        <w:rPr>
          <w:b w:val="0"/>
          <w:color w:val="231F20"/>
          <w:w w:val="80"/>
        </w:rPr>
        <w:t>well-known</w:t>
      </w:r>
      <w:r>
        <w:rPr>
          <w:b w:val="0"/>
          <w:color w:val="231F20"/>
          <w:spacing w:val="-29"/>
          <w:w w:val="80"/>
        </w:rPr>
        <w:t> </w:t>
      </w:r>
      <w:r>
        <w:rPr>
          <w:b w:val="0"/>
          <w:color w:val="231F20"/>
          <w:w w:val="80"/>
        </w:rPr>
        <w:t>seasoned</w:t>
      </w:r>
      <w:r>
        <w:rPr>
          <w:b w:val="0"/>
          <w:color w:val="231F20"/>
          <w:spacing w:val="-27"/>
          <w:w w:val="80"/>
        </w:rPr>
        <w:t> </w:t>
      </w:r>
      <w:r>
        <w:rPr>
          <w:b w:val="0"/>
          <w:color w:val="231F20"/>
          <w:w w:val="80"/>
        </w:rPr>
        <w:t>issuer,</w:t>
      </w:r>
      <w:r>
        <w:rPr>
          <w:b w:val="0"/>
          <w:color w:val="231F20"/>
          <w:spacing w:val="-27"/>
          <w:w w:val="80"/>
        </w:rPr>
        <w:t> </w:t>
      </w:r>
      <w:r>
        <w:rPr>
          <w:b w:val="0"/>
          <w:color w:val="231F20"/>
          <w:w w:val="80"/>
        </w:rPr>
        <w:t>as</w:t>
      </w:r>
      <w:r>
        <w:rPr>
          <w:b w:val="0"/>
          <w:color w:val="231F20"/>
          <w:spacing w:val="-27"/>
          <w:w w:val="80"/>
        </w:rPr>
        <w:t> </w:t>
      </w:r>
      <w:r>
        <w:rPr>
          <w:b w:val="0"/>
          <w:color w:val="231F20"/>
          <w:w w:val="80"/>
        </w:rPr>
        <w:t>defined</w:t>
      </w:r>
      <w:r>
        <w:rPr>
          <w:b w:val="0"/>
          <w:color w:val="231F20"/>
          <w:spacing w:val="-29"/>
          <w:w w:val="80"/>
        </w:rPr>
        <w:t> </w:t>
      </w:r>
      <w:r>
        <w:rPr>
          <w:b w:val="0"/>
          <w:color w:val="231F20"/>
          <w:w w:val="80"/>
        </w:rPr>
        <w:t>in</w:t>
      </w:r>
      <w:r>
        <w:rPr>
          <w:b w:val="0"/>
          <w:color w:val="231F20"/>
          <w:spacing w:val="-27"/>
          <w:w w:val="80"/>
        </w:rPr>
        <w:t> </w:t>
      </w:r>
      <w:r>
        <w:rPr>
          <w:b w:val="0"/>
          <w:color w:val="231F20"/>
          <w:w w:val="80"/>
        </w:rPr>
        <w:t>Rule</w:t>
      </w:r>
      <w:r>
        <w:rPr>
          <w:b w:val="0"/>
          <w:color w:val="231F20"/>
          <w:spacing w:val="-29"/>
          <w:w w:val="80"/>
        </w:rPr>
        <w:t> </w:t>
      </w:r>
      <w:r>
        <w:rPr>
          <w:b w:val="0"/>
          <w:color w:val="231F20"/>
          <w:w w:val="80"/>
        </w:rPr>
        <w:t>405</w:t>
      </w:r>
      <w:r>
        <w:rPr>
          <w:b w:val="0"/>
          <w:color w:val="231F20"/>
          <w:spacing w:val="-27"/>
          <w:w w:val="80"/>
        </w:rPr>
        <w:t> </w:t>
      </w:r>
      <w:r>
        <w:rPr>
          <w:b w:val="0"/>
          <w:color w:val="231F20"/>
          <w:w w:val="80"/>
        </w:rPr>
        <w:t>of</w:t>
      </w:r>
      <w:r>
        <w:rPr>
          <w:b w:val="0"/>
          <w:color w:val="231F20"/>
          <w:spacing w:val="-27"/>
          <w:w w:val="80"/>
        </w:rPr>
        <w:t> </w:t>
      </w:r>
      <w:r>
        <w:rPr>
          <w:b w:val="0"/>
          <w:color w:val="231F20"/>
          <w:w w:val="80"/>
        </w:rPr>
        <w:t>the</w:t>
      </w:r>
      <w:r>
        <w:rPr>
          <w:b w:val="0"/>
          <w:color w:val="231F20"/>
          <w:spacing w:val="-27"/>
          <w:w w:val="80"/>
        </w:rPr>
        <w:t> </w:t>
      </w:r>
      <w:r>
        <w:rPr>
          <w:b w:val="0"/>
          <w:color w:val="231F20"/>
          <w:w w:val="80"/>
        </w:rPr>
        <w:t>Securities</w:t>
      </w:r>
      <w:r>
        <w:rPr>
          <w:b w:val="0"/>
          <w:color w:val="231F20"/>
          <w:spacing w:val="-27"/>
          <w:w w:val="80"/>
        </w:rPr>
        <w:t> </w:t>
      </w:r>
      <w:r>
        <w:rPr>
          <w:b w:val="0"/>
          <w:color w:val="231F20"/>
          <w:w w:val="80"/>
        </w:rPr>
        <w:t>Act.</w:t>
      </w:r>
    </w:p>
    <w:p>
      <w:pPr>
        <w:pStyle w:val="BodyText"/>
        <w:tabs>
          <w:tab w:pos="1038" w:val="left" w:leader="none"/>
        </w:tabs>
        <w:spacing w:line="222" w:lineRule="exact"/>
        <w:ind w:left="120"/>
        <w:rPr>
          <w:b w:val="0"/>
        </w:rPr>
      </w:pPr>
      <w:r>
        <w:rPr>
          <w:b w:val="0"/>
          <w:color w:val="231F20"/>
        </w:rPr>
        <w:t>Yes</w:t>
      </w:r>
      <w:r>
        <w:rPr>
          <w:b w:val="0"/>
          <w:color w:val="231F20"/>
          <w:spacing w:val="16"/>
        </w:rPr>
        <w:t> </w:t>
      </w:r>
      <w:r>
        <w:rPr>
          <w:b w:val="0"/>
          <w:color w:val="231F20"/>
        </w:rPr>
        <w:t>¥</w:t>
        <w:tab/>
        <w:t>No</w:t>
      </w:r>
      <w:r>
        <w:rPr>
          <w:b w:val="0"/>
          <w:color w:val="231F20"/>
          <w:spacing w:val="24"/>
        </w:rPr>
        <w:t> </w:t>
      </w:r>
      <w:r>
        <w:rPr>
          <w:b w:val="0"/>
          <w:color w:val="231F20"/>
          <w:w w:val="105"/>
        </w:rPr>
        <w:t>n</w:t>
      </w:r>
    </w:p>
    <w:p>
      <w:pPr>
        <w:pStyle w:val="BodyText"/>
        <w:spacing w:line="210" w:lineRule="exact" w:before="69"/>
        <w:ind w:left="120" w:right="137" w:firstLine="400"/>
        <w:jc w:val="both"/>
        <w:rPr>
          <w:b w:val="0"/>
        </w:rPr>
      </w:pPr>
      <w:r>
        <w:rPr>
          <w:b w:val="0"/>
          <w:color w:val="231F20"/>
          <w:w w:val="80"/>
        </w:rPr>
        <w:t>Indicate</w:t>
      </w:r>
      <w:r>
        <w:rPr>
          <w:b w:val="0"/>
          <w:color w:val="231F20"/>
          <w:spacing w:val="-18"/>
          <w:w w:val="80"/>
        </w:rPr>
        <w:t> </w:t>
      </w:r>
      <w:r>
        <w:rPr>
          <w:b w:val="0"/>
          <w:color w:val="231F20"/>
          <w:w w:val="80"/>
        </w:rPr>
        <w:t>by</w:t>
      </w:r>
      <w:r>
        <w:rPr>
          <w:b w:val="0"/>
          <w:color w:val="231F20"/>
          <w:spacing w:val="-18"/>
          <w:w w:val="80"/>
        </w:rPr>
        <w:t> </w:t>
      </w:r>
      <w:r>
        <w:rPr>
          <w:b w:val="0"/>
          <w:color w:val="231F20"/>
          <w:w w:val="80"/>
        </w:rPr>
        <w:t>check</w:t>
      </w:r>
      <w:r>
        <w:rPr>
          <w:b w:val="0"/>
          <w:color w:val="231F20"/>
          <w:spacing w:val="-19"/>
          <w:w w:val="80"/>
        </w:rPr>
        <w:t> </w:t>
      </w:r>
      <w:r>
        <w:rPr>
          <w:b w:val="0"/>
          <w:color w:val="231F20"/>
          <w:w w:val="80"/>
        </w:rPr>
        <w:t>mark</w:t>
      </w:r>
      <w:r>
        <w:rPr>
          <w:b w:val="0"/>
          <w:color w:val="231F20"/>
          <w:spacing w:val="-18"/>
          <w:w w:val="80"/>
        </w:rPr>
        <w:t> </w:t>
      </w:r>
      <w:r>
        <w:rPr>
          <w:b w:val="0"/>
          <w:color w:val="231F20"/>
          <w:w w:val="80"/>
        </w:rPr>
        <w:t>whether</w:t>
      </w:r>
      <w:r>
        <w:rPr>
          <w:b w:val="0"/>
          <w:color w:val="231F20"/>
          <w:spacing w:val="-18"/>
          <w:w w:val="80"/>
        </w:rPr>
        <w:t> </w:t>
      </w:r>
      <w:r>
        <w:rPr>
          <w:b w:val="0"/>
          <w:color w:val="231F20"/>
          <w:w w:val="80"/>
        </w:rPr>
        <w:t>the</w:t>
      </w:r>
      <w:r>
        <w:rPr>
          <w:b w:val="0"/>
          <w:color w:val="231F20"/>
          <w:spacing w:val="-18"/>
          <w:w w:val="80"/>
        </w:rPr>
        <w:t> </w:t>
      </w:r>
      <w:r>
        <w:rPr>
          <w:b w:val="0"/>
          <w:color w:val="231F20"/>
          <w:w w:val="80"/>
        </w:rPr>
        <w:t>registrant</w:t>
      </w:r>
      <w:r>
        <w:rPr>
          <w:b w:val="0"/>
          <w:color w:val="231F20"/>
          <w:spacing w:val="-17"/>
          <w:w w:val="80"/>
        </w:rPr>
        <w:t> </w:t>
      </w:r>
      <w:r>
        <w:rPr>
          <w:b w:val="0"/>
          <w:color w:val="231F20"/>
          <w:w w:val="80"/>
        </w:rPr>
        <w:t>is</w:t>
      </w:r>
      <w:r>
        <w:rPr>
          <w:b w:val="0"/>
          <w:color w:val="231F20"/>
          <w:spacing w:val="-17"/>
          <w:w w:val="80"/>
        </w:rPr>
        <w:t> </w:t>
      </w:r>
      <w:r>
        <w:rPr>
          <w:b w:val="0"/>
          <w:color w:val="231F20"/>
          <w:w w:val="80"/>
        </w:rPr>
        <w:t>not</w:t>
      </w:r>
      <w:r>
        <w:rPr>
          <w:b w:val="0"/>
          <w:color w:val="231F20"/>
          <w:spacing w:val="-17"/>
          <w:w w:val="80"/>
        </w:rPr>
        <w:t> </w:t>
      </w:r>
      <w:r>
        <w:rPr>
          <w:b w:val="0"/>
          <w:color w:val="231F20"/>
          <w:w w:val="80"/>
        </w:rPr>
        <w:t>required</w:t>
      </w:r>
      <w:r>
        <w:rPr>
          <w:b w:val="0"/>
          <w:color w:val="231F20"/>
          <w:spacing w:val="-19"/>
          <w:w w:val="80"/>
        </w:rPr>
        <w:t> </w:t>
      </w:r>
      <w:r>
        <w:rPr>
          <w:b w:val="0"/>
          <w:color w:val="231F20"/>
          <w:w w:val="80"/>
        </w:rPr>
        <w:t>to</w:t>
      </w:r>
      <w:r>
        <w:rPr>
          <w:b w:val="0"/>
          <w:color w:val="231F20"/>
          <w:spacing w:val="-17"/>
          <w:w w:val="80"/>
        </w:rPr>
        <w:t> </w:t>
      </w:r>
      <w:r>
        <w:rPr>
          <w:b w:val="0"/>
          <w:color w:val="231F20"/>
          <w:w w:val="80"/>
        </w:rPr>
        <w:t>file</w:t>
      </w:r>
      <w:r>
        <w:rPr>
          <w:b w:val="0"/>
          <w:color w:val="231F20"/>
          <w:spacing w:val="-18"/>
          <w:w w:val="80"/>
        </w:rPr>
        <w:t> </w:t>
      </w:r>
      <w:r>
        <w:rPr>
          <w:b w:val="0"/>
          <w:color w:val="231F20"/>
          <w:w w:val="80"/>
        </w:rPr>
        <w:t>reports</w:t>
      </w:r>
      <w:r>
        <w:rPr>
          <w:b w:val="0"/>
          <w:color w:val="231F20"/>
          <w:spacing w:val="-17"/>
          <w:w w:val="80"/>
        </w:rPr>
        <w:t> </w:t>
      </w:r>
      <w:r>
        <w:rPr>
          <w:b w:val="0"/>
          <w:color w:val="231F20"/>
          <w:w w:val="80"/>
        </w:rPr>
        <w:t>pursuant</w:t>
      </w:r>
      <w:r>
        <w:rPr>
          <w:b w:val="0"/>
          <w:color w:val="231F20"/>
          <w:spacing w:val="-17"/>
          <w:w w:val="80"/>
        </w:rPr>
        <w:t> </w:t>
      </w:r>
      <w:r>
        <w:rPr>
          <w:b w:val="0"/>
          <w:color w:val="231F20"/>
          <w:w w:val="80"/>
        </w:rPr>
        <w:t>to</w:t>
      </w:r>
      <w:r>
        <w:rPr>
          <w:b w:val="0"/>
          <w:color w:val="231F20"/>
          <w:spacing w:val="-18"/>
          <w:w w:val="80"/>
        </w:rPr>
        <w:t> </w:t>
      </w:r>
      <w:r>
        <w:rPr>
          <w:b w:val="0"/>
          <w:color w:val="231F20"/>
          <w:w w:val="80"/>
        </w:rPr>
        <w:t>Section</w:t>
      </w:r>
      <w:r>
        <w:rPr>
          <w:b w:val="0"/>
          <w:color w:val="231F20"/>
          <w:spacing w:val="-18"/>
          <w:w w:val="80"/>
        </w:rPr>
        <w:t> </w:t>
      </w:r>
      <w:r>
        <w:rPr>
          <w:b w:val="0"/>
          <w:color w:val="231F20"/>
          <w:w w:val="80"/>
        </w:rPr>
        <w:t>13</w:t>
      </w:r>
      <w:r>
        <w:rPr>
          <w:b w:val="0"/>
          <w:color w:val="231F20"/>
          <w:spacing w:val="-17"/>
          <w:w w:val="80"/>
        </w:rPr>
        <w:t> </w:t>
      </w:r>
      <w:r>
        <w:rPr>
          <w:b w:val="0"/>
          <w:color w:val="231F20"/>
          <w:w w:val="80"/>
        </w:rPr>
        <w:t>or</w:t>
      </w:r>
      <w:r>
        <w:rPr>
          <w:b w:val="0"/>
          <w:color w:val="231F20"/>
          <w:spacing w:val="-17"/>
          <w:w w:val="80"/>
        </w:rPr>
        <w:t> </w:t>
      </w:r>
      <w:r>
        <w:rPr>
          <w:b w:val="0"/>
          <w:color w:val="231F20"/>
          <w:w w:val="80"/>
        </w:rPr>
        <w:t>Section</w:t>
      </w:r>
      <w:r>
        <w:rPr>
          <w:b w:val="0"/>
          <w:color w:val="231F20"/>
          <w:spacing w:val="-19"/>
          <w:w w:val="80"/>
        </w:rPr>
        <w:t> </w:t>
      </w:r>
      <w:r>
        <w:rPr>
          <w:b w:val="0"/>
          <w:color w:val="231F20"/>
          <w:w w:val="80"/>
        </w:rPr>
        <w:t>15(d)</w:t>
      </w:r>
      <w:r>
        <w:rPr>
          <w:b w:val="0"/>
          <w:color w:val="231F20"/>
          <w:spacing w:val="-17"/>
          <w:w w:val="80"/>
        </w:rPr>
        <w:t> </w:t>
      </w:r>
      <w:r>
        <w:rPr>
          <w:b w:val="0"/>
          <w:color w:val="231F20"/>
          <w:w w:val="80"/>
        </w:rPr>
        <w:t>of</w:t>
      </w:r>
      <w:r>
        <w:rPr>
          <w:b w:val="0"/>
          <w:color w:val="231F20"/>
          <w:spacing w:val="-17"/>
          <w:w w:val="80"/>
        </w:rPr>
        <w:t> </w:t>
      </w:r>
      <w:r>
        <w:rPr>
          <w:b w:val="0"/>
          <w:color w:val="231F20"/>
          <w:w w:val="80"/>
        </w:rPr>
        <w:t>the </w:t>
      </w:r>
      <w:r>
        <w:rPr>
          <w:b w:val="0"/>
          <w:color w:val="231F20"/>
          <w:w w:val="90"/>
        </w:rPr>
        <w:t>Act.   Yes  </w:t>
      </w:r>
      <w:r>
        <w:rPr>
          <w:b w:val="0"/>
          <w:color w:val="231F20"/>
        </w:rPr>
        <w:t>n      </w:t>
      </w:r>
      <w:r>
        <w:rPr>
          <w:b w:val="0"/>
          <w:color w:val="231F20"/>
          <w:w w:val="90"/>
        </w:rPr>
        <w:t>No </w:t>
      </w:r>
      <w:r>
        <w:rPr>
          <w:b w:val="0"/>
          <w:color w:val="231F20"/>
          <w:spacing w:val="13"/>
          <w:w w:val="90"/>
        </w:rPr>
        <w:t> </w:t>
      </w:r>
      <w:r>
        <w:rPr>
          <w:b w:val="0"/>
          <w:color w:val="231F20"/>
        </w:rPr>
        <w:t>¥</w:t>
      </w:r>
    </w:p>
    <w:p>
      <w:pPr>
        <w:pStyle w:val="BodyText"/>
        <w:spacing w:line="210" w:lineRule="exact" w:before="72"/>
        <w:ind w:left="120" w:right="137" w:firstLine="400"/>
        <w:jc w:val="both"/>
        <w:rPr>
          <w:b w:val="0"/>
        </w:rPr>
      </w:pPr>
      <w:r>
        <w:rPr>
          <w:b w:val="0"/>
          <w:color w:val="231F20"/>
          <w:w w:val="85"/>
        </w:rPr>
        <w:t>Indicate</w:t>
      </w:r>
      <w:r>
        <w:rPr>
          <w:b w:val="0"/>
          <w:color w:val="231F20"/>
          <w:spacing w:val="-29"/>
          <w:w w:val="85"/>
        </w:rPr>
        <w:t> </w:t>
      </w:r>
      <w:r>
        <w:rPr>
          <w:b w:val="0"/>
          <w:color w:val="231F20"/>
          <w:w w:val="85"/>
        </w:rPr>
        <w:t>by</w:t>
      </w:r>
      <w:r>
        <w:rPr>
          <w:b w:val="0"/>
          <w:color w:val="231F20"/>
          <w:spacing w:val="-28"/>
          <w:w w:val="85"/>
        </w:rPr>
        <w:t> </w:t>
      </w:r>
      <w:r>
        <w:rPr>
          <w:b w:val="0"/>
          <w:color w:val="231F20"/>
          <w:w w:val="85"/>
        </w:rPr>
        <w:t>check</w:t>
      </w:r>
      <w:r>
        <w:rPr>
          <w:b w:val="0"/>
          <w:color w:val="231F20"/>
          <w:spacing w:val="-29"/>
          <w:w w:val="85"/>
        </w:rPr>
        <w:t> </w:t>
      </w:r>
      <w:r>
        <w:rPr>
          <w:b w:val="0"/>
          <w:color w:val="231F20"/>
          <w:w w:val="85"/>
        </w:rPr>
        <w:t>mark</w:t>
      </w:r>
      <w:r>
        <w:rPr>
          <w:b w:val="0"/>
          <w:color w:val="231F20"/>
          <w:spacing w:val="-28"/>
          <w:w w:val="85"/>
        </w:rPr>
        <w:t> </w:t>
      </w:r>
      <w:r>
        <w:rPr>
          <w:b w:val="0"/>
          <w:color w:val="231F20"/>
          <w:w w:val="85"/>
        </w:rPr>
        <w:t>whether</w:t>
      </w:r>
      <w:r>
        <w:rPr>
          <w:b w:val="0"/>
          <w:color w:val="231F20"/>
          <w:spacing w:val="-29"/>
          <w:w w:val="85"/>
        </w:rPr>
        <w:t> </w:t>
      </w:r>
      <w:r>
        <w:rPr>
          <w:b w:val="0"/>
          <w:color w:val="231F20"/>
          <w:w w:val="85"/>
        </w:rPr>
        <w:t>the</w:t>
      </w:r>
      <w:r>
        <w:rPr>
          <w:b w:val="0"/>
          <w:color w:val="231F20"/>
          <w:spacing w:val="-28"/>
          <w:w w:val="85"/>
        </w:rPr>
        <w:t> </w:t>
      </w:r>
      <w:r>
        <w:rPr>
          <w:b w:val="0"/>
          <w:color w:val="231F20"/>
          <w:w w:val="85"/>
        </w:rPr>
        <w:t>registrant</w:t>
      </w:r>
      <w:r>
        <w:rPr>
          <w:b w:val="0"/>
          <w:color w:val="231F20"/>
          <w:spacing w:val="-28"/>
          <w:w w:val="85"/>
        </w:rPr>
        <w:t> </w:t>
      </w:r>
      <w:r>
        <w:rPr>
          <w:b w:val="0"/>
          <w:color w:val="231F20"/>
          <w:w w:val="85"/>
        </w:rPr>
        <w:t>(1)</w:t>
      </w:r>
      <w:r>
        <w:rPr>
          <w:b w:val="0"/>
          <w:color w:val="231F20"/>
          <w:spacing w:val="-28"/>
          <w:w w:val="85"/>
        </w:rPr>
        <w:t> </w:t>
      </w:r>
      <w:r>
        <w:rPr>
          <w:b w:val="0"/>
          <w:color w:val="231F20"/>
          <w:w w:val="85"/>
        </w:rPr>
        <w:t>has</w:t>
      </w:r>
      <w:r>
        <w:rPr>
          <w:b w:val="0"/>
          <w:color w:val="231F20"/>
          <w:spacing w:val="-28"/>
          <w:w w:val="85"/>
        </w:rPr>
        <w:t> </w:t>
      </w:r>
      <w:r>
        <w:rPr>
          <w:b w:val="0"/>
          <w:color w:val="231F20"/>
          <w:w w:val="85"/>
        </w:rPr>
        <w:t>filed</w:t>
      </w:r>
      <w:r>
        <w:rPr>
          <w:b w:val="0"/>
          <w:color w:val="231F20"/>
          <w:spacing w:val="-28"/>
          <w:w w:val="85"/>
        </w:rPr>
        <w:t> </w:t>
      </w:r>
      <w:r>
        <w:rPr>
          <w:b w:val="0"/>
          <w:color w:val="231F20"/>
          <w:w w:val="85"/>
        </w:rPr>
        <w:t>all</w:t>
      </w:r>
      <w:r>
        <w:rPr>
          <w:b w:val="0"/>
          <w:color w:val="231F20"/>
          <w:spacing w:val="-29"/>
          <w:w w:val="85"/>
        </w:rPr>
        <w:t> </w:t>
      </w:r>
      <w:r>
        <w:rPr>
          <w:b w:val="0"/>
          <w:color w:val="231F20"/>
          <w:w w:val="85"/>
        </w:rPr>
        <w:t>reports</w:t>
      </w:r>
      <w:r>
        <w:rPr>
          <w:b w:val="0"/>
          <w:color w:val="231F20"/>
          <w:spacing w:val="-27"/>
          <w:w w:val="85"/>
        </w:rPr>
        <w:t> </w:t>
      </w:r>
      <w:r>
        <w:rPr>
          <w:b w:val="0"/>
          <w:color w:val="231F20"/>
          <w:w w:val="85"/>
        </w:rPr>
        <w:t>required</w:t>
      </w:r>
      <w:r>
        <w:rPr>
          <w:b w:val="0"/>
          <w:color w:val="231F20"/>
          <w:spacing w:val="-28"/>
          <w:w w:val="85"/>
        </w:rPr>
        <w:t> </w:t>
      </w:r>
      <w:r>
        <w:rPr>
          <w:b w:val="0"/>
          <w:color w:val="231F20"/>
          <w:w w:val="85"/>
        </w:rPr>
        <w:t>to</w:t>
      </w:r>
      <w:r>
        <w:rPr>
          <w:b w:val="0"/>
          <w:color w:val="231F20"/>
          <w:spacing w:val="-27"/>
          <w:w w:val="85"/>
        </w:rPr>
        <w:t> </w:t>
      </w:r>
      <w:r>
        <w:rPr>
          <w:b w:val="0"/>
          <w:color w:val="231F20"/>
          <w:w w:val="85"/>
        </w:rPr>
        <w:t>be</w:t>
      </w:r>
      <w:r>
        <w:rPr>
          <w:b w:val="0"/>
          <w:color w:val="231F20"/>
          <w:spacing w:val="-29"/>
          <w:w w:val="85"/>
        </w:rPr>
        <w:t> </w:t>
      </w:r>
      <w:r>
        <w:rPr>
          <w:b w:val="0"/>
          <w:color w:val="231F20"/>
          <w:w w:val="85"/>
        </w:rPr>
        <w:t>filed</w:t>
      </w:r>
      <w:r>
        <w:rPr>
          <w:b w:val="0"/>
          <w:color w:val="231F20"/>
          <w:spacing w:val="-28"/>
          <w:w w:val="85"/>
        </w:rPr>
        <w:t> </w:t>
      </w:r>
      <w:r>
        <w:rPr>
          <w:b w:val="0"/>
          <w:color w:val="231F20"/>
          <w:w w:val="85"/>
        </w:rPr>
        <w:t>by</w:t>
      </w:r>
      <w:r>
        <w:rPr>
          <w:b w:val="0"/>
          <w:color w:val="231F20"/>
          <w:spacing w:val="-28"/>
          <w:w w:val="85"/>
        </w:rPr>
        <w:t> </w:t>
      </w:r>
      <w:r>
        <w:rPr>
          <w:b w:val="0"/>
          <w:color w:val="231F20"/>
          <w:w w:val="85"/>
        </w:rPr>
        <w:t>Section</w:t>
      </w:r>
      <w:r>
        <w:rPr>
          <w:b w:val="0"/>
          <w:color w:val="231F20"/>
          <w:spacing w:val="-29"/>
          <w:w w:val="85"/>
        </w:rPr>
        <w:t> </w:t>
      </w:r>
      <w:r>
        <w:rPr>
          <w:b w:val="0"/>
          <w:color w:val="231F20"/>
          <w:w w:val="85"/>
        </w:rPr>
        <w:t>13</w:t>
      </w:r>
      <w:r>
        <w:rPr>
          <w:b w:val="0"/>
          <w:color w:val="231F20"/>
          <w:spacing w:val="-28"/>
          <w:w w:val="85"/>
        </w:rPr>
        <w:t> </w:t>
      </w:r>
      <w:r>
        <w:rPr>
          <w:b w:val="0"/>
          <w:color w:val="231F20"/>
          <w:w w:val="85"/>
        </w:rPr>
        <w:t>or</w:t>
      </w:r>
      <w:r>
        <w:rPr>
          <w:b w:val="0"/>
          <w:color w:val="231F20"/>
          <w:spacing w:val="-28"/>
          <w:w w:val="85"/>
        </w:rPr>
        <w:t> </w:t>
      </w:r>
      <w:r>
        <w:rPr>
          <w:b w:val="0"/>
          <w:color w:val="231F20"/>
          <w:w w:val="85"/>
        </w:rPr>
        <w:t>15(d)</w:t>
      </w:r>
      <w:r>
        <w:rPr>
          <w:b w:val="0"/>
          <w:color w:val="231F20"/>
          <w:spacing w:val="-28"/>
          <w:w w:val="85"/>
        </w:rPr>
        <w:t> </w:t>
      </w:r>
      <w:r>
        <w:rPr>
          <w:b w:val="0"/>
          <w:color w:val="231F20"/>
          <w:w w:val="85"/>
        </w:rPr>
        <w:t>of</w:t>
      </w:r>
      <w:r>
        <w:rPr>
          <w:b w:val="0"/>
          <w:color w:val="231F20"/>
          <w:spacing w:val="-28"/>
          <w:w w:val="85"/>
        </w:rPr>
        <w:t> </w:t>
      </w:r>
      <w:r>
        <w:rPr>
          <w:b w:val="0"/>
          <w:color w:val="231F20"/>
          <w:w w:val="85"/>
        </w:rPr>
        <w:t>the </w:t>
      </w:r>
      <w:r>
        <w:rPr>
          <w:b w:val="0"/>
          <w:color w:val="231F20"/>
          <w:w w:val="80"/>
        </w:rPr>
        <w:t>Securities</w:t>
      </w:r>
      <w:r>
        <w:rPr>
          <w:b w:val="0"/>
          <w:color w:val="231F20"/>
          <w:spacing w:val="-20"/>
          <w:w w:val="80"/>
        </w:rPr>
        <w:t> </w:t>
      </w:r>
      <w:r>
        <w:rPr>
          <w:b w:val="0"/>
          <w:color w:val="231F20"/>
          <w:w w:val="80"/>
        </w:rPr>
        <w:t>Exchange</w:t>
      </w:r>
      <w:r>
        <w:rPr>
          <w:b w:val="0"/>
          <w:color w:val="231F20"/>
          <w:spacing w:val="-21"/>
          <w:w w:val="80"/>
        </w:rPr>
        <w:t> </w:t>
      </w:r>
      <w:r>
        <w:rPr>
          <w:b w:val="0"/>
          <w:color w:val="231F20"/>
          <w:w w:val="80"/>
        </w:rPr>
        <w:t>Act</w:t>
      </w:r>
      <w:r>
        <w:rPr>
          <w:b w:val="0"/>
          <w:color w:val="231F20"/>
          <w:spacing w:val="-19"/>
          <w:w w:val="80"/>
        </w:rPr>
        <w:t> </w:t>
      </w:r>
      <w:r>
        <w:rPr>
          <w:b w:val="0"/>
          <w:color w:val="231F20"/>
          <w:w w:val="80"/>
        </w:rPr>
        <w:t>of</w:t>
      </w:r>
      <w:r>
        <w:rPr>
          <w:b w:val="0"/>
          <w:color w:val="231F20"/>
          <w:spacing w:val="-19"/>
          <w:w w:val="80"/>
        </w:rPr>
        <w:t> </w:t>
      </w:r>
      <w:r>
        <w:rPr>
          <w:b w:val="0"/>
          <w:color w:val="231F20"/>
          <w:w w:val="80"/>
        </w:rPr>
        <w:t>1934</w:t>
      </w:r>
      <w:r>
        <w:rPr>
          <w:b w:val="0"/>
          <w:color w:val="231F20"/>
          <w:spacing w:val="-19"/>
          <w:w w:val="80"/>
        </w:rPr>
        <w:t> </w:t>
      </w:r>
      <w:r>
        <w:rPr>
          <w:b w:val="0"/>
          <w:color w:val="231F20"/>
          <w:w w:val="80"/>
        </w:rPr>
        <w:t>during</w:t>
      </w:r>
      <w:r>
        <w:rPr>
          <w:b w:val="0"/>
          <w:color w:val="231F20"/>
          <w:spacing w:val="-19"/>
          <w:w w:val="80"/>
        </w:rPr>
        <w:t> </w:t>
      </w:r>
      <w:r>
        <w:rPr>
          <w:b w:val="0"/>
          <w:color w:val="231F20"/>
          <w:w w:val="80"/>
        </w:rPr>
        <w:t>the</w:t>
      </w:r>
      <w:r>
        <w:rPr>
          <w:b w:val="0"/>
          <w:color w:val="231F20"/>
          <w:spacing w:val="-19"/>
          <w:w w:val="80"/>
        </w:rPr>
        <w:t> </w:t>
      </w:r>
      <w:r>
        <w:rPr>
          <w:b w:val="0"/>
          <w:color w:val="231F20"/>
          <w:w w:val="80"/>
        </w:rPr>
        <w:t>preceding</w:t>
      </w:r>
      <w:r>
        <w:rPr>
          <w:b w:val="0"/>
          <w:color w:val="231F20"/>
          <w:spacing w:val="-20"/>
          <w:w w:val="80"/>
        </w:rPr>
        <w:t> </w:t>
      </w:r>
      <w:r>
        <w:rPr>
          <w:b w:val="0"/>
          <w:color w:val="231F20"/>
          <w:w w:val="80"/>
        </w:rPr>
        <w:t>12</w:t>
      </w:r>
      <w:r>
        <w:rPr>
          <w:b w:val="0"/>
          <w:color w:val="231F20"/>
          <w:spacing w:val="-19"/>
          <w:w w:val="80"/>
        </w:rPr>
        <w:t> </w:t>
      </w:r>
      <w:r>
        <w:rPr>
          <w:b w:val="0"/>
          <w:color w:val="231F20"/>
          <w:w w:val="80"/>
        </w:rPr>
        <w:t>months</w:t>
      </w:r>
      <w:r>
        <w:rPr>
          <w:b w:val="0"/>
          <w:color w:val="231F20"/>
          <w:spacing w:val="-18"/>
          <w:w w:val="80"/>
        </w:rPr>
        <w:t> </w:t>
      </w:r>
      <w:r>
        <w:rPr>
          <w:b w:val="0"/>
          <w:color w:val="231F20"/>
          <w:w w:val="80"/>
        </w:rPr>
        <w:t>(or</w:t>
      </w:r>
      <w:r>
        <w:rPr>
          <w:b w:val="0"/>
          <w:color w:val="231F20"/>
          <w:spacing w:val="-19"/>
          <w:w w:val="80"/>
        </w:rPr>
        <w:t> </w:t>
      </w:r>
      <w:r>
        <w:rPr>
          <w:b w:val="0"/>
          <w:color w:val="231F20"/>
          <w:w w:val="80"/>
        </w:rPr>
        <w:t>for</w:t>
      </w:r>
      <w:r>
        <w:rPr>
          <w:b w:val="0"/>
          <w:color w:val="231F20"/>
          <w:spacing w:val="-19"/>
          <w:w w:val="80"/>
        </w:rPr>
        <w:t> </w:t>
      </w:r>
      <w:r>
        <w:rPr>
          <w:b w:val="0"/>
          <w:color w:val="231F20"/>
          <w:w w:val="80"/>
        </w:rPr>
        <w:t>such</w:t>
      </w:r>
      <w:r>
        <w:rPr>
          <w:b w:val="0"/>
          <w:color w:val="231F20"/>
          <w:spacing w:val="-19"/>
          <w:w w:val="80"/>
        </w:rPr>
        <w:t> </w:t>
      </w:r>
      <w:r>
        <w:rPr>
          <w:b w:val="0"/>
          <w:color w:val="231F20"/>
          <w:w w:val="80"/>
        </w:rPr>
        <w:t>shorter</w:t>
      </w:r>
      <w:r>
        <w:rPr>
          <w:b w:val="0"/>
          <w:color w:val="231F20"/>
          <w:spacing w:val="-18"/>
          <w:w w:val="80"/>
        </w:rPr>
        <w:t> </w:t>
      </w:r>
      <w:r>
        <w:rPr>
          <w:b w:val="0"/>
          <w:color w:val="231F20"/>
          <w:w w:val="80"/>
        </w:rPr>
        <w:t>period</w:t>
      </w:r>
      <w:r>
        <w:rPr>
          <w:b w:val="0"/>
          <w:color w:val="231F20"/>
          <w:spacing w:val="-19"/>
          <w:w w:val="80"/>
        </w:rPr>
        <w:t> </w:t>
      </w:r>
      <w:r>
        <w:rPr>
          <w:b w:val="0"/>
          <w:color w:val="231F20"/>
          <w:w w:val="80"/>
        </w:rPr>
        <w:t>that</w:t>
      </w:r>
      <w:r>
        <w:rPr>
          <w:b w:val="0"/>
          <w:color w:val="231F20"/>
          <w:spacing w:val="-19"/>
          <w:w w:val="80"/>
        </w:rPr>
        <w:t> </w:t>
      </w:r>
      <w:r>
        <w:rPr>
          <w:b w:val="0"/>
          <w:color w:val="231F20"/>
          <w:w w:val="80"/>
        </w:rPr>
        <w:t>the</w:t>
      </w:r>
      <w:r>
        <w:rPr>
          <w:b w:val="0"/>
          <w:color w:val="231F20"/>
          <w:spacing w:val="-19"/>
          <w:w w:val="80"/>
        </w:rPr>
        <w:t> </w:t>
      </w:r>
      <w:r>
        <w:rPr>
          <w:b w:val="0"/>
          <w:color w:val="231F20"/>
          <w:w w:val="80"/>
        </w:rPr>
        <w:t>registrant</w:t>
      </w:r>
      <w:r>
        <w:rPr>
          <w:b w:val="0"/>
          <w:color w:val="231F20"/>
          <w:spacing w:val="-17"/>
          <w:w w:val="80"/>
        </w:rPr>
        <w:t> </w:t>
      </w:r>
      <w:r>
        <w:rPr>
          <w:b w:val="0"/>
          <w:color w:val="231F20"/>
          <w:w w:val="80"/>
        </w:rPr>
        <w:t>was</w:t>
      </w:r>
      <w:r>
        <w:rPr>
          <w:b w:val="0"/>
          <w:color w:val="231F20"/>
          <w:spacing w:val="-19"/>
          <w:w w:val="80"/>
        </w:rPr>
        <w:t> </w:t>
      </w:r>
      <w:r>
        <w:rPr>
          <w:b w:val="0"/>
          <w:color w:val="231F20"/>
          <w:w w:val="80"/>
        </w:rPr>
        <w:t>required</w:t>
      </w:r>
      <w:r>
        <w:rPr>
          <w:b w:val="0"/>
          <w:color w:val="231F20"/>
          <w:spacing w:val="-19"/>
          <w:w w:val="80"/>
        </w:rPr>
        <w:t> </w:t>
      </w:r>
      <w:r>
        <w:rPr>
          <w:b w:val="0"/>
          <w:color w:val="231F20"/>
          <w:w w:val="80"/>
        </w:rPr>
        <w:t>to </w:t>
      </w:r>
      <w:r>
        <w:rPr>
          <w:b w:val="0"/>
          <w:color w:val="231F20"/>
          <w:w w:val="90"/>
        </w:rPr>
        <w:t>file</w:t>
      </w:r>
      <w:r>
        <w:rPr>
          <w:b w:val="0"/>
          <w:color w:val="231F20"/>
          <w:spacing w:val="-27"/>
          <w:w w:val="90"/>
        </w:rPr>
        <w:t> </w:t>
      </w:r>
      <w:r>
        <w:rPr>
          <w:b w:val="0"/>
          <w:color w:val="231F20"/>
          <w:w w:val="90"/>
        </w:rPr>
        <w:t>such</w:t>
      </w:r>
      <w:r>
        <w:rPr>
          <w:b w:val="0"/>
          <w:color w:val="231F20"/>
          <w:spacing w:val="-27"/>
          <w:w w:val="90"/>
        </w:rPr>
        <w:t> </w:t>
      </w:r>
      <w:r>
        <w:rPr>
          <w:b w:val="0"/>
          <w:color w:val="231F20"/>
          <w:w w:val="90"/>
        </w:rPr>
        <w:t>reports),</w:t>
      </w:r>
      <w:r>
        <w:rPr>
          <w:b w:val="0"/>
          <w:color w:val="231F20"/>
          <w:spacing w:val="-26"/>
          <w:w w:val="90"/>
        </w:rPr>
        <w:t> </w:t>
      </w:r>
      <w:r>
        <w:rPr>
          <w:b w:val="0"/>
          <w:color w:val="231F20"/>
          <w:w w:val="90"/>
        </w:rPr>
        <w:t>and</w:t>
      </w:r>
      <w:r>
        <w:rPr>
          <w:b w:val="0"/>
          <w:color w:val="231F20"/>
          <w:spacing w:val="-27"/>
          <w:w w:val="90"/>
        </w:rPr>
        <w:t> </w:t>
      </w:r>
      <w:r>
        <w:rPr>
          <w:b w:val="0"/>
          <w:color w:val="231F20"/>
        </w:rPr>
        <w:t>(2)</w:t>
      </w:r>
      <w:r>
        <w:rPr>
          <w:b w:val="0"/>
          <w:color w:val="231F20"/>
          <w:spacing w:val="-34"/>
        </w:rPr>
        <w:t> </w:t>
      </w:r>
      <w:r>
        <w:rPr>
          <w:b w:val="0"/>
          <w:color w:val="231F20"/>
          <w:w w:val="90"/>
        </w:rPr>
        <w:t>has</w:t>
      </w:r>
      <w:r>
        <w:rPr>
          <w:b w:val="0"/>
          <w:color w:val="231F20"/>
          <w:spacing w:val="-27"/>
          <w:w w:val="90"/>
        </w:rPr>
        <w:t> </w:t>
      </w:r>
      <w:r>
        <w:rPr>
          <w:b w:val="0"/>
          <w:color w:val="231F20"/>
          <w:w w:val="90"/>
        </w:rPr>
        <w:t>been</w:t>
      </w:r>
      <w:r>
        <w:rPr>
          <w:b w:val="0"/>
          <w:color w:val="231F20"/>
          <w:spacing w:val="-28"/>
          <w:w w:val="90"/>
        </w:rPr>
        <w:t> </w:t>
      </w:r>
      <w:r>
        <w:rPr>
          <w:b w:val="0"/>
          <w:color w:val="231F20"/>
          <w:w w:val="90"/>
        </w:rPr>
        <w:t>subject</w:t>
      </w:r>
      <w:r>
        <w:rPr>
          <w:b w:val="0"/>
          <w:color w:val="231F20"/>
          <w:spacing w:val="-28"/>
          <w:w w:val="90"/>
        </w:rPr>
        <w:t> </w:t>
      </w:r>
      <w:r>
        <w:rPr>
          <w:b w:val="0"/>
          <w:color w:val="231F20"/>
          <w:w w:val="90"/>
        </w:rPr>
        <w:t>to</w:t>
      </w:r>
      <w:r>
        <w:rPr>
          <w:b w:val="0"/>
          <w:color w:val="231F20"/>
          <w:spacing w:val="-27"/>
          <w:w w:val="90"/>
        </w:rPr>
        <w:t> </w:t>
      </w:r>
      <w:r>
        <w:rPr>
          <w:b w:val="0"/>
          <w:color w:val="231F20"/>
          <w:w w:val="90"/>
        </w:rPr>
        <w:t>such</w:t>
      </w:r>
      <w:r>
        <w:rPr>
          <w:b w:val="0"/>
          <w:color w:val="231F20"/>
          <w:spacing w:val="-27"/>
          <w:w w:val="90"/>
        </w:rPr>
        <w:t> </w:t>
      </w:r>
      <w:r>
        <w:rPr>
          <w:b w:val="0"/>
          <w:color w:val="231F20"/>
          <w:w w:val="90"/>
        </w:rPr>
        <w:t>filing</w:t>
      </w:r>
      <w:r>
        <w:rPr>
          <w:b w:val="0"/>
          <w:color w:val="231F20"/>
          <w:spacing w:val="-27"/>
          <w:w w:val="90"/>
        </w:rPr>
        <w:t> </w:t>
      </w:r>
      <w:r>
        <w:rPr>
          <w:b w:val="0"/>
          <w:color w:val="231F20"/>
          <w:w w:val="90"/>
        </w:rPr>
        <w:t>requirements</w:t>
      </w:r>
      <w:r>
        <w:rPr>
          <w:b w:val="0"/>
          <w:color w:val="231F20"/>
          <w:spacing w:val="-27"/>
          <w:w w:val="90"/>
        </w:rPr>
        <w:t> </w:t>
      </w:r>
      <w:r>
        <w:rPr>
          <w:b w:val="0"/>
          <w:color w:val="231F20"/>
          <w:w w:val="90"/>
        </w:rPr>
        <w:t>for</w:t>
      </w:r>
      <w:r>
        <w:rPr>
          <w:b w:val="0"/>
          <w:color w:val="231F20"/>
          <w:spacing w:val="-26"/>
          <w:w w:val="90"/>
        </w:rPr>
        <w:t> </w:t>
      </w:r>
      <w:r>
        <w:rPr>
          <w:b w:val="0"/>
          <w:color w:val="231F20"/>
          <w:w w:val="90"/>
        </w:rPr>
        <w:t>the</w:t>
      </w:r>
      <w:r>
        <w:rPr>
          <w:b w:val="0"/>
          <w:color w:val="231F20"/>
          <w:spacing w:val="-27"/>
          <w:w w:val="90"/>
        </w:rPr>
        <w:t> </w:t>
      </w:r>
      <w:r>
        <w:rPr>
          <w:b w:val="0"/>
          <w:color w:val="231F20"/>
          <w:w w:val="90"/>
        </w:rPr>
        <w:t>past</w:t>
      </w:r>
      <w:r>
        <w:rPr>
          <w:b w:val="0"/>
          <w:color w:val="231F20"/>
          <w:spacing w:val="-27"/>
          <w:w w:val="90"/>
        </w:rPr>
        <w:t> </w:t>
      </w:r>
      <w:r>
        <w:rPr>
          <w:b w:val="0"/>
          <w:color w:val="231F20"/>
          <w:w w:val="90"/>
        </w:rPr>
        <w:t>90</w:t>
      </w:r>
      <w:r>
        <w:rPr>
          <w:b w:val="0"/>
          <w:color w:val="231F20"/>
          <w:spacing w:val="-27"/>
          <w:w w:val="90"/>
        </w:rPr>
        <w:t> </w:t>
      </w:r>
      <w:r>
        <w:rPr>
          <w:b w:val="0"/>
          <w:color w:val="231F20"/>
          <w:w w:val="90"/>
        </w:rPr>
        <w:t>days.</w:t>
      </w:r>
      <w:r>
        <w:rPr>
          <w:b w:val="0"/>
          <w:color w:val="231F20"/>
          <w:spacing w:val="38"/>
          <w:w w:val="90"/>
        </w:rPr>
        <w:t> </w:t>
      </w:r>
      <w:r>
        <w:rPr>
          <w:b w:val="0"/>
          <w:color w:val="231F20"/>
          <w:w w:val="90"/>
        </w:rPr>
        <w:t>Yes</w:t>
      </w:r>
      <w:r>
        <w:rPr>
          <w:b w:val="0"/>
          <w:color w:val="231F20"/>
          <w:spacing w:val="-8"/>
          <w:w w:val="90"/>
        </w:rPr>
        <w:t> </w:t>
      </w:r>
      <w:r>
        <w:rPr>
          <w:b w:val="0"/>
          <w:color w:val="231F20"/>
        </w:rPr>
        <w:t>¥  </w:t>
      </w:r>
      <w:r>
        <w:rPr>
          <w:b w:val="0"/>
          <w:color w:val="231F20"/>
          <w:spacing w:val="2"/>
        </w:rPr>
        <w:t> </w:t>
      </w:r>
      <w:r>
        <w:rPr>
          <w:b w:val="0"/>
          <w:color w:val="231F20"/>
          <w:w w:val="90"/>
        </w:rPr>
        <w:t>No</w:t>
      </w:r>
      <w:r>
        <w:rPr>
          <w:b w:val="0"/>
          <w:color w:val="231F20"/>
          <w:spacing w:val="-10"/>
          <w:w w:val="90"/>
        </w:rPr>
        <w:t> </w:t>
      </w:r>
      <w:r>
        <w:rPr>
          <w:b w:val="0"/>
          <w:color w:val="231F20"/>
        </w:rPr>
        <w:t>n</w:t>
      </w:r>
    </w:p>
    <w:p>
      <w:pPr>
        <w:pStyle w:val="BodyText"/>
        <w:spacing w:line="210" w:lineRule="exact" w:before="72"/>
        <w:ind w:left="120" w:right="136" w:firstLine="400"/>
        <w:jc w:val="both"/>
        <w:rPr>
          <w:b w:val="0"/>
        </w:rPr>
      </w:pPr>
      <w:r>
        <w:rPr>
          <w:b w:val="0"/>
          <w:color w:val="231F20"/>
          <w:w w:val="80"/>
        </w:rPr>
        <w:t>Indicate</w:t>
      </w:r>
      <w:r>
        <w:rPr>
          <w:b w:val="0"/>
          <w:color w:val="231F20"/>
          <w:spacing w:val="-12"/>
          <w:w w:val="80"/>
        </w:rPr>
        <w:t> </w:t>
      </w:r>
      <w:r>
        <w:rPr>
          <w:b w:val="0"/>
          <w:color w:val="231F20"/>
          <w:w w:val="80"/>
        </w:rPr>
        <w:t>by</w:t>
      </w:r>
      <w:r>
        <w:rPr>
          <w:b w:val="0"/>
          <w:color w:val="231F20"/>
          <w:spacing w:val="-12"/>
          <w:w w:val="80"/>
        </w:rPr>
        <w:t> </w:t>
      </w:r>
      <w:r>
        <w:rPr>
          <w:b w:val="0"/>
          <w:color w:val="231F20"/>
          <w:w w:val="80"/>
        </w:rPr>
        <w:t>check</w:t>
      </w:r>
      <w:r>
        <w:rPr>
          <w:b w:val="0"/>
          <w:color w:val="231F20"/>
          <w:spacing w:val="-13"/>
          <w:w w:val="80"/>
        </w:rPr>
        <w:t> </w:t>
      </w:r>
      <w:r>
        <w:rPr>
          <w:b w:val="0"/>
          <w:color w:val="231F20"/>
          <w:w w:val="80"/>
        </w:rPr>
        <w:t>mark</w:t>
      </w:r>
      <w:r>
        <w:rPr>
          <w:b w:val="0"/>
          <w:color w:val="231F20"/>
          <w:spacing w:val="-12"/>
          <w:w w:val="80"/>
        </w:rPr>
        <w:t> </w:t>
      </w:r>
      <w:r>
        <w:rPr>
          <w:b w:val="0"/>
          <w:color w:val="231F20"/>
          <w:w w:val="80"/>
        </w:rPr>
        <w:t>if</w:t>
      </w:r>
      <w:r>
        <w:rPr>
          <w:b w:val="0"/>
          <w:color w:val="231F20"/>
          <w:spacing w:val="-10"/>
          <w:w w:val="80"/>
        </w:rPr>
        <w:t> </w:t>
      </w:r>
      <w:r>
        <w:rPr>
          <w:b w:val="0"/>
          <w:color w:val="231F20"/>
          <w:w w:val="80"/>
        </w:rPr>
        <w:t>disclosure</w:t>
      </w:r>
      <w:r>
        <w:rPr>
          <w:b w:val="0"/>
          <w:color w:val="231F20"/>
          <w:spacing w:val="-12"/>
          <w:w w:val="80"/>
        </w:rPr>
        <w:t> </w:t>
      </w:r>
      <w:r>
        <w:rPr>
          <w:b w:val="0"/>
          <w:color w:val="231F20"/>
          <w:w w:val="80"/>
        </w:rPr>
        <w:t>of</w:t>
      </w:r>
      <w:r>
        <w:rPr>
          <w:b w:val="0"/>
          <w:color w:val="231F20"/>
          <w:spacing w:val="-11"/>
          <w:w w:val="80"/>
        </w:rPr>
        <w:t> </w:t>
      </w:r>
      <w:r>
        <w:rPr>
          <w:b w:val="0"/>
          <w:color w:val="231F20"/>
          <w:w w:val="80"/>
        </w:rPr>
        <w:t>delinquent</w:t>
      </w:r>
      <w:r>
        <w:rPr>
          <w:b w:val="0"/>
          <w:color w:val="231F20"/>
          <w:spacing w:val="-13"/>
          <w:w w:val="80"/>
        </w:rPr>
        <w:t> </w:t>
      </w:r>
      <w:r>
        <w:rPr>
          <w:b w:val="0"/>
          <w:color w:val="231F20"/>
          <w:w w:val="80"/>
        </w:rPr>
        <w:t>filers</w:t>
      </w:r>
      <w:r>
        <w:rPr>
          <w:b w:val="0"/>
          <w:color w:val="231F20"/>
          <w:spacing w:val="-11"/>
          <w:w w:val="80"/>
        </w:rPr>
        <w:t> </w:t>
      </w:r>
      <w:r>
        <w:rPr>
          <w:b w:val="0"/>
          <w:color w:val="231F20"/>
          <w:w w:val="80"/>
        </w:rPr>
        <w:t>pursuant</w:t>
      </w:r>
      <w:r>
        <w:rPr>
          <w:b w:val="0"/>
          <w:color w:val="231F20"/>
          <w:spacing w:val="-10"/>
          <w:w w:val="80"/>
        </w:rPr>
        <w:t> </w:t>
      </w:r>
      <w:r>
        <w:rPr>
          <w:b w:val="0"/>
          <w:color w:val="231F20"/>
          <w:w w:val="80"/>
        </w:rPr>
        <w:t>to</w:t>
      </w:r>
      <w:r>
        <w:rPr>
          <w:b w:val="0"/>
          <w:color w:val="231F20"/>
          <w:spacing w:val="-11"/>
          <w:w w:val="80"/>
        </w:rPr>
        <w:t> </w:t>
      </w:r>
      <w:r>
        <w:rPr>
          <w:b w:val="0"/>
          <w:color w:val="231F20"/>
          <w:w w:val="80"/>
        </w:rPr>
        <w:t>Item</w:t>
      </w:r>
      <w:r>
        <w:rPr>
          <w:b w:val="0"/>
          <w:color w:val="231F20"/>
          <w:spacing w:val="-10"/>
          <w:w w:val="80"/>
        </w:rPr>
        <w:t> </w:t>
      </w:r>
      <w:r>
        <w:rPr>
          <w:b w:val="0"/>
          <w:color w:val="231F20"/>
          <w:w w:val="80"/>
        </w:rPr>
        <w:t>405</w:t>
      </w:r>
      <w:r>
        <w:rPr>
          <w:b w:val="0"/>
          <w:color w:val="231F20"/>
          <w:spacing w:val="-11"/>
          <w:w w:val="80"/>
        </w:rPr>
        <w:t> </w:t>
      </w:r>
      <w:r>
        <w:rPr>
          <w:b w:val="0"/>
          <w:color w:val="231F20"/>
          <w:w w:val="80"/>
        </w:rPr>
        <w:t>of</w:t>
      </w:r>
      <w:r>
        <w:rPr>
          <w:b w:val="0"/>
          <w:color w:val="231F20"/>
          <w:spacing w:val="-11"/>
          <w:w w:val="80"/>
        </w:rPr>
        <w:t> </w:t>
      </w:r>
      <w:r>
        <w:rPr>
          <w:b w:val="0"/>
          <w:color w:val="231F20"/>
          <w:w w:val="80"/>
        </w:rPr>
        <w:t>Regulation</w:t>
      </w:r>
      <w:r>
        <w:rPr>
          <w:b w:val="0"/>
          <w:color w:val="231F20"/>
          <w:spacing w:val="-14"/>
          <w:w w:val="80"/>
        </w:rPr>
        <w:t> </w:t>
      </w:r>
      <w:r>
        <w:rPr>
          <w:b w:val="0"/>
          <w:color w:val="231F20"/>
          <w:w w:val="80"/>
        </w:rPr>
        <w:t>S-K</w:t>
      </w:r>
      <w:r>
        <w:rPr>
          <w:b w:val="0"/>
          <w:color w:val="231F20"/>
          <w:spacing w:val="-11"/>
          <w:w w:val="80"/>
        </w:rPr>
        <w:t> </w:t>
      </w:r>
      <w:r>
        <w:rPr>
          <w:b w:val="0"/>
          <w:color w:val="231F20"/>
          <w:w w:val="80"/>
        </w:rPr>
        <w:t>is</w:t>
      </w:r>
      <w:r>
        <w:rPr>
          <w:b w:val="0"/>
          <w:color w:val="231F20"/>
          <w:spacing w:val="-11"/>
          <w:w w:val="80"/>
        </w:rPr>
        <w:t> </w:t>
      </w:r>
      <w:r>
        <w:rPr>
          <w:b w:val="0"/>
          <w:color w:val="231F20"/>
          <w:w w:val="80"/>
        </w:rPr>
        <w:t>not</w:t>
      </w:r>
      <w:r>
        <w:rPr>
          <w:b w:val="0"/>
          <w:color w:val="231F20"/>
          <w:spacing w:val="-10"/>
          <w:w w:val="80"/>
        </w:rPr>
        <w:t> </w:t>
      </w:r>
      <w:r>
        <w:rPr>
          <w:b w:val="0"/>
          <w:color w:val="231F20"/>
          <w:w w:val="80"/>
        </w:rPr>
        <w:t>contained</w:t>
      </w:r>
      <w:r>
        <w:rPr>
          <w:b w:val="0"/>
          <w:color w:val="231F20"/>
          <w:spacing w:val="-12"/>
          <w:w w:val="80"/>
        </w:rPr>
        <w:t> </w:t>
      </w:r>
      <w:r>
        <w:rPr>
          <w:b w:val="0"/>
          <w:color w:val="231F20"/>
          <w:w w:val="80"/>
        </w:rPr>
        <w:t>herein, and</w:t>
      </w:r>
      <w:r>
        <w:rPr>
          <w:b w:val="0"/>
          <w:color w:val="231F20"/>
          <w:spacing w:val="-11"/>
          <w:w w:val="80"/>
        </w:rPr>
        <w:t> </w:t>
      </w:r>
      <w:r>
        <w:rPr>
          <w:b w:val="0"/>
          <w:color w:val="231F20"/>
          <w:w w:val="80"/>
        </w:rPr>
        <w:t>will</w:t>
      </w:r>
      <w:r>
        <w:rPr>
          <w:b w:val="0"/>
          <w:color w:val="231F20"/>
          <w:spacing w:val="-11"/>
          <w:w w:val="80"/>
        </w:rPr>
        <w:t> </w:t>
      </w:r>
      <w:r>
        <w:rPr>
          <w:b w:val="0"/>
          <w:color w:val="231F20"/>
          <w:w w:val="80"/>
        </w:rPr>
        <w:t>not</w:t>
      </w:r>
      <w:r>
        <w:rPr>
          <w:b w:val="0"/>
          <w:color w:val="231F20"/>
          <w:spacing w:val="-10"/>
          <w:w w:val="80"/>
        </w:rPr>
        <w:t> </w:t>
      </w:r>
      <w:r>
        <w:rPr>
          <w:b w:val="0"/>
          <w:color w:val="231F20"/>
          <w:w w:val="80"/>
        </w:rPr>
        <w:t>be</w:t>
      </w:r>
      <w:r>
        <w:rPr>
          <w:b w:val="0"/>
          <w:color w:val="231F20"/>
          <w:spacing w:val="-11"/>
          <w:w w:val="80"/>
        </w:rPr>
        <w:t> </w:t>
      </w:r>
      <w:r>
        <w:rPr>
          <w:b w:val="0"/>
          <w:color w:val="231F20"/>
          <w:w w:val="80"/>
        </w:rPr>
        <w:t>contained,</w:t>
      </w:r>
      <w:r>
        <w:rPr>
          <w:b w:val="0"/>
          <w:color w:val="231F20"/>
          <w:spacing w:val="-11"/>
          <w:w w:val="80"/>
        </w:rPr>
        <w:t> </w:t>
      </w:r>
      <w:r>
        <w:rPr>
          <w:b w:val="0"/>
          <w:color w:val="231F20"/>
          <w:w w:val="80"/>
        </w:rPr>
        <w:t>to</w:t>
      </w:r>
      <w:r>
        <w:rPr>
          <w:b w:val="0"/>
          <w:color w:val="231F20"/>
          <w:spacing w:val="-10"/>
          <w:w w:val="80"/>
        </w:rPr>
        <w:t> </w:t>
      </w:r>
      <w:r>
        <w:rPr>
          <w:b w:val="0"/>
          <w:color w:val="231F20"/>
          <w:w w:val="80"/>
        </w:rPr>
        <w:t>the</w:t>
      </w:r>
      <w:r>
        <w:rPr>
          <w:b w:val="0"/>
          <w:color w:val="231F20"/>
          <w:spacing w:val="-11"/>
          <w:w w:val="80"/>
        </w:rPr>
        <w:t> </w:t>
      </w:r>
      <w:r>
        <w:rPr>
          <w:b w:val="0"/>
          <w:color w:val="231F20"/>
          <w:w w:val="80"/>
        </w:rPr>
        <w:t>best</w:t>
      </w:r>
      <w:r>
        <w:rPr>
          <w:b w:val="0"/>
          <w:color w:val="231F20"/>
          <w:spacing w:val="-10"/>
          <w:w w:val="80"/>
        </w:rPr>
        <w:t> </w:t>
      </w:r>
      <w:r>
        <w:rPr>
          <w:b w:val="0"/>
          <w:color w:val="231F20"/>
          <w:w w:val="80"/>
        </w:rPr>
        <w:t>of</w:t>
      </w:r>
      <w:r>
        <w:rPr>
          <w:b w:val="0"/>
          <w:color w:val="231F20"/>
          <w:spacing w:val="-11"/>
          <w:w w:val="80"/>
        </w:rPr>
        <w:t> </w:t>
      </w:r>
      <w:r>
        <w:rPr>
          <w:b w:val="0"/>
          <w:color w:val="231F20"/>
          <w:w w:val="80"/>
        </w:rPr>
        <w:t>registrant’s</w:t>
      </w:r>
      <w:r>
        <w:rPr>
          <w:b w:val="0"/>
          <w:color w:val="231F20"/>
          <w:spacing w:val="-9"/>
          <w:w w:val="80"/>
        </w:rPr>
        <w:t> </w:t>
      </w:r>
      <w:r>
        <w:rPr>
          <w:b w:val="0"/>
          <w:color w:val="231F20"/>
          <w:w w:val="80"/>
        </w:rPr>
        <w:t>knowledge,</w:t>
      </w:r>
      <w:r>
        <w:rPr>
          <w:b w:val="0"/>
          <w:color w:val="231F20"/>
          <w:spacing w:val="-13"/>
          <w:w w:val="80"/>
        </w:rPr>
        <w:t> </w:t>
      </w:r>
      <w:r>
        <w:rPr>
          <w:b w:val="0"/>
          <w:color w:val="231F20"/>
          <w:w w:val="80"/>
        </w:rPr>
        <w:t>in</w:t>
      </w:r>
      <w:r>
        <w:rPr>
          <w:b w:val="0"/>
          <w:color w:val="231F20"/>
          <w:spacing w:val="-10"/>
          <w:w w:val="80"/>
        </w:rPr>
        <w:t> </w:t>
      </w:r>
      <w:r>
        <w:rPr>
          <w:b w:val="0"/>
          <w:color w:val="231F20"/>
          <w:w w:val="80"/>
        </w:rPr>
        <w:t>definitive</w:t>
      </w:r>
      <w:r>
        <w:rPr>
          <w:b w:val="0"/>
          <w:color w:val="231F20"/>
          <w:spacing w:val="-11"/>
          <w:w w:val="80"/>
        </w:rPr>
        <w:t> </w:t>
      </w:r>
      <w:r>
        <w:rPr>
          <w:b w:val="0"/>
          <w:color w:val="231F20"/>
          <w:w w:val="80"/>
        </w:rPr>
        <w:t>proxy</w:t>
      </w:r>
      <w:r>
        <w:rPr>
          <w:b w:val="0"/>
          <w:color w:val="231F20"/>
          <w:spacing w:val="-11"/>
          <w:w w:val="80"/>
        </w:rPr>
        <w:t> </w:t>
      </w:r>
      <w:r>
        <w:rPr>
          <w:b w:val="0"/>
          <w:color w:val="231F20"/>
          <w:w w:val="80"/>
        </w:rPr>
        <w:t>or</w:t>
      </w:r>
      <w:r>
        <w:rPr>
          <w:b w:val="0"/>
          <w:color w:val="231F20"/>
          <w:spacing w:val="-9"/>
          <w:w w:val="80"/>
        </w:rPr>
        <w:t> </w:t>
      </w:r>
      <w:r>
        <w:rPr>
          <w:b w:val="0"/>
          <w:color w:val="231F20"/>
          <w:w w:val="80"/>
        </w:rPr>
        <w:t>information</w:t>
      </w:r>
      <w:r>
        <w:rPr>
          <w:b w:val="0"/>
          <w:color w:val="231F20"/>
          <w:spacing w:val="-10"/>
          <w:w w:val="80"/>
        </w:rPr>
        <w:t> </w:t>
      </w:r>
      <w:r>
        <w:rPr>
          <w:b w:val="0"/>
          <w:color w:val="231F20"/>
          <w:w w:val="80"/>
        </w:rPr>
        <w:t>statements</w:t>
      </w:r>
      <w:r>
        <w:rPr>
          <w:b w:val="0"/>
          <w:color w:val="231F20"/>
          <w:spacing w:val="-10"/>
          <w:w w:val="80"/>
        </w:rPr>
        <w:t> </w:t>
      </w:r>
      <w:r>
        <w:rPr>
          <w:b w:val="0"/>
          <w:color w:val="231F20"/>
          <w:w w:val="80"/>
        </w:rPr>
        <w:t>incorporated</w:t>
      </w:r>
      <w:r>
        <w:rPr>
          <w:b w:val="0"/>
          <w:color w:val="231F20"/>
          <w:spacing w:val="-11"/>
          <w:w w:val="80"/>
        </w:rPr>
        <w:t> </w:t>
      </w:r>
      <w:r>
        <w:rPr>
          <w:b w:val="0"/>
          <w:color w:val="231F20"/>
          <w:w w:val="80"/>
        </w:rPr>
        <w:t>by </w:t>
      </w:r>
      <w:r>
        <w:rPr>
          <w:b w:val="0"/>
          <w:color w:val="231F20"/>
          <w:w w:val="90"/>
        </w:rPr>
        <w:t>reference</w:t>
      </w:r>
      <w:r>
        <w:rPr>
          <w:b w:val="0"/>
          <w:color w:val="231F20"/>
          <w:spacing w:val="-30"/>
          <w:w w:val="90"/>
        </w:rPr>
        <w:t> </w:t>
      </w:r>
      <w:r>
        <w:rPr>
          <w:b w:val="0"/>
          <w:color w:val="231F20"/>
          <w:w w:val="90"/>
        </w:rPr>
        <w:t>in</w:t>
      </w:r>
      <w:r>
        <w:rPr>
          <w:b w:val="0"/>
          <w:color w:val="231F20"/>
          <w:spacing w:val="-29"/>
          <w:w w:val="90"/>
        </w:rPr>
        <w:t> </w:t>
      </w:r>
      <w:r>
        <w:rPr>
          <w:b w:val="0"/>
          <w:color w:val="231F20"/>
          <w:w w:val="90"/>
        </w:rPr>
        <w:t>Part</w:t>
      </w:r>
      <w:r>
        <w:rPr>
          <w:b w:val="0"/>
          <w:color w:val="231F20"/>
          <w:spacing w:val="-28"/>
          <w:w w:val="90"/>
        </w:rPr>
        <w:t> </w:t>
      </w:r>
      <w:r>
        <w:rPr>
          <w:b w:val="0"/>
          <w:color w:val="231F20"/>
          <w:w w:val="90"/>
        </w:rPr>
        <w:t>III</w:t>
      </w:r>
      <w:r>
        <w:rPr>
          <w:b w:val="0"/>
          <w:color w:val="231F20"/>
          <w:spacing w:val="-29"/>
          <w:w w:val="90"/>
        </w:rPr>
        <w:t> </w:t>
      </w:r>
      <w:r>
        <w:rPr>
          <w:b w:val="0"/>
          <w:color w:val="231F20"/>
          <w:w w:val="90"/>
        </w:rPr>
        <w:t>of</w:t>
      </w:r>
      <w:r>
        <w:rPr>
          <w:b w:val="0"/>
          <w:color w:val="231F20"/>
          <w:spacing w:val="-29"/>
          <w:w w:val="90"/>
        </w:rPr>
        <w:t> </w:t>
      </w:r>
      <w:r>
        <w:rPr>
          <w:b w:val="0"/>
          <w:color w:val="231F20"/>
          <w:w w:val="90"/>
        </w:rPr>
        <w:t>this</w:t>
      </w:r>
      <w:r>
        <w:rPr>
          <w:b w:val="0"/>
          <w:color w:val="231F20"/>
          <w:spacing w:val="-29"/>
          <w:w w:val="90"/>
        </w:rPr>
        <w:t> </w:t>
      </w:r>
      <w:r>
        <w:rPr>
          <w:b w:val="0"/>
          <w:color w:val="231F20"/>
          <w:w w:val="90"/>
        </w:rPr>
        <w:t>Form</w:t>
      </w:r>
      <w:r>
        <w:rPr>
          <w:b w:val="0"/>
          <w:color w:val="231F20"/>
          <w:spacing w:val="-29"/>
          <w:w w:val="90"/>
        </w:rPr>
        <w:t> </w:t>
      </w:r>
      <w:r>
        <w:rPr>
          <w:b w:val="0"/>
          <w:color w:val="231F20"/>
          <w:w w:val="90"/>
        </w:rPr>
        <w:t>10-K</w:t>
      </w:r>
      <w:r>
        <w:rPr>
          <w:b w:val="0"/>
          <w:color w:val="231F20"/>
          <w:spacing w:val="-29"/>
          <w:w w:val="90"/>
        </w:rPr>
        <w:t> </w:t>
      </w:r>
      <w:r>
        <w:rPr>
          <w:b w:val="0"/>
          <w:color w:val="231F20"/>
          <w:w w:val="90"/>
        </w:rPr>
        <w:t>or</w:t>
      </w:r>
      <w:r>
        <w:rPr>
          <w:b w:val="0"/>
          <w:color w:val="231F20"/>
          <w:spacing w:val="-29"/>
          <w:w w:val="90"/>
        </w:rPr>
        <w:t> </w:t>
      </w:r>
      <w:r>
        <w:rPr>
          <w:b w:val="0"/>
          <w:color w:val="231F20"/>
          <w:w w:val="90"/>
        </w:rPr>
        <w:t>any</w:t>
      </w:r>
      <w:r>
        <w:rPr>
          <w:b w:val="0"/>
          <w:color w:val="231F20"/>
          <w:spacing w:val="-29"/>
          <w:w w:val="90"/>
        </w:rPr>
        <w:t> </w:t>
      </w:r>
      <w:r>
        <w:rPr>
          <w:b w:val="0"/>
          <w:color w:val="231F20"/>
          <w:w w:val="90"/>
        </w:rPr>
        <w:t>amendment</w:t>
      </w:r>
      <w:r>
        <w:rPr>
          <w:b w:val="0"/>
          <w:color w:val="231F20"/>
          <w:spacing w:val="-30"/>
          <w:w w:val="90"/>
        </w:rPr>
        <w:t> </w:t>
      </w:r>
      <w:r>
        <w:rPr>
          <w:b w:val="0"/>
          <w:color w:val="231F20"/>
          <w:w w:val="90"/>
        </w:rPr>
        <w:t>to</w:t>
      </w:r>
      <w:r>
        <w:rPr>
          <w:b w:val="0"/>
          <w:color w:val="231F20"/>
          <w:spacing w:val="-29"/>
          <w:w w:val="90"/>
        </w:rPr>
        <w:t> </w:t>
      </w:r>
      <w:r>
        <w:rPr>
          <w:b w:val="0"/>
          <w:color w:val="231F20"/>
          <w:w w:val="90"/>
        </w:rPr>
        <w:t>this</w:t>
      </w:r>
      <w:r>
        <w:rPr>
          <w:b w:val="0"/>
          <w:color w:val="231F20"/>
          <w:spacing w:val="-29"/>
          <w:w w:val="90"/>
        </w:rPr>
        <w:t> </w:t>
      </w:r>
      <w:r>
        <w:rPr>
          <w:b w:val="0"/>
          <w:color w:val="231F20"/>
          <w:w w:val="90"/>
        </w:rPr>
        <w:t>Form</w:t>
      </w:r>
      <w:r>
        <w:rPr>
          <w:b w:val="0"/>
          <w:color w:val="231F20"/>
          <w:spacing w:val="-29"/>
          <w:w w:val="90"/>
        </w:rPr>
        <w:t> </w:t>
      </w:r>
      <w:r>
        <w:rPr>
          <w:b w:val="0"/>
          <w:color w:val="231F20"/>
          <w:w w:val="90"/>
        </w:rPr>
        <w:t>10-K.</w:t>
      </w:r>
      <w:r>
        <w:rPr>
          <w:b w:val="0"/>
          <w:color w:val="231F20"/>
          <w:spacing w:val="32"/>
          <w:w w:val="90"/>
        </w:rPr>
        <w:t> </w:t>
      </w:r>
      <w:r>
        <w:rPr>
          <w:b w:val="0"/>
          <w:color w:val="231F20"/>
          <w:w w:val="90"/>
        </w:rPr>
        <w:t>n</w:t>
      </w:r>
    </w:p>
    <w:p>
      <w:pPr>
        <w:pStyle w:val="BodyText"/>
        <w:spacing w:line="210" w:lineRule="exact" w:before="72"/>
        <w:ind w:left="120" w:right="135" w:firstLine="400"/>
        <w:jc w:val="both"/>
        <w:rPr>
          <w:b w:val="0"/>
        </w:rPr>
      </w:pPr>
      <w:r>
        <w:rPr>
          <w:b w:val="0"/>
          <w:color w:val="231F20"/>
          <w:w w:val="80"/>
        </w:rPr>
        <w:t>Indicate</w:t>
      </w:r>
      <w:r>
        <w:rPr>
          <w:b w:val="0"/>
          <w:color w:val="231F20"/>
          <w:spacing w:val="-26"/>
          <w:w w:val="80"/>
        </w:rPr>
        <w:t> </w:t>
      </w:r>
      <w:r>
        <w:rPr>
          <w:b w:val="0"/>
          <w:color w:val="231F20"/>
          <w:w w:val="80"/>
        </w:rPr>
        <w:t>by</w:t>
      </w:r>
      <w:r>
        <w:rPr>
          <w:b w:val="0"/>
          <w:color w:val="231F20"/>
          <w:spacing w:val="-26"/>
          <w:w w:val="80"/>
        </w:rPr>
        <w:t> </w:t>
      </w:r>
      <w:r>
        <w:rPr>
          <w:b w:val="0"/>
          <w:color w:val="231F20"/>
          <w:w w:val="80"/>
        </w:rPr>
        <w:t>check</w:t>
      </w:r>
      <w:r>
        <w:rPr>
          <w:b w:val="0"/>
          <w:color w:val="231F20"/>
          <w:spacing w:val="-27"/>
          <w:w w:val="80"/>
        </w:rPr>
        <w:t> </w:t>
      </w:r>
      <w:r>
        <w:rPr>
          <w:b w:val="0"/>
          <w:color w:val="231F20"/>
          <w:w w:val="80"/>
        </w:rPr>
        <w:t>mark</w:t>
      </w:r>
      <w:r>
        <w:rPr>
          <w:b w:val="0"/>
          <w:color w:val="231F20"/>
          <w:spacing w:val="-26"/>
          <w:w w:val="80"/>
        </w:rPr>
        <w:t> </w:t>
      </w:r>
      <w:r>
        <w:rPr>
          <w:b w:val="0"/>
          <w:color w:val="231F20"/>
          <w:w w:val="80"/>
        </w:rPr>
        <w:t>whether</w:t>
      </w:r>
      <w:r>
        <w:rPr>
          <w:b w:val="0"/>
          <w:color w:val="231F20"/>
          <w:spacing w:val="-26"/>
          <w:w w:val="80"/>
        </w:rPr>
        <w:t> </w:t>
      </w:r>
      <w:r>
        <w:rPr>
          <w:b w:val="0"/>
          <w:color w:val="231F20"/>
          <w:w w:val="80"/>
        </w:rPr>
        <w:t>the</w:t>
      </w:r>
      <w:r>
        <w:rPr>
          <w:b w:val="0"/>
          <w:color w:val="231F20"/>
          <w:spacing w:val="-26"/>
          <w:w w:val="80"/>
        </w:rPr>
        <w:t> </w:t>
      </w:r>
      <w:r>
        <w:rPr>
          <w:b w:val="0"/>
          <w:color w:val="231F20"/>
          <w:w w:val="80"/>
        </w:rPr>
        <w:t>registrant</w:t>
      </w:r>
      <w:r>
        <w:rPr>
          <w:b w:val="0"/>
          <w:color w:val="231F20"/>
          <w:spacing w:val="-25"/>
          <w:w w:val="80"/>
        </w:rPr>
        <w:t> </w:t>
      </w:r>
      <w:r>
        <w:rPr>
          <w:b w:val="0"/>
          <w:color w:val="231F20"/>
          <w:w w:val="80"/>
        </w:rPr>
        <w:t>is</w:t>
      </w:r>
      <w:r>
        <w:rPr>
          <w:b w:val="0"/>
          <w:color w:val="231F20"/>
          <w:spacing w:val="-25"/>
          <w:w w:val="80"/>
        </w:rPr>
        <w:t> </w:t>
      </w:r>
      <w:r>
        <w:rPr>
          <w:b w:val="0"/>
          <w:color w:val="231F20"/>
          <w:w w:val="80"/>
        </w:rPr>
        <w:t>a</w:t>
      </w:r>
      <w:r>
        <w:rPr>
          <w:b w:val="0"/>
          <w:color w:val="231F20"/>
          <w:spacing w:val="-25"/>
          <w:w w:val="80"/>
        </w:rPr>
        <w:t> </w:t>
      </w:r>
      <w:r>
        <w:rPr>
          <w:b w:val="0"/>
          <w:color w:val="231F20"/>
          <w:w w:val="80"/>
        </w:rPr>
        <w:t>large</w:t>
      </w:r>
      <w:r>
        <w:rPr>
          <w:b w:val="0"/>
          <w:color w:val="231F20"/>
          <w:spacing w:val="-27"/>
          <w:w w:val="80"/>
        </w:rPr>
        <w:t> </w:t>
      </w:r>
      <w:r>
        <w:rPr>
          <w:b w:val="0"/>
          <w:color w:val="231F20"/>
          <w:w w:val="80"/>
        </w:rPr>
        <w:t>accelerated</w:t>
      </w:r>
      <w:r>
        <w:rPr>
          <w:b w:val="0"/>
          <w:color w:val="231F20"/>
          <w:spacing w:val="-29"/>
          <w:w w:val="80"/>
        </w:rPr>
        <w:t> </w:t>
      </w:r>
      <w:r>
        <w:rPr>
          <w:b w:val="0"/>
          <w:color w:val="231F20"/>
          <w:w w:val="80"/>
        </w:rPr>
        <w:t>filer,</w:t>
      </w:r>
      <w:r>
        <w:rPr>
          <w:b w:val="0"/>
          <w:color w:val="231F20"/>
          <w:spacing w:val="-25"/>
          <w:w w:val="80"/>
        </w:rPr>
        <w:t> </w:t>
      </w:r>
      <w:r>
        <w:rPr>
          <w:b w:val="0"/>
          <w:color w:val="231F20"/>
          <w:w w:val="80"/>
        </w:rPr>
        <w:t>an</w:t>
      </w:r>
      <w:r>
        <w:rPr>
          <w:b w:val="0"/>
          <w:color w:val="231F20"/>
          <w:spacing w:val="-25"/>
          <w:w w:val="80"/>
        </w:rPr>
        <w:t> </w:t>
      </w:r>
      <w:r>
        <w:rPr>
          <w:b w:val="0"/>
          <w:color w:val="231F20"/>
          <w:w w:val="80"/>
        </w:rPr>
        <w:t>accelerated</w:t>
      </w:r>
      <w:r>
        <w:rPr>
          <w:b w:val="0"/>
          <w:color w:val="231F20"/>
          <w:spacing w:val="-29"/>
          <w:w w:val="80"/>
        </w:rPr>
        <w:t> </w:t>
      </w:r>
      <w:r>
        <w:rPr>
          <w:b w:val="0"/>
          <w:color w:val="231F20"/>
          <w:w w:val="80"/>
        </w:rPr>
        <w:t>filer,</w:t>
      </w:r>
      <w:r>
        <w:rPr>
          <w:b w:val="0"/>
          <w:color w:val="231F20"/>
          <w:spacing w:val="-25"/>
          <w:w w:val="80"/>
        </w:rPr>
        <w:t> </w:t>
      </w:r>
      <w:r>
        <w:rPr>
          <w:b w:val="0"/>
          <w:color w:val="231F20"/>
          <w:w w:val="80"/>
        </w:rPr>
        <w:t>or</w:t>
      </w:r>
      <w:r>
        <w:rPr>
          <w:b w:val="0"/>
          <w:color w:val="231F20"/>
          <w:spacing w:val="-25"/>
          <w:w w:val="80"/>
        </w:rPr>
        <w:t> </w:t>
      </w:r>
      <w:r>
        <w:rPr>
          <w:b w:val="0"/>
          <w:color w:val="231F20"/>
          <w:w w:val="80"/>
        </w:rPr>
        <w:t>a</w:t>
      </w:r>
      <w:r>
        <w:rPr>
          <w:b w:val="0"/>
          <w:color w:val="231F20"/>
          <w:spacing w:val="-26"/>
          <w:w w:val="80"/>
        </w:rPr>
        <w:t> </w:t>
      </w:r>
      <w:r>
        <w:rPr>
          <w:b w:val="0"/>
          <w:color w:val="231F20"/>
          <w:w w:val="80"/>
        </w:rPr>
        <w:t>non-accelerated</w:t>
      </w:r>
      <w:r>
        <w:rPr>
          <w:b w:val="0"/>
          <w:color w:val="231F20"/>
          <w:spacing w:val="-28"/>
          <w:w w:val="80"/>
        </w:rPr>
        <w:t> </w:t>
      </w:r>
      <w:r>
        <w:rPr>
          <w:b w:val="0"/>
          <w:color w:val="231F20"/>
          <w:w w:val="80"/>
        </w:rPr>
        <w:t>filer.</w:t>
      </w:r>
      <w:r>
        <w:rPr>
          <w:b w:val="0"/>
          <w:color w:val="231F20"/>
          <w:spacing w:val="-25"/>
          <w:w w:val="80"/>
        </w:rPr>
        <w:t> </w:t>
      </w:r>
      <w:r>
        <w:rPr>
          <w:b w:val="0"/>
          <w:color w:val="231F20"/>
          <w:w w:val="80"/>
        </w:rPr>
        <w:t>See </w:t>
      </w:r>
      <w:r>
        <w:rPr>
          <w:b w:val="0"/>
          <w:color w:val="231F20"/>
          <w:w w:val="85"/>
        </w:rPr>
        <w:t>definition</w:t>
      </w:r>
      <w:r>
        <w:rPr>
          <w:b w:val="0"/>
          <w:color w:val="231F20"/>
          <w:spacing w:val="-21"/>
          <w:w w:val="85"/>
        </w:rPr>
        <w:t> </w:t>
      </w:r>
      <w:r>
        <w:rPr>
          <w:b w:val="0"/>
          <w:color w:val="231F20"/>
          <w:w w:val="85"/>
        </w:rPr>
        <w:t>of</w:t>
      </w:r>
      <w:r>
        <w:rPr>
          <w:b w:val="0"/>
          <w:color w:val="231F20"/>
          <w:spacing w:val="-21"/>
          <w:w w:val="85"/>
        </w:rPr>
        <w:t> </w:t>
      </w:r>
      <w:r>
        <w:rPr>
          <w:b w:val="0"/>
          <w:color w:val="231F20"/>
          <w:w w:val="85"/>
        </w:rPr>
        <w:t>“accelerated</w:t>
      </w:r>
      <w:r>
        <w:rPr>
          <w:b w:val="0"/>
          <w:color w:val="231F20"/>
          <w:spacing w:val="-23"/>
          <w:w w:val="85"/>
        </w:rPr>
        <w:t> </w:t>
      </w:r>
      <w:r>
        <w:rPr>
          <w:b w:val="0"/>
          <w:color w:val="231F20"/>
          <w:w w:val="85"/>
        </w:rPr>
        <w:t>filer</w:t>
      </w:r>
      <w:r>
        <w:rPr>
          <w:b w:val="0"/>
          <w:color w:val="231F20"/>
          <w:spacing w:val="-21"/>
          <w:w w:val="85"/>
        </w:rPr>
        <w:t> </w:t>
      </w:r>
      <w:r>
        <w:rPr>
          <w:b w:val="0"/>
          <w:color w:val="231F20"/>
          <w:w w:val="85"/>
        </w:rPr>
        <w:t>and</w:t>
      </w:r>
      <w:r>
        <w:rPr>
          <w:b w:val="0"/>
          <w:color w:val="231F20"/>
          <w:spacing w:val="-22"/>
          <w:w w:val="85"/>
        </w:rPr>
        <w:t> </w:t>
      </w:r>
      <w:r>
        <w:rPr>
          <w:b w:val="0"/>
          <w:color w:val="231F20"/>
          <w:w w:val="85"/>
        </w:rPr>
        <w:t>large</w:t>
      </w:r>
      <w:r>
        <w:rPr>
          <w:b w:val="0"/>
          <w:color w:val="231F20"/>
          <w:spacing w:val="-21"/>
          <w:w w:val="85"/>
        </w:rPr>
        <w:t> </w:t>
      </w:r>
      <w:r>
        <w:rPr>
          <w:b w:val="0"/>
          <w:color w:val="231F20"/>
          <w:w w:val="85"/>
        </w:rPr>
        <w:t>accelerated</w:t>
      </w:r>
      <w:r>
        <w:rPr>
          <w:b w:val="0"/>
          <w:color w:val="231F20"/>
          <w:spacing w:val="-24"/>
          <w:w w:val="85"/>
        </w:rPr>
        <w:t> </w:t>
      </w:r>
      <w:r>
        <w:rPr>
          <w:b w:val="0"/>
          <w:color w:val="231F20"/>
          <w:w w:val="85"/>
        </w:rPr>
        <w:t>filer”</w:t>
      </w:r>
      <w:r>
        <w:rPr>
          <w:b w:val="0"/>
          <w:color w:val="231F20"/>
          <w:spacing w:val="-20"/>
          <w:w w:val="85"/>
        </w:rPr>
        <w:t> </w:t>
      </w:r>
      <w:r>
        <w:rPr>
          <w:b w:val="0"/>
          <w:color w:val="231F20"/>
          <w:w w:val="85"/>
        </w:rPr>
        <w:t>in</w:t>
      </w:r>
      <w:r>
        <w:rPr>
          <w:b w:val="0"/>
          <w:color w:val="231F20"/>
          <w:spacing w:val="-21"/>
          <w:w w:val="85"/>
        </w:rPr>
        <w:t> </w:t>
      </w:r>
      <w:r>
        <w:rPr>
          <w:b w:val="0"/>
          <w:color w:val="231F20"/>
          <w:w w:val="85"/>
        </w:rPr>
        <w:t>Rule</w:t>
      </w:r>
      <w:r>
        <w:rPr>
          <w:b w:val="0"/>
          <w:color w:val="231F20"/>
          <w:spacing w:val="-22"/>
          <w:w w:val="85"/>
        </w:rPr>
        <w:t> </w:t>
      </w:r>
      <w:r>
        <w:rPr>
          <w:b w:val="0"/>
          <w:color w:val="231F20"/>
          <w:w w:val="85"/>
        </w:rPr>
        <w:t>12b-2</w:t>
      </w:r>
      <w:r>
        <w:rPr>
          <w:b w:val="0"/>
          <w:color w:val="231F20"/>
          <w:spacing w:val="-21"/>
          <w:w w:val="85"/>
        </w:rPr>
        <w:t> </w:t>
      </w:r>
      <w:r>
        <w:rPr>
          <w:b w:val="0"/>
          <w:color w:val="231F20"/>
          <w:w w:val="85"/>
        </w:rPr>
        <w:t>of</w:t>
      </w:r>
      <w:r>
        <w:rPr>
          <w:b w:val="0"/>
          <w:color w:val="231F20"/>
          <w:spacing w:val="-21"/>
          <w:w w:val="85"/>
        </w:rPr>
        <w:t> </w:t>
      </w:r>
      <w:r>
        <w:rPr>
          <w:b w:val="0"/>
          <w:color w:val="231F20"/>
          <w:w w:val="85"/>
        </w:rPr>
        <w:t>the</w:t>
      </w:r>
      <w:r>
        <w:rPr>
          <w:b w:val="0"/>
          <w:color w:val="231F20"/>
          <w:spacing w:val="-21"/>
          <w:w w:val="85"/>
        </w:rPr>
        <w:t> </w:t>
      </w:r>
      <w:r>
        <w:rPr>
          <w:b w:val="0"/>
          <w:color w:val="231F20"/>
          <w:w w:val="85"/>
        </w:rPr>
        <w:t>Exchange</w:t>
      </w:r>
      <w:r>
        <w:rPr>
          <w:b w:val="0"/>
          <w:color w:val="231F20"/>
          <w:spacing w:val="-22"/>
          <w:w w:val="85"/>
        </w:rPr>
        <w:t> </w:t>
      </w:r>
      <w:r>
        <w:rPr>
          <w:b w:val="0"/>
          <w:color w:val="231F20"/>
          <w:w w:val="85"/>
        </w:rPr>
        <w:t>Act.</w:t>
      </w:r>
    </w:p>
    <w:p>
      <w:pPr>
        <w:pStyle w:val="BodyText"/>
        <w:tabs>
          <w:tab w:pos="2883" w:val="left" w:leader="none"/>
          <w:tab w:pos="4799" w:val="left" w:leader="none"/>
        </w:tabs>
        <w:spacing w:before="42"/>
        <w:ind w:left="520"/>
        <w:rPr>
          <w:b w:val="0"/>
        </w:rPr>
      </w:pPr>
      <w:r>
        <w:rPr>
          <w:b w:val="0"/>
          <w:color w:val="231F20"/>
          <w:w w:val="90"/>
        </w:rPr>
        <w:t>Large</w:t>
      </w:r>
      <w:r>
        <w:rPr>
          <w:b w:val="0"/>
          <w:color w:val="231F20"/>
          <w:spacing w:val="-29"/>
          <w:w w:val="90"/>
        </w:rPr>
        <w:t> </w:t>
      </w:r>
      <w:r>
        <w:rPr>
          <w:b w:val="0"/>
          <w:color w:val="231F20"/>
          <w:w w:val="90"/>
        </w:rPr>
        <w:t>accelerated</w:t>
      </w:r>
      <w:r>
        <w:rPr>
          <w:b w:val="0"/>
          <w:color w:val="231F20"/>
          <w:spacing w:val="-31"/>
          <w:w w:val="90"/>
        </w:rPr>
        <w:t> </w:t>
      </w:r>
      <w:r>
        <w:rPr>
          <w:b w:val="0"/>
          <w:color w:val="231F20"/>
          <w:w w:val="90"/>
        </w:rPr>
        <w:t>filer</w:t>
      </w:r>
      <w:r>
        <w:rPr>
          <w:b w:val="0"/>
          <w:color w:val="231F20"/>
          <w:spacing w:val="-12"/>
          <w:w w:val="90"/>
        </w:rPr>
        <w:t> </w:t>
      </w:r>
      <w:r>
        <w:rPr>
          <w:b w:val="0"/>
          <w:color w:val="231F20"/>
          <w:w w:val="90"/>
        </w:rPr>
        <w:t>¥</w:t>
        <w:tab/>
        <w:t>Accelerated</w:t>
      </w:r>
      <w:r>
        <w:rPr>
          <w:b w:val="0"/>
          <w:color w:val="231F20"/>
          <w:spacing w:val="-22"/>
          <w:w w:val="90"/>
        </w:rPr>
        <w:t> </w:t>
      </w:r>
      <w:r>
        <w:rPr>
          <w:b w:val="0"/>
          <w:color w:val="231F20"/>
          <w:w w:val="90"/>
        </w:rPr>
        <w:t>filer</w:t>
      </w:r>
      <w:r>
        <w:rPr>
          <w:b w:val="0"/>
          <w:color w:val="231F20"/>
          <w:spacing w:val="2"/>
          <w:w w:val="90"/>
        </w:rPr>
        <w:t> </w:t>
      </w:r>
      <w:r>
        <w:rPr>
          <w:b w:val="0"/>
          <w:color w:val="231F20"/>
          <w:w w:val="90"/>
        </w:rPr>
        <w:t>n</w:t>
        <w:tab/>
      </w:r>
      <w:r>
        <w:rPr>
          <w:b w:val="0"/>
          <w:color w:val="231F20"/>
          <w:w w:val="85"/>
        </w:rPr>
        <w:t>Non-accelerated filer</w:t>
      </w:r>
      <w:r>
        <w:rPr>
          <w:b w:val="0"/>
          <w:color w:val="231F20"/>
          <w:spacing w:val="-12"/>
          <w:w w:val="85"/>
        </w:rPr>
        <w:t> </w:t>
      </w:r>
      <w:r>
        <w:rPr>
          <w:b w:val="0"/>
          <w:color w:val="231F20"/>
          <w:w w:val="85"/>
        </w:rPr>
        <w:t>n</w:t>
      </w:r>
    </w:p>
    <w:p>
      <w:pPr>
        <w:pStyle w:val="BodyText"/>
        <w:spacing w:line="210" w:lineRule="exact" w:before="69"/>
        <w:ind w:left="120" w:right="135" w:firstLine="400"/>
        <w:jc w:val="both"/>
        <w:rPr>
          <w:b w:val="0"/>
        </w:rPr>
      </w:pPr>
      <w:r>
        <w:rPr>
          <w:b w:val="0"/>
          <w:color w:val="231F20"/>
          <w:w w:val="90"/>
        </w:rPr>
        <w:t>Indicate</w:t>
      </w:r>
      <w:r>
        <w:rPr>
          <w:b w:val="0"/>
          <w:color w:val="231F20"/>
          <w:spacing w:val="-19"/>
          <w:w w:val="90"/>
        </w:rPr>
        <w:t> </w:t>
      </w:r>
      <w:r>
        <w:rPr>
          <w:b w:val="0"/>
          <w:color w:val="231F20"/>
          <w:w w:val="90"/>
        </w:rPr>
        <w:t>by</w:t>
      </w:r>
      <w:r>
        <w:rPr>
          <w:b w:val="0"/>
          <w:color w:val="231F20"/>
          <w:spacing w:val="-18"/>
          <w:w w:val="90"/>
        </w:rPr>
        <w:t> </w:t>
      </w:r>
      <w:r>
        <w:rPr>
          <w:b w:val="0"/>
          <w:color w:val="231F20"/>
          <w:w w:val="90"/>
        </w:rPr>
        <w:t>check</w:t>
      </w:r>
      <w:r>
        <w:rPr>
          <w:b w:val="0"/>
          <w:color w:val="231F20"/>
          <w:spacing w:val="-19"/>
          <w:w w:val="90"/>
        </w:rPr>
        <w:t> </w:t>
      </w:r>
      <w:r>
        <w:rPr>
          <w:b w:val="0"/>
          <w:color w:val="231F20"/>
          <w:w w:val="90"/>
        </w:rPr>
        <w:t>mark</w:t>
      </w:r>
      <w:r>
        <w:rPr>
          <w:b w:val="0"/>
          <w:color w:val="231F20"/>
          <w:spacing w:val="-18"/>
          <w:w w:val="90"/>
        </w:rPr>
        <w:t> </w:t>
      </w:r>
      <w:r>
        <w:rPr>
          <w:b w:val="0"/>
          <w:color w:val="231F20"/>
          <w:w w:val="90"/>
        </w:rPr>
        <w:t>whether</w:t>
      </w:r>
      <w:r>
        <w:rPr>
          <w:b w:val="0"/>
          <w:color w:val="231F20"/>
          <w:spacing w:val="-19"/>
          <w:w w:val="90"/>
        </w:rPr>
        <w:t> </w:t>
      </w:r>
      <w:r>
        <w:rPr>
          <w:b w:val="0"/>
          <w:color w:val="231F20"/>
          <w:w w:val="90"/>
        </w:rPr>
        <w:t>the</w:t>
      </w:r>
      <w:r>
        <w:rPr>
          <w:b w:val="0"/>
          <w:color w:val="231F20"/>
          <w:spacing w:val="-18"/>
          <w:w w:val="90"/>
        </w:rPr>
        <w:t> </w:t>
      </w:r>
      <w:r>
        <w:rPr>
          <w:b w:val="0"/>
          <w:color w:val="231F20"/>
          <w:w w:val="90"/>
        </w:rPr>
        <w:t>registrant</w:t>
      </w:r>
      <w:r>
        <w:rPr>
          <w:b w:val="0"/>
          <w:color w:val="231F20"/>
          <w:spacing w:val="-17"/>
          <w:w w:val="90"/>
        </w:rPr>
        <w:t> </w:t>
      </w:r>
      <w:r>
        <w:rPr>
          <w:b w:val="0"/>
          <w:color w:val="231F20"/>
          <w:w w:val="90"/>
        </w:rPr>
        <w:t>is</w:t>
      </w:r>
      <w:r>
        <w:rPr>
          <w:b w:val="0"/>
          <w:color w:val="231F20"/>
          <w:spacing w:val="-18"/>
          <w:w w:val="90"/>
        </w:rPr>
        <w:t> </w:t>
      </w:r>
      <w:r>
        <w:rPr>
          <w:b w:val="0"/>
          <w:color w:val="231F20"/>
          <w:w w:val="90"/>
        </w:rPr>
        <w:t>a</w:t>
      </w:r>
      <w:r>
        <w:rPr>
          <w:b w:val="0"/>
          <w:color w:val="231F20"/>
          <w:spacing w:val="-18"/>
          <w:w w:val="90"/>
        </w:rPr>
        <w:t> </w:t>
      </w:r>
      <w:r>
        <w:rPr>
          <w:b w:val="0"/>
          <w:color w:val="231F20"/>
          <w:w w:val="90"/>
        </w:rPr>
        <w:t>shell</w:t>
      </w:r>
      <w:r>
        <w:rPr>
          <w:b w:val="0"/>
          <w:color w:val="231F20"/>
          <w:spacing w:val="-18"/>
          <w:w w:val="90"/>
        </w:rPr>
        <w:t> </w:t>
      </w:r>
      <w:r>
        <w:rPr>
          <w:b w:val="0"/>
          <w:color w:val="231F20"/>
          <w:w w:val="90"/>
        </w:rPr>
        <w:t>company</w:t>
      </w:r>
      <w:r>
        <w:rPr>
          <w:b w:val="0"/>
          <w:color w:val="231F20"/>
          <w:spacing w:val="-19"/>
          <w:w w:val="90"/>
        </w:rPr>
        <w:t> </w:t>
      </w:r>
      <w:r>
        <w:rPr>
          <w:b w:val="0"/>
          <w:color w:val="231F20"/>
          <w:w w:val="90"/>
        </w:rPr>
        <w:t>(as</w:t>
      </w:r>
      <w:r>
        <w:rPr>
          <w:b w:val="0"/>
          <w:color w:val="231F20"/>
          <w:spacing w:val="-18"/>
          <w:w w:val="90"/>
        </w:rPr>
        <w:t> </w:t>
      </w:r>
      <w:r>
        <w:rPr>
          <w:b w:val="0"/>
          <w:color w:val="231F20"/>
          <w:w w:val="90"/>
        </w:rPr>
        <w:t>defined</w:t>
      </w:r>
      <w:r>
        <w:rPr>
          <w:b w:val="0"/>
          <w:color w:val="231F20"/>
          <w:spacing w:val="-18"/>
          <w:w w:val="90"/>
        </w:rPr>
        <w:t> </w:t>
      </w:r>
      <w:r>
        <w:rPr>
          <w:b w:val="0"/>
          <w:color w:val="231F20"/>
          <w:w w:val="90"/>
        </w:rPr>
        <w:t>in</w:t>
      </w:r>
      <w:r>
        <w:rPr>
          <w:b w:val="0"/>
          <w:color w:val="231F20"/>
          <w:spacing w:val="-18"/>
          <w:w w:val="90"/>
        </w:rPr>
        <w:t> </w:t>
      </w:r>
      <w:r>
        <w:rPr>
          <w:b w:val="0"/>
          <w:color w:val="231F20"/>
          <w:w w:val="90"/>
        </w:rPr>
        <w:t>Rule</w:t>
      </w:r>
      <w:r>
        <w:rPr>
          <w:b w:val="0"/>
          <w:color w:val="231F20"/>
          <w:spacing w:val="-19"/>
          <w:w w:val="90"/>
        </w:rPr>
        <w:t> </w:t>
      </w:r>
      <w:r>
        <w:rPr>
          <w:b w:val="0"/>
          <w:color w:val="231F20"/>
          <w:w w:val="90"/>
        </w:rPr>
        <w:t>12b-2</w:t>
      </w:r>
      <w:r>
        <w:rPr>
          <w:b w:val="0"/>
          <w:color w:val="231F20"/>
          <w:spacing w:val="-18"/>
          <w:w w:val="90"/>
        </w:rPr>
        <w:t> </w:t>
      </w:r>
      <w:r>
        <w:rPr>
          <w:b w:val="0"/>
          <w:color w:val="231F20"/>
          <w:w w:val="90"/>
        </w:rPr>
        <w:t>of</w:t>
      </w:r>
      <w:r>
        <w:rPr>
          <w:b w:val="0"/>
          <w:color w:val="231F20"/>
          <w:spacing w:val="-18"/>
          <w:w w:val="90"/>
        </w:rPr>
        <w:t> </w:t>
      </w:r>
      <w:r>
        <w:rPr>
          <w:b w:val="0"/>
          <w:color w:val="231F20"/>
          <w:w w:val="90"/>
        </w:rPr>
        <w:t>the</w:t>
      </w:r>
      <w:r>
        <w:rPr>
          <w:b w:val="0"/>
          <w:color w:val="231F20"/>
          <w:spacing w:val="-18"/>
          <w:w w:val="90"/>
        </w:rPr>
        <w:t> </w:t>
      </w:r>
      <w:r>
        <w:rPr>
          <w:b w:val="0"/>
          <w:color w:val="231F20"/>
          <w:w w:val="90"/>
        </w:rPr>
        <w:t>Exchange Act).    Yes  </w:t>
      </w:r>
      <w:r>
        <w:rPr>
          <w:b w:val="0"/>
          <w:color w:val="231F20"/>
        </w:rPr>
        <w:t>n       </w:t>
      </w:r>
      <w:r>
        <w:rPr>
          <w:b w:val="0"/>
          <w:color w:val="231F20"/>
          <w:w w:val="90"/>
        </w:rPr>
        <w:t>No</w:t>
      </w:r>
      <w:r>
        <w:rPr>
          <w:b w:val="0"/>
          <w:color w:val="231F20"/>
          <w:spacing w:val="-4"/>
          <w:w w:val="90"/>
        </w:rPr>
        <w:t> </w:t>
      </w:r>
      <w:r>
        <w:rPr>
          <w:b w:val="0"/>
          <w:color w:val="231F20"/>
        </w:rPr>
        <w:t>¥</w:t>
      </w:r>
    </w:p>
    <w:p>
      <w:pPr>
        <w:pStyle w:val="BodyText"/>
        <w:spacing w:line="223" w:lineRule="exact" w:before="51"/>
        <w:ind w:left="520"/>
        <w:rPr>
          <w:b w:val="0"/>
        </w:rPr>
      </w:pPr>
      <w:r>
        <w:rPr>
          <w:b w:val="0"/>
          <w:color w:val="231F20"/>
          <w:w w:val="90"/>
        </w:rPr>
        <w:t>The</w:t>
      </w:r>
      <w:r>
        <w:rPr>
          <w:b w:val="0"/>
          <w:color w:val="231F20"/>
          <w:spacing w:val="-19"/>
          <w:w w:val="90"/>
        </w:rPr>
        <w:t> </w:t>
      </w:r>
      <w:r>
        <w:rPr>
          <w:b w:val="0"/>
          <w:color w:val="231F20"/>
          <w:w w:val="90"/>
        </w:rPr>
        <w:t>aggregate</w:t>
      </w:r>
      <w:r>
        <w:rPr>
          <w:b w:val="0"/>
          <w:color w:val="231F20"/>
          <w:spacing w:val="-19"/>
          <w:w w:val="90"/>
        </w:rPr>
        <w:t> </w:t>
      </w:r>
      <w:r>
        <w:rPr>
          <w:b w:val="0"/>
          <w:color w:val="231F20"/>
          <w:w w:val="90"/>
        </w:rPr>
        <w:t>market</w:t>
      </w:r>
      <w:r>
        <w:rPr>
          <w:b w:val="0"/>
          <w:color w:val="231F20"/>
          <w:spacing w:val="-18"/>
          <w:w w:val="90"/>
        </w:rPr>
        <w:t> </w:t>
      </w:r>
      <w:r>
        <w:rPr>
          <w:b w:val="0"/>
          <w:color w:val="231F20"/>
          <w:w w:val="90"/>
        </w:rPr>
        <w:t>value</w:t>
      </w:r>
      <w:r>
        <w:rPr>
          <w:b w:val="0"/>
          <w:color w:val="231F20"/>
          <w:spacing w:val="-19"/>
          <w:w w:val="90"/>
        </w:rPr>
        <w:t> </w:t>
      </w:r>
      <w:r>
        <w:rPr>
          <w:b w:val="0"/>
          <w:color w:val="231F20"/>
          <w:w w:val="90"/>
        </w:rPr>
        <w:t>of</w:t>
      </w:r>
      <w:r>
        <w:rPr>
          <w:b w:val="0"/>
          <w:color w:val="231F20"/>
          <w:spacing w:val="-18"/>
          <w:w w:val="90"/>
        </w:rPr>
        <w:t> </w:t>
      </w:r>
      <w:r>
        <w:rPr>
          <w:b w:val="0"/>
          <w:color w:val="231F20"/>
          <w:w w:val="90"/>
        </w:rPr>
        <w:t>the</w:t>
      </w:r>
      <w:r>
        <w:rPr>
          <w:b w:val="0"/>
          <w:color w:val="231F20"/>
          <w:spacing w:val="-18"/>
          <w:w w:val="90"/>
        </w:rPr>
        <w:t> </w:t>
      </w:r>
      <w:r>
        <w:rPr>
          <w:b w:val="0"/>
          <w:color w:val="231F20"/>
          <w:w w:val="90"/>
        </w:rPr>
        <w:t>Common</w:t>
      </w:r>
      <w:r>
        <w:rPr>
          <w:b w:val="0"/>
          <w:color w:val="231F20"/>
          <w:spacing w:val="-18"/>
          <w:w w:val="90"/>
        </w:rPr>
        <w:t> </w:t>
      </w:r>
      <w:r>
        <w:rPr>
          <w:b w:val="0"/>
          <w:color w:val="231F20"/>
          <w:w w:val="90"/>
        </w:rPr>
        <w:t>Stock</w:t>
      </w:r>
      <w:r>
        <w:rPr>
          <w:b w:val="0"/>
          <w:color w:val="231F20"/>
          <w:spacing w:val="-18"/>
          <w:w w:val="90"/>
        </w:rPr>
        <w:t> </w:t>
      </w:r>
      <w:r>
        <w:rPr>
          <w:b w:val="0"/>
          <w:color w:val="231F20"/>
          <w:w w:val="90"/>
        </w:rPr>
        <w:t>held</w:t>
      </w:r>
      <w:r>
        <w:rPr>
          <w:b w:val="0"/>
          <w:color w:val="231F20"/>
          <w:spacing w:val="-19"/>
          <w:w w:val="90"/>
        </w:rPr>
        <w:t> </w:t>
      </w:r>
      <w:r>
        <w:rPr>
          <w:b w:val="0"/>
          <w:color w:val="231F20"/>
          <w:w w:val="90"/>
        </w:rPr>
        <w:t>by</w:t>
      </w:r>
      <w:r>
        <w:rPr>
          <w:b w:val="0"/>
          <w:color w:val="231F20"/>
          <w:spacing w:val="-18"/>
          <w:w w:val="90"/>
        </w:rPr>
        <w:t> </w:t>
      </w:r>
      <w:r>
        <w:rPr>
          <w:b w:val="0"/>
          <w:color w:val="231F20"/>
          <w:w w:val="90"/>
        </w:rPr>
        <w:t>non-affiliates</w:t>
      </w:r>
      <w:r>
        <w:rPr>
          <w:b w:val="0"/>
          <w:color w:val="231F20"/>
          <w:spacing w:val="-18"/>
          <w:w w:val="90"/>
        </w:rPr>
        <w:t> </w:t>
      </w:r>
      <w:r>
        <w:rPr>
          <w:b w:val="0"/>
          <w:color w:val="231F20"/>
          <w:w w:val="90"/>
        </w:rPr>
        <w:t>of</w:t>
      </w:r>
      <w:r>
        <w:rPr>
          <w:b w:val="0"/>
          <w:color w:val="231F20"/>
          <w:spacing w:val="-18"/>
          <w:w w:val="90"/>
        </w:rPr>
        <w:t> </w:t>
      </w:r>
      <w:r>
        <w:rPr>
          <w:b w:val="0"/>
          <w:color w:val="231F20"/>
          <w:w w:val="90"/>
        </w:rPr>
        <w:t>the</w:t>
      </w:r>
      <w:r>
        <w:rPr>
          <w:b w:val="0"/>
          <w:color w:val="231F20"/>
          <w:spacing w:val="-18"/>
          <w:w w:val="90"/>
        </w:rPr>
        <w:t> </w:t>
      </w:r>
      <w:r>
        <w:rPr>
          <w:b w:val="0"/>
          <w:color w:val="231F20"/>
          <w:w w:val="90"/>
        </w:rPr>
        <w:t>registrant</w:t>
      </w:r>
      <w:r>
        <w:rPr>
          <w:b w:val="0"/>
          <w:color w:val="231F20"/>
          <w:spacing w:val="-18"/>
          <w:w w:val="90"/>
        </w:rPr>
        <w:t> </w:t>
      </w:r>
      <w:r>
        <w:rPr>
          <w:b w:val="0"/>
          <w:color w:val="231F20"/>
          <w:w w:val="90"/>
        </w:rPr>
        <w:t>was</w:t>
      </w:r>
      <w:r>
        <w:rPr>
          <w:b w:val="0"/>
          <w:color w:val="231F20"/>
          <w:spacing w:val="-18"/>
          <w:w w:val="90"/>
        </w:rPr>
        <w:t> </w:t>
      </w:r>
      <w:r>
        <w:rPr>
          <w:b w:val="0"/>
          <w:color w:val="231F20"/>
          <w:w w:val="90"/>
        </w:rPr>
        <w:t>approximately</w:t>
      </w:r>
    </w:p>
    <w:p>
      <w:pPr>
        <w:pStyle w:val="BodyText"/>
        <w:spacing w:line="210" w:lineRule="exact" w:before="8"/>
        <w:ind w:left="120" w:right="132"/>
        <w:rPr>
          <w:b w:val="0"/>
        </w:rPr>
      </w:pPr>
      <w:r>
        <w:rPr>
          <w:b w:val="0"/>
          <w:color w:val="231F20"/>
          <w:w w:val="85"/>
        </w:rPr>
        <w:t>$12,811,246,960,</w:t>
      </w:r>
      <w:r>
        <w:rPr>
          <w:b w:val="0"/>
          <w:color w:val="231F20"/>
          <w:spacing w:val="-27"/>
          <w:w w:val="85"/>
        </w:rPr>
        <w:t> </w:t>
      </w:r>
      <w:r>
        <w:rPr>
          <w:b w:val="0"/>
          <w:color w:val="231F20"/>
          <w:w w:val="85"/>
        </w:rPr>
        <w:t>computed</w:t>
      </w:r>
      <w:r>
        <w:rPr>
          <w:b w:val="0"/>
          <w:color w:val="231F20"/>
          <w:spacing w:val="-28"/>
          <w:w w:val="85"/>
        </w:rPr>
        <w:t> </w:t>
      </w:r>
      <w:r>
        <w:rPr>
          <w:b w:val="0"/>
          <w:color w:val="231F20"/>
          <w:w w:val="85"/>
        </w:rPr>
        <w:t>by</w:t>
      </w:r>
      <w:r>
        <w:rPr>
          <w:b w:val="0"/>
          <w:color w:val="231F20"/>
          <w:spacing w:val="-28"/>
          <w:w w:val="85"/>
        </w:rPr>
        <w:t> </w:t>
      </w:r>
      <w:r>
        <w:rPr>
          <w:b w:val="0"/>
          <w:color w:val="231F20"/>
          <w:w w:val="85"/>
        </w:rPr>
        <w:t>reference</w:t>
      </w:r>
      <w:r>
        <w:rPr>
          <w:b w:val="0"/>
          <w:color w:val="231F20"/>
          <w:spacing w:val="-28"/>
          <w:w w:val="85"/>
        </w:rPr>
        <w:t> </w:t>
      </w:r>
      <w:r>
        <w:rPr>
          <w:b w:val="0"/>
          <w:color w:val="231F20"/>
          <w:w w:val="85"/>
        </w:rPr>
        <w:t>to</w:t>
      </w:r>
      <w:r>
        <w:rPr>
          <w:b w:val="0"/>
          <w:color w:val="231F20"/>
          <w:spacing w:val="-27"/>
          <w:w w:val="85"/>
        </w:rPr>
        <w:t> </w:t>
      </w:r>
      <w:r>
        <w:rPr>
          <w:b w:val="0"/>
          <w:color w:val="231F20"/>
          <w:w w:val="85"/>
        </w:rPr>
        <w:t>the</w:t>
      </w:r>
      <w:r>
        <w:rPr>
          <w:b w:val="0"/>
          <w:color w:val="231F20"/>
          <w:spacing w:val="-28"/>
          <w:w w:val="85"/>
        </w:rPr>
        <w:t> </w:t>
      </w:r>
      <w:r>
        <w:rPr>
          <w:b w:val="0"/>
          <w:color w:val="231F20"/>
          <w:w w:val="85"/>
        </w:rPr>
        <w:t>closing</w:t>
      </w:r>
      <w:r>
        <w:rPr>
          <w:b w:val="0"/>
          <w:color w:val="231F20"/>
          <w:spacing w:val="-27"/>
          <w:w w:val="85"/>
        </w:rPr>
        <w:t> </w:t>
      </w:r>
      <w:r>
        <w:rPr>
          <w:b w:val="0"/>
          <w:color w:val="231F20"/>
          <w:w w:val="85"/>
        </w:rPr>
        <w:t>sale</w:t>
      </w:r>
      <w:r>
        <w:rPr>
          <w:b w:val="0"/>
          <w:color w:val="231F20"/>
          <w:spacing w:val="-28"/>
          <w:w w:val="85"/>
        </w:rPr>
        <w:t> </w:t>
      </w:r>
      <w:r>
        <w:rPr>
          <w:b w:val="0"/>
          <w:color w:val="231F20"/>
          <w:w w:val="85"/>
        </w:rPr>
        <w:t>price</w:t>
      </w:r>
      <w:r>
        <w:rPr>
          <w:b w:val="0"/>
          <w:color w:val="231F20"/>
          <w:spacing w:val="-28"/>
          <w:w w:val="85"/>
        </w:rPr>
        <w:t> </w:t>
      </w:r>
      <w:r>
        <w:rPr>
          <w:b w:val="0"/>
          <w:color w:val="231F20"/>
          <w:w w:val="85"/>
        </w:rPr>
        <w:t>of</w:t>
      </w:r>
      <w:r>
        <w:rPr>
          <w:b w:val="0"/>
          <w:color w:val="231F20"/>
          <w:spacing w:val="-27"/>
          <w:w w:val="85"/>
        </w:rPr>
        <w:t> </w:t>
      </w:r>
      <w:r>
        <w:rPr>
          <w:b w:val="0"/>
          <w:color w:val="231F20"/>
          <w:w w:val="85"/>
        </w:rPr>
        <w:t>the</w:t>
      </w:r>
      <w:r>
        <w:rPr>
          <w:b w:val="0"/>
          <w:color w:val="231F20"/>
          <w:spacing w:val="-28"/>
          <w:w w:val="85"/>
        </w:rPr>
        <w:t> </w:t>
      </w:r>
      <w:r>
        <w:rPr>
          <w:b w:val="0"/>
          <w:color w:val="231F20"/>
          <w:w w:val="85"/>
        </w:rPr>
        <w:t>Common</w:t>
      </w:r>
      <w:r>
        <w:rPr>
          <w:b w:val="0"/>
          <w:color w:val="231F20"/>
          <w:spacing w:val="-28"/>
          <w:w w:val="85"/>
        </w:rPr>
        <w:t> </w:t>
      </w:r>
      <w:r>
        <w:rPr>
          <w:b w:val="0"/>
          <w:color w:val="231F20"/>
          <w:w w:val="85"/>
        </w:rPr>
        <w:t>Stock</w:t>
      </w:r>
      <w:r>
        <w:rPr>
          <w:b w:val="0"/>
          <w:color w:val="231F20"/>
          <w:spacing w:val="-28"/>
          <w:w w:val="85"/>
        </w:rPr>
        <w:t> </w:t>
      </w:r>
      <w:r>
        <w:rPr>
          <w:b w:val="0"/>
          <w:color w:val="231F20"/>
          <w:w w:val="85"/>
        </w:rPr>
        <w:t>on</w:t>
      </w:r>
      <w:r>
        <w:rPr>
          <w:b w:val="0"/>
          <w:color w:val="231F20"/>
          <w:spacing w:val="-27"/>
          <w:w w:val="85"/>
        </w:rPr>
        <w:t> </w:t>
      </w:r>
      <w:r>
        <w:rPr>
          <w:b w:val="0"/>
          <w:color w:val="231F20"/>
          <w:w w:val="85"/>
        </w:rPr>
        <w:t>the</w:t>
      </w:r>
      <w:r>
        <w:rPr>
          <w:b w:val="0"/>
          <w:color w:val="231F20"/>
          <w:spacing w:val="-28"/>
          <w:w w:val="85"/>
        </w:rPr>
        <w:t> </w:t>
      </w:r>
      <w:r>
        <w:rPr>
          <w:b w:val="0"/>
          <w:color w:val="231F20"/>
          <w:w w:val="85"/>
        </w:rPr>
        <w:t>New</w:t>
      </w:r>
      <w:r>
        <w:rPr>
          <w:b w:val="0"/>
          <w:color w:val="231F20"/>
          <w:spacing w:val="-28"/>
          <w:w w:val="85"/>
        </w:rPr>
        <w:t> </w:t>
      </w:r>
      <w:r>
        <w:rPr>
          <w:b w:val="0"/>
          <w:color w:val="231F20"/>
          <w:w w:val="85"/>
        </w:rPr>
        <w:t>York</w:t>
      </w:r>
      <w:r>
        <w:rPr>
          <w:b w:val="0"/>
          <w:color w:val="231F20"/>
          <w:spacing w:val="-26"/>
          <w:w w:val="85"/>
        </w:rPr>
        <w:t> </w:t>
      </w:r>
      <w:r>
        <w:rPr>
          <w:b w:val="0"/>
          <w:color w:val="231F20"/>
          <w:w w:val="85"/>
        </w:rPr>
        <w:t>Stock</w:t>
      </w:r>
      <w:r>
        <w:rPr>
          <w:b w:val="0"/>
          <w:color w:val="231F20"/>
          <w:spacing w:val="-28"/>
          <w:w w:val="85"/>
        </w:rPr>
        <w:t> </w:t>
      </w:r>
      <w:r>
        <w:rPr>
          <w:b w:val="0"/>
          <w:color w:val="231F20"/>
          <w:w w:val="85"/>
        </w:rPr>
        <w:t>Exchange </w:t>
      </w:r>
      <w:r>
        <w:rPr>
          <w:b w:val="0"/>
          <w:color w:val="231F20"/>
          <w:w w:val="80"/>
        </w:rPr>
        <w:t>on</w:t>
      </w:r>
      <w:r>
        <w:rPr>
          <w:b w:val="0"/>
          <w:color w:val="231F20"/>
          <w:spacing w:val="-5"/>
          <w:w w:val="80"/>
        </w:rPr>
        <w:t> </w:t>
      </w:r>
      <w:r>
        <w:rPr>
          <w:b w:val="0"/>
          <w:color w:val="231F20"/>
          <w:w w:val="80"/>
        </w:rPr>
        <w:t>June</w:t>
      </w:r>
      <w:r>
        <w:rPr>
          <w:b w:val="0"/>
          <w:color w:val="231F20"/>
          <w:spacing w:val="-5"/>
          <w:w w:val="80"/>
        </w:rPr>
        <w:t> </w:t>
      </w:r>
      <w:r>
        <w:rPr>
          <w:b w:val="0"/>
          <w:color w:val="231F20"/>
          <w:w w:val="80"/>
        </w:rPr>
        <w:t>30,</w:t>
      </w:r>
      <w:r>
        <w:rPr>
          <w:b w:val="0"/>
          <w:color w:val="231F20"/>
          <w:spacing w:val="-4"/>
          <w:w w:val="80"/>
        </w:rPr>
        <w:t> </w:t>
      </w:r>
      <w:r>
        <w:rPr>
          <w:b w:val="0"/>
          <w:color w:val="231F20"/>
          <w:w w:val="80"/>
        </w:rPr>
        <w:t>2006,</w:t>
      </w:r>
      <w:r>
        <w:rPr>
          <w:b w:val="0"/>
          <w:color w:val="231F20"/>
          <w:spacing w:val="-5"/>
          <w:w w:val="80"/>
        </w:rPr>
        <w:t> </w:t>
      </w:r>
      <w:r>
        <w:rPr>
          <w:b w:val="0"/>
          <w:color w:val="231F20"/>
          <w:w w:val="80"/>
        </w:rPr>
        <w:t>the</w:t>
      </w:r>
      <w:r>
        <w:rPr>
          <w:b w:val="0"/>
          <w:color w:val="231F20"/>
          <w:spacing w:val="-4"/>
          <w:w w:val="80"/>
        </w:rPr>
        <w:t> </w:t>
      </w:r>
      <w:r>
        <w:rPr>
          <w:b w:val="0"/>
          <w:color w:val="231F20"/>
          <w:w w:val="80"/>
        </w:rPr>
        <w:t>last</w:t>
      </w:r>
      <w:r>
        <w:rPr>
          <w:b w:val="0"/>
          <w:color w:val="231F20"/>
          <w:spacing w:val="-5"/>
          <w:w w:val="80"/>
        </w:rPr>
        <w:t> </w:t>
      </w:r>
      <w:r>
        <w:rPr>
          <w:b w:val="0"/>
          <w:color w:val="231F20"/>
          <w:w w:val="80"/>
        </w:rPr>
        <w:t>trading</w:t>
      </w:r>
      <w:r>
        <w:rPr>
          <w:b w:val="0"/>
          <w:color w:val="231F20"/>
          <w:spacing w:val="-4"/>
          <w:w w:val="80"/>
        </w:rPr>
        <w:t> </w:t>
      </w:r>
      <w:r>
        <w:rPr>
          <w:b w:val="0"/>
          <w:color w:val="231F20"/>
          <w:w w:val="80"/>
        </w:rPr>
        <w:t>day</w:t>
      </w:r>
      <w:r>
        <w:rPr>
          <w:b w:val="0"/>
          <w:color w:val="231F20"/>
          <w:spacing w:val="-6"/>
          <w:w w:val="80"/>
        </w:rPr>
        <w:t> </w:t>
      </w:r>
      <w:r>
        <w:rPr>
          <w:b w:val="0"/>
          <w:color w:val="231F20"/>
          <w:w w:val="80"/>
        </w:rPr>
        <w:t>of</w:t>
      </w:r>
      <w:r>
        <w:rPr>
          <w:b w:val="0"/>
          <w:color w:val="231F20"/>
          <w:spacing w:val="-5"/>
          <w:w w:val="80"/>
        </w:rPr>
        <w:t> </w:t>
      </w:r>
      <w:r>
        <w:rPr>
          <w:b w:val="0"/>
          <w:color w:val="231F20"/>
          <w:w w:val="80"/>
        </w:rPr>
        <w:t>the</w:t>
      </w:r>
      <w:r>
        <w:rPr>
          <w:b w:val="0"/>
          <w:color w:val="231F20"/>
          <w:spacing w:val="-4"/>
          <w:w w:val="80"/>
        </w:rPr>
        <w:t> </w:t>
      </w:r>
      <w:r>
        <w:rPr>
          <w:b w:val="0"/>
          <w:color w:val="231F20"/>
          <w:w w:val="80"/>
        </w:rPr>
        <w:t>registrant’s</w:t>
      </w:r>
      <w:r>
        <w:rPr>
          <w:b w:val="0"/>
          <w:color w:val="231F20"/>
          <w:spacing w:val="-4"/>
          <w:w w:val="80"/>
        </w:rPr>
        <w:t> </w:t>
      </w:r>
      <w:r>
        <w:rPr>
          <w:b w:val="0"/>
          <w:color w:val="231F20"/>
          <w:w w:val="80"/>
        </w:rPr>
        <w:t>most</w:t>
      </w:r>
      <w:r>
        <w:rPr>
          <w:b w:val="0"/>
          <w:color w:val="231F20"/>
          <w:spacing w:val="-4"/>
          <w:w w:val="80"/>
        </w:rPr>
        <w:t> </w:t>
      </w:r>
      <w:r>
        <w:rPr>
          <w:b w:val="0"/>
          <w:color w:val="231F20"/>
          <w:w w:val="80"/>
        </w:rPr>
        <w:t>recently</w:t>
      </w:r>
      <w:r>
        <w:rPr>
          <w:b w:val="0"/>
          <w:color w:val="231F20"/>
          <w:spacing w:val="-6"/>
          <w:w w:val="80"/>
        </w:rPr>
        <w:t> </w:t>
      </w:r>
      <w:r>
        <w:rPr>
          <w:b w:val="0"/>
          <w:color w:val="231F20"/>
          <w:w w:val="80"/>
        </w:rPr>
        <w:t>completed</w:t>
      </w:r>
      <w:r>
        <w:rPr>
          <w:b w:val="0"/>
          <w:color w:val="231F20"/>
          <w:spacing w:val="-6"/>
          <w:w w:val="80"/>
        </w:rPr>
        <w:t> </w:t>
      </w:r>
      <w:r>
        <w:rPr>
          <w:b w:val="0"/>
          <w:color w:val="231F20"/>
          <w:w w:val="80"/>
        </w:rPr>
        <w:t>second</w:t>
      </w:r>
      <w:r>
        <w:rPr>
          <w:b w:val="0"/>
          <w:color w:val="231F20"/>
          <w:spacing w:val="-6"/>
          <w:w w:val="80"/>
        </w:rPr>
        <w:t> </w:t>
      </w:r>
      <w:r>
        <w:rPr>
          <w:b w:val="0"/>
          <w:color w:val="231F20"/>
          <w:w w:val="80"/>
        </w:rPr>
        <w:t>fiscal</w:t>
      </w:r>
      <w:r>
        <w:rPr>
          <w:b w:val="0"/>
          <w:color w:val="231F20"/>
          <w:spacing w:val="-5"/>
          <w:w w:val="80"/>
        </w:rPr>
        <w:t> </w:t>
      </w:r>
      <w:r>
        <w:rPr>
          <w:b w:val="0"/>
          <w:color w:val="231F20"/>
          <w:w w:val="80"/>
        </w:rPr>
        <w:t>quarter.</w:t>
      </w:r>
    </w:p>
    <w:p>
      <w:pPr>
        <w:pStyle w:val="BodyText"/>
        <w:spacing w:before="51"/>
        <w:ind w:left="520"/>
        <w:rPr>
          <w:b w:val="0"/>
        </w:rPr>
      </w:pPr>
      <w:r>
        <w:rPr>
          <w:b w:val="0"/>
          <w:color w:val="231F20"/>
          <w:w w:val="80"/>
        </w:rPr>
        <w:t>Number of shares of Common Stock outstanding as of the close of business on January 29, 2007: 788,431,522 shares</w:t>
      </w:r>
    </w:p>
    <w:p>
      <w:pPr>
        <w:pStyle w:val="Heading3"/>
        <w:spacing w:before="153"/>
        <w:ind w:left="0" w:right="18"/>
        <w:jc w:val="center"/>
      </w:pPr>
      <w:r>
        <w:rPr>
          <w:color w:val="231F20"/>
          <w:w w:val="95"/>
        </w:rPr>
        <w:t>DOCUMENTS INCORPORATED BY REFERENCE</w:t>
      </w:r>
    </w:p>
    <w:p>
      <w:pPr>
        <w:pStyle w:val="BodyText"/>
        <w:spacing w:line="210" w:lineRule="exact" w:before="71"/>
        <w:ind w:left="120" w:right="137" w:firstLine="400"/>
        <w:jc w:val="both"/>
        <w:rPr>
          <w:b w:val="0"/>
        </w:rPr>
      </w:pPr>
      <w:r>
        <w:rPr/>
        <w:pict>
          <v:group style="position:absolute;margin-left:47.019001pt;margin-top:30.467417pt;width:482.05pt;height:4.55pt;mso-position-horizontal-relative:page;mso-position-vertical-relative:paragraph;z-index:5008;mso-wrap-distance-left:0;mso-wrap-distance-right:0" coordorigin="940,609" coordsize="9641,91">
            <v:line style="position:absolute" from="960,615" to="10561,615" stroked="true" strokeweight=".51022pt" strokecolor="#231f20">
              <v:stroke dashstyle="solid"/>
            </v:line>
            <v:line style="position:absolute" from="960,679" to="10561,679" stroked="true" strokeweight="1.9843pt" strokecolor="#231f20">
              <v:stroke dashstyle="solid"/>
            </v:line>
            <w10:wrap type="topAndBottom"/>
          </v:group>
        </w:pict>
      </w:r>
      <w:r>
        <w:rPr>
          <w:b w:val="0"/>
          <w:color w:val="231F20"/>
          <w:w w:val="85"/>
        </w:rPr>
        <w:t>Portions</w:t>
      </w:r>
      <w:r>
        <w:rPr>
          <w:b w:val="0"/>
          <w:color w:val="231F20"/>
          <w:spacing w:val="-35"/>
          <w:w w:val="85"/>
        </w:rPr>
        <w:t> </w:t>
      </w:r>
      <w:r>
        <w:rPr>
          <w:b w:val="0"/>
          <w:color w:val="231F20"/>
          <w:w w:val="85"/>
        </w:rPr>
        <w:t>of</w:t>
      </w:r>
      <w:r>
        <w:rPr>
          <w:b w:val="0"/>
          <w:color w:val="231F20"/>
          <w:spacing w:val="-35"/>
          <w:w w:val="85"/>
        </w:rPr>
        <w:t> </w:t>
      </w:r>
      <w:r>
        <w:rPr>
          <w:b w:val="0"/>
          <w:color w:val="231F20"/>
          <w:w w:val="85"/>
        </w:rPr>
        <w:t>the</w:t>
      </w:r>
      <w:r>
        <w:rPr>
          <w:b w:val="0"/>
          <w:color w:val="231F20"/>
          <w:spacing w:val="-35"/>
          <w:w w:val="85"/>
        </w:rPr>
        <w:t> </w:t>
      </w:r>
      <w:r>
        <w:rPr>
          <w:b w:val="0"/>
          <w:color w:val="231F20"/>
          <w:w w:val="85"/>
        </w:rPr>
        <w:t>Proxy</w:t>
      </w:r>
      <w:r>
        <w:rPr>
          <w:b w:val="0"/>
          <w:color w:val="231F20"/>
          <w:spacing w:val="-35"/>
          <w:w w:val="85"/>
        </w:rPr>
        <w:t> </w:t>
      </w:r>
      <w:r>
        <w:rPr>
          <w:b w:val="0"/>
          <w:color w:val="231F20"/>
          <w:w w:val="85"/>
        </w:rPr>
        <w:t>Statement</w:t>
      </w:r>
      <w:r>
        <w:rPr>
          <w:b w:val="0"/>
          <w:color w:val="231F20"/>
          <w:spacing w:val="-36"/>
          <w:w w:val="85"/>
        </w:rPr>
        <w:t> </w:t>
      </w:r>
      <w:r>
        <w:rPr>
          <w:b w:val="0"/>
          <w:color w:val="231F20"/>
          <w:w w:val="85"/>
        </w:rPr>
        <w:t>for</w:t>
      </w:r>
      <w:r>
        <w:rPr>
          <w:b w:val="0"/>
          <w:color w:val="231F20"/>
          <w:spacing w:val="-35"/>
          <w:w w:val="85"/>
        </w:rPr>
        <w:t> </w:t>
      </w:r>
      <w:r>
        <w:rPr>
          <w:b w:val="0"/>
          <w:color w:val="231F20"/>
          <w:w w:val="85"/>
        </w:rPr>
        <w:t>our</w:t>
      </w:r>
      <w:r>
        <w:rPr>
          <w:b w:val="0"/>
          <w:color w:val="231F20"/>
          <w:spacing w:val="-35"/>
          <w:w w:val="85"/>
        </w:rPr>
        <w:t> </w:t>
      </w:r>
      <w:r>
        <w:rPr>
          <w:b w:val="0"/>
          <w:color w:val="231F20"/>
          <w:w w:val="85"/>
        </w:rPr>
        <w:t>Annual</w:t>
      </w:r>
      <w:r>
        <w:rPr>
          <w:b w:val="0"/>
          <w:color w:val="231F20"/>
          <w:spacing w:val="-35"/>
          <w:w w:val="85"/>
        </w:rPr>
        <w:t> </w:t>
      </w:r>
      <w:r>
        <w:rPr>
          <w:b w:val="0"/>
          <w:color w:val="231F20"/>
          <w:w w:val="85"/>
        </w:rPr>
        <w:t>Meeting</w:t>
      </w:r>
      <w:r>
        <w:rPr>
          <w:b w:val="0"/>
          <w:color w:val="231F20"/>
          <w:spacing w:val="-35"/>
          <w:w w:val="85"/>
        </w:rPr>
        <w:t> </w:t>
      </w:r>
      <w:r>
        <w:rPr>
          <w:b w:val="0"/>
          <w:color w:val="231F20"/>
          <w:w w:val="85"/>
        </w:rPr>
        <w:t>of</w:t>
      </w:r>
      <w:r>
        <w:rPr>
          <w:b w:val="0"/>
          <w:color w:val="231F20"/>
          <w:spacing w:val="-35"/>
          <w:w w:val="85"/>
        </w:rPr>
        <w:t> </w:t>
      </w:r>
      <w:r>
        <w:rPr>
          <w:b w:val="0"/>
          <w:color w:val="231F20"/>
          <w:w w:val="85"/>
        </w:rPr>
        <w:t>Shareholders</w:t>
      </w:r>
      <w:r>
        <w:rPr>
          <w:b w:val="0"/>
          <w:color w:val="231F20"/>
          <w:spacing w:val="-35"/>
          <w:w w:val="85"/>
        </w:rPr>
        <w:t> </w:t>
      </w:r>
      <w:r>
        <w:rPr>
          <w:b w:val="0"/>
          <w:color w:val="231F20"/>
          <w:w w:val="85"/>
        </w:rPr>
        <w:t>to</w:t>
      </w:r>
      <w:r>
        <w:rPr>
          <w:b w:val="0"/>
          <w:color w:val="231F20"/>
          <w:spacing w:val="-35"/>
          <w:w w:val="85"/>
        </w:rPr>
        <w:t> </w:t>
      </w:r>
      <w:r>
        <w:rPr>
          <w:b w:val="0"/>
          <w:color w:val="231F20"/>
          <w:w w:val="85"/>
        </w:rPr>
        <w:t>be</w:t>
      </w:r>
      <w:r>
        <w:rPr>
          <w:b w:val="0"/>
          <w:color w:val="231F20"/>
          <w:spacing w:val="-35"/>
          <w:w w:val="85"/>
        </w:rPr>
        <w:t> </w:t>
      </w:r>
      <w:r>
        <w:rPr>
          <w:b w:val="0"/>
          <w:color w:val="231F20"/>
          <w:w w:val="85"/>
        </w:rPr>
        <w:t>held</w:t>
      </w:r>
      <w:r>
        <w:rPr>
          <w:b w:val="0"/>
          <w:color w:val="231F20"/>
          <w:spacing w:val="-35"/>
          <w:w w:val="85"/>
        </w:rPr>
        <w:t> </w:t>
      </w:r>
      <w:r>
        <w:rPr>
          <w:b w:val="0"/>
          <w:color w:val="231F20"/>
          <w:w w:val="85"/>
        </w:rPr>
        <w:t>May</w:t>
      </w:r>
      <w:r>
        <w:rPr>
          <w:b w:val="0"/>
          <w:color w:val="231F20"/>
          <w:spacing w:val="-35"/>
          <w:w w:val="85"/>
        </w:rPr>
        <w:t> </w:t>
      </w:r>
      <w:r>
        <w:rPr>
          <w:b w:val="0"/>
          <w:color w:val="231F20"/>
          <w:w w:val="85"/>
        </w:rPr>
        <w:t>16,</w:t>
      </w:r>
      <w:r>
        <w:rPr>
          <w:b w:val="0"/>
          <w:color w:val="231F20"/>
          <w:spacing w:val="-35"/>
          <w:w w:val="85"/>
        </w:rPr>
        <w:t> </w:t>
      </w:r>
      <w:r>
        <w:rPr>
          <w:b w:val="0"/>
          <w:color w:val="231F20"/>
          <w:w w:val="85"/>
        </w:rPr>
        <w:t>2007</w:t>
      </w:r>
      <w:r>
        <w:rPr>
          <w:b w:val="0"/>
          <w:color w:val="231F20"/>
          <w:spacing w:val="-35"/>
          <w:w w:val="85"/>
        </w:rPr>
        <w:t> </w:t>
      </w:r>
      <w:r>
        <w:rPr>
          <w:b w:val="0"/>
          <w:color w:val="231F20"/>
          <w:w w:val="85"/>
        </w:rPr>
        <w:t>are</w:t>
      </w:r>
      <w:r>
        <w:rPr>
          <w:b w:val="0"/>
          <w:color w:val="231F20"/>
          <w:spacing w:val="-35"/>
          <w:w w:val="85"/>
        </w:rPr>
        <w:t> </w:t>
      </w:r>
      <w:r>
        <w:rPr>
          <w:b w:val="0"/>
          <w:color w:val="231F20"/>
          <w:w w:val="85"/>
        </w:rPr>
        <w:t>incorporated</w:t>
      </w:r>
      <w:r>
        <w:rPr>
          <w:b w:val="0"/>
          <w:color w:val="231F20"/>
          <w:spacing w:val="-35"/>
          <w:w w:val="85"/>
        </w:rPr>
        <w:t> </w:t>
      </w:r>
      <w:r>
        <w:rPr>
          <w:b w:val="0"/>
          <w:color w:val="231F20"/>
          <w:w w:val="85"/>
        </w:rPr>
        <w:t>into </w:t>
      </w:r>
      <w:r>
        <w:rPr>
          <w:b w:val="0"/>
          <w:color w:val="231F20"/>
          <w:w w:val="90"/>
        </w:rPr>
        <w:t>Part</w:t>
      </w:r>
      <w:r>
        <w:rPr>
          <w:b w:val="0"/>
          <w:color w:val="231F20"/>
          <w:spacing w:val="-24"/>
          <w:w w:val="90"/>
        </w:rPr>
        <w:t> </w:t>
      </w:r>
      <w:r>
        <w:rPr>
          <w:b w:val="0"/>
          <w:color w:val="231F20"/>
          <w:w w:val="90"/>
        </w:rPr>
        <w:t>III</w:t>
      </w:r>
      <w:r>
        <w:rPr>
          <w:b w:val="0"/>
          <w:color w:val="231F20"/>
          <w:spacing w:val="-24"/>
          <w:w w:val="90"/>
        </w:rPr>
        <w:t> </w:t>
      </w:r>
      <w:r>
        <w:rPr>
          <w:b w:val="0"/>
          <w:color w:val="231F20"/>
          <w:w w:val="90"/>
        </w:rPr>
        <w:t>of</w:t>
      </w:r>
      <w:r>
        <w:rPr>
          <w:b w:val="0"/>
          <w:color w:val="231F20"/>
          <w:spacing w:val="-24"/>
          <w:w w:val="90"/>
        </w:rPr>
        <w:t> </w:t>
      </w:r>
      <w:r>
        <w:rPr>
          <w:b w:val="0"/>
          <w:color w:val="231F20"/>
          <w:w w:val="90"/>
        </w:rPr>
        <w:t>this</w:t>
      </w:r>
      <w:r>
        <w:rPr>
          <w:b w:val="0"/>
          <w:color w:val="231F20"/>
          <w:spacing w:val="-24"/>
          <w:w w:val="90"/>
        </w:rPr>
        <w:t> </w:t>
      </w:r>
      <w:r>
        <w:rPr>
          <w:b w:val="0"/>
          <w:color w:val="231F20"/>
          <w:w w:val="90"/>
        </w:rPr>
        <w:t>Form</w:t>
      </w:r>
      <w:r>
        <w:rPr>
          <w:b w:val="0"/>
          <w:color w:val="231F20"/>
          <w:spacing w:val="-24"/>
          <w:w w:val="90"/>
        </w:rPr>
        <w:t> </w:t>
      </w:r>
      <w:r>
        <w:rPr>
          <w:b w:val="0"/>
          <w:color w:val="231F20"/>
          <w:w w:val="90"/>
        </w:rPr>
        <w:t>10-K.</w:t>
      </w:r>
    </w:p>
    <w:p>
      <w:pPr>
        <w:spacing w:after="0" w:line="210" w:lineRule="exact"/>
        <w:jc w:val="both"/>
        <w:sectPr>
          <w:type w:val="continuous"/>
          <w:pgSz w:w="12240" w:h="15840"/>
          <w:pgMar w:top="1180" w:bottom="280" w:left="840" w:right="1540"/>
        </w:sectPr>
      </w:pPr>
    </w:p>
    <w:p>
      <w:pPr>
        <w:pStyle w:val="BodyText"/>
        <w:rPr>
          <w:b w:val="0"/>
        </w:rPr>
      </w:pPr>
    </w:p>
    <w:p>
      <w:pPr>
        <w:pStyle w:val="Heading3"/>
        <w:spacing w:line="460" w:lineRule="atLeast" w:before="21"/>
        <w:ind w:left="3633" w:right="3728"/>
        <w:jc w:val="center"/>
      </w:pPr>
      <w:bookmarkStart w:name="Table of Contents" w:id="15"/>
      <w:bookmarkEnd w:id="15"/>
      <w:r>
        <w:rPr>
          <w:b w:val="0"/>
        </w:rPr>
      </w:r>
      <w:r>
        <w:rPr>
          <w:color w:val="231F20"/>
          <w:w w:val="95"/>
        </w:rPr>
        <w:t>TABLE OF CONTENTS</w:t>
      </w:r>
      <w:r>
        <w:rPr>
          <w:color w:val="231F20"/>
          <w:w w:val="94"/>
        </w:rPr>
        <w:t> </w:t>
      </w:r>
      <w:r>
        <w:rPr>
          <w:color w:val="231F20"/>
        </w:rPr>
        <w:t>PART I</w:t>
      </w:r>
    </w:p>
    <w:sdt>
      <w:sdtPr>
        <w:docPartObj>
          <w:docPartGallery w:val="Table of Contents"/>
          <w:docPartUnique/>
        </w:docPartObj>
      </w:sdtPr>
      <w:sdtEndPr/>
      <w:sdtContent>
        <w:p>
          <w:pPr>
            <w:pStyle w:val="TOC1"/>
            <w:tabs>
              <w:tab w:pos="913" w:val="left" w:leader="none"/>
              <w:tab w:pos="8920" w:val="left" w:leader="dot"/>
            </w:tabs>
            <w:spacing w:before="48"/>
            <w:ind w:right="196"/>
            <w:rPr>
              <w:b w:val="0"/>
            </w:rPr>
          </w:pPr>
          <w:r>
            <w:rPr>
              <w:b w:val="0"/>
              <w:color w:val="231F20"/>
              <w:w w:val="85"/>
            </w:rPr>
            <w:t>Item</w:t>
          </w:r>
          <w:r>
            <w:rPr>
              <w:b w:val="0"/>
              <w:color w:val="231F20"/>
              <w:spacing w:val="2"/>
              <w:w w:val="85"/>
            </w:rPr>
            <w:t> </w:t>
          </w:r>
          <w:r>
            <w:rPr>
              <w:b w:val="0"/>
              <w:color w:val="231F20"/>
              <w:w w:val="85"/>
            </w:rPr>
            <w:t>1.</w:t>
            <w:tab/>
          </w:r>
          <w:r>
            <w:rPr>
              <w:b w:val="0"/>
              <w:color w:val="231F20"/>
              <w:w w:val="80"/>
            </w:rPr>
            <w:t>Business</w:t>
            <w:tab/>
          </w:r>
          <w:r>
            <w:rPr>
              <w:b w:val="0"/>
              <w:color w:val="231F20"/>
              <w:w w:val="85"/>
            </w:rPr>
            <w:t>1</w:t>
          </w:r>
        </w:p>
        <w:p>
          <w:pPr>
            <w:pStyle w:val="TOC1"/>
            <w:tabs>
              <w:tab w:pos="8920" w:val="left" w:leader="dot"/>
            </w:tabs>
            <w:ind w:right="196"/>
            <w:rPr>
              <w:b w:val="0"/>
            </w:rPr>
          </w:pPr>
          <w:r>
            <w:rPr>
              <w:b w:val="0"/>
              <w:color w:val="231F20"/>
              <w:w w:val="90"/>
            </w:rPr>
            <w:t>Item 1A.</w:t>
          </w:r>
          <w:r>
            <w:rPr>
              <w:b w:val="0"/>
              <w:color w:val="231F20"/>
              <w:spacing w:val="48"/>
              <w:w w:val="90"/>
            </w:rPr>
            <w:t> </w:t>
          </w:r>
          <w:r>
            <w:rPr>
              <w:b w:val="0"/>
              <w:color w:val="231F20"/>
              <w:w w:val="90"/>
            </w:rPr>
            <w:t>Risk</w:t>
          </w:r>
          <w:r>
            <w:rPr>
              <w:b w:val="0"/>
              <w:color w:val="231F20"/>
              <w:spacing w:val="-19"/>
              <w:w w:val="90"/>
            </w:rPr>
            <w:t> </w:t>
          </w:r>
          <w:r>
            <w:rPr>
              <w:b w:val="0"/>
              <w:color w:val="231F20"/>
              <w:w w:val="90"/>
            </w:rPr>
            <w:t>Factors</w:t>
            <w:tab/>
            <w:t>7</w:t>
          </w:r>
        </w:p>
        <w:p>
          <w:pPr>
            <w:pStyle w:val="TOC1"/>
            <w:tabs>
              <w:tab w:pos="913" w:val="left" w:leader="none"/>
              <w:tab w:pos="8920" w:val="left" w:leader="dot"/>
            </w:tabs>
            <w:rPr>
              <w:b w:val="0"/>
            </w:rPr>
          </w:pPr>
          <w:r>
            <w:rPr>
              <w:b w:val="0"/>
              <w:color w:val="231F20"/>
              <w:w w:val="90"/>
            </w:rPr>
            <w:t>Item</w:t>
          </w:r>
          <w:r>
            <w:rPr>
              <w:b w:val="0"/>
              <w:color w:val="231F20"/>
              <w:spacing w:val="-19"/>
              <w:w w:val="90"/>
            </w:rPr>
            <w:t> </w:t>
          </w:r>
          <w:r>
            <w:rPr>
              <w:b w:val="0"/>
              <w:color w:val="231F20"/>
              <w:w w:val="90"/>
            </w:rPr>
            <w:t>1B.</w:t>
            <w:tab/>
          </w:r>
          <w:r>
            <w:rPr>
              <w:b w:val="0"/>
              <w:color w:val="231F20"/>
              <w:w w:val="80"/>
            </w:rPr>
            <w:t>Unresolved</w:t>
          </w:r>
          <w:r>
            <w:rPr>
              <w:b w:val="0"/>
              <w:color w:val="231F20"/>
              <w:spacing w:val="-1"/>
              <w:w w:val="80"/>
            </w:rPr>
            <w:t> </w:t>
          </w:r>
          <w:r>
            <w:rPr>
              <w:b w:val="0"/>
              <w:color w:val="231F20"/>
              <w:w w:val="80"/>
            </w:rPr>
            <w:t>Staff</w:t>
          </w:r>
          <w:r>
            <w:rPr>
              <w:b w:val="0"/>
              <w:color w:val="231F20"/>
              <w:spacing w:val="2"/>
              <w:w w:val="80"/>
            </w:rPr>
            <w:t> </w:t>
          </w:r>
          <w:r>
            <w:rPr>
              <w:b w:val="0"/>
              <w:color w:val="231F20"/>
              <w:w w:val="80"/>
            </w:rPr>
            <w:t>Comments</w:t>
            <w:tab/>
          </w:r>
          <w:r>
            <w:rPr>
              <w:b w:val="0"/>
              <w:color w:val="231F20"/>
              <w:w w:val="90"/>
            </w:rPr>
            <w:t>10</w:t>
          </w:r>
        </w:p>
        <w:p>
          <w:pPr>
            <w:pStyle w:val="TOC1"/>
            <w:tabs>
              <w:tab w:pos="913" w:val="left" w:leader="none"/>
              <w:tab w:pos="8920" w:val="left" w:leader="dot"/>
            </w:tabs>
            <w:rPr>
              <w:b w:val="0"/>
            </w:rPr>
          </w:pPr>
          <w:r>
            <w:rPr>
              <w:b w:val="0"/>
              <w:color w:val="231F20"/>
              <w:w w:val="90"/>
            </w:rPr>
            <w:t>Item</w:t>
          </w:r>
          <w:r>
            <w:rPr>
              <w:b w:val="0"/>
              <w:color w:val="231F20"/>
              <w:spacing w:val="-12"/>
              <w:w w:val="90"/>
            </w:rPr>
            <w:t> </w:t>
          </w:r>
          <w:r>
            <w:rPr>
              <w:b w:val="0"/>
              <w:color w:val="231F20"/>
              <w:w w:val="90"/>
            </w:rPr>
            <w:t>2.</w:t>
            <w:tab/>
          </w:r>
          <w:r>
            <w:rPr>
              <w:b w:val="0"/>
              <w:color w:val="231F20"/>
              <w:w w:val="85"/>
            </w:rPr>
            <w:t>Properties</w:t>
            <w:tab/>
          </w:r>
          <w:r>
            <w:rPr>
              <w:b w:val="0"/>
              <w:color w:val="231F20"/>
              <w:w w:val="90"/>
            </w:rPr>
            <w:t>10</w:t>
          </w:r>
        </w:p>
        <w:p>
          <w:pPr>
            <w:pStyle w:val="TOC1"/>
            <w:tabs>
              <w:tab w:pos="913" w:val="left" w:leader="none"/>
              <w:tab w:pos="8920" w:val="left" w:leader="dot"/>
            </w:tabs>
            <w:rPr>
              <w:b w:val="0"/>
            </w:rPr>
          </w:pPr>
          <w:r>
            <w:rPr>
              <w:b w:val="0"/>
              <w:color w:val="231F20"/>
              <w:w w:val="90"/>
            </w:rPr>
            <w:t>Item</w:t>
          </w:r>
          <w:r>
            <w:rPr>
              <w:b w:val="0"/>
              <w:color w:val="231F20"/>
              <w:spacing w:val="-12"/>
              <w:w w:val="90"/>
            </w:rPr>
            <w:t> </w:t>
          </w:r>
          <w:r>
            <w:rPr>
              <w:b w:val="0"/>
              <w:color w:val="231F20"/>
              <w:w w:val="90"/>
            </w:rPr>
            <w:t>3.</w:t>
            <w:tab/>
          </w:r>
          <w:r>
            <w:rPr>
              <w:b w:val="0"/>
              <w:color w:val="231F20"/>
              <w:w w:val="85"/>
            </w:rPr>
            <w:t>Legal</w:t>
          </w:r>
          <w:r>
            <w:rPr>
              <w:b w:val="0"/>
              <w:color w:val="231F20"/>
              <w:spacing w:val="-16"/>
              <w:w w:val="85"/>
            </w:rPr>
            <w:t> </w:t>
          </w:r>
          <w:r>
            <w:rPr>
              <w:b w:val="0"/>
              <w:color w:val="231F20"/>
              <w:w w:val="85"/>
            </w:rPr>
            <w:t>Proceedings</w:t>
            <w:tab/>
          </w:r>
          <w:r>
            <w:rPr>
              <w:b w:val="0"/>
              <w:color w:val="231F20"/>
              <w:w w:val="90"/>
            </w:rPr>
            <w:t>11</w:t>
          </w:r>
        </w:p>
        <w:p>
          <w:pPr>
            <w:pStyle w:val="TOC1"/>
            <w:tabs>
              <w:tab w:pos="913" w:val="left" w:leader="none"/>
              <w:tab w:pos="8920" w:val="left" w:leader="dot"/>
            </w:tabs>
            <w:rPr>
              <w:b w:val="0"/>
            </w:rPr>
          </w:pPr>
          <w:hyperlink w:history="true" w:anchor="_TOC_250018">
            <w:r>
              <w:rPr>
                <w:b w:val="0"/>
                <w:color w:val="231F20"/>
                <w:w w:val="85"/>
              </w:rPr>
              <w:t>Item</w:t>
            </w:r>
            <w:r>
              <w:rPr>
                <w:b w:val="0"/>
                <w:color w:val="231F20"/>
                <w:spacing w:val="2"/>
                <w:w w:val="85"/>
              </w:rPr>
              <w:t> </w:t>
            </w:r>
            <w:r>
              <w:rPr>
                <w:b w:val="0"/>
                <w:color w:val="231F20"/>
                <w:w w:val="85"/>
              </w:rPr>
              <w:t>4.</w:t>
              <w:tab/>
              <w:t>Submission</w:t>
            </w:r>
            <w:r>
              <w:rPr>
                <w:b w:val="0"/>
                <w:color w:val="231F20"/>
                <w:spacing w:val="-21"/>
                <w:w w:val="85"/>
              </w:rPr>
              <w:t> </w:t>
            </w:r>
            <w:r>
              <w:rPr>
                <w:b w:val="0"/>
                <w:color w:val="231F20"/>
                <w:w w:val="85"/>
              </w:rPr>
              <w:t>of</w:t>
            </w:r>
            <w:r>
              <w:rPr>
                <w:b w:val="0"/>
                <w:color w:val="231F20"/>
                <w:spacing w:val="-21"/>
                <w:w w:val="85"/>
              </w:rPr>
              <w:t> </w:t>
            </w:r>
            <w:r>
              <w:rPr>
                <w:b w:val="0"/>
                <w:color w:val="231F20"/>
                <w:w w:val="85"/>
              </w:rPr>
              <w:t>Matters</w:t>
            </w:r>
            <w:r>
              <w:rPr>
                <w:b w:val="0"/>
                <w:color w:val="231F20"/>
                <w:spacing w:val="-21"/>
                <w:w w:val="85"/>
              </w:rPr>
              <w:t> </w:t>
            </w:r>
            <w:r>
              <w:rPr>
                <w:b w:val="0"/>
                <w:color w:val="231F20"/>
                <w:w w:val="85"/>
              </w:rPr>
              <w:t>to</w:t>
            </w:r>
            <w:r>
              <w:rPr>
                <w:b w:val="0"/>
                <w:color w:val="231F20"/>
                <w:spacing w:val="-21"/>
                <w:w w:val="85"/>
              </w:rPr>
              <w:t> </w:t>
            </w:r>
            <w:r>
              <w:rPr>
                <w:b w:val="0"/>
                <w:color w:val="231F20"/>
                <w:w w:val="85"/>
              </w:rPr>
              <w:t>a</w:t>
            </w:r>
            <w:r>
              <w:rPr>
                <w:b w:val="0"/>
                <w:color w:val="231F20"/>
                <w:spacing w:val="-21"/>
                <w:w w:val="85"/>
              </w:rPr>
              <w:t> </w:t>
            </w:r>
            <w:r>
              <w:rPr>
                <w:b w:val="0"/>
                <w:color w:val="231F20"/>
                <w:w w:val="85"/>
              </w:rPr>
              <w:t>Vote</w:t>
            </w:r>
            <w:r>
              <w:rPr>
                <w:b w:val="0"/>
                <w:color w:val="231F20"/>
                <w:spacing w:val="-22"/>
                <w:w w:val="85"/>
              </w:rPr>
              <w:t> </w:t>
            </w:r>
            <w:r>
              <w:rPr>
                <w:b w:val="0"/>
                <w:color w:val="231F20"/>
                <w:w w:val="85"/>
              </w:rPr>
              <w:t>of</w:t>
            </w:r>
            <w:r>
              <w:rPr>
                <w:b w:val="0"/>
                <w:color w:val="231F20"/>
                <w:spacing w:val="-21"/>
                <w:w w:val="85"/>
              </w:rPr>
              <w:t> </w:t>
            </w:r>
            <w:r>
              <w:rPr>
                <w:b w:val="0"/>
                <w:color w:val="231F20"/>
                <w:w w:val="85"/>
              </w:rPr>
              <w:t>Security</w:t>
            </w:r>
            <w:r>
              <w:rPr>
                <w:b w:val="0"/>
                <w:color w:val="231F20"/>
                <w:spacing w:val="-22"/>
                <w:w w:val="85"/>
              </w:rPr>
              <w:t> </w:t>
            </w:r>
            <w:r>
              <w:rPr>
                <w:b w:val="0"/>
                <w:color w:val="231F20"/>
                <w:w w:val="85"/>
              </w:rPr>
              <w:t>Holders</w:t>
              <w:tab/>
              <w:t>11</w:t>
            </w:r>
          </w:hyperlink>
        </w:p>
        <w:p>
          <w:pPr>
            <w:pStyle w:val="TOC4"/>
            <w:spacing w:before="166"/>
          </w:pPr>
          <w:hyperlink w:history="true" w:anchor="_TOC_250017">
            <w:r>
              <w:rPr>
                <w:color w:val="231F20"/>
              </w:rPr>
              <w:t>PART II</w:t>
            </w:r>
          </w:hyperlink>
        </w:p>
        <w:p>
          <w:pPr>
            <w:pStyle w:val="TOC2"/>
            <w:tabs>
              <w:tab w:pos="1014" w:val="left" w:leader="none"/>
            </w:tabs>
            <w:spacing w:before="48"/>
            <w:rPr>
              <w:b w:val="0"/>
            </w:rPr>
          </w:pPr>
          <w:r>
            <w:rPr>
              <w:b w:val="0"/>
              <w:color w:val="231F20"/>
              <w:w w:val="90"/>
            </w:rPr>
            <w:t>Item</w:t>
          </w:r>
          <w:r>
            <w:rPr>
              <w:b w:val="0"/>
              <w:color w:val="231F20"/>
              <w:spacing w:val="-12"/>
              <w:w w:val="90"/>
            </w:rPr>
            <w:t> </w:t>
          </w:r>
          <w:r>
            <w:rPr>
              <w:b w:val="0"/>
              <w:color w:val="231F20"/>
              <w:w w:val="90"/>
            </w:rPr>
            <w:t>5.</w:t>
            <w:tab/>
          </w:r>
          <w:r>
            <w:rPr>
              <w:b w:val="0"/>
              <w:color w:val="231F20"/>
              <w:w w:val="80"/>
            </w:rPr>
            <w:t>Market for Registrant’s Common Equity, Related Stockholder Matters, and Issuer Purchases</w:t>
          </w:r>
          <w:r>
            <w:rPr>
              <w:b w:val="0"/>
              <w:color w:val="231F20"/>
              <w:spacing w:val="1"/>
              <w:w w:val="80"/>
            </w:rPr>
            <w:t> </w:t>
          </w:r>
          <w:r>
            <w:rPr>
              <w:b w:val="0"/>
              <w:color w:val="231F20"/>
              <w:w w:val="80"/>
            </w:rPr>
            <w:t>of</w:t>
          </w:r>
        </w:p>
        <w:p>
          <w:pPr>
            <w:pStyle w:val="TOC3"/>
            <w:tabs>
              <w:tab w:pos="9020" w:val="left" w:leader="dot"/>
            </w:tabs>
            <w:spacing w:line="227" w:lineRule="exact" w:before="0"/>
            <w:rPr>
              <w:b w:val="0"/>
            </w:rPr>
          </w:pPr>
          <w:r>
            <w:rPr>
              <w:b w:val="0"/>
              <w:color w:val="231F20"/>
              <w:w w:val="80"/>
            </w:rPr>
            <w:t>Equity</w:t>
          </w:r>
          <w:r>
            <w:rPr>
              <w:b w:val="0"/>
              <w:color w:val="231F20"/>
              <w:spacing w:val="-8"/>
              <w:w w:val="80"/>
            </w:rPr>
            <w:t> </w:t>
          </w:r>
          <w:r>
            <w:rPr>
              <w:b w:val="0"/>
              <w:color w:val="231F20"/>
              <w:w w:val="80"/>
            </w:rPr>
            <w:t>Securities</w:t>
            <w:tab/>
          </w:r>
          <w:r>
            <w:rPr>
              <w:b w:val="0"/>
              <w:color w:val="231F20"/>
              <w:w w:val="90"/>
            </w:rPr>
            <w:t>12</w:t>
          </w:r>
        </w:p>
        <w:p>
          <w:pPr>
            <w:pStyle w:val="TOC1"/>
            <w:tabs>
              <w:tab w:pos="913" w:val="left" w:leader="none"/>
              <w:tab w:pos="8920" w:val="left" w:leader="dot"/>
            </w:tabs>
            <w:rPr>
              <w:b w:val="0"/>
            </w:rPr>
          </w:pPr>
          <w:r>
            <w:rPr>
              <w:b w:val="0"/>
              <w:color w:val="231F20"/>
              <w:w w:val="90"/>
            </w:rPr>
            <w:t>Item</w:t>
          </w:r>
          <w:r>
            <w:rPr>
              <w:b w:val="0"/>
              <w:color w:val="231F20"/>
              <w:spacing w:val="-12"/>
              <w:w w:val="90"/>
            </w:rPr>
            <w:t> </w:t>
          </w:r>
          <w:r>
            <w:rPr>
              <w:b w:val="0"/>
              <w:color w:val="231F20"/>
              <w:w w:val="90"/>
            </w:rPr>
            <w:t>6.</w:t>
            <w:tab/>
          </w:r>
          <w:r>
            <w:rPr>
              <w:b w:val="0"/>
              <w:color w:val="231F20"/>
              <w:w w:val="85"/>
            </w:rPr>
            <w:t>Selected</w:t>
          </w:r>
          <w:r>
            <w:rPr>
              <w:b w:val="0"/>
              <w:color w:val="231F20"/>
              <w:spacing w:val="-34"/>
              <w:w w:val="85"/>
            </w:rPr>
            <w:t> </w:t>
          </w:r>
          <w:r>
            <w:rPr>
              <w:b w:val="0"/>
              <w:color w:val="231F20"/>
              <w:w w:val="85"/>
            </w:rPr>
            <w:t>Financial</w:t>
          </w:r>
          <w:r>
            <w:rPr>
              <w:b w:val="0"/>
              <w:color w:val="231F20"/>
              <w:spacing w:val="-34"/>
              <w:w w:val="85"/>
            </w:rPr>
            <w:t> </w:t>
          </w:r>
          <w:r>
            <w:rPr>
              <w:b w:val="0"/>
              <w:color w:val="231F20"/>
              <w:w w:val="85"/>
            </w:rPr>
            <w:t>Data</w:t>
            <w:tab/>
          </w:r>
          <w:r>
            <w:rPr>
              <w:b w:val="0"/>
              <w:color w:val="231F20"/>
              <w:w w:val="90"/>
            </w:rPr>
            <w:t>15</w:t>
          </w:r>
        </w:p>
        <w:p>
          <w:pPr>
            <w:pStyle w:val="TOC1"/>
            <w:tabs>
              <w:tab w:pos="913" w:val="left" w:leader="none"/>
              <w:tab w:pos="8919" w:val="left" w:leader="dot"/>
            </w:tabs>
            <w:rPr>
              <w:b w:val="0"/>
            </w:rPr>
          </w:pPr>
          <w:hyperlink w:history="true" w:anchor="_TOC_250016">
            <w:r>
              <w:rPr>
                <w:b w:val="0"/>
                <w:color w:val="231F20"/>
                <w:w w:val="90"/>
              </w:rPr>
              <w:t>Item</w:t>
            </w:r>
            <w:r>
              <w:rPr>
                <w:b w:val="0"/>
                <w:color w:val="231F20"/>
                <w:spacing w:val="-12"/>
                <w:w w:val="90"/>
              </w:rPr>
              <w:t> </w:t>
            </w:r>
            <w:r>
              <w:rPr>
                <w:b w:val="0"/>
                <w:color w:val="231F20"/>
                <w:w w:val="90"/>
              </w:rPr>
              <w:t>7.</w:t>
              <w:tab/>
            </w:r>
            <w:r>
              <w:rPr>
                <w:b w:val="0"/>
                <w:color w:val="231F20"/>
                <w:w w:val="80"/>
              </w:rPr>
              <w:t>Management’s Discussion and Analysis of Financial Condition and Results</w:t>
            </w:r>
            <w:r>
              <w:rPr>
                <w:b w:val="0"/>
                <w:color w:val="231F20"/>
                <w:spacing w:val="-4"/>
                <w:w w:val="80"/>
              </w:rPr>
              <w:t> </w:t>
            </w:r>
            <w:r>
              <w:rPr>
                <w:b w:val="0"/>
                <w:color w:val="231F20"/>
                <w:w w:val="80"/>
              </w:rPr>
              <w:t>of</w:t>
            </w:r>
            <w:r>
              <w:rPr>
                <w:b w:val="0"/>
                <w:color w:val="231F20"/>
                <w:spacing w:val="-1"/>
                <w:w w:val="80"/>
              </w:rPr>
              <w:t> </w:t>
            </w:r>
            <w:r>
              <w:rPr>
                <w:b w:val="0"/>
                <w:color w:val="231F20"/>
                <w:w w:val="80"/>
              </w:rPr>
              <w:t>Operations</w:t>
              <w:tab/>
            </w:r>
            <w:r>
              <w:rPr>
                <w:b w:val="0"/>
                <w:color w:val="231F20"/>
                <w:w w:val="90"/>
              </w:rPr>
              <w:t>16</w:t>
            </w:r>
          </w:hyperlink>
        </w:p>
        <w:p>
          <w:pPr>
            <w:pStyle w:val="TOC3"/>
            <w:tabs>
              <w:tab w:pos="9020" w:val="left" w:leader="dot"/>
            </w:tabs>
            <w:rPr>
              <w:b w:val="0"/>
            </w:rPr>
          </w:pPr>
          <w:hyperlink w:history="true" w:anchor="_TOC_250015">
            <w:r>
              <w:rPr>
                <w:b w:val="0"/>
                <w:color w:val="231F20"/>
                <w:w w:val="85"/>
              </w:rPr>
              <w:t>Liquidity</w:t>
            </w:r>
            <w:r>
              <w:rPr>
                <w:b w:val="0"/>
                <w:color w:val="231F20"/>
                <w:spacing w:val="-31"/>
                <w:w w:val="85"/>
              </w:rPr>
              <w:t> </w:t>
            </w:r>
            <w:r>
              <w:rPr>
                <w:b w:val="0"/>
                <w:color w:val="231F20"/>
                <w:w w:val="85"/>
              </w:rPr>
              <w:t>and</w:t>
            </w:r>
            <w:r>
              <w:rPr>
                <w:b w:val="0"/>
                <w:color w:val="231F20"/>
                <w:spacing w:val="-32"/>
                <w:w w:val="85"/>
              </w:rPr>
              <w:t> </w:t>
            </w:r>
            <w:r>
              <w:rPr>
                <w:b w:val="0"/>
                <w:color w:val="231F20"/>
                <w:w w:val="85"/>
              </w:rPr>
              <w:t>Capital</w:t>
            </w:r>
            <w:r>
              <w:rPr>
                <w:b w:val="0"/>
                <w:color w:val="231F20"/>
                <w:spacing w:val="-31"/>
                <w:w w:val="85"/>
              </w:rPr>
              <w:t> </w:t>
            </w:r>
            <w:r>
              <w:rPr>
                <w:b w:val="0"/>
                <w:color w:val="231F20"/>
                <w:w w:val="85"/>
              </w:rPr>
              <w:t>Resources</w:t>
              <w:tab/>
            </w:r>
            <w:r>
              <w:rPr>
                <w:b w:val="0"/>
                <w:color w:val="231F20"/>
                <w:w w:val="90"/>
              </w:rPr>
              <w:t>22</w:t>
            </w:r>
          </w:hyperlink>
        </w:p>
        <w:p>
          <w:pPr>
            <w:pStyle w:val="TOC3"/>
            <w:spacing w:line="227" w:lineRule="exact"/>
            <w:rPr>
              <w:b w:val="0"/>
            </w:rPr>
          </w:pPr>
          <w:r>
            <w:rPr>
              <w:b w:val="0"/>
              <w:color w:val="231F20"/>
              <w:w w:val="80"/>
            </w:rPr>
            <w:t>Off-Balance Sheet Arrangements, Contractual Obligations, and Contingent Liabilities and</w:t>
          </w:r>
        </w:p>
        <w:p>
          <w:pPr>
            <w:pStyle w:val="TOC3"/>
            <w:tabs>
              <w:tab w:pos="9020" w:val="left" w:leader="dot"/>
            </w:tabs>
            <w:spacing w:line="227" w:lineRule="exact" w:before="0"/>
            <w:rPr>
              <w:b w:val="0"/>
            </w:rPr>
          </w:pPr>
          <w:r>
            <w:rPr>
              <w:b w:val="0"/>
              <w:color w:val="231F20"/>
              <w:w w:val="85"/>
            </w:rPr>
            <w:t>Commitments</w:t>
            <w:tab/>
          </w:r>
          <w:r>
            <w:rPr>
              <w:b w:val="0"/>
              <w:color w:val="231F20"/>
              <w:w w:val="90"/>
            </w:rPr>
            <w:t>23</w:t>
          </w:r>
        </w:p>
        <w:p>
          <w:pPr>
            <w:pStyle w:val="TOC3"/>
            <w:tabs>
              <w:tab w:pos="9020" w:val="left" w:leader="dot"/>
            </w:tabs>
            <w:rPr>
              <w:b w:val="0"/>
            </w:rPr>
          </w:pPr>
          <w:hyperlink w:history="true" w:anchor="_TOC_250014">
            <w:r>
              <w:rPr>
                <w:b w:val="0"/>
                <w:color w:val="231F20"/>
                <w:w w:val="85"/>
              </w:rPr>
              <w:t>Critical</w:t>
            </w:r>
            <w:r>
              <w:rPr>
                <w:b w:val="0"/>
                <w:color w:val="231F20"/>
                <w:spacing w:val="-30"/>
                <w:w w:val="85"/>
              </w:rPr>
              <w:t> </w:t>
            </w:r>
            <w:r>
              <w:rPr>
                <w:b w:val="0"/>
                <w:color w:val="231F20"/>
                <w:w w:val="85"/>
              </w:rPr>
              <w:t>Accounting</w:t>
            </w:r>
            <w:r>
              <w:rPr>
                <w:b w:val="0"/>
                <w:color w:val="231F20"/>
                <w:spacing w:val="-30"/>
                <w:w w:val="85"/>
              </w:rPr>
              <w:t> </w:t>
            </w:r>
            <w:r>
              <w:rPr>
                <w:b w:val="0"/>
                <w:color w:val="231F20"/>
                <w:w w:val="85"/>
              </w:rPr>
              <w:t>Policies</w:t>
            </w:r>
            <w:r>
              <w:rPr>
                <w:b w:val="0"/>
                <w:color w:val="231F20"/>
                <w:spacing w:val="-30"/>
                <w:w w:val="85"/>
              </w:rPr>
              <w:t> </w:t>
            </w:r>
            <w:r>
              <w:rPr>
                <w:b w:val="0"/>
                <w:color w:val="231F20"/>
                <w:w w:val="85"/>
              </w:rPr>
              <w:t>and</w:t>
            </w:r>
            <w:r>
              <w:rPr>
                <w:b w:val="0"/>
                <w:color w:val="231F20"/>
                <w:spacing w:val="-30"/>
                <w:w w:val="85"/>
              </w:rPr>
              <w:t> </w:t>
            </w:r>
            <w:r>
              <w:rPr>
                <w:b w:val="0"/>
                <w:color w:val="231F20"/>
                <w:w w:val="85"/>
              </w:rPr>
              <w:t>Estimates</w:t>
              <w:tab/>
            </w:r>
            <w:r>
              <w:rPr>
                <w:b w:val="0"/>
                <w:color w:val="231F20"/>
                <w:w w:val="90"/>
              </w:rPr>
              <w:t>24</w:t>
            </w:r>
          </w:hyperlink>
        </w:p>
        <w:p>
          <w:pPr>
            <w:pStyle w:val="TOC3"/>
            <w:tabs>
              <w:tab w:pos="9020" w:val="left" w:leader="dot"/>
            </w:tabs>
            <w:rPr>
              <w:b w:val="0"/>
            </w:rPr>
          </w:pPr>
          <w:hyperlink w:history="true" w:anchor="_TOC_250013">
            <w:r>
              <w:rPr>
                <w:b w:val="0"/>
                <w:color w:val="231F20"/>
                <w:w w:val="80"/>
              </w:rPr>
              <w:t>Forward-Looking</w:t>
            </w:r>
            <w:r>
              <w:rPr>
                <w:b w:val="0"/>
                <w:color w:val="231F20"/>
                <w:spacing w:val="7"/>
                <w:w w:val="80"/>
              </w:rPr>
              <w:t> </w:t>
            </w:r>
            <w:r>
              <w:rPr>
                <w:b w:val="0"/>
                <w:color w:val="231F20"/>
                <w:w w:val="80"/>
              </w:rPr>
              <w:t>Statements</w:t>
              <w:tab/>
            </w:r>
            <w:r>
              <w:rPr>
                <w:b w:val="0"/>
                <w:color w:val="231F20"/>
                <w:w w:val="90"/>
              </w:rPr>
              <w:t>29</w:t>
            </w:r>
          </w:hyperlink>
        </w:p>
        <w:p>
          <w:pPr>
            <w:pStyle w:val="TOC1"/>
            <w:tabs>
              <w:tab w:pos="8920" w:val="left" w:leader="dot"/>
            </w:tabs>
            <w:rPr>
              <w:b w:val="0"/>
            </w:rPr>
          </w:pPr>
          <w:hyperlink w:history="true" w:anchor="_TOC_250012">
            <w:r>
              <w:rPr>
                <w:b w:val="0"/>
                <w:color w:val="231F20"/>
                <w:w w:val="85"/>
              </w:rPr>
              <w:t>Item</w:t>
            </w:r>
            <w:r>
              <w:rPr>
                <w:b w:val="0"/>
                <w:color w:val="231F20"/>
                <w:spacing w:val="-23"/>
                <w:w w:val="85"/>
              </w:rPr>
              <w:t> </w:t>
            </w:r>
            <w:r>
              <w:rPr>
                <w:b w:val="0"/>
                <w:color w:val="231F20"/>
                <w:w w:val="85"/>
              </w:rPr>
              <w:t>7A.</w:t>
            </w:r>
            <w:r>
              <w:rPr>
                <w:b w:val="0"/>
                <w:color w:val="231F20"/>
                <w:spacing w:val="46"/>
                <w:w w:val="85"/>
              </w:rPr>
              <w:t> </w:t>
            </w:r>
            <w:r>
              <w:rPr>
                <w:b w:val="0"/>
                <w:color w:val="231F20"/>
                <w:w w:val="85"/>
              </w:rPr>
              <w:t>Qualitative</w:t>
            </w:r>
            <w:r>
              <w:rPr>
                <w:b w:val="0"/>
                <w:color w:val="231F20"/>
                <w:spacing w:val="-25"/>
                <w:w w:val="85"/>
              </w:rPr>
              <w:t> </w:t>
            </w:r>
            <w:r>
              <w:rPr>
                <w:b w:val="0"/>
                <w:color w:val="231F20"/>
                <w:w w:val="85"/>
              </w:rPr>
              <w:t>and</w:t>
            </w:r>
            <w:r>
              <w:rPr>
                <w:b w:val="0"/>
                <w:color w:val="231F20"/>
                <w:spacing w:val="-23"/>
                <w:w w:val="85"/>
              </w:rPr>
              <w:t> </w:t>
            </w:r>
            <w:r>
              <w:rPr>
                <w:b w:val="0"/>
                <w:color w:val="231F20"/>
                <w:w w:val="85"/>
              </w:rPr>
              <w:t>Quantitative</w:t>
            </w:r>
            <w:r>
              <w:rPr>
                <w:b w:val="0"/>
                <w:color w:val="231F20"/>
                <w:spacing w:val="-24"/>
                <w:w w:val="85"/>
              </w:rPr>
              <w:t> </w:t>
            </w:r>
            <w:r>
              <w:rPr>
                <w:b w:val="0"/>
                <w:color w:val="231F20"/>
                <w:w w:val="85"/>
              </w:rPr>
              <w:t>Disclosures</w:t>
            </w:r>
            <w:r>
              <w:rPr>
                <w:b w:val="0"/>
                <w:color w:val="231F20"/>
                <w:spacing w:val="-23"/>
                <w:w w:val="85"/>
              </w:rPr>
              <w:t> </w:t>
            </w:r>
            <w:r>
              <w:rPr>
                <w:b w:val="0"/>
                <w:color w:val="231F20"/>
                <w:w w:val="85"/>
              </w:rPr>
              <w:t>About</w:t>
            </w:r>
            <w:r>
              <w:rPr>
                <w:b w:val="0"/>
                <w:color w:val="231F20"/>
                <w:spacing w:val="-24"/>
                <w:w w:val="85"/>
              </w:rPr>
              <w:t> </w:t>
            </w:r>
            <w:r>
              <w:rPr>
                <w:b w:val="0"/>
                <w:color w:val="231F20"/>
                <w:w w:val="85"/>
              </w:rPr>
              <w:t>Market</w:t>
            </w:r>
            <w:r>
              <w:rPr>
                <w:b w:val="0"/>
                <w:color w:val="231F20"/>
                <w:spacing w:val="-23"/>
                <w:w w:val="85"/>
              </w:rPr>
              <w:t> </w:t>
            </w:r>
            <w:r>
              <w:rPr>
                <w:b w:val="0"/>
                <w:color w:val="231F20"/>
                <w:w w:val="85"/>
              </w:rPr>
              <w:t>Risk</w:t>
              <w:tab/>
            </w:r>
            <w:r>
              <w:rPr>
                <w:b w:val="0"/>
                <w:color w:val="231F20"/>
                <w:w w:val="90"/>
              </w:rPr>
              <w:t>30</w:t>
            </w:r>
          </w:hyperlink>
        </w:p>
        <w:p>
          <w:pPr>
            <w:pStyle w:val="TOC1"/>
            <w:tabs>
              <w:tab w:pos="913" w:val="left" w:leader="none"/>
              <w:tab w:pos="8920" w:val="left" w:leader="dot"/>
            </w:tabs>
            <w:rPr>
              <w:b w:val="0"/>
            </w:rPr>
          </w:pPr>
          <w:hyperlink w:history="true" w:anchor="_TOC_250011">
            <w:r>
              <w:rPr>
                <w:b w:val="0"/>
                <w:color w:val="231F20"/>
                <w:w w:val="90"/>
              </w:rPr>
              <w:t>Item</w:t>
            </w:r>
            <w:r>
              <w:rPr>
                <w:b w:val="0"/>
                <w:color w:val="231F20"/>
                <w:spacing w:val="-12"/>
                <w:w w:val="90"/>
              </w:rPr>
              <w:t> </w:t>
            </w:r>
            <w:r>
              <w:rPr>
                <w:b w:val="0"/>
                <w:color w:val="231F20"/>
                <w:w w:val="90"/>
              </w:rPr>
              <w:t>8.</w:t>
              <w:tab/>
            </w:r>
            <w:r>
              <w:rPr>
                <w:b w:val="0"/>
                <w:color w:val="231F20"/>
                <w:w w:val="80"/>
              </w:rPr>
              <w:t>Financial</w:t>
            </w:r>
            <w:r>
              <w:rPr>
                <w:b w:val="0"/>
                <w:color w:val="231F20"/>
                <w:spacing w:val="-16"/>
                <w:w w:val="80"/>
              </w:rPr>
              <w:t> </w:t>
            </w:r>
            <w:r>
              <w:rPr>
                <w:b w:val="0"/>
                <w:color w:val="231F20"/>
                <w:w w:val="80"/>
              </w:rPr>
              <w:t>Statements</w:t>
            </w:r>
            <w:r>
              <w:rPr>
                <w:b w:val="0"/>
                <w:color w:val="231F20"/>
                <w:spacing w:val="-14"/>
                <w:w w:val="80"/>
              </w:rPr>
              <w:t> </w:t>
            </w:r>
            <w:r>
              <w:rPr>
                <w:b w:val="0"/>
                <w:color w:val="231F20"/>
                <w:w w:val="80"/>
              </w:rPr>
              <w:t>and</w:t>
            </w:r>
            <w:r>
              <w:rPr>
                <w:b w:val="0"/>
                <w:color w:val="231F20"/>
                <w:spacing w:val="-15"/>
                <w:w w:val="80"/>
              </w:rPr>
              <w:t> </w:t>
            </w:r>
            <w:r>
              <w:rPr>
                <w:b w:val="0"/>
                <w:color w:val="231F20"/>
                <w:w w:val="80"/>
              </w:rPr>
              <w:t>Supplementary</w:t>
            </w:r>
            <w:r>
              <w:rPr>
                <w:b w:val="0"/>
                <w:color w:val="231F20"/>
                <w:spacing w:val="-16"/>
                <w:w w:val="80"/>
              </w:rPr>
              <w:t> </w:t>
            </w:r>
            <w:r>
              <w:rPr>
                <w:b w:val="0"/>
                <w:color w:val="231F20"/>
                <w:w w:val="80"/>
              </w:rPr>
              <w:t>Data</w:t>
              <w:tab/>
            </w:r>
            <w:r>
              <w:rPr>
                <w:b w:val="0"/>
                <w:color w:val="231F20"/>
                <w:w w:val="90"/>
              </w:rPr>
              <w:t>32</w:t>
            </w:r>
          </w:hyperlink>
        </w:p>
        <w:p>
          <w:pPr>
            <w:pStyle w:val="TOC3"/>
            <w:tabs>
              <w:tab w:pos="9020" w:val="left" w:leader="dot"/>
            </w:tabs>
            <w:rPr>
              <w:b w:val="0"/>
            </w:rPr>
          </w:pPr>
          <w:hyperlink w:history="true" w:anchor="_TOC_250010">
            <w:r>
              <w:rPr>
                <w:b w:val="0"/>
                <w:color w:val="231F20"/>
                <w:w w:val="80"/>
              </w:rPr>
              <w:t>Southwest Airlines Co. Consolidated</w:t>
            </w:r>
            <w:r>
              <w:rPr>
                <w:b w:val="0"/>
                <w:color w:val="231F20"/>
                <w:spacing w:val="-1"/>
                <w:w w:val="80"/>
              </w:rPr>
              <w:t> </w:t>
            </w:r>
            <w:r>
              <w:rPr>
                <w:b w:val="0"/>
                <w:color w:val="231F20"/>
                <w:w w:val="80"/>
              </w:rPr>
              <w:t>Balance</w:t>
            </w:r>
            <w:r>
              <w:rPr>
                <w:b w:val="0"/>
                <w:color w:val="231F20"/>
                <w:spacing w:val="-2"/>
                <w:w w:val="80"/>
              </w:rPr>
              <w:t> </w:t>
            </w:r>
            <w:r>
              <w:rPr>
                <w:b w:val="0"/>
                <w:color w:val="231F20"/>
                <w:w w:val="80"/>
              </w:rPr>
              <w:t>Sheet</w:t>
              <w:tab/>
            </w:r>
            <w:r>
              <w:rPr>
                <w:b w:val="0"/>
                <w:color w:val="231F20"/>
                <w:w w:val="90"/>
              </w:rPr>
              <w:t>32</w:t>
            </w:r>
          </w:hyperlink>
        </w:p>
        <w:p>
          <w:pPr>
            <w:pStyle w:val="TOC3"/>
            <w:tabs>
              <w:tab w:pos="9020" w:val="left" w:leader="dot"/>
            </w:tabs>
            <w:rPr>
              <w:b w:val="0"/>
            </w:rPr>
          </w:pPr>
          <w:r>
            <w:rPr>
              <w:b w:val="0"/>
              <w:color w:val="231F20"/>
              <w:w w:val="85"/>
            </w:rPr>
            <w:t>Southwest</w:t>
          </w:r>
          <w:r>
            <w:rPr>
              <w:b w:val="0"/>
              <w:color w:val="231F20"/>
              <w:spacing w:val="-31"/>
              <w:w w:val="85"/>
            </w:rPr>
            <w:t> </w:t>
          </w:r>
          <w:r>
            <w:rPr>
              <w:b w:val="0"/>
              <w:color w:val="231F20"/>
              <w:w w:val="85"/>
            </w:rPr>
            <w:t>Airlines</w:t>
          </w:r>
          <w:r>
            <w:rPr>
              <w:b w:val="0"/>
              <w:color w:val="231F20"/>
              <w:spacing w:val="-30"/>
              <w:w w:val="85"/>
            </w:rPr>
            <w:t> </w:t>
          </w:r>
          <w:r>
            <w:rPr>
              <w:b w:val="0"/>
              <w:color w:val="231F20"/>
              <w:w w:val="85"/>
            </w:rPr>
            <w:t>Co.</w:t>
          </w:r>
          <w:r>
            <w:rPr>
              <w:b w:val="0"/>
              <w:color w:val="231F20"/>
              <w:spacing w:val="-31"/>
              <w:w w:val="85"/>
            </w:rPr>
            <w:t> </w:t>
          </w:r>
          <w:r>
            <w:rPr>
              <w:b w:val="0"/>
              <w:color w:val="231F20"/>
              <w:w w:val="85"/>
            </w:rPr>
            <w:t>Consolidated</w:t>
          </w:r>
          <w:r>
            <w:rPr>
              <w:b w:val="0"/>
              <w:color w:val="231F20"/>
              <w:spacing w:val="-32"/>
              <w:w w:val="85"/>
            </w:rPr>
            <w:t> </w:t>
          </w:r>
          <w:r>
            <w:rPr>
              <w:b w:val="0"/>
              <w:color w:val="231F20"/>
              <w:w w:val="85"/>
            </w:rPr>
            <w:t>Statement</w:t>
          </w:r>
          <w:r>
            <w:rPr>
              <w:b w:val="0"/>
              <w:color w:val="231F20"/>
              <w:spacing w:val="-31"/>
              <w:w w:val="85"/>
            </w:rPr>
            <w:t> </w:t>
          </w:r>
          <w:r>
            <w:rPr>
              <w:b w:val="0"/>
              <w:color w:val="231F20"/>
              <w:w w:val="85"/>
            </w:rPr>
            <w:t>of</w:t>
          </w:r>
          <w:r>
            <w:rPr>
              <w:b w:val="0"/>
              <w:color w:val="231F20"/>
              <w:spacing w:val="-31"/>
              <w:w w:val="85"/>
            </w:rPr>
            <w:t> </w:t>
          </w:r>
          <w:r>
            <w:rPr>
              <w:b w:val="0"/>
              <w:color w:val="231F20"/>
              <w:w w:val="85"/>
            </w:rPr>
            <w:t>Income</w:t>
            <w:tab/>
          </w:r>
          <w:r>
            <w:rPr>
              <w:b w:val="0"/>
              <w:color w:val="231F20"/>
              <w:w w:val="90"/>
            </w:rPr>
            <w:t>33</w:t>
          </w:r>
        </w:p>
        <w:p>
          <w:pPr>
            <w:pStyle w:val="TOC3"/>
            <w:tabs>
              <w:tab w:pos="9020" w:val="left" w:leader="dot"/>
            </w:tabs>
            <w:rPr>
              <w:b w:val="0"/>
            </w:rPr>
          </w:pPr>
          <w:hyperlink w:history="true" w:anchor="_TOC_250009">
            <w:r>
              <w:rPr>
                <w:b w:val="0"/>
                <w:color w:val="231F20"/>
                <w:w w:val="80"/>
              </w:rPr>
              <w:t>Southwest Airlines Co. Consolidated Statement of</w:t>
            </w:r>
            <w:r>
              <w:rPr>
                <w:b w:val="0"/>
                <w:color w:val="231F20"/>
                <w:spacing w:val="14"/>
                <w:w w:val="80"/>
              </w:rPr>
              <w:t> </w:t>
            </w:r>
            <w:r>
              <w:rPr>
                <w:b w:val="0"/>
                <w:color w:val="231F20"/>
                <w:w w:val="80"/>
              </w:rPr>
              <w:t>Stockholders’</w:t>
            </w:r>
            <w:r>
              <w:rPr>
                <w:b w:val="0"/>
                <w:color w:val="231F20"/>
                <w:spacing w:val="2"/>
                <w:w w:val="80"/>
              </w:rPr>
              <w:t> </w:t>
            </w:r>
            <w:r>
              <w:rPr>
                <w:b w:val="0"/>
                <w:color w:val="231F20"/>
                <w:w w:val="80"/>
              </w:rPr>
              <w:t>Equity</w:t>
              <w:tab/>
            </w:r>
            <w:r>
              <w:rPr>
                <w:b w:val="0"/>
                <w:color w:val="231F20"/>
                <w:w w:val="90"/>
              </w:rPr>
              <w:t>34</w:t>
            </w:r>
          </w:hyperlink>
        </w:p>
        <w:p>
          <w:pPr>
            <w:pStyle w:val="TOC3"/>
            <w:tabs>
              <w:tab w:pos="9020" w:val="left" w:leader="dot"/>
            </w:tabs>
            <w:rPr>
              <w:b w:val="0"/>
            </w:rPr>
          </w:pPr>
          <w:r>
            <w:rPr>
              <w:b w:val="0"/>
              <w:color w:val="231F20"/>
              <w:w w:val="85"/>
            </w:rPr>
            <w:t>Southwest</w:t>
          </w:r>
          <w:r>
            <w:rPr>
              <w:b w:val="0"/>
              <w:color w:val="231F20"/>
              <w:spacing w:val="-32"/>
              <w:w w:val="85"/>
            </w:rPr>
            <w:t> </w:t>
          </w:r>
          <w:r>
            <w:rPr>
              <w:b w:val="0"/>
              <w:color w:val="231F20"/>
              <w:w w:val="85"/>
            </w:rPr>
            <w:t>Airlines</w:t>
          </w:r>
          <w:r>
            <w:rPr>
              <w:b w:val="0"/>
              <w:color w:val="231F20"/>
              <w:spacing w:val="-31"/>
              <w:w w:val="85"/>
            </w:rPr>
            <w:t> </w:t>
          </w:r>
          <w:r>
            <w:rPr>
              <w:b w:val="0"/>
              <w:color w:val="231F20"/>
              <w:w w:val="85"/>
            </w:rPr>
            <w:t>Co.</w:t>
          </w:r>
          <w:r>
            <w:rPr>
              <w:b w:val="0"/>
              <w:color w:val="231F20"/>
              <w:spacing w:val="-32"/>
              <w:w w:val="85"/>
            </w:rPr>
            <w:t> </w:t>
          </w:r>
          <w:r>
            <w:rPr>
              <w:b w:val="0"/>
              <w:color w:val="231F20"/>
              <w:w w:val="85"/>
            </w:rPr>
            <w:t>Consolidated</w:t>
          </w:r>
          <w:r>
            <w:rPr>
              <w:b w:val="0"/>
              <w:color w:val="231F20"/>
              <w:spacing w:val="-32"/>
              <w:w w:val="85"/>
            </w:rPr>
            <w:t> </w:t>
          </w:r>
          <w:r>
            <w:rPr>
              <w:b w:val="0"/>
              <w:color w:val="231F20"/>
              <w:w w:val="85"/>
            </w:rPr>
            <w:t>Statement</w:t>
          </w:r>
          <w:r>
            <w:rPr>
              <w:b w:val="0"/>
              <w:color w:val="231F20"/>
              <w:spacing w:val="-32"/>
              <w:w w:val="85"/>
            </w:rPr>
            <w:t> </w:t>
          </w:r>
          <w:r>
            <w:rPr>
              <w:b w:val="0"/>
              <w:color w:val="231F20"/>
              <w:w w:val="85"/>
            </w:rPr>
            <w:t>of</w:t>
          </w:r>
          <w:r>
            <w:rPr>
              <w:b w:val="0"/>
              <w:color w:val="231F20"/>
              <w:spacing w:val="-32"/>
              <w:w w:val="85"/>
            </w:rPr>
            <w:t> </w:t>
          </w:r>
          <w:r>
            <w:rPr>
              <w:b w:val="0"/>
              <w:color w:val="231F20"/>
              <w:w w:val="85"/>
            </w:rPr>
            <w:t>Cash</w:t>
          </w:r>
          <w:r>
            <w:rPr>
              <w:b w:val="0"/>
              <w:color w:val="231F20"/>
              <w:spacing w:val="-32"/>
              <w:w w:val="85"/>
            </w:rPr>
            <w:t> </w:t>
          </w:r>
          <w:r>
            <w:rPr>
              <w:b w:val="0"/>
              <w:color w:val="231F20"/>
              <w:w w:val="85"/>
            </w:rPr>
            <w:t>Flows</w:t>
            <w:tab/>
          </w:r>
          <w:r>
            <w:rPr>
              <w:b w:val="0"/>
              <w:color w:val="231F20"/>
              <w:w w:val="90"/>
            </w:rPr>
            <w:t>35</w:t>
          </w:r>
        </w:p>
        <w:p>
          <w:pPr>
            <w:pStyle w:val="TOC3"/>
            <w:tabs>
              <w:tab w:pos="9020" w:val="left" w:leader="dot"/>
            </w:tabs>
            <w:rPr>
              <w:b w:val="0"/>
            </w:rPr>
          </w:pPr>
          <w:hyperlink w:history="true" w:anchor="_TOC_250008">
            <w:r>
              <w:rPr>
                <w:b w:val="0"/>
                <w:color w:val="231F20"/>
                <w:w w:val="85"/>
              </w:rPr>
              <w:t>Notes</w:t>
            </w:r>
            <w:r>
              <w:rPr>
                <w:b w:val="0"/>
                <w:color w:val="231F20"/>
                <w:spacing w:val="-32"/>
                <w:w w:val="85"/>
              </w:rPr>
              <w:t> </w:t>
            </w:r>
            <w:r>
              <w:rPr>
                <w:b w:val="0"/>
                <w:color w:val="231F20"/>
                <w:w w:val="85"/>
              </w:rPr>
              <w:t>To</w:t>
            </w:r>
            <w:r>
              <w:rPr>
                <w:b w:val="0"/>
                <w:color w:val="231F20"/>
                <w:spacing w:val="-33"/>
                <w:w w:val="85"/>
              </w:rPr>
              <w:t> </w:t>
            </w:r>
            <w:r>
              <w:rPr>
                <w:b w:val="0"/>
                <w:color w:val="231F20"/>
                <w:w w:val="85"/>
              </w:rPr>
              <w:t>Consolidated</w:t>
            </w:r>
            <w:r>
              <w:rPr>
                <w:b w:val="0"/>
                <w:color w:val="231F20"/>
                <w:spacing w:val="-33"/>
                <w:w w:val="85"/>
              </w:rPr>
              <w:t> </w:t>
            </w:r>
            <w:r>
              <w:rPr>
                <w:b w:val="0"/>
                <w:color w:val="231F20"/>
                <w:w w:val="85"/>
              </w:rPr>
              <w:t>Financial</w:t>
            </w:r>
            <w:r>
              <w:rPr>
                <w:b w:val="0"/>
                <w:color w:val="231F20"/>
                <w:spacing w:val="-33"/>
                <w:w w:val="85"/>
              </w:rPr>
              <w:t> </w:t>
            </w:r>
            <w:r>
              <w:rPr>
                <w:b w:val="0"/>
                <w:color w:val="231F20"/>
                <w:w w:val="85"/>
              </w:rPr>
              <w:t>Statements</w:t>
              <w:tab/>
            </w:r>
            <w:r>
              <w:rPr>
                <w:b w:val="0"/>
                <w:color w:val="231F20"/>
                <w:w w:val="90"/>
              </w:rPr>
              <w:t>36</w:t>
            </w:r>
          </w:hyperlink>
        </w:p>
        <w:p>
          <w:pPr>
            <w:pStyle w:val="TOC1"/>
            <w:tabs>
              <w:tab w:pos="913" w:val="left" w:leader="none"/>
              <w:tab w:pos="8919" w:val="left" w:leader="dot"/>
            </w:tabs>
            <w:rPr>
              <w:b w:val="0"/>
            </w:rPr>
          </w:pPr>
          <w:hyperlink w:history="true" w:anchor="_TOC_250007">
            <w:r>
              <w:rPr>
                <w:b w:val="0"/>
                <w:color w:val="231F20"/>
                <w:w w:val="90"/>
              </w:rPr>
              <w:t>Item</w:t>
            </w:r>
            <w:r>
              <w:rPr>
                <w:b w:val="0"/>
                <w:color w:val="231F20"/>
                <w:spacing w:val="-12"/>
                <w:w w:val="90"/>
              </w:rPr>
              <w:t> </w:t>
            </w:r>
            <w:r>
              <w:rPr>
                <w:b w:val="0"/>
                <w:color w:val="231F20"/>
                <w:w w:val="90"/>
              </w:rPr>
              <w:t>9.</w:t>
              <w:tab/>
            </w:r>
            <w:r>
              <w:rPr>
                <w:b w:val="0"/>
                <w:color w:val="231F20"/>
                <w:w w:val="80"/>
              </w:rPr>
              <w:t>Changes in and Disagreements With Accountants on Accounting and</w:t>
            </w:r>
            <w:r>
              <w:rPr>
                <w:b w:val="0"/>
                <w:color w:val="231F20"/>
                <w:spacing w:val="7"/>
                <w:w w:val="80"/>
              </w:rPr>
              <w:t> </w:t>
            </w:r>
            <w:r>
              <w:rPr>
                <w:b w:val="0"/>
                <w:color w:val="231F20"/>
                <w:w w:val="80"/>
              </w:rPr>
              <w:t>Financial</w:t>
            </w:r>
            <w:r>
              <w:rPr>
                <w:b w:val="0"/>
                <w:color w:val="231F20"/>
                <w:spacing w:val="-1"/>
                <w:w w:val="80"/>
              </w:rPr>
              <w:t> </w:t>
            </w:r>
            <w:r>
              <w:rPr>
                <w:b w:val="0"/>
                <w:color w:val="231F20"/>
                <w:w w:val="80"/>
              </w:rPr>
              <w:t>Disclosure</w:t>
              <w:tab/>
            </w:r>
            <w:r>
              <w:rPr>
                <w:b w:val="0"/>
                <w:color w:val="231F20"/>
                <w:w w:val="90"/>
              </w:rPr>
              <w:t>57</w:t>
            </w:r>
          </w:hyperlink>
        </w:p>
        <w:p>
          <w:pPr>
            <w:pStyle w:val="TOC1"/>
            <w:tabs>
              <w:tab w:pos="8920" w:val="left" w:leader="dot"/>
            </w:tabs>
            <w:rPr>
              <w:b w:val="0"/>
            </w:rPr>
          </w:pPr>
          <w:r>
            <w:rPr>
              <w:b w:val="0"/>
              <w:color w:val="231F20"/>
              <w:w w:val="90"/>
            </w:rPr>
            <w:t>Item 9A. Controls</w:t>
          </w:r>
          <w:r>
            <w:rPr>
              <w:b w:val="0"/>
              <w:color w:val="231F20"/>
              <w:spacing w:val="-48"/>
              <w:w w:val="90"/>
            </w:rPr>
            <w:t> </w:t>
          </w:r>
          <w:r>
            <w:rPr>
              <w:b w:val="0"/>
              <w:color w:val="231F20"/>
              <w:w w:val="90"/>
            </w:rPr>
            <w:t>and</w:t>
          </w:r>
          <w:r>
            <w:rPr>
              <w:b w:val="0"/>
              <w:color w:val="231F20"/>
              <w:spacing w:val="-34"/>
              <w:w w:val="90"/>
            </w:rPr>
            <w:t> </w:t>
          </w:r>
          <w:r>
            <w:rPr>
              <w:b w:val="0"/>
              <w:color w:val="231F20"/>
              <w:w w:val="90"/>
            </w:rPr>
            <w:t>Procedures</w:t>
            <w:tab/>
            <w:t>57</w:t>
          </w:r>
        </w:p>
        <w:p>
          <w:pPr>
            <w:pStyle w:val="TOC1"/>
            <w:tabs>
              <w:tab w:pos="913" w:val="left" w:leader="none"/>
              <w:tab w:pos="8920" w:val="left" w:leader="dot"/>
            </w:tabs>
            <w:rPr>
              <w:b w:val="0"/>
            </w:rPr>
          </w:pPr>
          <w:r>
            <w:rPr>
              <w:b w:val="0"/>
              <w:color w:val="231F20"/>
              <w:w w:val="90"/>
            </w:rPr>
            <w:t>Item</w:t>
          </w:r>
          <w:r>
            <w:rPr>
              <w:b w:val="0"/>
              <w:color w:val="231F20"/>
              <w:spacing w:val="-19"/>
              <w:w w:val="90"/>
            </w:rPr>
            <w:t> </w:t>
          </w:r>
          <w:r>
            <w:rPr>
              <w:b w:val="0"/>
              <w:color w:val="231F20"/>
              <w:w w:val="90"/>
            </w:rPr>
            <w:t>9B.</w:t>
            <w:tab/>
          </w:r>
          <w:r>
            <w:rPr>
              <w:b w:val="0"/>
              <w:color w:val="231F20"/>
              <w:w w:val="85"/>
            </w:rPr>
            <w:t>Other</w:t>
          </w:r>
          <w:r>
            <w:rPr>
              <w:b w:val="0"/>
              <w:color w:val="231F20"/>
              <w:spacing w:val="-18"/>
              <w:w w:val="85"/>
            </w:rPr>
            <w:t> </w:t>
          </w:r>
          <w:r>
            <w:rPr>
              <w:b w:val="0"/>
              <w:color w:val="231F20"/>
              <w:w w:val="85"/>
            </w:rPr>
            <w:t>Information</w:t>
            <w:tab/>
          </w:r>
          <w:r>
            <w:rPr>
              <w:b w:val="0"/>
              <w:color w:val="231F20"/>
              <w:w w:val="90"/>
            </w:rPr>
            <w:t>58</w:t>
          </w:r>
        </w:p>
        <w:p>
          <w:pPr>
            <w:pStyle w:val="TOC4"/>
          </w:pPr>
          <w:hyperlink w:history="true" w:anchor="_TOC_250006">
            <w:r>
              <w:rPr>
                <w:color w:val="231F20"/>
                <w:w w:val="95"/>
              </w:rPr>
              <w:t>PART III</w:t>
            </w:r>
          </w:hyperlink>
        </w:p>
        <w:p>
          <w:pPr>
            <w:pStyle w:val="TOC1"/>
            <w:tabs>
              <w:tab w:pos="913" w:val="left" w:leader="none"/>
              <w:tab w:pos="8920" w:val="left" w:leader="dot"/>
            </w:tabs>
            <w:spacing w:before="47"/>
            <w:rPr>
              <w:b w:val="0"/>
            </w:rPr>
          </w:pPr>
          <w:hyperlink w:history="true" w:anchor="_TOC_250005">
            <w:r>
              <w:rPr>
                <w:b w:val="0"/>
                <w:color w:val="231F20"/>
                <w:w w:val="90"/>
              </w:rPr>
              <w:t>Item</w:t>
            </w:r>
            <w:r>
              <w:rPr>
                <w:b w:val="0"/>
                <w:color w:val="231F20"/>
                <w:spacing w:val="-16"/>
                <w:w w:val="90"/>
              </w:rPr>
              <w:t> </w:t>
            </w:r>
            <w:r>
              <w:rPr>
                <w:b w:val="0"/>
                <w:color w:val="231F20"/>
                <w:w w:val="90"/>
              </w:rPr>
              <w:t>10.</w:t>
              <w:tab/>
            </w:r>
            <w:r>
              <w:rPr>
                <w:b w:val="0"/>
                <w:color w:val="231F20"/>
                <w:w w:val="80"/>
              </w:rPr>
              <w:t>Directors, Executive Officers, and</w:t>
            </w:r>
            <w:r>
              <w:rPr>
                <w:b w:val="0"/>
                <w:color w:val="231F20"/>
                <w:spacing w:val="13"/>
                <w:w w:val="80"/>
              </w:rPr>
              <w:t> </w:t>
            </w:r>
            <w:r>
              <w:rPr>
                <w:b w:val="0"/>
                <w:color w:val="231F20"/>
                <w:w w:val="80"/>
              </w:rPr>
              <w:t>Corporate</w:t>
            </w:r>
            <w:r>
              <w:rPr>
                <w:b w:val="0"/>
                <w:color w:val="231F20"/>
                <w:spacing w:val="3"/>
                <w:w w:val="80"/>
              </w:rPr>
              <w:t> </w:t>
            </w:r>
            <w:r>
              <w:rPr>
                <w:b w:val="0"/>
                <w:color w:val="231F20"/>
                <w:w w:val="80"/>
              </w:rPr>
              <w:t>Governance</w:t>
              <w:tab/>
            </w:r>
            <w:r>
              <w:rPr>
                <w:b w:val="0"/>
                <w:color w:val="231F20"/>
                <w:w w:val="90"/>
              </w:rPr>
              <w:t>58</w:t>
            </w:r>
          </w:hyperlink>
        </w:p>
        <w:p>
          <w:pPr>
            <w:pStyle w:val="TOC1"/>
            <w:tabs>
              <w:tab w:pos="913" w:val="left" w:leader="none"/>
              <w:tab w:pos="8920" w:val="left" w:leader="dot"/>
            </w:tabs>
            <w:rPr>
              <w:b w:val="0"/>
            </w:rPr>
          </w:pPr>
          <w:r>
            <w:rPr>
              <w:b w:val="0"/>
              <w:color w:val="231F20"/>
              <w:w w:val="90"/>
            </w:rPr>
            <w:t>Item</w:t>
          </w:r>
          <w:r>
            <w:rPr>
              <w:b w:val="0"/>
              <w:color w:val="231F20"/>
              <w:spacing w:val="-16"/>
              <w:w w:val="90"/>
            </w:rPr>
            <w:t> </w:t>
          </w:r>
          <w:r>
            <w:rPr>
              <w:b w:val="0"/>
              <w:color w:val="231F20"/>
              <w:w w:val="90"/>
            </w:rPr>
            <w:t>11.</w:t>
            <w:tab/>
          </w:r>
          <w:r>
            <w:rPr>
              <w:b w:val="0"/>
              <w:color w:val="231F20"/>
              <w:w w:val="80"/>
            </w:rPr>
            <w:t>Executive</w:t>
          </w:r>
          <w:r>
            <w:rPr>
              <w:b w:val="0"/>
              <w:color w:val="231F20"/>
              <w:spacing w:val="-2"/>
              <w:w w:val="80"/>
            </w:rPr>
            <w:t> </w:t>
          </w:r>
          <w:r>
            <w:rPr>
              <w:b w:val="0"/>
              <w:color w:val="231F20"/>
              <w:w w:val="80"/>
            </w:rPr>
            <w:t>Compensation</w:t>
            <w:tab/>
          </w:r>
          <w:r>
            <w:rPr>
              <w:b w:val="0"/>
              <w:color w:val="231F20"/>
              <w:w w:val="90"/>
            </w:rPr>
            <w:t>58</w:t>
          </w:r>
        </w:p>
        <w:p>
          <w:pPr>
            <w:pStyle w:val="TOC2"/>
            <w:tabs>
              <w:tab w:pos="1014" w:val="left" w:leader="none"/>
            </w:tabs>
            <w:rPr>
              <w:b w:val="0"/>
            </w:rPr>
          </w:pPr>
          <w:r>
            <w:rPr>
              <w:b w:val="0"/>
              <w:color w:val="231F20"/>
              <w:w w:val="90"/>
            </w:rPr>
            <w:t>Item</w:t>
          </w:r>
          <w:r>
            <w:rPr>
              <w:b w:val="0"/>
              <w:color w:val="231F20"/>
              <w:spacing w:val="-16"/>
              <w:w w:val="90"/>
            </w:rPr>
            <w:t> </w:t>
          </w:r>
          <w:r>
            <w:rPr>
              <w:b w:val="0"/>
              <w:color w:val="231F20"/>
              <w:w w:val="90"/>
            </w:rPr>
            <w:t>12.</w:t>
            <w:tab/>
          </w:r>
          <w:r>
            <w:rPr>
              <w:b w:val="0"/>
              <w:color w:val="231F20"/>
              <w:w w:val="80"/>
            </w:rPr>
            <w:t>Security Ownership of Certain Beneficial Owners and Management and Related</w:t>
          </w:r>
          <w:r>
            <w:rPr>
              <w:b w:val="0"/>
              <w:color w:val="231F20"/>
              <w:spacing w:val="-9"/>
              <w:w w:val="80"/>
            </w:rPr>
            <w:t> </w:t>
          </w:r>
          <w:r>
            <w:rPr>
              <w:b w:val="0"/>
              <w:color w:val="231F20"/>
              <w:w w:val="80"/>
            </w:rPr>
            <w:t>Stockholder</w:t>
          </w:r>
        </w:p>
        <w:p>
          <w:pPr>
            <w:pStyle w:val="TOC3"/>
            <w:tabs>
              <w:tab w:pos="9020" w:val="left" w:leader="dot"/>
            </w:tabs>
            <w:spacing w:line="227" w:lineRule="exact" w:before="0"/>
            <w:rPr>
              <w:b w:val="0"/>
            </w:rPr>
          </w:pPr>
          <w:r>
            <w:rPr>
              <w:b w:val="0"/>
              <w:color w:val="231F20"/>
              <w:w w:val="85"/>
            </w:rPr>
            <w:t>Matters</w:t>
            <w:tab/>
          </w:r>
          <w:r>
            <w:rPr>
              <w:b w:val="0"/>
              <w:color w:val="231F20"/>
              <w:w w:val="90"/>
            </w:rPr>
            <w:t>58</w:t>
          </w:r>
        </w:p>
        <w:p>
          <w:pPr>
            <w:pStyle w:val="TOC1"/>
            <w:tabs>
              <w:tab w:pos="913" w:val="left" w:leader="none"/>
              <w:tab w:pos="8919" w:val="left" w:leader="dot"/>
            </w:tabs>
            <w:rPr>
              <w:b w:val="0"/>
            </w:rPr>
          </w:pPr>
          <w:hyperlink w:history="true" w:anchor="_TOC_250004">
            <w:r>
              <w:rPr>
                <w:b w:val="0"/>
                <w:color w:val="231F20"/>
                <w:w w:val="90"/>
              </w:rPr>
              <w:t>Item</w:t>
            </w:r>
            <w:r>
              <w:rPr>
                <w:b w:val="0"/>
                <w:color w:val="231F20"/>
                <w:spacing w:val="-16"/>
                <w:w w:val="90"/>
              </w:rPr>
              <w:t> </w:t>
            </w:r>
            <w:r>
              <w:rPr>
                <w:b w:val="0"/>
                <w:color w:val="231F20"/>
                <w:w w:val="90"/>
              </w:rPr>
              <w:t>13.</w:t>
              <w:tab/>
            </w:r>
            <w:r>
              <w:rPr>
                <w:b w:val="0"/>
                <w:color w:val="231F20"/>
                <w:w w:val="80"/>
              </w:rPr>
              <w:t>Certain Relationships and Related Transactions, and</w:t>
            </w:r>
            <w:r>
              <w:rPr>
                <w:b w:val="0"/>
                <w:color w:val="231F20"/>
                <w:spacing w:val="-9"/>
                <w:w w:val="80"/>
              </w:rPr>
              <w:t> </w:t>
            </w:r>
            <w:r>
              <w:rPr>
                <w:b w:val="0"/>
                <w:color w:val="231F20"/>
                <w:w w:val="80"/>
              </w:rPr>
              <w:t>Director</w:t>
            </w:r>
            <w:r>
              <w:rPr>
                <w:b w:val="0"/>
                <w:color w:val="231F20"/>
                <w:spacing w:val="-1"/>
                <w:w w:val="80"/>
              </w:rPr>
              <w:t> </w:t>
            </w:r>
            <w:r>
              <w:rPr>
                <w:b w:val="0"/>
                <w:color w:val="231F20"/>
                <w:w w:val="80"/>
              </w:rPr>
              <w:t>Independence</w:t>
              <w:tab/>
            </w:r>
            <w:r>
              <w:rPr>
                <w:b w:val="0"/>
                <w:color w:val="231F20"/>
                <w:w w:val="90"/>
              </w:rPr>
              <w:t>58</w:t>
            </w:r>
          </w:hyperlink>
        </w:p>
        <w:p>
          <w:pPr>
            <w:pStyle w:val="TOC1"/>
            <w:tabs>
              <w:tab w:pos="913" w:val="left" w:leader="none"/>
              <w:tab w:pos="8920" w:val="left" w:leader="dot"/>
            </w:tabs>
            <w:rPr>
              <w:b w:val="0"/>
            </w:rPr>
          </w:pPr>
          <w:hyperlink w:history="true" w:anchor="_TOC_250003">
            <w:r>
              <w:rPr>
                <w:b w:val="0"/>
                <w:color w:val="231F20"/>
                <w:w w:val="90"/>
              </w:rPr>
              <w:t>Item</w:t>
            </w:r>
            <w:r>
              <w:rPr>
                <w:b w:val="0"/>
                <w:color w:val="231F20"/>
                <w:spacing w:val="-16"/>
                <w:w w:val="90"/>
              </w:rPr>
              <w:t> </w:t>
            </w:r>
            <w:r>
              <w:rPr>
                <w:b w:val="0"/>
                <w:color w:val="231F20"/>
                <w:w w:val="90"/>
              </w:rPr>
              <w:t>14.</w:t>
              <w:tab/>
            </w:r>
            <w:r>
              <w:rPr>
                <w:b w:val="0"/>
                <w:color w:val="231F20"/>
                <w:w w:val="80"/>
              </w:rPr>
              <w:t>Principal Accountant Fees</w:t>
            </w:r>
            <w:r>
              <w:rPr>
                <w:b w:val="0"/>
                <w:color w:val="231F20"/>
                <w:spacing w:val="-4"/>
                <w:w w:val="80"/>
              </w:rPr>
              <w:t> </w:t>
            </w:r>
            <w:r>
              <w:rPr>
                <w:b w:val="0"/>
                <w:color w:val="231F20"/>
                <w:w w:val="80"/>
              </w:rPr>
              <w:t>and</w:t>
            </w:r>
            <w:r>
              <w:rPr>
                <w:b w:val="0"/>
                <w:color w:val="231F20"/>
                <w:spacing w:val="-1"/>
                <w:w w:val="80"/>
              </w:rPr>
              <w:t> </w:t>
            </w:r>
            <w:r>
              <w:rPr>
                <w:b w:val="0"/>
                <w:color w:val="231F20"/>
                <w:w w:val="80"/>
              </w:rPr>
              <w:t>Services</w:t>
              <w:tab/>
            </w:r>
            <w:r>
              <w:rPr>
                <w:b w:val="0"/>
                <w:color w:val="231F20"/>
                <w:w w:val="90"/>
              </w:rPr>
              <w:t>58</w:t>
            </w:r>
          </w:hyperlink>
        </w:p>
        <w:p>
          <w:pPr>
            <w:pStyle w:val="TOC4"/>
          </w:pPr>
          <w:hyperlink w:history="true" w:anchor="_TOC_250002">
            <w:r>
              <w:rPr>
                <w:color w:val="231F20"/>
              </w:rPr>
              <w:t>PART IV</w:t>
            </w:r>
          </w:hyperlink>
        </w:p>
        <w:p>
          <w:pPr>
            <w:pStyle w:val="TOC1"/>
            <w:tabs>
              <w:tab w:pos="913" w:val="left" w:leader="none"/>
              <w:tab w:pos="8920" w:val="left" w:leader="dot"/>
            </w:tabs>
            <w:spacing w:before="48"/>
            <w:rPr>
              <w:b w:val="0"/>
            </w:rPr>
          </w:pPr>
          <w:hyperlink w:history="true" w:anchor="_TOC_250001">
            <w:r>
              <w:rPr>
                <w:b w:val="0"/>
                <w:color w:val="231F20"/>
                <w:w w:val="90"/>
              </w:rPr>
              <w:t>Item</w:t>
            </w:r>
            <w:r>
              <w:rPr>
                <w:b w:val="0"/>
                <w:color w:val="231F20"/>
                <w:spacing w:val="-16"/>
                <w:w w:val="90"/>
              </w:rPr>
              <w:t> </w:t>
            </w:r>
            <w:r>
              <w:rPr>
                <w:b w:val="0"/>
                <w:color w:val="231F20"/>
                <w:w w:val="90"/>
              </w:rPr>
              <w:t>15.</w:t>
              <w:tab/>
            </w:r>
            <w:r>
              <w:rPr>
                <w:b w:val="0"/>
                <w:color w:val="231F20"/>
                <w:w w:val="80"/>
              </w:rPr>
              <w:t>Exhibits and Financial</w:t>
            </w:r>
            <w:r>
              <w:rPr>
                <w:b w:val="0"/>
                <w:color w:val="231F20"/>
                <w:spacing w:val="-37"/>
                <w:w w:val="80"/>
              </w:rPr>
              <w:t> </w:t>
            </w:r>
            <w:r>
              <w:rPr>
                <w:b w:val="0"/>
                <w:color w:val="231F20"/>
                <w:w w:val="80"/>
              </w:rPr>
              <w:t>Statement</w:t>
            </w:r>
            <w:r>
              <w:rPr>
                <w:b w:val="0"/>
                <w:color w:val="231F20"/>
                <w:spacing w:val="-13"/>
                <w:w w:val="80"/>
              </w:rPr>
              <w:t> </w:t>
            </w:r>
            <w:r>
              <w:rPr>
                <w:b w:val="0"/>
                <w:color w:val="231F20"/>
                <w:w w:val="80"/>
              </w:rPr>
              <w:t>Schedules</w:t>
              <w:tab/>
            </w:r>
            <w:r>
              <w:rPr>
                <w:b w:val="0"/>
                <w:color w:val="231F20"/>
                <w:w w:val="90"/>
              </w:rPr>
              <w:t>59</w:t>
            </w:r>
          </w:hyperlink>
        </w:p>
        <w:p>
          <w:pPr>
            <w:pStyle w:val="TOC1"/>
            <w:tabs>
              <w:tab w:pos="8920" w:val="left" w:leader="dot"/>
            </w:tabs>
            <w:rPr>
              <w:b w:val="0"/>
            </w:rPr>
          </w:pPr>
          <w:hyperlink w:history="true" w:anchor="_TOC_250000">
            <w:r>
              <w:rPr>
                <w:b w:val="0"/>
                <w:color w:val="231F20"/>
                <w:w w:val="80"/>
              </w:rPr>
              <w:t>Signatures</w:t>
              <w:tab/>
            </w:r>
            <w:r>
              <w:rPr>
                <w:b w:val="0"/>
                <w:color w:val="231F20"/>
                <w:w w:val="90"/>
              </w:rPr>
              <w:t>63</w:t>
            </w:r>
          </w:hyperlink>
        </w:p>
      </w:sdtContent>
    </w:sdt>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10"/>
        <w:rPr>
          <w:b w:val="0"/>
          <w:sz w:val="19"/>
        </w:rPr>
      </w:pPr>
    </w:p>
    <w:p>
      <w:pPr>
        <w:pStyle w:val="BodyText"/>
        <w:spacing w:before="1"/>
        <w:ind w:right="98"/>
        <w:jc w:val="center"/>
        <w:rPr>
          <w:b w:val="0"/>
        </w:rPr>
      </w:pPr>
      <w:r>
        <w:rPr>
          <w:b w:val="0"/>
          <w:color w:val="231F20"/>
          <w:w w:val="86"/>
        </w:rPr>
        <w:t>i</w:t>
      </w:r>
    </w:p>
    <w:p>
      <w:pPr>
        <w:spacing w:after="0"/>
        <w:jc w:val="center"/>
        <w:sectPr>
          <w:headerReference w:type="default" r:id="rId453"/>
          <w:pgSz w:w="12240" w:h="15840"/>
          <w:pgMar w:header="0" w:footer="0" w:top="1500" w:bottom="280" w:left="1100" w:right="1720"/>
        </w:sectPr>
      </w:pPr>
    </w:p>
    <w:p>
      <w:pPr>
        <w:pStyle w:val="BodyText"/>
        <w:rPr>
          <w:b w:val="0"/>
        </w:rPr>
      </w:pPr>
    </w:p>
    <w:p>
      <w:pPr>
        <w:spacing w:after="0"/>
        <w:sectPr>
          <w:headerReference w:type="default" r:id="rId454"/>
          <w:footerReference w:type="default" r:id="rId455"/>
          <w:footerReference w:type="even" r:id="rId456"/>
          <w:pgSz w:w="12240" w:h="15840"/>
          <w:pgMar w:header="0" w:footer="566" w:top="1500" w:bottom="760" w:left="1060" w:right="1720"/>
          <w:pgNumType w:start="1"/>
        </w:sectPr>
      </w:pPr>
    </w:p>
    <w:p>
      <w:pPr>
        <w:pStyle w:val="BodyText"/>
        <w:spacing w:before="4"/>
        <w:rPr>
          <w:b w:val="0"/>
          <w:sz w:val="21"/>
        </w:rPr>
      </w:pPr>
    </w:p>
    <w:p>
      <w:pPr>
        <w:pStyle w:val="Heading3"/>
        <w:ind w:left="1943" w:right="1805"/>
        <w:jc w:val="center"/>
      </w:pPr>
      <w:bookmarkStart w:name="Items" w:id="16"/>
      <w:bookmarkEnd w:id="16"/>
      <w:r>
        <w:rPr>
          <w:b w:val="0"/>
        </w:rPr>
      </w:r>
      <w:r>
        <w:rPr>
          <w:color w:val="231F20"/>
        </w:rPr>
        <w:t>PART I</w:t>
      </w:r>
    </w:p>
    <w:p>
      <w:pPr>
        <w:pStyle w:val="BodyText"/>
        <w:rPr>
          <w:rFonts w:ascii="Times New Roman"/>
          <w:b/>
          <w:sz w:val="24"/>
        </w:rPr>
      </w:pPr>
    </w:p>
    <w:p>
      <w:pPr>
        <w:spacing w:before="0"/>
        <w:ind w:left="139" w:right="0" w:firstLine="0"/>
        <w:jc w:val="left"/>
        <w:rPr>
          <w:rFonts w:ascii="Times New Roman"/>
          <w:b/>
          <w:i/>
          <w:sz w:val="20"/>
        </w:rPr>
      </w:pPr>
      <w:bookmarkStart w:name="1. Business" w:id="17"/>
      <w:bookmarkEnd w:id="17"/>
      <w:r>
        <w:rPr/>
      </w:r>
      <w:r>
        <w:rPr>
          <w:rFonts w:ascii="Times New Roman"/>
          <w:b/>
          <w:color w:val="231F20"/>
          <w:sz w:val="20"/>
        </w:rPr>
        <w:t>Item 1. </w:t>
      </w:r>
      <w:r>
        <w:rPr>
          <w:rFonts w:ascii="Times New Roman"/>
          <w:b/>
          <w:i/>
          <w:color w:val="231F20"/>
          <w:sz w:val="20"/>
        </w:rPr>
        <w:t>Business</w:t>
      </w:r>
    </w:p>
    <w:p>
      <w:pPr>
        <w:pStyle w:val="Heading3"/>
        <w:spacing w:before="142"/>
        <w:ind w:left="139"/>
      </w:pPr>
      <w:r>
        <w:rPr>
          <w:color w:val="231F20"/>
        </w:rPr>
        <w:t>Overview</w:t>
      </w:r>
    </w:p>
    <w:p>
      <w:pPr>
        <w:pStyle w:val="BodyText"/>
        <w:spacing w:before="141"/>
        <w:ind w:left="539"/>
        <w:rPr>
          <w:b w:val="0"/>
        </w:rPr>
      </w:pPr>
      <w:r>
        <w:rPr>
          <w:b w:val="0"/>
          <w:color w:val="231F20"/>
          <w:w w:val="80"/>
        </w:rPr>
        <w:t>Southwest</w:t>
      </w:r>
      <w:r>
        <w:rPr>
          <w:b w:val="0"/>
          <w:color w:val="231F20"/>
          <w:spacing w:val="-12"/>
          <w:w w:val="80"/>
        </w:rPr>
        <w:t> </w:t>
      </w:r>
      <w:r>
        <w:rPr>
          <w:b w:val="0"/>
          <w:color w:val="231F20"/>
          <w:w w:val="80"/>
        </w:rPr>
        <w:t>Airlines</w:t>
      </w:r>
      <w:r>
        <w:rPr>
          <w:b w:val="0"/>
          <w:color w:val="231F20"/>
          <w:spacing w:val="-11"/>
          <w:w w:val="80"/>
        </w:rPr>
        <w:t> </w:t>
      </w:r>
      <w:r>
        <w:rPr>
          <w:b w:val="0"/>
          <w:color w:val="231F20"/>
          <w:w w:val="80"/>
        </w:rPr>
        <w:t>Co.</w:t>
      </w:r>
      <w:r>
        <w:rPr>
          <w:b w:val="0"/>
          <w:color w:val="231F20"/>
          <w:spacing w:val="-12"/>
          <w:w w:val="80"/>
        </w:rPr>
        <w:t> </w:t>
      </w:r>
      <w:r>
        <w:rPr>
          <w:b w:val="0"/>
          <w:color w:val="231F20"/>
          <w:w w:val="80"/>
        </w:rPr>
        <w:t>is</w:t>
      </w:r>
      <w:r>
        <w:rPr>
          <w:b w:val="0"/>
          <w:color w:val="231F20"/>
          <w:spacing w:val="-10"/>
          <w:w w:val="80"/>
        </w:rPr>
        <w:t> </w:t>
      </w:r>
      <w:r>
        <w:rPr>
          <w:b w:val="0"/>
          <w:color w:val="231F20"/>
          <w:w w:val="80"/>
        </w:rPr>
        <w:t>a</w:t>
      </w:r>
      <w:r>
        <w:rPr>
          <w:b w:val="0"/>
          <w:color w:val="231F20"/>
          <w:spacing w:val="-12"/>
          <w:w w:val="80"/>
        </w:rPr>
        <w:t> </w:t>
      </w:r>
      <w:r>
        <w:rPr>
          <w:b w:val="0"/>
          <w:color w:val="231F20"/>
          <w:w w:val="80"/>
        </w:rPr>
        <w:t>major</w:t>
      </w:r>
      <w:r>
        <w:rPr>
          <w:b w:val="0"/>
          <w:color w:val="231F20"/>
          <w:spacing w:val="-12"/>
          <w:w w:val="80"/>
        </w:rPr>
        <w:t> </w:t>
      </w:r>
      <w:r>
        <w:rPr>
          <w:b w:val="0"/>
          <w:color w:val="231F20"/>
          <w:w w:val="80"/>
        </w:rPr>
        <w:t>passenger</w:t>
      </w:r>
      <w:r>
        <w:rPr>
          <w:b w:val="0"/>
          <w:color w:val="231F20"/>
          <w:spacing w:val="-12"/>
          <w:w w:val="80"/>
        </w:rPr>
        <w:t> </w:t>
      </w:r>
      <w:r>
        <w:rPr>
          <w:b w:val="0"/>
          <w:color w:val="231F20"/>
          <w:w w:val="80"/>
        </w:rPr>
        <w:t>airline</w:t>
      </w:r>
    </w:p>
    <w:p>
      <w:pPr>
        <w:pStyle w:val="BodyText"/>
        <w:spacing w:before="4"/>
        <w:rPr>
          <w:b w:val="0"/>
          <w:sz w:val="21"/>
        </w:rPr>
      </w:pPr>
      <w:r>
        <w:rPr/>
        <w:br w:type="column"/>
      </w:r>
      <w:r>
        <w:rPr>
          <w:b w:val="0"/>
          <w:sz w:val="21"/>
        </w:rPr>
      </w:r>
    </w:p>
    <w:p>
      <w:pPr>
        <w:pStyle w:val="Heading3"/>
        <w:ind w:left="139"/>
      </w:pPr>
      <w:r>
        <w:rPr>
          <w:color w:val="231F20"/>
        </w:rPr>
        <w:t>Fuel</w:t>
      </w:r>
    </w:p>
    <w:p>
      <w:pPr>
        <w:pStyle w:val="BodyText"/>
        <w:spacing w:line="244" w:lineRule="auto" w:before="128"/>
        <w:ind w:left="139" w:right="195" w:firstLine="400"/>
        <w:jc w:val="both"/>
        <w:rPr>
          <w:b w:val="0"/>
        </w:rPr>
      </w:pPr>
      <w:r>
        <w:rPr>
          <w:b w:val="0"/>
          <w:color w:val="231F20"/>
          <w:w w:val="90"/>
        </w:rPr>
        <w:t>The</w:t>
      </w:r>
      <w:r>
        <w:rPr>
          <w:b w:val="0"/>
          <w:color w:val="231F20"/>
          <w:spacing w:val="-13"/>
          <w:w w:val="90"/>
        </w:rPr>
        <w:t> </w:t>
      </w:r>
      <w:r>
        <w:rPr>
          <w:b w:val="0"/>
          <w:color w:val="231F20"/>
          <w:w w:val="90"/>
        </w:rPr>
        <w:t>cost</w:t>
      </w:r>
      <w:r>
        <w:rPr>
          <w:b w:val="0"/>
          <w:color w:val="231F20"/>
          <w:spacing w:val="-13"/>
          <w:w w:val="90"/>
        </w:rPr>
        <w:t> </w:t>
      </w:r>
      <w:r>
        <w:rPr>
          <w:b w:val="0"/>
          <w:color w:val="231F20"/>
          <w:w w:val="90"/>
        </w:rPr>
        <w:t>of</w:t>
      </w:r>
      <w:r>
        <w:rPr>
          <w:b w:val="0"/>
          <w:color w:val="231F20"/>
          <w:spacing w:val="-12"/>
          <w:w w:val="90"/>
        </w:rPr>
        <w:t> </w:t>
      </w:r>
      <w:r>
        <w:rPr>
          <w:b w:val="0"/>
          <w:color w:val="231F20"/>
          <w:w w:val="90"/>
        </w:rPr>
        <w:t>fuel</w:t>
      </w:r>
      <w:r>
        <w:rPr>
          <w:b w:val="0"/>
          <w:color w:val="231F20"/>
          <w:spacing w:val="-13"/>
          <w:w w:val="90"/>
        </w:rPr>
        <w:t> </w:t>
      </w:r>
      <w:r>
        <w:rPr>
          <w:b w:val="0"/>
          <w:color w:val="231F20"/>
          <w:w w:val="90"/>
        </w:rPr>
        <w:t>is</w:t>
      </w:r>
      <w:r>
        <w:rPr>
          <w:b w:val="0"/>
          <w:color w:val="231F20"/>
          <w:spacing w:val="-12"/>
          <w:w w:val="90"/>
        </w:rPr>
        <w:t> </w:t>
      </w:r>
      <w:r>
        <w:rPr>
          <w:b w:val="0"/>
          <w:color w:val="231F20"/>
          <w:w w:val="90"/>
        </w:rPr>
        <w:t>an</w:t>
      </w:r>
      <w:r>
        <w:rPr>
          <w:b w:val="0"/>
          <w:color w:val="231F20"/>
          <w:spacing w:val="-13"/>
          <w:w w:val="90"/>
        </w:rPr>
        <w:t> </w:t>
      </w:r>
      <w:r>
        <w:rPr>
          <w:b w:val="0"/>
          <w:color w:val="231F20"/>
          <w:w w:val="90"/>
        </w:rPr>
        <w:t>item</w:t>
      </w:r>
      <w:r>
        <w:rPr>
          <w:b w:val="0"/>
          <w:color w:val="231F20"/>
          <w:spacing w:val="-12"/>
          <w:w w:val="90"/>
        </w:rPr>
        <w:t> </w:t>
      </w:r>
      <w:r>
        <w:rPr>
          <w:b w:val="0"/>
          <w:color w:val="231F20"/>
          <w:w w:val="90"/>
        </w:rPr>
        <w:t>that</w:t>
      </w:r>
      <w:r>
        <w:rPr>
          <w:b w:val="0"/>
          <w:color w:val="231F20"/>
          <w:spacing w:val="-13"/>
          <w:w w:val="90"/>
        </w:rPr>
        <w:t> </w:t>
      </w:r>
      <w:r>
        <w:rPr>
          <w:b w:val="0"/>
          <w:color w:val="231F20"/>
          <w:w w:val="90"/>
        </w:rPr>
        <w:t>has</w:t>
      </w:r>
      <w:r>
        <w:rPr>
          <w:b w:val="0"/>
          <w:color w:val="231F20"/>
          <w:spacing w:val="-12"/>
          <w:w w:val="90"/>
        </w:rPr>
        <w:t> </w:t>
      </w:r>
      <w:r>
        <w:rPr>
          <w:b w:val="0"/>
          <w:color w:val="231F20"/>
          <w:w w:val="90"/>
        </w:rPr>
        <w:t>significant </w:t>
      </w:r>
      <w:r>
        <w:rPr>
          <w:b w:val="0"/>
          <w:color w:val="231F20"/>
          <w:w w:val="85"/>
        </w:rPr>
        <w:t>impact on the Company’s results of operations. The Company’s</w:t>
      </w:r>
      <w:r>
        <w:rPr>
          <w:b w:val="0"/>
          <w:color w:val="231F20"/>
          <w:spacing w:val="-31"/>
          <w:w w:val="85"/>
        </w:rPr>
        <w:t> </w:t>
      </w:r>
      <w:r>
        <w:rPr>
          <w:b w:val="0"/>
          <w:color w:val="231F20"/>
          <w:w w:val="85"/>
        </w:rPr>
        <w:t>average</w:t>
      </w:r>
      <w:r>
        <w:rPr>
          <w:b w:val="0"/>
          <w:color w:val="231F20"/>
          <w:spacing w:val="-32"/>
          <w:w w:val="85"/>
        </w:rPr>
        <w:t> </w:t>
      </w:r>
      <w:r>
        <w:rPr>
          <w:b w:val="0"/>
          <w:color w:val="231F20"/>
          <w:w w:val="85"/>
        </w:rPr>
        <w:t>cost</w:t>
      </w:r>
      <w:r>
        <w:rPr>
          <w:b w:val="0"/>
          <w:color w:val="231F20"/>
          <w:spacing w:val="-31"/>
          <w:w w:val="85"/>
        </w:rPr>
        <w:t> </w:t>
      </w:r>
      <w:r>
        <w:rPr>
          <w:b w:val="0"/>
          <w:color w:val="231F20"/>
          <w:w w:val="85"/>
        </w:rPr>
        <w:t>of</w:t>
      </w:r>
      <w:r>
        <w:rPr>
          <w:b w:val="0"/>
          <w:color w:val="231F20"/>
          <w:spacing w:val="-31"/>
          <w:w w:val="85"/>
        </w:rPr>
        <w:t> </w:t>
      </w:r>
      <w:r>
        <w:rPr>
          <w:b w:val="0"/>
          <w:color w:val="231F20"/>
          <w:w w:val="85"/>
        </w:rPr>
        <w:t>jet</w:t>
      </w:r>
      <w:r>
        <w:rPr>
          <w:b w:val="0"/>
          <w:color w:val="231F20"/>
          <w:spacing w:val="-31"/>
          <w:w w:val="85"/>
        </w:rPr>
        <w:t> </w:t>
      </w:r>
      <w:r>
        <w:rPr>
          <w:b w:val="0"/>
          <w:color w:val="231F20"/>
          <w:w w:val="85"/>
        </w:rPr>
        <w:t>fuel,</w:t>
      </w:r>
      <w:r>
        <w:rPr>
          <w:b w:val="0"/>
          <w:color w:val="231F20"/>
          <w:spacing w:val="-31"/>
          <w:w w:val="85"/>
        </w:rPr>
        <w:t> </w:t>
      </w:r>
      <w:r>
        <w:rPr>
          <w:b w:val="0"/>
          <w:color w:val="231F20"/>
          <w:w w:val="85"/>
        </w:rPr>
        <w:t>net</w:t>
      </w:r>
      <w:r>
        <w:rPr>
          <w:b w:val="0"/>
          <w:color w:val="231F20"/>
          <w:spacing w:val="-31"/>
          <w:w w:val="85"/>
        </w:rPr>
        <w:t> </w:t>
      </w:r>
      <w:r>
        <w:rPr>
          <w:b w:val="0"/>
          <w:color w:val="231F20"/>
          <w:w w:val="85"/>
        </w:rPr>
        <w:t>of</w:t>
      </w:r>
      <w:r>
        <w:rPr>
          <w:b w:val="0"/>
          <w:color w:val="231F20"/>
          <w:spacing w:val="-31"/>
          <w:w w:val="85"/>
        </w:rPr>
        <w:t> </w:t>
      </w:r>
      <w:r>
        <w:rPr>
          <w:b w:val="0"/>
          <w:color w:val="231F20"/>
          <w:w w:val="85"/>
        </w:rPr>
        <w:t>hedging</w:t>
      </w:r>
      <w:r>
        <w:rPr>
          <w:b w:val="0"/>
          <w:color w:val="231F20"/>
          <w:spacing w:val="-31"/>
          <w:w w:val="85"/>
        </w:rPr>
        <w:t> </w:t>
      </w:r>
      <w:r>
        <w:rPr>
          <w:b w:val="0"/>
          <w:color w:val="231F20"/>
          <w:w w:val="85"/>
        </w:rPr>
        <w:t>gains </w:t>
      </w:r>
      <w:r>
        <w:rPr>
          <w:b w:val="0"/>
          <w:color w:val="231F20"/>
          <w:w w:val="80"/>
        </w:rPr>
        <w:t>and</w:t>
      </w:r>
      <w:r>
        <w:rPr>
          <w:b w:val="0"/>
          <w:color w:val="231F20"/>
          <w:spacing w:val="-7"/>
          <w:w w:val="80"/>
        </w:rPr>
        <w:t> </w:t>
      </w:r>
      <w:r>
        <w:rPr>
          <w:b w:val="0"/>
          <w:color w:val="231F20"/>
          <w:w w:val="80"/>
        </w:rPr>
        <w:t>excluding</w:t>
      </w:r>
      <w:r>
        <w:rPr>
          <w:b w:val="0"/>
          <w:color w:val="231F20"/>
          <w:spacing w:val="-8"/>
          <w:w w:val="80"/>
        </w:rPr>
        <w:t> </w:t>
      </w:r>
      <w:r>
        <w:rPr>
          <w:b w:val="0"/>
          <w:color w:val="231F20"/>
          <w:w w:val="80"/>
        </w:rPr>
        <w:t>fuel</w:t>
      </w:r>
      <w:r>
        <w:rPr>
          <w:b w:val="0"/>
          <w:color w:val="231F20"/>
          <w:spacing w:val="-7"/>
          <w:w w:val="80"/>
        </w:rPr>
        <w:t> </w:t>
      </w:r>
      <w:r>
        <w:rPr>
          <w:b w:val="0"/>
          <w:color w:val="231F20"/>
          <w:w w:val="80"/>
        </w:rPr>
        <w:t>taxes,</w:t>
      </w:r>
      <w:r>
        <w:rPr>
          <w:b w:val="0"/>
          <w:color w:val="231F20"/>
          <w:spacing w:val="-7"/>
          <w:w w:val="80"/>
        </w:rPr>
        <w:t> </w:t>
      </w:r>
      <w:r>
        <w:rPr>
          <w:b w:val="0"/>
          <w:color w:val="231F20"/>
          <w:w w:val="80"/>
        </w:rPr>
        <w:t>over</w:t>
      </w:r>
      <w:r>
        <w:rPr>
          <w:b w:val="0"/>
          <w:color w:val="231F20"/>
          <w:spacing w:val="-7"/>
          <w:w w:val="80"/>
        </w:rPr>
        <w:t> </w:t>
      </w:r>
      <w:r>
        <w:rPr>
          <w:b w:val="0"/>
          <w:color w:val="231F20"/>
          <w:w w:val="80"/>
        </w:rPr>
        <w:t>the</w:t>
      </w:r>
      <w:r>
        <w:rPr>
          <w:b w:val="0"/>
          <w:color w:val="231F20"/>
          <w:spacing w:val="-7"/>
          <w:w w:val="80"/>
        </w:rPr>
        <w:t> </w:t>
      </w:r>
      <w:r>
        <w:rPr>
          <w:b w:val="0"/>
          <w:color w:val="231F20"/>
          <w:w w:val="80"/>
        </w:rPr>
        <w:t>past</w:t>
      </w:r>
      <w:r>
        <w:rPr>
          <w:b w:val="0"/>
          <w:color w:val="231F20"/>
          <w:spacing w:val="-7"/>
          <w:w w:val="80"/>
        </w:rPr>
        <w:t> </w:t>
      </w:r>
      <w:r>
        <w:rPr>
          <w:b w:val="0"/>
          <w:color w:val="231F20"/>
          <w:w w:val="80"/>
        </w:rPr>
        <w:t>five</w:t>
      </w:r>
      <w:r>
        <w:rPr>
          <w:b w:val="0"/>
          <w:color w:val="231F20"/>
          <w:spacing w:val="-7"/>
          <w:w w:val="80"/>
        </w:rPr>
        <w:t> </w:t>
      </w:r>
      <w:r>
        <w:rPr>
          <w:b w:val="0"/>
          <w:color w:val="231F20"/>
          <w:w w:val="80"/>
        </w:rPr>
        <w:t>years</w:t>
      </w:r>
      <w:r>
        <w:rPr>
          <w:b w:val="0"/>
          <w:color w:val="231F20"/>
          <w:spacing w:val="-7"/>
          <w:w w:val="80"/>
        </w:rPr>
        <w:t> </w:t>
      </w:r>
      <w:r>
        <w:rPr>
          <w:b w:val="0"/>
          <w:color w:val="231F20"/>
          <w:w w:val="80"/>
        </w:rPr>
        <w:t>was</w:t>
      </w:r>
      <w:r>
        <w:rPr>
          <w:b w:val="0"/>
          <w:color w:val="231F20"/>
          <w:spacing w:val="-7"/>
          <w:w w:val="80"/>
        </w:rPr>
        <w:t> </w:t>
      </w:r>
      <w:r>
        <w:rPr>
          <w:b w:val="0"/>
          <w:color w:val="231F20"/>
          <w:w w:val="80"/>
        </w:rPr>
        <w:t>as</w:t>
      </w:r>
    </w:p>
    <w:p>
      <w:pPr>
        <w:pStyle w:val="BodyText"/>
        <w:spacing w:line="195" w:lineRule="exact"/>
        <w:ind w:left="139"/>
        <w:rPr>
          <w:b w:val="0"/>
        </w:rPr>
      </w:pPr>
      <w:r>
        <w:rPr>
          <w:b w:val="0"/>
          <w:color w:val="231F20"/>
          <w:w w:val="90"/>
        </w:rPr>
        <w:t>follows:</w:t>
      </w:r>
    </w:p>
    <w:p>
      <w:pPr>
        <w:spacing w:after="0" w:line="195" w:lineRule="exact"/>
        <w:sectPr>
          <w:type w:val="continuous"/>
          <w:pgSz w:w="12240" w:h="15840"/>
          <w:pgMar w:top="1180" w:bottom="280" w:left="1060" w:right="1720"/>
          <w:cols w:num="2" w:equalWidth="0">
            <w:col w:w="4461" w:space="340"/>
            <w:col w:w="4659"/>
          </w:cols>
        </w:sectPr>
      </w:pPr>
    </w:p>
    <w:p>
      <w:pPr>
        <w:pStyle w:val="BodyText"/>
        <w:spacing w:line="212" w:lineRule="exact"/>
        <w:ind w:left="139"/>
        <w:rPr>
          <w:b w:val="0"/>
        </w:rPr>
      </w:pPr>
      <w:r>
        <w:rPr>
          <w:b w:val="0"/>
          <w:color w:val="231F20"/>
          <w:w w:val="80"/>
        </w:rPr>
        <w:t>that</w:t>
      </w:r>
      <w:r>
        <w:rPr>
          <w:b w:val="0"/>
          <w:color w:val="231F20"/>
          <w:spacing w:val="-11"/>
          <w:w w:val="80"/>
        </w:rPr>
        <w:t> </w:t>
      </w:r>
      <w:r>
        <w:rPr>
          <w:b w:val="0"/>
          <w:color w:val="231F20"/>
          <w:w w:val="80"/>
        </w:rPr>
        <w:t>provides</w:t>
      </w:r>
      <w:r>
        <w:rPr>
          <w:b w:val="0"/>
          <w:color w:val="231F20"/>
          <w:spacing w:val="-12"/>
          <w:w w:val="80"/>
        </w:rPr>
        <w:t> </w:t>
      </w:r>
      <w:r>
        <w:rPr>
          <w:b w:val="0"/>
          <w:color w:val="231F20"/>
          <w:w w:val="80"/>
        </w:rPr>
        <w:t>scheduled</w:t>
      </w:r>
      <w:r>
        <w:rPr>
          <w:b w:val="0"/>
          <w:color w:val="231F20"/>
          <w:spacing w:val="-12"/>
          <w:w w:val="80"/>
        </w:rPr>
        <w:t> </w:t>
      </w:r>
      <w:r>
        <w:rPr>
          <w:b w:val="0"/>
          <w:color w:val="231F20"/>
          <w:w w:val="80"/>
        </w:rPr>
        <w:t>air</w:t>
      </w:r>
      <w:r>
        <w:rPr>
          <w:b w:val="0"/>
          <w:color w:val="231F20"/>
          <w:spacing w:val="-12"/>
          <w:w w:val="80"/>
        </w:rPr>
        <w:t> </w:t>
      </w:r>
      <w:r>
        <w:rPr>
          <w:b w:val="0"/>
          <w:color w:val="231F20"/>
          <w:w w:val="80"/>
        </w:rPr>
        <w:t>transportation</w:t>
      </w:r>
      <w:r>
        <w:rPr>
          <w:b w:val="0"/>
          <w:color w:val="231F20"/>
          <w:spacing w:val="-11"/>
          <w:w w:val="80"/>
        </w:rPr>
        <w:t> </w:t>
      </w:r>
      <w:r>
        <w:rPr>
          <w:b w:val="0"/>
          <w:color w:val="231F20"/>
          <w:w w:val="80"/>
        </w:rPr>
        <w:t>in</w:t>
      </w:r>
      <w:r>
        <w:rPr>
          <w:b w:val="0"/>
          <w:color w:val="231F20"/>
          <w:spacing w:val="-11"/>
          <w:w w:val="80"/>
        </w:rPr>
        <w:t> </w:t>
      </w:r>
      <w:r>
        <w:rPr>
          <w:b w:val="0"/>
          <w:color w:val="231F20"/>
          <w:w w:val="80"/>
        </w:rPr>
        <w:t>the</w:t>
      </w:r>
      <w:r>
        <w:rPr>
          <w:b w:val="0"/>
          <w:color w:val="231F20"/>
          <w:spacing w:val="-11"/>
          <w:w w:val="80"/>
        </w:rPr>
        <w:t> </w:t>
      </w:r>
      <w:r>
        <w:rPr>
          <w:b w:val="0"/>
          <w:color w:val="231F20"/>
          <w:w w:val="80"/>
        </w:rPr>
        <w:t>United</w:t>
      </w:r>
    </w:p>
    <w:p>
      <w:pPr>
        <w:pStyle w:val="BodyText"/>
        <w:spacing w:before="5"/>
        <w:ind w:left="139"/>
        <w:rPr>
          <w:b w:val="0"/>
        </w:rPr>
      </w:pPr>
      <w:r>
        <w:rPr>
          <w:b w:val="0"/>
          <w:color w:val="231F20"/>
          <w:w w:val="80"/>
        </w:rPr>
        <w:t>States.</w:t>
      </w:r>
      <w:r>
        <w:rPr>
          <w:b w:val="0"/>
          <w:color w:val="231F20"/>
          <w:spacing w:val="-13"/>
          <w:w w:val="80"/>
        </w:rPr>
        <w:t> </w:t>
      </w:r>
      <w:r>
        <w:rPr>
          <w:b w:val="0"/>
          <w:color w:val="231F20"/>
          <w:w w:val="80"/>
        </w:rPr>
        <w:t>Based</w:t>
      </w:r>
      <w:r>
        <w:rPr>
          <w:b w:val="0"/>
          <w:color w:val="231F20"/>
          <w:spacing w:val="-14"/>
          <w:w w:val="80"/>
        </w:rPr>
        <w:t> </w:t>
      </w:r>
      <w:r>
        <w:rPr>
          <w:b w:val="0"/>
          <w:color w:val="231F20"/>
          <w:w w:val="80"/>
        </w:rPr>
        <w:t>on</w:t>
      </w:r>
      <w:r>
        <w:rPr>
          <w:b w:val="0"/>
          <w:color w:val="231F20"/>
          <w:spacing w:val="-14"/>
          <w:w w:val="80"/>
        </w:rPr>
        <w:t> </w:t>
      </w:r>
      <w:r>
        <w:rPr>
          <w:b w:val="0"/>
          <w:color w:val="231F20"/>
          <w:w w:val="80"/>
        </w:rPr>
        <w:t>the</w:t>
      </w:r>
      <w:r>
        <w:rPr>
          <w:b w:val="0"/>
          <w:color w:val="231F20"/>
          <w:spacing w:val="-14"/>
          <w:w w:val="80"/>
        </w:rPr>
        <w:t> </w:t>
      </w:r>
      <w:r>
        <w:rPr>
          <w:b w:val="0"/>
          <w:color w:val="231F20"/>
          <w:w w:val="80"/>
        </w:rPr>
        <w:t>most</w:t>
      </w:r>
      <w:r>
        <w:rPr>
          <w:b w:val="0"/>
          <w:color w:val="231F20"/>
          <w:spacing w:val="-13"/>
          <w:w w:val="80"/>
        </w:rPr>
        <w:t> </w:t>
      </w:r>
      <w:r>
        <w:rPr>
          <w:b w:val="0"/>
          <w:color w:val="231F20"/>
          <w:w w:val="80"/>
        </w:rPr>
        <w:t>recent</w:t>
      </w:r>
      <w:r>
        <w:rPr>
          <w:b w:val="0"/>
          <w:color w:val="231F20"/>
          <w:spacing w:val="-14"/>
          <w:w w:val="80"/>
        </w:rPr>
        <w:t> </w:t>
      </w:r>
      <w:r>
        <w:rPr>
          <w:b w:val="0"/>
          <w:color w:val="231F20"/>
          <w:w w:val="80"/>
        </w:rPr>
        <w:t>data</w:t>
      </w:r>
      <w:r>
        <w:rPr>
          <w:b w:val="0"/>
          <w:color w:val="231F20"/>
          <w:spacing w:val="-14"/>
          <w:w w:val="80"/>
        </w:rPr>
        <w:t> </w:t>
      </w:r>
      <w:r>
        <w:rPr>
          <w:b w:val="0"/>
          <w:color w:val="231F20"/>
          <w:w w:val="80"/>
        </w:rPr>
        <w:t>available</w:t>
      </w:r>
      <w:r>
        <w:rPr>
          <w:b w:val="0"/>
          <w:color w:val="231F20"/>
          <w:spacing w:val="-16"/>
          <w:w w:val="80"/>
        </w:rPr>
        <w:t> </w:t>
      </w:r>
      <w:r>
        <w:rPr>
          <w:b w:val="0"/>
          <w:color w:val="231F20"/>
          <w:w w:val="80"/>
        </w:rPr>
        <w:t>from</w:t>
      </w:r>
      <w:r>
        <w:rPr>
          <w:b w:val="0"/>
          <w:color w:val="231F20"/>
          <w:spacing w:val="-12"/>
          <w:w w:val="80"/>
        </w:rPr>
        <w:t> </w:t>
      </w:r>
      <w:r>
        <w:rPr>
          <w:b w:val="0"/>
          <w:color w:val="231F20"/>
          <w:w w:val="80"/>
        </w:rPr>
        <w:t>the</w:t>
      </w:r>
    </w:p>
    <w:p>
      <w:pPr>
        <w:pStyle w:val="BodyText"/>
        <w:rPr>
          <w:b w:val="0"/>
          <w:sz w:val="16"/>
        </w:rPr>
      </w:pPr>
      <w:r>
        <w:rPr/>
        <w:br w:type="column"/>
      </w:r>
      <w:r>
        <w:rPr>
          <w:b w:val="0"/>
          <w:sz w:val="16"/>
        </w:rPr>
      </w:r>
    </w:p>
    <w:p>
      <w:pPr>
        <w:spacing w:before="97"/>
        <w:ind w:left="139" w:right="0" w:firstLine="0"/>
        <w:jc w:val="left"/>
        <w:rPr>
          <w:rFonts w:ascii="Times New Roman"/>
          <w:b/>
          <w:sz w:val="16"/>
        </w:rPr>
      </w:pPr>
      <w:r>
        <w:rPr>
          <w:rFonts w:ascii="Times New Roman"/>
          <w:b/>
          <w:color w:val="231F20"/>
          <w:w w:val="85"/>
          <w:sz w:val="16"/>
          <w:u w:val="single" w:color="231F20"/>
        </w:rPr>
        <w:t>Year</w:t>
      </w:r>
    </w:p>
    <w:p>
      <w:pPr>
        <w:pStyle w:val="BodyText"/>
        <w:spacing w:before="8"/>
        <w:rPr>
          <w:rFonts w:ascii="Times New Roman"/>
          <w:b/>
          <w:sz w:val="12"/>
        </w:rPr>
      </w:pPr>
      <w:r>
        <w:rPr/>
        <w:br w:type="column"/>
      </w:r>
      <w:r>
        <w:rPr>
          <w:rFonts w:ascii="Times New Roman"/>
          <w:b/>
          <w:sz w:val="12"/>
        </w:rPr>
      </w:r>
    </w:p>
    <w:p>
      <w:pPr>
        <w:spacing w:line="160" w:lineRule="exact" w:before="0"/>
        <w:ind w:left="139" w:right="0" w:firstLine="201"/>
        <w:jc w:val="left"/>
        <w:rPr>
          <w:rFonts w:ascii="Times New Roman"/>
          <w:b/>
          <w:sz w:val="16"/>
        </w:rPr>
      </w:pPr>
      <w:r>
        <w:rPr>
          <w:rFonts w:ascii="Times New Roman"/>
          <w:b/>
          <w:color w:val="231F20"/>
          <w:sz w:val="16"/>
        </w:rPr>
        <w:t>Cost </w:t>
      </w:r>
      <w:r>
        <w:rPr>
          <w:rFonts w:ascii="Times New Roman"/>
          <w:b/>
          <w:color w:val="231F20"/>
          <w:sz w:val="16"/>
          <w:u w:val="single" w:color="231F20"/>
        </w:rPr>
        <w:t>(Millions)</w:t>
      </w:r>
    </w:p>
    <w:p>
      <w:pPr>
        <w:spacing w:line="172" w:lineRule="exact" w:before="124"/>
        <w:ind w:left="139" w:right="0" w:firstLine="0"/>
        <w:jc w:val="left"/>
        <w:rPr>
          <w:rFonts w:ascii="Times New Roman"/>
          <w:b/>
          <w:sz w:val="16"/>
        </w:rPr>
      </w:pPr>
      <w:r>
        <w:rPr/>
        <w:br w:type="column"/>
      </w:r>
      <w:r>
        <w:rPr>
          <w:rFonts w:ascii="Times New Roman"/>
          <w:b/>
          <w:color w:val="231F20"/>
          <w:w w:val="95"/>
          <w:sz w:val="16"/>
        </w:rPr>
        <w:t>Average</w:t>
      </w:r>
      <w:r>
        <w:rPr>
          <w:rFonts w:ascii="Times New Roman"/>
          <w:b/>
          <w:color w:val="231F20"/>
          <w:spacing w:val="-6"/>
          <w:w w:val="95"/>
          <w:sz w:val="16"/>
        </w:rPr>
        <w:t> </w:t>
      </w:r>
      <w:r>
        <w:rPr>
          <w:rFonts w:ascii="Times New Roman"/>
          <w:b/>
          <w:color w:val="231F20"/>
          <w:w w:val="95"/>
          <w:sz w:val="16"/>
        </w:rPr>
        <w:t>Cost</w:t>
      </w:r>
    </w:p>
    <w:p>
      <w:pPr>
        <w:spacing w:line="172" w:lineRule="exact" w:before="0"/>
        <w:ind w:left="139" w:right="0" w:firstLine="0"/>
        <w:jc w:val="left"/>
        <w:rPr>
          <w:rFonts w:ascii="Times New Roman"/>
          <w:b/>
          <w:sz w:val="16"/>
        </w:rPr>
      </w:pPr>
      <w:r>
        <w:rPr>
          <w:rFonts w:ascii="Times New Roman"/>
          <w:b/>
          <w:color w:val="231F20"/>
          <w:w w:val="140"/>
          <w:sz w:val="16"/>
          <w:u w:val="single" w:color="231F20"/>
        </w:rPr>
        <w:t> </w:t>
      </w:r>
      <w:r>
        <w:rPr>
          <w:rFonts w:ascii="Times New Roman"/>
          <w:b/>
          <w:color w:val="231F20"/>
          <w:sz w:val="16"/>
          <w:u w:val="single" w:color="231F20"/>
        </w:rPr>
        <w:t> </w:t>
      </w:r>
      <w:r>
        <w:rPr>
          <w:rFonts w:ascii="Times New Roman"/>
          <w:b/>
          <w:color w:val="231F20"/>
          <w:w w:val="95"/>
          <w:sz w:val="16"/>
          <w:u w:val="single" w:color="231F20"/>
        </w:rPr>
        <w:t>Per Gallon</w:t>
      </w:r>
      <w:r>
        <w:rPr>
          <w:rFonts w:ascii="Times New Roman"/>
          <w:b/>
          <w:color w:val="231F20"/>
          <w:sz w:val="16"/>
          <w:u w:val="single" w:color="231F20"/>
        </w:rPr>
        <w:t> </w:t>
      </w:r>
    </w:p>
    <w:p>
      <w:pPr>
        <w:pStyle w:val="BodyText"/>
        <w:spacing w:before="8"/>
        <w:rPr>
          <w:rFonts w:ascii="Times New Roman"/>
          <w:b/>
          <w:sz w:val="12"/>
        </w:rPr>
      </w:pPr>
      <w:r>
        <w:rPr/>
        <w:br w:type="column"/>
      </w:r>
      <w:r>
        <w:rPr>
          <w:rFonts w:ascii="Times New Roman"/>
          <w:b/>
          <w:sz w:val="12"/>
        </w:rPr>
      </w:r>
    </w:p>
    <w:p>
      <w:pPr>
        <w:spacing w:line="160" w:lineRule="exact" w:before="0"/>
        <w:ind w:left="139" w:right="186" w:firstLine="301"/>
        <w:jc w:val="left"/>
        <w:rPr>
          <w:rFonts w:ascii="Times New Roman"/>
          <w:b/>
          <w:sz w:val="16"/>
        </w:rPr>
      </w:pPr>
      <w:r>
        <w:rPr>
          <w:rFonts w:ascii="Times New Roman"/>
          <w:b/>
          <w:color w:val="231F20"/>
          <w:sz w:val="16"/>
        </w:rPr>
        <w:t>Percent of </w:t>
      </w:r>
      <w:r>
        <w:rPr>
          <w:rFonts w:ascii="Times New Roman"/>
          <w:b/>
          <w:color w:val="231F20"/>
          <w:w w:val="90"/>
          <w:sz w:val="16"/>
          <w:u w:val="single" w:color="231F20"/>
        </w:rPr>
        <w:t>Operating  Expenses</w:t>
      </w:r>
    </w:p>
    <w:p>
      <w:pPr>
        <w:spacing w:after="0" w:line="160" w:lineRule="exact"/>
        <w:jc w:val="left"/>
        <w:rPr>
          <w:rFonts w:ascii="Times New Roman"/>
          <w:sz w:val="16"/>
        </w:rPr>
        <w:sectPr>
          <w:type w:val="continuous"/>
          <w:pgSz w:w="12240" w:h="15840"/>
          <w:pgMar w:top="1180" w:bottom="280" w:left="1060" w:right="1720"/>
          <w:cols w:num="5" w:equalWidth="0">
            <w:col w:w="4462" w:space="339"/>
            <w:col w:w="441" w:space="437"/>
            <w:col w:w="831" w:space="162"/>
            <w:col w:w="1010" w:space="160"/>
            <w:col w:w="1618"/>
          </w:cols>
        </w:sectPr>
      </w:pPr>
    </w:p>
    <w:p>
      <w:pPr>
        <w:pStyle w:val="BodyText"/>
        <w:spacing w:line="244" w:lineRule="auto"/>
        <w:ind w:left="139" w:right="-14"/>
        <w:rPr>
          <w:b w:val="0"/>
        </w:rPr>
      </w:pPr>
      <w:r>
        <w:rPr/>
        <w:pict>
          <v:shape style="position:absolute;margin-left:58.367615pt;margin-top:21.537708pt;width:443.6pt;height:52.65pt;mso-position-horizontal-relative:page;mso-position-vertical-relative:paragraph;z-index:5032"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01"/>
                    <w:gridCol w:w="491"/>
                    <w:gridCol w:w="354"/>
                    <w:gridCol w:w="976"/>
                    <w:gridCol w:w="1228"/>
                    <w:gridCol w:w="1020"/>
                  </w:tblGrid>
                  <w:tr>
                    <w:trPr>
                      <w:trHeight w:val="246" w:hRule="exact"/>
                    </w:trPr>
                    <w:tc>
                      <w:tcPr>
                        <w:tcW w:w="5292" w:type="dxa"/>
                        <w:gridSpan w:val="2"/>
                      </w:tcPr>
                      <w:p>
                        <w:pPr>
                          <w:pStyle w:val="TableParagraph"/>
                          <w:tabs>
                            <w:tab w:pos="4832" w:val="left" w:leader="none"/>
                          </w:tabs>
                          <w:spacing w:line="284" w:lineRule="exact"/>
                          <w:ind w:left="32"/>
                          <w:rPr>
                            <w:b w:val="0"/>
                            <w:sz w:val="20"/>
                          </w:rPr>
                        </w:pPr>
                        <w:r>
                          <w:rPr>
                            <w:b w:val="0"/>
                            <w:color w:val="231F20"/>
                            <w:w w:val="80"/>
                            <w:sz w:val="20"/>
                          </w:rPr>
                          <w:t>originating passengers boarded and</w:t>
                        </w:r>
                        <w:r>
                          <w:rPr>
                            <w:b w:val="0"/>
                            <w:color w:val="231F20"/>
                            <w:spacing w:val="-16"/>
                            <w:w w:val="80"/>
                            <w:sz w:val="20"/>
                          </w:rPr>
                          <w:t> </w:t>
                        </w:r>
                        <w:r>
                          <w:rPr>
                            <w:b w:val="0"/>
                            <w:color w:val="231F20"/>
                            <w:w w:val="80"/>
                            <w:sz w:val="20"/>
                          </w:rPr>
                          <w:t>scheduled</w:t>
                        </w:r>
                        <w:r>
                          <w:rPr>
                            <w:b w:val="0"/>
                            <w:color w:val="231F20"/>
                            <w:spacing w:val="-5"/>
                            <w:w w:val="80"/>
                            <w:sz w:val="20"/>
                          </w:rPr>
                          <w:t> </w:t>
                        </w:r>
                        <w:r>
                          <w:rPr>
                            <w:b w:val="0"/>
                            <w:color w:val="231F20"/>
                            <w:w w:val="80"/>
                            <w:sz w:val="20"/>
                          </w:rPr>
                          <w:t>domestic</w:t>
                          <w:tab/>
                        </w:r>
                        <w:r>
                          <w:rPr>
                            <w:b w:val="0"/>
                            <w:color w:val="231F20"/>
                            <w:w w:val="85"/>
                            <w:position w:val="7"/>
                            <w:sz w:val="20"/>
                          </w:rPr>
                          <w:t>2003</w:t>
                        </w:r>
                      </w:p>
                    </w:tc>
                    <w:tc>
                      <w:tcPr>
                        <w:tcW w:w="354" w:type="dxa"/>
                      </w:tcPr>
                      <w:p>
                        <w:pPr>
                          <w:pStyle w:val="TableParagraph"/>
                          <w:spacing w:line="212" w:lineRule="exact"/>
                          <w:ind w:left="58"/>
                          <w:rPr>
                            <w:b w:val="0"/>
                            <w:sz w:val="20"/>
                          </w:rPr>
                        </w:pPr>
                        <w:r>
                          <w:rPr>
                            <w:b w:val="0"/>
                            <w:color w:val="231F20"/>
                            <w:w w:val="90"/>
                            <w:sz w:val="20"/>
                          </w:rPr>
                          <w:t>. .</w:t>
                        </w:r>
                      </w:p>
                    </w:tc>
                    <w:tc>
                      <w:tcPr>
                        <w:tcW w:w="976" w:type="dxa"/>
                      </w:tcPr>
                      <w:p>
                        <w:pPr>
                          <w:pStyle w:val="TableParagraph"/>
                          <w:spacing w:line="212" w:lineRule="exact"/>
                          <w:ind w:left="135"/>
                          <w:rPr>
                            <w:b w:val="0"/>
                            <w:sz w:val="20"/>
                          </w:rPr>
                        </w:pPr>
                        <w:r>
                          <w:rPr>
                            <w:b w:val="0"/>
                            <w:color w:val="231F20"/>
                            <w:w w:val="90"/>
                            <w:sz w:val="20"/>
                          </w:rPr>
                          <w:t>$ 830</w:t>
                        </w:r>
                      </w:p>
                    </w:tc>
                    <w:tc>
                      <w:tcPr>
                        <w:tcW w:w="1228" w:type="dxa"/>
                      </w:tcPr>
                      <w:p>
                        <w:pPr>
                          <w:pStyle w:val="TableParagraph"/>
                          <w:spacing w:line="212" w:lineRule="exact"/>
                          <w:ind w:left="290"/>
                          <w:rPr>
                            <w:b w:val="0"/>
                            <w:sz w:val="20"/>
                          </w:rPr>
                        </w:pPr>
                        <w:r>
                          <w:rPr>
                            <w:b w:val="0"/>
                            <w:color w:val="231F20"/>
                            <w:w w:val="90"/>
                            <w:sz w:val="20"/>
                          </w:rPr>
                          <w:t>$ .72</w:t>
                        </w:r>
                      </w:p>
                    </w:tc>
                    <w:tc>
                      <w:tcPr>
                        <w:tcW w:w="1020" w:type="dxa"/>
                      </w:tcPr>
                      <w:p>
                        <w:pPr>
                          <w:pStyle w:val="TableParagraph"/>
                          <w:spacing w:line="212" w:lineRule="exact"/>
                          <w:ind w:right="30"/>
                          <w:jc w:val="right"/>
                          <w:rPr>
                            <w:b w:val="0"/>
                            <w:sz w:val="20"/>
                          </w:rPr>
                        </w:pPr>
                        <w:r>
                          <w:rPr>
                            <w:b w:val="0"/>
                            <w:color w:val="231F20"/>
                            <w:w w:val="80"/>
                            <w:sz w:val="20"/>
                          </w:rPr>
                          <w:t>14.9%</w:t>
                        </w:r>
                      </w:p>
                    </w:tc>
                  </w:tr>
                  <w:tr>
                    <w:trPr>
                      <w:trHeight w:val="276" w:hRule="exact"/>
                    </w:trPr>
                    <w:tc>
                      <w:tcPr>
                        <w:tcW w:w="5292" w:type="dxa"/>
                        <w:gridSpan w:val="2"/>
                      </w:tcPr>
                      <w:p>
                        <w:pPr>
                          <w:pStyle w:val="TableParagraph"/>
                          <w:tabs>
                            <w:tab w:pos="4832" w:val="left" w:leader="none"/>
                          </w:tabs>
                          <w:spacing w:before="13"/>
                          <w:ind w:left="32"/>
                          <w:rPr>
                            <w:b w:val="0"/>
                            <w:sz w:val="20"/>
                          </w:rPr>
                        </w:pPr>
                        <w:r>
                          <w:rPr>
                            <w:b w:val="0"/>
                            <w:color w:val="231F20"/>
                            <w:w w:val="80"/>
                            <w:sz w:val="20"/>
                          </w:rPr>
                          <w:t>departures.</w:t>
                        </w:r>
                        <w:r>
                          <w:rPr>
                            <w:b w:val="0"/>
                            <w:color w:val="231F20"/>
                            <w:spacing w:val="-24"/>
                            <w:w w:val="80"/>
                            <w:sz w:val="20"/>
                          </w:rPr>
                          <w:t> </w:t>
                        </w:r>
                        <w:r>
                          <w:rPr>
                            <w:b w:val="0"/>
                            <w:color w:val="231F20"/>
                            <w:w w:val="80"/>
                            <w:sz w:val="20"/>
                          </w:rPr>
                          <w:t>Southwest</w:t>
                        </w:r>
                        <w:r>
                          <w:rPr>
                            <w:b w:val="0"/>
                            <w:color w:val="231F20"/>
                            <w:spacing w:val="-24"/>
                            <w:w w:val="80"/>
                            <w:sz w:val="20"/>
                          </w:rPr>
                          <w:t> </w:t>
                        </w:r>
                        <w:r>
                          <w:rPr>
                            <w:b w:val="0"/>
                            <w:color w:val="231F20"/>
                            <w:w w:val="80"/>
                            <w:sz w:val="20"/>
                          </w:rPr>
                          <w:t>was</w:t>
                        </w:r>
                        <w:r>
                          <w:rPr>
                            <w:b w:val="0"/>
                            <w:color w:val="231F20"/>
                            <w:spacing w:val="-24"/>
                            <w:w w:val="80"/>
                            <w:sz w:val="20"/>
                          </w:rPr>
                          <w:t> </w:t>
                        </w:r>
                        <w:r>
                          <w:rPr>
                            <w:b w:val="0"/>
                            <w:color w:val="231F20"/>
                            <w:w w:val="80"/>
                            <w:sz w:val="20"/>
                          </w:rPr>
                          <w:t>incorporated</w:t>
                        </w:r>
                        <w:r>
                          <w:rPr>
                            <w:b w:val="0"/>
                            <w:color w:val="231F20"/>
                            <w:spacing w:val="-24"/>
                            <w:w w:val="80"/>
                            <w:sz w:val="20"/>
                          </w:rPr>
                          <w:t> </w:t>
                        </w:r>
                        <w:r>
                          <w:rPr>
                            <w:b w:val="0"/>
                            <w:color w:val="231F20"/>
                            <w:w w:val="80"/>
                            <w:sz w:val="20"/>
                          </w:rPr>
                          <w:t>in</w:t>
                        </w:r>
                        <w:r>
                          <w:rPr>
                            <w:b w:val="0"/>
                            <w:color w:val="231F20"/>
                            <w:spacing w:val="-23"/>
                            <w:w w:val="80"/>
                            <w:sz w:val="20"/>
                          </w:rPr>
                          <w:t> </w:t>
                        </w:r>
                        <w:r>
                          <w:rPr>
                            <w:b w:val="0"/>
                            <w:color w:val="231F20"/>
                            <w:w w:val="80"/>
                            <w:sz w:val="20"/>
                          </w:rPr>
                          <w:t>Texas</w:t>
                        </w:r>
                        <w:r>
                          <w:rPr>
                            <w:b w:val="0"/>
                            <w:color w:val="231F20"/>
                            <w:spacing w:val="-26"/>
                            <w:w w:val="80"/>
                            <w:sz w:val="20"/>
                          </w:rPr>
                          <w:t> </w:t>
                        </w:r>
                        <w:r>
                          <w:rPr>
                            <w:b w:val="0"/>
                            <w:color w:val="231F20"/>
                            <w:w w:val="80"/>
                            <w:sz w:val="20"/>
                          </w:rPr>
                          <w:t>in</w:t>
                        </w:r>
                        <w:r>
                          <w:rPr>
                            <w:b w:val="0"/>
                            <w:color w:val="231F20"/>
                            <w:spacing w:val="-23"/>
                            <w:w w:val="80"/>
                            <w:sz w:val="20"/>
                          </w:rPr>
                          <w:t> </w:t>
                        </w:r>
                        <w:r>
                          <w:rPr>
                            <w:b w:val="0"/>
                            <w:color w:val="231F20"/>
                            <w:w w:val="80"/>
                            <w:sz w:val="20"/>
                          </w:rPr>
                          <w:t>1967</w:t>
                          <w:tab/>
                        </w:r>
                        <w:r>
                          <w:rPr>
                            <w:b w:val="0"/>
                            <w:color w:val="231F20"/>
                            <w:w w:val="85"/>
                            <w:position w:val="3"/>
                            <w:sz w:val="20"/>
                          </w:rPr>
                          <w:t>2004</w:t>
                        </w:r>
                      </w:p>
                    </w:tc>
                    <w:tc>
                      <w:tcPr>
                        <w:tcW w:w="354" w:type="dxa"/>
                      </w:tcPr>
                      <w:p>
                        <w:pPr>
                          <w:pStyle w:val="TableParagraph"/>
                          <w:spacing w:before="11"/>
                          <w:ind w:left="59"/>
                          <w:rPr>
                            <w:b w:val="0"/>
                            <w:sz w:val="20"/>
                          </w:rPr>
                        </w:pPr>
                        <w:r>
                          <w:rPr>
                            <w:b w:val="0"/>
                            <w:color w:val="231F20"/>
                            <w:w w:val="90"/>
                            <w:sz w:val="20"/>
                          </w:rPr>
                          <w:t>. .</w:t>
                        </w:r>
                      </w:p>
                    </w:tc>
                    <w:tc>
                      <w:tcPr>
                        <w:tcW w:w="976" w:type="dxa"/>
                      </w:tcPr>
                      <w:p>
                        <w:pPr>
                          <w:pStyle w:val="TableParagraph"/>
                          <w:spacing w:before="11"/>
                          <w:ind w:left="135"/>
                          <w:rPr>
                            <w:b w:val="0"/>
                            <w:sz w:val="20"/>
                          </w:rPr>
                        </w:pPr>
                        <w:r>
                          <w:rPr>
                            <w:b w:val="0"/>
                            <w:color w:val="231F20"/>
                            <w:w w:val="90"/>
                            <w:sz w:val="20"/>
                          </w:rPr>
                          <w:t>$1,000</w:t>
                        </w:r>
                      </w:p>
                    </w:tc>
                    <w:tc>
                      <w:tcPr>
                        <w:tcW w:w="1228" w:type="dxa"/>
                      </w:tcPr>
                      <w:p>
                        <w:pPr>
                          <w:pStyle w:val="TableParagraph"/>
                          <w:spacing w:before="11"/>
                          <w:ind w:left="290"/>
                          <w:rPr>
                            <w:b w:val="0"/>
                            <w:sz w:val="20"/>
                          </w:rPr>
                        </w:pPr>
                        <w:r>
                          <w:rPr>
                            <w:b w:val="0"/>
                            <w:color w:val="231F20"/>
                            <w:w w:val="90"/>
                            <w:sz w:val="20"/>
                          </w:rPr>
                          <w:t>$ .83</w:t>
                        </w:r>
                      </w:p>
                    </w:tc>
                    <w:tc>
                      <w:tcPr>
                        <w:tcW w:w="1020" w:type="dxa"/>
                      </w:tcPr>
                      <w:p>
                        <w:pPr>
                          <w:pStyle w:val="TableParagraph"/>
                          <w:spacing w:before="11"/>
                          <w:ind w:right="30"/>
                          <w:jc w:val="right"/>
                          <w:rPr>
                            <w:b w:val="0"/>
                            <w:sz w:val="20"/>
                          </w:rPr>
                        </w:pPr>
                        <w:r>
                          <w:rPr>
                            <w:b w:val="0"/>
                            <w:color w:val="231F20"/>
                            <w:w w:val="80"/>
                            <w:sz w:val="20"/>
                          </w:rPr>
                          <w:t>16.3%</w:t>
                        </w:r>
                      </w:p>
                    </w:tc>
                  </w:tr>
                  <w:tr>
                    <w:trPr>
                      <w:trHeight w:val="260" w:hRule="exact"/>
                    </w:trPr>
                    <w:tc>
                      <w:tcPr>
                        <w:tcW w:w="4801" w:type="dxa"/>
                      </w:tcPr>
                      <w:p>
                        <w:pPr>
                          <w:pStyle w:val="TableParagraph"/>
                          <w:spacing w:before="7"/>
                          <w:ind w:left="32"/>
                          <w:rPr>
                            <w:b w:val="0"/>
                            <w:sz w:val="20"/>
                          </w:rPr>
                        </w:pPr>
                        <w:r>
                          <w:rPr>
                            <w:b w:val="0"/>
                            <w:color w:val="231F20"/>
                            <w:w w:val="85"/>
                            <w:sz w:val="20"/>
                          </w:rPr>
                          <w:t>and commenced Customer Service on June 18, 1971,</w:t>
                        </w:r>
                      </w:p>
                    </w:tc>
                    <w:tc>
                      <w:tcPr>
                        <w:tcW w:w="491" w:type="dxa"/>
                      </w:tcPr>
                      <w:p>
                        <w:pPr>
                          <w:pStyle w:val="TableParagraph"/>
                          <w:spacing w:before="16"/>
                          <w:ind w:left="32"/>
                          <w:rPr>
                            <w:b w:val="0"/>
                            <w:sz w:val="20"/>
                          </w:rPr>
                        </w:pPr>
                        <w:r>
                          <w:rPr>
                            <w:b w:val="0"/>
                            <w:color w:val="231F20"/>
                            <w:w w:val="85"/>
                            <w:sz w:val="20"/>
                          </w:rPr>
                          <w:t>2005</w:t>
                        </w:r>
                      </w:p>
                    </w:tc>
                    <w:tc>
                      <w:tcPr>
                        <w:tcW w:w="354" w:type="dxa"/>
                      </w:tcPr>
                      <w:p>
                        <w:pPr>
                          <w:pStyle w:val="TableParagraph"/>
                          <w:spacing w:before="16"/>
                          <w:ind w:left="59"/>
                          <w:rPr>
                            <w:b w:val="0"/>
                            <w:sz w:val="20"/>
                          </w:rPr>
                        </w:pPr>
                        <w:r>
                          <w:rPr>
                            <w:b w:val="0"/>
                            <w:color w:val="231F20"/>
                            <w:w w:val="90"/>
                            <w:sz w:val="20"/>
                          </w:rPr>
                          <w:t>. .</w:t>
                        </w:r>
                      </w:p>
                    </w:tc>
                    <w:tc>
                      <w:tcPr>
                        <w:tcW w:w="976" w:type="dxa"/>
                      </w:tcPr>
                      <w:p>
                        <w:pPr>
                          <w:pStyle w:val="TableParagraph"/>
                          <w:spacing w:before="16"/>
                          <w:ind w:left="135"/>
                          <w:rPr>
                            <w:b w:val="0"/>
                            <w:sz w:val="20"/>
                          </w:rPr>
                        </w:pPr>
                        <w:r>
                          <w:rPr>
                            <w:b w:val="0"/>
                            <w:color w:val="231F20"/>
                            <w:w w:val="90"/>
                            <w:sz w:val="20"/>
                          </w:rPr>
                          <w:t>$1,341</w:t>
                        </w:r>
                      </w:p>
                    </w:tc>
                    <w:tc>
                      <w:tcPr>
                        <w:tcW w:w="1228" w:type="dxa"/>
                      </w:tcPr>
                      <w:p>
                        <w:pPr>
                          <w:pStyle w:val="TableParagraph"/>
                          <w:spacing w:before="16"/>
                          <w:ind w:left="290"/>
                          <w:rPr>
                            <w:b w:val="0"/>
                            <w:sz w:val="20"/>
                          </w:rPr>
                        </w:pPr>
                        <w:r>
                          <w:rPr>
                            <w:b w:val="0"/>
                            <w:color w:val="231F20"/>
                            <w:w w:val="90"/>
                            <w:sz w:val="20"/>
                          </w:rPr>
                          <w:t>$1.03</w:t>
                        </w:r>
                      </w:p>
                    </w:tc>
                    <w:tc>
                      <w:tcPr>
                        <w:tcW w:w="1020" w:type="dxa"/>
                      </w:tcPr>
                      <w:p>
                        <w:pPr>
                          <w:pStyle w:val="TableParagraph"/>
                          <w:spacing w:before="16"/>
                          <w:ind w:right="30"/>
                          <w:jc w:val="right"/>
                          <w:rPr>
                            <w:b w:val="0"/>
                            <w:sz w:val="20"/>
                          </w:rPr>
                        </w:pPr>
                        <w:r>
                          <w:rPr>
                            <w:b w:val="0"/>
                            <w:color w:val="231F20"/>
                            <w:w w:val="80"/>
                            <w:sz w:val="20"/>
                          </w:rPr>
                          <w:t>19.6%</w:t>
                        </w:r>
                      </w:p>
                    </w:tc>
                  </w:tr>
                  <w:tr>
                    <w:trPr>
                      <w:trHeight w:val="271" w:hRule="exact"/>
                    </w:trPr>
                    <w:tc>
                      <w:tcPr>
                        <w:tcW w:w="4801" w:type="dxa"/>
                      </w:tcPr>
                      <w:p>
                        <w:pPr>
                          <w:pStyle w:val="TableParagraph"/>
                          <w:spacing w:line="222" w:lineRule="exact"/>
                          <w:ind w:left="32"/>
                          <w:rPr>
                            <w:b w:val="0"/>
                            <w:sz w:val="20"/>
                          </w:rPr>
                        </w:pPr>
                        <w:r>
                          <w:rPr>
                            <w:b w:val="0"/>
                            <w:color w:val="231F20"/>
                            <w:w w:val="85"/>
                            <w:sz w:val="20"/>
                          </w:rPr>
                          <w:t>with three Boeing 737 aircraft serving three Texas cit-</w:t>
                        </w:r>
                      </w:p>
                    </w:tc>
                    <w:tc>
                      <w:tcPr>
                        <w:tcW w:w="491" w:type="dxa"/>
                      </w:tcPr>
                      <w:p>
                        <w:pPr>
                          <w:pStyle w:val="TableParagraph"/>
                          <w:spacing w:before="35"/>
                          <w:ind w:left="32"/>
                          <w:rPr>
                            <w:b w:val="0"/>
                            <w:sz w:val="20"/>
                          </w:rPr>
                        </w:pPr>
                        <w:r>
                          <w:rPr>
                            <w:b w:val="0"/>
                            <w:color w:val="231F20"/>
                            <w:w w:val="85"/>
                            <w:sz w:val="20"/>
                          </w:rPr>
                          <w:t>2006</w:t>
                        </w:r>
                      </w:p>
                    </w:tc>
                    <w:tc>
                      <w:tcPr>
                        <w:tcW w:w="354" w:type="dxa"/>
                      </w:tcPr>
                      <w:p>
                        <w:pPr>
                          <w:pStyle w:val="TableParagraph"/>
                          <w:spacing w:before="35"/>
                          <w:ind w:left="59"/>
                          <w:rPr>
                            <w:b w:val="0"/>
                            <w:sz w:val="20"/>
                          </w:rPr>
                        </w:pPr>
                        <w:r>
                          <w:rPr>
                            <w:b w:val="0"/>
                            <w:color w:val="231F20"/>
                            <w:w w:val="90"/>
                            <w:sz w:val="20"/>
                          </w:rPr>
                          <w:t>. .</w:t>
                        </w:r>
                      </w:p>
                    </w:tc>
                    <w:tc>
                      <w:tcPr>
                        <w:tcW w:w="976" w:type="dxa"/>
                      </w:tcPr>
                      <w:p>
                        <w:pPr>
                          <w:pStyle w:val="TableParagraph"/>
                          <w:spacing w:before="35"/>
                          <w:ind w:left="135"/>
                          <w:rPr>
                            <w:b w:val="0"/>
                            <w:sz w:val="20"/>
                          </w:rPr>
                        </w:pPr>
                        <w:r>
                          <w:rPr>
                            <w:b w:val="0"/>
                            <w:color w:val="231F20"/>
                            <w:w w:val="90"/>
                            <w:sz w:val="20"/>
                          </w:rPr>
                          <w:t>$2,138</w:t>
                        </w:r>
                      </w:p>
                    </w:tc>
                    <w:tc>
                      <w:tcPr>
                        <w:tcW w:w="1228" w:type="dxa"/>
                      </w:tcPr>
                      <w:p>
                        <w:pPr>
                          <w:pStyle w:val="TableParagraph"/>
                          <w:spacing w:before="35"/>
                          <w:ind w:left="290"/>
                          <w:rPr>
                            <w:b w:val="0"/>
                            <w:sz w:val="20"/>
                          </w:rPr>
                        </w:pPr>
                        <w:r>
                          <w:rPr>
                            <w:b w:val="0"/>
                            <w:color w:val="231F20"/>
                            <w:w w:val="90"/>
                            <w:sz w:val="20"/>
                          </w:rPr>
                          <w:t>$1.53</w:t>
                        </w:r>
                      </w:p>
                    </w:tc>
                    <w:tc>
                      <w:tcPr>
                        <w:tcW w:w="1020" w:type="dxa"/>
                      </w:tcPr>
                      <w:p>
                        <w:pPr>
                          <w:pStyle w:val="TableParagraph"/>
                          <w:spacing w:before="35"/>
                          <w:ind w:right="30"/>
                          <w:jc w:val="right"/>
                          <w:rPr>
                            <w:b w:val="0"/>
                            <w:sz w:val="20"/>
                          </w:rPr>
                        </w:pPr>
                        <w:r>
                          <w:rPr>
                            <w:b w:val="0"/>
                            <w:color w:val="231F20"/>
                            <w:w w:val="80"/>
                            <w:sz w:val="20"/>
                          </w:rPr>
                          <w:t>26.2%</w:t>
                        </w:r>
                      </w:p>
                    </w:tc>
                  </w:tr>
                </w:tbl>
                <w:p>
                  <w:pPr>
                    <w:pStyle w:val="BodyText"/>
                  </w:pPr>
                </w:p>
              </w:txbxContent>
            </v:textbox>
            <w10:wrap type="none"/>
          </v:shape>
        </w:pict>
      </w:r>
      <w:r>
        <w:rPr>
          <w:b w:val="0"/>
          <w:color w:val="231F20"/>
          <w:w w:val="80"/>
        </w:rPr>
        <w:t>Department</w:t>
      </w:r>
      <w:r>
        <w:rPr>
          <w:b w:val="0"/>
          <w:color w:val="231F20"/>
          <w:spacing w:val="-14"/>
          <w:w w:val="80"/>
        </w:rPr>
        <w:t> </w:t>
      </w:r>
      <w:r>
        <w:rPr>
          <w:b w:val="0"/>
          <w:color w:val="231F20"/>
          <w:w w:val="80"/>
        </w:rPr>
        <w:t>of</w:t>
      </w:r>
      <w:r>
        <w:rPr>
          <w:b w:val="0"/>
          <w:color w:val="231F20"/>
          <w:spacing w:val="-14"/>
          <w:w w:val="80"/>
        </w:rPr>
        <w:t> </w:t>
      </w:r>
      <w:r>
        <w:rPr>
          <w:b w:val="0"/>
          <w:color w:val="231F20"/>
          <w:w w:val="80"/>
        </w:rPr>
        <w:t>Transportation,</w:t>
      </w:r>
      <w:r>
        <w:rPr>
          <w:b w:val="0"/>
          <w:color w:val="231F20"/>
          <w:spacing w:val="-14"/>
          <w:w w:val="80"/>
        </w:rPr>
        <w:t> </w:t>
      </w:r>
      <w:r>
        <w:rPr>
          <w:b w:val="0"/>
          <w:color w:val="231F20"/>
          <w:w w:val="80"/>
        </w:rPr>
        <w:t>Southwest</w:t>
      </w:r>
      <w:r>
        <w:rPr>
          <w:b w:val="0"/>
          <w:color w:val="231F20"/>
          <w:spacing w:val="-14"/>
          <w:w w:val="80"/>
        </w:rPr>
        <w:t> </w:t>
      </w:r>
      <w:r>
        <w:rPr>
          <w:b w:val="0"/>
          <w:color w:val="231F20"/>
          <w:w w:val="80"/>
        </w:rPr>
        <w:t>Airlines</w:t>
      </w:r>
      <w:r>
        <w:rPr>
          <w:b w:val="0"/>
          <w:color w:val="231F20"/>
          <w:spacing w:val="-14"/>
          <w:w w:val="80"/>
        </w:rPr>
        <w:t> </w:t>
      </w:r>
      <w:r>
        <w:rPr>
          <w:b w:val="0"/>
          <w:color w:val="231F20"/>
          <w:w w:val="80"/>
        </w:rPr>
        <w:t>is</w:t>
      </w:r>
      <w:r>
        <w:rPr>
          <w:b w:val="0"/>
          <w:color w:val="231F20"/>
          <w:spacing w:val="-14"/>
          <w:w w:val="80"/>
        </w:rPr>
        <w:t> </w:t>
      </w:r>
      <w:r>
        <w:rPr>
          <w:b w:val="0"/>
          <w:color w:val="231F20"/>
          <w:w w:val="80"/>
        </w:rPr>
        <w:t>the </w:t>
      </w:r>
      <w:r>
        <w:rPr>
          <w:b w:val="0"/>
          <w:color w:val="231F20"/>
          <w:w w:val="85"/>
        </w:rPr>
        <w:t>largest carrier in the United States, as measured</w:t>
      </w:r>
      <w:r>
        <w:rPr>
          <w:b w:val="0"/>
          <w:color w:val="231F20"/>
          <w:spacing w:val="16"/>
          <w:w w:val="85"/>
        </w:rPr>
        <w:t> </w:t>
      </w:r>
      <w:r>
        <w:rPr>
          <w:b w:val="0"/>
          <w:color w:val="231F20"/>
          <w:w w:val="85"/>
        </w:rPr>
        <w:t>by</w:t>
      </w:r>
    </w:p>
    <w:p>
      <w:pPr>
        <w:pStyle w:val="BodyText"/>
        <w:tabs>
          <w:tab w:pos="1088" w:val="left" w:leader="none"/>
          <w:tab w:pos="2219" w:val="left" w:leader="none"/>
          <w:tab w:pos="3644" w:val="left" w:leader="none"/>
        </w:tabs>
        <w:spacing w:before="117"/>
        <w:ind w:left="139"/>
        <w:rPr>
          <w:b w:val="0"/>
        </w:rPr>
      </w:pPr>
      <w:r>
        <w:rPr/>
        <w:br w:type="column"/>
      </w:r>
      <w:r>
        <w:rPr>
          <w:b w:val="0"/>
          <w:color w:val="231F20"/>
          <w:w w:val="90"/>
        </w:rPr>
        <w:t>2002</w:t>
      </w:r>
      <w:r>
        <w:rPr>
          <w:b w:val="0"/>
          <w:color w:val="231F20"/>
          <w:spacing w:val="34"/>
          <w:w w:val="90"/>
        </w:rPr>
        <w:t> </w:t>
      </w:r>
      <w:r>
        <w:rPr>
          <w:b w:val="0"/>
          <w:color w:val="231F20"/>
          <w:w w:val="90"/>
        </w:rPr>
        <w:t>.</w:t>
      </w:r>
      <w:r>
        <w:rPr>
          <w:b w:val="0"/>
          <w:color w:val="231F20"/>
          <w:spacing w:val="-11"/>
          <w:w w:val="90"/>
        </w:rPr>
        <w:t> </w:t>
      </w:r>
      <w:r>
        <w:rPr>
          <w:b w:val="0"/>
          <w:color w:val="231F20"/>
          <w:w w:val="90"/>
        </w:rPr>
        <w:t>.</w:t>
        <w:tab/>
        <w:t>$ </w:t>
      </w:r>
      <w:r>
        <w:rPr>
          <w:b w:val="0"/>
          <w:color w:val="231F20"/>
          <w:spacing w:val="7"/>
          <w:w w:val="90"/>
        </w:rPr>
        <w:t> </w:t>
      </w:r>
      <w:r>
        <w:rPr>
          <w:b w:val="0"/>
          <w:color w:val="231F20"/>
          <w:w w:val="90"/>
        </w:rPr>
        <w:t>762</w:t>
        <w:tab/>
        <w:t>$</w:t>
      </w:r>
      <w:r>
        <w:rPr>
          <w:b w:val="0"/>
          <w:color w:val="231F20"/>
          <w:spacing w:val="21"/>
          <w:w w:val="90"/>
        </w:rPr>
        <w:t> </w:t>
      </w:r>
      <w:r>
        <w:rPr>
          <w:b w:val="0"/>
          <w:color w:val="231F20"/>
          <w:w w:val="90"/>
        </w:rPr>
        <w:t>.68</w:t>
        <w:tab/>
        <w:t>14.7%</w:t>
      </w:r>
    </w:p>
    <w:p>
      <w:pPr>
        <w:spacing w:after="0"/>
        <w:sectPr>
          <w:type w:val="continuous"/>
          <w:pgSz w:w="12240" w:h="15840"/>
          <w:pgMar w:top="1180" w:bottom="280" w:left="1060" w:right="1720"/>
          <w:cols w:num="2" w:equalWidth="0">
            <w:col w:w="4462" w:space="339"/>
            <w:col w:w="4659"/>
          </w:cols>
        </w:sectPr>
      </w:pPr>
    </w:p>
    <w:p>
      <w:pPr>
        <w:pStyle w:val="BodyText"/>
        <w:rPr>
          <w:b w:val="0"/>
        </w:rPr>
      </w:pPr>
    </w:p>
    <w:p>
      <w:pPr>
        <w:pStyle w:val="BodyText"/>
        <w:rPr>
          <w:b w:val="0"/>
        </w:rPr>
      </w:pPr>
    </w:p>
    <w:p>
      <w:pPr>
        <w:pStyle w:val="BodyText"/>
        <w:rPr>
          <w:b w:val="0"/>
        </w:rPr>
      </w:pPr>
    </w:p>
    <w:p>
      <w:pPr>
        <w:pStyle w:val="BodyText"/>
        <w:spacing w:before="2"/>
        <w:rPr>
          <w:b w:val="0"/>
          <w:sz w:val="16"/>
        </w:rPr>
      </w:pPr>
    </w:p>
    <w:p>
      <w:pPr>
        <w:spacing w:after="0"/>
        <w:rPr>
          <w:sz w:val="16"/>
        </w:rPr>
        <w:sectPr>
          <w:type w:val="continuous"/>
          <w:pgSz w:w="12240" w:h="15840"/>
          <w:pgMar w:top="1180" w:bottom="280" w:left="1060" w:right="1720"/>
        </w:sectPr>
      </w:pPr>
    </w:p>
    <w:p>
      <w:pPr>
        <w:pStyle w:val="BodyText"/>
        <w:spacing w:line="244" w:lineRule="auto" w:before="78"/>
        <w:ind w:left="139" w:right="1"/>
        <w:jc w:val="both"/>
        <w:rPr>
          <w:b w:val="0"/>
        </w:rPr>
      </w:pPr>
      <w:r>
        <w:rPr>
          <w:b w:val="0"/>
          <w:color w:val="231F20"/>
          <w:w w:val="85"/>
        </w:rPr>
        <w:t>ies</w:t>
      </w:r>
      <w:r>
        <w:rPr>
          <w:b w:val="0"/>
          <w:color w:val="231F20"/>
          <w:spacing w:val="-27"/>
          <w:w w:val="85"/>
        </w:rPr>
        <w:t> </w:t>
      </w:r>
      <w:r>
        <w:rPr>
          <w:b w:val="0"/>
          <w:color w:val="231F20"/>
          <w:w w:val="85"/>
        </w:rPr>
        <w:t>—</w:t>
      </w:r>
      <w:r>
        <w:rPr>
          <w:b w:val="0"/>
          <w:color w:val="231F20"/>
          <w:spacing w:val="-28"/>
          <w:w w:val="85"/>
        </w:rPr>
        <w:t> </w:t>
      </w:r>
      <w:r>
        <w:rPr>
          <w:b w:val="0"/>
          <w:color w:val="231F20"/>
          <w:w w:val="85"/>
        </w:rPr>
        <w:t>Dallas,</w:t>
      </w:r>
      <w:r>
        <w:rPr>
          <w:b w:val="0"/>
          <w:color w:val="231F20"/>
          <w:spacing w:val="-12"/>
          <w:w w:val="85"/>
        </w:rPr>
        <w:t> </w:t>
      </w:r>
      <w:r>
        <w:rPr>
          <w:b w:val="0"/>
          <w:color w:val="231F20"/>
          <w:w w:val="85"/>
        </w:rPr>
        <w:t>Houston,</w:t>
      </w:r>
      <w:r>
        <w:rPr>
          <w:b w:val="0"/>
          <w:color w:val="231F20"/>
          <w:spacing w:val="-11"/>
          <w:w w:val="85"/>
        </w:rPr>
        <w:t> </w:t>
      </w:r>
      <w:r>
        <w:rPr>
          <w:b w:val="0"/>
          <w:color w:val="231F20"/>
          <w:w w:val="85"/>
        </w:rPr>
        <w:t>and</w:t>
      </w:r>
      <w:r>
        <w:rPr>
          <w:b w:val="0"/>
          <w:color w:val="231F20"/>
          <w:spacing w:val="-12"/>
          <w:w w:val="85"/>
        </w:rPr>
        <w:t> </w:t>
      </w:r>
      <w:r>
        <w:rPr>
          <w:b w:val="0"/>
          <w:color w:val="231F20"/>
          <w:w w:val="85"/>
        </w:rPr>
        <w:t>San</w:t>
      </w:r>
      <w:r>
        <w:rPr>
          <w:b w:val="0"/>
          <w:color w:val="231F20"/>
          <w:spacing w:val="-11"/>
          <w:w w:val="85"/>
        </w:rPr>
        <w:t> </w:t>
      </w:r>
      <w:r>
        <w:rPr>
          <w:b w:val="0"/>
          <w:color w:val="231F20"/>
          <w:w w:val="85"/>
        </w:rPr>
        <w:t>Antonio.</w:t>
      </w:r>
      <w:r>
        <w:rPr>
          <w:b w:val="0"/>
          <w:color w:val="231F20"/>
          <w:spacing w:val="-11"/>
          <w:w w:val="85"/>
        </w:rPr>
        <w:t> </w:t>
      </w:r>
      <w:r>
        <w:rPr>
          <w:b w:val="0"/>
          <w:color w:val="231F20"/>
          <w:w w:val="85"/>
        </w:rPr>
        <w:t>At</w:t>
      </w:r>
      <w:r>
        <w:rPr>
          <w:b w:val="0"/>
          <w:color w:val="231F20"/>
          <w:spacing w:val="-11"/>
          <w:w w:val="85"/>
        </w:rPr>
        <w:t> </w:t>
      </w:r>
      <w:r>
        <w:rPr>
          <w:b w:val="0"/>
          <w:color w:val="231F20"/>
          <w:w w:val="85"/>
        </w:rPr>
        <w:t>year-end </w:t>
      </w:r>
      <w:r>
        <w:rPr>
          <w:b w:val="0"/>
          <w:color w:val="231F20"/>
          <w:w w:val="80"/>
        </w:rPr>
        <w:t>2006, Southwest operated 481 Boeing 737 aircraft and provided</w:t>
      </w:r>
      <w:r>
        <w:rPr>
          <w:b w:val="0"/>
          <w:color w:val="231F20"/>
          <w:spacing w:val="-8"/>
          <w:w w:val="80"/>
        </w:rPr>
        <w:t> </w:t>
      </w:r>
      <w:r>
        <w:rPr>
          <w:b w:val="0"/>
          <w:color w:val="231F20"/>
          <w:w w:val="80"/>
        </w:rPr>
        <w:t>service</w:t>
      </w:r>
      <w:r>
        <w:rPr>
          <w:b w:val="0"/>
          <w:color w:val="231F20"/>
          <w:spacing w:val="-8"/>
          <w:w w:val="80"/>
        </w:rPr>
        <w:t> </w:t>
      </w:r>
      <w:r>
        <w:rPr>
          <w:b w:val="0"/>
          <w:color w:val="231F20"/>
          <w:w w:val="80"/>
        </w:rPr>
        <w:t>to</w:t>
      </w:r>
      <w:r>
        <w:rPr>
          <w:b w:val="0"/>
          <w:color w:val="231F20"/>
          <w:spacing w:val="-6"/>
          <w:w w:val="80"/>
        </w:rPr>
        <w:t> </w:t>
      </w:r>
      <w:r>
        <w:rPr>
          <w:b w:val="0"/>
          <w:color w:val="231F20"/>
          <w:w w:val="80"/>
        </w:rPr>
        <w:t>63</w:t>
      </w:r>
      <w:r>
        <w:rPr>
          <w:b w:val="0"/>
          <w:color w:val="231F20"/>
          <w:spacing w:val="-6"/>
          <w:w w:val="80"/>
        </w:rPr>
        <w:t> </w:t>
      </w:r>
      <w:r>
        <w:rPr>
          <w:b w:val="0"/>
          <w:color w:val="231F20"/>
          <w:w w:val="80"/>
        </w:rPr>
        <w:t>cities</w:t>
      </w:r>
      <w:r>
        <w:rPr>
          <w:b w:val="0"/>
          <w:color w:val="231F20"/>
          <w:spacing w:val="-7"/>
          <w:w w:val="80"/>
        </w:rPr>
        <w:t> </w:t>
      </w:r>
      <w:r>
        <w:rPr>
          <w:b w:val="0"/>
          <w:color w:val="231F20"/>
          <w:w w:val="80"/>
        </w:rPr>
        <w:t>in</w:t>
      </w:r>
      <w:r>
        <w:rPr>
          <w:b w:val="0"/>
          <w:color w:val="231F20"/>
          <w:spacing w:val="-7"/>
          <w:w w:val="80"/>
        </w:rPr>
        <w:t> </w:t>
      </w:r>
      <w:r>
        <w:rPr>
          <w:b w:val="0"/>
          <w:color w:val="231F20"/>
          <w:w w:val="80"/>
        </w:rPr>
        <w:t>32</w:t>
      </w:r>
      <w:r>
        <w:rPr>
          <w:b w:val="0"/>
          <w:color w:val="231F20"/>
          <w:spacing w:val="-6"/>
          <w:w w:val="80"/>
        </w:rPr>
        <w:t> </w:t>
      </w:r>
      <w:r>
        <w:rPr>
          <w:b w:val="0"/>
          <w:color w:val="231F20"/>
          <w:w w:val="80"/>
        </w:rPr>
        <w:t>states</w:t>
      </w:r>
      <w:r>
        <w:rPr>
          <w:b w:val="0"/>
          <w:color w:val="231F20"/>
          <w:spacing w:val="-6"/>
          <w:w w:val="80"/>
        </w:rPr>
        <w:t> </w:t>
      </w:r>
      <w:r>
        <w:rPr>
          <w:b w:val="0"/>
          <w:color w:val="231F20"/>
          <w:w w:val="80"/>
        </w:rPr>
        <w:t>throughout</w:t>
      </w:r>
      <w:r>
        <w:rPr>
          <w:b w:val="0"/>
          <w:color w:val="231F20"/>
          <w:spacing w:val="-6"/>
          <w:w w:val="80"/>
        </w:rPr>
        <w:t> </w:t>
      </w:r>
      <w:r>
        <w:rPr>
          <w:b w:val="0"/>
          <w:color w:val="231F20"/>
          <w:w w:val="80"/>
        </w:rPr>
        <w:t>the United</w:t>
      </w:r>
      <w:r>
        <w:rPr>
          <w:b w:val="0"/>
          <w:color w:val="231F20"/>
          <w:spacing w:val="-13"/>
          <w:w w:val="80"/>
        </w:rPr>
        <w:t> </w:t>
      </w:r>
      <w:r>
        <w:rPr>
          <w:b w:val="0"/>
          <w:color w:val="231F20"/>
          <w:w w:val="80"/>
        </w:rPr>
        <w:t>States.</w:t>
      </w:r>
      <w:r>
        <w:rPr>
          <w:b w:val="0"/>
          <w:color w:val="231F20"/>
          <w:spacing w:val="-12"/>
          <w:w w:val="80"/>
        </w:rPr>
        <w:t> </w:t>
      </w:r>
      <w:r>
        <w:rPr>
          <w:b w:val="0"/>
          <w:color w:val="231F20"/>
          <w:w w:val="80"/>
        </w:rPr>
        <w:t>During</w:t>
      </w:r>
      <w:r>
        <w:rPr>
          <w:b w:val="0"/>
          <w:color w:val="231F20"/>
          <w:spacing w:val="-13"/>
          <w:w w:val="80"/>
        </w:rPr>
        <w:t> </w:t>
      </w:r>
      <w:r>
        <w:rPr>
          <w:b w:val="0"/>
          <w:color w:val="231F20"/>
          <w:w w:val="80"/>
        </w:rPr>
        <w:t>2006,</w:t>
      </w:r>
      <w:r>
        <w:rPr>
          <w:b w:val="0"/>
          <w:color w:val="231F20"/>
          <w:spacing w:val="-12"/>
          <w:w w:val="80"/>
        </w:rPr>
        <w:t> </w:t>
      </w:r>
      <w:r>
        <w:rPr>
          <w:b w:val="0"/>
          <w:color w:val="231F20"/>
          <w:w w:val="80"/>
        </w:rPr>
        <w:t>the</w:t>
      </w:r>
      <w:r>
        <w:rPr>
          <w:b w:val="0"/>
          <w:color w:val="231F20"/>
          <w:spacing w:val="-13"/>
          <w:w w:val="80"/>
        </w:rPr>
        <w:t> </w:t>
      </w:r>
      <w:r>
        <w:rPr>
          <w:b w:val="0"/>
          <w:color w:val="231F20"/>
          <w:w w:val="80"/>
        </w:rPr>
        <w:t>Company</w:t>
      </w:r>
      <w:r>
        <w:rPr>
          <w:b w:val="0"/>
          <w:color w:val="231F20"/>
          <w:spacing w:val="-14"/>
          <w:w w:val="80"/>
        </w:rPr>
        <w:t> </w:t>
      </w:r>
      <w:r>
        <w:rPr>
          <w:b w:val="0"/>
          <w:color w:val="231F20"/>
          <w:w w:val="80"/>
        </w:rPr>
        <w:t>began</w:t>
      </w:r>
      <w:r>
        <w:rPr>
          <w:b w:val="0"/>
          <w:color w:val="231F20"/>
          <w:spacing w:val="-14"/>
          <w:w w:val="80"/>
        </w:rPr>
        <w:t> </w:t>
      </w:r>
      <w:r>
        <w:rPr>
          <w:b w:val="0"/>
          <w:color w:val="231F20"/>
          <w:w w:val="80"/>
        </w:rPr>
        <w:t>service </w:t>
      </w:r>
      <w:r>
        <w:rPr>
          <w:b w:val="0"/>
          <w:color w:val="231F20"/>
          <w:w w:val="85"/>
        </w:rPr>
        <w:t>to</w:t>
      </w:r>
      <w:r>
        <w:rPr>
          <w:b w:val="0"/>
          <w:color w:val="231F20"/>
          <w:spacing w:val="-19"/>
          <w:w w:val="85"/>
        </w:rPr>
        <w:t> </w:t>
      </w:r>
      <w:r>
        <w:rPr>
          <w:b w:val="0"/>
          <w:color w:val="231F20"/>
          <w:w w:val="85"/>
        </w:rPr>
        <w:t>Denver,</w:t>
      </w:r>
      <w:r>
        <w:rPr>
          <w:b w:val="0"/>
          <w:color w:val="231F20"/>
          <w:spacing w:val="-20"/>
          <w:w w:val="85"/>
        </w:rPr>
        <w:t> </w:t>
      </w:r>
      <w:r>
        <w:rPr>
          <w:b w:val="0"/>
          <w:color w:val="231F20"/>
          <w:w w:val="85"/>
        </w:rPr>
        <w:t>Colorado,</w:t>
      </w:r>
      <w:r>
        <w:rPr>
          <w:b w:val="0"/>
          <w:color w:val="231F20"/>
          <w:spacing w:val="-20"/>
          <w:w w:val="85"/>
        </w:rPr>
        <w:t> </w:t>
      </w:r>
      <w:r>
        <w:rPr>
          <w:b w:val="0"/>
          <w:color w:val="231F20"/>
          <w:w w:val="85"/>
        </w:rPr>
        <w:t>and</w:t>
      </w:r>
      <w:r>
        <w:rPr>
          <w:b w:val="0"/>
          <w:color w:val="231F20"/>
          <w:spacing w:val="-20"/>
          <w:w w:val="85"/>
        </w:rPr>
        <w:t> </w:t>
      </w:r>
      <w:r>
        <w:rPr>
          <w:b w:val="0"/>
          <w:color w:val="231F20"/>
          <w:w w:val="85"/>
        </w:rPr>
        <w:t>Washington</w:t>
      </w:r>
      <w:r>
        <w:rPr>
          <w:b w:val="0"/>
          <w:color w:val="231F20"/>
          <w:spacing w:val="-20"/>
          <w:w w:val="85"/>
        </w:rPr>
        <w:t> </w:t>
      </w:r>
      <w:r>
        <w:rPr>
          <w:b w:val="0"/>
          <w:color w:val="231F20"/>
          <w:w w:val="85"/>
        </w:rPr>
        <w:t>Dulles</w:t>
      </w:r>
      <w:r>
        <w:rPr>
          <w:b w:val="0"/>
          <w:color w:val="231F20"/>
          <w:spacing w:val="-20"/>
          <w:w w:val="85"/>
        </w:rPr>
        <w:t> </w:t>
      </w:r>
      <w:r>
        <w:rPr>
          <w:b w:val="0"/>
          <w:color w:val="231F20"/>
          <w:w w:val="85"/>
        </w:rPr>
        <w:t>Interna- tional</w:t>
      </w:r>
      <w:r>
        <w:rPr>
          <w:b w:val="0"/>
          <w:color w:val="231F20"/>
          <w:spacing w:val="-35"/>
          <w:w w:val="85"/>
        </w:rPr>
        <w:t> </w:t>
      </w:r>
      <w:r>
        <w:rPr>
          <w:b w:val="0"/>
          <w:color w:val="231F20"/>
          <w:w w:val="85"/>
        </w:rPr>
        <w:t>Airport.</w:t>
      </w:r>
      <w:r>
        <w:rPr>
          <w:b w:val="0"/>
          <w:color w:val="231F20"/>
          <w:spacing w:val="-34"/>
          <w:w w:val="85"/>
        </w:rPr>
        <w:t> </w:t>
      </w:r>
      <w:r>
        <w:rPr>
          <w:b w:val="0"/>
          <w:color w:val="231F20"/>
          <w:w w:val="85"/>
        </w:rPr>
        <w:t>The</w:t>
      </w:r>
      <w:r>
        <w:rPr>
          <w:b w:val="0"/>
          <w:color w:val="231F20"/>
          <w:spacing w:val="-35"/>
          <w:w w:val="85"/>
        </w:rPr>
        <w:t> </w:t>
      </w:r>
      <w:r>
        <w:rPr>
          <w:b w:val="0"/>
          <w:color w:val="231F20"/>
          <w:w w:val="85"/>
        </w:rPr>
        <w:t>terms</w:t>
      </w:r>
      <w:r>
        <w:rPr>
          <w:b w:val="0"/>
          <w:color w:val="231F20"/>
          <w:spacing w:val="-34"/>
          <w:w w:val="85"/>
        </w:rPr>
        <w:t> </w:t>
      </w:r>
      <w:r>
        <w:rPr>
          <w:b w:val="0"/>
          <w:color w:val="231F20"/>
          <w:w w:val="85"/>
        </w:rPr>
        <w:t>“Southwest,”</w:t>
      </w:r>
      <w:r>
        <w:rPr>
          <w:b w:val="0"/>
          <w:color w:val="231F20"/>
          <w:spacing w:val="-35"/>
          <w:w w:val="85"/>
        </w:rPr>
        <w:t> </w:t>
      </w:r>
      <w:r>
        <w:rPr>
          <w:b w:val="0"/>
          <w:color w:val="231F20"/>
          <w:w w:val="85"/>
        </w:rPr>
        <w:t>the</w:t>
      </w:r>
      <w:r>
        <w:rPr>
          <w:b w:val="0"/>
          <w:color w:val="231F20"/>
          <w:spacing w:val="-35"/>
          <w:w w:val="85"/>
        </w:rPr>
        <w:t> </w:t>
      </w:r>
      <w:r>
        <w:rPr>
          <w:b w:val="0"/>
          <w:color w:val="231F20"/>
          <w:w w:val="85"/>
        </w:rPr>
        <w:t>“Company,” </w:t>
      </w:r>
      <w:r>
        <w:rPr>
          <w:b w:val="0"/>
          <w:color w:val="231F20"/>
          <w:w w:val="80"/>
        </w:rPr>
        <w:t>“we,”</w:t>
      </w:r>
      <w:r>
        <w:rPr>
          <w:b w:val="0"/>
          <w:color w:val="231F20"/>
          <w:spacing w:val="-9"/>
          <w:w w:val="80"/>
        </w:rPr>
        <w:t> </w:t>
      </w:r>
      <w:r>
        <w:rPr>
          <w:b w:val="0"/>
          <w:color w:val="231F20"/>
          <w:w w:val="80"/>
        </w:rPr>
        <w:t>“us,”</w:t>
      </w:r>
      <w:r>
        <w:rPr>
          <w:b w:val="0"/>
          <w:color w:val="231F20"/>
          <w:spacing w:val="-7"/>
          <w:w w:val="80"/>
        </w:rPr>
        <w:t> </w:t>
      </w:r>
      <w:r>
        <w:rPr>
          <w:b w:val="0"/>
          <w:color w:val="231F20"/>
          <w:w w:val="80"/>
        </w:rPr>
        <w:t>and</w:t>
      </w:r>
      <w:r>
        <w:rPr>
          <w:b w:val="0"/>
          <w:color w:val="231F20"/>
          <w:spacing w:val="-9"/>
          <w:w w:val="80"/>
        </w:rPr>
        <w:t> </w:t>
      </w:r>
      <w:r>
        <w:rPr>
          <w:b w:val="0"/>
          <w:color w:val="231F20"/>
          <w:w w:val="80"/>
        </w:rPr>
        <w:t>similar</w:t>
      </w:r>
      <w:r>
        <w:rPr>
          <w:b w:val="0"/>
          <w:color w:val="231F20"/>
          <w:spacing w:val="-8"/>
          <w:w w:val="80"/>
        </w:rPr>
        <w:t> </w:t>
      </w:r>
      <w:r>
        <w:rPr>
          <w:b w:val="0"/>
          <w:color w:val="231F20"/>
          <w:w w:val="80"/>
        </w:rPr>
        <w:t>terms</w:t>
      </w:r>
      <w:r>
        <w:rPr>
          <w:b w:val="0"/>
          <w:color w:val="231F20"/>
          <w:spacing w:val="-9"/>
          <w:w w:val="80"/>
        </w:rPr>
        <w:t> </w:t>
      </w:r>
      <w:r>
        <w:rPr>
          <w:b w:val="0"/>
          <w:color w:val="231F20"/>
          <w:w w:val="80"/>
        </w:rPr>
        <w:t>refer</w:t>
      </w:r>
      <w:r>
        <w:rPr>
          <w:b w:val="0"/>
          <w:color w:val="231F20"/>
          <w:spacing w:val="-9"/>
          <w:w w:val="80"/>
        </w:rPr>
        <w:t> </w:t>
      </w:r>
      <w:r>
        <w:rPr>
          <w:b w:val="0"/>
          <w:color w:val="231F20"/>
          <w:w w:val="80"/>
        </w:rPr>
        <w:t>to</w:t>
      </w:r>
      <w:r>
        <w:rPr>
          <w:b w:val="0"/>
          <w:color w:val="231F20"/>
          <w:spacing w:val="-9"/>
          <w:w w:val="80"/>
        </w:rPr>
        <w:t> </w:t>
      </w:r>
      <w:r>
        <w:rPr>
          <w:b w:val="0"/>
          <w:color w:val="231F20"/>
          <w:w w:val="80"/>
        </w:rPr>
        <w:t>Southwest</w:t>
      </w:r>
      <w:r>
        <w:rPr>
          <w:b w:val="0"/>
          <w:color w:val="231F20"/>
          <w:spacing w:val="-9"/>
          <w:w w:val="80"/>
        </w:rPr>
        <w:t> </w:t>
      </w:r>
      <w:r>
        <w:rPr>
          <w:b w:val="0"/>
          <w:color w:val="231F20"/>
          <w:w w:val="80"/>
        </w:rPr>
        <w:t>Airlines Co.</w:t>
      </w:r>
      <w:r>
        <w:rPr>
          <w:b w:val="0"/>
          <w:color w:val="231F20"/>
          <w:spacing w:val="-19"/>
          <w:w w:val="80"/>
        </w:rPr>
        <w:t> </w:t>
      </w:r>
      <w:r>
        <w:rPr>
          <w:b w:val="0"/>
          <w:color w:val="231F20"/>
          <w:w w:val="80"/>
        </w:rPr>
        <w:t>and</w:t>
      </w:r>
      <w:r>
        <w:rPr>
          <w:b w:val="0"/>
          <w:color w:val="231F20"/>
          <w:spacing w:val="-19"/>
          <w:w w:val="80"/>
        </w:rPr>
        <w:t> </w:t>
      </w:r>
      <w:r>
        <w:rPr>
          <w:b w:val="0"/>
          <w:color w:val="231F20"/>
          <w:w w:val="80"/>
        </w:rPr>
        <w:t>its</w:t>
      </w:r>
      <w:r>
        <w:rPr>
          <w:b w:val="0"/>
          <w:color w:val="231F20"/>
          <w:spacing w:val="-18"/>
          <w:w w:val="80"/>
        </w:rPr>
        <w:t> </w:t>
      </w:r>
      <w:r>
        <w:rPr>
          <w:b w:val="0"/>
          <w:color w:val="231F20"/>
          <w:w w:val="80"/>
        </w:rPr>
        <w:t>subsidiaries.</w:t>
      </w:r>
    </w:p>
    <w:p>
      <w:pPr>
        <w:pStyle w:val="BodyText"/>
        <w:spacing w:line="244" w:lineRule="auto" w:before="133"/>
        <w:ind w:left="139" w:firstLine="400"/>
        <w:jc w:val="both"/>
        <w:rPr>
          <w:b w:val="0"/>
        </w:rPr>
      </w:pPr>
      <w:r>
        <w:rPr>
          <w:b w:val="0"/>
          <w:color w:val="231F20"/>
          <w:w w:val="80"/>
        </w:rPr>
        <w:t>Southwest focuses principally on point-to-point, rather</w:t>
      </w:r>
      <w:r>
        <w:rPr>
          <w:b w:val="0"/>
          <w:color w:val="231F20"/>
          <w:spacing w:val="-38"/>
          <w:w w:val="80"/>
        </w:rPr>
        <w:t> </w:t>
      </w:r>
      <w:r>
        <w:rPr>
          <w:b w:val="0"/>
          <w:color w:val="231F20"/>
          <w:w w:val="80"/>
        </w:rPr>
        <w:t>than</w:t>
      </w:r>
      <w:r>
        <w:rPr>
          <w:b w:val="0"/>
          <w:color w:val="231F20"/>
          <w:spacing w:val="-38"/>
          <w:w w:val="80"/>
        </w:rPr>
        <w:t> </w:t>
      </w:r>
      <w:r>
        <w:rPr>
          <w:b w:val="0"/>
          <w:color w:val="231F20"/>
          <w:w w:val="80"/>
        </w:rPr>
        <w:t>hub-and-spoke,</w:t>
      </w:r>
      <w:r>
        <w:rPr>
          <w:b w:val="0"/>
          <w:color w:val="231F20"/>
          <w:spacing w:val="-38"/>
          <w:w w:val="80"/>
        </w:rPr>
        <w:t> </w:t>
      </w:r>
      <w:r>
        <w:rPr>
          <w:b w:val="0"/>
          <w:color w:val="231F20"/>
          <w:w w:val="80"/>
        </w:rPr>
        <w:t>service,</w:t>
      </w:r>
      <w:r>
        <w:rPr>
          <w:b w:val="0"/>
          <w:color w:val="231F20"/>
          <w:spacing w:val="-39"/>
          <w:w w:val="80"/>
        </w:rPr>
        <w:t> </w:t>
      </w:r>
      <w:r>
        <w:rPr>
          <w:b w:val="0"/>
          <w:color w:val="231F20"/>
          <w:w w:val="80"/>
        </w:rPr>
        <w:t>providing</w:t>
      </w:r>
      <w:r>
        <w:rPr>
          <w:b w:val="0"/>
          <w:color w:val="231F20"/>
          <w:spacing w:val="-38"/>
          <w:w w:val="80"/>
        </w:rPr>
        <w:t> </w:t>
      </w:r>
      <w:r>
        <w:rPr>
          <w:b w:val="0"/>
          <w:color w:val="231F20"/>
          <w:w w:val="80"/>
        </w:rPr>
        <w:t>its</w:t>
      </w:r>
      <w:r>
        <w:rPr>
          <w:b w:val="0"/>
          <w:color w:val="231F20"/>
          <w:spacing w:val="-38"/>
          <w:w w:val="80"/>
        </w:rPr>
        <w:t> </w:t>
      </w:r>
      <w:r>
        <w:rPr>
          <w:b w:val="0"/>
          <w:color w:val="231F20"/>
          <w:w w:val="80"/>
        </w:rPr>
        <w:t>markets with frequent, conveniently timed flights and low fares. </w:t>
      </w:r>
      <w:r>
        <w:rPr>
          <w:b w:val="0"/>
          <w:color w:val="231F20"/>
          <w:w w:val="85"/>
        </w:rPr>
        <w:t>At</w:t>
      </w:r>
      <w:r>
        <w:rPr>
          <w:b w:val="0"/>
          <w:color w:val="231F20"/>
          <w:spacing w:val="-30"/>
          <w:w w:val="85"/>
        </w:rPr>
        <w:t> </w:t>
      </w:r>
      <w:r>
        <w:rPr>
          <w:b w:val="0"/>
          <w:color w:val="231F20"/>
          <w:w w:val="85"/>
        </w:rPr>
        <w:t>December</w:t>
      </w:r>
      <w:r>
        <w:rPr>
          <w:b w:val="0"/>
          <w:color w:val="231F20"/>
          <w:spacing w:val="-31"/>
          <w:w w:val="85"/>
        </w:rPr>
        <w:t> </w:t>
      </w:r>
      <w:r>
        <w:rPr>
          <w:b w:val="0"/>
          <w:color w:val="231F20"/>
          <w:w w:val="85"/>
        </w:rPr>
        <w:t>31,</w:t>
      </w:r>
      <w:r>
        <w:rPr>
          <w:b w:val="0"/>
          <w:color w:val="231F20"/>
          <w:spacing w:val="-30"/>
          <w:w w:val="85"/>
        </w:rPr>
        <w:t> </w:t>
      </w:r>
      <w:r>
        <w:rPr>
          <w:b w:val="0"/>
          <w:color w:val="231F20"/>
          <w:w w:val="85"/>
        </w:rPr>
        <w:t>2006,</w:t>
      </w:r>
      <w:r>
        <w:rPr>
          <w:b w:val="0"/>
          <w:color w:val="231F20"/>
          <w:spacing w:val="-30"/>
          <w:w w:val="85"/>
        </w:rPr>
        <w:t> </w:t>
      </w:r>
      <w:r>
        <w:rPr>
          <w:b w:val="0"/>
          <w:color w:val="231F20"/>
          <w:w w:val="85"/>
        </w:rPr>
        <w:t>Southwest</w:t>
      </w:r>
      <w:r>
        <w:rPr>
          <w:b w:val="0"/>
          <w:color w:val="231F20"/>
          <w:spacing w:val="-30"/>
          <w:w w:val="85"/>
        </w:rPr>
        <w:t> </w:t>
      </w:r>
      <w:r>
        <w:rPr>
          <w:b w:val="0"/>
          <w:color w:val="231F20"/>
          <w:w w:val="85"/>
        </w:rPr>
        <w:t>served</w:t>
      </w:r>
      <w:r>
        <w:rPr>
          <w:b w:val="0"/>
          <w:color w:val="231F20"/>
          <w:spacing w:val="-30"/>
          <w:w w:val="85"/>
        </w:rPr>
        <w:t> </w:t>
      </w:r>
      <w:r>
        <w:rPr>
          <w:b w:val="0"/>
          <w:color w:val="231F20"/>
          <w:w w:val="85"/>
        </w:rPr>
        <w:t>397</w:t>
      </w:r>
      <w:r>
        <w:rPr>
          <w:b w:val="0"/>
          <w:color w:val="231F20"/>
          <w:spacing w:val="-30"/>
          <w:w w:val="85"/>
        </w:rPr>
        <w:t> </w:t>
      </w:r>
      <w:r>
        <w:rPr>
          <w:b w:val="0"/>
          <w:color w:val="231F20"/>
          <w:w w:val="85"/>
        </w:rPr>
        <w:t>nonstop </w:t>
      </w:r>
      <w:r>
        <w:rPr>
          <w:b w:val="0"/>
          <w:color w:val="231F20"/>
          <w:w w:val="80"/>
        </w:rPr>
        <w:t>city pairs. Historically, Southwest has served predomi- nantly</w:t>
      </w:r>
      <w:r>
        <w:rPr>
          <w:b w:val="0"/>
          <w:color w:val="231F20"/>
          <w:spacing w:val="-28"/>
          <w:w w:val="80"/>
        </w:rPr>
        <w:t> </w:t>
      </w:r>
      <w:r>
        <w:rPr>
          <w:b w:val="0"/>
          <w:color w:val="231F20"/>
          <w:w w:val="80"/>
        </w:rPr>
        <w:t>short-haul</w:t>
      </w:r>
      <w:r>
        <w:rPr>
          <w:b w:val="0"/>
          <w:color w:val="231F20"/>
          <w:spacing w:val="-26"/>
          <w:w w:val="80"/>
        </w:rPr>
        <w:t> </w:t>
      </w:r>
      <w:r>
        <w:rPr>
          <w:b w:val="0"/>
          <w:color w:val="231F20"/>
          <w:w w:val="80"/>
        </w:rPr>
        <w:t>routes,</w:t>
      </w:r>
      <w:r>
        <w:rPr>
          <w:b w:val="0"/>
          <w:color w:val="231F20"/>
          <w:spacing w:val="-27"/>
          <w:w w:val="80"/>
        </w:rPr>
        <w:t> </w:t>
      </w:r>
      <w:r>
        <w:rPr>
          <w:b w:val="0"/>
          <w:color w:val="231F20"/>
          <w:w w:val="80"/>
        </w:rPr>
        <w:t>with</w:t>
      </w:r>
      <w:r>
        <w:rPr>
          <w:b w:val="0"/>
          <w:color w:val="231F20"/>
          <w:spacing w:val="-28"/>
          <w:w w:val="80"/>
        </w:rPr>
        <w:t> </w:t>
      </w:r>
      <w:r>
        <w:rPr>
          <w:b w:val="0"/>
          <w:color w:val="231F20"/>
          <w:w w:val="80"/>
        </w:rPr>
        <w:t>high</w:t>
      </w:r>
      <w:r>
        <w:rPr>
          <w:b w:val="0"/>
          <w:color w:val="231F20"/>
          <w:spacing w:val="-28"/>
          <w:w w:val="80"/>
        </w:rPr>
        <w:t> </w:t>
      </w:r>
      <w:r>
        <w:rPr>
          <w:b w:val="0"/>
          <w:color w:val="231F20"/>
          <w:w w:val="80"/>
        </w:rPr>
        <w:t>frequencies.</w:t>
      </w:r>
      <w:r>
        <w:rPr>
          <w:b w:val="0"/>
          <w:color w:val="231F20"/>
          <w:spacing w:val="-28"/>
          <w:w w:val="80"/>
        </w:rPr>
        <w:t> </w:t>
      </w:r>
      <w:r>
        <w:rPr>
          <w:b w:val="0"/>
          <w:color w:val="231F20"/>
          <w:w w:val="80"/>
        </w:rPr>
        <w:t>In</w:t>
      </w:r>
      <w:r>
        <w:rPr>
          <w:b w:val="0"/>
          <w:color w:val="231F20"/>
          <w:spacing w:val="-27"/>
          <w:w w:val="80"/>
        </w:rPr>
        <w:t> </w:t>
      </w:r>
      <w:r>
        <w:rPr>
          <w:b w:val="0"/>
          <w:color w:val="231F20"/>
          <w:w w:val="80"/>
        </w:rPr>
        <w:t>recent years,</w:t>
      </w:r>
      <w:r>
        <w:rPr>
          <w:b w:val="0"/>
          <w:color w:val="231F20"/>
          <w:spacing w:val="-13"/>
          <w:w w:val="80"/>
        </w:rPr>
        <w:t> </w:t>
      </w:r>
      <w:r>
        <w:rPr>
          <w:b w:val="0"/>
          <w:color w:val="231F20"/>
          <w:w w:val="80"/>
        </w:rPr>
        <w:t>the</w:t>
      </w:r>
      <w:r>
        <w:rPr>
          <w:b w:val="0"/>
          <w:color w:val="231F20"/>
          <w:spacing w:val="-13"/>
          <w:w w:val="80"/>
        </w:rPr>
        <w:t> </w:t>
      </w:r>
      <w:r>
        <w:rPr>
          <w:b w:val="0"/>
          <w:color w:val="231F20"/>
          <w:w w:val="80"/>
        </w:rPr>
        <w:t>Company</w:t>
      </w:r>
      <w:r>
        <w:rPr>
          <w:b w:val="0"/>
          <w:color w:val="231F20"/>
          <w:spacing w:val="-14"/>
          <w:w w:val="80"/>
        </w:rPr>
        <w:t> </w:t>
      </w:r>
      <w:r>
        <w:rPr>
          <w:b w:val="0"/>
          <w:color w:val="231F20"/>
          <w:w w:val="80"/>
        </w:rPr>
        <w:t>has</w:t>
      </w:r>
      <w:r>
        <w:rPr>
          <w:b w:val="0"/>
          <w:color w:val="231F20"/>
          <w:spacing w:val="-12"/>
          <w:w w:val="80"/>
        </w:rPr>
        <w:t> </w:t>
      </w:r>
      <w:r>
        <w:rPr>
          <w:b w:val="0"/>
          <w:color w:val="231F20"/>
          <w:w w:val="80"/>
        </w:rPr>
        <w:t>complemented</w:t>
      </w:r>
      <w:r>
        <w:rPr>
          <w:b w:val="0"/>
          <w:color w:val="231F20"/>
          <w:spacing w:val="-15"/>
          <w:w w:val="80"/>
        </w:rPr>
        <w:t> </w:t>
      </w:r>
      <w:r>
        <w:rPr>
          <w:b w:val="0"/>
          <w:color w:val="231F20"/>
          <w:w w:val="80"/>
        </w:rPr>
        <w:t>this</w:t>
      </w:r>
      <w:r>
        <w:rPr>
          <w:b w:val="0"/>
          <w:color w:val="231F20"/>
          <w:spacing w:val="-10"/>
          <w:w w:val="80"/>
        </w:rPr>
        <w:t> </w:t>
      </w:r>
      <w:r>
        <w:rPr>
          <w:b w:val="0"/>
          <w:color w:val="231F20"/>
          <w:w w:val="80"/>
        </w:rPr>
        <w:t>service</w:t>
      </w:r>
      <w:r>
        <w:rPr>
          <w:b w:val="0"/>
          <w:color w:val="231F20"/>
          <w:spacing w:val="-14"/>
          <w:w w:val="80"/>
        </w:rPr>
        <w:t> </w:t>
      </w:r>
      <w:r>
        <w:rPr>
          <w:b w:val="0"/>
          <w:color w:val="231F20"/>
          <w:w w:val="80"/>
        </w:rPr>
        <w:t>with more</w:t>
      </w:r>
      <w:r>
        <w:rPr>
          <w:b w:val="0"/>
          <w:color w:val="231F20"/>
          <w:spacing w:val="-11"/>
          <w:w w:val="80"/>
        </w:rPr>
        <w:t> </w:t>
      </w:r>
      <w:r>
        <w:rPr>
          <w:b w:val="0"/>
          <w:color w:val="231F20"/>
          <w:w w:val="80"/>
        </w:rPr>
        <w:t>medium</w:t>
      </w:r>
      <w:r>
        <w:rPr>
          <w:b w:val="0"/>
          <w:color w:val="231F20"/>
          <w:spacing w:val="-12"/>
          <w:w w:val="80"/>
        </w:rPr>
        <w:t> </w:t>
      </w:r>
      <w:r>
        <w:rPr>
          <w:b w:val="0"/>
          <w:color w:val="231F20"/>
          <w:w w:val="80"/>
        </w:rPr>
        <w:t>to</w:t>
      </w:r>
      <w:r>
        <w:rPr>
          <w:b w:val="0"/>
          <w:color w:val="231F20"/>
          <w:spacing w:val="-10"/>
          <w:w w:val="80"/>
        </w:rPr>
        <w:t> </w:t>
      </w:r>
      <w:r>
        <w:rPr>
          <w:b w:val="0"/>
          <w:color w:val="231F20"/>
          <w:w w:val="80"/>
        </w:rPr>
        <w:t>long-haul</w:t>
      </w:r>
      <w:r>
        <w:rPr>
          <w:b w:val="0"/>
          <w:color w:val="231F20"/>
          <w:spacing w:val="-12"/>
          <w:w w:val="80"/>
        </w:rPr>
        <w:t> </w:t>
      </w:r>
      <w:r>
        <w:rPr>
          <w:b w:val="0"/>
          <w:color w:val="231F20"/>
          <w:w w:val="80"/>
        </w:rPr>
        <w:t>routes,</w:t>
      </w:r>
      <w:r>
        <w:rPr>
          <w:b w:val="0"/>
          <w:color w:val="231F20"/>
          <w:spacing w:val="-10"/>
          <w:w w:val="80"/>
        </w:rPr>
        <w:t> </w:t>
      </w:r>
      <w:r>
        <w:rPr>
          <w:b w:val="0"/>
          <w:color w:val="231F20"/>
          <w:w w:val="80"/>
        </w:rPr>
        <w:t>including</w:t>
      </w:r>
      <w:r>
        <w:rPr>
          <w:b w:val="0"/>
          <w:color w:val="231F20"/>
          <w:spacing w:val="-12"/>
          <w:w w:val="80"/>
        </w:rPr>
        <w:t> </w:t>
      </w:r>
      <w:r>
        <w:rPr>
          <w:b w:val="0"/>
          <w:color w:val="231F20"/>
          <w:w w:val="80"/>
        </w:rPr>
        <w:t>transconti- </w:t>
      </w:r>
      <w:r>
        <w:rPr>
          <w:b w:val="0"/>
          <w:color w:val="231F20"/>
          <w:w w:val="75"/>
        </w:rPr>
        <w:t>nental</w:t>
      </w:r>
      <w:r>
        <w:rPr>
          <w:b w:val="0"/>
          <w:color w:val="231F20"/>
          <w:spacing w:val="31"/>
          <w:w w:val="75"/>
        </w:rPr>
        <w:t> </w:t>
      </w:r>
      <w:r>
        <w:rPr>
          <w:b w:val="0"/>
          <w:color w:val="231F20"/>
          <w:w w:val="75"/>
        </w:rPr>
        <w:t>service.</w:t>
      </w:r>
    </w:p>
    <w:p>
      <w:pPr>
        <w:pStyle w:val="BodyText"/>
        <w:spacing w:line="244" w:lineRule="auto" w:before="134"/>
        <w:ind w:left="139" w:firstLine="400"/>
        <w:jc w:val="both"/>
        <w:rPr>
          <w:b w:val="0"/>
        </w:rPr>
      </w:pPr>
      <w:r>
        <w:rPr>
          <w:b w:val="0"/>
          <w:color w:val="231F20"/>
          <w:w w:val="80"/>
        </w:rPr>
        <w:t>One</w:t>
      </w:r>
      <w:r>
        <w:rPr>
          <w:b w:val="0"/>
          <w:color w:val="231F20"/>
          <w:spacing w:val="-28"/>
          <w:w w:val="80"/>
        </w:rPr>
        <w:t> </w:t>
      </w:r>
      <w:r>
        <w:rPr>
          <w:b w:val="0"/>
          <w:color w:val="231F20"/>
          <w:w w:val="80"/>
        </w:rPr>
        <w:t>of</w:t>
      </w:r>
      <w:r>
        <w:rPr>
          <w:b w:val="0"/>
          <w:color w:val="231F20"/>
          <w:spacing w:val="-27"/>
          <w:w w:val="80"/>
        </w:rPr>
        <w:t> </w:t>
      </w:r>
      <w:r>
        <w:rPr>
          <w:b w:val="0"/>
          <w:color w:val="231F20"/>
          <w:w w:val="80"/>
        </w:rPr>
        <w:t>Southwest’s</w:t>
      </w:r>
      <w:r>
        <w:rPr>
          <w:b w:val="0"/>
          <w:color w:val="231F20"/>
          <w:spacing w:val="-28"/>
          <w:w w:val="80"/>
        </w:rPr>
        <w:t> </w:t>
      </w:r>
      <w:r>
        <w:rPr>
          <w:b w:val="0"/>
          <w:color w:val="231F20"/>
          <w:w w:val="80"/>
        </w:rPr>
        <w:t>primary</w:t>
      </w:r>
      <w:r>
        <w:rPr>
          <w:b w:val="0"/>
          <w:color w:val="231F20"/>
          <w:spacing w:val="-27"/>
          <w:w w:val="80"/>
        </w:rPr>
        <w:t> </w:t>
      </w:r>
      <w:r>
        <w:rPr>
          <w:b w:val="0"/>
          <w:color w:val="231F20"/>
          <w:w w:val="80"/>
        </w:rPr>
        <w:t>competitive</w:t>
      </w:r>
      <w:r>
        <w:rPr>
          <w:b w:val="0"/>
          <w:color w:val="231F20"/>
          <w:spacing w:val="-29"/>
          <w:w w:val="80"/>
        </w:rPr>
        <w:t> </w:t>
      </w:r>
      <w:r>
        <w:rPr>
          <w:b w:val="0"/>
          <w:color w:val="231F20"/>
          <w:w w:val="80"/>
        </w:rPr>
        <w:t>strengths</w:t>
      </w:r>
      <w:r>
        <w:rPr>
          <w:b w:val="0"/>
          <w:color w:val="231F20"/>
          <w:spacing w:val="-26"/>
          <w:w w:val="80"/>
        </w:rPr>
        <w:t> </w:t>
      </w:r>
      <w:r>
        <w:rPr>
          <w:b w:val="0"/>
          <w:color w:val="231F20"/>
          <w:w w:val="80"/>
        </w:rPr>
        <w:t>is its low operating costs. Southwest has the lowest</w:t>
      </w:r>
      <w:r>
        <w:rPr>
          <w:b w:val="0"/>
          <w:color w:val="231F20"/>
          <w:spacing w:val="-28"/>
          <w:w w:val="80"/>
        </w:rPr>
        <w:t> </w:t>
      </w:r>
      <w:r>
        <w:rPr>
          <w:b w:val="0"/>
          <w:color w:val="231F20"/>
          <w:w w:val="80"/>
        </w:rPr>
        <w:t>costs, </w:t>
      </w:r>
      <w:r>
        <w:rPr>
          <w:b w:val="0"/>
          <w:color w:val="231F20"/>
          <w:w w:val="85"/>
        </w:rPr>
        <w:t>adjusted</w:t>
      </w:r>
      <w:r>
        <w:rPr>
          <w:b w:val="0"/>
          <w:color w:val="231F20"/>
          <w:spacing w:val="-30"/>
          <w:w w:val="85"/>
        </w:rPr>
        <w:t> </w:t>
      </w:r>
      <w:r>
        <w:rPr>
          <w:b w:val="0"/>
          <w:color w:val="231F20"/>
          <w:w w:val="85"/>
        </w:rPr>
        <w:t>for</w:t>
      </w:r>
      <w:r>
        <w:rPr>
          <w:b w:val="0"/>
          <w:color w:val="231F20"/>
          <w:spacing w:val="-30"/>
          <w:w w:val="85"/>
        </w:rPr>
        <w:t> </w:t>
      </w:r>
      <w:r>
        <w:rPr>
          <w:b w:val="0"/>
          <w:color w:val="231F20"/>
          <w:w w:val="85"/>
        </w:rPr>
        <w:t>stage</w:t>
      </w:r>
      <w:r>
        <w:rPr>
          <w:b w:val="0"/>
          <w:color w:val="231F20"/>
          <w:spacing w:val="-30"/>
          <w:w w:val="85"/>
        </w:rPr>
        <w:t> </w:t>
      </w:r>
      <w:r>
        <w:rPr>
          <w:b w:val="0"/>
          <w:color w:val="231F20"/>
          <w:w w:val="85"/>
        </w:rPr>
        <w:t>length,</w:t>
      </w:r>
      <w:r>
        <w:rPr>
          <w:b w:val="0"/>
          <w:color w:val="231F20"/>
          <w:spacing w:val="-30"/>
          <w:w w:val="85"/>
        </w:rPr>
        <w:t> </w:t>
      </w:r>
      <w:r>
        <w:rPr>
          <w:b w:val="0"/>
          <w:color w:val="231F20"/>
          <w:w w:val="85"/>
        </w:rPr>
        <w:t>on</w:t>
      </w:r>
      <w:r>
        <w:rPr>
          <w:b w:val="0"/>
          <w:color w:val="231F20"/>
          <w:spacing w:val="-30"/>
          <w:w w:val="85"/>
        </w:rPr>
        <w:t> </w:t>
      </w:r>
      <w:r>
        <w:rPr>
          <w:b w:val="0"/>
          <w:color w:val="231F20"/>
          <w:w w:val="85"/>
        </w:rPr>
        <w:t>a</w:t>
      </w:r>
      <w:r>
        <w:rPr>
          <w:b w:val="0"/>
          <w:color w:val="231F20"/>
          <w:spacing w:val="-30"/>
          <w:w w:val="85"/>
        </w:rPr>
        <w:t> </w:t>
      </w:r>
      <w:r>
        <w:rPr>
          <w:b w:val="0"/>
          <w:color w:val="231F20"/>
          <w:w w:val="85"/>
        </w:rPr>
        <w:t>seat</w:t>
      </w:r>
      <w:r>
        <w:rPr>
          <w:b w:val="0"/>
          <w:color w:val="231F20"/>
          <w:spacing w:val="-30"/>
          <w:w w:val="85"/>
        </w:rPr>
        <w:t> </w:t>
      </w:r>
      <w:r>
        <w:rPr>
          <w:b w:val="0"/>
          <w:color w:val="231F20"/>
          <w:w w:val="85"/>
        </w:rPr>
        <w:t>mile</w:t>
      </w:r>
      <w:r>
        <w:rPr>
          <w:b w:val="0"/>
          <w:color w:val="231F20"/>
          <w:spacing w:val="-30"/>
          <w:w w:val="85"/>
        </w:rPr>
        <w:t> </w:t>
      </w:r>
      <w:r>
        <w:rPr>
          <w:b w:val="0"/>
          <w:color w:val="231F20"/>
          <w:w w:val="85"/>
        </w:rPr>
        <w:t>basis,</w:t>
      </w:r>
      <w:r>
        <w:rPr>
          <w:b w:val="0"/>
          <w:color w:val="231F20"/>
          <w:spacing w:val="-30"/>
          <w:w w:val="85"/>
        </w:rPr>
        <w:t> </w:t>
      </w:r>
      <w:r>
        <w:rPr>
          <w:b w:val="0"/>
          <w:color w:val="231F20"/>
          <w:w w:val="85"/>
        </w:rPr>
        <w:t>of</w:t>
      </w:r>
      <w:r>
        <w:rPr>
          <w:b w:val="0"/>
          <w:color w:val="231F20"/>
          <w:spacing w:val="-30"/>
          <w:w w:val="85"/>
        </w:rPr>
        <w:t> </w:t>
      </w:r>
      <w:r>
        <w:rPr>
          <w:b w:val="0"/>
          <w:color w:val="231F20"/>
          <w:w w:val="85"/>
        </w:rPr>
        <w:t>all</w:t>
      </w:r>
      <w:r>
        <w:rPr>
          <w:b w:val="0"/>
          <w:color w:val="231F20"/>
          <w:spacing w:val="-30"/>
          <w:w w:val="85"/>
        </w:rPr>
        <w:t> </w:t>
      </w:r>
      <w:r>
        <w:rPr>
          <w:b w:val="0"/>
          <w:color w:val="231F20"/>
          <w:w w:val="85"/>
        </w:rPr>
        <w:t>the major</w:t>
      </w:r>
      <w:r>
        <w:rPr>
          <w:b w:val="0"/>
          <w:color w:val="231F20"/>
          <w:spacing w:val="-30"/>
          <w:w w:val="85"/>
        </w:rPr>
        <w:t> </w:t>
      </w:r>
      <w:r>
        <w:rPr>
          <w:b w:val="0"/>
          <w:color w:val="231F20"/>
          <w:w w:val="85"/>
        </w:rPr>
        <w:t>airlines.</w:t>
      </w:r>
      <w:r>
        <w:rPr>
          <w:b w:val="0"/>
          <w:color w:val="231F20"/>
          <w:spacing w:val="-29"/>
          <w:w w:val="85"/>
        </w:rPr>
        <w:t> </w:t>
      </w:r>
      <w:r>
        <w:rPr>
          <w:b w:val="0"/>
          <w:color w:val="231F20"/>
          <w:w w:val="85"/>
        </w:rPr>
        <w:t>Among</w:t>
      </w:r>
      <w:r>
        <w:rPr>
          <w:b w:val="0"/>
          <w:color w:val="231F20"/>
          <w:spacing w:val="-29"/>
          <w:w w:val="85"/>
        </w:rPr>
        <w:t> </w:t>
      </w:r>
      <w:r>
        <w:rPr>
          <w:b w:val="0"/>
          <w:color w:val="231F20"/>
          <w:w w:val="85"/>
        </w:rPr>
        <w:t>the</w:t>
      </w:r>
      <w:r>
        <w:rPr>
          <w:b w:val="0"/>
          <w:color w:val="231F20"/>
          <w:spacing w:val="-30"/>
          <w:w w:val="85"/>
        </w:rPr>
        <w:t> </w:t>
      </w:r>
      <w:r>
        <w:rPr>
          <w:b w:val="0"/>
          <w:color w:val="231F20"/>
          <w:w w:val="85"/>
        </w:rPr>
        <w:t>factors</w:t>
      </w:r>
      <w:r>
        <w:rPr>
          <w:b w:val="0"/>
          <w:color w:val="231F20"/>
          <w:spacing w:val="-29"/>
          <w:w w:val="85"/>
        </w:rPr>
        <w:t> </w:t>
      </w:r>
      <w:r>
        <w:rPr>
          <w:b w:val="0"/>
          <w:color w:val="231F20"/>
          <w:w w:val="85"/>
        </w:rPr>
        <w:t>that</w:t>
      </w:r>
      <w:r>
        <w:rPr>
          <w:b w:val="0"/>
          <w:color w:val="231F20"/>
          <w:spacing w:val="-29"/>
          <w:w w:val="85"/>
        </w:rPr>
        <w:t> </w:t>
      </w:r>
      <w:r>
        <w:rPr>
          <w:b w:val="0"/>
          <w:color w:val="231F20"/>
          <w:w w:val="85"/>
        </w:rPr>
        <w:t>contribute</w:t>
      </w:r>
      <w:r>
        <w:rPr>
          <w:b w:val="0"/>
          <w:color w:val="231F20"/>
          <w:spacing w:val="-30"/>
          <w:w w:val="85"/>
        </w:rPr>
        <w:t> </w:t>
      </w:r>
      <w:r>
        <w:rPr>
          <w:b w:val="0"/>
          <w:color w:val="231F20"/>
          <w:w w:val="85"/>
        </w:rPr>
        <w:t>to</w:t>
      </w:r>
      <w:r>
        <w:rPr>
          <w:b w:val="0"/>
          <w:color w:val="231F20"/>
          <w:spacing w:val="-29"/>
          <w:w w:val="85"/>
        </w:rPr>
        <w:t> </w:t>
      </w:r>
      <w:r>
        <w:rPr>
          <w:b w:val="0"/>
          <w:color w:val="231F20"/>
          <w:w w:val="85"/>
        </w:rPr>
        <w:t>its </w:t>
      </w:r>
      <w:r>
        <w:rPr>
          <w:b w:val="0"/>
          <w:color w:val="231F20"/>
          <w:w w:val="80"/>
        </w:rPr>
        <w:t>low</w:t>
      </w:r>
      <w:r>
        <w:rPr>
          <w:b w:val="0"/>
          <w:color w:val="231F20"/>
          <w:spacing w:val="-8"/>
          <w:w w:val="80"/>
        </w:rPr>
        <w:t> </w:t>
      </w:r>
      <w:r>
        <w:rPr>
          <w:b w:val="0"/>
          <w:color w:val="231F20"/>
          <w:w w:val="80"/>
        </w:rPr>
        <w:t>cost</w:t>
      </w:r>
      <w:r>
        <w:rPr>
          <w:b w:val="0"/>
          <w:color w:val="231F20"/>
          <w:spacing w:val="-7"/>
          <w:w w:val="80"/>
        </w:rPr>
        <w:t> </w:t>
      </w:r>
      <w:r>
        <w:rPr>
          <w:b w:val="0"/>
          <w:color w:val="231F20"/>
          <w:w w:val="80"/>
        </w:rPr>
        <w:t>structure</w:t>
      </w:r>
      <w:r>
        <w:rPr>
          <w:b w:val="0"/>
          <w:color w:val="231F20"/>
          <w:spacing w:val="-6"/>
          <w:w w:val="80"/>
        </w:rPr>
        <w:t> </w:t>
      </w:r>
      <w:r>
        <w:rPr>
          <w:b w:val="0"/>
          <w:color w:val="231F20"/>
          <w:w w:val="80"/>
        </w:rPr>
        <w:t>are</w:t>
      </w:r>
      <w:r>
        <w:rPr>
          <w:b w:val="0"/>
          <w:color w:val="231F20"/>
          <w:spacing w:val="-7"/>
          <w:w w:val="80"/>
        </w:rPr>
        <w:t> </w:t>
      </w:r>
      <w:r>
        <w:rPr>
          <w:b w:val="0"/>
          <w:color w:val="231F20"/>
          <w:w w:val="80"/>
        </w:rPr>
        <w:t>a</w:t>
      </w:r>
      <w:r>
        <w:rPr>
          <w:b w:val="0"/>
          <w:color w:val="231F20"/>
          <w:spacing w:val="-8"/>
          <w:w w:val="80"/>
        </w:rPr>
        <w:t> </w:t>
      </w:r>
      <w:r>
        <w:rPr>
          <w:b w:val="0"/>
          <w:color w:val="231F20"/>
          <w:w w:val="80"/>
        </w:rPr>
        <w:t>single</w:t>
      </w:r>
      <w:r>
        <w:rPr>
          <w:b w:val="0"/>
          <w:color w:val="231F20"/>
          <w:spacing w:val="-7"/>
          <w:w w:val="80"/>
        </w:rPr>
        <w:t> </w:t>
      </w:r>
      <w:r>
        <w:rPr>
          <w:b w:val="0"/>
          <w:color w:val="231F20"/>
          <w:w w:val="80"/>
        </w:rPr>
        <w:t>aircraft</w:t>
      </w:r>
      <w:r>
        <w:rPr>
          <w:b w:val="0"/>
          <w:color w:val="231F20"/>
          <w:spacing w:val="-7"/>
          <w:w w:val="80"/>
        </w:rPr>
        <w:t> </w:t>
      </w:r>
      <w:r>
        <w:rPr>
          <w:b w:val="0"/>
          <w:color w:val="231F20"/>
          <w:w w:val="80"/>
        </w:rPr>
        <w:t>type,</w:t>
      </w:r>
      <w:r>
        <w:rPr>
          <w:b w:val="0"/>
          <w:color w:val="231F20"/>
          <w:spacing w:val="-8"/>
          <w:w w:val="80"/>
        </w:rPr>
        <w:t> </w:t>
      </w:r>
      <w:r>
        <w:rPr>
          <w:b w:val="0"/>
          <w:color w:val="231F20"/>
          <w:w w:val="80"/>
        </w:rPr>
        <w:t>an</w:t>
      </w:r>
      <w:r>
        <w:rPr>
          <w:b w:val="0"/>
          <w:color w:val="231F20"/>
          <w:spacing w:val="-8"/>
          <w:w w:val="80"/>
        </w:rPr>
        <w:t> </w:t>
      </w:r>
      <w:r>
        <w:rPr>
          <w:b w:val="0"/>
          <w:color w:val="231F20"/>
          <w:w w:val="80"/>
        </w:rPr>
        <w:t>efficient, </w:t>
      </w:r>
      <w:r>
        <w:rPr>
          <w:b w:val="0"/>
          <w:color w:val="231F20"/>
          <w:w w:val="85"/>
        </w:rPr>
        <w:t>high-utilization, point-to-point route structure, and </w:t>
      </w:r>
      <w:r>
        <w:rPr>
          <w:b w:val="0"/>
          <w:color w:val="231F20"/>
          <w:w w:val="90"/>
        </w:rPr>
        <w:t>hardworking, innovative, and</w:t>
      </w:r>
      <w:r>
        <w:rPr>
          <w:b w:val="0"/>
          <w:color w:val="231F20"/>
          <w:spacing w:val="2"/>
          <w:w w:val="90"/>
        </w:rPr>
        <w:t> </w:t>
      </w:r>
      <w:r>
        <w:rPr>
          <w:b w:val="0"/>
          <w:color w:val="231F20"/>
          <w:w w:val="90"/>
        </w:rPr>
        <w:t>highly</w:t>
      </w:r>
      <w:r>
        <w:rPr>
          <w:b w:val="0"/>
          <w:color w:val="231F20"/>
          <w:spacing w:val="39"/>
          <w:w w:val="90"/>
        </w:rPr>
        <w:t> </w:t>
      </w:r>
      <w:r>
        <w:rPr>
          <w:b w:val="0"/>
          <w:color w:val="231F20"/>
          <w:w w:val="90"/>
        </w:rPr>
        <w:t>productive</w:t>
      </w:r>
      <w:r>
        <w:rPr>
          <w:b w:val="0"/>
          <w:color w:val="231F20"/>
          <w:w w:val="77"/>
        </w:rPr>
        <w:t> </w:t>
      </w:r>
      <w:r>
        <w:rPr>
          <w:b w:val="0"/>
          <w:color w:val="231F20"/>
          <w:w w:val="90"/>
        </w:rPr>
        <w:t>Employees.</w:t>
      </w:r>
    </w:p>
    <w:p>
      <w:pPr>
        <w:pStyle w:val="BodyText"/>
        <w:spacing w:line="244" w:lineRule="auto" w:before="134"/>
        <w:ind w:left="139" w:firstLine="400"/>
        <w:jc w:val="both"/>
        <w:rPr>
          <w:b w:val="0"/>
        </w:rPr>
      </w:pPr>
      <w:r>
        <w:rPr>
          <w:b w:val="0"/>
          <w:color w:val="231F20"/>
          <w:w w:val="80"/>
        </w:rPr>
        <w:t>The</w:t>
      </w:r>
      <w:r>
        <w:rPr>
          <w:b w:val="0"/>
          <w:color w:val="231F20"/>
          <w:spacing w:val="-30"/>
          <w:w w:val="80"/>
        </w:rPr>
        <w:t> </w:t>
      </w:r>
      <w:r>
        <w:rPr>
          <w:b w:val="0"/>
          <w:color w:val="231F20"/>
          <w:w w:val="80"/>
        </w:rPr>
        <w:t>business</w:t>
      </w:r>
      <w:r>
        <w:rPr>
          <w:b w:val="0"/>
          <w:color w:val="231F20"/>
          <w:spacing w:val="-29"/>
          <w:w w:val="80"/>
        </w:rPr>
        <w:t> </w:t>
      </w:r>
      <w:r>
        <w:rPr>
          <w:b w:val="0"/>
          <w:color w:val="231F20"/>
          <w:w w:val="80"/>
        </w:rPr>
        <w:t>of</w:t>
      </w:r>
      <w:r>
        <w:rPr>
          <w:b w:val="0"/>
          <w:color w:val="231F20"/>
          <w:spacing w:val="-29"/>
          <w:w w:val="80"/>
        </w:rPr>
        <w:t> </w:t>
      </w:r>
      <w:r>
        <w:rPr>
          <w:b w:val="0"/>
          <w:color w:val="231F20"/>
          <w:w w:val="80"/>
        </w:rPr>
        <w:t>the</w:t>
      </w:r>
      <w:r>
        <w:rPr>
          <w:b w:val="0"/>
          <w:color w:val="231F20"/>
          <w:spacing w:val="-29"/>
          <w:w w:val="80"/>
        </w:rPr>
        <w:t> </w:t>
      </w:r>
      <w:r>
        <w:rPr>
          <w:b w:val="0"/>
          <w:color w:val="231F20"/>
          <w:w w:val="80"/>
        </w:rPr>
        <w:t>Company</w:t>
      </w:r>
      <w:r>
        <w:rPr>
          <w:b w:val="0"/>
          <w:color w:val="231F20"/>
          <w:spacing w:val="-31"/>
          <w:w w:val="80"/>
        </w:rPr>
        <w:t> </w:t>
      </w:r>
      <w:r>
        <w:rPr>
          <w:b w:val="0"/>
          <w:color w:val="231F20"/>
          <w:w w:val="80"/>
        </w:rPr>
        <w:t>is</w:t>
      </w:r>
      <w:r>
        <w:rPr>
          <w:b w:val="0"/>
          <w:color w:val="231F20"/>
          <w:spacing w:val="-29"/>
          <w:w w:val="80"/>
        </w:rPr>
        <w:t> </w:t>
      </w:r>
      <w:r>
        <w:rPr>
          <w:b w:val="0"/>
          <w:color w:val="231F20"/>
          <w:w w:val="80"/>
        </w:rPr>
        <w:t>somewhat</w:t>
      </w:r>
      <w:r>
        <w:rPr>
          <w:b w:val="0"/>
          <w:color w:val="231F20"/>
          <w:spacing w:val="-30"/>
          <w:w w:val="80"/>
        </w:rPr>
        <w:t> </w:t>
      </w:r>
      <w:r>
        <w:rPr>
          <w:b w:val="0"/>
          <w:color w:val="231F20"/>
          <w:w w:val="80"/>
        </w:rPr>
        <w:t>seasonal. Quarterly operating income and, to a lesser extent,</w:t>
      </w:r>
      <w:r>
        <w:rPr>
          <w:b w:val="0"/>
          <w:color w:val="231F20"/>
          <w:spacing w:val="-15"/>
          <w:w w:val="80"/>
        </w:rPr>
        <w:t> </w:t>
      </w:r>
      <w:r>
        <w:rPr>
          <w:b w:val="0"/>
          <w:color w:val="231F20"/>
          <w:w w:val="80"/>
        </w:rPr>
        <w:t>rev- </w:t>
      </w:r>
      <w:r>
        <w:rPr>
          <w:b w:val="0"/>
          <w:color w:val="231F20"/>
          <w:w w:val="85"/>
        </w:rPr>
        <w:t>enues</w:t>
      </w:r>
      <w:r>
        <w:rPr>
          <w:b w:val="0"/>
          <w:color w:val="231F20"/>
          <w:spacing w:val="-21"/>
          <w:w w:val="85"/>
        </w:rPr>
        <w:t> </w:t>
      </w:r>
      <w:r>
        <w:rPr>
          <w:b w:val="0"/>
          <w:color w:val="231F20"/>
          <w:w w:val="85"/>
        </w:rPr>
        <w:t>tend</w:t>
      </w:r>
      <w:r>
        <w:rPr>
          <w:b w:val="0"/>
          <w:color w:val="231F20"/>
          <w:spacing w:val="-21"/>
          <w:w w:val="85"/>
        </w:rPr>
        <w:t> </w:t>
      </w:r>
      <w:r>
        <w:rPr>
          <w:b w:val="0"/>
          <w:color w:val="231F20"/>
          <w:w w:val="85"/>
        </w:rPr>
        <w:t>to</w:t>
      </w:r>
      <w:r>
        <w:rPr>
          <w:b w:val="0"/>
          <w:color w:val="231F20"/>
          <w:spacing w:val="-20"/>
          <w:w w:val="85"/>
        </w:rPr>
        <w:t> </w:t>
      </w:r>
      <w:r>
        <w:rPr>
          <w:b w:val="0"/>
          <w:color w:val="231F20"/>
          <w:w w:val="85"/>
        </w:rPr>
        <w:t>be</w:t>
      </w:r>
      <w:r>
        <w:rPr>
          <w:b w:val="0"/>
          <w:color w:val="231F20"/>
          <w:spacing w:val="-21"/>
          <w:w w:val="85"/>
        </w:rPr>
        <w:t> </w:t>
      </w:r>
      <w:r>
        <w:rPr>
          <w:b w:val="0"/>
          <w:color w:val="231F20"/>
          <w:w w:val="85"/>
        </w:rPr>
        <w:t>lower</w:t>
      </w:r>
      <w:r>
        <w:rPr>
          <w:b w:val="0"/>
          <w:color w:val="231F20"/>
          <w:spacing w:val="-22"/>
          <w:w w:val="85"/>
        </w:rPr>
        <w:t> </w:t>
      </w:r>
      <w:r>
        <w:rPr>
          <w:b w:val="0"/>
          <w:color w:val="231F20"/>
          <w:w w:val="85"/>
        </w:rPr>
        <w:t>in</w:t>
      </w:r>
      <w:r>
        <w:rPr>
          <w:b w:val="0"/>
          <w:color w:val="231F20"/>
          <w:spacing w:val="-20"/>
          <w:w w:val="85"/>
        </w:rPr>
        <w:t> </w:t>
      </w:r>
      <w:r>
        <w:rPr>
          <w:b w:val="0"/>
          <w:color w:val="231F20"/>
          <w:w w:val="85"/>
        </w:rPr>
        <w:t>the</w:t>
      </w:r>
      <w:r>
        <w:rPr>
          <w:b w:val="0"/>
          <w:color w:val="231F20"/>
          <w:spacing w:val="-21"/>
          <w:w w:val="85"/>
        </w:rPr>
        <w:t> </w:t>
      </w:r>
      <w:r>
        <w:rPr>
          <w:b w:val="0"/>
          <w:color w:val="231F20"/>
          <w:w w:val="85"/>
        </w:rPr>
        <w:t>first</w:t>
      </w:r>
      <w:r>
        <w:rPr>
          <w:b w:val="0"/>
          <w:color w:val="231F20"/>
          <w:spacing w:val="-20"/>
          <w:w w:val="85"/>
        </w:rPr>
        <w:t> </w:t>
      </w:r>
      <w:r>
        <w:rPr>
          <w:b w:val="0"/>
          <w:color w:val="231F20"/>
          <w:w w:val="85"/>
        </w:rPr>
        <w:t>quarter</w:t>
      </w:r>
      <w:r>
        <w:rPr>
          <w:b w:val="0"/>
          <w:color w:val="231F20"/>
          <w:spacing w:val="-21"/>
          <w:w w:val="85"/>
        </w:rPr>
        <w:t> </w:t>
      </w:r>
      <w:r>
        <w:rPr>
          <w:b w:val="0"/>
          <w:color w:val="231F20"/>
          <w:w w:val="85"/>
        </w:rPr>
        <w:t>(January</w:t>
      </w:r>
      <w:r>
        <w:rPr>
          <w:b w:val="0"/>
          <w:color w:val="231F20"/>
          <w:spacing w:val="-21"/>
          <w:w w:val="85"/>
        </w:rPr>
        <w:t> </w:t>
      </w:r>
      <w:r>
        <w:rPr>
          <w:b w:val="0"/>
          <w:color w:val="231F20"/>
          <w:w w:val="85"/>
        </w:rPr>
        <w:t>1</w:t>
      </w:r>
      <w:r>
        <w:rPr>
          <w:b w:val="0"/>
          <w:color w:val="231F20"/>
          <w:spacing w:val="-30"/>
          <w:w w:val="85"/>
        </w:rPr>
        <w:t> </w:t>
      </w:r>
      <w:r>
        <w:rPr>
          <w:b w:val="0"/>
          <w:color w:val="231F20"/>
          <w:w w:val="85"/>
        </w:rPr>
        <w:t>- </w:t>
      </w:r>
      <w:r>
        <w:rPr>
          <w:b w:val="0"/>
          <w:color w:val="231F20"/>
          <w:w w:val="90"/>
        </w:rPr>
        <w:t>March</w:t>
      </w:r>
      <w:r>
        <w:rPr>
          <w:b w:val="0"/>
          <w:color w:val="231F20"/>
          <w:spacing w:val="-7"/>
          <w:w w:val="90"/>
        </w:rPr>
        <w:t> </w:t>
      </w:r>
      <w:r>
        <w:rPr>
          <w:b w:val="0"/>
          <w:color w:val="231F20"/>
          <w:w w:val="90"/>
        </w:rPr>
        <w:t>31)</w:t>
      </w:r>
      <w:r>
        <w:rPr>
          <w:b w:val="0"/>
          <w:color w:val="231F20"/>
          <w:spacing w:val="-7"/>
          <w:w w:val="90"/>
        </w:rPr>
        <w:t> </w:t>
      </w:r>
      <w:r>
        <w:rPr>
          <w:b w:val="0"/>
          <w:color w:val="231F20"/>
          <w:w w:val="90"/>
        </w:rPr>
        <w:t>and</w:t>
      </w:r>
      <w:r>
        <w:rPr>
          <w:b w:val="0"/>
          <w:color w:val="231F20"/>
          <w:spacing w:val="-8"/>
          <w:w w:val="90"/>
        </w:rPr>
        <w:t> </w:t>
      </w:r>
      <w:r>
        <w:rPr>
          <w:b w:val="0"/>
          <w:color w:val="231F20"/>
          <w:w w:val="90"/>
        </w:rPr>
        <w:t>fourth</w:t>
      </w:r>
      <w:r>
        <w:rPr>
          <w:b w:val="0"/>
          <w:color w:val="231F20"/>
          <w:spacing w:val="-7"/>
          <w:w w:val="90"/>
        </w:rPr>
        <w:t> </w:t>
      </w:r>
      <w:r>
        <w:rPr>
          <w:b w:val="0"/>
          <w:color w:val="231F20"/>
          <w:w w:val="90"/>
        </w:rPr>
        <w:t>quarter</w:t>
      </w:r>
      <w:r>
        <w:rPr>
          <w:b w:val="0"/>
          <w:color w:val="231F20"/>
          <w:spacing w:val="-7"/>
          <w:w w:val="90"/>
        </w:rPr>
        <w:t> </w:t>
      </w:r>
      <w:r>
        <w:rPr>
          <w:b w:val="0"/>
          <w:color w:val="231F20"/>
          <w:w w:val="90"/>
        </w:rPr>
        <w:t>(October</w:t>
      </w:r>
      <w:r>
        <w:rPr>
          <w:b w:val="0"/>
          <w:color w:val="231F20"/>
          <w:spacing w:val="-8"/>
          <w:w w:val="90"/>
        </w:rPr>
        <w:t> </w:t>
      </w:r>
      <w:r>
        <w:rPr>
          <w:b w:val="0"/>
          <w:color w:val="231F20"/>
          <w:w w:val="90"/>
        </w:rPr>
        <w:t>1</w:t>
      </w:r>
      <w:r>
        <w:rPr>
          <w:b w:val="0"/>
          <w:color w:val="231F20"/>
          <w:spacing w:val="-34"/>
          <w:w w:val="90"/>
        </w:rPr>
        <w:t> </w:t>
      </w:r>
      <w:r>
        <w:rPr>
          <w:b w:val="0"/>
          <w:color w:val="231F20"/>
          <w:w w:val="90"/>
        </w:rPr>
        <w:t>-</w:t>
      </w:r>
      <w:r>
        <w:rPr>
          <w:b w:val="0"/>
          <w:color w:val="231F20"/>
          <w:spacing w:val="-33"/>
          <w:w w:val="90"/>
        </w:rPr>
        <w:t> </w:t>
      </w:r>
      <w:r>
        <w:rPr>
          <w:b w:val="0"/>
          <w:color w:val="231F20"/>
          <w:w w:val="90"/>
        </w:rPr>
        <w:t>Decem- </w:t>
      </w:r>
      <w:r>
        <w:rPr>
          <w:b w:val="0"/>
          <w:color w:val="231F20"/>
          <w:w w:val="85"/>
        </w:rPr>
        <w:t>ber</w:t>
      </w:r>
      <w:r>
        <w:rPr>
          <w:b w:val="0"/>
          <w:color w:val="231F20"/>
          <w:spacing w:val="-13"/>
          <w:w w:val="85"/>
        </w:rPr>
        <w:t> </w:t>
      </w:r>
      <w:r>
        <w:rPr>
          <w:b w:val="0"/>
          <w:color w:val="231F20"/>
          <w:w w:val="85"/>
        </w:rPr>
        <w:t>31)</w:t>
      </w:r>
      <w:r>
        <w:rPr>
          <w:b w:val="0"/>
          <w:color w:val="231F20"/>
          <w:spacing w:val="-14"/>
          <w:w w:val="85"/>
        </w:rPr>
        <w:t> </w:t>
      </w:r>
      <w:r>
        <w:rPr>
          <w:b w:val="0"/>
          <w:color w:val="231F20"/>
          <w:w w:val="85"/>
        </w:rPr>
        <w:t>of</w:t>
      </w:r>
      <w:r>
        <w:rPr>
          <w:b w:val="0"/>
          <w:color w:val="231F20"/>
          <w:spacing w:val="-13"/>
          <w:w w:val="85"/>
        </w:rPr>
        <w:t> </w:t>
      </w:r>
      <w:r>
        <w:rPr>
          <w:b w:val="0"/>
          <w:color w:val="231F20"/>
          <w:w w:val="85"/>
        </w:rPr>
        <w:t>most</w:t>
      </w:r>
      <w:r>
        <w:rPr>
          <w:b w:val="0"/>
          <w:color w:val="231F20"/>
          <w:spacing w:val="-13"/>
          <w:w w:val="85"/>
        </w:rPr>
        <w:t> </w:t>
      </w:r>
      <w:r>
        <w:rPr>
          <w:b w:val="0"/>
          <w:color w:val="231F20"/>
          <w:w w:val="85"/>
        </w:rPr>
        <w:t>years.</w:t>
      </w:r>
    </w:p>
    <w:p>
      <w:pPr>
        <w:pStyle w:val="BodyText"/>
        <w:spacing w:line="244" w:lineRule="auto" w:before="134"/>
        <w:ind w:left="139" w:firstLine="400"/>
        <w:jc w:val="both"/>
        <w:rPr>
          <w:b w:val="0"/>
        </w:rPr>
      </w:pPr>
      <w:r>
        <w:rPr>
          <w:b w:val="0"/>
          <w:color w:val="231F20"/>
          <w:w w:val="80"/>
        </w:rPr>
        <w:t>Southwest’s</w:t>
      </w:r>
      <w:r>
        <w:rPr>
          <w:b w:val="0"/>
          <w:color w:val="231F20"/>
          <w:spacing w:val="-18"/>
          <w:w w:val="80"/>
        </w:rPr>
        <w:t> </w:t>
      </w:r>
      <w:r>
        <w:rPr>
          <w:b w:val="0"/>
          <w:color w:val="231F20"/>
          <w:w w:val="80"/>
        </w:rPr>
        <w:t>annual</w:t>
      </w:r>
      <w:r>
        <w:rPr>
          <w:b w:val="0"/>
          <w:color w:val="231F20"/>
          <w:spacing w:val="-19"/>
          <w:w w:val="80"/>
        </w:rPr>
        <w:t> </w:t>
      </w:r>
      <w:r>
        <w:rPr>
          <w:b w:val="0"/>
          <w:color w:val="231F20"/>
          <w:w w:val="80"/>
        </w:rPr>
        <w:t>report</w:t>
      </w:r>
      <w:r>
        <w:rPr>
          <w:b w:val="0"/>
          <w:color w:val="231F20"/>
          <w:spacing w:val="-18"/>
          <w:w w:val="80"/>
        </w:rPr>
        <w:t> </w:t>
      </w:r>
      <w:r>
        <w:rPr>
          <w:b w:val="0"/>
          <w:color w:val="231F20"/>
          <w:w w:val="80"/>
        </w:rPr>
        <w:t>on</w:t>
      </w:r>
      <w:r>
        <w:rPr>
          <w:b w:val="0"/>
          <w:color w:val="231F20"/>
          <w:spacing w:val="-19"/>
          <w:w w:val="80"/>
        </w:rPr>
        <w:t> </w:t>
      </w:r>
      <w:r>
        <w:rPr>
          <w:b w:val="0"/>
          <w:color w:val="231F20"/>
          <w:w w:val="80"/>
        </w:rPr>
        <w:t>Form</w:t>
      </w:r>
      <w:r>
        <w:rPr>
          <w:b w:val="0"/>
          <w:color w:val="231F20"/>
          <w:spacing w:val="-17"/>
          <w:w w:val="80"/>
        </w:rPr>
        <w:t> </w:t>
      </w:r>
      <w:r>
        <w:rPr>
          <w:b w:val="0"/>
          <w:color w:val="231F20"/>
          <w:w w:val="80"/>
        </w:rPr>
        <w:t>10-K,</w:t>
      </w:r>
      <w:r>
        <w:rPr>
          <w:b w:val="0"/>
          <w:color w:val="231F20"/>
          <w:spacing w:val="-18"/>
          <w:w w:val="80"/>
        </w:rPr>
        <w:t> </w:t>
      </w:r>
      <w:r>
        <w:rPr>
          <w:b w:val="0"/>
          <w:color w:val="231F20"/>
          <w:w w:val="80"/>
        </w:rPr>
        <w:t>quarterly reports</w:t>
      </w:r>
      <w:r>
        <w:rPr>
          <w:b w:val="0"/>
          <w:color w:val="231F20"/>
          <w:spacing w:val="-14"/>
          <w:w w:val="80"/>
        </w:rPr>
        <w:t> </w:t>
      </w:r>
      <w:r>
        <w:rPr>
          <w:b w:val="0"/>
          <w:color w:val="231F20"/>
          <w:w w:val="80"/>
        </w:rPr>
        <w:t>on</w:t>
      </w:r>
      <w:r>
        <w:rPr>
          <w:b w:val="0"/>
          <w:color w:val="231F20"/>
          <w:spacing w:val="-15"/>
          <w:w w:val="80"/>
        </w:rPr>
        <w:t> </w:t>
      </w:r>
      <w:r>
        <w:rPr>
          <w:b w:val="0"/>
          <w:color w:val="231F20"/>
          <w:w w:val="80"/>
        </w:rPr>
        <w:t>Form</w:t>
      </w:r>
      <w:r>
        <w:rPr>
          <w:b w:val="0"/>
          <w:color w:val="231F20"/>
          <w:spacing w:val="-14"/>
          <w:w w:val="80"/>
        </w:rPr>
        <w:t> </w:t>
      </w:r>
      <w:r>
        <w:rPr>
          <w:b w:val="0"/>
          <w:color w:val="231F20"/>
          <w:w w:val="80"/>
        </w:rPr>
        <w:t>10-Q,</w:t>
      </w:r>
      <w:r>
        <w:rPr>
          <w:b w:val="0"/>
          <w:color w:val="231F20"/>
          <w:spacing w:val="-15"/>
          <w:w w:val="80"/>
        </w:rPr>
        <w:t> </w:t>
      </w:r>
      <w:r>
        <w:rPr>
          <w:b w:val="0"/>
          <w:color w:val="231F20"/>
          <w:w w:val="80"/>
        </w:rPr>
        <w:t>current</w:t>
      </w:r>
      <w:r>
        <w:rPr>
          <w:b w:val="0"/>
          <w:color w:val="231F20"/>
          <w:spacing w:val="-15"/>
          <w:w w:val="80"/>
        </w:rPr>
        <w:t> </w:t>
      </w:r>
      <w:r>
        <w:rPr>
          <w:b w:val="0"/>
          <w:color w:val="231F20"/>
          <w:w w:val="80"/>
        </w:rPr>
        <w:t>reports</w:t>
      </w:r>
      <w:r>
        <w:rPr>
          <w:b w:val="0"/>
          <w:color w:val="231F20"/>
          <w:spacing w:val="-15"/>
          <w:w w:val="80"/>
        </w:rPr>
        <w:t> </w:t>
      </w:r>
      <w:r>
        <w:rPr>
          <w:b w:val="0"/>
          <w:color w:val="231F20"/>
          <w:w w:val="80"/>
        </w:rPr>
        <w:t>on</w:t>
      </w:r>
      <w:r>
        <w:rPr>
          <w:b w:val="0"/>
          <w:color w:val="231F20"/>
          <w:spacing w:val="-14"/>
          <w:w w:val="80"/>
        </w:rPr>
        <w:t> </w:t>
      </w:r>
      <w:r>
        <w:rPr>
          <w:b w:val="0"/>
          <w:color w:val="231F20"/>
          <w:w w:val="80"/>
        </w:rPr>
        <w:t>Form</w:t>
      </w:r>
      <w:r>
        <w:rPr>
          <w:b w:val="0"/>
          <w:color w:val="231F20"/>
          <w:spacing w:val="-15"/>
          <w:w w:val="80"/>
        </w:rPr>
        <w:t> </w:t>
      </w:r>
      <w:r>
        <w:rPr>
          <w:b w:val="0"/>
          <w:color w:val="231F20"/>
          <w:w w:val="80"/>
        </w:rPr>
        <w:t>8-K,</w:t>
      </w:r>
      <w:r>
        <w:rPr>
          <w:b w:val="0"/>
          <w:color w:val="231F20"/>
          <w:spacing w:val="-15"/>
          <w:w w:val="80"/>
        </w:rPr>
        <w:t> </w:t>
      </w:r>
      <w:r>
        <w:rPr>
          <w:b w:val="0"/>
          <w:color w:val="231F20"/>
          <w:w w:val="80"/>
        </w:rPr>
        <w:t>and </w:t>
      </w:r>
      <w:r>
        <w:rPr>
          <w:b w:val="0"/>
          <w:color w:val="231F20"/>
          <w:w w:val="85"/>
        </w:rPr>
        <w:t>amendments</w:t>
      </w:r>
      <w:r>
        <w:rPr>
          <w:b w:val="0"/>
          <w:color w:val="231F20"/>
          <w:spacing w:val="-27"/>
          <w:w w:val="85"/>
        </w:rPr>
        <w:t> </w:t>
      </w:r>
      <w:r>
        <w:rPr>
          <w:b w:val="0"/>
          <w:color w:val="231F20"/>
          <w:w w:val="85"/>
        </w:rPr>
        <w:t>to</w:t>
      </w:r>
      <w:r>
        <w:rPr>
          <w:b w:val="0"/>
          <w:color w:val="231F20"/>
          <w:spacing w:val="-27"/>
          <w:w w:val="85"/>
        </w:rPr>
        <w:t> </w:t>
      </w:r>
      <w:r>
        <w:rPr>
          <w:b w:val="0"/>
          <w:color w:val="231F20"/>
          <w:w w:val="85"/>
        </w:rPr>
        <w:t>those</w:t>
      </w:r>
      <w:r>
        <w:rPr>
          <w:b w:val="0"/>
          <w:color w:val="231F20"/>
          <w:spacing w:val="-27"/>
          <w:w w:val="85"/>
        </w:rPr>
        <w:t> </w:t>
      </w:r>
      <w:r>
        <w:rPr>
          <w:b w:val="0"/>
          <w:color w:val="231F20"/>
          <w:w w:val="85"/>
        </w:rPr>
        <w:t>reports</w:t>
      </w:r>
      <w:r>
        <w:rPr>
          <w:b w:val="0"/>
          <w:color w:val="231F20"/>
          <w:spacing w:val="-27"/>
          <w:w w:val="85"/>
        </w:rPr>
        <w:t> </w:t>
      </w:r>
      <w:r>
        <w:rPr>
          <w:b w:val="0"/>
          <w:color w:val="231F20"/>
          <w:w w:val="85"/>
        </w:rPr>
        <w:t>that</w:t>
      </w:r>
      <w:r>
        <w:rPr>
          <w:b w:val="0"/>
          <w:color w:val="231F20"/>
          <w:spacing w:val="-27"/>
          <w:w w:val="85"/>
        </w:rPr>
        <w:t> </w:t>
      </w:r>
      <w:r>
        <w:rPr>
          <w:b w:val="0"/>
          <w:color w:val="231F20"/>
          <w:w w:val="85"/>
        </w:rPr>
        <w:t>are</w:t>
      </w:r>
      <w:r>
        <w:rPr>
          <w:b w:val="0"/>
          <w:color w:val="231F20"/>
          <w:spacing w:val="-28"/>
          <w:w w:val="85"/>
        </w:rPr>
        <w:t> </w:t>
      </w:r>
      <w:r>
        <w:rPr>
          <w:b w:val="0"/>
          <w:color w:val="231F20"/>
          <w:w w:val="85"/>
        </w:rPr>
        <w:t>filed</w:t>
      </w:r>
      <w:r>
        <w:rPr>
          <w:b w:val="0"/>
          <w:color w:val="231F20"/>
          <w:spacing w:val="-27"/>
          <w:w w:val="85"/>
        </w:rPr>
        <w:t> </w:t>
      </w:r>
      <w:r>
        <w:rPr>
          <w:b w:val="0"/>
          <w:color w:val="231F20"/>
          <w:w w:val="85"/>
        </w:rPr>
        <w:t>with</w:t>
      </w:r>
      <w:r>
        <w:rPr>
          <w:b w:val="0"/>
          <w:color w:val="231F20"/>
          <w:spacing w:val="-27"/>
          <w:w w:val="85"/>
        </w:rPr>
        <w:t> </w:t>
      </w:r>
      <w:r>
        <w:rPr>
          <w:b w:val="0"/>
          <w:color w:val="231F20"/>
          <w:w w:val="85"/>
        </w:rPr>
        <w:t>or</w:t>
      </w:r>
      <w:r>
        <w:rPr>
          <w:b w:val="0"/>
          <w:color w:val="231F20"/>
          <w:spacing w:val="-27"/>
          <w:w w:val="85"/>
        </w:rPr>
        <w:t> </w:t>
      </w:r>
      <w:r>
        <w:rPr>
          <w:b w:val="0"/>
          <w:color w:val="231F20"/>
          <w:w w:val="85"/>
        </w:rPr>
        <w:t>fur- </w:t>
      </w:r>
      <w:r>
        <w:rPr>
          <w:b w:val="0"/>
          <w:color w:val="231F20"/>
          <w:w w:val="90"/>
        </w:rPr>
        <w:t>nished</w:t>
      </w:r>
      <w:r>
        <w:rPr>
          <w:b w:val="0"/>
          <w:color w:val="231F20"/>
          <w:spacing w:val="-9"/>
          <w:w w:val="90"/>
        </w:rPr>
        <w:t> </w:t>
      </w:r>
      <w:r>
        <w:rPr>
          <w:b w:val="0"/>
          <w:color w:val="231F20"/>
          <w:w w:val="90"/>
        </w:rPr>
        <w:t>to</w:t>
      </w:r>
      <w:r>
        <w:rPr>
          <w:b w:val="0"/>
          <w:color w:val="231F20"/>
          <w:spacing w:val="-9"/>
          <w:w w:val="90"/>
        </w:rPr>
        <w:t> </w:t>
      </w:r>
      <w:r>
        <w:rPr>
          <w:b w:val="0"/>
          <w:color w:val="231F20"/>
          <w:w w:val="90"/>
        </w:rPr>
        <w:t>the</w:t>
      </w:r>
      <w:r>
        <w:rPr>
          <w:b w:val="0"/>
          <w:color w:val="231F20"/>
          <w:spacing w:val="-10"/>
          <w:w w:val="90"/>
        </w:rPr>
        <w:t> </w:t>
      </w:r>
      <w:r>
        <w:rPr>
          <w:b w:val="0"/>
          <w:color w:val="231F20"/>
          <w:w w:val="90"/>
        </w:rPr>
        <w:t>SEC,</w:t>
      </w:r>
      <w:r>
        <w:rPr>
          <w:b w:val="0"/>
          <w:color w:val="231F20"/>
          <w:spacing w:val="-10"/>
          <w:w w:val="90"/>
        </w:rPr>
        <w:t> </w:t>
      </w:r>
      <w:r>
        <w:rPr>
          <w:b w:val="0"/>
          <w:color w:val="231F20"/>
          <w:w w:val="90"/>
        </w:rPr>
        <w:t>are</w:t>
      </w:r>
      <w:r>
        <w:rPr>
          <w:b w:val="0"/>
          <w:color w:val="231F20"/>
          <w:spacing w:val="-10"/>
          <w:w w:val="90"/>
        </w:rPr>
        <w:t> </w:t>
      </w:r>
      <w:r>
        <w:rPr>
          <w:b w:val="0"/>
          <w:color w:val="231F20"/>
          <w:w w:val="90"/>
        </w:rPr>
        <w:t>accessible</w:t>
      </w:r>
      <w:r>
        <w:rPr>
          <w:b w:val="0"/>
          <w:color w:val="231F20"/>
          <w:spacing w:val="-10"/>
          <w:w w:val="90"/>
        </w:rPr>
        <w:t> </w:t>
      </w:r>
      <w:r>
        <w:rPr>
          <w:b w:val="0"/>
          <w:color w:val="231F20"/>
          <w:w w:val="90"/>
        </w:rPr>
        <w:t>free</w:t>
      </w:r>
      <w:r>
        <w:rPr>
          <w:b w:val="0"/>
          <w:color w:val="231F20"/>
          <w:spacing w:val="-10"/>
          <w:w w:val="90"/>
        </w:rPr>
        <w:t> </w:t>
      </w:r>
      <w:r>
        <w:rPr>
          <w:b w:val="0"/>
          <w:color w:val="231F20"/>
          <w:w w:val="90"/>
        </w:rPr>
        <w:t>of</w:t>
      </w:r>
      <w:r>
        <w:rPr>
          <w:b w:val="0"/>
          <w:color w:val="231F20"/>
          <w:spacing w:val="-10"/>
          <w:w w:val="90"/>
        </w:rPr>
        <w:t> </w:t>
      </w:r>
      <w:r>
        <w:rPr>
          <w:b w:val="0"/>
          <w:color w:val="231F20"/>
          <w:w w:val="90"/>
        </w:rPr>
        <w:t>charge</w:t>
      </w:r>
      <w:r>
        <w:rPr>
          <w:b w:val="0"/>
          <w:color w:val="231F20"/>
          <w:spacing w:val="-10"/>
          <w:w w:val="90"/>
        </w:rPr>
        <w:t> </w:t>
      </w:r>
      <w:r>
        <w:rPr>
          <w:b w:val="0"/>
          <w:color w:val="231F20"/>
          <w:w w:val="90"/>
        </w:rPr>
        <w:t>at </w:t>
      </w:r>
      <w:hyperlink r:id="rId447">
        <w:r>
          <w:rPr>
            <w:b w:val="0"/>
            <w:color w:val="231F20"/>
            <w:w w:val="80"/>
          </w:rPr>
          <w:t>www.southwest.com</w:t>
        </w:r>
      </w:hyperlink>
      <w:r>
        <w:rPr>
          <w:b w:val="0"/>
          <w:color w:val="231F20"/>
          <w:w w:val="80"/>
        </w:rPr>
        <w:t> as soon as</w:t>
      </w:r>
      <w:r>
        <w:rPr>
          <w:b w:val="0"/>
          <w:color w:val="231F20"/>
          <w:spacing w:val="27"/>
          <w:w w:val="80"/>
        </w:rPr>
        <w:t> </w:t>
      </w:r>
      <w:r>
        <w:rPr>
          <w:b w:val="0"/>
          <w:color w:val="231F20"/>
          <w:w w:val="80"/>
        </w:rPr>
        <w:t>reasonably</w:t>
      </w:r>
      <w:r>
        <w:rPr>
          <w:b w:val="0"/>
          <w:color w:val="231F20"/>
          <w:spacing w:val="6"/>
          <w:w w:val="80"/>
        </w:rPr>
        <w:t> </w:t>
      </w:r>
      <w:r>
        <w:rPr>
          <w:b w:val="0"/>
          <w:color w:val="231F20"/>
          <w:w w:val="80"/>
        </w:rPr>
        <w:t>practicable</w:t>
      </w:r>
      <w:r>
        <w:rPr>
          <w:b w:val="0"/>
          <w:color w:val="231F20"/>
          <w:w w:val="77"/>
        </w:rPr>
        <w:t> </w:t>
      </w:r>
      <w:r>
        <w:rPr>
          <w:b w:val="0"/>
          <w:color w:val="231F20"/>
          <w:w w:val="85"/>
        </w:rPr>
        <w:t>after</w:t>
      </w:r>
      <w:r>
        <w:rPr>
          <w:b w:val="0"/>
          <w:color w:val="231F20"/>
          <w:spacing w:val="-20"/>
          <w:w w:val="85"/>
        </w:rPr>
        <w:t> </w:t>
      </w:r>
      <w:r>
        <w:rPr>
          <w:b w:val="0"/>
          <w:color w:val="231F20"/>
          <w:w w:val="85"/>
        </w:rPr>
        <w:t>they</w:t>
      </w:r>
      <w:r>
        <w:rPr>
          <w:b w:val="0"/>
          <w:color w:val="231F20"/>
          <w:spacing w:val="-21"/>
          <w:w w:val="85"/>
        </w:rPr>
        <w:t> </w:t>
      </w:r>
      <w:r>
        <w:rPr>
          <w:b w:val="0"/>
          <w:color w:val="231F20"/>
          <w:w w:val="85"/>
        </w:rPr>
        <w:t>are</w:t>
      </w:r>
      <w:r>
        <w:rPr>
          <w:b w:val="0"/>
          <w:color w:val="231F20"/>
          <w:spacing w:val="-20"/>
          <w:w w:val="85"/>
        </w:rPr>
        <w:t> </w:t>
      </w:r>
      <w:r>
        <w:rPr>
          <w:b w:val="0"/>
          <w:color w:val="231F20"/>
          <w:w w:val="85"/>
        </w:rPr>
        <w:t>electronically</w:t>
      </w:r>
      <w:r>
        <w:rPr>
          <w:b w:val="0"/>
          <w:color w:val="231F20"/>
          <w:spacing w:val="-22"/>
          <w:w w:val="85"/>
        </w:rPr>
        <w:t> </w:t>
      </w:r>
      <w:r>
        <w:rPr>
          <w:b w:val="0"/>
          <w:color w:val="231F20"/>
          <w:w w:val="85"/>
        </w:rPr>
        <w:t>filed</w:t>
      </w:r>
      <w:r>
        <w:rPr>
          <w:b w:val="0"/>
          <w:color w:val="231F20"/>
          <w:spacing w:val="-20"/>
          <w:w w:val="85"/>
        </w:rPr>
        <w:t> </w:t>
      </w:r>
      <w:r>
        <w:rPr>
          <w:b w:val="0"/>
          <w:color w:val="231F20"/>
          <w:w w:val="85"/>
        </w:rPr>
        <w:t>with,</w:t>
      </w:r>
      <w:r>
        <w:rPr>
          <w:b w:val="0"/>
          <w:color w:val="231F20"/>
          <w:spacing w:val="-21"/>
          <w:w w:val="85"/>
        </w:rPr>
        <w:t> </w:t>
      </w:r>
      <w:r>
        <w:rPr>
          <w:b w:val="0"/>
          <w:color w:val="231F20"/>
          <w:w w:val="85"/>
        </w:rPr>
        <w:t>or</w:t>
      </w:r>
      <w:r>
        <w:rPr>
          <w:b w:val="0"/>
          <w:color w:val="231F20"/>
          <w:spacing w:val="-19"/>
          <w:w w:val="85"/>
        </w:rPr>
        <w:t> </w:t>
      </w:r>
      <w:r>
        <w:rPr>
          <w:b w:val="0"/>
          <w:color w:val="231F20"/>
          <w:w w:val="85"/>
        </w:rPr>
        <w:t>furnished</w:t>
      </w:r>
      <w:r>
        <w:rPr>
          <w:b w:val="0"/>
          <w:color w:val="231F20"/>
          <w:spacing w:val="-20"/>
          <w:w w:val="85"/>
        </w:rPr>
        <w:t> </w:t>
      </w:r>
      <w:r>
        <w:rPr>
          <w:b w:val="0"/>
          <w:color w:val="231F20"/>
          <w:w w:val="85"/>
        </w:rPr>
        <w:t>to, the</w:t>
      </w:r>
      <w:r>
        <w:rPr>
          <w:b w:val="0"/>
          <w:color w:val="231F20"/>
          <w:spacing w:val="-31"/>
          <w:w w:val="85"/>
        </w:rPr>
        <w:t> </w:t>
      </w:r>
      <w:r>
        <w:rPr>
          <w:b w:val="0"/>
          <w:color w:val="231F20"/>
          <w:w w:val="85"/>
        </w:rPr>
        <w:t>SEC.</w:t>
      </w:r>
    </w:p>
    <w:p>
      <w:pPr>
        <w:pStyle w:val="BodyText"/>
        <w:rPr>
          <w:b w:val="0"/>
          <w:sz w:val="21"/>
        </w:rPr>
      </w:pPr>
      <w:r>
        <w:rPr/>
        <w:br w:type="column"/>
      </w:r>
      <w:r>
        <w:rPr>
          <w:b w:val="0"/>
          <w:sz w:val="21"/>
        </w:rPr>
      </w:r>
    </w:p>
    <w:p>
      <w:pPr>
        <w:pStyle w:val="BodyText"/>
        <w:spacing w:line="244" w:lineRule="auto" w:before="1"/>
        <w:ind w:left="139" w:right="198" w:firstLine="400"/>
        <w:jc w:val="both"/>
        <w:rPr>
          <w:b w:val="0"/>
        </w:rPr>
      </w:pPr>
      <w:r>
        <w:rPr>
          <w:b w:val="0"/>
          <w:color w:val="231F20"/>
          <w:w w:val="90"/>
        </w:rPr>
        <w:t>From</w:t>
      </w:r>
      <w:r>
        <w:rPr>
          <w:b w:val="0"/>
          <w:color w:val="231F20"/>
          <w:spacing w:val="-10"/>
          <w:w w:val="90"/>
        </w:rPr>
        <w:t> </w:t>
      </w:r>
      <w:r>
        <w:rPr>
          <w:b w:val="0"/>
          <w:color w:val="231F20"/>
          <w:w w:val="90"/>
        </w:rPr>
        <w:t>October</w:t>
      </w:r>
      <w:r>
        <w:rPr>
          <w:b w:val="0"/>
          <w:color w:val="231F20"/>
          <w:spacing w:val="-11"/>
          <w:w w:val="90"/>
        </w:rPr>
        <w:t> </w:t>
      </w:r>
      <w:r>
        <w:rPr>
          <w:b w:val="0"/>
          <w:color w:val="231F20"/>
          <w:w w:val="90"/>
        </w:rPr>
        <w:t>1,</w:t>
      </w:r>
      <w:r>
        <w:rPr>
          <w:b w:val="0"/>
          <w:color w:val="231F20"/>
          <w:spacing w:val="-10"/>
          <w:w w:val="90"/>
        </w:rPr>
        <w:t> </w:t>
      </w:r>
      <w:r>
        <w:rPr>
          <w:b w:val="0"/>
          <w:color w:val="231F20"/>
          <w:w w:val="90"/>
        </w:rPr>
        <w:t>2006</w:t>
      </w:r>
      <w:r>
        <w:rPr>
          <w:b w:val="0"/>
          <w:color w:val="231F20"/>
          <w:spacing w:val="-11"/>
          <w:w w:val="90"/>
        </w:rPr>
        <w:t> </w:t>
      </w:r>
      <w:r>
        <w:rPr>
          <w:b w:val="0"/>
          <w:color w:val="231F20"/>
          <w:w w:val="90"/>
        </w:rPr>
        <w:t>through</w:t>
      </w:r>
      <w:r>
        <w:rPr>
          <w:b w:val="0"/>
          <w:color w:val="231F20"/>
          <w:spacing w:val="-10"/>
          <w:w w:val="90"/>
        </w:rPr>
        <w:t> </w:t>
      </w:r>
      <w:r>
        <w:rPr>
          <w:b w:val="0"/>
          <w:color w:val="231F20"/>
          <w:w w:val="90"/>
        </w:rPr>
        <w:t>December</w:t>
      </w:r>
      <w:r>
        <w:rPr>
          <w:b w:val="0"/>
          <w:color w:val="231F20"/>
          <w:spacing w:val="-12"/>
          <w:w w:val="90"/>
        </w:rPr>
        <w:t> </w:t>
      </w:r>
      <w:r>
        <w:rPr>
          <w:b w:val="0"/>
          <w:color w:val="231F20"/>
          <w:w w:val="90"/>
        </w:rPr>
        <w:t>31, </w:t>
      </w:r>
      <w:r>
        <w:rPr>
          <w:b w:val="0"/>
          <w:color w:val="231F20"/>
          <w:w w:val="85"/>
        </w:rPr>
        <w:t>2006,</w:t>
      </w:r>
      <w:r>
        <w:rPr>
          <w:b w:val="0"/>
          <w:color w:val="231F20"/>
          <w:spacing w:val="-32"/>
          <w:w w:val="85"/>
        </w:rPr>
        <w:t> </w:t>
      </w:r>
      <w:r>
        <w:rPr>
          <w:b w:val="0"/>
          <w:color w:val="231F20"/>
          <w:w w:val="85"/>
        </w:rPr>
        <w:t>the</w:t>
      </w:r>
      <w:r>
        <w:rPr>
          <w:b w:val="0"/>
          <w:color w:val="231F20"/>
          <w:spacing w:val="-32"/>
          <w:w w:val="85"/>
        </w:rPr>
        <w:t> </w:t>
      </w:r>
      <w:r>
        <w:rPr>
          <w:b w:val="0"/>
          <w:color w:val="231F20"/>
          <w:w w:val="85"/>
        </w:rPr>
        <w:t>average</w:t>
      </w:r>
      <w:r>
        <w:rPr>
          <w:b w:val="0"/>
          <w:color w:val="231F20"/>
          <w:spacing w:val="-33"/>
          <w:w w:val="85"/>
        </w:rPr>
        <w:t> </w:t>
      </w:r>
      <w:r>
        <w:rPr>
          <w:b w:val="0"/>
          <w:color w:val="231F20"/>
          <w:w w:val="85"/>
        </w:rPr>
        <w:t>cost</w:t>
      </w:r>
      <w:r>
        <w:rPr>
          <w:b w:val="0"/>
          <w:color w:val="231F20"/>
          <w:spacing w:val="-32"/>
          <w:w w:val="85"/>
        </w:rPr>
        <w:t> </w:t>
      </w:r>
      <w:r>
        <w:rPr>
          <w:b w:val="0"/>
          <w:color w:val="231F20"/>
          <w:w w:val="85"/>
        </w:rPr>
        <w:t>per</w:t>
      </w:r>
      <w:r>
        <w:rPr>
          <w:b w:val="0"/>
          <w:color w:val="231F20"/>
          <w:spacing w:val="-32"/>
          <w:w w:val="85"/>
        </w:rPr>
        <w:t> </w:t>
      </w:r>
      <w:r>
        <w:rPr>
          <w:b w:val="0"/>
          <w:color w:val="231F20"/>
          <w:w w:val="85"/>
        </w:rPr>
        <w:t>gallon</w:t>
      </w:r>
      <w:r>
        <w:rPr>
          <w:b w:val="0"/>
          <w:color w:val="231F20"/>
          <w:spacing w:val="-32"/>
          <w:w w:val="85"/>
        </w:rPr>
        <w:t> </w:t>
      </w:r>
      <w:r>
        <w:rPr>
          <w:b w:val="0"/>
          <w:color w:val="231F20"/>
          <w:w w:val="85"/>
        </w:rPr>
        <w:t>was</w:t>
      </w:r>
      <w:r>
        <w:rPr>
          <w:b w:val="0"/>
          <w:color w:val="231F20"/>
          <w:spacing w:val="-32"/>
          <w:w w:val="85"/>
        </w:rPr>
        <w:t> </w:t>
      </w:r>
      <w:r>
        <w:rPr>
          <w:b w:val="0"/>
          <w:color w:val="231F20"/>
          <w:w w:val="85"/>
        </w:rPr>
        <w:t>$1.55.</w:t>
      </w:r>
      <w:r>
        <w:rPr>
          <w:b w:val="0"/>
          <w:color w:val="231F20"/>
          <w:spacing w:val="-32"/>
          <w:w w:val="85"/>
        </w:rPr>
        <w:t> </w:t>
      </w:r>
      <w:r>
        <w:rPr>
          <w:b w:val="0"/>
          <w:color w:val="231F20"/>
          <w:w w:val="85"/>
        </w:rPr>
        <w:t>Fuel</w:t>
      </w:r>
      <w:r>
        <w:rPr>
          <w:b w:val="0"/>
          <w:color w:val="231F20"/>
          <w:spacing w:val="-32"/>
          <w:w w:val="85"/>
        </w:rPr>
        <w:t> </w:t>
      </w:r>
      <w:r>
        <w:rPr>
          <w:b w:val="0"/>
          <w:color w:val="231F20"/>
          <w:w w:val="85"/>
        </w:rPr>
        <w:t>costs </w:t>
      </w:r>
      <w:r>
        <w:rPr>
          <w:b w:val="0"/>
          <w:color w:val="231F20"/>
          <w:w w:val="80"/>
        </w:rPr>
        <w:t>and</w:t>
      </w:r>
      <w:r>
        <w:rPr>
          <w:b w:val="0"/>
          <w:color w:val="231F20"/>
          <w:spacing w:val="-7"/>
          <w:w w:val="80"/>
        </w:rPr>
        <w:t> </w:t>
      </w:r>
      <w:r>
        <w:rPr>
          <w:b w:val="0"/>
          <w:color w:val="231F20"/>
          <w:w w:val="80"/>
        </w:rPr>
        <w:t>Southwest’s</w:t>
      </w:r>
      <w:r>
        <w:rPr>
          <w:b w:val="0"/>
          <w:color w:val="231F20"/>
          <w:spacing w:val="-7"/>
          <w:w w:val="80"/>
        </w:rPr>
        <w:t> </w:t>
      </w:r>
      <w:r>
        <w:rPr>
          <w:b w:val="0"/>
          <w:color w:val="231F20"/>
          <w:w w:val="80"/>
        </w:rPr>
        <w:t>fuel</w:t>
      </w:r>
      <w:r>
        <w:rPr>
          <w:b w:val="0"/>
          <w:color w:val="231F20"/>
          <w:spacing w:val="-7"/>
          <w:w w:val="80"/>
        </w:rPr>
        <w:t> </w:t>
      </w:r>
      <w:r>
        <w:rPr>
          <w:b w:val="0"/>
          <w:color w:val="231F20"/>
          <w:w w:val="80"/>
        </w:rPr>
        <w:t>hedging</w:t>
      </w:r>
      <w:r>
        <w:rPr>
          <w:b w:val="0"/>
          <w:color w:val="231F20"/>
          <w:spacing w:val="-8"/>
          <w:w w:val="80"/>
        </w:rPr>
        <w:t> </w:t>
      </w:r>
      <w:r>
        <w:rPr>
          <w:b w:val="0"/>
          <w:color w:val="231F20"/>
          <w:w w:val="80"/>
        </w:rPr>
        <w:t>activities</w:t>
      </w:r>
      <w:r>
        <w:rPr>
          <w:b w:val="0"/>
          <w:color w:val="231F20"/>
          <w:spacing w:val="-8"/>
          <w:w w:val="80"/>
        </w:rPr>
        <w:t> </w:t>
      </w:r>
      <w:r>
        <w:rPr>
          <w:b w:val="0"/>
          <w:color w:val="231F20"/>
          <w:w w:val="80"/>
        </w:rPr>
        <w:t>are</w:t>
      </w:r>
      <w:r>
        <w:rPr>
          <w:b w:val="0"/>
          <w:color w:val="231F20"/>
          <w:spacing w:val="-7"/>
          <w:w w:val="80"/>
        </w:rPr>
        <w:t> </w:t>
      </w:r>
      <w:r>
        <w:rPr>
          <w:b w:val="0"/>
          <w:color w:val="231F20"/>
          <w:w w:val="80"/>
        </w:rPr>
        <w:t>discussed</w:t>
      </w:r>
      <w:r>
        <w:rPr>
          <w:b w:val="0"/>
          <w:color w:val="231F20"/>
          <w:spacing w:val="-6"/>
          <w:w w:val="80"/>
        </w:rPr>
        <w:t> </w:t>
      </w:r>
      <w:r>
        <w:rPr>
          <w:b w:val="0"/>
          <w:color w:val="231F20"/>
          <w:w w:val="80"/>
        </w:rPr>
        <w:t>in </w:t>
      </w:r>
      <w:r>
        <w:rPr>
          <w:b w:val="0"/>
          <w:color w:val="231F20"/>
          <w:w w:val="85"/>
        </w:rPr>
        <w:t>more</w:t>
      </w:r>
      <w:r>
        <w:rPr>
          <w:b w:val="0"/>
          <w:color w:val="231F20"/>
          <w:spacing w:val="-18"/>
          <w:w w:val="85"/>
        </w:rPr>
        <w:t> </w:t>
      </w:r>
      <w:r>
        <w:rPr>
          <w:b w:val="0"/>
          <w:color w:val="231F20"/>
          <w:w w:val="85"/>
        </w:rPr>
        <w:t>detail</w:t>
      </w:r>
      <w:r>
        <w:rPr>
          <w:b w:val="0"/>
          <w:color w:val="231F20"/>
          <w:spacing w:val="-19"/>
          <w:w w:val="85"/>
        </w:rPr>
        <w:t> </w:t>
      </w:r>
      <w:r>
        <w:rPr>
          <w:b w:val="0"/>
          <w:color w:val="231F20"/>
          <w:w w:val="85"/>
        </w:rPr>
        <w:t>below</w:t>
      </w:r>
      <w:r>
        <w:rPr>
          <w:b w:val="0"/>
          <w:color w:val="231F20"/>
          <w:spacing w:val="-20"/>
          <w:w w:val="85"/>
        </w:rPr>
        <w:t> </w:t>
      </w:r>
      <w:r>
        <w:rPr>
          <w:b w:val="0"/>
          <w:color w:val="231F20"/>
          <w:w w:val="85"/>
        </w:rPr>
        <w:t>under</w:t>
      </w:r>
      <w:r>
        <w:rPr>
          <w:b w:val="0"/>
          <w:color w:val="231F20"/>
          <w:spacing w:val="-19"/>
          <w:w w:val="85"/>
        </w:rPr>
        <w:t> </w:t>
      </w:r>
      <w:r>
        <w:rPr>
          <w:b w:val="0"/>
          <w:color w:val="231F20"/>
          <w:w w:val="85"/>
        </w:rPr>
        <w:t>“Risk</w:t>
      </w:r>
      <w:r>
        <w:rPr>
          <w:b w:val="0"/>
          <w:color w:val="231F20"/>
          <w:spacing w:val="-18"/>
          <w:w w:val="85"/>
        </w:rPr>
        <w:t> </w:t>
      </w:r>
      <w:r>
        <w:rPr>
          <w:b w:val="0"/>
          <w:color w:val="231F20"/>
          <w:w w:val="85"/>
        </w:rPr>
        <w:t>Factors”</w:t>
      </w:r>
      <w:r>
        <w:rPr>
          <w:b w:val="0"/>
          <w:color w:val="231F20"/>
          <w:spacing w:val="-17"/>
          <w:w w:val="85"/>
        </w:rPr>
        <w:t> </w:t>
      </w:r>
      <w:r>
        <w:rPr>
          <w:b w:val="0"/>
          <w:color w:val="231F20"/>
          <w:w w:val="85"/>
        </w:rPr>
        <w:t>and</w:t>
      </w:r>
      <w:r>
        <w:rPr>
          <w:b w:val="0"/>
          <w:color w:val="231F20"/>
          <w:spacing w:val="-19"/>
          <w:w w:val="85"/>
        </w:rPr>
        <w:t> </w:t>
      </w:r>
      <w:r>
        <w:rPr>
          <w:b w:val="0"/>
          <w:color w:val="231F20"/>
          <w:w w:val="85"/>
        </w:rPr>
        <w:t>“Manage- </w:t>
      </w:r>
      <w:r>
        <w:rPr>
          <w:b w:val="0"/>
          <w:color w:val="231F20"/>
          <w:w w:val="80"/>
        </w:rPr>
        <w:t>ment’s Discussion and Analysis of Financial Condition and Results of</w:t>
      </w:r>
      <w:r>
        <w:rPr>
          <w:b w:val="0"/>
          <w:color w:val="231F20"/>
          <w:spacing w:val="-2"/>
          <w:w w:val="80"/>
        </w:rPr>
        <w:t> </w:t>
      </w:r>
      <w:r>
        <w:rPr>
          <w:b w:val="0"/>
          <w:color w:val="231F20"/>
          <w:w w:val="80"/>
        </w:rPr>
        <w:t>Operations.”</w:t>
      </w:r>
    </w:p>
    <w:p>
      <w:pPr>
        <w:pStyle w:val="BodyText"/>
        <w:spacing w:before="9"/>
        <w:rPr>
          <w:b w:val="0"/>
        </w:rPr>
      </w:pPr>
    </w:p>
    <w:p>
      <w:pPr>
        <w:pStyle w:val="Heading3"/>
        <w:spacing w:before="1"/>
        <w:ind w:left="139"/>
      </w:pPr>
      <w:r>
        <w:rPr>
          <w:color w:val="231F20"/>
        </w:rPr>
        <w:t>Regulation</w:t>
      </w:r>
    </w:p>
    <w:p>
      <w:pPr>
        <w:spacing w:before="130"/>
        <w:ind w:left="339" w:right="0" w:firstLine="0"/>
        <w:jc w:val="left"/>
        <w:rPr>
          <w:b w:val="0"/>
          <w:i/>
          <w:sz w:val="20"/>
        </w:rPr>
      </w:pPr>
      <w:r>
        <w:rPr>
          <w:b w:val="0"/>
          <w:i/>
          <w:color w:val="231F20"/>
          <w:w w:val="90"/>
          <w:sz w:val="20"/>
        </w:rPr>
        <w:t>Economic.</w:t>
      </w:r>
    </w:p>
    <w:p>
      <w:pPr>
        <w:pStyle w:val="ListParagraph"/>
        <w:numPr>
          <w:ilvl w:val="0"/>
          <w:numId w:val="3"/>
        </w:numPr>
        <w:tabs>
          <w:tab w:pos="540" w:val="left" w:leader="none"/>
        </w:tabs>
        <w:spacing w:line="244" w:lineRule="auto" w:before="125" w:after="0"/>
        <w:ind w:left="539" w:right="195" w:hanging="200"/>
        <w:jc w:val="both"/>
        <w:rPr>
          <w:b w:val="0"/>
          <w:sz w:val="20"/>
        </w:rPr>
      </w:pPr>
      <w:r>
        <w:rPr>
          <w:b w:val="0"/>
          <w:i/>
          <w:color w:val="231F20"/>
          <w:w w:val="85"/>
          <w:sz w:val="20"/>
        </w:rPr>
        <w:t>Department of Transportation. </w:t>
      </w:r>
      <w:r>
        <w:rPr>
          <w:b w:val="0"/>
          <w:color w:val="231F20"/>
          <w:w w:val="85"/>
          <w:sz w:val="20"/>
        </w:rPr>
        <w:t>The Department of Transportation (“DOT”) has significant regu- </w:t>
      </w:r>
      <w:r>
        <w:rPr>
          <w:b w:val="0"/>
          <w:color w:val="231F20"/>
          <w:w w:val="80"/>
          <w:sz w:val="20"/>
        </w:rPr>
        <w:t>latory jurisdiction over passenger airlines. To pro- vide</w:t>
      </w:r>
      <w:r>
        <w:rPr>
          <w:b w:val="0"/>
          <w:color w:val="231F20"/>
          <w:spacing w:val="-33"/>
          <w:w w:val="80"/>
          <w:sz w:val="20"/>
        </w:rPr>
        <w:t> </w:t>
      </w:r>
      <w:r>
        <w:rPr>
          <w:b w:val="0"/>
          <w:color w:val="231F20"/>
          <w:w w:val="80"/>
          <w:sz w:val="20"/>
        </w:rPr>
        <w:t>passenger</w:t>
      </w:r>
      <w:r>
        <w:rPr>
          <w:b w:val="0"/>
          <w:color w:val="231F20"/>
          <w:spacing w:val="-33"/>
          <w:w w:val="80"/>
          <w:sz w:val="20"/>
        </w:rPr>
        <w:t> </w:t>
      </w:r>
      <w:r>
        <w:rPr>
          <w:b w:val="0"/>
          <w:color w:val="231F20"/>
          <w:w w:val="80"/>
          <w:sz w:val="20"/>
        </w:rPr>
        <w:t>transportation</w:t>
      </w:r>
      <w:r>
        <w:rPr>
          <w:b w:val="0"/>
          <w:color w:val="231F20"/>
          <w:spacing w:val="-32"/>
          <w:w w:val="80"/>
          <w:sz w:val="20"/>
        </w:rPr>
        <w:t> </w:t>
      </w:r>
      <w:r>
        <w:rPr>
          <w:b w:val="0"/>
          <w:color w:val="231F20"/>
          <w:w w:val="80"/>
          <w:sz w:val="20"/>
        </w:rPr>
        <w:t>in</w:t>
      </w:r>
      <w:r>
        <w:rPr>
          <w:b w:val="0"/>
          <w:color w:val="231F20"/>
          <w:spacing w:val="-32"/>
          <w:w w:val="80"/>
          <w:sz w:val="20"/>
        </w:rPr>
        <w:t> </w:t>
      </w:r>
      <w:r>
        <w:rPr>
          <w:b w:val="0"/>
          <w:color w:val="231F20"/>
          <w:w w:val="80"/>
          <w:sz w:val="20"/>
        </w:rPr>
        <w:t>the</w:t>
      </w:r>
      <w:r>
        <w:rPr>
          <w:b w:val="0"/>
          <w:color w:val="231F20"/>
          <w:spacing w:val="-32"/>
          <w:w w:val="80"/>
          <w:sz w:val="20"/>
        </w:rPr>
        <w:t> </w:t>
      </w:r>
      <w:r>
        <w:rPr>
          <w:b w:val="0"/>
          <w:color w:val="231F20"/>
          <w:w w:val="80"/>
          <w:sz w:val="20"/>
        </w:rPr>
        <w:t>United</w:t>
      </w:r>
      <w:r>
        <w:rPr>
          <w:b w:val="0"/>
          <w:color w:val="231F20"/>
          <w:spacing w:val="-33"/>
          <w:w w:val="80"/>
          <w:sz w:val="20"/>
        </w:rPr>
        <w:t> </w:t>
      </w:r>
      <w:r>
        <w:rPr>
          <w:b w:val="0"/>
          <w:color w:val="231F20"/>
          <w:w w:val="80"/>
          <w:sz w:val="20"/>
        </w:rPr>
        <w:t>States,</w:t>
      </w:r>
      <w:r>
        <w:rPr>
          <w:b w:val="0"/>
          <w:color w:val="231F20"/>
          <w:spacing w:val="-32"/>
          <w:w w:val="80"/>
          <w:sz w:val="20"/>
        </w:rPr>
        <w:t> </w:t>
      </w:r>
      <w:r>
        <w:rPr>
          <w:b w:val="0"/>
          <w:color w:val="231F20"/>
          <w:w w:val="80"/>
          <w:sz w:val="20"/>
        </w:rPr>
        <w:t>a </w:t>
      </w:r>
      <w:r>
        <w:rPr>
          <w:b w:val="0"/>
          <w:color w:val="231F20"/>
          <w:w w:val="85"/>
          <w:sz w:val="20"/>
        </w:rPr>
        <w:t>domestic</w:t>
      </w:r>
      <w:r>
        <w:rPr>
          <w:b w:val="0"/>
          <w:color w:val="231F20"/>
          <w:spacing w:val="-26"/>
          <w:w w:val="85"/>
          <w:sz w:val="20"/>
        </w:rPr>
        <w:t> </w:t>
      </w:r>
      <w:r>
        <w:rPr>
          <w:b w:val="0"/>
          <w:color w:val="231F20"/>
          <w:w w:val="85"/>
          <w:sz w:val="20"/>
        </w:rPr>
        <w:t>airline</w:t>
      </w:r>
      <w:r>
        <w:rPr>
          <w:b w:val="0"/>
          <w:color w:val="231F20"/>
          <w:spacing w:val="-26"/>
          <w:w w:val="85"/>
          <w:sz w:val="20"/>
        </w:rPr>
        <w:t> </w:t>
      </w:r>
      <w:r>
        <w:rPr>
          <w:b w:val="0"/>
          <w:color w:val="231F20"/>
          <w:w w:val="85"/>
          <w:sz w:val="20"/>
        </w:rPr>
        <w:t>is</w:t>
      </w:r>
      <w:r>
        <w:rPr>
          <w:b w:val="0"/>
          <w:color w:val="231F20"/>
          <w:spacing w:val="-25"/>
          <w:w w:val="85"/>
          <w:sz w:val="20"/>
        </w:rPr>
        <w:t> </w:t>
      </w:r>
      <w:r>
        <w:rPr>
          <w:b w:val="0"/>
          <w:color w:val="231F20"/>
          <w:w w:val="85"/>
          <w:sz w:val="20"/>
        </w:rPr>
        <w:t>required</w:t>
      </w:r>
      <w:r>
        <w:rPr>
          <w:b w:val="0"/>
          <w:color w:val="231F20"/>
          <w:spacing w:val="-25"/>
          <w:w w:val="85"/>
          <w:sz w:val="20"/>
        </w:rPr>
        <w:t> </w:t>
      </w:r>
      <w:r>
        <w:rPr>
          <w:b w:val="0"/>
          <w:color w:val="231F20"/>
          <w:w w:val="85"/>
          <w:sz w:val="20"/>
        </w:rPr>
        <w:t>to</w:t>
      </w:r>
      <w:r>
        <w:rPr>
          <w:b w:val="0"/>
          <w:color w:val="231F20"/>
          <w:spacing w:val="-25"/>
          <w:w w:val="85"/>
          <w:sz w:val="20"/>
        </w:rPr>
        <w:t> </w:t>
      </w:r>
      <w:r>
        <w:rPr>
          <w:b w:val="0"/>
          <w:color w:val="231F20"/>
          <w:w w:val="85"/>
          <w:sz w:val="20"/>
        </w:rPr>
        <w:t>hold</w:t>
      </w:r>
      <w:r>
        <w:rPr>
          <w:b w:val="0"/>
          <w:color w:val="231F20"/>
          <w:spacing w:val="-26"/>
          <w:w w:val="85"/>
          <w:sz w:val="20"/>
        </w:rPr>
        <w:t> </w:t>
      </w:r>
      <w:r>
        <w:rPr>
          <w:b w:val="0"/>
          <w:color w:val="231F20"/>
          <w:w w:val="85"/>
          <w:sz w:val="20"/>
        </w:rPr>
        <w:t>a</w:t>
      </w:r>
      <w:r>
        <w:rPr>
          <w:b w:val="0"/>
          <w:color w:val="231F20"/>
          <w:spacing w:val="-26"/>
          <w:w w:val="85"/>
          <w:sz w:val="20"/>
        </w:rPr>
        <w:t> </w:t>
      </w:r>
      <w:r>
        <w:rPr>
          <w:b w:val="0"/>
          <w:color w:val="231F20"/>
          <w:w w:val="85"/>
          <w:sz w:val="20"/>
        </w:rPr>
        <w:t>certificate</w:t>
      </w:r>
      <w:r>
        <w:rPr>
          <w:b w:val="0"/>
          <w:color w:val="231F20"/>
          <w:spacing w:val="-26"/>
          <w:w w:val="85"/>
          <w:sz w:val="20"/>
        </w:rPr>
        <w:t> </w:t>
      </w:r>
      <w:r>
        <w:rPr>
          <w:b w:val="0"/>
          <w:color w:val="231F20"/>
          <w:w w:val="85"/>
          <w:sz w:val="20"/>
        </w:rPr>
        <w:t>of public convenience and necessity issued by</w:t>
      </w:r>
      <w:r>
        <w:rPr>
          <w:b w:val="0"/>
          <w:color w:val="231F20"/>
          <w:spacing w:val="-12"/>
          <w:w w:val="85"/>
          <w:sz w:val="20"/>
        </w:rPr>
        <w:t> </w:t>
      </w:r>
      <w:r>
        <w:rPr>
          <w:b w:val="0"/>
          <w:color w:val="231F20"/>
          <w:w w:val="85"/>
          <w:sz w:val="20"/>
        </w:rPr>
        <w:t>the </w:t>
      </w:r>
      <w:r>
        <w:rPr>
          <w:b w:val="0"/>
          <w:color w:val="231F20"/>
          <w:w w:val="90"/>
          <w:sz w:val="20"/>
        </w:rPr>
        <w:t>DOT.</w:t>
      </w:r>
      <w:r>
        <w:rPr>
          <w:b w:val="0"/>
          <w:color w:val="231F20"/>
          <w:spacing w:val="-28"/>
          <w:w w:val="90"/>
          <w:sz w:val="20"/>
        </w:rPr>
        <w:t> </w:t>
      </w:r>
      <w:r>
        <w:rPr>
          <w:b w:val="0"/>
          <w:color w:val="231F20"/>
          <w:w w:val="95"/>
          <w:sz w:val="20"/>
        </w:rPr>
        <w:t>A</w:t>
      </w:r>
      <w:r>
        <w:rPr>
          <w:b w:val="0"/>
          <w:color w:val="231F20"/>
          <w:spacing w:val="-30"/>
          <w:w w:val="95"/>
          <w:sz w:val="20"/>
        </w:rPr>
        <w:t> </w:t>
      </w:r>
      <w:r>
        <w:rPr>
          <w:b w:val="0"/>
          <w:color w:val="231F20"/>
          <w:w w:val="90"/>
          <w:sz w:val="20"/>
        </w:rPr>
        <w:t>certificate</w:t>
      </w:r>
      <w:r>
        <w:rPr>
          <w:b w:val="0"/>
          <w:color w:val="231F20"/>
          <w:spacing w:val="-27"/>
          <w:w w:val="90"/>
          <w:sz w:val="20"/>
        </w:rPr>
        <w:t> </w:t>
      </w:r>
      <w:r>
        <w:rPr>
          <w:b w:val="0"/>
          <w:color w:val="231F20"/>
          <w:w w:val="90"/>
          <w:sz w:val="20"/>
        </w:rPr>
        <w:t>is</w:t>
      </w:r>
      <w:r>
        <w:rPr>
          <w:b w:val="0"/>
          <w:color w:val="231F20"/>
          <w:spacing w:val="-27"/>
          <w:w w:val="90"/>
          <w:sz w:val="20"/>
        </w:rPr>
        <w:t> </w:t>
      </w:r>
      <w:r>
        <w:rPr>
          <w:b w:val="0"/>
          <w:color w:val="231F20"/>
          <w:w w:val="90"/>
          <w:sz w:val="20"/>
        </w:rPr>
        <w:t>unlimited</w:t>
      </w:r>
      <w:r>
        <w:rPr>
          <w:b w:val="0"/>
          <w:color w:val="231F20"/>
          <w:spacing w:val="-27"/>
          <w:w w:val="90"/>
          <w:sz w:val="20"/>
        </w:rPr>
        <w:t> </w:t>
      </w:r>
      <w:r>
        <w:rPr>
          <w:b w:val="0"/>
          <w:color w:val="231F20"/>
          <w:w w:val="90"/>
          <w:sz w:val="20"/>
        </w:rPr>
        <w:t>in</w:t>
      </w:r>
      <w:r>
        <w:rPr>
          <w:b w:val="0"/>
          <w:color w:val="231F20"/>
          <w:spacing w:val="-27"/>
          <w:w w:val="90"/>
          <w:sz w:val="20"/>
        </w:rPr>
        <w:t> </w:t>
      </w:r>
      <w:r>
        <w:rPr>
          <w:b w:val="0"/>
          <w:color w:val="231F20"/>
          <w:w w:val="90"/>
          <w:sz w:val="20"/>
        </w:rPr>
        <w:t>duration</w:t>
      </w:r>
      <w:r>
        <w:rPr>
          <w:b w:val="0"/>
          <w:color w:val="231F20"/>
          <w:spacing w:val="-27"/>
          <w:w w:val="90"/>
          <w:sz w:val="20"/>
        </w:rPr>
        <w:t> </w:t>
      </w:r>
      <w:r>
        <w:rPr>
          <w:b w:val="0"/>
          <w:color w:val="231F20"/>
          <w:w w:val="90"/>
          <w:sz w:val="20"/>
        </w:rPr>
        <w:t>and </w:t>
      </w:r>
      <w:r>
        <w:rPr>
          <w:b w:val="0"/>
          <w:color w:val="231F20"/>
          <w:w w:val="85"/>
          <w:sz w:val="20"/>
        </w:rPr>
        <w:t>generally</w:t>
      </w:r>
      <w:r>
        <w:rPr>
          <w:b w:val="0"/>
          <w:color w:val="231F20"/>
          <w:spacing w:val="-29"/>
          <w:w w:val="85"/>
          <w:sz w:val="20"/>
        </w:rPr>
        <w:t> </w:t>
      </w:r>
      <w:r>
        <w:rPr>
          <w:b w:val="0"/>
          <w:color w:val="231F20"/>
          <w:w w:val="85"/>
          <w:sz w:val="20"/>
        </w:rPr>
        <w:t>permits</w:t>
      </w:r>
      <w:r>
        <w:rPr>
          <w:b w:val="0"/>
          <w:color w:val="231F20"/>
          <w:spacing w:val="-28"/>
          <w:w w:val="85"/>
          <w:sz w:val="20"/>
        </w:rPr>
        <w:t> </w:t>
      </w:r>
      <w:r>
        <w:rPr>
          <w:b w:val="0"/>
          <w:color w:val="231F20"/>
          <w:w w:val="85"/>
          <w:sz w:val="20"/>
        </w:rPr>
        <w:t>the</w:t>
      </w:r>
      <w:r>
        <w:rPr>
          <w:b w:val="0"/>
          <w:color w:val="231F20"/>
          <w:spacing w:val="-28"/>
          <w:w w:val="85"/>
          <w:sz w:val="20"/>
        </w:rPr>
        <w:t> </w:t>
      </w:r>
      <w:r>
        <w:rPr>
          <w:b w:val="0"/>
          <w:color w:val="231F20"/>
          <w:w w:val="85"/>
          <w:sz w:val="20"/>
        </w:rPr>
        <w:t>Company</w:t>
      </w:r>
      <w:r>
        <w:rPr>
          <w:b w:val="0"/>
          <w:color w:val="231F20"/>
          <w:spacing w:val="-29"/>
          <w:w w:val="85"/>
          <w:sz w:val="20"/>
        </w:rPr>
        <w:t> </w:t>
      </w:r>
      <w:r>
        <w:rPr>
          <w:b w:val="0"/>
          <w:color w:val="231F20"/>
          <w:w w:val="85"/>
          <w:sz w:val="20"/>
        </w:rPr>
        <w:t>to</w:t>
      </w:r>
      <w:r>
        <w:rPr>
          <w:b w:val="0"/>
          <w:color w:val="231F20"/>
          <w:spacing w:val="-29"/>
          <w:w w:val="85"/>
          <w:sz w:val="20"/>
        </w:rPr>
        <w:t> </w:t>
      </w:r>
      <w:r>
        <w:rPr>
          <w:b w:val="0"/>
          <w:color w:val="231F20"/>
          <w:w w:val="85"/>
          <w:sz w:val="20"/>
        </w:rPr>
        <w:t>operate</w:t>
      </w:r>
      <w:r>
        <w:rPr>
          <w:b w:val="0"/>
          <w:color w:val="231F20"/>
          <w:spacing w:val="-29"/>
          <w:w w:val="85"/>
          <w:sz w:val="20"/>
        </w:rPr>
        <w:t> </w:t>
      </w:r>
      <w:r>
        <w:rPr>
          <w:b w:val="0"/>
          <w:color w:val="231F20"/>
          <w:w w:val="85"/>
          <w:sz w:val="20"/>
        </w:rPr>
        <w:t>among any</w:t>
      </w:r>
      <w:r>
        <w:rPr>
          <w:b w:val="0"/>
          <w:color w:val="231F20"/>
          <w:spacing w:val="-31"/>
          <w:w w:val="85"/>
          <w:sz w:val="20"/>
        </w:rPr>
        <w:t> </w:t>
      </w:r>
      <w:r>
        <w:rPr>
          <w:b w:val="0"/>
          <w:color w:val="231F20"/>
          <w:w w:val="85"/>
          <w:sz w:val="20"/>
        </w:rPr>
        <w:t>points</w:t>
      </w:r>
      <w:r>
        <w:rPr>
          <w:b w:val="0"/>
          <w:color w:val="231F20"/>
          <w:spacing w:val="-31"/>
          <w:w w:val="85"/>
          <w:sz w:val="20"/>
        </w:rPr>
        <w:t> </w:t>
      </w:r>
      <w:r>
        <w:rPr>
          <w:b w:val="0"/>
          <w:color w:val="231F20"/>
          <w:w w:val="85"/>
          <w:sz w:val="20"/>
        </w:rPr>
        <w:t>within</w:t>
      </w:r>
      <w:r>
        <w:rPr>
          <w:b w:val="0"/>
          <w:color w:val="231F20"/>
          <w:spacing w:val="-31"/>
          <w:w w:val="85"/>
          <w:sz w:val="20"/>
        </w:rPr>
        <w:t> </w:t>
      </w:r>
      <w:r>
        <w:rPr>
          <w:b w:val="0"/>
          <w:color w:val="231F20"/>
          <w:w w:val="85"/>
          <w:sz w:val="20"/>
        </w:rPr>
        <w:t>the</w:t>
      </w:r>
      <w:r>
        <w:rPr>
          <w:b w:val="0"/>
          <w:color w:val="231F20"/>
          <w:spacing w:val="-31"/>
          <w:w w:val="85"/>
          <w:sz w:val="20"/>
        </w:rPr>
        <w:t> </w:t>
      </w:r>
      <w:r>
        <w:rPr>
          <w:b w:val="0"/>
          <w:color w:val="231F20"/>
          <w:w w:val="85"/>
          <w:sz w:val="20"/>
        </w:rPr>
        <w:t>United</w:t>
      </w:r>
      <w:r>
        <w:rPr>
          <w:b w:val="0"/>
          <w:color w:val="231F20"/>
          <w:spacing w:val="-31"/>
          <w:w w:val="85"/>
          <w:sz w:val="20"/>
        </w:rPr>
        <w:t> </w:t>
      </w:r>
      <w:r>
        <w:rPr>
          <w:b w:val="0"/>
          <w:color w:val="231F20"/>
          <w:w w:val="85"/>
          <w:sz w:val="20"/>
        </w:rPr>
        <w:t>States,</w:t>
      </w:r>
      <w:r>
        <w:rPr>
          <w:b w:val="0"/>
          <w:color w:val="231F20"/>
          <w:spacing w:val="-31"/>
          <w:w w:val="85"/>
          <w:sz w:val="20"/>
        </w:rPr>
        <w:t> </w:t>
      </w:r>
      <w:r>
        <w:rPr>
          <w:b w:val="0"/>
          <w:color w:val="231F20"/>
          <w:w w:val="85"/>
          <w:sz w:val="20"/>
        </w:rPr>
        <w:t>its</w:t>
      </w:r>
      <w:r>
        <w:rPr>
          <w:b w:val="0"/>
          <w:color w:val="231F20"/>
          <w:spacing w:val="-30"/>
          <w:w w:val="85"/>
          <w:sz w:val="20"/>
        </w:rPr>
        <w:t> </w:t>
      </w:r>
      <w:r>
        <w:rPr>
          <w:b w:val="0"/>
          <w:color w:val="231F20"/>
          <w:w w:val="85"/>
          <w:sz w:val="20"/>
        </w:rPr>
        <w:t>territories </w:t>
      </w:r>
      <w:r>
        <w:rPr>
          <w:b w:val="0"/>
          <w:color w:val="231F20"/>
          <w:w w:val="80"/>
          <w:sz w:val="20"/>
        </w:rPr>
        <w:t>and</w:t>
      </w:r>
      <w:r>
        <w:rPr>
          <w:b w:val="0"/>
          <w:color w:val="231F20"/>
          <w:spacing w:val="-17"/>
          <w:w w:val="80"/>
          <w:sz w:val="20"/>
        </w:rPr>
        <w:t> </w:t>
      </w:r>
      <w:r>
        <w:rPr>
          <w:b w:val="0"/>
          <w:color w:val="231F20"/>
          <w:w w:val="80"/>
          <w:sz w:val="20"/>
        </w:rPr>
        <w:t>possessions.</w:t>
      </w:r>
      <w:r>
        <w:rPr>
          <w:b w:val="0"/>
          <w:color w:val="231F20"/>
          <w:spacing w:val="-14"/>
          <w:w w:val="80"/>
          <w:sz w:val="20"/>
        </w:rPr>
        <w:t> </w:t>
      </w:r>
      <w:r>
        <w:rPr>
          <w:b w:val="0"/>
          <w:color w:val="231F20"/>
          <w:w w:val="80"/>
          <w:sz w:val="20"/>
        </w:rPr>
        <w:t>The</w:t>
      </w:r>
      <w:r>
        <w:rPr>
          <w:b w:val="0"/>
          <w:color w:val="231F20"/>
          <w:spacing w:val="-16"/>
          <w:w w:val="80"/>
          <w:sz w:val="20"/>
        </w:rPr>
        <w:t> </w:t>
      </w:r>
      <w:r>
        <w:rPr>
          <w:b w:val="0"/>
          <w:color w:val="231F20"/>
          <w:w w:val="80"/>
          <w:sz w:val="20"/>
        </w:rPr>
        <w:t>DOT</w:t>
      </w:r>
      <w:r>
        <w:rPr>
          <w:b w:val="0"/>
          <w:color w:val="231F20"/>
          <w:spacing w:val="-17"/>
          <w:w w:val="80"/>
          <w:sz w:val="20"/>
        </w:rPr>
        <w:t> </w:t>
      </w:r>
      <w:r>
        <w:rPr>
          <w:b w:val="0"/>
          <w:color w:val="231F20"/>
          <w:w w:val="80"/>
          <w:sz w:val="20"/>
        </w:rPr>
        <w:t>may</w:t>
      </w:r>
      <w:r>
        <w:rPr>
          <w:b w:val="0"/>
          <w:color w:val="231F20"/>
          <w:spacing w:val="-17"/>
          <w:w w:val="80"/>
          <w:sz w:val="20"/>
        </w:rPr>
        <w:t> </w:t>
      </w:r>
      <w:r>
        <w:rPr>
          <w:b w:val="0"/>
          <w:color w:val="231F20"/>
          <w:w w:val="80"/>
          <w:sz w:val="20"/>
        </w:rPr>
        <w:t>revoke</w:t>
      </w:r>
      <w:r>
        <w:rPr>
          <w:b w:val="0"/>
          <w:color w:val="231F20"/>
          <w:spacing w:val="-17"/>
          <w:w w:val="80"/>
          <w:sz w:val="20"/>
        </w:rPr>
        <w:t> </w:t>
      </w:r>
      <w:r>
        <w:rPr>
          <w:b w:val="0"/>
          <w:color w:val="231F20"/>
          <w:w w:val="80"/>
          <w:sz w:val="20"/>
        </w:rPr>
        <w:t>a</w:t>
      </w:r>
      <w:r>
        <w:rPr>
          <w:b w:val="0"/>
          <w:color w:val="231F20"/>
          <w:spacing w:val="-17"/>
          <w:w w:val="80"/>
          <w:sz w:val="20"/>
        </w:rPr>
        <w:t> </w:t>
      </w:r>
      <w:r>
        <w:rPr>
          <w:b w:val="0"/>
          <w:color w:val="231F20"/>
          <w:w w:val="80"/>
          <w:sz w:val="20"/>
        </w:rPr>
        <w:t>certificate, </w:t>
      </w:r>
      <w:r>
        <w:rPr>
          <w:b w:val="0"/>
          <w:color w:val="231F20"/>
          <w:w w:val="85"/>
          <w:sz w:val="20"/>
        </w:rPr>
        <w:t>in</w:t>
      </w:r>
      <w:r>
        <w:rPr>
          <w:b w:val="0"/>
          <w:color w:val="231F20"/>
          <w:spacing w:val="-39"/>
          <w:w w:val="85"/>
          <w:sz w:val="20"/>
        </w:rPr>
        <w:t> </w:t>
      </w:r>
      <w:r>
        <w:rPr>
          <w:b w:val="0"/>
          <w:color w:val="231F20"/>
          <w:w w:val="85"/>
          <w:sz w:val="20"/>
        </w:rPr>
        <w:t>whole</w:t>
      </w:r>
      <w:r>
        <w:rPr>
          <w:b w:val="0"/>
          <w:color w:val="231F20"/>
          <w:spacing w:val="-40"/>
          <w:w w:val="85"/>
          <w:sz w:val="20"/>
        </w:rPr>
        <w:t> </w:t>
      </w:r>
      <w:r>
        <w:rPr>
          <w:b w:val="0"/>
          <w:color w:val="231F20"/>
          <w:w w:val="85"/>
          <w:sz w:val="20"/>
        </w:rPr>
        <w:t>or</w:t>
      </w:r>
      <w:r>
        <w:rPr>
          <w:b w:val="0"/>
          <w:color w:val="231F20"/>
          <w:spacing w:val="-39"/>
          <w:w w:val="85"/>
          <w:sz w:val="20"/>
        </w:rPr>
        <w:t> </w:t>
      </w:r>
      <w:r>
        <w:rPr>
          <w:b w:val="0"/>
          <w:color w:val="231F20"/>
          <w:w w:val="85"/>
          <w:sz w:val="20"/>
        </w:rPr>
        <w:t>in</w:t>
      </w:r>
      <w:r>
        <w:rPr>
          <w:b w:val="0"/>
          <w:color w:val="231F20"/>
          <w:spacing w:val="-39"/>
          <w:w w:val="85"/>
          <w:sz w:val="20"/>
        </w:rPr>
        <w:t> </w:t>
      </w:r>
      <w:r>
        <w:rPr>
          <w:b w:val="0"/>
          <w:color w:val="231F20"/>
          <w:w w:val="85"/>
          <w:sz w:val="20"/>
        </w:rPr>
        <w:t>part,</w:t>
      </w:r>
      <w:r>
        <w:rPr>
          <w:b w:val="0"/>
          <w:color w:val="231F20"/>
          <w:spacing w:val="-39"/>
          <w:w w:val="85"/>
          <w:sz w:val="20"/>
        </w:rPr>
        <w:t> </w:t>
      </w:r>
      <w:r>
        <w:rPr>
          <w:b w:val="0"/>
          <w:color w:val="231F20"/>
          <w:w w:val="85"/>
          <w:sz w:val="20"/>
        </w:rPr>
        <w:t>for</w:t>
      </w:r>
      <w:r>
        <w:rPr>
          <w:b w:val="0"/>
          <w:color w:val="231F20"/>
          <w:spacing w:val="-39"/>
          <w:w w:val="85"/>
          <w:sz w:val="20"/>
        </w:rPr>
        <w:t> </w:t>
      </w:r>
      <w:r>
        <w:rPr>
          <w:b w:val="0"/>
          <w:color w:val="231F20"/>
          <w:w w:val="85"/>
          <w:sz w:val="20"/>
        </w:rPr>
        <w:t>intentional</w:t>
      </w:r>
      <w:r>
        <w:rPr>
          <w:b w:val="0"/>
          <w:color w:val="231F20"/>
          <w:spacing w:val="-39"/>
          <w:w w:val="85"/>
          <w:sz w:val="20"/>
        </w:rPr>
        <w:t> </w:t>
      </w:r>
      <w:r>
        <w:rPr>
          <w:b w:val="0"/>
          <w:color w:val="231F20"/>
          <w:w w:val="85"/>
          <w:sz w:val="20"/>
        </w:rPr>
        <w:t>failure</w:t>
      </w:r>
      <w:r>
        <w:rPr>
          <w:b w:val="0"/>
          <w:color w:val="231F20"/>
          <w:spacing w:val="-40"/>
          <w:w w:val="85"/>
          <w:sz w:val="20"/>
        </w:rPr>
        <w:t> </w:t>
      </w:r>
      <w:r>
        <w:rPr>
          <w:b w:val="0"/>
          <w:color w:val="231F20"/>
          <w:w w:val="85"/>
          <w:sz w:val="20"/>
        </w:rPr>
        <w:t>to</w:t>
      </w:r>
      <w:r>
        <w:rPr>
          <w:b w:val="0"/>
          <w:color w:val="231F20"/>
          <w:spacing w:val="-39"/>
          <w:w w:val="85"/>
          <w:sz w:val="20"/>
        </w:rPr>
        <w:t> </w:t>
      </w:r>
      <w:r>
        <w:rPr>
          <w:b w:val="0"/>
          <w:color w:val="231F20"/>
          <w:w w:val="85"/>
          <w:sz w:val="20"/>
        </w:rPr>
        <w:t>comply </w:t>
      </w:r>
      <w:r>
        <w:rPr>
          <w:b w:val="0"/>
          <w:color w:val="231F20"/>
          <w:w w:val="80"/>
          <w:sz w:val="20"/>
        </w:rPr>
        <w:t>with</w:t>
      </w:r>
      <w:r>
        <w:rPr>
          <w:b w:val="0"/>
          <w:color w:val="231F20"/>
          <w:spacing w:val="-33"/>
          <w:w w:val="80"/>
          <w:sz w:val="20"/>
        </w:rPr>
        <w:t> </w:t>
      </w:r>
      <w:r>
        <w:rPr>
          <w:b w:val="0"/>
          <w:color w:val="231F20"/>
          <w:w w:val="80"/>
          <w:sz w:val="20"/>
        </w:rPr>
        <w:t>federal</w:t>
      </w:r>
      <w:r>
        <w:rPr>
          <w:b w:val="0"/>
          <w:color w:val="231F20"/>
          <w:spacing w:val="-33"/>
          <w:w w:val="80"/>
          <w:sz w:val="20"/>
        </w:rPr>
        <w:t> </w:t>
      </w:r>
      <w:r>
        <w:rPr>
          <w:b w:val="0"/>
          <w:color w:val="231F20"/>
          <w:w w:val="80"/>
          <w:sz w:val="20"/>
        </w:rPr>
        <w:t>aviation</w:t>
      </w:r>
      <w:r>
        <w:rPr>
          <w:b w:val="0"/>
          <w:color w:val="231F20"/>
          <w:spacing w:val="-33"/>
          <w:w w:val="80"/>
          <w:sz w:val="20"/>
        </w:rPr>
        <w:t> </w:t>
      </w:r>
      <w:r>
        <w:rPr>
          <w:b w:val="0"/>
          <w:color w:val="231F20"/>
          <w:w w:val="80"/>
          <w:sz w:val="20"/>
        </w:rPr>
        <w:t>statutes,</w:t>
      </w:r>
      <w:r>
        <w:rPr>
          <w:b w:val="0"/>
          <w:color w:val="231F20"/>
          <w:spacing w:val="-32"/>
          <w:w w:val="80"/>
          <w:sz w:val="20"/>
        </w:rPr>
        <w:t> </w:t>
      </w:r>
      <w:r>
        <w:rPr>
          <w:b w:val="0"/>
          <w:color w:val="231F20"/>
          <w:w w:val="80"/>
          <w:sz w:val="20"/>
        </w:rPr>
        <w:t>regulations,</w:t>
      </w:r>
      <w:r>
        <w:rPr>
          <w:b w:val="0"/>
          <w:color w:val="231F20"/>
          <w:spacing w:val="-33"/>
          <w:w w:val="80"/>
          <w:sz w:val="20"/>
        </w:rPr>
        <w:t> </w:t>
      </w:r>
      <w:r>
        <w:rPr>
          <w:b w:val="0"/>
          <w:color w:val="231F20"/>
          <w:w w:val="80"/>
          <w:sz w:val="20"/>
        </w:rPr>
        <w:t>orders,</w:t>
      </w:r>
      <w:r>
        <w:rPr>
          <w:b w:val="0"/>
          <w:color w:val="231F20"/>
          <w:spacing w:val="-32"/>
          <w:w w:val="80"/>
          <w:sz w:val="20"/>
        </w:rPr>
        <w:t> </w:t>
      </w:r>
      <w:r>
        <w:rPr>
          <w:b w:val="0"/>
          <w:color w:val="231F20"/>
          <w:w w:val="80"/>
          <w:sz w:val="20"/>
        </w:rPr>
        <w:t>or </w:t>
      </w:r>
      <w:r>
        <w:rPr>
          <w:b w:val="0"/>
          <w:color w:val="231F20"/>
          <w:w w:val="85"/>
          <w:sz w:val="20"/>
        </w:rPr>
        <w:t>the</w:t>
      </w:r>
      <w:r>
        <w:rPr>
          <w:b w:val="0"/>
          <w:color w:val="231F20"/>
          <w:spacing w:val="-34"/>
          <w:w w:val="85"/>
          <w:sz w:val="20"/>
        </w:rPr>
        <w:t> </w:t>
      </w:r>
      <w:r>
        <w:rPr>
          <w:b w:val="0"/>
          <w:color w:val="231F20"/>
          <w:w w:val="85"/>
          <w:sz w:val="20"/>
        </w:rPr>
        <w:t>terms</w:t>
      </w:r>
      <w:r>
        <w:rPr>
          <w:b w:val="0"/>
          <w:color w:val="231F20"/>
          <w:spacing w:val="-34"/>
          <w:w w:val="85"/>
          <w:sz w:val="20"/>
        </w:rPr>
        <w:t> </w:t>
      </w:r>
      <w:r>
        <w:rPr>
          <w:b w:val="0"/>
          <w:color w:val="231F20"/>
          <w:w w:val="85"/>
          <w:sz w:val="20"/>
        </w:rPr>
        <w:t>of</w:t>
      </w:r>
      <w:r>
        <w:rPr>
          <w:b w:val="0"/>
          <w:color w:val="231F20"/>
          <w:spacing w:val="-34"/>
          <w:w w:val="85"/>
          <w:sz w:val="20"/>
        </w:rPr>
        <w:t> </w:t>
      </w:r>
      <w:r>
        <w:rPr>
          <w:b w:val="0"/>
          <w:color w:val="231F20"/>
          <w:w w:val="85"/>
          <w:sz w:val="20"/>
        </w:rPr>
        <w:t>the</w:t>
      </w:r>
      <w:r>
        <w:rPr>
          <w:b w:val="0"/>
          <w:color w:val="231F20"/>
          <w:spacing w:val="-34"/>
          <w:w w:val="85"/>
          <w:sz w:val="20"/>
        </w:rPr>
        <w:t> </w:t>
      </w:r>
      <w:r>
        <w:rPr>
          <w:b w:val="0"/>
          <w:color w:val="231F20"/>
          <w:w w:val="85"/>
          <w:sz w:val="20"/>
        </w:rPr>
        <w:t>certificate</w:t>
      </w:r>
      <w:r>
        <w:rPr>
          <w:b w:val="0"/>
          <w:color w:val="231F20"/>
          <w:spacing w:val="-35"/>
          <w:w w:val="85"/>
          <w:sz w:val="20"/>
        </w:rPr>
        <w:t> </w:t>
      </w:r>
      <w:r>
        <w:rPr>
          <w:b w:val="0"/>
          <w:color w:val="231F20"/>
          <w:w w:val="85"/>
          <w:sz w:val="20"/>
        </w:rPr>
        <w:t>itself.</w:t>
      </w:r>
      <w:r>
        <w:rPr>
          <w:b w:val="0"/>
          <w:color w:val="231F20"/>
          <w:spacing w:val="-34"/>
          <w:w w:val="85"/>
          <w:sz w:val="20"/>
        </w:rPr>
        <w:t> </w:t>
      </w:r>
      <w:r>
        <w:rPr>
          <w:b w:val="0"/>
          <w:color w:val="231F20"/>
          <w:w w:val="85"/>
          <w:sz w:val="20"/>
        </w:rPr>
        <w:t>The</w:t>
      </w:r>
      <w:r>
        <w:rPr>
          <w:b w:val="0"/>
          <w:color w:val="231F20"/>
          <w:spacing w:val="-35"/>
          <w:w w:val="85"/>
          <w:sz w:val="20"/>
        </w:rPr>
        <w:t> </w:t>
      </w:r>
      <w:r>
        <w:rPr>
          <w:b w:val="0"/>
          <w:color w:val="231F20"/>
          <w:w w:val="85"/>
          <w:sz w:val="20"/>
        </w:rPr>
        <w:t>DOT</w:t>
      </w:r>
      <w:r>
        <w:rPr>
          <w:b w:val="0"/>
          <w:color w:val="231F20"/>
          <w:spacing w:val="-35"/>
          <w:w w:val="85"/>
          <w:sz w:val="20"/>
        </w:rPr>
        <w:t> </w:t>
      </w:r>
      <w:r>
        <w:rPr>
          <w:b w:val="0"/>
          <w:color w:val="231F20"/>
          <w:w w:val="85"/>
          <w:sz w:val="20"/>
        </w:rPr>
        <w:t>also</w:t>
      </w:r>
      <w:r>
        <w:rPr>
          <w:b w:val="0"/>
          <w:color w:val="231F20"/>
          <w:spacing w:val="-34"/>
          <w:w w:val="85"/>
          <w:sz w:val="20"/>
        </w:rPr>
        <w:t> </w:t>
      </w:r>
      <w:r>
        <w:rPr>
          <w:b w:val="0"/>
          <w:color w:val="231F20"/>
          <w:w w:val="85"/>
          <w:sz w:val="20"/>
        </w:rPr>
        <w:t>has </w:t>
      </w:r>
      <w:r>
        <w:rPr>
          <w:b w:val="0"/>
          <w:color w:val="231F20"/>
          <w:w w:val="80"/>
          <w:sz w:val="20"/>
        </w:rPr>
        <w:t>jurisdiction over certain economic and consumer </w:t>
      </w:r>
      <w:r>
        <w:rPr>
          <w:b w:val="0"/>
          <w:color w:val="231F20"/>
          <w:w w:val="85"/>
          <w:sz w:val="20"/>
        </w:rPr>
        <w:t>protection matters such as advertising, denied boarding compensation, baggage liability, and </w:t>
      </w:r>
      <w:r>
        <w:rPr>
          <w:b w:val="0"/>
          <w:color w:val="231F20"/>
          <w:w w:val="90"/>
          <w:sz w:val="20"/>
        </w:rPr>
        <w:t>access for persons with disabilities. The</w:t>
      </w:r>
      <w:r>
        <w:rPr>
          <w:b w:val="0"/>
          <w:color w:val="231F20"/>
          <w:spacing w:val="-34"/>
          <w:w w:val="90"/>
          <w:sz w:val="20"/>
        </w:rPr>
        <w:t> </w:t>
      </w:r>
      <w:r>
        <w:rPr>
          <w:b w:val="0"/>
          <w:color w:val="231F20"/>
          <w:w w:val="90"/>
          <w:sz w:val="20"/>
        </w:rPr>
        <w:t>DOT </w:t>
      </w:r>
      <w:r>
        <w:rPr>
          <w:b w:val="0"/>
          <w:color w:val="231F20"/>
          <w:w w:val="80"/>
          <w:sz w:val="20"/>
        </w:rPr>
        <w:t>may impose civil penalties on air carriers for</w:t>
      </w:r>
      <w:r>
        <w:rPr>
          <w:b w:val="0"/>
          <w:color w:val="231F20"/>
          <w:spacing w:val="-33"/>
          <w:w w:val="80"/>
          <w:sz w:val="20"/>
        </w:rPr>
        <w:t> </w:t>
      </w:r>
      <w:r>
        <w:rPr>
          <w:b w:val="0"/>
          <w:color w:val="231F20"/>
          <w:w w:val="80"/>
          <w:sz w:val="20"/>
        </w:rPr>
        <w:t>viola- tions</w:t>
      </w:r>
      <w:r>
        <w:rPr>
          <w:b w:val="0"/>
          <w:color w:val="231F20"/>
          <w:spacing w:val="-9"/>
          <w:w w:val="80"/>
          <w:sz w:val="20"/>
        </w:rPr>
        <w:t> </w:t>
      </w:r>
      <w:r>
        <w:rPr>
          <w:b w:val="0"/>
          <w:color w:val="231F20"/>
          <w:w w:val="80"/>
          <w:sz w:val="20"/>
        </w:rPr>
        <w:t>of</w:t>
      </w:r>
      <w:r>
        <w:rPr>
          <w:b w:val="0"/>
          <w:color w:val="231F20"/>
          <w:spacing w:val="-9"/>
          <w:w w:val="80"/>
          <w:sz w:val="20"/>
        </w:rPr>
        <w:t> </w:t>
      </w:r>
      <w:r>
        <w:rPr>
          <w:b w:val="0"/>
          <w:color w:val="231F20"/>
          <w:w w:val="80"/>
          <w:sz w:val="20"/>
        </w:rPr>
        <w:t>its</w:t>
      </w:r>
      <w:r>
        <w:rPr>
          <w:b w:val="0"/>
          <w:color w:val="231F20"/>
          <w:spacing w:val="-9"/>
          <w:w w:val="80"/>
          <w:sz w:val="20"/>
        </w:rPr>
        <w:t> </w:t>
      </w:r>
      <w:r>
        <w:rPr>
          <w:b w:val="0"/>
          <w:color w:val="231F20"/>
          <w:w w:val="80"/>
          <w:sz w:val="20"/>
        </w:rPr>
        <w:t>regulations</w:t>
      </w:r>
      <w:r>
        <w:rPr>
          <w:b w:val="0"/>
          <w:color w:val="231F20"/>
          <w:spacing w:val="-9"/>
          <w:w w:val="80"/>
          <w:sz w:val="20"/>
        </w:rPr>
        <w:t> </w:t>
      </w:r>
      <w:r>
        <w:rPr>
          <w:b w:val="0"/>
          <w:color w:val="231F20"/>
          <w:w w:val="80"/>
          <w:sz w:val="20"/>
        </w:rPr>
        <w:t>in</w:t>
      </w:r>
      <w:r>
        <w:rPr>
          <w:b w:val="0"/>
          <w:color w:val="231F20"/>
          <w:spacing w:val="-10"/>
          <w:w w:val="80"/>
          <w:sz w:val="20"/>
        </w:rPr>
        <w:t> </w:t>
      </w:r>
      <w:r>
        <w:rPr>
          <w:b w:val="0"/>
          <w:color w:val="231F20"/>
          <w:w w:val="80"/>
          <w:sz w:val="20"/>
        </w:rPr>
        <w:t>these</w:t>
      </w:r>
      <w:r>
        <w:rPr>
          <w:b w:val="0"/>
          <w:color w:val="231F20"/>
          <w:spacing w:val="-10"/>
          <w:w w:val="80"/>
          <w:sz w:val="20"/>
        </w:rPr>
        <w:t> </w:t>
      </w:r>
      <w:r>
        <w:rPr>
          <w:b w:val="0"/>
          <w:color w:val="231F20"/>
          <w:w w:val="80"/>
          <w:sz w:val="20"/>
        </w:rPr>
        <w:t>areas.</w:t>
      </w:r>
    </w:p>
    <w:p>
      <w:pPr>
        <w:pStyle w:val="ListParagraph"/>
        <w:numPr>
          <w:ilvl w:val="0"/>
          <w:numId w:val="3"/>
        </w:numPr>
        <w:tabs>
          <w:tab w:pos="540" w:val="left" w:leader="none"/>
        </w:tabs>
        <w:spacing w:line="244" w:lineRule="auto" w:before="121" w:after="0"/>
        <w:ind w:left="539" w:right="195" w:hanging="200"/>
        <w:jc w:val="both"/>
        <w:rPr>
          <w:b w:val="0"/>
          <w:sz w:val="20"/>
        </w:rPr>
      </w:pPr>
      <w:r>
        <w:rPr>
          <w:b w:val="0"/>
          <w:i/>
          <w:color w:val="231F20"/>
          <w:w w:val="90"/>
          <w:sz w:val="20"/>
        </w:rPr>
        <w:t>Wright Amendment. </w:t>
      </w:r>
      <w:r>
        <w:rPr>
          <w:b w:val="0"/>
          <w:color w:val="231F20"/>
          <w:w w:val="90"/>
          <w:sz w:val="20"/>
        </w:rPr>
        <w:t>The International Air Transportation Competition Act of 1979, as amended (the “Act”), includes restrictions on the</w:t>
      </w:r>
      <w:r>
        <w:rPr>
          <w:b w:val="0"/>
          <w:color w:val="231F20"/>
          <w:spacing w:val="-21"/>
          <w:w w:val="90"/>
          <w:sz w:val="20"/>
        </w:rPr>
        <w:t> </w:t>
      </w:r>
      <w:r>
        <w:rPr>
          <w:b w:val="0"/>
          <w:color w:val="231F20"/>
          <w:w w:val="90"/>
          <w:sz w:val="20"/>
        </w:rPr>
        <w:t>provision</w:t>
      </w:r>
      <w:r>
        <w:rPr>
          <w:b w:val="0"/>
          <w:color w:val="231F20"/>
          <w:spacing w:val="-21"/>
          <w:w w:val="90"/>
          <w:sz w:val="20"/>
        </w:rPr>
        <w:t> </w:t>
      </w:r>
      <w:r>
        <w:rPr>
          <w:b w:val="0"/>
          <w:color w:val="231F20"/>
          <w:w w:val="90"/>
          <w:sz w:val="20"/>
        </w:rPr>
        <w:t>of</w:t>
      </w:r>
      <w:r>
        <w:rPr>
          <w:b w:val="0"/>
          <w:color w:val="231F20"/>
          <w:spacing w:val="-21"/>
          <w:w w:val="90"/>
          <w:sz w:val="20"/>
        </w:rPr>
        <w:t> </w:t>
      </w:r>
      <w:r>
        <w:rPr>
          <w:b w:val="0"/>
          <w:color w:val="231F20"/>
          <w:w w:val="90"/>
          <w:sz w:val="20"/>
        </w:rPr>
        <w:t>air</w:t>
      </w:r>
      <w:r>
        <w:rPr>
          <w:b w:val="0"/>
          <w:color w:val="231F20"/>
          <w:spacing w:val="-21"/>
          <w:w w:val="90"/>
          <w:sz w:val="20"/>
        </w:rPr>
        <w:t> </w:t>
      </w:r>
      <w:r>
        <w:rPr>
          <w:b w:val="0"/>
          <w:color w:val="231F20"/>
          <w:w w:val="90"/>
          <w:sz w:val="20"/>
        </w:rPr>
        <w:t>transportation</w:t>
      </w:r>
      <w:r>
        <w:rPr>
          <w:b w:val="0"/>
          <w:color w:val="231F20"/>
          <w:spacing w:val="-21"/>
          <w:w w:val="90"/>
          <w:sz w:val="20"/>
        </w:rPr>
        <w:t> </w:t>
      </w:r>
      <w:r>
        <w:rPr>
          <w:b w:val="0"/>
          <w:color w:val="231F20"/>
          <w:w w:val="90"/>
          <w:sz w:val="20"/>
        </w:rPr>
        <w:t>to</w:t>
      </w:r>
      <w:r>
        <w:rPr>
          <w:b w:val="0"/>
          <w:color w:val="231F20"/>
          <w:spacing w:val="-21"/>
          <w:w w:val="90"/>
          <w:sz w:val="20"/>
        </w:rPr>
        <w:t> </w:t>
      </w:r>
      <w:r>
        <w:rPr>
          <w:b w:val="0"/>
          <w:color w:val="231F20"/>
          <w:w w:val="90"/>
          <w:sz w:val="20"/>
        </w:rPr>
        <w:t>and</w:t>
      </w:r>
      <w:r>
        <w:rPr>
          <w:b w:val="0"/>
          <w:color w:val="231F20"/>
          <w:spacing w:val="-21"/>
          <w:w w:val="90"/>
          <w:sz w:val="20"/>
        </w:rPr>
        <w:t> </w:t>
      </w:r>
      <w:r>
        <w:rPr>
          <w:b w:val="0"/>
          <w:color w:val="231F20"/>
          <w:w w:val="90"/>
          <w:sz w:val="20"/>
        </w:rPr>
        <w:t>from </w:t>
      </w:r>
      <w:r>
        <w:rPr>
          <w:b w:val="0"/>
          <w:color w:val="231F20"/>
          <w:w w:val="85"/>
          <w:sz w:val="20"/>
        </w:rPr>
        <w:t>Dallas Love Field. The applicable portion of the </w:t>
      </w:r>
      <w:r>
        <w:rPr>
          <w:b w:val="0"/>
          <w:color w:val="231F20"/>
          <w:w w:val="90"/>
          <w:sz w:val="20"/>
        </w:rPr>
        <w:t>Act,</w:t>
      </w:r>
      <w:r>
        <w:rPr>
          <w:b w:val="0"/>
          <w:color w:val="231F20"/>
          <w:spacing w:val="-16"/>
          <w:w w:val="90"/>
          <w:sz w:val="20"/>
        </w:rPr>
        <w:t> </w:t>
      </w:r>
      <w:r>
        <w:rPr>
          <w:b w:val="0"/>
          <w:color w:val="231F20"/>
          <w:w w:val="90"/>
          <w:sz w:val="20"/>
        </w:rPr>
        <w:t>commonly</w:t>
      </w:r>
      <w:r>
        <w:rPr>
          <w:b w:val="0"/>
          <w:color w:val="231F20"/>
          <w:spacing w:val="-16"/>
          <w:w w:val="90"/>
          <w:sz w:val="20"/>
        </w:rPr>
        <w:t> </w:t>
      </w:r>
      <w:r>
        <w:rPr>
          <w:b w:val="0"/>
          <w:color w:val="231F20"/>
          <w:w w:val="90"/>
          <w:sz w:val="20"/>
        </w:rPr>
        <w:t>known</w:t>
      </w:r>
      <w:r>
        <w:rPr>
          <w:b w:val="0"/>
          <w:color w:val="231F20"/>
          <w:spacing w:val="-15"/>
          <w:w w:val="90"/>
          <w:sz w:val="20"/>
        </w:rPr>
        <w:t> </w:t>
      </w:r>
      <w:r>
        <w:rPr>
          <w:b w:val="0"/>
          <w:color w:val="231F20"/>
          <w:w w:val="90"/>
          <w:sz w:val="20"/>
        </w:rPr>
        <w:t>as</w:t>
      </w:r>
      <w:r>
        <w:rPr>
          <w:b w:val="0"/>
          <w:color w:val="231F20"/>
          <w:spacing w:val="-15"/>
          <w:w w:val="90"/>
          <w:sz w:val="20"/>
        </w:rPr>
        <w:t> </w:t>
      </w:r>
      <w:r>
        <w:rPr>
          <w:b w:val="0"/>
          <w:color w:val="231F20"/>
          <w:w w:val="90"/>
          <w:sz w:val="20"/>
        </w:rPr>
        <w:t>the</w:t>
      </w:r>
      <w:r>
        <w:rPr>
          <w:b w:val="0"/>
          <w:color w:val="231F20"/>
          <w:spacing w:val="-15"/>
          <w:w w:val="90"/>
          <w:sz w:val="20"/>
        </w:rPr>
        <w:t> </w:t>
      </w:r>
      <w:r>
        <w:rPr>
          <w:b w:val="0"/>
          <w:color w:val="231F20"/>
          <w:w w:val="90"/>
          <w:sz w:val="20"/>
        </w:rPr>
        <w:t>“Wright</w:t>
      </w:r>
      <w:r>
        <w:rPr>
          <w:b w:val="0"/>
          <w:color w:val="231F20"/>
          <w:spacing w:val="-15"/>
          <w:w w:val="90"/>
          <w:sz w:val="20"/>
        </w:rPr>
        <w:t> </w:t>
      </w:r>
      <w:r>
        <w:rPr>
          <w:b w:val="0"/>
          <w:color w:val="231F20"/>
          <w:w w:val="90"/>
          <w:sz w:val="20"/>
        </w:rPr>
        <w:t>Amend- </w:t>
      </w:r>
      <w:r>
        <w:rPr>
          <w:b w:val="0"/>
          <w:color w:val="231F20"/>
          <w:w w:val="80"/>
          <w:sz w:val="20"/>
        </w:rPr>
        <w:t>ment,” as it affects Southwest’s scheduled</w:t>
      </w:r>
      <w:r>
        <w:rPr>
          <w:b w:val="0"/>
          <w:color w:val="231F20"/>
          <w:spacing w:val="-12"/>
          <w:w w:val="80"/>
          <w:sz w:val="20"/>
        </w:rPr>
        <w:t> </w:t>
      </w:r>
      <w:r>
        <w:rPr>
          <w:b w:val="0"/>
          <w:color w:val="231F20"/>
          <w:w w:val="80"/>
          <w:sz w:val="20"/>
        </w:rPr>
        <w:t>service, has prohibited carrying nonstop and through</w:t>
      </w:r>
      <w:r>
        <w:rPr>
          <w:b w:val="0"/>
          <w:color w:val="231F20"/>
          <w:spacing w:val="-15"/>
          <w:w w:val="80"/>
          <w:sz w:val="20"/>
        </w:rPr>
        <w:t> </w:t>
      </w:r>
      <w:r>
        <w:rPr>
          <w:b w:val="0"/>
          <w:color w:val="231F20"/>
          <w:w w:val="80"/>
          <w:sz w:val="20"/>
        </w:rPr>
        <w:t>pas- sengers</w:t>
      </w:r>
      <w:r>
        <w:rPr>
          <w:b w:val="0"/>
          <w:color w:val="231F20"/>
          <w:spacing w:val="-7"/>
          <w:w w:val="80"/>
          <w:sz w:val="20"/>
        </w:rPr>
        <w:t> </w:t>
      </w:r>
      <w:r>
        <w:rPr>
          <w:b w:val="0"/>
          <w:color w:val="231F20"/>
          <w:w w:val="80"/>
          <w:sz w:val="20"/>
        </w:rPr>
        <w:t>on</w:t>
      </w:r>
      <w:r>
        <w:rPr>
          <w:b w:val="0"/>
          <w:color w:val="231F20"/>
          <w:spacing w:val="-8"/>
          <w:w w:val="80"/>
          <w:sz w:val="20"/>
        </w:rPr>
        <w:t> </w:t>
      </w:r>
      <w:r>
        <w:rPr>
          <w:b w:val="0"/>
          <w:color w:val="231F20"/>
          <w:w w:val="80"/>
          <w:sz w:val="20"/>
        </w:rPr>
        <w:t>commercial</w:t>
      </w:r>
      <w:r>
        <w:rPr>
          <w:b w:val="0"/>
          <w:color w:val="231F20"/>
          <w:spacing w:val="-10"/>
          <w:w w:val="80"/>
          <w:sz w:val="20"/>
        </w:rPr>
        <w:t> </w:t>
      </w:r>
      <w:r>
        <w:rPr>
          <w:b w:val="0"/>
          <w:color w:val="231F20"/>
          <w:w w:val="80"/>
          <w:sz w:val="20"/>
        </w:rPr>
        <w:t>flights</w:t>
      </w:r>
      <w:r>
        <w:rPr>
          <w:b w:val="0"/>
          <w:color w:val="231F20"/>
          <w:spacing w:val="-6"/>
          <w:w w:val="80"/>
          <w:sz w:val="20"/>
        </w:rPr>
        <w:t> </w:t>
      </w:r>
      <w:r>
        <w:rPr>
          <w:b w:val="0"/>
          <w:color w:val="231F20"/>
          <w:w w:val="80"/>
          <w:sz w:val="20"/>
        </w:rPr>
        <w:t>between</w:t>
      </w:r>
      <w:r>
        <w:rPr>
          <w:b w:val="0"/>
          <w:color w:val="231F20"/>
          <w:spacing w:val="-10"/>
          <w:w w:val="80"/>
          <w:sz w:val="20"/>
        </w:rPr>
        <w:t> </w:t>
      </w:r>
      <w:r>
        <w:rPr>
          <w:b w:val="0"/>
          <w:color w:val="231F20"/>
          <w:w w:val="80"/>
          <w:sz w:val="20"/>
        </w:rPr>
        <w:t>Dallas</w:t>
      </w:r>
      <w:r>
        <w:rPr>
          <w:b w:val="0"/>
          <w:color w:val="231F20"/>
          <w:spacing w:val="-9"/>
          <w:w w:val="80"/>
          <w:sz w:val="20"/>
        </w:rPr>
        <w:t> </w:t>
      </w:r>
      <w:r>
        <w:rPr>
          <w:b w:val="0"/>
          <w:color w:val="231F20"/>
          <w:w w:val="80"/>
          <w:sz w:val="20"/>
        </w:rPr>
        <w:t>Love</w:t>
      </w:r>
    </w:p>
    <w:p>
      <w:pPr>
        <w:spacing w:after="0" w:line="244" w:lineRule="auto"/>
        <w:jc w:val="both"/>
        <w:rPr>
          <w:sz w:val="20"/>
        </w:rPr>
        <w:sectPr>
          <w:type w:val="continuous"/>
          <w:pgSz w:w="12240" w:h="15840"/>
          <w:pgMar w:top="1180" w:bottom="280" w:left="1060" w:right="1720"/>
          <w:cols w:num="2" w:equalWidth="0">
            <w:col w:w="4463" w:space="337"/>
            <w:col w:w="4660"/>
          </w:cols>
        </w:sectPr>
      </w:pPr>
    </w:p>
    <w:p>
      <w:pPr>
        <w:pStyle w:val="BodyText"/>
        <w:rPr>
          <w:b w:val="0"/>
        </w:rPr>
      </w:pPr>
    </w:p>
    <w:p>
      <w:pPr>
        <w:spacing w:after="0"/>
        <w:sectPr>
          <w:headerReference w:type="default" r:id="rId457"/>
          <w:pgSz w:w="12240" w:h="15840"/>
          <w:pgMar w:header="0" w:footer="566" w:top="1500" w:bottom="760" w:left="1080" w:right="1720"/>
        </w:sectPr>
      </w:pPr>
    </w:p>
    <w:p>
      <w:pPr>
        <w:pStyle w:val="BodyText"/>
        <w:spacing w:before="2"/>
        <w:rPr>
          <w:b w:val="0"/>
          <w:sz w:val="21"/>
        </w:rPr>
      </w:pPr>
    </w:p>
    <w:p>
      <w:pPr>
        <w:pStyle w:val="BodyText"/>
        <w:spacing w:line="244" w:lineRule="auto"/>
        <w:ind w:left="519"/>
        <w:jc w:val="both"/>
        <w:rPr>
          <w:b w:val="0"/>
        </w:rPr>
      </w:pPr>
      <w:r>
        <w:rPr>
          <w:b w:val="0"/>
          <w:color w:val="231F20"/>
          <w:w w:val="85"/>
        </w:rPr>
        <w:t>Field and all states outside of Texas, with the </w:t>
      </w:r>
      <w:r>
        <w:rPr>
          <w:b w:val="0"/>
          <w:color w:val="231F20"/>
          <w:w w:val="80"/>
        </w:rPr>
        <w:t>exception</w:t>
      </w:r>
      <w:r>
        <w:rPr>
          <w:b w:val="0"/>
          <w:color w:val="231F20"/>
          <w:spacing w:val="-13"/>
          <w:w w:val="80"/>
        </w:rPr>
        <w:t> </w:t>
      </w:r>
      <w:r>
        <w:rPr>
          <w:b w:val="0"/>
          <w:color w:val="231F20"/>
          <w:w w:val="80"/>
        </w:rPr>
        <w:t>of</w:t>
      </w:r>
      <w:r>
        <w:rPr>
          <w:b w:val="0"/>
          <w:color w:val="231F20"/>
          <w:spacing w:val="-11"/>
          <w:w w:val="80"/>
        </w:rPr>
        <w:t> </w:t>
      </w:r>
      <w:r>
        <w:rPr>
          <w:b w:val="0"/>
          <w:color w:val="231F20"/>
          <w:w w:val="80"/>
        </w:rPr>
        <w:t>the</w:t>
      </w:r>
      <w:r>
        <w:rPr>
          <w:b w:val="0"/>
          <w:color w:val="231F20"/>
          <w:spacing w:val="-12"/>
          <w:w w:val="80"/>
        </w:rPr>
        <w:t> </w:t>
      </w:r>
      <w:r>
        <w:rPr>
          <w:b w:val="0"/>
          <w:color w:val="231F20"/>
          <w:w w:val="80"/>
        </w:rPr>
        <w:t>states</w:t>
      </w:r>
      <w:r>
        <w:rPr>
          <w:b w:val="0"/>
          <w:color w:val="231F20"/>
          <w:spacing w:val="-10"/>
          <w:w w:val="80"/>
        </w:rPr>
        <w:t> </w:t>
      </w:r>
      <w:r>
        <w:rPr>
          <w:b w:val="0"/>
          <w:color w:val="231F20"/>
          <w:w w:val="80"/>
        </w:rPr>
        <w:t>of</w:t>
      </w:r>
      <w:r>
        <w:rPr>
          <w:b w:val="0"/>
          <w:color w:val="231F20"/>
          <w:spacing w:val="-11"/>
          <w:w w:val="80"/>
        </w:rPr>
        <w:t> </w:t>
      </w:r>
      <w:r>
        <w:rPr>
          <w:b w:val="0"/>
          <w:color w:val="231F20"/>
          <w:w w:val="80"/>
        </w:rPr>
        <w:t>Alabama,</w:t>
      </w:r>
      <w:r>
        <w:rPr>
          <w:b w:val="0"/>
          <w:color w:val="231F20"/>
          <w:spacing w:val="-14"/>
          <w:w w:val="80"/>
        </w:rPr>
        <w:t> </w:t>
      </w:r>
      <w:r>
        <w:rPr>
          <w:b w:val="0"/>
          <w:color w:val="231F20"/>
          <w:w w:val="80"/>
        </w:rPr>
        <w:t>Arkansas,</w:t>
      </w:r>
      <w:r>
        <w:rPr>
          <w:b w:val="0"/>
          <w:color w:val="231F20"/>
          <w:spacing w:val="-11"/>
          <w:w w:val="80"/>
        </w:rPr>
        <w:t> </w:t>
      </w:r>
      <w:r>
        <w:rPr>
          <w:b w:val="0"/>
          <w:color w:val="231F20"/>
          <w:w w:val="80"/>
        </w:rPr>
        <w:t>Kan- sas, Louisiana, Mississippi, Missouri, New</w:t>
      </w:r>
      <w:r>
        <w:rPr>
          <w:b w:val="0"/>
          <w:color w:val="231F20"/>
          <w:spacing w:val="-31"/>
          <w:w w:val="80"/>
        </w:rPr>
        <w:t> </w:t>
      </w:r>
      <w:r>
        <w:rPr>
          <w:b w:val="0"/>
          <w:color w:val="231F20"/>
          <w:w w:val="80"/>
        </w:rPr>
        <w:t>Mexico, and</w:t>
      </w:r>
      <w:r>
        <w:rPr>
          <w:b w:val="0"/>
          <w:color w:val="231F20"/>
          <w:spacing w:val="-13"/>
          <w:w w:val="80"/>
        </w:rPr>
        <w:t> </w:t>
      </w:r>
      <w:r>
        <w:rPr>
          <w:b w:val="0"/>
          <w:color w:val="231F20"/>
          <w:w w:val="80"/>
        </w:rPr>
        <w:t>Oklahoma,</w:t>
      </w:r>
      <w:r>
        <w:rPr>
          <w:b w:val="0"/>
          <w:color w:val="231F20"/>
          <w:spacing w:val="-13"/>
          <w:w w:val="80"/>
        </w:rPr>
        <w:t> </w:t>
      </w:r>
      <w:r>
        <w:rPr>
          <w:b w:val="0"/>
          <w:color w:val="231F20"/>
          <w:w w:val="80"/>
        </w:rPr>
        <w:t>which</w:t>
      </w:r>
      <w:r>
        <w:rPr>
          <w:b w:val="0"/>
          <w:color w:val="231F20"/>
          <w:spacing w:val="-13"/>
          <w:w w:val="80"/>
        </w:rPr>
        <w:t> </w:t>
      </w:r>
      <w:r>
        <w:rPr>
          <w:b w:val="0"/>
          <w:color w:val="231F20"/>
          <w:w w:val="80"/>
        </w:rPr>
        <w:t>will</w:t>
      </w:r>
      <w:r>
        <w:rPr>
          <w:b w:val="0"/>
          <w:color w:val="231F20"/>
          <w:spacing w:val="-13"/>
          <w:w w:val="80"/>
        </w:rPr>
        <w:t> </w:t>
      </w:r>
      <w:r>
        <w:rPr>
          <w:b w:val="0"/>
          <w:color w:val="231F20"/>
          <w:w w:val="80"/>
        </w:rPr>
        <w:t>be</w:t>
      </w:r>
      <w:r>
        <w:rPr>
          <w:b w:val="0"/>
          <w:color w:val="231F20"/>
          <w:spacing w:val="-13"/>
          <w:w w:val="80"/>
        </w:rPr>
        <w:t> </w:t>
      </w:r>
      <w:r>
        <w:rPr>
          <w:b w:val="0"/>
          <w:color w:val="231F20"/>
          <w:w w:val="80"/>
        </w:rPr>
        <w:t>referred</w:t>
      </w:r>
      <w:r>
        <w:rPr>
          <w:b w:val="0"/>
          <w:color w:val="231F20"/>
          <w:spacing w:val="-12"/>
          <w:w w:val="80"/>
        </w:rPr>
        <w:t> </w:t>
      </w:r>
      <w:r>
        <w:rPr>
          <w:b w:val="0"/>
          <w:color w:val="231F20"/>
          <w:w w:val="80"/>
        </w:rPr>
        <w:t>to</w:t>
      </w:r>
      <w:r>
        <w:rPr>
          <w:b w:val="0"/>
          <w:color w:val="231F20"/>
          <w:spacing w:val="-11"/>
          <w:w w:val="80"/>
        </w:rPr>
        <w:t> </w:t>
      </w:r>
      <w:r>
        <w:rPr>
          <w:b w:val="0"/>
          <w:color w:val="231F20"/>
          <w:w w:val="80"/>
        </w:rPr>
        <w:t>as</w:t>
      </w:r>
      <w:r>
        <w:rPr>
          <w:b w:val="0"/>
          <w:color w:val="231F20"/>
          <w:spacing w:val="-11"/>
          <w:w w:val="80"/>
        </w:rPr>
        <w:t> </w:t>
      </w:r>
      <w:r>
        <w:rPr>
          <w:b w:val="0"/>
          <w:color w:val="231F20"/>
          <w:w w:val="80"/>
        </w:rPr>
        <w:t>“Wright </w:t>
      </w:r>
      <w:r>
        <w:rPr>
          <w:b w:val="0"/>
          <w:color w:val="231F20"/>
          <w:w w:val="85"/>
        </w:rPr>
        <w:t>Amendment</w:t>
      </w:r>
      <w:r>
        <w:rPr>
          <w:b w:val="0"/>
          <w:color w:val="231F20"/>
          <w:spacing w:val="-29"/>
          <w:w w:val="85"/>
        </w:rPr>
        <w:t> </w:t>
      </w:r>
      <w:r>
        <w:rPr>
          <w:b w:val="0"/>
          <w:color w:val="231F20"/>
          <w:w w:val="85"/>
        </w:rPr>
        <w:t>States.”</w:t>
      </w:r>
      <w:r>
        <w:rPr>
          <w:b w:val="0"/>
          <w:color w:val="231F20"/>
          <w:spacing w:val="-28"/>
          <w:w w:val="85"/>
        </w:rPr>
        <w:t> </w:t>
      </w:r>
      <w:r>
        <w:rPr>
          <w:b w:val="0"/>
          <w:color w:val="231F20"/>
          <w:w w:val="85"/>
        </w:rPr>
        <w:t>Flights</w:t>
      </w:r>
      <w:r>
        <w:rPr>
          <w:b w:val="0"/>
          <w:color w:val="231F20"/>
          <w:spacing w:val="-28"/>
          <w:w w:val="85"/>
        </w:rPr>
        <w:t> </w:t>
      </w:r>
      <w:r>
        <w:rPr>
          <w:b w:val="0"/>
          <w:color w:val="231F20"/>
          <w:w w:val="85"/>
        </w:rPr>
        <w:t>between</w:t>
      </w:r>
      <w:r>
        <w:rPr>
          <w:b w:val="0"/>
          <w:color w:val="231F20"/>
          <w:spacing w:val="-30"/>
          <w:w w:val="85"/>
        </w:rPr>
        <w:t> </w:t>
      </w:r>
      <w:r>
        <w:rPr>
          <w:b w:val="0"/>
          <w:color w:val="231F20"/>
          <w:w w:val="85"/>
        </w:rPr>
        <w:t>Dallas</w:t>
      </w:r>
      <w:r>
        <w:rPr>
          <w:b w:val="0"/>
          <w:color w:val="231F20"/>
          <w:spacing w:val="-28"/>
          <w:w w:val="85"/>
        </w:rPr>
        <w:t> </w:t>
      </w:r>
      <w:r>
        <w:rPr>
          <w:b w:val="0"/>
          <w:color w:val="231F20"/>
          <w:w w:val="85"/>
        </w:rPr>
        <w:t>Love</w:t>
      </w:r>
      <w:r>
        <w:rPr>
          <w:b w:val="0"/>
          <w:color w:val="231F20"/>
          <w:w w:val="84"/>
        </w:rPr>
        <w:t> </w:t>
      </w:r>
      <w:r>
        <w:rPr>
          <w:b w:val="0"/>
          <w:color w:val="231F20"/>
          <w:w w:val="80"/>
        </w:rPr>
        <w:t>Field</w:t>
      </w:r>
      <w:r>
        <w:rPr>
          <w:b w:val="0"/>
          <w:color w:val="231F20"/>
          <w:spacing w:val="-9"/>
          <w:w w:val="80"/>
        </w:rPr>
        <w:t> </w:t>
      </w:r>
      <w:r>
        <w:rPr>
          <w:b w:val="0"/>
          <w:color w:val="231F20"/>
          <w:w w:val="80"/>
        </w:rPr>
        <w:t>and</w:t>
      </w:r>
      <w:r>
        <w:rPr>
          <w:b w:val="0"/>
          <w:color w:val="231F20"/>
          <w:spacing w:val="-9"/>
          <w:w w:val="80"/>
        </w:rPr>
        <w:t> </w:t>
      </w:r>
      <w:r>
        <w:rPr>
          <w:b w:val="0"/>
          <w:color w:val="231F20"/>
          <w:w w:val="80"/>
        </w:rPr>
        <w:t>the</w:t>
      </w:r>
      <w:r>
        <w:rPr>
          <w:b w:val="0"/>
          <w:color w:val="231F20"/>
          <w:spacing w:val="-9"/>
          <w:w w:val="80"/>
        </w:rPr>
        <w:t> </w:t>
      </w:r>
      <w:r>
        <w:rPr>
          <w:b w:val="0"/>
          <w:color w:val="231F20"/>
          <w:w w:val="80"/>
        </w:rPr>
        <w:t>Wright</w:t>
      </w:r>
      <w:r>
        <w:rPr>
          <w:b w:val="0"/>
          <w:color w:val="231F20"/>
          <w:spacing w:val="-8"/>
          <w:w w:val="80"/>
        </w:rPr>
        <w:t> </w:t>
      </w:r>
      <w:r>
        <w:rPr>
          <w:b w:val="0"/>
          <w:color w:val="231F20"/>
          <w:w w:val="80"/>
        </w:rPr>
        <w:t>Amendment</w:t>
      </w:r>
      <w:r>
        <w:rPr>
          <w:b w:val="0"/>
          <w:color w:val="231F20"/>
          <w:spacing w:val="-10"/>
          <w:w w:val="80"/>
        </w:rPr>
        <w:t> </w:t>
      </w:r>
      <w:r>
        <w:rPr>
          <w:b w:val="0"/>
          <w:color w:val="231F20"/>
          <w:w w:val="80"/>
        </w:rPr>
        <w:t>States</w:t>
      </w:r>
      <w:r>
        <w:rPr>
          <w:b w:val="0"/>
          <w:color w:val="231F20"/>
          <w:spacing w:val="-8"/>
          <w:w w:val="80"/>
        </w:rPr>
        <w:t> </w:t>
      </w:r>
      <w:r>
        <w:rPr>
          <w:b w:val="0"/>
          <w:color w:val="231F20"/>
          <w:w w:val="80"/>
        </w:rPr>
        <w:t>have</w:t>
      </w:r>
      <w:r>
        <w:rPr>
          <w:b w:val="0"/>
          <w:color w:val="231F20"/>
          <w:spacing w:val="-10"/>
          <w:w w:val="80"/>
        </w:rPr>
        <w:t> </w:t>
      </w:r>
      <w:r>
        <w:rPr>
          <w:b w:val="0"/>
          <w:color w:val="231F20"/>
          <w:w w:val="80"/>
        </w:rPr>
        <w:t>been </w:t>
      </w:r>
      <w:r>
        <w:rPr>
          <w:b w:val="0"/>
          <w:color w:val="231F20"/>
          <w:w w:val="85"/>
        </w:rPr>
        <w:t>permitted</w:t>
      </w:r>
      <w:r>
        <w:rPr>
          <w:b w:val="0"/>
          <w:color w:val="231F20"/>
          <w:spacing w:val="-19"/>
          <w:w w:val="85"/>
        </w:rPr>
        <w:t> </w:t>
      </w:r>
      <w:r>
        <w:rPr>
          <w:b w:val="0"/>
          <w:color w:val="231F20"/>
          <w:w w:val="85"/>
        </w:rPr>
        <w:t>only</w:t>
      </w:r>
      <w:r>
        <w:rPr>
          <w:b w:val="0"/>
          <w:color w:val="231F20"/>
          <w:spacing w:val="-20"/>
          <w:w w:val="85"/>
        </w:rPr>
        <w:t> </w:t>
      </w:r>
      <w:r>
        <w:rPr>
          <w:b w:val="0"/>
          <w:color w:val="231F20"/>
          <w:w w:val="85"/>
        </w:rPr>
        <w:t>when</w:t>
      </w:r>
      <w:r>
        <w:rPr>
          <w:b w:val="0"/>
          <w:color w:val="231F20"/>
          <w:spacing w:val="-20"/>
          <w:w w:val="85"/>
        </w:rPr>
        <w:t> </w:t>
      </w:r>
      <w:r>
        <w:rPr>
          <w:b w:val="0"/>
          <w:color w:val="231F20"/>
          <w:w w:val="85"/>
        </w:rPr>
        <w:t>an</w:t>
      </w:r>
      <w:r>
        <w:rPr>
          <w:b w:val="0"/>
          <w:color w:val="231F20"/>
          <w:spacing w:val="-20"/>
          <w:w w:val="85"/>
        </w:rPr>
        <w:t> </w:t>
      </w:r>
      <w:r>
        <w:rPr>
          <w:b w:val="0"/>
          <w:color w:val="231F20"/>
          <w:w w:val="85"/>
        </w:rPr>
        <w:t>airline</w:t>
      </w:r>
      <w:r>
        <w:rPr>
          <w:b w:val="0"/>
          <w:color w:val="231F20"/>
          <w:spacing w:val="-19"/>
          <w:w w:val="85"/>
        </w:rPr>
        <w:t> </w:t>
      </w:r>
      <w:r>
        <w:rPr>
          <w:b w:val="0"/>
          <w:color w:val="231F20"/>
          <w:w w:val="85"/>
        </w:rPr>
        <w:t>has</w:t>
      </w:r>
      <w:r>
        <w:rPr>
          <w:b w:val="0"/>
          <w:color w:val="231F20"/>
          <w:spacing w:val="-19"/>
          <w:w w:val="85"/>
        </w:rPr>
        <w:t> </w:t>
      </w:r>
      <w:r>
        <w:rPr>
          <w:b w:val="0"/>
          <w:color w:val="231F20"/>
          <w:w w:val="85"/>
        </w:rPr>
        <w:t>not</w:t>
      </w:r>
      <w:r>
        <w:rPr>
          <w:b w:val="0"/>
          <w:color w:val="231F20"/>
          <w:spacing w:val="-19"/>
          <w:w w:val="85"/>
        </w:rPr>
        <w:t> </w:t>
      </w:r>
      <w:r>
        <w:rPr>
          <w:b w:val="0"/>
          <w:color w:val="231F20"/>
          <w:w w:val="85"/>
        </w:rPr>
        <w:t>offered</w:t>
      </w:r>
      <w:r>
        <w:rPr>
          <w:b w:val="0"/>
          <w:color w:val="231F20"/>
          <w:spacing w:val="-20"/>
          <w:w w:val="85"/>
        </w:rPr>
        <w:t> </w:t>
      </w:r>
      <w:r>
        <w:rPr>
          <w:b w:val="0"/>
          <w:color w:val="231F20"/>
          <w:w w:val="85"/>
        </w:rPr>
        <w:t>or provided any through service or ticketing with another air carrier at Dallas Love Field and</w:t>
      </w:r>
      <w:r>
        <w:rPr>
          <w:b w:val="0"/>
          <w:color w:val="231F20"/>
          <w:spacing w:val="-18"/>
          <w:w w:val="85"/>
        </w:rPr>
        <w:t> </w:t>
      </w:r>
      <w:r>
        <w:rPr>
          <w:b w:val="0"/>
          <w:color w:val="231F20"/>
          <w:w w:val="85"/>
        </w:rPr>
        <w:t>has not</w:t>
      </w:r>
      <w:r>
        <w:rPr>
          <w:b w:val="0"/>
          <w:color w:val="231F20"/>
          <w:spacing w:val="-8"/>
          <w:w w:val="85"/>
        </w:rPr>
        <w:t> </w:t>
      </w:r>
      <w:r>
        <w:rPr>
          <w:b w:val="0"/>
          <w:color w:val="231F20"/>
          <w:w w:val="85"/>
        </w:rPr>
        <w:t>offered</w:t>
      </w:r>
      <w:r>
        <w:rPr>
          <w:b w:val="0"/>
          <w:color w:val="231F20"/>
          <w:spacing w:val="-9"/>
          <w:w w:val="85"/>
        </w:rPr>
        <w:t> </w:t>
      </w:r>
      <w:r>
        <w:rPr>
          <w:b w:val="0"/>
          <w:color w:val="231F20"/>
          <w:w w:val="85"/>
        </w:rPr>
        <w:t>service</w:t>
      </w:r>
      <w:r>
        <w:rPr>
          <w:b w:val="0"/>
          <w:color w:val="231F20"/>
          <w:spacing w:val="-10"/>
          <w:w w:val="85"/>
        </w:rPr>
        <w:t> </w:t>
      </w:r>
      <w:r>
        <w:rPr>
          <w:b w:val="0"/>
          <w:color w:val="231F20"/>
          <w:w w:val="85"/>
        </w:rPr>
        <w:t>to</w:t>
      </w:r>
      <w:r>
        <w:rPr>
          <w:b w:val="0"/>
          <w:color w:val="231F20"/>
          <w:spacing w:val="-8"/>
          <w:w w:val="85"/>
        </w:rPr>
        <w:t> </w:t>
      </w:r>
      <w:r>
        <w:rPr>
          <w:b w:val="0"/>
          <w:color w:val="231F20"/>
          <w:w w:val="85"/>
        </w:rPr>
        <w:t>or</w:t>
      </w:r>
      <w:r>
        <w:rPr>
          <w:b w:val="0"/>
          <w:color w:val="231F20"/>
          <w:spacing w:val="-8"/>
          <w:w w:val="85"/>
        </w:rPr>
        <w:t> </w:t>
      </w:r>
      <w:r>
        <w:rPr>
          <w:b w:val="0"/>
          <w:color w:val="231F20"/>
          <w:w w:val="85"/>
        </w:rPr>
        <w:t>from</w:t>
      </w:r>
      <w:r>
        <w:rPr>
          <w:b w:val="0"/>
          <w:color w:val="231F20"/>
          <w:spacing w:val="-9"/>
          <w:w w:val="85"/>
        </w:rPr>
        <w:t> </w:t>
      </w:r>
      <w:r>
        <w:rPr>
          <w:b w:val="0"/>
          <w:color w:val="231F20"/>
          <w:w w:val="85"/>
        </w:rPr>
        <w:t>any</w:t>
      </w:r>
      <w:r>
        <w:rPr>
          <w:b w:val="0"/>
          <w:color w:val="231F20"/>
          <w:spacing w:val="-9"/>
          <w:w w:val="85"/>
        </w:rPr>
        <w:t> </w:t>
      </w:r>
      <w:r>
        <w:rPr>
          <w:b w:val="0"/>
          <w:color w:val="231F20"/>
          <w:w w:val="85"/>
        </w:rPr>
        <w:t>point</w:t>
      </w:r>
      <w:r>
        <w:rPr>
          <w:b w:val="0"/>
          <w:color w:val="231F20"/>
          <w:spacing w:val="-9"/>
          <w:w w:val="85"/>
        </w:rPr>
        <w:t> </w:t>
      </w:r>
      <w:r>
        <w:rPr>
          <w:b w:val="0"/>
          <w:color w:val="231F20"/>
          <w:w w:val="85"/>
        </w:rPr>
        <w:t>that</w:t>
      </w:r>
      <w:r>
        <w:rPr>
          <w:b w:val="0"/>
          <w:color w:val="231F20"/>
          <w:spacing w:val="-8"/>
          <w:w w:val="85"/>
        </w:rPr>
        <w:t> </w:t>
      </w:r>
      <w:r>
        <w:rPr>
          <w:b w:val="0"/>
          <w:color w:val="231F20"/>
          <w:w w:val="85"/>
        </w:rPr>
        <w:t>was outside</w:t>
      </w:r>
      <w:r>
        <w:rPr>
          <w:b w:val="0"/>
          <w:color w:val="231F20"/>
          <w:spacing w:val="-33"/>
          <w:w w:val="85"/>
        </w:rPr>
        <w:t> </w:t>
      </w:r>
      <w:r>
        <w:rPr>
          <w:b w:val="0"/>
          <w:color w:val="231F20"/>
          <w:w w:val="85"/>
        </w:rPr>
        <w:t>of</w:t>
      </w:r>
      <w:r>
        <w:rPr>
          <w:b w:val="0"/>
          <w:color w:val="231F20"/>
          <w:spacing w:val="-32"/>
          <w:w w:val="85"/>
        </w:rPr>
        <w:t> </w:t>
      </w:r>
      <w:r>
        <w:rPr>
          <w:b w:val="0"/>
          <w:color w:val="231F20"/>
          <w:w w:val="85"/>
        </w:rPr>
        <w:t>a</w:t>
      </w:r>
      <w:r>
        <w:rPr>
          <w:b w:val="0"/>
          <w:color w:val="231F20"/>
          <w:spacing w:val="-33"/>
          <w:w w:val="85"/>
        </w:rPr>
        <w:t> </w:t>
      </w:r>
      <w:r>
        <w:rPr>
          <w:b w:val="0"/>
          <w:color w:val="231F20"/>
          <w:w w:val="85"/>
        </w:rPr>
        <w:t>Wright</w:t>
      </w:r>
      <w:r>
        <w:rPr>
          <w:b w:val="0"/>
          <w:color w:val="231F20"/>
          <w:spacing w:val="-32"/>
          <w:w w:val="85"/>
        </w:rPr>
        <w:t> </w:t>
      </w:r>
      <w:r>
        <w:rPr>
          <w:b w:val="0"/>
          <w:color w:val="231F20"/>
          <w:w w:val="85"/>
        </w:rPr>
        <w:t>Amendment</w:t>
      </w:r>
      <w:r>
        <w:rPr>
          <w:b w:val="0"/>
          <w:color w:val="231F20"/>
          <w:spacing w:val="-34"/>
          <w:w w:val="85"/>
        </w:rPr>
        <w:t> </w:t>
      </w:r>
      <w:r>
        <w:rPr>
          <w:b w:val="0"/>
          <w:color w:val="231F20"/>
          <w:w w:val="85"/>
        </w:rPr>
        <w:t>State.</w:t>
      </w:r>
      <w:r>
        <w:rPr>
          <w:b w:val="0"/>
          <w:color w:val="231F20"/>
          <w:spacing w:val="-32"/>
          <w:w w:val="85"/>
        </w:rPr>
        <w:t> </w:t>
      </w:r>
      <w:r>
        <w:rPr>
          <w:b w:val="0"/>
          <w:color w:val="231F20"/>
          <w:w w:val="85"/>
        </w:rPr>
        <w:t>The</w:t>
      </w:r>
      <w:r>
        <w:rPr>
          <w:b w:val="0"/>
          <w:color w:val="231F20"/>
          <w:spacing w:val="-33"/>
          <w:w w:val="85"/>
        </w:rPr>
        <w:t> </w:t>
      </w:r>
      <w:r>
        <w:rPr>
          <w:b w:val="0"/>
          <w:color w:val="231F20"/>
          <w:w w:val="85"/>
        </w:rPr>
        <w:t>Wright </w:t>
      </w:r>
      <w:r>
        <w:rPr>
          <w:b w:val="0"/>
          <w:color w:val="231F20"/>
          <w:w w:val="80"/>
        </w:rPr>
        <w:t>Amendment does not restrict flights operated</w:t>
      </w:r>
      <w:r>
        <w:rPr>
          <w:b w:val="0"/>
          <w:color w:val="231F20"/>
          <w:spacing w:val="-8"/>
          <w:w w:val="80"/>
        </w:rPr>
        <w:t> </w:t>
      </w:r>
      <w:r>
        <w:rPr>
          <w:b w:val="0"/>
          <w:color w:val="231F20"/>
          <w:w w:val="80"/>
        </w:rPr>
        <w:t>with aircraft</w:t>
      </w:r>
      <w:r>
        <w:rPr>
          <w:b w:val="0"/>
          <w:color w:val="231F20"/>
          <w:spacing w:val="-20"/>
          <w:w w:val="80"/>
        </w:rPr>
        <w:t> </w:t>
      </w:r>
      <w:r>
        <w:rPr>
          <w:b w:val="0"/>
          <w:color w:val="231F20"/>
          <w:w w:val="80"/>
        </w:rPr>
        <w:t>having</w:t>
      </w:r>
      <w:r>
        <w:rPr>
          <w:b w:val="0"/>
          <w:color w:val="231F20"/>
          <w:spacing w:val="-21"/>
          <w:w w:val="80"/>
        </w:rPr>
        <w:t> </w:t>
      </w:r>
      <w:r>
        <w:rPr>
          <w:b w:val="0"/>
          <w:color w:val="231F20"/>
          <w:w w:val="80"/>
        </w:rPr>
        <w:t>56</w:t>
      </w:r>
      <w:r>
        <w:rPr>
          <w:b w:val="0"/>
          <w:color w:val="231F20"/>
          <w:spacing w:val="-20"/>
          <w:w w:val="80"/>
        </w:rPr>
        <w:t> </w:t>
      </w:r>
      <w:r>
        <w:rPr>
          <w:b w:val="0"/>
          <w:color w:val="231F20"/>
          <w:w w:val="80"/>
        </w:rPr>
        <w:t>or</w:t>
      </w:r>
      <w:r>
        <w:rPr>
          <w:b w:val="0"/>
          <w:color w:val="231F20"/>
          <w:spacing w:val="-20"/>
          <w:w w:val="80"/>
        </w:rPr>
        <w:t> </w:t>
      </w:r>
      <w:r>
        <w:rPr>
          <w:b w:val="0"/>
          <w:color w:val="231F20"/>
          <w:w w:val="80"/>
        </w:rPr>
        <w:t>fewer</w:t>
      </w:r>
      <w:r>
        <w:rPr>
          <w:b w:val="0"/>
          <w:color w:val="231F20"/>
          <w:spacing w:val="-21"/>
          <w:w w:val="80"/>
        </w:rPr>
        <w:t> </w:t>
      </w:r>
      <w:r>
        <w:rPr>
          <w:b w:val="0"/>
          <w:color w:val="231F20"/>
          <w:w w:val="80"/>
        </w:rPr>
        <w:t>passenger</w:t>
      </w:r>
      <w:r>
        <w:rPr>
          <w:b w:val="0"/>
          <w:color w:val="231F20"/>
          <w:spacing w:val="-20"/>
          <w:w w:val="80"/>
        </w:rPr>
        <w:t> </w:t>
      </w:r>
      <w:r>
        <w:rPr>
          <w:b w:val="0"/>
          <w:color w:val="231F20"/>
          <w:w w:val="80"/>
        </w:rPr>
        <w:t>seats.</w:t>
      </w:r>
      <w:r>
        <w:rPr>
          <w:b w:val="0"/>
          <w:color w:val="231F20"/>
          <w:spacing w:val="-20"/>
          <w:w w:val="80"/>
        </w:rPr>
        <w:t> </w:t>
      </w:r>
      <w:r>
        <w:rPr>
          <w:b w:val="0"/>
          <w:color w:val="231F20"/>
          <w:w w:val="80"/>
        </w:rPr>
        <w:t>In</w:t>
      </w:r>
      <w:r>
        <w:rPr>
          <w:b w:val="0"/>
          <w:color w:val="231F20"/>
          <w:spacing w:val="-20"/>
          <w:w w:val="80"/>
        </w:rPr>
        <w:t> </w:t>
      </w:r>
      <w:r>
        <w:rPr>
          <w:b w:val="0"/>
          <w:color w:val="231F20"/>
          <w:w w:val="80"/>
        </w:rPr>
        <w:t>addi- </w:t>
      </w:r>
      <w:r>
        <w:rPr>
          <w:b w:val="0"/>
          <w:color w:val="231F20"/>
          <w:w w:val="85"/>
        </w:rPr>
        <w:t>tion, the Wright Amendment does not restrict </w:t>
      </w:r>
      <w:r>
        <w:rPr>
          <w:b w:val="0"/>
          <w:color w:val="231F20"/>
          <w:w w:val="80"/>
        </w:rPr>
        <w:t>Southwest’s</w:t>
      </w:r>
      <w:r>
        <w:rPr>
          <w:b w:val="0"/>
          <w:color w:val="231F20"/>
          <w:spacing w:val="-24"/>
          <w:w w:val="80"/>
        </w:rPr>
        <w:t> </w:t>
      </w:r>
      <w:r>
        <w:rPr>
          <w:b w:val="0"/>
          <w:color w:val="231F20"/>
          <w:w w:val="80"/>
        </w:rPr>
        <w:t>intrastate</w:t>
      </w:r>
      <w:r>
        <w:rPr>
          <w:b w:val="0"/>
          <w:color w:val="231F20"/>
          <w:spacing w:val="-24"/>
          <w:w w:val="80"/>
        </w:rPr>
        <w:t> </w:t>
      </w:r>
      <w:r>
        <w:rPr>
          <w:b w:val="0"/>
          <w:color w:val="231F20"/>
          <w:w w:val="80"/>
        </w:rPr>
        <w:t>Texas</w:t>
      </w:r>
      <w:r>
        <w:rPr>
          <w:b w:val="0"/>
          <w:color w:val="231F20"/>
          <w:spacing w:val="-26"/>
          <w:w w:val="80"/>
        </w:rPr>
        <w:t> </w:t>
      </w:r>
      <w:r>
        <w:rPr>
          <w:b w:val="0"/>
          <w:color w:val="231F20"/>
          <w:w w:val="80"/>
        </w:rPr>
        <w:t>flights</w:t>
      </w:r>
      <w:r>
        <w:rPr>
          <w:b w:val="0"/>
          <w:color w:val="231F20"/>
          <w:spacing w:val="-23"/>
          <w:w w:val="80"/>
        </w:rPr>
        <w:t> </w:t>
      </w:r>
      <w:r>
        <w:rPr>
          <w:b w:val="0"/>
          <w:color w:val="231F20"/>
          <w:w w:val="80"/>
        </w:rPr>
        <w:t>or</w:t>
      </w:r>
      <w:r>
        <w:rPr>
          <w:b w:val="0"/>
          <w:color w:val="231F20"/>
          <w:spacing w:val="-24"/>
          <w:w w:val="80"/>
        </w:rPr>
        <w:t> </w:t>
      </w:r>
      <w:r>
        <w:rPr>
          <w:b w:val="0"/>
          <w:color w:val="231F20"/>
          <w:w w:val="80"/>
        </w:rPr>
        <w:t>its</w:t>
      </w:r>
      <w:r>
        <w:rPr>
          <w:b w:val="0"/>
          <w:color w:val="231F20"/>
          <w:spacing w:val="-23"/>
          <w:w w:val="80"/>
        </w:rPr>
        <w:t> </w:t>
      </w:r>
      <w:r>
        <w:rPr>
          <w:b w:val="0"/>
          <w:color w:val="231F20"/>
          <w:w w:val="80"/>
        </w:rPr>
        <w:t>air</w:t>
      </w:r>
      <w:r>
        <w:rPr>
          <w:b w:val="0"/>
          <w:color w:val="231F20"/>
          <w:spacing w:val="-24"/>
          <w:w w:val="80"/>
        </w:rPr>
        <w:t> </w:t>
      </w:r>
      <w:r>
        <w:rPr>
          <w:b w:val="0"/>
          <w:color w:val="231F20"/>
          <w:w w:val="80"/>
        </w:rPr>
        <w:t>service </w:t>
      </w:r>
      <w:r>
        <w:rPr>
          <w:b w:val="0"/>
          <w:color w:val="231F20"/>
          <w:w w:val="85"/>
        </w:rPr>
        <w:t>from</w:t>
      </w:r>
      <w:r>
        <w:rPr>
          <w:b w:val="0"/>
          <w:color w:val="231F20"/>
          <w:spacing w:val="-28"/>
          <w:w w:val="85"/>
        </w:rPr>
        <w:t> </w:t>
      </w:r>
      <w:r>
        <w:rPr>
          <w:b w:val="0"/>
          <w:color w:val="231F20"/>
          <w:w w:val="85"/>
        </w:rPr>
        <w:t>points</w:t>
      </w:r>
      <w:r>
        <w:rPr>
          <w:b w:val="0"/>
          <w:color w:val="231F20"/>
          <w:spacing w:val="-27"/>
          <w:w w:val="85"/>
        </w:rPr>
        <w:t> </w:t>
      </w:r>
      <w:r>
        <w:rPr>
          <w:b w:val="0"/>
          <w:color w:val="231F20"/>
          <w:w w:val="85"/>
        </w:rPr>
        <w:t>other</w:t>
      </w:r>
      <w:r>
        <w:rPr>
          <w:b w:val="0"/>
          <w:color w:val="231F20"/>
          <w:spacing w:val="-28"/>
          <w:w w:val="85"/>
        </w:rPr>
        <w:t> </w:t>
      </w:r>
      <w:r>
        <w:rPr>
          <w:b w:val="0"/>
          <w:color w:val="231F20"/>
          <w:w w:val="85"/>
        </w:rPr>
        <w:t>than</w:t>
      </w:r>
      <w:r>
        <w:rPr>
          <w:b w:val="0"/>
          <w:color w:val="231F20"/>
          <w:spacing w:val="-28"/>
          <w:w w:val="85"/>
        </w:rPr>
        <w:t> </w:t>
      </w:r>
      <w:r>
        <w:rPr>
          <w:b w:val="0"/>
          <w:color w:val="231F20"/>
          <w:w w:val="85"/>
        </w:rPr>
        <w:t>Dallas</w:t>
      </w:r>
      <w:r>
        <w:rPr>
          <w:b w:val="0"/>
          <w:color w:val="231F20"/>
          <w:spacing w:val="-28"/>
          <w:w w:val="85"/>
        </w:rPr>
        <w:t> </w:t>
      </w:r>
      <w:r>
        <w:rPr>
          <w:b w:val="0"/>
          <w:color w:val="231F20"/>
          <w:w w:val="85"/>
        </w:rPr>
        <w:t>Love</w:t>
      </w:r>
      <w:r>
        <w:rPr>
          <w:b w:val="0"/>
          <w:color w:val="231F20"/>
          <w:spacing w:val="-28"/>
          <w:w w:val="85"/>
        </w:rPr>
        <w:t> </w:t>
      </w:r>
      <w:r>
        <w:rPr>
          <w:b w:val="0"/>
          <w:color w:val="231F20"/>
          <w:w w:val="85"/>
        </w:rPr>
        <w:t>Field.</w:t>
      </w:r>
    </w:p>
    <w:p>
      <w:pPr>
        <w:pStyle w:val="BodyText"/>
        <w:spacing w:line="244" w:lineRule="auto" w:before="174"/>
        <w:ind w:left="519" w:right="1"/>
        <w:jc w:val="both"/>
        <w:rPr>
          <w:b w:val="0"/>
        </w:rPr>
      </w:pPr>
      <w:r>
        <w:rPr>
          <w:b w:val="0"/>
          <w:color w:val="231F20"/>
          <w:w w:val="80"/>
        </w:rPr>
        <w:t>In</w:t>
      </w:r>
      <w:r>
        <w:rPr>
          <w:b w:val="0"/>
          <w:color w:val="231F20"/>
          <w:spacing w:val="-21"/>
          <w:w w:val="80"/>
        </w:rPr>
        <w:t> </w:t>
      </w:r>
      <w:r>
        <w:rPr>
          <w:b w:val="0"/>
          <w:color w:val="231F20"/>
          <w:w w:val="80"/>
        </w:rPr>
        <w:t>the</w:t>
      </w:r>
      <w:r>
        <w:rPr>
          <w:b w:val="0"/>
          <w:color w:val="231F20"/>
          <w:spacing w:val="-21"/>
          <w:w w:val="80"/>
        </w:rPr>
        <w:t> </w:t>
      </w:r>
      <w:r>
        <w:rPr>
          <w:b w:val="0"/>
          <w:color w:val="231F20"/>
          <w:w w:val="80"/>
        </w:rPr>
        <w:t>third</w:t>
      </w:r>
      <w:r>
        <w:rPr>
          <w:b w:val="0"/>
          <w:color w:val="231F20"/>
          <w:spacing w:val="-20"/>
          <w:w w:val="80"/>
        </w:rPr>
        <w:t> </w:t>
      </w:r>
      <w:r>
        <w:rPr>
          <w:b w:val="0"/>
          <w:color w:val="231F20"/>
          <w:w w:val="80"/>
        </w:rPr>
        <w:t>quarter</w:t>
      </w:r>
      <w:r>
        <w:rPr>
          <w:b w:val="0"/>
          <w:color w:val="231F20"/>
          <w:spacing w:val="-22"/>
          <w:w w:val="80"/>
        </w:rPr>
        <w:t> </w:t>
      </w:r>
      <w:r>
        <w:rPr>
          <w:b w:val="0"/>
          <w:color w:val="231F20"/>
          <w:w w:val="80"/>
        </w:rPr>
        <w:t>of</w:t>
      </w:r>
      <w:r>
        <w:rPr>
          <w:b w:val="0"/>
          <w:color w:val="231F20"/>
          <w:spacing w:val="-22"/>
          <w:w w:val="80"/>
        </w:rPr>
        <w:t> </w:t>
      </w:r>
      <w:r>
        <w:rPr>
          <w:b w:val="0"/>
          <w:color w:val="231F20"/>
          <w:w w:val="80"/>
        </w:rPr>
        <w:t>2006,</w:t>
      </w:r>
      <w:r>
        <w:rPr>
          <w:b w:val="0"/>
          <w:color w:val="231F20"/>
          <w:spacing w:val="-20"/>
          <w:w w:val="80"/>
        </w:rPr>
        <w:t> </w:t>
      </w:r>
      <w:r>
        <w:rPr>
          <w:b w:val="0"/>
          <w:color w:val="231F20"/>
          <w:w w:val="80"/>
        </w:rPr>
        <w:t>Southwest</w:t>
      </w:r>
      <w:r>
        <w:rPr>
          <w:b w:val="0"/>
          <w:color w:val="231F20"/>
          <w:spacing w:val="-22"/>
          <w:w w:val="80"/>
        </w:rPr>
        <w:t> </w:t>
      </w:r>
      <w:r>
        <w:rPr>
          <w:b w:val="0"/>
          <w:color w:val="231F20"/>
          <w:w w:val="80"/>
        </w:rPr>
        <w:t>entered</w:t>
      </w:r>
      <w:r>
        <w:rPr>
          <w:b w:val="0"/>
          <w:color w:val="231F20"/>
          <w:spacing w:val="-22"/>
          <w:w w:val="80"/>
        </w:rPr>
        <w:t> </w:t>
      </w:r>
      <w:r>
        <w:rPr>
          <w:b w:val="0"/>
          <w:color w:val="231F20"/>
          <w:w w:val="80"/>
        </w:rPr>
        <w:t>into </w:t>
      </w:r>
      <w:r>
        <w:rPr>
          <w:b w:val="0"/>
          <w:color w:val="231F20"/>
          <w:w w:val="85"/>
        </w:rPr>
        <w:t>an</w:t>
      </w:r>
      <w:r>
        <w:rPr>
          <w:b w:val="0"/>
          <w:color w:val="231F20"/>
          <w:spacing w:val="-10"/>
          <w:w w:val="85"/>
        </w:rPr>
        <w:t> </w:t>
      </w:r>
      <w:r>
        <w:rPr>
          <w:b w:val="0"/>
          <w:color w:val="231F20"/>
          <w:w w:val="85"/>
        </w:rPr>
        <w:t>agreement</w:t>
      </w:r>
      <w:r>
        <w:rPr>
          <w:b w:val="0"/>
          <w:color w:val="231F20"/>
          <w:spacing w:val="-10"/>
          <w:w w:val="85"/>
        </w:rPr>
        <w:t> </w:t>
      </w:r>
      <w:r>
        <w:rPr>
          <w:b w:val="0"/>
          <w:color w:val="231F20"/>
          <w:w w:val="85"/>
        </w:rPr>
        <w:t>with</w:t>
      </w:r>
      <w:r>
        <w:rPr>
          <w:b w:val="0"/>
          <w:color w:val="231F20"/>
          <w:spacing w:val="-9"/>
          <w:w w:val="85"/>
        </w:rPr>
        <w:t> </w:t>
      </w:r>
      <w:r>
        <w:rPr>
          <w:b w:val="0"/>
          <w:color w:val="231F20"/>
          <w:w w:val="85"/>
        </w:rPr>
        <w:t>the</w:t>
      </w:r>
      <w:r>
        <w:rPr>
          <w:b w:val="0"/>
          <w:color w:val="231F20"/>
          <w:spacing w:val="-9"/>
          <w:w w:val="85"/>
        </w:rPr>
        <w:t> </w:t>
      </w:r>
      <w:r>
        <w:rPr>
          <w:b w:val="0"/>
          <w:color w:val="231F20"/>
          <w:w w:val="85"/>
        </w:rPr>
        <w:t>City</w:t>
      </w:r>
      <w:r>
        <w:rPr>
          <w:b w:val="0"/>
          <w:color w:val="231F20"/>
          <w:spacing w:val="-9"/>
          <w:w w:val="85"/>
        </w:rPr>
        <w:t> </w:t>
      </w:r>
      <w:r>
        <w:rPr>
          <w:b w:val="0"/>
          <w:color w:val="231F20"/>
          <w:w w:val="85"/>
        </w:rPr>
        <w:t>of</w:t>
      </w:r>
      <w:r>
        <w:rPr>
          <w:b w:val="0"/>
          <w:color w:val="231F20"/>
          <w:spacing w:val="-10"/>
          <w:w w:val="85"/>
        </w:rPr>
        <w:t> </w:t>
      </w:r>
      <w:r>
        <w:rPr>
          <w:b w:val="0"/>
          <w:color w:val="231F20"/>
          <w:w w:val="85"/>
        </w:rPr>
        <w:t>Dallas,</w:t>
      </w:r>
      <w:r>
        <w:rPr>
          <w:b w:val="0"/>
          <w:color w:val="231F20"/>
          <w:spacing w:val="-10"/>
          <w:w w:val="85"/>
        </w:rPr>
        <w:t> </w:t>
      </w:r>
      <w:r>
        <w:rPr>
          <w:b w:val="0"/>
          <w:color w:val="231F20"/>
          <w:w w:val="85"/>
        </w:rPr>
        <w:t>the</w:t>
      </w:r>
      <w:r>
        <w:rPr>
          <w:b w:val="0"/>
          <w:color w:val="231F20"/>
          <w:spacing w:val="-9"/>
          <w:w w:val="85"/>
        </w:rPr>
        <w:t> </w:t>
      </w:r>
      <w:r>
        <w:rPr>
          <w:b w:val="0"/>
          <w:color w:val="231F20"/>
          <w:w w:val="85"/>
        </w:rPr>
        <w:t>City</w:t>
      </w:r>
      <w:r>
        <w:rPr>
          <w:b w:val="0"/>
          <w:color w:val="231F20"/>
          <w:spacing w:val="-10"/>
          <w:w w:val="85"/>
        </w:rPr>
        <w:t> </w:t>
      </w:r>
      <w:r>
        <w:rPr>
          <w:b w:val="0"/>
          <w:color w:val="231F20"/>
          <w:w w:val="85"/>
        </w:rPr>
        <w:t>of Fort</w:t>
      </w:r>
      <w:r>
        <w:rPr>
          <w:b w:val="0"/>
          <w:color w:val="231F20"/>
          <w:spacing w:val="-28"/>
          <w:w w:val="85"/>
        </w:rPr>
        <w:t> </w:t>
      </w:r>
      <w:r>
        <w:rPr>
          <w:b w:val="0"/>
          <w:color w:val="231F20"/>
          <w:w w:val="85"/>
        </w:rPr>
        <w:t>Worth,</w:t>
      </w:r>
      <w:r>
        <w:rPr>
          <w:b w:val="0"/>
          <w:color w:val="231F20"/>
          <w:spacing w:val="-29"/>
          <w:w w:val="85"/>
        </w:rPr>
        <w:t> </w:t>
      </w:r>
      <w:r>
        <w:rPr>
          <w:b w:val="0"/>
          <w:color w:val="231F20"/>
          <w:w w:val="85"/>
        </w:rPr>
        <w:t>American</w:t>
      </w:r>
      <w:r>
        <w:rPr>
          <w:b w:val="0"/>
          <w:color w:val="231F20"/>
          <w:spacing w:val="-30"/>
          <w:w w:val="85"/>
        </w:rPr>
        <w:t> </w:t>
      </w:r>
      <w:r>
        <w:rPr>
          <w:b w:val="0"/>
          <w:color w:val="231F20"/>
          <w:w w:val="85"/>
        </w:rPr>
        <w:t>Airlines,</w:t>
      </w:r>
      <w:r>
        <w:rPr>
          <w:b w:val="0"/>
          <w:color w:val="231F20"/>
          <w:spacing w:val="-29"/>
          <w:w w:val="85"/>
        </w:rPr>
        <w:t> </w:t>
      </w:r>
      <w:r>
        <w:rPr>
          <w:b w:val="0"/>
          <w:color w:val="231F20"/>
          <w:w w:val="85"/>
        </w:rPr>
        <w:t>Inc.,</w:t>
      </w:r>
      <w:r>
        <w:rPr>
          <w:b w:val="0"/>
          <w:color w:val="231F20"/>
          <w:spacing w:val="-29"/>
          <w:w w:val="85"/>
        </w:rPr>
        <w:t> </w:t>
      </w:r>
      <w:r>
        <w:rPr>
          <w:b w:val="0"/>
          <w:color w:val="231F20"/>
          <w:w w:val="85"/>
        </w:rPr>
        <w:t>and</w:t>
      </w:r>
      <w:r>
        <w:rPr>
          <w:b w:val="0"/>
          <w:color w:val="231F20"/>
          <w:spacing w:val="-29"/>
          <w:w w:val="85"/>
        </w:rPr>
        <w:t> </w:t>
      </w:r>
      <w:r>
        <w:rPr>
          <w:b w:val="0"/>
          <w:color w:val="231F20"/>
          <w:w w:val="85"/>
        </w:rPr>
        <w:t>the</w:t>
      </w:r>
      <w:r>
        <w:rPr>
          <w:b w:val="0"/>
          <w:color w:val="231F20"/>
          <w:spacing w:val="-29"/>
          <w:w w:val="85"/>
        </w:rPr>
        <w:t> </w:t>
      </w:r>
      <w:r>
        <w:rPr>
          <w:b w:val="0"/>
          <w:color w:val="231F20"/>
          <w:w w:val="85"/>
        </w:rPr>
        <w:t>DFW </w:t>
      </w:r>
      <w:r>
        <w:rPr>
          <w:b w:val="0"/>
          <w:color w:val="231F20"/>
          <w:w w:val="80"/>
        </w:rPr>
        <w:t>International</w:t>
      </w:r>
      <w:r>
        <w:rPr>
          <w:b w:val="0"/>
          <w:color w:val="231F20"/>
          <w:spacing w:val="-22"/>
          <w:w w:val="80"/>
        </w:rPr>
        <w:t> </w:t>
      </w:r>
      <w:r>
        <w:rPr>
          <w:b w:val="0"/>
          <w:color w:val="231F20"/>
          <w:w w:val="80"/>
        </w:rPr>
        <w:t>Airport</w:t>
      </w:r>
      <w:r>
        <w:rPr>
          <w:b w:val="0"/>
          <w:color w:val="231F20"/>
          <w:spacing w:val="-22"/>
          <w:w w:val="80"/>
        </w:rPr>
        <w:t> </w:t>
      </w:r>
      <w:r>
        <w:rPr>
          <w:b w:val="0"/>
          <w:color w:val="231F20"/>
          <w:w w:val="80"/>
        </w:rPr>
        <w:t>Board.</w:t>
      </w:r>
      <w:r>
        <w:rPr>
          <w:b w:val="0"/>
          <w:color w:val="231F20"/>
          <w:spacing w:val="-22"/>
          <w:w w:val="80"/>
        </w:rPr>
        <w:t> </w:t>
      </w:r>
      <w:r>
        <w:rPr>
          <w:b w:val="0"/>
          <w:color w:val="231F20"/>
          <w:w w:val="80"/>
        </w:rPr>
        <w:t>Pursuant</w:t>
      </w:r>
      <w:r>
        <w:rPr>
          <w:b w:val="0"/>
          <w:color w:val="231F20"/>
          <w:spacing w:val="-22"/>
          <w:w w:val="80"/>
        </w:rPr>
        <w:t> </w:t>
      </w:r>
      <w:r>
        <w:rPr>
          <w:b w:val="0"/>
          <w:color w:val="231F20"/>
          <w:w w:val="80"/>
        </w:rPr>
        <w:t>to</w:t>
      </w:r>
      <w:r>
        <w:rPr>
          <w:b w:val="0"/>
          <w:color w:val="231F20"/>
          <w:spacing w:val="-22"/>
          <w:w w:val="80"/>
        </w:rPr>
        <w:t> </w:t>
      </w:r>
      <w:r>
        <w:rPr>
          <w:b w:val="0"/>
          <w:color w:val="231F20"/>
          <w:w w:val="80"/>
        </w:rPr>
        <w:t>this</w:t>
      </w:r>
      <w:r>
        <w:rPr>
          <w:b w:val="0"/>
          <w:color w:val="231F20"/>
          <w:spacing w:val="-22"/>
          <w:w w:val="80"/>
        </w:rPr>
        <w:t> </w:t>
      </w:r>
      <w:r>
        <w:rPr>
          <w:b w:val="0"/>
          <w:color w:val="231F20"/>
          <w:w w:val="80"/>
        </w:rPr>
        <w:t>agree- ment, the five parties sought enactment of legisla- </w:t>
      </w:r>
      <w:r>
        <w:rPr>
          <w:b w:val="0"/>
          <w:color w:val="231F20"/>
          <w:w w:val="90"/>
        </w:rPr>
        <w:t>tion to amend the Act. On October 13,</w:t>
      </w:r>
      <w:r>
        <w:rPr>
          <w:b w:val="0"/>
          <w:color w:val="231F20"/>
          <w:spacing w:val="-12"/>
          <w:w w:val="90"/>
        </w:rPr>
        <w:t> </w:t>
      </w:r>
      <w:r>
        <w:rPr>
          <w:b w:val="0"/>
          <w:color w:val="231F20"/>
          <w:w w:val="90"/>
        </w:rPr>
        <w:t>2006, </w:t>
      </w:r>
      <w:r>
        <w:rPr>
          <w:b w:val="0"/>
          <w:color w:val="231F20"/>
          <w:w w:val="80"/>
        </w:rPr>
        <w:t>Congress</w:t>
      </w:r>
      <w:r>
        <w:rPr>
          <w:b w:val="0"/>
          <w:color w:val="231F20"/>
          <w:spacing w:val="-15"/>
          <w:w w:val="80"/>
        </w:rPr>
        <w:t> </w:t>
      </w:r>
      <w:r>
        <w:rPr>
          <w:b w:val="0"/>
          <w:color w:val="231F20"/>
          <w:w w:val="80"/>
        </w:rPr>
        <w:t>responded</w:t>
      </w:r>
      <w:r>
        <w:rPr>
          <w:b w:val="0"/>
          <w:color w:val="231F20"/>
          <w:spacing w:val="-16"/>
          <w:w w:val="80"/>
        </w:rPr>
        <w:t> </w:t>
      </w:r>
      <w:r>
        <w:rPr>
          <w:b w:val="0"/>
          <w:color w:val="231F20"/>
          <w:w w:val="80"/>
        </w:rPr>
        <w:t>by</w:t>
      </w:r>
      <w:r>
        <w:rPr>
          <w:b w:val="0"/>
          <w:color w:val="231F20"/>
          <w:spacing w:val="-16"/>
          <w:w w:val="80"/>
        </w:rPr>
        <w:t> </w:t>
      </w:r>
      <w:r>
        <w:rPr>
          <w:b w:val="0"/>
          <w:color w:val="231F20"/>
          <w:w w:val="80"/>
        </w:rPr>
        <w:t>passing</w:t>
      </w:r>
      <w:r>
        <w:rPr>
          <w:b w:val="0"/>
          <w:color w:val="231F20"/>
          <w:spacing w:val="-15"/>
          <w:w w:val="80"/>
        </w:rPr>
        <w:t> </w:t>
      </w:r>
      <w:r>
        <w:rPr>
          <w:b w:val="0"/>
          <w:color w:val="231F20"/>
          <w:w w:val="80"/>
        </w:rPr>
        <w:t>the</w:t>
      </w:r>
      <w:r>
        <w:rPr>
          <w:b w:val="0"/>
          <w:color w:val="231F20"/>
          <w:spacing w:val="-16"/>
          <w:w w:val="80"/>
        </w:rPr>
        <w:t> </w:t>
      </w:r>
      <w:r>
        <w:rPr>
          <w:b w:val="0"/>
          <w:color w:val="231F20"/>
          <w:w w:val="80"/>
        </w:rPr>
        <w:t>Wright</w:t>
      </w:r>
      <w:r>
        <w:rPr>
          <w:b w:val="0"/>
          <w:color w:val="231F20"/>
          <w:spacing w:val="-16"/>
          <w:w w:val="80"/>
        </w:rPr>
        <w:t> </w:t>
      </w:r>
      <w:r>
        <w:rPr>
          <w:b w:val="0"/>
          <w:color w:val="231F20"/>
          <w:w w:val="80"/>
        </w:rPr>
        <w:t>Amend- </w:t>
      </w:r>
      <w:r>
        <w:rPr>
          <w:b w:val="0"/>
          <w:color w:val="231F20"/>
          <w:w w:val="90"/>
        </w:rPr>
        <w:t>ment Reform Act of 2006 (the “Reform Act”), </w:t>
      </w:r>
      <w:r>
        <w:rPr>
          <w:b w:val="0"/>
          <w:color w:val="231F20"/>
          <w:w w:val="85"/>
        </w:rPr>
        <w:t>which</w:t>
      </w:r>
      <w:r>
        <w:rPr>
          <w:b w:val="0"/>
          <w:color w:val="231F20"/>
          <w:spacing w:val="-14"/>
          <w:w w:val="85"/>
        </w:rPr>
        <w:t> </w:t>
      </w:r>
      <w:r>
        <w:rPr>
          <w:b w:val="0"/>
          <w:color w:val="231F20"/>
          <w:w w:val="85"/>
        </w:rPr>
        <w:t>provides</w:t>
      </w:r>
      <w:r>
        <w:rPr>
          <w:b w:val="0"/>
          <w:color w:val="231F20"/>
          <w:spacing w:val="-13"/>
          <w:w w:val="85"/>
        </w:rPr>
        <w:t> </w:t>
      </w:r>
      <w:r>
        <w:rPr>
          <w:b w:val="0"/>
          <w:color w:val="231F20"/>
          <w:w w:val="85"/>
        </w:rPr>
        <w:t>for,</w:t>
      </w:r>
      <w:r>
        <w:rPr>
          <w:b w:val="0"/>
          <w:color w:val="231F20"/>
          <w:spacing w:val="-13"/>
          <w:w w:val="85"/>
        </w:rPr>
        <w:t> </w:t>
      </w:r>
      <w:r>
        <w:rPr>
          <w:b w:val="0"/>
          <w:color w:val="231F20"/>
          <w:w w:val="85"/>
        </w:rPr>
        <w:t>among</w:t>
      </w:r>
      <w:r>
        <w:rPr>
          <w:b w:val="0"/>
          <w:color w:val="231F20"/>
          <w:spacing w:val="-13"/>
          <w:w w:val="85"/>
        </w:rPr>
        <w:t> </w:t>
      </w:r>
      <w:r>
        <w:rPr>
          <w:b w:val="0"/>
          <w:color w:val="231F20"/>
          <w:w w:val="85"/>
        </w:rPr>
        <w:t>other</w:t>
      </w:r>
      <w:r>
        <w:rPr>
          <w:b w:val="0"/>
          <w:color w:val="231F20"/>
          <w:spacing w:val="-13"/>
          <w:w w:val="85"/>
        </w:rPr>
        <w:t> </w:t>
      </w:r>
      <w:r>
        <w:rPr>
          <w:b w:val="0"/>
          <w:color w:val="231F20"/>
          <w:w w:val="85"/>
        </w:rPr>
        <w:t>things,</w:t>
      </w:r>
      <w:r>
        <w:rPr>
          <w:b w:val="0"/>
          <w:color w:val="231F20"/>
          <w:spacing w:val="-12"/>
          <w:w w:val="85"/>
        </w:rPr>
        <w:t> </w:t>
      </w:r>
      <w:r>
        <w:rPr>
          <w:b w:val="0"/>
          <w:color w:val="231F20"/>
          <w:w w:val="85"/>
        </w:rPr>
        <w:t>(1)</w:t>
      </w:r>
      <w:r>
        <w:rPr>
          <w:b w:val="0"/>
          <w:color w:val="231F20"/>
          <w:spacing w:val="-13"/>
          <w:w w:val="85"/>
        </w:rPr>
        <w:t> </w:t>
      </w:r>
      <w:r>
        <w:rPr>
          <w:b w:val="0"/>
          <w:color w:val="231F20"/>
          <w:w w:val="85"/>
        </w:rPr>
        <w:t>sub- stantial</w:t>
      </w:r>
      <w:r>
        <w:rPr>
          <w:b w:val="0"/>
          <w:color w:val="231F20"/>
          <w:spacing w:val="-31"/>
          <w:w w:val="85"/>
        </w:rPr>
        <w:t> </w:t>
      </w:r>
      <w:r>
        <w:rPr>
          <w:b w:val="0"/>
          <w:color w:val="231F20"/>
          <w:w w:val="85"/>
        </w:rPr>
        <w:t>repeal</w:t>
      </w:r>
      <w:r>
        <w:rPr>
          <w:b w:val="0"/>
          <w:color w:val="231F20"/>
          <w:spacing w:val="-32"/>
          <w:w w:val="85"/>
        </w:rPr>
        <w:t> </w:t>
      </w:r>
      <w:r>
        <w:rPr>
          <w:b w:val="0"/>
          <w:color w:val="231F20"/>
          <w:w w:val="85"/>
        </w:rPr>
        <w:t>of</w:t>
      </w:r>
      <w:r>
        <w:rPr>
          <w:b w:val="0"/>
          <w:color w:val="231F20"/>
          <w:spacing w:val="-31"/>
          <w:w w:val="85"/>
        </w:rPr>
        <w:t> </w:t>
      </w:r>
      <w:r>
        <w:rPr>
          <w:b w:val="0"/>
          <w:color w:val="231F20"/>
          <w:w w:val="85"/>
        </w:rPr>
        <w:t>the</w:t>
      </w:r>
      <w:r>
        <w:rPr>
          <w:b w:val="0"/>
          <w:color w:val="231F20"/>
          <w:spacing w:val="-32"/>
          <w:w w:val="85"/>
        </w:rPr>
        <w:t> </w:t>
      </w:r>
      <w:r>
        <w:rPr>
          <w:b w:val="0"/>
          <w:color w:val="231F20"/>
          <w:w w:val="85"/>
        </w:rPr>
        <w:t>Wright</w:t>
      </w:r>
      <w:r>
        <w:rPr>
          <w:b w:val="0"/>
          <w:color w:val="231F20"/>
          <w:spacing w:val="-31"/>
          <w:w w:val="85"/>
        </w:rPr>
        <w:t> </w:t>
      </w:r>
      <w:r>
        <w:rPr>
          <w:b w:val="0"/>
          <w:color w:val="231F20"/>
          <w:w w:val="85"/>
        </w:rPr>
        <w:t>Amendment</w:t>
      </w:r>
      <w:r>
        <w:rPr>
          <w:b w:val="0"/>
          <w:color w:val="231F20"/>
          <w:spacing w:val="-32"/>
          <w:w w:val="85"/>
        </w:rPr>
        <w:t> </w:t>
      </w:r>
      <w:r>
        <w:rPr>
          <w:b w:val="0"/>
          <w:color w:val="231F20"/>
          <w:w w:val="85"/>
        </w:rPr>
        <w:t>in</w:t>
      </w:r>
      <w:r>
        <w:rPr>
          <w:b w:val="0"/>
          <w:color w:val="231F20"/>
          <w:spacing w:val="-31"/>
          <w:w w:val="85"/>
        </w:rPr>
        <w:t> </w:t>
      </w:r>
      <w:r>
        <w:rPr>
          <w:b w:val="0"/>
          <w:color w:val="231F20"/>
          <w:w w:val="85"/>
        </w:rPr>
        <w:t>2014,</w:t>
      </w:r>
    </w:p>
    <w:p>
      <w:pPr>
        <w:pStyle w:val="BodyText"/>
        <w:spacing w:line="244" w:lineRule="auto" w:before="1"/>
        <w:ind w:left="519"/>
        <w:jc w:val="both"/>
        <w:rPr>
          <w:b w:val="0"/>
        </w:rPr>
      </w:pPr>
      <w:r>
        <w:rPr>
          <w:b w:val="0"/>
          <w:color w:val="231F20"/>
          <w:w w:val="85"/>
        </w:rPr>
        <w:t>(2)</w:t>
      </w:r>
      <w:r>
        <w:rPr>
          <w:b w:val="0"/>
          <w:color w:val="231F20"/>
          <w:spacing w:val="-17"/>
          <w:w w:val="85"/>
        </w:rPr>
        <w:t> </w:t>
      </w:r>
      <w:r>
        <w:rPr>
          <w:b w:val="0"/>
          <w:color w:val="231F20"/>
          <w:w w:val="85"/>
        </w:rPr>
        <w:t>immediate</w:t>
      </w:r>
      <w:r>
        <w:rPr>
          <w:b w:val="0"/>
          <w:color w:val="231F20"/>
          <w:spacing w:val="-18"/>
          <w:w w:val="85"/>
        </w:rPr>
        <w:t> </w:t>
      </w:r>
      <w:r>
        <w:rPr>
          <w:b w:val="0"/>
          <w:color w:val="231F20"/>
          <w:w w:val="85"/>
        </w:rPr>
        <w:t>repeal</w:t>
      </w:r>
      <w:r>
        <w:rPr>
          <w:b w:val="0"/>
          <w:color w:val="231F20"/>
          <w:spacing w:val="-18"/>
          <w:w w:val="85"/>
        </w:rPr>
        <w:t> </w:t>
      </w:r>
      <w:r>
        <w:rPr>
          <w:b w:val="0"/>
          <w:color w:val="231F20"/>
          <w:w w:val="85"/>
        </w:rPr>
        <w:t>of</w:t>
      </w:r>
      <w:r>
        <w:rPr>
          <w:b w:val="0"/>
          <w:color w:val="231F20"/>
          <w:spacing w:val="-17"/>
          <w:w w:val="85"/>
        </w:rPr>
        <w:t> </w:t>
      </w:r>
      <w:r>
        <w:rPr>
          <w:b w:val="0"/>
          <w:color w:val="231F20"/>
          <w:w w:val="85"/>
        </w:rPr>
        <w:t>through</w:t>
      </w:r>
      <w:r>
        <w:rPr>
          <w:b w:val="0"/>
          <w:color w:val="231F20"/>
          <w:spacing w:val="-17"/>
          <w:w w:val="85"/>
        </w:rPr>
        <w:t> </w:t>
      </w:r>
      <w:r>
        <w:rPr>
          <w:b w:val="0"/>
          <w:color w:val="231F20"/>
          <w:w w:val="85"/>
        </w:rPr>
        <w:t>service</w:t>
      </w:r>
      <w:r>
        <w:rPr>
          <w:b w:val="0"/>
          <w:color w:val="231F20"/>
          <w:spacing w:val="-18"/>
          <w:w w:val="85"/>
        </w:rPr>
        <w:t> </w:t>
      </w:r>
      <w:r>
        <w:rPr>
          <w:b w:val="0"/>
          <w:color w:val="231F20"/>
          <w:w w:val="85"/>
        </w:rPr>
        <w:t>and</w:t>
      </w:r>
      <w:r>
        <w:rPr>
          <w:b w:val="0"/>
          <w:color w:val="231F20"/>
          <w:spacing w:val="-17"/>
          <w:w w:val="85"/>
        </w:rPr>
        <w:t> </w:t>
      </w:r>
      <w:r>
        <w:rPr>
          <w:b w:val="0"/>
          <w:color w:val="231F20"/>
          <w:w w:val="85"/>
        </w:rPr>
        <w:t>tick- </w:t>
      </w:r>
      <w:r>
        <w:rPr>
          <w:b w:val="0"/>
          <w:color w:val="231F20"/>
          <w:w w:val="80"/>
        </w:rPr>
        <w:t>eting</w:t>
      </w:r>
      <w:r>
        <w:rPr>
          <w:b w:val="0"/>
          <w:color w:val="231F20"/>
          <w:spacing w:val="-29"/>
          <w:w w:val="80"/>
        </w:rPr>
        <w:t> </w:t>
      </w:r>
      <w:r>
        <w:rPr>
          <w:b w:val="0"/>
          <w:color w:val="231F20"/>
          <w:w w:val="80"/>
        </w:rPr>
        <w:t>restrictions,</w:t>
      </w:r>
      <w:r>
        <w:rPr>
          <w:b w:val="0"/>
          <w:color w:val="231F20"/>
          <w:spacing w:val="-28"/>
          <w:w w:val="80"/>
        </w:rPr>
        <w:t> </w:t>
      </w:r>
      <w:r>
        <w:rPr>
          <w:b w:val="0"/>
          <w:color w:val="231F20"/>
          <w:w w:val="80"/>
        </w:rPr>
        <w:t>so</w:t>
      </w:r>
      <w:r>
        <w:rPr>
          <w:b w:val="0"/>
          <w:color w:val="231F20"/>
          <w:spacing w:val="-29"/>
          <w:w w:val="80"/>
        </w:rPr>
        <w:t> </w:t>
      </w:r>
      <w:r>
        <w:rPr>
          <w:b w:val="0"/>
          <w:color w:val="231F20"/>
          <w:w w:val="80"/>
        </w:rPr>
        <w:t>that</w:t>
      </w:r>
      <w:r>
        <w:rPr>
          <w:b w:val="0"/>
          <w:color w:val="231F20"/>
          <w:spacing w:val="-29"/>
          <w:w w:val="80"/>
        </w:rPr>
        <w:t> </w:t>
      </w:r>
      <w:r>
        <w:rPr>
          <w:b w:val="0"/>
          <w:color w:val="231F20"/>
          <w:w w:val="80"/>
        </w:rPr>
        <w:t>Customers</w:t>
      </w:r>
      <w:r>
        <w:rPr>
          <w:b w:val="0"/>
          <w:color w:val="231F20"/>
          <w:spacing w:val="-29"/>
          <w:w w:val="80"/>
        </w:rPr>
        <w:t> </w:t>
      </w:r>
      <w:r>
        <w:rPr>
          <w:b w:val="0"/>
          <w:color w:val="231F20"/>
          <w:w w:val="80"/>
        </w:rPr>
        <w:t>can</w:t>
      </w:r>
      <w:r>
        <w:rPr>
          <w:b w:val="0"/>
          <w:color w:val="231F20"/>
          <w:spacing w:val="-30"/>
          <w:w w:val="80"/>
        </w:rPr>
        <w:t> </w:t>
      </w:r>
      <w:r>
        <w:rPr>
          <w:b w:val="0"/>
          <w:color w:val="231F20"/>
          <w:w w:val="80"/>
        </w:rPr>
        <w:t>purchase</w:t>
      </w:r>
      <w:r>
        <w:rPr>
          <w:b w:val="0"/>
          <w:color w:val="231F20"/>
          <w:spacing w:val="-30"/>
          <w:w w:val="80"/>
        </w:rPr>
        <w:t> </w:t>
      </w:r>
      <w:r>
        <w:rPr>
          <w:b w:val="0"/>
          <w:color w:val="231F20"/>
          <w:w w:val="80"/>
        </w:rPr>
        <w:t>a </w:t>
      </w:r>
      <w:r>
        <w:rPr>
          <w:b w:val="0"/>
          <w:color w:val="231F20"/>
          <w:w w:val="85"/>
        </w:rPr>
        <w:t>single ticket between Dallas Love Field and</w:t>
      </w:r>
      <w:r>
        <w:rPr>
          <w:b w:val="0"/>
          <w:color w:val="231F20"/>
          <w:spacing w:val="-10"/>
          <w:w w:val="85"/>
        </w:rPr>
        <w:t> </w:t>
      </w:r>
      <w:r>
        <w:rPr>
          <w:b w:val="0"/>
          <w:color w:val="231F20"/>
          <w:w w:val="85"/>
        </w:rPr>
        <w:t>any</w:t>
      </w:r>
    </w:p>
    <w:p>
      <w:pPr>
        <w:pStyle w:val="BodyText"/>
        <w:spacing w:line="244" w:lineRule="auto" w:before="1"/>
        <w:ind w:left="519" w:right="1"/>
        <w:jc w:val="both"/>
        <w:rPr>
          <w:b w:val="0"/>
        </w:rPr>
      </w:pPr>
      <w:r>
        <w:rPr>
          <w:b w:val="0"/>
          <w:color w:val="231F20"/>
          <w:w w:val="80"/>
        </w:rPr>
        <w:t>U.S. destination (while still requiring the Custom- </w:t>
      </w:r>
      <w:r>
        <w:rPr>
          <w:b w:val="0"/>
          <w:color w:val="231F20"/>
          <w:w w:val="85"/>
        </w:rPr>
        <w:t>er’s</w:t>
      </w:r>
      <w:r>
        <w:rPr>
          <w:b w:val="0"/>
          <w:color w:val="231F20"/>
          <w:spacing w:val="-19"/>
          <w:w w:val="85"/>
        </w:rPr>
        <w:t> </w:t>
      </w:r>
      <w:r>
        <w:rPr>
          <w:b w:val="0"/>
          <w:color w:val="231F20"/>
          <w:w w:val="85"/>
        </w:rPr>
        <w:t>flight</w:t>
      </w:r>
      <w:r>
        <w:rPr>
          <w:b w:val="0"/>
          <w:color w:val="231F20"/>
          <w:spacing w:val="-20"/>
          <w:w w:val="85"/>
        </w:rPr>
        <w:t> </w:t>
      </w:r>
      <w:r>
        <w:rPr>
          <w:b w:val="0"/>
          <w:color w:val="231F20"/>
          <w:w w:val="85"/>
        </w:rPr>
        <w:t>to</w:t>
      </w:r>
      <w:r>
        <w:rPr>
          <w:b w:val="0"/>
          <w:color w:val="231F20"/>
          <w:spacing w:val="-19"/>
          <w:w w:val="85"/>
        </w:rPr>
        <w:t> </w:t>
      </w:r>
      <w:r>
        <w:rPr>
          <w:b w:val="0"/>
          <w:color w:val="231F20"/>
          <w:w w:val="85"/>
        </w:rPr>
        <w:t>make</w:t>
      </w:r>
      <w:r>
        <w:rPr>
          <w:b w:val="0"/>
          <w:color w:val="231F20"/>
          <w:spacing w:val="-21"/>
          <w:w w:val="85"/>
        </w:rPr>
        <w:t> </w:t>
      </w:r>
      <w:r>
        <w:rPr>
          <w:b w:val="0"/>
          <w:color w:val="231F20"/>
          <w:w w:val="85"/>
        </w:rPr>
        <w:t>a</w:t>
      </w:r>
      <w:r>
        <w:rPr>
          <w:b w:val="0"/>
          <w:color w:val="231F20"/>
          <w:spacing w:val="-20"/>
          <w:w w:val="85"/>
        </w:rPr>
        <w:t> </w:t>
      </w:r>
      <w:r>
        <w:rPr>
          <w:b w:val="0"/>
          <w:color w:val="231F20"/>
          <w:w w:val="85"/>
        </w:rPr>
        <w:t>stop</w:t>
      </w:r>
      <w:r>
        <w:rPr>
          <w:b w:val="0"/>
          <w:color w:val="231F20"/>
          <w:spacing w:val="-20"/>
          <w:w w:val="85"/>
        </w:rPr>
        <w:t> </w:t>
      </w:r>
      <w:r>
        <w:rPr>
          <w:b w:val="0"/>
          <w:color w:val="231F20"/>
          <w:w w:val="85"/>
        </w:rPr>
        <w:t>in</w:t>
      </w:r>
      <w:r>
        <w:rPr>
          <w:b w:val="0"/>
          <w:color w:val="231F20"/>
          <w:spacing w:val="-19"/>
          <w:w w:val="85"/>
        </w:rPr>
        <w:t> </w:t>
      </w:r>
      <w:r>
        <w:rPr>
          <w:b w:val="0"/>
          <w:color w:val="231F20"/>
          <w:w w:val="85"/>
        </w:rPr>
        <w:t>a</w:t>
      </w:r>
      <w:r>
        <w:rPr>
          <w:b w:val="0"/>
          <w:color w:val="231F20"/>
          <w:spacing w:val="-20"/>
          <w:w w:val="85"/>
        </w:rPr>
        <w:t> </w:t>
      </w:r>
      <w:r>
        <w:rPr>
          <w:b w:val="0"/>
          <w:color w:val="231F20"/>
          <w:w w:val="85"/>
        </w:rPr>
        <w:t>Wright</w:t>
      </w:r>
      <w:r>
        <w:rPr>
          <w:b w:val="0"/>
          <w:color w:val="231F20"/>
          <w:spacing w:val="-20"/>
          <w:w w:val="85"/>
        </w:rPr>
        <w:t> </w:t>
      </w:r>
      <w:r>
        <w:rPr>
          <w:b w:val="0"/>
          <w:color w:val="231F20"/>
          <w:w w:val="85"/>
        </w:rPr>
        <w:t>Amendment State),</w:t>
      </w:r>
      <w:r>
        <w:rPr>
          <w:b w:val="0"/>
          <w:color w:val="231F20"/>
          <w:spacing w:val="-32"/>
          <w:w w:val="85"/>
        </w:rPr>
        <w:t> </w:t>
      </w:r>
      <w:r>
        <w:rPr>
          <w:b w:val="0"/>
          <w:color w:val="231F20"/>
          <w:w w:val="85"/>
        </w:rPr>
        <w:t>and</w:t>
      </w:r>
      <w:r>
        <w:rPr>
          <w:b w:val="0"/>
          <w:color w:val="231F20"/>
          <w:spacing w:val="-33"/>
          <w:w w:val="85"/>
        </w:rPr>
        <w:t> </w:t>
      </w:r>
      <w:r>
        <w:rPr>
          <w:b w:val="0"/>
          <w:color w:val="231F20"/>
          <w:w w:val="85"/>
        </w:rPr>
        <w:t>(3)</w:t>
      </w:r>
      <w:r>
        <w:rPr>
          <w:b w:val="0"/>
          <w:color w:val="231F20"/>
          <w:spacing w:val="-32"/>
          <w:w w:val="85"/>
        </w:rPr>
        <w:t> </w:t>
      </w:r>
      <w:r>
        <w:rPr>
          <w:b w:val="0"/>
          <w:color w:val="231F20"/>
          <w:w w:val="85"/>
        </w:rPr>
        <w:t>reduction</w:t>
      </w:r>
      <w:r>
        <w:rPr>
          <w:b w:val="0"/>
          <w:color w:val="231F20"/>
          <w:spacing w:val="-33"/>
          <w:w w:val="85"/>
        </w:rPr>
        <w:t> </w:t>
      </w:r>
      <w:r>
        <w:rPr>
          <w:b w:val="0"/>
          <w:color w:val="231F20"/>
          <w:w w:val="85"/>
        </w:rPr>
        <w:t>of</w:t>
      </w:r>
      <w:r>
        <w:rPr>
          <w:b w:val="0"/>
          <w:color w:val="231F20"/>
          <w:spacing w:val="-32"/>
          <w:w w:val="85"/>
        </w:rPr>
        <w:t> </w:t>
      </w:r>
      <w:r>
        <w:rPr>
          <w:b w:val="0"/>
          <w:color w:val="231F20"/>
          <w:w w:val="85"/>
        </w:rPr>
        <w:t>the</w:t>
      </w:r>
      <w:r>
        <w:rPr>
          <w:b w:val="0"/>
          <w:color w:val="231F20"/>
          <w:spacing w:val="-32"/>
          <w:w w:val="85"/>
        </w:rPr>
        <w:t> </w:t>
      </w:r>
      <w:r>
        <w:rPr>
          <w:b w:val="0"/>
          <w:color w:val="231F20"/>
          <w:w w:val="85"/>
        </w:rPr>
        <w:t>maximum</w:t>
      </w:r>
      <w:r>
        <w:rPr>
          <w:b w:val="0"/>
          <w:color w:val="231F20"/>
          <w:spacing w:val="-33"/>
          <w:w w:val="85"/>
        </w:rPr>
        <w:t> </w:t>
      </w:r>
      <w:r>
        <w:rPr>
          <w:b w:val="0"/>
          <w:color w:val="231F20"/>
          <w:w w:val="85"/>
        </w:rPr>
        <w:t>number </w:t>
      </w:r>
      <w:r>
        <w:rPr>
          <w:b w:val="0"/>
          <w:color w:val="231F20"/>
          <w:w w:val="80"/>
        </w:rPr>
        <w:t>of</w:t>
      </w:r>
      <w:r>
        <w:rPr>
          <w:b w:val="0"/>
          <w:color w:val="231F20"/>
          <w:spacing w:val="-28"/>
          <w:w w:val="80"/>
        </w:rPr>
        <w:t> </w:t>
      </w:r>
      <w:r>
        <w:rPr>
          <w:b w:val="0"/>
          <w:color w:val="231F20"/>
          <w:w w:val="80"/>
        </w:rPr>
        <w:t>gates</w:t>
      </w:r>
      <w:r>
        <w:rPr>
          <w:b w:val="0"/>
          <w:color w:val="231F20"/>
          <w:spacing w:val="-28"/>
          <w:w w:val="80"/>
        </w:rPr>
        <w:t> </w:t>
      </w:r>
      <w:r>
        <w:rPr>
          <w:b w:val="0"/>
          <w:color w:val="231F20"/>
          <w:w w:val="80"/>
        </w:rPr>
        <w:t>available</w:t>
      </w:r>
      <w:r>
        <w:rPr>
          <w:b w:val="0"/>
          <w:color w:val="231F20"/>
          <w:spacing w:val="-31"/>
          <w:w w:val="80"/>
        </w:rPr>
        <w:t> </w:t>
      </w:r>
      <w:r>
        <w:rPr>
          <w:b w:val="0"/>
          <w:color w:val="231F20"/>
          <w:w w:val="80"/>
        </w:rPr>
        <w:t>for</w:t>
      </w:r>
      <w:r>
        <w:rPr>
          <w:b w:val="0"/>
          <w:color w:val="231F20"/>
          <w:spacing w:val="-28"/>
          <w:w w:val="80"/>
        </w:rPr>
        <w:t> </w:t>
      </w:r>
      <w:r>
        <w:rPr>
          <w:b w:val="0"/>
          <w:color w:val="231F20"/>
          <w:w w:val="80"/>
        </w:rPr>
        <w:t>commercial</w:t>
      </w:r>
      <w:r>
        <w:rPr>
          <w:b w:val="0"/>
          <w:color w:val="231F20"/>
          <w:spacing w:val="-29"/>
          <w:w w:val="80"/>
        </w:rPr>
        <w:t> </w:t>
      </w:r>
      <w:r>
        <w:rPr>
          <w:b w:val="0"/>
          <w:color w:val="231F20"/>
          <w:w w:val="80"/>
        </w:rPr>
        <w:t>air</w:t>
      </w:r>
      <w:r>
        <w:rPr>
          <w:b w:val="0"/>
          <w:color w:val="231F20"/>
          <w:spacing w:val="-28"/>
          <w:w w:val="80"/>
        </w:rPr>
        <w:t> </w:t>
      </w:r>
      <w:r>
        <w:rPr>
          <w:b w:val="0"/>
          <w:color w:val="231F20"/>
          <w:w w:val="80"/>
        </w:rPr>
        <w:t>service</w:t>
      </w:r>
      <w:r>
        <w:rPr>
          <w:b w:val="0"/>
          <w:color w:val="231F20"/>
          <w:spacing w:val="-29"/>
          <w:w w:val="80"/>
        </w:rPr>
        <w:t> </w:t>
      </w:r>
      <w:r>
        <w:rPr>
          <w:b w:val="0"/>
          <w:color w:val="231F20"/>
          <w:w w:val="80"/>
        </w:rPr>
        <w:t>at</w:t>
      </w:r>
      <w:r>
        <w:rPr>
          <w:b w:val="0"/>
          <w:color w:val="231F20"/>
          <w:spacing w:val="-28"/>
          <w:w w:val="80"/>
        </w:rPr>
        <w:t> </w:t>
      </w:r>
      <w:r>
        <w:rPr>
          <w:b w:val="0"/>
          <w:color w:val="231F20"/>
          <w:w w:val="80"/>
        </w:rPr>
        <w:t>Dallas Love</w:t>
      </w:r>
      <w:r>
        <w:rPr>
          <w:b w:val="0"/>
          <w:color w:val="231F20"/>
          <w:spacing w:val="-11"/>
          <w:w w:val="80"/>
        </w:rPr>
        <w:t> </w:t>
      </w:r>
      <w:r>
        <w:rPr>
          <w:b w:val="0"/>
          <w:color w:val="231F20"/>
          <w:w w:val="80"/>
        </w:rPr>
        <w:t>Field</w:t>
      </w:r>
      <w:r>
        <w:rPr>
          <w:b w:val="0"/>
          <w:color w:val="231F20"/>
          <w:spacing w:val="-12"/>
          <w:w w:val="80"/>
        </w:rPr>
        <w:t> </w:t>
      </w:r>
      <w:r>
        <w:rPr>
          <w:b w:val="0"/>
          <w:color w:val="231F20"/>
          <w:w w:val="80"/>
        </w:rPr>
        <w:t>from</w:t>
      </w:r>
      <w:r>
        <w:rPr>
          <w:b w:val="0"/>
          <w:color w:val="231F20"/>
          <w:spacing w:val="-10"/>
          <w:w w:val="80"/>
        </w:rPr>
        <w:t> </w:t>
      </w:r>
      <w:r>
        <w:rPr>
          <w:b w:val="0"/>
          <w:color w:val="231F20"/>
          <w:w w:val="80"/>
        </w:rPr>
        <w:t>32</w:t>
      </w:r>
      <w:r>
        <w:rPr>
          <w:b w:val="0"/>
          <w:color w:val="231F20"/>
          <w:spacing w:val="-11"/>
          <w:w w:val="80"/>
        </w:rPr>
        <w:t> </w:t>
      </w:r>
      <w:r>
        <w:rPr>
          <w:b w:val="0"/>
          <w:color w:val="231F20"/>
          <w:w w:val="80"/>
        </w:rPr>
        <w:t>to</w:t>
      </w:r>
      <w:r>
        <w:rPr>
          <w:b w:val="0"/>
          <w:color w:val="231F20"/>
          <w:spacing w:val="-10"/>
          <w:w w:val="80"/>
        </w:rPr>
        <w:t> </w:t>
      </w:r>
      <w:r>
        <w:rPr>
          <w:b w:val="0"/>
          <w:color w:val="231F20"/>
          <w:w w:val="80"/>
        </w:rPr>
        <w:t>20.</w:t>
      </w:r>
      <w:r>
        <w:rPr>
          <w:b w:val="0"/>
          <w:color w:val="231F20"/>
          <w:spacing w:val="-11"/>
          <w:w w:val="80"/>
        </w:rPr>
        <w:t> </w:t>
      </w:r>
      <w:r>
        <w:rPr>
          <w:b w:val="0"/>
          <w:color w:val="231F20"/>
          <w:w w:val="80"/>
        </w:rPr>
        <w:t>Southwest</w:t>
      </w:r>
      <w:r>
        <w:rPr>
          <w:b w:val="0"/>
          <w:color w:val="231F20"/>
          <w:spacing w:val="-13"/>
          <w:w w:val="80"/>
        </w:rPr>
        <w:t> </w:t>
      </w:r>
      <w:r>
        <w:rPr>
          <w:b w:val="0"/>
          <w:color w:val="231F20"/>
          <w:w w:val="80"/>
        </w:rPr>
        <w:t>currently</w:t>
      </w:r>
      <w:r>
        <w:rPr>
          <w:b w:val="0"/>
          <w:color w:val="231F20"/>
          <w:spacing w:val="-11"/>
          <w:w w:val="80"/>
        </w:rPr>
        <w:t> </w:t>
      </w:r>
      <w:r>
        <w:rPr>
          <w:b w:val="0"/>
          <w:color w:val="231F20"/>
          <w:w w:val="80"/>
        </w:rPr>
        <w:t>uses</w:t>
      </w:r>
    </w:p>
    <w:p>
      <w:pPr>
        <w:pStyle w:val="BodyText"/>
        <w:spacing w:line="244" w:lineRule="auto"/>
        <w:ind w:left="519" w:right="1"/>
        <w:jc w:val="both"/>
        <w:rPr>
          <w:b w:val="0"/>
        </w:rPr>
      </w:pPr>
      <w:r>
        <w:rPr>
          <w:b w:val="0"/>
          <w:color w:val="231F20"/>
          <w:w w:val="85"/>
        </w:rPr>
        <w:t>14 gates at Dallas Love Field. Pursuant to the Reform Act and local agreements with the City of Dallas with respect to gates, Southwest can expand</w:t>
      </w:r>
      <w:r>
        <w:rPr>
          <w:b w:val="0"/>
          <w:color w:val="231F20"/>
          <w:spacing w:val="-19"/>
          <w:w w:val="85"/>
        </w:rPr>
        <w:t> </w:t>
      </w:r>
      <w:r>
        <w:rPr>
          <w:b w:val="0"/>
          <w:color w:val="231F20"/>
          <w:w w:val="85"/>
        </w:rPr>
        <w:t>scheduled</w:t>
      </w:r>
      <w:r>
        <w:rPr>
          <w:b w:val="0"/>
          <w:color w:val="231F20"/>
          <w:spacing w:val="-19"/>
          <w:w w:val="85"/>
        </w:rPr>
        <w:t> </w:t>
      </w:r>
      <w:r>
        <w:rPr>
          <w:b w:val="0"/>
          <w:color w:val="231F20"/>
          <w:w w:val="85"/>
        </w:rPr>
        <w:t>service</w:t>
      </w:r>
      <w:r>
        <w:rPr>
          <w:b w:val="0"/>
          <w:color w:val="231F20"/>
          <w:spacing w:val="-18"/>
          <w:w w:val="85"/>
        </w:rPr>
        <w:t> </w:t>
      </w:r>
      <w:r>
        <w:rPr>
          <w:b w:val="0"/>
          <w:color w:val="231F20"/>
          <w:w w:val="85"/>
        </w:rPr>
        <w:t>from</w:t>
      </w:r>
      <w:r>
        <w:rPr>
          <w:b w:val="0"/>
          <w:color w:val="231F20"/>
          <w:spacing w:val="-18"/>
          <w:w w:val="85"/>
        </w:rPr>
        <w:t> </w:t>
      </w:r>
      <w:r>
        <w:rPr>
          <w:b w:val="0"/>
          <w:color w:val="231F20"/>
          <w:w w:val="85"/>
        </w:rPr>
        <w:t>Dallas</w:t>
      </w:r>
      <w:r>
        <w:rPr>
          <w:b w:val="0"/>
          <w:color w:val="231F20"/>
          <w:spacing w:val="-18"/>
          <w:w w:val="85"/>
        </w:rPr>
        <w:t> </w:t>
      </w:r>
      <w:r>
        <w:rPr>
          <w:b w:val="0"/>
          <w:color w:val="231F20"/>
          <w:w w:val="85"/>
        </w:rPr>
        <w:t>Love</w:t>
      </w:r>
      <w:r>
        <w:rPr>
          <w:b w:val="0"/>
          <w:color w:val="231F20"/>
          <w:spacing w:val="-18"/>
          <w:w w:val="85"/>
        </w:rPr>
        <w:t> </w:t>
      </w:r>
      <w:r>
        <w:rPr>
          <w:b w:val="0"/>
          <w:color w:val="231F20"/>
          <w:w w:val="85"/>
        </w:rPr>
        <w:t>Field and</w:t>
      </w:r>
      <w:r>
        <w:rPr>
          <w:b w:val="0"/>
          <w:color w:val="231F20"/>
          <w:spacing w:val="-29"/>
          <w:w w:val="85"/>
        </w:rPr>
        <w:t> </w:t>
      </w:r>
      <w:r>
        <w:rPr>
          <w:b w:val="0"/>
          <w:color w:val="231F20"/>
          <w:w w:val="85"/>
        </w:rPr>
        <w:t>intends</w:t>
      </w:r>
      <w:r>
        <w:rPr>
          <w:b w:val="0"/>
          <w:color w:val="231F20"/>
          <w:spacing w:val="-29"/>
          <w:w w:val="85"/>
        </w:rPr>
        <w:t> </w:t>
      </w:r>
      <w:r>
        <w:rPr>
          <w:b w:val="0"/>
          <w:color w:val="231F20"/>
          <w:w w:val="85"/>
        </w:rPr>
        <w:t>to</w:t>
      </w:r>
      <w:r>
        <w:rPr>
          <w:b w:val="0"/>
          <w:color w:val="231F20"/>
          <w:spacing w:val="-29"/>
          <w:w w:val="85"/>
        </w:rPr>
        <w:t> </w:t>
      </w:r>
      <w:r>
        <w:rPr>
          <w:b w:val="0"/>
          <w:color w:val="231F20"/>
          <w:w w:val="85"/>
        </w:rPr>
        <w:t>do</w:t>
      </w:r>
      <w:r>
        <w:rPr>
          <w:b w:val="0"/>
          <w:color w:val="231F20"/>
          <w:spacing w:val="-29"/>
          <w:w w:val="85"/>
        </w:rPr>
        <w:t> </w:t>
      </w:r>
      <w:r>
        <w:rPr>
          <w:b w:val="0"/>
          <w:color w:val="231F20"/>
          <w:w w:val="85"/>
        </w:rPr>
        <w:t>so.</w:t>
      </w:r>
    </w:p>
    <w:p>
      <w:pPr>
        <w:pStyle w:val="BodyText"/>
        <w:spacing w:line="244" w:lineRule="auto" w:before="174"/>
        <w:ind w:left="119" w:firstLine="400"/>
        <w:jc w:val="both"/>
        <w:rPr>
          <w:b w:val="0"/>
        </w:rPr>
      </w:pPr>
      <w:r>
        <w:rPr>
          <w:b w:val="0"/>
          <w:i/>
          <w:color w:val="231F20"/>
          <w:w w:val="85"/>
        </w:rPr>
        <w:t>Safety and Health. </w:t>
      </w:r>
      <w:r>
        <w:rPr>
          <w:b w:val="0"/>
          <w:color w:val="231F20"/>
          <w:w w:val="85"/>
        </w:rPr>
        <w:t>The Company and its</w:t>
      </w:r>
      <w:r>
        <w:rPr>
          <w:b w:val="0"/>
          <w:color w:val="231F20"/>
          <w:spacing w:val="-32"/>
          <w:w w:val="85"/>
        </w:rPr>
        <w:t> </w:t>
      </w:r>
      <w:r>
        <w:rPr>
          <w:b w:val="0"/>
          <w:color w:val="231F20"/>
          <w:w w:val="85"/>
        </w:rPr>
        <w:t>third- </w:t>
      </w:r>
      <w:r>
        <w:rPr>
          <w:b w:val="0"/>
          <w:color w:val="231F20"/>
          <w:w w:val="80"/>
        </w:rPr>
        <w:t>party</w:t>
      </w:r>
      <w:r>
        <w:rPr>
          <w:b w:val="0"/>
          <w:color w:val="231F20"/>
          <w:spacing w:val="-7"/>
          <w:w w:val="80"/>
        </w:rPr>
        <w:t> </w:t>
      </w:r>
      <w:r>
        <w:rPr>
          <w:b w:val="0"/>
          <w:color w:val="231F20"/>
          <w:w w:val="80"/>
        </w:rPr>
        <w:t>maintenance</w:t>
      </w:r>
      <w:r>
        <w:rPr>
          <w:b w:val="0"/>
          <w:color w:val="231F20"/>
          <w:spacing w:val="-10"/>
          <w:w w:val="80"/>
        </w:rPr>
        <w:t> </w:t>
      </w:r>
      <w:r>
        <w:rPr>
          <w:b w:val="0"/>
          <w:color w:val="231F20"/>
          <w:w w:val="80"/>
        </w:rPr>
        <w:t>providers</w:t>
      </w:r>
      <w:r>
        <w:rPr>
          <w:b w:val="0"/>
          <w:color w:val="231F20"/>
          <w:spacing w:val="-7"/>
          <w:w w:val="80"/>
        </w:rPr>
        <w:t> </w:t>
      </w:r>
      <w:r>
        <w:rPr>
          <w:b w:val="0"/>
          <w:color w:val="231F20"/>
          <w:w w:val="80"/>
        </w:rPr>
        <w:t>are</w:t>
      </w:r>
      <w:r>
        <w:rPr>
          <w:b w:val="0"/>
          <w:color w:val="231F20"/>
          <w:spacing w:val="-8"/>
          <w:w w:val="80"/>
        </w:rPr>
        <w:t> </w:t>
      </w:r>
      <w:r>
        <w:rPr>
          <w:b w:val="0"/>
          <w:color w:val="231F20"/>
          <w:w w:val="80"/>
        </w:rPr>
        <w:t>subject</w:t>
      </w:r>
      <w:r>
        <w:rPr>
          <w:b w:val="0"/>
          <w:color w:val="231F20"/>
          <w:spacing w:val="-8"/>
          <w:w w:val="80"/>
        </w:rPr>
        <w:t> </w:t>
      </w:r>
      <w:r>
        <w:rPr>
          <w:b w:val="0"/>
          <w:color w:val="231F20"/>
          <w:w w:val="80"/>
        </w:rPr>
        <w:t>to</w:t>
      </w:r>
      <w:r>
        <w:rPr>
          <w:b w:val="0"/>
          <w:color w:val="231F20"/>
          <w:spacing w:val="-7"/>
          <w:w w:val="80"/>
        </w:rPr>
        <w:t> </w:t>
      </w:r>
      <w:r>
        <w:rPr>
          <w:b w:val="0"/>
          <w:color w:val="231F20"/>
          <w:w w:val="80"/>
        </w:rPr>
        <w:t>the</w:t>
      </w:r>
      <w:r>
        <w:rPr>
          <w:b w:val="0"/>
          <w:color w:val="231F20"/>
          <w:spacing w:val="-8"/>
          <w:w w:val="80"/>
        </w:rPr>
        <w:t> </w:t>
      </w:r>
      <w:r>
        <w:rPr>
          <w:b w:val="0"/>
          <w:color w:val="231F20"/>
          <w:w w:val="80"/>
        </w:rPr>
        <w:t>jurisdic- </w:t>
      </w:r>
      <w:r>
        <w:rPr>
          <w:b w:val="0"/>
          <w:color w:val="231F20"/>
          <w:w w:val="85"/>
        </w:rPr>
        <w:t>tion of the Federal Aviation Administration </w:t>
      </w:r>
      <w:r>
        <w:rPr>
          <w:b w:val="0"/>
          <w:color w:val="231F20"/>
        </w:rPr>
        <w:t>(“FAA”) </w:t>
      </w:r>
      <w:r>
        <w:rPr>
          <w:b w:val="0"/>
          <w:color w:val="231F20"/>
          <w:w w:val="80"/>
        </w:rPr>
        <w:t>with</w:t>
      </w:r>
      <w:r>
        <w:rPr>
          <w:b w:val="0"/>
          <w:color w:val="231F20"/>
          <w:spacing w:val="-11"/>
          <w:w w:val="80"/>
        </w:rPr>
        <w:t> </w:t>
      </w:r>
      <w:r>
        <w:rPr>
          <w:b w:val="0"/>
          <w:color w:val="231F20"/>
          <w:w w:val="80"/>
        </w:rPr>
        <w:t>respect</w:t>
      </w:r>
      <w:r>
        <w:rPr>
          <w:b w:val="0"/>
          <w:color w:val="231F20"/>
          <w:spacing w:val="-12"/>
          <w:w w:val="80"/>
        </w:rPr>
        <w:t> </w:t>
      </w:r>
      <w:r>
        <w:rPr>
          <w:b w:val="0"/>
          <w:color w:val="231F20"/>
          <w:w w:val="80"/>
        </w:rPr>
        <w:t>to</w:t>
      </w:r>
      <w:r>
        <w:rPr>
          <w:b w:val="0"/>
          <w:color w:val="231F20"/>
          <w:spacing w:val="-11"/>
          <w:w w:val="80"/>
        </w:rPr>
        <w:t> </w:t>
      </w:r>
      <w:r>
        <w:rPr>
          <w:b w:val="0"/>
          <w:color w:val="231F20"/>
          <w:w w:val="80"/>
        </w:rPr>
        <w:t>the</w:t>
      </w:r>
      <w:r>
        <w:rPr>
          <w:b w:val="0"/>
          <w:color w:val="231F20"/>
          <w:spacing w:val="-11"/>
          <w:w w:val="80"/>
        </w:rPr>
        <w:t> </w:t>
      </w:r>
      <w:r>
        <w:rPr>
          <w:b w:val="0"/>
          <w:color w:val="231F20"/>
          <w:w w:val="80"/>
        </w:rPr>
        <w:t>Company’s</w:t>
      </w:r>
      <w:r>
        <w:rPr>
          <w:b w:val="0"/>
          <w:color w:val="231F20"/>
          <w:spacing w:val="-13"/>
          <w:w w:val="80"/>
        </w:rPr>
        <w:t> </w:t>
      </w:r>
      <w:r>
        <w:rPr>
          <w:b w:val="0"/>
          <w:color w:val="231F20"/>
          <w:w w:val="80"/>
        </w:rPr>
        <w:t>aircraft</w:t>
      </w:r>
      <w:r>
        <w:rPr>
          <w:b w:val="0"/>
          <w:color w:val="231F20"/>
          <w:spacing w:val="-11"/>
          <w:w w:val="80"/>
        </w:rPr>
        <w:t> </w:t>
      </w:r>
      <w:r>
        <w:rPr>
          <w:b w:val="0"/>
          <w:color w:val="231F20"/>
          <w:w w:val="80"/>
        </w:rPr>
        <w:t>maintenance</w:t>
      </w:r>
      <w:r>
        <w:rPr>
          <w:b w:val="0"/>
          <w:color w:val="231F20"/>
          <w:spacing w:val="-14"/>
          <w:w w:val="80"/>
        </w:rPr>
        <w:t> </w:t>
      </w:r>
      <w:r>
        <w:rPr>
          <w:b w:val="0"/>
          <w:color w:val="231F20"/>
          <w:w w:val="80"/>
        </w:rPr>
        <w:t>and operations, including equipment, ground facilities, dis- patch, communications, flight training personnel, and other</w:t>
      </w:r>
      <w:r>
        <w:rPr>
          <w:b w:val="0"/>
          <w:color w:val="231F20"/>
          <w:spacing w:val="-6"/>
          <w:w w:val="80"/>
        </w:rPr>
        <w:t> </w:t>
      </w:r>
      <w:r>
        <w:rPr>
          <w:b w:val="0"/>
          <w:color w:val="231F20"/>
          <w:w w:val="80"/>
        </w:rPr>
        <w:t>matters</w:t>
      </w:r>
      <w:r>
        <w:rPr>
          <w:b w:val="0"/>
          <w:color w:val="231F20"/>
          <w:spacing w:val="-4"/>
          <w:w w:val="80"/>
        </w:rPr>
        <w:t> </w:t>
      </w:r>
      <w:r>
        <w:rPr>
          <w:b w:val="0"/>
          <w:color w:val="231F20"/>
          <w:w w:val="80"/>
        </w:rPr>
        <w:t>affecting</w:t>
      </w:r>
      <w:r>
        <w:rPr>
          <w:b w:val="0"/>
          <w:color w:val="231F20"/>
          <w:spacing w:val="-7"/>
          <w:w w:val="80"/>
        </w:rPr>
        <w:t> </w:t>
      </w:r>
      <w:r>
        <w:rPr>
          <w:b w:val="0"/>
          <w:color w:val="231F20"/>
          <w:w w:val="80"/>
        </w:rPr>
        <w:t>air</w:t>
      </w:r>
      <w:r>
        <w:rPr>
          <w:b w:val="0"/>
          <w:color w:val="231F20"/>
          <w:spacing w:val="-6"/>
          <w:w w:val="80"/>
        </w:rPr>
        <w:t> </w:t>
      </w:r>
      <w:r>
        <w:rPr>
          <w:b w:val="0"/>
          <w:color w:val="231F20"/>
          <w:w w:val="80"/>
        </w:rPr>
        <w:t>safety.</w:t>
      </w:r>
      <w:r>
        <w:rPr>
          <w:b w:val="0"/>
          <w:color w:val="231F20"/>
          <w:spacing w:val="-6"/>
          <w:w w:val="80"/>
        </w:rPr>
        <w:t> </w:t>
      </w:r>
      <w:r>
        <w:rPr>
          <w:b w:val="0"/>
          <w:color w:val="231F20"/>
          <w:w w:val="80"/>
        </w:rPr>
        <w:t>To</w:t>
      </w:r>
      <w:r>
        <w:rPr>
          <w:b w:val="0"/>
          <w:color w:val="231F20"/>
          <w:spacing w:val="-6"/>
          <w:w w:val="80"/>
        </w:rPr>
        <w:t> </w:t>
      </w:r>
      <w:r>
        <w:rPr>
          <w:b w:val="0"/>
          <w:color w:val="231F20"/>
          <w:w w:val="80"/>
        </w:rPr>
        <w:t>ensure</w:t>
      </w:r>
      <w:r>
        <w:rPr>
          <w:b w:val="0"/>
          <w:color w:val="231F20"/>
          <w:spacing w:val="-6"/>
          <w:w w:val="80"/>
        </w:rPr>
        <w:t> </w:t>
      </w:r>
      <w:r>
        <w:rPr>
          <w:b w:val="0"/>
          <w:color w:val="231F20"/>
          <w:w w:val="80"/>
        </w:rPr>
        <w:t>compliance </w:t>
      </w:r>
      <w:r>
        <w:rPr>
          <w:b w:val="0"/>
          <w:color w:val="231F20"/>
          <w:w w:val="85"/>
        </w:rPr>
        <w:t>with</w:t>
      </w:r>
      <w:r>
        <w:rPr>
          <w:b w:val="0"/>
          <w:color w:val="231F20"/>
          <w:spacing w:val="-32"/>
          <w:w w:val="85"/>
        </w:rPr>
        <w:t> </w:t>
      </w:r>
      <w:r>
        <w:rPr>
          <w:b w:val="0"/>
          <w:color w:val="231F20"/>
          <w:w w:val="85"/>
        </w:rPr>
        <w:t>its</w:t>
      </w:r>
      <w:r>
        <w:rPr>
          <w:b w:val="0"/>
          <w:color w:val="231F20"/>
          <w:spacing w:val="-31"/>
          <w:w w:val="85"/>
        </w:rPr>
        <w:t> </w:t>
      </w:r>
      <w:r>
        <w:rPr>
          <w:b w:val="0"/>
          <w:color w:val="231F20"/>
          <w:w w:val="85"/>
        </w:rPr>
        <w:t>regulations,</w:t>
      </w:r>
      <w:r>
        <w:rPr>
          <w:b w:val="0"/>
          <w:color w:val="231F20"/>
          <w:spacing w:val="-32"/>
          <w:w w:val="85"/>
        </w:rPr>
        <w:t> </w:t>
      </w:r>
      <w:r>
        <w:rPr>
          <w:b w:val="0"/>
          <w:color w:val="231F20"/>
          <w:w w:val="85"/>
        </w:rPr>
        <w:t>the</w:t>
      </w:r>
      <w:r>
        <w:rPr>
          <w:b w:val="0"/>
          <w:color w:val="231F20"/>
          <w:spacing w:val="-32"/>
          <w:w w:val="85"/>
        </w:rPr>
        <w:t> </w:t>
      </w:r>
      <w:r>
        <w:rPr>
          <w:b w:val="0"/>
          <w:color w:val="231F20"/>
          <w:w w:val="85"/>
        </w:rPr>
        <w:t>FAA</w:t>
      </w:r>
      <w:r>
        <w:rPr>
          <w:b w:val="0"/>
          <w:color w:val="231F20"/>
          <w:spacing w:val="-32"/>
          <w:w w:val="85"/>
        </w:rPr>
        <w:t> </w:t>
      </w:r>
      <w:r>
        <w:rPr>
          <w:b w:val="0"/>
          <w:color w:val="231F20"/>
          <w:w w:val="85"/>
        </w:rPr>
        <w:t>requires</w:t>
      </w:r>
      <w:r>
        <w:rPr>
          <w:b w:val="0"/>
          <w:color w:val="231F20"/>
          <w:spacing w:val="-32"/>
          <w:w w:val="85"/>
        </w:rPr>
        <w:t> </w:t>
      </w:r>
      <w:r>
        <w:rPr>
          <w:b w:val="0"/>
          <w:color w:val="231F20"/>
          <w:w w:val="85"/>
        </w:rPr>
        <w:t>airlines</w:t>
      </w:r>
      <w:r>
        <w:rPr>
          <w:b w:val="0"/>
          <w:color w:val="231F20"/>
          <w:spacing w:val="-32"/>
          <w:w w:val="85"/>
        </w:rPr>
        <w:t> </w:t>
      </w:r>
      <w:r>
        <w:rPr>
          <w:b w:val="0"/>
          <w:color w:val="231F20"/>
          <w:w w:val="85"/>
        </w:rPr>
        <w:t>to</w:t>
      </w:r>
      <w:r>
        <w:rPr>
          <w:b w:val="0"/>
          <w:color w:val="231F20"/>
          <w:spacing w:val="-32"/>
          <w:w w:val="85"/>
        </w:rPr>
        <w:t> </w:t>
      </w:r>
      <w:r>
        <w:rPr>
          <w:b w:val="0"/>
          <w:color w:val="231F20"/>
          <w:w w:val="85"/>
        </w:rPr>
        <w:t>obtain </w:t>
      </w:r>
      <w:r>
        <w:rPr>
          <w:b w:val="0"/>
          <w:color w:val="231F20"/>
          <w:w w:val="80"/>
        </w:rPr>
        <w:t>operating,</w:t>
      </w:r>
      <w:r>
        <w:rPr>
          <w:b w:val="0"/>
          <w:color w:val="231F20"/>
          <w:spacing w:val="-35"/>
          <w:w w:val="80"/>
        </w:rPr>
        <w:t> </w:t>
      </w:r>
      <w:r>
        <w:rPr>
          <w:b w:val="0"/>
          <w:color w:val="231F20"/>
          <w:w w:val="80"/>
        </w:rPr>
        <w:t>airworthiness,</w:t>
      </w:r>
      <w:r>
        <w:rPr>
          <w:b w:val="0"/>
          <w:color w:val="231F20"/>
          <w:spacing w:val="-34"/>
          <w:w w:val="80"/>
        </w:rPr>
        <w:t> </w:t>
      </w:r>
      <w:r>
        <w:rPr>
          <w:b w:val="0"/>
          <w:color w:val="231F20"/>
          <w:w w:val="80"/>
        </w:rPr>
        <w:t>and</w:t>
      </w:r>
      <w:r>
        <w:rPr>
          <w:b w:val="0"/>
          <w:color w:val="231F20"/>
          <w:spacing w:val="-35"/>
          <w:w w:val="80"/>
        </w:rPr>
        <w:t> </w:t>
      </w:r>
      <w:r>
        <w:rPr>
          <w:b w:val="0"/>
          <w:color w:val="231F20"/>
          <w:w w:val="80"/>
        </w:rPr>
        <w:t>other</w:t>
      </w:r>
      <w:r>
        <w:rPr>
          <w:b w:val="0"/>
          <w:color w:val="231F20"/>
          <w:spacing w:val="-35"/>
          <w:w w:val="80"/>
        </w:rPr>
        <w:t> </w:t>
      </w:r>
      <w:r>
        <w:rPr>
          <w:b w:val="0"/>
          <w:color w:val="231F20"/>
          <w:w w:val="80"/>
        </w:rPr>
        <w:t>certificates,</w:t>
      </w:r>
      <w:r>
        <w:rPr>
          <w:b w:val="0"/>
          <w:color w:val="231F20"/>
          <w:spacing w:val="-36"/>
          <w:w w:val="80"/>
        </w:rPr>
        <w:t> </w:t>
      </w:r>
      <w:r>
        <w:rPr>
          <w:b w:val="0"/>
          <w:color w:val="231F20"/>
          <w:w w:val="80"/>
        </w:rPr>
        <w:t>which</w:t>
      </w:r>
      <w:r>
        <w:rPr>
          <w:b w:val="0"/>
          <w:color w:val="231F20"/>
          <w:spacing w:val="-35"/>
          <w:w w:val="80"/>
        </w:rPr>
        <w:t> </w:t>
      </w:r>
      <w:r>
        <w:rPr>
          <w:b w:val="0"/>
          <w:color w:val="231F20"/>
          <w:w w:val="80"/>
        </w:rPr>
        <w:t>are subject</w:t>
      </w:r>
      <w:r>
        <w:rPr>
          <w:b w:val="0"/>
          <w:color w:val="231F20"/>
          <w:spacing w:val="-12"/>
          <w:w w:val="80"/>
        </w:rPr>
        <w:t> </w:t>
      </w:r>
      <w:r>
        <w:rPr>
          <w:b w:val="0"/>
          <w:color w:val="231F20"/>
          <w:w w:val="80"/>
        </w:rPr>
        <w:t>to</w:t>
      </w:r>
      <w:r>
        <w:rPr>
          <w:b w:val="0"/>
          <w:color w:val="231F20"/>
          <w:spacing w:val="-11"/>
          <w:w w:val="80"/>
        </w:rPr>
        <w:t> </w:t>
      </w:r>
      <w:r>
        <w:rPr>
          <w:b w:val="0"/>
          <w:color w:val="231F20"/>
          <w:w w:val="80"/>
        </w:rPr>
        <w:t>suspension</w:t>
      </w:r>
      <w:r>
        <w:rPr>
          <w:b w:val="0"/>
          <w:color w:val="231F20"/>
          <w:spacing w:val="-10"/>
          <w:w w:val="80"/>
        </w:rPr>
        <w:t> </w:t>
      </w:r>
      <w:r>
        <w:rPr>
          <w:b w:val="0"/>
          <w:color w:val="231F20"/>
          <w:w w:val="80"/>
        </w:rPr>
        <w:t>or</w:t>
      </w:r>
      <w:r>
        <w:rPr>
          <w:b w:val="0"/>
          <w:color w:val="231F20"/>
          <w:spacing w:val="-11"/>
          <w:w w:val="80"/>
        </w:rPr>
        <w:t> </w:t>
      </w:r>
      <w:r>
        <w:rPr>
          <w:b w:val="0"/>
          <w:color w:val="231F20"/>
          <w:w w:val="80"/>
        </w:rPr>
        <w:t>revocation</w:t>
      </w:r>
      <w:r>
        <w:rPr>
          <w:b w:val="0"/>
          <w:color w:val="231F20"/>
          <w:spacing w:val="-13"/>
          <w:w w:val="80"/>
        </w:rPr>
        <w:t> </w:t>
      </w:r>
      <w:r>
        <w:rPr>
          <w:b w:val="0"/>
          <w:color w:val="231F20"/>
          <w:w w:val="80"/>
        </w:rPr>
        <w:t>for</w:t>
      </w:r>
      <w:r>
        <w:rPr>
          <w:b w:val="0"/>
          <w:color w:val="231F20"/>
          <w:spacing w:val="-10"/>
          <w:w w:val="80"/>
        </w:rPr>
        <w:t> </w:t>
      </w:r>
      <w:r>
        <w:rPr>
          <w:b w:val="0"/>
          <w:color w:val="231F20"/>
          <w:w w:val="80"/>
        </w:rPr>
        <w:t>cause.</w:t>
      </w:r>
      <w:r>
        <w:rPr>
          <w:b w:val="0"/>
          <w:color w:val="231F20"/>
          <w:spacing w:val="-12"/>
          <w:w w:val="80"/>
        </w:rPr>
        <w:t> </w:t>
      </w:r>
      <w:r>
        <w:rPr>
          <w:b w:val="0"/>
          <w:color w:val="231F20"/>
          <w:w w:val="80"/>
        </w:rPr>
        <w:t>The</w:t>
      </w:r>
      <w:r>
        <w:rPr>
          <w:b w:val="0"/>
          <w:color w:val="231F20"/>
          <w:spacing w:val="-12"/>
          <w:w w:val="80"/>
        </w:rPr>
        <w:t> </w:t>
      </w:r>
      <w:r>
        <w:rPr>
          <w:b w:val="0"/>
          <w:color w:val="231F20"/>
          <w:w w:val="80"/>
        </w:rPr>
        <w:t>Com- pany</w:t>
      </w:r>
      <w:r>
        <w:rPr>
          <w:b w:val="0"/>
          <w:color w:val="231F20"/>
          <w:spacing w:val="-36"/>
          <w:w w:val="80"/>
        </w:rPr>
        <w:t> </w:t>
      </w:r>
      <w:r>
        <w:rPr>
          <w:b w:val="0"/>
          <w:color w:val="231F20"/>
          <w:w w:val="80"/>
        </w:rPr>
        <w:t>has</w:t>
      </w:r>
      <w:r>
        <w:rPr>
          <w:b w:val="0"/>
          <w:color w:val="231F20"/>
          <w:spacing w:val="-35"/>
          <w:w w:val="80"/>
        </w:rPr>
        <w:t> </w:t>
      </w:r>
      <w:r>
        <w:rPr>
          <w:b w:val="0"/>
          <w:color w:val="231F20"/>
          <w:w w:val="80"/>
        </w:rPr>
        <w:t>obtained</w:t>
      </w:r>
      <w:r>
        <w:rPr>
          <w:b w:val="0"/>
          <w:color w:val="231F20"/>
          <w:spacing w:val="-36"/>
          <w:w w:val="80"/>
        </w:rPr>
        <w:t> </w:t>
      </w:r>
      <w:r>
        <w:rPr>
          <w:b w:val="0"/>
          <w:color w:val="231F20"/>
          <w:w w:val="80"/>
        </w:rPr>
        <w:t>such</w:t>
      </w:r>
      <w:r>
        <w:rPr>
          <w:b w:val="0"/>
          <w:color w:val="231F20"/>
          <w:spacing w:val="-36"/>
          <w:w w:val="80"/>
        </w:rPr>
        <w:t> </w:t>
      </w:r>
      <w:r>
        <w:rPr>
          <w:b w:val="0"/>
          <w:color w:val="231F20"/>
          <w:w w:val="80"/>
        </w:rPr>
        <w:t>certificates.</w:t>
      </w:r>
      <w:r>
        <w:rPr>
          <w:b w:val="0"/>
          <w:color w:val="231F20"/>
          <w:spacing w:val="-35"/>
          <w:w w:val="80"/>
        </w:rPr>
        <w:t> </w:t>
      </w:r>
      <w:r>
        <w:rPr>
          <w:b w:val="0"/>
          <w:color w:val="231F20"/>
          <w:w w:val="80"/>
        </w:rPr>
        <w:t>In</w:t>
      </w:r>
      <w:r>
        <w:rPr>
          <w:b w:val="0"/>
          <w:color w:val="231F20"/>
          <w:spacing w:val="-35"/>
          <w:w w:val="80"/>
        </w:rPr>
        <w:t> </w:t>
      </w:r>
      <w:r>
        <w:rPr>
          <w:b w:val="0"/>
          <w:color w:val="231F20"/>
          <w:w w:val="80"/>
        </w:rPr>
        <w:t>addition,</w:t>
      </w:r>
      <w:r>
        <w:rPr>
          <w:b w:val="0"/>
          <w:color w:val="231F20"/>
          <w:spacing w:val="-36"/>
          <w:w w:val="80"/>
        </w:rPr>
        <w:t> </w:t>
      </w:r>
      <w:r>
        <w:rPr>
          <w:b w:val="0"/>
          <w:color w:val="231F20"/>
          <w:w w:val="80"/>
        </w:rPr>
        <w:t>pursuant </w:t>
      </w:r>
      <w:r>
        <w:rPr>
          <w:b w:val="0"/>
          <w:color w:val="231F20"/>
          <w:w w:val="85"/>
        </w:rPr>
        <w:t>to</w:t>
      </w:r>
      <w:r>
        <w:rPr>
          <w:b w:val="0"/>
          <w:color w:val="231F20"/>
          <w:spacing w:val="-30"/>
          <w:w w:val="85"/>
        </w:rPr>
        <w:t> </w:t>
      </w:r>
      <w:r>
        <w:rPr>
          <w:b w:val="0"/>
          <w:color w:val="231F20"/>
          <w:w w:val="85"/>
        </w:rPr>
        <w:t>FAA</w:t>
      </w:r>
      <w:r>
        <w:rPr>
          <w:b w:val="0"/>
          <w:color w:val="231F20"/>
          <w:spacing w:val="-30"/>
          <w:w w:val="85"/>
        </w:rPr>
        <w:t> </w:t>
      </w:r>
      <w:r>
        <w:rPr>
          <w:b w:val="0"/>
          <w:color w:val="231F20"/>
          <w:w w:val="85"/>
        </w:rPr>
        <w:t>regulations,</w:t>
      </w:r>
      <w:r>
        <w:rPr>
          <w:b w:val="0"/>
          <w:color w:val="231F20"/>
          <w:spacing w:val="-30"/>
          <w:w w:val="85"/>
        </w:rPr>
        <w:t> </w:t>
      </w:r>
      <w:r>
        <w:rPr>
          <w:b w:val="0"/>
          <w:color w:val="231F20"/>
          <w:w w:val="85"/>
        </w:rPr>
        <w:t>the</w:t>
      </w:r>
      <w:r>
        <w:rPr>
          <w:b w:val="0"/>
          <w:color w:val="231F20"/>
          <w:spacing w:val="-30"/>
          <w:w w:val="85"/>
        </w:rPr>
        <w:t> </w:t>
      </w:r>
      <w:r>
        <w:rPr>
          <w:b w:val="0"/>
          <w:color w:val="231F20"/>
          <w:w w:val="85"/>
        </w:rPr>
        <w:t>Company</w:t>
      </w:r>
      <w:r>
        <w:rPr>
          <w:b w:val="0"/>
          <w:color w:val="231F20"/>
          <w:spacing w:val="-31"/>
          <w:w w:val="85"/>
        </w:rPr>
        <w:t> </w:t>
      </w:r>
      <w:r>
        <w:rPr>
          <w:b w:val="0"/>
          <w:color w:val="231F20"/>
          <w:w w:val="85"/>
        </w:rPr>
        <w:t>has</w:t>
      </w:r>
      <w:r>
        <w:rPr>
          <w:b w:val="0"/>
          <w:color w:val="231F20"/>
          <w:spacing w:val="-30"/>
          <w:w w:val="85"/>
        </w:rPr>
        <w:t> </w:t>
      </w:r>
      <w:r>
        <w:rPr>
          <w:b w:val="0"/>
          <w:color w:val="231F20"/>
          <w:w w:val="85"/>
        </w:rPr>
        <w:t>established,</w:t>
      </w:r>
      <w:r>
        <w:rPr>
          <w:b w:val="0"/>
          <w:color w:val="231F20"/>
          <w:spacing w:val="-31"/>
          <w:w w:val="85"/>
        </w:rPr>
        <w:t> </w:t>
      </w:r>
      <w:r>
        <w:rPr>
          <w:b w:val="0"/>
          <w:color w:val="231F20"/>
          <w:w w:val="85"/>
        </w:rPr>
        <w:t>and the FAA has approved, the Company’s   </w:t>
      </w:r>
      <w:r>
        <w:rPr>
          <w:b w:val="0"/>
          <w:color w:val="231F20"/>
          <w:spacing w:val="52"/>
          <w:w w:val="85"/>
        </w:rPr>
        <w:t> </w:t>
      </w:r>
      <w:r>
        <w:rPr>
          <w:b w:val="0"/>
          <w:color w:val="231F20"/>
          <w:w w:val="85"/>
        </w:rPr>
        <w:t>operations</w:t>
      </w:r>
    </w:p>
    <w:p>
      <w:pPr>
        <w:pStyle w:val="BodyText"/>
        <w:spacing w:before="2"/>
        <w:rPr>
          <w:b w:val="0"/>
          <w:sz w:val="21"/>
        </w:rPr>
      </w:pPr>
      <w:r>
        <w:rPr/>
        <w:br w:type="column"/>
      </w:r>
      <w:r>
        <w:rPr>
          <w:b w:val="0"/>
          <w:sz w:val="21"/>
        </w:rPr>
      </w:r>
    </w:p>
    <w:p>
      <w:pPr>
        <w:pStyle w:val="BodyText"/>
        <w:spacing w:line="244" w:lineRule="auto"/>
        <w:ind w:left="119" w:right="196"/>
        <w:jc w:val="both"/>
        <w:rPr>
          <w:b w:val="0"/>
        </w:rPr>
      </w:pPr>
      <w:r>
        <w:rPr>
          <w:b w:val="0"/>
          <w:color w:val="231F20"/>
          <w:w w:val="80"/>
        </w:rPr>
        <w:t>specifications</w:t>
      </w:r>
      <w:r>
        <w:rPr>
          <w:b w:val="0"/>
          <w:color w:val="231F20"/>
          <w:spacing w:val="-7"/>
          <w:w w:val="80"/>
        </w:rPr>
        <w:t> </w:t>
      </w:r>
      <w:r>
        <w:rPr>
          <w:b w:val="0"/>
          <w:color w:val="231F20"/>
          <w:w w:val="80"/>
        </w:rPr>
        <w:t>and</w:t>
      </w:r>
      <w:r>
        <w:rPr>
          <w:b w:val="0"/>
          <w:color w:val="231F20"/>
          <w:spacing w:val="-7"/>
          <w:w w:val="80"/>
        </w:rPr>
        <w:t> </w:t>
      </w:r>
      <w:r>
        <w:rPr>
          <w:b w:val="0"/>
          <w:color w:val="231F20"/>
          <w:w w:val="80"/>
        </w:rPr>
        <w:t>a</w:t>
      </w:r>
      <w:r>
        <w:rPr>
          <w:b w:val="0"/>
          <w:color w:val="231F20"/>
          <w:spacing w:val="-6"/>
          <w:w w:val="80"/>
        </w:rPr>
        <w:t> </w:t>
      </w:r>
      <w:r>
        <w:rPr>
          <w:b w:val="0"/>
          <w:color w:val="231F20"/>
          <w:w w:val="80"/>
        </w:rPr>
        <w:t>maintenance</w:t>
      </w:r>
      <w:r>
        <w:rPr>
          <w:b w:val="0"/>
          <w:color w:val="231F20"/>
          <w:spacing w:val="-9"/>
          <w:w w:val="80"/>
        </w:rPr>
        <w:t> </w:t>
      </w:r>
      <w:r>
        <w:rPr>
          <w:b w:val="0"/>
          <w:color w:val="231F20"/>
          <w:w w:val="80"/>
        </w:rPr>
        <w:t>program</w:t>
      </w:r>
      <w:r>
        <w:rPr>
          <w:b w:val="0"/>
          <w:color w:val="231F20"/>
          <w:spacing w:val="-6"/>
          <w:w w:val="80"/>
        </w:rPr>
        <w:t> </w:t>
      </w:r>
      <w:r>
        <w:rPr>
          <w:b w:val="0"/>
          <w:color w:val="231F20"/>
          <w:w w:val="80"/>
        </w:rPr>
        <w:t>for</w:t>
      </w:r>
      <w:r>
        <w:rPr>
          <w:b w:val="0"/>
          <w:color w:val="231F20"/>
          <w:spacing w:val="-6"/>
          <w:w w:val="80"/>
        </w:rPr>
        <w:t> </w:t>
      </w:r>
      <w:r>
        <w:rPr>
          <w:b w:val="0"/>
          <w:color w:val="231F20"/>
          <w:w w:val="80"/>
        </w:rPr>
        <w:t>the</w:t>
      </w:r>
      <w:r>
        <w:rPr>
          <w:b w:val="0"/>
          <w:color w:val="231F20"/>
          <w:spacing w:val="-6"/>
          <w:w w:val="80"/>
        </w:rPr>
        <w:t> </w:t>
      </w:r>
      <w:r>
        <w:rPr>
          <w:b w:val="0"/>
          <w:color w:val="231F20"/>
          <w:w w:val="80"/>
        </w:rPr>
        <w:t>Com- pany’s</w:t>
      </w:r>
      <w:r>
        <w:rPr>
          <w:b w:val="0"/>
          <w:color w:val="231F20"/>
          <w:spacing w:val="-31"/>
          <w:w w:val="80"/>
        </w:rPr>
        <w:t> </w:t>
      </w:r>
      <w:r>
        <w:rPr>
          <w:b w:val="0"/>
          <w:color w:val="231F20"/>
          <w:w w:val="80"/>
        </w:rPr>
        <w:t>aircraft,</w:t>
      </w:r>
      <w:r>
        <w:rPr>
          <w:b w:val="0"/>
          <w:color w:val="231F20"/>
          <w:spacing w:val="-30"/>
          <w:w w:val="80"/>
        </w:rPr>
        <w:t> </w:t>
      </w:r>
      <w:r>
        <w:rPr>
          <w:b w:val="0"/>
          <w:color w:val="231F20"/>
          <w:w w:val="80"/>
        </w:rPr>
        <w:t>ranging</w:t>
      </w:r>
      <w:r>
        <w:rPr>
          <w:b w:val="0"/>
          <w:color w:val="231F20"/>
          <w:spacing w:val="-30"/>
          <w:w w:val="80"/>
        </w:rPr>
        <w:t> </w:t>
      </w:r>
      <w:r>
        <w:rPr>
          <w:b w:val="0"/>
          <w:color w:val="231F20"/>
          <w:w w:val="80"/>
        </w:rPr>
        <w:t>from</w:t>
      </w:r>
      <w:r>
        <w:rPr>
          <w:b w:val="0"/>
          <w:color w:val="231F20"/>
          <w:spacing w:val="-30"/>
          <w:w w:val="80"/>
        </w:rPr>
        <w:t> </w:t>
      </w:r>
      <w:r>
        <w:rPr>
          <w:b w:val="0"/>
          <w:color w:val="231F20"/>
          <w:w w:val="80"/>
        </w:rPr>
        <w:t>frequent</w:t>
      </w:r>
      <w:r>
        <w:rPr>
          <w:b w:val="0"/>
          <w:color w:val="231F20"/>
          <w:spacing w:val="-30"/>
          <w:w w:val="80"/>
        </w:rPr>
        <w:t> </w:t>
      </w:r>
      <w:r>
        <w:rPr>
          <w:b w:val="0"/>
          <w:color w:val="231F20"/>
          <w:w w:val="80"/>
        </w:rPr>
        <w:t>routine</w:t>
      </w:r>
      <w:r>
        <w:rPr>
          <w:b w:val="0"/>
          <w:color w:val="231F20"/>
          <w:spacing w:val="-30"/>
          <w:w w:val="80"/>
        </w:rPr>
        <w:t> </w:t>
      </w:r>
      <w:r>
        <w:rPr>
          <w:b w:val="0"/>
          <w:color w:val="231F20"/>
          <w:w w:val="80"/>
        </w:rPr>
        <w:t>inspections </w:t>
      </w:r>
      <w:r>
        <w:rPr>
          <w:b w:val="0"/>
          <w:color w:val="231F20"/>
          <w:w w:val="85"/>
        </w:rPr>
        <w:t>to</w:t>
      </w:r>
      <w:r>
        <w:rPr>
          <w:b w:val="0"/>
          <w:color w:val="231F20"/>
          <w:spacing w:val="-5"/>
          <w:w w:val="85"/>
        </w:rPr>
        <w:t> </w:t>
      </w:r>
      <w:r>
        <w:rPr>
          <w:b w:val="0"/>
          <w:color w:val="231F20"/>
          <w:w w:val="85"/>
        </w:rPr>
        <w:t>major</w:t>
      </w:r>
      <w:r>
        <w:rPr>
          <w:b w:val="0"/>
          <w:color w:val="231F20"/>
          <w:spacing w:val="-5"/>
          <w:w w:val="85"/>
        </w:rPr>
        <w:t> </w:t>
      </w:r>
      <w:r>
        <w:rPr>
          <w:b w:val="0"/>
          <w:color w:val="231F20"/>
          <w:w w:val="85"/>
        </w:rPr>
        <w:t>overhauls.</w:t>
      </w:r>
      <w:r>
        <w:rPr>
          <w:b w:val="0"/>
          <w:color w:val="231F20"/>
          <w:spacing w:val="-6"/>
          <w:w w:val="85"/>
        </w:rPr>
        <w:t> </w:t>
      </w:r>
      <w:r>
        <w:rPr>
          <w:b w:val="0"/>
          <w:color w:val="231F20"/>
          <w:w w:val="85"/>
        </w:rPr>
        <w:t>The</w:t>
      </w:r>
      <w:r>
        <w:rPr>
          <w:b w:val="0"/>
          <w:color w:val="231F20"/>
          <w:spacing w:val="-6"/>
          <w:w w:val="85"/>
        </w:rPr>
        <w:t> </w:t>
      </w:r>
      <w:r>
        <w:rPr>
          <w:b w:val="0"/>
          <w:color w:val="231F20"/>
          <w:w w:val="85"/>
        </w:rPr>
        <w:t>FAA,</w:t>
      </w:r>
      <w:r>
        <w:rPr>
          <w:b w:val="0"/>
          <w:color w:val="231F20"/>
          <w:spacing w:val="-5"/>
          <w:w w:val="85"/>
        </w:rPr>
        <w:t> </w:t>
      </w:r>
      <w:r>
        <w:rPr>
          <w:b w:val="0"/>
          <w:color w:val="231F20"/>
          <w:w w:val="85"/>
        </w:rPr>
        <w:t>acting</w:t>
      </w:r>
      <w:r>
        <w:rPr>
          <w:b w:val="0"/>
          <w:color w:val="231F20"/>
          <w:spacing w:val="-6"/>
          <w:w w:val="85"/>
        </w:rPr>
        <w:t> </w:t>
      </w:r>
      <w:r>
        <w:rPr>
          <w:b w:val="0"/>
          <w:color w:val="231F20"/>
          <w:w w:val="85"/>
        </w:rPr>
        <w:t>through</w:t>
      </w:r>
      <w:r>
        <w:rPr>
          <w:b w:val="0"/>
          <w:color w:val="231F20"/>
          <w:spacing w:val="-5"/>
          <w:w w:val="85"/>
        </w:rPr>
        <w:t> </w:t>
      </w:r>
      <w:r>
        <w:rPr>
          <w:b w:val="0"/>
          <w:color w:val="231F20"/>
          <w:w w:val="85"/>
        </w:rPr>
        <w:t>its</w:t>
      </w:r>
      <w:r>
        <w:rPr>
          <w:b w:val="0"/>
          <w:color w:val="231F20"/>
          <w:spacing w:val="-5"/>
          <w:w w:val="85"/>
        </w:rPr>
        <w:t> </w:t>
      </w:r>
      <w:r>
        <w:rPr>
          <w:b w:val="0"/>
          <w:color w:val="231F20"/>
          <w:w w:val="85"/>
        </w:rPr>
        <w:t>own powers</w:t>
      </w:r>
      <w:r>
        <w:rPr>
          <w:b w:val="0"/>
          <w:color w:val="231F20"/>
          <w:spacing w:val="-23"/>
          <w:w w:val="85"/>
        </w:rPr>
        <w:t> </w:t>
      </w:r>
      <w:r>
        <w:rPr>
          <w:b w:val="0"/>
          <w:color w:val="231F20"/>
          <w:w w:val="85"/>
        </w:rPr>
        <w:t>or</w:t>
      </w:r>
      <w:r>
        <w:rPr>
          <w:b w:val="0"/>
          <w:color w:val="231F20"/>
          <w:spacing w:val="-22"/>
          <w:w w:val="85"/>
        </w:rPr>
        <w:t> </w:t>
      </w:r>
      <w:r>
        <w:rPr>
          <w:b w:val="0"/>
          <w:color w:val="231F20"/>
          <w:w w:val="85"/>
        </w:rPr>
        <w:t>through</w:t>
      </w:r>
      <w:r>
        <w:rPr>
          <w:b w:val="0"/>
          <w:color w:val="231F20"/>
          <w:spacing w:val="-22"/>
          <w:w w:val="85"/>
        </w:rPr>
        <w:t> </w:t>
      </w:r>
      <w:r>
        <w:rPr>
          <w:b w:val="0"/>
          <w:color w:val="231F20"/>
          <w:w w:val="85"/>
        </w:rPr>
        <w:t>the</w:t>
      </w:r>
      <w:r>
        <w:rPr>
          <w:b w:val="0"/>
          <w:color w:val="231F20"/>
          <w:spacing w:val="-23"/>
          <w:w w:val="85"/>
        </w:rPr>
        <w:t> </w:t>
      </w:r>
      <w:r>
        <w:rPr>
          <w:b w:val="0"/>
          <w:color w:val="231F20"/>
          <w:w w:val="85"/>
        </w:rPr>
        <w:t>appropriate</w:t>
      </w:r>
      <w:r>
        <w:rPr>
          <w:b w:val="0"/>
          <w:color w:val="231F20"/>
          <w:spacing w:val="-23"/>
          <w:w w:val="85"/>
        </w:rPr>
        <w:t> </w:t>
      </w:r>
      <w:r>
        <w:rPr>
          <w:b w:val="0"/>
          <w:color w:val="231F20"/>
          <w:w w:val="85"/>
        </w:rPr>
        <w:t>U.S.</w:t>
      </w:r>
      <w:r>
        <w:rPr>
          <w:b w:val="0"/>
          <w:color w:val="231F20"/>
          <w:spacing w:val="-23"/>
          <w:w w:val="85"/>
        </w:rPr>
        <w:t> </w:t>
      </w:r>
      <w:r>
        <w:rPr>
          <w:b w:val="0"/>
          <w:color w:val="231F20"/>
          <w:w w:val="85"/>
        </w:rPr>
        <w:t>Attorney,</w:t>
      </w:r>
      <w:r>
        <w:rPr>
          <w:b w:val="0"/>
          <w:color w:val="231F20"/>
          <w:spacing w:val="-23"/>
          <w:w w:val="85"/>
        </w:rPr>
        <w:t> </w:t>
      </w:r>
      <w:r>
        <w:rPr>
          <w:b w:val="0"/>
          <w:color w:val="231F20"/>
          <w:w w:val="85"/>
        </w:rPr>
        <w:t>also </w:t>
      </w:r>
      <w:r>
        <w:rPr>
          <w:b w:val="0"/>
          <w:color w:val="231F20"/>
          <w:w w:val="80"/>
        </w:rPr>
        <w:t>has</w:t>
      </w:r>
      <w:r>
        <w:rPr>
          <w:b w:val="0"/>
          <w:color w:val="231F20"/>
          <w:spacing w:val="-24"/>
          <w:w w:val="80"/>
        </w:rPr>
        <w:t> </w:t>
      </w:r>
      <w:r>
        <w:rPr>
          <w:b w:val="0"/>
          <w:color w:val="231F20"/>
          <w:w w:val="80"/>
        </w:rPr>
        <w:t>the</w:t>
      </w:r>
      <w:r>
        <w:rPr>
          <w:b w:val="0"/>
          <w:color w:val="231F20"/>
          <w:spacing w:val="-24"/>
          <w:w w:val="80"/>
        </w:rPr>
        <w:t> </w:t>
      </w:r>
      <w:r>
        <w:rPr>
          <w:b w:val="0"/>
          <w:color w:val="231F20"/>
          <w:w w:val="80"/>
        </w:rPr>
        <w:t>power</w:t>
      </w:r>
      <w:r>
        <w:rPr>
          <w:b w:val="0"/>
          <w:color w:val="231F20"/>
          <w:spacing w:val="-25"/>
          <w:w w:val="80"/>
        </w:rPr>
        <w:t> </w:t>
      </w:r>
      <w:r>
        <w:rPr>
          <w:b w:val="0"/>
          <w:color w:val="231F20"/>
          <w:w w:val="80"/>
        </w:rPr>
        <w:t>to</w:t>
      </w:r>
      <w:r>
        <w:rPr>
          <w:b w:val="0"/>
          <w:color w:val="231F20"/>
          <w:spacing w:val="-24"/>
          <w:w w:val="80"/>
        </w:rPr>
        <w:t> </w:t>
      </w:r>
      <w:r>
        <w:rPr>
          <w:b w:val="0"/>
          <w:color w:val="231F20"/>
          <w:w w:val="80"/>
        </w:rPr>
        <w:t>bring</w:t>
      </w:r>
      <w:r>
        <w:rPr>
          <w:b w:val="0"/>
          <w:color w:val="231F20"/>
          <w:spacing w:val="-24"/>
          <w:w w:val="80"/>
        </w:rPr>
        <w:t> </w:t>
      </w:r>
      <w:r>
        <w:rPr>
          <w:b w:val="0"/>
          <w:color w:val="231F20"/>
          <w:w w:val="80"/>
        </w:rPr>
        <w:t>proceedings</w:t>
      </w:r>
      <w:r>
        <w:rPr>
          <w:b w:val="0"/>
          <w:color w:val="231F20"/>
          <w:spacing w:val="-25"/>
          <w:w w:val="80"/>
        </w:rPr>
        <w:t> </w:t>
      </w:r>
      <w:r>
        <w:rPr>
          <w:b w:val="0"/>
          <w:color w:val="231F20"/>
          <w:w w:val="80"/>
        </w:rPr>
        <w:t>for</w:t>
      </w:r>
      <w:r>
        <w:rPr>
          <w:b w:val="0"/>
          <w:color w:val="231F20"/>
          <w:spacing w:val="-23"/>
          <w:w w:val="80"/>
        </w:rPr>
        <w:t> </w:t>
      </w:r>
      <w:r>
        <w:rPr>
          <w:b w:val="0"/>
          <w:color w:val="231F20"/>
          <w:w w:val="80"/>
        </w:rPr>
        <w:t>the</w:t>
      </w:r>
      <w:r>
        <w:rPr>
          <w:b w:val="0"/>
          <w:color w:val="231F20"/>
          <w:spacing w:val="-24"/>
          <w:w w:val="80"/>
        </w:rPr>
        <w:t> </w:t>
      </w:r>
      <w:r>
        <w:rPr>
          <w:b w:val="0"/>
          <w:color w:val="231F20"/>
          <w:w w:val="80"/>
        </w:rPr>
        <w:t>imposition</w:t>
      </w:r>
      <w:r>
        <w:rPr>
          <w:b w:val="0"/>
          <w:color w:val="231F20"/>
          <w:spacing w:val="-23"/>
          <w:w w:val="80"/>
        </w:rPr>
        <w:t> </w:t>
      </w:r>
      <w:r>
        <w:rPr>
          <w:b w:val="0"/>
          <w:color w:val="231F20"/>
          <w:w w:val="80"/>
        </w:rPr>
        <w:t>and </w:t>
      </w:r>
      <w:r>
        <w:rPr>
          <w:b w:val="0"/>
          <w:color w:val="231F20"/>
          <w:w w:val="90"/>
        </w:rPr>
        <w:t>collection of fines for violation of the Federal Air Regulations.</w:t>
      </w:r>
    </w:p>
    <w:p>
      <w:pPr>
        <w:pStyle w:val="BodyText"/>
        <w:spacing w:before="7"/>
        <w:rPr>
          <w:b w:val="0"/>
          <w:sz w:val="16"/>
        </w:rPr>
      </w:pPr>
    </w:p>
    <w:p>
      <w:pPr>
        <w:pStyle w:val="BodyText"/>
        <w:spacing w:line="244" w:lineRule="auto" w:before="1"/>
        <w:ind w:left="119" w:right="195" w:firstLine="400"/>
        <w:jc w:val="both"/>
        <w:rPr>
          <w:b w:val="0"/>
        </w:rPr>
      </w:pPr>
      <w:r>
        <w:rPr>
          <w:b w:val="0"/>
          <w:color w:val="231F20"/>
          <w:w w:val="85"/>
        </w:rPr>
        <w:t>The</w:t>
      </w:r>
      <w:r>
        <w:rPr>
          <w:b w:val="0"/>
          <w:color w:val="231F20"/>
          <w:spacing w:val="-18"/>
          <w:w w:val="85"/>
        </w:rPr>
        <w:t> </w:t>
      </w:r>
      <w:r>
        <w:rPr>
          <w:b w:val="0"/>
          <w:color w:val="231F20"/>
          <w:w w:val="85"/>
        </w:rPr>
        <w:t>Company</w:t>
      </w:r>
      <w:r>
        <w:rPr>
          <w:b w:val="0"/>
          <w:color w:val="231F20"/>
          <w:spacing w:val="-18"/>
          <w:w w:val="85"/>
        </w:rPr>
        <w:t> </w:t>
      </w:r>
      <w:r>
        <w:rPr>
          <w:b w:val="0"/>
          <w:color w:val="231F20"/>
          <w:w w:val="85"/>
        </w:rPr>
        <w:t>is</w:t>
      </w:r>
      <w:r>
        <w:rPr>
          <w:b w:val="0"/>
          <w:color w:val="231F20"/>
          <w:spacing w:val="-17"/>
          <w:w w:val="85"/>
        </w:rPr>
        <w:t> </w:t>
      </w:r>
      <w:r>
        <w:rPr>
          <w:b w:val="0"/>
          <w:color w:val="231F20"/>
          <w:w w:val="85"/>
        </w:rPr>
        <w:t>subject</w:t>
      </w:r>
      <w:r>
        <w:rPr>
          <w:b w:val="0"/>
          <w:color w:val="231F20"/>
          <w:spacing w:val="-18"/>
          <w:w w:val="85"/>
        </w:rPr>
        <w:t> </w:t>
      </w:r>
      <w:r>
        <w:rPr>
          <w:b w:val="0"/>
          <w:color w:val="231F20"/>
          <w:w w:val="85"/>
        </w:rPr>
        <w:t>to</w:t>
      </w:r>
      <w:r>
        <w:rPr>
          <w:b w:val="0"/>
          <w:color w:val="231F20"/>
          <w:spacing w:val="-17"/>
          <w:w w:val="85"/>
        </w:rPr>
        <w:t> </w:t>
      </w:r>
      <w:r>
        <w:rPr>
          <w:b w:val="0"/>
          <w:color w:val="231F20"/>
          <w:w w:val="85"/>
        </w:rPr>
        <w:t>various</w:t>
      </w:r>
      <w:r>
        <w:rPr>
          <w:b w:val="0"/>
          <w:color w:val="231F20"/>
          <w:spacing w:val="-17"/>
          <w:w w:val="85"/>
        </w:rPr>
        <w:t> </w:t>
      </w:r>
      <w:r>
        <w:rPr>
          <w:b w:val="0"/>
          <w:color w:val="231F20"/>
          <w:w w:val="85"/>
        </w:rPr>
        <w:t>other</w:t>
      </w:r>
      <w:r>
        <w:rPr>
          <w:b w:val="0"/>
          <w:color w:val="231F20"/>
          <w:spacing w:val="-17"/>
          <w:w w:val="85"/>
        </w:rPr>
        <w:t> </w:t>
      </w:r>
      <w:r>
        <w:rPr>
          <w:b w:val="0"/>
          <w:color w:val="231F20"/>
          <w:w w:val="85"/>
        </w:rPr>
        <w:t>federal, </w:t>
      </w:r>
      <w:r>
        <w:rPr>
          <w:b w:val="0"/>
          <w:color w:val="231F20"/>
          <w:w w:val="80"/>
        </w:rPr>
        <w:t>state,</w:t>
      </w:r>
      <w:r>
        <w:rPr>
          <w:b w:val="0"/>
          <w:color w:val="231F20"/>
          <w:spacing w:val="-9"/>
          <w:w w:val="80"/>
        </w:rPr>
        <w:t> </w:t>
      </w:r>
      <w:r>
        <w:rPr>
          <w:b w:val="0"/>
          <w:color w:val="231F20"/>
          <w:w w:val="80"/>
        </w:rPr>
        <w:t>and</w:t>
      </w:r>
      <w:r>
        <w:rPr>
          <w:b w:val="0"/>
          <w:color w:val="231F20"/>
          <w:spacing w:val="-10"/>
          <w:w w:val="80"/>
        </w:rPr>
        <w:t> </w:t>
      </w:r>
      <w:r>
        <w:rPr>
          <w:b w:val="0"/>
          <w:color w:val="231F20"/>
          <w:w w:val="80"/>
        </w:rPr>
        <w:t>local</w:t>
      </w:r>
      <w:r>
        <w:rPr>
          <w:b w:val="0"/>
          <w:color w:val="231F20"/>
          <w:spacing w:val="-10"/>
          <w:w w:val="80"/>
        </w:rPr>
        <w:t> </w:t>
      </w:r>
      <w:r>
        <w:rPr>
          <w:b w:val="0"/>
          <w:color w:val="231F20"/>
          <w:w w:val="80"/>
        </w:rPr>
        <w:t>laws</w:t>
      </w:r>
      <w:r>
        <w:rPr>
          <w:b w:val="0"/>
          <w:color w:val="231F20"/>
          <w:spacing w:val="-10"/>
          <w:w w:val="80"/>
        </w:rPr>
        <w:t> </w:t>
      </w:r>
      <w:r>
        <w:rPr>
          <w:b w:val="0"/>
          <w:color w:val="231F20"/>
          <w:w w:val="80"/>
        </w:rPr>
        <w:t>and</w:t>
      </w:r>
      <w:r>
        <w:rPr>
          <w:b w:val="0"/>
          <w:color w:val="231F20"/>
          <w:spacing w:val="-9"/>
          <w:w w:val="80"/>
        </w:rPr>
        <w:t> </w:t>
      </w:r>
      <w:r>
        <w:rPr>
          <w:b w:val="0"/>
          <w:color w:val="231F20"/>
          <w:w w:val="80"/>
        </w:rPr>
        <w:t>regulations</w:t>
      </w:r>
      <w:r>
        <w:rPr>
          <w:b w:val="0"/>
          <w:color w:val="231F20"/>
          <w:spacing w:val="-10"/>
          <w:w w:val="80"/>
        </w:rPr>
        <w:t> </w:t>
      </w:r>
      <w:r>
        <w:rPr>
          <w:b w:val="0"/>
          <w:color w:val="231F20"/>
          <w:w w:val="80"/>
        </w:rPr>
        <w:t>relating</w:t>
      </w:r>
      <w:r>
        <w:rPr>
          <w:b w:val="0"/>
          <w:color w:val="231F20"/>
          <w:spacing w:val="-9"/>
          <w:w w:val="80"/>
        </w:rPr>
        <w:t> </w:t>
      </w:r>
      <w:r>
        <w:rPr>
          <w:b w:val="0"/>
          <w:color w:val="231F20"/>
          <w:w w:val="80"/>
        </w:rPr>
        <w:t>to</w:t>
      </w:r>
      <w:r>
        <w:rPr>
          <w:b w:val="0"/>
          <w:color w:val="231F20"/>
          <w:spacing w:val="-9"/>
          <w:w w:val="80"/>
        </w:rPr>
        <w:t> </w:t>
      </w:r>
      <w:r>
        <w:rPr>
          <w:b w:val="0"/>
          <w:color w:val="231F20"/>
          <w:w w:val="80"/>
        </w:rPr>
        <w:t>occupa- tional safety and health, including Occupational Safety </w:t>
      </w:r>
      <w:r>
        <w:rPr>
          <w:b w:val="0"/>
          <w:color w:val="231F20"/>
          <w:w w:val="85"/>
        </w:rPr>
        <w:t>and</w:t>
      </w:r>
      <w:r>
        <w:rPr>
          <w:b w:val="0"/>
          <w:color w:val="231F20"/>
          <w:spacing w:val="-34"/>
          <w:w w:val="85"/>
        </w:rPr>
        <w:t> </w:t>
      </w:r>
      <w:r>
        <w:rPr>
          <w:b w:val="0"/>
          <w:color w:val="231F20"/>
          <w:w w:val="85"/>
        </w:rPr>
        <w:t>Health</w:t>
      </w:r>
      <w:r>
        <w:rPr>
          <w:b w:val="0"/>
          <w:color w:val="231F20"/>
          <w:spacing w:val="-34"/>
          <w:w w:val="85"/>
        </w:rPr>
        <w:t> </w:t>
      </w:r>
      <w:r>
        <w:rPr>
          <w:b w:val="0"/>
          <w:color w:val="231F20"/>
          <w:w w:val="85"/>
        </w:rPr>
        <w:t>Administration</w:t>
      </w:r>
      <w:r>
        <w:rPr>
          <w:b w:val="0"/>
          <w:color w:val="231F20"/>
          <w:spacing w:val="-34"/>
          <w:w w:val="85"/>
        </w:rPr>
        <w:t> </w:t>
      </w:r>
      <w:r>
        <w:rPr>
          <w:b w:val="0"/>
          <w:color w:val="231F20"/>
          <w:w w:val="85"/>
        </w:rPr>
        <w:t>and</w:t>
      </w:r>
      <w:r>
        <w:rPr>
          <w:b w:val="0"/>
          <w:color w:val="231F20"/>
          <w:spacing w:val="-35"/>
          <w:w w:val="85"/>
        </w:rPr>
        <w:t> </w:t>
      </w:r>
      <w:r>
        <w:rPr>
          <w:b w:val="0"/>
          <w:color w:val="231F20"/>
          <w:w w:val="85"/>
        </w:rPr>
        <w:t>Food</w:t>
      </w:r>
      <w:r>
        <w:rPr>
          <w:b w:val="0"/>
          <w:color w:val="231F20"/>
          <w:spacing w:val="-34"/>
          <w:w w:val="85"/>
        </w:rPr>
        <w:t> </w:t>
      </w:r>
      <w:r>
        <w:rPr>
          <w:b w:val="0"/>
          <w:color w:val="231F20"/>
          <w:w w:val="85"/>
        </w:rPr>
        <w:t>and</w:t>
      </w:r>
      <w:r>
        <w:rPr>
          <w:b w:val="0"/>
          <w:color w:val="231F20"/>
          <w:spacing w:val="-35"/>
          <w:w w:val="85"/>
        </w:rPr>
        <w:t> </w:t>
      </w:r>
      <w:r>
        <w:rPr>
          <w:b w:val="0"/>
          <w:color w:val="231F20"/>
          <w:w w:val="85"/>
        </w:rPr>
        <w:t>Drug</w:t>
      </w:r>
      <w:r>
        <w:rPr>
          <w:b w:val="0"/>
          <w:color w:val="231F20"/>
          <w:spacing w:val="-34"/>
          <w:w w:val="85"/>
        </w:rPr>
        <w:t> </w:t>
      </w:r>
      <w:r>
        <w:rPr>
          <w:b w:val="0"/>
          <w:color w:val="231F20"/>
          <w:w w:val="85"/>
        </w:rPr>
        <w:t>Admin- </w:t>
      </w:r>
      <w:r>
        <w:rPr>
          <w:b w:val="0"/>
          <w:color w:val="231F20"/>
          <w:w w:val="75"/>
        </w:rPr>
        <w:t>istration </w:t>
      </w:r>
      <w:r>
        <w:rPr>
          <w:b w:val="0"/>
          <w:color w:val="231F20"/>
          <w:spacing w:val="1"/>
          <w:w w:val="75"/>
        </w:rPr>
        <w:t> </w:t>
      </w:r>
      <w:r>
        <w:rPr>
          <w:b w:val="0"/>
          <w:color w:val="231F20"/>
          <w:w w:val="75"/>
        </w:rPr>
        <w:t>regulations.</w:t>
      </w:r>
    </w:p>
    <w:p>
      <w:pPr>
        <w:pStyle w:val="BodyText"/>
        <w:spacing w:before="8"/>
        <w:rPr>
          <w:b w:val="0"/>
          <w:sz w:val="16"/>
        </w:rPr>
      </w:pPr>
    </w:p>
    <w:p>
      <w:pPr>
        <w:pStyle w:val="BodyText"/>
        <w:spacing w:line="244" w:lineRule="auto"/>
        <w:ind w:left="119" w:right="194" w:firstLine="400"/>
        <w:jc w:val="both"/>
        <w:rPr>
          <w:b w:val="0"/>
        </w:rPr>
      </w:pPr>
      <w:r>
        <w:rPr>
          <w:b w:val="0"/>
          <w:i/>
          <w:color w:val="231F20"/>
          <w:w w:val="85"/>
        </w:rPr>
        <w:t>Security.</w:t>
      </w:r>
      <w:r>
        <w:rPr>
          <w:b w:val="0"/>
          <w:i/>
          <w:color w:val="231F20"/>
          <w:spacing w:val="29"/>
          <w:w w:val="85"/>
        </w:rPr>
        <w:t> </w:t>
      </w:r>
      <w:r>
        <w:rPr>
          <w:b w:val="0"/>
          <w:color w:val="231F20"/>
          <w:w w:val="85"/>
        </w:rPr>
        <w:t>Pursuant</w:t>
      </w:r>
      <w:r>
        <w:rPr>
          <w:b w:val="0"/>
          <w:color w:val="231F20"/>
          <w:spacing w:val="-32"/>
          <w:w w:val="85"/>
        </w:rPr>
        <w:t> </w:t>
      </w:r>
      <w:r>
        <w:rPr>
          <w:b w:val="0"/>
          <w:color w:val="231F20"/>
          <w:w w:val="85"/>
        </w:rPr>
        <w:t>to</w:t>
      </w:r>
      <w:r>
        <w:rPr>
          <w:b w:val="0"/>
          <w:color w:val="231F20"/>
          <w:spacing w:val="-32"/>
          <w:w w:val="85"/>
        </w:rPr>
        <w:t> </w:t>
      </w:r>
      <w:r>
        <w:rPr>
          <w:b w:val="0"/>
          <w:color w:val="231F20"/>
          <w:w w:val="85"/>
        </w:rPr>
        <w:t>the</w:t>
      </w:r>
      <w:r>
        <w:rPr>
          <w:b w:val="0"/>
          <w:color w:val="231F20"/>
          <w:spacing w:val="-32"/>
          <w:w w:val="85"/>
        </w:rPr>
        <w:t> </w:t>
      </w:r>
      <w:r>
        <w:rPr>
          <w:b w:val="0"/>
          <w:color w:val="231F20"/>
          <w:w w:val="85"/>
        </w:rPr>
        <w:t>Aviation</w:t>
      </w:r>
      <w:r>
        <w:rPr>
          <w:b w:val="0"/>
          <w:color w:val="231F20"/>
          <w:spacing w:val="-33"/>
          <w:w w:val="85"/>
        </w:rPr>
        <w:t> </w:t>
      </w:r>
      <w:r>
        <w:rPr>
          <w:b w:val="0"/>
          <w:color w:val="231F20"/>
          <w:w w:val="85"/>
        </w:rPr>
        <w:t>and</w:t>
      </w:r>
      <w:r>
        <w:rPr>
          <w:b w:val="0"/>
          <w:color w:val="231F20"/>
          <w:spacing w:val="-32"/>
          <w:w w:val="85"/>
        </w:rPr>
        <w:t> </w:t>
      </w:r>
      <w:r>
        <w:rPr>
          <w:b w:val="0"/>
          <w:color w:val="231F20"/>
          <w:w w:val="85"/>
        </w:rPr>
        <w:t>Transpor- </w:t>
      </w:r>
      <w:r>
        <w:rPr>
          <w:b w:val="0"/>
          <w:color w:val="231F20"/>
          <w:w w:val="90"/>
        </w:rPr>
        <w:t>tation</w:t>
      </w:r>
      <w:r>
        <w:rPr>
          <w:b w:val="0"/>
          <w:color w:val="231F20"/>
          <w:spacing w:val="-30"/>
          <w:w w:val="90"/>
        </w:rPr>
        <w:t> </w:t>
      </w:r>
      <w:r>
        <w:rPr>
          <w:b w:val="0"/>
          <w:color w:val="231F20"/>
          <w:w w:val="90"/>
        </w:rPr>
        <w:t>Security</w:t>
      </w:r>
      <w:r>
        <w:rPr>
          <w:b w:val="0"/>
          <w:color w:val="231F20"/>
          <w:spacing w:val="-30"/>
          <w:w w:val="90"/>
        </w:rPr>
        <w:t> </w:t>
      </w:r>
      <w:r>
        <w:rPr>
          <w:b w:val="0"/>
          <w:color w:val="231F20"/>
          <w:w w:val="90"/>
        </w:rPr>
        <w:t>Act</w:t>
      </w:r>
      <w:r>
        <w:rPr>
          <w:b w:val="0"/>
          <w:color w:val="231F20"/>
          <w:spacing w:val="-30"/>
          <w:w w:val="90"/>
        </w:rPr>
        <w:t> </w:t>
      </w:r>
      <w:r>
        <w:rPr>
          <w:b w:val="0"/>
          <w:color w:val="231F20"/>
          <w:w w:val="90"/>
        </w:rPr>
        <w:t>(the</w:t>
      </w:r>
      <w:r>
        <w:rPr>
          <w:b w:val="0"/>
          <w:color w:val="231F20"/>
          <w:spacing w:val="-30"/>
          <w:w w:val="90"/>
        </w:rPr>
        <w:t> </w:t>
      </w:r>
      <w:r>
        <w:rPr>
          <w:b w:val="0"/>
          <w:color w:val="231F20"/>
          <w:w w:val="90"/>
        </w:rPr>
        <w:t>“Aviation</w:t>
      </w:r>
      <w:r>
        <w:rPr>
          <w:b w:val="0"/>
          <w:color w:val="231F20"/>
          <w:spacing w:val="-30"/>
          <w:w w:val="90"/>
        </w:rPr>
        <w:t> </w:t>
      </w:r>
      <w:r>
        <w:rPr>
          <w:b w:val="0"/>
          <w:color w:val="231F20"/>
          <w:w w:val="90"/>
        </w:rPr>
        <w:t>Security</w:t>
      </w:r>
      <w:r>
        <w:rPr>
          <w:b w:val="0"/>
          <w:color w:val="231F20"/>
          <w:spacing w:val="-30"/>
          <w:w w:val="90"/>
        </w:rPr>
        <w:t> </w:t>
      </w:r>
      <w:r>
        <w:rPr>
          <w:b w:val="0"/>
          <w:color w:val="231F20"/>
          <w:w w:val="90"/>
        </w:rPr>
        <w:t>Act”),</w:t>
      </w:r>
      <w:r>
        <w:rPr>
          <w:b w:val="0"/>
          <w:color w:val="231F20"/>
          <w:spacing w:val="-30"/>
          <w:w w:val="90"/>
        </w:rPr>
        <w:t> </w:t>
      </w:r>
      <w:r>
        <w:rPr>
          <w:b w:val="0"/>
          <w:color w:val="231F20"/>
          <w:w w:val="90"/>
        </w:rPr>
        <w:t>the Transportation Security Administration (“TSA”),</w:t>
      </w:r>
      <w:r>
        <w:rPr>
          <w:b w:val="0"/>
          <w:color w:val="231F20"/>
          <w:spacing w:val="-33"/>
          <w:w w:val="90"/>
        </w:rPr>
        <w:t> </w:t>
      </w:r>
      <w:r>
        <w:rPr>
          <w:b w:val="0"/>
          <w:color w:val="231F20"/>
          <w:w w:val="90"/>
        </w:rPr>
        <w:t>a </w:t>
      </w:r>
      <w:r>
        <w:rPr>
          <w:b w:val="0"/>
          <w:color w:val="231F20"/>
          <w:w w:val="85"/>
        </w:rPr>
        <w:t>division of the Department of Homeland Security, is responsible</w:t>
      </w:r>
      <w:r>
        <w:rPr>
          <w:b w:val="0"/>
          <w:color w:val="231F20"/>
          <w:spacing w:val="-17"/>
          <w:w w:val="85"/>
        </w:rPr>
        <w:t> </w:t>
      </w:r>
      <w:r>
        <w:rPr>
          <w:b w:val="0"/>
          <w:color w:val="231F20"/>
          <w:w w:val="85"/>
        </w:rPr>
        <w:t>for</w:t>
      </w:r>
      <w:r>
        <w:rPr>
          <w:b w:val="0"/>
          <w:color w:val="231F20"/>
          <w:spacing w:val="-17"/>
          <w:w w:val="85"/>
        </w:rPr>
        <w:t> </w:t>
      </w:r>
      <w:r>
        <w:rPr>
          <w:b w:val="0"/>
          <w:color w:val="231F20"/>
          <w:w w:val="85"/>
        </w:rPr>
        <w:t>certain</w:t>
      </w:r>
      <w:r>
        <w:rPr>
          <w:b w:val="0"/>
          <w:color w:val="231F20"/>
          <w:spacing w:val="-18"/>
          <w:w w:val="85"/>
        </w:rPr>
        <w:t> </w:t>
      </w:r>
      <w:r>
        <w:rPr>
          <w:b w:val="0"/>
          <w:color w:val="231F20"/>
          <w:w w:val="85"/>
        </w:rPr>
        <w:t>civil</w:t>
      </w:r>
      <w:r>
        <w:rPr>
          <w:b w:val="0"/>
          <w:color w:val="231F20"/>
          <w:spacing w:val="-18"/>
          <w:w w:val="85"/>
        </w:rPr>
        <w:t> </w:t>
      </w:r>
      <w:r>
        <w:rPr>
          <w:b w:val="0"/>
          <w:color w:val="231F20"/>
          <w:w w:val="85"/>
        </w:rPr>
        <w:t>aviation</w:t>
      </w:r>
      <w:r>
        <w:rPr>
          <w:b w:val="0"/>
          <w:color w:val="231F20"/>
          <w:spacing w:val="-18"/>
          <w:w w:val="85"/>
        </w:rPr>
        <w:t> </w:t>
      </w:r>
      <w:r>
        <w:rPr>
          <w:b w:val="0"/>
          <w:color w:val="231F20"/>
          <w:w w:val="85"/>
        </w:rPr>
        <w:t>security</w:t>
      </w:r>
      <w:r>
        <w:rPr>
          <w:b w:val="0"/>
          <w:color w:val="231F20"/>
          <w:spacing w:val="-17"/>
          <w:w w:val="85"/>
        </w:rPr>
        <w:t> </w:t>
      </w:r>
      <w:r>
        <w:rPr>
          <w:b w:val="0"/>
          <w:color w:val="231F20"/>
          <w:w w:val="85"/>
        </w:rPr>
        <w:t>matters. </w:t>
      </w:r>
      <w:r>
        <w:rPr>
          <w:b w:val="0"/>
          <w:color w:val="231F20"/>
          <w:w w:val="90"/>
        </w:rPr>
        <w:t>The</w:t>
      </w:r>
      <w:r>
        <w:rPr>
          <w:b w:val="0"/>
          <w:color w:val="231F20"/>
          <w:spacing w:val="-12"/>
          <w:w w:val="90"/>
        </w:rPr>
        <w:t> </w:t>
      </w:r>
      <w:r>
        <w:rPr>
          <w:b w:val="0"/>
          <w:color w:val="231F20"/>
          <w:w w:val="90"/>
        </w:rPr>
        <w:t>Aviation</w:t>
      </w:r>
      <w:r>
        <w:rPr>
          <w:b w:val="0"/>
          <w:color w:val="231F20"/>
          <w:spacing w:val="-12"/>
          <w:w w:val="90"/>
        </w:rPr>
        <w:t> </w:t>
      </w:r>
      <w:r>
        <w:rPr>
          <w:b w:val="0"/>
          <w:color w:val="231F20"/>
          <w:w w:val="90"/>
        </w:rPr>
        <w:t>Security</w:t>
      </w:r>
      <w:r>
        <w:rPr>
          <w:b w:val="0"/>
          <w:color w:val="231F20"/>
          <w:spacing w:val="-11"/>
          <w:w w:val="90"/>
        </w:rPr>
        <w:t> </w:t>
      </w:r>
      <w:r>
        <w:rPr>
          <w:b w:val="0"/>
          <w:color w:val="231F20"/>
          <w:w w:val="90"/>
        </w:rPr>
        <w:t>Act</w:t>
      </w:r>
      <w:r>
        <w:rPr>
          <w:b w:val="0"/>
          <w:color w:val="231F20"/>
          <w:spacing w:val="-11"/>
          <w:w w:val="90"/>
        </w:rPr>
        <w:t> </w:t>
      </w:r>
      <w:r>
        <w:rPr>
          <w:b w:val="0"/>
          <w:color w:val="231F20"/>
          <w:w w:val="90"/>
        </w:rPr>
        <w:t>mandated,</w:t>
      </w:r>
      <w:r>
        <w:rPr>
          <w:b w:val="0"/>
          <w:color w:val="231F20"/>
          <w:spacing w:val="-12"/>
          <w:w w:val="90"/>
        </w:rPr>
        <w:t> </w:t>
      </w:r>
      <w:r>
        <w:rPr>
          <w:b w:val="0"/>
          <w:color w:val="231F20"/>
          <w:w w:val="90"/>
        </w:rPr>
        <w:t>among</w:t>
      </w:r>
      <w:r>
        <w:rPr>
          <w:b w:val="0"/>
          <w:color w:val="231F20"/>
          <w:spacing w:val="-11"/>
          <w:w w:val="90"/>
        </w:rPr>
        <w:t> </w:t>
      </w:r>
      <w:r>
        <w:rPr>
          <w:b w:val="0"/>
          <w:color w:val="231F20"/>
          <w:w w:val="90"/>
        </w:rPr>
        <w:t>other </w:t>
      </w:r>
      <w:r>
        <w:rPr>
          <w:b w:val="0"/>
          <w:color w:val="231F20"/>
          <w:w w:val="85"/>
        </w:rPr>
        <w:t>things, improved flight deck security, deployment of </w:t>
      </w:r>
      <w:r>
        <w:rPr>
          <w:b w:val="0"/>
          <w:color w:val="231F20"/>
          <w:w w:val="80"/>
        </w:rPr>
        <w:t>federal air marshals onboard flights, improved airport perimeter</w:t>
      </w:r>
      <w:r>
        <w:rPr>
          <w:b w:val="0"/>
          <w:color w:val="231F20"/>
          <w:spacing w:val="-12"/>
          <w:w w:val="80"/>
        </w:rPr>
        <w:t> </w:t>
      </w:r>
      <w:r>
        <w:rPr>
          <w:b w:val="0"/>
          <w:color w:val="231F20"/>
          <w:w w:val="80"/>
        </w:rPr>
        <w:t>access</w:t>
      </w:r>
      <w:r>
        <w:rPr>
          <w:b w:val="0"/>
          <w:color w:val="231F20"/>
          <w:spacing w:val="-12"/>
          <w:w w:val="80"/>
        </w:rPr>
        <w:t> </w:t>
      </w:r>
      <w:r>
        <w:rPr>
          <w:b w:val="0"/>
          <w:color w:val="231F20"/>
          <w:w w:val="80"/>
        </w:rPr>
        <w:t>security,</w:t>
      </w:r>
      <w:r>
        <w:rPr>
          <w:b w:val="0"/>
          <w:color w:val="231F20"/>
          <w:spacing w:val="-12"/>
          <w:w w:val="80"/>
        </w:rPr>
        <w:t> </w:t>
      </w:r>
      <w:r>
        <w:rPr>
          <w:b w:val="0"/>
          <w:color w:val="231F20"/>
          <w:w w:val="80"/>
        </w:rPr>
        <w:t>airline</w:t>
      </w:r>
      <w:r>
        <w:rPr>
          <w:b w:val="0"/>
          <w:color w:val="231F20"/>
          <w:spacing w:val="-12"/>
          <w:w w:val="80"/>
        </w:rPr>
        <w:t> </w:t>
      </w:r>
      <w:r>
        <w:rPr>
          <w:b w:val="0"/>
          <w:color w:val="231F20"/>
          <w:w w:val="80"/>
        </w:rPr>
        <w:t>crew</w:t>
      </w:r>
      <w:r>
        <w:rPr>
          <w:b w:val="0"/>
          <w:color w:val="231F20"/>
          <w:spacing w:val="-13"/>
          <w:w w:val="80"/>
        </w:rPr>
        <w:t> </w:t>
      </w:r>
      <w:r>
        <w:rPr>
          <w:b w:val="0"/>
          <w:color w:val="231F20"/>
          <w:w w:val="80"/>
        </w:rPr>
        <w:t>security</w:t>
      </w:r>
      <w:r>
        <w:rPr>
          <w:b w:val="0"/>
          <w:color w:val="231F20"/>
          <w:spacing w:val="-12"/>
          <w:w w:val="80"/>
        </w:rPr>
        <w:t> </w:t>
      </w:r>
      <w:r>
        <w:rPr>
          <w:b w:val="0"/>
          <w:color w:val="231F20"/>
          <w:w w:val="80"/>
        </w:rPr>
        <w:t>training, </w:t>
      </w:r>
      <w:r>
        <w:rPr>
          <w:b w:val="0"/>
          <w:color w:val="231F20"/>
          <w:w w:val="85"/>
        </w:rPr>
        <w:t>enhanced</w:t>
      </w:r>
      <w:r>
        <w:rPr>
          <w:b w:val="0"/>
          <w:color w:val="231F20"/>
          <w:spacing w:val="-14"/>
          <w:w w:val="85"/>
        </w:rPr>
        <w:t> </w:t>
      </w:r>
      <w:r>
        <w:rPr>
          <w:b w:val="0"/>
          <w:color w:val="231F20"/>
          <w:w w:val="85"/>
        </w:rPr>
        <w:t>security</w:t>
      </w:r>
      <w:r>
        <w:rPr>
          <w:b w:val="0"/>
          <w:color w:val="231F20"/>
          <w:spacing w:val="-13"/>
          <w:w w:val="85"/>
        </w:rPr>
        <w:t> </w:t>
      </w:r>
      <w:r>
        <w:rPr>
          <w:b w:val="0"/>
          <w:color w:val="231F20"/>
          <w:w w:val="85"/>
        </w:rPr>
        <w:t>screening</w:t>
      </w:r>
      <w:r>
        <w:rPr>
          <w:b w:val="0"/>
          <w:color w:val="231F20"/>
          <w:spacing w:val="-13"/>
          <w:w w:val="85"/>
        </w:rPr>
        <w:t> </w:t>
      </w:r>
      <w:r>
        <w:rPr>
          <w:b w:val="0"/>
          <w:color w:val="231F20"/>
          <w:w w:val="85"/>
        </w:rPr>
        <w:t>of</w:t>
      </w:r>
      <w:r>
        <w:rPr>
          <w:b w:val="0"/>
          <w:color w:val="231F20"/>
          <w:spacing w:val="-12"/>
          <w:w w:val="85"/>
        </w:rPr>
        <w:t> </w:t>
      </w:r>
      <w:r>
        <w:rPr>
          <w:b w:val="0"/>
          <w:color w:val="231F20"/>
          <w:w w:val="85"/>
        </w:rPr>
        <w:t>passengers,</w:t>
      </w:r>
      <w:r>
        <w:rPr>
          <w:b w:val="0"/>
          <w:color w:val="231F20"/>
          <w:spacing w:val="-13"/>
          <w:w w:val="85"/>
        </w:rPr>
        <w:t> </w:t>
      </w:r>
      <w:r>
        <w:rPr>
          <w:b w:val="0"/>
          <w:color w:val="231F20"/>
          <w:w w:val="85"/>
        </w:rPr>
        <w:t>baggage, </w:t>
      </w:r>
      <w:r>
        <w:rPr>
          <w:b w:val="0"/>
          <w:color w:val="231F20"/>
          <w:w w:val="80"/>
        </w:rPr>
        <w:t>cargo,</w:t>
      </w:r>
      <w:r>
        <w:rPr>
          <w:b w:val="0"/>
          <w:color w:val="231F20"/>
          <w:spacing w:val="-9"/>
          <w:w w:val="80"/>
        </w:rPr>
        <w:t> </w:t>
      </w:r>
      <w:r>
        <w:rPr>
          <w:b w:val="0"/>
          <w:color w:val="231F20"/>
          <w:w w:val="80"/>
        </w:rPr>
        <w:t>mail,</w:t>
      </w:r>
      <w:r>
        <w:rPr>
          <w:b w:val="0"/>
          <w:color w:val="231F20"/>
          <w:spacing w:val="-8"/>
          <w:w w:val="80"/>
        </w:rPr>
        <w:t> </w:t>
      </w:r>
      <w:r>
        <w:rPr>
          <w:b w:val="0"/>
          <w:color w:val="231F20"/>
          <w:w w:val="80"/>
        </w:rPr>
        <w:t>employees,</w:t>
      </w:r>
      <w:r>
        <w:rPr>
          <w:b w:val="0"/>
          <w:color w:val="231F20"/>
          <w:spacing w:val="-9"/>
          <w:w w:val="80"/>
        </w:rPr>
        <w:t> </w:t>
      </w:r>
      <w:r>
        <w:rPr>
          <w:b w:val="0"/>
          <w:color w:val="231F20"/>
          <w:w w:val="80"/>
        </w:rPr>
        <w:t>and</w:t>
      </w:r>
      <w:r>
        <w:rPr>
          <w:b w:val="0"/>
          <w:color w:val="231F20"/>
          <w:spacing w:val="-8"/>
          <w:w w:val="80"/>
        </w:rPr>
        <w:t> </w:t>
      </w:r>
      <w:r>
        <w:rPr>
          <w:b w:val="0"/>
          <w:color w:val="231F20"/>
          <w:w w:val="80"/>
        </w:rPr>
        <w:t>vendors,</w:t>
      </w:r>
      <w:r>
        <w:rPr>
          <w:b w:val="0"/>
          <w:color w:val="231F20"/>
          <w:spacing w:val="-8"/>
          <w:w w:val="80"/>
        </w:rPr>
        <w:t> </w:t>
      </w:r>
      <w:r>
        <w:rPr>
          <w:b w:val="0"/>
          <w:color w:val="231F20"/>
          <w:w w:val="80"/>
        </w:rPr>
        <w:t>enhanced</w:t>
      </w:r>
      <w:r>
        <w:rPr>
          <w:b w:val="0"/>
          <w:color w:val="231F20"/>
          <w:spacing w:val="-9"/>
          <w:w w:val="80"/>
        </w:rPr>
        <w:t> </w:t>
      </w:r>
      <w:r>
        <w:rPr>
          <w:b w:val="0"/>
          <w:color w:val="231F20"/>
          <w:w w:val="80"/>
        </w:rPr>
        <w:t>training and</w:t>
      </w:r>
      <w:r>
        <w:rPr>
          <w:b w:val="0"/>
          <w:color w:val="231F20"/>
          <w:spacing w:val="-13"/>
          <w:w w:val="80"/>
        </w:rPr>
        <w:t> </w:t>
      </w:r>
      <w:r>
        <w:rPr>
          <w:b w:val="0"/>
          <w:color w:val="231F20"/>
          <w:w w:val="80"/>
        </w:rPr>
        <w:t>qualifications</w:t>
      </w:r>
      <w:r>
        <w:rPr>
          <w:b w:val="0"/>
          <w:color w:val="231F20"/>
          <w:spacing w:val="-14"/>
          <w:w w:val="80"/>
        </w:rPr>
        <w:t> </w:t>
      </w:r>
      <w:r>
        <w:rPr>
          <w:b w:val="0"/>
          <w:color w:val="231F20"/>
          <w:w w:val="80"/>
        </w:rPr>
        <w:t>of</w:t>
      </w:r>
      <w:r>
        <w:rPr>
          <w:b w:val="0"/>
          <w:color w:val="231F20"/>
          <w:spacing w:val="-12"/>
          <w:w w:val="80"/>
        </w:rPr>
        <w:t> </w:t>
      </w:r>
      <w:r>
        <w:rPr>
          <w:b w:val="0"/>
          <w:color w:val="231F20"/>
          <w:w w:val="80"/>
        </w:rPr>
        <w:t>security</w:t>
      </w:r>
      <w:r>
        <w:rPr>
          <w:b w:val="0"/>
          <w:color w:val="231F20"/>
          <w:spacing w:val="-12"/>
          <w:w w:val="80"/>
        </w:rPr>
        <w:t> </w:t>
      </w:r>
      <w:r>
        <w:rPr>
          <w:b w:val="0"/>
          <w:color w:val="231F20"/>
          <w:w w:val="80"/>
        </w:rPr>
        <w:t>screening</w:t>
      </w:r>
      <w:r>
        <w:rPr>
          <w:b w:val="0"/>
          <w:color w:val="231F20"/>
          <w:spacing w:val="-13"/>
          <w:w w:val="80"/>
        </w:rPr>
        <w:t> </w:t>
      </w:r>
      <w:r>
        <w:rPr>
          <w:b w:val="0"/>
          <w:color w:val="231F20"/>
          <w:w w:val="80"/>
        </w:rPr>
        <w:t>personnel,</w:t>
      </w:r>
      <w:r>
        <w:rPr>
          <w:b w:val="0"/>
          <w:color w:val="231F20"/>
          <w:spacing w:val="-13"/>
          <w:w w:val="80"/>
        </w:rPr>
        <w:t> </w:t>
      </w:r>
      <w:r>
        <w:rPr>
          <w:b w:val="0"/>
          <w:color w:val="231F20"/>
          <w:w w:val="80"/>
        </w:rPr>
        <w:t>addi- tional</w:t>
      </w:r>
      <w:r>
        <w:rPr>
          <w:b w:val="0"/>
          <w:color w:val="231F20"/>
          <w:spacing w:val="-7"/>
          <w:w w:val="80"/>
        </w:rPr>
        <w:t> </w:t>
      </w:r>
      <w:r>
        <w:rPr>
          <w:b w:val="0"/>
          <w:color w:val="231F20"/>
          <w:w w:val="80"/>
        </w:rPr>
        <w:t>provision</w:t>
      </w:r>
      <w:r>
        <w:rPr>
          <w:b w:val="0"/>
          <w:color w:val="231F20"/>
          <w:spacing w:val="-8"/>
          <w:w w:val="80"/>
        </w:rPr>
        <w:t> </w:t>
      </w:r>
      <w:r>
        <w:rPr>
          <w:b w:val="0"/>
          <w:color w:val="231F20"/>
          <w:w w:val="80"/>
        </w:rPr>
        <w:t>of</w:t>
      </w:r>
      <w:r>
        <w:rPr>
          <w:b w:val="0"/>
          <w:color w:val="231F20"/>
          <w:spacing w:val="-6"/>
          <w:w w:val="80"/>
        </w:rPr>
        <w:t> </w:t>
      </w:r>
      <w:r>
        <w:rPr>
          <w:b w:val="0"/>
          <w:color w:val="231F20"/>
          <w:w w:val="80"/>
        </w:rPr>
        <w:t>passenger</w:t>
      </w:r>
      <w:r>
        <w:rPr>
          <w:b w:val="0"/>
          <w:color w:val="231F20"/>
          <w:spacing w:val="-7"/>
          <w:w w:val="80"/>
        </w:rPr>
        <w:t> </w:t>
      </w:r>
      <w:r>
        <w:rPr>
          <w:b w:val="0"/>
          <w:color w:val="231F20"/>
          <w:w w:val="80"/>
        </w:rPr>
        <w:t>data</w:t>
      </w:r>
      <w:r>
        <w:rPr>
          <w:b w:val="0"/>
          <w:color w:val="231F20"/>
          <w:spacing w:val="-7"/>
          <w:w w:val="80"/>
        </w:rPr>
        <w:t> </w:t>
      </w:r>
      <w:r>
        <w:rPr>
          <w:b w:val="0"/>
          <w:color w:val="231F20"/>
          <w:w w:val="80"/>
        </w:rPr>
        <w:t>to</w:t>
      </w:r>
      <w:r>
        <w:rPr>
          <w:b w:val="0"/>
          <w:color w:val="231F20"/>
          <w:spacing w:val="-7"/>
          <w:w w:val="80"/>
        </w:rPr>
        <w:t> </w:t>
      </w:r>
      <w:r>
        <w:rPr>
          <w:b w:val="0"/>
          <w:color w:val="231F20"/>
          <w:w w:val="80"/>
        </w:rPr>
        <w:t>U.S.</w:t>
      </w:r>
      <w:r>
        <w:rPr>
          <w:b w:val="0"/>
          <w:color w:val="231F20"/>
          <w:spacing w:val="-7"/>
          <w:w w:val="80"/>
        </w:rPr>
        <w:t> </w:t>
      </w:r>
      <w:r>
        <w:rPr>
          <w:b w:val="0"/>
          <w:color w:val="231F20"/>
          <w:w w:val="80"/>
        </w:rPr>
        <w:t>Customs,</w:t>
      </w:r>
      <w:r>
        <w:rPr>
          <w:b w:val="0"/>
          <w:color w:val="231F20"/>
          <w:spacing w:val="-6"/>
          <w:w w:val="80"/>
        </w:rPr>
        <w:t> </w:t>
      </w:r>
      <w:r>
        <w:rPr>
          <w:b w:val="0"/>
          <w:color w:val="231F20"/>
          <w:w w:val="80"/>
        </w:rPr>
        <w:t>and enhanced</w:t>
      </w:r>
      <w:r>
        <w:rPr>
          <w:b w:val="0"/>
          <w:color w:val="231F20"/>
          <w:spacing w:val="-16"/>
          <w:w w:val="80"/>
        </w:rPr>
        <w:t> </w:t>
      </w:r>
      <w:r>
        <w:rPr>
          <w:b w:val="0"/>
          <w:color w:val="231F20"/>
          <w:w w:val="80"/>
        </w:rPr>
        <w:t>background</w:t>
      </w:r>
      <w:r>
        <w:rPr>
          <w:b w:val="0"/>
          <w:color w:val="231F20"/>
          <w:spacing w:val="-15"/>
          <w:w w:val="80"/>
        </w:rPr>
        <w:t> </w:t>
      </w:r>
      <w:r>
        <w:rPr>
          <w:b w:val="0"/>
          <w:color w:val="231F20"/>
          <w:w w:val="80"/>
        </w:rPr>
        <w:t>checks.</w:t>
      </w:r>
      <w:r>
        <w:rPr>
          <w:b w:val="0"/>
          <w:color w:val="231F20"/>
          <w:spacing w:val="-14"/>
          <w:w w:val="80"/>
        </w:rPr>
        <w:t> </w:t>
      </w:r>
      <w:r>
        <w:rPr>
          <w:b w:val="0"/>
          <w:color w:val="231F20"/>
          <w:w w:val="80"/>
        </w:rPr>
        <w:t>Under</w:t>
      </w:r>
      <w:r>
        <w:rPr>
          <w:b w:val="0"/>
          <w:color w:val="231F20"/>
          <w:spacing w:val="-14"/>
          <w:w w:val="80"/>
        </w:rPr>
        <w:t> </w:t>
      </w:r>
      <w:r>
        <w:rPr>
          <w:b w:val="0"/>
          <w:color w:val="231F20"/>
          <w:w w:val="80"/>
        </w:rPr>
        <w:t>the</w:t>
      </w:r>
      <w:r>
        <w:rPr>
          <w:b w:val="0"/>
          <w:color w:val="231F20"/>
          <w:spacing w:val="-13"/>
          <w:w w:val="80"/>
        </w:rPr>
        <w:t> </w:t>
      </w:r>
      <w:r>
        <w:rPr>
          <w:b w:val="0"/>
          <w:color w:val="231F20"/>
          <w:w w:val="80"/>
        </w:rPr>
        <w:t>Aviation</w:t>
      </w:r>
      <w:r>
        <w:rPr>
          <w:b w:val="0"/>
          <w:color w:val="231F20"/>
          <w:spacing w:val="-15"/>
          <w:w w:val="80"/>
        </w:rPr>
        <w:t> </w:t>
      </w:r>
      <w:r>
        <w:rPr>
          <w:b w:val="0"/>
          <w:color w:val="231F20"/>
          <w:w w:val="80"/>
        </w:rPr>
        <w:t>Secu- rity</w:t>
      </w:r>
      <w:r>
        <w:rPr>
          <w:b w:val="0"/>
          <w:color w:val="231F20"/>
          <w:spacing w:val="-31"/>
          <w:w w:val="80"/>
        </w:rPr>
        <w:t> </w:t>
      </w:r>
      <w:r>
        <w:rPr>
          <w:b w:val="0"/>
          <w:color w:val="231F20"/>
          <w:w w:val="80"/>
        </w:rPr>
        <w:t>Act,</w:t>
      </w:r>
      <w:r>
        <w:rPr>
          <w:b w:val="0"/>
          <w:color w:val="231F20"/>
          <w:spacing w:val="-31"/>
          <w:w w:val="80"/>
        </w:rPr>
        <w:t> </w:t>
      </w:r>
      <w:r>
        <w:rPr>
          <w:b w:val="0"/>
          <w:color w:val="231F20"/>
          <w:w w:val="80"/>
        </w:rPr>
        <w:t>substantially</w:t>
      </w:r>
      <w:r>
        <w:rPr>
          <w:b w:val="0"/>
          <w:color w:val="231F20"/>
          <w:spacing w:val="-32"/>
          <w:w w:val="80"/>
        </w:rPr>
        <w:t> </w:t>
      </w:r>
      <w:r>
        <w:rPr>
          <w:b w:val="0"/>
          <w:color w:val="231F20"/>
          <w:w w:val="80"/>
        </w:rPr>
        <w:t>all</w:t>
      </w:r>
      <w:r>
        <w:rPr>
          <w:b w:val="0"/>
          <w:color w:val="231F20"/>
          <w:spacing w:val="-31"/>
          <w:w w:val="80"/>
        </w:rPr>
        <w:t> </w:t>
      </w:r>
      <w:r>
        <w:rPr>
          <w:b w:val="0"/>
          <w:color w:val="231F20"/>
          <w:w w:val="80"/>
        </w:rPr>
        <w:t>security</w:t>
      </w:r>
      <w:r>
        <w:rPr>
          <w:b w:val="0"/>
          <w:color w:val="231F20"/>
          <w:spacing w:val="-32"/>
          <w:w w:val="80"/>
        </w:rPr>
        <w:t> </w:t>
      </w:r>
      <w:r>
        <w:rPr>
          <w:b w:val="0"/>
          <w:color w:val="231F20"/>
          <w:w w:val="80"/>
        </w:rPr>
        <w:t>screeners</w:t>
      </w:r>
      <w:r>
        <w:rPr>
          <w:b w:val="0"/>
          <w:color w:val="231F20"/>
          <w:spacing w:val="-31"/>
          <w:w w:val="80"/>
        </w:rPr>
        <w:t> </w:t>
      </w:r>
      <w:r>
        <w:rPr>
          <w:b w:val="0"/>
          <w:color w:val="231F20"/>
          <w:w w:val="80"/>
        </w:rPr>
        <w:t>at</w:t>
      </w:r>
      <w:r>
        <w:rPr>
          <w:b w:val="0"/>
          <w:color w:val="231F20"/>
          <w:spacing w:val="-31"/>
          <w:w w:val="80"/>
        </w:rPr>
        <w:t> </w:t>
      </w:r>
      <w:r>
        <w:rPr>
          <w:b w:val="0"/>
          <w:color w:val="231F20"/>
          <w:w w:val="80"/>
        </w:rPr>
        <w:t>airports</w:t>
      </w:r>
      <w:r>
        <w:rPr>
          <w:b w:val="0"/>
          <w:color w:val="231F20"/>
          <w:spacing w:val="-31"/>
          <w:w w:val="80"/>
        </w:rPr>
        <w:t> </w:t>
      </w:r>
      <w:r>
        <w:rPr>
          <w:b w:val="0"/>
          <w:color w:val="231F20"/>
          <w:w w:val="80"/>
        </w:rPr>
        <w:t>are federal</w:t>
      </w:r>
      <w:r>
        <w:rPr>
          <w:b w:val="0"/>
          <w:color w:val="231F20"/>
          <w:spacing w:val="-9"/>
          <w:w w:val="80"/>
        </w:rPr>
        <w:t> </w:t>
      </w:r>
      <w:r>
        <w:rPr>
          <w:b w:val="0"/>
          <w:color w:val="231F20"/>
          <w:w w:val="80"/>
        </w:rPr>
        <w:t>employees,</w:t>
      </w:r>
      <w:r>
        <w:rPr>
          <w:b w:val="0"/>
          <w:color w:val="231F20"/>
          <w:spacing w:val="-10"/>
          <w:w w:val="80"/>
        </w:rPr>
        <w:t> </w:t>
      </w:r>
      <w:r>
        <w:rPr>
          <w:b w:val="0"/>
          <w:color w:val="231F20"/>
          <w:w w:val="80"/>
        </w:rPr>
        <w:t>and</w:t>
      </w:r>
      <w:r>
        <w:rPr>
          <w:b w:val="0"/>
          <w:color w:val="231F20"/>
          <w:spacing w:val="-10"/>
          <w:w w:val="80"/>
        </w:rPr>
        <w:t> </w:t>
      </w:r>
      <w:r>
        <w:rPr>
          <w:b w:val="0"/>
          <w:color w:val="231F20"/>
          <w:w w:val="80"/>
        </w:rPr>
        <w:t>significant</w:t>
      </w:r>
      <w:r>
        <w:rPr>
          <w:b w:val="0"/>
          <w:color w:val="231F20"/>
          <w:spacing w:val="-8"/>
          <w:w w:val="80"/>
        </w:rPr>
        <w:t> </w:t>
      </w:r>
      <w:r>
        <w:rPr>
          <w:b w:val="0"/>
          <w:color w:val="231F20"/>
          <w:w w:val="80"/>
        </w:rPr>
        <w:t>other</w:t>
      </w:r>
      <w:r>
        <w:rPr>
          <w:b w:val="0"/>
          <w:color w:val="231F20"/>
          <w:spacing w:val="-8"/>
          <w:w w:val="80"/>
        </w:rPr>
        <w:t> </w:t>
      </w:r>
      <w:r>
        <w:rPr>
          <w:b w:val="0"/>
          <w:color w:val="231F20"/>
          <w:w w:val="80"/>
        </w:rPr>
        <w:t>elements</w:t>
      </w:r>
      <w:r>
        <w:rPr>
          <w:b w:val="0"/>
          <w:color w:val="231F20"/>
          <w:spacing w:val="-10"/>
          <w:w w:val="80"/>
        </w:rPr>
        <w:t> </w:t>
      </w:r>
      <w:r>
        <w:rPr>
          <w:b w:val="0"/>
          <w:color w:val="231F20"/>
          <w:w w:val="80"/>
        </w:rPr>
        <w:t>of</w:t>
      </w:r>
      <w:r>
        <w:rPr>
          <w:b w:val="0"/>
          <w:color w:val="231F20"/>
          <w:spacing w:val="-9"/>
          <w:w w:val="80"/>
        </w:rPr>
        <w:t> </w:t>
      </w:r>
      <w:r>
        <w:rPr>
          <w:b w:val="0"/>
          <w:color w:val="231F20"/>
          <w:w w:val="80"/>
        </w:rPr>
        <w:t>air- line and airport security are overseen and performed</w:t>
      </w:r>
      <w:r>
        <w:rPr>
          <w:b w:val="0"/>
          <w:color w:val="231F20"/>
          <w:spacing w:val="-36"/>
          <w:w w:val="80"/>
        </w:rPr>
        <w:t> </w:t>
      </w:r>
      <w:r>
        <w:rPr>
          <w:b w:val="0"/>
          <w:color w:val="231F20"/>
          <w:w w:val="80"/>
        </w:rPr>
        <w:t>by federal employees, including federal security</w:t>
      </w:r>
      <w:r>
        <w:rPr>
          <w:b w:val="0"/>
          <w:color w:val="231F20"/>
          <w:spacing w:val="-22"/>
          <w:w w:val="80"/>
        </w:rPr>
        <w:t> </w:t>
      </w:r>
      <w:r>
        <w:rPr>
          <w:b w:val="0"/>
          <w:color w:val="231F20"/>
          <w:w w:val="80"/>
        </w:rPr>
        <w:t>managers, federal</w:t>
      </w:r>
      <w:r>
        <w:rPr>
          <w:b w:val="0"/>
          <w:color w:val="231F20"/>
          <w:spacing w:val="-32"/>
          <w:w w:val="80"/>
        </w:rPr>
        <w:t> </w:t>
      </w:r>
      <w:r>
        <w:rPr>
          <w:b w:val="0"/>
          <w:color w:val="231F20"/>
          <w:w w:val="80"/>
        </w:rPr>
        <w:t>law</w:t>
      </w:r>
      <w:r>
        <w:rPr>
          <w:b w:val="0"/>
          <w:color w:val="231F20"/>
          <w:spacing w:val="-32"/>
          <w:w w:val="80"/>
        </w:rPr>
        <w:t> </w:t>
      </w:r>
      <w:r>
        <w:rPr>
          <w:b w:val="0"/>
          <w:color w:val="231F20"/>
          <w:w w:val="80"/>
        </w:rPr>
        <w:t>enforcement</w:t>
      </w:r>
      <w:r>
        <w:rPr>
          <w:b w:val="0"/>
          <w:color w:val="231F20"/>
          <w:spacing w:val="-33"/>
          <w:w w:val="80"/>
        </w:rPr>
        <w:t> </w:t>
      </w:r>
      <w:r>
        <w:rPr>
          <w:b w:val="0"/>
          <w:color w:val="231F20"/>
          <w:w w:val="80"/>
        </w:rPr>
        <w:t>officers,</w:t>
      </w:r>
      <w:r>
        <w:rPr>
          <w:b w:val="0"/>
          <w:color w:val="231F20"/>
          <w:spacing w:val="-31"/>
          <w:w w:val="80"/>
        </w:rPr>
        <w:t> </w:t>
      </w:r>
      <w:r>
        <w:rPr>
          <w:b w:val="0"/>
          <w:color w:val="231F20"/>
          <w:w w:val="80"/>
        </w:rPr>
        <w:t>and</w:t>
      </w:r>
      <w:r>
        <w:rPr>
          <w:b w:val="0"/>
          <w:color w:val="231F20"/>
          <w:spacing w:val="-32"/>
          <w:w w:val="80"/>
        </w:rPr>
        <w:t> </w:t>
      </w:r>
      <w:r>
        <w:rPr>
          <w:b w:val="0"/>
          <w:color w:val="231F20"/>
          <w:w w:val="80"/>
        </w:rPr>
        <w:t>federal</w:t>
      </w:r>
      <w:r>
        <w:rPr>
          <w:b w:val="0"/>
          <w:color w:val="231F20"/>
          <w:spacing w:val="-32"/>
          <w:w w:val="80"/>
        </w:rPr>
        <w:t> </w:t>
      </w:r>
      <w:r>
        <w:rPr>
          <w:b w:val="0"/>
          <w:color w:val="231F20"/>
          <w:w w:val="80"/>
        </w:rPr>
        <w:t>air</w:t>
      </w:r>
      <w:r>
        <w:rPr>
          <w:b w:val="0"/>
          <w:color w:val="231F20"/>
          <w:spacing w:val="-32"/>
          <w:w w:val="80"/>
        </w:rPr>
        <w:t> </w:t>
      </w:r>
      <w:r>
        <w:rPr>
          <w:b w:val="0"/>
          <w:color w:val="231F20"/>
          <w:w w:val="80"/>
        </w:rPr>
        <w:t>marshals. </w:t>
      </w:r>
      <w:r>
        <w:rPr>
          <w:b w:val="0"/>
          <w:color w:val="231F20"/>
          <w:w w:val="85"/>
        </w:rPr>
        <w:t>Under</w:t>
      </w:r>
      <w:r>
        <w:rPr>
          <w:b w:val="0"/>
          <w:color w:val="231F20"/>
          <w:spacing w:val="-33"/>
          <w:w w:val="85"/>
        </w:rPr>
        <w:t> </w:t>
      </w:r>
      <w:r>
        <w:rPr>
          <w:b w:val="0"/>
          <w:color w:val="231F20"/>
          <w:w w:val="85"/>
        </w:rPr>
        <w:t>the</w:t>
      </w:r>
      <w:r>
        <w:rPr>
          <w:b w:val="0"/>
          <w:color w:val="231F20"/>
          <w:spacing w:val="-32"/>
          <w:w w:val="85"/>
        </w:rPr>
        <w:t> </w:t>
      </w:r>
      <w:r>
        <w:rPr>
          <w:b w:val="0"/>
          <w:color w:val="231F20"/>
          <w:w w:val="85"/>
        </w:rPr>
        <w:t>Aviation</w:t>
      </w:r>
      <w:r>
        <w:rPr>
          <w:b w:val="0"/>
          <w:color w:val="231F20"/>
          <w:spacing w:val="-34"/>
          <w:w w:val="85"/>
        </w:rPr>
        <w:t> </w:t>
      </w:r>
      <w:r>
        <w:rPr>
          <w:b w:val="0"/>
          <w:color w:val="231F20"/>
          <w:w w:val="85"/>
        </w:rPr>
        <w:t>Security</w:t>
      </w:r>
      <w:r>
        <w:rPr>
          <w:b w:val="0"/>
          <w:color w:val="231F20"/>
          <w:spacing w:val="-33"/>
          <w:w w:val="85"/>
        </w:rPr>
        <w:t> </w:t>
      </w:r>
      <w:r>
        <w:rPr>
          <w:b w:val="0"/>
          <w:color w:val="231F20"/>
          <w:w w:val="85"/>
        </w:rPr>
        <w:t>Act,</w:t>
      </w:r>
      <w:r>
        <w:rPr>
          <w:b w:val="0"/>
          <w:color w:val="231F20"/>
          <w:spacing w:val="-33"/>
          <w:w w:val="85"/>
        </w:rPr>
        <w:t> </w:t>
      </w:r>
      <w:r>
        <w:rPr>
          <w:b w:val="0"/>
          <w:color w:val="231F20"/>
          <w:w w:val="85"/>
        </w:rPr>
        <w:t>funding</w:t>
      </w:r>
      <w:r>
        <w:rPr>
          <w:b w:val="0"/>
          <w:color w:val="231F20"/>
          <w:spacing w:val="-32"/>
          <w:w w:val="85"/>
        </w:rPr>
        <w:t> </w:t>
      </w:r>
      <w:r>
        <w:rPr>
          <w:b w:val="0"/>
          <w:color w:val="231F20"/>
          <w:w w:val="85"/>
        </w:rPr>
        <w:t>for</w:t>
      </w:r>
      <w:r>
        <w:rPr>
          <w:b w:val="0"/>
          <w:color w:val="231F20"/>
          <w:spacing w:val="-32"/>
          <w:w w:val="85"/>
        </w:rPr>
        <w:t> </w:t>
      </w:r>
      <w:r>
        <w:rPr>
          <w:b w:val="0"/>
          <w:color w:val="231F20"/>
          <w:w w:val="85"/>
        </w:rPr>
        <w:t>passenger </w:t>
      </w:r>
      <w:r>
        <w:rPr>
          <w:b w:val="0"/>
          <w:color w:val="231F20"/>
          <w:w w:val="80"/>
        </w:rPr>
        <w:t>security</w:t>
      </w:r>
      <w:r>
        <w:rPr>
          <w:b w:val="0"/>
          <w:color w:val="231F20"/>
          <w:spacing w:val="-5"/>
          <w:w w:val="80"/>
        </w:rPr>
        <w:t> </w:t>
      </w:r>
      <w:r>
        <w:rPr>
          <w:b w:val="0"/>
          <w:color w:val="231F20"/>
          <w:w w:val="80"/>
        </w:rPr>
        <w:t>is</w:t>
      </w:r>
      <w:r>
        <w:rPr>
          <w:b w:val="0"/>
          <w:color w:val="231F20"/>
          <w:spacing w:val="-4"/>
          <w:w w:val="80"/>
        </w:rPr>
        <w:t> </w:t>
      </w:r>
      <w:r>
        <w:rPr>
          <w:b w:val="0"/>
          <w:color w:val="231F20"/>
          <w:w w:val="80"/>
        </w:rPr>
        <w:t>provided</w:t>
      </w:r>
      <w:r>
        <w:rPr>
          <w:b w:val="0"/>
          <w:color w:val="231F20"/>
          <w:spacing w:val="-6"/>
          <w:w w:val="80"/>
        </w:rPr>
        <w:t> </w:t>
      </w:r>
      <w:r>
        <w:rPr>
          <w:b w:val="0"/>
          <w:color w:val="231F20"/>
          <w:w w:val="80"/>
        </w:rPr>
        <w:t>in</w:t>
      </w:r>
      <w:r>
        <w:rPr>
          <w:b w:val="0"/>
          <w:color w:val="231F20"/>
          <w:spacing w:val="-5"/>
          <w:w w:val="80"/>
        </w:rPr>
        <w:t> </w:t>
      </w:r>
      <w:r>
        <w:rPr>
          <w:b w:val="0"/>
          <w:color w:val="231F20"/>
          <w:w w:val="80"/>
        </w:rPr>
        <w:t>part</w:t>
      </w:r>
      <w:r>
        <w:rPr>
          <w:b w:val="0"/>
          <w:color w:val="231F20"/>
          <w:spacing w:val="-4"/>
          <w:w w:val="80"/>
        </w:rPr>
        <w:t> </w:t>
      </w:r>
      <w:r>
        <w:rPr>
          <w:b w:val="0"/>
          <w:color w:val="231F20"/>
          <w:w w:val="80"/>
        </w:rPr>
        <w:t>by</w:t>
      </w:r>
      <w:r>
        <w:rPr>
          <w:b w:val="0"/>
          <w:color w:val="231F20"/>
          <w:spacing w:val="-6"/>
          <w:w w:val="80"/>
        </w:rPr>
        <w:t> </w:t>
      </w:r>
      <w:r>
        <w:rPr>
          <w:b w:val="0"/>
          <w:color w:val="231F20"/>
          <w:w w:val="80"/>
        </w:rPr>
        <w:t>a</w:t>
      </w:r>
      <w:r>
        <w:rPr>
          <w:b w:val="0"/>
          <w:color w:val="231F20"/>
          <w:spacing w:val="-6"/>
          <w:w w:val="80"/>
        </w:rPr>
        <w:t> </w:t>
      </w:r>
      <w:r>
        <w:rPr>
          <w:b w:val="0"/>
          <w:color w:val="231F20"/>
          <w:w w:val="80"/>
        </w:rPr>
        <w:t>$2.50</w:t>
      </w:r>
      <w:r>
        <w:rPr>
          <w:b w:val="0"/>
          <w:color w:val="231F20"/>
          <w:spacing w:val="-4"/>
          <w:w w:val="80"/>
        </w:rPr>
        <w:t> </w:t>
      </w:r>
      <w:r>
        <w:rPr>
          <w:b w:val="0"/>
          <w:color w:val="231F20"/>
          <w:w w:val="80"/>
        </w:rPr>
        <w:t>per</w:t>
      </w:r>
      <w:r>
        <w:rPr>
          <w:b w:val="0"/>
          <w:color w:val="231F20"/>
          <w:spacing w:val="-5"/>
          <w:w w:val="80"/>
        </w:rPr>
        <w:t> </w:t>
      </w:r>
      <w:r>
        <w:rPr>
          <w:b w:val="0"/>
          <w:color w:val="231F20"/>
          <w:w w:val="80"/>
        </w:rPr>
        <w:t>enplanement security</w:t>
      </w:r>
      <w:r>
        <w:rPr>
          <w:b w:val="0"/>
          <w:color w:val="231F20"/>
          <w:spacing w:val="-14"/>
          <w:w w:val="80"/>
        </w:rPr>
        <w:t> </w:t>
      </w:r>
      <w:r>
        <w:rPr>
          <w:b w:val="0"/>
          <w:color w:val="231F20"/>
          <w:w w:val="80"/>
        </w:rPr>
        <w:t>fee,</w:t>
      </w:r>
      <w:r>
        <w:rPr>
          <w:b w:val="0"/>
          <w:color w:val="231F20"/>
          <w:spacing w:val="-14"/>
          <w:w w:val="80"/>
        </w:rPr>
        <w:t> </w:t>
      </w:r>
      <w:r>
        <w:rPr>
          <w:b w:val="0"/>
          <w:color w:val="231F20"/>
          <w:w w:val="80"/>
        </w:rPr>
        <w:t>subject</w:t>
      </w:r>
      <w:r>
        <w:rPr>
          <w:b w:val="0"/>
          <w:color w:val="231F20"/>
          <w:spacing w:val="-14"/>
          <w:w w:val="80"/>
        </w:rPr>
        <w:t> </w:t>
      </w:r>
      <w:r>
        <w:rPr>
          <w:b w:val="0"/>
          <w:color w:val="231F20"/>
          <w:w w:val="80"/>
        </w:rPr>
        <w:t>to</w:t>
      </w:r>
      <w:r>
        <w:rPr>
          <w:b w:val="0"/>
          <w:color w:val="231F20"/>
          <w:spacing w:val="-13"/>
          <w:w w:val="80"/>
        </w:rPr>
        <w:t> </w:t>
      </w:r>
      <w:r>
        <w:rPr>
          <w:b w:val="0"/>
          <w:color w:val="231F20"/>
          <w:w w:val="80"/>
        </w:rPr>
        <w:t>a</w:t>
      </w:r>
      <w:r>
        <w:rPr>
          <w:b w:val="0"/>
          <w:color w:val="231F20"/>
          <w:spacing w:val="-14"/>
          <w:w w:val="80"/>
        </w:rPr>
        <w:t> </w:t>
      </w:r>
      <w:r>
        <w:rPr>
          <w:b w:val="0"/>
          <w:color w:val="231F20"/>
          <w:w w:val="80"/>
        </w:rPr>
        <w:t>maximum</w:t>
      </w:r>
      <w:r>
        <w:rPr>
          <w:b w:val="0"/>
          <w:color w:val="231F20"/>
          <w:spacing w:val="-15"/>
          <w:w w:val="80"/>
        </w:rPr>
        <w:t> </w:t>
      </w:r>
      <w:r>
        <w:rPr>
          <w:b w:val="0"/>
          <w:color w:val="231F20"/>
          <w:w w:val="80"/>
        </w:rPr>
        <w:t>of</w:t>
      </w:r>
      <w:r>
        <w:rPr>
          <w:b w:val="0"/>
          <w:color w:val="231F20"/>
          <w:spacing w:val="-13"/>
          <w:w w:val="80"/>
        </w:rPr>
        <w:t> </w:t>
      </w:r>
      <w:r>
        <w:rPr>
          <w:b w:val="0"/>
          <w:color w:val="231F20"/>
          <w:w w:val="80"/>
        </w:rPr>
        <w:t>$5.00</w:t>
      </w:r>
      <w:r>
        <w:rPr>
          <w:b w:val="0"/>
          <w:color w:val="231F20"/>
          <w:spacing w:val="-13"/>
          <w:w w:val="80"/>
        </w:rPr>
        <w:t> </w:t>
      </w:r>
      <w:r>
        <w:rPr>
          <w:b w:val="0"/>
          <w:color w:val="231F20"/>
          <w:w w:val="80"/>
        </w:rPr>
        <w:t>per</w:t>
      </w:r>
      <w:r>
        <w:rPr>
          <w:b w:val="0"/>
          <w:color w:val="231F20"/>
          <w:spacing w:val="-14"/>
          <w:w w:val="80"/>
        </w:rPr>
        <w:t> </w:t>
      </w:r>
      <w:r>
        <w:rPr>
          <w:b w:val="0"/>
          <w:color w:val="231F20"/>
          <w:w w:val="80"/>
        </w:rPr>
        <w:t>one-way </w:t>
      </w:r>
      <w:r>
        <w:rPr>
          <w:b w:val="0"/>
          <w:color w:val="231F20"/>
          <w:w w:val="85"/>
        </w:rPr>
        <w:t>trip.</w:t>
      </w:r>
      <w:r>
        <w:rPr>
          <w:b w:val="0"/>
          <w:color w:val="231F20"/>
          <w:spacing w:val="-7"/>
          <w:w w:val="85"/>
        </w:rPr>
        <w:t> </w:t>
      </w:r>
      <w:r>
        <w:rPr>
          <w:b w:val="0"/>
          <w:color w:val="231F20"/>
          <w:w w:val="85"/>
        </w:rPr>
        <w:t>The</w:t>
      </w:r>
      <w:r>
        <w:rPr>
          <w:b w:val="0"/>
          <w:color w:val="231F20"/>
          <w:spacing w:val="-8"/>
          <w:w w:val="85"/>
        </w:rPr>
        <w:t> </w:t>
      </w:r>
      <w:r>
        <w:rPr>
          <w:b w:val="0"/>
          <w:color w:val="231F20"/>
          <w:w w:val="85"/>
        </w:rPr>
        <w:t>Aviation</w:t>
      </w:r>
      <w:r>
        <w:rPr>
          <w:b w:val="0"/>
          <w:color w:val="231F20"/>
          <w:spacing w:val="-8"/>
          <w:w w:val="85"/>
        </w:rPr>
        <w:t> </w:t>
      </w:r>
      <w:r>
        <w:rPr>
          <w:b w:val="0"/>
          <w:color w:val="231F20"/>
          <w:w w:val="85"/>
        </w:rPr>
        <w:t>Security</w:t>
      </w:r>
      <w:r>
        <w:rPr>
          <w:b w:val="0"/>
          <w:color w:val="231F20"/>
          <w:spacing w:val="-8"/>
          <w:w w:val="85"/>
        </w:rPr>
        <w:t> </w:t>
      </w:r>
      <w:r>
        <w:rPr>
          <w:b w:val="0"/>
          <w:color w:val="231F20"/>
          <w:w w:val="85"/>
        </w:rPr>
        <w:t>Act</w:t>
      </w:r>
      <w:r>
        <w:rPr>
          <w:b w:val="0"/>
          <w:color w:val="231F20"/>
          <w:spacing w:val="-8"/>
          <w:w w:val="85"/>
        </w:rPr>
        <w:t> </w:t>
      </w:r>
      <w:r>
        <w:rPr>
          <w:b w:val="0"/>
          <w:color w:val="231F20"/>
          <w:w w:val="85"/>
        </w:rPr>
        <w:t>also</w:t>
      </w:r>
      <w:r>
        <w:rPr>
          <w:b w:val="0"/>
          <w:color w:val="231F20"/>
          <w:spacing w:val="-8"/>
          <w:w w:val="85"/>
        </w:rPr>
        <w:t> </w:t>
      </w:r>
      <w:r>
        <w:rPr>
          <w:b w:val="0"/>
          <w:color w:val="231F20"/>
          <w:w w:val="85"/>
        </w:rPr>
        <w:t>allows</w:t>
      </w:r>
      <w:r>
        <w:rPr>
          <w:b w:val="0"/>
          <w:color w:val="231F20"/>
          <w:spacing w:val="-8"/>
          <w:w w:val="85"/>
        </w:rPr>
        <w:t> </w:t>
      </w:r>
      <w:r>
        <w:rPr>
          <w:b w:val="0"/>
          <w:color w:val="231F20"/>
          <w:w w:val="85"/>
        </w:rPr>
        <w:t>the</w:t>
      </w:r>
      <w:r>
        <w:rPr>
          <w:b w:val="0"/>
          <w:color w:val="231F20"/>
          <w:spacing w:val="-8"/>
          <w:w w:val="85"/>
        </w:rPr>
        <w:t> </w:t>
      </w:r>
      <w:r>
        <w:rPr>
          <w:b w:val="0"/>
          <w:color w:val="231F20"/>
          <w:w w:val="85"/>
        </w:rPr>
        <w:t>TSA</w:t>
      </w:r>
      <w:r>
        <w:rPr>
          <w:b w:val="0"/>
          <w:color w:val="231F20"/>
          <w:spacing w:val="-8"/>
          <w:w w:val="85"/>
        </w:rPr>
        <w:t> </w:t>
      </w:r>
      <w:r>
        <w:rPr>
          <w:b w:val="0"/>
          <w:color w:val="231F20"/>
          <w:w w:val="85"/>
        </w:rPr>
        <w:t>to </w:t>
      </w:r>
      <w:r>
        <w:rPr>
          <w:b w:val="0"/>
          <w:color w:val="231F20"/>
          <w:w w:val="80"/>
        </w:rPr>
        <w:t>assess an Aviation Security Infrastructure Fee on each </w:t>
      </w:r>
      <w:r>
        <w:rPr>
          <w:b w:val="0"/>
          <w:color w:val="231F20"/>
          <w:w w:val="85"/>
        </w:rPr>
        <w:t>airline</w:t>
      </w:r>
      <w:r>
        <w:rPr>
          <w:b w:val="0"/>
          <w:color w:val="231F20"/>
          <w:spacing w:val="-16"/>
          <w:w w:val="85"/>
        </w:rPr>
        <w:t> </w:t>
      </w:r>
      <w:r>
        <w:rPr>
          <w:b w:val="0"/>
          <w:color w:val="231F20"/>
          <w:w w:val="85"/>
        </w:rPr>
        <w:t>up</w:t>
      </w:r>
      <w:r>
        <w:rPr>
          <w:b w:val="0"/>
          <w:color w:val="231F20"/>
          <w:spacing w:val="-15"/>
          <w:w w:val="85"/>
        </w:rPr>
        <w:t> </w:t>
      </w:r>
      <w:r>
        <w:rPr>
          <w:b w:val="0"/>
          <w:color w:val="231F20"/>
          <w:w w:val="85"/>
        </w:rPr>
        <w:t>to</w:t>
      </w:r>
      <w:r>
        <w:rPr>
          <w:b w:val="0"/>
          <w:color w:val="231F20"/>
          <w:spacing w:val="-15"/>
          <w:w w:val="85"/>
        </w:rPr>
        <w:t> </w:t>
      </w:r>
      <w:r>
        <w:rPr>
          <w:b w:val="0"/>
          <w:color w:val="231F20"/>
          <w:w w:val="85"/>
        </w:rPr>
        <w:t>the</w:t>
      </w:r>
      <w:r>
        <w:rPr>
          <w:b w:val="0"/>
          <w:color w:val="231F20"/>
          <w:spacing w:val="-15"/>
          <w:w w:val="85"/>
        </w:rPr>
        <w:t> </w:t>
      </w:r>
      <w:r>
        <w:rPr>
          <w:b w:val="0"/>
          <w:color w:val="231F20"/>
          <w:w w:val="85"/>
        </w:rPr>
        <w:t>total</w:t>
      </w:r>
      <w:r>
        <w:rPr>
          <w:b w:val="0"/>
          <w:color w:val="231F20"/>
          <w:spacing w:val="-15"/>
          <w:w w:val="85"/>
        </w:rPr>
        <w:t> </w:t>
      </w:r>
      <w:r>
        <w:rPr>
          <w:b w:val="0"/>
          <w:color w:val="231F20"/>
          <w:w w:val="85"/>
        </w:rPr>
        <w:t>amount</w:t>
      </w:r>
      <w:r>
        <w:rPr>
          <w:b w:val="0"/>
          <w:color w:val="231F20"/>
          <w:spacing w:val="-16"/>
          <w:w w:val="85"/>
        </w:rPr>
        <w:t> </w:t>
      </w:r>
      <w:r>
        <w:rPr>
          <w:b w:val="0"/>
          <w:color w:val="231F20"/>
          <w:w w:val="85"/>
        </w:rPr>
        <w:t>spent</w:t>
      </w:r>
      <w:r>
        <w:rPr>
          <w:b w:val="0"/>
          <w:color w:val="231F20"/>
          <w:spacing w:val="-14"/>
          <w:w w:val="85"/>
        </w:rPr>
        <w:t> </w:t>
      </w:r>
      <w:r>
        <w:rPr>
          <w:b w:val="0"/>
          <w:color w:val="231F20"/>
          <w:w w:val="85"/>
        </w:rPr>
        <w:t>by</w:t>
      </w:r>
      <w:r>
        <w:rPr>
          <w:b w:val="0"/>
          <w:color w:val="231F20"/>
          <w:spacing w:val="-15"/>
          <w:w w:val="85"/>
        </w:rPr>
        <w:t> </w:t>
      </w:r>
      <w:r>
        <w:rPr>
          <w:b w:val="0"/>
          <w:color w:val="231F20"/>
          <w:w w:val="85"/>
        </w:rPr>
        <w:t>that</w:t>
      </w:r>
      <w:r>
        <w:rPr>
          <w:b w:val="0"/>
          <w:color w:val="231F20"/>
          <w:spacing w:val="-15"/>
          <w:w w:val="85"/>
        </w:rPr>
        <w:t> </w:t>
      </w:r>
      <w:r>
        <w:rPr>
          <w:b w:val="0"/>
          <w:color w:val="231F20"/>
          <w:w w:val="85"/>
        </w:rPr>
        <w:t>airline</w:t>
      </w:r>
      <w:r>
        <w:rPr>
          <w:b w:val="0"/>
          <w:color w:val="231F20"/>
          <w:spacing w:val="-16"/>
          <w:w w:val="85"/>
        </w:rPr>
        <w:t> </w:t>
      </w:r>
      <w:r>
        <w:rPr>
          <w:b w:val="0"/>
          <w:color w:val="231F20"/>
          <w:w w:val="85"/>
        </w:rPr>
        <w:t>on </w:t>
      </w:r>
      <w:r>
        <w:rPr>
          <w:b w:val="0"/>
          <w:color w:val="231F20"/>
          <w:w w:val="80"/>
        </w:rPr>
        <w:t>passenger</w:t>
      </w:r>
      <w:r>
        <w:rPr>
          <w:b w:val="0"/>
          <w:color w:val="231F20"/>
          <w:spacing w:val="-20"/>
          <w:w w:val="80"/>
        </w:rPr>
        <w:t> </w:t>
      </w:r>
      <w:r>
        <w:rPr>
          <w:b w:val="0"/>
          <w:color w:val="231F20"/>
          <w:w w:val="80"/>
        </w:rPr>
        <w:t>and</w:t>
      </w:r>
      <w:r>
        <w:rPr>
          <w:b w:val="0"/>
          <w:color w:val="231F20"/>
          <w:spacing w:val="-21"/>
          <w:w w:val="80"/>
        </w:rPr>
        <w:t> </w:t>
      </w:r>
      <w:r>
        <w:rPr>
          <w:b w:val="0"/>
          <w:color w:val="231F20"/>
          <w:w w:val="80"/>
        </w:rPr>
        <w:t>property</w:t>
      </w:r>
      <w:r>
        <w:rPr>
          <w:b w:val="0"/>
          <w:color w:val="231F20"/>
          <w:spacing w:val="-20"/>
          <w:w w:val="80"/>
        </w:rPr>
        <w:t> </w:t>
      </w:r>
      <w:r>
        <w:rPr>
          <w:b w:val="0"/>
          <w:color w:val="231F20"/>
          <w:w w:val="80"/>
        </w:rPr>
        <w:t>screening</w:t>
      </w:r>
      <w:r>
        <w:rPr>
          <w:b w:val="0"/>
          <w:color w:val="231F20"/>
          <w:spacing w:val="-21"/>
          <w:w w:val="80"/>
        </w:rPr>
        <w:t> </w:t>
      </w:r>
      <w:r>
        <w:rPr>
          <w:b w:val="0"/>
          <w:color w:val="231F20"/>
          <w:w w:val="80"/>
        </w:rPr>
        <w:t>in</w:t>
      </w:r>
      <w:r>
        <w:rPr>
          <w:b w:val="0"/>
          <w:color w:val="231F20"/>
          <w:spacing w:val="-20"/>
          <w:w w:val="80"/>
        </w:rPr>
        <w:t> </w:t>
      </w:r>
      <w:r>
        <w:rPr>
          <w:b w:val="0"/>
          <w:color w:val="231F20"/>
          <w:w w:val="80"/>
        </w:rPr>
        <w:t>calendar</w:t>
      </w:r>
      <w:r>
        <w:rPr>
          <w:b w:val="0"/>
          <w:color w:val="231F20"/>
          <w:spacing w:val="-21"/>
          <w:w w:val="80"/>
        </w:rPr>
        <w:t> </w:t>
      </w:r>
      <w:r>
        <w:rPr>
          <w:b w:val="0"/>
          <w:color w:val="231F20"/>
          <w:w w:val="80"/>
        </w:rPr>
        <w:t>year</w:t>
      </w:r>
      <w:r>
        <w:rPr>
          <w:b w:val="0"/>
          <w:color w:val="231F20"/>
          <w:spacing w:val="-21"/>
          <w:w w:val="80"/>
        </w:rPr>
        <w:t> </w:t>
      </w:r>
      <w:r>
        <w:rPr>
          <w:b w:val="0"/>
          <w:color w:val="231F20"/>
          <w:w w:val="80"/>
        </w:rPr>
        <w:t>2000. </w:t>
      </w:r>
      <w:r>
        <w:rPr>
          <w:b w:val="0"/>
          <w:color w:val="231F20"/>
          <w:w w:val="85"/>
        </w:rPr>
        <w:t>Southwest</w:t>
      </w:r>
      <w:r>
        <w:rPr>
          <w:b w:val="0"/>
          <w:color w:val="231F20"/>
          <w:spacing w:val="-19"/>
          <w:w w:val="85"/>
        </w:rPr>
        <w:t> </w:t>
      </w:r>
      <w:r>
        <w:rPr>
          <w:b w:val="0"/>
          <w:color w:val="231F20"/>
          <w:w w:val="85"/>
        </w:rPr>
        <w:t>was</w:t>
      </w:r>
      <w:r>
        <w:rPr>
          <w:b w:val="0"/>
          <w:color w:val="231F20"/>
          <w:spacing w:val="-19"/>
          <w:w w:val="85"/>
        </w:rPr>
        <w:t> </w:t>
      </w:r>
      <w:r>
        <w:rPr>
          <w:b w:val="0"/>
          <w:color w:val="231F20"/>
          <w:w w:val="85"/>
        </w:rPr>
        <w:t>assessed</w:t>
      </w:r>
      <w:r>
        <w:rPr>
          <w:b w:val="0"/>
          <w:color w:val="231F20"/>
          <w:spacing w:val="-19"/>
          <w:w w:val="85"/>
        </w:rPr>
        <w:t> </w:t>
      </w:r>
      <w:r>
        <w:rPr>
          <w:b w:val="0"/>
          <w:color w:val="231F20"/>
          <w:w w:val="85"/>
        </w:rPr>
        <w:t>a</w:t>
      </w:r>
      <w:r>
        <w:rPr>
          <w:b w:val="0"/>
          <w:color w:val="231F20"/>
          <w:spacing w:val="-19"/>
          <w:w w:val="85"/>
        </w:rPr>
        <w:t> </w:t>
      </w:r>
      <w:r>
        <w:rPr>
          <w:b w:val="0"/>
          <w:color w:val="231F20"/>
          <w:w w:val="85"/>
        </w:rPr>
        <w:t>fee,</w:t>
      </w:r>
      <w:r>
        <w:rPr>
          <w:b w:val="0"/>
          <w:color w:val="231F20"/>
          <w:spacing w:val="-19"/>
          <w:w w:val="85"/>
        </w:rPr>
        <w:t> </w:t>
      </w:r>
      <w:r>
        <w:rPr>
          <w:b w:val="0"/>
          <w:color w:val="231F20"/>
          <w:w w:val="85"/>
        </w:rPr>
        <w:t>and</w:t>
      </w:r>
      <w:r>
        <w:rPr>
          <w:b w:val="0"/>
          <w:color w:val="231F20"/>
          <w:spacing w:val="-19"/>
          <w:w w:val="85"/>
        </w:rPr>
        <w:t> </w:t>
      </w:r>
      <w:r>
        <w:rPr>
          <w:b w:val="0"/>
          <w:color w:val="231F20"/>
          <w:w w:val="85"/>
        </w:rPr>
        <w:t>recorded</w:t>
      </w:r>
      <w:r>
        <w:rPr>
          <w:b w:val="0"/>
          <w:color w:val="231F20"/>
          <w:spacing w:val="-19"/>
          <w:w w:val="85"/>
        </w:rPr>
        <w:t> </w:t>
      </w:r>
      <w:r>
        <w:rPr>
          <w:b w:val="0"/>
          <w:color w:val="231F20"/>
          <w:w w:val="85"/>
        </w:rPr>
        <w:t>expense, </w:t>
      </w:r>
      <w:r>
        <w:rPr>
          <w:b w:val="0"/>
          <w:color w:val="231F20"/>
          <w:w w:val="90"/>
        </w:rPr>
        <w:t>totaling</w:t>
      </w:r>
      <w:r>
        <w:rPr>
          <w:b w:val="0"/>
          <w:color w:val="231F20"/>
          <w:spacing w:val="-18"/>
          <w:w w:val="90"/>
        </w:rPr>
        <w:t> </w:t>
      </w:r>
      <w:r>
        <w:rPr>
          <w:b w:val="0"/>
          <w:color w:val="231F20"/>
          <w:w w:val="90"/>
        </w:rPr>
        <w:t>approximately</w:t>
      </w:r>
      <w:r>
        <w:rPr>
          <w:b w:val="0"/>
          <w:color w:val="231F20"/>
          <w:spacing w:val="-19"/>
          <w:w w:val="90"/>
        </w:rPr>
        <w:t> </w:t>
      </w:r>
      <w:r>
        <w:rPr>
          <w:b w:val="0"/>
          <w:color w:val="231F20"/>
          <w:w w:val="90"/>
        </w:rPr>
        <w:t>$50</w:t>
      </w:r>
      <w:r>
        <w:rPr>
          <w:b w:val="0"/>
          <w:color w:val="231F20"/>
          <w:spacing w:val="-18"/>
          <w:w w:val="90"/>
        </w:rPr>
        <w:t> </w:t>
      </w:r>
      <w:r>
        <w:rPr>
          <w:b w:val="0"/>
          <w:color w:val="231F20"/>
          <w:w w:val="90"/>
        </w:rPr>
        <w:t>million</w:t>
      </w:r>
      <w:r>
        <w:rPr>
          <w:b w:val="0"/>
          <w:color w:val="231F20"/>
          <w:spacing w:val="-18"/>
          <w:w w:val="90"/>
        </w:rPr>
        <w:t> </w:t>
      </w:r>
      <w:r>
        <w:rPr>
          <w:b w:val="0"/>
          <w:color w:val="231F20"/>
          <w:w w:val="90"/>
        </w:rPr>
        <w:t>in</w:t>
      </w:r>
      <w:r>
        <w:rPr>
          <w:b w:val="0"/>
          <w:color w:val="231F20"/>
          <w:spacing w:val="-18"/>
          <w:w w:val="90"/>
        </w:rPr>
        <w:t> </w:t>
      </w:r>
      <w:r>
        <w:rPr>
          <w:b w:val="0"/>
          <w:color w:val="231F20"/>
          <w:w w:val="90"/>
        </w:rPr>
        <w:t>each</w:t>
      </w:r>
      <w:r>
        <w:rPr>
          <w:b w:val="0"/>
          <w:color w:val="231F20"/>
          <w:spacing w:val="-19"/>
          <w:w w:val="90"/>
        </w:rPr>
        <w:t> </w:t>
      </w:r>
      <w:r>
        <w:rPr>
          <w:b w:val="0"/>
          <w:color w:val="231F20"/>
          <w:w w:val="90"/>
        </w:rPr>
        <w:t>of</w:t>
      </w:r>
      <w:r>
        <w:rPr>
          <w:b w:val="0"/>
          <w:color w:val="231F20"/>
          <w:spacing w:val="-18"/>
          <w:w w:val="90"/>
        </w:rPr>
        <w:t> </w:t>
      </w:r>
      <w:r>
        <w:rPr>
          <w:b w:val="0"/>
          <w:color w:val="231F20"/>
          <w:w w:val="90"/>
        </w:rPr>
        <w:t>2005 </w:t>
      </w:r>
      <w:r>
        <w:rPr>
          <w:b w:val="0"/>
          <w:color w:val="231F20"/>
          <w:w w:val="85"/>
        </w:rPr>
        <w:t>and</w:t>
      </w:r>
      <w:r>
        <w:rPr>
          <w:b w:val="0"/>
          <w:color w:val="231F20"/>
          <w:spacing w:val="-21"/>
          <w:w w:val="85"/>
        </w:rPr>
        <w:t> </w:t>
      </w:r>
      <w:r>
        <w:rPr>
          <w:b w:val="0"/>
          <w:color w:val="231F20"/>
          <w:w w:val="85"/>
        </w:rPr>
        <w:t>2006</w:t>
      </w:r>
      <w:r>
        <w:rPr>
          <w:b w:val="0"/>
          <w:color w:val="231F20"/>
          <w:spacing w:val="-21"/>
          <w:w w:val="85"/>
        </w:rPr>
        <w:t> </w:t>
      </w:r>
      <w:r>
        <w:rPr>
          <w:b w:val="0"/>
          <w:color w:val="231F20"/>
          <w:w w:val="85"/>
        </w:rPr>
        <w:t>(of</w:t>
      </w:r>
      <w:r>
        <w:rPr>
          <w:b w:val="0"/>
          <w:color w:val="231F20"/>
          <w:spacing w:val="-21"/>
          <w:w w:val="85"/>
        </w:rPr>
        <w:t> </w:t>
      </w:r>
      <w:r>
        <w:rPr>
          <w:b w:val="0"/>
          <w:color w:val="231F20"/>
          <w:w w:val="85"/>
        </w:rPr>
        <w:t>which</w:t>
      </w:r>
      <w:r>
        <w:rPr>
          <w:b w:val="0"/>
          <w:color w:val="231F20"/>
          <w:spacing w:val="-22"/>
          <w:w w:val="85"/>
        </w:rPr>
        <w:t> </w:t>
      </w:r>
      <w:r>
        <w:rPr>
          <w:b w:val="0"/>
          <w:color w:val="231F20"/>
          <w:w w:val="85"/>
        </w:rPr>
        <w:t>approximately</w:t>
      </w:r>
      <w:r>
        <w:rPr>
          <w:b w:val="0"/>
          <w:color w:val="231F20"/>
          <w:spacing w:val="-22"/>
          <w:w w:val="85"/>
        </w:rPr>
        <w:t> </w:t>
      </w:r>
      <w:r>
        <w:rPr>
          <w:b w:val="0"/>
          <w:color w:val="231F20"/>
          <w:w w:val="85"/>
        </w:rPr>
        <w:t>$24</w:t>
      </w:r>
      <w:r>
        <w:rPr>
          <w:b w:val="0"/>
          <w:color w:val="231F20"/>
          <w:spacing w:val="-21"/>
          <w:w w:val="85"/>
        </w:rPr>
        <w:t> </w:t>
      </w:r>
      <w:r>
        <w:rPr>
          <w:b w:val="0"/>
          <w:color w:val="231F20"/>
          <w:w w:val="85"/>
        </w:rPr>
        <w:t>million</w:t>
      </w:r>
      <w:r>
        <w:rPr>
          <w:b w:val="0"/>
          <w:color w:val="231F20"/>
          <w:spacing w:val="-21"/>
          <w:w w:val="85"/>
        </w:rPr>
        <w:t> </w:t>
      </w:r>
      <w:r>
        <w:rPr>
          <w:b w:val="0"/>
          <w:color w:val="231F20"/>
          <w:w w:val="85"/>
        </w:rPr>
        <w:t>in</w:t>
      </w:r>
      <w:r>
        <w:rPr>
          <w:b w:val="0"/>
          <w:color w:val="231F20"/>
          <w:spacing w:val="-21"/>
          <w:w w:val="85"/>
        </w:rPr>
        <w:t> </w:t>
      </w:r>
      <w:r>
        <w:rPr>
          <w:b w:val="0"/>
          <w:color w:val="231F20"/>
          <w:w w:val="85"/>
        </w:rPr>
        <w:t>each year</w:t>
      </w:r>
      <w:r>
        <w:rPr>
          <w:b w:val="0"/>
          <w:color w:val="231F20"/>
          <w:spacing w:val="-40"/>
          <w:w w:val="85"/>
        </w:rPr>
        <w:t> </w:t>
      </w:r>
      <w:r>
        <w:rPr>
          <w:b w:val="0"/>
          <w:color w:val="231F20"/>
          <w:w w:val="85"/>
        </w:rPr>
        <w:t>is</w:t>
      </w:r>
      <w:r>
        <w:rPr>
          <w:b w:val="0"/>
          <w:color w:val="231F20"/>
          <w:spacing w:val="-39"/>
          <w:w w:val="85"/>
        </w:rPr>
        <w:t> </w:t>
      </w:r>
      <w:r>
        <w:rPr>
          <w:b w:val="0"/>
          <w:color w:val="231F20"/>
          <w:w w:val="85"/>
        </w:rPr>
        <w:t>being</w:t>
      </w:r>
      <w:r>
        <w:rPr>
          <w:b w:val="0"/>
          <w:color w:val="231F20"/>
          <w:spacing w:val="-40"/>
          <w:w w:val="85"/>
        </w:rPr>
        <w:t> </w:t>
      </w:r>
      <w:r>
        <w:rPr>
          <w:b w:val="0"/>
          <w:color w:val="231F20"/>
          <w:w w:val="85"/>
        </w:rPr>
        <w:t>contested</w:t>
      </w:r>
      <w:r>
        <w:rPr>
          <w:b w:val="0"/>
          <w:color w:val="231F20"/>
          <w:spacing w:val="-40"/>
          <w:w w:val="85"/>
        </w:rPr>
        <w:t> </w:t>
      </w:r>
      <w:r>
        <w:rPr>
          <w:b w:val="0"/>
          <w:color w:val="231F20"/>
          <w:w w:val="85"/>
        </w:rPr>
        <w:t>by</w:t>
      </w:r>
      <w:r>
        <w:rPr>
          <w:b w:val="0"/>
          <w:color w:val="231F20"/>
          <w:spacing w:val="-39"/>
          <w:w w:val="85"/>
        </w:rPr>
        <w:t> </w:t>
      </w:r>
      <w:r>
        <w:rPr>
          <w:b w:val="0"/>
          <w:color w:val="231F20"/>
          <w:w w:val="85"/>
        </w:rPr>
        <w:t>Southwest).</w:t>
      </w:r>
      <w:r>
        <w:rPr>
          <w:b w:val="0"/>
          <w:color w:val="231F20"/>
          <w:spacing w:val="-39"/>
          <w:w w:val="85"/>
        </w:rPr>
        <w:t> </w:t>
      </w:r>
      <w:r>
        <w:rPr>
          <w:b w:val="0"/>
          <w:color w:val="231F20"/>
          <w:w w:val="85"/>
        </w:rPr>
        <w:t>Like</w:t>
      </w:r>
      <w:r>
        <w:rPr>
          <w:b w:val="0"/>
          <w:color w:val="231F20"/>
          <w:spacing w:val="-39"/>
          <w:w w:val="85"/>
        </w:rPr>
        <w:t> </w:t>
      </w:r>
      <w:r>
        <w:rPr>
          <w:b w:val="0"/>
          <w:color w:val="231F20"/>
          <w:w w:val="85"/>
        </w:rPr>
        <w:t>the</w:t>
      </w:r>
      <w:r>
        <w:rPr>
          <w:b w:val="0"/>
          <w:color w:val="231F20"/>
          <w:spacing w:val="-39"/>
          <w:w w:val="85"/>
        </w:rPr>
        <w:t> </w:t>
      </w:r>
      <w:r>
        <w:rPr>
          <w:b w:val="0"/>
          <w:color w:val="231F20"/>
          <w:w w:val="85"/>
        </w:rPr>
        <w:t>FAA,</w:t>
      </w:r>
      <w:r>
        <w:rPr>
          <w:b w:val="0"/>
          <w:color w:val="231F20"/>
          <w:spacing w:val="-40"/>
          <w:w w:val="85"/>
        </w:rPr>
        <w:t> </w:t>
      </w:r>
      <w:r>
        <w:rPr>
          <w:b w:val="0"/>
          <w:color w:val="231F20"/>
          <w:w w:val="85"/>
        </w:rPr>
        <w:t>the TSA</w:t>
      </w:r>
      <w:r>
        <w:rPr>
          <w:b w:val="0"/>
          <w:color w:val="231F20"/>
          <w:spacing w:val="-7"/>
          <w:w w:val="85"/>
        </w:rPr>
        <w:t> </w:t>
      </w:r>
      <w:r>
        <w:rPr>
          <w:b w:val="0"/>
          <w:color w:val="231F20"/>
          <w:w w:val="85"/>
        </w:rPr>
        <w:t>may</w:t>
      </w:r>
      <w:r>
        <w:rPr>
          <w:b w:val="0"/>
          <w:color w:val="231F20"/>
          <w:spacing w:val="-7"/>
          <w:w w:val="85"/>
        </w:rPr>
        <w:t> </w:t>
      </w:r>
      <w:r>
        <w:rPr>
          <w:b w:val="0"/>
          <w:color w:val="231F20"/>
          <w:w w:val="85"/>
        </w:rPr>
        <w:t>impose</w:t>
      </w:r>
      <w:r>
        <w:rPr>
          <w:b w:val="0"/>
          <w:color w:val="231F20"/>
          <w:spacing w:val="-6"/>
          <w:w w:val="85"/>
        </w:rPr>
        <w:t> </w:t>
      </w:r>
      <w:r>
        <w:rPr>
          <w:b w:val="0"/>
          <w:color w:val="231F20"/>
          <w:w w:val="85"/>
        </w:rPr>
        <w:t>and</w:t>
      </w:r>
      <w:r>
        <w:rPr>
          <w:b w:val="0"/>
          <w:color w:val="231F20"/>
          <w:spacing w:val="-7"/>
          <w:w w:val="85"/>
        </w:rPr>
        <w:t> </w:t>
      </w:r>
      <w:r>
        <w:rPr>
          <w:b w:val="0"/>
          <w:color w:val="231F20"/>
          <w:w w:val="85"/>
        </w:rPr>
        <w:t>collect</w:t>
      </w:r>
      <w:r>
        <w:rPr>
          <w:b w:val="0"/>
          <w:color w:val="231F20"/>
          <w:spacing w:val="-7"/>
          <w:w w:val="85"/>
        </w:rPr>
        <w:t> </w:t>
      </w:r>
      <w:r>
        <w:rPr>
          <w:b w:val="0"/>
          <w:color w:val="231F20"/>
          <w:w w:val="85"/>
        </w:rPr>
        <w:t>fines</w:t>
      </w:r>
      <w:r>
        <w:rPr>
          <w:b w:val="0"/>
          <w:color w:val="231F20"/>
          <w:spacing w:val="-5"/>
          <w:w w:val="85"/>
        </w:rPr>
        <w:t> </w:t>
      </w:r>
      <w:r>
        <w:rPr>
          <w:b w:val="0"/>
          <w:color w:val="231F20"/>
          <w:w w:val="85"/>
        </w:rPr>
        <w:t>for</w:t>
      </w:r>
      <w:r>
        <w:rPr>
          <w:b w:val="0"/>
          <w:color w:val="231F20"/>
          <w:spacing w:val="-6"/>
          <w:w w:val="85"/>
        </w:rPr>
        <w:t> </w:t>
      </w:r>
      <w:r>
        <w:rPr>
          <w:b w:val="0"/>
          <w:color w:val="231F20"/>
          <w:w w:val="85"/>
        </w:rPr>
        <w:t>violations</w:t>
      </w:r>
      <w:r>
        <w:rPr>
          <w:b w:val="0"/>
          <w:color w:val="231F20"/>
          <w:spacing w:val="-7"/>
          <w:w w:val="85"/>
        </w:rPr>
        <w:t> </w:t>
      </w:r>
      <w:r>
        <w:rPr>
          <w:b w:val="0"/>
          <w:color w:val="231F20"/>
          <w:w w:val="85"/>
        </w:rPr>
        <w:t>of</w:t>
      </w:r>
      <w:r>
        <w:rPr>
          <w:b w:val="0"/>
          <w:color w:val="231F20"/>
          <w:spacing w:val="-6"/>
          <w:w w:val="85"/>
        </w:rPr>
        <w:t> </w:t>
      </w:r>
      <w:r>
        <w:rPr>
          <w:b w:val="0"/>
          <w:color w:val="231F20"/>
          <w:w w:val="85"/>
        </w:rPr>
        <w:t>its </w:t>
      </w:r>
      <w:r>
        <w:rPr>
          <w:b w:val="0"/>
          <w:color w:val="231F20"/>
          <w:w w:val="95"/>
        </w:rPr>
        <w:t>regulations.</w:t>
      </w:r>
    </w:p>
    <w:p>
      <w:pPr>
        <w:pStyle w:val="BodyText"/>
        <w:spacing w:before="9"/>
        <w:rPr>
          <w:b w:val="0"/>
          <w:sz w:val="16"/>
        </w:rPr>
      </w:pPr>
    </w:p>
    <w:p>
      <w:pPr>
        <w:pStyle w:val="BodyText"/>
        <w:spacing w:line="244" w:lineRule="auto"/>
        <w:ind w:left="119" w:right="195" w:firstLine="400"/>
        <w:jc w:val="both"/>
        <w:rPr>
          <w:b w:val="0"/>
        </w:rPr>
      </w:pPr>
      <w:r>
        <w:rPr>
          <w:b w:val="0"/>
          <w:color w:val="231F20"/>
          <w:w w:val="85"/>
        </w:rPr>
        <w:t>Enhanced</w:t>
      </w:r>
      <w:r>
        <w:rPr>
          <w:b w:val="0"/>
          <w:color w:val="231F20"/>
          <w:spacing w:val="-12"/>
          <w:w w:val="85"/>
        </w:rPr>
        <w:t> </w:t>
      </w:r>
      <w:r>
        <w:rPr>
          <w:b w:val="0"/>
          <w:color w:val="231F20"/>
          <w:w w:val="85"/>
        </w:rPr>
        <w:t>security</w:t>
      </w:r>
      <w:r>
        <w:rPr>
          <w:b w:val="0"/>
          <w:color w:val="231F20"/>
          <w:spacing w:val="-12"/>
          <w:w w:val="85"/>
        </w:rPr>
        <w:t> </w:t>
      </w:r>
      <w:r>
        <w:rPr>
          <w:b w:val="0"/>
          <w:color w:val="231F20"/>
          <w:w w:val="85"/>
        </w:rPr>
        <w:t>measures</w:t>
      </w:r>
      <w:r>
        <w:rPr>
          <w:b w:val="0"/>
          <w:color w:val="231F20"/>
          <w:spacing w:val="-12"/>
          <w:w w:val="85"/>
        </w:rPr>
        <w:t> </w:t>
      </w:r>
      <w:r>
        <w:rPr>
          <w:b w:val="0"/>
          <w:color w:val="231F20"/>
          <w:w w:val="85"/>
        </w:rPr>
        <w:t>have</w:t>
      </w:r>
      <w:r>
        <w:rPr>
          <w:b w:val="0"/>
          <w:color w:val="231F20"/>
          <w:spacing w:val="-12"/>
          <w:w w:val="85"/>
        </w:rPr>
        <w:t> </w:t>
      </w:r>
      <w:r>
        <w:rPr>
          <w:b w:val="0"/>
          <w:color w:val="231F20"/>
          <w:w w:val="85"/>
        </w:rPr>
        <w:t>had,</w:t>
      </w:r>
      <w:r>
        <w:rPr>
          <w:b w:val="0"/>
          <w:color w:val="231F20"/>
          <w:spacing w:val="-12"/>
          <w:w w:val="85"/>
        </w:rPr>
        <w:t> </w:t>
      </w:r>
      <w:r>
        <w:rPr>
          <w:b w:val="0"/>
          <w:color w:val="231F20"/>
          <w:w w:val="85"/>
        </w:rPr>
        <w:t>and</w:t>
      </w:r>
      <w:r>
        <w:rPr>
          <w:b w:val="0"/>
          <w:color w:val="231F20"/>
          <w:spacing w:val="-12"/>
          <w:w w:val="85"/>
        </w:rPr>
        <w:t> </w:t>
      </w:r>
      <w:r>
        <w:rPr>
          <w:b w:val="0"/>
          <w:color w:val="231F20"/>
          <w:w w:val="85"/>
        </w:rPr>
        <w:t>will continue to have, a significant impact on the</w:t>
      </w:r>
      <w:r>
        <w:rPr>
          <w:b w:val="0"/>
          <w:color w:val="231F20"/>
          <w:spacing w:val="-12"/>
          <w:w w:val="85"/>
        </w:rPr>
        <w:t> </w:t>
      </w:r>
      <w:r>
        <w:rPr>
          <w:b w:val="0"/>
          <w:color w:val="231F20"/>
          <w:w w:val="85"/>
        </w:rPr>
        <w:t>airport </w:t>
      </w:r>
      <w:r>
        <w:rPr>
          <w:b w:val="0"/>
          <w:color w:val="231F20"/>
          <w:w w:val="80"/>
        </w:rPr>
        <w:t>experience</w:t>
      </w:r>
      <w:r>
        <w:rPr>
          <w:b w:val="0"/>
          <w:color w:val="231F20"/>
          <w:spacing w:val="-11"/>
          <w:w w:val="80"/>
        </w:rPr>
        <w:t> </w:t>
      </w:r>
      <w:r>
        <w:rPr>
          <w:b w:val="0"/>
          <w:color w:val="231F20"/>
          <w:w w:val="80"/>
        </w:rPr>
        <w:t>for</w:t>
      </w:r>
      <w:r>
        <w:rPr>
          <w:b w:val="0"/>
          <w:color w:val="231F20"/>
          <w:spacing w:val="-7"/>
          <w:w w:val="80"/>
        </w:rPr>
        <w:t> </w:t>
      </w:r>
      <w:r>
        <w:rPr>
          <w:b w:val="0"/>
          <w:color w:val="231F20"/>
          <w:w w:val="80"/>
        </w:rPr>
        <w:t>passengers.</w:t>
      </w:r>
      <w:r>
        <w:rPr>
          <w:b w:val="0"/>
          <w:color w:val="231F20"/>
          <w:spacing w:val="-8"/>
          <w:w w:val="80"/>
        </w:rPr>
        <w:t> </w:t>
      </w:r>
      <w:r>
        <w:rPr>
          <w:b w:val="0"/>
          <w:color w:val="231F20"/>
          <w:w w:val="80"/>
        </w:rPr>
        <w:t>While</w:t>
      </w:r>
      <w:r>
        <w:rPr>
          <w:b w:val="0"/>
          <w:color w:val="231F20"/>
          <w:spacing w:val="-9"/>
          <w:w w:val="80"/>
        </w:rPr>
        <w:t> </w:t>
      </w:r>
      <w:r>
        <w:rPr>
          <w:b w:val="0"/>
          <w:color w:val="231F20"/>
          <w:w w:val="80"/>
        </w:rPr>
        <w:t>these</w:t>
      </w:r>
      <w:r>
        <w:rPr>
          <w:b w:val="0"/>
          <w:color w:val="231F20"/>
          <w:spacing w:val="-8"/>
          <w:w w:val="80"/>
        </w:rPr>
        <w:t> </w:t>
      </w:r>
      <w:r>
        <w:rPr>
          <w:b w:val="0"/>
          <w:color w:val="231F20"/>
          <w:w w:val="80"/>
        </w:rPr>
        <w:t>security</w:t>
      </w:r>
      <w:r>
        <w:rPr>
          <w:b w:val="0"/>
          <w:color w:val="231F20"/>
          <w:spacing w:val="-8"/>
          <w:w w:val="80"/>
        </w:rPr>
        <w:t> </w:t>
      </w:r>
      <w:r>
        <w:rPr>
          <w:b w:val="0"/>
          <w:color w:val="231F20"/>
          <w:w w:val="80"/>
        </w:rPr>
        <w:t>require- ments have not impacted aircraft utilization, they have impacted</w:t>
      </w:r>
      <w:r>
        <w:rPr>
          <w:b w:val="0"/>
          <w:color w:val="231F20"/>
          <w:spacing w:val="-22"/>
          <w:w w:val="80"/>
        </w:rPr>
        <w:t> </w:t>
      </w:r>
      <w:r>
        <w:rPr>
          <w:b w:val="0"/>
          <w:color w:val="231F20"/>
          <w:w w:val="80"/>
        </w:rPr>
        <w:t>our</w:t>
      </w:r>
      <w:r>
        <w:rPr>
          <w:b w:val="0"/>
          <w:color w:val="231F20"/>
          <w:spacing w:val="-20"/>
          <w:w w:val="80"/>
        </w:rPr>
        <w:t> </w:t>
      </w:r>
      <w:r>
        <w:rPr>
          <w:b w:val="0"/>
          <w:color w:val="231F20"/>
          <w:w w:val="80"/>
        </w:rPr>
        <w:t>business.</w:t>
      </w:r>
      <w:r>
        <w:rPr>
          <w:b w:val="0"/>
          <w:color w:val="231F20"/>
          <w:spacing w:val="-20"/>
          <w:w w:val="80"/>
        </w:rPr>
        <w:t> </w:t>
      </w:r>
      <w:r>
        <w:rPr>
          <w:b w:val="0"/>
          <w:color w:val="231F20"/>
          <w:w w:val="80"/>
        </w:rPr>
        <w:t>In</w:t>
      </w:r>
      <w:r>
        <w:rPr>
          <w:b w:val="0"/>
          <w:color w:val="231F20"/>
          <w:spacing w:val="-20"/>
          <w:w w:val="80"/>
        </w:rPr>
        <w:t> </w:t>
      </w:r>
      <w:r>
        <w:rPr>
          <w:b w:val="0"/>
          <w:color w:val="231F20"/>
          <w:w w:val="80"/>
        </w:rPr>
        <w:t>particular,</w:t>
      </w:r>
      <w:r>
        <w:rPr>
          <w:b w:val="0"/>
          <w:color w:val="231F20"/>
          <w:spacing w:val="-21"/>
          <w:w w:val="80"/>
        </w:rPr>
        <w:t> </w:t>
      </w:r>
      <w:r>
        <w:rPr>
          <w:b w:val="0"/>
          <w:color w:val="231F20"/>
          <w:w w:val="80"/>
        </w:rPr>
        <w:t>the</w:t>
      </w:r>
      <w:r>
        <w:rPr>
          <w:b w:val="0"/>
          <w:color w:val="231F20"/>
          <w:spacing w:val="-21"/>
          <w:w w:val="80"/>
        </w:rPr>
        <w:t> </w:t>
      </w:r>
      <w:r>
        <w:rPr>
          <w:b w:val="0"/>
          <w:color w:val="231F20"/>
          <w:w w:val="80"/>
        </w:rPr>
        <w:t>third</w:t>
      </w:r>
      <w:r>
        <w:rPr>
          <w:b w:val="0"/>
          <w:color w:val="231F20"/>
          <w:spacing w:val="-19"/>
          <w:w w:val="80"/>
        </w:rPr>
        <w:t> </w:t>
      </w:r>
      <w:r>
        <w:rPr>
          <w:b w:val="0"/>
          <w:color w:val="231F20"/>
          <w:w w:val="80"/>
        </w:rPr>
        <w:t>quarter</w:t>
      </w:r>
      <w:r>
        <w:rPr>
          <w:b w:val="0"/>
          <w:color w:val="231F20"/>
          <w:spacing w:val="-21"/>
          <w:w w:val="80"/>
        </w:rPr>
        <w:t> </w:t>
      </w:r>
      <w:r>
        <w:rPr>
          <w:b w:val="0"/>
          <w:color w:val="231F20"/>
          <w:w w:val="80"/>
        </w:rPr>
        <w:t>of 2006</w:t>
      </w:r>
      <w:r>
        <w:rPr>
          <w:b w:val="0"/>
          <w:color w:val="231F20"/>
          <w:spacing w:val="-9"/>
          <w:w w:val="80"/>
        </w:rPr>
        <w:t> </w:t>
      </w:r>
      <w:r>
        <w:rPr>
          <w:b w:val="0"/>
          <w:color w:val="231F20"/>
          <w:w w:val="80"/>
        </w:rPr>
        <w:t>presented</w:t>
      </w:r>
      <w:r>
        <w:rPr>
          <w:b w:val="0"/>
          <w:color w:val="231F20"/>
          <w:spacing w:val="-10"/>
          <w:w w:val="80"/>
        </w:rPr>
        <w:t> </w:t>
      </w:r>
      <w:r>
        <w:rPr>
          <w:b w:val="0"/>
          <w:color w:val="231F20"/>
          <w:w w:val="80"/>
        </w:rPr>
        <w:t>challenges</w:t>
      </w:r>
      <w:r>
        <w:rPr>
          <w:b w:val="0"/>
          <w:color w:val="231F20"/>
          <w:spacing w:val="-11"/>
          <w:w w:val="80"/>
        </w:rPr>
        <w:t> </w:t>
      </w:r>
      <w:r>
        <w:rPr>
          <w:b w:val="0"/>
          <w:color w:val="231F20"/>
          <w:w w:val="80"/>
        </w:rPr>
        <w:t>to</w:t>
      </w:r>
      <w:r>
        <w:rPr>
          <w:b w:val="0"/>
          <w:color w:val="231F20"/>
          <w:spacing w:val="-9"/>
          <w:w w:val="80"/>
        </w:rPr>
        <w:t> </w:t>
      </w:r>
      <w:r>
        <w:rPr>
          <w:b w:val="0"/>
          <w:color w:val="231F20"/>
          <w:w w:val="80"/>
        </w:rPr>
        <w:t>the</w:t>
      </w:r>
      <w:r>
        <w:rPr>
          <w:b w:val="0"/>
          <w:color w:val="231F20"/>
          <w:spacing w:val="-11"/>
          <w:w w:val="80"/>
        </w:rPr>
        <w:t> </w:t>
      </w:r>
      <w:r>
        <w:rPr>
          <w:b w:val="0"/>
          <w:color w:val="231F20"/>
          <w:w w:val="80"/>
        </w:rPr>
        <w:t>airline</w:t>
      </w:r>
      <w:r>
        <w:rPr>
          <w:b w:val="0"/>
          <w:color w:val="231F20"/>
          <w:spacing w:val="-10"/>
          <w:w w:val="80"/>
        </w:rPr>
        <w:t> </w:t>
      </w:r>
      <w:r>
        <w:rPr>
          <w:b w:val="0"/>
          <w:color w:val="231F20"/>
          <w:w w:val="80"/>
        </w:rPr>
        <w:t>industry</w:t>
      </w:r>
      <w:r>
        <w:rPr>
          <w:b w:val="0"/>
          <w:color w:val="231F20"/>
          <w:spacing w:val="-9"/>
          <w:w w:val="80"/>
        </w:rPr>
        <w:t> </w:t>
      </w:r>
      <w:r>
        <w:rPr>
          <w:b w:val="0"/>
          <w:color w:val="231F20"/>
          <w:w w:val="80"/>
        </w:rPr>
        <w:t>due</w:t>
      </w:r>
      <w:r>
        <w:rPr>
          <w:b w:val="0"/>
          <w:color w:val="231F20"/>
          <w:spacing w:val="-10"/>
          <w:w w:val="80"/>
        </w:rPr>
        <w:t> </w:t>
      </w:r>
      <w:r>
        <w:rPr>
          <w:b w:val="0"/>
          <w:color w:val="231F20"/>
          <w:w w:val="80"/>
        </w:rPr>
        <w:t>to new</w:t>
      </w:r>
      <w:r>
        <w:rPr>
          <w:b w:val="0"/>
          <w:color w:val="231F20"/>
          <w:spacing w:val="-17"/>
          <w:w w:val="80"/>
        </w:rPr>
        <w:t> </w:t>
      </w:r>
      <w:r>
        <w:rPr>
          <w:b w:val="0"/>
          <w:color w:val="231F20"/>
          <w:w w:val="80"/>
        </w:rPr>
        <w:t>security</w:t>
      </w:r>
      <w:r>
        <w:rPr>
          <w:b w:val="0"/>
          <w:color w:val="231F20"/>
          <w:spacing w:val="-16"/>
          <w:w w:val="80"/>
        </w:rPr>
        <w:t> </w:t>
      </w:r>
      <w:r>
        <w:rPr>
          <w:b w:val="0"/>
          <w:color w:val="231F20"/>
          <w:w w:val="80"/>
        </w:rPr>
        <w:t>measures</w:t>
      </w:r>
      <w:r>
        <w:rPr>
          <w:b w:val="0"/>
          <w:color w:val="231F20"/>
          <w:spacing w:val="-17"/>
          <w:w w:val="80"/>
        </w:rPr>
        <w:t> </w:t>
      </w:r>
      <w:r>
        <w:rPr>
          <w:b w:val="0"/>
          <w:color w:val="231F20"/>
          <w:w w:val="80"/>
        </w:rPr>
        <w:t>mandated</w:t>
      </w:r>
      <w:r>
        <w:rPr>
          <w:b w:val="0"/>
          <w:color w:val="231F20"/>
          <w:spacing w:val="-18"/>
          <w:w w:val="80"/>
        </w:rPr>
        <w:t> </w:t>
      </w:r>
      <w:r>
        <w:rPr>
          <w:b w:val="0"/>
          <w:color w:val="231F20"/>
          <w:w w:val="80"/>
        </w:rPr>
        <w:t>by</w:t>
      </w:r>
      <w:r>
        <w:rPr>
          <w:b w:val="0"/>
          <w:color w:val="231F20"/>
          <w:spacing w:val="-16"/>
          <w:w w:val="80"/>
        </w:rPr>
        <w:t> </w:t>
      </w:r>
      <w:r>
        <w:rPr>
          <w:b w:val="0"/>
          <w:color w:val="231F20"/>
          <w:w w:val="80"/>
        </w:rPr>
        <w:t>the</w:t>
      </w:r>
      <w:r>
        <w:rPr>
          <w:b w:val="0"/>
          <w:color w:val="231F20"/>
          <w:spacing w:val="-16"/>
          <w:w w:val="80"/>
        </w:rPr>
        <w:t> </w:t>
      </w:r>
      <w:r>
        <w:rPr>
          <w:b w:val="0"/>
          <w:color w:val="231F20"/>
          <w:w w:val="80"/>
        </w:rPr>
        <w:t>TSA,</w:t>
      </w:r>
      <w:r>
        <w:rPr>
          <w:b w:val="0"/>
          <w:color w:val="231F20"/>
          <w:spacing w:val="-17"/>
          <w:w w:val="80"/>
        </w:rPr>
        <w:t> </w:t>
      </w:r>
      <w:r>
        <w:rPr>
          <w:b w:val="0"/>
          <w:color w:val="231F20"/>
          <w:w w:val="80"/>
        </w:rPr>
        <w:t>as</w:t>
      </w:r>
      <w:r>
        <w:rPr>
          <w:b w:val="0"/>
          <w:color w:val="231F20"/>
          <w:spacing w:val="-16"/>
          <w:w w:val="80"/>
        </w:rPr>
        <w:t> </w:t>
      </w:r>
      <w:r>
        <w:rPr>
          <w:b w:val="0"/>
          <w:color w:val="231F20"/>
          <w:w w:val="80"/>
        </w:rPr>
        <w:t>a</w:t>
      </w:r>
      <w:r>
        <w:rPr>
          <w:b w:val="0"/>
          <w:color w:val="231F20"/>
          <w:spacing w:val="-16"/>
          <w:w w:val="80"/>
        </w:rPr>
        <w:t> </w:t>
      </w:r>
      <w:r>
        <w:rPr>
          <w:b w:val="0"/>
          <w:color w:val="231F20"/>
          <w:w w:val="80"/>
        </w:rPr>
        <w:t>result</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458"/>
          <w:footerReference w:type="default" r:id="rId459"/>
          <w:footerReference w:type="even" r:id="rId460"/>
          <w:pgSz w:w="12240" w:h="15840"/>
          <w:pgMar w:header="0" w:footer="566" w:top="1500" w:bottom="760" w:left="1080" w:right="1720"/>
          <w:pgNumType w:start="3"/>
        </w:sectPr>
      </w:pPr>
    </w:p>
    <w:p>
      <w:pPr>
        <w:pStyle w:val="BodyText"/>
        <w:spacing w:before="2"/>
        <w:rPr>
          <w:b w:val="0"/>
          <w:sz w:val="21"/>
        </w:rPr>
      </w:pPr>
    </w:p>
    <w:p>
      <w:pPr>
        <w:pStyle w:val="BodyText"/>
        <w:spacing w:line="244" w:lineRule="auto"/>
        <w:ind w:left="119" w:right="1"/>
        <w:jc w:val="both"/>
        <w:rPr>
          <w:b w:val="0"/>
        </w:rPr>
      </w:pPr>
      <w:r>
        <w:rPr>
          <w:b w:val="0"/>
          <w:color w:val="231F20"/>
          <w:w w:val="85"/>
        </w:rPr>
        <w:t>of</w:t>
      </w:r>
      <w:r>
        <w:rPr>
          <w:b w:val="0"/>
          <w:color w:val="231F20"/>
          <w:spacing w:val="-19"/>
          <w:w w:val="85"/>
        </w:rPr>
        <w:t> </w:t>
      </w:r>
      <w:r>
        <w:rPr>
          <w:b w:val="0"/>
          <w:color w:val="231F20"/>
          <w:w w:val="85"/>
        </w:rPr>
        <w:t>a</w:t>
      </w:r>
      <w:r>
        <w:rPr>
          <w:b w:val="0"/>
          <w:color w:val="231F20"/>
          <w:spacing w:val="-20"/>
          <w:w w:val="85"/>
        </w:rPr>
        <w:t> </w:t>
      </w:r>
      <w:r>
        <w:rPr>
          <w:b w:val="0"/>
          <w:color w:val="231F20"/>
          <w:w w:val="85"/>
        </w:rPr>
        <w:t>terrorist</w:t>
      </w:r>
      <w:r>
        <w:rPr>
          <w:b w:val="0"/>
          <w:color w:val="231F20"/>
          <w:spacing w:val="-18"/>
          <w:w w:val="85"/>
        </w:rPr>
        <w:t> </w:t>
      </w:r>
      <w:r>
        <w:rPr>
          <w:b w:val="0"/>
          <w:color w:val="231F20"/>
          <w:w w:val="85"/>
        </w:rPr>
        <w:t>plot</w:t>
      </w:r>
      <w:r>
        <w:rPr>
          <w:b w:val="0"/>
          <w:color w:val="231F20"/>
          <w:spacing w:val="-19"/>
          <w:w w:val="85"/>
        </w:rPr>
        <w:t> </w:t>
      </w:r>
      <w:r>
        <w:rPr>
          <w:b w:val="0"/>
          <w:color w:val="231F20"/>
          <w:w w:val="85"/>
        </w:rPr>
        <w:t>uncovered</w:t>
      </w:r>
      <w:r>
        <w:rPr>
          <w:b w:val="0"/>
          <w:color w:val="231F20"/>
          <w:spacing w:val="-21"/>
          <w:w w:val="85"/>
        </w:rPr>
        <w:t> </w:t>
      </w:r>
      <w:r>
        <w:rPr>
          <w:b w:val="0"/>
          <w:color w:val="231F20"/>
          <w:w w:val="85"/>
        </w:rPr>
        <w:t>by</w:t>
      </w:r>
      <w:r>
        <w:rPr>
          <w:b w:val="0"/>
          <w:color w:val="231F20"/>
          <w:spacing w:val="-20"/>
          <w:w w:val="85"/>
        </w:rPr>
        <w:t> </w:t>
      </w:r>
      <w:r>
        <w:rPr>
          <w:b w:val="0"/>
          <w:color w:val="231F20"/>
          <w:w w:val="85"/>
        </w:rPr>
        <w:t>authorities</w:t>
      </w:r>
      <w:r>
        <w:rPr>
          <w:b w:val="0"/>
          <w:color w:val="231F20"/>
          <w:spacing w:val="-20"/>
          <w:w w:val="85"/>
        </w:rPr>
        <w:t> </w:t>
      </w:r>
      <w:r>
        <w:rPr>
          <w:b w:val="0"/>
          <w:color w:val="231F20"/>
          <w:w w:val="85"/>
        </w:rPr>
        <w:t>in</w:t>
      </w:r>
      <w:r>
        <w:rPr>
          <w:b w:val="0"/>
          <w:color w:val="231F20"/>
          <w:spacing w:val="-20"/>
          <w:w w:val="85"/>
        </w:rPr>
        <w:t> </w:t>
      </w:r>
      <w:r>
        <w:rPr>
          <w:b w:val="0"/>
          <w:color w:val="231F20"/>
          <w:w w:val="85"/>
        </w:rPr>
        <w:t>London. The</w:t>
      </w:r>
      <w:r>
        <w:rPr>
          <w:b w:val="0"/>
          <w:color w:val="231F20"/>
          <w:spacing w:val="-22"/>
          <w:w w:val="85"/>
        </w:rPr>
        <w:t> </w:t>
      </w:r>
      <w:r>
        <w:rPr>
          <w:b w:val="0"/>
          <w:color w:val="231F20"/>
          <w:w w:val="85"/>
        </w:rPr>
        <w:t>stringent</w:t>
      </w:r>
      <w:r>
        <w:rPr>
          <w:b w:val="0"/>
          <w:color w:val="231F20"/>
          <w:spacing w:val="-21"/>
          <w:w w:val="85"/>
        </w:rPr>
        <w:t> </w:t>
      </w:r>
      <w:r>
        <w:rPr>
          <w:b w:val="0"/>
          <w:color w:val="231F20"/>
          <w:w w:val="85"/>
        </w:rPr>
        <w:t>new</w:t>
      </w:r>
      <w:r>
        <w:rPr>
          <w:b w:val="0"/>
          <w:color w:val="231F20"/>
          <w:spacing w:val="-22"/>
          <w:w w:val="85"/>
        </w:rPr>
        <w:t> </w:t>
      </w:r>
      <w:r>
        <w:rPr>
          <w:b w:val="0"/>
          <w:color w:val="231F20"/>
          <w:w w:val="85"/>
        </w:rPr>
        <w:t>rules,</w:t>
      </w:r>
      <w:r>
        <w:rPr>
          <w:b w:val="0"/>
          <w:color w:val="231F20"/>
          <w:spacing w:val="-21"/>
          <w:w w:val="85"/>
        </w:rPr>
        <w:t> </w:t>
      </w:r>
      <w:r>
        <w:rPr>
          <w:b w:val="0"/>
          <w:color w:val="231F20"/>
          <w:w w:val="85"/>
        </w:rPr>
        <w:t>mostly</w:t>
      </w:r>
      <w:r>
        <w:rPr>
          <w:b w:val="0"/>
          <w:color w:val="231F20"/>
          <w:spacing w:val="-21"/>
          <w:w w:val="85"/>
        </w:rPr>
        <w:t> </w:t>
      </w:r>
      <w:r>
        <w:rPr>
          <w:b w:val="0"/>
          <w:color w:val="231F20"/>
          <w:w w:val="85"/>
        </w:rPr>
        <w:t>regarding</w:t>
      </w:r>
      <w:r>
        <w:rPr>
          <w:b w:val="0"/>
          <w:color w:val="231F20"/>
          <w:spacing w:val="-21"/>
          <w:w w:val="85"/>
        </w:rPr>
        <w:t> </w:t>
      </w:r>
      <w:r>
        <w:rPr>
          <w:b w:val="0"/>
          <w:color w:val="231F20"/>
          <w:w w:val="85"/>
        </w:rPr>
        <w:t>the</w:t>
      </w:r>
      <w:r>
        <w:rPr>
          <w:b w:val="0"/>
          <w:color w:val="231F20"/>
          <w:spacing w:val="-21"/>
          <w:w w:val="85"/>
        </w:rPr>
        <w:t> </w:t>
      </w:r>
      <w:r>
        <w:rPr>
          <w:b w:val="0"/>
          <w:color w:val="231F20"/>
          <w:w w:val="85"/>
        </w:rPr>
        <w:t>types</w:t>
      </w:r>
      <w:r>
        <w:rPr>
          <w:b w:val="0"/>
          <w:color w:val="231F20"/>
          <w:spacing w:val="-22"/>
          <w:w w:val="85"/>
        </w:rPr>
        <w:t> </w:t>
      </w:r>
      <w:r>
        <w:rPr>
          <w:b w:val="0"/>
          <w:color w:val="231F20"/>
          <w:w w:val="85"/>
        </w:rPr>
        <w:t>of </w:t>
      </w:r>
      <w:r>
        <w:rPr>
          <w:b w:val="0"/>
          <w:color w:val="231F20"/>
          <w:w w:val="80"/>
        </w:rPr>
        <w:t>liquid</w:t>
      </w:r>
      <w:r>
        <w:rPr>
          <w:b w:val="0"/>
          <w:color w:val="231F20"/>
          <w:spacing w:val="-31"/>
          <w:w w:val="80"/>
        </w:rPr>
        <w:t> </w:t>
      </w:r>
      <w:r>
        <w:rPr>
          <w:b w:val="0"/>
          <w:color w:val="231F20"/>
          <w:w w:val="80"/>
        </w:rPr>
        <w:t>items</w:t>
      </w:r>
      <w:r>
        <w:rPr>
          <w:b w:val="0"/>
          <w:color w:val="231F20"/>
          <w:spacing w:val="-29"/>
          <w:w w:val="80"/>
        </w:rPr>
        <w:t> </w:t>
      </w:r>
      <w:r>
        <w:rPr>
          <w:b w:val="0"/>
          <w:color w:val="231F20"/>
          <w:w w:val="80"/>
        </w:rPr>
        <w:t>that</w:t>
      </w:r>
      <w:r>
        <w:rPr>
          <w:b w:val="0"/>
          <w:color w:val="231F20"/>
          <w:spacing w:val="-30"/>
          <w:w w:val="80"/>
        </w:rPr>
        <w:t> </w:t>
      </w:r>
      <w:r>
        <w:rPr>
          <w:b w:val="0"/>
          <w:color w:val="231F20"/>
          <w:w w:val="80"/>
        </w:rPr>
        <w:t>can</w:t>
      </w:r>
      <w:r>
        <w:rPr>
          <w:b w:val="0"/>
          <w:color w:val="231F20"/>
          <w:spacing w:val="-31"/>
          <w:w w:val="80"/>
        </w:rPr>
        <w:t> </w:t>
      </w:r>
      <w:r>
        <w:rPr>
          <w:b w:val="0"/>
          <w:color w:val="231F20"/>
          <w:w w:val="80"/>
        </w:rPr>
        <w:t>be</w:t>
      </w:r>
      <w:r>
        <w:rPr>
          <w:b w:val="0"/>
          <w:color w:val="231F20"/>
          <w:spacing w:val="-31"/>
          <w:w w:val="80"/>
        </w:rPr>
        <w:t> </w:t>
      </w:r>
      <w:r>
        <w:rPr>
          <w:b w:val="0"/>
          <w:color w:val="231F20"/>
          <w:w w:val="80"/>
        </w:rPr>
        <w:t>carried</w:t>
      </w:r>
      <w:r>
        <w:rPr>
          <w:b w:val="0"/>
          <w:color w:val="231F20"/>
          <w:spacing w:val="-31"/>
          <w:w w:val="80"/>
        </w:rPr>
        <w:t> </w:t>
      </w:r>
      <w:r>
        <w:rPr>
          <w:b w:val="0"/>
          <w:color w:val="231F20"/>
          <w:w w:val="80"/>
        </w:rPr>
        <w:t>onboard</w:t>
      </w:r>
      <w:r>
        <w:rPr>
          <w:b w:val="0"/>
          <w:color w:val="231F20"/>
          <w:spacing w:val="-31"/>
          <w:w w:val="80"/>
        </w:rPr>
        <w:t> </w:t>
      </w:r>
      <w:r>
        <w:rPr>
          <w:b w:val="0"/>
          <w:color w:val="231F20"/>
          <w:w w:val="80"/>
        </w:rPr>
        <w:t>the</w:t>
      </w:r>
      <w:r>
        <w:rPr>
          <w:b w:val="0"/>
          <w:color w:val="231F20"/>
          <w:spacing w:val="-31"/>
          <w:w w:val="80"/>
        </w:rPr>
        <w:t> </w:t>
      </w:r>
      <w:r>
        <w:rPr>
          <w:b w:val="0"/>
          <w:color w:val="231F20"/>
          <w:w w:val="80"/>
        </w:rPr>
        <w:t>aircraft,</w:t>
      </w:r>
      <w:r>
        <w:rPr>
          <w:b w:val="0"/>
          <w:color w:val="231F20"/>
          <w:spacing w:val="-31"/>
          <w:w w:val="80"/>
        </w:rPr>
        <w:t> </w:t>
      </w:r>
      <w:r>
        <w:rPr>
          <w:b w:val="0"/>
          <w:color w:val="231F20"/>
          <w:w w:val="80"/>
        </w:rPr>
        <w:t>had</w:t>
      </w:r>
      <w:r>
        <w:rPr>
          <w:b w:val="0"/>
          <w:color w:val="231F20"/>
          <w:spacing w:val="-31"/>
          <w:w w:val="80"/>
        </w:rPr>
        <w:t> </w:t>
      </w:r>
      <w:r>
        <w:rPr>
          <w:b w:val="0"/>
          <w:color w:val="231F20"/>
          <w:w w:val="80"/>
        </w:rPr>
        <w:t>a </w:t>
      </w:r>
      <w:r>
        <w:rPr>
          <w:b w:val="0"/>
          <w:color w:val="231F20"/>
          <w:w w:val="85"/>
        </w:rPr>
        <w:t>negative</w:t>
      </w:r>
      <w:r>
        <w:rPr>
          <w:b w:val="0"/>
          <w:color w:val="231F20"/>
          <w:spacing w:val="-32"/>
          <w:w w:val="85"/>
        </w:rPr>
        <w:t> </w:t>
      </w:r>
      <w:r>
        <w:rPr>
          <w:b w:val="0"/>
          <w:color w:val="231F20"/>
          <w:w w:val="85"/>
        </w:rPr>
        <w:t>impact</w:t>
      </w:r>
      <w:r>
        <w:rPr>
          <w:b w:val="0"/>
          <w:color w:val="231F20"/>
          <w:spacing w:val="-32"/>
          <w:w w:val="85"/>
        </w:rPr>
        <w:t> </w:t>
      </w:r>
      <w:r>
        <w:rPr>
          <w:b w:val="0"/>
          <w:color w:val="231F20"/>
          <w:w w:val="85"/>
        </w:rPr>
        <w:t>on</w:t>
      </w:r>
      <w:r>
        <w:rPr>
          <w:b w:val="0"/>
          <w:color w:val="231F20"/>
          <w:spacing w:val="-31"/>
          <w:w w:val="85"/>
        </w:rPr>
        <w:t> </w:t>
      </w:r>
      <w:r>
        <w:rPr>
          <w:b w:val="0"/>
          <w:color w:val="231F20"/>
          <w:w w:val="85"/>
        </w:rPr>
        <w:t>air</w:t>
      </w:r>
      <w:r>
        <w:rPr>
          <w:b w:val="0"/>
          <w:color w:val="231F20"/>
          <w:spacing w:val="-31"/>
          <w:w w:val="85"/>
        </w:rPr>
        <w:t> </w:t>
      </w:r>
      <w:r>
        <w:rPr>
          <w:b w:val="0"/>
          <w:color w:val="231F20"/>
          <w:w w:val="85"/>
        </w:rPr>
        <w:t>travel</w:t>
      </w:r>
      <w:r>
        <w:rPr>
          <w:b w:val="0"/>
          <w:color w:val="231F20"/>
          <w:spacing w:val="-32"/>
          <w:w w:val="85"/>
        </w:rPr>
        <w:t> </w:t>
      </w:r>
      <w:r>
        <w:rPr>
          <w:b w:val="0"/>
          <w:color w:val="231F20"/>
          <w:w w:val="85"/>
        </w:rPr>
        <w:t>beginning</w:t>
      </w:r>
      <w:r>
        <w:rPr>
          <w:b w:val="0"/>
          <w:color w:val="231F20"/>
          <w:spacing w:val="-32"/>
          <w:w w:val="85"/>
        </w:rPr>
        <w:t> </w:t>
      </w:r>
      <w:r>
        <w:rPr>
          <w:b w:val="0"/>
          <w:color w:val="231F20"/>
          <w:w w:val="85"/>
        </w:rPr>
        <w:t>in</w:t>
      </w:r>
      <w:r>
        <w:rPr>
          <w:b w:val="0"/>
          <w:color w:val="231F20"/>
          <w:spacing w:val="-31"/>
          <w:w w:val="85"/>
        </w:rPr>
        <w:t> </w:t>
      </w:r>
      <w:r>
        <w:rPr>
          <w:b w:val="0"/>
          <w:color w:val="231F20"/>
          <w:w w:val="85"/>
        </w:rPr>
        <w:t>mid-August, </w:t>
      </w:r>
      <w:r>
        <w:rPr>
          <w:b w:val="0"/>
          <w:color w:val="231F20"/>
          <w:w w:val="75"/>
        </w:rPr>
        <w:t>especially on shorthaul routes and with business</w:t>
      </w:r>
      <w:r>
        <w:rPr>
          <w:b w:val="0"/>
          <w:color w:val="231F20"/>
          <w:spacing w:val="-21"/>
          <w:w w:val="75"/>
        </w:rPr>
        <w:t> </w:t>
      </w:r>
      <w:r>
        <w:rPr>
          <w:b w:val="0"/>
          <w:color w:val="231F20"/>
          <w:w w:val="75"/>
        </w:rPr>
        <w:t>travelers. </w:t>
      </w:r>
      <w:r>
        <w:rPr>
          <w:b w:val="0"/>
          <w:color w:val="231F20"/>
          <w:w w:val="80"/>
        </w:rPr>
        <w:t>Although</w:t>
      </w:r>
      <w:r>
        <w:rPr>
          <w:b w:val="0"/>
          <w:color w:val="231F20"/>
          <w:spacing w:val="-7"/>
          <w:w w:val="80"/>
        </w:rPr>
        <w:t> </w:t>
      </w:r>
      <w:r>
        <w:rPr>
          <w:b w:val="0"/>
          <w:color w:val="231F20"/>
          <w:w w:val="80"/>
        </w:rPr>
        <w:t>the</w:t>
      </w:r>
      <w:r>
        <w:rPr>
          <w:b w:val="0"/>
          <w:color w:val="231F20"/>
          <w:spacing w:val="-6"/>
          <w:w w:val="80"/>
        </w:rPr>
        <w:t> </w:t>
      </w:r>
      <w:r>
        <w:rPr>
          <w:b w:val="0"/>
          <w:color w:val="231F20"/>
          <w:w w:val="80"/>
        </w:rPr>
        <w:t>TSA</w:t>
      </w:r>
      <w:r>
        <w:rPr>
          <w:b w:val="0"/>
          <w:color w:val="231F20"/>
          <w:spacing w:val="-8"/>
          <w:w w:val="80"/>
        </w:rPr>
        <w:t> </w:t>
      </w:r>
      <w:r>
        <w:rPr>
          <w:b w:val="0"/>
          <w:color w:val="231F20"/>
          <w:w w:val="80"/>
        </w:rPr>
        <w:t>has</w:t>
      </w:r>
      <w:r>
        <w:rPr>
          <w:b w:val="0"/>
          <w:color w:val="231F20"/>
          <w:spacing w:val="-6"/>
          <w:w w:val="80"/>
        </w:rPr>
        <w:t> </w:t>
      </w:r>
      <w:r>
        <w:rPr>
          <w:b w:val="0"/>
          <w:color w:val="231F20"/>
          <w:w w:val="80"/>
        </w:rPr>
        <w:t>relaxed</w:t>
      </w:r>
      <w:r>
        <w:rPr>
          <w:b w:val="0"/>
          <w:color w:val="231F20"/>
          <w:spacing w:val="-9"/>
          <w:w w:val="80"/>
        </w:rPr>
        <w:t> </w:t>
      </w:r>
      <w:r>
        <w:rPr>
          <w:b w:val="0"/>
          <w:color w:val="231F20"/>
          <w:w w:val="80"/>
        </w:rPr>
        <w:t>some</w:t>
      </w:r>
      <w:r>
        <w:rPr>
          <w:b w:val="0"/>
          <w:color w:val="231F20"/>
          <w:spacing w:val="-7"/>
          <w:w w:val="80"/>
        </w:rPr>
        <w:t> </w:t>
      </w:r>
      <w:r>
        <w:rPr>
          <w:b w:val="0"/>
          <w:color w:val="231F20"/>
          <w:w w:val="80"/>
        </w:rPr>
        <w:t>of</w:t>
      </w:r>
      <w:r>
        <w:rPr>
          <w:b w:val="0"/>
          <w:color w:val="231F20"/>
          <w:spacing w:val="-6"/>
          <w:w w:val="80"/>
        </w:rPr>
        <w:t> </w:t>
      </w:r>
      <w:r>
        <w:rPr>
          <w:b w:val="0"/>
          <w:color w:val="231F20"/>
          <w:w w:val="80"/>
        </w:rPr>
        <w:t>the</w:t>
      </w:r>
      <w:r>
        <w:rPr>
          <w:b w:val="0"/>
          <w:color w:val="231F20"/>
          <w:spacing w:val="-7"/>
          <w:w w:val="80"/>
        </w:rPr>
        <w:t> </w:t>
      </w:r>
      <w:r>
        <w:rPr>
          <w:b w:val="0"/>
          <w:color w:val="231F20"/>
          <w:w w:val="80"/>
        </w:rPr>
        <w:t>requirements </w:t>
      </w:r>
      <w:r>
        <w:rPr>
          <w:b w:val="0"/>
          <w:color w:val="231F20"/>
          <w:w w:val="85"/>
        </w:rPr>
        <w:t>for</w:t>
      </w:r>
      <w:r>
        <w:rPr>
          <w:b w:val="0"/>
          <w:color w:val="231F20"/>
          <w:spacing w:val="-29"/>
          <w:w w:val="85"/>
        </w:rPr>
        <w:t> </w:t>
      </w:r>
      <w:r>
        <w:rPr>
          <w:b w:val="0"/>
          <w:color w:val="231F20"/>
          <w:w w:val="85"/>
        </w:rPr>
        <w:t>carryon</w:t>
      </w:r>
      <w:r>
        <w:rPr>
          <w:b w:val="0"/>
          <w:color w:val="231F20"/>
          <w:spacing w:val="-30"/>
          <w:w w:val="85"/>
        </w:rPr>
        <w:t> </w:t>
      </w:r>
      <w:r>
        <w:rPr>
          <w:b w:val="0"/>
          <w:color w:val="231F20"/>
          <w:w w:val="85"/>
        </w:rPr>
        <w:t>luggage,</w:t>
      </w:r>
      <w:r>
        <w:rPr>
          <w:b w:val="0"/>
          <w:color w:val="231F20"/>
          <w:spacing w:val="-30"/>
          <w:w w:val="85"/>
        </w:rPr>
        <w:t> </w:t>
      </w:r>
      <w:r>
        <w:rPr>
          <w:b w:val="0"/>
          <w:color w:val="231F20"/>
          <w:w w:val="85"/>
        </w:rPr>
        <w:t>the</w:t>
      </w:r>
      <w:r>
        <w:rPr>
          <w:b w:val="0"/>
          <w:color w:val="231F20"/>
          <w:spacing w:val="-29"/>
          <w:w w:val="85"/>
        </w:rPr>
        <w:t> </w:t>
      </w:r>
      <w:r>
        <w:rPr>
          <w:b w:val="0"/>
          <w:color w:val="231F20"/>
          <w:w w:val="85"/>
        </w:rPr>
        <w:t>Company</w:t>
      </w:r>
      <w:r>
        <w:rPr>
          <w:b w:val="0"/>
          <w:color w:val="231F20"/>
          <w:spacing w:val="-30"/>
          <w:w w:val="85"/>
        </w:rPr>
        <w:t> </w:t>
      </w:r>
      <w:r>
        <w:rPr>
          <w:b w:val="0"/>
          <w:color w:val="231F20"/>
          <w:w w:val="85"/>
        </w:rPr>
        <w:t>is</w:t>
      </w:r>
      <w:r>
        <w:rPr>
          <w:b w:val="0"/>
          <w:color w:val="231F20"/>
          <w:spacing w:val="-28"/>
          <w:w w:val="85"/>
        </w:rPr>
        <w:t> </w:t>
      </w:r>
      <w:r>
        <w:rPr>
          <w:b w:val="0"/>
          <w:color w:val="231F20"/>
          <w:w w:val="85"/>
        </w:rPr>
        <w:t>not</w:t>
      </w:r>
      <w:r>
        <w:rPr>
          <w:b w:val="0"/>
          <w:color w:val="231F20"/>
          <w:spacing w:val="-29"/>
          <w:w w:val="85"/>
        </w:rPr>
        <w:t> </w:t>
      </w:r>
      <w:r>
        <w:rPr>
          <w:b w:val="0"/>
          <w:color w:val="231F20"/>
          <w:w w:val="85"/>
        </w:rPr>
        <w:t>able</w:t>
      </w:r>
      <w:r>
        <w:rPr>
          <w:b w:val="0"/>
          <w:color w:val="231F20"/>
          <w:spacing w:val="-30"/>
          <w:w w:val="85"/>
        </w:rPr>
        <w:t> </w:t>
      </w:r>
      <w:r>
        <w:rPr>
          <w:b w:val="0"/>
          <w:color w:val="231F20"/>
          <w:w w:val="85"/>
        </w:rPr>
        <w:t>to</w:t>
      </w:r>
      <w:r>
        <w:rPr>
          <w:b w:val="0"/>
          <w:color w:val="231F20"/>
          <w:spacing w:val="-29"/>
          <w:w w:val="85"/>
        </w:rPr>
        <w:t> </w:t>
      </w:r>
      <w:r>
        <w:rPr>
          <w:b w:val="0"/>
          <w:color w:val="231F20"/>
          <w:w w:val="85"/>
        </w:rPr>
        <w:t>predict the</w:t>
      </w:r>
      <w:r>
        <w:rPr>
          <w:b w:val="0"/>
          <w:color w:val="231F20"/>
          <w:spacing w:val="-30"/>
          <w:w w:val="85"/>
        </w:rPr>
        <w:t> </w:t>
      </w:r>
      <w:r>
        <w:rPr>
          <w:b w:val="0"/>
          <w:color w:val="231F20"/>
          <w:w w:val="85"/>
        </w:rPr>
        <w:t>ongoing</w:t>
      </w:r>
      <w:r>
        <w:rPr>
          <w:b w:val="0"/>
          <w:color w:val="231F20"/>
          <w:spacing w:val="-30"/>
          <w:w w:val="85"/>
        </w:rPr>
        <w:t> </w:t>
      </w:r>
      <w:r>
        <w:rPr>
          <w:b w:val="0"/>
          <w:color w:val="231F20"/>
          <w:w w:val="85"/>
        </w:rPr>
        <w:t>impact,</w:t>
      </w:r>
      <w:r>
        <w:rPr>
          <w:b w:val="0"/>
          <w:color w:val="231F20"/>
          <w:spacing w:val="-30"/>
          <w:w w:val="85"/>
        </w:rPr>
        <w:t> </w:t>
      </w:r>
      <w:r>
        <w:rPr>
          <w:b w:val="0"/>
          <w:color w:val="231F20"/>
          <w:w w:val="85"/>
        </w:rPr>
        <w:t>if</w:t>
      </w:r>
      <w:r>
        <w:rPr>
          <w:b w:val="0"/>
          <w:color w:val="231F20"/>
          <w:spacing w:val="-30"/>
          <w:w w:val="85"/>
        </w:rPr>
        <w:t> </w:t>
      </w:r>
      <w:r>
        <w:rPr>
          <w:b w:val="0"/>
          <w:color w:val="231F20"/>
          <w:w w:val="85"/>
        </w:rPr>
        <w:t>any,</w:t>
      </w:r>
      <w:r>
        <w:rPr>
          <w:b w:val="0"/>
          <w:color w:val="231F20"/>
          <w:spacing w:val="-31"/>
          <w:w w:val="85"/>
        </w:rPr>
        <w:t> </w:t>
      </w:r>
      <w:r>
        <w:rPr>
          <w:b w:val="0"/>
          <w:color w:val="231F20"/>
          <w:w w:val="85"/>
        </w:rPr>
        <w:t>that</w:t>
      </w:r>
      <w:r>
        <w:rPr>
          <w:b w:val="0"/>
          <w:color w:val="231F20"/>
          <w:spacing w:val="-30"/>
          <w:w w:val="85"/>
        </w:rPr>
        <w:t> </w:t>
      </w:r>
      <w:r>
        <w:rPr>
          <w:b w:val="0"/>
          <w:color w:val="231F20"/>
          <w:w w:val="85"/>
        </w:rPr>
        <w:t>these</w:t>
      </w:r>
      <w:r>
        <w:rPr>
          <w:b w:val="0"/>
          <w:color w:val="231F20"/>
          <w:spacing w:val="-30"/>
          <w:w w:val="85"/>
        </w:rPr>
        <w:t> </w:t>
      </w:r>
      <w:r>
        <w:rPr>
          <w:b w:val="0"/>
          <w:color w:val="231F20"/>
          <w:w w:val="85"/>
        </w:rPr>
        <w:t>security</w:t>
      </w:r>
      <w:r>
        <w:rPr>
          <w:b w:val="0"/>
          <w:color w:val="231F20"/>
          <w:spacing w:val="-30"/>
          <w:w w:val="85"/>
        </w:rPr>
        <w:t> </w:t>
      </w:r>
      <w:r>
        <w:rPr>
          <w:b w:val="0"/>
          <w:color w:val="231F20"/>
          <w:w w:val="85"/>
        </w:rPr>
        <w:t>changes</w:t>
      </w:r>
      <w:r>
        <w:rPr>
          <w:b w:val="0"/>
          <w:color w:val="231F20"/>
          <w:w w:val="75"/>
        </w:rPr>
        <w:t> </w:t>
      </w:r>
      <w:r>
        <w:rPr>
          <w:b w:val="0"/>
          <w:color w:val="231F20"/>
          <w:w w:val="80"/>
        </w:rPr>
        <w:t>will have on passenger revenues, both in the shortterm and the</w:t>
      </w:r>
      <w:r>
        <w:rPr>
          <w:b w:val="0"/>
          <w:color w:val="231F20"/>
          <w:spacing w:val="-3"/>
          <w:w w:val="80"/>
        </w:rPr>
        <w:t> </w:t>
      </w:r>
      <w:r>
        <w:rPr>
          <w:b w:val="0"/>
          <w:color w:val="231F20"/>
          <w:w w:val="80"/>
        </w:rPr>
        <w:t>longterm.</w:t>
      </w:r>
    </w:p>
    <w:p>
      <w:pPr>
        <w:pStyle w:val="BodyText"/>
        <w:spacing w:line="244" w:lineRule="auto" w:before="146"/>
        <w:ind w:left="119" w:firstLine="400"/>
        <w:jc w:val="both"/>
        <w:rPr>
          <w:b w:val="0"/>
        </w:rPr>
      </w:pPr>
      <w:r>
        <w:rPr>
          <w:b w:val="0"/>
          <w:color w:val="231F20"/>
          <w:w w:val="80"/>
        </w:rPr>
        <w:t>The</w:t>
      </w:r>
      <w:r>
        <w:rPr>
          <w:b w:val="0"/>
          <w:color w:val="231F20"/>
          <w:spacing w:val="-25"/>
          <w:w w:val="80"/>
        </w:rPr>
        <w:t> </w:t>
      </w:r>
      <w:r>
        <w:rPr>
          <w:b w:val="0"/>
          <w:color w:val="231F20"/>
          <w:w w:val="80"/>
        </w:rPr>
        <w:t>Company</w:t>
      </w:r>
      <w:r>
        <w:rPr>
          <w:b w:val="0"/>
          <w:color w:val="231F20"/>
          <w:spacing w:val="-25"/>
          <w:w w:val="80"/>
        </w:rPr>
        <w:t> </w:t>
      </w:r>
      <w:r>
        <w:rPr>
          <w:b w:val="0"/>
          <w:color w:val="231F20"/>
          <w:w w:val="80"/>
        </w:rPr>
        <w:t>has</w:t>
      </w:r>
      <w:r>
        <w:rPr>
          <w:b w:val="0"/>
          <w:color w:val="231F20"/>
          <w:spacing w:val="-23"/>
          <w:w w:val="80"/>
        </w:rPr>
        <w:t> </w:t>
      </w:r>
      <w:r>
        <w:rPr>
          <w:b w:val="0"/>
          <w:color w:val="231F20"/>
          <w:w w:val="80"/>
        </w:rPr>
        <w:t>invested</w:t>
      </w:r>
      <w:r>
        <w:rPr>
          <w:b w:val="0"/>
          <w:color w:val="231F20"/>
          <w:spacing w:val="-24"/>
          <w:w w:val="80"/>
        </w:rPr>
        <w:t> </w:t>
      </w:r>
      <w:r>
        <w:rPr>
          <w:b w:val="0"/>
          <w:color w:val="231F20"/>
          <w:w w:val="80"/>
        </w:rPr>
        <w:t>significantly</w:t>
      </w:r>
      <w:r>
        <w:rPr>
          <w:b w:val="0"/>
          <w:color w:val="231F20"/>
          <w:spacing w:val="-24"/>
          <w:w w:val="80"/>
        </w:rPr>
        <w:t> </w:t>
      </w:r>
      <w:r>
        <w:rPr>
          <w:b w:val="0"/>
          <w:color w:val="231F20"/>
          <w:w w:val="80"/>
        </w:rPr>
        <w:t>in</w:t>
      </w:r>
      <w:r>
        <w:rPr>
          <w:b w:val="0"/>
          <w:color w:val="231F20"/>
          <w:spacing w:val="-24"/>
          <w:w w:val="80"/>
        </w:rPr>
        <w:t> </w:t>
      </w:r>
      <w:r>
        <w:rPr>
          <w:b w:val="0"/>
          <w:color w:val="231F20"/>
          <w:w w:val="80"/>
        </w:rPr>
        <w:t>facilities, </w:t>
      </w:r>
      <w:r>
        <w:rPr>
          <w:b w:val="0"/>
          <w:color w:val="231F20"/>
          <w:w w:val="85"/>
        </w:rPr>
        <w:t>equipment,</w:t>
      </w:r>
      <w:r>
        <w:rPr>
          <w:b w:val="0"/>
          <w:color w:val="231F20"/>
          <w:spacing w:val="-27"/>
          <w:w w:val="85"/>
        </w:rPr>
        <w:t> </w:t>
      </w:r>
      <w:r>
        <w:rPr>
          <w:b w:val="0"/>
          <w:color w:val="231F20"/>
          <w:w w:val="85"/>
        </w:rPr>
        <w:t>and</w:t>
      </w:r>
      <w:r>
        <w:rPr>
          <w:b w:val="0"/>
          <w:color w:val="231F20"/>
          <w:spacing w:val="-27"/>
          <w:w w:val="85"/>
        </w:rPr>
        <w:t> </w:t>
      </w:r>
      <w:r>
        <w:rPr>
          <w:b w:val="0"/>
          <w:color w:val="231F20"/>
          <w:w w:val="85"/>
        </w:rPr>
        <w:t>technology</w:t>
      </w:r>
      <w:r>
        <w:rPr>
          <w:b w:val="0"/>
          <w:color w:val="231F20"/>
          <w:spacing w:val="-27"/>
          <w:w w:val="85"/>
        </w:rPr>
        <w:t> </w:t>
      </w:r>
      <w:r>
        <w:rPr>
          <w:b w:val="0"/>
          <w:color w:val="231F20"/>
          <w:w w:val="85"/>
        </w:rPr>
        <w:t>to</w:t>
      </w:r>
      <w:r>
        <w:rPr>
          <w:b w:val="0"/>
          <w:color w:val="231F20"/>
          <w:spacing w:val="-26"/>
          <w:w w:val="85"/>
        </w:rPr>
        <w:t> </w:t>
      </w:r>
      <w:r>
        <w:rPr>
          <w:b w:val="0"/>
          <w:color w:val="231F20"/>
          <w:w w:val="85"/>
        </w:rPr>
        <w:t>process</w:t>
      </w:r>
      <w:r>
        <w:rPr>
          <w:b w:val="0"/>
          <w:color w:val="231F20"/>
          <w:spacing w:val="-26"/>
          <w:w w:val="85"/>
        </w:rPr>
        <w:t> </w:t>
      </w:r>
      <w:r>
        <w:rPr>
          <w:b w:val="0"/>
          <w:color w:val="231F20"/>
          <w:w w:val="85"/>
        </w:rPr>
        <w:t>Customers</w:t>
      </w:r>
      <w:r>
        <w:rPr>
          <w:b w:val="0"/>
          <w:color w:val="231F20"/>
          <w:spacing w:val="-26"/>
          <w:w w:val="85"/>
        </w:rPr>
        <w:t> </w:t>
      </w:r>
      <w:r>
        <w:rPr>
          <w:b w:val="0"/>
          <w:color w:val="231F20"/>
          <w:w w:val="85"/>
        </w:rPr>
        <w:t>effi- ciently</w:t>
      </w:r>
      <w:r>
        <w:rPr>
          <w:b w:val="0"/>
          <w:color w:val="231F20"/>
          <w:spacing w:val="-32"/>
          <w:w w:val="85"/>
        </w:rPr>
        <w:t> </w:t>
      </w:r>
      <w:r>
        <w:rPr>
          <w:b w:val="0"/>
          <w:color w:val="231F20"/>
          <w:w w:val="85"/>
        </w:rPr>
        <w:t>and</w:t>
      </w:r>
      <w:r>
        <w:rPr>
          <w:b w:val="0"/>
          <w:color w:val="231F20"/>
          <w:spacing w:val="-32"/>
          <w:w w:val="85"/>
        </w:rPr>
        <w:t> </w:t>
      </w:r>
      <w:r>
        <w:rPr>
          <w:b w:val="0"/>
          <w:color w:val="231F20"/>
          <w:w w:val="85"/>
        </w:rPr>
        <w:t>restore</w:t>
      </w:r>
      <w:r>
        <w:rPr>
          <w:b w:val="0"/>
          <w:color w:val="231F20"/>
          <w:spacing w:val="-31"/>
          <w:w w:val="85"/>
        </w:rPr>
        <w:t> </w:t>
      </w:r>
      <w:r>
        <w:rPr>
          <w:b w:val="0"/>
          <w:color w:val="231F20"/>
          <w:w w:val="85"/>
        </w:rPr>
        <w:t>the</w:t>
      </w:r>
      <w:r>
        <w:rPr>
          <w:b w:val="0"/>
          <w:color w:val="231F20"/>
          <w:spacing w:val="-32"/>
          <w:w w:val="85"/>
        </w:rPr>
        <w:t> </w:t>
      </w:r>
      <w:r>
        <w:rPr>
          <w:b w:val="0"/>
          <w:color w:val="231F20"/>
          <w:w w:val="85"/>
        </w:rPr>
        <w:t>airport</w:t>
      </w:r>
      <w:r>
        <w:rPr>
          <w:b w:val="0"/>
          <w:color w:val="231F20"/>
          <w:spacing w:val="-31"/>
          <w:w w:val="85"/>
        </w:rPr>
        <w:t> </w:t>
      </w:r>
      <w:r>
        <w:rPr>
          <w:b w:val="0"/>
          <w:color w:val="231F20"/>
          <w:w w:val="85"/>
        </w:rPr>
        <w:t>experience.</w:t>
      </w:r>
      <w:r>
        <w:rPr>
          <w:b w:val="0"/>
          <w:color w:val="231F20"/>
          <w:spacing w:val="-33"/>
          <w:w w:val="85"/>
        </w:rPr>
        <w:t> </w:t>
      </w:r>
      <w:r>
        <w:rPr>
          <w:b w:val="0"/>
          <w:color w:val="231F20"/>
          <w:w w:val="85"/>
        </w:rPr>
        <w:t>The</w:t>
      </w:r>
      <w:r>
        <w:rPr>
          <w:b w:val="0"/>
          <w:color w:val="231F20"/>
          <w:spacing w:val="-32"/>
          <w:w w:val="85"/>
        </w:rPr>
        <w:t> </w:t>
      </w:r>
      <w:r>
        <w:rPr>
          <w:b w:val="0"/>
          <w:color w:val="231F20"/>
          <w:w w:val="85"/>
        </w:rPr>
        <w:t>Compa- </w:t>
      </w:r>
      <w:r>
        <w:rPr>
          <w:b w:val="0"/>
          <w:color w:val="231F20"/>
          <w:w w:val="80"/>
        </w:rPr>
        <w:t>ny’s</w:t>
      </w:r>
      <w:r>
        <w:rPr>
          <w:b w:val="0"/>
          <w:color w:val="231F20"/>
          <w:spacing w:val="-8"/>
          <w:w w:val="80"/>
        </w:rPr>
        <w:t> </w:t>
      </w:r>
      <w:r>
        <w:rPr>
          <w:b w:val="0"/>
          <w:color w:val="231F20"/>
          <w:w w:val="80"/>
        </w:rPr>
        <w:t>Automated</w:t>
      </w:r>
      <w:r>
        <w:rPr>
          <w:b w:val="0"/>
          <w:color w:val="231F20"/>
          <w:spacing w:val="-10"/>
          <w:w w:val="80"/>
        </w:rPr>
        <w:t> </w:t>
      </w:r>
      <w:r>
        <w:rPr>
          <w:b w:val="0"/>
          <w:color w:val="231F20"/>
          <w:w w:val="80"/>
        </w:rPr>
        <w:t>Boarding</w:t>
      </w:r>
      <w:r>
        <w:rPr>
          <w:b w:val="0"/>
          <w:color w:val="231F20"/>
          <w:spacing w:val="-9"/>
          <w:w w:val="80"/>
        </w:rPr>
        <w:t> </w:t>
      </w:r>
      <w:r>
        <w:rPr>
          <w:b w:val="0"/>
          <w:color w:val="231F20"/>
          <w:w w:val="80"/>
        </w:rPr>
        <w:t>Passes</w:t>
      </w:r>
      <w:r>
        <w:rPr>
          <w:b w:val="0"/>
          <w:color w:val="231F20"/>
          <w:spacing w:val="-9"/>
          <w:w w:val="80"/>
        </w:rPr>
        <w:t> </w:t>
      </w:r>
      <w:r>
        <w:rPr>
          <w:b w:val="0"/>
          <w:color w:val="231F20"/>
          <w:w w:val="80"/>
        </w:rPr>
        <w:t>and</w:t>
      </w:r>
      <w:r>
        <w:rPr>
          <w:b w:val="0"/>
          <w:color w:val="231F20"/>
          <w:spacing w:val="-9"/>
          <w:w w:val="80"/>
        </w:rPr>
        <w:t> </w:t>
      </w:r>
      <w:r>
        <w:rPr>
          <w:b w:val="0"/>
          <w:color w:val="231F20"/>
          <w:w w:val="80"/>
        </w:rPr>
        <w:t>E-Ticket</w:t>
      </w:r>
      <w:r>
        <w:rPr>
          <w:b w:val="0"/>
          <w:color w:val="231F20"/>
          <w:spacing w:val="-9"/>
          <w:w w:val="80"/>
        </w:rPr>
        <w:t> </w:t>
      </w:r>
      <w:r>
        <w:rPr>
          <w:b w:val="0"/>
          <w:color w:val="231F20"/>
          <w:w w:val="80"/>
        </w:rPr>
        <w:t>Check-In self</w:t>
      </w:r>
      <w:r>
        <w:rPr>
          <w:b w:val="0"/>
          <w:color w:val="231F20"/>
          <w:spacing w:val="-20"/>
          <w:w w:val="80"/>
        </w:rPr>
        <w:t> </w:t>
      </w:r>
      <w:r>
        <w:rPr>
          <w:b w:val="0"/>
          <w:color w:val="231F20"/>
          <w:w w:val="80"/>
        </w:rPr>
        <w:t>service</w:t>
      </w:r>
      <w:r>
        <w:rPr>
          <w:b w:val="0"/>
          <w:color w:val="231F20"/>
          <w:spacing w:val="-22"/>
          <w:w w:val="80"/>
        </w:rPr>
        <w:t> </w:t>
      </w:r>
      <w:r>
        <w:rPr>
          <w:b w:val="0"/>
          <w:color w:val="231F20"/>
          <w:w w:val="80"/>
        </w:rPr>
        <w:t>kiosks,</w:t>
      </w:r>
      <w:r>
        <w:rPr>
          <w:b w:val="0"/>
          <w:color w:val="231F20"/>
          <w:spacing w:val="-20"/>
          <w:w w:val="80"/>
        </w:rPr>
        <w:t> </w:t>
      </w:r>
      <w:r>
        <w:rPr>
          <w:b w:val="0"/>
          <w:color w:val="231F20"/>
          <w:w w:val="80"/>
        </w:rPr>
        <w:t>which</w:t>
      </w:r>
      <w:r>
        <w:rPr>
          <w:b w:val="0"/>
          <w:color w:val="231F20"/>
          <w:spacing w:val="-21"/>
          <w:w w:val="80"/>
        </w:rPr>
        <w:t> </w:t>
      </w:r>
      <w:r>
        <w:rPr>
          <w:b w:val="0"/>
          <w:color w:val="231F20"/>
          <w:w w:val="80"/>
        </w:rPr>
        <w:t>the</w:t>
      </w:r>
      <w:r>
        <w:rPr>
          <w:b w:val="0"/>
          <w:color w:val="231F20"/>
          <w:spacing w:val="-21"/>
          <w:w w:val="80"/>
        </w:rPr>
        <w:t> </w:t>
      </w:r>
      <w:r>
        <w:rPr>
          <w:b w:val="0"/>
          <w:color w:val="231F20"/>
          <w:w w:val="80"/>
        </w:rPr>
        <w:t>Company</w:t>
      </w:r>
      <w:r>
        <w:rPr>
          <w:b w:val="0"/>
          <w:color w:val="231F20"/>
          <w:spacing w:val="-22"/>
          <w:w w:val="80"/>
        </w:rPr>
        <w:t> </w:t>
      </w:r>
      <w:r>
        <w:rPr>
          <w:b w:val="0"/>
          <w:color w:val="231F20"/>
          <w:w w:val="80"/>
        </w:rPr>
        <w:t>has</w:t>
      </w:r>
      <w:r>
        <w:rPr>
          <w:b w:val="0"/>
          <w:color w:val="231F20"/>
          <w:spacing w:val="-21"/>
          <w:w w:val="80"/>
        </w:rPr>
        <w:t> </w:t>
      </w:r>
      <w:r>
        <w:rPr>
          <w:b w:val="0"/>
          <w:color w:val="231F20"/>
          <w:w w:val="80"/>
        </w:rPr>
        <w:t>implemented in</w:t>
      </w:r>
      <w:r>
        <w:rPr>
          <w:b w:val="0"/>
          <w:color w:val="231F20"/>
          <w:spacing w:val="-16"/>
          <w:w w:val="80"/>
        </w:rPr>
        <w:t> </w:t>
      </w:r>
      <w:r>
        <w:rPr>
          <w:b w:val="0"/>
          <w:color w:val="231F20"/>
          <w:w w:val="80"/>
        </w:rPr>
        <w:t>all</w:t>
      </w:r>
      <w:r>
        <w:rPr>
          <w:b w:val="0"/>
          <w:color w:val="231F20"/>
          <w:spacing w:val="-17"/>
          <w:w w:val="80"/>
        </w:rPr>
        <w:t> </w:t>
      </w:r>
      <w:r>
        <w:rPr>
          <w:b w:val="0"/>
          <w:color w:val="231F20"/>
          <w:w w:val="80"/>
        </w:rPr>
        <w:t>airports</w:t>
      </w:r>
      <w:r>
        <w:rPr>
          <w:b w:val="0"/>
          <w:color w:val="231F20"/>
          <w:spacing w:val="-15"/>
          <w:w w:val="80"/>
        </w:rPr>
        <w:t> </w:t>
      </w:r>
      <w:r>
        <w:rPr>
          <w:b w:val="0"/>
          <w:color w:val="231F20"/>
          <w:w w:val="80"/>
        </w:rPr>
        <w:t>it</w:t>
      </w:r>
      <w:r>
        <w:rPr>
          <w:b w:val="0"/>
          <w:color w:val="231F20"/>
          <w:spacing w:val="-16"/>
          <w:w w:val="80"/>
        </w:rPr>
        <w:t> </w:t>
      </w:r>
      <w:r>
        <w:rPr>
          <w:b w:val="0"/>
          <w:color w:val="231F20"/>
          <w:w w:val="80"/>
        </w:rPr>
        <w:t>serves,</w:t>
      </w:r>
      <w:r>
        <w:rPr>
          <w:b w:val="0"/>
          <w:color w:val="231F20"/>
          <w:spacing w:val="-17"/>
          <w:w w:val="80"/>
        </w:rPr>
        <w:t> </w:t>
      </w:r>
      <w:r>
        <w:rPr>
          <w:b w:val="0"/>
          <w:color w:val="231F20"/>
          <w:w w:val="80"/>
        </w:rPr>
        <w:t>have</w:t>
      </w:r>
      <w:r>
        <w:rPr>
          <w:b w:val="0"/>
          <w:color w:val="231F20"/>
          <w:spacing w:val="-19"/>
          <w:w w:val="80"/>
        </w:rPr>
        <w:t> </w:t>
      </w:r>
      <w:r>
        <w:rPr>
          <w:b w:val="0"/>
          <w:color w:val="231F20"/>
          <w:w w:val="80"/>
        </w:rPr>
        <w:t>reduced</w:t>
      </w:r>
      <w:r>
        <w:rPr>
          <w:b w:val="0"/>
          <w:color w:val="231F20"/>
          <w:spacing w:val="-18"/>
          <w:w w:val="80"/>
        </w:rPr>
        <w:t> </w:t>
      </w:r>
      <w:r>
        <w:rPr>
          <w:b w:val="0"/>
          <w:color w:val="231F20"/>
          <w:w w:val="80"/>
        </w:rPr>
        <w:t>the</w:t>
      </w:r>
      <w:r>
        <w:rPr>
          <w:b w:val="0"/>
          <w:color w:val="231F20"/>
          <w:spacing w:val="-16"/>
          <w:w w:val="80"/>
        </w:rPr>
        <w:t> </w:t>
      </w:r>
      <w:r>
        <w:rPr>
          <w:b w:val="0"/>
          <w:color w:val="231F20"/>
          <w:w w:val="80"/>
        </w:rPr>
        <w:t>number</w:t>
      </w:r>
      <w:r>
        <w:rPr>
          <w:b w:val="0"/>
          <w:color w:val="231F20"/>
          <w:spacing w:val="-17"/>
          <w:w w:val="80"/>
        </w:rPr>
        <w:t> </w:t>
      </w:r>
      <w:r>
        <w:rPr>
          <w:b w:val="0"/>
          <w:color w:val="231F20"/>
          <w:w w:val="80"/>
        </w:rPr>
        <w:t>of</w:t>
      </w:r>
      <w:r>
        <w:rPr>
          <w:b w:val="0"/>
          <w:color w:val="231F20"/>
          <w:spacing w:val="-16"/>
          <w:w w:val="80"/>
        </w:rPr>
        <w:t> </w:t>
      </w:r>
      <w:r>
        <w:rPr>
          <w:b w:val="0"/>
          <w:color w:val="231F20"/>
          <w:w w:val="80"/>
        </w:rPr>
        <w:t>lines </w:t>
      </w:r>
      <w:r>
        <w:rPr>
          <w:b w:val="0"/>
          <w:color w:val="231F20"/>
          <w:w w:val="85"/>
        </w:rPr>
        <w:t>in</w:t>
      </w:r>
      <w:r>
        <w:rPr>
          <w:b w:val="0"/>
          <w:color w:val="231F20"/>
          <w:spacing w:val="-33"/>
          <w:w w:val="85"/>
        </w:rPr>
        <w:t> </w:t>
      </w:r>
      <w:r>
        <w:rPr>
          <w:b w:val="0"/>
          <w:color w:val="231F20"/>
          <w:w w:val="85"/>
        </w:rPr>
        <w:t>which</w:t>
      </w:r>
      <w:r>
        <w:rPr>
          <w:b w:val="0"/>
          <w:color w:val="231F20"/>
          <w:spacing w:val="-34"/>
          <w:w w:val="85"/>
        </w:rPr>
        <w:t> </w:t>
      </w:r>
      <w:r>
        <w:rPr>
          <w:b w:val="0"/>
          <w:color w:val="231F20"/>
          <w:w w:val="85"/>
        </w:rPr>
        <w:t>a</w:t>
      </w:r>
      <w:r>
        <w:rPr>
          <w:b w:val="0"/>
          <w:color w:val="231F20"/>
          <w:spacing w:val="-33"/>
          <w:w w:val="85"/>
        </w:rPr>
        <w:t> </w:t>
      </w:r>
      <w:r>
        <w:rPr>
          <w:b w:val="0"/>
          <w:color w:val="231F20"/>
          <w:w w:val="85"/>
        </w:rPr>
        <w:t>Customer</w:t>
      </w:r>
      <w:r>
        <w:rPr>
          <w:b w:val="0"/>
          <w:color w:val="231F20"/>
          <w:spacing w:val="-33"/>
          <w:w w:val="85"/>
        </w:rPr>
        <w:t> </w:t>
      </w:r>
      <w:r>
        <w:rPr>
          <w:b w:val="0"/>
          <w:color w:val="231F20"/>
          <w:w w:val="85"/>
        </w:rPr>
        <w:t>must</w:t>
      </w:r>
      <w:r>
        <w:rPr>
          <w:b w:val="0"/>
          <w:color w:val="231F20"/>
          <w:spacing w:val="-33"/>
          <w:w w:val="85"/>
        </w:rPr>
        <w:t> </w:t>
      </w:r>
      <w:r>
        <w:rPr>
          <w:b w:val="0"/>
          <w:color w:val="231F20"/>
          <w:w w:val="85"/>
        </w:rPr>
        <w:t>wait.</w:t>
      </w:r>
      <w:r>
        <w:rPr>
          <w:b w:val="0"/>
          <w:color w:val="231F20"/>
          <w:spacing w:val="-33"/>
          <w:w w:val="85"/>
        </w:rPr>
        <w:t> </w:t>
      </w:r>
      <w:r>
        <w:rPr>
          <w:b w:val="0"/>
          <w:color w:val="231F20"/>
          <w:w w:val="85"/>
        </w:rPr>
        <w:t>The</w:t>
      </w:r>
      <w:r>
        <w:rPr>
          <w:b w:val="0"/>
          <w:color w:val="231F20"/>
          <w:spacing w:val="-34"/>
          <w:w w:val="85"/>
        </w:rPr>
        <w:t> </w:t>
      </w:r>
      <w:r>
        <w:rPr>
          <w:b w:val="0"/>
          <w:color w:val="231F20"/>
          <w:w w:val="85"/>
        </w:rPr>
        <w:t>Company</w:t>
      </w:r>
      <w:r>
        <w:rPr>
          <w:b w:val="0"/>
          <w:color w:val="231F20"/>
          <w:spacing w:val="-34"/>
          <w:w w:val="85"/>
        </w:rPr>
        <w:t> </w:t>
      </w:r>
      <w:r>
        <w:rPr>
          <w:b w:val="0"/>
          <w:color w:val="231F20"/>
          <w:w w:val="85"/>
        </w:rPr>
        <w:t>has</w:t>
      </w:r>
      <w:r>
        <w:rPr>
          <w:b w:val="0"/>
          <w:color w:val="231F20"/>
          <w:spacing w:val="-33"/>
          <w:w w:val="85"/>
        </w:rPr>
        <w:t> </w:t>
      </w:r>
      <w:r>
        <w:rPr>
          <w:b w:val="0"/>
          <w:color w:val="231F20"/>
          <w:w w:val="85"/>
        </w:rPr>
        <w:t>also </w:t>
      </w:r>
      <w:r>
        <w:rPr>
          <w:b w:val="0"/>
          <w:color w:val="231F20"/>
          <w:w w:val="80"/>
        </w:rPr>
        <w:t>installed</w:t>
      </w:r>
      <w:r>
        <w:rPr>
          <w:b w:val="0"/>
          <w:color w:val="231F20"/>
          <w:spacing w:val="-9"/>
          <w:w w:val="80"/>
        </w:rPr>
        <w:t> </w:t>
      </w:r>
      <w:r>
        <w:rPr>
          <w:b w:val="0"/>
          <w:color w:val="231F20"/>
          <w:w w:val="80"/>
        </w:rPr>
        <w:t>gate</w:t>
      </w:r>
      <w:r>
        <w:rPr>
          <w:b w:val="0"/>
          <w:color w:val="231F20"/>
          <w:spacing w:val="-9"/>
          <w:w w:val="80"/>
        </w:rPr>
        <w:t> </w:t>
      </w:r>
      <w:r>
        <w:rPr>
          <w:b w:val="0"/>
          <w:color w:val="231F20"/>
          <w:w w:val="80"/>
        </w:rPr>
        <w:t>readers</w:t>
      </w:r>
      <w:r>
        <w:rPr>
          <w:b w:val="0"/>
          <w:color w:val="231F20"/>
          <w:spacing w:val="-9"/>
          <w:w w:val="80"/>
        </w:rPr>
        <w:t> </w:t>
      </w:r>
      <w:r>
        <w:rPr>
          <w:b w:val="0"/>
          <w:color w:val="231F20"/>
          <w:w w:val="80"/>
        </w:rPr>
        <w:t>at</w:t>
      </w:r>
      <w:r>
        <w:rPr>
          <w:b w:val="0"/>
          <w:color w:val="231F20"/>
          <w:spacing w:val="-9"/>
          <w:w w:val="80"/>
        </w:rPr>
        <w:t> </w:t>
      </w:r>
      <w:r>
        <w:rPr>
          <w:b w:val="0"/>
          <w:color w:val="231F20"/>
          <w:w w:val="80"/>
        </w:rPr>
        <w:t>all</w:t>
      </w:r>
      <w:r>
        <w:rPr>
          <w:b w:val="0"/>
          <w:color w:val="231F20"/>
          <w:spacing w:val="-10"/>
          <w:w w:val="80"/>
        </w:rPr>
        <w:t> </w:t>
      </w:r>
      <w:r>
        <w:rPr>
          <w:b w:val="0"/>
          <w:color w:val="231F20"/>
          <w:w w:val="80"/>
        </w:rPr>
        <w:t>of</w:t>
      </w:r>
      <w:r>
        <w:rPr>
          <w:b w:val="0"/>
          <w:color w:val="231F20"/>
          <w:spacing w:val="-8"/>
          <w:w w:val="80"/>
        </w:rPr>
        <w:t> </w:t>
      </w:r>
      <w:r>
        <w:rPr>
          <w:b w:val="0"/>
          <w:color w:val="231F20"/>
          <w:w w:val="80"/>
        </w:rPr>
        <w:t>its</w:t>
      </w:r>
      <w:r>
        <w:rPr>
          <w:b w:val="0"/>
          <w:color w:val="231F20"/>
          <w:spacing w:val="-7"/>
          <w:w w:val="80"/>
        </w:rPr>
        <w:t> </w:t>
      </w:r>
      <w:r>
        <w:rPr>
          <w:b w:val="0"/>
          <w:color w:val="231F20"/>
          <w:w w:val="80"/>
        </w:rPr>
        <w:t>airports</w:t>
      </w:r>
      <w:r>
        <w:rPr>
          <w:b w:val="0"/>
          <w:color w:val="231F20"/>
          <w:spacing w:val="-7"/>
          <w:w w:val="80"/>
        </w:rPr>
        <w:t> </w:t>
      </w:r>
      <w:r>
        <w:rPr>
          <w:b w:val="0"/>
          <w:color w:val="231F20"/>
          <w:w w:val="80"/>
        </w:rPr>
        <w:t>to</w:t>
      </w:r>
      <w:r>
        <w:rPr>
          <w:b w:val="0"/>
          <w:color w:val="231F20"/>
          <w:spacing w:val="-8"/>
          <w:w w:val="80"/>
        </w:rPr>
        <w:t> </w:t>
      </w:r>
      <w:r>
        <w:rPr>
          <w:b w:val="0"/>
          <w:color w:val="231F20"/>
          <w:w w:val="80"/>
        </w:rPr>
        <w:t>improve</w:t>
      </w:r>
      <w:r>
        <w:rPr>
          <w:b w:val="0"/>
          <w:color w:val="231F20"/>
          <w:spacing w:val="-10"/>
          <w:w w:val="80"/>
        </w:rPr>
        <w:t> </w:t>
      </w:r>
      <w:r>
        <w:rPr>
          <w:b w:val="0"/>
          <w:color w:val="231F20"/>
          <w:w w:val="80"/>
        </w:rPr>
        <w:t>the </w:t>
      </w:r>
      <w:r>
        <w:rPr>
          <w:b w:val="0"/>
          <w:color w:val="231F20"/>
          <w:w w:val="85"/>
        </w:rPr>
        <w:t>boarding reconciliation process and offers baggage checkin</w:t>
      </w:r>
      <w:r>
        <w:rPr>
          <w:b w:val="0"/>
          <w:color w:val="231F20"/>
          <w:spacing w:val="-8"/>
          <w:w w:val="85"/>
        </w:rPr>
        <w:t> </w:t>
      </w:r>
      <w:r>
        <w:rPr>
          <w:b w:val="0"/>
          <w:color w:val="231F20"/>
          <w:w w:val="85"/>
        </w:rPr>
        <w:t>through</w:t>
      </w:r>
      <w:r>
        <w:rPr>
          <w:b w:val="0"/>
          <w:color w:val="231F20"/>
          <w:spacing w:val="-7"/>
          <w:w w:val="85"/>
        </w:rPr>
        <w:t> </w:t>
      </w:r>
      <w:r>
        <w:rPr>
          <w:b w:val="0"/>
          <w:color w:val="231F20"/>
          <w:w w:val="85"/>
        </w:rPr>
        <w:t>E-Ticket</w:t>
      </w:r>
      <w:r>
        <w:rPr>
          <w:b w:val="0"/>
          <w:color w:val="231F20"/>
          <w:spacing w:val="-8"/>
          <w:w w:val="85"/>
        </w:rPr>
        <w:t> </w:t>
      </w:r>
      <w:r>
        <w:rPr>
          <w:b w:val="0"/>
          <w:color w:val="231F20"/>
          <w:w w:val="85"/>
        </w:rPr>
        <w:t>Check-In</w:t>
      </w:r>
      <w:r>
        <w:rPr>
          <w:b w:val="0"/>
          <w:color w:val="231F20"/>
          <w:spacing w:val="-8"/>
          <w:w w:val="85"/>
        </w:rPr>
        <w:t> </w:t>
      </w:r>
      <w:r>
        <w:rPr>
          <w:b w:val="0"/>
          <w:color w:val="231F20"/>
          <w:w w:val="85"/>
        </w:rPr>
        <w:t>kiosks</w:t>
      </w:r>
      <w:r>
        <w:rPr>
          <w:b w:val="0"/>
          <w:color w:val="231F20"/>
          <w:spacing w:val="-7"/>
          <w:w w:val="85"/>
        </w:rPr>
        <w:t> </w:t>
      </w:r>
      <w:r>
        <w:rPr>
          <w:b w:val="0"/>
          <w:color w:val="231F20"/>
          <w:w w:val="85"/>
        </w:rPr>
        <w:t>at</w:t>
      </w:r>
      <w:r>
        <w:rPr>
          <w:b w:val="0"/>
          <w:color w:val="231F20"/>
          <w:spacing w:val="-8"/>
          <w:w w:val="85"/>
        </w:rPr>
        <w:t> </w:t>
      </w:r>
      <w:r>
        <w:rPr>
          <w:b w:val="0"/>
          <w:color w:val="231F20"/>
          <w:w w:val="85"/>
        </w:rPr>
        <w:t>certain </w:t>
      </w:r>
      <w:r>
        <w:rPr>
          <w:b w:val="0"/>
          <w:color w:val="231F20"/>
          <w:w w:val="80"/>
        </w:rPr>
        <w:t>airport</w:t>
      </w:r>
      <w:r>
        <w:rPr>
          <w:b w:val="0"/>
          <w:color w:val="231F20"/>
          <w:spacing w:val="-22"/>
          <w:w w:val="80"/>
        </w:rPr>
        <w:t> </w:t>
      </w:r>
      <w:r>
        <w:rPr>
          <w:b w:val="0"/>
          <w:color w:val="231F20"/>
          <w:w w:val="80"/>
        </w:rPr>
        <w:t>locations,</w:t>
      </w:r>
      <w:r>
        <w:rPr>
          <w:b w:val="0"/>
          <w:color w:val="231F20"/>
          <w:spacing w:val="-23"/>
          <w:w w:val="80"/>
        </w:rPr>
        <w:t> </w:t>
      </w:r>
      <w:r>
        <w:rPr>
          <w:b w:val="0"/>
          <w:color w:val="231F20"/>
          <w:w w:val="80"/>
        </w:rPr>
        <w:t>as</w:t>
      </w:r>
      <w:r>
        <w:rPr>
          <w:b w:val="0"/>
          <w:color w:val="231F20"/>
          <w:spacing w:val="-22"/>
          <w:w w:val="80"/>
        </w:rPr>
        <w:t> </w:t>
      </w:r>
      <w:r>
        <w:rPr>
          <w:b w:val="0"/>
          <w:color w:val="231F20"/>
          <w:w w:val="80"/>
        </w:rPr>
        <w:t>well</w:t>
      </w:r>
      <w:r>
        <w:rPr>
          <w:b w:val="0"/>
          <w:color w:val="231F20"/>
          <w:spacing w:val="-23"/>
          <w:w w:val="80"/>
        </w:rPr>
        <w:t> </w:t>
      </w:r>
      <w:r>
        <w:rPr>
          <w:b w:val="0"/>
          <w:color w:val="231F20"/>
          <w:w w:val="80"/>
        </w:rPr>
        <w:t>as</w:t>
      </w:r>
      <w:r>
        <w:rPr>
          <w:b w:val="0"/>
          <w:color w:val="231F20"/>
          <w:spacing w:val="-22"/>
          <w:w w:val="80"/>
        </w:rPr>
        <w:t> </w:t>
      </w:r>
      <w:r>
        <w:rPr>
          <w:b w:val="0"/>
          <w:color w:val="231F20"/>
          <w:w w:val="80"/>
        </w:rPr>
        <w:t>Internet</w:t>
      </w:r>
      <w:r>
        <w:rPr>
          <w:b w:val="0"/>
          <w:color w:val="231F20"/>
          <w:spacing w:val="-22"/>
          <w:w w:val="80"/>
        </w:rPr>
        <w:t> </w:t>
      </w:r>
      <w:r>
        <w:rPr>
          <w:b w:val="0"/>
          <w:color w:val="231F20"/>
          <w:w w:val="80"/>
        </w:rPr>
        <w:t>checkin</w:t>
      </w:r>
      <w:r>
        <w:rPr>
          <w:b w:val="0"/>
          <w:color w:val="231F20"/>
          <w:spacing w:val="-23"/>
          <w:w w:val="80"/>
        </w:rPr>
        <w:t> </w:t>
      </w:r>
      <w:r>
        <w:rPr>
          <w:b w:val="0"/>
          <w:color w:val="231F20"/>
          <w:w w:val="80"/>
        </w:rPr>
        <w:t>and</w:t>
      </w:r>
      <w:r>
        <w:rPr>
          <w:b w:val="0"/>
          <w:color w:val="231F20"/>
          <w:spacing w:val="-23"/>
          <w:w w:val="80"/>
        </w:rPr>
        <w:t> </w:t>
      </w:r>
      <w:r>
        <w:rPr>
          <w:b w:val="0"/>
          <w:color w:val="231F20"/>
          <w:w w:val="80"/>
        </w:rPr>
        <w:t>transfer boarding passes at the time of</w:t>
      </w:r>
      <w:r>
        <w:rPr>
          <w:b w:val="0"/>
          <w:color w:val="231F20"/>
          <w:spacing w:val="-18"/>
          <w:w w:val="80"/>
        </w:rPr>
        <w:t> </w:t>
      </w:r>
      <w:r>
        <w:rPr>
          <w:b w:val="0"/>
          <w:color w:val="231F20"/>
          <w:w w:val="80"/>
        </w:rPr>
        <w:t>checkin.</w:t>
      </w:r>
    </w:p>
    <w:p>
      <w:pPr>
        <w:pStyle w:val="BodyText"/>
        <w:spacing w:line="244" w:lineRule="auto" w:before="146"/>
        <w:ind w:left="119" w:firstLine="400"/>
        <w:jc w:val="both"/>
        <w:rPr>
          <w:b w:val="0"/>
        </w:rPr>
      </w:pPr>
      <w:r>
        <w:rPr>
          <w:b w:val="0"/>
          <w:i/>
          <w:color w:val="231F20"/>
          <w:w w:val="85"/>
        </w:rPr>
        <w:t>Environmental. </w:t>
      </w:r>
      <w:r>
        <w:rPr>
          <w:b w:val="0"/>
          <w:color w:val="231F20"/>
          <w:w w:val="85"/>
        </w:rPr>
        <w:t>The Airport Noise and</w:t>
      </w:r>
      <w:r>
        <w:rPr>
          <w:b w:val="0"/>
          <w:color w:val="231F20"/>
          <w:spacing w:val="-8"/>
          <w:w w:val="85"/>
        </w:rPr>
        <w:t> </w:t>
      </w:r>
      <w:r>
        <w:rPr>
          <w:b w:val="0"/>
          <w:color w:val="231F20"/>
          <w:w w:val="85"/>
        </w:rPr>
        <w:t>Capacity Act of 1990 gives airport operators the right, under </w:t>
      </w:r>
      <w:r>
        <w:rPr>
          <w:b w:val="0"/>
          <w:color w:val="231F20"/>
          <w:w w:val="80"/>
        </w:rPr>
        <w:t>certain circumstances, to implement local noise abate- </w:t>
      </w:r>
      <w:r>
        <w:rPr>
          <w:b w:val="0"/>
          <w:color w:val="231F20"/>
          <w:w w:val="85"/>
        </w:rPr>
        <w:t>ment</w:t>
      </w:r>
      <w:r>
        <w:rPr>
          <w:b w:val="0"/>
          <w:color w:val="231F20"/>
          <w:spacing w:val="-8"/>
          <w:w w:val="85"/>
        </w:rPr>
        <w:t> </w:t>
      </w:r>
      <w:r>
        <w:rPr>
          <w:b w:val="0"/>
          <w:color w:val="231F20"/>
          <w:w w:val="85"/>
        </w:rPr>
        <w:t>programs,</w:t>
      </w:r>
      <w:r>
        <w:rPr>
          <w:b w:val="0"/>
          <w:color w:val="231F20"/>
          <w:spacing w:val="-8"/>
          <w:w w:val="85"/>
        </w:rPr>
        <w:t> </w:t>
      </w:r>
      <w:r>
        <w:rPr>
          <w:b w:val="0"/>
          <w:color w:val="231F20"/>
          <w:w w:val="85"/>
        </w:rPr>
        <w:t>so</w:t>
      </w:r>
      <w:r>
        <w:rPr>
          <w:b w:val="0"/>
          <w:color w:val="231F20"/>
          <w:spacing w:val="-8"/>
          <w:w w:val="85"/>
        </w:rPr>
        <w:t> </w:t>
      </w:r>
      <w:r>
        <w:rPr>
          <w:b w:val="0"/>
          <w:color w:val="231F20"/>
          <w:w w:val="85"/>
        </w:rPr>
        <w:t>long</w:t>
      </w:r>
      <w:r>
        <w:rPr>
          <w:b w:val="0"/>
          <w:color w:val="231F20"/>
          <w:spacing w:val="-9"/>
          <w:w w:val="85"/>
        </w:rPr>
        <w:t> </w:t>
      </w:r>
      <w:r>
        <w:rPr>
          <w:b w:val="0"/>
          <w:color w:val="231F20"/>
          <w:w w:val="85"/>
        </w:rPr>
        <w:t>as</w:t>
      </w:r>
      <w:r>
        <w:rPr>
          <w:b w:val="0"/>
          <w:color w:val="231F20"/>
          <w:spacing w:val="-9"/>
          <w:w w:val="85"/>
        </w:rPr>
        <w:t> </w:t>
      </w:r>
      <w:r>
        <w:rPr>
          <w:b w:val="0"/>
          <w:color w:val="231F20"/>
          <w:w w:val="85"/>
        </w:rPr>
        <w:t>they</w:t>
      </w:r>
      <w:r>
        <w:rPr>
          <w:b w:val="0"/>
          <w:color w:val="231F20"/>
          <w:spacing w:val="-9"/>
          <w:w w:val="85"/>
        </w:rPr>
        <w:t> </w:t>
      </w:r>
      <w:r>
        <w:rPr>
          <w:b w:val="0"/>
          <w:color w:val="231F20"/>
          <w:w w:val="85"/>
        </w:rPr>
        <w:t>do</w:t>
      </w:r>
      <w:r>
        <w:rPr>
          <w:b w:val="0"/>
          <w:color w:val="231F20"/>
          <w:spacing w:val="-9"/>
          <w:w w:val="85"/>
        </w:rPr>
        <w:t> </w:t>
      </w:r>
      <w:r>
        <w:rPr>
          <w:b w:val="0"/>
          <w:color w:val="231F20"/>
          <w:w w:val="85"/>
        </w:rPr>
        <w:t>not</w:t>
      </w:r>
      <w:r>
        <w:rPr>
          <w:b w:val="0"/>
          <w:color w:val="231F20"/>
          <w:spacing w:val="-8"/>
          <w:w w:val="85"/>
        </w:rPr>
        <w:t> </w:t>
      </w:r>
      <w:r>
        <w:rPr>
          <w:b w:val="0"/>
          <w:color w:val="231F20"/>
          <w:w w:val="85"/>
        </w:rPr>
        <w:t>unreasonably interfere with interstate or foreign commerce or the </w:t>
      </w:r>
      <w:r>
        <w:rPr>
          <w:b w:val="0"/>
          <w:color w:val="231F20"/>
          <w:w w:val="80"/>
        </w:rPr>
        <w:t>national</w:t>
      </w:r>
      <w:r>
        <w:rPr>
          <w:b w:val="0"/>
          <w:color w:val="231F20"/>
          <w:spacing w:val="-37"/>
          <w:w w:val="80"/>
        </w:rPr>
        <w:t> </w:t>
      </w:r>
      <w:r>
        <w:rPr>
          <w:b w:val="0"/>
          <w:color w:val="231F20"/>
          <w:w w:val="80"/>
        </w:rPr>
        <w:t>air</w:t>
      </w:r>
      <w:r>
        <w:rPr>
          <w:b w:val="0"/>
          <w:color w:val="231F20"/>
          <w:spacing w:val="-37"/>
          <w:w w:val="80"/>
        </w:rPr>
        <w:t> </w:t>
      </w:r>
      <w:r>
        <w:rPr>
          <w:b w:val="0"/>
          <w:color w:val="231F20"/>
          <w:w w:val="80"/>
        </w:rPr>
        <w:t>transportation</w:t>
      </w:r>
      <w:r>
        <w:rPr>
          <w:b w:val="0"/>
          <w:color w:val="231F20"/>
          <w:spacing w:val="-36"/>
          <w:w w:val="80"/>
        </w:rPr>
        <w:t> </w:t>
      </w:r>
      <w:r>
        <w:rPr>
          <w:b w:val="0"/>
          <w:color w:val="231F20"/>
          <w:w w:val="80"/>
        </w:rPr>
        <w:t>system.</w:t>
      </w:r>
      <w:r>
        <w:rPr>
          <w:b w:val="0"/>
          <w:color w:val="231F20"/>
          <w:spacing w:val="-37"/>
          <w:w w:val="80"/>
        </w:rPr>
        <w:t> </w:t>
      </w:r>
      <w:r>
        <w:rPr>
          <w:b w:val="0"/>
          <w:color w:val="231F20"/>
          <w:w w:val="80"/>
        </w:rPr>
        <w:t>Some</w:t>
      </w:r>
      <w:r>
        <w:rPr>
          <w:b w:val="0"/>
          <w:color w:val="231F20"/>
          <w:spacing w:val="-37"/>
          <w:w w:val="80"/>
        </w:rPr>
        <w:t> </w:t>
      </w:r>
      <w:r>
        <w:rPr>
          <w:b w:val="0"/>
          <w:color w:val="231F20"/>
          <w:w w:val="80"/>
        </w:rPr>
        <w:t>airports,</w:t>
      </w:r>
      <w:r>
        <w:rPr>
          <w:b w:val="0"/>
          <w:color w:val="231F20"/>
          <w:spacing w:val="-36"/>
          <w:w w:val="80"/>
        </w:rPr>
        <w:t> </w:t>
      </w:r>
      <w:r>
        <w:rPr>
          <w:b w:val="0"/>
          <w:color w:val="231F20"/>
          <w:w w:val="80"/>
        </w:rPr>
        <w:t>includ- </w:t>
      </w:r>
      <w:r>
        <w:rPr>
          <w:b w:val="0"/>
          <w:color w:val="231F20"/>
          <w:w w:val="85"/>
        </w:rPr>
        <w:t>ing San Diego and Orange County, California have </w:t>
      </w:r>
      <w:r>
        <w:rPr>
          <w:b w:val="0"/>
          <w:color w:val="231F20"/>
          <w:w w:val="80"/>
        </w:rPr>
        <w:t>established airport restrictions to limit noise, including restrictions</w:t>
      </w:r>
      <w:r>
        <w:rPr>
          <w:b w:val="0"/>
          <w:color w:val="231F20"/>
          <w:spacing w:val="-19"/>
          <w:w w:val="80"/>
        </w:rPr>
        <w:t> </w:t>
      </w:r>
      <w:r>
        <w:rPr>
          <w:b w:val="0"/>
          <w:color w:val="231F20"/>
          <w:w w:val="80"/>
        </w:rPr>
        <w:t>on</w:t>
      </w:r>
      <w:r>
        <w:rPr>
          <w:b w:val="0"/>
          <w:color w:val="231F20"/>
          <w:spacing w:val="-20"/>
          <w:w w:val="80"/>
        </w:rPr>
        <w:t> </w:t>
      </w:r>
      <w:r>
        <w:rPr>
          <w:b w:val="0"/>
          <w:color w:val="231F20"/>
          <w:w w:val="80"/>
        </w:rPr>
        <w:t>aircraft</w:t>
      </w:r>
      <w:r>
        <w:rPr>
          <w:b w:val="0"/>
          <w:color w:val="231F20"/>
          <w:spacing w:val="-21"/>
          <w:w w:val="80"/>
        </w:rPr>
        <w:t> </w:t>
      </w:r>
      <w:r>
        <w:rPr>
          <w:b w:val="0"/>
          <w:color w:val="231F20"/>
          <w:w w:val="80"/>
        </w:rPr>
        <w:t>types</w:t>
      </w:r>
      <w:r>
        <w:rPr>
          <w:b w:val="0"/>
          <w:color w:val="231F20"/>
          <w:spacing w:val="-20"/>
          <w:w w:val="80"/>
        </w:rPr>
        <w:t> </w:t>
      </w:r>
      <w:r>
        <w:rPr>
          <w:b w:val="0"/>
          <w:color w:val="231F20"/>
          <w:w w:val="80"/>
        </w:rPr>
        <w:t>to</w:t>
      </w:r>
      <w:r>
        <w:rPr>
          <w:b w:val="0"/>
          <w:color w:val="231F20"/>
          <w:spacing w:val="-20"/>
          <w:w w:val="80"/>
        </w:rPr>
        <w:t> </w:t>
      </w:r>
      <w:r>
        <w:rPr>
          <w:b w:val="0"/>
          <w:color w:val="231F20"/>
          <w:w w:val="80"/>
        </w:rPr>
        <w:t>be</w:t>
      </w:r>
      <w:r>
        <w:rPr>
          <w:b w:val="0"/>
          <w:color w:val="231F20"/>
          <w:spacing w:val="-21"/>
          <w:w w:val="80"/>
        </w:rPr>
        <w:t> </w:t>
      </w:r>
      <w:r>
        <w:rPr>
          <w:b w:val="0"/>
          <w:color w:val="231F20"/>
          <w:w w:val="80"/>
        </w:rPr>
        <w:t>used,</w:t>
      </w:r>
      <w:r>
        <w:rPr>
          <w:b w:val="0"/>
          <w:color w:val="231F20"/>
          <w:spacing w:val="-20"/>
          <w:w w:val="80"/>
        </w:rPr>
        <w:t> </w:t>
      </w:r>
      <w:r>
        <w:rPr>
          <w:b w:val="0"/>
          <w:color w:val="231F20"/>
          <w:w w:val="80"/>
        </w:rPr>
        <w:t>and</w:t>
      </w:r>
      <w:r>
        <w:rPr>
          <w:b w:val="0"/>
          <w:color w:val="231F20"/>
          <w:spacing w:val="-20"/>
          <w:w w:val="80"/>
        </w:rPr>
        <w:t> </w:t>
      </w:r>
      <w:r>
        <w:rPr>
          <w:b w:val="0"/>
          <w:color w:val="231F20"/>
          <w:w w:val="80"/>
        </w:rPr>
        <w:t>limits</w:t>
      </w:r>
      <w:r>
        <w:rPr>
          <w:b w:val="0"/>
          <w:color w:val="231F20"/>
          <w:spacing w:val="-19"/>
          <w:w w:val="80"/>
        </w:rPr>
        <w:t> </w:t>
      </w:r>
      <w:r>
        <w:rPr>
          <w:b w:val="0"/>
          <w:color w:val="231F20"/>
          <w:w w:val="80"/>
        </w:rPr>
        <w:t>on</w:t>
      </w:r>
      <w:r>
        <w:rPr>
          <w:b w:val="0"/>
          <w:color w:val="231F20"/>
          <w:spacing w:val="-20"/>
          <w:w w:val="80"/>
        </w:rPr>
        <w:t> </w:t>
      </w:r>
      <w:r>
        <w:rPr>
          <w:b w:val="0"/>
          <w:color w:val="231F20"/>
          <w:w w:val="80"/>
        </w:rPr>
        <w:t>the </w:t>
      </w:r>
      <w:r>
        <w:rPr>
          <w:b w:val="0"/>
          <w:color w:val="231F20"/>
          <w:w w:val="85"/>
        </w:rPr>
        <w:t>number</w:t>
      </w:r>
      <w:r>
        <w:rPr>
          <w:b w:val="0"/>
          <w:color w:val="231F20"/>
          <w:spacing w:val="-37"/>
          <w:w w:val="85"/>
        </w:rPr>
        <w:t> </w:t>
      </w:r>
      <w:r>
        <w:rPr>
          <w:b w:val="0"/>
          <w:color w:val="231F20"/>
          <w:w w:val="85"/>
        </w:rPr>
        <w:t>of</w:t>
      </w:r>
      <w:r>
        <w:rPr>
          <w:b w:val="0"/>
          <w:color w:val="231F20"/>
          <w:spacing w:val="-37"/>
          <w:w w:val="85"/>
        </w:rPr>
        <w:t> </w:t>
      </w:r>
      <w:r>
        <w:rPr>
          <w:b w:val="0"/>
          <w:color w:val="231F20"/>
          <w:w w:val="85"/>
        </w:rPr>
        <w:t>hourly</w:t>
      </w:r>
      <w:r>
        <w:rPr>
          <w:b w:val="0"/>
          <w:color w:val="231F20"/>
          <w:spacing w:val="-37"/>
          <w:w w:val="85"/>
        </w:rPr>
        <w:t> </w:t>
      </w:r>
      <w:r>
        <w:rPr>
          <w:b w:val="0"/>
          <w:color w:val="231F20"/>
          <w:w w:val="85"/>
        </w:rPr>
        <w:t>or</w:t>
      </w:r>
      <w:r>
        <w:rPr>
          <w:b w:val="0"/>
          <w:color w:val="231F20"/>
          <w:spacing w:val="-36"/>
          <w:w w:val="85"/>
        </w:rPr>
        <w:t> </w:t>
      </w:r>
      <w:r>
        <w:rPr>
          <w:b w:val="0"/>
          <w:color w:val="231F20"/>
          <w:w w:val="85"/>
        </w:rPr>
        <w:t>daily</w:t>
      </w:r>
      <w:r>
        <w:rPr>
          <w:b w:val="0"/>
          <w:color w:val="231F20"/>
          <w:spacing w:val="-37"/>
          <w:w w:val="85"/>
        </w:rPr>
        <w:t> </w:t>
      </w:r>
      <w:r>
        <w:rPr>
          <w:b w:val="0"/>
          <w:color w:val="231F20"/>
          <w:w w:val="85"/>
        </w:rPr>
        <w:t>operations</w:t>
      </w:r>
      <w:r>
        <w:rPr>
          <w:b w:val="0"/>
          <w:color w:val="231F20"/>
          <w:spacing w:val="-37"/>
          <w:w w:val="85"/>
        </w:rPr>
        <w:t> </w:t>
      </w:r>
      <w:r>
        <w:rPr>
          <w:b w:val="0"/>
          <w:color w:val="231F20"/>
          <w:w w:val="85"/>
        </w:rPr>
        <w:t>or</w:t>
      </w:r>
      <w:r>
        <w:rPr>
          <w:b w:val="0"/>
          <w:color w:val="231F20"/>
          <w:spacing w:val="-36"/>
          <w:w w:val="85"/>
        </w:rPr>
        <w:t> </w:t>
      </w:r>
      <w:r>
        <w:rPr>
          <w:b w:val="0"/>
          <w:color w:val="231F20"/>
          <w:w w:val="85"/>
        </w:rPr>
        <w:t>the</w:t>
      </w:r>
      <w:r>
        <w:rPr>
          <w:b w:val="0"/>
          <w:color w:val="231F20"/>
          <w:spacing w:val="-37"/>
          <w:w w:val="85"/>
        </w:rPr>
        <w:t> </w:t>
      </w:r>
      <w:r>
        <w:rPr>
          <w:b w:val="0"/>
          <w:color w:val="231F20"/>
          <w:w w:val="85"/>
        </w:rPr>
        <w:t>time</w:t>
      </w:r>
      <w:r>
        <w:rPr>
          <w:b w:val="0"/>
          <w:color w:val="231F20"/>
          <w:spacing w:val="-37"/>
          <w:w w:val="85"/>
        </w:rPr>
        <w:t> </w:t>
      </w:r>
      <w:r>
        <w:rPr>
          <w:b w:val="0"/>
          <w:color w:val="231F20"/>
          <w:w w:val="85"/>
        </w:rPr>
        <w:t>of</w:t>
      </w:r>
      <w:r>
        <w:rPr>
          <w:b w:val="0"/>
          <w:color w:val="231F20"/>
          <w:spacing w:val="-37"/>
          <w:w w:val="85"/>
        </w:rPr>
        <w:t> </w:t>
      </w:r>
      <w:r>
        <w:rPr>
          <w:b w:val="0"/>
          <w:color w:val="231F20"/>
          <w:w w:val="85"/>
        </w:rPr>
        <w:t>such </w:t>
      </w:r>
      <w:r>
        <w:rPr>
          <w:b w:val="0"/>
          <w:color w:val="231F20"/>
          <w:w w:val="80"/>
        </w:rPr>
        <w:t>operations. In some instances, these restrictions have caused</w:t>
      </w:r>
      <w:r>
        <w:rPr>
          <w:b w:val="0"/>
          <w:color w:val="231F20"/>
          <w:spacing w:val="-9"/>
          <w:w w:val="80"/>
        </w:rPr>
        <w:t> </w:t>
      </w:r>
      <w:r>
        <w:rPr>
          <w:b w:val="0"/>
          <w:color w:val="231F20"/>
          <w:w w:val="80"/>
        </w:rPr>
        <w:t>curtailments</w:t>
      </w:r>
      <w:r>
        <w:rPr>
          <w:b w:val="0"/>
          <w:color w:val="231F20"/>
          <w:spacing w:val="-8"/>
          <w:w w:val="80"/>
        </w:rPr>
        <w:t> </w:t>
      </w:r>
      <w:r>
        <w:rPr>
          <w:b w:val="0"/>
          <w:color w:val="231F20"/>
          <w:w w:val="80"/>
        </w:rPr>
        <w:t>in</w:t>
      </w:r>
      <w:r>
        <w:rPr>
          <w:b w:val="0"/>
          <w:color w:val="231F20"/>
          <w:spacing w:val="-8"/>
          <w:w w:val="80"/>
        </w:rPr>
        <w:t> </w:t>
      </w:r>
      <w:r>
        <w:rPr>
          <w:b w:val="0"/>
          <w:color w:val="231F20"/>
          <w:w w:val="80"/>
        </w:rPr>
        <w:t>service</w:t>
      </w:r>
      <w:r>
        <w:rPr>
          <w:b w:val="0"/>
          <w:color w:val="231F20"/>
          <w:spacing w:val="-9"/>
          <w:w w:val="80"/>
        </w:rPr>
        <w:t> </w:t>
      </w:r>
      <w:r>
        <w:rPr>
          <w:b w:val="0"/>
          <w:color w:val="231F20"/>
          <w:w w:val="80"/>
        </w:rPr>
        <w:t>or</w:t>
      </w:r>
      <w:r>
        <w:rPr>
          <w:b w:val="0"/>
          <w:color w:val="231F20"/>
          <w:spacing w:val="-7"/>
          <w:w w:val="80"/>
        </w:rPr>
        <w:t> </w:t>
      </w:r>
      <w:r>
        <w:rPr>
          <w:b w:val="0"/>
          <w:color w:val="231F20"/>
          <w:w w:val="80"/>
        </w:rPr>
        <w:t>increases</w:t>
      </w:r>
      <w:r>
        <w:rPr>
          <w:b w:val="0"/>
          <w:color w:val="231F20"/>
          <w:spacing w:val="-8"/>
          <w:w w:val="80"/>
        </w:rPr>
        <w:t> </w:t>
      </w:r>
      <w:r>
        <w:rPr>
          <w:b w:val="0"/>
          <w:color w:val="231F20"/>
          <w:w w:val="80"/>
        </w:rPr>
        <w:t>in</w:t>
      </w:r>
      <w:r>
        <w:rPr>
          <w:b w:val="0"/>
          <w:color w:val="231F20"/>
          <w:spacing w:val="-8"/>
          <w:w w:val="80"/>
        </w:rPr>
        <w:t> </w:t>
      </w:r>
      <w:r>
        <w:rPr>
          <w:b w:val="0"/>
          <w:color w:val="231F20"/>
          <w:w w:val="80"/>
        </w:rPr>
        <w:t>operating </w:t>
      </w:r>
      <w:r>
        <w:rPr>
          <w:b w:val="0"/>
          <w:color w:val="231F20"/>
          <w:w w:val="85"/>
        </w:rPr>
        <w:t>costs, and such restrictions could limit the ability</w:t>
      </w:r>
      <w:r>
        <w:rPr>
          <w:b w:val="0"/>
          <w:color w:val="231F20"/>
          <w:spacing w:val="-18"/>
          <w:w w:val="85"/>
        </w:rPr>
        <w:t> </w:t>
      </w:r>
      <w:r>
        <w:rPr>
          <w:b w:val="0"/>
          <w:color w:val="231F20"/>
          <w:w w:val="85"/>
        </w:rPr>
        <w:t>of Southwest</w:t>
      </w:r>
      <w:r>
        <w:rPr>
          <w:b w:val="0"/>
          <w:color w:val="231F20"/>
          <w:spacing w:val="-25"/>
          <w:w w:val="85"/>
        </w:rPr>
        <w:t> </w:t>
      </w:r>
      <w:r>
        <w:rPr>
          <w:b w:val="0"/>
          <w:color w:val="231F20"/>
          <w:w w:val="85"/>
        </w:rPr>
        <w:t>to</w:t>
      </w:r>
      <w:r>
        <w:rPr>
          <w:b w:val="0"/>
          <w:color w:val="231F20"/>
          <w:spacing w:val="-24"/>
          <w:w w:val="85"/>
        </w:rPr>
        <w:t> </w:t>
      </w:r>
      <w:r>
        <w:rPr>
          <w:b w:val="0"/>
          <w:color w:val="231F20"/>
          <w:w w:val="85"/>
        </w:rPr>
        <w:t>expand</w:t>
      </w:r>
      <w:r>
        <w:rPr>
          <w:b w:val="0"/>
          <w:color w:val="231F20"/>
          <w:spacing w:val="-25"/>
          <w:w w:val="85"/>
        </w:rPr>
        <w:t> </w:t>
      </w:r>
      <w:r>
        <w:rPr>
          <w:b w:val="0"/>
          <w:color w:val="231F20"/>
          <w:w w:val="85"/>
        </w:rPr>
        <w:t>its</w:t>
      </w:r>
      <w:r>
        <w:rPr>
          <w:b w:val="0"/>
          <w:color w:val="231F20"/>
          <w:spacing w:val="-24"/>
          <w:w w:val="85"/>
        </w:rPr>
        <w:t> </w:t>
      </w:r>
      <w:r>
        <w:rPr>
          <w:b w:val="0"/>
          <w:color w:val="231F20"/>
          <w:w w:val="85"/>
        </w:rPr>
        <w:t>operations</w:t>
      </w:r>
      <w:r>
        <w:rPr>
          <w:b w:val="0"/>
          <w:color w:val="231F20"/>
          <w:spacing w:val="-25"/>
          <w:w w:val="85"/>
        </w:rPr>
        <w:t> </w:t>
      </w:r>
      <w:r>
        <w:rPr>
          <w:b w:val="0"/>
          <w:color w:val="231F20"/>
          <w:w w:val="85"/>
        </w:rPr>
        <w:t>at</w:t>
      </w:r>
      <w:r>
        <w:rPr>
          <w:b w:val="0"/>
          <w:color w:val="231F20"/>
          <w:spacing w:val="-25"/>
          <w:w w:val="85"/>
        </w:rPr>
        <w:t> </w:t>
      </w:r>
      <w:r>
        <w:rPr>
          <w:b w:val="0"/>
          <w:color w:val="231F20"/>
          <w:w w:val="85"/>
        </w:rPr>
        <w:t>the</w:t>
      </w:r>
      <w:r>
        <w:rPr>
          <w:b w:val="0"/>
          <w:color w:val="231F20"/>
          <w:spacing w:val="-25"/>
          <w:w w:val="85"/>
        </w:rPr>
        <w:t> </w:t>
      </w:r>
      <w:r>
        <w:rPr>
          <w:b w:val="0"/>
          <w:color w:val="231F20"/>
          <w:w w:val="85"/>
        </w:rPr>
        <w:t>affected</w:t>
      </w:r>
      <w:r>
        <w:rPr>
          <w:b w:val="0"/>
          <w:color w:val="231F20"/>
          <w:spacing w:val="-25"/>
          <w:w w:val="85"/>
        </w:rPr>
        <w:t> </w:t>
      </w:r>
      <w:r>
        <w:rPr>
          <w:b w:val="0"/>
          <w:color w:val="231F20"/>
          <w:w w:val="85"/>
        </w:rPr>
        <w:t>air- ports.</w:t>
      </w:r>
      <w:r>
        <w:rPr>
          <w:b w:val="0"/>
          <w:color w:val="231F20"/>
          <w:spacing w:val="-26"/>
          <w:w w:val="85"/>
        </w:rPr>
        <w:t> </w:t>
      </w:r>
      <w:r>
        <w:rPr>
          <w:b w:val="0"/>
          <w:color w:val="231F20"/>
          <w:w w:val="85"/>
        </w:rPr>
        <w:t>Local</w:t>
      </w:r>
      <w:r>
        <w:rPr>
          <w:b w:val="0"/>
          <w:color w:val="231F20"/>
          <w:spacing w:val="-28"/>
          <w:w w:val="85"/>
        </w:rPr>
        <w:t> </w:t>
      </w:r>
      <w:r>
        <w:rPr>
          <w:b w:val="0"/>
          <w:color w:val="231F20"/>
          <w:w w:val="85"/>
        </w:rPr>
        <w:t>authorities</w:t>
      </w:r>
      <w:r>
        <w:rPr>
          <w:b w:val="0"/>
          <w:color w:val="231F20"/>
          <w:spacing w:val="-27"/>
          <w:w w:val="85"/>
        </w:rPr>
        <w:t> </w:t>
      </w:r>
      <w:r>
        <w:rPr>
          <w:b w:val="0"/>
          <w:color w:val="231F20"/>
          <w:w w:val="85"/>
        </w:rPr>
        <w:t>at</w:t>
      </w:r>
      <w:r>
        <w:rPr>
          <w:b w:val="0"/>
          <w:color w:val="231F20"/>
          <w:spacing w:val="-27"/>
          <w:w w:val="85"/>
        </w:rPr>
        <w:t> </w:t>
      </w:r>
      <w:r>
        <w:rPr>
          <w:b w:val="0"/>
          <w:color w:val="231F20"/>
          <w:w w:val="85"/>
        </w:rPr>
        <w:t>other</w:t>
      </w:r>
      <w:r>
        <w:rPr>
          <w:b w:val="0"/>
          <w:color w:val="231F20"/>
          <w:spacing w:val="-27"/>
          <w:w w:val="85"/>
        </w:rPr>
        <w:t> </w:t>
      </w:r>
      <w:r>
        <w:rPr>
          <w:b w:val="0"/>
          <w:color w:val="231F20"/>
          <w:w w:val="85"/>
        </w:rPr>
        <w:t>airports</w:t>
      </w:r>
      <w:r>
        <w:rPr>
          <w:b w:val="0"/>
          <w:color w:val="231F20"/>
          <w:spacing w:val="-27"/>
          <w:w w:val="85"/>
        </w:rPr>
        <w:t> </w:t>
      </w:r>
      <w:r>
        <w:rPr>
          <w:b w:val="0"/>
          <w:color w:val="231F20"/>
          <w:w w:val="85"/>
        </w:rPr>
        <w:t>may</w:t>
      </w:r>
      <w:r>
        <w:rPr>
          <w:b w:val="0"/>
          <w:color w:val="231F20"/>
          <w:spacing w:val="-28"/>
          <w:w w:val="85"/>
        </w:rPr>
        <w:t> </w:t>
      </w:r>
      <w:r>
        <w:rPr>
          <w:b w:val="0"/>
          <w:color w:val="231F20"/>
          <w:w w:val="85"/>
        </w:rPr>
        <w:t>consider </w:t>
      </w:r>
      <w:r>
        <w:rPr>
          <w:b w:val="0"/>
          <w:color w:val="231F20"/>
          <w:w w:val="80"/>
        </w:rPr>
        <w:t>adopting</w:t>
      </w:r>
      <w:r>
        <w:rPr>
          <w:b w:val="0"/>
          <w:color w:val="231F20"/>
          <w:spacing w:val="-13"/>
          <w:w w:val="80"/>
        </w:rPr>
        <w:t> </w:t>
      </w:r>
      <w:r>
        <w:rPr>
          <w:b w:val="0"/>
          <w:color w:val="231F20"/>
          <w:w w:val="80"/>
        </w:rPr>
        <w:t>similar</w:t>
      </w:r>
      <w:r>
        <w:rPr>
          <w:b w:val="0"/>
          <w:color w:val="231F20"/>
          <w:spacing w:val="-12"/>
          <w:w w:val="80"/>
        </w:rPr>
        <w:t> </w:t>
      </w:r>
      <w:r>
        <w:rPr>
          <w:b w:val="0"/>
          <w:color w:val="231F20"/>
          <w:w w:val="80"/>
        </w:rPr>
        <w:t>noise</w:t>
      </w:r>
      <w:r>
        <w:rPr>
          <w:b w:val="0"/>
          <w:color w:val="231F20"/>
          <w:spacing w:val="-13"/>
          <w:w w:val="80"/>
        </w:rPr>
        <w:t> </w:t>
      </w:r>
      <w:r>
        <w:rPr>
          <w:b w:val="0"/>
          <w:color w:val="231F20"/>
          <w:w w:val="80"/>
        </w:rPr>
        <w:t>regulations,</w:t>
      </w:r>
      <w:r>
        <w:rPr>
          <w:b w:val="0"/>
          <w:color w:val="231F20"/>
          <w:spacing w:val="-13"/>
          <w:w w:val="80"/>
        </w:rPr>
        <w:t> </w:t>
      </w:r>
      <w:r>
        <w:rPr>
          <w:b w:val="0"/>
          <w:color w:val="231F20"/>
          <w:w w:val="80"/>
        </w:rPr>
        <w:t>but</w:t>
      </w:r>
      <w:r>
        <w:rPr>
          <w:b w:val="0"/>
          <w:color w:val="231F20"/>
          <w:spacing w:val="-12"/>
          <w:w w:val="80"/>
        </w:rPr>
        <w:t> </w:t>
      </w:r>
      <w:r>
        <w:rPr>
          <w:b w:val="0"/>
          <w:color w:val="231F20"/>
          <w:w w:val="80"/>
        </w:rPr>
        <w:t>such</w:t>
      </w:r>
      <w:r>
        <w:rPr>
          <w:b w:val="0"/>
          <w:color w:val="231F20"/>
          <w:spacing w:val="-13"/>
          <w:w w:val="80"/>
        </w:rPr>
        <w:t> </w:t>
      </w:r>
      <w:r>
        <w:rPr>
          <w:b w:val="0"/>
          <w:color w:val="231F20"/>
          <w:w w:val="80"/>
        </w:rPr>
        <w:t>regulations </w:t>
      </w:r>
      <w:r>
        <w:rPr>
          <w:b w:val="0"/>
          <w:color w:val="231F20"/>
          <w:w w:val="85"/>
        </w:rPr>
        <w:t>are</w:t>
      </w:r>
      <w:r>
        <w:rPr>
          <w:b w:val="0"/>
          <w:color w:val="231F20"/>
          <w:spacing w:val="-8"/>
          <w:w w:val="85"/>
        </w:rPr>
        <w:t> </w:t>
      </w:r>
      <w:r>
        <w:rPr>
          <w:b w:val="0"/>
          <w:color w:val="231F20"/>
          <w:w w:val="85"/>
        </w:rPr>
        <w:t>subject</w:t>
      </w:r>
      <w:r>
        <w:rPr>
          <w:b w:val="0"/>
          <w:color w:val="231F20"/>
          <w:spacing w:val="-8"/>
          <w:w w:val="85"/>
        </w:rPr>
        <w:t> </w:t>
      </w:r>
      <w:r>
        <w:rPr>
          <w:b w:val="0"/>
          <w:color w:val="231F20"/>
          <w:w w:val="85"/>
        </w:rPr>
        <w:t>to</w:t>
      </w:r>
      <w:r>
        <w:rPr>
          <w:b w:val="0"/>
          <w:color w:val="231F20"/>
          <w:spacing w:val="-8"/>
          <w:w w:val="85"/>
        </w:rPr>
        <w:t> </w:t>
      </w:r>
      <w:r>
        <w:rPr>
          <w:b w:val="0"/>
          <w:color w:val="231F20"/>
          <w:w w:val="85"/>
        </w:rPr>
        <w:t>the</w:t>
      </w:r>
      <w:r>
        <w:rPr>
          <w:b w:val="0"/>
          <w:color w:val="231F20"/>
          <w:spacing w:val="-8"/>
          <w:w w:val="85"/>
        </w:rPr>
        <w:t> </w:t>
      </w:r>
      <w:r>
        <w:rPr>
          <w:b w:val="0"/>
          <w:color w:val="231F20"/>
          <w:w w:val="85"/>
        </w:rPr>
        <w:t>provisions</w:t>
      </w:r>
      <w:r>
        <w:rPr>
          <w:b w:val="0"/>
          <w:color w:val="231F20"/>
          <w:spacing w:val="-8"/>
          <w:w w:val="85"/>
        </w:rPr>
        <w:t> </w:t>
      </w:r>
      <w:r>
        <w:rPr>
          <w:b w:val="0"/>
          <w:color w:val="231F20"/>
          <w:w w:val="85"/>
        </w:rPr>
        <w:t>of</w:t>
      </w:r>
      <w:r>
        <w:rPr>
          <w:b w:val="0"/>
          <w:color w:val="231F20"/>
          <w:spacing w:val="-8"/>
          <w:w w:val="85"/>
        </w:rPr>
        <w:t> </w:t>
      </w:r>
      <w:r>
        <w:rPr>
          <w:b w:val="0"/>
          <w:color w:val="231F20"/>
          <w:w w:val="85"/>
        </w:rPr>
        <w:t>the</w:t>
      </w:r>
      <w:r>
        <w:rPr>
          <w:b w:val="0"/>
          <w:color w:val="231F20"/>
          <w:spacing w:val="-8"/>
          <w:w w:val="85"/>
        </w:rPr>
        <w:t> </w:t>
      </w:r>
      <w:r>
        <w:rPr>
          <w:b w:val="0"/>
          <w:color w:val="231F20"/>
          <w:w w:val="85"/>
        </w:rPr>
        <w:t>Airport</w:t>
      </w:r>
      <w:r>
        <w:rPr>
          <w:b w:val="0"/>
          <w:color w:val="231F20"/>
          <w:spacing w:val="-7"/>
          <w:w w:val="85"/>
        </w:rPr>
        <w:t> </w:t>
      </w:r>
      <w:r>
        <w:rPr>
          <w:b w:val="0"/>
          <w:color w:val="231F20"/>
          <w:w w:val="85"/>
        </w:rPr>
        <w:t>Noise</w:t>
      </w:r>
      <w:r>
        <w:rPr>
          <w:b w:val="0"/>
          <w:color w:val="231F20"/>
          <w:spacing w:val="-9"/>
          <w:w w:val="85"/>
        </w:rPr>
        <w:t> </w:t>
      </w:r>
      <w:r>
        <w:rPr>
          <w:b w:val="0"/>
          <w:color w:val="231F20"/>
          <w:w w:val="85"/>
        </w:rPr>
        <w:t>and Capacity Act of 1990 and regulations promulgated thereunder.</w:t>
      </w:r>
    </w:p>
    <w:p>
      <w:pPr>
        <w:pStyle w:val="BodyText"/>
        <w:spacing w:line="244" w:lineRule="auto" w:before="146"/>
        <w:ind w:left="119" w:firstLine="400"/>
        <w:jc w:val="both"/>
        <w:rPr>
          <w:b w:val="0"/>
        </w:rPr>
      </w:pPr>
      <w:r>
        <w:rPr>
          <w:b w:val="0"/>
          <w:color w:val="231F20"/>
          <w:w w:val="80"/>
        </w:rPr>
        <w:t>Operations</w:t>
      </w:r>
      <w:r>
        <w:rPr>
          <w:b w:val="0"/>
          <w:color w:val="231F20"/>
          <w:spacing w:val="-18"/>
          <w:w w:val="80"/>
        </w:rPr>
        <w:t> </w:t>
      </w:r>
      <w:r>
        <w:rPr>
          <w:b w:val="0"/>
          <w:color w:val="231F20"/>
          <w:w w:val="80"/>
        </w:rPr>
        <w:t>at</w:t>
      </w:r>
      <w:r>
        <w:rPr>
          <w:b w:val="0"/>
          <w:color w:val="231F20"/>
          <w:spacing w:val="-17"/>
          <w:w w:val="80"/>
        </w:rPr>
        <w:t> </w:t>
      </w:r>
      <w:r>
        <w:rPr>
          <w:b w:val="0"/>
          <w:color w:val="231F20"/>
          <w:w w:val="80"/>
        </w:rPr>
        <w:t>John</w:t>
      </w:r>
      <w:r>
        <w:rPr>
          <w:b w:val="0"/>
          <w:color w:val="231F20"/>
          <w:spacing w:val="-18"/>
          <w:w w:val="80"/>
        </w:rPr>
        <w:t> </w:t>
      </w:r>
      <w:r>
        <w:rPr>
          <w:b w:val="0"/>
          <w:color w:val="231F20"/>
          <w:w w:val="80"/>
        </w:rPr>
        <w:t>Wayne</w:t>
      </w:r>
      <w:r>
        <w:rPr>
          <w:b w:val="0"/>
          <w:color w:val="231F20"/>
          <w:spacing w:val="-20"/>
          <w:w w:val="80"/>
        </w:rPr>
        <w:t> </w:t>
      </w:r>
      <w:r>
        <w:rPr>
          <w:b w:val="0"/>
          <w:color w:val="231F20"/>
          <w:w w:val="80"/>
        </w:rPr>
        <w:t>Airport,</w:t>
      </w:r>
      <w:r>
        <w:rPr>
          <w:b w:val="0"/>
          <w:color w:val="231F20"/>
          <w:spacing w:val="-17"/>
          <w:w w:val="80"/>
        </w:rPr>
        <w:t> </w:t>
      </w:r>
      <w:r>
        <w:rPr>
          <w:b w:val="0"/>
          <w:color w:val="231F20"/>
          <w:w w:val="80"/>
        </w:rPr>
        <w:t>Orange</w:t>
      </w:r>
      <w:r>
        <w:rPr>
          <w:b w:val="0"/>
          <w:color w:val="231F20"/>
          <w:spacing w:val="-19"/>
          <w:w w:val="80"/>
        </w:rPr>
        <w:t> </w:t>
      </w:r>
      <w:r>
        <w:rPr>
          <w:b w:val="0"/>
          <w:color w:val="231F20"/>
          <w:w w:val="80"/>
        </w:rPr>
        <w:t>County, </w:t>
      </w:r>
      <w:r>
        <w:rPr>
          <w:b w:val="0"/>
          <w:color w:val="231F20"/>
          <w:w w:val="85"/>
        </w:rPr>
        <w:t>California,</w:t>
      </w:r>
      <w:r>
        <w:rPr>
          <w:b w:val="0"/>
          <w:color w:val="231F20"/>
          <w:spacing w:val="-26"/>
          <w:w w:val="85"/>
        </w:rPr>
        <w:t> </w:t>
      </w:r>
      <w:r>
        <w:rPr>
          <w:b w:val="0"/>
          <w:color w:val="231F20"/>
          <w:w w:val="85"/>
        </w:rPr>
        <w:t>are</w:t>
      </w:r>
      <w:r>
        <w:rPr>
          <w:b w:val="0"/>
          <w:color w:val="231F20"/>
          <w:spacing w:val="-26"/>
          <w:w w:val="85"/>
        </w:rPr>
        <w:t> </w:t>
      </w:r>
      <w:r>
        <w:rPr>
          <w:b w:val="0"/>
          <w:color w:val="231F20"/>
          <w:w w:val="85"/>
        </w:rPr>
        <w:t>governed</w:t>
      </w:r>
      <w:r>
        <w:rPr>
          <w:b w:val="0"/>
          <w:color w:val="231F20"/>
          <w:spacing w:val="-27"/>
          <w:w w:val="85"/>
        </w:rPr>
        <w:t> </w:t>
      </w:r>
      <w:r>
        <w:rPr>
          <w:b w:val="0"/>
          <w:color w:val="231F20"/>
          <w:w w:val="85"/>
        </w:rPr>
        <w:t>by</w:t>
      </w:r>
      <w:r>
        <w:rPr>
          <w:b w:val="0"/>
          <w:color w:val="231F20"/>
          <w:spacing w:val="-26"/>
          <w:w w:val="85"/>
        </w:rPr>
        <w:t> </w:t>
      </w:r>
      <w:r>
        <w:rPr>
          <w:b w:val="0"/>
          <w:color w:val="231F20"/>
          <w:w w:val="85"/>
        </w:rPr>
        <w:t>the</w:t>
      </w:r>
      <w:r>
        <w:rPr>
          <w:b w:val="0"/>
          <w:color w:val="231F20"/>
          <w:spacing w:val="-26"/>
          <w:w w:val="85"/>
        </w:rPr>
        <w:t> </w:t>
      </w:r>
      <w:r>
        <w:rPr>
          <w:b w:val="0"/>
          <w:color w:val="231F20"/>
          <w:w w:val="85"/>
        </w:rPr>
        <w:t>Airport’s</w:t>
      </w:r>
      <w:r>
        <w:rPr>
          <w:b w:val="0"/>
          <w:color w:val="231F20"/>
          <w:spacing w:val="-25"/>
          <w:w w:val="85"/>
        </w:rPr>
        <w:t> </w:t>
      </w:r>
      <w:r>
        <w:rPr>
          <w:b w:val="0"/>
          <w:color w:val="231F20"/>
          <w:w w:val="85"/>
        </w:rPr>
        <w:t>Phase</w:t>
      </w:r>
      <w:r>
        <w:rPr>
          <w:b w:val="0"/>
          <w:color w:val="231F20"/>
          <w:spacing w:val="-26"/>
          <w:w w:val="85"/>
        </w:rPr>
        <w:t> </w:t>
      </w:r>
      <w:r>
        <w:rPr>
          <w:b w:val="0"/>
          <w:color w:val="231F20"/>
          <w:w w:val="85"/>
        </w:rPr>
        <w:t>2</w:t>
      </w:r>
      <w:r>
        <w:rPr>
          <w:b w:val="0"/>
          <w:color w:val="231F20"/>
          <w:spacing w:val="-26"/>
          <w:w w:val="85"/>
        </w:rPr>
        <w:t> </w:t>
      </w:r>
      <w:r>
        <w:rPr>
          <w:b w:val="0"/>
          <w:color w:val="231F20"/>
          <w:w w:val="85"/>
        </w:rPr>
        <w:t>Com- </w:t>
      </w:r>
      <w:r>
        <w:rPr>
          <w:b w:val="0"/>
          <w:color w:val="231F20"/>
          <w:w w:val="90"/>
        </w:rPr>
        <w:t>mercial Airline Access Plan and Regulation (the </w:t>
      </w:r>
      <w:r>
        <w:rPr>
          <w:b w:val="0"/>
          <w:color w:val="231F20"/>
          <w:w w:val="85"/>
        </w:rPr>
        <w:t>“Plan”).</w:t>
      </w:r>
      <w:r>
        <w:rPr>
          <w:b w:val="0"/>
          <w:color w:val="231F20"/>
          <w:spacing w:val="-17"/>
          <w:w w:val="85"/>
        </w:rPr>
        <w:t> </w:t>
      </w:r>
      <w:r>
        <w:rPr>
          <w:b w:val="0"/>
          <w:color w:val="231F20"/>
          <w:w w:val="85"/>
        </w:rPr>
        <w:t>Pursuant</w:t>
      </w:r>
      <w:r>
        <w:rPr>
          <w:b w:val="0"/>
          <w:color w:val="231F20"/>
          <w:spacing w:val="-17"/>
          <w:w w:val="85"/>
        </w:rPr>
        <w:t> </w:t>
      </w:r>
      <w:r>
        <w:rPr>
          <w:b w:val="0"/>
          <w:color w:val="231F20"/>
          <w:w w:val="85"/>
        </w:rPr>
        <w:t>to</w:t>
      </w:r>
      <w:r>
        <w:rPr>
          <w:b w:val="0"/>
          <w:color w:val="231F20"/>
          <w:spacing w:val="-18"/>
          <w:w w:val="85"/>
        </w:rPr>
        <w:t> </w:t>
      </w:r>
      <w:r>
        <w:rPr>
          <w:b w:val="0"/>
          <w:color w:val="231F20"/>
          <w:w w:val="85"/>
        </w:rPr>
        <w:t>the</w:t>
      </w:r>
      <w:r>
        <w:rPr>
          <w:b w:val="0"/>
          <w:color w:val="231F20"/>
          <w:spacing w:val="-17"/>
          <w:w w:val="85"/>
        </w:rPr>
        <w:t> </w:t>
      </w:r>
      <w:r>
        <w:rPr>
          <w:b w:val="0"/>
          <w:color w:val="231F20"/>
          <w:w w:val="85"/>
        </w:rPr>
        <w:t>Plan,</w:t>
      </w:r>
      <w:r>
        <w:rPr>
          <w:b w:val="0"/>
          <w:color w:val="231F20"/>
          <w:spacing w:val="-18"/>
          <w:w w:val="85"/>
        </w:rPr>
        <w:t> </w:t>
      </w:r>
      <w:r>
        <w:rPr>
          <w:b w:val="0"/>
          <w:color w:val="231F20"/>
          <w:w w:val="85"/>
        </w:rPr>
        <w:t>each</w:t>
      </w:r>
      <w:r>
        <w:rPr>
          <w:b w:val="0"/>
          <w:color w:val="231F20"/>
          <w:spacing w:val="-19"/>
          <w:w w:val="85"/>
        </w:rPr>
        <w:t> </w:t>
      </w:r>
      <w:r>
        <w:rPr>
          <w:b w:val="0"/>
          <w:color w:val="231F20"/>
          <w:w w:val="85"/>
        </w:rPr>
        <w:t>airline</w:t>
      </w:r>
      <w:r>
        <w:rPr>
          <w:b w:val="0"/>
          <w:color w:val="231F20"/>
          <w:spacing w:val="-18"/>
          <w:w w:val="85"/>
        </w:rPr>
        <w:t> </w:t>
      </w:r>
      <w:r>
        <w:rPr>
          <w:b w:val="0"/>
          <w:color w:val="231F20"/>
          <w:w w:val="85"/>
        </w:rPr>
        <w:t>is</w:t>
      </w:r>
      <w:r>
        <w:rPr>
          <w:b w:val="0"/>
          <w:color w:val="231F20"/>
          <w:spacing w:val="-17"/>
          <w:w w:val="85"/>
        </w:rPr>
        <w:t> </w:t>
      </w:r>
      <w:r>
        <w:rPr>
          <w:b w:val="0"/>
          <w:color w:val="231F20"/>
          <w:w w:val="85"/>
        </w:rPr>
        <w:t>allocated total</w:t>
      </w:r>
      <w:r>
        <w:rPr>
          <w:b w:val="0"/>
          <w:color w:val="231F20"/>
          <w:spacing w:val="-31"/>
          <w:w w:val="85"/>
        </w:rPr>
        <w:t> </w:t>
      </w:r>
      <w:r>
        <w:rPr>
          <w:b w:val="0"/>
          <w:color w:val="231F20"/>
          <w:w w:val="85"/>
        </w:rPr>
        <w:t>annual</w:t>
      </w:r>
      <w:r>
        <w:rPr>
          <w:b w:val="0"/>
          <w:color w:val="231F20"/>
          <w:spacing w:val="-32"/>
          <w:w w:val="85"/>
        </w:rPr>
        <w:t> </w:t>
      </w:r>
      <w:r>
        <w:rPr>
          <w:b w:val="0"/>
          <w:color w:val="231F20"/>
          <w:w w:val="85"/>
        </w:rPr>
        <w:t>seat</w:t>
      </w:r>
      <w:r>
        <w:rPr>
          <w:b w:val="0"/>
          <w:color w:val="231F20"/>
          <w:spacing w:val="-31"/>
          <w:w w:val="85"/>
        </w:rPr>
        <w:t> </w:t>
      </w:r>
      <w:r>
        <w:rPr>
          <w:b w:val="0"/>
          <w:color w:val="231F20"/>
          <w:w w:val="85"/>
        </w:rPr>
        <w:t>capacity</w:t>
      </w:r>
      <w:r>
        <w:rPr>
          <w:b w:val="0"/>
          <w:color w:val="231F20"/>
          <w:spacing w:val="-32"/>
          <w:w w:val="85"/>
        </w:rPr>
        <w:t> </w:t>
      </w:r>
      <w:r>
        <w:rPr>
          <w:b w:val="0"/>
          <w:color w:val="231F20"/>
          <w:w w:val="85"/>
        </w:rPr>
        <w:t>to</w:t>
      </w:r>
      <w:r>
        <w:rPr>
          <w:b w:val="0"/>
          <w:color w:val="231F20"/>
          <w:spacing w:val="-31"/>
          <w:w w:val="85"/>
        </w:rPr>
        <w:t> </w:t>
      </w:r>
      <w:r>
        <w:rPr>
          <w:b w:val="0"/>
          <w:color w:val="231F20"/>
          <w:w w:val="85"/>
        </w:rPr>
        <w:t>be</w:t>
      </w:r>
      <w:r>
        <w:rPr>
          <w:b w:val="0"/>
          <w:color w:val="231F20"/>
          <w:spacing w:val="-31"/>
          <w:w w:val="85"/>
        </w:rPr>
        <w:t> </w:t>
      </w:r>
      <w:r>
        <w:rPr>
          <w:b w:val="0"/>
          <w:color w:val="231F20"/>
          <w:w w:val="85"/>
        </w:rPr>
        <w:t>operated</w:t>
      </w:r>
      <w:r>
        <w:rPr>
          <w:b w:val="0"/>
          <w:color w:val="231F20"/>
          <w:spacing w:val="-32"/>
          <w:w w:val="85"/>
        </w:rPr>
        <w:t> </w:t>
      </w:r>
      <w:r>
        <w:rPr>
          <w:b w:val="0"/>
          <w:color w:val="231F20"/>
          <w:w w:val="85"/>
        </w:rPr>
        <w:t>at</w:t>
      </w:r>
      <w:r>
        <w:rPr>
          <w:b w:val="0"/>
          <w:color w:val="231F20"/>
          <w:spacing w:val="-32"/>
          <w:w w:val="85"/>
        </w:rPr>
        <w:t> </w:t>
      </w:r>
      <w:r>
        <w:rPr>
          <w:b w:val="0"/>
          <w:color w:val="231F20"/>
          <w:w w:val="85"/>
        </w:rPr>
        <w:t>the</w:t>
      </w:r>
      <w:r>
        <w:rPr>
          <w:b w:val="0"/>
          <w:color w:val="231F20"/>
          <w:spacing w:val="-31"/>
          <w:w w:val="85"/>
        </w:rPr>
        <w:t> </w:t>
      </w:r>
      <w:r>
        <w:rPr>
          <w:b w:val="0"/>
          <w:color w:val="231F20"/>
          <w:w w:val="85"/>
        </w:rPr>
        <w:t>airport, </w:t>
      </w:r>
      <w:r>
        <w:rPr>
          <w:b w:val="0"/>
          <w:color w:val="231F20"/>
          <w:w w:val="80"/>
        </w:rPr>
        <w:t>subject</w:t>
      </w:r>
      <w:r>
        <w:rPr>
          <w:b w:val="0"/>
          <w:color w:val="231F20"/>
          <w:spacing w:val="-14"/>
          <w:w w:val="80"/>
        </w:rPr>
        <w:t> </w:t>
      </w:r>
      <w:r>
        <w:rPr>
          <w:b w:val="0"/>
          <w:color w:val="231F20"/>
          <w:w w:val="80"/>
        </w:rPr>
        <w:t>to</w:t>
      </w:r>
      <w:r>
        <w:rPr>
          <w:b w:val="0"/>
          <w:color w:val="231F20"/>
          <w:spacing w:val="-14"/>
          <w:w w:val="80"/>
        </w:rPr>
        <w:t> </w:t>
      </w:r>
      <w:r>
        <w:rPr>
          <w:b w:val="0"/>
          <w:color w:val="231F20"/>
          <w:w w:val="80"/>
        </w:rPr>
        <w:t>renewal/reallocation</w:t>
      </w:r>
      <w:r>
        <w:rPr>
          <w:b w:val="0"/>
          <w:color w:val="231F20"/>
          <w:spacing w:val="-17"/>
          <w:w w:val="80"/>
        </w:rPr>
        <w:t> </w:t>
      </w:r>
      <w:r>
        <w:rPr>
          <w:b w:val="0"/>
          <w:color w:val="231F20"/>
          <w:w w:val="80"/>
        </w:rPr>
        <w:t>on</w:t>
      </w:r>
      <w:r>
        <w:rPr>
          <w:b w:val="0"/>
          <w:color w:val="231F20"/>
          <w:spacing w:val="-14"/>
          <w:w w:val="80"/>
        </w:rPr>
        <w:t> </w:t>
      </w:r>
      <w:r>
        <w:rPr>
          <w:b w:val="0"/>
          <w:color w:val="231F20"/>
          <w:w w:val="80"/>
        </w:rPr>
        <w:t>an</w:t>
      </w:r>
      <w:r>
        <w:rPr>
          <w:b w:val="0"/>
          <w:color w:val="231F20"/>
          <w:spacing w:val="-14"/>
          <w:w w:val="80"/>
        </w:rPr>
        <w:t> </w:t>
      </w:r>
      <w:r>
        <w:rPr>
          <w:b w:val="0"/>
          <w:color w:val="231F20"/>
          <w:w w:val="80"/>
        </w:rPr>
        <w:t>annual</w:t>
      </w:r>
      <w:r>
        <w:rPr>
          <w:b w:val="0"/>
          <w:color w:val="231F20"/>
          <w:spacing w:val="-15"/>
          <w:w w:val="80"/>
        </w:rPr>
        <w:t> </w:t>
      </w:r>
      <w:r>
        <w:rPr>
          <w:b w:val="0"/>
          <w:color w:val="231F20"/>
          <w:w w:val="80"/>
        </w:rPr>
        <w:t>basis.</w:t>
      </w:r>
      <w:r>
        <w:rPr>
          <w:b w:val="0"/>
          <w:color w:val="231F20"/>
          <w:spacing w:val="-14"/>
          <w:w w:val="80"/>
        </w:rPr>
        <w:t> </w:t>
      </w:r>
      <w:r>
        <w:rPr>
          <w:b w:val="0"/>
          <w:color w:val="231F20"/>
          <w:w w:val="80"/>
        </w:rPr>
        <w:t>Ser- vice</w:t>
      </w:r>
      <w:r>
        <w:rPr>
          <w:b w:val="0"/>
          <w:color w:val="231F20"/>
          <w:spacing w:val="-30"/>
          <w:w w:val="80"/>
        </w:rPr>
        <w:t> </w:t>
      </w:r>
      <w:r>
        <w:rPr>
          <w:b w:val="0"/>
          <w:color w:val="231F20"/>
          <w:w w:val="80"/>
        </w:rPr>
        <w:t>at</w:t>
      </w:r>
      <w:r>
        <w:rPr>
          <w:b w:val="0"/>
          <w:color w:val="231F20"/>
          <w:spacing w:val="-30"/>
          <w:w w:val="80"/>
        </w:rPr>
        <w:t> </w:t>
      </w:r>
      <w:r>
        <w:rPr>
          <w:b w:val="0"/>
          <w:color w:val="231F20"/>
          <w:w w:val="80"/>
        </w:rPr>
        <w:t>this</w:t>
      </w:r>
      <w:r>
        <w:rPr>
          <w:b w:val="0"/>
          <w:color w:val="231F20"/>
          <w:spacing w:val="-28"/>
          <w:w w:val="80"/>
        </w:rPr>
        <w:t> </w:t>
      </w:r>
      <w:r>
        <w:rPr>
          <w:b w:val="0"/>
          <w:color w:val="231F20"/>
          <w:w w:val="80"/>
        </w:rPr>
        <w:t>airport</w:t>
      </w:r>
      <w:r>
        <w:rPr>
          <w:b w:val="0"/>
          <w:color w:val="231F20"/>
          <w:spacing w:val="-30"/>
          <w:w w:val="80"/>
        </w:rPr>
        <w:t> </w:t>
      </w:r>
      <w:r>
        <w:rPr>
          <w:b w:val="0"/>
          <w:color w:val="231F20"/>
          <w:w w:val="80"/>
        </w:rPr>
        <w:t>may</w:t>
      </w:r>
      <w:r>
        <w:rPr>
          <w:b w:val="0"/>
          <w:color w:val="231F20"/>
          <w:spacing w:val="-30"/>
          <w:w w:val="80"/>
        </w:rPr>
        <w:t> </w:t>
      </w:r>
      <w:r>
        <w:rPr>
          <w:b w:val="0"/>
          <w:color w:val="231F20"/>
          <w:w w:val="80"/>
        </w:rPr>
        <w:t>be</w:t>
      </w:r>
      <w:r>
        <w:rPr>
          <w:b w:val="0"/>
          <w:color w:val="231F20"/>
          <w:spacing w:val="-30"/>
          <w:w w:val="80"/>
        </w:rPr>
        <w:t> </w:t>
      </w:r>
      <w:r>
        <w:rPr>
          <w:b w:val="0"/>
          <w:color w:val="231F20"/>
          <w:w w:val="80"/>
        </w:rPr>
        <w:t>adjusted</w:t>
      </w:r>
      <w:r>
        <w:rPr>
          <w:b w:val="0"/>
          <w:color w:val="231F20"/>
          <w:spacing w:val="-30"/>
          <w:w w:val="80"/>
        </w:rPr>
        <w:t> </w:t>
      </w:r>
      <w:r>
        <w:rPr>
          <w:b w:val="0"/>
          <w:color w:val="231F20"/>
          <w:w w:val="80"/>
        </w:rPr>
        <w:t>annually</w:t>
      </w:r>
      <w:r>
        <w:rPr>
          <w:b w:val="0"/>
          <w:color w:val="231F20"/>
          <w:spacing w:val="-30"/>
          <w:w w:val="80"/>
        </w:rPr>
        <w:t> </w:t>
      </w:r>
      <w:r>
        <w:rPr>
          <w:b w:val="0"/>
          <w:color w:val="231F20"/>
          <w:w w:val="80"/>
        </w:rPr>
        <w:t>to</w:t>
      </w:r>
      <w:r>
        <w:rPr>
          <w:b w:val="0"/>
          <w:color w:val="231F20"/>
          <w:spacing w:val="-29"/>
          <w:w w:val="80"/>
        </w:rPr>
        <w:t> </w:t>
      </w:r>
      <w:r>
        <w:rPr>
          <w:b w:val="0"/>
          <w:color w:val="231F20"/>
          <w:w w:val="80"/>
        </w:rPr>
        <w:t>meet</w:t>
      </w:r>
      <w:r>
        <w:rPr>
          <w:b w:val="0"/>
          <w:color w:val="231F20"/>
          <w:spacing w:val="-30"/>
          <w:w w:val="80"/>
        </w:rPr>
        <w:t> </w:t>
      </w:r>
      <w:r>
        <w:rPr>
          <w:b w:val="0"/>
          <w:color w:val="231F20"/>
          <w:w w:val="80"/>
        </w:rPr>
        <w:t>these </w:t>
      </w:r>
      <w:r>
        <w:rPr>
          <w:b w:val="0"/>
          <w:color w:val="231F20"/>
          <w:w w:val="90"/>
        </w:rPr>
        <w:t>requirements.</w:t>
      </w:r>
    </w:p>
    <w:p>
      <w:pPr>
        <w:pStyle w:val="BodyText"/>
        <w:spacing w:line="244" w:lineRule="auto" w:before="146"/>
        <w:ind w:left="119" w:firstLine="400"/>
        <w:jc w:val="both"/>
        <w:rPr>
          <w:b w:val="0"/>
        </w:rPr>
      </w:pPr>
      <w:r>
        <w:rPr>
          <w:b w:val="0"/>
          <w:color w:val="231F20"/>
          <w:w w:val="85"/>
        </w:rPr>
        <w:t>The</w:t>
      </w:r>
      <w:r>
        <w:rPr>
          <w:b w:val="0"/>
          <w:color w:val="231F20"/>
          <w:spacing w:val="-18"/>
          <w:w w:val="85"/>
        </w:rPr>
        <w:t> </w:t>
      </w:r>
      <w:r>
        <w:rPr>
          <w:b w:val="0"/>
          <w:color w:val="231F20"/>
          <w:w w:val="85"/>
        </w:rPr>
        <w:t>Company</w:t>
      </w:r>
      <w:r>
        <w:rPr>
          <w:b w:val="0"/>
          <w:color w:val="231F20"/>
          <w:spacing w:val="-18"/>
          <w:w w:val="85"/>
        </w:rPr>
        <w:t> </w:t>
      </w:r>
      <w:r>
        <w:rPr>
          <w:b w:val="0"/>
          <w:color w:val="231F20"/>
          <w:w w:val="85"/>
        </w:rPr>
        <w:t>is</w:t>
      </w:r>
      <w:r>
        <w:rPr>
          <w:b w:val="0"/>
          <w:color w:val="231F20"/>
          <w:spacing w:val="-17"/>
          <w:w w:val="85"/>
        </w:rPr>
        <w:t> </w:t>
      </w:r>
      <w:r>
        <w:rPr>
          <w:b w:val="0"/>
          <w:color w:val="231F20"/>
          <w:w w:val="85"/>
        </w:rPr>
        <w:t>subject</w:t>
      </w:r>
      <w:r>
        <w:rPr>
          <w:b w:val="0"/>
          <w:color w:val="231F20"/>
          <w:spacing w:val="-18"/>
          <w:w w:val="85"/>
        </w:rPr>
        <w:t> </w:t>
      </w:r>
      <w:r>
        <w:rPr>
          <w:b w:val="0"/>
          <w:color w:val="231F20"/>
          <w:w w:val="85"/>
        </w:rPr>
        <w:t>to</w:t>
      </w:r>
      <w:r>
        <w:rPr>
          <w:b w:val="0"/>
          <w:color w:val="231F20"/>
          <w:spacing w:val="-17"/>
          <w:w w:val="85"/>
        </w:rPr>
        <w:t> </w:t>
      </w:r>
      <w:r>
        <w:rPr>
          <w:b w:val="0"/>
          <w:color w:val="231F20"/>
          <w:w w:val="85"/>
        </w:rPr>
        <w:t>various</w:t>
      </w:r>
      <w:r>
        <w:rPr>
          <w:b w:val="0"/>
          <w:color w:val="231F20"/>
          <w:spacing w:val="-17"/>
          <w:w w:val="85"/>
        </w:rPr>
        <w:t> </w:t>
      </w:r>
      <w:r>
        <w:rPr>
          <w:b w:val="0"/>
          <w:color w:val="231F20"/>
          <w:w w:val="85"/>
        </w:rPr>
        <w:t>other</w:t>
      </w:r>
      <w:r>
        <w:rPr>
          <w:b w:val="0"/>
          <w:color w:val="231F20"/>
          <w:spacing w:val="-17"/>
          <w:w w:val="85"/>
        </w:rPr>
        <w:t> </w:t>
      </w:r>
      <w:r>
        <w:rPr>
          <w:b w:val="0"/>
          <w:color w:val="231F20"/>
          <w:w w:val="85"/>
        </w:rPr>
        <w:t>federal, state, and local laws and regulations relating to</w:t>
      </w:r>
      <w:r>
        <w:rPr>
          <w:b w:val="0"/>
          <w:color w:val="231F20"/>
          <w:spacing w:val="46"/>
          <w:w w:val="85"/>
        </w:rPr>
        <w:t> </w:t>
      </w:r>
      <w:r>
        <w:rPr>
          <w:b w:val="0"/>
          <w:color w:val="231F20"/>
          <w:w w:val="85"/>
        </w:rPr>
        <w:t>the</w:t>
      </w:r>
    </w:p>
    <w:p>
      <w:pPr>
        <w:pStyle w:val="BodyText"/>
        <w:spacing w:before="2"/>
        <w:rPr>
          <w:b w:val="0"/>
          <w:sz w:val="21"/>
        </w:rPr>
      </w:pPr>
      <w:r>
        <w:rPr/>
        <w:br w:type="column"/>
      </w:r>
      <w:r>
        <w:rPr>
          <w:b w:val="0"/>
          <w:sz w:val="21"/>
        </w:rPr>
      </w:r>
    </w:p>
    <w:p>
      <w:pPr>
        <w:pStyle w:val="BodyText"/>
        <w:spacing w:line="244" w:lineRule="auto"/>
        <w:ind w:left="119" w:right="195"/>
        <w:jc w:val="both"/>
        <w:rPr>
          <w:b w:val="0"/>
        </w:rPr>
      </w:pPr>
      <w:r>
        <w:rPr>
          <w:b w:val="0"/>
          <w:color w:val="231F20"/>
          <w:w w:val="80"/>
        </w:rPr>
        <w:t>protection of the environment, including the discharge or disposal of materials such as chemicals, hazardous </w:t>
      </w:r>
      <w:r>
        <w:rPr>
          <w:b w:val="0"/>
          <w:color w:val="231F20"/>
          <w:w w:val="85"/>
        </w:rPr>
        <w:t>waste,</w:t>
      </w:r>
      <w:r>
        <w:rPr>
          <w:b w:val="0"/>
          <w:color w:val="231F20"/>
          <w:spacing w:val="-10"/>
          <w:w w:val="85"/>
        </w:rPr>
        <w:t> </w:t>
      </w:r>
      <w:r>
        <w:rPr>
          <w:b w:val="0"/>
          <w:color w:val="231F20"/>
          <w:w w:val="85"/>
        </w:rPr>
        <w:t>and</w:t>
      </w:r>
      <w:r>
        <w:rPr>
          <w:b w:val="0"/>
          <w:color w:val="231F20"/>
          <w:spacing w:val="-10"/>
          <w:w w:val="85"/>
        </w:rPr>
        <w:t> </w:t>
      </w:r>
      <w:r>
        <w:rPr>
          <w:b w:val="0"/>
          <w:color w:val="231F20"/>
          <w:w w:val="85"/>
        </w:rPr>
        <w:t>aircraft</w:t>
      </w:r>
      <w:r>
        <w:rPr>
          <w:b w:val="0"/>
          <w:color w:val="231F20"/>
          <w:spacing w:val="-9"/>
          <w:w w:val="85"/>
        </w:rPr>
        <w:t> </w:t>
      </w:r>
      <w:r>
        <w:rPr>
          <w:b w:val="0"/>
          <w:color w:val="231F20"/>
          <w:w w:val="85"/>
        </w:rPr>
        <w:t>deicing</w:t>
      </w:r>
      <w:r>
        <w:rPr>
          <w:b w:val="0"/>
          <w:color w:val="231F20"/>
          <w:spacing w:val="-10"/>
          <w:w w:val="85"/>
        </w:rPr>
        <w:t> </w:t>
      </w:r>
      <w:r>
        <w:rPr>
          <w:b w:val="0"/>
          <w:color w:val="231F20"/>
          <w:w w:val="85"/>
        </w:rPr>
        <w:t>fluid.</w:t>
      </w:r>
      <w:r>
        <w:rPr>
          <w:b w:val="0"/>
          <w:color w:val="231F20"/>
          <w:spacing w:val="-10"/>
          <w:w w:val="85"/>
        </w:rPr>
        <w:t> </w:t>
      </w:r>
      <w:r>
        <w:rPr>
          <w:b w:val="0"/>
          <w:color w:val="231F20"/>
          <w:w w:val="85"/>
        </w:rPr>
        <w:t>Regulatory</w:t>
      </w:r>
      <w:r>
        <w:rPr>
          <w:b w:val="0"/>
          <w:color w:val="231F20"/>
          <w:spacing w:val="-10"/>
          <w:w w:val="85"/>
        </w:rPr>
        <w:t> </w:t>
      </w:r>
      <w:r>
        <w:rPr>
          <w:b w:val="0"/>
          <w:color w:val="231F20"/>
          <w:w w:val="85"/>
        </w:rPr>
        <w:t>develop- ments pertaining to such things as control of</w:t>
      </w:r>
      <w:r>
        <w:rPr>
          <w:b w:val="0"/>
          <w:color w:val="231F20"/>
          <w:spacing w:val="-25"/>
          <w:w w:val="85"/>
        </w:rPr>
        <w:t> </w:t>
      </w:r>
      <w:r>
        <w:rPr>
          <w:b w:val="0"/>
          <w:color w:val="231F20"/>
          <w:w w:val="85"/>
        </w:rPr>
        <w:t>engine </w:t>
      </w:r>
      <w:r>
        <w:rPr>
          <w:b w:val="0"/>
          <w:color w:val="231F20"/>
          <w:w w:val="80"/>
        </w:rPr>
        <w:t>exhaust</w:t>
      </w:r>
      <w:r>
        <w:rPr>
          <w:b w:val="0"/>
          <w:color w:val="231F20"/>
          <w:spacing w:val="-9"/>
          <w:w w:val="80"/>
        </w:rPr>
        <w:t> </w:t>
      </w:r>
      <w:r>
        <w:rPr>
          <w:b w:val="0"/>
          <w:color w:val="231F20"/>
          <w:w w:val="80"/>
        </w:rPr>
        <w:t>emissions</w:t>
      </w:r>
      <w:r>
        <w:rPr>
          <w:b w:val="0"/>
          <w:color w:val="231F20"/>
          <w:spacing w:val="-8"/>
          <w:w w:val="80"/>
        </w:rPr>
        <w:t> </w:t>
      </w:r>
      <w:r>
        <w:rPr>
          <w:b w:val="0"/>
          <w:color w:val="231F20"/>
          <w:w w:val="80"/>
        </w:rPr>
        <w:t>from</w:t>
      </w:r>
      <w:r>
        <w:rPr>
          <w:b w:val="0"/>
          <w:color w:val="231F20"/>
          <w:spacing w:val="-8"/>
          <w:w w:val="80"/>
        </w:rPr>
        <w:t> </w:t>
      </w:r>
      <w:r>
        <w:rPr>
          <w:b w:val="0"/>
          <w:color w:val="231F20"/>
          <w:w w:val="80"/>
        </w:rPr>
        <w:t>ground</w:t>
      </w:r>
      <w:r>
        <w:rPr>
          <w:b w:val="0"/>
          <w:color w:val="231F20"/>
          <w:spacing w:val="-9"/>
          <w:w w:val="80"/>
        </w:rPr>
        <w:t> </w:t>
      </w:r>
      <w:r>
        <w:rPr>
          <w:b w:val="0"/>
          <w:color w:val="231F20"/>
          <w:w w:val="80"/>
        </w:rPr>
        <w:t>support</w:t>
      </w:r>
      <w:r>
        <w:rPr>
          <w:b w:val="0"/>
          <w:color w:val="231F20"/>
          <w:spacing w:val="-8"/>
          <w:w w:val="80"/>
        </w:rPr>
        <w:t> </w:t>
      </w:r>
      <w:r>
        <w:rPr>
          <w:b w:val="0"/>
          <w:color w:val="231F20"/>
          <w:w w:val="80"/>
        </w:rPr>
        <w:t>equipment</w:t>
      </w:r>
      <w:r>
        <w:rPr>
          <w:b w:val="0"/>
          <w:color w:val="231F20"/>
          <w:spacing w:val="-9"/>
          <w:w w:val="80"/>
        </w:rPr>
        <w:t> </w:t>
      </w:r>
      <w:r>
        <w:rPr>
          <w:b w:val="0"/>
          <w:color w:val="231F20"/>
          <w:w w:val="80"/>
        </w:rPr>
        <w:t>and </w:t>
      </w:r>
      <w:r>
        <w:rPr>
          <w:b w:val="0"/>
          <w:color w:val="231F20"/>
          <w:w w:val="85"/>
        </w:rPr>
        <w:t>prevention</w:t>
      </w:r>
      <w:r>
        <w:rPr>
          <w:b w:val="0"/>
          <w:color w:val="231F20"/>
          <w:spacing w:val="-19"/>
          <w:w w:val="85"/>
        </w:rPr>
        <w:t> </w:t>
      </w:r>
      <w:r>
        <w:rPr>
          <w:b w:val="0"/>
          <w:color w:val="231F20"/>
          <w:w w:val="85"/>
        </w:rPr>
        <w:t>of</w:t>
      </w:r>
      <w:r>
        <w:rPr>
          <w:b w:val="0"/>
          <w:color w:val="231F20"/>
          <w:spacing w:val="-19"/>
          <w:w w:val="85"/>
        </w:rPr>
        <w:t> </w:t>
      </w:r>
      <w:r>
        <w:rPr>
          <w:b w:val="0"/>
          <w:color w:val="231F20"/>
          <w:w w:val="85"/>
        </w:rPr>
        <w:t>leaks</w:t>
      </w:r>
      <w:r>
        <w:rPr>
          <w:b w:val="0"/>
          <w:color w:val="231F20"/>
          <w:spacing w:val="-19"/>
          <w:w w:val="85"/>
        </w:rPr>
        <w:t> </w:t>
      </w:r>
      <w:r>
        <w:rPr>
          <w:b w:val="0"/>
          <w:color w:val="231F20"/>
          <w:w w:val="85"/>
        </w:rPr>
        <w:t>from</w:t>
      </w:r>
      <w:r>
        <w:rPr>
          <w:b w:val="0"/>
          <w:color w:val="231F20"/>
          <w:spacing w:val="-18"/>
          <w:w w:val="85"/>
        </w:rPr>
        <w:t> </w:t>
      </w:r>
      <w:r>
        <w:rPr>
          <w:b w:val="0"/>
          <w:color w:val="231F20"/>
          <w:w w:val="85"/>
        </w:rPr>
        <w:t>underground</w:t>
      </w:r>
      <w:r>
        <w:rPr>
          <w:b w:val="0"/>
          <w:color w:val="231F20"/>
          <w:spacing w:val="-19"/>
          <w:w w:val="85"/>
        </w:rPr>
        <w:t> </w:t>
      </w:r>
      <w:r>
        <w:rPr>
          <w:b w:val="0"/>
          <w:color w:val="231F20"/>
          <w:w w:val="85"/>
        </w:rPr>
        <w:t>aircraft</w:t>
      </w:r>
      <w:r>
        <w:rPr>
          <w:b w:val="0"/>
          <w:color w:val="231F20"/>
          <w:spacing w:val="-19"/>
          <w:w w:val="85"/>
        </w:rPr>
        <w:t> </w:t>
      </w:r>
      <w:r>
        <w:rPr>
          <w:b w:val="0"/>
          <w:color w:val="231F20"/>
          <w:w w:val="85"/>
        </w:rPr>
        <w:t>fueling systems could increase operating costs in the</w:t>
      </w:r>
      <w:r>
        <w:rPr>
          <w:b w:val="0"/>
          <w:color w:val="231F20"/>
          <w:spacing w:val="-38"/>
          <w:w w:val="85"/>
        </w:rPr>
        <w:t> </w:t>
      </w:r>
      <w:r>
        <w:rPr>
          <w:b w:val="0"/>
          <w:color w:val="231F20"/>
          <w:w w:val="85"/>
        </w:rPr>
        <w:t>airline </w:t>
      </w:r>
      <w:r>
        <w:rPr>
          <w:b w:val="0"/>
          <w:color w:val="231F20"/>
          <w:w w:val="80"/>
        </w:rPr>
        <w:t>industry. The Company does not believe, however, that such</w:t>
      </w:r>
      <w:r>
        <w:rPr>
          <w:b w:val="0"/>
          <w:color w:val="231F20"/>
          <w:spacing w:val="-14"/>
          <w:w w:val="80"/>
        </w:rPr>
        <w:t> </w:t>
      </w:r>
      <w:r>
        <w:rPr>
          <w:b w:val="0"/>
          <w:color w:val="231F20"/>
          <w:w w:val="80"/>
        </w:rPr>
        <w:t>environmental</w:t>
      </w:r>
      <w:r>
        <w:rPr>
          <w:b w:val="0"/>
          <w:color w:val="231F20"/>
          <w:spacing w:val="-15"/>
          <w:w w:val="80"/>
        </w:rPr>
        <w:t> </w:t>
      </w:r>
      <w:r>
        <w:rPr>
          <w:b w:val="0"/>
          <w:color w:val="231F20"/>
          <w:w w:val="80"/>
        </w:rPr>
        <w:t>regulatory</w:t>
      </w:r>
      <w:r>
        <w:rPr>
          <w:b w:val="0"/>
          <w:color w:val="231F20"/>
          <w:spacing w:val="-14"/>
          <w:w w:val="80"/>
        </w:rPr>
        <w:t> </w:t>
      </w:r>
      <w:r>
        <w:rPr>
          <w:b w:val="0"/>
          <w:color w:val="231F20"/>
          <w:w w:val="80"/>
        </w:rPr>
        <w:t>developments</w:t>
      </w:r>
      <w:r>
        <w:rPr>
          <w:b w:val="0"/>
          <w:color w:val="231F20"/>
          <w:spacing w:val="-16"/>
          <w:w w:val="80"/>
        </w:rPr>
        <w:t> </w:t>
      </w:r>
      <w:r>
        <w:rPr>
          <w:b w:val="0"/>
          <w:color w:val="231F20"/>
          <w:w w:val="80"/>
        </w:rPr>
        <w:t>will</w:t>
      </w:r>
      <w:r>
        <w:rPr>
          <w:b w:val="0"/>
          <w:color w:val="231F20"/>
          <w:spacing w:val="-14"/>
          <w:w w:val="80"/>
        </w:rPr>
        <w:t> </w:t>
      </w:r>
      <w:r>
        <w:rPr>
          <w:b w:val="0"/>
          <w:color w:val="231F20"/>
          <w:w w:val="80"/>
        </w:rPr>
        <w:t>have</w:t>
      </w:r>
      <w:r>
        <w:rPr>
          <w:b w:val="0"/>
          <w:color w:val="231F20"/>
          <w:spacing w:val="-15"/>
          <w:w w:val="80"/>
        </w:rPr>
        <w:t> </w:t>
      </w:r>
      <w:r>
        <w:rPr>
          <w:b w:val="0"/>
          <w:color w:val="231F20"/>
          <w:w w:val="80"/>
        </w:rPr>
        <w:t>a material</w:t>
      </w:r>
      <w:r>
        <w:rPr>
          <w:b w:val="0"/>
          <w:color w:val="231F20"/>
          <w:spacing w:val="-32"/>
          <w:w w:val="80"/>
        </w:rPr>
        <w:t> </w:t>
      </w:r>
      <w:r>
        <w:rPr>
          <w:b w:val="0"/>
          <w:color w:val="231F20"/>
          <w:w w:val="80"/>
        </w:rPr>
        <w:t>impact</w:t>
      </w:r>
      <w:r>
        <w:rPr>
          <w:b w:val="0"/>
          <w:color w:val="231F20"/>
          <w:spacing w:val="-33"/>
          <w:w w:val="80"/>
        </w:rPr>
        <w:t> </w:t>
      </w:r>
      <w:r>
        <w:rPr>
          <w:b w:val="0"/>
          <w:color w:val="231F20"/>
          <w:w w:val="80"/>
        </w:rPr>
        <w:t>on</w:t>
      </w:r>
      <w:r>
        <w:rPr>
          <w:b w:val="0"/>
          <w:color w:val="231F20"/>
          <w:spacing w:val="-32"/>
          <w:w w:val="80"/>
        </w:rPr>
        <w:t> </w:t>
      </w:r>
      <w:r>
        <w:rPr>
          <w:b w:val="0"/>
          <w:color w:val="231F20"/>
          <w:w w:val="80"/>
        </w:rPr>
        <w:t>the</w:t>
      </w:r>
      <w:r>
        <w:rPr>
          <w:b w:val="0"/>
          <w:color w:val="231F20"/>
          <w:spacing w:val="-32"/>
          <w:w w:val="80"/>
        </w:rPr>
        <w:t> </w:t>
      </w:r>
      <w:r>
        <w:rPr>
          <w:b w:val="0"/>
          <w:color w:val="231F20"/>
          <w:w w:val="80"/>
        </w:rPr>
        <w:t>Company’s</w:t>
      </w:r>
      <w:r>
        <w:rPr>
          <w:b w:val="0"/>
          <w:color w:val="231F20"/>
          <w:spacing w:val="-33"/>
          <w:w w:val="80"/>
        </w:rPr>
        <w:t> </w:t>
      </w:r>
      <w:r>
        <w:rPr>
          <w:b w:val="0"/>
          <w:color w:val="231F20"/>
          <w:w w:val="80"/>
        </w:rPr>
        <w:t>capital</w:t>
      </w:r>
      <w:r>
        <w:rPr>
          <w:b w:val="0"/>
          <w:color w:val="231F20"/>
          <w:spacing w:val="-33"/>
          <w:w w:val="80"/>
        </w:rPr>
        <w:t> </w:t>
      </w:r>
      <w:r>
        <w:rPr>
          <w:b w:val="0"/>
          <w:color w:val="231F20"/>
          <w:w w:val="80"/>
        </w:rPr>
        <w:t>expenditures</w:t>
      </w:r>
      <w:r>
        <w:rPr>
          <w:b w:val="0"/>
          <w:color w:val="231F20"/>
          <w:spacing w:val="-32"/>
          <w:w w:val="80"/>
        </w:rPr>
        <w:t> </w:t>
      </w:r>
      <w:r>
        <w:rPr>
          <w:b w:val="0"/>
          <w:color w:val="231F20"/>
          <w:w w:val="80"/>
        </w:rPr>
        <w:t>or otherwise</w:t>
      </w:r>
      <w:r>
        <w:rPr>
          <w:b w:val="0"/>
          <w:color w:val="231F20"/>
          <w:spacing w:val="-24"/>
          <w:w w:val="80"/>
        </w:rPr>
        <w:t> </w:t>
      </w:r>
      <w:r>
        <w:rPr>
          <w:b w:val="0"/>
          <w:color w:val="231F20"/>
          <w:w w:val="80"/>
        </w:rPr>
        <w:t>adversely</w:t>
      </w:r>
      <w:r>
        <w:rPr>
          <w:b w:val="0"/>
          <w:color w:val="231F20"/>
          <w:spacing w:val="-24"/>
          <w:w w:val="80"/>
        </w:rPr>
        <w:t> </w:t>
      </w:r>
      <w:r>
        <w:rPr>
          <w:b w:val="0"/>
          <w:color w:val="231F20"/>
          <w:w w:val="80"/>
        </w:rPr>
        <w:t>affect</w:t>
      </w:r>
      <w:r>
        <w:rPr>
          <w:b w:val="0"/>
          <w:color w:val="231F20"/>
          <w:spacing w:val="-25"/>
          <w:w w:val="80"/>
        </w:rPr>
        <w:t> </w:t>
      </w:r>
      <w:r>
        <w:rPr>
          <w:b w:val="0"/>
          <w:color w:val="231F20"/>
          <w:w w:val="80"/>
        </w:rPr>
        <w:t>its</w:t>
      </w:r>
      <w:r>
        <w:rPr>
          <w:b w:val="0"/>
          <w:color w:val="231F20"/>
          <w:spacing w:val="-22"/>
          <w:w w:val="80"/>
        </w:rPr>
        <w:t> </w:t>
      </w:r>
      <w:r>
        <w:rPr>
          <w:b w:val="0"/>
          <w:color w:val="231F20"/>
          <w:w w:val="80"/>
        </w:rPr>
        <w:t>operations,</w:t>
      </w:r>
      <w:r>
        <w:rPr>
          <w:b w:val="0"/>
          <w:color w:val="231F20"/>
          <w:spacing w:val="-24"/>
          <w:w w:val="80"/>
        </w:rPr>
        <w:t> </w:t>
      </w:r>
      <w:r>
        <w:rPr>
          <w:b w:val="0"/>
          <w:color w:val="231F20"/>
          <w:w w:val="80"/>
        </w:rPr>
        <w:t>operating</w:t>
      </w:r>
      <w:r>
        <w:rPr>
          <w:b w:val="0"/>
          <w:color w:val="231F20"/>
          <w:spacing w:val="-24"/>
          <w:w w:val="80"/>
        </w:rPr>
        <w:t> </w:t>
      </w:r>
      <w:r>
        <w:rPr>
          <w:b w:val="0"/>
          <w:color w:val="231F20"/>
          <w:w w:val="80"/>
        </w:rPr>
        <w:t>costs, </w:t>
      </w:r>
      <w:r>
        <w:rPr>
          <w:b w:val="0"/>
          <w:color w:val="231F20"/>
          <w:w w:val="85"/>
        </w:rPr>
        <w:t>or competitive position. Additionally, in conjunction </w:t>
      </w:r>
      <w:r>
        <w:rPr>
          <w:b w:val="0"/>
          <w:color w:val="231F20"/>
          <w:w w:val="80"/>
        </w:rPr>
        <w:t>with</w:t>
      </w:r>
      <w:r>
        <w:rPr>
          <w:b w:val="0"/>
          <w:color w:val="231F20"/>
          <w:spacing w:val="-30"/>
          <w:w w:val="80"/>
        </w:rPr>
        <w:t> </w:t>
      </w:r>
      <w:r>
        <w:rPr>
          <w:b w:val="0"/>
          <w:color w:val="231F20"/>
          <w:w w:val="80"/>
        </w:rPr>
        <w:t>airport</w:t>
      </w:r>
      <w:r>
        <w:rPr>
          <w:b w:val="0"/>
          <w:color w:val="231F20"/>
          <w:spacing w:val="-29"/>
          <w:w w:val="80"/>
        </w:rPr>
        <w:t> </w:t>
      </w:r>
      <w:r>
        <w:rPr>
          <w:b w:val="0"/>
          <w:color w:val="231F20"/>
          <w:w w:val="80"/>
        </w:rPr>
        <w:t>authorities,</w:t>
      </w:r>
      <w:r>
        <w:rPr>
          <w:b w:val="0"/>
          <w:color w:val="231F20"/>
          <w:spacing w:val="-30"/>
          <w:w w:val="80"/>
        </w:rPr>
        <w:t> </w:t>
      </w:r>
      <w:r>
        <w:rPr>
          <w:b w:val="0"/>
          <w:color w:val="231F20"/>
          <w:w w:val="80"/>
        </w:rPr>
        <w:t>other</w:t>
      </w:r>
      <w:r>
        <w:rPr>
          <w:b w:val="0"/>
          <w:color w:val="231F20"/>
          <w:spacing w:val="-30"/>
          <w:w w:val="80"/>
        </w:rPr>
        <w:t> </w:t>
      </w:r>
      <w:r>
        <w:rPr>
          <w:b w:val="0"/>
          <w:color w:val="231F20"/>
          <w:w w:val="80"/>
        </w:rPr>
        <w:t>airlines,</w:t>
      </w:r>
      <w:r>
        <w:rPr>
          <w:b w:val="0"/>
          <w:color w:val="231F20"/>
          <w:spacing w:val="-30"/>
          <w:w w:val="80"/>
        </w:rPr>
        <w:t> </w:t>
      </w:r>
      <w:r>
        <w:rPr>
          <w:b w:val="0"/>
          <w:color w:val="231F20"/>
          <w:w w:val="80"/>
        </w:rPr>
        <w:t>and</w:t>
      </w:r>
      <w:r>
        <w:rPr>
          <w:b w:val="0"/>
          <w:color w:val="231F20"/>
          <w:spacing w:val="-31"/>
          <w:w w:val="80"/>
        </w:rPr>
        <w:t> </w:t>
      </w:r>
      <w:r>
        <w:rPr>
          <w:b w:val="0"/>
          <w:color w:val="231F20"/>
          <w:w w:val="80"/>
        </w:rPr>
        <w:t>state</w:t>
      </w:r>
      <w:r>
        <w:rPr>
          <w:b w:val="0"/>
          <w:color w:val="231F20"/>
          <w:spacing w:val="-30"/>
          <w:w w:val="80"/>
        </w:rPr>
        <w:t> </w:t>
      </w:r>
      <w:r>
        <w:rPr>
          <w:b w:val="0"/>
          <w:color w:val="231F20"/>
          <w:w w:val="80"/>
        </w:rPr>
        <w:t>and</w:t>
      </w:r>
      <w:r>
        <w:rPr>
          <w:b w:val="0"/>
          <w:color w:val="231F20"/>
          <w:spacing w:val="-31"/>
          <w:w w:val="80"/>
        </w:rPr>
        <w:t> </w:t>
      </w:r>
      <w:r>
        <w:rPr>
          <w:b w:val="0"/>
          <w:color w:val="231F20"/>
          <w:w w:val="80"/>
        </w:rPr>
        <w:t>local </w:t>
      </w:r>
      <w:r>
        <w:rPr>
          <w:b w:val="0"/>
          <w:color w:val="231F20"/>
          <w:w w:val="85"/>
        </w:rPr>
        <w:t>environmental regulatory agencies, the Company is </w:t>
      </w:r>
      <w:r>
        <w:rPr>
          <w:b w:val="0"/>
          <w:color w:val="231F20"/>
          <w:w w:val="80"/>
        </w:rPr>
        <w:t>undertaking voluntary investigation or remediation of soil</w:t>
      </w:r>
      <w:r>
        <w:rPr>
          <w:b w:val="0"/>
          <w:color w:val="231F20"/>
          <w:spacing w:val="-33"/>
          <w:w w:val="80"/>
        </w:rPr>
        <w:t> </w:t>
      </w:r>
      <w:r>
        <w:rPr>
          <w:b w:val="0"/>
          <w:color w:val="231F20"/>
          <w:w w:val="80"/>
        </w:rPr>
        <w:t>or</w:t>
      </w:r>
      <w:r>
        <w:rPr>
          <w:b w:val="0"/>
          <w:color w:val="231F20"/>
          <w:spacing w:val="-33"/>
          <w:w w:val="80"/>
        </w:rPr>
        <w:t> </w:t>
      </w:r>
      <w:r>
        <w:rPr>
          <w:b w:val="0"/>
          <w:color w:val="231F20"/>
          <w:w w:val="80"/>
        </w:rPr>
        <w:t>groundwater</w:t>
      </w:r>
      <w:r>
        <w:rPr>
          <w:b w:val="0"/>
          <w:color w:val="231F20"/>
          <w:spacing w:val="-34"/>
          <w:w w:val="80"/>
        </w:rPr>
        <w:t> </w:t>
      </w:r>
      <w:r>
        <w:rPr>
          <w:b w:val="0"/>
          <w:color w:val="231F20"/>
          <w:w w:val="80"/>
        </w:rPr>
        <w:t>contamination</w:t>
      </w:r>
      <w:r>
        <w:rPr>
          <w:b w:val="0"/>
          <w:color w:val="231F20"/>
          <w:spacing w:val="-34"/>
          <w:w w:val="80"/>
        </w:rPr>
        <w:t> </w:t>
      </w:r>
      <w:r>
        <w:rPr>
          <w:b w:val="0"/>
          <w:color w:val="231F20"/>
          <w:w w:val="80"/>
        </w:rPr>
        <w:t>at</w:t>
      </w:r>
      <w:r>
        <w:rPr>
          <w:b w:val="0"/>
          <w:color w:val="231F20"/>
          <w:spacing w:val="-33"/>
          <w:w w:val="80"/>
        </w:rPr>
        <w:t> </w:t>
      </w:r>
      <w:r>
        <w:rPr>
          <w:b w:val="0"/>
          <w:color w:val="231F20"/>
          <w:w w:val="80"/>
        </w:rPr>
        <w:t>several</w:t>
      </w:r>
      <w:r>
        <w:rPr>
          <w:b w:val="0"/>
          <w:color w:val="231F20"/>
          <w:spacing w:val="-34"/>
          <w:w w:val="80"/>
        </w:rPr>
        <w:t> </w:t>
      </w:r>
      <w:r>
        <w:rPr>
          <w:b w:val="0"/>
          <w:color w:val="231F20"/>
          <w:w w:val="80"/>
        </w:rPr>
        <w:t>airport</w:t>
      </w:r>
      <w:r>
        <w:rPr>
          <w:b w:val="0"/>
          <w:color w:val="231F20"/>
          <w:spacing w:val="-32"/>
          <w:w w:val="80"/>
        </w:rPr>
        <w:t> </w:t>
      </w:r>
      <w:r>
        <w:rPr>
          <w:b w:val="0"/>
          <w:color w:val="231F20"/>
          <w:w w:val="80"/>
        </w:rPr>
        <w:t>sites. </w:t>
      </w:r>
      <w:r>
        <w:rPr>
          <w:b w:val="0"/>
          <w:color w:val="231F20"/>
          <w:w w:val="85"/>
        </w:rPr>
        <w:t>The</w:t>
      </w:r>
      <w:r>
        <w:rPr>
          <w:b w:val="0"/>
          <w:color w:val="231F20"/>
          <w:spacing w:val="-29"/>
          <w:w w:val="85"/>
        </w:rPr>
        <w:t> </w:t>
      </w:r>
      <w:r>
        <w:rPr>
          <w:b w:val="0"/>
          <w:color w:val="231F20"/>
          <w:w w:val="85"/>
        </w:rPr>
        <w:t>Company</w:t>
      </w:r>
      <w:r>
        <w:rPr>
          <w:b w:val="0"/>
          <w:color w:val="231F20"/>
          <w:spacing w:val="-30"/>
          <w:w w:val="85"/>
        </w:rPr>
        <w:t> </w:t>
      </w:r>
      <w:r>
        <w:rPr>
          <w:b w:val="0"/>
          <w:color w:val="231F20"/>
          <w:w w:val="85"/>
        </w:rPr>
        <w:t>does</w:t>
      </w:r>
      <w:r>
        <w:rPr>
          <w:b w:val="0"/>
          <w:color w:val="231F20"/>
          <w:spacing w:val="-29"/>
          <w:w w:val="85"/>
        </w:rPr>
        <w:t> </w:t>
      </w:r>
      <w:r>
        <w:rPr>
          <w:b w:val="0"/>
          <w:color w:val="231F20"/>
          <w:w w:val="85"/>
        </w:rPr>
        <w:t>not</w:t>
      </w:r>
      <w:r>
        <w:rPr>
          <w:b w:val="0"/>
          <w:color w:val="231F20"/>
          <w:spacing w:val="-29"/>
          <w:w w:val="85"/>
        </w:rPr>
        <w:t> </w:t>
      </w:r>
      <w:r>
        <w:rPr>
          <w:b w:val="0"/>
          <w:color w:val="231F20"/>
          <w:w w:val="85"/>
        </w:rPr>
        <w:t>believe</w:t>
      </w:r>
      <w:r>
        <w:rPr>
          <w:b w:val="0"/>
          <w:color w:val="231F20"/>
          <w:spacing w:val="-30"/>
          <w:w w:val="85"/>
        </w:rPr>
        <w:t> </w:t>
      </w:r>
      <w:r>
        <w:rPr>
          <w:b w:val="0"/>
          <w:color w:val="231F20"/>
          <w:w w:val="85"/>
        </w:rPr>
        <w:t>that</w:t>
      </w:r>
      <w:r>
        <w:rPr>
          <w:b w:val="0"/>
          <w:color w:val="231F20"/>
          <w:spacing w:val="-29"/>
          <w:w w:val="85"/>
        </w:rPr>
        <w:t> </w:t>
      </w:r>
      <w:r>
        <w:rPr>
          <w:b w:val="0"/>
          <w:color w:val="231F20"/>
          <w:w w:val="85"/>
        </w:rPr>
        <w:t>any</w:t>
      </w:r>
      <w:r>
        <w:rPr>
          <w:b w:val="0"/>
          <w:color w:val="231F20"/>
          <w:spacing w:val="-30"/>
          <w:w w:val="85"/>
        </w:rPr>
        <w:t> </w:t>
      </w:r>
      <w:r>
        <w:rPr>
          <w:b w:val="0"/>
          <w:color w:val="231F20"/>
          <w:w w:val="85"/>
        </w:rPr>
        <w:t>environmental liability</w:t>
      </w:r>
      <w:r>
        <w:rPr>
          <w:b w:val="0"/>
          <w:color w:val="231F20"/>
          <w:spacing w:val="-25"/>
          <w:w w:val="85"/>
        </w:rPr>
        <w:t> </w:t>
      </w:r>
      <w:r>
        <w:rPr>
          <w:b w:val="0"/>
          <w:color w:val="231F20"/>
          <w:w w:val="85"/>
        </w:rPr>
        <w:t>associated</w:t>
      </w:r>
      <w:r>
        <w:rPr>
          <w:b w:val="0"/>
          <w:color w:val="231F20"/>
          <w:spacing w:val="-26"/>
          <w:w w:val="85"/>
        </w:rPr>
        <w:t> </w:t>
      </w:r>
      <w:r>
        <w:rPr>
          <w:b w:val="0"/>
          <w:color w:val="231F20"/>
          <w:w w:val="85"/>
        </w:rPr>
        <w:t>with</w:t>
      </w:r>
      <w:r>
        <w:rPr>
          <w:b w:val="0"/>
          <w:color w:val="231F20"/>
          <w:spacing w:val="-25"/>
          <w:w w:val="85"/>
        </w:rPr>
        <w:t> </w:t>
      </w:r>
      <w:r>
        <w:rPr>
          <w:b w:val="0"/>
          <w:color w:val="231F20"/>
          <w:w w:val="85"/>
        </w:rPr>
        <w:t>such</w:t>
      </w:r>
      <w:r>
        <w:rPr>
          <w:b w:val="0"/>
          <w:color w:val="231F20"/>
          <w:spacing w:val="-25"/>
          <w:w w:val="85"/>
        </w:rPr>
        <w:t> </w:t>
      </w:r>
      <w:r>
        <w:rPr>
          <w:b w:val="0"/>
          <w:color w:val="231F20"/>
          <w:w w:val="85"/>
        </w:rPr>
        <w:t>sites</w:t>
      </w:r>
      <w:r>
        <w:rPr>
          <w:b w:val="0"/>
          <w:color w:val="231F20"/>
          <w:spacing w:val="-25"/>
          <w:w w:val="85"/>
        </w:rPr>
        <w:t> </w:t>
      </w:r>
      <w:r>
        <w:rPr>
          <w:b w:val="0"/>
          <w:color w:val="231F20"/>
          <w:w w:val="85"/>
        </w:rPr>
        <w:t>will</w:t>
      </w:r>
      <w:r>
        <w:rPr>
          <w:b w:val="0"/>
          <w:color w:val="231F20"/>
          <w:spacing w:val="-25"/>
          <w:w w:val="85"/>
        </w:rPr>
        <w:t> </w:t>
      </w:r>
      <w:r>
        <w:rPr>
          <w:b w:val="0"/>
          <w:color w:val="231F20"/>
          <w:w w:val="85"/>
        </w:rPr>
        <w:t>have</w:t>
      </w:r>
      <w:r>
        <w:rPr>
          <w:b w:val="0"/>
          <w:color w:val="231F20"/>
          <w:spacing w:val="-26"/>
          <w:w w:val="85"/>
        </w:rPr>
        <w:t> </w:t>
      </w:r>
      <w:r>
        <w:rPr>
          <w:b w:val="0"/>
          <w:color w:val="231F20"/>
          <w:w w:val="85"/>
        </w:rPr>
        <w:t>a</w:t>
      </w:r>
      <w:r>
        <w:rPr>
          <w:b w:val="0"/>
          <w:color w:val="231F20"/>
          <w:spacing w:val="-25"/>
          <w:w w:val="85"/>
        </w:rPr>
        <w:t> </w:t>
      </w:r>
      <w:r>
        <w:rPr>
          <w:b w:val="0"/>
          <w:color w:val="231F20"/>
          <w:w w:val="85"/>
        </w:rPr>
        <w:t>material adverse</w:t>
      </w:r>
      <w:r>
        <w:rPr>
          <w:b w:val="0"/>
          <w:color w:val="231F20"/>
          <w:spacing w:val="-15"/>
          <w:w w:val="85"/>
        </w:rPr>
        <w:t> </w:t>
      </w:r>
      <w:r>
        <w:rPr>
          <w:b w:val="0"/>
          <w:color w:val="231F20"/>
          <w:w w:val="85"/>
        </w:rPr>
        <w:t>effect</w:t>
      </w:r>
      <w:r>
        <w:rPr>
          <w:b w:val="0"/>
          <w:color w:val="231F20"/>
          <w:spacing w:val="-14"/>
          <w:w w:val="85"/>
        </w:rPr>
        <w:t> </w:t>
      </w:r>
      <w:r>
        <w:rPr>
          <w:b w:val="0"/>
          <w:color w:val="231F20"/>
          <w:w w:val="85"/>
        </w:rPr>
        <w:t>on</w:t>
      </w:r>
      <w:r>
        <w:rPr>
          <w:b w:val="0"/>
          <w:color w:val="231F20"/>
          <w:spacing w:val="-14"/>
          <w:w w:val="85"/>
        </w:rPr>
        <w:t> </w:t>
      </w:r>
      <w:r>
        <w:rPr>
          <w:b w:val="0"/>
          <w:color w:val="231F20"/>
          <w:w w:val="85"/>
        </w:rPr>
        <w:t>the</w:t>
      </w:r>
      <w:r>
        <w:rPr>
          <w:b w:val="0"/>
          <w:color w:val="231F20"/>
          <w:spacing w:val="-14"/>
          <w:w w:val="85"/>
        </w:rPr>
        <w:t> </w:t>
      </w:r>
      <w:r>
        <w:rPr>
          <w:b w:val="0"/>
          <w:color w:val="231F20"/>
          <w:w w:val="85"/>
        </w:rPr>
        <w:t>Company’s</w:t>
      </w:r>
      <w:r>
        <w:rPr>
          <w:b w:val="0"/>
          <w:color w:val="231F20"/>
          <w:spacing w:val="-14"/>
          <w:w w:val="85"/>
        </w:rPr>
        <w:t> </w:t>
      </w:r>
      <w:r>
        <w:rPr>
          <w:b w:val="0"/>
          <w:color w:val="231F20"/>
          <w:w w:val="85"/>
        </w:rPr>
        <w:t>operations,</w:t>
      </w:r>
      <w:r>
        <w:rPr>
          <w:b w:val="0"/>
          <w:color w:val="231F20"/>
          <w:spacing w:val="-14"/>
          <w:w w:val="85"/>
        </w:rPr>
        <w:t> </w:t>
      </w:r>
      <w:r>
        <w:rPr>
          <w:b w:val="0"/>
          <w:color w:val="231F20"/>
          <w:w w:val="85"/>
        </w:rPr>
        <w:t>costs,</w:t>
      </w:r>
      <w:r>
        <w:rPr>
          <w:b w:val="0"/>
          <w:color w:val="231F20"/>
          <w:spacing w:val="-13"/>
          <w:w w:val="85"/>
        </w:rPr>
        <w:t> </w:t>
      </w:r>
      <w:r>
        <w:rPr>
          <w:b w:val="0"/>
          <w:color w:val="231F20"/>
          <w:w w:val="85"/>
        </w:rPr>
        <w:t>or </w:t>
      </w:r>
      <w:r>
        <w:rPr>
          <w:b w:val="0"/>
          <w:color w:val="231F20"/>
          <w:w w:val="90"/>
        </w:rPr>
        <w:t>profitability.</w:t>
      </w:r>
    </w:p>
    <w:p>
      <w:pPr>
        <w:pStyle w:val="BodyText"/>
        <w:spacing w:line="244" w:lineRule="auto" w:before="147"/>
        <w:ind w:left="119" w:right="194" w:firstLine="400"/>
        <w:jc w:val="both"/>
        <w:rPr>
          <w:b w:val="0"/>
        </w:rPr>
      </w:pPr>
      <w:r>
        <w:rPr>
          <w:b w:val="0"/>
          <w:i/>
          <w:color w:val="231F20"/>
          <w:w w:val="90"/>
        </w:rPr>
        <w:t>Customer Service Commitment. </w:t>
      </w:r>
      <w:r>
        <w:rPr>
          <w:b w:val="0"/>
          <w:color w:val="231F20"/>
          <w:w w:val="90"/>
        </w:rPr>
        <w:t>From time to </w:t>
      </w:r>
      <w:r>
        <w:rPr>
          <w:b w:val="0"/>
          <w:color w:val="231F20"/>
          <w:w w:val="80"/>
        </w:rPr>
        <w:t>time, the airline transportation industry has been</w:t>
      </w:r>
      <w:r>
        <w:rPr>
          <w:b w:val="0"/>
          <w:color w:val="231F20"/>
          <w:spacing w:val="-32"/>
          <w:w w:val="80"/>
        </w:rPr>
        <w:t> </w:t>
      </w:r>
      <w:r>
        <w:rPr>
          <w:b w:val="0"/>
          <w:color w:val="231F20"/>
          <w:w w:val="80"/>
        </w:rPr>
        <w:t>faced with possible legislation dealing with certain Customer </w:t>
      </w:r>
      <w:r>
        <w:rPr>
          <w:b w:val="0"/>
          <w:color w:val="231F20"/>
          <w:w w:val="85"/>
        </w:rPr>
        <w:t>Service</w:t>
      </w:r>
      <w:r>
        <w:rPr>
          <w:b w:val="0"/>
          <w:color w:val="231F20"/>
          <w:spacing w:val="-31"/>
          <w:w w:val="85"/>
        </w:rPr>
        <w:t> </w:t>
      </w:r>
      <w:r>
        <w:rPr>
          <w:b w:val="0"/>
          <w:color w:val="231F20"/>
          <w:w w:val="85"/>
        </w:rPr>
        <w:t>practices.</w:t>
      </w:r>
      <w:r>
        <w:rPr>
          <w:b w:val="0"/>
          <w:color w:val="231F20"/>
          <w:spacing w:val="-30"/>
          <w:w w:val="85"/>
        </w:rPr>
        <w:t> </w:t>
      </w:r>
      <w:r>
        <w:rPr>
          <w:b w:val="0"/>
          <w:color w:val="231F20"/>
          <w:w w:val="85"/>
        </w:rPr>
        <w:t>As</w:t>
      </w:r>
      <w:r>
        <w:rPr>
          <w:b w:val="0"/>
          <w:color w:val="231F20"/>
          <w:spacing w:val="-29"/>
          <w:w w:val="85"/>
        </w:rPr>
        <w:t> </w:t>
      </w:r>
      <w:r>
        <w:rPr>
          <w:b w:val="0"/>
          <w:color w:val="231F20"/>
          <w:w w:val="85"/>
        </w:rPr>
        <w:t>a</w:t>
      </w:r>
      <w:r>
        <w:rPr>
          <w:b w:val="0"/>
          <w:color w:val="231F20"/>
          <w:spacing w:val="-30"/>
          <w:w w:val="85"/>
        </w:rPr>
        <w:t> </w:t>
      </w:r>
      <w:r>
        <w:rPr>
          <w:b w:val="0"/>
          <w:color w:val="231F20"/>
          <w:w w:val="85"/>
        </w:rPr>
        <w:t>compromise</w:t>
      </w:r>
      <w:r>
        <w:rPr>
          <w:b w:val="0"/>
          <w:color w:val="231F20"/>
          <w:spacing w:val="-30"/>
          <w:w w:val="85"/>
        </w:rPr>
        <w:t> </w:t>
      </w:r>
      <w:r>
        <w:rPr>
          <w:b w:val="0"/>
          <w:color w:val="231F20"/>
          <w:w w:val="85"/>
        </w:rPr>
        <w:t>with</w:t>
      </w:r>
      <w:r>
        <w:rPr>
          <w:b w:val="0"/>
          <w:color w:val="231F20"/>
          <w:spacing w:val="-30"/>
          <w:w w:val="85"/>
        </w:rPr>
        <w:t> </w:t>
      </w:r>
      <w:r>
        <w:rPr>
          <w:b w:val="0"/>
          <w:color w:val="231F20"/>
          <w:w w:val="85"/>
        </w:rPr>
        <w:t>Congress,</w:t>
      </w:r>
      <w:r>
        <w:rPr>
          <w:b w:val="0"/>
          <w:color w:val="231F20"/>
          <w:spacing w:val="-29"/>
          <w:w w:val="85"/>
        </w:rPr>
        <w:t> </w:t>
      </w:r>
      <w:r>
        <w:rPr>
          <w:b w:val="0"/>
          <w:color w:val="231F20"/>
          <w:w w:val="85"/>
        </w:rPr>
        <w:t>the industry,</w:t>
      </w:r>
      <w:r>
        <w:rPr>
          <w:b w:val="0"/>
          <w:color w:val="231F20"/>
          <w:spacing w:val="-19"/>
          <w:w w:val="85"/>
        </w:rPr>
        <w:t> </w:t>
      </w:r>
      <w:r>
        <w:rPr>
          <w:b w:val="0"/>
          <w:color w:val="231F20"/>
          <w:w w:val="85"/>
        </w:rPr>
        <w:t>working</w:t>
      </w:r>
      <w:r>
        <w:rPr>
          <w:b w:val="0"/>
          <w:color w:val="231F20"/>
          <w:spacing w:val="-20"/>
          <w:w w:val="85"/>
        </w:rPr>
        <w:t> </w:t>
      </w:r>
      <w:r>
        <w:rPr>
          <w:b w:val="0"/>
          <w:color w:val="231F20"/>
          <w:w w:val="85"/>
        </w:rPr>
        <w:t>with</w:t>
      </w:r>
      <w:r>
        <w:rPr>
          <w:b w:val="0"/>
          <w:color w:val="231F20"/>
          <w:spacing w:val="-20"/>
          <w:w w:val="85"/>
        </w:rPr>
        <w:t> </w:t>
      </w:r>
      <w:r>
        <w:rPr>
          <w:b w:val="0"/>
          <w:color w:val="231F20"/>
          <w:w w:val="85"/>
        </w:rPr>
        <w:t>the</w:t>
      </w:r>
      <w:r>
        <w:rPr>
          <w:b w:val="0"/>
          <w:color w:val="231F20"/>
          <w:spacing w:val="-19"/>
          <w:w w:val="85"/>
        </w:rPr>
        <w:t> </w:t>
      </w:r>
      <w:r>
        <w:rPr>
          <w:b w:val="0"/>
          <w:color w:val="231F20"/>
          <w:w w:val="85"/>
        </w:rPr>
        <w:t>Air</w:t>
      </w:r>
      <w:r>
        <w:rPr>
          <w:b w:val="0"/>
          <w:color w:val="231F20"/>
          <w:spacing w:val="-20"/>
          <w:w w:val="85"/>
        </w:rPr>
        <w:t> </w:t>
      </w:r>
      <w:r>
        <w:rPr>
          <w:b w:val="0"/>
          <w:color w:val="231F20"/>
          <w:w w:val="85"/>
        </w:rPr>
        <w:t>Transport</w:t>
      </w:r>
      <w:r>
        <w:rPr>
          <w:b w:val="0"/>
          <w:color w:val="231F20"/>
          <w:spacing w:val="-19"/>
          <w:w w:val="85"/>
        </w:rPr>
        <w:t> </w:t>
      </w:r>
      <w:r>
        <w:rPr>
          <w:b w:val="0"/>
          <w:color w:val="231F20"/>
          <w:w w:val="85"/>
        </w:rPr>
        <w:t>Association, </w:t>
      </w:r>
      <w:r>
        <w:rPr>
          <w:b w:val="0"/>
          <w:color w:val="231F20"/>
          <w:w w:val="90"/>
        </w:rPr>
        <w:t>has</w:t>
      </w:r>
      <w:r>
        <w:rPr>
          <w:b w:val="0"/>
          <w:color w:val="231F20"/>
          <w:spacing w:val="-22"/>
          <w:w w:val="90"/>
        </w:rPr>
        <w:t> </w:t>
      </w:r>
      <w:r>
        <w:rPr>
          <w:b w:val="0"/>
          <w:color w:val="231F20"/>
          <w:w w:val="90"/>
        </w:rPr>
        <w:t>responded</w:t>
      </w:r>
      <w:r>
        <w:rPr>
          <w:b w:val="0"/>
          <w:color w:val="231F20"/>
          <w:spacing w:val="-23"/>
          <w:w w:val="90"/>
        </w:rPr>
        <w:t> </w:t>
      </w:r>
      <w:r>
        <w:rPr>
          <w:b w:val="0"/>
          <w:color w:val="231F20"/>
          <w:w w:val="90"/>
        </w:rPr>
        <w:t>by</w:t>
      </w:r>
      <w:r>
        <w:rPr>
          <w:b w:val="0"/>
          <w:color w:val="231F20"/>
          <w:spacing w:val="-23"/>
          <w:w w:val="90"/>
        </w:rPr>
        <w:t> </w:t>
      </w:r>
      <w:r>
        <w:rPr>
          <w:b w:val="0"/>
          <w:color w:val="231F20"/>
          <w:w w:val="90"/>
        </w:rPr>
        <w:t>adopting</w:t>
      </w:r>
      <w:r>
        <w:rPr>
          <w:b w:val="0"/>
          <w:color w:val="231F20"/>
          <w:spacing w:val="-23"/>
          <w:w w:val="90"/>
        </w:rPr>
        <w:t> </w:t>
      </w:r>
      <w:r>
        <w:rPr>
          <w:b w:val="0"/>
          <w:color w:val="231F20"/>
          <w:w w:val="90"/>
        </w:rPr>
        <w:t>and</w:t>
      </w:r>
      <w:r>
        <w:rPr>
          <w:b w:val="0"/>
          <w:color w:val="231F20"/>
          <w:spacing w:val="-23"/>
          <w:w w:val="90"/>
        </w:rPr>
        <w:t> </w:t>
      </w:r>
      <w:r>
        <w:rPr>
          <w:b w:val="0"/>
          <w:color w:val="231F20"/>
          <w:w w:val="90"/>
        </w:rPr>
        <w:t>filing</w:t>
      </w:r>
      <w:r>
        <w:rPr>
          <w:b w:val="0"/>
          <w:color w:val="231F20"/>
          <w:spacing w:val="-22"/>
          <w:w w:val="90"/>
        </w:rPr>
        <w:t> </w:t>
      </w:r>
      <w:r>
        <w:rPr>
          <w:b w:val="0"/>
          <w:color w:val="231F20"/>
          <w:w w:val="90"/>
        </w:rPr>
        <w:t>with</w:t>
      </w:r>
      <w:r>
        <w:rPr>
          <w:b w:val="0"/>
          <w:color w:val="231F20"/>
          <w:spacing w:val="-23"/>
          <w:w w:val="90"/>
        </w:rPr>
        <w:t> </w:t>
      </w:r>
      <w:r>
        <w:rPr>
          <w:b w:val="0"/>
          <w:color w:val="231F20"/>
          <w:w w:val="90"/>
        </w:rPr>
        <w:t>the</w:t>
      </w:r>
      <w:r>
        <w:rPr>
          <w:b w:val="0"/>
          <w:color w:val="231F20"/>
          <w:spacing w:val="-22"/>
          <w:w w:val="90"/>
        </w:rPr>
        <w:t> </w:t>
      </w:r>
      <w:r>
        <w:rPr>
          <w:b w:val="0"/>
          <w:color w:val="231F20"/>
          <w:w w:val="90"/>
        </w:rPr>
        <w:t>DOT </w:t>
      </w:r>
      <w:r>
        <w:rPr>
          <w:b w:val="0"/>
          <w:color w:val="231F20"/>
          <w:w w:val="80"/>
        </w:rPr>
        <w:t>written</w:t>
      </w:r>
      <w:r>
        <w:rPr>
          <w:b w:val="0"/>
          <w:color w:val="231F20"/>
          <w:spacing w:val="-10"/>
          <w:w w:val="80"/>
        </w:rPr>
        <w:t> </w:t>
      </w:r>
      <w:r>
        <w:rPr>
          <w:b w:val="0"/>
          <w:color w:val="231F20"/>
          <w:w w:val="80"/>
        </w:rPr>
        <w:t>plans</w:t>
      </w:r>
      <w:r>
        <w:rPr>
          <w:b w:val="0"/>
          <w:color w:val="231F20"/>
          <w:spacing w:val="-11"/>
          <w:w w:val="80"/>
        </w:rPr>
        <w:t> </w:t>
      </w:r>
      <w:r>
        <w:rPr>
          <w:b w:val="0"/>
          <w:color w:val="231F20"/>
          <w:w w:val="80"/>
        </w:rPr>
        <w:t>disclosing</w:t>
      </w:r>
      <w:r>
        <w:rPr>
          <w:b w:val="0"/>
          <w:color w:val="231F20"/>
          <w:spacing w:val="-11"/>
          <w:w w:val="80"/>
        </w:rPr>
        <w:t> </w:t>
      </w:r>
      <w:r>
        <w:rPr>
          <w:b w:val="0"/>
          <w:color w:val="231F20"/>
          <w:w w:val="80"/>
        </w:rPr>
        <w:t>how</w:t>
      </w:r>
      <w:r>
        <w:rPr>
          <w:b w:val="0"/>
          <w:color w:val="231F20"/>
          <w:spacing w:val="-11"/>
          <w:w w:val="80"/>
        </w:rPr>
        <w:t> </w:t>
      </w:r>
      <w:r>
        <w:rPr>
          <w:b w:val="0"/>
          <w:color w:val="231F20"/>
          <w:w w:val="80"/>
        </w:rPr>
        <w:t>it</w:t>
      </w:r>
      <w:r>
        <w:rPr>
          <w:b w:val="0"/>
          <w:color w:val="231F20"/>
          <w:spacing w:val="-10"/>
          <w:w w:val="80"/>
        </w:rPr>
        <w:t> </w:t>
      </w:r>
      <w:r>
        <w:rPr>
          <w:b w:val="0"/>
          <w:color w:val="231F20"/>
          <w:w w:val="80"/>
        </w:rPr>
        <w:t>would</w:t>
      </w:r>
      <w:r>
        <w:rPr>
          <w:b w:val="0"/>
          <w:color w:val="231F20"/>
          <w:spacing w:val="-13"/>
          <w:w w:val="80"/>
        </w:rPr>
        <w:t> </w:t>
      </w:r>
      <w:r>
        <w:rPr>
          <w:b w:val="0"/>
          <w:color w:val="231F20"/>
          <w:w w:val="80"/>
        </w:rPr>
        <w:t>commit</w:t>
      </w:r>
      <w:r>
        <w:rPr>
          <w:b w:val="0"/>
          <w:color w:val="231F20"/>
          <w:spacing w:val="-10"/>
          <w:w w:val="80"/>
        </w:rPr>
        <w:t> </w:t>
      </w:r>
      <w:r>
        <w:rPr>
          <w:b w:val="0"/>
          <w:color w:val="231F20"/>
          <w:w w:val="80"/>
        </w:rPr>
        <w:t>to</w:t>
      </w:r>
      <w:r>
        <w:rPr>
          <w:b w:val="0"/>
          <w:color w:val="231F20"/>
          <w:spacing w:val="-11"/>
          <w:w w:val="80"/>
        </w:rPr>
        <w:t> </w:t>
      </w:r>
      <w:r>
        <w:rPr>
          <w:b w:val="0"/>
          <w:color w:val="231F20"/>
          <w:w w:val="80"/>
        </w:rPr>
        <w:t>improv- ing performance. Southwest Airlines’ Customer Service Commitment is a comprehensive plan which embodies the</w:t>
      </w:r>
      <w:r>
        <w:rPr>
          <w:b w:val="0"/>
          <w:color w:val="231F20"/>
          <w:spacing w:val="-11"/>
          <w:w w:val="80"/>
        </w:rPr>
        <w:t> </w:t>
      </w:r>
      <w:r>
        <w:rPr>
          <w:b w:val="0"/>
          <w:color w:val="231F20"/>
          <w:w w:val="80"/>
        </w:rPr>
        <w:t>Mission</w:t>
      </w:r>
      <w:r>
        <w:rPr>
          <w:b w:val="0"/>
          <w:color w:val="231F20"/>
          <w:spacing w:val="-9"/>
          <w:w w:val="80"/>
        </w:rPr>
        <w:t> </w:t>
      </w:r>
      <w:r>
        <w:rPr>
          <w:b w:val="0"/>
          <w:color w:val="231F20"/>
          <w:w w:val="80"/>
        </w:rPr>
        <w:t>Statement</w:t>
      </w:r>
      <w:r>
        <w:rPr>
          <w:b w:val="0"/>
          <w:color w:val="231F20"/>
          <w:spacing w:val="-12"/>
          <w:w w:val="80"/>
        </w:rPr>
        <w:t> </w:t>
      </w:r>
      <w:r>
        <w:rPr>
          <w:b w:val="0"/>
          <w:color w:val="231F20"/>
          <w:w w:val="80"/>
        </w:rPr>
        <w:t>of</w:t>
      </w:r>
      <w:r>
        <w:rPr>
          <w:b w:val="0"/>
          <w:color w:val="231F20"/>
          <w:spacing w:val="-11"/>
          <w:w w:val="80"/>
        </w:rPr>
        <w:t> </w:t>
      </w:r>
      <w:r>
        <w:rPr>
          <w:b w:val="0"/>
          <w:color w:val="231F20"/>
          <w:w w:val="80"/>
        </w:rPr>
        <w:t>Southwest</w:t>
      </w:r>
      <w:r>
        <w:rPr>
          <w:b w:val="0"/>
          <w:color w:val="231F20"/>
          <w:spacing w:val="-11"/>
          <w:w w:val="80"/>
        </w:rPr>
        <w:t> </w:t>
      </w:r>
      <w:r>
        <w:rPr>
          <w:b w:val="0"/>
          <w:color w:val="231F20"/>
          <w:w w:val="80"/>
        </w:rPr>
        <w:t>Airlines:</w:t>
      </w:r>
      <w:r>
        <w:rPr>
          <w:b w:val="0"/>
          <w:color w:val="231F20"/>
          <w:spacing w:val="-11"/>
          <w:w w:val="80"/>
        </w:rPr>
        <w:t> </w:t>
      </w:r>
      <w:r>
        <w:rPr>
          <w:b w:val="0"/>
          <w:color w:val="231F20"/>
          <w:w w:val="80"/>
        </w:rPr>
        <w:t>dedication to</w:t>
      </w:r>
      <w:r>
        <w:rPr>
          <w:b w:val="0"/>
          <w:color w:val="231F20"/>
          <w:spacing w:val="-12"/>
          <w:w w:val="80"/>
        </w:rPr>
        <w:t> </w:t>
      </w:r>
      <w:r>
        <w:rPr>
          <w:b w:val="0"/>
          <w:color w:val="231F20"/>
          <w:w w:val="80"/>
        </w:rPr>
        <w:t>the</w:t>
      </w:r>
      <w:r>
        <w:rPr>
          <w:b w:val="0"/>
          <w:color w:val="231F20"/>
          <w:spacing w:val="-12"/>
          <w:w w:val="80"/>
        </w:rPr>
        <w:t> </w:t>
      </w:r>
      <w:r>
        <w:rPr>
          <w:b w:val="0"/>
          <w:color w:val="231F20"/>
          <w:w w:val="80"/>
        </w:rPr>
        <w:t>highest</w:t>
      </w:r>
      <w:r>
        <w:rPr>
          <w:b w:val="0"/>
          <w:color w:val="231F20"/>
          <w:spacing w:val="-12"/>
          <w:w w:val="80"/>
        </w:rPr>
        <w:t> </w:t>
      </w:r>
      <w:r>
        <w:rPr>
          <w:b w:val="0"/>
          <w:color w:val="231F20"/>
          <w:w w:val="80"/>
        </w:rPr>
        <w:t>quality</w:t>
      </w:r>
      <w:r>
        <w:rPr>
          <w:b w:val="0"/>
          <w:color w:val="231F20"/>
          <w:spacing w:val="-14"/>
          <w:w w:val="80"/>
        </w:rPr>
        <w:t> </w:t>
      </w:r>
      <w:r>
        <w:rPr>
          <w:b w:val="0"/>
          <w:color w:val="231F20"/>
          <w:w w:val="80"/>
        </w:rPr>
        <w:t>of</w:t>
      </w:r>
      <w:r>
        <w:rPr>
          <w:b w:val="0"/>
          <w:color w:val="231F20"/>
          <w:spacing w:val="-12"/>
          <w:w w:val="80"/>
        </w:rPr>
        <w:t> </w:t>
      </w:r>
      <w:r>
        <w:rPr>
          <w:b w:val="0"/>
          <w:color w:val="231F20"/>
          <w:w w:val="80"/>
        </w:rPr>
        <w:t>Customer</w:t>
      </w:r>
      <w:r>
        <w:rPr>
          <w:b w:val="0"/>
          <w:color w:val="231F20"/>
          <w:spacing w:val="-13"/>
          <w:w w:val="80"/>
        </w:rPr>
        <w:t> </w:t>
      </w:r>
      <w:r>
        <w:rPr>
          <w:b w:val="0"/>
          <w:color w:val="231F20"/>
          <w:w w:val="80"/>
        </w:rPr>
        <w:t>Service</w:t>
      </w:r>
      <w:r>
        <w:rPr>
          <w:b w:val="0"/>
          <w:color w:val="231F20"/>
          <w:spacing w:val="-15"/>
          <w:w w:val="80"/>
        </w:rPr>
        <w:t> </w:t>
      </w:r>
      <w:r>
        <w:rPr>
          <w:b w:val="0"/>
          <w:color w:val="231F20"/>
          <w:w w:val="80"/>
        </w:rPr>
        <w:t>delivered</w:t>
      </w:r>
      <w:r>
        <w:rPr>
          <w:b w:val="0"/>
          <w:color w:val="231F20"/>
          <w:spacing w:val="-14"/>
          <w:w w:val="80"/>
        </w:rPr>
        <w:t> </w:t>
      </w:r>
      <w:r>
        <w:rPr>
          <w:b w:val="0"/>
          <w:color w:val="231F20"/>
          <w:w w:val="80"/>
        </w:rPr>
        <w:t>with </w:t>
      </w:r>
      <w:r>
        <w:rPr>
          <w:b w:val="0"/>
          <w:color w:val="231F20"/>
          <w:w w:val="85"/>
        </w:rPr>
        <w:t>a</w:t>
      </w:r>
      <w:r>
        <w:rPr>
          <w:b w:val="0"/>
          <w:color w:val="231F20"/>
          <w:spacing w:val="-17"/>
          <w:w w:val="85"/>
        </w:rPr>
        <w:t> </w:t>
      </w:r>
      <w:r>
        <w:rPr>
          <w:b w:val="0"/>
          <w:color w:val="231F20"/>
          <w:w w:val="85"/>
        </w:rPr>
        <w:t>sense</w:t>
      </w:r>
      <w:r>
        <w:rPr>
          <w:b w:val="0"/>
          <w:color w:val="231F20"/>
          <w:spacing w:val="-16"/>
          <w:w w:val="85"/>
        </w:rPr>
        <w:t> </w:t>
      </w:r>
      <w:r>
        <w:rPr>
          <w:b w:val="0"/>
          <w:color w:val="231F20"/>
          <w:w w:val="85"/>
        </w:rPr>
        <w:t>of</w:t>
      </w:r>
      <w:r>
        <w:rPr>
          <w:b w:val="0"/>
          <w:color w:val="231F20"/>
          <w:spacing w:val="-16"/>
          <w:w w:val="85"/>
        </w:rPr>
        <w:t> </w:t>
      </w:r>
      <w:r>
        <w:rPr>
          <w:b w:val="0"/>
          <w:color w:val="231F20"/>
          <w:w w:val="85"/>
        </w:rPr>
        <w:t>warmth,</w:t>
      </w:r>
      <w:r>
        <w:rPr>
          <w:b w:val="0"/>
          <w:color w:val="231F20"/>
          <w:spacing w:val="-17"/>
          <w:w w:val="85"/>
        </w:rPr>
        <w:t> </w:t>
      </w:r>
      <w:r>
        <w:rPr>
          <w:b w:val="0"/>
          <w:color w:val="231F20"/>
          <w:w w:val="85"/>
        </w:rPr>
        <w:t>friendliness,</w:t>
      </w:r>
      <w:r>
        <w:rPr>
          <w:b w:val="0"/>
          <w:color w:val="231F20"/>
          <w:spacing w:val="-16"/>
          <w:w w:val="85"/>
        </w:rPr>
        <w:t> </w:t>
      </w:r>
      <w:r>
        <w:rPr>
          <w:b w:val="0"/>
          <w:color w:val="231F20"/>
          <w:w w:val="85"/>
        </w:rPr>
        <w:t>individual</w:t>
      </w:r>
      <w:r>
        <w:rPr>
          <w:b w:val="0"/>
          <w:color w:val="231F20"/>
          <w:spacing w:val="-17"/>
          <w:w w:val="85"/>
        </w:rPr>
        <w:t> </w:t>
      </w:r>
      <w:r>
        <w:rPr>
          <w:b w:val="0"/>
          <w:color w:val="231F20"/>
          <w:w w:val="85"/>
        </w:rPr>
        <w:t>pride,</w:t>
      </w:r>
      <w:r>
        <w:rPr>
          <w:b w:val="0"/>
          <w:color w:val="231F20"/>
          <w:spacing w:val="-17"/>
          <w:w w:val="85"/>
        </w:rPr>
        <w:t> </w:t>
      </w:r>
      <w:r>
        <w:rPr>
          <w:b w:val="0"/>
          <w:color w:val="231F20"/>
          <w:w w:val="85"/>
        </w:rPr>
        <w:t>and Company</w:t>
      </w:r>
      <w:r>
        <w:rPr>
          <w:b w:val="0"/>
          <w:color w:val="231F20"/>
          <w:spacing w:val="-10"/>
          <w:w w:val="85"/>
        </w:rPr>
        <w:t> </w:t>
      </w:r>
      <w:r>
        <w:rPr>
          <w:b w:val="0"/>
          <w:color w:val="231F20"/>
          <w:w w:val="85"/>
        </w:rPr>
        <w:t>Spirit.</w:t>
      </w:r>
      <w:r>
        <w:rPr>
          <w:b w:val="0"/>
          <w:color w:val="231F20"/>
          <w:spacing w:val="-8"/>
          <w:w w:val="85"/>
        </w:rPr>
        <w:t> </w:t>
      </w:r>
      <w:r>
        <w:rPr>
          <w:b w:val="0"/>
          <w:color w:val="231F20"/>
          <w:w w:val="85"/>
        </w:rPr>
        <w:t>The</w:t>
      </w:r>
      <w:r>
        <w:rPr>
          <w:b w:val="0"/>
          <w:color w:val="231F20"/>
          <w:spacing w:val="-9"/>
          <w:w w:val="85"/>
        </w:rPr>
        <w:t> </w:t>
      </w:r>
      <w:r>
        <w:rPr>
          <w:b w:val="0"/>
          <w:color w:val="231F20"/>
          <w:w w:val="85"/>
        </w:rPr>
        <w:t>Customer</w:t>
      </w:r>
      <w:r>
        <w:rPr>
          <w:b w:val="0"/>
          <w:color w:val="231F20"/>
          <w:spacing w:val="-9"/>
          <w:w w:val="85"/>
        </w:rPr>
        <w:t> </w:t>
      </w:r>
      <w:r>
        <w:rPr>
          <w:b w:val="0"/>
          <w:color w:val="231F20"/>
          <w:w w:val="85"/>
        </w:rPr>
        <w:t>Service</w:t>
      </w:r>
      <w:r>
        <w:rPr>
          <w:b w:val="0"/>
          <w:color w:val="231F20"/>
          <w:spacing w:val="-10"/>
          <w:w w:val="85"/>
        </w:rPr>
        <w:t> </w:t>
      </w:r>
      <w:r>
        <w:rPr>
          <w:b w:val="0"/>
          <w:color w:val="231F20"/>
          <w:w w:val="85"/>
        </w:rPr>
        <w:t>Commitment can</w:t>
      </w:r>
      <w:r>
        <w:rPr>
          <w:b w:val="0"/>
          <w:color w:val="231F20"/>
          <w:spacing w:val="-6"/>
          <w:w w:val="85"/>
        </w:rPr>
        <w:t> </w:t>
      </w:r>
      <w:r>
        <w:rPr>
          <w:b w:val="0"/>
          <w:color w:val="231F20"/>
          <w:w w:val="85"/>
        </w:rPr>
        <w:t>be</w:t>
      </w:r>
      <w:r>
        <w:rPr>
          <w:b w:val="0"/>
          <w:color w:val="231F20"/>
          <w:spacing w:val="-6"/>
          <w:w w:val="85"/>
        </w:rPr>
        <w:t> </w:t>
      </w:r>
      <w:r>
        <w:rPr>
          <w:b w:val="0"/>
          <w:color w:val="231F20"/>
          <w:w w:val="85"/>
        </w:rPr>
        <w:t>reviewed</w:t>
      </w:r>
      <w:r>
        <w:rPr>
          <w:b w:val="0"/>
          <w:color w:val="231F20"/>
          <w:spacing w:val="-7"/>
          <w:w w:val="85"/>
        </w:rPr>
        <w:t> </w:t>
      </w:r>
      <w:r>
        <w:rPr>
          <w:b w:val="0"/>
          <w:color w:val="231F20"/>
          <w:w w:val="85"/>
        </w:rPr>
        <w:t>by</w:t>
      </w:r>
      <w:r>
        <w:rPr>
          <w:b w:val="0"/>
          <w:color w:val="231F20"/>
          <w:spacing w:val="-5"/>
          <w:w w:val="85"/>
        </w:rPr>
        <w:t> </w:t>
      </w:r>
      <w:r>
        <w:rPr>
          <w:b w:val="0"/>
          <w:color w:val="231F20"/>
          <w:w w:val="85"/>
        </w:rPr>
        <w:t>clicking</w:t>
      </w:r>
      <w:r>
        <w:rPr>
          <w:b w:val="0"/>
          <w:color w:val="231F20"/>
          <w:spacing w:val="-6"/>
          <w:w w:val="85"/>
        </w:rPr>
        <w:t> </w:t>
      </w:r>
      <w:r>
        <w:rPr>
          <w:b w:val="0"/>
          <w:color w:val="231F20"/>
          <w:w w:val="85"/>
        </w:rPr>
        <w:t>on</w:t>
      </w:r>
      <w:r>
        <w:rPr>
          <w:b w:val="0"/>
          <w:color w:val="231F20"/>
          <w:spacing w:val="-5"/>
          <w:w w:val="85"/>
        </w:rPr>
        <w:t> </w:t>
      </w:r>
      <w:r>
        <w:rPr>
          <w:b w:val="0"/>
          <w:color w:val="231F20"/>
          <w:w w:val="85"/>
        </w:rPr>
        <w:t>“About</w:t>
      </w:r>
      <w:r>
        <w:rPr>
          <w:b w:val="0"/>
          <w:color w:val="231F20"/>
          <w:spacing w:val="-4"/>
          <w:w w:val="85"/>
        </w:rPr>
        <w:t> </w:t>
      </w:r>
      <w:r>
        <w:rPr>
          <w:b w:val="0"/>
          <w:color w:val="231F20"/>
          <w:w w:val="85"/>
        </w:rPr>
        <w:t>Southwest”</w:t>
      </w:r>
      <w:r>
        <w:rPr>
          <w:b w:val="0"/>
          <w:color w:val="231F20"/>
          <w:spacing w:val="-5"/>
          <w:w w:val="85"/>
        </w:rPr>
        <w:t> </w:t>
      </w:r>
      <w:r>
        <w:rPr>
          <w:b w:val="0"/>
          <w:color w:val="231F20"/>
          <w:w w:val="85"/>
        </w:rPr>
        <w:t>at </w:t>
      </w:r>
      <w:hyperlink r:id="rId447">
        <w:r>
          <w:rPr>
            <w:rFonts w:ascii="Times New Roman" w:hAnsi="Times New Roman"/>
            <w:b/>
            <w:color w:val="231F20"/>
            <w:w w:val="90"/>
          </w:rPr>
          <w:t>www.southwest.com</w:t>
        </w:r>
        <w:r>
          <w:rPr>
            <w:b w:val="0"/>
            <w:color w:val="231F20"/>
            <w:w w:val="90"/>
          </w:rPr>
          <w:t>.</w:t>
        </w:r>
      </w:hyperlink>
      <w:r>
        <w:rPr>
          <w:b w:val="0"/>
          <w:color w:val="231F20"/>
          <w:spacing w:val="-29"/>
          <w:w w:val="90"/>
        </w:rPr>
        <w:t> </w:t>
      </w:r>
      <w:r>
        <w:rPr>
          <w:b w:val="0"/>
          <w:color w:val="231F20"/>
          <w:w w:val="90"/>
        </w:rPr>
        <w:t>The</w:t>
      </w:r>
      <w:r>
        <w:rPr>
          <w:b w:val="0"/>
          <w:color w:val="231F20"/>
          <w:spacing w:val="-30"/>
          <w:w w:val="90"/>
        </w:rPr>
        <w:t> </w:t>
      </w:r>
      <w:r>
        <w:rPr>
          <w:b w:val="0"/>
          <w:color w:val="231F20"/>
          <w:w w:val="90"/>
        </w:rPr>
        <w:t>DOT</w:t>
      </w:r>
      <w:r>
        <w:rPr>
          <w:b w:val="0"/>
          <w:color w:val="231F20"/>
          <w:spacing w:val="-29"/>
          <w:w w:val="90"/>
        </w:rPr>
        <w:t> </w:t>
      </w:r>
      <w:r>
        <w:rPr>
          <w:b w:val="0"/>
          <w:color w:val="231F20"/>
          <w:w w:val="90"/>
        </w:rPr>
        <w:t>and</w:t>
      </w:r>
      <w:r>
        <w:rPr>
          <w:b w:val="0"/>
          <w:color w:val="231F20"/>
          <w:spacing w:val="-29"/>
          <w:w w:val="90"/>
        </w:rPr>
        <w:t> </w:t>
      </w:r>
      <w:r>
        <w:rPr>
          <w:b w:val="0"/>
          <w:color w:val="231F20"/>
          <w:w w:val="90"/>
        </w:rPr>
        <w:t>Congress</w:t>
      </w:r>
      <w:r>
        <w:rPr>
          <w:b w:val="0"/>
          <w:color w:val="231F20"/>
          <w:spacing w:val="-29"/>
          <w:w w:val="90"/>
        </w:rPr>
        <w:t> </w:t>
      </w:r>
      <w:r>
        <w:rPr>
          <w:b w:val="0"/>
          <w:color w:val="231F20"/>
          <w:w w:val="90"/>
        </w:rPr>
        <w:t>monitor </w:t>
      </w:r>
      <w:r>
        <w:rPr>
          <w:b w:val="0"/>
          <w:color w:val="231F20"/>
          <w:w w:val="80"/>
        </w:rPr>
        <w:t>the</w:t>
      </w:r>
      <w:r>
        <w:rPr>
          <w:b w:val="0"/>
          <w:color w:val="231F20"/>
          <w:spacing w:val="-15"/>
          <w:w w:val="80"/>
        </w:rPr>
        <w:t> </w:t>
      </w:r>
      <w:r>
        <w:rPr>
          <w:b w:val="0"/>
          <w:color w:val="231F20"/>
          <w:w w:val="80"/>
        </w:rPr>
        <w:t>industry’s</w:t>
      </w:r>
      <w:r>
        <w:rPr>
          <w:b w:val="0"/>
          <w:color w:val="231F20"/>
          <w:spacing w:val="-15"/>
          <w:w w:val="80"/>
        </w:rPr>
        <w:t> </w:t>
      </w:r>
      <w:r>
        <w:rPr>
          <w:b w:val="0"/>
          <w:color w:val="231F20"/>
          <w:w w:val="80"/>
        </w:rPr>
        <w:t>plans,</w:t>
      </w:r>
      <w:r>
        <w:rPr>
          <w:b w:val="0"/>
          <w:color w:val="231F20"/>
          <w:spacing w:val="-16"/>
          <w:w w:val="80"/>
        </w:rPr>
        <w:t> </w:t>
      </w:r>
      <w:r>
        <w:rPr>
          <w:b w:val="0"/>
          <w:color w:val="231F20"/>
          <w:w w:val="80"/>
        </w:rPr>
        <w:t>and</w:t>
      </w:r>
      <w:r>
        <w:rPr>
          <w:b w:val="0"/>
          <w:color w:val="231F20"/>
          <w:spacing w:val="-15"/>
          <w:w w:val="80"/>
        </w:rPr>
        <w:t> </w:t>
      </w:r>
      <w:r>
        <w:rPr>
          <w:b w:val="0"/>
          <w:color w:val="231F20"/>
          <w:w w:val="80"/>
        </w:rPr>
        <w:t>there</w:t>
      </w:r>
      <w:r>
        <w:rPr>
          <w:b w:val="0"/>
          <w:color w:val="231F20"/>
          <w:spacing w:val="-16"/>
          <w:w w:val="80"/>
        </w:rPr>
        <w:t> </w:t>
      </w:r>
      <w:r>
        <w:rPr>
          <w:b w:val="0"/>
          <w:color w:val="231F20"/>
          <w:w w:val="80"/>
        </w:rPr>
        <w:t>can</w:t>
      </w:r>
      <w:r>
        <w:rPr>
          <w:b w:val="0"/>
          <w:color w:val="231F20"/>
          <w:spacing w:val="-16"/>
          <w:w w:val="80"/>
        </w:rPr>
        <w:t> </w:t>
      </w:r>
      <w:r>
        <w:rPr>
          <w:b w:val="0"/>
          <w:color w:val="231F20"/>
          <w:w w:val="80"/>
        </w:rPr>
        <w:t>be</w:t>
      </w:r>
      <w:r>
        <w:rPr>
          <w:b w:val="0"/>
          <w:color w:val="231F20"/>
          <w:spacing w:val="-16"/>
          <w:w w:val="80"/>
        </w:rPr>
        <w:t> </w:t>
      </w:r>
      <w:r>
        <w:rPr>
          <w:b w:val="0"/>
          <w:color w:val="231F20"/>
          <w:w w:val="80"/>
        </w:rPr>
        <w:t>no</w:t>
      </w:r>
      <w:r>
        <w:rPr>
          <w:b w:val="0"/>
          <w:color w:val="231F20"/>
          <w:spacing w:val="-15"/>
          <w:w w:val="80"/>
        </w:rPr>
        <w:t> </w:t>
      </w:r>
      <w:r>
        <w:rPr>
          <w:b w:val="0"/>
          <w:color w:val="231F20"/>
          <w:w w:val="80"/>
        </w:rPr>
        <w:t>assurance</w:t>
      </w:r>
      <w:r>
        <w:rPr>
          <w:b w:val="0"/>
          <w:color w:val="231F20"/>
          <w:spacing w:val="-16"/>
          <w:w w:val="80"/>
        </w:rPr>
        <w:t> </w:t>
      </w:r>
      <w:r>
        <w:rPr>
          <w:b w:val="0"/>
          <w:color w:val="231F20"/>
          <w:w w:val="80"/>
        </w:rPr>
        <w:t>that </w:t>
      </w:r>
      <w:r>
        <w:rPr>
          <w:b w:val="0"/>
          <w:color w:val="231F20"/>
          <w:w w:val="85"/>
        </w:rPr>
        <w:t>legislation or regulations will not be proposed in the </w:t>
      </w:r>
      <w:r>
        <w:rPr>
          <w:b w:val="0"/>
          <w:color w:val="231F20"/>
          <w:w w:val="80"/>
        </w:rPr>
        <w:t>future</w:t>
      </w:r>
      <w:r>
        <w:rPr>
          <w:b w:val="0"/>
          <w:color w:val="231F20"/>
          <w:spacing w:val="-12"/>
          <w:w w:val="80"/>
        </w:rPr>
        <w:t> </w:t>
      </w:r>
      <w:r>
        <w:rPr>
          <w:b w:val="0"/>
          <w:color w:val="231F20"/>
          <w:w w:val="80"/>
        </w:rPr>
        <w:t>to</w:t>
      </w:r>
      <w:r>
        <w:rPr>
          <w:b w:val="0"/>
          <w:color w:val="231F20"/>
          <w:spacing w:val="-12"/>
          <w:w w:val="80"/>
        </w:rPr>
        <w:t> </w:t>
      </w:r>
      <w:r>
        <w:rPr>
          <w:b w:val="0"/>
          <w:color w:val="231F20"/>
          <w:w w:val="80"/>
        </w:rPr>
        <w:t>regulate</w:t>
      </w:r>
      <w:r>
        <w:rPr>
          <w:b w:val="0"/>
          <w:color w:val="231F20"/>
          <w:spacing w:val="-13"/>
          <w:w w:val="80"/>
        </w:rPr>
        <w:t> </w:t>
      </w:r>
      <w:r>
        <w:rPr>
          <w:b w:val="0"/>
          <w:color w:val="231F20"/>
          <w:w w:val="80"/>
        </w:rPr>
        <w:t>airline</w:t>
      </w:r>
      <w:r>
        <w:rPr>
          <w:b w:val="0"/>
          <w:color w:val="231F20"/>
          <w:spacing w:val="-12"/>
          <w:w w:val="80"/>
        </w:rPr>
        <w:t> </w:t>
      </w:r>
      <w:r>
        <w:rPr>
          <w:b w:val="0"/>
          <w:color w:val="231F20"/>
          <w:w w:val="80"/>
        </w:rPr>
        <w:t>Customer</w:t>
      </w:r>
      <w:r>
        <w:rPr>
          <w:b w:val="0"/>
          <w:color w:val="231F20"/>
          <w:spacing w:val="-12"/>
          <w:w w:val="80"/>
        </w:rPr>
        <w:t> </w:t>
      </w:r>
      <w:r>
        <w:rPr>
          <w:b w:val="0"/>
          <w:color w:val="231F20"/>
          <w:w w:val="80"/>
        </w:rPr>
        <w:t>Service</w:t>
      </w:r>
      <w:r>
        <w:rPr>
          <w:b w:val="0"/>
          <w:color w:val="231F20"/>
          <w:spacing w:val="-14"/>
          <w:w w:val="80"/>
        </w:rPr>
        <w:t> </w:t>
      </w:r>
      <w:r>
        <w:rPr>
          <w:b w:val="0"/>
          <w:color w:val="231F20"/>
          <w:w w:val="80"/>
        </w:rPr>
        <w:t>practices.</w:t>
      </w:r>
    </w:p>
    <w:p>
      <w:pPr>
        <w:pStyle w:val="BodyText"/>
        <w:spacing w:before="2"/>
        <w:rPr>
          <w:b w:val="0"/>
          <w:sz w:val="25"/>
        </w:rPr>
      </w:pPr>
    </w:p>
    <w:p>
      <w:pPr>
        <w:pStyle w:val="Heading3"/>
        <w:jc w:val="both"/>
      </w:pPr>
      <w:r>
        <w:rPr>
          <w:color w:val="231F20"/>
          <w:w w:val="95"/>
        </w:rPr>
        <w:t>Operations and Marketing</w:t>
      </w:r>
    </w:p>
    <w:p>
      <w:pPr>
        <w:pStyle w:val="BodyText"/>
        <w:spacing w:line="244" w:lineRule="auto" w:before="154"/>
        <w:ind w:left="119" w:right="193" w:firstLine="400"/>
        <w:jc w:val="both"/>
        <w:rPr>
          <w:b w:val="0"/>
        </w:rPr>
      </w:pPr>
      <w:r>
        <w:rPr>
          <w:b w:val="0"/>
          <w:i/>
          <w:color w:val="231F20"/>
          <w:w w:val="85"/>
        </w:rPr>
        <w:t>Operating Strategies. </w:t>
      </w:r>
      <w:r>
        <w:rPr>
          <w:b w:val="0"/>
          <w:color w:val="231F20"/>
          <w:w w:val="85"/>
        </w:rPr>
        <w:t>Southwest focuses princi- </w:t>
      </w:r>
      <w:r>
        <w:rPr>
          <w:b w:val="0"/>
          <w:color w:val="231F20"/>
          <w:w w:val="80"/>
        </w:rPr>
        <w:t>pally</w:t>
      </w:r>
      <w:r>
        <w:rPr>
          <w:b w:val="0"/>
          <w:color w:val="231F20"/>
          <w:spacing w:val="-16"/>
          <w:w w:val="80"/>
        </w:rPr>
        <w:t> </w:t>
      </w:r>
      <w:r>
        <w:rPr>
          <w:b w:val="0"/>
          <w:color w:val="231F20"/>
          <w:w w:val="80"/>
        </w:rPr>
        <w:t>on</w:t>
      </w:r>
      <w:r>
        <w:rPr>
          <w:b w:val="0"/>
          <w:color w:val="231F20"/>
          <w:spacing w:val="-15"/>
          <w:w w:val="80"/>
        </w:rPr>
        <w:t> </w:t>
      </w:r>
      <w:r>
        <w:rPr>
          <w:b w:val="0"/>
          <w:color w:val="231F20"/>
          <w:w w:val="80"/>
        </w:rPr>
        <w:t>point-to-point,</w:t>
      </w:r>
      <w:r>
        <w:rPr>
          <w:b w:val="0"/>
          <w:color w:val="231F20"/>
          <w:spacing w:val="-13"/>
          <w:w w:val="80"/>
        </w:rPr>
        <w:t> </w:t>
      </w:r>
      <w:r>
        <w:rPr>
          <w:b w:val="0"/>
          <w:color w:val="231F20"/>
          <w:w w:val="80"/>
        </w:rPr>
        <w:t>rather</w:t>
      </w:r>
      <w:r>
        <w:rPr>
          <w:b w:val="0"/>
          <w:color w:val="231F20"/>
          <w:spacing w:val="-15"/>
          <w:w w:val="80"/>
        </w:rPr>
        <w:t> </w:t>
      </w:r>
      <w:r>
        <w:rPr>
          <w:b w:val="0"/>
          <w:color w:val="231F20"/>
          <w:w w:val="80"/>
        </w:rPr>
        <w:t>than</w:t>
      </w:r>
      <w:r>
        <w:rPr>
          <w:b w:val="0"/>
          <w:color w:val="231F20"/>
          <w:spacing w:val="-16"/>
          <w:w w:val="80"/>
        </w:rPr>
        <w:t> </w:t>
      </w:r>
      <w:r>
        <w:rPr>
          <w:b w:val="0"/>
          <w:color w:val="231F20"/>
          <w:w w:val="80"/>
        </w:rPr>
        <w:t>hub-and-spoke,</w:t>
      </w:r>
      <w:r>
        <w:rPr>
          <w:b w:val="0"/>
          <w:color w:val="231F20"/>
          <w:spacing w:val="-14"/>
          <w:w w:val="80"/>
        </w:rPr>
        <w:t> </w:t>
      </w:r>
      <w:r>
        <w:rPr>
          <w:b w:val="0"/>
          <w:color w:val="231F20"/>
          <w:w w:val="80"/>
        </w:rPr>
        <w:t>ser- vice, providing its markets with frequent, conveniently timed</w:t>
      </w:r>
      <w:r>
        <w:rPr>
          <w:b w:val="0"/>
          <w:color w:val="231F20"/>
          <w:spacing w:val="-8"/>
          <w:w w:val="80"/>
        </w:rPr>
        <w:t> </w:t>
      </w:r>
      <w:r>
        <w:rPr>
          <w:b w:val="0"/>
          <w:color w:val="231F20"/>
          <w:w w:val="80"/>
        </w:rPr>
        <w:t>flights</w:t>
      </w:r>
      <w:r>
        <w:rPr>
          <w:b w:val="0"/>
          <w:color w:val="231F20"/>
          <w:spacing w:val="-7"/>
          <w:w w:val="80"/>
        </w:rPr>
        <w:t> </w:t>
      </w:r>
      <w:r>
        <w:rPr>
          <w:b w:val="0"/>
          <w:color w:val="231F20"/>
          <w:w w:val="80"/>
        </w:rPr>
        <w:t>and</w:t>
      </w:r>
      <w:r>
        <w:rPr>
          <w:b w:val="0"/>
          <w:color w:val="231F20"/>
          <w:spacing w:val="-9"/>
          <w:w w:val="80"/>
        </w:rPr>
        <w:t> </w:t>
      </w:r>
      <w:r>
        <w:rPr>
          <w:b w:val="0"/>
          <w:color w:val="231F20"/>
          <w:w w:val="80"/>
        </w:rPr>
        <w:t>low</w:t>
      </w:r>
      <w:r>
        <w:rPr>
          <w:b w:val="0"/>
          <w:color w:val="231F20"/>
          <w:spacing w:val="-9"/>
          <w:w w:val="80"/>
        </w:rPr>
        <w:t> </w:t>
      </w:r>
      <w:r>
        <w:rPr>
          <w:b w:val="0"/>
          <w:color w:val="231F20"/>
          <w:w w:val="80"/>
        </w:rPr>
        <w:t>fares.</w:t>
      </w:r>
      <w:r>
        <w:rPr>
          <w:b w:val="0"/>
          <w:color w:val="231F20"/>
          <w:spacing w:val="-8"/>
          <w:w w:val="80"/>
        </w:rPr>
        <w:t> </w:t>
      </w:r>
      <w:r>
        <w:rPr>
          <w:b w:val="0"/>
          <w:color w:val="231F20"/>
          <w:w w:val="80"/>
        </w:rPr>
        <w:t>Southwest’s</w:t>
      </w:r>
      <w:r>
        <w:rPr>
          <w:b w:val="0"/>
          <w:color w:val="231F20"/>
          <w:spacing w:val="-8"/>
          <w:w w:val="80"/>
        </w:rPr>
        <w:t> </w:t>
      </w:r>
      <w:r>
        <w:rPr>
          <w:b w:val="0"/>
          <w:color w:val="231F20"/>
          <w:w w:val="80"/>
        </w:rPr>
        <w:t>average</w:t>
      </w:r>
      <w:r>
        <w:rPr>
          <w:b w:val="0"/>
          <w:color w:val="231F20"/>
          <w:spacing w:val="-10"/>
          <w:w w:val="80"/>
        </w:rPr>
        <w:t> </w:t>
      </w:r>
      <w:r>
        <w:rPr>
          <w:b w:val="0"/>
          <w:color w:val="231F20"/>
          <w:w w:val="80"/>
        </w:rPr>
        <w:t>aircraft </w:t>
      </w:r>
      <w:r>
        <w:rPr>
          <w:b w:val="0"/>
          <w:color w:val="231F20"/>
          <w:w w:val="85"/>
        </w:rPr>
        <w:t>trip</w:t>
      </w:r>
      <w:r>
        <w:rPr>
          <w:b w:val="0"/>
          <w:color w:val="231F20"/>
          <w:spacing w:val="-33"/>
          <w:w w:val="85"/>
        </w:rPr>
        <w:t> </w:t>
      </w:r>
      <w:r>
        <w:rPr>
          <w:b w:val="0"/>
          <w:color w:val="231F20"/>
          <w:w w:val="85"/>
        </w:rPr>
        <w:t>stage</w:t>
      </w:r>
      <w:r>
        <w:rPr>
          <w:b w:val="0"/>
          <w:color w:val="231F20"/>
          <w:spacing w:val="-33"/>
          <w:w w:val="85"/>
        </w:rPr>
        <w:t> </w:t>
      </w:r>
      <w:r>
        <w:rPr>
          <w:b w:val="0"/>
          <w:color w:val="231F20"/>
          <w:w w:val="85"/>
        </w:rPr>
        <w:t>length</w:t>
      </w:r>
      <w:r>
        <w:rPr>
          <w:b w:val="0"/>
          <w:color w:val="231F20"/>
          <w:spacing w:val="-34"/>
          <w:w w:val="85"/>
        </w:rPr>
        <w:t> </w:t>
      </w:r>
      <w:r>
        <w:rPr>
          <w:b w:val="0"/>
          <w:color w:val="231F20"/>
          <w:w w:val="85"/>
        </w:rPr>
        <w:t>in</w:t>
      </w:r>
      <w:r>
        <w:rPr>
          <w:b w:val="0"/>
          <w:color w:val="231F20"/>
          <w:spacing w:val="-33"/>
          <w:w w:val="85"/>
        </w:rPr>
        <w:t> </w:t>
      </w:r>
      <w:r>
        <w:rPr>
          <w:b w:val="0"/>
          <w:color w:val="231F20"/>
          <w:w w:val="85"/>
        </w:rPr>
        <w:t>2006</w:t>
      </w:r>
      <w:r>
        <w:rPr>
          <w:b w:val="0"/>
          <w:color w:val="231F20"/>
          <w:spacing w:val="-33"/>
          <w:w w:val="85"/>
        </w:rPr>
        <w:t> </w:t>
      </w:r>
      <w:r>
        <w:rPr>
          <w:b w:val="0"/>
          <w:color w:val="231F20"/>
          <w:w w:val="85"/>
        </w:rPr>
        <w:t>was</w:t>
      </w:r>
      <w:r>
        <w:rPr>
          <w:b w:val="0"/>
          <w:color w:val="231F20"/>
          <w:spacing w:val="-34"/>
          <w:w w:val="85"/>
        </w:rPr>
        <w:t> </w:t>
      </w:r>
      <w:r>
        <w:rPr>
          <w:b w:val="0"/>
          <w:color w:val="231F20"/>
          <w:w w:val="85"/>
        </w:rPr>
        <w:t>622</w:t>
      </w:r>
      <w:r>
        <w:rPr>
          <w:b w:val="0"/>
          <w:color w:val="231F20"/>
          <w:spacing w:val="-33"/>
          <w:w w:val="85"/>
        </w:rPr>
        <w:t> </w:t>
      </w:r>
      <w:r>
        <w:rPr>
          <w:b w:val="0"/>
          <w:color w:val="231F20"/>
          <w:w w:val="85"/>
        </w:rPr>
        <w:t>miles</w:t>
      </w:r>
      <w:r>
        <w:rPr>
          <w:b w:val="0"/>
          <w:color w:val="231F20"/>
          <w:spacing w:val="-33"/>
          <w:w w:val="85"/>
        </w:rPr>
        <w:t> </w:t>
      </w:r>
      <w:r>
        <w:rPr>
          <w:b w:val="0"/>
          <w:color w:val="231F20"/>
          <w:w w:val="85"/>
        </w:rPr>
        <w:t>with</w:t>
      </w:r>
      <w:r>
        <w:rPr>
          <w:b w:val="0"/>
          <w:color w:val="231F20"/>
          <w:spacing w:val="-34"/>
          <w:w w:val="85"/>
        </w:rPr>
        <w:t> </w:t>
      </w:r>
      <w:r>
        <w:rPr>
          <w:b w:val="0"/>
          <w:color w:val="231F20"/>
          <w:w w:val="85"/>
        </w:rPr>
        <w:t>an</w:t>
      </w:r>
      <w:r>
        <w:rPr>
          <w:b w:val="0"/>
          <w:color w:val="231F20"/>
          <w:spacing w:val="-33"/>
          <w:w w:val="85"/>
        </w:rPr>
        <w:t> </w:t>
      </w:r>
      <w:r>
        <w:rPr>
          <w:b w:val="0"/>
          <w:color w:val="231F20"/>
          <w:w w:val="85"/>
        </w:rPr>
        <w:t>average </w:t>
      </w:r>
      <w:r>
        <w:rPr>
          <w:b w:val="0"/>
          <w:color w:val="231F20"/>
          <w:w w:val="80"/>
        </w:rPr>
        <w:t>duration</w:t>
      </w:r>
      <w:r>
        <w:rPr>
          <w:b w:val="0"/>
          <w:color w:val="231F20"/>
          <w:spacing w:val="-8"/>
          <w:w w:val="80"/>
        </w:rPr>
        <w:t> </w:t>
      </w:r>
      <w:r>
        <w:rPr>
          <w:b w:val="0"/>
          <w:color w:val="231F20"/>
          <w:w w:val="80"/>
        </w:rPr>
        <w:t>of</w:t>
      </w:r>
      <w:r>
        <w:rPr>
          <w:b w:val="0"/>
          <w:color w:val="231F20"/>
          <w:spacing w:val="-9"/>
          <w:w w:val="80"/>
        </w:rPr>
        <w:t> </w:t>
      </w:r>
      <w:r>
        <w:rPr>
          <w:b w:val="0"/>
          <w:color w:val="231F20"/>
          <w:w w:val="80"/>
        </w:rPr>
        <w:t>approximately</w:t>
      </w:r>
      <w:r>
        <w:rPr>
          <w:b w:val="0"/>
          <w:color w:val="231F20"/>
          <w:spacing w:val="-11"/>
          <w:w w:val="80"/>
        </w:rPr>
        <w:t> </w:t>
      </w:r>
      <w:r>
        <w:rPr>
          <w:b w:val="0"/>
          <w:color w:val="231F20"/>
          <w:w w:val="80"/>
        </w:rPr>
        <w:t>1.7</w:t>
      </w:r>
      <w:r>
        <w:rPr>
          <w:b w:val="0"/>
          <w:color w:val="231F20"/>
          <w:spacing w:val="-8"/>
          <w:w w:val="80"/>
        </w:rPr>
        <w:t> </w:t>
      </w:r>
      <w:r>
        <w:rPr>
          <w:b w:val="0"/>
          <w:color w:val="231F20"/>
          <w:w w:val="80"/>
        </w:rPr>
        <w:t>hours,</w:t>
      </w:r>
      <w:r>
        <w:rPr>
          <w:b w:val="0"/>
          <w:color w:val="231F20"/>
          <w:spacing w:val="-8"/>
          <w:w w:val="80"/>
        </w:rPr>
        <w:t> </w:t>
      </w:r>
      <w:r>
        <w:rPr>
          <w:b w:val="0"/>
          <w:color w:val="231F20"/>
          <w:w w:val="80"/>
        </w:rPr>
        <w:t>as</w:t>
      </w:r>
      <w:r>
        <w:rPr>
          <w:b w:val="0"/>
          <w:color w:val="231F20"/>
          <w:spacing w:val="-9"/>
          <w:w w:val="80"/>
        </w:rPr>
        <w:t> </w:t>
      </w:r>
      <w:r>
        <w:rPr>
          <w:b w:val="0"/>
          <w:color w:val="231F20"/>
          <w:w w:val="80"/>
        </w:rPr>
        <w:t>compared</w:t>
      </w:r>
      <w:r>
        <w:rPr>
          <w:b w:val="0"/>
          <w:color w:val="231F20"/>
          <w:spacing w:val="-10"/>
          <w:w w:val="80"/>
        </w:rPr>
        <w:t> </w:t>
      </w:r>
      <w:r>
        <w:rPr>
          <w:b w:val="0"/>
          <w:color w:val="231F20"/>
          <w:w w:val="80"/>
        </w:rPr>
        <w:t>to</w:t>
      </w:r>
      <w:r>
        <w:rPr>
          <w:b w:val="0"/>
          <w:color w:val="231F20"/>
          <w:spacing w:val="-9"/>
          <w:w w:val="80"/>
        </w:rPr>
        <w:t> </w:t>
      </w:r>
      <w:r>
        <w:rPr>
          <w:b w:val="0"/>
          <w:color w:val="231F20"/>
          <w:w w:val="80"/>
        </w:rPr>
        <w:t>an </w:t>
      </w:r>
      <w:r>
        <w:rPr>
          <w:b w:val="0"/>
          <w:color w:val="231F20"/>
          <w:w w:val="85"/>
        </w:rPr>
        <w:t>average</w:t>
      </w:r>
      <w:r>
        <w:rPr>
          <w:b w:val="0"/>
          <w:color w:val="231F20"/>
          <w:spacing w:val="-11"/>
          <w:w w:val="85"/>
        </w:rPr>
        <w:t> </w:t>
      </w:r>
      <w:r>
        <w:rPr>
          <w:b w:val="0"/>
          <w:color w:val="231F20"/>
          <w:w w:val="85"/>
        </w:rPr>
        <w:t>aircraft</w:t>
      </w:r>
      <w:r>
        <w:rPr>
          <w:b w:val="0"/>
          <w:color w:val="231F20"/>
          <w:spacing w:val="-10"/>
          <w:w w:val="85"/>
        </w:rPr>
        <w:t> </w:t>
      </w:r>
      <w:r>
        <w:rPr>
          <w:b w:val="0"/>
          <w:color w:val="231F20"/>
          <w:w w:val="85"/>
        </w:rPr>
        <w:t>trip</w:t>
      </w:r>
      <w:r>
        <w:rPr>
          <w:b w:val="0"/>
          <w:color w:val="231F20"/>
          <w:spacing w:val="-9"/>
          <w:w w:val="85"/>
        </w:rPr>
        <w:t> </w:t>
      </w:r>
      <w:r>
        <w:rPr>
          <w:b w:val="0"/>
          <w:color w:val="231F20"/>
          <w:w w:val="85"/>
        </w:rPr>
        <w:t>stage</w:t>
      </w:r>
      <w:r>
        <w:rPr>
          <w:b w:val="0"/>
          <w:color w:val="231F20"/>
          <w:spacing w:val="-9"/>
          <w:w w:val="85"/>
        </w:rPr>
        <w:t> </w:t>
      </w:r>
      <w:r>
        <w:rPr>
          <w:b w:val="0"/>
          <w:color w:val="231F20"/>
          <w:w w:val="85"/>
        </w:rPr>
        <w:t>length</w:t>
      </w:r>
      <w:r>
        <w:rPr>
          <w:b w:val="0"/>
          <w:color w:val="231F20"/>
          <w:spacing w:val="-10"/>
          <w:w w:val="85"/>
        </w:rPr>
        <w:t> </w:t>
      </w:r>
      <w:r>
        <w:rPr>
          <w:b w:val="0"/>
          <w:color w:val="231F20"/>
          <w:w w:val="85"/>
        </w:rPr>
        <w:t>of</w:t>
      </w:r>
      <w:r>
        <w:rPr>
          <w:b w:val="0"/>
          <w:color w:val="231F20"/>
          <w:spacing w:val="-9"/>
          <w:w w:val="85"/>
        </w:rPr>
        <w:t> </w:t>
      </w:r>
      <w:r>
        <w:rPr>
          <w:b w:val="0"/>
          <w:color w:val="231F20"/>
          <w:w w:val="85"/>
        </w:rPr>
        <w:t>607</w:t>
      </w:r>
      <w:r>
        <w:rPr>
          <w:b w:val="0"/>
          <w:color w:val="231F20"/>
          <w:spacing w:val="-9"/>
          <w:w w:val="85"/>
        </w:rPr>
        <w:t> </w:t>
      </w:r>
      <w:r>
        <w:rPr>
          <w:b w:val="0"/>
          <w:color w:val="231F20"/>
          <w:w w:val="85"/>
        </w:rPr>
        <w:t>miles</w:t>
      </w:r>
      <w:r>
        <w:rPr>
          <w:b w:val="0"/>
          <w:color w:val="231F20"/>
          <w:spacing w:val="-9"/>
          <w:w w:val="85"/>
        </w:rPr>
        <w:t> </w:t>
      </w:r>
      <w:r>
        <w:rPr>
          <w:b w:val="0"/>
          <w:color w:val="231F20"/>
          <w:w w:val="85"/>
        </w:rPr>
        <w:t>and</w:t>
      </w:r>
      <w:r>
        <w:rPr>
          <w:b w:val="0"/>
          <w:color w:val="231F20"/>
          <w:spacing w:val="-10"/>
          <w:w w:val="85"/>
        </w:rPr>
        <w:t> </w:t>
      </w:r>
      <w:r>
        <w:rPr>
          <w:b w:val="0"/>
          <w:color w:val="231F20"/>
          <w:w w:val="85"/>
        </w:rPr>
        <w:t>an average</w:t>
      </w:r>
      <w:r>
        <w:rPr>
          <w:b w:val="0"/>
          <w:color w:val="231F20"/>
          <w:spacing w:val="-20"/>
          <w:w w:val="85"/>
        </w:rPr>
        <w:t> </w:t>
      </w:r>
      <w:r>
        <w:rPr>
          <w:b w:val="0"/>
          <w:color w:val="231F20"/>
          <w:w w:val="85"/>
        </w:rPr>
        <w:t>duration</w:t>
      </w:r>
      <w:r>
        <w:rPr>
          <w:b w:val="0"/>
          <w:color w:val="231F20"/>
          <w:spacing w:val="-18"/>
          <w:w w:val="85"/>
        </w:rPr>
        <w:t> </w:t>
      </w:r>
      <w:r>
        <w:rPr>
          <w:b w:val="0"/>
          <w:color w:val="231F20"/>
          <w:w w:val="85"/>
        </w:rPr>
        <w:t>of</w:t>
      </w:r>
      <w:r>
        <w:rPr>
          <w:b w:val="0"/>
          <w:color w:val="231F20"/>
          <w:spacing w:val="-18"/>
          <w:w w:val="85"/>
        </w:rPr>
        <w:t> </w:t>
      </w:r>
      <w:r>
        <w:rPr>
          <w:b w:val="0"/>
          <w:color w:val="231F20"/>
          <w:w w:val="85"/>
        </w:rPr>
        <w:t>approximately</w:t>
      </w:r>
      <w:r>
        <w:rPr>
          <w:b w:val="0"/>
          <w:color w:val="231F20"/>
          <w:spacing w:val="-19"/>
          <w:w w:val="85"/>
        </w:rPr>
        <w:t> </w:t>
      </w:r>
      <w:r>
        <w:rPr>
          <w:b w:val="0"/>
          <w:color w:val="231F20"/>
          <w:w w:val="85"/>
        </w:rPr>
        <w:t>1.7</w:t>
      </w:r>
      <w:r>
        <w:rPr>
          <w:b w:val="0"/>
          <w:color w:val="231F20"/>
          <w:spacing w:val="-18"/>
          <w:w w:val="85"/>
        </w:rPr>
        <w:t> </w:t>
      </w:r>
      <w:r>
        <w:rPr>
          <w:b w:val="0"/>
          <w:color w:val="231F20"/>
          <w:w w:val="85"/>
        </w:rPr>
        <w:t>hours</w:t>
      </w:r>
      <w:r>
        <w:rPr>
          <w:b w:val="0"/>
          <w:color w:val="231F20"/>
          <w:spacing w:val="-18"/>
          <w:w w:val="85"/>
        </w:rPr>
        <w:t> </w:t>
      </w:r>
      <w:r>
        <w:rPr>
          <w:b w:val="0"/>
          <w:color w:val="231F20"/>
          <w:w w:val="85"/>
        </w:rPr>
        <w:t>in</w:t>
      </w:r>
      <w:r>
        <w:rPr>
          <w:b w:val="0"/>
          <w:color w:val="231F20"/>
          <w:spacing w:val="-18"/>
          <w:w w:val="85"/>
        </w:rPr>
        <w:t> </w:t>
      </w:r>
      <w:r>
        <w:rPr>
          <w:b w:val="0"/>
          <w:color w:val="231F20"/>
          <w:w w:val="85"/>
        </w:rPr>
        <w:t>2005. </w:t>
      </w:r>
      <w:r>
        <w:rPr>
          <w:b w:val="0"/>
          <w:color w:val="231F20"/>
          <w:w w:val="80"/>
        </w:rPr>
        <w:t>Examples of markets offering frequent daily flights are: </w:t>
      </w:r>
      <w:r>
        <w:rPr>
          <w:b w:val="0"/>
          <w:color w:val="231F20"/>
          <w:w w:val="90"/>
        </w:rPr>
        <w:t>Dallas</w:t>
      </w:r>
      <w:r>
        <w:rPr>
          <w:b w:val="0"/>
          <w:color w:val="231F20"/>
          <w:spacing w:val="-16"/>
          <w:w w:val="90"/>
        </w:rPr>
        <w:t> </w:t>
      </w:r>
      <w:r>
        <w:rPr>
          <w:b w:val="0"/>
          <w:color w:val="231F20"/>
          <w:w w:val="90"/>
        </w:rPr>
        <w:t>to</w:t>
      </w:r>
      <w:r>
        <w:rPr>
          <w:b w:val="0"/>
          <w:color w:val="231F20"/>
          <w:spacing w:val="-15"/>
          <w:w w:val="90"/>
        </w:rPr>
        <w:t> </w:t>
      </w:r>
      <w:r>
        <w:rPr>
          <w:b w:val="0"/>
          <w:color w:val="231F20"/>
          <w:w w:val="90"/>
        </w:rPr>
        <w:t>Houston</w:t>
      </w:r>
      <w:r>
        <w:rPr>
          <w:b w:val="0"/>
          <w:color w:val="231F20"/>
          <w:spacing w:val="-15"/>
          <w:w w:val="90"/>
        </w:rPr>
        <w:t> </w:t>
      </w:r>
      <w:r>
        <w:rPr>
          <w:b w:val="0"/>
          <w:color w:val="231F20"/>
          <w:w w:val="90"/>
        </w:rPr>
        <w:t>Hobby,</w:t>
      </w:r>
      <w:r>
        <w:rPr>
          <w:b w:val="0"/>
          <w:color w:val="231F20"/>
          <w:spacing w:val="-15"/>
          <w:w w:val="90"/>
        </w:rPr>
        <w:t> </w:t>
      </w:r>
      <w:r>
        <w:rPr>
          <w:b w:val="0"/>
          <w:color w:val="231F20"/>
          <w:w w:val="90"/>
        </w:rPr>
        <w:t>30</w:t>
      </w:r>
      <w:r>
        <w:rPr>
          <w:b w:val="0"/>
          <w:color w:val="231F20"/>
          <w:spacing w:val="-16"/>
          <w:w w:val="90"/>
        </w:rPr>
        <w:t> </w:t>
      </w:r>
      <w:r>
        <w:rPr>
          <w:b w:val="0"/>
          <w:color w:val="231F20"/>
          <w:w w:val="90"/>
        </w:rPr>
        <w:t>weekday</w:t>
      </w:r>
      <w:r>
        <w:rPr>
          <w:b w:val="0"/>
          <w:color w:val="231F20"/>
          <w:spacing w:val="-17"/>
          <w:w w:val="90"/>
        </w:rPr>
        <w:t> </w:t>
      </w:r>
      <w:r>
        <w:rPr>
          <w:b w:val="0"/>
          <w:color w:val="231F20"/>
          <w:w w:val="90"/>
        </w:rPr>
        <w:t>roundtrips; </w:t>
      </w:r>
      <w:r>
        <w:rPr>
          <w:b w:val="0"/>
          <w:color w:val="231F20"/>
          <w:w w:val="85"/>
        </w:rPr>
        <w:t>Phoenix</w:t>
      </w:r>
      <w:r>
        <w:rPr>
          <w:b w:val="0"/>
          <w:color w:val="231F20"/>
          <w:spacing w:val="-29"/>
          <w:w w:val="85"/>
        </w:rPr>
        <w:t> </w:t>
      </w:r>
      <w:r>
        <w:rPr>
          <w:b w:val="0"/>
          <w:color w:val="231F20"/>
          <w:w w:val="85"/>
        </w:rPr>
        <w:t>to</w:t>
      </w:r>
      <w:r>
        <w:rPr>
          <w:b w:val="0"/>
          <w:color w:val="231F20"/>
          <w:spacing w:val="-29"/>
          <w:w w:val="85"/>
        </w:rPr>
        <w:t> </w:t>
      </w:r>
      <w:r>
        <w:rPr>
          <w:b w:val="0"/>
          <w:color w:val="231F20"/>
          <w:w w:val="85"/>
        </w:rPr>
        <w:t>Las</w:t>
      </w:r>
      <w:r>
        <w:rPr>
          <w:b w:val="0"/>
          <w:color w:val="231F20"/>
          <w:spacing w:val="-28"/>
          <w:w w:val="85"/>
        </w:rPr>
        <w:t> </w:t>
      </w:r>
      <w:r>
        <w:rPr>
          <w:b w:val="0"/>
          <w:color w:val="231F20"/>
          <w:w w:val="85"/>
        </w:rPr>
        <w:t>Vegas,</w:t>
      </w:r>
      <w:r>
        <w:rPr>
          <w:b w:val="0"/>
          <w:color w:val="231F20"/>
          <w:spacing w:val="-29"/>
          <w:w w:val="85"/>
        </w:rPr>
        <w:t> </w:t>
      </w:r>
      <w:r>
        <w:rPr>
          <w:b w:val="0"/>
          <w:color w:val="231F20"/>
          <w:w w:val="85"/>
        </w:rPr>
        <w:t>19</w:t>
      </w:r>
      <w:r>
        <w:rPr>
          <w:b w:val="0"/>
          <w:color w:val="231F20"/>
          <w:spacing w:val="-28"/>
          <w:w w:val="85"/>
        </w:rPr>
        <w:t> </w:t>
      </w:r>
      <w:r>
        <w:rPr>
          <w:b w:val="0"/>
          <w:color w:val="231F20"/>
          <w:w w:val="85"/>
        </w:rPr>
        <w:t>weekday</w:t>
      </w:r>
      <w:r>
        <w:rPr>
          <w:b w:val="0"/>
          <w:color w:val="231F20"/>
          <w:spacing w:val="-30"/>
          <w:w w:val="85"/>
        </w:rPr>
        <w:t> </w:t>
      </w:r>
      <w:r>
        <w:rPr>
          <w:b w:val="0"/>
          <w:color w:val="231F20"/>
          <w:w w:val="85"/>
        </w:rPr>
        <w:t>roundtrips;</w:t>
      </w:r>
      <w:r>
        <w:rPr>
          <w:b w:val="0"/>
          <w:color w:val="231F20"/>
          <w:spacing w:val="-28"/>
          <w:w w:val="85"/>
        </w:rPr>
        <w:t> </w:t>
      </w:r>
      <w:r>
        <w:rPr>
          <w:b w:val="0"/>
          <w:color w:val="231F20"/>
          <w:w w:val="85"/>
        </w:rPr>
        <w:t>and</w:t>
      </w:r>
      <w:r>
        <w:rPr>
          <w:b w:val="0"/>
          <w:color w:val="231F20"/>
          <w:spacing w:val="-29"/>
          <w:w w:val="85"/>
        </w:rPr>
        <w:t> </w:t>
      </w:r>
      <w:r>
        <w:rPr>
          <w:b w:val="0"/>
          <w:color w:val="231F20"/>
          <w:w w:val="85"/>
        </w:rPr>
        <w:t>Los </w:t>
      </w:r>
      <w:r>
        <w:rPr>
          <w:b w:val="0"/>
          <w:color w:val="231F20"/>
          <w:w w:val="90"/>
        </w:rPr>
        <w:t>Angeles  International  to  Oakland,  22</w:t>
      </w:r>
      <w:r>
        <w:rPr>
          <w:b w:val="0"/>
          <w:color w:val="231F20"/>
          <w:spacing w:val="35"/>
          <w:w w:val="90"/>
        </w:rPr>
        <w:t> </w:t>
      </w:r>
      <w:r>
        <w:rPr>
          <w:b w:val="0"/>
          <w:color w:val="231F20"/>
          <w:w w:val="90"/>
        </w:rPr>
        <w:t>weekday</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461"/>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r>
        <w:rPr>
          <w:b w:val="0"/>
          <w:color w:val="231F20"/>
          <w:w w:val="85"/>
        </w:rPr>
        <w:t>roundtrips. Southwest complements these high-fre- </w:t>
      </w:r>
      <w:r>
        <w:rPr>
          <w:b w:val="0"/>
          <w:color w:val="231F20"/>
          <w:w w:val="80"/>
        </w:rPr>
        <w:t>quency shorthaul routes with longhaul nonstop service </w:t>
      </w:r>
      <w:r>
        <w:rPr>
          <w:b w:val="0"/>
          <w:color w:val="231F20"/>
          <w:w w:val="85"/>
        </w:rPr>
        <w:t>between</w:t>
      </w:r>
      <w:r>
        <w:rPr>
          <w:b w:val="0"/>
          <w:color w:val="231F20"/>
          <w:spacing w:val="-18"/>
          <w:w w:val="85"/>
        </w:rPr>
        <w:t> </w:t>
      </w:r>
      <w:r>
        <w:rPr>
          <w:b w:val="0"/>
          <w:color w:val="231F20"/>
          <w:w w:val="85"/>
        </w:rPr>
        <w:t>markets</w:t>
      </w:r>
      <w:r>
        <w:rPr>
          <w:b w:val="0"/>
          <w:color w:val="231F20"/>
          <w:spacing w:val="-16"/>
          <w:w w:val="85"/>
        </w:rPr>
        <w:t> </w:t>
      </w:r>
      <w:r>
        <w:rPr>
          <w:b w:val="0"/>
          <w:color w:val="231F20"/>
          <w:w w:val="85"/>
        </w:rPr>
        <w:t>such</w:t>
      </w:r>
      <w:r>
        <w:rPr>
          <w:b w:val="0"/>
          <w:color w:val="231F20"/>
          <w:spacing w:val="-16"/>
          <w:w w:val="85"/>
        </w:rPr>
        <w:t> </w:t>
      </w:r>
      <w:r>
        <w:rPr>
          <w:b w:val="0"/>
          <w:color w:val="231F20"/>
          <w:w w:val="85"/>
        </w:rPr>
        <w:t>as</w:t>
      </w:r>
      <w:r>
        <w:rPr>
          <w:b w:val="0"/>
          <w:color w:val="231F20"/>
          <w:spacing w:val="-16"/>
          <w:w w:val="85"/>
        </w:rPr>
        <w:t> </w:t>
      </w:r>
      <w:r>
        <w:rPr>
          <w:b w:val="0"/>
          <w:color w:val="231F20"/>
          <w:w w:val="85"/>
        </w:rPr>
        <w:t>Baltimore</w:t>
      </w:r>
      <w:r>
        <w:rPr>
          <w:b w:val="0"/>
          <w:color w:val="231F20"/>
          <w:spacing w:val="-17"/>
          <w:w w:val="85"/>
        </w:rPr>
        <w:t> </w:t>
      </w:r>
      <w:r>
        <w:rPr>
          <w:b w:val="0"/>
          <w:color w:val="231F20"/>
          <w:w w:val="85"/>
        </w:rPr>
        <w:t>and</w:t>
      </w:r>
      <w:r>
        <w:rPr>
          <w:b w:val="0"/>
          <w:color w:val="231F20"/>
          <w:spacing w:val="-17"/>
          <w:w w:val="85"/>
        </w:rPr>
        <w:t> </w:t>
      </w:r>
      <w:r>
        <w:rPr>
          <w:b w:val="0"/>
          <w:color w:val="231F20"/>
          <w:w w:val="85"/>
        </w:rPr>
        <w:t>Los</w:t>
      </w:r>
      <w:r>
        <w:rPr>
          <w:b w:val="0"/>
          <w:color w:val="231F20"/>
          <w:spacing w:val="-16"/>
          <w:w w:val="85"/>
        </w:rPr>
        <w:t> </w:t>
      </w:r>
      <w:r>
        <w:rPr>
          <w:b w:val="0"/>
          <w:color w:val="231F20"/>
          <w:w w:val="85"/>
        </w:rPr>
        <w:t>Angeles, Phoenix</w:t>
      </w:r>
      <w:r>
        <w:rPr>
          <w:b w:val="0"/>
          <w:color w:val="231F20"/>
          <w:spacing w:val="-20"/>
          <w:w w:val="85"/>
        </w:rPr>
        <w:t> </w:t>
      </w:r>
      <w:r>
        <w:rPr>
          <w:b w:val="0"/>
          <w:color w:val="231F20"/>
          <w:w w:val="85"/>
        </w:rPr>
        <w:t>and</w:t>
      </w:r>
      <w:r>
        <w:rPr>
          <w:b w:val="0"/>
          <w:color w:val="231F20"/>
          <w:spacing w:val="-21"/>
          <w:w w:val="85"/>
        </w:rPr>
        <w:t> </w:t>
      </w:r>
      <w:r>
        <w:rPr>
          <w:b w:val="0"/>
          <w:color w:val="231F20"/>
          <w:w w:val="85"/>
        </w:rPr>
        <w:t>Tampa</w:t>
      </w:r>
      <w:r>
        <w:rPr>
          <w:b w:val="0"/>
          <w:color w:val="231F20"/>
          <w:spacing w:val="-22"/>
          <w:w w:val="85"/>
        </w:rPr>
        <w:t> </w:t>
      </w:r>
      <w:r>
        <w:rPr>
          <w:b w:val="0"/>
          <w:color w:val="231F20"/>
          <w:w w:val="85"/>
        </w:rPr>
        <w:t>Bay,</w:t>
      </w:r>
      <w:r>
        <w:rPr>
          <w:b w:val="0"/>
          <w:color w:val="231F20"/>
          <w:spacing w:val="-21"/>
          <w:w w:val="85"/>
        </w:rPr>
        <w:t> </w:t>
      </w:r>
      <w:r>
        <w:rPr>
          <w:b w:val="0"/>
          <w:color w:val="231F20"/>
          <w:w w:val="85"/>
        </w:rPr>
        <w:t>Las</w:t>
      </w:r>
      <w:r>
        <w:rPr>
          <w:b w:val="0"/>
          <w:color w:val="231F20"/>
          <w:spacing w:val="-20"/>
          <w:w w:val="85"/>
        </w:rPr>
        <w:t> </w:t>
      </w:r>
      <w:r>
        <w:rPr>
          <w:b w:val="0"/>
          <w:color w:val="231F20"/>
          <w:w w:val="85"/>
        </w:rPr>
        <w:t>Vegas</w:t>
      </w:r>
      <w:r>
        <w:rPr>
          <w:b w:val="0"/>
          <w:color w:val="231F20"/>
          <w:spacing w:val="-22"/>
          <w:w w:val="85"/>
        </w:rPr>
        <w:t> </w:t>
      </w:r>
      <w:r>
        <w:rPr>
          <w:b w:val="0"/>
          <w:color w:val="231F20"/>
          <w:w w:val="85"/>
        </w:rPr>
        <w:t>and</w:t>
      </w:r>
      <w:r>
        <w:rPr>
          <w:b w:val="0"/>
          <w:color w:val="231F20"/>
          <w:spacing w:val="-20"/>
          <w:w w:val="85"/>
        </w:rPr>
        <w:t> </w:t>
      </w:r>
      <w:r>
        <w:rPr>
          <w:b w:val="0"/>
          <w:color w:val="231F20"/>
          <w:w w:val="85"/>
        </w:rPr>
        <w:t>Orlando,</w:t>
      </w:r>
      <w:r>
        <w:rPr>
          <w:b w:val="0"/>
          <w:color w:val="231F20"/>
          <w:spacing w:val="-21"/>
          <w:w w:val="85"/>
        </w:rPr>
        <w:t> </w:t>
      </w:r>
      <w:r>
        <w:rPr>
          <w:b w:val="0"/>
          <w:color w:val="231F20"/>
          <w:w w:val="85"/>
        </w:rPr>
        <w:t>and </w:t>
      </w:r>
      <w:r>
        <w:rPr>
          <w:b w:val="0"/>
          <w:color w:val="231F20"/>
          <w:w w:val="80"/>
        </w:rPr>
        <w:t>Houston and</w:t>
      </w:r>
      <w:r>
        <w:rPr>
          <w:b w:val="0"/>
          <w:color w:val="231F20"/>
          <w:spacing w:val="-11"/>
          <w:w w:val="80"/>
        </w:rPr>
        <w:t> </w:t>
      </w:r>
      <w:r>
        <w:rPr>
          <w:b w:val="0"/>
          <w:color w:val="231F20"/>
          <w:w w:val="80"/>
        </w:rPr>
        <w:t>Oakland.</w:t>
      </w:r>
    </w:p>
    <w:p>
      <w:pPr>
        <w:pStyle w:val="BodyText"/>
        <w:spacing w:before="7"/>
        <w:rPr>
          <w:b w:val="0"/>
          <w:sz w:val="16"/>
        </w:rPr>
      </w:pPr>
    </w:p>
    <w:p>
      <w:pPr>
        <w:pStyle w:val="BodyText"/>
        <w:spacing w:line="244" w:lineRule="auto"/>
        <w:ind w:left="119" w:firstLine="400"/>
        <w:jc w:val="both"/>
        <w:rPr>
          <w:b w:val="0"/>
        </w:rPr>
      </w:pPr>
      <w:r>
        <w:rPr>
          <w:b w:val="0"/>
          <w:color w:val="231F20"/>
          <w:w w:val="90"/>
        </w:rPr>
        <w:t>Most major U.S. airlines have adopted the </w:t>
      </w:r>
      <w:r>
        <w:rPr>
          <w:b w:val="0"/>
          <w:color w:val="231F20"/>
          <w:w w:val="85"/>
        </w:rPr>
        <w:t>“hub-and-spoke”</w:t>
      </w:r>
      <w:r>
        <w:rPr>
          <w:b w:val="0"/>
          <w:color w:val="231F20"/>
          <w:spacing w:val="-21"/>
          <w:w w:val="85"/>
        </w:rPr>
        <w:t> </w:t>
      </w:r>
      <w:r>
        <w:rPr>
          <w:b w:val="0"/>
          <w:color w:val="231F20"/>
          <w:w w:val="85"/>
        </w:rPr>
        <w:t>system,</w:t>
      </w:r>
      <w:r>
        <w:rPr>
          <w:b w:val="0"/>
          <w:color w:val="231F20"/>
          <w:spacing w:val="-22"/>
          <w:w w:val="85"/>
        </w:rPr>
        <w:t> </w:t>
      </w:r>
      <w:r>
        <w:rPr>
          <w:b w:val="0"/>
          <w:color w:val="231F20"/>
          <w:w w:val="85"/>
        </w:rPr>
        <w:t>which</w:t>
      </w:r>
      <w:r>
        <w:rPr>
          <w:b w:val="0"/>
          <w:color w:val="231F20"/>
          <w:spacing w:val="-22"/>
          <w:w w:val="85"/>
        </w:rPr>
        <w:t> </w:t>
      </w:r>
      <w:r>
        <w:rPr>
          <w:b w:val="0"/>
          <w:color w:val="231F20"/>
          <w:w w:val="85"/>
        </w:rPr>
        <w:t>concentrates</w:t>
      </w:r>
      <w:r>
        <w:rPr>
          <w:b w:val="0"/>
          <w:color w:val="231F20"/>
          <w:spacing w:val="-23"/>
          <w:w w:val="85"/>
        </w:rPr>
        <w:t> </w:t>
      </w:r>
      <w:r>
        <w:rPr>
          <w:b w:val="0"/>
          <w:color w:val="231F20"/>
          <w:w w:val="85"/>
        </w:rPr>
        <w:t>most</w:t>
      </w:r>
      <w:r>
        <w:rPr>
          <w:b w:val="0"/>
          <w:color w:val="231F20"/>
          <w:spacing w:val="-22"/>
          <w:w w:val="85"/>
        </w:rPr>
        <w:t> </w:t>
      </w:r>
      <w:r>
        <w:rPr>
          <w:b w:val="0"/>
          <w:color w:val="231F20"/>
          <w:w w:val="85"/>
        </w:rPr>
        <w:t>of </w:t>
      </w:r>
      <w:r>
        <w:rPr>
          <w:b w:val="0"/>
          <w:color w:val="231F20"/>
          <w:w w:val="80"/>
        </w:rPr>
        <w:t>an</w:t>
      </w:r>
      <w:r>
        <w:rPr>
          <w:b w:val="0"/>
          <w:color w:val="231F20"/>
          <w:spacing w:val="-5"/>
          <w:w w:val="80"/>
        </w:rPr>
        <w:t> </w:t>
      </w:r>
      <w:r>
        <w:rPr>
          <w:b w:val="0"/>
          <w:color w:val="231F20"/>
          <w:w w:val="80"/>
        </w:rPr>
        <w:t>airline’s</w:t>
      </w:r>
      <w:r>
        <w:rPr>
          <w:b w:val="0"/>
          <w:color w:val="231F20"/>
          <w:spacing w:val="-4"/>
          <w:w w:val="80"/>
        </w:rPr>
        <w:t> </w:t>
      </w:r>
      <w:r>
        <w:rPr>
          <w:b w:val="0"/>
          <w:color w:val="231F20"/>
          <w:w w:val="80"/>
        </w:rPr>
        <w:t>operations</w:t>
      </w:r>
      <w:r>
        <w:rPr>
          <w:b w:val="0"/>
          <w:color w:val="231F20"/>
          <w:spacing w:val="-5"/>
          <w:w w:val="80"/>
        </w:rPr>
        <w:t> </w:t>
      </w:r>
      <w:r>
        <w:rPr>
          <w:b w:val="0"/>
          <w:color w:val="231F20"/>
          <w:w w:val="80"/>
        </w:rPr>
        <w:t>at</w:t>
      </w:r>
      <w:r>
        <w:rPr>
          <w:b w:val="0"/>
          <w:color w:val="231F20"/>
          <w:spacing w:val="-5"/>
          <w:w w:val="80"/>
        </w:rPr>
        <w:t> </w:t>
      </w:r>
      <w:r>
        <w:rPr>
          <w:b w:val="0"/>
          <w:color w:val="231F20"/>
          <w:w w:val="80"/>
        </w:rPr>
        <w:t>a</w:t>
      </w:r>
      <w:r>
        <w:rPr>
          <w:b w:val="0"/>
          <w:color w:val="231F20"/>
          <w:spacing w:val="-5"/>
          <w:w w:val="80"/>
        </w:rPr>
        <w:t> </w:t>
      </w:r>
      <w:r>
        <w:rPr>
          <w:b w:val="0"/>
          <w:color w:val="231F20"/>
          <w:w w:val="80"/>
        </w:rPr>
        <w:t>limited</w:t>
      </w:r>
      <w:r>
        <w:rPr>
          <w:b w:val="0"/>
          <w:color w:val="231F20"/>
          <w:spacing w:val="-5"/>
          <w:w w:val="80"/>
        </w:rPr>
        <w:t> </w:t>
      </w:r>
      <w:r>
        <w:rPr>
          <w:b w:val="0"/>
          <w:color w:val="231F20"/>
          <w:w w:val="80"/>
        </w:rPr>
        <w:t>number</w:t>
      </w:r>
      <w:r>
        <w:rPr>
          <w:b w:val="0"/>
          <w:color w:val="231F20"/>
          <w:spacing w:val="-5"/>
          <w:w w:val="80"/>
        </w:rPr>
        <w:t> </w:t>
      </w:r>
      <w:r>
        <w:rPr>
          <w:b w:val="0"/>
          <w:color w:val="231F20"/>
          <w:w w:val="80"/>
        </w:rPr>
        <w:t>of</w:t>
      </w:r>
      <w:r>
        <w:rPr>
          <w:b w:val="0"/>
          <w:color w:val="231F20"/>
          <w:spacing w:val="-5"/>
          <w:w w:val="80"/>
        </w:rPr>
        <w:t> </w:t>
      </w:r>
      <w:r>
        <w:rPr>
          <w:b w:val="0"/>
          <w:color w:val="231F20"/>
          <w:w w:val="80"/>
        </w:rPr>
        <w:t>hub</w:t>
      </w:r>
      <w:r>
        <w:rPr>
          <w:b w:val="0"/>
          <w:color w:val="231F20"/>
          <w:spacing w:val="-5"/>
          <w:w w:val="80"/>
        </w:rPr>
        <w:t> </w:t>
      </w:r>
      <w:r>
        <w:rPr>
          <w:b w:val="0"/>
          <w:color w:val="231F20"/>
          <w:w w:val="80"/>
        </w:rPr>
        <w:t>cities </w:t>
      </w:r>
      <w:r>
        <w:rPr>
          <w:b w:val="0"/>
          <w:color w:val="231F20"/>
          <w:w w:val="85"/>
        </w:rPr>
        <w:t>and serves most other destinations in the system</w:t>
      </w:r>
      <w:r>
        <w:rPr>
          <w:b w:val="0"/>
          <w:color w:val="231F20"/>
          <w:spacing w:val="-17"/>
          <w:w w:val="85"/>
        </w:rPr>
        <w:t> </w:t>
      </w:r>
      <w:r>
        <w:rPr>
          <w:b w:val="0"/>
          <w:color w:val="231F20"/>
          <w:w w:val="85"/>
        </w:rPr>
        <w:t>by providing</w:t>
      </w:r>
      <w:r>
        <w:rPr>
          <w:b w:val="0"/>
          <w:color w:val="231F20"/>
          <w:spacing w:val="-12"/>
          <w:w w:val="85"/>
        </w:rPr>
        <w:t> </w:t>
      </w:r>
      <w:r>
        <w:rPr>
          <w:b w:val="0"/>
          <w:color w:val="231F20"/>
          <w:w w:val="85"/>
        </w:rPr>
        <w:t>one-stop</w:t>
      </w:r>
      <w:r>
        <w:rPr>
          <w:b w:val="0"/>
          <w:color w:val="231F20"/>
          <w:spacing w:val="-12"/>
          <w:w w:val="85"/>
        </w:rPr>
        <w:t> </w:t>
      </w:r>
      <w:r>
        <w:rPr>
          <w:b w:val="0"/>
          <w:color w:val="231F20"/>
          <w:w w:val="85"/>
        </w:rPr>
        <w:t>or</w:t>
      </w:r>
      <w:r>
        <w:rPr>
          <w:b w:val="0"/>
          <w:color w:val="231F20"/>
          <w:spacing w:val="-12"/>
          <w:w w:val="85"/>
        </w:rPr>
        <w:t> </w:t>
      </w:r>
      <w:r>
        <w:rPr>
          <w:b w:val="0"/>
          <w:color w:val="231F20"/>
          <w:w w:val="85"/>
        </w:rPr>
        <w:t>connecting</w:t>
      </w:r>
      <w:r>
        <w:rPr>
          <w:b w:val="0"/>
          <w:color w:val="231F20"/>
          <w:spacing w:val="-13"/>
          <w:w w:val="85"/>
        </w:rPr>
        <w:t> </w:t>
      </w:r>
      <w:r>
        <w:rPr>
          <w:b w:val="0"/>
          <w:color w:val="231F20"/>
          <w:w w:val="85"/>
        </w:rPr>
        <w:t>service</w:t>
      </w:r>
      <w:r>
        <w:rPr>
          <w:b w:val="0"/>
          <w:color w:val="231F20"/>
          <w:spacing w:val="-13"/>
          <w:w w:val="85"/>
        </w:rPr>
        <w:t> </w:t>
      </w:r>
      <w:r>
        <w:rPr>
          <w:b w:val="0"/>
          <w:color w:val="231F20"/>
          <w:w w:val="85"/>
        </w:rPr>
        <w:t>through</w:t>
      </w:r>
      <w:r>
        <w:rPr>
          <w:b w:val="0"/>
          <w:color w:val="231F20"/>
          <w:spacing w:val="-12"/>
          <w:w w:val="85"/>
        </w:rPr>
        <w:t> </w:t>
      </w:r>
      <w:r>
        <w:rPr>
          <w:b w:val="0"/>
          <w:color w:val="231F20"/>
          <w:w w:val="85"/>
        </w:rPr>
        <w:t>the hub.</w:t>
      </w:r>
      <w:r>
        <w:rPr>
          <w:b w:val="0"/>
          <w:color w:val="231F20"/>
          <w:spacing w:val="-9"/>
          <w:w w:val="85"/>
        </w:rPr>
        <w:t> </w:t>
      </w:r>
      <w:r>
        <w:rPr>
          <w:b w:val="0"/>
          <w:color w:val="231F20"/>
          <w:w w:val="85"/>
        </w:rPr>
        <w:t>Southwest</w:t>
      </w:r>
      <w:r>
        <w:rPr>
          <w:b w:val="0"/>
          <w:color w:val="231F20"/>
          <w:spacing w:val="-9"/>
          <w:w w:val="85"/>
        </w:rPr>
        <w:t> </w:t>
      </w:r>
      <w:r>
        <w:rPr>
          <w:b w:val="0"/>
          <w:color w:val="231F20"/>
          <w:w w:val="85"/>
        </w:rPr>
        <w:t>focuses</w:t>
      </w:r>
      <w:r>
        <w:rPr>
          <w:b w:val="0"/>
          <w:color w:val="231F20"/>
          <w:spacing w:val="-9"/>
          <w:w w:val="85"/>
        </w:rPr>
        <w:t> </w:t>
      </w:r>
      <w:r>
        <w:rPr>
          <w:b w:val="0"/>
          <w:color w:val="231F20"/>
          <w:w w:val="85"/>
        </w:rPr>
        <w:t>on</w:t>
      </w:r>
      <w:r>
        <w:rPr>
          <w:b w:val="0"/>
          <w:color w:val="231F20"/>
          <w:spacing w:val="-9"/>
          <w:w w:val="85"/>
        </w:rPr>
        <w:t> </w:t>
      </w:r>
      <w:r>
        <w:rPr>
          <w:b w:val="0"/>
          <w:color w:val="231F20"/>
          <w:w w:val="85"/>
        </w:rPr>
        <w:t>nonstop,</w:t>
      </w:r>
      <w:r>
        <w:rPr>
          <w:b w:val="0"/>
          <w:color w:val="231F20"/>
          <w:spacing w:val="-8"/>
          <w:w w:val="85"/>
        </w:rPr>
        <w:t> </w:t>
      </w:r>
      <w:r>
        <w:rPr>
          <w:b w:val="0"/>
          <w:color w:val="231F20"/>
          <w:w w:val="85"/>
        </w:rPr>
        <w:t>not</w:t>
      </w:r>
      <w:r>
        <w:rPr>
          <w:b w:val="0"/>
          <w:color w:val="231F20"/>
          <w:spacing w:val="-8"/>
          <w:w w:val="85"/>
        </w:rPr>
        <w:t> </w:t>
      </w:r>
      <w:r>
        <w:rPr>
          <w:b w:val="0"/>
          <w:color w:val="231F20"/>
          <w:w w:val="85"/>
        </w:rPr>
        <w:t>connecting,</w:t>
      </w:r>
      <w:r>
        <w:rPr>
          <w:b w:val="0"/>
          <w:color w:val="231F20"/>
          <w:w w:val="79"/>
        </w:rPr>
        <w:t> </w:t>
      </w:r>
      <w:r>
        <w:rPr>
          <w:b w:val="0"/>
          <w:color w:val="231F20"/>
          <w:w w:val="90"/>
        </w:rPr>
        <w:t>traffic over its point-to-point route system. The point-to-point route system, as compared to </w:t>
      </w:r>
      <w:r>
        <w:rPr>
          <w:b w:val="0"/>
          <w:color w:val="231F20"/>
          <w:w w:val="80"/>
        </w:rPr>
        <w:t>hub-and-spoke,</w:t>
      </w:r>
      <w:r>
        <w:rPr>
          <w:b w:val="0"/>
          <w:color w:val="231F20"/>
          <w:spacing w:val="-9"/>
          <w:w w:val="80"/>
        </w:rPr>
        <w:t> </w:t>
      </w:r>
      <w:r>
        <w:rPr>
          <w:b w:val="0"/>
          <w:color w:val="231F20"/>
          <w:w w:val="80"/>
        </w:rPr>
        <w:t>allows</w:t>
      </w:r>
      <w:r>
        <w:rPr>
          <w:b w:val="0"/>
          <w:color w:val="231F20"/>
          <w:spacing w:val="-11"/>
          <w:w w:val="80"/>
        </w:rPr>
        <w:t> </w:t>
      </w:r>
      <w:r>
        <w:rPr>
          <w:b w:val="0"/>
          <w:color w:val="231F20"/>
          <w:w w:val="80"/>
        </w:rPr>
        <w:t>for</w:t>
      </w:r>
      <w:r>
        <w:rPr>
          <w:b w:val="0"/>
          <w:color w:val="231F20"/>
          <w:spacing w:val="-9"/>
          <w:w w:val="80"/>
        </w:rPr>
        <w:t> </w:t>
      </w:r>
      <w:r>
        <w:rPr>
          <w:b w:val="0"/>
          <w:color w:val="231F20"/>
          <w:w w:val="80"/>
        </w:rPr>
        <w:t>more</w:t>
      </w:r>
      <w:r>
        <w:rPr>
          <w:b w:val="0"/>
          <w:color w:val="231F20"/>
          <w:spacing w:val="-10"/>
          <w:w w:val="80"/>
        </w:rPr>
        <w:t> </w:t>
      </w:r>
      <w:r>
        <w:rPr>
          <w:b w:val="0"/>
          <w:color w:val="231F20"/>
          <w:w w:val="80"/>
        </w:rPr>
        <w:t>direct</w:t>
      </w:r>
      <w:r>
        <w:rPr>
          <w:b w:val="0"/>
          <w:color w:val="231F20"/>
          <w:spacing w:val="-9"/>
          <w:w w:val="80"/>
        </w:rPr>
        <w:t> </w:t>
      </w:r>
      <w:r>
        <w:rPr>
          <w:b w:val="0"/>
          <w:color w:val="231F20"/>
          <w:w w:val="80"/>
        </w:rPr>
        <w:t>nonstop</w:t>
      </w:r>
      <w:r>
        <w:rPr>
          <w:b w:val="0"/>
          <w:color w:val="231F20"/>
          <w:spacing w:val="-9"/>
          <w:w w:val="80"/>
        </w:rPr>
        <w:t> </w:t>
      </w:r>
      <w:r>
        <w:rPr>
          <w:b w:val="0"/>
          <w:color w:val="231F20"/>
          <w:w w:val="80"/>
        </w:rPr>
        <w:t>routings for</w:t>
      </w:r>
      <w:r>
        <w:rPr>
          <w:b w:val="0"/>
          <w:color w:val="231F20"/>
          <w:spacing w:val="-32"/>
          <w:w w:val="80"/>
        </w:rPr>
        <w:t> </w:t>
      </w:r>
      <w:r>
        <w:rPr>
          <w:b w:val="0"/>
          <w:color w:val="231F20"/>
          <w:w w:val="80"/>
        </w:rPr>
        <w:t>our</w:t>
      </w:r>
      <w:r>
        <w:rPr>
          <w:b w:val="0"/>
          <w:color w:val="231F20"/>
          <w:spacing w:val="-32"/>
          <w:w w:val="80"/>
        </w:rPr>
        <w:t> </w:t>
      </w:r>
      <w:r>
        <w:rPr>
          <w:b w:val="0"/>
          <w:color w:val="231F20"/>
          <w:w w:val="80"/>
        </w:rPr>
        <w:t>Customers</w:t>
      </w:r>
      <w:r>
        <w:rPr>
          <w:b w:val="0"/>
          <w:color w:val="231F20"/>
          <w:spacing w:val="-32"/>
          <w:w w:val="80"/>
        </w:rPr>
        <w:t> </w:t>
      </w:r>
      <w:r>
        <w:rPr>
          <w:b w:val="0"/>
          <w:color w:val="231F20"/>
          <w:w w:val="80"/>
        </w:rPr>
        <w:t>and,</w:t>
      </w:r>
      <w:r>
        <w:rPr>
          <w:b w:val="0"/>
          <w:color w:val="231F20"/>
          <w:spacing w:val="-34"/>
          <w:w w:val="80"/>
        </w:rPr>
        <w:t> </w:t>
      </w:r>
      <w:r>
        <w:rPr>
          <w:b w:val="0"/>
          <w:color w:val="231F20"/>
          <w:w w:val="80"/>
        </w:rPr>
        <w:t>therefore,</w:t>
      </w:r>
      <w:r>
        <w:rPr>
          <w:b w:val="0"/>
          <w:color w:val="231F20"/>
          <w:spacing w:val="-33"/>
          <w:w w:val="80"/>
        </w:rPr>
        <w:t> </w:t>
      </w:r>
      <w:r>
        <w:rPr>
          <w:b w:val="0"/>
          <w:color w:val="231F20"/>
          <w:w w:val="80"/>
        </w:rPr>
        <w:t>minimizes</w:t>
      </w:r>
      <w:r>
        <w:rPr>
          <w:b w:val="0"/>
          <w:color w:val="231F20"/>
          <w:spacing w:val="-32"/>
          <w:w w:val="80"/>
        </w:rPr>
        <w:t> </w:t>
      </w:r>
      <w:r>
        <w:rPr>
          <w:b w:val="0"/>
          <w:color w:val="231F20"/>
          <w:w w:val="80"/>
        </w:rPr>
        <w:t>connections, </w:t>
      </w:r>
      <w:r>
        <w:rPr>
          <w:b w:val="0"/>
          <w:color w:val="231F20"/>
          <w:w w:val="85"/>
        </w:rPr>
        <w:t>delays,</w:t>
      </w:r>
      <w:r>
        <w:rPr>
          <w:b w:val="0"/>
          <w:color w:val="231F20"/>
          <w:spacing w:val="-15"/>
          <w:w w:val="85"/>
        </w:rPr>
        <w:t> </w:t>
      </w:r>
      <w:r>
        <w:rPr>
          <w:b w:val="0"/>
          <w:color w:val="231F20"/>
          <w:w w:val="85"/>
        </w:rPr>
        <w:t>and</w:t>
      </w:r>
      <w:r>
        <w:rPr>
          <w:b w:val="0"/>
          <w:color w:val="231F20"/>
          <w:spacing w:val="-15"/>
          <w:w w:val="85"/>
        </w:rPr>
        <w:t> </w:t>
      </w:r>
      <w:r>
        <w:rPr>
          <w:b w:val="0"/>
          <w:color w:val="231F20"/>
          <w:w w:val="85"/>
        </w:rPr>
        <w:t>total</w:t>
      </w:r>
      <w:r>
        <w:rPr>
          <w:b w:val="0"/>
          <w:color w:val="231F20"/>
          <w:spacing w:val="-15"/>
          <w:w w:val="85"/>
        </w:rPr>
        <w:t> </w:t>
      </w:r>
      <w:r>
        <w:rPr>
          <w:b w:val="0"/>
          <w:color w:val="231F20"/>
          <w:w w:val="85"/>
        </w:rPr>
        <w:t>trip</w:t>
      </w:r>
      <w:r>
        <w:rPr>
          <w:b w:val="0"/>
          <w:color w:val="231F20"/>
          <w:spacing w:val="-14"/>
          <w:w w:val="85"/>
        </w:rPr>
        <w:t> </w:t>
      </w:r>
      <w:r>
        <w:rPr>
          <w:b w:val="0"/>
          <w:color w:val="231F20"/>
          <w:w w:val="85"/>
        </w:rPr>
        <w:t>time.</w:t>
      </w:r>
      <w:r>
        <w:rPr>
          <w:b w:val="0"/>
          <w:color w:val="231F20"/>
          <w:spacing w:val="-15"/>
          <w:w w:val="85"/>
        </w:rPr>
        <w:t> </w:t>
      </w:r>
      <w:r>
        <w:rPr>
          <w:b w:val="0"/>
          <w:color w:val="231F20"/>
          <w:w w:val="85"/>
        </w:rPr>
        <w:t>As</w:t>
      </w:r>
      <w:r>
        <w:rPr>
          <w:b w:val="0"/>
          <w:color w:val="231F20"/>
          <w:spacing w:val="-15"/>
          <w:w w:val="85"/>
        </w:rPr>
        <w:t> </w:t>
      </w:r>
      <w:r>
        <w:rPr>
          <w:b w:val="0"/>
          <w:color w:val="231F20"/>
          <w:w w:val="85"/>
        </w:rPr>
        <w:t>a</w:t>
      </w:r>
      <w:r>
        <w:rPr>
          <w:b w:val="0"/>
          <w:color w:val="231F20"/>
          <w:spacing w:val="-15"/>
          <w:w w:val="85"/>
        </w:rPr>
        <w:t> </w:t>
      </w:r>
      <w:r>
        <w:rPr>
          <w:b w:val="0"/>
          <w:color w:val="231F20"/>
          <w:w w:val="85"/>
        </w:rPr>
        <w:t>result,</w:t>
      </w:r>
      <w:r>
        <w:rPr>
          <w:b w:val="0"/>
          <w:color w:val="231F20"/>
          <w:spacing w:val="-14"/>
          <w:w w:val="85"/>
        </w:rPr>
        <w:t> </w:t>
      </w:r>
      <w:r>
        <w:rPr>
          <w:b w:val="0"/>
          <w:color w:val="231F20"/>
          <w:w w:val="85"/>
        </w:rPr>
        <w:t>approximately </w:t>
      </w:r>
      <w:r>
        <w:rPr>
          <w:b w:val="0"/>
          <w:color w:val="231F20"/>
          <w:w w:val="80"/>
        </w:rPr>
        <w:t>79 percent of the Company’s Customers fly</w:t>
      </w:r>
      <w:r>
        <w:rPr>
          <w:b w:val="0"/>
          <w:color w:val="231F20"/>
          <w:spacing w:val="18"/>
          <w:w w:val="80"/>
        </w:rPr>
        <w:t> </w:t>
      </w:r>
      <w:r>
        <w:rPr>
          <w:b w:val="0"/>
          <w:color w:val="231F20"/>
          <w:w w:val="80"/>
        </w:rPr>
        <w:t>nonstop.</w:t>
      </w:r>
    </w:p>
    <w:p>
      <w:pPr>
        <w:pStyle w:val="BodyText"/>
        <w:spacing w:before="7"/>
        <w:rPr>
          <w:b w:val="0"/>
          <w:sz w:val="16"/>
        </w:rPr>
      </w:pPr>
    </w:p>
    <w:p>
      <w:pPr>
        <w:pStyle w:val="BodyText"/>
        <w:spacing w:line="244" w:lineRule="auto"/>
        <w:ind w:left="119" w:firstLine="400"/>
        <w:jc w:val="both"/>
        <w:rPr>
          <w:b w:val="0"/>
        </w:rPr>
      </w:pPr>
      <w:r>
        <w:rPr>
          <w:b w:val="0"/>
          <w:color w:val="231F20"/>
          <w:w w:val="75"/>
        </w:rPr>
        <w:t>Southwest serves many conveniently located second- </w:t>
      </w:r>
      <w:r>
        <w:rPr>
          <w:b w:val="0"/>
          <w:color w:val="231F20"/>
          <w:w w:val="85"/>
        </w:rPr>
        <w:t>ary or downtown airports such as Dallas Love Field, </w:t>
      </w:r>
      <w:r>
        <w:rPr>
          <w:b w:val="0"/>
          <w:color w:val="231F20"/>
          <w:w w:val="80"/>
        </w:rPr>
        <w:t>Houston Hobby, Chicago Midway, Baltimore-Washing- </w:t>
      </w:r>
      <w:r>
        <w:rPr>
          <w:b w:val="0"/>
          <w:color w:val="231F20"/>
          <w:w w:val="85"/>
        </w:rPr>
        <w:t>ton International, Burbank,</w:t>
      </w:r>
      <w:r>
        <w:rPr>
          <w:b w:val="0"/>
          <w:color w:val="231F20"/>
          <w:spacing w:val="-22"/>
          <w:w w:val="85"/>
        </w:rPr>
        <w:t> </w:t>
      </w:r>
      <w:r>
        <w:rPr>
          <w:b w:val="0"/>
          <w:color w:val="231F20"/>
          <w:w w:val="85"/>
        </w:rPr>
        <w:t>Manchester,</w:t>
      </w:r>
      <w:r>
        <w:rPr>
          <w:b w:val="0"/>
          <w:color w:val="231F20"/>
          <w:spacing w:val="29"/>
          <w:w w:val="85"/>
        </w:rPr>
        <w:t> </w:t>
      </w:r>
      <w:r>
        <w:rPr>
          <w:b w:val="0"/>
          <w:color w:val="231F20"/>
          <w:w w:val="85"/>
        </w:rPr>
        <w:t>Oakland,</w:t>
      </w:r>
      <w:r>
        <w:rPr>
          <w:b w:val="0"/>
          <w:color w:val="231F20"/>
          <w:w w:val="78"/>
        </w:rPr>
        <w:t> </w:t>
      </w:r>
      <w:r>
        <w:rPr>
          <w:b w:val="0"/>
          <w:color w:val="231F20"/>
          <w:w w:val="80"/>
        </w:rPr>
        <w:t>San Jose, Providence, Ft. Lauderdale/Hollywood, and </w:t>
      </w:r>
      <w:r>
        <w:rPr>
          <w:b w:val="0"/>
          <w:color w:val="231F20"/>
          <w:w w:val="85"/>
        </w:rPr>
        <w:t>Long</w:t>
      </w:r>
      <w:r>
        <w:rPr>
          <w:b w:val="0"/>
          <w:color w:val="231F20"/>
          <w:spacing w:val="-28"/>
          <w:w w:val="85"/>
        </w:rPr>
        <w:t> </w:t>
      </w:r>
      <w:r>
        <w:rPr>
          <w:b w:val="0"/>
          <w:color w:val="231F20"/>
          <w:w w:val="85"/>
        </w:rPr>
        <w:t>Island</w:t>
      </w:r>
      <w:r>
        <w:rPr>
          <w:b w:val="0"/>
          <w:color w:val="231F20"/>
          <w:spacing w:val="-28"/>
          <w:w w:val="85"/>
        </w:rPr>
        <w:t> </w:t>
      </w:r>
      <w:r>
        <w:rPr>
          <w:b w:val="0"/>
          <w:color w:val="231F20"/>
          <w:w w:val="85"/>
        </w:rPr>
        <w:t>Islip</w:t>
      </w:r>
      <w:r>
        <w:rPr>
          <w:b w:val="0"/>
          <w:color w:val="231F20"/>
          <w:spacing w:val="-28"/>
          <w:w w:val="85"/>
        </w:rPr>
        <w:t> </w:t>
      </w:r>
      <w:r>
        <w:rPr>
          <w:b w:val="0"/>
          <w:color w:val="231F20"/>
          <w:w w:val="85"/>
        </w:rPr>
        <w:t>airports,</w:t>
      </w:r>
      <w:r>
        <w:rPr>
          <w:b w:val="0"/>
          <w:color w:val="231F20"/>
          <w:spacing w:val="-27"/>
          <w:w w:val="85"/>
        </w:rPr>
        <w:t> </w:t>
      </w:r>
      <w:r>
        <w:rPr>
          <w:b w:val="0"/>
          <w:color w:val="231F20"/>
          <w:w w:val="85"/>
        </w:rPr>
        <w:t>which</w:t>
      </w:r>
      <w:r>
        <w:rPr>
          <w:b w:val="0"/>
          <w:color w:val="231F20"/>
          <w:spacing w:val="-29"/>
          <w:w w:val="85"/>
        </w:rPr>
        <w:t> </w:t>
      </w:r>
      <w:r>
        <w:rPr>
          <w:b w:val="0"/>
          <w:color w:val="231F20"/>
          <w:w w:val="85"/>
        </w:rPr>
        <w:t>are</w:t>
      </w:r>
      <w:r>
        <w:rPr>
          <w:b w:val="0"/>
          <w:color w:val="231F20"/>
          <w:spacing w:val="-28"/>
          <w:w w:val="85"/>
        </w:rPr>
        <w:t> </w:t>
      </w:r>
      <w:r>
        <w:rPr>
          <w:b w:val="0"/>
          <w:color w:val="231F20"/>
          <w:w w:val="85"/>
        </w:rPr>
        <w:t>typically</w:t>
      </w:r>
      <w:r>
        <w:rPr>
          <w:b w:val="0"/>
          <w:color w:val="231F20"/>
          <w:spacing w:val="-29"/>
          <w:w w:val="85"/>
        </w:rPr>
        <w:t> </w:t>
      </w:r>
      <w:r>
        <w:rPr>
          <w:b w:val="0"/>
          <w:color w:val="231F20"/>
          <w:w w:val="85"/>
        </w:rPr>
        <w:t>less</w:t>
      </w:r>
      <w:r>
        <w:rPr>
          <w:b w:val="0"/>
          <w:color w:val="231F20"/>
          <w:spacing w:val="-28"/>
          <w:w w:val="85"/>
        </w:rPr>
        <w:t> </w:t>
      </w:r>
      <w:r>
        <w:rPr>
          <w:b w:val="0"/>
          <w:color w:val="231F20"/>
          <w:w w:val="85"/>
        </w:rPr>
        <w:t>con- </w:t>
      </w:r>
      <w:r>
        <w:rPr>
          <w:b w:val="0"/>
          <w:color w:val="231F20"/>
          <w:w w:val="80"/>
        </w:rPr>
        <w:t>gested than other airlines’ hub airports. This operating strategy</w:t>
      </w:r>
      <w:r>
        <w:rPr>
          <w:b w:val="0"/>
          <w:color w:val="231F20"/>
          <w:spacing w:val="-8"/>
          <w:w w:val="80"/>
        </w:rPr>
        <w:t> </w:t>
      </w:r>
      <w:r>
        <w:rPr>
          <w:b w:val="0"/>
          <w:color w:val="231F20"/>
          <w:w w:val="80"/>
        </w:rPr>
        <w:t>enables</w:t>
      </w:r>
      <w:r>
        <w:rPr>
          <w:b w:val="0"/>
          <w:color w:val="231F20"/>
          <w:spacing w:val="-9"/>
          <w:w w:val="80"/>
        </w:rPr>
        <w:t> </w:t>
      </w:r>
      <w:r>
        <w:rPr>
          <w:b w:val="0"/>
          <w:color w:val="231F20"/>
          <w:w w:val="80"/>
        </w:rPr>
        <w:t>the</w:t>
      </w:r>
      <w:r>
        <w:rPr>
          <w:b w:val="0"/>
          <w:color w:val="231F20"/>
          <w:spacing w:val="-8"/>
          <w:w w:val="80"/>
        </w:rPr>
        <w:t> </w:t>
      </w:r>
      <w:r>
        <w:rPr>
          <w:b w:val="0"/>
          <w:color w:val="231F20"/>
          <w:w w:val="80"/>
        </w:rPr>
        <w:t>Company</w:t>
      </w:r>
      <w:r>
        <w:rPr>
          <w:b w:val="0"/>
          <w:color w:val="231F20"/>
          <w:spacing w:val="-10"/>
          <w:w w:val="80"/>
        </w:rPr>
        <w:t> </w:t>
      </w:r>
      <w:r>
        <w:rPr>
          <w:b w:val="0"/>
          <w:color w:val="231F20"/>
          <w:w w:val="80"/>
        </w:rPr>
        <w:t>to</w:t>
      </w:r>
      <w:r>
        <w:rPr>
          <w:b w:val="0"/>
          <w:color w:val="231F20"/>
          <w:spacing w:val="-8"/>
          <w:w w:val="80"/>
        </w:rPr>
        <w:t> </w:t>
      </w:r>
      <w:r>
        <w:rPr>
          <w:b w:val="0"/>
          <w:color w:val="231F20"/>
          <w:w w:val="80"/>
        </w:rPr>
        <w:t>achieve</w:t>
      </w:r>
      <w:r>
        <w:rPr>
          <w:b w:val="0"/>
          <w:color w:val="231F20"/>
          <w:spacing w:val="-10"/>
          <w:w w:val="80"/>
        </w:rPr>
        <w:t> </w:t>
      </w:r>
      <w:r>
        <w:rPr>
          <w:b w:val="0"/>
          <w:color w:val="231F20"/>
          <w:w w:val="80"/>
        </w:rPr>
        <w:t>high</w:t>
      </w:r>
      <w:r>
        <w:rPr>
          <w:b w:val="0"/>
          <w:color w:val="231F20"/>
          <w:spacing w:val="-8"/>
          <w:w w:val="80"/>
        </w:rPr>
        <w:t> </w:t>
      </w:r>
      <w:r>
        <w:rPr>
          <w:b w:val="0"/>
          <w:color w:val="231F20"/>
          <w:w w:val="80"/>
        </w:rPr>
        <w:t>asset</w:t>
      </w:r>
      <w:r>
        <w:rPr>
          <w:b w:val="0"/>
          <w:color w:val="231F20"/>
          <w:spacing w:val="-8"/>
          <w:w w:val="80"/>
        </w:rPr>
        <w:t> </w:t>
      </w:r>
      <w:r>
        <w:rPr>
          <w:b w:val="0"/>
          <w:color w:val="231F20"/>
          <w:w w:val="80"/>
        </w:rPr>
        <w:t>uti- lization</w:t>
      </w:r>
      <w:r>
        <w:rPr>
          <w:b w:val="0"/>
          <w:color w:val="231F20"/>
          <w:spacing w:val="-29"/>
          <w:w w:val="80"/>
        </w:rPr>
        <w:t> </w:t>
      </w:r>
      <w:r>
        <w:rPr>
          <w:b w:val="0"/>
          <w:color w:val="231F20"/>
          <w:w w:val="80"/>
        </w:rPr>
        <w:t>because</w:t>
      </w:r>
      <w:r>
        <w:rPr>
          <w:b w:val="0"/>
          <w:color w:val="231F20"/>
          <w:spacing w:val="-30"/>
          <w:w w:val="80"/>
        </w:rPr>
        <w:t> </w:t>
      </w:r>
      <w:r>
        <w:rPr>
          <w:b w:val="0"/>
          <w:color w:val="231F20"/>
          <w:w w:val="80"/>
        </w:rPr>
        <w:t>aircraft</w:t>
      </w:r>
      <w:r>
        <w:rPr>
          <w:b w:val="0"/>
          <w:color w:val="231F20"/>
          <w:spacing w:val="-29"/>
          <w:w w:val="80"/>
        </w:rPr>
        <w:t> </w:t>
      </w:r>
      <w:r>
        <w:rPr>
          <w:b w:val="0"/>
          <w:color w:val="231F20"/>
          <w:w w:val="80"/>
        </w:rPr>
        <w:t>can</w:t>
      </w:r>
      <w:r>
        <w:rPr>
          <w:b w:val="0"/>
          <w:color w:val="231F20"/>
          <w:spacing w:val="-29"/>
          <w:w w:val="80"/>
        </w:rPr>
        <w:t> </w:t>
      </w:r>
      <w:r>
        <w:rPr>
          <w:b w:val="0"/>
          <w:color w:val="231F20"/>
          <w:w w:val="80"/>
        </w:rPr>
        <w:t>be</w:t>
      </w:r>
      <w:r>
        <w:rPr>
          <w:b w:val="0"/>
          <w:color w:val="231F20"/>
          <w:spacing w:val="-29"/>
          <w:w w:val="80"/>
        </w:rPr>
        <w:t> </w:t>
      </w:r>
      <w:r>
        <w:rPr>
          <w:b w:val="0"/>
          <w:color w:val="231F20"/>
          <w:w w:val="80"/>
        </w:rPr>
        <w:t>scheduled</w:t>
      </w:r>
      <w:r>
        <w:rPr>
          <w:b w:val="0"/>
          <w:color w:val="231F20"/>
          <w:spacing w:val="-30"/>
          <w:w w:val="80"/>
        </w:rPr>
        <w:t> </w:t>
      </w:r>
      <w:r>
        <w:rPr>
          <w:b w:val="0"/>
          <w:color w:val="231F20"/>
          <w:w w:val="80"/>
        </w:rPr>
        <w:t>to</w:t>
      </w:r>
      <w:r>
        <w:rPr>
          <w:b w:val="0"/>
          <w:color w:val="231F20"/>
          <w:spacing w:val="-29"/>
          <w:w w:val="80"/>
        </w:rPr>
        <w:t> </w:t>
      </w:r>
      <w:r>
        <w:rPr>
          <w:b w:val="0"/>
          <w:color w:val="231F20"/>
          <w:w w:val="80"/>
        </w:rPr>
        <w:t>minimize</w:t>
      </w:r>
      <w:r>
        <w:rPr>
          <w:b w:val="0"/>
          <w:color w:val="231F20"/>
          <w:spacing w:val="-29"/>
          <w:w w:val="80"/>
        </w:rPr>
        <w:t> </w:t>
      </w:r>
      <w:r>
        <w:rPr>
          <w:b w:val="0"/>
          <w:color w:val="231F20"/>
          <w:w w:val="80"/>
        </w:rPr>
        <w:t>the </w:t>
      </w:r>
      <w:r>
        <w:rPr>
          <w:b w:val="0"/>
          <w:color w:val="231F20"/>
          <w:w w:val="85"/>
        </w:rPr>
        <w:t>amount</w:t>
      </w:r>
      <w:r>
        <w:rPr>
          <w:b w:val="0"/>
          <w:color w:val="231F20"/>
          <w:spacing w:val="-20"/>
          <w:w w:val="85"/>
        </w:rPr>
        <w:t> </w:t>
      </w:r>
      <w:r>
        <w:rPr>
          <w:b w:val="0"/>
          <w:color w:val="231F20"/>
          <w:w w:val="85"/>
        </w:rPr>
        <w:t>of</w:t>
      </w:r>
      <w:r>
        <w:rPr>
          <w:b w:val="0"/>
          <w:color w:val="231F20"/>
          <w:spacing w:val="-20"/>
          <w:w w:val="85"/>
        </w:rPr>
        <w:t> </w:t>
      </w:r>
      <w:r>
        <w:rPr>
          <w:b w:val="0"/>
          <w:color w:val="231F20"/>
          <w:w w:val="85"/>
        </w:rPr>
        <w:t>time</w:t>
      </w:r>
      <w:r>
        <w:rPr>
          <w:b w:val="0"/>
          <w:color w:val="231F20"/>
          <w:spacing w:val="-20"/>
          <w:w w:val="85"/>
        </w:rPr>
        <w:t> </w:t>
      </w:r>
      <w:r>
        <w:rPr>
          <w:b w:val="0"/>
          <w:color w:val="231F20"/>
          <w:w w:val="85"/>
        </w:rPr>
        <w:t>they</w:t>
      </w:r>
      <w:r>
        <w:rPr>
          <w:b w:val="0"/>
          <w:color w:val="231F20"/>
          <w:spacing w:val="-20"/>
          <w:w w:val="85"/>
        </w:rPr>
        <w:t> </w:t>
      </w:r>
      <w:r>
        <w:rPr>
          <w:b w:val="0"/>
          <w:color w:val="231F20"/>
          <w:w w:val="85"/>
        </w:rPr>
        <w:t>are</w:t>
      </w:r>
      <w:r>
        <w:rPr>
          <w:b w:val="0"/>
          <w:color w:val="231F20"/>
          <w:spacing w:val="-20"/>
          <w:w w:val="85"/>
        </w:rPr>
        <w:t> </w:t>
      </w:r>
      <w:r>
        <w:rPr>
          <w:b w:val="0"/>
          <w:color w:val="231F20"/>
          <w:w w:val="85"/>
        </w:rPr>
        <w:t>at</w:t>
      </w:r>
      <w:r>
        <w:rPr>
          <w:b w:val="0"/>
          <w:color w:val="231F20"/>
          <w:spacing w:val="-20"/>
          <w:w w:val="85"/>
        </w:rPr>
        <w:t> </w:t>
      </w:r>
      <w:r>
        <w:rPr>
          <w:b w:val="0"/>
          <w:color w:val="231F20"/>
          <w:w w:val="85"/>
        </w:rPr>
        <w:t>the</w:t>
      </w:r>
      <w:r>
        <w:rPr>
          <w:b w:val="0"/>
          <w:color w:val="231F20"/>
          <w:spacing w:val="-20"/>
          <w:w w:val="85"/>
        </w:rPr>
        <w:t> </w:t>
      </w:r>
      <w:r>
        <w:rPr>
          <w:b w:val="0"/>
          <w:color w:val="231F20"/>
          <w:w w:val="85"/>
        </w:rPr>
        <w:t>gate</w:t>
      </w:r>
      <w:r>
        <w:rPr>
          <w:b w:val="0"/>
          <w:color w:val="231F20"/>
          <w:spacing w:val="-20"/>
          <w:w w:val="85"/>
        </w:rPr>
        <w:t> </w:t>
      </w:r>
      <w:r>
        <w:rPr>
          <w:b w:val="0"/>
          <w:color w:val="231F20"/>
          <w:w w:val="85"/>
        </w:rPr>
        <w:t>(currently</w:t>
      </w:r>
      <w:r>
        <w:rPr>
          <w:b w:val="0"/>
          <w:color w:val="231F20"/>
          <w:spacing w:val="-20"/>
          <w:w w:val="85"/>
        </w:rPr>
        <w:t> </w:t>
      </w:r>
      <w:r>
        <w:rPr>
          <w:b w:val="0"/>
          <w:color w:val="231F20"/>
          <w:w w:val="85"/>
        </w:rPr>
        <w:t>approx- </w:t>
      </w:r>
      <w:r>
        <w:rPr>
          <w:b w:val="0"/>
          <w:color w:val="231F20"/>
          <w:w w:val="80"/>
        </w:rPr>
        <w:t>imately</w:t>
      </w:r>
      <w:r>
        <w:rPr>
          <w:b w:val="0"/>
          <w:color w:val="231F20"/>
          <w:spacing w:val="-13"/>
          <w:w w:val="80"/>
        </w:rPr>
        <w:t> </w:t>
      </w:r>
      <w:r>
        <w:rPr>
          <w:b w:val="0"/>
          <w:color w:val="231F20"/>
          <w:w w:val="80"/>
        </w:rPr>
        <w:t>25</w:t>
      </w:r>
      <w:r>
        <w:rPr>
          <w:b w:val="0"/>
          <w:color w:val="231F20"/>
          <w:spacing w:val="-12"/>
          <w:w w:val="80"/>
        </w:rPr>
        <w:t> </w:t>
      </w:r>
      <w:r>
        <w:rPr>
          <w:b w:val="0"/>
          <w:color w:val="231F20"/>
          <w:w w:val="80"/>
        </w:rPr>
        <w:t>minutes).</w:t>
      </w:r>
      <w:r>
        <w:rPr>
          <w:b w:val="0"/>
          <w:color w:val="231F20"/>
          <w:spacing w:val="-12"/>
          <w:w w:val="80"/>
        </w:rPr>
        <w:t> </w:t>
      </w:r>
      <w:r>
        <w:rPr>
          <w:b w:val="0"/>
          <w:color w:val="231F20"/>
          <w:w w:val="80"/>
        </w:rPr>
        <w:t>This</w:t>
      </w:r>
      <w:r>
        <w:rPr>
          <w:b w:val="0"/>
          <w:color w:val="231F20"/>
          <w:spacing w:val="-12"/>
          <w:w w:val="80"/>
        </w:rPr>
        <w:t> </w:t>
      </w:r>
      <w:r>
        <w:rPr>
          <w:b w:val="0"/>
          <w:color w:val="231F20"/>
          <w:w w:val="80"/>
        </w:rPr>
        <w:t>in</w:t>
      </w:r>
      <w:r>
        <w:rPr>
          <w:b w:val="0"/>
          <w:color w:val="231F20"/>
          <w:spacing w:val="-12"/>
          <w:w w:val="80"/>
        </w:rPr>
        <w:t> </w:t>
      </w:r>
      <w:r>
        <w:rPr>
          <w:b w:val="0"/>
          <w:color w:val="231F20"/>
          <w:w w:val="80"/>
        </w:rPr>
        <w:t>turn</w:t>
      </w:r>
      <w:r>
        <w:rPr>
          <w:b w:val="0"/>
          <w:color w:val="231F20"/>
          <w:spacing w:val="-11"/>
          <w:w w:val="80"/>
        </w:rPr>
        <w:t> </w:t>
      </w:r>
      <w:r>
        <w:rPr>
          <w:b w:val="0"/>
          <w:color w:val="231F20"/>
          <w:w w:val="80"/>
        </w:rPr>
        <w:t>reduces</w:t>
      </w:r>
      <w:r>
        <w:rPr>
          <w:b w:val="0"/>
          <w:color w:val="231F20"/>
          <w:spacing w:val="-13"/>
          <w:w w:val="80"/>
        </w:rPr>
        <w:t> </w:t>
      </w:r>
      <w:r>
        <w:rPr>
          <w:b w:val="0"/>
          <w:color w:val="231F20"/>
          <w:w w:val="80"/>
        </w:rPr>
        <w:t>the</w:t>
      </w:r>
      <w:r>
        <w:rPr>
          <w:b w:val="0"/>
          <w:color w:val="231F20"/>
          <w:spacing w:val="-12"/>
          <w:w w:val="80"/>
        </w:rPr>
        <w:t> </w:t>
      </w:r>
      <w:r>
        <w:rPr>
          <w:b w:val="0"/>
          <w:color w:val="231F20"/>
          <w:w w:val="80"/>
        </w:rPr>
        <w:t>number</w:t>
      </w:r>
      <w:r>
        <w:rPr>
          <w:b w:val="0"/>
          <w:color w:val="231F20"/>
          <w:spacing w:val="-13"/>
          <w:w w:val="80"/>
        </w:rPr>
        <w:t> </w:t>
      </w:r>
      <w:r>
        <w:rPr>
          <w:b w:val="0"/>
          <w:color w:val="231F20"/>
          <w:w w:val="80"/>
        </w:rPr>
        <w:t>of </w:t>
      </w:r>
      <w:r>
        <w:rPr>
          <w:b w:val="0"/>
          <w:color w:val="231F20"/>
          <w:w w:val="90"/>
        </w:rPr>
        <w:t>aircraft</w:t>
      </w:r>
      <w:r>
        <w:rPr>
          <w:b w:val="0"/>
          <w:color w:val="231F20"/>
          <w:spacing w:val="-12"/>
          <w:w w:val="90"/>
        </w:rPr>
        <w:t> </w:t>
      </w:r>
      <w:r>
        <w:rPr>
          <w:b w:val="0"/>
          <w:color w:val="231F20"/>
          <w:w w:val="90"/>
        </w:rPr>
        <w:t>and</w:t>
      </w:r>
      <w:r>
        <w:rPr>
          <w:b w:val="0"/>
          <w:color w:val="231F20"/>
          <w:spacing w:val="-12"/>
          <w:w w:val="90"/>
        </w:rPr>
        <w:t> </w:t>
      </w:r>
      <w:r>
        <w:rPr>
          <w:b w:val="0"/>
          <w:color w:val="231F20"/>
          <w:w w:val="90"/>
        </w:rPr>
        <w:t>gate</w:t>
      </w:r>
      <w:r>
        <w:rPr>
          <w:b w:val="0"/>
          <w:color w:val="231F20"/>
          <w:spacing w:val="-13"/>
          <w:w w:val="90"/>
        </w:rPr>
        <w:t> </w:t>
      </w:r>
      <w:r>
        <w:rPr>
          <w:b w:val="0"/>
          <w:color w:val="231F20"/>
          <w:w w:val="90"/>
        </w:rPr>
        <w:t>facilities</w:t>
      </w:r>
      <w:r>
        <w:rPr>
          <w:b w:val="0"/>
          <w:color w:val="231F20"/>
          <w:spacing w:val="-12"/>
          <w:w w:val="90"/>
        </w:rPr>
        <w:t> </w:t>
      </w:r>
      <w:r>
        <w:rPr>
          <w:b w:val="0"/>
          <w:color w:val="231F20"/>
          <w:w w:val="90"/>
        </w:rPr>
        <w:t>that</w:t>
      </w:r>
      <w:r>
        <w:rPr>
          <w:b w:val="0"/>
          <w:color w:val="231F20"/>
          <w:spacing w:val="-12"/>
          <w:w w:val="90"/>
        </w:rPr>
        <w:t> </w:t>
      </w:r>
      <w:r>
        <w:rPr>
          <w:b w:val="0"/>
          <w:color w:val="231F20"/>
          <w:w w:val="90"/>
        </w:rPr>
        <w:t>would</w:t>
      </w:r>
      <w:r>
        <w:rPr>
          <w:b w:val="0"/>
          <w:color w:val="231F20"/>
          <w:spacing w:val="-13"/>
          <w:w w:val="90"/>
        </w:rPr>
        <w:t> </w:t>
      </w:r>
      <w:r>
        <w:rPr>
          <w:b w:val="0"/>
          <w:color w:val="231F20"/>
          <w:w w:val="90"/>
        </w:rPr>
        <w:t>otherwise</w:t>
      </w:r>
      <w:r>
        <w:rPr>
          <w:b w:val="0"/>
          <w:color w:val="231F20"/>
          <w:spacing w:val="-13"/>
          <w:w w:val="90"/>
        </w:rPr>
        <w:t> </w:t>
      </w:r>
      <w:r>
        <w:rPr>
          <w:b w:val="0"/>
          <w:color w:val="231F20"/>
          <w:w w:val="90"/>
        </w:rPr>
        <w:t>be </w:t>
      </w:r>
      <w:r>
        <w:rPr>
          <w:b w:val="0"/>
          <w:color w:val="231F20"/>
          <w:w w:val="80"/>
        </w:rPr>
        <w:t>required. The Company is also able to simplify</w:t>
      </w:r>
      <w:r>
        <w:rPr>
          <w:b w:val="0"/>
          <w:color w:val="231F20"/>
          <w:spacing w:val="-36"/>
          <w:w w:val="80"/>
        </w:rPr>
        <w:t> </w:t>
      </w:r>
      <w:r>
        <w:rPr>
          <w:b w:val="0"/>
          <w:color w:val="231F20"/>
          <w:w w:val="80"/>
        </w:rPr>
        <w:t>schedul- ing, maintenance, flight operations, and training</w:t>
      </w:r>
      <w:r>
        <w:rPr>
          <w:b w:val="0"/>
          <w:color w:val="231F20"/>
          <w:spacing w:val="-10"/>
          <w:w w:val="80"/>
        </w:rPr>
        <w:t> </w:t>
      </w:r>
      <w:r>
        <w:rPr>
          <w:b w:val="0"/>
          <w:color w:val="231F20"/>
          <w:w w:val="80"/>
        </w:rPr>
        <w:t>activi- </w:t>
      </w:r>
      <w:r>
        <w:rPr>
          <w:b w:val="0"/>
          <w:color w:val="231F20"/>
          <w:w w:val="85"/>
        </w:rPr>
        <w:t>ties</w:t>
      </w:r>
      <w:r>
        <w:rPr>
          <w:b w:val="0"/>
          <w:color w:val="231F20"/>
          <w:spacing w:val="-33"/>
          <w:w w:val="85"/>
        </w:rPr>
        <w:t> </w:t>
      </w:r>
      <w:r>
        <w:rPr>
          <w:b w:val="0"/>
          <w:color w:val="231F20"/>
          <w:w w:val="85"/>
        </w:rPr>
        <w:t>by</w:t>
      </w:r>
      <w:r>
        <w:rPr>
          <w:b w:val="0"/>
          <w:color w:val="231F20"/>
          <w:spacing w:val="-33"/>
          <w:w w:val="85"/>
        </w:rPr>
        <w:t> </w:t>
      </w:r>
      <w:r>
        <w:rPr>
          <w:b w:val="0"/>
          <w:color w:val="231F20"/>
          <w:w w:val="85"/>
        </w:rPr>
        <w:t>operating</w:t>
      </w:r>
      <w:r>
        <w:rPr>
          <w:b w:val="0"/>
          <w:color w:val="231F20"/>
          <w:spacing w:val="-34"/>
          <w:w w:val="85"/>
        </w:rPr>
        <w:t> </w:t>
      </w:r>
      <w:r>
        <w:rPr>
          <w:b w:val="0"/>
          <w:color w:val="231F20"/>
          <w:w w:val="85"/>
        </w:rPr>
        <w:t>only</w:t>
      </w:r>
      <w:r>
        <w:rPr>
          <w:b w:val="0"/>
          <w:color w:val="231F20"/>
          <w:spacing w:val="-34"/>
          <w:w w:val="85"/>
        </w:rPr>
        <w:t> </w:t>
      </w:r>
      <w:r>
        <w:rPr>
          <w:b w:val="0"/>
          <w:color w:val="231F20"/>
          <w:w w:val="85"/>
        </w:rPr>
        <w:t>one</w:t>
      </w:r>
      <w:r>
        <w:rPr>
          <w:b w:val="0"/>
          <w:color w:val="231F20"/>
          <w:spacing w:val="-33"/>
          <w:w w:val="85"/>
        </w:rPr>
        <w:t> </w:t>
      </w:r>
      <w:r>
        <w:rPr>
          <w:b w:val="0"/>
          <w:color w:val="231F20"/>
          <w:w w:val="85"/>
        </w:rPr>
        <w:t>aircraft</w:t>
      </w:r>
      <w:r>
        <w:rPr>
          <w:b w:val="0"/>
          <w:color w:val="231F20"/>
          <w:spacing w:val="-34"/>
          <w:w w:val="85"/>
        </w:rPr>
        <w:t> </w:t>
      </w:r>
      <w:r>
        <w:rPr>
          <w:b w:val="0"/>
          <w:color w:val="231F20"/>
          <w:w w:val="85"/>
        </w:rPr>
        <w:t>type,</w:t>
      </w:r>
      <w:r>
        <w:rPr>
          <w:b w:val="0"/>
          <w:color w:val="231F20"/>
          <w:spacing w:val="-34"/>
          <w:w w:val="85"/>
        </w:rPr>
        <w:t> </w:t>
      </w:r>
      <w:r>
        <w:rPr>
          <w:b w:val="0"/>
          <w:color w:val="231F20"/>
          <w:w w:val="85"/>
        </w:rPr>
        <w:t>the</w:t>
      </w:r>
      <w:r>
        <w:rPr>
          <w:b w:val="0"/>
          <w:color w:val="231F20"/>
          <w:spacing w:val="-33"/>
          <w:w w:val="85"/>
        </w:rPr>
        <w:t> </w:t>
      </w:r>
      <w:r>
        <w:rPr>
          <w:b w:val="0"/>
          <w:color w:val="231F20"/>
          <w:w w:val="85"/>
        </w:rPr>
        <w:t>Boeing</w:t>
      </w:r>
      <w:r>
        <w:rPr>
          <w:b w:val="0"/>
          <w:color w:val="231F20"/>
          <w:spacing w:val="-34"/>
          <w:w w:val="85"/>
        </w:rPr>
        <w:t> </w:t>
      </w:r>
      <w:r>
        <w:rPr>
          <w:b w:val="0"/>
          <w:color w:val="231F20"/>
          <w:w w:val="85"/>
        </w:rPr>
        <w:t>737. All</w:t>
      </w:r>
      <w:r>
        <w:rPr>
          <w:b w:val="0"/>
          <w:color w:val="231F20"/>
          <w:spacing w:val="-35"/>
          <w:w w:val="85"/>
        </w:rPr>
        <w:t> </w:t>
      </w:r>
      <w:r>
        <w:rPr>
          <w:b w:val="0"/>
          <w:color w:val="231F20"/>
          <w:w w:val="85"/>
        </w:rPr>
        <w:t>of</w:t>
      </w:r>
      <w:r>
        <w:rPr>
          <w:b w:val="0"/>
          <w:color w:val="231F20"/>
          <w:spacing w:val="-35"/>
          <w:w w:val="85"/>
        </w:rPr>
        <w:t> </w:t>
      </w:r>
      <w:r>
        <w:rPr>
          <w:b w:val="0"/>
          <w:color w:val="231F20"/>
          <w:w w:val="85"/>
        </w:rPr>
        <w:t>these</w:t>
      </w:r>
      <w:r>
        <w:rPr>
          <w:b w:val="0"/>
          <w:color w:val="231F20"/>
          <w:spacing w:val="-35"/>
          <w:w w:val="85"/>
        </w:rPr>
        <w:t> </w:t>
      </w:r>
      <w:r>
        <w:rPr>
          <w:b w:val="0"/>
          <w:color w:val="231F20"/>
          <w:w w:val="85"/>
        </w:rPr>
        <w:t>strategies</w:t>
      </w:r>
      <w:r>
        <w:rPr>
          <w:b w:val="0"/>
          <w:color w:val="231F20"/>
          <w:spacing w:val="-35"/>
          <w:w w:val="85"/>
        </w:rPr>
        <w:t> </w:t>
      </w:r>
      <w:r>
        <w:rPr>
          <w:b w:val="0"/>
          <w:color w:val="231F20"/>
          <w:w w:val="85"/>
        </w:rPr>
        <w:t>enhance</w:t>
      </w:r>
      <w:r>
        <w:rPr>
          <w:b w:val="0"/>
          <w:color w:val="231F20"/>
          <w:spacing w:val="-35"/>
          <w:w w:val="85"/>
        </w:rPr>
        <w:t> </w:t>
      </w:r>
      <w:r>
        <w:rPr>
          <w:b w:val="0"/>
          <w:color w:val="231F20"/>
          <w:w w:val="85"/>
        </w:rPr>
        <w:t>the</w:t>
      </w:r>
      <w:r>
        <w:rPr>
          <w:b w:val="0"/>
          <w:color w:val="231F20"/>
          <w:spacing w:val="-35"/>
          <w:w w:val="85"/>
        </w:rPr>
        <w:t> </w:t>
      </w:r>
      <w:r>
        <w:rPr>
          <w:b w:val="0"/>
          <w:color w:val="231F20"/>
          <w:w w:val="85"/>
        </w:rPr>
        <w:t>Company’s</w:t>
      </w:r>
      <w:r>
        <w:rPr>
          <w:b w:val="0"/>
          <w:color w:val="231F20"/>
          <w:spacing w:val="-35"/>
          <w:w w:val="85"/>
        </w:rPr>
        <w:t> </w:t>
      </w:r>
      <w:r>
        <w:rPr>
          <w:b w:val="0"/>
          <w:color w:val="231F20"/>
          <w:w w:val="85"/>
        </w:rPr>
        <w:t>ability</w:t>
      </w:r>
      <w:r>
        <w:rPr>
          <w:b w:val="0"/>
          <w:color w:val="231F20"/>
          <w:spacing w:val="-35"/>
          <w:w w:val="85"/>
        </w:rPr>
        <w:t> </w:t>
      </w:r>
      <w:r>
        <w:rPr>
          <w:b w:val="0"/>
          <w:color w:val="231F20"/>
          <w:w w:val="85"/>
        </w:rPr>
        <w:t>to </w:t>
      </w:r>
      <w:r>
        <w:rPr>
          <w:b w:val="0"/>
          <w:color w:val="231F20"/>
          <w:w w:val="80"/>
        </w:rPr>
        <w:t>sustain high Employee productivity and reliable</w:t>
      </w:r>
      <w:r>
        <w:rPr>
          <w:b w:val="0"/>
          <w:color w:val="231F20"/>
          <w:spacing w:val="-16"/>
          <w:w w:val="80"/>
        </w:rPr>
        <w:t> </w:t>
      </w:r>
      <w:r>
        <w:rPr>
          <w:b w:val="0"/>
          <w:color w:val="231F20"/>
          <w:w w:val="80"/>
        </w:rPr>
        <w:t>ontime </w:t>
      </w:r>
      <w:r>
        <w:rPr>
          <w:b w:val="0"/>
          <w:color w:val="231F20"/>
          <w:w w:val="90"/>
        </w:rPr>
        <w:t>performance.</w:t>
      </w:r>
    </w:p>
    <w:p>
      <w:pPr>
        <w:pStyle w:val="BodyText"/>
        <w:spacing w:before="8"/>
        <w:rPr>
          <w:b w:val="0"/>
          <w:sz w:val="16"/>
        </w:rPr>
      </w:pPr>
    </w:p>
    <w:p>
      <w:pPr>
        <w:pStyle w:val="BodyText"/>
        <w:spacing w:line="244" w:lineRule="auto" w:before="1"/>
        <w:ind w:left="119" w:firstLine="400"/>
        <w:jc w:val="both"/>
        <w:rPr>
          <w:b w:val="0"/>
        </w:rPr>
      </w:pPr>
      <w:r>
        <w:rPr>
          <w:b w:val="0"/>
          <w:i/>
          <w:color w:val="231F20"/>
          <w:w w:val="80"/>
        </w:rPr>
        <w:t>Introduction of Codesharing.</w:t>
      </w:r>
      <w:r>
        <w:rPr>
          <w:b w:val="0"/>
          <w:i/>
          <w:color w:val="231F20"/>
          <w:spacing w:val="40"/>
          <w:w w:val="80"/>
        </w:rPr>
        <w:t> </w:t>
      </w:r>
      <w:r>
        <w:rPr>
          <w:b w:val="0"/>
          <w:color w:val="231F20"/>
          <w:w w:val="80"/>
        </w:rPr>
        <w:t>In first quarter 2005, Southwest began its first codeshare arrangement, with </w:t>
      </w:r>
      <w:r>
        <w:rPr>
          <w:b w:val="0"/>
          <w:color w:val="231F20"/>
          <w:w w:val="85"/>
        </w:rPr>
        <w:t>ATA Airlines. Under its codeshare arrangement</w:t>
      </w:r>
      <w:r>
        <w:rPr>
          <w:b w:val="0"/>
          <w:color w:val="231F20"/>
          <w:spacing w:val="-11"/>
          <w:w w:val="85"/>
        </w:rPr>
        <w:t> </w:t>
      </w:r>
      <w:r>
        <w:rPr>
          <w:b w:val="0"/>
          <w:color w:val="231F20"/>
          <w:w w:val="85"/>
        </w:rPr>
        <w:t>with ATA,</w:t>
      </w:r>
      <w:r>
        <w:rPr>
          <w:b w:val="0"/>
          <w:color w:val="231F20"/>
          <w:spacing w:val="-34"/>
          <w:w w:val="85"/>
        </w:rPr>
        <w:t> </w:t>
      </w:r>
      <w:r>
        <w:rPr>
          <w:b w:val="0"/>
          <w:color w:val="231F20"/>
          <w:w w:val="85"/>
        </w:rPr>
        <w:t>Southwest</w:t>
      </w:r>
      <w:r>
        <w:rPr>
          <w:b w:val="0"/>
          <w:color w:val="231F20"/>
          <w:spacing w:val="-34"/>
          <w:w w:val="85"/>
        </w:rPr>
        <w:t> </w:t>
      </w:r>
      <w:r>
        <w:rPr>
          <w:b w:val="0"/>
          <w:color w:val="231F20"/>
          <w:w w:val="85"/>
        </w:rPr>
        <w:t>may</w:t>
      </w:r>
      <w:r>
        <w:rPr>
          <w:b w:val="0"/>
          <w:color w:val="231F20"/>
          <w:spacing w:val="-34"/>
          <w:w w:val="85"/>
        </w:rPr>
        <w:t> </w:t>
      </w:r>
      <w:r>
        <w:rPr>
          <w:b w:val="0"/>
          <w:color w:val="231F20"/>
          <w:w w:val="85"/>
        </w:rPr>
        <w:t>market</w:t>
      </w:r>
      <w:r>
        <w:rPr>
          <w:b w:val="0"/>
          <w:color w:val="231F20"/>
          <w:spacing w:val="-34"/>
          <w:w w:val="85"/>
        </w:rPr>
        <w:t> </w:t>
      </w:r>
      <w:r>
        <w:rPr>
          <w:b w:val="0"/>
          <w:color w:val="231F20"/>
          <w:w w:val="85"/>
        </w:rPr>
        <w:t>and</w:t>
      </w:r>
      <w:r>
        <w:rPr>
          <w:b w:val="0"/>
          <w:color w:val="231F20"/>
          <w:spacing w:val="-34"/>
          <w:w w:val="85"/>
        </w:rPr>
        <w:t> </w:t>
      </w:r>
      <w:r>
        <w:rPr>
          <w:b w:val="0"/>
          <w:color w:val="231F20"/>
          <w:w w:val="85"/>
        </w:rPr>
        <w:t>sell</w:t>
      </w:r>
      <w:r>
        <w:rPr>
          <w:b w:val="0"/>
          <w:color w:val="231F20"/>
          <w:spacing w:val="-34"/>
          <w:w w:val="85"/>
        </w:rPr>
        <w:t> </w:t>
      </w:r>
      <w:r>
        <w:rPr>
          <w:b w:val="0"/>
          <w:color w:val="231F20"/>
          <w:w w:val="85"/>
        </w:rPr>
        <w:t>tickets</w:t>
      </w:r>
      <w:r>
        <w:rPr>
          <w:b w:val="0"/>
          <w:color w:val="231F20"/>
          <w:spacing w:val="-34"/>
          <w:w w:val="85"/>
        </w:rPr>
        <w:t> </w:t>
      </w:r>
      <w:r>
        <w:rPr>
          <w:b w:val="0"/>
          <w:color w:val="231F20"/>
          <w:w w:val="85"/>
        </w:rPr>
        <w:t>for</w:t>
      </w:r>
      <w:r>
        <w:rPr>
          <w:b w:val="0"/>
          <w:color w:val="231F20"/>
          <w:spacing w:val="-34"/>
          <w:w w:val="85"/>
        </w:rPr>
        <w:t> </w:t>
      </w:r>
      <w:r>
        <w:rPr>
          <w:b w:val="0"/>
          <w:color w:val="231F20"/>
          <w:w w:val="85"/>
        </w:rPr>
        <w:t>certain flights</w:t>
      </w:r>
      <w:r>
        <w:rPr>
          <w:b w:val="0"/>
          <w:color w:val="231F20"/>
          <w:spacing w:val="-11"/>
          <w:w w:val="85"/>
        </w:rPr>
        <w:t> </w:t>
      </w:r>
      <w:r>
        <w:rPr>
          <w:b w:val="0"/>
          <w:color w:val="231F20"/>
          <w:w w:val="85"/>
        </w:rPr>
        <w:t>on</w:t>
      </w:r>
      <w:r>
        <w:rPr>
          <w:b w:val="0"/>
          <w:color w:val="231F20"/>
          <w:spacing w:val="-13"/>
          <w:w w:val="85"/>
        </w:rPr>
        <w:t> </w:t>
      </w:r>
      <w:r>
        <w:rPr>
          <w:b w:val="0"/>
          <w:color w:val="231F20"/>
          <w:w w:val="85"/>
        </w:rPr>
        <w:t>ATA</w:t>
      </w:r>
      <w:r>
        <w:rPr>
          <w:b w:val="0"/>
          <w:color w:val="231F20"/>
          <w:spacing w:val="-13"/>
          <w:w w:val="85"/>
        </w:rPr>
        <w:t> </w:t>
      </w:r>
      <w:r>
        <w:rPr>
          <w:b w:val="0"/>
          <w:color w:val="231F20"/>
          <w:w w:val="85"/>
        </w:rPr>
        <w:t>that</w:t>
      </w:r>
      <w:r>
        <w:rPr>
          <w:b w:val="0"/>
          <w:color w:val="231F20"/>
          <w:spacing w:val="-12"/>
          <w:w w:val="85"/>
        </w:rPr>
        <w:t> </w:t>
      </w:r>
      <w:r>
        <w:rPr>
          <w:b w:val="0"/>
          <w:color w:val="231F20"/>
          <w:w w:val="85"/>
        </w:rPr>
        <w:t>are</w:t>
      </w:r>
      <w:r>
        <w:rPr>
          <w:b w:val="0"/>
          <w:color w:val="231F20"/>
          <w:spacing w:val="-13"/>
          <w:w w:val="85"/>
        </w:rPr>
        <w:t> </w:t>
      </w:r>
      <w:r>
        <w:rPr>
          <w:b w:val="0"/>
          <w:color w:val="231F20"/>
          <w:w w:val="85"/>
        </w:rPr>
        <w:t>identified</w:t>
      </w:r>
      <w:r>
        <w:rPr>
          <w:b w:val="0"/>
          <w:color w:val="231F20"/>
          <w:spacing w:val="-13"/>
          <w:w w:val="85"/>
        </w:rPr>
        <w:t> </w:t>
      </w:r>
      <w:r>
        <w:rPr>
          <w:b w:val="0"/>
          <w:color w:val="231F20"/>
          <w:w w:val="85"/>
        </w:rPr>
        <w:t>by</w:t>
      </w:r>
      <w:r>
        <w:rPr>
          <w:b w:val="0"/>
          <w:color w:val="231F20"/>
          <w:spacing w:val="-13"/>
          <w:w w:val="85"/>
        </w:rPr>
        <w:t> </w:t>
      </w:r>
      <w:r>
        <w:rPr>
          <w:b w:val="0"/>
          <w:color w:val="231F20"/>
          <w:w w:val="85"/>
        </w:rPr>
        <w:t>Southwest’s</w:t>
      </w:r>
      <w:r>
        <w:rPr>
          <w:b w:val="0"/>
          <w:color w:val="231F20"/>
          <w:spacing w:val="-12"/>
          <w:w w:val="85"/>
        </w:rPr>
        <w:t> </w:t>
      </w:r>
      <w:r>
        <w:rPr>
          <w:b w:val="0"/>
          <w:color w:val="231F20"/>
          <w:w w:val="85"/>
        </w:rPr>
        <w:t>des- </w:t>
      </w:r>
      <w:r>
        <w:rPr>
          <w:b w:val="0"/>
          <w:color w:val="231F20"/>
          <w:w w:val="90"/>
        </w:rPr>
        <w:t>ignator code (for example, “WN Flight 123”).</w:t>
      </w:r>
      <w:r>
        <w:rPr>
          <w:b w:val="0"/>
          <w:color w:val="231F20"/>
          <w:spacing w:val="-11"/>
          <w:w w:val="90"/>
        </w:rPr>
        <w:t> </w:t>
      </w:r>
      <w:r>
        <w:rPr>
          <w:b w:val="0"/>
          <w:color w:val="231F20"/>
          <w:w w:val="90"/>
        </w:rPr>
        <w:t>Con- </w:t>
      </w:r>
      <w:r>
        <w:rPr>
          <w:b w:val="0"/>
          <w:color w:val="231F20"/>
          <w:w w:val="85"/>
        </w:rPr>
        <w:t>versely,</w:t>
      </w:r>
      <w:r>
        <w:rPr>
          <w:b w:val="0"/>
          <w:color w:val="231F20"/>
          <w:spacing w:val="-33"/>
          <w:w w:val="85"/>
        </w:rPr>
        <w:t> </w:t>
      </w:r>
      <w:r>
        <w:rPr>
          <w:b w:val="0"/>
          <w:color w:val="231F20"/>
          <w:w w:val="85"/>
        </w:rPr>
        <w:t>ATA</w:t>
      </w:r>
      <w:r>
        <w:rPr>
          <w:b w:val="0"/>
          <w:color w:val="231F20"/>
          <w:spacing w:val="-34"/>
          <w:w w:val="85"/>
        </w:rPr>
        <w:t> </w:t>
      </w:r>
      <w:r>
        <w:rPr>
          <w:b w:val="0"/>
          <w:color w:val="231F20"/>
          <w:w w:val="85"/>
        </w:rPr>
        <w:t>may</w:t>
      </w:r>
      <w:r>
        <w:rPr>
          <w:b w:val="0"/>
          <w:color w:val="231F20"/>
          <w:spacing w:val="-33"/>
          <w:w w:val="85"/>
        </w:rPr>
        <w:t> </w:t>
      </w:r>
      <w:r>
        <w:rPr>
          <w:b w:val="0"/>
          <w:color w:val="231F20"/>
          <w:w w:val="85"/>
        </w:rPr>
        <w:t>market</w:t>
      </w:r>
      <w:r>
        <w:rPr>
          <w:b w:val="0"/>
          <w:color w:val="231F20"/>
          <w:spacing w:val="-33"/>
          <w:w w:val="85"/>
        </w:rPr>
        <w:t> </w:t>
      </w:r>
      <w:r>
        <w:rPr>
          <w:b w:val="0"/>
          <w:color w:val="231F20"/>
          <w:w w:val="85"/>
        </w:rPr>
        <w:t>and</w:t>
      </w:r>
      <w:r>
        <w:rPr>
          <w:b w:val="0"/>
          <w:color w:val="231F20"/>
          <w:spacing w:val="-33"/>
          <w:w w:val="85"/>
        </w:rPr>
        <w:t> </w:t>
      </w:r>
      <w:r>
        <w:rPr>
          <w:b w:val="0"/>
          <w:color w:val="231F20"/>
          <w:w w:val="85"/>
        </w:rPr>
        <w:t>sell</w:t>
      </w:r>
      <w:r>
        <w:rPr>
          <w:b w:val="0"/>
          <w:color w:val="231F20"/>
          <w:spacing w:val="-33"/>
          <w:w w:val="85"/>
        </w:rPr>
        <w:t> </w:t>
      </w:r>
      <w:r>
        <w:rPr>
          <w:b w:val="0"/>
          <w:color w:val="231F20"/>
          <w:w w:val="85"/>
        </w:rPr>
        <w:t>tickets</w:t>
      </w:r>
      <w:r>
        <w:rPr>
          <w:b w:val="0"/>
          <w:color w:val="231F20"/>
          <w:spacing w:val="-33"/>
          <w:w w:val="85"/>
        </w:rPr>
        <w:t> </w:t>
      </w:r>
      <w:r>
        <w:rPr>
          <w:b w:val="0"/>
          <w:color w:val="231F20"/>
          <w:w w:val="85"/>
        </w:rPr>
        <w:t>under</w:t>
      </w:r>
      <w:r>
        <w:rPr>
          <w:b w:val="0"/>
          <w:color w:val="231F20"/>
          <w:spacing w:val="-33"/>
          <w:w w:val="85"/>
        </w:rPr>
        <w:t> </w:t>
      </w:r>
      <w:r>
        <w:rPr>
          <w:b w:val="0"/>
          <w:color w:val="231F20"/>
          <w:w w:val="85"/>
        </w:rPr>
        <w:t>its</w:t>
      </w:r>
      <w:r>
        <w:rPr>
          <w:b w:val="0"/>
          <w:color w:val="231F20"/>
          <w:spacing w:val="-33"/>
          <w:w w:val="85"/>
        </w:rPr>
        <w:t> </w:t>
      </w:r>
      <w:r>
        <w:rPr>
          <w:b w:val="0"/>
          <w:color w:val="231F20"/>
          <w:w w:val="85"/>
        </w:rPr>
        <w:t>code </w:t>
      </w:r>
      <w:r>
        <w:rPr>
          <w:b w:val="0"/>
          <w:color w:val="231F20"/>
          <w:w w:val="90"/>
        </w:rPr>
        <w:t>designator</w:t>
      </w:r>
      <w:r>
        <w:rPr>
          <w:b w:val="0"/>
          <w:color w:val="231F20"/>
          <w:spacing w:val="-30"/>
          <w:w w:val="90"/>
        </w:rPr>
        <w:t> </w:t>
      </w:r>
      <w:r>
        <w:rPr>
          <w:b w:val="0"/>
          <w:color w:val="231F20"/>
          <w:w w:val="90"/>
        </w:rPr>
        <w:t>(TZ)</w:t>
      </w:r>
      <w:r>
        <w:rPr>
          <w:b w:val="0"/>
          <w:color w:val="231F20"/>
          <w:spacing w:val="-30"/>
          <w:w w:val="90"/>
        </w:rPr>
        <w:t> </w:t>
      </w:r>
      <w:r>
        <w:rPr>
          <w:b w:val="0"/>
          <w:color w:val="231F20"/>
          <w:w w:val="90"/>
        </w:rPr>
        <w:t>for</w:t>
      </w:r>
      <w:r>
        <w:rPr>
          <w:b w:val="0"/>
          <w:color w:val="231F20"/>
          <w:spacing w:val="-30"/>
          <w:w w:val="90"/>
        </w:rPr>
        <w:t> </w:t>
      </w:r>
      <w:r>
        <w:rPr>
          <w:b w:val="0"/>
          <w:color w:val="231F20"/>
          <w:w w:val="90"/>
        </w:rPr>
        <w:t>certain</w:t>
      </w:r>
      <w:r>
        <w:rPr>
          <w:b w:val="0"/>
          <w:color w:val="231F20"/>
          <w:spacing w:val="-30"/>
          <w:w w:val="90"/>
        </w:rPr>
        <w:t> </w:t>
      </w:r>
      <w:r>
        <w:rPr>
          <w:b w:val="0"/>
          <w:color w:val="231F20"/>
          <w:w w:val="90"/>
        </w:rPr>
        <w:t>flights</w:t>
      </w:r>
      <w:r>
        <w:rPr>
          <w:b w:val="0"/>
          <w:color w:val="231F20"/>
          <w:spacing w:val="-29"/>
          <w:w w:val="90"/>
        </w:rPr>
        <w:t> </w:t>
      </w:r>
      <w:r>
        <w:rPr>
          <w:b w:val="0"/>
          <w:color w:val="231F20"/>
          <w:w w:val="90"/>
        </w:rPr>
        <w:t>on</w:t>
      </w:r>
      <w:r>
        <w:rPr>
          <w:b w:val="0"/>
          <w:color w:val="231F20"/>
          <w:spacing w:val="-30"/>
          <w:w w:val="90"/>
        </w:rPr>
        <w:t> </w:t>
      </w:r>
      <w:r>
        <w:rPr>
          <w:b w:val="0"/>
          <w:color w:val="231F20"/>
          <w:w w:val="90"/>
        </w:rPr>
        <w:t>Southwest</w:t>
      </w:r>
      <w:r>
        <w:rPr>
          <w:b w:val="0"/>
          <w:color w:val="231F20"/>
          <w:spacing w:val="-30"/>
          <w:w w:val="90"/>
        </w:rPr>
        <w:t> </w:t>
      </w:r>
      <w:r>
        <w:rPr>
          <w:b w:val="0"/>
          <w:color w:val="231F20"/>
          <w:w w:val="90"/>
        </w:rPr>
        <w:t>Air- </w:t>
      </w:r>
      <w:r>
        <w:rPr>
          <w:b w:val="0"/>
          <w:color w:val="231F20"/>
          <w:w w:val="80"/>
        </w:rPr>
        <w:t>lines.</w:t>
      </w:r>
      <w:r>
        <w:rPr>
          <w:b w:val="0"/>
          <w:color w:val="231F20"/>
          <w:spacing w:val="-26"/>
          <w:w w:val="80"/>
        </w:rPr>
        <w:t> </w:t>
      </w:r>
      <w:r>
        <w:rPr>
          <w:b w:val="0"/>
          <w:color w:val="231F20"/>
          <w:w w:val="80"/>
        </w:rPr>
        <w:t>Any</w:t>
      </w:r>
      <w:r>
        <w:rPr>
          <w:b w:val="0"/>
          <w:color w:val="231F20"/>
          <w:spacing w:val="-26"/>
          <w:w w:val="80"/>
        </w:rPr>
        <w:t> </w:t>
      </w:r>
      <w:r>
        <w:rPr>
          <w:b w:val="0"/>
          <w:color w:val="231F20"/>
          <w:w w:val="80"/>
        </w:rPr>
        <w:t>flight</w:t>
      </w:r>
      <w:r>
        <w:rPr>
          <w:b w:val="0"/>
          <w:color w:val="231F20"/>
          <w:spacing w:val="-25"/>
          <w:w w:val="80"/>
        </w:rPr>
        <w:t> </w:t>
      </w:r>
      <w:r>
        <w:rPr>
          <w:b w:val="0"/>
          <w:color w:val="231F20"/>
          <w:w w:val="80"/>
        </w:rPr>
        <w:t>bearing</w:t>
      </w:r>
      <w:r>
        <w:rPr>
          <w:b w:val="0"/>
          <w:color w:val="231F20"/>
          <w:spacing w:val="-27"/>
          <w:w w:val="80"/>
        </w:rPr>
        <w:t> </w:t>
      </w:r>
      <w:r>
        <w:rPr>
          <w:b w:val="0"/>
          <w:color w:val="231F20"/>
          <w:w w:val="80"/>
        </w:rPr>
        <w:t>a</w:t>
      </w:r>
      <w:r>
        <w:rPr>
          <w:b w:val="0"/>
          <w:color w:val="231F20"/>
          <w:spacing w:val="-26"/>
          <w:w w:val="80"/>
        </w:rPr>
        <w:t> </w:t>
      </w:r>
      <w:r>
        <w:rPr>
          <w:b w:val="0"/>
          <w:color w:val="231F20"/>
          <w:w w:val="80"/>
        </w:rPr>
        <w:t>Southwest</w:t>
      </w:r>
      <w:r>
        <w:rPr>
          <w:b w:val="0"/>
          <w:color w:val="231F20"/>
          <w:spacing w:val="-26"/>
          <w:w w:val="80"/>
        </w:rPr>
        <w:t> </w:t>
      </w:r>
      <w:r>
        <w:rPr>
          <w:b w:val="0"/>
          <w:color w:val="231F20"/>
          <w:w w:val="80"/>
        </w:rPr>
        <w:t>code</w:t>
      </w:r>
      <w:r>
        <w:rPr>
          <w:b w:val="0"/>
          <w:color w:val="231F20"/>
          <w:spacing w:val="-27"/>
          <w:w w:val="80"/>
        </w:rPr>
        <w:t> </w:t>
      </w:r>
      <w:r>
        <w:rPr>
          <w:b w:val="0"/>
          <w:color w:val="231F20"/>
          <w:w w:val="80"/>
        </w:rPr>
        <w:t>designator</w:t>
      </w:r>
      <w:r>
        <w:rPr>
          <w:b w:val="0"/>
          <w:color w:val="231F20"/>
          <w:spacing w:val="-26"/>
          <w:w w:val="80"/>
        </w:rPr>
        <w:t> </w:t>
      </w:r>
      <w:r>
        <w:rPr>
          <w:b w:val="0"/>
          <w:color w:val="231F20"/>
          <w:w w:val="80"/>
        </w:rPr>
        <w:t>that </w:t>
      </w:r>
      <w:r>
        <w:rPr>
          <w:b w:val="0"/>
          <w:color w:val="231F20"/>
          <w:w w:val="85"/>
        </w:rPr>
        <w:t>is</w:t>
      </w:r>
      <w:r>
        <w:rPr>
          <w:b w:val="0"/>
          <w:color w:val="231F20"/>
          <w:spacing w:val="-30"/>
          <w:w w:val="85"/>
        </w:rPr>
        <w:t> </w:t>
      </w:r>
      <w:r>
        <w:rPr>
          <w:b w:val="0"/>
          <w:color w:val="231F20"/>
          <w:w w:val="85"/>
        </w:rPr>
        <w:t>operated</w:t>
      </w:r>
      <w:r>
        <w:rPr>
          <w:b w:val="0"/>
          <w:color w:val="231F20"/>
          <w:spacing w:val="-31"/>
          <w:w w:val="85"/>
        </w:rPr>
        <w:t> </w:t>
      </w:r>
      <w:r>
        <w:rPr>
          <w:b w:val="0"/>
          <w:color w:val="231F20"/>
          <w:w w:val="85"/>
        </w:rPr>
        <w:t>by</w:t>
      </w:r>
      <w:r>
        <w:rPr>
          <w:b w:val="0"/>
          <w:color w:val="231F20"/>
          <w:spacing w:val="-30"/>
          <w:w w:val="85"/>
        </w:rPr>
        <w:t> </w:t>
      </w:r>
      <w:r>
        <w:rPr>
          <w:b w:val="0"/>
          <w:color w:val="231F20"/>
          <w:w w:val="85"/>
        </w:rPr>
        <w:t>ATA</w:t>
      </w:r>
      <w:r>
        <w:rPr>
          <w:b w:val="0"/>
          <w:color w:val="231F20"/>
          <w:spacing w:val="-32"/>
          <w:w w:val="85"/>
        </w:rPr>
        <w:t> </w:t>
      </w:r>
      <w:r>
        <w:rPr>
          <w:b w:val="0"/>
          <w:color w:val="231F20"/>
          <w:w w:val="85"/>
        </w:rPr>
        <w:t>is</w:t>
      </w:r>
      <w:r>
        <w:rPr>
          <w:b w:val="0"/>
          <w:color w:val="231F20"/>
          <w:spacing w:val="-30"/>
          <w:w w:val="85"/>
        </w:rPr>
        <w:t> </w:t>
      </w:r>
      <w:r>
        <w:rPr>
          <w:b w:val="0"/>
          <w:color w:val="231F20"/>
          <w:w w:val="85"/>
        </w:rPr>
        <w:t>disclosed</w:t>
      </w:r>
      <w:r>
        <w:rPr>
          <w:b w:val="0"/>
          <w:color w:val="231F20"/>
          <w:spacing w:val="-31"/>
          <w:w w:val="85"/>
        </w:rPr>
        <w:t> </w:t>
      </w:r>
      <w:r>
        <w:rPr>
          <w:b w:val="0"/>
          <w:color w:val="231F20"/>
          <w:w w:val="85"/>
        </w:rPr>
        <w:t>in</w:t>
      </w:r>
      <w:r>
        <w:rPr>
          <w:b w:val="0"/>
          <w:color w:val="231F20"/>
          <w:spacing w:val="-30"/>
          <w:w w:val="85"/>
        </w:rPr>
        <w:t> </w:t>
      </w:r>
      <w:r>
        <w:rPr>
          <w:b w:val="0"/>
          <w:color w:val="231F20"/>
          <w:w w:val="85"/>
        </w:rPr>
        <w:t>Southwest’s</w:t>
      </w:r>
      <w:r>
        <w:rPr>
          <w:b w:val="0"/>
          <w:color w:val="231F20"/>
          <w:spacing w:val="-30"/>
          <w:w w:val="85"/>
        </w:rPr>
        <w:t> </w:t>
      </w:r>
      <w:r>
        <w:rPr>
          <w:b w:val="0"/>
          <w:color w:val="231F20"/>
          <w:w w:val="85"/>
        </w:rPr>
        <w:t>reserva- tions</w:t>
      </w:r>
      <w:r>
        <w:rPr>
          <w:b w:val="0"/>
          <w:color w:val="231F20"/>
          <w:spacing w:val="-8"/>
          <w:w w:val="85"/>
        </w:rPr>
        <w:t> </w:t>
      </w:r>
      <w:r>
        <w:rPr>
          <w:b w:val="0"/>
          <w:color w:val="231F20"/>
          <w:w w:val="85"/>
        </w:rPr>
        <w:t>systems</w:t>
      </w:r>
      <w:r>
        <w:rPr>
          <w:b w:val="0"/>
          <w:color w:val="231F20"/>
          <w:spacing w:val="-8"/>
          <w:w w:val="85"/>
        </w:rPr>
        <w:t> </w:t>
      </w:r>
      <w:r>
        <w:rPr>
          <w:b w:val="0"/>
          <w:color w:val="231F20"/>
          <w:w w:val="85"/>
        </w:rPr>
        <w:t>and</w:t>
      </w:r>
      <w:r>
        <w:rPr>
          <w:b w:val="0"/>
          <w:color w:val="231F20"/>
          <w:spacing w:val="-9"/>
          <w:w w:val="85"/>
        </w:rPr>
        <w:t> </w:t>
      </w:r>
      <w:r>
        <w:rPr>
          <w:b w:val="0"/>
          <w:color w:val="231F20"/>
          <w:w w:val="85"/>
        </w:rPr>
        <w:t>on</w:t>
      </w:r>
      <w:r>
        <w:rPr>
          <w:b w:val="0"/>
          <w:color w:val="231F20"/>
          <w:spacing w:val="-8"/>
          <w:w w:val="85"/>
        </w:rPr>
        <w:t> </w:t>
      </w:r>
      <w:r>
        <w:rPr>
          <w:b w:val="0"/>
          <w:color w:val="231F20"/>
          <w:w w:val="85"/>
        </w:rPr>
        <w:t>the</w:t>
      </w:r>
      <w:r>
        <w:rPr>
          <w:b w:val="0"/>
          <w:color w:val="231F20"/>
          <w:spacing w:val="-9"/>
          <w:w w:val="85"/>
        </w:rPr>
        <w:t> </w:t>
      </w:r>
      <w:r>
        <w:rPr>
          <w:b w:val="0"/>
          <w:color w:val="231F20"/>
          <w:w w:val="85"/>
        </w:rPr>
        <w:t>Customer’s</w:t>
      </w:r>
      <w:r>
        <w:rPr>
          <w:b w:val="0"/>
          <w:color w:val="231F20"/>
          <w:spacing w:val="-8"/>
          <w:w w:val="85"/>
        </w:rPr>
        <w:t> </w:t>
      </w:r>
      <w:r>
        <w:rPr>
          <w:b w:val="0"/>
          <w:color w:val="231F20"/>
          <w:w w:val="85"/>
        </w:rPr>
        <w:t>flight</w:t>
      </w:r>
      <w:r>
        <w:rPr>
          <w:b w:val="0"/>
          <w:color w:val="231F20"/>
          <w:spacing w:val="-8"/>
          <w:w w:val="85"/>
        </w:rPr>
        <w:t> </w:t>
      </w:r>
      <w:r>
        <w:rPr>
          <w:b w:val="0"/>
          <w:color w:val="231F20"/>
          <w:w w:val="85"/>
        </w:rPr>
        <w:t>itinerary, boarding</w:t>
      </w:r>
      <w:r>
        <w:rPr>
          <w:b w:val="0"/>
          <w:color w:val="231F20"/>
          <w:spacing w:val="-5"/>
          <w:w w:val="85"/>
        </w:rPr>
        <w:t> </w:t>
      </w:r>
      <w:r>
        <w:rPr>
          <w:b w:val="0"/>
          <w:color w:val="231F20"/>
          <w:w w:val="85"/>
        </w:rPr>
        <w:t>pass,</w:t>
      </w:r>
      <w:r>
        <w:rPr>
          <w:b w:val="0"/>
          <w:color w:val="231F20"/>
          <w:spacing w:val="-5"/>
          <w:w w:val="85"/>
        </w:rPr>
        <w:t> </w:t>
      </w:r>
      <w:r>
        <w:rPr>
          <w:b w:val="0"/>
          <w:color w:val="231F20"/>
          <w:w w:val="85"/>
        </w:rPr>
        <w:t>and</w:t>
      </w:r>
      <w:r>
        <w:rPr>
          <w:b w:val="0"/>
          <w:color w:val="231F20"/>
          <w:spacing w:val="-6"/>
          <w:w w:val="85"/>
        </w:rPr>
        <w:t> </w:t>
      </w:r>
      <w:r>
        <w:rPr>
          <w:b w:val="0"/>
          <w:color w:val="231F20"/>
          <w:w w:val="85"/>
        </w:rPr>
        <w:t>ticket,</w:t>
      </w:r>
      <w:r>
        <w:rPr>
          <w:b w:val="0"/>
          <w:color w:val="231F20"/>
          <w:spacing w:val="-6"/>
          <w:w w:val="85"/>
        </w:rPr>
        <w:t> </w:t>
      </w:r>
      <w:r>
        <w:rPr>
          <w:b w:val="0"/>
          <w:color w:val="231F20"/>
          <w:w w:val="85"/>
        </w:rPr>
        <w:t>if</w:t>
      </w:r>
      <w:r>
        <w:rPr>
          <w:b w:val="0"/>
          <w:color w:val="231F20"/>
          <w:spacing w:val="-5"/>
          <w:w w:val="85"/>
        </w:rPr>
        <w:t> </w:t>
      </w:r>
      <w:r>
        <w:rPr>
          <w:b w:val="0"/>
          <w:color w:val="231F20"/>
          <w:w w:val="85"/>
        </w:rPr>
        <w:t>a</w:t>
      </w:r>
      <w:r>
        <w:rPr>
          <w:b w:val="0"/>
          <w:color w:val="231F20"/>
          <w:spacing w:val="-6"/>
          <w:w w:val="85"/>
        </w:rPr>
        <w:t> </w:t>
      </w:r>
      <w:r>
        <w:rPr>
          <w:b w:val="0"/>
          <w:color w:val="231F20"/>
          <w:w w:val="85"/>
        </w:rPr>
        <w:t>paper</w:t>
      </w:r>
      <w:r>
        <w:rPr>
          <w:b w:val="0"/>
          <w:color w:val="231F20"/>
          <w:spacing w:val="-5"/>
          <w:w w:val="85"/>
        </w:rPr>
        <w:t> </w:t>
      </w:r>
      <w:r>
        <w:rPr>
          <w:b w:val="0"/>
          <w:color w:val="231F20"/>
          <w:w w:val="85"/>
        </w:rPr>
        <w:t>ticket</w:t>
      </w:r>
      <w:r>
        <w:rPr>
          <w:b w:val="0"/>
          <w:color w:val="231F20"/>
          <w:spacing w:val="-6"/>
          <w:w w:val="85"/>
        </w:rPr>
        <w:t> </w:t>
      </w:r>
      <w:r>
        <w:rPr>
          <w:b w:val="0"/>
          <w:color w:val="231F20"/>
          <w:w w:val="85"/>
        </w:rPr>
        <w:t>is</w:t>
      </w:r>
      <w:r>
        <w:rPr>
          <w:b w:val="0"/>
          <w:color w:val="231F20"/>
          <w:spacing w:val="-4"/>
          <w:w w:val="85"/>
        </w:rPr>
        <w:t> </w:t>
      </w:r>
      <w:r>
        <w:rPr>
          <w:b w:val="0"/>
          <w:color w:val="231F20"/>
          <w:w w:val="85"/>
        </w:rPr>
        <w:t>issued. </w:t>
      </w:r>
      <w:r>
        <w:rPr>
          <w:b w:val="0"/>
          <w:color w:val="231F20"/>
          <w:w w:val="80"/>
        </w:rPr>
        <w:t>As</w:t>
      </w:r>
      <w:r>
        <w:rPr>
          <w:b w:val="0"/>
          <w:color w:val="231F20"/>
          <w:spacing w:val="-21"/>
          <w:w w:val="80"/>
        </w:rPr>
        <w:t> </w:t>
      </w:r>
      <w:r>
        <w:rPr>
          <w:b w:val="0"/>
          <w:color w:val="231F20"/>
          <w:w w:val="80"/>
        </w:rPr>
        <w:t>a</w:t>
      </w:r>
      <w:r>
        <w:rPr>
          <w:b w:val="0"/>
          <w:color w:val="231F20"/>
          <w:spacing w:val="-22"/>
          <w:w w:val="80"/>
        </w:rPr>
        <w:t> </w:t>
      </w:r>
      <w:r>
        <w:rPr>
          <w:b w:val="0"/>
          <w:color w:val="231F20"/>
          <w:w w:val="80"/>
        </w:rPr>
        <w:t>result</w:t>
      </w:r>
      <w:r>
        <w:rPr>
          <w:b w:val="0"/>
          <w:color w:val="231F20"/>
          <w:spacing w:val="-21"/>
          <w:w w:val="80"/>
        </w:rPr>
        <w:t> </w:t>
      </w:r>
      <w:r>
        <w:rPr>
          <w:b w:val="0"/>
          <w:color w:val="231F20"/>
          <w:w w:val="80"/>
        </w:rPr>
        <w:t>of</w:t>
      </w:r>
      <w:r>
        <w:rPr>
          <w:b w:val="0"/>
          <w:color w:val="231F20"/>
          <w:spacing w:val="-21"/>
          <w:w w:val="80"/>
        </w:rPr>
        <w:t> </w:t>
      </w:r>
      <w:r>
        <w:rPr>
          <w:b w:val="0"/>
          <w:color w:val="231F20"/>
          <w:w w:val="80"/>
        </w:rPr>
        <w:t>the</w:t>
      </w:r>
      <w:r>
        <w:rPr>
          <w:b w:val="0"/>
          <w:color w:val="231F20"/>
          <w:spacing w:val="-21"/>
          <w:w w:val="80"/>
        </w:rPr>
        <w:t> </w:t>
      </w:r>
      <w:r>
        <w:rPr>
          <w:b w:val="0"/>
          <w:color w:val="231F20"/>
          <w:w w:val="80"/>
        </w:rPr>
        <w:t>ATA</w:t>
      </w:r>
      <w:r>
        <w:rPr>
          <w:b w:val="0"/>
          <w:color w:val="231F20"/>
          <w:spacing w:val="-22"/>
          <w:w w:val="80"/>
        </w:rPr>
        <w:t> </w:t>
      </w:r>
      <w:r>
        <w:rPr>
          <w:b w:val="0"/>
          <w:color w:val="231F20"/>
          <w:w w:val="80"/>
        </w:rPr>
        <w:t>codeshare,</w:t>
      </w:r>
      <w:r>
        <w:rPr>
          <w:b w:val="0"/>
          <w:color w:val="231F20"/>
          <w:spacing w:val="-23"/>
          <w:w w:val="80"/>
        </w:rPr>
        <w:t> </w:t>
      </w:r>
      <w:r>
        <w:rPr>
          <w:b w:val="0"/>
          <w:color w:val="231F20"/>
          <w:w w:val="80"/>
        </w:rPr>
        <w:t>Southwest’s</w:t>
      </w:r>
      <w:r>
        <w:rPr>
          <w:b w:val="0"/>
          <w:color w:val="231F20"/>
          <w:spacing w:val="-22"/>
          <w:w w:val="80"/>
        </w:rPr>
        <w:t> </w:t>
      </w:r>
      <w:r>
        <w:rPr>
          <w:b w:val="0"/>
          <w:color w:val="231F20"/>
          <w:w w:val="80"/>
        </w:rPr>
        <w:t>Customers are able to purchase single ticket service on Southwest </w:t>
      </w:r>
      <w:r>
        <w:rPr>
          <w:b w:val="0"/>
          <w:color w:val="231F20"/>
          <w:w w:val="90"/>
        </w:rPr>
        <w:t>connecting to ATA’s service to Hawaii, New</w:t>
      </w:r>
      <w:r>
        <w:rPr>
          <w:b w:val="0"/>
          <w:color w:val="231F20"/>
          <w:spacing w:val="-38"/>
          <w:w w:val="90"/>
        </w:rPr>
        <w:t> </w:t>
      </w:r>
      <w:r>
        <w:rPr>
          <w:b w:val="0"/>
          <w:color w:val="231F20"/>
          <w:w w:val="90"/>
        </w:rPr>
        <w:t>York’s </w:t>
      </w:r>
      <w:r>
        <w:rPr>
          <w:b w:val="0"/>
          <w:color w:val="231F20"/>
          <w:w w:val="85"/>
        </w:rPr>
        <w:t>LaGuardia</w:t>
      </w:r>
      <w:r>
        <w:rPr>
          <w:b w:val="0"/>
          <w:color w:val="231F20"/>
          <w:spacing w:val="-17"/>
          <w:w w:val="85"/>
        </w:rPr>
        <w:t> </w:t>
      </w:r>
      <w:r>
        <w:rPr>
          <w:b w:val="0"/>
          <w:color w:val="231F20"/>
          <w:w w:val="85"/>
        </w:rPr>
        <w:t>Airport,</w:t>
      </w:r>
      <w:r>
        <w:rPr>
          <w:b w:val="0"/>
          <w:color w:val="231F20"/>
          <w:spacing w:val="-16"/>
          <w:w w:val="85"/>
        </w:rPr>
        <w:t> </w:t>
      </w:r>
      <w:r>
        <w:rPr>
          <w:b w:val="0"/>
          <w:color w:val="231F20"/>
          <w:w w:val="85"/>
        </w:rPr>
        <w:t>and</w:t>
      </w:r>
      <w:r>
        <w:rPr>
          <w:b w:val="0"/>
          <w:color w:val="231F20"/>
          <w:spacing w:val="-17"/>
          <w:w w:val="85"/>
        </w:rPr>
        <w:t> </w:t>
      </w:r>
      <w:r>
        <w:rPr>
          <w:b w:val="0"/>
          <w:color w:val="231F20"/>
          <w:w w:val="85"/>
        </w:rPr>
        <w:t>Washington</w:t>
      </w:r>
      <w:r>
        <w:rPr>
          <w:b w:val="0"/>
          <w:color w:val="231F20"/>
          <w:spacing w:val="-17"/>
          <w:w w:val="85"/>
        </w:rPr>
        <w:t> </w:t>
      </w:r>
      <w:r>
        <w:rPr>
          <w:b w:val="0"/>
          <w:color w:val="231F20"/>
          <w:w w:val="85"/>
        </w:rPr>
        <w:t>Reagan</w:t>
      </w:r>
      <w:r>
        <w:rPr>
          <w:b w:val="0"/>
          <w:color w:val="231F20"/>
          <w:spacing w:val="-18"/>
          <w:w w:val="85"/>
        </w:rPr>
        <w:t> </w:t>
      </w:r>
      <w:r>
        <w:rPr>
          <w:b w:val="0"/>
          <w:color w:val="231F20"/>
          <w:w w:val="85"/>
        </w:rPr>
        <w:t>National</w:t>
      </w:r>
    </w:p>
    <w:p>
      <w:pPr>
        <w:pStyle w:val="BodyText"/>
        <w:spacing w:before="2"/>
        <w:rPr>
          <w:b w:val="0"/>
          <w:sz w:val="21"/>
        </w:rPr>
      </w:pPr>
      <w:r>
        <w:rPr/>
        <w:br w:type="column"/>
      </w:r>
      <w:r>
        <w:rPr>
          <w:b w:val="0"/>
          <w:sz w:val="21"/>
        </w:rPr>
      </w:r>
    </w:p>
    <w:p>
      <w:pPr>
        <w:pStyle w:val="BodyText"/>
        <w:spacing w:line="244" w:lineRule="auto"/>
        <w:ind w:left="119" w:right="196"/>
        <w:jc w:val="both"/>
        <w:rPr>
          <w:b w:val="0"/>
        </w:rPr>
      </w:pPr>
      <w:r>
        <w:rPr>
          <w:b w:val="0"/>
          <w:color w:val="231F20"/>
          <w:w w:val="90"/>
        </w:rPr>
        <w:t>Airport. Also, members of Southwest’s and ATA’s </w:t>
      </w:r>
      <w:r>
        <w:rPr>
          <w:b w:val="0"/>
          <w:color w:val="231F20"/>
          <w:w w:val="85"/>
        </w:rPr>
        <w:t>respective</w:t>
      </w:r>
      <w:r>
        <w:rPr>
          <w:b w:val="0"/>
          <w:color w:val="231F20"/>
          <w:spacing w:val="-26"/>
          <w:w w:val="85"/>
        </w:rPr>
        <w:t> </w:t>
      </w:r>
      <w:r>
        <w:rPr>
          <w:b w:val="0"/>
          <w:color w:val="231F20"/>
          <w:w w:val="85"/>
        </w:rPr>
        <w:t>frequent</w:t>
      </w:r>
      <w:r>
        <w:rPr>
          <w:b w:val="0"/>
          <w:color w:val="231F20"/>
          <w:spacing w:val="-26"/>
          <w:w w:val="85"/>
        </w:rPr>
        <w:t> </w:t>
      </w:r>
      <w:r>
        <w:rPr>
          <w:b w:val="0"/>
          <w:color w:val="231F20"/>
          <w:w w:val="85"/>
        </w:rPr>
        <w:t>flier</w:t>
      </w:r>
      <w:r>
        <w:rPr>
          <w:b w:val="0"/>
          <w:color w:val="231F20"/>
          <w:spacing w:val="-25"/>
          <w:w w:val="85"/>
        </w:rPr>
        <w:t> </w:t>
      </w:r>
      <w:r>
        <w:rPr>
          <w:b w:val="0"/>
          <w:color w:val="231F20"/>
          <w:w w:val="85"/>
        </w:rPr>
        <w:t>programs</w:t>
      </w:r>
      <w:r>
        <w:rPr>
          <w:b w:val="0"/>
          <w:color w:val="231F20"/>
          <w:spacing w:val="-25"/>
          <w:w w:val="85"/>
        </w:rPr>
        <w:t> </w:t>
      </w:r>
      <w:r>
        <w:rPr>
          <w:b w:val="0"/>
          <w:color w:val="231F20"/>
          <w:w w:val="85"/>
        </w:rPr>
        <w:t>are</w:t>
      </w:r>
      <w:r>
        <w:rPr>
          <w:b w:val="0"/>
          <w:color w:val="231F20"/>
          <w:spacing w:val="-26"/>
          <w:w w:val="85"/>
        </w:rPr>
        <w:t> </w:t>
      </w:r>
      <w:r>
        <w:rPr>
          <w:b w:val="0"/>
          <w:color w:val="231F20"/>
          <w:w w:val="85"/>
        </w:rPr>
        <w:t>able</w:t>
      </w:r>
      <w:r>
        <w:rPr>
          <w:b w:val="0"/>
          <w:color w:val="231F20"/>
          <w:spacing w:val="-26"/>
          <w:w w:val="85"/>
        </w:rPr>
        <w:t> </w:t>
      </w:r>
      <w:r>
        <w:rPr>
          <w:b w:val="0"/>
          <w:color w:val="231F20"/>
          <w:w w:val="85"/>
        </w:rPr>
        <w:t>to</w:t>
      </w:r>
      <w:r>
        <w:rPr>
          <w:b w:val="0"/>
          <w:color w:val="231F20"/>
          <w:spacing w:val="-25"/>
          <w:w w:val="85"/>
        </w:rPr>
        <w:t> </w:t>
      </w:r>
      <w:r>
        <w:rPr>
          <w:b w:val="0"/>
          <w:color w:val="231F20"/>
          <w:w w:val="85"/>
        </w:rPr>
        <w:t>earn</w:t>
      </w:r>
      <w:r>
        <w:rPr>
          <w:b w:val="0"/>
          <w:color w:val="231F20"/>
          <w:spacing w:val="-25"/>
          <w:w w:val="85"/>
        </w:rPr>
        <w:t> </w:t>
      </w:r>
      <w:r>
        <w:rPr>
          <w:b w:val="0"/>
          <w:color w:val="231F20"/>
          <w:w w:val="85"/>
        </w:rPr>
        <w:t>and redeem</w:t>
      </w:r>
      <w:r>
        <w:rPr>
          <w:b w:val="0"/>
          <w:color w:val="231F20"/>
          <w:spacing w:val="-26"/>
          <w:w w:val="85"/>
        </w:rPr>
        <w:t> </w:t>
      </w:r>
      <w:r>
        <w:rPr>
          <w:b w:val="0"/>
          <w:color w:val="231F20"/>
          <w:w w:val="85"/>
        </w:rPr>
        <w:t>awards</w:t>
      </w:r>
      <w:r>
        <w:rPr>
          <w:b w:val="0"/>
          <w:color w:val="231F20"/>
          <w:spacing w:val="-26"/>
          <w:w w:val="85"/>
        </w:rPr>
        <w:t> </w:t>
      </w:r>
      <w:r>
        <w:rPr>
          <w:b w:val="0"/>
          <w:color w:val="231F20"/>
          <w:w w:val="85"/>
        </w:rPr>
        <w:t>in</w:t>
      </w:r>
      <w:r>
        <w:rPr>
          <w:b w:val="0"/>
          <w:color w:val="231F20"/>
          <w:spacing w:val="-25"/>
          <w:w w:val="85"/>
        </w:rPr>
        <w:t> </w:t>
      </w:r>
      <w:r>
        <w:rPr>
          <w:b w:val="0"/>
          <w:color w:val="231F20"/>
          <w:w w:val="85"/>
        </w:rPr>
        <w:t>the</w:t>
      </w:r>
      <w:r>
        <w:rPr>
          <w:b w:val="0"/>
          <w:color w:val="231F20"/>
          <w:spacing w:val="-26"/>
          <w:w w:val="85"/>
        </w:rPr>
        <w:t> </w:t>
      </w:r>
      <w:r>
        <w:rPr>
          <w:b w:val="0"/>
          <w:color w:val="231F20"/>
          <w:w w:val="85"/>
        </w:rPr>
        <w:t>other</w:t>
      </w:r>
      <w:r>
        <w:rPr>
          <w:b w:val="0"/>
          <w:color w:val="231F20"/>
          <w:spacing w:val="-25"/>
          <w:w w:val="85"/>
        </w:rPr>
        <w:t> </w:t>
      </w:r>
      <w:r>
        <w:rPr>
          <w:b w:val="0"/>
          <w:color w:val="231F20"/>
          <w:w w:val="85"/>
        </w:rPr>
        <w:t>carrier’s</w:t>
      </w:r>
      <w:r>
        <w:rPr>
          <w:b w:val="0"/>
          <w:color w:val="231F20"/>
          <w:spacing w:val="-25"/>
          <w:w w:val="85"/>
        </w:rPr>
        <w:t> </w:t>
      </w:r>
      <w:r>
        <w:rPr>
          <w:b w:val="0"/>
          <w:color w:val="231F20"/>
          <w:w w:val="85"/>
        </w:rPr>
        <w:t>program.</w:t>
      </w:r>
      <w:r>
        <w:rPr>
          <w:b w:val="0"/>
          <w:color w:val="231F20"/>
          <w:spacing w:val="-25"/>
          <w:w w:val="85"/>
        </w:rPr>
        <w:t> </w:t>
      </w:r>
      <w:r>
        <w:rPr>
          <w:b w:val="0"/>
          <w:color w:val="231F20"/>
          <w:w w:val="85"/>
        </w:rPr>
        <w:t>Finally,</w:t>
      </w:r>
      <w:r>
        <w:rPr>
          <w:b w:val="0"/>
          <w:color w:val="231F20"/>
          <w:w w:val="79"/>
        </w:rPr>
        <w:t> </w:t>
      </w:r>
      <w:r>
        <w:rPr>
          <w:b w:val="0"/>
          <w:color w:val="231F20"/>
          <w:w w:val="85"/>
        </w:rPr>
        <w:t>beginning</w:t>
      </w:r>
      <w:r>
        <w:rPr>
          <w:b w:val="0"/>
          <w:color w:val="231F20"/>
          <w:spacing w:val="-20"/>
          <w:w w:val="85"/>
        </w:rPr>
        <w:t> </w:t>
      </w:r>
      <w:r>
        <w:rPr>
          <w:b w:val="0"/>
          <w:color w:val="231F20"/>
          <w:w w:val="85"/>
        </w:rPr>
        <w:t>in</w:t>
      </w:r>
      <w:r>
        <w:rPr>
          <w:b w:val="0"/>
          <w:color w:val="231F20"/>
          <w:spacing w:val="-20"/>
          <w:w w:val="85"/>
        </w:rPr>
        <w:t> </w:t>
      </w:r>
      <w:r>
        <w:rPr>
          <w:b w:val="0"/>
          <w:color w:val="231F20"/>
          <w:w w:val="85"/>
        </w:rPr>
        <w:t>2006,</w:t>
      </w:r>
      <w:r>
        <w:rPr>
          <w:b w:val="0"/>
          <w:color w:val="231F20"/>
          <w:spacing w:val="-20"/>
          <w:w w:val="85"/>
        </w:rPr>
        <w:t> </w:t>
      </w:r>
      <w:r>
        <w:rPr>
          <w:b w:val="0"/>
          <w:color w:val="231F20"/>
          <w:w w:val="85"/>
        </w:rPr>
        <w:t>Southwest</w:t>
      </w:r>
      <w:r>
        <w:rPr>
          <w:b w:val="0"/>
          <w:color w:val="231F20"/>
          <w:spacing w:val="-20"/>
          <w:w w:val="85"/>
        </w:rPr>
        <w:t> </w:t>
      </w:r>
      <w:r>
        <w:rPr>
          <w:b w:val="0"/>
          <w:color w:val="231F20"/>
          <w:w w:val="85"/>
        </w:rPr>
        <w:t>began</w:t>
      </w:r>
      <w:r>
        <w:rPr>
          <w:b w:val="0"/>
          <w:color w:val="231F20"/>
          <w:spacing w:val="-21"/>
          <w:w w:val="85"/>
        </w:rPr>
        <w:t> </w:t>
      </w:r>
      <w:r>
        <w:rPr>
          <w:b w:val="0"/>
          <w:color w:val="231F20"/>
          <w:w w:val="85"/>
        </w:rPr>
        <w:t>selling</w:t>
      </w:r>
      <w:r>
        <w:rPr>
          <w:b w:val="0"/>
          <w:color w:val="231F20"/>
          <w:spacing w:val="-20"/>
          <w:w w:val="85"/>
        </w:rPr>
        <w:t> </w:t>
      </w:r>
      <w:r>
        <w:rPr>
          <w:b w:val="0"/>
          <w:color w:val="231F20"/>
          <w:w w:val="85"/>
        </w:rPr>
        <w:t>ATA-only service at </w:t>
      </w:r>
      <w:hyperlink r:id="rId447">
        <w:r>
          <w:rPr>
            <w:b w:val="0"/>
            <w:color w:val="231F20"/>
            <w:w w:val="85"/>
          </w:rPr>
          <w:t>www.southwest.com.</w:t>
        </w:r>
      </w:hyperlink>
      <w:r>
        <w:rPr>
          <w:b w:val="0"/>
          <w:color w:val="231F20"/>
          <w:w w:val="85"/>
        </w:rPr>
        <w:t> Other than the ATA </w:t>
      </w:r>
      <w:r>
        <w:rPr>
          <w:b w:val="0"/>
          <w:color w:val="231F20"/>
          <w:w w:val="80"/>
        </w:rPr>
        <w:t>arrangement,</w:t>
      </w:r>
      <w:r>
        <w:rPr>
          <w:b w:val="0"/>
          <w:color w:val="231F20"/>
          <w:spacing w:val="-5"/>
          <w:w w:val="80"/>
        </w:rPr>
        <w:t> </w:t>
      </w:r>
      <w:r>
        <w:rPr>
          <w:b w:val="0"/>
          <w:color w:val="231F20"/>
          <w:w w:val="80"/>
        </w:rPr>
        <w:t>Southwest</w:t>
      </w:r>
      <w:r>
        <w:rPr>
          <w:b w:val="0"/>
          <w:color w:val="231F20"/>
          <w:spacing w:val="-7"/>
          <w:w w:val="80"/>
        </w:rPr>
        <w:t> </w:t>
      </w:r>
      <w:r>
        <w:rPr>
          <w:b w:val="0"/>
          <w:color w:val="231F20"/>
          <w:w w:val="80"/>
        </w:rPr>
        <w:t>does</w:t>
      </w:r>
      <w:r>
        <w:rPr>
          <w:b w:val="0"/>
          <w:color w:val="231F20"/>
          <w:spacing w:val="-7"/>
          <w:w w:val="80"/>
        </w:rPr>
        <w:t> </w:t>
      </w:r>
      <w:r>
        <w:rPr>
          <w:b w:val="0"/>
          <w:color w:val="231F20"/>
          <w:w w:val="80"/>
        </w:rPr>
        <w:t>not</w:t>
      </w:r>
      <w:r>
        <w:rPr>
          <w:b w:val="0"/>
          <w:color w:val="231F20"/>
          <w:spacing w:val="-5"/>
          <w:w w:val="80"/>
        </w:rPr>
        <w:t> </w:t>
      </w:r>
      <w:r>
        <w:rPr>
          <w:b w:val="0"/>
          <w:color w:val="231F20"/>
          <w:w w:val="80"/>
        </w:rPr>
        <w:t>interline</w:t>
      </w:r>
      <w:r>
        <w:rPr>
          <w:b w:val="0"/>
          <w:color w:val="231F20"/>
          <w:spacing w:val="-6"/>
          <w:w w:val="80"/>
        </w:rPr>
        <w:t> </w:t>
      </w:r>
      <w:r>
        <w:rPr>
          <w:b w:val="0"/>
          <w:color w:val="231F20"/>
          <w:w w:val="80"/>
        </w:rPr>
        <w:t>or</w:t>
      </w:r>
      <w:r>
        <w:rPr>
          <w:b w:val="0"/>
          <w:color w:val="231F20"/>
          <w:spacing w:val="-5"/>
          <w:w w:val="80"/>
        </w:rPr>
        <w:t> </w:t>
      </w:r>
      <w:r>
        <w:rPr>
          <w:b w:val="0"/>
          <w:color w:val="231F20"/>
          <w:w w:val="80"/>
        </w:rPr>
        <w:t>offer</w:t>
      </w:r>
      <w:r>
        <w:rPr>
          <w:b w:val="0"/>
          <w:color w:val="231F20"/>
          <w:spacing w:val="-6"/>
          <w:w w:val="80"/>
        </w:rPr>
        <w:t> </w:t>
      </w:r>
      <w:r>
        <w:rPr>
          <w:b w:val="0"/>
          <w:color w:val="231F20"/>
          <w:w w:val="80"/>
        </w:rPr>
        <w:t>joint </w:t>
      </w:r>
      <w:r>
        <w:rPr>
          <w:b w:val="0"/>
          <w:color w:val="231F20"/>
          <w:w w:val="85"/>
        </w:rPr>
        <w:t>fares</w:t>
      </w:r>
      <w:r>
        <w:rPr>
          <w:b w:val="0"/>
          <w:color w:val="231F20"/>
          <w:spacing w:val="-26"/>
          <w:w w:val="85"/>
        </w:rPr>
        <w:t> </w:t>
      </w:r>
      <w:r>
        <w:rPr>
          <w:b w:val="0"/>
          <w:color w:val="231F20"/>
          <w:w w:val="85"/>
        </w:rPr>
        <w:t>with</w:t>
      </w:r>
      <w:r>
        <w:rPr>
          <w:b w:val="0"/>
          <w:color w:val="231F20"/>
          <w:spacing w:val="-26"/>
          <w:w w:val="85"/>
        </w:rPr>
        <w:t> </w:t>
      </w:r>
      <w:r>
        <w:rPr>
          <w:b w:val="0"/>
          <w:color w:val="231F20"/>
          <w:w w:val="85"/>
        </w:rPr>
        <w:t>other</w:t>
      </w:r>
      <w:r>
        <w:rPr>
          <w:b w:val="0"/>
          <w:color w:val="231F20"/>
          <w:spacing w:val="-26"/>
          <w:w w:val="85"/>
        </w:rPr>
        <w:t> </w:t>
      </w:r>
      <w:r>
        <w:rPr>
          <w:b w:val="0"/>
          <w:color w:val="231F20"/>
          <w:w w:val="85"/>
        </w:rPr>
        <w:t>airlines,</w:t>
      </w:r>
      <w:r>
        <w:rPr>
          <w:b w:val="0"/>
          <w:color w:val="231F20"/>
          <w:spacing w:val="-26"/>
          <w:w w:val="85"/>
        </w:rPr>
        <w:t> </w:t>
      </w:r>
      <w:r>
        <w:rPr>
          <w:b w:val="0"/>
          <w:color w:val="231F20"/>
          <w:w w:val="85"/>
        </w:rPr>
        <w:t>nor</w:t>
      </w:r>
      <w:r>
        <w:rPr>
          <w:b w:val="0"/>
          <w:color w:val="231F20"/>
          <w:spacing w:val="-26"/>
          <w:w w:val="85"/>
        </w:rPr>
        <w:t> </w:t>
      </w:r>
      <w:r>
        <w:rPr>
          <w:b w:val="0"/>
          <w:color w:val="231F20"/>
          <w:w w:val="85"/>
        </w:rPr>
        <w:t>does</w:t>
      </w:r>
      <w:r>
        <w:rPr>
          <w:b w:val="0"/>
          <w:color w:val="231F20"/>
          <w:spacing w:val="-26"/>
          <w:w w:val="85"/>
        </w:rPr>
        <w:t> </w:t>
      </w:r>
      <w:r>
        <w:rPr>
          <w:b w:val="0"/>
          <w:color w:val="231F20"/>
          <w:w w:val="85"/>
        </w:rPr>
        <w:t>Southwest</w:t>
      </w:r>
      <w:r>
        <w:rPr>
          <w:b w:val="0"/>
          <w:color w:val="231F20"/>
          <w:spacing w:val="-27"/>
          <w:w w:val="85"/>
        </w:rPr>
        <w:t> </w:t>
      </w:r>
      <w:r>
        <w:rPr>
          <w:b w:val="0"/>
          <w:color w:val="231F20"/>
          <w:w w:val="85"/>
        </w:rPr>
        <w:t>have</w:t>
      </w:r>
      <w:r>
        <w:rPr>
          <w:b w:val="0"/>
          <w:color w:val="231F20"/>
          <w:spacing w:val="-27"/>
          <w:w w:val="85"/>
        </w:rPr>
        <w:t> </w:t>
      </w:r>
      <w:r>
        <w:rPr>
          <w:b w:val="0"/>
          <w:color w:val="231F20"/>
          <w:w w:val="85"/>
        </w:rPr>
        <w:t>any</w:t>
      </w:r>
      <w:r>
        <w:rPr>
          <w:b w:val="0"/>
          <w:color w:val="231F20"/>
          <w:w w:val="75"/>
        </w:rPr>
        <w:t> </w:t>
      </w:r>
      <w:r>
        <w:rPr>
          <w:b w:val="0"/>
          <w:color w:val="231F20"/>
          <w:w w:val="80"/>
        </w:rPr>
        <w:t>marketing or commuter feeder relationships with other </w:t>
      </w:r>
      <w:r>
        <w:rPr>
          <w:b w:val="0"/>
          <w:color w:val="231F20"/>
          <w:w w:val="90"/>
        </w:rPr>
        <w:t>carriers.</w:t>
      </w:r>
    </w:p>
    <w:p>
      <w:pPr>
        <w:pStyle w:val="BodyText"/>
        <w:spacing w:line="244" w:lineRule="auto" w:before="146"/>
        <w:ind w:left="119" w:right="194" w:firstLine="400"/>
        <w:jc w:val="both"/>
        <w:rPr>
          <w:b w:val="0"/>
        </w:rPr>
      </w:pPr>
      <w:r>
        <w:rPr>
          <w:b w:val="0"/>
          <w:i/>
          <w:color w:val="231F20"/>
          <w:w w:val="85"/>
        </w:rPr>
        <w:t>Simplified Fare Structure. </w:t>
      </w:r>
      <w:r>
        <w:rPr>
          <w:b w:val="0"/>
          <w:color w:val="231F20"/>
          <w:w w:val="85"/>
        </w:rPr>
        <w:t>Southwest employs</w:t>
      </w:r>
      <w:r>
        <w:rPr>
          <w:b w:val="0"/>
          <w:color w:val="231F20"/>
          <w:spacing w:val="-18"/>
          <w:w w:val="85"/>
        </w:rPr>
        <w:t> </w:t>
      </w:r>
      <w:r>
        <w:rPr>
          <w:b w:val="0"/>
          <w:color w:val="231F20"/>
          <w:w w:val="85"/>
        </w:rPr>
        <w:t>a relatively simple fare structure, featuring low, unre- </w:t>
      </w:r>
      <w:r>
        <w:rPr>
          <w:b w:val="0"/>
          <w:color w:val="231F20"/>
          <w:w w:val="80"/>
        </w:rPr>
        <w:t>stricted,</w:t>
      </w:r>
      <w:r>
        <w:rPr>
          <w:b w:val="0"/>
          <w:color w:val="231F20"/>
          <w:spacing w:val="-14"/>
          <w:w w:val="80"/>
        </w:rPr>
        <w:t> </w:t>
      </w:r>
      <w:r>
        <w:rPr>
          <w:b w:val="0"/>
          <w:color w:val="231F20"/>
          <w:w w:val="80"/>
        </w:rPr>
        <w:t>unlimited,</w:t>
      </w:r>
      <w:r>
        <w:rPr>
          <w:b w:val="0"/>
          <w:color w:val="231F20"/>
          <w:spacing w:val="-14"/>
          <w:w w:val="80"/>
        </w:rPr>
        <w:t> </w:t>
      </w:r>
      <w:r>
        <w:rPr>
          <w:b w:val="0"/>
          <w:color w:val="231F20"/>
          <w:w w:val="80"/>
        </w:rPr>
        <w:t>everyday</w:t>
      </w:r>
      <w:r>
        <w:rPr>
          <w:b w:val="0"/>
          <w:color w:val="231F20"/>
          <w:spacing w:val="-16"/>
          <w:w w:val="80"/>
        </w:rPr>
        <w:t> </w:t>
      </w:r>
      <w:r>
        <w:rPr>
          <w:b w:val="0"/>
          <w:color w:val="231F20"/>
          <w:w w:val="80"/>
        </w:rPr>
        <w:t>coach</w:t>
      </w:r>
      <w:r>
        <w:rPr>
          <w:b w:val="0"/>
          <w:color w:val="231F20"/>
          <w:spacing w:val="-16"/>
          <w:w w:val="80"/>
        </w:rPr>
        <w:t> </w:t>
      </w:r>
      <w:r>
        <w:rPr>
          <w:b w:val="0"/>
          <w:color w:val="231F20"/>
          <w:w w:val="80"/>
        </w:rPr>
        <w:t>fares,</w:t>
      </w:r>
      <w:r>
        <w:rPr>
          <w:b w:val="0"/>
          <w:color w:val="231F20"/>
          <w:spacing w:val="-14"/>
          <w:w w:val="80"/>
        </w:rPr>
        <w:t> </w:t>
      </w:r>
      <w:r>
        <w:rPr>
          <w:b w:val="0"/>
          <w:color w:val="231F20"/>
          <w:w w:val="80"/>
        </w:rPr>
        <w:t>as</w:t>
      </w:r>
      <w:r>
        <w:rPr>
          <w:b w:val="0"/>
          <w:color w:val="231F20"/>
          <w:spacing w:val="-14"/>
          <w:w w:val="80"/>
        </w:rPr>
        <w:t> </w:t>
      </w:r>
      <w:r>
        <w:rPr>
          <w:b w:val="0"/>
          <w:color w:val="231F20"/>
          <w:w w:val="80"/>
        </w:rPr>
        <w:t>well</w:t>
      </w:r>
      <w:r>
        <w:rPr>
          <w:b w:val="0"/>
          <w:color w:val="231F20"/>
          <w:spacing w:val="-16"/>
          <w:w w:val="80"/>
        </w:rPr>
        <w:t> </w:t>
      </w:r>
      <w:r>
        <w:rPr>
          <w:b w:val="0"/>
          <w:color w:val="231F20"/>
          <w:w w:val="80"/>
        </w:rPr>
        <w:t>as</w:t>
      </w:r>
      <w:r>
        <w:rPr>
          <w:b w:val="0"/>
          <w:color w:val="231F20"/>
          <w:spacing w:val="-14"/>
          <w:w w:val="80"/>
        </w:rPr>
        <w:t> </w:t>
      </w:r>
      <w:r>
        <w:rPr>
          <w:b w:val="0"/>
          <w:color w:val="231F20"/>
          <w:w w:val="80"/>
        </w:rPr>
        <w:t>even </w:t>
      </w:r>
      <w:r>
        <w:rPr>
          <w:b w:val="0"/>
          <w:color w:val="231F20"/>
          <w:w w:val="85"/>
        </w:rPr>
        <w:t>lower</w:t>
      </w:r>
      <w:r>
        <w:rPr>
          <w:b w:val="0"/>
          <w:color w:val="231F20"/>
          <w:spacing w:val="-35"/>
          <w:w w:val="85"/>
        </w:rPr>
        <w:t> </w:t>
      </w:r>
      <w:r>
        <w:rPr>
          <w:b w:val="0"/>
          <w:color w:val="231F20"/>
          <w:w w:val="85"/>
        </w:rPr>
        <w:t>fares</w:t>
      </w:r>
      <w:r>
        <w:rPr>
          <w:b w:val="0"/>
          <w:color w:val="231F20"/>
          <w:spacing w:val="-34"/>
          <w:w w:val="85"/>
        </w:rPr>
        <w:t> </w:t>
      </w:r>
      <w:r>
        <w:rPr>
          <w:b w:val="0"/>
          <w:color w:val="231F20"/>
          <w:w w:val="85"/>
        </w:rPr>
        <w:t>available</w:t>
      </w:r>
      <w:r>
        <w:rPr>
          <w:b w:val="0"/>
          <w:color w:val="231F20"/>
          <w:spacing w:val="-35"/>
          <w:w w:val="85"/>
        </w:rPr>
        <w:t> </w:t>
      </w:r>
      <w:r>
        <w:rPr>
          <w:b w:val="0"/>
          <w:color w:val="231F20"/>
          <w:w w:val="85"/>
        </w:rPr>
        <w:t>on</w:t>
      </w:r>
      <w:r>
        <w:rPr>
          <w:b w:val="0"/>
          <w:color w:val="231F20"/>
          <w:spacing w:val="-34"/>
          <w:w w:val="85"/>
        </w:rPr>
        <w:t> </w:t>
      </w:r>
      <w:r>
        <w:rPr>
          <w:b w:val="0"/>
          <w:color w:val="231F20"/>
          <w:w w:val="85"/>
        </w:rPr>
        <w:t>a</w:t>
      </w:r>
      <w:r>
        <w:rPr>
          <w:b w:val="0"/>
          <w:color w:val="231F20"/>
          <w:spacing w:val="-34"/>
          <w:w w:val="85"/>
        </w:rPr>
        <w:t> </w:t>
      </w:r>
      <w:r>
        <w:rPr>
          <w:b w:val="0"/>
          <w:color w:val="231F20"/>
          <w:w w:val="85"/>
        </w:rPr>
        <w:t>restricted</w:t>
      </w:r>
      <w:r>
        <w:rPr>
          <w:b w:val="0"/>
          <w:color w:val="231F20"/>
          <w:spacing w:val="-34"/>
          <w:w w:val="85"/>
        </w:rPr>
        <w:t> </w:t>
      </w:r>
      <w:r>
        <w:rPr>
          <w:b w:val="0"/>
          <w:color w:val="231F20"/>
          <w:w w:val="85"/>
        </w:rPr>
        <w:t>basis.</w:t>
      </w:r>
      <w:r>
        <w:rPr>
          <w:b w:val="0"/>
          <w:color w:val="231F20"/>
          <w:spacing w:val="-34"/>
          <w:w w:val="85"/>
        </w:rPr>
        <w:t> </w:t>
      </w:r>
      <w:r>
        <w:rPr>
          <w:b w:val="0"/>
          <w:color w:val="231F20"/>
          <w:w w:val="85"/>
        </w:rPr>
        <w:t>As</w:t>
      </w:r>
      <w:r>
        <w:rPr>
          <w:b w:val="0"/>
          <w:color w:val="231F20"/>
          <w:spacing w:val="-34"/>
          <w:w w:val="85"/>
        </w:rPr>
        <w:t> </w:t>
      </w:r>
      <w:r>
        <w:rPr>
          <w:b w:val="0"/>
          <w:color w:val="231F20"/>
          <w:w w:val="85"/>
        </w:rPr>
        <w:t>of</w:t>
      </w:r>
      <w:r>
        <w:rPr>
          <w:b w:val="0"/>
          <w:color w:val="231F20"/>
          <w:spacing w:val="-34"/>
          <w:w w:val="85"/>
        </w:rPr>
        <w:t> </w:t>
      </w:r>
      <w:r>
        <w:rPr>
          <w:b w:val="0"/>
          <w:color w:val="231F20"/>
          <w:w w:val="85"/>
        </w:rPr>
        <w:t>Novem- ber 1, 2006, the Company’s highest non-codeshare, oneway</w:t>
      </w:r>
      <w:r>
        <w:rPr>
          <w:b w:val="0"/>
          <w:color w:val="231F20"/>
          <w:spacing w:val="-22"/>
          <w:w w:val="85"/>
        </w:rPr>
        <w:t> </w:t>
      </w:r>
      <w:r>
        <w:rPr>
          <w:b w:val="0"/>
          <w:color w:val="231F20"/>
          <w:w w:val="85"/>
        </w:rPr>
        <w:t>unrestricted</w:t>
      </w:r>
      <w:r>
        <w:rPr>
          <w:b w:val="0"/>
          <w:color w:val="231F20"/>
          <w:spacing w:val="-21"/>
          <w:w w:val="85"/>
        </w:rPr>
        <w:t> </w:t>
      </w:r>
      <w:r>
        <w:rPr>
          <w:b w:val="0"/>
          <w:color w:val="231F20"/>
          <w:w w:val="85"/>
        </w:rPr>
        <w:t>walkup</w:t>
      </w:r>
      <w:r>
        <w:rPr>
          <w:b w:val="0"/>
          <w:color w:val="231F20"/>
          <w:spacing w:val="-22"/>
          <w:w w:val="85"/>
        </w:rPr>
        <w:t> </w:t>
      </w:r>
      <w:r>
        <w:rPr>
          <w:b w:val="0"/>
          <w:color w:val="231F20"/>
          <w:w w:val="85"/>
        </w:rPr>
        <w:t>fare</w:t>
      </w:r>
      <w:r>
        <w:rPr>
          <w:b w:val="0"/>
          <w:color w:val="231F20"/>
          <w:spacing w:val="-21"/>
          <w:w w:val="85"/>
        </w:rPr>
        <w:t> </w:t>
      </w:r>
      <w:r>
        <w:rPr>
          <w:b w:val="0"/>
          <w:color w:val="231F20"/>
          <w:w w:val="85"/>
        </w:rPr>
        <w:t>offered</w:t>
      </w:r>
      <w:r>
        <w:rPr>
          <w:b w:val="0"/>
          <w:color w:val="231F20"/>
          <w:spacing w:val="-21"/>
          <w:w w:val="85"/>
        </w:rPr>
        <w:t> </w:t>
      </w:r>
      <w:r>
        <w:rPr>
          <w:b w:val="0"/>
          <w:color w:val="231F20"/>
          <w:w w:val="85"/>
        </w:rPr>
        <w:t>was</w:t>
      </w:r>
      <w:r>
        <w:rPr>
          <w:b w:val="0"/>
          <w:color w:val="231F20"/>
          <w:spacing w:val="-21"/>
          <w:w w:val="85"/>
        </w:rPr>
        <w:t> </w:t>
      </w:r>
      <w:r>
        <w:rPr>
          <w:b w:val="0"/>
          <w:color w:val="231F20"/>
          <w:w w:val="85"/>
        </w:rPr>
        <w:t>$319</w:t>
      </w:r>
      <w:r>
        <w:rPr>
          <w:b w:val="0"/>
          <w:color w:val="231F20"/>
          <w:spacing w:val="-21"/>
          <w:w w:val="85"/>
        </w:rPr>
        <w:t> </w:t>
      </w:r>
      <w:r>
        <w:rPr>
          <w:b w:val="0"/>
          <w:color w:val="231F20"/>
          <w:w w:val="85"/>
        </w:rPr>
        <w:t>for any flight. Even lower walkup fares are available on </w:t>
      </w:r>
      <w:r>
        <w:rPr>
          <w:b w:val="0"/>
          <w:color w:val="231F20"/>
          <w:w w:val="80"/>
        </w:rPr>
        <w:t>Southwest’s</w:t>
      </w:r>
      <w:r>
        <w:rPr>
          <w:b w:val="0"/>
          <w:color w:val="231F20"/>
          <w:spacing w:val="-16"/>
          <w:w w:val="80"/>
        </w:rPr>
        <w:t> </w:t>
      </w:r>
      <w:r>
        <w:rPr>
          <w:b w:val="0"/>
          <w:color w:val="231F20"/>
          <w:w w:val="80"/>
        </w:rPr>
        <w:t>short</w:t>
      </w:r>
      <w:r>
        <w:rPr>
          <w:b w:val="0"/>
          <w:color w:val="231F20"/>
          <w:spacing w:val="-15"/>
          <w:w w:val="80"/>
        </w:rPr>
        <w:t> </w:t>
      </w:r>
      <w:r>
        <w:rPr>
          <w:b w:val="0"/>
          <w:color w:val="231F20"/>
          <w:w w:val="80"/>
        </w:rPr>
        <w:t>and</w:t>
      </w:r>
      <w:r>
        <w:rPr>
          <w:b w:val="0"/>
          <w:color w:val="231F20"/>
          <w:spacing w:val="-16"/>
          <w:w w:val="80"/>
        </w:rPr>
        <w:t> </w:t>
      </w:r>
      <w:r>
        <w:rPr>
          <w:b w:val="0"/>
          <w:color w:val="231F20"/>
          <w:w w:val="80"/>
        </w:rPr>
        <w:t>medium</w:t>
      </w:r>
      <w:r>
        <w:rPr>
          <w:b w:val="0"/>
          <w:color w:val="231F20"/>
          <w:spacing w:val="-16"/>
          <w:w w:val="80"/>
        </w:rPr>
        <w:t> </w:t>
      </w:r>
      <w:r>
        <w:rPr>
          <w:b w:val="0"/>
          <w:color w:val="231F20"/>
          <w:w w:val="80"/>
        </w:rPr>
        <w:t>haul</w:t>
      </w:r>
      <w:r>
        <w:rPr>
          <w:b w:val="0"/>
          <w:color w:val="231F20"/>
          <w:spacing w:val="-17"/>
          <w:w w:val="80"/>
        </w:rPr>
        <w:t> </w:t>
      </w:r>
      <w:r>
        <w:rPr>
          <w:b w:val="0"/>
          <w:color w:val="231F20"/>
          <w:w w:val="80"/>
        </w:rPr>
        <w:t>flights.</w:t>
      </w:r>
    </w:p>
    <w:p>
      <w:pPr>
        <w:pStyle w:val="BodyText"/>
        <w:spacing w:line="244" w:lineRule="auto" w:before="146"/>
        <w:ind w:left="119" w:right="196" w:firstLine="400"/>
        <w:jc w:val="both"/>
        <w:rPr>
          <w:b w:val="0"/>
        </w:rPr>
      </w:pPr>
      <w:r>
        <w:rPr>
          <w:b w:val="0"/>
          <w:i/>
          <w:color w:val="231F20"/>
          <w:w w:val="85"/>
        </w:rPr>
        <w:t>Ticketless Travel. </w:t>
      </w:r>
      <w:r>
        <w:rPr>
          <w:b w:val="0"/>
          <w:color w:val="231F20"/>
          <w:w w:val="85"/>
        </w:rPr>
        <w:t>Southwest was the first</w:t>
      </w:r>
      <w:r>
        <w:rPr>
          <w:b w:val="0"/>
          <w:color w:val="231F20"/>
          <w:spacing w:val="-33"/>
          <w:w w:val="85"/>
        </w:rPr>
        <w:t> </w:t>
      </w:r>
      <w:r>
        <w:rPr>
          <w:b w:val="0"/>
          <w:color w:val="231F20"/>
          <w:w w:val="85"/>
        </w:rPr>
        <w:t>major </w:t>
      </w:r>
      <w:r>
        <w:rPr>
          <w:b w:val="0"/>
          <w:color w:val="231F20"/>
          <w:w w:val="80"/>
        </w:rPr>
        <w:t>airline</w:t>
      </w:r>
      <w:r>
        <w:rPr>
          <w:b w:val="0"/>
          <w:color w:val="231F20"/>
          <w:spacing w:val="-23"/>
          <w:w w:val="80"/>
        </w:rPr>
        <w:t> </w:t>
      </w:r>
      <w:r>
        <w:rPr>
          <w:b w:val="0"/>
          <w:color w:val="231F20"/>
          <w:w w:val="80"/>
        </w:rPr>
        <w:t>to</w:t>
      </w:r>
      <w:r>
        <w:rPr>
          <w:b w:val="0"/>
          <w:color w:val="231F20"/>
          <w:spacing w:val="-22"/>
          <w:w w:val="80"/>
        </w:rPr>
        <w:t> </w:t>
      </w:r>
      <w:r>
        <w:rPr>
          <w:b w:val="0"/>
          <w:color w:val="231F20"/>
          <w:w w:val="80"/>
        </w:rPr>
        <w:t>introduce</w:t>
      </w:r>
      <w:r>
        <w:rPr>
          <w:b w:val="0"/>
          <w:color w:val="231F20"/>
          <w:spacing w:val="-23"/>
          <w:w w:val="80"/>
        </w:rPr>
        <w:t> </w:t>
      </w:r>
      <w:r>
        <w:rPr>
          <w:b w:val="0"/>
          <w:color w:val="231F20"/>
          <w:w w:val="80"/>
        </w:rPr>
        <w:t>a</w:t>
      </w:r>
      <w:r>
        <w:rPr>
          <w:b w:val="0"/>
          <w:color w:val="231F20"/>
          <w:spacing w:val="-22"/>
          <w:w w:val="80"/>
        </w:rPr>
        <w:t> </w:t>
      </w:r>
      <w:r>
        <w:rPr>
          <w:b w:val="0"/>
          <w:color w:val="231F20"/>
          <w:w w:val="80"/>
        </w:rPr>
        <w:t>Ticketless</w:t>
      </w:r>
      <w:r>
        <w:rPr>
          <w:b w:val="0"/>
          <w:color w:val="231F20"/>
          <w:spacing w:val="-23"/>
          <w:w w:val="80"/>
        </w:rPr>
        <w:t> </w:t>
      </w:r>
      <w:r>
        <w:rPr>
          <w:b w:val="0"/>
          <w:color w:val="231F20"/>
          <w:w w:val="80"/>
        </w:rPr>
        <w:t>travel</w:t>
      </w:r>
      <w:r>
        <w:rPr>
          <w:b w:val="0"/>
          <w:color w:val="231F20"/>
          <w:spacing w:val="-24"/>
          <w:w w:val="80"/>
        </w:rPr>
        <w:t> </w:t>
      </w:r>
      <w:r>
        <w:rPr>
          <w:b w:val="0"/>
          <w:color w:val="231F20"/>
          <w:w w:val="80"/>
        </w:rPr>
        <w:t>option,</w:t>
      </w:r>
      <w:r>
        <w:rPr>
          <w:b w:val="0"/>
          <w:color w:val="231F20"/>
          <w:spacing w:val="-22"/>
          <w:w w:val="80"/>
        </w:rPr>
        <w:t> </w:t>
      </w:r>
      <w:r>
        <w:rPr>
          <w:b w:val="0"/>
          <w:color w:val="231F20"/>
          <w:w w:val="80"/>
        </w:rPr>
        <w:t>eliminating </w:t>
      </w:r>
      <w:r>
        <w:rPr>
          <w:b w:val="0"/>
          <w:color w:val="231F20"/>
          <w:w w:val="85"/>
        </w:rPr>
        <w:t>the</w:t>
      </w:r>
      <w:r>
        <w:rPr>
          <w:b w:val="0"/>
          <w:color w:val="231F20"/>
          <w:spacing w:val="-19"/>
          <w:w w:val="85"/>
        </w:rPr>
        <w:t> </w:t>
      </w:r>
      <w:r>
        <w:rPr>
          <w:b w:val="0"/>
          <w:color w:val="231F20"/>
          <w:w w:val="85"/>
        </w:rPr>
        <w:t>need</w:t>
      </w:r>
      <w:r>
        <w:rPr>
          <w:b w:val="0"/>
          <w:color w:val="231F20"/>
          <w:spacing w:val="-20"/>
          <w:w w:val="85"/>
        </w:rPr>
        <w:t> </w:t>
      </w:r>
      <w:r>
        <w:rPr>
          <w:b w:val="0"/>
          <w:color w:val="231F20"/>
          <w:w w:val="85"/>
        </w:rPr>
        <w:t>to</w:t>
      </w:r>
      <w:r>
        <w:rPr>
          <w:b w:val="0"/>
          <w:color w:val="231F20"/>
          <w:spacing w:val="-19"/>
          <w:w w:val="85"/>
        </w:rPr>
        <w:t> </w:t>
      </w:r>
      <w:r>
        <w:rPr>
          <w:b w:val="0"/>
          <w:color w:val="231F20"/>
          <w:w w:val="85"/>
        </w:rPr>
        <w:t>print</w:t>
      </w:r>
      <w:r>
        <w:rPr>
          <w:b w:val="0"/>
          <w:color w:val="231F20"/>
          <w:spacing w:val="-18"/>
          <w:w w:val="85"/>
        </w:rPr>
        <w:t> </w:t>
      </w:r>
      <w:r>
        <w:rPr>
          <w:b w:val="0"/>
          <w:color w:val="231F20"/>
          <w:w w:val="85"/>
        </w:rPr>
        <w:t>and</w:t>
      </w:r>
      <w:r>
        <w:rPr>
          <w:b w:val="0"/>
          <w:color w:val="231F20"/>
          <w:spacing w:val="-19"/>
          <w:w w:val="85"/>
        </w:rPr>
        <w:t> </w:t>
      </w:r>
      <w:r>
        <w:rPr>
          <w:b w:val="0"/>
          <w:color w:val="231F20"/>
          <w:w w:val="85"/>
        </w:rPr>
        <w:t>then</w:t>
      </w:r>
      <w:r>
        <w:rPr>
          <w:b w:val="0"/>
          <w:color w:val="231F20"/>
          <w:spacing w:val="-19"/>
          <w:w w:val="85"/>
        </w:rPr>
        <w:t> </w:t>
      </w:r>
      <w:r>
        <w:rPr>
          <w:b w:val="0"/>
          <w:color w:val="231F20"/>
          <w:w w:val="85"/>
        </w:rPr>
        <w:t>process</w:t>
      </w:r>
      <w:r>
        <w:rPr>
          <w:b w:val="0"/>
          <w:color w:val="231F20"/>
          <w:spacing w:val="-19"/>
          <w:w w:val="85"/>
        </w:rPr>
        <w:t> </w:t>
      </w:r>
      <w:r>
        <w:rPr>
          <w:b w:val="0"/>
          <w:color w:val="231F20"/>
          <w:w w:val="85"/>
        </w:rPr>
        <w:t>a</w:t>
      </w:r>
      <w:r>
        <w:rPr>
          <w:b w:val="0"/>
          <w:color w:val="231F20"/>
          <w:spacing w:val="-19"/>
          <w:w w:val="85"/>
        </w:rPr>
        <w:t> </w:t>
      </w:r>
      <w:r>
        <w:rPr>
          <w:b w:val="0"/>
          <w:color w:val="231F20"/>
          <w:w w:val="85"/>
        </w:rPr>
        <w:t>paper</w:t>
      </w:r>
      <w:r>
        <w:rPr>
          <w:b w:val="0"/>
          <w:color w:val="231F20"/>
          <w:spacing w:val="-19"/>
          <w:w w:val="85"/>
        </w:rPr>
        <w:t> </w:t>
      </w:r>
      <w:r>
        <w:rPr>
          <w:b w:val="0"/>
          <w:color w:val="231F20"/>
          <w:w w:val="85"/>
        </w:rPr>
        <w:t>ticket</w:t>
      </w:r>
      <w:r>
        <w:rPr>
          <w:b w:val="0"/>
          <w:color w:val="231F20"/>
          <w:spacing w:val="-19"/>
          <w:w w:val="85"/>
        </w:rPr>
        <w:t> </w:t>
      </w:r>
      <w:r>
        <w:rPr>
          <w:b w:val="0"/>
          <w:color w:val="231F20"/>
          <w:w w:val="85"/>
        </w:rPr>
        <w:t>alto- </w:t>
      </w:r>
      <w:r>
        <w:rPr>
          <w:b w:val="0"/>
          <w:color w:val="231F20"/>
          <w:w w:val="80"/>
        </w:rPr>
        <w:t>gether,</w:t>
      </w:r>
      <w:r>
        <w:rPr>
          <w:b w:val="0"/>
          <w:color w:val="231F20"/>
          <w:spacing w:val="-15"/>
          <w:w w:val="80"/>
        </w:rPr>
        <w:t> </w:t>
      </w:r>
      <w:r>
        <w:rPr>
          <w:b w:val="0"/>
          <w:color w:val="231F20"/>
          <w:w w:val="80"/>
        </w:rPr>
        <w:t>and</w:t>
      </w:r>
      <w:r>
        <w:rPr>
          <w:b w:val="0"/>
          <w:color w:val="231F20"/>
          <w:spacing w:val="-15"/>
          <w:w w:val="80"/>
        </w:rPr>
        <w:t> </w:t>
      </w:r>
      <w:r>
        <w:rPr>
          <w:b w:val="0"/>
          <w:color w:val="231F20"/>
          <w:w w:val="80"/>
        </w:rPr>
        <w:t>the</w:t>
      </w:r>
      <w:r>
        <w:rPr>
          <w:b w:val="0"/>
          <w:color w:val="231F20"/>
          <w:spacing w:val="-15"/>
          <w:w w:val="80"/>
        </w:rPr>
        <w:t> </w:t>
      </w:r>
      <w:r>
        <w:rPr>
          <w:b w:val="0"/>
          <w:color w:val="231F20"/>
          <w:w w:val="80"/>
        </w:rPr>
        <w:t>first</w:t>
      </w:r>
      <w:r>
        <w:rPr>
          <w:b w:val="0"/>
          <w:color w:val="231F20"/>
          <w:spacing w:val="-12"/>
          <w:w w:val="80"/>
        </w:rPr>
        <w:t> </w:t>
      </w:r>
      <w:r>
        <w:rPr>
          <w:b w:val="0"/>
          <w:color w:val="231F20"/>
          <w:w w:val="80"/>
        </w:rPr>
        <w:t>to</w:t>
      </w:r>
      <w:r>
        <w:rPr>
          <w:b w:val="0"/>
          <w:color w:val="231F20"/>
          <w:spacing w:val="-14"/>
          <w:w w:val="80"/>
        </w:rPr>
        <w:t> </w:t>
      </w:r>
      <w:r>
        <w:rPr>
          <w:b w:val="0"/>
          <w:color w:val="231F20"/>
          <w:w w:val="80"/>
        </w:rPr>
        <w:t>offer</w:t>
      </w:r>
      <w:r>
        <w:rPr>
          <w:b w:val="0"/>
          <w:color w:val="231F20"/>
          <w:spacing w:val="-14"/>
          <w:w w:val="80"/>
        </w:rPr>
        <w:t> </w:t>
      </w:r>
      <w:r>
        <w:rPr>
          <w:b w:val="0"/>
          <w:color w:val="231F20"/>
          <w:w w:val="80"/>
        </w:rPr>
        <w:t>Ticketless</w:t>
      </w:r>
      <w:r>
        <w:rPr>
          <w:b w:val="0"/>
          <w:color w:val="231F20"/>
          <w:spacing w:val="-16"/>
          <w:w w:val="80"/>
        </w:rPr>
        <w:t> </w:t>
      </w:r>
      <w:r>
        <w:rPr>
          <w:b w:val="0"/>
          <w:color w:val="231F20"/>
          <w:w w:val="80"/>
        </w:rPr>
        <w:t>travel</w:t>
      </w:r>
      <w:r>
        <w:rPr>
          <w:b w:val="0"/>
          <w:color w:val="231F20"/>
          <w:spacing w:val="-16"/>
          <w:w w:val="80"/>
        </w:rPr>
        <w:t> </w:t>
      </w:r>
      <w:r>
        <w:rPr>
          <w:b w:val="0"/>
          <w:color w:val="231F20"/>
          <w:w w:val="80"/>
        </w:rPr>
        <w:t>through</w:t>
      </w:r>
      <w:r>
        <w:rPr>
          <w:b w:val="0"/>
          <w:color w:val="231F20"/>
          <w:spacing w:val="-14"/>
          <w:w w:val="80"/>
        </w:rPr>
        <w:t> </w:t>
      </w:r>
      <w:r>
        <w:rPr>
          <w:b w:val="0"/>
          <w:color w:val="231F20"/>
          <w:w w:val="80"/>
        </w:rPr>
        <w:t>the </w:t>
      </w:r>
      <w:r>
        <w:rPr>
          <w:b w:val="0"/>
          <w:color w:val="231F20"/>
          <w:w w:val="85"/>
        </w:rPr>
        <w:t>Company’s home page on the Internet, at </w:t>
      </w:r>
      <w:hyperlink r:id="rId447">
        <w:r>
          <w:rPr>
            <w:rFonts w:ascii="Times New Roman" w:hAnsi="Times New Roman"/>
            <w:b/>
            <w:color w:val="231F20"/>
            <w:w w:val="85"/>
          </w:rPr>
          <w:t>www.southwest.com</w:t>
        </w:r>
        <w:r>
          <w:rPr>
            <w:b w:val="0"/>
            <w:color w:val="231F20"/>
            <w:w w:val="85"/>
          </w:rPr>
          <w:t>.</w:t>
        </w:r>
      </w:hyperlink>
      <w:r>
        <w:rPr>
          <w:b w:val="0"/>
          <w:color w:val="231F20"/>
          <w:w w:val="85"/>
        </w:rPr>
        <w:t> For the year ended December</w:t>
      </w:r>
      <w:r>
        <w:rPr>
          <w:b w:val="0"/>
          <w:color w:val="231F20"/>
          <w:spacing w:val="-31"/>
          <w:w w:val="85"/>
        </w:rPr>
        <w:t> </w:t>
      </w:r>
      <w:r>
        <w:rPr>
          <w:b w:val="0"/>
          <w:color w:val="231F20"/>
          <w:w w:val="85"/>
        </w:rPr>
        <w:t>31, </w:t>
      </w:r>
      <w:r>
        <w:rPr>
          <w:b w:val="0"/>
          <w:color w:val="231F20"/>
          <w:w w:val="80"/>
        </w:rPr>
        <w:t>2006, more than 94 percent of Southwest’s Customers chose</w:t>
      </w:r>
      <w:r>
        <w:rPr>
          <w:b w:val="0"/>
          <w:color w:val="231F20"/>
          <w:spacing w:val="-11"/>
          <w:w w:val="80"/>
        </w:rPr>
        <w:t> </w:t>
      </w:r>
      <w:r>
        <w:rPr>
          <w:b w:val="0"/>
          <w:color w:val="231F20"/>
          <w:w w:val="80"/>
        </w:rPr>
        <w:t>the</w:t>
      </w:r>
      <w:r>
        <w:rPr>
          <w:b w:val="0"/>
          <w:color w:val="231F20"/>
          <w:spacing w:val="-10"/>
          <w:w w:val="80"/>
        </w:rPr>
        <w:t> </w:t>
      </w:r>
      <w:r>
        <w:rPr>
          <w:b w:val="0"/>
          <w:color w:val="231F20"/>
          <w:w w:val="80"/>
        </w:rPr>
        <w:t>Ticketless</w:t>
      </w:r>
      <w:r>
        <w:rPr>
          <w:b w:val="0"/>
          <w:color w:val="231F20"/>
          <w:spacing w:val="-11"/>
          <w:w w:val="80"/>
        </w:rPr>
        <w:t> </w:t>
      </w:r>
      <w:r>
        <w:rPr>
          <w:b w:val="0"/>
          <w:color w:val="231F20"/>
          <w:w w:val="80"/>
        </w:rPr>
        <w:t>travel</w:t>
      </w:r>
      <w:r>
        <w:rPr>
          <w:b w:val="0"/>
          <w:color w:val="231F20"/>
          <w:spacing w:val="-12"/>
          <w:w w:val="80"/>
        </w:rPr>
        <w:t> </w:t>
      </w:r>
      <w:r>
        <w:rPr>
          <w:b w:val="0"/>
          <w:color w:val="231F20"/>
          <w:w w:val="80"/>
        </w:rPr>
        <w:t>option</w:t>
      </w:r>
      <w:r>
        <w:rPr>
          <w:b w:val="0"/>
          <w:color w:val="231F20"/>
          <w:spacing w:val="-10"/>
          <w:w w:val="80"/>
        </w:rPr>
        <w:t> </w:t>
      </w:r>
      <w:r>
        <w:rPr>
          <w:b w:val="0"/>
          <w:color w:val="231F20"/>
          <w:w w:val="80"/>
        </w:rPr>
        <w:t>and</w:t>
      </w:r>
      <w:r>
        <w:rPr>
          <w:b w:val="0"/>
          <w:color w:val="231F20"/>
          <w:spacing w:val="-11"/>
          <w:w w:val="80"/>
        </w:rPr>
        <w:t> </w:t>
      </w:r>
      <w:r>
        <w:rPr>
          <w:b w:val="0"/>
          <w:color w:val="231F20"/>
          <w:w w:val="80"/>
        </w:rPr>
        <w:t>over</w:t>
      </w:r>
      <w:r>
        <w:rPr>
          <w:b w:val="0"/>
          <w:color w:val="231F20"/>
          <w:spacing w:val="-11"/>
          <w:w w:val="80"/>
        </w:rPr>
        <w:t> </w:t>
      </w:r>
      <w:r>
        <w:rPr>
          <w:b w:val="0"/>
          <w:color w:val="231F20"/>
          <w:w w:val="80"/>
        </w:rPr>
        <w:t>70</w:t>
      </w:r>
      <w:r>
        <w:rPr>
          <w:b w:val="0"/>
          <w:color w:val="231F20"/>
          <w:spacing w:val="-10"/>
          <w:w w:val="80"/>
        </w:rPr>
        <w:t> </w:t>
      </w:r>
      <w:r>
        <w:rPr>
          <w:b w:val="0"/>
          <w:color w:val="231F20"/>
          <w:w w:val="80"/>
        </w:rPr>
        <w:t>percent</w:t>
      </w:r>
      <w:r>
        <w:rPr>
          <w:b w:val="0"/>
          <w:color w:val="231F20"/>
          <w:spacing w:val="-11"/>
          <w:w w:val="80"/>
        </w:rPr>
        <w:t> </w:t>
      </w:r>
      <w:r>
        <w:rPr>
          <w:b w:val="0"/>
          <w:color w:val="231F20"/>
          <w:w w:val="80"/>
        </w:rPr>
        <w:t>of </w:t>
      </w:r>
      <w:r>
        <w:rPr>
          <w:b w:val="0"/>
          <w:color w:val="231F20"/>
          <w:w w:val="75"/>
        </w:rPr>
        <w:t>Southwest’s passenger revenues came through its Internet </w:t>
      </w:r>
      <w:r>
        <w:rPr>
          <w:b w:val="0"/>
          <w:color w:val="231F20"/>
          <w:w w:val="85"/>
        </w:rPr>
        <w:t>site,</w:t>
      </w:r>
      <w:r>
        <w:rPr>
          <w:b w:val="0"/>
          <w:color w:val="231F20"/>
          <w:spacing w:val="-7"/>
          <w:w w:val="85"/>
        </w:rPr>
        <w:t> </w:t>
      </w:r>
      <w:r>
        <w:rPr>
          <w:b w:val="0"/>
          <w:color w:val="231F20"/>
          <w:w w:val="85"/>
        </w:rPr>
        <w:t>which</w:t>
      </w:r>
      <w:r>
        <w:rPr>
          <w:b w:val="0"/>
          <w:color w:val="231F20"/>
          <w:spacing w:val="-8"/>
          <w:w w:val="85"/>
        </w:rPr>
        <w:t> </w:t>
      </w:r>
      <w:r>
        <w:rPr>
          <w:b w:val="0"/>
          <w:color w:val="231F20"/>
          <w:w w:val="85"/>
        </w:rPr>
        <w:t>has</w:t>
      </w:r>
      <w:r>
        <w:rPr>
          <w:b w:val="0"/>
          <w:color w:val="231F20"/>
          <w:spacing w:val="-7"/>
          <w:w w:val="85"/>
        </w:rPr>
        <w:t> </w:t>
      </w:r>
      <w:r>
        <w:rPr>
          <w:b w:val="0"/>
          <w:color w:val="231F20"/>
          <w:w w:val="85"/>
        </w:rPr>
        <w:t>become</w:t>
      </w:r>
      <w:r>
        <w:rPr>
          <w:b w:val="0"/>
          <w:color w:val="231F20"/>
          <w:spacing w:val="-8"/>
          <w:w w:val="85"/>
        </w:rPr>
        <w:t> </w:t>
      </w:r>
      <w:r>
        <w:rPr>
          <w:b w:val="0"/>
          <w:color w:val="231F20"/>
          <w:w w:val="85"/>
        </w:rPr>
        <w:t>a</w:t>
      </w:r>
      <w:r>
        <w:rPr>
          <w:b w:val="0"/>
          <w:color w:val="231F20"/>
          <w:spacing w:val="-7"/>
          <w:w w:val="85"/>
        </w:rPr>
        <w:t> </w:t>
      </w:r>
      <w:r>
        <w:rPr>
          <w:b w:val="0"/>
          <w:color w:val="231F20"/>
          <w:w w:val="85"/>
        </w:rPr>
        <w:t>vital</w:t>
      </w:r>
      <w:r>
        <w:rPr>
          <w:b w:val="0"/>
          <w:color w:val="231F20"/>
          <w:spacing w:val="-8"/>
          <w:w w:val="85"/>
        </w:rPr>
        <w:t> </w:t>
      </w:r>
      <w:r>
        <w:rPr>
          <w:b w:val="0"/>
          <w:color w:val="231F20"/>
          <w:w w:val="85"/>
        </w:rPr>
        <w:t>part</w:t>
      </w:r>
      <w:r>
        <w:rPr>
          <w:b w:val="0"/>
          <w:color w:val="231F20"/>
          <w:spacing w:val="-7"/>
          <w:w w:val="85"/>
        </w:rPr>
        <w:t> </w:t>
      </w:r>
      <w:r>
        <w:rPr>
          <w:b w:val="0"/>
          <w:color w:val="231F20"/>
          <w:w w:val="85"/>
        </w:rPr>
        <w:t>of</w:t>
      </w:r>
      <w:r>
        <w:rPr>
          <w:b w:val="0"/>
          <w:color w:val="231F20"/>
          <w:spacing w:val="-7"/>
          <w:w w:val="85"/>
        </w:rPr>
        <w:t> </w:t>
      </w:r>
      <w:r>
        <w:rPr>
          <w:b w:val="0"/>
          <w:color w:val="231F20"/>
          <w:w w:val="85"/>
        </w:rPr>
        <w:t>the</w:t>
      </w:r>
      <w:r>
        <w:rPr>
          <w:b w:val="0"/>
          <w:color w:val="231F20"/>
          <w:spacing w:val="-7"/>
          <w:w w:val="85"/>
        </w:rPr>
        <w:t> </w:t>
      </w:r>
      <w:r>
        <w:rPr>
          <w:b w:val="0"/>
          <w:color w:val="231F20"/>
          <w:w w:val="85"/>
        </w:rPr>
        <w:t>Company’s distribution</w:t>
      </w:r>
      <w:r>
        <w:rPr>
          <w:b w:val="0"/>
          <w:color w:val="231F20"/>
          <w:spacing w:val="-27"/>
          <w:w w:val="85"/>
        </w:rPr>
        <w:t> </w:t>
      </w:r>
      <w:r>
        <w:rPr>
          <w:b w:val="0"/>
          <w:color w:val="231F20"/>
          <w:w w:val="85"/>
        </w:rPr>
        <w:t>strategy.</w:t>
      </w:r>
      <w:r>
        <w:rPr>
          <w:b w:val="0"/>
          <w:color w:val="231F20"/>
          <w:spacing w:val="-28"/>
          <w:w w:val="85"/>
        </w:rPr>
        <w:t> </w:t>
      </w:r>
      <w:r>
        <w:rPr>
          <w:b w:val="0"/>
          <w:color w:val="231F20"/>
          <w:w w:val="85"/>
        </w:rPr>
        <w:t>The</w:t>
      </w:r>
      <w:r>
        <w:rPr>
          <w:b w:val="0"/>
          <w:color w:val="231F20"/>
          <w:spacing w:val="-29"/>
          <w:w w:val="85"/>
        </w:rPr>
        <w:t> </w:t>
      </w:r>
      <w:r>
        <w:rPr>
          <w:b w:val="0"/>
          <w:color w:val="231F20"/>
          <w:w w:val="85"/>
        </w:rPr>
        <w:t>Company</w:t>
      </w:r>
      <w:r>
        <w:rPr>
          <w:b w:val="0"/>
          <w:color w:val="231F20"/>
          <w:spacing w:val="-29"/>
          <w:w w:val="85"/>
        </w:rPr>
        <w:t> </w:t>
      </w:r>
      <w:r>
        <w:rPr>
          <w:b w:val="0"/>
          <w:color w:val="231F20"/>
          <w:w w:val="85"/>
        </w:rPr>
        <w:t>has</w:t>
      </w:r>
      <w:r>
        <w:rPr>
          <w:b w:val="0"/>
          <w:color w:val="231F20"/>
          <w:spacing w:val="-28"/>
          <w:w w:val="85"/>
        </w:rPr>
        <w:t> </w:t>
      </w:r>
      <w:r>
        <w:rPr>
          <w:b w:val="0"/>
          <w:color w:val="231F20"/>
          <w:w w:val="85"/>
        </w:rPr>
        <w:t>not</w:t>
      </w:r>
      <w:r>
        <w:rPr>
          <w:b w:val="0"/>
          <w:color w:val="231F20"/>
          <w:spacing w:val="-28"/>
          <w:w w:val="85"/>
        </w:rPr>
        <w:t> </w:t>
      </w:r>
      <w:r>
        <w:rPr>
          <w:b w:val="0"/>
          <w:color w:val="231F20"/>
          <w:w w:val="85"/>
        </w:rPr>
        <w:t>paid</w:t>
      </w:r>
      <w:r>
        <w:rPr>
          <w:b w:val="0"/>
          <w:color w:val="231F20"/>
          <w:spacing w:val="-28"/>
          <w:w w:val="85"/>
        </w:rPr>
        <w:t> </w:t>
      </w:r>
      <w:r>
        <w:rPr>
          <w:b w:val="0"/>
          <w:color w:val="231F20"/>
          <w:w w:val="85"/>
        </w:rPr>
        <w:t>com- missions</w:t>
      </w:r>
      <w:r>
        <w:rPr>
          <w:b w:val="0"/>
          <w:color w:val="231F20"/>
          <w:spacing w:val="-22"/>
          <w:w w:val="85"/>
        </w:rPr>
        <w:t> </w:t>
      </w:r>
      <w:r>
        <w:rPr>
          <w:b w:val="0"/>
          <w:color w:val="231F20"/>
          <w:w w:val="85"/>
        </w:rPr>
        <w:t>to</w:t>
      </w:r>
      <w:r>
        <w:rPr>
          <w:b w:val="0"/>
          <w:color w:val="231F20"/>
          <w:spacing w:val="-23"/>
          <w:w w:val="85"/>
        </w:rPr>
        <w:t> </w:t>
      </w:r>
      <w:r>
        <w:rPr>
          <w:b w:val="0"/>
          <w:color w:val="231F20"/>
          <w:w w:val="85"/>
        </w:rPr>
        <w:t>travel</w:t>
      </w:r>
      <w:r>
        <w:rPr>
          <w:b w:val="0"/>
          <w:color w:val="231F20"/>
          <w:spacing w:val="-24"/>
          <w:w w:val="85"/>
        </w:rPr>
        <w:t> </w:t>
      </w:r>
      <w:r>
        <w:rPr>
          <w:b w:val="0"/>
          <w:color w:val="231F20"/>
          <w:w w:val="85"/>
        </w:rPr>
        <w:t>agents</w:t>
      </w:r>
      <w:r>
        <w:rPr>
          <w:b w:val="0"/>
          <w:color w:val="231F20"/>
          <w:spacing w:val="-23"/>
          <w:w w:val="85"/>
        </w:rPr>
        <w:t> </w:t>
      </w:r>
      <w:r>
        <w:rPr>
          <w:b w:val="0"/>
          <w:color w:val="231F20"/>
          <w:w w:val="85"/>
        </w:rPr>
        <w:t>for</w:t>
      </w:r>
      <w:r>
        <w:rPr>
          <w:b w:val="0"/>
          <w:color w:val="231F20"/>
          <w:spacing w:val="-23"/>
          <w:w w:val="85"/>
        </w:rPr>
        <w:t> </w:t>
      </w:r>
      <w:r>
        <w:rPr>
          <w:b w:val="0"/>
          <w:color w:val="231F20"/>
          <w:w w:val="85"/>
        </w:rPr>
        <w:t>sales</w:t>
      </w:r>
      <w:r>
        <w:rPr>
          <w:b w:val="0"/>
          <w:color w:val="231F20"/>
          <w:spacing w:val="-23"/>
          <w:w w:val="85"/>
        </w:rPr>
        <w:t> </w:t>
      </w:r>
      <w:r>
        <w:rPr>
          <w:b w:val="0"/>
          <w:color w:val="231F20"/>
          <w:w w:val="85"/>
        </w:rPr>
        <w:t>since</w:t>
      </w:r>
      <w:r>
        <w:rPr>
          <w:b w:val="0"/>
          <w:color w:val="231F20"/>
          <w:spacing w:val="-23"/>
          <w:w w:val="85"/>
        </w:rPr>
        <w:t> </w:t>
      </w:r>
      <w:r>
        <w:rPr>
          <w:b w:val="0"/>
          <w:color w:val="231F20"/>
          <w:w w:val="85"/>
        </w:rPr>
        <w:t>December</w:t>
      </w:r>
      <w:r>
        <w:rPr>
          <w:b w:val="0"/>
          <w:color w:val="231F20"/>
          <w:spacing w:val="-24"/>
          <w:w w:val="85"/>
        </w:rPr>
        <w:t> </w:t>
      </w:r>
      <w:r>
        <w:rPr>
          <w:b w:val="0"/>
          <w:color w:val="231F20"/>
          <w:w w:val="85"/>
        </w:rPr>
        <w:t>15, 2003.</w:t>
      </w:r>
    </w:p>
    <w:p>
      <w:pPr>
        <w:pStyle w:val="BodyText"/>
        <w:spacing w:before="11"/>
        <w:rPr>
          <w:b w:val="0"/>
          <w:sz w:val="24"/>
        </w:rPr>
      </w:pPr>
    </w:p>
    <w:p>
      <w:pPr>
        <w:pStyle w:val="Heading3"/>
        <w:jc w:val="both"/>
      </w:pPr>
      <w:r>
        <w:rPr>
          <w:color w:val="231F20"/>
        </w:rPr>
        <w:t>Competition</w:t>
      </w:r>
    </w:p>
    <w:p>
      <w:pPr>
        <w:pStyle w:val="BodyText"/>
        <w:spacing w:line="244" w:lineRule="auto" w:before="153"/>
        <w:ind w:left="119" w:right="196" w:firstLine="400"/>
        <w:jc w:val="both"/>
        <w:rPr>
          <w:b w:val="0"/>
        </w:rPr>
      </w:pPr>
      <w:r>
        <w:rPr>
          <w:b w:val="0"/>
          <w:color w:val="231F20"/>
          <w:w w:val="90"/>
        </w:rPr>
        <w:t>The</w:t>
      </w:r>
      <w:r>
        <w:rPr>
          <w:b w:val="0"/>
          <w:color w:val="231F20"/>
          <w:spacing w:val="-11"/>
          <w:w w:val="90"/>
        </w:rPr>
        <w:t> </w:t>
      </w:r>
      <w:r>
        <w:rPr>
          <w:b w:val="0"/>
          <w:color w:val="231F20"/>
          <w:w w:val="90"/>
        </w:rPr>
        <w:t>airline</w:t>
      </w:r>
      <w:r>
        <w:rPr>
          <w:b w:val="0"/>
          <w:color w:val="231F20"/>
          <w:spacing w:val="-11"/>
          <w:w w:val="90"/>
        </w:rPr>
        <w:t> </w:t>
      </w:r>
      <w:r>
        <w:rPr>
          <w:b w:val="0"/>
          <w:color w:val="231F20"/>
          <w:w w:val="90"/>
        </w:rPr>
        <w:t>industry</w:t>
      </w:r>
      <w:r>
        <w:rPr>
          <w:b w:val="0"/>
          <w:color w:val="231F20"/>
          <w:spacing w:val="-11"/>
          <w:w w:val="90"/>
        </w:rPr>
        <w:t> </w:t>
      </w:r>
      <w:r>
        <w:rPr>
          <w:b w:val="0"/>
          <w:color w:val="231F20"/>
          <w:w w:val="90"/>
        </w:rPr>
        <w:t>is</w:t>
      </w:r>
      <w:r>
        <w:rPr>
          <w:b w:val="0"/>
          <w:color w:val="231F20"/>
          <w:spacing w:val="-10"/>
          <w:w w:val="90"/>
        </w:rPr>
        <w:t> </w:t>
      </w:r>
      <w:r>
        <w:rPr>
          <w:b w:val="0"/>
          <w:color w:val="231F20"/>
          <w:w w:val="90"/>
        </w:rPr>
        <w:t>highly</w:t>
      </w:r>
      <w:r>
        <w:rPr>
          <w:b w:val="0"/>
          <w:color w:val="231F20"/>
          <w:spacing w:val="-11"/>
          <w:w w:val="90"/>
        </w:rPr>
        <w:t> </w:t>
      </w:r>
      <w:r>
        <w:rPr>
          <w:b w:val="0"/>
          <w:color w:val="231F20"/>
          <w:w w:val="90"/>
        </w:rPr>
        <w:t>competitive.</w:t>
      </w:r>
      <w:r>
        <w:rPr>
          <w:b w:val="0"/>
          <w:color w:val="231F20"/>
          <w:spacing w:val="-12"/>
          <w:w w:val="90"/>
        </w:rPr>
        <w:t> </w:t>
      </w:r>
      <w:r>
        <w:rPr>
          <w:b w:val="0"/>
          <w:color w:val="231F20"/>
          <w:w w:val="90"/>
        </w:rPr>
        <w:t>We </w:t>
      </w:r>
      <w:r>
        <w:rPr>
          <w:b w:val="0"/>
          <w:color w:val="231F20"/>
          <w:w w:val="80"/>
        </w:rPr>
        <w:t>believe the principal competitive factors in the industry </w:t>
      </w:r>
      <w:r>
        <w:rPr>
          <w:b w:val="0"/>
          <w:color w:val="231F20"/>
          <w:w w:val="90"/>
        </w:rPr>
        <w:t>are:</w:t>
      </w:r>
    </w:p>
    <w:p>
      <w:pPr>
        <w:pStyle w:val="ListParagraph"/>
        <w:numPr>
          <w:ilvl w:val="0"/>
          <w:numId w:val="3"/>
        </w:numPr>
        <w:tabs>
          <w:tab w:pos="520" w:val="left" w:leader="none"/>
        </w:tabs>
        <w:spacing w:line="240" w:lineRule="auto" w:before="73" w:after="0"/>
        <w:ind w:left="519" w:right="0" w:hanging="200"/>
        <w:jc w:val="left"/>
        <w:rPr>
          <w:b w:val="0"/>
          <w:sz w:val="20"/>
        </w:rPr>
      </w:pPr>
      <w:r>
        <w:rPr>
          <w:b w:val="0"/>
          <w:color w:val="231F20"/>
          <w:w w:val="85"/>
          <w:sz w:val="20"/>
        </w:rPr>
        <w:t>Fares</w:t>
      </w:r>
    </w:p>
    <w:p>
      <w:pPr>
        <w:pStyle w:val="ListParagraph"/>
        <w:numPr>
          <w:ilvl w:val="0"/>
          <w:numId w:val="3"/>
        </w:numPr>
        <w:tabs>
          <w:tab w:pos="520" w:val="left" w:leader="none"/>
        </w:tabs>
        <w:spacing w:line="240" w:lineRule="auto" w:before="77" w:after="0"/>
        <w:ind w:left="519" w:right="0" w:hanging="200"/>
        <w:jc w:val="left"/>
        <w:rPr>
          <w:b w:val="0"/>
          <w:sz w:val="20"/>
        </w:rPr>
      </w:pPr>
      <w:r>
        <w:rPr>
          <w:b w:val="0"/>
          <w:color w:val="231F20"/>
          <w:w w:val="80"/>
          <w:sz w:val="20"/>
        </w:rPr>
        <w:t>Customer</w:t>
      </w:r>
      <w:r>
        <w:rPr>
          <w:b w:val="0"/>
          <w:color w:val="231F20"/>
          <w:spacing w:val="-28"/>
          <w:w w:val="80"/>
          <w:sz w:val="20"/>
        </w:rPr>
        <w:t> </w:t>
      </w:r>
      <w:r>
        <w:rPr>
          <w:b w:val="0"/>
          <w:color w:val="231F20"/>
          <w:w w:val="80"/>
          <w:sz w:val="20"/>
        </w:rPr>
        <w:t>Service</w:t>
      </w:r>
    </w:p>
    <w:p>
      <w:pPr>
        <w:pStyle w:val="ListParagraph"/>
        <w:numPr>
          <w:ilvl w:val="0"/>
          <w:numId w:val="3"/>
        </w:numPr>
        <w:tabs>
          <w:tab w:pos="520" w:val="left" w:leader="none"/>
        </w:tabs>
        <w:spacing w:line="240" w:lineRule="auto" w:before="78" w:after="0"/>
        <w:ind w:left="519" w:right="0" w:hanging="200"/>
        <w:jc w:val="left"/>
        <w:rPr>
          <w:b w:val="0"/>
          <w:sz w:val="20"/>
        </w:rPr>
      </w:pPr>
      <w:r>
        <w:rPr>
          <w:b w:val="0"/>
          <w:color w:val="231F20"/>
          <w:w w:val="85"/>
          <w:sz w:val="20"/>
        </w:rPr>
        <w:t>Costs</w:t>
      </w:r>
    </w:p>
    <w:p>
      <w:pPr>
        <w:pStyle w:val="ListParagraph"/>
        <w:numPr>
          <w:ilvl w:val="0"/>
          <w:numId w:val="3"/>
        </w:numPr>
        <w:tabs>
          <w:tab w:pos="520" w:val="left" w:leader="none"/>
        </w:tabs>
        <w:spacing w:line="240" w:lineRule="auto" w:before="78" w:after="0"/>
        <w:ind w:left="519" w:right="0" w:hanging="200"/>
        <w:jc w:val="left"/>
        <w:rPr>
          <w:b w:val="0"/>
          <w:sz w:val="20"/>
        </w:rPr>
      </w:pPr>
      <w:r>
        <w:rPr>
          <w:b w:val="0"/>
          <w:color w:val="231F20"/>
          <w:w w:val="80"/>
          <w:sz w:val="20"/>
        </w:rPr>
        <w:t>Frequency</w:t>
      </w:r>
      <w:r>
        <w:rPr>
          <w:b w:val="0"/>
          <w:color w:val="231F20"/>
          <w:spacing w:val="-12"/>
          <w:w w:val="80"/>
          <w:sz w:val="20"/>
        </w:rPr>
        <w:t> </w:t>
      </w:r>
      <w:r>
        <w:rPr>
          <w:b w:val="0"/>
          <w:color w:val="231F20"/>
          <w:w w:val="80"/>
          <w:sz w:val="20"/>
        </w:rPr>
        <w:t>and</w:t>
      </w:r>
      <w:r>
        <w:rPr>
          <w:b w:val="0"/>
          <w:color w:val="231F20"/>
          <w:spacing w:val="-12"/>
          <w:w w:val="80"/>
          <w:sz w:val="20"/>
        </w:rPr>
        <w:t> </w:t>
      </w:r>
      <w:r>
        <w:rPr>
          <w:b w:val="0"/>
          <w:color w:val="231F20"/>
          <w:w w:val="80"/>
          <w:sz w:val="20"/>
        </w:rPr>
        <w:t>convenience</w:t>
      </w:r>
      <w:r>
        <w:rPr>
          <w:b w:val="0"/>
          <w:color w:val="231F20"/>
          <w:spacing w:val="-14"/>
          <w:w w:val="80"/>
          <w:sz w:val="20"/>
        </w:rPr>
        <w:t> </w:t>
      </w:r>
      <w:r>
        <w:rPr>
          <w:b w:val="0"/>
          <w:color w:val="231F20"/>
          <w:w w:val="80"/>
          <w:sz w:val="20"/>
        </w:rPr>
        <w:t>of</w:t>
      </w:r>
      <w:r>
        <w:rPr>
          <w:b w:val="0"/>
          <w:color w:val="231F20"/>
          <w:spacing w:val="-10"/>
          <w:w w:val="80"/>
          <w:sz w:val="20"/>
        </w:rPr>
        <w:t> </w:t>
      </w:r>
      <w:r>
        <w:rPr>
          <w:b w:val="0"/>
          <w:color w:val="231F20"/>
          <w:w w:val="80"/>
          <w:sz w:val="20"/>
        </w:rPr>
        <w:t>scheduling</w:t>
      </w:r>
    </w:p>
    <w:p>
      <w:pPr>
        <w:pStyle w:val="ListParagraph"/>
        <w:numPr>
          <w:ilvl w:val="0"/>
          <w:numId w:val="3"/>
        </w:numPr>
        <w:tabs>
          <w:tab w:pos="520" w:val="left" w:leader="none"/>
        </w:tabs>
        <w:spacing w:line="240" w:lineRule="auto" w:before="78" w:after="0"/>
        <w:ind w:left="519" w:right="0" w:hanging="200"/>
        <w:jc w:val="left"/>
        <w:rPr>
          <w:b w:val="0"/>
          <w:sz w:val="20"/>
        </w:rPr>
      </w:pPr>
      <w:r>
        <w:rPr>
          <w:b w:val="0"/>
          <w:color w:val="231F20"/>
          <w:w w:val="80"/>
          <w:sz w:val="20"/>
        </w:rPr>
        <w:t>Frequent flyer</w:t>
      </w:r>
      <w:r>
        <w:rPr>
          <w:b w:val="0"/>
          <w:color w:val="231F20"/>
          <w:spacing w:val="-20"/>
          <w:w w:val="80"/>
          <w:sz w:val="20"/>
        </w:rPr>
        <w:t> </w:t>
      </w:r>
      <w:r>
        <w:rPr>
          <w:b w:val="0"/>
          <w:color w:val="231F20"/>
          <w:w w:val="80"/>
          <w:sz w:val="20"/>
        </w:rPr>
        <w:t>benefits</w:t>
      </w:r>
    </w:p>
    <w:p>
      <w:pPr>
        <w:pStyle w:val="ListParagraph"/>
        <w:numPr>
          <w:ilvl w:val="0"/>
          <w:numId w:val="3"/>
        </w:numPr>
        <w:tabs>
          <w:tab w:pos="520" w:val="left" w:leader="none"/>
        </w:tabs>
        <w:spacing w:line="244" w:lineRule="auto" w:before="77" w:after="0"/>
        <w:ind w:left="519" w:right="194" w:hanging="200"/>
        <w:jc w:val="left"/>
        <w:rPr>
          <w:b w:val="0"/>
          <w:sz w:val="20"/>
        </w:rPr>
      </w:pPr>
      <w:r>
        <w:rPr>
          <w:b w:val="0"/>
          <w:color w:val="231F20"/>
          <w:w w:val="85"/>
          <w:sz w:val="20"/>
        </w:rPr>
        <w:t>Efficiency and productivity, including effective </w:t>
      </w:r>
      <w:r>
        <w:rPr>
          <w:b w:val="0"/>
          <w:color w:val="231F20"/>
          <w:w w:val="80"/>
          <w:sz w:val="20"/>
        </w:rPr>
        <w:t>selection</w:t>
      </w:r>
      <w:r>
        <w:rPr>
          <w:b w:val="0"/>
          <w:color w:val="231F20"/>
          <w:spacing w:val="-11"/>
          <w:w w:val="80"/>
          <w:sz w:val="20"/>
        </w:rPr>
        <w:t> </w:t>
      </w:r>
      <w:r>
        <w:rPr>
          <w:b w:val="0"/>
          <w:color w:val="231F20"/>
          <w:w w:val="80"/>
          <w:sz w:val="20"/>
        </w:rPr>
        <w:t>and</w:t>
      </w:r>
      <w:r>
        <w:rPr>
          <w:b w:val="0"/>
          <w:color w:val="231F20"/>
          <w:spacing w:val="-10"/>
          <w:w w:val="80"/>
          <w:sz w:val="20"/>
        </w:rPr>
        <w:t> </w:t>
      </w:r>
      <w:r>
        <w:rPr>
          <w:b w:val="0"/>
          <w:color w:val="231F20"/>
          <w:w w:val="80"/>
          <w:sz w:val="20"/>
        </w:rPr>
        <w:t>use</w:t>
      </w:r>
      <w:r>
        <w:rPr>
          <w:b w:val="0"/>
          <w:color w:val="231F20"/>
          <w:spacing w:val="-10"/>
          <w:w w:val="80"/>
          <w:sz w:val="20"/>
        </w:rPr>
        <w:t> </w:t>
      </w:r>
      <w:r>
        <w:rPr>
          <w:b w:val="0"/>
          <w:color w:val="231F20"/>
          <w:w w:val="80"/>
          <w:sz w:val="20"/>
        </w:rPr>
        <w:t>of</w:t>
      </w:r>
      <w:r>
        <w:rPr>
          <w:b w:val="0"/>
          <w:color w:val="231F20"/>
          <w:spacing w:val="-10"/>
          <w:w w:val="80"/>
          <w:sz w:val="20"/>
        </w:rPr>
        <w:t> </w:t>
      </w:r>
      <w:r>
        <w:rPr>
          <w:b w:val="0"/>
          <w:color w:val="231F20"/>
          <w:w w:val="80"/>
          <w:sz w:val="20"/>
        </w:rPr>
        <w:t>aircraft</w:t>
      </w:r>
    </w:p>
    <w:p>
      <w:pPr>
        <w:pStyle w:val="BodyText"/>
        <w:spacing w:line="244" w:lineRule="auto" w:before="146"/>
        <w:ind w:left="119" w:right="195" w:firstLine="400"/>
        <w:jc w:val="both"/>
        <w:rPr>
          <w:b w:val="0"/>
        </w:rPr>
      </w:pPr>
      <w:r>
        <w:rPr>
          <w:b w:val="0"/>
          <w:color w:val="231F20"/>
          <w:w w:val="85"/>
        </w:rPr>
        <w:t>We</w:t>
      </w:r>
      <w:r>
        <w:rPr>
          <w:b w:val="0"/>
          <w:color w:val="231F20"/>
          <w:spacing w:val="-25"/>
          <w:w w:val="85"/>
        </w:rPr>
        <w:t> </w:t>
      </w:r>
      <w:r>
        <w:rPr>
          <w:b w:val="0"/>
          <w:color w:val="231F20"/>
          <w:w w:val="85"/>
        </w:rPr>
        <w:t>currently</w:t>
      </w:r>
      <w:r>
        <w:rPr>
          <w:b w:val="0"/>
          <w:color w:val="231F20"/>
          <w:spacing w:val="-23"/>
          <w:w w:val="85"/>
        </w:rPr>
        <w:t> </w:t>
      </w:r>
      <w:r>
        <w:rPr>
          <w:b w:val="0"/>
          <w:color w:val="231F20"/>
          <w:w w:val="85"/>
        </w:rPr>
        <w:t>compete</w:t>
      </w:r>
      <w:r>
        <w:rPr>
          <w:b w:val="0"/>
          <w:color w:val="231F20"/>
          <w:spacing w:val="-25"/>
          <w:w w:val="85"/>
        </w:rPr>
        <w:t> </w:t>
      </w:r>
      <w:r>
        <w:rPr>
          <w:b w:val="0"/>
          <w:color w:val="231F20"/>
          <w:w w:val="85"/>
        </w:rPr>
        <w:t>with</w:t>
      </w:r>
      <w:r>
        <w:rPr>
          <w:b w:val="0"/>
          <w:color w:val="231F20"/>
          <w:spacing w:val="-24"/>
          <w:w w:val="85"/>
        </w:rPr>
        <w:t> </w:t>
      </w:r>
      <w:r>
        <w:rPr>
          <w:b w:val="0"/>
          <w:color w:val="231F20"/>
          <w:w w:val="85"/>
        </w:rPr>
        <w:t>other</w:t>
      </w:r>
      <w:r>
        <w:rPr>
          <w:b w:val="0"/>
          <w:color w:val="231F20"/>
          <w:spacing w:val="-23"/>
          <w:w w:val="85"/>
        </w:rPr>
        <w:t> </w:t>
      </w:r>
      <w:r>
        <w:rPr>
          <w:b w:val="0"/>
          <w:color w:val="231F20"/>
          <w:w w:val="85"/>
        </w:rPr>
        <w:t>airlines</w:t>
      </w:r>
      <w:r>
        <w:rPr>
          <w:b w:val="0"/>
          <w:color w:val="231F20"/>
          <w:spacing w:val="-23"/>
          <w:w w:val="85"/>
        </w:rPr>
        <w:t> </w:t>
      </w:r>
      <w:r>
        <w:rPr>
          <w:b w:val="0"/>
          <w:color w:val="231F20"/>
          <w:w w:val="85"/>
        </w:rPr>
        <w:t>on</w:t>
      </w:r>
      <w:r>
        <w:rPr>
          <w:b w:val="0"/>
          <w:color w:val="231F20"/>
          <w:spacing w:val="-24"/>
          <w:w w:val="85"/>
        </w:rPr>
        <w:t> </w:t>
      </w:r>
      <w:r>
        <w:rPr>
          <w:b w:val="0"/>
          <w:color w:val="231F20"/>
          <w:w w:val="85"/>
        </w:rPr>
        <w:t>all</w:t>
      </w:r>
      <w:r>
        <w:rPr>
          <w:b w:val="0"/>
          <w:color w:val="231F20"/>
          <w:spacing w:val="-24"/>
          <w:w w:val="85"/>
        </w:rPr>
        <w:t> </w:t>
      </w:r>
      <w:r>
        <w:rPr>
          <w:b w:val="0"/>
          <w:color w:val="231F20"/>
          <w:w w:val="85"/>
        </w:rPr>
        <w:t>of </w:t>
      </w:r>
      <w:r>
        <w:rPr>
          <w:b w:val="0"/>
          <w:color w:val="231F20"/>
          <w:w w:val="80"/>
        </w:rPr>
        <w:t>our</w:t>
      </w:r>
      <w:r>
        <w:rPr>
          <w:b w:val="0"/>
          <w:color w:val="231F20"/>
          <w:spacing w:val="-8"/>
          <w:w w:val="80"/>
        </w:rPr>
        <w:t> </w:t>
      </w:r>
      <w:r>
        <w:rPr>
          <w:b w:val="0"/>
          <w:color w:val="231F20"/>
          <w:w w:val="80"/>
        </w:rPr>
        <w:t>routes,</w:t>
      </w:r>
      <w:r>
        <w:rPr>
          <w:b w:val="0"/>
          <w:color w:val="231F20"/>
          <w:spacing w:val="-8"/>
          <w:w w:val="80"/>
        </w:rPr>
        <w:t> </w:t>
      </w:r>
      <w:r>
        <w:rPr>
          <w:b w:val="0"/>
          <w:color w:val="231F20"/>
          <w:w w:val="80"/>
        </w:rPr>
        <w:t>some</w:t>
      </w:r>
      <w:r>
        <w:rPr>
          <w:b w:val="0"/>
          <w:color w:val="231F20"/>
          <w:spacing w:val="-8"/>
          <w:w w:val="80"/>
        </w:rPr>
        <w:t> </w:t>
      </w:r>
      <w:r>
        <w:rPr>
          <w:b w:val="0"/>
          <w:color w:val="231F20"/>
          <w:w w:val="80"/>
        </w:rPr>
        <w:t>of</w:t>
      </w:r>
      <w:r>
        <w:rPr>
          <w:b w:val="0"/>
          <w:color w:val="231F20"/>
          <w:spacing w:val="-9"/>
          <w:w w:val="80"/>
        </w:rPr>
        <w:t> </w:t>
      </w:r>
      <w:r>
        <w:rPr>
          <w:b w:val="0"/>
          <w:color w:val="231F20"/>
          <w:w w:val="80"/>
        </w:rPr>
        <w:t>which</w:t>
      </w:r>
      <w:r>
        <w:rPr>
          <w:b w:val="0"/>
          <w:color w:val="231F20"/>
          <w:spacing w:val="-10"/>
          <w:w w:val="80"/>
        </w:rPr>
        <w:t> </w:t>
      </w:r>
      <w:r>
        <w:rPr>
          <w:b w:val="0"/>
          <w:color w:val="231F20"/>
          <w:w w:val="80"/>
        </w:rPr>
        <w:t>airlines</w:t>
      </w:r>
      <w:r>
        <w:rPr>
          <w:b w:val="0"/>
          <w:color w:val="231F20"/>
          <w:spacing w:val="-9"/>
          <w:w w:val="80"/>
        </w:rPr>
        <w:t> </w:t>
      </w:r>
      <w:r>
        <w:rPr>
          <w:b w:val="0"/>
          <w:color w:val="231F20"/>
          <w:w w:val="80"/>
        </w:rPr>
        <w:t>have</w:t>
      </w:r>
      <w:r>
        <w:rPr>
          <w:b w:val="0"/>
          <w:color w:val="231F20"/>
          <w:spacing w:val="-10"/>
          <w:w w:val="80"/>
        </w:rPr>
        <w:t> </w:t>
      </w:r>
      <w:r>
        <w:rPr>
          <w:b w:val="0"/>
          <w:color w:val="231F20"/>
          <w:w w:val="80"/>
        </w:rPr>
        <w:t>larger</w:t>
      </w:r>
      <w:r>
        <w:rPr>
          <w:b w:val="0"/>
          <w:color w:val="231F20"/>
          <w:spacing w:val="-9"/>
          <w:w w:val="80"/>
        </w:rPr>
        <w:t> </w:t>
      </w:r>
      <w:r>
        <w:rPr>
          <w:b w:val="0"/>
          <w:color w:val="231F20"/>
          <w:w w:val="80"/>
        </w:rPr>
        <w:t>fleets</w:t>
      </w:r>
      <w:r>
        <w:rPr>
          <w:b w:val="0"/>
          <w:color w:val="231F20"/>
          <w:spacing w:val="-9"/>
          <w:w w:val="80"/>
        </w:rPr>
        <w:t> </w:t>
      </w:r>
      <w:r>
        <w:rPr>
          <w:b w:val="0"/>
          <w:color w:val="231F20"/>
          <w:w w:val="80"/>
        </w:rPr>
        <w:t>and some</w:t>
      </w:r>
      <w:r>
        <w:rPr>
          <w:b w:val="0"/>
          <w:color w:val="231F20"/>
          <w:spacing w:val="-13"/>
          <w:w w:val="80"/>
        </w:rPr>
        <w:t> </w:t>
      </w:r>
      <w:r>
        <w:rPr>
          <w:b w:val="0"/>
          <w:color w:val="231F20"/>
          <w:w w:val="80"/>
        </w:rPr>
        <w:t>of</w:t>
      </w:r>
      <w:r>
        <w:rPr>
          <w:b w:val="0"/>
          <w:color w:val="231F20"/>
          <w:spacing w:val="-14"/>
          <w:w w:val="80"/>
        </w:rPr>
        <w:t> </w:t>
      </w:r>
      <w:r>
        <w:rPr>
          <w:b w:val="0"/>
          <w:color w:val="231F20"/>
          <w:w w:val="80"/>
        </w:rPr>
        <w:t>which</w:t>
      </w:r>
      <w:r>
        <w:rPr>
          <w:b w:val="0"/>
          <w:color w:val="231F20"/>
          <w:spacing w:val="-14"/>
          <w:w w:val="80"/>
        </w:rPr>
        <w:t> </w:t>
      </w:r>
      <w:r>
        <w:rPr>
          <w:b w:val="0"/>
          <w:color w:val="231F20"/>
          <w:w w:val="80"/>
        </w:rPr>
        <w:t>airlines</w:t>
      </w:r>
      <w:r>
        <w:rPr>
          <w:b w:val="0"/>
          <w:color w:val="231F20"/>
          <w:spacing w:val="-13"/>
          <w:w w:val="80"/>
        </w:rPr>
        <w:t> </w:t>
      </w:r>
      <w:r>
        <w:rPr>
          <w:b w:val="0"/>
          <w:color w:val="231F20"/>
          <w:w w:val="80"/>
        </w:rPr>
        <w:t>may</w:t>
      </w:r>
      <w:r>
        <w:rPr>
          <w:b w:val="0"/>
          <w:color w:val="231F20"/>
          <w:spacing w:val="-14"/>
          <w:w w:val="80"/>
        </w:rPr>
        <w:t> </w:t>
      </w:r>
      <w:r>
        <w:rPr>
          <w:b w:val="0"/>
          <w:color w:val="231F20"/>
          <w:w w:val="80"/>
        </w:rPr>
        <w:t>have</w:t>
      </w:r>
      <w:r>
        <w:rPr>
          <w:b w:val="0"/>
          <w:color w:val="231F20"/>
          <w:spacing w:val="-14"/>
          <w:w w:val="80"/>
        </w:rPr>
        <w:t> </w:t>
      </w:r>
      <w:r>
        <w:rPr>
          <w:b w:val="0"/>
          <w:color w:val="231F20"/>
          <w:w w:val="80"/>
        </w:rPr>
        <w:t>wider</w:t>
      </w:r>
      <w:r>
        <w:rPr>
          <w:b w:val="0"/>
          <w:color w:val="231F20"/>
          <w:spacing w:val="-14"/>
          <w:w w:val="80"/>
        </w:rPr>
        <w:t> </w:t>
      </w:r>
      <w:r>
        <w:rPr>
          <w:b w:val="0"/>
          <w:color w:val="231F20"/>
          <w:w w:val="80"/>
        </w:rPr>
        <w:t>name</w:t>
      </w:r>
      <w:r>
        <w:rPr>
          <w:b w:val="0"/>
          <w:color w:val="231F20"/>
          <w:spacing w:val="-14"/>
          <w:w w:val="80"/>
        </w:rPr>
        <w:t> </w:t>
      </w:r>
      <w:r>
        <w:rPr>
          <w:b w:val="0"/>
          <w:color w:val="231F20"/>
          <w:w w:val="80"/>
        </w:rPr>
        <w:t>recognition in</w:t>
      </w:r>
      <w:r>
        <w:rPr>
          <w:b w:val="0"/>
          <w:color w:val="231F20"/>
          <w:spacing w:val="-16"/>
          <w:w w:val="80"/>
        </w:rPr>
        <w:t> </w:t>
      </w:r>
      <w:r>
        <w:rPr>
          <w:b w:val="0"/>
          <w:color w:val="231F20"/>
          <w:w w:val="80"/>
        </w:rPr>
        <w:t>some</w:t>
      </w:r>
      <w:r>
        <w:rPr>
          <w:b w:val="0"/>
          <w:color w:val="231F20"/>
          <w:spacing w:val="-16"/>
          <w:w w:val="80"/>
        </w:rPr>
        <w:t> </w:t>
      </w:r>
      <w:r>
        <w:rPr>
          <w:b w:val="0"/>
          <w:color w:val="231F20"/>
          <w:w w:val="80"/>
        </w:rPr>
        <w:t>markets.</w:t>
      </w:r>
      <w:r>
        <w:rPr>
          <w:b w:val="0"/>
          <w:color w:val="231F20"/>
          <w:spacing w:val="-17"/>
          <w:w w:val="80"/>
        </w:rPr>
        <w:t> </w:t>
      </w:r>
      <w:r>
        <w:rPr>
          <w:b w:val="0"/>
          <w:color w:val="231F20"/>
          <w:w w:val="80"/>
        </w:rPr>
        <w:t>Certain</w:t>
      </w:r>
      <w:r>
        <w:rPr>
          <w:b w:val="0"/>
          <w:color w:val="231F20"/>
          <w:spacing w:val="-16"/>
          <w:w w:val="80"/>
        </w:rPr>
        <w:t> </w:t>
      </w:r>
      <w:r>
        <w:rPr>
          <w:b w:val="0"/>
          <w:color w:val="231F20"/>
          <w:w w:val="80"/>
        </w:rPr>
        <w:t>major</w:t>
      </w:r>
      <w:r>
        <w:rPr>
          <w:b w:val="0"/>
          <w:color w:val="231F20"/>
          <w:spacing w:val="-17"/>
          <w:w w:val="80"/>
        </w:rPr>
        <w:t> </w:t>
      </w:r>
      <w:r>
        <w:rPr>
          <w:b w:val="0"/>
          <w:color w:val="231F20"/>
          <w:w w:val="80"/>
        </w:rPr>
        <w:t>U.S.</w:t>
      </w:r>
      <w:r>
        <w:rPr>
          <w:b w:val="0"/>
          <w:color w:val="231F20"/>
          <w:spacing w:val="-17"/>
          <w:w w:val="80"/>
        </w:rPr>
        <w:t> </w:t>
      </w:r>
      <w:r>
        <w:rPr>
          <w:b w:val="0"/>
          <w:color w:val="231F20"/>
          <w:w w:val="80"/>
        </w:rPr>
        <w:t>airlines</w:t>
      </w:r>
      <w:r>
        <w:rPr>
          <w:b w:val="0"/>
          <w:color w:val="231F20"/>
          <w:spacing w:val="-16"/>
          <w:w w:val="80"/>
        </w:rPr>
        <w:t> </w:t>
      </w:r>
      <w:r>
        <w:rPr>
          <w:b w:val="0"/>
          <w:color w:val="231F20"/>
          <w:w w:val="80"/>
        </w:rPr>
        <w:t>have</w:t>
      </w:r>
      <w:r>
        <w:rPr>
          <w:b w:val="0"/>
          <w:color w:val="231F20"/>
          <w:spacing w:val="-18"/>
          <w:w w:val="80"/>
        </w:rPr>
        <w:t> </w:t>
      </w:r>
      <w:r>
        <w:rPr>
          <w:b w:val="0"/>
          <w:color w:val="231F20"/>
          <w:w w:val="80"/>
        </w:rPr>
        <w:t>estab- </w:t>
      </w:r>
      <w:r>
        <w:rPr>
          <w:b w:val="0"/>
          <w:color w:val="231F20"/>
          <w:w w:val="85"/>
        </w:rPr>
        <w:t>lished marketing or codesharing alliances with each other, including Northwest Airlines/Continental</w:t>
      </w:r>
      <w:r>
        <w:rPr>
          <w:b w:val="0"/>
          <w:color w:val="231F20"/>
          <w:spacing w:val="-31"/>
          <w:w w:val="85"/>
        </w:rPr>
        <w:t> </w:t>
      </w:r>
      <w:r>
        <w:rPr>
          <w:b w:val="0"/>
          <w:color w:val="231F20"/>
          <w:w w:val="85"/>
        </w:rPr>
        <w:t>Air- </w:t>
      </w:r>
      <w:r>
        <w:rPr>
          <w:b w:val="0"/>
          <w:color w:val="231F20"/>
          <w:w w:val="90"/>
        </w:rPr>
        <w:t>lines/Delta Air  Lines;  American</w:t>
      </w:r>
      <w:r>
        <w:rPr>
          <w:b w:val="0"/>
          <w:color w:val="231F20"/>
          <w:spacing w:val="1"/>
          <w:w w:val="90"/>
        </w:rPr>
        <w:t> </w:t>
      </w:r>
      <w:r>
        <w:rPr>
          <w:b w:val="0"/>
          <w:color w:val="231F20"/>
          <w:w w:val="90"/>
        </w:rPr>
        <w:t>Airlines/Alaska</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462"/>
          <w:footerReference w:type="default" r:id="rId463"/>
          <w:footerReference w:type="even" r:id="rId464"/>
          <w:pgSz w:w="12240" w:h="15840"/>
          <w:pgMar w:header="0" w:footer="566" w:top="1500" w:bottom="760" w:left="1080" w:right="1720"/>
          <w:pgNumType w:start="5"/>
        </w:sectPr>
      </w:pPr>
    </w:p>
    <w:p>
      <w:pPr>
        <w:pStyle w:val="BodyText"/>
        <w:spacing w:before="2"/>
        <w:rPr>
          <w:b w:val="0"/>
          <w:sz w:val="21"/>
        </w:rPr>
      </w:pPr>
    </w:p>
    <w:p>
      <w:pPr>
        <w:pStyle w:val="BodyText"/>
        <w:spacing w:line="244" w:lineRule="auto"/>
        <w:ind w:left="119"/>
        <w:jc w:val="both"/>
        <w:rPr>
          <w:b w:val="0"/>
        </w:rPr>
      </w:pPr>
      <w:r>
        <w:rPr>
          <w:b w:val="0"/>
          <w:color w:val="231F20"/>
          <w:w w:val="85"/>
        </w:rPr>
        <w:t>Airlines;</w:t>
      </w:r>
      <w:r>
        <w:rPr>
          <w:b w:val="0"/>
          <w:color w:val="231F20"/>
          <w:spacing w:val="-8"/>
          <w:w w:val="85"/>
        </w:rPr>
        <w:t> </w:t>
      </w:r>
      <w:r>
        <w:rPr>
          <w:b w:val="0"/>
          <w:color w:val="231F20"/>
          <w:w w:val="85"/>
        </w:rPr>
        <w:t>and</w:t>
      </w:r>
      <w:r>
        <w:rPr>
          <w:b w:val="0"/>
          <w:color w:val="231F20"/>
          <w:spacing w:val="-9"/>
          <w:w w:val="85"/>
        </w:rPr>
        <w:t> </w:t>
      </w:r>
      <w:r>
        <w:rPr>
          <w:b w:val="0"/>
          <w:color w:val="231F20"/>
          <w:w w:val="85"/>
        </w:rPr>
        <w:t>United</w:t>
      </w:r>
      <w:r>
        <w:rPr>
          <w:b w:val="0"/>
          <w:color w:val="231F20"/>
          <w:spacing w:val="-10"/>
          <w:w w:val="85"/>
        </w:rPr>
        <w:t> </w:t>
      </w:r>
      <w:r>
        <w:rPr>
          <w:b w:val="0"/>
          <w:color w:val="231F20"/>
          <w:w w:val="85"/>
        </w:rPr>
        <w:t>Airlines/US</w:t>
      </w:r>
      <w:r>
        <w:rPr>
          <w:b w:val="0"/>
          <w:color w:val="231F20"/>
          <w:spacing w:val="-9"/>
          <w:w w:val="85"/>
        </w:rPr>
        <w:t> </w:t>
      </w:r>
      <w:r>
        <w:rPr>
          <w:b w:val="0"/>
          <w:color w:val="231F20"/>
          <w:w w:val="85"/>
        </w:rPr>
        <w:t>Airways.</w:t>
      </w:r>
      <w:r>
        <w:rPr>
          <w:b w:val="0"/>
          <w:color w:val="231F20"/>
          <w:spacing w:val="-9"/>
          <w:w w:val="85"/>
        </w:rPr>
        <w:t> </w:t>
      </w:r>
      <w:r>
        <w:rPr>
          <w:b w:val="0"/>
          <w:color w:val="231F20"/>
          <w:w w:val="85"/>
        </w:rPr>
        <w:t>These</w:t>
      </w:r>
      <w:r>
        <w:rPr>
          <w:b w:val="0"/>
          <w:color w:val="231F20"/>
          <w:spacing w:val="-10"/>
          <w:w w:val="85"/>
        </w:rPr>
        <w:t> </w:t>
      </w:r>
      <w:r>
        <w:rPr>
          <w:b w:val="0"/>
          <w:color w:val="231F20"/>
          <w:w w:val="85"/>
        </w:rPr>
        <w:t>alli- </w:t>
      </w:r>
      <w:r>
        <w:rPr>
          <w:b w:val="0"/>
          <w:color w:val="231F20"/>
          <w:w w:val="80"/>
        </w:rPr>
        <w:t>ances</w:t>
      </w:r>
      <w:r>
        <w:rPr>
          <w:b w:val="0"/>
          <w:color w:val="231F20"/>
          <w:spacing w:val="-37"/>
          <w:w w:val="80"/>
        </w:rPr>
        <w:t> </w:t>
      </w:r>
      <w:r>
        <w:rPr>
          <w:b w:val="0"/>
          <w:color w:val="231F20"/>
          <w:w w:val="80"/>
        </w:rPr>
        <w:t>are</w:t>
      </w:r>
      <w:r>
        <w:rPr>
          <w:b w:val="0"/>
          <w:color w:val="231F20"/>
          <w:spacing w:val="-37"/>
          <w:w w:val="80"/>
        </w:rPr>
        <w:t> </w:t>
      </w:r>
      <w:r>
        <w:rPr>
          <w:b w:val="0"/>
          <w:color w:val="231F20"/>
          <w:w w:val="80"/>
        </w:rPr>
        <w:t>more</w:t>
      </w:r>
      <w:r>
        <w:rPr>
          <w:b w:val="0"/>
          <w:color w:val="231F20"/>
          <w:spacing w:val="-36"/>
          <w:w w:val="80"/>
        </w:rPr>
        <w:t> </w:t>
      </w:r>
      <w:r>
        <w:rPr>
          <w:b w:val="0"/>
          <w:color w:val="231F20"/>
          <w:w w:val="80"/>
        </w:rPr>
        <w:t>extensive</w:t>
      </w:r>
      <w:r>
        <w:rPr>
          <w:b w:val="0"/>
          <w:color w:val="231F20"/>
          <w:spacing w:val="-38"/>
          <w:w w:val="80"/>
        </w:rPr>
        <w:t> </w:t>
      </w:r>
      <w:r>
        <w:rPr>
          <w:b w:val="0"/>
          <w:color w:val="231F20"/>
          <w:w w:val="80"/>
        </w:rPr>
        <w:t>than</w:t>
      </w:r>
      <w:r>
        <w:rPr>
          <w:b w:val="0"/>
          <w:color w:val="231F20"/>
          <w:spacing w:val="-36"/>
          <w:w w:val="80"/>
        </w:rPr>
        <w:t> </w:t>
      </w:r>
      <w:r>
        <w:rPr>
          <w:b w:val="0"/>
          <w:color w:val="231F20"/>
          <w:w w:val="80"/>
        </w:rPr>
        <w:t>ours</w:t>
      </w:r>
      <w:r>
        <w:rPr>
          <w:b w:val="0"/>
          <w:color w:val="231F20"/>
          <w:spacing w:val="-36"/>
          <w:w w:val="80"/>
        </w:rPr>
        <w:t> </w:t>
      </w:r>
      <w:r>
        <w:rPr>
          <w:b w:val="0"/>
          <w:color w:val="231F20"/>
          <w:w w:val="80"/>
        </w:rPr>
        <w:t>and</w:t>
      </w:r>
      <w:r>
        <w:rPr>
          <w:b w:val="0"/>
          <w:color w:val="231F20"/>
          <w:spacing w:val="-37"/>
          <w:w w:val="80"/>
        </w:rPr>
        <w:t> </w:t>
      </w:r>
      <w:r>
        <w:rPr>
          <w:b w:val="0"/>
          <w:color w:val="231F20"/>
          <w:w w:val="80"/>
        </w:rPr>
        <w:t>enable</w:t>
      </w:r>
      <w:r>
        <w:rPr>
          <w:b w:val="0"/>
          <w:color w:val="231F20"/>
          <w:spacing w:val="-37"/>
          <w:w w:val="80"/>
        </w:rPr>
        <w:t> </w:t>
      </w:r>
      <w:r>
        <w:rPr>
          <w:b w:val="0"/>
          <w:color w:val="231F20"/>
          <w:w w:val="80"/>
        </w:rPr>
        <w:t>the</w:t>
      </w:r>
      <w:r>
        <w:rPr>
          <w:b w:val="0"/>
          <w:color w:val="231F20"/>
          <w:spacing w:val="-36"/>
          <w:w w:val="80"/>
        </w:rPr>
        <w:t> </w:t>
      </w:r>
      <w:r>
        <w:rPr>
          <w:b w:val="0"/>
          <w:color w:val="231F20"/>
          <w:w w:val="80"/>
        </w:rPr>
        <w:t>carriers to</w:t>
      </w:r>
      <w:r>
        <w:rPr>
          <w:b w:val="0"/>
          <w:color w:val="231F20"/>
          <w:spacing w:val="-38"/>
          <w:w w:val="80"/>
        </w:rPr>
        <w:t> </w:t>
      </w:r>
      <w:r>
        <w:rPr>
          <w:b w:val="0"/>
          <w:color w:val="231F20"/>
          <w:w w:val="80"/>
        </w:rPr>
        <w:t>expand</w:t>
      </w:r>
      <w:r>
        <w:rPr>
          <w:b w:val="0"/>
          <w:color w:val="231F20"/>
          <w:spacing w:val="-39"/>
          <w:w w:val="80"/>
        </w:rPr>
        <w:t> </w:t>
      </w:r>
      <w:r>
        <w:rPr>
          <w:b w:val="0"/>
          <w:color w:val="231F20"/>
          <w:w w:val="80"/>
        </w:rPr>
        <w:t>their</w:t>
      </w:r>
      <w:r>
        <w:rPr>
          <w:b w:val="0"/>
          <w:color w:val="231F20"/>
          <w:spacing w:val="-38"/>
          <w:w w:val="80"/>
        </w:rPr>
        <w:t> </w:t>
      </w:r>
      <w:r>
        <w:rPr>
          <w:b w:val="0"/>
          <w:color w:val="231F20"/>
          <w:w w:val="80"/>
        </w:rPr>
        <w:t>destinations</w:t>
      </w:r>
      <w:r>
        <w:rPr>
          <w:b w:val="0"/>
          <w:color w:val="231F20"/>
          <w:spacing w:val="-38"/>
          <w:w w:val="80"/>
        </w:rPr>
        <w:t> </w:t>
      </w:r>
      <w:r>
        <w:rPr>
          <w:b w:val="0"/>
          <w:color w:val="231F20"/>
          <w:w w:val="80"/>
        </w:rPr>
        <w:t>and</w:t>
      </w:r>
      <w:r>
        <w:rPr>
          <w:b w:val="0"/>
          <w:color w:val="231F20"/>
          <w:spacing w:val="-38"/>
          <w:w w:val="80"/>
        </w:rPr>
        <w:t> </w:t>
      </w:r>
      <w:r>
        <w:rPr>
          <w:b w:val="0"/>
          <w:color w:val="231F20"/>
          <w:w w:val="80"/>
        </w:rPr>
        <w:t>marketing</w:t>
      </w:r>
      <w:r>
        <w:rPr>
          <w:b w:val="0"/>
          <w:color w:val="231F20"/>
          <w:spacing w:val="-38"/>
          <w:w w:val="80"/>
        </w:rPr>
        <w:t> </w:t>
      </w:r>
      <w:r>
        <w:rPr>
          <w:b w:val="0"/>
          <w:color w:val="231F20"/>
          <w:w w:val="80"/>
        </w:rPr>
        <w:t>opportunities. </w:t>
      </w:r>
      <w:r>
        <w:rPr>
          <w:b w:val="0"/>
          <w:color w:val="231F20"/>
          <w:w w:val="85"/>
        </w:rPr>
        <w:t>The</w:t>
      </w:r>
      <w:r>
        <w:rPr>
          <w:b w:val="0"/>
          <w:color w:val="231F20"/>
          <w:spacing w:val="-33"/>
          <w:w w:val="85"/>
        </w:rPr>
        <w:t> </w:t>
      </w:r>
      <w:r>
        <w:rPr>
          <w:b w:val="0"/>
          <w:color w:val="231F20"/>
          <w:w w:val="85"/>
        </w:rPr>
        <w:t>Company</w:t>
      </w:r>
      <w:r>
        <w:rPr>
          <w:b w:val="0"/>
          <w:color w:val="231F20"/>
          <w:spacing w:val="-33"/>
          <w:w w:val="85"/>
        </w:rPr>
        <w:t> </w:t>
      </w:r>
      <w:r>
        <w:rPr>
          <w:b w:val="0"/>
          <w:color w:val="231F20"/>
          <w:w w:val="85"/>
        </w:rPr>
        <w:t>is</w:t>
      </w:r>
      <w:r>
        <w:rPr>
          <w:b w:val="0"/>
          <w:color w:val="231F20"/>
          <w:spacing w:val="-32"/>
          <w:w w:val="85"/>
        </w:rPr>
        <w:t> </w:t>
      </w:r>
      <w:r>
        <w:rPr>
          <w:b w:val="0"/>
          <w:color w:val="231F20"/>
          <w:w w:val="85"/>
        </w:rPr>
        <w:t>also</w:t>
      </w:r>
      <w:r>
        <w:rPr>
          <w:b w:val="0"/>
          <w:color w:val="231F20"/>
          <w:spacing w:val="-33"/>
          <w:w w:val="85"/>
        </w:rPr>
        <w:t> </w:t>
      </w:r>
      <w:r>
        <w:rPr>
          <w:b w:val="0"/>
          <w:color w:val="231F20"/>
          <w:w w:val="85"/>
        </w:rPr>
        <w:t>subject</w:t>
      </w:r>
      <w:r>
        <w:rPr>
          <w:b w:val="0"/>
          <w:color w:val="231F20"/>
          <w:spacing w:val="-32"/>
          <w:w w:val="85"/>
        </w:rPr>
        <w:t> </w:t>
      </w:r>
      <w:r>
        <w:rPr>
          <w:b w:val="0"/>
          <w:color w:val="231F20"/>
          <w:w w:val="85"/>
        </w:rPr>
        <w:t>to</w:t>
      </w:r>
      <w:r>
        <w:rPr>
          <w:b w:val="0"/>
          <w:color w:val="231F20"/>
          <w:spacing w:val="-33"/>
          <w:w w:val="85"/>
        </w:rPr>
        <w:t> </w:t>
      </w:r>
      <w:r>
        <w:rPr>
          <w:b w:val="0"/>
          <w:color w:val="231F20"/>
          <w:w w:val="85"/>
        </w:rPr>
        <w:t>varying</w:t>
      </w:r>
      <w:r>
        <w:rPr>
          <w:b w:val="0"/>
          <w:color w:val="231F20"/>
          <w:spacing w:val="-33"/>
          <w:w w:val="85"/>
        </w:rPr>
        <w:t> </w:t>
      </w:r>
      <w:r>
        <w:rPr>
          <w:b w:val="0"/>
          <w:color w:val="231F20"/>
          <w:w w:val="85"/>
        </w:rPr>
        <w:t>degrees</w:t>
      </w:r>
      <w:r>
        <w:rPr>
          <w:b w:val="0"/>
          <w:color w:val="231F20"/>
          <w:spacing w:val="-33"/>
          <w:w w:val="85"/>
        </w:rPr>
        <w:t> </w:t>
      </w:r>
      <w:r>
        <w:rPr>
          <w:b w:val="0"/>
          <w:color w:val="231F20"/>
          <w:w w:val="85"/>
        </w:rPr>
        <w:t>of</w:t>
      </w:r>
      <w:r>
        <w:rPr>
          <w:b w:val="0"/>
          <w:color w:val="231F20"/>
          <w:spacing w:val="-32"/>
          <w:w w:val="85"/>
        </w:rPr>
        <w:t> </w:t>
      </w:r>
      <w:r>
        <w:rPr>
          <w:b w:val="0"/>
          <w:color w:val="231F20"/>
          <w:w w:val="85"/>
        </w:rPr>
        <w:t>com- </w:t>
      </w:r>
      <w:r>
        <w:rPr>
          <w:b w:val="0"/>
          <w:color w:val="231F20"/>
          <w:w w:val="80"/>
        </w:rPr>
        <w:t>petition</w:t>
      </w:r>
      <w:r>
        <w:rPr>
          <w:b w:val="0"/>
          <w:color w:val="231F20"/>
          <w:spacing w:val="-27"/>
          <w:w w:val="80"/>
        </w:rPr>
        <w:t> </w:t>
      </w:r>
      <w:r>
        <w:rPr>
          <w:b w:val="0"/>
          <w:color w:val="231F20"/>
          <w:w w:val="80"/>
        </w:rPr>
        <w:t>from</w:t>
      </w:r>
      <w:r>
        <w:rPr>
          <w:b w:val="0"/>
          <w:color w:val="231F20"/>
          <w:spacing w:val="-27"/>
          <w:w w:val="80"/>
        </w:rPr>
        <w:t> </w:t>
      </w:r>
      <w:r>
        <w:rPr>
          <w:b w:val="0"/>
          <w:color w:val="231F20"/>
          <w:w w:val="80"/>
        </w:rPr>
        <w:t>surface</w:t>
      </w:r>
      <w:r>
        <w:rPr>
          <w:b w:val="0"/>
          <w:color w:val="231F20"/>
          <w:spacing w:val="-28"/>
          <w:w w:val="80"/>
        </w:rPr>
        <w:t> </w:t>
      </w:r>
      <w:r>
        <w:rPr>
          <w:b w:val="0"/>
          <w:color w:val="231F20"/>
          <w:w w:val="80"/>
        </w:rPr>
        <w:t>transportation</w:t>
      </w:r>
      <w:r>
        <w:rPr>
          <w:b w:val="0"/>
          <w:color w:val="231F20"/>
          <w:spacing w:val="-27"/>
          <w:w w:val="80"/>
        </w:rPr>
        <w:t> </w:t>
      </w:r>
      <w:r>
        <w:rPr>
          <w:b w:val="0"/>
          <w:color w:val="231F20"/>
          <w:w w:val="80"/>
        </w:rPr>
        <w:t>in</w:t>
      </w:r>
      <w:r>
        <w:rPr>
          <w:b w:val="0"/>
          <w:color w:val="231F20"/>
          <w:spacing w:val="-27"/>
          <w:w w:val="80"/>
        </w:rPr>
        <w:t> </w:t>
      </w:r>
      <w:r>
        <w:rPr>
          <w:b w:val="0"/>
          <w:color w:val="231F20"/>
          <w:w w:val="80"/>
        </w:rPr>
        <w:t>its</w:t>
      </w:r>
      <w:r>
        <w:rPr>
          <w:b w:val="0"/>
          <w:color w:val="231F20"/>
          <w:spacing w:val="-27"/>
          <w:w w:val="80"/>
        </w:rPr>
        <w:t> </w:t>
      </w:r>
      <w:r>
        <w:rPr>
          <w:b w:val="0"/>
          <w:color w:val="231F20"/>
          <w:w w:val="80"/>
        </w:rPr>
        <w:t>shorthaul</w:t>
      </w:r>
      <w:r>
        <w:rPr>
          <w:b w:val="0"/>
          <w:color w:val="231F20"/>
          <w:spacing w:val="-27"/>
          <w:w w:val="80"/>
        </w:rPr>
        <w:t> </w:t>
      </w:r>
      <w:r>
        <w:rPr>
          <w:b w:val="0"/>
          <w:color w:val="231F20"/>
          <w:w w:val="80"/>
        </w:rPr>
        <w:t>mar- kets,</w:t>
      </w:r>
      <w:r>
        <w:rPr>
          <w:b w:val="0"/>
          <w:color w:val="231F20"/>
          <w:spacing w:val="-24"/>
          <w:w w:val="80"/>
        </w:rPr>
        <w:t> </w:t>
      </w:r>
      <w:r>
        <w:rPr>
          <w:b w:val="0"/>
          <w:color w:val="231F20"/>
          <w:w w:val="80"/>
        </w:rPr>
        <w:t>particularly</w:t>
      </w:r>
      <w:r>
        <w:rPr>
          <w:b w:val="0"/>
          <w:color w:val="231F20"/>
          <w:spacing w:val="-25"/>
          <w:w w:val="80"/>
        </w:rPr>
        <w:t> </w:t>
      </w:r>
      <w:r>
        <w:rPr>
          <w:b w:val="0"/>
          <w:color w:val="231F20"/>
          <w:w w:val="80"/>
        </w:rPr>
        <w:t>the</w:t>
      </w:r>
      <w:r>
        <w:rPr>
          <w:b w:val="0"/>
          <w:color w:val="231F20"/>
          <w:spacing w:val="-25"/>
          <w:w w:val="80"/>
        </w:rPr>
        <w:t> </w:t>
      </w:r>
      <w:r>
        <w:rPr>
          <w:b w:val="0"/>
          <w:color w:val="231F20"/>
          <w:w w:val="80"/>
        </w:rPr>
        <w:t>private</w:t>
      </w:r>
      <w:r>
        <w:rPr>
          <w:b w:val="0"/>
          <w:color w:val="231F20"/>
          <w:spacing w:val="-26"/>
          <w:w w:val="80"/>
        </w:rPr>
        <w:t> </w:t>
      </w:r>
      <w:r>
        <w:rPr>
          <w:b w:val="0"/>
          <w:color w:val="231F20"/>
          <w:w w:val="80"/>
        </w:rPr>
        <w:t>automobile.</w:t>
      </w:r>
      <w:r>
        <w:rPr>
          <w:b w:val="0"/>
          <w:color w:val="231F20"/>
          <w:spacing w:val="-25"/>
          <w:w w:val="80"/>
        </w:rPr>
        <w:t> </w:t>
      </w:r>
      <w:r>
        <w:rPr>
          <w:b w:val="0"/>
          <w:color w:val="231F20"/>
          <w:w w:val="80"/>
        </w:rPr>
        <w:t>In</w:t>
      </w:r>
      <w:r>
        <w:rPr>
          <w:b w:val="0"/>
          <w:color w:val="231F20"/>
          <w:spacing w:val="-25"/>
          <w:w w:val="80"/>
        </w:rPr>
        <w:t> </w:t>
      </w:r>
      <w:r>
        <w:rPr>
          <w:b w:val="0"/>
          <w:color w:val="231F20"/>
          <w:w w:val="80"/>
        </w:rPr>
        <w:t>shorthaul</w:t>
      </w:r>
      <w:r>
        <w:rPr>
          <w:b w:val="0"/>
          <w:color w:val="231F20"/>
          <w:spacing w:val="-24"/>
          <w:w w:val="80"/>
        </w:rPr>
        <w:t> </w:t>
      </w:r>
      <w:r>
        <w:rPr>
          <w:b w:val="0"/>
          <w:color w:val="231F20"/>
          <w:w w:val="80"/>
        </w:rPr>
        <w:t>air services</w:t>
      </w:r>
      <w:r>
        <w:rPr>
          <w:b w:val="0"/>
          <w:color w:val="231F20"/>
          <w:spacing w:val="-34"/>
          <w:w w:val="80"/>
        </w:rPr>
        <w:t> </w:t>
      </w:r>
      <w:r>
        <w:rPr>
          <w:b w:val="0"/>
          <w:color w:val="231F20"/>
          <w:w w:val="80"/>
        </w:rPr>
        <w:t>that</w:t>
      </w:r>
      <w:r>
        <w:rPr>
          <w:b w:val="0"/>
          <w:color w:val="231F20"/>
          <w:spacing w:val="-34"/>
          <w:w w:val="80"/>
        </w:rPr>
        <w:t> </w:t>
      </w:r>
      <w:r>
        <w:rPr>
          <w:b w:val="0"/>
          <w:color w:val="231F20"/>
          <w:w w:val="80"/>
        </w:rPr>
        <w:t>compete</w:t>
      </w:r>
      <w:r>
        <w:rPr>
          <w:b w:val="0"/>
          <w:color w:val="231F20"/>
          <w:spacing w:val="-35"/>
          <w:w w:val="80"/>
        </w:rPr>
        <w:t> </w:t>
      </w:r>
      <w:r>
        <w:rPr>
          <w:b w:val="0"/>
          <w:color w:val="231F20"/>
          <w:w w:val="80"/>
        </w:rPr>
        <w:t>with</w:t>
      </w:r>
      <w:r>
        <w:rPr>
          <w:b w:val="0"/>
          <w:color w:val="231F20"/>
          <w:spacing w:val="-33"/>
          <w:w w:val="80"/>
        </w:rPr>
        <w:t> </w:t>
      </w:r>
      <w:r>
        <w:rPr>
          <w:b w:val="0"/>
          <w:color w:val="231F20"/>
          <w:w w:val="80"/>
        </w:rPr>
        <w:t>surface</w:t>
      </w:r>
      <w:r>
        <w:rPr>
          <w:b w:val="0"/>
          <w:color w:val="231F20"/>
          <w:spacing w:val="-34"/>
          <w:w w:val="80"/>
        </w:rPr>
        <w:t> </w:t>
      </w:r>
      <w:r>
        <w:rPr>
          <w:b w:val="0"/>
          <w:color w:val="231F20"/>
          <w:w w:val="80"/>
        </w:rPr>
        <w:t>transportation,</w:t>
      </w:r>
      <w:r>
        <w:rPr>
          <w:b w:val="0"/>
          <w:color w:val="231F20"/>
          <w:spacing w:val="-33"/>
          <w:w w:val="80"/>
        </w:rPr>
        <w:t> </w:t>
      </w:r>
      <w:r>
        <w:rPr>
          <w:b w:val="0"/>
          <w:color w:val="231F20"/>
          <w:w w:val="80"/>
        </w:rPr>
        <w:t>price</w:t>
      </w:r>
      <w:r>
        <w:rPr>
          <w:b w:val="0"/>
          <w:color w:val="231F20"/>
          <w:spacing w:val="-34"/>
          <w:w w:val="80"/>
        </w:rPr>
        <w:t> </w:t>
      </w:r>
      <w:r>
        <w:rPr>
          <w:b w:val="0"/>
          <w:color w:val="231F20"/>
          <w:w w:val="80"/>
        </w:rPr>
        <w:t>is </w:t>
      </w:r>
      <w:r>
        <w:rPr>
          <w:b w:val="0"/>
          <w:color w:val="231F20"/>
          <w:w w:val="85"/>
        </w:rPr>
        <w:t>a</w:t>
      </w:r>
      <w:r>
        <w:rPr>
          <w:b w:val="0"/>
          <w:color w:val="231F20"/>
          <w:spacing w:val="-30"/>
          <w:w w:val="85"/>
        </w:rPr>
        <w:t> </w:t>
      </w:r>
      <w:r>
        <w:rPr>
          <w:b w:val="0"/>
          <w:color w:val="231F20"/>
          <w:w w:val="85"/>
        </w:rPr>
        <w:t>competitive</w:t>
      </w:r>
      <w:r>
        <w:rPr>
          <w:b w:val="0"/>
          <w:color w:val="231F20"/>
          <w:spacing w:val="-31"/>
          <w:w w:val="85"/>
        </w:rPr>
        <w:t> </w:t>
      </w:r>
      <w:r>
        <w:rPr>
          <w:b w:val="0"/>
          <w:color w:val="231F20"/>
          <w:w w:val="85"/>
        </w:rPr>
        <w:t>factor,</w:t>
      </w:r>
      <w:r>
        <w:rPr>
          <w:b w:val="0"/>
          <w:color w:val="231F20"/>
          <w:spacing w:val="-30"/>
          <w:w w:val="85"/>
        </w:rPr>
        <w:t> </w:t>
      </w:r>
      <w:r>
        <w:rPr>
          <w:b w:val="0"/>
          <w:color w:val="231F20"/>
          <w:w w:val="85"/>
        </w:rPr>
        <w:t>but</w:t>
      </w:r>
      <w:r>
        <w:rPr>
          <w:b w:val="0"/>
          <w:color w:val="231F20"/>
          <w:spacing w:val="-30"/>
          <w:w w:val="85"/>
        </w:rPr>
        <w:t> </w:t>
      </w:r>
      <w:r>
        <w:rPr>
          <w:b w:val="0"/>
          <w:color w:val="231F20"/>
          <w:w w:val="85"/>
        </w:rPr>
        <w:t>frequency</w:t>
      </w:r>
      <w:r>
        <w:rPr>
          <w:b w:val="0"/>
          <w:color w:val="231F20"/>
          <w:spacing w:val="-31"/>
          <w:w w:val="85"/>
        </w:rPr>
        <w:t> </w:t>
      </w:r>
      <w:r>
        <w:rPr>
          <w:b w:val="0"/>
          <w:color w:val="231F20"/>
          <w:w w:val="85"/>
        </w:rPr>
        <w:t>and</w:t>
      </w:r>
      <w:r>
        <w:rPr>
          <w:b w:val="0"/>
          <w:color w:val="231F20"/>
          <w:spacing w:val="-30"/>
          <w:w w:val="85"/>
        </w:rPr>
        <w:t> </w:t>
      </w:r>
      <w:r>
        <w:rPr>
          <w:b w:val="0"/>
          <w:color w:val="231F20"/>
          <w:w w:val="85"/>
        </w:rPr>
        <w:t>convenience</w:t>
      </w:r>
      <w:r>
        <w:rPr>
          <w:b w:val="0"/>
          <w:color w:val="231F20"/>
          <w:spacing w:val="-32"/>
          <w:w w:val="85"/>
        </w:rPr>
        <w:t> </w:t>
      </w:r>
      <w:r>
        <w:rPr>
          <w:b w:val="0"/>
          <w:color w:val="231F20"/>
          <w:w w:val="85"/>
        </w:rPr>
        <w:t>of </w:t>
      </w:r>
      <w:r>
        <w:rPr>
          <w:b w:val="0"/>
          <w:color w:val="231F20"/>
          <w:w w:val="80"/>
        </w:rPr>
        <w:t>scheduling,</w:t>
      </w:r>
      <w:r>
        <w:rPr>
          <w:b w:val="0"/>
          <w:color w:val="231F20"/>
          <w:spacing w:val="-9"/>
          <w:w w:val="80"/>
        </w:rPr>
        <w:t> </w:t>
      </w:r>
      <w:r>
        <w:rPr>
          <w:b w:val="0"/>
          <w:color w:val="231F20"/>
          <w:w w:val="80"/>
        </w:rPr>
        <w:t>facilities,</w:t>
      </w:r>
      <w:r>
        <w:rPr>
          <w:b w:val="0"/>
          <w:color w:val="231F20"/>
          <w:spacing w:val="-9"/>
          <w:w w:val="80"/>
        </w:rPr>
        <w:t> </w:t>
      </w:r>
      <w:r>
        <w:rPr>
          <w:b w:val="0"/>
          <w:color w:val="231F20"/>
          <w:w w:val="80"/>
        </w:rPr>
        <w:t>transportation</w:t>
      </w:r>
      <w:r>
        <w:rPr>
          <w:b w:val="0"/>
          <w:color w:val="231F20"/>
          <w:spacing w:val="-8"/>
          <w:w w:val="80"/>
        </w:rPr>
        <w:t> </w:t>
      </w:r>
      <w:r>
        <w:rPr>
          <w:b w:val="0"/>
          <w:color w:val="231F20"/>
          <w:w w:val="80"/>
        </w:rPr>
        <w:t>safety</w:t>
      </w:r>
      <w:r>
        <w:rPr>
          <w:b w:val="0"/>
          <w:color w:val="231F20"/>
          <w:spacing w:val="-9"/>
          <w:w w:val="80"/>
        </w:rPr>
        <w:t> </w:t>
      </w:r>
      <w:r>
        <w:rPr>
          <w:b w:val="0"/>
          <w:color w:val="231F20"/>
          <w:w w:val="80"/>
        </w:rPr>
        <w:t>and</w:t>
      </w:r>
      <w:r>
        <w:rPr>
          <w:b w:val="0"/>
          <w:color w:val="231F20"/>
          <w:spacing w:val="-9"/>
          <w:w w:val="80"/>
        </w:rPr>
        <w:t> </w:t>
      </w:r>
      <w:r>
        <w:rPr>
          <w:b w:val="0"/>
          <w:color w:val="231F20"/>
          <w:w w:val="80"/>
        </w:rPr>
        <w:t>security procedures,</w:t>
      </w:r>
      <w:r>
        <w:rPr>
          <w:b w:val="0"/>
          <w:color w:val="231F20"/>
          <w:spacing w:val="-31"/>
          <w:w w:val="80"/>
        </w:rPr>
        <w:t> </w:t>
      </w:r>
      <w:r>
        <w:rPr>
          <w:b w:val="0"/>
          <w:color w:val="231F20"/>
          <w:w w:val="80"/>
        </w:rPr>
        <w:t>and</w:t>
      </w:r>
      <w:r>
        <w:rPr>
          <w:b w:val="0"/>
          <w:color w:val="231F20"/>
          <w:spacing w:val="-31"/>
          <w:w w:val="80"/>
        </w:rPr>
        <w:t> </w:t>
      </w:r>
      <w:r>
        <w:rPr>
          <w:b w:val="0"/>
          <w:color w:val="231F20"/>
          <w:w w:val="80"/>
        </w:rPr>
        <w:t>Customer</w:t>
      </w:r>
      <w:r>
        <w:rPr>
          <w:b w:val="0"/>
          <w:color w:val="231F20"/>
          <w:spacing w:val="-31"/>
          <w:w w:val="80"/>
        </w:rPr>
        <w:t> </w:t>
      </w:r>
      <w:r>
        <w:rPr>
          <w:b w:val="0"/>
          <w:color w:val="231F20"/>
          <w:w w:val="80"/>
        </w:rPr>
        <w:t>Service</w:t>
      </w:r>
      <w:r>
        <w:rPr>
          <w:b w:val="0"/>
          <w:color w:val="231F20"/>
          <w:spacing w:val="-32"/>
          <w:w w:val="80"/>
        </w:rPr>
        <w:t> </w:t>
      </w:r>
      <w:r>
        <w:rPr>
          <w:b w:val="0"/>
          <w:color w:val="231F20"/>
          <w:w w:val="80"/>
        </w:rPr>
        <w:t>are</w:t>
      </w:r>
      <w:r>
        <w:rPr>
          <w:b w:val="0"/>
          <w:color w:val="231F20"/>
          <w:spacing w:val="-31"/>
          <w:w w:val="80"/>
        </w:rPr>
        <w:t> </w:t>
      </w:r>
      <w:r>
        <w:rPr>
          <w:b w:val="0"/>
          <w:color w:val="231F20"/>
          <w:w w:val="80"/>
        </w:rPr>
        <w:t>also</w:t>
      </w:r>
      <w:r>
        <w:rPr>
          <w:b w:val="0"/>
          <w:color w:val="231F20"/>
          <w:spacing w:val="-31"/>
          <w:w w:val="80"/>
        </w:rPr>
        <w:t> </w:t>
      </w:r>
      <w:r>
        <w:rPr>
          <w:b w:val="0"/>
          <w:color w:val="231F20"/>
          <w:w w:val="80"/>
        </w:rPr>
        <w:t>of</w:t>
      </w:r>
      <w:r>
        <w:rPr>
          <w:b w:val="0"/>
          <w:color w:val="231F20"/>
          <w:spacing w:val="-31"/>
          <w:w w:val="80"/>
        </w:rPr>
        <w:t> </w:t>
      </w:r>
      <w:r>
        <w:rPr>
          <w:b w:val="0"/>
          <w:color w:val="231F20"/>
          <w:w w:val="80"/>
        </w:rPr>
        <w:t>great</w:t>
      </w:r>
      <w:r>
        <w:rPr>
          <w:b w:val="0"/>
          <w:color w:val="231F20"/>
          <w:spacing w:val="-31"/>
          <w:w w:val="80"/>
        </w:rPr>
        <w:t> </w:t>
      </w:r>
      <w:r>
        <w:rPr>
          <w:b w:val="0"/>
          <w:color w:val="231F20"/>
          <w:w w:val="80"/>
        </w:rPr>
        <w:t>impor- tance</w:t>
      </w:r>
      <w:r>
        <w:rPr>
          <w:b w:val="0"/>
          <w:color w:val="231F20"/>
          <w:spacing w:val="-24"/>
          <w:w w:val="80"/>
        </w:rPr>
        <w:t> </w:t>
      </w:r>
      <w:r>
        <w:rPr>
          <w:b w:val="0"/>
          <w:color w:val="231F20"/>
          <w:w w:val="80"/>
        </w:rPr>
        <w:t>to</w:t>
      </w:r>
      <w:r>
        <w:rPr>
          <w:b w:val="0"/>
          <w:color w:val="231F20"/>
          <w:spacing w:val="-23"/>
          <w:w w:val="80"/>
        </w:rPr>
        <w:t> </w:t>
      </w:r>
      <w:r>
        <w:rPr>
          <w:b w:val="0"/>
          <w:color w:val="231F20"/>
          <w:w w:val="80"/>
        </w:rPr>
        <w:t>many</w:t>
      </w:r>
      <w:r>
        <w:rPr>
          <w:b w:val="0"/>
          <w:color w:val="231F20"/>
          <w:spacing w:val="-24"/>
          <w:w w:val="80"/>
        </w:rPr>
        <w:t> </w:t>
      </w:r>
      <w:r>
        <w:rPr>
          <w:b w:val="0"/>
          <w:color w:val="231F20"/>
          <w:w w:val="80"/>
        </w:rPr>
        <w:t>passengers.</w:t>
      </w:r>
    </w:p>
    <w:p>
      <w:pPr>
        <w:pStyle w:val="BodyText"/>
        <w:spacing w:line="244" w:lineRule="auto" w:before="174"/>
        <w:ind w:left="119" w:firstLine="400"/>
        <w:jc w:val="both"/>
        <w:rPr>
          <w:b w:val="0"/>
        </w:rPr>
      </w:pPr>
      <w:r>
        <w:rPr>
          <w:b w:val="0"/>
          <w:color w:val="231F20"/>
          <w:w w:val="80"/>
        </w:rPr>
        <w:t>The</w:t>
      </w:r>
      <w:r>
        <w:rPr>
          <w:b w:val="0"/>
          <w:color w:val="231F20"/>
          <w:spacing w:val="-14"/>
          <w:w w:val="80"/>
        </w:rPr>
        <w:t> </w:t>
      </w:r>
      <w:r>
        <w:rPr>
          <w:b w:val="0"/>
          <w:color w:val="231F20"/>
          <w:w w:val="80"/>
        </w:rPr>
        <w:t>competitive</w:t>
      </w:r>
      <w:r>
        <w:rPr>
          <w:b w:val="0"/>
          <w:color w:val="231F20"/>
          <w:spacing w:val="-15"/>
          <w:w w:val="80"/>
        </w:rPr>
        <w:t> </w:t>
      </w:r>
      <w:r>
        <w:rPr>
          <w:b w:val="0"/>
          <w:color w:val="231F20"/>
          <w:w w:val="80"/>
        </w:rPr>
        <w:t>landscape</w:t>
      </w:r>
      <w:r>
        <w:rPr>
          <w:b w:val="0"/>
          <w:color w:val="231F20"/>
          <w:spacing w:val="-15"/>
          <w:w w:val="80"/>
        </w:rPr>
        <w:t> </w:t>
      </w:r>
      <w:r>
        <w:rPr>
          <w:b w:val="0"/>
          <w:color w:val="231F20"/>
          <w:w w:val="80"/>
        </w:rPr>
        <w:t>for</w:t>
      </w:r>
      <w:r>
        <w:rPr>
          <w:b w:val="0"/>
          <w:color w:val="231F20"/>
          <w:spacing w:val="-12"/>
          <w:w w:val="80"/>
        </w:rPr>
        <w:t> </w:t>
      </w:r>
      <w:r>
        <w:rPr>
          <w:b w:val="0"/>
          <w:color w:val="231F20"/>
          <w:w w:val="80"/>
        </w:rPr>
        <w:t>airlines</w:t>
      </w:r>
      <w:r>
        <w:rPr>
          <w:b w:val="0"/>
          <w:color w:val="231F20"/>
          <w:spacing w:val="-12"/>
          <w:w w:val="80"/>
        </w:rPr>
        <w:t> </w:t>
      </w:r>
      <w:r>
        <w:rPr>
          <w:b w:val="0"/>
          <w:color w:val="231F20"/>
          <w:w w:val="80"/>
        </w:rPr>
        <w:t>has</w:t>
      </w:r>
      <w:r>
        <w:rPr>
          <w:b w:val="0"/>
          <w:color w:val="231F20"/>
          <w:spacing w:val="-13"/>
          <w:w w:val="80"/>
        </w:rPr>
        <w:t> </w:t>
      </w:r>
      <w:r>
        <w:rPr>
          <w:b w:val="0"/>
          <w:color w:val="231F20"/>
          <w:w w:val="80"/>
        </w:rPr>
        <w:t>changed </w:t>
      </w:r>
      <w:r>
        <w:rPr>
          <w:b w:val="0"/>
          <w:color w:val="231F20"/>
          <w:w w:val="85"/>
        </w:rPr>
        <w:t>significantly</w:t>
      </w:r>
      <w:r>
        <w:rPr>
          <w:b w:val="0"/>
          <w:color w:val="231F20"/>
          <w:spacing w:val="-20"/>
          <w:w w:val="85"/>
        </w:rPr>
        <w:t> </w:t>
      </w:r>
      <w:r>
        <w:rPr>
          <w:b w:val="0"/>
          <w:color w:val="231F20"/>
          <w:w w:val="85"/>
        </w:rPr>
        <w:t>over</w:t>
      </w:r>
      <w:r>
        <w:rPr>
          <w:b w:val="0"/>
          <w:color w:val="231F20"/>
          <w:spacing w:val="-20"/>
          <w:w w:val="85"/>
        </w:rPr>
        <w:t> </w:t>
      </w:r>
      <w:r>
        <w:rPr>
          <w:b w:val="0"/>
          <w:color w:val="231F20"/>
          <w:w w:val="85"/>
        </w:rPr>
        <w:t>the</w:t>
      </w:r>
      <w:r>
        <w:rPr>
          <w:b w:val="0"/>
          <w:color w:val="231F20"/>
          <w:spacing w:val="-20"/>
          <w:w w:val="85"/>
        </w:rPr>
        <w:t> </w:t>
      </w:r>
      <w:r>
        <w:rPr>
          <w:b w:val="0"/>
          <w:color w:val="231F20"/>
          <w:w w:val="85"/>
        </w:rPr>
        <w:t>last</w:t>
      </w:r>
      <w:r>
        <w:rPr>
          <w:b w:val="0"/>
          <w:color w:val="231F20"/>
          <w:spacing w:val="-19"/>
          <w:w w:val="85"/>
        </w:rPr>
        <w:t> </w:t>
      </w:r>
      <w:r>
        <w:rPr>
          <w:b w:val="0"/>
          <w:color w:val="231F20"/>
          <w:w w:val="85"/>
        </w:rPr>
        <w:t>few</w:t>
      </w:r>
      <w:r>
        <w:rPr>
          <w:b w:val="0"/>
          <w:color w:val="231F20"/>
          <w:spacing w:val="-21"/>
          <w:w w:val="85"/>
        </w:rPr>
        <w:t> </w:t>
      </w:r>
      <w:r>
        <w:rPr>
          <w:b w:val="0"/>
          <w:color w:val="231F20"/>
          <w:w w:val="85"/>
        </w:rPr>
        <w:t>years.</w:t>
      </w:r>
      <w:r>
        <w:rPr>
          <w:b w:val="0"/>
          <w:color w:val="231F20"/>
          <w:spacing w:val="-20"/>
          <w:w w:val="85"/>
        </w:rPr>
        <w:t> </w:t>
      </w:r>
      <w:r>
        <w:rPr>
          <w:b w:val="0"/>
          <w:color w:val="231F20"/>
          <w:w w:val="85"/>
        </w:rPr>
        <w:t>Following</w:t>
      </w:r>
      <w:r>
        <w:rPr>
          <w:b w:val="0"/>
          <w:color w:val="231F20"/>
          <w:spacing w:val="-21"/>
          <w:w w:val="85"/>
        </w:rPr>
        <w:t> </w:t>
      </w:r>
      <w:r>
        <w:rPr>
          <w:b w:val="0"/>
          <w:color w:val="231F20"/>
          <w:w w:val="85"/>
        </w:rPr>
        <w:t>the</w:t>
      </w:r>
      <w:r>
        <w:rPr>
          <w:b w:val="0"/>
          <w:color w:val="231F20"/>
          <w:spacing w:val="-20"/>
          <w:w w:val="85"/>
        </w:rPr>
        <w:t> </w:t>
      </w:r>
      <w:r>
        <w:rPr>
          <w:b w:val="0"/>
          <w:color w:val="231F20"/>
          <w:w w:val="85"/>
        </w:rPr>
        <w:t>ter- </w:t>
      </w:r>
      <w:r>
        <w:rPr>
          <w:b w:val="0"/>
          <w:color w:val="231F20"/>
          <w:w w:val="80"/>
        </w:rPr>
        <w:t>rorist</w:t>
      </w:r>
      <w:r>
        <w:rPr>
          <w:b w:val="0"/>
          <w:color w:val="231F20"/>
          <w:spacing w:val="-7"/>
          <w:w w:val="80"/>
        </w:rPr>
        <w:t> </w:t>
      </w:r>
      <w:r>
        <w:rPr>
          <w:b w:val="0"/>
          <w:color w:val="231F20"/>
          <w:w w:val="80"/>
        </w:rPr>
        <w:t>attacks</w:t>
      </w:r>
      <w:r>
        <w:rPr>
          <w:b w:val="0"/>
          <w:color w:val="231F20"/>
          <w:spacing w:val="-10"/>
          <w:w w:val="80"/>
        </w:rPr>
        <w:t> </w:t>
      </w:r>
      <w:r>
        <w:rPr>
          <w:b w:val="0"/>
          <w:color w:val="231F20"/>
          <w:w w:val="80"/>
        </w:rPr>
        <w:t>on</w:t>
      </w:r>
      <w:r>
        <w:rPr>
          <w:b w:val="0"/>
          <w:color w:val="231F20"/>
          <w:spacing w:val="-8"/>
          <w:w w:val="80"/>
        </w:rPr>
        <w:t> </w:t>
      </w:r>
      <w:r>
        <w:rPr>
          <w:b w:val="0"/>
          <w:color w:val="231F20"/>
          <w:w w:val="80"/>
        </w:rPr>
        <w:t>September</w:t>
      </w:r>
      <w:r>
        <w:rPr>
          <w:b w:val="0"/>
          <w:color w:val="231F20"/>
          <w:spacing w:val="-11"/>
          <w:w w:val="80"/>
        </w:rPr>
        <w:t> </w:t>
      </w:r>
      <w:r>
        <w:rPr>
          <w:b w:val="0"/>
          <w:color w:val="231F20"/>
          <w:w w:val="80"/>
        </w:rPr>
        <w:t>11,</w:t>
      </w:r>
      <w:r>
        <w:rPr>
          <w:b w:val="0"/>
          <w:color w:val="231F20"/>
          <w:spacing w:val="-9"/>
          <w:w w:val="80"/>
        </w:rPr>
        <w:t> </w:t>
      </w:r>
      <w:r>
        <w:rPr>
          <w:b w:val="0"/>
          <w:color w:val="231F20"/>
          <w:w w:val="80"/>
        </w:rPr>
        <w:t>2001,</w:t>
      </w:r>
      <w:r>
        <w:rPr>
          <w:b w:val="0"/>
          <w:color w:val="231F20"/>
          <w:spacing w:val="-8"/>
          <w:w w:val="80"/>
        </w:rPr>
        <w:t> </w:t>
      </w:r>
      <w:r>
        <w:rPr>
          <w:b w:val="0"/>
          <w:color w:val="231F20"/>
          <w:w w:val="80"/>
        </w:rPr>
        <w:t>the</w:t>
      </w:r>
      <w:r>
        <w:rPr>
          <w:b w:val="0"/>
          <w:color w:val="231F20"/>
          <w:spacing w:val="-10"/>
          <w:w w:val="80"/>
        </w:rPr>
        <w:t> </w:t>
      </w:r>
      <w:r>
        <w:rPr>
          <w:b w:val="0"/>
          <w:color w:val="231F20"/>
          <w:w w:val="80"/>
        </w:rPr>
        <w:t>airline</w:t>
      </w:r>
      <w:r>
        <w:rPr>
          <w:b w:val="0"/>
          <w:color w:val="231F20"/>
          <w:spacing w:val="-10"/>
          <w:w w:val="80"/>
        </w:rPr>
        <w:t> </w:t>
      </w:r>
      <w:r>
        <w:rPr>
          <w:b w:val="0"/>
          <w:color w:val="231F20"/>
          <w:w w:val="80"/>
        </w:rPr>
        <w:t>indus- try,</w:t>
      </w:r>
      <w:r>
        <w:rPr>
          <w:b w:val="0"/>
          <w:color w:val="231F20"/>
          <w:spacing w:val="-28"/>
          <w:w w:val="80"/>
        </w:rPr>
        <w:t> </w:t>
      </w:r>
      <w:r>
        <w:rPr>
          <w:b w:val="0"/>
          <w:color w:val="231F20"/>
          <w:w w:val="80"/>
        </w:rPr>
        <w:t>as</w:t>
      </w:r>
      <w:r>
        <w:rPr>
          <w:b w:val="0"/>
          <w:color w:val="231F20"/>
          <w:spacing w:val="-29"/>
          <w:w w:val="80"/>
        </w:rPr>
        <w:t> </w:t>
      </w:r>
      <w:r>
        <w:rPr>
          <w:b w:val="0"/>
          <w:color w:val="231F20"/>
          <w:w w:val="80"/>
        </w:rPr>
        <w:t>a</w:t>
      </w:r>
      <w:r>
        <w:rPr>
          <w:b w:val="0"/>
          <w:color w:val="231F20"/>
          <w:spacing w:val="-29"/>
          <w:w w:val="80"/>
        </w:rPr>
        <w:t> </w:t>
      </w:r>
      <w:r>
        <w:rPr>
          <w:b w:val="0"/>
          <w:color w:val="231F20"/>
          <w:w w:val="80"/>
        </w:rPr>
        <w:t>whole,</w:t>
      </w:r>
      <w:r>
        <w:rPr>
          <w:b w:val="0"/>
          <w:color w:val="231F20"/>
          <w:spacing w:val="-30"/>
          <w:w w:val="80"/>
        </w:rPr>
        <w:t> </w:t>
      </w:r>
      <w:r>
        <w:rPr>
          <w:b w:val="0"/>
          <w:color w:val="231F20"/>
          <w:w w:val="80"/>
        </w:rPr>
        <w:t>incurred</w:t>
      </w:r>
      <w:r>
        <w:rPr>
          <w:b w:val="0"/>
          <w:color w:val="231F20"/>
          <w:spacing w:val="-29"/>
          <w:w w:val="80"/>
        </w:rPr>
        <w:t> </w:t>
      </w:r>
      <w:r>
        <w:rPr>
          <w:b w:val="0"/>
          <w:color w:val="231F20"/>
          <w:w w:val="80"/>
        </w:rPr>
        <w:t>substantial</w:t>
      </w:r>
      <w:r>
        <w:rPr>
          <w:b w:val="0"/>
          <w:color w:val="231F20"/>
          <w:spacing w:val="-28"/>
          <w:w w:val="80"/>
        </w:rPr>
        <w:t> </w:t>
      </w:r>
      <w:r>
        <w:rPr>
          <w:b w:val="0"/>
          <w:color w:val="231F20"/>
          <w:w w:val="80"/>
        </w:rPr>
        <w:t>losses</w:t>
      </w:r>
      <w:r>
        <w:rPr>
          <w:b w:val="0"/>
          <w:color w:val="231F20"/>
          <w:spacing w:val="-28"/>
          <w:w w:val="80"/>
        </w:rPr>
        <w:t> </w:t>
      </w:r>
      <w:r>
        <w:rPr>
          <w:b w:val="0"/>
          <w:color w:val="231F20"/>
          <w:w w:val="80"/>
        </w:rPr>
        <w:t>through</w:t>
      </w:r>
      <w:r>
        <w:rPr>
          <w:b w:val="0"/>
          <w:color w:val="231F20"/>
          <w:spacing w:val="-28"/>
          <w:w w:val="80"/>
        </w:rPr>
        <w:t> </w:t>
      </w:r>
      <w:r>
        <w:rPr>
          <w:b w:val="0"/>
          <w:color w:val="231F20"/>
          <w:w w:val="80"/>
        </w:rPr>
        <w:t>2005. </w:t>
      </w:r>
      <w:r>
        <w:rPr>
          <w:b w:val="0"/>
          <w:color w:val="231F20"/>
          <w:w w:val="85"/>
        </w:rPr>
        <w:t>The</w:t>
      </w:r>
      <w:r>
        <w:rPr>
          <w:b w:val="0"/>
          <w:color w:val="231F20"/>
          <w:spacing w:val="-21"/>
          <w:w w:val="85"/>
        </w:rPr>
        <w:t> </w:t>
      </w:r>
      <w:r>
        <w:rPr>
          <w:b w:val="0"/>
          <w:color w:val="231F20"/>
          <w:w w:val="85"/>
        </w:rPr>
        <w:t>war</w:t>
      </w:r>
      <w:r>
        <w:rPr>
          <w:b w:val="0"/>
          <w:color w:val="231F20"/>
          <w:spacing w:val="-21"/>
          <w:w w:val="85"/>
        </w:rPr>
        <w:t> </w:t>
      </w:r>
      <w:r>
        <w:rPr>
          <w:b w:val="0"/>
          <w:color w:val="231F20"/>
          <w:w w:val="85"/>
        </w:rPr>
        <w:t>in</w:t>
      </w:r>
      <w:r>
        <w:rPr>
          <w:b w:val="0"/>
          <w:color w:val="231F20"/>
          <w:spacing w:val="-20"/>
          <w:w w:val="85"/>
        </w:rPr>
        <w:t> </w:t>
      </w:r>
      <w:r>
        <w:rPr>
          <w:b w:val="0"/>
          <w:color w:val="231F20"/>
          <w:w w:val="85"/>
        </w:rPr>
        <w:t>Iraq</w:t>
      </w:r>
      <w:r>
        <w:rPr>
          <w:b w:val="0"/>
          <w:color w:val="231F20"/>
          <w:spacing w:val="-20"/>
          <w:w w:val="85"/>
        </w:rPr>
        <w:t> </w:t>
      </w:r>
      <w:r>
        <w:rPr>
          <w:b w:val="0"/>
          <w:color w:val="231F20"/>
          <w:w w:val="85"/>
        </w:rPr>
        <w:t>and</w:t>
      </w:r>
      <w:r>
        <w:rPr>
          <w:b w:val="0"/>
          <w:color w:val="231F20"/>
          <w:spacing w:val="-21"/>
          <w:w w:val="85"/>
        </w:rPr>
        <w:t> </w:t>
      </w:r>
      <w:r>
        <w:rPr>
          <w:b w:val="0"/>
          <w:color w:val="231F20"/>
          <w:w w:val="85"/>
        </w:rPr>
        <w:t>significant</w:t>
      </w:r>
      <w:r>
        <w:rPr>
          <w:b w:val="0"/>
          <w:color w:val="231F20"/>
          <w:spacing w:val="-20"/>
          <w:w w:val="85"/>
        </w:rPr>
        <w:t> </w:t>
      </w:r>
      <w:r>
        <w:rPr>
          <w:b w:val="0"/>
          <w:color w:val="231F20"/>
          <w:w w:val="85"/>
        </w:rPr>
        <w:t>increases</w:t>
      </w:r>
      <w:r>
        <w:rPr>
          <w:b w:val="0"/>
          <w:color w:val="231F20"/>
          <w:spacing w:val="-22"/>
          <w:w w:val="85"/>
        </w:rPr>
        <w:t> </w:t>
      </w:r>
      <w:r>
        <w:rPr>
          <w:b w:val="0"/>
          <w:color w:val="231F20"/>
          <w:w w:val="85"/>
        </w:rPr>
        <w:t>in</w:t>
      </w:r>
      <w:r>
        <w:rPr>
          <w:b w:val="0"/>
          <w:color w:val="231F20"/>
          <w:spacing w:val="-20"/>
          <w:w w:val="85"/>
        </w:rPr>
        <w:t> </w:t>
      </w:r>
      <w:r>
        <w:rPr>
          <w:b w:val="0"/>
          <w:color w:val="231F20"/>
          <w:w w:val="85"/>
        </w:rPr>
        <w:t>the</w:t>
      </w:r>
      <w:r>
        <w:rPr>
          <w:b w:val="0"/>
          <w:color w:val="231F20"/>
          <w:spacing w:val="-21"/>
          <w:w w:val="85"/>
        </w:rPr>
        <w:t> </w:t>
      </w:r>
      <w:r>
        <w:rPr>
          <w:b w:val="0"/>
          <w:color w:val="231F20"/>
          <w:w w:val="85"/>
        </w:rPr>
        <w:t>cost</w:t>
      </w:r>
      <w:r>
        <w:rPr>
          <w:b w:val="0"/>
          <w:color w:val="231F20"/>
          <w:spacing w:val="-20"/>
          <w:w w:val="85"/>
        </w:rPr>
        <w:t> </w:t>
      </w:r>
      <w:r>
        <w:rPr>
          <w:b w:val="0"/>
          <w:color w:val="231F20"/>
          <w:w w:val="85"/>
        </w:rPr>
        <w:t>of </w:t>
      </w:r>
      <w:r>
        <w:rPr>
          <w:b w:val="0"/>
          <w:color w:val="231F20"/>
          <w:w w:val="80"/>
        </w:rPr>
        <w:t>fuel</w:t>
      </w:r>
      <w:r>
        <w:rPr>
          <w:b w:val="0"/>
          <w:color w:val="231F20"/>
          <w:spacing w:val="-13"/>
          <w:w w:val="80"/>
        </w:rPr>
        <w:t> </w:t>
      </w:r>
      <w:r>
        <w:rPr>
          <w:b w:val="0"/>
          <w:color w:val="231F20"/>
          <w:w w:val="80"/>
        </w:rPr>
        <w:t>have</w:t>
      </w:r>
      <w:r>
        <w:rPr>
          <w:b w:val="0"/>
          <w:color w:val="231F20"/>
          <w:spacing w:val="-13"/>
          <w:w w:val="80"/>
        </w:rPr>
        <w:t> </w:t>
      </w:r>
      <w:r>
        <w:rPr>
          <w:b w:val="0"/>
          <w:color w:val="231F20"/>
          <w:w w:val="80"/>
        </w:rPr>
        <w:t>exacerbated</w:t>
      </w:r>
      <w:r>
        <w:rPr>
          <w:b w:val="0"/>
          <w:color w:val="231F20"/>
          <w:spacing w:val="-15"/>
          <w:w w:val="80"/>
        </w:rPr>
        <w:t> </w:t>
      </w:r>
      <w:r>
        <w:rPr>
          <w:b w:val="0"/>
          <w:color w:val="231F20"/>
          <w:w w:val="80"/>
        </w:rPr>
        <w:t>industry</w:t>
      </w:r>
      <w:r>
        <w:rPr>
          <w:b w:val="0"/>
          <w:color w:val="231F20"/>
          <w:spacing w:val="-12"/>
          <w:w w:val="80"/>
        </w:rPr>
        <w:t> </w:t>
      </w:r>
      <w:r>
        <w:rPr>
          <w:b w:val="0"/>
          <w:color w:val="231F20"/>
          <w:w w:val="80"/>
        </w:rPr>
        <w:t>challenges.</w:t>
      </w:r>
      <w:r>
        <w:rPr>
          <w:b w:val="0"/>
          <w:color w:val="231F20"/>
          <w:spacing w:val="-14"/>
          <w:w w:val="80"/>
        </w:rPr>
        <w:t> </w:t>
      </w:r>
      <w:r>
        <w:rPr>
          <w:b w:val="0"/>
          <w:color w:val="231F20"/>
          <w:w w:val="80"/>
        </w:rPr>
        <w:t>As</w:t>
      </w:r>
      <w:r>
        <w:rPr>
          <w:b w:val="0"/>
          <w:color w:val="231F20"/>
          <w:spacing w:val="-12"/>
          <w:w w:val="80"/>
        </w:rPr>
        <w:t> </w:t>
      </w:r>
      <w:r>
        <w:rPr>
          <w:b w:val="0"/>
          <w:color w:val="231F20"/>
          <w:w w:val="80"/>
        </w:rPr>
        <w:t>a</w:t>
      </w:r>
      <w:r>
        <w:rPr>
          <w:b w:val="0"/>
          <w:color w:val="231F20"/>
          <w:spacing w:val="-12"/>
          <w:w w:val="80"/>
        </w:rPr>
        <w:t> </w:t>
      </w:r>
      <w:r>
        <w:rPr>
          <w:b w:val="0"/>
          <w:color w:val="231F20"/>
          <w:w w:val="80"/>
        </w:rPr>
        <w:t>result,</w:t>
      </w:r>
      <w:r>
        <w:rPr>
          <w:b w:val="0"/>
          <w:color w:val="231F20"/>
          <w:spacing w:val="-12"/>
          <w:w w:val="80"/>
        </w:rPr>
        <w:t> </w:t>
      </w:r>
      <w:r>
        <w:rPr>
          <w:b w:val="0"/>
          <w:color w:val="231F20"/>
          <w:w w:val="80"/>
        </w:rPr>
        <w:t>a </w:t>
      </w:r>
      <w:r>
        <w:rPr>
          <w:b w:val="0"/>
          <w:color w:val="231F20"/>
          <w:w w:val="85"/>
        </w:rPr>
        <w:t>number of carriers have sought relief from financial </w:t>
      </w:r>
      <w:r>
        <w:rPr>
          <w:b w:val="0"/>
          <w:color w:val="231F20"/>
          <w:w w:val="80"/>
        </w:rPr>
        <w:t>obligations in bankruptcy, including UAL Corporation, </w:t>
      </w:r>
      <w:r>
        <w:rPr>
          <w:b w:val="0"/>
          <w:color w:val="231F20"/>
          <w:w w:val="85"/>
        </w:rPr>
        <w:t>the</w:t>
      </w:r>
      <w:r>
        <w:rPr>
          <w:b w:val="0"/>
          <w:color w:val="231F20"/>
          <w:spacing w:val="-36"/>
          <w:w w:val="85"/>
        </w:rPr>
        <w:t> </w:t>
      </w:r>
      <w:r>
        <w:rPr>
          <w:b w:val="0"/>
          <w:color w:val="231F20"/>
          <w:w w:val="85"/>
        </w:rPr>
        <w:t>parent</w:t>
      </w:r>
      <w:r>
        <w:rPr>
          <w:b w:val="0"/>
          <w:color w:val="231F20"/>
          <w:spacing w:val="-37"/>
          <w:w w:val="85"/>
        </w:rPr>
        <w:t> </w:t>
      </w:r>
      <w:r>
        <w:rPr>
          <w:b w:val="0"/>
          <w:color w:val="231F20"/>
          <w:w w:val="85"/>
        </w:rPr>
        <w:t>of</w:t>
      </w:r>
      <w:r>
        <w:rPr>
          <w:b w:val="0"/>
          <w:color w:val="231F20"/>
          <w:spacing w:val="-36"/>
          <w:w w:val="85"/>
        </w:rPr>
        <w:t> </w:t>
      </w:r>
      <w:r>
        <w:rPr>
          <w:b w:val="0"/>
          <w:color w:val="231F20"/>
          <w:w w:val="85"/>
        </w:rPr>
        <w:t>United</w:t>
      </w:r>
      <w:r>
        <w:rPr>
          <w:b w:val="0"/>
          <w:color w:val="231F20"/>
          <w:spacing w:val="-37"/>
          <w:w w:val="85"/>
        </w:rPr>
        <w:t> </w:t>
      </w:r>
      <w:r>
        <w:rPr>
          <w:b w:val="0"/>
          <w:color w:val="231F20"/>
          <w:w w:val="85"/>
        </w:rPr>
        <w:t>Airlines;</w:t>
      </w:r>
      <w:r>
        <w:rPr>
          <w:b w:val="0"/>
          <w:color w:val="231F20"/>
          <w:spacing w:val="-36"/>
          <w:w w:val="85"/>
        </w:rPr>
        <w:t> </w:t>
      </w:r>
      <w:r>
        <w:rPr>
          <w:b w:val="0"/>
          <w:color w:val="231F20"/>
          <w:w w:val="85"/>
        </w:rPr>
        <w:t>ATA</w:t>
      </w:r>
      <w:r>
        <w:rPr>
          <w:b w:val="0"/>
          <w:color w:val="231F20"/>
          <w:spacing w:val="-37"/>
          <w:w w:val="85"/>
        </w:rPr>
        <w:t> </w:t>
      </w:r>
      <w:r>
        <w:rPr>
          <w:b w:val="0"/>
          <w:color w:val="231F20"/>
          <w:w w:val="85"/>
        </w:rPr>
        <w:t>Airlines;</w:t>
      </w:r>
      <w:r>
        <w:rPr>
          <w:b w:val="0"/>
          <w:color w:val="231F20"/>
          <w:spacing w:val="-36"/>
          <w:w w:val="85"/>
        </w:rPr>
        <w:t> </w:t>
      </w:r>
      <w:r>
        <w:rPr>
          <w:b w:val="0"/>
          <w:color w:val="231F20"/>
          <w:w w:val="85"/>
        </w:rPr>
        <w:t>US</w:t>
      </w:r>
      <w:r>
        <w:rPr>
          <w:b w:val="0"/>
          <w:color w:val="231F20"/>
          <w:spacing w:val="-37"/>
          <w:w w:val="85"/>
        </w:rPr>
        <w:t> </w:t>
      </w:r>
      <w:r>
        <w:rPr>
          <w:b w:val="0"/>
          <w:color w:val="231F20"/>
          <w:w w:val="85"/>
        </w:rPr>
        <w:t>Airways; </w:t>
      </w:r>
      <w:r>
        <w:rPr>
          <w:b w:val="0"/>
          <w:color w:val="231F20"/>
          <w:w w:val="80"/>
        </w:rPr>
        <w:t>Northwest</w:t>
      </w:r>
      <w:r>
        <w:rPr>
          <w:b w:val="0"/>
          <w:color w:val="231F20"/>
          <w:spacing w:val="-10"/>
          <w:w w:val="80"/>
        </w:rPr>
        <w:t> </w:t>
      </w:r>
      <w:r>
        <w:rPr>
          <w:b w:val="0"/>
          <w:color w:val="231F20"/>
          <w:w w:val="80"/>
        </w:rPr>
        <w:t>Airlines</w:t>
      </w:r>
      <w:r>
        <w:rPr>
          <w:b w:val="0"/>
          <w:color w:val="231F20"/>
          <w:spacing w:val="-11"/>
          <w:w w:val="80"/>
        </w:rPr>
        <w:t> </w:t>
      </w:r>
      <w:r>
        <w:rPr>
          <w:b w:val="0"/>
          <w:color w:val="231F20"/>
          <w:w w:val="80"/>
        </w:rPr>
        <w:t>Corporation,</w:t>
      </w:r>
      <w:r>
        <w:rPr>
          <w:b w:val="0"/>
          <w:color w:val="231F20"/>
          <w:spacing w:val="-11"/>
          <w:w w:val="80"/>
        </w:rPr>
        <w:t> </w:t>
      </w:r>
      <w:r>
        <w:rPr>
          <w:b w:val="0"/>
          <w:color w:val="231F20"/>
          <w:w w:val="80"/>
        </w:rPr>
        <w:t>the</w:t>
      </w:r>
      <w:r>
        <w:rPr>
          <w:b w:val="0"/>
          <w:color w:val="231F20"/>
          <w:spacing w:val="-12"/>
          <w:w w:val="80"/>
        </w:rPr>
        <w:t> </w:t>
      </w:r>
      <w:r>
        <w:rPr>
          <w:b w:val="0"/>
          <w:color w:val="231F20"/>
          <w:w w:val="80"/>
        </w:rPr>
        <w:t>parent</w:t>
      </w:r>
      <w:r>
        <w:rPr>
          <w:b w:val="0"/>
          <w:color w:val="231F20"/>
          <w:spacing w:val="-11"/>
          <w:w w:val="80"/>
        </w:rPr>
        <w:t> </w:t>
      </w:r>
      <w:r>
        <w:rPr>
          <w:b w:val="0"/>
          <w:color w:val="231F20"/>
          <w:w w:val="80"/>
        </w:rPr>
        <w:t>of</w:t>
      </w:r>
      <w:r>
        <w:rPr>
          <w:b w:val="0"/>
          <w:color w:val="231F20"/>
          <w:spacing w:val="-11"/>
          <w:w w:val="80"/>
        </w:rPr>
        <w:t> </w:t>
      </w:r>
      <w:r>
        <w:rPr>
          <w:b w:val="0"/>
          <w:color w:val="231F20"/>
          <w:w w:val="80"/>
        </w:rPr>
        <w:t>Northwest </w:t>
      </w:r>
      <w:r>
        <w:rPr>
          <w:b w:val="0"/>
          <w:color w:val="231F20"/>
          <w:w w:val="90"/>
        </w:rPr>
        <w:t>Airlines;</w:t>
      </w:r>
      <w:r>
        <w:rPr>
          <w:b w:val="0"/>
          <w:color w:val="231F20"/>
          <w:spacing w:val="-21"/>
          <w:w w:val="90"/>
        </w:rPr>
        <w:t> </w:t>
      </w:r>
      <w:r>
        <w:rPr>
          <w:b w:val="0"/>
          <w:color w:val="231F20"/>
          <w:w w:val="90"/>
        </w:rPr>
        <w:t>and</w:t>
      </w:r>
      <w:r>
        <w:rPr>
          <w:b w:val="0"/>
          <w:color w:val="231F20"/>
          <w:spacing w:val="-21"/>
          <w:w w:val="90"/>
        </w:rPr>
        <w:t> </w:t>
      </w:r>
      <w:r>
        <w:rPr>
          <w:b w:val="0"/>
          <w:color w:val="231F20"/>
          <w:w w:val="90"/>
        </w:rPr>
        <w:t>Delta</w:t>
      </w:r>
      <w:r>
        <w:rPr>
          <w:b w:val="0"/>
          <w:color w:val="231F20"/>
          <w:spacing w:val="-22"/>
          <w:w w:val="90"/>
        </w:rPr>
        <w:t> </w:t>
      </w:r>
      <w:r>
        <w:rPr>
          <w:b w:val="0"/>
          <w:color w:val="231F20"/>
          <w:w w:val="90"/>
        </w:rPr>
        <w:t>Air</w:t>
      </w:r>
      <w:r>
        <w:rPr>
          <w:b w:val="0"/>
          <w:color w:val="231F20"/>
          <w:spacing w:val="-21"/>
          <w:w w:val="90"/>
        </w:rPr>
        <w:t> </w:t>
      </w:r>
      <w:r>
        <w:rPr>
          <w:b w:val="0"/>
          <w:color w:val="231F20"/>
          <w:w w:val="90"/>
        </w:rPr>
        <w:t>Lines.</w:t>
      </w:r>
      <w:r>
        <w:rPr>
          <w:b w:val="0"/>
          <w:color w:val="231F20"/>
          <w:spacing w:val="-21"/>
          <w:w w:val="90"/>
        </w:rPr>
        <w:t> </w:t>
      </w:r>
      <w:r>
        <w:rPr>
          <w:b w:val="0"/>
          <w:color w:val="231F20"/>
          <w:w w:val="90"/>
        </w:rPr>
        <w:t>UAL</w:t>
      </w:r>
      <w:r>
        <w:rPr>
          <w:b w:val="0"/>
          <w:color w:val="231F20"/>
          <w:spacing w:val="-21"/>
          <w:w w:val="90"/>
        </w:rPr>
        <w:t> </w:t>
      </w:r>
      <w:r>
        <w:rPr>
          <w:b w:val="0"/>
          <w:color w:val="231F20"/>
          <w:w w:val="90"/>
        </w:rPr>
        <w:t>Corporation</w:t>
      </w:r>
      <w:r>
        <w:rPr>
          <w:b w:val="0"/>
          <w:color w:val="231F20"/>
          <w:spacing w:val="-22"/>
          <w:w w:val="90"/>
        </w:rPr>
        <w:t> </w:t>
      </w:r>
      <w:r>
        <w:rPr>
          <w:b w:val="0"/>
          <w:color w:val="231F20"/>
          <w:w w:val="90"/>
        </w:rPr>
        <w:t>and ATA Airlines emerged from bankruptcy in 2006. </w:t>
      </w:r>
      <w:r>
        <w:rPr>
          <w:b w:val="0"/>
          <w:color w:val="231F20"/>
          <w:w w:val="85"/>
        </w:rPr>
        <w:t>US</w:t>
      </w:r>
      <w:r>
        <w:rPr>
          <w:b w:val="0"/>
          <w:color w:val="231F20"/>
          <w:spacing w:val="-19"/>
          <w:w w:val="85"/>
        </w:rPr>
        <w:t> </w:t>
      </w:r>
      <w:r>
        <w:rPr>
          <w:b w:val="0"/>
          <w:color w:val="231F20"/>
          <w:w w:val="85"/>
        </w:rPr>
        <w:t>Airways’</w:t>
      </w:r>
      <w:r>
        <w:rPr>
          <w:b w:val="0"/>
          <w:color w:val="231F20"/>
          <w:spacing w:val="-19"/>
          <w:w w:val="85"/>
        </w:rPr>
        <w:t> </w:t>
      </w:r>
      <w:r>
        <w:rPr>
          <w:b w:val="0"/>
          <w:color w:val="231F20"/>
          <w:w w:val="85"/>
        </w:rPr>
        <w:t>emergence</w:t>
      </w:r>
      <w:r>
        <w:rPr>
          <w:b w:val="0"/>
          <w:color w:val="231F20"/>
          <w:spacing w:val="-20"/>
          <w:w w:val="85"/>
        </w:rPr>
        <w:t> </w:t>
      </w:r>
      <w:r>
        <w:rPr>
          <w:b w:val="0"/>
          <w:color w:val="231F20"/>
          <w:w w:val="85"/>
        </w:rPr>
        <w:t>from</w:t>
      </w:r>
      <w:r>
        <w:rPr>
          <w:b w:val="0"/>
          <w:color w:val="231F20"/>
          <w:spacing w:val="-18"/>
          <w:w w:val="85"/>
        </w:rPr>
        <w:t> </w:t>
      </w:r>
      <w:r>
        <w:rPr>
          <w:b w:val="0"/>
          <w:color w:val="231F20"/>
          <w:w w:val="85"/>
        </w:rPr>
        <w:t>bankruptcy</w:t>
      </w:r>
      <w:r>
        <w:rPr>
          <w:b w:val="0"/>
          <w:color w:val="231F20"/>
          <w:spacing w:val="-19"/>
          <w:w w:val="85"/>
        </w:rPr>
        <w:t> </w:t>
      </w:r>
      <w:r>
        <w:rPr>
          <w:b w:val="0"/>
          <w:color w:val="231F20"/>
          <w:w w:val="85"/>
        </w:rPr>
        <w:t>in</w:t>
      </w:r>
      <w:r>
        <w:rPr>
          <w:b w:val="0"/>
          <w:color w:val="231F20"/>
          <w:spacing w:val="-19"/>
          <w:w w:val="85"/>
        </w:rPr>
        <w:t> </w:t>
      </w:r>
      <w:r>
        <w:rPr>
          <w:b w:val="0"/>
          <w:color w:val="231F20"/>
          <w:w w:val="85"/>
        </w:rPr>
        <w:t>2005</w:t>
      </w:r>
      <w:r>
        <w:rPr>
          <w:b w:val="0"/>
          <w:color w:val="231F20"/>
          <w:spacing w:val="-18"/>
          <w:w w:val="85"/>
        </w:rPr>
        <w:t> </w:t>
      </w:r>
      <w:r>
        <w:rPr>
          <w:b w:val="0"/>
          <w:color w:val="231F20"/>
          <w:w w:val="85"/>
        </w:rPr>
        <w:t>cul- </w:t>
      </w:r>
      <w:r>
        <w:rPr>
          <w:b w:val="0"/>
          <w:color w:val="231F20"/>
          <w:w w:val="90"/>
        </w:rPr>
        <w:t>minated</w:t>
      </w:r>
      <w:r>
        <w:rPr>
          <w:b w:val="0"/>
          <w:color w:val="231F20"/>
          <w:spacing w:val="-29"/>
          <w:w w:val="90"/>
        </w:rPr>
        <w:t> </w:t>
      </w:r>
      <w:r>
        <w:rPr>
          <w:b w:val="0"/>
          <w:color w:val="231F20"/>
          <w:w w:val="90"/>
        </w:rPr>
        <w:t>in</w:t>
      </w:r>
      <w:r>
        <w:rPr>
          <w:b w:val="0"/>
          <w:color w:val="231F20"/>
          <w:spacing w:val="-29"/>
          <w:w w:val="90"/>
        </w:rPr>
        <w:t> </w:t>
      </w:r>
      <w:r>
        <w:rPr>
          <w:b w:val="0"/>
          <w:color w:val="231F20"/>
          <w:w w:val="90"/>
        </w:rPr>
        <w:t>its</w:t>
      </w:r>
      <w:r>
        <w:rPr>
          <w:b w:val="0"/>
          <w:color w:val="231F20"/>
          <w:spacing w:val="-28"/>
          <w:w w:val="90"/>
        </w:rPr>
        <w:t> </w:t>
      </w:r>
      <w:r>
        <w:rPr>
          <w:b w:val="0"/>
          <w:color w:val="231F20"/>
          <w:w w:val="90"/>
        </w:rPr>
        <w:t>merger</w:t>
      </w:r>
      <w:r>
        <w:rPr>
          <w:b w:val="0"/>
          <w:color w:val="231F20"/>
          <w:spacing w:val="-29"/>
          <w:w w:val="90"/>
        </w:rPr>
        <w:t> </w:t>
      </w:r>
      <w:r>
        <w:rPr>
          <w:b w:val="0"/>
          <w:color w:val="231F20"/>
          <w:w w:val="90"/>
        </w:rPr>
        <w:t>with</w:t>
      </w:r>
      <w:r>
        <w:rPr>
          <w:b w:val="0"/>
          <w:color w:val="231F20"/>
          <w:spacing w:val="-29"/>
          <w:w w:val="90"/>
        </w:rPr>
        <w:t> </w:t>
      </w:r>
      <w:r>
        <w:rPr>
          <w:b w:val="0"/>
          <w:color w:val="231F20"/>
          <w:w w:val="90"/>
        </w:rPr>
        <w:t>America</w:t>
      </w:r>
      <w:r>
        <w:rPr>
          <w:b w:val="0"/>
          <w:color w:val="231F20"/>
          <w:spacing w:val="-30"/>
          <w:w w:val="90"/>
        </w:rPr>
        <w:t> </w:t>
      </w:r>
      <w:r>
        <w:rPr>
          <w:b w:val="0"/>
          <w:color w:val="231F20"/>
          <w:w w:val="90"/>
        </w:rPr>
        <w:t>West</w:t>
      </w:r>
      <w:r>
        <w:rPr>
          <w:b w:val="0"/>
          <w:color w:val="231F20"/>
          <w:spacing w:val="-29"/>
          <w:w w:val="90"/>
        </w:rPr>
        <w:t> </w:t>
      </w:r>
      <w:r>
        <w:rPr>
          <w:b w:val="0"/>
          <w:color w:val="231F20"/>
          <w:w w:val="90"/>
        </w:rPr>
        <w:t>Airlines</w:t>
      </w:r>
      <w:r>
        <w:rPr>
          <w:b w:val="0"/>
          <w:color w:val="231F20"/>
          <w:spacing w:val="-29"/>
          <w:w w:val="90"/>
        </w:rPr>
        <w:t> </w:t>
      </w:r>
      <w:r>
        <w:rPr>
          <w:b w:val="0"/>
          <w:color w:val="231F20"/>
          <w:w w:val="90"/>
        </w:rPr>
        <w:t>in </w:t>
      </w:r>
      <w:r>
        <w:rPr>
          <w:b w:val="0"/>
          <w:color w:val="231F20"/>
          <w:w w:val="80"/>
        </w:rPr>
        <w:t>September of that year. Northwest Airlines Corporation </w:t>
      </w:r>
      <w:r>
        <w:rPr>
          <w:b w:val="0"/>
          <w:color w:val="231F20"/>
          <w:w w:val="90"/>
        </w:rPr>
        <w:t>and</w:t>
      </w:r>
      <w:r>
        <w:rPr>
          <w:b w:val="0"/>
          <w:color w:val="231F20"/>
          <w:spacing w:val="-18"/>
          <w:w w:val="90"/>
        </w:rPr>
        <w:t> </w:t>
      </w:r>
      <w:r>
        <w:rPr>
          <w:b w:val="0"/>
          <w:color w:val="231F20"/>
          <w:w w:val="90"/>
        </w:rPr>
        <w:t>Delta</w:t>
      </w:r>
      <w:r>
        <w:rPr>
          <w:b w:val="0"/>
          <w:color w:val="231F20"/>
          <w:spacing w:val="-18"/>
          <w:w w:val="90"/>
        </w:rPr>
        <w:t> </w:t>
      </w:r>
      <w:r>
        <w:rPr>
          <w:b w:val="0"/>
          <w:color w:val="231F20"/>
          <w:w w:val="90"/>
        </w:rPr>
        <w:t>Air</w:t>
      </w:r>
      <w:r>
        <w:rPr>
          <w:b w:val="0"/>
          <w:color w:val="231F20"/>
          <w:spacing w:val="-17"/>
          <w:w w:val="90"/>
        </w:rPr>
        <w:t> </w:t>
      </w:r>
      <w:r>
        <w:rPr>
          <w:b w:val="0"/>
          <w:color w:val="231F20"/>
          <w:w w:val="90"/>
        </w:rPr>
        <w:t>Lines</w:t>
      </w:r>
      <w:r>
        <w:rPr>
          <w:b w:val="0"/>
          <w:color w:val="231F20"/>
          <w:spacing w:val="-17"/>
          <w:w w:val="90"/>
        </w:rPr>
        <w:t> </w:t>
      </w:r>
      <w:r>
        <w:rPr>
          <w:b w:val="0"/>
          <w:color w:val="231F20"/>
          <w:w w:val="90"/>
        </w:rPr>
        <w:t>remain</w:t>
      </w:r>
      <w:r>
        <w:rPr>
          <w:b w:val="0"/>
          <w:color w:val="231F20"/>
          <w:spacing w:val="-18"/>
          <w:w w:val="90"/>
        </w:rPr>
        <w:t> </w:t>
      </w:r>
      <w:r>
        <w:rPr>
          <w:b w:val="0"/>
          <w:color w:val="231F20"/>
          <w:w w:val="90"/>
        </w:rPr>
        <w:t>under</w:t>
      </w:r>
      <w:r>
        <w:rPr>
          <w:b w:val="0"/>
          <w:color w:val="231F20"/>
          <w:spacing w:val="-17"/>
          <w:w w:val="90"/>
        </w:rPr>
        <w:t> </w:t>
      </w:r>
      <w:r>
        <w:rPr>
          <w:b w:val="0"/>
          <w:color w:val="231F20"/>
          <w:w w:val="90"/>
        </w:rPr>
        <w:t>the</w:t>
      </w:r>
      <w:r>
        <w:rPr>
          <w:b w:val="0"/>
          <w:color w:val="231F20"/>
          <w:spacing w:val="-18"/>
          <w:w w:val="90"/>
        </w:rPr>
        <w:t> </w:t>
      </w:r>
      <w:r>
        <w:rPr>
          <w:b w:val="0"/>
          <w:color w:val="231F20"/>
          <w:w w:val="90"/>
        </w:rPr>
        <w:t>protection</w:t>
      </w:r>
      <w:r>
        <w:rPr>
          <w:b w:val="0"/>
          <w:color w:val="231F20"/>
          <w:spacing w:val="-18"/>
          <w:w w:val="90"/>
        </w:rPr>
        <w:t> </w:t>
      </w:r>
      <w:r>
        <w:rPr>
          <w:b w:val="0"/>
          <w:color w:val="231F20"/>
          <w:w w:val="90"/>
        </w:rPr>
        <w:t>of </w:t>
      </w:r>
      <w:r>
        <w:rPr>
          <w:b w:val="0"/>
          <w:color w:val="231F20"/>
          <w:w w:val="80"/>
        </w:rPr>
        <w:t>bankruptcy proceedings. Other, smaller carriers have ceased</w:t>
      </w:r>
      <w:r>
        <w:rPr>
          <w:b w:val="0"/>
          <w:color w:val="231F20"/>
          <w:spacing w:val="-18"/>
          <w:w w:val="80"/>
        </w:rPr>
        <w:t> </w:t>
      </w:r>
      <w:r>
        <w:rPr>
          <w:b w:val="0"/>
          <w:color w:val="231F20"/>
          <w:w w:val="80"/>
        </w:rPr>
        <w:t>operations</w:t>
      </w:r>
      <w:r>
        <w:rPr>
          <w:b w:val="0"/>
          <w:color w:val="231F20"/>
          <w:spacing w:val="-18"/>
          <w:w w:val="80"/>
        </w:rPr>
        <w:t> </w:t>
      </w:r>
      <w:r>
        <w:rPr>
          <w:b w:val="0"/>
          <w:color w:val="231F20"/>
          <w:w w:val="80"/>
        </w:rPr>
        <w:t>entirely.</w:t>
      </w:r>
      <w:r>
        <w:rPr>
          <w:b w:val="0"/>
          <w:color w:val="231F20"/>
          <w:spacing w:val="-18"/>
          <w:w w:val="80"/>
        </w:rPr>
        <w:t> </w:t>
      </w:r>
      <w:r>
        <w:rPr>
          <w:b w:val="0"/>
          <w:color w:val="231F20"/>
          <w:w w:val="80"/>
        </w:rPr>
        <w:t>In</w:t>
      </w:r>
      <w:r>
        <w:rPr>
          <w:b w:val="0"/>
          <w:color w:val="231F20"/>
          <w:spacing w:val="-16"/>
          <w:w w:val="80"/>
        </w:rPr>
        <w:t> </w:t>
      </w:r>
      <w:r>
        <w:rPr>
          <w:b w:val="0"/>
          <w:color w:val="231F20"/>
          <w:w w:val="80"/>
        </w:rPr>
        <w:t>addition,</w:t>
      </w:r>
      <w:r>
        <w:rPr>
          <w:b w:val="0"/>
          <w:color w:val="231F20"/>
          <w:spacing w:val="-18"/>
          <w:w w:val="80"/>
        </w:rPr>
        <w:t> </w:t>
      </w:r>
      <w:r>
        <w:rPr>
          <w:b w:val="0"/>
          <w:color w:val="231F20"/>
          <w:w w:val="80"/>
        </w:rPr>
        <w:t>post-9/11,</w:t>
      </w:r>
      <w:r>
        <w:rPr>
          <w:b w:val="0"/>
          <w:color w:val="231F20"/>
          <w:spacing w:val="-16"/>
          <w:w w:val="80"/>
        </w:rPr>
        <w:t> </w:t>
      </w:r>
      <w:r>
        <w:rPr>
          <w:b w:val="0"/>
          <w:color w:val="231F20"/>
          <w:w w:val="80"/>
        </w:rPr>
        <w:t>many carriers</w:t>
      </w:r>
      <w:r>
        <w:rPr>
          <w:b w:val="0"/>
          <w:color w:val="231F20"/>
          <w:spacing w:val="-17"/>
          <w:w w:val="80"/>
        </w:rPr>
        <w:t> </w:t>
      </w:r>
      <w:r>
        <w:rPr>
          <w:b w:val="0"/>
          <w:color w:val="231F20"/>
          <w:w w:val="80"/>
        </w:rPr>
        <w:t>shrank</w:t>
      </w:r>
      <w:r>
        <w:rPr>
          <w:b w:val="0"/>
          <w:color w:val="231F20"/>
          <w:spacing w:val="-18"/>
          <w:w w:val="80"/>
        </w:rPr>
        <w:t> </w:t>
      </w:r>
      <w:r>
        <w:rPr>
          <w:b w:val="0"/>
          <w:color w:val="231F20"/>
          <w:w w:val="80"/>
        </w:rPr>
        <w:t>capacity,</w:t>
      </w:r>
      <w:r>
        <w:rPr>
          <w:b w:val="0"/>
          <w:color w:val="231F20"/>
          <w:spacing w:val="-20"/>
          <w:w w:val="80"/>
        </w:rPr>
        <w:t> </w:t>
      </w:r>
      <w:r>
        <w:rPr>
          <w:b w:val="0"/>
          <w:color w:val="231F20"/>
          <w:w w:val="80"/>
        </w:rPr>
        <w:t>grounded</w:t>
      </w:r>
      <w:r>
        <w:rPr>
          <w:b w:val="0"/>
          <w:color w:val="231F20"/>
          <w:spacing w:val="-19"/>
          <w:w w:val="80"/>
        </w:rPr>
        <w:t> </w:t>
      </w:r>
      <w:r>
        <w:rPr>
          <w:b w:val="0"/>
          <w:color w:val="231F20"/>
          <w:w w:val="80"/>
        </w:rPr>
        <w:t>their</w:t>
      </w:r>
      <w:r>
        <w:rPr>
          <w:b w:val="0"/>
          <w:color w:val="231F20"/>
          <w:spacing w:val="-18"/>
          <w:w w:val="80"/>
        </w:rPr>
        <w:t> </w:t>
      </w:r>
      <w:r>
        <w:rPr>
          <w:b w:val="0"/>
          <w:color w:val="231F20"/>
          <w:w w:val="80"/>
        </w:rPr>
        <w:t>most</w:t>
      </w:r>
      <w:r>
        <w:rPr>
          <w:b w:val="0"/>
          <w:color w:val="231F20"/>
          <w:spacing w:val="-17"/>
          <w:w w:val="80"/>
        </w:rPr>
        <w:t> </w:t>
      </w:r>
      <w:r>
        <w:rPr>
          <w:b w:val="0"/>
          <w:color w:val="231F20"/>
          <w:w w:val="80"/>
        </w:rPr>
        <w:t>inefficient aircraft,</w:t>
      </w:r>
      <w:r>
        <w:rPr>
          <w:b w:val="0"/>
          <w:color w:val="231F20"/>
          <w:spacing w:val="-24"/>
          <w:w w:val="80"/>
        </w:rPr>
        <w:t> </w:t>
      </w:r>
      <w:r>
        <w:rPr>
          <w:b w:val="0"/>
          <w:color w:val="231F20"/>
          <w:w w:val="80"/>
        </w:rPr>
        <w:t>cut</w:t>
      </w:r>
      <w:r>
        <w:rPr>
          <w:b w:val="0"/>
          <w:color w:val="231F20"/>
          <w:spacing w:val="-25"/>
          <w:w w:val="80"/>
        </w:rPr>
        <w:t> </w:t>
      </w:r>
      <w:r>
        <w:rPr>
          <w:b w:val="0"/>
          <w:color w:val="231F20"/>
          <w:w w:val="80"/>
        </w:rPr>
        <w:t>back</w:t>
      </w:r>
      <w:r>
        <w:rPr>
          <w:b w:val="0"/>
          <w:color w:val="231F20"/>
          <w:spacing w:val="-26"/>
          <w:w w:val="80"/>
        </w:rPr>
        <w:t> </w:t>
      </w:r>
      <w:r>
        <w:rPr>
          <w:b w:val="0"/>
          <w:color w:val="231F20"/>
          <w:w w:val="80"/>
        </w:rPr>
        <w:t>on</w:t>
      </w:r>
      <w:r>
        <w:rPr>
          <w:b w:val="0"/>
          <w:color w:val="231F20"/>
          <w:spacing w:val="-24"/>
          <w:w w:val="80"/>
        </w:rPr>
        <w:t> </w:t>
      </w:r>
      <w:r>
        <w:rPr>
          <w:b w:val="0"/>
          <w:color w:val="231F20"/>
          <w:w w:val="80"/>
        </w:rPr>
        <w:t>unprofitable</w:t>
      </w:r>
      <w:r>
        <w:rPr>
          <w:b w:val="0"/>
          <w:color w:val="231F20"/>
          <w:spacing w:val="-26"/>
          <w:w w:val="80"/>
        </w:rPr>
        <w:t> </w:t>
      </w:r>
      <w:r>
        <w:rPr>
          <w:b w:val="0"/>
          <w:color w:val="231F20"/>
          <w:w w:val="80"/>
        </w:rPr>
        <w:t>service,</w:t>
      </w:r>
      <w:r>
        <w:rPr>
          <w:b w:val="0"/>
          <w:color w:val="231F20"/>
          <w:spacing w:val="-26"/>
          <w:w w:val="80"/>
        </w:rPr>
        <w:t> </w:t>
      </w:r>
      <w:r>
        <w:rPr>
          <w:b w:val="0"/>
          <w:color w:val="231F20"/>
          <w:w w:val="80"/>
        </w:rPr>
        <w:t>and</w:t>
      </w:r>
      <w:r>
        <w:rPr>
          <w:b w:val="0"/>
          <w:color w:val="231F20"/>
          <w:spacing w:val="-25"/>
          <w:w w:val="80"/>
        </w:rPr>
        <w:t> </w:t>
      </w:r>
      <w:r>
        <w:rPr>
          <w:b w:val="0"/>
          <w:color w:val="231F20"/>
          <w:w w:val="80"/>
        </w:rPr>
        <w:t>furloughed employees. Reorganization in bankruptcy has allowed carriers</w:t>
      </w:r>
      <w:r>
        <w:rPr>
          <w:b w:val="0"/>
          <w:color w:val="231F20"/>
          <w:spacing w:val="-24"/>
          <w:w w:val="80"/>
        </w:rPr>
        <w:t> </w:t>
      </w:r>
      <w:r>
        <w:rPr>
          <w:b w:val="0"/>
          <w:color w:val="231F20"/>
          <w:w w:val="80"/>
        </w:rPr>
        <w:t>to</w:t>
      </w:r>
      <w:r>
        <w:rPr>
          <w:b w:val="0"/>
          <w:color w:val="231F20"/>
          <w:spacing w:val="-24"/>
          <w:w w:val="80"/>
        </w:rPr>
        <w:t> </w:t>
      </w:r>
      <w:r>
        <w:rPr>
          <w:b w:val="0"/>
          <w:color w:val="231F20"/>
          <w:w w:val="80"/>
        </w:rPr>
        <w:t>decrease</w:t>
      </w:r>
      <w:r>
        <w:rPr>
          <w:b w:val="0"/>
          <w:color w:val="231F20"/>
          <w:spacing w:val="-25"/>
          <w:w w:val="80"/>
        </w:rPr>
        <w:t> </w:t>
      </w:r>
      <w:r>
        <w:rPr>
          <w:b w:val="0"/>
          <w:color w:val="231F20"/>
          <w:w w:val="80"/>
        </w:rPr>
        <w:t>operating</w:t>
      </w:r>
      <w:r>
        <w:rPr>
          <w:b w:val="0"/>
          <w:color w:val="231F20"/>
          <w:spacing w:val="-25"/>
          <w:w w:val="80"/>
        </w:rPr>
        <w:t> </w:t>
      </w:r>
      <w:r>
        <w:rPr>
          <w:b w:val="0"/>
          <w:color w:val="231F20"/>
          <w:w w:val="80"/>
        </w:rPr>
        <w:t>costs</w:t>
      </w:r>
      <w:r>
        <w:rPr>
          <w:b w:val="0"/>
          <w:color w:val="231F20"/>
          <w:spacing w:val="-23"/>
          <w:w w:val="80"/>
        </w:rPr>
        <w:t> </w:t>
      </w:r>
      <w:r>
        <w:rPr>
          <w:b w:val="0"/>
          <w:color w:val="231F20"/>
          <w:w w:val="80"/>
        </w:rPr>
        <w:t>through</w:t>
      </w:r>
      <w:r>
        <w:rPr>
          <w:b w:val="0"/>
          <w:color w:val="231F20"/>
          <w:spacing w:val="-24"/>
          <w:w w:val="80"/>
        </w:rPr>
        <w:t> </w:t>
      </w:r>
      <w:r>
        <w:rPr>
          <w:b w:val="0"/>
          <w:color w:val="231F20"/>
          <w:w w:val="80"/>
        </w:rPr>
        <w:t>renegotiated labor,</w:t>
      </w:r>
      <w:r>
        <w:rPr>
          <w:b w:val="0"/>
          <w:color w:val="231F20"/>
          <w:spacing w:val="-31"/>
          <w:w w:val="80"/>
        </w:rPr>
        <w:t> </w:t>
      </w:r>
      <w:r>
        <w:rPr>
          <w:b w:val="0"/>
          <w:color w:val="231F20"/>
          <w:w w:val="80"/>
        </w:rPr>
        <w:t>supply,</w:t>
      </w:r>
      <w:r>
        <w:rPr>
          <w:b w:val="0"/>
          <w:color w:val="231F20"/>
          <w:spacing w:val="-31"/>
          <w:w w:val="80"/>
        </w:rPr>
        <w:t> </w:t>
      </w:r>
      <w:r>
        <w:rPr>
          <w:b w:val="0"/>
          <w:color w:val="231F20"/>
          <w:w w:val="80"/>
        </w:rPr>
        <w:t>and</w:t>
      </w:r>
      <w:r>
        <w:rPr>
          <w:b w:val="0"/>
          <w:color w:val="231F20"/>
          <w:spacing w:val="-31"/>
          <w:w w:val="80"/>
        </w:rPr>
        <w:t> </w:t>
      </w:r>
      <w:r>
        <w:rPr>
          <w:b w:val="0"/>
          <w:color w:val="231F20"/>
          <w:w w:val="80"/>
        </w:rPr>
        <w:t>financing</w:t>
      </w:r>
      <w:r>
        <w:rPr>
          <w:b w:val="0"/>
          <w:color w:val="231F20"/>
          <w:spacing w:val="-31"/>
          <w:w w:val="80"/>
        </w:rPr>
        <w:t> </w:t>
      </w:r>
      <w:r>
        <w:rPr>
          <w:b w:val="0"/>
          <w:color w:val="231F20"/>
          <w:w w:val="80"/>
        </w:rPr>
        <w:t>contracts.</w:t>
      </w:r>
      <w:r>
        <w:rPr>
          <w:b w:val="0"/>
          <w:color w:val="231F20"/>
          <w:spacing w:val="-31"/>
          <w:w w:val="80"/>
        </w:rPr>
        <w:t> </w:t>
      </w:r>
      <w:r>
        <w:rPr>
          <w:b w:val="0"/>
          <w:color w:val="231F20"/>
          <w:w w:val="80"/>
        </w:rPr>
        <w:t>As</w:t>
      </w:r>
      <w:r>
        <w:rPr>
          <w:b w:val="0"/>
          <w:color w:val="231F20"/>
          <w:spacing w:val="-31"/>
          <w:w w:val="80"/>
        </w:rPr>
        <w:t> </w:t>
      </w:r>
      <w:r>
        <w:rPr>
          <w:b w:val="0"/>
          <w:color w:val="231F20"/>
          <w:w w:val="80"/>
        </w:rPr>
        <w:t>a</w:t>
      </w:r>
      <w:r>
        <w:rPr>
          <w:b w:val="0"/>
          <w:color w:val="231F20"/>
          <w:spacing w:val="-31"/>
          <w:w w:val="80"/>
        </w:rPr>
        <w:t> </w:t>
      </w:r>
      <w:r>
        <w:rPr>
          <w:b w:val="0"/>
          <w:color w:val="231F20"/>
          <w:w w:val="80"/>
        </w:rPr>
        <w:t>result</w:t>
      </w:r>
      <w:r>
        <w:rPr>
          <w:b w:val="0"/>
          <w:color w:val="231F20"/>
          <w:spacing w:val="-31"/>
          <w:w w:val="80"/>
        </w:rPr>
        <w:t> </w:t>
      </w:r>
      <w:r>
        <w:rPr>
          <w:b w:val="0"/>
          <w:color w:val="231F20"/>
          <w:w w:val="80"/>
        </w:rPr>
        <w:t>of</w:t>
      </w:r>
      <w:r>
        <w:rPr>
          <w:b w:val="0"/>
          <w:color w:val="231F20"/>
          <w:spacing w:val="-31"/>
          <w:w w:val="80"/>
        </w:rPr>
        <w:t> </w:t>
      </w:r>
      <w:r>
        <w:rPr>
          <w:b w:val="0"/>
          <w:color w:val="231F20"/>
          <w:w w:val="80"/>
        </w:rPr>
        <w:t>those events,</w:t>
      </w:r>
      <w:r>
        <w:rPr>
          <w:b w:val="0"/>
          <w:color w:val="231F20"/>
          <w:spacing w:val="-32"/>
          <w:w w:val="80"/>
        </w:rPr>
        <w:t> </w:t>
      </w:r>
      <w:r>
        <w:rPr>
          <w:b w:val="0"/>
          <w:color w:val="231F20"/>
          <w:w w:val="80"/>
        </w:rPr>
        <w:t>as</w:t>
      </w:r>
      <w:r>
        <w:rPr>
          <w:b w:val="0"/>
          <w:color w:val="231F20"/>
          <w:spacing w:val="-31"/>
          <w:w w:val="80"/>
        </w:rPr>
        <w:t> </w:t>
      </w:r>
      <w:r>
        <w:rPr>
          <w:b w:val="0"/>
          <w:color w:val="231F20"/>
          <w:w w:val="80"/>
        </w:rPr>
        <w:t>well</w:t>
      </w:r>
      <w:r>
        <w:rPr>
          <w:b w:val="0"/>
          <w:color w:val="231F20"/>
          <w:spacing w:val="-32"/>
          <w:w w:val="80"/>
        </w:rPr>
        <w:t> </w:t>
      </w:r>
      <w:r>
        <w:rPr>
          <w:b w:val="0"/>
          <w:color w:val="231F20"/>
          <w:w w:val="80"/>
        </w:rPr>
        <w:t>as</w:t>
      </w:r>
      <w:r>
        <w:rPr>
          <w:b w:val="0"/>
          <w:color w:val="231F20"/>
          <w:spacing w:val="-31"/>
          <w:w w:val="80"/>
        </w:rPr>
        <w:t> </w:t>
      </w:r>
      <w:r>
        <w:rPr>
          <w:b w:val="0"/>
          <w:color w:val="231F20"/>
          <w:w w:val="80"/>
        </w:rPr>
        <w:t>actions</w:t>
      </w:r>
      <w:r>
        <w:rPr>
          <w:b w:val="0"/>
          <w:color w:val="231F20"/>
          <w:spacing w:val="-31"/>
          <w:w w:val="80"/>
        </w:rPr>
        <w:t> </w:t>
      </w:r>
      <w:r>
        <w:rPr>
          <w:b w:val="0"/>
          <w:color w:val="231F20"/>
          <w:w w:val="80"/>
        </w:rPr>
        <w:t>taken</w:t>
      </w:r>
      <w:r>
        <w:rPr>
          <w:b w:val="0"/>
          <w:color w:val="231F20"/>
          <w:spacing w:val="-32"/>
          <w:w w:val="80"/>
        </w:rPr>
        <w:t> </w:t>
      </w:r>
      <w:r>
        <w:rPr>
          <w:b w:val="0"/>
          <w:color w:val="231F20"/>
          <w:w w:val="80"/>
        </w:rPr>
        <w:t>by</w:t>
      </w:r>
      <w:r>
        <w:rPr>
          <w:b w:val="0"/>
          <w:color w:val="231F20"/>
          <w:spacing w:val="-31"/>
          <w:w w:val="80"/>
        </w:rPr>
        <w:t> </w:t>
      </w:r>
      <w:r>
        <w:rPr>
          <w:b w:val="0"/>
          <w:color w:val="231F20"/>
          <w:w w:val="80"/>
        </w:rPr>
        <w:t>some</w:t>
      </w:r>
      <w:r>
        <w:rPr>
          <w:b w:val="0"/>
          <w:color w:val="231F20"/>
          <w:spacing w:val="-31"/>
          <w:w w:val="80"/>
        </w:rPr>
        <w:t> </w:t>
      </w:r>
      <w:r>
        <w:rPr>
          <w:b w:val="0"/>
          <w:color w:val="231F20"/>
          <w:w w:val="80"/>
        </w:rPr>
        <w:t>carriers</w:t>
      </w:r>
      <w:r>
        <w:rPr>
          <w:b w:val="0"/>
          <w:color w:val="231F20"/>
          <w:spacing w:val="-31"/>
          <w:w w:val="80"/>
        </w:rPr>
        <w:t> </w:t>
      </w:r>
      <w:r>
        <w:rPr>
          <w:b w:val="0"/>
          <w:color w:val="231F20"/>
          <w:w w:val="80"/>
        </w:rPr>
        <w:t>outside</w:t>
      </w:r>
      <w:r>
        <w:rPr>
          <w:b w:val="0"/>
          <w:color w:val="231F20"/>
          <w:spacing w:val="-31"/>
          <w:w w:val="80"/>
        </w:rPr>
        <w:t> </w:t>
      </w:r>
      <w:r>
        <w:rPr>
          <w:b w:val="0"/>
          <w:color w:val="231F20"/>
          <w:w w:val="80"/>
        </w:rPr>
        <w:t>of bankruptcy,</w:t>
      </w:r>
      <w:r>
        <w:rPr>
          <w:b w:val="0"/>
          <w:color w:val="231F20"/>
          <w:spacing w:val="-14"/>
          <w:w w:val="80"/>
        </w:rPr>
        <w:t> </w:t>
      </w:r>
      <w:r>
        <w:rPr>
          <w:b w:val="0"/>
          <w:color w:val="231F20"/>
          <w:w w:val="80"/>
        </w:rPr>
        <w:t>differentials</w:t>
      </w:r>
      <w:r>
        <w:rPr>
          <w:b w:val="0"/>
          <w:color w:val="231F20"/>
          <w:spacing w:val="-13"/>
          <w:w w:val="80"/>
        </w:rPr>
        <w:t> </w:t>
      </w:r>
      <w:r>
        <w:rPr>
          <w:b w:val="0"/>
          <w:color w:val="231F20"/>
          <w:w w:val="80"/>
        </w:rPr>
        <w:t>in</w:t>
      </w:r>
      <w:r>
        <w:rPr>
          <w:b w:val="0"/>
          <w:color w:val="231F20"/>
          <w:spacing w:val="-13"/>
          <w:w w:val="80"/>
        </w:rPr>
        <w:t> </w:t>
      </w:r>
      <w:r>
        <w:rPr>
          <w:b w:val="0"/>
          <w:color w:val="231F20"/>
          <w:w w:val="80"/>
        </w:rPr>
        <w:t>cost</w:t>
      </w:r>
      <w:r>
        <w:rPr>
          <w:b w:val="0"/>
          <w:color w:val="231F20"/>
          <w:spacing w:val="-14"/>
          <w:w w:val="80"/>
        </w:rPr>
        <w:t> </w:t>
      </w:r>
      <w:r>
        <w:rPr>
          <w:b w:val="0"/>
          <w:color w:val="231F20"/>
          <w:w w:val="80"/>
        </w:rPr>
        <w:t>structures</w:t>
      </w:r>
      <w:r>
        <w:rPr>
          <w:b w:val="0"/>
          <w:color w:val="231F20"/>
          <w:spacing w:val="-13"/>
          <w:w w:val="80"/>
        </w:rPr>
        <w:t> </w:t>
      </w:r>
      <w:r>
        <w:rPr>
          <w:b w:val="0"/>
          <w:color w:val="231F20"/>
          <w:w w:val="80"/>
        </w:rPr>
        <w:t>between</w:t>
      </w:r>
      <w:r>
        <w:rPr>
          <w:b w:val="0"/>
          <w:color w:val="231F20"/>
          <w:spacing w:val="-16"/>
          <w:w w:val="80"/>
        </w:rPr>
        <w:t> </w:t>
      </w:r>
      <w:r>
        <w:rPr>
          <w:b w:val="0"/>
          <w:color w:val="231F20"/>
          <w:w w:val="80"/>
        </w:rPr>
        <w:t>tra- ditional</w:t>
      </w:r>
      <w:r>
        <w:rPr>
          <w:b w:val="0"/>
          <w:color w:val="231F20"/>
          <w:spacing w:val="-39"/>
          <w:w w:val="80"/>
        </w:rPr>
        <w:t> </w:t>
      </w:r>
      <w:r>
        <w:rPr>
          <w:b w:val="0"/>
          <w:color w:val="231F20"/>
          <w:w w:val="80"/>
        </w:rPr>
        <w:t>hub-and-spoke</w:t>
      </w:r>
      <w:r>
        <w:rPr>
          <w:b w:val="0"/>
          <w:color w:val="231F20"/>
          <w:spacing w:val="-38"/>
          <w:w w:val="80"/>
        </w:rPr>
        <w:t> </w:t>
      </w:r>
      <w:r>
        <w:rPr>
          <w:b w:val="0"/>
          <w:color w:val="231F20"/>
          <w:w w:val="80"/>
        </w:rPr>
        <w:t>carriers</w:t>
      </w:r>
      <w:r>
        <w:rPr>
          <w:b w:val="0"/>
          <w:color w:val="231F20"/>
          <w:spacing w:val="-38"/>
          <w:w w:val="80"/>
        </w:rPr>
        <w:t> </w:t>
      </w:r>
      <w:r>
        <w:rPr>
          <w:b w:val="0"/>
          <w:color w:val="231F20"/>
          <w:w w:val="80"/>
        </w:rPr>
        <w:t>and</w:t>
      </w:r>
      <w:r>
        <w:rPr>
          <w:b w:val="0"/>
          <w:color w:val="231F20"/>
          <w:spacing w:val="-39"/>
          <w:w w:val="80"/>
        </w:rPr>
        <w:t> </w:t>
      </w:r>
      <w:r>
        <w:rPr>
          <w:b w:val="0"/>
          <w:color w:val="231F20"/>
          <w:w w:val="80"/>
        </w:rPr>
        <w:t>low</w:t>
      </w:r>
      <w:r>
        <w:rPr>
          <w:b w:val="0"/>
          <w:color w:val="231F20"/>
          <w:spacing w:val="-39"/>
          <w:w w:val="80"/>
        </w:rPr>
        <w:t> </w:t>
      </w:r>
      <w:r>
        <w:rPr>
          <w:b w:val="0"/>
          <w:color w:val="231F20"/>
          <w:w w:val="80"/>
        </w:rPr>
        <w:t>cost</w:t>
      </w:r>
      <w:r>
        <w:rPr>
          <w:b w:val="0"/>
          <w:color w:val="231F20"/>
          <w:spacing w:val="-38"/>
          <w:w w:val="80"/>
        </w:rPr>
        <w:t> </w:t>
      </w:r>
      <w:r>
        <w:rPr>
          <w:b w:val="0"/>
          <w:color w:val="231F20"/>
          <w:w w:val="80"/>
        </w:rPr>
        <w:t>carriers</w:t>
      </w:r>
      <w:r>
        <w:rPr>
          <w:b w:val="0"/>
          <w:color w:val="231F20"/>
          <w:spacing w:val="-39"/>
          <w:w w:val="80"/>
        </w:rPr>
        <w:t> </w:t>
      </w:r>
      <w:r>
        <w:rPr>
          <w:b w:val="0"/>
          <w:color w:val="231F20"/>
          <w:w w:val="80"/>
        </w:rPr>
        <w:t>have</w:t>
      </w:r>
      <w:r>
        <w:rPr>
          <w:b w:val="0"/>
          <w:color w:val="231F20"/>
          <w:w w:val="75"/>
        </w:rPr>
        <w:t> </w:t>
      </w:r>
      <w:r>
        <w:rPr>
          <w:b w:val="0"/>
          <w:color w:val="231F20"/>
          <w:w w:val="80"/>
        </w:rPr>
        <w:t>significantly diminished. Nevertheless, throughout this entire</w:t>
      </w:r>
      <w:r>
        <w:rPr>
          <w:b w:val="0"/>
          <w:color w:val="231F20"/>
          <w:spacing w:val="-17"/>
          <w:w w:val="80"/>
        </w:rPr>
        <w:t> </w:t>
      </w:r>
      <w:r>
        <w:rPr>
          <w:b w:val="0"/>
          <w:color w:val="231F20"/>
          <w:w w:val="80"/>
        </w:rPr>
        <w:t>time</w:t>
      </w:r>
      <w:r>
        <w:rPr>
          <w:b w:val="0"/>
          <w:color w:val="231F20"/>
          <w:spacing w:val="-17"/>
          <w:w w:val="80"/>
        </w:rPr>
        <w:t> </w:t>
      </w:r>
      <w:r>
        <w:rPr>
          <w:b w:val="0"/>
          <w:color w:val="231F20"/>
          <w:w w:val="80"/>
        </w:rPr>
        <w:t>period,</w:t>
      </w:r>
      <w:r>
        <w:rPr>
          <w:b w:val="0"/>
          <w:color w:val="231F20"/>
          <w:spacing w:val="-17"/>
          <w:w w:val="80"/>
        </w:rPr>
        <w:t> </w:t>
      </w:r>
      <w:r>
        <w:rPr>
          <w:b w:val="0"/>
          <w:color w:val="231F20"/>
          <w:w w:val="80"/>
        </w:rPr>
        <w:t>Southwest</w:t>
      </w:r>
      <w:r>
        <w:rPr>
          <w:b w:val="0"/>
          <w:color w:val="231F20"/>
          <w:spacing w:val="-17"/>
          <w:w w:val="80"/>
        </w:rPr>
        <w:t> </w:t>
      </w:r>
      <w:r>
        <w:rPr>
          <w:b w:val="0"/>
          <w:color w:val="231F20"/>
          <w:w w:val="80"/>
        </w:rPr>
        <w:t>has</w:t>
      </w:r>
      <w:r>
        <w:rPr>
          <w:b w:val="0"/>
          <w:color w:val="231F20"/>
          <w:spacing w:val="-16"/>
          <w:w w:val="80"/>
        </w:rPr>
        <w:t> </w:t>
      </w:r>
      <w:r>
        <w:rPr>
          <w:b w:val="0"/>
          <w:color w:val="231F20"/>
          <w:w w:val="80"/>
        </w:rPr>
        <w:t>continued</w:t>
      </w:r>
      <w:r>
        <w:rPr>
          <w:b w:val="0"/>
          <w:color w:val="231F20"/>
          <w:spacing w:val="-18"/>
          <w:w w:val="80"/>
        </w:rPr>
        <w:t> </w:t>
      </w:r>
      <w:r>
        <w:rPr>
          <w:b w:val="0"/>
          <w:color w:val="231F20"/>
          <w:w w:val="80"/>
        </w:rPr>
        <w:t>to</w:t>
      </w:r>
      <w:r>
        <w:rPr>
          <w:b w:val="0"/>
          <w:color w:val="231F20"/>
          <w:spacing w:val="-17"/>
          <w:w w:val="80"/>
        </w:rPr>
        <w:t> </w:t>
      </w:r>
      <w:r>
        <w:rPr>
          <w:b w:val="0"/>
          <w:color w:val="231F20"/>
          <w:w w:val="80"/>
        </w:rPr>
        <w:t>maintain its</w:t>
      </w:r>
      <w:r>
        <w:rPr>
          <w:b w:val="0"/>
          <w:color w:val="231F20"/>
          <w:spacing w:val="-8"/>
          <w:w w:val="80"/>
        </w:rPr>
        <w:t> </w:t>
      </w:r>
      <w:r>
        <w:rPr>
          <w:b w:val="0"/>
          <w:color w:val="231F20"/>
          <w:w w:val="80"/>
        </w:rPr>
        <w:t>cost</w:t>
      </w:r>
      <w:r>
        <w:rPr>
          <w:b w:val="0"/>
          <w:color w:val="231F20"/>
          <w:spacing w:val="-9"/>
          <w:w w:val="80"/>
        </w:rPr>
        <w:t> </w:t>
      </w:r>
      <w:r>
        <w:rPr>
          <w:b w:val="0"/>
          <w:color w:val="231F20"/>
          <w:w w:val="80"/>
        </w:rPr>
        <w:t>advantage,</w:t>
      </w:r>
      <w:r>
        <w:rPr>
          <w:b w:val="0"/>
          <w:color w:val="231F20"/>
          <w:spacing w:val="-11"/>
          <w:w w:val="80"/>
        </w:rPr>
        <w:t> </w:t>
      </w:r>
      <w:r>
        <w:rPr>
          <w:b w:val="0"/>
          <w:color w:val="231F20"/>
          <w:w w:val="80"/>
        </w:rPr>
        <w:t>improve</w:t>
      </w:r>
      <w:r>
        <w:rPr>
          <w:b w:val="0"/>
          <w:color w:val="231F20"/>
          <w:spacing w:val="-10"/>
          <w:w w:val="80"/>
        </w:rPr>
        <w:t> </w:t>
      </w:r>
      <w:r>
        <w:rPr>
          <w:b w:val="0"/>
          <w:color w:val="231F20"/>
          <w:w w:val="80"/>
        </w:rPr>
        <w:t>Employee</w:t>
      </w:r>
      <w:r>
        <w:rPr>
          <w:b w:val="0"/>
          <w:color w:val="231F20"/>
          <w:spacing w:val="-10"/>
          <w:w w:val="80"/>
        </w:rPr>
        <w:t> </w:t>
      </w:r>
      <w:r>
        <w:rPr>
          <w:b w:val="0"/>
          <w:color w:val="231F20"/>
          <w:w w:val="80"/>
        </w:rPr>
        <w:t>productivity,</w:t>
      </w:r>
      <w:r>
        <w:rPr>
          <w:b w:val="0"/>
          <w:color w:val="231F20"/>
          <w:spacing w:val="-10"/>
          <w:w w:val="80"/>
        </w:rPr>
        <w:t> </w:t>
      </w:r>
      <w:r>
        <w:rPr>
          <w:b w:val="0"/>
          <w:color w:val="231F20"/>
          <w:w w:val="80"/>
        </w:rPr>
        <w:t>pur- sue steady, controlled growth, and provide outstanding </w:t>
      </w:r>
      <w:r>
        <w:rPr>
          <w:b w:val="0"/>
          <w:color w:val="231F20"/>
          <w:w w:val="85"/>
        </w:rPr>
        <w:t>Service</w:t>
      </w:r>
      <w:r>
        <w:rPr>
          <w:b w:val="0"/>
          <w:color w:val="231F20"/>
          <w:spacing w:val="-20"/>
          <w:w w:val="85"/>
        </w:rPr>
        <w:t> </w:t>
      </w:r>
      <w:r>
        <w:rPr>
          <w:b w:val="0"/>
          <w:color w:val="231F20"/>
          <w:w w:val="85"/>
        </w:rPr>
        <w:t>to</w:t>
      </w:r>
      <w:r>
        <w:rPr>
          <w:b w:val="0"/>
          <w:color w:val="231F20"/>
          <w:spacing w:val="-20"/>
          <w:w w:val="85"/>
        </w:rPr>
        <w:t> </w:t>
      </w:r>
      <w:r>
        <w:rPr>
          <w:b w:val="0"/>
          <w:color w:val="231F20"/>
          <w:w w:val="85"/>
        </w:rPr>
        <w:t>its</w:t>
      </w:r>
      <w:r>
        <w:rPr>
          <w:b w:val="0"/>
          <w:color w:val="231F20"/>
          <w:spacing w:val="-19"/>
          <w:w w:val="85"/>
        </w:rPr>
        <w:t> </w:t>
      </w:r>
      <w:r>
        <w:rPr>
          <w:b w:val="0"/>
          <w:color w:val="231F20"/>
          <w:w w:val="85"/>
        </w:rPr>
        <w:t>Customers.</w:t>
      </w:r>
      <w:r>
        <w:rPr>
          <w:b w:val="0"/>
          <w:color w:val="231F20"/>
          <w:spacing w:val="-20"/>
          <w:w w:val="85"/>
        </w:rPr>
        <w:t> </w:t>
      </w:r>
      <w:r>
        <w:rPr>
          <w:b w:val="0"/>
          <w:color w:val="231F20"/>
          <w:w w:val="85"/>
        </w:rPr>
        <w:t>The</w:t>
      </w:r>
      <w:r>
        <w:rPr>
          <w:b w:val="0"/>
          <w:color w:val="231F20"/>
          <w:spacing w:val="-20"/>
          <w:w w:val="85"/>
        </w:rPr>
        <w:t> </w:t>
      </w:r>
      <w:r>
        <w:rPr>
          <w:b w:val="0"/>
          <w:color w:val="231F20"/>
          <w:w w:val="85"/>
        </w:rPr>
        <w:t>factors</w:t>
      </w:r>
      <w:r>
        <w:rPr>
          <w:b w:val="0"/>
          <w:color w:val="231F20"/>
          <w:spacing w:val="-20"/>
          <w:w w:val="85"/>
        </w:rPr>
        <w:t> </w:t>
      </w:r>
      <w:r>
        <w:rPr>
          <w:b w:val="0"/>
          <w:color w:val="231F20"/>
          <w:w w:val="85"/>
        </w:rPr>
        <w:t>discussed</w:t>
      </w:r>
      <w:r>
        <w:rPr>
          <w:b w:val="0"/>
          <w:color w:val="231F20"/>
          <w:spacing w:val="-20"/>
          <w:w w:val="85"/>
        </w:rPr>
        <w:t> </w:t>
      </w:r>
      <w:r>
        <w:rPr>
          <w:b w:val="0"/>
          <w:color w:val="231F20"/>
          <w:w w:val="85"/>
        </w:rPr>
        <w:t>above</w:t>
      </w:r>
      <w:r>
        <w:rPr>
          <w:b w:val="0"/>
          <w:color w:val="231F20"/>
          <w:w w:val="77"/>
        </w:rPr>
        <w:t> </w:t>
      </w:r>
      <w:r>
        <w:rPr>
          <w:b w:val="0"/>
          <w:color w:val="231F20"/>
          <w:w w:val="85"/>
        </w:rPr>
        <w:t>have,</w:t>
      </w:r>
      <w:r>
        <w:rPr>
          <w:b w:val="0"/>
          <w:color w:val="231F20"/>
          <w:spacing w:val="-16"/>
          <w:w w:val="85"/>
        </w:rPr>
        <w:t> </w:t>
      </w:r>
      <w:r>
        <w:rPr>
          <w:b w:val="0"/>
          <w:color w:val="231F20"/>
          <w:w w:val="85"/>
        </w:rPr>
        <w:t>however,</w:t>
      </w:r>
      <w:r>
        <w:rPr>
          <w:b w:val="0"/>
          <w:color w:val="231F20"/>
          <w:spacing w:val="-16"/>
          <w:w w:val="85"/>
        </w:rPr>
        <w:t> </w:t>
      </w:r>
      <w:r>
        <w:rPr>
          <w:b w:val="0"/>
          <w:color w:val="231F20"/>
          <w:w w:val="85"/>
        </w:rPr>
        <w:t>led</w:t>
      </w:r>
      <w:r>
        <w:rPr>
          <w:b w:val="0"/>
          <w:color w:val="231F20"/>
          <w:spacing w:val="-16"/>
          <w:w w:val="85"/>
        </w:rPr>
        <w:t> </w:t>
      </w:r>
      <w:r>
        <w:rPr>
          <w:b w:val="0"/>
          <w:color w:val="231F20"/>
          <w:w w:val="85"/>
        </w:rPr>
        <w:t>to</w:t>
      </w:r>
      <w:r>
        <w:rPr>
          <w:b w:val="0"/>
          <w:color w:val="231F20"/>
          <w:spacing w:val="-15"/>
          <w:w w:val="85"/>
        </w:rPr>
        <w:t> </w:t>
      </w:r>
      <w:r>
        <w:rPr>
          <w:b w:val="0"/>
          <w:color w:val="231F20"/>
          <w:w w:val="85"/>
        </w:rPr>
        <w:t>more</w:t>
      </w:r>
      <w:r>
        <w:rPr>
          <w:b w:val="0"/>
          <w:color w:val="231F20"/>
          <w:spacing w:val="-15"/>
          <w:w w:val="85"/>
        </w:rPr>
        <w:t> </w:t>
      </w:r>
      <w:r>
        <w:rPr>
          <w:b w:val="0"/>
          <w:color w:val="231F20"/>
          <w:w w:val="85"/>
        </w:rPr>
        <w:t>intense</w:t>
      </w:r>
      <w:r>
        <w:rPr>
          <w:b w:val="0"/>
          <w:color w:val="231F20"/>
          <w:spacing w:val="-15"/>
          <w:w w:val="85"/>
        </w:rPr>
        <w:t> </w:t>
      </w:r>
      <w:r>
        <w:rPr>
          <w:b w:val="0"/>
          <w:color w:val="231F20"/>
          <w:w w:val="85"/>
        </w:rPr>
        <w:t>competition</w:t>
      </w:r>
      <w:r>
        <w:rPr>
          <w:b w:val="0"/>
          <w:color w:val="231F20"/>
          <w:spacing w:val="-16"/>
          <w:w w:val="85"/>
        </w:rPr>
        <w:t> </w:t>
      </w:r>
      <w:r>
        <w:rPr>
          <w:b w:val="0"/>
          <w:color w:val="231F20"/>
          <w:w w:val="85"/>
        </w:rPr>
        <w:t>in</w:t>
      </w:r>
      <w:r>
        <w:rPr>
          <w:b w:val="0"/>
          <w:color w:val="231F20"/>
          <w:spacing w:val="-15"/>
          <w:w w:val="85"/>
        </w:rPr>
        <w:t> </w:t>
      </w:r>
      <w:r>
        <w:rPr>
          <w:b w:val="0"/>
          <w:color w:val="231F20"/>
          <w:w w:val="85"/>
        </w:rPr>
        <w:t>the </w:t>
      </w:r>
      <w:r>
        <w:rPr>
          <w:b w:val="0"/>
          <w:color w:val="231F20"/>
          <w:w w:val="80"/>
        </w:rPr>
        <w:t>airline</w:t>
      </w:r>
      <w:r>
        <w:rPr>
          <w:b w:val="0"/>
          <w:color w:val="231F20"/>
          <w:spacing w:val="-12"/>
          <w:w w:val="80"/>
        </w:rPr>
        <w:t> </w:t>
      </w:r>
      <w:r>
        <w:rPr>
          <w:b w:val="0"/>
          <w:color w:val="231F20"/>
          <w:w w:val="80"/>
        </w:rPr>
        <w:t>industry</w:t>
      </w:r>
      <w:r>
        <w:rPr>
          <w:b w:val="0"/>
          <w:color w:val="231F20"/>
          <w:spacing w:val="-12"/>
          <w:w w:val="80"/>
        </w:rPr>
        <w:t> </w:t>
      </w:r>
      <w:r>
        <w:rPr>
          <w:b w:val="0"/>
          <w:color w:val="231F20"/>
          <w:w w:val="80"/>
        </w:rPr>
        <w:t>generally.</w:t>
      </w:r>
      <w:r>
        <w:rPr>
          <w:b w:val="0"/>
          <w:color w:val="231F20"/>
          <w:spacing w:val="-14"/>
          <w:w w:val="80"/>
        </w:rPr>
        <w:t> </w:t>
      </w:r>
      <w:r>
        <w:rPr>
          <w:b w:val="0"/>
          <w:color w:val="231F20"/>
          <w:w w:val="80"/>
        </w:rPr>
        <w:t>Some</w:t>
      </w:r>
      <w:r>
        <w:rPr>
          <w:b w:val="0"/>
          <w:color w:val="231F20"/>
          <w:spacing w:val="-13"/>
          <w:w w:val="80"/>
        </w:rPr>
        <w:t> </w:t>
      </w:r>
      <w:r>
        <w:rPr>
          <w:b w:val="0"/>
          <w:color w:val="231F20"/>
          <w:w w:val="80"/>
        </w:rPr>
        <w:t>carriers</w:t>
      </w:r>
      <w:r>
        <w:rPr>
          <w:b w:val="0"/>
          <w:color w:val="231F20"/>
          <w:spacing w:val="-12"/>
          <w:w w:val="80"/>
        </w:rPr>
        <w:t> </w:t>
      </w:r>
      <w:r>
        <w:rPr>
          <w:b w:val="0"/>
          <w:color w:val="231F20"/>
          <w:w w:val="80"/>
        </w:rPr>
        <w:t>reported</w:t>
      </w:r>
      <w:r>
        <w:rPr>
          <w:b w:val="0"/>
          <w:color w:val="231F20"/>
          <w:spacing w:val="-13"/>
          <w:w w:val="80"/>
        </w:rPr>
        <w:t> </w:t>
      </w:r>
      <w:r>
        <w:rPr>
          <w:b w:val="0"/>
          <w:color w:val="231F20"/>
          <w:w w:val="80"/>
        </w:rPr>
        <w:t>profit- </w:t>
      </w:r>
      <w:r>
        <w:rPr>
          <w:b w:val="0"/>
          <w:color w:val="231F20"/>
          <w:w w:val="85"/>
        </w:rPr>
        <w:t>able</w:t>
      </w:r>
      <w:r>
        <w:rPr>
          <w:b w:val="0"/>
          <w:color w:val="231F20"/>
          <w:spacing w:val="-33"/>
          <w:w w:val="85"/>
        </w:rPr>
        <w:t> </w:t>
      </w:r>
      <w:r>
        <w:rPr>
          <w:b w:val="0"/>
          <w:color w:val="231F20"/>
          <w:w w:val="85"/>
        </w:rPr>
        <w:t>results</w:t>
      </w:r>
      <w:r>
        <w:rPr>
          <w:b w:val="0"/>
          <w:color w:val="231F20"/>
          <w:spacing w:val="-32"/>
          <w:w w:val="85"/>
        </w:rPr>
        <w:t> </w:t>
      </w:r>
      <w:r>
        <w:rPr>
          <w:b w:val="0"/>
          <w:color w:val="231F20"/>
          <w:w w:val="85"/>
        </w:rPr>
        <w:t>in</w:t>
      </w:r>
      <w:r>
        <w:rPr>
          <w:b w:val="0"/>
          <w:color w:val="231F20"/>
          <w:spacing w:val="-33"/>
          <w:w w:val="85"/>
        </w:rPr>
        <w:t> </w:t>
      </w:r>
      <w:r>
        <w:rPr>
          <w:b w:val="0"/>
          <w:color w:val="231F20"/>
          <w:w w:val="85"/>
        </w:rPr>
        <w:t>one</w:t>
      </w:r>
      <w:r>
        <w:rPr>
          <w:b w:val="0"/>
          <w:color w:val="231F20"/>
          <w:spacing w:val="-33"/>
          <w:w w:val="85"/>
        </w:rPr>
        <w:t> </w:t>
      </w:r>
      <w:r>
        <w:rPr>
          <w:b w:val="0"/>
          <w:color w:val="231F20"/>
          <w:w w:val="85"/>
        </w:rPr>
        <w:t>or</w:t>
      </w:r>
      <w:r>
        <w:rPr>
          <w:b w:val="0"/>
          <w:color w:val="231F20"/>
          <w:spacing w:val="-32"/>
          <w:w w:val="85"/>
        </w:rPr>
        <w:t> </w:t>
      </w:r>
      <w:r>
        <w:rPr>
          <w:b w:val="0"/>
          <w:color w:val="231F20"/>
          <w:w w:val="85"/>
        </w:rPr>
        <w:t>more</w:t>
      </w:r>
      <w:r>
        <w:rPr>
          <w:b w:val="0"/>
          <w:color w:val="231F20"/>
          <w:spacing w:val="-32"/>
          <w:w w:val="85"/>
        </w:rPr>
        <w:t> </w:t>
      </w:r>
      <w:r>
        <w:rPr>
          <w:b w:val="0"/>
          <w:color w:val="231F20"/>
          <w:w w:val="85"/>
        </w:rPr>
        <w:t>quarters</w:t>
      </w:r>
      <w:r>
        <w:rPr>
          <w:b w:val="0"/>
          <w:color w:val="231F20"/>
          <w:spacing w:val="-32"/>
          <w:w w:val="85"/>
        </w:rPr>
        <w:t> </w:t>
      </w:r>
      <w:r>
        <w:rPr>
          <w:b w:val="0"/>
          <w:color w:val="231F20"/>
          <w:w w:val="85"/>
        </w:rPr>
        <w:t>in</w:t>
      </w:r>
      <w:r>
        <w:rPr>
          <w:b w:val="0"/>
          <w:color w:val="231F20"/>
          <w:spacing w:val="-33"/>
          <w:w w:val="85"/>
        </w:rPr>
        <w:t> </w:t>
      </w:r>
      <w:r>
        <w:rPr>
          <w:b w:val="0"/>
          <w:color w:val="231F20"/>
          <w:w w:val="85"/>
        </w:rPr>
        <w:t>2006</w:t>
      </w:r>
      <w:r>
        <w:rPr>
          <w:b w:val="0"/>
          <w:color w:val="231F20"/>
          <w:spacing w:val="-33"/>
          <w:w w:val="85"/>
        </w:rPr>
        <w:t> </w:t>
      </w:r>
      <w:r>
        <w:rPr>
          <w:b w:val="0"/>
          <w:color w:val="231F20"/>
          <w:w w:val="85"/>
        </w:rPr>
        <w:t>for</w:t>
      </w:r>
      <w:r>
        <w:rPr>
          <w:b w:val="0"/>
          <w:color w:val="231F20"/>
          <w:spacing w:val="-32"/>
          <w:w w:val="85"/>
        </w:rPr>
        <w:t> </w:t>
      </w:r>
      <w:r>
        <w:rPr>
          <w:b w:val="0"/>
          <w:color w:val="231F20"/>
          <w:w w:val="85"/>
        </w:rPr>
        <w:t>the</w:t>
      </w:r>
      <w:r>
        <w:rPr>
          <w:b w:val="0"/>
          <w:color w:val="231F20"/>
          <w:spacing w:val="-33"/>
          <w:w w:val="85"/>
        </w:rPr>
        <w:t> </w:t>
      </w:r>
      <w:r>
        <w:rPr>
          <w:b w:val="0"/>
          <w:color w:val="231F20"/>
          <w:w w:val="85"/>
        </w:rPr>
        <w:t>first </w:t>
      </w:r>
      <w:r>
        <w:rPr>
          <w:b w:val="0"/>
          <w:color w:val="231F20"/>
          <w:w w:val="80"/>
        </w:rPr>
        <w:t>time since</w:t>
      </w:r>
      <w:r>
        <w:rPr>
          <w:b w:val="0"/>
          <w:color w:val="231F20"/>
          <w:spacing w:val="10"/>
          <w:w w:val="80"/>
        </w:rPr>
        <w:t> </w:t>
      </w:r>
      <w:r>
        <w:rPr>
          <w:b w:val="0"/>
          <w:color w:val="231F20"/>
          <w:w w:val="80"/>
        </w:rPr>
        <w:t>9/11.</w:t>
      </w:r>
    </w:p>
    <w:p>
      <w:pPr>
        <w:pStyle w:val="BodyText"/>
        <w:spacing w:line="244" w:lineRule="auto" w:before="173"/>
        <w:ind w:left="119" w:firstLine="400"/>
        <w:jc w:val="both"/>
        <w:rPr>
          <w:b w:val="0"/>
        </w:rPr>
      </w:pPr>
      <w:r>
        <w:rPr>
          <w:b w:val="0"/>
          <w:color w:val="231F20"/>
          <w:w w:val="85"/>
        </w:rPr>
        <w:t>The re-emerging competitiveness of some of</w:t>
      </w:r>
      <w:r>
        <w:rPr>
          <w:b w:val="0"/>
          <w:color w:val="231F20"/>
          <w:spacing w:val="-21"/>
          <w:w w:val="85"/>
        </w:rPr>
        <w:t> </w:t>
      </w:r>
      <w:r>
        <w:rPr>
          <w:b w:val="0"/>
          <w:color w:val="231F20"/>
          <w:w w:val="85"/>
        </w:rPr>
        <w:t>the larger</w:t>
      </w:r>
      <w:r>
        <w:rPr>
          <w:b w:val="0"/>
          <w:color w:val="231F20"/>
          <w:spacing w:val="-33"/>
          <w:w w:val="85"/>
        </w:rPr>
        <w:t> </w:t>
      </w:r>
      <w:r>
        <w:rPr>
          <w:b w:val="0"/>
          <w:color w:val="231F20"/>
          <w:w w:val="85"/>
        </w:rPr>
        <w:t>carriers,</w:t>
      </w:r>
      <w:r>
        <w:rPr>
          <w:b w:val="0"/>
          <w:color w:val="231F20"/>
          <w:spacing w:val="-32"/>
          <w:w w:val="85"/>
        </w:rPr>
        <w:t> </w:t>
      </w:r>
      <w:r>
        <w:rPr>
          <w:b w:val="0"/>
          <w:color w:val="231F20"/>
          <w:w w:val="85"/>
        </w:rPr>
        <w:t>such</w:t>
      </w:r>
      <w:r>
        <w:rPr>
          <w:b w:val="0"/>
          <w:color w:val="231F20"/>
          <w:spacing w:val="-33"/>
          <w:w w:val="85"/>
        </w:rPr>
        <w:t> </w:t>
      </w:r>
      <w:r>
        <w:rPr>
          <w:b w:val="0"/>
          <w:color w:val="231F20"/>
          <w:w w:val="85"/>
        </w:rPr>
        <w:t>as</w:t>
      </w:r>
      <w:r>
        <w:rPr>
          <w:b w:val="0"/>
          <w:color w:val="231F20"/>
          <w:spacing w:val="-33"/>
          <w:w w:val="85"/>
        </w:rPr>
        <w:t> </w:t>
      </w:r>
      <w:r>
        <w:rPr>
          <w:b w:val="0"/>
          <w:color w:val="231F20"/>
          <w:w w:val="85"/>
        </w:rPr>
        <w:t>United,</w:t>
      </w:r>
      <w:r>
        <w:rPr>
          <w:b w:val="0"/>
          <w:color w:val="231F20"/>
          <w:spacing w:val="-33"/>
          <w:w w:val="85"/>
        </w:rPr>
        <w:t> </w:t>
      </w:r>
      <w:r>
        <w:rPr>
          <w:b w:val="0"/>
          <w:color w:val="231F20"/>
          <w:w w:val="85"/>
        </w:rPr>
        <w:t>US</w:t>
      </w:r>
      <w:r>
        <w:rPr>
          <w:b w:val="0"/>
          <w:color w:val="231F20"/>
          <w:spacing w:val="-33"/>
          <w:w w:val="85"/>
        </w:rPr>
        <w:t> </w:t>
      </w:r>
      <w:r>
        <w:rPr>
          <w:b w:val="0"/>
          <w:color w:val="231F20"/>
          <w:w w:val="85"/>
        </w:rPr>
        <w:t>Airways,</w:t>
      </w:r>
      <w:r>
        <w:rPr>
          <w:b w:val="0"/>
          <w:color w:val="231F20"/>
          <w:spacing w:val="-33"/>
          <w:w w:val="85"/>
        </w:rPr>
        <w:t> </w:t>
      </w:r>
      <w:r>
        <w:rPr>
          <w:b w:val="0"/>
          <w:color w:val="231F20"/>
          <w:w w:val="85"/>
        </w:rPr>
        <w:t>and</w:t>
      </w:r>
      <w:r>
        <w:rPr>
          <w:b w:val="0"/>
          <w:color w:val="231F20"/>
          <w:spacing w:val="-33"/>
          <w:w w:val="85"/>
        </w:rPr>
        <w:t> </w:t>
      </w:r>
      <w:r>
        <w:rPr>
          <w:b w:val="0"/>
          <w:color w:val="231F20"/>
          <w:w w:val="85"/>
        </w:rPr>
        <w:t>Amer- </w:t>
      </w:r>
      <w:r>
        <w:rPr>
          <w:b w:val="0"/>
          <w:color w:val="231F20"/>
          <w:w w:val="80"/>
        </w:rPr>
        <w:t>ican,</w:t>
      </w:r>
      <w:r>
        <w:rPr>
          <w:b w:val="0"/>
          <w:color w:val="231F20"/>
          <w:spacing w:val="-32"/>
          <w:w w:val="80"/>
        </w:rPr>
        <w:t> </w:t>
      </w:r>
      <w:r>
        <w:rPr>
          <w:b w:val="0"/>
          <w:color w:val="231F20"/>
          <w:w w:val="80"/>
        </w:rPr>
        <w:t>has</w:t>
      </w:r>
      <w:r>
        <w:rPr>
          <w:b w:val="0"/>
          <w:color w:val="231F20"/>
          <w:spacing w:val="-32"/>
          <w:w w:val="80"/>
        </w:rPr>
        <w:t> </w:t>
      </w:r>
      <w:r>
        <w:rPr>
          <w:b w:val="0"/>
          <w:color w:val="231F20"/>
          <w:w w:val="80"/>
        </w:rPr>
        <w:t>put</w:t>
      </w:r>
      <w:r>
        <w:rPr>
          <w:b w:val="0"/>
          <w:color w:val="231F20"/>
          <w:spacing w:val="-31"/>
          <w:w w:val="80"/>
        </w:rPr>
        <w:t> </w:t>
      </w:r>
      <w:r>
        <w:rPr>
          <w:b w:val="0"/>
          <w:color w:val="231F20"/>
          <w:w w:val="80"/>
        </w:rPr>
        <w:t>pressure</w:t>
      </w:r>
      <w:r>
        <w:rPr>
          <w:b w:val="0"/>
          <w:color w:val="231F20"/>
          <w:spacing w:val="-31"/>
          <w:w w:val="80"/>
        </w:rPr>
        <w:t> </w:t>
      </w:r>
      <w:r>
        <w:rPr>
          <w:b w:val="0"/>
          <w:color w:val="231F20"/>
          <w:w w:val="80"/>
        </w:rPr>
        <w:t>on</w:t>
      </w:r>
      <w:r>
        <w:rPr>
          <w:b w:val="0"/>
          <w:color w:val="231F20"/>
          <w:spacing w:val="-31"/>
          <w:w w:val="80"/>
        </w:rPr>
        <w:t> </w:t>
      </w:r>
      <w:r>
        <w:rPr>
          <w:b w:val="0"/>
          <w:color w:val="231F20"/>
          <w:w w:val="80"/>
        </w:rPr>
        <w:t>smaller</w:t>
      </w:r>
      <w:r>
        <w:rPr>
          <w:b w:val="0"/>
          <w:color w:val="231F20"/>
          <w:spacing w:val="-32"/>
          <w:w w:val="80"/>
        </w:rPr>
        <w:t> </w:t>
      </w:r>
      <w:r>
        <w:rPr>
          <w:b w:val="0"/>
          <w:color w:val="231F20"/>
          <w:w w:val="80"/>
        </w:rPr>
        <w:t>carriers</w:t>
      </w:r>
      <w:r>
        <w:rPr>
          <w:b w:val="0"/>
          <w:color w:val="231F20"/>
          <w:spacing w:val="-31"/>
          <w:w w:val="80"/>
        </w:rPr>
        <w:t> </w:t>
      </w:r>
      <w:r>
        <w:rPr>
          <w:b w:val="0"/>
          <w:color w:val="231F20"/>
          <w:w w:val="80"/>
        </w:rPr>
        <w:t>such</w:t>
      </w:r>
      <w:r>
        <w:rPr>
          <w:b w:val="0"/>
          <w:color w:val="231F20"/>
          <w:spacing w:val="-32"/>
          <w:w w:val="80"/>
        </w:rPr>
        <w:t> </w:t>
      </w:r>
      <w:r>
        <w:rPr>
          <w:b w:val="0"/>
          <w:color w:val="231F20"/>
          <w:w w:val="80"/>
        </w:rPr>
        <w:t>as</w:t>
      </w:r>
      <w:r>
        <w:rPr>
          <w:b w:val="0"/>
          <w:color w:val="231F20"/>
          <w:spacing w:val="-32"/>
          <w:w w:val="80"/>
        </w:rPr>
        <w:t> </w:t>
      </w:r>
      <w:r>
        <w:rPr>
          <w:b w:val="0"/>
          <w:color w:val="231F20"/>
          <w:w w:val="80"/>
        </w:rPr>
        <w:t>AirTran </w:t>
      </w:r>
      <w:r>
        <w:rPr>
          <w:b w:val="0"/>
          <w:color w:val="231F20"/>
          <w:w w:val="85"/>
        </w:rPr>
        <w:t>Airways,</w:t>
      </w:r>
      <w:r>
        <w:rPr>
          <w:b w:val="0"/>
          <w:color w:val="231F20"/>
          <w:spacing w:val="-8"/>
          <w:w w:val="85"/>
        </w:rPr>
        <w:t> </w:t>
      </w:r>
      <w:r>
        <w:rPr>
          <w:b w:val="0"/>
          <w:color w:val="231F20"/>
          <w:w w:val="85"/>
        </w:rPr>
        <w:t>JetBlue,</w:t>
      </w:r>
      <w:r>
        <w:rPr>
          <w:b w:val="0"/>
          <w:color w:val="231F20"/>
          <w:spacing w:val="-8"/>
          <w:w w:val="85"/>
        </w:rPr>
        <w:t> </w:t>
      </w:r>
      <w:r>
        <w:rPr>
          <w:b w:val="0"/>
          <w:color w:val="231F20"/>
          <w:w w:val="85"/>
        </w:rPr>
        <w:t>and</w:t>
      </w:r>
      <w:r>
        <w:rPr>
          <w:b w:val="0"/>
          <w:color w:val="231F20"/>
          <w:spacing w:val="-8"/>
          <w:w w:val="85"/>
        </w:rPr>
        <w:t> </w:t>
      </w:r>
      <w:r>
        <w:rPr>
          <w:b w:val="0"/>
          <w:color w:val="231F20"/>
          <w:w w:val="85"/>
        </w:rPr>
        <w:t>Frontier.</w:t>
      </w:r>
      <w:r>
        <w:rPr>
          <w:b w:val="0"/>
          <w:color w:val="231F20"/>
          <w:spacing w:val="-7"/>
          <w:w w:val="85"/>
        </w:rPr>
        <w:t> </w:t>
      </w:r>
      <w:r>
        <w:rPr>
          <w:b w:val="0"/>
          <w:color w:val="231F20"/>
          <w:w w:val="85"/>
        </w:rPr>
        <w:t>AirTran</w:t>
      </w:r>
      <w:r>
        <w:rPr>
          <w:b w:val="0"/>
          <w:color w:val="231F20"/>
          <w:spacing w:val="-8"/>
          <w:w w:val="85"/>
        </w:rPr>
        <w:t> </w:t>
      </w:r>
      <w:r>
        <w:rPr>
          <w:b w:val="0"/>
          <w:color w:val="231F20"/>
          <w:w w:val="85"/>
        </w:rPr>
        <w:t>Airways</w:t>
      </w:r>
      <w:r>
        <w:rPr>
          <w:b w:val="0"/>
          <w:color w:val="231F20"/>
          <w:spacing w:val="-9"/>
          <w:w w:val="85"/>
        </w:rPr>
        <w:t> </w:t>
      </w:r>
      <w:r>
        <w:rPr>
          <w:b w:val="0"/>
          <w:color w:val="231F20"/>
          <w:w w:val="85"/>
        </w:rPr>
        <w:t>and </w:t>
      </w:r>
      <w:r>
        <w:rPr>
          <w:b w:val="0"/>
          <w:color w:val="231F20"/>
          <w:w w:val="80"/>
        </w:rPr>
        <w:t>JetBlue</w:t>
      </w:r>
      <w:r>
        <w:rPr>
          <w:b w:val="0"/>
          <w:color w:val="231F20"/>
          <w:spacing w:val="-7"/>
          <w:w w:val="80"/>
        </w:rPr>
        <w:t> </w:t>
      </w:r>
      <w:r>
        <w:rPr>
          <w:b w:val="0"/>
          <w:color w:val="231F20"/>
          <w:w w:val="80"/>
        </w:rPr>
        <w:t>have</w:t>
      </w:r>
      <w:r>
        <w:rPr>
          <w:b w:val="0"/>
          <w:color w:val="231F20"/>
          <w:spacing w:val="-9"/>
          <w:w w:val="80"/>
        </w:rPr>
        <w:t> </w:t>
      </w:r>
      <w:r>
        <w:rPr>
          <w:b w:val="0"/>
          <w:color w:val="231F20"/>
          <w:w w:val="80"/>
        </w:rPr>
        <w:t>announced</w:t>
      </w:r>
      <w:r>
        <w:rPr>
          <w:b w:val="0"/>
          <w:color w:val="231F20"/>
          <w:spacing w:val="-9"/>
          <w:w w:val="80"/>
        </w:rPr>
        <w:t> </w:t>
      </w:r>
      <w:r>
        <w:rPr>
          <w:b w:val="0"/>
          <w:color w:val="231F20"/>
          <w:w w:val="80"/>
        </w:rPr>
        <w:t>scaled</w:t>
      </w:r>
      <w:r>
        <w:rPr>
          <w:b w:val="0"/>
          <w:color w:val="231F20"/>
          <w:spacing w:val="-8"/>
          <w:w w:val="80"/>
        </w:rPr>
        <w:t> </w:t>
      </w:r>
      <w:r>
        <w:rPr>
          <w:b w:val="0"/>
          <w:color w:val="231F20"/>
          <w:w w:val="80"/>
        </w:rPr>
        <w:t>back</w:t>
      </w:r>
      <w:r>
        <w:rPr>
          <w:b w:val="0"/>
          <w:color w:val="231F20"/>
          <w:spacing w:val="-9"/>
          <w:w w:val="80"/>
        </w:rPr>
        <w:t> </w:t>
      </w:r>
      <w:r>
        <w:rPr>
          <w:b w:val="0"/>
          <w:color w:val="231F20"/>
          <w:w w:val="80"/>
        </w:rPr>
        <w:t>growth</w:t>
      </w:r>
      <w:r>
        <w:rPr>
          <w:b w:val="0"/>
          <w:color w:val="231F20"/>
          <w:spacing w:val="-8"/>
          <w:w w:val="80"/>
        </w:rPr>
        <w:t> </w:t>
      </w:r>
      <w:r>
        <w:rPr>
          <w:b w:val="0"/>
          <w:color w:val="231F20"/>
          <w:w w:val="80"/>
        </w:rPr>
        <w:t>plans,</w:t>
      </w:r>
      <w:r>
        <w:rPr>
          <w:b w:val="0"/>
          <w:color w:val="231F20"/>
          <w:spacing w:val="-8"/>
          <w:w w:val="80"/>
        </w:rPr>
        <w:t> </w:t>
      </w:r>
      <w:r>
        <w:rPr>
          <w:b w:val="0"/>
          <w:color w:val="231F20"/>
          <w:w w:val="80"/>
        </w:rPr>
        <w:t>and </w:t>
      </w:r>
      <w:r>
        <w:rPr>
          <w:b w:val="0"/>
          <w:color w:val="231F20"/>
          <w:w w:val="85"/>
        </w:rPr>
        <w:t>many carriers have expressed interest in   </w:t>
      </w:r>
      <w:r>
        <w:rPr>
          <w:b w:val="0"/>
          <w:color w:val="231F20"/>
          <w:spacing w:val="14"/>
          <w:w w:val="85"/>
        </w:rPr>
        <w:t> </w:t>
      </w:r>
      <w:r>
        <w:rPr>
          <w:b w:val="0"/>
          <w:color w:val="231F20"/>
          <w:w w:val="85"/>
        </w:rPr>
        <w:t>industry</w:t>
      </w:r>
    </w:p>
    <w:p>
      <w:pPr>
        <w:pStyle w:val="BodyText"/>
        <w:spacing w:before="2"/>
        <w:rPr>
          <w:b w:val="0"/>
          <w:sz w:val="21"/>
        </w:rPr>
      </w:pPr>
      <w:r>
        <w:rPr/>
        <w:br w:type="column"/>
      </w:r>
      <w:r>
        <w:rPr>
          <w:b w:val="0"/>
          <w:sz w:val="21"/>
        </w:rPr>
      </w:r>
    </w:p>
    <w:p>
      <w:pPr>
        <w:pStyle w:val="BodyText"/>
        <w:spacing w:line="244" w:lineRule="auto"/>
        <w:ind w:left="119" w:right="196"/>
        <w:jc w:val="both"/>
        <w:rPr>
          <w:b w:val="0"/>
        </w:rPr>
      </w:pPr>
      <w:r>
        <w:rPr>
          <w:b w:val="0"/>
          <w:color w:val="231F20"/>
          <w:w w:val="85"/>
        </w:rPr>
        <w:t>consolidation.</w:t>
      </w:r>
      <w:r>
        <w:rPr>
          <w:b w:val="0"/>
          <w:color w:val="231F20"/>
          <w:spacing w:val="-20"/>
          <w:w w:val="85"/>
        </w:rPr>
        <w:t> </w:t>
      </w:r>
      <w:r>
        <w:rPr>
          <w:b w:val="0"/>
          <w:color w:val="231F20"/>
          <w:w w:val="85"/>
        </w:rPr>
        <w:t>For</w:t>
      </w:r>
      <w:r>
        <w:rPr>
          <w:b w:val="0"/>
          <w:color w:val="231F20"/>
          <w:spacing w:val="-19"/>
          <w:w w:val="85"/>
        </w:rPr>
        <w:t> </w:t>
      </w:r>
      <w:r>
        <w:rPr>
          <w:b w:val="0"/>
          <w:color w:val="231F20"/>
          <w:w w:val="85"/>
        </w:rPr>
        <w:t>example,</w:t>
      </w:r>
      <w:r>
        <w:rPr>
          <w:b w:val="0"/>
          <w:color w:val="231F20"/>
          <w:spacing w:val="-20"/>
          <w:w w:val="85"/>
        </w:rPr>
        <w:t> </w:t>
      </w:r>
      <w:r>
        <w:rPr>
          <w:b w:val="0"/>
          <w:color w:val="231F20"/>
          <w:w w:val="85"/>
        </w:rPr>
        <w:t>US</w:t>
      </w:r>
      <w:r>
        <w:rPr>
          <w:b w:val="0"/>
          <w:color w:val="231F20"/>
          <w:spacing w:val="-20"/>
          <w:w w:val="85"/>
        </w:rPr>
        <w:t> </w:t>
      </w:r>
      <w:r>
        <w:rPr>
          <w:b w:val="0"/>
          <w:color w:val="231F20"/>
          <w:w w:val="85"/>
        </w:rPr>
        <w:t>Airways</w:t>
      </w:r>
      <w:r>
        <w:rPr>
          <w:b w:val="0"/>
          <w:color w:val="231F20"/>
          <w:spacing w:val="-20"/>
          <w:w w:val="85"/>
        </w:rPr>
        <w:t> </w:t>
      </w:r>
      <w:r>
        <w:rPr>
          <w:b w:val="0"/>
          <w:color w:val="231F20"/>
          <w:w w:val="85"/>
        </w:rPr>
        <w:t>is</w:t>
      </w:r>
      <w:r>
        <w:rPr>
          <w:b w:val="0"/>
          <w:color w:val="231F20"/>
          <w:spacing w:val="-19"/>
          <w:w w:val="85"/>
        </w:rPr>
        <w:t> </w:t>
      </w:r>
      <w:r>
        <w:rPr>
          <w:b w:val="0"/>
          <w:color w:val="231F20"/>
          <w:w w:val="85"/>
        </w:rPr>
        <w:t>pursuing</w:t>
      </w:r>
      <w:r>
        <w:rPr>
          <w:b w:val="0"/>
          <w:color w:val="231F20"/>
          <w:spacing w:val="-19"/>
          <w:w w:val="85"/>
        </w:rPr>
        <w:t> </w:t>
      </w:r>
      <w:r>
        <w:rPr>
          <w:b w:val="0"/>
          <w:color w:val="231F20"/>
          <w:w w:val="85"/>
        </w:rPr>
        <w:t>a merger</w:t>
      </w:r>
      <w:r>
        <w:rPr>
          <w:b w:val="0"/>
          <w:color w:val="231F20"/>
          <w:spacing w:val="-17"/>
          <w:w w:val="85"/>
        </w:rPr>
        <w:t> </w:t>
      </w:r>
      <w:r>
        <w:rPr>
          <w:b w:val="0"/>
          <w:color w:val="231F20"/>
          <w:w w:val="85"/>
        </w:rPr>
        <w:t>with</w:t>
      </w:r>
      <w:r>
        <w:rPr>
          <w:b w:val="0"/>
          <w:color w:val="231F20"/>
          <w:spacing w:val="-17"/>
          <w:w w:val="85"/>
        </w:rPr>
        <w:t> </w:t>
      </w:r>
      <w:r>
        <w:rPr>
          <w:b w:val="0"/>
          <w:color w:val="231F20"/>
          <w:w w:val="85"/>
        </w:rPr>
        <w:t>Delta</w:t>
      </w:r>
      <w:r>
        <w:rPr>
          <w:b w:val="0"/>
          <w:color w:val="231F20"/>
          <w:spacing w:val="-17"/>
          <w:w w:val="85"/>
        </w:rPr>
        <w:t> </w:t>
      </w:r>
      <w:r>
        <w:rPr>
          <w:b w:val="0"/>
          <w:color w:val="231F20"/>
          <w:w w:val="85"/>
        </w:rPr>
        <w:t>Air</w:t>
      </w:r>
      <w:r>
        <w:rPr>
          <w:b w:val="0"/>
          <w:color w:val="231F20"/>
          <w:spacing w:val="-16"/>
          <w:w w:val="85"/>
        </w:rPr>
        <w:t> </w:t>
      </w:r>
      <w:r>
        <w:rPr>
          <w:b w:val="0"/>
          <w:color w:val="231F20"/>
          <w:w w:val="85"/>
        </w:rPr>
        <w:t>Lines,</w:t>
      </w:r>
      <w:r>
        <w:rPr>
          <w:b w:val="0"/>
          <w:color w:val="231F20"/>
          <w:spacing w:val="-16"/>
          <w:w w:val="85"/>
        </w:rPr>
        <w:t> </w:t>
      </w:r>
      <w:r>
        <w:rPr>
          <w:b w:val="0"/>
          <w:color w:val="231F20"/>
          <w:w w:val="85"/>
        </w:rPr>
        <w:t>and</w:t>
      </w:r>
      <w:r>
        <w:rPr>
          <w:b w:val="0"/>
          <w:color w:val="231F20"/>
          <w:spacing w:val="-17"/>
          <w:w w:val="85"/>
        </w:rPr>
        <w:t> </w:t>
      </w:r>
      <w:r>
        <w:rPr>
          <w:b w:val="0"/>
          <w:color w:val="231F20"/>
          <w:w w:val="85"/>
        </w:rPr>
        <w:t>AirTran</w:t>
      </w:r>
      <w:r>
        <w:rPr>
          <w:b w:val="0"/>
          <w:color w:val="231F20"/>
          <w:spacing w:val="-17"/>
          <w:w w:val="85"/>
        </w:rPr>
        <w:t> </w:t>
      </w:r>
      <w:r>
        <w:rPr>
          <w:b w:val="0"/>
          <w:color w:val="231F20"/>
          <w:w w:val="85"/>
        </w:rPr>
        <w:t>Airways</w:t>
      </w:r>
      <w:r>
        <w:rPr>
          <w:b w:val="0"/>
          <w:color w:val="231F20"/>
          <w:spacing w:val="-17"/>
          <w:w w:val="85"/>
        </w:rPr>
        <w:t> </w:t>
      </w:r>
      <w:r>
        <w:rPr>
          <w:b w:val="0"/>
          <w:color w:val="231F20"/>
          <w:w w:val="85"/>
        </w:rPr>
        <w:t>has recently announced an unsolicited offer for Midwest Airlines. The Company cannot predict the timing or extent</w:t>
      </w:r>
      <w:r>
        <w:rPr>
          <w:b w:val="0"/>
          <w:color w:val="231F20"/>
          <w:spacing w:val="-9"/>
          <w:w w:val="85"/>
        </w:rPr>
        <w:t> </w:t>
      </w:r>
      <w:r>
        <w:rPr>
          <w:b w:val="0"/>
          <w:color w:val="231F20"/>
          <w:w w:val="85"/>
        </w:rPr>
        <w:t>of</w:t>
      </w:r>
      <w:r>
        <w:rPr>
          <w:b w:val="0"/>
          <w:color w:val="231F20"/>
          <w:spacing w:val="-8"/>
          <w:w w:val="85"/>
        </w:rPr>
        <w:t> </w:t>
      </w:r>
      <w:r>
        <w:rPr>
          <w:b w:val="0"/>
          <w:color w:val="231F20"/>
          <w:w w:val="85"/>
        </w:rPr>
        <w:t>any</w:t>
      </w:r>
      <w:r>
        <w:rPr>
          <w:b w:val="0"/>
          <w:color w:val="231F20"/>
          <w:spacing w:val="-9"/>
          <w:w w:val="85"/>
        </w:rPr>
        <w:t> </w:t>
      </w:r>
      <w:r>
        <w:rPr>
          <w:b w:val="0"/>
          <w:color w:val="231F20"/>
          <w:w w:val="85"/>
        </w:rPr>
        <w:t>such</w:t>
      </w:r>
      <w:r>
        <w:rPr>
          <w:b w:val="0"/>
          <w:color w:val="231F20"/>
          <w:spacing w:val="-8"/>
          <w:w w:val="85"/>
        </w:rPr>
        <w:t> </w:t>
      </w:r>
      <w:r>
        <w:rPr>
          <w:b w:val="0"/>
          <w:color w:val="231F20"/>
          <w:w w:val="85"/>
        </w:rPr>
        <w:t>consolidation</w:t>
      </w:r>
      <w:r>
        <w:rPr>
          <w:b w:val="0"/>
          <w:color w:val="231F20"/>
          <w:spacing w:val="-10"/>
          <w:w w:val="85"/>
        </w:rPr>
        <w:t> </w:t>
      </w:r>
      <w:r>
        <w:rPr>
          <w:b w:val="0"/>
          <w:color w:val="231F20"/>
          <w:w w:val="85"/>
        </w:rPr>
        <w:t>or</w:t>
      </w:r>
      <w:r>
        <w:rPr>
          <w:b w:val="0"/>
          <w:color w:val="231F20"/>
          <w:spacing w:val="-8"/>
          <w:w w:val="85"/>
        </w:rPr>
        <w:t> </w:t>
      </w:r>
      <w:r>
        <w:rPr>
          <w:b w:val="0"/>
          <w:color w:val="231F20"/>
          <w:w w:val="85"/>
        </w:rPr>
        <w:t>its</w:t>
      </w:r>
      <w:r>
        <w:rPr>
          <w:b w:val="0"/>
          <w:color w:val="231F20"/>
          <w:spacing w:val="-8"/>
          <w:w w:val="85"/>
        </w:rPr>
        <w:t> </w:t>
      </w:r>
      <w:r>
        <w:rPr>
          <w:b w:val="0"/>
          <w:color w:val="231F20"/>
          <w:w w:val="85"/>
        </w:rPr>
        <w:t>impact</w:t>
      </w:r>
      <w:r>
        <w:rPr>
          <w:b w:val="0"/>
          <w:color w:val="231F20"/>
          <w:spacing w:val="-9"/>
          <w:w w:val="85"/>
        </w:rPr>
        <w:t> </w:t>
      </w:r>
      <w:r>
        <w:rPr>
          <w:b w:val="0"/>
          <w:color w:val="231F20"/>
          <w:w w:val="85"/>
        </w:rPr>
        <w:t>(either positive or negative) on the Company’s operations</w:t>
      </w:r>
      <w:r>
        <w:rPr>
          <w:b w:val="0"/>
          <w:color w:val="231F20"/>
          <w:spacing w:val="-30"/>
          <w:w w:val="85"/>
        </w:rPr>
        <w:t> </w:t>
      </w:r>
      <w:r>
        <w:rPr>
          <w:b w:val="0"/>
          <w:color w:val="231F20"/>
          <w:w w:val="85"/>
        </w:rPr>
        <w:t>or </w:t>
      </w:r>
      <w:r>
        <w:rPr>
          <w:b w:val="0"/>
          <w:color w:val="231F20"/>
          <w:w w:val="80"/>
        </w:rPr>
        <w:t>results</w:t>
      </w:r>
      <w:r>
        <w:rPr>
          <w:b w:val="0"/>
          <w:color w:val="231F20"/>
          <w:spacing w:val="-25"/>
          <w:w w:val="80"/>
        </w:rPr>
        <w:t> </w:t>
      </w:r>
      <w:r>
        <w:rPr>
          <w:b w:val="0"/>
          <w:color w:val="231F20"/>
          <w:w w:val="80"/>
        </w:rPr>
        <w:t>of</w:t>
      </w:r>
      <w:r>
        <w:rPr>
          <w:b w:val="0"/>
          <w:color w:val="231F20"/>
          <w:spacing w:val="-25"/>
          <w:w w:val="80"/>
        </w:rPr>
        <w:t> </w:t>
      </w:r>
      <w:r>
        <w:rPr>
          <w:b w:val="0"/>
          <w:color w:val="231F20"/>
          <w:w w:val="80"/>
        </w:rPr>
        <w:t>operations.</w:t>
      </w:r>
    </w:p>
    <w:p>
      <w:pPr>
        <w:pStyle w:val="BodyText"/>
        <w:spacing w:before="2"/>
        <w:rPr>
          <w:b w:val="0"/>
          <w:sz w:val="26"/>
        </w:rPr>
      </w:pPr>
    </w:p>
    <w:p>
      <w:pPr>
        <w:pStyle w:val="Heading3"/>
        <w:jc w:val="both"/>
      </w:pPr>
      <w:r>
        <w:rPr>
          <w:color w:val="231F20"/>
        </w:rPr>
        <w:t>Insurance</w:t>
      </w:r>
    </w:p>
    <w:p>
      <w:pPr>
        <w:pStyle w:val="BodyText"/>
        <w:spacing w:line="244" w:lineRule="auto" w:before="160"/>
        <w:ind w:left="119" w:right="194" w:firstLine="400"/>
        <w:jc w:val="both"/>
        <w:rPr>
          <w:b w:val="0"/>
        </w:rPr>
      </w:pPr>
      <w:r>
        <w:rPr>
          <w:b w:val="0"/>
          <w:color w:val="231F20"/>
          <w:w w:val="80"/>
        </w:rPr>
        <w:t>The</w:t>
      </w:r>
      <w:r>
        <w:rPr>
          <w:b w:val="0"/>
          <w:color w:val="231F20"/>
          <w:spacing w:val="-19"/>
          <w:w w:val="80"/>
        </w:rPr>
        <w:t> </w:t>
      </w:r>
      <w:r>
        <w:rPr>
          <w:b w:val="0"/>
          <w:color w:val="231F20"/>
          <w:w w:val="80"/>
        </w:rPr>
        <w:t>Company</w:t>
      </w:r>
      <w:r>
        <w:rPr>
          <w:b w:val="0"/>
          <w:color w:val="231F20"/>
          <w:spacing w:val="-19"/>
          <w:w w:val="80"/>
        </w:rPr>
        <w:t> </w:t>
      </w:r>
      <w:r>
        <w:rPr>
          <w:b w:val="0"/>
          <w:color w:val="231F20"/>
          <w:w w:val="80"/>
        </w:rPr>
        <w:t>carries</w:t>
      </w:r>
      <w:r>
        <w:rPr>
          <w:b w:val="0"/>
          <w:color w:val="231F20"/>
          <w:spacing w:val="-18"/>
          <w:w w:val="80"/>
        </w:rPr>
        <w:t> </w:t>
      </w:r>
      <w:r>
        <w:rPr>
          <w:b w:val="0"/>
          <w:color w:val="231F20"/>
          <w:w w:val="80"/>
        </w:rPr>
        <w:t>insurance</w:t>
      </w:r>
      <w:r>
        <w:rPr>
          <w:b w:val="0"/>
          <w:color w:val="231F20"/>
          <w:spacing w:val="-19"/>
          <w:w w:val="80"/>
        </w:rPr>
        <w:t> </w:t>
      </w:r>
      <w:r>
        <w:rPr>
          <w:b w:val="0"/>
          <w:color w:val="231F20"/>
          <w:w w:val="80"/>
        </w:rPr>
        <w:t>of</w:t>
      </w:r>
      <w:r>
        <w:rPr>
          <w:b w:val="0"/>
          <w:color w:val="231F20"/>
          <w:spacing w:val="-18"/>
          <w:w w:val="80"/>
        </w:rPr>
        <w:t> </w:t>
      </w:r>
      <w:r>
        <w:rPr>
          <w:b w:val="0"/>
          <w:color w:val="231F20"/>
          <w:w w:val="80"/>
        </w:rPr>
        <w:t>types</w:t>
      </w:r>
      <w:r>
        <w:rPr>
          <w:b w:val="0"/>
          <w:color w:val="231F20"/>
          <w:spacing w:val="-18"/>
          <w:w w:val="80"/>
        </w:rPr>
        <w:t> </w:t>
      </w:r>
      <w:r>
        <w:rPr>
          <w:b w:val="0"/>
          <w:color w:val="231F20"/>
          <w:w w:val="80"/>
        </w:rPr>
        <w:t>customary in</w:t>
      </w:r>
      <w:r>
        <w:rPr>
          <w:b w:val="0"/>
          <w:color w:val="231F20"/>
          <w:spacing w:val="-34"/>
          <w:w w:val="80"/>
        </w:rPr>
        <w:t> </w:t>
      </w:r>
      <w:r>
        <w:rPr>
          <w:b w:val="0"/>
          <w:color w:val="231F20"/>
          <w:w w:val="80"/>
        </w:rPr>
        <w:t>the</w:t>
      </w:r>
      <w:r>
        <w:rPr>
          <w:b w:val="0"/>
          <w:color w:val="231F20"/>
          <w:spacing w:val="-34"/>
          <w:w w:val="80"/>
        </w:rPr>
        <w:t> </w:t>
      </w:r>
      <w:r>
        <w:rPr>
          <w:b w:val="0"/>
          <w:color w:val="231F20"/>
          <w:w w:val="80"/>
        </w:rPr>
        <w:t>airline</w:t>
      </w:r>
      <w:r>
        <w:rPr>
          <w:b w:val="0"/>
          <w:color w:val="231F20"/>
          <w:spacing w:val="-34"/>
          <w:w w:val="80"/>
        </w:rPr>
        <w:t> </w:t>
      </w:r>
      <w:r>
        <w:rPr>
          <w:b w:val="0"/>
          <w:color w:val="231F20"/>
          <w:w w:val="80"/>
        </w:rPr>
        <w:t>industry</w:t>
      </w:r>
      <w:r>
        <w:rPr>
          <w:b w:val="0"/>
          <w:color w:val="231F20"/>
          <w:spacing w:val="-34"/>
          <w:w w:val="80"/>
        </w:rPr>
        <w:t> </w:t>
      </w:r>
      <w:r>
        <w:rPr>
          <w:b w:val="0"/>
          <w:color w:val="231F20"/>
          <w:w w:val="80"/>
        </w:rPr>
        <w:t>and</w:t>
      </w:r>
      <w:r>
        <w:rPr>
          <w:b w:val="0"/>
          <w:color w:val="231F20"/>
          <w:spacing w:val="-34"/>
          <w:w w:val="80"/>
        </w:rPr>
        <w:t> </w:t>
      </w:r>
      <w:r>
        <w:rPr>
          <w:b w:val="0"/>
          <w:color w:val="231F20"/>
          <w:w w:val="80"/>
        </w:rPr>
        <w:t>at</w:t>
      </w:r>
      <w:r>
        <w:rPr>
          <w:b w:val="0"/>
          <w:color w:val="231F20"/>
          <w:spacing w:val="-34"/>
          <w:w w:val="80"/>
        </w:rPr>
        <w:t> </w:t>
      </w:r>
      <w:r>
        <w:rPr>
          <w:b w:val="0"/>
          <w:color w:val="231F20"/>
          <w:w w:val="80"/>
        </w:rPr>
        <w:t>amounts</w:t>
      </w:r>
      <w:r>
        <w:rPr>
          <w:b w:val="0"/>
          <w:color w:val="231F20"/>
          <w:spacing w:val="-34"/>
          <w:w w:val="80"/>
        </w:rPr>
        <w:t> </w:t>
      </w:r>
      <w:r>
        <w:rPr>
          <w:b w:val="0"/>
          <w:color w:val="231F20"/>
          <w:w w:val="80"/>
        </w:rPr>
        <w:t>deemed</w:t>
      </w:r>
      <w:r>
        <w:rPr>
          <w:b w:val="0"/>
          <w:color w:val="231F20"/>
          <w:spacing w:val="-35"/>
          <w:w w:val="80"/>
        </w:rPr>
        <w:t> </w:t>
      </w:r>
      <w:r>
        <w:rPr>
          <w:b w:val="0"/>
          <w:color w:val="231F20"/>
          <w:w w:val="80"/>
        </w:rPr>
        <w:t>adequate</w:t>
      </w:r>
      <w:r>
        <w:rPr>
          <w:b w:val="0"/>
          <w:color w:val="231F20"/>
          <w:spacing w:val="-36"/>
          <w:w w:val="80"/>
        </w:rPr>
        <w:t> </w:t>
      </w:r>
      <w:r>
        <w:rPr>
          <w:b w:val="0"/>
          <w:color w:val="231F20"/>
          <w:w w:val="80"/>
        </w:rPr>
        <w:t>to protect</w:t>
      </w:r>
      <w:r>
        <w:rPr>
          <w:b w:val="0"/>
          <w:color w:val="231F20"/>
          <w:spacing w:val="-21"/>
          <w:w w:val="80"/>
        </w:rPr>
        <w:t> </w:t>
      </w:r>
      <w:r>
        <w:rPr>
          <w:b w:val="0"/>
          <w:color w:val="231F20"/>
          <w:w w:val="80"/>
        </w:rPr>
        <w:t>the</w:t>
      </w:r>
      <w:r>
        <w:rPr>
          <w:b w:val="0"/>
          <w:color w:val="231F20"/>
          <w:spacing w:val="-21"/>
          <w:w w:val="80"/>
        </w:rPr>
        <w:t> </w:t>
      </w:r>
      <w:r>
        <w:rPr>
          <w:b w:val="0"/>
          <w:color w:val="231F20"/>
          <w:w w:val="80"/>
        </w:rPr>
        <w:t>Company</w:t>
      </w:r>
      <w:r>
        <w:rPr>
          <w:b w:val="0"/>
          <w:color w:val="231F20"/>
          <w:spacing w:val="-23"/>
          <w:w w:val="80"/>
        </w:rPr>
        <w:t> </w:t>
      </w:r>
      <w:r>
        <w:rPr>
          <w:b w:val="0"/>
          <w:color w:val="231F20"/>
          <w:w w:val="80"/>
        </w:rPr>
        <w:t>and</w:t>
      </w:r>
      <w:r>
        <w:rPr>
          <w:b w:val="0"/>
          <w:color w:val="231F20"/>
          <w:spacing w:val="-22"/>
          <w:w w:val="80"/>
        </w:rPr>
        <w:t> </w:t>
      </w:r>
      <w:r>
        <w:rPr>
          <w:b w:val="0"/>
          <w:color w:val="231F20"/>
          <w:w w:val="80"/>
        </w:rPr>
        <w:t>its</w:t>
      </w:r>
      <w:r>
        <w:rPr>
          <w:b w:val="0"/>
          <w:color w:val="231F20"/>
          <w:spacing w:val="-21"/>
          <w:w w:val="80"/>
        </w:rPr>
        <w:t> </w:t>
      </w:r>
      <w:r>
        <w:rPr>
          <w:b w:val="0"/>
          <w:color w:val="231F20"/>
          <w:w w:val="80"/>
        </w:rPr>
        <w:t>property</w:t>
      </w:r>
      <w:r>
        <w:rPr>
          <w:b w:val="0"/>
          <w:color w:val="231F20"/>
          <w:spacing w:val="-21"/>
          <w:w w:val="80"/>
        </w:rPr>
        <w:t> </w:t>
      </w:r>
      <w:r>
        <w:rPr>
          <w:b w:val="0"/>
          <w:color w:val="231F20"/>
          <w:w w:val="80"/>
        </w:rPr>
        <w:t>and</w:t>
      </w:r>
      <w:r>
        <w:rPr>
          <w:b w:val="0"/>
          <w:color w:val="231F20"/>
          <w:spacing w:val="-22"/>
          <w:w w:val="80"/>
        </w:rPr>
        <w:t> </w:t>
      </w:r>
      <w:r>
        <w:rPr>
          <w:b w:val="0"/>
          <w:color w:val="231F20"/>
          <w:w w:val="80"/>
        </w:rPr>
        <w:t>to</w:t>
      </w:r>
      <w:r>
        <w:rPr>
          <w:b w:val="0"/>
          <w:color w:val="231F20"/>
          <w:spacing w:val="-21"/>
          <w:w w:val="80"/>
        </w:rPr>
        <w:t> </w:t>
      </w:r>
      <w:r>
        <w:rPr>
          <w:b w:val="0"/>
          <w:color w:val="231F20"/>
          <w:w w:val="80"/>
        </w:rPr>
        <w:t>comply</w:t>
      </w:r>
      <w:r>
        <w:rPr>
          <w:b w:val="0"/>
          <w:color w:val="231F20"/>
          <w:spacing w:val="-22"/>
          <w:w w:val="80"/>
        </w:rPr>
        <w:t> </w:t>
      </w:r>
      <w:r>
        <w:rPr>
          <w:b w:val="0"/>
          <w:color w:val="231F20"/>
          <w:w w:val="80"/>
        </w:rPr>
        <w:t>both </w:t>
      </w:r>
      <w:r>
        <w:rPr>
          <w:b w:val="0"/>
          <w:color w:val="231F20"/>
          <w:w w:val="85"/>
        </w:rPr>
        <w:t>with</w:t>
      </w:r>
      <w:r>
        <w:rPr>
          <w:b w:val="0"/>
          <w:color w:val="231F20"/>
          <w:spacing w:val="-20"/>
          <w:w w:val="85"/>
        </w:rPr>
        <w:t> </w:t>
      </w:r>
      <w:r>
        <w:rPr>
          <w:b w:val="0"/>
          <w:color w:val="231F20"/>
          <w:w w:val="85"/>
        </w:rPr>
        <w:t>federal</w:t>
      </w:r>
      <w:r>
        <w:rPr>
          <w:b w:val="0"/>
          <w:color w:val="231F20"/>
          <w:spacing w:val="-20"/>
          <w:w w:val="85"/>
        </w:rPr>
        <w:t> </w:t>
      </w:r>
      <w:r>
        <w:rPr>
          <w:b w:val="0"/>
          <w:color w:val="231F20"/>
          <w:w w:val="85"/>
        </w:rPr>
        <w:t>regulations</w:t>
      </w:r>
      <w:r>
        <w:rPr>
          <w:b w:val="0"/>
          <w:color w:val="231F20"/>
          <w:spacing w:val="-20"/>
          <w:w w:val="85"/>
        </w:rPr>
        <w:t> </w:t>
      </w:r>
      <w:r>
        <w:rPr>
          <w:b w:val="0"/>
          <w:color w:val="231F20"/>
          <w:w w:val="85"/>
        </w:rPr>
        <w:t>and</w:t>
      </w:r>
      <w:r>
        <w:rPr>
          <w:b w:val="0"/>
          <w:color w:val="231F20"/>
          <w:spacing w:val="-20"/>
          <w:w w:val="85"/>
        </w:rPr>
        <w:t> </w:t>
      </w:r>
      <w:r>
        <w:rPr>
          <w:b w:val="0"/>
          <w:color w:val="231F20"/>
          <w:w w:val="85"/>
        </w:rPr>
        <w:t>certain</w:t>
      </w:r>
      <w:r>
        <w:rPr>
          <w:b w:val="0"/>
          <w:color w:val="231F20"/>
          <w:spacing w:val="-20"/>
          <w:w w:val="85"/>
        </w:rPr>
        <w:t> </w:t>
      </w:r>
      <w:r>
        <w:rPr>
          <w:b w:val="0"/>
          <w:color w:val="231F20"/>
          <w:w w:val="85"/>
        </w:rPr>
        <w:t>of</w:t>
      </w:r>
      <w:r>
        <w:rPr>
          <w:b w:val="0"/>
          <w:color w:val="231F20"/>
          <w:spacing w:val="-20"/>
          <w:w w:val="85"/>
        </w:rPr>
        <w:t> </w:t>
      </w:r>
      <w:r>
        <w:rPr>
          <w:b w:val="0"/>
          <w:color w:val="231F20"/>
          <w:w w:val="85"/>
        </w:rPr>
        <w:t>the</w:t>
      </w:r>
      <w:r>
        <w:rPr>
          <w:b w:val="0"/>
          <w:color w:val="231F20"/>
          <w:spacing w:val="-20"/>
          <w:w w:val="85"/>
        </w:rPr>
        <w:t> </w:t>
      </w:r>
      <w:r>
        <w:rPr>
          <w:b w:val="0"/>
          <w:color w:val="231F20"/>
          <w:w w:val="85"/>
        </w:rPr>
        <w:t>Company’s credit and lease agreements. The policies</w:t>
      </w:r>
      <w:r>
        <w:rPr>
          <w:b w:val="0"/>
          <w:color w:val="231F20"/>
          <w:spacing w:val="-22"/>
          <w:w w:val="85"/>
        </w:rPr>
        <w:t> </w:t>
      </w:r>
      <w:r>
        <w:rPr>
          <w:b w:val="0"/>
          <w:color w:val="231F20"/>
          <w:w w:val="85"/>
        </w:rPr>
        <w:t>principally </w:t>
      </w:r>
      <w:r>
        <w:rPr>
          <w:b w:val="0"/>
          <w:color w:val="231F20"/>
          <w:w w:val="80"/>
        </w:rPr>
        <w:t>provide</w:t>
      </w:r>
      <w:r>
        <w:rPr>
          <w:b w:val="0"/>
          <w:color w:val="231F20"/>
          <w:spacing w:val="-18"/>
          <w:w w:val="80"/>
        </w:rPr>
        <w:t> </w:t>
      </w:r>
      <w:r>
        <w:rPr>
          <w:b w:val="0"/>
          <w:color w:val="231F20"/>
          <w:w w:val="80"/>
        </w:rPr>
        <w:t>coverage</w:t>
      </w:r>
      <w:r>
        <w:rPr>
          <w:b w:val="0"/>
          <w:color w:val="231F20"/>
          <w:spacing w:val="-19"/>
          <w:w w:val="80"/>
        </w:rPr>
        <w:t> </w:t>
      </w:r>
      <w:r>
        <w:rPr>
          <w:b w:val="0"/>
          <w:color w:val="231F20"/>
          <w:w w:val="80"/>
        </w:rPr>
        <w:t>for</w:t>
      </w:r>
      <w:r>
        <w:rPr>
          <w:b w:val="0"/>
          <w:color w:val="231F20"/>
          <w:spacing w:val="-16"/>
          <w:w w:val="80"/>
        </w:rPr>
        <w:t> </w:t>
      </w:r>
      <w:r>
        <w:rPr>
          <w:b w:val="0"/>
          <w:color w:val="231F20"/>
          <w:w w:val="80"/>
        </w:rPr>
        <w:t>public</w:t>
      </w:r>
      <w:r>
        <w:rPr>
          <w:b w:val="0"/>
          <w:color w:val="231F20"/>
          <w:spacing w:val="-18"/>
          <w:w w:val="80"/>
        </w:rPr>
        <w:t> </w:t>
      </w:r>
      <w:r>
        <w:rPr>
          <w:b w:val="0"/>
          <w:color w:val="231F20"/>
          <w:w w:val="80"/>
        </w:rPr>
        <w:t>and</w:t>
      </w:r>
      <w:r>
        <w:rPr>
          <w:b w:val="0"/>
          <w:color w:val="231F20"/>
          <w:spacing w:val="-17"/>
          <w:w w:val="80"/>
        </w:rPr>
        <w:t> </w:t>
      </w:r>
      <w:r>
        <w:rPr>
          <w:b w:val="0"/>
          <w:color w:val="231F20"/>
          <w:w w:val="80"/>
        </w:rPr>
        <w:t>passenger</w:t>
      </w:r>
      <w:r>
        <w:rPr>
          <w:b w:val="0"/>
          <w:color w:val="231F20"/>
          <w:spacing w:val="-18"/>
          <w:w w:val="80"/>
        </w:rPr>
        <w:t> </w:t>
      </w:r>
      <w:r>
        <w:rPr>
          <w:b w:val="0"/>
          <w:color w:val="231F20"/>
          <w:w w:val="80"/>
        </w:rPr>
        <w:t>liability,</w:t>
      </w:r>
      <w:r>
        <w:rPr>
          <w:b w:val="0"/>
          <w:color w:val="231F20"/>
          <w:spacing w:val="-17"/>
          <w:w w:val="80"/>
        </w:rPr>
        <w:t> </w:t>
      </w:r>
      <w:r>
        <w:rPr>
          <w:b w:val="0"/>
          <w:color w:val="231F20"/>
          <w:w w:val="80"/>
        </w:rPr>
        <w:t>prop- erty</w:t>
      </w:r>
      <w:r>
        <w:rPr>
          <w:b w:val="0"/>
          <w:color w:val="231F20"/>
          <w:spacing w:val="-11"/>
          <w:w w:val="80"/>
        </w:rPr>
        <w:t> </w:t>
      </w:r>
      <w:r>
        <w:rPr>
          <w:b w:val="0"/>
          <w:color w:val="231F20"/>
          <w:w w:val="80"/>
        </w:rPr>
        <w:t>damage,</w:t>
      </w:r>
      <w:r>
        <w:rPr>
          <w:b w:val="0"/>
          <w:color w:val="231F20"/>
          <w:spacing w:val="-13"/>
          <w:w w:val="80"/>
        </w:rPr>
        <w:t> </w:t>
      </w:r>
      <w:r>
        <w:rPr>
          <w:b w:val="0"/>
          <w:color w:val="231F20"/>
          <w:w w:val="80"/>
        </w:rPr>
        <w:t>cargo</w:t>
      </w:r>
      <w:r>
        <w:rPr>
          <w:b w:val="0"/>
          <w:color w:val="231F20"/>
          <w:spacing w:val="-13"/>
          <w:w w:val="80"/>
        </w:rPr>
        <w:t> </w:t>
      </w:r>
      <w:r>
        <w:rPr>
          <w:b w:val="0"/>
          <w:color w:val="231F20"/>
          <w:w w:val="80"/>
        </w:rPr>
        <w:t>and</w:t>
      </w:r>
      <w:r>
        <w:rPr>
          <w:b w:val="0"/>
          <w:color w:val="231F20"/>
          <w:spacing w:val="-12"/>
          <w:w w:val="80"/>
        </w:rPr>
        <w:t> </w:t>
      </w:r>
      <w:r>
        <w:rPr>
          <w:b w:val="0"/>
          <w:color w:val="231F20"/>
          <w:w w:val="80"/>
        </w:rPr>
        <w:t>baggage</w:t>
      </w:r>
      <w:r>
        <w:rPr>
          <w:b w:val="0"/>
          <w:color w:val="231F20"/>
          <w:spacing w:val="-13"/>
          <w:w w:val="80"/>
        </w:rPr>
        <w:t> </w:t>
      </w:r>
      <w:r>
        <w:rPr>
          <w:b w:val="0"/>
          <w:color w:val="231F20"/>
          <w:w w:val="80"/>
        </w:rPr>
        <w:t>liability,</w:t>
      </w:r>
      <w:r>
        <w:rPr>
          <w:b w:val="0"/>
          <w:color w:val="231F20"/>
          <w:spacing w:val="-12"/>
          <w:w w:val="80"/>
        </w:rPr>
        <w:t> </w:t>
      </w:r>
      <w:r>
        <w:rPr>
          <w:b w:val="0"/>
          <w:color w:val="231F20"/>
          <w:w w:val="80"/>
        </w:rPr>
        <w:t>loss</w:t>
      </w:r>
      <w:r>
        <w:rPr>
          <w:b w:val="0"/>
          <w:color w:val="231F20"/>
          <w:spacing w:val="-11"/>
          <w:w w:val="80"/>
        </w:rPr>
        <w:t> </w:t>
      </w:r>
      <w:r>
        <w:rPr>
          <w:b w:val="0"/>
          <w:color w:val="231F20"/>
          <w:w w:val="80"/>
        </w:rPr>
        <w:t>or</w:t>
      </w:r>
      <w:r>
        <w:rPr>
          <w:b w:val="0"/>
          <w:color w:val="231F20"/>
          <w:spacing w:val="-10"/>
          <w:w w:val="80"/>
        </w:rPr>
        <w:t> </w:t>
      </w:r>
      <w:r>
        <w:rPr>
          <w:b w:val="0"/>
          <w:color w:val="231F20"/>
          <w:w w:val="80"/>
        </w:rPr>
        <w:t>damage </w:t>
      </w:r>
      <w:r>
        <w:rPr>
          <w:b w:val="0"/>
          <w:color w:val="231F20"/>
          <w:w w:val="90"/>
        </w:rPr>
        <w:t>to</w:t>
      </w:r>
      <w:r>
        <w:rPr>
          <w:b w:val="0"/>
          <w:color w:val="231F20"/>
          <w:spacing w:val="-12"/>
          <w:w w:val="90"/>
        </w:rPr>
        <w:t> </w:t>
      </w:r>
      <w:r>
        <w:rPr>
          <w:b w:val="0"/>
          <w:color w:val="231F20"/>
          <w:w w:val="90"/>
        </w:rPr>
        <w:t>aircraft,</w:t>
      </w:r>
      <w:r>
        <w:rPr>
          <w:b w:val="0"/>
          <w:color w:val="231F20"/>
          <w:spacing w:val="-12"/>
          <w:w w:val="90"/>
        </w:rPr>
        <w:t> </w:t>
      </w:r>
      <w:r>
        <w:rPr>
          <w:b w:val="0"/>
          <w:color w:val="231F20"/>
          <w:w w:val="90"/>
        </w:rPr>
        <w:t>engines,</w:t>
      </w:r>
      <w:r>
        <w:rPr>
          <w:b w:val="0"/>
          <w:color w:val="231F20"/>
          <w:spacing w:val="-12"/>
          <w:w w:val="90"/>
        </w:rPr>
        <w:t> </w:t>
      </w:r>
      <w:r>
        <w:rPr>
          <w:b w:val="0"/>
          <w:color w:val="231F20"/>
          <w:w w:val="90"/>
        </w:rPr>
        <w:t>and</w:t>
      </w:r>
      <w:r>
        <w:rPr>
          <w:b w:val="0"/>
          <w:color w:val="231F20"/>
          <w:spacing w:val="-12"/>
          <w:w w:val="90"/>
        </w:rPr>
        <w:t> </w:t>
      </w:r>
      <w:r>
        <w:rPr>
          <w:b w:val="0"/>
          <w:color w:val="231F20"/>
          <w:w w:val="90"/>
        </w:rPr>
        <w:t>spare</w:t>
      </w:r>
      <w:r>
        <w:rPr>
          <w:b w:val="0"/>
          <w:color w:val="231F20"/>
          <w:spacing w:val="-12"/>
          <w:w w:val="90"/>
        </w:rPr>
        <w:t> </w:t>
      </w:r>
      <w:r>
        <w:rPr>
          <w:b w:val="0"/>
          <w:color w:val="231F20"/>
          <w:w w:val="90"/>
        </w:rPr>
        <w:t>parts,</w:t>
      </w:r>
      <w:r>
        <w:rPr>
          <w:b w:val="0"/>
          <w:color w:val="231F20"/>
          <w:spacing w:val="-11"/>
          <w:w w:val="90"/>
        </w:rPr>
        <w:t> </w:t>
      </w:r>
      <w:r>
        <w:rPr>
          <w:b w:val="0"/>
          <w:color w:val="231F20"/>
          <w:w w:val="90"/>
        </w:rPr>
        <w:t>and</w:t>
      </w:r>
      <w:r>
        <w:rPr>
          <w:b w:val="0"/>
          <w:color w:val="231F20"/>
          <w:spacing w:val="-12"/>
          <w:w w:val="90"/>
        </w:rPr>
        <w:t> </w:t>
      </w:r>
      <w:r>
        <w:rPr>
          <w:b w:val="0"/>
          <w:color w:val="231F20"/>
          <w:w w:val="90"/>
        </w:rPr>
        <w:t>workers’ compensation.</w:t>
      </w:r>
    </w:p>
    <w:p>
      <w:pPr>
        <w:pStyle w:val="BodyText"/>
        <w:spacing w:line="244" w:lineRule="auto" w:before="153"/>
        <w:ind w:left="119" w:right="195" w:firstLine="400"/>
        <w:jc w:val="both"/>
        <w:rPr>
          <w:b w:val="0"/>
        </w:rPr>
      </w:pPr>
      <w:r>
        <w:rPr>
          <w:b w:val="0"/>
          <w:color w:val="231F20"/>
          <w:w w:val="80"/>
        </w:rPr>
        <w:t>Following</w:t>
      </w:r>
      <w:r>
        <w:rPr>
          <w:b w:val="0"/>
          <w:color w:val="231F20"/>
          <w:spacing w:val="-23"/>
          <w:w w:val="80"/>
        </w:rPr>
        <w:t> </w:t>
      </w:r>
      <w:r>
        <w:rPr>
          <w:b w:val="0"/>
          <w:color w:val="231F20"/>
          <w:w w:val="80"/>
        </w:rPr>
        <w:t>the</w:t>
      </w:r>
      <w:r>
        <w:rPr>
          <w:b w:val="0"/>
          <w:color w:val="231F20"/>
          <w:spacing w:val="-22"/>
          <w:w w:val="80"/>
        </w:rPr>
        <w:t> </w:t>
      </w:r>
      <w:r>
        <w:rPr>
          <w:b w:val="0"/>
          <w:color w:val="231F20"/>
          <w:w w:val="80"/>
        </w:rPr>
        <w:t>terrorist</w:t>
      </w:r>
      <w:r>
        <w:rPr>
          <w:b w:val="0"/>
          <w:color w:val="231F20"/>
          <w:spacing w:val="-20"/>
          <w:w w:val="80"/>
        </w:rPr>
        <w:t> </w:t>
      </w:r>
      <w:r>
        <w:rPr>
          <w:b w:val="0"/>
          <w:color w:val="231F20"/>
          <w:w w:val="80"/>
        </w:rPr>
        <w:t>attacks,</w:t>
      </w:r>
      <w:r>
        <w:rPr>
          <w:b w:val="0"/>
          <w:color w:val="231F20"/>
          <w:spacing w:val="-22"/>
          <w:w w:val="80"/>
        </w:rPr>
        <w:t> </w:t>
      </w:r>
      <w:r>
        <w:rPr>
          <w:b w:val="0"/>
          <w:color w:val="231F20"/>
          <w:w w:val="80"/>
        </w:rPr>
        <w:t>commercial</w:t>
      </w:r>
      <w:r>
        <w:rPr>
          <w:b w:val="0"/>
          <w:color w:val="231F20"/>
          <w:spacing w:val="-23"/>
          <w:w w:val="80"/>
        </w:rPr>
        <w:t> </w:t>
      </w:r>
      <w:r>
        <w:rPr>
          <w:b w:val="0"/>
          <w:color w:val="231F20"/>
          <w:w w:val="80"/>
        </w:rPr>
        <w:t>aviation </w:t>
      </w:r>
      <w:r>
        <w:rPr>
          <w:b w:val="0"/>
          <w:color w:val="231F20"/>
          <w:w w:val="85"/>
        </w:rPr>
        <w:t>insurers significantly increased the premiums and reduced</w:t>
      </w:r>
      <w:r>
        <w:rPr>
          <w:b w:val="0"/>
          <w:color w:val="231F20"/>
          <w:spacing w:val="-13"/>
          <w:w w:val="85"/>
        </w:rPr>
        <w:t> </w:t>
      </w:r>
      <w:r>
        <w:rPr>
          <w:b w:val="0"/>
          <w:color w:val="231F20"/>
          <w:w w:val="85"/>
        </w:rPr>
        <w:t>the</w:t>
      </w:r>
      <w:r>
        <w:rPr>
          <w:b w:val="0"/>
          <w:color w:val="231F20"/>
          <w:spacing w:val="-12"/>
          <w:w w:val="85"/>
        </w:rPr>
        <w:t> </w:t>
      </w:r>
      <w:r>
        <w:rPr>
          <w:b w:val="0"/>
          <w:color w:val="231F20"/>
          <w:w w:val="85"/>
        </w:rPr>
        <w:t>amount</w:t>
      </w:r>
      <w:r>
        <w:rPr>
          <w:b w:val="0"/>
          <w:color w:val="231F20"/>
          <w:spacing w:val="-12"/>
          <w:w w:val="85"/>
        </w:rPr>
        <w:t> </w:t>
      </w:r>
      <w:r>
        <w:rPr>
          <w:b w:val="0"/>
          <w:color w:val="231F20"/>
          <w:w w:val="85"/>
        </w:rPr>
        <w:t>of</w:t>
      </w:r>
      <w:r>
        <w:rPr>
          <w:b w:val="0"/>
          <w:color w:val="231F20"/>
          <w:spacing w:val="-12"/>
          <w:w w:val="85"/>
        </w:rPr>
        <w:t> </w:t>
      </w:r>
      <w:r>
        <w:rPr>
          <w:b w:val="0"/>
          <w:color w:val="231F20"/>
          <w:w w:val="85"/>
        </w:rPr>
        <w:t>war-risk</w:t>
      </w:r>
      <w:r>
        <w:rPr>
          <w:b w:val="0"/>
          <w:color w:val="231F20"/>
          <w:spacing w:val="-11"/>
          <w:w w:val="85"/>
        </w:rPr>
        <w:t> </w:t>
      </w:r>
      <w:r>
        <w:rPr>
          <w:b w:val="0"/>
          <w:color w:val="231F20"/>
          <w:w w:val="85"/>
        </w:rPr>
        <w:t>coverage</w:t>
      </w:r>
      <w:r>
        <w:rPr>
          <w:b w:val="0"/>
          <w:color w:val="231F20"/>
          <w:spacing w:val="-14"/>
          <w:w w:val="85"/>
        </w:rPr>
        <w:t> </w:t>
      </w:r>
      <w:r>
        <w:rPr>
          <w:b w:val="0"/>
          <w:color w:val="231F20"/>
          <w:w w:val="85"/>
        </w:rPr>
        <w:t>available</w:t>
      </w:r>
      <w:r>
        <w:rPr>
          <w:b w:val="0"/>
          <w:color w:val="231F20"/>
          <w:spacing w:val="-14"/>
          <w:w w:val="85"/>
        </w:rPr>
        <w:t> </w:t>
      </w:r>
      <w:r>
        <w:rPr>
          <w:b w:val="0"/>
          <w:color w:val="231F20"/>
          <w:w w:val="85"/>
        </w:rPr>
        <w:t>to commercial carriers. The federal Homeland Security Act</w:t>
      </w:r>
      <w:r>
        <w:rPr>
          <w:b w:val="0"/>
          <w:color w:val="231F20"/>
          <w:spacing w:val="-26"/>
          <w:w w:val="85"/>
        </w:rPr>
        <w:t> </w:t>
      </w:r>
      <w:r>
        <w:rPr>
          <w:b w:val="0"/>
          <w:color w:val="231F20"/>
          <w:w w:val="85"/>
        </w:rPr>
        <w:t>of</w:t>
      </w:r>
      <w:r>
        <w:rPr>
          <w:b w:val="0"/>
          <w:color w:val="231F20"/>
          <w:spacing w:val="-25"/>
          <w:w w:val="85"/>
        </w:rPr>
        <w:t> </w:t>
      </w:r>
      <w:r>
        <w:rPr>
          <w:b w:val="0"/>
          <w:color w:val="231F20"/>
          <w:w w:val="85"/>
        </w:rPr>
        <w:t>2002</w:t>
      </w:r>
      <w:r>
        <w:rPr>
          <w:b w:val="0"/>
          <w:color w:val="231F20"/>
          <w:spacing w:val="-26"/>
          <w:w w:val="85"/>
        </w:rPr>
        <w:t> </w:t>
      </w:r>
      <w:r>
        <w:rPr>
          <w:b w:val="0"/>
          <w:color w:val="231F20"/>
          <w:w w:val="85"/>
        </w:rPr>
        <w:t>requires</w:t>
      </w:r>
      <w:r>
        <w:rPr>
          <w:b w:val="0"/>
          <w:color w:val="231F20"/>
          <w:spacing w:val="-25"/>
          <w:w w:val="85"/>
        </w:rPr>
        <w:t> </w:t>
      </w:r>
      <w:r>
        <w:rPr>
          <w:b w:val="0"/>
          <w:color w:val="231F20"/>
          <w:w w:val="85"/>
        </w:rPr>
        <w:t>the</w:t>
      </w:r>
      <w:r>
        <w:rPr>
          <w:b w:val="0"/>
          <w:color w:val="231F20"/>
          <w:spacing w:val="-26"/>
          <w:w w:val="85"/>
        </w:rPr>
        <w:t> </w:t>
      </w:r>
      <w:r>
        <w:rPr>
          <w:b w:val="0"/>
          <w:color w:val="231F20"/>
          <w:w w:val="85"/>
        </w:rPr>
        <w:t>federal</w:t>
      </w:r>
      <w:r>
        <w:rPr>
          <w:b w:val="0"/>
          <w:color w:val="231F20"/>
          <w:spacing w:val="-26"/>
          <w:w w:val="85"/>
        </w:rPr>
        <w:t> </w:t>
      </w:r>
      <w:r>
        <w:rPr>
          <w:b w:val="0"/>
          <w:color w:val="231F20"/>
          <w:w w:val="85"/>
        </w:rPr>
        <w:t>government</w:t>
      </w:r>
      <w:r>
        <w:rPr>
          <w:b w:val="0"/>
          <w:color w:val="231F20"/>
          <w:spacing w:val="-26"/>
          <w:w w:val="85"/>
        </w:rPr>
        <w:t> </w:t>
      </w:r>
      <w:r>
        <w:rPr>
          <w:b w:val="0"/>
          <w:color w:val="231F20"/>
          <w:w w:val="85"/>
        </w:rPr>
        <w:t>to</w:t>
      </w:r>
      <w:r>
        <w:rPr>
          <w:b w:val="0"/>
          <w:color w:val="231F20"/>
          <w:spacing w:val="-26"/>
          <w:w w:val="85"/>
        </w:rPr>
        <w:t> </w:t>
      </w:r>
      <w:r>
        <w:rPr>
          <w:b w:val="0"/>
          <w:color w:val="231F20"/>
          <w:w w:val="85"/>
        </w:rPr>
        <w:t>provide </w:t>
      </w:r>
      <w:r>
        <w:rPr>
          <w:b w:val="0"/>
          <w:color w:val="231F20"/>
          <w:w w:val="80"/>
        </w:rPr>
        <w:t>third</w:t>
      </w:r>
      <w:r>
        <w:rPr>
          <w:b w:val="0"/>
          <w:color w:val="231F20"/>
          <w:spacing w:val="-12"/>
          <w:w w:val="80"/>
        </w:rPr>
        <w:t> </w:t>
      </w:r>
      <w:r>
        <w:rPr>
          <w:b w:val="0"/>
          <w:color w:val="231F20"/>
          <w:w w:val="80"/>
        </w:rPr>
        <w:t>party,</w:t>
      </w:r>
      <w:r>
        <w:rPr>
          <w:b w:val="0"/>
          <w:color w:val="231F20"/>
          <w:spacing w:val="-12"/>
          <w:w w:val="80"/>
        </w:rPr>
        <w:t> </w:t>
      </w:r>
      <w:r>
        <w:rPr>
          <w:b w:val="0"/>
          <w:color w:val="231F20"/>
          <w:w w:val="80"/>
        </w:rPr>
        <w:t>passenger,</w:t>
      </w:r>
      <w:r>
        <w:rPr>
          <w:b w:val="0"/>
          <w:color w:val="231F20"/>
          <w:spacing w:val="-13"/>
          <w:w w:val="80"/>
        </w:rPr>
        <w:t> </w:t>
      </w:r>
      <w:r>
        <w:rPr>
          <w:b w:val="0"/>
          <w:color w:val="231F20"/>
          <w:w w:val="80"/>
        </w:rPr>
        <w:t>and</w:t>
      </w:r>
      <w:r>
        <w:rPr>
          <w:b w:val="0"/>
          <w:color w:val="231F20"/>
          <w:spacing w:val="-13"/>
          <w:w w:val="80"/>
        </w:rPr>
        <w:t> </w:t>
      </w:r>
      <w:r>
        <w:rPr>
          <w:b w:val="0"/>
          <w:color w:val="231F20"/>
          <w:w w:val="80"/>
        </w:rPr>
        <w:t>hull</w:t>
      </w:r>
      <w:r>
        <w:rPr>
          <w:b w:val="0"/>
          <w:color w:val="231F20"/>
          <w:spacing w:val="-12"/>
          <w:w w:val="80"/>
        </w:rPr>
        <w:t> </w:t>
      </w:r>
      <w:r>
        <w:rPr>
          <w:b w:val="0"/>
          <w:color w:val="231F20"/>
          <w:w w:val="80"/>
        </w:rPr>
        <w:t>war-risk</w:t>
      </w:r>
      <w:r>
        <w:rPr>
          <w:b w:val="0"/>
          <w:color w:val="231F20"/>
          <w:spacing w:val="-12"/>
          <w:w w:val="80"/>
        </w:rPr>
        <w:t> </w:t>
      </w:r>
      <w:r>
        <w:rPr>
          <w:b w:val="0"/>
          <w:color w:val="231F20"/>
          <w:w w:val="80"/>
        </w:rPr>
        <w:t>insurance</w:t>
      </w:r>
      <w:r>
        <w:rPr>
          <w:b w:val="0"/>
          <w:color w:val="231F20"/>
          <w:spacing w:val="-13"/>
          <w:w w:val="80"/>
        </w:rPr>
        <w:t> </w:t>
      </w:r>
      <w:r>
        <w:rPr>
          <w:b w:val="0"/>
          <w:color w:val="231F20"/>
          <w:w w:val="80"/>
        </w:rPr>
        <w:t>cov- erage</w:t>
      </w:r>
      <w:r>
        <w:rPr>
          <w:b w:val="0"/>
          <w:color w:val="231F20"/>
          <w:spacing w:val="-26"/>
          <w:w w:val="80"/>
        </w:rPr>
        <w:t> </w:t>
      </w:r>
      <w:r>
        <w:rPr>
          <w:b w:val="0"/>
          <w:color w:val="231F20"/>
          <w:w w:val="80"/>
        </w:rPr>
        <w:t>to</w:t>
      </w:r>
      <w:r>
        <w:rPr>
          <w:b w:val="0"/>
          <w:color w:val="231F20"/>
          <w:spacing w:val="-25"/>
          <w:w w:val="80"/>
        </w:rPr>
        <w:t> </w:t>
      </w:r>
      <w:r>
        <w:rPr>
          <w:b w:val="0"/>
          <w:color w:val="231F20"/>
          <w:w w:val="80"/>
        </w:rPr>
        <w:t>commercial</w:t>
      </w:r>
      <w:r>
        <w:rPr>
          <w:b w:val="0"/>
          <w:color w:val="231F20"/>
          <w:spacing w:val="-27"/>
          <w:w w:val="80"/>
        </w:rPr>
        <w:t> </w:t>
      </w:r>
      <w:r>
        <w:rPr>
          <w:b w:val="0"/>
          <w:color w:val="231F20"/>
          <w:w w:val="80"/>
        </w:rPr>
        <w:t>carriers</w:t>
      </w:r>
      <w:r>
        <w:rPr>
          <w:b w:val="0"/>
          <w:color w:val="231F20"/>
          <w:spacing w:val="-25"/>
          <w:w w:val="80"/>
        </w:rPr>
        <w:t> </w:t>
      </w:r>
      <w:r>
        <w:rPr>
          <w:b w:val="0"/>
          <w:color w:val="231F20"/>
          <w:w w:val="80"/>
        </w:rPr>
        <w:t>through</w:t>
      </w:r>
      <w:r>
        <w:rPr>
          <w:b w:val="0"/>
          <w:color w:val="231F20"/>
          <w:spacing w:val="-25"/>
          <w:w w:val="80"/>
        </w:rPr>
        <w:t> </w:t>
      </w:r>
      <w:r>
        <w:rPr>
          <w:b w:val="0"/>
          <w:color w:val="231F20"/>
          <w:w w:val="80"/>
        </w:rPr>
        <w:t>a</w:t>
      </w:r>
      <w:r>
        <w:rPr>
          <w:b w:val="0"/>
          <w:color w:val="231F20"/>
          <w:spacing w:val="-26"/>
          <w:w w:val="80"/>
        </w:rPr>
        <w:t> </w:t>
      </w:r>
      <w:r>
        <w:rPr>
          <w:b w:val="0"/>
          <w:color w:val="231F20"/>
          <w:w w:val="80"/>
        </w:rPr>
        <w:t>period</w:t>
      </w:r>
      <w:r>
        <w:rPr>
          <w:b w:val="0"/>
          <w:color w:val="231F20"/>
          <w:spacing w:val="-25"/>
          <w:w w:val="80"/>
        </w:rPr>
        <w:t> </w:t>
      </w:r>
      <w:r>
        <w:rPr>
          <w:b w:val="0"/>
          <w:color w:val="231F20"/>
          <w:w w:val="80"/>
        </w:rPr>
        <w:t>of</w:t>
      </w:r>
      <w:r>
        <w:rPr>
          <w:b w:val="0"/>
          <w:color w:val="231F20"/>
          <w:spacing w:val="-25"/>
          <w:w w:val="80"/>
        </w:rPr>
        <w:t> </w:t>
      </w:r>
      <w:r>
        <w:rPr>
          <w:b w:val="0"/>
          <w:color w:val="231F20"/>
          <w:w w:val="80"/>
        </w:rPr>
        <w:t>time</w:t>
      </w:r>
      <w:r>
        <w:rPr>
          <w:b w:val="0"/>
          <w:color w:val="231F20"/>
          <w:spacing w:val="-25"/>
          <w:w w:val="80"/>
        </w:rPr>
        <w:t> </w:t>
      </w:r>
      <w:r>
        <w:rPr>
          <w:b w:val="0"/>
          <w:color w:val="231F20"/>
          <w:w w:val="80"/>
        </w:rPr>
        <w:t>that </w:t>
      </w:r>
      <w:r>
        <w:rPr>
          <w:b w:val="0"/>
          <w:color w:val="231F20"/>
          <w:w w:val="85"/>
        </w:rPr>
        <w:t>has</w:t>
      </w:r>
      <w:r>
        <w:rPr>
          <w:b w:val="0"/>
          <w:color w:val="231F20"/>
          <w:spacing w:val="-22"/>
          <w:w w:val="85"/>
        </w:rPr>
        <w:t> </w:t>
      </w:r>
      <w:r>
        <w:rPr>
          <w:b w:val="0"/>
          <w:color w:val="231F20"/>
          <w:w w:val="85"/>
        </w:rPr>
        <w:t>now</w:t>
      </w:r>
      <w:r>
        <w:rPr>
          <w:b w:val="0"/>
          <w:color w:val="231F20"/>
          <w:spacing w:val="-23"/>
          <w:w w:val="85"/>
        </w:rPr>
        <w:t> </w:t>
      </w:r>
      <w:r>
        <w:rPr>
          <w:b w:val="0"/>
          <w:color w:val="231F20"/>
          <w:w w:val="85"/>
        </w:rPr>
        <w:t>been</w:t>
      </w:r>
      <w:r>
        <w:rPr>
          <w:b w:val="0"/>
          <w:color w:val="231F20"/>
          <w:spacing w:val="-23"/>
          <w:w w:val="85"/>
        </w:rPr>
        <w:t> </w:t>
      </w:r>
      <w:r>
        <w:rPr>
          <w:b w:val="0"/>
          <w:color w:val="231F20"/>
          <w:w w:val="85"/>
        </w:rPr>
        <w:t>extended</w:t>
      </w:r>
      <w:r>
        <w:rPr>
          <w:b w:val="0"/>
          <w:color w:val="231F20"/>
          <w:spacing w:val="-24"/>
          <w:w w:val="85"/>
        </w:rPr>
        <w:t> </w:t>
      </w:r>
      <w:r>
        <w:rPr>
          <w:b w:val="0"/>
          <w:color w:val="231F20"/>
          <w:w w:val="85"/>
        </w:rPr>
        <w:t>to</w:t>
      </w:r>
      <w:r>
        <w:rPr>
          <w:b w:val="0"/>
          <w:color w:val="231F20"/>
          <w:spacing w:val="-22"/>
          <w:w w:val="85"/>
        </w:rPr>
        <w:t> </w:t>
      </w:r>
      <w:r>
        <w:rPr>
          <w:b w:val="0"/>
          <w:color w:val="231F20"/>
          <w:w w:val="85"/>
        </w:rPr>
        <w:t>August</w:t>
      </w:r>
      <w:r>
        <w:rPr>
          <w:b w:val="0"/>
          <w:color w:val="231F20"/>
          <w:spacing w:val="-22"/>
          <w:w w:val="85"/>
        </w:rPr>
        <w:t> </w:t>
      </w:r>
      <w:r>
        <w:rPr>
          <w:b w:val="0"/>
          <w:color w:val="231F20"/>
          <w:w w:val="85"/>
        </w:rPr>
        <w:t>31,</w:t>
      </w:r>
      <w:r>
        <w:rPr>
          <w:b w:val="0"/>
          <w:color w:val="231F20"/>
          <w:spacing w:val="-22"/>
          <w:w w:val="85"/>
        </w:rPr>
        <w:t> </w:t>
      </w:r>
      <w:r>
        <w:rPr>
          <w:b w:val="0"/>
          <w:color w:val="231F20"/>
          <w:w w:val="85"/>
        </w:rPr>
        <w:t>2007.</w:t>
      </w:r>
      <w:r>
        <w:rPr>
          <w:b w:val="0"/>
          <w:color w:val="231F20"/>
          <w:spacing w:val="-22"/>
          <w:w w:val="85"/>
        </w:rPr>
        <w:t> </w:t>
      </w:r>
      <w:r>
        <w:rPr>
          <w:b w:val="0"/>
          <w:color w:val="231F20"/>
          <w:w w:val="85"/>
        </w:rPr>
        <w:t>The</w:t>
      </w:r>
      <w:r>
        <w:rPr>
          <w:b w:val="0"/>
          <w:color w:val="231F20"/>
          <w:spacing w:val="-23"/>
          <w:w w:val="85"/>
        </w:rPr>
        <w:t> </w:t>
      </w:r>
      <w:r>
        <w:rPr>
          <w:b w:val="0"/>
          <w:color w:val="231F20"/>
          <w:w w:val="85"/>
        </w:rPr>
        <w:t>Com- pany</w:t>
      </w:r>
      <w:r>
        <w:rPr>
          <w:b w:val="0"/>
          <w:color w:val="231F20"/>
          <w:spacing w:val="-21"/>
          <w:w w:val="85"/>
        </w:rPr>
        <w:t> </w:t>
      </w:r>
      <w:r>
        <w:rPr>
          <w:b w:val="0"/>
          <w:color w:val="231F20"/>
          <w:w w:val="85"/>
        </w:rPr>
        <w:t>is</w:t>
      </w:r>
      <w:r>
        <w:rPr>
          <w:b w:val="0"/>
          <w:color w:val="231F20"/>
          <w:spacing w:val="-21"/>
          <w:w w:val="85"/>
        </w:rPr>
        <w:t> </w:t>
      </w:r>
      <w:r>
        <w:rPr>
          <w:b w:val="0"/>
          <w:color w:val="231F20"/>
          <w:w w:val="85"/>
        </w:rPr>
        <w:t>unable</w:t>
      </w:r>
      <w:r>
        <w:rPr>
          <w:b w:val="0"/>
          <w:color w:val="231F20"/>
          <w:spacing w:val="-22"/>
          <w:w w:val="85"/>
        </w:rPr>
        <w:t> </w:t>
      </w:r>
      <w:r>
        <w:rPr>
          <w:b w:val="0"/>
          <w:color w:val="231F20"/>
          <w:w w:val="85"/>
        </w:rPr>
        <w:t>to</w:t>
      </w:r>
      <w:r>
        <w:rPr>
          <w:b w:val="0"/>
          <w:color w:val="231F20"/>
          <w:spacing w:val="-21"/>
          <w:w w:val="85"/>
        </w:rPr>
        <w:t> </w:t>
      </w:r>
      <w:r>
        <w:rPr>
          <w:b w:val="0"/>
          <w:color w:val="231F20"/>
          <w:w w:val="85"/>
        </w:rPr>
        <w:t>predict</w:t>
      </w:r>
      <w:r>
        <w:rPr>
          <w:b w:val="0"/>
          <w:color w:val="231F20"/>
          <w:spacing w:val="-21"/>
          <w:w w:val="85"/>
        </w:rPr>
        <w:t> </w:t>
      </w:r>
      <w:r>
        <w:rPr>
          <w:b w:val="0"/>
          <w:color w:val="231F20"/>
          <w:w w:val="85"/>
        </w:rPr>
        <w:t>whether</w:t>
      </w:r>
      <w:r>
        <w:rPr>
          <w:b w:val="0"/>
          <w:color w:val="231F20"/>
          <w:spacing w:val="-21"/>
          <w:w w:val="85"/>
        </w:rPr>
        <w:t> </w:t>
      </w:r>
      <w:r>
        <w:rPr>
          <w:b w:val="0"/>
          <w:color w:val="231F20"/>
          <w:w w:val="85"/>
        </w:rPr>
        <w:t>the</w:t>
      </w:r>
      <w:r>
        <w:rPr>
          <w:b w:val="0"/>
          <w:color w:val="231F20"/>
          <w:spacing w:val="-21"/>
          <w:w w:val="85"/>
        </w:rPr>
        <w:t> </w:t>
      </w:r>
      <w:r>
        <w:rPr>
          <w:b w:val="0"/>
          <w:color w:val="231F20"/>
          <w:w w:val="85"/>
        </w:rPr>
        <w:t>government</w:t>
      </w:r>
      <w:r>
        <w:rPr>
          <w:b w:val="0"/>
          <w:color w:val="231F20"/>
          <w:spacing w:val="-22"/>
          <w:w w:val="85"/>
        </w:rPr>
        <w:t> </w:t>
      </w:r>
      <w:r>
        <w:rPr>
          <w:b w:val="0"/>
          <w:color w:val="231F20"/>
          <w:w w:val="85"/>
        </w:rPr>
        <w:t>will extend</w:t>
      </w:r>
      <w:r>
        <w:rPr>
          <w:b w:val="0"/>
          <w:color w:val="231F20"/>
          <w:spacing w:val="-24"/>
          <w:w w:val="85"/>
        </w:rPr>
        <w:t> </w:t>
      </w:r>
      <w:r>
        <w:rPr>
          <w:b w:val="0"/>
          <w:color w:val="231F20"/>
          <w:w w:val="85"/>
        </w:rPr>
        <w:t>this</w:t>
      </w:r>
      <w:r>
        <w:rPr>
          <w:b w:val="0"/>
          <w:color w:val="231F20"/>
          <w:spacing w:val="-23"/>
          <w:w w:val="85"/>
        </w:rPr>
        <w:t> </w:t>
      </w:r>
      <w:r>
        <w:rPr>
          <w:b w:val="0"/>
          <w:color w:val="231F20"/>
          <w:w w:val="85"/>
        </w:rPr>
        <w:t>insurance</w:t>
      </w:r>
      <w:r>
        <w:rPr>
          <w:b w:val="0"/>
          <w:color w:val="231F20"/>
          <w:spacing w:val="-24"/>
          <w:w w:val="85"/>
        </w:rPr>
        <w:t> </w:t>
      </w:r>
      <w:r>
        <w:rPr>
          <w:b w:val="0"/>
          <w:color w:val="231F20"/>
          <w:w w:val="85"/>
        </w:rPr>
        <w:t>coverage</w:t>
      </w:r>
      <w:r>
        <w:rPr>
          <w:b w:val="0"/>
          <w:color w:val="231F20"/>
          <w:spacing w:val="-25"/>
          <w:w w:val="85"/>
        </w:rPr>
        <w:t> </w:t>
      </w:r>
      <w:r>
        <w:rPr>
          <w:b w:val="0"/>
          <w:color w:val="231F20"/>
          <w:w w:val="85"/>
        </w:rPr>
        <w:t>past</w:t>
      </w:r>
      <w:r>
        <w:rPr>
          <w:b w:val="0"/>
          <w:color w:val="231F20"/>
          <w:spacing w:val="-23"/>
          <w:w w:val="85"/>
        </w:rPr>
        <w:t> </w:t>
      </w:r>
      <w:r>
        <w:rPr>
          <w:b w:val="0"/>
          <w:color w:val="231F20"/>
          <w:w w:val="85"/>
        </w:rPr>
        <w:t>August</w:t>
      </w:r>
      <w:r>
        <w:rPr>
          <w:b w:val="0"/>
          <w:color w:val="231F20"/>
          <w:spacing w:val="-24"/>
          <w:w w:val="85"/>
        </w:rPr>
        <w:t> </w:t>
      </w:r>
      <w:r>
        <w:rPr>
          <w:b w:val="0"/>
          <w:color w:val="231F20"/>
          <w:w w:val="85"/>
        </w:rPr>
        <w:t>31,</w:t>
      </w:r>
      <w:r>
        <w:rPr>
          <w:b w:val="0"/>
          <w:color w:val="231F20"/>
          <w:spacing w:val="-23"/>
          <w:w w:val="85"/>
        </w:rPr>
        <w:t> </w:t>
      </w:r>
      <w:r>
        <w:rPr>
          <w:b w:val="0"/>
          <w:color w:val="231F20"/>
          <w:w w:val="85"/>
        </w:rPr>
        <w:t>2007, </w:t>
      </w:r>
      <w:r>
        <w:rPr>
          <w:b w:val="0"/>
          <w:color w:val="231F20"/>
          <w:w w:val="80"/>
        </w:rPr>
        <w:t>whether alternative commercial insurance with compa- rable coverage will become available at reasonable pre- miums,</w:t>
      </w:r>
      <w:r>
        <w:rPr>
          <w:b w:val="0"/>
          <w:color w:val="231F20"/>
          <w:spacing w:val="-20"/>
          <w:w w:val="80"/>
        </w:rPr>
        <w:t> </w:t>
      </w:r>
      <w:r>
        <w:rPr>
          <w:b w:val="0"/>
          <w:color w:val="231F20"/>
          <w:w w:val="80"/>
        </w:rPr>
        <w:t>and</w:t>
      </w:r>
      <w:r>
        <w:rPr>
          <w:b w:val="0"/>
          <w:color w:val="231F20"/>
          <w:spacing w:val="-22"/>
          <w:w w:val="80"/>
        </w:rPr>
        <w:t> </w:t>
      </w:r>
      <w:r>
        <w:rPr>
          <w:b w:val="0"/>
          <w:color w:val="231F20"/>
          <w:w w:val="80"/>
        </w:rPr>
        <w:t>what</w:t>
      </w:r>
      <w:r>
        <w:rPr>
          <w:b w:val="0"/>
          <w:color w:val="231F20"/>
          <w:spacing w:val="-22"/>
          <w:w w:val="80"/>
        </w:rPr>
        <w:t> </w:t>
      </w:r>
      <w:r>
        <w:rPr>
          <w:b w:val="0"/>
          <w:color w:val="231F20"/>
          <w:w w:val="80"/>
        </w:rPr>
        <w:t>impact</w:t>
      </w:r>
      <w:r>
        <w:rPr>
          <w:b w:val="0"/>
          <w:color w:val="231F20"/>
          <w:spacing w:val="-20"/>
          <w:w w:val="80"/>
        </w:rPr>
        <w:t> </w:t>
      </w:r>
      <w:r>
        <w:rPr>
          <w:b w:val="0"/>
          <w:color w:val="231F20"/>
          <w:w w:val="80"/>
        </w:rPr>
        <w:t>this</w:t>
      </w:r>
      <w:r>
        <w:rPr>
          <w:b w:val="0"/>
          <w:color w:val="231F20"/>
          <w:spacing w:val="-20"/>
          <w:w w:val="80"/>
        </w:rPr>
        <w:t> </w:t>
      </w:r>
      <w:r>
        <w:rPr>
          <w:b w:val="0"/>
          <w:color w:val="231F20"/>
          <w:w w:val="80"/>
        </w:rPr>
        <w:t>will</w:t>
      </w:r>
      <w:r>
        <w:rPr>
          <w:b w:val="0"/>
          <w:color w:val="231F20"/>
          <w:spacing w:val="-22"/>
          <w:w w:val="80"/>
        </w:rPr>
        <w:t> </w:t>
      </w:r>
      <w:r>
        <w:rPr>
          <w:b w:val="0"/>
          <w:color w:val="231F20"/>
          <w:w w:val="80"/>
        </w:rPr>
        <w:t>have</w:t>
      </w:r>
      <w:r>
        <w:rPr>
          <w:b w:val="0"/>
          <w:color w:val="231F20"/>
          <w:spacing w:val="-22"/>
          <w:w w:val="80"/>
        </w:rPr>
        <w:t> </w:t>
      </w:r>
      <w:r>
        <w:rPr>
          <w:b w:val="0"/>
          <w:color w:val="231F20"/>
          <w:w w:val="80"/>
        </w:rPr>
        <w:t>on</w:t>
      </w:r>
      <w:r>
        <w:rPr>
          <w:b w:val="0"/>
          <w:color w:val="231F20"/>
          <w:spacing w:val="-21"/>
          <w:w w:val="80"/>
        </w:rPr>
        <w:t> </w:t>
      </w:r>
      <w:r>
        <w:rPr>
          <w:b w:val="0"/>
          <w:color w:val="231F20"/>
          <w:w w:val="80"/>
        </w:rPr>
        <w:t>the</w:t>
      </w:r>
      <w:r>
        <w:rPr>
          <w:b w:val="0"/>
          <w:color w:val="231F20"/>
          <w:spacing w:val="-20"/>
          <w:w w:val="80"/>
        </w:rPr>
        <w:t> </w:t>
      </w:r>
      <w:r>
        <w:rPr>
          <w:b w:val="0"/>
          <w:color w:val="231F20"/>
          <w:w w:val="80"/>
        </w:rPr>
        <w:t>Company’s ongoing operations or future financial</w:t>
      </w:r>
      <w:r>
        <w:rPr>
          <w:b w:val="0"/>
          <w:color w:val="231F20"/>
          <w:spacing w:val="-28"/>
          <w:w w:val="80"/>
        </w:rPr>
        <w:t> </w:t>
      </w:r>
      <w:r>
        <w:rPr>
          <w:b w:val="0"/>
          <w:color w:val="231F20"/>
          <w:w w:val="80"/>
        </w:rPr>
        <w:t>performance.</w:t>
      </w:r>
    </w:p>
    <w:p>
      <w:pPr>
        <w:pStyle w:val="BodyText"/>
        <w:spacing w:before="2"/>
        <w:rPr>
          <w:b w:val="0"/>
          <w:sz w:val="26"/>
        </w:rPr>
      </w:pPr>
    </w:p>
    <w:p>
      <w:pPr>
        <w:pStyle w:val="Heading3"/>
        <w:spacing w:before="1"/>
        <w:jc w:val="both"/>
      </w:pPr>
      <w:r>
        <w:rPr>
          <w:color w:val="231F20"/>
          <w:w w:val="95"/>
        </w:rPr>
        <w:t>Frequent Flyer Awards</w:t>
      </w:r>
    </w:p>
    <w:p>
      <w:pPr>
        <w:pStyle w:val="BodyText"/>
        <w:spacing w:line="244" w:lineRule="auto" w:before="160"/>
        <w:ind w:left="119" w:right="195" w:firstLine="400"/>
        <w:jc w:val="both"/>
        <w:rPr>
          <w:b w:val="0"/>
        </w:rPr>
      </w:pPr>
      <w:r>
        <w:rPr>
          <w:b w:val="0"/>
          <w:color w:val="231F20"/>
          <w:w w:val="80"/>
        </w:rPr>
        <w:t>Southwest’s</w:t>
      </w:r>
      <w:r>
        <w:rPr>
          <w:b w:val="0"/>
          <w:color w:val="231F20"/>
          <w:spacing w:val="-31"/>
          <w:w w:val="80"/>
        </w:rPr>
        <w:t> </w:t>
      </w:r>
      <w:r>
        <w:rPr>
          <w:b w:val="0"/>
          <w:color w:val="231F20"/>
          <w:w w:val="80"/>
        </w:rPr>
        <w:t>frequent</w:t>
      </w:r>
      <w:r>
        <w:rPr>
          <w:b w:val="0"/>
          <w:color w:val="231F20"/>
          <w:spacing w:val="-31"/>
          <w:w w:val="80"/>
        </w:rPr>
        <w:t> </w:t>
      </w:r>
      <w:r>
        <w:rPr>
          <w:b w:val="0"/>
          <w:color w:val="231F20"/>
          <w:w w:val="80"/>
        </w:rPr>
        <w:t>flyer</w:t>
      </w:r>
      <w:r>
        <w:rPr>
          <w:b w:val="0"/>
          <w:color w:val="231F20"/>
          <w:spacing w:val="-31"/>
          <w:w w:val="80"/>
        </w:rPr>
        <w:t> </w:t>
      </w:r>
      <w:r>
        <w:rPr>
          <w:b w:val="0"/>
          <w:color w:val="231F20"/>
          <w:w w:val="80"/>
        </w:rPr>
        <w:t>program,</w:t>
      </w:r>
      <w:r>
        <w:rPr>
          <w:b w:val="0"/>
          <w:color w:val="231F20"/>
          <w:spacing w:val="-31"/>
          <w:w w:val="80"/>
        </w:rPr>
        <w:t> </w:t>
      </w:r>
      <w:r>
        <w:rPr>
          <w:b w:val="0"/>
          <w:color w:val="231F20"/>
          <w:w w:val="80"/>
        </w:rPr>
        <w:t>Rapid</w:t>
      </w:r>
      <w:r>
        <w:rPr>
          <w:b w:val="0"/>
          <w:color w:val="231F20"/>
          <w:spacing w:val="-32"/>
          <w:w w:val="80"/>
        </w:rPr>
        <w:t> </w:t>
      </w:r>
      <w:r>
        <w:rPr>
          <w:b w:val="0"/>
          <w:color w:val="231F20"/>
          <w:w w:val="80"/>
        </w:rPr>
        <w:t>Rewards, </w:t>
      </w:r>
      <w:r>
        <w:rPr>
          <w:b w:val="0"/>
          <w:color w:val="231F20"/>
          <w:w w:val="90"/>
        </w:rPr>
        <w:t>is</w:t>
      </w:r>
      <w:r>
        <w:rPr>
          <w:b w:val="0"/>
          <w:color w:val="231F20"/>
          <w:spacing w:val="-11"/>
          <w:w w:val="90"/>
        </w:rPr>
        <w:t> </w:t>
      </w:r>
      <w:r>
        <w:rPr>
          <w:b w:val="0"/>
          <w:color w:val="231F20"/>
          <w:w w:val="90"/>
        </w:rPr>
        <w:t>based</w:t>
      </w:r>
      <w:r>
        <w:rPr>
          <w:b w:val="0"/>
          <w:color w:val="231F20"/>
          <w:spacing w:val="-12"/>
          <w:w w:val="90"/>
        </w:rPr>
        <w:t> </w:t>
      </w:r>
      <w:r>
        <w:rPr>
          <w:b w:val="0"/>
          <w:color w:val="231F20"/>
          <w:w w:val="90"/>
        </w:rPr>
        <w:t>on</w:t>
      </w:r>
      <w:r>
        <w:rPr>
          <w:b w:val="0"/>
          <w:color w:val="231F20"/>
          <w:spacing w:val="-11"/>
          <w:w w:val="90"/>
        </w:rPr>
        <w:t> </w:t>
      </w:r>
      <w:r>
        <w:rPr>
          <w:b w:val="0"/>
          <w:color w:val="231F20"/>
          <w:w w:val="90"/>
        </w:rPr>
        <w:t>trips</w:t>
      </w:r>
      <w:r>
        <w:rPr>
          <w:b w:val="0"/>
          <w:color w:val="231F20"/>
          <w:spacing w:val="-10"/>
          <w:w w:val="90"/>
        </w:rPr>
        <w:t> </w:t>
      </w:r>
      <w:r>
        <w:rPr>
          <w:b w:val="0"/>
          <w:color w:val="231F20"/>
          <w:w w:val="90"/>
        </w:rPr>
        <w:t>flown</w:t>
      </w:r>
      <w:r>
        <w:rPr>
          <w:b w:val="0"/>
          <w:color w:val="231F20"/>
          <w:spacing w:val="-12"/>
          <w:w w:val="90"/>
        </w:rPr>
        <w:t> </w:t>
      </w:r>
      <w:r>
        <w:rPr>
          <w:b w:val="0"/>
          <w:color w:val="231F20"/>
          <w:w w:val="90"/>
        </w:rPr>
        <w:t>rather</w:t>
      </w:r>
      <w:r>
        <w:rPr>
          <w:b w:val="0"/>
          <w:color w:val="231F20"/>
          <w:spacing w:val="-11"/>
          <w:w w:val="90"/>
        </w:rPr>
        <w:t> </w:t>
      </w:r>
      <w:r>
        <w:rPr>
          <w:b w:val="0"/>
          <w:color w:val="231F20"/>
          <w:w w:val="90"/>
        </w:rPr>
        <w:t>than</w:t>
      </w:r>
      <w:r>
        <w:rPr>
          <w:b w:val="0"/>
          <w:color w:val="231F20"/>
          <w:spacing w:val="-11"/>
          <w:w w:val="90"/>
        </w:rPr>
        <w:t> </w:t>
      </w:r>
      <w:r>
        <w:rPr>
          <w:b w:val="0"/>
          <w:color w:val="231F20"/>
          <w:w w:val="90"/>
        </w:rPr>
        <w:t>mileage.</w:t>
      </w:r>
      <w:r>
        <w:rPr>
          <w:b w:val="0"/>
          <w:color w:val="231F20"/>
          <w:spacing w:val="-12"/>
          <w:w w:val="90"/>
        </w:rPr>
        <w:t> </w:t>
      </w:r>
      <w:r>
        <w:rPr>
          <w:b w:val="0"/>
          <w:color w:val="231F20"/>
          <w:w w:val="90"/>
        </w:rPr>
        <w:t>Rapid </w:t>
      </w:r>
      <w:r>
        <w:rPr>
          <w:b w:val="0"/>
          <w:color w:val="231F20"/>
          <w:w w:val="80"/>
        </w:rPr>
        <w:t>Rewards Customers earn a credit for each one-way trip </w:t>
      </w:r>
      <w:r>
        <w:rPr>
          <w:b w:val="0"/>
          <w:color w:val="231F20"/>
          <w:w w:val="85"/>
        </w:rPr>
        <w:t>flown or two credits for each roundtrip flown. Rapid </w:t>
      </w:r>
      <w:r>
        <w:rPr>
          <w:b w:val="0"/>
          <w:color w:val="231F20"/>
          <w:w w:val="80"/>
        </w:rPr>
        <w:t>Rewards</w:t>
      </w:r>
      <w:r>
        <w:rPr>
          <w:b w:val="0"/>
          <w:color w:val="231F20"/>
          <w:spacing w:val="-18"/>
          <w:w w:val="80"/>
        </w:rPr>
        <w:t> </w:t>
      </w:r>
      <w:r>
        <w:rPr>
          <w:b w:val="0"/>
          <w:color w:val="231F20"/>
          <w:w w:val="80"/>
        </w:rPr>
        <w:t>Customers</w:t>
      </w:r>
      <w:r>
        <w:rPr>
          <w:b w:val="0"/>
          <w:color w:val="231F20"/>
          <w:spacing w:val="-16"/>
          <w:w w:val="80"/>
        </w:rPr>
        <w:t> </w:t>
      </w:r>
      <w:r>
        <w:rPr>
          <w:b w:val="0"/>
          <w:color w:val="231F20"/>
          <w:w w:val="80"/>
        </w:rPr>
        <w:t>can</w:t>
      </w:r>
      <w:r>
        <w:rPr>
          <w:b w:val="0"/>
          <w:color w:val="231F20"/>
          <w:spacing w:val="-18"/>
          <w:w w:val="80"/>
        </w:rPr>
        <w:t> </w:t>
      </w:r>
      <w:r>
        <w:rPr>
          <w:b w:val="0"/>
          <w:color w:val="231F20"/>
          <w:w w:val="80"/>
        </w:rPr>
        <w:t>also</w:t>
      </w:r>
      <w:r>
        <w:rPr>
          <w:b w:val="0"/>
          <w:color w:val="231F20"/>
          <w:spacing w:val="-17"/>
          <w:w w:val="80"/>
        </w:rPr>
        <w:t> </w:t>
      </w:r>
      <w:r>
        <w:rPr>
          <w:b w:val="0"/>
          <w:color w:val="231F20"/>
          <w:w w:val="80"/>
        </w:rPr>
        <w:t>receive</w:t>
      </w:r>
      <w:r>
        <w:rPr>
          <w:b w:val="0"/>
          <w:color w:val="231F20"/>
          <w:spacing w:val="-18"/>
          <w:w w:val="80"/>
        </w:rPr>
        <w:t> </w:t>
      </w:r>
      <w:r>
        <w:rPr>
          <w:b w:val="0"/>
          <w:color w:val="231F20"/>
          <w:w w:val="80"/>
        </w:rPr>
        <w:t>credits</w:t>
      </w:r>
      <w:r>
        <w:rPr>
          <w:b w:val="0"/>
          <w:color w:val="231F20"/>
          <w:spacing w:val="-16"/>
          <w:w w:val="80"/>
        </w:rPr>
        <w:t> </w:t>
      </w:r>
      <w:r>
        <w:rPr>
          <w:b w:val="0"/>
          <w:color w:val="231F20"/>
          <w:w w:val="80"/>
        </w:rPr>
        <w:t>by</w:t>
      </w:r>
      <w:r>
        <w:rPr>
          <w:b w:val="0"/>
          <w:color w:val="231F20"/>
          <w:spacing w:val="-17"/>
          <w:w w:val="80"/>
        </w:rPr>
        <w:t> </w:t>
      </w:r>
      <w:r>
        <w:rPr>
          <w:b w:val="0"/>
          <w:color w:val="231F20"/>
          <w:w w:val="80"/>
        </w:rPr>
        <w:t>using</w:t>
      </w:r>
      <w:r>
        <w:rPr>
          <w:b w:val="0"/>
          <w:color w:val="231F20"/>
          <w:spacing w:val="-16"/>
          <w:w w:val="80"/>
        </w:rPr>
        <w:t> </w:t>
      </w:r>
      <w:r>
        <w:rPr>
          <w:b w:val="0"/>
          <w:color w:val="231F20"/>
          <w:w w:val="80"/>
        </w:rPr>
        <w:t>the services</w:t>
      </w:r>
      <w:r>
        <w:rPr>
          <w:b w:val="0"/>
          <w:color w:val="231F20"/>
          <w:spacing w:val="-18"/>
          <w:w w:val="80"/>
        </w:rPr>
        <w:t> </w:t>
      </w:r>
      <w:r>
        <w:rPr>
          <w:b w:val="0"/>
          <w:color w:val="231F20"/>
          <w:w w:val="80"/>
        </w:rPr>
        <w:t>of</w:t>
      </w:r>
      <w:r>
        <w:rPr>
          <w:b w:val="0"/>
          <w:color w:val="231F20"/>
          <w:spacing w:val="-18"/>
          <w:w w:val="80"/>
        </w:rPr>
        <w:t> </w:t>
      </w:r>
      <w:r>
        <w:rPr>
          <w:b w:val="0"/>
          <w:color w:val="231F20"/>
          <w:w w:val="80"/>
        </w:rPr>
        <w:t>non-airline</w:t>
      </w:r>
      <w:r>
        <w:rPr>
          <w:b w:val="0"/>
          <w:color w:val="231F20"/>
          <w:spacing w:val="-18"/>
          <w:w w:val="80"/>
        </w:rPr>
        <w:t> </w:t>
      </w:r>
      <w:r>
        <w:rPr>
          <w:b w:val="0"/>
          <w:color w:val="231F20"/>
          <w:w w:val="80"/>
        </w:rPr>
        <w:t>partners,</w:t>
      </w:r>
      <w:r>
        <w:rPr>
          <w:b w:val="0"/>
          <w:color w:val="231F20"/>
          <w:spacing w:val="-18"/>
          <w:w w:val="80"/>
        </w:rPr>
        <w:t> </w:t>
      </w:r>
      <w:r>
        <w:rPr>
          <w:b w:val="0"/>
          <w:color w:val="231F20"/>
          <w:w w:val="80"/>
        </w:rPr>
        <w:t>which</w:t>
      </w:r>
      <w:r>
        <w:rPr>
          <w:b w:val="0"/>
          <w:color w:val="231F20"/>
          <w:spacing w:val="-18"/>
          <w:w w:val="80"/>
        </w:rPr>
        <w:t> </w:t>
      </w:r>
      <w:r>
        <w:rPr>
          <w:b w:val="0"/>
          <w:color w:val="231F20"/>
          <w:w w:val="80"/>
        </w:rPr>
        <w:t>include</w:t>
      </w:r>
      <w:r>
        <w:rPr>
          <w:b w:val="0"/>
          <w:color w:val="231F20"/>
          <w:spacing w:val="-19"/>
          <w:w w:val="80"/>
        </w:rPr>
        <w:t> </w:t>
      </w:r>
      <w:r>
        <w:rPr>
          <w:b w:val="0"/>
          <w:color w:val="231F20"/>
          <w:w w:val="80"/>
        </w:rPr>
        <w:t>car</w:t>
      </w:r>
      <w:r>
        <w:rPr>
          <w:b w:val="0"/>
          <w:color w:val="231F20"/>
          <w:spacing w:val="-19"/>
          <w:w w:val="80"/>
        </w:rPr>
        <w:t> </w:t>
      </w:r>
      <w:r>
        <w:rPr>
          <w:b w:val="0"/>
          <w:color w:val="231F20"/>
          <w:w w:val="80"/>
        </w:rPr>
        <w:t>rental agencies, hotels, telecommunication companies, and credit card partners, including the Southwest Airlines </w:t>
      </w:r>
      <w:r>
        <w:rPr>
          <w:b w:val="0"/>
          <w:color w:val="231F20"/>
          <w:w w:val="85"/>
        </w:rPr>
        <w:t>Chase</w:t>
      </w:r>
      <w:r>
        <w:rPr>
          <w:rFonts w:ascii="Lucida Bright" w:hAnsi="Lucida Bright"/>
          <w:color w:val="231F20"/>
          <w:w w:val="85"/>
        </w:rPr>
        <w:t>» </w:t>
      </w:r>
      <w:r>
        <w:rPr>
          <w:b w:val="0"/>
          <w:color w:val="231F20"/>
          <w:w w:val="85"/>
        </w:rPr>
        <w:t>Visa card. Rapid Rewards offers two types</w:t>
      </w:r>
      <w:r>
        <w:rPr>
          <w:b w:val="0"/>
          <w:color w:val="231F20"/>
          <w:spacing w:val="-25"/>
          <w:w w:val="85"/>
        </w:rPr>
        <w:t> </w:t>
      </w:r>
      <w:r>
        <w:rPr>
          <w:b w:val="0"/>
          <w:color w:val="231F20"/>
          <w:w w:val="85"/>
        </w:rPr>
        <w:t>of </w:t>
      </w:r>
      <w:r>
        <w:rPr>
          <w:b w:val="0"/>
          <w:color w:val="231F20"/>
          <w:w w:val="90"/>
        </w:rPr>
        <w:t>travel awards. The Rapid Rewards Award Ticket </w:t>
      </w:r>
      <w:r>
        <w:rPr>
          <w:b w:val="0"/>
          <w:color w:val="231F20"/>
          <w:w w:val="85"/>
        </w:rPr>
        <w:t>(“Award</w:t>
      </w:r>
      <w:r>
        <w:rPr>
          <w:b w:val="0"/>
          <w:color w:val="231F20"/>
          <w:spacing w:val="-13"/>
          <w:w w:val="85"/>
        </w:rPr>
        <w:t> </w:t>
      </w:r>
      <w:r>
        <w:rPr>
          <w:b w:val="0"/>
          <w:color w:val="231F20"/>
          <w:w w:val="85"/>
        </w:rPr>
        <w:t>Ticket”)</w:t>
      </w:r>
      <w:r>
        <w:rPr>
          <w:b w:val="0"/>
          <w:color w:val="231F20"/>
          <w:spacing w:val="-13"/>
          <w:w w:val="85"/>
        </w:rPr>
        <w:t> </w:t>
      </w:r>
      <w:r>
        <w:rPr>
          <w:b w:val="0"/>
          <w:color w:val="231F20"/>
          <w:w w:val="85"/>
        </w:rPr>
        <w:t>offers</w:t>
      </w:r>
      <w:r>
        <w:rPr>
          <w:b w:val="0"/>
          <w:color w:val="231F20"/>
          <w:spacing w:val="-13"/>
          <w:w w:val="85"/>
        </w:rPr>
        <w:t> </w:t>
      </w:r>
      <w:r>
        <w:rPr>
          <w:b w:val="0"/>
          <w:color w:val="231F20"/>
          <w:w w:val="85"/>
        </w:rPr>
        <w:t>one</w:t>
      </w:r>
      <w:r>
        <w:rPr>
          <w:b w:val="0"/>
          <w:color w:val="231F20"/>
          <w:spacing w:val="-13"/>
          <w:w w:val="85"/>
        </w:rPr>
        <w:t> </w:t>
      </w:r>
      <w:r>
        <w:rPr>
          <w:b w:val="0"/>
          <w:color w:val="231F20"/>
          <w:w w:val="85"/>
        </w:rPr>
        <w:t>free</w:t>
      </w:r>
      <w:r>
        <w:rPr>
          <w:b w:val="0"/>
          <w:color w:val="231F20"/>
          <w:spacing w:val="-14"/>
          <w:w w:val="85"/>
        </w:rPr>
        <w:t> </w:t>
      </w:r>
      <w:r>
        <w:rPr>
          <w:b w:val="0"/>
          <w:color w:val="231F20"/>
          <w:w w:val="85"/>
        </w:rPr>
        <w:t>roundtrip</w:t>
      </w:r>
      <w:r>
        <w:rPr>
          <w:b w:val="0"/>
          <w:color w:val="231F20"/>
          <w:spacing w:val="-12"/>
          <w:w w:val="85"/>
        </w:rPr>
        <w:t> </w:t>
      </w:r>
      <w:r>
        <w:rPr>
          <w:b w:val="0"/>
          <w:color w:val="231F20"/>
          <w:w w:val="85"/>
        </w:rPr>
        <w:t>award</w:t>
      </w:r>
      <w:r>
        <w:rPr>
          <w:b w:val="0"/>
          <w:color w:val="231F20"/>
          <w:spacing w:val="-14"/>
          <w:w w:val="85"/>
        </w:rPr>
        <w:t> </w:t>
      </w:r>
      <w:r>
        <w:rPr>
          <w:b w:val="0"/>
          <w:color w:val="231F20"/>
          <w:w w:val="85"/>
        </w:rPr>
        <w:t>valid </w:t>
      </w:r>
      <w:r>
        <w:rPr>
          <w:b w:val="0"/>
          <w:color w:val="231F20"/>
          <w:w w:val="80"/>
        </w:rPr>
        <w:t>to</w:t>
      </w:r>
      <w:r>
        <w:rPr>
          <w:b w:val="0"/>
          <w:color w:val="231F20"/>
          <w:spacing w:val="-18"/>
          <w:w w:val="80"/>
        </w:rPr>
        <w:t> </w:t>
      </w:r>
      <w:r>
        <w:rPr>
          <w:b w:val="0"/>
          <w:color w:val="231F20"/>
          <w:w w:val="80"/>
        </w:rPr>
        <w:t>any</w:t>
      </w:r>
      <w:r>
        <w:rPr>
          <w:b w:val="0"/>
          <w:color w:val="231F20"/>
          <w:spacing w:val="-20"/>
          <w:w w:val="80"/>
        </w:rPr>
        <w:t> </w:t>
      </w:r>
      <w:r>
        <w:rPr>
          <w:b w:val="0"/>
          <w:color w:val="231F20"/>
          <w:w w:val="80"/>
        </w:rPr>
        <w:t>destination</w:t>
      </w:r>
      <w:r>
        <w:rPr>
          <w:b w:val="0"/>
          <w:color w:val="231F20"/>
          <w:spacing w:val="-18"/>
          <w:w w:val="80"/>
        </w:rPr>
        <w:t> </w:t>
      </w:r>
      <w:r>
        <w:rPr>
          <w:b w:val="0"/>
          <w:color w:val="231F20"/>
          <w:w w:val="80"/>
        </w:rPr>
        <w:t>available</w:t>
      </w:r>
      <w:r>
        <w:rPr>
          <w:b w:val="0"/>
          <w:color w:val="231F20"/>
          <w:spacing w:val="-21"/>
          <w:w w:val="80"/>
        </w:rPr>
        <w:t> </w:t>
      </w:r>
      <w:r>
        <w:rPr>
          <w:b w:val="0"/>
          <w:color w:val="231F20"/>
          <w:w w:val="80"/>
        </w:rPr>
        <w:t>on</w:t>
      </w:r>
      <w:r>
        <w:rPr>
          <w:b w:val="0"/>
          <w:color w:val="231F20"/>
          <w:spacing w:val="-18"/>
          <w:w w:val="80"/>
        </w:rPr>
        <w:t> </w:t>
      </w:r>
      <w:r>
        <w:rPr>
          <w:b w:val="0"/>
          <w:color w:val="231F20"/>
          <w:w w:val="80"/>
        </w:rPr>
        <w:t>Southwest</w:t>
      </w:r>
      <w:r>
        <w:rPr>
          <w:b w:val="0"/>
          <w:color w:val="231F20"/>
          <w:spacing w:val="-19"/>
          <w:w w:val="80"/>
        </w:rPr>
        <w:t> </w:t>
      </w:r>
      <w:r>
        <w:rPr>
          <w:b w:val="0"/>
          <w:color w:val="231F20"/>
          <w:w w:val="80"/>
        </w:rPr>
        <w:t>after</w:t>
      </w:r>
      <w:r>
        <w:rPr>
          <w:b w:val="0"/>
          <w:color w:val="231F20"/>
          <w:spacing w:val="-19"/>
          <w:w w:val="80"/>
        </w:rPr>
        <w:t> </w:t>
      </w:r>
      <w:r>
        <w:rPr>
          <w:b w:val="0"/>
          <w:color w:val="231F20"/>
          <w:w w:val="80"/>
        </w:rPr>
        <w:t>the</w:t>
      </w:r>
      <w:r>
        <w:rPr>
          <w:b w:val="0"/>
          <w:color w:val="231F20"/>
          <w:spacing w:val="-18"/>
          <w:w w:val="80"/>
        </w:rPr>
        <w:t> </w:t>
      </w:r>
      <w:r>
        <w:rPr>
          <w:b w:val="0"/>
          <w:color w:val="231F20"/>
          <w:w w:val="80"/>
        </w:rPr>
        <w:t>accu- </w:t>
      </w:r>
      <w:r>
        <w:rPr>
          <w:b w:val="0"/>
          <w:color w:val="231F20"/>
          <w:w w:val="85"/>
        </w:rPr>
        <w:t>mulation</w:t>
      </w:r>
      <w:r>
        <w:rPr>
          <w:b w:val="0"/>
          <w:color w:val="231F20"/>
          <w:spacing w:val="-34"/>
          <w:w w:val="85"/>
        </w:rPr>
        <w:t> </w:t>
      </w:r>
      <w:r>
        <w:rPr>
          <w:b w:val="0"/>
          <w:color w:val="231F20"/>
          <w:w w:val="85"/>
        </w:rPr>
        <w:t>of</w:t>
      </w:r>
      <w:r>
        <w:rPr>
          <w:b w:val="0"/>
          <w:color w:val="231F20"/>
          <w:spacing w:val="-34"/>
          <w:w w:val="85"/>
        </w:rPr>
        <w:t> </w:t>
      </w:r>
      <w:r>
        <w:rPr>
          <w:b w:val="0"/>
          <w:color w:val="231F20"/>
          <w:w w:val="85"/>
        </w:rPr>
        <w:t>16</w:t>
      </w:r>
      <w:r>
        <w:rPr>
          <w:b w:val="0"/>
          <w:color w:val="231F20"/>
          <w:spacing w:val="-34"/>
          <w:w w:val="85"/>
        </w:rPr>
        <w:t> </w:t>
      </w:r>
      <w:r>
        <w:rPr>
          <w:b w:val="0"/>
          <w:color w:val="231F20"/>
          <w:w w:val="85"/>
        </w:rPr>
        <w:t>credits.</w:t>
      </w:r>
      <w:r>
        <w:rPr>
          <w:b w:val="0"/>
          <w:color w:val="231F20"/>
          <w:spacing w:val="-34"/>
          <w:w w:val="85"/>
        </w:rPr>
        <w:t> </w:t>
      </w:r>
      <w:r>
        <w:rPr>
          <w:b w:val="0"/>
          <w:color w:val="231F20"/>
          <w:w w:val="85"/>
        </w:rPr>
        <w:t>The</w:t>
      </w:r>
      <w:r>
        <w:rPr>
          <w:b w:val="0"/>
          <w:color w:val="231F20"/>
          <w:spacing w:val="-34"/>
          <w:w w:val="85"/>
        </w:rPr>
        <w:t> </w:t>
      </w:r>
      <w:r>
        <w:rPr>
          <w:b w:val="0"/>
          <w:color w:val="231F20"/>
          <w:w w:val="85"/>
        </w:rPr>
        <w:t>Rapid</w:t>
      </w:r>
      <w:r>
        <w:rPr>
          <w:b w:val="0"/>
          <w:color w:val="231F20"/>
          <w:spacing w:val="-34"/>
          <w:w w:val="85"/>
        </w:rPr>
        <w:t> </w:t>
      </w:r>
      <w:r>
        <w:rPr>
          <w:b w:val="0"/>
          <w:color w:val="231F20"/>
          <w:w w:val="85"/>
        </w:rPr>
        <w:t>Rewards</w:t>
      </w:r>
      <w:r>
        <w:rPr>
          <w:b w:val="0"/>
          <w:color w:val="231F20"/>
          <w:spacing w:val="-34"/>
          <w:w w:val="85"/>
        </w:rPr>
        <w:t> </w:t>
      </w:r>
      <w:r>
        <w:rPr>
          <w:b w:val="0"/>
          <w:color w:val="231F20"/>
          <w:w w:val="85"/>
        </w:rPr>
        <w:t>Companion Pass</w:t>
      </w:r>
      <w:r>
        <w:rPr>
          <w:b w:val="0"/>
          <w:color w:val="231F20"/>
          <w:spacing w:val="-38"/>
          <w:w w:val="85"/>
        </w:rPr>
        <w:t> </w:t>
      </w:r>
      <w:r>
        <w:rPr>
          <w:b w:val="0"/>
          <w:color w:val="231F20"/>
          <w:w w:val="85"/>
        </w:rPr>
        <w:t>(“Companion</w:t>
      </w:r>
      <w:r>
        <w:rPr>
          <w:b w:val="0"/>
          <w:color w:val="231F20"/>
          <w:spacing w:val="-39"/>
          <w:w w:val="85"/>
        </w:rPr>
        <w:t> </w:t>
      </w:r>
      <w:r>
        <w:rPr>
          <w:b w:val="0"/>
          <w:color w:val="231F20"/>
          <w:w w:val="85"/>
        </w:rPr>
        <w:t>Pass”)</w:t>
      </w:r>
      <w:r>
        <w:rPr>
          <w:b w:val="0"/>
          <w:color w:val="231F20"/>
          <w:spacing w:val="-37"/>
          <w:w w:val="85"/>
        </w:rPr>
        <w:t> </w:t>
      </w:r>
      <w:r>
        <w:rPr>
          <w:b w:val="0"/>
          <w:color w:val="231F20"/>
          <w:w w:val="85"/>
        </w:rPr>
        <w:t>is</w:t>
      </w:r>
      <w:r>
        <w:rPr>
          <w:b w:val="0"/>
          <w:color w:val="231F20"/>
          <w:spacing w:val="-38"/>
          <w:w w:val="85"/>
        </w:rPr>
        <w:t> </w:t>
      </w:r>
      <w:r>
        <w:rPr>
          <w:b w:val="0"/>
          <w:color w:val="231F20"/>
          <w:w w:val="85"/>
        </w:rPr>
        <w:t>granted</w:t>
      </w:r>
      <w:r>
        <w:rPr>
          <w:b w:val="0"/>
          <w:color w:val="231F20"/>
          <w:spacing w:val="-39"/>
          <w:w w:val="85"/>
        </w:rPr>
        <w:t> </w:t>
      </w:r>
      <w:r>
        <w:rPr>
          <w:b w:val="0"/>
          <w:color w:val="231F20"/>
          <w:w w:val="85"/>
        </w:rPr>
        <w:t>for</w:t>
      </w:r>
      <w:r>
        <w:rPr>
          <w:b w:val="0"/>
          <w:color w:val="231F20"/>
          <w:spacing w:val="-38"/>
          <w:w w:val="85"/>
        </w:rPr>
        <w:t> </w:t>
      </w:r>
      <w:r>
        <w:rPr>
          <w:b w:val="0"/>
          <w:color w:val="231F20"/>
          <w:w w:val="85"/>
        </w:rPr>
        <w:t>flying</w:t>
      </w:r>
      <w:r>
        <w:rPr>
          <w:b w:val="0"/>
          <w:color w:val="231F20"/>
          <w:spacing w:val="-39"/>
          <w:w w:val="85"/>
        </w:rPr>
        <w:t> </w:t>
      </w:r>
      <w:r>
        <w:rPr>
          <w:b w:val="0"/>
          <w:color w:val="231F20"/>
          <w:w w:val="85"/>
        </w:rPr>
        <w:t>50</w:t>
      </w:r>
      <w:r>
        <w:rPr>
          <w:b w:val="0"/>
          <w:color w:val="231F20"/>
          <w:spacing w:val="-38"/>
          <w:w w:val="85"/>
        </w:rPr>
        <w:t> </w:t>
      </w:r>
      <w:r>
        <w:rPr>
          <w:b w:val="0"/>
          <w:color w:val="231F20"/>
          <w:w w:val="85"/>
        </w:rPr>
        <w:t>round- trips</w:t>
      </w:r>
      <w:r>
        <w:rPr>
          <w:b w:val="0"/>
          <w:color w:val="231F20"/>
          <w:spacing w:val="-5"/>
          <w:w w:val="85"/>
        </w:rPr>
        <w:t> </w:t>
      </w:r>
      <w:r>
        <w:rPr>
          <w:b w:val="0"/>
          <w:color w:val="231F20"/>
          <w:w w:val="85"/>
        </w:rPr>
        <w:t>(or</w:t>
      </w:r>
      <w:r>
        <w:rPr>
          <w:b w:val="0"/>
          <w:color w:val="231F20"/>
          <w:spacing w:val="-5"/>
          <w:w w:val="85"/>
        </w:rPr>
        <w:t> </w:t>
      </w:r>
      <w:r>
        <w:rPr>
          <w:b w:val="0"/>
          <w:color w:val="231F20"/>
          <w:w w:val="85"/>
        </w:rPr>
        <w:t>100</w:t>
      </w:r>
      <w:r>
        <w:rPr>
          <w:b w:val="0"/>
          <w:color w:val="231F20"/>
          <w:spacing w:val="-5"/>
          <w:w w:val="85"/>
        </w:rPr>
        <w:t> </w:t>
      </w:r>
      <w:r>
        <w:rPr>
          <w:b w:val="0"/>
          <w:color w:val="231F20"/>
          <w:w w:val="85"/>
        </w:rPr>
        <w:t>one-way</w:t>
      </w:r>
      <w:r>
        <w:rPr>
          <w:b w:val="0"/>
          <w:color w:val="231F20"/>
          <w:spacing w:val="-7"/>
          <w:w w:val="85"/>
        </w:rPr>
        <w:t> </w:t>
      </w:r>
      <w:r>
        <w:rPr>
          <w:b w:val="0"/>
          <w:color w:val="231F20"/>
          <w:w w:val="85"/>
        </w:rPr>
        <w:t>trips)</w:t>
      </w:r>
      <w:r>
        <w:rPr>
          <w:b w:val="0"/>
          <w:color w:val="231F20"/>
          <w:spacing w:val="-5"/>
          <w:w w:val="85"/>
        </w:rPr>
        <w:t> </w:t>
      </w:r>
      <w:r>
        <w:rPr>
          <w:b w:val="0"/>
          <w:color w:val="231F20"/>
          <w:w w:val="85"/>
        </w:rPr>
        <w:t>on</w:t>
      </w:r>
      <w:r>
        <w:rPr>
          <w:b w:val="0"/>
          <w:color w:val="231F20"/>
          <w:spacing w:val="-5"/>
          <w:w w:val="85"/>
        </w:rPr>
        <w:t> </w:t>
      </w:r>
      <w:r>
        <w:rPr>
          <w:b w:val="0"/>
          <w:color w:val="231F20"/>
          <w:w w:val="85"/>
        </w:rPr>
        <w:t>Southwest</w:t>
      </w:r>
      <w:r>
        <w:rPr>
          <w:b w:val="0"/>
          <w:color w:val="231F20"/>
          <w:spacing w:val="-7"/>
          <w:w w:val="85"/>
        </w:rPr>
        <w:t> </w:t>
      </w:r>
      <w:r>
        <w:rPr>
          <w:b w:val="0"/>
          <w:color w:val="231F20"/>
          <w:w w:val="85"/>
        </w:rPr>
        <w:t>or</w:t>
      </w:r>
      <w:r>
        <w:rPr>
          <w:b w:val="0"/>
          <w:color w:val="231F20"/>
          <w:spacing w:val="-5"/>
          <w:w w:val="85"/>
        </w:rPr>
        <w:t> </w:t>
      </w:r>
      <w:r>
        <w:rPr>
          <w:b w:val="0"/>
          <w:color w:val="231F20"/>
          <w:w w:val="85"/>
        </w:rPr>
        <w:t>earning </w:t>
      </w:r>
      <w:r>
        <w:rPr>
          <w:b w:val="0"/>
          <w:color w:val="231F20"/>
          <w:w w:val="80"/>
        </w:rPr>
        <w:t>100 credits within a consecutive twelve-month period. </w:t>
      </w:r>
      <w:r>
        <w:rPr>
          <w:b w:val="0"/>
          <w:color w:val="231F20"/>
          <w:w w:val="85"/>
        </w:rPr>
        <w:t>The Companion Pass offers unlimited free</w:t>
      </w:r>
      <w:r>
        <w:rPr>
          <w:b w:val="0"/>
          <w:color w:val="231F20"/>
          <w:spacing w:val="-12"/>
          <w:w w:val="85"/>
        </w:rPr>
        <w:t> </w:t>
      </w:r>
      <w:r>
        <w:rPr>
          <w:b w:val="0"/>
          <w:color w:val="231F20"/>
          <w:w w:val="85"/>
        </w:rPr>
        <w:t>roundtrip</w:t>
      </w:r>
    </w:p>
    <w:p>
      <w:pPr>
        <w:spacing w:after="0" w:line="244" w:lineRule="auto"/>
        <w:jc w:val="both"/>
        <w:sectPr>
          <w:type w:val="continuous"/>
          <w:pgSz w:w="12240" w:h="15840"/>
          <w:pgMar w:top="1180" w:bottom="280" w:left="1080" w:right="1720"/>
          <w:cols w:num="2" w:equalWidth="0">
            <w:col w:w="4443" w:space="357"/>
            <w:col w:w="4640"/>
          </w:cols>
        </w:sectPr>
      </w:pPr>
    </w:p>
    <w:p>
      <w:pPr>
        <w:pStyle w:val="BodyText"/>
        <w:rPr>
          <w:b w:val="0"/>
        </w:rPr>
      </w:pPr>
    </w:p>
    <w:p>
      <w:pPr>
        <w:spacing w:after="0"/>
        <w:sectPr>
          <w:headerReference w:type="default" r:id="rId465"/>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r>
        <w:rPr>
          <w:b w:val="0"/>
          <w:color w:val="231F20"/>
          <w:w w:val="85"/>
        </w:rPr>
        <w:t>travel</w:t>
      </w:r>
      <w:r>
        <w:rPr>
          <w:b w:val="0"/>
          <w:color w:val="231F20"/>
          <w:spacing w:val="-14"/>
          <w:w w:val="85"/>
        </w:rPr>
        <w:t> </w:t>
      </w:r>
      <w:r>
        <w:rPr>
          <w:b w:val="0"/>
          <w:color w:val="231F20"/>
          <w:w w:val="85"/>
        </w:rPr>
        <w:t>to</w:t>
      </w:r>
      <w:r>
        <w:rPr>
          <w:b w:val="0"/>
          <w:color w:val="231F20"/>
          <w:spacing w:val="-14"/>
          <w:w w:val="85"/>
        </w:rPr>
        <w:t> </w:t>
      </w:r>
      <w:r>
        <w:rPr>
          <w:b w:val="0"/>
          <w:color w:val="231F20"/>
          <w:w w:val="85"/>
        </w:rPr>
        <w:t>any</w:t>
      </w:r>
      <w:r>
        <w:rPr>
          <w:b w:val="0"/>
          <w:color w:val="231F20"/>
          <w:spacing w:val="-14"/>
          <w:w w:val="85"/>
        </w:rPr>
        <w:t> </w:t>
      </w:r>
      <w:r>
        <w:rPr>
          <w:b w:val="0"/>
          <w:color w:val="231F20"/>
          <w:w w:val="85"/>
        </w:rPr>
        <w:t>destination</w:t>
      </w:r>
      <w:r>
        <w:rPr>
          <w:b w:val="0"/>
          <w:color w:val="231F20"/>
          <w:spacing w:val="-13"/>
          <w:w w:val="85"/>
        </w:rPr>
        <w:t> </w:t>
      </w:r>
      <w:r>
        <w:rPr>
          <w:b w:val="0"/>
          <w:color w:val="231F20"/>
          <w:w w:val="85"/>
        </w:rPr>
        <w:t>available</w:t>
      </w:r>
      <w:r>
        <w:rPr>
          <w:b w:val="0"/>
          <w:color w:val="231F20"/>
          <w:spacing w:val="-16"/>
          <w:w w:val="85"/>
        </w:rPr>
        <w:t> </w:t>
      </w:r>
      <w:r>
        <w:rPr>
          <w:b w:val="0"/>
          <w:color w:val="231F20"/>
          <w:w w:val="85"/>
        </w:rPr>
        <w:t>on</w:t>
      </w:r>
      <w:r>
        <w:rPr>
          <w:b w:val="0"/>
          <w:color w:val="231F20"/>
          <w:spacing w:val="-14"/>
          <w:w w:val="85"/>
        </w:rPr>
        <w:t> </w:t>
      </w:r>
      <w:r>
        <w:rPr>
          <w:b w:val="0"/>
          <w:color w:val="231F20"/>
          <w:w w:val="85"/>
        </w:rPr>
        <w:t>Southwest</w:t>
      </w:r>
      <w:r>
        <w:rPr>
          <w:b w:val="0"/>
          <w:color w:val="231F20"/>
          <w:spacing w:val="-14"/>
          <w:w w:val="85"/>
        </w:rPr>
        <w:t> </w:t>
      </w:r>
      <w:r>
        <w:rPr>
          <w:b w:val="0"/>
          <w:color w:val="231F20"/>
          <w:w w:val="85"/>
        </w:rPr>
        <w:t>for</w:t>
      </w:r>
      <w:r>
        <w:rPr>
          <w:b w:val="0"/>
          <w:color w:val="231F20"/>
          <w:spacing w:val="-13"/>
          <w:w w:val="85"/>
        </w:rPr>
        <w:t> </w:t>
      </w:r>
      <w:r>
        <w:rPr>
          <w:b w:val="0"/>
          <w:color w:val="231F20"/>
          <w:w w:val="85"/>
        </w:rPr>
        <w:t>a </w:t>
      </w:r>
      <w:r>
        <w:rPr>
          <w:b w:val="0"/>
          <w:color w:val="231F20"/>
          <w:w w:val="80"/>
        </w:rPr>
        <w:t>designated companion of the qualifying Rapid Rewards member.</w:t>
      </w:r>
      <w:r>
        <w:rPr>
          <w:b w:val="0"/>
          <w:color w:val="231F20"/>
          <w:spacing w:val="-17"/>
          <w:w w:val="80"/>
        </w:rPr>
        <w:t> </w:t>
      </w:r>
      <w:r>
        <w:rPr>
          <w:b w:val="0"/>
          <w:color w:val="231F20"/>
          <w:w w:val="80"/>
        </w:rPr>
        <w:t>For</w:t>
      </w:r>
      <w:r>
        <w:rPr>
          <w:b w:val="0"/>
          <w:color w:val="231F20"/>
          <w:spacing w:val="-15"/>
          <w:w w:val="80"/>
        </w:rPr>
        <w:t> </w:t>
      </w:r>
      <w:r>
        <w:rPr>
          <w:b w:val="0"/>
          <w:color w:val="231F20"/>
          <w:w w:val="80"/>
        </w:rPr>
        <w:t>the</w:t>
      </w:r>
      <w:r>
        <w:rPr>
          <w:b w:val="0"/>
          <w:color w:val="231F20"/>
          <w:spacing w:val="-16"/>
          <w:w w:val="80"/>
        </w:rPr>
        <w:t> </w:t>
      </w:r>
      <w:r>
        <w:rPr>
          <w:b w:val="0"/>
          <w:color w:val="231F20"/>
          <w:w w:val="80"/>
        </w:rPr>
        <w:t>designated</w:t>
      </w:r>
      <w:r>
        <w:rPr>
          <w:b w:val="0"/>
          <w:color w:val="231F20"/>
          <w:spacing w:val="-18"/>
          <w:w w:val="80"/>
        </w:rPr>
        <w:t> </w:t>
      </w:r>
      <w:r>
        <w:rPr>
          <w:b w:val="0"/>
          <w:color w:val="231F20"/>
          <w:w w:val="80"/>
        </w:rPr>
        <w:t>companion</w:t>
      </w:r>
      <w:r>
        <w:rPr>
          <w:b w:val="0"/>
          <w:color w:val="231F20"/>
          <w:spacing w:val="-17"/>
          <w:w w:val="80"/>
        </w:rPr>
        <w:t> </w:t>
      </w:r>
      <w:r>
        <w:rPr>
          <w:b w:val="0"/>
          <w:color w:val="231F20"/>
          <w:w w:val="80"/>
        </w:rPr>
        <w:t>to</w:t>
      </w:r>
      <w:r>
        <w:rPr>
          <w:b w:val="0"/>
          <w:color w:val="231F20"/>
          <w:spacing w:val="-17"/>
          <w:w w:val="80"/>
        </w:rPr>
        <w:t> </w:t>
      </w:r>
      <w:r>
        <w:rPr>
          <w:b w:val="0"/>
          <w:color w:val="231F20"/>
          <w:w w:val="80"/>
        </w:rPr>
        <w:t>use</w:t>
      </w:r>
      <w:r>
        <w:rPr>
          <w:b w:val="0"/>
          <w:color w:val="231F20"/>
          <w:spacing w:val="-17"/>
          <w:w w:val="80"/>
        </w:rPr>
        <w:t> </w:t>
      </w:r>
      <w:r>
        <w:rPr>
          <w:b w:val="0"/>
          <w:color w:val="231F20"/>
          <w:w w:val="80"/>
        </w:rPr>
        <w:t>this</w:t>
      </w:r>
      <w:r>
        <w:rPr>
          <w:b w:val="0"/>
          <w:color w:val="231F20"/>
          <w:spacing w:val="-15"/>
          <w:w w:val="80"/>
        </w:rPr>
        <w:t> </w:t>
      </w:r>
      <w:r>
        <w:rPr>
          <w:b w:val="0"/>
          <w:color w:val="231F20"/>
          <w:w w:val="80"/>
        </w:rPr>
        <w:t>pass, the</w:t>
      </w:r>
      <w:r>
        <w:rPr>
          <w:b w:val="0"/>
          <w:color w:val="231F20"/>
          <w:spacing w:val="-27"/>
          <w:w w:val="80"/>
        </w:rPr>
        <w:t> </w:t>
      </w:r>
      <w:r>
        <w:rPr>
          <w:b w:val="0"/>
          <w:color w:val="231F20"/>
          <w:w w:val="80"/>
        </w:rPr>
        <w:t>Rapid</w:t>
      </w:r>
      <w:r>
        <w:rPr>
          <w:b w:val="0"/>
          <w:color w:val="231F20"/>
          <w:spacing w:val="-28"/>
          <w:w w:val="80"/>
        </w:rPr>
        <w:t> </w:t>
      </w:r>
      <w:r>
        <w:rPr>
          <w:b w:val="0"/>
          <w:color w:val="231F20"/>
          <w:w w:val="80"/>
        </w:rPr>
        <w:t>Rewards</w:t>
      </w:r>
      <w:r>
        <w:rPr>
          <w:b w:val="0"/>
          <w:color w:val="231F20"/>
          <w:spacing w:val="-28"/>
          <w:w w:val="80"/>
        </w:rPr>
        <w:t> </w:t>
      </w:r>
      <w:r>
        <w:rPr>
          <w:b w:val="0"/>
          <w:color w:val="231F20"/>
          <w:w w:val="80"/>
        </w:rPr>
        <w:t>member</w:t>
      </w:r>
      <w:r>
        <w:rPr>
          <w:b w:val="0"/>
          <w:color w:val="231F20"/>
          <w:spacing w:val="-28"/>
          <w:w w:val="80"/>
        </w:rPr>
        <w:t> </w:t>
      </w:r>
      <w:r>
        <w:rPr>
          <w:b w:val="0"/>
          <w:color w:val="231F20"/>
          <w:w w:val="80"/>
        </w:rPr>
        <w:t>must</w:t>
      </w:r>
      <w:r>
        <w:rPr>
          <w:b w:val="0"/>
          <w:color w:val="231F20"/>
          <w:spacing w:val="-27"/>
          <w:w w:val="80"/>
        </w:rPr>
        <w:t> </w:t>
      </w:r>
      <w:r>
        <w:rPr>
          <w:b w:val="0"/>
          <w:color w:val="231F20"/>
          <w:w w:val="80"/>
        </w:rPr>
        <w:t>purchase</w:t>
      </w:r>
      <w:r>
        <w:rPr>
          <w:b w:val="0"/>
          <w:color w:val="231F20"/>
          <w:spacing w:val="-28"/>
          <w:w w:val="80"/>
        </w:rPr>
        <w:t> </w:t>
      </w:r>
      <w:r>
        <w:rPr>
          <w:b w:val="0"/>
          <w:color w:val="231F20"/>
          <w:w w:val="80"/>
        </w:rPr>
        <w:t>a</w:t>
      </w:r>
      <w:r>
        <w:rPr>
          <w:b w:val="0"/>
          <w:color w:val="231F20"/>
          <w:spacing w:val="-27"/>
          <w:w w:val="80"/>
        </w:rPr>
        <w:t> </w:t>
      </w:r>
      <w:r>
        <w:rPr>
          <w:b w:val="0"/>
          <w:color w:val="231F20"/>
          <w:w w:val="80"/>
        </w:rPr>
        <w:t>ticket</w:t>
      </w:r>
      <w:r>
        <w:rPr>
          <w:b w:val="0"/>
          <w:color w:val="231F20"/>
          <w:spacing w:val="-28"/>
          <w:w w:val="80"/>
        </w:rPr>
        <w:t> </w:t>
      </w:r>
      <w:r>
        <w:rPr>
          <w:b w:val="0"/>
          <w:color w:val="231F20"/>
          <w:w w:val="80"/>
        </w:rPr>
        <w:t>or</w:t>
      </w:r>
      <w:r>
        <w:rPr>
          <w:b w:val="0"/>
          <w:color w:val="231F20"/>
          <w:spacing w:val="-26"/>
          <w:w w:val="80"/>
        </w:rPr>
        <w:t> </w:t>
      </w:r>
      <w:r>
        <w:rPr>
          <w:b w:val="0"/>
          <w:color w:val="231F20"/>
          <w:w w:val="80"/>
        </w:rPr>
        <w:t>use an</w:t>
      </w:r>
      <w:r>
        <w:rPr>
          <w:b w:val="0"/>
          <w:color w:val="231F20"/>
          <w:spacing w:val="-10"/>
          <w:w w:val="80"/>
        </w:rPr>
        <w:t> </w:t>
      </w:r>
      <w:r>
        <w:rPr>
          <w:b w:val="0"/>
          <w:color w:val="231F20"/>
          <w:w w:val="80"/>
        </w:rPr>
        <w:t>Award</w:t>
      </w:r>
      <w:r>
        <w:rPr>
          <w:b w:val="0"/>
          <w:color w:val="231F20"/>
          <w:spacing w:val="-10"/>
          <w:w w:val="80"/>
        </w:rPr>
        <w:t> </w:t>
      </w:r>
      <w:r>
        <w:rPr>
          <w:b w:val="0"/>
          <w:color w:val="231F20"/>
          <w:w w:val="80"/>
        </w:rPr>
        <w:t>Ticket.</w:t>
      </w:r>
      <w:r>
        <w:rPr>
          <w:b w:val="0"/>
          <w:color w:val="231F20"/>
          <w:spacing w:val="-11"/>
          <w:w w:val="80"/>
        </w:rPr>
        <w:t> </w:t>
      </w:r>
      <w:r>
        <w:rPr>
          <w:b w:val="0"/>
          <w:color w:val="231F20"/>
          <w:w w:val="80"/>
        </w:rPr>
        <w:t>Additionally,</w:t>
      </w:r>
      <w:r>
        <w:rPr>
          <w:b w:val="0"/>
          <w:color w:val="231F20"/>
          <w:spacing w:val="-11"/>
          <w:w w:val="80"/>
        </w:rPr>
        <w:t> </w:t>
      </w:r>
      <w:r>
        <w:rPr>
          <w:b w:val="0"/>
          <w:color w:val="231F20"/>
          <w:w w:val="80"/>
        </w:rPr>
        <w:t>the</w:t>
      </w:r>
      <w:r>
        <w:rPr>
          <w:b w:val="0"/>
          <w:color w:val="231F20"/>
          <w:spacing w:val="-9"/>
          <w:w w:val="80"/>
        </w:rPr>
        <w:t> </w:t>
      </w:r>
      <w:r>
        <w:rPr>
          <w:b w:val="0"/>
          <w:color w:val="231F20"/>
          <w:w w:val="80"/>
        </w:rPr>
        <w:t>Rapid</w:t>
      </w:r>
      <w:r>
        <w:rPr>
          <w:b w:val="0"/>
          <w:color w:val="231F20"/>
          <w:spacing w:val="-11"/>
          <w:w w:val="80"/>
        </w:rPr>
        <w:t> </w:t>
      </w:r>
      <w:r>
        <w:rPr>
          <w:b w:val="0"/>
          <w:color w:val="231F20"/>
          <w:w w:val="80"/>
        </w:rPr>
        <w:t>Rewards</w:t>
      </w:r>
      <w:r>
        <w:rPr>
          <w:b w:val="0"/>
          <w:color w:val="231F20"/>
          <w:spacing w:val="-10"/>
          <w:w w:val="80"/>
        </w:rPr>
        <w:t> </w:t>
      </w:r>
      <w:r>
        <w:rPr>
          <w:b w:val="0"/>
          <w:color w:val="231F20"/>
          <w:w w:val="80"/>
        </w:rPr>
        <w:t>mem- ber and designated companion must travel together on the same flight.</w:t>
      </w:r>
    </w:p>
    <w:p>
      <w:pPr>
        <w:pStyle w:val="BodyText"/>
        <w:spacing w:line="244" w:lineRule="auto" w:before="120"/>
        <w:ind w:left="119" w:right="1" w:firstLine="400"/>
        <w:jc w:val="both"/>
        <w:rPr>
          <w:b w:val="0"/>
        </w:rPr>
      </w:pPr>
      <w:r>
        <w:rPr>
          <w:b w:val="0"/>
          <w:color w:val="231F20"/>
          <w:w w:val="80"/>
        </w:rPr>
        <w:t>Award</w:t>
      </w:r>
      <w:r>
        <w:rPr>
          <w:b w:val="0"/>
          <w:color w:val="231F20"/>
          <w:spacing w:val="-22"/>
          <w:w w:val="80"/>
        </w:rPr>
        <w:t> </w:t>
      </w:r>
      <w:r>
        <w:rPr>
          <w:b w:val="0"/>
          <w:color w:val="231F20"/>
          <w:w w:val="80"/>
        </w:rPr>
        <w:t>Tickets</w:t>
      </w:r>
      <w:r>
        <w:rPr>
          <w:b w:val="0"/>
          <w:color w:val="231F20"/>
          <w:spacing w:val="-23"/>
          <w:w w:val="80"/>
        </w:rPr>
        <w:t> </w:t>
      </w:r>
      <w:r>
        <w:rPr>
          <w:b w:val="0"/>
          <w:color w:val="231F20"/>
          <w:w w:val="80"/>
        </w:rPr>
        <w:t>and</w:t>
      </w:r>
      <w:r>
        <w:rPr>
          <w:b w:val="0"/>
          <w:color w:val="231F20"/>
          <w:spacing w:val="-22"/>
          <w:w w:val="80"/>
        </w:rPr>
        <w:t> </w:t>
      </w:r>
      <w:r>
        <w:rPr>
          <w:b w:val="0"/>
          <w:color w:val="231F20"/>
          <w:w w:val="80"/>
        </w:rPr>
        <w:t>Companion</w:t>
      </w:r>
      <w:r>
        <w:rPr>
          <w:b w:val="0"/>
          <w:color w:val="231F20"/>
          <w:spacing w:val="-23"/>
          <w:w w:val="80"/>
        </w:rPr>
        <w:t> </w:t>
      </w:r>
      <w:r>
        <w:rPr>
          <w:b w:val="0"/>
          <w:color w:val="231F20"/>
          <w:w w:val="80"/>
        </w:rPr>
        <w:t>Passes</w:t>
      </w:r>
      <w:r>
        <w:rPr>
          <w:b w:val="0"/>
          <w:color w:val="231F20"/>
          <w:spacing w:val="-21"/>
          <w:w w:val="80"/>
        </w:rPr>
        <w:t> </w:t>
      </w:r>
      <w:r>
        <w:rPr>
          <w:b w:val="0"/>
          <w:color w:val="231F20"/>
          <w:w w:val="80"/>
        </w:rPr>
        <w:t>are</w:t>
      </w:r>
      <w:r>
        <w:rPr>
          <w:b w:val="0"/>
          <w:color w:val="231F20"/>
          <w:spacing w:val="-21"/>
          <w:w w:val="80"/>
        </w:rPr>
        <w:t> </w:t>
      </w:r>
      <w:r>
        <w:rPr>
          <w:b w:val="0"/>
          <w:color w:val="231F20"/>
          <w:w w:val="80"/>
        </w:rPr>
        <w:t>automat- ically</w:t>
      </w:r>
      <w:r>
        <w:rPr>
          <w:b w:val="0"/>
          <w:color w:val="231F20"/>
          <w:spacing w:val="-33"/>
          <w:w w:val="80"/>
        </w:rPr>
        <w:t> </w:t>
      </w:r>
      <w:r>
        <w:rPr>
          <w:b w:val="0"/>
          <w:color w:val="231F20"/>
          <w:w w:val="80"/>
        </w:rPr>
        <w:t>generated</w:t>
      </w:r>
      <w:r>
        <w:rPr>
          <w:b w:val="0"/>
          <w:color w:val="231F20"/>
          <w:spacing w:val="-34"/>
          <w:w w:val="80"/>
        </w:rPr>
        <w:t> </w:t>
      </w:r>
      <w:r>
        <w:rPr>
          <w:b w:val="0"/>
          <w:color w:val="231F20"/>
          <w:w w:val="80"/>
        </w:rPr>
        <w:t>when</w:t>
      </w:r>
      <w:r>
        <w:rPr>
          <w:b w:val="0"/>
          <w:color w:val="231F20"/>
          <w:spacing w:val="-34"/>
          <w:w w:val="80"/>
        </w:rPr>
        <w:t> </w:t>
      </w:r>
      <w:r>
        <w:rPr>
          <w:b w:val="0"/>
          <w:color w:val="231F20"/>
          <w:w w:val="80"/>
        </w:rPr>
        <w:t>earned</w:t>
      </w:r>
      <w:r>
        <w:rPr>
          <w:b w:val="0"/>
          <w:color w:val="231F20"/>
          <w:spacing w:val="-33"/>
          <w:w w:val="80"/>
        </w:rPr>
        <w:t> </w:t>
      </w:r>
      <w:r>
        <w:rPr>
          <w:b w:val="0"/>
          <w:color w:val="231F20"/>
          <w:w w:val="80"/>
        </w:rPr>
        <w:t>by</w:t>
      </w:r>
      <w:r>
        <w:rPr>
          <w:b w:val="0"/>
          <w:color w:val="231F20"/>
          <w:spacing w:val="-33"/>
          <w:w w:val="80"/>
        </w:rPr>
        <w:t> </w:t>
      </w:r>
      <w:r>
        <w:rPr>
          <w:b w:val="0"/>
          <w:color w:val="231F20"/>
          <w:w w:val="80"/>
        </w:rPr>
        <w:t>the</w:t>
      </w:r>
      <w:r>
        <w:rPr>
          <w:b w:val="0"/>
          <w:color w:val="231F20"/>
          <w:spacing w:val="-33"/>
          <w:w w:val="80"/>
        </w:rPr>
        <w:t> </w:t>
      </w:r>
      <w:r>
        <w:rPr>
          <w:b w:val="0"/>
          <w:color w:val="231F20"/>
          <w:w w:val="80"/>
        </w:rPr>
        <w:t>Customer</w:t>
      </w:r>
      <w:r>
        <w:rPr>
          <w:b w:val="0"/>
          <w:color w:val="231F20"/>
          <w:spacing w:val="-32"/>
          <w:w w:val="80"/>
        </w:rPr>
        <w:t> </w:t>
      </w:r>
      <w:r>
        <w:rPr>
          <w:b w:val="0"/>
          <w:color w:val="231F20"/>
          <w:w w:val="80"/>
        </w:rPr>
        <w:t>rather</w:t>
      </w:r>
      <w:r>
        <w:rPr>
          <w:b w:val="0"/>
          <w:color w:val="231F20"/>
          <w:spacing w:val="-33"/>
          <w:w w:val="80"/>
        </w:rPr>
        <w:t> </w:t>
      </w:r>
      <w:r>
        <w:rPr>
          <w:b w:val="0"/>
          <w:color w:val="231F20"/>
          <w:w w:val="80"/>
        </w:rPr>
        <w:t>than </w:t>
      </w:r>
      <w:r>
        <w:rPr>
          <w:b w:val="0"/>
          <w:color w:val="231F20"/>
          <w:w w:val="85"/>
        </w:rPr>
        <w:t>allowing the Customer to bank credits indefinitely. Award</w:t>
      </w:r>
      <w:r>
        <w:rPr>
          <w:b w:val="0"/>
          <w:color w:val="231F20"/>
          <w:spacing w:val="-16"/>
          <w:w w:val="85"/>
        </w:rPr>
        <w:t> </w:t>
      </w:r>
      <w:r>
        <w:rPr>
          <w:b w:val="0"/>
          <w:color w:val="231F20"/>
          <w:w w:val="85"/>
        </w:rPr>
        <w:t>Tickets</w:t>
      </w:r>
      <w:r>
        <w:rPr>
          <w:b w:val="0"/>
          <w:color w:val="231F20"/>
          <w:spacing w:val="-16"/>
          <w:w w:val="85"/>
        </w:rPr>
        <w:t> </w:t>
      </w:r>
      <w:r>
        <w:rPr>
          <w:b w:val="0"/>
          <w:color w:val="231F20"/>
          <w:w w:val="85"/>
        </w:rPr>
        <w:t>are</w:t>
      </w:r>
      <w:r>
        <w:rPr>
          <w:b w:val="0"/>
          <w:color w:val="231F20"/>
          <w:spacing w:val="-16"/>
          <w:w w:val="85"/>
        </w:rPr>
        <w:t> </w:t>
      </w:r>
      <w:r>
        <w:rPr>
          <w:b w:val="0"/>
          <w:color w:val="231F20"/>
          <w:w w:val="85"/>
        </w:rPr>
        <w:t>valid</w:t>
      </w:r>
      <w:r>
        <w:rPr>
          <w:b w:val="0"/>
          <w:color w:val="231F20"/>
          <w:spacing w:val="-16"/>
          <w:w w:val="85"/>
        </w:rPr>
        <w:t> </w:t>
      </w:r>
      <w:r>
        <w:rPr>
          <w:b w:val="0"/>
          <w:color w:val="231F20"/>
          <w:w w:val="85"/>
        </w:rPr>
        <w:t>for</w:t>
      </w:r>
      <w:r>
        <w:rPr>
          <w:b w:val="0"/>
          <w:color w:val="231F20"/>
          <w:spacing w:val="-15"/>
          <w:w w:val="85"/>
        </w:rPr>
        <w:t> </w:t>
      </w:r>
      <w:r>
        <w:rPr>
          <w:b w:val="0"/>
          <w:color w:val="231F20"/>
          <w:w w:val="85"/>
        </w:rPr>
        <w:t>12</w:t>
      </w:r>
      <w:r>
        <w:rPr>
          <w:b w:val="0"/>
          <w:color w:val="231F20"/>
          <w:spacing w:val="-15"/>
          <w:w w:val="85"/>
        </w:rPr>
        <w:t> </w:t>
      </w:r>
      <w:r>
        <w:rPr>
          <w:b w:val="0"/>
          <w:color w:val="231F20"/>
          <w:w w:val="85"/>
        </w:rPr>
        <w:t>months</w:t>
      </w:r>
      <w:r>
        <w:rPr>
          <w:b w:val="0"/>
          <w:color w:val="231F20"/>
          <w:spacing w:val="-15"/>
          <w:w w:val="85"/>
        </w:rPr>
        <w:t> </w:t>
      </w:r>
      <w:r>
        <w:rPr>
          <w:b w:val="0"/>
          <w:color w:val="231F20"/>
          <w:w w:val="85"/>
        </w:rPr>
        <w:t>after</w:t>
      </w:r>
      <w:r>
        <w:rPr>
          <w:b w:val="0"/>
          <w:color w:val="231F20"/>
          <w:spacing w:val="-16"/>
          <w:w w:val="85"/>
        </w:rPr>
        <w:t> </w:t>
      </w:r>
      <w:r>
        <w:rPr>
          <w:b w:val="0"/>
          <w:color w:val="231F20"/>
          <w:w w:val="85"/>
        </w:rPr>
        <w:t>issuance. </w:t>
      </w:r>
      <w:r>
        <w:rPr>
          <w:b w:val="0"/>
          <w:color w:val="231F20"/>
          <w:w w:val="80"/>
        </w:rPr>
        <w:t>Award</w:t>
      </w:r>
      <w:r>
        <w:rPr>
          <w:b w:val="0"/>
          <w:color w:val="231F20"/>
          <w:spacing w:val="-7"/>
          <w:w w:val="80"/>
        </w:rPr>
        <w:t> </w:t>
      </w:r>
      <w:r>
        <w:rPr>
          <w:b w:val="0"/>
          <w:color w:val="231F20"/>
          <w:w w:val="80"/>
        </w:rPr>
        <w:t>Tickets</w:t>
      </w:r>
      <w:r>
        <w:rPr>
          <w:b w:val="0"/>
          <w:color w:val="231F20"/>
          <w:spacing w:val="-6"/>
          <w:w w:val="80"/>
        </w:rPr>
        <w:t> </w:t>
      </w:r>
      <w:r>
        <w:rPr>
          <w:b w:val="0"/>
          <w:color w:val="231F20"/>
          <w:w w:val="80"/>
        </w:rPr>
        <w:t>issued</w:t>
      </w:r>
      <w:r>
        <w:rPr>
          <w:b w:val="0"/>
          <w:color w:val="231F20"/>
          <w:spacing w:val="-5"/>
          <w:w w:val="80"/>
        </w:rPr>
        <w:t> </w:t>
      </w:r>
      <w:r>
        <w:rPr>
          <w:b w:val="0"/>
          <w:color w:val="231F20"/>
          <w:w w:val="80"/>
        </w:rPr>
        <w:t>before</w:t>
      </w:r>
      <w:r>
        <w:rPr>
          <w:b w:val="0"/>
          <w:color w:val="231F20"/>
          <w:spacing w:val="-6"/>
          <w:w w:val="80"/>
        </w:rPr>
        <w:t> </w:t>
      </w:r>
      <w:r>
        <w:rPr>
          <w:b w:val="0"/>
          <w:color w:val="231F20"/>
          <w:w w:val="80"/>
        </w:rPr>
        <w:t>February</w:t>
      </w:r>
      <w:r>
        <w:rPr>
          <w:b w:val="0"/>
          <w:color w:val="231F20"/>
          <w:spacing w:val="-7"/>
          <w:w w:val="80"/>
        </w:rPr>
        <w:t> </w:t>
      </w:r>
      <w:r>
        <w:rPr>
          <w:b w:val="0"/>
          <w:color w:val="231F20"/>
          <w:w w:val="80"/>
        </w:rPr>
        <w:t>10,</w:t>
      </w:r>
      <w:r>
        <w:rPr>
          <w:b w:val="0"/>
          <w:color w:val="231F20"/>
          <w:spacing w:val="-5"/>
          <w:w w:val="80"/>
        </w:rPr>
        <w:t> </w:t>
      </w:r>
      <w:r>
        <w:rPr>
          <w:b w:val="0"/>
          <w:color w:val="231F20"/>
          <w:w w:val="80"/>
        </w:rPr>
        <w:t>2006</w:t>
      </w:r>
      <w:r>
        <w:rPr>
          <w:b w:val="0"/>
          <w:color w:val="231F20"/>
          <w:spacing w:val="-5"/>
          <w:w w:val="80"/>
        </w:rPr>
        <w:t> </w:t>
      </w:r>
      <w:r>
        <w:rPr>
          <w:b w:val="0"/>
          <w:color w:val="231F20"/>
          <w:w w:val="80"/>
        </w:rPr>
        <w:t>have</w:t>
      </w:r>
      <w:r>
        <w:rPr>
          <w:b w:val="0"/>
          <w:color w:val="231F20"/>
          <w:spacing w:val="-8"/>
          <w:w w:val="80"/>
        </w:rPr>
        <w:t> </w:t>
      </w:r>
      <w:r>
        <w:rPr>
          <w:b w:val="0"/>
          <w:color w:val="231F20"/>
          <w:w w:val="80"/>
        </w:rPr>
        <w:t>no seat</w:t>
      </w:r>
      <w:r>
        <w:rPr>
          <w:b w:val="0"/>
          <w:color w:val="231F20"/>
          <w:spacing w:val="-24"/>
          <w:w w:val="80"/>
        </w:rPr>
        <w:t> </w:t>
      </w:r>
      <w:r>
        <w:rPr>
          <w:b w:val="0"/>
          <w:color w:val="231F20"/>
          <w:w w:val="80"/>
        </w:rPr>
        <w:t>restrictions,</w:t>
      </w:r>
      <w:r>
        <w:rPr>
          <w:b w:val="0"/>
          <w:color w:val="231F20"/>
          <w:spacing w:val="-22"/>
          <w:w w:val="80"/>
        </w:rPr>
        <w:t> </w:t>
      </w:r>
      <w:r>
        <w:rPr>
          <w:b w:val="0"/>
          <w:color w:val="231F20"/>
          <w:w w:val="80"/>
        </w:rPr>
        <w:t>but</w:t>
      </w:r>
      <w:r>
        <w:rPr>
          <w:b w:val="0"/>
          <w:color w:val="231F20"/>
          <w:spacing w:val="-24"/>
          <w:w w:val="80"/>
        </w:rPr>
        <w:t> </w:t>
      </w:r>
      <w:r>
        <w:rPr>
          <w:b w:val="0"/>
          <w:color w:val="231F20"/>
          <w:w w:val="80"/>
        </w:rPr>
        <w:t>are</w:t>
      </w:r>
      <w:r>
        <w:rPr>
          <w:b w:val="0"/>
          <w:color w:val="231F20"/>
          <w:spacing w:val="-24"/>
          <w:w w:val="80"/>
        </w:rPr>
        <w:t> </w:t>
      </w:r>
      <w:r>
        <w:rPr>
          <w:b w:val="0"/>
          <w:color w:val="231F20"/>
          <w:w w:val="80"/>
        </w:rPr>
        <w:t>subject</w:t>
      </w:r>
      <w:r>
        <w:rPr>
          <w:b w:val="0"/>
          <w:color w:val="231F20"/>
          <w:spacing w:val="-24"/>
          <w:w w:val="80"/>
        </w:rPr>
        <w:t> </w:t>
      </w:r>
      <w:r>
        <w:rPr>
          <w:b w:val="0"/>
          <w:color w:val="231F20"/>
          <w:w w:val="80"/>
        </w:rPr>
        <w:t>to</w:t>
      </w:r>
      <w:r>
        <w:rPr>
          <w:b w:val="0"/>
          <w:color w:val="231F20"/>
          <w:spacing w:val="-24"/>
          <w:w w:val="80"/>
        </w:rPr>
        <w:t> </w:t>
      </w:r>
      <w:r>
        <w:rPr>
          <w:b w:val="0"/>
          <w:color w:val="231F20"/>
          <w:w w:val="80"/>
        </w:rPr>
        <w:t>published</w:t>
      </w:r>
      <w:r>
        <w:rPr>
          <w:b w:val="0"/>
          <w:color w:val="231F20"/>
          <w:spacing w:val="-23"/>
          <w:w w:val="80"/>
        </w:rPr>
        <w:t> </w:t>
      </w:r>
      <w:r>
        <w:rPr>
          <w:b w:val="0"/>
          <w:color w:val="231F20"/>
          <w:w w:val="80"/>
        </w:rPr>
        <w:t>“Black</w:t>
      </w:r>
      <w:r>
        <w:rPr>
          <w:b w:val="0"/>
          <w:color w:val="231F20"/>
          <w:spacing w:val="-24"/>
          <w:w w:val="80"/>
        </w:rPr>
        <w:t> </w:t>
      </w:r>
      <w:r>
        <w:rPr>
          <w:b w:val="0"/>
          <w:color w:val="231F20"/>
          <w:w w:val="80"/>
        </w:rPr>
        <w:t>out” dates. Effective February 10, 2006, systemwide “Black out”</w:t>
      </w:r>
      <w:r>
        <w:rPr>
          <w:b w:val="0"/>
          <w:color w:val="231F20"/>
          <w:spacing w:val="-10"/>
          <w:w w:val="80"/>
        </w:rPr>
        <w:t> </w:t>
      </w:r>
      <w:r>
        <w:rPr>
          <w:b w:val="0"/>
          <w:color w:val="231F20"/>
          <w:w w:val="80"/>
        </w:rPr>
        <w:t>dates</w:t>
      </w:r>
      <w:r>
        <w:rPr>
          <w:b w:val="0"/>
          <w:color w:val="231F20"/>
          <w:spacing w:val="-12"/>
          <w:w w:val="80"/>
        </w:rPr>
        <w:t> </w:t>
      </w:r>
      <w:r>
        <w:rPr>
          <w:b w:val="0"/>
          <w:color w:val="231F20"/>
          <w:w w:val="80"/>
        </w:rPr>
        <w:t>for</w:t>
      </w:r>
      <w:r>
        <w:rPr>
          <w:b w:val="0"/>
          <w:color w:val="231F20"/>
          <w:spacing w:val="-11"/>
          <w:w w:val="80"/>
        </w:rPr>
        <w:t> </w:t>
      </w:r>
      <w:r>
        <w:rPr>
          <w:b w:val="0"/>
          <w:color w:val="231F20"/>
          <w:w w:val="80"/>
        </w:rPr>
        <w:t>Award</w:t>
      </w:r>
      <w:r>
        <w:rPr>
          <w:b w:val="0"/>
          <w:color w:val="231F20"/>
          <w:spacing w:val="-14"/>
          <w:w w:val="80"/>
        </w:rPr>
        <w:t> </w:t>
      </w:r>
      <w:r>
        <w:rPr>
          <w:b w:val="0"/>
          <w:color w:val="231F20"/>
          <w:w w:val="80"/>
        </w:rPr>
        <w:t>Tickets</w:t>
      </w:r>
      <w:r>
        <w:rPr>
          <w:b w:val="0"/>
          <w:color w:val="231F20"/>
          <w:spacing w:val="-13"/>
          <w:w w:val="80"/>
        </w:rPr>
        <w:t> </w:t>
      </w:r>
      <w:r>
        <w:rPr>
          <w:b w:val="0"/>
          <w:color w:val="231F20"/>
          <w:w w:val="80"/>
        </w:rPr>
        <w:t>were</w:t>
      </w:r>
      <w:r>
        <w:rPr>
          <w:b w:val="0"/>
          <w:color w:val="231F20"/>
          <w:spacing w:val="-14"/>
          <w:w w:val="80"/>
        </w:rPr>
        <w:t> </w:t>
      </w:r>
      <w:r>
        <w:rPr>
          <w:b w:val="0"/>
          <w:color w:val="231F20"/>
          <w:w w:val="80"/>
        </w:rPr>
        <w:t>eliminated,</w:t>
      </w:r>
      <w:r>
        <w:rPr>
          <w:b w:val="0"/>
          <w:color w:val="231F20"/>
          <w:spacing w:val="-13"/>
          <w:w w:val="80"/>
        </w:rPr>
        <w:t> </w:t>
      </w:r>
      <w:r>
        <w:rPr>
          <w:b w:val="0"/>
          <w:color w:val="231F20"/>
          <w:w w:val="80"/>
        </w:rPr>
        <w:t>but</w:t>
      </w:r>
      <w:r>
        <w:rPr>
          <w:b w:val="0"/>
          <w:color w:val="231F20"/>
          <w:spacing w:val="-12"/>
          <w:w w:val="80"/>
        </w:rPr>
        <w:t> </w:t>
      </w:r>
      <w:r>
        <w:rPr>
          <w:b w:val="0"/>
          <w:color w:val="231F20"/>
          <w:w w:val="80"/>
        </w:rPr>
        <w:t>Award Tickets</w:t>
      </w:r>
      <w:r>
        <w:rPr>
          <w:b w:val="0"/>
          <w:color w:val="231F20"/>
          <w:spacing w:val="-23"/>
          <w:w w:val="80"/>
        </w:rPr>
        <w:t> </w:t>
      </w:r>
      <w:r>
        <w:rPr>
          <w:b w:val="0"/>
          <w:color w:val="231F20"/>
          <w:w w:val="80"/>
        </w:rPr>
        <w:t>are</w:t>
      </w:r>
      <w:r>
        <w:rPr>
          <w:b w:val="0"/>
          <w:color w:val="231F20"/>
          <w:spacing w:val="-23"/>
          <w:w w:val="80"/>
        </w:rPr>
        <w:t> </w:t>
      </w:r>
      <w:r>
        <w:rPr>
          <w:b w:val="0"/>
          <w:color w:val="231F20"/>
          <w:w w:val="80"/>
        </w:rPr>
        <w:t>subject</w:t>
      </w:r>
      <w:r>
        <w:rPr>
          <w:b w:val="0"/>
          <w:color w:val="231F20"/>
          <w:spacing w:val="-23"/>
          <w:w w:val="80"/>
        </w:rPr>
        <w:t> </w:t>
      </w:r>
      <w:r>
        <w:rPr>
          <w:b w:val="0"/>
          <w:color w:val="231F20"/>
          <w:w w:val="80"/>
        </w:rPr>
        <w:t>to</w:t>
      </w:r>
      <w:r>
        <w:rPr>
          <w:b w:val="0"/>
          <w:color w:val="231F20"/>
          <w:spacing w:val="-22"/>
          <w:w w:val="80"/>
        </w:rPr>
        <w:t> </w:t>
      </w:r>
      <w:r>
        <w:rPr>
          <w:b w:val="0"/>
          <w:color w:val="231F20"/>
          <w:w w:val="80"/>
        </w:rPr>
        <w:t>seat</w:t>
      </w:r>
      <w:r>
        <w:rPr>
          <w:b w:val="0"/>
          <w:color w:val="231F20"/>
          <w:spacing w:val="-23"/>
          <w:w w:val="80"/>
        </w:rPr>
        <w:t> </w:t>
      </w:r>
      <w:r>
        <w:rPr>
          <w:b w:val="0"/>
          <w:color w:val="231F20"/>
          <w:w w:val="80"/>
        </w:rPr>
        <w:t>restrictions.</w:t>
      </w:r>
      <w:r>
        <w:rPr>
          <w:b w:val="0"/>
          <w:color w:val="231F20"/>
          <w:spacing w:val="-21"/>
          <w:w w:val="80"/>
        </w:rPr>
        <w:t> </w:t>
      </w:r>
      <w:r>
        <w:rPr>
          <w:b w:val="0"/>
          <w:color w:val="231F20"/>
          <w:w w:val="80"/>
        </w:rPr>
        <w:t>Companion</w:t>
      </w:r>
      <w:r>
        <w:rPr>
          <w:b w:val="0"/>
          <w:color w:val="231F20"/>
          <w:spacing w:val="-24"/>
          <w:w w:val="80"/>
        </w:rPr>
        <w:t> </w:t>
      </w:r>
      <w:r>
        <w:rPr>
          <w:b w:val="0"/>
          <w:color w:val="231F20"/>
          <w:w w:val="80"/>
        </w:rPr>
        <w:t>travel has no seat restrictions or “Black out”</w:t>
      </w:r>
      <w:r>
        <w:rPr>
          <w:b w:val="0"/>
          <w:color w:val="231F20"/>
          <w:spacing w:val="-27"/>
          <w:w w:val="80"/>
        </w:rPr>
        <w:t> </w:t>
      </w:r>
      <w:r>
        <w:rPr>
          <w:b w:val="0"/>
          <w:color w:val="231F20"/>
          <w:w w:val="80"/>
        </w:rPr>
        <w:t>dates.</w:t>
      </w:r>
    </w:p>
    <w:p>
      <w:pPr>
        <w:pStyle w:val="BodyText"/>
        <w:spacing w:line="244" w:lineRule="auto" w:before="119"/>
        <w:ind w:left="119" w:firstLine="400"/>
        <w:jc w:val="both"/>
        <w:rPr>
          <w:b w:val="0"/>
        </w:rPr>
      </w:pPr>
      <w:r>
        <w:rPr>
          <w:b w:val="0"/>
          <w:color w:val="231F20"/>
          <w:w w:val="80"/>
        </w:rPr>
        <w:t>The</w:t>
      </w:r>
      <w:r>
        <w:rPr>
          <w:b w:val="0"/>
          <w:color w:val="231F20"/>
          <w:spacing w:val="-25"/>
          <w:w w:val="80"/>
        </w:rPr>
        <w:t> </w:t>
      </w:r>
      <w:r>
        <w:rPr>
          <w:b w:val="0"/>
          <w:color w:val="231F20"/>
          <w:w w:val="80"/>
        </w:rPr>
        <w:t>Company</w:t>
      </w:r>
      <w:r>
        <w:rPr>
          <w:b w:val="0"/>
          <w:color w:val="231F20"/>
          <w:spacing w:val="-25"/>
          <w:w w:val="80"/>
        </w:rPr>
        <w:t> </w:t>
      </w:r>
      <w:r>
        <w:rPr>
          <w:b w:val="0"/>
          <w:color w:val="231F20"/>
          <w:w w:val="80"/>
        </w:rPr>
        <w:t>also</w:t>
      </w:r>
      <w:r>
        <w:rPr>
          <w:b w:val="0"/>
          <w:color w:val="231F20"/>
          <w:spacing w:val="-24"/>
          <w:w w:val="80"/>
        </w:rPr>
        <w:t> </w:t>
      </w:r>
      <w:r>
        <w:rPr>
          <w:b w:val="0"/>
          <w:color w:val="231F20"/>
          <w:w w:val="80"/>
        </w:rPr>
        <w:t>sells</w:t>
      </w:r>
      <w:r>
        <w:rPr>
          <w:b w:val="0"/>
          <w:color w:val="231F20"/>
          <w:spacing w:val="-24"/>
          <w:w w:val="80"/>
        </w:rPr>
        <w:t> </w:t>
      </w:r>
      <w:r>
        <w:rPr>
          <w:b w:val="0"/>
          <w:color w:val="231F20"/>
          <w:w w:val="80"/>
        </w:rPr>
        <w:t>credits</w:t>
      </w:r>
      <w:r>
        <w:rPr>
          <w:b w:val="0"/>
          <w:color w:val="231F20"/>
          <w:spacing w:val="-24"/>
          <w:w w:val="80"/>
        </w:rPr>
        <w:t> </w:t>
      </w:r>
      <w:r>
        <w:rPr>
          <w:b w:val="0"/>
          <w:color w:val="231F20"/>
          <w:w w:val="80"/>
        </w:rPr>
        <w:t>to</w:t>
      </w:r>
      <w:r>
        <w:rPr>
          <w:b w:val="0"/>
          <w:color w:val="231F20"/>
          <w:spacing w:val="-24"/>
          <w:w w:val="80"/>
        </w:rPr>
        <w:t> </w:t>
      </w:r>
      <w:r>
        <w:rPr>
          <w:b w:val="0"/>
          <w:color w:val="231F20"/>
          <w:w w:val="80"/>
        </w:rPr>
        <w:t>business</w:t>
      </w:r>
      <w:r>
        <w:rPr>
          <w:b w:val="0"/>
          <w:color w:val="231F20"/>
          <w:spacing w:val="-24"/>
          <w:w w:val="80"/>
        </w:rPr>
        <w:t> </w:t>
      </w:r>
      <w:r>
        <w:rPr>
          <w:b w:val="0"/>
          <w:color w:val="231F20"/>
          <w:w w:val="80"/>
        </w:rPr>
        <w:t>partners including</w:t>
      </w:r>
      <w:r>
        <w:rPr>
          <w:b w:val="0"/>
          <w:color w:val="231F20"/>
          <w:spacing w:val="-24"/>
          <w:w w:val="80"/>
        </w:rPr>
        <w:t> </w:t>
      </w:r>
      <w:r>
        <w:rPr>
          <w:b w:val="0"/>
          <w:color w:val="231F20"/>
          <w:w w:val="80"/>
        </w:rPr>
        <w:t>credit</w:t>
      </w:r>
      <w:r>
        <w:rPr>
          <w:b w:val="0"/>
          <w:color w:val="231F20"/>
          <w:spacing w:val="-23"/>
          <w:w w:val="80"/>
        </w:rPr>
        <w:t> </w:t>
      </w:r>
      <w:r>
        <w:rPr>
          <w:b w:val="0"/>
          <w:color w:val="231F20"/>
          <w:w w:val="80"/>
        </w:rPr>
        <w:t>card</w:t>
      </w:r>
      <w:r>
        <w:rPr>
          <w:b w:val="0"/>
          <w:color w:val="231F20"/>
          <w:spacing w:val="-24"/>
          <w:w w:val="80"/>
        </w:rPr>
        <w:t> </w:t>
      </w:r>
      <w:r>
        <w:rPr>
          <w:b w:val="0"/>
          <w:color w:val="231F20"/>
          <w:w w:val="80"/>
        </w:rPr>
        <w:t>companies,</w:t>
      </w:r>
      <w:r>
        <w:rPr>
          <w:b w:val="0"/>
          <w:color w:val="231F20"/>
          <w:spacing w:val="-23"/>
          <w:w w:val="80"/>
        </w:rPr>
        <w:t> </w:t>
      </w:r>
      <w:r>
        <w:rPr>
          <w:b w:val="0"/>
          <w:color w:val="231F20"/>
          <w:w w:val="80"/>
        </w:rPr>
        <w:t>hotels,</w:t>
      </w:r>
      <w:r>
        <w:rPr>
          <w:b w:val="0"/>
          <w:color w:val="231F20"/>
          <w:spacing w:val="-23"/>
          <w:w w:val="80"/>
        </w:rPr>
        <w:t> </w:t>
      </w:r>
      <w:r>
        <w:rPr>
          <w:b w:val="0"/>
          <w:color w:val="231F20"/>
          <w:w w:val="80"/>
        </w:rPr>
        <w:t>telecommunica-</w:t>
      </w:r>
      <w:r>
        <w:rPr>
          <w:b w:val="0"/>
          <w:color w:val="231F20"/>
          <w:w w:val="78"/>
        </w:rPr>
        <w:t> </w:t>
      </w:r>
      <w:r>
        <w:rPr>
          <w:b w:val="0"/>
          <w:color w:val="231F20"/>
          <w:w w:val="85"/>
        </w:rPr>
        <w:t>tion</w:t>
      </w:r>
      <w:r>
        <w:rPr>
          <w:b w:val="0"/>
          <w:color w:val="231F20"/>
          <w:spacing w:val="-28"/>
          <w:w w:val="85"/>
        </w:rPr>
        <w:t> </w:t>
      </w:r>
      <w:r>
        <w:rPr>
          <w:b w:val="0"/>
          <w:color w:val="231F20"/>
          <w:w w:val="85"/>
        </w:rPr>
        <w:t>companies,</w:t>
      </w:r>
      <w:r>
        <w:rPr>
          <w:b w:val="0"/>
          <w:color w:val="231F20"/>
          <w:spacing w:val="-29"/>
          <w:w w:val="85"/>
        </w:rPr>
        <w:t> </w:t>
      </w:r>
      <w:r>
        <w:rPr>
          <w:b w:val="0"/>
          <w:color w:val="231F20"/>
          <w:w w:val="85"/>
        </w:rPr>
        <w:t>and</w:t>
      </w:r>
      <w:r>
        <w:rPr>
          <w:b w:val="0"/>
          <w:color w:val="231F20"/>
          <w:spacing w:val="-28"/>
          <w:w w:val="85"/>
        </w:rPr>
        <w:t> </w:t>
      </w:r>
      <w:r>
        <w:rPr>
          <w:b w:val="0"/>
          <w:color w:val="231F20"/>
          <w:w w:val="85"/>
        </w:rPr>
        <w:t>car</w:t>
      </w:r>
      <w:r>
        <w:rPr>
          <w:b w:val="0"/>
          <w:color w:val="231F20"/>
          <w:spacing w:val="-29"/>
          <w:w w:val="85"/>
        </w:rPr>
        <w:t> </w:t>
      </w:r>
      <w:r>
        <w:rPr>
          <w:b w:val="0"/>
          <w:color w:val="231F20"/>
          <w:w w:val="85"/>
        </w:rPr>
        <w:t>rental</w:t>
      </w:r>
      <w:r>
        <w:rPr>
          <w:b w:val="0"/>
          <w:color w:val="231F20"/>
          <w:spacing w:val="-28"/>
          <w:w w:val="85"/>
        </w:rPr>
        <w:t> </w:t>
      </w:r>
      <w:r>
        <w:rPr>
          <w:b w:val="0"/>
          <w:color w:val="231F20"/>
          <w:w w:val="85"/>
        </w:rPr>
        <w:t>agencies.</w:t>
      </w:r>
      <w:r>
        <w:rPr>
          <w:b w:val="0"/>
          <w:color w:val="231F20"/>
          <w:spacing w:val="-29"/>
          <w:w w:val="85"/>
        </w:rPr>
        <w:t> </w:t>
      </w:r>
      <w:r>
        <w:rPr>
          <w:b w:val="0"/>
          <w:color w:val="231F20"/>
          <w:w w:val="85"/>
        </w:rPr>
        <w:t>These</w:t>
      </w:r>
      <w:r>
        <w:rPr>
          <w:b w:val="0"/>
          <w:color w:val="231F20"/>
          <w:spacing w:val="-29"/>
          <w:w w:val="85"/>
        </w:rPr>
        <w:t> </w:t>
      </w:r>
      <w:r>
        <w:rPr>
          <w:b w:val="0"/>
          <w:color w:val="231F20"/>
          <w:w w:val="85"/>
        </w:rPr>
        <w:t>credits may</w:t>
      </w:r>
      <w:r>
        <w:rPr>
          <w:b w:val="0"/>
          <w:color w:val="231F20"/>
          <w:spacing w:val="-7"/>
          <w:w w:val="85"/>
        </w:rPr>
        <w:t> </w:t>
      </w:r>
      <w:r>
        <w:rPr>
          <w:b w:val="0"/>
          <w:color w:val="231F20"/>
          <w:w w:val="85"/>
        </w:rPr>
        <w:t>be</w:t>
      </w:r>
      <w:r>
        <w:rPr>
          <w:b w:val="0"/>
          <w:color w:val="231F20"/>
          <w:spacing w:val="-7"/>
          <w:w w:val="85"/>
        </w:rPr>
        <w:t> </w:t>
      </w:r>
      <w:r>
        <w:rPr>
          <w:b w:val="0"/>
          <w:color w:val="231F20"/>
          <w:w w:val="85"/>
        </w:rPr>
        <w:t>redeemed</w:t>
      </w:r>
      <w:r>
        <w:rPr>
          <w:b w:val="0"/>
          <w:color w:val="231F20"/>
          <w:spacing w:val="-8"/>
          <w:w w:val="85"/>
        </w:rPr>
        <w:t> </w:t>
      </w:r>
      <w:r>
        <w:rPr>
          <w:b w:val="0"/>
          <w:color w:val="231F20"/>
          <w:w w:val="85"/>
        </w:rPr>
        <w:t>for</w:t>
      </w:r>
      <w:r>
        <w:rPr>
          <w:b w:val="0"/>
          <w:color w:val="231F20"/>
          <w:spacing w:val="-7"/>
          <w:w w:val="85"/>
        </w:rPr>
        <w:t> </w:t>
      </w:r>
      <w:r>
        <w:rPr>
          <w:b w:val="0"/>
          <w:color w:val="231F20"/>
          <w:w w:val="85"/>
        </w:rPr>
        <w:t>Award</w:t>
      </w:r>
      <w:r>
        <w:rPr>
          <w:b w:val="0"/>
          <w:color w:val="231F20"/>
          <w:spacing w:val="-8"/>
          <w:w w:val="85"/>
        </w:rPr>
        <w:t> </w:t>
      </w:r>
      <w:r>
        <w:rPr>
          <w:b w:val="0"/>
          <w:color w:val="231F20"/>
          <w:w w:val="85"/>
        </w:rPr>
        <w:t>Tickets</w:t>
      </w:r>
      <w:r>
        <w:rPr>
          <w:b w:val="0"/>
          <w:color w:val="231F20"/>
          <w:spacing w:val="-7"/>
          <w:w w:val="85"/>
        </w:rPr>
        <w:t> </w:t>
      </w:r>
      <w:r>
        <w:rPr>
          <w:b w:val="0"/>
          <w:color w:val="231F20"/>
          <w:w w:val="85"/>
        </w:rPr>
        <w:t>having</w:t>
      </w:r>
      <w:r>
        <w:rPr>
          <w:b w:val="0"/>
          <w:color w:val="231F20"/>
          <w:spacing w:val="-8"/>
          <w:w w:val="85"/>
        </w:rPr>
        <w:t> </w:t>
      </w:r>
      <w:r>
        <w:rPr>
          <w:b w:val="0"/>
          <w:color w:val="231F20"/>
          <w:w w:val="85"/>
        </w:rPr>
        <w:t>the</w:t>
      </w:r>
      <w:r>
        <w:rPr>
          <w:b w:val="0"/>
          <w:color w:val="231F20"/>
          <w:spacing w:val="-7"/>
          <w:w w:val="85"/>
        </w:rPr>
        <w:t> </w:t>
      </w:r>
      <w:r>
        <w:rPr>
          <w:b w:val="0"/>
          <w:color w:val="231F20"/>
          <w:w w:val="85"/>
        </w:rPr>
        <w:t>same </w:t>
      </w:r>
      <w:r>
        <w:rPr>
          <w:b w:val="0"/>
          <w:color w:val="231F20"/>
          <w:w w:val="80"/>
        </w:rPr>
        <w:t>program</w:t>
      </w:r>
      <w:r>
        <w:rPr>
          <w:b w:val="0"/>
          <w:color w:val="231F20"/>
          <w:spacing w:val="-25"/>
          <w:w w:val="80"/>
        </w:rPr>
        <w:t> </w:t>
      </w:r>
      <w:r>
        <w:rPr>
          <w:b w:val="0"/>
          <w:color w:val="231F20"/>
          <w:w w:val="80"/>
        </w:rPr>
        <w:t>characteristics</w:t>
      </w:r>
      <w:r>
        <w:rPr>
          <w:b w:val="0"/>
          <w:color w:val="231F20"/>
          <w:spacing w:val="-26"/>
          <w:w w:val="80"/>
        </w:rPr>
        <w:t> </w:t>
      </w:r>
      <w:r>
        <w:rPr>
          <w:b w:val="0"/>
          <w:color w:val="231F20"/>
          <w:w w:val="80"/>
        </w:rPr>
        <w:t>as</w:t>
      </w:r>
      <w:r>
        <w:rPr>
          <w:b w:val="0"/>
          <w:color w:val="231F20"/>
          <w:spacing w:val="-25"/>
          <w:w w:val="80"/>
        </w:rPr>
        <w:t> </w:t>
      </w:r>
      <w:r>
        <w:rPr>
          <w:b w:val="0"/>
          <w:color w:val="231F20"/>
          <w:w w:val="80"/>
        </w:rPr>
        <w:t>those</w:t>
      </w:r>
      <w:r>
        <w:rPr>
          <w:b w:val="0"/>
          <w:color w:val="231F20"/>
          <w:spacing w:val="-26"/>
          <w:w w:val="80"/>
        </w:rPr>
        <w:t> </w:t>
      </w:r>
      <w:r>
        <w:rPr>
          <w:b w:val="0"/>
          <w:color w:val="231F20"/>
          <w:w w:val="80"/>
        </w:rPr>
        <w:t>earned</w:t>
      </w:r>
      <w:r>
        <w:rPr>
          <w:b w:val="0"/>
          <w:color w:val="231F20"/>
          <w:spacing w:val="-26"/>
          <w:w w:val="80"/>
        </w:rPr>
        <w:t> </w:t>
      </w:r>
      <w:r>
        <w:rPr>
          <w:b w:val="0"/>
          <w:color w:val="231F20"/>
          <w:w w:val="80"/>
        </w:rPr>
        <w:t>by</w:t>
      </w:r>
      <w:r>
        <w:rPr>
          <w:b w:val="0"/>
          <w:color w:val="231F20"/>
          <w:spacing w:val="-26"/>
          <w:w w:val="80"/>
        </w:rPr>
        <w:t> </w:t>
      </w:r>
      <w:r>
        <w:rPr>
          <w:b w:val="0"/>
          <w:color w:val="231F20"/>
          <w:w w:val="80"/>
        </w:rPr>
        <w:t>flying.</w:t>
      </w:r>
      <w:r>
        <w:rPr>
          <w:b w:val="0"/>
          <w:color w:val="231F20"/>
          <w:spacing w:val="-26"/>
          <w:w w:val="80"/>
        </w:rPr>
        <w:t> </w:t>
      </w:r>
      <w:r>
        <w:rPr>
          <w:b w:val="0"/>
          <w:color w:val="231F20"/>
          <w:w w:val="80"/>
        </w:rPr>
        <w:t>South- </w:t>
      </w:r>
      <w:r>
        <w:rPr>
          <w:b w:val="0"/>
          <w:color w:val="231F20"/>
          <w:w w:val="85"/>
        </w:rPr>
        <w:t>west’s codeshare agreement with ATA Airlines offers Customers</w:t>
      </w:r>
      <w:r>
        <w:rPr>
          <w:b w:val="0"/>
          <w:color w:val="231F20"/>
          <w:spacing w:val="-21"/>
          <w:w w:val="85"/>
        </w:rPr>
        <w:t> </w:t>
      </w:r>
      <w:r>
        <w:rPr>
          <w:b w:val="0"/>
          <w:color w:val="231F20"/>
          <w:w w:val="85"/>
        </w:rPr>
        <w:t>of</w:t>
      </w:r>
      <w:r>
        <w:rPr>
          <w:b w:val="0"/>
          <w:color w:val="231F20"/>
          <w:spacing w:val="-22"/>
          <w:w w:val="85"/>
        </w:rPr>
        <w:t> </w:t>
      </w:r>
      <w:r>
        <w:rPr>
          <w:b w:val="0"/>
          <w:color w:val="231F20"/>
          <w:w w:val="85"/>
        </w:rPr>
        <w:t>each</w:t>
      </w:r>
      <w:r>
        <w:rPr>
          <w:b w:val="0"/>
          <w:color w:val="231F20"/>
          <w:spacing w:val="-22"/>
          <w:w w:val="85"/>
        </w:rPr>
        <w:t> </w:t>
      </w:r>
      <w:r>
        <w:rPr>
          <w:b w:val="0"/>
          <w:color w:val="231F20"/>
          <w:w w:val="85"/>
        </w:rPr>
        <w:t>airline</w:t>
      </w:r>
      <w:r>
        <w:rPr>
          <w:b w:val="0"/>
          <w:color w:val="231F20"/>
          <w:spacing w:val="-22"/>
          <w:w w:val="85"/>
        </w:rPr>
        <w:t> </w:t>
      </w:r>
      <w:r>
        <w:rPr>
          <w:b w:val="0"/>
          <w:color w:val="231F20"/>
          <w:w w:val="85"/>
        </w:rPr>
        <w:t>the</w:t>
      </w:r>
      <w:r>
        <w:rPr>
          <w:b w:val="0"/>
          <w:color w:val="231F20"/>
          <w:spacing w:val="-21"/>
          <w:w w:val="85"/>
        </w:rPr>
        <w:t> </w:t>
      </w:r>
      <w:r>
        <w:rPr>
          <w:b w:val="0"/>
          <w:color w:val="231F20"/>
          <w:w w:val="85"/>
        </w:rPr>
        <w:t>opportunity</w:t>
      </w:r>
      <w:r>
        <w:rPr>
          <w:b w:val="0"/>
          <w:color w:val="231F20"/>
          <w:spacing w:val="-22"/>
          <w:w w:val="85"/>
        </w:rPr>
        <w:t> </w:t>
      </w:r>
      <w:r>
        <w:rPr>
          <w:b w:val="0"/>
          <w:color w:val="231F20"/>
          <w:w w:val="85"/>
        </w:rPr>
        <w:t>to</w:t>
      </w:r>
      <w:r>
        <w:rPr>
          <w:b w:val="0"/>
          <w:color w:val="231F20"/>
          <w:spacing w:val="-21"/>
          <w:w w:val="85"/>
        </w:rPr>
        <w:t> </w:t>
      </w:r>
      <w:r>
        <w:rPr>
          <w:b w:val="0"/>
          <w:color w:val="231F20"/>
          <w:w w:val="85"/>
        </w:rPr>
        <w:t>earn</w:t>
      </w:r>
      <w:r>
        <w:rPr>
          <w:b w:val="0"/>
          <w:color w:val="231F20"/>
          <w:spacing w:val="-22"/>
          <w:w w:val="85"/>
        </w:rPr>
        <w:t> </w:t>
      </w:r>
      <w:r>
        <w:rPr>
          <w:b w:val="0"/>
          <w:color w:val="231F20"/>
          <w:w w:val="85"/>
        </w:rPr>
        <w:t>and </w:t>
      </w:r>
      <w:r>
        <w:rPr>
          <w:b w:val="0"/>
          <w:color w:val="231F20"/>
          <w:w w:val="80"/>
        </w:rPr>
        <w:t>redeem frequent flier award credits on the</w:t>
      </w:r>
      <w:r>
        <w:rPr>
          <w:b w:val="0"/>
          <w:color w:val="231F20"/>
          <w:spacing w:val="-15"/>
          <w:w w:val="80"/>
        </w:rPr>
        <w:t> </w:t>
      </w:r>
      <w:r>
        <w:rPr>
          <w:b w:val="0"/>
          <w:color w:val="231F20"/>
          <w:w w:val="80"/>
        </w:rPr>
        <w:t>other.</w:t>
      </w:r>
    </w:p>
    <w:p>
      <w:pPr>
        <w:pStyle w:val="BodyText"/>
        <w:spacing w:before="120"/>
        <w:ind w:left="519"/>
        <w:rPr>
          <w:b w:val="0"/>
        </w:rPr>
      </w:pPr>
      <w:r>
        <w:rPr>
          <w:b w:val="0"/>
          <w:color w:val="231F20"/>
          <w:w w:val="85"/>
        </w:rPr>
        <w:t>Customers</w:t>
      </w:r>
      <w:r>
        <w:rPr>
          <w:b w:val="0"/>
          <w:color w:val="231F20"/>
          <w:spacing w:val="-17"/>
          <w:w w:val="85"/>
        </w:rPr>
        <w:t> </w:t>
      </w:r>
      <w:r>
        <w:rPr>
          <w:b w:val="0"/>
          <w:color w:val="231F20"/>
          <w:w w:val="85"/>
        </w:rPr>
        <w:t>redeemed</w:t>
      </w:r>
      <w:r>
        <w:rPr>
          <w:b w:val="0"/>
          <w:color w:val="231F20"/>
          <w:spacing w:val="-18"/>
          <w:w w:val="85"/>
        </w:rPr>
        <w:t> </w:t>
      </w:r>
      <w:r>
        <w:rPr>
          <w:b w:val="0"/>
          <w:color w:val="231F20"/>
          <w:w w:val="85"/>
        </w:rPr>
        <w:t>approximately</w:t>
      </w:r>
      <w:r>
        <w:rPr>
          <w:b w:val="0"/>
          <w:color w:val="231F20"/>
          <w:spacing w:val="-18"/>
          <w:w w:val="85"/>
        </w:rPr>
        <w:t> </w:t>
      </w:r>
      <w:r>
        <w:rPr>
          <w:b w:val="0"/>
          <w:color w:val="231F20"/>
          <w:w w:val="85"/>
        </w:rPr>
        <w:t>2.7</w:t>
      </w:r>
      <w:r>
        <w:rPr>
          <w:b w:val="0"/>
          <w:color w:val="231F20"/>
          <w:spacing w:val="-18"/>
          <w:w w:val="85"/>
        </w:rPr>
        <w:t> </w:t>
      </w:r>
      <w:r>
        <w:rPr>
          <w:b w:val="0"/>
          <w:color w:val="231F20"/>
          <w:w w:val="85"/>
        </w:rPr>
        <w:t>million,</w:t>
      </w:r>
    </w:p>
    <w:p>
      <w:pPr>
        <w:pStyle w:val="BodyText"/>
        <w:spacing w:line="244" w:lineRule="auto" w:before="3"/>
        <w:ind w:left="119" w:right="1"/>
        <w:jc w:val="both"/>
        <w:rPr>
          <w:b w:val="0"/>
        </w:rPr>
      </w:pPr>
      <w:r>
        <w:rPr>
          <w:b w:val="0"/>
          <w:color w:val="231F20"/>
          <w:w w:val="85"/>
        </w:rPr>
        <w:t>2.6</w:t>
      </w:r>
      <w:r>
        <w:rPr>
          <w:b w:val="0"/>
          <w:color w:val="231F20"/>
          <w:spacing w:val="-13"/>
          <w:w w:val="85"/>
        </w:rPr>
        <w:t> </w:t>
      </w:r>
      <w:r>
        <w:rPr>
          <w:b w:val="0"/>
          <w:color w:val="231F20"/>
          <w:w w:val="85"/>
        </w:rPr>
        <w:t>million,</w:t>
      </w:r>
      <w:r>
        <w:rPr>
          <w:b w:val="0"/>
          <w:color w:val="231F20"/>
          <w:spacing w:val="-14"/>
          <w:w w:val="85"/>
        </w:rPr>
        <w:t> </w:t>
      </w:r>
      <w:r>
        <w:rPr>
          <w:b w:val="0"/>
          <w:color w:val="231F20"/>
          <w:w w:val="85"/>
        </w:rPr>
        <w:t>and</w:t>
      </w:r>
      <w:r>
        <w:rPr>
          <w:b w:val="0"/>
          <w:color w:val="231F20"/>
          <w:spacing w:val="-14"/>
          <w:w w:val="85"/>
        </w:rPr>
        <w:t> </w:t>
      </w:r>
      <w:r>
        <w:rPr>
          <w:b w:val="0"/>
          <w:color w:val="231F20"/>
          <w:w w:val="85"/>
        </w:rPr>
        <w:t>2.5</w:t>
      </w:r>
      <w:r>
        <w:rPr>
          <w:b w:val="0"/>
          <w:color w:val="231F20"/>
          <w:spacing w:val="-14"/>
          <w:w w:val="85"/>
        </w:rPr>
        <w:t> </w:t>
      </w:r>
      <w:r>
        <w:rPr>
          <w:b w:val="0"/>
          <w:color w:val="231F20"/>
          <w:w w:val="85"/>
        </w:rPr>
        <w:t>million</w:t>
      </w:r>
      <w:r>
        <w:rPr>
          <w:b w:val="0"/>
          <w:color w:val="231F20"/>
          <w:spacing w:val="-14"/>
          <w:w w:val="85"/>
        </w:rPr>
        <w:t> </w:t>
      </w:r>
      <w:r>
        <w:rPr>
          <w:b w:val="0"/>
          <w:color w:val="231F20"/>
          <w:w w:val="85"/>
        </w:rPr>
        <w:t>Award</w:t>
      </w:r>
      <w:r>
        <w:rPr>
          <w:b w:val="0"/>
          <w:color w:val="231F20"/>
          <w:spacing w:val="-15"/>
          <w:w w:val="85"/>
        </w:rPr>
        <w:t> </w:t>
      </w:r>
      <w:r>
        <w:rPr>
          <w:b w:val="0"/>
          <w:color w:val="231F20"/>
          <w:w w:val="85"/>
        </w:rPr>
        <w:t>Tickets</w:t>
      </w:r>
      <w:r>
        <w:rPr>
          <w:b w:val="0"/>
          <w:color w:val="231F20"/>
          <w:spacing w:val="-14"/>
          <w:w w:val="85"/>
        </w:rPr>
        <w:t> </w:t>
      </w:r>
      <w:r>
        <w:rPr>
          <w:b w:val="0"/>
          <w:color w:val="231F20"/>
          <w:w w:val="85"/>
        </w:rPr>
        <w:t>and</w:t>
      </w:r>
      <w:r>
        <w:rPr>
          <w:b w:val="0"/>
          <w:color w:val="231F20"/>
          <w:spacing w:val="-14"/>
          <w:w w:val="85"/>
        </w:rPr>
        <w:t> </w:t>
      </w:r>
      <w:r>
        <w:rPr>
          <w:b w:val="0"/>
          <w:color w:val="231F20"/>
          <w:w w:val="85"/>
        </w:rPr>
        <w:t>flights on</w:t>
      </w:r>
      <w:r>
        <w:rPr>
          <w:b w:val="0"/>
          <w:color w:val="231F20"/>
          <w:spacing w:val="-11"/>
          <w:w w:val="85"/>
        </w:rPr>
        <w:t> </w:t>
      </w:r>
      <w:r>
        <w:rPr>
          <w:b w:val="0"/>
          <w:color w:val="231F20"/>
          <w:w w:val="85"/>
        </w:rPr>
        <w:t>Companion</w:t>
      </w:r>
      <w:r>
        <w:rPr>
          <w:b w:val="0"/>
          <w:color w:val="231F20"/>
          <w:spacing w:val="-13"/>
          <w:w w:val="85"/>
        </w:rPr>
        <w:t> </w:t>
      </w:r>
      <w:r>
        <w:rPr>
          <w:b w:val="0"/>
          <w:color w:val="231F20"/>
          <w:w w:val="85"/>
        </w:rPr>
        <w:t>Passes</w:t>
      </w:r>
      <w:r>
        <w:rPr>
          <w:b w:val="0"/>
          <w:color w:val="231F20"/>
          <w:spacing w:val="-11"/>
          <w:w w:val="85"/>
        </w:rPr>
        <w:t> </w:t>
      </w:r>
      <w:r>
        <w:rPr>
          <w:b w:val="0"/>
          <w:color w:val="231F20"/>
          <w:w w:val="85"/>
        </w:rPr>
        <w:t>during</w:t>
      </w:r>
      <w:r>
        <w:rPr>
          <w:b w:val="0"/>
          <w:color w:val="231F20"/>
          <w:spacing w:val="-11"/>
          <w:w w:val="85"/>
        </w:rPr>
        <w:t> </w:t>
      </w:r>
      <w:r>
        <w:rPr>
          <w:b w:val="0"/>
          <w:color w:val="231F20"/>
          <w:w w:val="85"/>
        </w:rPr>
        <w:t>2006,</w:t>
      </w:r>
      <w:r>
        <w:rPr>
          <w:b w:val="0"/>
          <w:color w:val="231F20"/>
          <w:spacing w:val="-12"/>
          <w:w w:val="85"/>
        </w:rPr>
        <w:t> </w:t>
      </w:r>
      <w:r>
        <w:rPr>
          <w:b w:val="0"/>
          <w:color w:val="231F20"/>
          <w:w w:val="85"/>
        </w:rPr>
        <w:t>2005,</w:t>
      </w:r>
      <w:r>
        <w:rPr>
          <w:b w:val="0"/>
          <w:color w:val="231F20"/>
          <w:spacing w:val="-11"/>
          <w:w w:val="85"/>
        </w:rPr>
        <w:t> </w:t>
      </w:r>
      <w:r>
        <w:rPr>
          <w:b w:val="0"/>
          <w:color w:val="231F20"/>
          <w:w w:val="85"/>
        </w:rPr>
        <w:t>and</w:t>
      </w:r>
      <w:r>
        <w:rPr>
          <w:b w:val="0"/>
          <w:color w:val="231F20"/>
          <w:spacing w:val="-12"/>
          <w:w w:val="85"/>
        </w:rPr>
        <w:t> </w:t>
      </w:r>
      <w:r>
        <w:rPr>
          <w:b w:val="0"/>
          <w:color w:val="231F20"/>
          <w:w w:val="85"/>
        </w:rPr>
        <w:t>2004, </w:t>
      </w:r>
      <w:r>
        <w:rPr>
          <w:b w:val="0"/>
          <w:color w:val="231F20"/>
          <w:w w:val="80"/>
        </w:rPr>
        <w:t>respectively.</w:t>
      </w:r>
      <w:r>
        <w:rPr>
          <w:b w:val="0"/>
          <w:color w:val="231F20"/>
          <w:spacing w:val="-10"/>
          <w:w w:val="80"/>
        </w:rPr>
        <w:t> </w:t>
      </w:r>
      <w:r>
        <w:rPr>
          <w:b w:val="0"/>
          <w:color w:val="231F20"/>
          <w:w w:val="80"/>
        </w:rPr>
        <w:t>The</w:t>
      </w:r>
      <w:r>
        <w:rPr>
          <w:b w:val="0"/>
          <w:color w:val="231F20"/>
          <w:spacing w:val="-9"/>
          <w:w w:val="80"/>
        </w:rPr>
        <w:t> </w:t>
      </w:r>
      <w:r>
        <w:rPr>
          <w:b w:val="0"/>
          <w:color w:val="231F20"/>
          <w:w w:val="80"/>
        </w:rPr>
        <w:t>amount</w:t>
      </w:r>
      <w:r>
        <w:rPr>
          <w:b w:val="0"/>
          <w:color w:val="231F20"/>
          <w:spacing w:val="-8"/>
          <w:w w:val="80"/>
        </w:rPr>
        <w:t> </w:t>
      </w:r>
      <w:r>
        <w:rPr>
          <w:b w:val="0"/>
          <w:color w:val="231F20"/>
          <w:w w:val="80"/>
        </w:rPr>
        <w:t>of</w:t>
      </w:r>
      <w:r>
        <w:rPr>
          <w:b w:val="0"/>
          <w:color w:val="231F20"/>
          <w:spacing w:val="-7"/>
          <w:w w:val="80"/>
        </w:rPr>
        <w:t> </w:t>
      </w:r>
      <w:r>
        <w:rPr>
          <w:b w:val="0"/>
          <w:color w:val="231F20"/>
          <w:w w:val="80"/>
        </w:rPr>
        <w:t>free</w:t>
      </w:r>
      <w:r>
        <w:rPr>
          <w:b w:val="0"/>
          <w:color w:val="231F20"/>
          <w:spacing w:val="-9"/>
          <w:w w:val="80"/>
        </w:rPr>
        <w:t> </w:t>
      </w:r>
      <w:r>
        <w:rPr>
          <w:b w:val="0"/>
          <w:color w:val="231F20"/>
          <w:w w:val="80"/>
        </w:rPr>
        <w:t>travel</w:t>
      </w:r>
      <w:r>
        <w:rPr>
          <w:b w:val="0"/>
          <w:color w:val="231F20"/>
          <w:spacing w:val="-8"/>
          <w:w w:val="80"/>
        </w:rPr>
        <w:t> </w:t>
      </w:r>
      <w:r>
        <w:rPr>
          <w:b w:val="0"/>
          <w:color w:val="231F20"/>
          <w:w w:val="80"/>
        </w:rPr>
        <w:t>award</w:t>
      </w:r>
      <w:r>
        <w:rPr>
          <w:b w:val="0"/>
          <w:color w:val="231F20"/>
          <w:spacing w:val="-9"/>
          <w:w w:val="80"/>
        </w:rPr>
        <w:t> </w:t>
      </w:r>
      <w:r>
        <w:rPr>
          <w:b w:val="0"/>
          <w:color w:val="231F20"/>
          <w:w w:val="80"/>
        </w:rPr>
        <w:t>usage</w:t>
      </w:r>
      <w:r>
        <w:rPr>
          <w:b w:val="0"/>
          <w:color w:val="231F20"/>
          <w:spacing w:val="-8"/>
          <w:w w:val="80"/>
        </w:rPr>
        <w:t> </w:t>
      </w:r>
      <w:r>
        <w:rPr>
          <w:b w:val="0"/>
          <w:color w:val="231F20"/>
          <w:w w:val="80"/>
        </w:rPr>
        <w:t>as</w:t>
      </w:r>
      <w:r>
        <w:rPr>
          <w:b w:val="0"/>
          <w:color w:val="231F20"/>
          <w:spacing w:val="-8"/>
          <w:w w:val="80"/>
        </w:rPr>
        <w:t> </w:t>
      </w:r>
      <w:r>
        <w:rPr>
          <w:b w:val="0"/>
          <w:color w:val="231F20"/>
          <w:w w:val="80"/>
        </w:rPr>
        <w:t>a percentage</w:t>
      </w:r>
      <w:r>
        <w:rPr>
          <w:b w:val="0"/>
          <w:color w:val="231F20"/>
          <w:spacing w:val="-32"/>
          <w:w w:val="80"/>
        </w:rPr>
        <w:t> </w:t>
      </w:r>
      <w:r>
        <w:rPr>
          <w:b w:val="0"/>
          <w:color w:val="231F20"/>
          <w:w w:val="80"/>
        </w:rPr>
        <w:t>of</w:t>
      </w:r>
      <w:r>
        <w:rPr>
          <w:b w:val="0"/>
          <w:color w:val="231F20"/>
          <w:spacing w:val="-31"/>
          <w:w w:val="80"/>
        </w:rPr>
        <w:t> </w:t>
      </w:r>
      <w:r>
        <w:rPr>
          <w:b w:val="0"/>
          <w:color w:val="231F20"/>
          <w:w w:val="80"/>
        </w:rPr>
        <w:t>total</w:t>
      </w:r>
      <w:r>
        <w:rPr>
          <w:b w:val="0"/>
          <w:color w:val="231F20"/>
          <w:spacing w:val="-31"/>
          <w:w w:val="80"/>
        </w:rPr>
        <w:t> </w:t>
      </w:r>
      <w:r>
        <w:rPr>
          <w:b w:val="0"/>
          <w:color w:val="231F20"/>
          <w:w w:val="80"/>
        </w:rPr>
        <w:t>Southwest</w:t>
      </w:r>
      <w:r>
        <w:rPr>
          <w:b w:val="0"/>
          <w:color w:val="231F20"/>
          <w:spacing w:val="-31"/>
          <w:w w:val="80"/>
        </w:rPr>
        <w:t> </w:t>
      </w:r>
      <w:r>
        <w:rPr>
          <w:b w:val="0"/>
          <w:color w:val="231F20"/>
          <w:w w:val="80"/>
        </w:rPr>
        <w:t>revenue</w:t>
      </w:r>
      <w:r>
        <w:rPr>
          <w:b w:val="0"/>
          <w:color w:val="231F20"/>
          <w:spacing w:val="-32"/>
          <w:w w:val="80"/>
        </w:rPr>
        <w:t> </w:t>
      </w:r>
      <w:r>
        <w:rPr>
          <w:b w:val="0"/>
          <w:color w:val="231F20"/>
          <w:w w:val="80"/>
        </w:rPr>
        <w:t>passengers</w:t>
      </w:r>
      <w:r>
        <w:rPr>
          <w:b w:val="0"/>
          <w:color w:val="231F20"/>
          <w:spacing w:val="-31"/>
          <w:w w:val="80"/>
        </w:rPr>
        <w:t> </w:t>
      </w:r>
      <w:r>
        <w:rPr>
          <w:b w:val="0"/>
          <w:color w:val="231F20"/>
          <w:w w:val="80"/>
        </w:rPr>
        <w:t>carried </w:t>
      </w:r>
      <w:r>
        <w:rPr>
          <w:b w:val="0"/>
          <w:color w:val="231F20"/>
          <w:w w:val="90"/>
        </w:rPr>
        <w:t>was</w:t>
      </w:r>
      <w:r>
        <w:rPr>
          <w:b w:val="0"/>
          <w:color w:val="231F20"/>
          <w:spacing w:val="-13"/>
          <w:w w:val="90"/>
        </w:rPr>
        <w:t> </w:t>
      </w:r>
      <w:r>
        <w:rPr>
          <w:b w:val="0"/>
          <w:color w:val="231F20"/>
          <w:w w:val="90"/>
        </w:rPr>
        <w:t>6.4</w:t>
      </w:r>
      <w:r>
        <w:rPr>
          <w:b w:val="0"/>
          <w:color w:val="231F20"/>
          <w:spacing w:val="-12"/>
          <w:w w:val="90"/>
        </w:rPr>
        <w:t> </w:t>
      </w:r>
      <w:r>
        <w:rPr>
          <w:b w:val="0"/>
          <w:color w:val="231F20"/>
          <w:w w:val="90"/>
        </w:rPr>
        <w:t>percent</w:t>
      </w:r>
      <w:r>
        <w:rPr>
          <w:b w:val="0"/>
          <w:color w:val="231F20"/>
          <w:spacing w:val="-13"/>
          <w:w w:val="90"/>
        </w:rPr>
        <w:t> </w:t>
      </w:r>
      <w:r>
        <w:rPr>
          <w:b w:val="0"/>
          <w:color w:val="231F20"/>
          <w:w w:val="90"/>
        </w:rPr>
        <w:t>in</w:t>
      </w:r>
      <w:r>
        <w:rPr>
          <w:b w:val="0"/>
          <w:color w:val="231F20"/>
          <w:spacing w:val="-12"/>
          <w:w w:val="90"/>
        </w:rPr>
        <w:t> </w:t>
      </w:r>
      <w:r>
        <w:rPr>
          <w:b w:val="0"/>
          <w:color w:val="231F20"/>
          <w:w w:val="90"/>
        </w:rPr>
        <w:t>2006,</w:t>
      </w:r>
      <w:r>
        <w:rPr>
          <w:b w:val="0"/>
          <w:color w:val="231F20"/>
          <w:spacing w:val="-12"/>
          <w:w w:val="90"/>
        </w:rPr>
        <w:t> </w:t>
      </w:r>
      <w:r>
        <w:rPr>
          <w:b w:val="0"/>
          <w:color w:val="231F20"/>
          <w:w w:val="90"/>
        </w:rPr>
        <w:t>6.6</w:t>
      </w:r>
      <w:r>
        <w:rPr>
          <w:b w:val="0"/>
          <w:color w:val="231F20"/>
          <w:spacing w:val="-12"/>
          <w:w w:val="90"/>
        </w:rPr>
        <w:t> </w:t>
      </w:r>
      <w:r>
        <w:rPr>
          <w:b w:val="0"/>
          <w:color w:val="231F20"/>
          <w:w w:val="90"/>
        </w:rPr>
        <w:t>percent</w:t>
      </w:r>
      <w:r>
        <w:rPr>
          <w:b w:val="0"/>
          <w:color w:val="231F20"/>
          <w:spacing w:val="-13"/>
          <w:w w:val="90"/>
        </w:rPr>
        <w:t> </w:t>
      </w:r>
      <w:r>
        <w:rPr>
          <w:b w:val="0"/>
          <w:color w:val="231F20"/>
          <w:w w:val="90"/>
        </w:rPr>
        <w:t>in</w:t>
      </w:r>
      <w:r>
        <w:rPr>
          <w:b w:val="0"/>
          <w:color w:val="231F20"/>
          <w:spacing w:val="-12"/>
          <w:w w:val="90"/>
        </w:rPr>
        <w:t> </w:t>
      </w:r>
      <w:r>
        <w:rPr>
          <w:b w:val="0"/>
          <w:color w:val="231F20"/>
          <w:w w:val="90"/>
        </w:rPr>
        <w:t>2005,</w:t>
      </w:r>
      <w:r>
        <w:rPr>
          <w:b w:val="0"/>
          <w:color w:val="231F20"/>
          <w:spacing w:val="-12"/>
          <w:w w:val="90"/>
        </w:rPr>
        <w:t> </w:t>
      </w:r>
      <w:r>
        <w:rPr>
          <w:b w:val="0"/>
          <w:color w:val="231F20"/>
          <w:w w:val="90"/>
        </w:rPr>
        <w:t>and</w:t>
      </w:r>
    </w:p>
    <w:p>
      <w:pPr>
        <w:pStyle w:val="ListParagraph"/>
        <w:numPr>
          <w:ilvl w:val="1"/>
          <w:numId w:val="4"/>
        </w:numPr>
        <w:tabs>
          <w:tab w:pos="426" w:val="left" w:leader="none"/>
        </w:tabs>
        <w:spacing w:line="244" w:lineRule="auto" w:before="0" w:after="0"/>
        <w:ind w:left="119" w:right="1" w:firstLine="0"/>
        <w:jc w:val="both"/>
        <w:rPr>
          <w:b w:val="0"/>
          <w:sz w:val="20"/>
        </w:rPr>
      </w:pPr>
      <w:r>
        <w:rPr>
          <w:b w:val="0"/>
          <w:color w:val="231F20"/>
          <w:w w:val="85"/>
          <w:sz w:val="20"/>
        </w:rPr>
        <w:t>percent</w:t>
      </w:r>
      <w:r>
        <w:rPr>
          <w:b w:val="0"/>
          <w:color w:val="231F20"/>
          <w:spacing w:val="-32"/>
          <w:w w:val="85"/>
          <w:sz w:val="20"/>
        </w:rPr>
        <w:t> </w:t>
      </w:r>
      <w:r>
        <w:rPr>
          <w:b w:val="0"/>
          <w:color w:val="231F20"/>
          <w:w w:val="85"/>
          <w:sz w:val="20"/>
        </w:rPr>
        <w:t>in</w:t>
      </w:r>
      <w:r>
        <w:rPr>
          <w:b w:val="0"/>
          <w:color w:val="231F20"/>
          <w:spacing w:val="-32"/>
          <w:w w:val="85"/>
          <w:sz w:val="20"/>
        </w:rPr>
        <w:t> </w:t>
      </w:r>
      <w:r>
        <w:rPr>
          <w:b w:val="0"/>
          <w:color w:val="231F20"/>
          <w:w w:val="85"/>
          <w:sz w:val="20"/>
        </w:rPr>
        <w:t>2004.</w:t>
      </w:r>
      <w:r>
        <w:rPr>
          <w:b w:val="0"/>
          <w:color w:val="231F20"/>
          <w:spacing w:val="-32"/>
          <w:w w:val="85"/>
          <w:sz w:val="20"/>
        </w:rPr>
        <w:t> </w:t>
      </w:r>
      <w:r>
        <w:rPr>
          <w:b w:val="0"/>
          <w:color w:val="231F20"/>
          <w:w w:val="85"/>
          <w:sz w:val="20"/>
        </w:rPr>
        <w:t>The</w:t>
      </w:r>
      <w:r>
        <w:rPr>
          <w:b w:val="0"/>
          <w:color w:val="231F20"/>
          <w:spacing w:val="-32"/>
          <w:w w:val="85"/>
          <w:sz w:val="20"/>
        </w:rPr>
        <w:t> </w:t>
      </w:r>
      <w:r>
        <w:rPr>
          <w:b w:val="0"/>
          <w:color w:val="231F20"/>
          <w:w w:val="85"/>
          <w:sz w:val="20"/>
        </w:rPr>
        <w:t>number</w:t>
      </w:r>
      <w:r>
        <w:rPr>
          <w:b w:val="0"/>
          <w:color w:val="231F20"/>
          <w:spacing w:val="-32"/>
          <w:w w:val="85"/>
          <w:sz w:val="20"/>
        </w:rPr>
        <w:t> </w:t>
      </w:r>
      <w:r>
        <w:rPr>
          <w:b w:val="0"/>
          <w:color w:val="231F20"/>
          <w:w w:val="85"/>
          <w:sz w:val="20"/>
        </w:rPr>
        <w:t>of</w:t>
      </w:r>
      <w:r>
        <w:rPr>
          <w:b w:val="0"/>
          <w:color w:val="231F20"/>
          <w:spacing w:val="-32"/>
          <w:w w:val="85"/>
          <w:sz w:val="20"/>
        </w:rPr>
        <w:t> </w:t>
      </w:r>
      <w:r>
        <w:rPr>
          <w:b w:val="0"/>
          <w:color w:val="231F20"/>
          <w:w w:val="85"/>
          <w:sz w:val="20"/>
        </w:rPr>
        <w:t>fully</w:t>
      </w:r>
      <w:r>
        <w:rPr>
          <w:b w:val="0"/>
          <w:color w:val="231F20"/>
          <w:spacing w:val="-32"/>
          <w:w w:val="85"/>
          <w:sz w:val="20"/>
        </w:rPr>
        <w:t> </w:t>
      </w:r>
      <w:r>
        <w:rPr>
          <w:b w:val="0"/>
          <w:color w:val="231F20"/>
          <w:w w:val="85"/>
          <w:sz w:val="20"/>
        </w:rPr>
        <w:t>earned</w:t>
      </w:r>
      <w:r>
        <w:rPr>
          <w:b w:val="0"/>
          <w:color w:val="231F20"/>
          <w:spacing w:val="-33"/>
          <w:w w:val="85"/>
          <w:sz w:val="20"/>
        </w:rPr>
        <w:t> </w:t>
      </w:r>
      <w:r>
        <w:rPr>
          <w:b w:val="0"/>
          <w:color w:val="231F20"/>
          <w:w w:val="85"/>
          <w:sz w:val="20"/>
        </w:rPr>
        <w:t>Award Tickets and partially earned awards outstanding at December 31, 2006 was approximately 10.1</w:t>
      </w:r>
      <w:r>
        <w:rPr>
          <w:b w:val="0"/>
          <w:color w:val="231F20"/>
          <w:spacing w:val="-18"/>
          <w:w w:val="85"/>
          <w:sz w:val="20"/>
        </w:rPr>
        <w:t> </w:t>
      </w:r>
      <w:r>
        <w:rPr>
          <w:b w:val="0"/>
          <w:color w:val="231F20"/>
          <w:w w:val="85"/>
          <w:sz w:val="20"/>
        </w:rPr>
        <w:t>million, </w:t>
      </w:r>
      <w:r>
        <w:rPr>
          <w:b w:val="0"/>
          <w:color w:val="231F20"/>
          <w:w w:val="80"/>
          <w:sz w:val="20"/>
        </w:rPr>
        <w:t>of</w:t>
      </w:r>
      <w:r>
        <w:rPr>
          <w:b w:val="0"/>
          <w:color w:val="231F20"/>
          <w:spacing w:val="-11"/>
          <w:w w:val="80"/>
          <w:sz w:val="20"/>
        </w:rPr>
        <w:t> </w:t>
      </w:r>
      <w:r>
        <w:rPr>
          <w:b w:val="0"/>
          <w:color w:val="231F20"/>
          <w:w w:val="80"/>
          <w:sz w:val="20"/>
        </w:rPr>
        <w:t>which</w:t>
      </w:r>
      <w:r>
        <w:rPr>
          <w:b w:val="0"/>
          <w:color w:val="231F20"/>
          <w:spacing w:val="-13"/>
          <w:w w:val="80"/>
          <w:sz w:val="20"/>
        </w:rPr>
        <w:t> </w:t>
      </w:r>
      <w:r>
        <w:rPr>
          <w:b w:val="0"/>
          <w:color w:val="231F20"/>
          <w:w w:val="80"/>
          <w:sz w:val="20"/>
        </w:rPr>
        <w:t>approximately</w:t>
      </w:r>
      <w:r>
        <w:rPr>
          <w:b w:val="0"/>
          <w:color w:val="231F20"/>
          <w:spacing w:val="-13"/>
          <w:w w:val="80"/>
          <w:sz w:val="20"/>
        </w:rPr>
        <w:t> </w:t>
      </w:r>
      <w:r>
        <w:rPr>
          <w:b w:val="0"/>
          <w:color w:val="231F20"/>
          <w:w w:val="80"/>
          <w:sz w:val="20"/>
        </w:rPr>
        <w:t>81</w:t>
      </w:r>
      <w:r>
        <w:rPr>
          <w:b w:val="0"/>
          <w:color w:val="231F20"/>
          <w:spacing w:val="-12"/>
          <w:w w:val="80"/>
          <w:sz w:val="20"/>
        </w:rPr>
        <w:t> </w:t>
      </w:r>
      <w:r>
        <w:rPr>
          <w:b w:val="0"/>
          <w:color w:val="231F20"/>
          <w:w w:val="80"/>
          <w:sz w:val="20"/>
        </w:rPr>
        <w:t>percent</w:t>
      </w:r>
      <w:r>
        <w:rPr>
          <w:b w:val="0"/>
          <w:color w:val="231F20"/>
          <w:spacing w:val="-12"/>
          <w:w w:val="80"/>
          <w:sz w:val="20"/>
        </w:rPr>
        <w:t> </w:t>
      </w:r>
      <w:r>
        <w:rPr>
          <w:b w:val="0"/>
          <w:color w:val="231F20"/>
          <w:w w:val="80"/>
          <w:sz w:val="20"/>
        </w:rPr>
        <w:t>were</w:t>
      </w:r>
      <w:r>
        <w:rPr>
          <w:b w:val="0"/>
          <w:color w:val="231F20"/>
          <w:spacing w:val="-13"/>
          <w:w w:val="80"/>
          <w:sz w:val="20"/>
        </w:rPr>
        <w:t> </w:t>
      </w:r>
      <w:r>
        <w:rPr>
          <w:b w:val="0"/>
          <w:color w:val="231F20"/>
          <w:w w:val="80"/>
          <w:sz w:val="20"/>
        </w:rPr>
        <w:t>partially</w:t>
      </w:r>
      <w:r>
        <w:rPr>
          <w:b w:val="0"/>
          <w:color w:val="231F20"/>
          <w:spacing w:val="-12"/>
          <w:w w:val="80"/>
          <w:sz w:val="20"/>
        </w:rPr>
        <w:t> </w:t>
      </w:r>
      <w:r>
        <w:rPr>
          <w:b w:val="0"/>
          <w:color w:val="231F20"/>
          <w:w w:val="80"/>
          <w:sz w:val="20"/>
        </w:rPr>
        <w:t>earned</w:t>
      </w:r>
    </w:p>
    <w:p>
      <w:pPr>
        <w:pStyle w:val="BodyText"/>
        <w:spacing w:before="2"/>
        <w:rPr>
          <w:b w:val="0"/>
          <w:sz w:val="21"/>
        </w:rPr>
      </w:pPr>
      <w:r>
        <w:rPr/>
        <w:br w:type="column"/>
      </w:r>
      <w:r>
        <w:rPr>
          <w:b w:val="0"/>
          <w:sz w:val="21"/>
        </w:rPr>
      </w:r>
    </w:p>
    <w:p>
      <w:pPr>
        <w:pStyle w:val="BodyText"/>
        <w:spacing w:line="244" w:lineRule="auto"/>
        <w:ind w:left="119" w:right="194"/>
        <w:jc w:val="both"/>
        <w:rPr>
          <w:b w:val="0"/>
        </w:rPr>
      </w:pPr>
      <w:r>
        <w:rPr>
          <w:b w:val="0"/>
          <w:color w:val="231F20"/>
          <w:w w:val="85"/>
        </w:rPr>
        <w:t>awards.</w:t>
      </w:r>
      <w:r>
        <w:rPr>
          <w:b w:val="0"/>
          <w:color w:val="231F20"/>
          <w:spacing w:val="-31"/>
          <w:w w:val="85"/>
        </w:rPr>
        <w:t> </w:t>
      </w:r>
      <w:r>
        <w:rPr>
          <w:b w:val="0"/>
          <w:color w:val="231F20"/>
          <w:w w:val="85"/>
        </w:rPr>
        <w:t>The</w:t>
      </w:r>
      <w:r>
        <w:rPr>
          <w:b w:val="0"/>
          <w:color w:val="231F20"/>
          <w:spacing w:val="-31"/>
          <w:w w:val="85"/>
        </w:rPr>
        <w:t> </w:t>
      </w:r>
      <w:r>
        <w:rPr>
          <w:b w:val="0"/>
          <w:color w:val="231F20"/>
          <w:w w:val="85"/>
        </w:rPr>
        <w:t>number</w:t>
      </w:r>
      <w:r>
        <w:rPr>
          <w:b w:val="0"/>
          <w:color w:val="231F20"/>
          <w:spacing w:val="-31"/>
          <w:w w:val="85"/>
        </w:rPr>
        <w:t> </w:t>
      </w:r>
      <w:r>
        <w:rPr>
          <w:b w:val="0"/>
          <w:color w:val="231F20"/>
          <w:w w:val="85"/>
        </w:rPr>
        <w:t>of</w:t>
      </w:r>
      <w:r>
        <w:rPr>
          <w:b w:val="0"/>
          <w:color w:val="231F20"/>
          <w:spacing w:val="-30"/>
          <w:w w:val="85"/>
        </w:rPr>
        <w:t> </w:t>
      </w:r>
      <w:r>
        <w:rPr>
          <w:b w:val="0"/>
          <w:color w:val="231F20"/>
          <w:w w:val="85"/>
        </w:rPr>
        <w:t>fully</w:t>
      </w:r>
      <w:r>
        <w:rPr>
          <w:b w:val="0"/>
          <w:color w:val="231F20"/>
          <w:spacing w:val="-31"/>
          <w:w w:val="85"/>
        </w:rPr>
        <w:t> </w:t>
      </w:r>
      <w:r>
        <w:rPr>
          <w:b w:val="0"/>
          <w:color w:val="231F20"/>
          <w:w w:val="85"/>
        </w:rPr>
        <w:t>earned</w:t>
      </w:r>
      <w:r>
        <w:rPr>
          <w:b w:val="0"/>
          <w:color w:val="231F20"/>
          <w:spacing w:val="-31"/>
          <w:w w:val="85"/>
        </w:rPr>
        <w:t> </w:t>
      </w:r>
      <w:r>
        <w:rPr>
          <w:b w:val="0"/>
          <w:color w:val="231F20"/>
          <w:w w:val="85"/>
        </w:rPr>
        <w:t>Award</w:t>
      </w:r>
      <w:r>
        <w:rPr>
          <w:b w:val="0"/>
          <w:color w:val="231F20"/>
          <w:spacing w:val="-31"/>
          <w:w w:val="85"/>
        </w:rPr>
        <w:t> </w:t>
      </w:r>
      <w:r>
        <w:rPr>
          <w:b w:val="0"/>
          <w:color w:val="231F20"/>
          <w:w w:val="85"/>
        </w:rPr>
        <w:t>Tickets</w:t>
      </w:r>
      <w:r>
        <w:rPr>
          <w:b w:val="0"/>
          <w:color w:val="231F20"/>
          <w:spacing w:val="-31"/>
          <w:w w:val="85"/>
        </w:rPr>
        <w:t> </w:t>
      </w:r>
      <w:r>
        <w:rPr>
          <w:b w:val="0"/>
          <w:color w:val="231F20"/>
          <w:w w:val="85"/>
        </w:rPr>
        <w:t>and partially</w:t>
      </w:r>
      <w:r>
        <w:rPr>
          <w:b w:val="0"/>
          <w:color w:val="231F20"/>
          <w:spacing w:val="-19"/>
          <w:w w:val="85"/>
        </w:rPr>
        <w:t> </w:t>
      </w:r>
      <w:r>
        <w:rPr>
          <w:b w:val="0"/>
          <w:color w:val="231F20"/>
          <w:w w:val="85"/>
        </w:rPr>
        <w:t>earned</w:t>
      </w:r>
      <w:r>
        <w:rPr>
          <w:b w:val="0"/>
          <w:color w:val="231F20"/>
          <w:spacing w:val="-20"/>
          <w:w w:val="85"/>
        </w:rPr>
        <w:t> </w:t>
      </w:r>
      <w:r>
        <w:rPr>
          <w:b w:val="0"/>
          <w:color w:val="231F20"/>
          <w:w w:val="85"/>
        </w:rPr>
        <w:t>awards</w:t>
      </w:r>
      <w:r>
        <w:rPr>
          <w:b w:val="0"/>
          <w:color w:val="231F20"/>
          <w:spacing w:val="-20"/>
          <w:w w:val="85"/>
        </w:rPr>
        <w:t> </w:t>
      </w:r>
      <w:r>
        <w:rPr>
          <w:b w:val="0"/>
          <w:color w:val="231F20"/>
          <w:w w:val="85"/>
        </w:rPr>
        <w:t>outstanding</w:t>
      </w:r>
      <w:r>
        <w:rPr>
          <w:b w:val="0"/>
          <w:color w:val="231F20"/>
          <w:spacing w:val="-19"/>
          <w:w w:val="85"/>
        </w:rPr>
        <w:t> </w:t>
      </w:r>
      <w:r>
        <w:rPr>
          <w:b w:val="0"/>
          <w:color w:val="231F20"/>
          <w:w w:val="85"/>
        </w:rPr>
        <w:t>at</w:t>
      </w:r>
      <w:r>
        <w:rPr>
          <w:b w:val="0"/>
          <w:color w:val="231F20"/>
          <w:spacing w:val="-19"/>
          <w:w w:val="85"/>
        </w:rPr>
        <w:t> </w:t>
      </w:r>
      <w:r>
        <w:rPr>
          <w:b w:val="0"/>
          <w:color w:val="231F20"/>
          <w:w w:val="85"/>
        </w:rPr>
        <w:t>December</w:t>
      </w:r>
      <w:r>
        <w:rPr>
          <w:b w:val="0"/>
          <w:color w:val="231F20"/>
          <w:spacing w:val="-20"/>
          <w:w w:val="85"/>
        </w:rPr>
        <w:t> </w:t>
      </w:r>
      <w:r>
        <w:rPr>
          <w:b w:val="0"/>
          <w:color w:val="231F20"/>
          <w:w w:val="85"/>
        </w:rPr>
        <w:t>31, 2005</w:t>
      </w:r>
      <w:r>
        <w:rPr>
          <w:b w:val="0"/>
          <w:color w:val="231F20"/>
          <w:spacing w:val="-30"/>
          <w:w w:val="85"/>
        </w:rPr>
        <w:t> </w:t>
      </w:r>
      <w:r>
        <w:rPr>
          <w:b w:val="0"/>
          <w:color w:val="231F20"/>
          <w:w w:val="85"/>
        </w:rPr>
        <w:t>was</w:t>
      </w:r>
      <w:r>
        <w:rPr>
          <w:b w:val="0"/>
          <w:color w:val="231F20"/>
          <w:spacing w:val="-31"/>
          <w:w w:val="85"/>
        </w:rPr>
        <w:t> </w:t>
      </w:r>
      <w:r>
        <w:rPr>
          <w:b w:val="0"/>
          <w:color w:val="231F20"/>
          <w:w w:val="85"/>
        </w:rPr>
        <w:t>approximately</w:t>
      </w:r>
      <w:r>
        <w:rPr>
          <w:b w:val="0"/>
          <w:color w:val="231F20"/>
          <w:spacing w:val="-31"/>
          <w:w w:val="85"/>
        </w:rPr>
        <w:t> </w:t>
      </w:r>
      <w:r>
        <w:rPr>
          <w:b w:val="0"/>
          <w:color w:val="231F20"/>
          <w:w w:val="85"/>
        </w:rPr>
        <w:t>6.8</w:t>
      </w:r>
      <w:r>
        <w:rPr>
          <w:b w:val="0"/>
          <w:color w:val="231F20"/>
          <w:spacing w:val="-30"/>
          <w:w w:val="85"/>
        </w:rPr>
        <w:t> </w:t>
      </w:r>
      <w:r>
        <w:rPr>
          <w:b w:val="0"/>
          <w:color w:val="231F20"/>
          <w:w w:val="85"/>
        </w:rPr>
        <w:t>million,</w:t>
      </w:r>
      <w:r>
        <w:rPr>
          <w:b w:val="0"/>
          <w:color w:val="231F20"/>
          <w:spacing w:val="-30"/>
          <w:w w:val="85"/>
        </w:rPr>
        <w:t> </w:t>
      </w:r>
      <w:r>
        <w:rPr>
          <w:b w:val="0"/>
          <w:color w:val="231F20"/>
          <w:w w:val="85"/>
        </w:rPr>
        <w:t>of</w:t>
      </w:r>
      <w:r>
        <w:rPr>
          <w:b w:val="0"/>
          <w:color w:val="231F20"/>
          <w:spacing w:val="-30"/>
          <w:w w:val="85"/>
        </w:rPr>
        <w:t> </w:t>
      </w:r>
      <w:r>
        <w:rPr>
          <w:b w:val="0"/>
          <w:color w:val="231F20"/>
          <w:w w:val="85"/>
        </w:rPr>
        <w:t>which</w:t>
      </w:r>
      <w:r>
        <w:rPr>
          <w:b w:val="0"/>
          <w:color w:val="231F20"/>
          <w:spacing w:val="-30"/>
          <w:w w:val="85"/>
        </w:rPr>
        <w:t> </w:t>
      </w:r>
      <w:r>
        <w:rPr>
          <w:b w:val="0"/>
          <w:color w:val="231F20"/>
          <w:w w:val="85"/>
        </w:rPr>
        <w:t>approxi- </w:t>
      </w:r>
      <w:r>
        <w:rPr>
          <w:b w:val="0"/>
          <w:color w:val="231F20"/>
          <w:w w:val="80"/>
        </w:rPr>
        <w:t>mately</w:t>
      </w:r>
      <w:r>
        <w:rPr>
          <w:b w:val="0"/>
          <w:color w:val="231F20"/>
          <w:spacing w:val="-31"/>
          <w:w w:val="80"/>
        </w:rPr>
        <w:t> </w:t>
      </w:r>
      <w:r>
        <w:rPr>
          <w:b w:val="0"/>
          <w:color w:val="231F20"/>
          <w:w w:val="80"/>
        </w:rPr>
        <w:t>78</w:t>
      </w:r>
      <w:r>
        <w:rPr>
          <w:b w:val="0"/>
          <w:color w:val="231F20"/>
          <w:spacing w:val="-30"/>
          <w:w w:val="80"/>
        </w:rPr>
        <w:t> </w:t>
      </w:r>
      <w:r>
        <w:rPr>
          <w:b w:val="0"/>
          <w:color w:val="231F20"/>
          <w:w w:val="80"/>
        </w:rPr>
        <w:t>percent</w:t>
      </w:r>
      <w:r>
        <w:rPr>
          <w:b w:val="0"/>
          <w:color w:val="231F20"/>
          <w:spacing w:val="-31"/>
          <w:w w:val="80"/>
        </w:rPr>
        <w:t> </w:t>
      </w:r>
      <w:r>
        <w:rPr>
          <w:b w:val="0"/>
          <w:color w:val="231F20"/>
          <w:w w:val="80"/>
        </w:rPr>
        <w:t>were</w:t>
      </w:r>
      <w:r>
        <w:rPr>
          <w:b w:val="0"/>
          <w:color w:val="231F20"/>
          <w:spacing w:val="-31"/>
          <w:w w:val="80"/>
        </w:rPr>
        <w:t> </w:t>
      </w:r>
      <w:r>
        <w:rPr>
          <w:b w:val="0"/>
          <w:color w:val="231F20"/>
          <w:w w:val="80"/>
        </w:rPr>
        <w:t>partially</w:t>
      </w:r>
      <w:r>
        <w:rPr>
          <w:b w:val="0"/>
          <w:color w:val="231F20"/>
          <w:spacing w:val="-31"/>
          <w:w w:val="80"/>
        </w:rPr>
        <w:t> </w:t>
      </w:r>
      <w:r>
        <w:rPr>
          <w:b w:val="0"/>
          <w:color w:val="231F20"/>
          <w:w w:val="80"/>
        </w:rPr>
        <w:t>earned</w:t>
      </w:r>
      <w:r>
        <w:rPr>
          <w:b w:val="0"/>
          <w:color w:val="231F20"/>
          <w:spacing w:val="-31"/>
          <w:w w:val="80"/>
        </w:rPr>
        <w:t> </w:t>
      </w:r>
      <w:r>
        <w:rPr>
          <w:b w:val="0"/>
          <w:color w:val="231F20"/>
          <w:w w:val="80"/>
        </w:rPr>
        <w:t>awards.</w:t>
      </w:r>
      <w:r>
        <w:rPr>
          <w:b w:val="0"/>
          <w:color w:val="231F20"/>
          <w:spacing w:val="-31"/>
          <w:w w:val="80"/>
        </w:rPr>
        <w:t> </w:t>
      </w:r>
      <w:r>
        <w:rPr>
          <w:b w:val="0"/>
          <w:color w:val="231F20"/>
          <w:w w:val="80"/>
        </w:rPr>
        <w:t>However, </w:t>
      </w:r>
      <w:r>
        <w:rPr>
          <w:b w:val="0"/>
          <w:color w:val="231F20"/>
          <w:w w:val="85"/>
        </w:rPr>
        <w:t>due to the expected expiration of a portion of</w:t>
      </w:r>
      <w:r>
        <w:rPr>
          <w:b w:val="0"/>
          <w:color w:val="231F20"/>
          <w:spacing w:val="-22"/>
          <w:w w:val="85"/>
        </w:rPr>
        <w:t> </w:t>
      </w:r>
      <w:r>
        <w:rPr>
          <w:b w:val="0"/>
          <w:color w:val="231F20"/>
          <w:w w:val="85"/>
        </w:rPr>
        <w:t>credits </w:t>
      </w:r>
      <w:r>
        <w:rPr>
          <w:b w:val="0"/>
          <w:color w:val="231F20"/>
          <w:w w:val="80"/>
        </w:rPr>
        <w:t>making</w:t>
      </w:r>
      <w:r>
        <w:rPr>
          <w:b w:val="0"/>
          <w:color w:val="231F20"/>
          <w:spacing w:val="-13"/>
          <w:w w:val="80"/>
        </w:rPr>
        <w:t> </w:t>
      </w:r>
      <w:r>
        <w:rPr>
          <w:b w:val="0"/>
          <w:color w:val="231F20"/>
          <w:w w:val="80"/>
        </w:rPr>
        <w:t>up</w:t>
      </w:r>
      <w:r>
        <w:rPr>
          <w:b w:val="0"/>
          <w:color w:val="231F20"/>
          <w:spacing w:val="-12"/>
          <w:w w:val="80"/>
        </w:rPr>
        <w:t> </w:t>
      </w:r>
      <w:r>
        <w:rPr>
          <w:b w:val="0"/>
          <w:color w:val="231F20"/>
          <w:w w:val="80"/>
        </w:rPr>
        <w:t>partial</w:t>
      </w:r>
      <w:r>
        <w:rPr>
          <w:b w:val="0"/>
          <w:color w:val="231F20"/>
          <w:spacing w:val="-13"/>
          <w:w w:val="80"/>
        </w:rPr>
        <w:t> </w:t>
      </w:r>
      <w:r>
        <w:rPr>
          <w:b w:val="0"/>
          <w:color w:val="231F20"/>
          <w:w w:val="80"/>
        </w:rPr>
        <w:t>awards,</w:t>
      </w:r>
      <w:r>
        <w:rPr>
          <w:b w:val="0"/>
          <w:color w:val="231F20"/>
          <w:spacing w:val="-13"/>
          <w:w w:val="80"/>
        </w:rPr>
        <w:t> </w:t>
      </w:r>
      <w:r>
        <w:rPr>
          <w:b w:val="0"/>
          <w:color w:val="231F20"/>
          <w:w w:val="80"/>
        </w:rPr>
        <w:t>not</w:t>
      </w:r>
      <w:r>
        <w:rPr>
          <w:b w:val="0"/>
          <w:color w:val="231F20"/>
          <w:spacing w:val="-12"/>
          <w:w w:val="80"/>
        </w:rPr>
        <w:t> </w:t>
      </w:r>
      <w:r>
        <w:rPr>
          <w:b w:val="0"/>
          <w:color w:val="231F20"/>
          <w:w w:val="80"/>
        </w:rPr>
        <w:t>all</w:t>
      </w:r>
      <w:r>
        <w:rPr>
          <w:b w:val="0"/>
          <w:color w:val="231F20"/>
          <w:spacing w:val="-13"/>
          <w:w w:val="80"/>
        </w:rPr>
        <w:t> </w:t>
      </w:r>
      <w:r>
        <w:rPr>
          <w:b w:val="0"/>
          <w:color w:val="231F20"/>
          <w:w w:val="80"/>
        </w:rPr>
        <w:t>of</w:t>
      </w:r>
      <w:r>
        <w:rPr>
          <w:b w:val="0"/>
          <w:color w:val="231F20"/>
          <w:spacing w:val="-12"/>
          <w:w w:val="80"/>
        </w:rPr>
        <w:t> </w:t>
      </w:r>
      <w:r>
        <w:rPr>
          <w:b w:val="0"/>
          <w:color w:val="231F20"/>
          <w:w w:val="80"/>
        </w:rPr>
        <w:t>them</w:t>
      </w:r>
      <w:r>
        <w:rPr>
          <w:b w:val="0"/>
          <w:color w:val="231F20"/>
          <w:spacing w:val="-13"/>
          <w:w w:val="80"/>
        </w:rPr>
        <w:t> </w:t>
      </w:r>
      <w:r>
        <w:rPr>
          <w:b w:val="0"/>
          <w:color w:val="231F20"/>
          <w:w w:val="80"/>
        </w:rPr>
        <w:t>will</w:t>
      </w:r>
      <w:r>
        <w:rPr>
          <w:b w:val="0"/>
          <w:color w:val="231F20"/>
          <w:spacing w:val="-13"/>
          <w:w w:val="80"/>
        </w:rPr>
        <w:t> </w:t>
      </w:r>
      <w:r>
        <w:rPr>
          <w:b w:val="0"/>
          <w:color w:val="231F20"/>
          <w:w w:val="80"/>
        </w:rPr>
        <w:t>eventually </w:t>
      </w:r>
      <w:r>
        <w:rPr>
          <w:b w:val="0"/>
          <w:color w:val="231F20"/>
          <w:w w:val="85"/>
        </w:rPr>
        <w:t>turn into useable Award Tickets. Also, not all</w:t>
      </w:r>
      <w:r>
        <w:rPr>
          <w:b w:val="0"/>
          <w:color w:val="231F20"/>
          <w:spacing w:val="-18"/>
          <w:w w:val="85"/>
        </w:rPr>
        <w:t> </w:t>
      </w:r>
      <w:r>
        <w:rPr>
          <w:b w:val="0"/>
          <w:color w:val="231F20"/>
          <w:w w:val="85"/>
        </w:rPr>
        <w:t>Award Tickets will be redeemed for future travel. Since the inception of Rapid Rewards in 1987, approximately </w:t>
      </w:r>
      <w:r>
        <w:rPr>
          <w:b w:val="0"/>
          <w:color w:val="231F20"/>
          <w:w w:val="80"/>
        </w:rPr>
        <w:t>14</w:t>
      </w:r>
      <w:r>
        <w:rPr>
          <w:b w:val="0"/>
          <w:color w:val="231F20"/>
          <w:spacing w:val="-13"/>
          <w:w w:val="80"/>
        </w:rPr>
        <w:t> </w:t>
      </w:r>
      <w:r>
        <w:rPr>
          <w:b w:val="0"/>
          <w:color w:val="231F20"/>
          <w:w w:val="80"/>
        </w:rPr>
        <w:t>percent</w:t>
      </w:r>
      <w:r>
        <w:rPr>
          <w:b w:val="0"/>
          <w:color w:val="231F20"/>
          <w:spacing w:val="-14"/>
          <w:w w:val="80"/>
        </w:rPr>
        <w:t> </w:t>
      </w:r>
      <w:r>
        <w:rPr>
          <w:b w:val="0"/>
          <w:color w:val="231F20"/>
          <w:w w:val="80"/>
        </w:rPr>
        <w:t>of</w:t>
      </w:r>
      <w:r>
        <w:rPr>
          <w:b w:val="0"/>
          <w:color w:val="231F20"/>
          <w:spacing w:val="-14"/>
          <w:w w:val="80"/>
        </w:rPr>
        <w:t> </w:t>
      </w:r>
      <w:r>
        <w:rPr>
          <w:b w:val="0"/>
          <w:color w:val="231F20"/>
          <w:w w:val="80"/>
        </w:rPr>
        <w:t>all</w:t>
      </w:r>
      <w:r>
        <w:rPr>
          <w:b w:val="0"/>
          <w:color w:val="231F20"/>
          <w:spacing w:val="-13"/>
          <w:w w:val="80"/>
        </w:rPr>
        <w:t> </w:t>
      </w:r>
      <w:r>
        <w:rPr>
          <w:b w:val="0"/>
          <w:color w:val="231F20"/>
          <w:w w:val="80"/>
        </w:rPr>
        <w:t>fully</w:t>
      </w:r>
      <w:r>
        <w:rPr>
          <w:b w:val="0"/>
          <w:color w:val="231F20"/>
          <w:spacing w:val="-14"/>
          <w:w w:val="80"/>
        </w:rPr>
        <w:t> </w:t>
      </w:r>
      <w:r>
        <w:rPr>
          <w:b w:val="0"/>
          <w:color w:val="231F20"/>
          <w:w w:val="80"/>
        </w:rPr>
        <w:t>earned</w:t>
      </w:r>
      <w:r>
        <w:rPr>
          <w:b w:val="0"/>
          <w:color w:val="231F20"/>
          <w:spacing w:val="-14"/>
          <w:w w:val="80"/>
        </w:rPr>
        <w:t> </w:t>
      </w:r>
      <w:r>
        <w:rPr>
          <w:b w:val="0"/>
          <w:color w:val="231F20"/>
          <w:w w:val="80"/>
        </w:rPr>
        <w:t>Award</w:t>
      </w:r>
      <w:r>
        <w:rPr>
          <w:b w:val="0"/>
          <w:color w:val="231F20"/>
          <w:spacing w:val="-14"/>
          <w:w w:val="80"/>
        </w:rPr>
        <w:t> </w:t>
      </w:r>
      <w:r>
        <w:rPr>
          <w:b w:val="0"/>
          <w:color w:val="231F20"/>
          <w:w w:val="80"/>
        </w:rPr>
        <w:t>Tickets</w:t>
      </w:r>
      <w:r>
        <w:rPr>
          <w:b w:val="0"/>
          <w:color w:val="231F20"/>
          <w:spacing w:val="-15"/>
          <w:w w:val="80"/>
        </w:rPr>
        <w:t> </w:t>
      </w:r>
      <w:r>
        <w:rPr>
          <w:b w:val="0"/>
          <w:color w:val="231F20"/>
          <w:w w:val="80"/>
        </w:rPr>
        <w:t>have</w:t>
      </w:r>
      <w:r>
        <w:rPr>
          <w:b w:val="0"/>
          <w:color w:val="231F20"/>
          <w:spacing w:val="-15"/>
          <w:w w:val="80"/>
        </w:rPr>
        <w:t> </w:t>
      </w:r>
      <w:r>
        <w:rPr>
          <w:b w:val="0"/>
          <w:color w:val="231F20"/>
          <w:w w:val="80"/>
        </w:rPr>
        <w:t>expired </w:t>
      </w:r>
      <w:r>
        <w:rPr>
          <w:b w:val="0"/>
          <w:color w:val="231F20"/>
          <w:w w:val="85"/>
        </w:rPr>
        <w:t>without</w:t>
      </w:r>
      <w:r>
        <w:rPr>
          <w:b w:val="0"/>
          <w:color w:val="231F20"/>
          <w:spacing w:val="-32"/>
          <w:w w:val="85"/>
        </w:rPr>
        <w:t> </w:t>
      </w:r>
      <w:r>
        <w:rPr>
          <w:b w:val="0"/>
          <w:color w:val="231F20"/>
          <w:w w:val="85"/>
        </w:rPr>
        <w:t>being</w:t>
      </w:r>
      <w:r>
        <w:rPr>
          <w:b w:val="0"/>
          <w:color w:val="231F20"/>
          <w:spacing w:val="-32"/>
          <w:w w:val="85"/>
        </w:rPr>
        <w:t> </w:t>
      </w:r>
      <w:r>
        <w:rPr>
          <w:b w:val="0"/>
          <w:color w:val="231F20"/>
          <w:w w:val="85"/>
        </w:rPr>
        <w:t>used.</w:t>
      </w:r>
      <w:r>
        <w:rPr>
          <w:b w:val="0"/>
          <w:color w:val="231F20"/>
          <w:spacing w:val="-31"/>
          <w:w w:val="85"/>
        </w:rPr>
        <w:t> </w:t>
      </w:r>
      <w:r>
        <w:rPr>
          <w:b w:val="0"/>
          <w:color w:val="231F20"/>
          <w:w w:val="85"/>
        </w:rPr>
        <w:t>The</w:t>
      </w:r>
      <w:r>
        <w:rPr>
          <w:b w:val="0"/>
          <w:color w:val="231F20"/>
          <w:spacing w:val="-32"/>
          <w:w w:val="85"/>
        </w:rPr>
        <w:t> </w:t>
      </w:r>
      <w:r>
        <w:rPr>
          <w:b w:val="0"/>
          <w:color w:val="231F20"/>
          <w:w w:val="85"/>
        </w:rPr>
        <w:t>number</w:t>
      </w:r>
      <w:r>
        <w:rPr>
          <w:b w:val="0"/>
          <w:color w:val="231F20"/>
          <w:spacing w:val="-32"/>
          <w:w w:val="85"/>
        </w:rPr>
        <w:t> </w:t>
      </w:r>
      <w:r>
        <w:rPr>
          <w:b w:val="0"/>
          <w:color w:val="231F20"/>
          <w:w w:val="85"/>
        </w:rPr>
        <w:t>of</w:t>
      </w:r>
      <w:r>
        <w:rPr>
          <w:b w:val="0"/>
          <w:color w:val="231F20"/>
          <w:spacing w:val="-32"/>
          <w:w w:val="85"/>
        </w:rPr>
        <w:t> </w:t>
      </w:r>
      <w:r>
        <w:rPr>
          <w:b w:val="0"/>
          <w:color w:val="231F20"/>
          <w:w w:val="85"/>
        </w:rPr>
        <w:t>Companion</w:t>
      </w:r>
      <w:r>
        <w:rPr>
          <w:b w:val="0"/>
          <w:color w:val="231F20"/>
          <w:spacing w:val="-32"/>
          <w:w w:val="85"/>
        </w:rPr>
        <w:t> </w:t>
      </w:r>
      <w:r>
        <w:rPr>
          <w:b w:val="0"/>
          <w:color w:val="231F20"/>
          <w:w w:val="85"/>
        </w:rPr>
        <w:t>Passes for</w:t>
      </w:r>
      <w:r>
        <w:rPr>
          <w:b w:val="0"/>
          <w:color w:val="231F20"/>
          <w:spacing w:val="-22"/>
          <w:w w:val="85"/>
        </w:rPr>
        <w:t> </w:t>
      </w:r>
      <w:r>
        <w:rPr>
          <w:b w:val="0"/>
          <w:color w:val="231F20"/>
          <w:w w:val="85"/>
        </w:rPr>
        <w:t>Southwest</w:t>
      </w:r>
      <w:r>
        <w:rPr>
          <w:b w:val="0"/>
          <w:color w:val="231F20"/>
          <w:spacing w:val="-22"/>
          <w:w w:val="85"/>
        </w:rPr>
        <w:t> </w:t>
      </w:r>
      <w:r>
        <w:rPr>
          <w:b w:val="0"/>
          <w:color w:val="231F20"/>
          <w:w w:val="85"/>
        </w:rPr>
        <w:t>outstanding</w:t>
      </w:r>
      <w:r>
        <w:rPr>
          <w:b w:val="0"/>
          <w:color w:val="231F20"/>
          <w:spacing w:val="-22"/>
          <w:w w:val="85"/>
        </w:rPr>
        <w:t> </w:t>
      </w:r>
      <w:r>
        <w:rPr>
          <w:b w:val="0"/>
          <w:color w:val="231F20"/>
          <w:w w:val="85"/>
        </w:rPr>
        <w:t>at</w:t>
      </w:r>
      <w:r>
        <w:rPr>
          <w:b w:val="0"/>
          <w:color w:val="231F20"/>
          <w:spacing w:val="-22"/>
          <w:w w:val="85"/>
        </w:rPr>
        <w:t> </w:t>
      </w:r>
      <w:r>
        <w:rPr>
          <w:b w:val="0"/>
          <w:color w:val="231F20"/>
          <w:w w:val="85"/>
        </w:rPr>
        <w:t>December</w:t>
      </w:r>
      <w:r>
        <w:rPr>
          <w:b w:val="0"/>
          <w:color w:val="231F20"/>
          <w:spacing w:val="-23"/>
          <w:w w:val="85"/>
        </w:rPr>
        <w:t> </w:t>
      </w:r>
      <w:r>
        <w:rPr>
          <w:b w:val="0"/>
          <w:color w:val="231F20"/>
          <w:w w:val="85"/>
        </w:rPr>
        <w:t>31,</w:t>
      </w:r>
      <w:r>
        <w:rPr>
          <w:b w:val="0"/>
          <w:color w:val="231F20"/>
          <w:spacing w:val="-22"/>
          <w:w w:val="85"/>
        </w:rPr>
        <w:t> </w:t>
      </w:r>
      <w:r>
        <w:rPr>
          <w:b w:val="0"/>
          <w:color w:val="231F20"/>
          <w:w w:val="85"/>
        </w:rPr>
        <w:t>2006</w:t>
      </w:r>
      <w:r>
        <w:rPr>
          <w:b w:val="0"/>
          <w:color w:val="231F20"/>
          <w:spacing w:val="-22"/>
          <w:w w:val="85"/>
        </w:rPr>
        <w:t> </w:t>
      </w:r>
      <w:r>
        <w:rPr>
          <w:b w:val="0"/>
          <w:color w:val="231F20"/>
          <w:w w:val="85"/>
        </w:rPr>
        <w:t>and 2005</w:t>
      </w:r>
      <w:r>
        <w:rPr>
          <w:b w:val="0"/>
          <w:color w:val="231F20"/>
          <w:spacing w:val="-10"/>
          <w:w w:val="85"/>
        </w:rPr>
        <w:t> </w:t>
      </w:r>
      <w:r>
        <w:rPr>
          <w:b w:val="0"/>
          <w:color w:val="231F20"/>
          <w:w w:val="85"/>
        </w:rPr>
        <w:t>was</w:t>
      </w:r>
      <w:r>
        <w:rPr>
          <w:b w:val="0"/>
          <w:color w:val="231F20"/>
          <w:spacing w:val="-11"/>
          <w:w w:val="85"/>
        </w:rPr>
        <w:t> </w:t>
      </w:r>
      <w:r>
        <w:rPr>
          <w:b w:val="0"/>
          <w:color w:val="231F20"/>
          <w:w w:val="85"/>
        </w:rPr>
        <w:t>approximately</w:t>
      </w:r>
      <w:r>
        <w:rPr>
          <w:b w:val="0"/>
          <w:color w:val="231F20"/>
          <w:spacing w:val="-11"/>
          <w:w w:val="85"/>
        </w:rPr>
        <w:t> </w:t>
      </w:r>
      <w:r>
        <w:rPr>
          <w:b w:val="0"/>
          <w:color w:val="231F20"/>
          <w:w w:val="85"/>
        </w:rPr>
        <w:t>58,000</w:t>
      </w:r>
      <w:r>
        <w:rPr>
          <w:b w:val="0"/>
          <w:color w:val="231F20"/>
          <w:spacing w:val="-11"/>
          <w:w w:val="85"/>
        </w:rPr>
        <w:t> </w:t>
      </w:r>
      <w:r>
        <w:rPr>
          <w:b w:val="0"/>
          <w:color w:val="231F20"/>
          <w:w w:val="85"/>
        </w:rPr>
        <w:t>and</w:t>
      </w:r>
      <w:r>
        <w:rPr>
          <w:b w:val="0"/>
          <w:color w:val="231F20"/>
          <w:spacing w:val="-10"/>
          <w:w w:val="85"/>
        </w:rPr>
        <w:t> </w:t>
      </w:r>
      <w:r>
        <w:rPr>
          <w:b w:val="0"/>
          <w:color w:val="231F20"/>
          <w:w w:val="85"/>
        </w:rPr>
        <w:t>60,000,</w:t>
      </w:r>
      <w:r>
        <w:rPr>
          <w:b w:val="0"/>
          <w:color w:val="231F20"/>
          <w:spacing w:val="-10"/>
          <w:w w:val="85"/>
        </w:rPr>
        <w:t> </w:t>
      </w:r>
      <w:r>
        <w:rPr>
          <w:b w:val="0"/>
          <w:color w:val="231F20"/>
          <w:w w:val="85"/>
        </w:rPr>
        <w:t>respec- </w:t>
      </w:r>
      <w:r>
        <w:rPr>
          <w:b w:val="0"/>
          <w:color w:val="231F20"/>
          <w:w w:val="80"/>
        </w:rPr>
        <w:t>tively.</w:t>
      </w:r>
      <w:r>
        <w:rPr>
          <w:b w:val="0"/>
          <w:color w:val="231F20"/>
          <w:spacing w:val="-16"/>
          <w:w w:val="80"/>
        </w:rPr>
        <w:t> </w:t>
      </w:r>
      <w:r>
        <w:rPr>
          <w:b w:val="0"/>
          <w:color w:val="231F20"/>
          <w:w w:val="80"/>
        </w:rPr>
        <w:t>The</w:t>
      </w:r>
      <w:r>
        <w:rPr>
          <w:b w:val="0"/>
          <w:color w:val="231F20"/>
          <w:spacing w:val="-15"/>
          <w:w w:val="80"/>
        </w:rPr>
        <w:t> </w:t>
      </w:r>
      <w:r>
        <w:rPr>
          <w:b w:val="0"/>
          <w:color w:val="231F20"/>
          <w:w w:val="80"/>
        </w:rPr>
        <w:t>Company</w:t>
      </w:r>
      <w:r>
        <w:rPr>
          <w:b w:val="0"/>
          <w:color w:val="231F20"/>
          <w:spacing w:val="-16"/>
          <w:w w:val="80"/>
        </w:rPr>
        <w:t> </w:t>
      </w:r>
      <w:r>
        <w:rPr>
          <w:b w:val="0"/>
          <w:color w:val="231F20"/>
          <w:w w:val="80"/>
        </w:rPr>
        <w:t>currently</w:t>
      </w:r>
      <w:r>
        <w:rPr>
          <w:b w:val="0"/>
          <w:color w:val="231F20"/>
          <w:spacing w:val="-14"/>
          <w:w w:val="80"/>
        </w:rPr>
        <w:t> </w:t>
      </w:r>
      <w:r>
        <w:rPr>
          <w:b w:val="0"/>
          <w:color w:val="231F20"/>
          <w:w w:val="80"/>
        </w:rPr>
        <w:t>estimates</w:t>
      </w:r>
      <w:r>
        <w:rPr>
          <w:b w:val="0"/>
          <w:color w:val="231F20"/>
          <w:spacing w:val="-15"/>
          <w:w w:val="80"/>
        </w:rPr>
        <w:t> </w:t>
      </w:r>
      <w:r>
        <w:rPr>
          <w:b w:val="0"/>
          <w:color w:val="231F20"/>
          <w:w w:val="80"/>
        </w:rPr>
        <w:t>that</w:t>
      </w:r>
      <w:r>
        <w:rPr>
          <w:b w:val="0"/>
          <w:color w:val="231F20"/>
          <w:spacing w:val="-14"/>
          <w:w w:val="80"/>
        </w:rPr>
        <w:t> </w:t>
      </w:r>
      <w:r>
        <w:rPr>
          <w:b w:val="0"/>
          <w:color w:val="231F20"/>
          <w:w w:val="80"/>
        </w:rPr>
        <w:t>an</w:t>
      </w:r>
      <w:r>
        <w:rPr>
          <w:b w:val="0"/>
          <w:color w:val="231F20"/>
          <w:spacing w:val="-15"/>
          <w:w w:val="80"/>
        </w:rPr>
        <w:t> </w:t>
      </w:r>
      <w:r>
        <w:rPr>
          <w:b w:val="0"/>
          <w:color w:val="231F20"/>
          <w:w w:val="80"/>
        </w:rPr>
        <w:t>average </w:t>
      </w:r>
      <w:r>
        <w:rPr>
          <w:b w:val="0"/>
          <w:color w:val="231F20"/>
          <w:w w:val="85"/>
        </w:rPr>
        <w:t>of</w:t>
      </w:r>
      <w:r>
        <w:rPr>
          <w:b w:val="0"/>
          <w:color w:val="231F20"/>
          <w:spacing w:val="-13"/>
          <w:w w:val="85"/>
        </w:rPr>
        <w:t> </w:t>
      </w:r>
      <w:r>
        <w:rPr>
          <w:b w:val="0"/>
          <w:color w:val="231F20"/>
          <w:w w:val="85"/>
        </w:rPr>
        <w:t>3</w:t>
      </w:r>
      <w:r>
        <w:rPr>
          <w:b w:val="0"/>
          <w:color w:val="231F20"/>
          <w:spacing w:val="-13"/>
          <w:w w:val="85"/>
        </w:rPr>
        <w:t> </w:t>
      </w:r>
      <w:r>
        <w:rPr>
          <w:b w:val="0"/>
          <w:color w:val="231F20"/>
          <w:w w:val="85"/>
        </w:rPr>
        <w:t>to</w:t>
      </w:r>
      <w:r>
        <w:rPr>
          <w:b w:val="0"/>
          <w:color w:val="231F20"/>
          <w:spacing w:val="-12"/>
          <w:w w:val="85"/>
        </w:rPr>
        <w:t> </w:t>
      </w:r>
      <w:r>
        <w:rPr>
          <w:b w:val="0"/>
          <w:color w:val="231F20"/>
          <w:w w:val="85"/>
        </w:rPr>
        <w:t>4</w:t>
      </w:r>
      <w:r>
        <w:rPr>
          <w:b w:val="0"/>
          <w:color w:val="231F20"/>
          <w:spacing w:val="-12"/>
          <w:w w:val="85"/>
        </w:rPr>
        <w:t> </w:t>
      </w:r>
      <w:r>
        <w:rPr>
          <w:b w:val="0"/>
          <w:color w:val="231F20"/>
          <w:w w:val="85"/>
        </w:rPr>
        <w:t>trips</w:t>
      </w:r>
      <w:r>
        <w:rPr>
          <w:b w:val="0"/>
          <w:color w:val="231F20"/>
          <w:spacing w:val="-12"/>
          <w:w w:val="85"/>
        </w:rPr>
        <w:t> </w:t>
      </w:r>
      <w:r>
        <w:rPr>
          <w:b w:val="0"/>
          <w:color w:val="231F20"/>
          <w:w w:val="85"/>
        </w:rPr>
        <w:t>will</w:t>
      </w:r>
      <w:r>
        <w:rPr>
          <w:b w:val="0"/>
          <w:color w:val="231F20"/>
          <w:spacing w:val="-13"/>
          <w:w w:val="85"/>
        </w:rPr>
        <w:t> </w:t>
      </w:r>
      <w:r>
        <w:rPr>
          <w:b w:val="0"/>
          <w:color w:val="231F20"/>
          <w:w w:val="85"/>
        </w:rPr>
        <w:t>be</w:t>
      </w:r>
      <w:r>
        <w:rPr>
          <w:b w:val="0"/>
          <w:color w:val="231F20"/>
          <w:spacing w:val="-13"/>
          <w:w w:val="85"/>
        </w:rPr>
        <w:t> </w:t>
      </w:r>
      <w:r>
        <w:rPr>
          <w:b w:val="0"/>
          <w:color w:val="231F20"/>
          <w:w w:val="85"/>
        </w:rPr>
        <w:t>redeemed</w:t>
      </w:r>
      <w:r>
        <w:rPr>
          <w:b w:val="0"/>
          <w:color w:val="231F20"/>
          <w:spacing w:val="-15"/>
          <w:w w:val="85"/>
        </w:rPr>
        <w:t> </w:t>
      </w:r>
      <w:r>
        <w:rPr>
          <w:b w:val="0"/>
          <w:color w:val="231F20"/>
          <w:w w:val="85"/>
        </w:rPr>
        <w:t>per</w:t>
      </w:r>
      <w:r>
        <w:rPr>
          <w:b w:val="0"/>
          <w:color w:val="231F20"/>
          <w:spacing w:val="-12"/>
          <w:w w:val="85"/>
        </w:rPr>
        <w:t> </w:t>
      </w:r>
      <w:r>
        <w:rPr>
          <w:b w:val="0"/>
          <w:color w:val="231F20"/>
          <w:w w:val="85"/>
        </w:rPr>
        <w:t>outstanding</w:t>
      </w:r>
      <w:r>
        <w:rPr>
          <w:b w:val="0"/>
          <w:color w:val="231F20"/>
          <w:spacing w:val="-13"/>
          <w:w w:val="85"/>
        </w:rPr>
        <w:t> </w:t>
      </w:r>
      <w:r>
        <w:rPr>
          <w:b w:val="0"/>
          <w:color w:val="231F20"/>
          <w:w w:val="85"/>
        </w:rPr>
        <w:t>Com- </w:t>
      </w:r>
      <w:r>
        <w:rPr>
          <w:b w:val="0"/>
          <w:color w:val="231F20"/>
          <w:w w:val="75"/>
        </w:rPr>
        <w:t>panion</w:t>
      </w:r>
      <w:r>
        <w:rPr>
          <w:b w:val="0"/>
          <w:color w:val="231F20"/>
          <w:spacing w:val="29"/>
          <w:w w:val="75"/>
        </w:rPr>
        <w:t> </w:t>
      </w:r>
      <w:r>
        <w:rPr>
          <w:b w:val="0"/>
          <w:color w:val="231F20"/>
          <w:w w:val="75"/>
        </w:rPr>
        <w:t>Pass.</w:t>
      </w:r>
    </w:p>
    <w:p>
      <w:pPr>
        <w:pStyle w:val="BodyText"/>
        <w:spacing w:line="244" w:lineRule="auto" w:before="150"/>
        <w:ind w:left="119" w:right="195" w:firstLine="400"/>
        <w:jc w:val="both"/>
        <w:rPr>
          <w:b w:val="0"/>
        </w:rPr>
      </w:pPr>
      <w:r>
        <w:rPr>
          <w:b w:val="0"/>
          <w:color w:val="231F20"/>
          <w:w w:val="85"/>
        </w:rPr>
        <w:t>The</w:t>
      </w:r>
      <w:r>
        <w:rPr>
          <w:b w:val="0"/>
          <w:color w:val="231F20"/>
          <w:spacing w:val="-20"/>
          <w:w w:val="85"/>
        </w:rPr>
        <w:t> </w:t>
      </w:r>
      <w:r>
        <w:rPr>
          <w:b w:val="0"/>
          <w:color w:val="231F20"/>
          <w:w w:val="85"/>
        </w:rPr>
        <w:t>Company</w:t>
      </w:r>
      <w:r>
        <w:rPr>
          <w:b w:val="0"/>
          <w:color w:val="231F20"/>
          <w:spacing w:val="-21"/>
          <w:w w:val="85"/>
        </w:rPr>
        <w:t> </w:t>
      </w:r>
      <w:r>
        <w:rPr>
          <w:b w:val="0"/>
          <w:color w:val="231F20"/>
          <w:w w:val="85"/>
        </w:rPr>
        <w:t>accounts</w:t>
      </w:r>
      <w:r>
        <w:rPr>
          <w:b w:val="0"/>
          <w:color w:val="231F20"/>
          <w:spacing w:val="-20"/>
          <w:w w:val="85"/>
        </w:rPr>
        <w:t> </w:t>
      </w:r>
      <w:r>
        <w:rPr>
          <w:b w:val="0"/>
          <w:color w:val="231F20"/>
          <w:w w:val="85"/>
        </w:rPr>
        <w:t>for</w:t>
      </w:r>
      <w:r>
        <w:rPr>
          <w:b w:val="0"/>
          <w:color w:val="231F20"/>
          <w:spacing w:val="-19"/>
          <w:w w:val="85"/>
        </w:rPr>
        <w:t> </w:t>
      </w:r>
      <w:r>
        <w:rPr>
          <w:b w:val="0"/>
          <w:color w:val="231F20"/>
          <w:w w:val="85"/>
        </w:rPr>
        <w:t>its</w:t>
      </w:r>
      <w:r>
        <w:rPr>
          <w:b w:val="0"/>
          <w:color w:val="231F20"/>
          <w:spacing w:val="-19"/>
          <w:w w:val="85"/>
        </w:rPr>
        <w:t> </w:t>
      </w:r>
      <w:r>
        <w:rPr>
          <w:b w:val="0"/>
          <w:color w:val="231F20"/>
          <w:w w:val="85"/>
        </w:rPr>
        <w:t>frequent</w:t>
      </w:r>
      <w:r>
        <w:rPr>
          <w:b w:val="0"/>
          <w:color w:val="231F20"/>
          <w:spacing w:val="-20"/>
          <w:w w:val="85"/>
        </w:rPr>
        <w:t> </w:t>
      </w:r>
      <w:r>
        <w:rPr>
          <w:b w:val="0"/>
          <w:color w:val="231F20"/>
          <w:w w:val="85"/>
        </w:rPr>
        <w:t>flyer</w:t>
      </w:r>
      <w:r>
        <w:rPr>
          <w:b w:val="0"/>
          <w:color w:val="231F20"/>
          <w:spacing w:val="-20"/>
          <w:w w:val="85"/>
        </w:rPr>
        <w:t> </w:t>
      </w:r>
      <w:r>
        <w:rPr>
          <w:b w:val="0"/>
          <w:color w:val="231F20"/>
          <w:w w:val="85"/>
        </w:rPr>
        <w:t>pro- </w:t>
      </w:r>
      <w:r>
        <w:rPr>
          <w:b w:val="0"/>
          <w:color w:val="231F20"/>
          <w:w w:val="80"/>
        </w:rPr>
        <w:t>gram</w:t>
      </w:r>
      <w:r>
        <w:rPr>
          <w:b w:val="0"/>
          <w:color w:val="231F20"/>
          <w:spacing w:val="-20"/>
          <w:w w:val="80"/>
        </w:rPr>
        <w:t> </w:t>
      </w:r>
      <w:r>
        <w:rPr>
          <w:b w:val="0"/>
          <w:color w:val="231F20"/>
          <w:w w:val="80"/>
        </w:rPr>
        <w:t>obligations</w:t>
      </w:r>
      <w:r>
        <w:rPr>
          <w:b w:val="0"/>
          <w:color w:val="231F20"/>
          <w:spacing w:val="-21"/>
          <w:w w:val="80"/>
        </w:rPr>
        <w:t> </w:t>
      </w:r>
      <w:r>
        <w:rPr>
          <w:b w:val="0"/>
          <w:color w:val="231F20"/>
          <w:w w:val="80"/>
        </w:rPr>
        <w:t>by</w:t>
      </w:r>
      <w:r>
        <w:rPr>
          <w:b w:val="0"/>
          <w:color w:val="231F20"/>
          <w:spacing w:val="-20"/>
          <w:w w:val="80"/>
        </w:rPr>
        <w:t> </w:t>
      </w:r>
      <w:r>
        <w:rPr>
          <w:b w:val="0"/>
          <w:color w:val="231F20"/>
          <w:w w:val="80"/>
        </w:rPr>
        <w:t>recording</w:t>
      </w:r>
      <w:r>
        <w:rPr>
          <w:b w:val="0"/>
          <w:color w:val="231F20"/>
          <w:spacing w:val="-20"/>
          <w:w w:val="80"/>
        </w:rPr>
        <w:t> </w:t>
      </w:r>
      <w:r>
        <w:rPr>
          <w:b w:val="0"/>
          <w:color w:val="231F20"/>
          <w:w w:val="80"/>
        </w:rPr>
        <w:t>a</w:t>
      </w:r>
      <w:r>
        <w:rPr>
          <w:b w:val="0"/>
          <w:color w:val="231F20"/>
          <w:spacing w:val="-21"/>
          <w:w w:val="80"/>
        </w:rPr>
        <w:t> </w:t>
      </w:r>
      <w:r>
        <w:rPr>
          <w:b w:val="0"/>
          <w:color w:val="231F20"/>
          <w:w w:val="80"/>
        </w:rPr>
        <w:t>liability</w:t>
      </w:r>
      <w:r>
        <w:rPr>
          <w:b w:val="0"/>
          <w:color w:val="231F20"/>
          <w:spacing w:val="-21"/>
          <w:w w:val="80"/>
        </w:rPr>
        <w:t> </w:t>
      </w:r>
      <w:r>
        <w:rPr>
          <w:b w:val="0"/>
          <w:color w:val="231F20"/>
          <w:w w:val="80"/>
        </w:rPr>
        <w:t>for</w:t>
      </w:r>
      <w:r>
        <w:rPr>
          <w:b w:val="0"/>
          <w:color w:val="231F20"/>
          <w:spacing w:val="-20"/>
          <w:w w:val="80"/>
        </w:rPr>
        <w:t> </w:t>
      </w:r>
      <w:r>
        <w:rPr>
          <w:b w:val="0"/>
          <w:color w:val="231F20"/>
          <w:w w:val="80"/>
        </w:rPr>
        <w:t>the</w:t>
      </w:r>
      <w:r>
        <w:rPr>
          <w:b w:val="0"/>
          <w:color w:val="231F20"/>
          <w:spacing w:val="-20"/>
          <w:w w:val="80"/>
        </w:rPr>
        <w:t> </w:t>
      </w:r>
      <w:r>
        <w:rPr>
          <w:b w:val="0"/>
          <w:color w:val="231F20"/>
          <w:w w:val="80"/>
        </w:rPr>
        <w:t>estimated incremental</w:t>
      </w:r>
      <w:r>
        <w:rPr>
          <w:b w:val="0"/>
          <w:color w:val="231F20"/>
          <w:spacing w:val="-22"/>
          <w:w w:val="80"/>
        </w:rPr>
        <w:t> </w:t>
      </w:r>
      <w:r>
        <w:rPr>
          <w:b w:val="0"/>
          <w:color w:val="231F20"/>
          <w:w w:val="80"/>
        </w:rPr>
        <w:t>cost</w:t>
      </w:r>
      <w:r>
        <w:rPr>
          <w:b w:val="0"/>
          <w:color w:val="231F20"/>
          <w:spacing w:val="-21"/>
          <w:w w:val="80"/>
        </w:rPr>
        <w:t> </w:t>
      </w:r>
      <w:r>
        <w:rPr>
          <w:b w:val="0"/>
          <w:color w:val="231F20"/>
          <w:w w:val="80"/>
        </w:rPr>
        <w:t>of</w:t>
      </w:r>
      <w:r>
        <w:rPr>
          <w:b w:val="0"/>
          <w:color w:val="231F20"/>
          <w:spacing w:val="-21"/>
          <w:w w:val="80"/>
        </w:rPr>
        <w:t> </w:t>
      </w:r>
      <w:r>
        <w:rPr>
          <w:b w:val="0"/>
          <w:color w:val="231F20"/>
          <w:w w:val="80"/>
        </w:rPr>
        <w:t>flight</w:t>
      </w:r>
      <w:r>
        <w:rPr>
          <w:b w:val="0"/>
          <w:color w:val="231F20"/>
          <w:spacing w:val="-20"/>
          <w:w w:val="80"/>
        </w:rPr>
        <w:t> </w:t>
      </w:r>
      <w:r>
        <w:rPr>
          <w:b w:val="0"/>
          <w:color w:val="231F20"/>
          <w:w w:val="80"/>
        </w:rPr>
        <w:t>awards</w:t>
      </w:r>
      <w:r>
        <w:rPr>
          <w:b w:val="0"/>
          <w:color w:val="231F20"/>
          <w:spacing w:val="-22"/>
          <w:w w:val="80"/>
        </w:rPr>
        <w:t> </w:t>
      </w:r>
      <w:r>
        <w:rPr>
          <w:b w:val="0"/>
          <w:color w:val="231F20"/>
          <w:w w:val="80"/>
        </w:rPr>
        <w:t>the</w:t>
      </w:r>
      <w:r>
        <w:rPr>
          <w:b w:val="0"/>
          <w:color w:val="231F20"/>
          <w:spacing w:val="-22"/>
          <w:w w:val="80"/>
        </w:rPr>
        <w:t> </w:t>
      </w:r>
      <w:r>
        <w:rPr>
          <w:b w:val="0"/>
          <w:color w:val="231F20"/>
          <w:w w:val="80"/>
        </w:rPr>
        <w:t>Company</w:t>
      </w:r>
      <w:r>
        <w:rPr>
          <w:b w:val="0"/>
          <w:color w:val="231F20"/>
          <w:spacing w:val="-22"/>
          <w:w w:val="80"/>
        </w:rPr>
        <w:t> </w:t>
      </w:r>
      <w:r>
        <w:rPr>
          <w:b w:val="0"/>
          <w:color w:val="231F20"/>
          <w:w w:val="80"/>
        </w:rPr>
        <w:t>expects</w:t>
      </w:r>
      <w:r>
        <w:rPr>
          <w:b w:val="0"/>
          <w:color w:val="231F20"/>
          <w:spacing w:val="-22"/>
          <w:w w:val="80"/>
        </w:rPr>
        <w:t> </w:t>
      </w:r>
      <w:r>
        <w:rPr>
          <w:b w:val="0"/>
          <w:color w:val="231F20"/>
          <w:w w:val="80"/>
        </w:rPr>
        <w:t>to be redeemed. The estimated incremental cost includes </w:t>
      </w:r>
      <w:r>
        <w:rPr>
          <w:b w:val="0"/>
          <w:color w:val="231F20"/>
          <w:w w:val="85"/>
        </w:rPr>
        <w:t>direct passenger costs such as fuel, food, and other </w:t>
      </w:r>
      <w:r>
        <w:rPr>
          <w:b w:val="0"/>
          <w:color w:val="231F20"/>
          <w:w w:val="80"/>
        </w:rPr>
        <w:t>operational</w:t>
      </w:r>
      <w:r>
        <w:rPr>
          <w:b w:val="0"/>
          <w:color w:val="231F20"/>
          <w:spacing w:val="-13"/>
          <w:w w:val="80"/>
        </w:rPr>
        <w:t> </w:t>
      </w:r>
      <w:r>
        <w:rPr>
          <w:b w:val="0"/>
          <w:color w:val="231F20"/>
          <w:w w:val="80"/>
        </w:rPr>
        <w:t>costs,</w:t>
      </w:r>
      <w:r>
        <w:rPr>
          <w:b w:val="0"/>
          <w:color w:val="231F20"/>
          <w:spacing w:val="-11"/>
          <w:w w:val="80"/>
        </w:rPr>
        <w:t> </w:t>
      </w:r>
      <w:r>
        <w:rPr>
          <w:b w:val="0"/>
          <w:color w:val="231F20"/>
          <w:w w:val="80"/>
        </w:rPr>
        <w:t>but</w:t>
      </w:r>
      <w:r>
        <w:rPr>
          <w:b w:val="0"/>
          <w:color w:val="231F20"/>
          <w:spacing w:val="-12"/>
          <w:w w:val="80"/>
        </w:rPr>
        <w:t> </w:t>
      </w:r>
      <w:r>
        <w:rPr>
          <w:b w:val="0"/>
          <w:color w:val="231F20"/>
          <w:w w:val="80"/>
        </w:rPr>
        <w:t>does</w:t>
      </w:r>
      <w:r>
        <w:rPr>
          <w:b w:val="0"/>
          <w:color w:val="231F20"/>
          <w:spacing w:val="-11"/>
          <w:w w:val="80"/>
        </w:rPr>
        <w:t> </w:t>
      </w:r>
      <w:r>
        <w:rPr>
          <w:b w:val="0"/>
          <w:color w:val="231F20"/>
          <w:w w:val="80"/>
        </w:rPr>
        <w:t>not</w:t>
      </w:r>
      <w:r>
        <w:rPr>
          <w:b w:val="0"/>
          <w:color w:val="231F20"/>
          <w:spacing w:val="-11"/>
          <w:w w:val="80"/>
        </w:rPr>
        <w:t> </w:t>
      </w:r>
      <w:r>
        <w:rPr>
          <w:b w:val="0"/>
          <w:color w:val="231F20"/>
          <w:w w:val="80"/>
        </w:rPr>
        <w:t>include</w:t>
      </w:r>
      <w:r>
        <w:rPr>
          <w:b w:val="0"/>
          <w:color w:val="231F20"/>
          <w:spacing w:val="-13"/>
          <w:w w:val="80"/>
        </w:rPr>
        <w:t> </w:t>
      </w:r>
      <w:r>
        <w:rPr>
          <w:b w:val="0"/>
          <w:color w:val="231F20"/>
          <w:w w:val="80"/>
        </w:rPr>
        <w:t>any</w:t>
      </w:r>
      <w:r>
        <w:rPr>
          <w:b w:val="0"/>
          <w:color w:val="231F20"/>
          <w:spacing w:val="-13"/>
          <w:w w:val="80"/>
        </w:rPr>
        <w:t> </w:t>
      </w:r>
      <w:r>
        <w:rPr>
          <w:b w:val="0"/>
          <w:color w:val="231F20"/>
          <w:w w:val="80"/>
        </w:rPr>
        <w:t>contribution </w:t>
      </w:r>
      <w:r>
        <w:rPr>
          <w:b w:val="0"/>
          <w:color w:val="231F20"/>
          <w:w w:val="85"/>
        </w:rPr>
        <w:t>to</w:t>
      </w:r>
      <w:r>
        <w:rPr>
          <w:b w:val="0"/>
          <w:color w:val="231F20"/>
          <w:spacing w:val="-35"/>
          <w:w w:val="85"/>
        </w:rPr>
        <w:t> </w:t>
      </w:r>
      <w:r>
        <w:rPr>
          <w:b w:val="0"/>
          <w:color w:val="231F20"/>
          <w:w w:val="85"/>
        </w:rPr>
        <w:t>overhead</w:t>
      </w:r>
      <w:r>
        <w:rPr>
          <w:b w:val="0"/>
          <w:color w:val="231F20"/>
          <w:spacing w:val="-36"/>
          <w:w w:val="85"/>
        </w:rPr>
        <w:t> </w:t>
      </w:r>
      <w:r>
        <w:rPr>
          <w:b w:val="0"/>
          <w:color w:val="231F20"/>
          <w:w w:val="85"/>
        </w:rPr>
        <w:t>or</w:t>
      </w:r>
      <w:r>
        <w:rPr>
          <w:b w:val="0"/>
          <w:color w:val="231F20"/>
          <w:spacing w:val="-36"/>
          <w:w w:val="85"/>
        </w:rPr>
        <w:t> </w:t>
      </w:r>
      <w:r>
        <w:rPr>
          <w:b w:val="0"/>
          <w:color w:val="231F20"/>
          <w:w w:val="85"/>
        </w:rPr>
        <w:t>profit.</w:t>
      </w:r>
      <w:r>
        <w:rPr>
          <w:b w:val="0"/>
          <w:color w:val="231F20"/>
          <w:spacing w:val="-35"/>
          <w:w w:val="85"/>
        </w:rPr>
        <w:t> </w:t>
      </w:r>
      <w:r>
        <w:rPr>
          <w:b w:val="0"/>
          <w:color w:val="231F20"/>
          <w:w w:val="85"/>
        </w:rPr>
        <w:t>Revenue</w:t>
      </w:r>
      <w:r>
        <w:rPr>
          <w:b w:val="0"/>
          <w:color w:val="231F20"/>
          <w:spacing w:val="-37"/>
          <w:w w:val="85"/>
        </w:rPr>
        <w:t> </w:t>
      </w:r>
      <w:r>
        <w:rPr>
          <w:b w:val="0"/>
          <w:color w:val="231F20"/>
          <w:w w:val="85"/>
        </w:rPr>
        <w:t>from</w:t>
      </w:r>
      <w:r>
        <w:rPr>
          <w:b w:val="0"/>
          <w:color w:val="231F20"/>
          <w:spacing w:val="-35"/>
          <w:w w:val="85"/>
        </w:rPr>
        <w:t> </w:t>
      </w:r>
      <w:r>
        <w:rPr>
          <w:b w:val="0"/>
          <w:color w:val="231F20"/>
          <w:w w:val="85"/>
        </w:rPr>
        <w:t>the</w:t>
      </w:r>
      <w:r>
        <w:rPr>
          <w:b w:val="0"/>
          <w:color w:val="231F20"/>
          <w:spacing w:val="-36"/>
          <w:w w:val="85"/>
        </w:rPr>
        <w:t> </w:t>
      </w:r>
      <w:r>
        <w:rPr>
          <w:b w:val="0"/>
          <w:color w:val="231F20"/>
          <w:w w:val="85"/>
        </w:rPr>
        <w:t>sale</w:t>
      </w:r>
      <w:r>
        <w:rPr>
          <w:b w:val="0"/>
          <w:color w:val="231F20"/>
          <w:spacing w:val="-36"/>
          <w:w w:val="85"/>
        </w:rPr>
        <w:t> </w:t>
      </w:r>
      <w:r>
        <w:rPr>
          <w:b w:val="0"/>
          <w:color w:val="231F20"/>
          <w:w w:val="85"/>
        </w:rPr>
        <w:t>of</w:t>
      </w:r>
      <w:r>
        <w:rPr>
          <w:b w:val="0"/>
          <w:color w:val="231F20"/>
          <w:spacing w:val="-36"/>
          <w:w w:val="85"/>
        </w:rPr>
        <w:t> </w:t>
      </w:r>
      <w:r>
        <w:rPr>
          <w:b w:val="0"/>
          <w:color w:val="231F20"/>
          <w:w w:val="85"/>
        </w:rPr>
        <w:t>credits</w:t>
      </w:r>
      <w:r>
        <w:rPr>
          <w:b w:val="0"/>
          <w:color w:val="231F20"/>
          <w:spacing w:val="-36"/>
          <w:w w:val="85"/>
        </w:rPr>
        <w:t> </w:t>
      </w:r>
      <w:r>
        <w:rPr>
          <w:b w:val="0"/>
          <w:color w:val="231F20"/>
          <w:w w:val="85"/>
        </w:rPr>
        <w:t>to </w:t>
      </w:r>
      <w:r>
        <w:rPr>
          <w:b w:val="0"/>
          <w:color w:val="231F20"/>
          <w:w w:val="80"/>
        </w:rPr>
        <w:t>business partners and associated with future travel is </w:t>
      </w:r>
      <w:r>
        <w:rPr>
          <w:b w:val="0"/>
          <w:color w:val="231F20"/>
          <w:w w:val="85"/>
        </w:rPr>
        <w:t>deferred</w:t>
      </w:r>
      <w:r>
        <w:rPr>
          <w:b w:val="0"/>
          <w:color w:val="231F20"/>
          <w:spacing w:val="-16"/>
          <w:w w:val="85"/>
        </w:rPr>
        <w:t> </w:t>
      </w:r>
      <w:r>
        <w:rPr>
          <w:b w:val="0"/>
          <w:color w:val="231F20"/>
          <w:w w:val="85"/>
        </w:rPr>
        <w:t>and</w:t>
      </w:r>
      <w:r>
        <w:rPr>
          <w:b w:val="0"/>
          <w:color w:val="231F20"/>
          <w:spacing w:val="-16"/>
          <w:w w:val="85"/>
        </w:rPr>
        <w:t> </w:t>
      </w:r>
      <w:r>
        <w:rPr>
          <w:b w:val="0"/>
          <w:color w:val="231F20"/>
          <w:w w:val="85"/>
        </w:rPr>
        <w:t>recognized</w:t>
      </w:r>
      <w:r>
        <w:rPr>
          <w:b w:val="0"/>
          <w:color w:val="231F20"/>
          <w:spacing w:val="-17"/>
          <w:w w:val="85"/>
        </w:rPr>
        <w:t> </w:t>
      </w:r>
      <w:r>
        <w:rPr>
          <w:b w:val="0"/>
          <w:color w:val="231F20"/>
          <w:w w:val="85"/>
        </w:rPr>
        <w:t>when</w:t>
      </w:r>
      <w:r>
        <w:rPr>
          <w:b w:val="0"/>
          <w:color w:val="231F20"/>
          <w:spacing w:val="-16"/>
          <w:w w:val="85"/>
        </w:rPr>
        <w:t> </w:t>
      </w:r>
      <w:r>
        <w:rPr>
          <w:b w:val="0"/>
          <w:color w:val="231F20"/>
          <w:w w:val="85"/>
        </w:rPr>
        <w:t>the</w:t>
      </w:r>
      <w:r>
        <w:rPr>
          <w:b w:val="0"/>
          <w:color w:val="231F20"/>
          <w:spacing w:val="-15"/>
          <w:w w:val="85"/>
        </w:rPr>
        <w:t> </w:t>
      </w:r>
      <w:r>
        <w:rPr>
          <w:b w:val="0"/>
          <w:color w:val="231F20"/>
          <w:w w:val="85"/>
        </w:rPr>
        <w:t>ultimate</w:t>
      </w:r>
      <w:r>
        <w:rPr>
          <w:b w:val="0"/>
          <w:color w:val="231F20"/>
          <w:spacing w:val="-16"/>
          <w:w w:val="85"/>
        </w:rPr>
        <w:t> </w:t>
      </w:r>
      <w:r>
        <w:rPr>
          <w:b w:val="0"/>
          <w:color w:val="231F20"/>
          <w:w w:val="85"/>
        </w:rPr>
        <w:t>free</w:t>
      </w:r>
      <w:r>
        <w:rPr>
          <w:b w:val="0"/>
          <w:color w:val="231F20"/>
          <w:spacing w:val="-15"/>
          <w:w w:val="85"/>
        </w:rPr>
        <w:t> </w:t>
      </w:r>
      <w:r>
        <w:rPr>
          <w:b w:val="0"/>
          <w:color w:val="231F20"/>
          <w:w w:val="85"/>
        </w:rPr>
        <w:t>travel </w:t>
      </w:r>
      <w:r>
        <w:rPr>
          <w:b w:val="0"/>
          <w:color w:val="231F20"/>
          <w:w w:val="80"/>
        </w:rPr>
        <w:t>award</w:t>
      </w:r>
      <w:r>
        <w:rPr>
          <w:b w:val="0"/>
          <w:color w:val="231F20"/>
          <w:spacing w:val="-12"/>
          <w:w w:val="80"/>
        </w:rPr>
        <w:t> </w:t>
      </w:r>
      <w:r>
        <w:rPr>
          <w:b w:val="0"/>
          <w:color w:val="231F20"/>
          <w:w w:val="80"/>
        </w:rPr>
        <w:t>is</w:t>
      </w:r>
      <w:r>
        <w:rPr>
          <w:b w:val="0"/>
          <w:color w:val="231F20"/>
          <w:spacing w:val="-9"/>
          <w:w w:val="80"/>
        </w:rPr>
        <w:t> </w:t>
      </w:r>
      <w:r>
        <w:rPr>
          <w:b w:val="0"/>
          <w:color w:val="231F20"/>
          <w:w w:val="80"/>
        </w:rPr>
        <w:t>flown</w:t>
      </w:r>
      <w:r>
        <w:rPr>
          <w:b w:val="0"/>
          <w:color w:val="231F20"/>
          <w:spacing w:val="-10"/>
          <w:w w:val="80"/>
        </w:rPr>
        <w:t> </w:t>
      </w:r>
      <w:r>
        <w:rPr>
          <w:b w:val="0"/>
          <w:color w:val="231F20"/>
          <w:w w:val="80"/>
        </w:rPr>
        <w:t>or</w:t>
      </w:r>
      <w:r>
        <w:rPr>
          <w:b w:val="0"/>
          <w:color w:val="231F20"/>
          <w:spacing w:val="-10"/>
          <w:w w:val="80"/>
        </w:rPr>
        <w:t> </w:t>
      </w:r>
      <w:r>
        <w:rPr>
          <w:b w:val="0"/>
          <w:color w:val="231F20"/>
          <w:w w:val="80"/>
        </w:rPr>
        <w:t>the</w:t>
      </w:r>
      <w:r>
        <w:rPr>
          <w:b w:val="0"/>
          <w:color w:val="231F20"/>
          <w:spacing w:val="-9"/>
          <w:w w:val="80"/>
        </w:rPr>
        <w:t> </w:t>
      </w:r>
      <w:r>
        <w:rPr>
          <w:b w:val="0"/>
          <w:color w:val="231F20"/>
          <w:w w:val="80"/>
        </w:rPr>
        <w:t>credits</w:t>
      </w:r>
      <w:r>
        <w:rPr>
          <w:b w:val="0"/>
          <w:color w:val="231F20"/>
          <w:spacing w:val="-10"/>
          <w:w w:val="80"/>
        </w:rPr>
        <w:t> </w:t>
      </w:r>
      <w:r>
        <w:rPr>
          <w:b w:val="0"/>
          <w:color w:val="231F20"/>
          <w:w w:val="80"/>
        </w:rPr>
        <w:t>expire</w:t>
      </w:r>
      <w:r>
        <w:rPr>
          <w:b w:val="0"/>
          <w:color w:val="231F20"/>
          <w:spacing w:val="-12"/>
          <w:w w:val="80"/>
        </w:rPr>
        <w:t> </w:t>
      </w:r>
      <w:r>
        <w:rPr>
          <w:b w:val="0"/>
          <w:color w:val="231F20"/>
          <w:w w:val="80"/>
        </w:rPr>
        <w:t>unused.</w:t>
      </w:r>
      <w:r>
        <w:rPr>
          <w:b w:val="0"/>
          <w:color w:val="231F20"/>
          <w:spacing w:val="-11"/>
          <w:w w:val="80"/>
        </w:rPr>
        <w:t> </w:t>
      </w:r>
      <w:r>
        <w:rPr>
          <w:b w:val="0"/>
          <w:color w:val="231F20"/>
          <w:w w:val="80"/>
        </w:rPr>
        <w:t>The</w:t>
      </w:r>
      <w:r>
        <w:rPr>
          <w:b w:val="0"/>
          <w:color w:val="231F20"/>
          <w:spacing w:val="-11"/>
          <w:w w:val="80"/>
        </w:rPr>
        <w:t> </w:t>
      </w:r>
      <w:r>
        <w:rPr>
          <w:b w:val="0"/>
          <w:color w:val="231F20"/>
          <w:w w:val="80"/>
        </w:rPr>
        <w:t>liability for</w:t>
      </w:r>
      <w:r>
        <w:rPr>
          <w:b w:val="0"/>
          <w:color w:val="231F20"/>
          <w:spacing w:val="-30"/>
          <w:w w:val="80"/>
        </w:rPr>
        <w:t> </w:t>
      </w:r>
      <w:r>
        <w:rPr>
          <w:b w:val="0"/>
          <w:color w:val="231F20"/>
          <w:w w:val="80"/>
        </w:rPr>
        <w:t>free</w:t>
      </w:r>
      <w:r>
        <w:rPr>
          <w:b w:val="0"/>
          <w:color w:val="231F20"/>
          <w:spacing w:val="-31"/>
          <w:w w:val="80"/>
        </w:rPr>
        <w:t> </w:t>
      </w:r>
      <w:r>
        <w:rPr>
          <w:b w:val="0"/>
          <w:color w:val="231F20"/>
          <w:w w:val="80"/>
        </w:rPr>
        <w:t>travel</w:t>
      </w:r>
      <w:r>
        <w:rPr>
          <w:b w:val="0"/>
          <w:color w:val="231F20"/>
          <w:spacing w:val="-32"/>
          <w:w w:val="80"/>
        </w:rPr>
        <w:t> </w:t>
      </w:r>
      <w:r>
        <w:rPr>
          <w:b w:val="0"/>
          <w:color w:val="231F20"/>
          <w:w w:val="80"/>
        </w:rPr>
        <w:t>awards</w:t>
      </w:r>
      <w:r>
        <w:rPr>
          <w:b w:val="0"/>
          <w:color w:val="231F20"/>
          <w:spacing w:val="-32"/>
          <w:w w:val="80"/>
        </w:rPr>
        <w:t> </w:t>
      </w:r>
      <w:r>
        <w:rPr>
          <w:b w:val="0"/>
          <w:color w:val="231F20"/>
          <w:w w:val="80"/>
        </w:rPr>
        <w:t>earned</w:t>
      </w:r>
      <w:r>
        <w:rPr>
          <w:b w:val="0"/>
          <w:color w:val="231F20"/>
          <w:spacing w:val="-32"/>
          <w:w w:val="80"/>
        </w:rPr>
        <w:t> </w:t>
      </w:r>
      <w:r>
        <w:rPr>
          <w:b w:val="0"/>
          <w:color w:val="231F20"/>
          <w:w w:val="80"/>
        </w:rPr>
        <w:t>but</w:t>
      </w:r>
      <w:r>
        <w:rPr>
          <w:b w:val="0"/>
          <w:color w:val="231F20"/>
          <w:spacing w:val="-31"/>
          <w:w w:val="80"/>
        </w:rPr>
        <w:t> </w:t>
      </w:r>
      <w:r>
        <w:rPr>
          <w:b w:val="0"/>
          <w:color w:val="231F20"/>
          <w:w w:val="80"/>
        </w:rPr>
        <w:t>not</w:t>
      </w:r>
      <w:r>
        <w:rPr>
          <w:b w:val="0"/>
          <w:color w:val="231F20"/>
          <w:spacing w:val="-31"/>
          <w:w w:val="80"/>
        </w:rPr>
        <w:t> </w:t>
      </w:r>
      <w:r>
        <w:rPr>
          <w:b w:val="0"/>
          <w:color w:val="231F20"/>
          <w:w w:val="80"/>
        </w:rPr>
        <w:t>used</w:t>
      </w:r>
      <w:r>
        <w:rPr>
          <w:b w:val="0"/>
          <w:color w:val="231F20"/>
          <w:spacing w:val="-31"/>
          <w:w w:val="80"/>
        </w:rPr>
        <w:t> </w:t>
      </w:r>
      <w:r>
        <w:rPr>
          <w:b w:val="0"/>
          <w:color w:val="231F20"/>
          <w:w w:val="80"/>
        </w:rPr>
        <w:t>at</w:t>
      </w:r>
      <w:r>
        <w:rPr>
          <w:b w:val="0"/>
          <w:color w:val="231F20"/>
          <w:spacing w:val="-31"/>
          <w:w w:val="80"/>
        </w:rPr>
        <w:t> </w:t>
      </w:r>
      <w:r>
        <w:rPr>
          <w:b w:val="0"/>
          <w:color w:val="231F20"/>
          <w:w w:val="80"/>
        </w:rPr>
        <w:t>December</w:t>
      </w:r>
      <w:r>
        <w:rPr>
          <w:b w:val="0"/>
          <w:color w:val="231F20"/>
          <w:spacing w:val="-32"/>
          <w:w w:val="80"/>
        </w:rPr>
        <w:t> </w:t>
      </w:r>
      <w:r>
        <w:rPr>
          <w:b w:val="0"/>
          <w:color w:val="231F20"/>
          <w:w w:val="80"/>
        </w:rPr>
        <w:t>31, 2006 and 2005 was not</w:t>
      </w:r>
      <w:r>
        <w:rPr>
          <w:b w:val="0"/>
          <w:color w:val="231F20"/>
          <w:spacing w:val="-9"/>
          <w:w w:val="80"/>
        </w:rPr>
        <w:t> </w:t>
      </w:r>
      <w:r>
        <w:rPr>
          <w:b w:val="0"/>
          <w:color w:val="231F20"/>
          <w:w w:val="80"/>
        </w:rPr>
        <w:t>material.</w:t>
      </w:r>
    </w:p>
    <w:p>
      <w:pPr>
        <w:pStyle w:val="BodyText"/>
        <w:spacing w:before="8"/>
        <w:rPr>
          <w:b w:val="0"/>
          <w:sz w:val="25"/>
        </w:rPr>
      </w:pPr>
    </w:p>
    <w:p>
      <w:pPr>
        <w:pStyle w:val="Heading3"/>
        <w:jc w:val="both"/>
      </w:pPr>
      <w:r>
        <w:rPr>
          <w:color w:val="231F20"/>
        </w:rPr>
        <w:t>Employees</w:t>
      </w:r>
    </w:p>
    <w:p>
      <w:pPr>
        <w:pStyle w:val="BodyText"/>
        <w:spacing w:line="244" w:lineRule="auto" w:before="157"/>
        <w:ind w:left="119" w:right="195" w:firstLine="400"/>
        <w:jc w:val="both"/>
        <w:rPr>
          <w:b w:val="0"/>
        </w:rPr>
      </w:pPr>
      <w:r>
        <w:rPr>
          <w:b w:val="0"/>
          <w:color w:val="231F20"/>
          <w:w w:val="85"/>
        </w:rPr>
        <w:t>At December 31, 2006, Southwest had 32,664 active Employees, consisting of 12,954 flight, 2,056 </w:t>
      </w:r>
      <w:r>
        <w:rPr>
          <w:b w:val="0"/>
          <w:color w:val="231F20"/>
          <w:w w:val="80"/>
        </w:rPr>
        <w:t>maintenance,</w:t>
      </w:r>
      <w:r>
        <w:rPr>
          <w:b w:val="0"/>
          <w:color w:val="231F20"/>
          <w:spacing w:val="-32"/>
          <w:w w:val="80"/>
        </w:rPr>
        <w:t> </w:t>
      </w:r>
      <w:r>
        <w:rPr>
          <w:b w:val="0"/>
          <w:color w:val="231F20"/>
          <w:w w:val="80"/>
        </w:rPr>
        <w:t>13,446</w:t>
      </w:r>
      <w:r>
        <w:rPr>
          <w:b w:val="0"/>
          <w:color w:val="231F20"/>
          <w:spacing w:val="-30"/>
          <w:w w:val="80"/>
        </w:rPr>
        <w:t> </w:t>
      </w:r>
      <w:r>
        <w:rPr>
          <w:b w:val="0"/>
          <w:color w:val="231F20"/>
          <w:w w:val="80"/>
        </w:rPr>
        <w:t>ground,</w:t>
      </w:r>
      <w:r>
        <w:rPr>
          <w:b w:val="0"/>
          <w:color w:val="231F20"/>
          <w:spacing w:val="-31"/>
          <w:w w:val="80"/>
        </w:rPr>
        <w:t> </w:t>
      </w:r>
      <w:r>
        <w:rPr>
          <w:b w:val="0"/>
          <w:color w:val="231F20"/>
          <w:w w:val="80"/>
        </w:rPr>
        <w:t>Customer,</w:t>
      </w:r>
      <w:r>
        <w:rPr>
          <w:b w:val="0"/>
          <w:color w:val="231F20"/>
          <w:spacing w:val="-30"/>
          <w:w w:val="80"/>
        </w:rPr>
        <w:t> </w:t>
      </w:r>
      <w:r>
        <w:rPr>
          <w:b w:val="0"/>
          <w:color w:val="231F20"/>
          <w:w w:val="80"/>
        </w:rPr>
        <w:t>and</w:t>
      </w:r>
      <w:r>
        <w:rPr>
          <w:b w:val="0"/>
          <w:color w:val="231F20"/>
          <w:spacing w:val="-31"/>
          <w:w w:val="80"/>
        </w:rPr>
        <w:t> </w:t>
      </w:r>
      <w:r>
        <w:rPr>
          <w:b w:val="0"/>
          <w:color w:val="231F20"/>
          <w:w w:val="80"/>
        </w:rPr>
        <w:t>fleet</w:t>
      </w:r>
      <w:r>
        <w:rPr>
          <w:b w:val="0"/>
          <w:color w:val="231F20"/>
          <w:spacing w:val="-30"/>
          <w:w w:val="80"/>
        </w:rPr>
        <w:t> </w:t>
      </w:r>
      <w:r>
        <w:rPr>
          <w:b w:val="0"/>
          <w:color w:val="231F20"/>
          <w:w w:val="80"/>
        </w:rPr>
        <w:t>service </w:t>
      </w:r>
      <w:r>
        <w:rPr>
          <w:b w:val="0"/>
          <w:color w:val="231F20"/>
          <w:w w:val="85"/>
        </w:rPr>
        <w:t>and</w:t>
      </w:r>
      <w:r>
        <w:rPr>
          <w:b w:val="0"/>
          <w:color w:val="231F20"/>
          <w:spacing w:val="-12"/>
          <w:w w:val="85"/>
        </w:rPr>
        <w:t> </w:t>
      </w:r>
      <w:r>
        <w:rPr>
          <w:b w:val="0"/>
          <w:color w:val="231F20"/>
          <w:w w:val="85"/>
        </w:rPr>
        <w:t>4,208</w:t>
      </w:r>
      <w:r>
        <w:rPr>
          <w:b w:val="0"/>
          <w:color w:val="231F20"/>
          <w:spacing w:val="-12"/>
          <w:w w:val="85"/>
        </w:rPr>
        <w:t> </w:t>
      </w:r>
      <w:r>
        <w:rPr>
          <w:b w:val="0"/>
          <w:color w:val="231F20"/>
          <w:w w:val="85"/>
        </w:rPr>
        <w:t>management,</w:t>
      </w:r>
      <w:r>
        <w:rPr>
          <w:b w:val="0"/>
          <w:color w:val="231F20"/>
          <w:spacing w:val="-13"/>
          <w:w w:val="85"/>
        </w:rPr>
        <w:t> </w:t>
      </w:r>
      <w:r>
        <w:rPr>
          <w:b w:val="0"/>
          <w:color w:val="231F20"/>
          <w:w w:val="85"/>
        </w:rPr>
        <w:t>accounting,</w:t>
      </w:r>
      <w:r>
        <w:rPr>
          <w:b w:val="0"/>
          <w:color w:val="231F20"/>
          <w:spacing w:val="-13"/>
          <w:w w:val="85"/>
        </w:rPr>
        <w:t> </w:t>
      </w:r>
      <w:r>
        <w:rPr>
          <w:b w:val="0"/>
          <w:color w:val="231F20"/>
          <w:w w:val="85"/>
        </w:rPr>
        <w:t>marketing,</w:t>
      </w:r>
      <w:r>
        <w:rPr>
          <w:b w:val="0"/>
          <w:color w:val="231F20"/>
          <w:spacing w:val="-12"/>
          <w:w w:val="85"/>
        </w:rPr>
        <w:t> </w:t>
      </w:r>
      <w:r>
        <w:rPr>
          <w:b w:val="0"/>
          <w:color w:val="231F20"/>
          <w:w w:val="85"/>
        </w:rPr>
        <w:t>and </w:t>
      </w:r>
      <w:r>
        <w:rPr>
          <w:b w:val="0"/>
          <w:color w:val="231F20"/>
          <w:w w:val="75"/>
        </w:rPr>
        <w:t>clerical </w:t>
      </w:r>
      <w:r>
        <w:rPr>
          <w:b w:val="0"/>
          <w:color w:val="231F20"/>
          <w:spacing w:val="3"/>
          <w:w w:val="75"/>
        </w:rPr>
        <w:t> </w:t>
      </w:r>
      <w:r>
        <w:rPr>
          <w:b w:val="0"/>
          <w:color w:val="231F20"/>
          <w:w w:val="75"/>
        </w:rPr>
        <w:t>personnel.</w:t>
      </w:r>
    </w:p>
    <w:p>
      <w:pPr>
        <w:spacing w:after="0" w:line="244" w:lineRule="auto"/>
        <w:jc w:val="both"/>
        <w:sectPr>
          <w:type w:val="continuous"/>
          <w:pgSz w:w="12240" w:h="15840"/>
          <w:pgMar w:top="1180" w:bottom="280" w:left="1080" w:right="1720"/>
          <w:cols w:num="2" w:equalWidth="0">
            <w:col w:w="4443" w:space="357"/>
            <w:col w:w="4640"/>
          </w:cols>
        </w:sectPr>
      </w:pPr>
    </w:p>
    <w:p>
      <w:pPr>
        <w:pStyle w:val="BodyText"/>
        <w:rPr>
          <w:b w:val="0"/>
        </w:rPr>
      </w:pPr>
    </w:p>
    <w:p>
      <w:pPr>
        <w:pStyle w:val="BodyText"/>
        <w:spacing w:before="2"/>
        <w:rPr>
          <w:b w:val="0"/>
          <w:sz w:val="21"/>
        </w:rPr>
      </w:pPr>
    </w:p>
    <w:p>
      <w:pPr>
        <w:pStyle w:val="BodyText"/>
        <w:spacing w:line="244" w:lineRule="auto"/>
        <w:ind w:left="120" w:right="195" w:firstLine="399"/>
        <w:jc w:val="both"/>
        <w:rPr>
          <w:b w:val="0"/>
        </w:rPr>
      </w:pPr>
      <w:r>
        <w:rPr>
          <w:b w:val="0"/>
          <w:color w:val="231F20"/>
          <w:w w:val="85"/>
        </w:rPr>
        <w:t>Southwest</w:t>
      </w:r>
      <w:r>
        <w:rPr>
          <w:b w:val="0"/>
          <w:color w:val="231F20"/>
          <w:spacing w:val="-22"/>
          <w:w w:val="85"/>
        </w:rPr>
        <w:t> </w:t>
      </w:r>
      <w:r>
        <w:rPr>
          <w:b w:val="0"/>
          <w:color w:val="231F20"/>
          <w:w w:val="85"/>
        </w:rPr>
        <w:t>has</w:t>
      </w:r>
      <w:r>
        <w:rPr>
          <w:b w:val="0"/>
          <w:color w:val="231F20"/>
          <w:spacing w:val="-22"/>
          <w:w w:val="85"/>
        </w:rPr>
        <w:t> </w:t>
      </w:r>
      <w:r>
        <w:rPr>
          <w:b w:val="0"/>
          <w:color w:val="231F20"/>
          <w:w w:val="85"/>
        </w:rPr>
        <w:t>ten</w:t>
      </w:r>
      <w:r>
        <w:rPr>
          <w:b w:val="0"/>
          <w:color w:val="231F20"/>
          <w:spacing w:val="-22"/>
          <w:w w:val="85"/>
        </w:rPr>
        <w:t> </w:t>
      </w:r>
      <w:r>
        <w:rPr>
          <w:b w:val="0"/>
          <w:color w:val="231F20"/>
          <w:w w:val="85"/>
        </w:rPr>
        <w:t>collective</w:t>
      </w:r>
      <w:r>
        <w:rPr>
          <w:b w:val="0"/>
          <w:color w:val="231F20"/>
          <w:spacing w:val="-23"/>
          <w:w w:val="85"/>
        </w:rPr>
        <w:t> </w:t>
      </w:r>
      <w:r>
        <w:rPr>
          <w:b w:val="0"/>
          <w:color w:val="231F20"/>
          <w:w w:val="85"/>
        </w:rPr>
        <w:t>bargaining</w:t>
      </w:r>
      <w:r>
        <w:rPr>
          <w:b w:val="0"/>
          <w:color w:val="231F20"/>
          <w:spacing w:val="-22"/>
          <w:w w:val="85"/>
        </w:rPr>
        <w:t> </w:t>
      </w:r>
      <w:r>
        <w:rPr>
          <w:b w:val="0"/>
          <w:color w:val="231F20"/>
          <w:w w:val="85"/>
        </w:rPr>
        <w:t>agreements,</w:t>
      </w:r>
      <w:r>
        <w:rPr>
          <w:b w:val="0"/>
          <w:color w:val="231F20"/>
          <w:spacing w:val="-22"/>
          <w:w w:val="85"/>
        </w:rPr>
        <w:t> </w:t>
      </w:r>
      <w:r>
        <w:rPr>
          <w:b w:val="0"/>
          <w:color w:val="231F20"/>
          <w:w w:val="85"/>
        </w:rPr>
        <w:t>which</w:t>
      </w:r>
      <w:r>
        <w:rPr>
          <w:b w:val="0"/>
          <w:color w:val="231F20"/>
          <w:spacing w:val="-23"/>
          <w:w w:val="85"/>
        </w:rPr>
        <w:t> </w:t>
      </w:r>
      <w:r>
        <w:rPr>
          <w:b w:val="0"/>
          <w:color w:val="231F20"/>
          <w:w w:val="85"/>
        </w:rPr>
        <w:t>agreements</w:t>
      </w:r>
      <w:r>
        <w:rPr>
          <w:b w:val="0"/>
          <w:color w:val="231F20"/>
          <w:spacing w:val="-22"/>
          <w:w w:val="85"/>
        </w:rPr>
        <w:t> </w:t>
      </w:r>
      <w:r>
        <w:rPr>
          <w:b w:val="0"/>
          <w:color w:val="231F20"/>
          <w:w w:val="85"/>
        </w:rPr>
        <w:t>covered</w:t>
      </w:r>
      <w:r>
        <w:rPr>
          <w:b w:val="0"/>
          <w:color w:val="231F20"/>
          <w:spacing w:val="-23"/>
          <w:w w:val="85"/>
        </w:rPr>
        <w:t> </w:t>
      </w:r>
      <w:r>
        <w:rPr>
          <w:b w:val="0"/>
          <w:color w:val="231F20"/>
          <w:w w:val="85"/>
        </w:rPr>
        <w:t>approximately</w:t>
      </w:r>
      <w:r>
        <w:rPr>
          <w:b w:val="0"/>
          <w:color w:val="231F20"/>
          <w:spacing w:val="-23"/>
          <w:w w:val="85"/>
        </w:rPr>
        <w:t> </w:t>
      </w:r>
      <w:r>
        <w:rPr>
          <w:b w:val="0"/>
          <w:color w:val="231F20"/>
          <w:w w:val="85"/>
        </w:rPr>
        <w:t>82</w:t>
      </w:r>
      <w:r>
        <w:rPr>
          <w:b w:val="0"/>
          <w:color w:val="231F20"/>
          <w:spacing w:val="-22"/>
          <w:w w:val="85"/>
        </w:rPr>
        <w:t> </w:t>
      </w:r>
      <w:r>
        <w:rPr>
          <w:b w:val="0"/>
          <w:color w:val="231F20"/>
          <w:w w:val="85"/>
        </w:rPr>
        <w:t>percent</w:t>
      </w:r>
      <w:r>
        <w:rPr>
          <w:b w:val="0"/>
          <w:color w:val="231F20"/>
          <w:spacing w:val="-22"/>
          <w:w w:val="85"/>
        </w:rPr>
        <w:t> </w:t>
      </w:r>
      <w:r>
        <w:rPr>
          <w:b w:val="0"/>
          <w:color w:val="231F20"/>
          <w:w w:val="85"/>
        </w:rPr>
        <w:t>of </w:t>
      </w:r>
      <w:r>
        <w:rPr>
          <w:b w:val="0"/>
          <w:color w:val="231F20"/>
          <w:w w:val="80"/>
        </w:rPr>
        <w:t>Southwest’s</w:t>
      </w:r>
      <w:r>
        <w:rPr>
          <w:b w:val="0"/>
          <w:color w:val="231F20"/>
          <w:spacing w:val="-19"/>
          <w:w w:val="80"/>
        </w:rPr>
        <w:t> </w:t>
      </w:r>
      <w:r>
        <w:rPr>
          <w:b w:val="0"/>
          <w:color w:val="231F20"/>
          <w:w w:val="80"/>
        </w:rPr>
        <w:t>Employees</w:t>
      </w:r>
      <w:r>
        <w:rPr>
          <w:b w:val="0"/>
          <w:color w:val="231F20"/>
          <w:spacing w:val="-19"/>
          <w:w w:val="80"/>
        </w:rPr>
        <w:t> </w:t>
      </w:r>
      <w:r>
        <w:rPr>
          <w:b w:val="0"/>
          <w:color w:val="231F20"/>
          <w:w w:val="80"/>
        </w:rPr>
        <w:t>as</w:t>
      </w:r>
      <w:r>
        <w:rPr>
          <w:b w:val="0"/>
          <w:color w:val="231F20"/>
          <w:spacing w:val="-19"/>
          <w:w w:val="80"/>
        </w:rPr>
        <w:t> </w:t>
      </w:r>
      <w:r>
        <w:rPr>
          <w:b w:val="0"/>
          <w:color w:val="231F20"/>
          <w:w w:val="80"/>
        </w:rPr>
        <w:t>of</w:t>
      </w:r>
      <w:r>
        <w:rPr>
          <w:b w:val="0"/>
          <w:color w:val="231F20"/>
          <w:spacing w:val="-18"/>
          <w:w w:val="80"/>
        </w:rPr>
        <w:t> </w:t>
      </w:r>
      <w:r>
        <w:rPr>
          <w:b w:val="0"/>
          <w:color w:val="231F20"/>
          <w:w w:val="80"/>
        </w:rPr>
        <w:t>December</w:t>
      </w:r>
      <w:r>
        <w:rPr>
          <w:b w:val="0"/>
          <w:color w:val="231F20"/>
          <w:spacing w:val="-22"/>
          <w:w w:val="80"/>
        </w:rPr>
        <w:t> </w:t>
      </w:r>
      <w:r>
        <w:rPr>
          <w:b w:val="0"/>
          <w:color w:val="231F20"/>
          <w:w w:val="80"/>
        </w:rPr>
        <w:t>31,</w:t>
      </w:r>
      <w:r>
        <w:rPr>
          <w:b w:val="0"/>
          <w:color w:val="231F20"/>
          <w:spacing w:val="-19"/>
          <w:w w:val="80"/>
        </w:rPr>
        <w:t> </w:t>
      </w:r>
      <w:r>
        <w:rPr>
          <w:b w:val="0"/>
          <w:color w:val="231F20"/>
          <w:w w:val="80"/>
        </w:rPr>
        <w:t>2006.</w:t>
      </w:r>
      <w:r>
        <w:rPr>
          <w:b w:val="0"/>
          <w:color w:val="231F20"/>
          <w:spacing w:val="-18"/>
          <w:w w:val="80"/>
        </w:rPr>
        <w:t> </w:t>
      </w:r>
      <w:r>
        <w:rPr>
          <w:b w:val="0"/>
          <w:color w:val="231F20"/>
          <w:w w:val="80"/>
        </w:rPr>
        <w:t>Our</w:t>
      </w:r>
      <w:r>
        <w:rPr>
          <w:b w:val="0"/>
          <w:color w:val="231F20"/>
          <w:spacing w:val="-19"/>
          <w:w w:val="80"/>
        </w:rPr>
        <w:t> </w:t>
      </w:r>
      <w:r>
        <w:rPr>
          <w:b w:val="0"/>
          <w:color w:val="231F20"/>
          <w:w w:val="80"/>
        </w:rPr>
        <w:t>relations</w:t>
      </w:r>
      <w:r>
        <w:rPr>
          <w:b w:val="0"/>
          <w:color w:val="231F20"/>
          <w:spacing w:val="-18"/>
          <w:w w:val="80"/>
        </w:rPr>
        <w:t> </w:t>
      </w:r>
      <w:r>
        <w:rPr>
          <w:b w:val="0"/>
          <w:color w:val="231F20"/>
          <w:w w:val="80"/>
        </w:rPr>
        <w:t>with</w:t>
      </w:r>
      <w:r>
        <w:rPr>
          <w:b w:val="0"/>
          <w:color w:val="231F20"/>
          <w:spacing w:val="-20"/>
          <w:w w:val="80"/>
        </w:rPr>
        <w:t> </w:t>
      </w:r>
      <w:r>
        <w:rPr>
          <w:b w:val="0"/>
          <w:color w:val="231F20"/>
          <w:w w:val="80"/>
        </w:rPr>
        <w:t>labor</w:t>
      </w:r>
      <w:r>
        <w:rPr>
          <w:b w:val="0"/>
          <w:color w:val="231F20"/>
          <w:spacing w:val="-19"/>
          <w:w w:val="80"/>
        </w:rPr>
        <w:t> </w:t>
      </w:r>
      <w:r>
        <w:rPr>
          <w:b w:val="0"/>
          <w:color w:val="231F20"/>
          <w:w w:val="80"/>
        </w:rPr>
        <w:t>unions</w:t>
      </w:r>
      <w:r>
        <w:rPr>
          <w:b w:val="0"/>
          <w:color w:val="231F20"/>
          <w:spacing w:val="-18"/>
          <w:w w:val="80"/>
        </w:rPr>
        <w:t> </w:t>
      </w:r>
      <w:r>
        <w:rPr>
          <w:b w:val="0"/>
          <w:color w:val="231F20"/>
          <w:w w:val="80"/>
        </w:rPr>
        <w:t>are</w:t>
      </w:r>
      <w:r>
        <w:rPr>
          <w:b w:val="0"/>
          <w:color w:val="231F20"/>
          <w:spacing w:val="-19"/>
          <w:w w:val="80"/>
        </w:rPr>
        <w:t> </w:t>
      </w:r>
      <w:r>
        <w:rPr>
          <w:b w:val="0"/>
          <w:color w:val="231F20"/>
          <w:w w:val="80"/>
        </w:rPr>
        <w:t>governed</w:t>
      </w:r>
      <w:r>
        <w:rPr>
          <w:b w:val="0"/>
          <w:color w:val="231F20"/>
          <w:spacing w:val="-21"/>
          <w:w w:val="80"/>
        </w:rPr>
        <w:t> </w:t>
      </w:r>
      <w:r>
        <w:rPr>
          <w:b w:val="0"/>
          <w:color w:val="231F20"/>
          <w:w w:val="80"/>
        </w:rPr>
        <w:t>by</w:t>
      </w:r>
      <w:r>
        <w:rPr>
          <w:b w:val="0"/>
          <w:color w:val="231F20"/>
          <w:spacing w:val="-19"/>
          <w:w w:val="80"/>
        </w:rPr>
        <w:t> </w:t>
      </w:r>
      <w:r>
        <w:rPr>
          <w:b w:val="0"/>
          <w:color w:val="231F20"/>
          <w:w w:val="80"/>
        </w:rPr>
        <w:t>the</w:t>
      </w:r>
      <w:r>
        <w:rPr>
          <w:b w:val="0"/>
          <w:color w:val="231F20"/>
          <w:spacing w:val="-19"/>
          <w:w w:val="80"/>
        </w:rPr>
        <w:t> </w:t>
      </w:r>
      <w:r>
        <w:rPr>
          <w:b w:val="0"/>
          <w:color w:val="231F20"/>
          <w:w w:val="80"/>
        </w:rPr>
        <w:t>Railway</w:t>
      </w:r>
      <w:r>
        <w:rPr>
          <w:b w:val="0"/>
          <w:color w:val="231F20"/>
          <w:spacing w:val="-22"/>
          <w:w w:val="80"/>
        </w:rPr>
        <w:t> </w:t>
      </w:r>
      <w:r>
        <w:rPr>
          <w:b w:val="0"/>
          <w:color w:val="231F20"/>
          <w:w w:val="80"/>
        </w:rPr>
        <w:t>Labor</w:t>
      </w:r>
      <w:r>
        <w:rPr>
          <w:b w:val="0"/>
          <w:color w:val="231F20"/>
          <w:spacing w:val="-19"/>
          <w:w w:val="80"/>
        </w:rPr>
        <w:t> </w:t>
      </w:r>
      <w:r>
        <w:rPr>
          <w:b w:val="0"/>
          <w:color w:val="231F20"/>
          <w:w w:val="80"/>
        </w:rPr>
        <w:t>Act </w:t>
      </w:r>
      <w:r>
        <w:rPr>
          <w:b w:val="0"/>
          <w:color w:val="231F20"/>
          <w:w w:val="85"/>
        </w:rPr>
        <w:t>(the</w:t>
      </w:r>
      <w:r>
        <w:rPr>
          <w:b w:val="0"/>
          <w:color w:val="231F20"/>
          <w:spacing w:val="-21"/>
          <w:w w:val="85"/>
        </w:rPr>
        <w:t> </w:t>
      </w:r>
      <w:r>
        <w:rPr>
          <w:b w:val="0"/>
          <w:color w:val="231F20"/>
          <w:w w:val="85"/>
        </w:rPr>
        <w:t>“RLA”),</w:t>
      </w:r>
      <w:r>
        <w:rPr>
          <w:b w:val="0"/>
          <w:color w:val="231F20"/>
          <w:spacing w:val="-20"/>
          <w:w w:val="85"/>
        </w:rPr>
        <w:t> </w:t>
      </w:r>
      <w:r>
        <w:rPr>
          <w:b w:val="0"/>
          <w:color w:val="231F20"/>
          <w:w w:val="85"/>
        </w:rPr>
        <w:t>which</w:t>
      </w:r>
      <w:r>
        <w:rPr>
          <w:b w:val="0"/>
          <w:color w:val="231F20"/>
          <w:spacing w:val="-21"/>
          <w:w w:val="85"/>
        </w:rPr>
        <w:t> </w:t>
      </w:r>
      <w:r>
        <w:rPr>
          <w:b w:val="0"/>
          <w:color w:val="231F20"/>
          <w:w w:val="85"/>
        </w:rPr>
        <w:t>establishes</w:t>
      </w:r>
      <w:r>
        <w:rPr>
          <w:b w:val="0"/>
          <w:color w:val="231F20"/>
          <w:spacing w:val="-21"/>
          <w:w w:val="85"/>
        </w:rPr>
        <w:t> </w:t>
      </w:r>
      <w:r>
        <w:rPr>
          <w:b w:val="0"/>
          <w:color w:val="231F20"/>
          <w:w w:val="85"/>
        </w:rPr>
        <w:t>the</w:t>
      </w:r>
      <w:r>
        <w:rPr>
          <w:b w:val="0"/>
          <w:color w:val="231F20"/>
          <w:spacing w:val="-20"/>
          <w:w w:val="85"/>
        </w:rPr>
        <w:t> </w:t>
      </w:r>
      <w:r>
        <w:rPr>
          <w:b w:val="0"/>
          <w:color w:val="231F20"/>
          <w:w w:val="85"/>
        </w:rPr>
        <w:t>right</w:t>
      </w:r>
      <w:r>
        <w:rPr>
          <w:b w:val="0"/>
          <w:color w:val="231F20"/>
          <w:spacing w:val="-19"/>
          <w:w w:val="85"/>
        </w:rPr>
        <w:t> </w:t>
      </w:r>
      <w:r>
        <w:rPr>
          <w:b w:val="0"/>
          <w:color w:val="231F20"/>
          <w:w w:val="85"/>
        </w:rPr>
        <w:t>of</w:t>
      </w:r>
      <w:r>
        <w:rPr>
          <w:b w:val="0"/>
          <w:color w:val="231F20"/>
          <w:spacing w:val="-21"/>
          <w:w w:val="85"/>
        </w:rPr>
        <w:t> </w:t>
      </w:r>
      <w:r>
        <w:rPr>
          <w:b w:val="0"/>
          <w:color w:val="231F20"/>
          <w:w w:val="85"/>
        </w:rPr>
        <w:t>airline</w:t>
      </w:r>
      <w:r>
        <w:rPr>
          <w:b w:val="0"/>
          <w:color w:val="231F20"/>
          <w:spacing w:val="-21"/>
          <w:w w:val="85"/>
        </w:rPr>
        <w:t> </w:t>
      </w:r>
      <w:r>
        <w:rPr>
          <w:b w:val="0"/>
          <w:color w:val="231F20"/>
          <w:w w:val="85"/>
        </w:rPr>
        <w:t>employees</w:t>
      </w:r>
      <w:r>
        <w:rPr>
          <w:b w:val="0"/>
          <w:color w:val="231F20"/>
          <w:spacing w:val="-22"/>
          <w:w w:val="85"/>
        </w:rPr>
        <w:t> </w:t>
      </w:r>
      <w:r>
        <w:rPr>
          <w:b w:val="0"/>
          <w:color w:val="231F20"/>
          <w:w w:val="85"/>
        </w:rPr>
        <w:t>to</w:t>
      </w:r>
      <w:r>
        <w:rPr>
          <w:b w:val="0"/>
          <w:color w:val="231F20"/>
          <w:spacing w:val="-21"/>
          <w:w w:val="85"/>
        </w:rPr>
        <w:t> </w:t>
      </w:r>
      <w:r>
        <w:rPr>
          <w:b w:val="0"/>
          <w:color w:val="231F20"/>
          <w:w w:val="85"/>
        </w:rPr>
        <w:t>organize</w:t>
      </w:r>
      <w:r>
        <w:rPr>
          <w:b w:val="0"/>
          <w:color w:val="231F20"/>
          <w:spacing w:val="-21"/>
          <w:w w:val="85"/>
        </w:rPr>
        <w:t> </w:t>
      </w:r>
      <w:r>
        <w:rPr>
          <w:b w:val="0"/>
          <w:color w:val="231F20"/>
          <w:w w:val="85"/>
        </w:rPr>
        <w:t>and</w:t>
      </w:r>
      <w:r>
        <w:rPr>
          <w:b w:val="0"/>
          <w:color w:val="231F20"/>
          <w:spacing w:val="-21"/>
          <w:w w:val="85"/>
        </w:rPr>
        <w:t> </w:t>
      </w:r>
      <w:r>
        <w:rPr>
          <w:b w:val="0"/>
          <w:color w:val="231F20"/>
          <w:w w:val="85"/>
        </w:rPr>
        <w:t>bargain</w:t>
      </w:r>
      <w:r>
        <w:rPr>
          <w:b w:val="0"/>
          <w:color w:val="231F20"/>
          <w:spacing w:val="-21"/>
          <w:w w:val="85"/>
        </w:rPr>
        <w:t> </w:t>
      </w:r>
      <w:r>
        <w:rPr>
          <w:b w:val="0"/>
          <w:color w:val="231F20"/>
          <w:w w:val="85"/>
        </w:rPr>
        <w:t>collectively.</w:t>
      </w:r>
      <w:r>
        <w:rPr>
          <w:b w:val="0"/>
          <w:color w:val="231F20"/>
          <w:spacing w:val="-23"/>
          <w:w w:val="85"/>
        </w:rPr>
        <w:t> </w:t>
      </w:r>
      <w:r>
        <w:rPr>
          <w:b w:val="0"/>
          <w:color w:val="231F20"/>
          <w:w w:val="85"/>
        </w:rPr>
        <w:t>Under</w:t>
      </w:r>
      <w:r>
        <w:rPr>
          <w:b w:val="0"/>
          <w:color w:val="231F20"/>
          <w:spacing w:val="-21"/>
          <w:w w:val="85"/>
        </w:rPr>
        <w:t> </w:t>
      </w:r>
      <w:r>
        <w:rPr>
          <w:b w:val="0"/>
          <w:color w:val="231F20"/>
          <w:w w:val="85"/>
        </w:rPr>
        <w:t>the</w:t>
      </w:r>
      <w:r>
        <w:rPr>
          <w:b w:val="0"/>
          <w:color w:val="231F20"/>
          <w:spacing w:val="-21"/>
          <w:w w:val="85"/>
        </w:rPr>
        <w:t> </w:t>
      </w:r>
      <w:r>
        <w:rPr>
          <w:b w:val="0"/>
          <w:color w:val="231F20"/>
          <w:w w:val="85"/>
        </w:rPr>
        <w:t>RLA,</w:t>
      </w:r>
      <w:r>
        <w:rPr>
          <w:b w:val="0"/>
          <w:color w:val="231F20"/>
          <w:spacing w:val="-21"/>
          <w:w w:val="85"/>
        </w:rPr>
        <w:t> </w:t>
      </w:r>
      <w:r>
        <w:rPr>
          <w:b w:val="0"/>
          <w:color w:val="231F20"/>
          <w:w w:val="85"/>
        </w:rPr>
        <w:t>a </w:t>
      </w:r>
      <w:r>
        <w:rPr>
          <w:b w:val="0"/>
          <w:color w:val="231F20"/>
          <w:w w:val="80"/>
        </w:rPr>
        <w:t>collective bargaining agreement between an airline and a labor union generally does not expire, but instead becomes amendable</w:t>
      </w:r>
      <w:r>
        <w:rPr>
          <w:b w:val="0"/>
          <w:color w:val="231F20"/>
          <w:spacing w:val="-27"/>
          <w:w w:val="80"/>
        </w:rPr>
        <w:t> </w:t>
      </w:r>
      <w:r>
        <w:rPr>
          <w:b w:val="0"/>
          <w:color w:val="231F20"/>
          <w:w w:val="80"/>
        </w:rPr>
        <w:t>as</w:t>
      </w:r>
      <w:r>
        <w:rPr>
          <w:b w:val="0"/>
          <w:color w:val="231F20"/>
          <w:spacing w:val="-25"/>
          <w:w w:val="80"/>
        </w:rPr>
        <w:t> </w:t>
      </w:r>
      <w:r>
        <w:rPr>
          <w:b w:val="0"/>
          <w:color w:val="231F20"/>
          <w:w w:val="80"/>
        </w:rPr>
        <w:t>of</w:t>
      </w:r>
      <w:r>
        <w:rPr>
          <w:b w:val="0"/>
          <w:color w:val="231F20"/>
          <w:spacing w:val="-25"/>
          <w:w w:val="80"/>
        </w:rPr>
        <w:t> </w:t>
      </w:r>
      <w:r>
        <w:rPr>
          <w:b w:val="0"/>
          <w:color w:val="231F20"/>
          <w:w w:val="80"/>
        </w:rPr>
        <w:t>a</w:t>
      </w:r>
      <w:r>
        <w:rPr>
          <w:b w:val="0"/>
          <w:color w:val="231F20"/>
          <w:spacing w:val="-25"/>
          <w:w w:val="80"/>
        </w:rPr>
        <w:t> </w:t>
      </w:r>
      <w:r>
        <w:rPr>
          <w:b w:val="0"/>
          <w:color w:val="231F20"/>
          <w:w w:val="80"/>
        </w:rPr>
        <w:t>stated</w:t>
      </w:r>
      <w:r>
        <w:rPr>
          <w:b w:val="0"/>
          <w:color w:val="231F20"/>
          <w:spacing w:val="-25"/>
          <w:w w:val="80"/>
        </w:rPr>
        <w:t> </w:t>
      </w:r>
      <w:r>
        <w:rPr>
          <w:b w:val="0"/>
          <w:color w:val="231F20"/>
          <w:w w:val="80"/>
        </w:rPr>
        <w:t>date.</w:t>
      </w:r>
      <w:r>
        <w:rPr>
          <w:b w:val="0"/>
          <w:color w:val="231F20"/>
          <w:spacing w:val="-25"/>
          <w:w w:val="80"/>
        </w:rPr>
        <w:t> </w:t>
      </w:r>
      <w:r>
        <w:rPr>
          <w:b w:val="0"/>
          <w:color w:val="231F20"/>
          <w:w w:val="80"/>
        </w:rPr>
        <w:t>If</w:t>
      </w:r>
      <w:r>
        <w:rPr>
          <w:b w:val="0"/>
          <w:color w:val="231F20"/>
          <w:spacing w:val="-25"/>
          <w:w w:val="80"/>
        </w:rPr>
        <w:t> </w:t>
      </w:r>
      <w:r>
        <w:rPr>
          <w:b w:val="0"/>
          <w:color w:val="231F20"/>
          <w:w w:val="80"/>
        </w:rPr>
        <w:t>either</w:t>
      </w:r>
      <w:r>
        <w:rPr>
          <w:b w:val="0"/>
          <w:color w:val="231F20"/>
          <w:spacing w:val="-25"/>
          <w:w w:val="80"/>
        </w:rPr>
        <w:t> </w:t>
      </w:r>
      <w:r>
        <w:rPr>
          <w:b w:val="0"/>
          <w:color w:val="231F20"/>
          <w:w w:val="80"/>
        </w:rPr>
        <w:t>party</w:t>
      </w:r>
      <w:r>
        <w:rPr>
          <w:b w:val="0"/>
          <w:color w:val="231F20"/>
          <w:spacing w:val="-25"/>
          <w:w w:val="80"/>
        </w:rPr>
        <w:t> </w:t>
      </w:r>
      <w:r>
        <w:rPr>
          <w:b w:val="0"/>
          <w:color w:val="231F20"/>
          <w:w w:val="80"/>
        </w:rPr>
        <w:t>wants</w:t>
      </w:r>
      <w:r>
        <w:rPr>
          <w:b w:val="0"/>
          <w:color w:val="231F20"/>
          <w:spacing w:val="-25"/>
          <w:w w:val="80"/>
        </w:rPr>
        <w:t> </w:t>
      </w:r>
      <w:r>
        <w:rPr>
          <w:b w:val="0"/>
          <w:color w:val="231F20"/>
          <w:w w:val="80"/>
        </w:rPr>
        <w:t>to</w:t>
      </w:r>
      <w:r>
        <w:rPr>
          <w:b w:val="0"/>
          <w:color w:val="231F20"/>
          <w:spacing w:val="-25"/>
          <w:w w:val="80"/>
        </w:rPr>
        <w:t> </w:t>
      </w:r>
      <w:r>
        <w:rPr>
          <w:b w:val="0"/>
          <w:color w:val="231F20"/>
          <w:w w:val="80"/>
        </w:rPr>
        <w:t>modify</w:t>
      </w:r>
      <w:r>
        <w:rPr>
          <w:b w:val="0"/>
          <w:color w:val="231F20"/>
          <w:spacing w:val="-25"/>
          <w:w w:val="80"/>
        </w:rPr>
        <w:t> </w:t>
      </w:r>
      <w:r>
        <w:rPr>
          <w:b w:val="0"/>
          <w:color w:val="231F20"/>
          <w:w w:val="80"/>
        </w:rPr>
        <w:t>the</w:t>
      </w:r>
      <w:r>
        <w:rPr>
          <w:b w:val="0"/>
          <w:color w:val="231F20"/>
          <w:spacing w:val="-25"/>
          <w:w w:val="80"/>
        </w:rPr>
        <w:t> </w:t>
      </w:r>
      <w:r>
        <w:rPr>
          <w:b w:val="0"/>
          <w:color w:val="231F20"/>
          <w:w w:val="80"/>
        </w:rPr>
        <w:t>terms</w:t>
      </w:r>
      <w:r>
        <w:rPr>
          <w:b w:val="0"/>
          <w:color w:val="231F20"/>
          <w:spacing w:val="-25"/>
          <w:w w:val="80"/>
        </w:rPr>
        <w:t> </w:t>
      </w:r>
      <w:r>
        <w:rPr>
          <w:b w:val="0"/>
          <w:color w:val="231F20"/>
          <w:w w:val="80"/>
        </w:rPr>
        <w:t>of</w:t>
      </w:r>
      <w:r>
        <w:rPr>
          <w:b w:val="0"/>
          <w:color w:val="231F20"/>
          <w:spacing w:val="-25"/>
          <w:w w:val="80"/>
        </w:rPr>
        <w:t> </w:t>
      </w:r>
      <w:r>
        <w:rPr>
          <w:b w:val="0"/>
          <w:color w:val="231F20"/>
          <w:w w:val="80"/>
        </w:rPr>
        <w:t>such</w:t>
      </w:r>
      <w:r>
        <w:rPr>
          <w:b w:val="0"/>
          <w:color w:val="231F20"/>
          <w:spacing w:val="-25"/>
          <w:w w:val="80"/>
        </w:rPr>
        <w:t> </w:t>
      </w:r>
      <w:r>
        <w:rPr>
          <w:b w:val="0"/>
          <w:color w:val="231F20"/>
          <w:w w:val="80"/>
        </w:rPr>
        <w:t>agreement,</w:t>
      </w:r>
      <w:r>
        <w:rPr>
          <w:b w:val="0"/>
          <w:color w:val="231F20"/>
          <w:spacing w:val="-26"/>
          <w:w w:val="80"/>
        </w:rPr>
        <w:t> </w:t>
      </w:r>
      <w:r>
        <w:rPr>
          <w:b w:val="0"/>
          <w:color w:val="231F20"/>
          <w:w w:val="80"/>
        </w:rPr>
        <w:t>it</w:t>
      </w:r>
      <w:r>
        <w:rPr>
          <w:b w:val="0"/>
          <w:color w:val="231F20"/>
          <w:spacing w:val="-25"/>
          <w:w w:val="80"/>
        </w:rPr>
        <w:t> </w:t>
      </w:r>
      <w:r>
        <w:rPr>
          <w:b w:val="0"/>
          <w:color w:val="231F20"/>
          <w:w w:val="80"/>
        </w:rPr>
        <w:t>must</w:t>
      </w:r>
      <w:r>
        <w:rPr>
          <w:b w:val="0"/>
          <w:color w:val="231F20"/>
          <w:spacing w:val="-25"/>
          <w:w w:val="80"/>
        </w:rPr>
        <w:t> </w:t>
      </w:r>
      <w:r>
        <w:rPr>
          <w:b w:val="0"/>
          <w:color w:val="231F20"/>
          <w:w w:val="80"/>
        </w:rPr>
        <w:t>notify</w:t>
      </w:r>
      <w:r>
        <w:rPr>
          <w:b w:val="0"/>
          <w:color w:val="231F20"/>
          <w:spacing w:val="-25"/>
          <w:w w:val="80"/>
        </w:rPr>
        <w:t> </w:t>
      </w:r>
      <w:r>
        <w:rPr>
          <w:b w:val="0"/>
          <w:color w:val="231F20"/>
          <w:w w:val="80"/>
        </w:rPr>
        <w:t>the</w:t>
      </w:r>
      <w:r>
        <w:rPr>
          <w:b w:val="0"/>
          <w:color w:val="231F20"/>
          <w:spacing w:val="-25"/>
          <w:w w:val="80"/>
        </w:rPr>
        <w:t> </w:t>
      </w:r>
      <w:r>
        <w:rPr>
          <w:b w:val="0"/>
          <w:color w:val="231F20"/>
          <w:w w:val="80"/>
        </w:rPr>
        <w:t>other</w:t>
      </w:r>
      <w:r>
        <w:rPr>
          <w:b w:val="0"/>
          <w:color w:val="231F20"/>
          <w:spacing w:val="-25"/>
          <w:w w:val="80"/>
        </w:rPr>
        <w:t> </w:t>
      </w:r>
      <w:r>
        <w:rPr>
          <w:b w:val="0"/>
          <w:color w:val="231F20"/>
          <w:w w:val="80"/>
        </w:rPr>
        <w:t>party</w:t>
      </w:r>
      <w:r>
        <w:rPr>
          <w:b w:val="0"/>
          <w:color w:val="231F20"/>
          <w:spacing w:val="-25"/>
          <w:w w:val="80"/>
        </w:rPr>
        <w:t> </w:t>
      </w:r>
      <w:r>
        <w:rPr>
          <w:b w:val="0"/>
          <w:color w:val="231F20"/>
          <w:w w:val="80"/>
        </w:rPr>
        <w:t>in the</w:t>
      </w:r>
      <w:r>
        <w:rPr>
          <w:b w:val="0"/>
          <w:color w:val="231F20"/>
          <w:spacing w:val="-12"/>
          <w:w w:val="80"/>
        </w:rPr>
        <w:t> </w:t>
      </w:r>
      <w:r>
        <w:rPr>
          <w:b w:val="0"/>
          <w:color w:val="231F20"/>
          <w:w w:val="80"/>
        </w:rPr>
        <w:t>manner</w:t>
      </w:r>
      <w:r>
        <w:rPr>
          <w:b w:val="0"/>
          <w:color w:val="231F20"/>
          <w:spacing w:val="-12"/>
          <w:w w:val="80"/>
        </w:rPr>
        <w:t> </w:t>
      </w:r>
      <w:r>
        <w:rPr>
          <w:b w:val="0"/>
          <w:color w:val="231F20"/>
          <w:w w:val="80"/>
        </w:rPr>
        <w:t>required</w:t>
      </w:r>
      <w:r>
        <w:rPr>
          <w:b w:val="0"/>
          <w:color w:val="231F20"/>
          <w:spacing w:val="-12"/>
          <w:w w:val="80"/>
        </w:rPr>
        <w:t> </w:t>
      </w:r>
      <w:r>
        <w:rPr>
          <w:b w:val="0"/>
          <w:color w:val="231F20"/>
          <w:w w:val="80"/>
        </w:rPr>
        <w:t>by</w:t>
      </w:r>
      <w:r>
        <w:rPr>
          <w:b w:val="0"/>
          <w:color w:val="231F20"/>
          <w:spacing w:val="-12"/>
          <w:w w:val="80"/>
        </w:rPr>
        <w:t> </w:t>
      </w:r>
      <w:r>
        <w:rPr>
          <w:b w:val="0"/>
          <w:color w:val="231F20"/>
          <w:w w:val="80"/>
        </w:rPr>
        <w:t>the</w:t>
      </w:r>
      <w:r>
        <w:rPr>
          <w:b w:val="0"/>
          <w:color w:val="231F20"/>
          <w:spacing w:val="-12"/>
          <w:w w:val="80"/>
        </w:rPr>
        <w:t> </w:t>
      </w:r>
      <w:r>
        <w:rPr>
          <w:b w:val="0"/>
          <w:color w:val="231F20"/>
          <w:w w:val="80"/>
        </w:rPr>
        <w:t>RLA</w:t>
      </w:r>
      <w:r>
        <w:rPr>
          <w:b w:val="0"/>
          <w:color w:val="231F20"/>
          <w:spacing w:val="-12"/>
          <w:w w:val="80"/>
        </w:rPr>
        <w:t> </w:t>
      </w:r>
      <w:r>
        <w:rPr>
          <w:b w:val="0"/>
          <w:color w:val="231F20"/>
          <w:w w:val="80"/>
        </w:rPr>
        <w:t>and/or</w:t>
      </w:r>
      <w:r>
        <w:rPr>
          <w:b w:val="0"/>
          <w:color w:val="231F20"/>
          <w:spacing w:val="-12"/>
          <w:w w:val="80"/>
        </w:rPr>
        <w:t> </w:t>
      </w:r>
      <w:r>
        <w:rPr>
          <w:b w:val="0"/>
          <w:color w:val="231F20"/>
          <w:w w:val="80"/>
        </w:rPr>
        <w:t>described</w:t>
      </w:r>
      <w:r>
        <w:rPr>
          <w:b w:val="0"/>
          <w:color w:val="231F20"/>
          <w:spacing w:val="-12"/>
          <w:w w:val="80"/>
        </w:rPr>
        <w:t> </w:t>
      </w:r>
      <w:r>
        <w:rPr>
          <w:b w:val="0"/>
          <w:color w:val="231F20"/>
          <w:w w:val="80"/>
        </w:rPr>
        <w:t>in</w:t>
      </w:r>
      <w:r>
        <w:rPr>
          <w:b w:val="0"/>
          <w:color w:val="231F20"/>
          <w:spacing w:val="-12"/>
          <w:w w:val="80"/>
        </w:rPr>
        <w:t> </w:t>
      </w:r>
      <w:r>
        <w:rPr>
          <w:b w:val="0"/>
          <w:color w:val="231F20"/>
          <w:w w:val="80"/>
        </w:rPr>
        <w:t>the</w:t>
      </w:r>
      <w:r>
        <w:rPr>
          <w:b w:val="0"/>
          <w:color w:val="231F20"/>
          <w:spacing w:val="-12"/>
          <w:w w:val="80"/>
        </w:rPr>
        <w:t> </w:t>
      </w:r>
      <w:r>
        <w:rPr>
          <w:b w:val="0"/>
          <w:color w:val="231F20"/>
          <w:w w:val="80"/>
        </w:rPr>
        <w:t>agreement.</w:t>
      </w:r>
      <w:r>
        <w:rPr>
          <w:b w:val="0"/>
          <w:color w:val="231F20"/>
          <w:spacing w:val="-13"/>
          <w:w w:val="80"/>
        </w:rPr>
        <w:t> </w:t>
      </w:r>
      <w:r>
        <w:rPr>
          <w:b w:val="0"/>
          <w:color w:val="231F20"/>
          <w:w w:val="80"/>
        </w:rPr>
        <w:t>After</w:t>
      </w:r>
      <w:r>
        <w:rPr>
          <w:b w:val="0"/>
          <w:color w:val="231F20"/>
          <w:spacing w:val="-12"/>
          <w:w w:val="80"/>
        </w:rPr>
        <w:t> </w:t>
      </w:r>
      <w:r>
        <w:rPr>
          <w:b w:val="0"/>
          <w:color w:val="231F20"/>
          <w:w w:val="80"/>
        </w:rPr>
        <w:t>receipt</w:t>
      </w:r>
      <w:r>
        <w:rPr>
          <w:b w:val="0"/>
          <w:color w:val="231F20"/>
          <w:spacing w:val="-12"/>
          <w:w w:val="80"/>
        </w:rPr>
        <w:t> </w:t>
      </w:r>
      <w:r>
        <w:rPr>
          <w:b w:val="0"/>
          <w:color w:val="231F20"/>
          <w:w w:val="80"/>
        </w:rPr>
        <w:t>of</w:t>
      </w:r>
      <w:r>
        <w:rPr>
          <w:b w:val="0"/>
          <w:color w:val="231F20"/>
          <w:spacing w:val="-12"/>
          <w:w w:val="80"/>
        </w:rPr>
        <w:t> </w:t>
      </w:r>
      <w:r>
        <w:rPr>
          <w:b w:val="0"/>
          <w:color w:val="231F20"/>
          <w:w w:val="80"/>
        </w:rPr>
        <w:t>such</w:t>
      </w:r>
      <w:r>
        <w:rPr>
          <w:b w:val="0"/>
          <w:color w:val="231F20"/>
          <w:spacing w:val="-12"/>
          <w:w w:val="80"/>
        </w:rPr>
        <w:t> </w:t>
      </w:r>
      <w:r>
        <w:rPr>
          <w:b w:val="0"/>
          <w:color w:val="231F20"/>
          <w:w w:val="80"/>
        </w:rPr>
        <w:t>notice,</w:t>
      </w:r>
      <w:r>
        <w:rPr>
          <w:b w:val="0"/>
          <w:color w:val="231F20"/>
          <w:spacing w:val="-12"/>
          <w:w w:val="80"/>
        </w:rPr>
        <w:t> </w:t>
      </w:r>
      <w:r>
        <w:rPr>
          <w:b w:val="0"/>
          <w:color w:val="231F20"/>
          <w:w w:val="80"/>
        </w:rPr>
        <w:t>the</w:t>
      </w:r>
      <w:r>
        <w:rPr>
          <w:b w:val="0"/>
          <w:color w:val="231F20"/>
          <w:spacing w:val="-12"/>
          <w:w w:val="80"/>
        </w:rPr>
        <w:t> </w:t>
      </w:r>
      <w:r>
        <w:rPr>
          <w:b w:val="0"/>
          <w:color w:val="231F20"/>
          <w:w w:val="80"/>
        </w:rPr>
        <w:t>parties</w:t>
      </w:r>
      <w:r>
        <w:rPr>
          <w:b w:val="0"/>
          <w:color w:val="231F20"/>
          <w:spacing w:val="-12"/>
          <w:w w:val="80"/>
        </w:rPr>
        <w:t> </w:t>
      </w:r>
      <w:r>
        <w:rPr>
          <w:b w:val="0"/>
          <w:color w:val="231F20"/>
          <w:w w:val="80"/>
        </w:rPr>
        <w:t>must</w:t>
      </w:r>
      <w:r>
        <w:rPr>
          <w:b w:val="0"/>
          <w:color w:val="231F20"/>
          <w:spacing w:val="-11"/>
          <w:w w:val="80"/>
        </w:rPr>
        <w:t> </w:t>
      </w:r>
      <w:r>
        <w:rPr>
          <w:b w:val="0"/>
          <w:color w:val="231F20"/>
          <w:w w:val="80"/>
        </w:rPr>
        <w:t>meet </w:t>
      </w:r>
      <w:r>
        <w:rPr>
          <w:b w:val="0"/>
          <w:color w:val="231F20"/>
          <w:w w:val="85"/>
        </w:rPr>
        <w:t>for</w:t>
      </w:r>
      <w:r>
        <w:rPr>
          <w:b w:val="0"/>
          <w:color w:val="231F20"/>
          <w:spacing w:val="-27"/>
          <w:w w:val="85"/>
        </w:rPr>
        <w:t> </w:t>
      </w:r>
      <w:r>
        <w:rPr>
          <w:b w:val="0"/>
          <w:color w:val="231F20"/>
          <w:w w:val="85"/>
        </w:rPr>
        <w:t>direct</w:t>
      </w:r>
      <w:r>
        <w:rPr>
          <w:b w:val="0"/>
          <w:color w:val="231F20"/>
          <w:spacing w:val="-27"/>
          <w:w w:val="85"/>
        </w:rPr>
        <w:t> </w:t>
      </w:r>
      <w:r>
        <w:rPr>
          <w:b w:val="0"/>
          <w:color w:val="231F20"/>
          <w:w w:val="85"/>
        </w:rPr>
        <w:t>negotiations,</w:t>
      </w:r>
      <w:r>
        <w:rPr>
          <w:b w:val="0"/>
          <w:color w:val="231F20"/>
          <w:spacing w:val="-27"/>
          <w:w w:val="85"/>
        </w:rPr>
        <w:t> </w:t>
      </w:r>
      <w:r>
        <w:rPr>
          <w:b w:val="0"/>
          <w:color w:val="231F20"/>
          <w:w w:val="85"/>
        </w:rPr>
        <w:t>and,</w:t>
      </w:r>
      <w:r>
        <w:rPr>
          <w:b w:val="0"/>
          <w:color w:val="231F20"/>
          <w:spacing w:val="-27"/>
          <w:w w:val="85"/>
        </w:rPr>
        <w:t> </w:t>
      </w:r>
      <w:r>
        <w:rPr>
          <w:b w:val="0"/>
          <w:color w:val="231F20"/>
          <w:w w:val="85"/>
        </w:rPr>
        <w:t>if</w:t>
      </w:r>
      <w:r>
        <w:rPr>
          <w:b w:val="0"/>
          <w:color w:val="231F20"/>
          <w:spacing w:val="-27"/>
          <w:w w:val="85"/>
        </w:rPr>
        <w:t> </w:t>
      </w:r>
      <w:r>
        <w:rPr>
          <w:b w:val="0"/>
          <w:color w:val="231F20"/>
          <w:w w:val="85"/>
        </w:rPr>
        <w:t>no</w:t>
      </w:r>
      <w:r>
        <w:rPr>
          <w:b w:val="0"/>
          <w:color w:val="231F20"/>
          <w:spacing w:val="-27"/>
          <w:w w:val="85"/>
        </w:rPr>
        <w:t> </w:t>
      </w:r>
      <w:r>
        <w:rPr>
          <w:b w:val="0"/>
          <w:color w:val="231F20"/>
          <w:w w:val="85"/>
        </w:rPr>
        <w:t>agreement</w:t>
      </w:r>
      <w:r>
        <w:rPr>
          <w:b w:val="0"/>
          <w:color w:val="231F20"/>
          <w:spacing w:val="-28"/>
          <w:w w:val="85"/>
        </w:rPr>
        <w:t> </w:t>
      </w:r>
      <w:r>
        <w:rPr>
          <w:b w:val="0"/>
          <w:color w:val="231F20"/>
          <w:w w:val="85"/>
        </w:rPr>
        <w:t>is</w:t>
      </w:r>
      <w:r>
        <w:rPr>
          <w:b w:val="0"/>
          <w:color w:val="231F20"/>
          <w:spacing w:val="-27"/>
          <w:w w:val="85"/>
        </w:rPr>
        <w:t> </w:t>
      </w:r>
      <w:r>
        <w:rPr>
          <w:b w:val="0"/>
          <w:color w:val="231F20"/>
          <w:w w:val="85"/>
        </w:rPr>
        <w:t>reached,</w:t>
      </w:r>
      <w:r>
        <w:rPr>
          <w:b w:val="0"/>
          <w:color w:val="231F20"/>
          <w:spacing w:val="-28"/>
          <w:w w:val="85"/>
        </w:rPr>
        <w:t> </w:t>
      </w:r>
      <w:r>
        <w:rPr>
          <w:b w:val="0"/>
          <w:color w:val="231F20"/>
          <w:w w:val="85"/>
        </w:rPr>
        <w:t>either</w:t>
      </w:r>
      <w:r>
        <w:rPr>
          <w:b w:val="0"/>
          <w:color w:val="231F20"/>
          <w:spacing w:val="-27"/>
          <w:w w:val="85"/>
        </w:rPr>
        <w:t> </w:t>
      </w:r>
      <w:r>
        <w:rPr>
          <w:b w:val="0"/>
          <w:color w:val="231F20"/>
          <w:w w:val="85"/>
        </w:rPr>
        <w:t>party</w:t>
      </w:r>
      <w:r>
        <w:rPr>
          <w:b w:val="0"/>
          <w:color w:val="231F20"/>
          <w:spacing w:val="-27"/>
          <w:w w:val="85"/>
        </w:rPr>
        <w:t> </w:t>
      </w:r>
      <w:r>
        <w:rPr>
          <w:b w:val="0"/>
          <w:color w:val="231F20"/>
          <w:w w:val="85"/>
        </w:rPr>
        <w:t>may</w:t>
      </w:r>
      <w:r>
        <w:rPr>
          <w:b w:val="0"/>
          <w:color w:val="231F20"/>
          <w:spacing w:val="-27"/>
          <w:w w:val="85"/>
        </w:rPr>
        <w:t> </w:t>
      </w:r>
      <w:r>
        <w:rPr>
          <w:b w:val="0"/>
          <w:color w:val="231F20"/>
          <w:w w:val="85"/>
        </w:rPr>
        <w:t>request</w:t>
      </w:r>
      <w:r>
        <w:rPr>
          <w:b w:val="0"/>
          <w:color w:val="231F20"/>
          <w:spacing w:val="-27"/>
          <w:w w:val="85"/>
        </w:rPr>
        <w:t> </w:t>
      </w:r>
      <w:r>
        <w:rPr>
          <w:b w:val="0"/>
          <w:color w:val="231F20"/>
          <w:w w:val="85"/>
        </w:rPr>
        <w:t>the</w:t>
      </w:r>
      <w:r>
        <w:rPr>
          <w:b w:val="0"/>
          <w:color w:val="231F20"/>
          <w:spacing w:val="-27"/>
          <w:w w:val="85"/>
        </w:rPr>
        <w:t> </w:t>
      </w:r>
      <w:r>
        <w:rPr>
          <w:b w:val="0"/>
          <w:color w:val="231F20"/>
          <w:w w:val="85"/>
        </w:rPr>
        <w:t>National</w:t>
      </w:r>
      <w:r>
        <w:rPr>
          <w:b w:val="0"/>
          <w:color w:val="231F20"/>
          <w:spacing w:val="-27"/>
          <w:w w:val="85"/>
        </w:rPr>
        <w:t> </w:t>
      </w:r>
      <w:r>
        <w:rPr>
          <w:b w:val="0"/>
          <w:color w:val="231F20"/>
          <w:w w:val="85"/>
        </w:rPr>
        <w:t>Mediation</w:t>
      </w:r>
      <w:r>
        <w:rPr>
          <w:b w:val="0"/>
          <w:color w:val="231F20"/>
          <w:spacing w:val="-27"/>
          <w:w w:val="85"/>
        </w:rPr>
        <w:t> </w:t>
      </w:r>
      <w:r>
        <w:rPr>
          <w:b w:val="0"/>
          <w:color w:val="231F20"/>
          <w:w w:val="85"/>
        </w:rPr>
        <w:t>Board</w:t>
      </w:r>
      <w:r>
        <w:rPr>
          <w:b w:val="0"/>
          <w:color w:val="231F20"/>
          <w:spacing w:val="-27"/>
          <w:w w:val="85"/>
        </w:rPr>
        <w:t> </w:t>
      </w:r>
      <w:r>
        <w:rPr>
          <w:b w:val="0"/>
          <w:color w:val="231F20"/>
          <w:w w:val="85"/>
        </w:rPr>
        <w:t>(the </w:t>
      </w:r>
      <w:r>
        <w:rPr>
          <w:b w:val="0"/>
          <w:color w:val="231F20"/>
          <w:w w:val="80"/>
        </w:rPr>
        <w:t>“NMB”)</w:t>
      </w:r>
      <w:r>
        <w:rPr>
          <w:b w:val="0"/>
          <w:color w:val="231F20"/>
          <w:spacing w:val="-13"/>
          <w:w w:val="80"/>
        </w:rPr>
        <w:t> </w:t>
      </w:r>
      <w:r>
        <w:rPr>
          <w:b w:val="0"/>
          <w:color w:val="231F20"/>
          <w:w w:val="80"/>
        </w:rPr>
        <w:t>to</w:t>
      </w:r>
      <w:r>
        <w:rPr>
          <w:b w:val="0"/>
          <w:color w:val="231F20"/>
          <w:spacing w:val="-16"/>
          <w:w w:val="80"/>
        </w:rPr>
        <w:t> </w:t>
      </w:r>
      <w:r>
        <w:rPr>
          <w:b w:val="0"/>
          <w:color w:val="231F20"/>
          <w:w w:val="80"/>
        </w:rPr>
        <w:t>appoint</w:t>
      </w:r>
      <w:r>
        <w:rPr>
          <w:b w:val="0"/>
          <w:color w:val="231F20"/>
          <w:spacing w:val="-16"/>
          <w:w w:val="80"/>
        </w:rPr>
        <w:t> </w:t>
      </w:r>
      <w:r>
        <w:rPr>
          <w:b w:val="0"/>
          <w:color w:val="231F20"/>
          <w:w w:val="80"/>
        </w:rPr>
        <w:t>a</w:t>
      </w:r>
      <w:r>
        <w:rPr>
          <w:b w:val="0"/>
          <w:color w:val="231F20"/>
          <w:spacing w:val="-16"/>
          <w:w w:val="80"/>
        </w:rPr>
        <w:t> </w:t>
      </w:r>
      <w:r>
        <w:rPr>
          <w:b w:val="0"/>
          <w:color w:val="231F20"/>
          <w:w w:val="80"/>
        </w:rPr>
        <w:t>federal</w:t>
      </w:r>
      <w:r>
        <w:rPr>
          <w:b w:val="0"/>
          <w:color w:val="231F20"/>
          <w:spacing w:val="-17"/>
          <w:w w:val="80"/>
        </w:rPr>
        <w:t> </w:t>
      </w:r>
      <w:r>
        <w:rPr>
          <w:b w:val="0"/>
          <w:color w:val="231F20"/>
          <w:w w:val="80"/>
        </w:rPr>
        <w:t>mediator.</w:t>
      </w:r>
      <w:r>
        <w:rPr>
          <w:b w:val="0"/>
          <w:color w:val="231F20"/>
          <w:spacing w:val="-17"/>
          <w:w w:val="80"/>
        </w:rPr>
        <w:t> </w:t>
      </w:r>
      <w:r>
        <w:rPr>
          <w:b w:val="0"/>
          <w:color w:val="231F20"/>
          <w:w w:val="80"/>
        </w:rPr>
        <w:t>If</w:t>
      </w:r>
      <w:r>
        <w:rPr>
          <w:b w:val="0"/>
          <w:color w:val="231F20"/>
          <w:spacing w:val="-14"/>
          <w:w w:val="80"/>
        </w:rPr>
        <w:t> </w:t>
      </w:r>
      <w:r>
        <w:rPr>
          <w:b w:val="0"/>
          <w:color w:val="231F20"/>
          <w:w w:val="80"/>
        </w:rPr>
        <w:t>no</w:t>
      </w:r>
      <w:r>
        <w:rPr>
          <w:b w:val="0"/>
          <w:color w:val="231F20"/>
          <w:spacing w:val="-16"/>
          <w:w w:val="80"/>
        </w:rPr>
        <w:t> </w:t>
      </w:r>
      <w:r>
        <w:rPr>
          <w:b w:val="0"/>
          <w:color w:val="231F20"/>
          <w:w w:val="80"/>
        </w:rPr>
        <w:t>agreement</w:t>
      </w:r>
      <w:r>
        <w:rPr>
          <w:b w:val="0"/>
          <w:color w:val="231F20"/>
          <w:spacing w:val="-18"/>
          <w:w w:val="80"/>
        </w:rPr>
        <w:t> </w:t>
      </w:r>
      <w:r>
        <w:rPr>
          <w:b w:val="0"/>
          <w:color w:val="231F20"/>
          <w:w w:val="80"/>
        </w:rPr>
        <w:t>is</w:t>
      </w:r>
      <w:r>
        <w:rPr>
          <w:b w:val="0"/>
          <w:color w:val="231F20"/>
          <w:spacing w:val="-15"/>
          <w:w w:val="80"/>
        </w:rPr>
        <w:t> </w:t>
      </w:r>
      <w:r>
        <w:rPr>
          <w:b w:val="0"/>
          <w:color w:val="231F20"/>
          <w:w w:val="80"/>
        </w:rPr>
        <w:t>reached</w:t>
      </w:r>
      <w:r>
        <w:rPr>
          <w:b w:val="0"/>
          <w:color w:val="231F20"/>
          <w:spacing w:val="-17"/>
          <w:w w:val="80"/>
        </w:rPr>
        <w:t> </w:t>
      </w:r>
      <w:r>
        <w:rPr>
          <w:b w:val="0"/>
          <w:color w:val="231F20"/>
          <w:w w:val="80"/>
        </w:rPr>
        <w:t>in</w:t>
      </w:r>
      <w:r>
        <w:rPr>
          <w:b w:val="0"/>
          <w:color w:val="231F20"/>
          <w:spacing w:val="-16"/>
          <w:w w:val="80"/>
        </w:rPr>
        <w:t> </w:t>
      </w:r>
      <w:r>
        <w:rPr>
          <w:b w:val="0"/>
          <w:color w:val="231F20"/>
          <w:w w:val="80"/>
        </w:rPr>
        <w:t>mediation,</w:t>
      </w:r>
      <w:r>
        <w:rPr>
          <w:b w:val="0"/>
          <w:color w:val="231F20"/>
          <w:spacing w:val="-17"/>
          <w:w w:val="80"/>
        </w:rPr>
        <w:t> </w:t>
      </w:r>
      <w:r>
        <w:rPr>
          <w:b w:val="0"/>
          <w:color w:val="231F20"/>
          <w:w w:val="80"/>
        </w:rPr>
        <w:t>the</w:t>
      </w:r>
      <w:r>
        <w:rPr>
          <w:b w:val="0"/>
          <w:color w:val="231F20"/>
          <w:spacing w:val="-16"/>
          <w:w w:val="80"/>
        </w:rPr>
        <w:t> </w:t>
      </w:r>
      <w:r>
        <w:rPr>
          <w:b w:val="0"/>
          <w:color w:val="231F20"/>
          <w:w w:val="80"/>
        </w:rPr>
        <w:t>NMB</w:t>
      </w:r>
      <w:r>
        <w:rPr>
          <w:b w:val="0"/>
          <w:color w:val="231F20"/>
          <w:spacing w:val="-14"/>
          <w:w w:val="80"/>
        </w:rPr>
        <w:t> </w:t>
      </w:r>
      <w:r>
        <w:rPr>
          <w:b w:val="0"/>
          <w:color w:val="231F20"/>
          <w:w w:val="80"/>
        </w:rPr>
        <w:t>may</w:t>
      </w:r>
      <w:r>
        <w:rPr>
          <w:b w:val="0"/>
          <w:color w:val="231F20"/>
          <w:spacing w:val="-17"/>
          <w:w w:val="80"/>
        </w:rPr>
        <w:t> </w:t>
      </w:r>
      <w:r>
        <w:rPr>
          <w:b w:val="0"/>
          <w:color w:val="231F20"/>
          <w:w w:val="80"/>
        </w:rPr>
        <w:t>determine</w:t>
      </w:r>
      <w:r>
        <w:rPr>
          <w:b w:val="0"/>
          <w:color w:val="231F20"/>
          <w:spacing w:val="-16"/>
          <w:w w:val="80"/>
        </w:rPr>
        <w:t> </w:t>
      </w:r>
      <w:r>
        <w:rPr>
          <w:b w:val="0"/>
          <w:color w:val="231F20"/>
          <w:w w:val="80"/>
        </w:rPr>
        <w:t>that</w:t>
      </w:r>
      <w:r>
        <w:rPr>
          <w:b w:val="0"/>
          <w:color w:val="231F20"/>
          <w:spacing w:val="-16"/>
          <w:w w:val="80"/>
        </w:rPr>
        <w:t> </w:t>
      </w:r>
      <w:r>
        <w:rPr>
          <w:b w:val="0"/>
          <w:color w:val="231F20"/>
          <w:w w:val="80"/>
        </w:rPr>
        <w:t>an</w:t>
      </w:r>
      <w:r>
        <w:rPr>
          <w:b w:val="0"/>
          <w:color w:val="231F20"/>
          <w:spacing w:val="-17"/>
          <w:w w:val="80"/>
        </w:rPr>
        <w:t> </w:t>
      </w:r>
      <w:r>
        <w:rPr>
          <w:b w:val="0"/>
          <w:color w:val="231F20"/>
          <w:w w:val="80"/>
        </w:rPr>
        <w:t>impasse exists</w:t>
      </w:r>
      <w:r>
        <w:rPr>
          <w:b w:val="0"/>
          <w:color w:val="231F20"/>
          <w:spacing w:val="-16"/>
          <w:w w:val="80"/>
        </w:rPr>
        <w:t> </w:t>
      </w:r>
      <w:r>
        <w:rPr>
          <w:b w:val="0"/>
          <w:color w:val="231F20"/>
          <w:w w:val="80"/>
        </w:rPr>
        <w:t>and</w:t>
      </w:r>
      <w:r>
        <w:rPr>
          <w:b w:val="0"/>
          <w:color w:val="231F20"/>
          <w:spacing w:val="-17"/>
          <w:w w:val="80"/>
        </w:rPr>
        <w:t> </w:t>
      </w:r>
      <w:r>
        <w:rPr>
          <w:b w:val="0"/>
          <w:color w:val="231F20"/>
          <w:w w:val="80"/>
        </w:rPr>
        <w:t>offer</w:t>
      </w:r>
      <w:r>
        <w:rPr>
          <w:b w:val="0"/>
          <w:color w:val="231F20"/>
          <w:spacing w:val="-15"/>
          <w:w w:val="80"/>
        </w:rPr>
        <w:t> </w:t>
      </w:r>
      <w:r>
        <w:rPr>
          <w:b w:val="0"/>
          <w:color w:val="231F20"/>
          <w:w w:val="80"/>
        </w:rPr>
        <w:t>binding</w:t>
      </w:r>
      <w:r>
        <w:rPr>
          <w:b w:val="0"/>
          <w:color w:val="231F20"/>
          <w:spacing w:val="-17"/>
          <w:w w:val="80"/>
        </w:rPr>
        <w:t> </w:t>
      </w:r>
      <w:r>
        <w:rPr>
          <w:b w:val="0"/>
          <w:color w:val="231F20"/>
          <w:w w:val="80"/>
        </w:rPr>
        <w:t>arbitration</w:t>
      </w:r>
      <w:r>
        <w:rPr>
          <w:b w:val="0"/>
          <w:color w:val="231F20"/>
          <w:spacing w:val="-15"/>
          <w:w w:val="80"/>
        </w:rPr>
        <w:t> </w:t>
      </w:r>
      <w:r>
        <w:rPr>
          <w:b w:val="0"/>
          <w:color w:val="231F20"/>
          <w:w w:val="80"/>
        </w:rPr>
        <w:t>to</w:t>
      </w:r>
      <w:r>
        <w:rPr>
          <w:b w:val="0"/>
          <w:color w:val="231F20"/>
          <w:spacing w:val="-15"/>
          <w:w w:val="80"/>
        </w:rPr>
        <w:t> </w:t>
      </w:r>
      <w:r>
        <w:rPr>
          <w:b w:val="0"/>
          <w:color w:val="231F20"/>
          <w:w w:val="80"/>
        </w:rPr>
        <w:t>the</w:t>
      </w:r>
      <w:r>
        <w:rPr>
          <w:b w:val="0"/>
          <w:color w:val="231F20"/>
          <w:spacing w:val="-17"/>
          <w:w w:val="80"/>
        </w:rPr>
        <w:t> </w:t>
      </w:r>
      <w:r>
        <w:rPr>
          <w:b w:val="0"/>
          <w:color w:val="231F20"/>
          <w:w w:val="80"/>
        </w:rPr>
        <w:t>parties.</w:t>
      </w:r>
      <w:r>
        <w:rPr>
          <w:b w:val="0"/>
          <w:color w:val="231F20"/>
          <w:spacing w:val="-15"/>
          <w:w w:val="80"/>
        </w:rPr>
        <w:t> </w:t>
      </w:r>
      <w:r>
        <w:rPr>
          <w:b w:val="0"/>
          <w:color w:val="231F20"/>
          <w:w w:val="80"/>
        </w:rPr>
        <w:t>If</w:t>
      </w:r>
      <w:r>
        <w:rPr>
          <w:b w:val="0"/>
          <w:color w:val="231F20"/>
          <w:spacing w:val="-15"/>
          <w:w w:val="80"/>
        </w:rPr>
        <w:t> </w:t>
      </w:r>
      <w:r>
        <w:rPr>
          <w:b w:val="0"/>
          <w:color w:val="231F20"/>
          <w:w w:val="80"/>
        </w:rPr>
        <w:t>either</w:t>
      </w:r>
      <w:r>
        <w:rPr>
          <w:b w:val="0"/>
          <w:color w:val="231F20"/>
          <w:spacing w:val="-16"/>
          <w:w w:val="80"/>
        </w:rPr>
        <w:t> </w:t>
      </w:r>
      <w:r>
        <w:rPr>
          <w:b w:val="0"/>
          <w:color w:val="231F20"/>
          <w:w w:val="80"/>
        </w:rPr>
        <w:t>party</w:t>
      </w:r>
      <w:r>
        <w:rPr>
          <w:b w:val="0"/>
          <w:color w:val="231F20"/>
          <w:spacing w:val="-16"/>
          <w:w w:val="80"/>
        </w:rPr>
        <w:t> </w:t>
      </w:r>
      <w:r>
        <w:rPr>
          <w:b w:val="0"/>
          <w:color w:val="231F20"/>
          <w:w w:val="80"/>
        </w:rPr>
        <w:t>rejects</w:t>
      </w:r>
      <w:r>
        <w:rPr>
          <w:b w:val="0"/>
          <w:color w:val="231F20"/>
          <w:spacing w:val="-16"/>
          <w:w w:val="80"/>
        </w:rPr>
        <w:t> </w:t>
      </w:r>
      <w:r>
        <w:rPr>
          <w:b w:val="0"/>
          <w:color w:val="231F20"/>
          <w:w w:val="80"/>
        </w:rPr>
        <w:t>binding</w:t>
      </w:r>
      <w:r>
        <w:rPr>
          <w:b w:val="0"/>
          <w:color w:val="231F20"/>
          <w:spacing w:val="-16"/>
          <w:w w:val="80"/>
        </w:rPr>
        <w:t> </w:t>
      </w:r>
      <w:r>
        <w:rPr>
          <w:b w:val="0"/>
          <w:color w:val="231F20"/>
          <w:w w:val="80"/>
        </w:rPr>
        <w:t>arbitration,</w:t>
      </w:r>
      <w:r>
        <w:rPr>
          <w:b w:val="0"/>
          <w:color w:val="231F20"/>
          <w:spacing w:val="-15"/>
          <w:w w:val="80"/>
        </w:rPr>
        <w:t> </w:t>
      </w:r>
      <w:r>
        <w:rPr>
          <w:b w:val="0"/>
          <w:color w:val="231F20"/>
          <w:w w:val="80"/>
        </w:rPr>
        <w:t>a</w:t>
      </w:r>
      <w:r>
        <w:rPr>
          <w:b w:val="0"/>
          <w:color w:val="231F20"/>
          <w:spacing w:val="-17"/>
          <w:w w:val="80"/>
        </w:rPr>
        <w:t> </w:t>
      </w:r>
      <w:r>
        <w:rPr>
          <w:b w:val="0"/>
          <w:color w:val="231F20"/>
          <w:w w:val="80"/>
        </w:rPr>
        <w:t>30-day</w:t>
      </w:r>
      <w:r>
        <w:rPr>
          <w:b w:val="0"/>
          <w:color w:val="231F20"/>
          <w:spacing w:val="-17"/>
          <w:w w:val="80"/>
        </w:rPr>
        <w:t> </w:t>
      </w:r>
      <w:r>
        <w:rPr>
          <w:b w:val="0"/>
          <w:color w:val="231F20"/>
          <w:w w:val="80"/>
        </w:rPr>
        <w:t>“cooling</w:t>
      </w:r>
      <w:r>
        <w:rPr>
          <w:b w:val="0"/>
          <w:color w:val="231F20"/>
          <w:spacing w:val="-16"/>
          <w:w w:val="80"/>
        </w:rPr>
        <w:t> </w:t>
      </w:r>
      <w:r>
        <w:rPr>
          <w:b w:val="0"/>
          <w:color w:val="231F20"/>
          <w:w w:val="80"/>
        </w:rPr>
        <w:t>off”</w:t>
      </w:r>
      <w:r>
        <w:rPr>
          <w:b w:val="0"/>
          <w:color w:val="231F20"/>
          <w:spacing w:val="-14"/>
          <w:w w:val="80"/>
        </w:rPr>
        <w:t> </w:t>
      </w:r>
      <w:r>
        <w:rPr>
          <w:b w:val="0"/>
          <w:color w:val="231F20"/>
          <w:w w:val="80"/>
        </w:rPr>
        <w:t>period begins.</w:t>
      </w:r>
      <w:r>
        <w:rPr>
          <w:b w:val="0"/>
          <w:color w:val="231F20"/>
          <w:spacing w:val="-17"/>
          <w:w w:val="80"/>
        </w:rPr>
        <w:t> </w:t>
      </w:r>
      <w:r>
        <w:rPr>
          <w:b w:val="0"/>
          <w:color w:val="231F20"/>
          <w:w w:val="80"/>
        </w:rPr>
        <w:t>At</w:t>
      </w:r>
      <w:r>
        <w:rPr>
          <w:b w:val="0"/>
          <w:color w:val="231F20"/>
          <w:spacing w:val="-14"/>
          <w:w w:val="80"/>
        </w:rPr>
        <w:t> </w:t>
      </w:r>
      <w:r>
        <w:rPr>
          <w:b w:val="0"/>
          <w:color w:val="231F20"/>
          <w:w w:val="80"/>
        </w:rPr>
        <w:t>the</w:t>
      </w:r>
      <w:r>
        <w:rPr>
          <w:b w:val="0"/>
          <w:color w:val="231F20"/>
          <w:spacing w:val="-16"/>
          <w:w w:val="80"/>
        </w:rPr>
        <w:t> </w:t>
      </w:r>
      <w:r>
        <w:rPr>
          <w:b w:val="0"/>
          <w:color w:val="231F20"/>
          <w:w w:val="80"/>
        </w:rPr>
        <w:t>end</w:t>
      </w:r>
      <w:r>
        <w:rPr>
          <w:b w:val="0"/>
          <w:color w:val="231F20"/>
          <w:spacing w:val="-16"/>
          <w:w w:val="80"/>
        </w:rPr>
        <w:t> </w:t>
      </w:r>
      <w:r>
        <w:rPr>
          <w:b w:val="0"/>
          <w:color w:val="231F20"/>
          <w:w w:val="80"/>
        </w:rPr>
        <w:t>of</w:t>
      </w:r>
      <w:r>
        <w:rPr>
          <w:b w:val="0"/>
          <w:color w:val="231F20"/>
          <w:spacing w:val="-14"/>
          <w:w w:val="80"/>
        </w:rPr>
        <w:t> </w:t>
      </w:r>
      <w:r>
        <w:rPr>
          <w:b w:val="0"/>
          <w:color w:val="231F20"/>
          <w:w w:val="80"/>
        </w:rPr>
        <w:t>this</w:t>
      </w:r>
      <w:r>
        <w:rPr>
          <w:b w:val="0"/>
          <w:color w:val="231F20"/>
          <w:spacing w:val="-15"/>
          <w:w w:val="80"/>
        </w:rPr>
        <w:t> </w:t>
      </w:r>
      <w:r>
        <w:rPr>
          <w:b w:val="0"/>
          <w:color w:val="231F20"/>
          <w:w w:val="80"/>
        </w:rPr>
        <w:t>30-day</w:t>
      </w:r>
      <w:r>
        <w:rPr>
          <w:b w:val="0"/>
          <w:color w:val="231F20"/>
          <w:spacing w:val="-15"/>
          <w:w w:val="80"/>
        </w:rPr>
        <w:t> </w:t>
      </w:r>
      <w:r>
        <w:rPr>
          <w:b w:val="0"/>
          <w:color w:val="231F20"/>
          <w:w w:val="80"/>
        </w:rPr>
        <w:t>period,</w:t>
      </w:r>
      <w:r>
        <w:rPr>
          <w:b w:val="0"/>
          <w:color w:val="231F20"/>
          <w:spacing w:val="-17"/>
          <w:w w:val="80"/>
        </w:rPr>
        <w:t> </w:t>
      </w:r>
      <w:r>
        <w:rPr>
          <w:b w:val="0"/>
          <w:color w:val="231F20"/>
          <w:w w:val="80"/>
        </w:rPr>
        <w:t>the</w:t>
      </w:r>
      <w:r>
        <w:rPr>
          <w:b w:val="0"/>
          <w:color w:val="231F20"/>
          <w:spacing w:val="-15"/>
          <w:w w:val="80"/>
        </w:rPr>
        <w:t> </w:t>
      </w:r>
      <w:r>
        <w:rPr>
          <w:b w:val="0"/>
          <w:color w:val="231F20"/>
          <w:w w:val="80"/>
        </w:rPr>
        <w:t>parties</w:t>
      </w:r>
      <w:r>
        <w:rPr>
          <w:b w:val="0"/>
          <w:color w:val="231F20"/>
          <w:spacing w:val="-15"/>
          <w:w w:val="80"/>
        </w:rPr>
        <w:t> </w:t>
      </w:r>
      <w:r>
        <w:rPr>
          <w:b w:val="0"/>
          <w:color w:val="231F20"/>
          <w:w w:val="80"/>
        </w:rPr>
        <w:t>may</w:t>
      </w:r>
      <w:r>
        <w:rPr>
          <w:b w:val="0"/>
          <w:color w:val="231F20"/>
          <w:spacing w:val="-16"/>
          <w:w w:val="80"/>
        </w:rPr>
        <w:t> </w:t>
      </w:r>
      <w:r>
        <w:rPr>
          <w:b w:val="0"/>
          <w:color w:val="231F20"/>
          <w:w w:val="80"/>
        </w:rPr>
        <w:t>engage</w:t>
      </w:r>
      <w:r>
        <w:rPr>
          <w:b w:val="0"/>
          <w:color w:val="231F20"/>
          <w:spacing w:val="-18"/>
          <w:w w:val="80"/>
        </w:rPr>
        <w:t> </w:t>
      </w:r>
      <w:r>
        <w:rPr>
          <w:b w:val="0"/>
          <w:color w:val="231F20"/>
          <w:w w:val="80"/>
        </w:rPr>
        <w:t>in</w:t>
      </w:r>
      <w:r>
        <w:rPr>
          <w:b w:val="0"/>
          <w:color w:val="231F20"/>
          <w:spacing w:val="-15"/>
          <w:w w:val="80"/>
        </w:rPr>
        <w:t> </w:t>
      </w:r>
      <w:r>
        <w:rPr>
          <w:b w:val="0"/>
          <w:color w:val="231F20"/>
          <w:w w:val="80"/>
        </w:rPr>
        <w:t>“self-help,”</w:t>
      </w:r>
      <w:r>
        <w:rPr>
          <w:b w:val="0"/>
          <w:color w:val="231F20"/>
          <w:spacing w:val="-14"/>
          <w:w w:val="80"/>
        </w:rPr>
        <w:t> </w:t>
      </w:r>
      <w:r>
        <w:rPr>
          <w:b w:val="0"/>
          <w:color w:val="231F20"/>
          <w:w w:val="80"/>
        </w:rPr>
        <w:t>unless</w:t>
      </w:r>
      <w:r>
        <w:rPr>
          <w:b w:val="0"/>
          <w:color w:val="231F20"/>
          <w:spacing w:val="-15"/>
          <w:w w:val="80"/>
        </w:rPr>
        <w:t> </w:t>
      </w:r>
      <w:r>
        <w:rPr>
          <w:b w:val="0"/>
          <w:color w:val="231F20"/>
          <w:w w:val="80"/>
        </w:rPr>
        <w:t>a</w:t>
      </w:r>
      <w:r>
        <w:rPr>
          <w:b w:val="0"/>
          <w:color w:val="231F20"/>
          <w:spacing w:val="-17"/>
          <w:w w:val="80"/>
        </w:rPr>
        <w:t> </w:t>
      </w:r>
      <w:r>
        <w:rPr>
          <w:b w:val="0"/>
          <w:color w:val="231F20"/>
          <w:w w:val="80"/>
        </w:rPr>
        <w:t>Presidential</w:t>
      </w:r>
      <w:r>
        <w:rPr>
          <w:b w:val="0"/>
          <w:color w:val="231F20"/>
          <w:spacing w:val="-15"/>
          <w:w w:val="80"/>
        </w:rPr>
        <w:t> </w:t>
      </w:r>
      <w:r>
        <w:rPr>
          <w:b w:val="0"/>
          <w:color w:val="231F20"/>
          <w:w w:val="80"/>
        </w:rPr>
        <w:t>Emergency</w:t>
      </w:r>
      <w:r>
        <w:rPr>
          <w:b w:val="0"/>
          <w:color w:val="231F20"/>
          <w:spacing w:val="-17"/>
          <w:w w:val="80"/>
        </w:rPr>
        <w:t> </w:t>
      </w:r>
      <w:r>
        <w:rPr>
          <w:b w:val="0"/>
          <w:color w:val="231F20"/>
          <w:w w:val="80"/>
        </w:rPr>
        <w:t>Board</w:t>
      </w:r>
      <w:r>
        <w:rPr>
          <w:b w:val="0"/>
          <w:color w:val="231F20"/>
          <w:spacing w:val="-16"/>
          <w:w w:val="80"/>
        </w:rPr>
        <w:t> </w:t>
      </w:r>
      <w:r>
        <w:rPr>
          <w:b w:val="0"/>
          <w:color w:val="231F20"/>
          <w:w w:val="80"/>
        </w:rPr>
        <w:t>is established</w:t>
      </w:r>
      <w:r>
        <w:rPr>
          <w:b w:val="0"/>
          <w:color w:val="231F20"/>
          <w:spacing w:val="-21"/>
          <w:w w:val="80"/>
        </w:rPr>
        <w:t> </w:t>
      </w:r>
      <w:r>
        <w:rPr>
          <w:b w:val="0"/>
          <w:color w:val="231F20"/>
          <w:w w:val="80"/>
        </w:rPr>
        <w:t>to</w:t>
      </w:r>
      <w:r>
        <w:rPr>
          <w:b w:val="0"/>
          <w:color w:val="231F20"/>
          <w:spacing w:val="-20"/>
          <w:w w:val="80"/>
        </w:rPr>
        <w:t> </w:t>
      </w:r>
      <w:r>
        <w:rPr>
          <w:b w:val="0"/>
          <w:color w:val="231F20"/>
          <w:w w:val="80"/>
        </w:rPr>
        <w:t>investigate</w:t>
      </w:r>
      <w:r>
        <w:rPr>
          <w:b w:val="0"/>
          <w:color w:val="231F20"/>
          <w:spacing w:val="-21"/>
          <w:w w:val="80"/>
        </w:rPr>
        <w:t> </w:t>
      </w:r>
      <w:r>
        <w:rPr>
          <w:b w:val="0"/>
          <w:color w:val="231F20"/>
          <w:w w:val="80"/>
        </w:rPr>
        <w:t>and</w:t>
      </w:r>
      <w:r>
        <w:rPr>
          <w:b w:val="0"/>
          <w:color w:val="231F20"/>
          <w:spacing w:val="-21"/>
          <w:w w:val="80"/>
        </w:rPr>
        <w:t> </w:t>
      </w:r>
      <w:r>
        <w:rPr>
          <w:b w:val="0"/>
          <w:color w:val="231F20"/>
          <w:w w:val="80"/>
        </w:rPr>
        <w:t>report</w:t>
      </w:r>
      <w:r>
        <w:rPr>
          <w:b w:val="0"/>
          <w:color w:val="231F20"/>
          <w:spacing w:val="-19"/>
          <w:w w:val="80"/>
        </w:rPr>
        <w:t> </w:t>
      </w:r>
      <w:r>
        <w:rPr>
          <w:b w:val="0"/>
          <w:color w:val="231F20"/>
          <w:w w:val="80"/>
        </w:rPr>
        <w:t>on</w:t>
      </w:r>
      <w:r>
        <w:rPr>
          <w:b w:val="0"/>
          <w:color w:val="231F20"/>
          <w:spacing w:val="-20"/>
          <w:w w:val="80"/>
        </w:rPr>
        <w:t> </w:t>
      </w:r>
      <w:r>
        <w:rPr>
          <w:b w:val="0"/>
          <w:color w:val="231F20"/>
          <w:w w:val="80"/>
        </w:rPr>
        <w:t>the</w:t>
      </w:r>
      <w:r>
        <w:rPr>
          <w:b w:val="0"/>
          <w:color w:val="231F20"/>
          <w:spacing w:val="-21"/>
          <w:w w:val="80"/>
        </w:rPr>
        <w:t> </w:t>
      </w:r>
      <w:r>
        <w:rPr>
          <w:b w:val="0"/>
          <w:color w:val="231F20"/>
          <w:w w:val="80"/>
        </w:rPr>
        <w:t>disputes.</w:t>
      </w:r>
      <w:r>
        <w:rPr>
          <w:b w:val="0"/>
          <w:color w:val="231F20"/>
          <w:spacing w:val="-19"/>
          <w:w w:val="80"/>
        </w:rPr>
        <w:t> </w:t>
      </w:r>
      <w:r>
        <w:rPr>
          <w:b w:val="0"/>
          <w:color w:val="231F20"/>
          <w:w w:val="80"/>
        </w:rPr>
        <w:t>The</w:t>
      </w:r>
      <w:r>
        <w:rPr>
          <w:b w:val="0"/>
          <w:color w:val="231F20"/>
          <w:spacing w:val="-21"/>
          <w:w w:val="80"/>
        </w:rPr>
        <w:t> </w:t>
      </w:r>
      <w:r>
        <w:rPr>
          <w:b w:val="0"/>
          <w:color w:val="231F20"/>
          <w:w w:val="80"/>
        </w:rPr>
        <w:t>appointment</w:t>
      </w:r>
      <w:r>
        <w:rPr>
          <w:b w:val="0"/>
          <w:color w:val="231F20"/>
          <w:spacing w:val="-21"/>
          <w:w w:val="80"/>
        </w:rPr>
        <w:t> </w:t>
      </w:r>
      <w:r>
        <w:rPr>
          <w:b w:val="0"/>
          <w:color w:val="231F20"/>
          <w:w w:val="80"/>
        </w:rPr>
        <w:t>of</w:t>
      </w:r>
      <w:r>
        <w:rPr>
          <w:b w:val="0"/>
          <w:color w:val="231F20"/>
          <w:spacing w:val="-20"/>
          <w:w w:val="80"/>
        </w:rPr>
        <w:t> </w:t>
      </w:r>
      <w:r>
        <w:rPr>
          <w:b w:val="0"/>
          <w:color w:val="231F20"/>
          <w:w w:val="80"/>
        </w:rPr>
        <w:t>a</w:t>
      </w:r>
      <w:r>
        <w:rPr>
          <w:b w:val="0"/>
          <w:color w:val="231F20"/>
          <w:spacing w:val="-20"/>
          <w:w w:val="80"/>
        </w:rPr>
        <w:t> </w:t>
      </w:r>
      <w:r>
        <w:rPr>
          <w:b w:val="0"/>
          <w:color w:val="231F20"/>
          <w:w w:val="80"/>
        </w:rPr>
        <w:t>Presidential</w:t>
      </w:r>
      <w:r>
        <w:rPr>
          <w:b w:val="0"/>
          <w:color w:val="231F20"/>
          <w:spacing w:val="-21"/>
          <w:w w:val="80"/>
        </w:rPr>
        <w:t> </w:t>
      </w:r>
      <w:r>
        <w:rPr>
          <w:b w:val="0"/>
          <w:color w:val="231F20"/>
          <w:w w:val="80"/>
        </w:rPr>
        <w:t>Emergency</w:t>
      </w:r>
      <w:r>
        <w:rPr>
          <w:b w:val="0"/>
          <w:color w:val="231F20"/>
          <w:spacing w:val="-21"/>
          <w:w w:val="80"/>
        </w:rPr>
        <w:t> </w:t>
      </w:r>
      <w:r>
        <w:rPr>
          <w:b w:val="0"/>
          <w:color w:val="231F20"/>
          <w:w w:val="80"/>
        </w:rPr>
        <w:t>Board</w:t>
      </w:r>
      <w:r>
        <w:rPr>
          <w:b w:val="0"/>
          <w:color w:val="231F20"/>
          <w:spacing w:val="-19"/>
          <w:w w:val="80"/>
        </w:rPr>
        <w:t> </w:t>
      </w:r>
      <w:r>
        <w:rPr>
          <w:b w:val="0"/>
          <w:color w:val="231F20"/>
          <w:w w:val="80"/>
        </w:rPr>
        <w:t>maintains</w:t>
      </w:r>
      <w:r>
        <w:rPr>
          <w:b w:val="0"/>
          <w:color w:val="231F20"/>
          <w:spacing w:val="-20"/>
          <w:w w:val="80"/>
        </w:rPr>
        <w:t> </w:t>
      </w:r>
      <w:r>
        <w:rPr>
          <w:b w:val="0"/>
          <w:color w:val="231F20"/>
          <w:w w:val="80"/>
        </w:rPr>
        <w:t>the </w:t>
      </w:r>
      <w:r>
        <w:rPr>
          <w:b w:val="0"/>
          <w:color w:val="231F20"/>
          <w:w w:val="85"/>
        </w:rPr>
        <w:t>“status</w:t>
      </w:r>
      <w:r>
        <w:rPr>
          <w:b w:val="0"/>
          <w:color w:val="231F20"/>
          <w:spacing w:val="-30"/>
          <w:w w:val="85"/>
        </w:rPr>
        <w:t> </w:t>
      </w:r>
      <w:r>
        <w:rPr>
          <w:b w:val="0"/>
          <w:color w:val="231F20"/>
          <w:w w:val="85"/>
        </w:rPr>
        <w:t>quo”</w:t>
      </w:r>
      <w:r>
        <w:rPr>
          <w:b w:val="0"/>
          <w:color w:val="231F20"/>
          <w:spacing w:val="-31"/>
          <w:w w:val="85"/>
        </w:rPr>
        <w:t> </w:t>
      </w:r>
      <w:r>
        <w:rPr>
          <w:b w:val="0"/>
          <w:color w:val="231F20"/>
          <w:w w:val="85"/>
        </w:rPr>
        <w:t>for</w:t>
      </w:r>
      <w:r>
        <w:rPr>
          <w:b w:val="0"/>
          <w:color w:val="231F20"/>
          <w:spacing w:val="-31"/>
          <w:w w:val="85"/>
        </w:rPr>
        <w:t> </w:t>
      </w:r>
      <w:r>
        <w:rPr>
          <w:b w:val="0"/>
          <w:color w:val="231F20"/>
          <w:w w:val="85"/>
        </w:rPr>
        <w:t>an</w:t>
      </w:r>
      <w:r>
        <w:rPr>
          <w:b w:val="0"/>
          <w:color w:val="231F20"/>
          <w:spacing w:val="-31"/>
          <w:w w:val="85"/>
        </w:rPr>
        <w:t> </w:t>
      </w:r>
      <w:r>
        <w:rPr>
          <w:b w:val="0"/>
          <w:color w:val="231F20"/>
          <w:w w:val="85"/>
        </w:rPr>
        <w:t>additional</w:t>
      </w:r>
      <w:r>
        <w:rPr>
          <w:b w:val="0"/>
          <w:color w:val="231F20"/>
          <w:spacing w:val="-31"/>
          <w:w w:val="85"/>
        </w:rPr>
        <w:t> </w:t>
      </w:r>
      <w:r>
        <w:rPr>
          <w:b w:val="0"/>
          <w:color w:val="231F20"/>
          <w:w w:val="85"/>
        </w:rPr>
        <w:t>60</w:t>
      </w:r>
      <w:r>
        <w:rPr>
          <w:b w:val="0"/>
          <w:color w:val="231F20"/>
          <w:spacing w:val="-31"/>
          <w:w w:val="85"/>
        </w:rPr>
        <w:t> </w:t>
      </w:r>
      <w:r>
        <w:rPr>
          <w:b w:val="0"/>
          <w:color w:val="231F20"/>
          <w:w w:val="85"/>
        </w:rPr>
        <w:t>days.</w:t>
      </w:r>
      <w:r>
        <w:rPr>
          <w:b w:val="0"/>
          <w:color w:val="231F20"/>
          <w:spacing w:val="-31"/>
          <w:w w:val="85"/>
        </w:rPr>
        <w:t> </w:t>
      </w:r>
      <w:r>
        <w:rPr>
          <w:b w:val="0"/>
          <w:color w:val="231F20"/>
          <w:w w:val="85"/>
        </w:rPr>
        <w:t>If</w:t>
      </w:r>
      <w:r>
        <w:rPr>
          <w:b w:val="0"/>
          <w:color w:val="231F20"/>
          <w:spacing w:val="-31"/>
          <w:w w:val="85"/>
        </w:rPr>
        <w:t> </w:t>
      </w:r>
      <w:r>
        <w:rPr>
          <w:b w:val="0"/>
          <w:color w:val="231F20"/>
          <w:w w:val="85"/>
        </w:rPr>
        <w:t>the</w:t>
      </w:r>
      <w:r>
        <w:rPr>
          <w:b w:val="0"/>
          <w:color w:val="231F20"/>
          <w:spacing w:val="-31"/>
          <w:w w:val="85"/>
        </w:rPr>
        <w:t> </w:t>
      </w:r>
      <w:r>
        <w:rPr>
          <w:b w:val="0"/>
          <w:color w:val="231F20"/>
          <w:w w:val="85"/>
        </w:rPr>
        <w:t>parties</w:t>
      </w:r>
      <w:r>
        <w:rPr>
          <w:b w:val="0"/>
          <w:color w:val="231F20"/>
          <w:spacing w:val="-31"/>
          <w:w w:val="85"/>
        </w:rPr>
        <w:t> </w:t>
      </w:r>
      <w:r>
        <w:rPr>
          <w:b w:val="0"/>
          <w:color w:val="231F20"/>
          <w:w w:val="85"/>
        </w:rPr>
        <w:t>do</w:t>
      </w:r>
      <w:r>
        <w:rPr>
          <w:b w:val="0"/>
          <w:color w:val="231F20"/>
          <w:spacing w:val="-31"/>
          <w:w w:val="85"/>
        </w:rPr>
        <w:t> </w:t>
      </w:r>
      <w:r>
        <w:rPr>
          <w:b w:val="0"/>
          <w:color w:val="231F20"/>
          <w:w w:val="85"/>
        </w:rPr>
        <w:t>not</w:t>
      </w:r>
      <w:r>
        <w:rPr>
          <w:b w:val="0"/>
          <w:color w:val="231F20"/>
          <w:spacing w:val="-31"/>
          <w:w w:val="85"/>
        </w:rPr>
        <w:t> </w:t>
      </w:r>
      <w:r>
        <w:rPr>
          <w:b w:val="0"/>
          <w:color w:val="231F20"/>
          <w:w w:val="85"/>
        </w:rPr>
        <w:t>reach</w:t>
      </w:r>
      <w:r>
        <w:rPr>
          <w:b w:val="0"/>
          <w:color w:val="231F20"/>
          <w:spacing w:val="-31"/>
          <w:w w:val="85"/>
        </w:rPr>
        <w:t> </w:t>
      </w:r>
      <w:r>
        <w:rPr>
          <w:b w:val="0"/>
          <w:color w:val="231F20"/>
          <w:w w:val="85"/>
        </w:rPr>
        <w:t>agreement</w:t>
      </w:r>
      <w:r>
        <w:rPr>
          <w:b w:val="0"/>
          <w:color w:val="231F20"/>
          <w:spacing w:val="-32"/>
          <w:w w:val="85"/>
        </w:rPr>
        <w:t> </w:t>
      </w:r>
      <w:r>
        <w:rPr>
          <w:b w:val="0"/>
          <w:color w:val="231F20"/>
          <w:w w:val="85"/>
        </w:rPr>
        <w:t>during</w:t>
      </w:r>
      <w:r>
        <w:rPr>
          <w:b w:val="0"/>
          <w:color w:val="231F20"/>
          <w:spacing w:val="-31"/>
          <w:w w:val="85"/>
        </w:rPr>
        <w:t> </w:t>
      </w:r>
      <w:r>
        <w:rPr>
          <w:b w:val="0"/>
          <w:color w:val="231F20"/>
          <w:w w:val="85"/>
        </w:rPr>
        <w:t>this</w:t>
      </w:r>
      <w:r>
        <w:rPr>
          <w:b w:val="0"/>
          <w:color w:val="231F20"/>
          <w:spacing w:val="-30"/>
          <w:w w:val="85"/>
        </w:rPr>
        <w:t> </w:t>
      </w:r>
      <w:r>
        <w:rPr>
          <w:b w:val="0"/>
          <w:color w:val="231F20"/>
          <w:w w:val="85"/>
        </w:rPr>
        <w:t>period,</w:t>
      </w:r>
      <w:r>
        <w:rPr>
          <w:b w:val="0"/>
          <w:color w:val="231F20"/>
          <w:spacing w:val="-31"/>
          <w:w w:val="85"/>
        </w:rPr>
        <w:t> </w:t>
      </w:r>
      <w:r>
        <w:rPr>
          <w:b w:val="0"/>
          <w:color w:val="231F20"/>
          <w:w w:val="85"/>
        </w:rPr>
        <w:t>the</w:t>
      </w:r>
      <w:r>
        <w:rPr>
          <w:b w:val="0"/>
          <w:color w:val="231F20"/>
          <w:spacing w:val="-31"/>
          <w:w w:val="85"/>
        </w:rPr>
        <w:t> </w:t>
      </w:r>
      <w:r>
        <w:rPr>
          <w:b w:val="0"/>
          <w:color w:val="231F20"/>
          <w:w w:val="85"/>
        </w:rPr>
        <w:t>parties</w:t>
      </w:r>
      <w:r>
        <w:rPr>
          <w:b w:val="0"/>
          <w:color w:val="231F20"/>
          <w:spacing w:val="-31"/>
          <w:w w:val="85"/>
        </w:rPr>
        <w:t> </w:t>
      </w:r>
      <w:r>
        <w:rPr>
          <w:b w:val="0"/>
          <w:color w:val="231F20"/>
          <w:w w:val="85"/>
        </w:rPr>
        <w:t>may</w:t>
      </w:r>
      <w:r>
        <w:rPr>
          <w:b w:val="0"/>
          <w:color w:val="231F20"/>
          <w:spacing w:val="-31"/>
          <w:w w:val="85"/>
        </w:rPr>
        <w:t> </w:t>
      </w:r>
      <w:r>
        <w:rPr>
          <w:b w:val="0"/>
          <w:color w:val="231F20"/>
          <w:w w:val="85"/>
        </w:rPr>
        <w:t>then </w:t>
      </w:r>
      <w:r>
        <w:rPr>
          <w:b w:val="0"/>
          <w:color w:val="231F20"/>
          <w:w w:val="80"/>
        </w:rPr>
        <w:t>engage</w:t>
      </w:r>
      <w:r>
        <w:rPr>
          <w:b w:val="0"/>
          <w:color w:val="231F20"/>
          <w:spacing w:val="-17"/>
          <w:w w:val="80"/>
        </w:rPr>
        <w:t> </w:t>
      </w:r>
      <w:r>
        <w:rPr>
          <w:b w:val="0"/>
          <w:color w:val="231F20"/>
          <w:w w:val="80"/>
        </w:rPr>
        <w:t>in</w:t>
      </w:r>
      <w:r>
        <w:rPr>
          <w:b w:val="0"/>
          <w:color w:val="231F20"/>
          <w:spacing w:val="-15"/>
          <w:w w:val="80"/>
        </w:rPr>
        <w:t> </w:t>
      </w:r>
      <w:r>
        <w:rPr>
          <w:b w:val="0"/>
          <w:color w:val="231F20"/>
          <w:w w:val="80"/>
        </w:rPr>
        <w:t>“self-help.”</w:t>
      </w:r>
      <w:r>
        <w:rPr>
          <w:b w:val="0"/>
          <w:color w:val="231F20"/>
          <w:spacing w:val="-12"/>
          <w:w w:val="80"/>
        </w:rPr>
        <w:t> </w:t>
      </w:r>
      <w:r>
        <w:rPr>
          <w:b w:val="0"/>
          <w:color w:val="231F20"/>
          <w:w w:val="80"/>
        </w:rPr>
        <w:t>“Self-help”</w:t>
      </w:r>
      <w:r>
        <w:rPr>
          <w:b w:val="0"/>
          <w:color w:val="231F20"/>
          <w:spacing w:val="-13"/>
          <w:w w:val="80"/>
        </w:rPr>
        <w:t> </w:t>
      </w:r>
      <w:r>
        <w:rPr>
          <w:b w:val="0"/>
          <w:color w:val="231F20"/>
          <w:w w:val="80"/>
        </w:rPr>
        <w:t>includes,</w:t>
      </w:r>
      <w:r>
        <w:rPr>
          <w:b w:val="0"/>
          <w:color w:val="231F20"/>
          <w:spacing w:val="-16"/>
          <w:w w:val="80"/>
        </w:rPr>
        <w:t> </w:t>
      </w:r>
      <w:r>
        <w:rPr>
          <w:b w:val="0"/>
          <w:color w:val="231F20"/>
          <w:w w:val="80"/>
        </w:rPr>
        <w:t>among</w:t>
      </w:r>
      <w:r>
        <w:rPr>
          <w:b w:val="0"/>
          <w:color w:val="231F20"/>
          <w:spacing w:val="-15"/>
          <w:w w:val="80"/>
        </w:rPr>
        <w:t> </w:t>
      </w:r>
      <w:r>
        <w:rPr>
          <w:b w:val="0"/>
          <w:color w:val="231F20"/>
          <w:w w:val="80"/>
        </w:rPr>
        <w:t>other</w:t>
      </w:r>
      <w:r>
        <w:rPr>
          <w:b w:val="0"/>
          <w:color w:val="231F20"/>
          <w:spacing w:val="-14"/>
          <w:w w:val="80"/>
        </w:rPr>
        <w:t> </w:t>
      </w:r>
      <w:r>
        <w:rPr>
          <w:b w:val="0"/>
          <w:color w:val="231F20"/>
          <w:w w:val="80"/>
        </w:rPr>
        <w:t>things,</w:t>
      </w:r>
      <w:r>
        <w:rPr>
          <w:b w:val="0"/>
          <w:color w:val="231F20"/>
          <w:spacing w:val="-12"/>
          <w:w w:val="80"/>
        </w:rPr>
        <w:t> </w:t>
      </w:r>
      <w:r>
        <w:rPr>
          <w:b w:val="0"/>
          <w:color w:val="231F20"/>
          <w:w w:val="80"/>
        </w:rPr>
        <w:t>a</w:t>
      </w:r>
      <w:r>
        <w:rPr>
          <w:b w:val="0"/>
          <w:color w:val="231F20"/>
          <w:spacing w:val="-15"/>
          <w:w w:val="80"/>
        </w:rPr>
        <w:t> </w:t>
      </w:r>
      <w:r>
        <w:rPr>
          <w:b w:val="0"/>
          <w:color w:val="231F20"/>
          <w:w w:val="80"/>
        </w:rPr>
        <w:t>strike</w:t>
      </w:r>
      <w:r>
        <w:rPr>
          <w:b w:val="0"/>
          <w:color w:val="231F20"/>
          <w:spacing w:val="-12"/>
          <w:w w:val="80"/>
        </w:rPr>
        <w:t> </w:t>
      </w:r>
      <w:r>
        <w:rPr>
          <w:b w:val="0"/>
          <w:color w:val="231F20"/>
          <w:w w:val="80"/>
        </w:rPr>
        <w:t>by</w:t>
      </w:r>
      <w:r>
        <w:rPr>
          <w:b w:val="0"/>
          <w:color w:val="231F20"/>
          <w:spacing w:val="-15"/>
          <w:w w:val="80"/>
        </w:rPr>
        <w:t> </w:t>
      </w:r>
      <w:r>
        <w:rPr>
          <w:b w:val="0"/>
          <w:color w:val="231F20"/>
          <w:w w:val="80"/>
        </w:rPr>
        <w:t>the</w:t>
      </w:r>
      <w:r>
        <w:rPr>
          <w:b w:val="0"/>
          <w:color w:val="231F20"/>
          <w:spacing w:val="-15"/>
          <w:w w:val="80"/>
        </w:rPr>
        <w:t> </w:t>
      </w:r>
      <w:r>
        <w:rPr>
          <w:b w:val="0"/>
          <w:color w:val="231F20"/>
          <w:w w:val="80"/>
        </w:rPr>
        <w:t>union</w:t>
      </w:r>
      <w:r>
        <w:rPr>
          <w:b w:val="0"/>
          <w:color w:val="231F20"/>
          <w:spacing w:val="-13"/>
          <w:w w:val="80"/>
        </w:rPr>
        <w:t> </w:t>
      </w:r>
      <w:r>
        <w:rPr>
          <w:b w:val="0"/>
          <w:color w:val="231F20"/>
          <w:w w:val="80"/>
        </w:rPr>
        <w:t>or</w:t>
      </w:r>
      <w:r>
        <w:rPr>
          <w:b w:val="0"/>
          <w:color w:val="231F20"/>
          <w:spacing w:val="-14"/>
          <w:w w:val="80"/>
        </w:rPr>
        <w:t> </w:t>
      </w:r>
      <w:r>
        <w:rPr>
          <w:b w:val="0"/>
          <w:color w:val="231F20"/>
          <w:w w:val="80"/>
        </w:rPr>
        <w:t>the</w:t>
      </w:r>
      <w:r>
        <w:rPr>
          <w:b w:val="0"/>
          <w:color w:val="231F20"/>
          <w:spacing w:val="-15"/>
          <w:w w:val="80"/>
        </w:rPr>
        <w:t> </w:t>
      </w:r>
      <w:r>
        <w:rPr>
          <w:b w:val="0"/>
          <w:color w:val="231F20"/>
          <w:w w:val="80"/>
        </w:rPr>
        <w:t>airline’s</w:t>
      </w:r>
      <w:r>
        <w:rPr>
          <w:b w:val="0"/>
          <w:color w:val="231F20"/>
          <w:spacing w:val="-14"/>
          <w:w w:val="80"/>
        </w:rPr>
        <w:t> </w:t>
      </w:r>
      <w:r>
        <w:rPr>
          <w:b w:val="0"/>
          <w:color w:val="231F20"/>
          <w:w w:val="80"/>
        </w:rPr>
        <w:t>imposition</w:t>
      </w:r>
      <w:r>
        <w:rPr>
          <w:b w:val="0"/>
          <w:color w:val="231F20"/>
          <w:spacing w:val="-13"/>
          <w:w w:val="80"/>
        </w:rPr>
        <w:t> </w:t>
      </w:r>
      <w:r>
        <w:rPr>
          <w:b w:val="0"/>
          <w:color w:val="231F20"/>
          <w:w w:val="80"/>
        </w:rPr>
        <w:t>of</w:t>
      </w:r>
      <w:r>
        <w:rPr>
          <w:b w:val="0"/>
          <w:color w:val="231F20"/>
          <w:spacing w:val="-14"/>
          <w:w w:val="80"/>
        </w:rPr>
        <w:t> </w:t>
      </w:r>
      <w:r>
        <w:rPr>
          <w:b w:val="0"/>
          <w:color w:val="231F20"/>
          <w:w w:val="80"/>
        </w:rPr>
        <w:t>any</w:t>
      </w:r>
      <w:r>
        <w:rPr>
          <w:b w:val="0"/>
          <w:color w:val="231F20"/>
          <w:spacing w:val="-15"/>
          <w:w w:val="80"/>
        </w:rPr>
        <w:t> </w:t>
      </w:r>
      <w:r>
        <w:rPr>
          <w:b w:val="0"/>
          <w:color w:val="231F20"/>
          <w:w w:val="80"/>
        </w:rPr>
        <w:t>or all</w:t>
      </w:r>
      <w:r>
        <w:rPr>
          <w:b w:val="0"/>
          <w:color w:val="231F20"/>
          <w:spacing w:val="-18"/>
          <w:w w:val="80"/>
        </w:rPr>
        <w:t> </w:t>
      </w:r>
      <w:r>
        <w:rPr>
          <w:b w:val="0"/>
          <w:color w:val="231F20"/>
          <w:w w:val="80"/>
        </w:rPr>
        <w:t>of</w:t>
      </w:r>
      <w:r>
        <w:rPr>
          <w:b w:val="0"/>
          <w:color w:val="231F20"/>
          <w:spacing w:val="-17"/>
          <w:w w:val="80"/>
        </w:rPr>
        <w:t> </w:t>
      </w:r>
      <w:r>
        <w:rPr>
          <w:b w:val="0"/>
          <w:color w:val="231F20"/>
          <w:w w:val="80"/>
        </w:rPr>
        <w:t>its</w:t>
      </w:r>
      <w:r>
        <w:rPr>
          <w:b w:val="0"/>
          <w:color w:val="231F20"/>
          <w:spacing w:val="-16"/>
          <w:w w:val="80"/>
        </w:rPr>
        <w:t> </w:t>
      </w:r>
      <w:r>
        <w:rPr>
          <w:b w:val="0"/>
          <w:color w:val="231F20"/>
          <w:w w:val="80"/>
        </w:rPr>
        <w:t>proposed</w:t>
      </w:r>
      <w:r>
        <w:rPr>
          <w:b w:val="0"/>
          <w:color w:val="231F20"/>
          <w:spacing w:val="-18"/>
          <w:w w:val="80"/>
        </w:rPr>
        <w:t> </w:t>
      </w:r>
      <w:r>
        <w:rPr>
          <w:b w:val="0"/>
          <w:color w:val="231F20"/>
          <w:w w:val="80"/>
        </w:rPr>
        <w:t>amendments</w:t>
      </w:r>
      <w:r>
        <w:rPr>
          <w:b w:val="0"/>
          <w:color w:val="231F20"/>
          <w:spacing w:val="-18"/>
          <w:w w:val="80"/>
        </w:rPr>
        <w:t> </w:t>
      </w:r>
      <w:r>
        <w:rPr>
          <w:b w:val="0"/>
          <w:color w:val="231F20"/>
          <w:w w:val="80"/>
        </w:rPr>
        <w:t>and</w:t>
      </w:r>
      <w:r>
        <w:rPr>
          <w:b w:val="0"/>
          <w:color w:val="231F20"/>
          <w:spacing w:val="-18"/>
          <w:w w:val="80"/>
        </w:rPr>
        <w:t> </w:t>
      </w:r>
      <w:r>
        <w:rPr>
          <w:b w:val="0"/>
          <w:color w:val="231F20"/>
          <w:w w:val="80"/>
        </w:rPr>
        <w:t>the</w:t>
      </w:r>
      <w:r>
        <w:rPr>
          <w:b w:val="0"/>
          <w:color w:val="231F20"/>
          <w:spacing w:val="-17"/>
          <w:w w:val="80"/>
        </w:rPr>
        <w:t> </w:t>
      </w:r>
      <w:r>
        <w:rPr>
          <w:b w:val="0"/>
          <w:color w:val="231F20"/>
          <w:w w:val="80"/>
        </w:rPr>
        <w:t>hiring</w:t>
      </w:r>
      <w:r>
        <w:rPr>
          <w:b w:val="0"/>
          <w:color w:val="231F20"/>
          <w:spacing w:val="-17"/>
          <w:w w:val="80"/>
        </w:rPr>
        <w:t> </w:t>
      </w:r>
      <w:r>
        <w:rPr>
          <w:b w:val="0"/>
          <w:color w:val="231F20"/>
          <w:w w:val="80"/>
        </w:rPr>
        <w:t>of</w:t>
      </w:r>
      <w:r>
        <w:rPr>
          <w:b w:val="0"/>
          <w:color w:val="231F20"/>
          <w:spacing w:val="-17"/>
          <w:w w:val="80"/>
        </w:rPr>
        <w:t> </w:t>
      </w:r>
      <w:r>
        <w:rPr>
          <w:b w:val="0"/>
          <w:color w:val="231F20"/>
          <w:w w:val="80"/>
        </w:rPr>
        <w:t>new</w:t>
      </w:r>
      <w:r>
        <w:rPr>
          <w:b w:val="0"/>
          <w:color w:val="231F20"/>
          <w:spacing w:val="-18"/>
          <w:w w:val="80"/>
        </w:rPr>
        <w:t> </w:t>
      </w:r>
      <w:r>
        <w:rPr>
          <w:b w:val="0"/>
          <w:color w:val="231F20"/>
          <w:w w:val="80"/>
        </w:rPr>
        <w:t>employees</w:t>
      </w:r>
      <w:r>
        <w:rPr>
          <w:b w:val="0"/>
          <w:color w:val="231F20"/>
          <w:spacing w:val="-20"/>
          <w:w w:val="80"/>
        </w:rPr>
        <w:t> </w:t>
      </w:r>
      <w:r>
        <w:rPr>
          <w:b w:val="0"/>
          <w:color w:val="231F20"/>
          <w:w w:val="80"/>
        </w:rPr>
        <w:t>to</w:t>
      </w:r>
      <w:r>
        <w:rPr>
          <w:b w:val="0"/>
          <w:color w:val="231F20"/>
          <w:spacing w:val="-17"/>
          <w:w w:val="80"/>
        </w:rPr>
        <w:t> </w:t>
      </w:r>
      <w:r>
        <w:rPr>
          <w:b w:val="0"/>
          <w:color w:val="231F20"/>
          <w:w w:val="80"/>
        </w:rPr>
        <w:t>replace</w:t>
      </w:r>
      <w:r>
        <w:rPr>
          <w:b w:val="0"/>
          <w:color w:val="231F20"/>
          <w:spacing w:val="-19"/>
          <w:w w:val="80"/>
        </w:rPr>
        <w:t> </w:t>
      </w:r>
      <w:r>
        <w:rPr>
          <w:b w:val="0"/>
          <w:color w:val="231F20"/>
          <w:w w:val="80"/>
        </w:rPr>
        <w:t>any</w:t>
      </w:r>
      <w:r>
        <w:rPr>
          <w:b w:val="0"/>
          <w:color w:val="231F20"/>
          <w:spacing w:val="-18"/>
          <w:w w:val="80"/>
        </w:rPr>
        <w:t> </w:t>
      </w:r>
      <w:r>
        <w:rPr>
          <w:b w:val="0"/>
          <w:color w:val="231F20"/>
          <w:w w:val="80"/>
        </w:rPr>
        <w:t>striking</w:t>
      </w:r>
      <w:r>
        <w:rPr>
          <w:b w:val="0"/>
          <w:color w:val="231F20"/>
          <w:spacing w:val="-15"/>
          <w:w w:val="80"/>
        </w:rPr>
        <w:t> </w:t>
      </w:r>
      <w:r>
        <w:rPr>
          <w:b w:val="0"/>
          <w:color w:val="231F20"/>
          <w:w w:val="80"/>
        </w:rPr>
        <w:t>workers.</w:t>
      </w:r>
      <w:r>
        <w:rPr>
          <w:b w:val="0"/>
          <w:color w:val="231F20"/>
          <w:spacing w:val="-17"/>
          <w:w w:val="80"/>
        </w:rPr>
        <w:t> </w:t>
      </w:r>
      <w:r>
        <w:rPr>
          <w:b w:val="0"/>
          <w:color w:val="231F20"/>
          <w:w w:val="80"/>
        </w:rPr>
        <w:t>The</w:t>
      </w:r>
      <w:r>
        <w:rPr>
          <w:b w:val="0"/>
          <w:color w:val="231F20"/>
          <w:spacing w:val="-18"/>
          <w:w w:val="80"/>
        </w:rPr>
        <w:t> </w:t>
      </w:r>
      <w:r>
        <w:rPr>
          <w:b w:val="0"/>
          <w:color w:val="231F20"/>
          <w:w w:val="80"/>
        </w:rPr>
        <w:t>following</w:t>
      </w:r>
      <w:r>
        <w:rPr>
          <w:b w:val="0"/>
          <w:color w:val="231F20"/>
          <w:spacing w:val="-18"/>
          <w:w w:val="80"/>
        </w:rPr>
        <w:t> </w:t>
      </w:r>
      <w:r>
        <w:rPr>
          <w:b w:val="0"/>
          <w:color w:val="231F20"/>
          <w:w w:val="80"/>
        </w:rPr>
        <w:t>table</w:t>
      </w:r>
      <w:r>
        <w:rPr>
          <w:b w:val="0"/>
          <w:color w:val="231F20"/>
          <w:spacing w:val="-18"/>
          <w:w w:val="80"/>
        </w:rPr>
        <w:t> </w:t>
      </w:r>
      <w:r>
        <w:rPr>
          <w:b w:val="0"/>
          <w:color w:val="231F20"/>
          <w:w w:val="80"/>
        </w:rPr>
        <w:t>sets forth</w:t>
      </w:r>
      <w:r>
        <w:rPr>
          <w:b w:val="0"/>
          <w:color w:val="231F20"/>
          <w:spacing w:val="-4"/>
          <w:w w:val="80"/>
        </w:rPr>
        <w:t> </w:t>
      </w:r>
      <w:r>
        <w:rPr>
          <w:b w:val="0"/>
          <w:color w:val="231F20"/>
          <w:w w:val="80"/>
        </w:rPr>
        <w:t>the</w:t>
      </w:r>
      <w:r>
        <w:rPr>
          <w:b w:val="0"/>
          <w:color w:val="231F20"/>
          <w:spacing w:val="-5"/>
          <w:w w:val="80"/>
        </w:rPr>
        <w:t> </w:t>
      </w:r>
      <w:r>
        <w:rPr>
          <w:b w:val="0"/>
          <w:color w:val="231F20"/>
          <w:w w:val="80"/>
        </w:rPr>
        <w:t>Company’s</w:t>
      </w:r>
      <w:r>
        <w:rPr>
          <w:b w:val="0"/>
          <w:color w:val="231F20"/>
          <w:spacing w:val="-6"/>
          <w:w w:val="80"/>
        </w:rPr>
        <w:t> </w:t>
      </w:r>
      <w:r>
        <w:rPr>
          <w:b w:val="0"/>
          <w:color w:val="231F20"/>
          <w:w w:val="80"/>
        </w:rPr>
        <w:t>Employee</w:t>
      </w:r>
      <w:r>
        <w:rPr>
          <w:b w:val="0"/>
          <w:color w:val="231F20"/>
          <w:spacing w:val="-7"/>
          <w:w w:val="80"/>
        </w:rPr>
        <w:t> </w:t>
      </w:r>
      <w:r>
        <w:rPr>
          <w:b w:val="0"/>
          <w:color w:val="231F20"/>
          <w:w w:val="80"/>
        </w:rPr>
        <w:t>groups</w:t>
      </w:r>
      <w:r>
        <w:rPr>
          <w:b w:val="0"/>
          <w:color w:val="231F20"/>
          <w:spacing w:val="-5"/>
          <w:w w:val="80"/>
        </w:rPr>
        <w:t> </w:t>
      </w:r>
      <w:r>
        <w:rPr>
          <w:b w:val="0"/>
          <w:color w:val="231F20"/>
          <w:w w:val="80"/>
        </w:rPr>
        <w:t>and</w:t>
      </w:r>
      <w:r>
        <w:rPr>
          <w:b w:val="0"/>
          <w:color w:val="231F20"/>
          <w:spacing w:val="-5"/>
          <w:w w:val="80"/>
        </w:rPr>
        <w:t> </w:t>
      </w:r>
      <w:r>
        <w:rPr>
          <w:b w:val="0"/>
          <w:color w:val="231F20"/>
          <w:w w:val="80"/>
        </w:rPr>
        <w:t>collective</w:t>
      </w:r>
      <w:r>
        <w:rPr>
          <w:b w:val="0"/>
          <w:color w:val="231F20"/>
          <w:spacing w:val="-7"/>
          <w:w w:val="80"/>
        </w:rPr>
        <w:t> </w:t>
      </w:r>
      <w:r>
        <w:rPr>
          <w:b w:val="0"/>
          <w:color w:val="231F20"/>
          <w:w w:val="80"/>
        </w:rPr>
        <w:t>bargaining</w:t>
      </w:r>
      <w:r>
        <w:rPr>
          <w:b w:val="0"/>
          <w:color w:val="231F20"/>
          <w:spacing w:val="-6"/>
          <w:w w:val="80"/>
        </w:rPr>
        <w:t> </w:t>
      </w:r>
      <w:r>
        <w:rPr>
          <w:b w:val="0"/>
          <w:color w:val="231F20"/>
          <w:w w:val="80"/>
        </w:rPr>
        <w:t>status:</w:t>
      </w:r>
    </w:p>
    <w:p>
      <w:pPr>
        <w:tabs>
          <w:tab w:pos="3193" w:val="left" w:leader="none"/>
          <w:tab w:pos="6367" w:val="left" w:leader="none"/>
        </w:tabs>
        <w:spacing w:before="121"/>
        <w:ind w:left="120" w:right="0" w:firstLine="0"/>
        <w:jc w:val="left"/>
        <w:rPr>
          <w:rFonts w:ascii="Times New Roman"/>
          <w:b/>
          <w:sz w:val="16"/>
        </w:rPr>
      </w:pPr>
      <w:r>
        <w:rPr>
          <w:rFonts w:ascii="Times New Roman"/>
          <w:b/>
          <w:color w:val="231F20"/>
          <w:w w:val="95"/>
          <w:sz w:val="16"/>
        </w:rPr>
        <w:t>Employee</w:t>
      </w:r>
      <w:r>
        <w:rPr>
          <w:rFonts w:ascii="Times New Roman"/>
          <w:b/>
          <w:color w:val="231F20"/>
          <w:spacing w:val="-2"/>
          <w:w w:val="95"/>
          <w:sz w:val="16"/>
        </w:rPr>
        <w:t> </w:t>
      </w:r>
      <w:r>
        <w:rPr>
          <w:rFonts w:ascii="Times New Roman"/>
          <w:b/>
          <w:color w:val="231F20"/>
          <w:w w:val="95"/>
          <w:sz w:val="16"/>
        </w:rPr>
        <w:t>Group</w:t>
        <w:tab/>
      </w:r>
      <w:r>
        <w:rPr>
          <w:rFonts w:ascii="Times New Roman"/>
          <w:b/>
          <w:color w:val="231F20"/>
          <w:sz w:val="16"/>
        </w:rPr>
        <w:t>Represented</w:t>
      </w:r>
      <w:r>
        <w:rPr>
          <w:rFonts w:ascii="Times New Roman"/>
          <w:b/>
          <w:color w:val="231F20"/>
          <w:spacing w:val="-19"/>
          <w:sz w:val="16"/>
        </w:rPr>
        <w:t> </w:t>
      </w:r>
      <w:r>
        <w:rPr>
          <w:rFonts w:ascii="Times New Roman"/>
          <w:b/>
          <w:color w:val="231F20"/>
          <w:sz w:val="16"/>
        </w:rPr>
        <w:t>by</w:t>
        <w:tab/>
      </w:r>
      <w:r>
        <w:rPr>
          <w:rFonts w:ascii="Times New Roman"/>
          <w:b/>
          <w:color w:val="231F20"/>
          <w:w w:val="95"/>
          <w:sz w:val="16"/>
        </w:rPr>
        <w:t>Agreement Amendable</w:t>
      </w:r>
      <w:r>
        <w:rPr>
          <w:rFonts w:ascii="Times New Roman"/>
          <w:b/>
          <w:color w:val="231F20"/>
          <w:spacing w:val="1"/>
          <w:w w:val="95"/>
          <w:sz w:val="16"/>
        </w:rPr>
        <w:t> </w:t>
      </w:r>
      <w:r>
        <w:rPr>
          <w:rFonts w:ascii="Times New Roman"/>
          <w:b/>
          <w:color w:val="231F20"/>
          <w:w w:val="95"/>
          <w:sz w:val="16"/>
        </w:rPr>
        <w:t>in</w:t>
      </w:r>
    </w:p>
    <w:p>
      <w:pPr>
        <w:spacing w:after="0"/>
        <w:jc w:val="left"/>
        <w:rPr>
          <w:rFonts w:ascii="Times New Roman"/>
          <w:sz w:val="16"/>
        </w:rPr>
        <w:sectPr>
          <w:headerReference w:type="default" r:id="rId466"/>
          <w:footerReference w:type="default" r:id="rId467"/>
          <w:footerReference w:type="even" r:id="rId468"/>
          <w:pgSz w:w="12240" w:h="15840"/>
          <w:pgMar w:header="0" w:footer="566" w:top="1500" w:bottom="760" w:left="1080" w:right="1720"/>
          <w:pgNumType w:start="7"/>
        </w:sectPr>
      </w:pPr>
    </w:p>
    <w:p>
      <w:pPr>
        <w:tabs>
          <w:tab w:pos="3188" w:val="left" w:leader="none"/>
        </w:tabs>
        <w:spacing w:line="20" w:lineRule="exact"/>
        <w:ind w:left="115" w:right="0" w:firstLine="0"/>
        <w:rPr>
          <w:rFonts w:ascii="Times New Roman"/>
          <w:sz w:val="2"/>
        </w:rPr>
      </w:pPr>
      <w:r>
        <w:rPr>
          <w:rFonts w:ascii="Times New Roman"/>
          <w:sz w:val="2"/>
        </w:rPr>
        <w:pict>
          <v:group style="width:54.75pt;height:.550pt;mso-position-horizontal-relative:char;mso-position-vertical-relative:line" coordorigin="0,0" coordsize="1095,11">
            <v:line style="position:absolute" from="6,6" to="1089,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50.05pt;height:.550pt;mso-position-horizontal-relative:char;mso-position-vertical-relative:line" coordorigin="0,0" coordsize="1001,11">
            <v:line style="position:absolute" from="6,6" to="995,6" stroked="true" strokeweight=".51022pt" strokecolor="#231f20">
              <v:stroke dashstyle="solid"/>
            </v:line>
          </v:group>
        </w:pict>
      </w:r>
      <w:r>
        <w:rPr>
          <w:rFonts w:ascii="Times New Roman"/>
          <w:sz w:val="2"/>
        </w:rPr>
      </w:r>
    </w:p>
    <w:p>
      <w:pPr>
        <w:pStyle w:val="BodyText"/>
        <w:tabs>
          <w:tab w:pos="3193" w:val="left" w:leader="none"/>
        </w:tabs>
        <w:spacing w:line="227" w:lineRule="exact" w:before="96"/>
        <w:ind w:left="120"/>
        <w:rPr>
          <w:b w:val="0"/>
        </w:rPr>
      </w:pPr>
      <w:r>
        <w:rPr>
          <w:b w:val="0"/>
          <w:color w:val="231F20"/>
          <w:w w:val="90"/>
        </w:rPr>
        <w:t>Pilots</w:t>
        <w:tab/>
      </w:r>
      <w:r>
        <w:rPr>
          <w:b w:val="0"/>
          <w:color w:val="231F20"/>
          <w:w w:val="80"/>
        </w:rPr>
        <w:t>Southwest Airlines</w:t>
      </w:r>
      <w:r>
        <w:rPr>
          <w:b w:val="0"/>
          <w:color w:val="231F20"/>
          <w:spacing w:val="13"/>
          <w:w w:val="80"/>
        </w:rPr>
        <w:t> </w:t>
      </w:r>
      <w:r>
        <w:rPr>
          <w:b w:val="0"/>
          <w:color w:val="231F20"/>
          <w:w w:val="80"/>
        </w:rPr>
        <w:t>Pilots’</w:t>
      </w:r>
    </w:p>
    <w:p>
      <w:pPr>
        <w:pStyle w:val="BodyText"/>
        <w:spacing w:line="227" w:lineRule="exact"/>
        <w:ind w:left="3193"/>
        <w:rPr>
          <w:b w:val="0"/>
        </w:rPr>
      </w:pPr>
      <w:r>
        <w:rPr>
          <w:b w:val="0"/>
          <w:color w:val="231F20"/>
          <w:w w:val="90"/>
        </w:rPr>
        <w:t>Association</w:t>
      </w:r>
    </w:p>
    <w:p>
      <w:pPr>
        <w:pStyle w:val="BodyText"/>
        <w:tabs>
          <w:tab w:pos="3193" w:val="left" w:leader="none"/>
        </w:tabs>
        <w:spacing w:line="220" w:lineRule="exact" w:before="58"/>
        <w:ind w:left="3193" w:hanging="3073"/>
        <w:rPr>
          <w:b w:val="0"/>
        </w:rPr>
      </w:pPr>
      <w:r>
        <w:rPr>
          <w:b w:val="0"/>
          <w:color w:val="231F20"/>
          <w:w w:val="85"/>
        </w:rPr>
        <w:t>Flight</w:t>
      </w:r>
      <w:r>
        <w:rPr>
          <w:b w:val="0"/>
          <w:color w:val="231F20"/>
          <w:spacing w:val="-20"/>
          <w:w w:val="85"/>
        </w:rPr>
        <w:t> </w:t>
      </w:r>
      <w:r>
        <w:rPr>
          <w:b w:val="0"/>
          <w:color w:val="231F20"/>
          <w:w w:val="85"/>
        </w:rPr>
        <w:t>Attendants</w:t>
        <w:tab/>
      </w:r>
      <w:r>
        <w:rPr>
          <w:b w:val="0"/>
          <w:color w:val="231F20"/>
          <w:w w:val="80"/>
        </w:rPr>
        <w:t>Transportation Workers</w:t>
      </w:r>
      <w:r>
        <w:rPr>
          <w:b w:val="0"/>
          <w:color w:val="231F20"/>
          <w:spacing w:val="32"/>
          <w:w w:val="80"/>
        </w:rPr>
        <w:t> </w:t>
      </w:r>
      <w:r>
        <w:rPr>
          <w:b w:val="0"/>
          <w:color w:val="231F20"/>
          <w:w w:val="80"/>
        </w:rPr>
        <w:t>of</w:t>
      </w:r>
      <w:r>
        <w:rPr>
          <w:b w:val="0"/>
          <w:color w:val="231F20"/>
          <w:spacing w:val="14"/>
          <w:w w:val="80"/>
        </w:rPr>
        <w:t> </w:t>
      </w:r>
      <w:r>
        <w:rPr>
          <w:b w:val="0"/>
          <w:color w:val="231F20"/>
          <w:w w:val="80"/>
        </w:rPr>
        <w:t>America,</w:t>
      </w:r>
      <w:r>
        <w:rPr>
          <w:b w:val="0"/>
          <w:color w:val="231F20"/>
          <w:w w:val="81"/>
        </w:rPr>
        <w:t> </w:t>
      </w:r>
      <w:r>
        <w:rPr>
          <w:b w:val="0"/>
          <w:color w:val="231F20"/>
        </w:rPr>
        <w:t>AFL-CIO</w:t>
      </w:r>
      <w:r>
        <w:rPr>
          <w:b w:val="0"/>
          <w:color w:val="231F20"/>
          <w:spacing w:val="16"/>
        </w:rPr>
        <w:t> </w:t>
      </w:r>
      <w:r>
        <w:rPr>
          <w:b w:val="0"/>
          <w:color w:val="231F20"/>
        </w:rPr>
        <w:t>(‘‘TWU”)</w:t>
      </w:r>
    </w:p>
    <w:p>
      <w:pPr>
        <w:pStyle w:val="BodyText"/>
        <w:spacing w:line="20" w:lineRule="exact"/>
        <w:ind w:left="115"/>
        <w:rPr>
          <w:sz w:val="2"/>
        </w:rPr>
      </w:pPr>
      <w:r>
        <w:rPr/>
        <w:br w:type="column"/>
      </w:r>
      <w:r>
        <w:rPr>
          <w:sz w:val="2"/>
        </w:rPr>
        <w:pict>
          <v:group style="width:83.85pt;height:.550pt;mso-position-horizontal-relative:char;mso-position-vertical-relative:line" coordorigin="0,0" coordsize="1677,11">
            <v:line style="position:absolute" from="6,6" to="1671,6" stroked="true" strokeweight=".51022pt" strokecolor="#231f20">
              <v:stroke dashstyle="solid"/>
            </v:line>
          </v:group>
        </w:pict>
      </w:r>
      <w:r>
        <w:rPr>
          <w:sz w:val="2"/>
        </w:rPr>
      </w:r>
    </w:p>
    <w:p>
      <w:pPr>
        <w:pStyle w:val="BodyText"/>
        <w:spacing w:line="511" w:lineRule="auto" w:before="96"/>
        <w:ind w:left="120" w:right="1175"/>
        <w:rPr>
          <w:b w:val="0"/>
        </w:rPr>
      </w:pPr>
      <w:r>
        <w:rPr>
          <w:b w:val="0"/>
          <w:color w:val="231F20"/>
          <w:w w:val="80"/>
        </w:rPr>
        <w:t>Currently in negotiation </w:t>
      </w:r>
      <w:r>
        <w:rPr>
          <w:b w:val="0"/>
          <w:color w:val="231F20"/>
          <w:w w:val="75"/>
        </w:rPr>
        <w:t>June 2008</w:t>
      </w:r>
    </w:p>
    <w:p>
      <w:pPr>
        <w:spacing w:after="0" w:line="511" w:lineRule="auto"/>
        <w:sectPr>
          <w:type w:val="continuous"/>
          <w:pgSz w:w="12240" w:h="15840"/>
          <w:pgMar w:top="1180" w:bottom="280" w:left="1080" w:right="1720"/>
          <w:cols w:num="2" w:equalWidth="0">
            <w:col w:w="6042" w:space="204"/>
            <w:col w:w="3194"/>
          </w:cols>
        </w:sectPr>
      </w:pPr>
    </w:p>
    <w:p>
      <w:pPr>
        <w:pStyle w:val="BodyText"/>
        <w:spacing w:line="220" w:lineRule="exact" w:before="23"/>
        <w:ind w:left="320" w:right="-5" w:hanging="200"/>
        <w:rPr>
          <w:b w:val="0"/>
        </w:rPr>
      </w:pPr>
      <w:r>
        <w:rPr>
          <w:b w:val="0"/>
          <w:color w:val="231F20"/>
          <w:w w:val="80"/>
        </w:rPr>
        <w:t>Ramp, Operations, Provisioning,</w:t>
      </w:r>
      <w:r>
        <w:rPr>
          <w:b w:val="0"/>
          <w:color w:val="231F20"/>
          <w:w w:val="80"/>
        </w:rPr>
        <w:t> </w:t>
      </w:r>
      <w:r>
        <w:rPr>
          <w:b w:val="0"/>
          <w:color w:val="231F20"/>
          <w:w w:val="85"/>
        </w:rPr>
        <w:t>and Freight Agents</w:t>
      </w:r>
    </w:p>
    <w:p>
      <w:pPr>
        <w:pStyle w:val="BodyText"/>
        <w:tabs>
          <w:tab w:pos="3294" w:val="left" w:leader="none"/>
        </w:tabs>
        <w:spacing w:before="10"/>
        <w:ind w:left="120"/>
        <w:rPr>
          <w:b w:val="0"/>
        </w:rPr>
      </w:pPr>
      <w:r>
        <w:rPr/>
        <w:br w:type="column"/>
      </w:r>
      <w:r>
        <w:rPr>
          <w:b w:val="0"/>
          <w:color w:val="231F20"/>
          <w:w w:val="90"/>
        </w:rPr>
        <w:t>TWU</w:t>
        <w:tab/>
      </w:r>
      <w:r>
        <w:rPr>
          <w:b w:val="0"/>
          <w:color w:val="231F20"/>
          <w:w w:val="75"/>
        </w:rPr>
        <w:t>July</w:t>
      </w:r>
      <w:r>
        <w:rPr>
          <w:b w:val="0"/>
          <w:color w:val="231F20"/>
          <w:spacing w:val="18"/>
          <w:w w:val="75"/>
        </w:rPr>
        <w:t> </w:t>
      </w:r>
      <w:r>
        <w:rPr>
          <w:b w:val="0"/>
          <w:color w:val="231F20"/>
          <w:w w:val="75"/>
        </w:rPr>
        <w:t>2008</w:t>
      </w:r>
    </w:p>
    <w:p>
      <w:pPr>
        <w:spacing w:after="0"/>
        <w:sectPr>
          <w:type w:val="continuous"/>
          <w:pgSz w:w="12240" w:h="15840"/>
          <w:pgMar w:top="1180" w:bottom="280" w:left="1080" w:right="1720"/>
          <w:cols w:num="2" w:equalWidth="0">
            <w:col w:w="2667" w:space="406"/>
            <w:col w:w="6367"/>
          </w:cols>
        </w:sectPr>
      </w:pPr>
    </w:p>
    <w:p>
      <w:pPr>
        <w:pStyle w:val="BodyText"/>
        <w:tabs>
          <w:tab w:pos="3193" w:val="left" w:leader="none"/>
        </w:tabs>
        <w:spacing w:line="220" w:lineRule="exact" w:before="60"/>
        <w:ind w:left="3193" w:right="1" w:hanging="3073"/>
        <w:rPr>
          <w:b w:val="0"/>
        </w:rPr>
      </w:pPr>
      <w:r>
        <w:rPr>
          <w:b w:val="0"/>
          <w:color w:val="231F20"/>
          <w:w w:val="85"/>
        </w:rPr>
        <w:t>Stock</w:t>
      </w:r>
      <w:r>
        <w:rPr>
          <w:b w:val="0"/>
          <w:color w:val="231F20"/>
          <w:spacing w:val="-18"/>
          <w:w w:val="85"/>
        </w:rPr>
        <w:t> </w:t>
      </w:r>
      <w:r>
        <w:rPr>
          <w:b w:val="0"/>
          <w:color w:val="231F20"/>
          <w:w w:val="85"/>
        </w:rPr>
        <w:t>Clerks</w:t>
        <w:tab/>
      </w:r>
      <w:r>
        <w:rPr>
          <w:b w:val="0"/>
          <w:color w:val="231F20"/>
          <w:w w:val="80"/>
        </w:rPr>
        <w:t>International</w:t>
      </w:r>
      <w:r>
        <w:rPr>
          <w:b w:val="0"/>
          <w:color w:val="231F20"/>
          <w:spacing w:val="-2"/>
          <w:w w:val="80"/>
        </w:rPr>
        <w:t> </w:t>
      </w:r>
      <w:r>
        <w:rPr>
          <w:b w:val="0"/>
          <w:color w:val="231F20"/>
          <w:w w:val="80"/>
        </w:rPr>
        <w:t>Brotherhood of</w:t>
      </w:r>
      <w:r>
        <w:rPr>
          <w:b w:val="0"/>
          <w:color w:val="231F20"/>
          <w:w w:val="85"/>
        </w:rPr>
        <w:t> </w:t>
      </w:r>
      <w:r>
        <w:rPr>
          <w:b w:val="0"/>
          <w:color w:val="231F20"/>
          <w:w w:val="85"/>
        </w:rPr>
        <w:t>Teamsters</w:t>
      </w:r>
      <w:r>
        <w:rPr>
          <w:b w:val="0"/>
          <w:color w:val="231F20"/>
          <w:spacing w:val="11"/>
          <w:w w:val="85"/>
        </w:rPr>
        <w:t> </w:t>
      </w:r>
      <w:r>
        <w:rPr>
          <w:b w:val="0"/>
          <w:color w:val="231F20"/>
          <w:w w:val="85"/>
        </w:rPr>
        <w:t>(‘‘Teamsters”)</w:t>
      </w:r>
    </w:p>
    <w:p>
      <w:pPr>
        <w:pStyle w:val="BodyText"/>
        <w:tabs>
          <w:tab w:pos="3193" w:val="left" w:leader="none"/>
        </w:tabs>
        <w:spacing w:line="220" w:lineRule="exact" w:before="60"/>
        <w:ind w:left="3193" w:hanging="3073"/>
        <w:rPr>
          <w:b w:val="0"/>
        </w:rPr>
      </w:pPr>
      <w:r>
        <w:rPr>
          <w:b w:val="0"/>
          <w:color w:val="231F20"/>
          <w:w w:val="85"/>
        </w:rPr>
        <w:t>Mechanics</w:t>
        <w:tab/>
      </w:r>
      <w:r>
        <w:rPr>
          <w:b w:val="0"/>
          <w:color w:val="231F20"/>
          <w:w w:val="80"/>
        </w:rPr>
        <w:t>Aircraft</w:t>
      </w:r>
      <w:r>
        <w:rPr>
          <w:b w:val="0"/>
          <w:color w:val="231F20"/>
          <w:spacing w:val="-1"/>
          <w:w w:val="80"/>
        </w:rPr>
        <w:t> </w:t>
      </w:r>
      <w:r>
        <w:rPr>
          <w:b w:val="0"/>
          <w:color w:val="231F20"/>
          <w:w w:val="80"/>
        </w:rPr>
        <w:t>Mechanics</w:t>
      </w:r>
      <w:r>
        <w:rPr>
          <w:b w:val="0"/>
          <w:color w:val="231F20"/>
          <w:spacing w:val="-3"/>
          <w:w w:val="80"/>
        </w:rPr>
        <w:t> </w:t>
      </w:r>
      <w:r>
        <w:rPr>
          <w:b w:val="0"/>
          <w:color w:val="231F20"/>
          <w:w w:val="80"/>
        </w:rPr>
        <w:t>Fraternal</w:t>
      </w:r>
      <w:r>
        <w:rPr>
          <w:b w:val="0"/>
          <w:color w:val="231F20"/>
          <w:w w:val="76"/>
        </w:rPr>
        <w:t> </w:t>
      </w:r>
      <w:r>
        <w:rPr>
          <w:b w:val="0"/>
          <w:color w:val="231F20"/>
          <w:w w:val="90"/>
        </w:rPr>
        <w:t>Association</w:t>
      </w:r>
      <w:r>
        <w:rPr>
          <w:b w:val="0"/>
          <w:color w:val="231F20"/>
          <w:spacing w:val="49"/>
          <w:w w:val="90"/>
        </w:rPr>
        <w:t> </w:t>
      </w:r>
      <w:r>
        <w:rPr>
          <w:b w:val="0"/>
          <w:color w:val="231F20"/>
          <w:w w:val="90"/>
        </w:rPr>
        <w:t>(“AMFA”)</w:t>
      </w:r>
    </w:p>
    <w:p>
      <w:pPr>
        <w:pStyle w:val="BodyText"/>
        <w:spacing w:before="47"/>
        <w:ind w:left="120"/>
        <w:rPr>
          <w:b w:val="0"/>
        </w:rPr>
      </w:pPr>
      <w:r>
        <w:rPr/>
        <w:br w:type="column"/>
      </w:r>
      <w:r>
        <w:rPr>
          <w:b w:val="0"/>
          <w:color w:val="231F20"/>
          <w:w w:val="80"/>
        </w:rPr>
        <w:t>August 2008</w:t>
      </w:r>
    </w:p>
    <w:p>
      <w:pPr>
        <w:pStyle w:val="BodyText"/>
        <w:spacing w:before="6"/>
        <w:rPr>
          <w:b w:val="0"/>
          <w:sz w:val="22"/>
        </w:rPr>
      </w:pPr>
    </w:p>
    <w:p>
      <w:pPr>
        <w:pStyle w:val="BodyText"/>
        <w:ind w:left="120"/>
        <w:rPr>
          <w:b w:val="0"/>
        </w:rPr>
      </w:pPr>
      <w:r>
        <w:rPr>
          <w:b w:val="0"/>
          <w:color w:val="231F20"/>
          <w:w w:val="80"/>
        </w:rPr>
        <w:t>August 2008</w:t>
      </w:r>
    </w:p>
    <w:p>
      <w:pPr>
        <w:spacing w:after="0"/>
        <w:sectPr>
          <w:type w:val="continuous"/>
          <w:pgSz w:w="12240" w:h="15840"/>
          <w:pgMar w:top="1180" w:bottom="280" w:left="1080" w:right="1720"/>
          <w:cols w:num="2" w:equalWidth="0">
            <w:col w:w="5439" w:space="808"/>
            <w:col w:w="3193"/>
          </w:cols>
        </w:sectPr>
      </w:pPr>
    </w:p>
    <w:p>
      <w:pPr>
        <w:pStyle w:val="BodyText"/>
        <w:spacing w:line="220" w:lineRule="exact" w:before="60"/>
        <w:ind w:left="320" w:right="-18" w:hanging="200"/>
        <w:rPr>
          <w:b w:val="0"/>
        </w:rPr>
      </w:pPr>
      <w:r>
        <w:rPr>
          <w:b w:val="0"/>
          <w:color w:val="231F20"/>
          <w:w w:val="80"/>
        </w:rPr>
        <w:t>Customer</w:t>
      </w:r>
      <w:r>
        <w:rPr>
          <w:b w:val="0"/>
          <w:color w:val="231F20"/>
          <w:spacing w:val="-21"/>
          <w:w w:val="80"/>
        </w:rPr>
        <w:t> </w:t>
      </w:r>
      <w:r>
        <w:rPr>
          <w:b w:val="0"/>
          <w:color w:val="231F20"/>
          <w:w w:val="80"/>
        </w:rPr>
        <w:t>Service</w:t>
      </w:r>
      <w:r>
        <w:rPr>
          <w:b w:val="0"/>
          <w:color w:val="231F20"/>
          <w:spacing w:val="-22"/>
          <w:w w:val="80"/>
        </w:rPr>
        <w:t> </w:t>
      </w:r>
      <w:r>
        <w:rPr>
          <w:b w:val="0"/>
          <w:color w:val="231F20"/>
          <w:w w:val="80"/>
        </w:rPr>
        <w:t>and</w:t>
      </w:r>
      <w:r>
        <w:rPr>
          <w:b w:val="0"/>
          <w:color w:val="231F20"/>
          <w:spacing w:val="-21"/>
          <w:w w:val="80"/>
        </w:rPr>
        <w:t> </w:t>
      </w:r>
      <w:r>
        <w:rPr>
          <w:b w:val="0"/>
          <w:color w:val="231F20"/>
          <w:w w:val="80"/>
        </w:rPr>
        <w:t>Reservations</w:t>
      </w:r>
      <w:r>
        <w:rPr>
          <w:b w:val="0"/>
          <w:color w:val="231F20"/>
          <w:w w:val="76"/>
        </w:rPr>
        <w:t> </w:t>
      </w:r>
      <w:r>
        <w:rPr>
          <w:b w:val="0"/>
          <w:color w:val="231F20"/>
          <w:w w:val="90"/>
        </w:rPr>
        <w:t>Agents</w:t>
      </w:r>
    </w:p>
    <w:p>
      <w:pPr>
        <w:pStyle w:val="BodyText"/>
        <w:spacing w:line="220" w:lineRule="exact" w:before="60"/>
        <w:ind w:left="120"/>
        <w:rPr>
          <w:b w:val="0"/>
        </w:rPr>
      </w:pPr>
      <w:r>
        <w:rPr/>
        <w:br w:type="column"/>
      </w:r>
      <w:r>
        <w:rPr>
          <w:b w:val="0"/>
          <w:color w:val="231F20"/>
          <w:w w:val="90"/>
        </w:rPr>
        <w:t>International Association of </w:t>
      </w:r>
      <w:r>
        <w:rPr>
          <w:b w:val="0"/>
          <w:color w:val="231F20"/>
          <w:w w:val="80"/>
        </w:rPr>
        <w:t>Machinists and Aerospace</w:t>
      </w:r>
      <w:r>
        <w:rPr>
          <w:b w:val="0"/>
          <w:color w:val="231F20"/>
          <w:spacing w:val="-13"/>
          <w:w w:val="80"/>
        </w:rPr>
        <w:t> </w:t>
      </w:r>
      <w:r>
        <w:rPr>
          <w:b w:val="0"/>
          <w:color w:val="231F20"/>
          <w:w w:val="80"/>
        </w:rPr>
        <w:t>Workers, </w:t>
      </w:r>
      <w:r>
        <w:rPr>
          <w:b w:val="0"/>
          <w:color w:val="231F20"/>
          <w:w w:val="90"/>
        </w:rPr>
        <w:t>AFL-CIO</w:t>
      </w:r>
    </w:p>
    <w:p>
      <w:pPr>
        <w:pStyle w:val="BodyText"/>
        <w:spacing w:before="47"/>
        <w:ind w:left="120"/>
        <w:rPr>
          <w:b w:val="0"/>
        </w:rPr>
      </w:pPr>
      <w:r>
        <w:rPr/>
        <w:br w:type="column"/>
      </w:r>
      <w:r>
        <w:rPr>
          <w:b w:val="0"/>
          <w:color w:val="231F20"/>
          <w:w w:val="80"/>
        </w:rPr>
        <w:t>November 2008</w:t>
      </w:r>
    </w:p>
    <w:p>
      <w:pPr>
        <w:spacing w:after="0"/>
        <w:sectPr>
          <w:type w:val="continuous"/>
          <w:pgSz w:w="12240" w:h="15840"/>
          <w:pgMar w:top="1180" w:bottom="280" w:left="1080" w:right="1720"/>
          <w:cols w:num="3" w:equalWidth="0">
            <w:col w:w="2830" w:space="243"/>
            <w:col w:w="2913" w:space="261"/>
            <w:col w:w="3193"/>
          </w:cols>
        </w:sectPr>
      </w:pPr>
    </w:p>
    <w:p>
      <w:pPr>
        <w:pStyle w:val="BodyText"/>
        <w:tabs>
          <w:tab w:pos="3193" w:val="left" w:leader="none"/>
          <w:tab w:pos="6366" w:val="left" w:leader="none"/>
        </w:tabs>
        <w:spacing w:before="47"/>
        <w:ind w:left="120"/>
        <w:rPr>
          <w:b w:val="0"/>
        </w:rPr>
      </w:pPr>
      <w:r>
        <w:rPr>
          <w:b w:val="0"/>
          <w:color w:val="231F20"/>
          <w:w w:val="85"/>
        </w:rPr>
        <w:t>Aircraft</w:t>
      </w:r>
      <w:r>
        <w:rPr>
          <w:b w:val="0"/>
          <w:color w:val="231F20"/>
          <w:spacing w:val="-30"/>
          <w:w w:val="85"/>
        </w:rPr>
        <w:t> </w:t>
      </w:r>
      <w:r>
        <w:rPr>
          <w:b w:val="0"/>
          <w:color w:val="231F20"/>
          <w:w w:val="85"/>
        </w:rPr>
        <w:t>Appearance</w:t>
      </w:r>
      <w:r>
        <w:rPr>
          <w:b w:val="0"/>
          <w:color w:val="231F20"/>
          <w:spacing w:val="-31"/>
          <w:w w:val="85"/>
        </w:rPr>
        <w:t> </w:t>
      </w:r>
      <w:r>
        <w:rPr>
          <w:b w:val="0"/>
          <w:color w:val="231F20"/>
          <w:w w:val="85"/>
        </w:rPr>
        <w:t>Technicians</w:t>
        <w:tab/>
      </w:r>
      <w:r>
        <w:rPr>
          <w:b w:val="0"/>
          <w:color w:val="231F20"/>
          <w:w w:val="90"/>
        </w:rPr>
        <w:t>AMFA</w:t>
        <w:tab/>
      </w:r>
      <w:r>
        <w:rPr>
          <w:b w:val="0"/>
          <w:color w:val="231F20"/>
          <w:w w:val="80"/>
        </w:rPr>
        <w:t>February</w:t>
      </w:r>
      <w:r>
        <w:rPr>
          <w:b w:val="0"/>
          <w:color w:val="231F20"/>
          <w:spacing w:val="-18"/>
          <w:w w:val="80"/>
        </w:rPr>
        <w:t> </w:t>
      </w:r>
      <w:r>
        <w:rPr>
          <w:b w:val="0"/>
          <w:color w:val="231F20"/>
          <w:w w:val="80"/>
        </w:rPr>
        <w:t>2009</w:t>
      </w:r>
    </w:p>
    <w:p>
      <w:pPr>
        <w:spacing w:after="0"/>
        <w:sectPr>
          <w:type w:val="continuous"/>
          <w:pgSz w:w="12240" w:h="15840"/>
          <w:pgMar w:top="1180" w:bottom="280" w:left="1080" w:right="1720"/>
        </w:sectPr>
      </w:pPr>
    </w:p>
    <w:p>
      <w:pPr>
        <w:pStyle w:val="BodyText"/>
        <w:tabs>
          <w:tab w:pos="3193" w:val="left" w:leader="none"/>
        </w:tabs>
        <w:spacing w:line="220" w:lineRule="exact" w:before="57"/>
        <w:ind w:left="3193" w:hanging="3073"/>
        <w:rPr>
          <w:b w:val="0"/>
        </w:rPr>
      </w:pPr>
      <w:r>
        <w:rPr>
          <w:b w:val="0"/>
          <w:color w:val="231F20"/>
          <w:w w:val="85"/>
        </w:rPr>
        <w:t>Flight</w:t>
      </w:r>
      <w:r>
        <w:rPr>
          <w:b w:val="0"/>
          <w:color w:val="231F20"/>
          <w:spacing w:val="-30"/>
          <w:w w:val="85"/>
        </w:rPr>
        <w:t> </w:t>
      </w:r>
      <w:r>
        <w:rPr>
          <w:b w:val="0"/>
          <w:color w:val="231F20"/>
          <w:w w:val="85"/>
        </w:rPr>
        <w:t>Dispatchers</w:t>
        <w:tab/>
      </w:r>
      <w:r>
        <w:rPr>
          <w:b w:val="0"/>
          <w:color w:val="231F20"/>
          <w:w w:val="80"/>
        </w:rPr>
        <w:t>Southwest</w:t>
      </w:r>
      <w:r>
        <w:rPr>
          <w:b w:val="0"/>
          <w:color w:val="231F20"/>
          <w:spacing w:val="-4"/>
          <w:w w:val="80"/>
        </w:rPr>
        <w:t> </w:t>
      </w:r>
      <w:r>
        <w:rPr>
          <w:b w:val="0"/>
          <w:color w:val="231F20"/>
          <w:w w:val="80"/>
        </w:rPr>
        <w:t>Airlines</w:t>
      </w:r>
      <w:r>
        <w:rPr>
          <w:b w:val="0"/>
          <w:color w:val="231F20"/>
          <w:spacing w:val="-3"/>
          <w:w w:val="80"/>
        </w:rPr>
        <w:t> </w:t>
      </w:r>
      <w:r>
        <w:rPr>
          <w:b w:val="0"/>
          <w:color w:val="231F20"/>
          <w:w w:val="80"/>
        </w:rPr>
        <w:t>Employee</w:t>
      </w:r>
      <w:r>
        <w:rPr>
          <w:b w:val="0"/>
          <w:color w:val="231F20"/>
          <w:w w:val="80"/>
        </w:rPr>
        <w:t> </w:t>
      </w:r>
      <w:r>
        <w:rPr>
          <w:b w:val="0"/>
          <w:color w:val="231F20"/>
          <w:w w:val="90"/>
        </w:rPr>
        <w:t>Association</w:t>
      </w:r>
    </w:p>
    <w:p>
      <w:pPr>
        <w:pStyle w:val="BodyText"/>
        <w:spacing w:before="45"/>
        <w:ind w:left="120"/>
        <w:rPr>
          <w:b w:val="0"/>
        </w:rPr>
      </w:pPr>
      <w:r>
        <w:rPr/>
        <w:br w:type="column"/>
      </w:r>
      <w:r>
        <w:rPr>
          <w:b w:val="0"/>
          <w:color w:val="231F20"/>
          <w:w w:val="80"/>
        </w:rPr>
        <w:t>December 2009</w:t>
      </w:r>
    </w:p>
    <w:p>
      <w:pPr>
        <w:spacing w:after="0"/>
        <w:sectPr>
          <w:type w:val="continuous"/>
          <w:pgSz w:w="12240" w:h="15840"/>
          <w:pgMar w:top="1180" w:bottom="280" w:left="1080" w:right="1720"/>
          <w:cols w:num="2" w:equalWidth="0">
            <w:col w:w="5463" w:space="783"/>
            <w:col w:w="3194"/>
          </w:cols>
        </w:sectPr>
      </w:pPr>
    </w:p>
    <w:p>
      <w:pPr>
        <w:pStyle w:val="BodyText"/>
        <w:tabs>
          <w:tab w:pos="3193" w:val="left" w:leader="none"/>
          <w:tab w:pos="6366" w:val="left" w:leader="none"/>
        </w:tabs>
        <w:spacing w:before="47"/>
        <w:ind w:left="120"/>
        <w:rPr>
          <w:b w:val="0"/>
        </w:rPr>
      </w:pPr>
      <w:r>
        <w:rPr>
          <w:b w:val="0"/>
          <w:color w:val="231F20"/>
          <w:w w:val="85"/>
        </w:rPr>
        <w:t>Flight</w:t>
      </w:r>
      <w:r>
        <w:rPr>
          <w:b w:val="0"/>
          <w:color w:val="231F20"/>
          <w:spacing w:val="-33"/>
          <w:w w:val="85"/>
        </w:rPr>
        <w:t> </w:t>
      </w:r>
      <w:r>
        <w:rPr>
          <w:b w:val="0"/>
          <w:color w:val="231F20"/>
          <w:w w:val="85"/>
        </w:rPr>
        <w:t>Simulator</w:t>
      </w:r>
      <w:r>
        <w:rPr>
          <w:b w:val="0"/>
          <w:color w:val="231F20"/>
          <w:spacing w:val="-33"/>
          <w:w w:val="85"/>
        </w:rPr>
        <w:t> </w:t>
      </w:r>
      <w:r>
        <w:rPr>
          <w:b w:val="0"/>
          <w:color w:val="231F20"/>
          <w:w w:val="85"/>
        </w:rPr>
        <w:t>Technicians</w:t>
        <w:tab/>
        <w:t>Teamsters</w:t>
        <w:tab/>
      </w:r>
      <w:r>
        <w:rPr>
          <w:b w:val="0"/>
          <w:color w:val="231F20"/>
          <w:w w:val="80"/>
        </w:rPr>
        <w:t>November</w:t>
      </w:r>
      <w:r>
        <w:rPr>
          <w:b w:val="0"/>
          <w:color w:val="231F20"/>
          <w:spacing w:val="27"/>
          <w:w w:val="80"/>
        </w:rPr>
        <w:t> </w:t>
      </w:r>
      <w:r>
        <w:rPr>
          <w:b w:val="0"/>
          <w:color w:val="231F20"/>
          <w:w w:val="80"/>
        </w:rPr>
        <w:t>2011</w:t>
      </w:r>
    </w:p>
    <w:p>
      <w:pPr>
        <w:spacing w:after="0"/>
        <w:sectPr>
          <w:type w:val="continuous"/>
          <w:pgSz w:w="12240" w:h="15840"/>
          <w:pgMar w:top="1180" w:bottom="280" w:left="1080" w:right="1720"/>
        </w:sectPr>
      </w:pPr>
    </w:p>
    <w:p>
      <w:pPr>
        <w:pStyle w:val="BodyText"/>
        <w:spacing w:line="220" w:lineRule="exact" w:before="57"/>
        <w:ind w:left="320" w:right="-19" w:hanging="200"/>
        <w:rPr>
          <w:b w:val="0"/>
        </w:rPr>
      </w:pPr>
      <w:r>
        <w:rPr>
          <w:b w:val="0"/>
          <w:color w:val="231F20"/>
          <w:w w:val="80"/>
        </w:rPr>
        <w:t>Flight/Ground</w:t>
      </w:r>
      <w:r>
        <w:rPr>
          <w:b w:val="0"/>
          <w:color w:val="231F20"/>
          <w:spacing w:val="-11"/>
          <w:w w:val="80"/>
        </w:rPr>
        <w:t> </w:t>
      </w:r>
      <w:r>
        <w:rPr>
          <w:b w:val="0"/>
          <w:color w:val="231F20"/>
          <w:w w:val="80"/>
        </w:rPr>
        <w:t>School</w:t>
      </w:r>
      <w:r>
        <w:rPr>
          <w:b w:val="0"/>
          <w:color w:val="231F20"/>
          <w:spacing w:val="-13"/>
          <w:w w:val="80"/>
        </w:rPr>
        <w:t> </w:t>
      </w:r>
      <w:r>
        <w:rPr>
          <w:b w:val="0"/>
          <w:color w:val="231F20"/>
          <w:w w:val="80"/>
        </w:rPr>
        <w:t>Instructors</w:t>
      </w:r>
      <w:r>
        <w:rPr>
          <w:b w:val="0"/>
          <w:color w:val="231F20"/>
          <w:w w:val="75"/>
        </w:rPr>
        <w:t> </w:t>
      </w:r>
      <w:r>
        <w:rPr>
          <w:b w:val="0"/>
          <w:color w:val="231F20"/>
          <w:w w:val="90"/>
        </w:rPr>
        <w:t>and Flight Crew Training Instructors</w:t>
      </w:r>
    </w:p>
    <w:p>
      <w:pPr>
        <w:pStyle w:val="BodyText"/>
        <w:spacing w:line="220" w:lineRule="exact" w:before="58"/>
        <w:ind w:left="120" w:right="-18"/>
        <w:rPr>
          <w:b w:val="0"/>
        </w:rPr>
      </w:pPr>
      <w:r>
        <w:rPr/>
        <w:br w:type="column"/>
      </w:r>
      <w:r>
        <w:rPr>
          <w:b w:val="0"/>
          <w:color w:val="231F20"/>
          <w:w w:val="80"/>
        </w:rPr>
        <w:t>Southwest</w:t>
      </w:r>
      <w:r>
        <w:rPr>
          <w:b w:val="0"/>
          <w:color w:val="231F20"/>
          <w:spacing w:val="-16"/>
          <w:w w:val="80"/>
        </w:rPr>
        <w:t> </w:t>
      </w:r>
      <w:r>
        <w:rPr>
          <w:b w:val="0"/>
          <w:color w:val="231F20"/>
          <w:w w:val="80"/>
        </w:rPr>
        <w:t>Airlines</w:t>
      </w:r>
      <w:r>
        <w:rPr>
          <w:b w:val="0"/>
          <w:color w:val="231F20"/>
          <w:spacing w:val="-15"/>
          <w:w w:val="80"/>
        </w:rPr>
        <w:t> </w:t>
      </w:r>
      <w:r>
        <w:rPr>
          <w:b w:val="0"/>
          <w:color w:val="231F20"/>
          <w:w w:val="80"/>
        </w:rPr>
        <w:t>Professional</w:t>
      </w:r>
      <w:r>
        <w:rPr>
          <w:b w:val="0"/>
          <w:color w:val="231F20"/>
          <w:w w:val="78"/>
        </w:rPr>
        <w:t> </w:t>
      </w:r>
      <w:r>
        <w:rPr>
          <w:b w:val="0"/>
          <w:color w:val="231F20"/>
          <w:w w:val="75"/>
        </w:rPr>
        <w:t>Instructors </w:t>
      </w:r>
      <w:r>
        <w:rPr>
          <w:b w:val="0"/>
          <w:color w:val="231F20"/>
          <w:spacing w:val="27"/>
          <w:w w:val="75"/>
        </w:rPr>
        <w:t> </w:t>
      </w:r>
      <w:r>
        <w:rPr>
          <w:b w:val="0"/>
          <w:color w:val="231F20"/>
          <w:w w:val="75"/>
        </w:rPr>
        <w:t>Association</w:t>
      </w:r>
    </w:p>
    <w:p>
      <w:pPr>
        <w:pStyle w:val="BodyText"/>
        <w:spacing w:before="45"/>
        <w:ind w:left="120"/>
        <w:rPr>
          <w:b w:val="0"/>
        </w:rPr>
      </w:pPr>
      <w:r>
        <w:rPr/>
        <w:br w:type="column"/>
      </w:r>
      <w:r>
        <w:rPr>
          <w:b w:val="0"/>
          <w:color w:val="231F20"/>
          <w:w w:val="75"/>
        </w:rPr>
        <w:t>January 2013</w:t>
      </w:r>
    </w:p>
    <w:p>
      <w:pPr>
        <w:spacing w:after="0"/>
        <w:sectPr>
          <w:type w:val="continuous"/>
          <w:pgSz w:w="12240" w:h="15840"/>
          <w:pgMar w:top="1180" w:bottom="280" w:left="1080" w:right="1720"/>
          <w:cols w:num="3" w:equalWidth="0">
            <w:col w:w="2741" w:space="331"/>
            <w:col w:w="2555" w:space="619"/>
            <w:col w:w="3194"/>
          </w:cols>
        </w:sectPr>
      </w:pPr>
    </w:p>
    <w:p>
      <w:pPr>
        <w:pStyle w:val="BodyText"/>
        <w:spacing w:before="1"/>
        <w:rPr>
          <w:b w:val="0"/>
          <w:sz w:val="21"/>
        </w:rPr>
      </w:pPr>
    </w:p>
    <w:p>
      <w:pPr>
        <w:spacing w:after="0"/>
        <w:rPr>
          <w:sz w:val="21"/>
        </w:rPr>
        <w:sectPr>
          <w:type w:val="continuous"/>
          <w:pgSz w:w="12240" w:h="15840"/>
          <w:pgMar w:top="1180" w:bottom="280" w:left="1080" w:right="1720"/>
        </w:sectPr>
      </w:pPr>
    </w:p>
    <w:p>
      <w:pPr>
        <w:spacing w:before="83"/>
        <w:ind w:left="119" w:right="0" w:firstLine="0"/>
        <w:jc w:val="left"/>
        <w:rPr>
          <w:rFonts w:ascii="Times New Roman"/>
          <w:b/>
          <w:i/>
          <w:sz w:val="20"/>
        </w:rPr>
      </w:pPr>
      <w:bookmarkStart w:name="1A. Risk Factors" w:id="18"/>
      <w:bookmarkEnd w:id="18"/>
      <w:r>
        <w:rPr/>
      </w:r>
      <w:r>
        <w:rPr>
          <w:rFonts w:ascii="Times New Roman"/>
          <w:b/>
          <w:color w:val="231F20"/>
          <w:sz w:val="20"/>
        </w:rPr>
        <w:t>Item 1A.  </w:t>
      </w:r>
      <w:r>
        <w:rPr>
          <w:rFonts w:ascii="Times New Roman"/>
          <w:b/>
          <w:i/>
          <w:color w:val="231F20"/>
          <w:sz w:val="20"/>
        </w:rPr>
        <w:t>Risk Factors</w:t>
      </w:r>
    </w:p>
    <w:p>
      <w:pPr>
        <w:pStyle w:val="BodyText"/>
        <w:spacing w:line="244" w:lineRule="auto" w:before="128"/>
        <w:ind w:left="119" w:firstLine="400"/>
        <w:jc w:val="both"/>
        <w:rPr>
          <w:b w:val="0"/>
        </w:rPr>
      </w:pPr>
      <w:r>
        <w:rPr>
          <w:b w:val="0"/>
          <w:color w:val="231F20"/>
          <w:w w:val="85"/>
        </w:rPr>
        <w:t>In</w:t>
      </w:r>
      <w:r>
        <w:rPr>
          <w:b w:val="0"/>
          <w:color w:val="231F20"/>
          <w:spacing w:val="-17"/>
          <w:w w:val="85"/>
        </w:rPr>
        <w:t> </w:t>
      </w:r>
      <w:r>
        <w:rPr>
          <w:b w:val="0"/>
          <w:color w:val="231F20"/>
          <w:w w:val="85"/>
        </w:rPr>
        <w:t>addition</w:t>
      </w:r>
      <w:r>
        <w:rPr>
          <w:b w:val="0"/>
          <w:color w:val="231F20"/>
          <w:spacing w:val="-18"/>
          <w:w w:val="85"/>
        </w:rPr>
        <w:t> </w:t>
      </w:r>
      <w:r>
        <w:rPr>
          <w:b w:val="0"/>
          <w:color w:val="231F20"/>
          <w:w w:val="85"/>
        </w:rPr>
        <w:t>to</w:t>
      </w:r>
      <w:r>
        <w:rPr>
          <w:b w:val="0"/>
          <w:color w:val="231F20"/>
          <w:spacing w:val="-18"/>
          <w:w w:val="85"/>
        </w:rPr>
        <w:t> </w:t>
      </w:r>
      <w:r>
        <w:rPr>
          <w:b w:val="0"/>
          <w:color w:val="231F20"/>
          <w:w w:val="85"/>
        </w:rPr>
        <w:t>the</w:t>
      </w:r>
      <w:r>
        <w:rPr>
          <w:b w:val="0"/>
          <w:color w:val="231F20"/>
          <w:spacing w:val="-18"/>
          <w:w w:val="85"/>
        </w:rPr>
        <w:t> </w:t>
      </w:r>
      <w:r>
        <w:rPr>
          <w:b w:val="0"/>
          <w:color w:val="231F20"/>
          <w:w w:val="85"/>
        </w:rPr>
        <w:t>other</w:t>
      </w:r>
      <w:r>
        <w:rPr>
          <w:b w:val="0"/>
          <w:color w:val="231F20"/>
          <w:spacing w:val="-18"/>
          <w:w w:val="85"/>
        </w:rPr>
        <w:t> </w:t>
      </w:r>
      <w:r>
        <w:rPr>
          <w:b w:val="0"/>
          <w:color w:val="231F20"/>
          <w:w w:val="85"/>
        </w:rPr>
        <w:t>information</w:t>
      </w:r>
      <w:r>
        <w:rPr>
          <w:b w:val="0"/>
          <w:color w:val="231F20"/>
          <w:spacing w:val="-18"/>
          <w:w w:val="85"/>
        </w:rPr>
        <w:t> </w:t>
      </w:r>
      <w:r>
        <w:rPr>
          <w:b w:val="0"/>
          <w:color w:val="231F20"/>
          <w:w w:val="85"/>
        </w:rPr>
        <w:t>contained</w:t>
      </w:r>
      <w:r>
        <w:rPr>
          <w:b w:val="0"/>
          <w:color w:val="231F20"/>
          <w:spacing w:val="-19"/>
          <w:w w:val="85"/>
        </w:rPr>
        <w:t> </w:t>
      </w:r>
      <w:r>
        <w:rPr>
          <w:b w:val="0"/>
          <w:color w:val="231F20"/>
          <w:w w:val="85"/>
        </w:rPr>
        <w:t>in this Form 10-K, the following risk factors should be </w:t>
      </w:r>
      <w:r>
        <w:rPr>
          <w:b w:val="0"/>
          <w:color w:val="231F20"/>
          <w:w w:val="80"/>
        </w:rPr>
        <w:t>considered</w:t>
      </w:r>
      <w:r>
        <w:rPr>
          <w:b w:val="0"/>
          <w:color w:val="231F20"/>
          <w:spacing w:val="-21"/>
          <w:w w:val="80"/>
        </w:rPr>
        <w:t> </w:t>
      </w:r>
      <w:r>
        <w:rPr>
          <w:b w:val="0"/>
          <w:color w:val="231F20"/>
          <w:w w:val="80"/>
        </w:rPr>
        <w:t>carefully</w:t>
      </w:r>
      <w:r>
        <w:rPr>
          <w:b w:val="0"/>
          <w:color w:val="231F20"/>
          <w:spacing w:val="-21"/>
          <w:w w:val="80"/>
        </w:rPr>
        <w:t> </w:t>
      </w:r>
      <w:r>
        <w:rPr>
          <w:b w:val="0"/>
          <w:color w:val="231F20"/>
          <w:w w:val="80"/>
        </w:rPr>
        <w:t>in</w:t>
      </w:r>
      <w:r>
        <w:rPr>
          <w:b w:val="0"/>
          <w:color w:val="231F20"/>
          <w:spacing w:val="-21"/>
          <w:w w:val="80"/>
        </w:rPr>
        <w:t> </w:t>
      </w:r>
      <w:r>
        <w:rPr>
          <w:b w:val="0"/>
          <w:color w:val="231F20"/>
          <w:w w:val="80"/>
        </w:rPr>
        <w:t>evaluating</w:t>
      </w:r>
      <w:r>
        <w:rPr>
          <w:b w:val="0"/>
          <w:color w:val="231F20"/>
          <w:spacing w:val="-22"/>
          <w:w w:val="80"/>
        </w:rPr>
        <w:t> </w:t>
      </w:r>
      <w:r>
        <w:rPr>
          <w:b w:val="0"/>
          <w:color w:val="231F20"/>
          <w:w w:val="80"/>
        </w:rPr>
        <w:t>Southwest’s</w:t>
      </w:r>
      <w:r>
        <w:rPr>
          <w:b w:val="0"/>
          <w:color w:val="231F20"/>
          <w:spacing w:val="-20"/>
          <w:w w:val="80"/>
        </w:rPr>
        <w:t> </w:t>
      </w:r>
      <w:r>
        <w:rPr>
          <w:b w:val="0"/>
          <w:color w:val="231F20"/>
          <w:w w:val="80"/>
        </w:rPr>
        <w:t>business. The</w:t>
      </w:r>
      <w:r>
        <w:rPr>
          <w:b w:val="0"/>
          <w:color w:val="231F20"/>
          <w:spacing w:val="-6"/>
          <w:w w:val="80"/>
        </w:rPr>
        <w:t> </w:t>
      </w:r>
      <w:r>
        <w:rPr>
          <w:b w:val="0"/>
          <w:color w:val="231F20"/>
          <w:w w:val="80"/>
        </w:rPr>
        <w:t>Company’s</w:t>
      </w:r>
      <w:r>
        <w:rPr>
          <w:b w:val="0"/>
          <w:color w:val="231F20"/>
          <w:spacing w:val="-8"/>
          <w:w w:val="80"/>
        </w:rPr>
        <w:t> </w:t>
      </w:r>
      <w:r>
        <w:rPr>
          <w:b w:val="0"/>
          <w:color w:val="231F20"/>
          <w:w w:val="80"/>
        </w:rPr>
        <w:t>business,</w:t>
      </w:r>
      <w:r>
        <w:rPr>
          <w:b w:val="0"/>
          <w:color w:val="231F20"/>
          <w:spacing w:val="-6"/>
          <w:w w:val="80"/>
        </w:rPr>
        <w:t> </w:t>
      </w:r>
      <w:r>
        <w:rPr>
          <w:b w:val="0"/>
          <w:color w:val="231F20"/>
          <w:w w:val="80"/>
        </w:rPr>
        <w:t>financial</w:t>
      </w:r>
      <w:r>
        <w:rPr>
          <w:b w:val="0"/>
          <w:color w:val="231F20"/>
          <w:spacing w:val="-8"/>
          <w:w w:val="80"/>
        </w:rPr>
        <w:t> </w:t>
      </w:r>
      <w:r>
        <w:rPr>
          <w:b w:val="0"/>
          <w:color w:val="231F20"/>
          <w:w w:val="80"/>
        </w:rPr>
        <w:t>condition,</w:t>
      </w:r>
      <w:r>
        <w:rPr>
          <w:b w:val="0"/>
          <w:color w:val="231F20"/>
          <w:spacing w:val="-7"/>
          <w:w w:val="80"/>
        </w:rPr>
        <w:t> </w:t>
      </w:r>
      <w:r>
        <w:rPr>
          <w:b w:val="0"/>
          <w:color w:val="231F20"/>
          <w:w w:val="80"/>
        </w:rPr>
        <w:t>or</w:t>
      </w:r>
      <w:r>
        <w:rPr>
          <w:b w:val="0"/>
          <w:color w:val="231F20"/>
          <w:spacing w:val="-6"/>
          <w:w w:val="80"/>
        </w:rPr>
        <w:t> </w:t>
      </w:r>
      <w:r>
        <w:rPr>
          <w:b w:val="0"/>
          <w:color w:val="231F20"/>
          <w:w w:val="80"/>
        </w:rPr>
        <w:t>results of</w:t>
      </w:r>
      <w:r>
        <w:rPr>
          <w:b w:val="0"/>
          <w:color w:val="231F20"/>
          <w:spacing w:val="-30"/>
          <w:w w:val="80"/>
        </w:rPr>
        <w:t> </w:t>
      </w:r>
      <w:r>
        <w:rPr>
          <w:b w:val="0"/>
          <w:color w:val="231F20"/>
          <w:w w:val="80"/>
        </w:rPr>
        <w:t>operations</w:t>
      </w:r>
      <w:r>
        <w:rPr>
          <w:b w:val="0"/>
          <w:color w:val="231F20"/>
          <w:spacing w:val="-31"/>
          <w:w w:val="80"/>
        </w:rPr>
        <w:t> </w:t>
      </w:r>
      <w:r>
        <w:rPr>
          <w:b w:val="0"/>
          <w:color w:val="231F20"/>
          <w:w w:val="80"/>
        </w:rPr>
        <w:t>could</w:t>
      </w:r>
      <w:r>
        <w:rPr>
          <w:b w:val="0"/>
          <w:color w:val="231F20"/>
          <w:spacing w:val="-32"/>
          <w:w w:val="80"/>
        </w:rPr>
        <w:t> </w:t>
      </w:r>
      <w:r>
        <w:rPr>
          <w:b w:val="0"/>
          <w:color w:val="231F20"/>
          <w:w w:val="80"/>
        </w:rPr>
        <w:t>be</w:t>
      </w:r>
      <w:r>
        <w:rPr>
          <w:b w:val="0"/>
          <w:color w:val="231F20"/>
          <w:spacing w:val="-32"/>
          <w:w w:val="80"/>
        </w:rPr>
        <w:t> </w:t>
      </w:r>
      <w:r>
        <w:rPr>
          <w:b w:val="0"/>
          <w:color w:val="231F20"/>
          <w:w w:val="80"/>
        </w:rPr>
        <w:t>materially</w:t>
      </w:r>
      <w:r>
        <w:rPr>
          <w:b w:val="0"/>
          <w:color w:val="231F20"/>
          <w:spacing w:val="-32"/>
          <w:w w:val="80"/>
        </w:rPr>
        <w:t> </w:t>
      </w:r>
      <w:r>
        <w:rPr>
          <w:b w:val="0"/>
          <w:color w:val="231F20"/>
          <w:w w:val="80"/>
        </w:rPr>
        <w:t>adversely</w:t>
      </w:r>
      <w:r>
        <w:rPr>
          <w:b w:val="0"/>
          <w:color w:val="231F20"/>
          <w:spacing w:val="-32"/>
          <w:w w:val="80"/>
        </w:rPr>
        <w:t> </w:t>
      </w:r>
      <w:r>
        <w:rPr>
          <w:b w:val="0"/>
          <w:color w:val="231F20"/>
          <w:w w:val="80"/>
        </w:rPr>
        <w:t>affected</w:t>
      </w:r>
      <w:r>
        <w:rPr>
          <w:b w:val="0"/>
          <w:color w:val="231F20"/>
          <w:spacing w:val="-32"/>
          <w:w w:val="80"/>
        </w:rPr>
        <w:t> </w:t>
      </w:r>
      <w:r>
        <w:rPr>
          <w:b w:val="0"/>
          <w:color w:val="231F20"/>
          <w:w w:val="80"/>
        </w:rPr>
        <w:t>by</w:t>
      </w:r>
      <w:r>
        <w:rPr>
          <w:b w:val="0"/>
          <w:color w:val="231F20"/>
          <w:spacing w:val="-32"/>
          <w:w w:val="80"/>
        </w:rPr>
        <w:t> </w:t>
      </w:r>
      <w:r>
        <w:rPr>
          <w:b w:val="0"/>
          <w:color w:val="231F20"/>
          <w:w w:val="80"/>
        </w:rPr>
        <w:t>any of</w:t>
      </w:r>
      <w:r>
        <w:rPr>
          <w:b w:val="0"/>
          <w:color w:val="231F20"/>
          <w:spacing w:val="-27"/>
          <w:w w:val="80"/>
        </w:rPr>
        <w:t> </w:t>
      </w:r>
      <w:r>
        <w:rPr>
          <w:b w:val="0"/>
          <w:color w:val="231F20"/>
          <w:w w:val="80"/>
        </w:rPr>
        <w:t>these</w:t>
      </w:r>
      <w:r>
        <w:rPr>
          <w:b w:val="0"/>
          <w:color w:val="231F20"/>
          <w:spacing w:val="-28"/>
          <w:w w:val="80"/>
        </w:rPr>
        <w:t> </w:t>
      </w:r>
      <w:r>
        <w:rPr>
          <w:b w:val="0"/>
          <w:color w:val="231F20"/>
          <w:w w:val="80"/>
        </w:rPr>
        <w:t>risks.</w:t>
      </w:r>
      <w:r>
        <w:rPr>
          <w:b w:val="0"/>
          <w:color w:val="231F20"/>
          <w:spacing w:val="-26"/>
          <w:w w:val="80"/>
        </w:rPr>
        <w:t> </w:t>
      </w:r>
      <w:r>
        <w:rPr>
          <w:b w:val="0"/>
          <w:color w:val="231F20"/>
          <w:w w:val="80"/>
        </w:rPr>
        <w:t>Additional</w:t>
      </w:r>
      <w:r>
        <w:rPr>
          <w:b w:val="0"/>
          <w:color w:val="231F20"/>
          <w:spacing w:val="-28"/>
          <w:w w:val="80"/>
        </w:rPr>
        <w:t> </w:t>
      </w:r>
      <w:r>
        <w:rPr>
          <w:b w:val="0"/>
          <w:color w:val="231F20"/>
          <w:w w:val="80"/>
        </w:rPr>
        <w:t>risks</w:t>
      </w:r>
      <w:r>
        <w:rPr>
          <w:b w:val="0"/>
          <w:color w:val="231F20"/>
          <w:spacing w:val="-26"/>
          <w:w w:val="80"/>
        </w:rPr>
        <w:t> </w:t>
      </w:r>
      <w:r>
        <w:rPr>
          <w:b w:val="0"/>
          <w:color w:val="231F20"/>
          <w:w w:val="80"/>
        </w:rPr>
        <w:t>not</w:t>
      </w:r>
      <w:r>
        <w:rPr>
          <w:b w:val="0"/>
          <w:color w:val="231F20"/>
          <w:spacing w:val="-28"/>
          <w:w w:val="80"/>
        </w:rPr>
        <w:t> </w:t>
      </w:r>
      <w:r>
        <w:rPr>
          <w:b w:val="0"/>
          <w:color w:val="231F20"/>
          <w:w w:val="80"/>
        </w:rPr>
        <w:t>presently</w:t>
      </w:r>
      <w:r>
        <w:rPr>
          <w:b w:val="0"/>
          <w:color w:val="231F20"/>
          <w:spacing w:val="-28"/>
          <w:w w:val="80"/>
        </w:rPr>
        <w:t> </w:t>
      </w:r>
      <w:r>
        <w:rPr>
          <w:b w:val="0"/>
          <w:color w:val="231F20"/>
          <w:w w:val="80"/>
        </w:rPr>
        <w:t>known</w:t>
      </w:r>
      <w:r>
        <w:rPr>
          <w:b w:val="0"/>
          <w:color w:val="231F20"/>
          <w:spacing w:val="-28"/>
          <w:w w:val="80"/>
        </w:rPr>
        <w:t> </w:t>
      </w:r>
      <w:r>
        <w:rPr>
          <w:b w:val="0"/>
          <w:color w:val="231F20"/>
          <w:w w:val="80"/>
        </w:rPr>
        <w:t>to</w:t>
      </w:r>
      <w:r>
        <w:rPr>
          <w:b w:val="0"/>
          <w:color w:val="231F20"/>
          <w:spacing w:val="-28"/>
          <w:w w:val="80"/>
        </w:rPr>
        <w:t> </w:t>
      </w:r>
      <w:r>
        <w:rPr>
          <w:b w:val="0"/>
          <w:color w:val="231F20"/>
          <w:w w:val="80"/>
        </w:rPr>
        <w:t>the Company or that the Company currently deems imma- terial</w:t>
      </w:r>
      <w:r>
        <w:rPr>
          <w:b w:val="0"/>
          <w:color w:val="231F20"/>
          <w:spacing w:val="-16"/>
          <w:w w:val="80"/>
        </w:rPr>
        <w:t> </w:t>
      </w:r>
      <w:r>
        <w:rPr>
          <w:b w:val="0"/>
          <w:color w:val="231F20"/>
          <w:w w:val="80"/>
        </w:rPr>
        <w:t>may</w:t>
      </w:r>
      <w:r>
        <w:rPr>
          <w:b w:val="0"/>
          <w:color w:val="231F20"/>
          <w:spacing w:val="-17"/>
          <w:w w:val="80"/>
        </w:rPr>
        <w:t> </w:t>
      </w:r>
      <w:r>
        <w:rPr>
          <w:b w:val="0"/>
          <w:color w:val="231F20"/>
          <w:w w:val="80"/>
        </w:rPr>
        <w:t>also</w:t>
      </w:r>
      <w:r>
        <w:rPr>
          <w:b w:val="0"/>
          <w:color w:val="231F20"/>
          <w:spacing w:val="-16"/>
          <w:w w:val="80"/>
        </w:rPr>
        <w:t> </w:t>
      </w:r>
      <w:r>
        <w:rPr>
          <w:b w:val="0"/>
          <w:color w:val="231F20"/>
          <w:w w:val="80"/>
        </w:rPr>
        <w:t>impair</w:t>
      </w:r>
      <w:r>
        <w:rPr>
          <w:b w:val="0"/>
          <w:color w:val="231F20"/>
          <w:spacing w:val="-15"/>
          <w:w w:val="80"/>
        </w:rPr>
        <w:t> </w:t>
      </w:r>
      <w:r>
        <w:rPr>
          <w:b w:val="0"/>
          <w:color w:val="231F20"/>
          <w:w w:val="80"/>
        </w:rPr>
        <w:t>its</w:t>
      </w:r>
      <w:r>
        <w:rPr>
          <w:b w:val="0"/>
          <w:color w:val="231F20"/>
          <w:spacing w:val="-15"/>
          <w:w w:val="80"/>
        </w:rPr>
        <w:t> </w:t>
      </w:r>
      <w:r>
        <w:rPr>
          <w:b w:val="0"/>
          <w:color w:val="231F20"/>
          <w:w w:val="80"/>
        </w:rPr>
        <w:t>business</w:t>
      </w:r>
      <w:r>
        <w:rPr>
          <w:b w:val="0"/>
          <w:color w:val="231F20"/>
          <w:spacing w:val="-15"/>
          <w:w w:val="80"/>
        </w:rPr>
        <w:t> </w:t>
      </w:r>
      <w:r>
        <w:rPr>
          <w:b w:val="0"/>
          <w:color w:val="231F20"/>
          <w:w w:val="80"/>
        </w:rPr>
        <w:t>and</w:t>
      </w:r>
      <w:r>
        <w:rPr>
          <w:b w:val="0"/>
          <w:color w:val="231F20"/>
          <w:spacing w:val="-16"/>
          <w:w w:val="80"/>
        </w:rPr>
        <w:t> </w:t>
      </w:r>
      <w:r>
        <w:rPr>
          <w:b w:val="0"/>
          <w:color w:val="231F20"/>
          <w:w w:val="80"/>
        </w:rPr>
        <w:t>operations.</w:t>
      </w:r>
    </w:p>
    <w:p>
      <w:pPr>
        <w:pStyle w:val="Heading4"/>
        <w:spacing w:line="249" w:lineRule="auto" w:before="83"/>
        <w:ind w:left="319" w:right="286"/>
      </w:pPr>
      <w:r>
        <w:rPr>
          <w:b w:val="0"/>
          <w:i w:val="0"/>
        </w:rPr>
        <w:br w:type="column"/>
      </w:r>
      <w:r>
        <w:rPr>
          <w:i/>
          <w:color w:val="231F20"/>
          <w:w w:val="95"/>
        </w:rPr>
        <w:t>Southwest’s business is dependent on the price and </w:t>
      </w:r>
      <w:r>
        <w:rPr>
          <w:color w:val="231F20"/>
        </w:rPr>
        <w:t>availability of aircraft fuel. Continued periods of high</w:t>
      </w:r>
      <w:r>
        <w:rPr>
          <w:color w:val="231F20"/>
          <w:spacing w:val="-29"/>
        </w:rPr>
        <w:t> </w:t>
      </w:r>
      <w:r>
        <w:rPr>
          <w:color w:val="231F20"/>
        </w:rPr>
        <w:t>fuel</w:t>
      </w:r>
      <w:r>
        <w:rPr>
          <w:color w:val="231F20"/>
          <w:spacing w:val="-29"/>
        </w:rPr>
        <w:t> </w:t>
      </w:r>
      <w:r>
        <w:rPr>
          <w:color w:val="231F20"/>
        </w:rPr>
        <w:t>costs</w:t>
      </w:r>
      <w:r>
        <w:rPr>
          <w:color w:val="231F20"/>
          <w:spacing w:val="-29"/>
        </w:rPr>
        <w:t> </w:t>
      </w:r>
      <w:r>
        <w:rPr>
          <w:color w:val="231F20"/>
        </w:rPr>
        <w:t>and/or</w:t>
      </w:r>
      <w:r>
        <w:rPr>
          <w:color w:val="231F20"/>
          <w:spacing w:val="-30"/>
        </w:rPr>
        <w:t> </w:t>
      </w:r>
      <w:r>
        <w:rPr>
          <w:color w:val="231F20"/>
        </w:rPr>
        <w:t>significant</w:t>
      </w:r>
      <w:r>
        <w:rPr>
          <w:color w:val="231F20"/>
          <w:spacing w:val="-28"/>
        </w:rPr>
        <w:t> </w:t>
      </w:r>
      <w:r>
        <w:rPr>
          <w:color w:val="231F20"/>
        </w:rPr>
        <w:t>disruptions</w:t>
      </w:r>
      <w:r>
        <w:rPr>
          <w:color w:val="231F20"/>
          <w:spacing w:val="-29"/>
        </w:rPr>
        <w:t> </w:t>
      </w:r>
      <w:r>
        <w:rPr>
          <w:color w:val="231F20"/>
        </w:rPr>
        <w:t>in</w:t>
      </w:r>
      <w:r>
        <w:rPr>
          <w:color w:val="231F20"/>
          <w:spacing w:val="-29"/>
        </w:rPr>
        <w:t> </w:t>
      </w:r>
      <w:r>
        <w:rPr>
          <w:color w:val="231F20"/>
        </w:rPr>
        <w:t>the supply</w:t>
      </w:r>
      <w:r>
        <w:rPr>
          <w:color w:val="231F20"/>
          <w:spacing w:val="-26"/>
        </w:rPr>
        <w:t> </w:t>
      </w:r>
      <w:r>
        <w:rPr>
          <w:color w:val="231F20"/>
        </w:rPr>
        <w:t>of</w:t>
      </w:r>
      <w:r>
        <w:rPr>
          <w:color w:val="231F20"/>
          <w:spacing w:val="-26"/>
        </w:rPr>
        <w:t> </w:t>
      </w:r>
      <w:r>
        <w:rPr>
          <w:color w:val="231F20"/>
        </w:rPr>
        <w:t>fuel,</w:t>
      </w:r>
      <w:r>
        <w:rPr>
          <w:color w:val="231F20"/>
          <w:spacing w:val="-25"/>
        </w:rPr>
        <w:t> </w:t>
      </w:r>
      <w:r>
        <w:rPr>
          <w:color w:val="231F20"/>
        </w:rPr>
        <w:t>could</w:t>
      </w:r>
      <w:r>
        <w:rPr>
          <w:color w:val="231F20"/>
          <w:spacing w:val="-25"/>
        </w:rPr>
        <w:t> </w:t>
      </w:r>
      <w:r>
        <w:rPr>
          <w:color w:val="231F20"/>
        </w:rPr>
        <w:t>adversely</w:t>
      </w:r>
      <w:r>
        <w:rPr>
          <w:color w:val="231F20"/>
          <w:spacing w:val="-25"/>
        </w:rPr>
        <w:t> </w:t>
      </w:r>
      <w:r>
        <w:rPr>
          <w:color w:val="231F20"/>
        </w:rPr>
        <w:t>affect</w:t>
      </w:r>
      <w:r>
        <w:rPr>
          <w:color w:val="231F20"/>
          <w:spacing w:val="-24"/>
        </w:rPr>
        <w:t> </w:t>
      </w:r>
      <w:r>
        <w:rPr>
          <w:color w:val="231F20"/>
        </w:rPr>
        <w:t>our</w:t>
      </w:r>
      <w:r>
        <w:rPr>
          <w:color w:val="231F20"/>
          <w:spacing w:val="-26"/>
        </w:rPr>
        <w:t> </w:t>
      </w:r>
      <w:r>
        <w:rPr>
          <w:color w:val="231F20"/>
        </w:rPr>
        <w:t>results</w:t>
      </w:r>
      <w:r>
        <w:rPr>
          <w:color w:val="231F20"/>
          <w:spacing w:val="-25"/>
        </w:rPr>
        <w:t> </w:t>
      </w:r>
      <w:r>
        <w:rPr>
          <w:color w:val="231F20"/>
        </w:rPr>
        <w:t>of operations.</w:t>
      </w:r>
    </w:p>
    <w:p>
      <w:pPr>
        <w:pStyle w:val="BodyText"/>
        <w:spacing w:line="244" w:lineRule="auto" w:before="160"/>
        <w:ind w:left="119" w:right="196" w:firstLine="400"/>
        <w:jc w:val="both"/>
        <w:rPr>
          <w:b w:val="0"/>
        </w:rPr>
      </w:pPr>
      <w:r>
        <w:rPr>
          <w:b w:val="0"/>
          <w:color w:val="231F20"/>
          <w:w w:val="85"/>
        </w:rPr>
        <w:t>Airline operators are </w:t>
      </w:r>
      <w:r>
        <w:rPr>
          <w:b w:val="0"/>
          <w:color w:val="231F20"/>
          <w:spacing w:val="-3"/>
          <w:w w:val="85"/>
        </w:rPr>
        <w:t>inherently dependent</w:t>
      </w:r>
      <w:r>
        <w:rPr>
          <w:b w:val="0"/>
          <w:color w:val="231F20"/>
          <w:spacing w:val="-31"/>
          <w:w w:val="85"/>
        </w:rPr>
        <w:t> </w:t>
      </w:r>
      <w:r>
        <w:rPr>
          <w:b w:val="0"/>
          <w:color w:val="231F20"/>
          <w:w w:val="85"/>
        </w:rPr>
        <w:t>upon </w:t>
      </w:r>
      <w:r>
        <w:rPr>
          <w:b w:val="0"/>
          <w:color w:val="231F20"/>
          <w:w w:val="80"/>
        </w:rPr>
        <w:t>energy</w:t>
      </w:r>
      <w:r>
        <w:rPr>
          <w:b w:val="0"/>
          <w:color w:val="231F20"/>
          <w:spacing w:val="-27"/>
          <w:w w:val="80"/>
        </w:rPr>
        <w:t> </w:t>
      </w:r>
      <w:r>
        <w:rPr>
          <w:b w:val="0"/>
          <w:color w:val="231F20"/>
          <w:w w:val="80"/>
        </w:rPr>
        <w:t>to</w:t>
      </w:r>
      <w:r>
        <w:rPr>
          <w:b w:val="0"/>
          <w:color w:val="231F20"/>
          <w:spacing w:val="-25"/>
          <w:w w:val="80"/>
        </w:rPr>
        <w:t> </w:t>
      </w:r>
      <w:r>
        <w:rPr>
          <w:b w:val="0"/>
          <w:color w:val="231F20"/>
          <w:w w:val="80"/>
        </w:rPr>
        <w:t>operate</w:t>
      </w:r>
      <w:r>
        <w:rPr>
          <w:b w:val="0"/>
          <w:color w:val="231F20"/>
          <w:spacing w:val="-26"/>
          <w:w w:val="80"/>
        </w:rPr>
        <w:t> </w:t>
      </w:r>
      <w:r>
        <w:rPr>
          <w:b w:val="0"/>
          <w:color w:val="231F20"/>
          <w:w w:val="80"/>
        </w:rPr>
        <w:t>and,</w:t>
      </w:r>
      <w:r>
        <w:rPr>
          <w:b w:val="0"/>
          <w:color w:val="231F20"/>
          <w:spacing w:val="-27"/>
          <w:w w:val="80"/>
        </w:rPr>
        <w:t> </w:t>
      </w:r>
      <w:r>
        <w:rPr>
          <w:b w:val="0"/>
          <w:color w:val="231F20"/>
          <w:w w:val="80"/>
        </w:rPr>
        <w:t>therefore,</w:t>
      </w:r>
      <w:r>
        <w:rPr>
          <w:b w:val="0"/>
          <w:color w:val="231F20"/>
          <w:spacing w:val="-27"/>
          <w:w w:val="80"/>
        </w:rPr>
        <w:t> </w:t>
      </w:r>
      <w:r>
        <w:rPr>
          <w:b w:val="0"/>
          <w:color w:val="231F20"/>
          <w:w w:val="80"/>
        </w:rPr>
        <w:t>are</w:t>
      </w:r>
      <w:r>
        <w:rPr>
          <w:b w:val="0"/>
          <w:color w:val="231F20"/>
          <w:spacing w:val="-25"/>
          <w:w w:val="80"/>
        </w:rPr>
        <w:t> </w:t>
      </w:r>
      <w:r>
        <w:rPr>
          <w:b w:val="0"/>
          <w:color w:val="231F20"/>
          <w:w w:val="80"/>
        </w:rPr>
        <w:t>impacted</w:t>
      </w:r>
      <w:r>
        <w:rPr>
          <w:b w:val="0"/>
          <w:color w:val="231F20"/>
          <w:spacing w:val="-27"/>
          <w:w w:val="80"/>
        </w:rPr>
        <w:t> </w:t>
      </w:r>
      <w:r>
        <w:rPr>
          <w:b w:val="0"/>
          <w:color w:val="231F20"/>
          <w:w w:val="80"/>
        </w:rPr>
        <w:t>by</w:t>
      </w:r>
      <w:r>
        <w:rPr>
          <w:b w:val="0"/>
          <w:color w:val="231F20"/>
          <w:spacing w:val="-27"/>
          <w:w w:val="80"/>
        </w:rPr>
        <w:t> </w:t>
      </w:r>
      <w:r>
        <w:rPr>
          <w:b w:val="0"/>
          <w:color w:val="231F20"/>
          <w:spacing w:val="-3"/>
          <w:w w:val="80"/>
        </w:rPr>
        <w:t>changes </w:t>
      </w:r>
      <w:r>
        <w:rPr>
          <w:b w:val="0"/>
          <w:color w:val="231F20"/>
          <w:w w:val="90"/>
        </w:rPr>
        <w:t>in</w:t>
      </w:r>
      <w:r>
        <w:rPr>
          <w:b w:val="0"/>
          <w:color w:val="231F20"/>
          <w:spacing w:val="-9"/>
          <w:w w:val="90"/>
        </w:rPr>
        <w:t> </w:t>
      </w:r>
      <w:r>
        <w:rPr>
          <w:b w:val="0"/>
          <w:color w:val="231F20"/>
          <w:w w:val="90"/>
        </w:rPr>
        <w:t>jet</w:t>
      </w:r>
      <w:r>
        <w:rPr>
          <w:b w:val="0"/>
          <w:color w:val="231F20"/>
          <w:spacing w:val="-9"/>
          <w:w w:val="90"/>
        </w:rPr>
        <w:t> </w:t>
      </w:r>
      <w:r>
        <w:rPr>
          <w:b w:val="0"/>
          <w:color w:val="231F20"/>
          <w:w w:val="90"/>
        </w:rPr>
        <w:t>fuel</w:t>
      </w:r>
      <w:r>
        <w:rPr>
          <w:b w:val="0"/>
          <w:color w:val="231F20"/>
          <w:spacing w:val="-10"/>
          <w:w w:val="90"/>
        </w:rPr>
        <w:t> </w:t>
      </w:r>
      <w:r>
        <w:rPr>
          <w:b w:val="0"/>
          <w:color w:val="231F20"/>
          <w:w w:val="90"/>
        </w:rPr>
        <w:t>prices.</w:t>
      </w:r>
      <w:r>
        <w:rPr>
          <w:b w:val="0"/>
          <w:color w:val="231F20"/>
          <w:spacing w:val="-8"/>
          <w:w w:val="90"/>
        </w:rPr>
        <w:t> </w:t>
      </w:r>
      <w:r>
        <w:rPr>
          <w:b w:val="0"/>
          <w:color w:val="231F20"/>
          <w:w w:val="90"/>
        </w:rPr>
        <w:t>The</w:t>
      </w:r>
      <w:r>
        <w:rPr>
          <w:b w:val="0"/>
          <w:color w:val="231F20"/>
          <w:spacing w:val="-9"/>
          <w:w w:val="90"/>
        </w:rPr>
        <w:t> </w:t>
      </w:r>
      <w:r>
        <w:rPr>
          <w:b w:val="0"/>
          <w:color w:val="231F20"/>
          <w:w w:val="90"/>
        </w:rPr>
        <w:t>cost</w:t>
      </w:r>
      <w:r>
        <w:rPr>
          <w:b w:val="0"/>
          <w:color w:val="231F20"/>
          <w:spacing w:val="-9"/>
          <w:w w:val="90"/>
        </w:rPr>
        <w:t> </w:t>
      </w:r>
      <w:r>
        <w:rPr>
          <w:b w:val="0"/>
          <w:color w:val="231F20"/>
          <w:w w:val="90"/>
        </w:rPr>
        <w:t>of</w:t>
      </w:r>
      <w:r>
        <w:rPr>
          <w:b w:val="0"/>
          <w:color w:val="231F20"/>
          <w:spacing w:val="-9"/>
          <w:w w:val="90"/>
        </w:rPr>
        <w:t> </w:t>
      </w:r>
      <w:r>
        <w:rPr>
          <w:b w:val="0"/>
          <w:color w:val="231F20"/>
          <w:w w:val="90"/>
        </w:rPr>
        <w:t>fuel,</w:t>
      </w:r>
      <w:r>
        <w:rPr>
          <w:b w:val="0"/>
          <w:color w:val="231F20"/>
          <w:spacing w:val="-9"/>
          <w:w w:val="90"/>
        </w:rPr>
        <w:t> </w:t>
      </w:r>
      <w:r>
        <w:rPr>
          <w:b w:val="0"/>
          <w:color w:val="231F20"/>
          <w:w w:val="90"/>
        </w:rPr>
        <w:t>which</w:t>
      </w:r>
      <w:r>
        <w:rPr>
          <w:b w:val="0"/>
          <w:color w:val="231F20"/>
          <w:spacing w:val="-8"/>
          <w:w w:val="90"/>
        </w:rPr>
        <w:t> </w:t>
      </w:r>
      <w:r>
        <w:rPr>
          <w:b w:val="0"/>
          <w:color w:val="231F20"/>
          <w:spacing w:val="-3"/>
          <w:w w:val="90"/>
        </w:rPr>
        <w:t>was</w:t>
      </w:r>
      <w:r>
        <w:rPr>
          <w:b w:val="0"/>
          <w:color w:val="231F20"/>
          <w:spacing w:val="-8"/>
          <w:w w:val="90"/>
        </w:rPr>
        <w:t> </w:t>
      </w:r>
      <w:r>
        <w:rPr>
          <w:b w:val="0"/>
          <w:color w:val="231F20"/>
          <w:w w:val="90"/>
        </w:rPr>
        <w:t>at</w:t>
      </w:r>
      <w:r>
        <w:rPr>
          <w:b w:val="0"/>
          <w:color w:val="231F20"/>
          <w:spacing w:val="-9"/>
          <w:w w:val="90"/>
        </w:rPr>
        <w:t> </w:t>
      </w:r>
      <w:r>
        <w:rPr>
          <w:b w:val="0"/>
          <w:color w:val="231F20"/>
          <w:w w:val="90"/>
        </w:rPr>
        <w:t>an </w:t>
      </w:r>
      <w:r>
        <w:rPr>
          <w:b w:val="0"/>
          <w:color w:val="231F20"/>
          <w:w w:val="85"/>
        </w:rPr>
        <w:t>historically</w:t>
      </w:r>
      <w:r>
        <w:rPr>
          <w:b w:val="0"/>
          <w:color w:val="231F20"/>
          <w:spacing w:val="-20"/>
          <w:w w:val="85"/>
        </w:rPr>
        <w:t> </w:t>
      </w:r>
      <w:r>
        <w:rPr>
          <w:b w:val="0"/>
          <w:color w:val="231F20"/>
          <w:w w:val="85"/>
        </w:rPr>
        <w:t>high</w:t>
      </w:r>
      <w:r>
        <w:rPr>
          <w:b w:val="0"/>
          <w:color w:val="231F20"/>
          <w:spacing w:val="-20"/>
          <w:w w:val="85"/>
        </w:rPr>
        <w:t> </w:t>
      </w:r>
      <w:r>
        <w:rPr>
          <w:b w:val="0"/>
          <w:color w:val="231F20"/>
          <w:w w:val="85"/>
        </w:rPr>
        <w:t>level</w:t>
      </w:r>
      <w:r>
        <w:rPr>
          <w:b w:val="0"/>
          <w:color w:val="231F20"/>
          <w:spacing w:val="-20"/>
          <w:w w:val="85"/>
        </w:rPr>
        <w:t> </w:t>
      </w:r>
      <w:r>
        <w:rPr>
          <w:b w:val="0"/>
          <w:color w:val="231F20"/>
          <w:w w:val="85"/>
        </w:rPr>
        <w:t>over</w:t>
      </w:r>
      <w:r>
        <w:rPr>
          <w:b w:val="0"/>
          <w:color w:val="231F20"/>
          <w:spacing w:val="-20"/>
          <w:w w:val="85"/>
        </w:rPr>
        <w:t> </w:t>
      </w:r>
      <w:r>
        <w:rPr>
          <w:b w:val="0"/>
          <w:color w:val="231F20"/>
          <w:w w:val="85"/>
        </w:rPr>
        <w:t>the</w:t>
      </w:r>
      <w:r>
        <w:rPr>
          <w:b w:val="0"/>
          <w:color w:val="231F20"/>
          <w:spacing w:val="-20"/>
          <w:w w:val="85"/>
        </w:rPr>
        <w:t> </w:t>
      </w:r>
      <w:r>
        <w:rPr>
          <w:b w:val="0"/>
          <w:color w:val="231F20"/>
          <w:w w:val="85"/>
        </w:rPr>
        <w:t>last</w:t>
      </w:r>
      <w:r>
        <w:rPr>
          <w:b w:val="0"/>
          <w:color w:val="231F20"/>
          <w:spacing w:val="-20"/>
          <w:w w:val="85"/>
        </w:rPr>
        <w:t> </w:t>
      </w:r>
      <w:r>
        <w:rPr>
          <w:b w:val="0"/>
          <w:color w:val="231F20"/>
          <w:w w:val="85"/>
        </w:rPr>
        <w:t>two</w:t>
      </w:r>
      <w:r>
        <w:rPr>
          <w:b w:val="0"/>
          <w:color w:val="231F20"/>
          <w:spacing w:val="-20"/>
          <w:w w:val="85"/>
        </w:rPr>
        <w:t> </w:t>
      </w:r>
      <w:r>
        <w:rPr>
          <w:b w:val="0"/>
          <w:color w:val="231F20"/>
          <w:spacing w:val="-3"/>
          <w:w w:val="85"/>
        </w:rPr>
        <w:t>years,</w:t>
      </w:r>
      <w:r>
        <w:rPr>
          <w:b w:val="0"/>
          <w:color w:val="231F20"/>
          <w:spacing w:val="-20"/>
          <w:w w:val="85"/>
        </w:rPr>
        <w:t> </w:t>
      </w:r>
      <w:r>
        <w:rPr>
          <w:b w:val="0"/>
          <w:color w:val="231F20"/>
          <w:w w:val="85"/>
        </w:rPr>
        <w:t>is</w:t>
      </w:r>
      <w:r>
        <w:rPr>
          <w:b w:val="0"/>
          <w:color w:val="231F20"/>
          <w:spacing w:val="-20"/>
          <w:w w:val="85"/>
        </w:rPr>
        <w:t> </w:t>
      </w:r>
      <w:r>
        <w:rPr>
          <w:b w:val="0"/>
          <w:color w:val="231F20"/>
          <w:spacing w:val="-3"/>
          <w:w w:val="85"/>
        </w:rPr>
        <w:t>largely unpredictable</w:t>
      </w:r>
      <w:r>
        <w:rPr>
          <w:b w:val="0"/>
          <w:color w:val="231F20"/>
          <w:spacing w:val="-31"/>
          <w:w w:val="85"/>
        </w:rPr>
        <w:t> </w:t>
      </w:r>
      <w:r>
        <w:rPr>
          <w:b w:val="0"/>
          <w:color w:val="231F20"/>
          <w:w w:val="85"/>
        </w:rPr>
        <w:t>and</w:t>
      </w:r>
      <w:r>
        <w:rPr>
          <w:b w:val="0"/>
          <w:color w:val="231F20"/>
          <w:spacing w:val="-31"/>
          <w:w w:val="85"/>
        </w:rPr>
        <w:t> </w:t>
      </w:r>
      <w:r>
        <w:rPr>
          <w:b w:val="0"/>
          <w:color w:val="231F20"/>
          <w:w w:val="85"/>
        </w:rPr>
        <w:t>has</w:t>
      </w:r>
      <w:r>
        <w:rPr>
          <w:b w:val="0"/>
          <w:color w:val="231F20"/>
          <w:spacing w:val="-30"/>
          <w:w w:val="85"/>
        </w:rPr>
        <w:t> </w:t>
      </w:r>
      <w:r>
        <w:rPr>
          <w:b w:val="0"/>
          <w:color w:val="231F20"/>
          <w:w w:val="85"/>
        </w:rPr>
        <w:t>a</w:t>
      </w:r>
      <w:r>
        <w:rPr>
          <w:b w:val="0"/>
          <w:color w:val="231F20"/>
          <w:spacing w:val="-31"/>
          <w:w w:val="85"/>
        </w:rPr>
        <w:t> </w:t>
      </w:r>
      <w:r>
        <w:rPr>
          <w:b w:val="0"/>
          <w:color w:val="231F20"/>
          <w:spacing w:val="-3"/>
          <w:w w:val="85"/>
        </w:rPr>
        <w:t>significant</w:t>
      </w:r>
      <w:r>
        <w:rPr>
          <w:b w:val="0"/>
          <w:color w:val="231F20"/>
          <w:spacing w:val="-30"/>
          <w:w w:val="85"/>
        </w:rPr>
        <w:t> </w:t>
      </w:r>
      <w:r>
        <w:rPr>
          <w:b w:val="0"/>
          <w:color w:val="231F20"/>
          <w:spacing w:val="-3"/>
          <w:w w:val="85"/>
        </w:rPr>
        <w:t>impact</w:t>
      </w:r>
      <w:r>
        <w:rPr>
          <w:b w:val="0"/>
          <w:color w:val="231F20"/>
          <w:spacing w:val="-30"/>
          <w:w w:val="85"/>
        </w:rPr>
        <w:t> </w:t>
      </w:r>
      <w:r>
        <w:rPr>
          <w:b w:val="0"/>
          <w:color w:val="231F20"/>
          <w:w w:val="85"/>
        </w:rPr>
        <w:t>on</w:t>
      </w:r>
      <w:r>
        <w:rPr>
          <w:b w:val="0"/>
          <w:color w:val="231F20"/>
          <w:spacing w:val="-31"/>
          <w:w w:val="85"/>
        </w:rPr>
        <w:t> </w:t>
      </w:r>
      <w:r>
        <w:rPr>
          <w:b w:val="0"/>
          <w:color w:val="231F20"/>
          <w:w w:val="85"/>
        </w:rPr>
        <w:t>the</w:t>
      </w:r>
      <w:r>
        <w:rPr>
          <w:b w:val="0"/>
          <w:color w:val="231F20"/>
          <w:spacing w:val="-31"/>
          <w:w w:val="85"/>
        </w:rPr>
        <w:t> </w:t>
      </w:r>
      <w:r>
        <w:rPr>
          <w:b w:val="0"/>
          <w:color w:val="231F20"/>
          <w:w w:val="85"/>
        </w:rPr>
        <w:t>Com- </w:t>
      </w:r>
      <w:r>
        <w:rPr>
          <w:b w:val="0"/>
          <w:color w:val="231F20"/>
          <w:spacing w:val="-3"/>
          <w:w w:val="80"/>
        </w:rPr>
        <w:t>pany’s</w:t>
      </w:r>
      <w:r>
        <w:rPr>
          <w:b w:val="0"/>
          <w:color w:val="231F20"/>
          <w:spacing w:val="-21"/>
          <w:w w:val="80"/>
        </w:rPr>
        <w:t> </w:t>
      </w:r>
      <w:r>
        <w:rPr>
          <w:b w:val="0"/>
          <w:color w:val="231F20"/>
          <w:w w:val="80"/>
        </w:rPr>
        <w:t>results</w:t>
      </w:r>
      <w:r>
        <w:rPr>
          <w:b w:val="0"/>
          <w:color w:val="231F20"/>
          <w:spacing w:val="-22"/>
          <w:w w:val="80"/>
        </w:rPr>
        <w:t> </w:t>
      </w:r>
      <w:r>
        <w:rPr>
          <w:b w:val="0"/>
          <w:color w:val="231F20"/>
          <w:w w:val="80"/>
        </w:rPr>
        <w:t>of</w:t>
      </w:r>
      <w:r>
        <w:rPr>
          <w:b w:val="0"/>
          <w:color w:val="231F20"/>
          <w:spacing w:val="-22"/>
          <w:w w:val="80"/>
        </w:rPr>
        <w:t> </w:t>
      </w:r>
      <w:r>
        <w:rPr>
          <w:b w:val="0"/>
          <w:color w:val="231F20"/>
          <w:w w:val="80"/>
        </w:rPr>
        <w:t>operations.</w:t>
      </w:r>
      <w:r>
        <w:rPr>
          <w:b w:val="0"/>
          <w:color w:val="231F20"/>
          <w:spacing w:val="-22"/>
          <w:w w:val="80"/>
        </w:rPr>
        <w:t> </w:t>
      </w:r>
      <w:r>
        <w:rPr>
          <w:b w:val="0"/>
          <w:color w:val="231F20"/>
          <w:w w:val="80"/>
        </w:rPr>
        <w:t>Jet</w:t>
      </w:r>
      <w:r>
        <w:rPr>
          <w:b w:val="0"/>
          <w:color w:val="231F20"/>
          <w:spacing w:val="-21"/>
          <w:w w:val="80"/>
        </w:rPr>
        <w:t> </w:t>
      </w:r>
      <w:r>
        <w:rPr>
          <w:b w:val="0"/>
          <w:color w:val="231F20"/>
          <w:w w:val="80"/>
        </w:rPr>
        <w:t>fuel</w:t>
      </w:r>
      <w:r>
        <w:rPr>
          <w:b w:val="0"/>
          <w:color w:val="231F20"/>
          <w:spacing w:val="-21"/>
          <w:w w:val="80"/>
        </w:rPr>
        <w:t> </w:t>
      </w:r>
      <w:r>
        <w:rPr>
          <w:b w:val="0"/>
          <w:color w:val="231F20"/>
          <w:w w:val="80"/>
        </w:rPr>
        <w:t>and</w:t>
      </w:r>
      <w:r>
        <w:rPr>
          <w:b w:val="0"/>
          <w:color w:val="231F20"/>
          <w:spacing w:val="-22"/>
          <w:w w:val="80"/>
        </w:rPr>
        <w:t> </w:t>
      </w:r>
      <w:r>
        <w:rPr>
          <w:b w:val="0"/>
          <w:color w:val="231F20"/>
          <w:w w:val="80"/>
        </w:rPr>
        <w:t>oil</w:t>
      </w:r>
      <w:r>
        <w:rPr>
          <w:b w:val="0"/>
          <w:color w:val="231F20"/>
          <w:spacing w:val="-21"/>
          <w:w w:val="80"/>
        </w:rPr>
        <w:t> </w:t>
      </w:r>
      <w:r>
        <w:rPr>
          <w:b w:val="0"/>
          <w:color w:val="231F20"/>
          <w:spacing w:val="-3"/>
          <w:w w:val="80"/>
        </w:rPr>
        <w:t>consumed</w:t>
      </w:r>
      <w:r>
        <w:rPr>
          <w:b w:val="0"/>
          <w:color w:val="231F20"/>
          <w:spacing w:val="-22"/>
          <w:w w:val="80"/>
        </w:rPr>
        <w:t> </w:t>
      </w:r>
      <w:r>
        <w:rPr>
          <w:b w:val="0"/>
          <w:color w:val="231F20"/>
          <w:w w:val="80"/>
        </w:rPr>
        <w:t>for </w:t>
      </w:r>
      <w:r>
        <w:rPr>
          <w:b w:val="0"/>
          <w:color w:val="231F20"/>
          <w:w w:val="75"/>
        </w:rPr>
        <w:t>fiscal 2006 and 2005 represented </w:t>
      </w:r>
      <w:r>
        <w:rPr>
          <w:b w:val="0"/>
          <w:color w:val="231F20"/>
          <w:spacing w:val="-3"/>
          <w:w w:val="75"/>
        </w:rPr>
        <w:t>approximately </w:t>
      </w:r>
      <w:r>
        <w:rPr>
          <w:b w:val="0"/>
          <w:color w:val="231F20"/>
          <w:w w:val="75"/>
        </w:rPr>
        <w:t>26 </w:t>
      </w:r>
      <w:r>
        <w:rPr>
          <w:b w:val="0"/>
          <w:color w:val="231F20"/>
          <w:spacing w:val="-3"/>
          <w:w w:val="75"/>
        </w:rPr>
        <w:t>percent </w:t>
      </w:r>
      <w:r>
        <w:rPr>
          <w:b w:val="0"/>
          <w:color w:val="231F20"/>
          <w:w w:val="85"/>
        </w:rPr>
        <w:t>and 20 percent of Southwest’s operating expenses, </w:t>
      </w:r>
      <w:r>
        <w:rPr>
          <w:b w:val="0"/>
          <w:color w:val="231F20"/>
          <w:w w:val="80"/>
        </w:rPr>
        <w:t>respectively. Fuel availability, as well as pricing, is</w:t>
      </w:r>
      <w:r>
        <w:rPr>
          <w:b w:val="0"/>
          <w:color w:val="231F20"/>
          <w:spacing w:val="10"/>
          <w:w w:val="80"/>
        </w:rPr>
        <w:t> </w:t>
      </w:r>
      <w:r>
        <w:rPr>
          <w:b w:val="0"/>
          <w:color w:val="231F20"/>
          <w:w w:val="80"/>
        </w:rPr>
        <w:t>also</w:t>
      </w:r>
    </w:p>
    <w:p>
      <w:pPr>
        <w:spacing w:after="0" w:line="244" w:lineRule="auto"/>
        <w:jc w:val="both"/>
        <w:sectPr>
          <w:type w:val="continuous"/>
          <w:pgSz w:w="12240" w:h="15840"/>
          <w:pgMar w:top="1180" w:bottom="280" w:left="1080" w:right="1720"/>
          <w:cols w:num="2" w:equalWidth="0">
            <w:col w:w="4441" w:space="359"/>
            <w:col w:w="4640"/>
          </w:cols>
        </w:sectPr>
      </w:pPr>
    </w:p>
    <w:p>
      <w:pPr>
        <w:pStyle w:val="BodyText"/>
        <w:rPr>
          <w:b w:val="0"/>
        </w:rPr>
      </w:pPr>
    </w:p>
    <w:p>
      <w:pPr>
        <w:spacing w:after="0"/>
        <w:sectPr>
          <w:headerReference w:type="default" r:id="rId469"/>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r>
        <w:rPr>
          <w:b w:val="0"/>
          <w:color w:val="231F20"/>
          <w:w w:val="85"/>
        </w:rPr>
        <w:t>impacted</w:t>
      </w:r>
      <w:r>
        <w:rPr>
          <w:b w:val="0"/>
          <w:color w:val="231F20"/>
          <w:spacing w:val="-22"/>
          <w:w w:val="85"/>
        </w:rPr>
        <w:t> </w:t>
      </w:r>
      <w:r>
        <w:rPr>
          <w:b w:val="0"/>
          <w:color w:val="231F20"/>
          <w:w w:val="85"/>
        </w:rPr>
        <w:t>by</w:t>
      </w:r>
      <w:r>
        <w:rPr>
          <w:b w:val="0"/>
          <w:color w:val="231F20"/>
          <w:spacing w:val="-21"/>
          <w:w w:val="85"/>
        </w:rPr>
        <w:t> </w:t>
      </w:r>
      <w:r>
        <w:rPr>
          <w:b w:val="0"/>
          <w:color w:val="231F20"/>
          <w:w w:val="85"/>
        </w:rPr>
        <w:t>political</w:t>
      </w:r>
      <w:r>
        <w:rPr>
          <w:b w:val="0"/>
          <w:color w:val="231F20"/>
          <w:spacing w:val="-22"/>
          <w:w w:val="85"/>
        </w:rPr>
        <w:t> </w:t>
      </w:r>
      <w:r>
        <w:rPr>
          <w:b w:val="0"/>
          <w:color w:val="231F20"/>
          <w:w w:val="85"/>
        </w:rPr>
        <w:t>and</w:t>
      </w:r>
      <w:r>
        <w:rPr>
          <w:b w:val="0"/>
          <w:color w:val="231F20"/>
          <w:spacing w:val="-21"/>
          <w:w w:val="85"/>
        </w:rPr>
        <w:t> </w:t>
      </w:r>
      <w:r>
        <w:rPr>
          <w:b w:val="0"/>
          <w:color w:val="231F20"/>
          <w:w w:val="85"/>
        </w:rPr>
        <w:t>economic</w:t>
      </w:r>
      <w:r>
        <w:rPr>
          <w:b w:val="0"/>
          <w:color w:val="231F20"/>
          <w:spacing w:val="-22"/>
          <w:w w:val="85"/>
        </w:rPr>
        <w:t> </w:t>
      </w:r>
      <w:r>
        <w:rPr>
          <w:b w:val="0"/>
          <w:color w:val="231F20"/>
          <w:w w:val="85"/>
        </w:rPr>
        <w:t>factors.</w:t>
      </w:r>
      <w:r>
        <w:rPr>
          <w:b w:val="0"/>
          <w:color w:val="231F20"/>
          <w:spacing w:val="-21"/>
          <w:w w:val="85"/>
        </w:rPr>
        <w:t> </w:t>
      </w:r>
      <w:r>
        <w:rPr>
          <w:b w:val="0"/>
          <w:color w:val="231F20"/>
          <w:w w:val="85"/>
        </w:rPr>
        <w:t>We</w:t>
      </w:r>
      <w:r>
        <w:rPr>
          <w:b w:val="0"/>
          <w:color w:val="231F20"/>
          <w:spacing w:val="-21"/>
          <w:w w:val="85"/>
        </w:rPr>
        <w:t> </w:t>
      </w:r>
      <w:r>
        <w:rPr>
          <w:b w:val="0"/>
          <w:color w:val="231F20"/>
          <w:w w:val="85"/>
        </w:rPr>
        <w:t>do</w:t>
      </w:r>
      <w:r>
        <w:rPr>
          <w:b w:val="0"/>
          <w:color w:val="231F20"/>
          <w:spacing w:val="-21"/>
          <w:w w:val="85"/>
        </w:rPr>
        <w:t> </w:t>
      </w:r>
      <w:r>
        <w:rPr>
          <w:b w:val="0"/>
          <w:color w:val="231F20"/>
          <w:w w:val="85"/>
        </w:rPr>
        <w:t>not </w:t>
      </w:r>
      <w:r>
        <w:rPr>
          <w:b w:val="0"/>
          <w:color w:val="231F20"/>
          <w:w w:val="80"/>
        </w:rPr>
        <w:t>currently</w:t>
      </w:r>
      <w:r>
        <w:rPr>
          <w:b w:val="0"/>
          <w:color w:val="231F20"/>
          <w:spacing w:val="-8"/>
          <w:w w:val="80"/>
        </w:rPr>
        <w:t> </w:t>
      </w:r>
      <w:r>
        <w:rPr>
          <w:b w:val="0"/>
          <w:color w:val="231F20"/>
          <w:w w:val="80"/>
        </w:rPr>
        <w:t>anticipate</w:t>
      </w:r>
      <w:r>
        <w:rPr>
          <w:b w:val="0"/>
          <w:color w:val="231F20"/>
          <w:spacing w:val="-10"/>
          <w:w w:val="80"/>
        </w:rPr>
        <w:t> </w:t>
      </w:r>
      <w:r>
        <w:rPr>
          <w:b w:val="0"/>
          <w:color w:val="231F20"/>
          <w:w w:val="80"/>
        </w:rPr>
        <w:t>a</w:t>
      </w:r>
      <w:r>
        <w:rPr>
          <w:b w:val="0"/>
          <w:color w:val="231F20"/>
          <w:spacing w:val="-8"/>
          <w:w w:val="80"/>
        </w:rPr>
        <w:t> </w:t>
      </w:r>
      <w:r>
        <w:rPr>
          <w:b w:val="0"/>
          <w:color w:val="231F20"/>
          <w:w w:val="80"/>
        </w:rPr>
        <w:t>significant</w:t>
      </w:r>
      <w:r>
        <w:rPr>
          <w:b w:val="0"/>
          <w:color w:val="231F20"/>
          <w:spacing w:val="-8"/>
          <w:w w:val="80"/>
        </w:rPr>
        <w:t> </w:t>
      </w:r>
      <w:r>
        <w:rPr>
          <w:b w:val="0"/>
          <w:color w:val="231F20"/>
          <w:w w:val="80"/>
        </w:rPr>
        <w:t>reduction</w:t>
      </w:r>
      <w:r>
        <w:rPr>
          <w:b w:val="0"/>
          <w:color w:val="231F20"/>
          <w:spacing w:val="-10"/>
          <w:w w:val="80"/>
        </w:rPr>
        <w:t> </w:t>
      </w:r>
      <w:r>
        <w:rPr>
          <w:b w:val="0"/>
          <w:color w:val="231F20"/>
          <w:w w:val="80"/>
        </w:rPr>
        <w:t>in</w:t>
      </w:r>
      <w:r>
        <w:rPr>
          <w:b w:val="0"/>
          <w:color w:val="231F20"/>
          <w:spacing w:val="-8"/>
          <w:w w:val="80"/>
        </w:rPr>
        <w:t> </w:t>
      </w:r>
      <w:r>
        <w:rPr>
          <w:b w:val="0"/>
          <w:color w:val="231F20"/>
          <w:w w:val="80"/>
        </w:rPr>
        <w:t>fuel</w:t>
      </w:r>
      <w:r>
        <w:rPr>
          <w:b w:val="0"/>
          <w:color w:val="231F20"/>
          <w:spacing w:val="-8"/>
          <w:w w:val="80"/>
        </w:rPr>
        <w:t> </w:t>
      </w:r>
      <w:r>
        <w:rPr>
          <w:b w:val="0"/>
          <w:color w:val="231F20"/>
          <w:w w:val="80"/>
        </w:rPr>
        <w:t>avail- ability;</w:t>
      </w:r>
      <w:r>
        <w:rPr>
          <w:b w:val="0"/>
          <w:color w:val="231F20"/>
          <w:spacing w:val="-7"/>
          <w:w w:val="80"/>
        </w:rPr>
        <w:t> </w:t>
      </w:r>
      <w:r>
        <w:rPr>
          <w:b w:val="0"/>
          <w:color w:val="231F20"/>
          <w:w w:val="80"/>
        </w:rPr>
        <w:t>however,</w:t>
      </w:r>
      <w:r>
        <w:rPr>
          <w:b w:val="0"/>
          <w:color w:val="231F20"/>
          <w:spacing w:val="-9"/>
          <w:w w:val="80"/>
        </w:rPr>
        <w:t> </w:t>
      </w:r>
      <w:r>
        <w:rPr>
          <w:b w:val="0"/>
          <w:color w:val="231F20"/>
          <w:w w:val="80"/>
        </w:rPr>
        <w:t>it</w:t>
      </w:r>
      <w:r>
        <w:rPr>
          <w:b w:val="0"/>
          <w:color w:val="231F20"/>
          <w:spacing w:val="-7"/>
          <w:w w:val="80"/>
        </w:rPr>
        <w:t> </w:t>
      </w:r>
      <w:r>
        <w:rPr>
          <w:b w:val="0"/>
          <w:color w:val="231F20"/>
          <w:w w:val="80"/>
        </w:rPr>
        <w:t>is</w:t>
      </w:r>
      <w:r>
        <w:rPr>
          <w:b w:val="0"/>
          <w:color w:val="231F20"/>
          <w:spacing w:val="-6"/>
          <w:w w:val="80"/>
        </w:rPr>
        <w:t> </w:t>
      </w:r>
      <w:r>
        <w:rPr>
          <w:b w:val="0"/>
          <w:color w:val="231F20"/>
          <w:w w:val="80"/>
        </w:rPr>
        <w:t>difficult</w:t>
      </w:r>
      <w:r>
        <w:rPr>
          <w:b w:val="0"/>
          <w:color w:val="231F20"/>
          <w:spacing w:val="-7"/>
          <w:w w:val="80"/>
        </w:rPr>
        <w:t> </w:t>
      </w:r>
      <w:r>
        <w:rPr>
          <w:b w:val="0"/>
          <w:color w:val="231F20"/>
          <w:w w:val="80"/>
        </w:rPr>
        <w:t>to</w:t>
      </w:r>
      <w:r>
        <w:rPr>
          <w:b w:val="0"/>
          <w:color w:val="231F20"/>
          <w:spacing w:val="-7"/>
          <w:w w:val="80"/>
        </w:rPr>
        <w:t> </w:t>
      </w:r>
      <w:r>
        <w:rPr>
          <w:b w:val="0"/>
          <w:color w:val="231F20"/>
          <w:w w:val="80"/>
        </w:rPr>
        <w:t>predict</w:t>
      </w:r>
      <w:r>
        <w:rPr>
          <w:b w:val="0"/>
          <w:color w:val="231F20"/>
          <w:spacing w:val="-7"/>
          <w:w w:val="80"/>
        </w:rPr>
        <w:t> </w:t>
      </w:r>
      <w:r>
        <w:rPr>
          <w:b w:val="0"/>
          <w:color w:val="231F20"/>
          <w:w w:val="80"/>
        </w:rPr>
        <w:t>the</w:t>
      </w:r>
      <w:r>
        <w:rPr>
          <w:b w:val="0"/>
          <w:color w:val="231F20"/>
          <w:spacing w:val="-7"/>
          <w:w w:val="80"/>
        </w:rPr>
        <w:t> </w:t>
      </w:r>
      <w:r>
        <w:rPr>
          <w:b w:val="0"/>
          <w:color w:val="231F20"/>
          <w:w w:val="80"/>
        </w:rPr>
        <w:t>future</w:t>
      </w:r>
      <w:r>
        <w:rPr>
          <w:b w:val="0"/>
          <w:color w:val="231F20"/>
          <w:spacing w:val="-7"/>
          <w:w w:val="80"/>
        </w:rPr>
        <w:t> </w:t>
      </w:r>
      <w:r>
        <w:rPr>
          <w:b w:val="0"/>
          <w:color w:val="231F20"/>
          <w:w w:val="80"/>
        </w:rPr>
        <w:t>avail- </w:t>
      </w:r>
      <w:r>
        <w:rPr>
          <w:b w:val="0"/>
          <w:color w:val="231F20"/>
          <w:w w:val="85"/>
        </w:rPr>
        <w:t>ability of jet fuel due to the following, among other, factors:</w:t>
      </w:r>
      <w:r>
        <w:rPr>
          <w:b w:val="0"/>
          <w:color w:val="231F20"/>
          <w:spacing w:val="-33"/>
          <w:w w:val="85"/>
        </w:rPr>
        <w:t> </w:t>
      </w:r>
      <w:r>
        <w:rPr>
          <w:b w:val="0"/>
          <w:color w:val="231F20"/>
          <w:w w:val="85"/>
        </w:rPr>
        <w:t>dependency</w:t>
      </w:r>
      <w:r>
        <w:rPr>
          <w:b w:val="0"/>
          <w:color w:val="231F20"/>
          <w:spacing w:val="-35"/>
          <w:w w:val="85"/>
        </w:rPr>
        <w:t> </w:t>
      </w:r>
      <w:r>
        <w:rPr>
          <w:b w:val="0"/>
          <w:color w:val="231F20"/>
          <w:w w:val="85"/>
        </w:rPr>
        <w:t>on</w:t>
      </w:r>
      <w:r>
        <w:rPr>
          <w:b w:val="0"/>
          <w:color w:val="231F20"/>
          <w:spacing w:val="-34"/>
          <w:w w:val="85"/>
        </w:rPr>
        <w:t> </w:t>
      </w:r>
      <w:r>
        <w:rPr>
          <w:b w:val="0"/>
          <w:color w:val="231F20"/>
          <w:w w:val="85"/>
        </w:rPr>
        <w:t>foreign</w:t>
      </w:r>
      <w:r>
        <w:rPr>
          <w:b w:val="0"/>
          <w:color w:val="231F20"/>
          <w:spacing w:val="-34"/>
          <w:w w:val="85"/>
        </w:rPr>
        <w:t> </w:t>
      </w:r>
      <w:r>
        <w:rPr>
          <w:b w:val="0"/>
          <w:color w:val="231F20"/>
          <w:w w:val="85"/>
        </w:rPr>
        <w:t>imports</w:t>
      </w:r>
      <w:r>
        <w:rPr>
          <w:b w:val="0"/>
          <w:color w:val="231F20"/>
          <w:spacing w:val="-33"/>
          <w:w w:val="85"/>
        </w:rPr>
        <w:t> </w:t>
      </w:r>
      <w:r>
        <w:rPr>
          <w:b w:val="0"/>
          <w:color w:val="231F20"/>
          <w:w w:val="85"/>
        </w:rPr>
        <w:t>of</w:t>
      </w:r>
      <w:r>
        <w:rPr>
          <w:b w:val="0"/>
          <w:color w:val="231F20"/>
          <w:spacing w:val="-34"/>
          <w:w w:val="85"/>
        </w:rPr>
        <w:t> </w:t>
      </w:r>
      <w:r>
        <w:rPr>
          <w:b w:val="0"/>
          <w:color w:val="231F20"/>
          <w:w w:val="85"/>
        </w:rPr>
        <w:t>crude</w:t>
      </w:r>
      <w:r>
        <w:rPr>
          <w:b w:val="0"/>
          <w:color w:val="231F20"/>
          <w:spacing w:val="-34"/>
          <w:w w:val="85"/>
        </w:rPr>
        <w:t> </w:t>
      </w:r>
      <w:r>
        <w:rPr>
          <w:b w:val="0"/>
          <w:color w:val="231F20"/>
          <w:w w:val="85"/>
        </w:rPr>
        <w:t>oil</w:t>
      </w:r>
      <w:r>
        <w:rPr>
          <w:b w:val="0"/>
          <w:color w:val="231F20"/>
          <w:spacing w:val="-34"/>
          <w:w w:val="85"/>
        </w:rPr>
        <w:t> </w:t>
      </w:r>
      <w:r>
        <w:rPr>
          <w:b w:val="0"/>
          <w:color w:val="231F20"/>
          <w:w w:val="85"/>
        </w:rPr>
        <w:t>and the</w:t>
      </w:r>
      <w:r>
        <w:rPr>
          <w:b w:val="0"/>
          <w:color w:val="231F20"/>
          <w:spacing w:val="-23"/>
          <w:w w:val="85"/>
        </w:rPr>
        <w:t> </w:t>
      </w:r>
      <w:r>
        <w:rPr>
          <w:b w:val="0"/>
          <w:color w:val="231F20"/>
          <w:w w:val="85"/>
        </w:rPr>
        <w:t>potential</w:t>
      </w:r>
      <w:r>
        <w:rPr>
          <w:b w:val="0"/>
          <w:color w:val="231F20"/>
          <w:spacing w:val="-23"/>
          <w:w w:val="85"/>
        </w:rPr>
        <w:t> </w:t>
      </w:r>
      <w:r>
        <w:rPr>
          <w:b w:val="0"/>
          <w:color w:val="231F20"/>
          <w:w w:val="85"/>
        </w:rPr>
        <w:t>for</w:t>
      </w:r>
      <w:r>
        <w:rPr>
          <w:b w:val="0"/>
          <w:color w:val="231F20"/>
          <w:spacing w:val="-22"/>
          <w:w w:val="85"/>
        </w:rPr>
        <w:t> </w:t>
      </w:r>
      <w:r>
        <w:rPr>
          <w:b w:val="0"/>
          <w:color w:val="231F20"/>
          <w:w w:val="85"/>
        </w:rPr>
        <w:t>hostilities</w:t>
      </w:r>
      <w:r>
        <w:rPr>
          <w:b w:val="0"/>
          <w:color w:val="231F20"/>
          <w:spacing w:val="-21"/>
          <w:w w:val="85"/>
        </w:rPr>
        <w:t> </w:t>
      </w:r>
      <w:r>
        <w:rPr>
          <w:b w:val="0"/>
          <w:color w:val="231F20"/>
          <w:w w:val="85"/>
        </w:rPr>
        <w:t>or</w:t>
      </w:r>
      <w:r>
        <w:rPr>
          <w:b w:val="0"/>
          <w:color w:val="231F20"/>
          <w:spacing w:val="-23"/>
          <w:w w:val="85"/>
        </w:rPr>
        <w:t> </w:t>
      </w:r>
      <w:r>
        <w:rPr>
          <w:b w:val="0"/>
          <w:color w:val="231F20"/>
          <w:w w:val="85"/>
        </w:rPr>
        <w:t>other</w:t>
      </w:r>
      <w:r>
        <w:rPr>
          <w:b w:val="0"/>
          <w:color w:val="231F20"/>
          <w:spacing w:val="-22"/>
          <w:w w:val="85"/>
        </w:rPr>
        <w:t> </w:t>
      </w:r>
      <w:r>
        <w:rPr>
          <w:b w:val="0"/>
          <w:color w:val="231F20"/>
          <w:w w:val="85"/>
        </w:rPr>
        <w:t>conflicts</w:t>
      </w:r>
      <w:r>
        <w:rPr>
          <w:b w:val="0"/>
          <w:color w:val="231F20"/>
          <w:spacing w:val="-23"/>
          <w:w w:val="85"/>
        </w:rPr>
        <w:t> </w:t>
      </w:r>
      <w:r>
        <w:rPr>
          <w:b w:val="0"/>
          <w:color w:val="231F20"/>
          <w:w w:val="85"/>
        </w:rPr>
        <w:t>in</w:t>
      </w:r>
      <w:r>
        <w:rPr>
          <w:b w:val="0"/>
          <w:color w:val="231F20"/>
          <w:spacing w:val="-23"/>
          <w:w w:val="85"/>
        </w:rPr>
        <w:t> </w:t>
      </w:r>
      <w:r>
        <w:rPr>
          <w:b w:val="0"/>
          <w:color w:val="231F20"/>
          <w:w w:val="85"/>
        </w:rPr>
        <w:t>oil</w:t>
      </w:r>
      <w:r>
        <w:rPr>
          <w:b w:val="0"/>
          <w:color w:val="231F20"/>
          <w:spacing w:val="-23"/>
          <w:w w:val="85"/>
        </w:rPr>
        <w:t> </w:t>
      </w:r>
      <w:r>
        <w:rPr>
          <w:b w:val="0"/>
          <w:color w:val="231F20"/>
          <w:w w:val="85"/>
        </w:rPr>
        <w:t>pro- </w:t>
      </w:r>
      <w:r>
        <w:rPr>
          <w:b w:val="0"/>
          <w:color w:val="231F20"/>
          <w:w w:val="80"/>
        </w:rPr>
        <w:t>ducing</w:t>
      </w:r>
      <w:r>
        <w:rPr>
          <w:b w:val="0"/>
          <w:color w:val="231F20"/>
          <w:spacing w:val="-32"/>
          <w:w w:val="80"/>
        </w:rPr>
        <w:t> </w:t>
      </w:r>
      <w:r>
        <w:rPr>
          <w:b w:val="0"/>
          <w:color w:val="231F20"/>
          <w:w w:val="80"/>
        </w:rPr>
        <w:t>areas;</w:t>
      </w:r>
      <w:r>
        <w:rPr>
          <w:b w:val="0"/>
          <w:color w:val="231F20"/>
          <w:spacing w:val="-31"/>
          <w:w w:val="80"/>
        </w:rPr>
        <w:t> </w:t>
      </w:r>
      <w:r>
        <w:rPr>
          <w:b w:val="0"/>
          <w:color w:val="231F20"/>
          <w:w w:val="80"/>
        </w:rPr>
        <w:t>limited</w:t>
      </w:r>
      <w:r>
        <w:rPr>
          <w:b w:val="0"/>
          <w:color w:val="231F20"/>
          <w:spacing w:val="-31"/>
          <w:w w:val="80"/>
        </w:rPr>
        <w:t> </w:t>
      </w:r>
      <w:r>
        <w:rPr>
          <w:b w:val="0"/>
          <w:color w:val="231F20"/>
          <w:w w:val="80"/>
        </w:rPr>
        <w:t>refining</w:t>
      </w:r>
      <w:r>
        <w:rPr>
          <w:b w:val="0"/>
          <w:color w:val="231F20"/>
          <w:spacing w:val="-31"/>
          <w:w w:val="80"/>
        </w:rPr>
        <w:t> </w:t>
      </w:r>
      <w:r>
        <w:rPr>
          <w:b w:val="0"/>
          <w:color w:val="231F20"/>
          <w:w w:val="80"/>
        </w:rPr>
        <w:t>capacity;</w:t>
      </w:r>
      <w:r>
        <w:rPr>
          <w:b w:val="0"/>
          <w:color w:val="231F20"/>
          <w:spacing w:val="-33"/>
          <w:w w:val="80"/>
        </w:rPr>
        <w:t> </w:t>
      </w:r>
      <w:r>
        <w:rPr>
          <w:b w:val="0"/>
          <w:color w:val="231F20"/>
          <w:w w:val="80"/>
        </w:rPr>
        <w:t>and</w:t>
      </w:r>
      <w:r>
        <w:rPr>
          <w:b w:val="0"/>
          <w:color w:val="231F20"/>
          <w:spacing w:val="-32"/>
          <w:w w:val="80"/>
        </w:rPr>
        <w:t> </w:t>
      </w:r>
      <w:r>
        <w:rPr>
          <w:b w:val="0"/>
          <w:color w:val="231F20"/>
          <w:w w:val="80"/>
        </w:rPr>
        <w:t>the</w:t>
      </w:r>
      <w:r>
        <w:rPr>
          <w:b w:val="0"/>
          <w:color w:val="231F20"/>
          <w:spacing w:val="-31"/>
          <w:w w:val="80"/>
        </w:rPr>
        <w:t> </w:t>
      </w:r>
      <w:r>
        <w:rPr>
          <w:b w:val="0"/>
          <w:color w:val="231F20"/>
          <w:w w:val="80"/>
        </w:rPr>
        <w:t>possibility </w:t>
      </w:r>
      <w:r>
        <w:rPr>
          <w:b w:val="0"/>
          <w:color w:val="231F20"/>
          <w:w w:val="85"/>
        </w:rPr>
        <w:t>of</w:t>
      </w:r>
      <w:r>
        <w:rPr>
          <w:b w:val="0"/>
          <w:color w:val="231F20"/>
          <w:spacing w:val="-28"/>
          <w:w w:val="85"/>
        </w:rPr>
        <w:t> </w:t>
      </w:r>
      <w:r>
        <w:rPr>
          <w:b w:val="0"/>
          <w:color w:val="231F20"/>
          <w:w w:val="85"/>
        </w:rPr>
        <w:t>changes</w:t>
      </w:r>
      <w:r>
        <w:rPr>
          <w:b w:val="0"/>
          <w:color w:val="231F20"/>
          <w:spacing w:val="-29"/>
          <w:w w:val="85"/>
        </w:rPr>
        <w:t> </w:t>
      </w:r>
      <w:r>
        <w:rPr>
          <w:b w:val="0"/>
          <w:color w:val="231F20"/>
          <w:w w:val="85"/>
        </w:rPr>
        <w:t>in</w:t>
      </w:r>
      <w:r>
        <w:rPr>
          <w:b w:val="0"/>
          <w:color w:val="231F20"/>
          <w:spacing w:val="-29"/>
          <w:w w:val="85"/>
        </w:rPr>
        <w:t> </w:t>
      </w:r>
      <w:r>
        <w:rPr>
          <w:b w:val="0"/>
          <w:color w:val="231F20"/>
          <w:w w:val="85"/>
        </w:rPr>
        <w:t>governmental</w:t>
      </w:r>
      <w:r>
        <w:rPr>
          <w:b w:val="0"/>
          <w:color w:val="231F20"/>
          <w:spacing w:val="-29"/>
          <w:w w:val="85"/>
        </w:rPr>
        <w:t> </w:t>
      </w:r>
      <w:r>
        <w:rPr>
          <w:b w:val="0"/>
          <w:color w:val="231F20"/>
          <w:w w:val="85"/>
        </w:rPr>
        <w:t>policies</w:t>
      </w:r>
      <w:r>
        <w:rPr>
          <w:b w:val="0"/>
          <w:color w:val="231F20"/>
          <w:spacing w:val="-29"/>
          <w:w w:val="85"/>
        </w:rPr>
        <w:t> </w:t>
      </w:r>
      <w:r>
        <w:rPr>
          <w:b w:val="0"/>
          <w:color w:val="231F20"/>
          <w:w w:val="85"/>
        </w:rPr>
        <w:t>on</w:t>
      </w:r>
      <w:r>
        <w:rPr>
          <w:b w:val="0"/>
          <w:color w:val="231F20"/>
          <w:spacing w:val="-28"/>
          <w:w w:val="85"/>
        </w:rPr>
        <w:t> </w:t>
      </w:r>
      <w:r>
        <w:rPr>
          <w:b w:val="0"/>
          <w:color w:val="231F20"/>
          <w:w w:val="85"/>
        </w:rPr>
        <w:t>jet</w:t>
      </w:r>
      <w:r>
        <w:rPr>
          <w:b w:val="0"/>
          <w:color w:val="231F20"/>
          <w:spacing w:val="-28"/>
          <w:w w:val="85"/>
        </w:rPr>
        <w:t> </w:t>
      </w:r>
      <w:r>
        <w:rPr>
          <w:b w:val="0"/>
          <w:color w:val="231F20"/>
          <w:w w:val="85"/>
        </w:rPr>
        <w:t>fuel</w:t>
      </w:r>
      <w:r>
        <w:rPr>
          <w:b w:val="0"/>
          <w:color w:val="231F20"/>
          <w:spacing w:val="-29"/>
          <w:w w:val="85"/>
        </w:rPr>
        <w:t> </w:t>
      </w:r>
      <w:r>
        <w:rPr>
          <w:b w:val="0"/>
          <w:color w:val="231F20"/>
          <w:w w:val="85"/>
        </w:rPr>
        <w:t>produc- </w:t>
      </w:r>
      <w:r>
        <w:rPr>
          <w:b w:val="0"/>
          <w:color w:val="231F20"/>
          <w:w w:val="80"/>
        </w:rPr>
        <w:t>tion, transportation, and marketing. Significant</w:t>
      </w:r>
      <w:r>
        <w:rPr>
          <w:b w:val="0"/>
          <w:color w:val="231F20"/>
          <w:spacing w:val="-27"/>
          <w:w w:val="80"/>
        </w:rPr>
        <w:t> </w:t>
      </w:r>
      <w:r>
        <w:rPr>
          <w:b w:val="0"/>
          <w:color w:val="231F20"/>
          <w:w w:val="80"/>
        </w:rPr>
        <w:t>disrup- </w:t>
      </w:r>
      <w:r>
        <w:rPr>
          <w:b w:val="0"/>
          <w:color w:val="231F20"/>
          <w:w w:val="85"/>
        </w:rPr>
        <w:t>tions</w:t>
      </w:r>
      <w:r>
        <w:rPr>
          <w:b w:val="0"/>
          <w:color w:val="231F20"/>
          <w:spacing w:val="-31"/>
          <w:w w:val="85"/>
        </w:rPr>
        <w:t> </w:t>
      </w:r>
      <w:r>
        <w:rPr>
          <w:b w:val="0"/>
          <w:color w:val="231F20"/>
          <w:w w:val="85"/>
        </w:rPr>
        <w:t>in</w:t>
      </w:r>
      <w:r>
        <w:rPr>
          <w:b w:val="0"/>
          <w:color w:val="231F20"/>
          <w:spacing w:val="-31"/>
          <w:w w:val="85"/>
        </w:rPr>
        <w:t> </w:t>
      </w:r>
      <w:r>
        <w:rPr>
          <w:b w:val="0"/>
          <w:color w:val="231F20"/>
          <w:w w:val="85"/>
        </w:rPr>
        <w:t>the</w:t>
      </w:r>
      <w:r>
        <w:rPr>
          <w:b w:val="0"/>
          <w:color w:val="231F20"/>
          <w:spacing w:val="-31"/>
          <w:w w:val="85"/>
        </w:rPr>
        <w:t> </w:t>
      </w:r>
      <w:r>
        <w:rPr>
          <w:b w:val="0"/>
          <w:color w:val="231F20"/>
          <w:w w:val="85"/>
        </w:rPr>
        <w:t>supply</w:t>
      </w:r>
      <w:r>
        <w:rPr>
          <w:b w:val="0"/>
          <w:color w:val="231F20"/>
          <w:spacing w:val="-31"/>
          <w:w w:val="85"/>
        </w:rPr>
        <w:t> </w:t>
      </w:r>
      <w:r>
        <w:rPr>
          <w:b w:val="0"/>
          <w:color w:val="231F20"/>
          <w:w w:val="85"/>
        </w:rPr>
        <w:t>of</w:t>
      </w:r>
      <w:r>
        <w:rPr>
          <w:b w:val="0"/>
          <w:color w:val="231F20"/>
          <w:spacing w:val="-31"/>
          <w:w w:val="85"/>
        </w:rPr>
        <w:t> </w:t>
      </w:r>
      <w:r>
        <w:rPr>
          <w:b w:val="0"/>
          <w:color w:val="231F20"/>
          <w:w w:val="85"/>
        </w:rPr>
        <w:t>aircraft</w:t>
      </w:r>
      <w:r>
        <w:rPr>
          <w:b w:val="0"/>
          <w:color w:val="231F20"/>
          <w:spacing w:val="-31"/>
          <w:w w:val="85"/>
        </w:rPr>
        <w:t> </w:t>
      </w:r>
      <w:r>
        <w:rPr>
          <w:b w:val="0"/>
          <w:color w:val="231F20"/>
          <w:w w:val="85"/>
        </w:rPr>
        <w:t>fuel</w:t>
      </w:r>
      <w:r>
        <w:rPr>
          <w:b w:val="0"/>
          <w:color w:val="231F20"/>
          <w:spacing w:val="-31"/>
          <w:w w:val="85"/>
        </w:rPr>
        <w:t> </w:t>
      </w:r>
      <w:r>
        <w:rPr>
          <w:b w:val="0"/>
          <w:color w:val="231F20"/>
          <w:w w:val="85"/>
        </w:rPr>
        <w:t>could</w:t>
      </w:r>
      <w:r>
        <w:rPr>
          <w:b w:val="0"/>
          <w:color w:val="231F20"/>
          <w:spacing w:val="-32"/>
          <w:w w:val="85"/>
        </w:rPr>
        <w:t> </w:t>
      </w:r>
      <w:r>
        <w:rPr>
          <w:b w:val="0"/>
          <w:color w:val="231F20"/>
          <w:w w:val="85"/>
        </w:rPr>
        <w:t>have</w:t>
      </w:r>
      <w:r>
        <w:rPr>
          <w:b w:val="0"/>
          <w:color w:val="231F20"/>
          <w:spacing w:val="-32"/>
          <w:w w:val="85"/>
        </w:rPr>
        <w:t> </w:t>
      </w:r>
      <w:r>
        <w:rPr>
          <w:b w:val="0"/>
          <w:color w:val="231F20"/>
          <w:w w:val="85"/>
        </w:rPr>
        <w:t>a</w:t>
      </w:r>
      <w:r>
        <w:rPr>
          <w:b w:val="0"/>
          <w:color w:val="231F20"/>
          <w:spacing w:val="-31"/>
          <w:w w:val="85"/>
        </w:rPr>
        <w:t> </w:t>
      </w:r>
      <w:r>
        <w:rPr>
          <w:b w:val="0"/>
          <w:color w:val="231F20"/>
          <w:w w:val="85"/>
        </w:rPr>
        <w:t>negative impact on the Company’s operations and results of operations.</w:t>
      </w:r>
    </w:p>
    <w:p>
      <w:pPr>
        <w:pStyle w:val="BodyText"/>
        <w:spacing w:line="244" w:lineRule="auto" w:before="146"/>
        <w:ind w:left="119" w:firstLine="400"/>
        <w:jc w:val="both"/>
        <w:rPr>
          <w:b w:val="0"/>
        </w:rPr>
      </w:pPr>
      <w:r>
        <w:rPr>
          <w:b w:val="0"/>
          <w:color w:val="231F20"/>
          <w:w w:val="80"/>
        </w:rPr>
        <w:t>Due</w:t>
      </w:r>
      <w:r>
        <w:rPr>
          <w:b w:val="0"/>
          <w:color w:val="231F20"/>
          <w:spacing w:val="-29"/>
          <w:w w:val="80"/>
        </w:rPr>
        <w:t> </w:t>
      </w:r>
      <w:r>
        <w:rPr>
          <w:b w:val="0"/>
          <w:color w:val="231F20"/>
          <w:w w:val="80"/>
        </w:rPr>
        <w:t>to</w:t>
      </w:r>
      <w:r>
        <w:rPr>
          <w:b w:val="0"/>
          <w:color w:val="231F20"/>
          <w:spacing w:val="-28"/>
          <w:w w:val="80"/>
        </w:rPr>
        <w:t> </w:t>
      </w:r>
      <w:r>
        <w:rPr>
          <w:b w:val="0"/>
          <w:color w:val="231F20"/>
          <w:w w:val="80"/>
        </w:rPr>
        <w:t>the</w:t>
      </w:r>
      <w:r>
        <w:rPr>
          <w:b w:val="0"/>
          <w:color w:val="231F20"/>
          <w:spacing w:val="-28"/>
          <w:w w:val="80"/>
        </w:rPr>
        <w:t> </w:t>
      </w:r>
      <w:r>
        <w:rPr>
          <w:b w:val="0"/>
          <w:color w:val="231F20"/>
          <w:w w:val="80"/>
        </w:rPr>
        <w:t>competitive</w:t>
      </w:r>
      <w:r>
        <w:rPr>
          <w:b w:val="0"/>
          <w:color w:val="231F20"/>
          <w:spacing w:val="-29"/>
          <w:w w:val="80"/>
        </w:rPr>
        <w:t> </w:t>
      </w:r>
      <w:r>
        <w:rPr>
          <w:b w:val="0"/>
          <w:color w:val="231F20"/>
          <w:w w:val="80"/>
        </w:rPr>
        <w:t>nature</w:t>
      </w:r>
      <w:r>
        <w:rPr>
          <w:b w:val="0"/>
          <w:color w:val="231F20"/>
          <w:spacing w:val="-28"/>
          <w:w w:val="80"/>
        </w:rPr>
        <w:t> </w:t>
      </w:r>
      <w:r>
        <w:rPr>
          <w:b w:val="0"/>
          <w:color w:val="231F20"/>
          <w:w w:val="80"/>
        </w:rPr>
        <w:t>of</w:t>
      </w:r>
      <w:r>
        <w:rPr>
          <w:b w:val="0"/>
          <w:color w:val="231F20"/>
          <w:spacing w:val="-28"/>
          <w:w w:val="80"/>
        </w:rPr>
        <w:t> </w:t>
      </w:r>
      <w:r>
        <w:rPr>
          <w:b w:val="0"/>
          <w:color w:val="231F20"/>
          <w:w w:val="80"/>
        </w:rPr>
        <w:t>the</w:t>
      </w:r>
      <w:r>
        <w:rPr>
          <w:b w:val="0"/>
          <w:color w:val="231F20"/>
          <w:spacing w:val="-28"/>
          <w:w w:val="80"/>
        </w:rPr>
        <w:t> </w:t>
      </w:r>
      <w:r>
        <w:rPr>
          <w:b w:val="0"/>
          <w:color w:val="231F20"/>
          <w:w w:val="80"/>
        </w:rPr>
        <w:t>airline</w:t>
      </w:r>
      <w:r>
        <w:rPr>
          <w:b w:val="0"/>
          <w:color w:val="231F20"/>
          <w:spacing w:val="-28"/>
          <w:w w:val="80"/>
        </w:rPr>
        <w:t> </w:t>
      </w:r>
      <w:r>
        <w:rPr>
          <w:b w:val="0"/>
          <w:color w:val="231F20"/>
          <w:w w:val="80"/>
        </w:rPr>
        <w:t>industry, the</w:t>
      </w:r>
      <w:r>
        <w:rPr>
          <w:b w:val="0"/>
          <w:color w:val="231F20"/>
          <w:spacing w:val="-22"/>
          <w:w w:val="80"/>
        </w:rPr>
        <w:t> </w:t>
      </w:r>
      <w:r>
        <w:rPr>
          <w:b w:val="0"/>
          <w:color w:val="231F20"/>
          <w:w w:val="80"/>
        </w:rPr>
        <w:t>Company’s</w:t>
      </w:r>
      <w:r>
        <w:rPr>
          <w:b w:val="0"/>
          <w:color w:val="231F20"/>
          <w:spacing w:val="-24"/>
          <w:w w:val="80"/>
        </w:rPr>
        <w:t> </w:t>
      </w:r>
      <w:r>
        <w:rPr>
          <w:b w:val="0"/>
          <w:color w:val="231F20"/>
          <w:w w:val="80"/>
        </w:rPr>
        <w:t>ability</w:t>
      </w:r>
      <w:r>
        <w:rPr>
          <w:b w:val="0"/>
          <w:color w:val="231F20"/>
          <w:spacing w:val="-24"/>
          <w:w w:val="80"/>
        </w:rPr>
        <w:t> </w:t>
      </w:r>
      <w:r>
        <w:rPr>
          <w:b w:val="0"/>
          <w:color w:val="231F20"/>
          <w:w w:val="80"/>
        </w:rPr>
        <w:t>to</w:t>
      </w:r>
      <w:r>
        <w:rPr>
          <w:b w:val="0"/>
          <w:color w:val="231F20"/>
          <w:spacing w:val="-22"/>
          <w:w w:val="80"/>
        </w:rPr>
        <w:t> </w:t>
      </w:r>
      <w:r>
        <w:rPr>
          <w:b w:val="0"/>
          <w:color w:val="231F20"/>
          <w:w w:val="80"/>
        </w:rPr>
        <w:t>increase</w:t>
      </w:r>
      <w:r>
        <w:rPr>
          <w:b w:val="0"/>
          <w:color w:val="231F20"/>
          <w:spacing w:val="-25"/>
          <w:w w:val="80"/>
        </w:rPr>
        <w:t> </w:t>
      </w:r>
      <w:r>
        <w:rPr>
          <w:b w:val="0"/>
          <w:color w:val="231F20"/>
          <w:w w:val="80"/>
        </w:rPr>
        <w:t>fares</w:t>
      </w:r>
      <w:r>
        <w:rPr>
          <w:b w:val="0"/>
          <w:color w:val="231F20"/>
          <w:spacing w:val="-22"/>
          <w:w w:val="80"/>
        </w:rPr>
        <w:t> </w:t>
      </w:r>
      <w:r>
        <w:rPr>
          <w:b w:val="0"/>
          <w:color w:val="231F20"/>
          <w:w w:val="80"/>
        </w:rPr>
        <w:t>is</w:t>
      </w:r>
      <w:r>
        <w:rPr>
          <w:b w:val="0"/>
          <w:color w:val="231F20"/>
          <w:spacing w:val="-22"/>
          <w:w w:val="80"/>
        </w:rPr>
        <w:t> </w:t>
      </w:r>
      <w:r>
        <w:rPr>
          <w:b w:val="0"/>
          <w:color w:val="231F20"/>
          <w:w w:val="80"/>
        </w:rPr>
        <w:t>limited,</w:t>
      </w:r>
      <w:r>
        <w:rPr>
          <w:b w:val="0"/>
          <w:color w:val="231F20"/>
          <w:spacing w:val="-23"/>
          <w:w w:val="80"/>
        </w:rPr>
        <w:t> </w:t>
      </w:r>
      <w:r>
        <w:rPr>
          <w:b w:val="0"/>
          <w:color w:val="231F20"/>
          <w:w w:val="80"/>
        </w:rPr>
        <w:t>and</w:t>
      </w:r>
      <w:r>
        <w:rPr>
          <w:b w:val="0"/>
          <w:color w:val="231F20"/>
          <w:spacing w:val="-23"/>
          <w:w w:val="80"/>
        </w:rPr>
        <w:t> </w:t>
      </w:r>
      <w:r>
        <w:rPr>
          <w:b w:val="0"/>
          <w:color w:val="231F20"/>
          <w:w w:val="80"/>
        </w:rPr>
        <w:t>it</w:t>
      </w:r>
      <w:r>
        <w:rPr>
          <w:b w:val="0"/>
          <w:color w:val="231F20"/>
          <w:spacing w:val="-22"/>
          <w:w w:val="80"/>
        </w:rPr>
        <w:t> </w:t>
      </w:r>
      <w:r>
        <w:rPr>
          <w:b w:val="0"/>
          <w:color w:val="231F20"/>
          <w:w w:val="80"/>
        </w:rPr>
        <w:t>is not</w:t>
      </w:r>
      <w:r>
        <w:rPr>
          <w:b w:val="0"/>
          <w:color w:val="231F20"/>
          <w:spacing w:val="-15"/>
          <w:w w:val="80"/>
        </w:rPr>
        <w:t> </w:t>
      </w:r>
      <w:r>
        <w:rPr>
          <w:b w:val="0"/>
          <w:color w:val="231F20"/>
          <w:w w:val="80"/>
        </w:rPr>
        <w:t>certain</w:t>
      </w:r>
      <w:r>
        <w:rPr>
          <w:b w:val="0"/>
          <w:color w:val="231F20"/>
          <w:spacing w:val="-17"/>
          <w:w w:val="80"/>
        </w:rPr>
        <w:t> </w:t>
      </w:r>
      <w:r>
        <w:rPr>
          <w:b w:val="0"/>
          <w:color w:val="231F20"/>
          <w:w w:val="80"/>
        </w:rPr>
        <w:t>that</w:t>
      </w:r>
      <w:r>
        <w:rPr>
          <w:b w:val="0"/>
          <w:color w:val="231F20"/>
          <w:spacing w:val="-16"/>
          <w:w w:val="80"/>
        </w:rPr>
        <w:t> </w:t>
      </w:r>
      <w:r>
        <w:rPr>
          <w:b w:val="0"/>
          <w:color w:val="231F20"/>
          <w:w w:val="80"/>
        </w:rPr>
        <w:t>future</w:t>
      </w:r>
      <w:r>
        <w:rPr>
          <w:b w:val="0"/>
          <w:color w:val="231F20"/>
          <w:spacing w:val="-15"/>
          <w:w w:val="80"/>
        </w:rPr>
        <w:t> </w:t>
      </w:r>
      <w:r>
        <w:rPr>
          <w:b w:val="0"/>
          <w:color w:val="231F20"/>
          <w:w w:val="80"/>
        </w:rPr>
        <w:t>fuel</w:t>
      </w:r>
      <w:r>
        <w:rPr>
          <w:b w:val="0"/>
          <w:color w:val="231F20"/>
          <w:spacing w:val="-16"/>
          <w:w w:val="80"/>
        </w:rPr>
        <w:t> </w:t>
      </w:r>
      <w:r>
        <w:rPr>
          <w:b w:val="0"/>
          <w:color w:val="231F20"/>
          <w:w w:val="80"/>
        </w:rPr>
        <w:t>cost</w:t>
      </w:r>
      <w:r>
        <w:rPr>
          <w:b w:val="0"/>
          <w:color w:val="231F20"/>
          <w:spacing w:val="-16"/>
          <w:w w:val="80"/>
        </w:rPr>
        <w:t> </w:t>
      </w:r>
      <w:r>
        <w:rPr>
          <w:b w:val="0"/>
          <w:color w:val="231F20"/>
          <w:w w:val="80"/>
        </w:rPr>
        <w:t>increases</w:t>
      </w:r>
      <w:r>
        <w:rPr>
          <w:b w:val="0"/>
          <w:color w:val="231F20"/>
          <w:spacing w:val="-16"/>
          <w:w w:val="80"/>
        </w:rPr>
        <w:t> </w:t>
      </w:r>
      <w:r>
        <w:rPr>
          <w:b w:val="0"/>
          <w:color w:val="231F20"/>
          <w:w w:val="80"/>
        </w:rPr>
        <w:t>can</w:t>
      </w:r>
      <w:r>
        <w:rPr>
          <w:b w:val="0"/>
          <w:color w:val="231F20"/>
          <w:spacing w:val="-17"/>
          <w:w w:val="80"/>
        </w:rPr>
        <w:t> </w:t>
      </w:r>
      <w:r>
        <w:rPr>
          <w:b w:val="0"/>
          <w:color w:val="231F20"/>
          <w:w w:val="80"/>
        </w:rPr>
        <w:t>be</w:t>
      </w:r>
      <w:r>
        <w:rPr>
          <w:b w:val="0"/>
          <w:color w:val="231F20"/>
          <w:spacing w:val="-16"/>
          <w:w w:val="80"/>
        </w:rPr>
        <w:t> </w:t>
      </w:r>
      <w:r>
        <w:rPr>
          <w:b w:val="0"/>
          <w:color w:val="231F20"/>
          <w:w w:val="80"/>
        </w:rPr>
        <w:t>covered </w:t>
      </w:r>
      <w:r>
        <w:rPr>
          <w:b w:val="0"/>
          <w:color w:val="231F20"/>
          <w:w w:val="85"/>
        </w:rPr>
        <w:t>by increasing fares. From time to time the</w:t>
      </w:r>
      <w:r>
        <w:rPr>
          <w:b w:val="0"/>
          <w:color w:val="231F20"/>
          <w:spacing w:val="-7"/>
          <w:w w:val="85"/>
        </w:rPr>
        <w:t> </w:t>
      </w:r>
      <w:r>
        <w:rPr>
          <w:b w:val="0"/>
          <w:color w:val="231F20"/>
          <w:w w:val="85"/>
        </w:rPr>
        <w:t>Company enters</w:t>
      </w:r>
      <w:r>
        <w:rPr>
          <w:b w:val="0"/>
          <w:color w:val="231F20"/>
          <w:spacing w:val="-18"/>
          <w:w w:val="85"/>
        </w:rPr>
        <w:t> </w:t>
      </w:r>
      <w:r>
        <w:rPr>
          <w:b w:val="0"/>
          <w:color w:val="231F20"/>
          <w:w w:val="85"/>
        </w:rPr>
        <w:t>into</w:t>
      </w:r>
      <w:r>
        <w:rPr>
          <w:b w:val="0"/>
          <w:color w:val="231F20"/>
          <w:spacing w:val="-18"/>
          <w:w w:val="85"/>
        </w:rPr>
        <w:t> </w:t>
      </w:r>
      <w:r>
        <w:rPr>
          <w:b w:val="0"/>
          <w:color w:val="231F20"/>
          <w:w w:val="85"/>
        </w:rPr>
        <w:t>fuel</w:t>
      </w:r>
      <w:r>
        <w:rPr>
          <w:b w:val="0"/>
          <w:color w:val="231F20"/>
          <w:spacing w:val="-19"/>
          <w:w w:val="85"/>
        </w:rPr>
        <w:t> </w:t>
      </w:r>
      <w:r>
        <w:rPr>
          <w:b w:val="0"/>
          <w:color w:val="231F20"/>
          <w:w w:val="85"/>
        </w:rPr>
        <w:t>derivative</w:t>
      </w:r>
      <w:r>
        <w:rPr>
          <w:b w:val="0"/>
          <w:color w:val="231F20"/>
          <w:spacing w:val="-20"/>
          <w:w w:val="85"/>
        </w:rPr>
        <w:t> </w:t>
      </w:r>
      <w:r>
        <w:rPr>
          <w:b w:val="0"/>
          <w:color w:val="231F20"/>
          <w:w w:val="85"/>
        </w:rPr>
        <w:t>contracts</w:t>
      </w:r>
      <w:r>
        <w:rPr>
          <w:b w:val="0"/>
          <w:color w:val="231F20"/>
          <w:spacing w:val="-18"/>
          <w:w w:val="85"/>
        </w:rPr>
        <w:t> </w:t>
      </w:r>
      <w:r>
        <w:rPr>
          <w:b w:val="0"/>
          <w:color w:val="231F20"/>
          <w:w w:val="85"/>
        </w:rPr>
        <w:t>to</w:t>
      </w:r>
      <w:r>
        <w:rPr>
          <w:b w:val="0"/>
          <w:color w:val="231F20"/>
          <w:spacing w:val="-19"/>
          <w:w w:val="85"/>
        </w:rPr>
        <w:t> </w:t>
      </w:r>
      <w:r>
        <w:rPr>
          <w:b w:val="0"/>
          <w:color w:val="231F20"/>
          <w:w w:val="85"/>
        </w:rPr>
        <w:t>protect</w:t>
      </w:r>
      <w:r>
        <w:rPr>
          <w:b w:val="0"/>
          <w:color w:val="231F20"/>
          <w:spacing w:val="-19"/>
          <w:w w:val="85"/>
        </w:rPr>
        <w:t> </w:t>
      </w:r>
      <w:r>
        <w:rPr>
          <w:b w:val="0"/>
          <w:color w:val="231F20"/>
          <w:w w:val="85"/>
        </w:rPr>
        <w:t>against </w:t>
      </w:r>
      <w:r>
        <w:rPr>
          <w:b w:val="0"/>
          <w:color w:val="231F20"/>
          <w:w w:val="80"/>
        </w:rPr>
        <w:t>rising fuel costs. Changes in the Company’s overall</w:t>
      </w:r>
      <w:r>
        <w:rPr>
          <w:b w:val="0"/>
          <w:color w:val="231F20"/>
          <w:spacing w:val="-21"/>
          <w:w w:val="80"/>
        </w:rPr>
        <w:t> </w:t>
      </w:r>
      <w:r>
        <w:rPr>
          <w:b w:val="0"/>
          <w:color w:val="231F20"/>
          <w:w w:val="80"/>
        </w:rPr>
        <w:t>fuel hedging strategy, the ability of the commodities used</w:t>
      </w:r>
      <w:r>
        <w:rPr>
          <w:b w:val="0"/>
          <w:color w:val="231F20"/>
          <w:spacing w:val="-18"/>
          <w:w w:val="80"/>
        </w:rPr>
        <w:t> </w:t>
      </w:r>
      <w:r>
        <w:rPr>
          <w:b w:val="0"/>
          <w:color w:val="231F20"/>
          <w:w w:val="80"/>
        </w:rPr>
        <w:t>in </w:t>
      </w:r>
      <w:r>
        <w:rPr>
          <w:b w:val="0"/>
          <w:color w:val="231F20"/>
          <w:w w:val="90"/>
        </w:rPr>
        <w:t>fuel</w:t>
      </w:r>
      <w:r>
        <w:rPr>
          <w:b w:val="0"/>
          <w:color w:val="231F20"/>
          <w:spacing w:val="-16"/>
          <w:w w:val="90"/>
        </w:rPr>
        <w:t> </w:t>
      </w:r>
      <w:r>
        <w:rPr>
          <w:b w:val="0"/>
          <w:color w:val="231F20"/>
          <w:w w:val="90"/>
        </w:rPr>
        <w:t>hedging</w:t>
      </w:r>
      <w:r>
        <w:rPr>
          <w:b w:val="0"/>
          <w:color w:val="231F20"/>
          <w:spacing w:val="-16"/>
          <w:w w:val="90"/>
        </w:rPr>
        <w:t> </w:t>
      </w:r>
      <w:r>
        <w:rPr>
          <w:b w:val="0"/>
          <w:color w:val="231F20"/>
          <w:w w:val="90"/>
        </w:rPr>
        <w:t>(principally</w:t>
      </w:r>
      <w:r>
        <w:rPr>
          <w:b w:val="0"/>
          <w:color w:val="231F20"/>
          <w:spacing w:val="-16"/>
          <w:w w:val="90"/>
        </w:rPr>
        <w:t> </w:t>
      </w:r>
      <w:r>
        <w:rPr>
          <w:b w:val="0"/>
          <w:color w:val="231F20"/>
          <w:w w:val="90"/>
        </w:rPr>
        <w:t>crude</w:t>
      </w:r>
      <w:r>
        <w:rPr>
          <w:b w:val="0"/>
          <w:color w:val="231F20"/>
          <w:spacing w:val="-16"/>
          <w:w w:val="90"/>
        </w:rPr>
        <w:t> </w:t>
      </w:r>
      <w:r>
        <w:rPr>
          <w:b w:val="0"/>
          <w:color w:val="231F20"/>
          <w:w w:val="90"/>
        </w:rPr>
        <w:t>oil,</w:t>
      </w:r>
      <w:r>
        <w:rPr>
          <w:b w:val="0"/>
          <w:color w:val="231F20"/>
          <w:spacing w:val="-16"/>
          <w:w w:val="90"/>
        </w:rPr>
        <w:t> </w:t>
      </w:r>
      <w:r>
        <w:rPr>
          <w:b w:val="0"/>
          <w:color w:val="231F20"/>
          <w:w w:val="90"/>
        </w:rPr>
        <w:t>heating</w:t>
      </w:r>
      <w:r>
        <w:rPr>
          <w:b w:val="0"/>
          <w:color w:val="231F20"/>
          <w:spacing w:val="-16"/>
          <w:w w:val="90"/>
        </w:rPr>
        <w:t> </w:t>
      </w:r>
      <w:r>
        <w:rPr>
          <w:b w:val="0"/>
          <w:color w:val="231F20"/>
          <w:w w:val="90"/>
        </w:rPr>
        <w:t>oil,</w:t>
      </w:r>
      <w:r>
        <w:rPr>
          <w:b w:val="0"/>
          <w:color w:val="231F20"/>
          <w:spacing w:val="-16"/>
          <w:w w:val="90"/>
        </w:rPr>
        <w:t> </w:t>
      </w:r>
      <w:r>
        <w:rPr>
          <w:b w:val="0"/>
          <w:color w:val="231F20"/>
          <w:w w:val="90"/>
        </w:rPr>
        <w:t>and </w:t>
      </w:r>
      <w:r>
        <w:rPr>
          <w:b w:val="0"/>
          <w:color w:val="231F20"/>
          <w:w w:val="80"/>
        </w:rPr>
        <w:t>unleaded gasoline) to qualify for special hedge</w:t>
      </w:r>
      <w:r>
        <w:rPr>
          <w:b w:val="0"/>
          <w:color w:val="231F20"/>
          <w:spacing w:val="-17"/>
          <w:w w:val="80"/>
        </w:rPr>
        <w:t> </w:t>
      </w:r>
      <w:r>
        <w:rPr>
          <w:b w:val="0"/>
          <w:color w:val="231F20"/>
          <w:w w:val="80"/>
        </w:rPr>
        <w:t>account- </w:t>
      </w:r>
      <w:r>
        <w:rPr>
          <w:b w:val="0"/>
          <w:color w:val="231F20"/>
          <w:w w:val="85"/>
        </w:rPr>
        <w:t>ing,</w:t>
      </w:r>
      <w:r>
        <w:rPr>
          <w:b w:val="0"/>
          <w:color w:val="231F20"/>
          <w:spacing w:val="-33"/>
          <w:w w:val="85"/>
        </w:rPr>
        <w:t> </w:t>
      </w:r>
      <w:r>
        <w:rPr>
          <w:b w:val="0"/>
          <w:color w:val="231F20"/>
          <w:w w:val="85"/>
        </w:rPr>
        <w:t>and</w:t>
      </w:r>
      <w:r>
        <w:rPr>
          <w:b w:val="0"/>
          <w:color w:val="231F20"/>
          <w:spacing w:val="-33"/>
          <w:w w:val="85"/>
        </w:rPr>
        <w:t> </w:t>
      </w:r>
      <w:r>
        <w:rPr>
          <w:b w:val="0"/>
          <w:color w:val="231F20"/>
          <w:w w:val="85"/>
        </w:rPr>
        <w:t>the</w:t>
      </w:r>
      <w:r>
        <w:rPr>
          <w:b w:val="0"/>
          <w:color w:val="231F20"/>
          <w:spacing w:val="-33"/>
          <w:w w:val="85"/>
        </w:rPr>
        <w:t> </w:t>
      </w:r>
      <w:r>
        <w:rPr>
          <w:b w:val="0"/>
          <w:color w:val="231F20"/>
          <w:w w:val="85"/>
        </w:rPr>
        <w:t>effectiveness</w:t>
      </w:r>
      <w:r>
        <w:rPr>
          <w:b w:val="0"/>
          <w:color w:val="231F20"/>
          <w:spacing w:val="-34"/>
          <w:w w:val="85"/>
        </w:rPr>
        <w:t> </w:t>
      </w:r>
      <w:r>
        <w:rPr>
          <w:b w:val="0"/>
          <w:color w:val="231F20"/>
          <w:w w:val="85"/>
        </w:rPr>
        <w:t>of</w:t>
      </w:r>
      <w:r>
        <w:rPr>
          <w:b w:val="0"/>
          <w:color w:val="231F20"/>
          <w:spacing w:val="-33"/>
          <w:w w:val="85"/>
        </w:rPr>
        <w:t> </w:t>
      </w:r>
      <w:r>
        <w:rPr>
          <w:b w:val="0"/>
          <w:color w:val="231F20"/>
          <w:w w:val="85"/>
        </w:rPr>
        <w:t>the</w:t>
      </w:r>
      <w:r>
        <w:rPr>
          <w:b w:val="0"/>
          <w:color w:val="231F20"/>
          <w:spacing w:val="-33"/>
          <w:w w:val="85"/>
        </w:rPr>
        <w:t> </w:t>
      </w:r>
      <w:r>
        <w:rPr>
          <w:b w:val="0"/>
          <w:color w:val="231F20"/>
          <w:w w:val="85"/>
        </w:rPr>
        <w:t>Company’s</w:t>
      </w:r>
      <w:r>
        <w:rPr>
          <w:b w:val="0"/>
          <w:color w:val="231F20"/>
          <w:spacing w:val="-34"/>
          <w:w w:val="85"/>
        </w:rPr>
        <w:t> </w:t>
      </w:r>
      <w:r>
        <w:rPr>
          <w:b w:val="0"/>
          <w:color w:val="231F20"/>
          <w:w w:val="85"/>
        </w:rPr>
        <w:t>fuel</w:t>
      </w:r>
      <w:r>
        <w:rPr>
          <w:b w:val="0"/>
          <w:color w:val="231F20"/>
          <w:spacing w:val="-33"/>
          <w:w w:val="85"/>
        </w:rPr>
        <w:t> </w:t>
      </w:r>
      <w:r>
        <w:rPr>
          <w:b w:val="0"/>
          <w:color w:val="231F20"/>
          <w:w w:val="85"/>
        </w:rPr>
        <w:t>hedges pursuant</w:t>
      </w:r>
      <w:r>
        <w:rPr>
          <w:b w:val="0"/>
          <w:color w:val="231F20"/>
          <w:spacing w:val="-6"/>
          <w:w w:val="85"/>
        </w:rPr>
        <w:t> </w:t>
      </w:r>
      <w:r>
        <w:rPr>
          <w:b w:val="0"/>
          <w:color w:val="231F20"/>
          <w:w w:val="85"/>
        </w:rPr>
        <w:t>to</w:t>
      </w:r>
      <w:r>
        <w:rPr>
          <w:b w:val="0"/>
          <w:color w:val="231F20"/>
          <w:spacing w:val="-6"/>
          <w:w w:val="85"/>
        </w:rPr>
        <w:t> </w:t>
      </w:r>
      <w:r>
        <w:rPr>
          <w:b w:val="0"/>
          <w:color w:val="231F20"/>
          <w:w w:val="85"/>
        </w:rPr>
        <w:t>highly</w:t>
      </w:r>
      <w:r>
        <w:rPr>
          <w:b w:val="0"/>
          <w:color w:val="231F20"/>
          <w:spacing w:val="-6"/>
          <w:w w:val="85"/>
        </w:rPr>
        <w:t> </w:t>
      </w:r>
      <w:r>
        <w:rPr>
          <w:b w:val="0"/>
          <w:color w:val="231F20"/>
          <w:w w:val="85"/>
        </w:rPr>
        <w:t>complex</w:t>
      </w:r>
      <w:r>
        <w:rPr>
          <w:b w:val="0"/>
          <w:color w:val="231F20"/>
          <w:spacing w:val="-7"/>
          <w:w w:val="85"/>
        </w:rPr>
        <w:t> </w:t>
      </w:r>
      <w:r>
        <w:rPr>
          <w:b w:val="0"/>
          <w:color w:val="231F20"/>
          <w:w w:val="85"/>
        </w:rPr>
        <w:t>accounting</w:t>
      </w:r>
      <w:r>
        <w:rPr>
          <w:b w:val="0"/>
          <w:color w:val="231F20"/>
          <w:spacing w:val="-7"/>
          <w:w w:val="85"/>
        </w:rPr>
        <w:t> </w:t>
      </w:r>
      <w:r>
        <w:rPr>
          <w:b w:val="0"/>
          <w:color w:val="231F20"/>
          <w:w w:val="85"/>
        </w:rPr>
        <w:t>rules,</w:t>
      </w:r>
      <w:r>
        <w:rPr>
          <w:b w:val="0"/>
          <w:color w:val="231F20"/>
          <w:spacing w:val="-6"/>
          <w:w w:val="85"/>
        </w:rPr>
        <w:t> </w:t>
      </w:r>
      <w:r>
        <w:rPr>
          <w:b w:val="0"/>
          <w:color w:val="231F20"/>
          <w:w w:val="85"/>
        </w:rPr>
        <w:t>are</w:t>
      </w:r>
      <w:r>
        <w:rPr>
          <w:b w:val="0"/>
          <w:color w:val="231F20"/>
          <w:spacing w:val="-6"/>
          <w:w w:val="85"/>
        </w:rPr>
        <w:t> </w:t>
      </w:r>
      <w:r>
        <w:rPr>
          <w:b w:val="0"/>
          <w:color w:val="231F20"/>
          <w:w w:val="85"/>
        </w:rPr>
        <w:t>all significant</w:t>
      </w:r>
      <w:r>
        <w:rPr>
          <w:b w:val="0"/>
          <w:color w:val="231F20"/>
          <w:spacing w:val="-26"/>
          <w:w w:val="85"/>
        </w:rPr>
        <w:t> </w:t>
      </w:r>
      <w:r>
        <w:rPr>
          <w:b w:val="0"/>
          <w:color w:val="231F20"/>
          <w:w w:val="85"/>
        </w:rPr>
        <w:t>factors</w:t>
      </w:r>
      <w:r>
        <w:rPr>
          <w:b w:val="0"/>
          <w:color w:val="231F20"/>
          <w:spacing w:val="-26"/>
          <w:w w:val="85"/>
        </w:rPr>
        <w:t> </w:t>
      </w:r>
      <w:r>
        <w:rPr>
          <w:b w:val="0"/>
          <w:color w:val="231F20"/>
          <w:w w:val="85"/>
        </w:rPr>
        <w:t>impacting</w:t>
      </w:r>
      <w:r>
        <w:rPr>
          <w:b w:val="0"/>
          <w:color w:val="231F20"/>
          <w:spacing w:val="-27"/>
          <w:w w:val="85"/>
        </w:rPr>
        <w:t> </w:t>
      </w:r>
      <w:r>
        <w:rPr>
          <w:b w:val="0"/>
          <w:color w:val="231F20"/>
          <w:w w:val="85"/>
        </w:rPr>
        <w:t>the</w:t>
      </w:r>
      <w:r>
        <w:rPr>
          <w:b w:val="0"/>
          <w:color w:val="231F20"/>
          <w:spacing w:val="-26"/>
          <w:w w:val="85"/>
        </w:rPr>
        <w:t> </w:t>
      </w:r>
      <w:r>
        <w:rPr>
          <w:b w:val="0"/>
          <w:color w:val="231F20"/>
          <w:w w:val="85"/>
        </w:rPr>
        <w:t>Company’s</w:t>
      </w:r>
      <w:r>
        <w:rPr>
          <w:b w:val="0"/>
          <w:color w:val="231F20"/>
          <w:spacing w:val="-27"/>
          <w:w w:val="85"/>
        </w:rPr>
        <w:t> </w:t>
      </w:r>
      <w:r>
        <w:rPr>
          <w:b w:val="0"/>
          <w:color w:val="231F20"/>
          <w:w w:val="85"/>
        </w:rPr>
        <w:t>results</w:t>
      </w:r>
      <w:r>
        <w:rPr>
          <w:b w:val="0"/>
          <w:color w:val="231F20"/>
          <w:spacing w:val="-26"/>
          <w:w w:val="85"/>
        </w:rPr>
        <w:t> </w:t>
      </w:r>
      <w:r>
        <w:rPr>
          <w:b w:val="0"/>
          <w:color w:val="231F20"/>
          <w:w w:val="85"/>
        </w:rPr>
        <w:t>of operations.</w:t>
      </w:r>
      <w:r>
        <w:rPr>
          <w:b w:val="0"/>
          <w:color w:val="231F20"/>
          <w:spacing w:val="-19"/>
          <w:w w:val="85"/>
        </w:rPr>
        <w:t> </w:t>
      </w:r>
      <w:r>
        <w:rPr>
          <w:b w:val="0"/>
          <w:color w:val="231F20"/>
          <w:w w:val="85"/>
        </w:rPr>
        <w:t>For</w:t>
      </w:r>
      <w:r>
        <w:rPr>
          <w:b w:val="0"/>
          <w:color w:val="231F20"/>
          <w:spacing w:val="-19"/>
          <w:w w:val="85"/>
        </w:rPr>
        <w:t> </w:t>
      </w:r>
      <w:r>
        <w:rPr>
          <w:b w:val="0"/>
          <w:color w:val="231F20"/>
          <w:w w:val="85"/>
        </w:rPr>
        <w:t>more</w:t>
      </w:r>
      <w:r>
        <w:rPr>
          <w:b w:val="0"/>
          <w:color w:val="231F20"/>
          <w:spacing w:val="-20"/>
          <w:w w:val="85"/>
        </w:rPr>
        <w:t> </w:t>
      </w:r>
      <w:r>
        <w:rPr>
          <w:b w:val="0"/>
          <w:color w:val="231F20"/>
          <w:w w:val="85"/>
        </w:rPr>
        <w:t>information</w:t>
      </w:r>
      <w:r>
        <w:rPr>
          <w:b w:val="0"/>
          <w:color w:val="231F20"/>
          <w:spacing w:val="-19"/>
          <w:w w:val="85"/>
        </w:rPr>
        <w:t> </w:t>
      </w:r>
      <w:r>
        <w:rPr>
          <w:b w:val="0"/>
          <w:color w:val="231F20"/>
          <w:w w:val="85"/>
        </w:rPr>
        <w:t>on</w:t>
      </w:r>
      <w:r>
        <w:rPr>
          <w:b w:val="0"/>
          <w:color w:val="231F20"/>
          <w:spacing w:val="-19"/>
          <w:w w:val="85"/>
        </w:rPr>
        <w:t> </w:t>
      </w:r>
      <w:r>
        <w:rPr>
          <w:b w:val="0"/>
          <w:color w:val="231F20"/>
          <w:w w:val="85"/>
        </w:rPr>
        <w:t>Southwest’s</w:t>
      </w:r>
      <w:r>
        <w:rPr>
          <w:b w:val="0"/>
          <w:color w:val="231F20"/>
          <w:spacing w:val="-20"/>
          <w:w w:val="85"/>
        </w:rPr>
        <w:t> </w:t>
      </w:r>
      <w:r>
        <w:rPr>
          <w:b w:val="0"/>
          <w:color w:val="231F20"/>
          <w:w w:val="85"/>
        </w:rPr>
        <w:t>fuel </w:t>
      </w:r>
      <w:r>
        <w:rPr>
          <w:b w:val="0"/>
          <w:color w:val="231F20"/>
          <w:w w:val="80"/>
        </w:rPr>
        <w:t>hedging arrangements, see “Management’s Discussion </w:t>
      </w:r>
      <w:r>
        <w:rPr>
          <w:b w:val="0"/>
          <w:color w:val="231F20"/>
          <w:w w:val="90"/>
        </w:rPr>
        <w:t>and</w:t>
      </w:r>
      <w:r>
        <w:rPr>
          <w:b w:val="0"/>
          <w:color w:val="231F20"/>
          <w:spacing w:val="-20"/>
          <w:w w:val="90"/>
        </w:rPr>
        <w:t> </w:t>
      </w:r>
      <w:r>
        <w:rPr>
          <w:b w:val="0"/>
          <w:color w:val="231F20"/>
          <w:w w:val="90"/>
        </w:rPr>
        <w:t>Analysis</w:t>
      </w:r>
      <w:r>
        <w:rPr>
          <w:b w:val="0"/>
          <w:color w:val="231F20"/>
          <w:spacing w:val="-20"/>
          <w:w w:val="90"/>
        </w:rPr>
        <w:t> </w:t>
      </w:r>
      <w:r>
        <w:rPr>
          <w:b w:val="0"/>
          <w:color w:val="231F20"/>
          <w:w w:val="90"/>
        </w:rPr>
        <w:t>of</w:t>
      </w:r>
      <w:r>
        <w:rPr>
          <w:b w:val="0"/>
          <w:color w:val="231F20"/>
          <w:spacing w:val="-20"/>
          <w:w w:val="90"/>
        </w:rPr>
        <w:t> </w:t>
      </w:r>
      <w:r>
        <w:rPr>
          <w:b w:val="0"/>
          <w:color w:val="231F20"/>
          <w:w w:val="90"/>
        </w:rPr>
        <w:t>Financial</w:t>
      </w:r>
      <w:r>
        <w:rPr>
          <w:b w:val="0"/>
          <w:color w:val="231F20"/>
          <w:spacing w:val="-21"/>
          <w:w w:val="90"/>
        </w:rPr>
        <w:t> </w:t>
      </w:r>
      <w:r>
        <w:rPr>
          <w:b w:val="0"/>
          <w:color w:val="231F20"/>
          <w:w w:val="90"/>
        </w:rPr>
        <w:t>Condition</w:t>
      </w:r>
      <w:r>
        <w:rPr>
          <w:b w:val="0"/>
          <w:color w:val="231F20"/>
          <w:spacing w:val="-21"/>
          <w:w w:val="90"/>
        </w:rPr>
        <w:t> </w:t>
      </w:r>
      <w:r>
        <w:rPr>
          <w:b w:val="0"/>
          <w:color w:val="231F20"/>
          <w:w w:val="90"/>
        </w:rPr>
        <w:t>and</w:t>
      </w:r>
      <w:r>
        <w:rPr>
          <w:b w:val="0"/>
          <w:color w:val="231F20"/>
          <w:spacing w:val="-20"/>
          <w:w w:val="90"/>
        </w:rPr>
        <w:t> </w:t>
      </w:r>
      <w:r>
        <w:rPr>
          <w:b w:val="0"/>
          <w:color w:val="231F20"/>
          <w:w w:val="90"/>
        </w:rPr>
        <w:t>Results</w:t>
      </w:r>
      <w:r>
        <w:rPr>
          <w:b w:val="0"/>
          <w:color w:val="231F20"/>
          <w:spacing w:val="-20"/>
          <w:w w:val="90"/>
        </w:rPr>
        <w:t> </w:t>
      </w:r>
      <w:r>
        <w:rPr>
          <w:b w:val="0"/>
          <w:color w:val="231F20"/>
          <w:w w:val="90"/>
        </w:rPr>
        <w:t>of </w:t>
      </w:r>
      <w:r>
        <w:rPr>
          <w:b w:val="0"/>
          <w:color w:val="231F20"/>
          <w:w w:val="80"/>
        </w:rPr>
        <w:t>Operations,” and Note 10 to the Consolidated</w:t>
      </w:r>
      <w:r>
        <w:rPr>
          <w:b w:val="0"/>
          <w:color w:val="231F20"/>
          <w:spacing w:val="-8"/>
          <w:w w:val="80"/>
        </w:rPr>
        <w:t> </w:t>
      </w:r>
      <w:r>
        <w:rPr>
          <w:b w:val="0"/>
          <w:color w:val="231F20"/>
          <w:w w:val="80"/>
        </w:rPr>
        <w:t>Financial </w:t>
      </w:r>
      <w:r>
        <w:rPr>
          <w:b w:val="0"/>
          <w:color w:val="231F20"/>
          <w:w w:val="90"/>
        </w:rPr>
        <w:t>Statements.</w:t>
      </w:r>
    </w:p>
    <w:p>
      <w:pPr>
        <w:pStyle w:val="BodyText"/>
        <w:spacing w:before="1"/>
        <w:rPr>
          <w:b w:val="0"/>
          <w:sz w:val="25"/>
        </w:rPr>
      </w:pPr>
    </w:p>
    <w:p>
      <w:pPr>
        <w:pStyle w:val="Heading4"/>
        <w:spacing w:line="249" w:lineRule="auto"/>
        <w:ind w:right="165"/>
      </w:pPr>
      <w:r>
        <w:rPr>
          <w:i/>
          <w:color w:val="231F20"/>
          <w:w w:val="95"/>
        </w:rPr>
        <w:t>Southwest’s</w:t>
      </w:r>
      <w:r>
        <w:rPr>
          <w:i/>
          <w:color w:val="231F20"/>
          <w:spacing w:val="-23"/>
          <w:w w:val="95"/>
        </w:rPr>
        <w:t> </w:t>
      </w:r>
      <w:r>
        <w:rPr>
          <w:i/>
          <w:color w:val="231F20"/>
          <w:w w:val="95"/>
        </w:rPr>
        <w:t>business</w:t>
      </w:r>
      <w:r>
        <w:rPr>
          <w:i/>
          <w:color w:val="231F20"/>
          <w:spacing w:val="-22"/>
          <w:w w:val="95"/>
        </w:rPr>
        <w:t> </w:t>
      </w:r>
      <w:r>
        <w:rPr>
          <w:i/>
          <w:color w:val="231F20"/>
          <w:w w:val="95"/>
        </w:rPr>
        <w:t>is</w:t>
      </w:r>
      <w:r>
        <w:rPr>
          <w:i/>
          <w:color w:val="231F20"/>
          <w:spacing w:val="-23"/>
          <w:w w:val="95"/>
        </w:rPr>
        <w:t> </w:t>
      </w:r>
      <w:r>
        <w:rPr>
          <w:i/>
          <w:color w:val="231F20"/>
          <w:w w:val="95"/>
        </w:rPr>
        <w:t>labor-intensive;</w:t>
      </w:r>
      <w:r>
        <w:rPr>
          <w:i/>
          <w:color w:val="231F20"/>
          <w:spacing w:val="-22"/>
          <w:w w:val="95"/>
        </w:rPr>
        <w:t> </w:t>
      </w:r>
      <w:r>
        <w:rPr>
          <w:i/>
          <w:color w:val="231F20"/>
          <w:w w:val="95"/>
        </w:rPr>
        <w:t>we</w:t>
      </w:r>
      <w:r>
        <w:rPr>
          <w:i/>
          <w:color w:val="231F20"/>
          <w:spacing w:val="-23"/>
          <w:w w:val="95"/>
        </w:rPr>
        <w:t> </w:t>
      </w:r>
      <w:r>
        <w:rPr>
          <w:i/>
          <w:color w:val="231F20"/>
          <w:w w:val="95"/>
        </w:rPr>
        <w:t>could</w:t>
      </w:r>
      <w:r>
        <w:rPr>
          <w:i/>
          <w:color w:val="231F20"/>
          <w:spacing w:val="-23"/>
          <w:w w:val="95"/>
        </w:rPr>
        <w:t> </w:t>
      </w:r>
      <w:r>
        <w:rPr>
          <w:i/>
          <w:color w:val="231F20"/>
          <w:w w:val="95"/>
        </w:rPr>
        <w:t>be </w:t>
      </w:r>
      <w:r>
        <w:rPr>
          <w:color w:val="231F20"/>
        </w:rPr>
        <w:t>adversely affected if we are unable to maintain satisfactory</w:t>
      </w:r>
      <w:r>
        <w:rPr>
          <w:color w:val="231F20"/>
          <w:spacing w:val="-22"/>
        </w:rPr>
        <w:t> </w:t>
      </w:r>
      <w:r>
        <w:rPr>
          <w:color w:val="231F20"/>
        </w:rPr>
        <w:t>relations</w:t>
      </w:r>
      <w:r>
        <w:rPr>
          <w:color w:val="231F20"/>
          <w:spacing w:val="-23"/>
        </w:rPr>
        <w:t> </w:t>
      </w:r>
      <w:r>
        <w:rPr>
          <w:color w:val="231F20"/>
        </w:rPr>
        <w:t>with</w:t>
      </w:r>
      <w:r>
        <w:rPr>
          <w:color w:val="231F20"/>
          <w:spacing w:val="-22"/>
        </w:rPr>
        <w:t> </w:t>
      </w:r>
      <w:r>
        <w:rPr>
          <w:color w:val="231F20"/>
        </w:rPr>
        <w:t>any</w:t>
      </w:r>
      <w:r>
        <w:rPr>
          <w:color w:val="231F20"/>
          <w:spacing w:val="-23"/>
        </w:rPr>
        <w:t> </w:t>
      </w:r>
      <w:r>
        <w:rPr>
          <w:color w:val="231F20"/>
        </w:rPr>
        <w:t>unionized</w:t>
      </w:r>
      <w:r>
        <w:rPr>
          <w:color w:val="231F20"/>
          <w:spacing w:val="-22"/>
        </w:rPr>
        <w:t> </w:t>
      </w:r>
      <w:r>
        <w:rPr>
          <w:color w:val="231F20"/>
        </w:rPr>
        <w:t>or</w:t>
      </w:r>
      <w:r>
        <w:rPr>
          <w:color w:val="231F20"/>
          <w:spacing w:val="-23"/>
        </w:rPr>
        <w:t> </w:t>
      </w:r>
      <w:r>
        <w:rPr>
          <w:color w:val="231F20"/>
        </w:rPr>
        <w:t>other </w:t>
      </w:r>
      <w:r>
        <w:rPr>
          <w:color w:val="231F20"/>
          <w:w w:val="95"/>
        </w:rPr>
        <w:t>Employee work</w:t>
      </w:r>
      <w:r>
        <w:rPr>
          <w:color w:val="231F20"/>
          <w:spacing w:val="-34"/>
          <w:w w:val="95"/>
        </w:rPr>
        <w:t> </w:t>
      </w:r>
      <w:r>
        <w:rPr>
          <w:color w:val="231F20"/>
          <w:w w:val="95"/>
        </w:rPr>
        <w:t>group.</w:t>
      </w:r>
    </w:p>
    <w:p>
      <w:pPr>
        <w:pStyle w:val="BodyText"/>
        <w:spacing w:line="244" w:lineRule="auto" w:before="145"/>
        <w:ind w:left="119" w:firstLine="400"/>
        <w:jc w:val="both"/>
        <w:rPr>
          <w:b w:val="0"/>
        </w:rPr>
      </w:pPr>
      <w:r>
        <w:rPr>
          <w:b w:val="0"/>
          <w:color w:val="231F20"/>
          <w:w w:val="80"/>
        </w:rPr>
        <w:t>The</w:t>
      </w:r>
      <w:r>
        <w:rPr>
          <w:b w:val="0"/>
          <w:color w:val="231F20"/>
          <w:spacing w:val="-7"/>
          <w:w w:val="80"/>
        </w:rPr>
        <w:t> </w:t>
      </w:r>
      <w:r>
        <w:rPr>
          <w:b w:val="0"/>
          <w:color w:val="231F20"/>
          <w:w w:val="80"/>
        </w:rPr>
        <w:t>airline</w:t>
      </w:r>
      <w:r>
        <w:rPr>
          <w:b w:val="0"/>
          <w:color w:val="231F20"/>
          <w:spacing w:val="-7"/>
          <w:w w:val="80"/>
        </w:rPr>
        <w:t> </w:t>
      </w:r>
      <w:r>
        <w:rPr>
          <w:b w:val="0"/>
          <w:color w:val="231F20"/>
          <w:w w:val="80"/>
        </w:rPr>
        <w:t>business</w:t>
      </w:r>
      <w:r>
        <w:rPr>
          <w:b w:val="0"/>
          <w:color w:val="231F20"/>
          <w:spacing w:val="-5"/>
          <w:w w:val="80"/>
        </w:rPr>
        <w:t> </w:t>
      </w:r>
      <w:r>
        <w:rPr>
          <w:b w:val="0"/>
          <w:color w:val="231F20"/>
          <w:w w:val="80"/>
        </w:rPr>
        <w:t>is</w:t>
      </w:r>
      <w:r>
        <w:rPr>
          <w:b w:val="0"/>
          <w:color w:val="231F20"/>
          <w:spacing w:val="-5"/>
          <w:w w:val="80"/>
        </w:rPr>
        <w:t> </w:t>
      </w:r>
      <w:r>
        <w:rPr>
          <w:b w:val="0"/>
          <w:color w:val="231F20"/>
          <w:w w:val="80"/>
        </w:rPr>
        <w:t>labor</w:t>
      </w:r>
      <w:r>
        <w:rPr>
          <w:b w:val="0"/>
          <w:color w:val="231F20"/>
          <w:spacing w:val="-6"/>
          <w:w w:val="80"/>
        </w:rPr>
        <w:t> </w:t>
      </w:r>
      <w:r>
        <w:rPr>
          <w:b w:val="0"/>
          <w:color w:val="231F20"/>
          <w:w w:val="80"/>
        </w:rPr>
        <w:t>intensive.</w:t>
      </w:r>
      <w:r>
        <w:rPr>
          <w:b w:val="0"/>
          <w:color w:val="231F20"/>
          <w:spacing w:val="-7"/>
          <w:w w:val="80"/>
        </w:rPr>
        <w:t> </w:t>
      </w:r>
      <w:r>
        <w:rPr>
          <w:b w:val="0"/>
          <w:color w:val="231F20"/>
          <w:w w:val="80"/>
        </w:rPr>
        <w:t>Wages,</w:t>
      </w:r>
      <w:r>
        <w:rPr>
          <w:b w:val="0"/>
          <w:color w:val="231F20"/>
          <w:spacing w:val="-7"/>
          <w:w w:val="80"/>
        </w:rPr>
        <w:t> </w:t>
      </w:r>
      <w:r>
        <w:rPr>
          <w:b w:val="0"/>
          <w:color w:val="231F20"/>
          <w:w w:val="80"/>
        </w:rPr>
        <w:t>sal- aries,</w:t>
      </w:r>
      <w:r>
        <w:rPr>
          <w:b w:val="0"/>
          <w:color w:val="231F20"/>
          <w:spacing w:val="-24"/>
          <w:w w:val="80"/>
        </w:rPr>
        <w:t> </w:t>
      </w:r>
      <w:r>
        <w:rPr>
          <w:b w:val="0"/>
          <w:color w:val="231F20"/>
          <w:w w:val="80"/>
        </w:rPr>
        <w:t>and</w:t>
      </w:r>
      <w:r>
        <w:rPr>
          <w:b w:val="0"/>
          <w:color w:val="231F20"/>
          <w:spacing w:val="-24"/>
          <w:w w:val="80"/>
        </w:rPr>
        <w:t> </w:t>
      </w:r>
      <w:r>
        <w:rPr>
          <w:b w:val="0"/>
          <w:color w:val="231F20"/>
          <w:w w:val="80"/>
        </w:rPr>
        <w:t>benefits</w:t>
      </w:r>
      <w:r>
        <w:rPr>
          <w:b w:val="0"/>
          <w:color w:val="231F20"/>
          <w:spacing w:val="-24"/>
          <w:w w:val="80"/>
        </w:rPr>
        <w:t> </w:t>
      </w:r>
      <w:r>
        <w:rPr>
          <w:b w:val="0"/>
          <w:color w:val="231F20"/>
          <w:w w:val="80"/>
        </w:rPr>
        <w:t>represented</w:t>
      </w:r>
      <w:r>
        <w:rPr>
          <w:b w:val="0"/>
          <w:color w:val="231F20"/>
          <w:spacing w:val="-25"/>
          <w:w w:val="80"/>
        </w:rPr>
        <w:t> </w:t>
      </w:r>
      <w:r>
        <w:rPr>
          <w:b w:val="0"/>
          <w:color w:val="231F20"/>
          <w:w w:val="80"/>
        </w:rPr>
        <w:t>approximately</w:t>
      </w:r>
      <w:r>
        <w:rPr>
          <w:b w:val="0"/>
          <w:color w:val="231F20"/>
          <w:spacing w:val="-25"/>
          <w:w w:val="80"/>
        </w:rPr>
        <w:t> </w:t>
      </w:r>
      <w:r>
        <w:rPr>
          <w:b w:val="0"/>
          <w:color w:val="231F20"/>
          <w:w w:val="80"/>
        </w:rPr>
        <w:t>37</w:t>
      </w:r>
      <w:r>
        <w:rPr>
          <w:b w:val="0"/>
          <w:color w:val="231F20"/>
          <w:spacing w:val="-24"/>
          <w:w w:val="80"/>
        </w:rPr>
        <w:t> </w:t>
      </w:r>
      <w:r>
        <w:rPr>
          <w:b w:val="0"/>
          <w:color w:val="231F20"/>
          <w:w w:val="80"/>
        </w:rPr>
        <w:t>percent of</w:t>
      </w:r>
      <w:r>
        <w:rPr>
          <w:b w:val="0"/>
          <w:color w:val="231F20"/>
          <w:spacing w:val="-6"/>
          <w:w w:val="80"/>
        </w:rPr>
        <w:t> </w:t>
      </w:r>
      <w:r>
        <w:rPr>
          <w:b w:val="0"/>
          <w:color w:val="231F20"/>
          <w:w w:val="80"/>
        </w:rPr>
        <w:t>the</w:t>
      </w:r>
      <w:r>
        <w:rPr>
          <w:b w:val="0"/>
          <w:color w:val="231F20"/>
          <w:spacing w:val="-6"/>
          <w:w w:val="80"/>
        </w:rPr>
        <w:t> </w:t>
      </w:r>
      <w:r>
        <w:rPr>
          <w:b w:val="0"/>
          <w:color w:val="231F20"/>
          <w:w w:val="80"/>
        </w:rPr>
        <w:t>Company’s</w:t>
      </w:r>
      <w:r>
        <w:rPr>
          <w:b w:val="0"/>
          <w:color w:val="231F20"/>
          <w:spacing w:val="-9"/>
          <w:w w:val="80"/>
        </w:rPr>
        <w:t> </w:t>
      </w:r>
      <w:r>
        <w:rPr>
          <w:b w:val="0"/>
          <w:color w:val="231F20"/>
          <w:w w:val="80"/>
        </w:rPr>
        <w:t>operating</w:t>
      </w:r>
      <w:r>
        <w:rPr>
          <w:b w:val="0"/>
          <w:color w:val="231F20"/>
          <w:spacing w:val="-7"/>
          <w:w w:val="80"/>
        </w:rPr>
        <w:t> </w:t>
      </w:r>
      <w:r>
        <w:rPr>
          <w:b w:val="0"/>
          <w:color w:val="231F20"/>
          <w:w w:val="80"/>
        </w:rPr>
        <w:t>expenses</w:t>
      </w:r>
      <w:r>
        <w:rPr>
          <w:b w:val="0"/>
          <w:color w:val="231F20"/>
          <w:spacing w:val="-8"/>
          <w:w w:val="80"/>
        </w:rPr>
        <w:t> </w:t>
      </w:r>
      <w:r>
        <w:rPr>
          <w:b w:val="0"/>
          <w:color w:val="231F20"/>
          <w:w w:val="80"/>
        </w:rPr>
        <w:t>for</w:t>
      </w:r>
      <w:r>
        <w:rPr>
          <w:b w:val="0"/>
          <w:color w:val="231F20"/>
          <w:spacing w:val="-5"/>
          <w:w w:val="80"/>
        </w:rPr>
        <w:t> </w:t>
      </w:r>
      <w:r>
        <w:rPr>
          <w:b w:val="0"/>
          <w:color w:val="231F20"/>
          <w:w w:val="80"/>
        </w:rPr>
        <w:t>the</w:t>
      </w:r>
      <w:r>
        <w:rPr>
          <w:b w:val="0"/>
          <w:color w:val="231F20"/>
          <w:spacing w:val="-7"/>
          <w:w w:val="80"/>
        </w:rPr>
        <w:t> </w:t>
      </w:r>
      <w:r>
        <w:rPr>
          <w:b w:val="0"/>
          <w:color w:val="231F20"/>
          <w:w w:val="80"/>
        </w:rPr>
        <w:t>year</w:t>
      </w:r>
      <w:r>
        <w:rPr>
          <w:b w:val="0"/>
          <w:color w:val="231F20"/>
          <w:spacing w:val="-8"/>
          <w:w w:val="80"/>
        </w:rPr>
        <w:t> </w:t>
      </w:r>
      <w:r>
        <w:rPr>
          <w:b w:val="0"/>
          <w:color w:val="231F20"/>
          <w:w w:val="80"/>
        </w:rPr>
        <w:t>ended </w:t>
      </w:r>
      <w:r>
        <w:rPr>
          <w:b w:val="0"/>
          <w:color w:val="231F20"/>
          <w:w w:val="85"/>
        </w:rPr>
        <w:t>December 31, 2006. In addition, as of December</w:t>
      </w:r>
      <w:r>
        <w:rPr>
          <w:b w:val="0"/>
          <w:color w:val="231F20"/>
          <w:spacing w:val="-26"/>
          <w:w w:val="85"/>
        </w:rPr>
        <w:t> </w:t>
      </w:r>
      <w:r>
        <w:rPr>
          <w:b w:val="0"/>
          <w:color w:val="231F20"/>
          <w:w w:val="85"/>
        </w:rPr>
        <w:t>31, </w:t>
      </w:r>
      <w:r>
        <w:rPr>
          <w:b w:val="0"/>
          <w:color w:val="231F20"/>
          <w:w w:val="90"/>
        </w:rPr>
        <w:t>2006,</w:t>
      </w:r>
      <w:r>
        <w:rPr>
          <w:b w:val="0"/>
          <w:color w:val="231F20"/>
          <w:spacing w:val="-11"/>
          <w:w w:val="90"/>
        </w:rPr>
        <w:t> </w:t>
      </w:r>
      <w:r>
        <w:rPr>
          <w:b w:val="0"/>
          <w:color w:val="231F20"/>
          <w:w w:val="90"/>
        </w:rPr>
        <w:t>approximately</w:t>
      </w:r>
      <w:r>
        <w:rPr>
          <w:b w:val="0"/>
          <w:color w:val="231F20"/>
          <w:spacing w:val="-12"/>
          <w:w w:val="90"/>
        </w:rPr>
        <w:t> </w:t>
      </w:r>
      <w:r>
        <w:rPr>
          <w:b w:val="0"/>
          <w:color w:val="231F20"/>
          <w:w w:val="90"/>
        </w:rPr>
        <w:t>82</w:t>
      </w:r>
      <w:r>
        <w:rPr>
          <w:b w:val="0"/>
          <w:color w:val="231F20"/>
          <w:spacing w:val="-11"/>
          <w:w w:val="90"/>
        </w:rPr>
        <w:t> </w:t>
      </w:r>
      <w:r>
        <w:rPr>
          <w:b w:val="0"/>
          <w:color w:val="231F20"/>
          <w:w w:val="90"/>
        </w:rPr>
        <w:t>percent</w:t>
      </w:r>
      <w:r>
        <w:rPr>
          <w:b w:val="0"/>
          <w:color w:val="231F20"/>
          <w:spacing w:val="-12"/>
          <w:w w:val="90"/>
        </w:rPr>
        <w:t> </w:t>
      </w:r>
      <w:r>
        <w:rPr>
          <w:b w:val="0"/>
          <w:color w:val="231F20"/>
          <w:w w:val="90"/>
        </w:rPr>
        <w:t>of</w:t>
      </w:r>
      <w:r>
        <w:rPr>
          <w:b w:val="0"/>
          <w:color w:val="231F20"/>
          <w:spacing w:val="-11"/>
          <w:w w:val="90"/>
        </w:rPr>
        <w:t> </w:t>
      </w:r>
      <w:r>
        <w:rPr>
          <w:b w:val="0"/>
          <w:color w:val="231F20"/>
          <w:w w:val="90"/>
        </w:rPr>
        <w:t>the</w:t>
      </w:r>
      <w:r>
        <w:rPr>
          <w:b w:val="0"/>
          <w:color w:val="231F20"/>
          <w:spacing w:val="-12"/>
          <w:w w:val="90"/>
        </w:rPr>
        <w:t> </w:t>
      </w:r>
      <w:r>
        <w:rPr>
          <w:b w:val="0"/>
          <w:color w:val="231F20"/>
          <w:w w:val="90"/>
        </w:rPr>
        <w:t>Company’s </w:t>
      </w:r>
      <w:r>
        <w:rPr>
          <w:b w:val="0"/>
          <w:color w:val="231F20"/>
          <w:w w:val="85"/>
        </w:rPr>
        <w:t>Employees</w:t>
      </w:r>
      <w:r>
        <w:rPr>
          <w:b w:val="0"/>
          <w:color w:val="231F20"/>
          <w:spacing w:val="-14"/>
          <w:w w:val="85"/>
        </w:rPr>
        <w:t> </w:t>
      </w:r>
      <w:r>
        <w:rPr>
          <w:b w:val="0"/>
          <w:color w:val="231F20"/>
          <w:w w:val="85"/>
        </w:rPr>
        <w:t>were</w:t>
      </w:r>
      <w:r>
        <w:rPr>
          <w:b w:val="0"/>
          <w:color w:val="231F20"/>
          <w:spacing w:val="-15"/>
          <w:w w:val="85"/>
        </w:rPr>
        <w:t> </w:t>
      </w:r>
      <w:r>
        <w:rPr>
          <w:b w:val="0"/>
          <w:color w:val="231F20"/>
          <w:w w:val="85"/>
        </w:rPr>
        <w:t>represented</w:t>
      </w:r>
      <w:r>
        <w:rPr>
          <w:b w:val="0"/>
          <w:color w:val="231F20"/>
          <w:spacing w:val="-14"/>
          <w:w w:val="85"/>
        </w:rPr>
        <w:t> </w:t>
      </w:r>
      <w:r>
        <w:rPr>
          <w:b w:val="0"/>
          <w:color w:val="231F20"/>
          <w:w w:val="85"/>
        </w:rPr>
        <w:t>for</w:t>
      </w:r>
      <w:r>
        <w:rPr>
          <w:b w:val="0"/>
          <w:color w:val="231F20"/>
          <w:spacing w:val="-13"/>
          <w:w w:val="85"/>
        </w:rPr>
        <w:t> </w:t>
      </w:r>
      <w:r>
        <w:rPr>
          <w:b w:val="0"/>
          <w:color w:val="231F20"/>
          <w:w w:val="85"/>
        </w:rPr>
        <w:t>collective</w:t>
      </w:r>
      <w:r>
        <w:rPr>
          <w:b w:val="0"/>
          <w:color w:val="231F20"/>
          <w:spacing w:val="-15"/>
          <w:w w:val="85"/>
        </w:rPr>
        <w:t> </w:t>
      </w:r>
      <w:r>
        <w:rPr>
          <w:b w:val="0"/>
          <w:color w:val="231F20"/>
          <w:w w:val="85"/>
        </w:rPr>
        <w:t>bargaining </w:t>
      </w:r>
      <w:r>
        <w:rPr>
          <w:b w:val="0"/>
          <w:color w:val="231F20"/>
          <w:w w:val="80"/>
        </w:rPr>
        <w:t>purposes</w:t>
      </w:r>
      <w:r>
        <w:rPr>
          <w:b w:val="0"/>
          <w:color w:val="231F20"/>
          <w:spacing w:val="-4"/>
          <w:w w:val="80"/>
        </w:rPr>
        <w:t> </w:t>
      </w:r>
      <w:r>
        <w:rPr>
          <w:b w:val="0"/>
          <w:color w:val="231F20"/>
          <w:w w:val="80"/>
        </w:rPr>
        <w:t>by</w:t>
      </w:r>
      <w:r>
        <w:rPr>
          <w:b w:val="0"/>
          <w:color w:val="231F20"/>
          <w:spacing w:val="-7"/>
          <w:w w:val="80"/>
        </w:rPr>
        <w:t> </w:t>
      </w:r>
      <w:r>
        <w:rPr>
          <w:b w:val="0"/>
          <w:color w:val="231F20"/>
          <w:w w:val="80"/>
        </w:rPr>
        <w:t>labor</w:t>
      </w:r>
      <w:r>
        <w:rPr>
          <w:b w:val="0"/>
          <w:color w:val="231F20"/>
          <w:spacing w:val="-5"/>
          <w:w w:val="80"/>
        </w:rPr>
        <w:t> </w:t>
      </w:r>
      <w:r>
        <w:rPr>
          <w:b w:val="0"/>
          <w:color w:val="231F20"/>
          <w:w w:val="80"/>
        </w:rPr>
        <w:t>unions.</w:t>
      </w:r>
      <w:r>
        <w:rPr>
          <w:b w:val="0"/>
          <w:color w:val="231F20"/>
          <w:spacing w:val="-4"/>
          <w:w w:val="80"/>
        </w:rPr>
        <w:t> </w:t>
      </w:r>
      <w:r>
        <w:rPr>
          <w:b w:val="0"/>
          <w:color w:val="231F20"/>
          <w:w w:val="80"/>
        </w:rPr>
        <w:t>The</w:t>
      </w:r>
      <w:r>
        <w:rPr>
          <w:b w:val="0"/>
          <w:color w:val="231F20"/>
          <w:spacing w:val="-7"/>
          <w:w w:val="80"/>
        </w:rPr>
        <w:t> </w:t>
      </w:r>
      <w:r>
        <w:rPr>
          <w:b w:val="0"/>
          <w:color w:val="231F20"/>
          <w:w w:val="80"/>
        </w:rPr>
        <w:t>Company’s</w:t>
      </w:r>
      <w:r>
        <w:rPr>
          <w:b w:val="0"/>
          <w:color w:val="231F20"/>
          <w:spacing w:val="-7"/>
          <w:w w:val="80"/>
        </w:rPr>
        <w:t> </w:t>
      </w:r>
      <w:r>
        <w:rPr>
          <w:b w:val="0"/>
          <w:color w:val="231F20"/>
          <w:w w:val="80"/>
        </w:rPr>
        <w:t>Ramp,</w:t>
      </w:r>
      <w:r>
        <w:rPr>
          <w:b w:val="0"/>
          <w:color w:val="231F20"/>
          <w:spacing w:val="-6"/>
          <w:w w:val="80"/>
        </w:rPr>
        <w:t> </w:t>
      </w:r>
      <w:r>
        <w:rPr>
          <w:b w:val="0"/>
          <w:color w:val="231F20"/>
          <w:w w:val="80"/>
        </w:rPr>
        <w:t>Oper- ations,</w:t>
      </w:r>
      <w:r>
        <w:rPr>
          <w:b w:val="0"/>
          <w:color w:val="231F20"/>
          <w:spacing w:val="-21"/>
          <w:w w:val="80"/>
        </w:rPr>
        <w:t> </w:t>
      </w:r>
      <w:r>
        <w:rPr>
          <w:b w:val="0"/>
          <w:color w:val="231F20"/>
          <w:w w:val="80"/>
        </w:rPr>
        <w:t>Provisioning,</w:t>
      </w:r>
      <w:r>
        <w:rPr>
          <w:b w:val="0"/>
          <w:color w:val="231F20"/>
          <w:spacing w:val="-22"/>
          <w:w w:val="80"/>
        </w:rPr>
        <w:t> </w:t>
      </w:r>
      <w:r>
        <w:rPr>
          <w:b w:val="0"/>
          <w:color w:val="231F20"/>
          <w:w w:val="80"/>
        </w:rPr>
        <w:t>and</w:t>
      </w:r>
      <w:r>
        <w:rPr>
          <w:b w:val="0"/>
          <w:color w:val="231F20"/>
          <w:spacing w:val="-23"/>
          <w:w w:val="80"/>
        </w:rPr>
        <w:t> </w:t>
      </w:r>
      <w:r>
        <w:rPr>
          <w:b w:val="0"/>
          <w:color w:val="231F20"/>
          <w:w w:val="80"/>
        </w:rPr>
        <w:t>Freight</w:t>
      </w:r>
      <w:r>
        <w:rPr>
          <w:b w:val="0"/>
          <w:color w:val="231F20"/>
          <w:spacing w:val="-22"/>
          <w:w w:val="80"/>
        </w:rPr>
        <w:t> </w:t>
      </w:r>
      <w:r>
        <w:rPr>
          <w:b w:val="0"/>
          <w:color w:val="231F20"/>
          <w:w w:val="80"/>
        </w:rPr>
        <w:t>Agents</w:t>
      </w:r>
      <w:r>
        <w:rPr>
          <w:b w:val="0"/>
          <w:color w:val="231F20"/>
          <w:spacing w:val="-23"/>
          <w:w w:val="80"/>
        </w:rPr>
        <w:t> </w:t>
      </w:r>
      <w:r>
        <w:rPr>
          <w:b w:val="0"/>
          <w:color w:val="231F20"/>
          <w:w w:val="80"/>
        </w:rPr>
        <w:t>are</w:t>
      </w:r>
      <w:r>
        <w:rPr>
          <w:b w:val="0"/>
          <w:color w:val="231F20"/>
          <w:spacing w:val="-23"/>
          <w:w w:val="80"/>
        </w:rPr>
        <w:t> </w:t>
      </w:r>
      <w:r>
        <w:rPr>
          <w:b w:val="0"/>
          <w:color w:val="231F20"/>
          <w:w w:val="80"/>
        </w:rPr>
        <w:t>subject</w:t>
      </w:r>
      <w:r>
        <w:rPr>
          <w:b w:val="0"/>
          <w:color w:val="231F20"/>
          <w:spacing w:val="-23"/>
          <w:w w:val="80"/>
        </w:rPr>
        <w:t> </w:t>
      </w:r>
      <w:r>
        <w:rPr>
          <w:b w:val="0"/>
          <w:color w:val="231F20"/>
          <w:w w:val="80"/>
        </w:rPr>
        <w:t>to</w:t>
      </w:r>
      <w:r>
        <w:rPr>
          <w:b w:val="0"/>
          <w:color w:val="231F20"/>
          <w:spacing w:val="-21"/>
          <w:w w:val="80"/>
        </w:rPr>
        <w:t> </w:t>
      </w:r>
      <w:r>
        <w:rPr>
          <w:b w:val="0"/>
          <w:color w:val="231F20"/>
          <w:w w:val="80"/>
        </w:rPr>
        <w:t>an </w:t>
      </w:r>
      <w:r>
        <w:rPr>
          <w:b w:val="0"/>
          <w:color w:val="231F20"/>
          <w:w w:val="85"/>
        </w:rPr>
        <w:t>agreement</w:t>
      </w:r>
      <w:r>
        <w:rPr>
          <w:b w:val="0"/>
          <w:color w:val="231F20"/>
          <w:spacing w:val="-32"/>
          <w:w w:val="85"/>
        </w:rPr>
        <w:t> </w:t>
      </w:r>
      <w:r>
        <w:rPr>
          <w:b w:val="0"/>
          <w:color w:val="231F20"/>
          <w:w w:val="85"/>
        </w:rPr>
        <w:t>with</w:t>
      </w:r>
      <w:r>
        <w:rPr>
          <w:b w:val="0"/>
          <w:color w:val="231F20"/>
          <w:spacing w:val="-32"/>
          <w:w w:val="85"/>
        </w:rPr>
        <w:t> </w:t>
      </w:r>
      <w:r>
        <w:rPr>
          <w:b w:val="0"/>
          <w:color w:val="231F20"/>
          <w:w w:val="85"/>
        </w:rPr>
        <w:t>the</w:t>
      </w:r>
      <w:r>
        <w:rPr>
          <w:b w:val="0"/>
          <w:color w:val="231F20"/>
          <w:spacing w:val="-32"/>
          <w:w w:val="85"/>
        </w:rPr>
        <w:t> </w:t>
      </w:r>
      <w:r>
        <w:rPr>
          <w:b w:val="0"/>
          <w:color w:val="231F20"/>
          <w:w w:val="85"/>
        </w:rPr>
        <w:t>Transport</w:t>
      </w:r>
      <w:r>
        <w:rPr>
          <w:b w:val="0"/>
          <w:color w:val="231F20"/>
          <w:spacing w:val="-32"/>
          <w:w w:val="85"/>
        </w:rPr>
        <w:t> </w:t>
      </w:r>
      <w:r>
        <w:rPr>
          <w:b w:val="0"/>
          <w:color w:val="231F20"/>
          <w:w w:val="85"/>
        </w:rPr>
        <w:t>Workers</w:t>
      </w:r>
      <w:r>
        <w:rPr>
          <w:b w:val="0"/>
          <w:color w:val="231F20"/>
          <w:spacing w:val="-32"/>
          <w:w w:val="85"/>
        </w:rPr>
        <w:t> </w:t>
      </w:r>
      <w:r>
        <w:rPr>
          <w:b w:val="0"/>
          <w:color w:val="231F20"/>
          <w:w w:val="85"/>
        </w:rPr>
        <w:t>Union</w:t>
      </w:r>
      <w:r>
        <w:rPr>
          <w:b w:val="0"/>
          <w:color w:val="231F20"/>
          <w:spacing w:val="-32"/>
          <w:w w:val="85"/>
        </w:rPr>
        <w:t> </w:t>
      </w:r>
      <w:r>
        <w:rPr>
          <w:b w:val="0"/>
          <w:color w:val="231F20"/>
          <w:w w:val="85"/>
        </w:rPr>
        <w:t>of</w:t>
      </w:r>
      <w:r>
        <w:rPr>
          <w:b w:val="0"/>
          <w:color w:val="231F20"/>
          <w:spacing w:val="-32"/>
          <w:w w:val="85"/>
        </w:rPr>
        <w:t> </w:t>
      </w:r>
      <w:r>
        <w:rPr>
          <w:b w:val="0"/>
          <w:color w:val="231F20"/>
          <w:w w:val="85"/>
        </w:rPr>
        <w:t>Amer- ica, AFL-CIO (“TWU”), which becomes amendable</w:t>
      </w:r>
      <w:r>
        <w:rPr>
          <w:b w:val="0"/>
          <w:color w:val="231F20"/>
          <w:spacing w:val="-34"/>
          <w:w w:val="85"/>
        </w:rPr>
        <w:t> </w:t>
      </w:r>
      <w:r>
        <w:rPr>
          <w:b w:val="0"/>
          <w:color w:val="231F20"/>
          <w:w w:val="85"/>
        </w:rPr>
        <w:t>on </w:t>
      </w:r>
      <w:r>
        <w:rPr>
          <w:b w:val="0"/>
          <w:color w:val="231F20"/>
          <w:w w:val="80"/>
        </w:rPr>
        <w:t>June</w:t>
      </w:r>
      <w:r>
        <w:rPr>
          <w:b w:val="0"/>
          <w:color w:val="231F20"/>
          <w:spacing w:val="-14"/>
          <w:w w:val="80"/>
        </w:rPr>
        <w:t> </w:t>
      </w:r>
      <w:r>
        <w:rPr>
          <w:b w:val="0"/>
          <w:color w:val="231F20"/>
          <w:w w:val="80"/>
        </w:rPr>
        <w:t>30,</w:t>
      </w:r>
      <w:r>
        <w:rPr>
          <w:b w:val="0"/>
          <w:color w:val="231F20"/>
          <w:spacing w:val="-14"/>
          <w:w w:val="80"/>
        </w:rPr>
        <w:t> </w:t>
      </w:r>
      <w:r>
        <w:rPr>
          <w:b w:val="0"/>
          <w:color w:val="231F20"/>
          <w:w w:val="80"/>
        </w:rPr>
        <w:t>2008.</w:t>
      </w:r>
      <w:r>
        <w:rPr>
          <w:b w:val="0"/>
          <w:color w:val="231F20"/>
          <w:spacing w:val="-14"/>
          <w:w w:val="80"/>
        </w:rPr>
        <w:t> </w:t>
      </w:r>
      <w:r>
        <w:rPr>
          <w:b w:val="0"/>
          <w:color w:val="231F20"/>
          <w:w w:val="80"/>
        </w:rPr>
        <w:t>However,</w:t>
      </w:r>
      <w:r>
        <w:rPr>
          <w:b w:val="0"/>
          <w:color w:val="231F20"/>
          <w:spacing w:val="-15"/>
          <w:w w:val="80"/>
        </w:rPr>
        <w:t> </w:t>
      </w:r>
      <w:r>
        <w:rPr>
          <w:b w:val="0"/>
          <w:color w:val="231F20"/>
          <w:w w:val="80"/>
        </w:rPr>
        <w:t>under</w:t>
      </w:r>
      <w:r>
        <w:rPr>
          <w:b w:val="0"/>
          <w:color w:val="231F20"/>
          <w:spacing w:val="-15"/>
          <w:w w:val="80"/>
        </w:rPr>
        <w:t> </w:t>
      </w:r>
      <w:r>
        <w:rPr>
          <w:b w:val="0"/>
          <w:color w:val="231F20"/>
          <w:w w:val="80"/>
        </w:rPr>
        <w:t>certain</w:t>
      </w:r>
      <w:r>
        <w:rPr>
          <w:b w:val="0"/>
          <w:color w:val="231F20"/>
          <w:spacing w:val="-15"/>
          <w:w w:val="80"/>
        </w:rPr>
        <w:t> </w:t>
      </w:r>
      <w:r>
        <w:rPr>
          <w:b w:val="0"/>
          <w:color w:val="231F20"/>
          <w:w w:val="80"/>
        </w:rPr>
        <w:t>conditions,</w:t>
      </w:r>
      <w:r>
        <w:rPr>
          <w:b w:val="0"/>
          <w:color w:val="231F20"/>
          <w:spacing w:val="-15"/>
          <w:w w:val="80"/>
        </w:rPr>
        <w:t> </w:t>
      </w:r>
      <w:r>
        <w:rPr>
          <w:b w:val="0"/>
          <w:color w:val="231F20"/>
          <w:w w:val="80"/>
        </w:rPr>
        <w:t>TWU </w:t>
      </w:r>
      <w:r>
        <w:rPr>
          <w:b w:val="0"/>
          <w:color w:val="231F20"/>
          <w:w w:val="90"/>
        </w:rPr>
        <w:t>could</w:t>
      </w:r>
      <w:r>
        <w:rPr>
          <w:b w:val="0"/>
          <w:color w:val="231F20"/>
          <w:spacing w:val="-29"/>
          <w:w w:val="90"/>
        </w:rPr>
        <w:t> </w:t>
      </w:r>
      <w:r>
        <w:rPr>
          <w:b w:val="0"/>
          <w:color w:val="231F20"/>
          <w:w w:val="90"/>
        </w:rPr>
        <w:t>elect</w:t>
      </w:r>
      <w:r>
        <w:rPr>
          <w:b w:val="0"/>
          <w:color w:val="231F20"/>
          <w:spacing w:val="-29"/>
          <w:w w:val="90"/>
        </w:rPr>
        <w:t> </w:t>
      </w:r>
      <w:r>
        <w:rPr>
          <w:b w:val="0"/>
          <w:color w:val="231F20"/>
          <w:w w:val="90"/>
        </w:rPr>
        <w:t>to</w:t>
      </w:r>
      <w:r>
        <w:rPr>
          <w:b w:val="0"/>
          <w:color w:val="231F20"/>
          <w:spacing w:val="-28"/>
          <w:w w:val="90"/>
        </w:rPr>
        <w:t> </w:t>
      </w:r>
      <w:r>
        <w:rPr>
          <w:b w:val="0"/>
          <w:color w:val="231F20"/>
          <w:w w:val="90"/>
        </w:rPr>
        <w:t>give</w:t>
      </w:r>
      <w:r>
        <w:rPr>
          <w:b w:val="0"/>
          <w:color w:val="231F20"/>
          <w:spacing w:val="-29"/>
          <w:w w:val="90"/>
        </w:rPr>
        <w:t> </w:t>
      </w:r>
      <w:r>
        <w:rPr>
          <w:b w:val="0"/>
          <w:color w:val="231F20"/>
          <w:w w:val="90"/>
        </w:rPr>
        <w:t>notice</w:t>
      </w:r>
      <w:r>
        <w:rPr>
          <w:b w:val="0"/>
          <w:color w:val="231F20"/>
          <w:spacing w:val="-29"/>
          <w:w w:val="90"/>
        </w:rPr>
        <w:t> </w:t>
      </w:r>
      <w:r>
        <w:rPr>
          <w:b w:val="0"/>
          <w:color w:val="231F20"/>
          <w:w w:val="90"/>
        </w:rPr>
        <w:t>to</w:t>
      </w:r>
      <w:r>
        <w:rPr>
          <w:b w:val="0"/>
          <w:color w:val="231F20"/>
          <w:spacing w:val="-28"/>
          <w:w w:val="90"/>
        </w:rPr>
        <w:t> </w:t>
      </w:r>
      <w:r>
        <w:rPr>
          <w:b w:val="0"/>
          <w:color w:val="231F20"/>
          <w:w w:val="90"/>
        </w:rPr>
        <w:t>the</w:t>
      </w:r>
      <w:r>
        <w:rPr>
          <w:b w:val="0"/>
          <w:color w:val="231F20"/>
          <w:spacing w:val="-28"/>
          <w:w w:val="90"/>
        </w:rPr>
        <w:t> </w:t>
      </w:r>
      <w:r>
        <w:rPr>
          <w:b w:val="0"/>
          <w:color w:val="231F20"/>
          <w:w w:val="90"/>
        </w:rPr>
        <w:t>Company</w:t>
      </w:r>
      <w:r>
        <w:rPr>
          <w:b w:val="0"/>
          <w:color w:val="231F20"/>
          <w:spacing w:val="-29"/>
          <w:w w:val="90"/>
        </w:rPr>
        <w:t> </w:t>
      </w:r>
      <w:r>
        <w:rPr>
          <w:b w:val="0"/>
          <w:color w:val="231F20"/>
          <w:w w:val="90"/>
        </w:rPr>
        <w:t>by</w:t>
      </w:r>
      <w:r>
        <w:rPr>
          <w:b w:val="0"/>
          <w:color w:val="231F20"/>
          <w:spacing w:val="-28"/>
          <w:w w:val="90"/>
        </w:rPr>
        <w:t> </w:t>
      </w:r>
      <w:r>
        <w:rPr>
          <w:b w:val="0"/>
          <w:color w:val="231F20"/>
          <w:w w:val="90"/>
        </w:rPr>
        <w:t>June</w:t>
      </w:r>
      <w:r>
        <w:rPr>
          <w:b w:val="0"/>
          <w:color w:val="231F20"/>
          <w:spacing w:val="-29"/>
          <w:w w:val="90"/>
        </w:rPr>
        <w:t> </w:t>
      </w:r>
      <w:r>
        <w:rPr>
          <w:b w:val="0"/>
          <w:color w:val="231F20"/>
          <w:w w:val="90"/>
        </w:rPr>
        <w:t>1, </w:t>
      </w:r>
      <w:r>
        <w:rPr>
          <w:b w:val="0"/>
          <w:color w:val="231F20"/>
          <w:w w:val="80"/>
        </w:rPr>
        <w:t>2007,</w:t>
      </w:r>
      <w:r>
        <w:rPr>
          <w:b w:val="0"/>
          <w:color w:val="231F20"/>
          <w:spacing w:val="-8"/>
          <w:w w:val="80"/>
        </w:rPr>
        <w:t> </w:t>
      </w:r>
      <w:r>
        <w:rPr>
          <w:b w:val="0"/>
          <w:color w:val="231F20"/>
          <w:w w:val="80"/>
        </w:rPr>
        <w:t>of</w:t>
      </w:r>
      <w:r>
        <w:rPr>
          <w:b w:val="0"/>
          <w:color w:val="231F20"/>
          <w:spacing w:val="-10"/>
          <w:w w:val="80"/>
        </w:rPr>
        <w:t> </w:t>
      </w:r>
      <w:r>
        <w:rPr>
          <w:b w:val="0"/>
          <w:color w:val="231F20"/>
          <w:w w:val="80"/>
        </w:rPr>
        <w:t>its</w:t>
      </w:r>
      <w:r>
        <w:rPr>
          <w:b w:val="0"/>
          <w:color w:val="231F20"/>
          <w:spacing w:val="-8"/>
          <w:w w:val="80"/>
        </w:rPr>
        <w:t> </w:t>
      </w:r>
      <w:r>
        <w:rPr>
          <w:b w:val="0"/>
          <w:color w:val="231F20"/>
          <w:w w:val="80"/>
        </w:rPr>
        <w:t>desire</w:t>
      </w:r>
      <w:r>
        <w:rPr>
          <w:b w:val="0"/>
          <w:color w:val="231F20"/>
          <w:spacing w:val="-9"/>
          <w:w w:val="80"/>
        </w:rPr>
        <w:t> </w:t>
      </w:r>
      <w:r>
        <w:rPr>
          <w:b w:val="0"/>
          <w:color w:val="231F20"/>
          <w:w w:val="80"/>
        </w:rPr>
        <w:t>to</w:t>
      </w:r>
      <w:r>
        <w:rPr>
          <w:b w:val="0"/>
          <w:color w:val="231F20"/>
          <w:spacing w:val="-9"/>
          <w:w w:val="80"/>
        </w:rPr>
        <w:t> </w:t>
      </w:r>
      <w:r>
        <w:rPr>
          <w:b w:val="0"/>
          <w:color w:val="231F20"/>
          <w:w w:val="80"/>
        </w:rPr>
        <w:t>make</w:t>
      </w:r>
      <w:r>
        <w:rPr>
          <w:b w:val="0"/>
          <w:color w:val="231F20"/>
          <w:spacing w:val="-9"/>
          <w:w w:val="80"/>
        </w:rPr>
        <w:t> </w:t>
      </w:r>
      <w:r>
        <w:rPr>
          <w:b w:val="0"/>
          <w:color w:val="231F20"/>
          <w:w w:val="80"/>
        </w:rPr>
        <w:t>the</w:t>
      </w:r>
      <w:r>
        <w:rPr>
          <w:b w:val="0"/>
          <w:color w:val="231F20"/>
          <w:spacing w:val="-9"/>
          <w:w w:val="80"/>
        </w:rPr>
        <w:t> </w:t>
      </w:r>
      <w:r>
        <w:rPr>
          <w:b w:val="0"/>
          <w:color w:val="231F20"/>
          <w:w w:val="80"/>
        </w:rPr>
        <w:t>agreement</w:t>
      </w:r>
      <w:r>
        <w:rPr>
          <w:b w:val="0"/>
          <w:color w:val="231F20"/>
          <w:spacing w:val="-11"/>
          <w:w w:val="80"/>
        </w:rPr>
        <w:t> </w:t>
      </w:r>
      <w:r>
        <w:rPr>
          <w:b w:val="0"/>
          <w:color w:val="231F20"/>
          <w:w w:val="80"/>
        </w:rPr>
        <w:t>amendable</w:t>
      </w:r>
      <w:r>
        <w:rPr>
          <w:b w:val="0"/>
          <w:color w:val="231F20"/>
          <w:spacing w:val="-12"/>
          <w:w w:val="80"/>
        </w:rPr>
        <w:t> </w:t>
      </w:r>
      <w:r>
        <w:rPr>
          <w:b w:val="0"/>
          <w:color w:val="231F20"/>
          <w:w w:val="80"/>
        </w:rPr>
        <w:t>on </w:t>
      </w:r>
      <w:r>
        <w:rPr>
          <w:b w:val="0"/>
          <w:color w:val="231F20"/>
          <w:w w:val="90"/>
        </w:rPr>
        <w:t>June</w:t>
      </w:r>
      <w:r>
        <w:rPr>
          <w:b w:val="0"/>
          <w:color w:val="231F20"/>
          <w:spacing w:val="-17"/>
          <w:w w:val="90"/>
        </w:rPr>
        <w:t> </w:t>
      </w:r>
      <w:r>
        <w:rPr>
          <w:b w:val="0"/>
          <w:color w:val="231F20"/>
          <w:w w:val="90"/>
        </w:rPr>
        <w:t>30,</w:t>
      </w:r>
      <w:r>
        <w:rPr>
          <w:b w:val="0"/>
          <w:color w:val="231F20"/>
          <w:spacing w:val="-17"/>
          <w:w w:val="90"/>
        </w:rPr>
        <w:t> </w:t>
      </w:r>
      <w:r>
        <w:rPr>
          <w:b w:val="0"/>
          <w:color w:val="231F20"/>
          <w:w w:val="90"/>
        </w:rPr>
        <w:t>2007.</w:t>
      </w:r>
      <w:r>
        <w:rPr>
          <w:b w:val="0"/>
          <w:color w:val="231F20"/>
          <w:spacing w:val="-17"/>
          <w:w w:val="90"/>
        </w:rPr>
        <w:t> </w:t>
      </w:r>
      <w:r>
        <w:rPr>
          <w:b w:val="0"/>
          <w:color w:val="231F20"/>
          <w:w w:val="90"/>
        </w:rPr>
        <w:t>During</w:t>
      </w:r>
      <w:r>
        <w:rPr>
          <w:b w:val="0"/>
          <w:color w:val="231F20"/>
          <w:spacing w:val="-17"/>
          <w:w w:val="90"/>
        </w:rPr>
        <w:t> </w:t>
      </w:r>
      <w:r>
        <w:rPr>
          <w:b w:val="0"/>
          <w:color w:val="231F20"/>
          <w:w w:val="90"/>
        </w:rPr>
        <w:t>second</w:t>
      </w:r>
      <w:r>
        <w:rPr>
          <w:b w:val="0"/>
          <w:color w:val="231F20"/>
          <w:spacing w:val="-18"/>
          <w:w w:val="90"/>
        </w:rPr>
        <w:t> </w:t>
      </w:r>
      <w:r>
        <w:rPr>
          <w:b w:val="0"/>
          <w:color w:val="231F20"/>
          <w:w w:val="90"/>
        </w:rPr>
        <w:t>quarter</w:t>
      </w:r>
      <w:r>
        <w:rPr>
          <w:b w:val="0"/>
          <w:color w:val="231F20"/>
          <w:spacing w:val="-18"/>
          <w:w w:val="90"/>
        </w:rPr>
        <w:t> </w:t>
      </w:r>
      <w:r>
        <w:rPr>
          <w:b w:val="0"/>
          <w:color w:val="231F20"/>
          <w:w w:val="90"/>
        </w:rPr>
        <w:t>2006,</w:t>
      </w:r>
      <w:r>
        <w:rPr>
          <w:b w:val="0"/>
          <w:color w:val="231F20"/>
          <w:spacing w:val="-17"/>
          <w:w w:val="90"/>
        </w:rPr>
        <w:t> </w:t>
      </w:r>
      <w:r>
        <w:rPr>
          <w:b w:val="0"/>
          <w:color w:val="231F20"/>
          <w:w w:val="90"/>
        </w:rPr>
        <w:t>TWU </w:t>
      </w:r>
      <w:r>
        <w:rPr>
          <w:b w:val="0"/>
          <w:color w:val="231F20"/>
          <w:w w:val="80"/>
        </w:rPr>
        <w:t>membership voted to not make the contract</w:t>
      </w:r>
      <w:r>
        <w:rPr>
          <w:b w:val="0"/>
          <w:color w:val="231F20"/>
          <w:spacing w:val="-8"/>
          <w:w w:val="80"/>
        </w:rPr>
        <w:t> </w:t>
      </w:r>
      <w:r>
        <w:rPr>
          <w:b w:val="0"/>
          <w:color w:val="231F20"/>
          <w:w w:val="80"/>
        </w:rPr>
        <w:t>amendable </w:t>
      </w:r>
      <w:r>
        <w:rPr>
          <w:b w:val="0"/>
          <w:color w:val="231F20"/>
          <w:w w:val="85"/>
        </w:rPr>
        <w:t>on</w:t>
      </w:r>
      <w:r>
        <w:rPr>
          <w:b w:val="0"/>
          <w:color w:val="231F20"/>
          <w:spacing w:val="-9"/>
          <w:w w:val="85"/>
        </w:rPr>
        <w:t> </w:t>
      </w:r>
      <w:r>
        <w:rPr>
          <w:b w:val="0"/>
          <w:color w:val="231F20"/>
          <w:w w:val="85"/>
        </w:rPr>
        <w:t>June</w:t>
      </w:r>
      <w:r>
        <w:rPr>
          <w:b w:val="0"/>
          <w:color w:val="231F20"/>
          <w:spacing w:val="-9"/>
          <w:w w:val="85"/>
        </w:rPr>
        <w:t> </w:t>
      </w:r>
      <w:r>
        <w:rPr>
          <w:b w:val="0"/>
          <w:color w:val="231F20"/>
          <w:w w:val="85"/>
        </w:rPr>
        <w:t>30,</w:t>
      </w:r>
      <w:r>
        <w:rPr>
          <w:b w:val="0"/>
          <w:color w:val="231F20"/>
          <w:spacing w:val="-9"/>
          <w:w w:val="85"/>
        </w:rPr>
        <w:t> </w:t>
      </w:r>
      <w:r>
        <w:rPr>
          <w:b w:val="0"/>
          <w:color w:val="231F20"/>
          <w:w w:val="85"/>
        </w:rPr>
        <w:t>2007.</w:t>
      </w:r>
      <w:r>
        <w:rPr>
          <w:b w:val="0"/>
          <w:color w:val="231F20"/>
          <w:spacing w:val="-9"/>
          <w:w w:val="85"/>
        </w:rPr>
        <w:t> </w:t>
      </w:r>
      <w:r>
        <w:rPr>
          <w:b w:val="0"/>
          <w:color w:val="231F20"/>
          <w:w w:val="85"/>
        </w:rPr>
        <w:t>The</w:t>
      </w:r>
      <w:r>
        <w:rPr>
          <w:b w:val="0"/>
          <w:color w:val="231F20"/>
          <w:spacing w:val="-10"/>
          <w:w w:val="85"/>
        </w:rPr>
        <w:t> </w:t>
      </w:r>
      <w:r>
        <w:rPr>
          <w:b w:val="0"/>
          <w:color w:val="231F20"/>
          <w:w w:val="85"/>
        </w:rPr>
        <w:t>Company</w:t>
      </w:r>
      <w:r>
        <w:rPr>
          <w:b w:val="0"/>
          <w:color w:val="231F20"/>
          <w:spacing w:val="-10"/>
          <w:w w:val="85"/>
        </w:rPr>
        <w:t> </w:t>
      </w:r>
      <w:r>
        <w:rPr>
          <w:b w:val="0"/>
          <w:color w:val="231F20"/>
          <w:w w:val="85"/>
        </w:rPr>
        <w:t>is</w:t>
      </w:r>
      <w:r>
        <w:rPr>
          <w:b w:val="0"/>
          <w:color w:val="231F20"/>
          <w:spacing w:val="-9"/>
          <w:w w:val="85"/>
        </w:rPr>
        <w:t> </w:t>
      </w:r>
      <w:r>
        <w:rPr>
          <w:b w:val="0"/>
          <w:color w:val="231F20"/>
          <w:w w:val="85"/>
        </w:rPr>
        <w:t>unable</w:t>
      </w:r>
      <w:r>
        <w:rPr>
          <w:b w:val="0"/>
          <w:color w:val="231F20"/>
          <w:spacing w:val="-10"/>
          <w:w w:val="85"/>
        </w:rPr>
        <w:t> </w:t>
      </w:r>
      <w:r>
        <w:rPr>
          <w:b w:val="0"/>
          <w:color w:val="231F20"/>
          <w:w w:val="85"/>
        </w:rPr>
        <w:t>to</w:t>
      </w:r>
      <w:r>
        <w:rPr>
          <w:b w:val="0"/>
          <w:color w:val="231F20"/>
          <w:spacing w:val="-9"/>
          <w:w w:val="85"/>
        </w:rPr>
        <w:t> </w:t>
      </w:r>
      <w:r>
        <w:rPr>
          <w:b w:val="0"/>
          <w:color w:val="231F20"/>
          <w:w w:val="85"/>
        </w:rPr>
        <w:t>predict </w:t>
      </w:r>
      <w:r>
        <w:rPr>
          <w:b w:val="0"/>
          <w:color w:val="231F20"/>
          <w:w w:val="80"/>
        </w:rPr>
        <w:t>whether</w:t>
      </w:r>
      <w:r>
        <w:rPr>
          <w:b w:val="0"/>
          <w:color w:val="231F20"/>
          <w:spacing w:val="-16"/>
          <w:w w:val="80"/>
        </w:rPr>
        <w:t> </w:t>
      </w:r>
      <w:r>
        <w:rPr>
          <w:b w:val="0"/>
          <w:color w:val="231F20"/>
          <w:w w:val="80"/>
        </w:rPr>
        <w:t>future</w:t>
      </w:r>
      <w:r>
        <w:rPr>
          <w:b w:val="0"/>
          <w:color w:val="231F20"/>
          <w:spacing w:val="-16"/>
          <w:w w:val="80"/>
        </w:rPr>
        <w:t> </w:t>
      </w:r>
      <w:r>
        <w:rPr>
          <w:b w:val="0"/>
          <w:color w:val="231F20"/>
          <w:w w:val="80"/>
        </w:rPr>
        <w:t>votes</w:t>
      </w:r>
      <w:r>
        <w:rPr>
          <w:b w:val="0"/>
          <w:color w:val="231F20"/>
          <w:spacing w:val="-15"/>
          <w:w w:val="80"/>
        </w:rPr>
        <w:t> </w:t>
      </w:r>
      <w:r>
        <w:rPr>
          <w:b w:val="0"/>
          <w:color w:val="231F20"/>
          <w:w w:val="80"/>
        </w:rPr>
        <w:t>between</w:t>
      </w:r>
      <w:r>
        <w:rPr>
          <w:b w:val="0"/>
          <w:color w:val="231F20"/>
          <w:spacing w:val="-17"/>
          <w:w w:val="80"/>
        </w:rPr>
        <w:t> </w:t>
      </w:r>
      <w:r>
        <w:rPr>
          <w:b w:val="0"/>
          <w:color w:val="231F20"/>
          <w:w w:val="80"/>
        </w:rPr>
        <w:t>now</w:t>
      </w:r>
      <w:r>
        <w:rPr>
          <w:b w:val="0"/>
          <w:color w:val="231F20"/>
          <w:spacing w:val="-17"/>
          <w:w w:val="80"/>
        </w:rPr>
        <w:t> </w:t>
      </w:r>
      <w:r>
        <w:rPr>
          <w:b w:val="0"/>
          <w:color w:val="231F20"/>
          <w:w w:val="80"/>
        </w:rPr>
        <w:t>and</w:t>
      </w:r>
      <w:r>
        <w:rPr>
          <w:b w:val="0"/>
          <w:color w:val="231F20"/>
          <w:spacing w:val="-15"/>
          <w:w w:val="80"/>
        </w:rPr>
        <w:t> </w:t>
      </w:r>
      <w:r>
        <w:rPr>
          <w:b w:val="0"/>
          <w:color w:val="231F20"/>
          <w:w w:val="80"/>
        </w:rPr>
        <w:t>June</w:t>
      </w:r>
      <w:r>
        <w:rPr>
          <w:b w:val="0"/>
          <w:color w:val="231F20"/>
          <w:spacing w:val="-16"/>
          <w:w w:val="80"/>
        </w:rPr>
        <w:t> </w:t>
      </w:r>
      <w:r>
        <w:rPr>
          <w:b w:val="0"/>
          <w:color w:val="231F20"/>
          <w:w w:val="80"/>
        </w:rPr>
        <w:t>2007</w:t>
      </w:r>
      <w:r>
        <w:rPr>
          <w:b w:val="0"/>
          <w:color w:val="231F20"/>
          <w:spacing w:val="-16"/>
          <w:w w:val="80"/>
        </w:rPr>
        <w:t> </w:t>
      </w:r>
      <w:r>
        <w:rPr>
          <w:b w:val="0"/>
          <w:color w:val="231F20"/>
          <w:w w:val="80"/>
        </w:rPr>
        <w:t>would </w:t>
      </w:r>
      <w:r>
        <w:rPr>
          <w:b w:val="0"/>
          <w:color w:val="231F20"/>
          <w:w w:val="85"/>
        </w:rPr>
        <w:t>result</w:t>
      </w:r>
      <w:r>
        <w:rPr>
          <w:b w:val="0"/>
          <w:color w:val="231F20"/>
          <w:spacing w:val="-21"/>
          <w:w w:val="85"/>
        </w:rPr>
        <w:t> </w:t>
      </w:r>
      <w:r>
        <w:rPr>
          <w:b w:val="0"/>
          <w:color w:val="231F20"/>
          <w:w w:val="85"/>
        </w:rPr>
        <w:t>in</w:t>
      </w:r>
      <w:r>
        <w:rPr>
          <w:b w:val="0"/>
          <w:color w:val="231F20"/>
          <w:spacing w:val="-21"/>
          <w:w w:val="85"/>
        </w:rPr>
        <w:t> </w:t>
      </w:r>
      <w:r>
        <w:rPr>
          <w:b w:val="0"/>
          <w:color w:val="231F20"/>
          <w:w w:val="85"/>
        </w:rPr>
        <w:t>the</w:t>
      </w:r>
      <w:r>
        <w:rPr>
          <w:b w:val="0"/>
          <w:color w:val="231F20"/>
          <w:spacing w:val="-21"/>
          <w:w w:val="85"/>
        </w:rPr>
        <w:t> </w:t>
      </w:r>
      <w:r>
        <w:rPr>
          <w:b w:val="0"/>
          <w:color w:val="231F20"/>
          <w:w w:val="85"/>
        </w:rPr>
        <w:t>same</w:t>
      </w:r>
      <w:r>
        <w:rPr>
          <w:b w:val="0"/>
          <w:color w:val="231F20"/>
          <w:spacing w:val="-21"/>
          <w:w w:val="85"/>
        </w:rPr>
        <w:t> </w:t>
      </w:r>
      <w:r>
        <w:rPr>
          <w:b w:val="0"/>
          <w:color w:val="231F20"/>
          <w:w w:val="85"/>
        </w:rPr>
        <w:t>outcome.</w:t>
      </w:r>
      <w:r>
        <w:rPr>
          <w:b w:val="0"/>
          <w:color w:val="231F20"/>
          <w:spacing w:val="-22"/>
          <w:w w:val="85"/>
        </w:rPr>
        <w:t> </w:t>
      </w:r>
      <w:r>
        <w:rPr>
          <w:b w:val="0"/>
          <w:color w:val="231F20"/>
          <w:w w:val="85"/>
        </w:rPr>
        <w:t>The</w:t>
      </w:r>
      <w:r>
        <w:rPr>
          <w:b w:val="0"/>
          <w:color w:val="231F20"/>
          <w:spacing w:val="-22"/>
          <w:w w:val="85"/>
        </w:rPr>
        <w:t> </w:t>
      </w:r>
      <w:r>
        <w:rPr>
          <w:b w:val="0"/>
          <w:color w:val="231F20"/>
          <w:w w:val="85"/>
        </w:rPr>
        <w:t>Company’s</w:t>
      </w:r>
      <w:r>
        <w:rPr>
          <w:b w:val="0"/>
          <w:color w:val="231F20"/>
          <w:spacing w:val="-22"/>
          <w:w w:val="85"/>
        </w:rPr>
        <w:t> </w:t>
      </w:r>
      <w:r>
        <w:rPr>
          <w:b w:val="0"/>
          <w:color w:val="231F20"/>
          <w:w w:val="85"/>
        </w:rPr>
        <w:t>Pilots</w:t>
      </w:r>
      <w:r>
        <w:rPr>
          <w:b w:val="0"/>
          <w:color w:val="231F20"/>
          <w:spacing w:val="-20"/>
          <w:w w:val="85"/>
        </w:rPr>
        <w:t> </w:t>
      </w:r>
      <w:r>
        <w:rPr>
          <w:b w:val="0"/>
          <w:color w:val="231F20"/>
          <w:w w:val="85"/>
        </w:rPr>
        <w:t>are</w:t>
      </w:r>
    </w:p>
    <w:p>
      <w:pPr>
        <w:pStyle w:val="BodyText"/>
        <w:spacing w:before="2"/>
        <w:rPr>
          <w:b w:val="0"/>
          <w:sz w:val="21"/>
        </w:rPr>
      </w:pPr>
      <w:r>
        <w:rPr/>
        <w:br w:type="column"/>
      </w:r>
      <w:r>
        <w:rPr>
          <w:b w:val="0"/>
          <w:sz w:val="21"/>
        </w:rPr>
      </w:r>
    </w:p>
    <w:p>
      <w:pPr>
        <w:pStyle w:val="BodyText"/>
        <w:spacing w:line="244" w:lineRule="auto"/>
        <w:ind w:left="119" w:right="195"/>
        <w:jc w:val="both"/>
        <w:rPr>
          <w:b w:val="0"/>
        </w:rPr>
      </w:pPr>
      <w:r>
        <w:rPr>
          <w:b w:val="0"/>
          <w:color w:val="231F20"/>
          <w:w w:val="85"/>
        </w:rPr>
        <w:t>subject to an agreement with the Southwest</w:t>
      </w:r>
      <w:r>
        <w:rPr>
          <w:b w:val="0"/>
          <w:color w:val="231F20"/>
          <w:spacing w:val="-32"/>
          <w:w w:val="85"/>
        </w:rPr>
        <w:t> </w:t>
      </w:r>
      <w:r>
        <w:rPr>
          <w:b w:val="0"/>
          <w:color w:val="231F20"/>
          <w:w w:val="85"/>
        </w:rPr>
        <w:t>Airlines Pilots’</w:t>
      </w:r>
      <w:r>
        <w:rPr>
          <w:b w:val="0"/>
          <w:color w:val="231F20"/>
          <w:spacing w:val="-10"/>
          <w:w w:val="85"/>
        </w:rPr>
        <w:t> </w:t>
      </w:r>
      <w:r>
        <w:rPr>
          <w:b w:val="0"/>
          <w:color w:val="231F20"/>
          <w:w w:val="85"/>
        </w:rPr>
        <w:t>Association</w:t>
      </w:r>
      <w:r>
        <w:rPr>
          <w:b w:val="0"/>
          <w:color w:val="231F20"/>
          <w:spacing w:val="-11"/>
          <w:w w:val="85"/>
        </w:rPr>
        <w:t> </w:t>
      </w:r>
      <w:r>
        <w:rPr>
          <w:b w:val="0"/>
          <w:color w:val="231F20"/>
          <w:w w:val="85"/>
        </w:rPr>
        <w:t>(“SWAPA”),</w:t>
      </w:r>
      <w:r>
        <w:rPr>
          <w:b w:val="0"/>
          <w:color w:val="231F20"/>
          <w:spacing w:val="-11"/>
          <w:w w:val="85"/>
        </w:rPr>
        <w:t> </w:t>
      </w:r>
      <w:r>
        <w:rPr>
          <w:b w:val="0"/>
          <w:color w:val="231F20"/>
          <w:w w:val="85"/>
        </w:rPr>
        <w:t>which</w:t>
      </w:r>
      <w:r>
        <w:rPr>
          <w:b w:val="0"/>
          <w:color w:val="231F20"/>
          <w:spacing w:val="-12"/>
          <w:w w:val="85"/>
        </w:rPr>
        <w:t> </w:t>
      </w:r>
      <w:r>
        <w:rPr>
          <w:b w:val="0"/>
          <w:color w:val="231F20"/>
          <w:w w:val="85"/>
        </w:rPr>
        <w:t>became</w:t>
      </w:r>
      <w:r>
        <w:rPr>
          <w:b w:val="0"/>
          <w:color w:val="231F20"/>
          <w:spacing w:val="-15"/>
          <w:w w:val="85"/>
        </w:rPr>
        <w:t> </w:t>
      </w:r>
      <w:r>
        <w:rPr>
          <w:b w:val="0"/>
          <w:color w:val="231F20"/>
          <w:w w:val="85"/>
        </w:rPr>
        <w:t>amend- </w:t>
      </w:r>
      <w:r>
        <w:rPr>
          <w:b w:val="0"/>
          <w:color w:val="231F20"/>
          <w:w w:val="80"/>
        </w:rPr>
        <w:t>able</w:t>
      </w:r>
      <w:r>
        <w:rPr>
          <w:b w:val="0"/>
          <w:color w:val="231F20"/>
          <w:spacing w:val="-12"/>
          <w:w w:val="80"/>
        </w:rPr>
        <w:t> </w:t>
      </w:r>
      <w:r>
        <w:rPr>
          <w:b w:val="0"/>
          <w:color w:val="231F20"/>
          <w:w w:val="80"/>
        </w:rPr>
        <w:t>during</w:t>
      </w:r>
      <w:r>
        <w:rPr>
          <w:b w:val="0"/>
          <w:color w:val="231F20"/>
          <w:spacing w:val="-9"/>
          <w:w w:val="80"/>
        </w:rPr>
        <w:t> </w:t>
      </w:r>
      <w:r>
        <w:rPr>
          <w:b w:val="0"/>
          <w:color w:val="231F20"/>
          <w:w w:val="80"/>
        </w:rPr>
        <w:t>September</w:t>
      </w:r>
      <w:r>
        <w:rPr>
          <w:b w:val="0"/>
          <w:color w:val="231F20"/>
          <w:spacing w:val="-12"/>
          <w:w w:val="80"/>
        </w:rPr>
        <w:t> </w:t>
      </w:r>
      <w:r>
        <w:rPr>
          <w:b w:val="0"/>
          <w:color w:val="231F20"/>
          <w:w w:val="80"/>
        </w:rPr>
        <w:t>2006.</w:t>
      </w:r>
      <w:r>
        <w:rPr>
          <w:b w:val="0"/>
          <w:color w:val="231F20"/>
          <w:spacing w:val="-8"/>
          <w:w w:val="80"/>
        </w:rPr>
        <w:t> </w:t>
      </w:r>
      <w:r>
        <w:rPr>
          <w:b w:val="0"/>
          <w:color w:val="231F20"/>
          <w:w w:val="80"/>
        </w:rPr>
        <w:t>The</w:t>
      </w:r>
      <w:r>
        <w:rPr>
          <w:b w:val="0"/>
          <w:color w:val="231F20"/>
          <w:spacing w:val="-12"/>
          <w:w w:val="80"/>
        </w:rPr>
        <w:t> </w:t>
      </w:r>
      <w:r>
        <w:rPr>
          <w:b w:val="0"/>
          <w:color w:val="231F20"/>
          <w:w w:val="80"/>
        </w:rPr>
        <w:t>Company</w:t>
      </w:r>
      <w:r>
        <w:rPr>
          <w:b w:val="0"/>
          <w:color w:val="231F20"/>
          <w:spacing w:val="-12"/>
          <w:w w:val="80"/>
        </w:rPr>
        <w:t> </w:t>
      </w:r>
      <w:r>
        <w:rPr>
          <w:b w:val="0"/>
          <w:color w:val="231F20"/>
          <w:w w:val="80"/>
        </w:rPr>
        <w:t>and</w:t>
      </w:r>
      <w:r>
        <w:rPr>
          <w:b w:val="0"/>
          <w:color w:val="231F20"/>
          <w:spacing w:val="-12"/>
          <w:w w:val="80"/>
        </w:rPr>
        <w:t> </w:t>
      </w:r>
      <w:r>
        <w:rPr>
          <w:b w:val="0"/>
          <w:color w:val="231F20"/>
          <w:w w:val="80"/>
        </w:rPr>
        <w:t>SWAPA </w:t>
      </w:r>
      <w:r>
        <w:rPr>
          <w:b w:val="0"/>
          <w:color w:val="231F20"/>
          <w:w w:val="90"/>
        </w:rPr>
        <w:t>recently began discussions on a new agreement. </w:t>
      </w:r>
      <w:r>
        <w:rPr>
          <w:b w:val="0"/>
          <w:color w:val="231F20"/>
          <w:w w:val="80"/>
        </w:rPr>
        <w:t>Although,</w:t>
      </w:r>
      <w:r>
        <w:rPr>
          <w:b w:val="0"/>
          <w:color w:val="231F20"/>
          <w:spacing w:val="-17"/>
          <w:w w:val="80"/>
        </w:rPr>
        <w:t> </w:t>
      </w:r>
      <w:r>
        <w:rPr>
          <w:b w:val="0"/>
          <w:color w:val="231F20"/>
          <w:w w:val="80"/>
        </w:rPr>
        <w:t>historically,</w:t>
      </w:r>
      <w:r>
        <w:rPr>
          <w:b w:val="0"/>
          <w:color w:val="231F20"/>
          <w:spacing w:val="-17"/>
          <w:w w:val="80"/>
        </w:rPr>
        <w:t> </w:t>
      </w:r>
      <w:r>
        <w:rPr>
          <w:b w:val="0"/>
          <w:color w:val="231F20"/>
          <w:w w:val="80"/>
        </w:rPr>
        <w:t>the</w:t>
      </w:r>
      <w:r>
        <w:rPr>
          <w:b w:val="0"/>
          <w:color w:val="231F20"/>
          <w:spacing w:val="-17"/>
          <w:w w:val="80"/>
        </w:rPr>
        <w:t> </w:t>
      </w:r>
      <w:r>
        <w:rPr>
          <w:b w:val="0"/>
          <w:color w:val="231F20"/>
          <w:w w:val="80"/>
        </w:rPr>
        <w:t>Company’s</w:t>
      </w:r>
      <w:r>
        <w:rPr>
          <w:b w:val="0"/>
          <w:color w:val="231F20"/>
          <w:spacing w:val="-18"/>
          <w:w w:val="80"/>
        </w:rPr>
        <w:t> </w:t>
      </w:r>
      <w:r>
        <w:rPr>
          <w:b w:val="0"/>
          <w:color w:val="231F20"/>
          <w:w w:val="80"/>
        </w:rPr>
        <w:t>relationships</w:t>
      </w:r>
      <w:r>
        <w:rPr>
          <w:b w:val="0"/>
          <w:color w:val="231F20"/>
          <w:spacing w:val="-16"/>
          <w:w w:val="80"/>
        </w:rPr>
        <w:t> </w:t>
      </w:r>
      <w:r>
        <w:rPr>
          <w:b w:val="0"/>
          <w:color w:val="231F20"/>
          <w:w w:val="80"/>
        </w:rPr>
        <w:t>with its</w:t>
      </w:r>
      <w:r>
        <w:rPr>
          <w:b w:val="0"/>
          <w:color w:val="231F20"/>
          <w:spacing w:val="-7"/>
          <w:w w:val="80"/>
        </w:rPr>
        <w:t> </w:t>
      </w:r>
      <w:r>
        <w:rPr>
          <w:b w:val="0"/>
          <w:color w:val="231F20"/>
          <w:w w:val="80"/>
        </w:rPr>
        <w:t>Employees</w:t>
      </w:r>
      <w:r>
        <w:rPr>
          <w:b w:val="0"/>
          <w:color w:val="231F20"/>
          <w:spacing w:val="-9"/>
          <w:w w:val="80"/>
        </w:rPr>
        <w:t> </w:t>
      </w:r>
      <w:r>
        <w:rPr>
          <w:b w:val="0"/>
          <w:color w:val="231F20"/>
          <w:w w:val="80"/>
        </w:rPr>
        <w:t>have</w:t>
      </w:r>
      <w:r>
        <w:rPr>
          <w:b w:val="0"/>
          <w:color w:val="231F20"/>
          <w:spacing w:val="-10"/>
          <w:w w:val="80"/>
        </w:rPr>
        <w:t> </w:t>
      </w:r>
      <w:r>
        <w:rPr>
          <w:b w:val="0"/>
          <w:color w:val="231F20"/>
          <w:w w:val="80"/>
        </w:rPr>
        <w:t>been</w:t>
      </w:r>
      <w:r>
        <w:rPr>
          <w:b w:val="0"/>
          <w:color w:val="231F20"/>
          <w:spacing w:val="-9"/>
          <w:w w:val="80"/>
        </w:rPr>
        <w:t> </w:t>
      </w:r>
      <w:r>
        <w:rPr>
          <w:b w:val="0"/>
          <w:color w:val="231F20"/>
          <w:w w:val="80"/>
        </w:rPr>
        <w:t>good,</w:t>
      </w:r>
      <w:r>
        <w:rPr>
          <w:b w:val="0"/>
          <w:color w:val="231F20"/>
          <w:spacing w:val="-9"/>
          <w:w w:val="80"/>
        </w:rPr>
        <w:t> </w:t>
      </w:r>
      <w:r>
        <w:rPr>
          <w:b w:val="0"/>
          <w:color w:val="231F20"/>
          <w:w w:val="80"/>
        </w:rPr>
        <w:t>the</w:t>
      </w:r>
      <w:r>
        <w:rPr>
          <w:b w:val="0"/>
          <w:color w:val="231F20"/>
          <w:spacing w:val="-9"/>
          <w:w w:val="80"/>
        </w:rPr>
        <w:t> </w:t>
      </w:r>
      <w:r>
        <w:rPr>
          <w:b w:val="0"/>
          <w:color w:val="231F20"/>
          <w:w w:val="80"/>
        </w:rPr>
        <w:t>following</w:t>
      </w:r>
      <w:r>
        <w:rPr>
          <w:b w:val="0"/>
          <w:color w:val="231F20"/>
          <w:spacing w:val="-10"/>
          <w:w w:val="80"/>
        </w:rPr>
        <w:t> </w:t>
      </w:r>
      <w:r>
        <w:rPr>
          <w:b w:val="0"/>
          <w:color w:val="231F20"/>
          <w:w w:val="80"/>
        </w:rPr>
        <w:t>items</w:t>
      </w:r>
      <w:r>
        <w:rPr>
          <w:b w:val="0"/>
          <w:color w:val="231F20"/>
          <w:spacing w:val="-9"/>
          <w:w w:val="80"/>
        </w:rPr>
        <w:t> </w:t>
      </w:r>
      <w:r>
        <w:rPr>
          <w:b w:val="0"/>
          <w:color w:val="231F20"/>
          <w:w w:val="80"/>
        </w:rPr>
        <w:t>could </w:t>
      </w:r>
      <w:r>
        <w:rPr>
          <w:b w:val="0"/>
          <w:color w:val="231F20"/>
          <w:w w:val="85"/>
        </w:rPr>
        <w:t>have</w:t>
      </w:r>
      <w:r>
        <w:rPr>
          <w:b w:val="0"/>
          <w:color w:val="231F20"/>
          <w:spacing w:val="-19"/>
          <w:w w:val="85"/>
        </w:rPr>
        <w:t> </w:t>
      </w:r>
      <w:r>
        <w:rPr>
          <w:b w:val="0"/>
          <w:color w:val="231F20"/>
          <w:w w:val="85"/>
        </w:rPr>
        <w:t>a</w:t>
      </w:r>
      <w:r>
        <w:rPr>
          <w:b w:val="0"/>
          <w:color w:val="231F20"/>
          <w:spacing w:val="-18"/>
          <w:w w:val="85"/>
        </w:rPr>
        <w:t> </w:t>
      </w:r>
      <w:r>
        <w:rPr>
          <w:b w:val="0"/>
          <w:color w:val="231F20"/>
          <w:w w:val="85"/>
        </w:rPr>
        <w:t>significant</w:t>
      </w:r>
      <w:r>
        <w:rPr>
          <w:b w:val="0"/>
          <w:color w:val="231F20"/>
          <w:spacing w:val="-18"/>
          <w:w w:val="85"/>
        </w:rPr>
        <w:t> </w:t>
      </w:r>
      <w:r>
        <w:rPr>
          <w:b w:val="0"/>
          <w:color w:val="231F20"/>
          <w:w w:val="85"/>
        </w:rPr>
        <w:t>impact</w:t>
      </w:r>
      <w:r>
        <w:rPr>
          <w:b w:val="0"/>
          <w:color w:val="231F20"/>
          <w:spacing w:val="-18"/>
          <w:w w:val="85"/>
        </w:rPr>
        <w:t> </w:t>
      </w:r>
      <w:r>
        <w:rPr>
          <w:b w:val="0"/>
          <w:color w:val="231F20"/>
          <w:w w:val="85"/>
        </w:rPr>
        <w:t>on</w:t>
      </w:r>
      <w:r>
        <w:rPr>
          <w:b w:val="0"/>
          <w:color w:val="231F20"/>
          <w:spacing w:val="-18"/>
          <w:w w:val="85"/>
        </w:rPr>
        <w:t> </w:t>
      </w:r>
      <w:r>
        <w:rPr>
          <w:b w:val="0"/>
          <w:color w:val="231F20"/>
          <w:w w:val="85"/>
        </w:rPr>
        <w:t>the</w:t>
      </w:r>
      <w:r>
        <w:rPr>
          <w:b w:val="0"/>
          <w:color w:val="231F20"/>
          <w:spacing w:val="-18"/>
          <w:w w:val="85"/>
        </w:rPr>
        <w:t> </w:t>
      </w:r>
      <w:r>
        <w:rPr>
          <w:b w:val="0"/>
          <w:color w:val="231F20"/>
          <w:w w:val="85"/>
        </w:rPr>
        <w:t>Company’s</w:t>
      </w:r>
      <w:r>
        <w:rPr>
          <w:b w:val="0"/>
          <w:color w:val="231F20"/>
          <w:spacing w:val="-18"/>
          <w:w w:val="85"/>
        </w:rPr>
        <w:t> </w:t>
      </w:r>
      <w:r>
        <w:rPr>
          <w:b w:val="0"/>
          <w:color w:val="231F20"/>
          <w:w w:val="85"/>
        </w:rPr>
        <w:t>results</w:t>
      </w:r>
      <w:r>
        <w:rPr>
          <w:b w:val="0"/>
          <w:color w:val="231F20"/>
          <w:spacing w:val="-17"/>
          <w:w w:val="85"/>
        </w:rPr>
        <w:t> </w:t>
      </w:r>
      <w:r>
        <w:rPr>
          <w:b w:val="0"/>
          <w:color w:val="231F20"/>
          <w:w w:val="85"/>
        </w:rPr>
        <w:t>of operations: results of labor contract negotiations, </w:t>
      </w:r>
      <w:r>
        <w:rPr>
          <w:b w:val="0"/>
          <w:color w:val="231F20"/>
          <w:w w:val="80"/>
        </w:rPr>
        <w:t>employee</w:t>
      </w:r>
      <w:r>
        <w:rPr>
          <w:b w:val="0"/>
          <w:color w:val="231F20"/>
          <w:spacing w:val="-24"/>
          <w:w w:val="80"/>
        </w:rPr>
        <w:t> </w:t>
      </w:r>
      <w:r>
        <w:rPr>
          <w:b w:val="0"/>
          <w:color w:val="231F20"/>
          <w:w w:val="80"/>
        </w:rPr>
        <w:t>hiring</w:t>
      </w:r>
      <w:r>
        <w:rPr>
          <w:b w:val="0"/>
          <w:color w:val="231F20"/>
          <w:spacing w:val="-21"/>
          <w:w w:val="80"/>
        </w:rPr>
        <w:t> </w:t>
      </w:r>
      <w:r>
        <w:rPr>
          <w:b w:val="0"/>
          <w:color w:val="231F20"/>
          <w:w w:val="80"/>
        </w:rPr>
        <w:t>and</w:t>
      </w:r>
      <w:r>
        <w:rPr>
          <w:b w:val="0"/>
          <w:color w:val="231F20"/>
          <w:spacing w:val="-22"/>
          <w:w w:val="80"/>
        </w:rPr>
        <w:t> </w:t>
      </w:r>
      <w:r>
        <w:rPr>
          <w:b w:val="0"/>
          <w:color w:val="231F20"/>
          <w:w w:val="80"/>
        </w:rPr>
        <w:t>retention</w:t>
      </w:r>
      <w:r>
        <w:rPr>
          <w:b w:val="0"/>
          <w:color w:val="231F20"/>
          <w:spacing w:val="-21"/>
          <w:w w:val="80"/>
        </w:rPr>
        <w:t> </w:t>
      </w:r>
      <w:r>
        <w:rPr>
          <w:b w:val="0"/>
          <w:color w:val="231F20"/>
          <w:w w:val="80"/>
        </w:rPr>
        <w:t>rates,</w:t>
      </w:r>
      <w:r>
        <w:rPr>
          <w:b w:val="0"/>
          <w:color w:val="231F20"/>
          <w:spacing w:val="-21"/>
          <w:w w:val="80"/>
        </w:rPr>
        <w:t> </w:t>
      </w:r>
      <w:r>
        <w:rPr>
          <w:b w:val="0"/>
          <w:color w:val="231F20"/>
          <w:w w:val="80"/>
        </w:rPr>
        <w:t>pay</w:t>
      </w:r>
      <w:r>
        <w:rPr>
          <w:b w:val="0"/>
          <w:color w:val="231F20"/>
          <w:spacing w:val="-22"/>
          <w:w w:val="80"/>
        </w:rPr>
        <w:t> </w:t>
      </w:r>
      <w:r>
        <w:rPr>
          <w:b w:val="0"/>
          <w:color w:val="231F20"/>
          <w:w w:val="80"/>
        </w:rPr>
        <w:t>rates,</w:t>
      </w:r>
      <w:r>
        <w:rPr>
          <w:b w:val="0"/>
          <w:color w:val="231F20"/>
          <w:spacing w:val="-21"/>
          <w:w w:val="80"/>
        </w:rPr>
        <w:t> </w:t>
      </w:r>
      <w:r>
        <w:rPr>
          <w:b w:val="0"/>
          <w:color w:val="231F20"/>
          <w:w w:val="80"/>
        </w:rPr>
        <w:t>outsourc- </w:t>
      </w:r>
      <w:r>
        <w:rPr>
          <w:b w:val="0"/>
          <w:color w:val="231F20"/>
          <w:w w:val="85"/>
        </w:rPr>
        <w:t>ing</w:t>
      </w:r>
      <w:r>
        <w:rPr>
          <w:b w:val="0"/>
          <w:color w:val="231F20"/>
          <w:spacing w:val="-31"/>
          <w:w w:val="85"/>
        </w:rPr>
        <w:t> </w:t>
      </w:r>
      <w:r>
        <w:rPr>
          <w:b w:val="0"/>
          <w:color w:val="231F20"/>
          <w:w w:val="85"/>
        </w:rPr>
        <w:t>costs,</w:t>
      </w:r>
      <w:r>
        <w:rPr>
          <w:b w:val="0"/>
          <w:color w:val="231F20"/>
          <w:spacing w:val="-31"/>
          <w:w w:val="85"/>
        </w:rPr>
        <w:t> </w:t>
      </w:r>
      <w:r>
        <w:rPr>
          <w:b w:val="0"/>
          <w:color w:val="231F20"/>
          <w:w w:val="85"/>
        </w:rPr>
        <w:t>the</w:t>
      </w:r>
      <w:r>
        <w:rPr>
          <w:b w:val="0"/>
          <w:color w:val="231F20"/>
          <w:spacing w:val="-32"/>
          <w:w w:val="85"/>
        </w:rPr>
        <w:t> </w:t>
      </w:r>
      <w:r>
        <w:rPr>
          <w:b w:val="0"/>
          <w:color w:val="231F20"/>
          <w:w w:val="85"/>
        </w:rPr>
        <w:t>impact</w:t>
      </w:r>
      <w:r>
        <w:rPr>
          <w:b w:val="0"/>
          <w:color w:val="231F20"/>
          <w:spacing w:val="-32"/>
          <w:w w:val="85"/>
        </w:rPr>
        <w:t> </w:t>
      </w:r>
      <w:r>
        <w:rPr>
          <w:b w:val="0"/>
          <w:color w:val="231F20"/>
          <w:w w:val="85"/>
        </w:rPr>
        <w:t>of</w:t>
      </w:r>
      <w:r>
        <w:rPr>
          <w:b w:val="0"/>
          <w:color w:val="231F20"/>
          <w:spacing w:val="-31"/>
          <w:w w:val="85"/>
        </w:rPr>
        <w:t> </w:t>
      </w:r>
      <w:r>
        <w:rPr>
          <w:b w:val="0"/>
          <w:color w:val="231F20"/>
          <w:w w:val="85"/>
        </w:rPr>
        <w:t>work</w:t>
      </w:r>
      <w:r>
        <w:rPr>
          <w:b w:val="0"/>
          <w:color w:val="231F20"/>
          <w:spacing w:val="-32"/>
          <w:w w:val="85"/>
        </w:rPr>
        <w:t> </w:t>
      </w:r>
      <w:r>
        <w:rPr>
          <w:b w:val="0"/>
          <w:color w:val="231F20"/>
          <w:w w:val="85"/>
        </w:rPr>
        <w:t>rules,</w:t>
      </w:r>
      <w:r>
        <w:rPr>
          <w:b w:val="0"/>
          <w:color w:val="231F20"/>
          <w:spacing w:val="-31"/>
          <w:w w:val="85"/>
        </w:rPr>
        <w:t> </w:t>
      </w:r>
      <w:r>
        <w:rPr>
          <w:b w:val="0"/>
          <w:color w:val="231F20"/>
          <w:w w:val="85"/>
        </w:rPr>
        <w:t>and</w:t>
      </w:r>
      <w:r>
        <w:rPr>
          <w:b w:val="0"/>
          <w:color w:val="231F20"/>
          <w:spacing w:val="-32"/>
          <w:w w:val="85"/>
        </w:rPr>
        <w:t> </w:t>
      </w:r>
      <w:r>
        <w:rPr>
          <w:b w:val="0"/>
          <w:color w:val="231F20"/>
          <w:w w:val="85"/>
        </w:rPr>
        <w:t>costs</w:t>
      </w:r>
      <w:r>
        <w:rPr>
          <w:b w:val="0"/>
          <w:color w:val="231F20"/>
          <w:spacing w:val="-31"/>
          <w:w w:val="85"/>
        </w:rPr>
        <w:t> </w:t>
      </w:r>
      <w:r>
        <w:rPr>
          <w:b w:val="0"/>
          <w:color w:val="231F20"/>
          <w:w w:val="85"/>
        </w:rPr>
        <w:t>for</w:t>
      </w:r>
      <w:r>
        <w:rPr>
          <w:b w:val="0"/>
          <w:color w:val="231F20"/>
          <w:spacing w:val="-31"/>
          <w:w w:val="85"/>
        </w:rPr>
        <w:t> </w:t>
      </w:r>
      <w:r>
        <w:rPr>
          <w:b w:val="0"/>
          <w:color w:val="231F20"/>
          <w:w w:val="85"/>
        </w:rPr>
        <w:t>health </w:t>
      </w:r>
      <w:r>
        <w:rPr>
          <w:b w:val="0"/>
          <w:color w:val="231F20"/>
          <w:w w:val="90"/>
        </w:rPr>
        <w:t>care.</w:t>
      </w:r>
    </w:p>
    <w:p>
      <w:pPr>
        <w:pStyle w:val="BodyText"/>
        <w:spacing w:before="1"/>
        <w:rPr>
          <w:b w:val="0"/>
          <w:sz w:val="22"/>
        </w:rPr>
      </w:pPr>
    </w:p>
    <w:p>
      <w:pPr>
        <w:pStyle w:val="Heading4"/>
        <w:spacing w:line="252" w:lineRule="auto"/>
        <w:ind w:left="319" w:right="448"/>
      </w:pPr>
      <w:r>
        <w:rPr>
          <w:i/>
          <w:color w:val="231F20"/>
          <w:w w:val="95"/>
        </w:rPr>
        <w:t>Southwest’s</w:t>
      </w:r>
      <w:r>
        <w:rPr>
          <w:i/>
          <w:color w:val="231F20"/>
          <w:spacing w:val="-23"/>
          <w:w w:val="95"/>
        </w:rPr>
        <w:t> </w:t>
      </w:r>
      <w:r>
        <w:rPr>
          <w:i/>
          <w:color w:val="231F20"/>
          <w:w w:val="95"/>
        </w:rPr>
        <w:t>business</w:t>
      </w:r>
      <w:r>
        <w:rPr>
          <w:i/>
          <w:color w:val="231F20"/>
          <w:spacing w:val="-23"/>
          <w:w w:val="95"/>
        </w:rPr>
        <w:t> </w:t>
      </w:r>
      <w:r>
        <w:rPr>
          <w:i/>
          <w:color w:val="231F20"/>
          <w:w w:val="95"/>
        </w:rPr>
        <w:t>is</w:t>
      </w:r>
      <w:r>
        <w:rPr>
          <w:i/>
          <w:color w:val="231F20"/>
          <w:spacing w:val="-23"/>
          <w:w w:val="95"/>
        </w:rPr>
        <w:t> </w:t>
      </w:r>
      <w:r>
        <w:rPr>
          <w:i/>
          <w:color w:val="231F20"/>
          <w:w w:val="95"/>
        </w:rPr>
        <w:t>affected</w:t>
      </w:r>
      <w:r>
        <w:rPr>
          <w:i/>
          <w:color w:val="231F20"/>
          <w:spacing w:val="-22"/>
          <w:w w:val="95"/>
        </w:rPr>
        <w:t> </w:t>
      </w:r>
      <w:r>
        <w:rPr>
          <w:i/>
          <w:color w:val="231F20"/>
          <w:w w:val="95"/>
        </w:rPr>
        <w:t>by</w:t>
      </w:r>
      <w:r>
        <w:rPr>
          <w:i/>
          <w:color w:val="231F20"/>
          <w:spacing w:val="-24"/>
          <w:w w:val="95"/>
        </w:rPr>
        <w:t> </w:t>
      </w:r>
      <w:r>
        <w:rPr>
          <w:i/>
          <w:color w:val="231F20"/>
          <w:w w:val="95"/>
        </w:rPr>
        <w:t>many</w:t>
      </w:r>
      <w:r>
        <w:rPr>
          <w:i/>
          <w:color w:val="231F20"/>
          <w:spacing w:val="-24"/>
          <w:w w:val="95"/>
        </w:rPr>
        <w:t> </w:t>
      </w:r>
      <w:r>
        <w:rPr>
          <w:i/>
          <w:color w:val="231F20"/>
          <w:w w:val="95"/>
        </w:rPr>
        <w:t>changing</w:t>
      </w:r>
      <w:r>
        <w:rPr>
          <w:color w:val="231F20"/>
          <w:w w:val="91"/>
        </w:rPr>
        <w:t> </w:t>
      </w:r>
      <w:r>
        <w:rPr>
          <w:color w:val="231F20"/>
          <w:w w:val="95"/>
        </w:rPr>
        <w:t>economic</w:t>
      </w:r>
      <w:r>
        <w:rPr>
          <w:color w:val="231F20"/>
          <w:spacing w:val="-14"/>
          <w:w w:val="95"/>
        </w:rPr>
        <w:t> </w:t>
      </w:r>
      <w:r>
        <w:rPr>
          <w:color w:val="231F20"/>
          <w:w w:val="95"/>
        </w:rPr>
        <w:t>and</w:t>
      </w:r>
      <w:r>
        <w:rPr>
          <w:color w:val="231F20"/>
          <w:spacing w:val="-15"/>
          <w:w w:val="95"/>
        </w:rPr>
        <w:t> </w:t>
      </w:r>
      <w:r>
        <w:rPr>
          <w:color w:val="231F20"/>
          <w:w w:val="95"/>
        </w:rPr>
        <w:t>other</w:t>
      </w:r>
      <w:r>
        <w:rPr>
          <w:color w:val="231F20"/>
          <w:spacing w:val="-16"/>
          <w:w w:val="95"/>
        </w:rPr>
        <w:t> </w:t>
      </w:r>
      <w:r>
        <w:rPr>
          <w:color w:val="231F20"/>
          <w:w w:val="95"/>
        </w:rPr>
        <w:t>conditions</w:t>
      </w:r>
      <w:r>
        <w:rPr>
          <w:color w:val="231F20"/>
          <w:spacing w:val="-15"/>
          <w:w w:val="95"/>
        </w:rPr>
        <w:t> </w:t>
      </w:r>
      <w:r>
        <w:rPr>
          <w:color w:val="231F20"/>
          <w:w w:val="95"/>
        </w:rPr>
        <w:t>beyond</w:t>
      </w:r>
      <w:r>
        <w:rPr>
          <w:color w:val="231F20"/>
          <w:spacing w:val="-16"/>
          <w:w w:val="95"/>
        </w:rPr>
        <w:t> </w:t>
      </w:r>
      <w:r>
        <w:rPr>
          <w:color w:val="231F20"/>
          <w:w w:val="95"/>
        </w:rPr>
        <w:t>its</w:t>
      </w:r>
      <w:r>
        <w:rPr>
          <w:color w:val="231F20"/>
          <w:spacing w:val="-15"/>
          <w:w w:val="95"/>
        </w:rPr>
        <w:t> </w:t>
      </w:r>
      <w:r>
        <w:rPr>
          <w:color w:val="231F20"/>
          <w:w w:val="95"/>
        </w:rPr>
        <w:t>control.</w:t>
      </w:r>
    </w:p>
    <w:p>
      <w:pPr>
        <w:pStyle w:val="BodyText"/>
        <w:spacing w:line="244" w:lineRule="auto" w:before="125"/>
        <w:ind w:left="119" w:right="196" w:firstLine="400"/>
        <w:jc w:val="both"/>
        <w:rPr>
          <w:b w:val="0"/>
        </w:rPr>
      </w:pPr>
      <w:r>
        <w:rPr>
          <w:b w:val="0"/>
          <w:color w:val="231F20"/>
          <w:w w:val="80"/>
        </w:rPr>
        <w:t>Our</w:t>
      </w:r>
      <w:r>
        <w:rPr>
          <w:b w:val="0"/>
          <w:color w:val="231F20"/>
          <w:spacing w:val="-20"/>
          <w:w w:val="80"/>
        </w:rPr>
        <w:t> </w:t>
      </w:r>
      <w:r>
        <w:rPr>
          <w:b w:val="0"/>
          <w:color w:val="231F20"/>
          <w:w w:val="80"/>
        </w:rPr>
        <w:t>business,</w:t>
      </w:r>
      <w:r>
        <w:rPr>
          <w:b w:val="0"/>
          <w:color w:val="231F20"/>
          <w:spacing w:val="-19"/>
          <w:w w:val="80"/>
        </w:rPr>
        <w:t> </w:t>
      </w:r>
      <w:r>
        <w:rPr>
          <w:b w:val="0"/>
          <w:color w:val="231F20"/>
          <w:w w:val="80"/>
        </w:rPr>
        <w:t>and</w:t>
      </w:r>
      <w:r>
        <w:rPr>
          <w:b w:val="0"/>
          <w:color w:val="231F20"/>
          <w:spacing w:val="-20"/>
          <w:w w:val="80"/>
        </w:rPr>
        <w:t> </w:t>
      </w:r>
      <w:r>
        <w:rPr>
          <w:b w:val="0"/>
          <w:color w:val="231F20"/>
          <w:w w:val="80"/>
        </w:rPr>
        <w:t>the</w:t>
      </w:r>
      <w:r>
        <w:rPr>
          <w:b w:val="0"/>
          <w:color w:val="231F20"/>
          <w:spacing w:val="-20"/>
          <w:w w:val="80"/>
        </w:rPr>
        <w:t> </w:t>
      </w:r>
      <w:r>
        <w:rPr>
          <w:b w:val="0"/>
          <w:color w:val="231F20"/>
          <w:w w:val="80"/>
        </w:rPr>
        <w:t>airline</w:t>
      </w:r>
      <w:r>
        <w:rPr>
          <w:b w:val="0"/>
          <w:color w:val="231F20"/>
          <w:spacing w:val="-20"/>
          <w:w w:val="80"/>
        </w:rPr>
        <w:t> </w:t>
      </w:r>
      <w:r>
        <w:rPr>
          <w:b w:val="0"/>
          <w:color w:val="231F20"/>
          <w:w w:val="80"/>
        </w:rPr>
        <w:t>industry</w:t>
      </w:r>
      <w:r>
        <w:rPr>
          <w:b w:val="0"/>
          <w:color w:val="231F20"/>
          <w:spacing w:val="-19"/>
          <w:w w:val="80"/>
        </w:rPr>
        <w:t> </w:t>
      </w:r>
      <w:r>
        <w:rPr>
          <w:b w:val="0"/>
          <w:color w:val="231F20"/>
          <w:w w:val="80"/>
        </w:rPr>
        <w:t>in</w:t>
      </w:r>
      <w:r>
        <w:rPr>
          <w:b w:val="0"/>
          <w:color w:val="231F20"/>
          <w:spacing w:val="-20"/>
          <w:w w:val="80"/>
        </w:rPr>
        <w:t> </w:t>
      </w:r>
      <w:r>
        <w:rPr>
          <w:b w:val="0"/>
          <w:color w:val="231F20"/>
          <w:w w:val="80"/>
        </w:rPr>
        <w:t>general,</w:t>
      </w:r>
      <w:r>
        <w:rPr>
          <w:b w:val="0"/>
          <w:color w:val="231F20"/>
          <w:spacing w:val="-20"/>
          <w:w w:val="80"/>
        </w:rPr>
        <w:t> </w:t>
      </w:r>
      <w:r>
        <w:rPr>
          <w:b w:val="0"/>
          <w:color w:val="231F20"/>
          <w:w w:val="80"/>
        </w:rPr>
        <w:t>is particularly</w:t>
      </w:r>
      <w:r>
        <w:rPr>
          <w:b w:val="0"/>
          <w:color w:val="231F20"/>
          <w:spacing w:val="-12"/>
          <w:w w:val="80"/>
        </w:rPr>
        <w:t> </w:t>
      </w:r>
      <w:r>
        <w:rPr>
          <w:b w:val="0"/>
          <w:color w:val="231F20"/>
          <w:w w:val="80"/>
        </w:rPr>
        <w:t>impacted</w:t>
      </w:r>
      <w:r>
        <w:rPr>
          <w:b w:val="0"/>
          <w:color w:val="231F20"/>
          <w:spacing w:val="-13"/>
          <w:w w:val="80"/>
        </w:rPr>
        <w:t> </w:t>
      </w:r>
      <w:r>
        <w:rPr>
          <w:b w:val="0"/>
          <w:color w:val="231F20"/>
          <w:w w:val="80"/>
        </w:rPr>
        <w:t>by</w:t>
      </w:r>
      <w:r>
        <w:rPr>
          <w:b w:val="0"/>
          <w:color w:val="231F20"/>
          <w:spacing w:val="-12"/>
          <w:w w:val="80"/>
        </w:rPr>
        <w:t> </w:t>
      </w:r>
      <w:r>
        <w:rPr>
          <w:b w:val="0"/>
          <w:color w:val="231F20"/>
          <w:w w:val="80"/>
        </w:rPr>
        <w:t>changes</w:t>
      </w:r>
      <w:r>
        <w:rPr>
          <w:b w:val="0"/>
          <w:color w:val="231F20"/>
          <w:spacing w:val="-12"/>
          <w:w w:val="80"/>
        </w:rPr>
        <w:t> </w:t>
      </w:r>
      <w:r>
        <w:rPr>
          <w:b w:val="0"/>
          <w:color w:val="231F20"/>
          <w:w w:val="80"/>
        </w:rPr>
        <w:t>in</w:t>
      </w:r>
      <w:r>
        <w:rPr>
          <w:b w:val="0"/>
          <w:color w:val="231F20"/>
          <w:spacing w:val="-12"/>
          <w:w w:val="80"/>
        </w:rPr>
        <w:t> </w:t>
      </w:r>
      <w:r>
        <w:rPr>
          <w:b w:val="0"/>
          <w:color w:val="231F20"/>
          <w:w w:val="80"/>
        </w:rPr>
        <w:t>economic</w:t>
      </w:r>
      <w:r>
        <w:rPr>
          <w:b w:val="0"/>
          <w:color w:val="231F20"/>
          <w:spacing w:val="-13"/>
          <w:w w:val="80"/>
        </w:rPr>
        <w:t> </w:t>
      </w:r>
      <w:r>
        <w:rPr>
          <w:b w:val="0"/>
          <w:color w:val="231F20"/>
          <w:w w:val="80"/>
        </w:rPr>
        <w:t>and</w:t>
      </w:r>
      <w:r>
        <w:rPr>
          <w:b w:val="0"/>
          <w:color w:val="231F20"/>
          <w:spacing w:val="-12"/>
          <w:w w:val="80"/>
        </w:rPr>
        <w:t> </w:t>
      </w:r>
      <w:r>
        <w:rPr>
          <w:b w:val="0"/>
          <w:color w:val="231F20"/>
          <w:w w:val="80"/>
        </w:rPr>
        <w:t>other conditions</w:t>
      </w:r>
      <w:r>
        <w:rPr>
          <w:b w:val="0"/>
          <w:color w:val="231F20"/>
          <w:spacing w:val="-16"/>
          <w:w w:val="80"/>
        </w:rPr>
        <w:t> </w:t>
      </w:r>
      <w:r>
        <w:rPr>
          <w:b w:val="0"/>
          <w:color w:val="231F20"/>
          <w:w w:val="80"/>
        </w:rPr>
        <w:t>that</w:t>
      </w:r>
      <w:r>
        <w:rPr>
          <w:b w:val="0"/>
          <w:color w:val="231F20"/>
          <w:spacing w:val="-16"/>
          <w:w w:val="80"/>
        </w:rPr>
        <w:t> </w:t>
      </w:r>
      <w:r>
        <w:rPr>
          <w:b w:val="0"/>
          <w:color w:val="231F20"/>
          <w:w w:val="80"/>
        </w:rPr>
        <w:t>are</w:t>
      </w:r>
      <w:r>
        <w:rPr>
          <w:b w:val="0"/>
          <w:color w:val="231F20"/>
          <w:spacing w:val="-16"/>
          <w:w w:val="80"/>
        </w:rPr>
        <w:t> </w:t>
      </w:r>
      <w:r>
        <w:rPr>
          <w:b w:val="0"/>
          <w:color w:val="231F20"/>
          <w:w w:val="80"/>
        </w:rPr>
        <w:t>largely</w:t>
      </w:r>
      <w:r>
        <w:rPr>
          <w:b w:val="0"/>
          <w:color w:val="231F20"/>
          <w:spacing w:val="-17"/>
          <w:w w:val="80"/>
        </w:rPr>
        <w:t> </w:t>
      </w:r>
      <w:r>
        <w:rPr>
          <w:b w:val="0"/>
          <w:color w:val="231F20"/>
          <w:w w:val="80"/>
        </w:rPr>
        <w:t>outside</w:t>
      </w:r>
      <w:r>
        <w:rPr>
          <w:b w:val="0"/>
          <w:color w:val="231F20"/>
          <w:spacing w:val="-16"/>
          <w:w w:val="80"/>
        </w:rPr>
        <w:t> </w:t>
      </w:r>
      <w:r>
        <w:rPr>
          <w:b w:val="0"/>
          <w:color w:val="231F20"/>
          <w:w w:val="80"/>
        </w:rPr>
        <w:t>of</w:t>
      </w:r>
      <w:r>
        <w:rPr>
          <w:b w:val="0"/>
          <w:color w:val="231F20"/>
          <w:spacing w:val="-16"/>
          <w:w w:val="80"/>
        </w:rPr>
        <w:t> </w:t>
      </w:r>
      <w:r>
        <w:rPr>
          <w:b w:val="0"/>
          <w:color w:val="231F20"/>
          <w:w w:val="80"/>
        </w:rPr>
        <w:t>our</w:t>
      </w:r>
      <w:r>
        <w:rPr>
          <w:b w:val="0"/>
          <w:color w:val="231F20"/>
          <w:spacing w:val="-16"/>
          <w:w w:val="80"/>
        </w:rPr>
        <w:t> </w:t>
      </w:r>
      <w:r>
        <w:rPr>
          <w:b w:val="0"/>
          <w:color w:val="231F20"/>
          <w:w w:val="80"/>
        </w:rPr>
        <w:t>control,</w:t>
      </w:r>
      <w:r>
        <w:rPr>
          <w:b w:val="0"/>
          <w:color w:val="231F20"/>
          <w:spacing w:val="-15"/>
          <w:w w:val="80"/>
        </w:rPr>
        <w:t> </w:t>
      </w:r>
      <w:r>
        <w:rPr>
          <w:b w:val="0"/>
          <w:color w:val="231F20"/>
          <w:w w:val="80"/>
        </w:rPr>
        <w:t>includ- ing, among</w:t>
      </w:r>
      <w:r>
        <w:rPr>
          <w:b w:val="0"/>
          <w:color w:val="231F20"/>
          <w:spacing w:val="-2"/>
          <w:w w:val="80"/>
        </w:rPr>
        <w:t> </w:t>
      </w:r>
      <w:r>
        <w:rPr>
          <w:b w:val="0"/>
          <w:color w:val="231F20"/>
          <w:w w:val="80"/>
        </w:rPr>
        <w:t>others:</w:t>
      </w:r>
    </w:p>
    <w:p>
      <w:pPr>
        <w:pStyle w:val="ListParagraph"/>
        <w:numPr>
          <w:ilvl w:val="2"/>
          <w:numId w:val="4"/>
        </w:numPr>
        <w:tabs>
          <w:tab w:pos="720" w:val="left" w:leader="none"/>
        </w:tabs>
        <w:spacing w:line="244" w:lineRule="auto" w:before="129" w:after="0"/>
        <w:ind w:left="719" w:right="196" w:hanging="200"/>
        <w:jc w:val="both"/>
        <w:rPr>
          <w:b w:val="0"/>
          <w:sz w:val="20"/>
        </w:rPr>
      </w:pPr>
      <w:r>
        <w:rPr>
          <w:b w:val="0"/>
          <w:color w:val="231F20"/>
          <w:w w:val="85"/>
          <w:sz w:val="20"/>
        </w:rPr>
        <w:t>Actual or potential changes in international, </w:t>
      </w:r>
      <w:r>
        <w:rPr>
          <w:b w:val="0"/>
          <w:color w:val="231F20"/>
          <w:w w:val="80"/>
          <w:sz w:val="20"/>
        </w:rPr>
        <w:t>national,</w:t>
      </w:r>
      <w:r>
        <w:rPr>
          <w:b w:val="0"/>
          <w:color w:val="231F20"/>
          <w:spacing w:val="-19"/>
          <w:w w:val="80"/>
          <w:sz w:val="20"/>
        </w:rPr>
        <w:t> </w:t>
      </w:r>
      <w:r>
        <w:rPr>
          <w:b w:val="0"/>
          <w:color w:val="231F20"/>
          <w:w w:val="80"/>
          <w:sz w:val="20"/>
        </w:rPr>
        <w:t>regional,</w:t>
      </w:r>
      <w:r>
        <w:rPr>
          <w:b w:val="0"/>
          <w:color w:val="231F20"/>
          <w:spacing w:val="-19"/>
          <w:w w:val="80"/>
          <w:sz w:val="20"/>
        </w:rPr>
        <w:t> </w:t>
      </w:r>
      <w:r>
        <w:rPr>
          <w:b w:val="0"/>
          <w:color w:val="231F20"/>
          <w:w w:val="80"/>
          <w:sz w:val="20"/>
        </w:rPr>
        <w:t>and</w:t>
      </w:r>
      <w:r>
        <w:rPr>
          <w:b w:val="0"/>
          <w:color w:val="231F20"/>
          <w:spacing w:val="-19"/>
          <w:w w:val="80"/>
          <w:sz w:val="20"/>
        </w:rPr>
        <w:t> </w:t>
      </w:r>
      <w:r>
        <w:rPr>
          <w:b w:val="0"/>
          <w:color w:val="231F20"/>
          <w:w w:val="80"/>
          <w:sz w:val="20"/>
        </w:rPr>
        <w:t>local</w:t>
      </w:r>
      <w:r>
        <w:rPr>
          <w:b w:val="0"/>
          <w:color w:val="231F20"/>
          <w:spacing w:val="-19"/>
          <w:w w:val="80"/>
          <w:sz w:val="20"/>
        </w:rPr>
        <w:t> </w:t>
      </w:r>
      <w:r>
        <w:rPr>
          <w:b w:val="0"/>
          <w:color w:val="231F20"/>
          <w:w w:val="80"/>
          <w:sz w:val="20"/>
        </w:rPr>
        <w:t>economic,</w:t>
      </w:r>
      <w:r>
        <w:rPr>
          <w:b w:val="0"/>
          <w:color w:val="231F20"/>
          <w:spacing w:val="-20"/>
          <w:w w:val="80"/>
          <w:sz w:val="20"/>
        </w:rPr>
        <w:t> </w:t>
      </w:r>
      <w:r>
        <w:rPr>
          <w:b w:val="0"/>
          <w:color w:val="231F20"/>
          <w:w w:val="80"/>
          <w:sz w:val="20"/>
        </w:rPr>
        <w:t>business, </w:t>
      </w:r>
      <w:r>
        <w:rPr>
          <w:b w:val="0"/>
          <w:color w:val="231F20"/>
          <w:w w:val="85"/>
          <w:sz w:val="20"/>
        </w:rPr>
        <w:t>and</w:t>
      </w:r>
      <w:r>
        <w:rPr>
          <w:b w:val="0"/>
          <w:color w:val="231F20"/>
          <w:spacing w:val="-14"/>
          <w:w w:val="85"/>
          <w:sz w:val="20"/>
        </w:rPr>
        <w:t> </w:t>
      </w:r>
      <w:r>
        <w:rPr>
          <w:b w:val="0"/>
          <w:color w:val="231F20"/>
          <w:w w:val="85"/>
          <w:sz w:val="20"/>
        </w:rPr>
        <w:t>financial</w:t>
      </w:r>
      <w:r>
        <w:rPr>
          <w:b w:val="0"/>
          <w:color w:val="231F20"/>
          <w:spacing w:val="-14"/>
          <w:w w:val="85"/>
          <w:sz w:val="20"/>
        </w:rPr>
        <w:t> </w:t>
      </w:r>
      <w:r>
        <w:rPr>
          <w:b w:val="0"/>
          <w:color w:val="231F20"/>
          <w:w w:val="85"/>
          <w:sz w:val="20"/>
        </w:rPr>
        <w:t>conditions,</w:t>
      </w:r>
      <w:r>
        <w:rPr>
          <w:b w:val="0"/>
          <w:color w:val="231F20"/>
          <w:spacing w:val="-14"/>
          <w:w w:val="85"/>
          <w:sz w:val="20"/>
        </w:rPr>
        <w:t> </w:t>
      </w:r>
      <w:r>
        <w:rPr>
          <w:b w:val="0"/>
          <w:color w:val="231F20"/>
          <w:w w:val="85"/>
          <w:sz w:val="20"/>
        </w:rPr>
        <w:t>including</w:t>
      </w:r>
      <w:r>
        <w:rPr>
          <w:b w:val="0"/>
          <w:color w:val="231F20"/>
          <w:spacing w:val="-14"/>
          <w:w w:val="85"/>
          <w:sz w:val="20"/>
        </w:rPr>
        <w:t> </w:t>
      </w:r>
      <w:r>
        <w:rPr>
          <w:b w:val="0"/>
          <w:color w:val="231F20"/>
          <w:w w:val="85"/>
          <w:sz w:val="20"/>
        </w:rPr>
        <w:t>recession,</w:t>
      </w:r>
      <w:r>
        <w:rPr>
          <w:b w:val="0"/>
          <w:color w:val="231F20"/>
          <w:w w:val="75"/>
          <w:sz w:val="20"/>
        </w:rPr>
        <w:t> </w:t>
      </w:r>
      <w:r>
        <w:rPr>
          <w:b w:val="0"/>
          <w:color w:val="231F20"/>
          <w:w w:val="80"/>
          <w:sz w:val="20"/>
        </w:rPr>
        <w:t>inflation, interest rate increases, war, terrorist attacks,</w:t>
      </w:r>
      <w:r>
        <w:rPr>
          <w:b w:val="0"/>
          <w:color w:val="231F20"/>
          <w:spacing w:val="-19"/>
          <w:w w:val="80"/>
          <w:sz w:val="20"/>
        </w:rPr>
        <w:t> </w:t>
      </w:r>
      <w:r>
        <w:rPr>
          <w:b w:val="0"/>
          <w:color w:val="231F20"/>
          <w:w w:val="80"/>
          <w:sz w:val="20"/>
        </w:rPr>
        <w:t>and</w:t>
      </w:r>
      <w:r>
        <w:rPr>
          <w:b w:val="0"/>
          <w:color w:val="231F20"/>
          <w:spacing w:val="-19"/>
          <w:w w:val="80"/>
          <w:sz w:val="20"/>
        </w:rPr>
        <w:t> </w:t>
      </w:r>
      <w:r>
        <w:rPr>
          <w:b w:val="0"/>
          <w:color w:val="231F20"/>
          <w:w w:val="80"/>
          <w:sz w:val="20"/>
        </w:rPr>
        <w:t>political</w:t>
      </w:r>
      <w:r>
        <w:rPr>
          <w:b w:val="0"/>
          <w:color w:val="231F20"/>
          <w:spacing w:val="-19"/>
          <w:w w:val="80"/>
          <w:sz w:val="20"/>
        </w:rPr>
        <w:t> </w:t>
      </w:r>
      <w:r>
        <w:rPr>
          <w:b w:val="0"/>
          <w:color w:val="231F20"/>
          <w:w w:val="80"/>
          <w:sz w:val="20"/>
        </w:rPr>
        <w:t>instability;</w:t>
      </w:r>
    </w:p>
    <w:p>
      <w:pPr>
        <w:pStyle w:val="ListParagraph"/>
        <w:numPr>
          <w:ilvl w:val="2"/>
          <w:numId w:val="4"/>
        </w:numPr>
        <w:tabs>
          <w:tab w:pos="720" w:val="left" w:leader="none"/>
        </w:tabs>
        <w:spacing w:line="244" w:lineRule="auto" w:before="130" w:after="0"/>
        <w:ind w:left="719" w:right="196" w:hanging="200"/>
        <w:jc w:val="both"/>
        <w:rPr>
          <w:b w:val="0"/>
          <w:sz w:val="20"/>
        </w:rPr>
      </w:pPr>
      <w:r>
        <w:rPr>
          <w:b w:val="0"/>
          <w:color w:val="231F20"/>
          <w:w w:val="80"/>
          <w:sz w:val="20"/>
        </w:rPr>
        <w:t>Changes in consumer preferences, perceptions, spending</w:t>
      </w:r>
      <w:r>
        <w:rPr>
          <w:b w:val="0"/>
          <w:color w:val="231F20"/>
          <w:spacing w:val="-16"/>
          <w:w w:val="80"/>
          <w:sz w:val="20"/>
        </w:rPr>
        <w:t> </w:t>
      </w:r>
      <w:r>
        <w:rPr>
          <w:b w:val="0"/>
          <w:color w:val="231F20"/>
          <w:w w:val="80"/>
          <w:sz w:val="20"/>
        </w:rPr>
        <w:t>patterns,</w:t>
      </w:r>
      <w:r>
        <w:rPr>
          <w:b w:val="0"/>
          <w:color w:val="231F20"/>
          <w:spacing w:val="-15"/>
          <w:w w:val="80"/>
          <w:sz w:val="20"/>
        </w:rPr>
        <w:t> </w:t>
      </w:r>
      <w:r>
        <w:rPr>
          <w:b w:val="0"/>
          <w:color w:val="231F20"/>
          <w:w w:val="80"/>
          <w:sz w:val="20"/>
        </w:rPr>
        <w:t>or</w:t>
      </w:r>
      <w:r>
        <w:rPr>
          <w:b w:val="0"/>
          <w:color w:val="231F20"/>
          <w:spacing w:val="-15"/>
          <w:w w:val="80"/>
          <w:sz w:val="20"/>
        </w:rPr>
        <w:t> </w:t>
      </w:r>
      <w:r>
        <w:rPr>
          <w:b w:val="0"/>
          <w:color w:val="231F20"/>
          <w:w w:val="80"/>
          <w:sz w:val="20"/>
        </w:rPr>
        <w:t>demographic</w:t>
      </w:r>
      <w:r>
        <w:rPr>
          <w:b w:val="0"/>
          <w:color w:val="231F20"/>
          <w:spacing w:val="-18"/>
          <w:w w:val="80"/>
          <w:sz w:val="20"/>
        </w:rPr>
        <w:t> </w:t>
      </w:r>
      <w:r>
        <w:rPr>
          <w:b w:val="0"/>
          <w:color w:val="231F20"/>
          <w:w w:val="80"/>
          <w:sz w:val="20"/>
        </w:rPr>
        <w:t>trends;</w:t>
      </w:r>
    </w:p>
    <w:p>
      <w:pPr>
        <w:pStyle w:val="ListParagraph"/>
        <w:numPr>
          <w:ilvl w:val="2"/>
          <w:numId w:val="4"/>
        </w:numPr>
        <w:tabs>
          <w:tab w:pos="720" w:val="left" w:leader="none"/>
        </w:tabs>
        <w:spacing w:line="244" w:lineRule="auto" w:before="130" w:after="0"/>
        <w:ind w:left="719" w:right="197" w:hanging="200"/>
        <w:jc w:val="both"/>
        <w:rPr>
          <w:b w:val="0"/>
          <w:sz w:val="20"/>
        </w:rPr>
      </w:pPr>
      <w:r>
        <w:rPr>
          <w:b w:val="0"/>
          <w:color w:val="231F20"/>
          <w:w w:val="85"/>
          <w:sz w:val="20"/>
        </w:rPr>
        <w:t>Actual</w:t>
      </w:r>
      <w:r>
        <w:rPr>
          <w:b w:val="0"/>
          <w:color w:val="231F20"/>
          <w:spacing w:val="-28"/>
          <w:w w:val="85"/>
          <w:sz w:val="20"/>
        </w:rPr>
        <w:t> </w:t>
      </w:r>
      <w:r>
        <w:rPr>
          <w:b w:val="0"/>
          <w:color w:val="231F20"/>
          <w:w w:val="85"/>
          <w:sz w:val="20"/>
        </w:rPr>
        <w:t>or</w:t>
      </w:r>
      <w:r>
        <w:rPr>
          <w:b w:val="0"/>
          <w:color w:val="231F20"/>
          <w:spacing w:val="-27"/>
          <w:w w:val="85"/>
          <w:sz w:val="20"/>
        </w:rPr>
        <w:t> </w:t>
      </w:r>
      <w:r>
        <w:rPr>
          <w:b w:val="0"/>
          <w:color w:val="231F20"/>
          <w:w w:val="85"/>
          <w:sz w:val="20"/>
        </w:rPr>
        <w:t>potential</w:t>
      </w:r>
      <w:r>
        <w:rPr>
          <w:b w:val="0"/>
          <w:color w:val="231F20"/>
          <w:spacing w:val="-27"/>
          <w:w w:val="85"/>
          <w:sz w:val="20"/>
        </w:rPr>
        <w:t> </w:t>
      </w:r>
      <w:r>
        <w:rPr>
          <w:b w:val="0"/>
          <w:color w:val="231F20"/>
          <w:w w:val="85"/>
          <w:sz w:val="20"/>
        </w:rPr>
        <w:t>disruptions</w:t>
      </w:r>
      <w:r>
        <w:rPr>
          <w:b w:val="0"/>
          <w:color w:val="231F20"/>
          <w:spacing w:val="-27"/>
          <w:w w:val="85"/>
          <w:sz w:val="20"/>
        </w:rPr>
        <w:t> </w:t>
      </w:r>
      <w:r>
        <w:rPr>
          <w:b w:val="0"/>
          <w:color w:val="231F20"/>
          <w:w w:val="85"/>
          <w:sz w:val="20"/>
        </w:rPr>
        <w:t>in</w:t>
      </w:r>
      <w:r>
        <w:rPr>
          <w:b w:val="0"/>
          <w:color w:val="231F20"/>
          <w:spacing w:val="-27"/>
          <w:w w:val="85"/>
          <w:sz w:val="20"/>
        </w:rPr>
        <w:t> </w:t>
      </w:r>
      <w:r>
        <w:rPr>
          <w:b w:val="0"/>
          <w:color w:val="231F20"/>
          <w:w w:val="85"/>
          <w:sz w:val="20"/>
        </w:rPr>
        <w:t>the</w:t>
      </w:r>
      <w:r>
        <w:rPr>
          <w:b w:val="0"/>
          <w:color w:val="231F20"/>
          <w:spacing w:val="-27"/>
          <w:w w:val="85"/>
          <w:sz w:val="20"/>
        </w:rPr>
        <w:t> </w:t>
      </w:r>
      <w:r>
        <w:rPr>
          <w:b w:val="0"/>
          <w:color w:val="231F20"/>
          <w:w w:val="85"/>
          <w:sz w:val="20"/>
        </w:rPr>
        <w:t>air</w:t>
      </w:r>
      <w:r>
        <w:rPr>
          <w:b w:val="0"/>
          <w:color w:val="231F20"/>
          <w:spacing w:val="-27"/>
          <w:w w:val="85"/>
          <w:sz w:val="20"/>
        </w:rPr>
        <w:t> </w:t>
      </w:r>
      <w:r>
        <w:rPr>
          <w:b w:val="0"/>
          <w:color w:val="231F20"/>
          <w:w w:val="85"/>
          <w:sz w:val="20"/>
        </w:rPr>
        <w:t>traffic </w:t>
      </w:r>
      <w:r>
        <w:rPr>
          <w:b w:val="0"/>
          <w:color w:val="231F20"/>
          <w:w w:val="80"/>
          <w:sz w:val="20"/>
        </w:rPr>
        <w:t>control</w:t>
      </w:r>
      <w:r>
        <w:rPr>
          <w:b w:val="0"/>
          <w:color w:val="231F20"/>
          <w:spacing w:val="-30"/>
          <w:w w:val="80"/>
          <w:sz w:val="20"/>
        </w:rPr>
        <w:t> </w:t>
      </w:r>
      <w:r>
        <w:rPr>
          <w:b w:val="0"/>
          <w:color w:val="231F20"/>
          <w:w w:val="80"/>
          <w:sz w:val="20"/>
        </w:rPr>
        <w:t>system;</w:t>
      </w:r>
    </w:p>
    <w:p>
      <w:pPr>
        <w:pStyle w:val="ListParagraph"/>
        <w:numPr>
          <w:ilvl w:val="2"/>
          <w:numId w:val="4"/>
        </w:numPr>
        <w:tabs>
          <w:tab w:pos="720" w:val="left" w:leader="none"/>
        </w:tabs>
        <w:spacing w:line="244" w:lineRule="auto" w:before="130" w:after="0"/>
        <w:ind w:left="719" w:right="196" w:hanging="200"/>
        <w:jc w:val="both"/>
        <w:rPr>
          <w:b w:val="0"/>
          <w:sz w:val="20"/>
        </w:rPr>
      </w:pPr>
      <w:r>
        <w:rPr>
          <w:b w:val="0"/>
          <w:color w:val="231F20"/>
          <w:w w:val="85"/>
          <w:sz w:val="20"/>
        </w:rPr>
        <w:t>Increases</w:t>
      </w:r>
      <w:r>
        <w:rPr>
          <w:b w:val="0"/>
          <w:color w:val="231F20"/>
          <w:spacing w:val="-24"/>
          <w:w w:val="85"/>
          <w:sz w:val="20"/>
        </w:rPr>
        <w:t> </w:t>
      </w:r>
      <w:r>
        <w:rPr>
          <w:b w:val="0"/>
          <w:color w:val="231F20"/>
          <w:w w:val="85"/>
          <w:sz w:val="20"/>
        </w:rPr>
        <w:t>in</w:t>
      </w:r>
      <w:r>
        <w:rPr>
          <w:b w:val="0"/>
          <w:color w:val="231F20"/>
          <w:spacing w:val="-24"/>
          <w:w w:val="85"/>
          <w:sz w:val="20"/>
        </w:rPr>
        <w:t> </w:t>
      </w:r>
      <w:r>
        <w:rPr>
          <w:b w:val="0"/>
          <w:color w:val="231F20"/>
          <w:w w:val="85"/>
          <w:sz w:val="20"/>
        </w:rPr>
        <w:t>costs</w:t>
      </w:r>
      <w:r>
        <w:rPr>
          <w:b w:val="0"/>
          <w:color w:val="231F20"/>
          <w:spacing w:val="-24"/>
          <w:w w:val="85"/>
          <w:sz w:val="20"/>
        </w:rPr>
        <w:t> </w:t>
      </w:r>
      <w:r>
        <w:rPr>
          <w:b w:val="0"/>
          <w:color w:val="231F20"/>
          <w:w w:val="85"/>
          <w:sz w:val="20"/>
        </w:rPr>
        <w:t>of</w:t>
      </w:r>
      <w:r>
        <w:rPr>
          <w:b w:val="0"/>
          <w:color w:val="231F20"/>
          <w:spacing w:val="-24"/>
          <w:w w:val="85"/>
          <w:sz w:val="20"/>
        </w:rPr>
        <w:t> </w:t>
      </w:r>
      <w:r>
        <w:rPr>
          <w:b w:val="0"/>
          <w:color w:val="231F20"/>
          <w:w w:val="85"/>
          <w:sz w:val="20"/>
        </w:rPr>
        <w:t>safety,</w:t>
      </w:r>
      <w:r>
        <w:rPr>
          <w:b w:val="0"/>
          <w:color w:val="231F20"/>
          <w:spacing w:val="-24"/>
          <w:w w:val="85"/>
          <w:sz w:val="20"/>
        </w:rPr>
        <w:t> </w:t>
      </w:r>
      <w:r>
        <w:rPr>
          <w:b w:val="0"/>
          <w:color w:val="231F20"/>
          <w:w w:val="85"/>
          <w:sz w:val="20"/>
        </w:rPr>
        <w:t>security,</w:t>
      </w:r>
      <w:r>
        <w:rPr>
          <w:b w:val="0"/>
          <w:color w:val="231F20"/>
          <w:spacing w:val="-24"/>
          <w:w w:val="85"/>
          <w:sz w:val="20"/>
        </w:rPr>
        <w:t> </w:t>
      </w:r>
      <w:r>
        <w:rPr>
          <w:b w:val="0"/>
          <w:color w:val="231F20"/>
          <w:w w:val="85"/>
          <w:sz w:val="20"/>
        </w:rPr>
        <w:t>and</w:t>
      </w:r>
      <w:r>
        <w:rPr>
          <w:b w:val="0"/>
          <w:color w:val="231F20"/>
          <w:spacing w:val="-24"/>
          <w:w w:val="85"/>
          <w:sz w:val="20"/>
        </w:rPr>
        <w:t> </w:t>
      </w:r>
      <w:r>
        <w:rPr>
          <w:b w:val="0"/>
          <w:color w:val="231F20"/>
          <w:w w:val="85"/>
          <w:sz w:val="20"/>
        </w:rPr>
        <w:t>envi- </w:t>
      </w:r>
      <w:r>
        <w:rPr>
          <w:b w:val="0"/>
          <w:color w:val="231F20"/>
          <w:w w:val="75"/>
          <w:sz w:val="20"/>
        </w:rPr>
        <w:t>ronmental measures;</w:t>
      </w:r>
      <w:r>
        <w:rPr>
          <w:b w:val="0"/>
          <w:color w:val="231F20"/>
          <w:spacing w:val="36"/>
          <w:w w:val="75"/>
          <w:sz w:val="20"/>
        </w:rPr>
        <w:t> </w:t>
      </w:r>
      <w:r>
        <w:rPr>
          <w:b w:val="0"/>
          <w:color w:val="231F20"/>
          <w:w w:val="75"/>
          <w:sz w:val="20"/>
        </w:rPr>
        <w:t>and</w:t>
      </w:r>
    </w:p>
    <w:p>
      <w:pPr>
        <w:pStyle w:val="ListParagraph"/>
        <w:numPr>
          <w:ilvl w:val="2"/>
          <w:numId w:val="4"/>
        </w:numPr>
        <w:tabs>
          <w:tab w:pos="720" w:val="left" w:leader="none"/>
        </w:tabs>
        <w:spacing w:line="240" w:lineRule="auto" w:before="130" w:after="0"/>
        <w:ind w:left="719" w:right="0" w:hanging="200"/>
        <w:jc w:val="left"/>
        <w:rPr>
          <w:b w:val="0"/>
          <w:sz w:val="20"/>
        </w:rPr>
      </w:pPr>
      <w:r>
        <w:rPr>
          <w:b w:val="0"/>
          <w:color w:val="231F20"/>
          <w:w w:val="75"/>
          <w:sz w:val="20"/>
        </w:rPr>
        <w:t>Weather and natural </w:t>
      </w:r>
      <w:r>
        <w:rPr>
          <w:b w:val="0"/>
          <w:color w:val="231F20"/>
          <w:spacing w:val="2"/>
          <w:w w:val="75"/>
          <w:sz w:val="20"/>
        </w:rPr>
        <w:t> </w:t>
      </w:r>
      <w:r>
        <w:rPr>
          <w:b w:val="0"/>
          <w:color w:val="231F20"/>
          <w:w w:val="75"/>
          <w:sz w:val="20"/>
        </w:rPr>
        <w:t>disasters.</w:t>
      </w:r>
    </w:p>
    <w:p>
      <w:pPr>
        <w:pStyle w:val="BodyText"/>
        <w:spacing w:line="244" w:lineRule="auto" w:before="133"/>
        <w:ind w:left="119" w:right="195" w:firstLine="400"/>
        <w:jc w:val="both"/>
        <w:rPr>
          <w:b w:val="0"/>
        </w:rPr>
      </w:pPr>
      <w:r>
        <w:rPr>
          <w:b w:val="0"/>
          <w:color w:val="231F20"/>
          <w:w w:val="80"/>
        </w:rPr>
        <w:t>Because</w:t>
      </w:r>
      <w:r>
        <w:rPr>
          <w:b w:val="0"/>
          <w:color w:val="231F20"/>
          <w:spacing w:val="-28"/>
          <w:w w:val="80"/>
        </w:rPr>
        <w:t> </w:t>
      </w:r>
      <w:r>
        <w:rPr>
          <w:b w:val="0"/>
          <w:color w:val="231F20"/>
          <w:w w:val="80"/>
        </w:rPr>
        <w:t>expenses</w:t>
      </w:r>
      <w:r>
        <w:rPr>
          <w:b w:val="0"/>
          <w:color w:val="231F20"/>
          <w:spacing w:val="-27"/>
          <w:w w:val="80"/>
        </w:rPr>
        <w:t> </w:t>
      </w:r>
      <w:r>
        <w:rPr>
          <w:b w:val="0"/>
          <w:color w:val="231F20"/>
          <w:w w:val="80"/>
        </w:rPr>
        <w:t>of</w:t>
      </w:r>
      <w:r>
        <w:rPr>
          <w:b w:val="0"/>
          <w:color w:val="231F20"/>
          <w:spacing w:val="-26"/>
          <w:w w:val="80"/>
        </w:rPr>
        <w:t> </w:t>
      </w:r>
      <w:r>
        <w:rPr>
          <w:b w:val="0"/>
          <w:color w:val="231F20"/>
          <w:w w:val="80"/>
        </w:rPr>
        <w:t>a</w:t>
      </w:r>
      <w:r>
        <w:rPr>
          <w:b w:val="0"/>
          <w:color w:val="231F20"/>
          <w:spacing w:val="-27"/>
          <w:w w:val="80"/>
        </w:rPr>
        <w:t> </w:t>
      </w:r>
      <w:r>
        <w:rPr>
          <w:b w:val="0"/>
          <w:color w:val="231F20"/>
          <w:w w:val="80"/>
        </w:rPr>
        <w:t>flight</w:t>
      </w:r>
      <w:r>
        <w:rPr>
          <w:b w:val="0"/>
          <w:color w:val="231F20"/>
          <w:spacing w:val="-26"/>
          <w:w w:val="80"/>
        </w:rPr>
        <w:t> </w:t>
      </w:r>
      <w:r>
        <w:rPr>
          <w:b w:val="0"/>
          <w:color w:val="231F20"/>
          <w:w w:val="80"/>
        </w:rPr>
        <w:t>do</w:t>
      </w:r>
      <w:r>
        <w:rPr>
          <w:b w:val="0"/>
          <w:color w:val="231F20"/>
          <w:spacing w:val="-26"/>
          <w:w w:val="80"/>
        </w:rPr>
        <w:t> </w:t>
      </w:r>
      <w:r>
        <w:rPr>
          <w:b w:val="0"/>
          <w:color w:val="231F20"/>
          <w:w w:val="80"/>
        </w:rPr>
        <w:t>not</w:t>
      </w:r>
      <w:r>
        <w:rPr>
          <w:b w:val="0"/>
          <w:color w:val="231F20"/>
          <w:spacing w:val="-27"/>
          <w:w w:val="80"/>
        </w:rPr>
        <w:t> </w:t>
      </w:r>
      <w:r>
        <w:rPr>
          <w:b w:val="0"/>
          <w:color w:val="231F20"/>
          <w:w w:val="80"/>
        </w:rPr>
        <w:t>vary</w:t>
      </w:r>
      <w:r>
        <w:rPr>
          <w:b w:val="0"/>
          <w:color w:val="231F20"/>
          <w:spacing w:val="-27"/>
          <w:w w:val="80"/>
        </w:rPr>
        <w:t> </w:t>
      </w:r>
      <w:r>
        <w:rPr>
          <w:b w:val="0"/>
          <w:color w:val="231F20"/>
          <w:w w:val="80"/>
        </w:rPr>
        <w:t>significantly with</w:t>
      </w:r>
      <w:r>
        <w:rPr>
          <w:b w:val="0"/>
          <w:color w:val="231F20"/>
          <w:spacing w:val="-16"/>
          <w:w w:val="80"/>
        </w:rPr>
        <w:t> </w:t>
      </w:r>
      <w:r>
        <w:rPr>
          <w:b w:val="0"/>
          <w:color w:val="231F20"/>
          <w:w w:val="80"/>
        </w:rPr>
        <w:t>the</w:t>
      </w:r>
      <w:r>
        <w:rPr>
          <w:b w:val="0"/>
          <w:color w:val="231F20"/>
          <w:spacing w:val="-16"/>
          <w:w w:val="80"/>
        </w:rPr>
        <w:t> </w:t>
      </w:r>
      <w:r>
        <w:rPr>
          <w:b w:val="0"/>
          <w:color w:val="231F20"/>
          <w:w w:val="80"/>
        </w:rPr>
        <w:t>number</w:t>
      </w:r>
      <w:r>
        <w:rPr>
          <w:b w:val="0"/>
          <w:color w:val="231F20"/>
          <w:spacing w:val="-16"/>
          <w:w w:val="80"/>
        </w:rPr>
        <w:t> </w:t>
      </w:r>
      <w:r>
        <w:rPr>
          <w:b w:val="0"/>
          <w:color w:val="231F20"/>
          <w:w w:val="80"/>
        </w:rPr>
        <w:t>of</w:t>
      </w:r>
      <w:r>
        <w:rPr>
          <w:b w:val="0"/>
          <w:color w:val="231F20"/>
          <w:spacing w:val="-16"/>
          <w:w w:val="80"/>
        </w:rPr>
        <w:t> </w:t>
      </w:r>
      <w:r>
        <w:rPr>
          <w:b w:val="0"/>
          <w:color w:val="231F20"/>
          <w:w w:val="80"/>
        </w:rPr>
        <w:t>passengers</w:t>
      </w:r>
      <w:r>
        <w:rPr>
          <w:b w:val="0"/>
          <w:color w:val="231F20"/>
          <w:spacing w:val="-16"/>
          <w:w w:val="80"/>
        </w:rPr>
        <w:t> </w:t>
      </w:r>
      <w:r>
        <w:rPr>
          <w:b w:val="0"/>
          <w:color w:val="231F20"/>
          <w:w w:val="80"/>
        </w:rPr>
        <w:t>carried,</w:t>
      </w:r>
      <w:r>
        <w:rPr>
          <w:b w:val="0"/>
          <w:color w:val="231F20"/>
          <w:spacing w:val="-16"/>
          <w:w w:val="80"/>
        </w:rPr>
        <w:t> </w:t>
      </w:r>
      <w:r>
        <w:rPr>
          <w:b w:val="0"/>
          <w:color w:val="231F20"/>
          <w:w w:val="80"/>
        </w:rPr>
        <w:t>a</w:t>
      </w:r>
      <w:r>
        <w:rPr>
          <w:b w:val="0"/>
          <w:color w:val="231F20"/>
          <w:spacing w:val="-16"/>
          <w:w w:val="80"/>
        </w:rPr>
        <w:t> </w:t>
      </w:r>
      <w:r>
        <w:rPr>
          <w:b w:val="0"/>
          <w:color w:val="231F20"/>
          <w:w w:val="80"/>
        </w:rPr>
        <w:t>relatively</w:t>
      </w:r>
      <w:r>
        <w:rPr>
          <w:b w:val="0"/>
          <w:color w:val="231F20"/>
          <w:spacing w:val="-17"/>
          <w:w w:val="80"/>
        </w:rPr>
        <w:t> </w:t>
      </w:r>
      <w:r>
        <w:rPr>
          <w:b w:val="0"/>
          <w:color w:val="231F20"/>
          <w:w w:val="80"/>
        </w:rPr>
        <w:t>small change in the number of passengers can have a</w:t>
      </w:r>
      <w:r>
        <w:rPr>
          <w:b w:val="0"/>
          <w:color w:val="231F20"/>
          <w:spacing w:val="-26"/>
          <w:w w:val="80"/>
        </w:rPr>
        <w:t> </w:t>
      </w:r>
      <w:r>
        <w:rPr>
          <w:b w:val="0"/>
          <w:color w:val="231F20"/>
          <w:w w:val="80"/>
        </w:rPr>
        <w:t>dispro- portionate effect on an airline’s operating and financial results. Therefore, any general reduction in airline</w:t>
      </w:r>
      <w:r>
        <w:rPr>
          <w:b w:val="0"/>
          <w:color w:val="231F20"/>
          <w:spacing w:val="-9"/>
          <w:w w:val="80"/>
        </w:rPr>
        <w:t> </w:t>
      </w:r>
      <w:r>
        <w:rPr>
          <w:b w:val="0"/>
          <w:color w:val="231F20"/>
          <w:w w:val="80"/>
        </w:rPr>
        <w:t>pas- </w:t>
      </w:r>
      <w:r>
        <w:rPr>
          <w:b w:val="0"/>
          <w:color w:val="231F20"/>
          <w:w w:val="85"/>
        </w:rPr>
        <w:t>senger</w:t>
      </w:r>
      <w:r>
        <w:rPr>
          <w:b w:val="0"/>
          <w:color w:val="231F20"/>
          <w:spacing w:val="-9"/>
          <w:w w:val="85"/>
        </w:rPr>
        <w:t> </w:t>
      </w:r>
      <w:r>
        <w:rPr>
          <w:b w:val="0"/>
          <w:color w:val="231F20"/>
          <w:w w:val="85"/>
        </w:rPr>
        <w:t>traffic</w:t>
      </w:r>
      <w:r>
        <w:rPr>
          <w:b w:val="0"/>
          <w:color w:val="231F20"/>
          <w:spacing w:val="-9"/>
          <w:w w:val="85"/>
        </w:rPr>
        <w:t> </w:t>
      </w:r>
      <w:r>
        <w:rPr>
          <w:b w:val="0"/>
          <w:color w:val="231F20"/>
          <w:w w:val="85"/>
        </w:rPr>
        <w:t>as</w:t>
      </w:r>
      <w:r>
        <w:rPr>
          <w:b w:val="0"/>
          <w:color w:val="231F20"/>
          <w:spacing w:val="-9"/>
          <w:w w:val="85"/>
        </w:rPr>
        <w:t> </w:t>
      </w:r>
      <w:r>
        <w:rPr>
          <w:b w:val="0"/>
          <w:color w:val="231F20"/>
          <w:w w:val="85"/>
        </w:rPr>
        <w:t>a</w:t>
      </w:r>
      <w:r>
        <w:rPr>
          <w:b w:val="0"/>
          <w:color w:val="231F20"/>
          <w:spacing w:val="-9"/>
          <w:w w:val="85"/>
        </w:rPr>
        <w:t> </w:t>
      </w:r>
      <w:r>
        <w:rPr>
          <w:b w:val="0"/>
          <w:color w:val="231F20"/>
          <w:w w:val="85"/>
        </w:rPr>
        <w:t>result</w:t>
      </w:r>
      <w:r>
        <w:rPr>
          <w:b w:val="0"/>
          <w:color w:val="231F20"/>
          <w:spacing w:val="-9"/>
          <w:w w:val="85"/>
        </w:rPr>
        <w:t> </w:t>
      </w:r>
      <w:r>
        <w:rPr>
          <w:b w:val="0"/>
          <w:color w:val="231F20"/>
          <w:w w:val="85"/>
        </w:rPr>
        <w:t>of</w:t>
      </w:r>
      <w:r>
        <w:rPr>
          <w:b w:val="0"/>
          <w:color w:val="231F20"/>
          <w:spacing w:val="-9"/>
          <w:w w:val="85"/>
        </w:rPr>
        <w:t> </w:t>
      </w:r>
      <w:r>
        <w:rPr>
          <w:b w:val="0"/>
          <w:color w:val="231F20"/>
          <w:w w:val="85"/>
        </w:rPr>
        <w:t>any</w:t>
      </w:r>
      <w:r>
        <w:rPr>
          <w:b w:val="0"/>
          <w:color w:val="231F20"/>
          <w:spacing w:val="-10"/>
          <w:w w:val="85"/>
        </w:rPr>
        <w:t> </w:t>
      </w:r>
      <w:r>
        <w:rPr>
          <w:b w:val="0"/>
          <w:color w:val="231F20"/>
          <w:w w:val="85"/>
        </w:rPr>
        <w:t>of</w:t>
      </w:r>
      <w:r>
        <w:rPr>
          <w:b w:val="0"/>
          <w:color w:val="231F20"/>
          <w:spacing w:val="-9"/>
          <w:w w:val="85"/>
        </w:rPr>
        <w:t> </w:t>
      </w:r>
      <w:r>
        <w:rPr>
          <w:b w:val="0"/>
          <w:color w:val="231F20"/>
          <w:w w:val="85"/>
        </w:rPr>
        <w:t>these</w:t>
      </w:r>
      <w:r>
        <w:rPr>
          <w:b w:val="0"/>
          <w:color w:val="231F20"/>
          <w:spacing w:val="-9"/>
          <w:w w:val="85"/>
        </w:rPr>
        <w:t> </w:t>
      </w:r>
      <w:r>
        <w:rPr>
          <w:b w:val="0"/>
          <w:color w:val="231F20"/>
          <w:w w:val="85"/>
        </w:rPr>
        <w:t>factors</w:t>
      </w:r>
      <w:r>
        <w:rPr>
          <w:b w:val="0"/>
          <w:color w:val="231F20"/>
          <w:spacing w:val="-9"/>
          <w:w w:val="85"/>
        </w:rPr>
        <w:t> </w:t>
      </w:r>
      <w:r>
        <w:rPr>
          <w:b w:val="0"/>
          <w:color w:val="231F20"/>
          <w:w w:val="85"/>
        </w:rPr>
        <w:t>could </w:t>
      </w:r>
      <w:r>
        <w:rPr>
          <w:b w:val="0"/>
          <w:color w:val="231F20"/>
          <w:w w:val="80"/>
        </w:rPr>
        <w:t>adversely affect our business, financial condition, and results</w:t>
      </w:r>
      <w:r>
        <w:rPr>
          <w:b w:val="0"/>
          <w:color w:val="231F20"/>
          <w:spacing w:val="-25"/>
          <w:w w:val="80"/>
        </w:rPr>
        <w:t> </w:t>
      </w:r>
      <w:r>
        <w:rPr>
          <w:b w:val="0"/>
          <w:color w:val="231F20"/>
          <w:w w:val="80"/>
        </w:rPr>
        <w:t>of</w:t>
      </w:r>
      <w:r>
        <w:rPr>
          <w:b w:val="0"/>
          <w:color w:val="231F20"/>
          <w:spacing w:val="-25"/>
          <w:w w:val="80"/>
        </w:rPr>
        <w:t> </w:t>
      </w:r>
      <w:r>
        <w:rPr>
          <w:b w:val="0"/>
          <w:color w:val="231F20"/>
          <w:w w:val="80"/>
        </w:rPr>
        <w:t>operations.</w:t>
      </w:r>
    </w:p>
    <w:p>
      <w:pPr>
        <w:pStyle w:val="BodyText"/>
        <w:spacing w:before="1"/>
        <w:rPr>
          <w:b w:val="0"/>
          <w:sz w:val="22"/>
        </w:rPr>
      </w:pPr>
    </w:p>
    <w:p>
      <w:pPr>
        <w:pStyle w:val="Heading4"/>
        <w:spacing w:line="249" w:lineRule="auto"/>
        <w:ind w:left="319" w:right="202"/>
      </w:pPr>
      <w:r>
        <w:rPr>
          <w:i/>
          <w:color w:val="231F20"/>
          <w:w w:val="95"/>
        </w:rPr>
        <w:t>Southwest</w:t>
      </w:r>
      <w:r>
        <w:rPr>
          <w:i/>
          <w:color w:val="231F20"/>
          <w:spacing w:val="-19"/>
          <w:w w:val="95"/>
        </w:rPr>
        <w:t> </w:t>
      </w:r>
      <w:r>
        <w:rPr>
          <w:i/>
          <w:color w:val="231F20"/>
          <w:w w:val="95"/>
        </w:rPr>
        <w:t>relies</w:t>
      </w:r>
      <w:r>
        <w:rPr>
          <w:i/>
          <w:color w:val="231F20"/>
          <w:spacing w:val="-19"/>
          <w:w w:val="95"/>
        </w:rPr>
        <w:t> </w:t>
      </w:r>
      <w:r>
        <w:rPr>
          <w:i/>
          <w:color w:val="231F20"/>
          <w:w w:val="95"/>
        </w:rPr>
        <w:t>on</w:t>
      </w:r>
      <w:r>
        <w:rPr>
          <w:i/>
          <w:color w:val="231F20"/>
          <w:spacing w:val="-20"/>
          <w:w w:val="95"/>
        </w:rPr>
        <w:t> </w:t>
      </w:r>
      <w:r>
        <w:rPr>
          <w:i/>
          <w:color w:val="231F20"/>
          <w:w w:val="95"/>
        </w:rPr>
        <w:t>technology</w:t>
      </w:r>
      <w:r>
        <w:rPr>
          <w:i/>
          <w:color w:val="231F20"/>
          <w:spacing w:val="-20"/>
          <w:w w:val="95"/>
        </w:rPr>
        <w:t> </w:t>
      </w:r>
      <w:r>
        <w:rPr>
          <w:i/>
          <w:color w:val="231F20"/>
          <w:w w:val="95"/>
        </w:rPr>
        <w:t>to</w:t>
      </w:r>
      <w:r>
        <w:rPr>
          <w:i/>
          <w:color w:val="231F20"/>
          <w:spacing w:val="-20"/>
          <w:w w:val="95"/>
        </w:rPr>
        <w:t> </w:t>
      </w:r>
      <w:r>
        <w:rPr>
          <w:i/>
          <w:color w:val="231F20"/>
          <w:w w:val="95"/>
        </w:rPr>
        <w:t>operate</w:t>
      </w:r>
      <w:r>
        <w:rPr>
          <w:i/>
          <w:color w:val="231F20"/>
          <w:spacing w:val="-19"/>
          <w:w w:val="95"/>
        </w:rPr>
        <w:t> </w:t>
      </w:r>
      <w:r>
        <w:rPr>
          <w:i/>
          <w:color w:val="231F20"/>
          <w:w w:val="95"/>
        </w:rPr>
        <w:t>its</w:t>
      </w:r>
      <w:r>
        <w:rPr>
          <w:i/>
          <w:color w:val="231F20"/>
          <w:spacing w:val="-19"/>
          <w:w w:val="95"/>
        </w:rPr>
        <w:t> </w:t>
      </w:r>
      <w:r>
        <w:rPr>
          <w:i/>
          <w:color w:val="231F20"/>
          <w:w w:val="95"/>
        </w:rPr>
        <w:t>business, </w:t>
      </w:r>
      <w:r>
        <w:rPr>
          <w:color w:val="231F20"/>
        </w:rPr>
        <w:t>and any failure of these systems could harm the Company.</w:t>
      </w:r>
    </w:p>
    <w:p>
      <w:pPr>
        <w:pStyle w:val="BodyText"/>
        <w:spacing w:line="244" w:lineRule="auto" w:before="128"/>
        <w:ind w:left="119" w:right="194" w:firstLine="400"/>
        <w:jc w:val="both"/>
        <w:rPr>
          <w:b w:val="0"/>
        </w:rPr>
      </w:pPr>
      <w:r>
        <w:rPr>
          <w:b w:val="0"/>
          <w:color w:val="231F20"/>
          <w:w w:val="80"/>
        </w:rPr>
        <w:t>Southwest</w:t>
      </w:r>
      <w:r>
        <w:rPr>
          <w:b w:val="0"/>
          <w:color w:val="231F20"/>
          <w:spacing w:val="-17"/>
          <w:w w:val="80"/>
        </w:rPr>
        <w:t> </w:t>
      </w:r>
      <w:r>
        <w:rPr>
          <w:b w:val="0"/>
          <w:color w:val="231F20"/>
          <w:w w:val="80"/>
        </w:rPr>
        <w:t>is</w:t>
      </w:r>
      <w:r>
        <w:rPr>
          <w:b w:val="0"/>
          <w:color w:val="231F20"/>
          <w:spacing w:val="-16"/>
          <w:w w:val="80"/>
        </w:rPr>
        <w:t> </w:t>
      </w:r>
      <w:r>
        <w:rPr>
          <w:b w:val="0"/>
          <w:color w:val="231F20"/>
          <w:w w:val="80"/>
        </w:rPr>
        <w:t>increasingly</w:t>
      </w:r>
      <w:r>
        <w:rPr>
          <w:b w:val="0"/>
          <w:color w:val="231F20"/>
          <w:spacing w:val="-16"/>
          <w:w w:val="80"/>
        </w:rPr>
        <w:t> </w:t>
      </w:r>
      <w:r>
        <w:rPr>
          <w:b w:val="0"/>
          <w:color w:val="231F20"/>
          <w:w w:val="80"/>
        </w:rPr>
        <w:t>dependent</w:t>
      </w:r>
      <w:r>
        <w:rPr>
          <w:b w:val="0"/>
          <w:color w:val="231F20"/>
          <w:spacing w:val="-18"/>
          <w:w w:val="80"/>
        </w:rPr>
        <w:t> </w:t>
      </w:r>
      <w:r>
        <w:rPr>
          <w:b w:val="0"/>
          <w:color w:val="231F20"/>
          <w:w w:val="80"/>
        </w:rPr>
        <w:t>on</w:t>
      </w:r>
      <w:r>
        <w:rPr>
          <w:b w:val="0"/>
          <w:color w:val="231F20"/>
          <w:spacing w:val="-16"/>
          <w:w w:val="80"/>
        </w:rPr>
        <w:t> </w:t>
      </w:r>
      <w:r>
        <w:rPr>
          <w:b w:val="0"/>
          <w:color w:val="231F20"/>
          <w:w w:val="80"/>
        </w:rPr>
        <w:t>automated systems</w:t>
      </w:r>
      <w:r>
        <w:rPr>
          <w:b w:val="0"/>
          <w:color w:val="231F20"/>
          <w:spacing w:val="-18"/>
          <w:w w:val="80"/>
        </w:rPr>
        <w:t> </w:t>
      </w:r>
      <w:r>
        <w:rPr>
          <w:b w:val="0"/>
          <w:color w:val="231F20"/>
          <w:w w:val="80"/>
        </w:rPr>
        <w:t>and</w:t>
      </w:r>
      <w:r>
        <w:rPr>
          <w:b w:val="0"/>
          <w:color w:val="231F20"/>
          <w:spacing w:val="-19"/>
          <w:w w:val="80"/>
        </w:rPr>
        <w:t> </w:t>
      </w:r>
      <w:r>
        <w:rPr>
          <w:b w:val="0"/>
          <w:color w:val="231F20"/>
          <w:w w:val="80"/>
        </w:rPr>
        <w:t>technology</w:t>
      </w:r>
      <w:r>
        <w:rPr>
          <w:b w:val="0"/>
          <w:color w:val="231F20"/>
          <w:spacing w:val="-20"/>
          <w:w w:val="80"/>
        </w:rPr>
        <w:t> </w:t>
      </w:r>
      <w:r>
        <w:rPr>
          <w:b w:val="0"/>
          <w:color w:val="231F20"/>
          <w:w w:val="80"/>
        </w:rPr>
        <w:t>to</w:t>
      </w:r>
      <w:r>
        <w:rPr>
          <w:b w:val="0"/>
          <w:color w:val="231F20"/>
          <w:spacing w:val="-19"/>
          <w:w w:val="80"/>
        </w:rPr>
        <w:t> </w:t>
      </w:r>
      <w:r>
        <w:rPr>
          <w:b w:val="0"/>
          <w:color w:val="231F20"/>
          <w:w w:val="80"/>
        </w:rPr>
        <w:t>operate</w:t>
      </w:r>
      <w:r>
        <w:rPr>
          <w:b w:val="0"/>
          <w:color w:val="231F20"/>
          <w:spacing w:val="-20"/>
          <w:w w:val="80"/>
        </w:rPr>
        <w:t> </w:t>
      </w:r>
      <w:r>
        <w:rPr>
          <w:b w:val="0"/>
          <w:color w:val="231F20"/>
          <w:w w:val="80"/>
        </w:rPr>
        <w:t>its</w:t>
      </w:r>
      <w:r>
        <w:rPr>
          <w:b w:val="0"/>
          <w:color w:val="231F20"/>
          <w:spacing w:val="-18"/>
          <w:w w:val="80"/>
        </w:rPr>
        <w:t> </w:t>
      </w:r>
      <w:r>
        <w:rPr>
          <w:b w:val="0"/>
          <w:color w:val="231F20"/>
          <w:w w:val="80"/>
        </w:rPr>
        <w:t>business,</w:t>
      </w:r>
      <w:r>
        <w:rPr>
          <w:b w:val="0"/>
          <w:color w:val="231F20"/>
          <w:spacing w:val="-18"/>
          <w:w w:val="80"/>
        </w:rPr>
        <w:t> </w:t>
      </w:r>
      <w:r>
        <w:rPr>
          <w:b w:val="0"/>
          <w:color w:val="231F20"/>
          <w:w w:val="80"/>
        </w:rPr>
        <w:t>enhance Customer Service and back office support systems,</w:t>
      </w:r>
      <w:r>
        <w:rPr>
          <w:b w:val="0"/>
          <w:color w:val="231F20"/>
          <w:spacing w:val="-29"/>
          <w:w w:val="80"/>
        </w:rPr>
        <w:t> </w:t>
      </w:r>
      <w:r>
        <w:rPr>
          <w:b w:val="0"/>
          <w:color w:val="231F20"/>
          <w:w w:val="80"/>
        </w:rPr>
        <w:t>and increase Employee productivity, including the Compa- ny’s</w:t>
      </w:r>
      <w:r>
        <w:rPr>
          <w:b w:val="0"/>
          <w:color w:val="231F20"/>
          <w:spacing w:val="-20"/>
          <w:w w:val="80"/>
        </w:rPr>
        <w:t> </w:t>
      </w:r>
      <w:r>
        <w:rPr>
          <w:b w:val="0"/>
          <w:color w:val="231F20"/>
          <w:w w:val="80"/>
        </w:rPr>
        <w:t>computerized</w:t>
      </w:r>
      <w:r>
        <w:rPr>
          <w:b w:val="0"/>
          <w:color w:val="231F20"/>
          <w:spacing w:val="-22"/>
          <w:w w:val="80"/>
        </w:rPr>
        <w:t> </w:t>
      </w:r>
      <w:r>
        <w:rPr>
          <w:b w:val="0"/>
          <w:color w:val="231F20"/>
          <w:w w:val="80"/>
        </w:rPr>
        <w:t>airline</w:t>
      </w:r>
      <w:r>
        <w:rPr>
          <w:b w:val="0"/>
          <w:color w:val="231F20"/>
          <w:spacing w:val="-21"/>
          <w:w w:val="80"/>
        </w:rPr>
        <w:t> </w:t>
      </w:r>
      <w:r>
        <w:rPr>
          <w:b w:val="0"/>
          <w:color w:val="231F20"/>
          <w:w w:val="80"/>
        </w:rPr>
        <w:t>reservation</w:t>
      </w:r>
      <w:r>
        <w:rPr>
          <w:b w:val="0"/>
          <w:color w:val="231F20"/>
          <w:spacing w:val="-21"/>
          <w:w w:val="80"/>
        </w:rPr>
        <w:t> </w:t>
      </w:r>
      <w:r>
        <w:rPr>
          <w:b w:val="0"/>
          <w:color w:val="231F20"/>
          <w:w w:val="80"/>
        </w:rPr>
        <w:t>system,</w:t>
      </w:r>
      <w:r>
        <w:rPr>
          <w:b w:val="0"/>
          <w:color w:val="231F20"/>
          <w:spacing w:val="-20"/>
          <w:w w:val="80"/>
        </w:rPr>
        <w:t> </w:t>
      </w:r>
      <w:r>
        <w:rPr>
          <w:b w:val="0"/>
          <w:color w:val="231F20"/>
          <w:w w:val="80"/>
        </w:rPr>
        <w:t>flight</w:t>
      </w:r>
      <w:r>
        <w:rPr>
          <w:b w:val="0"/>
          <w:color w:val="231F20"/>
          <w:spacing w:val="-20"/>
          <w:w w:val="80"/>
        </w:rPr>
        <w:t> </w:t>
      </w:r>
      <w:r>
        <w:rPr>
          <w:b w:val="0"/>
          <w:color w:val="231F20"/>
          <w:w w:val="80"/>
        </w:rPr>
        <w:t>oper- ations systems, telecommunication systems, website</w:t>
      </w:r>
      <w:r>
        <w:rPr>
          <w:b w:val="0"/>
          <w:color w:val="231F20"/>
          <w:spacing w:val="-6"/>
          <w:w w:val="80"/>
        </w:rPr>
        <w:t> </w:t>
      </w:r>
      <w:r>
        <w:rPr>
          <w:b w:val="0"/>
          <w:color w:val="231F20"/>
          <w:w w:val="80"/>
        </w:rPr>
        <w:t>at </w:t>
      </w:r>
      <w:hyperlink r:id="rId447">
        <w:r>
          <w:rPr>
            <w:b w:val="0"/>
            <w:color w:val="231F20"/>
            <w:w w:val="85"/>
          </w:rPr>
          <w:t>www.southwest.com,</w:t>
        </w:r>
      </w:hyperlink>
      <w:r>
        <w:rPr>
          <w:b w:val="0"/>
          <w:color w:val="231F20"/>
          <w:w w:val="85"/>
        </w:rPr>
        <w:t>  Automated  Boarding </w:t>
      </w:r>
      <w:r>
        <w:rPr>
          <w:b w:val="0"/>
          <w:color w:val="231F20"/>
          <w:spacing w:val="15"/>
          <w:w w:val="85"/>
        </w:rPr>
        <w:t> </w:t>
      </w:r>
      <w:r>
        <w:rPr>
          <w:b w:val="0"/>
          <w:color w:val="231F20"/>
          <w:w w:val="85"/>
        </w:rPr>
        <w:t>Passes</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470"/>
          <w:footerReference w:type="default" r:id="rId471"/>
          <w:footerReference w:type="even" r:id="rId472"/>
          <w:pgSz w:w="12240" w:h="15840"/>
          <w:pgMar w:header="0" w:footer="566" w:top="1500" w:bottom="760" w:left="1080" w:right="1720"/>
          <w:pgNumType w:start="9"/>
        </w:sectPr>
      </w:pPr>
    </w:p>
    <w:p>
      <w:pPr>
        <w:pStyle w:val="BodyText"/>
        <w:spacing w:before="2"/>
        <w:rPr>
          <w:b w:val="0"/>
          <w:sz w:val="21"/>
        </w:rPr>
      </w:pPr>
    </w:p>
    <w:p>
      <w:pPr>
        <w:pStyle w:val="BodyText"/>
        <w:spacing w:line="244" w:lineRule="auto"/>
        <w:ind w:left="119"/>
        <w:jc w:val="both"/>
        <w:rPr>
          <w:b w:val="0"/>
        </w:rPr>
      </w:pPr>
      <w:r>
        <w:rPr>
          <w:b w:val="0"/>
          <w:color w:val="231F20"/>
          <w:w w:val="85"/>
        </w:rPr>
        <w:t>system,</w:t>
      </w:r>
      <w:r>
        <w:rPr>
          <w:b w:val="0"/>
          <w:color w:val="231F20"/>
          <w:spacing w:val="-24"/>
          <w:w w:val="85"/>
        </w:rPr>
        <w:t> </w:t>
      </w:r>
      <w:r>
        <w:rPr>
          <w:b w:val="0"/>
          <w:color w:val="231F20"/>
          <w:w w:val="85"/>
        </w:rPr>
        <w:t>and</w:t>
      </w:r>
      <w:r>
        <w:rPr>
          <w:b w:val="0"/>
          <w:color w:val="231F20"/>
          <w:spacing w:val="-24"/>
          <w:w w:val="85"/>
        </w:rPr>
        <w:t> </w:t>
      </w:r>
      <w:r>
        <w:rPr>
          <w:b w:val="0"/>
          <w:color w:val="231F20"/>
          <w:w w:val="85"/>
        </w:rPr>
        <w:t>the</w:t>
      </w:r>
      <w:r>
        <w:rPr>
          <w:b w:val="0"/>
          <w:color w:val="231F20"/>
          <w:spacing w:val="-24"/>
          <w:w w:val="85"/>
        </w:rPr>
        <w:t> </w:t>
      </w:r>
      <w:r>
        <w:rPr>
          <w:b w:val="0"/>
          <w:color w:val="231F20"/>
          <w:w w:val="85"/>
        </w:rPr>
        <w:t>E-Ticket</w:t>
      </w:r>
      <w:r>
        <w:rPr>
          <w:b w:val="0"/>
          <w:color w:val="231F20"/>
          <w:spacing w:val="-24"/>
          <w:w w:val="85"/>
        </w:rPr>
        <w:t> </w:t>
      </w:r>
      <w:r>
        <w:rPr>
          <w:b w:val="0"/>
          <w:color w:val="231F20"/>
          <w:w w:val="85"/>
        </w:rPr>
        <w:t>Check-In</w:t>
      </w:r>
      <w:r>
        <w:rPr>
          <w:b w:val="0"/>
          <w:color w:val="231F20"/>
          <w:spacing w:val="-24"/>
          <w:w w:val="85"/>
        </w:rPr>
        <w:t> </w:t>
      </w:r>
      <w:r>
        <w:rPr>
          <w:b w:val="0"/>
          <w:color w:val="231F20"/>
          <w:w w:val="85"/>
        </w:rPr>
        <w:t>self</w:t>
      </w:r>
      <w:r>
        <w:rPr>
          <w:b w:val="0"/>
          <w:color w:val="231F20"/>
          <w:spacing w:val="-24"/>
          <w:w w:val="85"/>
        </w:rPr>
        <w:t> </w:t>
      </w:r>
      <w:r>
        <w:rPr>
          <w:b w:val="0"/>
          <w:color w:val="231F20"/>
          <w:w w:val="85"/>
        </w:rPr>
        <w:t>service</w:t>
      </w:r>
      <w:r>
        <w:rPr>
          <w:b w:val="0"/>
          <w:color w:val="231F20"/>
          <w:spacing w:val="-25"/>
          <w:w w:val="85"/>
        </w:rPr>
        <w:t> </w:t>
      </w:r>
      <w:r>
        <w:rPr>
          <w:b w:val="0"/>
          <w:color w:val="231F20"/>
          <w:w w:val="85"/>
        </w:rPr>
        <w:t>kiosks. </w:t>
      </w:r>
      <w:r>
        <w:rPr>
          <w:b w:val="0"/>
          <w:color w:val="231F20"/>
          <w:w w:val="80"/>
        </w:rPr>
        <w:t>Any</w:t>
      </w:r>
      <w:r>
        <w:rPr>
          <w:b w:val="0"/>
          <w:color w:val="231F20"/>
          <w:spacing w:val="-17"/>
          <w:w w:val="80"/>
        </w:rPr>
        <w:t> </w:t>
      </w:r>
      <w:r>
        <w:rPr>
          <w:b w:val="0"/>
          <w:color w:val="231F20"/>
          <w:w w:val="80"/>
        </w:rPr>
        <w:t>disruptions</w:t>
      </w:r>
      <w:r>
        <w:rPr>
          <w:b w:val="0"/>
          <w:color w:val="231F20"/>
          <w:spacing w:val="-16"/>
          <w:w w:val="80"/>
        </w:rPr>
        <w:t> </w:t>
      </w:r>
      <w:r>
        <w:rPr>
          <w:b w:val="0"/>
          <w:color w:val="231F20"/>
          <w:w w:val="80"/>
        </w:rPr>
        <w:t>in</w:t>
      </w:r>
      <w:r>
        <w:rPr>
          <w:b w:val="0"/>
          <w:color w:val="231F20"/>
          <w:spacing w:val="-17"/>
          <w:w w:val="80"/>
        </w:rPr>
        <w:t> </w:t>
      </w:r>
      <w:r>
        <w:rPr>
          <w:b w:val="0"/>
          <w:color w:val="231F20"/>
          <w:w w:val="80"/>
        </w:rPr>
        <w:t>these</w:t>
      </w:r>
      <w:r>
        <w:rPr>
          <w:b w:val="0"/>
          <w:color w:val="231F20"/>
          <w:spacing w:val="-17"/>
          <w:w w:val="80"/>
        </w:rPr>
        <w:t> </w:t>
      </w:r>
      <w:r>
        <w:rPr>
          <w:b w:val="0"/>
          <w:color w:val="231F20"/>
          <w:w w:val="80"/>
        </w:rPr>
        <w:t>systems</w:t>
      </w:r>
      <w:r>
        <w:rPr>
          <w:b w:val="0"/>
          <w:color w:val="231F20"/>
          <w:spacing w:val="-15"/>
          <w:w w:val="80"/>
        </w:rPr>
        <w:t> </w:t>
      </w:r>
      <w:r>
        <w:rPr>
          <w:b w:val="0"/>
          <w:color w:val="231F20"/>
          <w:w w:val="80"/>
        </w:rPr>
        <w:t>due</w:t>
      </w:r>
      <w:r>
        <w:rPr>
          <w:b w:val="0"/>
          <w:color w:val="231F20"/>
          <w:spacing w:val="-18"/>
          <w:w w:val="80"/>
        </w:rPr>
        <w:t> </w:t>
      </w:r>
      <w:r>
        <w:rPr>
          <w:b w:val="0"/>
          <w:color w:val="231F20"/>
          <w:w w:val="80"/>
        </w:rPr>
        <w:t>to</w:t>
      </w:r>
      <w:r>
        <w:rPr>
          <w:b w:val="0"/>
          <w:color w:val="231F20"/>
          <w:spacing w:val="-16"/>
          <w:w w:val="80"/>
        </w:rPr>
        <w:t> </w:t>
      </w:r>
      <w:r>
        <w:rPr>
          <w:b w:val="0"/>
          <w:color w:val="231F20"/>
          <w:w w:val="80"/>
        </w:rPr>
        <w:t>internal</w:t>
      </w:r>
      <w:r>
        <w:rPr>
          <w:b w:val="0"/>
          <w:color w:val="231F20"/>
          <w:spacing w:val="-17"/>
          <w:w w:val="80"/>
        </w:rPr>
        <w:t> </w:t>
      </w:r>
      <w:r>
        <w:rPr>
          <w:b w:val="0"/>
          <w:color w:val="231F20"/>
          <w:w w:val="80"/>
        </w:rPr>
        <w:t>failures </w:t>
      </w:r>
      <w:r>
        <w:rPr>
          <w:b w:val="0"/>
          <w:color w:val="231F20"/>
          <w:w w:val="85"/>
        </w:rPr>
        <w:t>of technology or large-scale external interruptions</w:t>
      </w:r>
      <w:r>
        <w:rPr>
          <w:b w:val="0"/>
          <w:color w:val="231F20"/>
          <w:spacing w:val="-38"/>
          <w:w w:val="85"/>
        </w:rPr>
        <w:t> </w:t>
      </w:r>
      <w:r>
        <w:rPr>
          <w:b w:val="0"/>
          <w:color w:val="231F20"/>
          <w:w w:val="85"/>
        </w:rPr>
        <w:t>in </w:t>
      </w:r>
      <w:r>
        <w:rPr>
          <w:b w:val="0"/>
          <w:color w:val="231F20"/>
          <w:w w:val="80"/>
        </w:rPr>
        <w:t>technology</w:t>
      </w:r>
      <w:r>
        <w:rPr>
          <w:b w:val="0"/>
          <w:color w:val="231F20"/>
          <w:spacing w:val="-15"/>
          <w:w w:val="80"/>
        </w:rPr>
        <w:t> </w:t>
      </w:r>
      <w:r>
        <w:rPr>
          <w:b w:val="0"/>
          <w:color w:val="231F20"/>
          <w:w w:val="80"/>
        </w:rPr>
        <w:t>infrastructure,</w:t>
      </w:r>
      <w:r>
        <w:rPr>
          <w:b w:val="0"/>
          <w:color w:val="231F20"/>
          <w:spacing w:val="-14"/>
          <w:w w:val="80"/>
        </w:rPr>
        <w:t> </w:t>
      </w:r>
      <w:r>
        <w:rPr>
          <w:b w:val="0"/>
          <w:color w:val="231F20"/>
          <w:w w:val="80"/>
        </w:rPr>
        <w:t>such</w:t>
      </w:r>
      <w:r>
        <w:rPr>
          <w:b w:val="0"/>
          <w:color w:val="231F20"/>
          <w:spacing w:val="-15"/>
          <w:w w:val="80"/>
        </w:rPr>
        <w:t> </w:t>
      </w:r>
      <w:r>
        <w:rPr>
          <w:b w:val="0"/>
          <w:color w:val="231F20"/>
          <w:w w:val="80"/>
        </w:rPr>
        <w:t>as</w:t>
      </w:r>
      <w:r>
        <w:rPr>
          <w:b w:val="0"/>
          <w:color w:val="231F20"/>
          <w:spacing w:val="-14"/>
          <w:w w:val="80"/>
        </w:rPr>
        <w:t> </w:t>
      </w:r>
      <w:r>
        <w:rPr>
          <w:b w:val="0"/>
          <w:color w:val="231F20"/>
          <w:w w:val="80"/>
        </w:rPr>
        <w:t>power,</w:t>
      </w:r>
      <w:r>
        <w:rPr>
          <w:b w:val="0"/>
          <w:color w:val="231F20"/>
          <w:spacing w:val="-16"/>
          <w:w w:val="80"/>
        </w:rPr>
        <w:t> </w:t>
      </w:r>
      <w:r>
        <w:rPr>
          <w:b w:val="0"/>
          <w:color w:val="231F20"/>
          <w:w w:val="80"/>
        </w:rPr>
        <w:t>telecommuni- cations,</w:t>
      </w:r>
      <w:r>
        <w:rPr>
          <w:b w:val="0"/>
          <w:color w:val="231F20"/>
          <w:spacing w:val="-24"/>
          <w:w w:val="80"/>
        </w:rPr>
        <w:t> </w:t>
      </w:r>
      <w:r>
        <w:rPr>
          <w:b w:val="0"/>
          <w:color w:val="231F20"/>
          <w:w w:val="80"/>
        </w:rPr>
        <w:t>or</w:t>
      </w:r>
      <w:r>
        <w:rPr>
          <w:b w:val="0"/>
          <w:color w:val="231F20"/>
          <w:spacing w:val="-23"/>
          <w:w w:val="80"/>
        </w:rPr>
        <w:t> </w:t>
      </w:r>
      <w:r>
        <w:rPr>
          <w:b w:val="0"/>
          <w:color w:val="231F20"/>
          <w:w w:val="80"/>
        </w:rPr>
        <w:t>the</w:t>
      </w:r>
      <w:r>
        <w:rPr>
          <w:b w:val="0"/>
          <w:color w:val="231F20"/>
          <w:spacing w:val="-23"/>
          <w:w w:val="80"/>
        </w:rPr>
        <w:t> </w:t>
      </w:r>
      <w:r>
        <w:rPr>
          <w:b w:val="0"/>
          <w:color w:val="231F20"/>
          <w:w w:val="80"/>
        </w:rPr>
        <w:t>internet,</w:t>
      </w:r>
      <w:r>
        <w:rPr>
          <w:b w:val="0"/>
          <w:color w:val="231F20"/>
          <w:spacing w:val="-24"/>
          <w:w w:val="80"/>
        </w:rPr>
        <w:t> </w:t>
      </w:r>
      <w:r>
        <w:rPr>
          <w:b w:val="0"/>
          <w:color w:val="231F20"/>
          <w:w w:val="80"/>
        </w:rPr>
        <w:t>could</w:t>
      </w:r>
      <w:r>
        <w:rPr>
          <w:b w:val="0"/>
          <w:color w:val="231F20"/>
          <w:spacing w:val="-25"/>
          <w:w w:val="80"/>
        </w:rPr>
        <w:t> </w:t>
      </w:r>
      <w:r>
        <w:rPr>
          <w:b w:val="0"/>
          <w:color w:val="231F20"/>
          <w:w w:val="80"/>
        </w:rPr>
        <w:t>result</w:t>
      </w:r>
      <w:r>
        <w:rPr>
          <w:b w:val="0"/>
          <w:color w:val="231F20"/>
          <w:spacing w:val="-23"/>
          <w:w w:val="80"/>
        </w:rPr>
        <w:t> </w:t>
      </w:r>
      <w:r>
        <w:rPr>
          <w:b w:val="0"/>
          <w:color w:val="231F20"/>
          <w:w w:val="80"/>
        </w:rPr>
        <w:t>in</w:t>
      </w:r>
      <w:r>
        <w:rPr>
          <w:b w:val="0"/>
          <w:color w:val="231F20"/>
          <w:spacing w:val="-23"/>
          <w:w w:val="80"/>
        </w:rPr>
        <w:t> </w:t>
      </w:r>
      <w:r>
        <w:rPr>
          <w:b w:val="0"/>
          <w:color w:val="231F20"/>
          <w:w w:val="80"/>
        </w:rPr>
        <w:t>the</w:t>
      </w:r>
      <w:r>
        <w:rPr>
          <w:b w:val="0"/>
          <w:color w:val="231F20"/>
          <w:spacing w:val="-24"/>
          <w:w w:val="80"/>
        </w:rPr>
        <w:t> </w:t>
      </w:r>
      <w:r>
        <w:rPr>
          <w:b w:val="0"/>
          <w:color w:val="231F20"/>
          <w:w w:val="80"/>
        </w:rPr>
        <w:t>loss</w:t>
      </w:r>
      <w:r>
        <w:rPr>
          <w:b w:val="0"/>
          <w:color w:val="231F20"/>
          <w:spacing w:val="-23"/>
          <w:w w:val="80"/>
        </w:rPr>
        <w:t> </w:t>
      </w:r>
      <w:r>
        <w:rPr>
          <w:b w:val="0"/>
          <w:color w:val="231F20"/>
          <w:w w:val="80"/>
        </w:rPr>
        <w:t>of</w:t>
      </w:r>
      <w:r>
        <w:rPr>
          <w:b w:val="0"/>
          <w:color w:val="231F20"/>
          <w:spacing w:val="-23"/>
          <w:w w:val="80"/>
        </w:rPr>
        <w:t> </w:t>
      </w:r>
      <w:r>
        <w:rPr>
          <w:b w:val="0"/>
          <w:color w:val="231F20"/>
          <w:w w:val="80"/>
        </w:rPr>
        <w:t>revenue or</w:t>
      </w:r>
      <w:r>
        <w:rPr>
          <w:b w:val="0"/>
          <w:color w:val="231F20"/>
          <w:spacing w:val="-27"/>
          <w:w w:val="80"/>
        </w:rPr>
        <w:t> </w:t>
      </w:r>
      <w:r>
        <w:rPr>
          <w:b w:val="0"/>
          <w:color w:val="231F20"/>
          <w:w w:val="80"/>
        </w:rPr>
        <w:t>important</w:t>
      </w:r>
      <w:r>
        <w:rPr>
          <w:b w:val="0"/>
          <w:color w:val="231F20"/>
          <w:spacing w:val="-27"/>
          <w:w w:val="80"/>
        </w:rPr>
        <w:t> </w:t>
      </w:r>
      <w:r>
        <w:rPr>
          <w:b w:val="0"/>
          <w:color w:val="231F20"/>
          <w:w w:val="80"/>
        </w:rPr>
        <w:t>data,</w:t>
      </w:r>
      <w:r>
        <w:rPr>
          <w:b w:val="0"/>
          <w:color w:val="231F20"/>
          <w:spacing w:val="-29"/>
          <w:w w:val="80"/>
        </w:rPr>
        <w:t> </w:t>
      </w:r>
      <w:r>
        <w:rPr>
          <w:b w:val="0"/>
          <w:color w:val="231F20"/>
          <w:w w:val="80"/>
        </w:rPr>
        <w:t>increase</w:t>
      </w:r>
      <w:r>
        <w:rPr>
          <w:b w:val="0"/>
          <w:color w:val="231F20"/>
          <w:spacing w:val="-29"/>
          <w:w w:val="80"/>
        </w:rPr>
        <w:t> </w:t>
      </w:r>
      <w:r>
        <w:rPr>
          <w:b w:val="0"/>
          <w:color w:val="231F20"/>
          <w:w w:val="80"/>
        </w:rPr>
        <w:t>the</w:t>
      </w:r>
      <w:r>
        <w:rPr>
          <w:b w:val="0"/>
          <w:color w:val="231F20"/>
          <w:spacing w:val="-27"/>
          <w:w w:val="80"/>
        </w:rPr>
        <w:t> </w:t>
      </w:r>
      <w:r>
        <w:rPr>
          <w:b w:val="0"/>
          <w:color w:val="231F20"/>
          <w:w w:val="80"/>
        </w:rPr>
        <w:t>Company’s</w:t>
      </w:r>
      <w:r>
        <w:rPr>
          <w:b w:val="0"/>
          <w:color w:val="231F20"/>
          <w:spacing w:val="-29"/>
          <w:w w:val="80"/>
        </w:rPr>
        <w:t> </w:t>
      </w:r>
      <w:r>
        <w:rPr>
          <w:b w:val="0"/>
          <w:color w:val="231F20"/>
          <w:w w:val="80"/>
        </w:rPr>
        <w:t>expenses,</w:t>
      </w:r>
      <w:r>
        <w:rPr>
          <w:b w:val="0"/>
          <w:color w:val="231F20"/>
          <w:spacing w:val="-29"/>
          <w:w w:val="80"/>
        </w:rPr>
        <w:t> </w:t>
      </w:r>
      <w:r>
        <w:rPr>
          <w:b w:val="0"/>
          <w:color w:val="231F20"/>
          <w:w w:val="80"/>
        </w:rPr>
        <w:t>and generally</w:t>
      </w:r>
      <w:r>
        <w:rPr>
          <w:b w:val="0"/>
          <w:color w:val="231F20"/>
          <w:spacing w:val="-22"/>
          <w:w w:val="80"/>
        </w:rPr>
        <w:t> </w:t>
      </w:r>
      <w:r>
        <w:rPr>
          <w:b w:val="0"/>
          <w:color w:val="231F20"/>
          <w:w w:val="80"/>
        </w:rPr>
        <w:t>harm</w:t>
      </w:r>
      <w:r>
        <w:rPr>
          <w:b w:val="0"/>
          <w:color w:val="231F20"/>
          <w:spacing w:val="-21"/>
          <w:w w:val="80"/>
        </w:rPr>
        <w:t> </w:t>
      </w:r>
      <w:r>
        <w:rPr>
          <w:b w:val="0"/>
          <w:color w:val="231F20"/>
          <w:w w:val="80"/>
        </w:rPr>
        <w:t>the</w:t>
      </w:r>
      <w:r>
        <w:rPr>
          <w:b w:val="0"/>
          <w:color w:val="231F20"/>
          <w:spacing w:val="-21"/>
          <w:w w:val="80"/>
        </w:rPr>
        <w:t> </w:t>
      </w:r>
      <w:r>
        <w:rPr>
          <w:b w:val="0"/>
          <w:color w:val="231F20"/>
          <w:w w:val="80"/>
        </w:rPr>
        <w:t>Company’s</w:t>
      </w:r>
      <w:r>
        <w:rPr>
          <w:b w:val="0"/>
          <w:color w:val="231F20"/>
          <w:spacing w:val="-21"/>
          <w:w w:val="80"/>
        </w:rPr>
        <w:t> </w:t>
      </w:r>
      <w:r>
        <w:rPr>
          <w:b w:val="0"/>
          <w:color w:val="231F20"/>
          <w:w w:val="80"/>
        </w:rPr>
        <w:t>business.</w:t>
      </w:r>
      <w:r>
        <w:rPr>
          <w:b w:val="0"/>
          <w:color w:val="231F20"/>
          <w:spacing w:val="-20"/>
          <w:w w:val="80"/>
        </w:rPr>
        <w:t> </w:t>
      </w:r>
      <w:r>
        <w:rPr>
          <w:b w:val="0"/>
          <w:color w:val="231F20"/>
          <w:w w:val="80"/>
        </w:rPr>
        <w:t>In</w:t>
      </w:r>
      <w:r>
        <w:rPr>
          <w:b w:val="0"/>
          <w:color w:val="231F20"/>
          <w:spacing w:val="-19"/>
          <w:w w:val="80"/>
        </w:rPr>
        <w:t> </w:t>
      </w:r>
      <w:r>
        <w:rPr>
          <w:b w:val="0"/>
          <w:color w:val="231F20"/>
          <w:w w:val="80"/>
        </w:rPr>
        <w:t>addition,</w:t>
      </w:r>
      <w:r>
        <w:rPr>
          <w:b w:val="0"/>
          <w:color w:val="231F20"/>
          <w:spacing w:val="-21"/>
          <w:w w:val="80"/>
        </w:rPr>
        <w:t> </w:t>
      </w:r>
      <w:r>
        <w:rPr>
          <w:b w:val="0"/>
          <w:color w:val="231F20"/>
          <w:w w:val="80"/>
        </w:rPr>
        <w:t>our </w:t>
      </w:r>
      <w:r>
        <w:rPr>
          <w:b w:val="0"/>
          <w:color w:val="231F20"/>
          <w:w w:val="85"/>
        </w:rPr>
        <w:t>growth</w:t>
      </w:r>
      <w:r>
        <w:rPr>
          <w:b w:val="0"/>
          <w:color w:val="231F20"/>
          <w:spacing w:val="-8"/>
          <w:w w:val="85"/>
        </w:rPr>
        <w:t> </w:t>
      </w:r>
      <w:r>
        <w:rPr>
          <w:b w:val="0"/>
          <w:color w:val="231F20"/>
          <w:w w:val="85"/>
        </w:rPr>
        <w:t>strategies</w:t>
      </w:r>
      <w:r>
        <w:rPr>
          <w:b w:val="0"/>
          <w:color w:val="231F20"/>
          <w:spacing w:val="-8"/>
          <w:w w:val="85"/>
        </w:rPr>
        <w:t> </w:t>
      </w:r>
      <w:r>
        <w:rPr>
          <w:b w:val="0"/>
          <w:color w:val="231F20"/>
          <w:w w:val="85"/>
        </w:rPr>
        <w:t>may</w:t>
      </w:r>
      <w:r>
        <w:rPr>
          <w:b w:val="0"/>
          <w:color w:val="231F20"/>
          <w:spacing w:val="-9"/>
          <w:w w:val="85"/>
        </w:rPr>
        <w:t> </w:t>
      </w:r>
      <w:r>
        <w:rPr>
          <w:b w:val="0"/>
          <w:color w:val="231F20"/>
          <w:w w:val="85"/>
        </w:rPr>
        <w:t>be</w:t>
      </w:r>
      <w:r>
        <w:rPr>
          <w:b w:val="0"/>
          <w:color w:val="231F20"/>
          <w:spacing w:val="-9"/>
          <w:w w:val="85"/>
        </w:rPr>
        <w:t> </w:t>
      </w:r>
      <w:r>
        <w:rPr>
          <w:b w:val="0"/>
          <w:color w:val="231F20"/>
          <w:w w:val="85"/>
        </w:rPr>
        <w:t>dependent</w:t>
      </w:r>
      <w:r>
        <w:rPr>
          <w:b w:val="0"/>
          <w:color w:val="231F20"/>
          <w:spacing w:val="-9"/>
          <w:w w:val="85"/>
        </w:rPr>
        <w:t> </w:t>
      </w:r>
      <w:r>
        <w:rPr>
          <w:b w:val="0"/>
          <w:color w:val="231F20"/>
          <w:w w:val="85"/>
        </w:rPr>
        <w:t>on</w:t>
      </w:r>
      <w:r>
        <w:rPr>
          <w:b w:val="0"/>
          <w:color w:val="231F20"/>
          <w:spacing w:val="-9"/>
          <w:w w:val="85"/>
        </w:rPr>
        <w:t> </w:t>
      </w:r>
      <w:r>
        <w:rPr>
          <w:b w:val="0"/>
          <w:color w:val="231F20"/>
          <w:w w:val="85"/>
        </w:rPr>
        <w:t>our</w:t>
      </w:r>
      <w:r>
        <w:rPr>
          <w:b w:val="0"/>
          <w:color w:val="231F20"/>
          <w:spacing w:val="-8"/>
          <w:w w:val="85"/>
        </w:rPr>
        <w:t> </w:t>
      </w:r>
      <w:r>
        <w:rPr>
          <w:b w:val="0"/>
          <w:color w:val="231F20"/>
          <w:w w:val="85"/>
        </w:rPr>
        <w:t>ability</w:t>
      </w:r>
      <w:r>
        <w:rPr>
          <w:b w:val="0"/>
          <w:color w:val="231F20"/>
          <w:spacing w:val="-9"/>
          <w:w w:val="85"/>
        </w:rPr>
        <w:t> </w:t>
      </w:r>
      <w:r>
        <w:rPr>
          <w:b w:val="0"/>
          <w:color w:val="231F20"/>
          <w:w w:val="85"/>
        </w:rPr>
        <w:t>to </w:t>
      </w:r>
      <w:r>
        <w:rPr>
          <w:b w:val="0"/>
          <w:color w:val="231F20"/>
          <w:w w:val="80"/>
        </w:rPr>
        <w:t>effectively implement technology</w:t>
      </w:r>
      <w:r>
        <w:rPr>
          <w:b w:val="0"/>
          <w:color w:val="231F20"/>
          <w:spacing w:val="-35"/>
          <w:w w:val="80"/>
        </w:rPr>
        <w:t> </w:t>
      </w:r>
      <w:r>
        <w:rPr>
          <w:b w:val="0"/>
          <w:color w:val="231F20"/>
          <w:w w:val="80"/>
        </w:rPr>
        <w:t>advancements.</w:t>
      </w:r>
    </w:p>
    <w:p>
      <w:pPr>
        <w:pStyle w:val="BodyText"/>
        <w:spacing w:before="2"/>
        <w:rPr>
          <w:b w:val="0"/>
          <w:sz w:val="26"/>
        </w:rPr>
      </w:pPr>
    </w:p>
    <w:p>
      <w:pPr>
        <w:pStyle w:val="Heading4"/>
        <w:spacing w:line="249" w:lineRule="auto"/>
        <w:ind w:right="291"/>
      </w:pPr>
      <w:r>
        <w:rPr>
          <w:i/>
          <w:color w:val="231F20"/>
        </w:rPr>
        <w:t>The travel industry continues to face on-going </w:t>
      </w:r>
      <w:r>
        <w:rPr>
          <w:color w:val="231F20"/>
        </w:rPr>
        <w:t>security concerns and cost burdens; further threatened or actual terrorist attacks, or other </w:t>
      </w:r>
      <w:r>
        <w:rPr>
          <w:color w:val="231F20"/>
          <w:w w:val="95"/>
        </w:rPr>
        <w:t>hostilities, could significantly harm our industry and our business.</w:t>
      </w:r>
    </w:p>
    <w:p>
      <w:pPr>
        <w:pStyle w:val="BodyText"/>
        <w:spacing w:line="244" w:lineRule="auto" w:before="151"/>
        <w:ind w:left="119" w:firstLine="400"/>
        <w:jc w:val="both"/>
        <w:rPr>
          <w:b w:val="0"/>
        </w:rPr>
      </w:pPr>
      <w:r>
        <w:rPr>
          <w:b w:val="0"/>
          <w:color w:val="231F20"/>
          <w:w w:val="85"/>
        </w:rPr>
        <w:t>The attacks of September 11, 2001, materially impacted, and continue to impact, air travel and</w:t>
      </w:r>
      <w:r>
        <w:rPr>
          <w:b w:val="0"/>
          <w:color w:val="231F20"/>
          <w:spacing w:val="-29"/>
          <w:w w:val="85"/>
        </w:rPr>
        <w:t> </w:t>
      </w:r>
      <w:r>
        <w:rPr>
          <w:b w:val="0"/>
          <w:color w:val="231F20"/>
          <w:w w:val="85"/>
        </w:rPr>
        <w:t>the </w:t>
      </w:r>
      <w:r>
        <w:rPr>
          <w:b w:val="0"/>
          <w:color w:val="231F20"/>
          <w:w w:val="80"/>
        </w:rPr>
        <w:t>results</w:t>
      </w:r>
      <w:r>
        <w:rPr>
          <w:b w:val="0"/>
          <w:color w:val="231F20"/>
          <w:spacing w:val="-21"/>
          <w:w w:val="80"/>
        </w:rPr>
        <w:t> </w:t>
      </w:r>
      <w:r>
        <w:rPr>
          <w:b w:val="0"/>
          <w:color w:val="231F20"/>
          <w:w w:val="80"/>
        </w:rPr>
        <w:t>of</w:t>
      </w:r>
      <w:r>
        <w:rPr>
          <w:b w:val="0"/>
          <w:color w:val="231F20"/>
          <w:spacing w:val="-23"/>
          <w:w w:val="80"/>
        </w:rPr>
        <w:t> </w:t>
      </w:r>
      <w:r>
        <w:rPr>
          <w:b w:val="0"/>
          <w:color w:val="231F20"/>
          <w:w w:val="80"/>
        </w:rPr>
        <w:t>operations</w:t>
      </w:r>
      <w:r>
        <w:rPr>
          <w:b w:val="0"/>
          <w:color w:val="231F20"/>
          <w:spacing w:val="-23"/>
          <w:w w:val="80"/>
        </w:rPr>
        <w:t> </w:t>
      </w:r>
      <w:r>
        <w:rPr>
          <w:b w:val="0"/>
          <w:color w:val="231F20"/>
          <w:w w:val="80"/>
        </w:rPr>
        <w:t>for</w:t>
      </w:r>
      <w:r>
        <w:rPr>
          <w:b w:val="0"/>
          <w:color w:val="231F20"/>
          <w:spacing w:val="-22"/>
          <w:w w:val="80"/>
        </w:rPr>
        <w:t> </w:t>
      </w:r>
      <w:r>
        <w:rPr>
          <w:b w:val="0"/>
          <w:color w:val="231F20"/>
          <w:w w:val="80"/>
        </w:rPr>
        <w:t>Southwest</w:t>
      </w:r>
      <w:r>
        <w:rPr>
          <w:b w:val="0"/>
          <w:color w:val="231F20"/>
          <w:spacing w:val="-23"/>
          <w:w w:val="80"/>
        </w:rPr>
        <w:t> </w:t>
      </w:r>
      <w:r>
        <w:rPr>
          <w:b w:val="0"/>
          <w:color w:val="231F20"/>
          <w:w w:val="80"/>
        </w:rPr>
        <w:t>and</w:t>
      </w:r>
      <w:r>
        <w:rPr>
          <w:b w:val="0"/>
          <w:color w:val="231F20"/>
          <w:spacing w:val="-24"/>
          <w:w w:val="80"/>
        </w:rPr>
        <w:t> </w:t>
      </w:r>
      <w:r>
        <w:rPr>
          <w:b w:val="0"/>
          <w:color w:val="231F20"/>
          <w:w w:val="80"/>
        </w:rPr>
        <w:t>the</w:t>
      </w:r>
      <w:r>
        <w:rPr>
          <w:b w:val="0"/>
          <w:color w:val="231F20"/>
          <w:spacing w:val="-23"/>
          <w:w w:val="80"/>
        </w:rPr>
        <w:t> </w:t>
      </w:r>
      <w:r>
        <w:rPr>
          <w:b w:val="0"/>
          <w:color w:val="231F20"/>
          <w:w w:val="80"/>
        </w:rPr>
        <w:t>airline</w:t>
      </w:r>
      <w:r>
        <w:rPr>
          <w:b w:val="0"/>
          <w:color w:val="231F20"/>
          <w:spacing w:val="-22"/>
          <w:w w:val="80"/>
        </w:rPr>
        <w:t> </w:t>
      </w:r>
      <w:r>
        <w:rPr>
          <w:b w:val="0"/>
          <w:color w:val="231F20"/>
          <w:w w:val="80"/>
        </w:rPr>
        <w:t>indus- try</w:t>
      </w:r>
      <w:r>
        <w:rPr>
          <w:b w:val="0"/>
          <w:color w:val="231F20"/>
          <w:spacing w:val="-15"/>
          <w:w w:val="80"/>
        </w:rPr>
        <w:t> </w:t>
      </w:r>
      <w:r>
        <w:rPr>
          <w:b w:val="0"/>
          <w:color w:val="231F20"/>
          <w:w w:val="80"/>
        </w:rPr>
        <w:t>generally.</w:t>
      </w:r>
      <w:r>
        <w:rPr>
          <w:b w:val="0"/>
          <w:color w:val="231F20"/>
          <w:spacing w:val="-19"/>
          <w:w w:val="80"/>
        </w:rPr>
        <w:t> </w:t>
      </w:r>
      <w:r>
        <w:rPr>
          <w:b w:val="0"/>
          <w:color w:val="231F20"/>
          <w:w w:val="80"/>
        </w:rPr>
        <w:t>The</w:t>
      </w:r>
      <w:r>
        <w:rPr>
          <w:b w:val="0"/>
          <w:color w:val="231F20"/>
          <w:spacing w:val="-17"/>
          <w:w w:val="80"/>
        </w:rPr>
        <w:t> </w:t>
      </w:r>
      <w:r>
        <w:rPr>
          <w:b w:val="0"/>
          <w:color w:val="231F20"/>
          <w:w w:val="80"/>
        </w:rPr>
        <w:t>Department</w:t>
      </w:r>
      <w:r>
        <w:rPr>
          <w:b w:val="0"/>
          <w:color w:val="231F20"/>
          <w:spacing w:val="-17"/>
          <w:w w:val="80"/>
        </w:rPr>
        <w:t> </w:t>
      </w:r>
      <w:r>
        <w:rPr>
          <w:b w:val="0"/>
          <w:color w:val="231F20"/>
          <w:w w:val="80"/>
        </w:rPr>
        <w:t>of</w:t>
      </w:r>
      <w:r>
        <w:rPr>
          <w:b w:val="0"/>
          <w:color w:val="231F20"/>
          <w:spacing w:val="-17"/>
          <w:w w:val="80"/>
        </w:rPr>
        <w:t> </w:t>
      </w:r>
      <w:r>
        <w:rPr>
          <w:b w:val="0"/>
          <w:color w:val="231F20"/>
          <w:w w:val="80"/>
        </w:rPr>
        <w:t>Homeland</w:t>
      </w:r>
      <w:r>
        <w:rPr>
          <w:b w:val="0"/>
          <w:color w:val="231F20"/>
          <w:spacing w:val="-17"/>
          <w:w w:val="80"/>
        </w:rPr>
        <w:t> </w:t>
      </w:r>
      <w:r>
        <w:rPr>
          <w:b w:val="0"/>
          <w:color w:val="231F20"/>
          <w:w w:val="80"/>
        </w:rPr>
        <w:t>Security</w:t>
      </w:r>
      <w:r>
        <w:rPr>
          <w:b w:val="0"/>
          <w:color w:val="231F20"/>
          <w:spacing w:val="-18"/>
          <w:w w:val="80"/>
        </w:rPr>
        <w:t> </w:t>
      </w:r>
      <w:r>
        <w:rPr>
          <w:b w:val="0"/>
          <w:color w:val="231F20"/>
          <w:w w:val="80"/>
        </w:rPr>
        <w:t>and the</w:t>
      </w:r>
      <w:r>
        <w:rPr>
          <w:b w:val="0"/>
          <w:color w:val="231F20"/>
          <w:spacing w:val="-17"/>
          <w:w w:val="80"/>
        </w:rPr>
        <w:t> </w:t>
      </w:r>
      <w:r>
        <w:rPr>
          <w:b w:val="0"/>
          <w:color w:val="231F20"/>
          <w:w w:val="80"/>
        </w:rPr>
        <w:t>TSA</w:t>
      </w:r>
      <w:r>
        <w:rPr>
          <w:b w:val="0"/>
          <w:color w:val="231F20"/>
          <w:spacing w:val="-19"/>
          <w:w w:val="80"/>
        </w:rPr>
        <w:t> </w:t>
      </w:r>
      <w:r>
        <w:rPr>
          <w:b w:val="0"/>
          <w:color w:val="231F20"/>
          <w:w w:val="80"/>
        </w:rPr>
        <w:t>have</w:t>
      </w:r>
      <w:r>
        <w:rPr>
          <w:b w:val="0"/>
          <w:color w:val="231F20"/>
          <w:spacing w:val="-19"/>
          <w:w w:val="80"/>
        </w:rPr>
        <w:t> </w:t>
      </w:r>
      <w:r>
        <w:rPr>
          <w:b w:val="0"/>
          <w:color w:val="231F20"/>
          <w:w w:val="80"/>
        </w:rPr>
        <w:t>implemented</w:t>
      </w:r>
      <w:r>
        <w:rPr>
          <w:b w:val="0"/>
          <w:color w:val="231F20"/>
          <w:spacing w:val="-19"/>
          <w:w w:val="80"/>
        </w:rPr>
        <w:t> </w:t>
      </w:r>
      <w:r>
        <w:rPr>
          <w:b w:val="0"/>
          <w:color w:val="231F20"/>
          <w:w w:val="80"/>
        </w:rPr>
        <w:t>numerous</w:t>
      </w:r>
      <w:r>
        <w:rPr>
          <w:b w:val="0"/>
          <w:color w:val="231F20"/>
          <w:spacing w:val="-18"/>
          <w:w w:val="80"/>
        </w:rPr>
        <w:t> </w:t>
      </w:r>
      <w:r>
        <w:rPr>
          <w:b w:val="0"/>
          <w:color w:val="231F20"/>
          <w:w w:val="80"/>
        </w:rPr>
        <w:t>security</w:t>
      </w:r>
      <w:r>
        <w:rPr>
          <w:b w:val="0"/>
          <w:color w:val="231F20"/>
          <w:spacing w:val="-17"/>
          <w:w w:val="80"/>
        </w:rPr>
        <w:t> </w:t>
      </w:r>
      <w:r>
        <w:rPr>
          <w:b w:val="0"/>
          <w:color w:val="231F20"/>
          <w:w w:val="80"/>
        </w:rPr>
        <w:t>measures that</w:t>
      </w:r>
      <w:r>
        <w:rPr>
          <w:b w:val="0"/>
          <w:color w:val="231F20"/>
          <w:spacing w:val="-10"/>
          <w:w w:val="80"/>
        </w:rPr>
        <w:t> </w:t>
      </w:r>
      <w:r>
        <w:rPr>
          <w:b w:val="0"/>
          <w:color w:val="231F20"/>
          <w:w w:val="80"/>
        </w:rPr>
        <w:t>affect</w:t>
      </w:r>
      <w:r>
        <w:rPr>
          <w:b w:val="0"/>
          <w:color w:val="231F20"/>
          <w:spacing w:val="-12"/>
          <w:w w:val="80"/>
        </w:rPr>
        <w:t> </w:t>
      </w:r>
      <w:r>
        <w:rPr>
          <w:b w:val="0"/>
          <w:color w:val="231F20"/>
          <w:w w:val="80"/>
        </w:rPr>
        <w:t>airline</w:t>
      </w:r>
      <w:r>
        <w:rPr>
          <w:b w:val="0"/>
          <w:color w:val="231F20"/>
          <w:spacing w:val="-11"/>
          <w:w w:val="80"/>
        </w:rPr>
        <w:t> </w:t>
      </w:r>
      <w:r>
        <w:rPr>
          <w:b w:val="0"/>
          <w:color w:val="231F20"/>
          <w:w w:val="80"/>
        </w:rPr>
        <w:t>operations</w:t>
      </w:r>
      <w:r>
        <w:rPr>
          <w:b w:val="0"/>
          <w:color w:val="231F20"/>
          <w:spacing w:val="-12"/>
          <w:w w:val="80"/>
        </w:rPr>
        <w:t> </w:t>
      </w:r>
      <w:r>
        <w:rPr>
          <w:b w:val="0"/>
          <w:color w:val="231F20"/>
          <w:w w:val="80"/>
        </w:rPr>
        <w:t>and</w:t>
      </w:r>
      <w:r>
        <w:rPr>
          <w:b w:val="0"/>
          <w:color w:val="231F20"/>
          <w:spacing w:val="-12"/>
          <w:w w:val="80"/>
        </w:rPr>
        <w:t> </w:t>
      </w:r>
      <w:r>
        <w:rPr>
          <w:b w:val="0"/>
          <w:color w:val="231F20"/>
          <w:w w:val="80"/>
        </w:rPr>
        <w:t>costs.</w:t>
      </w:r>
      <w:r>
        <w:rPr>
          <w:b w:val="0"/>
          <w:color w:val="231F20"/>
          <w:spacing w:val="-10"/>
          <w:w w:val="80"/>
        </w:rPr>
        <w:t> </w:t>
      </w:r>
      <w:r>
        <w:rPr>
          <w:b w:val="0"/>
          <w:color w:val="231F20"/>
          <w:w w:val="80"/>
        </w:rPr>
        <w:t>Substantially</w:t>
      </w:r>
      <w:r>
        <w:rPr>
          <w:b w:val="0"/>
          <w:color w:val="231F20"/>
          <w:spacing w:val="-12"/>
          <w:w w:val="80"/>
        </w:rPr>
        <w:t> </w:t>
      </w:r>
      <w:r>
        <w:rPr>
          <w:b w:val="0"/>
          <w:color w:val="231F20"/>
          <w:w w:val="80"/>
        </w:rPr>
        <w:t>all security</w:t>
      </w:r>
      <w:r>
        <w:rPr>
          <w:b w:val="0"/>
          <w:color w:val="231F20"/>
          <w:spacing w:val="-18"/>
          <w:w w:val="80"/>
        </w:rPr>
        <w:t> </w:t>
      </w:r>
      <w:r>
        <w:rPr>
          <w:b w:val="0"/>
          <w:color w:val="231F20"/>
          <w:w w:val="80"/>
        </w:rPr>
        <w:t>screeners</w:t>
      </w:r>
      <w:r>
        <w:rPr>
          <w:b w:val="0"/>
          <w:color w:val="231F20"/>
          <w:spacing w:val="-19"/>
          <w:w w:val="80"/>
        </w:rPr>
        <w:t> </w:t>
      </w:r>
      <w:r>
        <w:rPr>
          <w:b w:val="0"/>
          <w:color w:val="231F20"/>
          <w:w w:val="80"/>
        </w:rPr>
        <w:t>at</w:t>
      </w:r>
      <w:r>
        <w:rPr>
          <w:b w:val="0"/>
          <w:color w:val="231F20"/>
          <w:spacing w:val="-19"/>
          <w:w w:val="80"/>
        </w:rPr>
        <w:t> </w:t>
      </w:r>
      <w:r>
        <w:rPr>
          <w:b w:val="0"/>
          <w:color w:val="231F20"/>
          <w:w w:val="80"/>
        </w:rPr>
        <w:t>airports</w:t>
      </w:r>
      <w:r>
        <w:rPr>
          <w:b w:val="0"/>
          <w:color w:val="231F20"/>
          <w:spacing w:val="-17"/>
          <w:w w:val="80"/>
        </w:rPr>
        <w:t> </w:t>
      </w:r>
      <w:r>
        <w:rPr>
          <w:b w:val="0"/>
          <w:color w:val="231F20"/>
          <w:w w:val="80"/>
        </w:rPr>
        <w:t>are</w:t>
      </w:r>
      <w:r>
        <w:rPr>
          <w:b w:val="0"/>
          <w:color w:val="231F20"/>
          <w:spacing w:val="-19"/>
          <w:w w:val="80"/>
        </w:rPr>
        <w:t> </w:t>
      </w:r>
      <w:r>
        <w:rPr>
          <w:b w:val="0"/>
          <w:color w:val="231F20"/>
          <w:w w:val="80"/>
        </w:rPr>
        <w:t>now</w:t>
      </w:r>
      <w:r>
        <w:rPr>
          <w:b w:val="0"/>
          <w:color w:val="231F20"/>
          <w:spacing w:val="-19"/>
          <w:w w:val="80"/>
        </w:rPr>
        <w:t> </w:t>
      </w:r>
      <w:r>
        <w:rPr>
          <w:b w:val="0"/>
          <w:color w:val="231F20"/>
          <w:w w:val="80"/>
        </w:rPr>
        <w:t>federal</w:t>
      </w:r>
      <w:r>
        <w:rPr>
          <w:b w:val="0"/>
          <w:color w:val="231F20"/>
          <w:spacing w:val="-19"/>
          <w:w w:val="80"/>
        </w:rPr>
        <w:t> </w:t>
      </w:r>
      <w:r>
        <w:rPr>
          <w:b w:val="0"/>
          <w:color w:val="231F20"/>
          <w:w w:val="80"/>
        </w:rPr>
        <w:t>employees, </w:t>
      </w:r>
      <w:r>
        <w:rPr>
          <w:b w:val="0"/>
          <w:color w:val="231F20"/>
          <w:w w:val="85"/>
        </w:rPr>
        <w:t>and significant other elements of airline and airport security are now overseen and performed by federal </w:t>
      </w:r>
      <w:r>
        <w:rPr>
          <w:b w:val="0"/>
          <w:color w:val="231F20"/>
          <w:w w:val="80"/>
        </w:rPr>
        <w:t>employees, including federal security managers,</w:t>
      </w:r>
      <w:r>
        <w:rPr>
          <w:b w:val="0"/>
          <w:color w:val="231F20"/>
          <w:spacing w:val="-22"/>
          <w:w w:val="80"/>
        </w:rPr>
        <w:t> </w:t>
      </w:r>
      <w:r>
        <w:rPr>
          <w:b w:val="0"/>
          <w:color w:val="231F20"/>
          <w:w w:val="80"/>
        </w:rPr>
        <w:t>federal </w:t>
      </w:r>
      <w:r>
        <w:rPr>
          <w:b w:val="0"/>
          <w:color w:val="231F20"/>
          <w:w w:val="85"/>
        </w:rPr>
        <w:t>law enforcement officers, and federal air marshals. </w:t>
      </w:r>
      <w:r>
        <w:rPr>
          <w:b w:val="0"/>
          <w:color w:val="231F20"/>
          <w:w w:val="75"/>
        </w:rPr>
        <w:t>Enhanced security procedures, including enhanced secu- </w:t>
      </w:r>
      <w:r>
        <w:rPr>
          <w:b w:val="0"/>
          <w:color w:val="231F20"/>
          <w:w w:val="85"/>
        </w:rPr>
        <w:t>rity screening of passengers, baggage, cargo, mail, employees,</w:t>
      </w:r>
      <w:r>
        <w:rPr>
          <w:b w:val="0"/>
          <w:color w:val="231F20"/>
          <w:spacing w:val="-15"/>
          <w:w w:val="85"/>
        </w:rPr>
        <w:t> </w:t>
      </w:r>
      <w:r>
        <w:rPr>
          <w:b w:val="0"/>
          <w:color w:val="231F20"/>
          <w:w w:val="85"/>
        </w:rPr>
        <w:t>and</w:t>
      </w:r>
      <w:r>
        <w:rPr>
          <w:b w:val="0"/>
          <w:color w:val="231F20"/>
          <w:spacing w:val="-14"/>
          <w:w w:val="85"/>
        </w:rPr>
        <w:t> </w:t>
      </w:r>
      <w:r>
        <w:rPr>
          <w:b w:val="0"/>
          <w:color w:val="231F20"/>
          <w:w w:val="85"/>
        </w:rPr>
        <w:t>vendors,</w:t>
      </w:r>
      <w:r>
        <w:rPr>
          <w:b w:val="0"/>
          <w:color w:val="231F20"/>
          <w:spacing w:val="-14"/>
          <w:w w:val="85"/>
        </w:rPr>
        <w:t> </w:t>
      </w:r>
      <w:r>
        <w:rPr>
          <w:b w:val="0"/>
          <w:color w:val="231F20"/>
          <w:w w:val="85"/>
        </w:rPr>
        <w:t>introduced</w:t>
      </w:r>
      <w:r>
        <w:rPr>
          <w:b w:val="0"/>
          <w:color w:val="231F20"/>
          <w:spacing w:val="-15"/>
          <w:w w:val="85"/>
        </w:rPr>
        <w:t> </w:t>
      </w:r>
      <w:r>
        <w:rPr>
          <w:b w:val="0"/>
          <w:color w:val="231F20"/>
          <w:w w:val="85"/>
        </w:rPr>
        <w:t>at</w:t>
      </w:r>
      <w:r>
        <w:rPr>
          <w:b w:val="0"/>
          <w:color w:val="231F20"/>
          <w:spacing w:val="-14"/>
          <w:w w:val="85"/>
        </w:rPr>
        <w:t> </w:t>
      </w:r>
      <w:r>
        <w:rPr>
          <w:b w:val="0"/>
          <w:color w:val="231F20"/>
          <w:w w:val="85"/>
        </w:rPr>
        <w:t>airports</w:t>
      </w:r>
      <w:r>
        <w:rPr>
          <w:b w:val="0"/>
          <w:color w:val="231F20"/>
          <w:spacing w:val="-14"/>
          <w:w w:val="85"/>
        </w:rPr>
        <w:t> </w:t>
      </w:r>
      <w:r>
        <w:rPr>
          <w:b w:val="0"/>
          <w:color w:val="231F20"/>
          <w:w w:val="85"/>
        </w:rPr>
        <w:t>since </w:t>
      </w:r>
      <w:r>
        <w:rPr>
          <w:b w:val="0"/>
          <w:color w:val="231F20"/>
          <w:w w:val="80"/>
        </w:rPr>
        <w:t>the</w:t>
      </w:r>
      <w:r>
        <w:rPr>
          <w:b w:val="0"/>
          <w:color w:val="231F20"/>
          <w:spacing w:val="-29"/>
          <w:w w:val="80"/>
        </w:rPr>
        <w:t> </w:t>
      </w:r>
      <w:r>
        <w:rPr>
          <w:b w:val="0"/>
          <w:color w:val="231F20"/>
          <w:w w:val="80"/>
        </w:rPr>
        <w:t>terrorist</w:t>
      </w:r>
      <w:r>
        <w:rPr>
          <w:b w:val="0"/>
          <w:color w:val="231F20"/>
          <w:spacing w:val="-29"/>
          <w:w w:val="80"/>
        </w:rPr>
        <w:t> </w:t>
      </w:r>
      <w:r>
        <w:rPr>
          <w:b w:val="0"/>
          <w:color w:val="231F20"/>
          <w:w w:val="80"/>
        </w:rPr>
        <w:t>attacks</w:t>
      </w:r>
      <w:r>
        <w:rPr>
          <w:b w:val="0"/>
          <w:color w:val="231F20"/>
          <w:spacing w:val="-30"/>
          <w:w w:val="80"/>
        </w:rPr>
        <w:t> </w:t>
      </w:r>
      <w:r>
        <w:rPr>
          <w:b w:val="0"/>
          <w:color w:val="231F20"/>
          <w:w w:val="80"/>
        </w:rPr>
        <w:t>of</w:t>
      </w:r>
      <w:r>
        <w:rPr>
          <w:b w:val="0"/>
          <w:color w:val="231F20"/>
          <w:spacing w:val="-30"/>
          <w:w w:val="80"/>
        </w:rPr>
        <w:t> </w:t>
      </w:r>
      <w:r>
        <w:rPr>
          <w:b w:val="0"/>
          <w:color w:val="231F20"/>
          <w:w w:val="80"/>
        </w:rPr>
        <w:t>September</w:t>
      </w:r>
      <w:r>
        <w:rPr>
          <w:b w:val="0"/>
          <w:color w:val="231F20"/>
          <w:spacing w:val="-31"/>
          <w:w w:val="80"/>
        </w:rPr>
        <w:t> </w:t>
      </w:r>
      <w:r>
        <w:rPr>
          <w:b w:val="0"/>
          <w:color w:val="231F20"/>
          <w:w w:val="80"/>
        </w:rPr>
        <w:t>11</w:t>
      </w:r>
      <w:r>
        <w:rPr>
          <w:b w:val="0"/>
          <w:color w:val="231F20"/>
          <w:spacing w:val="-30"/>
          <w:w w:val="80"/>
        </w:rPr>
        <w:t> </w:t>
      </w:r>
      <w:r>
        <w:rPr>
          <w:b w:val="0"/>
          <w:color w:val="231F20"/>
          <w:w w:val="80"/>
        </w:rPr>
        <w:t>have</w:t>
      </w:r>
      <w:r>
        <w:rPr>
          <w:b w:val="0"/>
          <w:color w:val="231F20"/>
          <w:spacing w:val="-31"/>
          <w:w w:val="80"/>
        </w:rPr>
        <w:t> </w:t>
      </w:r>
      <w:r>
        <w:rPr>
          <w:b w:val="0"/>
          <w:color w:val="231F20"/>
          <w:w w:val="80"/>
        </w:rPr>
        <w:t>increased</w:t>
      </w:r>
      <w:r>
        <w:rPr>
          <w:b w:val="0"/>
          <w:color w:val="231F20"/>
          <w:spacing w:val="-31"/>
          <w:w w:val="80"/>
        </w:rPr>
        <w:t> </w:t>
      </w:r>
      <w:r>
        <w:rPr>
          <w:b w:val="0"/>
          <w:color w:val="231F20"/>
          <w:w w:val="80"/>
        </w:rPr>
        <w:t>costs to</w:t>
      </w:r>
      <w:r>
        <w:rPr>
          <w:b w:val="0"/>
          <w:color w:val="231F20"/>
          <w:spacing w:val="-8"/>
          <w:w w:val="80"/>
        </w:rPr>
        <w:t> </w:t>
      </w:r>
      <w:r>
        <w:rPr>
          <w:b w:val="0"/>
          <w:color w:val="231F20"/>
          <w:w w:val="80"/>
        </w:rPr>
        <w:t>airlines</w:t>
      </w:r>
      <w:r>
        <w:rPr>
          <w:b w:val="0"/>
          <w:color w:val="231F20"/>
          <w:spacing w:val="-8"/>
          <w:w w:val="80"/>
        </w:rPr>
        <w:t> </w:t>
      </w:r>
      <w:r>
        <w:rPr>
          <w:b w:val="0"/>
          <w:color w:val="231F20"/>
          <w:w w:val="80"/>
        </w:rPr>
        <w:t>and</w:t>
      </w:r>
      <w:r>
        <w:rPr>
          <w:b w:val="0"/>
          <w:color w:val="231F20"/>
          <w:spacing w:val="-9"/>
          <w:w w:val="80"/>
        </w:rPr>
        <w:t> </w:t>
      </w:r>
      <w:r>
        <w:rPr>
          <w:b w:val="0"/>
          <w:color w:val="231F20"/>
          <w:w w:val="80"/>
        </w:rPr>
        <w:t>have</w:t>
      </w:r>
      <w:r>
        <w:rPr>
          <w:b w:val="0"/>
          <w:color w:val="231F20"/>
          <w:spacing w:val="-11"/>
          <w:w w:val="80"/>
        </w:rPr>
        <w:t> </w:t>
      </w:r>
      <w:r>
        <w:rPr>
          <w:b w:val="0"/>
          <w:color w:val="231F20"/>
          <w:w w:val="80"/>
        </w:rPr>
        <w:t>from</w:t>
      </w:r>
      <w:r>
        <w:rPr>
          <w:b w:val="0"/>
          <w:color w:val="231F20"/>
          <w:spacing w:val="-8"/>
          <w:w w:val="80"/>
        </w:rPr>
        <w:t> </w:t>
      </w:r>
      <w:r>
        <w:rPr>
          <w:b w:val="0"/>
          <w:color w:val="231F20"/>
          <w:w w:val="80"/>
        </w:rPr>
        <w:t>time</w:t>
      </w:r>
      <w:r>
        <w:rPr>
          <w:b w:val="0"/>
          <w:color w:val="231F20"/>
          <w:spacing w:val="-9"/>
          <w:w w:val="80"/>
        </w:rPr>
        <w:t> </w:t>
      </w:r>
      <w:r>
        <w:rPr>
          <w:b w:val="0"/>
          <w:color w:val="231F20"/>
          <w:w w:val="80"/>
        </w:rPr>
        <w:t>to</w:t>
      </w:r>
      <w:r>
        <w:rPr>
          <w:b w:val="0"/>
          <w:color w:val="231F20"/>
          <w:spacing w:val="-8"/>
          <w:w w:val="80"/>
        </w:rPr>
        <w:t> </w:t>
      </w:r>
      <w:r>
        <w:rPr>
          <w:b w:val="0"/>
          <w:color w:val="231F20"/>
          <w:w w:val="80"/>
        </w:rPr>
        <w:t>time</w:t>
      </w:r>
      <w:r>
        <w:rPr>
          <w:b w:val="0"/>
          <w:color w:val="231F20"/>
          <w:spacing w:val="-9"/>
          <w:w w:val="80"/>
        </w:rPr>
        <w:t> </w:t>
      </w:r>
      <w:r>
        <w:rPr>
          <w:b w:val="0"/>
          <w:color w:val="231F20"/>
          <w:w w:val="80"/>
        </w:rPr>
        <w:t>impacted</w:t>
      </w:r>
      <w:r>
        <w:rPr>
          <w:b w:val="0"/>
          <w:color w:val="231F20"/>
          <w:spacing w:val="-11"/>
          <w:w w:val="80"/>
        </w:rPr>
        <w:t> </w:t>
      </w:r>
      <w:r>
        <w:rPr>
          <w:b w:val="0"/>
          <w:color w:val="231F20"/>
          <w:w w:val="80"/>
        </w:rPr>
        <w:t>demand for air</w:t>
      </w:r>
      <w:r>
        <w:rPr>
          <w:b w:val="0"/>
          <w:color w:val="231F20"/>
          <w:spacing w:val="-4"/>
          <w:w w:val="80"/>
        </w:rPr>
        <w:t> </w:t>
      </w:r>
      <w:r>
        <w:rPr>
          <w:b w:val="0"/>
          <w:color w:val="231F20"/>
          <w:w w:val="80"/>
        </w:rPr>
        <w:t>travel.</w:t>
      </w:r>
    </w:p>
    <w:p>
      <w:pPr>
        <w:pStyle w:val="BodyText"/>
        <w:spacing w:line="244" w:lineRule="auto" w:before="152"/>
        <w:ind w:left="119" w:right="1" w:firstLine="400"/>
        <w:jc w:val="both"/>
        <w:rPr>
          <w:b w:val="0"/>
        </w:rPr>
      </w:pPr>
      <w:r>
        <w:rPr>
          <w:b w:val="0"/>
          <w:color w:val="231F20"/>
          <w:w w:val="90"/>
        </w:rPr>
        <w:t>Additional terrorist attacks, even if</w:t>
      </w:r>
      <w:r>
        <w:rPr>
          <w:b w:val="0"/>
          <w:color w:val="231F20"/>
          <w:spacing w:val="-18"/>
          <w:w w:val="90"/>
        </w:rPr>
        <w:t> </w:t>
      </w:r>
      <w:r>
        <w:rPr>
          <w:b w:val="0"/>
          <w:color w:val="231F20"/>
          <w:w w:val="90"/>
        </w:rPr>
        <w:t>not</w:t>
      </w:r>
      <w:r>
        <w:rPr>
          <w:b w:val="0"/>
          <w:color w:val="231F20"/>
          <w:spacing w:val="-4"/>
          <w:w w:val="90"/>
        </w:rPr>
        <w:t> </w:t>
      </w:r>
      <w:r>
        <w:rPr>
          <w:b w:val="0"/>
          <w:color w:val="231F20"/>
          <w:w w:val="90"/>
        </w:rPr>
        <w:t>made</w:t>
      </w:r>
      <w:r>
        <w:rPr>
          <w:b w:val="0"/>
          <w:color w:val="231F20"/>
          <w:w w:val="77"/>
        </w:rPr>
        <w:t> </w:t>
      </w:r>
      <w:r>
        <w:rPr>
          <w:b w:val="0"/>
          <w:color w:val="231F20"/>
          <w:w w:val="80"/>
        </w:rPr>
        <w:t>directly</w:t>
      </w:r>
      <w:r>
        <w:rPr>
          <w:b w:val="0"/>
          <w:color w:val="231F20"/>
          <w:spacing w:val="-24"/>
          <w:w w:val="80"/>
        </w:rPr>
        <w:t> </w:t>
      </w:r>
      <w:r>
        <w:rPr>
          <w:b w:val="0"/>
          <w:color w:val="231F20"/>
          <w:w w:val="80"/>
        </w:rPr>
        <w:t>on</w:t>
      </w:r>
      <w:r>
        <w:rPr>
          <w:b w:val="0"/>
          <w:color w:val="231F20"/>
          <w:spacing w:val="-23"/>
          <w:w w:val="80"/>
        </w:rPr>
        <w:t> </w:t>
      </w:r>
      <w:r>
        <w:rPr>
          <w:b w:val="0"/>
          <w:color w:val="231F20"/>
          <w:w w:val="80"/>
        </w:rPr>
        <w:t>the</w:t>
      </w:r>
      <w:r>
        <w:rPr>
          <w:b w:val="0"/>
          <w:color w:val="231F20"/>
          <w:spacing w:val="-23"/>
          <w:w w:val="80"/>
        </w:rPr>
        <w:t> </w:t>
      </w:r>
      <w:r>
        <w:rPr>
          <w:b w:val="0"/>
          <w:color w:val="231F20"/>
          <w:w w:val="80"/>
        </w:rPr>
        <w:t>airline</w:t>
      </w:r>
      <w:r>
        <w:rPr>
          <w:b w:val="0"/>
          <w:color w:val="231F20"/>
          <w:spacing w:val="-23"/>
          <w:w w:val="80"/>
        </w:rPr>
        <w:t> </w:t>
      </w:r>
      <w:r>
        <w:rPr>
          <w:b w:val="0"/>
          <w:color w:val="231F20"/>
          <w:w w:val="80"/>
        </w:rPr>
        <w:t>industry,</w:t>
      </w:r>
      <w:r>
        <w:rPr>
          <w:b w:val="0"/>
          <w:color w:val="231F20"/>
          <w:spacing w:val="-23"/>
          <w:w w:val="80"/>
        </w:rPr>
        <w:t> </w:t>
      </w:r>
      <w:r>
        <w:rPr>
          <w:b w:val="0"/>
          <w:color w:val="231F20"/>
          <w:w w:val="80"/>
        </w:rPr>
        <w:t>or</w:t>
      </w:r>
      <w:r>
        <w:rPr>
          <w:b w:val="0"/>
          <w:color w:val="231F20"/>
          <w:spacing w:val="-23"/>
          <w:w w:val="80"/>
        </w:rPr>
        <w:t> </w:t>
      </w:r>
      <w:r>
        <w:rPr>
          <w:b w:val="0"/>
          <w:color w:val="231F20"/>
          <w:w w:val="80"/>
        </w:rPr>
        <w:t>the</w:t>
      </w:r>
      <w:r>
        <w:rPr>
          <w:b w:val="0"/>
          <w:color w:val="231F20"/>
          <w:spacing w:val="-23"/>
          <w:w w:val="80"/>
        </w:rPr>
        <w:t> </w:t>
      </w:r>
      <w:r>
        <w:rPr>
          <w:b w:val="0"/>
          <w:color w:val="231F20"/>
          <w:w w:val="80"/>
        </w:rPr>
        <w:t>fear</w:t>
      </w:r>
      <w:r>
        <w:rPr>
          <w:b w:val="0"/>
          <w:color w:val="231F20"/>
          <w:spacing w:val="-24"/>
          <w:w w:val="80"/>
        </w:rPr>
        <w:t> </w:t>
      </w:r>
      <w:r>
        <w:rPr>
          <w:b w:val="0"/>
          <w:color w:val="231F20"/>
          <w:w w:val="80"/>
        </w:rPr>
        <w:t>of</w:t>
      </w:r>
      <w:r>
        <w:rPr>
          <w:b w:val="0"/>
          <w:color w:val="231F20"/>
          <w:spacing w:val="-23"/>
          <w:w w:val="80"/>
        </w:rPr>
        <w:t> </w:t>
      </w:r>
      <w:r>
        <w:rPr>
          <w:b w:val="0"/>
          <w:color w:val="231F20"/>
          <w:w w:val="80"/>
        </w:rPr>
        <w:t>such</w:t>
      </w:r>
      <w:r>
        <w:rPr>
          <w:b w:val="0"/>
          <w:color w:val="231F20"/>
          <w:spacing w:val="-24"/>
          <w:w w:val="80"/>
        </w:rPr>
        <w:t> </w:t>
      </w:r>
      <w:r>
        <w:rPr>
          <w:b w:val="0"/>
          <w:color w:val="231F20"/>
          <w:w w:val="80"/>
        </w:rPr>
        <w:t>attacks </w:t>
      </w:r>
      <w:r>
        <w:rPr>
          <w:b w:val="0"/>
          <w:color w:val="231F20"/>
          <w:w w:val="85"/>
        </w:rPr>
        <w:t>or</w:t>
      </w:r>
      <w:r>
        <w:rPr>
          <w:b w:val="0"/>
          <w:color w:val="231F20"/>
          <w:spacing w:val="-17"/>
          <w:w w:val="85"/>
        </w:rPr>
        <w:t> </w:t>
      </w:r>
      <w:r>
        <w:rPr>
          <w:b w:val="0"/>
          <w:color w:val="231F20"/>
          <w:w w:val="85"/>
        </w:rPr>
        <w:t>other</w:t>
      </w:r>
      <w:r>
        <w:rPr>
          <w:b w:val="0"/>
          <w:color w:val="231F20"/>
          <w:spacing w:val="-18"/>
          <w:w w:val="85"/>
        </w:rPr>
        <w:t> </w:t>
      </w:r>
      <w:r>
        <w:rPr>
          <w:b w:val="0"/>
          <w:color w:val="231F20"/>
          <w:w w:val="85"/>
        </w:rPr>
        <w:t>hostilities</w:t>
      </w:r>
      <w:r>
        <w:rPr>
          <w:b w:val="0"/>
          <w:color w:val="231F20"/>
          <w:spacing w:val="-17"/>
          <w:w w:val="85"/>
        </w:rPr>
        <w:t> </w:t>
      </w:r>
      <w:r>
        <w:rPr>
          <w:b w:val="0"/>
          <w:color w:val="231F20"/>
          <w:w w:val="85"/>
        </w:rPr>
        <w:t>(including</w:t>
      </w:r>
      <w:r>
        <w:rPr>
          <w:b w:val="0"/>
          <w:color w:val="231F20"/>
          <w:spacing w:val="-19"/>
          <w:w w:val="85"/>
        </w:rPr>
        <w:t> </w:t>
      </w:r>
      <w:r>
        <w:rPr>
          <w:b w:val="0"/>
          <w:color w:val="231F20"/>
          <w:w w:val="85"/>
        </w:rPr>
        <w:t>elevated</w:t>
      </w:r>
      <w:r>
        <w:rPr>
          <w:b w:val="0"/>
          <w:color w:val="231F20"/>
          <w:spacing w:val="-20"/>
          <w:w w:val="85"/>
        </w:rPr>
        <w:t> </w:t>
      </w:r>
      <w:r>
        <w:rPr>
          <w:b w:val="0"/>
          <w:color w:val="231F20"/>
          <w:w w:val="85"/>
        </w:rPr>
        <w:t>national</w:t>
      </w:r>
      <w:r>
        <w:rPr>
          <w:b w:val="0"/>
          <w:color w:val="231F20"/>
          <w:spacing w:val="-18"/>
          <w:w w:val="85"/>
        </w:rPr>
        <w:t> </w:t>
      </w:r>
      <w:r>
        <w:rPr>
          <w:b w:val="0"/>
          <w:color w:val="231F20"/>
          <w:w w:val="85"/>
        </w:rPr>
        <w:t>threat </w:t>
      </w:r>
      <w:r>
        <w:rPr>
          <w:b w:val="0"/>
          <w:color w:val="231F20"/>
          <w:w w:val="80"/>
        </w:rPr>
        <w:t>warnings</w:t>
      </w:r>
      <w:r>
        <w:rPr>
          <w:b w:val="0"/>
          <w:color w:val="231F20"/>
          <w:spacing w:val="-19"/>
          <w:w w:val="80"/>
        </w:rPr>
        <w:t> </w:t>
      </w:r>
      <w:r>
        <w:rPr>
          <w:b w:val="0"/>
          <w:color w:val="231F20"/>
          <w:w w:val="80"/>
        </w:rPr>
        <w:t>or</w:t>
      </w:r>
      <w:r>
        <w:rPr>
          <w:b w:val="0"/>
          <w:color w:val="231F20"/>
          <w:spacing w:val="-19"/>
          <w:w w:val="80"/>
        </w:rPr>
        <w:t> </w:t>
      </w:r>
      <w:r>
        <w:rPr>
          <w:b w:val="0"/>
          <w:color w:val="231F20"/>
          <w:w w:val="80"/>
        </w:rPr>
        <w:t>selective</w:t>
      </w:r>
      <w:r>
        <w:rPr>
          <w:b w:val="0"/>
          <w:color w:val="231F20"/>
          <w:spacing w:val="-22"/>
          <w:w w:val="80"/>
        </w:rPr>
        <w:t> </w:t>
      </w:r>
      <w:r>
        <w:rPr>
          <w:b w:val="0"/>
          <w:color w:val="231F20"/>
          <w:w w:val="80"/>
        </w:rPr>
        <w:t>cancellation</w:t>
      </w:r>
      <w:r>
        <w:rPr>
          <w:b w:val="0"/>
          <w:color w:val="231F20"/>
          <w:spacing w:val="-22"/>
          <w:w w:val="80"/>
        </w:rPr>
        <w:t> </w:t>
      </w:r>
      <w:r>
        <w:rPr>
          <w:b w:val="0"/>
          <w:color w:val="231F20"/>
          <w:w w:val="80"/>
        </w:rPr>
        <w:t>or</w:t>
      </w:r>
      <w:r>
        <w:rPr>
          <w:b w:val="0"/>
          <w:color w:val="231F20"/>
          <w:spacing w:val="-19"/>
          <w:w w:val="80"/>
        </w:rPr>
        <w:t> </w:t>
      </w:r>
      <w:r>
        <w:rPr>
          <w:b w:val="0"/>
          <w:color w:val="231F20"/>
          <w:w w:val="80"/>
        </w:rPr>
        <w:t>redirection</w:t>
      </w:r>
      <w:r>
        <w:rPr>
          <w:b w:val="0"/>
          <w:color w:val="231F20"/>
          <w:spacing w:val="-20"/>
          <w:w w:val="80"/>
        </w:rPr>
        <w:t> </w:t>
      </w:r>
      <w:r>
        <w:rPr>
          <w:b w:val="0"/>
          <w:color w:val="231F20"/>
          <w:w w:val="80"/>
        </w:rPr>
        <w:t>of</w:t>
      </w:r>
      <w:r>
        <w:rPr>
          <w:b w:val="0"/>
          <w:color w:val="231F20"/>
          <w:spacing w:val="-19"/>
          <w:w w:val="80"/>
        </w:rPr>
        <w:t> </w:t>
      </w:r>
      <w:r>
        <w:rPr>
          <w:b w:val="0"/>
          <w:color w:val="231F20"/>
          <w:w w:val="80"/>
        </w:rPr>
        <w:t>flights </w:t>
      </w:r>
      <w:r>
        <w:rPr>
          <w:b w:val="0"/>
          <w:color w:val="231F20"/>
          <w:w w:val="85"/>
        </w:rPr>
        <w:t>due</w:t>
      </w:r>
      <w:r>
        <w:rPr>
          <w:b w:val="0"/>
          <w:color w:val="231F20"/>
          <w:spacing w:val="-12"/>
          <w:w w:val="85"/>
        </w:rPr>
        <w:t> </w:t>
      </w:r>
      <w:r>
        <w:rPr>
          <w:b w:val="0"/>
          <w:color w:val="231F20"/>
          <w:w w:val="85"/>
        </w:rPr>
        <w:t>to</w:t>
      </w:r>
      <w:r>
        <w:rPr>
          <w:b w:val="0"/>
          <w:color w:val="231F20"/>
          <w:spacing w:val="-12"/>
          <w:w w:val="85"/>
        </w:rPr>
        <w:t> </w:t>
      </w:r>
      <w:r>
        <w:rPr>
          <w:b w:val="0"/>
          <w:color w:val="231F20"/>
          <w:w w:val="85"/>
        </w:rPr>
        <w:t>terror</w:t>
      </w:r>
      <w:r>
        <w:rPr>
          <w:b w:val="0"/>
          <w:color w:val="231F20"/>
          <w:spacing w:val="-11"/>
          <w:w w:val="85"/>
        </w:rPr>
        <w:t> </w:t>
      </w:r>
      <w:r>
        <w:rPr>
          <w:b w:val="0"/>
          <w:color w:val="231F20"/>
          <w:w w:val="85"/>
        </w:rPr>
        <w:t>threats)</w:t>
      </w:r>
      <w:r>
        <w:rPr>
          <w:b w:val="0"/>
          <w:color w:val="231F20"/>
          <w:spacing w:val="-11"/>
          <w:w w:val="85"/>
        </w:rPr>
        <w:t> </w:t>
      </w:r>
      <w:r>
        <w:rPr>
          <w:b w:val="0"/>
          <w:color w:val="231F20"/>
          <w:w w:val="85"/>
        </w:rPr>
        <w:t>could</w:t>
      </w:r>
      <w:r>
        <w:rPr>
          <w:b w:val="0"/>
          <w:color w:val="231F20"/>
          <w:spacing w:val="-13"/>
          <w:w w:val="85"/>
        </w:rPr>
        <w:t> </w:t>
      </w:r>
      <w:r>
        <w:rPr>
          <w:b w:val="0"/>
          <w:color w:val="231F20"/>
          <w:w w:val="85"/>
        </w:rPr>
        <w:t>have</w:t>
      </w:r>
      <w:r>
        <w:rPr>
          <w:b w:val="0"/>
          <w:color w:val="231F20"/>
          <w:spacing w:val="-13"/>
          <w:w w:val="85"/>
        </w:rPr>
        <w:t> </w:t>
      </w:r>
      <w:r>
        <w:rPr>
          <w:b w:val="0"/>
          <w:color w:val="231F20"/>
          <w:w w:val="85"/>
        </w:rPr>
        <w:t>a</w:t>
      </w:r>
      <w:r>
        <w:rPr>
          <w:b w:val="0"/>
          <w:color w:val="231F20"/>
          <w:spacing w:val="-12"/>
          <w:w w:val="85"/>
        </w:rPr>
        <w:t> </w:t>
      </w:r>
      <w:r>
        <w:rPr>
          <w:b w:val="0"/>
          <w:color w:val="231F20"/>
          <w:w w:val="85"/>
        </w:rPr>
        <w:t>further</w:t>
      </w:r>
      <w:r>
        <w:rPr>
          <w:b w:val="0"/>
          <w:color w:val="231F20"/>
          <w:spacing w:val="-11"/>
          <w:w w:val="85"/>
        </w:rPr>
        <w:t> </w:t>
      </w:r>
      <w:r>
        <w:rPr>
          <w:b w:val="0"/>
          <w:color w:val="231F20"/>
          <w:w w:val="85"/>
        </w:rPr>
        <w:t>significant </w:t>
      </w:r>
      <w:r>
        <w:rPr>
          <w:b w:val="0"/>
          <w:color w:val="231F20"/>
          <w:w w:val="80"/>
        </w:rPr>
        <w:t>negative impact on Southwest and the airline industry. </w:t>
      </w:r>
      <w:r>
        <w:rPr>
          <w:b w:val="0"/>
          <w:color w:val="231F20"/>
          <w:w w:val="85"/>
        </w:rPr>
        <w:t>The</w:t>
      </w:r>
      <w:r>
        <w:rPr>
          <w:b w:val="0"/>
          <w:color w:val="231F20"/>
          <w:spacing w:val="-30"/>
          <w:w w:val="85"/>
        </w:rPr>
        <w:t> </w:t>
      </w:r>
      <w:r>
        <w:rPr>
          <w:b w:val="0"/>
          <w:color w:val="231F20"/>
          <w:w w:val="85"/>
        </w:rPr>
        <w:t>war</w:t>
      </w:r>
      <w:r>
        <w:rPr>
          <w:b w:val="0"/>
          <w:color w:val="231F20"/>
          <w:spacing w:val="-31"/>
          <w:w w:val="85"/>
        </w:rPr>
        <w:t> </w:t>
      </w:r>
      <w:r>
        <w:rPr>
          <w:b w:val="0"/>
          <w:color w:val="231F20"/>
          <w:w w:val="85"/>
        </w:rPr>
        <w:t>in</w:t>
      </w:r>
      <w:r>
        <w:rPr>
          <w:b w:val="0"/>
          <w:color w:val="231F20"/>
          <w:spacing w:val="-30"/>
          <w:w w:val="85"/>
        </w:rPr>
        <w:t> </w:t>
      </w:r>
      <w:r>
        <w:rPr>
          <w:b w:val="0"/>
          <w:color w:val="231F20"/>
          <w:w w:val="85"/>
        </w:rPr>
        <w:t>Iraq</w:t>
      </w:r>
      <w:r>
        <w:rPr>
          <w:b w:val="0"/>
          <w:color w:val="231F20"/>
          <w:spacing w:val="-30"/>
          <w:w w:val="85"/>
        </w:rPr>
        <w:t> </w:t>
      </w:r>
      <w:r>
        <w:rPr>
          <w:b w:val="0"/>
          <w:color w:val="231F20"/>
          <w:w w:val="85"/>
        </w:rPr>
        <w:t>further</w:t>
      </w:r>
      <w:r>
        <w:rPr>
          <w:b w:val="0"/>
          <w:color w:val="231F20"/>
          <w:spacing w:val="-30"/>
          <w:w w:val="85"/>
        </w:rPr>
        <w:t> </w:t>
      </w:r>
      <w:r>
        <w:rPr>
          <w:b w:val="0"/>
          <w:color w:val="231F20"/>
          <w:w w:val="85"/>
        </w:rPr>
        <w:t>decreased</w:t>
      </w:r>
      <w:r>
        <w:rPr>
          <w:b w:val="0"/>
          <w:color w:val="231F20"/>
          <w:spacing w:val="-31"/>
          <w:w w:val="85"/>
        </w:rPr>
        <w:t> </w:t>
      </w:r>
      <w:r>
        <w:rPr>
          <w:b w:val="0"/>
          <w:color w:val="231F20"/>
          <w:w w:val="85"/>
        </w:rPr>
        <w:t>demand</w:t>
      </w:r>
      <w:r>
        <w:rPr>
          <w:b w:val="0"/>
          <w:color w:val="231F20"/>
          <w:spacing w:val="-31"/>
          <w:w w:val="85"/>
        </w:rPr>
        <w:t> </w:t>
      </w:r>
      <w:r>
        <w:rPr>
          <w:b w:val="0"/>
          <w:color w:val="231F20"/>
          <w:w w:val="85"/>
        </w:rPr>
        <w:t>for</w:t>
      </w:r>
      <w:r>
        <w:rPr>
          <w:b w:val="0"/>
          <w:color w:val="231F20"/>
          <w:spacing w:val="-30"/>
          <w:w w:val="85"/>
        </w:rPr>
        <w:t> </w:t>
      </w:r>
      <w:r>
        <w:rPr>
          <w:b w:val="0"/>
          <w:color w:val="231F20"/>
          <w:w w:val="85"/>
        </w:rPr>
        <w:t>air</w:t>
      </w:r>
      <w:r>
        <w:rPr>
          <w:b w:val="0"/>
          <w:color w:val="231F20"/>
          <w:spacing w:val="-30"/>
          <w:w w:val="85"/>
        </w:rPr>
        <w:t> </w:t>
      </w:r>
      <w:r>
        <w:rPr>
          <w:b w:val="0"/>
          <w:color w:val="231F20"/>
          <w:w w:val="85"/>
        </w:rPr>
        <w:t>travel </w:t>
      </w:r>
      <w:r>
        <w:rPr>
          <w:b w:val="0"/>
          <w:color w:val="231F20"/>
          <w:w w:val="80"/>
        </w:rPr>
        <w:t>during</w:t>
      </w:r>
      <w:r>
        <w:rPr>
          <w:b w:val="0"/>
          <w:color w:val="231F20"/>
          <w:spacing w:val="-19"/>
          <w:w w:val="80"/>
        </w:rPr>
        <w:t> </w:t>
      </w:r>
      <w:r>
        <w:rPr>
          <w:b w:val="0"/>
          <w:color w:val="231F20"/>
          <w:w w:val="80"/>
        </w:rPr>
        <w:t>the</w:t>
      </w:r>
      <w:r>
        <w:rPr>
          <w:b w:val="0"/>
          <w:color w:val="231F20"/>
          <w:spacing w:val="-19"/>
          <w:w w:val="80"/>
        </w:rPr>
        <w:t> </w:t>
      </w:r>
      <w:r>
        <w:rPr>
          <w:b w:val="0"/>
          <w:color w:val="231F20"/>
          <w:w w:val="80"/>
        </w:rPr>
        <w:t>first</w:t>
      </w:r>
      <w:r>
        <w:rPr>
          <w:b w:val="0"/>
          <w:color w:val="231F20"/>
          <w:spacing w:val="-18"/>
          <w:w w:val="80"/>
        </w:rPr>
        <w:t> </w:t>
      </w:r>
      <w:r>
        <w:rPr>
          <w:b w:val="0"/>
          <w:color w:val="231F20"/>
          <w:w w:val="80"/>
        </w:rPr>
        <w:t>half</w:t>
      </w:r>
      <w:r>
        <w:rPr>
          <w:b w:val="0"/>
          <w:color w:val="231F20"/>
          <w:spacing w:val="-20"/>
          <w:w w:val="80"/>
        </w:rPr>
        <w:t> </w:t>
      </w:r>
      <w:r>
        <w:rPr>
          <w:b w:val="0"/>
          <w:color w:val="231F20"/>
          <w:w w:val="80"/>
        </w:rPr>
        <w:t>of</w:t>
      </w:r>
      <w:r>
        <w:rPr>
          <w:b w:val="0"/>
          <w:color w:val="231F20"/>
          <w:spacing w:val="-18"/>
          <w:w w:val="80"/>
        </w:rPr>
        <w:t> </w:t>
      </w:r>
      <w:r>
        <w:rPr>
          <w:b w:val="0"/>
          <w:color w:val="231F20"/>
          <w:w w:val="80"/>
        </w:rPr>
        <w:t>2003,</w:t>
      </w:r>
      <w:r>
        <w:rPr>
          <w:b w:val="0"/>
          <w:color w:val="231F20"/>
          <w:spacing w:val="-20"/>
          <w:w w:val="80"/>
        </w:rPr>
        <w:t> </w:t>
      </w:r>
      <w:r>
        <w:rPr>
          <w:b w:val="0"/>
          <w:color w:val="231F20"/>
          <w:w w:val="80"/>
        </w:rPr>
        <w:t>and</w:t>
      </w:r>
      <w:r>
        <w:rPr>
          <w:b w:val="0"/>
          <w:color w:val="231F20"/>
          <w:spacing w:val="-20"/>
          <w:w w:val="80"/>
        </w:rPr>
        <w:t> </w:t>
      </w:r>
      <w:r>
        <w:rPr>
          <w:b w:val="0"/>
          <w:color w:val="231F20"/>
          <w:w w:val="80"/>
        </w:rPr>
        <w:t>additional</w:t>
      </w:r>
      <w:r>
        <w:rPr>
          <w:b w:val="0"/>
          <w:color w:val="231F20"/>
          <w:spacing w:val="-20"/>
          <w:w w:val="80"/>
        </w:rPr>
        <w:t> </w:t>
      </w:r>
      <w:r>
        <w:rPr>
          <w:b w:val="0"/>
          <w:color w:val="231F20"/>
          <w:w w:val="80"/>
        </w:rPr>
        <w:t>international </w:t>
      </w:r>
      <w:r>
        <w:rPr>
          <w:b w:val="0"/>
          <w:color w:val="231F20"/>
          <w:w w:val="85"/>
        </w:rPr>
        <w:t>hostilities could potentially have a material adverse </w:t>
      </w:r>
      <w:r>
        <w:rPr>
          <w:b w:val="0"/>
          <w:color w:val="231F20"/>
          <w:w w:val="80"/>
        </w:rPr>
        <w:t>impact on the Company’s results of</w:t>
      </w:r>
      <w:r>
        <w:rPr>
          <w:b w:val="0"/>
          <w:color w:val="231F20"/>
          <w:spacing w:val="-22"/>
          <w:w w:val="80"/>
        </w:rPr>
        <w:t> </w:t>
      </w:r>
      <w:r>
        <w:rPr>
          <w:b w:val="0"/>
          <w:color w:val="231F20"/>
          <w:w w:val="80"/>
        </w:rPr>
        <w:t>operations.</w:t>
      </w:r>
    </w:p>
    <w:p>
      <w:pPr>
        <w:pStyle w:val="BodyText"/>
        <w:spacing w:before="2"/>
        <w:rPr>
          <w:b w:val="0"/>
          <w:sz w:val="26"/>
        </w:rPr>
      </w:pPr>
    </w:p>
    <w:p>
      <w:pPr>
        <w:pStyle w:val="Heading4"/>
        <w:spacing w:line="249" w:lineRule="auto"/>
        <w:ind w:right="102"/>
      </w:pPr>
      <w:r>
        <w:rPr>
          <w:i/>
          <w:color w:val="231F20"/>
        </w:rPr>
        <w:t>Airport</w:t>
      </w:r>
      <w:r>
        <w:rPr>
          <w:i/>
          <w:color w:val="231F20"/>
          <w:spacing w:val="-24"/>
        </w:rPr>
        <w:t> </w:t>
      </w:r>
      <w:r>
        <w:rPr>
          <w:i/>
          <w:color w:val="231F20"/>
        </w:rPr>
        <w:t>capacity</w:t>
      </w:r>
      <w:r>
        <w:rPr>
          <w:i/>
          <w:color w:val="231F20"/>
          <w:spacing w:val="-22"/>
        </w:rPr>
        <w:t> </w:t>
      </w:r>
      <w:r>
        <w:rPr>
          <w:i/>
          <w:color w:val="231F20"/>
        </w:rPr>
        <w:t>constraints</w:t>
      </w:r>
      <w:r>
        <w:rPr>
          <w:i/>
          <w:color w:val="231F20"/>
          <w:spacing w:val="-22"/>
        </w:rPr>
        <w:t> </w:t>
      </w:r>
      <w:r>
        <w:rPr>
          <w:i/>
          <w:color w:val="231F20"/>
        </w:rPr>
        <w:t>and</w:t>
      </w:r>
      <w:r>
        <w:rPr>
          <w:i/>
          <w:color w:val="231F20"/>
          <w:spacing w:val="-22"/>
        </w:rPr>
        <w:t> </w:t>
      </w:r>
      <w:r>
        <w:rPr>
          <w:i/>
          <w:color w:val="231F20"/>
        </w:rPr>
        <w:t>air</w:t>
      </w:r>
      <w:r>
        <w:rPr>
          <w:i/>
          <w:color w:val="231F20"/>
          <w:spacing w:val="-23"/>
        </w:rPr>
        <w:t> </w:t>
      </w:r>
      <w:r>
        <w:rPr>
          <w:i/>
          <w:color w:val="231F20"/>
        </w:rPr>
        <w:t>traffic</w:t>
      </w:r>
      <w:r>
        <w:rPr>
          <w:i/>
          <w:color w:val="231F20"/>
          <w:spacing w:val="-22"/>
        </w:rPr>
        <w:t> </w:t>
      </w:r>
      <w:r>
        <w:rPr>
          <w:i/>
          <w:color w:val="231F20"/>
        </w:rPr>
        <w:t>control </w:t>
      </w:r>
      <w:r>
        <w:rPr>
          <w:color w:val="231F20"/>
        </w:rPr>
        <w:t>inefficiencies</w:t>
      </w:r>
      <w:r>
        <w:rPr>
          <w:color w:val="231F20"/>
          <w:spacing w:val="-23"/>
        </w:rPr>
        <w:t> </w:t>
      </w:r>
      <w:r>
        <w:rPr>
          <w:color w:val="231F20"/>
        </w:rPr>
        <w:t>could</w:t>
      </w:r>
      <w:r>
        <w:rPr>
          <w:color w:val="231F20"/>
          <w:spacing w:val="-25"/>
        </w:rPr>
        <w:t> </w:t>
      </w:r>
      <w:r>
        <w:rPr>
          <w:color w:val="231F20"/>
        </w:rPr>
        <w:t>limit</w:t>
      </w:r>
      <w:r>
        <w:rPr>
          <w:color w:val="231F20"/>
          <w:spacing w:val="-25"/>
        </w:rPr>
        <w:t> </w:t>
      </w:r>
      <w:r>
        <w:rPr>
          <w:color w:val="231F20"/>
        </w:rPr>
        <w:t>the</w:t>
      </w:r>
      <w:r>
        <w:rPr>
          <w:color w:val="231F20"/>
          <w:spacing w:val="-25"/>
        </w:rPr>
        <w:t> </w:t>
      </w:r>
      <w:r>
        <w:rPr>
          <w:color w:val="231F20"/>
        </w:rPr>
        <w:t>Company’s</w:t>
      </w:r>
      <w:r>
        <w:rPr>
          <w:color w:val="231F20"/>
          <w:spacing w:val="-25"/>
        </w:rPr>
        <w:t> </w:t>
      </w:r>
      <w:r>
        <w:rPr>
          <w:color w:val="231F20"/>
        </w:rPr>
        <w:t>growth; changes</w:t>
      </w:r>
      <w:r>
        <w:rPr>
          <w:color w:val="231F20"/>
          <w:spacing w:val="-25"/>
        </w:rPr>
        <w:t> </w:t>
      </w:r>
      <w:r>
        <w:rPr>
          <w:color w:val="231F20"/>
        </w:rPr>
        <w:t>in</w:t>
      </w:r>
      <w:r>
        <w:rPr>
          <w:color w:val="231F20"/>
          <w:spacing w:val="-25"/>
        </w:rPr>
        <w:t> </w:t>
      </w:r>
      <w:r>
        <w:rPr>
          <w:color w:val="231F20"/>
        </w:rPr>
        <w:t>or</w:t>
      </w:r>
      <w:r>
        <w:rPr>
          <w:color w:val="231F20"/>
          <w:spacing w:val="-26"/>
        </w:rPr>
        <w:t> </w:t>
      </w:r>
      <w:r>
        <w:rPr>
          <w:color w:val="231F20"/>
        </w:rPr>
        <w:t>additional</w:t>
      </w:r>
      <w:r>
        <w:rPr>
          <w:color w:val="231F20"/>
          <w:spacing w:val="-26"/>
        </w:rPr>
        <w:t> </w:t>
      </w:r>
      <w:r>
        <w:rPr>
          <w:color w:val="231F20"/>
        </w:rPr>
        <w:t>governmental</w:t>
      </w:r>
      <w:r>
        <w:rPr>
          <w:color w:val="231F20"/>
          <w:spacing w:val="-25"/>
        </w:rPr>
        <w:t> </w:t>
      </w:r>
      <w:r>
        <w:rPr>
          <w:color w:val="231F20"/>
        </w:rPr>
        <w:t>regulation could increase the Company’s operating costs or otherwise limit the Company’s ability to conduct business.</w:t>
      </w:r>
    </w:p>
    <w:p>
      <w:pPr>
        <w:pStyle w:val="BodyText"/>
        <w:spacing w:line="244" w:lineRule="auto" w:before="151"/>
        <w:ind w:left="119" w:right="1" w:firstLine="400"/>
        <w:jc w:val="both"/>
        <w:rPr>
          <w:b w:val="0"/>
        </w:rPr>
      </w:pPr>
      <w:r>
        <w:rPr>
          <w:b w:val="0"/>
          <w:color w:val="231F20"/>
          <w:w w:val="85"/>
        </w:rPr>
        <w:t>Almost</w:t>
      </w:r>
      <w:r>
        <w:rPr>
          <w:b w:val="0"/>
          <w:color w:val="231F20"/>
          <w:spacing w:val="-25"/>
          <w:w w:val="85"/>
        </w:rPr>
        <w:t> </w:t>
      </w:r>
      <w:r>
        <w:rPr>
          <w:b w:val="0"/>
          <w:color w:val="231F20"/>
          <w:w w:val="85"/>
        </w:rPr>
        <w:t>all</w:t>
      </w:r>
      <w:r>
        <w:rPr>
          <w:b w:val="0"/>
          <w:color w:val="231F20"/>
          <w:spacing w:val="-26"/>
          <w:w w:val="85"/>
        </w:rPr>
        <w:t> </w:t>
      </w:r>
      <w:r>
        <w:rPr>
          <w:b w:val="0"/>
          <w:color w:val="231F20"/>
          <w:w w:val="85"/>
        </w:rPr>
        <w:t>commercial</w:t>
      </w:r>
      <w:r>
        <w:rPr>
          <w:b w:val="0"/>
          <w:color w:val="231F20"/>
          <w:spacing w:val="-27"/>
          <w:w w:val="85"/>
        </w:rPr>
        <w:t> </w:t>
      </w:r>
      <w:r>
        <w:rPr>
          <w:b w:val="0"/>
          <w:color w:val="231F20"/>
          <w:w w:val="85"/>
        </w:rPr>
        <w:t>service</w:t>
      </w:r>
      <w:r>
        <w:rPr>
          <w:b w:val="0"/>
          <w:color w:val="231F20"/>
          <w:spacing w:val="-26"/>
          <w:w w:val="85"/>
        </w:rPr>
        <w:t> </w:t>
      </w:r>
      <w:r>
        <w:rPr>
          <w:b w:val="0"/>
          <w:color w:val="231F20"/>
          <w:w w:val="85"/>
        </w:rPr>
        <w:t>airports</w:t>
      </w:r>
      <w:r>
        <w:rPr>
          <w:b w:val="0"/>
          <w:color w:val="231F20"/>
          <w:spacing w:val="-25"/>
          <w:w w:val="85"/>
        </w:rPr>
        <w:t> </w:t>
      </w:r>
      <w:r>
        <w:rPr>
          <w:b w:val="0"/>
          <w:color w:val="231F20"/>
          <w:w w:val="85"/>
        </w:rPr>
        <w:t>are</w:t>
      </w:r>
      <w:r>
        <w:rPr>
          <w:b w:val="0"/>
          <w:color w:val="231F20"/>
          <w:spacing w:val="-26"/>
          <w:w w:val="85"/>
        </w:rPr>
        <w:t> </w:t>
      </w:r>
      <w:r>
        <w:rPr>
          <w:b w:val="0"/>
          <w:color w:val="231F20"/>
          <w:w w:val="85"/>
        </w:rPr>
        <w:t>owned</w:t>
      </w:r>
      <w:r>
        <w:rPr>
          <w:b w:val="0"/>
          <w:color w:val="231F20"/>
          <w:w w:val="79"/>
        </w:rPr>
        <w:t> </w:t>
      </w:r>
      <w:r>
        <w:rPr>
          <w:b w:val="0"/>
          <w:color w:val="231F20"/>
          <w:w w:val="85"/>
        </w:rPr>
        <w:t>and/or</w:t>
      </w:r>
      <w:r>
        <w:rPr>
          <w:b w:val="0"/>
          <w:color w:val="231F20"/>
          <w:spacing w:val="-25"/>
          <w:w w:val="85"/>
        </w:rPr>
        <w:t> </w:t>
      </w:r>
      <w:r>
        <w:rPr>
          <w:b w:val="0"/>
          <w:color w:val="231F20"/>
          <w:w w:val="85"/>
        </w:rPr>
        <w:t>operated</w:t>
      </w:r>
      <w:r>
        <w:rPr>
          <w:b w:val="0"/>
          <w:color w:val="231F20"/>
          <w:spacing w:val="-25"/>
          <w:w w:val="85"/>
        </w:rPr>
        <w:t> </w:t>
      </w:r>
      <w:r>
        <w:rPr>
          <w:b w:val="0"/>
          <w:color w:val="231F20"/>
          <w:w w:val="85"/>
        </w:rPr>
        <w:t>by</w:t>
      </w:r>
      <w:r>
        <w:rPr>
          <w:b w:val="0"/>
          <w:color w:val="231F20"/>
          <w:spacing w:val="-25"/>
          <w:w w:val="85"/>
        </w:rPr>
        <w:t> </w:t>
      </w:r>
      <w:r>
        <w:rPr>
          <w:b w:val="0"/>
          <w:color w:val="231F20"/>
          <w:w w:val="85"/>
        </w:rPr>
        <w:t>units</w:t>
      </w:r>
      <w:r>
        <w:rPr>
          <w:b w:val="0"/>
          <w:color w:val="231F20"/>
          <w:spacing w:val="-25"/>
          <w:w w:val="85"/>
        </w:rPr>
        <w:t> </w:t>
      </w:r>
      <w:r>
        <w:rPr>
          <w:b w:val="0"/>
          <w:color w:val="231F20"/>
          <w:w w:val="85"/>
        </w:rPr>
        <w:t>of</w:t>
      </w:r>
      <w:r>
        <w:rPr>
          <w:b w:val="0"/>
          <w:color w:val="231F20"/>
          <w:spacing w:val="-25"/>
          <w:w w:val="85"/>
        </w:rPr>
        <w:t> </w:t>
      </w:r>
      <w:r>
        <w:rPr>
          <w:b w:val="0"/>
          <w:color w:val="231F20"/>
          <w:w w:val="85"/>
        </w:rPr>
        <w:t>local</w:t>
      </w:r>
      <w:r>
        <w:rPr>
          <w:b w:val="0"/>
          <w:color w:val="231F20"/>
          <w:spacing w:val="-25"/>
          <w:w w:val="85"/>
        </w:rPr>
        <w:t> </w:t>
      </w:r>
      <w:r>
        <w:rPr>
          <w:b w:val="0"/>
          <w:color w:val="231F20"/>
          <w:w w:val="85"/>
        </w:rPr>
        <w:t>or</w:t>
      </w:r>
      <w:r>
        <w:rPr>
          <w:b w:val="0"/>
          <w:color w:val="231F20"/>
          <w:spacing w:val="-25"/>
          <w:w w:val="85"/>
        </w:rPr>
        <w:t> </w:t>
      </w:r>
      <w:r>
        <w:rPr>
          <w:b w:val="0"/>
          <w:color w:val="231F20"/>
          <w:w w:val="85"/>
        </w:rPr>
        <w:t>state</w:t>
      </w:r>
      <w:r>
        <w:rPr>
          <w:b w:val="0"/>
          <w:color w:val="231F20"/>
          <w:spacing w:val="-25"/>
          <w:w w:val="85"/>
        </w:rPr>
        <w:t> </w:t>
      </w:r>
      <w:r>
        <w:rPr>
          <w:b w:val="0"/>
          <w:color w:val="231F20"/>
          <w:w w:val="85"/>
        </w:rPr>
        <w:t>government.</w:t>
      </w:r>
    </w:p>
    <w:p>
      <w:pPr>
        <w:pStyle w:val="BodyText"/>
        <w:spacing w:before="2"/>
        <w:rPr>
          <w:b w:val="0"/>
          <w:sz w:val="21"/>
        </w:rPr>
      </w:pPr>
      <w:r>
        <w:rPr/>
        <w:br w:type="column"/>
      </w:r>
      <w:r>
        <w:rPr>
          <w:b w:val="0"/>
          <w:sz w:val="21"/>
        </w:rPr>
      </w:r>
    </w:p>
    <w:p>
      <w:pPr>
        <w:pStyle w:val="BodyText"/>
        <w:spacing w:line="244" w:lineRule="auto"/>
        <w:ind w:left="119" w:right="195"/>
        <w:jc w:val="both"/>
        <w:rPr>
          <w:b w:val="0"/>
        </w:rPr>
      </w:pPr>
      <w:r>
        <w:rPr>
          <w:b w:val="0"/>
          <w:color w:val="231F20"/>
          <w:w w:val="85"/>
        </w:rPr>
        <w:t>Airlines</w:t>
      </w:r>
      <w:r>
        <w:rPr>
          <w:b w:val="0"/>
          <w:color w:val="231F20"/>
          <w:spacing w:val="-15"/>
          <w:w w:val="85"/>
        </w:rPr>
        <w:t> </w:t>
      </w:r>
      <w:r>
        <w:rPr>
          <w:b w:val="0"/>
          <w:color w:val="231F20"/>
          <w:w w:val="85"/>
        </w:rPr>
        <w:t>are</w:t>
      </w:r>
      <w:r>
        <w:rPr>
          <w:b w:val="0"/>
          <w:color w:val="231F20"/>
          <w:spacing w:val="-15"/>
          <w:w w:val="85"/>
        </w:rPr>
        <w:t> </w:t>
      </w:r>
      <w:r>
        <w:rPr>
          <w:b w:val="0"/>
          <w:color w:val="231F20"/>
          <w:w w:val="85"/>
        </w:rPr>
        <w:t>largely</w:t>
      </w:r>
      <w:r>
        <w:rPr>
          <w:b w:val="0"/>
          <w:color w:val="231F20"/>
          <w:spacing w:val="-16"/>
          <w:w w:val="85"/>
        </w:rPr>
        <w:t> </w:t>
      </w:r>
      <w:r>
        <w:rPr>
          <w:b w:val="0"/>
          <w:color w:val="231F20"/>
          <w:w w:val="85"/>
        </w:rPr>
        <w:t>dependent</w:t>
      </w:r>
      <w:r>
        <w:rPr>
          <w:b w:val="0"/>
          <w:color w:val="231F20"/>
          <w:spacing w:val="-16"/>
          <w:w w:val="85"/>
        </w:rPr>
        <w:t> </w:t>
      </w:r>
      <w:r>
        <w:rPr>
          <w:b w:val="0"/>
          <w:color w:val="231F20"/>
          <w:w w:val="85"/>
        </w:rPr>
        <w:t>on</w:t>
      </w:r>
      <w:r>
        <w:rPr>
          <w:b w:val="0"/>
          <w:color w:val="231F20"/>
          <w:spacing w:val="-15"/>
          <w:w w:val="85"/>
        </w:rPr>
        <w:t> </w:t>
      </w:r>
      <w:r>
        <w:rPr>
          <w:b w:val="0"/>
          <w:color w:val="231F20"/>
          <w:w w:val="85"/>
        </w:rPr>
        <w:t>these</w:t>
      </w:r>
      <w:r>
        <w:rPr>
          <w:b w:val="0"/>
          <w:color w:val="231F20"/>
          <w:spacing w:val="-15"/>
          <w:w w:val="85"/>
        </w:rPr>
        <w:t> </w:t>
      </w:r>
      <w:r>
        <w:rPr>
          <w:b w:val="0"/>
          <w:color w:val="231F20"/>
          <w:w w:val="85"/>
        </w:rPr>
        <w:t>governmental </w:t>
      </w:r>
      <w:r>
        <w:rPr>
          <w:b w:val="0"/>
          <w:color w:val="231F20"/>
          <w:w w:val="80"/>
        </w:rPr>
        <w:t>entities</w:t>
      </w:r>
      <w:r>
        <w:rPr>
          <w:b w:val="0"/>
          <w:color w:val="231F20"/>
          <w:spacing w:val="-23"/>
          <w:w w:val="80"/>
        </w:rPr>
        <w:t> </w:t>
      </w:r>
      <w:r>
        <w:rPr>
          <w:b w:val="0"/>
          <w:color w:val="231F20"/>
          <w:w w:val="80"/>
        </w:rPr>
        <w:t>to</w:t>
      </w:r>
      <w:r>
        <w:rPr>
          <w:b w:val="0"/>
          <w:color w:val="231F20"/>
          <w:spacing w:val="-24"/>
          <w:w w:val="80"/>
        </w:rPr>
        <w:t> </w:t>
      </w:r>
      <w:r>
        <w:rPr>
          <w:b w:val="0"/>
          <w:color w:val="231F20"/>
          <w:w w:val="80"/>
        </w:rPr>
        <w:t>provide</w:t>
      </w:r>
      <w:r>
        <w:rPr>
          <w:b w:val="0"/>
          <w:color w:val="231F20"/>
          <w:spacing w:val="-25"/>
          <w:w w:val="80"/>
        </w:rPr>
        <w:t> </w:t>
      </w:r>
      <w:r>
        <w:rPr>
          <w:b w:val="0"/>
          <w:color w:val="231F20"/>
          <w:w w:val="80"/>
        </w:rPr>
        <w:t>adequate</w:t>
      </w:r>
      <w:r>
        <w:rPr>
          <w:b w:val="0"/>
          <w:color w:val="231F20"/>
          <w:spacing w:val="-26"/>
          <w:w w:val="80"/>
        </w:rPr>
        <w:t> </w:t>
      </w:r>
      <w:r>
        <w:rPr>
          <w:b w:val="0"/>
          <w:color w:val="231F20"/>
          <w:w w:val="80"/>
        </w:rPr>
        <w:t>airport</w:t>
      </w:r>
      <w:r>
        <w:rPr>
          <w:b w:val="0"/>
          <w:color w:val="231F20"/>
          <w:spacing w:val="-23"/>
          <w:w w:val="80"/>
        </w:rPr>
        <w:t> </w:t>
      </w:r>
      <w:r>
        <w:rPr>
          <w:b w:val="0"/>
          <w:color w:val="231F20"/>
          <w:w w:val="80"/>
        </w:rPr>
        <w:t>facilities</w:t>
      </w:r>
      <w:r>
        <w:rPr>
          <w:b w:val="0"/>
          <w:color w:val="231F20"/>
          <w:spacing w:val="-24"/>
          <w:w w:val="80"/>
        </w:rPr>
        <w:t> </w:t>
      </w:r>
      <w:r>
        <w:rPr>
          <w:b w:val="0"/>
          <w:color w:val="231F20"/>
          <w:w w:val="80"/>
        </w:rPr>
        <w:t>and</w:t>
      </w:r>
      <w:r>
        <w:rPr>
          <w:b w:val="0"/>
          <w:color w:val="231F20"/>
          <w:spacing w:val="-24"/>
          <w:w w:val="80"/>
        </w:rPr>
        <w:t> </w:t>
      </w:r>
      <w:r>
        <w:rPr>
          <w:b w:val="0"/>
          <w:color w:val="231F20"/>
          <w:w w:val="80"/>
        </w:rPr>
        <w:t>capacity at an affordable cost. Similarly, the federal government </w:t>
      </w:r>
      <w:r>
        <w:rPr>
          <w:b w:val="0"/>
          <w:color w:val="231F20"/>
          <w:w w:val="85"/>
        </w:rPr>
        <w:t>singularly</w:t>
      </w:r>
      <w:r>
        <w:rPr>
          <w:b w:val="0"/>
          <w:color w:val="231F20"/>
          <w:spacing w:val="-7"/>
          <w:w w:val="85"/>
        </w:rPr>
        <w:t> </w:t>
      </w:r>
      <w:r>
        <w:rPr>
          <w:b w:val="0"/>
          <w:color w:val="231F20"/>
          <w:w w:val="85"/>
        </w:rPr>
        <w:t>controls</w:t>
      </w:r>
      <w:r>
        <w:rPr>
          <w:b w:val="0"/>
          <w:color w:val="231F20"/>
          <w:spacing w:val="-7"/>
          <w:w w:val="85"/>
        </w:rPr>
        <w:t> </w:t>
      </w:r>
      <w:r>
        <w:rPr>
          <w:b w:val="0"/>
          <w:color w:val="231F20"/>
          <w:w w:val="85"/>
        </w:rPr>
        <w:t>all</w:t>
      </w:r>
      <w:r>
        <w:rPr>
          <w:b w:val="0"/>
          <w:color w:val="231F20"/>
          <w:spacing w:val="-8"/>
          <w:w w:val="85"/>
        </w:rPr>
        <w:t> </w:t>
      </w:r>
      <w:r>
        <w:rPr>
          <w:b w:val="0"/>
          <w:color w:val="231F20"/>
          <w:w w:val="85"/>
        </w:rPr>
        <w:t>U.S.</w:t>
      </w:r>
      <w:r>
        <w:rPr>
          <w:b w:val="0"/>
          <w:color w:val="231F20"/>
          <w:spacing w:val="-8"/>
          <w:w w:val="85"/>
        </w:rPr>
        <w:t> </w:t>
      </w:r>
      <w:r>
        <w:rPr>
          <w:b w:val="0"/>
          <w:color w:val="231F20"/>
          <w:w w:val="85"/>
        </w:rPr>
        <w:t>airspace,</w:t>
      </w:r>
      <w:r>
        <w:rPr>
          <w:b w:val="0"/>
          <w:color w:val="231F20"/>
          <w:spacing w:val="-8"/>
          <w:w w:val="85"/>
        </w:rPr>
        <w:t> </w:t>
      </w:r>
      <w:r>
        <w:rPr>
          <w:b w:val="0"/>
          <w:color w:val="231F20"/>
          <w:w w:val="85"/>
        </w:rPr>
        <w:t>and</w:t>
      </w:r>
      <w:r>
        <w:rPr>
          <w:b w:val="0"/>
          <w:color w:val="231F20"/>
          <w:spacing w:val="-8"/>
          <w:w w:val="85"/>
        </w:rPr>
        <w:t> </w:t>
      </w:r>
      <w:r>
        <w:rPr>
          <w:b w:val="0"/>
          <w:color w:val="231F20"/>
          <w:w w:val="85"/>
        </w:rPr>
        <w:t>airlines</w:t>
      </w:r>
      <w:r>
        <w:rPr>
          <w:b w:val="0"/>
          <w:color w:val="231F20"/>
          <w:spacing w:val="-7"/>
          <w:w w:val="85"/>
        </w:rPr>
        <w:t> </w:t>
      </w:r>
      <w:r>
        <w:rPr>
          <w:b w:val="0"/>
          <w:color w:val="231F20"/>
          <w:w w:val="85"/>
        </w:rPr>
        <w:t>are completely</w:t>
      </w:r>
      <w:r>
        <w:rPr>
          <w:b w:val="0"/>
          <w:color w:val="231F20"/>
          <w:spacing w:val="-13"/>
          <w:w w:val="85"/>
        </w:rPr>
        <w:t> </w:t>
      </w:r>
      <w:r>
        <w:rPr>
          <w:b w:val="0"/>
          <w:color w:val="231F20"/>
          <w:w w:val="85"/>
        </w:rPr>
        <w:t>dependent</w:t>
      </w:r>
      <w:r>
        <w:rPr>
          <w:b w:val="0"/>
          <w:color w:val="231F20"/>
          <w:spacing w:val="-12"/>
          <w:w w:val="85"/>
        </w:rPr>
        <w:t> </w:t>
      </w:r>
      <w:r>
        <w:rPr>
          <w:b w:val="0"/>
          <w:color w:val="231F20"/>
          <w:w w:val="85"/>
        </w:rPr>
        <w:t>on</w:t>
      </w:r>
      <w:r>
        <w:rPr>
          <w:b w:val="0"/>
          <w:color w:val="231F20"/>
          <w:spacing w:val="-12"/>
          <w:w w:val="85"/>
        </w:rPr>
        <w:t> </w:t>
      </w:r>
      <w:r>
        <w:rPr>
          <w:b w:val="0"/>
          <w:color w:val="231F20"/>
          <w:w w:val="85"/>
        </w:rPr>
        <w:t>the</w:t>
      </w:r>
      <w:r>
        <w:rPr>
          <w:b w:val="0"/>
          <w:color w:val="231F20"/>
          <w:spacing w:val="-11"/>
          <w:w w:val="85"/>
        </w:rPr>
        <w:t> </w:t>
      </w:r>
      <w:r>
        <w:rPr>
          <w:b w:val="0"/>
          <w:color w:val="231F20"/>
          <w:w w:val="85"/>
        </w:rPr>
        <w:t>FAA</w:t>
      </w:r>
      <w:r>
        <w:rPr>
          <w:b w:val="0"/>
          <w:color w:val="231F20"/>
          <w:spacing w:val="-11"/>
          <w:w w:val="85"/>
        </w:rPr>
        <w:t> </w:t>
      </w:r>
      <w:r>
        <w:rPr>
          <w:b w:val="0"/>
          <w:color w:val="231F20"/>
          <w:w w:val="85"/>
        </w:rPr>
        <w:t>to</w:t>
      </w:r>
      <w:r>
        <w:rPr>
          <w:b w:val="0"/>
          <w:color w:val="231F20"/>
          <w:spacing w:val="-11"/>
          <w:w w:val="85"/>
        </w:rPr>
        <w:t> </w:t>
      </w:r>
      <w:r>
        <w:rPr>
          <w:b w:val="0"/>
          <w:color w:val="231F20"/>
          <w:w w:val="85"/>
        </w:rPr>
        <w:t>operate</w:t>
      </w:r>
      <w:r>
        <w:rPr>
          <w:b w:val="0"/>
          <w:color w:val="231F20"/>
          <w:spacing w:val="-12"/>
          <w:w w:val="85"/>
        </w:rPr>
        <w:t> </w:t>
      </w:r>
      <w:r>
        <w:rPr>
          <w:b w:val="0"/>
          <w:color w:val="231F20"/>
          <w:w w:val="85"/>
        </w:rPr>
        <w:t>that</w:t>
      </w:r>
      <w:r>
        <w:rPr>
          <w:b w:val="0"/>
          <w:color w:val="231F20"/>
          <w:spacing w:val="-11"/>
          <w:w w:val="85"/>
        </w:rPr>
        <w:t> </w:t>
      </w:r>
      <w:r>
        <w:rPr>
          <w:b w:val="0"/>
          <w:color w:val="231F20"/>
          <w:w w:val="85"/>
        </w:rPr>
        <w:t>air- space in a safe, efficient, and affordable manner. As </w:t>
      </w:r>
      <w:r>
        <w:rPr>
          <w:b w:val="0"/>
          <w:color w:val="231F20"/>
          <w:w w:val="80"/>
        </w:rPr>
        <w:t>discussed</w:t>
      </w:r>
      <w:r>
        <w:rPr>
          <w:b w:val="0"/>
          <w:color w:val="231F20"/>
          <w:spacing w:val="-35"/>
          <w:w w:val="80"/>
        </w:rPr>
        <w:t> </w:t>
      </w:r>
      <w:r>
        <w:rPr>
          <w:b w:val="0"/>
          <w:color w:val="231F20"/>
          <w:w w:val="80"/>
        </w:rPr>
        <w:t>above,</w:t>
      </w:r>
      <w:r>
        <w:rPr>
          <w:b w:val="0"/>
          <w:color w:val="231F20"/>
          <w:spacing w:val="-35"/>
          <w:w w:val="80"/>
        </w:rPr>
        <w:t> </w:t>
      </w:r>
      <w:r>
        <w:rPr>
          <w:b w:val="0"/>
          <w:color w:val="231F20"/>
          <w:w w:val="80"/>
        </w:rPr>
        <w:t>under</w:t>
      </w:r>
      <w:r>
        <w:rPr>
          <w:b w:val="0"/>
          <w:color w:val="231F20"/>
          <w:spacing w:val="-34"/>
          <w:w w:val="80"/>
        </w:rPr>
        <w:t> </w:t>
      </w:r>
      <w:r>
        <w:rPr>
          <w:b w:val="0"/>
          <w:color w:val="231F20"/>
          <w:w w:val="80"/>
        </w:rPr>
        <w:t>“Business</w:t>
      </w:r>
      <w:r>
        <w:rPr>
          <w:b w:val="0"/>
          <w:color w:val="231F20"/>
          <w:spacing w:val="-27"/>
          <w:w w:val="80"/>
        </w:rPr>
        <w:t> </w:t>
      </w:r>
      <w:r>
        <w:rPr>
          <w:b w:val="0"/>
          <w:color w:val="231F20"/>
          <w:w w:val="80"/>
        </w:rPr>
        <w:t>—</w:t>
      </w:r>
      <w:r>
        <w:rPr>
          <w:b w:val="0"/>
          <w:color w:val="231F20"/>
          <w:spacing w:val="-29"/>
          <w:w w:val="80"/>
        </w:rPr>
        <w:t> </w:t>
      </w:r>
      <w:r>
        <w:rPr>
          <w:b w:val="0"/>
          <w:color w:val="231F20"/>
          <w:w w:val="80"/>
        </w:rPr>
        <w:t>Regulation,”</w:t>
      </w:r>
      <w:r>
        <w:rPr>
          <w:b w:val="0"/>
          <w:color w:val="231F20"/>
          <w:spacing w:val="-35"/>
          <w:w w:val="80"/>
        </w:rPr>
        <w:t> </w:t>
      </w:r>
      <w:r>
        <w:rPr>
          <w:b w:val="0"/>
          <w:color w:val="231F20"/>
          <w:w w:val="80"/>
        </w:rPr>
        <w:t>airlines </w:t>
      </w:r>
      <w:r>
        <w:rPr>
          <w:b w:val="0"/>
          <w:color w:val="231F20"/>
          <w:w w:val="85"/>
        </w:rPr>
        <w:t>are</w:t>
      </w:r>
      <w:r>
        <w:rPr>
          <w:b w:val="0"/>
          <w:color w:val="231F20"/>
          <w:spacing w:val="-18"/>
          <w:w w:val="85"/>
        </w:rPr>
        <w:t> </w:t>
      </w:r>
      <w:r>
        <w:rPr>
          <w:b w:val="0"/>
          <w:color w:val="231F20"/>
          <w:w w:val="85"/>
        </w:rPr>
        <w:t>also</w:t>
      </w:r>
      <w:r>
        <w:rPr>
          <w:b w:val="0"/>
          <w:color w:val="231F20"/>
          <w:spacing w:val="-17"/>
          <w:w w:val="85"/>
        </w:rPr>
        <w:t> </w:t>
      </w:r>
      <w:r>
        <w:rPr>
          <w:b w:val="0"/>
          <w:color w:val="231F20"/>
          <w:w w:val="85"/>
        </w:rPr>
        <w:t>subject</w:t>
      </w:r>
      <w:r>
        <w:rPr>
          <w:b w:val="0"/>
          <w:color w:val="231F20"/>
          <w:spacing w:val="-18"/>
          <w:w w:val="85"/>
        </w:rPr>
        <w:t> </w:t>
      </w:r>
      <w:r>
        <w:rPr>
          <w:b w:val="0"/>
          <w:color w:val="231F20"/>
          <w:w w:val="85"/>
        </w:rPr>
        <w:t>to</w:t>
      </w:r>
      <w:r>
        <w:rPr>
          <w:b w:val="0"/>
          <w:color w:val="231F20"/>
          <w:spacing w:val="-17"/>
          <w:w w:val="85"/>
        </w:rPr>
        <w:t> </w:t>
      </w:r>
      <w:r>
        <w:rPr>
          <w:b w:val="0"/>
          <w:color w:val="231F20"/>
          <w:w w:val="85"/>
        </w:rPr>
        <w:t>other</w:t>
      </w:r>
      <w:r>
        <w:rPr>
          <w:b w:val="0"/>
          <w:color w:val="231F20"/>
          <w:spacing w:val="-17"/>
          <w:w w:val="85"/>
        </w:rPr>
        <w:t> </w:t>
      </w:r>
      <w:r>
        <w:rPr>
          <w:b w:val="0"/>
          <w:color w:val="231F20"/>
          <w:w w:val="85"/>
        </w:rPr>
        <w:t>extensive</w:t>
      </w:r>
      <w:r>
        <w:rPr>
          <w:b w:val="0"/>
          <w:color w:val="231F20"/>
          <w:spacing w:val="-19"/>
          <w:w w:val="85"/>
        </w:rPr>
        <w:t> </w:t>
      </w:r>
      <w:r>
        <w:rPr>
          <w:b w:val="0"/>
          <w:color w:val="231F20"/>
          <w:w w:val="85"/>
        </w:rPr>
        <w:t>regulatory</w:t>
      </w:r>
      <w:r>
        <w:rPr>
          <w:b w:val="0"/>
          <w:color w:val="231F20"/>
          <w:spacing w:val="-18"/>
          <w:w w:val="85"/>
        </w:rPr>
        <w:t> </w:t>
      </w:r>
      <w:r>
        <w:rPr>
          <w:b w:val="0"/>
          <w:color w:val="231F20"/>
          <w:w w:val="85"/>
        </w:rPr>
        <w:t>require- </w:t>
      </w:r>
      <w:r>
        <w:rPr>
          <w:b w:val="0"/>
          <w:color w:val="231F20"/>
          <w:w w:val="75"/>
        </w:rPr>
        <w:t>ments. These requirements often impose substantial costs </w:t>
      </w:r>
      <w:r>
        <w:rPr>
          <w:b w:val="0"/>
          <w:color w:val="231F20"/>
          <w:w w:val="80"/>
        </w:rPr>
        <w:t>on</w:t>
      </w:r>
      <w:r>
        <w:rPr>
          <w:b w:val="0"/>
          <w:color w:val="231F20"/>
          <w:spacing w:val="-9"/>
          <w:w w:val="80"/>
        </w:rPr>
        <w:t> </w:t>
      </w:r>
      <w:r>
        <w:rPr>
          <w:b w:val="0"/>
          <w:color w:val="231F20"/>
          <w:w w:val="80"/>
        </w:rPr>
        <w:t>airlines.</w:t>
      </w:r>
      <w:r>
        <w:rPr>
          <w:b w:val="0"/>
          <w:color w:val="231F20"/>
          <w:spacing w:val="-9"/>
          <w:w w:val="80"/>
        </w:rPr>
        <w:t> </w:t>
      </w:r>
      <w:r>
        <w:rPr>
          <w:b w:val="0"/>
          <w:color w:val="231F20"/>
          <w:w w:val="80"/>
        </w:rPr>
        <w:t>Our</w:t>
      </w:r>
      <w:r>
        <w:rPr>
          <w:b w:val="0"/>
          <w:color w:val="231F20"/>
          <w:spacing w:val="-9"/>
          <w:w w:val="80"/>
        </w:rPr>
        <w:t> </w:t>
      </w:r>
      <w:r>
        <w:rPr>
          <w:b w:val="0"/>
          <w:color w:val="231F20"/>
          <w:w w:val="80"/>
        </w:rPr>
        <w:t>results</w:t>
      </w:r>
      <w:r>
        <w:rPr>
          <w:b w:val="0"/>
          <w:color w:val="231F20"/>
          <w:spacing w:val="-8"/>
          <w:w w:val="80"/>
        </w:rPr>
        <w:t> </w:t>
      </w:r>
      <w:r>
        <w:rPr>
          <w:b w:val="0"/>
          <w:color w:val="231F20"/>
          <w:w w:val="80"/>
        </w:rPr>
        <w:t>of</w:t>
      </w:r>
      <w:r>
        <w:rPr>
          <w:b w:val="0"/>
          <w:color w:val="231F20"/>
          <w:spacing w:val="-9"/>
          <w:w w:val="80"/>
        </w:rPr>
        <w:t> </w:t>
      </w:r>
      <w:r>
        <w:rPr>
          <w:b w:val="0"/>
          <w:color w:val="231F20"/>
          <w:w w:val="80"/>
        </w:rPr>
        <w:t>operations</w:t>
      </w:r>
      <w:r>
        <w:rPr>
          <w:b w:val="0"/>
          <w:color w:val="231F20"/>
          <w:spacing w:val="-9"/>
          <w:w w:val="80"/>
        </w:rPr>
        <w:t> </w:t>
      </w:r>
      <w:r>
        <w:rPr>
          <w:b w:val="0"/>
          <w:color w:val="231F20"/>
          <w:w w:val="80"/>
        </w:rPr>
        <w:t>may</w:t>
      </w:r>
      <w:r>
        <w:rPr>
          <w:b w:val="0"/>
          <w:color w:val="231F20"/>
          <w:spacing w:val="-10"/>
          <w:w w:val="80"/>
        </w:rPr>
        <w:t> </w:t>
      </w:r>
      <w:r>
        <w:rPr>
          <w:b w:val="0"/>
          <w:color w:val="231F20"/>
          <w:w w:val="80"/>
        </w:rPr>
        <w:t>be</w:t>
      </w:r>
      <w:r>
        <w:rPr>
          <w:b w:val="0"/>
          <w:color w:val="231F20"/>
          <w:spacing w:val="-10"/>
          <w:w w:val="80"/>
        </w:rPr>
        <w:t> </w:t>
      </w:r>
      <w:r>
        <w:rPr>
          <w:b w:val="0"/>
          <w:color w:val="231F20"/>
          <w:w w:val="80"/>
        </w:rPr>
        <w:t>affected</w:t>
      </w:r>
      <w:r>
        <w:rPr>
          <w:b w:val="0"/>
          <w:color w:val="231F20"/>
          <w:spacing w:val="-11"/>
          <w:w w:val="80"/>
        </w:rPr>
        <w:t> </w:t>
      </w:r>
      <w:r>
        <w:rPr>
          <w:b w:val="0"/>
          <w:color w:val="231F20"/>
          <w:w w:val="80"/>
        </w:rPr>
        <w:t>by changes</w:t>
      </w:r>
      <w:r>
        <w:rPr>
          <w:b w:val="0"/>
          <w:color w:val="231F20"/>
          <w:spacing w:val="-23"/>
          <w:w w:val="80"/>
        </w:rPr>
        <w:t> </w:t>
      </w:r>
      <w:r>
        <w:rPr>
          <w:b w:val="0"/>
          <w:color w:val="231F20"/>
          <w:w w:val="80"/>
        </w:rPr>
        <w:t>in</w:t>
      </w:r>
      <w:r>
        <w:rPr>
          <w:b w:val="0"/>
          <w:color w:val="231F20"/>
          <w:spacing w:val="-22"/>
          <w:w w:val="80"/>
        </w:rPr>
        <w:t> </w:t>
      </w:r>
      <w:r>
        <w:rPr>
          <w:b w:val="0"/>
          <w:color w:val="231F20"/>
          <w:w w:val="80"/>
        </w:rPr>
        <w:t>law</w:t>
      </w:r>
      <w:r>
        <w:rPr>
          <w:b w:val="0"/>
          <w:color w:val="231F20"/>
          <w:spacing w:val="-23"/>
          <w:w w:val="80"/>
        </w:rPr>
        <w:t> </w:t>
      </w:r>
      <w:r>
        <w:rPr>
          <w:b w:val="0"/>
          <w:color w:val="231F20"/>
          <w:w w:val="80"/>
        </w:rPr>
        <w:t>and</w:t>
      </w:r>
      <w:r>
        <w:rPr>
          <w:b w:val="0"/>
          <w:color w:val="231F20"/>
          <w:spacing w:val="-23"/>
          <w:w w:val="80"/>
        </w:rPr>
        <w:t> </w:t>
      </w:r>
      <w:r>
        <w:rPr>
          <w:b w:val="0"/>
          <w:color w:val="231F20"/>
          <w:w w:val="80"/>
        </w:rPr>
        <w:t>future</w:t>
      </w:r>
      <w:r>
        <w:rPr>
          <w:b w:val="0"/>
          <w:color w:val="231F20"/>
          <w:spacing w:val="-22"/>
          <w:w w:val="80"/>
        </w:rPr>
        <w:t> </w:t>
      </w:r>
      <w:r>
        <w:rPr>
          <w:b w:val="0"/>
          <w:color w:val="231F20"/>
          <w:w w:val="80"/>
        </w:rPr>
        <w:t>actions</w:t>
      </w:r>
      <w:r>
        <w:rPr>
          <w:b w:val="0"/>
          <w:color w:val="231F20"/>
          <w:spacing w:val="-22"/>
          <w:w w:val="80"/>
        </w:rPr>
        <w:t> </w:t>
      </w:r>
      <w:r>
        <w:rPr>
          <w:b w:val="0"/>
          <w:color w:val="231F20"/>
          <w:w w:val="80"/>
        </w:rPr>
        <w:t>taken</w:t>
      </w:r>
      <w:r>
        <w:rPr>
          <w:b w:val="0"/>
          <w:color w:val="231F20"/>
          <w:spacing w:val="-23"/>
          <w:w w:val="80"/>
        </w:rPr>
        <w:t> </w:t>
      </w:r>
      <w:r>
        <w:rPr>
          <w:b w:val="0"/>
          <w:color w:val="231F20"/>
          <w:w w:val="80"/>
        </w:rPr>
        <w:t>by</w:t>
      </w:r>
      <w:r>
        <w:rPr>
          <w:b w:val="0"/>
          <w:color w:val="231F20"/>
          <w:spacing w:val="-22"/>
          <w:w w:val="80"/>
        </w:rPr>
        <w:t> </w:t>
      </w:r>
      <w:r>
        <w:rPr>
          <w:b w:val="0"/>
          <w:color w:val="231F20"/>
          <w:w w:val="80"/>
        </w:rPr>
        <w:t>governmental </w:t>
      </w:r>
      <w:r>
        <w:rPr>
          <w:b w:val="0"/>
          <w:color w:val="231F20"/>
          <w:w w:val="90"/>
        </w:rPr>
        <w:t>agencies having jurisdiction over our operations, including:</w:t>
      </w:r>
    </w:p>
    <w:p>
      <w:pPr>
        <w:pStyle w:val="ListParagraph"/>
        <w:numPr>
          <w:ilvl w:val="2"/>
          <w:numId w:val="4"/>
        </w:numPr>
        <w:tabs>
          <w:tab w:pos="720" w:val="left" w:leader="none"/>
        </w:tabs>
        <w:spacing w:line="240" w:lineRule="auto" w:before="138" w:after="0"/>
        <w:ind w:left="719" w:right="0" w:hanging="200"/>
        <w:jc w:val="left"/>
        <w:rPr>
          <w:b w:val="0"/>
          <w:sz w:val="20"/>
        </w:rPr>
      </w:pPr>
      <w:r>
        <w:rPr>
          <w:b w:val="0"/>
          <w:color w:val="231F20"/>
          <w:w w:val="80"/>
          <w:sz w:val="20"/>
        </w:rPr>
        <w:t>Increases</w:t>
      </w:r>
      <w:r>
        <w:rPr>
          <w:b w:val="0"/>
          <w:color w:val="231F20"/>
          <w:spacing w:val="-17"/>
          <w:w w:val="80"/>
          <w:sz w:val="20"/>
        </w:rPr>
        <w:t> </w:t>
      </w:r>
      <w:r>
        <w:rPr>
          <w:b w:val="0"/>
          <w:color w:val="231F20"/>
          <w:w w:val="80"/>
          <w:sz w:val="20"/>
        </w:rPr>
        <w:t>in</w:t>
      </w:r>
      <w:r>
        <w:rPr>
          <w:b w:val="0"/>
          <w:color w:val="231F20"/>
          <w:spacing w:val="-18"/>
          <w:w w:val="80"/>
          <w:sz w:val="20"/>
        </w:rPr>
        <w:t> </w:t>
      </w:r>
      <w:r>
        <w:rPr>
          <w:b w:val="0"/>
          <w:color w:val="231F20"/>
          <w:w w:val="80"/>
          <w:sz w:val="20"/>
        </w:rPr>
        <w:t>airport</w:t>
      </w:r>
      <w:r>
        <w:rPr>
          <w:b w:val="0"/>
          <w:color w:val="231F20"/>
          <w:spacing w:val="-17"/>
          <w:w w:val="80"/>
          <w:sz w:val="20"/>
        </w:rPr>
        <w:t> </w:t>
      </w:r>
      <w:r>
        <w:rPr>
          <w:b w:val="0"/>
          <w:color w:val="231F20"/>
          <w:w w:val="80"/>
          <w:sz w:val="20"/>
        </w:rPr>
        <w:t>rates</w:t>
      </w:r>
      <w:r>
        <w:rPr>
          <w:b w:val="0"/>
          <w:color w:val="231F20"/>
          <w:spacing w:val="-17"/>
          <w:w w:val="80"/>
          <w:sz w:val="20"/>
        </w:rPr>
        <w:t> </w:t>
      </w:r>
      <w:r>
        <w:rPr>
          <w:b w:val="0"/>
          <w:color w:val="231F20"/>
          <w:w w:val="80"/>
          <w:sz w:val="20"/>
        </w:rPr>
        <w:t>and</w:t>
      </w:r>
      <w:r>
        <w:rPr>
          <w:b w:val="0"/>
          <w:color w:val="231F20"/>
          <w:spacing w:val="-18"/>
          <w:w w:val="80"/>
          <w:sz w:val="20"/>
        </w:rPr>
        <w:t> </w:t>
      </w:r>
      <w:r>
        <w:rPr>
          <w:b w:val="0"/>
          <w:color w:val="231F20"/>
          <w:w w:val="80"/>
          <w:sz w:val="20"/>
        </w:rPr>
        <w:t>charges;</w:t>
      </w:r>
    </w:p>
    <w:p>
      <w:pPr>
        <w:pStyle w:val="ListParagraph"/>
        <w:numPr>
          <w:ilvl w:val="2"/>
          <w:numId w:val="4"/>
        </w:numPr>
        <w:tabs>
          <w:tab w:pos="720" w:val="left" w:leader="none"/>
        </w:tabs>
        <w:spacing w:line="244" w:lineRule="auto" w:before="143" w:after="0"/>
        <w:ind w:left="719" w:right="197" w:hanging="200"/>
        <w:jc w:val="left"/>
        <w:rPr>
          <w:b w:val="0"/>
          <w:sz w:val="20"/>
        </w:rPr>
      </w:pPr>
      <w:r>
        <w:rPr>
          <w:b w:val="0"/>
          <w:color w:val="231F20"/>
          <w:w w:val="80"/>
          <w:sz w:val="20"/>
        </w:rPr>
        <w:t>Limitations</w:t>
      </w:r>
      <w:r>
        <w:rPr>
          <w:b w:val="0"/>
          <w:color w:val="231F20"/>
          <w:spacing w:val="-8"/>
          <w:w w:val="80"/>
          <w:sz w:val="20"/>
        </w:rPr>
        <w:t> </w:t>
      </w:r>
      <w:r>
        <w:rPr>
          <w:b w:val="0"/>
          <w:color w:val="231F20"/>
          <w:w w:val="80"/>
          <w:sz w:val="20"/>
        </w:rPr>
        <w:t>on</w:t>
      </w:r>
      <w:r>
        <w:rPr>
          <w:b w:val="0"/>
          <w:color w:val="231F20"/>
          <w:spacing w:val="-9"/>
          <w:w w:val="80"/>
          <w:sz w:val="20"/>
        </w:rPr>
        <w:t> </w:t>
      </w:r>
      <w:r>
        <w:rPr>
          <w:b w:val="0"/>
          <w:color w:val="231F20"/>
          <w:w w:val="80"/>
          <w:sz w:val="20"/>
        </w:rPr>
        <w:t>airport</w:t>
      </w:r>
      <w:r>
        <w:rPr>
          <w:b w:val="0"/>
          <w:color w:val="231F20"/>
          <w:spacing w:val="-9"/>
          <w:w w:val="80"/>
          <w:sz w:val="20"/>
        </w:rPr>
        <w:t> </w:t>
      </w:r>
      <w:r>
        <w:rPr>
          <w:b w:val="0"/>
          <w:color w:val="231F20"/>
          <w:w w:val="80"/>
          <w:sz w:val="20"/>
        </w:rPr>
        <w:t>gate</w:t>
      </w:r>
      <w:r>
        <w:rPr>
          <w:b w:val="0"/>
          <w:color w:val="231F20"/>
          <w:spacing w:val="-11"/>
          <w:w w:val="80"/>
          <w:sz w:val="20"/>
        </w:rPr>
        <w:t> </w:t>
      </w:r>
      <w:r>
        <w:rPr>
          <w:b w:val="0"/>
          <w:color w:val="231F20"/>
          <w:w w:val="80"/>
          <w:sz w:val="20"/>
        </w:rPr>
        <w:t>capacity</w:t>
      </w:r>
      <w:r>
        <w:rPr>
          <w:b w:val="0"/>
          <w:color w:val="231F20"/>
          <w:spacing w:val="-12"/>
          <w:w w:val="80"/>
          <w:sz w:val="20"/>
        </w:rPr>
        <w:t> </w:t>
      </w:r>
      <w:r>
        <w:rPr>
          <w:b w:val="0"/>
          <w:color w:val="231F20"/>
          <w:w w:val="80"/>
          <w:sz w:val="20"/>
        </w:rPr>
        <w:t>or</w:t>
      </w:r>
      <w:r>
        <w:rPr>
          <w:b w:val="0"/>
          <w:color w:val="231F20"/>
          <w:spacing w:val="-9"/>
          <w:w w:val="80"/>
          <w:sz w:val="20"/>
        </w:rPr>
        <w:t> </w:t>
      </w:r>
      <w:r>
        <w:rPr>
          <w:b w:val="0"/>
          <w:color w:val="231F20"/>
          <w:w w:val="80"/>
          <w:sz w:val="20"/>
        </w:rPr>
        <w:t>other</w:t>
      </w:r>
      <w:r>
        <w:rPr>
          <w:b w:val="0"/>
          <w:color w:val="231F20"/>
          <w:spacing w:val="-9"/>
          <w:w w:val="80"/>
          <w:sz w:val="20"/>
        </w:rPr>
        <w:t> </w:t>
      </w:r>
      <w:r>
        <w:rPr>
          <w:b w:val="0"/>
          <w:color w:val="231F20"/>
          <w:w w:val="80"/>
          <w:sz w:val="20"/>
        </w:rPr>
        <w:t>use of airport</w:t>
      </w:r>
      <w:r>
        <w:rPr>
          <w:b w:val="0"/>
          <w:color w:val="231F20"/>
          <w:spacing w:val="6"/>
          <w:w w:val="80"/>
          <w:sz w:val="20"/>
        </w:rPr>
        <w:t> </w:t>
      </w:r>
      <w:r>
        <w:rPr>
          <w:b w:val="0"/>
          <w:color w:val="231F20"/>
          <w:w w:val="80"/>
          <w:sz w:val="20"/>
        </w:rPr>
        <w:t>facilities;</w:t>
      </w:r>
    </w:p>
    <w:p>
      <w:pPr>
        <w:pStyle w:val="ListParagraph"/>
        <w:numPr>
          <w:ilvl w:val="2"/>
          <w:numId w:val="4"/>
        </w:numPr>
        <w:tabs>
          <w:tab w:pos="720" w:val="left" w:leader="none"/>
        </w:tabs>
        <w:spacing w:line="240" w:lineRule="auto" w:before="138" w:after="0"/>
        <w:ind w:left="719" w:right="0" w:hanging="200"/>
        <w:jc w:val="left"/>
        <w:rPr>
          <w:b w:val="0"/>
          <w:sz w:val="20"/>
        </w:rPr>
      </w:pPr>
      <w:r>
        <w:rPr>
          <w:b w:val="0"/>
          <w:color w:val="231F20"/>
          <w:w w:val="80"/>
          <w:sz w:val="20"/>
        </w:rPr>
        <w:t>Increases</w:t>
      </w:r>
      <w:r>
        <w:rPr>
          <w:b w:val="0"/>
          <w:color w:val="231F20"/>
          <w:spacing w:val="-28"/>
          <w:w w:val="80"/>
          <w:sz w:val="20"/>
        </w:rPr>
        <w:t> </w:t>
      </w:r>
      <w:r>
        <w:rPr>
          <w:b w:val="0"/>
          <w:color w:val="231F20"/>
          <w:w w:val="80"/>
          <w:sz w:val="20"/>
        </w:rPr>
        <w:t>in</w:t>
      </w:r>
      <w:r>
        <w:rPr>
          <w:b w:val="0"/>
          <w:color w:val="231F20"/>
          <w:spacing w:val="-28"/>
          <w:w w:val="80"/>
          <w:sz w:val="20"/>
        </w:rPr>
        <w:t> </w:t>
      </w:r>
      <w:r>
        <w:rPr>
          <w:b w:val="0"/>
          <w:color w:val="231F20"/>
          <w:w w:val="80"/>
          <w:sz w:val="20"/>
        </w:rPr>
        <w:t>taxes;</w:t>
      </w:r>
    </w:p>
    <w:p>
      <w:pPr>
        <w:pStyle w:val="ListParagraph"/>
        <w:numPr>
          <w:ilvl w:val="2"/>
          <w:numId w:val="4"/>
        </w:numPr>
        <w:tabs>
          <w:tab w:pos="720" w:val="left" w:leader="none"/>
        </w:tabs>
        <w:spacing w:line="244" w:lineRule="auto" w:before="142" w:after="0"/>
        <w:ind w:left="719" w:right="197" w:hanging="200"/>
        <w:jc w:val="both"/>
        <w:rPr>
          <w:b w:val="0"/>
          <w:sz w:val="20"/>
        </w:rPr>
      </w:pPr>
      <w:r>
        <w:rPr>
          <w:b w:val="0"/>
          <w:color w:val="231F20"/>
          <w:w w:val="85"/>
          <w:sz w:val="20"/>
        </w:rPr>
        <w:t>Changes</w:t>
      </w:r>
      <w:r>
        <w:rPr>
          <w:b w:val="0"/>
          <w:color w:val="231F20"/>
          <w:spacing w:val="-25"/>
          <w:w w:val="85"/>
          <w:sz w:val="20"/>
        </w:rPr>
        <w:t> </w:t>
      </w:r>
      <w:r>
        <w:rPr>
          <w:b w:val="0"/>
          <w:color w:val="231F20"/>
          <w:w w:val="85"/>
          <w:sz w:val="20"/>
        </w:rPr>
        <w:t>in</w:t>
      </w:r>
      <w:r>
        <w:rPr>
          <w:b w:val="0"/>
          <w:color w:val="231F20"/>
          <w:spacing w:val="-24"/>
          <w:w w:val="85"/>
          <w:sz w:val="20"/>
        </w:rPr>
        <w:t> </w:t>
      </w:r>
      <w:r>
        <w:rPr>
          <w:b w:val="0"/>
          <w:color w:val="231F20"/>
          <w:w w:val="85"/>
          <w:sz w:val="20"/>
        </w:rPr>
        <w:t>the</w:t>
      </w:r>
      <w:r>
        <w:rPr>
          <w:b w:val="0"/>
          <w:color w:val="231F20"/>
          <w:spacing w:val="-25"/>
          <w:w w:val="85"/>
          <w:sz w:val="20"/>
        </w:rPr>
        <w:t> </w:t>
      </w:r>
      <w:r>
        <w:rPr>
          <w:b w:val="0"/>
          <w:color w:val="231F20"/>
          <w:w w:val="85"/>
          <w:sz w:val="20"/>
        </w:rPr>
        <w:t>law</w:t>
      </w:r>
      <w:r>
        <w:rPr>
          <w:b w:val="0"/>
          <w:color w:val="231F20"/>
          <w:spacing w:val="-25"/>
          <w:w w:val="85"/>
          <w:sz w:val="20"/>
        </w:rPr>
        <w:t> </w:t>
      </w:r>
      <w:r>
        <w:rPr>
          <w:b w:val="0"/>
          <w:color w:val="231F20"/>
          <w:w w:val="85"/>
          <w:sz w:val="20"/>
        </w:rPr>
        <w:t>that</w:t>
      </w:r>
      <w:r>
        <w:rPr>
          <w:b w:val="0"/>
          <w:color w:val="231F20"/>
          <w:spacing w:val="-24"/>
          <w:w w:val="85"/>
          <w:sz w:val="20"/>
        </w:rPr>
        <w:t> </w:t>
      </w:r>
      <w:r>
        <w:rPr>
          <w:b w:val="0"/>
          <w:color w:val="231F20"/>
          <w:w w:val="85"/>
          <w:sz w:val="20"/>
        </w:rPr>
        <w:t>affect</w:t>
      </w:r>
      <w:r>
        <w:rPr>
          <w:b w:val="0"/>
          <w:color w:val="231F20"/>
          <w:spacing w:val="-25"/>
          <w:w w:val="85"/>
          <w:sz w:val="20"/>
        </w:rPr>
        <w:t> </w:t>
      </w:r>
      <w:r>
        <w:rPr>
          <w:b w:val="0"/>
          <w:color w:val="231F20"/>
          <w:w w:val="85"/>
          <w:sz w:val="20"/>
        </w:rPr>
        <w:t>the</w:t>
      </w:r>
      <w:r>
        <w:rPr>
          <w:b w:val="0"/>
          <w:color w:val="231F20"/>
          <w:spacing w:val="-24"/>
          <w:w w:val="85"/>
          <w:sz w:val="20"/>
        </w:rPr>
        <w:t> </w:t>
      </w:r>
      <w:r>
        <w:rPr>
          <w:b w:val="0"/>
          <w:color w:val="231F20"/>
          <w:w w:val="85"/>
          <w:sz w:val="20"/>
        </w:rPr>
        <w:t>services</w:t>
      </w:r>
      <w:r>
        <w:rPr>
          <w:b w:val="0"/>
          <w:color w:val="231F20"/>
          <w:spacing w:val="-25"/>
          <w:w w:val="85"/>
          <w:sz w:val="20"/>
        </w:rPr>
        <w:t> </w:t>
      </w:r>
      <w:r>
        <w:rPr>
          <w:b w:val="0"/>
          <w:color w:val="231F20"/>
          <w:w w:val="85"/>
          <w:sz w:val="20"/>
        </w:rPr>
        <w:t>that can</w:t>
      </w:r>
      <w:r>
        <w:rPr>
          <w:b w:val="0"/>
          <w:color w:val="231F20"/>
          <w:spacing w:val="-28"/>
          <w:w w:val="85"/>
          <w:sz w:val="20"/>
        </w:rPr>
        <w:t> </w:t>
      </w:r>
      <w:r>
        <w:rPr>
          <w:b w:val="0"/>
          <w:color w:val="231F20"/>
          <w:w w:val="85"/>
          <w:sz w:val="20"/>
        </w:rPr>
        <w:t>be</w:t>
      </w:r>
      <w:r>
        <w:rPr>
          <w:b w:val="0"/>
          <w:color w:val="231F20"/>
          <w:spacing w:val="-28"/>
          <w:w w:val="85"/>
          <w:sz w:val="20"/>
        </w:rPr>
        <w:t> </w:t>
      </w:r>
      <w:r>
        <w:rPr>
          <w:b w:val="0"/>
          <w:color w:val="231F20"/>
          <w:w w:val="85"/>
          <w:sz w:val="20"/>
        </w:rPr>
        <w:t>offered</w:t>
      </w:r>
      <w:r>
        <w:rPr>
          <w:b w:val="0"/>
          <w:color w:val="231F20"/>
          <w:spacing w:val="-28"/>
          <w:w w:val="85"/>
          <w:sz w:val="20"/>
        </w:rPr>
        <w:t> </w:t>
      </w:r>
      <w:r>
        <w:rPr>
          <w:b w:val="0"/>
          <w:color w:val="231F20"/>
          <w:w w:val="85"/>
          <w:sz w:val="20"/>
        </w:rPr>
        <w:t>by</w:t>
      </w:r>
      <w:r>
        <w:rPr>
          <w:b w:val="0"/>
          <w:color w:val="231F20"/>
          <w:spacing w:val="-28"/>
          <w:w w:val="85"/>
          <w:sz w:val="20"/>
        </w:rPr>
        <w:t> </w:t>
      </w:r>
      <w:r>
        <w:rPr>
          <w:b w:val="0"/>
          <w:color w:val="231F20"/>
          <w:w w:val="85"/>
          <w:sz w:val="20"/>
        </w:rPr>
        <w:t>airlines</w:t>
      </w:r>
      <w:r>
        <w:rPr>
          <w:b w:val="0"/>
          <w:color w:val="231F20"/>
          <w:spacing w:val="-28"/>
          <w:w w:val="85"/>
          <w:sz w:val="20"/>
        </w:rPr>
        <w:t> </w:t>
      </w:r>
      <w:r>
        <w:rPr>
          <w:b w:val="0"/>
          <w:color w:val="231F20"/>
          <w:w w:val="85"/>
          <w:sz w:val="20"/>
        </w:rPr>
        <w:t>in</w:t>
      </w:r>
      <w:r>
        <w:rPr>
          <w:b w:val="0"/>
          <w:color w:val="231F20"/>
          <w:spacing w:val="-28"/>
          <w:w w:val="85"/>
          <w:sz w:val="20"/>
        </w:rPr>
        <w:t> </w:t>
      </w:r>
      <w:r>
        <w:rPr>
          <w:b w:val="0"/>
          <w:color w:val="231F20"/>
          <w:w w:val="85"/>
          <w:sz w:val="20"/>
        </w:rPr>
        <w:t>particular</w:t>
      </w:r>
      <w:r>
        <w:rPr>
          <w:b w:val="0"/>
          <w:color w:val="231F20"/>
          <w:spacing w:val="-28"/>
          <w:w w:val="85"/>
          <w:sz w:val="20"/>
        </w:rPr>
        <w:t> </w:t>
      </w:r>
      <w:r>
        <w:rPr>
          <w:b w:val="0"/>
          <w:color w:val="231F20"/>
          <w:w w:val="85"/>
          <w:sz w:val="20"/>
        </w:rPr>
        <w:t>markets </w:t>
      </w:r>
      <w:r>
        <w:rPr>
          <w:b w:val="0"/>
          <w:color w:val="231F20"/>
          <w:w w:val="80"/>
          <w:sz w:val="20"/>
        </w:rPr>
        <w:t>and</w:t>
      </w:r>
      <w:r>
        <w:rPr>
          <w:b w:val="0"/>
          <w:color w:val="231F20"/>
          <w:spacing w:val="-24"/>
          <w:w w:val="80"/>
          <w:sz w:val="20"/>
        </w:rPr>
        <w:t> </w:t>
      </w:r>
      <w:r>
        <w:rPr>
          <w:b w:val="0"/>
          <w:color w:val="231F20"/>
          <w:w w:val="80"/>
          <w:sz w:val="20"/>
        </w:rPr>
        <w:t>at</w:t>
      </w:r>
      <w:r>
        <w:rPr>
          <w:b w:val="0"/>
          <w:color w:val="231F20"/>
          <w:spacing w:val="-24"/>
          <w:w w:val="80"/>
          <w:sz w:val="20"/>
        </w:rPr>
        <w:t> </w:t>
      </w:r>
      <w:r>
        <w:rPr>
          <w:b w:val="0"/>
          <w:color w:val="231F20"/>
          <w:w w:val="80"/>
          <w:sz w:val="20"/>
        </w:rPr>
        <w:t>particular</w:t>
      </w:r>
      <w:r>
        <w:rPr>
          <w:b w:val="0"/>
          <w:color w:val="231F20"/>
          <w:spacing w:val="-24"/>
          <w:w w:val="80"/>
          <w:sz w:val="20"/>
        </w:rPr>
        <w:t> </w:t>
      </w:r>
      <w:r>
        <w:rPr>
          <w:b w:val="0"/>
          <w:color w:val="231F20"/>
          <w:w w:val="80"/>
          <w:sz w:val="20"/>
        </w:rPr>
        <w:t>airports;</w:t>
      </w:r>
    </w:p>
    <w:p>
      <w:pPr>
        <w:pStyle w:val="ListParagraph"/>
        <w:numPr>
          <w:ilvl w:val="2"/>
          <w:numId w:val="4"/>
        </w:numPr>
        <w:tabs>
          <w:tab w:pos="720" w:val="left" w:leader="none"/>
        </w:tabs>
        <w:spacing w:line="240" w:lineRule="auto" w:before="138" w:after="0"/>
        <w:ind w:left="719" w:right="0" w:hanging="200"/>
        <w:jc w:val="left"/>
        <w:rPr>
          <w:b w:val="0"/>
          <w:sz w:val="20"/>
        </w:rPr>
      </w:pPr>
      <w:r>
        <w:rPr>
          <w:b w:val="0"/>
          <w:color w:val="231F20"/>
          <w:w w:val="80"/>
          <w:sz w:val="20"/>
        </w:rPr>
        <w:t>Restrictions on competitive</w:t>
      </w:r>
      <w:r>
        <w:rPr>
          <w:b w:val="0"/>
          <w:color w:val="231F20"/>
          <w:spacing w:val="-20"/>
          <w:w w:val="80"/>
          <w:sz w:val="20"/>
        </w:rPr>
        <w:t> </w:t>
      </w:r>
      <w:r>
        <w:rPr>
          <w:b w:val="0"/>
          <w:color w:val="231F20"/>
          <w:w w:val="80"/>
          <w:sz w:val="20"/>
        </w:rPr>
        <w:t>practices;</w:t>
      </w:r>
    </w:p>
    <w:p>
      <w:pPr>
        <w:pStyle w:val="ListParagraph"/>
        <w:numPr>
          <w:ilvl w:val="2"/>
          <w:numId w:val="4"/>
        </w:numPr>
        <w:tabs>
          <w:tab w:pos="720" w:val="left" w:leader="none"/>
        </w:tabs>
        <w:spacing w:line="244" w:lineRule="auto" w:before="143" w:after="0"/>
        <w:ind w:left="719" w:right="196" w:hanging="200"/>
        <w:jc w:val="left"/>
        <w:rPr>
          <w:b w:val="0"/>
          <w:sz w:val="20"/>
        </w:rPr>
      </w:pPr>
      <w:r>
        <w:rPr>
          <w:b w:val="0"/>
          <w:color w:val="231F20"/>
          <w:w w:val="80"/>
          <w:sz w:val="20"/>
        </w:rPr>
        <w:t>The</w:t>
      </w:r>
      <w:r>
        <w:rPr>
          <w:b w:val="0"/>
          <w:color w:val="231F20"/>
          <w:spacing w:val="-28"/>
          <w:w w:val="80"/>
          <w:sz w:val="20"/>
        </w:rPr>
        <w:t> </w:t>
      </w:r>
      <w:r>
        <w:rPr>
          <w:b w:val="0"/>
          <w:color w:val="231F20"/>
          <w:w w:val="80"/>
          <w:sz w:val="20"/>
        </w:rPr>
        <w:t>adoption</w:t>
      </w:r>
      <w:r>
        <w:rPr>
          <w:b w:val="0"/>
          <w:color w:val="231F20"/>
          <w:spacing w:val="-27"/>
          <w:w w:val="80"/>
          <w:sz w:val="20"/>
        </w:rPr>
        <w:t> </w:t>
      </w:r>
      <w:r>
        <w:rPr>
          <w:b w:val="0"/>
          <w:color w:val="231F20"/>
          <w:w w:val="80"/>
          <w:sz w:val="20"/>
        </w:rPr>
        <w:t>of</w:t>
      </w:r>
      <w:r>
        <w:rPr>
          <w:b w:val="0"/>
          <w:color w:val="231F20"/>
          <w:spacing w:val="-27"/>
          <w:w w:val="80"/>
          <w:sz w:val="20"/>
        </w:rPr>
        <w:t> </w:t>
      </w:r>
      <w:r>
        <w:rPr>
          <w:b w:val="0"/>
          <w:color w:val="231F20"/>
          <w:w w:val="80"/>
          <w:sz w:val="20"/>
        </w:rPr>
        <w:t>regulations</w:t>
      </w:r>
      <w:r>
        <w:rPr>
          <w:b w:val="0"/>
          <w:color w:val="231F20"/>
          <w:spacing w:val="-27"/>
          <w:w w:val="80"/>
          <w:sz w:val="20"/>
        </w:rPr>
        <w:t> </w:t>
      </w:r>
      <w:r>
        <w:rPr>
          <w:b w:val="0"/>
          <w:color w:val="231F20"/>
          <w:w w:val="80"/>
          <w:sz w:val="20"/>
        </w:rPr>
        <w:t>that</w:t>
      </w:r>
      <w:r>
        <w:rPr>
          <w:b w:val="0"/>
          <w:color w:val="231F20"/>
          <w:spacing w:val="-27"/>
          <w:w w:val="80"/>
          <w:sz w:val="20"/>
        </w:rPr>
        <w:t> </w:t>
      </w:r>
      <w:r>
        <w:rPr>
          <w:b w:val="0"/>
          <w:color w:val="231F20"/>
          <w:w w:val="80"/>
          <w:sz w:val="20"/>
        </w:rPr>
        <w:t>impact</w:t>
      </w:r>
      <w:r>
        <w:rPr>
          <w:b w:val="0"/>
          <w:color w:val="231F20"/>
          <w:spacing w:val="-27"/>
          <w:w w:val="80"/>
          <w:sz w:val="20"/>
        </w:rPr>
        <w:t> </w:t>
      </w:r>
      <w:r>
        <w:rPr>
          <w:b w:val="0"/>
          <w:color w:val="231F20"/>
          <w:w w:val="80"/>
          <w:sz w:val="20"/>
        </w:rPr>
        <w:t>customer </w:t>
      </w:r>
      <w:r>
        <w:rPr>
          <w:b w:val="0"/>
          <w:color w:val="231F20"/>
          <w:w w:val="75"/>
          <w:sz w:val="20"/>
        </w:rPr>
        <w:t>service standards, such as security standards;</w:t>
      </w:r>
      <w:r>
        <w:rPr>
          <w:b w:val="0"/>
          <w:color w:val="231F20"/>
          <w:spacing w:val="-31"/>
          <w:w w:val="75"/>
          <w:sz w:val="20"/>
        </w:rPr>
        <w:t> </w:t>
      </w:r>
      <w:r>
        <w:rPr>
          <w:b w:val="0"/>
          <w:color w:val="231F20"/>
          <w:w w:val="75"/>
          <w:sz w:val="20"/>
        </w:rPr>
        <w:t>and</w:t>
      </w:r>
    </w:p>
    <w:p>
      <w:pPr>
        <w:pStyle w:val="ListParagraph"/>
        <w:numPr>
          <w:ilvl w:val="2"/>
          <w:numId w:val="4"/>
        </w:numPr>
        <w:tabs>
          <w:tab w:pos="720" w:val="left" w:leader="none"/>
        </w:tabs>
        <w:spacing w:line="244" w:lineRule="auto" w:before="138" w:after="0"/>
        <w:ind w:left="719" w:right="195" w:hanging="200"/>
        <w:jc w:val="left"/>
        <w:rPr>
          <w:b w:val="0"/>
          <w:sz w:val="20"/>
        </w:rPr>
      </w:pPr>
      <w:r>
        <w:rPr>
          <w:b w:val="0"/>
          <w:color w:val="231F20"/>
          <w:w w:val="80"/>
          <w:sz w:val="20"/>
        </w:rPr>
        <w:t>The adoption of more restrictive</w:t>
      </w:r>
      <w:r>
        <w:rPr>
          <w:b w:val="0"/>
          <w:color w:val="231F20"/>
          <w:spacing w:val="-30"/>
          <w:w w:val="80"/>
          <w:sz w:val="20"/>
        </w:rPr>
        <w:t> </w:t>
      </w:r>
      <w:r>
        <w:rPr>
          <w:b w:val="0"/>
          <w:color w:val="231F20"/>
          <w:w w:val="80"/>
          <w:sz w:val="20"/>
        </w:rPr>
        <w:t>locally-imposed </w:t>
      </w:r>
      <w:r>
        <w:rPr>
          <w:b w:val="0"/>
          <w:color w:val="231F20"/>
          <w:w w:val="75"/>
          <w:sz w:val="20"/>
        </w:rPr>
        <w:t>noise</w:t>
      </w:r>
      <w:r>
        <w:rPr>
          <w:b w:val="0"/>
          <w:color w:val="231F20"/>
          <w:spacing w:val="43"/>
          <w:w w:val="75"/>
          <w:sz w:val="20"/>
        </w:rPr>
        <w:t> </w:t>
      </w:r>
      <w:r>
        <w:rPr>
          <w:b w:val="0"/>
          <w:color w:val="231F20"/>
          <w:w w:val="75"/>
          <w:sz w:val="20"/>
        </w:rPr>
        <w:t>restrictions.</w:t>
      </w:r>
    </w:p>
    <w:p>
      <w:pPr>
        <w:pStyle w:val="BodyText"/>
        <w:spacing w:before="7"/>
        <w:rPr>
          <w:b w:val="0"/>
          <w:sz w:val="23"/>
        </w:rPr>
      </w:pPr>
    </w:p>
    <w:p>
      <w:pPr>
        <w:pStyle w:val="Heading4"/>
        <w:ind w:left="319"/>
        <w:rPr>
          <w:i/>
        </w:rPr>
      </w:pPr>
      <w:r>
        <w:rPr>
          <w:i/>
          <w:color w:val="231F20"/>
          <w:w w:val="95"/>
        </w:rPr>
        <w:t>The airline industry is intensely competitive.</w:t>
      </w:r>
    </w:p>
    <w:p>
      <w:pPr>
        <w:pStyle w:val="BodyText"/>
        <w:spacing w:line="244" w:lineRule="auto" w:before="145"/>
        <w:ind w:left="119" w:right="195" w:firstLine="400"/>
        <w:jc w:val="both"/>
        <w:rPr>
          <w:b w:val="0"/>
        </w:rPr>
      </w:pPr>
      <w:r>
        <w:rPr>
          <w:b w:val="0"/>
          <w:color w:val="231F20"/>
          <w:w w:val="85"/>
        </w:rPr>
        <w:t>As discussed in more detail above under</w:t>
      </w:r>
      <w:r>
        <w:rPr>
          <w:b w:val="0"/>
          <w:color w:val="231F20"/>
          <w:spacing w:val="-14"/>
          <w:w w:val="85"/>
        </w:rPr>
        <w:t> </w:t>
      </w:r>
      <w:r>
        <w:rPr>
          <w:b w:val="0"/>
          <w:color w:val="231F20"/>
          <w:w w:val="85"/>
        </w:rPr>
        <w:t>“Busi- ness</w:t>
      </w:r>
      <w:r>
        <w:rPr>
          <w:b w:val="0"/>
          <w:color w:val="231F20"/>
          <w:spacing w:val="-33"/>
          <w:w w:val="85"/>
        </w:rPr>
        <w:t> </w:t>
      </w:r>
      <w:r>
        <w:rPr>
          <w:b w:val="0"/>
          <w:color w:val="231F20"/>
          <w:w w:val="85"/>
        </w:rPr>
        <w:t>—</w:t>
      </w:r>
      <w:r>
        <w:rPr>
          <w:b w:val="0"/>
          <w:color w:val="231F20"/>
          <w:spacing w:val="-34"/>
          <w:w w:val="85"/>
        </w:rPr>
        <w:t> </w:t>
      </w:r>
      <w:r>
        <w:rPr>
          <w:b w:val="0"/>
          <w:color w:val="231F20"/>
          <w:w w:val="85"/>
        </w:rPr>
        <w:t>Competition,”</w:t>
      </w:r>
      <w:r>
        <w:rPr>
          <w:b w:val="0"/>
          <w:color w:val="231F20"/>
          <w:spacing w:val="-23"/>
          <w:w w:val="85"/>
        </w:rPr>
        <w:t> </w:t>
      </w:r>
      <w:r>
        <w:rPr>
          <w:b w:val="0"/>
          <w:color w:val="231F20"/>
          <w:w w:val="85"/>
        </w:rPr>
        <w:t>the</w:t>
      </w:r>
      <w:r>
        <w:rPr>
          <w:b w:val="0"/>
          <w:color w:val="231F20"/>
          <w:spacing w:val="-23"/>
          <w:w w:val="85"/>
        </w:rPr>
        <w:t> </w:t>
      </w:r>
      <w:r>
        <w:rPr>
          <w:b w:val="0"/>
          <w:color w:val="231F20"/>
          <w:w w:val="85"/>
        </w:rPr>
        <w:t>airline</w:t>
      </w:r>
      <w:r>
        <w:rPr>
          <w:b w:val="0"/>
          <w:color w:val="231F20"/>
          <w:spacing w:val="-23"/>
          <w:w w:val="85"/>
        </w:rPr>
        <w:t> </w:t>
      </w:r>
      <w:r>
        <w:rPr>
          <w:b w:val="0"/>
          <w:color w:val="231F20"/>
          <w:w w:val="85"/>
        </w:rPr>
        <w:t>industry</w:t>
      </w:r>
      <w:r>
        <w:rPr>
          <w:b w:val="0"/>
          <w:color w:val="231F20"/>
          <w:spacing w:val="-22"/>
          <w:w w:val="85"/>
        </w:rPr>
        <w:t> </w:t>
      </w:r>
      <w:r>
        <w:rPr>
          <w:b w:val="0"/>
          <w:color w:val="231F20"/>
          <w:w w:val="85"/>
        </w:rPr>
        <w:t>is</w:t>
      </w:r>
      <w:r>
        <w:rPr>
          <w:b w:val="0"/>
          <w:color w:val="231F20"/>
          <w:spacing w:val="-23"/>
          <w:w w:val="85"/>
        </w:rPr>
        <w:t> </w:t>
      </w:r>
      <w:r>
        <w:rPr>
          <w:b w:val="0"/>
          <w:color w:val="231F20"/>
          <w:w w:val="85"/>
        </w:rPr>
        <w:t>extremely </w:t>
      </w:r>
      <w:r>
        <w:rPr>
          <w:b w:val="0"/>
          <w:color w:val="231F20"/>
          <w:w w:val="80"/>
        </w:rPr>
        <w:t>competitive.</w:t>
      </w:r>
      <w:r>
        <w:rPr>
          <w:b w:val="0"/>
          <w:color w:val="231F20"/>
          <w:spacing w:val="-35"/>
          <w:w w:val="80"/>
        </w:rPr>
        <w:t> </w:t>
      </w:r>
      <w:r>
        <w:rPr>
          <w:b w:val="0"/>
          <w:color w:val="231F20"/>
          <w:w w:val="80"/>
        </w:rPr>
        <w:t>Southwest’s</w:t>
      </w:r>
      <w:r>
        <w:rPr>
          <w:b w:val="0"/>
          <w:color w:val="231F20"/>
          <w:spacing w:val="-35"/>
          <w:w w:val="80"/>
        </w:rPr>
        <w:t> </w:t>
      </w:r>
      <w:r>
        <w:rPr>
          <w:b w:val="0"/>
          <w:color w:val="231F20"/>
          <w:w w:val="80"/>
        </w:rPr>
        <w:t>competitors</w:t>
      </w:r>
      <w:r>
        <w:rPr>
          <w:b w:val="0"/>
          <w:color w:val="231F20"/>
          <w:spacing w:val="-34"/>
          <w:w w:val="80"/>
        </w:rPr>
        <w:t> </w:t>
      </w:r>
      <w:r>
        <w:rPr>
          <w:b w:val="0"/>
          <w:color w:val="231F20"/>
          <w:w w:val="80"/>
        </w:rPr>
        <w:t>include</w:t>
      </w:r>
      <w:r>
        <w:rPr>
          <w:b w:val="0"/>
          <w:color w:val="231F20"/>
          <w:spacing w:val="-35"/>
          <w:w w:val="80"/>
        </w:rPr>
        <w:t> </w:t>
      </w:r>
      <w:r>
        <w:rPr>
          <w:b w:val="0"/>
          <w:color w:val="231F20"/>
          <w:w w:val="80"/>
        </w:rPr>
        <w:t>other</w:t>
      </w:r>
      <w:r>
        <w:rPr>
          <w:b w:val="0"/>
          <w:color w:val="231F20"/>
          <w:spacing w:val="-34"/>
          <w:w w:val="80"/>
        </w:rPr>
        <w:t> </w:t>
      </w:r>
      <w:r>
        <w:rPr>
          <w:b w:val="0"/>
          <w:color w:val="231F20"/>
          <w:w w:val="80"/>
        </w:rPr>
        <w:t>major </w:t>
      </w:r>
      <w:r>
        <w:rPr>
          <w:b w:val="0"/>
          <w:color w:val="231F20"/>
          <w:w w:val="85"/>
        </w:rPr>
        <w:t>domestic</w:t>
      </w:r>
      <w:r>
        <w:rPr>
          <w:b w:val="0"/>
          <w:color w:val="231F20"/>
          <w:spacing w:val="-19"/>
          <w:w w:val="85"/>
        </w:rPr>
        <w:t> </w:t>
      </w:r>
      <w:r>
        <w:rPr>
          <w:b w:val="0"/>
          <w:color w:val="231F20"/>
          <w:w w:val="85"/>
        </w:rPr>
        <w:t>airlines,</w:t>
      </w:r>
      <w:r>
        <w:rPr>
          <w:b w:val="0"/>
          <w:color w:val="231F20"/>
          <w:spacing w:val="-19"/>
          <w:w w:val="85"/>
        </w:rPr>
        <w:t> </w:t>
      </w:r>
      <w:r>
        <w:rPr>
          <w:b w:val="0"/>
          <w:color w:val="231F20"/>
          <w:w w:val="85"/>
        </w:rPr>
        <w:t>as</w:t>
      </w:r>
      <w:r>
        <w:rPr>
          <w:b w:val="0"/>
          <w:color w:val="231F20"/>
          <w:spacing w:val="-19"/>
          <w:w w:val="85"/>
        </w:rPr>
        <w:t> </w:t>
      </w:r>
      <w:r>
        <w:rPr>
          <w:b w:val="0"/>
          <w:color w:val="231F20"/>
          <w:w w:val="85"/>
        </w:rPr>
        <w:t>well</w:t>
      </w:r>
      <w:r>
        <w:rPr>
          <w:b w:val="0"/>
          <w:color w:val="231F20"/>
          <w:spacing w:val="-20"/>
          <w:w w:val="85"/>
        </w:rPr>
        <w:t> </w:t>
      </w:r>
      <w:r>
        <w:rPr>
          <w:b w:val="0"/>
          <w:color w:val="231F20"/>
          <w:w w:val="85"/>
        </w:rPr>
        <w:t>as</w:t>
      </w:r>
      <w:r>
        <w:rPr>
          <w:b w:val="0"/>
          <w:color w:val="231F20"/>
          <w:spacing w:val="-19"/>
          <w:w w:val="85"/>
        </w:rPr>
        <w:t> </w:t>
      </w:r>
      <w:r>
        <w:rPr>
          <w:b w:val="0"/>
          <w:color w:val="231F20"/>
          <w:w w:val="85"/>
        </w:rPr>
        <w:t>regional</w:t>
      </w:r>
      <w:r>
        <w:rPr>
          <w:b w:val="0"/>
          <w:color w:val="231F20"/>
          <w:spacing w:val="-20"/>
          <w:w w:val="85"/>
        </w:rPr>
        <w:t> </w:t>
      </w:r>
      <w:r>
        <w:rPr>
          <w:b w:val="0"/>
          <w:color w:val="231F20"/>
          <w:w w:val="85"/>
        </w:rPr>
        <w:t>and</w:t>
      </w:r>
      <w:r>
        <w:rPr>
          <w:b w:val="0"/>
          <w:color w:val="231F20"/>
          <w:spacing w:val="-19"/>
          <w:w w:val="85"/>
        </w:rPr>
        <w:t> </w:t>
      </w:r>
      <w:r>
        <w:rPr>
          <w:b w:val="0"/>
          <w:color w:val="231F20"/>
          <w:w w:val="85"/>
        </w:rPr>
        <w:t>new</w:t>
      </w:r>
      <w:r>
        <w:rPr>
          <w:b w:val="0"/>
          <w:color w:val="231F20"/>
          <w:spacing w:val="-20"/>
          <w:w w:val="85"/>
        </w:rPr>
        <w:t> </w:t>
      </w:r>
      <w:r>
        <w:rPr>
          <w:b w:val="0"/>
          <w:color w:val="231F20"/>
          <w:w w:val="85"/>
        </w:rPr>
        <w:t>entrant </w:t>
      </w:r>
      <w:r>
        <w:rPr>
          <w:b w:val="0"/>
          <w:color w:val="231F20"/>
          <w:w w:val="80"/>
        </w:rPr>
        <w:t>airlines,</w:t>
      </w:r>
      <w:r>
        <w:rPr>
          <w:b w:val="0"/>
          <w:color w:val="231F20"/>
          <w:spacing w:val="-20"/>
          <w:w w:val="80"/>
        </w:rPr>
        <w:t> </w:t>
      </w:r>
      <w:r>
        <w:rPr>
          <w:b w:val="0"/>
          <w:color w:val="231F20"/>
          <w:w w:val="80"/>
        </w:rPr>
        <w:t>and</w:t>
      </w:r>
      <w:r>
        <w:rPr>
          <w:b w:val="0"/>
          <w:color w:val="231F20"/>
          <w:spacing w:val="-20"/>
          <w:w w:val="80"/>
        </w:rPr>
        <w:t> </w:t>
      </w:r>
      <w:r>
        <w:rPr>
          <w:b w:val="0"/>
          <w:color w:val="231F20"/>
          <w:w w:val="80"/>
        </w:rPr>
        <w:t>other</w:t>
      </w:r>
      <w:r>
        <w:rPr>
          <w:b w:val="0"/>
          <w:color w:val="231F20"/>
          <w:spacing w:val="-20"/>
          <w:w w:val="80"/>
        </w:rPr>
        <w:t> </w:t>
      </w:r>
      <w:r>
        <w:rPr>
          <w:b w:val="0"/>
          <w:color w:val="231F20"/>
          <w:w w:val="80"/>
        </w:rPr>
        <w:t>forms</w:t>
      </w:r>
      <w:r>
        <w:rPr>
          <w:b w:val="0"/>
          <w:color w:val="231F20"/>
          <w:spacing w:val="-19"/>
          <w:w w:val="80"/>
        </w:rPr>
        <w:t> </w:t>
      </w:r>
      <w:r>
        <w:rPr>
          <w:b w:val="0"/>
          <w:color w:val="231F20"/>
          <w:w w:val="80"/>
        </w:rPr>
        <w:t>of</w:t>
      </w:r>
      <w:r>
        <w:rPr>
          <w:b w:val="0"/>
          <w:color w:val="231F20"/>
          <w:spacing w:val="-20"/>
          <w:w w:val="80"/>
        </w:rPr>
        <w:t> </w:t>
      </w:r>
      <w:r>
        <w:rPr>
          <w:b w:val="0"/>
          <w:color w:val="231F20"/>
          <w:w w:val="80"/>
        </w:rPr>
        <w:t>transportation,</w:t>
      </w:r>
      <w:r>
        <w:rPr>
          <w:b w:val="0"/>
          <w:color w:val="231F20"/>
          <w:spacing w:val="-19"/>
          <w:w w:val="80"/>
        </w:rPr>
        <w:t> </w:t>
      </w:r>
      <w:r>
        <w:rPr>
          <w:b w:val="0"/>
          <w:color w:val="231F20"/>
          <w:w w:val="80"/>
        </w:rPr>
        <w:t>including</w:t>
      </w:r>
      <w:r>
        <w:rPr>
          <w:b w:val="0"/>
          <w:color w:val="231F20"/>
          <w:spacing w:val="-20"/>
          <w:w w:val="80"/>
        </w:rPr>
        <w:t> </w:t>
      </w:r>
      <w:r>
        <w:rPr>
          <w:b w:val="0"/>
          <w:color w:val="231F20"/>
          <w:w w:val="80"/>
        </w:rPr>
        <w:t>rail and private automobiles. The Company’s revenues are </w:t>
      </w:r>
      <w:r>
        <w:rPr>
          <w:b w:val="0"/>
          <w:color w:val="231F20"/>
          <w:w w:val="85"/>
        </w:rPr>
        <w:t>sensitive</w:t>
      </w:r>
      <w:r>
        <w:rPr>
          <w:b w:val="0"/>
          <w:color w:val="231F20"/>
          <w:spacing w:val="-22"/>
          <w:w w:val="85"/>
        </w:rPr>
        <w:t> </w:t>
      </w:r>
      <w:r>
        <w:rPr>
          <w:b w:val="0"/>
          <w:color w:val="231F20"/>
          <w:w w:val="85"/>
        </w:rPr>
        <w:t>to</w:t>
      </w:r>
      <w:r>
        <w:rPr>
          <w:b w:val="0"/>
          <w:color w:val="231F20"/>
          <w:spacing w:val="-22"/>
          <w:w w:val="85"/>
        </w:rPr>
        <w:t> </w:t>
      </w:r>
      <w:r>
        <w:rPr>
          <w:b w:val="0"/>
          <w:color w:val="231F20"/>
          <w:w w:val="85"/>
        </w:rPr>
        <w:t>the</w:t>
      </w:r>
      <w:r>
        <w:rPr>
          <w:b w:val="0"/>
          <w:color w:val="231F20"/>
          <w:spacing w:val="-22"/>
          <w:w w:val="85"/>
        </w:rPr>
        <w:t> </w:t>
      </w:r>
      <w:r>
        <w:rPr>
          <w:b w:val="0"/>
          <w:color w:val="231F20"/>
          <w:w w:val="85"/>
        </w:rPr>
        <w:t>actions</w:t>
      </w:r>
      <w:r>
        <w:rPr>
          <w:b w:val="0"/>
          <w:color w:val="231F20"/>
          <w:spacing w:val="-22"/>
          <w:w w:val="85"/>
        </w:rPr>
        <w:t> </w:t>
      </w:r>
      <w:r>
        <w:rPr>
          <w:b w:val="0"/>
          <w:color w:val="231F20"/>
          <w:w w:val="85"/>
        </w:rPr>
        <w:t>of</w:t>
      </w:r>
      <w:r>
        <w:rPr>
          <w:b w:val="0"/>
          <w:color w:val="231F20"/>
          <w:spacing w:val="-22"/>
          <w:w w:val="85"/>
        </w:rPr>
        <w:t> </w:t>
      </w:r>
      <w:r>
        <w:rPr>
          <w:b w:val="0"/>
          <w:color w:val="231F20"/>
          <w:w w:val="85"/>
        </w:rPr>
        <w:t>other</w:t>
      </w:r>
      <w:r>
        <w:rPr>
          <w:b w:val="0"/>
          <w:color w:val="231F20"/>
          <w:spacing w:val="-22"/>
          <w:w w:val="85"/>
        </w:rPr>
        <w:t> </w:t>
      </w:r>
      <w:r>
        <w:rPr>
          <w:b w:val="0"/>
          <w:color w:val="231F20"/>
          <w:w w:val="85"/>
        </w:rPr>
        <w:t>carriers</w:t>
      </w:r>
      <w:r>
        <w:rPr>
          <w:b w:val="0"/>
          <w:color w:val="231F20"/>
          <w:spacing w:val="-22"/>
          <w:w w:val="85"/>
        </w:rPr>
        <w:t> </w:t>
      </w:r>
      <w:r>
        <w:rPr>
          <w:b w:val="0"/>
          <w:color w:val="231F20"/>
          <w:w w:val="85"/>
        </w:rPr>
        <w:t>in</w:t>
      </w:r>
      <w:r>
        <w:rPr>
          <w:b w:val="0"/>
          <w:color w:val="231F20"/>
          <w:spacing w:val="-22"/>
          <w:w w:val="85"/>
        </w:rPr>
        <w:t> </w:t>
      </w:r>
      <w:r>
        <w:rPr>
          <w:b w:val="0"/>
          <w:color w:val="231F20"/>
          <w:w w:val="85"/>
        </w:rPr>
        <w:t>the</w:t>
      </w:r>
      <w:r>
        <w:rPr>
          <w:b w:val="0"/>
          <w:color w:val="231F20"/>
          <w:spacing w:val="-22"/>
          <w:w w:val="85"/>
        </w:rPr>
        <w:t> </w:t>
      </w:r>
      <w:r>
        <w:rPr>
          <w:b w:val="0"/>
          <w:color w:val="231F20"/>
          <w:w w:val="85"/>
        </w:rPr>
        <w:t>areas</w:t>
      </w:r>
      <w:r>
        <w:rPr>
          <w:b w:val="0"/>
          <w:color w:val="231F20"/>
          <w:spacing w:val="-23"/>
          <w:w w:val="85"/>
        </w:rPr>
        <w:t> </w:t>
      </w:r>
      <w:r>
        <w:rPr>
          <w:b w:val="0"/>
          <w:color w:val="231F20"/>
          <w:w w:val="85"/>
        </w:rPr>
        <w:t>of capacity, pricing, scheduling, codesharing, and promotions.</w:t>
      </w:r>
    </w:p>
    <w:p>
      <w:pPr>
        <w:pStyle w:val="BodyText"/>
        <w:spacing w:before="6"/>
        <w:rPr>
          <w:b w:val="0"/>
          <w:sz w:val="23"/>
        </w:rPr>
      </w:pPr>
    </w:p>
    <w:p>
      <w:pPr>
        <w:pStyle w:val="Heading4"/>
        <w:spacing w:line="249" w:lineRule="auto"/>
        <w:ind w:left="319" w:right="286"/>
      </w:pPr>
      <w:r>
        <w:rPr>
          <w:i/>
          <w:color w:val="231F20"/>
          <w:w w:val="95"/>
        </w:rPr>
        <w:t>Southwest’s low cost structure is one of its primary </w:t>
      </w:r>
      <w:r>
        <w:rPr>
          <w:color w:val="231F20"/>
        </w:rPr>
        <w:t>competitive advantages, and many factors could </w:t>
      </w:r>
      <w:r>
        <w:rPr>
          <w:color w:val="231F20"/>
          <w:w w:val="95"/>
        </w:rPr>
        <w:t>affect the Company’s ability to control its costs.</w:t>
      </w:r>
    </w:p>
    <w:p>
      <w:pPr>
        <w:pStyle w:val="BodyText"/>
        <w:spacing w:line="244" w:lineRule="auto" w:before="136"/>
        <w:ind w:left="119" w:right="194" w:firstLine="400"/>
        <w:jc w:val="both"/>
        <w:rPr>
          <w:b w:val="0"/>
        </w:rPr>
      </w:pPr>
      <w:r>
        <w:rPr>
          <w:b w:val="0"/>
          <w:color w:val="231F20"/>
          <w:w w:val="85"/>
        </w:rPr>
        <w:t>Factors</w:t>
      </w:r>
      <w:r>
        <w:rPr>
          <w:b w:val="0"/>
          <w:color w:val="231F20"/>
          <w:spacing w:val="-27"/>
          <w:w w:val="85"/>
        </w:rPr>
        <w:t> </w:t>
      </w:r>
      <w:r>
        <w:rPr>
          <w:b w:val="0"/>
          <w:color w:val="231F20"/>
          <w:w w:val="85"/>
        </w:rPr>
        <w:t>affecting</w:t>
      </w:r>
      <w:r>
        <w:rPr>
          <w:b w:val="0"/>
          <w:color w:val="231F20"/>
          <w:spacing w:val="-27"/>
          <w:w w:val="85"/>
        </w:rPr>
        <w:t> </w:t>
      </w:r>
      <w:r>
        <w:rPr>
          <w:b w:val="0"/>
          <w:color w:val="231F20"/>
          <w:w w:val="85"/>
        </w:rPr>
        <w:t>the</w:t>
      </w:r>
      <w:r>
        <w:rPr>
          <w:b w:val="0"/>
          <w:color w:val="231F20"/>
          <w:spacing w:val="-27"/>
          <w:w w:val="85"/>
        </w:rPr>
        <w:t> </w:t>
      </w:r>
      <w:r>
        <w:rPr>
          <w:b w:val="0"/>
          <w:color w:val="231F20"/>
          <w:w w:val="85"/>
        </w:rPr>
        <w:t>Company’s</w:t>
      </w:r>
      <w:r>
        <w:rPr>
          <w:b w:val="0"/>
          <w:color w:val="231F20"/>
          <w:spacing w:val="-28"/>
          <w:w w:val="85"/>
        </w:rPr>
        <w:t> </w:t>
      </w:r>
      <w:r>
        <w:rPr>
          <w:b w:val="0"/>
          <w:color w:val="231F20"/>
          <w:w w:val="85"/>
        </w:rPr>
        <w:t>ability</w:t>
      </w:r>
      <w:r>
        <w:rPr>
          <w:b w:val="0"/>
          <w:color w:val="231F20"/>
          <w:spacing w:val="-27"/>
          <w:w w:val="85"/>
        </w:rPr>
        <w:t> </w:t>
      </w:r>
      <w:r>
        <w:rPr>
          <w:b w:val="0"/>
          <w:color w:val="231F20"/>
          <w:w w:val="85"/>
        </w:rPr>
        <w:t>to</w:t>
      </w:r>
      <w:r>
        <w:rPr>
          <w:b w:val="0"/>
          <w:color w:val="231F20"/>
          <w:spacing w:val="-27"/>
          <w:w w:val="85"/>
        </w:rPr>
        <w:t> </w:t>
      </w:r>
      <w:r>
        <w:rPr>
          <w:b w:val="0"/>
          <w:color w:val="231F20"/>
          <w:w w:val="85"/>
        </w:rPr>
        <w:t>control </w:t>
      </w:r>
      <w:r>
        <w:rPr>
          <w:b w:val="0"/>
          <w:color w:val="231F20"/>
          <w:w w:val="80"/>
        </w:rPr>
        <w:t>its</w:t>
      </w:r>
      <w:r>
        <w:rPr>
          <w:b w:val="0"/>
          <w:color w:val="231F20"/>
          <w:spacing w:val="-30"/>
          <w:w w:val="80"/>
        </w:rPr>
        <w:t> </w:t>
      </w:r>
      <w:r>
        <w:rPr>
          <w:b w:val="0"/>
          <w:color w:val="231F20"/>
          <w:w w:val="80"/>
        </w:rPr>
        <w:t>costs</w:t>
      </w:r>
      <w:r>
        <w:rPr>
          <w:b w:val="0"/>
          <w:color w:val="231F20"/>
          <w:spacing w:val="-30"/>
          <w:w w:val="80"/>
        </w:rPr>
        <w:t> </w:t>
      </w:r>
      <w:r>
        <w:rPr>
          <w:b w:val="0"/>
          <w:color w:val="231F20"/>
          <w:w w:val="80"/>
        </w:rPr>
        <w:t>include</w:t>
      </w:r>
      <w:r>
        <w:rPr>
          <w:b w:val="0"/>
          <w:color w:val="231F20"/>
          <w:spacing w:val="-32"/>
          <w:w w:val="80"/>
        </w:rPr>
        <w:t> </w:t>
      </w:r>
      <w:r>
        <w:rPr>
          <w:b w:val="0"/>
          <w:color w:val="231F20"/>
          <w:w w:val="80"/>
        </w:rPr>
        <w:t>the</w:t>
      </w:r>
      <w:r>
        <w:rPr>
          <w:b w:val="0"/>
          <w:color w:val="231F20"/>
          <w:spacing w:val="-30"/>
          <w:w w:val="80"/>
        </w:rPr>
        <w:t> </w:t>
      </w:r>
      <w:r>
        <w:rPr>
          <w:b w:val="0"/>
          <w:color w:val="231F20"/>
          <w:w w:val="80"/>
        </w:rPr>
        <w:t>price</w:t>
      </w:r>
      <w:r>
        <w:rPr>
          <w:b w:val="0"/>
          <w:color w:val="231F20"/>
          <w:spacing w:val="-31"/>
          <w:w w:val="80"/>
        </w:rPr>
        <w:t> </w:t>
      </w:r>
      <w:r>
        <w:rPr>
          <w:b w:val="0"/>
          <w:color w:val="231F20"/>
          <w:w w:val="80"/>
        </w:rPr>
        <w:t>and</w:t>
      </w:r>
      <w:r>
        <w:rPr>
          <w:b w:val="0"/>
          <w:color w:val="231F20"/>
          <w:spacing w:val="-31"/>
          <w:w w:val="80"/>
        </w:rPr>
        <w:t> </w:t>
      </w:r>
      <w:r>
        <w:rPr>
          <w:b w:val="0"/>
          <w:color w:val="231F20"/>
          <w:w w:val="80"/>
        </w:rPr>
        <w:t>availability</w:t>
      </w:r>
      <w:r>
        <w:rPr>
          <w:b w:val="0"/>
          <w:color w:val="231F20"/>
          <w:spacing w:val="-32"/>
          <w:w w:val="80"/>
        </w:rPr>
        <w:t> </w:t>
      </w:r>
      <w:r>
        <w:rPr>
          <w:b w:val="0"/>
          <w:color w:val="231F20"/>
          <w:w w:val="80"/>
        </w:rPr>
        <w:t>of</w:t>
      </w:r>
      <w:r>
        <w:rPr>
          <w:b w:val="0"/>
          <w:color w:val="231F20"/>
          <w:spacing w:val="-30"/>
          <w:w w:val="80"/>
        </w:rPr>
        <w:t> </w:t>
      </w:r>
      <w:r>
        <w:rPr>
          <w:b w:val="0"/>
          <w:color w:val="231F20"/>
          <w:w w:val="80"/>
        </w:rPr>
        <w:t>fuel,</w:t>
      </w:r>
      <w:r>
        <w:rPr>
          <w:b w:val="0"/>
          <w:color w:val="231F20"/>
          <w:spacing w:val="-31"/>
          <w:w w:val="80"/>
        </w:rPr>
        <w:t> </w:t>
      </w:r>
      <w:r>
        <w:rPr>
          <w:b w:val="0"/>
          <w:color w:val="231F20"/>
          <w:w w:val="80"/>
        </w:rPr>
        <w:t>results</w:t>
      </w:r>
      <w:r>
        <w:rPr>
          <w:b w:val="0"/>
          <w:color w:val="231F20"/>
          <w:spacing w:val="-30"/>
          <w:w w:val="80"/>
        </w:rPr>
        <w:t> </w:t>
      </w:r>
      <w:r>
        <w:rPr>
          <w:b w:val="0"/>
          <w:color w:val="231F20"/>
          <w:w w:val="80"/>
        </w:rPr>
        <w:t>of Employee labor contract negotiations, Employee hiring and</w:t>
      </w:r>
      <w:r>
        <w:rPr>
          <w:b w:val="0"/>
          <w:color w:val="231F20"/>
          <w:spacing w:val="-7"/>
          <w:w w:val="80"/>
        </w:rPr>
        <w:t> </w:t>
      </w:r>
      <w:r>
        <w:rPr>
          <w:b w:val="0"/>
          <w:color w:val="231F20"/>
          <w:w w:val="80"/>
        </w:rPr>
        <w:t>retention</w:t>
      </w:r>
      <w:r>
        <w:rPr>
          <w:b w:val="0"/>
          <w:color w:val="231F20"/>
          <w:spacing w:val="-6"/>
          <w:w w:val="80"/>
        </w:rPr>
        <w:t> </w:t>
      </w:r>
      <w:r>
        <w:rPr>
          <w:b w:val="0"/>
          <w:color w:val="231F20"/>
          <w:w w:val="80"/>
        </w:rPr>
        <w:t>rates,</w:t>
      </w:r>
      <w:r>
        <w:rPr>
          <w:b w:val="0"/>
          <w:color w:val="231F20"/>
          <w:spacing w:val="-6"/>
          <w:w w:val="80"/>
        </w:rPr>
        <w:t> </w:t>
      </w:r>
      <w:r>
        <w:rPr>
          <w:b w:val="0"/>
          <w:color w:val="231F20"/>
          <w:w w:val="80"/>
        </w:rPr>
        <w:t>costs</w:t>
      </w:r>
      <w:r>
        <w:rPr>
          <w:b w:val="0"/>
          <w:color w:val="231F20"/>
          <w:spacing w:val="-6"/>
          <w:w w:val="80"/>
        </w:rPr>
        <w:t> </w:t>
      </w:r>
      <w:r>
        <w:rPr>
          <w:b w:val="0"/>
          <w:color w:val="231F20"/>
          <w:w w:val="80"/>
        </w:rPr>
        <w:t>for</w:t>
      </w:r>
      <w:r>
        <w:rPr>
          <w:b w:val="0"/>
          <w:color w:val="231F20"/>
          <w:spacing w:val="-6"/>
          <w:w w:val="80"/>
        </w:rPr>
        <w:t> </w:t>
      </w:r>
      <w:r>
        <w:rPr>
          <w:b w:val="0"/>
          <w:color w:val="231F20"/>
          <w:w w:val="80"/>
        </w:rPr>
        <w:t>health</w:t>
      </w:r>
      <w:r>
        <w:rPr>
          <w:b w:val="0"/>
          <w:color w:val="231F20"/>
          <w:spacing w:val="-7"/>
          <w:w w:val="80"/>
        </w:rPr>
        <w:t> </w:t>
      </w:r>
      <w:r>
        <w:rPr>
          <w:b w:val="0"/>
          <w:color w:val="231F20"/>
          <w:w w:val="80"/>
        </w:rPr>
        <w:t>care,</w:t>
      </w:r>
      <w:r>
        <w:rPr>
          <w:b w:val="0"/>
          <w:color w:val="231F20"/>
          <w:spacing w:val="-7"/>
          <w:w w:val="80"/>
        </w:rPr>
        <w:t> </w:t>
      </w:r>
      <w:r>
        <w:rPr>
          <w:b w:val="0"/>
          <w:color w:val="231F20"/>
          <w:w w:val="80"/>
        </w:rPr>
        <w:t>capacity</w:t>
      </w:r>
      <w:r>
        <w:rPr>
          <w:b w:val="0"/>
          <w:color w:val="231F20"/>
          <w:spacing w:val="-8"/>
          <w:w w:val="80"/>
        </w:rPr>
        <w:t> </w:t>
      </w:r>
      <w:r>
        <w:rPr>
          <w:b w:val="0"/>
          <w:color w:val="231F20"/>
          <w:w w:val="80"/>
        </w:rPr>
        <w:t>deci- sions</w:t>
      </w:r>
      <w:r>
        <w:rPr>
          <w:b w:val="0"/>
          <w:color w:val="231F20"/>
          <w:spacing w:val="-13"/>
          <w:w w:val="80"/>
        </w:rPr>
        <w:t> </w:t>
      </w:r>
      <w:r>
        <w:rPr>
          <w:b w:val="0"/>
          <w:color w:val="231F20"/>
          <w:w w:val="80"/>
        </w:rPr>
        <w:t>by</w:t>
      </w:r>
      <w:r>
        <w:rPr>
          <w:b w:val="0"/>
          <w:color w:val="231F20"/>
          <w:spacing w:val="-14"/>
          <w:w w:val="80"/>
        </w:rPr>
        <w:t> </w:t>
      </w:r>
      <w:r>
        <w:rPr>
          <w:b w:val="0"/>
          <w:color w:val="231F20"/>
          <w:w w:val="80"/>
        </w:rPr>
        <w:t>the</w:t>
      </w:r>
      <w:r>
        <w:rPr>
          <w:b w:val="0"/>
          <w:color w:val="231F20"/>
          <w:spacing w:val="-13"/>
          <w:w w:val="80"/>
        </w:rPr>
        <w:t> </w:t>
      </w:r>
      <w:r>
        <w:rPr>
          <w:b w:val="0"/>
          <w:color w:val="231F20"/>
          <w:w w:val="80"/>
        </w:rPr>
        <w:t>Company</w:t>
      </w:r>
      <w:r>
        <w:rPr>
          <w:b w:val="0"/>
          <w:color w:val="231F20"/>
          <w:spacing w:val="-15"/>
          <w:w w:val="80"/>
        </w:rPr>
        <w:t> </w:t>
      </w:r>
      <w:r>
        <w:rPr>
          <w:b w:val="0"/>
          <w:color w:val="231F20"/>
          <w:w w:val="80"/>
        </w:rPr>
        <w:t>and</w:t>
      </w:r>
      <w:r>
        <w:rPr>
          <w:b w:val="0"/>
          <w:color w:val="231F20"/>
          <w:spacing w:val="-14"/>
          <w:w w:val="80"/>
        </w:rPr>
        <w:t> </w:t>
      </w:r>
      <w:r>
        <w:rPr>
          <w:b w:val="0"/>
          <w:color w:val="231F20"/>
          <w:w w:val="80"/>
        </w:rPr>
        <w:t>its</w:t>
      </w:r>
      <w:r>
        <w:rPr>
          <w:b w:val="0"/>
          <w:color w:val="231F20"/>
          <w:spacing w:val="-13"/>
          <w:w w:val="80"/>
        </w:rPr>
        <w:t> </w:t>
      </w:r>
      <w:r>
        <w:rPr>
          <w:b w:val="0"/>
          <w:color w:val="231F20"/>
          <w:w w:val="80"/>
        </w:rPr>
        <w:t>competitors,</w:t>
      </w:r>
      <w:r>
        <w:rPr>
          <w:b w:val="0"/>
          <w:color w:val="231F20"/>
          <w:spacing w:val="-13"/>
          <w:w w:val="80"/>
        </w:rPr>
        <w:t> </w:t>
      </w:r>
      <w:r>
        <w:rPr>
          <w:b w:val="0"/>
          <w:color w:val="231F20"/>
          <w:w w:val="80"/>
        </w:rPr>
        <w:t>unscheduled required aircraft airframe or engine repairs, regulatory requirements,</w:t>
      </w:r>
      <w:r>
        <w:rPr>
          <w:b w:val="0"/>
          <w:color w:val="231F20"/>
          <w:spacing w:val="-11"/>
          <w:w w:val="80"/>
        </w:rPr>
        <w:t> </w:t>
      </w:r>
      <w:r>
        <w:rPr>
          <w:b w:val="0"/>
          <w:color w:val="231F20"/>
          <w:w w:val="80"/>
        </w:rPr>
        <w:t>availability</w:t>
      </w:r>
      <w:r>
        <w:rPr>
          <w:b w:val="0"/>
          <w:color w:val="231F20"/>
          <w:spacing w:val="-12"/>
          <w:w w:val="80"/>
        </w:rPr>
        <w:t> </w:t>
      </w:r>
      <w:r>
        <w:rPr>
          <w:b w:val="0"/>
          <w:color w:val="231F20"/>
          <w:w w:val="80"/>
        </w:rPr>
        <w:t>of</w:t>
      </w:r>
      <w:r>
        <w:rPr>
          <w:b w:val="0"/>
          <w:color w:val="231F20"/>
          <w:spacing w:val="-11"/>
          <w:w w:val="80"/>
        </w:rPr>
        <w:t> </w:t>
      </w:r>
      <w:r>
        <w:rPr>
          <w:b w:val="0"/>
          <w:color w:val="231F20"/>
          <w:w w:val="80"/>
        </w:rPr>
        <w:t>capital</w:t>
      </w:r>
      <w:r>
        <w:rPr>
          <w:b w:val="0"/>
          <w:color w:val="231F20"/>
          <w:spacing w:val="-11"/>
          <w:w w:val="80"/>
        </w:rPr>
        <w:t> </w:t>
      </w:r>
      <w:r>
        <w:rPr>
          <w:b w:val="0"/>
          <w:color w:val="231F20"/>
          <w:w w:val="80"/>
        </w:rPr>
        <w:t>markets,</w:t>
      </w:r>
      <w:r>
        <w:rPr>
          <w:b w:val="0"/>
          <w:color w:val="231F20"/>
          <w:spacing w:val="-11"/>
          <w:w w:val="80"/>
        </w:rPr>
        <w:t> </w:t>
      </w:r>
      <w:r>
        <w:rPr>
          <w:b w:val="0"/>
          <w:color w:val="231F20"/>
          <w:w w:val="80"/>
        </w:rPr>
        <w:t>and</w:t>
      </w:r>
      <w:r>
        <w:rPr>
          <w:b w:val="0"/>
          <w:color w:val="231F20"/>
          <w:spacing w:val="-11"/>
          <w:w w:val="80"/>
        </w:rPr>
        <w:t> </w:t>
      </w:r>
      <w:r>
        <w:rPr>
          <w:b w:val="0"/>
          <w:color w:val="231F20"/>
          <w:w w:val="80"/>
        </w:rPr>
        <w:t>future financing decisions made by the</w:t>
      </w:r>
      <w:r>
        <w:rPr>
          <w:b w:val="0"/>
          <w:color w:val="231F20"/>
          <w:spacing w:val="-10"/>
          <w:w w:val="80"/>
        </w:rPr>
        <w:t> </w:t>
      </w:r>
      <w:r>
        <w:rPr>
          <w:b w:val="0"/>
          <w:color w:val="231F20"/>
          <w:w w:val="80"/>
        </w:rPr>
        <w:t>Company.</w:t>
      </w:r>
    </w:p>
    <w:p>
      <w:pPr>
        <w:spacing w:after="0" w:line="244" w:lineRule="auto"/>
        <w:jc w:val="both"/>
        <w:sectPr>
          <w:type w:val="continuous"/>
          <w:pgSz w:w="12240" w:h="15840"/>
          <w:pgMar w:top="1180" w:bottom="280" w:left="1080" w:right="1720"/>
          <w:cols w:num="2" w:equalWidth="0">
            <w:col w:w="4443" w:space="357"/>
            <w:col w:w="4640"/>
          </w:cols>
        </w:sectPr>
      </w:pPr>
    </w:p>
    <w:p>
      <w:pPr>
        <w:pStyle w:val="BodyText"/>
        <w:rPr>
          <w:b w:val="0"/>
        </w:rPr>
      </w:pPr>
    </w:p>
    <w:p>
      <w:pPr>
        <w:spacing w:after="0"/>
        <w:sectPr>
          <w:headerReference w:type="default" r:id="rId473"/>
          <w:pgSz w:w="12240" w:h="15840"/>
          <w:pgMar w:header="0" w:footer="566" w:top="1500" w:bottom="760" w:left="1080" w:right="1720"/>
        </w:sectPr>
      </w:pPr>
    </w:p>
    <w:p>
      <w:pPr>
        <w:pStyle w:val="BodyText"/>
        <w:spacing w:before="4"/>
        <w:rPr>
          <w:b w:val="0"/>
          <w:sz w:val="21"/>
        </w:rPr>
      </w:pPr>
    </w:p>
    <w:p>
      <w:pPr>
        <w:tabs>
          <w:tab w:pos="1032" w:val="left" w:leader="none"/>
        </w:tabs>
        <w:spacing w:before="0"/>
        <w:ind w:left="119" w:right="0" w:firstLine="0"/>
        <w:jc w:val="left"/>
        <w:rPr>
          <w:rFonts w:ascii="Times New Roman"/>
          <w:b/>
          <w:i/>
          <w:sz w:val="20"/>
        </w:rPr>
      </w:pPr>
      <w:bookmarkStart w:name="1B. Unresolved Staff Comments" w:id="19"/>
      <w:bookmarkEnd w:id="19"/>
      <w:r>
        <w:rPr/>
      </w:r>
      <w:bookmarkStart w:name="2. Properties" w:id="20"/>
      <w:bookmarkEnd w:id="20"/>
      <w:r>
        <w:rPr/>
      </w:r>
      <w:r>
        <w:rPr>
          <w:rFonts w:ascii="Times New Roman"/>
          <w:b/>
          <w:color w:val="231F20"/>
          <w:sz w:val="20"/>
        </w:rPr>
        <w:t>Item</w:t>
      </w:r>
      <w:r>
        <w:rPr>
          <w:rFonts w:ascii="Times New Roman"/>
          <w:b/>
          <w:color w:val="231F20"/>
          <w:spacing w:val="1"/>
          <w:sz w:val="20"/>
        </w:rPr>
        <w:t> </w:t>
      </w:r>
      <w:r>
        <w:rPr>
          <w:rFonts w:ascii="Times New Roman"/>
          <w:b/>
          <w:color w:val="231F20"/>
          <w:sz w:val="20"/>
        </w:rPr>
        <w:t>1B.</w:t>
        <w:tab/>
      </w:r>
      <w:r>
        <w:rPr>
          <w:rFonts w:ascii="Times New Roman"/>
          <w:b/>
          <w:i/>
          <w:color w:val="231F20"/>
          <w:w w:val="95"/>
          <w:sz w:val="20"/>
        </w:rPr>
        <w:t>Unresolved</w:t>
      </w:r>
      <w:r>
        <w:rPr>
          <w:rFonts w:ascii="Times New Roman"/>
          <w:b/>
          <w:i/>
          <w:color w:val="231F20"/>
          <w:spacing w:val="-22"/>
          <w:w w:val="95"/>
          <w:sz w:val="20"/>
        </w:rPr>
        <w:t> </w:t>
      </w:r>
      <w:r>
        <w:rPr>
          <w:rFonts w:ascii="Times New Roman"/>
          <w:b/>
          <w:i/>
          <w:color w:val="231F20"/>
          <w:w w:val="95"/>
          <w:sz w:val="20"/>
        </w:rPr>
        <w:t>Staff</w:t>
      </w:r>
      <w:r>
        <w:rPr>
          <w:rFonts w:ascii="Times New Roman"/>
          <w:b/>
          <w:i/>
          <w:color w:val="231F20"/>
          <w:spacing w:val="-22"/>
          <w:w w:val="95"/>
          <w:sz w:val="20"/>
        </w:rPr>
        <w:t> </w:t>
      </w:r>
      <w:r>
        <w:rPr>
          <w:rFonts w:ascii="Times New Roman"/>
          <w:b/>
          <w:i/>
          <w:color w:val="231F20"/>
          <w:w w:val="95"/>
          <w:sz w:val="20"/>
        </w:rPr>
        <w:t>Comments</w:t>
      </w:r>
    </w:p>
    <w:p>
      <w:pPr>
        <w:pStyle w:val="BodyText"/>
        <w:spacing w:before="128"/>
        <w:ind w:left="519"/>
        <w:rPr>
          <w:b w:val="0"/>
        </w:rPr>
      </w:pPr>
      <w:r>
        <w:rPr>
          <w:b w:val="0"/>
          <w:color w:val="231F20"/>
          <w:w w:val="95"/>
        </w:rPr>
        <w:t>None.</w:t>
      </w:r>
    </w:p>
    <w:p>
      <w:pPr>
        <w:pStyle w:val="BodyText"/>
        <w:spacing w:before="4"/>
        <w:rPr>
          <w:b w:val="0"/>
          <w:sz w:val="21"/>
        </w:rPr>
      </w:pPr>
      <w:r>
        <w:rPr/>
        <w:br w:type="column"/>
      </w:r>
      <w:r>
        <w:rPr>
          <w:b w:val="0"/>
          <w:sz w:val="21"/>
        </w:rPr>
      </w:r>
    </w:p>
    <w:p>
      <w:pPr>
        <w:tabs>
          <w:tab w:pos="908" w:val="left" w:leader="none"/>
        </w:tabs>
        <w:spacing w:before="0"/>
        <w:ind w:left="119" w:right="0" w:firstLine="0"/>
        <w:jc w:val="left"/>
        <w:rPr>
          <w:rFonts w:ascii="Times New Roman"/>
          <w:b/>
          <w:i/>
          <w:sz w:val="20"/>
        </w:rPr>
      </w:pPr>
      <w:r>
        <w:rPr>
          <w:rFonts w:ascii="Times New Roman"/>
          <w:b/>
          <w:color w:val="231F20"/>
          <w:sz w:val="20"/>
        </w:rPr>
        <w:t>Item</w:t>
      </w:r>
      <w:r>
        <w:rPr>
          <w:rFonts w:ascii="Times New Roman"/>
          <w:b/>
          <w:color w:val="231F20"/>
          <w:spacing w:val="4"/>
          <w:sz w:val="20"/>
        </w:rPr>
        <w:t> </w:t>
      </w:r>
      <w:r>
        <w:rPr>
          <w:rFonts w:ascii="Times New Roman"/>
          <w:b/>
          <w:color w:val="231F20"/>
          <w:sz w:val="20"/>
        </w:rPr>
        <w:t>2.</w:t>
        <w:tab/>
      </w:r>
      <w:r>
        <w:rPr>
          <w:rFonts w:ascii="Times New Roman"/>
          <w:b/>
          <w:i/>
          <w:color w:val="231F20"/>
          <w:sz w:val="20"/>
        </w:rPr>
        <w:t>Properties</w:t>
      </w:r>
    </w:p>
    <w:p>
      <w:pPr>
        <w:pStyle w:val="Heading3"/>
        <w:spacing w:before="131"/>
      </w:pPr>
      <w:r>
        <w:rPr>
          <w:color w:val="231F20"/>
        </w:rPr>
        <w:t>Aircraft</w:t>
      </w:r>
    </w:p>
    <w:p>
      <w:pPr>
        <w:pStyle w:val="BodyText"/>
        <w:spacing w:line="244" w:lineRule="auto" w:before="130"/>
        <w:ind w:left="119" w:right="195" w:firstLine="400"/>
        <w:jc w:val="both"/>
        <w:rPr>
          <w:b w:val="0"/>
        </w:rPr>
      </w:pPr>
      <w:r>
        <w:rPr>
          <w:b w:val="0"/>
          <w:color w:val="231F20"/>
          <w:w w:val="85"/>
        </w:rPr>
        <w:t>Southwest</w:t>
      </w:r>
      <w:r>
        <w:rPr>
          <w:b w:val="0"/>
          <w:color w:val="231F20"/>
          <w:spacing w:val="-28"/>
          <w:w w:val="85"/>
        </w:rPr>
        <w:t> </w:t>
      </w:r>
      <w:r>
        <w:rPr>
          <w:b w:val="0"/>
          <w:color w:val="231F20"/>
          <w:w w:val="85"/>
        </w:rPr>
        <w:t>operated</w:t>
      </w:r>
      <w:r>
        <w:rPr>
          <w:b w:val="0"/>
          <w:color w:val="231F20"/>
          <w:spacing w:val="-28"/>
          <w:w w:val="85"/>
        </w:rPr>
        <w:t> </w:t>
      </w:r>
      <w:r>
        <w:rPr>
          <w:b w:val="0"/>
          <w:color w:val="231F20"/>
          <w:w w:val="85"/>
        </w:rPr>
        <w:t>a</w:t>
      </w:r>
      <w:r>
        <w:rPr>
          <w:b w:val="0"/>
          <w:color w:val="231F20"/>
          <w:spacing w:val="-28"/>
          <w:w w:val="85"/>
        </w:rPr>
        <w:t> </w:t>
      </w:r>
      <w:r>
        <w:rPr>
          <w:b w:val="0"/>
          <w:color w:val="231F20"/>
          <w:w w:val="85"/>
        </w:rPr>
        <w:t>total</w:t>
      </w:r>
      <w:r>
        <w:rPr>
          <w:b w:val="0"/>
          <w:color w:val="231F20"/>
          <w:spacing w:val="-28"/>
          <w:w w:val="85"/>
        </w:rPr>
        <w:t> </w:t>
      </w:r>
      <w:r>
        <w:rPr>
          <w:b w:val="0"/>
          <w:color w:val="231F20"/>
          <w:w w:val="85"/>
        </w:rPr>
        <w:t>of</w:t>
      </w:r>
      <w:r>
        <w:rPr>
          <w:b w:val="0"/>
          <w:color w:val="231F20"/>
          <w:spacing w:val="-28"/>
          <w:w w:val="85"/>
        </w:rPr>
        <w:t> </w:t>
      </w:r>
      <w:r>
        <w:rPr>
          <w:b w:val="0"/>
          <w:color w:val="231F20"/>
          <w:w w:val="85"/>
        </w:rPr>
        <w:t>481</w:t>
      </w:r>
      <w:r>
        <w:rPr>
          <w:b w:val="0"/>
          <w:color w:val="231F20"/>
          <w:spacing w:val="-28"/>
          <w:w w:val="85"/>
        </w:rPr>
        <w:t> </w:t>
      </w:r>
      <w:r>
        <w:rPr>
          <w:b w:val="0"/>
          <w:color w:val="231F20"/>
          <w:w w:val="85"/>
        </w:rPr>
        <w:t>Boeing</w:t>
      </w:r>
      <w:r>
        <w:rPr>
          <w:b w:val="0"/>
          <w:color w:val="231F20"/>
          <w:spacing w:val="-28"/>
          <w:w w:val="85"/>
        </w:rPr>
        <w:t> </w:t>
      </w:r>
      <w:r>
        <w:rPr>
          <w:b w:val="0"/>
          <w:color w:val="231F20"/>
          <w:w w:val="85"/>
        </w:rPr>
        <w:t>737</w:t>
      </w:r>
      <w:r>
        <w:rPr>
          <w:b w:val="0"/>
          <w:color w:val="231F20"/>
          <w:spacing w:val="-28"/>
          <w:w w:val="85"/>
        </w:rPr>
        <w:t> </w:t>
      </w:r>
      <w:r>
        <w:rPr>
          <w:b w:val="0"/>
          <w:color w:val="231F20"/>
          <w:w w:val="85"/>
        </w:rPr>
        <w:t>air- craft</w:t>
      </w:r>
      <w:r>
        <w:rPr>
          <w:b w:val="0"/>
          <w:color w:val="231F20"/>
          <w:spacing w:val="-22"/>
          <w:w w:val="85"/>
        </w:rPr>
        <w:t> </w:t>
      </w:r>
      <w:r>
        <w:rPr>
          <w:b w:val="0"/>
          <w:color w:val="231F20"/>
          <w:w w:val="85"/>
        </w:rPr>
        <w:t>as</w:t>
      </w:r>
      <w:r>
        <w:rPr>
          <w:b w:val="0"/>
          <w:color w:val="231F20"/>
          <w:spacing w:val="-21"/>
          <w:w w:val="85"/>
        </w:rPr>
        <w:t> </w:t>
      </w:r>
      <w:r>
        <w:rPr>
          <w:b w:val="0"/>
          <w:color w:val="231F20"/>
          <w:w w:val="85"/>
        </w:rPr>
        <w:t>of</w:t>
      </w:r>
      <w:r>
        <w:rPr>
          <w:b w:val="0"/>
          <w:color w:val="231F20"/>
          <w:spacing w:val="-21"/>
          <w:w w:val="85"/>
        </w:rPr>
        <w:t> </w:t>
      </w:r>
      <w:r>
        <w:rPr>
          <w:b w:val="0"/>
          <w:color w:val="231F20"/>
          <w:w w:val="85"/>
        </w:rPr>
        <w:t>December</w:t>
      </w:r>
      <w:r>
        <w:rPr>
          <w:b w:val="0"/>
          <w:color w:val="231F20"/>
          <w:spacing w:val="-22"/>
          <w:w w:val="85"/>
        </w:rPr>
        <w:t> </w:t>
      </w:r>
      <w:r>
        <w:rPr>
          <w:b w:val="0"/>
          <w:color w:val="231F20"/>
          <w:w w:val="85"/>
        </w:rPr>
        <w:t>31,</w:t>
      </w:r>
      <w:r>
        <w:rPr>
          <w:b w:val="0"/>
          <w:color w:val="231F20"/>
          <w:spacing w:val="-22"/>
          <w:w w:val="85"/>
        </w:rPr>
        <w:t> </w:t>
      </w:r>
      <w:r>
        <w:rPr>
          <w:b w:val="0"/>
          <w:color w:val="231F20"/>
          <w:w w:val="85"/>
        </w:rPr>
        <w:t>2006,</w:t>
      </w:r>
      <w:r>
        <w:rPr>
          <w:b w:val="0"/>
          <w:color w:val="231F20"/>
          <w:spacing w:val="-20"/>
          <w:w w:val="85"/>
        </w:rPr>
        <w:t> </w:t>
      </w:r>
      <w:r>
        <w:rPr>
          <w:b w:val="0"/>
          <w:color w:val="231F20"/>
          <w:w w:val="85"/>
        </w:rPr>
        <w:t>of</w:t>
      </w:r>
      <w:r>
        <w:rPr>
          <w:b w:val="0"/>
          <w:color w:val="231F20"/>
          <w:spacing w:val="-22"/>
          <w:w w:val="85"/>
        </w:rPr>
        <w:t> </w:t>
      </w:r>
      <w:r>
        <w:rPr>
          <w:b w:val="0"/>
          <w:color w:val="231F20"/>
          <w:w w:val="85"/>
        </w:rPr>
        <w:t>which</w:t>
      </w:r>
      <w:r>
        <w:rPr>
          <w:b w:val="0"/>
          <w:color w:val="231F20"/>
          <w:spacing w:val="-22"/>
          <w:w w:val="85"/>
        </w:rPr>
        <w:t> </w:t>
      </w:r>
      <w:r>
        <w:rPr>
          <w:b w:val="0"/>
          <w:color w:val="231F20"/>
          <w:w w:val="85"/>
        </w:rPr>
        <w:t>84</w:t>
      </w:r>
      <w:r>
        <w:rPr>
          <w:b w:val="0"/>
          <w:color w:val="231F20"/>
          <w:spacing w:val="-21"/>
          <w:w w:val="85"/>
        </w:rPr>
        <w:t> </w:t>
      </w:r>
      <w:r>
        <w:rPr>
          <w:b w:val="0"/>
          <w:color w:val="231F20"/>
          <w:w w:val="85"/>
        </w:rPr>
        <w:t>and</w:t>
      </w:r>
      <w:r>
        <w:rPr>
          <w:b w:val="0"/>
          <w:color w:val="231F20"/>
          <w:spacing w:val="-22"/>
          <w:w w:val="85"/>
        </w:rPr>
        <w:t> </w:t>
      </w:r>
      <w:r>
        <w:rPr>
          <w:b w:val="0"/>
          <w:color w:val="231F20"/>
          <w:w w:val="85"/>
        </w:rPr>
        <w:t>9</w:t>
      </w:r>
      <w:r>
        <w:rPr>
          <w:b w:val="0"/>
          <w:color w:val="231F20"/>
          <w:spacing w:val="-21"/>
          <w:w w:val="85"/>
        </w:rPr>
        <w:t> </w:t>
      </w:r>
      <w:r>
        <w:rPr>
          <w:b w:val="0"/>
          <w:color w:val="231F20"/>
          <w:w w:val="85"/>
        </w:rPr>
        <w:t>were under</w:t>
      </w:r>
      <w:r>
        <w:rPr>
          <w:b w:val="0"/>
          <w:color w:val="231F20"/>
          <w:spacing w:val="-8"/>
          <w:w w:val="85"/>
        </w:rPr>
        <w:t> </w:t>
      </w:r>
      <w:r>
        <w:rPr>
          <w:b w:val="0"/>
          <w:color w:val="231F20"/>
          <w:w w:val="85"/>
        </w:rPr>
        <w:t>operating</w:t>
      </w:r>
      <w:r>
        <w:rPr>
          <w:b w:val="0"/>
          <w:color w:val="231F20"/>
          <w:spacing w:val="-8"/>
          <w:w w:val="85"/>
        </w:rPr>
        <w:t> </w:t>
      </w:r>
      <w:r>
        <w:rPr>
          <w:b w:val="0"/>
          <w:color w:val="231F20"/>
          <w:w w:val="85"/>
        </w:rPr>
        <w:t>and</w:t>
      </w:r>
      <w:r>
        <w:rPr>
          <w:b w:val="0"/>
          <w:color w:val="231F20"/>
          <w:spacing w:val="-8"/>
          <w:w w:val="85"/>
        </w:rPr>
        <w:t> </w:t>
      </w:r>
      <w:r>
        <w:rPr>
          <w:b w:val="0"/>
          <w:color w:val="231F20"/>
          <w:w w:val="85"/>
        </w:rPr>
        <w:t>capital</w:t>
      </w:r>
      <w:r>
        <w:rPr>
          <w:b w:val="0"/>
          <w:color w:val="231F20"/>
          <w:spacing w:val="-8"/>
          <w:w w:val="85"/>
        </w:rPr>
        <w:t> </w:t>
      </w:r>
      <w:r>
        <w:rPr>
          <w:b w:val="0"/>
          <w:color w:val="231F20"/>
          <w:w w:val="85"/>
        </w:rPr>
        <w:t>leases,</w:t>
      </w:r>
      <w:r>
        <w:rPr>
          <w:b w:val="0"/>
          <w:color w:val="231F20"/>
          <w:spacing w:val="-8"/>
          <w:w w:val="85"/>
        </w:rPr>
        <w:t> </w:t>
      </w:r>
      <w:r>
        <w:rPr>
          <w:b w:val="0"/>
          <w:color w:val="231F20"/>
          <w:w w:val="85"/>
        </w:rPr>
        <w:t>respectively.</w:t>
      </w:r>
      <w:r>
        <w:rPr>
          <w:b w:val="0"/>
          <w:color w:val="231F20"/>
          <w:spacing w:val="-8"/>
          <w:w w:val="85"/>
        </w:rPr>
        <w:t> </w:t>
      </w:r>
      <w:r>
        <w:rPr>
          <w:b w:val="0"/>
          <w:color w:val="231F20"/>
          <w:w w:val="85"/>
        </w:rPr>
        <w:t>The </w:t>
      </w:r>
      <w:r>
        <w:rPr>
          <w:b w:val="0"/>
          <w:color w:val="231F20"/>
          <w:w w:val="80"/>
        </w:rPr>
        <w:t>remaining 388 aircraft were</w:t>
      </w:r>
      <w:r>
        <w:rPr>
          <w:b w:val="0"/>
          <w:color w:val="231F20"/>
          <w:spacing w:val="1"/>
          <w:w w:val="80"/>
        </w:rPr>
        <w:t> </w:t>
      </w:r>
      <w:r>
        <w:rPr>
          <w:b w:val="0"/>
          <w:color w:val="231F20"/>
          <w:w w:val="80"/>
        </w:rPr>
        <w:t>owned.</w:t>
      </w:r>
    </w:p>
    <w:p>
      <w:pPr>
        <w:spacing w:after="0" w:line="244" w:lineRule="auto"/>
        <w:jc w:val="both"/>
        <w:sectPr>
          <w:type w:val="continuous"/>
          <w:pgSz w:w="12240" w:h="15840"/>
          <w:pgMar w:top="1180" w:bottom="280" w:left="1080" w:right="1720"/>
          <w:cols w:num="2" w:equalWidth="0">
            <w:col w:w="3186" w:space="1615"/>
            <w:col w:w="4639"/>
          </w:cols>
        </w:sectPr>
      </w:pPr>
    </w:p>
    <w:p>
      <w:pPr>
        <w:pStyle w:val="BodyText"/>
        <w:spacing w:before="121"/>
        <w:ind w:left="519"/>
        <w:rPr>
          <w:b w:val="0"/>
        </w:rPr>
      </w:pPr>
      <w:r>
        <w:rPr>
          <w:b w:val="0"/>
          <w:color w:val="231F20"/>
          <w:w w:val="85"/>
        </w:rPr>
        <w:t>The following table details information on the 481 aircraft in the Company’s fleet as of December 31, 2006:</w:t>
      </w:r>
    </w:p>
    <w:p>
      <w:pPr>
        <w:pStyle w:val="BodyText"/>
        <w:spacing w:before="5"/>
        <w:rPr>
          <w:b w:val="0"/>
          <w:sz w:val="8"/>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255"/>
        <w:gridCol w:w="322"/>
        <w:gridCol w:w="300"/>
        <w:gridCol w:w="840"/>
        <w:gridCol w:w="299"/>
        <w:gridCol w:w="696"/>
        <w:gridCol w:w="299"/>
        <w:gridCol w:w="520"/>
        <w:gridCol w:w="300"/>
        <w:gridCol w:w="552"/>
      </w:tblGrid>
      <w:tr>
        <w:trPr>
          <w:trHeight w:val="351" w:hRule="exact"/>
        </w:trPr>
        <w:tc>
          <w:tcPr>
            <w:tcW w:w="4255" w:type="dxa"/>
          </w:tcPr>
          <w:p>
            <w:pPr>
              <w:pStyle w:val="TableParagraph"/>
              <w:spacing w:before="5"/>
              <w:rPr>
                <w:b w:val="0"/>
                <w:sz w:val="12"/>
              </w:rPr>
            </w:pPr>
          </w:p>
          <w:p>
            <w:pPr>
              <w:pStyle w:val="TableParagraph"/>
              <w:ind w:left="32"/>
              <w:rPr>
                <w:rFonts w:ascii="Times New Roman"/>
                <w:b/>
                <w:sz w:val="16"/>
              </w:rPr>
            </w:pPr>
            <w:r>
              <w:rPr>
                <w:rFonts w:ascii="Times New Roman"/>
                <w:b/>
                <w:color w:val="231F20"/>
                <w:sz w:val="16"/>
              </w:rPr>
              <w:t>737 Type</w:t>
            </w:r>
          </w:p>
        </w:tc>
        <w:tc>
          <w:tcPr>
            <w:tcW w:w="322" w:type="dxa"/>
            <w:tcBorders>
              <w:bottom w:val="single" w:sz="4" w:space="0" w:color="231F20"/>
            </w:tcBorders>
          </w:tcPr>
          <w:p>
            <w:pPr>
              <w:pStyle w:val="TableParagraph"/>
              <w:spacing w:before="5"/>
              <w:rPr>
                <w:b w:val="0"/>
                <w:sz w:val="12"/>
              </w:rPr>
            </w:pPr>
          </w:p>
          <w:p>
            <w:pPr>
              <w:pStyle w:val="TableParagraph"/>
              <w:jc w:val="center"/>
              <w:rPr>
                <w:rFonts w:ascii="Times New Roman"/>
                <w:b/>
                <w:sz w:val="16"/>
              </w:rPr>
            </w:pPr>
            <w:r>
              <w:rPr>
                <w:rFonts w:ascii="Times New Roman"/>
                <w:b/>
                <w:color w:val="231F20"/>
                <w:w w:val="90"/>
                <w:sz w:val="16"/>
              </w:rPr>
              <w:t>Seats</w:t>
            </w:r>
          </w:p>
        </w:tc>
        <w:tc>
          <w:tcPr>
            <w:tcW w:w="300" w:type="dxa"/>
          </w:tcPr>
          <w:p>
            <w:pPr/>
          </w:p>
        </w:tc>
        <w:tc>
          <w:tcPr>
            <w:tcW w:w="840" w:type="dxa"/>
            <w:tcBorders>
              <w:bottom w:val="single" w:sz="4" w:space="0" w:color="231F20"/>
            </w:tcBorders>
          </w:tcPr>
          <w:p>
            <w:pPr>
              <w:pStyle w:val="TableParagraph"/>
              <w:spacing w:line="160" w:lineRule="exact" w:before="7"/>
              <w:ind w:left="231" w:right="-11" w:hanging="232"/>
              <w:rPr>
                <w:rFonts w:ascii="Times New Roman"/>
                <w:b/>
                <w:sz w:val="16"/>
              </w:rPr>
            </w:pPr>
            <w:r>
              <w:rPr>
                <w:rFonts w:ascii="Times New Roman"/>
                <w:b/>
                <w:color w:val="231F20"/>
                <w:w w:val="95"/>
                <w:sz w:val="16"/>
              </w:rPr>
              <w:t>Average Age</w:t>
            </w:r>
            <w:r>
              <w:rPr>
                <w:rFonts w:ascii="Times New Roman"/>
                <w:b/>
                <w:color w:val="231F20"/>
                <w:w w:val="97"/>
                <w:sz w:val="16"/>
              </w:rPr>
              <w:t> </w:t>
            </w:r>
            <w:r>
              <w:rPr>
                <w:rFonts w:ascii="Times New Roman"/>
                <w:b/>
                <w:color w:val="231F20"/>
                <w:sz w:val="16"/>
              </w:rPr>
              <w:t>(Yrs)</w:t>
            </w:r>
          </w:p>
        </w:tc>
        <w:tc>
          <w:tcPr>
            <w:tcW w:w="299" w:type="dxa"/>
          </w:tcPr>
          <w:p>
            <w:pPr/>
          </w:p>
        </w:tc>
        <w:tc>
          <w:tcPr>
            <w:tcW w:w="696" w:type="dxa"/>
            <w:tcBorders>
              <w:bottom w:val="single" w:sz="4" w:space="0" w:color="231F20"/>
            </w:tcBorders>
          </w:tcPr>
          <w:p>
            <w:pPr>
              <w:pStyle w:val="TableParagraph"/>
              <w:spacing w:line="160" w:lineRule="exact" w:before="7"/>
              <w:ind w:left="91" w:right="-18" w:hanging="92"/>
              <w:rPr>
                <w:rFonts w:ascii="Times New Roman"/>
                <w:b/>
                <w:sz w:val="16"/>
              </w:rPr>
            </w:pPr>
            <w:r>
              <w:rPr>
                <w:rFonts w:ascii="Times New Roman"/>
                <w:b/>
                <w:color w:val="231F20"/>
                <w:w w:val="95"/>
                <w:sz w:val="16"/>
              </w:rPr>
              <w:t>Number</w:t>
            </w:r>
            <w:r>
              <w:rPr>
                <w:rFonts w:ascii="Times New Roman"/>
                <w:b/>
                <w:color w:val="231F20"/>
                <w:spacing w:val="-10"/>
                <w:w w:val="95"/>
                <w:sz w:val="16"/>
              </w:rPr>
              <w:t> </w:t>
            </w:r>
            <w:r>
              <w:rPr>
                <w:rFonts w:ascii="Times New Roman"/>
                <w:b/>
                <w:color w:val="231F20"/>
                <w:w w:val="95"/>
                <w:sz w:val="16"/>
              </w:rPr>
              <w:t>of</w:t>
            </w:r>
            <w:r>
              <w:rPr>
                <w:rFonts w:ascii="Times New Roman"/>
                <w:b/>
                <w:color w:val="231F20"/>
                <w:w w:val="93"/>
                <w:sz w:val="16"/>
              </w:rPr>
              <w:t> </w:t>
            </w:r>
            <w:r>
              <w:rPr>
                <w:rFonts w:ascii="Times New Roman"/>
                <w:b/>
                <w:color w:val="231F20"/>
                <w:sz w:val="16"/>
              </w:rPr>
              <w:t>Aircraft</w:t>
            </w:r>
          </w:p>
        </w:tc>
        <w:tc>
          <w:tcPr>
            <w:tcW w:w="299" w:type="dxa"/>
          </w:tcPr>
          <w:p>
            <w:pPr/>
          </w:p>
        </w:tc>
        <w:tc>
          <w:tcPr>
            <w:tcW w:w="520" w:type="dxa"/>
            <w:tcBorders>
              <w:bottom w:val="single" w:sz="4" w:space="0" w:color="231F20"/>
            </w:tcBorders>
          </w:tcPr>
          <w:p>
            <w:pPr>
              <w:pStyle w:val="TableParagraph"/>
              <w:spacing w:line="160" w:lineRule="exact" w:before="7"/>
              <w:ind w:left="30" w:right="-11" w:hanging="31"/>
              <w:rPr>
                <w:rFonts w:ascii="Times New Roman"/>
                <w:b/>
                <w:sz w:val="16"/>
              </w:rPr>
            </w:pPr>
            <w:r>
              <w:rPr>
                <w:rFonts w:ascii="Times New Roman"/>
                <w:b/>
                <w:color w:val="231F20"/>
                <w:w w:val="90"/>
                <w:sz w:val="16"/>
              </w:rPr>
              <w:t>Number </w:t>
            </w:r>
            <w:r>
              <w:rPr>
                <w:rFonts w:ascii="Times New Roman"/>
                <w:b/>
                <w:color w:val="231F20"/>
                <w:w w:val="95"/>
                <w:sz w:val="16"/>
              </w:rPr>
              <w:t>Owned</w:t>
            </w:r>
          </w:p>
        </w:tc>
        <w:tc>
          <w:tcPr>
            <w:tcW w:w="300" w:type="dxa"/>
          </w:tcPr>
          <w:p>
            <w:pPr/>
          </w:p>
        </w:tc>
        <w:tc>
          <w:tcPr>
            <w:tcW w:w="552" w:type="dxa"/>
            <w:tcBorders>
              <w:bottom w:val="single" w:sz="4" w:space="0" w:color="231F20"/>
            </w:tcBorders>
          </w:tcPr>
          <w:p>
            <w:pPr>
              <w:pStyle w:val="TableParagraph"/>
              <w:spacing w:line="160" w:lineRule="exact" w:before="7"/>
              <w:ind w:left="40" w:right="21" w:hanging="41"/>
              <w:rPr>
                <w:rFonts w:ascii="Times New Roman"/>
                <w:b/>
                <w:sz w:val="16"/>
              </w:rPr>
            </w:pPr>
            <w:r>
              <w:rPr>
                <w:rFonts w:ascii="Times New Roman"/>
                <w:b/>
                <w:color w:val="231F20"/>
                <w:w w:val="90"/>
                <w:sz w:val="16"/>
              </w:rPr>
              <w:t>Number </w:t>
            </w:r>
            <w:r>
              <w:rPr>
                <w:rFonts w:ascii="Times New Roman"/>
                <w:b/>
                <w:color w:val="231F20"/>
                <w:w w:val="95"/>
                <w:sz w:val="16"/>
              </w:rPr>
              <w:t>Leased</w:t>
            </w:r>
          </w:p>
        </w:tc>
      </w:tr>
      <w:tr>
        <w:trPr>
          <w:trHeight w:val="365" w:hRule="exact"/>
        </w:trPr>
        <w:tc>
          <w:tcPr>
            <w:tcW w:w="4255" w:type="dxa"/>
          </w:tcPr>
          <w:p>
            <w:pPr>
              <w:pStyle w:val="TableParagraph"/>
              <w:spacing w:before="96"/>
              <w:ind w:left="32"/>
              <w:rPr>
                <w:b w:val="0"/>
                <w:sz w:val="20"/>
              </w:rPr>
            </w:pPr>
            <w:r>
              <w:rPr>
                <w:b w:val="0"/>
                <w:color w:val="231F20"/>
                <w:w w:val="80"/>
                <w:sz w:val="20"/>
              </w:rPr>
              <w:t>-300 </w:t>
            </w:r>
            <w:r>
              <w:rPr>
                <w:b w:val="0"/>
                <w:color w:val="231F20"/>
                <w:spacing w:val="57"/>
                <w:w w:val="80"/>
                <w:sz w:val="20"/>
              </w:rPr>
              <w:t>..................... </w:t>
            </w:r>
            <w:r>
              <w:rPr>
                <w:b w:val="0"/>
                <w:color w:val="231F20"/>
                <w:spacing w:val="55"/>
                <w:w w:val="80"/>
                <w:sz w:val="20"/>
              </w:rPr>
              <w:t>............</w:t>
            </w:r>
            <w:r>
              <w:rPr>
                <w:b w:val="0"/>
                <w:color w:val="231F20"/>
                <w:spacing w:val="-4"/>
                <w:sz w:val="20"/>
              </w:rPr>
              <w:t> </w:t>
            </w:r>
          </w:p>
        </w:tc>
        <w:tc>
          <w:tcPr>
            <w:tcW w:w="322" w:type="dxa"/>
            <w:tcBorders>
              <w:top w:val="single" w:sz="4" w:space="0" w:color="231F20"/>
            </w:tcBorders>
          </w:tcPr>
          <w:p>
            <w:pPr>
              <w:pStyle w:val="TableParagraph"/>
              <w:spacing w:before="91"/>
              <w:jc w:val="center"/>
              <w:rPr>
                <w:b w:val="0"/>
                <w:sz w:val="20"/>
              </w:rPr>
            </w:pPr>
            <w:r>
              <w:rPr>
                <w:b w:val="0"/>
                <w:color w:val="231F20"/>
                <w:w w:val="80"/>
                <w:sz w:val="20"/>
              </w:rPr>
              <w:t>137</w:t>
            </w:r>
          </w:p>
        </w:tc>
        <w:tc>
          <w:tcPr>
            <w:tcW w:w="300" w:type="dxa"/>
          </w:tcPr>
          <w:p>
            <w:pPr/>
          </w:p>
        </w:tc>
        <w:tc>
          <w:tcPr>
            <w:tcW w:w="840" w:type="dxa"/>
            <w:tcBorders>
              <w:top w:val="single" w:sz="4" w:space="0" w:color="231F20"/>
            </w:tcBorders>
          </w:tcPr>
          <w:p>
            <w:pPr>
              <w:pStyle w:val="TableParagraph"/>
              <w:spacing w:before="91"/>
              <w:jc w:val="center"/>
              <w:rPr>
                <w:b w:val="0"/>
                <w:sz w:val="20"/>
              </w:rPr>
            </w:pPr>
            <w:r>
              <w:rPr>
                <w:b w:val="0"/>
                <w:color w:val="231F20"/>
                <w:w w:val="90"/>
                <w:sz w:val="20"/>
              </w:rPr>
              <w:t>15.7</w:t>
            </w:r>
          </w:p>
        </w:tc>
        <w:tc>
          <w:tcPr>
            <w:tcW w:w="299" w:type="dxa"/>
          </w:tcPr>
          <w:p>
            <w:pPr/>
          </w:p>
        </w:tc>
        <w:tc>
          <w:tcPr>
            <w:tcW w:w="696" w:type="dxa"/>
            <w:tcBorders>
              <w:top w:val="single" w:sz="4" w:space="0" w:color="231F20"/>
            </w:tcBorders>
          </w:tcPr>
          <w:p>
            <w:pPr>
              <w:pStyle w:val="TableParagraph"/>
              <w:spacing w:before="91"/>
              <w:ind w:right="196"/>
              <w:jc w:val="right"/>
              <w:rPr>
                <w:b w:val="0"/>
                <w:sz w:val="20"/>
              </w:rPr>
            </w:pPr>
            <w:r>
              <w:rPr>
                <w:b w:val="0"/>
                <w:color w:val="231F20"/>
                <w:w w:val="80"/>
                <w:sz w:val="20"/>
              </w:rPr>
              <w:t>194</w:t>
            </w:r>
          </w:p>
        </w:tc>
        <w:tc>
          <w:tcPr>
            <w:tcW w:w="299" w:type="dxa"/>
          </w:tcPr>
          <w:p>
            <w:pPr/>
          </w:p>
        </w:tc>
        <w:tc>
          <w:tcPr>
            <w:tcW w:w="520" w:type="dxa"/>
            <w:tcBorders>
              <w:top w:val="single" w:sz="4" w:space="0" w:color="231F20"/>
            </w:tcBorders>
          </w:tcPr>
          <w:p>
            <w:pPr>
              <w:pStyle w:val="TableParagraph"/>
              <w:spacing w:before="91"/>
              <w:ind w:right="108"/>
              <w:jc w:val="right"/>
              <w:rPr>
                <w:b w:val="0"/>
                <w:sz w:val="20"/>
              </w:rPr>
            </w:pPr>
            <w:r>
              <w:rPr>
                <w:b w:val="0"/>
                <w:color w:val="231F20"/>
                <w:w w:val="80"/>
                <w:sz w:val="20"/>
              </w:rPr>
              <w:t>112</w:t>
            </w:r>
          </w:p>
        </w:tc>
        <w:tc>
          <w:tcPr>
            <w:tcW w:w="300" w:type="dxa"/>
          </w:tcPr>
          <w:p>
            <w:pPr/>
          </w:p>
        </w:tc>
        <w:tc>
          <w:tcPr>
            <w:tcW w:w="552" w:type="dxa"/>
            <w:tcBorders>
              <w:top w:val="single" w:sz="4" w:space="0" w:color="231F20"/>
            </w:tcBorders>
          </w:tcPr>
          <w:p>
            <w:pPr>
              <w:pStyle w:val="TableParagraph"/>
              <w:spacing w:before="91"/>
              <w:ind w:right="30"/>
              <w:jc w:val="center"/>
              <w:rPr>
                <w:b w:val="0"/>
                <w:sz w:val="20"/>
              </w:rPr>
            </w:pPr>
            <w:r>
              <w:rPr>
                <w:b w:val="0"/>
                <w:color w:val="231F20"/>
                <w:w w:val="90"/>
                <w:sz w:val="20"/>
              </w:rPr>
              <w:t>82</w:t>
            </w:r>
          </w:p>
        </w:tc>
      </w:tr>
      <w:tr>
        <w:trPr>
          <w:trHeight w:val="280" w:hRule="exact"/>
        </w:trPr>
        <w:tc>
          <w:tcPr>
            <w:tcW w:w="4255" w:type="dxa"/>
          </w:tcPr>
          <w:p>
            <w:pPr>
              <w:pStyle w:val="TableParagraph"/>
              <w:spacing w:before="11"/>
              <w:ind w:left="32"/>
              <w:rPr>
                <w:b w:val="0"/>
                <w:sz w:val="20"/>
              </w:rPr>
            </w:pPr>
            <w:r>
              <w:rPr>
                <w:b w:val="0"/>
                <w:color w:val="231F20"/>
                <w:w w:val="80"/>
                <w:sz w:val="20"/>
              </w:rPr>
              <w:t>-500 </w:t>
            </w:r>
            <w:r>
              <w:rPr>
                <w:b w:val="0"/>
                <w:color w:val="231F20"/>
                <w:spacing w:val="57"/>
                <w:w w:val="80"/>
                <w:sz w:val="20"/>
              </w:rPr>
              <w:t>..................... </w:t>
            </w:r>
            <w:r>
              <w:rPr>
                <w:b w:val="0"/>
                <w:color w:val="231F20"/>
                <w:spacing w:val="55"/>
                <w:w w:val="80"/>
                <w:sz w:val="20"/>
              </w:rPr>
              <w:t>............</w:t>
            </w:r>
            <w:r>
              <w:rPr>
                <w:b w:val="0"/>
                <w:color w:val="231F20"/>
                <w:spacing w:val="-4"/>
                <w:sz w:val="20"/>
              </w:rPr>
              <w:t> </w:t>
            </w:r>
          </w:p>
        </w:tc>
        <w:tc>
          <w:tcPr>
            <w:tcW w:w="322" w:type="dxa"/>
          </w:tcPr>
          <w:p>
            <w:pPr>
              <w:pStyle w:val="TableParagraph"/>
              <w:spacing w:before="11"/>
              <w:jc w:val="center"/>
              <w:rPr>
                <w:b w:val="0"/>
                <w:sz w:val="20"/>
              </w:rPr>
            </w:pPr>
            <w:r>
              <w:rPr>
                <w:b w:val="0"/>
                <w:color w:val="231F20"/>
                <w:w w:val="80"/>
                <w:sz w:val="20"/>
              </w:rPr>
              <w:t>122</w:t>
            </w:r>
          </w:p>
        </w:tc>
        <w:tc>
          <w:tcPr>
            <w:tcW w:w="300" w:type="dxa"/>
          </w:tcPr>
          <w:p>
            <w:pPr/>
          </w:p>
        </w:tc>
        <w:tc>
          <w:tcPr>
            <w:tcW w:w="840" w:type="dxa"/>
          </w:tcPr>
          <w:p>
            <w:pPr>
              <w:pStyle w:val="TableParagraph"/>
              <w:spacing w:before="11"/>
              <w:jc w:val="center"/>
              <w:rPr>
                <w:b w:val="0"/>
                <w:sz w:val="20"/>
              </w:rPr>
            </w:pPr>
            <w:r>
              <w:rPr>
                <w:b w:val="0"/>
                <w:color w:val="231F20"/>
                <w:w w:val="90"/>
                <w:sz w:val="20"/>
              </w:rPr>
              <w:t>15.7</w:t>
            </w:r>
          </w:p>
        </w:tc>
        <w:tc>
          <w:tcPr>
            <w:tcW w:w="299" w:type="dxa"/>
          </w:tcPr>
          <w:p>
            <w:pPr/>
          </w:p>
        </w:tc>
        <w:tc>
          <w:tcPr>
            <w:tcW w:w="696" w:type="dxa"/>
          </w:tcPr>
          <w:p>
            <w:pPr>
              <w:pStyle w:val="TableParagraph"/>
              <w:spacing w:before="11"/>
              <w:ind w:right="197"/>
              <w:jc w:val="right"/>
              <w:rPr>
                <w:b w:val="0"/>
                <w:sz w:val="20"/>
              </w:rPr>
            </w:pPr>
            <w:r>
              <w:rPr>
                <w:b w:val="0"/>
                <w:color w:val="231F20"/>
                <w:w w:val="80"/>
                <w:sz w:val="20"/>
              </w:rPr>
              <w:t>25</w:t>
            </w:r>
          </w:p>
        </w:tc>
        <w:tc>
          <w:tcPr>
            <w:tcW w:w="299" w:type="dxa"/>
          </w:tcPr>
          <w:p>
            <w:pPr/>
          </w:p>
        </w:tc>
        <w:tc>
          <w:tcPr>
            <w:tcW w:w="520" w:type="dxa"/>
          </w:tcPr>
          <w:p>
            <w:pPr>
              <w:pStyle w:val="TableParagraph"/>
              <w:spacing w:before="11"/>
              <w:ind w:right="108"/>
              <w:jc w:val="right"/>
              <w:rPr>
                <w:b w:val="0"/>
                <w:sz w:val="20"/>
              </w:rPr>
            </w:pPr>
            <w:r>
              <w:rPr>
                <w:b w:val="0"/>
                <w:color w:val="231F20"/>
                <w:w w:val="80"/>
                <w:sz w:val="20"/>
              </w:rPr>
              <w:t>16</w:t>
            </w:r>
          </w:p>
        </w:tc>
        <w:tc>
          <w:tcPr>
            <w:tcW w:w="300" w:type="dxa"/>
          </w:tcPr>
          <w:p>
            <w:pPr/>
          </w:p>
        </w:tc>
        <w:tc>
          <w:tcPr>
            <w:tcW w:w="552" w:type="dxa"/>
          </w:tcPr>
          <w:p>
            <w:pPr>
              <w:pStyle w:val="TableParagraph"/>
              <w:spacing w:before="11"/>
              <w:ind w:left="66"/>
              <w:jc w:val="center"/>
              <w:rPr>
                <w:b w:val="0"/>
                <w:sz w:val="20"/>
              </w:rPr>
            </w:pPr>
            <w:r>
              <w:rPr>
                <w:b w:val="0"/>
                <w:color w:val="231F20"/>
                <w:w w:val="80"/>
                <w:sz w:val="20"/>
              </w:rPr>
              <w:t>9</w:t>
            </w:r>
          </w:p>
        </w:tc>
      </w:tr>
      <w:tr>
        <w:trPr>
          <w:trHeight w:val="308" w:hRule="exact"/>
        </w:trPr>
        <w:tc>
          <w:tcPr>
            <w:tcW w:w="4255" w:type="dxa"/>
          </w:tcPr>
          <w:p>
            <w:pPr>
              <w:pStyle w:val="TableParagraph"/>
              <w:spacing w:before="11"/>
              <w:ind w:left="32"/>
              <w:rPr>
                <w:b w:val="0"/>
                <w:sz w:val="20"/>
              </w:rPr>
            </w:pPr>
            <w:r>
              <w:rPr>
                <w:b w:val="0"/>
                <w:color w:val="231F20"/>
                <w:w w:val="80"/>
                <w:sz w:val="20"/>
              </w:rPr>
              <w:t>-700 </w:t>
            </w:r>
            <w:r>
              <w:rPr>
                <w:b w:val="0"/>
                <w:color w:val="231F20"/>
                <w:spacing w:val="57"/>
                <w:w w:val="80"/>
                <w:sz w:val="20"/>
              </w:rPr>
              <w:t>..................... </w:t>
            </w:r>
            <w:r>
              <w:rPr>
                <w:b w:val="0"/>
                <w:color w:val="231F20"/>
                <w:spacing w:val="55"/>
                <w:w w:val="80"/>
                <w:sz w:val="20"/>
              </w:rPr>
              <w:t>............</w:t>
            </w:r>
            <w:r>
              <w:rPr>
                <w:b w:val="0"/>
                <w:color w:val="231F20"/>
                <w:spacing w:val="-4"/>
                <w:sz w:val="20"/>
              </w:rPr>
              <w:t> </w:t>
            </w:r>
          </w:p>
        </w:tc>
        <w:tc>
          <w:tcPr>
            <w:tcW w:w="322" w:type="dxa"/>
          </w:tcPr>
          <w:p>
            <w:pPr>
              <w:pStyle w:val="TableParagraph"/>
              <w:spacing w:before="11"/>
              <w:jc w:val="center"/>
              <w:rPr>
                <w:b w:val="0"/>
                <w:sz w:val="20"/>
              </w:rPr>
            </w:pPr>
            <w:r>
              <w:rPr>
                <w:b w:val="0"/>
                <w:color w:val="231F20"/>
                <w:w w:val="80"/>
                <w:sz w:val="20"/>
              </w:rPr>
              <w:t>137</w:t>
            </w:r>
          </w:p>
        </w:tc>
        <w:tc>
          <w:tcPr>
            <w:tcW w:w="300" w:type="dxa"/>
          </w:tcPr>
          <w:p>
            <w:pPr/>
          </w:p>
        </w:tc>
        <w:tc>
          <w:tcPr>
            <w:tcW w:w="840" w:type="dxa"/>
          </w:tcPr>
          <w:p>
            <w:pPr>
              <w:pStyle w:val="TableParagraph"/>
              <w:spacing w:before="11"/>
              <w:ind w:right="1"/>
              <w:jc w:val="center"/>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4.0</w:t>
            </w:r>
          </w:p>
        </w:tc>
        <w:tc>
          <w:tcPr>
            <w:tcW w:w="299" w:type="dxa"/>
          </w:tcPr>
          <w:p>
            <w:pPr/>
          </w:p>
        </w:tc>
        <w:tc>
          <w:tcPr>
            <w:tcW w:w="696" w:type="dxa"/>
          </w:tcPr>
          <w:p>
            <w:pPr>
              <w:pStyle w:val="TableParagraph"/>
              <w:spacing w:before="11"/>
              <w:ind w:right="196"/>
              <w:jc w:val="right"/>
              <w:rPr>
                <w:b w:val="0"/>
                <w:sz w:val="20"/>
              </w:rPr>
            </w:pPr>
            <w:r>
              <w:rPr>
                <w:b w:val="0"/>
                <w:color w:val="231F20"/>
                <w:w w:val="80"/>
                <w:sz w:val="20"/>
                <w:u w:val="single" w:color="231F20"/>
              </w:rPr>
              <w:t>262</w:t>
            </w:r>
          </w:p>
        </w:tc>
        <w:tc>
          <w:tcPr>
            <w:tcW w:w="299" w:type="dxa"/>
          </w:tcPr>
          <w:p>
            <w:pPr/>
          </w:p>
        </w:tc>
        <w:tc>
          <w:tcPr>
            <w:tcW w:w="520" w:type="dxa"/>
          </w:tcPr>
          <w:p>
            <w:pPr>
              <w:pStyle w:val="TableParagraph"/>
              <w:spacing w:before="11"/>
              <w:ind w:right="108"/>
              <w:jc w:val="right"/>
              <w:rPr>
                <w:b w:val="0"/>
                <w:sz w:val="20"/>
              </w:rPr>
            </w:pPr>
            <w:r>
              <w:rPr>
                <w:b w:val="0"/>
                <w:color w:val="231F20"/>
                <w:w w:val="80"/>
                <w:sz w:val="20"/>
                <w:u w:val="single" w:color="231F20"/>
              </w:rPr>
              <w:t>260</w:t>
            </w:r>
          </w:p>
        </w:tc>
        <w:tc>
          <w:tcPr>
            <w:tcW w:w="300" w:type="dxa"/>
          </w:tcPr>
          <w:p>
            <w:pPr/>
          </w:p>
        </w:tc>
        <w:tc>
          <w:tcPr>
            <w:tcW w:w="552" w:type="dxa"/>
          </w:tcPr>
          <w:p>
            <w:pPr>
              <w:pStyle w:val="TableParagraph"/>
              <w:spacing w:before="11"/>
              <w:ind w:right="30"/>
              <w:jc w:val="center"/>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2</w:t>
            </w:r>
          </w:p>
        </w:tc>
      </w:tr>
      <w:tr>
        <w:trPr>
          <w:trHeight w:val="327" w:hRule="exact"/>
        </w:trPr>
        <w:tc>
          <w:tcPr>
            <w:tcW w:w="4255" w:type="dxa"/>
          </w:tcPr>
          <w:p>
            <w:pPr>
              <w:pStyle w:val="TableParagraph"/>
              <w:spacing w:before="43"/>
              <w:ind w:left="32"/>
              <w:rPr>
                <w:b w:val="0"/>
                <w:sz w:val="20"/>
              </w:rPr>
            </w:pPr>
            <w:r>
              <w:rPr>
                <w:rFonts w:ascii="Times New Roman"/>
                <w:b/>
                <w:color w:val="231F20"/>
                <w:w w:val="80"/>
                <w:sz w:val="20"/>
              </w:rPr>
              <w:t>Totals  </w:t>
            </w:r>
            <w:r>
              <w:rPr>
                <w:b w:val="0"/>
                <w:color w:val="231F20"/>
                <w:spacing w:val="57"/>
                <w:w w:val="80"/>
                <w:sz w:val="20"/>
              </w:rPr>
              <w:t>.................... </w:t>
            </w:r>
            <w:r>
              <w:rPr>
                <w:b w:val="0"/>
                <w:color w:val="231F20"/>
                <w:spacing w:val="55"/>
                <w:w w:val="80"/>
                <w:sz w:val="20"/>
              </w:rPr>
              <w:t>............</w:t>
            </w:r>
            <w:r>
              <w:rPr>
                <w:b w:val="0"/>
                <w:color w:val="231F20"/>
                <w:spacing w:val="-4"/>
                <w:sz w:val="20"/>
              </w:rPr>
              <w:t> </w:t>
            </w:r>
          </w:p>
        </w:tc>
        <w:tc>
          <w:tcPr>
            <w:tcW w:w="322" w:type="dxa"/>
          </w:tcPr>
          <w:p>
            <w:pPr/>
          </w:p>
        </w:tc>
        <w:tc>
          <w:tcPr>
            <w:tcW w:w="300" w:type="dxa"/>
          </w:tcPr>
          <w:p>
            <w:pPr/>
          </w:p>
        </w:tc>
        <w:tc>
          <w:tcPr>
            <w:tcW w:w="840" w:type="dxa"/>
          </w:tcPr>
          <w:p>
            <w:pPr>
              <w:pStyle w:val="TableParagraph"/>
              <w:spacing w:before="43"/>
              <w:ind w:left="100" w:right="1"/>
              <w:jc w:val="center"/>
              <w:rPr>
                <w:b w:val="0"/>
                <w:sz w:val="20"/>
              </w:rPr>
            </w:pPr>
            <w:r>
              <w:rPr>
                <w:b w:val="0"/>
                <w:color w:val="231F20"/>
                <w:w w:val="90"/>
                <w:sz w:val="20"/>
              </w:rPr>
              <w:t>9.3</w:t>
            </w:r>
          </w:p>
        </w:tc>
        <w:tc>
          <w:tcPr>
            <w:tcW w:w="299" w:type="dxa"/>
          </w:tcPr>
          <w:p>
            <w:pPr/>
          </w:p>
        </w:tc>
        <w:tc>
          <w:tcPr>
            <w:tcW w:w="696" w:type="dxa"/>
            <w:tcBorders>
              <w:bottom w:val="single" w:sz="4" w:space="0" w:color="231F20"/>
            </w:tcBorders>
          </w:tcPr>
          <w:p>
            <w:pPr>
              <w:pStyle w:val="TableParagraph"/>
              <w:spacing w:before="43"/>
              <w:ind w:right="196"/>
              <w:jc w:val="right"/>
              <w:rPr>
                <w:b w:val="0"/>
                <w:sz w:val="20"/>
              </w:rPr>
            </w:pPr>
            <w:r>
              <w:rPr>
                <w:b w:val="0"/>
                <w:color w:val="231F20"/>
                <w:w w:val="80"/>
                <w:sz w:val="20"/>
                <w:u w:val="single" w:color="231F20"/>
              </w:rPr>
              <w:t>481</w:t>
            </w:r>
          </w:p>
        </w:tc>
        <w:tc>
          <w:tcPr>
            <w:tcW w:w="299" w:type="dxa"/>
          </w:tcPr>
          <w:p>
            <w:pPr/>
          </w:p>
        </w:tc>
        <w:tc>
          <w:tcPr>
            <w:tcW w:w="520" w:type="dxa"/>
            <w:tcBorders>
              <w:bottom w:val="single" w:sz="4" w:space="0" w:color="231F20"/>
            </w:tcBorders>
          </w:tcPr>
          <w:p>
            <w:pPr>
              <w:pStyle w:val="TableParagraph"/>
              <w:spacing w:before="43"/>
              <w:ind w:right="108"/>
              <w:jc w:val="right"/>
              <w:rPr>
                <w:b w:val="0"/>
                <w:sz w:val="20"/>
              </w:rPr>
            </w:pPr>
            <w:r>
              <w:rPr>
                <w:b w:val="0"/>
                <w:color w:val="231F20"/>
                <w:w w:val="80"/>
                <w:sz w:val="20"/>
                <w:u w:val="single" w:color="231F20"/>
              </w:rPr>
              <w:t>388</w:t>
            </w:r>
          </w:p>
        </w:tc>
        <w:tc>
          <w:tcPr>
            <w:tcW w:w="300" w:type="dxa"/>
          </w:tcPr>
          <w:p>
            <w:pPr/>
          </w:p>
        </w:tc>
        <w:tc>
          <w:tcPr>
            <w:tcW w:w="552" w:type="dxa"/>
            <w:tcBorders>
              <w:bottom w:val="single" w:sz="4" w:space="0" w:color="231F20"/>
            </w:tcBorders>
          </w:tcPr>
          <w:p>
            <w:pPr>
              <w:pStyle w:val="TableParagraph"/>
              <w:spacing w:before="43"/>
              <w:ind w:right="30"/>
              <w:jc w:val="center"/>
              <w:rPr>
                <w:b w:val="0"/>
                <w:sz w:val="20"/>
              </w:rPr>
            </w:pPr>
            <w:r>
              <w:rPr>
                <w:b w:val="0"/>
                <w:color w:val="231F20"/>
                <w:w w:val="90"/>
                <w:sz w:val="20"/>
                <w:u w:val="single" w:color="231F20"/>
              </w:rPr>
              <w:t>93</w:t>
            </w:r>
          </w:p>
        </w:tc>
      </w:tr>
    </w:tbl>
    <w:p>
      <w:pPr>
        <w:pStyle w:val="BodyText"/>
        <w:spacing w:line="244" w:lineRule="auto" w:before="170"/>
        <w:ind w:left="120" w:right="192" w:firstLine="399"/>
        <w:rPr>
          <w:b w:val="0"/>
        </w:rPr>
      </w:pPr>
      <w:r>
        <w:rPr>
          <w:b w:val="0"/>
          <w:color w:val="231F20"/>
          <w:w w:val="85"/>
        </w:rPr>
        <w:t>In</w:t>
      </w:r>
      <w:r>
        <w:rPr>
          <w:b w:val="0"/>
          <w:color w:val="231F20"/>
          <w:spacing w:val="-26"/>
          <w:w w:val="85"/>
        </w:rPr>
        <w:t> </w:t>
      </w:r>
      <w:r>
        <w:rPr>
          <w:b w:val="0"/>
          <w:color w:val="231F20"/>
          <w:w w:val="85"/>
        </w:rPr>
        <w:t>total,</w:t>
      </w:r>
      <w:r>
        <w:rPr>
          <w:b w:val="0"/>
          <w:color w:val="231F20"/>
          <w:spacing w:val="-27"/>
          <w:w w:val="85"/>
        </w:rPr>
        <w:t> </w:t>
      </w:r>
      <w:r>
        <w:rPr>
          <w:b w:val="0"/>
          <w:color w:val="231F20"/>
          <w:w w:val="85"/>
        </w:rPr>
        <w:t>at</w:t>
      </w:r>
      <w:r>
        <w:rPr>
          <w:b w:val="0"/>
          <w:color w:val="231F20"/>
          <w:spacing w:val="-27"/>
          <w:w w:val="85"/>
        </w:rPr>
        <w:t> </w:t>
      </w:r>
      <w:r>
        <w:rPr>
          <w:b w:val="0"/>
          <w:color w:val="231F20"/>
          <w:w w:val="85"/>
        </w:rPr>
        <w:t>December</w:t>
      </w:r>
      <w:r>
        <w:rPr>
          <w:b w:val="0"/>
          <w:color w:val="231F20"/>
          <w:spacing w:val="-28"/>
          <w:w w:val="85"/>
        </w:rPr>
        <w:t> </w:t>
      </w:r>
      <w:r>
        <w:rPr>
          <w:b w:val="0"/>
          <w:color w:val="231F20"/>
          <w:w w:val="85"/>
        </w:rPr>
        <w:t>31,</w:t>
      </w:r>
      <w:r>
        <w:rPr>
          <w:b w:val="0"/>
          <w:color w:val="231F20"/>
          <w:spacing w:val="-27"/>
          <w:w w:val="85"/>
        </w:rPr>
        <w:t> </w:t>
      </w:r>
      <w:r>
        <w:rPr>
          <w:b w:val="0"/>
          <w:color w:val="231F20"/>
          <w:w w:val="85"/>
        </w:rPr>
        <w:t>2006,</w:t>
      </w:r>
      <w:r>
        <w:rPr>
          <w:b w:val="0"/>
          <w:color w:val="231F20"/>
          <w:spacing w:val="-27"/>
          <w:w w:val="85"/>
        </w:rPr>
        <w:t> </w:t>
      </w:r>
      <w:r>
        <w:rPr>
          <w:b w:val="0"/>
          <w:color w:val="231F20"/>
          <w:w w:val="85"/>
        </w:rPr>
        <w:t>the</w:t>
      </w:r>
      <w:r>
        <w:rPr>
          <w:b w:val="0"/>
          <w:color w:val="231F20"/>
          <w:spacing w:val="-27"/>
          <w:w w:val="85"/>
        </w:rPr>
        <w:t> </w:t>
      </w:r>
      <w:r>
        <w:rPr>
          <w:b w:val="0"/>
          <w:color w:val="231F20"/>
          <w:w w:val="85"/>
        </w:rPr>
        <w:t>Company</w:t>
      </w:r>
      <w:r>
        <w:rPr>
          <w:b w:val="0"/>
          <w:color w:val="231F20"/>
          <w:spacing w:val="-28"/>
          <w:w w:val="85"/>
        </w:rPr>
        <w:t> </w:t>
      </w:r>
      <w:r>
        <w:rPr>
          <w:b w:val="0"/>
          <w:color w:val="231F20"/>
          <w:w w:val="85"/>
        </w:rPr>
        <w:t>had</w:t>
      </w:r>
      <w:r>
        <w:rPr>
          <w:b w:val="0"/>
          <w:color w:val="231F20"/>
          <w:spacing w:val="-28"/>
          <w:w w:val="85"/>
        </w:rPr>
        <w:t> </w:t>
      </w:r>
      <w:r>
        <w:rPr>
          <w:b w:val="0"/>
          <w:color w:val="231F20"/>
          <w:w w:val="85"/>
        </w:rPr>
        <w:t>firm</w:t>
      </w:r>
      <w:r>
        <w:rPr>
          <w:b w:val="0"/>
          <w:color w:val="231F20"/>
          <w:spacing w:val="-26"/>
          <w:w w:val="85"/>
        </w:rPr>
        <w:t> </w:t>
      </w:r>
      <w:r>
        <w:rPr>
          <w:b w:val="0"/>
          <w:color w:val="231F20"/>
          <w:w w:val="85"/>
        </w:rPr>
        <w:t>orders,</w:t>
      </w:r>
      <w:r>
        <w:rPr>
          <w:b w:val="0"/>
          <w:color w:val="231F20"/>
          <w:spacing w:val="-27"/>
          <w:w w:val="85"/>
        </w:rPr>
        <w:t> </w:t>
      </w:r>
      <w:r>
        <w:rPr>
          <w:b w:val="0"/>
          <w:color w:val="231F20"/>
          <w:w w:val="85"/>
        </w:rPr>
        <w:t>options</w:t>
      </w:r>
      <w:r>
        <w:rPr>
          <w:b w:val="0"/>
          <w:color w:val="231F20"/>
          <w:spacing w:val="-27"/>
          <w:w w:val="85"/>
        </w:rPr>
        <w:t> </w:t>
      </w:r>
      <w:r>
        <w:rPr>
          <w:b w:val="0"/>
          <w:color w:val="231F20"/>
          <w:w w:val="85"/>
        </w:rPr>
        <w:t>and</w:t>
      </w:r>
      <w:r>
        <w:rPr>
          <w:b w:val="0"/>
          <w:color w:val="231F20"/>
          <w:spacing w:val="-27"/>
          <w:w w:val="85"/>
        </w:rPr>
        <w:t> </w:t>
      </w:r>
      <w:r>
        <w:rPr>
          <w:b w:val="0"/>
          <w:color w:val="231F20"/>
          <w:w w:val="85"/>
        </w:rPr>
        <w:t>purchase</w:t>
      </w:r>
      <w:r>
        <w:rPr>
          <w:b w:val="0"/>
          <w:color w:val="231F20"/>
          <w:spacing w:val="-28"/>
          <w:w w:val="85"/>
        </w:rPr>
        <w:t> </w:t>
      </w:r>
      <w:r>
        <w:rPr>
          <w:b w:val="0"/>
          <w:color w:val="231F20"/>
          <w:w w:val="85"/>
        </w:rPr>
        <w:t>rights</w:t>
      </w:r>
      <w:r>
        <w:rPr>
          <w:b w:val="0"/>
          <w:color w:val="231F20"/>
          <w:spacing w:val="-26"/>
          <w:w w:val="85"/>
        </w:rPr>
        <w:t> </w:t>
      </w:r>
      <w:r>
        <w:rPr>
          <w:b w:val="0"/>
          <w:color w:val="231F20"/>
          <w:w w:val="85"/>
        </w:rPr>
        <w:t>for</w:t>
      </w:r>
      <w:r>
        <w:rPr>
          <w:b w:val="0"/>
          <w:color w:val="231F20"/>
          <w:spacing w:val="-27"/>
          <w:w w:val="85"/>
        </w:rPr>
        <w:t> </w:t>
      </w:r>
      <w:r>
        <w:rPr>
          <w:b w:val="0"/>
          <w:color w:val="231F20"/>
          <w:w w:val="85"/>
        </w:rPr>
        <w:t>the</w:t>
      </w:r>
      <w:r>
        <w:rPr>
          <w:b w:val="0"/>
          <w:color w:val="231F20"/>
          <w:spacing w:val="-27"/>
          <w:w w:val="85"/>
        </w:rPr>
        <w:t> </w:t>
      </w:r>
      <w:r>
        <w:rPr>
          <w:b w:val="0"/>
          <w:color w:val="231F20"/>
          <w:w w:val="85"/>
        </w:rPr>
        <w:t>purchase</w:t>
      </w:r>
      <w:r>
        <w:rPr>
          <w:b w:val="0"/>
          <w:color w:val="231F20"/>
          <w:spacing w:val="-28"/>
          <w:w w:val="85"/>
        </w:rPr>
        <w:t> </w:t>
      </w:r>
      <w:r>
        <w:rPr>
          <w:b w:val="0"/>
          <w:color w:val="231F20"/>
          <w:w w:val="85"/>
        </w:rPr>
        <w:t>of </w:t>
      </w:r>
      <w:r>
        <w:rPr>
          <w:b w:val="0"/>
          <w:color w:val="231F20"/>
          <w:w w:val="80"/>
        </w:rPr>
        <w:t>Boeing 737 aircraft as</w:t>
      </w:r>
      <w:r>
        <w:rPr>
          <w:b w:val="0"/>
          <w:color w:val="231F20"/>
          <w:spacing w:val="-1"/>
          <w:w w:val="80"/>
        </w:rPr>
        <w:t> </w:t>
      </w:r>
      <w:r>
        <w:rPr>
          <w:b w:val="0"/>
          <w:color w:val="231F20"/>
          <w:w w:val="80"/>
        </w:rPr>
        <w:t>follows:</w:t>
      </w:r>
    </w:p>
    <w:p>
      <w:pPr>
        <w:pStyle w:val="BodyText"/>
        <w:rPr>
          <w:b w:val="0"/>
        </w:rPr>
      </w:pPr>
    </w:p>
    <w:p>
      <w:pPr>
        <w:pStyle w:val="Heading3"/>
        <w:spacing w:before="134"/>
        <w:ind w:left="0" w:right="79"/>
        <w:jc w:val="center"/>
      </w:pPr>
      <w:r>
        <w:rPr>
          <w:color w:val="231F20"/>
          <w:w w:val="95"/>
        </w:rPr>
        <w:t>Firm Orders, Options and Purchase Rights for Boeing 737-700 Aircraft</w:t>
      </w:r>
    </w:p>
    <w:p>
      <w:pPr>
        <w:tabs>
          <w:tab w:pos="5237" w:val="left" w:leader="none"/>
          <w:tab w:pos="6341" w:val="left" w:leader="none"/>
          <w:tab w:pos="7149" w:val="left" w:leader="none"/>
          <w:tab w:pos="8493" w:val="left" w:leader="none"/>
        </w:tabs>
        <w:spacing w:before="90" w:after="21"/>
        <w:ind w:left="519" w:right="0" w:firstLine="0"/>
        <w:jc w:val="left"/>
        <w:rPr>
          <w:rFonts w:ascii="Times New Roman"/>
          <w:b/>
          <w:sz w:val="16"/>
        </w:rPr>
      </w:pPr>
      <w:r>
        <w:rPr/>
        <w:pict>
          <v:line style="position:absolute;mso-position-horizontal-relative:page;mso-position-vertical-relative:paragraph;z-index:-366424" from="411.47699pt,14.718623pt" to="463.69099pt,14.718623pt" stroked="true" strokeweight=".51025pt" strokecolor="#231f20">
            <v:stroke dashstyle="solid"/>
            <w10:wrap type="none"/>
          </v:line>
        </w:pict>
      </w:r>
      <w:r>
        <w:rPr>
          <w:rFonts w:ascii="Times New Roman"/>
          <w:b/>
          <w:color w:val="231F20"/>
          <w:sz w:val="16"/>
        </w:rPr>
        <w:t>Delivery</w:t>
      </w:r>
      <w:r>
        <w:rPr>
          <w:rFonts w:ascii="Times New Roman"/>
          <w:b/>
          <w:color w:val="231F20"/>
          <w:spacing w:val="-15"/>
          <w:sz w:val="16"/>
        </w:rPr>
        <w:t> </w:t>
      </w:r>
      <w:r>
        <w:rPr>
          <w:rFonts w:ascii="Times New Roman"/>
          <w:b/>
          <w:color w:val="231F20"/>
          <w:sz w:val="16"/>
        </w:rPr>
        <w:t>Year</w:t>
        <w:tab/>
        <w:t>Firm</w:t>
      </w:r>
      <w:r>
        <w:rPr>
          <w:rFonts w:ascii="Times New Roman"/>
          <w:b/>
          <w:color w:val="231F20"/>
          <w:spacing w:val="-20"/>
          <w:sz w:val="16"/>
        </w:rPr>
        <w:t> </w:t>
      </w:r>
      <w:r>
        <w:rPr>
          <w:rFonts w:ascii="Times New Roman"/>
          <w:b/>
          <w:color w:val="231F20"/>
          <w:sz w:val="16"/>
        </w:rPr>
        <w:t>Orders</w:t>
        <w:tab/>
        <w:t>Options</w:t>
        <w:tab/>
        <w:t>Purchase</w:t>
      </w:r>
      <w:r>
        <w:rPr>
          <w:rFonts w:ascii="Times New Roman"/>
          <w:b/>
          <w:color w:val="231F20"/>
          <w:spacing w:val="-19"/>
          <w:sz w:val="16"/>
        </w:rPr>
        <w:t> </w:t>
      </w:r>
      <w:r>
        <w:rPr>
          <w:rFonts w:ascii="Times New Roman"/>
          <w:b/>
          <w:color w:val="231F20"/>
          <w:sz w:val="16"/>
        </w:rPr>
        <w:t>Rights</w:t>
        <w:tab/>
        <w:t>Total</w:t>
      </w: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6"/>
        <w:gridCol w:w="4264"/>
        <w:gridCol w:w="803"/>
        <w:gridCol w:w="300"/>
        <w:gridCol w:w="508"/>
        <w:gridCol w:w="300"/>
        <w:gridCol w:w="1691"/>
      </w:tblGrid>
      <w:tr>
        <w:trPr>
          <w:trHeight w:val="365" w:hRule="exact"/>
        </w:trPr>
        <w:tc>
          <w:tcPr>
            <w:tcW w:w="486" w:type="dxa"/>
            <w:tcBorders>
              <w:top w:val="single" w:sz="4" w:space="0" w:color="231F20"/>
            </w:tcBorders>
          </w:tcPr>
          <w:p>
            <w:pPr>
              <w:pStyle w:val="TableParagraph"/>
              <w:spacing w:before="91"/>
              <w:ind w:left="32"/>
              <w:rPr>
                <w:b w:val="0"/>
                <w:sz w:val="20"/>
              </w:rPr>
            </w:pPr>
            <w:r>
              <w:rPr>
                <w:b w:val="0"/>
                <w:color w:val="231F20"/>
                <w:w w:val="85"/>
                <w:sz w:val="20"/>
              </w:rPr>
              <w:t>2007</w:t>
            </w:r>
          </w:p>
        </w:tc>
        <w:tc>
          <w:tcPr>
            <w:tcW w:w="4264" w:type="dxa"/>
          </w:tcPr>
          <w:p>
            <w:pPr>
              <w:pStyle w:val="TableParagraph"/>
              <w:spacing w:before="96"/>
              <w:ind w:left="53"/>
              <w:rPr>
                <w:b w:val="0"/>
                <w:sz w:val="20"/>
              </w:rPr>
            </w:pPr>
            <w:r>
              <w:rPr>
                <w:b w:val="0"/>
                <w:color w:val="231F20"/>
                <w:spacing w:val="58"/>
                <w:w w:val="80"/>
                <w:sz w:val="20"/>
              </w:rPr>
              <w:t>.....................................</w:t>
            </w:r>
            <w:r>
              <w:rPr>
                <w:b w:val="0"/>
                <w:color w:val="231F20"/>
                <w:spacing w:val="-4"/>
                <w:sz w:val="20"/>
              </w:rPr>
              <w:t> </w:t>
            </w:r>
          </w:p>
        </w:tc>
        <w:tc>
          <w:tcPr>
            <w:tcW w:w="803" w:type="dxa"/>
            <w:tcBorders>
              <w:top w:val="single" w:sz="4" w:space="0" w:color="231F20"/>
            </w:tcBorders>
          </w:tcPr>
          <w:p>
            <w:pPr>
              <w:pStyle w:val="TableParagraph"/>
              <w:spacing w:before="91"/>
              <w:ind w:right="249"/>
              <w:jc w:val="right"/>
              <w:rPr>
                <w:b w:val="0"/>
                <w:sz w:val="20"/>
              </w:rPr>
            </w:pPr>
            <w:r>
              <w:rPr>
                <w:b w:val="0"/>
                <w:color w:val="231F20"/>
                <w:w w:val="80"/>
                <w:sz w:val="20"/>
              </w:rPr>
              <w:t>37</w:t>
            </w:r>
          </w:p>
        </w:tc>
        <w:tc>
          <w:tcPr>
            <w:tcW w:w="300" w:type="dxa"/>
          </w:tcPr>
          <w:p>
            <w:pPr/>
          </w:p>
        </w:tc>
        <w:tc>
          <w:tcPr>
            <w:tcW w:w="508" w:type="dxa"/>
            <w:tcBorders>
              <w:top w:val="single" w:sz="4" w:space="0" w:color="231F20"/>
            </w:tcBorders>
          </w:tcPr>
          <w:p>
            <w:pPr>
              <w:pStyle w:val="TableParagraph"/>
              <w:spacing w:before="91"/>
              <w:ind w:right="101"/>
              <w:jc w:val="right"/>
              <w:rPr>
                <w:b w:val="0"/>
                <w:sz w:val="20"/>
              </w:rPr>
            </w:pPr>
            <w:r>
              <w:rPr>
                <w:b w:val="0"/>
                <w:color w:val="231F20"/>
                <w:sz w:val="20"/>
              </w:rPr>
              <w:t>—</w:t>
            </w:r>
          </w:p>
        </w:tc>
        <w:tc>
          <w:tcPr>
            <w:tcW w:w="300" w:type="dxa"/>
          </w:tcPr>
          <w:p>
            <w:pPr/>
          </w:p>
        </w:tc>
        <w:tc>
          <w:tcPr>
            <w:tcW w:w="1691" w:type="dxa"/>
            <w:tcBorders>
              <w:top w:val="single" w:sz="4" w:space="0" w:color="231F20"/>
            </w:tcBorders>
          </w:tcPr>
          <w:p>
            <w:pPr>
              <w:pStyle w:val="TableParagraph"/>
              <w:tabs>
                <w:tab w:pos="1045" w:val="left" w:leader="none"/>
              </w:tabs>
              <w:spacing w:before="91"/>
              <w:ind w:right="21"/>
              <w:jc w:val="right"/>
              <w:rPr>
                <w:b w:val="0"/>
                <w:sz w:val="20"/>
              </w:rPr>
            </w:pPr>
            <w:r>
              <w:rPr>
                <w:b w:val="0"/>
                <w:color w:val="231F20"/>
                <w:sz w:val="20"/>
              </w:rPr>
              <w:t>—</w:t>
              <w:tab/>
            </w:r>
            <w:r>
              <w:rPr>
                <w:b w:val="0"/>
                <w:color w:val="231F20"/>
                <w:w w:val="80"/>
                <w:sz w:val="20"/>
              </w:rPr>
              <w:t>37</w:t>
            </w:r>
          </w:p>
        </w:tc>
      </w:tr>
      <w:tr>
        <w:trPr>
          <w:trHeight w:val="280" w:hRule="exact"/>
        </w:trPr>
        <w:tc>
          <w:tcPr>
            <w:tcW w:w="486" w:type="dxa"/>
          </w:tcPr>
          <w:p>
            <w:pPr>
              <w:pStyle w:val="TableParagraph"/>
              <w:spacing w:before="11"/>
              <w:ind w:left="32"/>
              <w:rPr>
                <w:b w:val="0"/>
                <w:sz w:val="20"/>
              </w:rPr>
            </w:pPr>
            <w:r>
              <w:rPr>
                <w:b w:val="0"/>
                <w:color w:val="231F20"/>
                <w:w w:val="85"/>
                <w:sz w:val="20"/>
              </w:rPr>
              <w:t>2008</w:t>
            </w:r>
          </w:p>
        </w:tc>
        <w:tc>
          <w:tcPr>
            <w:tcW w:w="4264" w:type="dxa"/>
          </w:tcPr>
          <w:p>
            <w:pPr>
              <w:pStyle w:val="TableParagraph"/>
              <w:spacing w:before="11"/>
              <w:ind w:left="53"/>
              <w:rPr>
                <w:b w:val="0"/>
                <w:sz w:val="20"/>
              </w:rPr>
            </w:pPr>
            <w:r>
              <w:rPr>
                <w:b w:val="0"/>
                <w:color w:val="231F20"/>
                <w:spacing w:val="58"/>
                <w:w w:val="80"/>
                <w:sz w:val="20"/>
              </w:rPr>
              <w:t>.....................................</w:t>
            </w:r>
            <w:r>
              <w:rPr>
                <w:b w:val="0"/>
                <w:color w:val="231F20"/>
                <w:spacing w:val="-4"/>
                <w:sz w:val="20"/>
              </w:rPr>
              <w:t> </w:t>
            </w:r>
          </w:p>
        </w:tc>
        <w:tc>
          <w:tcPr>
            <w:tcW w:w="803" w:type="dxa"/>
          </w:tcPr>
          <w:p>
            <w:pPr>
              <w:pStyle w:val="TableParagraph"/>
              <w:spacing w:before="11"/>
              <w:ind w:right="249"/>
              <w:jc w:val="right"/>
              <w:rPr>
                <w:b w:val="0"/>
                <w:sz w:val="20"/>
              </w:rPr>
            </w:pPr>
            <w:r>
              <w:rPr>
                <w:b w:val="0"/>
                <w:color w:val="231F20"/>
                <w:w w:val="80"/>
                <w:sz w:val="20"/>
              </w:rPr>
              <w:t>30</w:t>
            </w:r>
          </w:p>
        </w:tc>
        <w:tc>
          <w:tcPr>
            <w:tcW w:w="300" w:type="dxa"/>
          </w:tcPr>
          <w:p>
            <w:pPr/>
          </w:p>
        </w:tc>
        <w:tc>
          <w:tcPr>
            <w:tcW w:w="508" w:type="dxa"/>
          </w:tcPr>
          <w:p>
            <w:pPr>
              <w:pStyle w:val="TableParagraph"/>
              <w:spacing w:before="11"/>
              <w:ind w:right="102"/>
              <w:jc w:val="right"/>
              <w:rPr>
                <w:b w:val="0"/>
                <w:sz w:val="20"/>
              </w:rPr>
            </w:pPr>
            <w:r>
              <w:rPr>
                <w:b w:val="0"/>
                <w:color w:val="231F20"/>
                <w:w w:val="80"/>
                <w:sz w:val="20"/>
              </w:rPr>
              <w:t>4</w:t>
            </w:r>
          </w:p>
        </w:tc>
        <w:tc>
          <w:tcPr>
            <w:tcW w:w="300" w:type="dxa"/>
          </w:tcPr>
          <w:p>
            <w:pPr/>
          </w:p>
        </w:tc>
        <w:tc>
          <w:tcPr>
            <w:tcW w:w="1691" w:type="dxa"/>
          </w:tcPr>
          <w:p>
            <w:pPr>
              <w:pStyle w:val="TableParagraph"/>
              <w:tabs>
                <w:tab w:pos="1045" w:val="left" w:leader="none"/>
              </w:tabs>
              <w:spacing w:before="11"/>
              <w:ind w:right="21"/>
              <w:jc w:val="right"/>
              <w:rPr>
                <w:b w:val="0"/>
                <w:sz w:val="20"/>
              </w:rPr>
            </w:pPr>
            <w:r>
              <w:rPr>
                <w:b w:val="0"/>
                <w:color w:val="231F20"/>
                <w:sz w:val="20"/>
              </w:rPr>
              <w:t>—</w:t>
              <w:tab/>
            </w:r>
            <w:r>
              <w:rPr>
                <w:b w:val="0"/>
                <w:color w:val="231F20"/>
                <w:w w:val="80"/>
                <w:sz w:val="20"/>
              </w:rPr>
              <w:t>34</w:t>
            </w:r>
          </w:p>
        </w:tc>
      </w:tr>
      <w:tr>
        <w:trPr>
          <w:trHeight w:val="280" w:hRule="exact"/>
        </w:trPr>
        <w:tc>
          <w:tcPr>
            <w:tcW w:w="486" w:type="dxa"/>
          </w:tcPr>
          <w:p>
            <w:pPr>
              <w:pStyle w:val="TableParagraph"/>
              <w:spacing w:before="11"/>
              <w:ind w:left="32"/>
              <w:rPr>
                <w:b w:val="0"/>
                <w:sz w:val="20"/>
              </w:rPr>
            </w:pPr>
            <w:r>
              <w:rPr>
                <w:b w:val="0"/>
                <w:color w:val="231F20"/>
                <w:w w:val="85"/>
                <w:sz w:val="20"/>
              </w:rPr>
              <w:t>2009</w:t>
            </w:r>
          </w:p>
        </w:tc>
        <w:tc>
          <w:tcPr>
            <w:tcW w:w="4264" w:type="dxa"/>
          </w:tcPr>
          <w:p>
            <w:pPr>
              <w:pStyle w:val="TableParagraph"/>
              <w:spacing w:before="11"/>
              <w:ind w:left="53"/>
              <w:rPr>
                <w:b w:val="0"/>
                <w:sz w:val="20"/>
              </w:rPr>
            </w:pPr>
            <w:r>
              <w:rPr>
                <w:b w:val="0"/>
                <w:color w:val="231F20"/>
                <w:spacing w:val="58"/>
                <w:w w:val="80"/>
                <w:sz w:val="20"/>
              </w:rPr>
              <w:t>.....................................</w:t>
            </w:r>
            <w:r>
              <w:rPr>
                <w:b w:val="0"/>
                <w:color w:val="231F20"/>
                <w:spacing w:val="-4"/>
                <w:sz w:val="20"/>
              </w:rPr>
              <w:t> </w:t>
            </w:r>
          </w:p>
        </w:tc>
        <w:tc>
          <w:tcPr>
            <w:tcW w:w="803" w:type="dxa"/>
          </w:tcPr>
          <w:p>
            <w:pPr>
              <w:pStyle w:val="TableParagraph"/>
              <w:spacing w:before="11"/>
              <w:ind w:right="249"/>
              <w:jc w:val="right"/>
              <w:rPr>
                <w:b w:val="0"/>
                <w:sz w:val="20"/>
              </w:rPr>
            </w:pPr>
            <w:r>
              <w:rPr>
                <w:b w:val="0"/>
                <w:color w:val="231F20"/>
                <w:w w:val="80"/>
                <w:sz w:val="20"/>
              </w:rPr>
              <w:t>18</w:t>
            </w:r>
          </w:p>
        </w:tc>
        <w:tc>
          <w:tcPr>
            <w:tcW w:w="300" w:type="dxa"/>
          </w:tcPr>
          <w:p>
            <w:pPr/>
          </w:p>
        </w:tc>
        <w:tc>
          <w:tcPr>
            <w:tcW w:w="508" w:type="dxa"/>
          </w:tcPr>
          <w:p>
            <w:pPr>
              <w:pStyle w:val="TableParagraph"/>
              <w:spacing w:before="11"/>
              <w:ind w:right="101"/>
              <w:jc w:val="right"/>
              <w:rPr>
                <w:b w:val="0"/>
                <w:sz w:val="20"/>
              </w:rPr>
            </w:pPr>
            <w:r>
              <w:rPr>
                <w:b w:val="0"/>
                <w:color w:val="231F20"/>
                <w:w w:val="80"/>
                <w:sz w:val="20"/>
              </w:rPr>
              <w:t>18</w:t>
            </w:r>
          </w:p>
        </w:tc>
        <w:tc>
          <w:tcPr>
            <w:tcW w:w="300" w:type="dxa"/>
          </w:tcPr>
          <w:p>
            <w:pPr/>
          </w:p>
        </w:tc>
        <w:tc>
          <w:tcPr>
            <w:tcW w:w="1691" w:type="dxa"/>
          </w:tcPr>
          <w:p>
            <w:pPr>
              <w:pStyle w:val="TableParagraph"/>
              <w:tabs>
                <w:tab w:pos="1045" w:val="left" w:leader="none"/>
              </w:tabs>
              <w:spacing w:before="11"/>
              <w:ind w:right="21"/>
              <w:jc w:val="right"/>
              <w:rPr>
                <w:b w:val="0"/>
                <w:sz w:val="20"/>
              </w:rPr>
            </w:pPr>
            <w:r>
              <w:rPr>
                <w:b w:val="0"/>
                <w:color w:val="231F20"/>
                <w:sz w:val="20"/>
              </w:rPr>
              <w:t>—</w:t>
              <w:tab/>
            </w:r>
            <w:r>
              <w:rPr>
                <w:b w:val="0"/>
                <w:color w:val="231F20"/>
                <w:w w:val="80"/>
                <w:sz w:val="20"/>
              </w:rPr>
              <w:t>36</w:t>
            </w:r>
          </w:p>
        </w:tc>
      </w:tr>
      <w:tr>
        <w:trPr>
          <w:trHeight w:val="280" w:hRule="exact"/>
        </w:trPr>
        <w:tc>
          <w:tcPr>
            <w:tcW w:w="486" w:type="dxa"/>
          </w:tcPr>
          <w:p>
            <w:pPr>
              <w:pStyle w:val="TableParagraph"/>
              <w:spacing w:before="11"/>
              <w:ind w:left="32"/>
              <w:rPr>
                <w:b w:val="0"/>
                <w:sz w:val="20"/>
              </w:rPr>
            </w:pPr>
            <w:r>
              <w:rPr>
                <w:b w:val="0"/>
                <w:color w:val="231F20"/>
                <w:w w:val="85"/>
                <w:sz w:val="20"/>
              </w:rPr>
              <w:t>2010</w:t>
            </w:r>
          </w:p>
        </w:tc>
        <w:tc>
          <w:tcPr>
            <w:tcW w:w="4264" w:type="dxa"/>
          </w:tcPr>
          <w:p>
            <w:pPr>
              <w:pStyle w:val="TableParagraph"/>
              <w:spacing w:before="11"/>
              <w:ind w:left="53"/>
              <w:rPr>
                <w:b w:val="0"/>
                <w:sz w:val="20"/>
              </w:rPr>
            </w:pPr>
            <w:r>
              <w:rPr>
                <w:b w:val="0"/>
                <w:color w:val="231F20"/>
                <w:spacing w:val="58"/>
                <w:w w:val="80"/>
                <w:sz w:val="20"/>
              </w:rPr>
              <w:t>.....................................</w:t>
            </w:r>
            <w:r>
              <w:rPr>
                <w:b w:val="0"/>
                <w:color w:val="231F20"/>
                <w:spacing w:val="-4"/>
                <w:sz w:val="20"/>
              </w:rPr>
              <w:t> </w:t>
            </w:r>
          </w:p>
        </w:tc>
        <w:tc>
          <w:tcPr>
            <w:tcW w:w="803" w:type="dxa"/>
          </w:tcPr>
          <w:p>
            <w:pPr>
              <w:pStyle w:val="TableParagraph"/>
              <w:spacing w:before="11"/>
              <w:ind w:right="249"/>
              <w:jc w:val="right"/>
              <w:rPr>
                <w:b w:val="0"/>
                <w:sz w:val="20"/>
              </w:rPr>
            </w:pPr>
            <w:r>
              <w:rPr>
                <w:b w:val="0"/>
                <w:color w:val="231F20"/>
                <w:w w:val="80"/>
                <w:sz w:val="20"/>
              </w:rPr>
              <w:t>10</w:t>
            </w:r>
          </w:p>
        </w:tc>
        <w:tc>
          <w:tcPr>
            <w:tcW w:w="300" w:type="dxa"/>
          </w:tcPr>
          <w:p>
            <w:pPr/>
          </w:p>
        </w:tc>
        <w:tc>
          <w:tcPr>
            <w:tcW w:w="508" w:type="dxa"/>
          </w:tcPr>
          <w:p>
            <w:pPr>
              <w:pStyle w:val="TableParagraph"/>
              <w:spacing w:before="11"/>
              <w:ind w:right="101"/>
              <w:jc w:val="right"/>
              <w:rPr>
                <w:b w:val="0"/>
                <w:sz w:val="20"/>
              </w:rPr>
            </w:pPr>
            <w:r>
              <w:rPr>
                <w:b w:val="0"/>
                <w:color w:val="231F20"/>
                <w:w w:val="80"/>
                <w:sz w:val="20"/>
              </w:rPr>
              <w:t>32</w:t>
            </w:r>
          </w:p>
        </w:tc>
        <w:tc>
          <w:tcPr>
            <w:tcW w:w="300" w:type="dxa"/>
          </w:tcPr>
          <w:p>
            <w:pPr/>
          </w:p>
        </w:tc>
        <w:tc>
          <w:tcPr>
            <w:tcW w:w="1691" w:type="dxa"/>
          </w:tcPr>
          <w:p>
            <w:pPr>
              <w:pStyle w:val="TableParagraph"/>
              <w:tabs>
                <w:tab w:pos="1045" w:val="left" w:leader="none"/>
              </w:tabs>
              <w:spacing w:before="11"/>
              <w:ind w:right="21"/>
              <w:jc w:val="right"/>
              <w:rPr>
                <w:b w:val="0"/>
                <w:sz w:val="20"/>
              </w:rPr>
            </w:pPr>
            <w:r>
              <w:rPr>
                <w:b w:val="0"/>
                <w:color w:val="231F20"/>
                <w:sz w:val="20"/>
              </w:rPr>
              <w:t>—</w:t>
              <w:tab/>
            </w:r>
            <w:r>
              <w:rPr>
                <w:b w:val="0"/>
                <w:color w:val="231F20"/>
                <w:w w:val="80"/>
                <w:sz w:val="20"/>
              </w:rPr>
              <w:t>42</w:t>
            </w:r>
          </w:p>
        </w:tc>
      </w:tr>
      <w:tr>
        <w:trPr>
          <w:trHeight w:val="280" w:hRule="exact"/>
        </w:trPr>
        <w:tc>
          <w:tcPr>
            <w:tcW w:w="486" w:type="dxa"/>
          </w:tcPr>
          <w:p>
            <w:pPr>
              <w:pStyle w:val="TableParagraph"/>
              <w:spacing w:before="11"/>
              <w:ind w:left="32"/>
              <w:rPr>
                <w:b w:val="0"/>
                <w:sz w:val="20"/>
              </w:rPr>
            </w:pPr>
            <w:r>
              <w:rPr>
                <w:b w:val="0"/>
                <w:color w:val="231F20"/>
                <w:w w:val="85"/>
                <w:sz w:val="20"/>
              </w:rPr>
              <w:t>2011</w:t>
            </w:r>
          </w:p>
        </w:tc>
        <w:tc>
          <w:tcPr>
            <w:tcW w:w="4264" w:type="dxa"/>
          </w:tcPr>
          <w:p>
            <w:pPr>
              <w:pStyle w:val="TableParagraph"/>
              <w:spacing w:before="11"/>
              <w:ind w:left="53"/>
              <w:rPr>
                <w:b w:val="0"/>
                <w:sz w:val="20"/>
              </w:rPr>
            </w:pPr>
            <w:r>
              <w:rPr>
                <w:b w:val="0"/>
                <w:color w:val="231F20"/>
                <w:spacing w:val="58"/>
                <w:w w:val="80"/>
                <w:sz w:val="20"/>
              </w:rPr>
              <w:t>.....................................</w:t>
            </w:r>
            <w:r>
              <w:rPr>
                <w:b w:val="0"/>
                <w:color w:val="231F20"/>
                <w:spacing w:val="-4"/>
                <w:sz w:val="20"/>
              </w:rPr>
              <w:t> </w:t>
            </w:r>
          </w:p>
        </w:tc>
        <w:tc>
          <w:tcPr>
            <w:tcW w:w="803" w:type="dxa"/>
          </w:tcPr>
          <w:p>
            <w:pPr>
              <w:pStyle w:val="TableParagraph"/>
              <w:spacing w:before="11"/>
              <w:ind w:right="249"/>
              <w:jc w:val="right"/>
              <w:rPr>
                <w:b w:val="0"/>
                <w:sz w:val="20"/>
              </w:rPr>
            </w:pPr>
            <w:r>
              <w:rPr>
                <w:b w:val="0"/>
                <w:color w:val="231F20"/>
                <w:w w:val="80"/>
                <w:sz w:val="20"/>
              </w:rPr>
              <w:t>10</w:t>
            </w:r>
          </w:p>
        </w:tc>
        <w:tc>
          <w:tcPr>
            <w:tcW w:w="300" w:type="dxa"/>
          </w:tcPr>
          <w:p>
            <w:pPr/>
          </w:p>
        </w:tc>
        <w:tc>
          <w:tcPr>
            <w:tcW w:w="508" w:type="dxa"/>
          </w:tcPr>
          <w:p>
            <w:pPr>
              <w:pStyle w:val="TableParagraph"/>
              <w:spacing w:before="11"/>
              <w:ind w:right="101"/>
              <w:jc w:val="right"/>
              <w:rPr>
                <w:b w:val="0"/>
                <w:sz w:val="20"/>
              </w:rPr>
            </w:pPr>
            <w:r>
              <w:rPr>
                <w:b w:val="0"/>
                <w:color w:val="231F20"/>
                <w:w w:val="80"/>
                <w:sz w:val="20"/>
              </w:rPr>
              <w:t>30</w:t>
            </w:r>
          </w:p>
        </w:tc>
        <w:tc>
          <w:tcPr>
            <w:tcW w:w="300" w:type="dxa"/>
          </w:tcPr>
          <w:p>
            <w:pPr/>
          </w:p>
        </w:tc>
        <w:tc>
          <w:tcPr>
            <w:tcW w:w="1691" w:type="dxa"/>
          </w:tcPr>
          <w:p>
            <w:pPr>
              <w:pStyle w:val="TableParagraph"/>
              <w:tabs>
                <w:tab w:pos="1045" w:val="left" w:leader="none"/>
              </w:tabs>
              <w:spacing w:before="11"/>
              <w:ind w:right="21"/>
              <w:jc w:val="right"/>
              <w:rPr>
                <w:b w:val="0"/>
                <w:sz w:val="20"/>
              </w:rPr>
            </w:pPr>
            <w:r>
              <w:rPr>
                <w:b w:val="0"/>
                <w:color w:val="231F20"/>
                <w:sz w:val="20"/>
              </w:rPr>
              <w:t>—</w:t>
              <w:tab/>
            </w:r>
            <w:r>
              <w:rPr>
                <w:b w:val="0"/>
                <w:color w:val="231F20"/>
                <w:w w:val="80"/>
                <w:sz w:val="20"/>
              </w:rPr>
              <w:t>40</w:t>
            </w:r>
          </w:p>
        </w:tc>
      </w:tr>
      <w:tr>
        <w:trPr>
          <w:trHeight w:val="246" w:hRule="exact"/>
        </w:trPr>
        <w:tc>
          <w:tcPr>
            <w:tcW w:w="486" w:type="dxa"/>
          </w:tcPr>
          <w:p>
            <w:pPr>
              <w:pStyle w:val="TableParagraph"/>
              <w:spacing w:before="11"/>
              <w:ind w:left="32"/>
              <w:rPr>
                <w:b w:val="0"/>
                <w:sz w:val="20"/>
              </w:rPr>
            </w:pPr>
            <w:r>
              <w:rPr>
                <w:b w:val="0"/>
                <w:color w:val="231F20"/>
                <w:w w:val="85"/>
                <w:sz w:val="20"/>
              </w:rPr>
              <w:t>2012</w:t>
            </w:r>
          </w:p>
        </w:tc>
        <w:tc>
          <w:tcPr>
            <w:tcW w:w="4264" w:type="dxa"/>
          </w:tcPr>
          <w:p>
            <w:pPr>
              <w:pStyle w:val="TableParagraph"/>
              <w:spacing w:before="11"/>
              <w:ind w:left="53"/>
              <w:rPr>
                <w:b w:val="0"/>
                <w:sz w:val="20"/>
              </w:rPr>
            </w:pPr>
            <w:r>
              <w:rPr>
                <w:b w:val="0"/>
                <w:color w:val="231F20"/>
                <w:spacing w:val="58"/>
                <w:w w:val="80"/>
                <w:sz w:val="20"/>
              </w:rPr>
              <w:t>.....................................</w:t>
            </w:r>
            <w:r>
              <w:rPr>
                <w:b w:val="0"/>
                <w:color w:val="231F20"/>
                <w:spacing w:val="-4"/>
                <w:sz w:val="20"/>
              </w:rPr>
              <w:t> </w:t>
            </w:r>
          </w:p>
        </w:tc>
        <w:tc>
          <w:tcPr>
            <w:tcW w:w="803" w:type="dxa"/>
          </w:tcPr>
          <w:p>
            <w:pPr>
              <w:pStyle w:val="TableParagraph"/>
              <w:spacing w:before="11"/>
              <w:ind w:right="249"/>
              <w:jc w:val="right"/>
              <w:rPr>
                <w:b w:val="0"/>
                <w:sz w:val="20"/>
              </w:rPr>
            </w:pPr>
            <w:r>
              <w:rPr>
                <w:b w:val="0"/>
                <w:color w:val="231F20"/>
                <w:w w:val="80"/>
                <w:sz w:val="20"/>
              </w:rPr>
              <w:t>10</w:t>
            </w:r>
          </w:p>
        </w:tc>
        <w:tc>
          <w:tcPr>
            <w:tcW w:w="300" w:type="dxa"/>
          </w:tcPr>
          <w:p>
            <w:pPr/>
          </w:p>
        </w:tc>
        <w:tc>
          <w:tcPr>
            <w:tcW w:w="508" w:type="dxa"/>
          </w:tcPr>
          <w:p>
            <w:pPr>
              <w:pStyle w:val="TableParagraph"/>
              <w:spacing w:before="11"/>
              <w:ind w:right="101"/>
              <w:jc w:val="right"/>
              <w:rPr>
                <w:b w:val="0"/>
                <w:sz w:val="20"/>
              </w:rPr>
            </w:pPr>
            <w:r>
              <w:rPr>
                <w:b w:val="0"/>
                <w:color w:val="231F20"/>
                <w:w w:val="80"/>
                <w:sz w:val="20"/>
              </w:rPr>
              <w:t>30</w:t>
            </w:r>
          </w:p>
        </w:tc>
        <w:tc>
          <w:tcPr>
            <w:tcW w:w="300" w:type="dxa"/>
          </w:tcPr>
          <w:p>
            <w:pPr/>
          </w:p>
        </w:tc>
        <w:tc>
          <w:tcPr>
            <w:tcW w:w="1691" w:type="dxa"/>
          </w:tcPr>
          <w:p>
            <w:pPr>
              <w:pStyle w:val="TableParagraph"/>
              <w:tabs>
                <w:tab w:pos="1045" w:val="left" w:leader="none"/>
              </w:tabs>
              <w:spacing w:before="11"/>
              <w:ind w:right="21"/>
              <w:jc w:val="right"/>
              <w:rPr>
                <w:b w:val="0"/>
                <w:sz w:val="20"/>
              </w:rPr>
            </w:pPr>
            <w:r>
              <w:rPr>
                <w:b w:val="0"/>
                <w:color w:val="231F20"/>
                <w:sz w:val="20"/>
              </w:rPr>
              <w:t>—</w:t>
              <w:tab/>
            </w:r>
            <w:r>
              <w:rPr>
                <w:b w:val="0"/>
                <w:color w:val="231F20"/>
                <w:w w:val="80"/>
                <w:sz w:val="20"/>
              </w:rPr>
              <w:t>40</w:t>
            </w:r>
          </w:p>
        </w:tc>
      </w:tr>
    </w:tbl>
    <w:p>
      <w:pPr>
        <w:pStyle w:val="BodyText"/>
        <w:spacing w:before="10"/>
        <w:rPr>
          <w:rFonts w:ascii="Times New Roman"/>
          <w:b/>
          <w:sz w:val="5"/>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002"/>
        <w:gridCol w:w="300"/>
        <w:gridCol w:w="655"/>
        <w:gridCol w:w="301"/>
        <w:gridCol w:w="826"/>
        <w:gridCol w:w="200"/>
        <w:gridCol w:w="746"/>
        <w:gridCol w:w="300"/>
      </w:tblGrid>
      <w:tr>
        <w:trPr>
          <w:trHeight w:val="274" w:hRule="exact"/>
        </w:trPr>
        <w:tc>
          <w:tcPr>
            <w:tcW w:w="5002" w:type="dxa"/>
          </w:tcPr>
          <w:p>
            <w:pPr>
              <w:pStyle w:val="TableParagraph"/>
              <w:spacing w:line="212" w:lineRule="exact"/>
              <w:ind w:left="32"/>
              <w:rPr>
                <w:b w:val="0"/>
                <w:sz w:val="20"/>
              </w:rPr>
            </w:pPr>
            <w:r>
              <w:rPr>
                <w:b w:val="0"/>
                <w:color w:val="231F20"/>
                <w:w w:val="80"/>
                <w:sz w:val="20"/>
              </w:rPr>
              <w:t>2008-2014 </w:t>
            </w:r>
            <w:r>
              <w:rPr>
                <w:b w:val="0"/>
                <w:color w:val="231F20"/>
                <w:spacing w:val="58"/>
                <w:w w:val="80"/>
                <w:sz w:val="20"/>
              </w:rPr>
              <w:t>.................................</w:t>
            </w:r>
            <w:r>
              <w:rPr>
                <w:b w:val="0"/>
                <w:color w:val="231F20"/>
                <w:spacing w:val="-4"/>
                <w:sz w:val="20"/>
              </w:rPr>
              <w:t> </w:t>
            </w:r>
          </w:p>
        </w:tc>
        <w:tc>
          <w:tcPr>
            <w:tcW w:w="300" w:type="dxa"/>
          </w:tcPr>
          <w:p>
            <w:pPr>
              <w:pStyle w:val="TableParagraph"/>
              <w:spacing w:line="212" w:lineRule="exact"/>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sz w:val="20"/>
                <w:u w:val="single" w:color="231F20"/>
              </w:rPr>
              <w:t>—</w:t>
            </w:r>
          </w:p>
        </w:tc>
        <w:tc>
          <w:tcPr>
            <w:tcW w:w="655" w:type="dxa"/>
          </w:tcPr>
          <w:p>
            <w:pPr/>
          </w:p>
        </w:tc>
        <w:tc>
          <w:tcPr>
            <w:tcW w:w="301" w:type="dxa"/>
          </w:tcPr>
          <w:p>
            <w:pPr>
              <w:pStyle w:val="TableParagraph"/>
              <w:spacing w:line="212" w:lineRule="exact"/>
              <w:jc w:val="center"/>
              <w:rPr>
                <w:b w:val="0"/>
                <w:sz w:val="20"/>
              </w:rPr>
            </w:pPr>
            <w:r>
              <w:rPr>
                <w:b w:val="0"/>
                <w:color w:val="231F20"/>
                <w:w w:val="109"/>
                <w:sz w:val="20"/>
                <w:u w:val="single" w:color="231F20"/>
              </w:rPr>
              <w:t> </w:t>
            </w:r>
            <w:r>
              <w:rPr>
                <w:b w:val="0"/>
                <w:color w:val="231F20"/>
                <w:spacing w:val="-33"/>
                <w:sz w:val="20"/>
                <w:u w:val="single" w:color="231F20"/>
              </w:rPr>
              <w:t> </w:t>
            </w:r>
            <w:r>
              <w:rPr>
                <w:b w:val="0"/>
                <w:color w:val="231F20"/>
                <w:spacing w:val="-1"/>
                <w:sz w:val="20"/>
                <w:u w:val="single" w:color="231F20"/>
              </w:rPr>
              <w:t>—</w:t>
            </w:r>
          </w:p>
        </w:tc>
        <w:tc>
          <w:tcPr>
            <w:tcW w:w="826" w:type="dxa"/>
          </w:tcPr>
          <w:p>
            <w:pPr/>
          </w:p>
        </w:tc>
        <w:tc>
          <w:tcPr>
            <w:tcW w:w="200" w:type="dxa"/>
          </w:tcPr>
          <w:p>
            <w:pPr>
              <w:pStyle w:val="TableParagraph"/>
              <w:spacing w:line="212" w:lineRule="exact"/>
              <w:jc w:val="center"/>
              <w:rPr>
                <w:b w:val="0"/>
                <w:sz w:val="20"/>
              </w:rPr>
            </w:pPr>
            <w:r>
              <w:rPr>
                <w:b w:val="0"/>
                <w:color w:val="231F20"/>
                <w:w w:val="80"/>
                <w:sz w:val="20"/>
                <w:u w:val="single" w:color="231F20"/>
              </w:rPr>
              <w:t>54</w:t>
            </w:r>
          </w:p>
        </w:tc>
        <w:tc>
          <w:tcPr>
            <w:tcW w:w="746" w:type="dxa"/>
          </w:tcPr>
          <w:p>
            <w:pPr/>
          </w:p>
        </w:tc>
        <w:tc>
          <w:tcPr>
            <w:tcW w:w="300" w:type="dxa"/>
          </w:tcPr>
          <w:p>
            <w:pPr>
              <w:pStyle w:val="TableParagraph"/>
              <w:spacing w:line="212" w:lineRule="exact"/>
              <w:ind w:left="-1"/>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54</w:t>
            </w:r>
          </w:p>
        </w:tc>
      </w:tr>
      <w:tr>
        <w:trPr>
          <w:trHeight w:val="327" w:hRule="exact"/>
        </w:trPr>
        <w:tc>
          <w:tcPr>
            <w:tcW w:w="5002" w:type="dxa"/>
          </w:tcPr>
          <w:p>
            <w:pPr>
              <w:pStyle w:val="TableParagraph"/>
              <w:spacing w:before="43"/>
              <w:ind w:left="32"/>
              <w:rPr>
                <w:b w:val="0"/>
                <w:sz w:val="20"/>
              </w:rPr>
            </w:pPr>
            <w:r>
              <w:rPr>
                <w:rFonts w:ascii="Times New Roman"/>
                <w:b/>
                <w:color w:val="231F20"/>
                <w:w w:val="80"/>
                <w:sz w:val="20"/>
              </w:rPr>
              <w:t>Totals    </w:t>
            </w:r>
            <w:r>
              <w:rPr>
                <w:b w:val="0"/>
                <w:color w:val="231F20"/>
                <w:spacing w:val="58"/>
                <w:w w:val="80"/>
                <w:sz w:val="20"/>
              </w:rPr>
              <w:t>....................................</w:t>
            </w:r>
            <w:r>
              <w:rPr>
                <w:b w:val="0"/>
                <w:color w:val="231F20"/>
                <w:spacing w:val="-4"/>
                <w:sz w:val="20"/>
              </w:rPr>
              <w:t> </w:t>
            </w:r>
          </w:p>
        </w:tc>
        <w:tc>
          <w:tcPr>
            <w:tcW w:w="300" w:type="dxa"/>
            <w:tcBorders>
              <w:bottom w:val="single" w:sz="4" w:space="0" w:color="231F20"/>
            </w:tcBorders>
          </w:tcPr>
          <w:p>
            <w:pPr>
              <w:pStyle w:val="TableParagraph"/>
              <w:spacing w:before="43"/>
              <w:jc w:val="center"/>
              <w:rPr>
                <w:b w:val="0"/>
                <w:sz w:val="20"/>
              </w:rPr>
            </w:pPr>
            <w:r>
              <w:rPr>
                <w:b w:val="0"/>
                <w:color w:val="231F20"/>
                <w:w w:val="80"/>
                <w:sz w:val="20"/>
                <w:u w:val="single" w:color="231F20"/>
              </w:rPr>
              <w:t>115</w:t>
            </w:r>
          </w:p>
        </w:tc>
        <w:tc>
          <w:tcPr>
            <w:tcW w:w="655" w:type="dxa"/>
          </w:tcPr>
          <w:p>
            <w:pPr/>
          </w:p>
        </w:tc>
        <w:tc>
          <w:tcPr>
            <w:tcW w:w="301" w:type="dxa"/>
            <w:tcBorders>
              <w:bottom w:val="single" w:sz="4" w:space="0" w:color="231F20"/>
            </w:tcBorders>
          </w:tcPr>
          <w:p>
            <w:pPr>
              <w:pStyle w:val="TableParagraph"/>
              <w:spacing w:before="43"/>
              <w:jc w:val="center"/>
              <w:rPr>
                <w:b w:val="0"/>
                <w:sz w:val="20"/>
              </w:rPr>
            </w:pPr>
            <w:r>
              <w:rPr>
                <w:b w:val="0"/>
                <w:color w:val="231F20"/>
                <w:w w:val="80"/>
                <w:sz w:val="20"/>
                <w:u w:val="single" w:color="231F20"/>
              </w:rPr>
              <w:t>114</w:t>
            </w:r>
          </w:p>
        </w:tc>
        <w:tc>
          <w:tcPr>
            <w:tcW w:w="826" w:type="dxa"/>
          </w:tcPr>
          <w:p>
            <w:pPr/>
          </w:p>
        </w:tc>
        <w:tc>
          <w:tcPr>
            <w:tcW w:w="200" w:type="dxa"/>
            <w:tcBorders>
              <w:bottom w:val="single" w:sz="4" w:space="0" w:color="231F20"/>
            </w:tcBorders>
          </w:tcPr>
          <w:p>
            <w:pPr>
              <w:pStyle w:val="TableParagraph"/>
              <w:spacing w:before="43"/>
              <w:jc w:val="center"/>
              <w:rPr>
                <w:b w:val="0"/>
                <w:sz w:val="20"/>
              </w:rPr>
            </w:pPr>
            <w:r>
              <w:rPr>
                <w:b w:val="0"/>
                <w:color w:val="231F20"/>
                <w:w w:val="80"/>
                <w:sz w:val="20"/>
                <w:u w:val="single" w:color="231F20"/>
              </w:rPr>
              <w:t>54</w:t>
            </w:r>
          </w:p>
        </w:tc>
        <w:tc>
          <w:tcPr>
            <w:tcW w:w="746" w:type="dxa"/>
          </w:tcPr>
          <w:p>
            <w:pPr/>
          </w:p>
        </w:tc>
        <w:tc>
          <w:tcPr>
            <w:tcW w:w="300" w:type="dxa"/>
            <w:tcBorders>
              <w:bottom w:val="single" w:sz="4" w:space="0" w:color="231F20"/>
            </w:tcBorders>
          </w:tcPr>
          <w:p>
            <w:pPr>
              <w:pStyle w:val="TableParagraph"/>
              <w:spacing w:before="43"/>
              <w:jc w:val="center"/>
              <w:rPr>
                <w:b w:val="0"/>
                <w:sz w:val="20"/>
              </w:rPr>
            </w:pPr>
            <w:r>
              <w:rPr>
                <w:b w:val="0"/>
                <w:color w:val="231F20"/>
                <w:w w:val="80"/>
                <w:sz w:val="20"/>
                <w:u w:val="single" w:color="231F20"/>
              </w:rPr>
              <w:t>283</w:t>
            </w:r>
          </w:p>
        </w:tc>
      </w:tr>
    </w:tbl>
    <w:p>
      <w:pPr>
        <w:pStyle w:val="BodyText"/>
        <w:spacing w:before="1"/>
        <w:rPr>
          <w:rFonts w:ascii="Times New Roman"/>
          <w:b/>
          <w:sz w:val="18"/>
        </w:rPr>
      </w:pPr>
    </w:p>
    <w:p>
      <w:pPr>
        <w:spacing w:after="0"/>
        <w:rPr>
          <w:rFonts w:ascii="Times New Roman"/>
          <w:sz w:val="18"/>
        </w:rPr>
        <w:sectPr>
          <w:type w:val="continuous"/>
          <w:pgSz w:w="12240" w:h="15840"/>
          <w:pgMar w:top="1180" w:bottom="280" w:left="1080" w:right="1720"/>
        </w:sectPr>
      </w:pPr>
    </w:p>
    <w:p>
      <w:pPr>
        <w:pStyle w:val="Heading3"/>
        <w:spacing w:before="83"/>
      </w:pPr>
      <w:r>
        <w:rPr>
          <w:color w:val="231F20"/>
          <w:w w:val="95"/>
        </w:rPr>
        <w:t>Ground Facilities and Services</w:t>
      </w:r>
    </w:p>
    <w:p>
      <w:pPr>
        <w:pStyle w:val="BodyText"/>
        <w:spacing w:line="244" w:lineRule="auto" w:before="131"/>
        <w:ind w:left="119" w:firstLine="400"/>
        <w:jc w:val="right"/>
        <w:rPr>
          <w:b w:val="0"/>
        </w:rPr>
      </w:pPr>
      <w:r>
        <w:rPr>
          <w:b w:val="0"/>
          <w:color w:val="231F20"/>
          <w:w w:val="75"/>
        </w:rPr>
        <w:t>Southwest leases terminal passenger</w:t>
      </w:r>
      <w:r>
        <w:rPr>
          <w:b w:val="0"/>
          <w:color w:val="231F20"/>
          <w:spacing w:val="1"/>
          <w:w w:val="75"/>
        </w:rPr>
        <w:t> </w:t>
      </w:r>
      <w:r>
        <w:rPr>
          <w:b w:val="0"/>
          <w:color w:val="231F20"/>
          <w:w w:val="75"/>
        </w:rPr>
        <w:t>service</w:t>
      </w:r>
      <w:r>
        <w:rPr>
          <w:b w:val="0"/>
          <w:color w:val="231F20"/>
          <w:spacing w:val="-1"/>
          <w:w w:val="75"/>
        </w:rPr>
        <w:t> </w:t>
      </w:r>
      <w:r>
        <w:rPr>
          <w:b w:val="0"/>
          <w:color w:val="231F20"/>
          <w:w w:val="75"/>
        </w:rPr>
        <w:t>facilities</w:t>
      </w:r>
      <w:r>
        <w:rPr>
          <w:b w:val="0"/>
          <w:color w:val="231F20"/>
          <w:w w:val="78"/>
        </w:rPr>
        <w:t> </w:t>
      </w:r>
      <w:r>
        <w:rPr>
          <w:b w:val="0"/>
          <w:color w:val="231F20"/>
          <w:w w:val="85"/>
        </w:rPr>
        <w:t>at</w:t>
      </w:r>
      <w:r>
        <w:rPr>
          <w:b w:val="0"/>
          <w:color w:val="231F20"/>
          <w:spacing w:val="-15"/>
          <w:w w:val="85"/>
        </w:rPr>
        <w:t> </w:t>
      </w:r>
      <w:r>
        <w:rPr>
          <w:b w:val="0"/>
          <w:color w:val="231F20"/>
          <w:w w:val="85"/>
        </w:rPr>
        <w:t>each</w:t>
      </w:r>
      <w:r>
        <w:rPr>
          <w:b w:val="0"/>
          <w:color w:val="231F20"/>
          <w:spacing w:val="-16"/>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airports</w:t>
      </w:r>
      <w:r>
        <w:rPr>
          <w:b w:val="0"/>
          <w:color w:val="231F20"/>
          <w:spacing w:val="-13"/>
          <w:w w:val="85"/>
        </w:rPr>
        <w:t> </w:t>
      </w:r>
      <w:r>
        <w:rPr>
          <w:b w:val="0"/>
          <w:color w:val="231F20"/>
          <w:w w:val="85"/>
        </w:rPr>
        <w:t>it</w:t>
      </w:r>
      <w:r>
        <w:rPr>
          <w:b w:val="0"/>
          <w:color w:val="231F20"/>
          <w:spacing w:val="-15"/>
          <w:w w:val="85"/>
        </w:rPr>
        <w:t> </w:t>
      </w:r>
      <w:r>
        <w:rPr>
          <w:b w:val="0"/>
          <w:color w:val="231F20"/>
          <w:w w:val="85"/>
        </w:rPr>
        <w:t>serves,</w:t>
      </w:r>
      <w:r>
        <w:rPr>
          <w:b w:val="0"/>
          <w:color w:val="231F20"/>
          <w:spacing w:val="-16"/>
          <w:w w:val="85"/>
        </w:rPr>
        <w:t> </w:t>
      </w:r>
      <w:r>
        <w:rPr>
          <w:b w:val="0"/>
          <w:color w:val="231F20"/>
          <w:w w:val="85"/>
        </w:rPr>
        <w:t>to</w:t>
      </w:r>
      <w:r>
        <w:rPr>
          <w:b w:val="0"/>
          <w:color w:val="231F20"/>
          <w:spacing w:val="-15"/>
          <w:w w:val="85"/>
        </w:rPr>
        <w:t> </w:t>
      </w:r>
      <w:r>
        <w:rPr>
          <w:b w:val="0"/>
          <w:color w:val="231F20"/>
          <w:w w:val="85"/>
        </w:rPr>
        <w:t>which</w:t>
      </w:r>
      <w:r>
        <w:rPr>
          <w:b w:val="0"/>
          <w:color w:val="231F20"/>
          <w:spacing w:val="-16"/>
          <w:w w:val="85"/>
        </w:rPr>
        <w:t> </w:t>
      </w:r>
      <w:r>
        <w:rPr>
          <w:b w:val="0"/>
          <w:color w:val="231F20"/>
          <w:w w:val="85"/>
        </w:rPr>
        <w:t>it</w:t>
      </w:r>
      <w:r>
        <w:rPr>
          <w:b w:val="0"/>
          <w:color w:val="231F20"/>
          <w:spacing w:val="-15"/>
          <w:w w:val="85"/>
        </w:rPr>
        <w:t> </w:t>
      </w:r>
      <w:r>
        <w:rPr>
          <w:b w:val="0"/>
          <w:color w:val="231F20"/>
          <w:w w:val="85"/>
        </w:rPr>
        <w:t>has</w:t>
      </w:r>
      <w:r>
        <w:rPr>
          <w:b w:val="0"/>
          <w:color w:val="231F20"/>
          <w:spacing w:val="-15"/>
          <w:w w:val="85"/>
        </w:rPr>
        <w:t> </w:t>
      </w:r>
      <w:r>
        <w:rPr>
          <w:b w:val="0"/>
          <w:color w:val="231F20"/>
          <w:w w:val="85"/>
        </w:rPr>
        <w:t>added</w:t>
      </w:r>
      <w:r>
        <w:rPr>
          <w:b w:val="0"/>
          <w:color w:val="231F20"/>
          <w:w w:val="76"/>
        </w:rPr>
        <w:t> </w:t>
      </w:r>
      <w:r>
        <w:rPr>
          <w:b w:val="0"/>
          <w:color w:val="231F20"/>
          <w:w w:val="80"/>
        </w:rPr>
        <w:t>various leasehold improvements. The</w:t>
      </w:r>
      <w:r>
        <w:rPr>
          <w:b w:val="0"/>
          <w:color w:val="231F20"/>
          <w:spacing w:val="22"/>
          <w:w w:val="80"/>
        </w:rPr>
        <w:t> </w:t>
      </w:r>
      <w:r>
        <w:rPr>
          <w:b w:val="0"/>
          <w:color w:val="231F20"/>
          <w:w w:val="80"/>
        </w:rPr>
        <w:t>Company</w:t>
      </w:r>
      <w:r>
        <w:rPr>
          <w:b w:val="0"/>
          <w:color w:val="231F20"/>
          <w:spacing w:val="18"/>
          <w:w w:val="80"/>
        </w:rPr>
        <w:t> </w:t>
      </w:r>
      <w:r>
        <w:rPr>
          <w:b w:val="0"/>
          <w:color w:val="231F20"/>
          <w:w w:val="80"/>
        </w:rPr>
        <w:t>leases</w:t>
      </w:r>
      <w:r>
        <w:rPr>
          <w:b w:val="0"/>
          <w:color w:val="231F20"/>
          <w:w w:val="71"/>
        </w:rPr>
        <w:t> </w:t>
      </w:r>
      <w:r>
        <w:rPr>
          <w:b w:val="0"/>
          <w:color w:val="231F20"/>
          <w:w w:val="85"/>
        </w:rPr>
        <w:t>land</w:t>
      </w:r>
      <w:r>
        <w:rPr>
          <w:b w:val="0"/>
          <w:color w:val="231F20"/>
          <w:spacing w:val="-18"/>
          <w:w w:val="85"/>
        </w:rPr>
        <w:t> </w:t>
      </w:r>
      <w:r>
        <w:rPr>
          <w:b w:val="0"/>
          <w:color w:val="231F20"/>
          <w:w w:val="85"/>
        </w:rPr>
        <w:t>on</w:t>
      </w:r>
      <w:r>
        <w:rPr>
          <w:b w:val="0"/>
          <w:color w:val="231F20"/>
          <w:spacing w:val="-17"/>
          <w:w w:val="85"/>
        </w:rPr>
        <w:t> </w:t>
      </w:r>
      <w:r>
        <w:rPr>
          <w:b w:val="0"/>
          <w:color w:val="231F20"/>
          <w:w w:val="85"/>
        </w:rPr>
        <w:t>a</w:t>
      </w:r>
      <w:r>
        <w:rPr>
          <w:b w:val="0"/>
          <w:color w:val="231F20"/>
          <w:spacing w:val="-18"/>
          <w:w w:val="85"/>
        </w:rPr>
        <w:t> </w:t>
      </w:r>
      <w:r>
        <w:rPr>
          <w:b w:val="0"/>
          <w:color w:val="231F20"/>
          <w:w w:val="85"/>
        </w:rPr>
        <w:t>long-term</w:t>
      </w:r>
      <w:r>
        <w:rPr>
          <w:b w:val="0"/>
          <w:color w:val="231F20"/>
          <w:spacing w:val="-17"/>
          <w:w w:val="85"/>
        </w:rPr>
        <w:t> </w:t>
      </w:r>
      <w:r>
        <w:rPr>
          <w:b w:val="0"/>
          <w:color w:val="231F20"/>
          <w:w w:val="85"/>
        </w:rPr>
        <w:t>basis</w:t>
      </w:r>
      <w:r>
        <w:rPr>
          <w:b w:val="0"/>
          <w:color w:val="231F20"/>
          <w:spacing w:val="-18"/>
          <w:w w:val="85"/>
        </w:rPr>
        <w:t> </w:t>
      </w:r>
      <w:r>
        <w:rPr>
          <w:b w:val="0"/>
          <w:color w:val="231F20"/>
          <w:w w:val="85"/>
        </w:rPr>
        <w:t>for</w:t>
      </w:r>
      <w:r>
        <w:rPr>
          <w:b w:val="0"/>
          <w:color w:val="231F20"/>
          <w:spacing w:val="-17"/>
          <w:w w:val="85"/>
        </w:rPr>
        <w:t> </w:t>
      </w:r>
      <w:r>
        <w:rPr>
          <w:b w:val="0"/>
          <w:color w:val="231F20"/>
          <w:w w:val="85"/>
        </w:rPr>
        <w:t>its</w:t>
      </w:r>
      <w:r>
        <w:rPr>
          <w:b w:val="0"/>
          <w:color w:val="231F20"/>
          <w:spacing w:val="-17"/>
          <w:w w:val="85"/>
        </w:rPr>
        <w:t> </w:t>
      </w:r>
      <w:r>
        <w:rPr>
          <w:b w:val="0"/>
          <w:color w:val="231F20"/>
          <w:w w:val="85"/>
        </w:rPr>
        <w:t>maintenance</w:t>
      </w:r>
      <w:r>
        <w:rPr>
          <w:b w:val="0"/>
          <w:color w:val="231F20"/>
          <w:spacing w:val="-19"/>
          <w:w w:val="85"/>
        </w:rPr>
        <w:t> </w:t>
      </w:r>
      <w:r>
        <w:rPr>
          <w:b w:val="0"/>
          <w:color w:val="231F20"/>
          <w:w w:val="85"/>
        </w:rPr>
        <w:t>centers</w:t>
      </w:r>
      <w:r>
        <w:rPr>
          <w:b w:val="0"/>
          <w:color w:val="231F20"/>
          <w:w w:val="75"/>
        </w:rPr>
        <w:t> </w:t>
      </w:r>
      <w:r>
        <w:rPr>
          <w:b w:val="0"/>
          <w:color w:val="231F20"/>
          <w:w w:val="85"/>
        </w:rPr>
        <w:t>located</w:t>
      </w:r>
      <w:r>
        <w:rPr>
          <w:b w:val="0"/>
          <w:color w:val="231F20"/>
          <w:spacing w:val="-20"/>
          <w:w w:val="85"/>
        </w:rPr>
        <w:t> </w:t>
      </w:r>
      <w:r>
        <w:rPr>
          <w:b w:val="0"/>
          <w:color w:val="231F20"/>
          <w:w w:val="85"/>
        </w:rPr>
        <w:t>at</w:t>
      </w:r>
      <w:r>
        <w:rPr>
          <w:b w:val="0"/>
          <w:color w:val="231F20"/>
          <w:spacing w:val="-18"/>
          <w:w w:val="85"/>
        </w:rPr>
        <w:t> </w:t>
      </w:r>
      <w:r>
        <w:rPr>
          <w:b w:val="0"/>
          <w:color w:val="231F20"/>
          <w:w w:val="85"/>
        </w:rPr>
        <w:t>Dallas</w:t>
      </w:r>
      <w:r>
        <w:rPr>
          <w:b w:val="0"/>
          <w:color w:val="231F20"/>
          <w:spacing w:val="-19"/>
          <w:w w:val="85"/>
        </w:rPr>
        <w:t> </w:t>
      </w:r>
      <w:r>
        <w:rPr>
          <w:b w:val="0"/>
          <w:color w:val="231F20"/>
          <w:w w:val="85"/>
        </w:rPr>
        <w:t>Love</w:t>
      </w:r>
      <w:r>
        <w:rPr>
          <w:b w:val="0"/>
          <w:color w:val="231F20"/>
          <w:spacing w:val="-20"/>
          <w:w w:val="85"/>
        </w:rPr>
        <w:t> </w:t>
      </w:r>
      <w:r>
        <w:rPr>
          <w:b w:val="0"/>
          <w:color w:val="231F20"/>
          <w:w w:val="85"/>
        </w:rPr>
        <w:t>Field,</w:t>
      </w:r>
      <w:r>
        <w:rPr>
          <w:b w:val="0"/>
          <w:color w:val="231F20"/>
          <w:spacing w:val="-19"/>
          <w:w w:val="85"/>
        </w:rPr>
        <w:t> </w:t>
      </w:r>
      <w:r>
        <w:rPr>
          <w:b w:val="0"/>
          <w:color w:val="231F20"/>
          <w:w w:val="85"/>
        </w:rPr>
        <w:t>Houston</w:t>
      </w:r>
      <w:r>
        <w:rPr>
          <w:b w:val="0"/>
          <w:color w:val="231F20"/>
          <w:spacing w:val="-18"/>
          <w:w w:val="85"/>
        </w:rPr>
        <w:t> </w:t>
      </w:r>
      <w:r>
        <w:rPr>
          <w:b w:val="0"/>
          <w:color w:val="231F20"/>
          <w:w w:val="85"/>
        </w:rPr>
        <w:t>Hobby,</w:t>
      </w:r>
      <w:r>
        <w:rPr>
          <w:b w:val="0"/>
          <w:color w:val="231F20"/>
          <w:spacing w:val="-19"/>
          <w:w w:val="85"/>
        </w:rPr>
        <w:t> </w:t>
      </w:r>
      <w:r>
        <w:rPr>
          <w:b w:val="0"/>
          <w:color w:val="231F20"/>
          <w:w w:val="85"/>
        </w:rPr>
        <w:t>Phoenix</w:t>
      </w:r>
      <w:r>
        <w:rPr>
          <w:b w:val="0"/>
          <w:color w:val="231F20"/>
          <w:w w:val="81"/>
        </w:rPr>
        <w:t> </w:t>
      </w:r>
      <w:r>
        <w:rPr>
          <w:b w:val="0"/>
          <w:color w:val="231F20"/>
          <w:w w:val="85"/>
        </w:rPr>
        <w:t>Sky</w:t>
      </w:r>
      <w:r>
        <w:rPr>
          <w:b w:val="0"/>
          <w:color w:val="231F20"/>
          <w:spacing w:val="-8"/>
          <w:w w:val="85"/>
        </w:rPr>
        <w:t> </w:t>
      </w:r>
      <w:r>
        <w:rPr>
          <w:b w:val="0"/>
          <w:color w:val="231F20"/>
          <w:w w:val="85"/>
        </w:rPr>
        <w:t>Harbor,</w:t>
      </w:r>
      <w:r>
        <w:rPr>
          <w:b w:val="0"/>
          <w:color w:val="231F20"/>
          <w:spacing w:val="-8"/>
          <w:w w:val="85"/>
        </w:rPr>
        <w:t> </w:t>
      </w:r>
      <w:r>
        <w:rPr>
          <w:b w:val="0"/>
          <w:color w:val="231F20"/>
          <w:w w:val="85"/>
        </w:rPr>
        <w:t>and</w:t>
      </w:r>
      <w:r>
        <w:rPr>
          <w:b w:val="0"/>
          <w:color w:val="231F20"/>
          <w:spacing w:val="-9"/>
          <w:w w:val="85"/>
        </w:rPr>
        <w:t> </w:t>
      </w:r>
      <w:r>
        <w:rPr>
          <w:b w:val="0"/>
          <w:color w:val="231F20"/>
          <w:w w:val="85"/>
        </w:rPr>
        <w:t>Chicago</w:t>
      </w:r>
      <w:r>
        <w:rPr>
          <w:b w:val="0"/>
          <w:color w:val="231F20"/>
          <w:spacing w:val="-10"/>
          <w:w w:val="85"/>
        </w:rPr>
        <w:t> </w:t>
      </w:r>
      <w:r>
        <w:rPr>
          <w:b w:val="0"/>
          <w:color w:val="231F20"/>
          <w:w w:val="85"/>
        </w:rPr>
        <w:t>Midway,</w:t>
      </w:r>
      <w:r>
        <w:rPr>
          <w:b w:val="0"/>
          <w:color w:val="231F20"/>
          <w:spacing w:val="-9"/>
          <w:w w:val="85"/>
        </w:rPr>
        <w:t> </w:t>
      </w:r>
      <w:r>
        <w:rPr>
          <w:b w:val="0"/>
          <w:color w:val="231F20"/>
          <w:w w:val="85"/>
        </w:rPr>
        <w:t>its</w:t>
      </w:r>
      <w:r>
        <w:rPr>
          <w:b w:val="0"/>
          <w:color w:val="231F20"/>
          <w:spacing w:val="-8"/>
          <w:w w:val="85"/>
        </w:rPr>
        <w:t> </w:t>
      </w:r>
      <w:r>
        <w:rPr>
          <w:b w:val="0"/>
          <w:color w:val="231F20"/>
          <w:w w:val="85"/>
        </w:rPr>
        <w:t>training</w:t>
      </w:r>
      <w:r>
        <w:rPr>
          <w:b w:val="0"/>
          <w:color w:val="231F20"/>
          <w:spacing w:val="-8"/>
          <w:w w:val="85"/>
        </w:rPr>
        <w:t> </w:t>
      </w:r>
      <w:r>
        <w:rPr>
          <w:b w:val="0"/>
          <w:color w:val="231F20"/>
          <w:w w:val="85"/>
        </w:rPr>
        <w:t>center</w:t>
      </w:r>
      <w:r>
        <w:rPr>
          <w:b w:val="0"/>
          <w:color w:val="231F20"/>
          <w:w w:val="77"/>
        </w:rPr>
        <w:t> </w:t>
      </w:r>
      <w:r>
        <w:rPr>
          <w:b w:val="0"/>
          <w:color w:val="231F20"/>
          <w:w w:val="80"/>
        </w:rPr>
        <w:t>near</w:t>
      </w:r>
      <w:r>
        <w:rPr>
          <w:b w:val="0"/>
          <w:color w:val="231F20"/>
          <w:spacing w:val="-9"/>
          <w:w w:val="80"/>
        </w:rPr>
        <w:t> </w:t>
      </w:r>
      <w:r>
        <w:rPr>
          <w:b w:val="0"/>
          <w:color w:val="231F20"/>
          <w:w w:val="80"/>
        </w:rPr>
        <w:t>Dallas</w:t>
      </w:r>
      <w:r>
        <w:rPr>
          <w:b w:val="0"/>
          <w:color w:val="231F20"/>
          <w:spacing w:val="-10"/>
          <w:w w:val="80"/>
        </w:rPr>
        <w:t> </w:t>
      </w:r>
      <w:r>
        <w:rPr>
          <w:b w:val="0"/>
          <w:color w:val="231F20"/>
          <w:w w:val="80"/>
        </w:rPr>
        <w:t>Love</w:t>
      </w:r>
      <w:r>
        <w:rPr>
          <w:b w:val="0"/>
          <w:color w:val="231F20"/>
          <w:spacing w:val="-10"/>
          <w:w w:val="80"/>
        </w:rPr>
        <w:t> </w:t>
      </w:r>
      <w:r>
        <w:rPr>
          <w:b w:val="0"/>
          <w:color w:val="231F20"/>
          <w:w w:val="80"/>
        </w:rPr>
        <w:t>Field,</w:t>
      </w:r>
      <w:r>
        <w:rPr>
          <w:b w:val="0"/>
          <w:color w:val="231F20"/>
          <w:spacing w:val="-10"/>
          <w:w w:val="80"/>
        </w:rPr>
        <w:t> </w:t>
      </w:r>
      <w:r>
        <w:rPr>
          <w:b w:val="0"/>
          <w:color w:val="231F20"/>
          <w:w w:val="80"/>
        </w:rPr>
        <w:t>which</w:t>
      </w:r>
      <w:r>
        <w:rPr>
          <w:b w:val="0"/>
          <w:color w:val="231F20"/>
          <w:spacing w:val="-10"/>
          <w:w w:val="80"/>
        </w:rPr>
        <w:t> </w:t>
      </w:r>
      <w:r>
        <w:rPr>
          <w:b w:val="0"/>
          <w:color w:val="231F20"/>
          <w:w w:val="80"/>
        </w:rPr>
        <w:t>houses</w:t>
      </w:r>
      <w:r>
        <w:rPr>
          <w:b w:val="0"/>
          <w:color w:val="231F20"/>
          <w:spacing w:val="-9"/>
          <w:w w:val="80"/>
        </w:rPr>
        <w:t> </w:t>
      </w:r>
      <w:r>
        <w:rPr>
          <w:b w:val="0"/>
          <w:color w:val="231F20"/>
          <w:w w:val="80"/>
        </w:rPr>
        <w:t>seven</w:t>
      </w:r>
      <w:r>
        <w:rPr>
          <w:b w:val="0"/>
          <w:color w:val="231F20"/>
          <w:spacing w:val="-10"/>
          <w:w w:val="80"/>
        </w:rPr>
        <w:t> </w:t>
      </w:r>
      <w:r>
        <w:rPr>
          <w:b w:val="0"/>
          <w:color w:val="231F20"/>
          <w:w w:val="80"/>
        </w:rPr>
        <w:t>737</w:t>
      </w:r>
      <w:r>
        <w:rPr>
          <w:b w:val="0"/>
          <w:color w:val="231F20"/>
          <w:spacing w:val="-9"/>
          <w:w w:val="80"/>
        </w:rPr>
        <w:t> </w:t>
      </w:r>
      <w:r>
        <w:rPr>
          <w:b w:val="0"/>
          <w:color w:val="231F20"/>
          <w:w w:val="80"/>
        </w:rPr>
        <w:t>simula-</w:t>
      </w:r>
      <w:r>
        <w:rPr>
          <w:b w:val="0"/>
          <w:color w:val="231F20"/>
          <w:w w:val="75"/>
        </w:rPr>
        <w:t> </w:t>
      </w:r>
      <w:r>
        <w:rPr>
          <w:b w:val="0"/>
          <w:color w:val="231F20"/>
          <w:w w:val="80"/>
        </w:rPr>
        <w:t>tors, and its corporate headquarters, also</w:t>
      </w:r>
      <w:r>
        <w:rPr>
          <w:b w:val="0"/>
          <w:color w:val="231F20"/>
          <w:spacing w:val="50"/>
          <w:w w:val="80"/>
        </w:rPr>
        <w:t> </w:t>
      </w:r>
      <w:r>
        <w:rPr>
          <w:b w:val="0"/>
          <w:color w:val="231F20"/>
          <w:w w:val="80"/>
        </w:rPr>
        <w:t>located</w:t>
      </w:r>
      <w:r>
        <w:rPr>
          <w:b w:val="0"/>
          <w:color w:val="231F20"/>
          <w:spacing w:val="6"/>
          <w:w w:val="80"/>
        </w:rPr>
        <w:t> </w:t>
      </w:r>
      <w:r>
        <w:rPr>
          <w:b w:val="0"/>
          <w:color w:val="231F20"/>
          <w:w w:val="80"/>
        </w:rPr>
        <w:t>near</w:t>
      </w:r>
      <w:r>
        <w:rPr>
          <w:b w:val="0"/>
          <w:color w:val="231F20"/>
          <w:w w:val="74"/>
        </w:rPr>
        <w:t> </w:t>
      </w:r>
      <w:r>
        <w:rPr>
          <w:b w:val="0"/>
          <w:color w:val="231F20"/>
          <w:w w:val="80"/>
        </w:rPr>
        <w:t>Dallas</w:t>
      </w:r>
      <w:r>
        <w:rPr>
          <w:b w:val="0"/>
          <w:color w:val="231F20"/>
          <w:spacing w:val="-17"/>
          <w:w w:val="80"/>
        </w:rPr>
        <w:t> </w:t>
      </w:r>
      <w:r>
        <w:rPr>
          <w:b w:val="0"/>
          <w:color w:val="231F20"/>
          <w:w w:val="80"/>
        </w:rPr>
        <w:t>Love</w:t>
      </w:r>
      <w:r>
        <w:rPr>
          <w:b w:val="0"/>
          <w:color w:val="231F20"/>
          <w:spacing w:val="-18"/>
          <w:w w:val="80"/>
        </w:rPr>
        <w:t> </w:t>
      </w:r>
      <w:r>
        <w:rPr>
          <w:b w:val="0"/>
          <w:color w:val="231F20"/>
          <w:w w:val="80"/>
        </w:rPr>
        <w:t>Field.</w:t>
      </w:r>
      <w:r>
        <w:rPr>
          <w:b w:val="0"/>
          <w:color w:val="231F20"/>
          <w:spacing w:val="-18"/>
          <w:w w:val="80"/>
        </w:rPr>
        <w:t> </w:t>
      </w:r>
      <w:r>
        <w:rPr>
          <w:b w:val="0"/>
          <w:color w:val="231F20"/>
          <w:w w:val="80"/>
        </w:rPr>
        <w:t>The</w:t>
      </w:r>
      <w:r>
        <w:rPr>
          <w:b w:val="0"/>
          <w:color w:val="231F20"/>
          <w:spacing w:val="-18"/>
          <w:w w:val="80"/>
        </w:rPr>
        <w:t> </w:t>
      </w:r>
      <w:r>
        <w:rPr>
          <w:b w:val="0"/>
          <w:color w:val="231F20"/>
          <w:w w:val="80"/>
        </w:rPr>
        <w:t>maintenance,</w:t>
      </w:r>
      <w:r>
        <w:rPr>
          <w:b w:val="0"/>
          <w:color w:val="231F20"/>
          <w:spacing w:val="-19"/>
          <w:w w:val="80"/>
        </w:rPr>
        <w:t> </w:t>
      </w:r>
      <w:r>
        <w:rPr>
          <w:b w:val="0"/>
          <w:color w:val="231F20"/>
          <w:w w:val="80"/>
        </w:rPr>
        <w:t>training</w:t>
      </w:r>
      <w:r>
        <w:rPr>
          <w:b w:val="0"/>
          <w:color w:val="231F20"/>
          <w:spacing w:val="-17"/>
          <w:w w:val="80"/>
        </w:rPr>
        <w:t> </w:t>
      </w:r>
      <w:r>
        <w:rPr>
          <w:b w:val="0"/>
          <w:color w:val="231F20"/>
          <w:w w:val="80"/>
        </w:rPr>
        <w:t>center,</w:t>
      </w:r>
      <w:r>
        <w:rPr>
          <w:b w:val="0"/>
          <w:color w:val="231F20"/>
          <w:spacing w:val="-18"/>
          <w:w w:val="80"/>
        </w:rPr>
        <w:t> </w:t>
      </w:r>
      <w:r>
        <w:rPr>
          <w:b w:val="0"/>
          <w:color w:val="231F20"/>
          <w:w w:val="80"/>
        </w:rPr>
        <w:t>and</w:t>
      </w:r>
      <w:r>
        <w:rPr>
          <w:b w:val="0"/>
          <w:color w:val="231F20"/>
          <w:w w:val="74"/>
        </w:rPr>
        <w:t> </w:t>
      </w:r>
      <w:r>
        <w:rPr>
          <w:b w:val="0"/>
          <w:color w:val="231F20"/>
          <w:w w:val="80"/>
        </w:rPr>
        <w:t>corporate</w:t>
      </w:r>
      <w:r>
        <w:rPr>
          <w:b w:val="0"/>
          <w:color w:val="231F20"/>
          <w:spacing w:val="-36"/>
          <w:w w:val="80"/>
        </w:rPr>
        <w:t> </w:t>
      </w:r>
      <w:r>
        <w:rPr>
          <w:b w:val="0"/>
          <w:color w:val="231F20"/>
          <w:w w:val="80"/>
        </w:rPr>
        <w:t>headquarters</w:t>
      </w:r>
      <w:r>
        <w:rPr>
          <w:b w:val="0"/>
          <w:color w:val="231F20"/>
          <w:spacing w:val="-36"/>
          <w:w w:val="80"/>
        </w:rPr>
        <w:t> </w:t>
      </w:r>
      <w:r>
        <w:rPr>
          <w:b w:val="0"/>
          <w:color w:val="231F20"/>
          <w:w w:val="80"/>
        </w:rPr>
        <w:t>buildings</w:t>
      </w:r>
      <w:r>
        <w:rPr>
          <w:b w:val="0"/>
          <w:color w:val="231F20"/>
          <w:spacing w:val="-36"/>
          <w:w w:val="80"/>
        </w:rPr>
        <w:t> </w:t>
      </w:r>
      <w:r>
        <w:rPr>
          <w:b w:val="0"/>
          <w:color w:val="231F20"/>
          <w:w w:val="80"/>
        </w:rPr>
        <w:t>on</w:t>
      </w:r>
      <w:r>
        <w:rPr>
          <w:b w:val="0"/>
          <w:color w:val="231F20"/>
          <w:spacing w:val="-36"/>
          <w:w w:val="80"/>
        </w:rPr>
        <w:t> </w:t>
      </w:r>
      <w:r>
        <w:rPr>
          <w:b w:val="0"/>
          <w:color w:val="231F20"/>
          <w:w w:val="80"/>
        </w:rPr>
        <w:t>these</w:t>
      </w:r>
      <w:r>
        <w:rPr>
          <w:b w:val="0"/>
          <w:color w:val="231F20"/>
          <w:spacing w:val="-36"/>
          <w:w w:val="80"/>
        </w:rPr>
        <w:t> </w:t>
      </w:r>
      <w:r>
        <w:rPr>
          <w:b w:val="0"/>
          <w:color w:val="231F20"/>
          <w:w w:val="80"/>
        </w:rPr>
        <w:t>sites</w:t>
      </w:r>
      <w:r>
        <w:rPr>
          <w:b w:val="0"/>
          <w:color w:val="231F20"/>
          <w:spacing w:val="-35"/>
          <w:w w:val="80"/>
        </w:rPr>
        <w:t> </w:t>
      </w:r>
      <w:r>
        <w:rPr>
          <w:b w:val="0"/>
          <w:color w:val="231F20"/>
          <w:w w:val="80"/>
        </w:rPr>
        <w:t>were</w:t>
      </w:r>
      <w:r>
        <w:rPr>
          <w:b w:val="0"/>
          <w:color w:val="231F20"/>
          <w:spacing w:val="-36"/>
          <w:w w:val="80"/>
        </w:rPr>
        <w:t> </w:t>
      </w:r>
      <w:r>
        <w:rPr>
          <w:b w:val="0"/>
          <w:color w:val="231F20"/>
          <w:w w:val="80"/>
        </w:rPr>
        <w:t>built</w:t>
      </w:r>
      <w:r>
        <w:rPr>
          <w:b w:val="0"/>
          <w:color w:val="231F20"/>
          <w:w w:val="76"/>
        </w:rPr>
        <w:t> </w:t>
      </w:r>
      <w:r>
        <w:rPr>
          <w:b w:val="0"/>
          <w:color w:val="231F20"/>
          <w:w w:val="80"/>
        </w:rPr>
        <w:t>and</w:t>
      </w:r>
      <w:r>
        <w:rPr>
          <w:b w:val="0"/>
          <w:color w:val="231F20"/>
          <w:spacing w:val="-17"/>
          <w:w w:val="80"/>
        </w:rPr>
        <w:t> </w:t>
      </w:r>
      <w:r>
        <w:rPr>
          <w:b w:val="0"/>
          <w:color w:val="231F20"/>
          <w:w w:val="80"/>
        </w:rPr>
        <w:t>are</w:t>
      </w:r>
      <w:r>
        <w:rPr>
          <w:b w:val="0"/>
          <w:color w:val="231F20"/>
          <w:spacing w:val="-17"/>
          <w:w w:val="80"/>
        </w:rPr>
        <w:t> </w:t>
      </w:r>
      <w:r>
        <w:rPr>
          <w:b w:val="0"/>
          <w:color w:val="231F20"/>
          <w:w w:val="80"/>
        </w:rPr>
        <w:t>owned</w:t>
      </w:r>
      <w:r>
        <w:rPr>
          <w:b w:val="0"/>
          <w:color w:val="231F20"/>
          <w:spacing w:val="-18"/>
          <w:w w:val="80"/>
        </w:rPr>
        <w:t> </w:t>
      </w:r>
      <w:r>
        <w:rPr>
          <w:b w:val="0"/>
          <w:color w:val="231F20"/>
          <w:w w:val="80"/>
        </w:rPr>
        <w:t>by</w:t>
      </w:r>
      <w:r>
        <w:rPr>
          <w:b w:val="0"/>
          <w:color w:val="231F20"/>
          <w:spacing w:val="-17"/>
          <w:w w:val="80"/>
        </w:rPr>
        <w:t> </w:t>
      </w:r>
      <w:r>
        <w:rPr>
          <w:b w:val="0"/>
          <w:color w:val="231F20"/>
          <w:w w:val="80"/>
        </w:rPr>
        <w:t>Southwest.</w:t>
      </w:r>
      <w:r>
        <w:rPr>
          <w:b w:val="0"/>
          <w:color w:val="231F20"/>
          <w:spacing w:val="-17"/>
          <w:w w:val="80"/>
        </w:rPr>
        <w:t> </w:t>
      </w:r>
      <w:r>
        <w:rPr>
          <w:b w:val="0"/>
          <w:color w:val="231F20"/>
          <w:w w:val="80"/>
        </w:rPr>
        <w:t>At</w:t>
      </w:r>
      <w:r>
        <w:rPr>
          <w:b w:val="0"/>
          <w:color w:val="231F20"/>
          <w:spacing w:val="-17"/>
          <w:w w:val="80"/>
        </w:rPr>
        <w:t> </w:t>
      </w:r>
      <w:r>
        <w:rPr>
          <w:b w:val="0"/>
          <w:color w:val="231F20"/>
          <w:w w:val="80"/>
        </w:rPr>
        <w:t>December</w:t>
      </w:r>
      <w:r>
        <w:rPr>
          <w:b w:val="0"/>
          <w:color w:val="231F20"/>
          <w:spacing w:val="-18"/>
          <w:w w:val="80"/>
        </w:rPr>
        <w:t> </w:t>
      </w:r>
      <w:r>
        <w:rPr>
          <w:b w:val="0"/>
          <w:color w:val="231F20"/>
          <w:w w:val="80"/>
        </w:rPr>
        <w:t>31,</w:t>
      </w:r>
      <w:r>
        <w:rPr>
          <w:b w:val="0"/>
          <w:color w:val="231F20"/>
          <w:spacing w:val="-16"/>
          <w:w w:val="80"/>
        </w:rPr>
        <w:t> </w:t>
      </w:r>
      <w:r>
        <w:rPr>
          <w:b w:val="0"/>
          <w:color w:val="231F20"/>
          <w:w w:val="80"/>
        </w:rPr>
        <w:t>2006,</w:t>
      </w:r>
      <w:r>
        <w:rPr>
          <w:b w:val="0"/>
          <w:color w:val="231F20"/>
          <w:spacing w:val="-16"/>
          <w:w w:val="80"/>
        </w:rPr>
        <w:t> </w:t>
      </w:r>
      <w:r>
        <w:rPr>
          <w:b w:val="0"/>
          <w:color w:val="231F20"/>
          <w:w w:val="80"/>
        </w:rPr>
        <w:t>the</w:t>
      </w:r>
      <w:r>
        <w:rPr>
          <w:b w:val="0"/>
          <w:color w:val="231F20"/>
          <w:w w:val="78"/>
        </w:rPr>
        <w:t> </w:t>
      </w:r>
      <w:r>
        <w:rPr>
          <w:b w:val="0"/>
          <w:color w:val="231F20"/>
          <w:w w:val="80"/>
        </w:rPr>
        <w:t>Company operated six reservation centers.</w:t>
      </w:r>
      <w:r>
        <w:rPr>
          <w:b w:val="0"/>
          <w:color w:val="231F20"/>
          <w:spacing w:val="-33"/>
          <w:w w:val="80"/>
        </w:rPr>
        <w:t> </w:t>
      </w:r>
      <w:r>
        <w:rPr>
          <w:b w:val="0"/>
          <w:color w:val="231F20"/>
          <w:w w:val="80"/>
        </w:rPr>
        <w:t>The</w:t>
      </w:r>
      <w:r>
        <w:rPr>
          <w:b w:val="0"/>
          <w:color w:val="231F20"/>
          <w:spacing w:val="-8"/>
          <w:w w:val="80"/>
        </w:rPr>
        <w:t> </w:t>
      </w:r>
      <w:r>
        <w:rPr>
          <w:b w:val="0"/>
          <w:color w:val="231F20"/>
          <w:w w:val="80"/>
        </w:rPr>
        <w:t>reserva-</w:t>
      </w:r>
      <w:r>
        <w:rPr>
          <w:b w:val="0"/>
          <w:color w:val="231F20"/>
          <w:w w:val="75"/>
        </w:rPr>
        <w:t> </w:t>
      </w:r>
      <w:r>
        <w:rPr>
          <w:b w:val="0"/>
          <w:color w:val="231F20"/>
          <w:w w:val="80"/>
        </w:rPr>
        <w:t>tion</w:t>
      </w:r>
      <w:r>
        <w:rPr>
          <w:b w:val="0"/>
          <w:color w:val="231F20"/>
          <w:spacing w:val="-11"/>
          <w:w w:val="80"/>
        </w:rPr>
        <w:t> </w:t>
      </w:r>
      <w:r>
        <w:rPr>
          <w:b w:val="0"/>
          <w:color w:val="231F20"/>
          <w:w w:val="80"/>
        </w:rPr>
        <w:t>centers</w:t>
      </w:r>
      <w:r>
        <w:rPr>
          <w:b w:val="0"/>
          <w:color w:val="231F20"/>
          <w:spacing w:val="-12"/>
          <w:w w:val="80"/>
        </w:rPr>
        <w:t> </w:t>
      </w:r>
      <w:r>
        <w:rPr>
          <w:b w:val="0"/>
          <w:color w:val="231F20"/>
          <w:w w:val="80"/>
        </w:rPr>
        <w:t>located</w:t>
      </w:r>
      <w:r>
        <w:rPr>
          <w:b w:val="0"/>
          <w:color w:val="231F20"/>
          <w:spacing w:val="-13"/>
          <w:w w:val="80"/>
        </w:rPr>
        <w:t> </w:t>
      </w:r>
      <w:r>
        <w:rPr>
          <w:b w:val="0"/>
          <w:color w:val="231F20"/>
          <w:w w:val="80"/>
        </w:rPr>
        <w:t>in</w:t>
      </w:r>
      <w:r>
        <w:rPr>
          <w:b w:val="0"/>
          <w:color w:val="231F20"/>
          <w:spacing w:val="-13"/>
          <w:w w:val="80"/>
        </w:rPr>
        <w:t> </w:t>
      </w:r>
      <w:r>
        <w:rPr>
          <w:b w:val="0"/>
          <w:color w:val="231F20"/>
          <w:w w:val="80"/>
        </w:rPr>
        <w:t>Chicago,</w:t>
      </w:r>
      <w:r>
        <w:rPr>
          <w:b w:val="0"/>
          <w:color w:val="231F20"/>
          <w:spacing w:val="-13"/>
          <w:w w:val="80"/>
        </w:rPr>
        <w:t> </w:t>
      </w:r>
      <w:r>
        <w:rPr>
          <w:b w:val="0"/>
          <w:color w:val="231F20"/>
          <w:w w:val="80"/>
        </w:rPr>
        <w:t>Albuquerque,</w:t>
      </w:r>
      <w:r>
        <w:rPr>
          <w:b w:val="0"/>
          <w:color w:val="231F20"/>
          <w:spacing w:val="-15"/>
          <w:w w:val="80"/>
        </w:rPr>
        <w:t> </w:t>
      </w:r>
      <w:r>
        <w:rPr>
          <w:b w:val="0"/>
          <w:color w:val="231F20"/>
          <w:w w:val="80"/>
        </w:rPr>
        <w:t>and</w:t>
      </w:r>
      <w:r>
        <w:rPr>
          <w:b w:val="0"/>
          <w:color w:val="231F20"/>
          <w:spacing w:val="-13"/>
          <w:w w:val="80"/>
        </w:rPr>
        <w:t> </w:t>
      </w:r>
      <w:r>
        <w:rPr>
          <w:b w:val="0"/>
          <w:color w:val="231F20"/>
          <w:w w:val="80"/>
        </w:rPr>
        <w:t>Okla-</w:t>
      </w:r>
      <w:r>
        <w:rPr>
          <w:b w:val="0"/>
          <w:color w:val="231F20"/>
          <w:w w:val="82"/>
        </w:rPr>
        <w:t> </w:t>
      </w:r>
      <w:r>
        <w:rPr>
          <w:b w:val="0"/>
          <w:color w:val="231F20"/>
          <w:w w:val="85"/>
        </w:rPr>
        <w:t>homa</w:t>
      </w:r>
      <w:r>
        <w:rPr>
          <w:b w:val="0"/>
          <w:color w:val="231F20"/>
          <w:spacing w:val="-34"/>
          <w:w w:val="85"/>
        </w:rPr>
        <w:t> </w:t>
      </w:r>
      <w:r>
        <w:rPr>
          <w:b w:val="0"/>
          <w:color w:val="231F20"/>
          <w:w w:val="85"/>
        </w:rPr>
        <w:t>City</w:t>
      </w:r>
      <w:r>
        <w:rPr>
          <w:b w:val="0"/>
          <w:color w:val="231F20"/>
          <w:spacing w:val="-35"/>
          <w:w w:val="85"/>
        </w:rPr>
        <w:t> </w:t>
      </w:r>
      <w:r>
        <w:rPr>
          <w:b w:val="0"/>
          <w:color w:val="231F20"/>
          <w:w w:val="85"/>
        </w:rPr>
        <w:t>occupy</w:t>
      </w:r>
      <w:r>
        <w:rPr>
          <w:b w:val="0"/>
          <w:color w:val="231F20"/>
          <w:spacing w:val="-35"/>
          <w:w w:val="85"/>
        </w:rPr>
        <w:t> </w:t>
      </w:r>
      <w:r>
        <w:rPr>
          <w:b w:val="0"/>
          <w:color w:val="231F20"/>
          <w:w w:val="85"/>
        </w:rPr>
        <w:t>leased</w:t>
      </w:r>
      <w:r>
        <w:rPr>
          <w:b w:val="0"/>
          <w:color w:val="231F20"/>
          <w:spacing w:val="-34"/>
          <w:w w:val="85"/>
        </w:rPr>
        <w:t> </w:t>
      </w:r>
      <w:r>
        <w:rPr>
          <w:b w:val="0"/>
          <w:color w:val="231F20"/>
          <w:w w:val="85"/>
        </w:rPr>
        <w:t>space.</w:t>
      </w:r>
      <w:r>
        <w:rPr>
          <w:b w:val="0"/>
          <w:color w:val="231F20"/>
          <w:spacing w:val="-35"/>
          <w:w w:val="85"/>
        </w:rPr>
        <w:t> </w:t>
      </w:r>
      <w:r>
        <w:rPr>
          <w:b w:val="0"/>
          <w:color w:val="231F20"/>
          <w:w w:val="85"/>
        </w:rPr>
        <w:t>The</w:t>
      </w:r>
      <w:r>
        <w:rPr>
          <w:b w:val="0"/>
          <w:color w:val="231F20"/>
          <w:spacing w:val="-35"/>
          <w:w w:val="85"/>
        </w:rPr>
        <w:t> </w:t>
      </w:r>
      <w:r>
        <w:rPr>
          <w:b w:val="0"/>
          <w:color w:val="231F20"/>
          <w:w w:val="85"/>
        </w:rPr>
        <w:t>Company</w:t>
      </w:r>
      <w:r>
        <w:rPr>
          <w:b w:val="0"/>
          <w:color w:val="231F20"/>
          <w:spacing w:val="-35"/>
          <w:w w:val="85"/>
        </w:rPr>
        <w:t> </w:t>
      </w:r>
      <w:r>
        <w:rPr>
          <w:b w:val="0"/>
          <w:color w:val="231F20"/>
          <w:w w:val="85"/>
        </w:rPr>
        <w:t>owns</w:t>
      </w:r>
      <w:r>
        <w:rPr>
          <w:b w:val="0"/>
          <w:color w:val="231F20"/>
          <w:spacing w:val="-34"/>
          <w:w w:val="85"/>
        </w:rPr>
        <w:t> </w:t>
      </w:r>
      <w:r>
        <w:rPr>
          <w:b w:val="0"/>
          <w:color w:val="231F20"/>
          <w:w w:val="85"/>
        </w:rPr>
        <w:t>its</w:t>
      </w:r>
      <w:r>
        <w:rPr>
          <w:b w:val="0"/>
          <w:color w:val="231F20"/>
          <w:w w:val="74"/>
        </w:rPr>
        <w:t> </w:t>
      </w:r>
      <w:r>
        <w:rPr>
          <w:b w:val="0"/>
          <w:color w:val="231F20"/>
          <w:w w:val="80"/>
        </w:rPr>
        <w:t>Houston,</w:t>
      </w:r>
      <w:r>
        <w:rPr>
          <w:b w:val="0"/>
          <w:color w:val="231F20"/>
          <w:spacing w:val="-13"/>
          <w:w w:val="80"/>
        </w:rPr>
        <w:t> </w:t>
      </w:r>
      <w:r>
        <w:rPr>
          <w:b w:val="0"/>
          <w:color w:val="231F20"/>
          <w:w w:val="80"/>
        </w:rPr>
        <w:t>Phoenix,</w:t>
      </w:r>
      <w:r>
        <w:rPr>
          <w:b w:val="0"/>
          <w:color w:val="231F20"/>
          <w:spacing w:val="-14"/>
          <w:w w:val="80"/>
        </w:rPr>
        <w:t> </w:t>
      </w:r>
      <w:r>
        <w:rPr>
          <w:b w:val="0"/>
          <w:color w:val="231F20"/>
          <w:w w:val="80"/>
        </w:rPr>
        <w:t>and</w:t>
      </w:r>
      <w:r>
        <w:rPr>
          <w:b w:val="0"/>
          <w:color w:val="231F20"/>
          <w:spacing w:val="-14"/>
          <w:w w:val="80"/>
        </w:rPr>
        <w:t> </w:t>
      </w:r>
      <w:r>
        <w:rPr>
          <w:b w:val="0"/>
          <w:color w:val="231F20"/>
          <w:w w:val="80"/>
        </w:rPr>
        <w:t>San</w:t>
      </w:r>
      <w:r>
        <w:rPr>
          <w:b w:val="0"/>
          <w:color w:val="231F20"/>
          <w:spacing w:val="-14"/>
          <w:w w:val="80"/>
        </w:rPr>
        <w:t> </w:t>
      </w:r>
      <w:r>
        <w:rPr>
          <w:b w:val="0"/>
          <w:color w:val="231F20"/>
          <w:w w:val="80"/>
        </w:rPr>
        <w:t>Antonio</w:t>
      </w:r>
      <w:r>
        <w:rPr>
          <w:b w:val="0"/>
          <w:color w:val="231F20"/>
          <w:spacing w:val="-13"/>
          <w:w w:val="80"/>
        </w:rPr>
        <w:t> </w:t>
      </w:r>
      <w:r>
        <w:rPr>
          <w:b w:val="0"/>
          <w:color w:val="231F20"/>
          <w:w w:val="80"/>
        </w:rPr>
        <w:t>reservation</w:t>
      </w:r>
      <w:r>
        <w:rPr>
          <w:b w:val="0"/>
          <w:color w:val="231F20"/>
          <w:spacing w:val="-15"/>
          <w:w w:val="80"/>
        </w:rPr>
        <w:t> </w:t>
      </w:r>
      <w:r>
        <w:rPr>
          <w:b w:val="0"/>
          <w:color w:val="231F20"/>
          <w:w w:val="80"/>
        </w:rPr>
        <w:t>centers.</w:t>
      </w:r>
    </w:p>
    <w:p>
      <w:pPr>
        <w:pStyle w:val="BodyText"/>
        <w:spacing w:line="244" w:lineRule="auto" w:before="122"/>
        <w:ind w:left="119" w:firstLine="400"/>
        <w:jc w:val="both"/>
        <w:rPr>
          <w:b w:val="0"/>
        </w:rPr>
      </w:pPr>
      <w:r>
        <w:rPr>
          <w:b w:val="0"/>
          <w:color w:val="231F20"/>
          <w:w w:val="80"/>
        </w:rPr>
        <w:t>Southwest</w:t>
      </w:r>
      <w:r>
        <w:rPr>
          <w:b w:val="0"/>
          <w:color w:val="231F20"/>
          <w:spacing w:val="-24"/>
          <w:w w:val="80"/>
        </w:rPr>
        <w:t> </w:t>
      </w:r>
      <w:r>
        <w:rPr>
          <w:b w:val="0"/>
          <w:color w:val="231F20"/>
          <w:w w:val="80"/>
        </w:rPr>
        <w:t>has</w:t>
      </w:r>
      <w:r>
        <w:rPr>
          <w:b w:val="0"/>
          <w:color w:val="231F20"/>
          <w:spacing w:val="-24"/>
          <w:w w:val="80"/>
        </w:rPr>
        <w:t> </w:t>
      </w:r>
      <w:r>
        <w:rPr>
          <w:b w:val="0"/>
          <w:color w:val="231F20"/>
          <w:w w:val="80"/>
        </w:rPr>
        <w:t>entered</w:t>
      </w:r>
      <w:r>
        <w:rPr>
          <w:b w:val="0"/>
          <w:color w:val="231F20"/>
          <w:spacing w:val="-24"/>
          <w:w w:val="80"/>
        </w:rPr>
        <w:t> </w:t>
      </w:r>
      <w:r>
        <w:rPr>
          <w:b w:val="0"/>
          <w:color w:val="231F20"/>
          <w:w w:val="80"/>
        </w:rPr>
        <w:t>into</w:t>
      </w:r>
      <w:r>
        <w:rPr>
          <w:b w:val="0"/>
          <w:color w:val="231F20"/>
          <w:spacing w:val="-24"/>
          <w:w w:val="80"/>
        </w:rPr>
        <w:t> </w:t>
      </w:r>
      <w:r>
        <w:rPr>
          <w:b w:val="0"/>
          <w:color w:val="231F20"/>
          <w:w w:val="80"/>
        </w:rPr>
        <w:t>a</w:t>
      </w:r>
      <w:r>
        <w:rPr>
          <w:b w:val="0"/>
          <w:color w:val="231F20"/>
          <w:spacing w:val="-25"/>
          <w:w w:val="80"/>
        </w:rPr>
        <w:t> </w:t>
      </w:r>
      <w:r>
        <w:rPr>
          <w:b w:val="0"/>
          <w:color w:val="231F20"/>
          <w:w w:val="80"/>
        </w:rPr>
        <w:t>concession</w:t>
      </w:r>
      <w:r>
        <w:rPr>
          <w:b w:val="0"/>
          <w:color w:val="231F20"/>
          <w:spacing w:val="-24"/>
          <w:w w:val="80"/>
        </w:rPr>
        <w:t> </w:t>
      </w:r>
      <w:r>
        <w:rPr>
          <w:b w:val="0"/>
          <w:color w:val="231F20"/>
          <w:w w:val="80"/>
        </w:rPr>
        <w:t>agreement </w:t>
      </w:r>
      <w:r>
        <w:rPr>
          <w:b w:val="0"/>
          <w:color w:val="231F20"/>
          <w:w w:val="85"/>
        </w:rPr>
        <w:t>with</w:t>
      </w:r>
      <w:r>
        <w:rPr>
          <w:b w:val="0"/>
          <w:color w:val="231F20"/>
          <w:spacing w:val="-41"/>
          <w:w w:val="85"/>
        </w:rPr>
        <w:t> </w:t>
      </w:r>
      <w:r>
        <w:rPr>
          <w:b w:val="0"/>
          <w:color w:val="231F20"/>
          <w:w w:val="85"/>
        </w:rPr>
        <w:t>the</w:t>
      </w:r>
      <w:r>
        <w:rPr>
          <w:b w:val="0"/>
          <w:color w:val="231F20"/>
          <w:spacing w:val="-40"/>
          <w:w w:val="85"/>
        </w:rPr>
        <w:t> </w:t>
      </w:r>
      <w:r>
        <w:rPr>
          <w:b w:val="0"/>
          <w:color w:val="231F20"/>
          <w:w w:val="85"/>
        </w:rPr>
        <w:t>Town</w:t>
      </w:r>
      <w:r>
        <w:rPr>
          <w:b w:val="0"/>
          <w:color w:val="231F20"/>
          <w:spacing w:val="-41"/>
          <w:w w:val="85"/>
        </w:rPr>
        <w:t> </w:t>
      </w:r>
      <w:r>
        <w:rPr>
          <w:b w:val="0"/>
          <w:color w:val="231F20"/>
          <w:w w:val="85"/>
        </w:rPr>
        <w:t>of</w:t>
      </w:r>
      <w:r>
        <w:rPr>
          <w:b w:val="0"/>
          <w:color w:val="231F20"/>
          <w:spacing w:val="-40"/>
          <w:w w:val="85"/>
        </w:rPr>
        <w:t> </w:t>
      </w:r>
      <w:r>
        <w:rPr>
          <w:b w:val="0"/>
          <w:color w:val="231F20"/>
          <w:w w:val="85"/>
        </w:rPr>
        <w:t>Islip,</w:t>
      </w:r>
      <w:r>
        <w:rPr>
          <w:b w:val="0"/>
          <w:color w:val="231F20"/>
          <w:spacing w:val="-40"/>
          <w:w w:val="85"/>
        </w:rPr>
        <w:t> </w:t>
      </w:r>
      <w:r>
        <w:rPr>
          <w:b w:val="0"/>
          <w:color w:val="231F20"/>
          <w:w w:val="85"/>
        </w:rPr>
        <w:t>New</w:t>
      </w:r>
      <w:r>
        <w:rPr>
          <w:b w:val="0"/>
          <w:color w:val="231F20"/>
          <w:spacing w:val="-41"/>
          <w:w w:val="85"/>
        </w:rPr>
        <w:t> </w:t>
      </w:r>
      <w:r>
        <w:rPr>
          <w:b w:val="0"/>
          <w:color w:val="231F20"/>
          <w:w w:val="85"/>
        </w:rPr>
        <w:t>York,</w:t>
      </w:r>
      <w:r>
        <w:rPr>
          <w:b w:val="0"/>
          <w:color w:val="231F20"/>
          <w:spacing w:val="-41"/>
          <w:w w:val="85"/>
        </w:rPr>
        <w:t> </w:t>
      </w:r>
      <w:r>
        <w:rPr>
          <w:b w:val="0"/>
          <w:color w:val="231F20"/>
          <w:w w:val="85"/>
        </w:rPr>
        <w:t>which</w:t>
      </w:r>
      <w:r>
        <w:rPr>
          <w:b w:val="0"/>
          <w:color w:val="231F20"/>
          <w:spacing w:val="-41"/>
          <w:w w:val="85"/>
        </w:rPr>
        <w:t> </w:t>
      </w:r>
      <w:r>
        <w:rPr>
          <w:b w:val="0"/>
          <w:color w:val="231F20"/>
          <w:w w:val="85"/>
        </w:rPr>
        <w:t>gives</w:t>
      </w:r>
      <w:r>
        <w:rPr>
          <w:b w:val="0"/>
          <w:color w:val="231F20"/>
          <w:spacing w:val="-41"/>
          <w:w w:val="85"/>
        </w:rPr>
        <w:t> </w:t>
      </w:r>
      <w:r>
        <w:rPr>
          <w:b w:val="0"/>
          <w:color w:val="231F20"/>
          <w:w w:val="85"/>
        </w:rPr>
        <w:t>Southwest </w:t>
      </w:r>
      <w:r>
        <w:rPr>
          <w:b w:val="0"/>
          <w:color w:val="231F20"/>
          <w:w w:val="80"/>
        </w:rPr>
        <w:t>the right to construct, furnish, occupy, and maintain</w:t>
      </w:r>
      <w:r>
        <w:rPr>
          <w:b w:val="0"/>
          <w:color w:val="231F20"/>
          <w:spacing w:val="19"/>
          <w:w w:val="80"/>
        </w:rPr>
        <w:t> </w:t>
      </w:r>
      <w:r>
        <w:rPr>
          <w:b w:val="0"/>
          <w:color w:val="231F20"/>
          <w:w w:val="80"/>
        </w:rPr>
        <w:t>a</w:t>
      </w:r>
    </w:p>
    <w:p>
      <w:pPr>
        <w:pStyle w:val="BodyText"/>
        <w:spacing w:line="261" w:lineRule="auto" w:before="81"/>
        <w:ind w:left="119" w:right="195"/>
        <w:jc w:val="both"/>
        <w:rPr>
          <w:b w:val="0"/>
        </w:rPr>
      </w:pPr>
      <w:r>
        <w:rPr/>
        <w:br w:type="column"/>
      </w:r>
      <w:r>
        <w:rPr>
          <w:b w:val="0"/>
          <w:color w:val="231F20"/>
          <w:w w:val="85"/>
        </w:rPr>
        <w:t>new concourse at the airport. Phase I of this</w:t>
      </w:r>
      <w:r>
        <w:rPr>
          <w:b w:val="0"/>
          <w:color w:val="231F20"/>
          <w:spacing w:val="-36"/>
          <w:w w:val="85"/>
        </w:rPr>
        <w:t> </w:t>
      </w:r>
      <w:r>
        <w:rPr>
          <w:b w:val="0"/>
          <w:color w:val="231F20"/>
          <w:w w:val="85"/>
        </w:rPr>
        <w:t>project, which</w:t>
      </w:r>
      <w:r>
        <w:rPr>
          <w:b w:val="0"/>
          <w:color w:val="231F20"/>
          <w:spacing w:val="-29"/>
          <w:w w:val="85"/>
        </w:rPr>
        <w:t> </w:t>
      </w:r>
      <w:r>
        <w:rPr>
          <w:b w:val="0"/>
          <w:color w:val="231F20"/>
          <w:w w:val="85"/>
        </w:rPr>
        <w:t>began</w:t>
      </w:r>
      <w:r>
        <w:rPr>
          <w:b w:val="0"/>
          <w:color w:val="231F20"/>
          <w:spacing w:val="-29"/>
          <w:w w:val="85"/>
        </w:rPr>
        <w:t> </w:t>
      </w:r>
      <w:r>
        <w:rPr>
          <w:b w:val="0"/>
          <w:color w:val="231F20"/>
          <w:w w:val="85"/>
        </w:rPr>
        <w:t>operations</w:t>
      </w:r>
      <w:r>
        <w:rPr>
          <w:b w:val="0"/>
          <w:color w:val="231F20"/>
          <w:spacing w:val="-29"/>
          <w:w w:val="85"/>
        </w:rPr>
        <w:t> </w:t>
      </w:r>
      <w:r>
        <w:rPr>
          <w:b w:val="0"/>
          <w:color w:val="231F20"/>
          <w:w w:val="85"/>
        </w:rPr>
        <w:t>in</w:t>
      </w:r>
      <w:r>
        <w:rPr>
          <w:b w:val="0"/>
          <w:color w:val="231F20"/>
          <w:spacing w:val="-29"/>
          <w:w w:val="85"/>
        </w:rPr>
        <w:t> </w:t>
      </w:r>
      <w:r>
        <w:rPr>
          <w:b w:val="0"/>
          <w:color w:val="231F20"/>
          <w:w w:val="85"/>
        </w:rPr>
        <w:t>August</w:t>
      </w:r>
      <w:r>
        <w:rPr>
          <w:b w:val="0"/>
          <w:color w:val="231F20"/>
          <w:spacing w:val="-28"/>
          <w:w w:val="85"/>
        </w:rPr>
        <w:t> </w:t>
      </w:r>
      <w:r>
        <w:rPr>
          <w:b w:val="0"/>
          <w:color w:val="231F20"/>
          <w:w w:val="85"/>
        </w:rPr>
        <w:t>2004,</w:t>
      </w:r>
      <w:r>
        <w:rPr>
          <w:b w:val="0"/>
          <w:color w:val="231F20"/>
          <w:spacing w:val="-28"/>
          <w:w w:val="85"/>
        </w:rPr>
        <w:t> </w:t>
      </w:r>
      <w:r>
        <w:rPr>
          <w:b w:val="0"/>
          <w:color w:val="231F20"/>
          <w:w w:val="85"/>
        </w:rPr>
        <w:t>includes</w:t>
      </w:r>
      <w:r>
        <w:rPr>
          <w:b w:val="0"/>
          <w:color w:val="231F20"/>
          <w:spacing w:val="-29"/>
          <w:w w:val="85"/>
        </w:rPr>
        <w:t> </w:t>
      </w:r>
      <w:r>
        <w:rPr>
          <w:b w:val="0"/>
          <w:color w:val="231F20"/>
          <w:w w:val="85"/>
        </w:rPr>
        <w:t>four gates.</w:t>
      </w:r>
      <w:r>
        <w:rPr>
          <w:b w:val="0"/>
          <w:color w:val="231F20"/>
          <w:spacing w:val="-16"/>
          <w:w w:val="85"/>
        </w:rPr>
        <w:t> </w:t>
      </w:r>
      <w:r>
        <w:rPr>
          <w:b w:val="0"/>
          <w:color w:val="231F20"/>
          <w:w w:val="85"/>
        </w:rPr>
        <w:t>Phase</w:t>
      </w:r>
      <w:r>
        <w:rPr>
          <w:b w:val="0"/>
          <w:color w:val="231F20"/>
          <w:spacing w:val="-16"/>
          <w:w w:val="85"/>
        </w:rPr>
        <w:t> </w:t>
      </w:r>
      <w:r>
        <w:rPr>
          <w:b w:val="0"/>
          <w:color w:val="231F20"/>
          <w:w w:val="85"/>
        </w:rPr>
        <w:t>II</w:t>
      </w:r>
      <w:r>
        <w:rPr>
          <w:b w:val="0"/>
          <w:color w:val="231F20"/>
          <w:spacing w:val="-14"/>
          <w:w w:val="85"/>
        </w:rPr>
        <w:t> </w:t>
      </w:r>
      <w:r>
        <w:rPr>
          <w:b w:val="0"/>
          <w:color w:val="231F20"/>
          <w:w w:val="85"/>
        </w:rPr>
        <w:t>of</w:t>
      </w:r>
      <w:r>
        <w:rPr>
          <w:b w:val="0"/>
          <w:color w:val="231F20"/>
          <w:spacing w:val="-15"/>
          <w:w w:val="85"/>
        </w:rPr>
        <w:t> </w:t>
      </w:r>
      <w:r>
        <w:rPr>
          <w:b w:val="0"/>
          <w:color w:val="231F20"/>
          <w:w w:val="85"/>
        </w:rPr>
        <w:t>the</w:t>
      </w:r>
      <w:r>
        <w:rPr>
          <w:b w:val="0"/>
          <w:color w:val="231F20"/>
          <w:spacing w:val="-16"/>
          <w:w w:val="85"/>
        </w:rPr>
        <w:t> </w:t>
      </w:r>
      <w:r>
        <w:rPr>
          <w:b w:val="0"/>
          <w:color w:val="231F20"/>
          <w:w w:val="85"/>
        </w:rPr>
        <w:t>project,</w:t>
      </w:r>
      <w:r>
        <w:rPr>
          <w:b w:val="0"/>
          <w:color w:val="231F20"/>
          <w:spacing w:val="-16"/>
          <w:w w:val="85"/>
        </w:rPr>
        <w:t> </w:t>
      </w:r>
      <w:r>
        <w:rPr>
          <w:b w:val="0"/>
          <w:color w:val="231F20"/>
          <w:w w:val="85"/>
        </w:rPr>
        <w:t>which</w:t>
      </w:r>
      <w:r>
        <w:rPr>
          <w:b w:val="0"/>
          <w:color w:val="231F20"/>
          <w:spacing w:val="-16"/>
          <w:w w:val="85"/>
        </w:rPr>
        <w:t> </w:t>
      </w:r>
      <w:r>
        <w:rPr>
          <w:b w:val="0"/>
          <w:color w:val="231F20"/>
          <w:w w:val="85"/>
        </w:rPr>
        <w:t>includes</w:t>
      </w:r>
      <w:r>
        <w:rPr>
          <w:b w:val="0"/>
          <w:color w:val="231F20"/>
          <w:spacing w:val="-16"/>
          <w:w w:val="85"/>
        </w:rPr>
        <w:t> </w:t>
      </w:r>
      <w:r>
        <w:rPr>
          <w:b w:val="0"/>
          <w:color w:val="231F20"/>
          <w:w w:val="85"/>
        </w:rPr>
        <w:t>an</w:t>
      </w:r>
      <w:r>
        <w:rPr>
          <w:b w:val="0"/>
          <w:color w:val="231F20"/>
          <w:spacing w:val="-16"/>
          <w:w w:val="85"/>
        </w:rPr>
        <w:t> </w:t>
      </w:r>
      <w:r>
        <w:rPr>
          <w:b w:val="0"/>
          <w:color w:val="231F20"/>
          <w:w w:val="85"/>
        </w:rPr>
        <w:t>addi- </w:t>
      </w:r>
      <w:r>
        <w:rPr>
          <w:b w:val="0"/>
          <w:color w:val="231F20"/>
          <w:w w:val="80"/>
        </w:rPr>
        <w:t>tional</w:t>
      </w:r>
      <w:r>
        <w:rPr>
          <w:b w:val="0"/>
          <w:color w:val="231F20"/>
          <w:spacing w:val="-10"/>
          <w:w w:val="80"/>
        </w:rPr>
        <w:t> </w:t>
      </w:r>
      <w:r>
        <w:rPr>
          <w:b w:val="0"/>
          <w:color w:val="231F20"/>
          <w:w w:val="80"/>
        </w:rPr>
        <w:t>four</w:t>
      </w:r>
      <w:r>
        <w:rPr>
          <w:b w:val="0"/>
          <w:color w:val="231F20"/>
          <w:spacing w:val="-9"/>
          <w:w w:val="80"/>
        </w:rPr>
        <w:t> </w:t>
      </w:r>
      <w:r>
        <w:rPr>
          <w:b w:val="0"/>
          <w:color w:val="231F20"/>
          <w:w w:val="80"/>
        </w:rPr>
        <w:t>gates,</w:t>
      </w:r>
      <w:r>
        <w:rPr>
          <w:b w:val="0"/>
          <w:color w:val="231F20"/>
          <w:spacing w:val="-10"/>
          <w:w w:val="80"/>
        </w:rPr>
        <w:t> </w:t>
      </w:r>
      <w:r>
        <w:rPr>
          <w:b w:val="0"/>
          <w:color w:val="231F20"/>
          <w:w w:val="80"/>
        </w:rPr>
        <w:t>was</w:t>
      </w:r>
      <w:r>
        <w:rPr>
          <w:b w:val="0"/>
          <w:color w:val="231F20"/>
          <w:spacing w:val="-10"/>
          <w:w w:val="80"/>
        </w:rPr>
        <w:t> </w:t>
      </w:r>
      <w:r>
        <w:rPr>
          <w:b w:val="0"/>
          <w:color w:val="231F20"/>
          <w:w w:val="80"/>
        </w:rPr>
        <w:t>completed</w:t>
      </w:r>
      <w:r>
        <w:rPr>
          <w:b w:val="0"/>
          <w:color w:val="231F20"/>
          <w:spacing w:val="-12"/>
          <w:w w:val="80"/>
        </w:rPr>
        <w:t> </w:t>
      </w:r>
      <w:r>
        <w:rPr>
          <w:b w:val="0"/>
          <w:color w:val="231F20"/>
          <w:w w:val="80"/>
        </w:rPr>
        <w:t>in</w:t>
      </w:r>
      <w:r>
        <w:rPr>
          <w:b w:val="0"/>
          <w:color w:val="231F20"/>
          <w:spacing w:val="-10"/>
          <w:w w:val="80"/>
        </w:rPr>
        <w:t> </w:t>
      </w:r>
      <w:r>
        <w:rPr>
          <w:b w:val="0"/>
          <w:color w:val="231F20"/>
          <w:w w:val="80"/>
        </w:rPr>
        <w:t>November</w:t>
      </w:r>
      <w:r>
        <w:rPr>
          <w:b w:val="0"/>
          <w:color w:val="231F20"/>
          <w:spacing w:val="-11"/>
          <w:w w:val="80"/>
        </w:rPr>
        <w:t> </w:t>
      </w:r>
      <w:r>
        <w:rPr>
          <w:b w:val="0"/>
          <w:color w:val="231F20"/>
          <w:w w:val="80"/>
        </w:rPr>
        <w:t>2006.</w:t>
      </w:r>
      <w:r>
        <w:rPr>
          <w:b w:val="0"/>
          <w:color w:val="231F20"/>
          <w:spacing w:val="-10"/>
          <w:w w:val="80"/>
        </w:rPr>
        <w:t> </w:t>
      </w:r>
      <w:r>
        <w:rPr>
          <w:b w:val="0"/>
          <w:color w:val="231F20"/>
          <w:w w:val="80"/>
        </w:rPr>
        <w:t>The </w:t>
      </w:r>
      <w:r>
        <w:rPr>
          <w:b w:val="0"/>
          <w:color w:val="231F20"/>
          <w:w w:val="85"/>
        </w:rPr>
        <w:t>entire</w:t>
      </w:r>
      <w:r>
        <w:rPr>
          <w:b w:val="0"/>
          <w:color w:val="231F20"/>
          <w:spacing w:val="-34"/>
          <w:w w:val="85"/>
        </w:rPr>
        <w:t> </w:t>
      </w:r>
      <w:r>
        <w:rPr>
          <w:b w:val="0"/>
          <w:color w:val="231F20"/>
          <w:w w:val="85"/>
        </w:rPr>
        <w:t>new</w:t>
      </w:r>
      <w:r>
        <w:rPr>
          <w:b w:val="0"/>
          <w:color w:val="231F20"/>
          <w:spacing w:val="-35"/>
          <w:w w:val="85"/>
        </w:rPr>
        <w:t> </w:t>
      </w:r>
      <w:r>
        <w:rPr>
          <w:b w:val="0"/>
          <w:color w:val="231F20"/>
          <w:w w:val="85"/>
        </w:rPr>
        <w:t>concourse</w:t>
      </w:r>
      <w:r>
        <w:rPr>
          <w:b w:val="0"/>
          <w:color w:val="231F20"/>
          <w:spacing w:val="-35"/>
          <w:w w:val="85"/>
        </w:rPr>
        <w:t> </w:t>
      </w:r>
      <w:r>
        <w:rPr>
          <w:b w:val="0"/>
          <w:color w:val="231F20"/>
          <w:w w:val="85"/>
        </w:rPr>
        <w:t>is</w:t>
      </w:r>
      <w:r>
        <w:rPr>
          <w:b w:val="0"/>
          <w:color w:val="231F20"/>
          <w:spacing w:val="-34"/>
          <w:w w:val="85"/>
        </w:rPr>
        <w:t> </w:t>
      </w:r>
      <w:r>
        <w:rPr>
          <w:b w:val="0"/>
          <w:color w:val="231F20"/>
          <w:w w:val="85"/>
        </w:rPr>
        <w:t>now</w:t>
      </w:r>
      <w:r>
        <w:rPr>
          <w:b w:val="0"/>
          <w:color w:val="231F20"/>
          <w:spacing w:val="-35"/>
          <w:w w:val="85"/>
        </w:rPr>
        <w:t> </w:t>
      </w:r>
      <w:r>
        <w:rPr>
          <w:b w:val="0"/>
          <w:color w:val="231F20"/>
          <w:w w:val="85"/>
        </w:rPr>
        <w:t>the</w:t>
      </w:r>
      <w:r>
        <w:rPr>
          <w:b w:val="0"/>
          <w:color w:val="231F20"/>
          <w:spacing w:val="-34"/>
          <w:w w:val="85"/>
        </w:rPr>
        <w:t> </w:t>
      </w:r>
      <w:r>
        <w:rPr>
          <w:b w:val="0"/>
          <w:color w:val="231F20"/>
          <w:w w:val="85"/>
        </w:rPr>
        <w:t>property</w:t>
      </w:r>
      <w:r>
        <w:rPr>
          <w:b w:val="0"/>
          <w:color w:val="231F20"/>
          <w:spacing w:val="-34"/>
          <w:w w:val="85"/>
        </w:rPr>
        <w:t> </w:t>
      </w:r>
      <w:r>
        <w:rPr>
          <w:b w:val="0"/>
          <w:color w:val="231F20"/>
          <w:w w:val="85"/>
        </w:rPr>
        <w:t>of</w:t>
      </w:r>
      <w:r>
        <w:rPr>
          <w:b w:val="0"/>
          <w:color w:val="231F20"/>
          <w:spacing w:val="-34"/>
          <w:w w:val="85"/>
        </w:rPr>
        <w:t> </w:t>
      </w:r>
      <w:r>
        <w:rPr>
          <w:b w:val="0"/>
          <w:color w:val="231F20"/>
          <w:w w:val="85"/>
        </w:rPr>
        <w:t>the</w:t>
      </w:r>
      <w:r>
        <w:rPr>
          <w:b w:val="0"/>
          <w:color w:val="231F20"/>
          <w:spacing w:val="-34"/>
          <w:w w:val="85"/>
        </w:rPr>
        <w:t> </w:t>
      </w:r>
      <w:r>
        <w:rPr>
          <w:b w:val="0"/>
          <w:color w:val="231F20"/>
          <w:w w:val="85"/>
        </w:rPr>
        <w:t>Town</w:t>
      </w:r>
      <w:r>
        <w:rPr>
          <w:b w:val="0"/>
          <w:color w:val="231F20"/>
          <w:spacing w:val="-35"/>
          <w:w w:val="85"/>
        </w:rPr>
        <w:t> </w:t>
      </w:r>
      <w:r>
        <w:rPr>
          <w:b w:val="0"/>
          <w:color w:val="231F20"/>
          <w:w w:val="85"/>
        </w:rPr>
        <w:t>of Islip. In return for constructing the new concourse, </w:t>
      </w:r>
      <w:r>
        <w:rPr>
          <w:b w:val="0"/>
          <w:color w:val="231F20"/>
          <w:w w:val="80"/>
        </w:rPr>
        <w:t>Southwest is receiving fixed-rent abatements for a</w:t>
      </w:r>
      <w:r>
        <w:rPr>
          <w:b w:val="0"/>
          <w:color w:val="231F20"/>
          <w:spacing w:val="-8"/>
          <w:w w:val="80"/>
        </w:rPr>
        <w:t> </w:t>
      </w:r>
      <w:r>
        <w:rPr>
          <w:b w:val="0"/>
          <w:color w:val="231F20"/>
          <w:w w:val="80"/>
        </w:rPr>
        <w:t>total </w:t>
      </w:r>
      <w:r>
        <w:rPr>
          <w:b w:val="0"/>
          <w:color w:val="231F20"/>
          <w:w w:val="85"/>
        </w:rPr>
        <w:t>of</w:t>
      </w:r>
      <w:r>
        <w:rPr>
          <w:b w:val="0"/>
          <w:color w:val="231F20"/>
          <w:spacing w:val="-37"/>
          <w:w w:val="85"/>
        </w:rPr>
        <w:t> </w:t>
      </w:r>
      <w:r>
        <w:rPr>
          <w:b w:val="0"/>
          <w:color w:val="231F20"/>
          <w:w w:val="85"/>
        </w:rPr>
        <w:t>25</w:t>
      </w:r>
      <w:r>
        <w:rPr>
          <w:b w:val="0"/>
          <w:color w:val="231F20"/>
          <w:spacing w:val="-37"/>
          <w:w w:val="85"/>
        </w:rPr>
        <w:t> </w:t>
      </w:r>
      <w:r>
        <w:rPr>
          <w:b w:val="0"/>
          <w:color w:val="231F20"/>
          <w:w w:val="85"/>
        </w:rPr>
        <w:t>years;</w:t>
      </w:r>
      <w:r>
        <w:rPr>
          <w:b w:val="0"/>
          <w:color w:val="231F20"/>
          <w:spacing w:val="-37"/>
          <w:w w:val="85"/>
        </w:rPr>
        <w:t> </w:t>
      </w:r>
      <w:r>
        <w:rPr>
          <w:b w:val="0"/>
          <w:color w:val="231F20"/>
          <w:w w:val="85"/>
        </w:rPr>
        <w:t>however,</w:t>
      </w:r>
      <w:r>
        <w:rPr>
          <w:b w:val="0"/>
          <w:color w:val="231F20"/>
          <w:spacing w:val="-38"/>
          <w:w w:val="85"/>
        </w:rPr>
        <w:t> </w:t>
      </w:r>
      <w:r>
        <w:rPr>
          <w:b w:val="0"/>
          <w:color w:val="231F20"/>
          <w:w w:val="85"/>
        </w:rPr>
        <w:t>the</w:t>
      </w:r>
      <w:r>
        <w:rPr>
          <w:b w:val="0"/>
          <w:color w:val="231F20"/>
          <w:spacing w:val="-37"/>
          <w:w w:val="85"/>
        </w:rPr>
        <w:t> </w:t>
      </w:r>
      <w:r>
        <w:rPr>
          <w:b w:val="0"/>
          <w:color w:val="231F20"/>
          <w:w w:val="85"/>
        </w:rPr>
        <w:t>Company</w:t>
      </w:r>
      <w:r>
        <w:rPr>
          <w:b w:val="0"/>
          <w:color w:val="231F20"/>
          <w:spacing w:val="-37"/>
          <w:w w:val="85"/>
        </w:rPr>
        <w:t> </w:t>
      </w:r>
      <w:r>
        <w:rPr>
          <w:b w:val="0"/>
          <w:color w:val="231F20"/>
          <w:w w:val="85"/>
        </w:rPr>
        <w:t>is</w:t>
      </w:r>
      <w:r>
        <w:rPr>
          <w:b w:val="0"/>
          <w:color w:val="231F20"/>
          <w:spacing w:val="-37"/>
          <w:w w:val="85"/>
        </w:rPr>
        <w:t> </w:t>
      </w:r>
      <w:r>
        <w:rPr>
          <w:b w:val="0"/>
          <w:color w:val="231F20"/>
          <w:w w:val="85"/>
        </w:rPr>
        <w:t>still</w:t>
      </w:r>
      <w:r>
        <w:rPr>
          <w:b w:val="0"/>
          <w:color w:val="231F20"/>
          <w:spacing w:val="-36"/>
          <w:w w:val="85"/>
        </w:rPr>
        <w:t> </w:t>
      </w:r>
      <w:r>
        <w:rPr>
          <w:b w:val="0"/>
          <w:color w:val="231F20"/>
          <w:w w:val="85"/>
        </w:rPr>
        <w:t>be</w:t>
      </w:r>
      <w:r>
        <w:rPr>
          <w:b w:val="0"/>
          <w:color w:val="231F20"/>
          <w:spacing w:val="-37"/>
          <w:w w:val="85"/>
        </w:rPr>
        <w:t> </w:t>
      </w:r>
      <w:r>
        <w:rPr>
          <w:b w:val="0"/>
          <w:color w:val="231F20"/>
          <w:w w:val="85"/>
        </w:rPr>
        <w:t>required</w:t>
      </w:r>
      <w:r>
        <w:rPr>
          <w:b w:val="0"/>
          <w:color w:val="231F20"/>
          <w:spacing w:val="-37"/>
          <w:w w:val="85"/>
        </w:rPr>
        <w:t> </w:t>
      </w:r>
      <w:r>
        <w:rPr>
          <w:b w:val="0"/>
          <w:color w:val="231F20"/>
          <w:w w:val="85"/>
        </w:rPr>
        <w:t>to </w:t>
      </w:r>
      <w:r>
        <w:rPr>
          <w:b w:val="0"/>
          <w:color w:val="231F20"/>
          <w:w w:val="80"/>
        </w:rPr>
        <w:t>pay</w:t>
      </w:r>
      <w:r>
        <w:rPr>
          <w:b w:val="0"/>
          <w:color w:val="231F20"/>
          <w:spacing w:val="-20"/>
          <w:w w:val="80"/>
        </w:rPr>
        <w:t> </w:t>
      </w:r>
      <w:r>
        <w:rPr>
          <w:b w:val="0"/>
          <w:color w:val="231F20"/>
          <w:w w:val="80"/>
        </w:rPr>
        <w:t>variable</w:t>
      </w:r>
      <w:r>
        <w:rPr>
          <w:b w:val="0"/>
          <w:color w:val="231F20"/>
          <w:spacing w:val="-21"/>
          <w:w w:val="80"/>
        </w:rPr>
        <w:t> </w:t>
      </w:r>
      <w:r>
        <w:rPr>
          <w:b w:val="0"/>
          <w:color w:val="231F20"/>
          <w:w w:val="80"/>
        </w:rPr>
        <w:t>rents</w:t>
      </w:r>
      <w:r>
        <w:rPr>
          <w:b w:val="0"/>
          <w:color w:val="231F20"/>
          <w:spacing w:val="-19"/>
          <w:w w:val="80"/>
        </w:rPr>
        <w:t> </w:t>
      </w:r>
      <w:r>
        <w:rPr>
          <w:b w:val="0"/>
          <w:color w:val="231F20"/>
          <w:w w:val="80"/>
        </w:rPr>
        <w:t>for</w:t>
      </w:r>
      <w:r>
        <w:rPr>
          <w:b w:val="0"/>
          <w:color w:val="231F20"/>
          <w:spacing w:val="-19"/>
          <w:w w:val="80"/>
        </w:rPr>
        <w:t> </w:t>
      </w:r>
      <w:r>
        <w:rPr>
          <w:b w:val="0"/>
          <w:color w:val="231F20"/>
          <w:w w:val="80"/>
        </w:rPr>
        <w:t>common</w:t>
      </w:r>
      <w:r>
        <w:rPr>
          <w:b w:val="0"/>
          <w:color w:val="231F20"/>
          <w:spacing w:val="-20"/>
          <w:w w:val="80"/>
        </w:rPr>
        <w:t> </w:t>
      </w:r>
      <w:r>
        <w:rPr>
          <w:b w:val="0"/>
          <w:color w:val="231F20"/>
          <w:w w:val="80"/>
        </w:rPr>
        <w:t>use</w:t>
      </w:r>
      <w:r>
        <w:rPr>
          <w:b w:val="0"/>
          <w:color w:val="231F20"/>
          <w:spacing w:val="-20"/>
          <w:w w:val="80"/>
        </w:rPr>
        <w:t> </w:t>
      </w:r>
      <w:r>
        <w:rPr>
          <w:b w:val="0"/>
          <w:color w:val="231F20"/>
          <w:w w:val="80"/>
        </w:rPr>
        <w:t>areas</w:t>
      </w:r>
      <w:r>
        <w:rPr>
          <w:b w:val="0"/>
          <w:color w:val="231F20"/>
          <w:spacing w:val="-20"/>
          <w:w w:val="80"/>
        </w:rPr>
        <w:t> </w:t>
      </w:r>
      <w:r>
        <w:rPr>
          <w:b w:val="0"/>
          <w:color w:val="231F20"/>
          <w:w w:val="80"/>
        </w:rPr>
        <w:t>and</w:t>
      </w:r>
      <w:r>
        <w:rPr>
          <w:b w:val="0"/>
          <w:color w:val="231F20"/>
          <w:spacing w:val="-20"/>
          <w:w w:val="80"/>
        </w:rPr>
        <w:t> </w:t>
      </w:r>
      <w:r>
        <w:rPr>
          <w:b w:val="0"/>
          <w:color w:val="231F20"/>
          <w:w w:val="80"/>
        </w:rPr>
        <w:t>manage</w:t>
      </w:r>
      <w:r>
        <w:rPr>
          <w:b w:val="0"/>
          <w:color w:val="231F20"/>
          <w:spacing w:val="-22"/>
          <w:w w:val="80"/>
        </w:rPr>
        <w:t> </w:t>
      </w:r>
      <w:r>
        <w:rPr>
          <w:b w:val="0"/>
          <w:color w:val="231F20"/>
          <w:w w:val="80"/>
        </w:rPr>
        <w:t>the </w:t>
      </w:r>
      <w:r>
        <w:rPr>
          <w:b w:val="0"/>
          <w:color w:val="231F20"/>
          <w:w w:val="75"/>
        </w:rPr>
        <w:t>new</w:t>
      </w:r>
      <w:r>
        <w:rPr>
          <w:b w:val="0"/>
          <w:color w:val="231F20"/>
          <w:spacing w:val="42"/>
          <w:w w:val="75"/>
        </w:rPr>
        <w:t> </w:t>
      </w:r>
      <w:r>
        <w:rPr>
          <w:b w:val="0"/>
          <w:color w:val="231F20"/>
          <w:w w:val="75"/>
        </w:rPr>
        <w:t>concourse.</w:t>
      </w:r>
    </w:p>
    <w:p>
      <w:pPr>
        <w:pStyle w:val="BodyText"/>
        <w:spacing w:before="2"/>
        <w:rPr>
          <w:b w:val="0"/>
          <w:sz w:val="19"/>
        </w:rPr>
      </w:pPr>
    </w:p>
    <w:p>
      <w:pPr>
        <w:pStyle w:val="BodyText"/>
        <w:spacing w:line="261" w:lineRule="auto"/>
        <w:ind w:left="119" w:right="196" w:firstLine="400"/>
        <w:jc w:val="both"/>
        <w:rPr>
          <w:b w:val="0"/>
        </w:rPr>
      </w:pPr>
      <w:r>
        <w:rPr>
          <w:b w:val="0"/>
          <w:color w:val="231F20"/>
          <w:w w:val="80"/>
        </w:rPr>
        <w:t>The</w:t>
      </w:r>
      <w:r>
        <w:rPr>
          <w:b w:val="0"/>
          <w:color w:val="231F20"/>
          <w:spacing w:val="-13"/>
          <w:w w:val="80"/>
        </w:rPr>
        <w:t> </w:t>
      </w:r>
      <w:r>
        <w:rPr>
          <w:b w:val="0"/>
          <w:color w:val="231F20"/>
          <w:w w:val="80"/>
        </w:rPr>
        <w:t>Company</w:t>
      </w:r>
      <w:r>
        <w:rPr>
          <w:b w:val="0"/>
          <w:color w:val="231F20"/>
          <w:spacing w:val="-13"/>
          <w:w w:val="80"/>
        </w:rPr>
        <w:t> </w:t>
      </w:r>
      <w:r>
        <w:rPr>
          <w:b w:val="0"/>
          <w:color w:val="231F20"/>
          <w:w w:val="80"/>
        </w:rPr>
        <w:t>performs</w:t>
      </w:r>
      <w:r>
        <w:rPr>
          <w:b w:val="0"/>
          <w:color w:val="231F20"/>
          <w:spacing w:val="-11"/>
          <w:w w:val="80"/>
        </w:rPr>
        <w:t> </w:t>
      </w:r>
      <w:r>
        <w:rPr>
          <w:b w:val="0"/>
          <w:color w:val="231F20"/>
          <w:w w:val="80"/>
        </w:rPr>
        <w:t>substantially</w:t>
      </w:r>
      <w:r>
        <w:rPr>
          <w:b w:val="0"/>
          <w:color w:val="231F20"/>
          <w:spacing w:val="-11"/>
          <w:w w:val="80"/>
        </w:rPr>
        <w:t> </w:t>
      </w:r>
      <w:r>
        <w:rPr>
          <w:b w:val="0"/>
          <w:color w:val="231F20"/>
          <w:w w:val="80"/>
        </w:rPr>
        <w:t>all</w:t>
      </w:r>
      <w:r>
        <w:rPr>
          <w:b w:val="0"/>
          <w:color w:val="231F20"/>
          <w:spacing w:val="-12"/>
          <w:w w:val="80"/>
        </w:rPr>
        <w:t> </w:t>
      </w:r>
      <w:r>
        <w:rPr>
          <w:b w:val="0"/>
          <w:color w:val="231F20"/>
          <w:w w:val="80"/>
        </w:rPr>
        <w:t>line</w:t>
      </w:r>
      <w:r>
        <w:rPr>
          <w:b w:val="0"/>
          <w:color w:val="231F20"/>
          <w:spacing w:val="-12"/>
          <w:w w:val="80"/>
        </w:rPr>
        <w:t> </w:t>
      </w:r>
      <w:r>
        <w:rPr>
          <w:b w:val="0"/>
          <w:color w:val="231F20"/>
          <w:w w:val="80"/>
        </w:rPr>
        <w:t>main- tenance</w:t>
      </w:r>
      <w:r>
        <w:rPr>
          <w:b w:val="0"/>
          <w:color w:val="231F20"/>
          <w:spacing w:val="-13"/>
          <w:w w:val="80"/>
        </w:rPr>
        <w:t> </w:t>
      </w:r>
      <w:r>
        <w:rPr>
          <w:b w:val="0"/>
          <w:color w:val="231F20"/>
          <w:w w:val="80"/>
        </w:rPr>
        <w:t>on</w:t>
      </w:r>
      <w:r>
        <w:rPr>
          <w:b w:val="0"/>
          <w:color w:val="231F20"/>
          <w:spacing w:val="-11"/>
          <w:w w:val="80"/>
        </w:rPr>
        <w:t> </w:t>
      </w:r>
      <w:r>
        <w:rPr>
          <w:b w:val="0"/>
          <w:color w:val="231F20"/>
          <w:w w:val="80"/>
        </w:rPr>
        <w:t>its</w:t>
      </w:r>
      <w:r>
        <w:rPr>
          <w:b w:val="0"/>
          <w:color w:val="231F20"/>
          <w:spacing w:val="-11"/>
          <w:w w:val="80"/>
        </w:rPr>
        <w:t> </w:t>
      </w:r>
      <w:r>
        <w:rPr>
          <w:b w:val="0"/>
          <w:color w:val="231F20"/>
          <w:w w:val="80"/>
        </w:rPr>
        <w:t>aircraft</w:t>
      </w:r>
      <w:r>
        <w:rPr>
          <w:b w:val="0"/>
          <w:color w:val="231F20"/>
          <w:spacing w:val="-11"/>
          <w:w w:val="80"/>
        </w:rPr>
        <w:t> </w:t>
      </w:r>
      <w:r>
        <w:rPr>
          <w:b w:val="0"/>
          <w:color w:val="231F20"/>
          <w:w w:val="80"/>
        </w:rPr>
        <w:t>and</w:t>
      </w:r>
      <w:r>
        <w:rPr>
          <w:b w:val="0"/>
          <w:color w:val="231F20"/>
          <w:spacing w:val="-12"/>
          <w:w w:val="80"/>
        </w:rPr>
        <w:t> </w:t>
      </w:r>
      <w:r>
        <w:rPr>
          <w:b w:val="0"/>
          <w:color w:val="231F20"/>
          <w:w w:val="80"/>
        </w:rPr>
        <w:t>provides</w:t>
      </w:r>
      <w:r>
        <w:rPr>
          <w:b w:val="0"/>
          <w:color w:val="231F20"/>
          <w:spacing w:val="-12"/>
          <w:w w:val="80"/>
        </w:rPr>
        <w:t> </w:t>
      </w:r>
      <w:r>
        <w:rPr>
          <w:b w:val="0"/>
          <w:color w:val="231F20"/>
          <w:w w:val="80"/>
        </w:rPr>
        <w:t>ground</w:t>
      </w:r>
      <w:r>
        <w:rPr>
          <w:b w:val="0"/>
          <w:color w:val="231F20"/>
          <w:spacing w:val="-11"/>
          <w:w w:val="80"/>
        </w:rPr>
        <w:t> </w:t>
      </w:r>
      <w:r>
        <w:rPr>
          <w:b w:val="0"/>
          <w:color w:val="231F20"/>
          <w:w w:val="80"/>
        </w:rPr>
        <w:t>support</w:t>
      </w:r>
      <w:r>
        <w:rPr>
          <w:b w:val="0"/>
          <w:color w:val="231F20"/>
          <w:spacing w:val="-10"/>
          <w:w w:val="80"/>
        </w:rPr>
        <w:t> </w:t>
      </w:r>
      <w:r>
        <w:rPr>
          <w:b w:val="0"/>
          <w:color w:val="231F20"/>
          <w:w w:val="80"/>
        </w:rPr>
        <w:t>ser- </w:t>
      </w:r>
      <w:r>
        <w:rPr>
          <w:b w:val="0"/>
          <w:color w:val="231F20"/>
          <w:w w:val="85"/>
        </w:rPr>
        <w:t>vices at most of the airports it serves. However, the </w:t>
      </w:r>
      <w:r>
        <w:rPr>
          <w:b w:val="0"/>
          <w:color w:val="231F20"/>
          <w:w w:val="80"/>
        </w:rPr>
        <w:t>Company has arrangements with certain aircraft</w:t>
      </w:r>
      <w:r>
        <w:rPr>
          <w:b w:val="0"/>
          <w:color w:val="231F20"/>
          <w:spacing w:val="-10"/>
          <w:w w:val="80"/>
        </w:rPr>
        <w:t> </w:t>
      </w:r>
      <w:r>
        <w:rPr>
          <w:b w:val="0"/>
          <w:color w:val="231F20"/>
          <w:w w:val="80"/>
        </w:rPr>
        <w:t>main- </w:t>
      </w:r>
      <w:r>
        <w:rPr>
          <w:b w:val="0"/>
          <w:color w:val="231F20"/>
          <w:w w:val="85"/>
        </w:rPr>
        <w:t>tenance firms for major component inspections and repairs</w:t>
      </w:r>
      <w:r>
        <w:rPr>
          <w:b w:val="0"/>
          <w:color w:val="231F20"/>
          <w:spacing w:val="-16"/>
          <w:w w:val="85"/>
        </w:rPr>
        <w:t> </w:t>
      </w:r>
      <w:r>
        <w:rPr>
          <w:b w:val="0"/>
          <w:color w:val="231F20"/>
          <w:w w:val="85"/>
        </w:rPr>
        <w:t>for</w:t>
      </w:r>
      <w:r>
        <w:rPr>
          <w:b w:val="0"/>
          <w:color w:val="231F20"/>
          <w:spacing w:val="-16"/>
          <w:w w:val="85"/>
        </w:rPr>
        <w:t> </w:t>
      </w:r>
      <w:r>
        <w:rPr>
          <w:b w:val="0"/>
          <w:color w:val="231F20"/>
          <w:w w:val="85"/>
        </w:rPr>
        <w:t>its</w:t>
      </w:r>
      <w:r>
        <w:rPr>
          <w:b w:val="0"/>
          <w:color w:val="231F20"/>
          <w:spacing w:val="-15"/>
          <w:w w:val="85"/>
        </w:rPr>
        <w:t> </w:t>
      </w:r>
      <w:r>
        <w:rPr>
          <w:b w:val="0"/>
          <w:color w:val="231F20"/>
          <w:w w:val="85"/>
        </w:rPr>
        <w:t>airframes</w:t>
      </w:r>
      <w:r>
        <w:rPr>
          <w:b w:val="0"/>
          <w:color w:val="231F20"/>
          <w:spacing w:val="-16"/>
          <w:w w:val="85"/>
        </w:rPr>
        <w:t> </w:t>
      </w:r>
      <w:r>
        <w:rPr>
          <w:b w:val="0"/>
          <w:color w:val="231F20"/>
          <w:w w:val="85"/>
        </w:rPr>
        <w:t>and</w:t>
      </w:r>
      <w:r>
        <w:rPr>
          <w:b w:val="0"/>
          <w:color w:val="231F20"/>
          <w:spacing w:val="-16"/>
          <w:w w:val="85"/>
        </w:rPr>
        <w:t> </w:t>
      </w:r>
      <w:r>
        <w:rPr>
          <w:b w:val="0"/>
          <w:color w:val="231F20"/>
          <w:w w:val="85"/>
        </w:rPr>
        <w:t>engines,</w:t>
      </w:r>
      <w:r>
        <w:rPr>
          <w:b w:val="0"/>
          <w:color w:val="231F20"/>
          <w:spacing w:val="-17"/>
          <w:w w:val="85"/>
        </w:rPr>
        <w:t> </w:t>
      </w:r>
      <w:r>
        <w:rPr>
          <w:b w:val="0"/>
          <w:color w:val="231F20"/>
          <w:w w:val="85"/>
        </w:rPr>
        <w:t>which</w:t>
      </w:r>
      <w:r>
        <w:rPr>
          <w:b w:val="0"/>
          <w:color w:val="231F20"/>
          <w:spacing w:val="-16"/>
          <w:w w:val="85"/>
        </w:rPr>
        <w:t> </w:t>
      </w:r>
      <w:r>
        <w:rPr>
          <w:b w:val="0"/>
          <w:color w:val="231F20"/>
          <w:w w:val="85"/>
        </w:rPr>
        <w:t>comprise the</w:t>
      </w:r>
      <w:r>
        <w:rPr>
          <w:b w:val="0"/>
          <w:color w:val="231F20"/>
          <w:spacing w:val="-26"/>
          <w:w w:val="85"/>
        </w:rPr>
        <w:t> </w:t>
      </w:r>
      <w:r>
        <w:rPr>
          <w:b w:val="0"/>
          <w:color w:val="231F20"/>
          <w:w w:val="85"/>
        </w:rPr>
        <w:t>majority</w:t>
      </w:r>
      <w:r>
        <w:rPr>
          <w:b w:val="0"/>
          <w:color w:val="231F20"/>
          <w:spacing w:val="-26"/>
          <w:w w:val="85"/>
        </w:rPr>
        <w:t> </w:t>
      </w:r>
      <w:r>
        <w:rPr>
          <w:b w:val="0"/>
          <w:color w:val="231F20"/>
          <w:w w:val="85"/>
        </w:rPr>
        <w:t>of</w:t>
      </w:r>
      <w:r>
        <w:rPr>
          <w:b w:val="0"/>
          <w:color w:val="231F20"/>
          <w:spacing w:val="-26"/>
          <w:w w:val="85"/>
        </w:rPr>
        <w:t> </w:t>
      </w:r>
      <w:r>
        <w:rPr>
          <w:b w:val="0"/>
          <w:color w:val="231F20"/>
          <w:w w:val="85"/>
        </w:rPr>
        <w:t>the</w:t>
      </w:r>
      <w:r>
        <w:rPr>
          <w:b w:val="0"/>
          <w:color w:val="231F20"/>
          <w:spacing w:val="-26"/>
          <w:w w:val="85"/>
        </w:rPr>
        <w:t> </w:t>
      </w:r>
      <w:r>
        <w:rPr>
          <w:b w:val="0"/>
          <w:color w:val="231F20"/>
          <w:w w:val="85"/>
        </w:rPr>
        <w:t>Company’s</w:t>
      </w:r>
      <w:r>
        <w:rPr>
          <w:b w:val="0"/>
          <w:color w:val="231F20"/>
          <w:spacing w:val="-26"/>
          <w:w w:val="85"/>
        </w:rPr>
        <w:t> </w:t>
      </w:r>
      <w:r>
        <w:rPr>
          <w:b w:val="0"/>
          <w:color w:val="231F20"/>
          <w:w w:val="85"/>
        </w:rPr>
        <w:t>annual</w:t>
      </w:r>
      <w:r>
        <w:rPr>
          <w:b w:val="0"/>
          <w:color w:val="231F20"/>
          <w:spacing w:val="-26"/>
          <w:w w:val="85"/>
        </w:rPr>
        <w:t> </w:t>
      </w:r>
      <w:r>
        <w:rPr>
          <w:b w:val="0"/>
          <w:color w:val="231F20"/>
          <w:w w:val="85"/>
        </w:rPr>
        <w:t>aircraft</w:t>
      </w:r>
      <w:r>
        <w:rPr>
          <w:b w:val="0"/>
          <w:color w:val="231F20"/>
          <w:spacing w:val="-25"/>
          <w:w w:val="85"/>
        </w:rPr>
        <w:t> </w:t>
      </w:r>
      <w:r>
        <w:rPr>
          <w:b w:val="0"/>
          <w:color w:val="231F20"/>
          <w:w w:val="85"/>
        </w:rPr>
        <w:t>mainte- </w:t>
      </w:r>
      <w:r>
        <w:rPr>
          <w:b w:val="0"/>
          <w:color w:val="231F20"/>
          <w:w w:val="75"/>
        </w:rPr>
        <w:t>nance</w:t>
      </w:r>
      <w:r>
        <w:rPr>
          <w:b w:val="0"/>
          <w:color w:val="231F20"/>
          <w:spacing w:val="12"/>
          <w:w w:val="75"/>
        </w:rPr>
        <w:t> </w:t>
      </w:r>
      <w:r>
        <w:rPr>
          <w:b w:val="0"/>
          <w:color w:val="231F20"/>
          <w:w w:val="75"/>
        </w:rPr>
        <w:t>costs.</w:t>
      </w:r>
    </w:p>
    <w:p>
      <w:pPr>
        <w:spacing w:after="0" w:line="261"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474"/>
          <w:footerReference w:type="default" r:id="rId475"/>
          <w:footerReference w:type="even" r:id="rId476"/>
          <w:pgSz w:w="12240" w:h="15840"/>
          <w:pgMar w:header="0" w:footer="566" w:top="1500" w:bottom="760" w:left="1080" w:right="1720"/>
          <w:pgNumType w:start="11"/>
        </w:sectPr>
      </w:pPr>
    </w:p>
    <w:p>
      <w:pPr>
        <w:pStyle w:val="BodyText"/>
        <w:spacing w:before="4"/>
        <w:rPr>
          <w:b w:val="0"/>
          <w:sz w:val="21"/>
        </w:rPr>
      </w:pPr>
    </w:p>
    <w:p>
      <w:pPr>
        <w:spacing w:before="0"/>
        <w:ind w:left="119" w:right="0" w:firstLine="0"/>
        <w:jc w:val="left"/>
        <w:rPr>
          <w:rFonts w:ascii="Times New Roman"/>
          <w:b/>
          <w:i/>
          <w:sz w:val="20"/>
        </w:rPr>
      </w:pPr>
      <w:bookmarkStart w:name="3. Legal Proceedings" w:id="21"/>
      <w:bookmarkEnd w:id="21"/>
      <w:r>
        <w:rPr/>
      </w:r>
      <w:r>
        <w:rPr>
          <w:rFonts w:ascii="Times New Roman"/>
          <w:b/>
          <w:color w:val="231F20"/>
          <w:sz w:val="20"/>
        </w:rPr>
        <w:t>Item 3.  </w:t>
      </w:r>
      <w:r>
        <w:rPr>
          <w:rFonts w:ascii="Times New Roman"/>
          <w:b/>
          <w:i/>
          <w:color w:val="231F20"/>
          <w:sz w:val="20"/>
        </w:rPr>
        <w:t>Legal Proceedings</w:t>
      </w:r>
    </w:p>
    <w:p>
      <w:pPr>
        <w:pStyle w:val="BodyText"/>
        <w:spacing w:line="244" w:lineRule="auto" w:before="128"/>
        <w:ind w:left="119" w:firstLine="400"/>
        <w:jc w:val="both"/>
        <w:rPr>
          <w:b w:val="0"/>
        </w:rPr>
      </w:pPr>
      <w:r>
        <w:rPr>
          <w:b w:val="0"/>
          <w:color w:val="231F20"/>
          <w:w w:val="85"/>
        </w:rPr>
        <w:t>On</w:t>
      </w:r>
      <w:r>
        <w:rPr>
          <w:b w:val="0"/>
          <w:color w:val="231F20"/>
          <w:spacing w:val="-18"/>
          <w:w w:val="85"/>
        </w:rPr>
        <w:t> </w:t>
      </w:r>
      <w:r>
        <w:rPr>
          <w:b w:val="0"/>
          <w:color w:val="231F20"/>
          <w:w w:val="85"/>
        </w:rPr>
        <w:t>December</w:t>
      </w:r>
      <w:r>
        <w:rPr>
          <w:b w:val="0"/>
          <w:color w:val="231F20"/>
          <w:spacing w:val="-19"/>
          <w:w w:val="85"/>
        </w:rPr>
        <w:t> </w:t>
      </w:r>
      <w:r>
        <w:rPr>
          <w:b w:val="0"/>
          <w:color w:val="231F20"/>
          <w:w w:val="85"/>
        </w:rPr>
        <w:t>8,</w:t>
      </w:r>
      <w:r>
        <w:rPr>
          <w:b w:val="0"/>
          <w:color w:val="231F20"/>
          <w:spacing w:val="-18"/>
          <w:w w:val="85"/>
        </w:rPr>
        <w:t> </w:t>
      </w:r>
      <w:r>
        <w:rPr>
          <w:b w:val="0"/>
          <w:color w:val="231F20"/>
          <w:w w:val="85"/>
        </w:rPr>
        <w:t>2005,</w:t>
      </w:r>
      <w:r>
        <w:rPr>
          <w:b w:val="0"/>
          <w:color w:val="231F20"/>
          <w:spacing w:val="-18"/>
          <w:w w:val="85"/>
        </w:rPr>
        <w:t> </w:t>
      </w:r>
      <w:r>
        <w:rPr>
          <w:b w:val="0"/>
          <w:color w:val="231F20"/>
          <w:w w:val="85"/>
        </w:rPr>
        <w:t>Southwest</w:t>
      </w:r>
      <w:r>
        <w:rPr>
          <w:b w:val="0"/>
          <w:color w:val="231F20"/>
          <w:spacing w:val="-18"/>
          <w:w w:val="85"/>
        </w:rPr>
        <w:t> </w:t>
      </w:r>
      <w:r>
        <w:rPr>
          <w:b w:val="0"/>
          <w:color w:val="231F20"/>
          <w:w w:val="85"/>
        </w:rPr>
        <w:t>Airlines</w:t>
      </w:r>
      <w:r>
        <w:rPr>
          <w:b w:val="0"/>
          <w:color w:val="231F20"/>
          <w:spacing w:val="-18"/>
          <w:w w:val="85"/>
        </w:rPr>
        <w:t> </w:t>
      </w:r>
      <w:r>
        <w:rPr>
          <w:b w:val="0"/>
          <w:color w:val="231F20"/>
          <w:w w:val="85"/>
        </w:rPr>
        <w:t>Flight 1248</w:t>
      </w:r>
      <w:r>
        <w:rPr>
          <w:b w:val="0"/>
          <w:color w:val="231F20"/>
          <w:spacing w:val="-8"/>
          <w:w w:val="85"/>
        </w:rPr>
        <w:t> </w:t>
      </w:r>
      <w:r>
        <w:rPr>
          <w:b w:val="0"/>
          <w:color w:val="231F20"/>
          <w:w w:val="85"/>
        </w:rPr>
        <w:t>was</w:t>
      </w:r>
      <w:r>
        <w:rPr>
          <w:b w:val="0"/>
          <w:color w:val="231F20"/>
          <w:spacing w:val="-9"/>
          <w:w w:val="85"/>
        </w:rPr>
        <w:t> </w:t>
      </w:r>
      <w:r>
        <w:rPr>
          <w:b w:val="0"/>
          <w:color w:val="231F20"/>
          <w:w w:val="85"/>
        </w:rPr>
        <w:t>involved</w:t>
      </w:r>
      <w:r>
        <w:rPr>
          <w:b w:val="0"/>
          <w:color w:val="231F20"/>
          <w:spacing w:val="-10"/>
          <w:w w:val="85"/>
        </w:rPr>
        <w:t> </w:t>
      </w:r>
      <w:r>
        <w:rPr>
          <w:b w:val="0"/>
          <w:color w:val="231F20"/>
          <w:w w:val="85"/>
        </w:rPr>
        <w:t>in</w:t>
      </w:r>
      <w:r>
        <w:rPr>
          <w:b w:val="0"/>
          <w:color w:val="231F20"/>
          <w:spacing w:val="-8"/>
          <w:w w:val="85"/>
        </w:rPr>
        <w:t> </w:t>
      </w:r>
      <w:r>
        <w:rPr>
          <w:b w:val="0"/>
          <w:color w:val="231F20"/>
          <w:w w:val="85"/>
        </w:rPr>
        <w:t>an</w:t>
      </w:r>
      <w:r>
        <w:rPr>
          <w:b w:val="0"/>
          <w:color w:val="231F20"/>
          <w:spacing w:val="-9"/>
          <w:w w:val="85"/>
        </w:rPr>
        <w:t> </w:t>
      </w:r>
      <w:r>
        <w:rPr>
          <w:b w:val="0"/>
          <w:color w:val="231F20"/>
          <w:w w:val="85"/>
        </w:rPr>
        <w:t>accident</w:t>
      </w:r>
      <w:r>
        <w:rPr>
          <w:b w:val="0"/>
          <w:color w:val="231F20"/>
          <w:spacing w:val="-10"/>
          <w:w w:val="85"/>
        </w:rPr>
        <w:t> </w:t>
      </w:r>
      <w:r>
        <w:rPr>
          <w:b w:val="0"/>
          <w:color w:val="231F20"/>
          <w:w w:val="85"/>
        </w:rPr>
        <w:t>at</w:t>
      </w:r>
      <w:r>
        <w:rPr>
          <w:b w:val="0"/>
          <w:color w:val="231F20"/>
          <w:spacing w:val="-8"/>
          <w:w w:val="85"/>
        </w:rPr>
        <w:t> </w:t>
      </w:r>
      <w:r>
        <w:rPr>
          <w:b w:val="0"/>
          <w:color w:val="231F20"/>
          <w:w w:val="85"/>
        </w:rPr>
        <w:t>Chicago</w:t>
      </w:r>
      <w:r>
        <w:rPr>
          <w:b w:val="0"/>
          <w:color w:val="231F20"/>
          <w:spacing w:val="-10"/>
          <w:w w:val="85"/>
        </w:rPr>
        <w:t> </w:t>
      </w:r>
      <w:r>
        <w:rPr>
          <w:b w:val="0"/>
          <w:color w:val="231F20"/>
          <w:w w:val="85"/>
        </w:rPr>
        <w:t>Midway Airport</w:t>
      </w:r>
      <w:r>
        <w:rPr>
          <w:b w:val="0"/>
          <w:color w:val="231F20"/>
          <w:spacing w:val="-28"/>
          <w:w w:val="85"/>
        </w:rPr>
        <w:t> </w:t>
      </w:r>
      <w:r>
        <w:rPr>
          <w:b w:val="0"/>
          <w:color w:val="231F20"/>
          <w:w w:val="85"/>
        </w:rPr>
        <w:t>while</w:t>
      </w:r>
      <w:r>
        <w:rPr>
          <w:b w:val="0"/>
          <w:color w:val="231F20"/>
          <w:spacing w:val="-30"/>
          <w:w w:val="85"/>
        </w:rPr>
        <w:t> </w:t>
      </w:r>
      <w:r>
        <w:rPr>
          <w:b w:val="0"/>
          <w:color w:val="231F20"/>
          <w:w w:val="85"/>
        </w:rPr>
        <w:t>the</w:t>
      </w:r>
      <w:r>
        <w:rPr>
          <w:b w:val="0"/>
          <w:color w:val="231F20"/>
          <w:spacing w:val="-29"/>
          <w:w w:val="85"/>
        </w:rPr>
        <w:t> </w:t>
      </w:r>
      <w:r>
        <w:rPr>
          <w:b w:val="0"/>
          <w:color w:val="231F20"/>
          <w:w w:val="85"/>
        </w:rPr>
        <w:t>aircraft,</w:t>
      </w:r>
      <w:r>
        <w:rPr>
          <w:b w:val="0"/>
          <w:color w:val="231F20"/>
          <w:spacing w:val="-29"/>
          <w:w w:val="85"/>
        </w:rPr>
        <w:t> </w:t>
      </w:r>
      <w:r>
        <w:rPr>
          <w:b w:val="0"/>
          <w:color w:val="231F20"/>
          <w:w w:val="85"/>
        </w:rPr>
        <w:t>a</w:t>
      </w:r>
      <w:r>
        <w:rPr>
          <w:b w:val="0"/>
          <w:color w:val="231F20"/>
          <w:spacing w:val="-30"/>
          <w:w w:val="85"/>
        </w:rPr>
        <w:t> </w:t>
      </w:r>
      <w:r>
        <w:rPr>
          <w:b w:val="0"/>
          <w:color w:val="231F20"/>
          <w:w w:val="85"/>
        </w:rPr>
        <w:t>Boeing</w:t>
      </w:r>
      <w:r>
        <w:rPr>
          <w:b w:val="0"/>
          <w:color w:val="231F20"/>
          <w:spacing w:val="-29"/>
          <w:w w:val="85"/>
        </w:rPr>
        <w:t> </w:t>
      </w:r>
      <w:r>
        <w:rPr>
          <w:b w:val="0"/>
          <w:color w:val="231F20"/>
          <w:w w:val="85"/>
        </w:rPr>
        <w:t>737-700,</w:t>
      </w:r>
      <w:r>
        <w:rPr>
          <w:b w:val="0"/>
          <w:color w:val="231F20"/>
          <w:spacing w:val="-28"/>
          <w:w w:val="85"/>
        </w:rPr>
        <w:t> </w:t>
      </w:r>
      <w:r>
        <w:rPr>
          <w:b w:val="0"/>
          <w:color w:val="231F20"/>
          <w:w w:val="85"/>
        </w:rPr>
        <w:t>was</w:t>
      </w:r>
      <w:r>
        <w:rPr>
          <w:b w:val="0"/>
          <w:color w:val="231F20"/>
          <w:spacing w:val="-29"/>
          <w:w w:val="85"/>
        </w:rPr>
        <w:t> </w:t>
      </w:r>
      <w:r>
        <w:rPr>
          <w:b w:val="0"/>
          <w:color w:val="231F20"/>
          <w:w w:val="85"/>
        </w:rPr>
        <w:t>land- </w:t>
      </w:r>
      <w:r>
        <w:rPr>
          <w:b w:val="0"/>
          <w:color w:val="231F20"/>
          <w:w w:val="80"/>
        </w:rPr>
        <w:t>ing.</w:t>
      </w:r>
      <w:r>
        <w:rPr>
          <w:b w:val="0"/>
          <w:color w:val="231F20"/>
          <w:spacing w:val="-12"/>
          <w:w w:val="80"/>
        </w:rPr>
        <w:t> </w:t>
      </w:r>
      <w:r>
        <w:rPr>
          <w:b w:val="0"/>
          <w:color w:val="231F20"/>
          <w:w w:val="80"/>
        </w:rPr>
        <w:t>The</w:t>
      </w:r>
      <w:r>
        <w:rPr>
          <w:b w:val="0"/>
          <w:color w:val="231F20"/>
          <w:spacing w:val="-14"/>
          <w:w w:val="80"/>
        </w:rPr>
        <w:t> </w:t>
      </w:r>
      <w:r>
        <w:rPr>
          <w:b w:val="0"/>
          <w:color w:val="231F20"/>
          <w:w w:val="80"/>
        </w:rPr>
        <w:t>aircraft</w:t>
      </w:r>
      <w:r>
        <w:rPr>
          <w:b w:val="0"/>
          <w:color w:val="231F20"/>
          <w:spacing w:val="-13"/>
          <w:w w:val="80"/>
        </w:rPr>
        <w:t> </w:t>
      </w:r>
      <w:r>
        <w:rPr>
          <w:b w:val="0"/>
          <w:color w:val="231F20"/>
          <w:w w:val="80"/>
        </w:rPr>
        <w:t>overran</w:t>
      </w:r>
      <w:r>
        <w:rPr>
          <w:b w:val="0"/>
          <w:color w:val="231F20"/>
          <w:spacing w:val="-13"/>
          <w:w w:val="80"/>
        </w:rPr>
        <w:t> </w:t>
      </w:r>
      <w:r>
        <w:rPr>
          <w:b w:val="0"/>
          <w:color w:val="231F20"/>
          <w:w w:val="80"/>
        </w:rPr>
        <w:t>the</w:t>
      </w:r>
      <w:r>
        <w:rPr>
          <w:b w:val="0"/>
          <w:color w:val="231F20"/>
          <w:spacing w:val="-14"/>
          <w:w w:val="80"/>
        </w:rPr>
        <w:t> </w:t>
      </w:r>
      <w:r>
        <w:rPr>
          <w:b w:val="0"/>
          <w:color w:val="231F20"/>
          <w:w w:val="80"/>
        </w:rPr>
        <w:t>runway</w:t>
      </w:r>
      <w:r>
        <w:rPr>
          <w:b w:val="0"/>
          <w:color w:val="231F20"/>
          <w:spacing w:val="-14"/>
          <w:w w:val="80"/>
        </w:rPr>
        <w:t> </w:t>
      </w:r>
      <w:r>
        <w:rPr>
          <w:b w:val="0"/>
          <w:color w:val="231F20"/>
          <w:w w:val="80"/>
        </w:rPr>
        <w:t>onto</w:t>
      </w:r>
      <w:r>
        <w:rPr>
          <w:b w:val="0"/>
          <w:color w:val="231F20"/>
          <w:spacing w:val="-13"/>
          <w:w w:val="80"/>
        </w:rPr>
        <w:t> </w:t>
      </w:r>
      <w:r>
        <w:rPr>
          <w:b w:val="0"/>
          <w:color w:val="231F20"/>
          <w:w w:val="80"/>
        </w:rPr>
        <w:t>a</w:t>
      </w:r>
      <w:r>
        <w:rPr>
          <w:b w:val="0"/>
          <w:color w:val="231F20"/>
          <w:spacing w:val="-13"/>
          <w:w w:val="80"/>
        </w:rPr>
        <w:t> </w:t>
      </w:r>
      <w:r>
        <w:rPr>
          <w:b w:val="0"/>
          <w:color w:val="231F20"/>
          <w:w w:val="80"/>
        </w:rPr>
        <w:t>roadway</w:t>
      </w:r>
      <w:r>
        <w:rPr>
          <w:b w:val="0"/>
          <w:color w:val="231F20"/>
          <w:spacing w:val="-15"/>
          <w:w w:val="80"/>
        </w:rPr>
        <w:t> </w:t>
      </w:r>
      <w:r>
        <w:rPr>
          <w:b w:val="0"/>
          <w:color w:val="231F20"/>
          <w:w w:val="80"/>
        </w:rPr>
        <w:t>and </w:t>
      </w:r>
      <w:r>
        <w:rPr>
          <w:b w:val="0"/>
          <w:color w:val="231F20"/>
          <w:w w:val="85"/>
        </w:rPr>
        <w:t>collided</w:t>
      </w:r>
      <w:r>
        <w:rPr>
          <w:b w:val="0"/>
          <w:color w:val="231F20"/>
          <w:spacing w:val="-18"/>
          <w:w w:val="85"/>
        </w:rPr>
        <w:t> </w:t>
      </w:r>
      <w:r>
        <w:rPr>
          <w:b w:val="0"/>
          <w:color w:val="231F20"/>
          <w:w w:val="85"/>
        </w:rPr>
        <w:t>with</w:t>
      </w:r>
      <w:r>
        <w:rPr>
          <w:b w:val="0"/>
          <w:color w:val="231F20"/>
          <w:spacing w:val="-17"/>
          <w:w w:val="85"/>
        </w:rPr>
        <w:t> </w:t>
      </w:r>
      <w:r>
        <w:rPr>
          <w:b w:val="0"/>
          <w:color w:val="231F20"/>
          <w:w w:val="85"/>
        </w:rPr>
        <w:t>an</w:t>
      </w:r>
      <w:r>
        <w:rPr>
          <w:b w:val="0"/>
          <w:color w:val="231F20"/>
          <w:spacing w:val="-18"/>
          <w:w w:val="85"/>
        </w:rPr>
        <w:t> </w:t>
      </w:r>
      <w:r>
        <w:rPr>
          <w:b w:val="0"/>
          <w:color w:val="231F20"/>
          <w:w w:val="85"/>
        </w:rPr>
        <w:t>automobile.</w:t>
      </w:r>
      <w:r>
        <w:rPr>
          <w:b w:val="0"/>
          <w:color w:val="231F20"/>
          <w:spacing w:val="-18"/>
          <w:w w:val="85"/>
        </w:rPr>
        <w:t> </w:t>
      </w:r>
      <w:r>
        <w:rPr>
          <w:b w:val="0"/>
          <w:color w:val="231F20"/>
          <w:w w:val="85"/>
        </w:rPr>
        <w:t>Several</w:t>
      </w:r>
      <w:r>
        <w:rPr>
          <w:b w:val="0"/>
          <w:color w:val="231F20"/>
          <w:spacing w:val="-18"/>
          <w:w w:val="85"/>
        </w:rPr>
        <w:t> </w:t>
      </w:r>
      <w:r>
        <w:rPr>
          <w:b w:val="0"/>
          <w:color w:val="231F20"/>
          <w:w w:val="85"/>
        </w:rPr>
        <w:t>occupants</w:t>
      </w:r>
      <w:r>
        <w:rPr>
          <w:b w:val="0"/>
          <w:color w:val="231F20"/>
          <w:spacing w:val="-18"/>
          <w:w w:val="85"/>
        </w:rPr>
        <w:t> </w:t>
      </w:r>
      <w:r>
        <w:rPr>
          <w:b w:val="0"/>
          <w:color w:val="231F20"/>
          <w:w w:val="85"/>
        </w:rPr>
        <w:t>of</w:t>
      </w:r>
      <w:r>
        <w:rPr>
          <w:b w:val="0"/>
          <w:color w:val="231F20"/>
          <w:spacing w:val="-17"/>
          <w:w w:val="85"/>
        </w:rPr>
        <w:t> </w:t>
      </w:r>
      <w:r>
        <w:rPr>
          <w:b w:val="0"/>
          <w:color w:val="231F20"/>
          <w:w w:val="85"/>
        </w:rPr>
        <w:t>the </w:t>
      </w:r>
      <w:r>
        <w:rPr>
          <w:b w:val="0"/>
          <w:color w:val="231F20"/>
          <w:w w:val="80"/>
        </w:rPr>
        <w:t>vehicles</w:t>
      </w:r>
      <w:r>
        <w:rPr>
          <w:b w:val="0"/>
          <w:color w:val="231F20"/>
          <w:spacing w:val="-25"/>
          <w:w w:val="80"/>
        </w:rPr>
        <w:t> </w:t>
      </w:r>
      <w:r>
        <w:rPr>
          <w:b w:val="0"/>
          <w:color w:val="231F20"/>
          <w:w w:val="80"/>
        </w:rPr>
        <w:t>involved</w:t>
      </w:r>
      <w:r>
        <w:rPr>
          <w:b w:val="0"/>
          <w:color w:val="231F20"/>
          <w:spacing w:val="-26"/>
          <w:w w:val="80"/>
        </w:rPr>
        <w:t> </w:t>
      </w:r>
      <w:r>
        <w:rPr>
          <w:b w:val="0"/>
          <w:color w:val="231F20"/>
          <w:w w:val="80"/>
        </w:rPr>
        <w:t>in</w:t>
      </w:r>
      <w:r>
        <w:rPr>
          <w:b w:val="0"/>
          <w:color w:val="231F20"/>
          <w:spacing w:val="-23"/>
          <w:w w:val="80"/>
        </w:rPr>
        <w:t> </w:t>
      </w:r>
      <w:r>
        <w:rPr>
          <w:b w:val="0"/>
          <w:color w:val="231F20"/>
          <w:w w:val="80"/>
        </w:rPr>
        <w:t>the</w:t>
      </w:r>
      <w:r>
        <w:rPr>
          <w:b w:val="0"/>
          <w:color w:val="231F20"/>
          <w:spacing w:val="-24"/>
          <w:w w:val="80"/>
        </w:rPr>
        <w:t> </w:t>
      </w:r>
      <w:r>
        <w:rPr>
          <w:b w:val="0"/>
          <w:color w:val="231F20"/>
          <w:w w:val="80"/>
        </w:rPr>
        <w:t>accident</w:t>
      </w:r>
      <w:r>
        <w:rPr>
          <w:b w:val="0"/>
          <w:color w:val="231F20"/>
          <w:spacing w:val="-25"/>
          <w:w w:val="80"/>
        </w:rPr>
        <w:t> </w:t>
      </w:r>
      <w:r>
        <w:rPr>
          <w:b w:val="0"/>
          <w:color w:val="231F20"/>
          <w:w w:val="80"/>
        </w:rPr>
        <w:t>were</w:t>
      </w:r>
      <w:r>
        <w:rPr>
          <w:b w:val="0"/>
          <w:color w:val="231F20"/>
          <w:spacing w:val="-25"/>
          <w:w w:val="80"/>
        </w:rPr>
        <w:t> </w:t>
      </w:r>
      <w:r>
        <w:rPr>
          <w:b w:val="0"/>
          <w:color w:val="231F20"/>
          <w:w w:val="80"/>
        </w:rPr>
        <w:t>injured,</w:t>
      </w:r>
      <w:r>
        <w:rPr>
          <w:b w:val="0"/>
          <w:color w:val="231F20"/>
          <w:spacing w:val="-23"/>
          <w:w w:val="80"/>
        </w:rPr>
        <w:t> </w:t>
      </w:r>
      <w:r>
        <w:rPr>
          <w:b w:val="0"/>
          <w:color w:val="231F20"/>
          <w:w w:val="80"/>
        </w:rPr>
        <w:t>one</w:t>
      </w:r>
      <w:r>
        <w:rPr>
          <w:b w:val="0"/>
          <w:color w:val="231F20"/>
          <w:spacing w:val="-25"/>
          <w:w w:val="80"/>
        </w:rPr>
        <w:t> </w:t>
      </w:r>
      <w:r>
        <w:rPr>
          <w:b w:val="0"/>
          <w:color w:val="231F20"/>
          <w:w w:val="80"/>
        </w:rPr>
        <w:t>fatally. </w:t>
      </w:r>
      <w:r>
        <w:rPr>
          <w:b w:val="0"/>
          <w:color w:val="231F20"/>
          <w:w w:val="85"/>
        </w:rPr>
        <w:t>The</w:t>
      </w:r>
      <w:r>
        <w:rPr>
          <w:b w:val="0"/>
          <w:color w:val="231F20"/>
          <w:spacing w:val="-29"/>
          <w:w w:val="85"/>
        </w:rPr>
        <w:t> </w:t>
      </w:r>
      <w:r>
        <w:rPr>
          <w:b w:val="0"/>
          <w:color w:val="231F20"/>
          <w:w w:val="85"/>
        </w:rPr>
        <w:t>Company</w:t>
      </w:r>
      <w:r>
        <w:rPr>
          <w:b w:val="0"/>
          <w:color w:val="231F20"/>
          <w:spacing w:val="-29"/>
          <w:w w:val="85"/>
        </w:rPr>
        <w:t> </w:t>
      </w:r>
      <w:r>
        <w:rPr>
          <w:b w:val="0"/>
          <w:color w:val="231F20"/>
          <w:w w:val="85"/>
        </w:rPr>
        <w:t>continues</w:t>
      </w:r>
      <w:r>
        <w:rPr>
          <w:b w:val="0"/>
          <w:color w:val="231F20"/>
          <w:spacing w:val="-29"/>
          <w:w w:val="85"/>
        </w:rPr>
        <w:t> </w:t>
      </w:r>
      <w:r>
        <w:rPr>
          <w:b w:val="0"/>
          <w:color w:val="231F20"/>
          <w:w w:val="85"/>
        </w:rPr>
        <w:t>to</w:t>
      </w:r>
      <w:r>
        <w:rPr>
          <w:b w:val="0"/>
          <w:color w:val="231F20"/>
          <w:spacing w:val="-28"/>
          <w:w w:val="85"/>
        </w:rPr>
        <w:t> </w:t>
      </w:r>
      <w:r>
        <w:rPr>
          <w:b w:val="0"/>
          <w:color w:val="231F20"/>
          <w:w w:val="85"/>
        </w:rPr>
        <w:t>cooperate</w:t>
      </w:r>
      <w:r>
        <w:rPr>
          <w:b w:val="0"/>
          <w:color w:val="231F20"/>
          <w:spacing w:val="-29"/>
          <w:w w:val="85"/>
        </w:rPr>
        <w:t> </w:t>
      </w:r>
      <w:r>
        <w:rPr>
          <w:b w:val="0"/>
          <w:color w:val="231F20"/>
          <w:w w:val="85"/>
        </w:rPr>
        <w:t>fully</w:t>
      </w:r>
      <w:r>
        <w:rPr>
          <w:b w:val="0"/>
          <w:color w:val="231F20"/>
          <w:spacing w:val="-29"/>
          <w:w w:val="85"/>
        </w:rPr>
        <w:t> </w:t>
      </w:r>
      <w:r>
        <w:rPr>
          <w:b w:val="0"/>
          <w:color w:val="231F20"/>
          <w:w w:val="85"/>
        </w:rPr>
        <w:t>with</w:t>
      </w:r>
      <w:r>
        <w:rPr>
          <w:b w:val="0"/>
          <w:color w:val="231F20"/>
          <w:spacing w:val="-28"/>
          <w:w w:val="85"/>
        </w:rPr>
        <w:t> </w:t>
      </w:r>
      <w:r>
        <w:rPr>
          <w:b w:val="0"/>
          <w:color w:val="231F20"/>
          <w:w w:val="85"/>
        </w:rPr>
        <w:t>all</w:t>
      </w:r>
      <w:r>
        <w:rPr>
          <w:b w:val="0"/>
          <w:color w:val="231F20"/>
          <w:spacing w:val="-29"/>
          <w:w w:val="85"/>
        </w:rPr>
        <w:t> </w:t>
      </w:r>
      <w:r>
        <w:rPr>
          <w:b w:val="0"/>
          <w:color w:val="231F20"/>
          <w:w w:val="85"/>
        </w:rPr>
        <w:t>fed- </w:t>
      </w:r>
      <w:r>
        <w:rPr>
          <w:b w:val="0"/>
          <w:color w:val="231F20"/>
          <w:w w:val="80"/>
        </w:rPr>
        <w:t>eral,</w:t>
      </w:r>
      <w:r>
        <w:rPr>
          <w:b w:val="0"/>
          <w:color w:val="231F20"/>
          <w:spacing w:val="-33"/>
          <w:w w:val="80"/>
        </w:rPr>
        <w:t> </w:t>
      </w:r>
      <w:r>
        <w:rPr>
          <w:b w:val="0"/>
          <w:color w:val="231F20"/>
          <w:w w:val="80"/>
        </w:rPr>
        <w:t>state,</w:t>
      </w:r>
      <w:r>
        <w:rPr>
          <w:b w:val="0"/>
          <w:color w:val="231F20"/>
          <w:spacing w:val="-33"/>
          <w:w w:val="80"/>
        </w:rPr>
        <w:t> </w:t>
      </w:r>
      <w:r>
        <w:rPr>
          <w:b w:val="0"/>
          <w:color w:val="231F20"/>
          <w:w w:val="80"/>
        </w:rPr>
        <w:t>and</w:t>
      </w:r>
      <w:r>
        <w:rPr>
          <w:b w:val="0"/>
          <w:color w:val="231F20"/>
          <w:spacing w:val="-34"/>
          <w:w w:val="80"/>
        </w:rPr>
        <w:t> </w:t>
      </w:r>
      <w:r>
        <w:rPr>
          <w:b w:val="0"/>
          <w:color w:val="231F20"/>
          <w:w w:val="80"/>
        </w:rPr>
        <w:t>local</w:t>
      </w:r>
      <w:r>
        <w:rPr>
          <w:b w:val="0"/>
          <w:color w:val="231F20"/>
          <w:spacing w:val="-34"/>
          <w:w w:val="80"/>
        </w:rPr>
        <w:t> </w:t>
      </w:r>
      <w:r>
        <w:rPr>
          <w:b w:val="0"/>
          <w:color w:val="231F20"/>
          <w:w w:val="80"/>
        </w:rPr>
        <w:t>regulatory</w:t>
      </w:r>
      <w:r>
        <w:rPr>
          <w:b w:val="0"/>
          <w:color w:val="231F20"/>
          <w:spacing w:val="-34"/>
          <w:w w:val="80"/>
        </w:rPr>
        <w:t> </w:t>
      </w:r>
      <w:r>
        <w:rPr>
          <w:b w:val="0"/>
          <w:color w:val="231F20"/>
          <w:w w:val="80"/>
        </w:rPr>
        <w:t>and</w:t>
      </w:r>
      <w:r>
        <w:rPr>
          <w:b w:val="0"/>
          <w:color w:val="231F20"/>
          <w:spacing w:val="-34"/>
          <w:w w:val="80"/>
        </w:rPr>
        <w:t> </w:t>
      </w:r>
      <w:r>
        <w:rPr>
          <w:b w:val="0"/>
          <w:color w:val="231F20"/>
          <w:w w:val="80"/>
        </w:rPr>
        <w:t>investigatory</w:t>
      </w:r>
      <w:r>
        <w:rPr>
          <w:b w:val="0"/>
          <w:color w:val="231F20"/>
          <w:spacing w:val="-34"/>
          <w:w w:val="80"/>
        </w:rPr>
        <w:t> </w:t>
      </w:r>
      <w:r>
        <w:rPr>
          <w:b w:val="0"/>
          <w:color w:val="231F20"/>
          <w:w w:val="80"/>
        </w:rPr>
        <w:t>agencies to</w:t>
      </w:r>
      <w:r>
        <w:rPr>
          <w:b w:val="0"/>
          <w:color w:val="231F20"/>
          <w:spacing w:val="-9"/>
          <w:w w:val="80"/>
        </w:rPr>
        <w:t> </w:t>
      </w:r>
      <w:r>
        <w:rPr>
          <w:b w:val="0"/>
          <w:color w:val="231F20"/>
          <w:w w:val="80"/>
        </w:rPr>
        <w:t>determine</w:t>
      </w:r>
      <w:r>
        <w:rPr>
          <w:b w:val="0"/>
          <w:color w:val="231F20"/>
          <w:spacing w:val="-11"/>
          <w:w w:val="80"/>
        </w:rPr>
        <w:t> </w:t>
      </w:r>
      <w:r>
        <w:rPr>
          <w:b w:val="0"/>
          <w:color w:val="231F20"/>
          <w:w w:val="80"/>
        </w:rPr>
        <w:t>the</w:t>
      </w:r>
      <w:r>
        <w:rPr>
          <w:b w:val="0"/>
          <w:color w:val="231F20"/>
          <w:spacing w:val="-9"/>
          <w:w w:val="80"/>
        </w:rPr>
        <w:t> </w:t>
      </w:r>
      <w:r>
        <w:rPr>
          <w:b w:val="0"/>
          <w:color w:val="231F20"/>
          <w:w w:val="80"/>
        </w:rPr>
        <w:t>cause</w:t>
      </w:r>
      <w:r>
        <w:rPr>
          <w:b w:val="0"/>
          <w:color w:val="231F20"/>
          <w:spacing w:val="-12"/>
          <w:w w:val="80"/>
        </w:rPr>
        <w:t> </w:t>
      </w:r>
      <w:r>
        <w:rPr>
          <w:b w:val="0"/>
          <w:color w:val="231F20"/>
          <w:w w:val="80"/>
        </w:rPr>
        <w:t>of</w:t>
      </w:r>
      <w:r>
        <w:rPr>
          <w:b w:val="0"/>
          <w:color w:val="231F20"/>
          <w:spacing w:val="-10"/>
          <w:w w:val="80"/>
        </w:rPr>
        <w:t> </w:t>
      </w:r>
      <w:r>
        <w:rPr>
          <w:b w:val="0"/>
          <w:color w:val="231F20"/>
          <w:w w:val="80"/>
        </w:rPr>
        <w:t>this</w:t>
      </w:r>
      <w:r>
        <w:rPr>
          <w:b w:val="0"/>
          <w:color w:val="231F20"/>
          <w:spacing w:val="-8"/>
          <w:w w:val="80"/>
        </w:rPr>
        <w:t> </w:t>
      </w:r>
      <w:r>
        <w:rPr>
          <w:b w:val="0"/>
          <w:color w:val="231F20"/>
          <w:w w:val="80"/>
        </w:rPr>
        <w:t>accident.</w:t>
      </w:r>
      <w:r>
        <w:rPr>
          <w:b w:val="0"/>
          <w:color w:val="231F20"/>
          <w:spacing w:val="-12"/>
          <w:w w:val="80"/>
        </w:rPr>
        <w:t> </w:t>
      </w:r>
      <w:r>
        <w:rPr>
          <w:b w:val="0"/>
          <w:color w:val="231F20"/>
          <w:w w:val="80"/>
        </w:rPr>
        <w:t>The</w:t>
      </w:r>
      <w:r>
        <w:rPr>
          <w:b w:val="0"/>
          <w:color w:val="231F20"/>
          <w:spacing w:val="-10"/>
          <w:w w:val="80"/>
        </w:rPr>
        <w:t> </w:t>
      </w:r>
      <w:r>
        <w:rPr>
          <w:b w:val="0"/>
          <w:color w:val="231F20"/>
          <w:w w:val="80"/>
        </w:rPr>
        <w:t>Company</w:t>
      </w:r>
      <w:r>
        <w:rPr>
          <w:b w:val="0"/>
          <w:color w:val="231F20"/>
          <w:spacing w:val="-12"/>
          <w:w w:val="80"/>
        </w:rPr>
        <w:t> </w:t>
      </w:r>
      <w:r>
        <w:rPr>
          <w:b w:val="0"/>
          <w:color w:val="231F20"/>
          <w:w w:val="80"/>
        </w:rPr>
        <w:t>is currently</w:t>
      </w:r>
      <w:r>
        <w:rPr>
          <w:b w:val="0"/>
          <w:color w:val="231F20"/>
          <w:spacing w:val="-9"/>
          <w:w w:val="80"/>
        </w:rPr>
        <w:t> </w:t>
      </w:r>
      <w:r>
        <w:rPr>
          <w:b w:val="0"/>
          <w:color w:val="231F20"/>
          <w:w w:val="80"/>
        </w:rPr>
        <w:t>unable</w:t>
      </w:r>
      <w:r>
        <w:rPr>
          <w:b w:val="0"/>
          <w:color w:val="231F20"/>
          <w:spacing w:val="-11"/>
          <w:w w:val="80"/>
        </w:rPr>
        <w:t> </w:t>
      </w:r>
      <w:r>
        <w:rPr>
          <w:b w:val="0"/>
          <w:color w:val="231F20"/>
          <w:w w:val="80"/>
        </w:rPr>
        <w:t>to</w:t>
      </w:r>
      <w:r>
        <w:rPr>
          <w:b w:val="0"/>
          <w:color w:val="231F20"/>
          <w:spacing w:val="-9"/>
          <w:w w:val="80"/>
        </w:rPr>
        <w:t> </w:t>
      </w:r>
      <w:r>
        <w:rPr>
          <w:b w:val="0"/>
          <w:color w:val="231F20"/>
          <w:w w:val="80"/>
        </w:rPr>
        <w:t>predict</w:t>
      </w:r>
      <w:r>
        <w:rPr>
          <w:b w:val="0"/>
          <w:color w:val="231F20"/>
          <w:spacing w:val="-10"/>
          <w:w w:val="80"/>
        </w:rPr>
        <w:t> </w:t>
      </w:r>
      <w:r>
        <w:rPr>
          <w:b w:val="0"/>
          <w:color w:val="231F20"/>
          <w:w w:val="80"/>
        </w:rPr>
        <w:t>the</w:t>
      </w:r>
      <w:r>
        <w:rPr>
          <w:b w:val="0"/>
          <w:color w:val="231F20"/>
          <w:spacing w:val="-9"/>
          <w:w w:val="80"/>
        </w:rPr>
        <w:t> </w:t>
      </w:r>
      <w:r>
        <w:rPr>
          <w:b w:val="0"/>
          <w:color w:val="231F20"/>
          <w:w w:val="80"/>
        </w:rPr>
        <w:t>amount</w:t>
      </w:r>
      <w:r>
        <w:rPr>
          <w:b w:val="0"/>
          <w:color w:val="231F20"/>
          <w:spacing w:val="-9"/>
          <w:w w:val="80"/>
        </w:rPr>
        <w:t> </w:t>
      </w:r>
      <w:r>
        <w:rPr>
          <w:b w:val="0"/>
          <w:color w:val="231F20"/>
          <w:w w:val="80"/>
        </w:rPr>
        <w:t>of</w:t>
      </w:r>
      <w:r>
        <w:rPr>
          <w:b w:val="0"/>
          <w:color w:val="231F20"/>
          <w:spacing w:val="-9"/>
          <w:w w:val="80"/>
        </w:rPr>
        <w:t> </w:t>
      </w:r>
      <w:r>
        <w:rPr>
          <w:b w:val="0"/>
          <w:color w:val="231F20"/>
          <w:w w:val="80"/>
        </w:rPr>
        <w:t>claims,</w:t>
      </w:r>
      <w:r>
        <w:rPr>
          <w:b w:val="0"/>
          <w:color w:val="231F20"/>
          <w:spacing w:val="-9"/>
          <w:w w:val="80"/>
        </w:rPr>
        <w:t> </w:t>
      </w:r>
      <w:r>
        <w:rPr>
          <w:b w:val="0"/>
          <w:color w:val="231F20"/>
          <w:w w:val="80"/>
        </w:rPr>
        <w:t>if</w:t>
      </w:r>
      <w:r>
        <w:rPr>
          <w:b w:val="0"/>
          <w:color w:val="231F20"/>
          <w:spacing w:val="-9"/>
          <w:w w:val="80"/>
        </w:rPr>
        <w:t> </w:t>
      </w:r>
      <w:r>
        <w:rPr>
          <w:b w:val="0"/>
          <w:color w:val="231F20"/>
          <w:w w:val="80"/>
        </w:rPr>
        <w:t>any, </w:t>
      </w:r>
      <w:r>
        <w:rPr>
          <w:b w:val="0"/>
          <w:color w:val="231F20"/>
          <w:w w:val="85"/>
        </w:rPr>
        <w:t>relating</w:t>
      </w:r>
      <w:r>
        <w:rPr>
          <w:b w:val="0"/>
          <w:color w:val="231F20"/>
          <w:spacing w:val="-31"/>
          <w:w w:val="85"/>
        </w:rPr>
        <w:t> </w:t>
      </w:r>
      <w:r>
        <w:rPr>
          <w:b w:val="0"/>
          <w:color w:val="231F20"/>
          <w:w w:val="85"/>
        </w:rPr>
        <w:t>to</w:t>
      </w:r>
      <w:r>
        <w:rPr>
          <w:b w:val="0"/>
          <w:color w:val="231F20"/>
          <w:spacing w:val="-31"/>
          <w:w w:val="85"/>
        </w:rPr>
        <w:t> </w:t>
      </w:r>
      <w:r>
        <w:rPr>
          <w:b w:val="0"/>
          <w:color w:val="231F20"/>
          <w:w w:val="85"/>
        </w:rPr>
        <w:t>this</w:t>
      </w:r>
      <w:r>
        <w:rPr>
          <w:b w:val="0"/>
          <w:color w:val="231F20"/>
          <w:spacing w:val="-31"/>
          <w:w w:val="85"/>
        </w:rPr>
        <w:t> </w:t>
      </w:r>
      <w:r>
        <w:rPr>
          <w:b w:val="0"/>
          <w:color w:val="231F20"/>
          <w:w w:val="85"/>
        </w:rPr>
        <w:t>accident</w:t>
      </w:r>
      <w:r>
        <w:rPr>
          <w:b w:val="0"/>
          <w:color w:val="231F20"/>
          <w:spacing w:val="-32"/>
          <w:w w:val="85"/>
        </w:rPr>
        <w:t> </w:t>
      </w:r>
      <w:r>
        <w:rPr>
          <w:b w:val="0"/>
          <w:color w:val="231F20"/>
          <w:w w:val="85"/>
        </w:rPr>
        <w:t>which</w:t>
      </w:r>
      <w:r>
        <w:rPr>
          <w:b w:val="0"/>
          <w:color w:val="231F20"/>
          <w:spacing w:val="-32"/>
          <w:w w:val="85"/>
        </w:rPr>
        <w:t> </w:t>
      </w:r>
      <w:r>
        <w:rPr>
          <w:b w:val="0"/>
          <w:color w:val="231F20"/>
          <w:w w:val="85"/>
        </w:rPr>
        <w:t>may</w:t>
      </w:r>
      <w:r>
        <w:rPr>
          <w:b w:val="0"/>
          <w:color w:val="231F20"/>
          <w:spacing w:val="-32"/>
          <w:w w:val="85"/>
        </w:rPr>
        <w:t> </w:t>
      </w:r>
      <w:r>
        <w:rPr>
          <w:b w:val="0"/>
          <w:color w:val="231F20"/>
          <w:w w:val="85"/>
        </w:rPr>
        <w:t>ultimately</w:t>
      </w:r>
      <w:r>
        <w:rPr>
          <w:b w:val="0"/>
          <w:color w:val="231F20"/>
          <w:spacing w:val="-32"/>
          <w:w w:val="85"/>
        </w:rPr>
        <w:t> </w:t>
      </w:r>
      <w:r>
        <w:rPr>
          <w:b w:val="0"/>
          <w:color w:val="231F20"/>
          <w:w w:val="85"/>
        </w:rPr>
        <w:t>be</w:t>
      </w:r>
      <w:r>
        <w:rPr>
          <w:b w:val="0"/>
          <w:color w:val="231F20"/>
          <w:spacing w:val="-32"/>
          <w:w w:val="85"/>
        </w:rPr>
        <w:t> </w:t>
      </w:r>
      <w:r>
        <w:rPr>
          <w:b w:val="0"/>
          <w:color w:val="231F20"/>
          <w:w w:val="85"/>
        </w:rPr>
        <w:t>made </w:t>
      </w:r>
      <w:r>
        <w:rPr>
          <w:b w:val="0"/>
          <w:color w:val="231F20"/>
          <w:w w:val="80"/>
        </w:rPr>
        <w:t>against</w:t>
      </w:r>
      <w:r>
        <w:rPr>
          <w:b w:val="0"/>
          <w:color w:val="231F20"/>
          <w:spacing w:val="-21"/>
          <w:w w:val="80"/>
        </w:rPr>
        <w:t> </w:t>
      </w:r>
      <w:r>
        <w:rPr>
          <w:b w:val="0"/>
          <w:color w:val="231F20"/>
          <w:w w:val="80"/>
        </w:rPr>
        <w:t>it</w:t>
      </w:r>
      <w:r>
        <w:rPr>
          <w:b w:val="0"/>
          <w:color w:val="231F20"/>
          <w:spacing w:val="-20"/>
          <w:w w:val="80"/>
        </w:rPr>
        <w:t> </w:t>
      </w:r>
      <w:r>
        <w:rPr>
          <w:b w:val="0"/>
          <w:color w:val="231F20"/>
          <w:w w:val="80"/>
        </w:rPr>
        <w:t>and</w:t>
      </w:r>
      <w:r>
        <w:rPr>
          <w:b w:val="0"/>
          <w:color w:val="231F20"/>
          <w:spacing w:val="-22"/>
          <w:w w:val="80"/>
        </w:rPr>
        <w:t> </w:t>
      </w:r>
      <w:r>
        <w:rPr>
          <w:b w:val="0"/>
          <w:color w:val="231F20"/>
          <w:w w:val="80"/>
        </w:rPr>
        <w:t>how</w:t>
      </w:r>
      <w:r>
        <w:rPr>
          <w:b w:val="0"/>
          <w:color w:val="231F20"/>
          <w:spacing w:val="-23"/>
          <w:w w:val="80"/>
        </w:rPr>
        <w:t> </w:t>
      </w:r>
      <w:r>
        <w:rPr>
          <w:b w:val="0"/>
          <w:color w:val="231F20"/>
          <w:w w:val="80"/>
        </w:rPr>
        <w:t>those</w:t>
      </w:r>
      <w:r>
        <w:rPr>
          <w:b w:val="0"/>
          <w:color w:val="231F20"/>
          <w:spacing w:val="-21"/>
          <w:w w:val="80"/>
        </w:rPr>
        <w:t> </w:t>
      </w:r>
      <w:r>
        <w:rPr>
          <w:b w:val="0"/>
          <w:color w:val="231F20"/>
          <w:w w:val="80"/>
        </w:rPr>
        <w:t>claims</w:t>
      </w:r>
      <w:r>
        <w:rPr>
          <w:b w:val="0"/>
          <w:color w:val="231F20"/>
          <w:spacing w:val="-22"/>
          <w:w w:val="80"/>
        </w:rPr>
        <w:t> </w:t>
      </w:r>
      <w:r>
        <w:rPr>
          <w:b w:val="0"/>
          <w:color w:val="231F20"/>
          <w:w w:val="80"/>
        </w:rPr>
        <w:t>might</w:t>
      </w:r>
      <w:r>
        <w:rPr>
          <w:b w:val="0"/>
          <w:color w:val="231F20"/>
          <w:spacing w:val="-20"/>
          <w:w w:val="80"/>
        </w:rPr>
        <w:t> </w:t>
      </w:r>
      <w:r>
        <w:rPr>
          <w:b w:val="0"/>
          <w:color w:val="231F20"/>
          <w:w w:val="80"/>
        </w:rPr>
        <w:t>be</w:t>
      </w:r>
      <w:r>
        <w:rPr>
          <w:b w:val="0"/>
          <w:color w:val="231F20"/>
          <w:spacing w:val="-22"/>
          <w:w w:val="80"/>
        </w:rPr>
        <w:t> </w:t>
      </w:r>
      <w:r>
        <w:rPr>
          <w:b w:val="0"/>
          <w:color w:val="231F20"/>
          <w:w w:val="80"/>
        </w:rPr>
        <w:t>resolved.</w:t>
      </w:r>
      <w:r>
        <w:rPr>
          <w:b w:val="0"/>
          <w:color w:val="231F20"/>
          <w:spacing w:val="-23"/>
          <w:w w:val="80"/>
        </w:rPr>
        <w:t> </w:t>
      </w:r>
      <w:r>
        <w:rPr>
          <w:b w:val="0"/>
          <w:color w:val="231F20"/>
          <w:w w:val="80"/>
        </w:rPr>
        <w:t>At</w:t>
      </w:r>
      <w:r>
        <w:rPr>
          <w:b w:val="0"/>
          <w:color w:val="231F20"/>
          <w:spacing w:val="-21"/>
          <w:w w:val="80"/>
        </w:rPr>
        <w:t> </w:t>
      </w:r>
      <w:r>
        <w:rPr>
          <w:b w:val="0"/>
          <w:color w:val="231F20"/>
          <w:w w:val="80"/>
        </w:rPr>
        <w:t>this time,</w:t>
      </w:r>
      <w:r>
        <w:rPr>
          <w:b w:val="0"/>
          <w:color w:val="231F20"/>
          <w:spacing w:val="-23"/>
          <w:w w:val="80"/>
        </w:rPr>
        <w:t> </w:t>
      </w:r>
      <w:r>
        <w:rPr>
          <w:b w:val="0"/>
          <w:color w:val="231F20"/>
          <w:w w:val="80"/>
        </w:rPr>
        <w:t>the</w:t>
      </w:r>
      <w:r>
        <w:rPr>
          <w:b w:val="0"/>
          <w:color w:val="231F20"/>
          <w:spacing w:val="-23"/>
          <w:w w:val="80"/>
        </w:rPr>
        <w:t> </w:t>
      </w:r>
      <w:r>
        <w:rPr>
          <w:b w:val="0"/>
          <w:color w:val="231F20"/>
          <w:w w:val="80"/>
        </w:rPr>
        <w:t>Company</w:t>
      </w:r>
      <w:r>
        <w:rPr>
          <w:b w:val="0"/>
          <w:color w:val="231F20"/>
          <w:spacing w:val="-25"/>
          <w:w w:val="80"/>
        </w:rPr>
        <w:t> </w:t>
      </w:r>
      <w:r>
        <w:rPr>
          <w:b w:val="0"/>
          <w:color w:val="231F20"/>
          <w:w w:val="80"/>
        </w:rPr>
        <w:t>has</w:t>
      </w:r>
      <w:r>
        <w:rPr>
          <w:b w:val="0"/>
          <w:color w:val="231F20"/>
          <w:spacing w:val="-23"/>
          <w:w w:val="80"/>
        </w:rPr>
        <w:t> </w:t>
      </w:r>
      <w:r>
        <w:rPr>
          <w:b w:val="0"/>
          <w:color w:val="231F20"/>
          <w:w w:val="80"/>
        </w:rPr>
        <w:t>no</w:t>
      </w:r>
      <w:r>
        <w:rPr>
          <w:b w:val="0"/>
          <w:color w:val="231F20"/>
          <w:spacing w:val="-24"/>
          <w:w w:val="80"/>
        </w:rPr>
        <w:t> </w:t>
      </w:r>
      <w:r>
        <w:rPr>
          <w:b w:val="0"/>
          <w:color w:val="231F20"/>
          <w:w w:val="80"/>
        </w:rPr>
        <w:t>reason</w:t>
      </w:r>
      <w:r>
        <w:rPr>
          <w:b w:val="0"/>
          <w:color w:val="231F20"/>
          <w:spacing w:val="-23"/>
          <w:w w:val="80"/>
        </w:rPr>
        <w:t> </w:t>
      </w:r>
      <w:r>
        <w:rPr>
          <w:b w:val="0"/>
          <w:color w:val="231F20"/>
          <w:w w:val="80"/>
        </w:rPr>
        <w:t>to</w:t>
      </w:r>
      <w:r>
        <w:rPr>
          <w:b w:val="0"/>
          <w:color w:val="231F20"/>
          <w:spacing w:val="-23"/>
          <w:w w:val="80"/>
        </w:rPr>
        <w:t> </w:t>
      </w:r>
      <w:r>
        <w:rPr>
          <w:b w:val="0"/>
          <w:color w:val="231F20"/>
          <w:w w:val="80"/>
        </w:rPr>
        <w:t>believe</w:t>
      </w:r>
      <w:r>
        <w:rPr>
          <w:b w:val="0"/>
          <w:color w:val="231F20"/>
          <w:spacing w:val="-25"/>
          <w:w w:val="80"/>
        </w:rPr>
        <w:t> </w:t>
      </w:r>
      <w:r>
        <w:rPr>
          <w:b w:val="0"/>
          <w:color w:val="231F20"/>
          <w:w w:val="80"/>
        </w:rPr>
        <w:t>that</w:t>
      </w:r>
      <w:r>
        <w:rPr>
          <w:b w:val="0"/>
          <w:color w:val="231F20"/>
          <w:spacing w:val="-23"/>
          <w:w w:val="80"/>
        </w:rPr>
        <w:t> </w:t>
      </w:r>
      <w:r>
        <w:rPr>
          <w:b w:val="0"/>
          <w:color w:val="231F20"/>
          <w:w w:val="80"/>
        </w:rPr>
        <w:t>the</w:t>
      </w:r>
      <w:r>
        <w:rPr>
          <w:b w:val="0"/>
          <w:color w:val="231F20"/>
          <w:spacing w:val="-23"/>
          <w:w w:val="80"/>
        </w:rPr>
        <w:t> </w:t>
      </w:r>
      <w:r>
        <w:rPr>
          <w:b w:val="0"/>
          <w:color w:val="231F20"/>
          <w:w w:val="80"/>
        </w:rPr>
        <w:t>costs to</w:t>
      </w:r>
      <w:r>
        <w:rPr>
          <w:b w:val="0"/>
          <w:color w:val="231F20"/>
          <w:spacing w:val="-13"/>
          <w:w w:val="80"/>
        </w:rPr>
        <w:t> </w:t>
      </w:r>
      <w:r>
        <w:rPr>
          <w:b w:val="0"/>
          <w:color w:val="231F20"/>
          <w:w w:val="80"/>
        </w:rPr>
        <w:t>defend</w:t>
      </w:r>
      <w:r>
        <w:rPr>
          <w:b w:val="0"/>
          <w:color w:val="231F20"/>
          <w:spacing w:val="-15"/>
          <w:w w:val="80"/>
        </w:rPr>
        <w:t> </w:t>
      </w:r>
      <w:r>
        <w:rPr>
          <w:b w:val="0"/>
          <w:color w:val="231F20"/>
          <w:w w:val="80"/>
        </w:rPr>
        <w:t>any</w:t>
      </w:r>
      <w:r>
        <w:rPr>
          <w:b w:val="0"/>
          <w:color w:val="231F20"/>
          <w:spacing w:val="-14"/>
          <w:w w:val="80"/>
        </w:rPr>
        <w:t> </w:t>
      </w:r>
      <w:r>
        <w:rPr>
          <w:b w:val="0"/>
          <w:color w:val="231F20"/>
          <w:w w:val="80"/>
        </w:rPr>
        <w:t>claims</w:t>
      </w:r>
      <w:r>
        <w:rPr>
          <w:b w:val="0"/>
          <w:color w:val="231F20"/>
          <w:spacing w:val="-14"/>
          <w:w w:val="80"/>
        </w:rPr>
        <w:t> </w:t>
      </w:r>
      <w:r>
        <w:rPr>
          <w:b w:val="0"/>
          <w:color w:val="231F20"/>
          <w:w w:val="80"/>
        </w:rPr>
        <w:t>and</w:t>
      </w:r>
      <w:r>
        <w:rPr>
          <w:b w:val="0"/>
          <w:color w:val="231F20"/>
          <w:spacing w:val="-14"/>
          <w:w w:val="80"/>
        </w:rPr>
        <w:t> </w:t>
      </w:r>
      <w:r>
        <w:rPr>
          <w:b w:val="0"/>
          <w:color w:val="231F20"/>
          <w:w w:val="80"/>
        </w:rPr>
        <w:t>any</w:t>
      </w:r>
      <w:r>
        <w:rPr>
          <w:b w:val="0"/>
          <w:color w:val="231F20"/>
          <w:spacing w:val="-14"/>
          <w:w w:val="80"/>
        </w:rPr>
        <w:t> </w:t>
      </w:r>
      <w:r>
        <w:rPr>
          <w:b w:val="0"/>
          <w:color w:val="231F20"/>
          <w:w w:val="80"/>
        </w:rPr>
        <w:t>potential</w:t>
      </w:r>
      <w:r>
        <w:rPr>
          <w:b w:val="0"/>
          <w:color w:val="231F20"/>
          <w:spacing w:val="-14"/>
          <w:w w:val="80"/>
        </w:rPr>
        <w:t> </w:t>
      </w:r>
      <w:r>
        <w:rPr>
          <w:b w:val="0"/>
          <w:color w:val="231F20"/>
          <w:w w:val="80"/>
        </w:rPr>
        <w:t>liability</w:t>
      </w:r>
      <w:r>
        <w:rPr>
          <w:b w:val="0"/>
          <w:color w:val="231F20"/>
          <w:spacing w:val="-14"/>
          <w:w w:val="80"/>
        </w:rPr>
        <w:t> </w:t>
      </w:r>
      <w:r>
        <w:rPr>
          <w:b w:val="0"/>
          <w:color w:val="231F20"/>
          <w:w w:val="80"/>
        </w:rPr>
        <w:t>exposure </w:t>
      </w:r>
      <w:r>
        <w:rPr>
          <w:b w:val="0"/>
          <w:color w:val="231F20"/>
          <w:w w:val="85"/>
        </w:rPr>
        <w:t>will</w:t>
      </w:r>
      <w:r>
        <w:rPr>
          <w:b w:val="0"/>
          <w:color w:val="231F20"/>
          <w:spacing w:val="-28"/>
          <w:w w:val="85"/>
        </w:rPr>
        <w:t> </w:t>
      </w:r>
      <w:r>
        <w:rPr>
          <w:b w:val="0"/>
          <w:color w:val="231F20"/>
          <w:w w:val="85"/>
        </w:rPr>
        <w:t>not</w:t>
      </w:r>
      <w:r>
        <w:rPr>
          <w:b w:val="0"/>
          <w:color w:val="231F20"/>
          <w:spacing w:val="-27"/>
          <w:w w:val="85"/>
        </w:rPr>
        <w:t> </w:t>
      </w:r>
      <w:r>
        <w:rPr>
          <w:b w:val="0"/>
          <w:color w:val="231F20"/>
          <w:w w:val="85"/>
        </w:rPr>
        <w:t>be</w:t>
      </w:r>
      <w:r>
        <w:rPr>
          <w:b w:val="0"/>
          <w:color w:val="231F20"/>
          <w:spacing w:val="-28"/>
          <w:w w:val="85"/>
        </w:rPr>
        <w:t> </w:t>
      </w:r>
      <w:r>
        <w:rPr>
          <w:b w:val="0"/>
          <w:color w:val="231F20"/>
          <w:w w:val="85"/>
        </w:rPr>
        <w:t>covered</w:t>
      </w:r>
      <w:r>
        <w:rPr>
          <w:b w:val="0"/>
          <w:color w:val="231F20"/>
          <w:spacing w:val="-28"/>
          <w:w w:val="85"/>
        </w:rPr>
        <w:t> </w:t>
      </w:r>
      <w:r>
        <w:rPr>
          <w:b w:val="0"/>
          <w:color w:val="231F20"/>
          <w:w w:val="85"/>
        </w:rPr>
        <w:t>by</w:t>
      </w:r>
      <w:r>
        <w:rPr>
          <w:b w:val="0"/>
          <w:color w:val="231F20"/>
          <w:spacing w:val="-28"/>
          <w:w w:val="85"/>
        </w:rPr>
        <w:t> </w:t>
      </w:r>
      <w:r>
        <w:rPr>
          <w:b w:val="0"/>
          <w:color w:val="231F20"/>
          <w:w w:val="85"/>
        </w:rPr>
        <w:t>the</w:t>
      </w:r>
      <w:r>
        <w:rPr>
          <w:b w:val="0"/>
          <w:color w:val="231F20"/>
          <w:spacing w:val="-28"/>
          <w:w w:val="85"/>
        </w:rPr>
        <w:t> </w:t>
      </w:r>
      <w:r>
        <w:rPr>
          <w:b w:val="0"/>
          <w:color w:val="231F20"/>
          <w:w w:val="85"/>
        </w:rPr>
        <w:t>insurance</w:t>
      </w:r>
      <w:r>
        <w:rPr>
          <w:b w:val="0"/>
          <w:color w:val="231F20"/>
          <w:spacing w:val="-28"/>
          <w:w w:val="85"/>
        </w:rPr>
        <w:t> </w:t>
      </w:r>
      <w:r>
        <w:rPr>
          <w:b w:val="0"/>
          <w:color w:val="231F20"/>
          <w:w w:val="85"/>
        </w:rPr>
        <w:t>maintained</w:t>
      </w:r>
      <w:r>
        <w:rPr>
          <w:b w:val="0"/>
          <w:color w:val="231F20"/>
          <w:spacing w:val="-28"/>
          <w:w w:val="85"/>
        </w:rPr>
        <w:t> </w:t>
      </w:r>
      <w:r>
        <w:rPr>
          <w:b w:val="0"/>
          <w:color w:val="231F20"/>
          <w:w w:val="85"/>
        </w:rPr>
        <w:t>by</w:t>
      </w:r>
      <w:r>
        <w:rPr>
          <w:b w:val="0"/>
          <w:color w:val="231F20"/>
          <w:spacing w:val="-28"/>
          <w:w w:val="85"/>
        </w:rPr>
        <w:t> </w:t>
      </w:r>
      <w:r>
        <w:rPr>
          <w:b w:val="0"/>
          <w:color w:val="231F20"/>
          <w:w w:val="85"/>
        </w:rPr>
        <w:t>the </w:t>
      </w:r>
      <w:r>
        <w:rPr>
          <w:b w:val="0"/>
          <w:color w:val="231F20"/>
          <w:w w:val="80"/>
        </w:rPr>
        <w:t>Company. Consequently, the Company does not expect </w:t>
      </w:r>
      <w:r>
        <w:rPr>
          <w:b w:val="0"/>
          <w:color w:val="231F20"/>
          <w:w w:val="85"/>
        </w:rPr>
        <w:t>any</w:t>
      </w:r>
      <w:r>
        <w:rPr>
          <w:b w:val="0"/>
          <w:color w:val="231F20"/>
          <w:spacing w:val="-34"/>
          <w:w w:val="85"/>
        </w:rPr>
        <w:t> </w:t>
      </w:r>
      <w:r>
        <w:rPr>
          <w:b w:val="0"/>
          <w:color w:val="231F20"/>
          <w:w w:val="85"/>
        </w:rPr>
        <w:t>litigation</w:t>
      </w:r>
      <w:r>
        <w:rPr>
          <w:b w:val="0"/>
          <w:color w:val="231F20"/>
          <w:spacing w:val="-33"/>
          <w:w w:val="85"/>
        </w:rPr>
        <w:t> </w:t>
      </w:r>
      <w:r>
        <w:rPr>
          <w:b w:val="0"/>
          <w:color w:val="231F20"/>
          <w:w w:val="85"/>
        </w:rPr>
        <w:t>arising</w:t>
      </w:r>
      <w:r>
        <w:rPr>
          <w:b w:val="0"/>
          <w:color w:val="231F20"/>
          <w:spacing w:val="-33"/>
          <w:w w:val="85"/>
        </w:rPr>
        <w:t> </w:t>
      </w:r>
      <w:r>
        <w:rPr>
          <w:b w:val="0"/>
          <w:color w:val="231F20"/>
          <w:w w:val="85"/>
        </w:rPr>
        <w:t>from</w:t>
      </w:r>
      <w:r>
        <w:rPr>
          <w:b w:val="0"/>
          <w:color w:val="231F20"/>
          <w:spacing w:val="-33"/>
          <w:w w:val="85"/>
        </w:rPr>
        <w:t> </w:t>
      </w:r>
      <w:r>
        <w:rPr>
          <w:b w:val="0"/>
          <w:color w:val="231F20"/>
          <w:w w:val="85"/>
        </w:rPr>
        <w:t>the</w:t>
      </w:r>
      <w:r>
        <w:rPr>
          <w:b w:val="0"/>
          <w:color w:val="231F20"/>
          <w:spacing w:val="-33"/>
          <w:w w:val="85"/>
        </w:rPr>
        <w:t> </w:t>
      </w:r>
      <w:r>
        <w:rPr>
          <w:b w:val="0"/>
          <w:color w:val="231F20"/>
          <w:w w:val="85"/>
        </w:rPr>
        <w:t>accident</w:t>
      </w:r>
      <w:r>
        <w:rPr>
          <w:b w:val="0"/>
          <w:color w:val="231F20"/>
          <w:spacing w:val="-34"/>
          <w:w w:val="85"/>
        </w:rPr>
        <w:t> </w:t>
      </w:r>
      <w:r>
        <w:rPr>
          <w:b w:val="0"/>
          <w:color w:val="231F20"/>
          <w:w w:val="85"/>
        </w:rPr>
        <w:t>involving</w:t>
      </w:r>
      <w:r>
        <w:rPr>
          <w:b w:val="0"/>
          <w:color w:val="231F20"/>
          <w:spacing w:val="-34"/>
          <w:w w:val="85"/>
        </w:rPr>
        <w:t> </w:t>
      </w:r>
      <w:r>
        <w:rPr>
          <w:b w:val="0"/>
          <w:color w:val="231F20"/>
          <w:w w:val="85"/>
        </w:rPr>
        <w:t>Flight</w:t>
      </w:r>
    </w:p>
    <w:p>
      <w:pPr>
        <w:pStyle w:val="BodyText"/>
        <w:spacing w:before="2"/>
        <w:rPr>
          <w:b w:val="0"/>
          <w:sz w:val="21"/>
        </w:rPr>
      </w:pPr>
      <w:r>
        <w:rPr/>
        <w:br w:type="column"/>
      </w:r>
      <w:r>
        <w:rPr>
          <w:b w:val="0"/>
          <w:sz w:val="21"/>
        </w:rPr>
      </w:r>
    </w:p>
    <w:p>
      <w:pPr>
        <w:pStyle w:val="BodyText"/>
        <w:spacing w:line="254" w:lineRule="auto"/>
        <w:ind w:left="119" w:right="184"/>
        <w:rPr>
          <w:b w:val="0"/>
        </w:rPr>
      </w:pPr>
      <w:r>
        <w:rPr>
          <w:b w:val="0"/>
          <w:color w:val="231F20"/>
          <w:w w:val="85"/>
        </w:rPr>
        <w:t>1248</w:t>
      </w:r>
      <w:r>
        <w:rPr>
          <w:b w:val="0"/>
          <w:color w:val="231F20"/>
          <w:spacing w:val="-22"/>
          <w:w w:val="85"/>
        </w:rPr>
        <w:t> </w:t>
      </w:r>
      <w:r>
        <w:rPr>
          <w:b w:val="0"/>
          <w:color w:val="231F20"/>
          <w:w w:val="85"/>
        </w:rPr>
        <w:t>to</w:t>
      </w:r>
      <w:r>
        <w:rPr>
          <w:b w:val="0"/>
          <w:color w:val="231F20"/>
          <w:spacing w:val="-22"/>
          <w:w w:val="85"/>
        </w:rPr>
        <w:t> </w:t>
      </w:r>
      <w:r>
        <w:rPr>
          <w:b w:val="0"/>
          <w:color w:val="231F20"/>
          <w:w w:val="85"/>
        </w:rPr>
        <w:t>have</w:t>
      </w:r>
      <w:r>
        <w:rPr>
          <w:b w:val="0"/>
          <w:color w:val="231F20"/>
          <w:spacing w:val="-22"/>
          <w:w w:val="85"/>
        </w:rPr>
        <w:t> </w:t>
      </w:r>
      <w:r>
        <w:rPr>
          <w:b w:val="0"/>
          <w:color w:val="231F20"/>
          <w:w w:val="85"/>
        </w:rPr>
        <w:t>a</w:t>
      </w:r>
      <w:r>
        <w:rPr>
          <w:b w:val="0"/>
          <w:color w:val="231F20"/>
          <w:spacing w:val="-22"/>
          <w:w w:val="85"/>
        </w:rPr>
        <w:t> </w:t>
      </w:r>
      <w:r>
        <w:rPr>
          <w:b w:val="0"/>
          <w:color w:val="231F20"/>
          <w:w w:val="85"/>
        </w:rPr>
        <w:t>material</w:t>
      </w:r>
      <w:r>
        <w:rPr>
          <w:b w:val="0"/>
          <w:color w:val="231F20"/>
          <w:spacing w:val="-22"/>
          <w:w w:val="85"/>
        </w:rPr>
        <w:t> </w:t>
      </w:r>
      <w:r>
        <w:rPr>
          <w:b w:val="0"/>
          <w:color w:val="231F20"/>
          <w:w w:val="85"/>
        </w:rPr>
        <w:t>adverse</w:t>
      </w:r>
      <w:r>
        <w:rPr>
          <w:b w:val="0"/>
          <w:color w:val="231F20"/>
          <w:spacing w:val="-23"/>
          <w:w w:val="85"/>
        </w:rPr>
        <w:t> </w:t>
      </w:r>
      <w:r>
        <w:rPr>
          <w:b w:val="0"/>
          <w:color w:val="231F20"/>
          <w:w w:val="85"/>
        </w:rPr>
        <w:t>affect</w:t>
      </w:r>
      <w:r>
        <w:rPr>
          <w:b w:val="0"/>
          <w:color w:val="231F20"/>
          <w:spacing w:val="-22"/>
          <w:w w:val="85"/>
        </w:rPr>
        <w:t> </w:t>
      </w:r>
      <w:r>
        <w:rPr>
          <w:b w:val="0"/>
          <w:color w:val="231F20"/>
          <w:w w:val="85"/>
        </w:rPr>
        <w:t>on</w:t>
      </w:r>
      <w:r>
        <w:rPr>
          <w:b w:val="0"/>
          <w:color w:val="231F20"/>
          <w:spacing w:val="-22"/>
          <w:w w:val="85"/>
        </w:rPr>
        <w:t> </w:t>
      </w:r>
      <w:r>
        <w:rPr>
          <w:b w:val="0"/>
          <w:color w:val="231F20"/>
          <w:w w:val="85"/>
        </w:rPr>
        <w:t>the</w:t>
      </w:r>
      <w:r>
        <w:rPr>
          <w:b w:val="0"/>
          <w:color w:val="231F20"/>
          <w:spacing w:val="-22"/>
          <w:w w:val="85"/>
        </w:rPr>
        <w:t> </w:t>
      </w:r>
      <w:r>
        <w:rPr>
          <w:b w:val="0"/>
          <w:color w:val="231F20"/>
          <w:w w:val="85"/>
        </w:rPr>
        <w:t>financial position</w:t>
      </w:r>
      <w:r>
        <w:rPr>
          <w:b w:val="0"/>
          <w:color w:val="231F20"/>
          <w:spacing w:val="-33"/>
          <w:w w:val="85"/>
        </w:rPr>
        <w:t> </w:t>
      </w:r>
      <w:r>
        <w:rPr>
          <w:b w:val="0"/>
          <w:color w:val="231F20"/>
          <w:w w:val="85"/>
        </w:rPr>
        <w:t>or</w:t>
      </w:r>
      <w:r>
        <w:rPr>
          <w:b w:val="0"/>
          <w:color w:val="231F20"/>
          <w:spacing w:val="-33"/>
          <w:w w:val="85"/>
        </w:rPr>
        <w:t> </w:t>
      </w:r>
      <w:r>
        <w:rPr>
          <w:b w:val="0"/>
          <w:color w:val="231F20"/>
          <w:w w:val="85"/>
        </w:rPr>
        <w:t>results</w:t>
      </w:r>
      <w:r>
        <w:rPr>
          <w:b w:val="0"/>
          <w:color w:val="231F20"/>
          <w:spacing w:val="-33"/>
          <w:w w:val="85"/>
        </w:rPr>
        <w:t> </w:t>
      </w:r>
      <w:r>
        <w:rPr>
          <w:b w:val="0"/>
          <w:color w:val="231F20"/>
          <w:w w:val="85"/>
        </w:rPr>
        <w:t>of</w:t>
      </w:r>
      <w:r>
        <w:rPr>
          <w:b w:val="0"/>
          <w:color w:val="231F20"/>
          <w:spacing w:val="-33"/>
          <w:w w:val="85"/>
        </w:rPr>
        <w:t> </w:t>
      </w:r>
      <w:r>
        <w:rPr>
          <w:b w:val="0"/>
          <w:color w:val="231F20"/>
          <w:w w:val="85"/>
        </w:rPr>
        <w:t>operations</w:t>
      </w:r>
      <w:r>
        <w:rPr>
          <w:b w:val="0"/>
          <w:color w:val="231F20"/>
          <w:spacing w:val="-33"/>
          <w:w w:val="85"/>
        </w:rPr>
        <w:t> </w:t>
      </w:r>
      <w:r>
        <w:rPr>
          <w:b w:val="0"/>
          <w:color w:val="231F20"/>
          <w:w w:val="85"/>
        </w:rPr>
        <w:t>of</w:t>
      </w:r>
      <w:r>
        <w:rPr>
          <w:b w:val="0"/>
          <w:color w:val="231F20"/>
          <w:spacing w:val="-33"/>
          <w:w w:val="85"/>
        </w:rPr>
        <w:t> </w:t>
      </w:r>
      <w:r>
        <w:rPr>
          <w:b w:val="0"/>
          <w:color w:val="231F20"/>
          <w:w w:val="85"/>
        </w:rPr>
        <w:t>the</w:t>
      </w:r>
      <w:r>
        <w:rPr>
          <w:b w:val="0"/>
          <w:color w:val="231F20"/>
          <w:spacing w:val="-33"/>
          <w:w w:val="85"/>
        </w:rPr>
        <w:t> </w:t>
      </w:r>
      <w:r>
        <w:rPr>
          <w:b w:val="0"/>
          <w:color w:val="231F20"/>
          <w:w w:val="85"/>
        </w:rPr>
        <w:t>Company.</w:t>
      </w:r>
    </w:p>
    <w:p>
      <w:pPr>
        <w:pStyle w:val="BodyText"/>
        <w:spacing w:before="7"/>
        <w:rPr>
          <w:b w:val="0"/>
          <w:sz w:val="19"/>
        </w:rPr>
      </w:pPr>
    </w:p>
    <w:p>
      <w:pPr>
        <w:pStyle w:val="BodyText"/>
        <w:spacing w:line="254" w:lineRule="auto"/>
        <w:ind w:left="119" w:right="195" w:firstLine="400"/>
        <w:jc w:val="both"/>
        <w:rPr>
          <w:b w:val="0"/>
        </w:rPr>
      </w:pPr>
      <w:r>
        <w:rPr>
          <w:b w:val="0"/>
          <w:color w:val="231F20"/>
          <w:w w:val="80"/>
        </w:rPr>
        <w:t>The</w:t>
      </w:r>
      <w:r>
        <w:rPr>
          <w:b w:val="0"/>
          <w:color w:val="231F20"/>
          <w:spacing w:val="-27"/>
          <w:w w:val="80"/>
        </w:rPr>
        <w:t> </w:t>
      </w:r>
      <w:r>
        <w:rPr>
          <w:b w:val="0"/>
          <w:color w:val="231F20"/>
          <w:w w:val="80"/>
        </w:rPr>
        <w:t>Company</w:t>
      </w:r>
      <w:r>
        <w:rPr>
          <w:b w:val="0"/>
          <w:color w:val="231F20"/>
          <w:spacing w:val="-27"/>
          <w:w w:val="80"/>
        </w:rPr>
        <w:t> </w:t>
      </w:r>
      <w:r>
        <w:rPr>
          <w:b w:val="0"/>
          <w:color w:val="231F20"/>
          <w:w w:val="80"/>
        </w:rPr>
        <w:t>is</w:t>
      </w:r>
      <w:r>
        <w:rPr>
          <w:b w:val="0"/>
          <w:color w:val="231F20"/>
          <w:spacing w:val="-26"/>
          <w:w w:val="80"/>
        </w:rPr>
        <w:t> </w:t>
      </w:r>
      <w:r>
        <w:rPr>
          <w:b w:val="0"/>
          <w:color w:val="231F20"/>
          <w:w w:val="80"/>
        </w:rPr>
        <w:t>subject</w:t>
      </w:r>
      <w:r>
        <w:rPr>
          <w:b w:val="0"/>
          <w:color w:val="231F20"/>
          <w:spacing w:val="-26"/>
          <w:w w:val="80"/>
        </w:rPr>
        <w:t> </w:t>
      </w:r>
      <w:r>
        <w:rPr>
          <w:b w:val="0"/>
          <w:color w:val="231F20"/>
          <w:w w:val="80"/>
        </w:rPr>
        <w:t>to</w:t>
      </w:r>
      <w:r>
        <w:rPr>
          <w:b w:val="0"/>
          <w:color w:val="231F20"/>
          <w:spacing w:val="-26"/>
          <w:w w:val="80"/>
        </w:rPr>
        <w:t> </w:t>
      </w:r>
      <w:r>
        <w:rPr>
          <w:b w:val="0"/>
          <w:color w:val="231F20"/>
          <w:w w:val="80"/>
        </w:rPr>
        <w:t>various</w:t>
      </w:r>
      <w:r>
        <w:rPr>
          <w:b w:val="0"/>
          <w:color w:val="231F20"/>
          <w:spacing w:val="-26"/>
          <w:w w:val="80"/>
        </w:rPr>
        <w:t> </w:t>
      </w:r>
      <w:r>
        <w:rPr>
          <w:b w:val="0"/>
          <w:color w:val="231F20"/>
          <w:w w:val="80"/>
        </w:rPr>
        <w:t>legal</w:t>
      </w:r>
      <w:r>
        <w:rPr>
          <w:b w:val="0"/>
          <w:color w:val="231F20"/>
          <w:spacing w:val="-27"/>
          <w:w w:val="80"/>
        </w:rPr>
        <w:t> </w:t>
      </w:r>
      <w:r>
        <w:rPr>
          <w:b w:val="0"/>
          <w:color w:val="231F20"/>
          <w:w w:val="80"/>
        </w:rPr>
        <w:t>proceedings </w:t>
      </w:r>
      <w:r>
        <w:rPr>
          <w:b w:val="0"/>
          <w:color w:val="231F20"/>
          <w:w w:val="85"/>
        </w:rPr>
        <w:t>and</w:t>
      </w:r>
      <w:r>
        <w:rPr>
          <w:b w:val="0"/>
          <w:color w:val="231F20"/>
          <w:spacing w:val="-21"/>
          <w:w w:val="85"/>
        </w:rPr>
        <w:t> </w:t>
      </w:r>
      <w:r>
        <w:rPr>
          <w:b w:val="0"/>
          <w:color w:val="231F20"/>
          <w:w w:val="85"/>
        </w:rPr>
        <w:t>claims</w:t>
      </w:r>
      <w:r>
        <w:rPr>
          <w:b w:val="0"/>
          <w:color w:val="231F20"/>
          <w:spacing w:val="-20"/>
          <w:w w:val="85"/>
        </w:rPr>
        <w:t> </w:t>
      </w:r>
      <w:r>
        <w:rPr>
          <w:b w:val="0"/>
          <w:color w:val="231F20"/>
          <w:w w:val="85"/>
        </w:rPr>
        <w:t>arising</w:t>
      </w:r>
      <w:r>
        <w:rPr>
          <w:b w:val="0"/>
          <w:color w:val="231F20"/>
          <w:spacing w:val="-20"/>
          <w:w w:val="85"/>
        </w:rPr>
        <w:t> </w:t>
      </w:r>
      <w:r>
        <w:rPr>
          <w:b w:val="0"/>
          <w:color w:val="231F20"/>
          <w:w w:val="85"/>
        </w:rPr>
        <w:t>in</w:t>
      </w:r>
      <w:r>
        <w:rPr>
          <w:b w:val="0"/>
          <w:color w:val="231F20"/>
          <w:spacing w:val="-20"/>
          <w:w w:val="85"/>
        </w:rPr>
        <w:t> </w:t>
      </w:r>
      <w:r>
        <w:rPr>
          <w:b w:val="0"/>
          <w:color w:val="231F20"/>
          <w:w w:val="85"/>
        </w:rPr>
        <w:t>the</w:t>
      </w:r>
      <w:r>
        <w:rPr>
          <w:b w:val="0"/>
          <w:color w:val="231F20"/>
          <w:spacing w:val="-20"/>
          <w:w w:val="85"/>
        </w:rPr>
        <w:t> </w:t>
      </w:r>
      <w:r>
        <w:rPr>
          <w:b w:val="0"/>
          <w:color w:val="231F20"/>
          <w:w w:val="85"/>
        </w:rPr>
        <w:t>ordinary</w:t>
      </w:r>
      <w:r>
        <w:rPr>
          <w:b w:val="0"/>
          <w:color w:val="231F20"/>
          <w:spacing w:val="-20"/>
          <w:w w:val="85"/>
        </w:rPr>
        <w:t> </w:t>
      </w:r>
      <w:r>
        <w:rPr>
          <w:b w:val="0"/>
          <w:color w:val="231F20"/>
          <w:w w:val="85"/>
        </w:rPr>
        <w:t>course</w:t>
      </w:r>
      <w:r>
        <w:rPr>
          <w:b w:val="0"/>
          <w:color w:val="231F20"/>
          <w:spacing w:val="-21"/>
          <w:w w:val="85"/>
        </w:rPr>
        <w:t> </w:t>
      </w:r>
      <w:r>
        <w:rPr>
          <w:b w:val="0"/>
          <w:color w:val="231F20"/>
          <w:w w:val="85"/>
        </w:rPr>
        <w:t>of</w:t>
      </w:r>
      <w:r>
        <w:rPr>
          <w:b w:val="0"/>
          <w:color w:val="231F20"/>
          <w:spacing w:val="-20"/>
          <w:w w:val="85"/>
        </w:rPr>
        <w:t> </w:t>
      </w:r>
      <w:r>
        <w:rPr>
          <w:b w:val="0"/>
          <w:color w:val="231F20"/>
          <w:w w:val="85"/>
        </w:rPr>
        <w:t>business, </w:t>
      </w:r>
      <w:r>
        <w:rPr>
          <w:b w:val="0"/>
          <w:color w:val="231F20"/>
          <w:w w:val="80"/>
        </w:rPr>
        <w:t>including,</w:t>
      </w:r>
      <w:r>
        <w:rPr>
          <w:b w:val="0"/>
          <w:color w:val="231F20"/>
          <w:spacing w:val="-10"/>
          <w:w w:val="80"/>
        </w:rPr>
        <w:t> </w:t>
      </w:r>
      <w:r>
        <w:rPr>
          <w:b w:val="0"/>
          <w:color w:val="231F20"/>
          <w:w w:val="80"/>
        </w:rPr>
        <w:t>but</w:t>
      </w:r>
      <w:r>
        <w:rPr>
          <w:b w:val="0"/>
          <w:color w:val="231F20"/>
          <w:spacing w:val="-8"/>
          <w:w w:val="80"/>
        </w:rPr>
        <w:t> </w:t>
      </w:r>
      <w:r>
        <w:rPr>
          <w:b w:val="0"/>
          <w:color w:val="231F20"/>
          <w:w w:val="80"/>
        </w:rPr>
        <w:t>not</w:t>
      </w:r>
      <w:r>
        <w:rPr>
          <w:b w:val="0"/>
          <w:color w:val="231F20"/>
          <w:spacing w:val="-8"/>
          <w:w w:val="80"/>
        </w:rPr>
        <w:t> </w:t>
      </w:r>
      <w:r>
        <w:rPr>
          <w:b w:val="0"/>
          <w:color w:val="231F20"/>
          <w:w w:val="80"/>
        </w:rPr>
        <w:t>limited</w:t>
      </w:r>
      <w:r>
        <w:rPr>
          <w:b w:val="0"/>
          <w:color w:val="231F20"/>
          <w:spacing w:val="-9"/>
          <w:w w:val="80"/>
        </w:rPr>
        <w:t> </w:t>
      </w:r>
      <w:r>
        <w:rPr>
          <w:b w:val="0"/>
          <w:color w:val="231F20"/>
          <w:w w:val="80"/>
        </w:rPr>
        <w:t>to,</w:t>
      </w:r>
      <w:r>
        <w:rPr>
          <w:b w:val="0"/>
          <w:color w:val="231F20"/>
          <w:spacing w:val="-8"/>
          <w:w w:val="80"/>
        </w:rPr>
        <w:t> </w:t>
      </w:r>
      <w:r>
        <w:rPr>
          <w:b w:val="0"/>
          <w:color w:val="231F20"/>
          <w:w w:val="80"/>
        </w:rPr>
        <w:t>examinations</w:t>
      </w:r>
      <w:r>
        <w:rPr>
          <w:b w:val="0"/>
          <w:color w:val="231F20"/>
          <w:spacing w:val="-10"/>
          <w:w w:val="80"/>
        </w:rPr>
        <w:t> </w:t>
      </w:r>
      <w:r>
        <w:rPr>
          <w:b w:val="0"/>
          <w:color w:val="231F20"/>
          <w:w w:val="80"/>
        </w:rPr>
        <w:t>by</w:t>
      </w:r>
      <w:r>
        <w:rPr>
          <w:b w:val="0"/>
          <w:color w:val="231F20"/>
          <w:spacing w:val="-9"/>
          <w:w w:val="80"/>
        </w:rPr>
        <w:t> </w:t>
      </w:r>
      <w:r>
        <w:rPr>
          <w:b w:val="0"/>
          <w:color w:val="231F20"/>
          <w:w w:val="80"/>
        </w:rPr>
        <w:t>the</w:t>
      </w:r>
      <w:r>
        <w:rPr>
          <w:b w:val="0"/>
          <w:color w:val="231F20"/>
          <w:spacing w:val="-8"/>
          <w:w w:val="80"/>
        </w:rPr>
        <w:t> </w:t>
      </w:r>
      <w:r>
        <w:rPr>
          <w:b w:val="0"/>
          <w:color w:val="231F20"/>
          <w:w w:val="80"/>
        </w:rPr>
        <w:t>Inter- </w:t>
      </w:r>
      <w:r>
        <w:rPr>
          <w:b w:val="0"/>
          <w:color w:val="231F20"/>
          <w:w w:val="85"/>
        </w:rPr>
        <w:t>nal</w:t>
      </w:r>
      <w:r>
        <w:rPr>
          <w:b w:val="0"/>
          <w:color w:val="231F20"/>
          <w:spacing w:val="-26"/>
          <w:w w:val="85"/>
        </w:rPr>
        <w:t> </w:t>
      </w:r>
      <w:r>
        <w:rPr>
          <w:b w:val="0"/>
          <w:color w:val="231F20"/>
          <w:w w:val="85"/>
        </w:rPr>
        <w:t>Revenue</w:t>
      </w:r>
      <w:r>
        <w:rPr>
          <w:b w:val="0"/>
          <w:color w:val="231F20"/>
          <w:spacing w:val="-28"/>
          <w:w w:val="85"/>
        </w:rPr>
        <w:t> </w:t>
      </w:r>
      <w:r>
        <w:rPr>
          <w:b w:val="0"/>
          <w:color w:val="231F20"/>
          <w:w w:val="85"/>
        </w:rPr>
        <w:t>Service</w:t>
      </w:r>
      <w:r>
        <w:rPr>
          <w:b w:val="0"/>
          <w:color w:val="231F20"/>
          <w:spacing w:val="-27"/>
          <w:w w:val="85"/>
        </w:rPr>
        <w:t> </w:t>
      </w:r>
      <w:r>
        <w:rPr>
          <w:b w:val="0"/>
          <w:color w:val="231F20"/>
          <w:w w:val="85"/>
        </w:rPr>
        <w:t>(IRS).</w:t>
      </w:r>
      <w:r>
        <w:rPr>
          <w:b w:val="0"/>
          <w:color w:val="231F20"/>
          <w:spacing w:val="-26"/>
          <w:w w:val="85"/>
        </w:rPr>
        <w:t> </w:t>
      </w:r>
      <w:r>
        <w:rPr>
          <w:b w:val="0"/>
          <w:color w:val="231F20"/>
          <w:w w:val="85"/>
        </w:rPr>
        <w:t>The</w:t>
      </w:r>
      <w:r>
        <w:rPr>
          <w:b w:val="0"/>
          <w:color w:val="231F20"/>
          <w:spacing w:val="-27"/>
          <w:w w:val="85"/>
        </w:rPr>
        <w:t> </w:t>
      </w:r>
      <w:r>
        <w:rPr>
          <w:b w:val="0"/>
          <w:color w:val="231F20"/>
          <w:w w:val="85"/>
        </w:rPr>
        <w:t>IRS</w:t>
      </w:r>
      <w:r>
        <w:rPr>
          <w:b w:val="0"/>
          <w:color w:val="231F20"/>
          <w:spacing w:val="-26"/>
          <w:w w:val="85"/>
        </w:rPr>
        <w:t> </w:t>
      </w:r>
      <w:r>
        <w:rPr>
          <w:b w:val="0"/>
          <w:color w:val="231F20"/>
          <w:w w:val="85"/>
        </w:rPr>
        <w:t>regularly</w:t>
      </w:r>
      <w:r>
        <w:rPr>
          <w:b w:val="0"/>
          <w:color w:val="231F20"/>
          <w:spacing w:val="-26"/>
          <w:w w:val="85"/>
        </w:rPr>
        <w:t> </w:t>
      </w:r>
      <w:r>
        <w:rPr>
          <w:b w:val="0"/>
          <w:color w:val="231F20"/>
          <w:w w:val="85"/>
        </w:rPr>
        <w:t>examines the</w:t>
      </w:r>
      <w:r>
        <w:rPr>
          <w:b w:val="0"/>
          <w:color w:val="231F20"/>
          <w:spacing w:val="-16"/>
          <w:w w:val="85"/>
        </w:rPr>
        <w:t> </w:t>
      </w:r>
      <w:r>
        <w:rPr>
          <w:b w:val="0"/>
          <w:color w:val="231F20"/>
          <w:w w:val="85"/>
        </w:rPr>
        <w:t>Company’s</w:t>
      </w:r>
      <w:r>
        <w:rPr>
          <w:b w:val="0"/>
          <w:color w:val="231F20"/>
          <w:spacing w:val="-16"/>
          <w:w w:val="85"/>
        </w:rPr>
        <w:t> </w:t>
      </w:r>
      <w:r>
        <w:rPr>
          <w:b w:val="0"/>
          <w:color w:val="231F20"/>
          <w:w w:val="85"/>
        </w:rPr>
        <w:t>federal</w:t>
      </w:r>
      <w:r>
        <w:rPr>
          <w:b w:val="0"/>
          <w:color w:val="231F20"/>
          <w:spacing w:val="-16"/>
          <w:w w:val="85"/>
        </w:rPr>
        <w:t> </w:t>
      </w:r>
      <w:r>
        <w:rPr>
          <w:b w:val="0"/>
          <w:color w:val="231F20"/>
          <w:w w:val="85"/>
        </w:rPr>
        <w:t>income</w:t>
      </w:r>
      <w:r>
        <w:rPr>
          <w:b w:val="0"/>
          <w:color w:val="231F20"/>
          <w:spacing w:val="-17"/>
          <w:w w:val="85"/>
        </w:rPr>
        <w:t> </w:t>
      </w:r>
      <w:r>
        <w:rPr>
          <w:b w:val="0"/>
          <w:color w:val="231F20"/>
          <w:w w:val="85"/>
        </w:rPr>
        <w:t>tax</w:t>
      </w:r>
      <w:r>
        <w:rPr>
          <w:b w:val="0"/>
          <w:color w:val="231F20"/>
          <w:spacing w:val="-16"/>
          <w:w w:val="85"/>
        </w:rPr>
        <w:t> </w:t>
      </w:r>
      <w:r>
        <w:rPr>
          <w:b w:val="0"/>
          <w:color w:val="231F20"/>
          <w:w w:val="85"/>
        </w:rPr>
        <w:t>returns</w:t>
      </w:r>
      <w:r>
        <w:rPr>
          <w:b w:val="0"/>
          <w:color w:val="231F20"/>
          <w:spacing w:val="-16"/>
          <w:w w:val="85"/>
        </w:rPr>
        <w:t> </w:t>
      </w:r>
      <w:r>
        <w:rPr>
          <w:b w:val="0"/>
          <w:color w:val="231F20"/>
          <w:w w:val="85"/>
        </w:rPr>
        <w:t>and,</w:t>
      </w:r>
      <w:r>
        <w:rPr>
          <w:b w:val="0"/>
          <w:color w:val="231F20"/>
          <w:spacing w:val="-16"/>
          <w:w w:val="85"/>
        </w:rPr>
        <w:t> </w:t>
      </w:r>
      <w:r>
        <w:rPr>
          <w:b w:val="0"/>
          <w:color w:val="231F20"/>
          <w:w w:val="85"/>
        </w:rPr>
        <w:t>in</w:t>
      </w:r>
      <w:r>
        <w:rPr>
          <w:b w:val="0"/>
          <w:color w:val="231F20"/>
          <w:spacing w:val="-16"/>
          <w:w w:val="85"/>
        </w:rPr>
        <w:t> </w:t>
      </w:r>
      <w:r>
        <w:rPr>
          <w:b w:val="0"/>
          <w:color w:val="231F20"/>
          <w:w w:val="85"/>
        </w:rPr>
        <w:t>the </w:t>
      </w:r>
      <w:r>
        <w:rPr>
          <w:b w:val="0"/>
          <w:color w:val="231F20"/>
          <w:w w:val="75"/>
        </w:rPr>
        <w:t>course of those examinations, proposes adjustments to</w:t>
      </w:r>
      <w:r>
        <w:rPr>
          <w:b w:val="0"/>
          <w:color w:val="231F20"/>
          <w:spacing w:val="-13"/>
          <w:w w:val="75"/>
        </w:rPr>
        <w:t> </w:t>
      </w:r>
      <w:r>
        <w:rPr>
          <w:b w:val="0"/>
          <w:color w:val="231F20"/>
          <w:w w:val="75"/>
        </w:rPr>
        <w:t>the </w:t>
      </w:r>
      <w:r>
        <w:rPr>
          <w:b w:val="0"/>
          <w:color w:val="231F20"/>
          <w:w w:val="80"/>
        </w:rPr>
        <w:t>Company’s</w:t>
      </w:r>
      <w:r>
        <w:rPr>
          <w:b w:val="0"/>
          <w:color w:val="231F20"/>
          <w:spacing w:val="-7"/>
          <w:w w:val="80"/>
        </w:rPr>
        <w:t> </w:t>
      </w:r>
      <w:r>
        <w:rPr>
          <w:b w:val="0"/>
          <w:color w:val="231F20"/>
          <w:w w:val="80"/>
        </w:rPr>
        <w:t>federal</w:t>
      </w:r>
      <w:r>
        <w:rPr>
          <w:b w:val="0"/>
          <w:color w:val="231F20"/>
          <w:spacing w:val="-6"/>
          <w:w w:val="80"/>
        </w:rPr>
        <w:t> </w:t>
      </w:r>
      <w:r>
        <w:rPr>
          <w:b w:val="0"/>
          <w:color w:val="231F20"/>
          <w:w w:val="80"/>
        </w:rPr>
        <w:t>income</w:t>
      </w:r>
      <w:r>
        <w:rPr>
          <w:b w:val="0"/>
          <w:color w:val="231F20"/>
          <w:spacing w:val="-7"/>
          <w:w w:val="80"/>
        </w:rPr>
        <w:t> </w:t>
      </w:r>
      <w:r>
        <w:rPr>
          <w:b w:val="0"/>
          <w:color w:val="231F20"/>
          <w:w w:val="80"/>
        </w:rPr>
        <w:t>tax</w:t>
      </w:r>
      <w:r>
        <w:rPr>
          <w:b w:val="0"/>
          <w:color w:val="231F20"/>
          <w:spacing w:val="-7"/>
          <w:w w:val="80"/>
        </w:rPr>
        <w:t> </w:t>
      </w:r>
      <w:r>
        <w:rPr>
          <w:b w:val="0"/>
          <w:color w:val="231F20"/>
          <w:w w:val="80"/>
        </w:rPr>
        <w:t>liability</w:t>
      </w:r>
      <w:r>
        <w:rPr>
          <w:b w:val="0"/>
          <w:color w:val="231F20"/>
          <w:spacing w:val="-6"/>
          <w:w w:val="80"/>
        </w:rPr>
        <w:t> </w:t>
      </w:r>
      <w:r>
        <w:rPr>
          <w:b w:val="0"/>
          <w:color w:val="231F20"/>
          <w:w w:val="80"/>
        </w:rPr>
        <w:t>reported</w:t>
      </w:r>
      <w:r>
        <w:rPr>
          <w:b w:val="0"/>
          <w:color w:val="231F20"/>
          <w:spacing w:val="-6"/>
          <w:w w:val="80"/>
        </w:rPr>
        <w:t> </w:t>
      </w:r>
      <w:r>
        <w:rPr>
          <w:b w:val="0"/>
          <w:color w:val="231F20"/>
          <w:w w:val="80"/>
        </w:rPr>
        <w:t>on</w:t>
      </w:r>
      <w:r>
        <w:rPr>
          <w:b w:val="0"/>
          <w:color w:val="231F20"/>
          <w:spacing w:val="-6"/>
          <w:w w:val="80"/>
        </w:rPr>
        <w:t> </w:t>
      </w:r>
      <w:r>
        <w:rPr>
          <w:b w:val="0"/>
          <w:color w:val="231F20"/>
          <w:w w:val="80"/>
        </w:rPr>
        <w:t>such returns.</w:t>
      </w:r>
      <w:r>
        <w:rPr>
          <w:b w:val="0"/>
          <w:color w:val="231F20"/>
          <w:spacing w:val="-26"/>
          <w:w w:val="80"/>
        </w:rPr>
        <w:t> </w:t>
      </w:r>
      <w:r>
        <w:rPr>
          <w:b w:val="0"/>
          <w:color w:val="231F20"/>
          <w:w w:val="80"/>
        </w:rPr>
        <w:t>It</w:t>
      </w:r>
      <w:r>
        <w:rPr>
          <w:b w:val="0"/>
          <w:color w:val="231F20"/>
          <w:spacing w:val="-27"/>
          <w:w w:val="80"/>
        </w:rPr>
        <w:t> </w:t>
      </w:r>
      <w:r>
        <w:rPr>
          <w:b w:val="0"/>
          <w:color w:val="231F20"/>
          <w:w w:val="80"/>
        </w:rPr>
        <w:t>is</w:t>
      </w:r>
      <w:r>
        <w:rPr>
          <w:b w:val="0"/>
          <w:color w:val="231F20"/>
          <w:spacing w:val="-26"/>
          <w:w w:val="80"/>
        </w:rPr>
        <w:t> </w:t>
      </w:r>
      <w:r>
        <w:rPr>
          <w:b w:val="0"/>
          <w:color w:val="231F20"/>
          <w:w w:val="80"/>
        </w:rPr>
        <w:t>the</w:t>
      </w:r>
      <w:r>
        <w:rPr>
          <w:b w:val="0"/>
          <w:color w:val="231F20"/>
          <w:spacing w:val="-27"/>
          <w:w w:val="80"/>
        </w:rPr>
        <w:t> </w:t>
      </w:r>
      <w:r>
        <w:rPr>
          <w:b w:val="0"/>
          <w:color w:val="231F20"/>
          <w:w w:val="80"/>
        </w:rPr>
        <w:t>Company’s</w:t>
      </w:r>
      <w:r>
        <w:rPr>
          <w:b w:val="0"/>
          <w:color w:val="231F20"/>
          <w:spacing w:val="-28"/>
          <w:w w:val="80"/>
        </w:rPr>
        <w:t> </w:t>
      </w:r>
      <w:r>
        <w:rPr>
          <w:b w:val="0"/>
          <w:color w:val="231F20"/>
          <w:w w:val="80"/>
        </w:rPr>
        <w:t>practice</w:t>
      </w:r>
      <w:r>
        <w:rPr>
          <w:b w:val="0"/>
          <w:color w:val="231F20"/>
          <w:spacing w:val="-28"/>
          <w:w w:val="80"/>
        </w:rPr>
        <w:t> </w:t>
      </w:r>
      <w:r>
        <w:rPr>
          <w:b w:val="0"/>
          <w:color w:val="231F20"/>
          <w:w w:val="80"/>
        </w:rPr>
        <w:t>to</w:t>
      </w:r>
      <w:r>
        <w:rPr>
          <w:b w:val="0"/>
          <w:color w:val="231F20"/>
          <w:spacing w:val="-27"/>
          <w:w w:val="80"/>
        </w:rPr>
        <w:t> </w:t>
      </w:r>
      <w:r>
        <w:rPr>
          <w:b w:val="0"/>
          <w:color w:val="231F20"/>
          <w:w w:val="80"/>
        </w:rPr>
        <w:t>vigorously</w:t>
      </w:r>
      <w:r>
        <w:rPr>
          <w:b w:val="0"/>
          <w:color w:val="231F20"/>
          <w:spacing w:val="-27"/>
          <w:w w:val="80"/>
        </w:rPr>
        <w:t> </w:t>
      </w:r>
      <w:r>
        <w:rPr>
          <w:b w:val="0"/>
          <w:color w:val="231F20"/>
          <w:w w:val="80"/>
        </w:rPr>
        <w:t>contest those</w:t>
      </w:r>
      <w:r>
        <w:rPr>
          <w:b w:val="0"/>
          <w:color w:val="231F20"/>
          <w:spacing w:val="-15"/>
          <w:w w:val="80"/>
        </w:rPr>
        <w:t> </w:t>
      </w:r>
      <w:r>
        <w:rPr>
          <w:b w:val="0"/>
          <w:color w:val="231F20"/>
          <w:w w:val="80"/>
        </w:rPr>
        <w:t>proposed</w:t>
      </w:r>
      <w:r>
        <w:rPr>
          <w:b w:val="0"/>
          <w:color w:val="231F20"/>
          <w:spacing w:val="-16"/>
          <w:w w:val="80"/>
        </w:rPr>
        <w:t> </w:t>
      </w:r>
      <w:r>
        <w:rPr>
          <w:b w:val="0"/>
          <w:color w:val="231F20"/>
          <w:w w:val="80"/>
        </w:rPr>
        <w:t>adjustments</w:t>
      </w:r>
      <w:r>
        <w:rPr>
          <w:b w:val="0"/>
          <w:color w:val="231F20"/>
          <w:spacing w:val="-15"/>
          <w:w w:val="80"/>
        </w:rPr>
        <w:t> </w:t>
      </w:r>
      <w:r>
        <w:rPr>
          <w:b w:val="0"/>
          <w:color w:val="231F20"/>
          <w:w w:val="80"/>
        </w:rPr>
        <w:t>that</w:t>
      </w:r>
      <w:r>
        <w:rPr>
          <w:b w:val="0"/>
          <w:color w:val="231F20"/>
          <w:spacing w:val="-16"/>
          <w:w w:val="80"/>
        </w:rPr>
        <w:t> </w:t>
      </w:r>
      <w:r>
        <w:rPr>
          <w:b w:val="0"/>
          <w:color w:val="231F20"/>
          <w:w w:val="80"/>
        </w:rPr>
        <w:t>it</w:t>
      </w:r>
      <w:r>
        <w:rPr>
          <w:b w:val="0"/>
          <w:color w:val="231F20"/>
          <w:spacing w:val="-15"/>
          <w:w w:val="80"/>
        </w:rPr>
        <w:t> </w:t>
      </w:r>
      <w:r>
        <w:rPr>
          <w:b w:val="0"/>
          <w:color w:val="231F20"/>
          <w:w w:val="80"/>
        </w:rPr>
        <w:t>deems</w:t>
      </w:r>
      <w:r>
        <w:rPr>
          <w:b w:val="0"/>
          <w:color w:val="231F20"/>
          <w:spacing w:val="-16"/>
          <w:w w:val="80"/>
        </w:rPr>
        <w:t> </w:t>
      </w:r>
      <w:r>
        <w:rPr>
          <w:b w:val="0"/>
          <w:color w:val="231F20"/>
          <w:w w:val="80"/>
        </w:rPr>
        <w:t>lacking</w:t>
      </w:r>
      <w:r>
        <w:rPr>
          <w:b w:val="0"/>
          <w:color w:val="231F20"/>
          <w:spacing w:val="-16"/>
          <w:w w:val="80"/>
        </w:rPr>
        <w:t> </w:t>
      </w:r>
      <w:r>
        <w:rPr>
          <w:b w:val="0"/>
          <w:color w:val="231F20"/>
          <w:w w:val="80"/>
        </w:rPr>
        <w:t>merit. </w:t>
      </w:r>
      <w:r>
        <w:rPr>
          <w:b w:val="0"/>
          <w:color w:val="231F20"/>
          <w:w w:val="85"/>
        </w:rPr>
        <w:t>The</w:t>
      </w:r>
      <w:r>
        <w:rPr>
          <w:b w:val="0"/>
          <w:color w:val="231F20"/>
          <w:spacing w:val="-21"/>
          <w:w w:val="85"/>
        </w:rPr>
        <w:t> </w:t>
      </w:r>
      <w:r>
        <w:rPr>
          <w:b w:val="0"/>
          <w:color w:val="231F20"/>
          <w:w w:val="85"/>
        </w:rPr>
        <w:t>Company’s</w:t>
      </w:r>
      <w:r>
        <w:rPr>
          <w:b w:val="0"/>
          <w:color w:val="231F20"/>
          <w:spacing w:val="-21"/>
          <w:w w:val="85"/>
        </w:rPr>
        <w:t> </w:t>
      </w:r>
      <w:r>
        <w:rPr>
          <w:b w:val="0"/>
          <w:color w:val="231F20"/>
          <w:w w:val="85"/>
        </w:rPr>
        <w:t>management</w:t>
      </w:r>
      <w:r>
        <w:rPr>
          <w:b w:val="0"/>
          <w:color w:val="231F20"/>
          <w:spacing w:val="-22"/>
          <w:w w:val="85"/>
        </w:rPr>
        <w:t> </w:t>
      </w:r>
      <w:r>
        <w:rPr>
          <w:b w:val="0"/>
          <w:color w:val="231F20"/>
          <w:w w:val="85"/>
        </w:rPr>
        <w:t>does</w:t>
      </w:r>
      <w:r>
        <w:rPr>
          <w:b w:val="0"/>
          <w:color w:val="231F20"/>
          <w:spacing w:val="-21"/>
          <w:w w:val="85"/>
        </w:rPr>
        <w:t> </w:t>
      </w:r>
      <w:r>
        <w:rPr>
          <w:b w:val="0"/>
          <w:color w:val="231F20"/>
          <w:w w:val="85"/>
        </w:rPr>
        <w:t>not</w:t>
      </w:r>
      <w:r>
        <w:rPr>
          <w:b w:val="0"/>
          <w:color w:val="231F20"/>
          <w:spacing w:val="-21"/>
          <w:w w:val="85"/>
        </w:rPr>
        <w:t> </w:t>
      </w:r>
      <w:r>
        <w:rPr>
          <w:b w:val="0"/>
          <w:color w:val="231F20"/>
          <w:w w:val="85"/>
        </w:rPr>
        <w:t>expect</w:t>
      </w:r>
      <w:r>
        <w:rPr>
          <w:b w:val="0"/>
          <w:color w:val="231F20"/>
          <w:spacing w:val="-21"/>
          <w:w w:val="85"/>
        </w:rPr>
        <w:t> </w:t>
      </w:r>
      <w:r>
        <w:rPr>
          <w:b w:val="0"/>
          <w:color w:val="231F20"/>
          <w:w w:val="85"/>
        </w:rPr>
        <w:t>the</w:t>
      </w:r>
      <w:r>
        <w:rPr>
          <w:b w:val="0"/>
          <w:color w:val="231F20"/>
          <w:spacing w:val="-21"/>
          <w:w w:val="85"/>
        </w:rPr>
        <w:t> </w:t>
      </w:r>
      <w:r>
        <w:rPr>
          <w:b w:val="0"/>
          <w:color w:val="231F20"/>
          <w:w w:val="85"/>
        </w:rPr>
        <w:t>out- </w:t>
      </w:r>
      <w:r>
        <w:rPr>
          <w:b w:val="0"/>
          <w:color w:val="231F20"/>
          <w:w w:val="80"/>
        </w:rPr>
        <w:t>come</w:t>
      </w:r>
      <w:r>
        <w:rPr>
          <w:b w:val="0"/>
          <w:color w:val="231F20"/>
          <w:spacing w:val="-12"/>
          <w:w w:val="80"/>
        </w:rPr>
        <w:t> </w:t>
      </w:r>
      <w:r>
        <w:rPr>
          <w:b w:val="0"/>
          <w:color w:val="231F20"/>
          <w:w w:val="80"/>
        </w:rPr>
        <w:t>in</w:t>
      </w:r>
      <w:r>
        <w:rPr>
          <w:b w:val="0"/>
          <w:color w:val="231F20"/>
          <w:spacing w:val="-11"/>
          <w:w w:val="80"/>
        </w:rPr>
        <w:t> </w:t>
      </w:r>
      <w:r>
        <w:rPr>
          <w:b w:val="0"/>
          <w:color w:val="231F20"/>
          <w:w w:val="80"/>
        </w:rPr>
        <w:t>any</w:t>
      </w:r>
      <w:r>
        <w:rPr>
          <w:b w:val="0"/>
          <w:color w:val="231F20"/>
          <w:spacing w:val="-11"/>
          <w:w w:val="80"/>
        </w:rPr>
        <w:t> </w:t>
      </w:r>
      <w:r>
        <w:rPr>
          <w:b w:val="0"/>
          <w:color w:val="231F20"/>
          <w:w w:val="80"/>
        </w:rPr>
        <w:t>of</w:t>
      </w:r>
      <w:r>
        <w:rPr>
          <w:b w:val="0"/>
          <w:color w:val="231F20"/>
          <w:spacing w:val="-11"/>
          <w:w w:val="80"/>
        </w:rPr>
        <w:t> </w:t>
      </w:r>
      <w:r>
        <w:rPr>
          <w:b w:val="0"/>
          <w:color w:val="231F20"/>
          <w:w w:val="80"/>
        </w:rPr>
        <w:t>its</w:t>
      </w:r>
      <w:r>
        <w:rPr>
          <w:b w:val="0"/>
          <w:color w:val="231F20"/>
          <w:spacing w:val="-10"/>
          <w:w w:val="80"/>
        </w:rPr>
        <w:t> </w:t>
      </w:r>
      <w:r>
        <w:rPr>
          <w:b w:val="0"/>
          <w:color w:val="231F20"/>
          <w:w w:val="80"/>
        </w:rPr>
        <w:t>currently</w:t>
      </w:r>
      <w:r>
        <w:rPr>
          <w:b w:val="0"/>
          <w:color w:val="231F20"/>
          <w:spacing w:val="-11"/>
          <w:w w:val="80"/>
        </w:rPr>
        <w:t> </w:t>
      </w:r>
      <w:r>
        <w:rPr>
          <w:b w:val="0"/>
          <w:color w:val="231F20"/>
          <w:w w:val="80"/>
        </w:rPr>
        <w:t>ongoing</w:t>
      </w:r>
      <w:r>
        <w:rPr>
          <w:b w:val="0"/>
          <w:color w:val="231F20"/>
          <w:spacing w:val="-12"/>
          <w:w w:val="80"/>
        </w:rPr>
        <w:t> </w:t>
      </w:r>
      <w:r>
        <w:rPr>
          <w:b w:val="0"/>
          <w:color w:val="231F20"/>
          <w:w w:val="80"/>
        </w:rPr>
        <w:t>legal</w:t>
      </w:r>
      <w:r>
        <w:rPr>
          <w:b w:val="0"/>
          <w:color w:val="231F20"/>
          <w:spacing w:val="-12"/>
          <w:w w:val="80"/>
        </w:rPr>
        <w:t> </w:t>
      </w:r>
      <w:r>
        <w:rPr>
          <w:b w:val="0"/>
          <w:color w:val="231F20"/>
          <w:w w:val="80"/>
        </w:rPr>
        <w:t>proceedings</w:t>
      </w:r>
      <w:r>
        <w:rPr>
          <w:b w:val="0"/>
          <w:color w:val="231F20"/>
          <w:spacing w:val="-11"/>
          <w:w w:val="80"/>
        </w:rPr>
        <w:t> </w:t>
      </w:r>
      <w:r>
        <w:rPr>
          <w:b w:val="0"/>
          <w:color w:val="231F20"/>
          <w:w w:val="80"/>
        </w:rPr>
        <w:t>or the outcome of any proposed adjustments presented to </w:t>
      </w:r>
      <w:r>
        <w:rPr>
          <w:b w:val="0"/>
          <w:color w:val="231F20"/>
          <w:w w:val="85"/>
        </w:rPr>
        <w:t>date</w:t>
      </w:r>
      <w:r>
        <w:rPr>
          <w:b w:val="0"/>
          <w:color w:val="231F20"/>
          <w:spacing w:val="-23"/>
          <w:w w:val="85"/>
        </w:rPr>
        <w:t> </w:t>
      </w:r>
      <w:r>
        <w:rPr>
          <w:b w:val="0"/>
          <w:color w:val="231F20"/>
          <w:w w:val="85"/>
        </w:rPr>
        <w:t>by</w:t>
      </w:r>
      <w:r>
        <w:rPr>
          <w:b w:val="0"/>
          <w:color w:val="231F20"/>
          <w:spacing w:val="-23"/>
          <w:w w:val="85"/>
        </w:rPr>
        <w:t> </w:t>
      </w:r>
      <w:r>
        <w:rPr>
          <w:b w:val="0"/>
          <w:color w:val="231F20"/>
          <w:w w:val="85"/>
        </w:rPr>
        <w:t>the</w:t>
      </w:r>
      <w:r>
        <w:rPr>
          <w:b w:val="0"/>
          <w:color w:val="231F20"/>
          <w:spacing w:val="-22"/>
          <w:w w:val="85"/>
        </w:rPr>
        <w:t> </w:t>
      </w:r>
      <w:r>
        <w:rPr>
          <w:b w:val="0"/>
          <w:color w:val="231F20"/>
          <w:w w:val="85"/>
        </w:rPr>
        <w:t>IRS,</w:t>
      </w:r>
      <w:r>
        <w:rPr>
          <w:b w:val="0"/>
          <w:color w:val="231F20"/>
          <w:spacing w:val="-23"/>
          <w:w w:val="85"/>
        </w:rPr>
        <w:t> </w:t>
      </w:r>
      <w:r>
        <w:rPr>
          <w:b w:val="0"/>
          <w:color w:val="231F20"/>
          <w:w w:val="85"/>
        </w:rPr>
        <w:t>individually</w:t>
      </w:r>
      <w:r>
        <w:rPr>
          <w:b w:val="0"/>
          <w:color w:val="231F20"/>
          <w:spacing w:val="-24"/>
          <w:w w:val="85"/>
        </w:rPr>
        <w:t> </w:t>
      </w:r>
      <w:r>
        <w:rPr>
          <w:b w:val="0"/>
          <w:color w:val="231F20"/>
          <w:w w:val="85"/>
        </w:rPr>
        <w:t>or</w:t>
      </w:r>
      <w:r>
        <w:rPr>
          <w:b w:val="0"/>
          <w:color w:val="231F20"/>
          <w:spacing w:val="-22"/>
          <w:w w:val="85"/>
        </w:rPr>
        <w:t> </w:t>
      </w:r>
      <w:r>
        <w:rPr>
          <w:b w:val="0"/>
          <w:color w:val="231F20"/>
          <w:w w:val="85"/>
        </w:rPr>
        <w:t>collectively,</w:t>
      </w:r>
      <w:r>
        <w:rPr>
          <w:b w:val="0"/>
          <w:color w:val="231F20"/>
          <w:spacing w:val="-25"/>
          <w:w w:val="85"/>
        </w:rPr>
        <w:t> </w:t>
      </w:r>
      <w:r>
        <w:rPr>
          <w:b w:val="0"/>
          <w:color w:val="231F20"/>
          <w:w w:val="85"/>
        </w:rPr>
        <w:t>will</w:t>
      </w:r>
      <w:r>
        <w:rPr>
          <w:b w:val="0"/>
          <w:color w:val="231F20"/>
          <w:spacing w:val="-22"/>
          <w:w w:val="85"/>
        </w:rPr>
        <w:t> </w:t>
      </w:r>
      <w:r>
        <w:rPr>
          <w:b w:val="0"/>
          <w:color w:val="231F20"/>
          <w:w w:val="85"/>
        </w:rPr>
        <w:t>have</w:t>
      </w:r>
      <w:r>
        <w:rPr>
          <w:b w:val="0"/>
          <w:color w:val="231F20"/>
          <w:spacing w:val="-23"/>
          <w:w w:val="85"/>
        </w:rPr>
        <w:t> </w:t>
      </w:r>
      <w:r>
        <w:rPr>
          <w:b w:val="0"/>
          <w:color w:val="231F20"/>
          <w:w w:val="85"/>
        </w:rPr>
        <w:t>a </w:t>
      </w:r>
      <w:r>
        <w:rPr>
          <w:b w:val="0"/>
          <w:color w:val="231F20"/>
          <w:w w:val="80"/>
        </w:rPr>
        <w:t>material adverse effect on the Company’s financial</w:t>
      </w:r>
      <w:r>
        <w:rPr>
          <w:b w:val="0"/>
          <w:color w:val="231F20"/>
          <w:spacing w:val="-18"/>
          <w:w w:val="80"/>
        </w:rPr>
        <w:t> </w:t>
      </w:r>
      <w:r>
        <w:rPr>
          <w:b w:val="0"/>
          <w:color w:val="231F20"/>
          <w:w w:val="80"/>
        </w:rPr>
        <w:t>con- dition,</w:t>
      </w:r>
      <w:r>
        <w:rPr>
          <w:b w:val="0"/>
          <w:color w:val="231F20"/>
          <w:spacing w:val="-7"/>
          <w:w w:val="80"/>
        </w:rPr>
        <w:t> </w:t>
      </w:r>
      <w:r>
        <w:rPr>
          <w:b w:val="0"/>
          <w:color w:val="231F20"/>
          <w:w w:val="80"/>
        </w:rPr>
        <w:t>results</w:t>
      </w:r>
      <w:r>
        <w:rPr>
          <w:b w:val="0"/>
          <w:color w:val="231F20"/>
          <w:spacing w:val="-6"/>
          <w:w w:val="80"/>
        </w:rPr>
        <w:t> </w:t>
      </w:r>
      <w:r>
        <w:rPr>
          <w:b w:val="0"/>
          <w:color w:val="231F20"/>
          <w:w w:val="80"/>
        </w:rPr>
        <w:t>of</w:t>
      </w:r>
      <w:r>
        <w:rPr>
          <w:b w:val="0"/>
          <w:color w:val="231F20"/>
          <w:spacing w:val="-7"/>
          <w:w w:val="80"/>
        </w:rPr>
        <w:t> </w:t>
      </w:r>
      <w:r>
        <w:rPr>
          <w:b w:val="0"/>
          <w:color w:val="231F20"/>
          <w:w w:val="80"/>
        </w:rPr>
        <w:t>operations,</w:t>
      </w:r>
      <w:r>
        <w:rPr>
          <w:b w:val="0"/>
          <w:color w:val="231F20"/>
          <w:spacing w:val="-8"/>
          <w:w w:val="80"/>
        </w:rPr>
        <w:t> </w:t>
      </w:r>
      <w:r>
        <w:rPr>
          <w:b w:val="0"/>
          <w:color w:val="231F20"/>
          <w:w w:val="80"/>
        </w:rPr>
        <w:t>or</w:t>
      </w:r>
      <w:r>
        <w:rPr>
          <w:b w:val="0"/>
          <w:color w:val="231F20"/>
          <w:spacing w:val="-7"/>
          <w:w w:val="80"/>
        </w:rPr>
        <w:t> </w:t>
      </w:r>
      <w:r>
        <w:rPr>
          <w:b w:val="0"/>
          <w:color w:val="231F20"/>
          <w:w w:val="80"/>
        </w:rPr>
        <w:t>cash</w:t>
      </w:r>
      <w:r>
        <w:rPr>
          <w:b w:val="0"/>
          <w:color w:val="231F20"/>
          <w:spacing w:val="-8"/>
          <w:w w:val="80"/>
        </w:rPr>
        <w:t> </w:t>
      </w:r>
      <w:r>
        <w:rPr>
          <w:b w:val="0"/>
          <w:color w:val="231F20"/>
          <w:w w:val="80"/>
        </w:rPr>
        <w:t>flows.</w:t>
      </w:r>
    </w:p>
    <w:p>
      <w:pPr>
        <w:spacing w:after="0" w:line="254" w:lineRule="auto"/>
        <w:jc w:val="both"/>
        <w:sectPr>
          <w:type w:val="continuous"/>
          <w:pgSz w:w="12240" w:h="15840"/>
          <w:pgMar w:top="1180" w:bottom="280" w:left="1080" w:right="1720"/>
          <w:cols w:num="2" w:equalWidth="0">
            <w:col w:w="4443" w:space="357"/>
            <w:col w:w="4640"/>
          </w:cols>
        </w:sectPr>
      </w:pPr>
    </w:p>
    <w:p>
      <w:pPr>
        <w:pStyle w:val="BodyText"/>
        <w:spacing w:before="9"/>
        <w:rPr>
          <w:b w:val="0"/>
          <w:sz w:val="12"/>
        </w:rPr>
      </w:pPr>
    </w:p>
    <w:p>
      <w:pPr>
        <w:pStyle w:val="Heading4"/>
        <w:tabs>
          <w:tab w:pos="909" w:val="left" w:leader="none"/>
        </w:tabs>
        <w:spacing w:before="83"/>
        <w:ind w:left="120"/>
        <w:rPr>
          <w:i/>
        </w:rPr>
      </w:pPr>
      <w:bookmarkStart w:name="_TOC_250018" w:id="22"/>
      <w:bookmarkStart w:name="4. Submission of Matters to a Vote" w:id="23"/>
      <w:r>
        <w:rPr>
          <w:b w:val="0"/>
          <w:i w:val="0"/>
        </w:rPr>
      </w:r>
      <w:r>
        <w:rPr>
          <w:i w:val="0"/>
          <w:color w:val="231F20"/>
        </w:rPr>
        <w:t>Item</w:t>
      </w:r>
      <w:r>
        <w:rPr>
          <w:i w:val="0"/>
          <w:color w:val="231F20"/>
          <w:spacing w:val="4"/>
        </w:rPr>
        <w:t> </w:t>
      </w:r>
      <w:r>
        <w:rPr>
          <w:i w:val="0"/>
          <w:color w:val="231F20"/>
        </w:rPr>
        <w:t>4.</w:t>
        <w:tab/>
      </w:r>
      <w:r>
        <w:rPr>
          <w:i/>
          <w:color w:val="231F20"/>
          <w:w w:val="95"/>
        </w:rPr>
        <w:t>Submission</w:t>
      </w:r>
      <w:r>
        <w:rPr>
          <w:i/>
          <w:color w:val="231F20"/>
          <w:spacing w:val="-8"/>
          <w:w w:val="95"/>
        </w:rPr>
        <w:t> </w:t>
      </w:r>
      <w:r>
        <w:rPr>
          <w:i/>
          <w:color w:val="231F20"/>
          <w:w w:val="95"/>
        </w:rPr>
        <w:t>of</w:t>
      </w:r>
      <w:r>
        <w:rPr>
          <w:i/>
          <w:color w:val="231F20"/>
          <w:spacing w:val="-7"/>
          <w:w w:val="95"/>
        </w:rPr>
        <w:t> </w:t>
      </w:r>
      <w:r>
        <w:rPr>
          <w:i/>
          <w:color w:val="231F20"/>
          <w:w w:val="95"/>
        </w:rPr>
        <w:t>Matters</w:t>
      </w:r>
      <w:r>
        <w:rPr>
          <w:i/>
          <w:color w:val="231F20"/>
          <w:spacing w:val="-5"/>
          <w:w w:val="95"/>
        </w:rPr>
        <w:t> </w:t>
      </w:r>
      <w:r>
        <w:rPr>
          <w:i/>
          <w:color w:val="231F20"/>
          <w:w w:val="95"/>
        </w:rPr>
        <w:t>to</w:t>
      </w:r>
      <w:r>
        <w:rPr>
          <w:i/>
          <w:color w:val="231F20"/>
          <w:spacing w:val="-7"/>
          <w:w w:val="95"/>
        </w:rPr>
        <w:t> </w:t>
      </w:r>
      <w:r>
        <w:rPr>
          <w:i/>
          <w:color w:val="231F20"/>
          <w:w w:val="95"/>
        </w:rPr>
        <w:t>a</w:t>
      </w:r>
      <w:r>
        <w:rPr>
          <w:i/>
          <w:color w:val="231F20"/>
          <w:spacing w:val="-7"/>
          <w:w w:val="95"/>
        </w:rPr>
        <w:t> </w:t>
      </w:r>
      <w:r>
        <w:rPr>
          <w:i/>
          <w:color w:val="231F20"/>
          <w:w w:val="95"/>
        </w:rPr>
        <w:t>Vote</w:t>
      </w:r>
      <w:r>
        <w:rPr>
          <w:i/>
          <w:color w:val="231F20"/>
          <w:spacing w:val="-6"/>
          <w:w w:val="95"/>
        </w:rPr>
        <w:t> </w:t>
      </w:r>
      <w:r>
        <w:rPr>
          <w:i/>
          <w:color w:val="231F20"/>
          <w:w w:val="95"/>
        </w:rPr>
        <w:t>of</w:t>
      </w:r>
      <w:r>
        <w:rPr>
          <w:i/>
          <w:color w:val="231F20"/>
          <w:spacing w:val="-7"/>
          <w:w w:val="95"/>
        </w:rPr>
        <w:t> </w:t>
      </w:r>
      <w:r>
        <w:rPr>
          <w:i/>
          <w:color w:val="231F20"/>
          <w:w w:val="95"/>
        </w:rPr>
        <w:t>Security</w:t>
      </w:r>
      <w:r>
        <w:rPr>
          <w:i/>
          <w:color w:val="231F20"/>
          <w:spacing w:val="-6"/>
          <w:w w:val="95"/>
        </w:rPr>
        <w:t> </w:t>
      </w:r>
      <w:bookmarkEnd w:id="22"/>
      <w:r>
        <w:rPr>
          <w:i/>
          <w:color w:val="231F20"/>
          <w:w w:val="95"/>
        </w:rPr>
        <w:t>Holders</w:t>
      </w:r>
    </w:p>
    <w:p>
      <w:pPr>
        <w:pStyle w:val="BodyText"/>
        <w:spacing w:before="127"/>
        <w:ind w:left="519"/>
        <w:rPr>
          <w:b w:val="0"/>
        </w:rPr>
      </w:pPr>
      <w:r>
        <w:rPr>
          <w:b w:val="0"/>
          <w:color w:val="231F20"/>
          <w:w w:val="85"/>
        </w:rPr>
        <w:t>None to be reported.</w:t>
      </w:r>
    </w:p>
    <w:p>
      <w:pPr>
        <w:pStyle w:val="BodyText"/>
        <w:rPr>
          <w:b w:val="0"/>
        </w:rPr>
      </w:pPr>
    </w:p>
    <w:p>
      <w:pPr>
        <w:pStyle w:val="Heading3"/>
        <w:spacing w:before="133"/>
        <w:ind w:left="0" w:right="75"/>
        <w:jc w:val="center"/>
      </w:pPr>
      <w:r>
        <w:rPr>
          <w:color w:val="231F20"/>
          <w:w w:val="95"/>
        </w:rPr>
        <w:t>EXECUTIVE OFFICERS OF THE REGISTRANT</w:t>
      </w:r>
    </w:p>
    <w:p>
      <w:pPr>
        <w:pStyle w:val="BodyText"/>
        <w:spacing w:before="127"/>
        <w:ind w:left="519"/>
        <w:rPr>
          <w:b w:val="0"/>
        </w:rPr>
      </w:pPr>
      <w:r>
        <w:rPr>
          <w:b w:val="0"/>
          <w:color w:val="231F20"/>
          <w:w w:val="80"/>
        </w:rPr>
        <w:t>The</w:t>
      </w:r>
      <w:r>
        <w:rPr>
          <w:b w:val="0"/>
          <w:color w:val="231F20"/>
          <w:spacing w:val="-19"/>
          <w:w w:val="80"/>
        </w:rPr>
        <w:t> </w:t>
      </w:r>
      <w:r>
        <w:rPr>
          <w:b w:val="0"/>
          <w:color w:val="231F20"/>
          <w:w w:val="80"/>
        </w:rPr>
        <w:t>executive</w:t>
      </w:r>
      <w:r>
        <w:rPr>
          <w:b w:val="0"/>
          <w:color w:val="231F20"/>
          <w:spacing w:val="-22"/>
          <w:w w:val="80"/>
        </w:rPr>
        <w:t> </w:t>
      </w:r>
      <w:r>
        <w:rPr>
          <w:b w:val="0"/>
          <w:color w:val="231F20"/>
          <w:w w:val="80"/>
        </w:rPr>
        <w:t>officers</w:t>
      </w:r>
      <w:r>
        <w:rPr>
          <w:b w:val="0"/>
          <w:color w:val="231F20"/>
          <w:spacing w:val="-18"/>
          <w:w w:val="80"/>
        </w:rPr>
        <w:t> </w:t>
      </w:r>
      <w:r>
        <w:rPr>
          <w:b w:val="0"/>
          <w:color w:val="231F20"/>
          <w:w w:val="80"/>
        </w:rPr>
        <w:t>of</w:t>
      </w:r>
      <w:r>
        <w:rPr>
          <w:b w:val="0"/>
          <w:color w:val="231F20"/>
          <w:spacing w:val="-19"/>
          <w:w w:val="80"/>
        </w:rPr>
        <w:t> </w:t>
      </w:r>
      <w:r>
        <w:rPr>
          <w:b w:val="0"/>
          <w:color w:val="231F20"/>
          <w:w w:val="80"/>
        </w:rPr>
        <w:t>Southwest,</w:t>
      </w:r>
      <w:r>
        <w:rPr>
          <w:b w:val="0"/>
          <w:color w:val="231F20"/>
          <w:spacing w:val="-20"/>
          <w:w w:val="80"/>
        </w:rPr>
        <w:t> </w:t>
      </w:r>
      <w:r>
        <w:rPr>
          <w:b w:val="0"/>
          <w:color w:val="231F20"/>
          <w:w w:val="80"/>
        </w:rPr>
        <w:t>their</w:t>
      </w:r>
      <w:r>
        <w:rPr>
          <w:b w:val="0"/>
          <w:color w:val="231F20"/>
          <w:spacing w:val="-17"/>
          <w:w w:val="80"/>
        </w:rPr>
        <w:t> </w:t>
      </w:r>
      <w:r>
        <w:rPr>
          <w:b w:val="0"/>
          <w:color w:val="231F20"/>
          <w:w w:val="80"/>
        </w:rPr>
        <w:t>positions,</w:t>
      </w:r>
      <w:r>
        <w:rPr>
          <w:b w:val="0"/>
          <w:color w:val="231F20"/>
          <w:spacing w:val="-17"/>
          <w:w w:val="80"/>
        </w:rPr>
        <w:t> </w:t>
      </w:r>
      <w:r>
        <w:rPr>
          <w:b w:val="0"/>
          <w:color w:val="231F20"/>
          <w:w w:val="80"/>
        </w:rPr>
        <w:t>and</w:t>
      </w:r>
      <w:r>
        <w:rPr>
          <w:b w:val="0"/>
          <w:color w:val="231F20"/>
          <w:spacing w:val="-20"/>
          <w:w w:val="80"/>
        </w:rPr>
        <w:t> </w:t>
      </w:r>
      <w:r>
        <w:rPr>
          <w:b w:val="0"/>
          <w:color w:val="231F20"/>
          <w:w w:val="80"/>
        </w:rPr>
        <w:t>their</w:t>
      </w:r>
      <w:r>
        <w:rPr>
          <w:b w:val="0"/>
          <w:color w:val="231F20"/>
          <w:spacing w:val="-19"/>
          <w:w w:val="80"/>
        </w:rPr>
        <w:t> </w:t>
      </w:r>
      <w:r>
        <w:rPr>
          <w:b w:val="0"/>
          <w:color w:val="231F20"/>
          <w:w w:val="80"/>
        </w:rPr>
        <w:t>respective</w:t>
      </w:r>
      <w:r>
        <w:rPr>
          <w:b w:val="0"/>
          <w:color w:val="231F20"/>
          <w:spacing w:val="-20"/>
          <w:w w:val="80"/>
        </w:rPr>
        <w:t> </w:t>
      </w:r>
      <w:r>
        <w:rPr>
          <w:b w:val="0"/>
          <w:color w:val="231F20"/>
          <w:w w:val="80"/>
        </w:rPr>
        <w:t>ages</w:t>
      </w:r>
      <w:r>
        <w:rPr>
          <w:b w:val="0"/>
          <w:color w:val="231F20"/>
          <w:spacing w:val="-19"/>
          <w:w w:val="80"/>
        </w:rPr>
        <w:t> </w:t>
      </w:r>
      <w:r>
        <w:rPr>
          <w:b w:val="0"/>
          <w:color w:val="231F20"/>
          <w:w w:val="80"/>
        </w:rPr>
        <w:t>(as</w:t>
      </w:r>
      <w:r>
        <w:rPr>
          <w:b w:val="0"/>
          <w:color w:val="231F20"/>
          <w:spacing w:val="-19"/>
          <w:w w:val="80"/>
        </w:rPr>
        <w:t> </w:t>
      </w:r>
      <w:r>
        <w:rPr>
          <w:b w:val="0"/>
          <w:color w:val="231F20"/>
          <w:w w:val="80"/>
        </w:rPr>
        <w:t>of</w:t>
      </w:r>
      <w:r>
        <w:rPr>
          <w:b w:val="0"/>
          <w:color w:val="231F20"/>
          <w:spacing w:val="-19"/>
          <w:w w:val="80"/>
        </w:rPr>
        <w:t> </w:t>
      </w:r>
      <w:r>
        <w:rPr>
          <w:b w:val="0"/>
          <w:color w:val="231F20"/>
          <w:w w:val="80"/>
        </w:rPr>
        <w:t>January</w:t>
      </w:r>
      <w:r>
        <w:rPr>
          <w:b w:val="0"/>
          <w:color w:val="231F20"/>
          <w:spacing w:val="-19"/>
          <w:w w:val="80"/>
        </w:rPr>
        <w:t> </w:t>
      </w:r>
      <w:r>
        <w:rPr>
          <w:b w:val="0"/>
          <w:color w:val="231F20"/>
          <w:w w:val="80"/>
        </w:rPr>
        <w:t>1,</w:t>
      </w:r>
      <w:r>
        <w:rPr>
          <w:b w:val="0"/>
          <w:color w:val="231F20"/>
          <w:spacing w:val="-19"/>
          <w:w w:val="80"/>
        </w:rPr>
        <w:t> </w:t>
      </w:r>
      <w:r>
        <w:rPr>
          <w:b w:val="0"/>
          <w:color w:val="231F20"/>
          <w:w w:val="80"/>
        </w:rPr>
        <w:t>2007)</w:t>
      </w:r>
      <w:r>
        <w:rPr>
          <w:b w:val="0"/>
          <w:color w:val="231F20"/>
          <w:spacing w:val="-18"/>
          <w:w w:val="80"/>
        </w:rPr>
        <w:t> </w:t>
      </w:r>
      <w:r>
        <w:rPr>
          <w:b w:val="0"/>
          <w:color w:val="231F20"/>
          <w:w w:val="80"/>
        </w:rPr>
        <w:t>are</w:t>
      </w:r>
      <w:r>
        <w:rPr>
          <w:b w:val="0"/>
          <w:color w:val="231F20"/>
          <w:spacing w:val="-19"/>
          <w:w w:val="80"/>
        </w:rPr>
        <w:t> </w:t>
      </w:r>
      <w:r>
        <w:rPr>
          <w:b w:val="0"/>
          <w:color w:val="231F20"/>
          <w:w w:val="80"/>
        </w:rPr>
        <w:t>as</w:t>
      </w:r>
      <w:r>
        <w:rPr>
          <w:b w:val="0"/>
          <w:color w:val="231F20"/>
          <w:spacing w:val="-19"/>
          <w:w w:val="80"/>
        </w:rPr>
        <w:t> </w:t>
      </w:r>
      <w:r>
        <w:rPr>
          <w:b w:val="0"/>
          <w:color w:val="231F20"/>
          <w:w w:val="80"/>
        </w:rPr>
        <w:t>follows:</w:t>
      </w:r>
    </w:p>
    <w:p>
      <w:pPr>
        <w:tabs>
          <w:tab w:pos="5673" w:val="left" w:leader="none"/>
          <w:tab w:pos="8580" w:val="left" w:leader="none"/>
        </w:tabs>
        <w:spacing w:before="84"/>
        <w:ind w:left="519" w:right="0" w:firstLine="0"/>
        <w:jc w:val="left"/>
        <w:rPr>
          <w:rFonts w:ascii="Times New Roman"/>
          <w:b/>
          <w:sz w:val="16"/>
        </w:rPr>
      </w:pPr>
      <w:r>
        <w:rPr/>
        <w:pict>
          <v:line style="position:absolute;mso-position-horizontal-relative:page;mso-position-vertical-relative:paragraph;z-index:5152" from="79.994003pt,14.417827pt" to="98.759003pt,14.417827pt" stroked="true" strokeweight=".51022pt" strokecolor="#231f20">
            <v:stroke dashstyle="solid"/>
            <w10:wrap type="none"/>
          </v:line>
        </w:pict>
      </w:r>
      <w:r>
        <w:rPr/>
        <w:pict>
          <v:line style="position:absolute;mso-position-horizontal-relative:page;mso-position-vertical-relative:paragraph;z-index:5176" from="337.662994pt,14.417827pt" to="364.421994pt,14.417827pt" stroked="true" strokeweight=".51022pt" strokecolor="#231f20">
            <v:stroke dashstyle="solid"/>
            <w10:wrap type="none"/>
          </v:line>
        </w:pict>
      </w:r>
      <w:r>
        <w:rPr/>
        <w:pict>
          <v:line style="position:absolute;mso-position-horizontal-relative:page;mso-position-vertical-relative:paragraph;z-index:5200" from="483.02301pt,14.417827pt" to="496.00601pt,14.417827pt" stroked="true" strokeweight=".51022pt" strokecolor="#231f20">
            <v:stroke dashstyle="solid"/>
            <w10:wrap type="none"/>
          </v:line>
        </w:pict>
      </w:r>
      <w:r>
        <w:rPr>
          <w:rFonts w:ascii="Times New Roman"/>
          <w:b/>
          <w:color w:val="231F20"/>
          <w:sz w:val="16"/>
        </w:rPr>
        <w:t>Name</w:t>
        <w:tab/>
        <w:t>Position</w:t>
        <w:tab/>
        <w:t>Age</w:t>
      </w:r>
    </w:p>
    <w:p>
      <w:pPr>
        <w:pStyle w:val="BodyText"/>
        <w:tabs>
          <w:tab w:pos="8809" w:val="right" w:leader="none"/>
        </w:tabs>
        <w:spacing w:before="116"/>
        <w:ind w:left="519"/>
        <w:rPr>
          <w:b w:val="0"/>
        </w:rPr>
      </w:pPr>
      <w:r>
        <w:rPr>
          <w:b w:val="0"/>
          <w:color w:val="231F20"/>
          <w:w w:val="90"/>
        </w:rPr>
        <w:t>Herbert D. Kelleher </w:t>
      </w:r>
      <w:r>
        <w:rPr>
          <w:b w:val="0"/>
          <w:color w:val="231F20"/>
          <w:spacing w:val="53"/>
          <w:w w:val="90"/>
        </w:rPr>
        <w:t>......... </w:t>
      </w:r>
      <w:r>
        <w:rPr>
          <w:b w:val="0"/>
          <w:color w:val="231F20"/>
          <w:spacing w:val="40"/>
          <w:w w:val="90"/>
        </w:rPr>
        <w:t>... </w:t>
      </w:r>
      <w:r>
        <w:rPr>
          <w:b w:val="0"/>
          <w:color w:val="231F20"/>
          <w:w w:val="90"/>
        </w:rPr>
        <w:t>Chairman of</w:t>
      </w:r>
      <w:r>
        <w:rPr>
          <w:b w:val="0"/>
          <w:color w:val="231F20"/>
          <w:spacing w:val="-11"/>
          <w:w w:val="90"/>
        </w:rPr>
        <w:t> </w:t>
      </w:r>
      <w:r>
        <w:rPr>
          <w:b w:val="0"/>
          <w:color w:val="231F20"/>
          <w:w w:val="90"/>
        </w:rPr>
        <w:t>the</w:t>
      </w:r>
      <w:r>
        <w:rPr>
          <w:b w:val="0"/>
          <w:color w:val="231F20"/>
          <w:spacing w:val="-2"/>
          <w:w w:val="90"/>
        </w:rPr>
        <w:t> </w:t>
      </w:r>
      <w:r>
        <w:rPr>
          <w:b w:val="0"/>
          <w:color w:val="231F20"/>
          <w:w w:val="90"/>
        </w:rPr>
        <w:t>Board</w:t>
        <w:tab/>
        <w:t>75</w:t>
      </w:r>
    </w:p>
    <w:p>
      <w:pPr>
        <w:pStyle w:val="BodyText"/>
        <w:tabs>
          <w:tab w:pos="8809" w:val="right" w:leader="none"/>
        </w:tabs>
        <w:spacing w:before="44"/>
        <w:ind w:left="519"/>
        <w:rPr>
          <w:b w:val="0"/>
        </w:rPr>
      </w:pPr>
      <w:r>
        <w:rPr>
          <w:b w:val="0"/>
          <w:color w:val="231F20"/>
          <w:w w:val="90"/>
        </w:rPr>
        <w:t>Gary</w:t>
      </w:r>
      <w:r>
        <w:rPr>
          <w:b w:val="0"/>
          <w:color w:val="231F20"/>
          <w:spacing w:val="-24"/>
          <w:w w:val="90"/>
        </w:rPr>
        <w:t> </w:t>
      </w:r>
      <w:r>
        <w:rPr>
          <w:b w:val="0"/>
          <w:color w:val="231F20"/>
          <w:w w:val="90"/>
        </w:rPr>
        <w:t>C.</w:t>
      </w:r>
      <w:r>
        <w:rPr>
          <w:b w:val="0"/>
          <w:color w:val="231F20"/>
          <w:spacing w:val="-24"/>
          <w:w w:val="90"/>
        </w:rPr>
        <w:t> </w:t>
      </w:r>
      <w:r>
        <w:rPr>
          <w:b w:val="0"/>
          <w:color w:val="231F20"/>
          <w:w w:val="90"/>
        </w:rPr>
        <w:t>Kelly</w:t>
      </w:r>
      <w:r>
        <w:rPr>
          <w:b w:val="0"/>
          <w:color w:val="231F20"/>
          <w:spacing w:val="-10"/>
          <w:w w:val="90"/>
        </w:rPr>
        <w:t> </w:t>
      </w:r>
      <w:r>
        <w:rPr>
          <w:b w:val="0"/>
          <w:color w:val="231F20"/>
          <w:spacing w:val="55"/>
          <w:w w:val="90"/>
        </w:rPr>
        <w:t>.............</w:t>
      </w:r>
      <w:r>
        <w:rPr>
          <w:b w:val="0"/>
          <w:color w:val="231F20"/>
          <w:spacing w:val="-26"/>
          <w:w w:val="90"/>
        </w:rPr>
        <w:t> </w:t>
      </w:r>
      <w:r>
        <w:rPr>
          <w:b w:val="0"/>
          <w:color w:val="231F20"/>
          <w:spacing w:val="40"/>
          <w:w w:val="90"/>
        </w:rPr>
        <w:t>...</w:t>
      </w:r>
      <w:r>
        <w:rPr>
          <w:b w:val="0"/>
          <w:color w:val="231F20"/>
          <w:spacing w:val="48"/>
          <w:w w:val="90"/>
        </w:rPr>
        <w:t> </w:t>
      </w:r>
      <w:r>
        <w:rPr>
          <w:b w:val="0"/>
          <w:color w:val="231F20"/>
          <w:w w:val="90"/>
        </w:rPr>
        <w:t>Vice</w:t>
      </w:r>
      <w:r>
        <w:rPr>
          <w:b w:val="0"/>
          <w:color w:val="231F20"/>
          <w:spacing w:val="-26"/>
          <w:w w:val="90"/>
        </w:rPr>
        <w:t> </w:t>
      </w:r>
      <w:r>
        <w:rPr>
          <w:b w:val="0"/>
          <w:color w:val="231F20"/>
          <w:w w:val="90"/>
        </w:rPr>
        <w:t>Chairman</w:t>
      </w:r>
      <w:r>
        <w:rPr>
          <w:b w:val="0"/>
          <w:color w:val="231F20"/>
          <w:spacing w:val="-24"/>
          <w:w w:val="90"/>
        </w:rPr>
        <w:t> </w:t>
      </w:r>
      <w:r>
        <w:rPr>
          <w:b w:val="0"/>
          <w:color w:val="231F20"/>
          <w:w w:val="90"/>
        </w:rPr>
        <w:t>of</w:t>
      </w:r>
      <w:r>
        <w:rPr>
          <w:b w:val="0"/>
          <w:color w:val="231F20"/>
          <w:spacing w:val="-24"/>
          <w:w w:val="90"/>
        </w:rPr>
        <w:t> </w:t>
      </w:r>
      <w:r>
        <w:rPr>
          <w:b w:val="0"/>
          <w:color w:val="231F20"/>
          <w:w w:val="90"/>
        </w:rPr>
        <w:t>the</w:t>
      </w:r>
      <w:r>
        <w:rPr>
          <w:b w:val="0"/>
          <w:color w:val="231F20"/>
          <w:spacing w:val="-24"/>
          <w:w w:val="90"/>
        </w:rPr>
        <w:t> </w:t>
      </w:r>
      <w:r>
        <w:rPr>
          <w:b w:val="0"/>
          <w:color w:val="231F20"/>
          <w:w w:val="90"/>
        </w:rPr>
        <w:t>Board</w:t>
      </w:r>
      <w:r>
        <w:rPr>
          <w:b w:val="0"/>
          <w:color w:val="231F20"/>
          <w:spacing w:val="-24"/>
          <w:w w:val="90"/>
        </w:rPr>
        <w:t> </w:t>
      </w:r>
      <w:r>
        <w:rPr>
          <w:b w:val="0"/>
          <w:color w:val="231F20"/>
          <w:w w:val="90"/>
        </w:rPr>
        <w:t>and</w:t>
      </w:r>
      <w:r>
        <w:rPr>
          <w:b w:val="0"/>
          <w:color w:val="231F20"/>
          <w:spacing w:val="-24"/>
          <w:w w:val="90"/>
        </w:rPr>
        <w:t> </w:t>
      </w:r>
      <w:r>
        <w:rPr>
          <w:b w:val="0"/>
          <w:color w:val="231F20"/>
          <w:w w:val="90"/>
        </w:rPr>
        <w:t>Chief</w:t>
      </w:r>
      <w:r>
        <w:rPr>
          <w:b w:val="0"/>
          <w:color w:val="231F20"/>
          <w:spacing w:val="-25"/>
          <w:w w:val="90"/>
        </w:rPr>
        <w:t> </w:t>
      </w:r>
      <w:r>
        <w:rPr>
          <w:b w:val="0"/>
          <w:color w:val="231F20"/>
          <w:w w:val="90"/>
        </w:rPr>
        <w:t>Executive</w:t>
      </w:r>
      <w:r>
        <w:rPr>
          <w:b w:val="0"/>
          <w:color w:val="231F20"/>
          <w:spacing w:val="-26"/>
          <w:w w:val="90"/>
        </w:rPr>
        <w:t> </w:t>
      </w:r>
      <w:r>
        <w:rPr>
          <w:b w:val="0"/>
          <w:color w:val="231F20"/>
          <w:w w:val="90"/>
        </w:rPr>
        <w:t>Officer</w:t>
        <w:tab/>
        <w:t>51</w:t>
      </w:r>
    </w:p>
    <w:p>
      <w:pPr>
        <w:pStyle w:val="BodyText"/>
        <w:tabs>
          <w:tab w:pos="8809" w:val="right" w:leader="none"/>
        </w:tabs>
        <w:spacing w:before="44"/>
        <w:ind w:left="519"/>
        <w:rPr>
          <w:b w:val="0"/>
        </w:rPr>
      </w:pPr>
      <w:r>
        <w:rPr>
          <w:b w:val="0"/>
          <w:color w:val="231F20"/>
          <w:w w:val="90"/>
        </w:rPr>
        <w:t>Colleen C. Barrett </w:t>
      </w:r>
      <w:r>
        <w:rPr>
          <w:b w:val="0"/>
          <w:color w:val="231F20"/>
          <w:spacing w:val="54"/>
          <w:w w:val="90"/>
        </w:rPr>
        <w:t>.......... </w:t>
      </w:r>
      <w:r>
        <w:rPr>
          <w:b w:val="0"/>
          <w:color w:val="231F20"/>
          <w:spacing w:val="40"/>
          <w:w w:val="90"/>
        </w:rPr>
        <w:t>... </w:t>
      </w:r>
      <w:r>
        <w:rPr>
          <w:b w:val="0"/>
          <w:color w:val="231F20"/>
          <w:w w:val="90"/>
        </w:rPr>
        <w:t>President</w:t>
      </w:r>
      <w:r>
        <w:rPr>
          <w:b w:val="0"/>
          <w:color w:val="231F20"/>
          <w:spacing w:val="10"/>
          <w:w w:val="90"/>
        </w:rPr>
        <w:t> </w:t>
      </w:r>
      <w:r>
        <w:rPr>
          <w:b w:val="0"/>
          <w:color w:val="231F20"/>
          <w:w w:val="90"/>
        </w:rPr>
        <w:t>and</w:t>
      </w:r>
      <w:r>
        <w:rPr>
          <w:b w:val="0"/>
          <w:color w:val="231F20"/>
          <w:spacing w:val="-5"/>
          <w:w w:val="90"/>
        </w:rPr>
        <w:t> </w:t>
      </w:r>
      <w:r>
        <w:rPr>
          <w:b w:val="0"/>
          <w:color w:val="231F20"/>
          <w:w w:val="90"/>
        </w:rPr>
        <w:t>Secretary</w:t>
        <w:tab/>
        <w:t>62</w:t>
      </w:r>
    </w:p>
    <w:p>
      <w:pPr>
        <w:pStyle w:val="BodyText"/>
        <w:tabs>
          <w:tab w:pos="8809" w:val="right" w:leader="none"/>
        </w:tabs>
        <w:spacing w:line="227" w:lineRule="exact" w:before="44"/>
        <w:ind w:left="519"/>
        <w:rPr>
          <w:b w:val="0"/>
        </w:rPr>
      </w:pPr>
      <w:r>
        <w:rPr>
          <w:b w:val="0"/>
          <w:color w:val="231F20"/>
          <w:w w:val="90"/>
        </w:rPr>
        <w:t>Robert</w:t>
      </w:r>
      <w:r>
        <w:rPr>
          <w:b w:val="0"/>
          <w:color w:val="231F20"/>
          <w:spacing w:val="-31"/>
          <w:w w:val="90"/>
        </w:rPr>
        <w:t> </w:t>
      </w:r>
      <w:r>
        <w:rPr>
          <w:b w:val="0"/>
          <w:color w:val="231F20"/>
          <w:w w:val="90"/>
        </w:rPr>
        <w:t>E.</w:t>
      </w:r>
      <w:r>
        <w:rPr>
          <w:b w:val="0"/>
          <w:color w:val="231F20"/>
          <w:spacing w:val="-31"/>
          <w:w w:val="90"/>
        </w:rPr>
        <w:t> </w:t>
      </w:r>
      <w:r>
        <w:rPr>
          <w:b w:val="0"/>
          <w:color w:val="231F20"/>
          <w:w w:val="90"/>
        </w:rPr>
        <w:t>Jordan</w:t>
      </w:r>
      <w:r>
        <w:rPr>
          <w:b w:val="0"/>
          <w:color w:val="231F20"/>
          <w:spacing w:val="-29"/>
          <w:w w:val="90"/>
        </w:rPr>
        <w:t> </w:t>
      </w:r>
      <w:r>
        <w:rPr>
          <w:b w:val="0"/>
          <w:color w:val="231F20"/>
          <w:spacing w:val="54"/>
          <w:w w:val="90"/>
        </w:rPr>
        <w:t>...........</w:t>
      </w:r>
      <w:r>
        <w:rPr>
          <w:b w:val="0"/>
          <w:color w:val="231F20"/>
          <w:spacing w:val="-32"/>
          <w:w w:val="90"/>
        </w:rPr>
        <w:t> </w:t>
      </w:r>
      <w:r>
        <w:rPr>
          <w:b w:val="0"/>
          <w:color w:val="231F20"/>
          <w:spacing w:val="40"/>
          <w:w w:val="90"/>
        </w:rPr>
        <w:t>...</w:t>
      </w:r>
      <w:r>
        <w:rPr>
          <w:b w:val="0"/>
          <w:color w:val="231F20"/>
          <w:spacing w:val="26"/>
          <w:w w:val="90"/>
        </w:rPr>
        <w:t> </w:t>
      </w:r>
      <w:r>
        <w:rPr>
          <w:b w:val="0"/>
          <w:color w:val="231F20"/>
          <w:w w:val="90"/>
        </w:rPr>
        <w:t>Executive</w:t>
      </w:r>
      <w:r>
        <w:rPr>
          <w:b w:val="0"/>
          <w:color w:val="231F20"/>
          <w:spacing w:val="-32"/>
          <w:w w:val="90"/>
        </w:rPr>
        <w:t> </w:t>
      </w:r>
      <w:r>
        <w:rPr>
          <w:b w:val="0"/>
          <w:color w:val="231F20"/>
          <w:w w:val="90"/>
        </w:rPr>
        <w:t>Vice</w:t>
      </w:r>
      <w:r>
        <w:rPr>
          <w:b w:val="0"/>
          <w:color w:val="231F20"/>
          <w:spacing w:val="-32"/>
          <w:w w:val="90"/>
        </w:rPr>
        <w:t> </w:t>
      </w:r>
      <w:r>
        <w:rPr>
          <w:b w:val="0"/>
          <w:color w:val="231F20"/>
          <w:w w:val="90"/>
        </w:rPr>
        <w:t>President</w:t>
      </w:r>
      <w:r>
        <w:rPr>
          <w:b w:val="0"/>
          <w:color w:val="231F20"/>
          <w:spacing w:val="-37"/>
          <w:w w:val="90"/>
        </w:rPr>
        <w:t> </w:t>
      </w:r>
      <w:r>
        <w:rPr>
          <w:b w:val="0"/>
          <w:color w:val="231F20"/>
          <w:w w:val="90"/>
        </w:rPr>
        <w:t>—</w:t>
      </w:r>
      <w:r>
        <w:rPr>
          <w:b w:val="0"/>
          <w:color w:val="231F20"/>
          <w:spacing w:val="-37"/>
          <w:w w:val="90"/>
        </w:rPr>
        <w:t> </w:t>
      </w:r>
      <w:r>
        <w:rPr>
          <w:b w:val="0"/>
          <w:color w:val="231F20"/>
          <w:w w:val="90"/>
        </w:rPr>
        <w:t>Strategy,</w:t>
      </w:r>
      <w:r>
        <w:rPr>
          <w:b w:val="0"/>
          <w:color w:val="231F20"/>
          <w:spacing w:val="-32"/>
          <w:w w:val="90"/>
        </w:rPr>
        <w:t> </w:t>
      </w:r>
      <w:r>
        <w:rPr>
          <w:b w:val="0"/>
          <w:color w:val="231F20"/>
          <w:w w:val="90"/>
        </w:rPr>
        <w:t>Procurement,</w:t>
      </w:r>
      <w:r>
        <w:rPr>
          <w:b w:val="0"/>
          <w:color w:val="231F20"/>
          <w:spacing w:val="-31"/>
          <w:w w:val="90"/>
        </w:rPr>
        <w:t> </w:t>
      </w:r>
      <w:r>
        <w:rPr>
          <w:b w:val="0"/>
          <w:color w:val="231F20"/>
          <w:w w:val="90"/>
        </w:rPr>
        <w:t>and</w:t>
        <w:tab/>
        <w:t>46</w:t>
      </w:r>
    </w:p>
    <w:p>
      <w:pPr>
        <w:pStyle w:val="BodyText"/>
        <w:spacing w:line="227" w:lineRule="exact"/>
        <w:ind w:right="1322"/>
        <w:jc w:val="center"/>
        <w:rPr>
          <w:b w:val="0"/>
        </w:rPr>
      </w:pPr>
      <w:r>
        <w:rPr>
          <w:b w:val="0"/>
          <w:color w:val="231F20"/>
          <w:w w:val="95"/>
        </w:rPr>
        <w:t>Technology</w:t>
      </w:r>
    </w:p>
    <w:p>
      <w:pPr>
        <w:pStyle w:val="BodyText"/>
        <w:tabs>
          <w:tab w:pos="8809" w:val="right" w:leader="none"/>
        </w:tabs>
        <w:spacing w:before="46"/>
        <w:ind w:left="519"/>
        <w:rPr>
          <w:b w:val="0"/>
        </w:rPr>
      </w:pPr>
      <w:r>
        <w:rPr>
          <w:b w:val="0"/>
          <w:color w:val="231F20"/>
          <w:w w:val="90"/>
        </w:rPr>
        <w:t>Michael</w:t>
      </w:r>
      <w:r>
        <w:rPr>
          <w:b w:val="0"/>
          <w:color w:val="231F20"/>
          <w:spacing w:val="-14"/>
          <w:w w:val="90"/>
        </w:rPr>
        <w:t> </w:t>
      </w:r>
      <w:r>
        <w:rPr>
          <w:b w:val="0"/>
          <w:color w:val="231F20"/>
          <w:w w:val="90"/>
        </w:rPr>
        <w:t>G.</w:t>
      </w:r>
      <w:r>
        <w:rPr>
          <w:b w:val="0"/>
          <w:color w:val="231F20"/>
          <w:spacing w:val="-14"/>
          <w:w w:val="90"/>
        </w:rPr>
        <w:t> </w:t>
      </w:r>
      <w:r>
        <w:rPr>
          <w:b w:val="0"/>
          <w:color w:val="231F20"/>
          <w:w w:val="90"/>
        </w:rPr>
        <w:t>Van</w:t>
      </w:r>
      <w:r>
        <w:rPr>
          <w:b w:val="0"/>
          <w:color w:val="231F20"/>
          <w:spacing w:val="-14"/>
          <w:w w:val="90"/>
        </w:rPr>
        <w:t> </w:t>
      </w:r>
      <w:r>
        <w:rPr>
          <w:b w:val="0"/>
          <w:color w:val="231F20"/>
          <w:w w:val="90"/>
        </w:rPr>
        <w:t>de</w:t>
      </w:r>
      <w:r>
        <w:rPr>
          <w:b w:val="0"/>
          <w:color w:val="231F20"/>
          <w:spacing w:val="-15"/>
          <w:w w:val="90"/>
        </w:rPr>
        <w:t> </w:t>
      </w:r>
      <w:r>
        <w:rPr>
          <w:b w:val="0"/>
          <w:color w:val="231F20"/>
          <w:w w:val="90"/>
        </w:rPr>
        <w:t>Ven</w:t>
      </w:r>
      <w:r>
        <w:rPr>
          <w:b w:val="0"/>
          <w:color w:val="231F20"/>
          <w:spacing w:val="4"/>
          <w:w w:val="90"/>
        </w:rPr>
        <w:t> </w:t>
      </w:r>
      <w:r>
        <w:rPr>
          <w:b w:val="0"/>
          <w:color w:val="231F20"/>
          <w:spacing w:val="50"/>
          <w:w w:val="90"/>
        </w:rPr>
        <w:t>......</w:t>
      </w:r>
      <w:r>
        <w:rPr>
          <w:b w:val="0"/>
          <w:color w:val="231F20"/>
          <w:spacing w:val="-16"/>
          <w:w w:val="90"/>
        </w:rPr>
        <w:t> </w:t>
      </w:r>
      <w:r>
        <w:rPr>
          <w:b w:val="0"/>
          <w:color w:val="231F20"/>
          <w:spacing w:val="40"/>
          <w:w w:val="90"/>
        </w:rPr>
        <w:t>...</w:t>
      </w:r>
      <w:r>
        <w:rPr>
          <w:b w:val="0"/>
          <w:color w:val="231F20"/>
          <w:spacing w:val="80"/>
          <w:w w:val="90"/>
        </w:rPr>
        <w:t> </w:t>
      </w:r>
      <w:r>
        <w:rPr>
          <w:b w:val="0"/>
          <w:color w:val="231F20"/>
          <w:w w:val="90"/>
        </w:rPr>
        <w:t>Executive</w:t>
      </w:r>
      <w:r>
        <w:rPr>
          <w:b w:val="0"/>
          <w:color w:val="231F20"/>
          <w:spacing w:val="-16"/>
          <w:w w:val="90"/>
        </w:rPr>
        <w:t> </w:t>
      </w:r>
      <w:r>
        <w:rPr>
          <w:b w:val="0"/>
          <w:color w:val="231F20"/>
          <w:w w:val="90"/>
        </w:rPr>
        <w:t>Vice</w:t>
      </w:r>
      <w:r>
        <w:rPr>
          <w:b w:val="0"/>
          <w:color w:val="231F20"/>
          <w:spacing w:val="-16"/>
          <w:w w:val="90"/>
        </w:rPr>
        <w:t> </w:t>
      </w:r>
      <w:r>
        <w:rPr>
          <w:b w:val="0"/>
          <w:color w:val="231F20"/>
          <w:w w:val="90"/>
        </w:rPr>
        <w:t>President</w:t>
      </w:r>
      <w:r>
        <w:rPr>
          <w:b w:val="0"/>
          <w:color w:val="231F20"/>
          <w:spacing w:val="-23"/>
          <w:w w:val="90"/>
        </w:rPr>
        <w:t> </w:t>
      </w:r>
      <w:r>
        <w:rPr>
          <w:b w:val="0"/>
          <w:color w:val="231F20"/>
          <w:w w:val="90"/>
        </w:rPr>
        <w:t>—</w:t>
      </w:r>
      <w:r>
        <w:rPr>
          <w:b w:val="0"/>
          <w:color w:val="231F20"/>
          <w:spacing w:val="-23"/>
          <w:w w:val="90"/>
        </w:rPr>
        <w:t> </w:t>
      </w:r>
      <w:r>
        <w:rPr>
          <w:b w:val="0"/>
          <w:color w:val="231F20"/>
          <w:w w:val="90"/>
        </w:rPr>
        <w:t>Aircraft</w:t>
      </w:r>
      <w:r>
        <w:rPr>
          <w:b w:val="0"/>
          <w:color w:val="231F20"/>
          <w:spacing w:val="-14"/>
          <w:w w:val="90"/>
        </w:rPr>
        <w:t> </w:t>
      </w:r>
      <w:r>
        <w:rPr>
          <w:b w:val="0"/>
          <w:color w:val="231F20"/>
          <w:w w:val="90"/>
        </w:rPr>
        <w:t>Operations</w:t>
        <w:tab/>
        <w:t>45</w:t>
      </w:r>
    </w:p>
    <w:p>
      <w:pPr>
        <w:pStyle w:val="BodyText"/>
        <w:tabs>
          <w:tab w:pos="8809" w:val="right" w:leader="none"/>
        </w:tabs>
        <w:spacing w:line="227" w:lineRule="exact" w:before="45"/>
        <w:ind w:left="519"/>
        <w:rPr>
          <w:b w:val="0"/>
        </w:rPr>
      </w:pPr>
      <w:r>
        <w:rPr>
          <w:b w:val="0"/>
          <w:color w:val="231F20"/>
          <w:w w:val="90"/>
        </w:rPr>
        <w:t>Ron</w:t>
      </w:r>
      <w:r>
        <w:rPr>
          <w:b w:val="0"/>
          <w:color w:val="231F20"/>
          <w:spacing w:val="-21"/>
          <w:w w:val="90"/>
        </w:rPr>
        <w:t> </w:t>
      </w:r>
      <w:r>
        <w:rPr>
          <w:b w:val="0"/>
          <w:color w:val="231F20"/>
          <w:w w:val="90"/>
        </w:rPr>
        <w:t>Ricks</w:t>
      </w:r>
      <w:r>
        <w:rPr>
          <w:b w:val="0"/>
          <w:color w:val="231F20"/>
          <w:spacing w:val="-42"/>
          <w:w w:val="90"/>
        </w:rPr>
        <w:t> </w:t>
      </w:r>
      <w:r>
        <w:rPr>
          <w:b w:val="0"/>
          <w:color w:val="231F20"/>
          <w:spacing w:val="56"/>
          <w:w w:val="90"/>
        </w:rPr>
        <w:t>................</w:t>
      </w:r>
      <w:r>
        <w:rPr>
          <w:b w:val="0"/>
          <w:color w:val="231F20"/>
          <w:spacing w:val="-23"/>
          <w:w w:val="90"/>
        </w:rPr>
        <w:t> </w:t>
      </w:r>
      <w:r>
        <w:rPr>
          <w:b w:val="0"/>
          <w:color w:val="231F20"/>
          <w:spacing w:val="40"/>
          <w:w w:val="90"/>
        </w:rPr>
        <w:t>...</w:t>
      </w:r>
      <w:r>
        <w:rPr>
          <w:b w:val="0"/>
          <w:color w:val="231F20"/>
          <w:spacing w:val="56"/>
          <w:w w:val="90"/>
        </w:rPr>
        <w:t> </w:t>
      </w:r>
      <w:r>
        <w:rPr>
          <w:b w:val="0"/>
          <w:color w:val="231F20"/>
          <w:w w:val="90"/>
        </w:rPr>
        <w:t>Executive</w:t>
      </w:r>
      <w:r>
        <w:rPr>
          <w:b w:val="0"/>
          <w:color w:val="231F20"/>
          <w:spacing w:val="-23"/>
          <w:w w:val="90"/>
        </w:rPr>
        <w:t> </w:t>
      </w:r>
      <w:r>
        <w:rPr>
          <w:b w:val="0"/>
          <w:color w:val="231F20"/>
          <w:w w:val="90"/>
        </w:rPr>
        <w:t>Vice</w:t>
      </w:r>
      <w:r>
        <w:rPr>
          <w:b w:val="0"/>
          <w:color w:val="231F20"/>
          <w:spacing w:val="-23"/>
          <w:w w:val="90"/>
        </w:rPr>
        <w:t> </w:t>
      </w:r>
      <w:r>
        <w:rPr>
          <w:b w:val="0"/>
          <w:color w:val="231F20"/>
          <w:w w:val="90"/>
        </w:rPr>
        <w:t>President</w:t>
      </w:r>
      <w:r>
        <w:rPr>
          <w:b w:val="0"/>
          <w:color w:val="231F20"/>
          <w:spacing w:val="-29"/>
          <w:w w:val="90"/>
        </w:rPr>
        <w:t> </w:t>
      </w:r>
      <w:r>
        <w:rPr>
          <w:b w:val="0"/>
          <w:color w:val="231F20"/>
          <w:w w:val="90"/>
        </w:rPr>
        <w:t>—</w:t>
      </w:r>
      <w:r>
        <w:rPr>
          <w:b w:val="0"/>
          <w:color w:val="231F20"/>
          <w:spacing w:val="-29"/>
          <w:w w:val="90"/>
        </w:rPr>
        <w:t> </w:t>
      </w:r>
      <w:r>
        <w:rPr>
          <w:b w:val="0"/>
          <w:color w:val="231F20"/>
          <w:w w:val="90"/>
        </w:rPr>
        <w:t>Law,</w:t>
      </w:r>
      <w:r>
        <w:rPr>
          <w:b w:val="0"/>
          <w:color w:val="231F20"/>
          <w:spacing w:val="-23"/>
          <w:w w:val="90"/>
        </w:rPr>
        <w:t> </w:t>
      </w:r>
      <w:r>
        <w:rPr>
          <w:b w:val="0"/>
          <w:color w:val="231F20"/>
          <w:w w:val="90"/>
        </w:rPr>
        <w:t>Airports</w:t>
      </w:r>
      <w:r>
        <w:rPr>
          <w:b w:val="0"/>
          <w:color w:val="231F20"/>
          <w:spacing w:val="-21"/>
          <w:w w:val="90"/>
        </w:rPr>
        <w:t> </w:t>
      </w:r>
      <w:r>
        <w:rPr>
          <w:b w:val="0"/>
          <w:color w:val="231F20"/>
          <w:w w:val="90"/>
        </w:rPr>
        <w:t>and</w:t>
      </w:r>
      <w:r>
        <w:rPr>
          <w:b w:val="0"/>
          <w:color w:val="231F20"/>
          <w:spacing w:val="-22"/>
          <w:w w:val="90"/>
        </w:rPr>
        <w:t> </w:t>
      </w:r>
      <w:r>
        <w:rPr>
          <w:b w:val="0"/>
          <w:color w:val="231F20"/>
          <w:w w:val="90"/>
        </w:rPr>
        <w:t>Public</w:t>
        <w:tab/>
        <w:t>57</w:t>
      </w:r>
    </w:p>
    <w:p>
      <w:pPr>
        <w:pStyle w:val="BodyText"/>
        <w:spacing w:line="227" w:lineRule="exact"/>
        <w:ind w:right="1718"/>
        <w:jc w:val="center"/>
        <w:rPr>
          <w:b w:val="0"/>
        </w:rPr>
      </w:pPr>
      <w:r>
        <w:rPr>
          <w:b w:val="0"/>
          <w:color w:val="231F20"/>
          <w:w w:val="90"/>
        </w:rPr>
        <w:t>Affairs</w:t>
      </w:r>
    </w:p>
    <w:p>
      <w:pPr>
        <w:pStyle w:val="BodyText"/>
        <w:tabs>
          <w:tab w:pos="8609" w:val="left" w:leader="none"/>
        </w:tabs>
        <w:spacing w:line="227" w:lineRule="exact" w:before="45"/>
        <w:ind w:left="519"/>
        <w:rPr>
          <w:b w:val="0"/>
        </w:rPr>
      </w:pPr>
      <w:r>
        <w:rPr>
          <w:b w:val="0"/>
          <w:color w:val="231F20"/>
          <w:w w:val="85"/>
        </w:rPr>
        <w:t>Laura</w:t>
      </w:r>
      <w:r>
        <w:rPr>
          <w:b w:val="0"/>
          <w:color w:val="231F20"/>
          <w:spacing w:val="-13"/>
          <w:w w:val="85"/>
        </w:rPr>
        <w:t> </w:t>
      </w:r>
      <w:r>
        <w:rPr>
          <w:b w:val="0"/>
          <w:color w:val="231F20"/>
          <w:w w:val="85"/>
        </w:rPr>
        <w:t>H.</w:t>
      </w:r>
      <w:r>
        <w:rPr>
          <w:b w:val="0"/>
          <w:color w:val="231F20"/>
          <w:spacing w:val="-12"/>
          <w:w w:val="85"/>
        </w:rPr>
        <w:t> </w:t>
      </w:r>
      <w:r>
        <w:rPr>
          <w:b w:val="0"/>
          <w:color w:val="231F20"/>
          <w:w w:val="85"/>
        </w:rPr>
        <w:t>Wright</w:t>
      </w:r>
      <w:r>
        <w:rPr>
          <w:b w:val="0"/>
          <w:color w:val="231F20"/>
          <w:spacing w:val="-6"/>
          <w:w w:val="85"/>
        </w:rPr>
        <w:t> </w:t>
      </w:r>
      <w:r>
        <w:rPr>
          <w:b w:val="0"/>
          <w:color w:val="231F20"/>
          <w:spacing w:val="54"/>
          <w:w w:val="85"/>
        </w:rPr>
        <w:t>...........</w:t>
      </w:r>
      <w:r>
        <w:rPr>
          <w:b w:val="0"/>
          <w:color w:val="231F20"/>
          <w:spacing w:val="-14"/>
          <w:w w:val="85"/>
        </w:rPr>
        <w:t> </w:t>
      </w:r>
      <w:r>
        <w:rPr>
          <w:b w:val="0"/>
          <w:color w:val="231F20"/>
          <w:spacing w:val="40"/>
          <w:w w:val="85"/>
        </w:rPr>
        <w:t>...</w:t>
      </w:r>
      <w:r>
        <w:rPr>
          <w:b w:val="0"/>
          <w:color w:val="231F20"/>
          <w:spacing w:val="77"/>
          <w:w w:val="85"/>
        </w:rPr>
        <w:t> </w:t>
      </w:r>
      <w:r>
        <w:rPr>
          <w:b w:val="0"/>
          <w:color w:val="231F20"/>
          <w:w w:val="85"/>
        </w:rPr>
        <w:t>Senior</w:t>
      </w:r>
      <w:r>
        <w:rPr>
          <w:b w:val="0"/>
          <w:color w:val="231F20"/>
          <w:spacing w:val="-13"/>
          <w:w w:val="85"/>
        </w:rPr>
        <w:t> </w:t>
      </w:r>
      <w:r>
        <w:rPr>
          <w:b w:val="0"/>
          <w:color w:val="231F20"/>
          <w:w w:val="85"/>
        </w:rPr>
        <w:t>Vice</w:t>
      </w:r>
      <w:r>
        <w:rPr>
          <w:b w:val="0"/>
          <w:color w:val="231F20"/>
          <w:spacing w:val="-14"/>
          <w:w w:val="85"/>
        </w:rPr>
        <w:t> </w:t>
      </w:r>
      <w:r>
        <w:rPr>
          <w:b w:val="0"/>
          <w:color w:val="231F20"/>
          <w:w w:val="85"/>
        </w:rPr>
        <w:t>President</w:t>
      </w:r>
      <w:r>
        <w:rPr>
          <w:b w:val="0"/>
          <w:color w:val="231F20"/>
          <w:spacing w:val="-22"/>
          <w:w w:val="85"/>
        </w:rPr>
        <w:t> </w:t>
      </w:r>
      <w:r>
        <w:rPr>
          <w:b w:val="0"/>
          <w:color w:val="231F20"/>
          <w:w w:val="85"/>
        </w:rPr>
        <w:t>—</w:t>
      </w:r>
      <w:r>
        <w:rPr>
          <w:b w:val="0"/>
          <w:color w:val="231F20"/>
          <w:spacing w:val="-22"/>
          <w:w w:val="85"/>
        </w:rPr>
        <w:t> </w:t>
      </w:r>
      <w:r>
        <w:rPr>
          <w:b w:val="0"/>
          <w:color w:val="231F20"/>
          <w:w w:val="85"/>
        </w:rPr>
        <w:t>Finance</w:t>
      </w:r>
      <w:r>
        <w:rPr>
          <w:b w:val="0"/>
          <w:color w:val="231F20"/>
          <w:spacing w:val="-14"/>
          <w:w w:val="85"/>
        </w:rPr>
        <w:t> </w:t>
      </w:r>
      <w:r>
        <w:rPr>
          <w:b w:val="0"/>
          <w:color w:val="231F20"/>
          <w:w w:val="85"/>
        </w:rPr>
        <w:t>and</w:t>
      </w:r>
      <w:r>
        <w:rPr>
          <w:b w:val="0"/>
          <w:color w:val="231F20"/>
          <w:spacing w:val="-13"/>
          <w:w w:val="85"/>
        </w:rPr>
        <w:t> </w:t>
      </w:r>
      <w:r>
        <w:rPr>
          <w:b w:val="0"/>
          <w:color w:val="231F20"/>
          <w:w w:val="85"/>
        </w:rPr>
        <w:t>Chief</w:t>
      </w:r>
      <w:r>
        <w:rPr>
          <w:b w:val="0"/>
          <w:color w:val="231F20"/>
          <w:spacing w:val="-14"/>
          <w:w w:val="85"/>
        </w:rPr>
        <w:t> </w:t>
      </w:r>
      <w:r>
        <w:rPr>
          <w:b w:val="0"/>
          <w:color w:val="231F20"/>
          <w:w w:val="85"/>
        </w:rPr>
        <w:t>Financial</w:t>
        <w:tab/>
      </w:r>
      <w:r>
        <w:rPr>
          <w:b w:val="0"/>
          <w:color w:val="231F20"/>
          <w:w w:val="90"/>
        </w:rPr>
        <w:t>46</w:t>
      </w:r>
    </w:p>
    <w:p>
      <w:pPr>
        <w:pStyle w:val="BodyText"/>
        <w:spacing w:line="227" w:lineRule="exact"/>
        <w:ind w:right="1698"/>
        <w:jc w:val="center"/>
        <w:rPr>
          <w:b w:val="0"/>
        </w:rPr>
      </w:pPr>
      <w:r>
        <w:rPr>
          <w:b w:val="0"/>
          <w:color w:val="231F20"/>
          <w:w w:val="95"/>
        </w:rPr>
        <w:t>Officer</w:t>
      </w:r>
    </w:p>
    <w:p>
      <w:pPr>
        <w:pStyle w:val="BodyText"/>
        <w:spacing w:line="244" w:lineRule="auto" w:before="125"/>
        <w:ind w:left="120" w:right="195" w:firstLine="399"/>
        <w:jc w:val="both"/>
        <w:rPr>
          <w:b w:val="0"/>
        </w:rPr>
      </w:pPr>
      <w:r>
        <w:rPr>
          <w:b w:val="0"/>
          <w:color w:val="231F20"/>
          <w:w w:val="80"/>
        </w:rPr>
        <w:t>Executive</w:t>
      </w:r>
      <w:r>
        <w:rPr>
          <w:b w:val="0"/>
          <w:color w:val="231F20"/>
          <w:spacing w:val="-10"/>
          <w:w w:val="80"/>
        </w:rPr>
        <w:t> </w:t>
      </w:r>
      <w:r>
        <w:rPr>
          <w:b w:val="0"/>
          <w:color w:val="231F20"/>
          <w:w w:val="80"/>
        </w:rPr>
        <w:t>officers</w:t>
      </w:r>
      <w:r>
        <w:rPr>
          <w:b w:val="0"/>
          <w:color w:val="231F20"/>
          <w:spacing w:val="-8"/>
          <w:w w:val="80"/>
        </w:rPr>
        <w:t> </w:t>
      </w:r>
      <w:r>
        <w:rPr>
          <w:b w:val="0"/>
          <w:color w:val="231F20"/>
          <w:w w:val="80"/>
        </w:rPr>
        <w:t>are</w:t>
      </w:r>
      <w:r>
        <w:rPr>
          <w:b w:val="0"/>
          <w:color w:val="231F20"/>
          <w:spacing w:val="-9"/>
          <w:w w:val="80"/>
        </w:rPr>
        <w:t> </w:t>
      </w:r>
      <w:r>
        <w:rPr>
          <w:b w:val="0"/>
          <w:color w:val="231F20"/>
          <w:w w:val="80"/>
        </w:rPr>
        <w:t>elected</w:t>
      </w:r>
      <w:r>
        <w:rPr>
          <w:b w:val="0"/>
          <w:color w:val="231F20"/>
          <w:spacing w:val="-10"/>
          <w:w w:val="80"/>
        </w:rPr>
        <w:t> </w:t>
      </w:r>
      <w:r>
        <w:rPr>
          <w:b w:val="0"/>
          <w:color w:val="231F20"/>
          <w:w w:val="80"/>
        </w:rPr>
        <w:t>annually</w:t>
      </w:r>
      <w:r>
        <w:rPr>
          <w:b w:val="0"/>
          <w:color w:val="231F20"/>
          <w:spacing w:val="-11"/>
          <w:w w:val="80"/>
        </w:rPr>
        <w:t> </w:t>
      </w:r>
      <w:r>
        <w:rPr>
          <w:b w:val="0"/>
          <w:color w:val="231F20"/>
          <w:w w:val="80"/>
        </w:rPr>
        <w:t>at</w:t>
      </w:r>
      <w:r>
        <w:rPr>
          <w:b w:val="0"/>
          <w:color w:val="231F20"/>
          <w:spacing w:val="-8"/>
          <w:w w:val="80"/>
        </w:rPr>
        <w:t> </w:t>
      </w:r>
      <w:r>
        <w:rPr>
          <w:b w:val="0"/>
          <w:color w:val="231F20"/>
          <w:w w:val="80"/>
        </w:rPr>
        <w:t>the</w:t>
      </w:r>
      <w:r>
        <w:rPr>
          <w:b w:val="0"/>
          <w:color w:val="231F20"/>
          <w:spacing w:val="-9"/>
          <w:w w:val="80"/>
        </w:rPr>
        <w:t> </w:t>
      </w:r>
      <w:r>
        <w:rPr>
          <w:b w:val="0"/>
          <w:color w:val="231F20"/>
          <w:w w:val="80"/>
        </w:rPr>
        <w:t>first</w:t>
      </w:r>
      <w:r>
        <w:rPr>
          <w:b w:val="0"/>
          <w:color w:val="231F20"/>
          <w:spacing w:val="-6"/>
          <w:w w:val="80"/>
        </w:rPr>
        <w:t> </w:t>
      </w:r>
      <w:r>
        <w:rPr>
          <w:b w:val="0"/>
          <w:color w:val="231F20"/>
          <w:w w:val="80"/>
        </w:rPr>
        <w:t>meeting</w:t>
      </w:r>
      <w:r>
        <w:rPr>
          <w:b w:val="0"/>
          <w:color w:val="231F20"/>
          <w:spacing w:val="-10"/>
          <w:w w:val="80"/>
        </w:rPr>
        <w:t> </w:t>
      </w:r>
      <w:r>
        <w:rPr>
          <w:b w:val="0"/>
          <w:color w:val="231F20"/>
          <w:w w:val="80"/>
        </w:rPr>
        <w:t>of</w:t>
      </w:r>
      <w:r>
        <w:rPr>
          <w:b w:val="0"/>
          <w:color w:val="231F20"/>
          <w:spacing w:val="-8"/>
          <w:w w:val="80"/>
        </w:rPr>
        <w:t> </w:t>
      </w:r>
      <w:r>
        <w:rPr>
          <w:b w:val="0"/>
          <w:color w:val="231F20"/>
          <w:w w:val="80"/>
        </w:rPr>
        <w:t>Southwest’s</w:t>
      </w:r>
      <w:r>
        <w:rPr>
          <w:b w:val="0"/>
          <w:color w:val="231F20"/>
          <w:spacing w:val="-8"/>
          <w:w w:val="80"/>
        </w:rPr>
        <w:t> </w:t>
      </w:r>
      <w:r>
        <w:rPr>
          <w:b w:val="0"/>
          <w:color w:val="231F20"/>
          <w:w w:val="80"/>
        </w:rPr>
        <w:t>Board</w:t>
      </w:r>
      <w:r>
        <w:rPr>
          <w:b w:val="0"/>
          <w:color w:val="231F20"/>
          <w:spacing w:val="-8"/>
          <w:w w:val="80"/>
        </w:rPr>
        <w:t> </w:t>
      </w:r>
      <w:r>
        <w:rPr>
          <w:b w:val="0"/>
          <w:color w:val="231F20"/>
          <w:w w:val="80"/>
        </w:rPr>
        <w:t>of</w:t>
      </w:r>
      <w:r>
        <w:rPr>
          <w:b w:val="0"/>
          <w:color w:val="231F20"/>
          <w:spacing w:val="-8"/>
          <w:w w:val="80"/>
        </w:rPr>
        <w:t> </w:t>
      </w:r>
      <w:r>
        <w:rPr>
          <w:b w:val="0"/>
          <w:color w:val="231F20"/>
          <w:w w:val="80"/>
        </w:rPr>
        <w:t>Directors</w:t>
      </w:r>
      <w:r>
        <w:rPr>
          <w:b w:val="0"/>
          <w:color w:val="231F20"/>
          <w:spacing w:val="-8"/>
          <w:w w:val="80"/>
        </w:rPr>
        <w:t> </w:t>
      </w:r>
      <w:r>
        <w:rPr>
          <w:b w:val="0"/>
          <w:color w:val="231F20"/>
          <w:w w:val="80"/>
        </w:rPr>
        <w:t>following</w:t>
      </w:r>
      <w:r>
        <w:rPr>
          <w:b w:val="0"/>
          <w:color w:val="231F20"/>
          <w:spacing w:val="-10"/>
          <w:w w:val="80"/>
        </w:rPr>
        <w:t> </w:t>
      </w:r>
      <w:r>
        <w:rPr>
          <w:b w:val="0"/>
          <w:color w:val="231F20"/>
          <w:w w:val="80"/>
        </w:rPr>
        <w:t>the</w:t>
      </w:r>
      <w:r>
        <w:rPr>
          <w:b w:val="0"/>
          <w:color w:val="231F20"/>
          <w:spacing w:val="-9"/>
          <w:w w:val="80"/>
        </w:rPr>
        <w:t> </w:t>
      </w:r>
      <w:r>
        <w:rPr>
          <w:b w:val="0"/>
          <w:color w:val="231F20"/>
          <w:w w:val="80"/>
        </w:rPr>
        <w:t>annual meeting</w:t>
      </w:r>
      <w:r>
        <w:rPr>
          <w:b w:val="0"/>
          <w:color w:val="231F20"/>
          <w:spacing w:val="-18"/>
          <w:w w:val="80"/>
        </w:rPr>
        <w:t> </w:t>
      </w:r>
      <w:r>
        <w:rPr>
          <w:b w:val="0"/>
          <w:color w:val="231F20"/>
          <w:w w:val="80"/>
        </w:rPr>
        <w:t>of</w:t>
      </w:r>
      <w:r>
        <w:rPr>
          <w:b w:val="0"/>
          <w:color w:val="231F20"/>
          <w:spacing w:val="-17"/>
          <w:w w:val="80"/>
        </w:rPr>
        <w:t> </w:t>
      </w:r>
      <w:r>
        <w:rPr>
          <w:b w:val="0"/>
          <w:color w:val="231F20"/>
          <w:w w:val="80"/>
        </w:rPr>
        <w:t>Shareholders</w:t>
      </w:r>
      <w:r>
        <w:rPr>
          <w:b w:val="0"/>
          <w:color w:val="231F20"/>
          <w:spacing w:val="-17"/>
          <w:w w:val="80"/>
        </w:rPr>
        <w:t> </w:t>
      </w:r>
      <w:r>
        <w:rPr>
          <w:b w:val="0"/>
          <w:color w:val="231F20"/>
          <w:w w:val="80"/>
        </w:rPr>
        <w:t>or</w:t>
      </w:r>
      <w:r>
        <w:rPr>
          <w:b w:val="0"/>
          <w:color w:val="231F20"/>
          <w:spacing w:val="-17"/>
          <w:w w:val="80"/>
        </w:rPr>
        <w:t> </w:t>
      </w:r>
      <w:r>
        <w:rPr>
          <w:b w:val="0"/>
          <w:color w:val="231F20"/>
          <w:w w:val="80"/>
        </w:rPr>
        <w:t>appointed</w:t>
      </w:r>
      <w:r>
        <w:rPr>
          <w:b w:val="0"/>
          <w:color w:val="231F20"/>
          <w:spacing w:val="-18"/>
          <w:w w:val="80"/>
        </w:rPr>
        <w:t> </w:t>
      </w:r>
      <w:r>
        <w:rPr>
          <w:b w:val="0"/>
          <w:color w:val="231F20"/>
          <w:w w:val="80"/>
        </w:rPr>
        <w:t>by</w:t>
      </w:r>
      <w:r>
        <w:rPr>
          <w:b w:val="0"/>
          <w:color w:val="231F20"/>
          <w:spacing w:val="-17"/>
          <w:w w:val="80"/>
        </w:rPr>
        <w:t> </w:t>
      </w:r>
      <w:r>
        <w:rPr>
          <w:b w:val="0"/>
          <w:color w:val="231F20"/>
          <w:w w:val="80"/>
        </w:rPr>
        <w:t>the</w:t>
      </w:r>
      <w:r>
        <w:rPr>
          <w:b w:val="0"/>
          <w:color w:val="231F20"/>
          <w:spacing w:val="-17"/>
          <w:w w:val="80"/>
        </w:rPr>
        <w:t> </w:t>
      </w:r>
      <w:r>
        <w:rPr>
          <w:b w:val="0"/>
          <w:color w:val="231F20"/>
          <w:w w:val="80"/>
        </w:rPr>
        <w:t>Chief</w:t>
      </w:r>
      <w:r>
        <w:rPr>
          <w:b w:val="0"/>
          <w:color w:val="231F20"/>
          <w:spacing w:val="-18"/>
          <w:w w:val="80"/>
        </w:rPr>
        <w:t> </w:t>
      </w:r>
      <w:r>
        <w:rPr>
          <w:b w:val="0"/>
          <w:color w:val="231F20"/>
          <w:w w:val="80"/>
        </w:rPr>
        <w:t>Executive</w:t>
      </w:r>
      <w:r>
        <w:rPr>
          <w:b w:val="0"/>
          <w:color w:val="231F20"/>
          <w:spacing w:val="-18"/>
          <w:w w:val="80"/>
        </w:rPr>
        <w:t> </w:t>
      </w:r>
      <w:r>
        <w:rPr>
          <w:b w:val="0"/>
          <w:color w:val="231F20"/>
          <w:w w:val="80"/>
        </w:rPr>
        <w:t>Officer</w:t>
      </w:r>
      <w:r>
        <w:rPr>
          <w:b w:val="0"/>
          <w:color w:val="231F20"/>
          <w:spacing w:val="-17"/>
          <w:w w:val="80"/>
        </w:rPr>
        <w:t> </w:t>
      </w:r>
      <w:r>
        <w:rPr>
          <w:b w:val="0"/>
          <w:color w:val="231F20"/>
          <w:w w:val="80"/>
        </w:rPr>
        <w:t>pursuant</w:t>
      </w:r>
      <w:r>
        <w:rPr>
          <w:b w:val="0"/>
          <w:color w:val="231F20"/>
          <w:spacing w:val="-17"/>
          <w:w w:val="80"/>
        </w:rPr>
        <w:t> </w:t>
      </w:r>
      <w:r>
        <w:rPr>
          <w:b w:val="0"/>
          <w:color w:val="231F20"/>
          <w:w w:val="80"/>
        </w:rPr>
        <w:t>to</w:t>
      </w:r>
      <w:r>
        <w:rPr>
          <w:b w:val="0"/>
          <w:color w:val="231F20"/>
          <w:spacing w:val="-17"/>
          <w:w w:val="80"/>
        </w:rPr>
        <w:t> </w:t>
      </w:r>
      <w:r>
        <w:rPr>
          <w:b w:val="0"/>
          <w:color w:val="231F20"/>
          <w:w w:val="80"/>
        </w:rPr>
        <w:t>Board</w:t>
      </w:r>
      <w:r>
        <w:rPr>
          <w:b w:val="0"/>
          <w:color w:val="231F20"/>
          <w:spacing w:val="-17"/>
          <w:w w:val="80"/>
        </w:rPr>
        <w:t> </w:t>
      </w:r>
      <w:r>
        <w:rPr>
          <w:b w:val="0"/>
          <w:color w:val="231F20"/>
          <w:w w:val="80"/>
        </w:rPr>
        <w:t>authorization.</w:t>
      </w:r>
      <w:r>
        <w:rPr>
          <w:b w:val="0"/>
          <w:color w:val="231F20"/>
          <w:spacing w:val="-17"/>
          <w:w w:val="80"/>
        </w:rPr>
        <w:t> </w:t>
      </w:r>
      <w:r>
        <w:rPr>
          <w:b w:val="0"/>
          <w:color w:val="231F20"/>
          <w:w w:val="80"/>
        </w:rPr>
        <w:t>Each</w:t>
      </w:r>
      <w:r>
        <w:rPr>
          <w:b w:val="0"/>
          <w:color w:val="231F20"/>
          <w:spacing w:val="-17"/>
          <w:w w:val="80"/>
        </w:rPr>
        <w:t> </w:t>
      </w:r>
      <w:r>
        <w:rPr>
          <w:b w:val="0"/>
          <w:color w:val="231F20"/>
          <w:w w:val="80"/>
        </w:rPr>
        <w:t>of</w:t>
      </w:r>
      <w:r>
        <w:rPr>
          <w:b w:val="0"/>
          <w:color w:val="231F20"/>
          <w:spacing w:val="-17"/>
          <w:w w:val="80"/>
        </w:rPr>
        <w:t> </w:t>
      </w:r>
      <w:r>
        <w:rPr>
          <w:b w:val="0"/>
          <w:color w:val="231F20"/>
          <w:w w:val="80"/>
        </w:rPr>
        <w:t>the</w:t>
      </w:r>
      <w:r>
        <w:rPr>
          <w:b w:val="0"/>
          <w:color w:val="231F20"/>
          <w:spacing w:val="-17"/>
          <w:w w:val="80"/>
        </w:rPr>
        <w:t> </w:t>
      </w:r>
      <w:r>
        <w:rPr>
          <w:b w:val="0"/>
          <w:color w:val="231F20"/>
          <w:w w:val="80"/>
        </w:rPr>
        <w:t>above </w:t>
      </w:r>
      <w:r>
        <w:rPr>
          <w:b w:val="0"/>
          <w:color w:val="231F20"/>
          <w:w w:val="85"/>
        </w:rPr>
        <w:t>individuals</w:t>
      </w:r>
      <w:r>
        <w:rPr>
          <w:b w:val="0"/>
          <w:color w:val="231F20"/>
          <w:spacing w:val="-34"/>
          <w:w w:val="85"/>
        </w:rPr>
        <w:t> </w:t>
      </w:r>
      <w:r>
        <w:rPr>
          <w:b w:val="0"/>
          <w:color w:val="231F20"/>
          <w:w w:val="85"/>
        </w:rPr>
        <w:t>has</w:t>
      </w:r>
      <w:r>
        <w:rPr>
          <w:b w:val="0"/>
          <w:color w:val="231F20"/>
          <w:spacing w:val="-33"/>
          <w:w w:val="85"/>
        </w:rPr>
        <w:t> </w:t>
      </w:r>
      <w:r>
        <w:rPr>
          <w:b w:val="0"/>
          <w:color w:val="231F20"/>
          <w:w w:val="85"/>
        </w:rPr>
        <w:t>worked</w:t>
      </w:r>
      <w:r>
        <w:rPr>
          <w:b w:val="0"/>
          <w:color w:val="231F20"/>
          <w:spacing w:val="-34"/>
          <w:w w:val="85"/>
        </w:rPr>
        <w:t> </w:t>
      </w:r>
      <w:r>
        <w:rPr>
          <w:b w:val="0"/>
          <w:color w:val="231F20"/>
          <w:w w:val="85"/>
        </w:rPr>
        <w:t>for</w:t>
      </w:r>
      <w:r>
        <w:rPr>
          <w:b w:val="0"/>
          <w:color w:val="231F20"/>
          <w:spacing w:val="-33"/>
          <w:w w:val="85"/>
        </w:rPr>
        <w:t> </w:t>
      </w:r>
      <w:r>
        <w:rPr>
          <w:b w:val="0"/>
          <w:color w:val="231F20"/>
          <w:w w:val="85"/>
        </w:rPr>
        <w:t>Southwest</w:t>
      </w:r>
      <w:r>
        <w:rPr>
          <w:b w:val="0"/>
          <w:color w:val="231F20"/>
          <w:spacing w:val="-34"/>
          <w:w w:val="85"/>
        </w:rPr>
        <w:t> </w:t>
      </w:r>
      <w:r>
        <w:rPr>
          <w:b w:val="0"/>
          <w:color w:val="231F20"/>
          <w:w w:val="85"/>
        </w:rPr>
        <w:t>Airlines</w:t>
      </w:r>
      <w:r>
        <w:rPr>
          <w:b w:val="0"/>
          <w:color w:val="231F20"/>
          <w:spacing w:val="-33"/>
          <w:w w:val="85"/>
        </w:rPr>
        <w:t> </w:t>
      </w:r>
      <w:r>
        <w:rPr>
          <w:b w:val="0"/>
          <w:color w:val="231F20"/>
          <w:w w:val="85"/>
        </w:rPr>
        <w:t>Co.</w:t>
      </w:r>
      <w:r>
        <w:rPr>
          <w:b w:val="0"/>
          <w:color w:val="231F20"/>
          <w:spacing w:val="-34"/>
          <w:w w:val="85"/>
        </w:rPr>
        <w:t> </w:t>
      </w:r>
      <w:r>
        <w:rPr>
          <w:b w:val="0"/>
          <w:color w:val="231F20"/>
          <w:w w:val="85"/>
        </w:rPr>
        <w:t>for</w:t>
      </w:r>
      <w:r>
        <w:rPr>
          <w:b w:val="0"/>
          <w:color w:val="231F20"/>
          <w:spacing w:val="-33"/>
          <w:w w:val="85"/>
        </w:rPr>
        <w:t> </w:t>
      </w:r>
      <w:r>
        <w:rPr>
          <w:b w:val="0"/>
          <w:color w:val="231F20"/>
          <w:w w:val="85"/>
        </w:rPr>
        <w:t>more</w:t>
      </w:r>
      <w:r>
        <w:rPr>
          <w:b w:val="0"/>
          <w:color w:val="231F20"/>
          <w:spacing w:val="-34"/>
          <w:w w:val="85"/>
        </w:rPr>
        <w:t> </w:t>
      </w:r>
      <w:r>
        <w:rPr>
          <w:b w:val="0"/>
          <w:color w:val="231F20"/>
          <w:w w:val="85"/>
        </w:rPr>
        <w:t>than</w:t>
      </w:r>
      <w:r>
        <w:rPr>
          <w:b w:val="0"/>
          <w:color w:val="231F20"/>
          <w:spacing w:val="-33"/>
          <w:w w:val="85"/>
        </w:rPr>
        <w:t> </w:t>
      </w:r>
      <w:r>
        <w:rPr>
          <w:b w:val="0"/>
          <w:color w:val="231F20"/>
          <w:w w:val="85"/>
        </w:rPr>
        <w:t>the</w:t>
      </w:r>
      <w:r>
        <w:rPr>
          <w:b w:val="0"/>
          <w:color w:val="231F20"/>
          <w:spacing w:val="-34"/>
          <w:w w:val="85"/>
        </w:rPr>
        <w:t> </w:t>
      </w:r>
      <w:r>
        <w:rPr>
          <w:b w:val="0"/>
          <w:color w:val="231F20"/>
          <w:w w:val="85"/>
        </w:rPr>
        <w:t>past</w:t>
      </w:r>
      <w:r>
        <w:rPr>
          <w:b w:val="0"/>
          <w:color w:val="231F20"/>
          <w:spacing w:val="-33"/>
          <w:w w:val="85"/>
        </w:rPr>
        <w:t> </w:t>
      </w:r>
      <w:r>
        <w:rPr>
          <w:b w:val="0"/>
          <w:color w:val="231F20"/>
          <w:w w:val="85"/>
        </w:rPr>
        <w:t>five</w:t>
      </w:r>
      <w:r>
        <w:rPr>
          <w:b w:val="0"/>
          <w:color w:val="231F20"/>
          <w:spacing w:val="-34"/>
          <w:w w:val="85"/>
        </w:rPr>
        <w:t> </w:t>
      </w:r>
      <w:r>
        <w:rPr>
          <w:b w:val="0"/>
          <w:color w:val="231F20"/>
          <w:w w:val="85"/>
        </w:rPr>
        <w:t>years.</w:t>
      </w:r>
    </w:p>
    <w:p>
      <w:pPr>
        <w:spacing w:after="0" w:line="244" w:lineRule="auto"/>
        <w:jc w:val="both"/>
        <w:sectPr>
          <w:type w:val="continuous"/>
          <w:pgSz w:w="12240" w:h="15840"/>
          <w:pgMar w:top="1180" w:bottom="280" w:left="1080" w:right="1720"/>
        </w:sectPr>
      </w:pPr>
    </w:p>
    <w:p>
      <w:pPr>
        <w:pStyle w:val="BodyText"/>
        <w:rPr>
          <w:b w:val="0"/>
        </w:rPr>
      </w:pPr>
    </w:p>
    <w:p>
      <w:pPr>
        <w:pStyle w:val="BodyText"/>
        <w:spacing w:before="4"/>
        <w:rPr>
          <w:b w:val="0"/>
          <w:sz w:val="21"/>
        </w:rPr>
      </w:pPr>
    </w:p>
    <w:p>
      <w:pPr>
        <w:pStyle w:val="Heading3"/>
        <w:ind w:left="4305" w:right="4363"/>
        <w:jc w:val="center"/>
      </w:pPr>
      <w:bookmarkStart w:name="_TOC_250017" w:id="24"/>
      <w:bookmarkEnd w:id="24"/>
      <w:r>
        <w:rPr>
          <w:color w:val="231F20"/>
        </w:rPr>
        <w:t>PART II</w:t>
      </w:r>
    </w:p>
    <w:p>
      <w:pPr>
        <w:pStyle w:val="BodyText"/>
        <w:spacing w:before="7"/>
        <w:rPr>
          <w:rFonts w:ascii="Times New Roman"/>
          <w:b/>
          <w:sz w:val="21"/>
        </w:rPr>
      </w:pPr>
    </w:p>
    <w:p>
      <w:pPr>
        <w:pStyle w:val="Heading4"/>
        <w:tabs>
          <w:tab w:pos="929" w:val="left" w:leader="none"/>
        </w:tabs>
        <w:spacing w:line="252" w:lineRule="auto"/>
        <w:ind w:left="929" w:right="529" w:hanging="790"/>
      </w:pPr>
      <w:bookmarkStart w:name="5. Market for Common Equity" w:id="25"/>
      <w:bookmarkEnd w:id="25"/>
      <w:r>
        <w:rPr>
          <w:b w:val="0"/>
          <w:i w:val="0"/>
        </w:rPr>
      </w:r>
      <w:r>
        <w:rPr>
          <w:i w:val="0"/>
          <w:color w:val="231F20"/>
        </w:rPr>
        <w:t>Item</w:t>
      </w:r>
      <w:r>
        <w:rPr>
          <w:i w:val="0"/>
          <w:color w:val="231F20"/>
          <w:spacing w:val="4"/>
        </w:rPr>
        <w:t> </w:t>
      </w:r>
      <w:r>
        <w:rPr>
          <w:i w:val="0"/>
          <w:color w:val="231F20"/>
        </w:rPr>
        <w:t>5.</w:t>
        <w:tab/>
      </w:r>
      <w:r>
        <w:rPr>
          <w:i/>
          <w:color w:val="231F20"/>
          <w:w w:val="95"/>
        </w:rPr>
        <w:t>Market</w:t>
      </w:r>
      <w:r>
        <w:rPr>
          <w:i/>
          <w:color w:val="231F20"/>
          <w:spacing w:val="-6"/>
          <w:w w:val="95"/>
        </w:rPr>
        <w:t> </w:t>
      </w:r>
      <w:r>
        <w:rPr>
          <w:i/>
          <w:color w:val="231F20"/>
          <w:w w:val="95"/>
        </w:rPr>
        <w:t>for</w:t>
      </w:r>
      <w:r>
        <w:rPr>
          <w:i/>
          <w:color w:val="231F20"/>
          <w:spacing w:val="-7"/>
          <w:w w:val="95"/>
        </w:rPr>
        <w:t> </w:t>
      </w:r>
      <w:r>
        <w:rPr>
          <w:i/>
          <w:color w:val="231F20"/>
          <w:w w:val="95"/>
        </w:rPr>
        <w:t>Registrant’s</w:t>
      </w:r>
      <w:r>
        <w:rPr>
          <w:i/>
          <w:color w:val="231F20"/>
          <w:spacing w:val="-4"/>
          <w:w w:val="95"/>
        </w:rPr>
        <w:t> </w:t>
      </w:r>
      <w:r>
        <w:rPr>
          <w:i/>
          <w:color w:val="231F20"/>
          <w:w w:val="95"/>
        </w:rPr>
        <w:t>Common</w:t>
      </w:r>
      <w:r>
        <w:rPr>
          <w:i/>
          <w:color w:val="231F20"/>
          <w:spacing w:val="-7"/>
          <w:w w:val="95"/>
        </w:rPr>
        <w:t> </w:t>
      </w:r>
      <w:r>
        <w:rPr>
          <w:i/>
          <w:color w:val="231F20"/>
          <w:w w:val="95"/>
        </w:rPr>
        <w:t>Equity,</w:t>
      </w:r>
      <w:r>
        <w:rPr>
          <w:i/>
          <w:color w:val="231F20"/>
          <w:spacing w:val="-5"/>
          <w:w w:val="95"/>
        </w:rPr>
        <w:t> </w:t>
      </w:r>
      <w:r>
        <w:rPr>
          <w:i/>
          <w:color w:val="231F20"/>
          <w:w w:val="95"/>
        </w:rPr>
        <w:t>Related</w:t>
      </w:r>
      <w:r>
        <w:rPr>
          <w:i/>
          <w:color w:val="231F20"/>
          <w:spacing w:val="-4"/>
          <w:w w:val="95"/>
        </w:rPr>
        <w:t> </w:t>
      </w:r>
      <w:r>
        <w:rPr>
          <w:i/>
          <w:color w:val="231F20"/>
          <w:w w:val="95"/>
        </w:rPr>
        <w:t>Stockholder</w:t>
      </w:r>
      <w:r>
        <w:rPr>
          <w:i/>
          <w:color w:val="231F20"/>
          <w:spacing w:val="-7"/>
          <w:w w:val="95"/>
        </w:rPr>
        <w:t> </w:t>
      </w:r>
      <w:r>
        <w:rPr>
          <w:i/>
          <w:color w:val="231F20"/>
          <w:w w:val="95"/>
        </w:rPr>
        <w:t>Matters,</w:t>
      </w:r>
      <w:r>
        <w:rPr>
          <w:i/>
          <w:color w:val="231F20"/>
          <w:spacing w:val="-5"/>
          <w:w w:val="95"/>
        </w:rPr>
        <w:t> </w:t>
      </w:r>
      <w:r>
        <w:rPr>
          <w:i/>
          <w:color w:val="231F20"/>
          <w:w w:val="95"/>
        </w:rPr>
        <w:t>and</w:t>
      </w:r>
      <w:r>
        <w:rPr>
          <w:i/>
          <w:color w:val="231F20"/>
          <w:spacing w:val="-6"/>
          <w:w w:val="95"/>
        </w:rPr>
        <w:t> </w:t>
      </w:r>
      <w:r>
        <w:rPr>
          <w:i/>
          <w:color w:val="231F20"/>
          <w:w w:val="95"/>
        </w:rPr>
        <w:t>Issuer</w:t>
      </w:r>
      <w:r>
        <w:rPr>
          <w:i/>
          <w:color w:val="231F20"/>
          <w:spacing w:val="-5"/>
          <w:w w:val="95"/>
        </w:rPr>
        <w:t> </w:t>
      </w:r>
      <w:r>
        <w:rPr>
          <w:i/>
          <w:color w:val="231F20"/>
          <w:w w:val="95"/>
        </w:rPr>
        <w:t>Purchases</w:t>
      </w:r>
      <w:r>
        <w:rPr>
          <w:i/>
          <w:color w:val="231F20"/>
          <w:spacing w:val="-5"/>
          <w:w w:val="95"/>
        </w:rPr>
        <w:t> </w:t>
      </w:r>
      <w:r>
        <w:rPr>
          <w:i/>
          <w:color w:val="231F20"/>
          <w:w w:val="95"/>
        </w:rPr>
        <w:t>of</w:t>
      </w:r>
      <w:r>
        <w:rPr>
          <w:i/>
          <w:color w:val="231F20"/>
          <w:spacing w:val="-7"/>
          <w:w w:val="95"/>
        </w:rPr>
        <w:t> </w:t>
      </w:r>
      <w:r>
        <w:rPr>
          <w:i/>
          <w:color w:val="231F20"/>
          <w:w w:val="95"/>
        </w:rPr>
        <w:t>Equity</w:t>
      </w:r>
      <w:r>
        <w:rPr>
          <w:color w:val="231F20"/>
          <w:w w:val="94"/>
        </w:rPr>
        <w:t> </w:t>
      </w:r>
      <w:r>
        <w:rPr>
          <w:color w:val="231F20"/>
        </w:rPr>
        <w:t>Securities</w:t>
      </w:r>
    </w:p>
    <w:p>
      <w:pPr>
        <w:pStyle w:val="BodyText"/>
        <w:spacing w:line="244" w:lineRule="auto" w:before="117"/>
        <w:ind w:left="140" w:right="197" w:firstLine="399"/>
        <w:jc w:val="both"/>
        <w:rPr>
          <w:b w:val="0"/>
        </w:rPr>
      </w:pPr>
      <w:r>
        <w:rPr>
          <w:b w:val="0"/>
          <w:color w:val="231F20"/>
          <w:w w:val="80"/>
        </w:rPr>
        <w:t>Southwest’s</w:t>
      </w:r>
      <w:r>
        <w:rPr>
          <w:b w:val="0"/>
          <w:color w:val="231F20"/>
          <w:spacing w:val="-21"/>
          <w:w w:val="80"/>
        </w:rPr>
        <w:t> </w:t>
      </w:r>
      <w:r>
        <w:rPr>
          <w:b w:val="0"/>
          <w:color w:val="231F20"/>
          <w:w w:val="80"/>
        </w:rPr>
        <w:t>common</w:t>
      </w:r>
      <w:r>
        <w:rPr>
          <w:b w:val="0"/>
          <w:color w:val="231F20"/>
          <w:spacing w:val="-22"/>
          <w:w w:val="80"/>
        </w:rPr>
        <w:t> </w:t>
      </w:r>
      <w:r>
        <w:rPr>
          <w:b w:val="0"/>
          <w:color w:val="231F20"/>
          <w:w w:val="80"/>
        </w:rPr>
        <w:t>stock</w:t>
      </w:r>
      <w:r>
        <w:rPr>
          <w:b w:val="0"/>
          <w:color w:val="231F20"/>
          <w:spacing w:val="-21"/>
          <w:w w:val="80"/>
        </w:rPr>
        <w:t> </w:t>
      </w:r>
      <w:r>
        <w:rPr>
          <w:b w:val="0"/>
          <w:color w:val="231F20"/>
          <w:w w:val="80"/>
        </w:rPr>
        <w:t>is</w:t>
      </w:r>
      <w:r>
        <w:rPr>
          <w:b w:val="0"/>
          <w:color w:val="231F20"/>
          <w:spacing w:val="-20"/>
          <w:w w:val="80"/>
        </w:rPr>
        <w:t> </w:t>
      </w:r>
      <w:r>
        <w:rPr>
          <w:b w:val="0"/>
          <w:color w:val="231F20"/>
          <w:w w:val="80"/>
        </w:rPr>
        <w:t>listed</w:t>
      </w:r>
      <w:r>
        <w:rPr>
          <w:b w:val="0"/>
          <w:color w:val="231F20"/>
          <w:spacing w:val="-22"/>
          <w:w w:val="80"/>
        </w:rPr>
        <w:t> </w:t>
      </w:r>
      <w:r>
        <w:rPr>
          <w:b w:val="0"/>
          <w:color w:val="231F20"/>
          <w:w w:val="80"/>
        </w:rPr>
        <w:t>on</w:t>
      </w:r>
      <w:r>
        <w:rPr>
          <w:b w:val="0"/>
          <w:color w:val="231F20"/>
          <w:spacing w:val="-21"/>
          <w:w w:val="80"/>
        </w:rPr>
        <w:t> </w:t>
      </w:r>
      <w:r>
        <w:rPr>
          <w:b w:val="0"/>
          <w:color w:val="231F20"/>
          <w:w w:val="80"/>
        </w:rPr>
        <w:t>the</w:t>
      </w:r>
      <w:r>
        <w:rPr>
          <w:b w:val="0"/>
          <w:color w:val="231F20"/>
          <w:spacing w:val="-21"/>
          <w:w w:val="80"/>
        </w:rPr>
        <w:t> </w:t>
      </w:r>
      <w:r>
        <w:rPr>
          <w:b w:val="0"/>
          <w:color w:val="231F20"/>
          <w:w w:val="80"/>
        </w:rPr>
        <w:t>New</w:t>
      </w:r>
      <w:r>
        <w:rPr>
          <w:b w:val="0"/>
          <w:color w:val="231F20"/>
          <w:spacing w:val="-23"/>
          <w:w w:val="80"/>
        </w:rPr>
        <w:t> </w:t>
      </w:r>
      <w:r>
        <w:rPr>
          <w:b w:val="0"/>
          <w:color w:val="231F20"/>
          <w:w w:val="80"/>
        </w:rPr>
        <w:t>York</w:t>
      </w:r>
      <w:r>
        <w:rPr>
          <w:b w:val="0"/>
          <w:color w:val="231F20"/>
          <w:spacing w:val="-19"/>
          <w:w w:val="80"/>
        </w:rPr>
        <w:t> </w:t>
      </w:r>
      <w:r>
        <w:rPr>
          <w:b w:val="0"/>
          <w:color w:val="231F20"/>
          <w:w w:val="80"/>
        </w:rPr>
        <w:t>Stock</w:t>
      </w:r>
      <w:r>
        <w:rPr>
          <w:b w:val="0"/>
          <w:color w:val="231F20"/>
          <w:spacing w:val="-23"/>
          <w:w w:val="80"/>
        </w:rPr>
        <w:t> </w:t>
      </w:r>
      <w:r>
        <w:rPr>
          <w:b w:val="0"/>
          <w:color w:val="231F20"/>
          <w:w w:val="80"/>
        </w:rPr>
        <w:t>Exchange</w:t>
      </w:r>
      <w:r>
        <w:rPr>
          <w:b w:val="0"/>
          <w:color w:val="231F20"/>
          <w:spacing w:val="-23"/>
          <w:w w:val="80"/>
        </w:rPr>
        <w:t> </w:t>
      </w:r>
      <w:r>
        <w:rPr>
          <w:b w:val="0"/>
          <w:color w:val="231F20"/>
          <w:w w:val="80"/>
        </w:rPr>
        <w:t>and</w:t>
      </w:r>
      <w:r>
        <w:rPr>
          <w:b w:val="0"/>
          <w:color w:val="231F20"/>
          <w:spacing w:val="-21"/>
          <w:w w:val="80"/>
        </w:rPr>
        <w:t> </w:t>
      </w:r>
      <w:r>
        <w:rPr>
          <w:b w:val="0"/>
          <w:color w:val="231F20"/>
          <w:w w:val="80"/>
        </w:rPr>
        <w:t>is</w:t>
      </w:r>
      <w:r>
        <w:rPr>
          <w:b w:val="0"/>
          <w:color w:val="231F20"/>
          <w:spacing w:val="-20"/>
          <w:w w:val="80"/>
        </w:rPr>
        <w:t> </w:t>
      </w:r>
      <w:r>
        <w:rPr>
          <w:b w:val="0"/>
          <w:color w:val="231F20"/>
          <w:w w:val="80"/>
        </w:rPr>
        <w:t>traded</w:t>
      </w:r>
      <w:r>
        <w:rPr>
          <w:b w:val="0"/>
          <w:color w:val="231F20"/>
          <w:spacing w:val="-22"/>
          <w:w w:val="80"/>
        </w:rPr>
        <w:t> </w:t>
      </w:r>
      <w:r>
        <w:rPr>
          <w:b w:val="0"/>
          <w:color w:val="231F20"/>
          <w:w w:val="80"/>
        </w:rPr>
        <w:t>under</w:t>
      </w:r>
      <w:r>
        <w:rPr>
          <w:b w:val="0"/>
          <w:color w:val="231F20"/>
          <w:spacing w:val="-22"/>
          <w:w w:val="80"/>
        </w:rPr>
        <w:t> </w:t>
      </w:r>
      <w:r>
        <w:rPr>
          <w:b w:val="0"/>
          <w:color w:val="231F20"/>
          <w:w w:val="80"/>
        </w:rPr>
        <w:t>the</w:t>
      </w:r>
      <w:r>
        <w:rPr>
          <w:b w:val="0"/>
          <w:color w:val="231F20"/>
          <w:spacing w:val="-21"/>
          <w:w w:val="80"/>
        </w:rPr>
        <w:t> </w:t>
      </w:r>
      <w:r>
        <w:rPr>
          <w:b w:val="0"/>
          <w:color w:val="231F20"/>
          <w:w w:val="80"/>
        </w:rPr>
        <w:t>symbol</w:t>
      </w:r>
      <w:r>
        <w:rPr>
          <w:b w:val="0"/>
          <w:color w:val="231F20"/>
          <w:spacing w:val="-22"/>
          <w:w w:val="80"/>
        </w:rPr>
        <w:t> </w:t>
      </w:r>
      <w:r>
        <w:rPr>
          <w:b w:val="0"/>
          <w:color w:val="231F20"/>
          <w:w w:val="80"/>
        </w:rPr>
        <w:t>LUV.</w:t>
      </w:r>
      <w:r>
        <w:rPr>
          <w:b w:val="0"/>
          <w:color w:val="231F20"/>
          <w:spacing w:val="-21"/>
          <w:w w:val="80"/>
        </w:rPr>
        <w:t> </w:t>
      </w:r>
      <w:r>
        <w:rPr>
          <w:b w:val="0"/>
          <w:color w:val="231F20"/>
          <w:w w:val="80"/>
        </w:rPr>
        <w:t>The</w:t>
      </w:r>
      <w:r>
        <w:rPr>
          <w:b w:val="0"/>
          <w:color w:val="231F20"/>
          <w:spacing w:val="-23"/>
          <w:w w:val="80"/>
        </w:rPr>
        <w:t> </w:t>
      </w:r>
      <w:r>
        <w:rPr>
          <w:b w:val="0"/>
          <w:color w:val="231F20"/>
          <w:w w:val="80"/>
        </w:rPr>
        <w:t>high </w:t>
      </w:r>
      <w:r>
        <w:rPr>
          <w:b w:val="0"/>
          <w:color w:val="231F20"/>
          <w:w w:val="85"/>
        </w:rPr>
        <w:t>and</w:t>
      </w:r>
      <w:r>
        <w:rPr>
          <w:b w:val="0"/>
          <w:color w:val="231F20"/>
          <w:spacing w:val="-25"/>
          <w:w w:val="85"/>
        </w:rPr>
        <w:t> </w:t>
      </w:r>
      <w:r>
        <w:rPr>
          <w:b w:val="0"/>
          <w:color w:val="231F20"/>
          <w:w w:val="85"/>
        </w:rPr>
        <w:t>low</w:t>
      </w:r>
      <w:r>
        <w:rPr>
          <w:b w:val="0"/>
          <w:color w:val="231F20"/>
          <w:spacing w:val="-25"/>
          <w:w w:val="85"/>
        </w:rPr>
        <w:t> </w:t>
      </w:r>
      <w:r>
        <w:rPr>
          <w:b w:val="0"/>
          <w:color w:val="231F20"/>
          <w:w w:val="85"/>
        </w:rPr>
        <w:t>sales</w:t>
      </w:r>
      <w:r>
        <w:rPr>
          <w:b w:val="0"/>
          <w:color w:val="231F20"/>
          <w:spacing w:val="-25"/>
          <w:w w:val="85"/>
        </w:rPr>
        <w:t> </w:t>
      </w:r>
      <w:r>
        <w:rPr>
          <w:b w:val="0"/>
          <w:color w:val="231F20"/>
          <w:w w:val="85"/>
        </w:rPr>
        <w:t>prices</w:t>
      </w:r>
      <w:r>
        <w:rPr>
          <w:b w:val="0"/>
          <w:color w:val="231F20"/>
          <w:spacing w:val="-25"/>
          <w:w w:val="85"/>
        </w:rPr>
        <w:t> </w:t>
      </w:r>
      <w:r>
        <w:rPr>
          <w:b w:val="0"/>
          <w:color w:val="231F20"/>
          <w:w w:val="85"/>
        </w:rPr>
        <w:t>of</w:t>
      </w:r>
      <w:r>
        <w:rPr>
          <w:b w:val="0"/>
          <w:color w:val="231F20"/>
          <w:spacing w:val="-24"/>
          <w:w w:val="85"/>
        </w:rPr>
        <w:t> </w:t>
      </w:r>
      <w:r>
        <w:rPr>
          <w:b w:val="0"/>
          <w:color w:val="231F20"/>
          <w:w w:val="85"/>
        </w:rPr>
        <w:t>the</w:t>
      </w:r>
      <w:r>
        <w:rPr>
          <w:b w:val="0"/>
          <w:color w:val="231F20"/>
          <w:spacing w:val="-25"/>
          <w:w w:val="85"/>
        </w:rPr>
        <w:t> </w:t>
      </w:r>
      <w:r>
        <w:rPr>
          <w:b w:val="0"/>
          <w:color w:val="231F20"/>
          <w:w w:val="85"/>
        </w:rPr>
        <w:t>common</w:t>
      </w:r>
      <w:r>
        <w:rPr>
          <w:b w:val="0"/>
          <w:color w:val="231F20"/>
          <w:spacing w:val="-25"/>
          <w:w w:val="85"/>
        </w:rPr>
        <w:t> </w:t>
      </w:r>
      <w:r>
        <w:rPr>
          <w:b w:val="0"/>
          <w:color w:val="231F20"/>
          <w:w w:val="85"/>
        </w:rPr>
        <w:t>stock</w:t>
      </w:r>
      <w:r>
        <w:rPr>
          <w:b w:val="0"/>
          <w:color w:val="231F20"/>
          <w:spacing w:val="-24"/>
          <w:w w:val="85"/>
        </w:rPr>
        <w:t> </w:t>
      </w:r>
      <w:r>
        <w:rPr>
          <w:b w:val="0"/>
          <w:color w:val="231F20"/>
          <w:w w:val="85"/>
        </w:rPr>
        <w:t>on</w:t>
      </w:r>
      <w:r>
        <w:rPr>
          <w:b w:val="0"/>
          <w:color w:val="231F20"/>
          <w:spacing w:val="-25"/>
          <w:w w:val="85"/>
        </w:rPr>
        <w:t> </w:t>
      </w:r>
      <w:r>
        <w:rPr>
          <w:b w:val="0"/>
          <w:color w:val="231F20"/>
          <w:w w:val="85"/>
        </w:rPr>
        <w:t>the</w:t>
      </w:r>
      <w:r>
        <w:rPr>
          <w:b w:val="0"/>
          <w:color w:val="231F20"/>
          <w:spacing w:val="-25"/>
          <w:w w:val="85"/>
        </w:rPr>
        <w:t> </w:t>
      </w:r>
      <w:r>
        <w:rPr>
          <w:b w:val="0"/>
          <w:color w:val="231F20"/>
          <w:w w:val="85"/>
        </w:rPr>
        <w:t>Composite</w:t>
      </w:r>
      <w:r>
        <w:rPr>
          <w:b w:val="0"/>
          <w:color w:val="231F20"/>
          <w:spacing w:val="-25"/>
          <w:w w:val="85"/>
        </w:rPr>
        <w:t> </w:t>
      </w:r>
      <w:r>
        <w:rPr>
          <w:b w:val="0"/>
          <w:color w:val="231F20"/>
          <w:w w:val="85"/>
        </w:rPr>
        <w:t>Tape</w:t>
      </w:r>
      <w:r>
        <w:rPr>
          <w:b w:val="0"/>
          <w:color w:val="231F20"/>
          <w:spacing w:val="-26"/>
          <w:w w:val="85"/>
        </w:rPr>
        <w:t> </w:t>
      </w:r>
      <w:r>
        <w:rPr>
          <w:b w:val="0"/>
          <w:color w:val="231F20"/>
          <w:w w:val="85"/>
        </w:rPr>
        <w:t>and</w:t>
      </w:r>
      <w:r>
        <w:rPr>
          <w:b w:val="0"/>
          <w:color w:val="231F20"/>
          <w:spacing w:val="-25"/>
          <w:w w:val="85"/>
        </w:rPr>
        <w:t> </w:t>
      </w:r>
      <w:r>
        <w:rPr>
          <w:b w:val="0"/>
          <w:color w:val="231F20"/>
          <w:w w:val="85"/>
        </w:rPr>
        <w:t>the</w:t>
      </w:r>
      <w:r>
        <w:rPr>
          <w:b w:val="0"/>
          <w:color w:val="231F20"/>
          <w:spacing w:val="-25"/>
          <w:w w:val="85"/>
        </w:rPr>
        <w:t> </w:t>
      </w:r>
      <w:r>
        <w:rPr>
          <w:b w:val="0"/>
          <w:color w:val="231F20"/>
          <w:w w:val="85"/>
        </w:rPr>
        <w:t>quarterly</w:t>
      </w:r>
      <w:r>
        <w:rPr>
          <w:b w:val="0"/>
          <w:color w:val="231F20"/>
          <w:spacing w:val="-25"/>
          <w:w w:val="85"/>
        </w:rPr>
        <w:t> </w:t>
      </w:r>
      <w:r>
        <w:rPr>
          <w:b w:val="0"/>
          <w:color w:val="231F20"/>
          <w:w w:val="85"/>
        </w:rPr>
        <w:t>dividends</w:t>
      </w:r>
      <w:r>
        <w:rPr>
          <w:b w:val="0"/>
          <w:color w:val="231F20"/>
          <w:spacing w:val="-25"/>
          <w:w w:val="85"/>
        </w:rPr>
        <w:t> </w:t>
      </w:r>
      <w:r>
        <w:rPr>
          <w:b w:val="0"/>
          <w:color w:val="231F20"/>
          <w:w w:val="85"/>
        </w:rPr>
        <w:t>per</w:t>
      </w:r>
      <w:r>
        <w:rPr>
          <w:b w:val="0"/>
          <w:color w:val="231F20"/>
          <w:spacing w:val="-25"/>
          <w:w w:val="85"/>
        </w:rPr>
        <w:t> </w:t>
      </w:r>
      <w:r>
        <w:rPr>
          <w:b w:val="0"/>
          <w:color w:val="231F20"/>
          <w:w w:val="85"/>
        </w:rPr>
        <w:t>share</w:t>
      </w:r>
      <w:r>
        <w:rPr>
          <w:b w:val="0"/>
          <w:color w:val="231F20"/>
          <w:spacing w:val="-25"/>
          <w:w w:val="85"/>
        </w:rPr>
        <w:t> </w:t>
      </w:r>
      <w:r>
        <w:rPr>
          <w:b w:val="0"/>
          <w:color w:val="231F20"/>
          <w:w w:val="85"/>
        </w:rPr>
        <w:t>paid</w:t>
      </w:r>
      <w:r>
        <w:rPr>
          <w:b w:val="0"/>
          <w:color w:val="231F20"/>
          <w:spacing w:val="-25"/>
          <w:w w:val="85"/>
        </w:rPr>
        <w:t> </w:t>
      </w:r>
      <w:r>
        <w:rPr>
          <w:b w:val="0"/>
          <w:color w:val="231F20"/>
          <w:w w:val="85"/>
        </w:rPr>
        <w:t>on</w:t>
      </w:r>
      <w:r>
        <w:rPr>
          <w:b w:val="0"/>
          <w:color w:val="231F20"/>
          <w:spacing w:val="-25"/>
          <w:w w:val="85"/>
        </w:rPr>
        <w:t> </w:t>
      </w:r>
      <w:r>
        <w:rPr>
          <w:b w:val="0"/>
          <w:color w:val="231F20"/>
          <w:w w:val="85"/>
        </w:rPr>
        <w:t>the </w:t>
      </w:r>
      <w:r>
        <w:rPr>
          <w:b w:val="0"/>
          <w:color w:val="231F20"/>
          <w:w w:val="80"/>
        </w:rPr>
        <w:t>common stock</w:t>
      </w:r>
      <w:r>
        <w:rPr>
          <w:b w:val="0"/>
          <w:color w:val="231F20"/>
          <w:spacing w:val="4"/>
          <w:w w:val="80"/>
        </w:rPr>
        <w:t> </w:t>
      </w:r>
      <w:r>
        <w:rPr>
          <w:b w:val="0"/>
          <w:color w:val="231F20"/>
          <w:w w:val="80"/>
        </w:rPr>
        <w:t>were:</w:t>
      </w:r>
    </w:p>
    <w:p>
      <w:pPr>
        <w:pStyle w:val="BodyText"/>
        <w:spacing w:before="11"/>
        <w:rPr>
          <w:b w:val="0"/>
          <w:sz w:val="7"/>
        </w:rPr>
      </w:pP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702"/>
        <w:gridCol w:w="751"/>
        <w:gridCol w:w="299"/>
        <w:gridCol w:w="550"/>
        <w:gridCol w:w="300"/>
        <w:gridCol w:w="582"/>
      </w:tblGrid>
      <w:tr>
        <w:trPr>
          <w:trHeight w:val="191" w:hRule="exact"/>
        </w:trPr>
        <w:tc>
          <w:tcPr>
            <w:tcW w:w="6702" w:type="dxa"/>
          </w:tcPr>
          <w:p>
            <w:pPr>
              <w:pStyle w:val="TableParagraph"/>
              <w:spacing w:line="170" w:lineRule="exact"/>
              <w:ind w:left="32"/>
              <w:rPr>
                <w:rFonts w:ascii="Times New Roman"/>
                <w:b/>
                <w:sz w:val="16"/>
              </w:rPr>
            </w:pPr>
            <w:r>
              <w:rPr>
                <w:rFonts w:ascii="Times New Roman"/>
                <w:b/>
                <w:color w:val="231F20"/>
                <w:sz w:val="16"/>
              </w:rPr>
              <w:t>Period</w:t>
            </w:r>
          </w:p>
        </w:tc>
        <w:tc>
          <w:tcPr>
            <w:tcW w:w="751" w:type="dxa"/>
            <w:tcBorders>
              <w:bottom w:val="single" w:sz="4" w:space="0" w:color="231F20"/>
            </w:tcBorders>
          </w:tcPr>
          <w:p>
            <w:pPr>
              <w:pStyle w:val="TableParagraph"/>
              <w:spacing w:line="170" w:lineRule="exact"/>
              <w:jc w:val="center"/>
              <w:rPr>
                <w:rFonts w:ascii="Times New Roman"/>
                <w:b/>
                <w:sz w:val="16"/>
              </w:rPr>
            </w:pPr>
            <w:r>
              <w:rPr>
                <w:rFonts w:ascii="Times New Roman"/>
                <w:b/>
                <w:color w:val="231F20"/>
                <w:sz w:val="16"/>
              </w:rPr>
              <w:t>Dividend</w:t>
            </w:r>
          </w:p>
        </w:tc>
        <w:tc>
          <w:tcPr>
            <w:tcW w:w="299" w:type="dxa"/>
          </w:tcPr>
          <w:p>
            <w:pPr/>
          </w:p>
        </w:tc>
        <w:tc>
          <w:tcPr>
            <w:tcW w:w="550" w:type="dxa"/>
            <w:tcBorders>
              <w:bottom w:val="single" w:sz="4" w:space="0" w:color="231F20"/>
            </w:tcBorders>
          </w:tcPr>
          <w:p>
            <w:pPr>
              <w:pStyle w:val="TableParagraph"/>
              <w:spacing w:line="170" w:lineRule="exact"/>
              <w:ind w:left="110"/>
              <w:rPr>
                <w:rFonts w:ascii="Times New Roman"/>
                <w:b/>
                <w:sz w:val="16"/>
              </w:rPr>
            </w:pPr>
            <w:r>
              <w:rPr>
                <w:rFonts w:ascii="Times New Roman"/>
                <w:b/>
                <w:color w:val="231F20"/>
                <w:sz w:val="16"/>
              </w:rPr>
              <w:t>High</w:t>
            </w:r>
          </w:p>
        </w:tc>
        <w:tc>
          <w:tcPr>
            <w:tcW w:w="300" w:type="dxa"/>
          </w:tcPr>
          <w:p>
            <w:pPr/>
          </w:p>
        </w:tc>
        <w:tc>
          <w:tcPr>
            <w:tcW w:w="582" w:type="dxa"/>
            <w:tcBorders>
              <w:bottom w:val="single" w:sz="4" w:space="0" w:color="231F20"/>
            </w:tcBorders>
          </w:tcPr>
          <w:p>
            <w:pPr>
              <w:pStyle w:val="TableParagraph"/>
              <w:spacing w:line="170" w:lineRule="exact"/>
              <w:ind w:left="80" w:right="111"/>
              <w:jc w:val="center"/>
              <w:rPr>
                <w:rFonts w:ascii="Times New Roman"/>
                <w:b/>
                <w:sz w:val="16"/>
              </w:rPr>
            </w:pPr>
            <w:r>
              <w:rPr>
                <w:rFonts w:ascii="Times New Roman"/>
                <w:b/>
                <w:color w:val="231F20"/>
                <w:sz w:val="16"/>
              </w:rPr>
              <w:t>Low</w:t>
            </w:r>
          </w:p>
        </w:tc>
      </w:tr>
      <w:tr>
        <w:trPr>
          <w:trHeight w:val="365" w:hRule="exact"/>
        </w:trPr>
        <w:tc>
          <w:tcPr>
            <w:tcW w:w="6702" w:type="dxa"/>
          </w:tcPr>
          <w:p>
            <w:pPr>
              <w:pStyle w:val="TableParagraph"/>
              <w:spacing w:before="98"/>
              <w:ind w:left="32"/>
              <w:rPr>
                <w:rFonts w:ascii="Times New Roman"/>
                <w:b/>
                <w:sz w:val="20"/>
              </w:rPr>
            </w:pPr>
            <w:r>
              <w:rPr>
                <w:rFonts w:ascii="Times New Roman"/>
                <w:b/>
                <w:color w:val="231F20"/>
                <w:sz w:val="20"/>
              </w:rPr>
              <w:t>2006</w:t>
            </w:r>
          </w:p>
        </w:tc>
        <w:tc>
          <w:tcPr>
            <w:tcW w:w="751" w:type="dxa"/>
            <w:tcBorders>
              <w:top w:val="single" w:sz="4" w:space="0" w:color="231F20"/>
            </w:tcBorders>
          </w:tcPr>
          <w:p>
            <w:pPr/>
          </w:p>
        </w:tc>
        <w:tc>
          <w:tcPr>
            <w:tcW w:w="299" w:type="dxa"/>
          </w:tcPr>
          <w:p>
            <w:pPr/>
          </w:p>
        </w:tc>
        <w:tc>
          <w:tcPr>
            <w:tcW w:w="550" w:type="dxa"/>
            <w:tcBorders>
              <w:top w:val="single" w:sz="4" w:space="0" w:color="231F20"/>
            </w:tcBorders>
          </w:tcPr>
          <w:p>
            <w:pPr/>
          </w:p>
        </w:tc>
        <w:tc>
          <w:tcPr>
            <w:tcW w:w="300" w:type="dxa"/>
          </w:tcPr>
          <w:p>
            <w:pPr/>
          </w:p>
        </w:tc>
        <w:tc>
          <w:tcPr>
            <w:tcW w:w="582" w:type="dxa"/>
            <w:tcBorders>
              <w:top w:val="single" w:sz="4" w:space="0" w:color="231F20"/>
            </w:tcBorders>
          </w:tcPr>
          <w:p>
            <w:pPr/>
          </w:p>
        </w:tc>
      </w:tr>
      <w:tr>
        <w:trPr>
          <w:trHeight w:val="280" w:hRule="exact"/>
        </w:trPr>
        <w:tc>
          <w:tcPr>
            <w:tcW w:w="6702" w:type="dxa"/>
          </w:tcPr>
          <w:p>
            <w:pPr>
              <w:pStyle w:val="TableParagraph"/>
              <w:spacing w:before="11"/>
              <w:ind w:right="197"/>
              <w:jc w:val="right"/>
              <w:rPr>
                <w:b w:val="0"/>
                <w:sz w:val="20"/>
              </w:rPr>
            </w:pPr>
            <w:r>
              <w:rPr>
                <w:b w:val="0"/>
                <w:color w:val="231F20"/>
                <w:w w:val="80"/>
                <w:sz w:val="20"/>
              </w:rPr>
              <w:t>1st Quarter </w:t>
            </w:r>
            <w:r>
              <w:rPr>
                <w:b w:val="0"/>
                <w:color w:val="231F20"/>
                <w:spacing w:val="58"/>
                <w:w w:val="80"/>
                <w:sz w:val="20"/>
              </w:rPr>
              <w:t>................................................</w:t>
            </w:r>
            <w:r>
              <w:rPr>
                <w:b w:val="0"/>
                <w:color w:val="231F20"/>
                <w:spacing w:val="-33"/>
                <w:w w:val="80"/>
                <w:sz w:val="20"/>
              </w:rPr>
              <w:t> </w:t>
            </w:r>
            <w:r>
              <w:rPr>
                <w:b w:val="0"/>
                <w:color w:val="231F20"/>
                <w:w w:val="80"/>
                <w:sz w:val="20"/>
              </w:rPr>
              <w:t>.</w:t>
            </w:r>
          </w:p>
        </w:tc>
        <w:tc>
          <w:tcPr>
            <w:tcW w:w="751" w:type="dxa"/>
          </w:tcPr>
          <w:p>
            <w:pPr>
              <w:pStyle w:val="TableParagraph"/>
              <w:spacing w:before="11"/>
              <w:jc w:val="center"/>
              <w:rPr>
                <w:b w:val="0"/>
                <w:sz w:val="20"/>
              </w:rPr>
            </w:pPr>
            <w:r>
              <w:rPr>
                <w:b w:val="0"/>
                <w:color w:val="231F20"/>
                <w:w w:val="80"/>
                <w:sz w:val="20"/>
              </w:rPr>
              <w:t>$0.00450</w:t>
            </w:r>
          </w:p>
        </w:tc>
        <w:tc>
          <w:tcPr>
            <w:tcW w:w="299" w:type="dxa"/>
          </w:tcPr>
          <w:p>
            <w:pPr/>
          </w:p>
        </w:tc>
        <w:tc>
          <w:tcPr>
            <w:tcW w:w="550" w:type="dxa"/>
          </w:tcPr>
          <w:p>
            <w:pPr>
              <w:pStyle w:val="TableParagraph"/>
              <w:spacing w:before="11"/>
              <w:jc w:val="right"/>
              <w:rPr>
                <w:b w:val="0"/>
                <w:sz w:val="20"/>
              </w:rPr>
            </w:pPr>
            <w:r>
              <w:rPr>
                <w:b w:val="0"/>
                <w:color w:val="231F20"/>
                <w:w w:val="80"/>
                <w:sz w:val="20"/>
              </w:rPr>
              <w:t>$18.10</w:t>
            </w:r>
          </w:p>
        </w:tc>
        <w:tc>
          <w:tcPr>
            <w:tcW w:w="300" w:type="dxa"/>
          </w:tcPr>
          <w:p>
            <w:pPr/>
          </w:p>
        </w:tc>
        <w:tc>
          <w:tcPr>
            <w:tcW w:w="582" w:type="dxa"/>
          </w:tcPr>
          <w:p>
            <w:pPr>
              <w:pStyle w:val="TableParagraph"/>
              <w:spacing w:before="11"/>
              <w:ind w:left="-1" w:right="30"/>
              <w:jc w:val="center"/>
              <w:rPr>
                <w:b w:val="0"/>
                <w:sz w:val="20"/>
              </w:rPr>
            </w:pPr>
            <w:r>
              <w:rPr>
                <w:b w:val="0"/>
                <w:color w:val="231F20"/>
                <w:w w:val="80"/>
                <w:sz w:val="20"/>
              </w:rPr>
              <w:t>$15.51</w:t>
            </w:r>
          </w:p>
        </w:tc>
      </w:tr>
      <w:tr>
        <w:trPr>
          <w:trHeight w:val="280" w:hRule="exact"/>
        </w:trPr>
        <w:tc>
          <w:tcPr>
            <w:tcW w:w="6702" w:type="dxa"/>
          </w:tcPr>
          <w:p>
            <w:pPr>
              <w:pStyle w:val="TableParagraph"/>
              <w:spacing w:before="11"/>
              <w:ind w:right="197"/>
              <w:jc w:val="right"/>
              <w:rPr>
                <w:b w:val="0"/>
                <w:sz w:val="20"/>
              </w:rPr>
            </w:pPr>
            <w:r>
              <w:rPr>
                <w:b w:val="0"/>
                <w:color w:val="231F20"/>
                <w:w w:val="80"/>
                <w:sz w:val="20"/>
              </w:rPr>
              <w:t>2nd Quarter </w:t>
            </w:r>
            <w:r>
              <w:rPr>
                <w:b w:val="0"/>
                <w:color w:val="231F20"/>
                <w:spacing w:val="58"/>
                <w:w w:val="80"/>
                <w:sz w:val="20"/>
              </w:rPr>
              <w:t>............................................... </w:t>
            </w:r>
            <w:r>
              <w:rPr>
                <w:b w:val="0"/>
                <w:color w:val="231F20"/>
                <w:w w:val="80"/>
                <w:sz w:val="20"/>
              </w:rPr>
              <w:t>.</w:t>
            </w:r>
          </w:p>
        </w:tc>
        <w:tc>
          <w:tcPr>
            <w:tcW w:w="751" w:type="dxa"/>
          </w:tcPr>
          <w:p>
            <w:pPr>
              <w:pStyle w:val="TableParagraph"/>
              <w:spacing w:before="11"/>
              <w:ind w:left="98"/>
              <w:jc w:val="center"/>
              <w:rPr>
                <w:b w:val="0"/>
                <w:sz w:val="20"/>
              </w:rPr>
            </w:pPr>
            <w:r>
              <w:rPr>
                <w:b w:val="0"/>
                <w:color w:val="231F20"/>
                <w:w w:val="80"/>
                <w:sz w:val="20"/>
              </w:rPr>
              <w:t>0.00450</w:t>
            </w:r>
          </w:p>
        </w:tc>
        <w:tc>
          <w:tcPr>
            <w:tcW w:w="299" w:type="dxa"/>
          </w:tcPr>
          <w:p>
            <w:pPr/>
          </w:p>
        </w:tc>
        <w:tc>
          <w:tcPr>
            <w:tcW w:w="550" w:type="dxa"/>
          </w:tcPr>
          <w:p>
            <w:pPr>
              <w:pStyle w:val="TableParagraph"/>
              <w:spacing w:before="11"/>
              <w:jc w:val="right"/>
              <w:rPr>
                <w:b w:val="0"/>
                <w:sz w:val="20"/>
              </w:rPr>
            </w:pPr>
            <w:r>
              <w:rPr>
                <w:b w:val="0"/>
                <w:color w:val="231F20"/>
                <w:w w:val="80"/>
                <w:sz w:val="20"/>
              </w:rPr>
              <w:t>18.20</w:t>
            </w:r>
          </w:p>
        </w:tc>
        <w:tc>
          <w:tcPr>
            <w:tcW w:w="300" w:type="dxa"/>
          </w:tcPr>
          <w:p>
            <w:pPr/>
          </w:p>
        </w:tc>
        <w:tc>
          <w:tcPr>
            <w:tcW w:w="582" w:type="dxa"/>
          </w:tcPr>
          <w:p>
            <w:pPr>
              <w:pStyle w:val="TableParagraph"/>
              <w:spacing w:before="11"/>
              <w:ind w:left="80" w:right="13"/>
              <w:jc w:val="center"/>
              <w:rPr>
                <w:b w:val="0"/>
                <w:sz w:val="20"/>
              </w:rPr>
            </w:pPr>
            <w:r>
              <w:rPr>
                <w:b w:val="0"/>
                <w:color w:val="231F20"/>
                <w:w w:val="80"/>
                <w:sz w:val="20"/>
              </w:rPr>
              <w:t>15.10</w:t>
            </w:r>
          </w:p>
        </w:tc>
      </w:tr>
      <w:tr>
        <w:trPr>
          <w:trHeight w:val="280" w:hRule="exact"/>
        </w:trPr>
        <w:tc>
          <w:tcPr>
            <w:tcW w:w="6702" w:type="dxa"/>
          </w:tcPr>
          <w:p>
            <w:pPr>
              <w:pStyle w:val="TableParagraph"/>
              <w:spacing w:before="11"/>
              <w:ind w:right="197"/>
              <w:jc w:val="right"/>
              <w:rPr>
                <w:b w:val="0"/>
                <w:sz w:val="20"/>
              </w:rPr>
            </w:pPr>
            <w:r>
              <w:rPr>
                <w:b w:val="0"/>
                <w:color w:val="231F20"/>
                <w:w w:val="80"/>
                <w:sz w:val="20"/>
              </w:rPr>
              <w:t>3rd Quarter </w:t>
            </w:r>
            <w:r>
              <w:rPr>
                <w:b w:val="0"/>
                <w:color w:val="231F20"/>
                <w:spacing w:val="58"/>
                <w:w w:val="80"/>
                <w:sz w:val="20"/>
              </w:rPr>
              <w:t>................................................</w:t>
            </w:r>
            <w:r>
              <w:rPr>
                <w:b w:val="0"/>
                <w:color w:val="231F20"/>
                <w:spacing w:val="-13"/>
                <w:w w:val="80"/>
                <w:sz w:val="20"/>
              </w:rPr>
              <w:t> </w:t>
            </w:r>
            <w:r>
              <w:rPr>
                <w:b w:val="0"/>
                <w:color w:val="231F20"/>
                <w:w w:val="80"/>
                <w:sz w:val="20"/>
              </w:rPr>
              <w:t>.</w:t>
            </w:r>
          </w:p>
        </w:tc>
        <w:tc>
          <w:tcPr>
            <w:tcW w:w="751" w:type="dxa"/>
          </w:tcPr>
          <w:p>
            <w:pPr>
              <w:pStyle w:val="TableParagraph"/>
              <w:spacing w:before="11"/>
              <w:ind w:left="98"/>
              <w:jc w:val="center"/>
              <w:rPr>
                <w:b w:val="0"/>
                <w:sz w:val="20"/>
              </w:rPr>
            </w:pPr>
            <w:r>
              <w:rPr>
                <w:b w:val="0"/>
                <w:color w:val="231F20"/>
                <w:w w:val="80"/>
                <w:sz w:val="20"/>
              </w:rPr>
              <w:t>0.00450</w:t>
            </w:r>
          </w:p>
        </w:tc>
        <w:tc>
          <w:tcPr>
            <w:tcW w:w="299" w:type="dxa"/>
          </w:tcPr>
          <w:p>
            <w:pPr/>
          </w:p>
        </w:tc>
        <w:tc>
          <w:tcPr>
            <w:tcW w:w="550" w:type="dxa"/>
          </w:tcPr>
          <w:p>
            <w:pPr>
              <w:pStyle w:val="TableParagraph"/>
              <w:spacing w:before="11"/>
              <w:jc w:val="right"/>
              <w:rPr>
                <w:b w:val="0"/>
                <w:sz w:val="20"/>
              </w:rPr>
            </w:pPr>
            <w:r>
              <w:rPr>
                <w:b w:val="0"/>
                <w:color w:val="231F20"/>
                <w:w w:val="80"/>
                <w:sz w:val="20"/>
              </w:rPr>
              <w:t>18.20</w:t>
            </w:r>
          </w:p>
        </w:tc>
        <w:tc>
          <w:tcPr>
            <w:tcW w:w="300" w:type="dxa"/>
          </w:tcPr>
          <w:p>
            <w:pPr/>
          </w:p>
        </w:tc>
        <w:tc>
          <w:tcPr>
            <w:tcW w:w="582" w:type="dxa"/>
          </w:tcPr>
          <w:p>
            <w:pPr>
              <w:pStyle w:val="TableParagraph"/>
              <w:spacing w:before="11"/>
              <w:ind w:left="80" w:right="13"/>
              <w:jc w:val="center"/>
              <w:rPr>
                <w:b w:val="0"/>
                <w:sz w:val="20"/>
              </w:rPr>
            </w:pPr>
            <w:r>
              <w:rPr>
                <w:b w:val="0"/>
                <w:color w:val="231F20"/>
                <w:w w:val="80"/>
                <w:sz w:val="20"/>
              </w:rPr>
              <w:t>15.66</w:t>
            </w:r>
          </w:p>
        </w:tc>
      </w:tr>
      <w:tr>
        <w:trPr>
          <w:trHeight w:val="560" w:hRule="exact"/>
        </w:trPr>
        <w:tc>
          <w:tcPr>
            <w:tcW w:w="6702" w:type="dxa"/>
          </w:tcPr>
          <w:p>
            <w:pPr>
              <w:pStyle w:val="TableParagraph"/>
              <w:spacing w:before="11"/>
              <w:ind w:left="231"/>
              <w:rPr>
                <w:b w:val="0"/>
                <w:sz w:val="20"/>
              </w:rPr>
            </w:pPr>
            <w:r>
              <w:rPr>
                <w:b w:val="0"/>
                <w:color w:val="231F20"/>
                <w:w w:val="80"/>
                <w:sz w:val="20"/>
              </w:rPr>
              <w:t>4th Quarter </w:t>
            </w:r>
            <w:r>
              <w:rPr>
                <w:b w:val="0"/>
                <w:color w:val="231F20"/>
                <w:spacing w:val="58"/>
                <w:w w:val="80"/>
                <w:sz w:val="20"/>
              </w:rPr>
              <w:t>................................................</w:t>
            </w:r>
            <w:r>
              <w:rPr>
                <w:b w:val="0"/>
                <w:color w:val="231F20"/>
                <w:spacing w:val="-12"/>
                <w:w w:val="80"/>
                <w:sz w:val="20"/>
              </w:rPr>
              <w:t> </w:t>
            </w:r>
            <w:r>
              <w:rPr>
                <w:b w:val="0"/>
                <w:color w:val="231F20"/>
                <w:w w:val="80"/>
                <w:sz w:val="20"/>
              </w:rPr>
              <w:t>.</w:t>
            </w:r>
          </w:p>
          <w:p>
            <w:pPr>
              <w:pStyle w:val="TableParagraph"/>
              <w:spacing w:before="46"/>
              <w:ind w:left="32"/>
              <w:rPr>
                <w:rFonts w:ascii="Times New Roman"/>
                <w:b/>
                <w:sz w:val="20"/>
              </w:rPr>
            </w:pPr>
            <w:r>
              <w:rPr>
                <w:rFonts w:ascii="Times New Roman"/>
                <w:b/>
                <w:color w:val="231F20"/>
                <w:sz w:val="20"/>
              </w:rPr>
              <w:t>2005</w:t>
            </w:r>
          </w:p>
        </w:tc>
        <w:tc>
          <w:tcPr>
            <w:tcW w:w="751" w:type="dxa"/>
          </w:tcPr>
          <w:p>
            <w:pPr>
              <w:pStyle w:val="TableParagraph"/>
              <w:spacing w:before="11"/>
              <w:ind w:left="98"/>
              <w:jc w:val="center"/>
              <w:rPr>
                <w:b w:val="0"/>
                <w:sz w:val="20"/>
              </w:rPr>
            </w:pPr>
            <w:r>
              <w:rPr>
                <w:b w:val="0"/>
                <w:color w:val="231F20"/>
                <w:w w:val="80"/>
                <w:sz w:val="20"/>
              </w:rPr>
              <w:t>0.00450</w:t>
            </w:r>
          </w:p>
        </w:tc>
        <w:tc>
          <w:tcPr>
            <w:tcW w:w="299" w:type="dxa"/>
          </w:tcPr>
          <w:p>
            <w:pPr/>
          </w:p>
        </w:tc>
        <w:tc>
          <w:tcPr>
            <w:tcW w:w="550" w:type="dxa"/>
          </w:tcPr>
          <w:p>
            <w:pPr>
              <w:pStyle w:val="TableParagraph"/>
              <w:spacing w:before="11"/>
              <w:jc w:val="right"/>
              <w:rPr>
                <w:b w:val="0"/>
                <w:sz w:val="20"/>
              </w:rPr>
            </w:pPr>
            <w:r>
              <w:rPr>
                <w:b w:val="0"/>
                <w:color w:val="231F20"/>
                <w:w w:val="80"/>
                <w:sz w:val="20"/>
              </w:rPr>
              <w:t>17.03</w:t>
            </w:r>
          </w:p>
        </w:tc>
        <w:tc>
          <w:tcPr>
            <w:tcW w:w="300" w:type="dxa"/>
          </w:tcPr>
          <w:p>
            <w:pPr/>
          </w:p>
        </w:tc>
        <w:tc>
          <w:tcPr>
            <w:tcW w:w="582" w:type="dxa"/>
          </w:tcPr>
          <w:p>
            <w:pPr>
              <w:pStyle w:val="TableParagraph"/>
              <w:spacing w:before="11"/>
              <w:ind w:left="80" w:right="13"/>
              <w:jc w:val="center"/>
              <w:rPr>
                <w:b w:val="0"/>
                <w:sz w:val="20"/>
              </w:rPr>
            </w:pPr>
            <w:r>
              <w:rPr>
                <w:b w:val="0"/>
                <w:color w:val="231F20"/>
                <w:w w:val="80"/>
                <w:sz w:val="20"/>
              </w:rPr>
              <w:t>14.61</w:t>
            </w:r>
          </w:p>
        </w:tc>
      </w:tr>
      <w:tr>
        <w:trPr>
          <w:trHeight w:val="280" w:hRule="exact"/>
        </w:trPr>
        <w:tc>
          <w:tcPr>
            <w:tcW w:w="6702" w:type="dxa"/>
          </w:tcPr>
          <w:p>
            <w:pPr>
              <w:pStyle w:val="TableParagraph"/>
              <w:spacing w:before="11"/>
              <w:ind w:right="197"/>
              <w:jc w:val="right"/>
              <w:rPr>
                <w:b w:val="0"/>
                <w:sz w:val="20"/>
              </w:rPr>
            </w:pPr>
            <w:r>
              <w:rPr>
                <w:b w:val="0"/>
                <w:color w:val="231F20"/>
                <w:w w:val="80"/>
                <w:sz w:val="20"/>
              </w:rPr>
              <w:t>1st Quarter </w:t>
            </w:r>
            <w:r>
              <w:rPr>
                <w:b w:val="0"/>
                <w:color w:val="231F20"/>
                <w:spacing w:val="58"/>
                <w:w w:val="80"/>
                <w:sz w:val="20"/>
              </w:rPr>
              <w:t>................................................</w:t>
            </w:r>
            <w:r>
              <w:rPr>
                <w:b w:val="0"/>
                <w:color w:val="231F20"/>
                <w:spacing w:val="-33"/>
                <w:w w:val="80"/>
                <w:sz w:val="20"/>
              </w:rPr>
              <w:t> </w:t>
            </w:r>
            <w:r>
              <w:rPr>
                <w:b w:val="0"/>
                <w:color w:val="231F20"/>
                <w:w w:val="80"/>
                <w:sz w:val="20"/>
              </w:rPr>
              <w:t>.</w:t>
            </w:r>
          </w:p>
        </w:tc>
        <w:tc>
          <w:tcPr>
            <w:tcW w:w="751" w:type="dxa"/>
          </w:tcPr>
          <w:p>
            <w:pPr>
              <w:pStyle w:val="TableParagraph"/>
              <w:spacing w:before="11"/>
              <w:jc w:val="center"/>
              <w:rPr>
                <w:b w:val="0"/>
                <w:sz w:val="20"/>
              </w:rPr>
            </w:pPr>
            <w:r>
              <w:rPr>
                <w:b w:val="0"/>
                <w:color w:val="231F20"/>
                <w:w w:val="80"/>
                <w:sz w:val="20"/>
              </w:rPr>
              <w:t>$0.00450</w:t>
            </w:r>
          </w:p>
        </w:tc>
        <w:tc>
          <w:tcPr>
            <w:tcW w:w="849" w:type="dxa"/>
            <w:gridSpan w:val="2"/>
          </w:tcPr>
          <w:p>
            <w:pPr>
              <w:pStyle w:val="TableParagraph"/>
              <w:spacing w:before="11"/>
              <w:ind w:left="299" w:right="-1"/>
              <w:rPr>
                <w:b w:val="0"/>
                <w:sz w:val="20"/>
              </w:rPr>
            </w:pPr>
            <w:r>
              <w:rPr>
                <w:b w:val="0"/>
                <w:color w:val="231F20"/>
                <w:w w:val="80"/>
                <w:sz w:val="20"/>
              </w:rPr>
              <w:t>$16.45</w:t>
            </w:r>
          </w:p>
        </w:tc>
        <w:tc>
          <w:tcPr>
            <w:tcW w:w="883" w:type="dxa"/>
            <w:gridSpan w:val="2"/>
          </w:tcPr>
          <w:p>
            <w:pPr>
              <w:pStyle w:val="TableParagraph"/>
              <w:spacing w:before="11"/>
              <w:ind w:left="300"/>
              <w:rPr>
                <w:b w:val="0"/>
                <w:sz w:val="20"/>
              </w:rPr>
            </w:pPr>
            <w:r>
              <w:rPr>
                <w:b w:val="0"/>
                <w:color w:val="231F20"/>
                <w:w w:val="80"/>
                <w:sz w:val="20"/>
              </w:rPr>
              <w:t>$13.60</w:t>
            </w:r>
          </w:p>
        </w:tc>
      </w:tr>
      <w:tr>
        <w:trPr>
          <w:trHeight w:val="280" w:hRule="exact"/>
        </w:trPr>
        <w:tc>
          <w:tcPr>
            <w:tcW w:w="6702" w:type="dxa"/>
          </w:tcPr>
          <w:p>
            <w:pPr>
              <w:pStyle w:val="TableParagraph"/>
              <w:spacing w:before="11"/>
              <w:ind w:right="197"/>
              <w:jc w:val="right"/>
              <w:rPr>
                <w:b w:val="0"/>
                <w:sz w:val="20"/>
              </w:rPr>
            </w:pPr>
            <w:r>
              <w:rPr>
                <w:b w:val="0"/>
                <w:color w:val="231F20"/>
                <w:w w:val="80"/>
                <w:sz w:val="20"/>
              </w:rPr>
              <w:t>2nd Quarter </w:t>
            </w:r>
            <w:r>
              <w:rPr>
                <w:b w:val="0"/>
                <w:color w:val="231F20"/>
                <w:spacing w:val="58"/>
                <w:w w:val="80"/>
                <w:sz w:val="20"/>
              </w:rPr>
              <w:t>............................................... </w:t>
            </w:r>
            <w:r>
              <w:rPr>
                <w:b w:val="0"/>
                <w:color w:val="231F20"/>
                <w:w w:val="80"/>
                <w:sz w:val="20"/>
              </w:rPr>
              <w:t>.</w:t>
            </w:r>
          </w:p>
        </w:tc>
        <w:tc>
          <w:tcPr>
            <w:tcW w:w="751" w:type="dxa"/>
          </w:tcPr>
          <w:p>
            <w:pPr>
              <w:pStyle w:val="TableParagraph"/>
              <w:spacing w:before="11"/>
              <w:ind w:left="98"/>
              <w:jc w:val="center"/>
              <w:rPr>
                <w:b w:val="0"/>
                <w:sz w:val="20"/>
              </w:rPr>
            </w:pPr>
            <w:r>
              <w:rPr>
                <w:b w:val="0"/>
                <w:color w:val="231F20"/>
                <w:w w:val="80"/>
                <w:sz w:val="20"/>
              </w:rPr>
              <w:t>0.00450</w:t>
            </w:r>
          </w:p>
        </w:tc>
        <w:tc>
          <w:tcPr>
            <w:tcW w:w="849" w:type="dxa"/>
            <w:gridSpan w:val="2"/>
          </w:tcPr>
          <w:p>
            <w:pPr>
              <w:pStyle w:val="TableParagraph"/>
              <w:spacing w:before="11"/>
              <w:ind w:left="399"/>
              <w:rPr>
                <w:b w:val="0"/>
                <w:sz w:val="20"/>
              </w:rPr>
            </w:pPr>
            <w:r>
              <w:rPr>
                <w:b w:val="0"/>
                <w:color w:val="231F20"/>
                <w:w w:val="80"/>
                <w:sz w:val="20"/>
              </w:rPr>
              <w:t>15.50</w:t>
            </w:r>
          </w:p>
        </w:tc>
        <w:tc>
          <w:tcPr>
            <w:tcW w:w="883" w:type="dxa"/>
            <w:gridSpan w:val="2"/>
          </w:tcPr>
          <w:p>
            <w:pPr>
              <w:pStyle w:val="TableParagraph"/>
              <w:spacing w:before="11"/>
              <w:ind w:left="400"/>
              <w:rPr>
                <w:b w:val="0"/>
                <w:sz w:val="20"/>
              </w:rPr>
            </w:pPr>
            <w:r>
              <w:rPr>
                <w:b w:val="0"/>
                <w:color w:val="231F20"/>
                <w:w w:val="80"/>
                <w:sz w:val="20"/>
              </w:rPr>
              <w:t>13.56</w:t>
            </w:r>
          </w:p>
        </w:tc>
      </w:tr>
      <w:tr>
        <w:trPr>
          <w:trHeight w:val="279" w:hRule="exact"/>
        </w:trPr>
        <w:tc>
          <w:tcPr>
            <w:tcW w:w="6702" w:type="dxa"/>
          </w:tcPr>
          <w:p>
            <w:pPr>
              <w:pStyle w:val="TableParagraph"/>
              <w:spacing w:before="11"/>
              <w:ind w:right="197"/>
              <w:jc w:val="right"/>
              <w:rPr>
                <w:b w:val="0"/>
                <w:sz w:val="20"/>
              </w:rPr>
            </w:pPr>
            <w:r>
              <w:rPr>
                <w:b w:val="0"/>
                <w:color w:val="231F20"/>
                <w:w w:val="80"/>
                <w:sz w:val="20"/>
              </w:rPr>
              <w:t>3rd Quarter </w:t>
            </w:r>
            <w:r>
              <w:rPr>
                <w:b w:val="0"/>
                <w:color w:val="231F20"/>
                <w:spacing w:val="58"/>
                <w:w w:val="80"/>
                <w:sz w:val="20"/>
              </w:rPr>
              <w:t>................................................</w:t>
            </w:r>
            <w:r>
              <w:rPr>
                <w:b w:val="0"/>
                <w:color w:val="231F20"/>
                <w:spacing w:val="-13"/>
                <w:w w:val="80"/>
                <w:sz w:val="20"/>
              </w:rPr>
              <w:t> </w:t>
            </w:r>
            <w:r>
              <w:rPr>
                <w:b w:val="0"/>
                <w:color w:val="231F20"/>
                <w:w w:val="80"/>
                <w:sz w:val="20"/>
              </w:rPr>
              <w:t>.</w:t>
            </w:r>
          </w:p>
        </w:tc>
        <w:tc>
          <w:tcPr>
            <w:tcW w:w="751" w:type="dxa"/>
          </w:tcPr>
          <w:p>
            <w:pPr>
              <w:pStyle w:val="TableParagraph"/>
              <w:spacing w:before="11"/>
              <w:ind w:left="98"/>
              <w:jc w:val="center"/>
              <w:rPr>
                <w:b w:val="0"/>
                <w:sz w:val="20"/>
              </w:rPr>
            </w:pPr>
            <w:r>
              <w:rPr>
                <w:b w:val="0"/>
                <w:color w:val="231F20"/>
                <w:w w:val="80"/>
                <w:sz w:val="20"/>
              </w:rPr>
              <w:t>0.00450</w:t>
            </w:r>
          </w:p>
        </w:tc>
        <w:tc>
          <w:tcPr>
            <w:tcW w:w="849" w:type="dxa"/>
            <w:gridSpan w:val="2"/>
          </w:tcPr>
          <w:p>
            <w:pPr>
              <w:pStyle w:val="TableParagraph"/>
              <w:spacing w:before="11"/>
              <w:ind w:left="399"/>
              <w:rPr>
                <w:b w:val="0"/>
                <w:sz w:val="20"/>
              </w:rPr>
            </w:pPr>
            <w:r>
              <w:rPr>
                <w:b w:val="0"/>
                <w:color w:val="231F20"/>
                <w:w w:val="80"/>
                <w:sz w:val="20"/>
              </w:rPr>
              <w:t>14.85</w:t>
            </w:r>
          </w:p>
        </w:tc>
        <w:tc>
          <w:tcPr>
            <w:tcW w:w="883" w:type="dxa"/>
            <w:gridSpan w:val="2"/>
          </w:tcPr>
          <w:p>
            <w:pPr>
              <w:pStyle w:val="TableParagraph"/>
              <w:spacing w:before="11"/>
              <w:ind w:left="400"/>
              <w:rPr>
                <w:b w:val="0"/>
                <w:sz w:val="20"/>
              </w:rPr>
            </w:pPr>
            <w:r>
              <w:rPr>
                <w:b w:val="0"/>
                <w:color w:val="231F20"/>
                <w:w w:val="80"/>
                <w:sz w:val="20"/>
              </w:rPr>
              <w:t>13.05</w:t>
            </w:r>
          </w:p>
        </w:tc>
      </w:tr>
      <w:tr>
        <w:trPr>
          <w:trHeight w:val="246" w:hRule="exact"/>
        </w:trPr>
        <w:tc>
          <w:tcPr>
            <w:tcW w:w="6702" w:type="dxa"/>
          </w:tcPr>
          <w:p>
            <w:pPr>
              <w:pStyle w:val="TableParagraph"/>
              <w:spacing w:before="10"/>
              <w:ind w:right="197"/>
              <w:jc w:val="right"/>
              <w:rPr>
                <w:b w:val="0"/>
                <w:sz w:val="20"/>
              </w:rPr>
            </w:pPr>
            <w:r>
              <w:rPr>
                <w:b w:val="0"/>
                <w:color w:val="231F20"/>
                <w:w w:val="80"/>
                <w:sz w:val="20"/>
              </w:rPr>
              <w:t>4th Quarter </w:t>
            </w:r>
            <w:r>
              <w:rPr>
                <w:b w:val="0"/>
                <w:color w:val="231F20"/>
                <w:spacing w:val="58"/>
                <w:w w:val="80"/>
                <w:sz w:val="20"/>
              </w:rPr>
              <w:t>................................................</w:t>
            </w:r>
            <w:r>
              <w:rPr>
                <w:b w:val="0"/>
                <w:color w:val="231F20"/>
                <w:spacing w:val="-12"/>
                <w:w w:val="80"/>
                <w:sz w:val="20"/>
              </w:rPr>
              <w:t> </w:t>
            </w:r>
            <w:r>
              <w:rPr>
                <w:b w:val="0"/>
                <w:color w:val="231F20"/>
                <w:w w:val="80"/>
                <w:sz w:val="20"/>
              </w:rPr>
              <w:t>.</w:t>
            </w:r>
          </w:p>
        </w:tc>
        <w:tc>
          <w:tcPr>
            <w:tcW w:w="751" w:type="dxa"/>
          </w:tcPr>
          <w:p>
            <w:pPr>
              <w:pStyle w:val="TableParagraph"/>
              <w:spacing w:before="10"/>
              <w:ind w:left="98"/>
              <w:jc w:val="center"/>
              <w:rPr>
                <w:b w:val="0"/>
                <w:sz w:val="20"/>
              </w:rPr>
            </w:pPr>
            <w:r>
              <w:rPr>
                <w:b w:val="0"/>
                <w:color w:val="231F20"/>
                <w:w w:val="80"/>
                <w:sz w:val="20"/>
              </w:rPr>
              <w:t>0.00450</w:t>
            </w:r>
          </w:p>
        </w:tc>
        <w:tc>
          <w:tcPr>
            <w:tcW w:w="849" w:type="dxa"/>
            <w:gridSpan w:val="2"/>
          </w:tcPr>
          <w:p>
            <w:pPr>
              <w:pStyle w:val="TableParagraph"/>
              <w:spacing w:before="10"/>
              <w:ind w:left="399"/>
              <w:rPr>
                <w:b w:val="0"/>
                <w:sz w:val="20"/>
              </w:rPr>
            </w:pPr>
            <w:r>
              <w:rPr>
                <w:b w:val="0"/>
                <w:color w:val="231F20"/>
                <w:w w:val="80"/>
                <w:sz w:val="20"/>
              </w:rPr>
              <w:t>16.95</w:t>
            </w:r>
          </w:p>
        </w:tc>
        <w:tc>
          <w:tcPr>
            <w:tcW w:w="883" w:type="dxa"/>
            <w:gridSpan w:val="2"/>
          </w:tcPr>
          <w:p>
            <w:pPr>
              <w:pStyle w:val="TableParagraph"/>
              <w:spacing w:before="10"/>
              <w:ind w:left="400"/>
              <w:rPr>
                <w:b w:val="0"/>
                <w:sz w:val="20"/>
              </w:rPr>
            </w:pPr>
            <w:r>
              <w:rPr>
                <w:b w:val="0"/>
                <w:color w:val="231F20"/>
                <w:w w:val="80"/>
                <w:sz w:val="20"/>
              </w:rPr>
              <w:t>14.54</w:t>
            </w:r>
          </w:p>
        </w:tc>
      </w:tr>
    </w:tbl>
    <w:p>
      <w:pPr>
        <w:pStyle w:val="BodyText"/>
        <w:spacing w:before="126"/>
        <w:ind w:left="539"/>
        <w:rPr>
          <w:b w:val="0"/>
        </w:rPr>
      </w:pPr>
      <w:r>
        <w:rPr>
          <w:b w:val="0"/>
          <w:color w:val="231F20"/>
          <w:w w:val="85"/>
        </w:rPr>
        <w:t>As of December 31, 2006, there were 11,055 holders of record of the Company’s common stock.</w:t>
      </w:r>
    </w:p>
    <w:p>
      <w:pPr>
        <w:pStyle w:val="BodyText"/>
        <w:rPr>
          <w:b w:val="0"/>
        </w:rPr>
      </w:pPr>
    </w:p>
    <w:p>
      <w:pPr>
        <w:pStyle w:val="BodyText"/>
        <w:spacing w:line="244" w:lineRule="auto" w:before="130"/>
        <w:ind w:left="140" w:right="198" w:firstLine="399"/>
        <w:jc w:val="both"/>
        <w:rPr>
          <w:b w:val="0"/>
        </w:rPr>
      </w:pPr>
      <w:r>
        <w:rPr>
          <w:b w:val="0"/>
          <w:color w:val="231F20"/>
          <w:w w:val="80"/>
        </w:rPr>
        <w:t>The</w:t>
      </w:r>
      <w:r>
        <w:rPr>
          <w:b w:val="0"/>
          <w:color w:val="231F20"/>
          <w:spacing w:val="-17"/>
          <w:w w:val="80"/>
        </w:rPr>
        <w:t> </w:t>
      </w:r>
      <w:r>
        <w:rPr>
          <w:b w:val="0"/>
          <w:color w:val="231F20"/>
          <w:w w:val="80"/>
        </w:rPr>
        <w:t>following</w:t>
      </w:r>
      <w:r>
        <w:rPr>
          <w:b w:val="0"/>
          <w:color w:val="231F20"/>
          <w:spacing w:val="-19"/>
          <w:w w:val="80"/>
        </w:rPr>
        <w:t> </w:t>
      </w:r>
      <w:r>
        <w:rPr>
          <w:b w:val="0"/>
          <w:color w:val="231F20"/>
          <w:w w:val="80"/>
        </w:rPr>
        <w:t>table</w:t>
      </w:r>
      <w:r>
        <w:rPr>
          <w:b w:val="0"/>
          <w:color w:val="231F20"/>
          <w:spacing w:val="-17"/>
          <w:w w:val="80"/>
        </w:rPr>
        <w:t> </w:t>
      </w:r>
      <w:r>
        <w:rPr>
          <w:b w:val="0"/>
          <w:color w:val="231F20"/>
          <w:w w:val="80"/>
        </w:rPr>
        <w:t>presents</w:t>
      </w:r>
      <w:r>
        <w:rPr>
          <w:b w:val="0"/>
          <w:color w:val="231F20"/>
          <w:spacing w:val="-17"/>
          <w:w w:val="80"/>
        </w:rPr>
        <w:t> </w:t>
      </w:r>
      <w:r>
        <w:rPr>
          <w:b w:val="0"/>
          <w:color w:val="231F20"/>
          <w:w w:val="80"/>
        </w:rPr>
        <w:t>information</w:t>
      </w:r>
      <w:r>
        <w:rPr>
          <w:b w:val="0"/>
          <w:color w:val="231F20"/>
          <w:spacing w:val="-16"/>
          <w:w w:val="80"/>
        </w:rPr>
        <w:t> </w:t>
      </w:r>
      <w:r>
        <w:rPr>
          <w:b w:val="0"/>
          <w:color w:val="231F20"/>
          <w:w w:val="80"/>
        </w:rPr>
        <w:t>with</w:t>
      </w:r>
      <w:r>
        <w:rPr>
          <w:b w:val="0"/>
          <w:color w:val="231F20"/>
          <w:spacing w:val="-17"/>
          <w:w w:val="80"/>
        </w:rPr>
        <w:t> </w:t>
      </w:r>
      <w:r>
        <w:rPr>
          <w:b w:val="0"/>
          <w:color w:val="231F20"/>
          <w:w w:val="80"/>
        </w:rPr>
        <w:t>respect</w:t>
      </w:r>
      <w:r>
        <w:rPr>
          <w:b w:val="0"/>
          <w:color w:val="231F20"/>
          <w:spacing w:val="-17"/>
          <w:w w:val="80"/>
        </w:rPr>
        <w:t> </w:t>
      </w:r>
      <w:r>
        <w:rPr>
          <w:b w:val="0"/>
          <w:color w:val="231F20"/>
          <w:w w:val="80"/>
        </w:rPr>
        <w:t>to</w:t>
      </w:r>
      <w:r>
        <w:rPr>
          <w:b w:val="0"/>
          <w:color w:val="231F20"/>
          <w:spacing w:val="-17"/>
          <w:w w:val="80"/>
        </w:rPr>
        <w:t> </w:t>
      </w:r>
      <w:r>
        <w:rPr>
          <w:b w:val="0"/>
          <w:color w:val="231F20"/>
          <w:w w:val="80"/>
        </w:rPr>
        <w:t>purchases</w:t>
      </w:r>
      <w:r>
        <w:rPr>
          <w:b w:val="0"/>
          <w:color w:val="231F20"/>
          <w:spacing w:val="-17"/>
          <w:w w:val="80"/>
        </w:rPr>
        <w:t> </w:t>
      </w:r>
      <w:r>
        <w:rPr>
          <w:b w:val="0"/>
          <w:color w:val="231F20"/>
          <w:w w:val="80"/>
        </w:rPr>
        <w:t>of</w:t>
      </w:r>
      <w:r>
        <w:rPr>
          <w:b w:val="0"/>
          <w:color w:val="231F20"/>
          <w:spacing w:val="-17"/>
          <w:w w:val="80"/>
        </w:rPr>
        <w:t> </w:t>
      </w:r>
      <w:r>
        <w:rPr>
          <w:b w:val="0"/>
          <w:color w:val="231F20"/>
          <w:w w:val="80"/>
        </w:rPr>
        <w:t>Common</w:t>
      </w:r>
      <w:r>
        <w:rPr>
          <w:b w:val="0"/>
          <w:color w:val="231F20"/>
          <w:spacing w:val="-18"/>
          <w:w w:val="80"/>
        </w:rPr>
        <w:t> </w:t>
      </w:r>
      <w:r>
        <w:rPr>
          <w:b w:val="0"/>
          <w:color w:val="231F20"/>
          <w:w w:val="80"/>
        </w:rPr>
        <w:t>Stock</w:t>
      </w:r>
      <w:r>
        <w:rPr>
          <w:b w:val="0"/>
          <w:color w:val="231F20"/>
          <w:spacing w:val="-17"/>
          <w:w w:val="80"/>
        </w:rPr>
        <w:t> </w:t>
      </w:r>
      <w:r>
        <w:rPr>
          <w:b w:val="0"/>
          <w:color w:val="231F20"/>
          <w:w w:val="80"/>
        </w:rPr>
        <w:t>of</w:t>
      </w:r>
      <w:r>
        <w:rPr>
          <w:b w:val="0"/>
          <w:color w:val="231F20"/>
          <w:spacing w:val="-17"/>
          <w:w w:val="80"/>
        </w:rPr>
        <w:t> </w:t>
      </w:r>
      <w:r>
        <w:rPr>
          <w:b w:val="0"/>
          <w:color w:val="231F20"/>
          <w:w w:val="80"/>
        </w:rPr>
        <w:t>the</w:t>
      </w:r>
      <w:r>
        <w:rPr>
          <w:b w:val="0"/>
          <w:color w:val="231F20"/>
          <w:spacing w:val="-17"/>
          <w:w w:val="80"/>
        </w:rPr>
        <w:t> </w:t>
      </w:r>
      <w:r>
        <w:rPr>
          <w:b w:val="0"/>
          <w:color w:val="231F20"/>
          <w:w w:val="80"/>
        </w:rPr>
        <w:t>Company</w:t>
      </w:r>
      <w:r>
        <w:rPr>
          <w:b w:val="0"/>
          <w:color w:val="231F20"/>
          <w:spacing w:val="-19"/>
          <w:w w:val="80"/>
        </w:rPr>
        <w:t> </w:t>
      </w:r>
      <w:r>
        <w:rPr>
          <w:b w:val="0"/>
          <w:color w:val="231F20"/>
          <w:w w:val="80"/>
        </w:rPr>
        <w:t>made</w:t>
      </w:r>
      <w:r>
        <w:rPr>
          <w:b w:val="0"/>
          <w:color w:val="231F20"/>
          <w:spacing w:val="-18"/>
          <w:w w:val="80"/>
        </w:rPr>
        <w:t> </w:t>
      </w:r>
      <w:r>
        <w:rPr>
          <w:b w:val="0"/>
          <w:color w:val="231F20"/>
          <w:w w:val="80"/>
        </w:rPr>
        <w:t>during the</w:t>
      </w:r>
      <w:r>
        <w:rPr>
          <w:b w:val="0"/>
          <w:color w:val="231F20"/>
          <w:spacing w:val="-22"/>
          <w:w w:val="80"/>
        </w:rPr>
        <w:t> </w:t>
      </w:r>
      <w:r>
        <w:rPr>
          <w:b w:val="0"/>
          <w:color w:val="231F20"/>
          <w:w w:val="80"/>
        </w:rPr>
        <w:t>three</w:t>
      </w:r>
      <w:r>
        <w:rPr>
          <w:b w:val="0"/>
          <w:color w:val="231F20"/>
          <w:spacing w:val="-21"/>
          <w:w w:val="80"/>
        </w:rPr>
        <w:t> </w:t>
      </w:r>
      <w:r>
        <w:rPr>
          <w:b w:val="0"/>
          <w:color w:val="231F20"/>
          <w:w w:val="80"/>
        </w:rPr>
        <w:t>months</w:t>
      </w:r>
      <w:r>
        <w:rPr>
          <w:b w:val="0"/>
          <w:color w:val="231F20"/>
          <w:spacing w:val="-21"/>
          <w:w w:val="80"/>
        </w:rPr>
        <w:t> </w:t>
      </w:r>
      <w:r>
        <w:rPr>
          <w:b w:val="0"/>
          <w:color w:val="231F20"/>
          <w:w w:val="80"/>
        </w:rPr>
        <w:t>ended</w:t>
      </w:r>
      <w:r>
        <w:rPr>
          <w:b w:val="0"/>
          <w:color w:val="231F20"/>
          <w:spacing w:val="-24"/>
          <w:w w:val="80"/>
        </w:rPr>
        <w:t> </w:t>
      </w:r>
      <w:r>
        <w:rPr>
          <w:b w:val="0"/>
          <w:color w:val="231F20"/>
          <w:w w:val="80"/>
        </w:rPr>
        <w:t>December</w:t>
      </w:r>
      <w:r>
        <w:rPr>
          <w:b w:val="0"/>
          <w:color w:val="231F20"/>
          <w:spacing w:val="-24"/>
          <w:w w:val="80"/>
        </w:rPr>
        <w:t> </w:t>
      </w:r>
      <w:r>
        <w:rPr>
          <w:b w:val="0"/>
          <w:color w:val="231F20"/>
          <w:w w:val="80"/>
        </w:rPr>
        <w:t>31,</w:t>
      </w:r>
      <w:r>
        <w:rPr>
          <w:b w:val="0"/>
          <w:color w:val="231F20"/>
          <w:spacing w:val="-22"/>
          <w:w w:val="80"/>
        </w:rPr>
        <w:t> </w:t>
      </w:r>
      <w:r>
        <w:rPr>
          <w:b w:val="0"/>
          <w:color w:val="231F20"/>
          <w:w w:val="80"/>
        </w:rPr>
        <w:t>2006</w:t>
      </w:r>
      <w:r>
        <w:rPr>
          <w:b w:val="0"/>
          <w:color w:val="231F20"/>
          <w:spacing w:val="-21"/>
          <w:w w:val="80"/>
        </w:rPr>
        <w:t> </w:t>
      </w:r>
      <w:r>
        <w:rPr>
          <w:b w:val="0"/>
          <w:color w:val="231F20"/>
          <w:w w:val="80"/>
        </w:rPr>
        <w:t>by</w:t>
      </w:r>
      <w:r>
        <w:rPr>
          <w:b w:val="0"/>
          <w:color w:val="231F20"/>
          <w:spacing w:val="-23"/>
          <w:w w:val="80"/>
        </w:rPr>
        <w:t> </w:t>
      </w:r>
      <w:r>
        <w:rPr>
          <w:b w:val="0"/>
          <w:color w:val="231F20"/>
          <w:w w:val="80"/>
        </w:rPr>
        <w:t>the</w:t>
      </w:r>
      <w:r>
        <w:rPr>
          <w:b w:val="0"/>
          <w:color w:val="231F20"/>
          <w:spacing w:val="-21"/>
          <w:w w:val="80"/>
        </w:rPr>
        <w:t> </w:t>
      </w:r>
      <w:r>
        <w:rPr>
          <w:b w:val="0"/>
          <w:color w:val="231F20"/>
          <w:w w:val="80"/>
        </w:rPr>
        <w:t>Company,</w:t>
      </w:r>
      <w:r>
        <w:rPr>
          <w:b w:val="0"/>
          <w:color w:val="231F20"/>
          <w:spacing w:val="-24"/>
          <w:w w:val="80"/>
        </w:rPr>
        <w:t> </w:t>
      </w:r>
      <w:r>
        <w:rPr>
          <w:b w:val="0"/>
          <w:color w:val="231F20"/>
          <w:w w:val="80"/>
        </w:rPr>
        <w:t>or</w:t>
      </w:r>
      <w:r>
        <w:rPr>
          <w:b w:val="0"/>
          <w:color w:val="231F20"/>
          <w:spacing w:val="-21"/>
          <w:w w:val="80"/>
        </w:rPr>
        <w:t> </w:t>
      </w:r>
      <w:r>
        <w:rPr>
          <w:b w:val="0"/>
          <w:color w:val="231F20"/>
          <w:w w:val="80"/>
        </w:rPr>
        <w:t>any</w:t>
      </w:r>
      <w:r>
        <w:rPr>
          <w:b w:val="0"/>
          <w:color w:val="231F20"/>
          <w:spacing w:val="-23"/>
          <w:w w:val="80"/>
        </w:rPr>
        <w:t> </w:t>
      </w:r>
      <w:r>
        <w:rPr>
          <w:b w:val="0"/>
          <w:color w:val="231F20"/>
          <w:w w:val="80"/>
        </w:rPr>
        <w:t>“affiliated</w:t>
      </w:r>
      <w:r>
        <w:rPr>
          <w:b w:val="0"/>
          <w:color w:val="231F20"/>
          <w:spacing w:val="-22"/>
          <w:w w:val="80"/>
        </w:rPr>
        <w:t> </w:t>
      </w:r>
      <w:r>
        <w:rPr>
          <w:b w:val="0"/>
          <w:color w:val="231F20"/>
          <w:w w:val="80"/>
        </w:rPr>
        <w:t>purchaser,”</w:t>
      </w:r>
      <w:r>
        <w:rPr>
          <w:b w:val="0"/>
          <w:color w:val="231F20"/>
          <w:spacing w:val="-21"/>
          <w:w w:val="80"/>
        </w:rPr>
        <w:t> </w:t>
      </w:r>
      <w:r>
        <w:rPr>
          <w:b w:val="0"/>
          <w:color w:val="231F20"/>
          <w:w w:val="80"/>
        </w:rPr>
        <w:t>of</w:t>
      </w:r>
      <w:r>
        <w:rPr>
          <w:b w:val="0"/>
          <w:color w:val="231F20"/>
          <w:spacing w:val="-21"/>
          <w:w w:val="80"/>
        </w:rPr>
        <w:t> </w:t>
      </w:r>
      <w:r>
        <w:rPr>
          <w:b w:val="0"/>
          <w:color w:val="231F20"/>
          <w:w w:val="80"/>
        </w:rPr>
        <w:t>the</w:t>
      </w:r>
      <w:r>
        <w:rPr>
          <w:b w:val="0"/>
          <w:color w:val="231F20"/>
          <w:spacing w:val="-21"/>
          <w:w w:val="80"/>
        </w:rPr>
        <w:t> </w:t>
      </w:r>
      <w:r>
        <w:rPr>
          <w:b w:val="0"/>
          <w:color w:val="231F20"/>
          <w:w w:val="80"/>
        </w:rPr>
        <w:t>Company,</w:t>
      </w:r>
      <w:r>
        <w:rPr>
          <w:b w:val="0"/>
          <w:color w:val="231F20"/>
          <w:spacing w:val="-24"/>
          <w:w w:val="80"/>
        </w:rPr>
        <w:t> </w:t>
      </w:r>
      <w:r>
        <w:rPr>
          <w:b w:val="0"/>
          <w:color w:val="231F20"/>
          <w:w w:val="80"/>
        </w:rPr>
        <w:t>as</w:t>
      </w:r>
      <w:r>
        <w:rPr>
          <w:b w:val="0"/>
          <w:color w:val="231F20"/>
          <w:spacing w:val="-22"/>
          <w:w w:val="80"/>
        </w:rPr>
        <w:t> </w:t>
      </w:r>
      <w:r>
        <w:rPr>
          <w:b w:val="0"/>
          <w:color w:val="231F20"/>
          <w:w w:val="80"/>
        </w:rPr>
        <w:t>defined</w:t>
      </w:r>
      <w:r>
        <w:rPr>
          <w:b w:val="0"/>
          <w:color w:val="231F20"/>
          <w:spacing w:val="-23"/>
          <w:w w:val="80"/>
        </w:rPr>
        <w:t> </w:t>
      </w:r>
      <w:r>
        <w:rPr>
          <w:b w:val="0"/>
          <w:color w:val="231F20"/>
          <w:w w:val="80"/>
        </w:rPr>
        <w:t>in </w:t>
      </w:r>
      <w:r>
        <w:rPr>
          <w:b w:val="0"/>
          <w:color w:val="231F20"/>
          <w:w w:val="90"/>
        </w:rPr>
        <w:t>Rule</w:t>
      </w:r>
      <w:r>
        <w:rPr>
          <w:b w:val="0"/>
          <w:color w:val="231F20"/>
          <w:spacing w:val="-36"/>
          <w:w w:val="90"/>
        </w:rPr>
        <w:t> </w:t>
      </w:r>
      <w:r>
        <w:rPr>
          <w:b w:val="0"/>
          <w:color w:val="231F20"/>
          <w:w w:val="90"/>
        </w:rPr>
        <w:t>10b-18(a)(3)</w:t>
      </w:r>
      <w:r>
        <w:rPr>
          <w:b w:val="0"/>
          <w:color w:val="231F20"/>
          <w:spacing w:val="-36"/>
          <w:w w:val="90"/>
        </w:rPr>
        <w:t> </w:t>
      </w:r>
      <w:r>
        <w:rPr>
          <w:b w:val="0"/>
          <w:color w:val="231F20"/>
          <w:w w:val="90"/>
        </w:rPr>
        <w:t>under</w:t>
      </w:r>
      <w:r>
        <w:rPr>
          <w:b w:val="0"/>
          <w:color w:val="231F20"/>
          <w:spacing w:val="-35"/>
          <w:w w:val="90"/>
        </w:rPr>
        <w:t> </w:t>
      </w:r>
      <w:r>
        <w:rPr>
          <w:b w:val="0"/>
          <w:color w:val="231F20"/>
          <w:w w:val="90"/>
        </w:rPr>
        <w:t>the</w:t>
      </w:r>
      <w:r>
        <w:rPr>
          <w:b w:val="0"/>
          <w:color w:val="231F20"/>
          <w:spacing w:val="-36"/>
          <w:w w:val="90"/>
        </w:rPr>
        <w:t> </w:t>
      </w:r>
      <w:r>
        <w:rPr>
          <w:b w:val="0"/>
          <w:color w:val="231F20"/>
          <w:w w:val="90"/>
        </w:rPr>
        <w:t>Exchange</w:t>
      </w:r>
      <w:r>
        <w:rPr>
          <w:b w:val="0"/>
          <w:color w:val="231F20"/>
          <w:spacing w:val="-36"/>
          <w:w w:val="90"/>
        </w:rPr>
        <w:t> </w:t>
      </w:r>
      <w:r>
        <w:rPr>
          <w:b w:val="0"/>
          <w:color w:val="231F20"/>
          <w:w w:val="90"/>
        </w:rPr>
        <w:t>Act.</w:t>
      </w:r>
    </w:p>
    <w:p>
      <w:pPr>
        <w:pStyle w:val="BodyText"/>
        <w:spacing w:before="6"/>
        <w:rPr>
          <w:b w:val="0"/>
          <w:sz w:val="13"/>
        </w:rPr>
      </w:pPr>
    </w:p>
    <w:p>
      <w:pPr>
        <w:spacing w:after="0"/>
        <w:rPr>
          <w:sz w:val="13"/>
        </w:rPr>
        <w:sectPr>
          <w:headerReference w:type="default" r:id="rId477"/>
          <w:pgSz w:w="12240" w:h="15840"/>
          <w:pgMar w:header="0" w:footer="566" w:top="1500" w:bottom="760" w:left="1060" w:right="1720"/>
        </w:sectPr>
      </w:pPr>
    </w:p>
    <w:p>
      <w:pPr>
        <w:pStyle w:val="Heading3"/>
        <w:spacing w:before="83"/>
        <w:ind w:left="3218"/>
      </w:pPr>
      <w:r>
        <w:rPr>
          <w:color w:val="231F20"/>
          <w:w w:val="95"/>
        </w:rPr>
        <w:t>Issuer</w:t>
      </w:r>
      <w:r>
        <w:rPr>
          <w:color w:val="231F20"/>
          <w:spacing w:val="-12"/>
          <w:w w:val="95"/>
        </w:rPr>
        <w:t> </w:t>
      </w:r>
      <w:r>
        <w:rPr>
          <w:color w:val="231F20"/>
          <w:w w:val="95"/>
        </w:rPr>
        <w:t>Purchases</w:t>
      </w:r>
      <w:r>
        <w:rPr>
          <w:color w:val="231F20"/>
          <w:spacing w:val="-12"/>
          <w:w w:val="95"/>
        </w:rPr>
        <w:t> </w:t>
      </w:r>
      <w:r>
        <w:rPr>
          <w:color w:val="231F20"/>
          <w:w w:val="95"/>
        </w:rPr>
        <w:t>of</w:t>
      </w:r>
      <w:r>
        <w:rPr>
          <w:color w:val="231F20"/>
          <w:spacing w:val="-13"/>
          <w:w w:val="95"/>
        </w:rPr>
        <w:t> </w:t>
      </w:r>
      <w:r>
        <w:rPr>
          <w:color w:val="231F20"/>
          <w:w w:val="95"/>
        </w:rPr>
        <w:t>Equity</w:t>
      </w:r>
      <w:r>
        <w:rPr>
          <w:color w:val="231F20"/>
          <w:spacing w:val="-13"/>
          <w:w w:val="95"/>
        </w:rPr>
        <w:t> </w:t>
      </w:r>
      <w:r>
        <w:rPr>
          <w:color w:val="231F20"/>
          <w:w w:val="95"/>
        </w:rPr>
        <w:t>Securities</w:t>
      </w:r>
    </w:p>
    <w:p>
      <w:pPr>
        <w:pStyle w:val="BodyText"/>
        <w:rPr>
          <w:rFonts w:ascii="Times New Roman"/>
          <w:b/>
          <w:sz w:val="16"/>
        </w:rPr>
      </w:pPr>
      <w:r>
        <w:rPr/>
        <w:br w:type="column"/>
      </w:r>
      <w:r>
        <w:rPr>
          <w:rFonts w:ascii="Times New Roman"/>
          <w:b/>
          <w:sz w:val="16"/>
        </w:rPr>
      </w:r>
    </w:p>
    <w:p>
      <w:pPr>
        <w:pStyle w:val="BodyText"/>
        <w:rPr>
          <w:rFonts w:ascii="Times New Roman"/>
          <w:b/>
          <w:sz w:val="16"/>
        </w:rPr>
      </w:pPr>
    </w:p>
    <w:p>
      <w:pPr>
        <w:pStyle w:val="BodyText"/>
        <w:rPr>
          <w:rFonts w:ascii="Times New Roman"/>
          <w:b/>
          <w:sz w:val="16"/>
        </w:rPr>
      </w:pPr>
    </w:p>
    <w:p>
      <w:pPr>
        <w:pStyle w:val="BodyText"/>
        <w:spacing w:before="7"/>
        <w:rPr>
          <w:rFonts w:ascii="Times New Roman"/>
          <w:b/>
          <w:sz w:val="14"/>
        </w:rPr>
      </w:pPr>
    </w:p>
    <w:p>
      <w:pPr>
        <w:spacing w:line="174" w:lineRule="exact" w:before="1"/>
        <w:ind w:left="46" w:right="0" w:firstLine="0"/>
        <w:jc w:val="left"/>
        <w:rPr>
          <w:rFonts w:ascii="Times New Roman"/>
          <w:b/>
          <w:sz w:val="16"/>
        </w:rPr>
      </w:pPr>
      <w:r>
        <w:rPr>
          <w:rFonts w:ascii="Times New Roman"/>
          <w:b/>
          <w:color w:val="231F20"/>
          <w:w w:val="95"/>
          <w:sz w:val="16"/>
        </w:rPr>
        <w:t>Total Number of</w:t>
      </w:r>
    </w:p>
    <w:p>
      <w:pPr>
        <w:pStyle w:val="BodyText"/>
        <w:rPr>
          <w:rFonts w:ascii="Times New Roman"/>
          <w:b/>
          <w:sz w:val="16"/>
        </w:rPr>
      </w:pPr>
      <w:r>
        <w:rPr/>
        <w:br w:type="column"/>
      </w:r>
      <w:r>
        <w:rPr>
          <w:rFonts w:ascii="Times New Roman"/>
          <w:b/>
          <w:sz w:val="16"/>
        </w:rPr>
      </w:r>
    </w:p>
    <w:p>
      <w:pPr>
        <w:pStyle w:val="BodyText"/>
        <w:spacing w:before="8"/>
        <w:rPr>
          <w:rFonts w:ascii="Times New Roman"/>
          <w:b/>
        </w:rPr>
      </w:pPr>
    </w:p>
    <w:p>
      <w:pPr>
        <w:spacing w:line="160" w:lineRule="exact" w:before="0"/>
        <w:ind w:left="370" w:right="198" w:firstLine="0"/>
        <w:jc w:val="center"/>
        <w:rPr>
          <w:rFonts w:ascii="Times New Roman"/>
          <w:b/>
          <w:sz w:val="16"/>
        </w:rPr>
      </w:pPr>
      <w:r>
        <w:rPr>
          <w:rFonts w:ascii="Times New Roman"/>
          <w:b/>
          <w:color w:val="231F20"/>
          <w:w w:val="95"/>
          <w:sz w:val="16"/>
        </w:rPr>
        <w:t>Maximum Number (or</w:t>
      </w:r>
      <w:r>
        <w:rPr>
          <w:rFonts w:ascii="Times New Roman"/>
          <w:b/>
          <w:color w:val="231F20"/>
          <w:w w:val="105"/>
          <w:sz w:val="16"/>
        </w:rPr>
        <w:t> </w:t>
      </w:r>
      <w:r>
        <w:rPr>
          <w:rFonts w:ascii="Times New Roman"/>
          <w:b/>
          <w:color w:val="231F20"/>
          <w:sz w:val="16"/>
        </w:rPr>
        <w:t>Approximate Dollar Value) of Shares</w:t>
      </w:r>
    </w:p>
    <w:p>
      <w:pPr>
        <w:spacing w:after="0" w:line="160" w:lineRule="exact"/>
        <w:jc w:val="center"/>
        <w:rPr>
          <w:rFonts w:ascii="Times New Roman"/>
          <w:sz w:val="16"/>
        </w:rPr>
        <w:sectPr>
          <w:type w:val="continuous"/>
          <w:pgSz w:w="12240" w:h="15840"/>
          <w:pgMar w:top="1180" w:bottom="280" w:left="1060" w:right="1720"/>
          <w:cols w:num="3" w:equalWidth="0">
            <w:col w:w="6182" w:space="40"/>
            <w:col w:w="1142" w:space="40"/>
            <w:col w:w="2056"/>
          </w:cols>
        </w:sectPr>
      </w:pPr>
    </w:p>
    <w:p>
      <w:pPr>
        <w:pStyle w:val="BodyText"/>
        <w:rPr>
          <w:rFonts w:ascii="Times New Roman"/>
          <w:b/>
          <w:sz w:val="16"/>
        </w:rPr>
      </w:pPr>
    </w:p>
    <w:p>
      <w:pPr>
        <w:pStyle w:val="BodyText"/>
        <w:spacing w:before="10"/>
        <w:rPr>
          <w:rFonts w:ascii="Times New Roman"/>
          <w:b/>
          <w:sz w:val="23"/>
        </w:rPr>
      </w:pPr>
    </w:p>
    <w:p>
      <w:pPr>
        <w:spacing w:before="0"/>
        <w:ind w:left="140" w:right="0" w:firstLine="0"/>
        <w:jc w:val="left"/>
        <w:rPr>
          <w:rFonts w:ascii="Times New Roman"/>
          <w:b/>
          <w:sz w:val="16"/>
        </w:rPr>
      </w:pPr>
      <w:r>
        <w:rPr>
          <w:rFonts w:ascii="Times New Roman"/>
          <w:b/>
          <w:color w:val="231F20"/>
          <w:sz w:val="16"/>
        </w:rPr>
        <w:t>Period</w:t>
      </w:r>
    </w:p>
    <w:p>
      <w:pPr>
        <w:pStyle w:val="BodyText"/>
        <w:spacing w:line="20" w:lineRule="exact"/>
        <w:ind w:left="135"/>
        <w:rPr>
          <w:rFonts w:ascii="Times New Roman"/>
          <w:sz w:val="2"/>
        </w:rPr>
      </w:pPr>
      <w:r>
        <w:rPr>
          <w:rFonts w:ascii="Times New Roman"/>
          <w:sz w:val="2"/>
        </w:rPr>
        <w:pict>
          <v:group style="width:22.05pt;height:.550pt;mso-position-horizontal-relative:char;mso-position-vertical-relative:line" coordorigin="0,0" coordsize="441,11">
            <v:line style="position:absolute" from="6,6" to="435,6" stroked="true" strokeweight=".51022pt" strokecolor="#231f20">
              <v:stroke dashstyle="solid"/>
            </v:line>
          </v:group>
        </w:pict>
      </w:r>
      <w:r>
        <w:rPr>
          <w:rFonts w:ascii="Times New Roman"/>
          <w:sz w:val="2"/>
        </w:rPr>
      </w:r>
    </w:p>
    <w:p>
      <w:pPr>
        <w:pStyle w:val="BodyText"/>
        <w:spacing w:before="95"/>
        <w:ind w:left="140"/>
        <w:rPr>
          <w:b w:val="0"/>
        </w:rPr>
      </w:pPr>
      <w:r>
        <w:rPr>
          <w:b w:val="0"/>
          <w:color w:val="231F20"/>
          <w:w w:val="85"/>
        </w:rPr>
        <w:t>October</w:t>
      </w:r>
      <w:r>
        <w:rPr>
          <w:b w:val="0"/>
          <w:color w:val="231F20"/>
          <w:spacing w:val="-30"/>
          <w:w w:val="85"/>
        </w:rPr>
        <w:t> </w:t>
      </w:r>
      <w:r>
        <w:rPr>
          <w:b w:val="0"/>
          <w:color w:val="231F20"/>
          <w:w w:val="85"/>
        </w:rPr>
        <w:t>1,</w:t>
      </w:r>
      <w:r>
        <w:rPr>
          <w:b w:val="0"/>
          <w:color w:val="231F20"/>
          <w:spacing w:val="-30"/>
          <w:w w:val="85"/>
        </w:rPr>
        <w:t> </w:t>
      </w:r>
      <w:r>
        <w:rPr>
          <w:b w:val="0"/>
          <w:color w:val="231F20"/>
          <w:w w:val="85"/>
        </w:rPr>
        <w:t>2006</w:t>
      </w:r>
      <w:r>
        <w:rPr>
          <w:b w:val="0"/>
          <w:color w:val="231F20"/>
          <w:spacing w:val="-30"/>
          <w:w w:val="85"/>
        </w:rPr>
        <w:t> </w:t>
      </w:r>
      <w:r>
        <w:rPr>
          <w:b w:val="0"/>
          <w:color w:val="231F20"/>
          <w:w w:val="85"/>
        </w:rPr>
        <w:t>through</w:t>
      </w:r>
    </w:p>
    <w:p>
      <w:pPr>
        <w:pStyle w:val="BodyText"/>
        <w:rPr>
          <w:b w:val="0"/>
          <w:sz w:val="16"/>
        </w:rPr>
      </w:pPr>
      <w:r>
        <w:rPr/>
        <w:br w:type="column"/>
      </w:r>
      <w:r>
        <w:rPr>
          <w:b w:val="0"/>
          <w:sz w:val="16"/>
        </w:rPr>
      </w:r>
    </w:p>
    <w:p>
      <w:pPr>
        <w:spacing w:line="162" w:lineRule="exact" w:before="129"/>
        <w:ind w:left="140" w:right="-19" w:firstLine="10"/>
        <w:jc w:val="left"/>
        <w:rPr>
          <w:rFonts w:ascii="Times New Roman"/>
          <w:b/>
          <w:sz w:val="16"/>
        </w:rPr>
      </w:pPr>
      <w:r>
        <w:rPr/>
        <w:pict>
          <v:line style="position:absolute;mso-position-horizontal-relative:page;mso-position-vertical-relative:paragraph;z-index:5296" from="212.087997pt,23.72928pt" to="267.816997pt,23.72928pt" stroked="true" strokeweight=".51022pt" strokecolor="#231f20">
            <v:stroke dashstyle="solid"/>
            <w10:wrap type="none"/>
          </v:line>
        </w:pict>
      </w:r>
      <w:r>
        <w:rPr/>
        <w:pict>
          <v:line style="position:absolute;mso-position-horizontal-relative:page;mso-position-vertical-relative:paragraph;z-index:5344" from="360.907013pt,23.72928pt" to="426.614013pt,23.72928pt" stroked="true" strokeweight=".51022pt" strokecolor="#231f20">
            <v:stroke dashstyle="solid"/>
            <w10:wrap type="none"/>
          </v:line>
        </w:pict>
      </w:r>
      <w:r>
        <w:rPr>
          <w:rFonts w:ascii="Times New Roman"/>
          <w:b/>
          <w:color w:val="231F20"/>
          <w:sz w:val="16"/>
        </w:rPr>
        <w:t>Total</w:t>
      </w:r>
      <w:r>
        <w:rPr>
          <w:rFonts w:ascii="Times New Roman"/>
          <w:b/>
          <w:color w:val="231F20"/>
          <w:spacing w:val="-23"/>
          <w:sz w:val="16"/>
        </w:rPr>
        <w:t> </w:t>
      </w:r>
      <w:r>
        <w:rPr>
          <w:rFonts w:ascii="Times New Roman"/>
          <w:b/>
          <w:color w:val="231F20"/>
          <w:sz w:val="16"/>
        </w:rPr>
        <w:t>Number</w:t>
      </w:r>
      <w:r>
        <w:rPr>
          <w:rFonts w:ascii="Times New Roman"/>
          <w:b/>
          <w:color w:val="231F20"/>
          <w:spacing w:val="-23"/>
          <w:sz w:val="16"/>
        </w:rPr>
        <w:t> </w:t>
      </w:r>
      <w:r>
        <w:rPr>
          <w:rFonts w:ascii="Times New Roman"/>
          <w:b/>
          <w:color w:val="231F20"/>
          <w:sz w:val="16"/>
        </w:rPr>
        <w:t>of </w:t>
      </w:r>
      <w:r>
        <w:rPr>
          <w:rFonts w:ascii="Times New Roman"/>
          <w:b/>
          <w:color w:val="231F20"/>
          <w:w w:val="90"/>
          <w:sz w:val="16"/>
        </w:rPr>
        <w:t>Shares</w:t>
      </w:r>
      <w:r>
        <w:rPr>
          <w:rFonts w:ascii="Times New Roman"/>
          <w:b/>
          <w:color w:val="231F20"/>
          <w:spacing w:val="13"/>
          <w:w w:val="90"/>
          <w:sz w:val="16"/>
        </w:rPr>
        <w:t> </w:t>
      </w:r>
      <w:r>
        <w:rPr>
          <w:rFonts w:ascii="Times New Roman"/>
          <w:b/>
          <w:color w:val="231F20"/>
          <w:w w:val="90"/>
          <w:sz w:val="16"/>
        </w:rPr>
        <w:t>Purchased</w:t>
      </w:r>
    </w:p>
    <w:p>
      <w:pPr>
        <w:pStyle w:val="BodyText"/>
        <w:rPr>
          <w:rFonts w:ascii="Times New Roman"/>
          <w:b/>
          <w:sz w:val="16"/>
        </w:rPr>
      </w:pPr>
      <w:r>
        <w:rPr/>
        <w:br w:type="column"/>
      </w:r>
      <w:r>
        <w:rPr>
          <w:rFonts w:ascii="Times New Roman"/>
          <w:b/>
          <w:sz w:val="16"/>
        </w:rPr>
      </w:r>
    </w:p>
    <w:p>
      <w:pPr>
        <w:spacing w:line="162" w:lineRule="exact" w:before="133"/>
        <w:ind w:left="465" w:right="-6" w:hanging="325"/>
        <w:jc w:val="left"/>
        <w:rPr>
          <w:rFonts w:ascii="Times New Roman"/>
          <w:b/>
          <w:sz w:val="16"/>
        </w:rPr>
      </w:pPr>
      <w:r>
        <w:rPr/>
        <w:pict>
          <v:line style="position:absolute;mso-position-horizontal-relative:page;mso-position-vertical-relative:paragraph;z-index:5320" from="282.783997pt,23.929279pt" to="345.939997pt,23.929279pt" stroked="true" strokeweight=".51022pt" strokecolor="#231f20">
            <v:stroke dashstyle="solid"/>
            <w10:wrap type="none"/>
          </v:line>
        </w:pict>
      </w:r>
      <w:r>
        <w:rPr>
          <w:rFonts w:ascii="Times New Roman"/>
          <w:b/>
          <w:color w:val="231F20"/>
          <w:w w:val="95"/>
          <w:sz w:val="16"/>
        </w:rPr>
        <w:t>Average Price Paid</w:t>
      </w:r>
      <w:r>
        <w:rPr>
          <w:rFonts w:ascii="Times New Roman"/>
          <w:b/>
          <w:color w:val="231F20"/>
          <w:w w:val="93"/>
          <w:sz w:val="16"/>
        </w:rPr>
        <w:t> </w:t>
      </w:r>
      <w:r>
        <w:rPr>
          <w:rFonts w:ascii="Times New Roman"/>
          <w:b/>
          <w:color w:val="231F20"/>
          <w:w w:val="90"/>
          <w:sz w:val="16"/>
        </w:rPr>
        <w:t>per Share</w:t>
      </w:r>
    </w:p>
    <w:p>
      <w:pPr>
        <w:spacing w:line="208" w:lineRule="auto" w:before="0"/>
        <w:ind w:left="140" w:right="0" w:firstLine="0"/>
        <w:jc w:val="center"/>
        <w:rPr>
          <w:rFonts w:ascii="Times New Roman"/>
          <w:b/>
          <w:sz w:val="16"/>
        </w:rPr>
      </w:pPr>
      <w:r>
        <w:rPr/>
        <w:br w:type="column"/>
      </w:r>
      <w:r>
        <w:rPr>
          <w:rFonts w:ascii="Times New Roman"/>
          <w:b/>
          <w:color w:val="231F20"/>
          <w:w w:val="95"/>
          <w:sz w:val="16"/>
        </w:rPr>
        <w:t>Shares</w:t>
      </w:r>
      <w:r>
        <w:rPr>
          <w:rFonts w:ascii="Times New Roman"/>
          <w:b/>
          <w:color w:val="231F20"/>
          <w:spacing w:val="-20"/>
          <w:w w:val="95"/>
          <w:sz w:val="16"/>
        </w:rPr>
        <w:t> </w:t>
      </w:r>
      <w:r>
        <w:rPr>
          <w:rFonts w:ascii="Times New Roman"/>
          <w:b/>
          <w:color w:val="231F20"/>
          <w:w w:val="95"/>
          <w:sz w:val="16"/>
        </w:rPr>
        <w:t>Purchased</w:t>
      </w:r>
      <w:r>
        <w:rPr>
          <w:rFonts w:ascii="Times New Roman"/>
          <w:b/>
          <w:color w:val="231F20"/>
          <w:spacing w:val="-20"/>
          <w:w w:val="95"/>
          <w:sz w:val="16"/>
        </w:rPr>
        <w:t> </w:t>
      </w:r>
      <w:r>
        <w:rPr>
          <w:rFonts w:ascii="Times New Roman"/>
          <w:b/>
          <w:color w:val="231F20"/>
          <w:w w:val="95"/>
          <w:sz w:val="16"/>
        </w:rPr>
        <w:t>as </w:t>
      </w:r>
      <w:r>
        <w:rPr>
          <w:rFonts w:ascii="Times New Roman"/>
          <w:b/>
          <w:color w:val="231F20"/>
          <w:sz w:val="16"/>
        </w:rPr>
        <w:t>Part of Publicly </w:t>
      </w:r>
      <w:r>
        <w:rPr>
          <w:rFonts w:ascii="Times New Roman"/>
          <w:b/>
          <w:color w:val="231F20"/>
          <w:w w:val="95"/>
          <w:sz w:val="16"/>
        </w:rPr>
        <w:t>Announced</w:t>
      </w:r>
      <w:r>
        <w:rPr>
          <w:rFonts w:ascii="Times New Roman"/>
          <w:b/>
          <w:color w:val="231F20"/>
          <w:spacing w:val="-3"/>
          <w:w w:val="95"/>
          <w:sz w:val="16"/>
        </w:rPr>
        <w:t> </w:t>
      </w:r>
      <w:r>
        <w:rPr>
          <w:rFonts w:ascii="Times New Roman"/>
          <w:b/>
          <w:color w:val="231F20"/>
          <w:w w:val="95"/>
          <w:sz w:val="16"/>
        </w:rPr>
        <w:t>Plans</w:t>
      </w:r>
      <w:r>
        <w:rPr>
          <w:rFonts w:ascii="Times New Roman"/>
          <w:b/>
          <w:color w:val="231F20"/>
          <w:spacing w:val="-2"/>
          <w:w w:val="95"/>
          <w:sz w:val="16"/>
        </w:rPr>
        <w:t> </w:t>
      </w:r>
      <w:r>
        <w:rPr>
          <w:rFonts w:ascii="Times New Roman"/>
          <w:b/>
          <w:color w:val="231F20"/>
          <w:w w:val="95"/>
          <w:sz w:val="16"/>
        </w:rPr>
        <w:t>or</w:t>
      </w:r>
      <w:r>
        <w:rPr>
          <w:rFonts w:ascii="Times New Roman"/>
          <w:b/>
          <w:color w:val="231F20"/>
          <w:w w:val="90"/>
          <w:sz w:val="16"/>
        </w:rPr>
        <w:t> </w:t>
      </w:r>
      <w:r>
        <w:rPr>
          <w:rFonts w:ascii="Times New Roman"/>
          <w:b/>
          <w:color w:val="231F20"/>
          <w:sz w:val="16"/>
        </w:rPr>
        <w:t>Programs(1)</w:t>
      </w:r>
    </w:p>
    <w:p>
      <w:pPr>
        <w:spacing w:line="208" w:lineRule="auto" w:before="0"/>
        <w:ind w:left="140" w:right="259" w:hanging="1"/>
        <w:jc w:val="center"/>
        <w:rPr>
          <w:rFonts w:ascii="Times New Roman"/>
          <w:b/>
          <w:sz w:val="16"/>
        </w:rPr>
      </w:pPr>
      <w:r>
        <w:rPr/>
        <w:br w:type="column"/>
      </w:r>
      <w:r>
        <w:rPr>
          <w:rFonts w:ascii="Times New Roman"/>
          <w:b/>
          <w:color w:val="231F20"/>
          <w:sz w:val="16"/>
        </w:rPr>
        <w:t>that May Yet Be </w:t>
      </w:r>
      <w:r>
        <w:rPr>
          <w:rFonts w:ascii="Times New Roman"/>
          <w:b/>
          <w:color w:val="231F20"/>
          <w:w w:val="95"/>
          <w:sz w:val="16"/>
        </w:rPr>
        <w:t>Purchased</w:t>
      </w:r>
      <w:r>
        <w:rPr>
          <w:rFonts w:ascii="Times New Roman"/>
          <w:b/>
          <w:color w:val="231F20"/>
          <w:spacing w:val="-5"/>
          <w:w w:val="95"/>
          <w:sz w:val="16"/>
        </w:rPr>
        <w:t> </w:t>
      </w:r>
      <w:r>
        <w:rPr>
          <w:rFonts w:ascii="Times New Roman"/>
          <w:b/>
          <w:color w:val="231F20"/>
          <w:w w:val="95"/>
          <w:sz w:val="16"/>
        </w:rPr>
        <w:t>Under</w:t>
      </w:r>
      <w:r>
        <w:rPr>
          <w:rFonts w:ascii="Times New Roman"/>
          <w:b/>
          <w:color w:val="231F20"/>
          <w:spacing w:val="-7"/>
          <w:w w:val="95"/>
          <w:sz w:val="16"/>
        </w:rPr>
        <w:t> </w:t>
      </w:r>
      <w:r>
        <w:rPr>
          <w:rFonts w:ascii="Times New Roman"/>
          <w:b/>
          <w:color w:val="231F20"/>
          <w:w w:val="95"/>
          <w:sz w:val="16"/>
        </w:rPr>
        <w:t>the</w:t>
      </w:r>
      <w:r>
        <w:rPr>
          <w:rFonts w:ascii="Times New Roman"/>
          <w:b/>
          <w:color w:val="231F20"/>
          <w:w w:val="96"/>
          <w:sz w:val="16"/>
        </w:rPr>
        <w:t> </w:t>
      </w:r>
      <w:r>
        <w:rPr>
          <w:rFonts w:ascii="Times New Roman"/>
          <w:b/>
          <w:color w:val="231F20"/>
          <w:sz w:val="16"/>
        </w:rPr>
        <w:t>Plans</w:t>
      </w:r>
      <w:r>
        <w:rPr>
          <w:rFonts w:ascii="Times New Roman"/>
          <w:b/>
          <w:color w:val="231F20"/>
          <w:spacing w:val="-19"/>
          <w:sz w:val="16"/>
        </w:rPr>
        <w:t> </w:t>
      </w:r>
      <w:r>
        <w:rPr>
          <w:rFonts w:ascii="Times New Roman"/>
          <w:b/>
          <w:color w:val="231F20"/>
          <w:sz w:val="16"/>
        </w:rPr>
        <w:t>or</w:t>
      </w:r>
      <w:r>
        <w:rPr>
          <w:rFonts w:ascii="Times New Roman"/>
          <w:b/>
          <w:color w:val="231F20"/>
          <w:spacing w:val="-19"/>
          <w:sz w:val="16"/>
        </w:rPr>
        <w:t> </w:t>
      </w:r>
      <w:r>
        <w:rPr>
          <w:rFonts w:ascii="Times New Roman"/>
          <w:b/>
          <w:color w:val="231F20"/>
          <w:sz w:val="16"/>
        </w:rPr>
        <w:t>Programs (1)</w:t>
      </w:r>
    </w:p>
    <w:p>
      <w:pPr>
        <w:pStyle w:val="BodyText"/>
        <w:spacing w:line="20" w:lineRule="exact"/>
        <w:ind w:left="74"/>
        <w:rPr>
          <w:rFonts w:ascii="Times New Roman"/>
          <w:sz w:val="2"/>
        </w:rPr>
      </w:pPr>
      <w:r>
        <w:rPr>
          <w:rFonts w:ascii="Times New Roman"/>
          <w:sz w:val="2"/>
        </w:rPr>
        <w:pict>
          <v:group style="width:74.95pt;height:.550pt;mso-position-horizontal-relative:char;mso-position-vertical-relative:line" coordorigin="0,0" coordsize="1499,11">
            <v:line style="position:absolute" from="6,6" to="1493,6" stroked="true" strokeweight=".51022pt" strokecolor="#231f20">
              <v:stroke dashstyle="solid"/>
            </v:line>
          </v:group>
        </w:pict>
      </w:r>
      <w:r>
        <w:rPr>
          <w:rFonts w:ascii="Times New Roman"/>
          <w:sz w:val="2"/>
        </w:rPr>
      </w:r>
    </w:p>
    <w:p>
      <w:pPr>
        <w:spacing w:after="0" w:line="20" w:lineRule="exact"/>
        <w:rPr>
          <w:rFonts w:ascii="Times New Roman"/>
          <w:sz w:val="2"/>
        </w:rPr>
        <w:sectPr>
          <w:type w:val="continuous"/>
          <w:pgSz w:w="12240" w:h="15840"/>
          <w:pgMar w:top="1180" w:bottom="280" w:left="1060" w:right="1720"/>
          <w:cols w:num="5" w:equalWidth="0">
            <w:col w:w="2118" w:space="923"/>
            <w:col w:w="1255" w:space="159"/>
            <w:col w:w="1404" w:space="158"/>
            <w:col w:w="1455" w:space="220"/>
            <w:col w:w="1768"/>
          </w:cols>
        </w:sectPr>
      </w:pPr>
    </w:p>
    <w:p>
      <w:pPr>
        <w:pStyle w:val="BodyText"/>
        <w:tabs>
          <w:tab w:pos="3989" w:val="left" w:leader="none"/>
          <w:tab w:pos="5302" w:val="left" w:leader="none"/>
          <w:tab w:pos="7065" w:val="left" w:leader="none"/>
          <w:tab w:pos="8866" w:val="left" w:leader="none"/>
        </w:tabs>
        <w:spacing w:line="221" w:lineRule="exact"/>
        <w:ind w:left="340"/>
        <w:rPr>
          <w:b w:val="0"/>
        </w:rPr>
      </w:pPr>
      <w:r>
        <w:rPr>
          <w:b w:val="0"/>
          <w:color w:val="231F20"/>
          <w:w w:val="90"/>
        </w:rPr>
        <w:t>October</w:t>
      </w:r>
      <w:r>
        <w:rPr>
          <w:b w:val="0"/>
          <w:color w:val="231F20"/>
          <w:spacing w:val="-37"/>
          <w:w w:val="90"/>
        </w:rPr>
        <w:t> </w:t>
      </w:r>
      <w:r>
        <w:rPr>
          <w:b w:val="0"/>
          <w:color w:val="231F20"/>
          <w:w w:val="90"/>
        </w:rPr>
        <w:t>31,</w:t>
      </w:r>
      <w:r>
        <w:rPr>
          <w:b w:val="0"/>
          <w:color w:val="231F20"/>
          <w:spacing w:val="-37"/>
          <w:w w:val="90"/>
        </w:rPr>
        <w:t> </w:t>
      </w:r>
      <w:r>
        <w:rPr>
          <w:b w:val="0"/>
          <w:color w:val="231F20"/>
          <w:w w:val="90"/>
        </w:rPr>
        <w:t>2006</w:t>
      </w:r>
      <w:r>
        <w:rPr>
          <w:b w:val="0"/>
          <w:color w:val="231F20"/>
          <w:spacing w:val="-28"/>
          <w:w w:val="90"/>
        </w:rPr>
        <w:t> </w:t>
      </w:r>
      <w:r>
        <w:rPr>
          <w:b w:val="0"/>
          <w:color w:val="231F20"/>
          <w:spacing w:val="54"/>
          <w:w w:val="90"/>
        </w:rPr>
        <w:t>...........</w:t>
        <w:tab/>
      </w:r>
      <w:r>
        <w:rPr>
          <w:b w:val="0"/>
          <w:color w:val="231F20"/>
          <w:w w:val="95"/>
        </w:rPr>
        <w:t>—</w:t>
        <w:tab/>
        <w:t>—</w:t>
        <w:tab/>
        <w:t>—</w:t>
        <w:tab/>
        <w:t>—</w:t>
      </w:r>
    </w:p>
    <w:p>
      <w:pPr>
        <w:pStyle w:val="BodyText"/>
        <w:spacing w:line="228" w:lineRule="exact" w:before="44"/>
        <w:ind w:left="140"/>
        <w:rPr>
          <w:b w:val="0"/>
        </w:rPr>
      </w:pPr>
      <w:r>
        <w:rPr>
          <w:b w:val="0"/>
          <w:color w:val="231F20"/>
          <w:w w:val="85"/>
        </w:rPr>
        <w:t>November 1, 2006 through</w:t>
      </w:r>
    </w:p>
    <w:p>
      <w:pPr>
        <w:pStyle w:val="BodyText"/>
        <w:tabs>
          <w:tab w:pos="3389" w:val="left" w:leader="none"/>
          <w:tab w:pos="4952" w:val="left" w:leader="none"/>
          <w:tab w:pos="6465" w:val="left" w:leader="none"/>
          <w:tab w:pos="7966" w:val="left" w:leader="none"/>
        </w:tabs>
        <w:spacing w:line="228" w:lineRule="exact"/>
        <w:ind w:left="340"/>
        <w:rPr>
          <w:b w:val="0"/>
        </w:rPr>
      </w:pPr>
      <w:r>
        <w:rPr>
          <w:b w:val="0"/>
          <w:color w:val="231F20"/>
          <w:w w:val="85"/>
        </w:rPr>
        <w:t>November 30,</w:t>
      </w:r>
      <w:r>
        <w:rPr>
          <w:b w:val="0"/>
          <w:color w:val="231F20"/>
          <w:spacing w:val="-36"/>
          <w:w w:val="85"/>
        </w:rPr>
        <w:t> </w:t>
      </w:r>
      <w:r>
        <w:rPr>
          <w:b w:val="0"/>
          <w:color w:val="231F20"/>
          <w:w w:val="85"/>
        </w:rPr>
        <w:t>2006</w:t>
      </w:r>
      <w:r>
        <w:rPr>
          <w:b w:val="0"/>
          <w:color w:val="231F20"/>
          <w:spacing w:val="-36"/>
          <w:w w:val="85"/>
        </w:rPr>
        <w:t> </w:t>
      </w:r>
      <w:r>
        <w:rPr>
          <w:b w:val="0"/>
          <w:color w:val="231F20"/>
          <w:spacing w:val="54"/>
          <w:w w:val="85"/>
        </w:rPr>
        <w:t>..........</w:t>
        <w:tab/>
      </w:r>
      <w:r>
        <w:rPr>
          <w:b w:val="0"/>
          <w:color w:val="231F20"/>
          <w:w w:val="85"/>
        </w:rPr>
        <w:t>2,649,200</w:t>
        <w:tab/>
      </w:r>
      <w:r>
        <w:rPr>
          <w:b w:val="0"/>
          <w:color w:val="231F20"/>
          <w:w w:val="90"/>
        </w:rPr>
        <w:t>$15.92</w:t>
        <w:tab/>
      </w:r>
      <w:r>
        <w:rPr>
          <w:b w:val="0"/>
          <w:color w:val="231F20"/>
          <w:w w:val="85"/>
        </w:rPr>
        <w:t>2,649,200</w:t>
        <w:tab/>
      </w:r>
      <w:r>
        <w:rPr>
          <w:b w:val="0"/>
          <w:color w:val="231F20"/>
          <w:w w:val="90"/>
        </w:rPr>
        <w:t>$357,811,822</w:t>
      </w:r>
    </w:p>
    <w:p>
      <w:pPr>
        <w:pStyle w:val="BodyText"/>
        <w:spacing w:line="228" w:lineRule="exact" w:before="44"/>
        <w:ind w:left="140"/>
        <w:rPr>
          <w:b w:val="0"/>
        </w:rPr>
      </w:pPr>
      <w:r>
        <w:rPr>
          <w:b w:val="0"/>
          <w:color w:val="231F20"/>
          <w:w w:val="80"/>
        </w:rPr>
        <w:t>December 1, 2006 through</w:t>
      </w:r>
    </w:p>
    <w:p>
      <w:pPr>
        <w:pStyle w:val="BodyText"/>
        <w:tabs>
          <w:tab w:pos="3288" w:val="left" w:leader="none"/>
          <w:tab w:pos="4952" w:val="left" w:leader="none"/>
          <w:tab w:pos="6365" w:val="left" w:leader="none"/>
          <w:tab w:pos="7966" w:val="left" w:leader="none"/>
        </w:tabs>
        <w:spacing w:line="228" w:lineRule="exact"/>
        <w:ind w:left="340"/>
        <w:rPr>
          <w:b w:val="0"/>
        </w:rPr>
      </w:pPr>
      <w:r>
        <w:rPr/>
        <w:pict>
          <v:group style="position:absolute;margin-left:59.763pt;margin-top:16.551216pt;width:60.55pt;height:.550pt;mso-position-horizontal-relative:page;mso-position-vertical-relative:paragraph;z-index:5272;mso-wrap-distance-left:0;mso-wrap-distance-right:0" coordorigin="1195,331" coordsize="1211,11">
            <v:line style="position:absolute" from="1201,337" to="2400,337" stroked="true" strokeweight=".51024pt" strokecolor="#231f20">
              <v:stroke dashstyle="solid"/>
            </v:line>
            <v:line style="position:absolute" from="1201,337" to="2400,337" stroked="true" strokeweight=".51024pt" strokecolor="#231f20">
              <v:stroke dashstyle="solid"/>
            </v:line>
            <w10:wrap type="topAndBottom"/>
          </v:group>
        </w:pict>
      </w:r>
      <w:r>
        <w:rPr>
          <w:b w:val="0"/>
          <w:color w:val="231F20"/>
          <w:w w:val="85"/>
        </w:rPr>
        <w:t>December 31,</w:t>
      </w:r>
      <w:r>
        <w:rPr>
          <w:b w:val="0"/>
          <w:color w:val="231F20"/>
          <w:spacing w:val="-40"/>
          <w:w w:val="85"/>
        </w:rPr>
        <w:t> </w:t>
      </w:r>
      <w:r>
        <w:rPr>
          <w:b w:val="0"/>
          <w:color w:val="231F20"/>
          <w:w w:val="85"/>
        </w:rPr>
        <w:t>2006</w:t>
      </w:r>
      <w:r>
        <w:rPr>
          <w:b w:val="0"/>
          <w:color w:val="231F20"/>
          <w:spacing w:val="-31"/>
          <w:w w:val="85"/>
        </w:rPr>
        <w:t> </w:t>
      </w:r>
      <w:r>
        <w:rPr>
          <w:b w:val="0"/>
          <w:color w:val="231F20"/>
          <w:spacing w:val="54"/>
          <w:w w:val="85"/>
        </w:rPr>
        <w:t>..........</w:t>
        <w:tab/>
      </w:r>
      <w:r>
        <w:rPr>
          <w:b w:val="0"/>
          <w:color w:val="231F20"/>
          <w:w w:val="85"/>
        </w:rPr>
        <w:t>10,053,800</w:t>
        <w:tab/>
      </w:r>
      <w:r>
        <w:rPr>
          <w:b w:val="0"/>
          <w:color w:val="231F20"/>
          <w:w w:val="90"/>
        </w:rPr>
        <w:t>$15.70</w:t>
        <w:tab/>
      </w:r>
      <w:r>
        <w:rPr>
          <w:b w:val="0"/>
          <w:color w:val="231F20"/>
          <w:w w:val="85"/>
        </w:rPr>
        <w:t>10,053,800</w:t>
        <w:tab/>
      </w:r>
      <w:r>
        <w:rPr>
          <w:b w:val="0"/>
          <w:color w:val="231F20"/>
          <w:w w:val="90"/>
        </w:rPr>
        <w:t>$199,747,357</w:t>
      </w:r>
    </w:p>
    <w:p>
      <w:pPr>
        <w:pStyle w:val="BodyText"/>
        <w:spacing w:line="244" w:lineRule="auto" w:before="81"/>
        <w:ind w:left="539" w:right="193" w:hanging="400"/>
        <w:rPr>
          <w:b w:val="0"/>
        </w:rPr>
      </w:pPr>
      <w:r>
        <w:rPr>
          <w:b w:val="0"/>
          <w:color w:val="231F20"/>
          <w:w w:val="85"/>
        </w:rPr>
        <w:t>(1)</w:t>
      </w:r>
      <w:r>
        <w:rPr>
          <w:b w:val="0"/>
          <w:color w:val="231F20"/>
          <w:spacing w:val="1"/>
          <w:w w:val="85"/>
        </w:rPr>
        <w:t> </w:t>
      </w:r>
      <w:r>
        <w:rPr>
          <w:b w:val="0"/>
          <w:color w:val="231F20"/>
          <w:w w:val="85"/>
        </w:rPr>
        <w:t>On</w:t>
      </w:r>
      <w:r>
        <w:rPr>
          <w:b w:val="0"/>
          <w:color w:val="231F20"/>
          <w:spacing w:val="-12"/>
          <w:w w:val="85"/>
        </w:rPr>
        <w:t> </w:t>
      </w:r>
      <w:r>
        <w:rPr>
          <w:b w:val="0"/>
          <w:color w:val="231F20"/>
          <w:w w:val="85"/>
        </w:rPr>
        <w:t>November</w:t>
      </w:r>
      <w:r>
        <w:rPr>
          <w:b w:val="0"/>
          <w:color w:val="231F20"/>
          <w:spacing w:val="-13"/>
          <w:w w:val="85"/>
        </w:rPr>
        <w:t> </w:t>
      </w:r>
      <w:r>
        <w:rPr>
          <w:b w:val="0"/>
          <w:color w:val="231F20"/>
          <w:w w:val="85"/>
        </w:rPr>
        <w:t>16,</w:t>
      </w:r>
      <w:r>
        <w:rPr>
          <w:b w:val="0"/>
          <w:color w:val="231F20"/>
          <w:spacing w:val="-12"/>
          <w:w w:val="85"/>
        </w:rPr>
        <w:t> </w:t>
      </w:r>
      <w:r>
        <w:rPr>
          <w:b w:val="0"/>
          <w:color w:val="231F20"/>
          <w:w w:val="85"/>
        </w:rPr>
        <w:t>2006,</w:t>
      </w:r>
      <w:r>
        <w:rPr>
          <w:b w:val="0"/>
          <w:color w:val="231F20"/>
          <w:spacing w:val="-13"/>
          <w:w w:val="85"/>
        </w:rPr>
        <w:t> </w:t>
      </w:r>
      <w:r>
        <w:rPr>
          <w:b w:val="0"/>
          <w:color w:val="231F20"/>
          <w:w w:val="85"/>
        </w:rPr>
        <w:t>the</w:t>
      </w:r>
      <w:r>
        <w:rPr>
          <w:b w:val="0"/>
          <w:color w:val="231F20"/>
          <w:spacing w:val="-12"/>
          <w:w w:val="85"/>
        </w:rPr>
        <w:t> </w:t>
      </w:r>
      <w:r>
        <w:rPr>
          <w:b w:val="0"/>
          <w:color w:val="231F20"/>
          <w:w w:val="85"/>
        </w:rPr>
        <w:t>Company</w:t>
      </w:r>
      <w:r>
        <w:rPr>
          <w:b w:val="0"/>
          <w:color w:val="231F20"/>
          <w:spacing w:val="-13"/>
          <w:w w:val="85"/>
        </w:rPr>
        <w:t> </w:t>
      </w:r>
      <w:r>
        <w:rPr>
          <w:b w:val="0"/>
          <w:color w:val="231F20"/>
          <w:w w:val="85"/>
        </w:rPr>
        <w:t>publicly</w:t>
      </w:r>
      <w:r>
        <w:rPr>
          <w:b w:val="0"/>
          <w:color w:val="231F20"/>
          <w:spacing w:val="-14"/>
          <w:w w:val="85"/>
        </w:rPr>
        <w:t> </w:t>
      </w:r>
      <w:r>
        <w:rPr>
          <w:b w:val="0"/>
          <w:color w:val="231F20"/>
          <w:w w:val="85"/>
        </w:rPr>
        <w:t>announced</w:t>
      </w:r>
      <w:r>
        <w:rPr>
          <w:b w:val="0"/>
          <w:color w:val="231F20"/>
          <w:spacing w:val="-14"/>
          <w:w w:val="85"/>
        </w:rPr>
        <w:t> </w:t>
      </w:r>
      <w:r>
        <w:rPr>
          <w:b w:val="0"/>
          <w:color w:val="231F20"/>
          <w:w w:val="85"/>
        </w:rPr>
        <w:t>that</w:t>
      </w:r>
      <w:r>
        <w:rPr>
          <w:b w:val="0"/>
          <w:color w:val="231F20"/>
          <w:spacing w:val="-12"/>
          <w:w w:val="85"/>
        </w:rPr>
        <w:t> </w:t>
      </w:r>
      <w:r>
        <w:rPr>
          <w:b w:val="0"/>
          <w:color w:val="231F20"/>
          <w:w w:val="85"/>
        </w:rPr>
        <w:t>its</w:t>
      </w:r>
      <w:r>
        <w:rPr>
          <w:b w:val="0"/>
          <w:color w:val="231F20"/>
          <w:spacing w:val="-12"/>
          <w:w w:val="85"/>
        </w:rPr>
        <w:t> </w:t>
      </w:r>
      <w:r>
        <w:rPr>
          <w:b w:val="0"/>
          <w:color w:val="231F20"/>
          <w:w w:val="85"/>
        </w:rPr>
        <w:t>Board</w:t>
      </w:r>
      <w:r>
        <w:rPr>
          <w:b w:val="0"/>
          <w:color w:val="231F20"/>
          <w:spacing w:val="-12"/>
          <w:w w:val="85"/>
        </w:rPr>
        <w:t> </w:t>
      </w:r>
      <w:r>
        <w:rPr>
          <w:b w:val="0"/>
          <w:color w:val="231F20"/>
          <w:w w:val="85"/>
        </w:rPr>
        <w:t>of</w:t>
      </w:r>
      <w:r>
        <w:rPr>
          <w:b w:val="0"/>
          <w:color w:val="231F20"/>
          <w:spacing w:val="-12"/>
          <w:w w:val="85"/>
        </w:rPr>
        <w:t> </w:t>
      </w:r>
      <w:r>
        <w:rPr>
          <w:b w:val="0"/>
          <w:color w:val="231F20"/>
          <w:w w:val="85"/>
        </w:rPr>
        <w:t>Directors</w:t>
      </w:r>
      <w:r>
        <w:rPr>
          <w:b w:val="0"/>
          <w:color w:val="231F20"/>
          <w:spacing w:val="-12"/>
          <w:w w:val="85"/>
        </w:rPr>
        <w:t> </w:t>
      </w:r>
      <w:r>
        <w:rPr>
          <w:b w:val="0"/>
          <w:color w:val="231F20"/>
          <w:w w:val="85"/>
        </w:rPr>
        <w:t>had</w:t>
      </w:r>
      <w:r>
        <w:rPr>
          <w:b w:val="0"/>
          <w:color w:val="231F20"/>
          <w:spacing w:val="-13"/>
          <w:w w:val="85"/>
        </w:rPr>
        <w:t> </w:t>
      </w:r>
      <w:r>
        <w:rPr>
          <w:b w:val="0"/>
          <w:color w:val="231F20"/>
          <w:w w:val="85"/>
        </w:rPr>
        <w:t>authorized</w:t>
      </w:r>
      <w:r>
        <w:rPr>
          <w:b w:val="0"/>
          <w:color w:val="231F20"/>
          <w:spacing w:val="-13"/>
          <w:w w:val="85"/>
        </w:rPr>
        <w:t> </w:t>
      </w:r>
      <w:r>
        <w:rPr>
          <w:b w:val="0"/>
          <w:color w:val="231F20"/>
          <w:w w:val="85"/>
        </w:rPr>
        <w:t>a</w:t>
      </w:r>
      <w:r>
        <w:rPr>
          <w:b w:val="0"/>
          <w:color w:val="231F20"/>
          <w:spacing w:val="-13"/>
          <w:w w:val="85"/>
        </w:rPr>
        <w:t> </w:t>
      </w:r>
      <w:r>
        <w:rPr>
          <w:b w:val="0"/>
          <w:color w:val="231F20"/>
          <w:w w:val="85"/>
        </w:rPr>
        <w:t>share repurchase</w:t>
      </w:r>
      <w:r>
        <w:rPr>
          <w:b w:val="0"/>
          <w:color w:val="231F20"/>
          <w:spacing w:val="-30"/>
          <w:w w:val="85"/>
        </w:rPr>
        <w:t> </w:t>
      </w:r>
      <w:r>
        <w:rPr>
          <w:b w:val="0"/>
          <w:color w:val="231F20"/>
          <w:w w:val="85"/>
        </w:rPr>
        <w:t>program</w:t>
      </w:r>
      <w:r>
        <w:rPr>
          <w:b w:val="0"/>
          <w:color w:val="231F20"/>
          <w:spacing w:val="-30"/>
          <w:w w:val="85"/>
        </w:rPr>
        <w:t> </w:t>
      </w:r>
      <w:r>
        <w:rPr>
          <w:b w:val="0"/>
          <w:color w:val="231F20"/>
          <w:w w:val="85"/>
        </w:rPr>
        <w:t>to</w:t>
      </w:r>
      <w:r>
        <w:rPr>
          <w:b w:val="0"/>
          <w:color w:val="231F20"/>
          <w:spacing w:val="-30"/>
          <w:w w:val="85"/>
        </w:rPr>
        <w:t> </w:t>
      </w:r>
      <w:r>
        <w:rPr>
          <w:b w:val="0"/>
          <w:color w:val="231F20"/>
          <w:w w:val="85"/>
        </w:rPr>
        <w:t>acquire</w:t>
      </w:r>
      <w:r>
        <w:rPr>
          <w:b w:val="0"/>
          <w:color w:val="231F20"/>
          <w:spacing w:val="-31"/>
          <w:w w:val="85"/>
        </w:rPr>
        <w:t> </w:t>
      </w:r>
      <w:r>
        <w:rPr>
          <w:b w:val="0"/>
          <w:color w:val="231F20"/>
          <w:w w:val="85"/>
        </w:rPr>
        <w:t>up</w:t>
      </w:r>
      <w:r>
        <w:rPr>
          <w:b w:val="0"/>
          <w:color w:val="231F20"/>
          <w:spacing w:val="-30"/>
          <w:w w:val="85"/>
        </w:rPr>
        <w:t> </w:t>
      </w:r>
      <w:r>
        <w:rPr>
          <w:b w:val="0"/>
          <w:color w:val="231F20"/>
          <w:w w:val="85"/>
        </w:rPr>
        <w:t>to</w:t>
      </w:r>
      <w:r>
        <w:rPr>
          <w:b w:val="0"/>
          <w:color w:val="231F20"/>
          <w:spacing w:val="-30"/>
          <w:w w:val="85"/>
        </w:rPr>
        <w:t> </w:t>
      </w:r>
      <w:r>
        <w:rPr>
          <w:b w:val="0"/>
          <w:color w:val="231F20"/>
          <w:w w:val="85"/>
        </w:rPr>
        <w:t>$400</w:t>
      </w:r>
      <w:r>
        <w:rPr>
          <w:b w:val="0"/>
          <w:color w:val="231F20"/>
          <w:spacing w:val="-30"/>
          <w:w w:val="85"/>
        </w:rPr>
        <w:t> </w:t>
      </w:r>
      <w:r>
        <w:rPr>
          <w:b w:val="0"/>
          <w:color w:val="231F20"/>
          <w:w w:val="85"/>
        </w:rPr>
        <w:t>million</w:t>
      </w:r>
      <w:r>
        <w:rPr>
          <w:b w:val="0"/>
          <w:color w:val="231F20"/>
          <w:spacing w:val="-30"/>
          <w:w w:val="85"/>
        </w:rPr>
        <w:t> </w:t>
      </w:r>
      <w:r>
        <w:rPr>
          <w:b w:val="0"/>
          <w:color w:val="231F20"/>
          <w:w w:val="85"/>
        </w:rPr>
        <w:t>of</w:t>
      </w:r>
      <w:r>
        <w:rPr>
          <w:b w:val="0"/>
          <w:color w:val="231F20"/>
          <w:spacing w:val="-30"/>
          <w:w w:val="85"/>
        </w:rPr>
        <w:t> </w:t>
      </w:r>
      <w:r>
        <w:rPr>
          <w:b w:val="0"/>
          <w:color w:val="231F20"/>
          <w:w w:val="85"/>
        </w:rPr>
        <w:t>the</w:t>
      </w:r>
      <w:r>
        <w:rPr>
          <w:b w:val="0"/>
          <w:color w:val="231F20"/>
          <w:spacing w:val="-30"/>
          <w:w w:val="85"/>
        </w:rPr>
        <w:t> </w:t>
      </w:r>
      <w:r>
        <w:rPr>
          <w:b w:val="0"/>
          <w:color w:val="231F20"/>
          <w:w w:val="85"/>
        </w:rPr>
        <w:t>Company’s</w:t>
      </w:r>
      <w:r>
        <w:rPr>
          <w:b w:val="0"/>
          <w:color w:val="231F20"/>
          <w:spacing w:val="-31"/>
          <w:w w:val="85"/>
        </w:rPr>
        <w:t> </w:t>
      </w:r>
      <w:r>
        <w:rPr>
          <w:b w:val="0"/>
          <w:color w:val="231F20"/>
          <w:w w:val="85"/>
        </w:rPr>
        <w:t>Common</w:t>
      </w:r>
      <w:r>
        <w:rPr>
          <w:b w:val="0"/>
          <w:color w:val="231F20"/>
          <w:spacing w:val="-31"/>
          <w:w w:val="85"/>
        </w:rPr>
        <w:t> </w:t>
      </w:r>
      <w:r>
        <w:rPr>
          <w:b w:val="0"/>
          <w:color w:val="231F20"/>
          <w:w w:val="85"/>
        </w:rPr>
        <w:t>Stock.</w:t>
      </w:r>
    </w:p>
    <w:p>
      <w:pPr>
        <w:spacing w:after="0" w:line="244" w:lineRule="auto"/>
        <w:sectPr>
          <w:type w:val="continuous"/>
          <w:pgSz w:w="12240" w:h="15840"/>
          <w:pgMar w:top="1180" w:bottom="280" w:left="1060" w:right="1720"/>
        </w:sectPr>
      </w:pPr>
    </w:p>
    <w:p>
      <w:pPr>
        <w:pStyle w:val="BodyText"/>
        <w:rPr>
          <w:b w:val="0"/>
        </w:rPr>
      </w:pPr>
    </w:p>
    <w:p>
      <w:pPr>
        <w:pStyle w:val="BodyText"/>
        <w:spacing w:before="4"/>
        <w:rPr>
          <w:b w:val="0"/>
          <w:sz w:val="21"/>
        </w:rPr>
      </w:pPr>
    </w:p>
    <w:p>
      <w:pPr>
        <w:pStyle w:val="Heading3"/>
        <w:ind w:left="3630" w:right="3728"/>
        <w:jc w:val="center"/>
      </w:pPr>
      <w:r>
        <w:rPr>
          <w:color w:val="231F20"/>
          <w:w w:val="90"/>
        </w:rPr>
        <w:t>Performance Graph</w:t>
      </w:r>
    </w:p>
    <w:p>
      <w:pPr>
        <w:spacing w:line="244" w:lineRule="auto" w:before="128"/>
        <w:ind w:left="100" w:right="197" w:firstLine="399"/>
        <w:jc w:val="both"/>
        <w:rPr>
          <w:b w:val="0"/>
          <w:i/>
          <w:sz w:val="20"/>
        </w:rPr>
      </w:pPr>
      <w:r>
        <w:rPr>
          <w:b w:val="0"/>
          <w:i/>
          <w:color w:val="231F20"/>
          <w:w w:val="85"/>
          <w:sz w:val="20"/>
        </w:rPr>
        <w:t>The</w:t>
      </w:r>
      <w:r>
        <w:rPr>
          <w:b w:val="0"/>
          <w:i/>
          <w:color w:val="231F20"/>
          <w:spacing w:val="-31"/>
          <w:w w:val="85"/>
          <w:sz w:val="20"/>
        </w:rPr>
        <w:t> </w:t>
      </w:r>
      <w:r>
        <w:rPr>
          <w:b w:val="0"/>
          <w:i/>
          <w:color w:val="231F20"/>
          <w:w w:val="85"/>
          <w:sz w:val="20"/>
        </w:rPr>
        <w:t>following</w:t>
      </w:r>
      <w:r>
        <w:rPr>
          <w:b w:val="0"/>
          <w:i/>
          <w:color w:val="231F20"/>
          <w:spacing w:val="-32"/>
          <w:w w:val="85"/>
          <w:sz w:val="20"/>
        </w:rPr>
        <w:t> </w:t>
      </w:r>
      <w:r>
        <w:rPr>
          <w:b w:val="0"/>
          <w:i/>
          <w:color w:val="231F20"/>
          <w:w w:val="85"/>
          <w:sz w:val="20"/>
        </w:rPr>
        <w:t>Performance</w:t>
      </w:r>
      <w:r>
        <w:rPr>
          <w:b w:val="0"/>
          <w:i/>
          <w:color w:val="231F20"/>
          <w:spacing w:val="-31"/>
          <w:w w:val="85"/>
          <w:sz w:val="20"/>
        </w:rPr>
        <w:t> </w:t>
      </w:r>
      <w:r>
        <w:rPr>
          <w:b w:val="0"/>
          <w:i/>
          <w:color w:val="231F20"/>
          <w:w w:val="85"/>
          <w:sz w:val="20"/>
        </w:rPr>
        <w:t>Graph</w:t>
      </w:r>
      <w:r>
        <w:rPr>
          <w:b w:val="0"/>
          <w:i/>
          <w:color w:val="231F20"/>
          <w:spacing w:val="-33"/>
          <w:w w:val="85"/>
          <w:sz w:val="20"/>
        </w:rPr>
        <w:t> </w:t>
      </w:r>
      <w:r>
        <w:rPr>
          <w:b w:val="0"/>
          <w:i/>
          <w:color w:val="231F20"/>
          <w:w w:val="85"/>
          <w:sz w:val="20"/>
        </w:rPr>
        <w:t>and</w:t>
      </w:r>
      <w:r>
        <w:rPr>
          <w:b w:val="0"/>
          <w:i/>
          <w:color w:val="231F20"/>
          <w:spacing w:val="-32"/>
          <w:w w:val="85"/>
          <w:sz w:val="20"/>
        </w:rPr>
        <w:t> </w:t>
      </w:r>
      <w:r>
        <w:rPr>
          <w:b w:val="0"/>
          <w:i/>
          <w:color w:val="231F20"/>
          <w:w w:val="85"/>
          <w:sz w:val="20"/>
        </w:rPr>
        <w:t>related</w:t>
      </w:r>
      <w:r>
        <w:rPr>
          <w:b w:val="0"/>
          <w:i/>
          <w:color w:val="231F20"/>
          <w:spacing w:val="-32"/>
          <w:w w:val="85"/>
          <w:sz w:val="20"/>
        </w:rPr>
        <w:t> </w:t>
      </w:r>
      <w:r>
        <w:rPr>
          <w:b w:val="0"/>
          <w:i/>
          <w:color w:val="231F20"/>
          <w:w w:val="85"/>
          <w:sz w:val="20"/>
        </w:rPr>
        <w:t>information</w:t>
      </w:r>
      <w:r>
        <w:rPr>
          <w:b w:val="0"/>
          <w:i/>
          <w:color w:val="231F20"/>
          <w:spacing w:val="-32"/>
          <w:w w:val="85"/>
          <w:sz w:val="20"/>
        </w:rPr>
        <w:t> </w:t>
      </w:r>
      <w:r>
        <w:rPr>
          <w:b w:val="0"/>
          <w:i/>
          <w:color w:val="231F20"/>
          <w:w w:val="85"/>
          <w:sz w:val="20"/>
        </w:rPr>
        <w:t>shall</w:t>
      </w:r>
      <w:r>
        <w:rPr>
          <w:b w:val="0"/>
          <w:i/>
          <w:color w:val="231F20"/>
          <w:spacing w:val="-33"/>
          <w:w w:val="85"/>
          <w:sz w:val="20"/>
        </w:rPr>
        <w:t> </w:t>
      </w:r>
      <w:r>
        <w:rPr>
          <w:b w:val="0"/>
          <w:i/>
          <w:color w:val="231F20"/>
          <w:w w:val="85"/>
          <w:sz w:val="20"/>
        </w:rPr>
        <w:t>not</w:t>
      </w:r>
      <w:r>
        <w:rPr>
          <w:b w:val="0"/>
          <w:i/>
          <w:color w:val="231F20"/>
          <w:spacing w:val="-32"/>
          <w:w w:val="85"/>
          <w:sz w:val="20"/>
        </w:rPr>
        <w:t> </w:t>
      </w:r>
      <w:r>
        <w:rPr>
          <w:b w:val="0"/>
          <w:i/>
          <w:color w:val="231F20"/>
          <w:w w:val="85"/>
          <w:sz w:val="20"/>
        </w:rPr>
        <w:t>be</w:t>
      </w:r>
      <w:r>
        <w:rPr>
          <w:b w:val="0"/>
          <w:i/>
          <w:color w:val="231F20"/>
          <w:spacing w:val="-32"/>
          <w:w w:val="85"/>
          <w:sz w:val="20"/>
        </w:rPr>
        <w:t> </w:t>
      </w:r>
      <w:r>
        <w:rPr>
          <w:b w:val="0"/>
          <w:i/>
          <w:color w:val="231F20"/>
          <w:w w:val="85"/>
          <w:sz w:val="20"/>
        </w:rPr>
        <w:t>deemed</w:t>
      </w:r>
      <w:r>
        <w:rPr>
          <w:b w:val="0"/>
          <w:i/>
          <w:color w:val="231F20"/>
          <w:spacing w:val="-31"/>
          <w:w w:val="85"/>
          <w:sz w:val="20"/>
        </w:rPr>
        <w:t> </w:t>
      </w:r>
      <w:r>
        <w:rPr>
          <w:b w:val="0"/>
          <w:i/>
          <w:color w:val="231F20"/>
          <w:w w:val="85"/>
          <w:sz w:val="20"/>
        </w:rPr>
        <w:t>“soliciting</w:t>
      </w:r>
      <w:r>
        <w:rPr>
          <w:b w:val="0"/>
          <w:i/>
          <w:color w:val="231F20"/>
          <w:spacing w:val="-32"/>
          <w:w w:val="85"/>
          <w:sz w:val="20"/>
        </w:rPr>
        <w:t> </w:t>
      </w:r>
      <w:r>
        <w:rPr>
          <w:b w:val="0"/>
          <w:i/>
          <w:color w:val="231F20"/>
          <w:w w:val="85"/>
          <w:sz w:val="20"/>
        </w:rPr>
        <w:t>material”</w:t>
      </w:r>
      <w:r>
        <w:rPr>
          <w:b w:val="0"/>
          <w:i/>
          <w:color w:val="231F20"/>
          <w:spacing w:val="-33"/>
          <w:w w:val="85"/>
          <w:sz w:val="20"/>
        </w:rPr>
        <w:t> </w:t>
      </w:r>
      <w:r>
        <w:rPr>
          <w:b w:val="0"/>
          <w:i/>
          <w:color w:val="231F20"/>
          <w:w w:val="85"/>
          <w:sz w:val="20"/>
        </w:rPr>
        <w:t>or</w:t>
      </w:r>
      <w:r>
        <w:rPr>
          <w:b w:val="0"/>
          <w:i/>
          <w:color w:val="231F20"/>
          <w:spacing w:val="-32"/>
          <w:w w:val="85"/>
          <w:sz w:val="20"/>
        </w:rPr>
        <w:t> </w:t>
      </w:r>
      <w:r>
        <w:rPr>
          <w:b w:val="0"/>
          <w:i/>
          <w:color w:val="231F20"/>
          <w:w w:val="85"/>
          <w:sz w:val="20"/>
        </w:rPr>
        <w:t>to</w:t>
      </w:r>
      <w:r>
        <w:rPr>
          <w:b w:val="0"/>
          <w:i/>
          <w:color w:val="231F20"/>
          <w:spacing w:val="-32"/>
          <w:w w:val="85"/>
          <w:sz w:val="20"/>
        </w:rPr>
        <w:t> </w:t>
      </w:r>
      <w:r>
        <w:rPr>
          <w:b w:val="0"/>
          <w:i/>
          <w:color w:val="231F20"/>
          <w:w w:val="85"/>
          <w:sz w:val="20"/>
        </w:rPr>
        <w:t>be</w:t>
      </w:r>
      <w:r>
        <w:rPr>
          <w:b w:val="0"/>
          <w:i/>
          <w:color w:val="231F20"/>
          <w:spacing w:val="-32"/>
          <w:w w:val="85"/>
          <w:sz w:val="20"/>
        </w:rPr>
        <w:t> </w:t>
      </w:r>
      <w:r>
        <w:rPr>
          <w:b w:val="0"/>
          <w:i/>
          <w:color w:val="231F20"/>
          <w:w w:val="85"/>
          <w:sz w:val="20"/>
        </w:rPr>
        <w:t>“filed” </w:t>
      </w:r>
      <w:r>
        <w:rPr>
          <w:b w:val="0"/>
          <w:i/>
          <w:color w:val="231F20"/>
          <w:w w:val="80"/>
          <w:sz w:val="20"/>
        </w:rPr>
        <w:t>with</w:t>
      </w:r>
      <w:r>
        <w:rPr>
          <w:b w:val="0"/>
          <w:i/>
          <w:color w:val="231F20"/>
          <w:spacing w:val="-23"/>
          <w:w w:val="80"/>
          <w:sz w:val="20"/>
        </w:rPr>
        <w:t> </w:t>
      </w:r>
      <w:r>
        <w:rPr>
          <w:b w:val="0"/>
          <w:i/>
          <w:color w:val="231F20"/>
          <w:w w:val="80"/>
          <w:sz w:val="20"/>
        </w:rPr>
        <w:t>the</w:t>
      </w:r>
      <w:r>
        <w:rPr>
          <w:b w:val="0"/>
          <w:i/>
          <w:color w:val="231F20"/>
          <w:spacing w:val="-22"/>
          <w:w w:val="80"/>
          <w:sz w:val="20"/>
        </w:rPr>
        <w:t> </w:t>
      </w:r>
      <w:r>
        <w:rPr>
          <w:b w:val="0"/>
          <w:i/>
          <w:color w:val="231F20"/>
          <w:w w:val="80"/>
          <w:sz w:val="20"/>
        </w:rPr>
        <w:t>Securities</w:t>
      </w:r>
      <w:r>
        <w:rPr>
          <w:b w:val="0"/>
          <w:i/>
          <w:color w:val="231F20"/>
          <w:spacing w:val="-21"/>
          <w:w w:val="80"/>
          <w:sz w:val="20"/>
        </w:rPr>
        <w:t> </w:t>
      </w:r>
      <w:r>
        <w:rPr>
          <w:b w:val="0"/>
          <w:i/>
          <w:color w:val="231F20"/>
          <w:w w:val="80"/>
          <w:sz w:val="20"/>
        </w:rPr>
        <w:t>and</w:t>
      </w:r>
      <w:r>
        <w:rPr>
          <w:b w:val="0"/>
          <w:i/>
          <w:color w:val="231F20"/>
          <w:spacing w:val="-23"/>
          <w:w w:val="80"/>
          <w:sz w:val="20"/>
        </w:rPr>
        <w:t> </w:t>
      </w:r>
      <w:r>
        <w:rPr>
          <w:b w:val="0"/>
          <w:i/>
          <w:color w:val="231F20"/>
          <w:w w:val="80"/>
          <w:sz w:val="20"/>
        </w:rPr>
        <w:t>Exchange</w:t>
      </w:r>
      <w:r>
        <w:rPr>
          <w:b w:val="0"/>
          <w:i/>
          <w:color w:val="231F20"/>
          <w:spacing w:val="-21"/>
          <w:w w:val="80"/>
          <w:sz w:val="20"/>
        </w:rPr>
        <w:t> </w:t>
      </w:r>
      <w:r>
        <w:rPr>
          <w:b w:val="0"/>
          <w:i/>
          <w:color w:val="231F20"/>
          <w:w w:val="80"/>
          <w:sz w:val="20"/>
        </w:rPr>
        <w:t>Commission,</w:t>
      </w:r>
      <w:r>
        <w:rPr>
          <w:b w:val="0"/>
          <w:i/>
          <w:color w:val="231F20"/>
          <w:spacing w:val="-20"/>
          <w:w w:val="80"/>
          <w:sz w:val="20"/>
        </w:rPr>
        <w:t> </w:t>
      </w:r>
      <w:r>
        <w:rPr>
          <w:b w:val="0"/>
          <w:i/>
          <w:color w:val="231F20"/>
          <w:w w:val="80"/>
          <w:sz w:val="20"/>
        </w:rPr>
        <w:t>nor</w:t>
      </w:r>
      <w:r>
        <w:rPr>
          <w:b w:val="0"/>
          <w:i/>
          <w:color w:val="231F20"/>
          <w:spacing w:val="-22"/>
          <w:w w:val="80"/>
          <w:sz w:val="20"/>
        </w:rPr>
        <w:t> </w:t>
      </w:r>
      <w:r>
        <w:rPr>
          <w:b w:val="0"/>
          <w:i/>
          <w:color w:val="231F20"/>
          <w:w w:val="80"/>
          <w:sz w:val="20"/>
        </w:rPr>
        <w:t>shall</w:t>
      </w:r>
      <w:r>
        <w:rPr>
          <w:b w:val="0"/>
          <w:i/>
          <w:color w:val="231F20"/>
          <w:spacing w:val="-23"/>
          <w:w w:val="80"/>
          <w:sz w:val="20"/>
        </w:rPr>
        <w:t> </w:t>
      </w:r>
      <w:r>
        <w:rPr>
          <w:b w:val="0"/>
          <w:i/>
          <w:color w:val="231F20"/>
          <w:w w:val="80"/>
          <w:sz w:val="20"/>
        </w:rPr>
        <w:t>such</w:t>
      </w:r>
      <w:r>
        <w:rPr>
          <w:b w:val="0"/>
          <w:i/>
          <w:color w:val="231F20"/>
          <w:spacing w:val="-22"/>
          <w:w w:val="80"/>
          <w:sz w:val="20"/>
        </w:rPr>
        <w:t> </w:t>
      </w:r>
      <w:r>
        <w:rPr>
          <w:b w:val="0"/>
          <w:i/>
          <w:color w:val="231F20"/>
          <w:w w:val="80"/>
          <w:sz w:val="20"/>
        </w:rPr>
        <w:t>information</w:t>
      </w:r>
      <w:r>
        <w:rPr>
          <w:b w:val="0"/>
          <w:i/>
          <w:color w:val="231F20"/>
          <w:spacing w:val="-21"/>
          <w:w w:val="80"/>
          <w:sz w:val="20"/>
        </w:rPr>
        <w:t> </w:t>
      </w:r>
      <w:r>
        <w:rPr>
          <w:b w:val="0"/>
          <w:i/>
          <w:color w:val="231F20"/>
          <w:w w:val="80"/>
          <w:sz w:val="20"/>
        </w:rPr>
        <w:t>be</w:t>
      </w:r>
      <w:r>
        <w:rPr>
          <w:b w:val="0"/>
          <w:i/>
          <w:color w:val="231F20"/>
          <w:spacing w:val="-22"/>
          <w:w w:val="80"/>
          <w:sz w:val="20"/>
        </w:rPr>
        <w:t> </w:t>
      </w:r>
      <w:r>
        <w:rPr>
          <w:b w:val="0"/>
          <w:i/>
          <w:color w:val="231F20"/>
          <w:w w:val="80"/>
          <w:sz w:val="20"/>
        </w:rPr>
        <w:t>incorporated</w:t>
      </w:r>
      <w:r>
        <w:rPr>
          <w:b w:val="0"/>
          <w:i/>
          <w:color w:val="231F20"/>
          <w:spacing w:val="-21"/>
          <w:w w:val="80"/>
          <w:sz w:val="20"/>
        </w:rPr>
        <w:t> </w:t>
      </w:r>
      <w:r>
        <w:rPr>
          <w:b w:val="0"/>
          <w:i/>
          <w:color w:val="231F20"/>
          <w:w w:val="80"/>
          <w:sz w:val="20"/>
        </w:rPr>
        <w:t>by</w:t>
      </w:r>
      <w:r>
        <w:rPr>
          <w:b w:val="0"/>
          <w:i/>
          <w:color w:val="231F20"/>
          <w:spacing w:val="-23"/>
          <w:w w:val="80"/>
          <w:sz w:val="20"/>
        </w:rPr>
        <w:t> </w:t>
      </w:r>
      <w:r>
        <w:rPr>
          <w:b w:val="0"/>
          <w:i/>
          <w:color w:val="231F20"/>
          <w:w w:val="80"/>
          <w:sz w:val="20"/>
        </w:rPr>
        <w:t>reference</w:t>
      </w:r>
      <w:r>
        <w:rPr>
          <w:b w:val="0"/>
          <w:i/>
          <w:color w:val="231F20"/>
          <w:spacing w:val="-21"/>
          <w:w w:val="80"/>
          <w:sz w:val="20"/>
        </w:rPr>
        <w:t> </w:t>
      </w:r>
      <w:r>
        <w:rPr>
          <w:b w:val="0"/>
          <w:i/>
          <w:color w:val="231F20"/>
          <w:w w:val="80"/>
          <w:sz w:val="20"/>
        </w:rPr>
        <w:t>into</w:t>
      </w:r>
      <w:r>
        <w:rPr>
          <w:b w:val="0"/>
          <w:i/>
          <w:color w:val="231F20"/>
          <w:spacing w:val="-21"/>
          <w:w w:val="80"/>
          <w:sz w:val="20"/>
        </w:rPr>
        <w:t> </w:t>
      </w:r>
      <w:r>
        <w:rPr>
          <w:b w:val="0"/>
          <w:i/>
          <w:color w:val="231F20"/>
          <w:w w:val="80"/>
          <w:sz w:val="20"/>
        </w:rPr>
        <w:t>any</w:t>
      </w:r>
      <w:r>
        <w:rPr>
          <w:b w:val="0"/>
          <w:i/>
          <w:color w:val="231F20"/>
          <w:spacing w:val="-23"/>
          <w:w w:val="80"/>
          <w:sz w:val="20"/>
        </w:rPr>
        <w:t> </w:t>
      </w:r>
      <w:r>
        <w:rPr>
          <w:b w:val="0"/>
          <w:i/>
          <w:color w:val="231F20"/>
          <w:w w:val="80"/>
          <w:sz w:val="20"/>
        </w:rPr>
        <w:t>future</w:t>
      </w:r>
      <w:r>
        <w:rPr>
          <w:b w:val="0"/>
          <w:i/>
          <w:color w:val="231F20"/>
          <w:spacing w:val="-22"/>
          <w:w w:val="80"/>
          <w:sz w:val="20"/>
        </w:rPr>
        <w:t> </w:t>
      </w:r>
      <w:r>
        <w:rPr>
          <w:b w:val="0"/>
          <w:i/>
          <w:color w:val="231F20"/>
          <w:w w:val="80"/>
          <w:sz w:val="20"/>
        </w:rPr>
        <w:t>filing under</w:t>
      </w:r>
      <w:r>
        <w:rPr>
          <w:b w:val="0"/>
          <w:i/>
          <w:color w:val="231F20"/>
          <w:spacing w:val="-25"/>
          <w:w w:val="80"/>
          <w:sz w:val="20"/>
        </w:rPr>
        <w:t> </w:t>
      </w:r>
      <w:r>
        <w:rPr>
          <w:b w:val="0"/>
          <w:i/>
          <w:color w:val="231F20"/>
          <w:w w:val="80"/>
          <w:sz w:val="20"/>
        </w:rPr>
        <w:t>the</w:t>
      </w:r>
      <w:r>
        <w:rPr>
          <w:b w:val="0"/>
          <w:i/>
          <w:color w:val="231F20"/>
          <w:spacing w:val="-25"/>
          <w:w w:val="80"/>
          <w:sz w:val="20"/>
        </w:rPr>
        <w:t> </w:t>
      </w:r>
      <w:r>
        <w:rPr>
          <w:b w:val="0"/>
          <w:i/>
          <w:color w:val="231F20"/>
          <w:w w:val="80"/>
          <w:sz w:val="20"/>
        </w:rPr>
        <w:t>Securities</w:t>
      </w:r>
      <w:r>
        <w:rPr>
          <w:b w:val="0"/>
          <w:i/>
          <w:color w:val="231F20"/>
          <w:spacing w:val="-24"/>
          <w:w w:val="80"/>
          <w:sz w:val="20"/>
        </w:rPr>
        <w:t> </w:t>
      </w:r>
      <w:r>
        <w:rPr>
          <w:b w:val="0"/>
          <w:i/>
          <w:color w:val="231F20"/>
          <w:w w:val="80"/>
          <w:sz w:val="20"/>
        </w:rPr>
        <w:t>Act</w:t>
      </w:r>
      <w:r>
        <w:rPr>
          <w:b w:val="0"/>
          <w:i/>
          <w:color w:val="231F20"/>
          <w:spacing w:val="-25"/>
          <w:w w:val="80"/>
          <w:sz w:val="20"/>
        </w:rPr>
        <w:t> </w:t>
      </w:r>
      <w:r>
        <w:rPr>
          <w:b w:val="0"/>
          <w:i/>
          <w:color w:val="231F20"/>
          <w:w w:val="80"/>
          <w:sz w:val="20"/>
        </w:rPr>
        <w:t>of</w:t>
      </w:r>
      <w:r>
        <w:rPr>
          <w:b w:val="0"/>
          <w:i/>
          <w:color w:val="231F20"/>
          <w:spacing w:val="-24"/>
          <w:w w:val="80"/>
          <w:sz w:val="20"/>
        </w:rPr>
        <w:t> </w:t>
      </w:r>
      <w:r>
        <w:rPr>
          <w:b w:val="0"/>
          <w:i/>
          <w:color w:val="231F20"/>
          <w:w w:val="80"/>
          <w:sz w:val="20"/>
        </w:rPr>
        <w:t>1933</w:t>
      </w:r>
      <w:r>
        <w:rPr>
          <w:b w:val="0"/>
          <w:i/>
          <w:color w:val="231F20"/>
          <w:spacing w:val="-25"/>
          <w:w w:val="80"/>
          <w:sz w:val="20"/>
        </w:rPr>
        <w:t> </w:t>
      </w:r>
      <w:r>
        <w:rPr>
          <w:b w:val="0"/>
          <w:i/>
          <w:color w:val="231F20"/>
          <w:w w:val="80"/>
          <w:sz w:val="20"/>
        </w:rPr>
        <w:t>or</w:t>
      </w:r>
      <w:r>
        <w:rPr>
          <w:b w:val="0"/>
          <w:i/>
          <w:color w:val="231F20"/>
          <w:spacing w:val="-25"/>
          <w:w w:val="80"/>
          <w:sz w:val="20"/>
        </w:rPr>
        <w:t> </w:t>
      </w:r>
      <w:r>
        <w:rPr>
          <w:b w:val="0"/>
          <w:i/>
          <w:color w:val="231F20"/>
          <w:w w:val="80"/>
          <w:sz w:val="20"/>
        </w:rPr>
        <w:t>Securities</w:t>
      </w:r>
      <w:r>
        <w:rPr>
          <w:b w:val="0"/>
          <w:i/>
          <w:color w:val="231F20"/>
          <w:spacing w:val="-24"/>
          <w:w w:val="80"/>
          <w:sz w:val="20"/>
        </w:rPr>
        <w:t> </w:t>
      </w:r>
      <w:r>
        <w:rPr>
          <w:b w:val="0"/>
          <w:i/>
          <w:color w:val="231F20"/>
          <w:w w:val="80"/>
          <w:sz w:val="20"/>
        </w:rPr>
        <w:t>Exchange</w:t>
      </w:r>
      <w:r>
        <w:rPr>
          <w:b w:val="0"/>
          <w:i/>
          <w:color w:val="231F20"/>
          <w:spacing w:val="-24"/>
          <w:w w:val="80"/>
          <w:sz w:val="20"/>
        </w:rPr>
        <w:t> </w:t>
      </w:r>
      <w:r>
        <w:rPr>
          <w:b w:val="0"/>
          <w:i/>
          <w:color w:val="231F20"/>
          <w:w w:val="80"/>
          <w:sz w:val="20"/>
        </w:rPr>
        <w:t>Act</w:t>
      </w:r>
      <w:r>
        <w:rPr>
          <w:b w:val="0"/>
          <w:i/>
          <w:color w:val="231F20"/>
          <w:spacing w:val="-25"/>
          <w:w w:val="80"/>
          <w:sz w:val="20"/>
        </w:rPr>
        <w:t> </w:t>
      </w:r>
      <w:r>
        <w:rPr>
          <w:b w:val="0"/>
          <w:i/>
          <w:color w:val="231F20"/>
          <w:w w:val="80"/>
          <w:sz w:val="20"/>
        </w:rPr>
        <w:t>of</w:t>
      </w:r>
      <w:r>
        <w:rPr>
          <w:b w:val="0"/>
          <w:i/>
          <w:color w:val="231F20"/>
          <w:spacing w:val="-25"/>
          <w:w w:val="80"/>
          <w:sz w:val="20"/>
        </w:rPr>
        <w:t> </w:t>
      </w:r>
      <w:r>
        <w:rPr>
          <w:b w:val="0"/>
          <w:i/>
          <w:color w:val="231F20"/>
          <w:w w:val="80"/>
          <w:sz w:val="20"/>
        </w:rPr>
        <w:t>1934,</w:t>
      </w:r>
      <w:r>
        <w:rPr>
          <w:b w:val="0"/>
          <w:i/>
          <w:color w:val="231F20"/>
          <w:spacing w:val="-25"/>
          <w:w w:val="80"/>
          <w:sz w:val="20"/>
        </w:rPr>
        <w:t> </w:t>
      </w:r>
      <w:r>
        <w:rPr>
          <w:b w:val="0"/>
          <w:i/>
          <w:color w:val="231F20"/>
          <w:w w:val="80"/>
          <w:sz w:val="20"/>
        </w:rPr>
        <w:t>each</w:t>
      </w:r>
      <w:r>
        <w:rPr>
          <w:b w:val="0"/>
          <w:i/>
          <w:color w:val="231F20"/>
          <w:spacing w:val="-24"/>
          <w:w w:val="80"/>
          <w:sz w:val="20"/>
        </w:rPr>
        <w:t> </w:t>
      </w:r>
      <w:r>
        <w:rPr>
          <w:b w:val="0"/>
          <w:i/>
          <w:color w:val="231F20"/>
          <w:w w:val="80"/>
          <w:sz w:val="20"/>
        </w:rPr>
        <w:t>as</w:t>
      </w:r>
      <w:r>
        <w:rPr>
          <w:b w:val="0"/>
          <w:i/>
          <w:color w:val="231F20"/>
          <w:spacing w:val="-25"/>
          <w:w w:val="80"/>
          <w:sz w:val="20"/>
        </w:rPr>
        <w:t> </w:t>
      </w:r>
      <w:r>
        <w:rPr>
          <w:b w:val="0"/>
          <w:i/>
          <w:color w:val="231F20"/>
          <w:w w:val="80"/>
          <w:sz w:val="20"/>
        </w:rPr>
        <w:t>amended,</w:t>
      </w:r>
      <w:r>
        <w:rPr>
          <w:b w:val="0"/>
          <w:i/>
          <w:color w:val="231F20"/>
          <w:spacing w:val="-24"/>
          <w:w w:val="80"/>
          <w:sz w:val="20"/>
        </w:rPr>
        <w:t> </w:t>
      </w:r>
      <w:r>
        <w:rPr>
          <w:b w:val="0"/>
          <w:i/>
          <w:color w:val="231F20"/>
          <w:w w:val="80"/>
          <w:sz w:val="20"/>
        </w:rPr>
        <w:t>except</w:t>
      </w:r>
      <w:r>
        <w:rPr>
          <w:b w:val="0"/>
          <w:i/>
          <w:color w:val="231F20"/>
          <w:spacing w:val="-24"/>
          <w:w w:val="80"/>
          <w:sz w:val="20"/>
        </w:rPr>
        <w:t> </w:t>
      </w:r>
      <w:r>
        <w:rPr>
          <w:b w:val="0"/>
          <w:i/>
          <w:color w:val="231F20"/>
          <w:w w:val="80"/>
          <w:sz w:val="20"/>
        </w:rPr>
        <w:t>to</w:t>
      </w:r>
      <w:r>
        <w:rPr>
          <w:b w:val="0"/>
          <w:i/>
          <w:color w:val="231F20"/>
          <w:spacing w:val="-24"/>
          <w:w w:val="80"/>
          <w:sz w:val="20"/>
        </w:rPr>
        <w:t> </w:t>
      </w:r>
      <w:r>
        <w:rPr>
          <w:b w:val="0"/>
          <w:i/>
          <w:color w:val="231F20"/>
          <w:w w:val="80"/>
          <w:sz w:val="20"/>
        </w:rPr>
        <w:t>the</w:t>
      </w:r>
      <w:r>
        <w:rPr>
          <w:b w:val="0"/>
          <w:i/>
          <w:color w:val="231F20"/>
          <w:spacing w:val="-24"/>
          <w:w w:val="80"/>
          <w:sz w:val="20"/>
        </w:rPr>
        <w:t> </w:t>
      </w:r>
      <w:r>
        <w:rPr>
          <w:b w:val="0"/>
          <w:i/>
          <w:color w:val="231F20"/>
          <w:w w:val="80"/>
          <w:sz w:val="20"/>
        </w:rPr>
        <w:t>extent</w:t>
      </w:r>
      <w:r>
        <w:rPr>
          <w:b w:val="0"/>
          <w:i/>
          <w:color w:val="231F20"/>
          <w:spacing w:val="-24"/>
          <w:w w:val="80"/>
          <w:sz w:val="20"/>
        </w:rPr>
        <w:t> </w:t>
      </w:r>
      <w:r>
        <w:rPr>
          <w:b w:val="0"/>
          <w:i/>
          <w:color w:val="231F20"/>
          <w:w w:val="80"/>
          <w:sz w:val="20"/>
        </w:rPr>
        <w:t>that</w:t>
      </w:r>
      <w:r>
        <w:rPr>
          <w:b w:val="0"/>
          <w:i/>
          <w:color w:val="231F20"/>
          <w:spacing w:val="-25"/>
          <w:w w:val="80"/>
          <w:sz w:val="20"/>
        </w:rPr>
        <w:t> </w:t>
      </w:r>
      <w:r>
        <w:rPr>
          <w:b w:val="0"/>
          <w:i/>
          <w:color w:val="231F20"/>
          <w:w w:val="80"/>
          <w:sz w:val="20"/>
        </w:rPr>
        <w:t>the</w:t>
      </w:r>
      <w:r>
        <w:rPr>
          <w:b w:val="0"/>
          <w:i/>
          <w:color w:val="231F20"/>
          <w:spacing w:val="-24"/>
          <w:w w:val="80"/>
          <w:sz w:val="20"/>
        </w:rPr>
        <w:t> </w:t>
      </w:r>
      <w:r>
        <w:rPr>
          <w:b w:val="0"/>
          <w:i/>
          <w:color w:val="231F20"/>
          <w:w w:val="80"/>
          <w:sz w:val="20"/>
        </w:rPr>
        <w:t>Company specifically</w:t>
      </w:r>
      <w:r>
        <w:rPr>
          <w:b w:val="0"/>
          <w:i/>
          <w:color w:val="231F20"/>
          <w:spacing w:val="-9"/>
          <w:w w:val="80"/>
          <w:sz w:val="20"/>
        </w:rPr>
        <w:t> </w:t>
      </w:r>
      <w:r>
        <w:rPr>
          <w:b w:val="0"/>
          <w:i/>
          <w:color w:val="231F20"/>
          <w:w w:val="80"/>
          <w:sz w:val="20"/>
        </w:rPr>
        <w:t>incorporates</w:t>
      </w:r>
      <w:r>
        <w:rPr>
          <w:b w:val="0"/>
          <w:i/>
          <w:color w:val="231F20"/>
          <w:spacing w:val="-9"/>
          <w:w w:val="80"/>
          <w:sz w:val="20"/>
        </w:rPr>
        <w:t> </w:t>
      </w:r>
      <w:r>
        <w:rPr>
          <w:b w:val="0"/>
          <w:i/>
          <w:color w:val="231F20"/>
          <w:w w:val="80"/>
          <w:sz w:val="20"/>
        </w:rPr>
        <w:t>it</w:t>
      </w:r>
      <w:r>
        <w:rPr>
          <w:b w:val="0"/>
          <w:i/>
          <w:color w:val="231F20"/>
          <w:spacing w:val="-9"/>
          <w:w w:val="80"/>
          <w:sz w:val="20"/>
        </w:rPr>
        <w:t> </w:t>
      </w:r>
      <w:r>
        <w:rPr>
          <w:b w:val="0"/>
          <w:i/>
          <w:color w:val="231F20"/>
          <w:w w:val="80"/>
          <w:sz w:val="20"/>
        </w:rPr>
        <w:t>by</w:t>
      </w:r>
      <w:r>
        <w:rPr>
          <w:b w:val="0"/>
          <w:i/>
          <w:color w:val="231F20"/>
          <w:spacing w:val="-10"/>
          <w:w w:val="80"/>
          <w:sz w:val="20"/>
        </w:rPr>
        <w:t> </w:t>
      </w:r>
      <w:r>
        <w:rPr>
          <w:b w:val="0"/>
          <w:i/>
          <w:color w:val="231F20"/>
          <w:w w:val="80"/>
          <w:sz w:val="20"/>
        </w:rPr>
        <w:t>reference</w:t>
      </w:r>
      <w:r>
        <w:rPr>
          <w:b w:val="0"/>
          <w:i/>
          <w:color w:val="231F20"/>
          <w:spacing w:val="-8"/>
          <w:w w:val="80"/>
          <w:sz w:val="20"/>
        </w:rPr>
        <w:t> </w:t>
      </w:r>
      <w:r>
        <w:rPr>
          <w:b w:val="0"/>
          <w:i/>
          <w:color w:val="231F20"/>
          <w:w w:val="80"/>
          <w:sz w:val="20"/>
        </w:rPr>
        <w:t>into</w:t>
      </w:r>
      <w:r>
        <w:rPr>
          <w:b w:val="0"/>
          <w:i/>
          <w:color w:val="231F20"/>
          <w:spacing w:val="-8"/>
          <w:w w:val="80"/>
          <w:sz w:val="20"/>
        </w:rPr>
        <w:t> </w:t>
      </w:r>
      <w:r>
        <w:rPr>
          <w:b w:val="0"/>
          <w:i/>
          <w:color w:val="231F20"/>
          <w:w w:val="80"/>
          <w:sz w:val="20"/>
        </w:rPr>
        <w:t>such</w:t>
      </w:r>
      <w:r>
        <w:rPr>
          <w:b w:val="0"/>
          <w:i/>
          <w:color w:val="231F20"/>
          <w:spacing w:val="-9"/>
          <w:w w:val="80"/>
          <w:sz w:val="20"/>
        </w:rPr>
        <w:t> </w:t>
      </w:r>
      <w:r>
        <w:rPr>
          <w:b w:val="0"/>
          <w:i/>
          <w:color w:val="231F20"/>
          <w:w w:val="80"/>
          <w:sz w:val="20"/>
        </w:rPr>
        <w:t>filing.</w:t>
      </w:r>
    </w:p>
    <w:p>
      <w:pPr>
        <w:pStyle w:val="BodyText"/>
        <w:spacing w:line="244" w:lineRule="auto" w:before="119"/>
        <w:ind w:left="100" w:right="196" w:firstLine="399"/>
        <w:jc w:val="both"/>
        <w:rPr>
          <w:b w:val="0"/>
        </w:rPr>
      </w:pPr>
      <w:r>
        <w:rPr>
          <w:b w:val="0"/>
          <w:color w:val="231F20"/>
          <w:w w:val="80"/>
        </w:rPr>
        <w:t>The</w:t>
      </w:r>
      <w:r>
        <w:rPr>
          <w:b w:val="0"/>
          <w:color w:val="231F20"/>
          <w:spacing w:val="-22"/>
          <w:w w:val="80"/>
        </w:rPr>
        <w:t> </w:t>
      </w:r>
      <w:r>
        <w:rPr>
          <w:b w:val="0"/>
          <w:color w:val="231F20"/>
          <w:w w:val="80"/>
        </w:rPr>
        <w:t>following</w:t>
      </w:r>
      <w:r>
        <w:rPr>
          <w:b w:val="0"/>
          <w:color w:val="231F20"/>
          <w:spacing w:val="-22"/>
          <w:w w:val="80"/>
        </w:rPr>
        <w:t> </w:t>
      </w:r>
      <w:r>
        <w:rPr>
          <w:b w:val="0"/>
          <w:color w:val="231F20"/>
          <w:w w:val="80"/>
        </w:rPr>
        <w:t>table</w:t>
      </w:r>
      <w:r>
        <w:rPr>
          <w:b w:val="0"/>
          <w:color w:val="231F20"/>
          <w:spacing w:val="-22"/>
          <w:w w:val="80"/>
        </w:rPr>
        <w:t> </w:t>
      </w:r>
      <w:r>
        <w:rPr>
          <w:b w:val="0"/>
          <w:color w:val="231F20"/>
          <w:w w:val="80"/>
        </w:rPr>
        <w:t>compares</w:t>
      </w:r>
      <w:r>
        <w:rPr>
          <w:b w:val="0"/>
          <w:color w:val="231F20"/>
          <w:spacing w:val="-22"/>
          <w:w w:val="80"/>
        </w:rPr>
        <w:t> </w:t>
      </w:r>
      <w:r>
        <w:rPr>
          <w:b w:val="0"/>
          <w:color w:val="231F20"/>
          <w:w w:val="80"/>
        </w:rPr>
        <w:t>total</w:t>
      </w:r>
      <w:r>
        <w:rPr>
          <w:b w:val="0"/>
          <w:color w:val="231F20"/>
          <w:spacing w:val="-21"/>
          <w:w w:val="80"/>
        </w:rPr>
        <w:t> </w:t>
      </w:r>
      <w:r>
        <w:rPr>
          <w:b w:val="0"/>
          <w:color w:val="231F20"/>
          <w:w w:val="80"/>
        </w:rPr>
        <w:t>Shareholder</w:t>
      </w:r>
      <w:r>
        <w:rPr>
          <w:b w:val="0"/>
          <w:color w:val="231F20"/>
          <w:spacing w:val="-22"/>
          <w:w w:val="80"/>
        </w:rPr>
        <w:t> </w:t>
      </w:r>
      <w:r>
        <w:rPr>
          <w:b w:val="0"/>
          <w:color w:val="231F20"/>
          <w:w w:val="80"/>
        </w:rPr>
        <w:t>returns</w:t>
      </w:r>
      <w:r>
        <w:rPr>
          <w:b w:val="0"/>
          <w:color w:val="231F20"/>
          <w:spacing w:val="-20"/>
          <w:w w:val="80"/>
        </w:rPr>
        <w:t> </w:t>
      </w:r>
      <w:r>
        <w:rPr>
          <w:b w:val="0"/>
          <w:color w:val="231F20"/>
          <w:w w:val="80"/>
        </w:rPr>
        <w:t>for</w:t>
      </w:r>
      <w:r>
        <w:rPr>
          <w:b w:val="0"/>
          <w:color w:val="231F20"/>
          <w:spacing w:val="-21"/>
          <w:w w:val="80"/>
        </w:rPr>
        <w:t> </w:t>
      </w:r>
      <w:r>
        <w:rPr>
          <w:b w:val="0"/>
          <w:color w:val="231F20"/>
          <w:w w:val="80"/>
        </w:rPr>
        <w:t>the</w:t>
      </w:r>
      <w:r>
        <w:rPr>
          <w:b w:val="0"/>
          <w:color w:val="231F20"/>
          <w:spacing w:val="-21"/>
          <w:w w:val="80"/>
        </w:rPr>
        <w:t> </w:t>
      </w:r>
      <w:r>
        <w:rPr>
          <w:b w:val="0"/>
          <w:color w:val="231F20"/>
          <w:w w:val="80"/>
        </w:rPr>
        <w:t>Company</w:t>
      </w:r>
      <w:r>
        <w:rPr>
          <w:b w:val="0"/>
          <w:color w:val="231F20"/>
          <w:spacing w:val="-22"/>
          <w:w w:val="80"/>
        </w:rPr>
        <w:t> </w:t>
      </w:r>
      <w:r>
        <w:rPr>
          <w:b w:val="0"/>
          <w:color w:val="231F20"/>
          <w:w w:val="80"/>
        </w:rPr>
        <w:t>over</w:t>
      </w:r>
      <w:r>
        <w:rPr>
          <w:b w:val="0"/>
          <w:color w:val="231F20"/>
          <w:spacing w:val="-22"/>
          <w:w w:val="80"/>
        </w:rPr>
        <w:t> </w:t>
      </w:r>
      <w:r>
        <w:rPr>
          <w:b w:val="0"/>
          <w:color w:val="231F20"/>
          <w:w w:val="80"/>
        </w:rPr>
        <w:t>the</w:t>
      </w:r>
      <w:r>
        <w:rPr>
          <w:b w:val="0"/>
          <w:color w:val="231F20"/>
          <w:spacing w:val="-21"/>
          <w:w w:val="80"/>
        </w:rPr>
        <w:t> </w:t>
      </w:r>
      <w:r>
        <w:rPr>
          <w:b w:val="0"/>
          <w:color w:val="231F20"/>
          <w:w w:val="80"/>
        </w:rPr>
        <w:t>last</w:t>
      </w:r>
      <w:r>
        <w:rPr>
          <w:b w:val="0"/>
          <w:color w:val="231F20"/>
          <w:spacing w:val="-21"/>
          <w:w w:val="80"/>
        </w:rPr>
        <w:t> </w:t>
      </w:r>
      <w:r>
        <w:rPr>
          <w:b w:val="0"/>
          <w:color w:val="231F20"/>
          <w:w w:val="80"/>
        </w:rPr>
        <w:t>five</w:t>
      </w:r>
      <w:r>
        <w:rPr>
          <w:b w:val="0"/>
          <w:color w:val="231F20"/>
          <w:spacing w:val="-22"/>
          <w:w w:val="80"/>
        </w:rPr>
        <w:t> </w:t>
      </w:r>
      <w:r>
        <w:rPr>
          <w:b w:val="0"/>
          <w:color w:val="231F20"/>
          <w:w w:val="80"/>
        </w:rPr>
        <w:t>years</w:t>
      </w:r>
      <w:r>
        <w:rPr>
          <w:b w:val="0"/>
          <w:color w:val="231F20"/>
          <w:spacing w:val="-22"/>
          <w:w w:val="80"/>
        </w:rPr>
        <w:t> </w:t>
      </w:r>
      <w:r>
        <w:rPr>
          <w:b w:val="0"/>
          <w:color w:val="231F20"/>
          <w:w w:val="80"/>
        </w:rPr>
        <w:t>to</w:t>
      </w:r>
      <w:r>
        <w:rPr>
          <w:b w:val="0"/>
          <w:color w:val="231F20"/>
          <w:spacing w:val="-21"/>
          <w:w w:val="80"/>
        </w:rPr>
        <w:t> </w:t>
      </w:r>
      <w:r>
        <w:rPr>
          <w:b w:val="0"/>
          <w:color w:val="231F20"/>
          <w:w w:val="80"/>
        </w:rPr>
        <w:t>the</w:t>
      </w:r>
      <w:r>
        <w:rPr>
          <w:b w:val="0"/>
          <w:color w:val="231F20"/>
          <w:spacing w:val="-21"/>
          <w:w w:val="80"/>
        </w:rPr>
        <w:t> </w:t>
      </w:r>
      <w:r>
        <w:rPr>
          <w:b w:val="0"/>
          <w:color w:val="231F20"/>
          <w:w w:val="80"/>
        </w:rPr>
        <w:t>Standard</w:t>
      </w:r>
      <w:r>
        <w:rPr>
          <w:b w:val="0"/>
          <w:color w:val="231F20"/>
          <w:spacing w:val="-22"/>
          <w:w w:val="80"/>
        </w:rPr>
        <w:t> </w:t>
      </w:r>
      <w:r>
        <w:rPr>
          <w:b w:val="0"/>
          <w:color w:val="231F20"/>
          <w:w w:val="80"/>
        </w:rPr>
        <w:t>and Poor’s</w:t>
      </w:r>
      <w:r>
        <w:rPr>
          <w:b w:val="0"/>
          <w:color w:val="231F20"/>
          <w:spacing w:val="-11"/>
          <w:w w:val="80"/>
        </w:rPr>
        <w:t> </w:t>
      </w:r>
      <w:r>
        <w:rPr>
          <w:b w:val="0"/>
          <w:color w:val="231F20"/>
          <w:w w:val="80"/>
        </w:rPr>
        <w:t>500</w:t>
      </w:r>
      <w:r>
        <w:rPr>
          <w:b w:val="0"/>
          <w:color w:val="231F20"/>
          <w:spacing w:val="-12"/>
          <w:w w:val="80"/>
        </w:rPr>
        <w:t> </w:t>
      </w:r>
      <w:r>
        <w:rPr>
          <w:b w:val="0"/>
          <w:color w:val="231F20"/>
          <w:w w:val="80"/>
        </w:rPr>
        <w:t>Stock</w:t>
      </w:r>
      <w:r>
        <w:rPr>
          <w:b w:val="0"/>
          <w:color w:val="231F20"/>
          <w:spacing w:val="-13"/>
          <w:w w:val="80"/>
        </w:rPr>
        <w:t> </w:t>
      </w:r>
      <w:r>
        <w:rPr>
          <w:b w:val="0"/>
          <w:color w:val="231F20"/>
          <w:w w:val="80"/>
        </w:rPr>
        <w:t>Index</w:t>
      </w:r>
      <w:r>
        <w:rPr>
          <w:b w:val="0"/>
          <w:color w:val="231F20"/>
          <w:spacing w:val="-12"/>
          <w:w w:val="80"/>
        </w:rPr>
        <w:t> </w:t>
      </w:r>
      <w:r>
        <w:rPr>
          <w:b w:val="0"/>
          <w:color w:val="231F20"/>
          <w:w w:val="80"/>
        </w:rPr>
        <w:t>and</w:t>
      </w:r>
      <w:r>
        <w:rPr>
          <w:b w:val="0"/>
          <w:color w:val="231F20"/>
          <w:spacing w:val="-13"/>
          <w:w w:val="80"/>
        </w:rPr>
        <w:t> </w:t>
      </w:r>
      <w:r>
        <w:rPr>
          <w:b w:val="0"/>
          <w:color w:val="231F20"/>
          <w:w w:val="80"/>
        </w:rPr>
        <w:t>the</w:t>
      </w:r>
      <w:r>
        <w:rPr>
          <w:b w:val="0"/>
          <w:color w:val="231F20"/>
          <w:spacing w:val="-13"/>
          <w:w w:val="80"/>
        </w:rPr>
        <w:t> </w:t>
      </w:r>
      <w:r>
        <w:rPr>
          <w:b w:val="0"/>
          <w:color w:val="231F20"/>
          <w:w w:val="80"/>
        </w:rPr>
        <w:t>AMEX</w:t>
      </w:r>
      <w:r>
        <w:rPr>
          <w:b w:val="0"/>
          <w:color w:val="231F20"/>
          <w:spacing w:val="-11"/>
          <w:w w:val="80"/>
        </w:rPr>
        <w:t> </w:t>
      </w:r>
      <w:r>
        <w:rPr>
          <w:b w:val="0"/>
          <w:color w:val="231F20"/>
          <w:w w:val="80"/>
        </w:rPr>
        <w:t>Airline</w:t>
      </w:r>
      <w:r>
        <w:rPr>
          <w:b w:val="0"/>
          <w:color w:val="231F20"/>
          <w:spacing w:val="-13"/>
          <w:w w:val="80"/>
        </w:rPr>
        <w:t> </w:t>
      </w:r>
      <w:r>
        <w:rPr>
          <w:b w:val="0"/>
          <w:color w:val="231F20"/>
          <w:w w:val="80"/>
        </w:rPr>
        <w:t>Index</w:t>
      </w:r>
      <w:r>
        <w:rPr>
          <w:b w:val="0"/>
          <w:color w:val="231F20"/>
          <w:spacing w:val="-12"/>
          <w:w w:val="80"/>
        </w:rPr>
        <w:t> </w:t>
      </w:r>
      <w:r>
        <w:rPr>
          <w:b w:val="0"/>
          <w:color w:val="231F20"/>
          <w:w w:val="80"/>
        </w:rPr>
        <w:t>assuming</w:t>
      </w:r>
      <w:r>
        <w:rPr>
          <w:b w:val="0"/>
          <w:color w:val="231F20"/>
          <w:spacing w:val="-11"/>
          <w:w w:val="80"/>
        </w:rPr>
        <w:t> </w:t>
      </w:r>
      <w:r>
        <w:rPr>
          <w:b w:val="0"/>
          <w:color w:val="231F20"/>
          <w:w w:val="80"/>
        </w:rPr>
        <w:t>a</w:t>
      </w:r>
      <w:r>
        <w:rPr>
          <w:b w:val="0"/>
          <w:color w:val="231F20"/>
          <w:spacing w:val="-13"/>
          <w:w w:val="80"/>
        </w:rPr>
        <w:t> </w:t>
      </w:r>
      <w:r>
        <w:rPr>
          <w:b w:val="0"/>
          <w:color w:val="231F20"/>
          <w:w w:val="80"/>
        </w:rPr>
        <w:t>$100</w:t>
      </w:r>
      <w:r>
        <w:rPr>
          <w:b w:val="0"/>
          <w:color w:val="231F20"/>
          <w:spacing w:val="-12"/>
          <w:w w:val="80"/>
        </w:rPr>
        <w:t> </w:t>
      </w:r>
      <w:r>
        <w:rPr>
          <w:b w:val="0"/>
          <w:color w:val="231F20"/>
          <w:w w:val="80"/>
        </w:rPr>
        <w:t>investment</w:t>
      </w:r>
      <w:r>
        <w:rPr>
          <w:b w:val="0"/>
          <w:color w:val="231F20"/>
          <w:spacing w:val="-13"/>
          <w:w w:val="80"/>
        </w:rPr>
        <w:t> </w:t>
      </w:r>
      <w:r>
        <w:rPr>
          <w:b w:val="0"/>
          <w:color w:val="231F20"/>
          <w:w w:val="80"/>
        </w:rPr>
        <w:t>made</w:t>
      </w:r>
      <w:r>
        <w:rPr>
          <w:b w:val="0"/>
          <w:color w:val="231F20"/>
          <w:spacing w:val="-13"/>
          <w:w w:val="80"/>
        </w:rPr>
        <w:t> </w:t>
      </w:r>
      <w:r>
        <w:rPr>
          <w:b w:val="0"/>
          <w:color w:val="231F20"/>
          <w:w w:val="80"/>
        </w:rPr>
        <w:t>on</w:t>
      </w:r>
      <w:r>
        <w:rPr>
          <w:b w:val="0"/>
          <w:color w:val="231F20"/>
          <w:spacing w:val="-13"/>
          <w:w w:val="80"/>
        </w:rPr>
        <w:t> </w:t>
      </w:r>
      <w:r>
        <w:rPr>
          <w:b w:val="0"/>
          <w:color w:val="231F20"/>
          <w:w w:val="80"/>
        </w:rPr>
        <w:t>December</w:t>
      </w:r>
      <w:r>
        <w:rPr>
          <w:b w:val="0"/>
          <w:color w:val="231F20"/>
          <w:spacing w:val="-15"/>
          <w:w w:val="80"/>
        </w:rPr>
        <w:t> </w:t>
      </w:r>
      <w:r>
        <w:rPr>
          <w:b w:val="0"/>
          <w:color w:val="231F20"/>
          <w:w w:val="80"/>
        </w:rPr>
        <w:t>31,</w:t>
      </w:r>
      <w:r>
        <w:rPr>
          <w:b w:val="0"/>
          <w:color w:val="231F20"/>
          <w:spacing w:val="-12"/>
          <w:w w:val="80"/>
        </w:rPr>
        <w:t> </w:t>
      </w:r>
      <w:r>
        <w:rPr>
          <w:b w:val="0"/>
          <w:color w:val="231F20"/>
          <w:w w:val="80"/>
        </w:rPr>
        <w:t>2001.</w:t>
      </w:r>
      <w:r>
        <w:rPr>
          <w:b w:val="0"/>
          <w:color w:val="231F20"/>
          <w:spacing w:val="-13"/>
          <w:w w:val="80"/>
        </w:rPr>
        <w:t> </w:t>
      </w:r>
      <w:r>
        <w:rPr>
          <w:b w:val="0"/>
          <w:color w:val="231F20"/>
          <w:w w:val="80"/>
        </w:rPr>
        <w:t>Each</w:t>
      </w:r>
      <w:r>
        <w:rPr>
          <w:b w:val="0"/>
          <w:color w:val="231F20"/>
          <w:spacing w:val="-12"/>
          <w:w w:val="80"/>
        </w:rPr>
        <w:t> </w:t>
      </w:r>
      <w:r>
        <w:rPr>
          <w:b w:val="0"/>
          <w:color w:val="231F20"/>
          <w:w w:val="80"/>
        </w:rPr>
        <w:t>of the</w:t>
      </w:r>
      <w:r>
        <w:rPr>
          <w:b w:val="0"/>
          <w:color w:val="231F20"/>
          <w:spacing w:val="-16"/>
          <w:w w:val="80"/>
        </w:rPr>
        <w:t> </w:t>
      </w:r>
      <w:r>
        <w:rPr>
          <w:b w:val="0"/>
          <w:color w:val="231F20"/>
          <w:w w:val="80"/>
        </w:rPr>
        <w:t>three</w:t>
      </w:r>
      <w:r>
        <w:rPr>
          <w:b w:val="0"/>
          <w:color w:val="231F20"/>
          <w:spacing w:val="-16"/>
          <w:w w:val="80"/>
        </w:rPr>
        <w:t> </w:t>
      </w:r>
      <w:r>
        <w:rPr>
          <w:b w:val="0"/>
          <w:color w:val="231F20"/>
          <w:w w:val="80"/>
        </w:rPr>
        <w:t>measures</w:t>
      </w:r>
      <w:r>
        <w:rPr>
          <w:b w:val="0"/>
          <w:color w:val="231F20"/>
          <w:spacing w:val="-16"/>
          <w:w w:val="80"/>
        </w:rPr>
        <w:t> </w:t>
      </w:r>
      <w:r>
        <w:rPr>
          <w:b w:val="0"/>
          <w:color w:val="231F20"/>
          <w:w w:val="80"/>
        </w:rPr>
        <w:t>of</w:t>
      </w:r>
      <w:r>
        <w:rPr>
          <w:b w:val="0"/>
          <w:color w:val="231F20"/>
          <w:spacing w:val="-16"/>
          <w:w w:val="80"/>
        </w:rPr>
        <w:t> </w:t>
      </w:r>
      <w:r>
        <w:rPr>
          <w:b w:val="0"/>
          <w:color w:val="231F20"/>
          <w:w w:val="80"/>
        </w:rPr>
        <w:t>cumulative</w:t>
      </w:r>
      <w:r>
        <w:rPr>
          <w:b w:val="0"/>
          <w:color w:val="231F20"/>
          <w:spacing w:val="-18"/>
          <w:w w:val="80"/>
        </w:rPr>
        <w:t> </w:t>
      </w:r>
      <w:r>
        <w:rPr>
          <w:b w:val="0"/>
          <w:color w:val="231F20"/>
          <w:w w:val="80"/>
        </w:rPr>
        <w:t>total</w:t>
      </w:r>
      <w:r>
        <w:rPr>
          <w:b w:val="0"/>
          <w:color w:val="231F20"/>
          <w:spacing w:val="-16"/>
          <w:w w:val="80"/>
        </w:rPr>
        <w:t> </w:t>
      </w:r>
      <w:r>
        <w:rPr>
          <w:b w:val="0"/>
          <w:color w:val="231F20"/>
          <w:w w:val="80"/>
        </w:rPr>
        <w:t>return</w:t>
      </w:r>
      <w:r>
        <w:rPr>
          <w:b w:val="0"/>
          <w:color w:val="231F20"/>
          <w:spacing w:val="-15"/>
          <w:w w:val="80"/>
        </w:rPr>
        <w:t> </w:t>
      </w:r>
      <w:r>
        <w:rPr>
          <w:b w:val="0"/>
          <w:color w:val="231F20"/>
          <w:w w:val="80"/>
        </w:rPr>
        <w:t>assumes</w:t>
      </w:r>
      <w:r>
        <w:rPr>
          <w:b w:val="0"/>
          <w:color w:val="231F20"/>
          <w:spacing w:val="-16"/>
          <w:w w:val="80"/>
        </w:rPr>
        <w:t> </w:t>
      </w:r>
      <w:r>
        <w:rPr>
          <w:b w:val="0"/>
          <w:color w:val="231F20"/>
          <w:w w:val="80"/>
        </w:rPr>
        <w:t>reinvestment</w:t>
      </w:r>
      <w:r>
        <w:rPr>
          <w:b w:val="0"/>
          <w:color w:val="231F20"/>
          <w:spacing w:val="-16"/>
          <w:w w:val="80"/>
        </w:rPr>
        <w:t> </w:t>
      </w:r>
      <w:r>
        <w:rPr>
          <w:b w:val="0"/>
          <w:color w:val="231F20"/>
          <w:w w:val="80"/>
        </w:rPr>
        <w:t>of</w:t>
      </w:r>
      <w:r>
        <w:rPr>
          <w:b w:val="0"/>
          <w:color w:val="231F20"/>
          <w:spacing w:val="-16"/>
          <w:w w:val="80"/>
        </w:rPr>
        <w:t> </w:t>
      </w:r>
      <w:r>
        <w:rPr>
          <w:b w:val="0"/>
          <w:color w:val="231F20"/>
          <w:w w:val="80"/>
        </w:rPr>
        <w:t>dividends.</w:t>
      </w:r>
      <w:r>
        <w:rPr>
          <w:b w:val="0"/>
          <w:color w:val="231F20"/>
          <w:spacing w:val="-16"/>
          <w:w w:val="80"/>
        </w:rPr>
        <w:t> </w:t>
      </w:r>
      <w:r>
        <w:rPr>
          <w:b w:val="0"/>
          <w:color w:val="231F20"/>
          <w:w w:val="80"/>
        </w:rPr>
        <w:t>The</w:t>
      </w:r>
      <w:r>
        <w:rPr>
          <w:b w:val="0"/>
          <w:color w:val="231F20"/>
          <w:spacing w:val="-17"/>
          <w:w w:val="80"/>
        </w:rPr>
        <w:t> </w:t>
      </w:r>
      <w:r>
        <w:rPr>
          <w:b w:val="0"/>
          <w:color w:val="231F20"/>
          <w:w w:val="80"/>
        </w:rPr>
        <w:t>stock</w:t>
      </w:r>
      <w:r>
        <w:rPr>
          <w:b w:val="0"/>
          <w:color w:val="231F20"/>
          <w:spacing w:val="-16"/>
          <w:w w:val="80"/>
        </w:rPr>
        <w:t> </w:t>
      </w:r>
      <w:r>
        <w:rPr>
          <w:b w:val="0"/>
          <w:color w:val="231F20"/>
          <w:w w:val="80"/>
        </w:rPr>
        <w:t>performance</w:t>
      </w:r>
      <w:r>
        <w:rPr>
          <w:b w:val="0"/>
          <w:color w:val="231F20"/>
          <w:spacing w:val="-17"/>
          <w:w w:val="80"/>
        </w:rPr>
        <w:t> </w:t>
      </w:r>
      <w:r>
        <w:rPr>
          <w:b w:val="0"/>
          <w:color w:val="231F20"/>
          <w:w w:val="80"/>
        </w:rPr>
        <w:t>shown</w:t>
      </w:r>
      <w:r>
        <w:rPr>
          <w:b w:val="0"/>
          <w:color w:val="231F20"/>
          <w:spacing w:val="-16"/>
          <w:w w:val="80"/>
        </w:rPr>
        <w:t> </w:t>
      </w:r>
      <w:r>
        <w:rPr>
          <w:b w:val="0"/>
          <w:color w:val="231F20"/>
          <w:w w:val="80"/>
        </w:rPr>
        <w:t>on</w:t>
      </w:r>
      <w:r>
        <w:rPr>
          <w:b w:val="0"/>
          <w:color w:val="231F20"/>
          <w:spacing w:val="-16"/>
          <w:w w:val="80"/>
        </w:rPr>
        <w:t> </w:t>
      </w:r>
      <w:r>
        <w:rPr>
          <w:b w:val="0"/>
          <w:color w:val="231F20"/>
          <w:w w:val="80"/>
        </w:rPr>
        <w:t>the graph</w:t>
      </w:r>
      <w:r>
        <w:rPr>
          <w:b w:val="0"/>
          <w:color w:val="231F20"/>
          <w:spacing w:val="-5"/>
          <w:w w:val="80"/>
        </w:rPr>
        <w:t> </w:t>
      </w:r>
      <w:r>
        <w:rPr>
          <w:b w:val="0"/>
          <w:color w:val="231F20"/>
          <w:w w:val="80"/>
        </w:rPr>
        <w:t>below</w:t>
      </w:r>
      <w:r>
        <w:rPr>
          <w:b w:val="0"/>
          <w:color w:val="231F20"/>
          <w:spacing w:val="-6"/>
          <w:w w:val="80"/>
        </w:rPr>
        <w:t> </w:t>
      </w:r>
      <w:r>
        <w:rPr>
          <w:b w:val="0"/>
          <w:color w:val="231F20"/>
          <w:w w:val="80"/>
        </w:rPr>
        <w:t>is</w:t>
      </w:r>
      <w:r>
        <w:rPr>
          <w:b w:val="0"/>
          <w:color w:val="231F20"/>
          <w:spacing w:val="-4"/>
          <w:w w:val="80"/>
        </w:rPr>
        <w:t> </w:t>
      </w:r>
      <w:r>
        <w:rPr>
          <w:b w:val="0"/>
          <w:color w:val="231F20"/>
          <w:w w:val="80"/>
        </w:rPr>
        <w:t>not</w:t>
      </w:r>
      <w:r>
        <w:rPr>
          <w:b w:val="0"/>
          <w:color w:val="231F20"/>
          <w:spacing w:val="-5"/>
          <w:w w:val="80"/>
        </w:rPr>
        <w:t> </w:t>
      </w:r>
      <w:r>
        <w:rPr>
          <w:b w:val="0"/>
          <w:color w:val="231F20"/>
          <w:w w:val="80"/>
        </w:rPr>
        <w:t>necessarily</w:t>
      </w:r>
      <w:r>
        <w:rPr>
          <w:b w:val="0"/>
          <w:color w:val="231F20"/>
          <w:spacing w:val="-5"/>
          <w:w w:val="80"/>
        </w:rPr>
        <w:t> </w:t>
      </w:r>
      <w:r>
        <w:rPr>
          <w:b w:val="0"/>
          <w:color w:val="231F20"/>
          <w:w w:val="80"/>
        </w:rPr>
        <w:t>indicative</w:t>
      </w:r>
      <w:r>
        <w:rPr>
          <w:b w:val="0"/>
          <w:color w:val="231F20"/>
          <w:spacing w:val="-6"/>
          <w:w w:val="80"/>
        </w:rPr>
        <w:t> </w:t>
      </w:r>
      <w:r>
        <w:rPr>
          <w:b w:val="0"/>
          <w:color w:val="231F20"/>
          <w:w w:val="80"/>
        </w:rPr>
        <w:t>of</w:t>
      </w:r>
      <w:r>
        <w:rPr>
          <w:b w:val="0"/>
          <w:color w:val="231F20"/>
          <w:spacing w:val="-4"/>
          <w:w w:val="80"/>
        </w:rPr>
        <w:t> </w:t>
      </w:r>
      <w:r>
        <w:rPr>
          <w:b w:val="0"/>
          <w:color w:val="231F20"/>
          <w:w w:val="80"/>
        </w:rPr>
        <w:t>future</w:t>
      </w:r>
      <w:r>
        <w:rPr>
          <w:b w:val="0"/>
          <w:color w:val="231F20"/>
          <w:spacing w:val="-5"/>
          <w:w w:val="80"/>
        </w:rPr>
        <w:t> </w:t>
      </w:r>
      <w:r>
        <w:rPr>
          <w:b w:val="0"/>
          <w:color w:val="231F20"/>
          <w:w w:val="80"/>
        </w:rPr>
        <w:t>price</w:t>
      </w:r>
      <w:r>
        <w:rPr>
          <w:b w:val="0"/>
          <w:color w:val="231F20"/>
          <w:spacing w:val="-5"/>
          <w:w w:val="80"/>
        </w:rPr>
        <w:t> </w:t>
      </w:r>
      <w:r>
        <w:rPr>
          <w:b w:val="0"/>
          <w:color w:val="231F20"/>
          <w:w w:val="80"/>
        </w:rPr>
        <w:t>performance.</w:t>
      </w:r>
    </w:p>
    <w:p>
      <w:pPr>
        <w:pStyle w:val="BodyText"/>
        <w:rPr>
          <w:b w:val="0"/>
        </w:rPr>
      </w:pPr>
    </w:p>
    <w:p>
      <w:pPr>
        <w:pStyle w:val="Heading3"/>
        <w:spacing w:line="252" w:lineRule="auto" w:before="127"/>
        <w:ind w:left="1833" w:right="1928"/>
        <w:jc w:val="center"/>
      </w:pPr>
      <w:r>
        <w:rPr>
          <w:color w:val="231F20"/>
          <w:w w:val="95"/>
        </w:rPr>
        <w:t>COMPARISON OF FIVE YEAR CUMULATIVE TOTAL RETURN</w:t>
      </w:r>
      <w:r>
        <w:rPr>
          <w:color w:val="231F20"/>
          <w:w w:val="94"/>
        </w:rPr>
        <w:t> </w:t>
      </w:r>
      <w:r>
        <w:rPr>
          <w:color w:val="231F20"/>
          <w:w w:val="95"/>
        </w:rPr>
        <w:t>AMONG SOUTHWEST AIRLINES CO., S&amp;P 500 INDEX,</w:t>
      </w:r>
    </w:p>
    <w:p>
      <w:pPr>
        <w:spacing w:line="229" w:lineRule="exact" w:before="0"/>
        <w:ind w:left="0" w:right="97" w:firstLine="0"/>
        <w:jc w:val="center"/>
        <w:rPr>
          <w:rFonts w:ascii="Times New Roman"/>
          <w:b/>
          <w:sz w:val="20"/>
        </w:rPr>
      </w:pPr>
      <w:r>
        <w:rPr>
          <w:rFonts w:ascii="Times New Roman"/>
          <w:b/>
          <w:color w:val="231F20"/>
          <w:w w:val="95"/>
          <w:sz w:val="20"/>
        </w:rPr>
        <w:t>AND AMEX AIRLINE INDEX</w:t>
      </w:r>
    </w:p>
    <w:p>
      <w:pPr>
        <w:pStyle w:val="BodyText"/>
        <w:spacing w:before="9"/>
        <w:rPr>
          <w:rFonts w:ascii="Times New Roman"/>
          <w:b/>
          <w:sz w:val="15"/>
        </w:rPr>
      </w:pPr>
    </w:p>
    <w:p>
      <w:pPr>
        <w:pStyle w:val="BodyText"/>
        <w:spacing w:before="92"/>
        <w:ind w:left="583"/>
        <w:rPr>
          <w:rFonts w:ascii="Times New Roman"/>
        </w:rPr>
      </w:pPr>
      <w:r>
        <w:rPr/>
        <w:pict>
          <v:group style="position:absolute;margin-left:105pt;margin-top:6.548929pt;width:409.2pt;height:187.2pt;mso-position-horizontal-relative:page;mso-position-vertical-relative:paragraph;z-index:5392" coordorigin="2100,131" coordsize="8184,3744">
            <v:rect style="position:absolute;left:2110;top:3765;width:8164;height:20" filled="true" fillcolor="#231f20" stroked="false">
              <v:fill type="solid"/>
            </v:rect>
            <v:shape style="position:absolute;left:2790;top:3774;width:6804;height:91" coordorigin="2790,3774" coordsize="6804,91" path="m2790,3865l2790,3774m4151,3865l4151,3774m5512,3865l5512,3774m6872,3865l6872,3774m8233,3865l8233,3774m9594,3865l9594,3774e" filled="false" stroked="true" strokeweight=".996pt" strokecolor="#231f20">
              <v:path arrowok="t"/>
              <v:stroke dashstyle="solid"/>
            </v:shape>
            <v:line style="position:absolute" from="2110,3775" to="2110,151" stroked="true" strokeweight=".996pt" strokecolor="#231f20">
              <v:stroke dashstyle="solid"/>
            </v:line>
            <v:rect style="position:absolute;left:2110;top:3765;width:8164;height:20" filled="true" fillcolor="#231f20" stroked="false">
              <v:fill type="solid"/>
            </v:rect>
            <v:shape style="position:absolute;left:2110;top:669;width:8164;height:2589" coordorigin="2110,669" coordsize="8164,2589" path="m2110,3258l10274,3258m2110,2740l10274,2740m4211,2222l10274,2222m2110,2222l4091,2222m2850,1704l10274,1704m2110,1704l2731,1704m2110,1187l10274,1187m4052,669l10274,669m2110,669l2113,669e" filled="false" stroked="true" strokeweight=".996pt" strokecolor="#231f20">
              <v:path arrowok="t"/>
              <v:stroke dashstyle="solid"/>
            </v:shape>
            <v:shape style="position:absolute;left:2110;top:151;width:8164;height:2713" coordorigin="2110,151" coordsize="8164,2713" path="m2110,151l10274,151m4151,2222l2790,1704m5512,1953l4151,2222m5571,1953l6813,1953m8233,1932l6872,1953m9594,2056l8233,1932m4151,2160l2790,1704m5512,1704l4151,2160m6872,1477l5512,1704m8233,1352l6872,1477m9594,980l8233,1352m4151,2864l2790,1704m5512,2326l4151,2864m6872,2346l5512,2326m8233,2491l6872,2346m9594,2388l8233,2491e" filled="false" stroked="true" strokeweight=".996pt" strokecolor="#231f20">
              <v:path arrowok="t"/>
              <v:stroke dashstyle="solid"/>
            </v:shape>
            <v:rect style="position:absolute;left:2731;top:1645;width:119;height:119" filled="true" fillcolor="#ffffff" stroked="false">
              <v:fill type="solid"/>
            </v:rect>
            <v:rect style="position:absolute;left:2731;top:1645;width:119;height:119" filled="false" stroked="true" strokeweight=".373pt" strokecolor="#231f20">
              <v:stroke dashstyle="solid"/>
            </v:rect>
            <v:rect style="position:absolute;left:4091;top:2162;width:119;height:119" filled="true" fillcolor="#ffffff" stroked="false">
              <v:fill type="solid"/>
            </v:rect>
            <v:rect style="position:absolute;left:4091;top:2162;width:119;height:119" filled="false" stroked="true" strokeweight=".373pt" strokecolor="#231f20">
              <v:stroke dashstyle="solid"/>
            </v:rect>
            <v:rect style="position:absolute;left:5452;top:1893;width:119;height:119" filled="true" fillcolor="#ffffff" stroked="false">
              <v:fill type="solid"/>
            </v:rect>
            <v:rect style="position:absolute;left:5452;top:1893;width:119;height:119" filled="false" stroked="true" strokeweight=".373pt" strokecolor="#231f20">
              <v:stroke dashstyle="solid"/>
            </v:rect>
            <v:rect style="position:absolute;left:6813;top:1893;width:119;height:119" filled="true" fillcolor="#ffffff" stroked="false">
              <v:fill type="solid"/>
            </v:rect>
            <v:rect style="position:absolute;left:6813;top:1893;width:119;height:119" filled="false" stroked="true" strokeweight=".373pt" strokecolor="#231f20">
              <v:stroke dashstyle="solid"/>
            </v:rect>
            <v:rect style="position:absolute;left:8173;top:1872;width:119;height:119" filled="true" fillcolor="#ffffff" stroked="false">
              <v:fill type="solid"/>
            </v:rect>
            <v:rect style="position:absolute;left:8173;top:1872;width:119;height:119" filled="false" stroked="true" strokeweight=".373pt" strokecolor="#231f20">
              <v:stroke dashstyle="solid"/>
            </v:rect>
            <v:rect style="position:absolute;left:9534;top:1997;width:119;height:119" filled="true" fillcolor="#ffffff" stroked="false">
              <v:fill type="solid"/>
            </v:rect>
            <v:rect style="position:absolute;left:9534;top:1997;width:119;height:119" filled="false" stroked="true" strokeweight=".373pt" strokecolor="#231f20">
              <v:stroke dashstyle="solid"/>
            </v:rect>
            <v:shape style="position:absolute;left:2730;top:1646;width:120;height:120" coordorigin="2730,1646" coordsize="120,120" path="m2788,1646l2730,1765,2849,1765,2788,1646xe" filled="true" fillcolor="#bcbec0" stroked="false">
              <v:path arrowok="t"/>
              <v:fill type="solid"/>
            </v:shape>
            <v:shape style="position:absolute;left:2730;top:1646;width:120;height:120" coordorigin="2730,1646" coordsize="120,120" path="m2788,1646l2730,1765,2849,1765,2788,1646xe" filled="false" stroked="true" strokeweight=".373pt" strokecolor="#231f20">
              <v:path arrowok="t"/>
              <v:stroke dashstyle="solid"/>
            </v:shape>
            <v:shape style="position:absolute;left:4090;top:2082;width:120;height:120" coordorigin="4090,2082" coordsize="120,120" path="m4149,2082l4090,2201,4210,2201,4149,2082xe" filled="true" fillcolor="#bcbec0" stroked="false">
              <v:path arrowok="t"/>
              <v:fill type="solid"/>
            </v:shape>
            <v:shape style="position:absolute;left:4090;top:2082;width:120;height:120" coordorigin="4090,2082" coordsize="120,120" path="m4149,2082l4090,2201,4210,2201,4149,2082xe" filled="false" stroked="true" strokeweight=".373pt" strokecolor="#231f20">
              <v:path arrowok="t"/>
              <v:stroke dashstyle="solid"/>
            </v:shape>
            <v:shape style="position:absolute;left:5447;top:1622;width:127;height:127" type="#_x0000_t75" stroked="false">
              <v:imagedata r:id="rId481" o:title=""/>
            </v:shape>
            <v:shape style="position:absolute;left:6808;top:1394;width:127;height:127" type="#_x0000_t75" stroked="false">
              <v:imagedata r:id="rId481" o:title=""/>
            </v:shape>
            <v:shape style="position:absolute;left:8168;top:1270;width:127;height:127" type="#_x0000_t75" stroked="false">
              <v:imagedata r:id="rId481" o:title=""/>
            </v:shape>
            <v:shape style="position:absolute;left:9529;top:897;width:127;height:127" type="#_x0000_t75" stroked="false">
              <v:imagedata r:id="rId482" o:title=""/>
            </v:shape>
            <v:shape style="position:absolute;left:2727;top:1641;width:127;height:127" coordorigin="2727,1641" coordsize="127,127" path="m2790,1641l2766,1646,2745,1660,2732,1680,2727,1704,2732,1729,2745,1749,2766,1763,2790,1768,2815,1763,2835,1749,2849,1729,2854,1704,2849,1680,2835,1660,2815,1646,2790,1641xe" filled="true" fillcolor="#231f20" stroked="false">
              <v:path arrowok="t"/>
              <v:fill type="solid"/>
            </v:shape>
            <v:shape style="position:absolute;left:2727;top:1641;width:127;height:127" coordorigin="2727,1641" coordsize="127,127" path="m2790,1768l2815,1763,2835,1749,2849,1729,2854,1704,2849,1680,2835,1660,2815,1646,2790,1641,2766,1646,2745,1660,2732,1680,2727,1704,2732,1729,2745,1749,2766,1763,2790,1768xe" filled="false" stroked="true" strokeweight=".373pt" strokecolor="#231f20">
              <v:path arrowok="t"/>
              <v:stroke dashstyle="solid"/>
            </v:shape>
            <v:shape style="position:absolute;left:4084;top:2797;width:134;height:134" type="#_x0000_t75" stroked="false">
              <v:imagedata r:id="rId483" o:title=""/>
            </v:shape>
            <v:shape style="position:absolute;left:5444;top:2258;width:134;height:134" type="#_x0000_t75" stroked="false">
              <v:imagedata r:id="rId484" o:title=""/>
            </v:shape>
            <v:shape style="position:absolute;left:6805;top:2279;width:134;height:134" type="#_x0000_t75" stroked="false">
              <v:imagedata r:id="rId485" o:title=""/>
            </v:shape>
            <v:shape style="position:absolute;left:8166;top:2424;width:134;height:134" type="#_x0000_t75" stroked="false">
              <v:imagedata r:id="rId486" o:title=""/>
            </v:shape>
            <v:shape style="position:absolute;left:9526;top:2321;width:134;height:134" type="#_x0000_t75" stroked="false">
              <v:imagedata r:id="rId487" o:title=""/>
            </v:shape>
            <v:line style="position:absolute" from="10274,3784" to="10274,141" stroked="true" strokeweight=".996pt" strokecolor="#231f20">
              <v:stroke dashstyle="solid"/>
            </v:line>
            <v:rect style="position:absolute;left:2113;top:158;width:1939;height:749" filled="false" stroked="true" strokeweight=".498pt" strokecolor="#231f20">
              <v:stroke dashstyle="solid"/>
            </v:rect>
            <v:shape style="position:absolute;left:2222;top:285;width:359;height:2" coordorigin="2222,285" coordsize="359,0" path="m2461,285l2581,285m2222,285l2342,285e" filled="false" stroked="true" strokeweight=".996pt" strokecolor="#231f20">
              <v:path arrowok="t"/>
              <v:stroke dashstyle="solid"/>
            </v:shape>
            <v:rect style="position:absolute;left:2342;top:227;width:119;height:119" filled="false" stroked="true" strokeweight=".373pt" strokecolor="#231f20">
              <v:stroke dashstyle="solid"/>
            </v:rect>
            <v:shape style="position:absolute;left:2217;top:444;width:378;height:127" type="#_x0000_t75" stroked="false">
              <v:imagedata r:id="rId488" o:title=""/>
            </v:shape>
            <v:shape style="position:absolute;left:2222;top:671;width:378;height:134" type="#_x0000_t75" stroked="false">
              <v:imagedata r:id="rId489" o:title=""/>
            </v:shape>
            <v:shape style="position:absolute;left:2110;top:151;width:1942;height:756" type="#_x0000_t202" filled="false" stroked="false">
              <v:textbox inset="0,0,0,0">
                <w:txbxContent>
                  <w:p>
                    <w:pPr>
                      <w:spacing w:line="302" w:lineRule="auto" w:before="24"/>
                      <w:ind w:left="590" w:right="0" w:firstLine="5"/>
                      <w:jc w:val="left"/>
                      <w:rPr>
                        <w:rFonts w:ascii="Times New Roman"/>
                        <w:sz w:val="16"/>
                      </w:rPr>
                    </w:pPr>
                    <w:r>
                      <w:rPr>
                        <w:rFonts w:ascii="Times New Roman"/>
                        <w:color w:val="231F20"/>
                        <w:sz w:val="16"/>
                      </w:rPr>
                      <w:t>Southwest Airlines S&amp;P 500</w:t>
                    </w:r>
                  </w:p>
                  <w:p>
                    <w:pPr>
                      <w:spacing w:line="177" w:lineRule="exact" w:before="0"/>
                      <w:ind w:left="595" w:right="0" w:firstLine="0"/>
                      <w:jc w:val="left"/>
                      <w:rPr>
                        <w:rFonts w:ascii="Times New Roman"/>
                        <w:sz w:val="16"/>
                      </w:rPr>
                    </w:pPr>
                    <w:r>
                      <w:rPr>
                        <w:rFonts w:ascii="Times New Roman"/>
                        <w:color w:val="231F20"/>
                        <w:sz w:val="16"/>
                      </w:rPr>
                      <w:t>AMEX Airline</w:t>
                    </w:r>
                  </w:p>
                </w:txbxContent>
              </v:textbox>
              <w10:wrap type="none"/>
            </v:shape>
            <w10:wrap type="none"/>
          </v:group>
        </w:pict>
      </w:r>
      <w:r>
        <w:rPr>
          <w:rFonts w:ascii="Times New Roman"/>
          <w:color w:val="231F20"/>
        </w:rPr>
        <w:t>175</w:t>
      </w:r>
    </w:p>
    <w:p>
      <w:pPr>
        <w:pStyle w:val="BodyText"/>
        <w:spacing w:before="11"/>
        <w:rPr>
          <w:rFonts w:ascii="Times New Roman"/>
          <w:sz w:val="16"/>
        </w:rPr>
      </w:pPr>
    </w:p>
    <w:p>
      <w:pPr>
        <w:pStyle w:val="BodyText"/>
        <w:spacing w:before="92"/>
        <w:ind w:left="583"/>
        <w:rPr>
          <w:rFonts w:ascii="Times New Roman"/>
        </w:rPr>
      </w:pPr>
      <w:r>
        <w:rPr/>
        <w:pict>
          <v:shape style="position:absolute;margin-left:71.148003pt;margin-top:1.627584pt;width:.1pt;height:145.7pt;mso-position-horizontal-relative:page;mso-position-vertical-relative:paragraph;z-index:5416" coordorigin="1423,33" coordsize="0,2914" path="m1423,2946l1423,2946,1423,35,1423,33e" filled="false" stroked="true" strokeweight=".498pt" strokecolor="#231f20">
            <v:path arrowok="t"/>
            <v:stroke dashstyle="solid"/>
            <w10:wrap type="none"/>
          </v:shape>
        </w:pict>
      </w:r>
      <w:r>
        <w:rPr/>
        <w:pict>
          <v:shape style="position:absolute;margin-left:59.037933pt;margin-top:1.02955pt;width:13.5pt;height:147.9pt;mso-position-horizontal-relative:page;mso-position-vertical-relative:paragraph;z-index:5440" type="#_x0000_t202" filled="false" stroked="false">
            <v:textbox inset="0,0,0,0" style="layout-flow:vertical;mso-layout-flow-alt:bottom-to-top">
              <w:txbxContent>
                <w:p>
                  <w:pPr>
                    <w:spacing w:before="19"/>
                    <w:ind w:left="20" w:right="-742" w:firstLine="0"/>
                    <w:jc w:val="left"/>
                    <w:rPr>
                      <w:rFonts w:ascii="Times New Roman"/>
                      <w:b/>
                      <w:sz w:val="20"/>
                    </w:rPr>
                  </w:pPr>
                  <w:r>
                    <w:rPr>
                      <w:rFonts w:ascii="Times New Roman"/>
                      <w:b/>
                      <w:color w:val="231F20"/>
                      <w:spacing w:val="-19"/>
                      <w:w w:val="99"/>
                      <w:sz w:val="20"/>
                    </w:rPr>
                    <w:t>T</w:t>
                  </w:r>
                  <w:r>
                    <w:rPr>
                      <w:rFonts w:ascii="Times New Roman"/>
                      <w:b/>
                      <w:color w:val="231F20"/>
                      <w:w w:val="99"/>
                      <w:sz w:val="20"/>
                    </w:rPr>
                    <w:t>o</w:t>
                  </w:r>
                  <w:r>
                    <w:rPr>
                      <w:rFonts w:ascii="Times New Roman"/>
                      <w:b/>
                      <w:color w:val="231F20"/>
                      <w:w w:val="99"/>
                      <w:sz w:val="20"/>
                    </w:rPr>
                    <w:t>tal</w:t>
                  </w:r>
                  <w:r>
                    <w:rPr>
                      <w:rFonts w:ascii="Times New Roman"/>
                      <w:b/>
                      <w:color w:val="231F20"/>
                      <w:spacing w:val="-1"/>
                      <w:sz w:val="20"/>
                    </w:rPr>
                    <w:t> </w:t>
                  </w:r>
                  <w:r>
                    <w:rPr>
                      <w:rFonts w:ascii="Times New Roman"/>
                      <w:b/>
                      <w:color w:val="231F20"/>
                      <w:w w:val="99"/>
                      <w:sz w:val="20"/>
                    </w:rPr>
                    <w:t>Cumulat</w:t>
                  </w:r>
                  <w:r>
                    <w:rPr>
                      <w:rFonts w:ascii="Times New Roman"/>
                      <w:b/>
                      <w:color w:val="231F20"/>
                      <w:spacing w:val="-2"/>
                      <w:w w:val="99"/>
                      <w:sz w:val="20"/>
                    </w:rPr>
                    <w:t>iv</w:t>
                  </w:r>
                  <w:r>
                    <w:rPr>
                      <w:rFonts w:ascii="Times New Roman"/>
                      <w:b/>
                      <w:color w:val="231F20"/>
                      <w:w w:val="99"/>
                      <w:sz w:val="20"/>
                    </w:rPr>
                    <w:t>e</w:t>
                  </w:r>
                  <w:r>
                    <w:rPr>
                      <w:rFonts w:ascii="Times New Roman"/>
                      <w:b/>
                      <w:color w:val="231F20"/>
                      <w:spacing w:val="-1"/>
                      <w:sz w:val="20"/>
                    </w:rPr>
                    <w:t> </w:t>
                  </w:r>
                  <w:r>
                    <w:rPr>
                      <w:rFonts w:ascii="Times New Roman"/>
                      <w:b/>
                      <w:color w:val="231F20"/>
                      <w:w w:val="99"/>
                      <w:sz w:val="20"/>
                    </w:rPr>
                    <w:t>Retu</w:t>
                  </w:r>
                  <w:r>
                    <w:rPr>
                      <w:rFonts w:ascii="Times New Roman"/>
                      <w:b/>
                      <w:color w:val="231F20"/>
                      <w:spacing w:val="-3"/>
                      <w:w w:val="99"/>
                      <w:sz w:val="20"/>
                    </w:rPr>
                    <w:t>r</w:t>
                  </w:r>
                  <w:r>
                    <w:rPr>
                      <w:rFonts w:ascii="Times New Roman"/>
                      <w:b/>
                      <w:color w:val="231F20"/>
                      <w:w w:val="99"/>
                      <w:sz w:val="20"/>
                    </w:rPr>
                    <w:t>n</w:t>
                  </w:r>
                  <w:r>
                    <w:rPr>
                      <w:rFonts w:ascii="Times New Roman"/>
                      <w:b/>
                      <w:color w:val="231F20"/>
                      <w:spacing w:val="-1"/>
                      <w:sz w:val="20"/>
                    </w:rPr>
                    <w:t> </w:t>
                  </w:r>
                  <w:r>
                    <w:rPr>
                      <w:rFonts w:ascii="Times New Roman"/>
                      <w:b/>
                      <w:color w:val="231F20"/>
                      <w:w w:val="99"/>
                      <w:sz w:val="20"/>
                    </w:rPr>
                    <w:t>-</w:t>
                  </w:r>
                  <w:r>
                    <w:rPr>
                      <w:rFonts w:ascii="Times New Roman"/>
                      <w:b/>
                      <w:color w:val="231F20"/>
                      <w:spacing w:val="-1"/>
                      <w:sz w:val="20"/>
                    </w:rPr>
                    <w:t> </w:t>
                  </w:r>
                  <w:r>
                    <w:rPr>
                      <w:rFonts w:ascii="Times New Roman"/>
                      <w:b/>
                      <w:color w:val="231F20"/>
                      <w:w w:val="99"/>
                      <w:sz w:val="20"/>
                    </w:rPr>
                    <w:t>Dollars</w:t>
                  </w:r>
                </w:p>
              </w:txbxContent>
            </v:textbox>
            <w10:wrap type="none"/>
          </v:shape>
        </w:pict>
      </w:r>
      <w:r>
        <w:rPr>
          <w:rFonts w:ascii="Times New Roman"/>
          <w:color w:val="231F20"/>
        </w:rPr>
        <w:t>150</w:t>
      </w:r>
    </w:p>
    <w:p>
      <w:pPr>
        <w:pStyle w:val="BodyText"/>
        <w:spacing w:before="11"/>
        <w:rPr>
          <w:rFonts w:ascii="Times New Roman"/>
          <w:sz w:val="16"/>
        </w:rPr>
      </w:pPr>
    </w:p>
    <w:p>
      <w:pPr>
        <w:pStyle w:val="BodyText"/>
        <w:spacing w:before="92"/>
        <w:ind w:left="583"/>
        <w:rPr>
          <w:rFonts w:ascii="Times New Roman"/>
        </w:rPr>
      </w:pPr>
      <w:r>
        <w:rPr>
          <w:rFonts w:ascii="Times New Roman"/>
          <w:color w:val="231F20"/>
        </w:rPr>
        <w:t>125</w:t>
      </w:r>
    </w:p>
    <w:p>
      <w:pPr>
        <w:pStyle w:val="BodyText"/>
        <w:spacing w:before="11"/>
        <w:rPr>
          <w:rFonts w:ascii="Times New Roman"/>
          <w:sz w:val="16"/>
        </w:rPr>
      </w:pPr>
    </w:p>
    <w:p>
      <w:pPr>
        <w:pStyle w:val="BodyText"/>
        <w:spacing w:before="92"/>
        <w:ind w:left="583"/>
        <w:rPr>
          <w:rFonts w:ascii="Times New Roman"/>
        </w:rPr>
      </w:pPr>
      <w:r>
        <w:rPr>
          <w:rFonts w:ascii="Times New Roman"/>
          <w:color w:val="231F20"/>
        </w:rPr>
        <w:t>100</w:t>
      </w:r>
    </w:p>
    <w:p>
      <w:pPr>
        <w:pStyle w:val="BodyText"/>
        <w:spacing w:before="11"/>
        <w:rPr>
          <w:rFonts w:ascii="Times New Roman"/>
          <w:sz w:val="16"/>
        </w:rPr>
      </w:pPr>
    </w:p>
    <w:p>
      <w:pPr>
        <w:pStyle w:val="BodyText"/>
        <w:spacing w:before="92"/>
        <w:ind w:left="683"/>
        <w:rPr>
          <w:rFonts w:ascii="Times New Roman"/>
        </w:rPr>
      </w:pPr>
      <w:r>
        <w:rPr>
          <w:rFonts w:ascii="Times New Roman"/>
          <w:color w:val="231F20"/>
        </w:rPr>
        <w:t>75</w:t>
      </w:r>
    </w:p>
    <w:p>
      <w:pPr>
        <w:pStyle w:val="BodyText"/>
        <w:spacing w:before="11"/>
        <w:rPr>
          <w:rFonts w:ascii="Times New Roman"/>
          <w:sz w:val="16"/>
        </w:rPr>
      </w:pPr>
    </w:p>
    <w:p>
      <w:pPr>
        <w:pStyle w:val="BodyText"/>
        <w:spacing w:before="92"/>
        <w:ind w:left="683"/>
        <w:rPr>
          <w:rFonts w:ascii="Times New Roman"/>
        </w:rPr>
      </w:pPr>
      <w:r>
        <w:rPr>
          <w:rFonts w:ascii="Times New Roman"/>
          <w:color w:val="231F20"/>
        </w:rPr>
        <w:t>50</w:t>
      </w:r>
    </w:p>
    <w:p>
      <w:pPr>
        <w:pStyle w:val="BodyText"/>
        <w:spacing w:before="11"/>
        <w:rPr>
          <w:rFonts w:ascii="Times New Roman"/>
          <w:sz w:val="16"/>
        </w:rPr>
      </w:pPr>
    </w:p>
    <w:p>
      <w:pPr>
        <w:pStyle w:val="BodyText"/>
        <w:spacing w:before="92"/>
        <w:ind w:left="683"/>
        <w:rPr>
          <w:rFonts w:ascii="Times New Roman"/>
        </w:rPr>
      </w:pPr>
      <w:r>
        <w:rPr>
          <w:rFonts w:ascii="Times New Roman"/>
          <w:color w:val="231F20"/>
        </w:rPr>
        <w:t>25</w:t>
      </w:r>
    </w:p>
    <w:p>
      <w:pPr>
        <w:pStyle w:val="BodyText"/>
        <w:spacing w:before="11"/>
        <w:rPr>
          <w:rFonts w:ascii="Times New Roman"/>
          <w:sz w:val="16"/>
        </w:rPr>
      </w:pPr>
    </w:p>
    <w:p>
      <w:pPr>
        <w:spacing w:after="0"/>
        <w:rPr>
          <w:rFonts w:ascii="Times New Roman"/>
          <w:sz w:val="16"/>
        </w:rPr>
        <w:sectPr>
          <w:headerReference w:type="default" r:id="rId478"/>
          <w:footerReference w:type="default" r:id="rId479"/>
          <w:footerReference w:type="even" r:id="rId480"/>
          <w:pgSz w:w="12240" w:h="15840"/>
          <w:pgMar w:header="0" w:footer="566" w:top="1500" w:bottom="760" w:left="1100" w:right="1720"/>
          <w:pgNumType w:start="13"/>
        </w:sectPr>
      </w:pPr>
    </w:p>
    <w:p>
      <w:pPr>
        <w:pStyle w:val="BodyText"/>
        <w:spacing w:line="209" w:lineRule="exact" w:before="92"/>
        <w:ind w:right="369"/>
        <w:jc w:val="center"/>
        <w:rPr>
          <w:rFonts w:ascii="Times New Roman"/>
        </w:rPr>
      </w:pPr>
      <w:r>
        <w:rPr>
          <w:rFonts w:ascii="Times New Roman"/>
          <w:color w:val="231F20"/>
          <w:w w:val="99"/>
        </w:rPr>
        <w:t>0</w:t>
      </w:r>
    </w:p>
    <w:p>
      <w:pPr>
        <w:pStyle w:val="BodyText"/>
        <w:spacing w:line="209" w:lineRule="exact"/>
        <w:ind w:left="1329"/>
        <w:rPr>
          <w:rFonts w:ascii="Times New Roman"/>
        </w:rPr>
      </w:pPr>
      <w:r>
        <w:rPr>
          <w:rFonts w:ascii="Times New Roman"/>
          <w:color w:val="231F20"/>
          <w:w w:val="95"/>
        </w:rPr>
        <w:t>12/31/01</w:t>
      </w:r>
    </w:p>
    <w:p>
      <w:pPr>
        <w:pStyle w:val="BodyText"/>
        <w:spacing w:before="4"/>
        <w:rPr>
          <w:rFonts w:ascii="Times New Roman"/>
          <w:sz w:val="24"/>
        </w:rPr>
      </w:pPr>
      <w:r>
        <w:rPr/>
        <w:br w:type="column"/>
      </w:r>
      <w:r>
        <w:rPr>
          <w:rFonts w:ascii="Times New Roman"/>
          <w:sz w:val="24"/>
        </w:rPr>
      </w:r>
    </w:p>
    <w:p>
      <w:pPr>
        <w:pStyle w:val="BodyText"/>
        <w:ind w:left="612"/>
        <w:rPr>
          <w:rFonts w:ascii="Times New Roman"/>
        </w:rPr>
      </w:pPr>
      <w:r>
        <w:rPr>
          <w:rFonts w:ascii="Times New Roman"/>
          <w:color w:val="231F20"/>
          <w:w w:val="95"/>
        </w:rPr>
        <w:t>12/31/02</w:t>
      </w:r>
    </w:p>
    <w:p>
      <w:pPr>
        <w:pStyle w:val="BodyText"/>
        <w:spacing w:before="4"/>
        <w:rPr>
          <w:rFonts w:ascii="Times New Roman"/>
          <w:sz w:val="24"/>
        </w:rPr>
      </w:pPr>
      <w:r>
        <w:rPr/>
        <w:br w:type="column"/>
      </w:r>
      <w:r>
        <w:rPr>
          <w:rFonts w:ascii="Times New Roman"/>
          <w:sz w:val="24"/>
        </w:rPr>
      </w:r>
    </w:p>
    <w:p>
      <w:pPr>
        <w:pStyle w:val="BodyText"/>
        <w:ind w:left="612"/>
        <w:rPr>
          <w:rFonts w:ascii="Times New Roman"/>
        </w:rPr>
      </w:pPr>
      <w:r>
        <w:rPr>
          <w:rFonts w:ascii="Times New Roman"/>
          <w:color w:val="231F20"/>
          <w:w w:val="95"/>
        </w:rPr>
        <w:t>12/31/03</w:t>
      </w:r>
    </w:p>
    <w:p>
      <w:pPr>
        <w:pStyle w:val="BodyText"/>
        <w:spacing w:before="4"/>
        <w:rPr>
          <w:rFonts w:ascii="Times New Roman"/>
          <w:sz w:val="24"/>
        </w:rPr>
      </w:pPr>
      <w:r>
        <w:rPr/>
        <w:br w:type="column"/>
      </w:r>
      <w:r>
        <w:rPr>
          <w:rFonts w:ascii="Times New Roman"/>
          <w:sz w:val="24"/>
        </w:rPr>
      </w:r>
    </w:p>
    <w:p>
      <w:pPr>
        <w:pStyle w:val="BodyText"/>
        <w:ind w:left="612"/>
        <w:rPr>
          <w:rFonts w:ascii="Times New Roman"/>
        </w:rPr>
      </w:pPr>
      <w:r>
        <w:rPr>
          <w:rFonts w:ascii="Times New Roman"/>
          <w:color w:val="231F20"/>
          <w:w w:val="95"/>
        </w:rPr>
        <w:t>12/31/04</w:t>
      </w:r>
    </w:p>
    <w:p>
      <w:pPr>
        <w:pStyle w:val="BodyText"/>
        <w:spacing w:before="4"/>
        <w:rPr>
          <w:rFonts w:ascii="Times New Roman"/>
          <w:sz w:val="24"/>
        </w:rPr>
      </w:pPr>
      <w:r>
        <w:rPr/>
        <w:br w:type="column"/>
      </w:r>
      <w:r>
        <w:rPr>
          <w:rFonts w:ascii="Times New Roman"/>
          <w:sz w:val="24"/>
        </w:rPr>
      </w:r>
    </w:p>
    <w:p>
      <w:pPr>
        <w:pStyle w:val="BodyText"/>
        <w:ind w:left="612"/>
        <w:rPr>
          <w:rFonts w:ascii="Times New Roman"/>
        </w:rPr>
      </w:pPr>
      <w:r>
        <w:rPr>
          <w:rFonts w:ascii="Times New Roman"/>
          <w:color w:val="231F20"/>
          <w:w w:val="95"/>
        </w:rPr>
        <w:t>12/31/05</w:t>
      </w:r>
    </w:p>
    <w:p>
      <w:pPr>
        <w:pStyle w:val="BodyText"/>
        <w:spacing w:before="4"/>
        <w:rPr>
          <w:rFonts w:ascii="Times New Roman"/>
          <w:sz w:val="24"/>
        </w:rPr>
      </w:pPr>
      <w:r>
        <w:rPr/>
        <w:br w:type="column"/>
      </w:r>
      <w:r>
        <w:rPr>
          <w:rFonts w:ascii="Times New Roman"/>
          <w:sz w:val="24"/>
        </w:rPr>
      </w:r>
    </w:p>
    <w:p>
      <w:pPr>
        <w:pStyle w:val="BodyText"/>
        <w:ind w:left="612"/>
        <w:rPr>
          <w:rFonts w:ascii="Times New Roman"/>
        </w:rPr>
      </w:pPr>
      <w:r>
        <w:rPr>
          <w:rFonts w:ascii="Times New Roman"/>
          <w:color w:val="231F20"/>
        </w:rPr>
        <w:t>12/31/06</w:t>
      </w:r>
    </w:p>
    <w:p>
      <w:pPr>
        <w:spacing w:after="0"/>
        <w:rPr>
          <w:rFonts w:ascii="Times New Roman"/>
        </w:rPr>
        <w:sectPr>
          <w:type w:val="continuous"/>
          <w:pgSz w:w="12240" w:h="15840"/>
          <w:pgMar w:top="1180" w:bottom="280" w:left="1100" w:right="1720"/>
          <w:cols w:num="6" w:equalWidth="0">
            <w:col w:w="2038" w:space="40"/>
            <w:col w:w="1321" w:space="40"/>
            <w:col w:w="1321" w:space="40"/>
            <w:col w:w="1321" w:space="40"/>
            <w:col w:w="1321" w:space="40"/>
            <w:col w:w="1898"/>
          </w:cols>
        </w:sectPr>
      </w:pPr>
    </w:p>
    <w:p>
      <w:pPr>
        <w:pStyle w:val="BodyText"/>
        <w:spacing w:before="9"/>
        <w:rPr>
          <w:rFonts w:ascii="Times New Roman"/>
          <w:sz w:val="27"/>
        </w:rPr>
      </w:pPr>
    </w:p>
    <w:tbl>
      <w:tblPr>
        <w:tblW w:w="0" w:type="auto"/>
        <w:jc w:val="left"/>
        <w:tblInd w:w="10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079"/>
        <w:gridCol w:w="840"/>
        <w:gridCol w:w="840"/>
        <w:gridCol w:w="840"/>
        <w:gridCol w:w="840"/>
        <w:gridCol w:w="840"/>
        <w:gridCol w:w="830"/>
      </w:tblGrid>
      <w:tr>
        <w:trPr>
          <w:trHeight w:val="251" w:hRule="exact"/>
        </w:trPr>
        <w:tc>
          <w:tcPr>
            <w:tcW w:w="4079" w:type="dxa"/>
            <w:tcBorders>
              <w:right w:val="single" w:sz="4" w:space="0" w:color="231F20"/>
            </w:tcBorders>
          </w:tcPr>
          <w:p>
            <w:pPr/>
          </w:p>
        </w:tc>
        <w:tc>
          <w:tcPr>
            <w:tcW w:w="840" w:type="dxa"/>
            <w:tcBorders>
              <w:left w:val="single" w:sz="4" w:space="0" w:color="231F20"/>
              <w:right w:val="single" w:sz="4" w:space="0" w:color="231F20"/>
            </w:tcBorders>
          </w:tcPr>
          <w:p>
            <w:pPr>
              <w:pStyle w:val="TableParagraph"/>
              <w:spacing w:before="29"/>
              <w:ind w:left="122" w:right="121"/>
              <w:jc w:val="center"/>
              <w:rPr>
                <w:rFonts w:ascii="Times New Roman"/>
                <w:b/>
                <w:sz w:val="14"/>
              </w:rPr>
            </w:pPr>
            <w:r>
              <w:rPr>
                <w:rFonts w:ascii="Times New Roman"/>
                <w:b/>
                <w:color w:val="231F20"/>
                <w:w w:val="110"/>
                <w:sz w:val="14"/>
              </w:rPr>
              <w:t>12/31/01</w:t>
            </w:r>
          </w:p>
        </w:tc>
        <w:tc>
          <w:tcPr>
            <w:tcW w:w="840" w:type="dxa"/>
            <w:tcBorders>
              <w:left w:val="single" w:sz="4" w:space="0" w:color="231F20"/>
            </w:tcBorders>
          </w:tcPr>
          <w:p>
            <w:pPr>
              <w:pStyle w:val="TableParagraph"/>
              <w:spacing w:before="29"/>
              <w:ind w:left="121" w:right="121"/>
              <w:jc w:val="center"/>
              <w:rPr>
                <w:rFonts w:ascii="Times New Roman"/>
                <w:b/>
                <w:sz w:val="14"/>
              </w:rPr>
            </w:pPr>
            <w:r>
              <w:rPr>
                <w:rFonts w:ascii="Times New Roman"/>
                <w:b/>
                <w:color w:val="231F20"/>
                <w:w w:val="110"/>
                <w:sz w:val="14"/>
              </w:rPr>
              <w:t>12/31/02</w:t>
            </w:r>
          </w:p>
        </w:tc>
        <w:tc>
          <w:tcPr>
            <w:tcW w:w="840" w:type="dxa"/>
          </w:tcPr>
          <w:p>
            <w:pPr>
              <w:pStyle w:val="TableParagraph"/>
              <w:spacing w:before="29"/>
              <w:ind w:left="121" w:right="121"/>
              <w:jc w:val="center"/>
              <w:rPr>
                <w:rFonts w:ascii="Times New Roman"/>
                <w:b/>
                <w:sz w:val="14"/>
              </w:rPr>
            </w:pPr>
            <w:r>
              <w:rPr>
                <w:rFonts w:ascii="Times New Roman"/>
                <w:b/>
                <w:color w:val="231F20"/>
                <w:w w:val="110"/>
                <w:sz w:val="14"/>
              </w:rPr>
              <w:t>12/31/03</w:t>
            </w:r>
          </w:p>
        </w:tc>
        <w:tc>
          <w:tcPr>
            <w:tcW w:w="840" w:type="dxa"/>
          </w:tcPr>
          <w:p>
            <w:pPr>
              <w:pStyle w:val="TableParagraph"/>
              <w:spacing w:before="29"/>
              <w:ind w:left="121" w:right="121"/>
              <w:jc w:val="center"/>
              <w:rPr>
                <w:rFonts w:ascii="Times New Roman"/>
                <w:b/>
                <w:sz w:val="14"/>
              </w:rPr>
            </w:pPr>
            <w:r>
              <w:rPr>
                <w:rFonts w:ascii="Times New Roman"/>
                <w:b/>
                <w:color w:val="231F20"/>
                <w:w w:val="110"/>
                <w:sz w:val="14"/>
              </w:rPr>
              <w:t>12/31/04</w:t>
            </w:r>
          </w:p>
        </w:tc>
        <w:tc>
          <w:tcPr>
            <w:tcW w:w="840" w:type="dxa"/>
          </w:tcPr>
          <w:p>
            <w:pPr>
              <w:pStyle w:val="TableParagraph"/>
              <w:spacing w:before="29"/>
              <w:ind w:left="121" w:right="121"/>
              <w:jc w:val="center"/>
              <w:rPr>
                <w:rFonts w:ascii="Times New Roman"/>
                <w:b/>
                <w:sz w:val="14"/>
              </w:rPr>
            </w:pPr>
            <w:r>
              <w:rPr>
                <w:rFonts w:ascii="Times New Roman"/>
                <w:b/>
                <w:color w:val="231F20"/>
                <w:w w:val="110"/>
                <w:sz w:val="14"/>
              </w:rPr>
              <w:t>12/31/05</w:t>
            </w:r>
          </w:p>
        </w:tc>
        <w:tc>
          <w:tcPr>
            <w:tcW w:w="830" w:type="dxa"/>
          </w:tcPr>
          <w:p>
            <w:pPr>
              <w:pStyle w:val="TableParagraph"/>
              <w:spacing w:before="29"/>
              <w:ind w:left="116" w:right="115"/>
              <w:jc w:val="center"/>
              <w:rPr>
                <w:rFonts w:ascii="Times New Roman"/>
                <w:b/>
                <w:sz w:val="14"/>
              </w:rPr>
            </w:pPr>
            <w:r>
              <w:rPr>
                <w:rFonts w:ascii="Times New Roman"/>
                <w:b/>
                <w:color w:val="231F20"/>
                <w:w w:val="110"/>
                <w:sz w:val="14"/>
              </w:rPr>
              <w:t>12/31/06</w:t>
            </w:r>
          </w:p>
        </w:tc>
      </w:tr>
      <w:tr>
        <w:trPr>
          <w:trHeight w:val="310" w:hRule="exact"/>
        </w:trPr>
        <w:tc>
          <w:tcPr>
            <w:tcW w:w="4079" w:type="dxa"/>
            <w:tcBorders>
              <w:right w:val="single" w:sz="4" w:space="0" w:color="231F20"/>
            </w:tcBorders>
          </w:tcPr>
          <w:p>
            <w:pPr>
              <w:pStyle w:val="TableParagraph"/>
              <w:spacing w:before="33"/>
              <w:ind w:left="80" w:right="2423"/>
              <w:jc w:val="center"/>
              <w:rPr>
                <w:rFonts w:ascii="Times New Roman"/>
                <w:b/>
                <w:sz w:val="20"/>
              </w:rPr>
            </w:pPr>
            <w:r>
              <w:rPr>
                <w:rFonts w:ascii="Times New Roman"/>
                <w:b/>
                <w:color w:val="231F20"/>
                <w:w w:val="95"/>
                <w:sz w:val="20"/>
              </w:rPr>
              <w:t>Southwest Airlines</w:t>
            </w:r>
          </w:p>
        </w:tc>
        <w:tc>
          <w:tcPr>
            <w:tcW w:w="840" w:type="dxa"/>
            <w:tcBorders>
              <w:left w:val="single" w:sz="4" w:space="0" w:color="231F20"/>
              <w:right w:val="single" w:sz="4" w:space="0" w:color="231F20"/>
            </w:tcBorders>
          </w:tcPr>
          <w:p>
            <w:pPr>
              <w:pStyle w:val="TableParagraph"/>
              <w:spacing w:before="31"/>
              <w:ind w:left="121" w:right="121"/>
              <w:jc w:val="center"/>
              <w:rPr>
                <w:b w:val="0"/>
                <w:sz w:val="20"/>
              </w:rPr>
            </w:pPr>
            <w:r>
              <w:rPr>
                <w:b w:val="0"/>
                <w:color w:val="231F20"/>
                <w:w w:val="90"/>
                <w:sz w:val="20"/>
              </w:rPr>
              <w:t>$100</w:t>
            </w:r>
          </w:p>
        </w:tc>
        <w:tc>
          <w:tcPr>
            <w:tcW w:w="840" w:type="dxa"/>
            <w:tcBorders>
              <w:left w:val="single" w:sz="4" w:space="0" w:color="231F20"/>
            </w:tcBorders>
          </w:tcPr>
          <w:p>
            <w:pPr>
              <w:pStyle w:val="TableParagraph"/>
              <w:spacing w:before="31"/>
              <w:ind w:left="121" w:right="121"/>
              <w:jc w:val="center"/>
              <w:rPr>
                <w:b w:val="0"/>
                <w:sz w:val="20"/>
              </w:rPr>
            </w:pPr>
            <w:r>
              <w:rPr>
                <w:b w:val="0"/>
                <w:color w:val="231F20"/>
                <w:w w:val="90"/>
                <w:sz w:val="20"/>
              </w:rPr>
              <w:t>$75</w:t>
            </w:r>
          </w:p>
        </w:tc>
        <w:tc>
          <w:tcPr>
            <w:tcW w:w="840" w:type="dxa"/>
          </w:tcPr>
          <w:p>
            <w:pPr>
              <w:pStyle w:val="TableParagraph"/>
              <w:spacing w:before="31"/>
              <w:ind w:left="121" w:right="121"/>
              <w:jc w:val="center"/>
              <w:rPr>
                <w:b w:val="0"/>
                <w:sz w:val="20"/>
              </w:rPr>
            </w:pPr>
            <w:r>
              <w:rPr>
                <w:b w:val="0"/>
                <w:color w:val="231F20"/>
                <w:w w:val="90"/>
                <w:sz w:val="20"/>
              </w:rPr>
              <w:t>$ 88</w:t>
            </w:r>
          </w:p>
        </w:tc>
        <w:tc>
          <w:tcPr>
            <w:tcW w:w="840" w:type="dxa"/>
          </w:tcPr>
          <w:p>
            <w:pPr>
              <w:pStyle w:val="TableParagraph"/>
              <w:spacing w:before="31"/>
              <w:ind w:left="121" w:right="121"/>
              <w:jc w:val="center"/>
              <w:rPr>
                <w:b w:val="0"/>
                <w:sz w:val="20"/>
              </w:rPr>
            </w:pPr>
            <w:r>
              <w:rPr>
                <w:b w:val="0"/>
                <w:color w:val="231F20"/>
                <w:w w:val="90"/>
                <w:sz w:val="20"/>
              </w:rPr>
              <w:t>$ 88</w:t>
            </w:r>
          </w:p>
        </w:tc>
        <w:tc>
          <w:tcPr>
            <w:tcW w:w="840" w:type="dxa"/>
          </w:tcPr>
          <w:p>
            <w:pPr>
              <w:pStyle w:val="TableParagraph"/>
              <w:spacing w:before="31"/>
              <w:ind w:left="121" w:right="121"/>
              <w:jc w:val="center"/>
              <w:rPr>
                <w:b w:val="0"/>
                <w:sz w:val="20"/>
              </w:rPr>
            </w:pPr>
            <w:r>
              <w:rPr>
                <w:b w:val="0"/>
                <w:color w:val="231F20"/>
                <w:w w:val="90"/>
                <w:sz w:val="20"/>
              </w:rPr>
              <w:t>$ 89</w:t>
            </w:r>
          </w:p>
        </w:tc>
        <w:tc>
          <w:tcPr>
            <w:tcW w:w="830" w:type="dxa"/>
          </w:tcPr>
          <w:p>
            <w:pPr>
              <w:pStyle w:val="TableParagraph"/>
              <w:spacing w:before="31"/>
              <w:ind w:left="115" w:right="115"/>
              <w:jc w:val="center"/>
              <w:rPr>
                <w:b w:val="0"/>
                <w:sz w:val="20"/>
              </w:rPr>
            </w:pPr>
            <w:r>
              <w:rPr>
                <w:b w:val="0"/>
                <w:color w:val="231F20"/>
                <w:w w:val="90"/>
                <w:sz w:val="20"/>
              </w:rPr>
              <w:t>$ 83</w:t>
            </w:r>
          </w:p>
        </w:tc>
      </w:tr>
      <w:tr>
        <w:trPr>
          <w:trHeight w:val="371" w:hRule="exact"/>
        </w:trPr>
        <w:tc>
          <w:tcPr>
            <w:tcW w:w="4079" w:type="dxa"/>
            <w:tcBorders>
              <w:right w:val="single" w:sz="4" w:space="0" w:color="231F20"/>
            </w:tcBorders>
          </w:tcPr>
          <w:p>
            <w:pPr>
              <w:pStyle w:val="TableParagraph"/>
              <w:spacing w:before="93"/>
              <w:ind w:left="80" w:right="2630"/>
              <w:jc w:val="center"/>
              <w:rPr>
                <w:rFonts w:ascii="Times New Roman"/>
                <w:b/>
                <w:sz w:val="20"/>
              </w:rPr>
            </w:pPr>
            <w:r>
              <w:rPr>
                <w:rFonts w:ascii="Times New Roman"/>
                <w:b/>
                <w:color w:val="231F20"/>
                <w:w w:val="95"/>
                <w:sz w:val="20"/>
              </w:rPr>
              <w:t>S&amp;P 500</w:t>
            </w:r>
          </w:p>
        </w:tc>
        <w:tc>
          <w:tcPr>
            <w:tcW w:w="840" w:type="dxa"/>
            <w:tcBorders>
              <w:left w:val="single" w:sz="4" w:space="0" w:color="231F20"/>
              <w:right w:val="single" w:sz="4" w:space="0" w:color="231F20"/>
            </w:tcBorders>
          </w:tcPr>
          <w:p>
            <w:pPr>
              <w:pStyle w:val="TableParagraph"/>
              <w:spacing w:before="91"/>
              <w:ind w:left="121" w:right="121"/>
              <w:jc w:val="center"/>
              <w:rPr>
                <w:b w:val="0"/>
                <w:sz w:val="20"/>
              </w:rPr>
            </w:pPr>
            <w:r>
              <w:rPr>
                <w:b w:val="0"/>
                <w:color w:val="231F20"/>
                <w:w w:val="90"/>
                <w:sz w:val="20"/>
              </w:rPr>
              <w:t>$100</w:t>
            </w:r>
          </w:p>
        </w:tc>
        <w:tc>
          <w:tcPr>
            <w:tcW w:w="840" w:type="dxa"/>
            <w:tcBorders>
              <w:left w:val="single" w:sz="4" w:space="0" w:color="231F20"/>
            </w:tcBorders>
          </w:tcPr>
          <w:p>
            <w:pPr>
              <w:pStyle w:val="TableParagraph"/>
              <w:spacing w:before="91"/>
              <w:ind w:left="121" w:right="121"/>
              <w:jc w:val="center"/>
              <w:rPr>
                <w:b w:val="0"/>
                <w:sz w:val="20"/>
              </w:rPr>
            </w:pPr>
            <w:r>
              <w:rPr>
                <w:b w:val="0"/>
                <w:color w:val="231F20"/>
                <w:w w:val="90"/>
                <w:sz w:val="20"/>
              </w:rPr>
              <w:t>$78</w:t>
            </w:r>
          </w:p>
        </w:tc>
        <w:tc>
          <w:tcPr>
            <w:tcW w:w="840" w:type="dxa"/>
          </w:tcPr>
          <w:p>
            <w:pPr>
              <w:pStyle w:val="TableParagraph"/>
              <w:spacing w:before="91"/>
              <w:ind w:left="121" w:right="121"/>
              <w:jc w:val="center"/>
              <w:rPr>
                <w:b w:val="0"/>
                <w:sz w:val="20"/>
              </w:rPr>
            </w:pPr>
            <w:r>
              <w:rPr>
                <w:b w:val="0"/>
                <w:color w:val="231F20"/>
                <w:w w:val="90"/>
                <w:sz w:val="20"/>
              </w:rPr>
              <w:t>$100</w:t>
            </w:r>
          </w:p>
        </w:tc>
        <w:tc>
          <w:tcPr>
            <w:tcW w:w="840" w:type="dxa"/>
          </w:tcPr>
          <w:p>
            <w:pPr>
              <w:pStyle w:val="TableParagraph"/>
              <w:spacing w:before="91"/>
              <w:ind w:left="121" w:right="121"/>
              <w:jc w:val="center"/>
              <w:rPr>
                <w:b w:val="0"/>
                <w:sz w:val="20"/>
              </w:rPr>
            </w:pPr>
            <w:r>
              <w:rPr>
                <w:b w:val="0"/>
                <w:color w:val="231F20"/>
                <w:w w:val="90"/>
                <w:sz w:val="20"/>
              </w:rPr>
              <w:t>$111</w:t>
            </w:r>
          </w:p>
        </w:tc>
        <w:tc>
          <w:tcPr>
            <w:tcW w:w="840" w:type="dxa"/>
          </w:tcPr>
          <w:p>
            <w:pPr>
              <w:pStyle w:val="TableParagraph"/>
              <w:spacing w:before="91"/>
              <w:ind w:left="121" w:right="121"/>
              <w:jc w:val="center"/>
              <w:rPr>
                <w:b w:val="0"/>
                <w:sz w:val="20"/>
              </w:rPr>
            </w:pPr>
            <w:r>
              <w:rPr>
                <w:b w:val="0"/>
                <w:color w:val="231F20"/>
                <w:w w:val="90"/>
                <w:sz w:val="20"/>
              </w:rPr>
              <w:t>$117</w:t>
            </w:r>
          </w:p>
        </w:tc>
        <w:tc>
          <w:tcPr>
            <w:tcW w:w="830" w:type="dxa"/>
          </w:tcPr>
          <w:p>
            <w:pPr>
              <w:pStyle w:val="TableParagraph"/>
              <w:spacing w:before="91"/>
              <w:ind w:left="115" w:right="115"/>
              <w:jc w:val="center"/>
              <w:rPr>
                <w:b w:val="0"/>
                <w:sz w:val="20"/>
              </w:rPr>
            </w:pPr>
            <w:r>
              <w:rPr>
                <w:b w:val="0"/>
                <w:color w:val="231F20"/>
                <w:w w:val="90"/>
                <w:sz w:val="20"/>
              </w:rPr>
              <w:t>$135</w:t>
            </w:r>
          </w:p>
        </w:tc>
      </w:tr>
      <w:tr>
        <w:trPr>
          <w:trHeight w:val="370" w:hRule="exact"/>
        </w:trPr>
        <w:tc>
          <w:tcPr>
            <w:tcW w:w="4079" w:type="dxa"/>
            <w:tcBorders>
              <w:right w:val="single" w:sz="4" w:space="0" w:color="231F20"/>
            </w:tcBorders>
          </w:tcPr>
          <w:p>
            <w:pPr>
              <w:pStyle w:val="TableParagraph"/>
              <w:spacing w:before="93"/>
              <w:ind w:left="80" w:right="2550"/>
              <w:jc w:val="center"/>
              <w:rPr>
                <w:rFonts w:ascii="Times New Roman"/>
                <w:b/>
                <w:sz w:val="20"/>
              </w:rPr>
            </w:pPr>
            <w:r>
              <w:rPr>
                <w:rFonts w:ascii="Times New Roman"/>
                <w:b/>
                <w:color w:val="231F20"/>
                <w:w w:val="95"/>
                <w:sz w:val="20"/>
              </w:rPr>
              <w:t>AMEX Airline</w:t>
            </w:r>
          </w:p>
        </w:tc>
        <w:tc>
          <w:tcPr>
            <w:tcW w:w="840" w:type="dxa"/>
            <w:tcBorders>
              <w:left w:val="single" w:sz="4" w:space="0" w:color="231F20"/>
              <w:right w:val="single" w:sz="4" w:space="0" w:color="231F20"/>
            </w:tcBorders>
          </w:tcPr>
          <w:p>
            <w:pPr>
              <w:pStyle w:val="TableParagraph"/>
              <w:spacing w:before="91"/>
              <w:ind w:left="121" w:right="121"/>
              <w:jc w:val="center"/>
              <w:rPr>
                <w:b w:val="0"/>
                <w:sz w:val="20"/>
              </w:rPr>
            </w:pPr>
            <w:r>
              <w:rPr>
                <w:b w:val="0"/>
                <w:color w:val="231F20"/>
                <w:w w:val="90"/>
                <w:sz w:val="20"/>
              </w:rPr>
              <w:t>$100</w:t>
            </w:r>
          </w:p>
        </w:tc>
        <w:tc>
          <w:tcPr>
            <w:tcW w:w="840" w:type="dxa"/>
            <w:tcBorders>
              <w:left w:val="single" w:sz="4" w:space="0" w:color="231F20"/>
            </w:tcBorders>
          </w:tcPr>
          <w:p>
            <w:pPr>
              <w:pStyle w:val="TableParagraph"/>
              <w:spacing w:before="91"/>
              <w:ind w:left="121" w:right="121"/>
              <w:jc w:val="center"/>
              <w:rPr>
                <w:b w:val="0"/>
                <w:sz w:val="20"/>
              </w:rPr>
            </w:pPr>
            <w:r>
              <w:rPr>
                <w:b w:val="0"/>
                <w:color w:val="231F20"/>
                <w:w w:val="90"/>
                <w:sz w:val="20"/>
              </w:rPr>
              <w:t>$44</w:t>
            </w:r>
          </w:p>
        </w:tc>
        <w:tc>
          <w:tcPr>
            <w:tcW w:w="840" w:type="dxa"/>
          </w:tcPr>
          <w:p>
            <w:pPr>
              <w:pStyle w:val="TableParagraph"/>
              <w:spacing w:before="91"/>
              <w:ind w:left="121" w:right="121"/>
              <w:jc w:val="center"/>
              <w:rPr>
                <w:b w:val="0"/>
                <w:sz w:val="20"/>
              </w:rPr>
            </w:pPr>
            <w:r>
              <w:rPr>
                <w:b w:val="0"/>
                <w:color w:val="231F20"/>
                <w:w w:val="90"/>
                <w:sz w:val="20"/>
              </w:rPr>
              <w:t>$ 70</w:t>
            </w:r>
          </w:p>
        </w:tc>
        <w:tc>
          <w:tcPr>
            <w:tcW w:w="840" w:type="dxa"/>
          </w:tcPr>
          <w:p>
            <w:pPr>
              <w:pStyle w:val="TableParagraph"/>
              <w:spacing w:before="91"/>
              <w:ind w:left="121" w:right="121"/>
              <w:jc w:val="center"/>
              <w:rPr>
                <w:b w:val="0"/>
                <w:sz w:val="20"/>
              </w:rPr>
            </w:pPr>
            <w:r>
              <w:rPr>
                <w:b w:val="0"/>
                <w:color w:val="231F20"/>
                <w:w w:val="90"/>
                <w:sz w:val="20"/>
              </w:rPr>
              <w:t>$ 69</w:t>
            </w:r>
          </w:p>
        </w:tc>
        <w:tc>
          <w:tcPr>
            <w:tcW w:w="840" w:type="dxa"/>
          </w:tcPr>
          <w:p>
            <w:pPr>
              <w:pStyle w:val="TableParagraph"/>
              <w:spacing w:before="91"/>
              <w:ind w:left="121" w:right="121"/>
              <w:jc w:val="center"/>
              <w:rPr>
                <w:b w:val="0"/>
                <w:sz w:val="20"/>
              </w:rPr>
            </w:pPr>
            <w:r>
              <w:rPr>
                <w:b w:val="0"/>
                <w:color w:val="231F20"/>
                <w:w w:val="90"/>
                <w:sz w:val="20"/>
              </w:rPr>
              <w:t>$ 62</w:t>
            </w:r>
          </w:p>
        </w:tc>
        <w:tc>
          <w:tcPr>
            <w:tcW w:w="830" w:type="dxa"/>
          </w:tcPr>
          <w:p>
            <w:pPr>
              <w:pStyle w:val="TableParagraph"/>
              <w:spacing w:before="91"/>
              <w:ind w:left="115" w:right="115"/>
              <w:jc w:val="center"/>
              <w:rPr>
                <w:b w:val="0"/>
                <w:sz w:val="20"/>
              </w:rPr>
            </w:pPr>
            <w:r>
              <w:rPr>
                <w:b w:val="0"/>
                <w:color w:val="231F20"/>
                <w:w w:val="90"/>
                <w:sz w:val="20"/>
              </w:rPr>
              <w:t>$ 67</w:t>
            </w:r>
          </w:p>
        </w:tc>
      </w:tr>
    </w:tbl>
    <w:p>
      <w:pPr>
        <w:spacing w:after="0"/>
        <w:jc w:val="center"/>
        <w:rPr>
          <w:sz w:val="20"/>
        </w:rPr>
        <w:sectPr>
          <w:type w:val="continuous"/>
          <w:pgSz w:w="12240" w:h="15840"/>
          <w:pgMar w:top="1180" w:bottom="280" w:left="1100" w:right="1720"/>
        </w:sectPr>
      </w:pPr>
    </w:p>
    <w:p>
      <w:pPr>
        <w:pStyle w:val="BodyText"/>
        <w:rPr>
          <w:rFonts w:ascii="Times New Roman"/>
        </w:rPr>
      </w:pPr>
    </w:p>
    <w:p>
      <w:pPr>
        <w:pStyle w:val="BodyText"/>
        <w:spacing w:before="2"/>
        <w:rPr>
          <w:rFonts w:ascii="Times New Roman"/>
          <w:sz w:val="22"/>
        </w:rPr>
      </w:pPr>
    </w:p>
    <w:p>
      <w:pPr>
        <w:pStyle w:val="Heading3"/>
        <w:ind w:left="120"/>
      </w:pPr>
      <w:r>
        <w:rPr>
          <w:color w:val="231F20"/>
          <w:w w:val="95"/>
        </w:rPr>
        <w:t>Securities Authorized for Issuance under Equity Compensation Plans</w:t>
      </w:r>
    </w:p>
    <w:p>
      <w:pPr>
        <w:pStyle w:val="BodyText"/>
        <w:spacing w:line="244" w:lineRule="auto" w:before="128"/>
        <w:ind w:left="120" w:right="185" w:firstLine="399"/>
        <w:rPr>
          <w:b w:val="0"/>
        </w:rPr>
      </w:pPr>
      <w:r>
        <w:rPr>
          <w:b w:val="0"/>
          <w:color w:val="231F20"/>
          <w:w w:val="85"/>
        </w:rPr>
        <w:t>The</w:t>
      </w:r>
      <w:r>
        <w:rPr>
          <w:b w:val="0"/>
          <w:color w:val="231F20"/>
          <w:spacing w:val="-19"/>
          <w:w w:val="85"/>
        </w:rPr>
        <w:t> </w:t>
      </w:r>
      <w:r>
        <w:rPr>
          <w:b w:val="0"/>
          <w:color w:val="231F20"/>
          <w:w w:val="85"/>
        </w:rPr>
        <w:t>following</w:t>
      </w:r>
      <w:r>
        <w:rPr>
          <w:b w:val="0"/>
          <w:color w:val="231F20"/>
          <w:spacing w:val="-20"/>
          <w:w w:val="85"/>
        </w:rPr>
        <w:t> </w:t>
      </w:r>
      <w:r>
        <w:rPr>
          <w:b w:val="0"/>
          <w:color w:val="231F20"/>
          <w:w w:val="85"/>
        </w:rPr>
        <w:t>table</w:t>
      </w:r>
      <w:r>
        <w:rPr>
          <w:b w:val="0"/>
          <w:color w:val="231F20"/>
          <w:spacing w:val="-19"/>
          <w:w w:val="85"/>
        </w:rPr>
        <w:t> </w:t>
      </w:r>
      <w:r>
        <w:rPr>
          <w:b w:val="0"/>
          <w:color w:val="231F20"/>
          <w:w w:val="85"/>
        </w:rPr>
        <w:t>provides</w:t>
      </w:r>
      <w:r>
        <w:rPr>
          <w:b w:val="0"/>
          <w:color w:val="231F20"/>
          <w:spacing w:val="-19"/>
          <w:w w:val="85"/>
        </w:rPr>
        <w:t> </w:t>
      </w:r>
      <w:r>
        <w:rPr>
          <w:b w:val="0"/>
          <w:color w:val="231F20"/>
          <w:w w:val="85"/>
        </w:rPr>
        <w:t>information</w:t>
      </w:r>
      <w:r>
        <w:rPr>
          <w:b w:val="0"/>
          <w:color w:val="231F20"/>
          <w:spacing w:val="-18"/>
          <w:w w:val="85"/>
        </w:rPr>
        <w:t> </w:t>
      </w:r>
      <w:r>
        <w:rPr>
          <w:b w:val="0"/>
          <w:color w:val="231F20"/>
          <w:w w:val="85"/>
        </w:rPr>
        <w:t>as</w:t>
      </w:r>
      <w:r>
        <w:rPr>
          <w:b w:val="0"/>
          <w:color w:val="231F20"/>
          <w:spacing w:val="-19"/>
          <w:w w:val="85"/>
        </w:rPr>
        <w:t> </w:t>
      </w:r>
      <w:r>
        <w:rPr>
          <w:b w:val="0"/>
          <w:color w:val="231F20"/>
          <w:w w:val="85"/>
        </w:rPr>
        <w:t>of</w:t>
      </w:r>
      <w:r>
        <w:rPr>
          <w:b w:val="0"/>
          <w:color w:val="231F20"/>
          <w:spacing w:val="-19"/>
          <w:w w:val="85"/>
        </w:rPr>
        <w:t> </w:t>
      </w:r>
      <w:r>
        <w:rPr>
          <w:b w:val="0"/>
          <w:color w:val="231F20"/>
          <w:w w:val="85"/>
        </w:rPr>
        <w:t>December</w:t>
      </w:r>
      <w:r>
        <w:rPr>
          <w:b w:val="0"/>
          <w:color w:val="231F20"/>
          <w:spacing w:val="-20"/>
          <w:w w:val="85"/>
        </w:rPr>
        <w:t> </w:t>
      </w:r>
      <w:r>
        <w:rPr>
          <w:b w:val="0"/>
          <w:color w:val="231F20"/>
          <w:w w:val="85"/>
        </w:rPr>
        <w:t>31,</w:t>
      </w:r>
      <w:r>
        <w:rPr>
          <w:b w:val="0"/>
          <w:color w:val="231F20"/>
          <w:spacing w:val="-19"/>
          <w:w w:val="85"/>
        </w:rPr>
        <w:t> </w:t>
      </w:r>
      <w:r>
        <w:rPr>
          <w:b w:val="0"/>
          <w:color w:val="231F20"/>
          <w:w w:val="85"/>
        </w:rPr>
        <w:t>2006,</w:t>
      </w:r>
      <w:r>
        <w:rPr>
          <w:b w:val="0"/>
          <w:color w:val="231F20"/>
          <w:spacing w:val="-18"/>
          <w:w w:val="85"/>
        </w:rPr>
        <w:t> </w:t>
      </w:r>
      <w:r>
        <w:rPr>
          <w:b w:val="0"/>
          <w:color w:val="231F20"/>
          <w:w w:val="85"/>
        </w:rPr>
        <w:t>regarding</w:t>
      </w:r>
      <w:r>
        <w:rPr>
          <w:b w:val="0"/>
          <w:color w:val="231F20"/>
          <w:spacing w:val="-19"/>
          <w:w w:val="85"/>
        </w:rPr>
        <w:t> </w:t>
      </w:r>
      <w:r>
        <w:rPr>
          <w:b w:val="0"/>
          <w:color w:val="231F20"/>
          <w:w w:val="85"/>
        </w:rPr>
        <w:t>compensation</w:t>
      </w:r>
      <w:r>
        <w:rPr>
          <w:b w:val="0"/>
          <w:color w:val="231F20"/>
          <w:spacing w:val="-19"/>
          <w:w w:val="85"/>
        </w:rPr>
        <w:t> </w:t>
      </w:r>
      <w:r>
        <w:rPr>
          <w:b w:val="0"/>
          <w:color w:val="231F20"/>
          <w:w w:val="85"/>
        </w:rPr>
        <w:t>plans</w:t>
      </w:r>
      <w:r>
        <w:rPr>
          <w:b w:val="0"/>
          <w:color w:val="231F20"/>
          <w:spacing w:val="-19"/>
          <w:w w:val="85"/>
        </w:rPr>
        <w:t> </w:t>
      </w:r>
      <w:r>
        <w:rPr>
          <w:b w:val="0"/>
          <w:color w:val="231F20"/>
          <w:w w:val="85"/>
        </w:rPr>
        <w:t>(including </w:t>
      </w:r>
      <w:r>
        <w:rPr>
          <w:b w:val="0"/>
          <w:color w:val="231F20"/>
          <w:w w:val="80"/>
        </w:rPr>
        <w:t>individual</w:t>
      </w:r>
      <w:r>
        <w:rPr>
          <w:b w:val="0"/>
          <w:color w:val="231F20"/>
          <w:spacing w:val="-15"/>
          <w:w w:val="80"/>
        </w:rPr>
        <w:t> </w:t>
      </w:r>
      <w:r>
        <w:rPr>
          <w:b w:val="0"/>
          <w:color w:val="231F20"/>
          <w:w w:val="80"/>
        </w:rPr>
        <w:t>compensation</w:t>
      </w:r>
      <w:r>
        <w:rPr>
          <w:b w:val="0"/>
          <w:color w:val="231F20"/>
          <w:spacing w:val="-14"/>
          <w:w w:val="80"/>
        </w:rPr>
        <w:t> </w:t>
      </w:r>
      <w:r>
        <w:rPr>
          <w:b w:val="0"/>
          <w:color w:val="231F20"/>
          <w:w w:val="80"/>
        </w:rPr>
        <w:t>arrangements)</w:t>
      </w:r>
      <w:r>
        <w:rPr>
          <w:b w:val="0"/>
          <w:color w:val="231F20"/>
          <w:spacing w:val="-14"/>
          <w:w w:val="80"/>
        </w:rPr>
        <w:t> </w:t>
      </w:r>
      <w:r>
        <w:rPr>
          <w:b w:val="0"/>
          <w:color w:val="231F20"/>
          <w:w w:val="80"/>
        </w:rPr>
        <w:t>under</w:t>
      </w:r>
      <w:r>
        <w:rPr>
          <w:b w:val="0"/>
          <w:color w:val="231F20"/>
          <w:spacing w:val="-13"/>
          <w:w w:val="80"/>
        </w:rPr>
        <w:t> </w:t>
      </w:r>
      <w:r>
        <w:rPr>
          <w:b w:val="0"/>
          <w:color w:val="231F20"/>
          <w:w w:val="80"/>
        </w:rPr>
        <w:t>which</w:t>
      </w:r>
      <w:r>
        <w:rPr>
          <w:b w:val="0"/>
          <w:color w:val="231F20"/>
          <w:spacing w:val="-13"/>
          <w:w w:val="80"/>
        </w:rPr>
        <w:t> </w:t>
      </w:r>
      <w:r>
        <w:rPr>
          <w:b w:val="0"/>
          <w:color w:val="231F20"/>
          <w:w w:val="80"/>
        </w:rPr>
        <w:t>equity</w:t>
      </w:r>
      <w:r>
        <w:rPr>
          <w:b w:val="0"/>
          <w:color w:val="231F20"/>
          <w:spacing w:val="-14"/>
          <w:w w:val="80"/>
        </w:rPr>
        <w:t> </w:t>
      </w:r>
      <w:r>
        <w:rPr>
          <w:b w:val="0"/>
          <w:color w:val="231F20"/>
          <w:w w:val="80"/>
        </w:rPr>
        <w:t>securities</w:t>
      </w:r>
      <w:r>
        <w:rPr>
          <w:b w:val="0"/>
          <w:color w:val="231F20"/>
          <w:spacing w:val="-13"/>
          <w:w w:val="80"/>
        </w:rPr>
        <w:t> </w:t>
      </w:r>
      <w:r>
        <w:rPr>
          <w:b w:val="0"/>
          <w:color w:val="231F20"/>
          <w:w w:val="80"/>
        </w:rPr>
        <w:t>of</w:t>
      </w:r>
      <w:r>
        <w:rPr>
          <w:b w:val="0"/>
          <w:color w:val="231F20"/>
          <w:spacing w:val="-13"/>
          <w:w w:val="80"/>
        </w:rPr>
        <w:t> </w:t>
      </w:r>
      <w:r>
        <w:rPr>
          <w:b w:val="0"/>
          <w:color w:val="231F20"/>
          <w:w w:val="80"/>
        </w:rPr>
        <w:t>Southwest</w:t>
      </w:r>
      <w:r>
        <w:rPr>
          <w:b w:val="0"/>
          <w:color w:val="231F20"/>
          <w:spacing w:val="-13"/>
          <w:w w:val="80"/>
        </w:rPr>
        <w:t> </w:t>
      </w:r>
      <w:r>
        <w:rPr>
          <w:b w:val="0"/>
          <w:color w:val="231F20"/>
          <w:w w:val="80"/>
        </w:rPr>
        <w:t>are</w:t>
      </w:r>
      <w:r>
        <w:rPr>
          <w:b w:val="0"/>
          <w:color w:val="231F20"/>
          <w:spacing w:val="-13"/>
          <w:w w:val="80"/>
        </w:rPr>
        <w:t> </w:t>
      </w:r>
      <w:r>
        <w:rPr>
          <w:b w:val="0"/>
          <w:color w:val="231F20"/>
          <w:w w:val="80"/>
        </w:rPr>
        <w:t>authorized</w:t>
      </w:r>
      <w:r>
        <w:rPr>
          <w:b w:val="0"/>
          <w:color w:val="231F20"/>
          <w:spacing w:val="-14"/>
          <w:w w:val="80"/>
        </w:rPr>
        <w:t> </w:t>
      </w:r>
      <w:r>
        <w:rPr>
          <w:b w:val="0"/>
          <w:color w:val="231F20"/>
          <w:w w:val="80"/>
        </w:rPr>
        <w:t>for</w:t>
      </w:r>
      <w:r>
        <w:rPr>
          <w:b w:val="0"/>
          <w:color w:val="231F20"/>
          <w:spacing w:val="-12"/>
          <w:w w:val="80"/>
        </w:rPr>
        <w:t> </w:t>
      </w:r>
      <w:r>
        <w:rPr>
          <w:b w:val="0"/>
          <w:color w:val="231F20"/>
          <w:w w:val="80"/>
        </w:rPr>
        <w:t>issuance.</w:t>
      </w:r>
    </w:p>
    <w:p>
      <w:pPr>
        <w:pStyle w:val="BodyText"/>
        <w:spacing w:before="7"/>
        <w:rPr>
          <w:b w:val="0"/>
          <w:sz w:val="13"/>
        </w:rPr>
      </w:pPr>
    </w:p>
    <w:p>
      <w:pPr>
        <w:spacing w:after="0"/>
        <w:rPr>
          <w:sz w:val="13"/>
        </w:rPr>
        <w:sectPr>
          <w:headerReference w:type="default" r:id="rId490"/>
          <w:pgSz w:w="12240" w:h="15840"/>
          <w:pgMar w:header="0" w:footer="566" w:top="1500" w:bottom="760" w:left="1080" w:right="1720"/>
        </w:sectPr>
      </w:pPr>
    </w:p>
    <w:p>
      <w:pPr>
        <w:pStyle w:val="Heading3"/>
        <w:spacing w:before="84"/>
        <w:ind w:left="3085"/>
      </w:pPr>
      <w:r>
        <w:rPr>
          <w:color w:val="231F20"/>
          <w:w w:val="95"/>
        </w:rPr>
        <w:t>Equity</w:t>
      </w:r>
      <w:r>
        <w:rPr>
          <w:color w:val="231F20"/>
          <w:spacing w:val="-14"/>
          <w:w w:val="95"/>
        </w:rPr>
        <w:t> </w:t>
      </w:r>
      <w:r>
        <w:rPr>
          <w:color w:val="231F20"/>
          <w:w w:val="95"/>
        </w:rPr>
        <w:t>Compensation</w:t>
      </w:r>
      <w:r>
        <w:rPr>
          <w:color w:val="231F20"/>
          <w:spacing w:val="-14"/>
          <w:w w:val="95"/>
        </w:rPr>
        <w:t> </w:t>
      </w:r>
      <w:r>
        <w:rPr>
          <w:color w:val="231F20"/>
          <w:w w:val="95"/>
        </w:rPr>
        <w:t>Plan</w:t>
      </w:r>
      <w:r>
        <w:rPr>
          <w:color w:val="231F20"/>
          <w:spacing w:val="-14"/>
          <w:w w:val="95"/>
        </w:rPr>
        <w:t> </w:t>
      </w:r>
      <w:r>
        <w:rPr>
          <w:color w:val="231F20"/>
          <w:w w:val="95"/>
        </w:rPr>
        <w:t>Information</w:t>
      </w:r>
    </w:p>
    <w:p>
      <w:pPr>
        <w:pStyle w:val="BodyText"/>
        <w:rPr>
          <w:rFonts w:ascii="Times New Roman"/>
          <w:b/>
          <w:sz w:val="16"/>
        </w:rPr>
      </w:pPr>
      <w:r>
        <w:rPr/>
        <w:br w:type="column"/>
      </w:r>
      <w:r>
        <w:rPr>
          <w:rFonts w:ascii="Times New Roman"/>
          <w:b/>
          <w:sz w:val="16"/>
        </w:rPr>
      </w:r>
    </w:p>
    <w:p>
      <w:pPr>
        <w:pStyle w:val="BodyText"/>
        <w:spacing w:before="10"/>
        <w:rPr>
          <w:rFonts w:ascii="Times New Roman"/>
          <w:b/>
          <w:sz w:val="18"/>
        </w:rPr>
      </w:pPr>
    </w:p>
    <w:p>
      <w:pPr>
        <w:spacing w:line="174" w:lineRule="exact" w:before="0"/>
        <w:ind w:left="692" w:right="0" w:firstLine="0"/>
        <w:jc w:val="left"/>
        <w:rPr>
          <w:rFonts w:ascii="Times New Roman"/>
          <w:b/>
          <w:sz w:val="16"/>
        </w:rPr>
      </w:pPr>
      <w:r>
        <w:rPr>
          <w:rFonts w:ascii="Times New Roman"/>
          <w:b/>
          <w:color w:val="231F20"/>
          <w:w w:val="95"/>
          <w:sz w:val="16"/>
        </w:rPr>
        <w:t>Number of Securities Remaining</w:t>
      </w:r>
    </w:p>
    <w:p>
      <w:pPr>
        <w:spacing w:after="0" w:line="174" w:lineRule="exact"/>
        <w:jc w:val="left"/>
        <w:rPr>
          <w:rFonts w:ascii="Times New Roman"/>
          <w:sz w:val="16"/>
        </w:rPr>
        <w:sectPr>
          <w:type w:val="continuous"/>
          <w:pgSz w:w="12240" w:h="15840"/>
          <w:pgMar w:top="1180" w:bottom="280" w:left="1080" w:right="1720"/>
          <w:cols w:num="2" w:equalWidth="0">
            <w:col w:w="6273" w:space="40"/>
            <w:col w:w="3127"/>
          </w:cols>
        </w:sectPr>
      </w:pPr>
    </w:p>
    <w:p>
      <w:pPr>
        <w:spacing w:line="160" w:lineRule="exact" w:before="7"/>
        <w:ind w:left="3083" w:right="0" w:firstLine="0"/>
        <w:jc w:val="center"/>
        <w:rPr>
          <w:rFonts w:ascii="Times New Roman"/>
          <w:b/>
          <w:sz w:val="16"/>
        </w:rPr>
      </w:pPr>
      <w:r>
        <w:rPr>
          <w:rFonts w:ascii="Times New Roman"/>
          <w:b/>
          <w:color w:val="231F20"/>
          <w:sz w:val="16"/>
        </w:rPr>
        <w:t>Number</w:t>
      </w:r>
      <w:r>
        <w:rPr>
          <w:rFonts w:ascii="Times New Roman"/>
          <w:b/>
          <w:color w:val="231F20"/>
          <w:spacing w:val="-19"/>
          <w:sz w:val="16"/>
        </w:rPr>
        <w:t> </w:t>
      </w:r>
      <w:r>
        <w:rPr>
          <w:rFonts w:ascii="Times New Roman"/>
          <w:b/>
          <w:color w:val="231F20"/>
          <w:sz w:val="16"/>
        </w:rPr>
        <w:t>of</w:t>
      </w:r>
      <w:r>
        <w:rPr>
          <w:rFonts w:ascii="Times New Roman"/>
          <w:b/>
          <w:color w:val="231F20"/>
          <w:spacing w:val="-18"/>
          <w:sz w:val="16"/>
        </w:rPr>
        <w:t> </w:t>
      </w:r>
      <w:r>
        <w:rPr>
          <w:rFonts w:ascii="Times New Roman"/>
          <w:b/>
          <w:color w:val="231F20"/>
          <w:sz w:val="16"/>
        </w:rPr>
        <w:t>Securities</w:t>
      </w:r>
      <w:r>
        <w:rPr>
          <w:rFonts w:ascii="Times New Roman"/>
          <w:b/>
          <w:color w:val="231F20"/>
          <w:spacing w:val="-19"/>
          <w:sz w:val="16"/>
        </w:rPr>
        <w:t> </w:t>
      </w:r>
      <w:r>
        <w:rPr>
          <w:rFonts w:ascii="Times New Roman"/>
          <w:b/>
          <w:color w:val="231F20"/>
          <w:sz w:val="16"/>
        </w:rPr>
        <w:t>to</w:t>
      </w:r>
      <w:r>
        <w:rPr>
          <w:rFonts w:ascii="Times New Roman"/>
          <w:b/>
          <w:color w:val="231F20"/>
          <w:spacing w:val="-19"/>
          <w:sz w:val="16"/>
        </w:rPr>
        <w:t> </w:t>
      </w:r>
      <w:r>
        <w:rPr>
          <w:rFonts w:ascii="Times New Roman"/>
          <w:b/>
          <w:color w:val="231F20"/>
          <w:sz w:val="16"/>
        </w:rPr>
        <w:t>be</w:t>
      </w:r>
      <w:r>
        <w:rPr>
          <w:rFonts w:ascii="Times New Roman"/>
          <w:b/>
          <w:color w:val="231F20"/>
          <w:w w:val="92"/>
          <w:sz w:val="16"/>
        </w:rPr>
        <w:t> </w:t>
      </w:r>
      <w:r>
        <w:rPr>
          <w:rFonts w:ascii="Times New Roman"/>
          <w:b/>
          <w:color w:val="231F20"/>
          <w:sz w:val="16"/>
        </w:rPr>
        <w:t>Issued upon Exercise of Outstanding Options, </w:t>
      </w:r>
      <w:r>
        <w:rPr>
          <w:rFonts w:ascii="Times New Roman"/>
          <w:b/>
          <w:color w:val="231F20"/>
          <w:w w:val="95"/>
          <w:sz w:val="16"/>
        </w:rPr>
        <w:t>Warrants,</w:t>
      </w:r>
      <w:r>
        <w:rPr>
          <w:rFonts w:ascii="Times New Roman"/>
          <w:b/>
          <w:color w:val="231F20"/>
          <w:spacing w:val="-20"/>
          <w:w w:val="95"/>
          <w:sz w:val="16"/>
        </w:rPr>
        <w:t> </w:t>
      </w:r>
      <w:r>
        <w:rPr>
          <w:rFonts w:ascii="Times New Roman"/>
          <w:b/>
          <w:color w:val="231F20"/>
          <w:w w:val="95"/>
          <w:sz w:val="16"/>
        </w:rPr>
        <w:t>and</w:t>
      </w:r>
      <w:r>
        <w:rPr>
          <w:rFonts w:ascii="Times New Roman"/>
          <w:b/>
          <w:color w:val="231F20"/>
          <w:spacing w:val="-21"/>
          <w:w w:val="95"/>
          <w:sz w:val="16"/>
        </w:rPr>
        <w:t> </w:t>
      </w:r>
      <w:r>
        <w:rPr>
          <w:rFonts w:ascii="Times New Roman"/>
          <w:b/>
          <w:color w:val="231F20"/>
          <w:w w:val="95"/>
          <w:sz w:val="16"/>
        </w:rPr>
        <w:t>Rights</w:t>
      </w:r>
    </w:p>
    <w:p>
      <w:pPr>
        <w:spacing w:line="160" w:lineRule="exact" w:before="7"/>
        <w:ind w:left="259" w:right="0" w:firstLine="3"/>
        <w:jc w:val="center"/>
        <w:rPr>
          <w:rFonts w:ascii="Times New Roman"/>
          <w:b/>
          <w:sz w:val="16"/>
        </w:rPr>
      </w:pPr>
      <w:r>
        <w:rPr/>
        <w:br w:type="column"/>
      </w:r>
      <w:r>
        <w:rPr>
          <w:rFonts w:ascii="Times New Roman"/>
          <w:b/>
          <w:color w:val="231F20"/>
          <w:sz w:val="16"/>
        </w:rPr>
        <w:t>Weighted-Average Exercise Price of </w:t>
      </w:r>
      <w:r>
        <w:rPr>
          <w:rFonts w:ascii="Times New Roman"/>
          <w:b/>
          <w:color w:val="231F20"/>
          <w:w w:val="95"/>
          <w:sz w:val="16"/>
        </w:rPr>
        <w:t>Outstanding Options, Warrants,</w:t>
      </w:r>
      <w:r>
        <w:rPr>
          <w:rFonts w:ascii="Times New Roman"/>
          <w:b/>
          <w:color w:val="231F20"/>
          <w:spacing w:val="-18"/>
          <w:w w:val="95"/>
          <w:sz w:val="16"/>
        </w:rPr>
        <w:t> </w:t>
      </w:r>
      <w:r>
        <w:rPr>
          <w:rFonts w:ascii="Times New Roman"/>
          <w:b/>
          <w:color w:val="231F20"/>
          <w:w w:val="95"/>
          <w:sz w:val="16"/>
        </w:rPr>
        <w:t>and</w:t>
      </w:r>
      <w:r>
        <w:rPr>
          <w:rFonts w:ascii="Times New Roman"/>
          <w:b/>
          <w:color w:val="231F20"/>
          <w:spacing w:val="-19"/>
          <w:w w:val="95"/>
          <w:sz w:val="16"/>
        </w:rPr>
        <w:t> </w:t>
      </w:r>
      <w:r>
        <w:rPr>
          <w:rFonts w:ascii="Times New Roman"/>
          <w:b/>
          <w:color w:val="231F20"/>
          <w:w w:val="95"/>
          <w:sz w:val="16"/>
        </w:rPr>
        <w:t>Rights*</w:t>
      </w:r>
    </w:p>
    <w:p>
      <w:pPr>
        <w:spacing w:line="160" w:lineRule="exact" w:before="7"/>
        <w:ind w:left="233" w:right="170" w:firstLine="0"/>
        <w:jc w:val="center"/>
        <w:rPr>
          <w:rFonts w:ascii="Times New Roman"/>
          <w:b/>
          <w:sz w:val="16"/>
        </w:rPr>
      </w:pPr>
      <w:r>
        <w:rPr/>
        <w:br w:type="column"/>
      </w:r>
      <w:r>
        <w:rPr>
          <w:rFonts w:ascii="Times New Roman"/>
          <w:b/>
          <w:color w:val="231F20"/>
          <w:w w:val="95"/>
          <w:sz w:val="16"/>
        </w:rPr>
        <w:t>Available for Future Issuance Under</w:t>
      </w:r>
      <w:r>
        <w:rPr>
          <w:rFonts w:ascii="Times New Roman"/>
          <w:b/>
          <w:color w:val="231F20"/>
          <w:w w:val="92"/>
          <w:sz w:val="16"/>
        </w:rPr>
        <w:t> </w:t>
      </w:r>
      <w:r>
        <w:rPr>
          <w:rFonts w:ascii="Times New Roman"/>
          <w:b/>
          <w:color w:val="231F20"/>
          <w:sz w:val="16"/>
        </w:rPr>
        <w:t>Equity Compensation Plans </w:t>
      </w:r>
      <w:r>
        <w:rPr>
          <w:rFonts w:ascii="Times New Roman"/>
          <w:b/>
          <w:color w:val="231F20"/>
          <w:w w:val="95"/>
          <w:sz w:val="16"/>
        </w:rPr>
        <w:t>(Excluding Securities</w:t>
      </w:r>
    </w:p>
    <w:p>
      <w:pPr>
        <w:spacing w:line="162" w:lineRule="exact" w:before="0"/>
        <w:ind w:left="231" w:right="170" w:firstLine="0"/>
        <w:jc w:val="center"/>
        <w:rPr>
          <w:rFonts w:ascii="Times New Roman"/>
          <w:b/>
          <w:sz w:val="16"/>
        </w:rPr>
      </w:pPr>
      <w:r>
        <w:rPr>
          <w:rFonts w:ascii="Times New Roman"/>
          <w:b/>
          <w:color w:val="231F20"/>
          <w:w w:val="105"/>
          <w:sz w:val="16"/>
        </w:rPr>
        <w:t>Reflected in Column (a))</w:t>
      </w:r>
    </w:p>
    <w:p>
      <w:pPr>
        <w:spacing w:after="0" w:line="162" w:lineRule="exact"/>
        <w:jc w:val="center"/>
        <w:rPr>
          <w:rFonts w:ascii="Times New Roman"/>
          <w:sz w:val="16"/>
        </w:rPr>
        <w:sectPr>
          <w:type w:val="continuous"/>
          <w:pgSz w:w="12240" w:h="15840"/>
          <w:pgMar w:top="1180" w:bottom="280" w:left="1080" w:right="1720"/>
          <w:cols w:num="3" w:equalWidth="0">
            <w:col w:w="4833" w:space="40"/>
            <w:col w:w="1716" w:space="40"/>
            <w:col w:w="2811"/>
          </w:cols>
        </w:sectPr>
      </w:pPr>
    </w:p>
    <w:p>
      <w:pPr>
        <w:tabs>
          <w:tab w:pos="5126" w:val="left" w:leader="none"/>
          <w:tab w:pos="6883" w:val="left" w:leader="none"/>
        </w:tabs>
        <w:spacing w:line="20" w:lineRule="exact"/>
        <w:ind w:left="3078" w:right="0" w:firstLine="0"/>
        <w:rPr>
          <w:rFonts w:ascii="Times New Roman"/>
          <w:sz w:val="2"/>
        </w:rPr>
      </w:pPr>
      <w:r>
        <w:rPr>
          <w:rFonts w:ascii="Times New Roman"/>
          <w:sz w:val="2"/>
        </w:rPr>
        <w:pict>
          <v:group style="width:88.05pt;height:.550pt;mso-position-horizontal-relative:char;mso-position-vertical-relative:line" coordorigin="0,0" coordsize="1761,11">
            <v:line style="position:absolute" from="6,6" to="1755,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73.350pt;height:.550pt;mso-position-horizontal-relative:char;mso-position-vertical-relative:line" coordorigin="0,0" coordsize="1467,11">
            <v:line style="position:absolute" from="6,6" to="1461,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118.15pt;height:.550pt;mso-position-horizontal-relative:char;mso-position-vertical-relative:line" coordorigin="0,0" coordsize="2363,11">
            <v:line style="position:absolute" from="6,6" to="2357,6" stroked="true" strokeweight=".51019pt" strokecolor="#231f20">
              <v:stroke dashstyle="solid"/>
            </v:line>
          </v:group>
        </w:pict>
      </w:r>
      <w:r>
        <w:rPr>
          <w:rFonts w:ascii="Times New Roman"/>
          <w:sz w:val="2"/>
        </w:rPr>
      </w:r>
    </w:p>
    <w:p>
      <w:pPr>
        <w:tabs>
          <w:tab w:pos="3843" w:val="left" w:leader="none"/>
          <w:tab w:pos="5742" w:val="left" w:leader="none"/>
          <w:tab w:pos="7950" w:val="left" w:leader="none"/>
        </w:tabs>
        <w:spacing w:before="16" w:after="14"/>
        <w:ind w:left="120" w:right="0" w:firstLine="0"/>
        <w:jc w:val="left"/>
        <w:rPr>
          <w:rFonts w:ascii="Times New Roman"/>
          <w:b/>
          <w:sz w:val="16"/>
        </w:rPr>
      </w:pPr>
      <w:r>
        <w:rPr>
          <w:rFonts w:ascii="Times New Roman"/>
          <w:b/>
          <w:color w:val="231F20"/>
          <w:sz w:val="16"/>
        </w:rPr>
        <w:t>Plan</w:t>
      </w:r>
      <w:r>
        <w:rPr>
          <w:rFonts w:ascii="Times New Roman"/>
          <w:b/>
          <w:color w:val="231F20"/>
          <w:spacing w:val="-14"/>
          <w:sz w:val="16"/>
        </w:rPr>
        <w:t> </w:t>
      </w:r>
      <w:r>
        <w:rPr>
          <w:rFonts w:ascii="Times New Roman"/>
          <w:b/>
          <w:color w:val="231F20"/>
          <w:sz w:val="16"/>
        </w:rPr>
        <w:t>Category</w:t>
        <w:tab/>
      </w:r>
      <w:r>
        <w:rPr>
          <w:rFonts w:ascii="Times New Roman"/>
          <w:b/>
          <w:color w:val="231F20"/>
          <w:w w:val="110"/>
          <w:sz w:val="16"/>
        </w:rPr>
        <w:t>(a)</w:t>
        <w:tab/>
        <w:t>(b)</w:t>
        <w:tab/>
        <w:t>(c)</w:t>
      </w:r>
    </w:p>
    <w:p>
      <w:pPr>
        <w:tabs>
          <w:tab w:pos="3078" w:val="left" w:leader="none"/>
          <w:tab w:pos="5126" w:val="left" w:leader="none"/>
          <w:tab w:pos="6883" w:val="left" w:leader="none"/>
        </w:tabs>
        <w:spacing w:line="20" w:lineRule="exact"/>
        <w:ind w:left="115" w:right="0" w:firstLine="0"/>
        <w:rPr>
          <w:rFonts w:ascii="Times New Roman"/>
          <w:sz w:val="2"/>
        </w:rPr>
      </w:pPr>
      <w:r>
        <w:rPr>
          <w:rFonts w:ascii="Times New Roman"/>
          <w:sz w:val="2"/>
        </w:rPr>
        <w:pict>
          <v:group style="width:46.7pt;height:.550pt;mso-position-horizontal-relative:char;mso-position-vertical-relative:line" coordorigin="0,0" coordsize="934,11">
            <v:line style="position:absolute" from="6,6" to="928,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88.05pt;height:.550pt;mso-position-horizontal-relative:char;mso-position-vertical-relative:line" coordorigin="0,0" coordsize="1761,11">
            <v:line style="position:absolute" from="6,6" to="1755,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73.350pt;height:.550pt;mso-position-horizontal-relative:char;mso-position-vertical-relative:line" coordorigin="0,0" coordsize="1467,11">
            <v:line style="position:absolute" from="6,6" to="1461,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118.15pt;height:.550pt;mso-position-horizontal-relative:char;mso-position-vertical-relative:line" coordorigin="0,0" coordsize="2363,11">
            <v:line style="position:absolute" from="6,6" to="2357,6" stroked="true" strokeweight=".51025pt" strokecolor="#231f20">
              <v:stroke dashstyle="solid"/>
            </v:line>
          </v:group>
        </w:pict>
      </w:r>
      <w:r>
        <w:rPr>
          <w:rFonts w:ascii="Times New Roman"/>
          <w:sz w:val="2"/>
        </w:rPr>
      </w:r>
    </w:p>
    <w:p>
      <w:pPr>
        <w:tabs>
          <w:tab w:pos="7575" w:val="left" w:leader="none"/>
        </w:tabs>
        <w:spacing w:before="1"/>
        <w:ind w:left="3469" w:right="0" w:firstLine="0"/>
        <w:jc w:val="left"/>
        <w:rPr>
          <w:rFonts w:ascii="Times New Roman"/>
          <w:b/>
          <w:sz w:val="16"/>
        </w:rPr>
      </w:pPr>
      <w:r>
        <w:rPr>
          <w:rFonts w:ascii="Times New Roman"/>
          <w:b/>
          <w:color w:val="231F20"/>
          <w:sz w:val="16"/>
        </w:rPr>
        <w:t>(In</w:t>
      </w:r>
      <w:r>
        <w:rPr>
          <w:rFonts w:ascii="Times New Roman"/>
          <w:b/>
          <w:color w:val="231F20"/>
          <w:spacing w:val="2"/>
          <w:sz w:val="16"/>
        </w:rPr>
        <w:t> </w:t>
      </w:r>
      <w:r>
        <w:rPr>
          <w:rFonts w:ascii="Times New Roman"/>
          <w:b/>
          <w:color w:val="231F20"/>
          <w:sz w:val="16"/>
        </w:rPr>
        <w:t>thousands)</w:t>
        <w:tab/>
        <w:t>(In</w:t>
      </w:r>
      <w:r>
        <w:rPr>
          <w:rFonts w:ascii="Times New Roman"/>
          <w:b/>
          <w:color w:val="231F20"/>
          <w:spacing w:val="-16"/>
          <w:sz w:val="16"/>
        </w:rPr>
        <w:t> </w:t>
      </w:r>
      <w:r>
        <w:rPr>
          <w:rFonts w:ascii="Times New Roman"/>
          <w:b/>
          <w:color w:val="231F20"/>
          <w:sz w:val="16"/>
        </w:rPr>
        <w:t>thousands)</w:t>
      </w:r>
    </w:p>
    <w:p>
      <w:pPr>
        <w:pStyle w:val="BodyText"/>
        <w:spacing w:line="227" w:lineRule="exact" w:before="57"/>
        <w:ind w:left="120"/>
        <w:rPr>
          <w:b w:val="0"/>
        </w:rPr>
      </w:pPr>
      <w:r>
        <w:rPr>
          <w:b w:val="0"/>
          <w:color w:val="231F20"/>
          <w:w w:val="80"/>
        </w:rPr>
        <w:t>Equity Compensation Plans</w:t>
      </w:r>
    </w:p>
    <w:p>
      <w:pPr>
        <w:pStyle w:val="BodyText"/>
        <w:tabs>
          <w:tab w:pos="3733" w:val="left" w:leader="none"/>
          <w:tab w:pos="5585" w:val="left" w:leader="none"/>
          <w:tab w:pos="7889" w:val="left" w:leader="none"/>
        </w:tabs>
        <w:spacing w:line="285" w:lineRule="auto"/>
        <w:ind w:left="120" w:right="1098" w:firstLine="199"/>
        <w:rPr>
          <w:b w:val="0"/>
        </w:rPr>
      </w:pPr>
      <w:r>
        <w:rPr/>
        <w:pict>
          <v:shape style="position:absolute;margin-left:60.037998pt;margin-top:26.129688pt;width:412.55pt;height:30.6pt;mso-position-horizontal-relative:page;mso-position-vertical-relative:paragraph;z-index:5632"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167"/>
                    <w:gridCol w:w="1646"/>
                    <w:gridCol w:w="2028"/>
                    <w:gridCol w:w="1409"/>
                  </w:tblGrid>
                  <w:tr>
                    <w:trPr>
                      <w:trHeight w:val="246" w:hRule="exact"/>
                    </w:trPr>
                    <w:tc>
                      <w:tcPr>
                        <w:tcW w:w="3167" w:type="dxa"/>
                      </w:tcPr>
                      <w:p>
                        <w:pPr>
                          <w:pStyle w:val="TableParagraph"/>
                          <w:spacing w:line="212" w:lineRule="exact"/>
                          <w:ind w:left="199"/>
                          <w:rPr>
                            <w:b w:val="0"/>
                            <w:sz w:val="20"/>
                          </w:rPr>
                        </w:pPr>
                        <w:r>
                          <w:rPr>
                            <w:b w:val="0"/>
                            <w:color w:val="231F20"/>
                            <w:w w:val="85"/>
                            <w:sz w:val="20"/>
                          </w:rPr>
                          <w:t>Approved by Security Holders . .</w:t>
                        </w:r>
                      </w:p>
                    </w:tc>
                    <w:tc>
                      <w:tcPr>
                        <w:tcW w:w="1646" w:type="dxa"/>
                      </w:tcPr>
                      <w:p>
                        <w:pPr>
                          <w:pStyle w:val="TableParagraph"/>
                          <w:spacing w:line="212" w:lineRule="exact"/>
                          <w:ind w:right="649"/>
                          <w:jc w:val="right"/>
                          <w:rPr>
                            <w:b w:val="0"/>
                            <w:sz w:val="20"/>
                          </w:rPr>
                        </w:pPr>
                        <w:r>
                          <w:rPr>
                            <w:b w:val="0"/>
                            <w:color w:val="231F20"/>
                            <w:w w:val="80"/>
                            <w:sz w:val="20"/>
                          </w:rPr>
                          <w:t>85,689</w:t>
                        </w:r>
                      </w:p>
                    </w:tc>
                    <w:tc>
                      <w:tcPr>
                        <w:tcW w:w="2028" w:type="dxa"/>
                      </w:tcPr>
                      <w:p>
                        <w:pPr>
                          <w:pStyle w:val="TableParagraph"/>
                          <w:spacing w:line="212" w:lineRule="exact"/>
                          <w:ind w:left="651"/>
                          <w:rPr>
                            <w:b w:val="0"/>
                            <w:sz w:val="20"/>
                          </w:rPr>
                        </w:pPr>
                        <w:r>
                          <w:rPr>
                            <w:b w:val="0"/>
                            <w:color w:val="231F20"/>
                            <w:w w:val="90"/>
                            <w:sz w:val="20"/>
                          </w:rPr>
                          <w:t>$15.79</w:t>
                        </w:r>
                      </w:p>
                    </w:tc>
                    <w:tc>
                      <w:tcPr>
                        <w:tcW w:w="1409" w:type="dxa"/>
                      </w:tcPr>
                      <w:p>
                        <w:pPr>
                          <w:pStyle w:val="TableParagraph"/>
                          <w:spacing w:line="212" w:lineRule="exact"/>
                          <w:ind w:right="30"/>
                          <w:jc w:val="right"/>
                          <w:rPr>
                            <w:b w:val="0"/>
                            <w:sz w:val="20"/>
                          </w:rPr>
                        </w:pPr>
                        <w:r>
                          <w:rPr>
                            <w:b w:val="0"/>
                            <w:color w:val="231F20"/>
                            <w:w w:val="80"/>
                            <w:sz w:val="20"/>
                          </w:rPr>
                          <w:t>30,840</w:t>
                        </w:r>
                      </w:p>
                    </w:tc>
                  </w:tr>
                  <w:tr>
                    <w:trPr>
                      <w:trHeight w:val="355" w:hRule="exact"/>
                    </w:trPr>
                    <w:tc>
                      <w:tcPr>
                        <w:tcW w:w="3167" w:type="dxa"/>
                        <w:tcBorders>
                          <w:bottom w:val="single" w:sz="4" w:space="0" w:color="231F20"/>
                        </w:tcBorders>
                      </w:tcPr>
                      <w:p>
                        <w:pPr>
                          <w:pStyle w:val="TableParagraph"/>
                          <w:spacing w:before="11"/>
                          <w:ind w:left="199"/>
                          <w:rPr>
                            <w:b w:val="0"/>
                            <w:sz w:val="20"/>
                          </w:rPr>
                        </w:pPr>
                        <w:r>
                          <w:rPr>
                            <w:b w:val="0"/>
                            <w:color w:val="231F20"/>
                            <w:w w:val="85"/>
                            <w:sz w:val="20"/>
                          </w:rPr>
                          <w:t>Total </w:t>
                        </w:r>
                        <w:r>
                          <w:rPr>
                            <w:b w:val="0"/>
                            <w:color w:val="231F20"/>
                            <w:spacing w:val="56"/>
                            <w:w w:val="85"/>
                            <w:sz w:val="20"/>
                          </w:rPr>
                          <w:t>...................</w:t>
                        </w:r>
                        <w:r>
                          <w:rPr>
                            <w:b w:val="0"/>
                            <w:color w:val="231F20"/>
                            <w:spacing w:val="-4"/>
                            <w:sz w:val="20"/>
                          </w:rPr>
                          <w:t> </w:t>
                        </w:r>
                      </w:p>
                    </w:tc>
                    <w:tc>
                      <w:tcPr>
                        <w:tcW w:w="1646" w:type="dxa"/>
                      </w:tcPr>
                      <w:p>
                        <w:pPr>
                          <w:pStyle w:val="TableParagraph"/>
                          <w:spacing w:before="11"/>
                          <w:ind w:right="649"/>
                          <w:jc w:val="right"/>
                          <w:rPr>
                            <w:b w:val="0"/>
                            <w:sz w:val="20"/>
                          </w:rPr>
                        </w:pPr>
                        <w:r>
                          <w:rPr>
                            <w:b w:val="0"/>
                            <w:color w:val="231F20"/>
                            <w:w w:val="80"/>
                            <w:sz w:val="20"/>
                          </w:rPr>
                          <w:t>112,988</w:t>
                        </w:r>
                      </w:p>
                    </w:tc>
                    <w:tc>
                      <w:tcPr>
                        <w:tcW w:w="2028" w:type="dxa"/>
                      </w:tcPr>
                      <w:p>
                        <w:pPr>
                          <w:pStyle w:val="TableParagraph"/>
                          <w:spacing w:before="11"/>
                          <w:ind w:left="651"/>
                          <w:rPr>
                            <w:b w:val="0"/>
                            <w:sz w:val="20"/>
                          </w:rPr>
                        </w:pPr>
                        <w:r>
                          <w:rPr>
                            <w:b w:val="0"/>
                            <w:color w:val="231F20"/>
                            <w:w w:val="90"/>
                            <w:sz w:val="20"/>
                          </w:rPr>
                          <w:t>$15.70</w:t>
                        </w:r>
                      </w:p>
                    </w:tc>
                    <w:tc>
                      <w:tcPr>
                        <w:tcW w:w="1409" w:type="dxa"/>
                      </w:tcPr>
                      <w:p>
                        <w:pPr>
                          <w:pStyle w:val="TableParagraph"/>
                          <w:spacing w:before="11"/>
                          <w:ind w:right="30"/>
                          <w:jc w:val="right"/>
                          <w:rPr>
                            <w:b w:val="0"/>
                            <w:sz w:val="20"/>
                          </w:rPr>
                        </w:pPr>
                        <w:r>
                          <w:rPr>
                            <w:b w:val="0"/>
                            <w:color w:val="231F20"/>
                            <w:w w:val="80"/>
                            <w:sz w:val="20"/>
                          </w:rPr>
                          <w:t>35,143</w:t>
                        </w:r>
                      </w:p>
                    </w:tc>
                  </w:tr>
                </w:tbl>
                <w:p>
                  <w:pPr>
                    <w:pStyle w:val="BodyText"/>
                  </w:pPr>
                </w:p>
              </w:txbxContent>
            </v:textbox>
            <w10:wrap type="none"/>
          </v:shape>
        </w:pict>
      </w:r>
      <w:r>
        <w:rPr>
          <w:b w:val="0"/>
          <w:color w:val="231F20"/>
          <w:w w:val="85"/>
        </w:rPr>
        <w:t>Approved</w:t>
      </w:r>
      <w:r>
        <w:rPr>
          <w:b w:val="0"/>
          <w:color w:val="231F20"/>
          <w:spacing w:val="-15"/>
          <w:w w:val="85"/>
        </w:rPr>
        <w:t> </w:t>
      </w:r>
      <w:r>
        <w:rPr>
          <w:b w:val="0"/>
          <w:color w:val="231F20"/>
          <w:w w:val="85"/>
        </w:rPr>
        <w:t>by</w:t>
      </w:r>
      <w:r>
        <w:rPr>
          <w:b w:val="0"/>
          <w:color w:val="231F20"/>
          <w:spacing w:val="-15"/>
          <w:w w:val="85"/>
        </w:rPr>
        <w:t> </w:t>
      </w:r>
      <w:r>
        <w:rPr>
          <w:b w:val="0"/>
          <w:color w:val="231F20"/>
          <w:w w:val="85"/>
        </w:rPr>
        <w:t>Security</w:t>
      </w:r>
      <w:r>
        <w:rPr>
          <w:b w:val="0"/>
          <w:color w:val="231F20"/>
          <w:spacing w:val="-15"/>
          <w:w w:val="85"/>
        </w:rPr>
        <w:t> </w:t>
      </w:r>
      <w:r>
        <w:rPr>
          <w:b w:val="0"/>
          <w:color w:val="231F20"/>
          <w:w w:val="85"/>
        </w:rPr>
        <w:t>Holders</w:t>
      </w:r>
      <w:r>
        <w:rPr>
          <w:b w:val="0"/>
          <w:color w:val="231F20"/>
          <w:spacing w:val="-19"/>
          <w:w w:val="85"/>
        </w:rPr>
        <w:t> </w:t>
      </w:r>
      <w:r>
        <w:rPr>
          <w:b w:val="0"/>
          <w:color w:val="231F20"/>
          <w:w w:val="85"/>
        </w:rPr>
        <w:t>.</w:t>
      </w:r>
      <w:r>
        <w:rPr>
          <w:b w:val="0"/>
          <w:color w:val="231F20"/>
          <w:spacing w:val="-17"/>
          <w:w w:val="85"/>
        </w:rPr>
        <w:t> </w:t>
      </w:r>
      <w:r>
        <w:rPr>
          <w:b w:val="0"/>
          <w:color w:val="231F20"/>
          <w:w w:val="85"/>
        </w:rPr>
        <w:t>.</w:t>
        <w:tab/>
      </w:r>
      <w:r>
        <w:rPr>
          <w:b w:val="0"/>
          <w:color w:val="231F20"/>
          <w:w w:val="90"/>
        </w:rPr>
        <w:t>27,299</w:t>
        <w:tab/>
        <w:t>$15.40</w:t>
        <w:tab/>
      </w:r>
      <w:r>
        <w:rPr>
          <w:b w:val="0"/>
          <w:color w:val="231F20"/>
          <w:w w:val="80"/>
        </w:rPr>
        <w:t>4,303 Equity Compensation Plans</w:t>
      </w:r>
      <w:r>
        <w:rPr>
          <w:b w:val="0"/>
          <w:color w:val="231F20"/>
          <w:spacing w:val="-8"/>
          <w:w w:val="80"/>
        </w:rPr>
        <w:t> </w:t>
      </w:r>
      <w:r>
        <w:rPr>
          <w:b w:val="0"/>
          <w:color w:val="231F20"/>
          <w:w w:val="80"/>
        </w:rPr>
        <w:t>not</w:t>
      </w:r>
    </w:p>
    <w:p>
      <w:pPr>
        <w:pStyle w:val="BodyText"/>
        <w:rPr>
          <w:b w:val="0"/>
        </w:rPr>
      </w:pPr>
    </w:p>
    <w:p>
      <w:pPr>
        <w:pStyle w:val="BodyText"/>
        <w:rPr>
          <w:b w:val="0"/>
        </w:rPr>
      </w:pPr>
    </w:p>
    <w:p>
      <w:pPr>
        <w:pStyle w:val="BodyText"/>
        <w:spacing w:before="9"/>
        <w:rPr>
          <w:b w:val="0"/>
          <w:sz w:val="18"/>
        </w:rPr>
      </w:pPr>
    </w:p>
    <w:p>
      <w:pPr>
        <w:pStyle w:val="BodyText"/>
        <w:ind w:left="120"/>
        <w:rPr>
          <w:b w:val="0"/>
        </w:rPr>
      </w:pPr>
      <w:r>
        <w:rPr>
          <w:b w:val="0"/>
          <w:color w:val="231F20"/>
          <w:w w:val="85"/>
        </w:rPr>
        <w:t>* As adjusted for stock splits.</w:t>
      </w:r>
    </w:p>
    <w:p>
      <w:pPr>
        <w:pStyle w:val="BodyText"/>
        <w:spacing w:line="244" w:lineRule="auto" w:before="124"/>
        <w:ind w:left="120" w:right="195" w:firstLine="399"/>
        <w:jc w:val="both"/>
        <w:rPr>
          <w:b w:val="0"/>
        </w:rPr>
      </w:pPr>
      <w:r>
        <w:rPr>
          <w:b w:val="0"/>
          <w:color w:val="231F20"/>
          <w:w w:val="80"/>
        </w:rPr>
        <w:t>See</w:t>
      </w:r>
      <w:r>
        <w:rPr>
          <w:b w:val="0"/>
          <w:color w:val="231F20"/>
          <w:spacing w:val="-13"/>
          <w:w w:val="80"/>
        </w:rPr>
        <w:t> </w:t>
      </w:r>
      <w:r>
        <w:rPr>
          <w:b w:val="0"/>
          <w:color w:val="231F20"/>
          <w:w w:val="80"/>
        </w:rPr>
        <w:t>Note</w:t>
      </w:r>
      <w:r>
        <w:rPr>
          <w:b w:val="0"/>
          <w:color w:val="231F20"/>
          <w:spacing w:val="-12"/>
          <w:w w:val="80"/>
        </w:rPr>
        <w:t> </w:t>
      </w:r>
      <w:r>
        <w:rPr>
          <w:b w:val="0"/>
          <w:color w:val="231F20"/>
          <w:w w:val="80"/>
        </w:rPr>
        <w:t>13</w:t>
      </w:r>
      <w:r>
        <w:rPr>
          <w:b w:val="0"/>
          <w:color w:val="231F20"/>
          <w:spacing w:val="-12"/>
          <w:w w:val="80"/>
        </w:rPr>
        <w:t> </w:t>
      </w:r>
      <w:r>
        <w:rPr>
          <w:b w:val="0"/>
          <w:color w:val="231F20"/>
          <w:w w:val="80"/>
        </w:rPr>
        <w:t>to</w:t>
      </w:r>
      <w:r>
        <w:rPr>
          <w:b w:val="0"/>
          <w:color w:val="231F20"/>
          <w:spacing w:val="-11"/>
          <w:w w:val="80"/>
        </w:rPr>
        <w:t> </w:t>
      </w:r>
      <w:r>
        <w:rPr>
          <w:b w:val="0"/>
          <w:color w:val="231F20"/>
          <w:w w:val="80"/>
        </w:rPr>
        <w:t>the</w:t>
      </w:r>
      <w:r>
        <w:rPr>
          <w:b w:val="0"/>
          <w:color w:val="231F20"/>
          <w:spacing w:val="-13"/>
          <w:w w:val="80"/>
        </w:rPr>
        <w:t> </w:t>
      </w:r>
      <w:r>
        <w:rPr>
          <w:b w:val="0"/>
          <w:color w:val="231F20"/>
          <w:w w:val="80"/>
        </w:rPr>
        <w:t>Consolidated</w:t>
      </w:r>
      <w:r>
        <w:rPr>
          <w:b w:val="0"/>
          <w:color w:val="231F20"/>
          <w:spacing w:val="-13"/>
          <w:w w:val="80"/>
        </w:rPr>
        <w:t> </w:t>
      </w:r>
      <w:r>
        <w:rPr>
          <w:b w:val="0"/>
          <w:color w:val="231F20"/>
          <w:w w:val="80"/>
        </w:rPr>
        <w:t>Financial</w:t>
      </w:r>
      <w:r>
        <w:rPr>
          <w:b w:val="0"/>
          <w:color w:val="231F20"/>
          <w:spacing w:val="-13"/>
          <w:w w:val="80"/>
        </w:rPr>
        <w:t> </w:t>
      </w:r>
      <w:r>
        <w:rPr>
          <w:b w:val="0"/>
          <w:color w:val="231F20"/>
          <w:w w:val="80"/>
        </w:rPr>
        <w:t>Statements</w:t>
      </w:r>
      <w:r>
        <w:rPr>
          <w:b w:val="0"/>
          <w:color w:val="231F20"/>
          <w:spacing w:val="-13"/>
          <w:w w:val="80"/>
        </w:rPr>
        <w:t> </w:t>
      </w:r>
      <w:r>
        <w:rPr>
          <w:b w:val="0"/>
          <w:color w:val="231F20"/>
          <w:w w:val="80"/>
        </w:rPr>
        <w:t>for</w:t>
      </w:r>
      <w:r>
        <w:rPr>
          <w:b w:val="0"/>
          <w:color w:val="231F20"/>
          <w:spacing w:val="-11"/>
          <w:w w:val="80"/>
        </w:rPr>
        <w:t> </w:t>
      </w:r>
      <w:r>
        <w:rPr>
          <w:b w:val="0"/>
          <w:color w:val="231F20"/>
          <w:w w:val="80"/>
        </w:rPr>
        <w:t>information</w:t>
      </w:r>
      <w:r>
        <w:rPr>
          <w:b w:val="0"/>
          <w:color w:val="231F20"/>
          <w:spacing w:val="-11"/>
          <w:w w:val="80"/>
        </w:rPr>
        <w:t> </w:t>
      </w:r>
      <w:r>
        <w:rPr>
          <w:b w:val="0"/>
          <w:color w:val="231F20"/>
          <w:w w:val="80"/>
        </w:rPr>
        <w:t>regarding</w:t>
      </w:r>
      <w:r>
        <w:rPr>
          <w:b w:val="0"/>
          <w:color w:val="231F20"/>
          <w:spacing w:val="-13"/>
          <w:w w:val="80"/>
        </w:rPr>
        <w:t> </w:t>
      </w:r>
      <w:r>
        <w:rPr>
          <w:b w:val="0"/>
          <w:color w:val="231F20"/>
          <w:w w:val="80"/>
        </w:rPr>
        <w:t>the</w:t>
      </w:r>
      <w:r>
        <w:rPr>
          <w:b w:val="0"/>
          <w:color w:val="231F20"/>
          <w:spacing w:val="-12"/>
          <w:w w:val="80"/>
        </w:rPr>
        <w:t> </w:t>
      </w:r>
      <w:r>
        <w:rPr>
          <w:b w:val="0"/>
          <w:color w:val="231F20"/>
          <w:w w:val="80"/>
        </w:rPr>
        <w:t>material</w:t>
      </w:r>
      <w:r>
        <w:rPr>
          <w:b w:val="0"/>
          <w:color w:val="231F20"/>
          <w:spacing w:val="-12"/>
          <w:w w:val="80"/>
        </w:rPr>
        <w:t> </w:t>
      </w:r>
      <w:r>
        <w:rPr>
          <w:b w:val="0"/>
          <w:color w:val="231F20"/>
          <w:w w:val="80"/>
        </w:rPr>
        <w:t>features</w:t>
      </w:r>
      <w:r>
        <w:rPr>
          <w:b w:val="0"/>
          <w:color w:val="231F20"/>
          <w:spacing w:val="-12"/>
          <w:w w:val="80"/>
        </w:rPr>
        <w:t> </w:t>
      </w:r>
      <w:r>
        <w:rPr>
          <w:b w:val="0"/>
          <w:color w:val="231F20"/>
          <w:w w:val="80"/>
        </w:rPr>
        <w:t>of</w:t>
      </w:r>
      <w:r>
        <w:rPr>
          <w:b w:val="0"/>
          <w:color w:val="231F20"/>
          <w:spacing w:val="-12"/>
          <w:w w:val="80"/>
        </w:rPr>
        <w:t> </w:t>
      </w:r>
      <w:r>
        <w:rPr>
          <w:b w:val="0"/>
          <w:color w:val="231F20"/>
          <w:w w:val="80"/>
        </w:rPr>
        <w:t>the</w:t>
      </w:r>
      <w:r>
        <w:rPr>
          <w:b w:val="0"/>
          <w:color w:val="231F20"/>
          <w:spacing w:val="-13"/>
          <w:w w:val="80"/>
        </w:rPr>
        <w:t> </w:t>
      </w:r>
      <w:r>
        <w:rPr>
          <w:b w:val="0"/>
          <w:color w:val="231F20"/>
          <w:w w:val="80"/>
        </w:rPr>
        <w:t>above plans.</w:t>
      </w:r>
      <w:r>
        <w:rPr>
          <w:b w:val="0"/>
          <w:color w:val="231F20"/>
          <w:spacing w:val="-20"/>
          <w:w w:val="80"/>
        </w:rPr>
        <w:t> </w:t>
      </w:r>
      <w:r>
        <w:rPr>
          <w:b w:val="0"/>
          <w:color w:val="231F20"/>
          <w:w w:val="80"/>
        </w:rPr>
        <w:t>Each</w:t>
      </w:r>
      <w:r>
        <w:rPr>
          <w:b w:val="0"/>
          <w:color w:val="231F20"/>
          <w:spacing w:val="-20"/>
          <w:w w:val="80"/>
        </w:rPr>
        <w:t> </w:t>
      </w:r>
      <w:r>
        <w:rPr>
          <w:b w:val="0"/>
          <w:color w:val="231F20"/>
          <w:w w:val="80"/>
        </w:rPr>
        <w:t>of</w:t>
      </w:r>
      <w:r>
        <w:rPr>
          <w:b w:val="0"/>
          <w:color w:val="231F20"/>
          <w:spacing w:val="-20"/>
          <w:w w:val="80"/>
        </w:rPr>
        <w:t> </w:t>
      </w:r>
      <w:r>
        <w:rPr>
          <w:b w:val="0"/>
          <w:color w:val="231F20"/>
          <w:w w:val="80"/>
        </w:rPr>
        <w:t>the</w:t>
      </w:r>
      <w:r>
        <w:rPr>
          <w:b w:val="0"/>
          <w:color w:val="231F20"/>
          <w:spacing w:val="-20"/>
          <w:w w:val="80"/>
        </w:rPr>
        <w:t> </w:t>
      </w:r>
      <w:r>
        <w:rPr>
          <w:b w:val="0"/>
          <w:color w:val="231F20"/>
          <w:w w:val="80"/>
        </w:rPr>
        <w:t>above</w:t>
      </w:r>
      <w:r>
        <w:rPr>
          <w:b w:val="0"/>
          <w:color w:val="231F20"/>
          <w:spacing w:val="-22"/>
          <w:w w:val="80"/>
        </w:rPr>
        <w:t> </w:t>
      </w:r>
      <w:r>
        <w:rPr>
          <w:b w:val="0"/>
          <w:color w:val="231F20"/>
          <w:w w:val="80"/>
        </w:rPr>
        <w:t>plans</w:t>
      </w:r>
      <w:r>
        <w:rPr>
          <w:b w:val="0"/>
          <w:color w:val="231F20"/>
          <w:spacing w:val="-20"/>
          <w:w w:val="80"/>
        </w:rPr>
        <w:t> </w:t>
      </w:r>
      <w:r>
        <w:rPr>
          <w:b w:val="0"/>
          <w:color w:val="231F20"/>
          <w:w w:val="80"/>
        </w:rPr>
        <w:t>provides</w:t>
      </w:r>
      <w:r>
        <w:rPr>
          <w:b w:val="0"/>
          <w:color w:val="231F20"/>
          <w:spacing w:val="-20"/>
          <w:w w:val="80"/>
        </w:rPr>
        <w:t> </w:t>
      </w:r>
      <w:r>
        <w:rPr>
          <w:b w:val="0"/>
          <w:color w:val="231F20"/>
          <w:w w:val="80"/>
        </w:rPr>
        <w:t>that</w:t>
      </w:r>
      <w:r>
        <w:rPr>
          <w:b w:val="0"/>
          <w:color w:val="231F20"/>
          <w:spacing w:val="-20"/>
          <w:w w:val="80"/>
        </w:rPr>
        <w:t> </w:t>
      </w:r>
      <w:r>
        <w:rPr>
          <w:b w:val="0"/>
          <w:color w:val="231F20"/>
          <w:w w:val="80"/>
        </w:rPr>
        <w:t>the</w:t>
      </w:r>
      <w:r>
        <w:rPr>
          <w:b w:val="0"/>
          <w:color w:val="231F20"/>
          <w:spacing w:val="-20"/>
          <w:w w:val="80"/>
        </w:rPr>
        <w:t> </w:t>
      </w:r>
      <w:r>
        <w:rPr>
          <w:b w:val="0"/>
          <w:color w:val="231F20"/>
          <w:w w:val="80"/>
        </w:rPr>
        <w:t>number</w:t>
      </w:r>
      <w:r>
        <w:rPr>
          <w:b w:val="0"/>
          <w:color w:val="231F20"/>
          <w:spacing w:val="-20"/>
          <w:w w:val="80"/>
        </w:rPr>
        <w:t> </w:t>
      </w:r>
      <w:r>
        <w:rPr>
          <w:b w:val="0"/>
          <w:color w:val="231F20"/>
          <w:w w:val="80"/>
        </w:rPr>
        <w:t>of</w:t>
      </w:r>
      <w:r>
        <w:rPr>
          <w:b w:val="0"/>
          <w:color w:val="231F20"/>
          <w:spacing w:val="-20"/>
          <w:w w:val="80"/>
        </w:rPr>
        <w:t> </w:t>
      </w:r>
      <w:r>
        <w:rPr>
          <w:b w:val="0"/>
          <w:color w:val="231F20"/>
          <w:w w:val="80"/>
        </w:rPr>
        <w:t>shares</w:t>
      </w:r>
      <w:r>
        <w:rPr>
          <w:b w:val="0"/>
          <w:color w:val="231F20"/>
          <w:spacing w:val="-19"/>
          <w:w w:val="80"/>
        </w:rPr>
        <w:t> </w:t>
      </w:r>
      <w:r>
        <w:rPr>
          <w:b w:val="0"/>
          <w:color w:val="231F20"/>
          <w:w w:val="80"/>
        </w:rPr>
        <w:t>with</w:t>
      </w:r>
      <w:r>
        <w:rPr>
          <w:b w:val="0"/>
          <w:color w:val="231F20"/>
          <w:spacing w:val="-20"/>
          <w:w w:val="80"/>
        </w:rPr>
        <w:t> </w:t>
      </w:r>
      <w:r>
        <w:rPr>
          <w:b w:val="0"/>
          <w:color w:val="231F20"/>
          <w:w w:val="80"/>
        </w:rPr>
        <w:t>respect</w:t>
      </w:r>
      <w:r>
        <w:rPr>
          <w:b w:val="0"/>
          <w:color w:val="231F20"/>
          <w:spacing w:val="-20"/>
          <w:w w:val="80"/>
        </w:rPr>
        <w:t> </w:t>
      </w:r>
      <w:r>
        <w:rPr>
          <w:b w:val="0"/>
          <w:color w:val="231F20"/>
          <w:w w:val="80"/>
        </w:rPr>
        <w:t>to</w:t>
      </w:r>
      <w:r>
        <w:rPr>
          <w:b w:val="0"/>
          <w:color w:val="231F20"/>
          <w:spacing w:val="-20"/>
          <w:w w:val="80"/>
        </w:rPr>
        <w:t> </w:t>
      </w:r>
      <w:r>
        <w:rPr>
          <w:b w:val="0"/>
          <w:color w:val="231F20"/>
          <w:w w:val="80"/>
        </w:rPr>
        <w:t>which</w:t>
      </w:r>
      <w:r>
        <w:rPr>
          <w:b w:val="0"/>
          <w:color w:val="231F20"/>
          <w:spacing w:val="-21"/>
          <w:w w:val="80"/>
        </w:rPr>
        <w:t> </w:t>
      </w:r>
      <w:r>
        <w:rPr>
          <w:b w:val="0"/>
          <w:color w:val="231F20"/>
          <w:w w:val="80"/>
        </w:rPr>
        <w:t>options</w:t>
      </w:r>
      <w:r>
        <w:rPr>
          <w:b w:val="0"/>
          <w:color w:val="231F20"/>
          <w:spacing w:val="-19"/>
          <w:w w:val="80"/>
        </w:rPr>
        <w:t> </w:t>
      </w:r>
      <w:r>
        <w:rPr>
          <w:b w:val="0"/>
          <w:color w:val="231F20"/>
          <w:w w:val="80"/>
        </w:rPr>
        <w:t>may</w:t>
      </w:r>
      <w:r>
        <w:rPr>
          <w:b w:val="0"/>
          <w:color w:val="231F20"/>
          <w:spacing w:val="-21"/>
          <w:w w:val="80"/>
        </w:rPr>
        <w:t> </w:t>
      </w:r>
      <w:r>
        <w:rPr>
          <w:b w:val="0"/>
          <w:color w:val="231F20"/>
          <w:w w:val="80"/>
        </w:rPr>
        <w:t>be</w:t>
      </w:r>
      <w:r>
        <w:rPr>
          <w:b w:val="0"/>
          <w:color w:val="231F20"/>
          <w:spacing w:val="-20"/>
          <w:w w:val="80"/>
        </w:rPr>
        <w:t> </w:t>
      </w:r>
      <w:r>
        <w:rPr>
          <w:b w:val="0"/>
          <w:color w:val="231F20"/>
          <w:w w:val="80"/>
        </w:rPr>
        <w:t>granted,</w:t>
      </w:r>
      <w:r>
        <w:rPr>
          <w:b w:val="0"/>
          <w:color w:val="231F20"/>
          <w:spacing w:val="-20"/>
          <w:w w:val="80"/>
        </w:rPr>
        <w:t> </w:t>
      </w:r>
      <w:r>
        <w:rPr>
          <w:b w:val="0"/>
          <w:color w:val="231F20"/>
          <w:w w:val="80"/>
        </w:rPr>
        <w:t>and</w:t>
      </w:r>
      <w:r>
        <w:rPr>
          <w:b w:val="0"/>
          <w:color w:val="231F20"/>
          <w:spacing w:val="-20"/>
          <w:w w:val="80"/>
        </w:rPr>
        <w:t> </w:t>
      </w:r>
      <w:r>
        <w:rPr>
          <w:b w:val="0"/>
          <w:color w:val="231F20"/>
          <w:w w:val="80"/>
        </w:rPr>
        <w:t>the number</w:t>
      </w:r>
      <w:r>
        <w:rPr>
          <w:b w:val="0"/>
          <w:color w:val="231F20"/>
          <w:spacing w:val="-16"/>
          <w:w w:val="80"/>
        </w:rPr>
        <w:t> </w:t>
      </w:r>
      <w:r>
        <w:rPr>
          <w:b w:val="0"/>
          <w:color w:val="231F20"/>
          <w:w w:val="80"/>
        </w:rPr>
        <w:t>of</w:t>
      </w:r>
      <w:r>
        <w:rPr>
          <w:b w:val="0"/>
          <w:color w:val="231F20"/>
          <w:spacing w:val="-16"/>
          <w:w w:val="80"/>
        </w:rPr>
        <w:t> </w:t>
      </w:r>
      <w:r>
        <w:rPr>
          <w:b w:val="0"/>
          <w:color w:val="231F20"/>
          <w:w w:val="80"/>
        </w:rPr>
        <w:t>shares</w:t>
      </w:r>
      <w:r>
        <w:rPr>
          <w:b w:val="0"/>
          <w:color w:val="231F20"/>
          <w:spacing w:val="-16"/>
          <w:w w:val="80"/>
        </w:rPr>
        <w:t> </w:t>
      </w:r>
      <w:r>
        <w:rPr>
          <w:b w:val="0"/>
          <w:color w:val="231F20"/>
          <w:w w:val="80"/>
        </w:rPr>
        <w:t>of</w:t>
      </w:r>
      <w:r>
        <w:rPr>
          <w:b w:val="0"/>
          <w:color w:val="231F20"/>
          <w:spacing w:val="-16"/>
          <w:w w:val="80"/>
        </w:rPr>
        <w:t> </w:t>
      </w:r>
      <w:r>
        <w:rPr>
          <w:b w:val="0"/>
          <w:color w:val="231F20"/>
          <w:w w:val="80"/>
        </w:rPr>
        <w:t>Common</w:t>
      </w:r>
      <w:r>
        <w:rPr>
          <w:b w:val="0"/>
          <w:color w:val="231F20"/>
          <w:spacing w:val="-17"/>
          <w:w w:val="80"/>
        </w:rPr>
        <w:t> </w:t>
      </w:r>
      <w:r>
        <w:rPr>
          <w:b w:val="0"/>
          <w:color w:val="231F20"/>
          <w:w w:val="80"/>
        </w:rPr>
        <w:t>Stock</w:t>
      </w:r>
      <w:r>
        <w:rPr>
          <w:b w:val="0"/>
          <w:color w:val="231F20"/>
          <w:spacing w:val="-16"/>
          <w:w w:val="80"/>
        </w:rPr>
        <w:t> </w:t>
      </w:r>
      <w:r>
        <w:rPr>
          <w:b w:val="0"/>
          <w:color w:val="231F20"/>
          <w:w w:val="80"/>
        </w:rPr>
        <w:t>subject</w:t>
      </w:r>
      <w:r>
        <w:rPr>
          <w:b w:val="0"/>
          <w:color w:val="231F20"/>
          <w:spacing w:val="-16"/>
          <w:w w:val="80"/>
        </w:rPr>
        <w:t> </w:t>
      </w:r>
      <w:r>
        <w:rPr>
          <w:b w:val="0"/>
          <w:color w:val="231F20"/>
          <w:w w:val="80"/>
        </w:rPr>
        <w:t>to</w:t>
      </w:r>
      <w:r>
        <w:rPr>
          <w:b w:val="0"/>
          <w:color w:val="231F20"/>
          <w:spacing w:val="-16"/>
          <w:w w:val="80"/>
        </w:rPr>
        <w:t> </w:t>
      </w:r>
      <w:r>
        <w:rPr>
          <w:b w:val="0"/>
          <w:color w:val="231F20"/>
          <w:w w:val="80"/>
        </w:rPr>
        <w:t>an</w:t>
      </w:r>
      <w:r>
        <w:rPr>
          <w:b w:val="0"/>
          <w:color w:val="231F20"/>
          <w:spacing w:val="-16"/>
          <w:w w:val="80"/>
        </w:rPr>
        <w:t> </w:t>
      </w:r>
      <w:r>
        <w:rPr>
          <w:b w:val="0"/>
          <w:color w:val="231F20"/>
          <w:w w:val="80"/>
        </w:rPr>
        <w:t>outstanding</w:t>
      </w:r>
      <w:r>
        <w:rPr>
          <w:b w:val="0"/>
          <w:color w:val="231F20"/>
          <w:spacing w:val="-16"/>
          <w:w w:val="80"/>
        </w:rPr>
        <w:t> </w:t>
      </w:r>
      <w:r>
        <w:rPr>
          <w:b w:val="0"/>
          <w:color w:val="231F20"/>
          <w:w w:val="80"/>
        </w:rPr>
        <w:t>option,</w:t>
      </w:r>
      <w:r>
        <w:rPr>
          <w:b w:val="0"/>
          <w:color w:val="231F20"/>
          <w:spacing w:val="-16"/>
          <w:w w:val="80"/>
        </w:rPr>
        <w:t> </w:t>
      </w:r>
      <w:r>
        <w:rPr>
          <w:b w:val="0"/>
          <w:color w:val="231F20"/>
          <w:w w:val="80"/>
        </w:rPr>
        <w:t>shall</w:t>
      </w:r>
      <w:r>
        <w:rPr>
          <w:b w:val="0"/>
          <w:color w:val="231F20"/>
          <w:spacing w:val="-16"/>
          <w:w w:val="80"/>
        </w:rPr>
        <w:t> </w:t>
      </w:r>
      <w:r>
        <w:rPr>
          <w:b w:val="0"/>
          <w:color w:val="231F20"/>
          <w:w w:val="80"/>
        </w:rPr>
        <w:t>be</w:t>
      </w:r>
      <w:r>
        <w:rPr>
          <w:b w:val="0"/>
          <w:color w:val="231F20"/>
          <w:spacing w:val="-17"/>
          <w:w w:val="80"/>
        </w:rPr>
        <w:t> </w:t>
      </w:r>
      <w:r>
        <w:rPr>
          <w:b w:val="0"/>
          <w:color w:val="231F20"/>
          <w:w w:val="80"/>
        </w:rPr>
        <w:t>proportionately</w:t>
      </w:r>
      <w:r>
        <w:rPr>
          <w:b w:val="0"/>
          <w:color w:val="231F20"/>
          <w:spacing w:val="-16"/>
          <w:w w:val="80"/>
        </w:rPr>
        <w:t> </w:t>
      </w:r>
      <w:r>
        <w:rPr>
          <w:b w:val="0"/>
          <w:color w:val="231F20"/>
          <w:w w:val="80"/>
        </w:rPr>
        <w:t>adjusted</w:t>
      </w:r>
      <w:r>
        <w:rPr>
          <w:b w:val="0"/>
          <w:color w:val="231F20"/>
          <w:spacing w:val="-17"/>
          <w:w w:val="80"/>
        </w:rPr>
        <w:t> </w:t>
      </w:r>
      <w:r>
        <w:rPr>
          <w:b w:val="0"/>
          <w:color w:val="231F20"/>
          <w:w w:val="80"/>
        </w:rPr>
        <w:t>in</w:t>
      </w:r>
      <w:r>
        <w:rPr>
          <w:b w:val="0"/>
          <w:color w:val="231F20"/>
          <w:spacing w:val="-16"/>
          <w:w w:val="80"/>
        </w:rPr>
        <w:t> </w:t>
      </w:r>
      <w:r>
        <w:rPr>
          <w:b w:val="0"/>
          <w:color w:val="231F20"/>
          <w:w w:val="80"/>
        </w:rPr>
        <w:t>the</w:t>
      </w:r>
      <w:r>
        <w:rPr>
          <w:b w:val="0"/>
          <w:color w:val="231F20"/>
          <w:spacing w:val="-16"/>
          <w:w w:val="80"/>
        </w:rPr>
        <w:t> </w:t>
      </w:r>
      <w:r>
        <w:rPr>
          <w:b w:val="0"/>
          <w:color w:val="231F20"/>
          <w:w w:val="80"/>
        </w:rPr>
        <w:t>event</w:t>
      </w:r>
      <w:r>
        <w:rPr>
          <w:b w:val="0"/>
          <w:color w:val="231F20"/>
          <w:spacing w:val="-17"/>
          <w:w w:val="80"/>
        </w:rPr>
        <w:t> </w:t>
      </w:r>
      <w:r>
        <w:rPr>
          <w:b w:val="0"/>
          <w:color w:val="231F20"/>
          <w:w w:val="80"/>
        </w:rPr>
        <w:t>of</w:t>
      </w:r>
      <w:r>
        <w:rPr>
          <w:b w:val="0"/>
          <w:color w:val="231F20"/>
          <w:spacing w:val="-16"/>
          <w:w w:val="80"/>
        </w:rPr>
        <w:t> </w:t>
      </w:r>
      <w:r>
        <w:rPr>
          <w:b w:val="0"/>
          <w:color w:val="231F20"/>
          <w:w w:val="80"/>
        </w:rPr>
        <w:t>a subdivision</w:t>
      </w:r>
      <w:r>
        <w:rPr>
          <w:b w:val="0"/>
          <w:color w:val="231F20"/>
          <w:spacing w:val="-17"/>
          <w:w w:val="80"/>
        </w:rPr>
        <w:t> </w:t>
      </w:r>
      <w:r>
        <w:rPr>
          <w:b w:val="0"/>
          <w:color w:val="231F20"/>
          <w:w w:val="80"/>
        </w:rPr>
        <w:t>or</w:t>
      </w:r>
      <w:r>
        <w:rPr>
          <w:b w:val="0"/>
          <w:color w:val="231F20"/>
          <w:spacing w:val="-17"/>
          <w:w w:val="80"/>
        </w:rPr>
        <w:t> </w:t>
      </w:r>
      <w:r>
        <w:rPr>
          <w:b w:val="0"/>
          <w:color w:val="231F20"/>
          <w:w w:val="80"/>
        </w:rPr>
        <w:t>consolidation</w:t>
      </w:r>
      <w:r>
        <w:rPr>
          <w:b w:val="0"/>
          <w:color w:val="231F20"/>
          <w:spacing w:val="-17"/>
          <w:w w:val="80"/>
        </w:rPr>
        <w:t> </w:t>
      </w:r>
      <w:r>
        <w:rPr>
          <w:b w:val="0"/>
          <w:color w:val="231F20"/>
          <w:w w:val="80"/>
        </w:rPr>
        <w:t>of</w:t>
      </w:r>
      <w:r>
        <w:rPr>
          <w:b w:val="0"/>
          <w:color w:val="231F20"/>
          <w:spacing w:val="-17"/>
          <w:w w:val="80"/>
        </w:rPr>
        <w:t> </w:t>
      </w:r>
      <w:r>
        <w:rPr>
          <w:b w:val="0"/>
          <w:color w:val="231F20"/>
          <w:w w:val="80"/>
        </w:rPr>
        <w:t>shares</w:t>
      </w:r>
      <w:r>
        <w:rPr>
          <w:b w:val="0"/>
          <w:color w:val="231F20"/>
          <w:spacing w:val="-16"/>
          <w:w w:val="80"/>
        </w:rPr>
        <w:t> </w:t>
      </w:r>
      <w:r>
        <w:rPr>
          <w:b w:val="0"/>
          <w:color w:val="231F20"/>
          <w:w w:val="80"/>
        </w:rPr>
        <w:t>or</w:t>
      </w:r>
      <w:r>
        <w:rPr>
          <w:b w:val="0"/>
          <w:color w:val="231F20"/>
          <w:spacing w:val="-17"/>
          <w:w w:val="80"/>
        </w:rPr>
        <w:t> </w:t>
      </w:r>
      <w:r>
        <w:rPr>
          <w:b w:val="0"/>
          <w:color w:val="231F20"/>
          <w:w w:val="80"/>
        </w:rPr>
        <w:t>the</w:t>
      </w:r>
      <w:r>
        <w:rPr>
          <w:b w:val="0"/>
          <w:color w:val="231F20"/>
          <w:spacing w:val="-17"/>
          <w:w w:val="80"/>
        </w:rPr>
        <w:t> </w:t>
      </w:r>
      <w:r>
        <w:rPr>
          <w:b w:val="0"/>
          <w:color w:val="231F20"/>
          <w:w w:val="80"/>
        </w:rPr>
        <w:t>payment</w:t>
      </w:r>
      <w:r>
        <w:rPr>
          <w:b w:val="0"/>
          <w:color w:val="231F20"/>
          <w:spacing w:val="-18"/>
          <w:w w:val="80"/>
        </w:rPr>
        <w:t> </w:t>
      </w:r>
      <w:r>
        <w:rPr>
          <w:b w:val="0"/>
          <w:color w:val="231F20"/>
          <w:w w:val="80"/>
        </w:rPr>
        <w:t>of</w:t>
      </w:r>
      <w:r>
        <w:rPr>
          <w:b w:val="0"/>
          <w:color w:val="231F20"/>
          <w:spacing w:val="-17"/>
          <w:w w:val="80"/>
        </w:rPr>
        <w:t> </w:t>
      </w:r>
      <w:r>
        <w:rPr>
          <w:b w:val="0"/>
          <w:color w:val="231F20"/>
          <w:w w:val="80"/>
        </w:rPr>
        <w:t>a</w:t>
      </w:r>
      <w:r>
        <w:rPr>
          <w:b w:val="0"/>
          <w:color w:val="231F20"/>
          <w:spacing w:val="-17"/>
          <w:w w:val="80"/>
        </w:rPr>
        <w:t> </w:t>
      </w:r>
      <w:r>
        <w:rPr>
          <w:b w:val="0"/>
          <w:color w:val="231F20"/>
          <w:w w:val="80"/>
        </w:rPr>
        <w:t>stock</w:t>
      </w:r>
      <w:r>
        <w:rPr>
          <w:b w:val="0"/>
          <w:color w:val="231F20"/>
          <w:spacing w:val="-17"/>
          <w:w w:val="80"/>
        </w:rPr>
        <w:t> </w:t>
      </w:r>
      <w:r>
        <w:rPr>
          <w:b w:val="0"/>
          <w:color w:val="231F20"/>
          <w:w w:val="80"/>
        </w:rPr>
        <w:t>dividend</w:t>
      </w:r>
      <w:r>
        <w:rPr>
          <w:b w:val="0"/>
          <w:color w:val="231F20"/>
          <w:spacing w:val="-18"/>
          <w:w w:val="80"/>
        </w:rPr>
        <w:t> </w:t>
      </w:r>
      <w:r>
        <w:rPr>
          <w:b w:val="0"/>
          <w:color w:val="231F20"/>
          <w:w w:val="80"/>
        </w:rPr>
        <w:t>on</w:t>
      </w:r>
      <w:r>
        <w:rPr>
          <w:b w:val="0"/>
          <w:color w:val="231F20"/>
          <w:spacing w:val="-18"/>
          <w:w w:val="80"/>
        </w:rPr>
        <w:t> </w:t>
      </w:r>
      <w:r>
        <w:rPr>
          <w:b w:val="0"/>
          <w:color w:val="231F20"/>
          <w:w w:val="80"/>
        </w:rPr>
        <w:t>Common</w:t>
      </w:r>
      <w:r>
        <w:rPr>
          <w:b w:val="0"/>
          <w:color w:val="231F20"/>
          <w:spacing w:val="-18"/>
          <w:w w:val="80"/>
        </w:rPr>
        <w:t> </w:t>
      </w:r>
      <w:r>
        <w:rPr>
          <w:b w:val="0"/>
          <w:color w:val="231F20"/>
          <w:w w:val="80"/>
        </w:rPr>
        <w:t>Stock,</w:t>
      </w:r>
      <w:r>
        <w:rPr>
          <w:b w:val="0"/>
          <w:color w:val="231F20"/>
          <w:spacing w:val="-17"/>
          <w:w w:val="80"/>
        </w:rPr>
        <w:t> </w:t>
      </w:r>
      <w:r>
        <w:rPr>
          <w:b w:val="0"/>
          <w:color w:val="231F20"/>
          <w:w w:val="80"/>
        </w:rPr>
        <w:t>and</w:t>
      </w:r>
      <w:r>
        <w:rPr>
          <w:b w:val="0"/>
          <w:color w:val="231F20"/>
          <w:spacing w:val="-18"/>
          <w:w w:val="80"/>
        </w:rPr>
        <w:t> </w:t>
      </w:r>
      <w:r>
        <w:rPr>
          <w:b w:val="0"/>
          <w:color w:val="231F20"/>
          <w:w w:val="80"/>
        </w:rPr>
        <w:t>the</w:t>
      </w:r>
      <w:r>
        <w:rPr>
          <w:b w:val="0"/>
          <w:color w:val="231F20"/>
          <w:spacing w:val="-17"/>
          <w:w w:val="80"/>
        </w:rPr>
        <w:t> </w:t>
      </w:r>
      <w:r>
        <w:rPr>
          <w:b w:val="0"/>
          <w:color w:val="231F20"/>
          <w:w w:val="80"/>
        </w:rPr>
        <w:t>purchase</w:t>
      </w:r>
      <w:r>
        <w:rPr>
          <w:b w:val="0"/>
          <w:color w:val="231F20"/>
          <w:spacing w:val="-18"/>
          <w:w w:val="80"/>
        </w:rPr>
        <w:t> </w:t>
      </w:r>
      <w:r>
        <w:rPr>
          <w:b w:val="0"/>
          <w:color w:val="231F20"/>
          <w:w w:val="80"/>
        </w:rPr>
        <w:t>price</w:t>
      </w:r>
      <w:r>
        <w:rPr>
          <w:b w:val="0"/>
          <w:color w:val="231F20"/>
          <w:spacing w:val="-18"/>
          <w:w w:val="80"/>
        </w:rPr>
        <w:t> </w:t>
      </w:r>
      <w:r>
        <w:rPr>
          <w:b w:val="0"/>
          <w:color w:val="231F20"/>
          <w:w w:val="80"/>
        </w:rPr>
        <w:t>per share</w:t>
      </w:r>
      <w:r>
        <w:rPr>
          <w:b w:val="0"/>
          <w:color w:val="231F20"/>
          <w:spacing w:val="-12"/>
          <w:w w:val="80"/>
        </w:rPr>
        <w:t> </w:t>
      </w:r>
      <w:r>
        <w:rPr>
          <w:b w:val="0"/>
          <w:color w:val="231F20"/>
          <w:w w:val="80"/>
        </w:rPr>
        <w:t>of</w:t>
      </w:r>
      <w:r>
        <w:rPr>
          <w:b w:val="0"/>
          <w:color w:val="231F20"/>
          <w:spacing w:val="-11"/>
          <w:w w:val="80"/>
        </w:rPr>
        <w:t> </w:t>
      </w:r>
      <w:r>
        <w:rPr>
          <w:b w:val="0"/>
          <w:color w:val="231F20"/>
          <w:w w:val="80"/>
        </w:rPr>
        <w:t>outstanding</w:t>
      </w:r>
      <w:r>
        <w:rPr>
          <w:b w:val="0"/>
          <w:color w:val="231F20"/>
          <w:spacing w:val="-12"/>
          <w:w w:val="80"/>
        </w:rPr>
        <w:t> </w:t>
      </w:r>
      <w:r>
        <w:rPr>
          <w:b w:val="0"/>
          <w:color w:val="231F20"/>
          <w:w w:val="80"/>
        </w:rPr>
        <w:t>options</w:t>
      </w:r>
      <w:r>
        <w:rPr>
          <w:b w:val="0"/>
          <w:color w:val="231F20"/>
          <w:spacing w:val="-10"/>
          <w:w w:val="80"/>
        </w:rPr>
        <w:t> </w:t>
      </w:r>
      <w:r>
        <w:rPr>
          <w:b w:val="0"/>
          <w:color w:val="231F20"/>
          <w:w w:val="80"/>
        </w:rPr>
        <w:t>shall</w:t>
      </w:r>
      <w:r>
        <w:rPr>
          <w:b w:val="0"/>
          <w:color w:val="231F20"/>
          <w:spacing w:val="-12"/>
          <w:w w:val="80"/>
        </w:rPr>
        <w:t> </w:t>
      </w:r>
      <w:r>
        <w:rPr>
          <w:b w:val="0"/>
          <w:color w:val="231F20"/>
          <w:w w:val="80"/>
        </w:rPr>
        <w:t>be</w:t>
      </w:r>
      <w:r>
        <w:rPr>
          <w:b w:val="0"/>
          <w:color w:val="231F20"/>
          <w:spacing w:val="-12"/>
          <w:w w:val="80"/>
        </w:rPr>
        <w:t> </w:t>
      </w:r>
      <w:r>
        <w:rPr>
          <w:b w:val="0"/>
          <w:color w:val="231F20"/>
          <w:w w:val="80"/>
        </w:rPr>
        <w:t>proportionately</w:t>
      </w:r>
      <w:r>
        <w:rPr>
          <w:b w:val="0"/>
          <w:color w:val="231F20"/>
          <w:spacing w:val="-12"/>
          <w:w w:val="80"/>
        </w:rPr>
        <w:t> </w:t>
      </w:r>
      <w:r>
        <w:rPr>
          <w:b w:val="0"/>
          <w:color w:val="231F20"/>
          <w:w w:val="80"/>
        </w:rPr>
        <w:t>revised.</w:t>
      </w:r>
    </w:p>
    <w:p>
      <w:pPr>
        <w:spacing w:after="0" w:line="244" w:lineRule="auto"/>
        <w:jc w:val="both"/>
        <w:sectPr>
          <w:type w:val="continuous"/>
          <w:pgSz w:w="12240" w:h="15840"/>
          <w:pgMar w:top="1180" w:bottom="280" w:left="1080" w:right="1720"/>
        </w:sectPr>
      </w:pPr>
    </w:p>
    <w:p>
      <w:pPr>
        <w:pStyle w:val="BodyText"/>
        <w:rPr>
          <w:b w:val="0"/>
        </w:rPr>
      </w:pPr>
    </w:p>
    <w:p>
      <w:pPr>
        <w:pStyle w:val="BodyText"/>
        <w:spacing w:before="4"/>
        <w:rPr>
          <w:b w:val="0"/>
          <w:sz w:val="21"/>
        </w:rPr>
      </w:pPr>
    </w:p>
    <w:p>
      <w:pPr>
        <w:tabs>
          <w:tab w:pos="929" w:val="left" w:leader="none"/>
        </w:tabs>
        <w:spacing w:before="0"/>
        <w:ind w:left="140" w:right="0" w:firstLine="0"/>
        <w:jc w:val="left"/>
        <w:rPr>
          <w:rFonts w:ascii="Times New Roman"/>
          <w:b/>
          <w:i/>
          <w:sz w:val="20"/>
        </w:rPr>
      </w:pPr>
      <w:bookmarkStart w:name="6. Selected Financial Data" w:id="26"/>
      <w:bookmarkEnd w:id="26"/>
      <w:r>
        <w:rPr/>
      </w:r>
      <w:r>
        <w:rPr>
          <w:rFonts w:ascii="Times New Roman"/>
          <w:b/>
          <w:color w:val="231F20"/>
          <w:sz w:val="20"/>
        </w:rPr>
        <w:t>Item</w:t>
      </w:r>
      <w:r>
        <w:rPr>
          <w:rFonts w:ascii="Times New Roman"/>
          <w:b/>
          <w:color w:val="231F20"/>
          <w:spacing w:val="4"/>
          <w:sz w:val="20"/>
        </w:rPr>
        <w:t> </w:t>
      </w:r>
      <w:r>
        <w:rPr>
          <w:rFonts w:ascii="Times New Roman"/>
          <w:b/>
          <w:color w:val="231F20"/>
          <w:sz w:val="20"/>
        </w:rPr>
        <w:t>6.</w:t>
        <w:tab/>
      </w:r>
      <w:r>
        <w:rPr>
          <w:rFonts w:ascii="Times New Roman"/>
          <w:b/>
          <w:i/>
          <w:color w:val="231F20"/>
          <w:w w:val="95"/>
          <w:sz w:val="20"/>
        </w:rPr>
        <w:t>Selected Financial</w:t>
      </w:r>
      <w:r>
        <w:rPr>
          <w:rFonts w:ascii="Times New Roman"/>
          <w:b/>
          <w:i/>
          <w:color w:val="231F20"/>
          <w:spacing w:val="-5"/>
          <w:w w:val="95"/>
          <w:sz w:val="20"/>
        </w:rPr>
        <w:t> </w:t>
      </w:r>
      <w:r>
        <w:rPr>
          <w:rFonts w:ascii="Times New Roman"/>
          <w:b/>
          <w:i/>
          <w:color w:val="231F20"/>
          <w:w w:val="95"/>
          <w:sz w:val="20"/>
        </w:rPr>
        <w:t>Data</w:t>
      </w:r>
    </w:p>
    <w:p>
      <w:pPr>
        <w:pStyle w:val="BodyText"/>
        <w:spacing w:line="244" w:lineRule="auto" w:before="128"/>
        <w:ind w:left="140" w:right="256" w:firstLine="399"/>
        <w:jc w:val="both"/>
        <w:rPr>
          <w:b w:val="0"/>
        </w:rPr>
      </w:pPr>
      <w:r>
        <w:rPr>
          <w:b w:val="0"/>
          <w:color w:val="231F20"/>
          <w:w w:val="85"/>
        </w:rPr>
        <w:t>The</w:t>
      </w:r>
      <w:r>
        <w:rPr>
          <w:b w:val="0"/>
          <w:color w:val="231F20"/>
          <w:spacing w:val="-7"/>
          <w:w w:val="85"/>
        </w:rPr>
        <w:t> </w:t>
      </w:r>
      <w:r>
        <w:rPr>
          <w:b w:val="0"/>
          <w:color w:val="231F20"/>
          <w:w w:val="85"/>
        </w:rPr>
        <w:t>following</w:t>
      </w:r>
      <w:r>
        <w:rPr>
          <w:b w:val="0"/>
          <w:color w:val="231F20"/>
          <w:spacing w:val="-8"/>
          <w:w w:val="85"/>
        </w:rPr>
        <w:t> </w:t>
      </w:r>
      <w:r>
        <w:rPr>
          <w:b w:val="0"/>
          <w:color w:val="231F20"/>
          <w:w w:val="85"/>
        </w:rPr>
        <w:t>financial</w:t>
      </w:r>
      <w:r>
        <w:rPr>
          <w:b w:val="0"/>
          <w:color w:val="231F20"/>
          <w:spacing w:val="-8"/>
          <w:w w:val="85"/>
        </w:rPr>
        <w:t> </w:t>
      </w:r>
      <w:r>
        <w:rPr>
          <w:b w:val="0"/>
          <w:color w:val="231F20"/>
          <w:w w:val="85"/>
        </w:rPr>
        <w:t>information</w:t>
      </w:r>
      <w:r>
        <w:rPr>
          <w:b w:val="0"/>
          <w:color w:val="231F20"/>
          <w:spacing w:val="-7"/>
          <w:w w:val="85"/>
        </w:rPr>
        <w:t> </w:t>
      </w:r>
      <w:r>
        <w:rPr>
          <w:b w:val="0"/>
          <w:color w:val="231F20"/>
          <w:w w:val="85"/>
        </w:rPr>
        <w:t>for</w:t>
      </w:r>
      <w:r>
        <w:rPr>
          <w:b w:val="0"/>
          <w:color w:val="231F20"/>
          <w:spacing w:val="-6"/>
          <w:w w:val="85"/>
        </w:rPr>
        <w:t> </w:t>
      </w:r>
      <w:r>
        <w:rPr>
          <w:b w:val="0"/>
          <w:color w:val="231F20"/>
          <w:w w:val="85"/>
        </w:rPr>
        <w:t>the</w:t>
      </w:r>
      <w:r>
        <w:rPr>
          <w:b w:val="0"/>
          <w:color w:val="231F20"/>
          <w:spacing w:val="-6"/>
          <w:w w:val="85"/>
        </w:rPr>
        <w:t> </w:t>
      </w:r>
      <w:r>
        <w:rPr>
          <w:b w:val="0"/>
          <w:color w:val="231F20"/>
          <w:w w:val="85"/>
        </w:rPr>
        <w:t>five</w:t>
      </w:r>
      <w:r>
        <w:rPr>
          <w:b w:val="0"/>
          <w:color w:val="231F20"/>
          <w:spacing w:val="-8"/>
          <w:w w:val="85"/>
        </w:rPr>
        <w:t> </w:t>
      </w:r>
      <w:r>
        <w:rPr>
          <w:b w:val="0"/>
          <w:color w:val="231F20"/>
          <w:w w:val="85"/>
        </w:rPr>
        <w:t>years</w:t>
      </w:r>
      <w:r>
        <w:rPr>
          <w:b w:val="0"/>
          <w:color w:val="231F20"/>
          <w:spacing w:val="-8"/>
          <w:w w:val="85"/>
        </w:rPr>
        <w:t> </w:t>
      </w:r>
      <w:r>
        <w:rPr>
          <w:b w:val="0"/>
          <w:color w:val="231F20"/>
          <w:w w:val="85"/>
        </w:rPr>
        <w:t>ended</w:t>
      </w:r>
      <w:r>
        <w:rPr>
          <w:b w:val="0"/>
          <w:color w:val="231F20"/>
          <w:spacing w:val="-8"/>
          <w:w w:val="85"/>
        </w:rPr>
        <w:t> </w:t>
      </w:r>
      <w:r>
        <w:rPr>
          <w:b w:val="0"/>
          <w:color w:val="231F20"/>
          <w:w w:val="85"/>
        </w:rPr>
        <w:t>December</w:t>
      </w:r>
      <w:r>
        <w:rPr>
          <w:b w:val="0"/>
          <w:color w:val="231F20"/>
          <w:spacing w:val="-9"/>
          <w:w w:val="85"/>
        </w:rPr>
        <w:t> </w:t>
      </w:r>
      <w:r>
        <w:rPr>
          <w:b w:val="0"/>
          <w:color w:val="231F20"/>
          <w:w w:val="85"/>
        </w:rPr>
        <w:t>31,</w:t>
      </w:r>
      <w:r>
        <w:rPr>
          <w:b w:val="0"/>
          <w:color w:val="231F20"/>
          <w:spacing w:val="-6"/>
          <w:w w:val="85"/>
        </w:rPr>
        <w:t> </w:t>
      </w:r>
      <w:r>
        <w:rPr>
          <w:b w:val="0"/>
          <w:color w:val="231F20"/>
          <w:w w:val="85"/>
        </w:rPr>
        <w:t>2006,</w:t>
      </w:r>
      <w:r>
        <w:rPr>
          <w:b w:val="0"/>
          <w:color w:val="231F20"/>
          <w:spacing w:val="-7"/>
          <w:w w:val="85"/>
        </w:rPr>
        <w:t> </w:t>
      </w:r>
      <w:r>
        <w:rPr>
          <w:b w:val="0"/>
          <w:color w:val="231F20"/>
          <w:w w:val="85"/>
        </w:rPr>
        <w:t>has</w:t>
      </w:r>
      <w:r>
        <w:rPr>
          <w:b w:val="0"/>
          <w:color w:val="231F20"/>
          <w:spacing w:val="-7"/>
          <w:w w:val="85"/>
        </w:rPr>
        <w:t> </w:t>
      </w:r>
      <w:r>
        <w:rPr>
          <w:b w:val="0"/>
          <w:color w:val="231F20"/>
          <w:w w:val="85"/>
        </w:rPr>
        <w:t>been</w:t>
      </w:r>
      <w:r>
        <w:rPr>
          <w:b w:val="0"/>
          <w:color w:val="231F20"/>
          <w:spacing w:val="-8"/>
          <w:w w:val="85"/>
        </w:rPr>
        <w:t> </w:t>
      </w:r>
      <w:r>
        <w:rPr>
          <w:b w:val="0"/>
          <w:color w:val="231F20"/>
          <w:w w:val="85"/>
        </w:rPr>
        <w:t>derived</w:t>
      </w:r>
      <w:r>
        <w:rPr>
          <w:b w:val="0"/>
          <w:color w:val="231F20"/>
          <w:spacing w:val="-8"/>
          <w:w w:val="85"/>
        </w:rPr>
        <w:t> </w:t>
      </w:r>
      <w:r>
        <w:rPr>
          <w:b w:val="0"/>
          <w:color w:val="231F20"/>
          <w:w w:val="85"/>
        </w:rPr>
        <w:t>from</w:t>
      </w:r>
      <w:r>
        <w:rPr>
          <w:b w:val="0"/>
          <w:color w:val="231F20"/>
          <w:spacing w:val="-6"/>
          <w:w w:val="85"/>
        </w:rPr>
        <w:t> </w:t>
      </w:r>
      <w:r>
        <w:rPr>
          <w:b w:val="0"/>
          <w:color w:val="231F20"/>
          <w:w w:val="85"/>
        </w:rPr>
        <w:t>the </w:t>
      </w:r>
      <w:r>
        <w:rPr>
          <w:b w:val="0"/>
          <w:color w:val="231F20"/>
          <w:w w:val="80"/>
        </w:rPr>
        <w:t>Company’s</w:t>
      </w:r>
      <w:r>
        <w:rPr>
          <w:b w:val="0"/>
          <w:color w:val="231F20"/>
          <w:spacing w:val="-8"/>
          <w:w w:val="80"/>
        </w:rPr>
        <w:t> </w:t>
      </w:r>
      <w:r>
        <w:rPr>
          <w:b w:val="0"/>
          <w:color w:val="231F20"/>
          <w:w w:val="80"/>
        </w:rPr>
        <w:t>Consolidated</w:t>
      </w:r>
      <w:r>
        <w:rPr>
          <w:b w:val="0"/>
          <w:color w:val="231F20"/>
          <w:spacing w:val="-8"/>
          <w:w w:val="80"/>
        </w:rPr>
        <w:t> </w:t>
      </w:r>
      <w:r>
        <w:rPr>
          <w:b w:val="0"/>
          <w:color w:val="231F20"/>
          <w:w w:val="80"/>
        </w:rPr>
        <w:t>Financial</w:t>
      </w:r>
      <w:r>
        <w:rPr>
          <w:b w:val="0"/>
          <w:color w:val="231F20"/>
          <w:spacing w:val="-8"/>
          <w:w w:val="80"/>
        </w:rPr>
        <w:t> </w:t>
      </w:r>
      <w:r>
        <w:rPr>
          <w:b w:val="0"/>
          <w:color w:val="231F20"/>
          <w:w w:val="80"/>
        </w:rPr>
        <w:t>Statements.</w:t>
      </w:r>
      <w:r>
        <w:rPr>
          <w:b w:val="0"/>
          <w:color w:val="231F20"/>
          <w:spacing w:val="-7"/>
          <w:w w:val="80"/>
        </w:rPr>
        <w:t> </w:t>
      </w:r>
      <w:r>
        <w:rPr>
          <w:b w:val="0"/>
          <w:color w:val="231F20"/>
          <w:w w:val="80"/>
        </w:rPr>
        <w:t>This</w:t>
      </w:r>
      <w:r>
        <w:rPr>
          <w:b w:val="0"/>
          <w:color w:val="231F20"/>
          <w:spacing w:val="-7"/>
          <w:w w:val="80"/>
        </w:rPr>
        <w:t> </w:t>
      </w:r>
      <w:r>
        <w:rPr>
          <w:b w:val="0"/>
          <w:color w:val="231F20"/>
          <w:w w:val="80"/>
        </w:rPr>
        <w:t>information</w:t>
      </w:r>
      <w:r>
        <w:rPr>
          <w:b w:val="0"/>
          <w:color w:val="231F20"/>
          <w:spacing w:val="-7"/>
          <w:w w:val="80"/>
        </w:rPr>
        <w:t> </w:t>
      </w:r>
      <w:r>
        <w:rPr>
          <w:b w:val="0"/>
          <w:color w:val="231F20"/>
          <w:w w:val="80"/>
        </w:rPr>
        <w:t>should</w:t>
      </w:r>
      <w:r>
        <w:rPr>
          <w:b w:val="0"/>
          <w:color w:val="231F20"/>
          <w:spacing w:val="-7"/>
          <w:w w:val="80"/>
        </w:rPr>
        <w:t> </w:t>
      </w:r>
      <w:r>
        <w:rPr>
          <w:b w:val="0"/>
          <w:color w:val="231F20"/>
          <w:w w:val="80"/>
        </w:rPr>
        <w:t>be</w:t>
      </w:r>
      <w:r>
        <w:rPr>
          <w:b w:val="0"/>
          <w:color w:val="231F20"/>
          <w:spacing w:val="-8"/>
          <w:w w:val="80"/>
        </w:rPr>
        <w:t> </w:t>
      </w:r>
      <w:r>
        <w:rPr>
          <w:b w:val="0"/>
          <w:color w:val="231F20"/>
          <w:w w:val="80"/>
        </w:rPr>
        <w:t>read</w:t>
      </w:r>
      <w:r>
        <w:rPr>
          <w:b w:val="0"/>
          <w:color w:val="231F20"/>
          <w:spacing w:val="-8"/>
          <w:w w:val="80"/>
        </w:rPr>
        <w:t> </w:t>
      </w:r>
      <w:r>
        <w:rPr>
          <w:b w:val="0"/>
          <w:color w:val="231F20"/>
          <w:w w:val="80"/>
        </w:rPr>
        <w:t>in</w:t>
      </w:r>
      <w:r>
        <w:rPr>
          <w:b w:val="0"/>
          <w:color w:val="231F20"/>
          <w:spacing w:val="-7"/>
          <w:w w:val="80"/>
        </w:rPr>
        <w:t> </w:t>
      </w:r>
      <w:r>
        <w:rPr>
          <w:b w:val="0"/>
          <w:color w:val="231F20"/>
          <w:w w:val="80"/>
        </w:rPr>
        <w:t>conjunction</w:t>
      </w:r>
      <w:r>
        <w:rPr>
          <w:b w:val="0"/>
          <w:color w:val="231F20"/>
          <w:spacing w:val="-8"/>
          <w:w w:val="80"/>
        </w:rPr>
        <w:t> </w:t>
      </w:r>
      <w:r>
        <w:rPr>
          <w:b w:val="0"/>
          <w:color w:val="231F20"/>
          <w:w w:val="80"/>
        </w:rPr>
        <w:t>with</w:t>
      </w:r>
      <w:r>
        <w:rPr>
          <w:b w:val="0"/>
          <w:color w:val="231F20"/>
          <w:spacing w:val="-8"/>
          <w:w w:val="80"/>
        </w:rPr>
        <w:t> </w:t>
      </w:r>
      <w:r>
        <w:rPr>
          <w:b w:val="0"/>
          <w:color w:val="231F20"/>
          <w:w w:val="80"/>
        </w:rPr>
        <w:t>the</w:t>
      </w:r>
      <w:r>
        <w:rPr>
          <w:b w:val="0"/>
          <w:color w:val="231F20"/>
          <w:spacing w:val="-7"/>
          <w:w w:val="80"/>
        </w:rPr>
        <w:t> </w:t>
      </w:r>
      <w:r>
        <w:rPr>
          <w:b w:val="0"/>
          <w:color w:val="231F20"/>
          <w:w w:val="80"/>
        </w:rPr>
        <w:t>Consolidated Financial</w:t>
      </w:r>
      <w:r>
        <w:rPr>
          <w:b w:val="0"/>
          <w:color w:val="231F20"/>
          <w:spacing w:val="-16"/>
          <w:w w:val="80"/>
        </w:rPr>
        <w:t> </w:t>
      </w:r>
      <w:r>
        <w:rPr>
          <w:b w:val="0"/>
          <w:color w:val="231F20"/>
          <w:w w:val="80"/>
        </w:rPr>
        <w:t>Statements</w:t>
      </w:r>
      <w:r>
        <w:rPr>
          <w:b w:val="0"/>
          <w:color w:val="231F20"/>
          <w:spacing w:val="-15"/>
          <w:w w:val="80"/>
        </w:rPr>
        <w:t> </w:t>
      </w:r>
      <w:r>
        <w:rPr>
          <w:b w:val="0"/>
          <w:color w:val="231F20"/>
          <w:w w:val="80"/>
        </w:rPr>
        <w:t>and</w:t>
      </w:r>
      <w:r>
        <w:rPr>
          <w:b w:val="0"/>
          <w:color w:val="231F20"/>
          <w:spacing w:val="-15"/>
          <w:w w:val="80"/>
        </w:rPr>
        <w:t> </w:t>
      </w:r>
      <w:r>
        <w:rPr>
          <w:b w:val="0"/>
          <w:color w:val="231F20"/>
          <w:w w:val="80"/>
        </w:rPr>
        <w:t>related</w:t>
      </w:r>
      <w:r>
        <w:rPr>
          <w:b w:val="0"/>
          <w:color w:val="231F20"/>
          <w:spacing w:val="-15"/>
          <w:w w:val="80"/>
        </w:rPr>
        <w:t> </w:t>
      </w:r>
      <w:r>
        <w:rPr>
          <w:b w:val="0"/>
          <w:color w:val="231F20"/>
          <w:w w:val="80"/>
        </w:rPr>
        <w:t>notes</w:t>
      </w:r>
      <w:r>
        <w:rPr>
          <w:b w:val="0"/>
          <w:color w:val="231F20"/>
          <w:spacing w:val="-14"/>
          <w:w w:val="80"/>
        </w:rPr>
        <w:t> </w:t>
      </w:r>
      <w:r>
        <w:rPr>
          <w:b w:val="0"/>
          <w:color w:val="231F20"/>
          <w:w w:val="80"/>
        </w:rPr>
        <w:t>thereto</w:t>
      </w:r>
      <w:r>
        <w:rPr>
          <w:b w:val="0"/>
          <w:color w:val="231F20"/>
          <w:spacing w:val="-15"/>
          <w:w w:val="80"/>
        </w:rPr>
        <w:t> </w:t>
      </w:r>
      <w:r>
        <w:rPr>
          <w:b w:val="0"/>
          <w:color w:val="231F20"/>
          <w:w w:val="80"/>
        </w:rPr>
        <w:t>included</w:t>
      </w:r>
      <w:r>
        <w:rPr>
          <w:b w:val="0"/>
          <w:color w:val="231F20"/>
          <w:spacing w:val="-15"/>
          <w:w w:val="80"/>
        </w:rPr>
        <w:t> </w:t>
      </w:r>
      <w:r>
        <w:rPr>
          <w:b w:val="0"/>
          <w:color w:val="231F20"/>
          <w:w w:val="80"/>
        </w:rPr>
        <w:t>elsewhere</w:t>
      </w:r>
      <w:r>
        <w:rPr>
          <w:b w:val="0"/>
          <w:color w:val="231F20"/>
          <w:spacing w:val="-15"/>
          <w:w w:val="80"/>
        </w:rPr>
        <w:t> </w:t>
      </w:r>
      <w:r>
        <w:rPr>
          <w:b w:val="0"/>
          <w:color w:val="231F20"/>
          <w:w w:val="80"/>
        </w:rPr>
        <w:t>herein.</w:t>
      </w:r>
    </w:p>
    <w:p>
      <w:pPr>
        <w:spacing w:before="79" w:after="20"/>
        <w:ind w:left="5529" w:right="0" w:firstLine="0"/>
        <w:jc w:val="left"/>
        <w:rPr>
          <w:rFonts w:ascii="Times New Roman"/>
          <w:b/>
          <w:sz w:val="16"/>
        </w:rPr>
      </w:pPr>
      <w:r>
        <w:rPr/>
        <w:pict>
          <v:line style="position:absolute;mso-position-horizontal-relative:page;mso-position-vertical-relative:paragraph;z-index:-365848" from="288.510010pt,25.167089pt" to="338.51301pt,25.167089pt" stroked="true" strokeweight=".51025pt" strokecolor="#231f20">
            <v:stroke dashstyle="solid"/>
            <w10:wrap type="none"/>
          </v:line>
        </w:pict>
      </w:r>
      <w:r>
        <w:rPr/>
        <w:pict>
          <v:line style="position:absolute;mso-position-horizontal-relative:page;mso-position-vertical-relative:paragraph;z-index:-365824" from="288.510010pt,138.183441pt" to="338.51301pt,138.183441pt" stroked="true" strokeweight=".45355pt" strokecolor="#231f20">
            <v:stroke dashstyle="solid"/>
            <w10:wrap type="none"/>
          </v:line>
        </w:pict>
      </w:r>
      <w:r>
        <w:rPr>
          <w:rFonts w:ascii="Times New Roman"/>
          <w:b/>
          <w:color w:val="231F20"/>
          <w:w w:val="95"/>
          <w:sz w:val="16"/>
        </w:rPr>
        <w:t>Years Ended December 31,</w:t>
      </w: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451"/>
        <w:gridCol w:w="1001"/>
        <w:gridCol w:w="150"/>
        <w:gridCol w:w="1125"/>
        <w:gridCol w:w="1175"/>
        <w:gridCol w:w="1200"/>
        <w:gridCol w:w="1083"/>
      </w:tblGrid>
      <w:tr>
        <w:trPr>
          <w:trHeight w:val="220" w:hRule="exact"/>
        </w:trPr>
        <w:tc>
          <w:tcPr>
            <w:tcW w:w="3451" w:type="dxa"/>
            <w:vMerge w:val="restart"/>
          </w:tcPr>
          <w:p>
            <w:pPr/>
          </w:p>
        </w:tc>
        <w:tc>
          <w:tcPr>
            <w:tcW w:w="1001" w:type="dxa"/>
            <w:tcBorders>
              <w:top w:val="single" w:sz="4" w:space="0" w:color="231F20"/>
              <w:bottom w:val="single" w:sz="4" w:space="0" w:color="231F20"/>
            </w:tcBorders>
          </w:tcPr>
          <w:p>
            <w:pPr>
              <w:pStyle w:val="TableParagraph"/>
              <w:spacing w:before="10"/>
              <w:ind w:left="320" w:right="320"/>
              <w:jc w:val="center"/>
              <w:rPr>
                <w:rFonts w:ascii="Times New Roman"/>
                <w:b/>
                <w:sz w:val="16"/>
              </w:rPr>
            </w:pPr>
            <w:r>
              <w:rPr>
                <w:rFonts w:ascii="Times New Roman"/>
                <w:b/>
                <w:color w:val="231F20"/>
                <w:sz w:val="16"/>
              </w:rPr>
              <w:t>2006</w:t>
            </w:r>
          </w:p>
        </w:tc>
        <w:tc>
          <w:tcPr>
            <w:tcW w:w="150" w:type="dxa"/>
            <w:tcBorders>
              <w:top w:val="single" w:sz="4" w:space="0" w:color="231F20"/>
            </w:tcBorders>
          </w:tcPr>
          <w:p>
            <w:pPr/>
          </w:p>
        </w:tc>
        <w:tc>
          <w:tcPr>
            <w:tcW w:w="3500" w:type="dxa"/>
            <w:gridSpan w:val="3"/>
            <w:tcBorders>
              <w:top w:val="single" w:sz="4" w:space="0" w:color="231F20"/>
            </w:tcBorders>
          </w:tcPr>
          <w:p>
            <w:pPr>
              <w:pStyle w:val="TableParagraph"/>
              <w:tabs>
                <w:tab w:pos="1490" w:val="left" w:leader="none"/>
                <w:tab w:pos="2689" w:val="left" w:leader="none"/>
              </w:tabs>
              <w:spacing w:before="10"/>
              <w:ind w:left="340"/>
              <w:rPr>
                <w:rFonts w:ascii="Times New Roman"/>
                <w:b/>
                <w:sz w:val="16"/>
              </w:rPr>
            </w:pPr>
            <w:r>
              <w:rPr>
                <w:rFonts w:ascii="Times New Roman"/>
                <w:b/>
                <w:color w:val="231F20"/>
                <w:sz w:val="16"/>
              </w:rPr>
              <w:t>2005</w:t>
              <w:tab/>
              <w:t>2004</w:t>
              <w:tab/>
              <w:t>2003</w:t>
            </w:r>
          </w:p>
        </w:tc>
        <w:tc>
          <w:tcPr>
            <w:tcW w:w="1083" w:type="dxa"/>
            <w:tcBorders>
              <w:top w:val="single" w:sz="4" w:space="0" w:color="231F20"/>
              <w:bottom w:val="single" w:sz="4" w:space="0" w:color="231F20"/>
            </w:tcBorders>
          </w:tcPr>
          <w:p>
            <w:pPr>
              <w:pStyle w:val="TableParagraph"/>
              <w:spacing w:before="10"/>
              <w:ind w:left="369" w:right="352"/>
              <w:jc w:val="center"/>
              <w:rPr>
                <w:rFonts w:ascii="Times New Roman"/>
                <w:b/>
                <w:sz w:val="16"/>
              </w:rPr>
            </w:pPr>
            <w:r>
              <w:rPr>
                <w:rFonts w:ascii="Times New Roman"/>
                <w:b/>
                <w:color w:val="231F20"/>
                <w:sz w:val="16"/>
              </w:rPr>
              <w:t>2002</w:t>
            </w:r>
          </w:p>
        </w:tc>
      </w:tr>
      <w:tr>
        <w:trPr>
          <w:trHeight w:val="239" w:hRule="exact"/>
        </w:trPr>
        <w:tc>
          <w:tcPr>
            <w:tcW w:w="3451" w:type="dxa"/>
            <w:vMerge/>
          </w:tcPr>
          <w:p>
            <w:pPr/>
          </w:p>
        </w:tc>
        <w:tc>
          <w:tcPr>
            <w:tcW w:w="1001" w:type="dxa"/>
            <w:tcBorders>
              <w:top w:val="single" w:sz="4" w:space="0" w:color="231F20"/>
            </w:tcBorders>
          </w:tcPr>
          <w:p>
            <w:pPr/>
          </w:p>
        </w:tc>
        <w:tc>
          <w:tcPr>
            <w:tcW w:w="150" w:type="dxa"/>
          </w:tcPr>
          <w:p>
            <w:pPr/>
          </w:p>
        </w:tc>
        <w:tc>
          <w:tcPr>
            <w:tcW w:w="3500" w:type="dxa"/>
            <w:gridSpan w:val="3"/>
          </w:tcPr>
          <w:p>
            <w:pPr>
              <w:pStyle w:val="TableParagraph"/>
              <w:spacing w:line="20" w:lineRule="exact"/>
              <w:ind w:left="1144"/>
              <w:rPr>
                <w:rFonts w:ascii="Times New Roman"/>
                <w:sz w:val="2"/>
              </w:rPr>
            </w:pPr>
            <w:r>
              <w:rPr>
                <w:rFonts w:ascii="Times New Roman"/>
                <w:sz w:val="2"/>
              </w:rPr>
              <w:pict>
                <v:group style="width:50.6pt;height:.550pt;mso-position-horizontal-relative:char;mso-position-vertical-relative:line" coordorigin="0,0" coordsize="1012,11">
                  <v:line style="position:absolute" from="6,6" to="1006,6" stroked="true" strokeweight=".51025pt" strokecolor="#231f20">
                    <v:stroke dashstyle="solid"/>
                  </v:line>
                </v:group>
              </w:pict>
            </w:r>
            <w:r>
              <w:rPr>
                <w:rFonts w:ascii="Times New Roman"/>
                <w:sz w:val="2"/>
              </w:rPr>
            </w:r>
          </w:p>
          <w:p>
            <w:pPr>
              <w:pStyle w:val="TableParagraph"/>
              <w:ind w:left="406"/>
              <w:rPr>
                <w:rFonts w:ascii="Times New Roman"/>
                <w:b/>
                <w:sz w:val="16"/>
              </w:rPr>
            </w:pPr>
            <w:r>
              <w:rPr>
                <w:rFonts w:ascii="Times New Roman"/>
                <w:b/>
                <w:color w:val="231F20"/>
                <w:sz w:val="16"/>
              </w:rPr>
              <w:t>(in millions, except per share amounts)</w:t>
            </w:r>
          </w:p>
        </w:tc>
        <w:tc>
          <w:tcPr>
            <w:tcW w:w="1083" w:type="dxa"/>
            <w:tcBorders>
              <w:top w:val="single" w:sz="4" w:space="0" w:color="231F20"/>
            </w:tcBorders>
          </w:tcPr>
          <w:p>
            <w:pPr/>
          </w:p>
        </w:tc>
      </w:tr>
      <w:tr>
        <w:trPr>
          <w:trHeight w:val="256" w:hRule="exact"/>
        </w:trPr>
        <w:tc>
          <w:tcPr>
            <w:tcW w:w="3451" w:type="dxa"/>
          </w:tcPr>
          <w:p>
            <w:pPr>
              <w:pStyle w:val="TableParagraph"/>
              <w:spacing w:before="19"/>
              <w:ind w:left="32"/>
              <w:rPr>
                <w:rFonts w:ascii="Times New Roman"/>
                <w:b/>
                <w:sz w:val="20"/>
              </w:rPr>
            </w:pPr>
            <w:r>
              <w:rPr>
                <w:rFonts w:ascii="Times New Roman"/>
                <w:b/>
                <w:color w:val="231F20"/>
                <w:w w:val="95"/>
                <w:sz w:val="20"/>
              </w:rPr>
              <w:t>Financial Data:</w:t>
            </w:r>
          </w:p>
        </w:tc>
        <w:tc>
          <w:tcPr>
            <w:tcW w:w="1001" w:type="dxa"/>
          </w:tcPr>
          <w:p>
            <w:pPr/>
          </w:p>
        </w:tc>
        <w:tc>
          <w:tcPr>
            <w:tcW w:w="150" w:type="dxa"/>
          </w:tcPr>
          <w:p>
            <w:pPr/>
          </w:p>
        </w:tc>
        <w:tc>
          <w:tcPr>
            <w:tcW w:w="3500" w:type="dxa"/>
            <w:gridSpan w:val="3"/>
          </w:tcPr>
          <w:p>
            <w:pPr/>
          </w:p>
        </w:tc>
        <w:tc>
          <w:tcPr>
            <w:tcW w:w="1083" w:type="dxa"/>
          </w:tcPr>
          <w:p>
            <w:pPr/>
          </w:p>
        </w:tc>
      </w:tr>
      <w:tr>
        <w:trPr>
          <w:trHeight w:val="220" w:hRule="exact"/>
        </w:trPr>
        <w:tc>
          <w:tcPr>
            <w:tcW w:w="3451" w:type="dxa"/>
          </w:tcPr>
          <w:p>
            <w:pPr>
              <w:pStyle w:val="TableParagraph"/>
              <w:spacing w:line="216" w:lineRule="exact"/>
              <w:ind w:right="137"/>
              <w:jc w:val="right"/>
              <w:rPr>
                <w:b w:val="0"/>
                <w:sz w:val="20"/>
              </w:rPr>
            </w:pPr>
            <w:r>
              <w:rPr>
                <w:b w:val="0"/>
                <w:color w:val="231F20"/>
                <w:w w:val="80"/>
                <w:sz w:val="20"/>
              </w:rPr>
              <w:t>Operating revenues </w:t>
            </w:r>
            <w:r>
              <w:rPr>
                <w:b w:val="0"/>
                <w:color w:val="231F20"/>
                <w:spacing w:val="55"/>
                <w:w w:val="80"/>
                <w:sz w:val="20"/>
              </w:rPr>
              <w:t>..............</w:t>
            </w:r>
            <w:r>
              <w:rPr>
                <w:b w:val="0"/>
                <w:color w:val="231F20"/>
                <w:spacing w:val="-4"/>
                <w:sz w:val="20"/>
              </w:rPr>
              <w:t> </w:t>
            </w:r>
          </w:p>
        </w:tc>
        <w:tc>
          <w:tcPr>
            <w:tcW w:w="1001" w:type="dxa"/>
          </w:tcPr>
          <w:p>
            <w:pPr>
              <w:pStyle w:val="TableParagraph"/>
              <w:tabs>
                <w:tab w:pos="550" w:val="left" w:leader="none"/>
              </w:tabs>
              <w:spacing w:line="216" w:lineRule="exact"/>
              <w:jc w:val="right"/>
              <w:rPr>
                <w:b w:val="0"/>
                <w:sz w:val="20"/>
              </w:rPr>
            </w:pPr>
            <w:r>
              <w:rPr>
                <w:b w:val="0"/>
                <w:color w:val="231F20"/>
                <w:w w:val="90"/>
                <w:sz w:val="20"/>
              </w:rPr>
              <w:t>$</w:t>
              <w:tab/>
            </w:r>
            <w:r>
              <w:rPr>
                <w:b w:val="0"/>
                <w:color w:val="231F20"/>
                <w:w w:val="80"/>
                <w:sz w:val="20"/>
              </w:rPr>
              <w:t>9,086</w:t>
            </w:r>
          </w:p>
        </w:tc>
        <w:tc>
          <w:tcPr>
            <w:tcW w:w="150" w:type="dxa"/>
          </w:tcPr>
          <w:p>
            <w:pPr/>
          </w:p>
        </w:tc>
        <w:tc>
          <w:tcPr>
            <w:tcW w:w="3500" w:type="dxa"/>
            <w:gridSpan w:val="3"/>
          </w:tcPr>
          <w:p>
            <w:pPr>
              <w:pStyle w:val="TableParagraph"/>
              <w:tabs>
                <w:tab w:pos="549" w:val="left" w:leader="none"/>
                <w:tab w:pos="1699" w:val="left" w:leader="none"/>
                <w:tab w:pos="2350" w:val="left" w:leader="none"/>
                <w:tab w:pos="2900" w:val="left" w:leader="none"/>
              </w:tabs>
              <w:spacing w:line="216" w:lineRule="exact"/>
              <w:rPr>
                <w:b w:val="0"/>
                <w:sz w:val="20"/>
              </w:rPr>
            </w:pPr>
            <w:r>
              <w:rPr>
                <w:b w:val="0"/>
                <w:color w:val="231F20"/>
                <w:w w:val="90"/>
                <w:sz w:val="20"/>
              </w:rPr>
              <w:t>$</w:t>
              <w:tab/>
              <w:t>7,584</w:t>
            </w:r>
            <w:r>
              <w:rPr>
                <w:b w:val="0"/>
                <w:color w:val="231F20"/>
                <w:spacing w:val="54"/>
                <w:w w:val="90"/>
                <w:sz w:val="20"/>
              </w:rPr>
              <w:t> </w:t>
            </w:r>
            <w:r>
              <w:rPr>
                <w:b w:val="0"/>
                <w:color w:val="231F20"/>
                <w:w w:val="90"/>
                <w:sz w:val="20"/>
              </w:rPr>
              <w:t>$</w:t>
              <w:tab/>
              <w:t>6,530</w:t>
              <w:tab/>
              <w:t>$</w:t>
              <w:tab/>
              <w:t>5,937</w:t>
            </w:r>
          </w:p>
        </w:tc>
        <w:tc>
          <w:tcPr>
            <w:tcW w:w="1083" w:type="dxa"/>
          </w:tcPr>
          <w:p>
            <w:pPr>
              <w:pStyle w:val="TableParagraph"/>
              <w:tabs>
                <w:tab w:pos="549" w:val="left" w:leader="none"/>
              </w:tabs>
              <w:spacing w:line="216" w:lineRule="exact"/>
              <w:ind w:right="30"/>
              <w:jc w:val="right"/>
              <w:rPr>
                <w:b w:val="0"/>
                <w:sz w:val="20"/>
              </w:rPr>
            </w:pPr>
            <w:r>
              <w:rPr>
                <w:b w:val="0"/>
                <w:color w:val="231F20"/>
                <w:w w:val="90"/>
                <w:sz w:val="20"/>
              </w:rPr>
              <w:t>$</w:t>
              <w:tab/>
            </w:r>
            <w:r>
              <w:rPr>
                <w:b w:val="0"/>
                <w:color w:val="231F20"/>
                <w:spacing w:val="-1"/>
                <w:w w:val="80"/>
                <w:sz w:val="20"/>
              </w:rPr>
              <w:t>5,522</w:t>
            </w:r>
          </w:p>
        </w:tc>
      </w:tr>
      <w:tr>
        <w:trPr>
          <w:trHeight w:val="250" w:hRule="exact"/>
        </w:trPr>
        <w:tc>
          <w:tcPr>
            <w:tcW w:w="3451" w:type="dxa"/>
          </w:tcPr>
          <w:p>
            <w:pPr>
              <w:pStyle w:val="TableParagraph"/>
              <w:spacing w:line="216" w:lineRule="exact"/>
              <w:ind w:right="137"/>
              <w:jc w:val="right"/>
              <w:rPr>
                <w:b w:val="0"/>
                <w:sz w:val="20"/>
              </w:rPr>
            </w:pPr>
            <w:r>
              <w:rPr>
                <w:b w:val="0"/>
                <w:color w:val="231F20"/>
                <w:w w:val="80"/>
                <w:sz w:val="20"/>
              </w:rPr>
              <w:t>Operating expenses </w:t>
            </w:r>
            <w:r>
              <w:rPr>
                <w:b w:val="0"/>
                <w:color w:val="231F20"/>
                <w:spacing w:val="55"/>
                <w:w w:val="80"/>
                <w:sz w:val="20"/>
              </w:rPr>
              <w:t>..............</w:t>
            </w:r>
            <w:r>
              <w:rPr>
                <w:b w:val="0"/>
                <w:color w:val="231F20"/>
                <w:spacing w:val="-4"/>
                <w:sz w:val="20"/>
              </w:rPr>
              <w:t> </w:t>
            </w:r>
          </w:p>
        </w:tc>
        <w:tc>
          <w:tcPr>
            <w:tcW w:w="1001" w:type="dxa"/>
          </w:tcPr>
          <w:p>
            <w:pPr>
              <w:pStyle w:val="TableParagraph"/>
              <w:tabs>
                <w:tab w:pos="550" w:val="left" w:leader="none"/>
              </w:tabs>
              <w:spacing w:line="216" w:lineRule="exact"/>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8,152</w:t>
            </w:r>
          </w:p>
        </w:tc>
        <w:tc>
          <w:tcPr>
            <w:tcW w:w="150" w:type="dxa"/>
          </w:tcPr>
          <w:p>
            <w:pPr/>
          </w:p>
        </w:tc>
        <w:tc>
          <w:tcPr>
            <w:tcW w:w="3500" w:type="dxa"/>
            <w:gridSpan w:val="3"/>
          </w:tcPr>
          <w:p>
            <w:pPr>
              <w:pStyle w:val="TableParagraph"/>
              <w:tabs>
                <w:tab w:pos="549" w:val="left" w:leader="none"/>
                <w:tab w:pos="1699" w:val="left" w:leader="none"/>
                <w:tab w:pos="2350" w:val="left" w:leader="none"/>
                <w:tab w:pos="2900" w:val="left" w:leader="none"/>
              </w:tabs>
              <w:spacing w:line="216" w:lineRule="exact"/>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6,859 </w:t>
              <w:tab/>
              <w:t>6,126</w:t>
            </w:r>
            <w:r>
              <w:rPr>
                <w:b w:val="0"/>
                <w:color w:val="231F20"/>
                <w:w w:val="90"/>
                <w:sz w:val="20"/>
              </w:rPr>
              <w:tab/>
            </w:r>
            <w:r>
              <w:rPr>
                <w:b w:val="0"/>
                <w:color w:val="231F20"/>
                <w:w w:val="90"/>
                <w:sz w:val="20"/>
                <w:u w:val="single" w:color="231F20"/>
              </w:rPr>
              <w:t> </w:t>
              <w:tab/>
              <w:t>5,558</w:t>
            </w:r>
          </w:p>
        </w:tc>
        <w:tc>
          <w:tcPr>
            <w:tcW w:w="1083" w:type="dxa"/>
          </w:tcPr>
          <w:p>
            <w:pPr>
              <w:pStyle w:val="TableParagraph"/>
              <w:tabs>
                <w:tab w:pos="549" w:val="left" w:leader="none"/>
              </w:tabs>
              <w:spacing w:line="216" w:lineRule="exact"/>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spacing w:val="-1"/>
                <w:w w:val="80"/>
                <w:sz w:val="20"/>
                <w:u w:val="single" w:color="231F20"/>
              </w:rPr>
              <w:t>5,181</w:t>
            </w:r>
          </w:p>
        </w:tc>
      </w:tr>
      <w:tr>
        <w:trPr>
          <w:trHeight w:val="250" w:hRule="exact"/>
        </w:trPr>
        <w:tc>
          <w:tcPr>
            <w:tcW w:w="3451" w:type="dxa"/>
          </w:tcPr>
          <w:p>
            <w:pPr>
              <w:pStyle w:val="TableParagraph"/>
              <w:spacing w:before="11"/>
              <w:ind w:right="137"/>
              <w:jc w:val="right"/>
              <w:rPr>
                <w:b w:val="0"/>
                <w:sz w:val="20"/>
              </w:rPr>
            </w:pPr>
            <w:r>
              <w:rPr>
                <w:b w:val="0"/>
                <w:color w:val="231F20"/>
                <w:w w:val="80"/>
                <w:sz w:val="20"/>
              </w:rPr>
              <w:t>Operating income </w:t>
            </w:r>
            <w:r>
              <w:rPr>
                <w:b w:val="0"/>
                <w:color w:val="231F20"/>
                <w:spacing w:val="56"/>
                <w:w w:val="80"/>
                <w:sz w:val="20"/>
              </w:rPr>
              <w:t>...............</w:t>
            </w:r>
            <w:r>
              <w:rPr>
                <w:b w:val="0"/>
                <w:color w:val="231F20"/>
                <w:spacing w:val="-4"/>
                <w:sz w:val="20"/>
              </w:rPr>
              <w:t> </w:t>
            </w:r>
          </w:p>
        </w:tc>
        <w:tc>
          <w:tcPr>
            <w:tcW w:w="1001" w:type="dxa"/>
          </w:tcPr>
          <w:p>
            <w:pPr>
              <w:pStyle w:val="TableParagraph"/>
              <w:spacing w:before="11"/>
              <w:jc w:val="right"/>
              <w:rPr>
                <w:b w:val="0"/>
                <w:sz w:val="20"/>
              </w:rPr>
            </w:pPr>
            <w:r>
              <w:rPr>
                <w:b w:val="0"/>
                <w:color w:val="231F20"/>
                <w:w w:val="80"/>
                <w:sz w:val="20"/>
              </w:rPr>
              <w:t>934</w:t>
            </w:r>
          </w:p>
        </w:tc>
        <w:tc>
          <w:tcPr>
            <w:tcW w:w="150" w:type="dxa"/>
          </w:tcPr>
          <w:p>
            <w:pPr/>
          </w:p>
        </w:tc>
        <w:tc>
          <w:tcPr>
            <w:tcW w:w="3500" w:type="dxa"/>
            <w:gridSpan w:val="3"/>
          </w:tcPr>
          <w:p>
            <w:pPr>
              <w:pStyle w:val="TableParagraph"/>
              <w:tabs>
                <w:tab w:pos="1850" w:val="left" w:leader="none"/>
                <w:tab w:pos="3050" w:val="left" w:leader="none"/>
              </w:tabs>
              <w:spacing w:before="11"/>
              <w:ind w:left="699"/>
              <w:rPr>
                <w:b w:val="0"/>
                <w:sz w:val="20"/>
              </w:rPr>
            </w:pPr>
            <w:r>
              <w:rPr>
                <w:b w:val="0"/>
                <w:color w:val="231F20"/>
                <w:w w:val="90"/>
                <w:sz w:val="20"/>
              </w:rPr>
              <w:t>725</w:t>
              <w:tab/>
              <w:t>404</w:t>
              <w:tab/>
              <w:t>379</w:t>
            </w:r>
          </w:p>
        </w:tc>
        <w:tc>
          <w:tcPr>
            <w:tcW w:w="1083" w:type="dxa"/>
          </w:tcPr>
          <w:p>
            <w:pPr>
              <w:pStyle w:val="TableParagraph"/>
              <w:spacing w:before="11"/>
              <w:ind w:right="31"/>
              <w:jc w:val="right"/>
              <w:rPr>
                <w:b w:val="0"/>
                <w:sz w:val="20"/>
              </w:rPr>
            </w:pPr>
            <w:r>
              <w:rPr>
                <w:b w:val="0"/>
                <w:color w:val="231F20"/>
                <w:w w:val="80"/>
                <w:sz w:val="20"/>
              </w:rPr>
              <w:t>341</w:t>
            </w:r>
          </w:p>
        </w:tc>
      </w:tr>
      <w:tr>
        <w:trPr>
          <w:trHeight w:val="250" w:hRule="exact"/>
        </w:trPr>
        <w:tc>
          <w:tcPr>
            <w:tcW w:w="3451" w:type="dxa"/>
          </w:tcPr>
          <w:p>
            <w:pPr>
              <w:pStyle w:val="TableParagraph"/>
              <w:spacing w:line="216" w:lineRule="exact"/>
              <w:ind w:right="137"/>
              <w:jc w:val="right"/>
              <w:rPr>
                <w:b w:val="0"/>
                <w:sz w:val="20"/>
              </w:rPr>
            </w:pPr>
            <w:r>
              <w:rPr>
                <w:b w:val="0"/>
                <w:color w:val="231F20"/>
                <w:w w:val="85"/>
                <w:sz w:val="20"/>
              </w:rPr>
              <w:t>Other expenses (income) net </w:t>
            </w:r>
            <w:r>
              <w:rPr>
                <w:b w:val="0"/>
                <w:color w:val="231F20"/>
                <w:spacing w:val="50"/>
                <w:w w:val="85"/>
                <w:sz w:val="20"/>
              </w:rPr>
              <w:t>......</w:t>
            </w:r>
            <w:r>
              <w:rPr>
                <w:b w:val="0"/>
                <w:color w:val="231F20"/>
                <w:spacing w:val="-4"/>
                <w:sz w:val="20"/>
              </w:rPr>
              <w:t> </w:t>
            </w:r>
          </w:p>
        </w:tc>
        <w:tc>
          <w:tcPr>
            <w:tcW w:w="1001" w:type="dxa"/>
          </w:tcPr>
          <w:p>
            <w:pPr>
              <w:pStyle w:val="TableParagraph"/>
              <w:tabs>
                <w:tab w:pos="700" w:val="left" w:leader="none"/>
              </w:tabs>
              <w:spacing w:line="216" w:lineRule="exact"/>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144</w:t>
            </w:r>
          </w:p>
        </w:tc>
        <w:tc>
          <w:tcPr>
            <w:tcW w:w="150" w:type="dxa"/>
          </w:tcPr>
          <w:p>
            <w:pPr/>
          </w:p>
        </w:tc>
        <w:tc>
          <w:tcPr>
            <w:tcW w:w="3500" w:type="dxa"/>
            <w:gridSpan w:val="3"/>
          </w:tcPr>
          <w:p>
            <w:pPr>
              <w:pStyle w:val="TableParagraph"/>
              <w:tabs>
                <w:tab w:pos="699" w:val="left" w:leader="none"/>
                <w:tab w:pos="1950" w:val="left" w:leader="none"/>
                <w:tab w:pos="2350" w:val="left" w:leader="none"/>
                <w:tab w:pos="2950" w:val="left" w:leader="none"/>
              </w:tabs>
              <w:spacing w:line="216" w:lineRule="exact"/>
              <w:rPr>
                <w:b w:val="0"/>
                <w:sz w:val="20"/>
              </w:rPr>
            </w:pPr>
            <w:r>
              <w:rPr>
                <w:b w:val="0"/>
                <w:color w:val="231F20"/>
                <w:w w:val="109"/>
                <w:sz w:val="20"/>
                <w:u w:val="single" w:color="231F20"/>
              </w:rPr>
              <w:t> </w:t>
            </w:r>
            <w:r>
              <w:rPr>
                <w:b w:val="0"/>
                <w:color w:val="231F20"/>
                <w:sz w:val="20"/>
                <w:u w:val="single" w:color="231F20"/>
              </w:rPr>
              <w:tab/>
              <w:t>(54</w:t>
            </w:r>
            <w:r>
              <w:rPr>
                <w:b w:val="0"/>
                <w:color w:val="231F20"/>
                <w:sz w:val="20"/>
              </w:rPr>
              <w:t>)</w:t>
            </w:r>
            <w:r>
              <w:rPr>
                <w:b w:val="0"/>
                <w:color w:val="231F20"/>
                <w:sz w:val="20"/>
                <w:u w:val="single" w:color="231F20"/>
              </w:rPr>
              <w:t> </w:t>
              <w:tab/>
              <w:t>65</w:t>
            </w:r>
            <w:r>
              <w:rPr>
                <w:b w:val="0"/>
                <w:color w:val="231F20"/>
                <w:sz w:val="20"/>
              </w:rPr>
              <w:tab/>
            </w:r>
            <w:r>
              <w:rPr>
                <w:b w:val="0"/>
                <w:color w:val="231F20"/>
                <w:sz w:val="20"/>
                <w:u w:val="single" w:color="231F20"/>
              </w:rPr>
              <w:t> </w:t>
              <w:tab/>
              <w:t>(225</w:t>
            </w:r>
            <w:r>
              <w:rPr>
                <w:b w:val="0"/>
                <w:color w:val="231F20"/>
                <w:sz w:val="20"/>
              </w:rPr>
              <w:t>)</w:t>
            </w:r>
          </w:p>
        </w:tc>
        <w:tc>
          <w:tcPr>
            <w:tcW w:w="1083" w:type="dxa"/>
          </w:tcPr>
          <w:p>
            <w:pPr>
              <w:pStyle w:val="TableParagraph"/>
              <w:tabs>
                <w:tab w:pos="800" w:val="left" w:leader="none"/>
              </w:tabs>
              <w:spacing w:line="216" w:lineRule="exact"/>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24</w:t>
            </w:r>
          </w:p>
        </w:tc>
      </w:tr>
      <w:tr>
        <w:trPr>
          <w:trHeight w:val="250" w:hRule="exact"/>
        </w:trPr>
        <w:tc>
          <w:tcPr>
            <w:tcW w:w="3451" w:type="dxa"/>
          </w:tcPr>
          <w:p>
            <w:pPr>
              <w:pStyle w:val="TableParagraph"/>
              <w:spacing w:before="11"/>
              <w:ind w:right="137"/>
              <w:jc w:val="right"/>
              <w:rPr>
                <w:b w:val="0"/>
                <w:sz w:val="20"/>
              </w:rPr>
            </w:pPr>
            <w:r>
              <w:rPr>
                <w:b w:val="0"/>
                <w:color w:val="231F20"/>
                <w:w w:val="80"/>
                <w:sz w:val="20"/>
              </w:rPr>
              <w:t>Income before income taxes </w:t>
            </w:r>
            <w:r>
              <w:rPr>
                <w:b w:val="0"/>
                <w:color w:val="231F20"/>
                <w:spacing w:val="52"/>
                <w:w w:val="80"/>
                <w:sz w:val="20"/>
              </w:rPr>
              <w:t>........</w:t>
            </w:r>
            <w:r>
              <w:rPr>
                <w:b w:val="0"/>
                <w:color w:val="231F20"/>
                <w:spacing w:val="-4"/>
                <w:sz w:val="20"/>
              </w:rPr>
              <w:t> </w:t>
            </w:r>
          </w:p>
        </w:tc>
        <w:tc>
          <w:tcPr>
            <w:tcW w:w="1001" w:type="dxa"/>
          </w:tcPr>
          <w:p>
            <w:pPr>
              <w:pStyle w:val="TableParagraph"/>
              <w:spacing w:before="11"/>
              <w:jc w:val="right"/>
              <w:rPr>
                <w:b w:val="0"/>
                <w:sz w:val="20"/>
              </w:rPr>
            </w:pPr>
            <w:r>
              <w:rPr>
                <w:b w:val="0"/>
                <w:color w:val="231F20"/>
                <w:w w:val="80"/>
                <w:sz w:val="20"/>
              </w:rPr>
              <w:t>790</w:t>
            </w:r>
          </w:p>
        </w:tc>
        <w:tc>
          <w:tcPr>
            <w:tcW w:w="150" w:type="dxa"/>
          </w:tcPr>
          <w:p>
            <w:pPr/>
          </w:p>
        </w:tc>
        <w:tc>
          <w:tcPr>
            <w:tcW w:w="3500" w:type="dxa"/>
            <w:gridSpan w:val="3"/>
          </w:tcPr>
          <w:p>
            <w:pPr>
              <w:pStyle w:val="TableParagraph"/>
              <w:tabs>
                <w:tab w:pos="1850" w:val="left" w:leader="none"/>
                <w:tab w:pos="3050" w:val="left" w:leader="none"/>
              </w:tabs>
              <w:spacing w:before="11"/>
              <w:ind w:left="699"/>
              <w:rPr>
                <w:b w:val="0"/>
                <w:sz w:val="20"/>
              </w:rPr>
            </w:pPr>
            <w:r>
              <w:rPr>
                <w:b w:val="0"/>
                <w:color w:val="231F20"/>
                <w:w w:val="90"/>
                <w:sz w:val="20"/>
              </w:rPr>
              <w:t>779</w:t>
              <w:tab/>
              <w:t>339</w:t>
              <w:tab/>
              <w:t>604</w:t>
            </w:r>
          </w:p>
        </w:tc>
        <w:tc>
          <w:tcPr>
            <w:tcW w:w="1083" w:type="dxa"/>
          </w:tcPr>
          <w:p>
            <w:pPr>
              <w:pStyle w:val="TableParagraph"/>
              <w:spacing w:before="11"/>
              <w:ind w:right="31"/>
              <w:jc w:val="right"/>
              <w:rPr>
                <w:b w:val="0"/>
                <w:sz w:val="20"/>
              </w:rPr>
            </w:pPr>
            <w:r>
              <w:rPr>
                <w:b w:val="0"/>
                <w:color w:val="231F20"/>
                <w:w w:val="80"/>
                <w:sz w:val="20"/>
              </w:rPr>
              <w:t>317</w:t>
            </w:r>
          </w:p>
        </w:tc>
      </w:tr>
      <w:tr>
        <w:trPr>
          <w:trHeight w:val="250" w:hRule="exact"/>
        </w:trPr>
        <w:tc>
          <w:tcPr>
            <w:tcW w:w="3451" w:type="dxa"/>
          </w:tcPr>
          <w:p>
            <w:pPr>
              <w:pStyle w:val="TableParagraph"/>
              <w:spacing w:line="216" w:lineRule="exact"/>
              <w:ind w:right="137"/>
              <w:jc w:val="right"/>
              <w:rPr>
                <w:b w:val="0"/>
                <w:sz w:val="20"/>
              </w:rPr>
            </w:pPr>
            <w:r>
              <w:rPr>
                <w:b w:val="0"/>
                <w:color w:val="231F20"/>
                <w:w w:val="80"/>
                <w:sz w:val="20"/>
              </w:rPr>
              <w:t>Provision for income taxes </w:t>
            </w:r>
            <w:r>
              <w:rPr>
                <w:b w:val="0"/>
                <w:color w:val="231F20"/>
                <w:spacing w:val="53"/>
                <w:w w:val="80"/>
                <w:sz w:val="20"/>
              </w:rPr>
              <w:t>.........</w:t>
            </w:r>
            <w:r>
              <w:rPr>
                <w:b w:val="0"/>
                <w:color w:val="231F20"/>
                <w:spacing w:val="-4"/>
                <w:sz w:val="20"/>
              </w:rPr>
              <w:t> </w:t>
            </w:r>
          </w:p>
        </w:tc>
        <w:tc>
          <w:tcPr>
            <w:tcW w:w="1001" w:type="dxa"/>
          </w:tcPr>
          <w:p>
            <w:pPr>
              <w:pStyle w:val="TableParagraph"/>
              <w:tabs>
                <w:tab w:pos="700" w:val="left" w:leader="none"/>
              </w:tabs>
              <w:spacing w:line="216" w:lineRule="exact"/>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291</w:t>
            </w:r>
          </w:p>
        </w:tc>
        <w:tc>
          <w:tcPr>
            <w:tcW w:w="150" w:type="dxa"/>
          </w:tcPr>
          <w:p>
            <w:pPr/>
          </w:p>
        </w:tc>
        <w:tc>
          <w:tcPr>
            <w:tcW w:w="3500" w:type="dxa"/>
            <w:gridSpan w:val="3"/>
          </w:tcPr>
          <w:p>
            <w:pPr>
              <w:pStyle w:val="TableParagraph"/>
              <w:tabs>
                <w:tab w:pos="699" w:val="left" w:leader="none"/>
                <w:tab w:pos="1850" w:val="left" w:leader="none"/>
                <w:tab w:pos="3050" w:val="left" w:leader="none"/>
              </w:tabs>
              <w:spacing w:line="216" w:lineRule="exact"/>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295 </w:t>
              <w:tab/>
              <w:t>124 </w:t>
              <w:tab/>
              <w:t>232</w:t>
            </w:r>
          </w:p>
        </w:tc>
        <w:tc>
          <w:tcPr>
            <w:tcW w:w="1083" w:type="dxa"/>
          </w:tcPr>
          <w:p>
            <w:pPr>
              <w:pStyle w:val="TableParagraph"/>
              <w:tabs>
                <w:tab w:pos="699" w:val="left" w:leader="none"/>
              </w:tabs>
              <w:spacing w:line="216" w:lineRule="exact"/>
              <w:ind w:right="31"/>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129</w:t>
            </w:r>
          </w:p>
        </w:tc>
      </w:tr>
      <w:tr>
        <w:trPr>
          <w:trHeight w:val="295" w:hRule="exact"/>
        </w:trPr>
        <w:tc>
          <w:tcPr>
            <w:tcW w:w="3451" w:type="dxa"/>
          </w:tcPr>
          <w:p>
            <w:pPr>
              <w:pStyle w:val="TableParagraph"/>
              <w:spacing w:before="11"/>
              <w:ind w:right="137"/>
              <w:jc w:val="right"/>
              <w:rPr>
                <w:b w:val="0"/>
                <w:sz w:val="20"/>
              </w:rPr>
            </w:pPr>
            <w:r>
              <w:rPr>
                <w:b w:val="0"/>
                <w:color w:val="231F20"/>
                <w:w w:val="85"/>
                <w:sz w:val="20"/>
              </w:rPr>
              <w:t>Net income </w:t>
            </w:r>
            <w:r>
              <w:rPr>
                <w:b w:val="0"/>
                <w:color w:val="231F20"/>
                <w:spacing w:val="56"/>
                <w:w w:val="85"/>
                <w:sz w:val="20"/>
              </w:rPr>
              <w:t>...................</w:t>
            </w:r>
            <w:r>
              <w:rPr>
                <w:b w:val="0"/>
                <w:color w:val="231F20"/>
                <w:spacing w:val="-4"/>
                <w:sz w:val="20"/>
              </w:rPr>
              <w:t> </w:t>
            </w:r>
          </w:p>
        </w:tc>
        <w:tc>
          <w:tcPr>
            <w:tcW w:w="1001" w:type="dxa"/>
            <w:tcBorders>
              <w:bottom w:val="single" w:sz="4" w:space="0" w:color="231F20"/>
            </w:tcBorders>
          </w:tcPr>
          <w:p>
            <w:pPr>
              <w:pStyle w:val="TableParagraph"/>
              <w:tabs>
                <w:tab w:pos="700" w:val="left" w:leader="none"/>
              </w:tabs>
              <w:spacing w:before="11"/>
              <w:jc w:val="right"/>
              <w:rPr>
                <w:b w:val="0"/>
                <w:sz w:val="20"/>
              </w:rPr>
            </w:pPr>
            <w:r>
              <w:rPr>
                <w:b w:val="0"/>
                <w:color w:val="231F20"/>
                <w:w w:val="90"/>
                <w:sz w:val="20"/>
                <w:u w:val="single" w:color="231F20"/>
              </w:rPr>
              <w:t>$</w:t>
              <w:tab/>
            </w:r>
            <w:r>
              <w:rPr>
                <w:b w:val="0"/>
                <w:color w:val="231F20"/>
                <w:w w:val="80"/>
                <w:sz w:val="20"/>
                <w:u w:val="single" w:color="231F20"/>
              </w:rPr>
              <w:t>499</w:t>
            </w:r>
          </w:p>
        </w:tc>
        <w:tc>
          <w:tcPr>
            <w:tcW w:w="150" w:type="dxa"/>
          </w:tcPr>
          <w:p>
            <w:pPr/>
          </w:p>
        </w:tc>
        <w:tc>
          <w:tcPr>
            <w:tcW w:w="3500" w:type="dxa"/>
            <w:gridSpan w:val="3"/>
          </w:tcPr>
          <w:p>
            <w:pPr>
              <w:pStyle w:val="TableParagraph"/>
              <w:tabs>
                <w:tab w:pos="699" w:val="left" w:leader="none"/>
                <w:tab w:pos="1850" w:val="left" w:leader="none"/>
                <w:tab w:pos="3050" w:val="left" w:leader="none"/>
              </w:tabs>
              <w:spacing w:before="11"/>
              <w:rPr>
                <w:b w:val="0"/>
                <w:sz w:val="20"/>
              </w:rPr>
            </w:pPr>
            <w:r>
              <w:rPr>
                <w:b w:val="0"/>
                <w:color w:val="231F20"/>
                <w:w w:val="90"/>
                <w:sz w:val="20"/>
                <w:u w:val="single" w:color="231F20"/>
              </w:rPr>
              <w:t>$</w:t>
              <w:tab/>
              <w:t>484 </w:t>
            </w:r>
            <w:r>
              <w:rPr>
                <w:b w:val="0"/>
                <w:color w:val="231F20"/>
                <w:spacing w:val="8"/>
                <w:w w:val="90"/>
                <w:sz w:val="20"/>
                <w:u w:val="single" w:color="231F20"/>
              </w:rPr>
              <w:t> </w:t>
            </w:r>
            <w:r>
              <w:rPr>
                <w:b w:val="0"/>
                <w:color w:val="231F20"/>
                <w:w w:val="90"/>
                <w:sz w:val="20"/>
                <w:u w:val="single" w:color="231F20"/>
              </w:rPr>
              <w:t>$</w:t>
              <w:tab/>
              <w:t>215 </w:t>
            </w:r>
            <w:r>
              <w:rPr>
                <w:b w:val="0"/>
                <w:color w:val="231F20"/>
                <w:spacing w:val="55"/>
                <w:w w:val="90"/>
                <w:sz w:val="20"/>
                <w:u w:val="single" w:color="231F20"/>
              </w:rPr>
              <w:t> </w:t>
            </w:r>
            <w:r>
              <w:rPr>
                <w:b w:val="0"/>
                <w:color w:val="231F20"/>
                <w:w w:val="90"/>
                <w:sz w:val="20"/>
                <w:u w:val="single" w:color="231F20"/>
              </w:rPr>
              <w:t>$</w:t>
              <w:tab/>
              <w:t>372</w:t>
            </w:r>
          </w:p>
        </w:tc>
        <w:tc>
          <w:tcPr>
            <w:tcW w:w="1083" w:type="dxa"/>
            <w:tcBorders>
              <w:bottom w:val="single" w:sz="4" w:space="0" w:color="231F20"/>
            </w:tcBorders>
          </w:tcPr>
          <w:p>
            <w:pPr>
              <w:pStyle w:val="TableParagraph"/>
              <w:tabs>
                <w:tab w:pos="699" w:val="left" w:leader="none"/>
              </w:tabs>
              <w:spacing w:before="11"/>
              <w:ind w:right="31"/>
              <w:jc w:val="right"/>
              <w:rPr>
                <w:b w:val="0"/>
                <w:sz w:val="20"/>
              </w:rPr>
            </w:pPr>
            <w:r>
              <w:rPr>
                <w:b w:val="0"/>
                <w:color w:val="231F20"/>
                <w:w w:val="90"/>
                <w:sz w:val="20"/>
                <w:u w:val="single" w:color="231F20"/>
              </w:rPr>
              <w:t>$</w:t>
              <w:tab/>
            </w:r>
            <w:r>
              <w:rPr>
                <w:b w:val="0"/>
                <w:color w:val="231F20"/>
                <w:w w:val="80"/>
                <w:sz w:val="20"/>
                <w:u w:val="single" w:color="231F20"/>
              </w:rPr>
              <w:t>188</w:t>
            </w:r>
          </w:p>
        </w:tc>
      </w:tr>
      <w:tr>
        <w:trPr>
          <w:trHeight w:val="275" w:hRule="exact"/>
        </w:trPr>
        <w:tc>
          <w:tcPr>
            <w:tcW w:w="3451" w:type="dxa"/>
          </w:tcPr>
          <w:p>
            <w:pPr>
              <w:pStyle w:val="TableParagraph"/>
              <w:spacing w:before="36"/>
              <w:ind w:right="137"/>
              <w:jc w:val="right"/>
              <w:rPr>
                <w:b w:val="0"/>
                <w:sz w:val="20"/>
              </w:rPr>
            </w:pPr>
            <w:r>
              <w:rPr>
                <w:b w:val="0"/>
                <w:color w:val="231F20"/>
                <w:w w:val="80"/>
                <w:sz w:val="20"/>
              </w:rPr>
              <w:t>Net income per share, basic </w:t>
            </w:r>
            <w:r>
              <w:rPr>
                <w:b w:val="0"/>
                <w:color w:val="231F20"/>
                <w:spacing w:val="52"/>
                <w:w w:val="80"/>
                <w:sz w:val="20"/>
              </w:rPr>
              <w:t>........</w:t>
            </w:r>
            <w:r>
              <w:rPr>
                <w:b w:val="0"/>
                <w:color w:val="231F20"/>
                <w:spacing w:val="-4"/>
                <w:sz w:val="20"/>
              </w:rPr>
              <w:t> </w:t>
            </w:r>
          </w:p>
        </w:tc>
        <w:tc>
          <w:tcPr>
            <w:tcW w:w="1001" w:type="dxa"/>
            <w:tcBorders>
              <w:top w:val="single" w:sz="4" w:space="0" w:color="231F20"/>
            </w:tcBorders>
          </w:tcPr>
          <w:p>
            <w:pPr>
              <w:pStyle w:val="TableParagraph"/>
              <w:tabs>
                <w:tab w:pos="750" w:val="left" w:leader="none"/>
              </w:tabs>
              <w:spacing w:before="31"/>
              <w:jc w:val="right"/>
              <w:rPr>
                <w:b w:val="0"/>
                <w:sz w:val="20"/>
              </w:rPr>
            </w:pPr>
            <w:r>
              <w:rPr>
                <w:b w:val="0"/>
                <w:color w:val="231F20"/>
                <w:w w:val="90"/>
                <w:sz w:val="20"/>
              </w:rPr>
              <w:t>$</w:t>
              <w:tab/>
            </w:r>
            <w:r>
              <w:rPr>
                <w:b w:val="0"/>
                <w:color w:val="231F20"/>
                <w:w w:val="80"/>
                <w:sz w:val="20"/>
              </w:rPr>
              <w:t>.63</w:t>
            </w:r>
          </w:p>
        </w:tc>
        <w:tc>
          <w:tcPr>
            <w:tcW w:w="150" w:type="dxa"/>
          </w:tcPr>
          <w:p>
            <w:pPr/>
          </w:p>
        </w:tc>
        <w:tc>
          <w:tcPr>
            <w:tcW w:w="3500" w:type="dxa"/>
            <w:gridSpan w:val="3"/>
          </w:tcPr>
          <w:p>
            <w:pPr>
              <w:pStyle w:val="TableParagraph"/>
              <w:spacing w:line="20" w:lineRule="exact"/>
              <w:ind w:left="1144"/>
              <w:rPr>
                <w:rFonts w:ascii="Times New Roman"/>
                <w:sz w:val="2"/>
              </w:rPr>
            </w:pPr>
            <w:r>
              <w:rPr>
                <w:rFonts w:ascii="Times New Roman"/>
                <w:sz w:val="2"/>
              </w:rPr>
              <w:pict>
                <v:group style="width:50.55pt;height:.5pt;mso-position-horizontal-relative:char;mso-position-vertical-relative:line" coordorigin="0,0" coordsize="1011,10">
                  <v:line style="position:absolute" from="5,5" to="1005,5" stroked="true" strokeweight=".45355pt" strokecolor="#231f20">
                    <v:stroke dashstyle="solid"/>
                  </v:line>
                </v:group>
              </w:pict>
            </w:r>
            <w:r>
              <w:rPr>
                <w:rFonts w:ascii="Times New Roman"/>
                <w:sz w:val="2"/>
              </w:rPr>
            </w:r>
          </w:p>
          <w:p>
            <w:pPr>
              <w:pStyle w:val="TableParagraph"/>
              <w:tabs>
                <w:tab w:pos="749" w:val="left" w:leader="none"/>
                <w:tab w:pos="1900" w:val="left" w:leader="none"/>
                <w:tab w:pos="2350" w:val="left" w:leader="none"/>
                <w:tab w:pos="3100" w:val="left" w:leader="none"/>
              </w:tabs>
              <w:spacing w:before="16"/>
              <w:rPr>
                <w:b w:val="0"/>
                <w:sz w:val="20"/>
              </w:rPr>
            </w:pPr>
            <w:r>
              <w:rPr>
                <w:b w:val="0"/>
                <w:color w:val="231F20"/>
                <w:w w:val="90"/>
                <w:sz w:val="20"/>
              </w:rPr>
              <w:t>$</w:t>
              <w:tab/>
              <w:t>.61 </w:t>
            </w:r>
            <w:r>
              <w:rPr>
                <w:b w:val="0"/>
                <w:color w:val="231F20"/>
                <w:spacing w:val="11"/>
                <w:w w:val="90"/>
                <w:sz w:val="20"/>
              </w:rPr>
              <w:t> </w:t>
            </w:r>
            <w:r>
              <w:rPr>
                <w:b w:val="0"/>
                <w:color w:val="231F20"/>
                <w:w w:val="90"/>
                <w:sz w:val="20"/>
              </w:rPr>
              <w:t>$</w:t>
              <w:tab/>
              <w:t>.27</w:t>
              <w:tab/>
              <w:t>$</w:t>
              <w:tab/>
              <w:t>.48</w:t>
            </w:r>
          </w:p>
        </w:tc>
        <w:tc>
          <w:tcPr>
            <w:tcW w:w="1083" w:type="dxa"/>
            <w:tcBorders>
              <w:top w:val="single" w:sz="4" w:space="0" w:color="231F20"/>
            </w:tcBorders>
          </w:tcPr>
          <w:p>
            <w:pPr>
              <w:pStyle w:val="TableParagraph"/>
              <w:tabs>
                <w:tab w:pos="749" w:val="left" w:leader="none"/>
              </w:tabs>
              <w:spacing w:before="31"/>
              <w:ind w:right="31"/>
              <w:jc w:val="right"/>
              <w:rPr>
                <w:b w:val="0"/>
                <w:sz w:val="20"/>
              </w:rPr>
            </w:pPr>
            <w:r>
              <w:rPr>
                <w:b w:val="0"/>
                <w:color w:val="231F20"/>
                <w:w w:val="90"/>
                <w:sz w:val="20"/>
              </w:rPr>
              <w:t>$</w:t>
              <w:tab/>
            </w:r>
            <w:r>
              <w:rPr>
                <w:b w:val="0"/>
                <w:color w:val="231F20"/>
                <w:w w:val="80"/>
                <w:sz w:val="20"/>
              </w:rPr>
              <w:t>.24</w:t>
            </w:r>
          </w:p>
        </w:tc>
      </w:tr>
      <w:tr>
        <w:trPr>
          <w:trHeight w:val="220" w:hRule="exact"/>
        </w:trPr>
        <w:tc>
          <w:tcPr>
            <w:tcW w:w="3451" w:type="dxa"/>
          </w:tcPr>
          <w:p>
            <w:pPr>
              <w:pStyle w:val="TableParagraph"/>
              <w:spacing w:line="216" w:lineRule="exact"/>
              <w:ind w:right="137"/>
              <w:jc w:val="right"/>
              <w:rPr>
                <w:b w:val="0"/>
                <w:sz w:val="20"/>
              </w:rPr>
            </w:pPr>
            <w:r>
              <w:rPr>
                <w:b w:val="0"/>
                <w:color w:val="231F20"/>
                <w:w w:val="85"/>
                <w:sz w:val="20"/>
              </w:rPr>
              <w:t>Net income per share, diluted </w:t>
            </w:r>
            <w:r>
              <w:rPr>
                <w:b w:val="0"/>
                <w:color w:val="231F20"/>
                <w:spacing w:val="50"/>
                <w:w w:val="85"/>
                <w:sz w:val="20"/>
              </w:rPr>
              <w:t>......</w:t>
            </w:r>
            <w:r>
              <w:rPr>
                <w:b w:val="0"/>
                <w:color w:val="231F20"/>
                <w:spacing w:val="-4"/>
                <w:sz w:val="20"/>
              </w:rPr>
              <w:t> </w:t>
            </w:r>
          </w:p>
        </w:tc>
        <w:tc>
          <w:tcPr>
            <w:tcW w:w="1001" w:type="dxa"/>
          </w:tcPr>
          <w:p>
            <w:pPr>
              <w:pStyle w:val="TableParagraph"/>
              <w:tabs>
                <w:tab w:pos="750" w:val="left" w:leader="none"/>
              </w:tabs>
              <w:spacing w:line="216" w:lineRule="exact"/>
              <w:jc w:val="right"/>
              <w:rPr>
                <w:b w:val="0"/>
                <w:sz w:val="20"/>
              </w:rPr>
            </w:pPr>
            <w:r>
              <w:rPr>
                <w:b w:val="0"/>
                <w:color w:val="231F20"/>
                <w:w w:val="90"/>
                <w:sz w:val="20"/>
              </w:rPr>
              <w:t>$</w:t>
              <w:tab/>
            </w:r>
            <w:r>
              <w:rPr>
                <w:b w:val="0"/>
                <w:color w:val="231F20"/>
                <w:w w:val="80"/>
                <w:sz w:val="20"/>
              </w:rPr>
              <w:t>.61</w:t>
            </w:r>
          </w:p>
        </w:tc>
        <w:tc>
          <w:tcPr>
            <w:tcW w:w="150" w:type="dxa"/>
          </w:tcPr>
          <w:p>
            <w:pPr/>
          </w:p>
        </w:tc>
        <w:tc>
          <w:tcPr>
            <w:tcW w:w="3500" w:type="dxa"/>
            <w:gridSpan w:val="3"/>
          </w:tcPr>
          <w:p>
            <w:pPr>
              <w:pStyle w:val="TableParagraph"/>
              <w:tabs>
                <w:tab w:pos="749" w:val="left" w:leader="none"/>
                <w:tab w:pos="1900" w:val="left" w:leader="none"/>
                <w:tab w:pos="2350" w:val="left" w:leader="none"/>
                <w:tab w:pos="3100" w:val="left" w:leader="none"/>
              </w:tabs>
              <w:spacing w:line="216" w:lineRule="exact"/>
              <w:rPr>
                <w:b w:val="0"/>
                <w:sz w:val="20"/>
              </w:rPr>
            </w:pPr>
            <w:r>
              <w:rPr>
                <w:b w:val="0"/>
                <w:color w:val="231F20"/>
                <w:w w:val="90"/>
                <w:sz w:val="20"/>
              </w:rPr>
              <w:t>$</w:t>
              <w:tab/>
              <w:t>.60 </w:t>
            </w:r>
            <w:r>
              <w:rPr>
                <w:b w:val="0"/>
                <w:color w:val="231F20"/>
                <w:spacing w:val="11"/>
                <w:w w:val="90"/>
                <w:sz w:val="20"/>
              </w:rPr>
              <w:t> </w:t>
            </w:r>
            <w:r>
              <w:rPr>
                <w:b w:val="0"/>
                <w:color w:val="231F20"/>
                <w:w w:val="90"/>
                <w:sz w:val="20"/>
              </w:rPr>
              <w:t>$</w:t>
              <w:tab/>
              <w:t>.27</w:t>
              <w:tab/>
              <w:t>$</w:t>
              <w:tab/>
              <w:t>.46</w:t>
            </w:r>
          </w:p>
        </w:tc>
        <w:tc>
          <w:tcPr>
            <w:tcW w:w="1083" w:type="dxa"/>
          </w:tcPr>
          <w:p>
            <w:pPr>
              <w:pStyle w:val="TableParagraph"/>
              <w:tabs>
                <w:tab w:pos="749" w:val="left" w:leader="none"/>
              </w:tabs>
              <w:spacing w:line="216" w:lineRule="exact"/>
              <w:ind w:right="31"/>
              <w:jc w:val="right"/>
              <w:rPr>
                <w:b w:val="0"/>
                <w:sz w:val="20"/>
              </w:rPr>
            </w:pPr>
            <w:r>
              <w:rPr>
                <w:b w:val="0"/>
                <w:color w:val="231F20"/>
                <w:w w:val="90"/>
                <w:sz w:val="20"/>
              </w:rPr>
              <w:t>$</w:t>
              <w:tab/>
            </w:r>
            <w:r>
              <w:rPr>
                <w:b w:val="0"/>
                <w:color w:val="231F20"/>
                <w:w w:val="80"/>
                <w:sz w:val="20"/>
              </w:rPr>
              <w:t>.23</w:t>
            </w:r>
          </w:p>
        </w:tc>
      </w:tr>
      <w:tr>
        <w:trPr>
          <w:trHeight w:val="221" w:hRule="exact"/>
        </w:trPr>
        <w:tc>
          <w:tcPr>
            <w:tcW w:w="3451" w:type="dxa"/>
          </w:tcPr>
          <w:p>
            <w:pPr>
              <w:pStyle w:val="TableParagraph"/>
              <w:spacing w:line="216" w:lineRule="exact"/>
              <w:ind w:right="197"/>
              <w:jc w:val="right"/>
              <w:rPr>
                <w:b w:val="0"/>
                <w:sz w:val="20"/>
              </w:rPr>
            </w:pPr>
            <w:r>
              <w:rPr>
                <w:b w:val="0"/>
                <w:color w:val="231F20"/>
                <w:w w:val="85"/>
                <w:sz w:val="20"/>
              </w:rPr>
              <w:t>Cash dividends per common share . . .</w:t>
            </w:r>
          </w:p>
        </w:tc>
        <w:tc>
          <w:tcPr>
            <w:tcW w:w="1001" w:type="dxa"/>
          </w:tcPr>
          <w:p>
            <w:pPr>
              <w:pStyle w:val="TableParagraph"/>
              <w:tabs>
                <w:tab w:pos="550" w:val="left" w:leader="none"/>
              </w:tabs>
              <w:spacing w:line="216" w:lineRule="exact"/>
              <w:jc w:val="right"/>
              <w:rPr>
                <w:b w:val="0"/>
                <w:sz w:val="20"/>
              </w:rPr>
            </w:pPr>
            <w:r>
              <w:rPr>
                <w:b w:val="0"/>
                <w:color w:val="231F20"/>
                <w:w w:val="90"/>
                <w:sz w:val="20"/>
              </w:rPr>
              <w:t>$</w:t>
              <w:tab/>
            </w:r>
            <w:r>
              <w:rPr>
                <w:b w:val="0"/>
                <w:color w:val="231F20"/>
                <w:w w:val="80"/>
                <w:sz w:val="20"/>
              </w:rPr>
              <w:t>.0180</w:t>
            </w:r>
          </w:p>
        </w:tc>
        <w:tc>
          <w:tcPr>
            <w:tcW w:w="150" w:type="dxa"/>
          </w:tcPr>
          <w:p>
            <w:pPr/>
          </w:p>
        </w:tc>
        <w:tc>
          <w:tcPr>
            <w:tcW w:w="3500" w:type="dxa"/>
            <w:gridSpan w:val="3"/>
          </w:tcPr>
          <w:p>
            <w:pPr>
              <w:pStyle w:val="TableParagraph"/>
              <w:tabs>
                <w:tab w:pos="549" w:val="left" w:leader="none"/>
                <w:tab w:pos="1699" w:val="left" w:leader="none"/>
                <w:tab w:pos="2350" w:val="left" w:leader="none"/>
                <w:tab w:pos="2900" w:val="left" w:leader="none"/>
              </w:tabs>
              <w:spacing w:line="216" w:lineRule="exact"/>
              <w:rPr>
                <w:b w:val="0"/>
                <w:sz w:val="20"/>
              </w:rPr>
            </w:pPr>
            <w:r>
              <w:rPr>
                <w:b w:val="0"/>
                <w:color w:val="231F20"/>
                <w:w w:val="90"/>
                <w:sz w:val="20"/>
              </w:rPr>
              <w:t>$</w:t>
              <w:tab/>
              <w:t>.0180</w:t>
            </w:r>
            <w:r>
              <w:rPr>
                <w:b w:val="0"/>
                <w:color w:val="231F20"/>
                <w:spacing w:val="54"/>
                <w:w w:val="90"/>
                <w:sz w:val="20"/>
              </w:rPr>
              <w:t> </w:t>
            </w:r>
            <w:r>
              <w:rPr>
                <w:b w:val="0"/>
                <w:color w:val="231F20"/>
                <w:w w:val="90"/>
                <w:sz w:val="20"/>
              </w:rPr>
              <w:t>$</w:t>
              <w:tab/>
              <w:t>.0180</w:t>
              <w:tab/>
              <w:t>$</w:t>
              <w:tab/>
              <w:t>.0180</w:t>
            </w:r>
          </w:p>
        </w:tc>
        <w:tc>
          <w:tcPr>
            <w:tcW w:w="1083" w:type="dxa"/>
          </w:tcPr>
          <w:p>
            <w:pPr>
              <w:pStyle w:val="TableParagraph"/>
              <w:tabs>
                <w:tab w:pos="549" w:val="left" w:leader="none"/>
              </w:tabs>
              <w:spacing w:line="216" w:lineRule="exact"/>
              <w:ind w:right="32"/>
              <w:jc w:val="right"/>
              <w:rPr>
                <w:b w:val="0"/>
                <w:sz w:val="20"/>
              </w:rPr>
            </w:pPr>
            <w:r>
              <w:rPr>
                <w:b w:val="0"/>
                <w:color w:val="231F20"/>
                <w:w w:val="90"/>
                <w:sz w:val="20"/>
              </w:rPr>
              <w:t>$</w:t>
              <w:tab/>
            </w:r>
            <w:r>
              <w:rPr>
                <w:b w:val="0"/>
                <w:color w:val="231F20"/>
                <w:spacing w:val="-1"/>
                <w:w w:val="80"/>
                <w:sz w:val="20"/>
              </w:rPr>
              <w:t>.0180</w:t>
            </w:r>
          </w:p>
        </w:tc>
      </w:tr>
      <w:tr>
        <w:trPr>
          <w:trHeight w:val="221" w:hRule="exact"/>
        </w:trPr>
        <w:tc>
          <w:tcPr>
            <w:tcW w:w="3451" w:type="dxa"/>
          </w:tcPr>
          <w:p>
            <w:pPr>
              <w:pStyle w:val="TableParagraph"/>
              <w:spacing w:line="217" w:lineRule="exact"/>
              <w:ind w:right="137"/>
              <w:jc w:val="right"/>
              <w:rPr>
                <w:b w:val="0"/>
                <w:sz w:val="20"/>
              </w:rPr>
            </w:pPr>
            <w:r>
              <w:rPr>
                <w:b w:val="0"/>
                <w:color w:val="231F20"/>
                <w:w w:val="80"/>
                <w:sz w:val="20"/>
              </w:rPr>
              <w:t>Total assets at period-end </w:t>
            </w:r>
            <w:r>
              <w:rPr>
                <w:b w:val="0"/>
                <w:color w:val="231F20"/>
                <w:spacing w:val="53"/>
                <w:w w:val="80"/>
                <w:sz w:val="20"/>
              </w:rPr>
              <w:t>.........</w:t>
            </w:r>
            <w:r>
              <w:rPr>
                <w:b w:val="0"/>
                <w:color w:val="231F20"/>
                <w:spacing w:val="-4"/>
                <w:sz w:val="20"/>
              </w:rPr>
              <w:t> </w:t>
            </w:r>
          </w:p>
        </w:tc>
        <w:tc>
          <w:tcPr>
            <w:tcW w:w="1001" w:type="dxa"/>
          </w:tcPr>
          <w:p>
            <w:pPr>
              <w:pStyle w:val="TableParagraph"/>
              <w:tabs>
                <w:tab w:pos="450" w:val="left" w:leader="none"/>
              </w:tabs>
              <w:spacing w:line="217" w:lineRule="exact"/>
              <w:jc w:val="right"/>
              <w:rPr>
                <w:b w:val="0"/>
                <w:sz w:val="20"/>
              </w:rPr>
            </w:pPr>
            <w:r>
              <w:rPr>
                <w:b w:val="0"/>
                <w:color w:val="231F20"/>
                <w:w w:val="90"/>
                <w:sz w:val="20"/>
              </w:rPr>
              <w:t>$</w:t>
              <w:tab/>
            </w:r>
            <w:r>
              <w:rPr>
                <w:b w:val="0"/>
                <w:color w:val="231F20"/>
                <w:w w:val="80"/>
                <w:sz w:val="20"/>
              </w:rPr>
              <w:t>13,460</w:t>
            </w:r>
          </w:p>
        </w:tc>
        <w:tc>
          <w:tcPr>
            <w:tcW w:w="150" w:type="dxa"/>
          </w:tcPr>
          <w:p>
            <w:pPr/>
          </w:p>
        </w:tc>
        <w:tc>
          <w:tcPr>
            <w:tcW w:w="3500" w:type="dxa"/>
            <w:gridSpan w:val="3"/>
          </w:tcPr>
          <w:p>
            <w:pPr>
              <w:pStyle w:val="TableParagraph"/>
              <w:tabs>
                <w:tab w:pos="450" w:val="left" w:leader="none"/>
                <w:tab w:pos="1599" w:val="left" w:leader="none"/>
                <w:tab w:pos="2350" w:val="left" w:leader="none"/>
                <w:tab w:pos="2900" w:val="left" w:leader="none"/>
              </w:tabs>
              <w:spacing w:line="217" w:lineRule="exact"/>
              <w:rPr>
                <w:b w:val="0"/>
                <w:sz w:val="20"/>
              </w:rPr>
            </w:pPr>
            <w:r>
              <w:rPr>
                <w:b w:val="0"/>
                <w:color w:val="231F20"/>
                <w:w w:val="90"/>
                <w:sz w:val="20"/>
              </w:rPr>
              <w:t>$</w:t>
              <w:tab/>
              <w:t>14,003</w:t>
            </w:r>
            <w:r>
              <w:rPr>
                <w:b w:val="0"/>
                <w:color w:val="231F20"/>
                <w:spacing w:val="48"/>
                <w:w w:val="90"/>
                <w:sz w:val="20"/>
              </w:rPr>
              <w:t> </w:t>
            </w:r>
            <w:r>
              <w:rPr>
                <w:b w:val="0"/>
                <w:color w:val="231F20"/>
                <w:w w:val="90"/>
                <w:sz w:val="20"/>
              </w:rPr>
              <w:t>$</w:t>
              <w:tab/>
              <w:t>11,137</w:t>
              <w:tab/>
              <w:t>$</w:t>
              <w:tab/>
              <w:t>9,693</w:t>
            </w:r>
          </w:p>
        </w:tc>
        <w:tc>
          <w:tcPr>
            <w:tcW w:w="1083" w:type="dxa"/>
          </w:tcPr>
          <w:p>
            <w:pPr>
              <w:pStyle w:val="TableParagraph"/>
              <w:tabs>
                <w:tab w:pos="549" w:val="left" w:leader="none"/>
              </w:tabs>
              <w:spacing w:line="217" w:lineRule="exact"/>
              <w:ind w:right="30"/>
              <w:jc w:val="right"/>
              <w:rPr>
                <w:b w:val="0"/>
                <w:sz w:val="20"/>
              </w:rPr>
            </w:pPr>
            <w:r>
              <w:rPr>
                <w:b w:val="0"/>
                <w:color w:val="231F20"/>
                <w:w w:val="90"/>
                <w:sz w:val="20"/>
              </w:rPr>
              <w:t>$</w:t>
              <w:tab/>
            </w:r>
            <w:r>
              <w:rPr>
                <w:b w:val="0"/>
                <w:color w:val="231F20"/>
                <w:spacing w:val="-1"/>
                <w:w w:val="80"/>
                <w:sz w:val="20"/>
              </w:rPr>
              <w:t>8,766</w:t>
            </w:r>
          </w:p>
        </w:tc>
      </w:tr>
      <w:tr>
        <w:trPr>
          <w:trHeight w:val="220" w:hRule="exact"/>
        </w:trPr>
        <w:tc>
          <w:tcPr>
            <w:tcW w:w="3451" w:type="dxa"/>
          </w:tcPr>
          <w:p>
            <w:pPr>
              <w:pStyle w:val="TableParagraph"/>
              <w:spacing w:line="216" w:lineRule="exact"/>
              <w:ind w:right="197"/>
              <w:jc w:val="right"/>
              <w:rPr>
                <w:b w:val="0"/>
                <w:sz w:val="20"/>
              </w:rPr>
            </w:pPr>
            <w:r>
              <w:rPr>
                <w:b w:val="0"/>
                <w:color w:val="231F20"/>
                <w:w w:val="85"/>
                <w:sz w:val="20"/>
              </w:rPr>
              <w:t>Long-term obligations at period-end. .</w:t>
            </w:r>
          </w:p>
        </w:tc>
        <w:tc>
          <w:tcPr>
            <w:tcW w:w="1001" w:type="dxa"/>
          </w:tcPr>
          <w:p>
            <w:pPr>
              <w:pStyle w:val="TableParagraph"/>
              <w:tabs>
                <w:tab w:pos="550" w:val="left" w:leader="none"/>
              </w:tabs>
              <w:spacing w:line="216" w:lineRule="exact"/>
              <w:jc w:val="right"/>
              <w:rPr>
                <w:b w:val="0"/>
                <w:sz w:val="20"/>
              </w:rPr>
            </w:pPr>
            <w:r>
              <w:rPr>
                <w:b w:val="0"/>
                <w:color w:val="231F20"/>
                <w:w w:val="90"/>
                <w:sz w:val="20"/>
              </w:rPr>
              <w:t>$</w:t>
              <w:tab/>
            </w:r>
            <w:r>
              <w:rPr>
                <w:b w:val="0"/>
                <w:color w:val="231F20"/>
                <w:w w:val="80"/>
                <w:sz w:val="20"/>
              </w:rPr>
              <w:t>1,567</w:t>
            </w:r>
          </w:p>
        </w:tc>
        <w:tc>
          <w:tcPr>
            <w:tcW w:w="150" w:type="dxa"/>
          </w:tcPr>
          <w:p>
            <w:pPr/>
          </w:p>
        </w:tc>
        <w:tc>
          <w:tcPr>
            <w:tcW w:w="3500" w:type="dxa"/>
            <w:gridSpan w:val="3"/>
          </w:tcPr>
          <w:p>
            <w:pPr>
              <w:pStyle w:val="TableParagraph"/>
              <w:tabs>
                <w:tab w:pos="549" w:val="left" w:leader="none"/>
                <w:tab w:pos="1699" w:val="left" w:leader="none"/>
                <w:tab w:pos="2350" w:val="left" w:leader="none"/>
                <w:tab w:pos="2900" w:val="left" w:leader="none"/>
              </w:tabs>
              <w:spacing w:line="216" w:lineRule="exact"/>
              <w:rPr>
                <w:b w:val="0"/>
                <w:sz w:val="20"/>
              </w:rPr>
            </w:pPr>
            <w:r>
              <w:rPr>
                <w:b w:val="0"/>
                <w:color w:val="231F20"/>
                <w:w w:val="90"/>
                <w:sz w:val="20"/>
              </w:rPr>
              <w:t>$</w:t>
              <w:tab/>
              <w:t>1,394</w:t>
            </w:r>
            <w:r>
              <w:rPr>
                <w:b w:val="0"/>
                <w:color w:val="231F20"/>
                <w:spacing w:val="54"/>
                <w:w w:val="90"/>
                <w:sz w:val="20"/>
              </w:rPr>
              <w:t> </w:t>
            </w:r>
            <w:r>
              <w:rPr>
                <w:b w:val="0"/>
                <w:color w:val="231F20"/>
                <w:w w:val="90"/>
                <w:sz w:val="20"/>
              </w:rPr>
              <w:t>$</w:t>
              <w:tab/>
              <w:t>1,700</w:t>
              <w:tab/>
              <w:t>$</w:t>
              <w:tab/>
              <w:t>1,332</w:t>
            </w:r>
          </w:p>
        </w:tc>
        <w:tc>
          <w:tcPr>
            <w:tcW w:w="1083" w:type="dxa"/>
          </w:tcPr>
          <w:p>
            <w:pPr>
              <w:pStyle w:val="TableParagraph"/>
              <w:tabs>
                <w:tab w:pos="549" w:val="left" w:leader="none"/>
              </w:tabs>
              <w:spacing w:line="216" w:lineRule="exact"/>
              <w:ind w:right="31"/>
              <w:jc w:val="right"/>
              <w:rPr>
                <w:b w:val="0"/>
                <w:sz w:val="20"/>
              </w:rPr>
            </w:pPr>
            <w:r>
              <w:rPr>
                <w:b w:val="0"/>
                <w:color w:val="231F20"/>
                <w:w w:val="90"/>
                <w:sz w:val="20"/>
              </w:rPr>
              <w:t>$</w:t>
              <w:tab/>
            </w:r>
            <w:r>
              <w:rPr>
                <w:b w:val="0"/>
                <w:color w:val="231F20"/>
                <w:spacing w:val="-1"/>
                <w:w w:val="80"/>
                <w:sz w:val="20"/>
              </w:rPr>
              <w:t>1,553</w:t>
            </w:r>
          </w:p>
        </w:tc>
      </w:tr>
      <w:tr>
        <w:trPr>
          <w:trHeight w:val="436" w:hRule="exact"/>
        </w:trPr>
        <w:tc>
          <w:tcPr>
            <w:tcW w:w="3451" w:type="dxa"/>
          </w:tcPr>
          <w:p>
            <w:pPr>
              <w:pStyle w:val="TableParagraph"/>
              <w:spacing w:line="210" w:lineRule="exact"/>
              <w:ind w:left="231"/>
              <w:rPr>
                <w:b w:val="0"/>
                <w:sz w:val="20"/>
              </w:rPr>
            </w:pPr>
            <w:r>
              <w:rPr>
                <w:b w:val="0"/>
                <w:color w:val="231F20"/>
                <w:w w:val="85"/>
                <w:sz w:val="20"/>
              </w:rPr>
              <w:t>Stockholders’ equity at period-end . . .</w:t>
            </w:r>
          </w:p>
          <w:p>
            <w:pPr>
              <w:pStyle w:val="TableParagraph"/>
              <w:spacing w:line="224" w:lineRule="exact"/>
              <w:ind w:left="32"/>
              <w:rPr>
                <w:rFonts w:ascii="Times New Roman"/>
                <w:b/>
                <w:sz w:val="20"/>
              </w:rPr>
            </w:pPr>
            <w:r>
              <w:rPr>
                <w:rFonts w:ascii="Times New Roman"/>
                <w:b/>
                <w:color w:val="231F20"/>
                <w:w w:val="95"/>
                <w:sz w:val="20"/>
              </w:rPr>
              <w:t>Operating Data:</w:t>
            </w:r>
          </w:p>
        </w:tc>
        <w:tc>
          <w:tcPr>
            <w:tcW w:w="1001" w:type="dxa"/>
          </w:tcPr>
          <w:p>
            <w:pPr>
              <w:pStyle w:val="TableParagraph"/>
              <w:tabs>
                <w:tab w:pos="550" w:val="left" w:leader="none"/>
              </w:tabs>
              <w:spacing w:line="216" w:lineRule="exact"/>
              <w:jc w:val="right"/>
              <w:rPr>
                <w:b w:val="0"/>
                <w:sz w:val="20"/>
              </w:rPr>
            </w:pPr>
            <w:r>
              <w:rPr>
                <w:b w:val="0"/>
                <w:color w:val="231F20"/>
                <w:w w:val="90"/>
                <w:sz w:val="20"/>
              </w:rPr>
              <w:t>$</w:t>
              <w:tab/>
            </w:r>
            <w:r>
              <w:rPr>
                <w:b w:val="0"/>
                <w:color w:val="231F20"/>
                <w:w w:val="80"/>
                <w:sz w:val="20"/>
              </w:rPr>
              <w:t>6,449</w:t>
            </w:r>
          </w:p>
        </w:tc>
        <w:tc>
          <w:tcPr>
            <w:tcW w:w="150" w:type="dxa"/>
          </w:tcPr>
          <w:p>
            <w:pPr/>
          </w:p>
        </w:tc>
        <w:tc>
          <w:tcPr>
            <w:tcW w:w="3500" w:type="dxa"/>
            <w:gridSpan w:val="3"/>
          </w:tcPr>
          <w:p>
            <w:pPr>
              <w:pStyle w:val="TableParagraph"/>
              <w:tabs>
                <w:tab w:pos="549" w:val="left" w:leader="none"/>
                <w:tab w:pos="1699" w:val="left" w:leader="none"/>
                <w:tab w:pos="2350" w:val="left" w:leader="none"/>
                <w:tab w:pos="2900" w:val="left" w:leader="none"/>
              </w:tabs>
              <w:spacing w:line="216" w:lineRule="exact"/>
              <w:rPr>
                <w:b w:val="0"/>
                <w:sz w:val="20"/>
              </w:rPr>
            </w:pPr>
            <w:r>
              <w:rPr>
                <w:b w:val="0"/>
                <w:color w:val="231F20"/>
                <w:w w:val="90"/>
                <w:sz w:val="20"/>
              </w:rPr>
              <w:t>$</w:t>
              <w:tab/>
              <w:t>6,675</w:t>
            </w:r>
            <w:r>
              <w:rPr>
                <w:b w:val="0"/>
                <w:color w:val="231F20"/>
                <w:spacing w:val="54"/>
                <w:w w:val="90"/>
                <w:sz w:val="20"/>
              </w:rPr>
              <w:t> </w:t>
            </w:r>
            <w:r>
              <w:rPr>
                <w:b w:val="0"/>
                <w:color w:val="231F20"/>
                <w:w w:val="90"/>
                <w:sz w:val="20"/>
              </w:rPr>
              <w:t>$</w:t>
              <w:tab/>
              <w:t>5,527</w:t>
              <w:tab/>
              <w:t>$</w:t>
              <w:tab/>
              <w:t>5,029</w:t>
            </w:r>
          </w:p>
        </w:tc>
        <w:tc>
          <w:tcPr>
            <w:tcW w:w="1083" w:type="dxa"/>
          </w:tcPr>
          <w:p>
            <w:pPr>
              <w:pStyle w:val="TableParagraph"/>
              <w:tabs>
                <w:tab w:pos="549" w:val="left" w:leader="none"/>
              </w:tabs>
              <w:spacing w:line="216" w:lineRule="exact"/>
              <w:ind w:right="31"/>
              <w:jc w:val="right"/>
              <w:rPr>
                <w:b w:val="0"/>
                <w:sz w:val="20"/>
              </w:rPr>
            </w:pPr>
            <w:r>
              <w:rPr>
                <w:b w:val="0"/>
                <w:color w:val="231F20"/>
                <w:w w:val="90"/>
                <w:sz w:val="20"/>
              </w:rPr>
              <w:t>$</w:t>
              <w:tab/>
            </w:r>
            <w:r>
              <w:rPr>
                <w:b w:val="0"/>
                <w:color w:val="231F20"/>
                <w:spacing w:val="-1"/>
                <w:w w:val="80"/>
                <w:sz w:val="20"/>
              </w:rPr>
              <w:t>4,374</w:t>
            </w:r>
          </w:p>
        </w:tc>
      </w:tr>
      <w:tr>
        <w:trPr>
          <w:trHeight w:val="223" w:hRule="exact"/>
        </w:trPr>
        <w:tc>
          <w:tcPr>
            <w:tcW w:w="3451" w:type="dxa"/>
          </w:tcPr>
          <w:p>
            <w:pPr>
              <w:pStyle w:val="TableParagraph"/>
              <w:spacing w:line="212" w:lineRule="exact"/>
              <w:ind w:right="137"/>
              <w:jc w:val="right"/>
              <w:rPr>
                <w:b w:val="0"/>
                <w:sz w:val="20"/>
              </w:rPr>
            </w:pPr>
            <w:r>
              <w:rPr>
                <w:b w:val="0"/>
                <w:color w:val="231F20"/>
                <w:w w:val="80"/>
                <w:sz w:val="20"/>
              </w:rPr>
              <w:t>Revenue passengers carried </w:t>
            </w:r>
            <w:r>
              <w:rPr>
                <w:b w:val="0"/>
                <w:color w:val="231F20"/>
                <w:spacing w:val="52"/>
                <w:w w:val="80"/>
                <w:sz w:val="20"/>
              </w:rPr>
              <w:t>........</w:t>
            </w:r>
            <w:r>
              <w:rPr>
                <w:b w:val="0"/>
                <w:color w:val="231F20"/>
                <w:spacing w:val="-4"/>
                <w:sz w:val="20"/>
              </w:rPr>
              <w:t> </w:t>
            </w:r>
          </w:p>
        </w:tc>
        <w:tc>
          <w:tcPr>
            <w:tcW w:w="1001" w:type="dxa"/>
          </w:tcPr>
          <w:p>
            <w:pPr>
              <w:pStyle w:val="TableParagraph"/>
              <w:spacing w:line="212" w:lineRule="exact"/>
              <w:jc w:val="right"/>
              <w:rPr>
                <w:b w:val="0"/>
                <w:sz w:val="20"/>
              </w:rPr>
            </w:pPr>
            <w:r>
              <w:rPr>
                <w:b w:val="0"/>
                <w:color w:val="231F20"/>
                <w:w w:val="80"/>
                <w:sz w:val="20"/>
              </w:rPr>
              <w:t>83,814,823</w:t>
            </w:r>
          </w:p>
        </w:tc>
        <w:tc>
          <w:tcPr>
            <w:tcW w:w="1274" w:type="dxa"/>
            <w:gridSpan w:val="2"/>
          </w:tcPr>
          <w:p>
            <w:pPr>
              <w:pStyle w:val="TableParagraph"/>
              <w:spacing w:line="212" w:lineRule="exact"/>
              <w:ind w:left="249"/>
              <w:rPr>
                <w:b w:val="0"/>
                <w:sz w:val="20"/>
              </w:rPr>
            </w:pPr>
            <w:r>
              <w:rPr>
                <w:b w:val="0"/>
                <w:color w:val="231F20"/>
                <w:w w:val="85"/>
                <w:sz w:val="20"/>
              </w:rPr>
              <w:t>77,693,875</w:t>
            </w:r>
          </w:p>
        </w:tc>
        <w:tc>
          <w:tcPr>
            <w:tcW w:w="1175" w:type="dxa"/>
          </w:tcPr>
          <w:p>
            <w:pPr>
              <w:pStyle w:val="TableParagraph"/>
              <w:spacing w:line="212" w:lineRule="exact"/>
              <w:ind w:left="80" w:right="103"/>
              <w:jc w:val="center"/>
              <w:rPr>
                <w:b w:val="0"/>
                <w:sz w:val="20"/>
              </w:rPr>
            </w:pPr>
            <w:r>
              <w:rPr>
                <w:b w:val="0"/>
                <w:color w:val="231F20"/>
                <w:w w:val="85"/>
                <w:sz w:val="20"/>
              </w:rPr>
              <w:t>70,902,773</w:t>
            </w:r>
          </w:p>
        </w:tc>
        <w:tc>
          <w:tcPr>
            <w:tcW w:w="1200" w:type="dxa"/>
          </w:tcPr>
          <w:p>
            <w:pPr>
              <w:pStyle w:val="TableParagraph"/>
              <w:spacing w:line="212" w:lineRule="exact"/>
              <w:ind w:left="104" w:right="104"/>
              <w:jc w:val="center"/>
              <w:rPr>
                <w:b w:val="0"/>
                <w:sz w:val="20"/>
              </w:rPr>
            </w:pPr>
            <w:r>
              <w:rPr>
                <w:b w:val="0"/>
                <w:color w:val="231F20"/>
                <w:w w:val="85"/>
                <w:sz w:val="20"/>
              </w:rPr>
              <w:t>65,673,945</w:t>
            </w:r>
          </w:p>
        </w:tc>
        <w:tc>
          <w:tcPr>
            <w:tcW w:w="1083" w:type="dxa"/>
          </w:tcPr>
          <w:p>
            <w:pPr>
              <w:pStyle w:val="TableParagraph"/>
              <w:spacing w:line="212" w:lineRule="exact"/>
              <w:ind w:right="31"/>
              <w:jc w:val="right"/>
              <w:rPr>
                <w:b w:val="0"/>
                <w:sz w:val="20"/>
              </w:rPr>
            </w:pPr>
            <w:r>
              <w:rPr>
                <w:b w:val="0"/>
                <w:color w:val="231F20"/>
                <w:w w:val="80"/>
                <w:sz w:val="20"/>
              </w:rPr>
              <w:t>63,045,988</w:t>
            </w:r>
          </w:p>
        </w:tc>
      </w:tr>
      <w:tr>
        <w:trPr>
          <w:trHeight w:val="220" w:hRule="exact"/>
        </w:trPr>
        <w:tc>
          <w:tcPr>
            <w:tcW w:w="3451" w:type="dxa"/>
          </w:tcPr>
          <w:p>
            <w:pPr>
              <w:pStyle w:val="TableParagraph"/>
              <w:spacing w:line="216" w:lineRule="exact"/>
              <w:ind w:right="137"/>
              <w:jc w:val="right"/>
              <w:rPr>
                <w:b w:val="0"/>
                <w:sz w:val="20"/>
              </w:rPr>
            </w:pPr>
            <w:r>
              <w:rPr>
                <w:b w:val="0"/>
                <w:color w:val="231F20"/>
                <w:w w:val="75"/>
                <w:sz w:val="20"/>
              </w:rPr>
              <w:t>Enplaned passengers .............</w:t>
            </w:r>
            <w:r>
              <w:rPr>
                <w:b w:val="0"/>
                <w:color w:val="231F20"/>
                <w:sz w:val="20"/>
              </w:rPr>
              <w:t> </w:t>
            </w:r>
          </w:p>
        </w:tc>
        <w:tc>
          <w:tcPr>
            <w:tcW w:w="1001" w:type="dxa"/>
          </w:tcPr>
          <w:p>
            <w:pPr>
              <w:pStyle w:val="TableParagraph"/>
              <w:spacing w:line="216" w:lineRule="exact"/>
              <w:jc w:val="right"/>
              <w:rPr>
                <w:b w:val="0"/>
                <w:sz w:val="20"/>
              </w:rPr>
            </w:pPr>
            <w:r>
              <w:rPr>
                <w:b w:val="0"/>
                <w:color w:val="231F20"/>
                <w:w w:val="80"/>
                <w:sz w:val="20"/>
              </w:rPr>
              <w:t>96,276,907</w:t>
            </w:r>
          </w:p>
        </w:tc>
        <w:tc>
          <w:tcPr>
            <w:tcW w:w="1274" w:type="dxa"/>
            <w:gridSpan w:val="2"/>
          </w:tcPr>
          <w:p>
            <w:pPr>
              <w:pStyle w:val="TableParagraph"/>
              <w:spacing w:line="216" w:lineRule="exact"/>
              <w:ind w:left="249"/>
              <w:rPr>
                <w:b w:val="0"/>
                <w:sz w:val="20"/>
              </w:rPr>
            </w:pPr>
            <w:r>
              <w:rPr>
                <w:b w:val="0"/>
                <w:color w:val="231F20"/>
                <w:w w:val="85"/>
                <w:sz w:val="20"/>
              </w:rPr>
              <w:t>88,379,900</w:t>
            </w:r>
          </w:p>
        </w:tc>
        <w:tc>
          <w:tcPr>
            <w:tcW w:w="1175" w:type="dxa"/>
          </w:tcPr>
          <w:p>
            <w:pPr>
              <w:pStyle w:val="TableParagraph"/>
              <w:spacing w:line="216" w:lineRule="exact"/>
              <w:ind w:left="80" w:right="103"/>
              <w:jc w:val="center"/>
              <w:rPr>
                <w:b w:val="0"/>
                <w:sz w:val="20"/>
              </w:rPr>
            </w:pPr>
            <w:r>
              <w:rPr>
                <w:b w:val="0"/>
                <w:color w:val="231F20"/>
                <w:w w:val="85"/>
                <w:sz w:val="20"/>
              </w:rPr>
              <w:t>81,066,038</w:t>
            </w:r>
          </w:p>
        </w:tc>
        <w:tc>
          <w:tcPr>
            <w:tcW w:w="1200" w:type="dxa"/>
          </w:tcPr>
          <w:p>
            <w:pPr>
              <w:pStyle w:val="TableParagraph"/>
              <w:spacing w:line="216" w:lineRule="exact"/>
              <w:ind w:left="104" w:right="104"/>
              <w:jc w:val="center"/>
              <w:rPr>
                <w:b w:val="0"/>
                <w:sz w:val="20"/>
              </w:rPr>
            </w:pPr>
            <w:r>
              <w:rPr>
                <w:b w:val="0"/>
                <w:color w:val="231F20"/>
                <w:w w:val="85"/>
                <w:sz w:val="20"/>
              </w:rPr>
              <w:t>74,719,340</w:t>
            </w:r>
          </w:p>
        </w:tc>
        <w:tc>
          <w:tcPr>
            <w:tcW w:w="1083" w:type="dxa"/>
          </w:tcPr>
          <w:p>
            <w:pPr>
              <w:pStyle w:val="TableParagraph"/>
              <w:spacing w:line="216" w:lineRule="exact"/>
              <w:ind w:right="31"/>
              <w:jc w:val="right"/>
              <w:rPr>
                <w:b w:val="0"/>
                <w:sz w:val="20"/>
              </w:rPr>
            </w:pPr>
            <w:r>
              <w:rPr>
                <w:b w:val="0"/>
                <w:color w:val="231F20"/>
                <w:w w:val="80"/>
                <w:sz w:val="20"/>
              </w:rPr>
              <w:t>72,462,123</w:t>
            </w:r>
          </w:p>
        </w:tc>
      </w:tr>
      <w:tr>
        <w:trPr>
          <w:trHeight w:val="220" w:hRule="exact"/>
        </w:trPr>
        <w:tc>
          <w:tcPr>
            <w:tcW w:w="3451" w:type="dxa"/>
          </w:tcPr>
          <w:p>
            <w:pPr>
              <w:pStyle w:val="TableParagraph"/>
              <w:spacing w:line="216" w:lineRule="exact"/>
              <w:ind w:left="231"/>
              <w:rPr>
                <w:b w:val="0"/>
                <w:sz w:val="20"/>
              </w:rPr>
            </w:pPr>
            <w:r>
              <w:rPr>
                <w:b w:val="0"/>
                <w:color w:val="231F20"/>
                <w:w w:val="85"/>
                <w:sz w:val="20"/>
              </w:rPr>
              <w:t>Revenue passenger miles (RPMs)</w:t>
            </w:r>
          </w:p>
        </w:tc>
        <w:tc>
          <w:tcPr>
            <w:tcW w:w="1001" w:type="dxa"/>
          </w:tcPr>
          <w:p>
            <w:pPr/>
          </w:p>
        </w:tc>
        <w:tc>
          <w:tcPr>
            <w:tcW w:w="1274" w:type="dxa"/>
            <w:gridSpan w:val="2"/>
          </w:tcPr>
          <w:p>
            <w:pPr/>
          </w:p>
        </w:tc>
        <w:tc>
          <w:tcPr>
            <w:tcW w:w="1175" w:type="dxa"/>
          </w:tcPr>
          <w:p>
            <w:pPr/>
          </w:p>
        </w:tc>
        <w:tc>
          <w:tcPr>
            <w:tcW w:w="1200" w:type="dxa"/>
          </w:tcPr>
          <w:p>
            <w:pPr/>
          </w:p>
        </w:tc>
        <w:tc>
          <w:tcPr>
            <w:tcW w:w="1083" w:type="dxa"/>
          </w:tcPr>
          <w:p>
            <w:pPr/>
          </w:p>
        </w:tc>
      </w:tr>
      <w:tr>
        <w:trPr>
          <w:trHeight w:val="216" w:hRule="exact"/>
        </w:trPr>
        <w:tc>
          <w:tcPr>
            <w:tcW w:w="3451" w:type="dxa"/>
          </w:tcPr>
          <w:p>
            <w:pPr>
              <w:pStyle w:val="TableParagraph"/>
              <w:spacing w:line="216" w:lineRule="exact"/>
              <w:ind w:right="137"/>
              <w:jc w:val="right"/>
              <w:rPr>
                <w:b w:val="0"/>
                <w:sz w:val="20"/>
              </w:rPr>
            </w:pPr>
            <w:r>
              <w:rPr>
                <w:b w:val="0"/>
                <w:color w:val="231F20"/>
                <w:w w:val="85"/>
                <w:sz w:val="20"/>
              </w:rPr>
              <w:t>(000s) ....................</w:t>
            </w:r>
            <w:r>
              <w:rPr>
                <w:b w:val="0"/>
                <w:color w:val="231F20"/>
                <w:sz w:val="20"/>
              </w:rPr>
              <w:t> </w:t>
            </w:r>
          </w:p>
        </w:tc>
        <w:tc>
          <w:tcPr>
            <w:tcW w:w="1001" w:type="dxa"/>
          </w:tcPr>
          <w:p>
            <w:pPr>
              <w:pStyle w:val="TableParagraph"/>
              <w:spacing w:line="216" w:lineRule="exact"/>
              <w:jc w:val="right"/>
              <w:rPr>
                <w:b w:val="0"/>
                <w:sz w:val="20"/>
              </w:rPr>
            </w:pPr>
            <w:r>
              <w:rPr>
                <w:b w:val="0"/>
                <w:color w:val="231F20"/>
                <w:w w:val="80"/>
                <w:sz w:val="20"/>
              </w:rPr>
              <w:t>67,691,289</w:t>
            </w:r>
          </w:p>
        </w:tc>
        <w:tc>
          <w:tcPr>
            <w:tcW w:w="1274" w:type="dxa"/>
            <w:gridSpan w:val="2"/>
          </w:tcPr>
          <w:p>
            <w:pPr>
              <w:pStyle w:val="TableParagraph"/>
              <w:spacing w:line="216" w:lineRule="exact"/>
              <w:ind w:left="249"/>
              <w:rPr>
                <w:b w:val="0"/>
                <w:sz w:val="20"/>
              </w:rPr>
            </w:pPr>
            <w:r>
              <w:rPr>
                <w:b w:val="0"/>
                <w:color w:val="231F20"/>
                <w:w w:val="85"/>
                <w:sz w:val="20"/>
              </w:rPr>
              <w:t>60,223,100</w:t>
            </w:r>
          </w:p>
        </w:tc>
        <w:tc>
          <w:tcPr>
            <w:tcW w:w="1175" w:type="dxa"/>
          </w:tcPr>
          <w:p>
            <w:pPr>
              <w:pStyle w:val="TableParagraph"/>
              <w:spacing w:line="216" w:lineRule="exact"/>
              <w:ind w:left="80" w:right="103"/>
              <w:jc w:val="center"/>
              <w:rPr>
                <w:b w:val="0"/>
                <w:sz w:val="20"/>
              </w:rPr>
            </w:pPr>
            <w:r>
              <w:rPr>
                <w:b w:val="0"/>
                <w:color w:val="231F20"/>
                <w:w w:val="85"/>
                <w:sz w:val="20"/>
              </w:rPr>
              <w:t>53,418,353</w:t>
            </w:r>
          </w:p>
        </w:tc>
        <w:tc>
          <w:tcPr>
            <w:tcW w:w="1200" w:type="dxa"/>
          </w:tcPr>
          <w:p>
            <w:pPr>
              <w:pStyle w:val="TableParagraph"/>
              <w:spacing w:line="216" w:lineRule="exact"/>
              <w:ind w:left="104" w:right="104"/>
              <w:jc w:val="center"/>
              <w:rPr>
                <w:b w:val="0"/>
                <w:sz w:val="20"/>
              </w:rPr>
            </w:pPr>
            <w:r>
              <w:rPr>
                <w:b w:val="0"/>
                <w:color w:val="231F20"/>
                <w:w w:val="85"/>
                <w:sz w:val="20"/>
              </w:rPr>
              <w:t>47,943,066</w:t>
            </w:r>
          </w:p>
        </w:tc>
        <w:tc>
          <w:tcPr>
            <w:tcW w:w="1083" w:type="dxa"/>
          </w:tcPr>
          <w:p>
            <w:pPr>
              <w:pStyle w:val="TableParagraph"/>
              <w:spacing w:line="216" w:lineRule="exact"/>
              <w:ind w:right="31"/>
              <w:jc w:val="right"/>
              <w:rPr>
                <w:b w:val="0"/>
                <w:sz w:val="20"/>
              </w:rPr>
            </w:pPr>
            <w:r>
              <w:rPr>
                <w:b w:val="0"/>
                <w:color w:val="231F20"/>
                <w:w w:val="80"/>
                <w:sz w:val="20"/>
              </w:rPr>
              <w:t>45,391,903</w:t>
            </w:r>
          </w:p>
        </w:tc>
      </w:tr>
      <w:tr>
        <w:trPr>
          <w:trHeight w:val="220" w:hRule="exact"/>
        </w:trPr>
        <w:tc>
          <w:tcPr>
            <w:tcW w:w="3451" w:type="dxa"/>
          </w:tcPr>
          <w:p>
            <w:pPr>
              <w:pStyle w:val="TableParagraph"/>
              <w:spacing w:line="220" w:lineRule="exact"/>
              <w:ind w:left="231"/>
              <w:rPr>
                <w:b w:val="0"/>
                <w:sz w:val="20"/>
              </w:rPr>
            </w:pPr>
            <w:r>
              <w:rPr>
                <w:b w:val="0"/>
                <w:color w:val="231F20"/>
                <w:w w:val="85"/>
                <w:sz w:val="20"/>
              </w:rPr>
              <w:t>Available seat miles (ASMs)</w:t>
            </w:r>
          </w:p>
        </w:tc>
        <w:tc>
          <w:tcPr>
            <w:tcW w:w="1001" w:type="dxa"/>
          </w:tcPr>
          <w:p>
            <w:pPr/>
          </w:p>
        </w:tc>
        <w:tc>
          <w:tcPr>
            <w:tcW w:w="150" w:type="dxa"/>
          </w:tcPr>
          <w:p>
            <w:pPr/>
          </w:p>
        </w:tc>
        <w:tc>
          <w:tcPr>
            <w:tcW w:w="1125" w:type="dxa"/>
          </w:tcPr>
          <w:p>
            <w:pPr/>
          </w:p>
        </w:tc>
        <w:tc>
          <w:tcPr>
            <w:tcW w:w="1175" w:type="dxa"/>
          </w:tcPr>
          <w:p>
            <w:pPr/>
          </w:p>
        </w:tc>
        <w:tc>
          <w:tcPr>
            <w:tcW w:w="1200" w:type="dxa"/>
          </w:tcPr>
          <w:p>
            <w:pPr/>
          </w:p>
        </w:tc>
        <w:tc>
          <w:tcPr>
            <w:tcW w:w="1083" w:type="dxa"/>
          </w:tcPr>
          <w:p>
            <w:pPr/>
          </w:p>
        </w:tc>
      </w:tr>
    </w:tbl>
    <w:p>
      <w:pPr>
        <w:pStyle w:val="BodyText"/>
        <w:tabs>
          <w:tab w:pos="3400" w:val="left" w:leader="none"/>
          <w:tab w:pos="4549" w:val="left" w:leader="none"/>
          <w:tab w:pos="5699" w:val="left" w:leader="none"/>
          <w:tab w:pos="6900" w:val="left" w:leader="none"/>
          <w:tab w:pos="8099" w:val="left" w:leader="none"/>
        </w:tabs>
        <w:spacing w:line="212" w:lineRule="exact"/>
        <w:ind w:left="279"/>
        <w:jc w:val="center"/>
        <w:rPr>
          <w:b w:val="0"/>
        </w:rPr>
      </w:pPr>
      <w:r>
        <w:rPr>
          <w:b w:val="0"/>
          <w:color w:val="231F20"/>
          <w:w w:val="90"/>
        </w:rPr>
        <w:t>(000s)</w:t>
      </w:r>
      <w:r>
        <w:rPr>
          <w:b w:val="0"/>
          <w:color w:val="231F20"/>
          <w:spacing w:val="-4"/>
          <w:w w:val="90"/>
        </w:rPr>
        <w:t> </w:t>
      </w:r>
      <w:r>
        <w:rPr>
          <w:b w:val="0"/>
          <w:color w:val="231F20"/>
          <w:spacing w:val="57"/>
          <w:w w:val="90"/>
        </w:rPr>
        <w:t>....................</w:t>
        <w:tab/>
      </w:r>
      <w:r>
        <w:rPr>
          <w:b w:val="0"/>
          <w:color w:val="231F20"/>
          <w:w w:val="85"/>
        </w:rPr>
        <w:t>92,663,023</w:t>
        <w:tab/>
        <w:t>85,172,795</w:t>
        <w:tab/>
        <w:t>76,861,296</w:t>
        <w:tab/>
        <w:t>71,790,425</w:t>
        <w:tab/>
      </w:r>
      <w:r>
        <w:rPr>
          <w:b w:val="0"/>
          <w:color w:val="231F20"/>
          <w:w w:val="90"/>
        </w:rPr>
        <w:t>68,886,546</w:t>
      </w:r>
    </w:p>
    <w:p>
      <w:pPr>
        <w:pStyle w:val="BodyText"/>
        <w:tabs>
          <w:tab w:pos="4210" w:val="left" w:leader="none"/>
          <w:tab w:pos="7710" w:val="left" w:leader="none"/>
          <w:tab w:pos="8909" w:val="left" w:leader="none"/>
        </w:tabs>
        <w:spacing w:line="220" w:lineRule="exact"/>
        <w:ind w:left="340"/>
        <w:jc w:val="both"/>
        <w:rPr>
          <w:b w:val="0"/>
        </w:rPr>
      </w:pPr>
      <w:r>
        <w:rPr>
          <w:b w:val="0"/>
          <w:color w:val="231F20"/>
          <w:w w:val="85"/>
        </w:rPr>
        <w:t>Load</w:t>
      </w:r>
      <w:r>
        <w:rPr>
          <w:b w:val="0"/>
          <w:color w:val="231F20"/>
          <w:spacing w:val="3"/>
          <w:w w:val="85"/>
        </w:rPr>
        <w:t> </w:t>
      </w:r>
      <w:r>
        <w:rPr>
          <w:b w:val="0"/>
          <w:color w:val="231F20"/>
          <w:spacing w:val="37"/>
          <w:w w:val="85"/>
        </w:rPr>
        <w:t>factor(1).................</w:t>
        <w:tab/>
      </w:r>
      <w:r>
        <w:rPr>
          <w:b w:val="0"/>
          <w:color w:val="231F20"/>
          <w:w w:val="90"/>
        </w:rPr>
        <w:t>73.1%        </w:t>
      </w:r>
      <w:r>
        <w:rPr>
          <w:b w:val="0"/>
          <w:color w:val="231F20"/>
          <w:spacing w:val="56"/>
          <w:w w:val="90"/>
        </w:rPr>
        <w:t> </w:t>
      </w:r>
      <w:r>
        <w:rPr>
          <w:b w:val="0"/>
          <w:color w:val="231F20"/>
          <w:w w:val="90"/>
        </w:rPr>
        <w:t>70.7%        </w:t>
      </w:r>
      <w:r>
        <w:rPr>
          <w:b w:val="0"/>
          <w:color w:val="231F20"/>
          <w:spacing w:val="56"/>
          <w:w w:val="90"/>
        </w:rPr>
        <w:t> </w:t>
      </w:r>
      <w:r>
        <w:rPr>
          <w:b w:val="0"/>
          <w:color w:val="231F20"/>
          <w:w w:val="90"/>
        </w:rPr>
        <w:t>69.5%</w:t>
        <w:tab/>
        <w:t>66.8%</w:t>
        <w:tab/>
        <w:t>65.9%</w:t>
      </w:r>
    </w:p>
    <w:p>
      <w:pPr>
        <w:pStyle w:val="BodyText"/>
        <w:spacing w:line="220" w:lineRule="exact"/>
        <w:ind w:left="340"/>
        <w:jc w:val="both"/>
        <w:rPr>
          <w:b w:val="0"/>
        </w:rPr>
      </w:pPr>
      <w:r>
        <w:rPr>
          <w:b w:val="0"/>
          <w:color w:val="231F20"/>
          <w:w w:val="80"/>
        </w:rPr>
        <w:t>Average length of passenger haul</w:t>
      </w:r>
    </w:p>
    <w:p>
      <w:pPr>
        <w:pStyle w:val="BodyText"/>
        <w:tabs>
          <w:tab w:pos="3999" w:val="left" w:leader="none"/>
          <w:tab w:pos="5149" w:val="left" w:leader="none"/>
          <w:tab w:pos="6300" w:val="left" w:leader="none"/>
          <w:tab w:pos="7500" w:val="left" w:leader="none"/>
          <w:tab w:pos="8999" w:val="right" w:leader="none"/>
        </w:tabs>
        <w:spacing w:line="220" w:lineRule="exact"/>
        <w:ind w:left="279"/>
        <w:jc w:val="center"/>
        <w:rPr>
          <w:b w:val="0"/>
        </w:rPr>
      </w:pPr>
      <w:r>
        <w:rPr>
          <w:b w:val="0"/>
          <w:color w:val="231F20"/>
          <w:w w:val="90"/>
        </w:rPr>
        <w:t>(miles)</w:t>
      </w:r>
      <w:r>
        <w:rPr>
          <w:b w:val="0"/>
          <w:color w:val="231F20"/>
          <w:spacing w:val="-28"/>
          <w:w w:val="90"/>
        </w:rPr>
        <w:t> </w:t>
      </w:r>
      <w:r>
        <w:rPr>
          <w:b w:val="0"/>
          <w:color w:val="231F20"/>
          <w:spacing w:val="57"/>
          <w:w w:val="90"/>
        </w:rPr>
        <w:t>....................</w:t>
        <w:tab/>
      </w:r>
      <w:r>
        <w:rPr>
          <w:b w:val="0"/>
          <w:color w:val="231F20"/>
          <w:w w:val="90"/>
        </w:rPr>
        <w:t>808</w:t>
        <w:tab/>
        <w:t>775</w:t>
        <w:tab/>
        <w:t>753</w:t>
        <w:tab/>
        <w:t>730</w:t>
        <w:tab/>
        <w:t>720</w:t>
      </w:r>
    </w:p>
    <w:p>
      <w:pPr>
        <w:pStyle w:val="BodyText"/>
        <w:tabs>
          <w:tab w:pos="4259" w:val="left" w:leader="none"/>
          <w:tab w:pos="5409" w:val="left" w:leader="none"/>
          <w:tab w:pos="6560" w:val="left" w:leader="none"/>
          <w:tab w:pos="7760" w:val="left" w:leader="none"/>
          <w:tab w:pos="9259" w:val="right" w:leader="none"/>
        </w:tabs>
        <w:spacing w:line="220" w:lineRule="exact"/>
        <w:ind w:left="340"/>
        <w:rPr>
          <w:b w:val="0"/>
        </w:rPr>
      </w:pPr>
      <w:r>
        <w:rPr>
          <w:b w:val="0"/>
          <w:color w:val="231F20"/>
          <w:w w:val="85"/>
        </w:rPr>
        <w:t>Average stage length</w:t>
      </w:r>
      <w:r>
        <w:rPr>
          <w:b w:val="0"/>
          <w:color w:val="231F20"/>
          <w:spacing w:val="-20"/>
          <w:w w:val="85"/>
        </w:rPr>
        <w:t> </w:t>
      </w:r>
      <w:r>
        <w:rPr>
          <w:b w:val="0"/>
          <w:color w:val="231F20"/>
          <w:w w:val="85"/>
        </w:rPr>
        <w:t>(miles)</w:t>
      </w:r>
      <w:r>
        <w:rPr>
          <w:b w:val="0"/>
          <w:color w:val="231F20"/>
          <w:spacing w:val="-32"/>
          <w:w w:val="85"/>
        </w:rPr>
        <w:t> </w:t>
      </w:r>
      <w:r>
        <w:rPr>
          <w:b w:val="0"/>
          <w:color w:val="231F20"/>
          <w:spacing w:val="51"/>
          <w:w w:val="85"/>
        </w:rPr>
        <w:t>.......</w:t>
        <w:tab/>
      </w:r>
      <w:r>
        <w:rPr>
          <w:b w:val="0"/>
          <w:color w:val="231F20"/>
          <w:w w:val="90"/>
        </w:rPr>
        <w:t>622</w:t>
        <w:tab/>
        <w:t>607</w:t>
        <w:tab/>
        <w:t>576</w:t>
        <w:tab/>
        <w:t>558</w:t>
        <w:tab/>
        <w:t>537</w:t>
      </w:r>
    </w:p>
    <w:p>
      <w:pPr>
        <w:pStyle w:val="BodyText"/>
        <w:spacing w:line="220" w:lineRule="exact"/>
        <w:ind w:left="340"/>
        <w:jc w:val="both"/>
        <w:rPr>
          <w:b w:val="0"/>
        </w:rPr>
      </w:pPr>
      <w:r>
        <w:rPr>
          <w:b w:val="0"/>
          <w:color w:val="231F20"/>
          <w:w w:val="90"/>
        </w:rPr>
        <w:t>Trips flown </w:t>
      </w:r>
      <w:r>
        <w:rPr>
          <w:b w:val="0"/>
          <w:color w:val="231F20"/>
          <w:spacing w:val="56"/>
          <w:w w:val="90"/>
        </w:rPr>
        <w:t>...................   </w:t>
      </w:r>
      <w:r>
        <w:rPr>
          <w:b w:val="0"/>
          <w:color w:val="231F20"/>
          <w:w w:val="90"/>
        </w:rPr>
        <w:t>1,092,331     1,028,639      981,591       949,882      947,331</w:t>
      </w:r>
    </w:p>
    <w:p>
      <w:pPr>
        <w:pStyle w:val="BodyText"/>
        <w:tabs>
          <w:tab w:pos="4009" w:val="left" w:leader="none"/>
          <w:tab w:pos="5259" w:val="left" w:leader="none"/>
          <w:tab w:pos="6409" w:val="left" w:leader="none"/>
          <w:tab w:pos="7060" w:val="left" w:leader="none"/>
          <w:tab w:pos="7610" w:val="left" w:leader="none"/>
          <w:tab w:pos="9260" w:val="right" w:leader="none"/>
        </w:tabs>
        <w:spacing w:line="220" w:lineRule="exact"/>
        <w:ind w:left="340"/>
        <w:rPr>
          <w:b w:val="0"/>
        </w:rPr>
      </w:pPr>
      <w:r>
        <w:rPr>
          <w:b w:val="0"/>
          <w:color w:val="231F20"/>
          <w:w w:val="90"/>
        </w:rPr>
        <w:t>Average</w:t>
      </w:r>
      <w:r>
        <w:rPr>
          <w:b w:val="0"/>
          <w:color w:val="231F20"/>
          <w:spacing w:val="-37"/>
          <w:w w:val="90"/>
        </w:rPr>
        <w:t> </w:t>
      </w:r>
      <w:r>
        <w:rPr>
          <w:b w:val="0"/>
          <w:color w:val="231F20"/>
          <w:w w:val="90"/>
        </w:rPr>
        <w:t>passenger</w:t>
      </w:r>
      <w:r>
        <w:rPr>
          <w:b w:val="0"/>
          <w:color w:val="231F20"/>
          <w:spacing w:val="-36"/>
          <w:w w:val="90"/>
        </w:rPr>
        <w:t> </w:t>
      </w:r>
      <w:r>
        <w:rPr>
          <w:b w:val="0"/>
          <w:color w:val="231F20"/>
          <w:w w:val="90"/>
        </w:rPr>
        <w:t>fare</w:t>
      </w:r>
      <w:r>
        <w:rPr>
          <w:b w:val="0"/>
          <w:color w:val="231F20"/>
          <w:spacing w:val="-23"/>
          <w:w w:val="90"/>
        </w:rPr>
        <w:t> </w:t>
      </w:r>
      <w:r>
        <w:rPr>
          <w:b w:val="0"/>
          <w:color w:val="231F20"/>
          <w:spacing w:val="54"/>
          <w:w w:val="90"/>
        </w:rPr>
        <w:t>...........</w:t>
      </w:r>
      <w:r>
        <w:rPr>
          <w:b w:val="0"/>
          <w:color w:val="231F20"/>
          <w:spacing w:val="12"/>
          <w:w w:val="90"/>
        </w:rPr>
        <w:t> </w:t>
      </w:r>
      <w:r>
        <w:rPr>
          <w:b w:val="0"/>
          <w:color w:val="231F20"/>
          <w:w w:val="90"/>
        </w:rPr>
        <w:t>$</w:t>
        <w:tab/>
        <w:t>104.40</w:t>
      </w:r>
      <w:r>
        <w:rPr>
          <w:b w:val="0"/>
          <w:color w:val="231F20"/>
          <w:spacing w:val="49"/>
          <w:w w:val="90"/>
        </w:rPr>
        <w:t> </w:t>
      </w:r>
      <w:r>
        <w:rPr>
          <w:b w:val="0"/>
          <w:color w:val="231F20"/>
          <w:w w:val="90"/>
        </w:rPr>
        <w:t>$</w:t>
        <w:tab/>
        <w:t>93.68</w:t>
      </w:r>
      <w:r>
        <w:rPr>
          <w:b w:val="0"/>
          <w:color w:val="231F20"/>
          <w:spacing w:val="54"/>
          <w:w w:val="90"/>
        </w:rPr>
        <w:t> </w:t>
      </w:r>
      <w:r>
        <w:rPr>
          <w:b w:val="0"/>
          <w:color w:val="231F20"/>
          <w:w w:val="90"/>
        </w:rPr>
        <w:t>$</w:t>
        <w:tab/>
        <w:t>88.57</w:t>
        <w:tab/>
        <w:t>$</w:t>
        <w:tab/>
        <w:t>87.42 </w:t>
      </w:r>
      <w:r>
        <w:rPr>
          <w:b w:val="0"/>
          <w:color w:val="231F20"/>
          <w:spacing w:val="47"/>
          <w:w w:val="90"/>
        </w:rPr>
        <w:t> </w:t>
      </w:r>
      <w:r>
        <w:rPr>
          <w:b w:val="0"/>
          <w:color w:val="231F20"/>
          <w:w w:val="90"/>
        </w:rPr>
        <w:t>$</w:t>
        <w:tab/>
        <w:t>84.72</w:t>
      </w:r>
    </w:p>
    <w:p>
      <w:pPr>
        <w:pStyle w:val="BodyText"/>
        <w:tabs>
          <w:tab w:pos="4110" w:val="left" w:leader="none"/>
          <w:tab w:pos="4210" w:val="left" w:leader="none"/>
          <w:tab w:pos="5359" w:val="left" w:leader="none"/>
          <w:tab w:pos="6509" w:val="left" w:leader="none"/>
          <w:tab w:pos="7710" w:val="left" w:leader="none"/>
          <w:tab w:pos="8909" w:val="left" w:leader="none"/>
        </w:tabs>
        <w:spacing w:line="220" w:lineRule="exact" w:before="5"/>
        <w:ind w:left="340" w:right="157"/>
        <w:jc w:val="both"/>
        <w:rPr>
          <w:b w:val="0"/>
        </w:rPr>
      </w:pPr>
      <w:r>
        <w:rPr>
          <w:b w:val="0"/>
          <w:color w:val="231F20"/>
          <w:w w:val="85"/>
        </w:rPr>
        <w:t>Passenger</w:t>
      </w:r>
      <w:r>
        <w:rPr>
          <w:b w:val="0"/>
          <w:color w:val="231F20"/>
          <w:spacing w:val="-22"/>
          <w:w w:val="85"/>
        </w:rPr>
        <w:t> </w:t>
      </w:r>
      <w:r>
        <w:rPr>
          <w:b w:val="0"/>
          <w:color w:val="231F20"/>
          <w:w w:val="85"/>
        </w:rPr>
        <w:t>revenue</w:t>
      </w:r>
      <w:r>
        <w:rPr>
          <w:b w:val="0"/>
          <w:color w:val="231F20"/>
          <w:spacing w:val="-24"/>
          <w:w w:val="85"/>
        </w:rPr>
        <w:t> </w:t>
      </w:r>
      <w:r>
        <w:rPr>
          <w:b w:val="0"/>
          <w:color w:val="231F20"/>
          <w:w w:val="85"/>
        </w:rPr>
        <w:t>yield</w:t>
      </w:r>
      <w:r>
        <w:rPr>
          <w:b w:val="0"/>
          <w:color w:val="231F20"/>
          <w:spacing w:val="-23"/>
          <w:w w:val="85"/>
        </w:rPr>
        <w:t> </w:t>
      </w:r>
      <w:r>
        <w:rPr>
          <w:b w:val="0"/>
          <w:color w:val="231F20"/>
          <w:w w:val="85"/>
        </w:rPr>
        <w:t>per</w:t>
      </w:r>
      <w:r>
        <w:rPr>
          <w:b w:val="0"/>
          <w:color w:val="231F20"/>
          <w:spacing w:val="-23"/>
          <w:w w:val="85"/>
        </w:rPr>
        <w:t> </w:t>
      </w:r>
      <w:r>
        <w:rPr>
          <w:b w:val="0"/>
          <w:color w:val="231F20"/>
          <w:spacing w:val="28"/>
          <w:w w:val="85"/>
        </w:rPr>
        <w:t>RPM....</w:t>
        <w:tab/>
      </w:r>
      <w:r>
        <w:rPr>
          <w:b w:val="0"/>
          <w:color w:val="231F20"/>
          <w:w w:val="90"/>
        </w:rPr>
        <w:t>12.93¢         12.09¢         11.76¢        </w:t>
      </w:r>
      <w:r>
        <w:rPr>
          <w:b w:val="0"/>
          <w:color w:val="231F20"/>
          <w:spacing w:val="52"/>
          <w:w w:val="90"/>
        </w:rPr>
        <w:t> </w:t>
      </w:r>
      <w:r>
        <w:rPr>
          <w:b w:val="0"/>
          <w:color w:val="231F20"/>
          <w:w w:val="90"/>
        </w:rPr>
        <w:t>11.97¢        </w:t>
      </w:r>
      <w:r>
        <w:rPr>
          <w:b w:val="0"/>
          <w:color w:val="231F20"/>
          <w:spacing w:val="45"/>
          <w:w w:val="90"/>
        </w:rPr>
        <w:t> </w:t>
      </w:r>
      <w:r>
        <w:rPr>
          <w:b w:val="0"/>
          <w:color w:val="231F20"/>
          <w:w w:val="90"/>
        </w:rPr>
        <w:t>11.77¢</w:t>
      </w:r>
      <w:r>
        <w:rPr>
          <w:b w:val="0"/>
          <w:color w:val="231F20"/>
          <w:w w:val="80"/>
        </w:rPr>
        <w:t> </w:t>
      </w:r>
      <w:r>
        <w:rPr>
          <w:b w:val="0"/>
          <w:color w:val="231F20"/>
          <w:w w:val="85"/>
        </w:rPr>
        <w:t>Operating</w:t>
      </w:r>
      <w:r>
        <w:rPr>
          <w:b w:val="0"/>
          <w:color w:val="231F20"/>
          <w:spacing w:val="-19"/>
          <w:w w:val="85"/>
        </w:rPr>
        <w:t> </w:t>
      </w:r>
      <w:r>
        <w:rPr>
          <w:b w:val="0"/>
          <w:color w:val="231F20"/>
          <w:w w:val="85"/>
        </w:rPr>
        <w:t>revenue</w:t>
      </w:r>
      <w:r>
        <w:rPr>
          <w:b w:val="0"/>
          <w:color w:val="231F20"/>
          <w:spacing w:val="-20"/>
          <w:w w:val="85"/>
        </w:rPr>
        <w:t> </w:t>
      </w:r>
      <w:r>
        <w:rPr>
          <w:b w:val="0"/>
          <w:color w:val="231F20"/>
          <w:w w:val="85"/>
        </w:rPr>
        <w:t>yield</w:t>
      </w:r>
      <w:r>
        <w:rPr>
          <w:b w:val="0"/>
          <w:color w:val="231F20"/>
          <w:spacing w:val="-20"/>
          <w:w w:val="85"/>
        </w:rPr>
        <w:t> </w:t>
      </w:r>
      <w:r>
        <w:rPr>
          <w:b w:val="0"/>
          <w:color w:val="231F20"/>
          <w:w w:val="85"/>
        </w:rPr>
        <w:t>per</w:t>
      </w:r>
      <w:r>
        <w:rPr>
          <w:b w:val="0"/>
          <w:color w:val="231F20"/>
          <w:spacing w:val="-18"/>
          <w:w w:val="85"/>
        </w:rPr>
        <w:t> </w:t>
      </w:r>
      <w:r>
        <w:rPr>
          <w:b w:val="0"/>
          <w:color w:val="231F20"/>
          <w:spacing w:val="27"/>
          <w:w w:val="85"/>
        </w:rPr>
        <w:t>ASM....</w:t>
        <w:tab/>
        <w:tab/>
      </w:r>
      <w:r>
        <w:rPr>
          <w:b w:val="0"/>
          <w:color w:val="231F20"/>
          <w:w w:val="90"/>
        </w:rPr>
        <w:t>9.81¢</w:t>
        <w:tab/>
        <w:t>8.90¢</w:t>
        <w:tab/>
        <w:t>8.50¢</w:t>
        <w:tab/>
        <w:t>8.27¢</w:t>
        <w:tab/>
      </w:r>
      <w:r>
        <w:rPr>
          <w:b w:val="0"/>
          <w:color w:val="231F20"/>
          <w:w w:val="80"/>
        </w:rPr>
        <w:t>8.02¢ </w:t>
      </w:r>
      <w:r>
        <w:rPr>
          <w:b w:val="0"/>
          <w:color w:val="231F20"/>
          <w:w w:val="85"/>
        </w:rPr>
        <w:t>Operating</w:t>
      </w:r>
      <w:r>
        <w:rPr>
          <w:b w:val="0"/>
          <w:color w:val="231F20"/>
          <w:spacing w:val="-23"/>
          <w:w w:val="85"/>
        </w:rPr>
        <w:t> </w:t>
      </w:r>
      <w:r>
        <w:rPr>
          <w:b w:val="0"/>
          <w:color w:val="231F20"/>
          <w:w w:val="85"/>
        </w:rPr>
        <w:t>expenses</w:t>
      </w:r>
      <w:r>
        <w:rPr>
          <w:b w:val="0"/>
          <w:color w:val="231F20"/>
          <w:spacing w:val="-24"/>
          <w:w w:val="85"/>
        </w:rPr>
        <w:t> </w:t>
      </w:r>
      <w:r>
        <w:rPr>
          <w:b w:val="0"/>
          <w:color w:val="231F20"/>
          <w:w w:val="85"/>
        </w:rPr>
        <w:t>per</w:t>
      </w:r>
      <w:r>
        <w:rPr>
          <w:b w:val="0"/>
          <w:color w:val="231F20"/>
          <w:spacing w:val="-23"/>
          <w:w w:val="85"/>
        </w:rPr>
        <w:t> </w:t>
      </w:r>
      <w:r>
        <w:rPr>
          <w:b w:val="0"/>
          <w:color w:val="231F20"/>
          <w:w w:val="85"/>
        </w:rPr>
        <w:t>ASM</w:t>
      </w:r>
      <w:r>
        <w:rPr>
          <w:b w:val="0"/>
          <w:color w:val="231F20"/>
          <w:spacing w:val="-41"/>
          <w:w w:val="85"/>
        </w:rPr>
        <w:t> </w:t>
      </w:r>
      <w:r>
        <w:rPr>
          <w:b w:val="0"/>
          <w:color w:val="231F20"/>
          <w:spacing w:val="51"/>
          <w:w w:val="85"/>
        </w:rPr>
        <w:t>.......</w:t>
        <w:tab/>
        <w:tab/>
      </w:r>
      <w:r>
        <w:rPr>
          <w:b w:val="0"/>
          <w:color w:val="231F20"/>
          <w:w w:val="90"/>
        </w:rPr>
        <w:t>8.80¢</w:t>
        <w:tab/>
        <w:t>8.05¢</w:t>
        <w:tab/>
        <w:t>7.97¢</w:t>
        <w:tab/>
        <w:t>7.74¢</w:t>
        <w:tab/>
      </w:r>
      <w:r>
        <w:rPr>
          <w:b w:val="0"/>
          <w:color w:val="231F20"/>
          <w:w w:val="80"/>
        </w:rPr>
        <w:t>7.52¢ Operating expenses per</w:t>
      </w:r>
      <w:r>
        <w:rPr>
          <w:b w:val="0"/>
          <w:color w:val="231F20"/>
          <w:spacing w:val="25"/>
          <w:w w:val="80"/>
        </w:rPr>
        <w:t> </w:t>
      </w:r>
      <w:r>
        <w:rPr>
          <w:b w:val="0"/>
          <w:color w:val="231F20"/>
          <w:w w:val="80"/>
        </w:rPr>
        <w:t>ASM,</w:t>
      </w:r>
    </w:p>
    <w:p>
      <w:pPr>
        <w:pStyle w:val="BodyText"/>
        <w:tabs>
          <w:tab w:pos="4210" w:val="left" w:leader="none"/>
          <w:tab w:pos="5359" w:val="left" w:leader="none"/>
          <w:tab w:pos="6509" w:val="left" w:leader="none"/>
          <w:tab w:pos="6610" w:val="left" w:leader="none"/>
          <w:tab w:pos="7060" w:val="left" w:leader="none"/>
          <w:tab w:pos="7710" w:val="left" w:leader="none"/>
          <w:tab w:pos="7809" w:val="left" w:leader="none"/>
          <w:tab w:pos="8260" w:val="left" w:leader="none"/>
          <w:tab w:pos="8909" w:val="left" w:leader="none"/>
          <w:tab w:pos="9009" w:val="left" w:leader="none"/>
        </w:tabs>
        <w:spacing w:line="220" w:lineRule="exact"/>
        <w:ind w:left="340" w:right="158" w:firstLine="199"/>
        <w:rPr>
          <w:b w:val="0"/>
        </w:rPr>
      </w:pPr>
      <w:r>
        <w:rPr>
          <w:b w:val="0"/>
          <w:color w:val="231F20"/>
          <w:w w:val="80"/>
        </w:rPr>
        <w:t>excluding</w:t>
      </w:r>
      <w:r>
        <w:rPr>
          <w:b w:val="0"/>
          <w:color w:val="231F20"/>
          <w:spacing w:val="-1"/>
          <w:w w:val="80"/>
        </w:rPr>
        <w:t> </w:t>
      </w:r>
      <w:r>
        <w:rPr>
          <w:b w:val="0"/>
          <w:color w:val="231F20"/>
          <w:w w:val="80"/>
        </w:rPr>
        <w:t>fuel</w:t>
      </w:r>
      <w:r>
        <w:rPr>
          <w:b w:val="0"/>
          <w:color w:val="231F20"/>
          <w:spacing w:val="-18"/>
          <w:w w:val="80"/>
        </w:rPr>
        <w:t> </w:t>
      </w:r>
      <w:r>
        <w:rPr>
          <w:b w:val="0"/>
          <w:color w:val="231F20"/>
          <w:spacing w:val="56"/>
          <w:w w:val="80"/>
        </w:rPr>
        <w:t>................</w:t>
        <w:tab/>
      </w:r>
      <w:r>
        <w:rPr>
          <w:b w:val="0"/>
          <w:color w:val="231F20"/>
          <w:w w:val="90"/>
        </w:rPr>
        <w:t>6.49¢</w:t>
        <w:tab/>
        <w:t>6.48¢</w:t>
        <w:tab/>
        <w:t>6.67¢</w:t>
        <w:tab/>
        <w:tab/>
        <w:t>6.59¢</w:t>
        <w:tab/>
        <w:tab/>
      </w:r>
      <w:r>
        <w:rPr>
          <w:b w:val="0"/>
          <w:color w:val="231F20"/>
          <w:w w:val="80"/>
        </w:rPr>
        <w:t>6.41¢ </w:t>
      </w:r>
      <w:r>
        <w:rPr>
          <w:b w:val="0"/>
          <w:color w:val="231F20"/>
          <w:w w:val="90"/>
        </w:rPr>
        <w:t>Fuel</w:t>
      </w:r>
      <w:r>
        <w:rPr>
          <w:b w:val="0"/>
          <w:color w:val="231F20"/>
          <w:spacing w:val="-23"/>
          <w:w w:val="90"/>
        </w:rPr>
        <w:t> </w:t>
      </w:r>
      <w:r>
        <w:rPr>
          <w:b w:val="0"/>
          <w:color w:val="231F20"/>
          <w:w w:val="90"/>
        </w:rPr>
        <w:t>cost</w:t>
      </w:r>
      <w:r>
        <w:rPr>
          <w:b w:val="0"/>
          <w:color w:val="231F20"/>
          <w:spacing w:val="-23"/>
          <w:w w:val="90"/>
        </w:rPr>
        <w:t> </w:t>
      </w:r>
      <w:r>
        <w:rPr>
          <w:b w:val="0"/>
          <w:color w:val="231F20"/>
          <w:w w:val="90"/>
        </w:rPr>
        <w:t>per</w:t>
      </w:r>
      <w:r>
        <w:rPr>
          <w:b w:val="0"/>
          <w:color w:val="231F20"/>
          <w:spacing w:val="-22"/>
          <w:w w:val="90"/>
        </w:rPr>
        <w:t> </w:t>
      </w:r>
      <w:r>
        <w:rPr>
          <w:b w:val="0"/>
          <w:color w:val="231F20"/>
          <w:w w:val="90"/>
        </w:rPr>
        <w:t>gallon</w:t>
      </w:r>
      <w:r>
        <w:rPr>
          <w:b w:val="0"/>
          <w:color w:val="231F20"/>
          <w:spacing w:val="-23"/>
          <w:w w:val="90"/>
        </w:rPr>
        <w:t> </w:t>
      </w:r>
      <w:r>
        <w:rPr>
          <w:b w:val="0"/>
          <w:color w:val="231F20"/>
          <w:w w:val="90"/>
        </w:rPr>
        <w:t>(average)</w:t>
      </w:r>
      <w:r>
        <w:rPr>
          <w:b w:val="0"/>
          <w:color w:val="231F20"/>
          <w:spacing w:val="-29"/>
          <w:w w:val="90"/>
        </w:rPr>
        <w:t> </w:t>
      </w:r>
      <w:r>
        <w:rPr>
          <w:b w:val="0"/>
          <w:color w:val="231F20"/>
          <w:spacing w:val="50"/>
          <w:w w:val="90"/>
        </w:rPr>
        <w:t>......</w:t>
      </w:r>
      <w:r>
        <w:rPr>
          <w:b w:val="0"/>
          <w:color w:val="231F20"/>
          <w:spacing w:val="53"/>
          <w:w w:val="90"/>
        </w:rPr>
        <w:t> </w:t>
      </w:r>
      <w:r>
        <w:rPr>
          <w:b w:val="0"/>
          <w:color w:val="231F20"/>
          <w:w w:val="90"/>
        </w:rPr>
        <w:t>$</w:t>
        <w:tab/>
        <w:t>1.53 </w:t>
      </w:r>
      <w:r>
        <w:rPr>
          <w:b w:val="0"/>
          <w:color w:val="231F20"/>
          <w:spacing w:val="4"/>
          <w:w w:val="90"/>
        </w:rPr>
        <w:t> </w:t>
      </w:r>
      <w:r>
        <w:rPr>
          <w:b w:val="0"/>
          <w:color w:val="231F20"/>
          <w:w w:val="90"/>
        </w:rPr>
        <w:t>$</w:t>
        <w:tab/>
        <w:t>1.03 </w:t>
      </w:r>
      <w:r>
        <w:rPr>
          <w:b w:val="0"/>
          <w:color w:val="231F20"/>
          <w:spacing w:val="4"/>
          <w:w w:val="90"/>
        </w:rPr>
        <w:t> </w:t>
      </w:r>
      <w:r>
        <w:rPr>
          <w:b w:val="0"/>
          <w:color w:val="231F20"/>
          <w:w w:val="90"/>
        </w:rPr>
        <w:t>$</w:t>
        <w:tab/>
        <w:tab/>
        <w:t>.83</w:t>
        <w:tab/>
        <w:t>$</w:t>
        <w:tab/>
        <w:tab/>
        <w:t>.72</w:t>
        <w:tab/>
        <w:t>$</w:t>
        <w:tab/>
        <w:tab/>
        <w:t>.68</w:t>
      </w:r>
    </w:p>
    <w:p>
      <w:pPr>
        <w:pStyle w:val="BodyText"/>
        <w:spacing w:line="215" w:lineRule="exact"/>
        <w:ind w:left="340"/>
        <w:jc w:val="both"/>
        <w:rPr>
          <w:b w:val="0"/>
        </w:rPr>
      </w:pPr>
      <w:r>
        <w:rPr>
          <w:b w:val="0"/>
          <w:color w:val="231F20"/>
          <w:w w:val="90"/>
        </w:rPr>
        <w:t>Number of Employees at year-end . . .         32,664        31,729        31,011         32,847         33,705</w:t>
      </w:r>
    </w:p>
    <w:p>
      <w:pPr>
        <w:pStyle w:val="BodyText"/>
        <w:tabs>
          <w:tab w:pos="4259" w:val="left" w:leader="none"/>
          <w:tab w:pos="5409" w:val="left" w:leader="none"/>
          <w:tab w:pos="6560" w:val="left" w:leader="none"/>
          <w:tab w:pos="7760" w:val="left" w:leader="none"/>
          <w:tab w:pos="9259" w:val="right" w:leader="none"/>
        </w:tabs>
        <w:spacing w:line="227" w:lineRule="exact"/>
        <w:ind w:left="340"/>
        <w:rPr>
          <w:b w:val="0"/>
        </w:rPr>
      </w:pPr>
      <w:r>
        <w:rPr/>
        <w:pict>
          <v:shape style="position:absolute;margin-left:60.037998pt;margin-top:16.849104pt;width:60pt;height:.1pt;mso-position-horizontal-relative:page;mso-position-vertical-relative:paragraph;z-index:5752" coordorigin="1201,337" coordsize="1200,0" path="m1201,337l2400,337m1201,337l2400,337e" filled="false" stroked="true" strokeweight=".51024pt" strokecolor="#231f20">
            <v:path arrowok="t"/>
            <v:stroke dashstyle="solid"/>
            <w10:wrap type="none"/>
          </v:shape>
        </w:pict>
      </w:r>
      <w:r>
        <w:rPr>
          <w:b w:val="0"/>
          <w:color w:val="231F20"/>
          <w:w w:val="90"/>
        </w:rPr>
        <w:t>Size</w:t>
      </w:r>
      <w:r>
        <w:rPr>
          <w:b w:val="0"/>
          <w:color w:val="231F20"/>
          <w:spacing w:val="-26"/>
          <w:w w:val="90"/>
        </w:rPr>
        <w:t> </w:t>
      </w:r>
      <w:r>
        <w:rPr>
          <w:b w:val="0"/>
          <w:color w:val="231F20"/>
          <w:w w:val="90"/>
        </w:rPr>
        <w:t>of</w:t>
      </w:r>
      <w:r>
        <w:rPr>
          <w:b w:val="0"/>
          <w:color w:val="231F20"/>
          <w:spacing w:val="-25"/>
          <w:w w:val="90"/>
        </w:rPr>
        <w:t> </w:t>
      </w:r>
      <w:r>
        <w:rPr>
          <w:b w:val="0"/>
          <w:color w:val="231F20"/>
          <w:w w:val="90"/>
        </w:rPr>
        <w:t>fleet</w:t>
      </w:r>
      <w:r>
        <w:rPr>
          <w:b w:val="0"/>
          <w:color w:val="231F20"/>
          <w:spacing w:val="-25"/>
          <w:w w:val="90"/>
        </w:rPr>
        <w:t> </w:t>
      </w:r>
      <w:r>
        <w:rPr>
          <w:b w:val="0"/>
          <w:color w:val="231F20"/>
          <w:w w:val="90"/>
        </w:rPr>
        <w:t>at</w:t>
      </w:r>
      <w:r>
        <w:rPr>
          <w:b w:val="0"/>
          <w:color w:val="231F20"/>
          <w:spacing w:val="-25"/>
          <w:w w:val="90"/>
        </w:rPr>
        <w:t> </w:t>
      </w:r>
      <w:r>
        <w:rPr>
          <w:b w:val="0"/>
          <w:color w:val="231F20"/>
          <w:w w:val="90"/>
        </w:rPr>
        <w:t>year-end(2)</w:t>
      </w:r>
      <w:r>
        <w:rPr>
          <w:b w:val="0"/>
          <w:color w:val="231F20"/>
          <w:spacing w:val="-32"/>
          <w:w w:val="90"/>
        </w:rPr>
        <w:t> </w:t>
      </w:r>
      <w:r>
        <w:rPr>
          <w:b w:val="0"/>
          <w:color w:val="231F20"/>
          <w:spacing w:val="52"/>
          <w:w w:val="90"/>
        </w:rPr>
        <w:t>........</w:t>
        <w:tab/>
      </w:r>
      <w:r>
        <w:rPr>
          <w:b w:val="0"/>
          <w:color w:val="231F20"/>
          <w:w w:val="90"/>
        </w:rPr>
        <w:t>481</w:t>
        <w:tab/>
        <w:t>445</w:t>
        <w:tab/>
        <w:t>417</w:t>
        <w:tab/>
        <w:t>388</w:t>
        <w:tab/>
        <w:t>375</w:t>
      </w:r>
    </w:p>
    <w:p>
      <w:pPr>
        <w:pStyle w:val="ListParagraph"/>
        <w:numPr>
          <w:ilvl w:val="0"/>
          <w:numId w:val="5"/>
        </w:numPr>
        <w:tabs>
          <w:tab w:pos="540" w:val="left" w:leader="none"/>
        </w:tabs>
        <w:spacing w:line="240" w:lineRule="auto" w:before="225" w:after="0"/>
        <w:ind w:left="539" w:right="0" w:hanging="399"/>
        <w:jc w:val="left"/>
        <w:rPr>
          <w:b w:val="0"/>
          <w:sz w:val="20"/>
        </w:rPr>
      </w:pPr>
      <w:r>
        <w:rPr>
          <w:b w:val="0"/>
          <w:color w:val="231F20"/>
          <w:w w:val="80"/>
          <w:sz w:val="20"/>
        </w:rPr>
        <w:t>Revenue</w:t>
      </w:r>
      <w:r>
        <w:rPr>
          <w:b w:val="0"/>
          <w:color w:val="231F20"/>
          <w:spacing w:val="-16"/>
          <w:w w:val="80"/>
          <w:sz w:val="20"/>
        </w:rPr>
        <w:t> </w:t>
      </w:r>
      <w:r>
        <w:rPr>
          <w:b w:val="0"/>
          <w:color w:val="231F20"/>
          <w:w w:val="80"/>
          <w:sz w:val="20"/>
        </w:rPr>
        <w:t>passenger</w:t>
      </w:r>
      <w:r>
        <w:rPr>
          <w:b w:val="0"/>
          <w:color w:val="231F20"/>
          <w:spacing w:val="-14"/>
          <w:w w:val="80"/>
          <w:sz w:val="20"/>
        </w:rPr>
        <w:t> </w:t>
      </w:r>
      <w:r>
        <w:rPr>
          <w:b w:val="0"/>
          <w:color w:val="231F20"/>
          <w:w w:val="80"/>
          <w:sz w:val="20"/>
        </w:rPr>
        <w:t>miles</w:t>
      </w:r>
      <w:r>
        <w:rPr>
          <w:b w:val="0"/>
          <w:color w:val="231F20"/>
          <w:spacing w:val="-14"/>
          <w:w w:val="80"/>
          <w:sz w:val="20"/>
        </w:rPr>
        <w:t> </w:t>
      </w:r>
      <w:r>
        <w:rPr>
          <w:b w:val="0"/>
          <w:color w:val="231F20"/>
          <w:w w:val="80"/>
          <w:sz w:val="20"/>
        </w:rPr>
        <w:t>divided</w:t>
      </w:r>
      <w:r>
        <w:rPr>
          <w:b w:val="0"/>
          <w:color w:val="231F20"/>
          <w:spacing w:val="-15"/>
          <w:w w:val="80"/>
          <w:sz w:val="20"/>
        </w:rPr>
        <w:t> </w:t>
      </w:r>
      <w:r>
        <w:rPr>
          <w:b w:val="0"/>
          <w:color w:val="231F20"/>
          <w:w w:val="80"/>
          <w:sz w:val="20"/>
        </w:rPr>
        <w:t>by</w:t>
      </w:r>
      <w:r>
        <w:rPr>
          <w:b w:val="0"/>
          <w:color w:val="231F20"/>
          <w:spacing w:val="-15"/>
          <w:w w:val="80"/>
          <w:sz w:val="20"/>
        </w:rPr>
        <w:t> </w:t>
      </w:r>
      <w:r>
        <w:rPr>
          <w:b w:val="0"/>
          <w:color w:val="231F20"/>
          <w:w w:val="80"/>
          <w:sz w:val="20"/>
        </w:rPr>
        <w:t>available</w:t>
      </w:r>
      <w:r>
        <w:rPr>
          <w:b w:val="0"/>
          <w:color w:val="231F20"/>
          <w:spacing w:val="-16"/>
          <w:w w:val="80"/>
          <w:sz w:val="20"/>
        </w:rPr>
        <w:t> </w:t>
      </w:r>
      <w:r>
        <w:rPr>
          <w:b w:val="0"/>
          <w:color w:val="231F20"/>
          <w:w w:val="80"/>
          <w:sz w:val="20"/>
        </w:rPr>
        <w:t>seat</w:t>
      </w:r>
      <w:r>
        <w:rPr>
          <w:b w:val="0"/>
          <w:color w:val="231F20"/>
          <w:spacing w:val="-14"/>
          <w:w w:val="80"/>
          <w:sz w:val="20"/>
        </w:rPr>
        <w:t> </w:t>
      </w:r>
      <w:r>
        <w:rPr>
          <w:b w:val="0"/>
          <w:color w:val="231F20"/>
          <w:w w:val="80"/>
          <w:sz w:val="20"/>
        </w:rPr>
        <w:t>miles.</w:t>
      </w:r>
    </w:p>
    <w:p>
      <w:pPr>
        <w:pStyle w:val="ListParagraph"/>
        <w:numPr>
          <w:ilvl w:val="0"/>
          <w:numId w:val="5"/>
        </w:numPr>
        <w:tabs>
          <w:tab w:pos="540" w:val="left" w:leader="none"/>
        </w:tabs>
        <w:spacing w:line="240" w:lineRule="auto" w:before="65" w:after="0"/>
        <w:ind w:left="539" w:right="0" w:hanging="399"/>
        <w:jc w:val="left"/>
        <w:rPr>
          <w:b w:val="0"/>
          <w:sz w:val="20"/>
        </w:rPr>
      </w:pPr>
      <w:r>
        <w:rPr>
          <w:b w:val="0"/>
          <w:color w:val="231F20"/>
          <w:w w:val="75"/>
          <w:sz w:val="20"/>
        </w:rPr>
        <w:t>Includes</w:t>
      </w:r>
      <w:r>
        <w:rPr>
          <w:b w:val="0"/>
          <w:color w:val="231F20"/>
          <w:spacing w:val="47"/>
          <w:w w:val="75"/>
          <w:sz w:val="20"/>
        </w:rPr>
        <w:t> </w:t>
      </w:r>
      <w:r>
        <w:rPr>
          <w:b w:val="0"/>
          <w:color w:val="231F20"/>
          <w:w w:val="75"/>
          <w:sz w:val="20"/>
        </w:rPr>
        <w:t>leased</w:t>
      </w:r>
      <w:r>
        <w:rPr>
          <w:b w:val="0"/>
          <w:color w:val="231F20"/>
          <w:spacing w:val="4"/>
          <w:w w:val="75"/>
          <w:sz w:val="20"/>
        </w:rPr>
        <w:t> </w:t>
      </w:r>
      <w:r>
        <w:rPr>
          <w:b w:val="0"/>
          <w:color w:val="231F20"/>
          <w:w w:val="75"/>
          <w:sz w:val="20"/>
        </w:rPr>
        <w:t>aircraft.</w:t>
      </w:r>
    </w:p>
    <w:p>
      <w:pPr>
        <w:spacing w:after="0" w:line="240" w:lineRule="auto"/>
        <w:jc w:val="left"/>
        <w:rPr>
          <w:sz w:val="20"/>
        </w:rPr>
        <w:sectPr>
          <w:headerReference w:type="default" r:id="rId491"/>
          <w:footerReference w:type="default" r:id="rId492"/>
          <w:footerReference w:type="even" r:id="rId493"/>
          <w:pgSz w:w="12240" w:h="15840"/>
          <w:pgMar w:header="0" w:footer="566" w:top="1500" w:bottom="760" w:left="1060" w:right="1660"/>
          <w:pgNumType w:start="15"/>
        </w:sectPr>
      </w:pPr>
    </w:p>
    <w:p>
      <w:pPr>
        <w:pStyle w:val="BodyText"/>
        <w:rPr>
          <w:b w:val="0"/>
          <w:sz w:val="22"/>
        </w:rPr>
      </w:pPr>
    </w:p>
    <w:p>
      <w:pPr>
        <w:pStyle w:val="BodyText"/>
        <w:spacing w:before="4"/>
        <w:rPr>
          <w:b w:val="0"/>
          <w:sz w:val="19"/>
        </w:rPr>
      </w:pPr>
    </w:p>
    <w:p>
      <w:pPr>
        <w:pStyle w:val="Heading4"/>
        <w:spacing w:line="259" w:lineRule="auto"/>
        <w:ind w:left="908" w:hanging="790"/>
      </w:pPr>
      <w:bookmarkStart w:name="_TOC_250016" w:id="27"/>
      <w:bookmarkStart w:name="7. Management’s Discussion and Analysis" w:id="28"/>
      <w:r>
        <w:rPr>
          <w:b w:val="0"/>
          <w:i w:val="0"/>
        </w:rPr>
      </w:r>
      <w:bookmarkStart w:name="Year in Review" w:id="29"/>
      <w:bookmarkEnd w:id="29"/>
      <w:r>
        <w:rPr>
          <w:b w:val="0"/>
          <w:i w:val="0"/>
        </w:rPr>
      </w:r>
      <w:r>
        <w:rPr>
          <w:i w:val="0"/>
          <w:color w:val="231F20"/>
          <w:w w:val="95"/>
        </w:rPr>
        <w:t>Item 7. </w:t>
      </w:r>
      <w:r>
        <w:rPr>
          <w:i/>
          <w:color w:val="231F20"/>
          <w:w w:val="95"/>
        </w:rPr>
        <w:t>Management’s Discussion and Analysis of </w:t>
      </w:r>
      <w:bookmarkEnd w:id="27"/>
      <w:r>
        <w:rPr>
          <w:color w:val="231F20"/>
        </w:rPr>
        <w:t>Financial Condition and Results of Operations</w:t>
      </w:r>
    </w:p>
    <w:p>
      <w:pPr>
        <w:pStyle w:val="BodyText"/>
        <w:spacing w:before="1"/>
        <w:rPr>
          <w:rFonts w:ascii="Times New Roman"/>
          <w:b/>
          <w:i/>
        </w:rPr>
      </w:pPr>
    </w:p>
    <w:p>
      <w:pPr>
        <w:spacing w:before="0"/>
        <w:ind w:left="119" w:right="0" w:firstLine="0"/>
        <w:jc w:val="left"/>
        <w:rPr>
          <w:rFonts w:ascii="Times New Roman"/>
          <w:b/>
          <w:sz w:val="20"/>
        </w:rPr>
      </w:pPr>
      <w:r>
        <w:rPr>
          <w:rFonts w:ascii="Times New Roman"/>
          <w:b/>
          <w:color w:val="231F20"/>
          <w:sz w:val="20"/>
        </w:rPr>
        <w:t>Year in Review</w:t>
      </w:r>
    </w:p>
    <w:p>
      <w:pPr>
        <w:pStyle w:val="BodyText"/>
        <w:spacing w:before="5"/>
        <w:rPr>
          <w:rFonts w:ascii="Times New Roman"/>
          <w:b/>
          <w:sz w:val="21"/>
        </w:rPr>
      </w:pPr>
    </w:p>
    <w:p>
      <w:pPr>
        <w:pStyle w:val="BodyText"/>
        <w:spacing w:line="254" w:lineRule="auto" w:before="1"/>
        <w:ind w:left="119" w:firstLine="400"/>
        <w:jc w:val="both"/>
        <w:rPr>
          <w:b w:val="0"/>
        </w:rPr>
      </w:pPr>
      <w:r>
        <w:rPr>
          <w:b w:val="0"/>
          <w:color w:val="231F20"/>
          <w:w w:val="85"/>
        </w:rPr>
        <w:t>Southwest recorded a profit of $499 million in 2006,</w:t>
      </w:r>
      <w:r>
        <w:rPr>
          <w:b w:val="0"/>
          <w:color w:val="231F20"/>
          <w:spacing w:val="-18"/>
          <w:w w:val="85"/>
        </w:rPr>
        <w:t> </w:t>
      </w:r>
      <w:r>
        <w:rPr>
          <w:b w:val="0"/>
          <w:color w:val="231F20"/>
          <w:w w:val="85"/>
        </w:rPr>
        <w:t>an</w:t>
      </w:r>
      <w:r>
        <w:rPr>
          <w:b w:val="0"/>
          <w:color w:val="231F20"/>
          <w:spacing w:val="-18"/>
          <w:w w:val="85"/>
        </w:rPr>
        <w:t> </w:t>
      </w:r>
      <w:r>
        <w:rPr>
          <w:b w:val="0"/>
          <w:color w:val="231F20"/>
          <w:w w:val="85"/>
        </w:rPr>
        <w:t>increase</w:t>
      </w:r>
      <w:r>
        <w:rPr>
          <w:b w:val="0"/>
          <w:color w:val="231F20"/>
          <w:spacing w:val="-19"/>
          <w:w w:val="85"/>
        </w:rPr>
        <w:t> </w:t>
      </w:r>
      <w:r>
        <w:rPr>
          <w:b w:val="0"/>
          <w:color w:val="231F20"/>
          <w:w w:val="85"/>
        </w:rPr>
        <w:t>of</w:t>
      </w:r>
      <w:r>
        <w:rPr>
          <w:b w:val="0"/>
          <w:color w:val="231F20"/>
          <w:spacing w:val="-18"/>
          <w:w w:val="85"/>
        </w:rPr>
        <w:t> </w:t>
      </w:r>
      <w:r>
        <w:rPr>
          <w:b w:val="0"/>
          <w:color w:val="231F20"/>
          <w:w w:val="85"/>
        </w:rPr>
        <w:t>$15</w:t>
      </w:r>
      <w:r>
        <w:rPr>
          <w:b w:val="0"/>
          <w:color w:val="231F20"/>
          <w:spacing w:val="-18"/>
          <w:w w:val="85"/>
        </w:rPr>
        <w:t> </w:t>
      </w:r>
      <w:r>
        <w:rPr>
          <w:b w:val="0"/>
          <w:color w:val="231F20"/>
          <w:w w:val="85"/>
        </w:rPr>
        <w:t>million,</w:t>
      </w:r>
      <w:r>
        <w:rPr>
          <w:b w:val="0"/>
          <w:color w:val="231F20"/>
          <w:spacing w:val="-18"/>
          <w:w w:val="85"/>
        </w:rPr>
        <w:t> </w:t>
      </w:r>
      <w:r>
        <w:rPr>
          <w:b w:val="0"/>
          <w:color w:val="231F20"/>
          <w:w w:val="85"/>
        </w:rPr>
        <w:t>or</w:t>
      </w:r>
      <w:r>
        <w:rPr>
          <w:b w:val="0"/>
          <w:color w:val="231F20"/>
          <w:spacing w:val="-18"/>
          <w:w w:val="85"/>
        </w:rPr>
        <w:t> </w:t>
      </w:r>
      <w:r>
        <w:rPr>
          <w:b w:val="0"/>
          <w:color w:val="231F20"/>
          <w:w w:val="85"/>
        </w:rPr>
        <w:t>3.1</w:t>
      </w:r>
      <w:r>
        <w:rPr>
          <w:b w:val="0"/>
          <w:color w:val="231F20"/>
          <w:spacing w:val="-18"/>
          <w:w w:val="85"/>
        </w:rPr>
        <w:t> </w:t>
      </w:r>
      <w:r>
        <w:rPr>
          <w:b w:val="0"/>
          <w:color w:val="231F20"/>
          <w:w w:val="85"/>
        </w:rPr>
        <w:t>percent,</w:t>
      </w:r>
      <w:r>
        <w:rPr>
          <w:b w:val="0"/>
          <w:color w:val="231F20"/>
          <w:spacing w:val="-19"/>
          <w:w w:val="85"/>
        </w:rPr>
        <w:t> </w:t>
      </w:r>
      <w:r>
        <w:rPr>
          <w:b w:val="0"/>
          <w:color w:val="231F20"/>
          <w:w w:val="85"/>
        </w:rPr>
        <w:t>com- </w:t>
      </w:r>
      <w:r>
        <w:rPr>
          <w:b w:val="0"/>
          <w:color w:val="231F20"/>
          <w:w w:val="80"/>
        </w:rPr>
        <w:t>pared</w:t>
      </w:r>
      <w:r>
        <w:rPr>
          <w:b w:val="0"/>
          <w:color w:val="231F20"/>
          <w:spacing w:val="-21"/>
          <w:w w:val="80"/>
        </w:rPr>
        <w:t> </w:t>
      </w:r>
      <w:r>
        <w:rPr>
          <w:b w:val="0"/>
          <w:color w:val="231F20"/>
          <w:w w:val="80"/>
        </w:rPr>
        <w:t>to</w:t>
      </w:r>
      <w:r>
        <w:rPr>
          <w:b w:val="0"/>
          <w:color w:val="231F20"/>
          <w:spacing w:val="-20"/>
          <w:w w:val="80"/>
        </w:rPr>
        <w:t> </w:t>
      </w:r>
      <w:r>
        <w:rPr>
          <w:b w:val="0"/>
          <w:color w:val="231F20"/>
          <w:w w:val="80"/>
        </w:rPr>
        <w:t>the</w:t>
      </w:r>
      <w:r>
        <w:rPr>
          <w:b w:val="0"/>
          <w:color w:val="231F20"/>
          <w:spacing w:val="-21"/>
          <w:w w:val="80"/>
        </w:rPr>
        <w:t> </w:t>
      </w:r>
      <w:r>
        <w:rPr>
          <w:b w:val="0"/>
          <w:color w:val="231F20"/>
          <w:w w:val="80"/>
        </w:rPr>
        <w:t>Company’s</w:t>
      </w:r>
      <w:r>
        <w:rPr>
          <w:b w:val="0"/>
          <w:color w:val="231F20"/>
          <w:spacing w:val="-22"/>
          <w:w w:val="80"/>
        </w:rPr>
        <w:t> </w:t>
      </w:r>
      <w:r>
        <w:rPr>
          <w:b w:val="0"/>
          <w:color w:val="231F20"/>
          <w:w w:val="80"/>
        </w:rPr>
        <w:t>2005</w:t>
      </w:r>
      <w:r>
        <w:rPr>
          <w:b w:val="0"/>
          <w:color w:val="231F20"/>
          <w:spacing w:val="-20"/>
          <w:w w:val="80"/>
        </w:rPr>
        <w:t> </w:t>
      </w:r>
      <w:r>
        <w:rPr>
          <w:b w:val="0"/>
          <w:color w:val="231F20"/>
          <w:w w:val="80"/>
        </w:rPr>
        <w:t>net</w:t>
      </w:r>
      <w:r>
        <w:rPr>
          <w:b w:val="0"/>
          <w:color w:val="231F20"/>
          <w:spacing w:val="-21"/>
          <w:w w:val="80"/>
        </w:rPr>
        <w:t> </w:t>
      </w:r>
      <w:r>
        <w:rPr>
          <w:b w:val="0"/>
          <w:color w:val="231F20"/>
          <w:w w:val="80"/>
        </w:rPr>
        <w:t>income</w:t>
      </w:r>
      <w:r>
        <w:rPr>
          <w:b w:val="0"/>
          <w:color w:val="231F20"/>
          <w:spacing w:val="-22"/>
          <w:w w:val="80"/>
        </w:rPr>
        <w:t> </w:t>
      </w:r>
      <w:r>
        <w:rPr>
          <w:b w:val="0"/>
          <w:color w:val="231F20"/>
          <w:w w:val="80"/>
        </w:rPr>
        <w:t>of</w:t>
      </w:r>
      <w:r>
        <w:rPr>
          <w:b w:val="0"/>
          <w:color w:val="231F20"/>
          <w:spacing w:val="-21"/>
          <w:w w:val="80"/>
        </w:rPr>
        <w:t> </w:t>
      </w:r>
      <w:r>
        <w:rPr>
          <w:b w:val="0"/>
          <w:color w:val="231F20"/>
          <w:w w:val="80"/>
        </w:rPr>
        <w:t>$484</w:t>
      </w:r>
      <w:r>
        <w:rPr>
          <w:b w:val="0"/>
          <w:color w:val="231F20"/>
          <w:spacing w:val="-20"/>
          <w:w w:val="80"/>
        </w:rPr>
        <w:t> </w:t>
      </w:r>
      <w:r>
        <w:rPr>
          <w:b w:val="0"/>
          <w:color w:val="231F20"/>
          <w:w w:val="80"/>
        </w:rPr>
        <w:t>million. </w:t>
      </w:r>
      <w:r>
        <w:rPr>
          <w:b w:val="0"/>
          <w:color w:val="231F20"/>
          <w:w w:val="85"/>
        </w:rPr>
        <w:t>Although</w:t>
      </w:r>
      <w:r>
        <w:rPr>
          <w:b w:val="0"/>
          <w:color w:val="231F20"/>
          <w:spacing w:val="-11"/>
          <w:w w:val="85"/>
        </w:rPr>
        <w:t> </w:t>
      </w:r>
      <w:r>
        <w:rPr>
          <w:b w:val="0"/>
          <w:color w:val="231F20"/>
          <w:w w:val="85"/>
        </w:rPr>
        <w:t>the</w:t>
      </w:r>
      <w:r>
        <w:rPr>
          <w:b w:val="0"/>
          <w:color w:val="231F20"/>
          <w:spacing w:val="-10"/>
          <w:w w:val="85"/>
        </w:rPr>
        <w:t> </w:t>
      </w:r>
      <w:r>
        <w:rPr>
          <w:b w:val="0"/>
          <w:color w:val="231F20"/>
          <w:w w:val="85"/>
        </w:rPr>
        <w:t>airline</w:t>
      </w:r>
      <w:r>
        <w:rPr>
          <w:b w:val="0"/>
          <w:color w:val="231F20"/>
          <w:spacing w:val="-11"/>
          <w:w w:val="85"/>
        </w:rPr>
        <w:t> </w:t>
      </w:r>
      <w:r>
        <w:rPr>
          <w:b w:val="0"/>
          <w:color w:val="231F20"/>
          <w:w w:val="85"/>
        </w:rPr>
        <w:t>industry</w:t>
      </w:r>
      <w:r>
        <w:rPr>
          <w:b w:val="0"/>
          <w:color w:val="231F20"/>
          <w:spacing w:val="-10"/>
          <w:w w:val="85"/>
        </w:rPr>
        <w:t> </w:t>
      </w:r>
      <w:r>
        <w:rPr>
          <w:b w:val="0"/>
          <w:color w:val="231F20"/>
          <w:w w:val="85"/>
        </w:rPr>
        <w:t>as</w:t>
      </w:r>
      <w:r>
        <w:rPr>
          <w:b w:val="0"/>
          <w:color w:val="231F20"/>
          <w:spacing w:val="-10"/>
          <w:w w:val="85"/>
        </w:rPr>
        <w:t> </w:t>
      </w:r>
      <w:r>
        <w:rPr>
          <w:b w:val="0"/>
          <w:color w:val="231F20"/>
          <w:w w:val="85"/>
        </w:rPr>
        <w:t>a</w:t>
      </w:r>
      <w:r>
        <w:rPr>
          <w:b w:val="0"/>
          <w:color w:val="231F20"/>
          <w:spacing w:val="-11"/>
          <w:w w:val="85"/>
        </w:rPr>
        <w:t> </w:t>
      </w:r>
      <w:r>
        <w:rPr>
          <w:b w:val="0"/>
          <w:color w:val="231F20"/>
          <w:w w:val="85"/>
        </w:rPr>
        <w:t>whole</w:t>
      </w:r>
      <w:r>
        <w:rPr>
          <w:b w:val="0"/>
          <w:color w:val="231F20"/>
          <w:spacing w:val="-12"/>
          <w:w w:val="85"/>
        </w:rPr>
        <w:t> </w:t>
      </w:r>
      <w:r>
        <w:rPr>
          <w:b w:val="0"/>
          <w:color w:val="231F20"/>
          <w:w w:val="85"/>
        </w:rPr>
        <w:t>in</w:t>
      </w:r>
      <w:r>
        <w:rPr>
          <w:b w:val="0"/>
          <w:color w:val="231F20"/>
          <w:spacing w:val="-11"/>
          <w:w w:val="85"/>
        </w:rPr>
        <w:t> </w:t>
      </w:r>
      <w:r>
        <w:rPr>
          <w:b w:val="0"/>
          <w:color w:val="231F20"/>
          <w:w w:val="85"/>
        </w:rPr>
        <w:t>2006</w:t>
      </w:r>
      <w:r>
        <w:rPr>
          <w:b w:val="0"/>
          <w:color w:val="231F20"/>
          <w:spacing w:val="-11"/>
          <w:w w:val="85"/>
        </w:rPr>
        <w:t> </w:t>
      </w:r>
      <w:r>
        <w:rPr>
          <w:b w:val="0"/>
          <w:color w:val="231F20"/>
          <w:w w:val="85"/>
        </w:rPr>
        <w:t>was expected</w:t>
      </w:r>
      <w:r>
        <w:rPr>
          <w:b w:val="0"/>
          <w:color w:val="231F20"/>
          <w:spacing w:val="-20"/>
          <w:w w:val="85"/>
        </w:rPr>
        <w:t> </w:t>
      </w:r>
      <w:r>
        <w:rPr>
          <w:b w:val="0"/>
          <w:color w:val="231F20"/>
          <w:w w:val="85"/>
        </w:rPr>
        <w:t>to</w:t>
      </w:r>
      <w:r>
        <w:rPr>
          <w:b w:val="0"/>
          <w:color w:val="231F20"/>
          <w:spacing w:val="-18"/>
          <w:w w:val="85"/>
        </w:rPr>
        <w:t> </w:t>
      </w:r>
      <w:r>
        <w:rPr>
          <w:b w:val="0"/>
          <w:color w:val="231F20"/>
          <w:w w:val="85"/>
        </w:rPr>
        <w:t>report</w:t>
      </w:r>
      <w:r>
        <w:rPr>
          <w:b w:val="0"/>
          <w:color w:val="231F20"/>
          <w:spacing w:val="-18"/>
          <w:w w:val="85"/>
        </w:rPr>
        <w:t> </w:t>
      </w:r>
      <w:r>
        <w:rPr>
          <w:b w:val="0"/>
          <w:color w:val="231F20"/>
          <w:w w:val="85"/>
        </w:rPr>
        <w:t>its</w:t>
      </w:r>
      <w:r>
        <w:rPr>
          <w:b w:val="0"/>
          <w:color w:val="231F20"/>
          <w:spacing w:val="-18"/>
          <w:w w:val="85"/>
        </w:rPr>
        <w:t> </w:t>
      </w:r>
      <w:r>
        <w:rPr>
          <w:b w:val="0"/>
          <w:color w:val="231F20"/>
          <w:w w:val="85"/>
        </w:rPr>
        <w:t>first</w:t>
      </w:r>
      <w:r>
        <w:rPr>
          <w:b w:val="0"/>
          <w:color w:val="231F20"/>
          <w:spacing w:val="-17"/>
          <w:w w:val="85"/>
        </w:rPr>
        <w:t> </w:t>
      </w:r>
      <w:r>
        <w:rPr>
          <w:b w:val="0"/>
          <w:color w:val="231F20"/>
          <w:w w:val="85"/>
        </w:rPr>
        <w:t>collective</w:t>
      </w:r>
      <w:r>
        <w:rPr>
          <w:b w:val="0"/>
          <w:color w:val="231F20"/>
          <w:spacing w:val="-20"/>
          <w:w w:val="85"/>
        </w:rPr>
        <w:t> </w:t>
      </w:r>
      <w:r>
        <w:rPr>
          <w:b w:val="0"/>
          <w:color w:val="231F20"/>
          <w:w w:val="85"/>
        </w:rPr>
        <w:t>profit</w:t>
      </w:r>
      <w:r>
        <w:rPr>
          <w:b w:val="0"/>
          <w:color w:val="231F20"/>
          <w:spacing w:val="-17"/>
          <w:w w:val="85"/>
        </w:rPr>
        <w:t> </w:t>
      </w:r>
      <w:r>
        <w:rPr>
          <w:b w:val="0"/>
          <w:color w:val="231F20"/>
          <w:w w:val="85"/>
        </w:rPr>
        <w:t>since</w:t>
      </w:r>
      <w:r>
        <w:rPr>
          <w:b w:val="0"/>
          <w:color w:val="231F20"/>
          <w:spacing w:val="-19"/>
          <w:w w:val="85"/>
        </w:rPr>
        <w:t> </w:t>
      </w:r>
      <w:r>
        <w:rPr>
          <w:b w:val="0"/>
          <w:color w:val="231F20"/>
          <w:w w:val="85"/>
        </w:rPr>
        <w:t>2000, </w:t>
      </w:r>
      <w:r>
        <w:rPr>
          <w:b w:val="0"/>
          <w:color w:val="231F20"/>
          <w:w w:val="80"/>
        </w:rPr>
        <w:t>Southwest’s</w:t>
      </w:r>
      <w:r>
        <w:rPr>
          <w:b w:val="0"/>
          <w:color w:val="231F20"/>
          <w:spacing w:val="-35"/>
          <w:w w:val="80"/>
        </w:rPr>
        <w:t> </w:t>
      </w:r>
      <w:r>
        <w:rPr>
          <w:b w:val="0"/>
          <w:color w:val="231F20"/>
          <w:w w:val="80"/>
        </w:rPr>
        <w:t>string</w:t>
      </w:r>
      <w:r>
        <w:rPr>
          <w:b w:val="0"/>
          <w:color w:val="231F20"/>
          <w:spacing w:val="-35"/>
          <w:w w:val="80"/>
        </w:rPr>
        <w:t> </w:t>
      </w:r>
      <w:r>
        <w:rPr>
          <w:b w:val="0"/>
          <w:color w:val="231F20"/>
          <w:w w:val="80"/>
        </w:rPr>
        <w:t>of</w:t>
      </w:r>
      <w:r>
        <w:rPr>
          <w:b w:val="0"/>
          <w:color w:val="231F20"/>
          <w:spacing w:val="-35"/>
          <w:w w:val="80"/>
        </w:rPr>
        <w:t> </w:t>
      </w:r>
      <w:r>
        <w:rPr>
          <w:b w:val="0"/>
          <w:color w:val="231F20"/>
          <w:w w:val="80"/>
        </w:rPr>
        <w:t>consecutive</w:t>
      </w:r>
      <w:r>
        <w:rPr>
          <w:b w:val="0"/>
          <w:color w:val="231F20"/>
          <w:spacing w:val="-36"/>
          <w:w w:val="80"/>
        </w:rPr>
        <w:t> </w:t>
      </w:r>
      <w:r>
        <w:rPr>
          <w:b w:val="0"/>
          <w:color w:val="231F20"/>
          <w:w w:val="80"/>
        </w:rPr>
        <w:t>profitable</w:t>
      </w:r>
      <w:r>
        <w:rPr>
          <w:b w:val="0"/>
          <w:color w:val="231F20"/>
          <w:spacing w:val="-35"/>
          <w:w w:val="80"/>
        </w:rPr>
        <w:t> </w:t>
      </w:r>
      <w:r>
        <w:rPr>
          <w:b w:val="0"/>
          <w:color w:val="231F20"/>
          <w:w w:val="80"/>
        </w:rPr>
        <w:t>years</w:t>
      </w:r>
      <w:r>
        <w:rPr>
          <w:b w:val="0"/>
          <w:color w:val="231F20"/>
          <w:spacing w:val="-36"/>
          <w:w w:val="80"/>
        </w:rPr>
        <w:t> </w:t>
      </w:r>
      <w:r>
        <w:rPr>
          <w:b w:val="0"/>
          <w:color w:val="231F20"/>
          <w:w w:val="80"/>
        </w:rPr>
        <w:t>has</w:t>
      </w:r>
      <w:r>
        <w:rPr>
          <w:b w:val="0"/>
          <w:color w:val="231F20"/>
          <w:spacing w:val="-35"/>
          <w:w w:val="80"/>
        </w:rPr>
        <w:t> </w:t>
      </w:r>
      <w:r>
        <w:rPr>
          <w:b w:val="0"/>
          <w:color w:val="231F20"/>
          <w:w w:val="80"/>
        </w:rPr>
        <w:t>now reached</w:t>
      </w:r>
      <w:r>
        <w:rPr>
          <w:b w:val="0"/>
          <w:color w:val="231F20"/>
          <w:spacing w:val="-30"/>
          <w:w w:val="80"/>
        </w:rPr>
        <w:t> </w:t>
      </w:r>
      <w:r>
        <w:rPr>
          <w:b w:val="0"/>
          <w:color w:val="231F20"/>
          <w:w w:val="80"/>
        </w:rPr>
        <w:t>34,</w:t>
      </w:r>
      <w:r>
        <w:rPr>
          <w:b w:val="0"/>
          <w:color w:val="231F20"/>
          <w:spacing w:val="-30"/>
          <w:w w:val="80"/>
        </w:rPr>
        <w:t> </w:t>
      </w:r>
      <w:r>
        <w:rPr>
          <w:b w:val="0"/>
          <w:color w:val="231F20"/>
          <w:w w:val="80"/>
        </w:rPr>
        <w:t>and</w:t>
      </w:r>
      <w:r>
        <w:rPr>
          <w:b w:val="0"/>
          <w:color w:val="231F20"/>
          <w:spacing w:val="-29"/>
          <w:w w:val="80"/>
        </w:rPr>
        <w:t> </w:t>
      </w:r>
      <w:r>
        <w:rPr>
          <w:b w:val="0"/>
          <w:color w:val="231F20"/>
          <w:w w:val="80"/>
        </w:rPr>
        <w:t>the</w:t>
      </w:r>
      <w:r>
        <w:rPr>
          <w:b w:val="0"/>
          <w:color w:val="231F20"/>
          <w:spacing w:val="-29"/>
          <w:w w:val="80"/>
        </w:rPr>
        <w:t> </w:t>
      </w:r>
      <w:r>
        <w:rPr>
          <w:b w:val="0"/>
          <w:color w:val="231F20"/>
          <w:w w:val="80"/>
        </w:rPr>
        <w:t>Company</w:t>
      </w:r>
      <w:r>
        <w:rPr>
          <w:b w:val="0"/>
          <w:color w:val="231F20"/>
          <w:spacing w:val="-31"/>
          <w:w w:val="80"/>
        </w:rPr>
        <w:t> </w:t>
      </w:r>
      <w:r>
        <w:rPr>
          <w:b w:val="0"/>
          <w:color w:val="231F20"/>
          <w:w w:val="80"/>
        </w:rPr>
        <w:t>also</w:t>
      </w:r>
      <w:r>
        <w:rPr>
          <w:b w:val="0"/>
          <w:color w:val="231F20"/>
          <w:spacing w:val="-29"/>
          <w:w w:val="80"/>
        </w:rPr>
        <w:t> </w:t>
      </w:r>
      <w:r>
        <w:rPr>
          <w:b w:val="0"/>
          <w:color w:val="231F20"/>
          <w:w w:val="80"/>
        </w:rPr>
        <w:t>extended</w:t>
      </w:r>
      <w:r>
        <w:rPr>
          <w:b w:val="0"/>
          <w:color w:val="231F20"/>
          <w:spacing w:val="-31"/>
          <w:w w:val="80"/>
        </w:rPr>
        <w:t> </w:t>
      </w:r>
      <w:r>
        <w:rPr>
          <w:b w:val="0"/>
          <w:color w:val="231F20"/>
          <w:w w:val="80"/>
        </w:rPr>
        <w:t>its</w:t>
      </w:r>
      <w:r>
        <w:rPr>
          <w:b w:val="0"/>
          <w:color w:val="231F20"/>
          <w:spacing w:val="-29"/>
          <w:w w:val="80"/>
        </w:rPr>
        <w:t> </w:t>
      </w:r>
      <w:r>
        <w:rPr>
          <w:b w:val="0"/>
          <w:color w:val="231F20"/>
          <w:w w:val="80"/>
        </w:rPr>
        <w:t>number</w:t>
      </w:r>
      <w:r>
        <w:rPr>
          <w:b w:val="0"/>
          <w:color w:val="231F20"/>
          <w:spacing w:val="-30"/>
          <w:w w:val="80"/>
        </w:rPr>
        <w:t> </w:t>
      </w:r>
      <w:r>
        <w:rPr>
          <w:b w:val="0"/>
          <w:color w:val="231F20"/>
          <w:w w:val="80"/>
        </w:rPr>
        <w:t>of consecutive profitable quarters to 63, both of which</w:t>
      </w:r>
      <w:r>
        <w:rPr>
          <w:b w:val="0"/>
          <w:color w:val="231F20"/>
          <w:spacing w:val="-15"/>
          <w:w w:val="80"/>
        </w:rPr>
        <w:t> </w:t>
      </w:r>
      <w:r>
        <w:rPr>
          <w:b w:val="0"/>
          <w:color w:val="231F20"/>
          <w:w w:val="80"/>
        </w:rPr>
        <w:t>are unmatched</w:t>
      </w:r>
      <w:r>
        <w:rPr>
          <w:b w:val="0"/>
          <w:color w:val="231F20"/>
          <w:spacing w:val="-20"/>
          <w:w w:val="80"/>
        </w:rPr>
        <w:t> </w:t>
      </w:r>
      <w:r>
        <w:rPr>
          <w:b w:val="0"/>
          <w:color w:val="231F20"/>
          <w:w w:val="80"/>
        </w:rPr>
        <w:t>in</w:t>
      </w:r>
      <w:r>
        <w:rPr>
          <w:b w:val="0"/>
          <w:color w:val="231F20"/>
          <w:spacing w:val="-20"/>
          <w:w w:val="80"/>
        </w:rPr>
        <w:t> </w:t>
      </w:r>
      <w:r>
        <w:rPr>
          <w:b w:val="0"/>
          <w:color w:val="231F20"/>
          <w:w w:val="80"/>
        </w:rPr>
        <w:t>the</w:t>
      </w:r>
      <w:r>
        <w:rPr>
          <w:b w:val="0"/>
          <w:color w:val="231F20"/>
          <w:spacing w:val="-19"/>
          <w:w w:val="80"/>
        </w:rPr>
        <w:t> </w:t>
      </w:r>
      <w:r>
        <w:rPr>
          <w:b w:val="0"/>
          <w:color w:val="231F20"/>
          <w:w w:val="80"/>
        </w:rPr>
        <w:t>industry.</w:t>
      </w:r>
    </w:p>
    <w:p>
      <w:pPr>
        <w:pStyle w:val="BodyText"/>
        <w:spacing w:before="8"/>
        <w:rPr>
          <w:b w:val="0"/>
          <w:sz w:val="19"/>
        </w:rPr>
      </w:pPr>
    </w:p>
    <w:p>
      <w:pPr>
        <w:pStyle w:val="BodyText"/>
        <w:spacing w:line="254" w:lineRule="auto"/>
        <w:ind w:left="119" w:firstLine="400"/>
        <w:jc w:val="both"/>
        <w:rPr>
          <w:b w:val="0"/>
        </w:rPr>
      </w:pPr>
      <w:r>
        <w:rPr>
          <w:b w:val="0"/>
          <w:color w:val="231F20"/>
          <w:w w:val="80"/>
        </w:rPr>
        <w:t>Southwest’s 2006 operating income was $934</w:t>
      </w:r>
      <w:r>
        <w:rPr>
          <w:b w:val="0"/>
          <w:color w:val="231F20"/>
          <w:spacing w:val="-31"/>
          <w:w w:val="80"/>
        </w:rPr>
        <w:t> </w:t>
      </w:r>
      <w:r>
        <w:rPr>
          <w:b w:val="0"/>
          <w:color w:val="231F20"/>
          <w:w w:val="80"/>
        </w:rPr>
        <w:t>mil- </w:t>
      </w:r>
      <w:r>
        <w:rPr>
          <w:b w:val="0"/>
          <w:color w:val="231F20"/>
          <w:w w:val="85"/>
        </w:rPr>
        <w:t>lion,</w:t>
      </w:r>
      <w:r>
        <w:rPr>
          <w:b w:val="0"/>
          <w:color w:val="231F20"/>
          <w:spacing w:val="-29"/>
          <w:w w:val="85"/>
        </w:rPr>
        <w:t> </w:t>
      </w:r>
      <w:r>
        <w:rPr>
          <w:b w:val="0"/>
          <w:color w:val="231F20"/>
          <w:w w:val="85"/>
        </w:rPr>
        <w:t>an</w:t>
      </w:r>
      <w:r>
        <w:rPr>
          <w:b w:val="0"/>
          <w:color w:val="231F20"/>
          <w:spacing w:val="-29"/>
          <w:w w:val="85"/>
        </w:rPr>
        <w:t> </w:t>
      </w:r>
      <w:r>
        <w:rPr>
          <w:b w:val="0"/>
          <w:color w:val="231F20"/>
          <w:w w:val="85"/>
        </w:rPr>
        <w:t>increase</w:t>
      </w:r>
      <w:r>
        <w:rPr>
          <w:b w:val="0"/>
          <w:color w:val="231F20"/>
          <w:spacing w:val="-30"/>
          <w:w w:val="85"/>
        </w:rPr>
        <w:t> </w:t>
      </w:r>
      <w:r>
        <w:rPr>
          <w:b w:val="0"/>
          <w:color w:val="231F20"/>
          <w:w w:val="85"/>
        </w:rPr>
        <w:t>of</w:t>
      </w:r>
      <w:r>
        <w:rPr>
          <w:b w:val="0"/>
          <w:color w:val="231F20"/>
          <w:spacing w:val="-29"/>
          <w:w w:val="85"/>
        </w:rPr>
        <w:t> </w:t>
      </w:r>
      <w:r>
        <w:rPr>
          <w:b w:val="0"/>
          <w:color w:val="231F20"/>
          <w:w w:val="85"/>
        </w:rPr>
        <w:t>$209</w:t>
      </w:r>
      <w:r>
        <w:rPr>
          <w:b w:val="0"/>
          <w:color w:val="231F20"/>
          <w:spacing w:val="-28"/>
          <w:w w:val="85"/>
        </w:rPr>
        <w:t> </w:t>
      </w:r>
      <w:r>
        <w:rPr>
          <w:b w:val="0"/>
          <w:color w:val="231F20"/>
          <w:w w:val="85"/>
        </w:rPr>
        <w:t>million,</w:t>
      </w:r>
      <w:r>
        <w:rPr>
          <w:b w:val="0"/>
          <w:color w:val="231F20"/>
          <w:spacing w:val="-29"/>
          <w:w w:val="85"/>
        </w:rPr>
        <w:t> </w:t>
      </w:r>
      <w:r>
        <w:rPr>
          <w:b w:val="0"/>
          <w:color w:val="231F20"/>
          <w:w w:val="85"/>
        </w:rPr>
        <w:t>or</w:t>
      </w:r>
      <w:r>
        <w:rPr>
          <w:b w:val="0"/>
          <w:color w:val="231F20"/>
          <w:spacing w:val="-29"/>
          <w:w w:val="85"/>
        </w:rPr>
        <w:t> </w:t>
      </w:r>
      <w:r>
        <w:rPr>
          <w:b w:val="0"/>
          <w:color w:val="231F20"/>
          <w:w w:val="85"/>
        </w:rPr>
        <w:t>28.8</w:t>
      </w:r>
      <w:r>
        <w:rPr>
          <w:b w:val="0"/>
          <w:color w:val="231F20"/>
          <w:spacing w:val="-29"/>
          <w:w w:val="85"/>
        </w:rPr>
        <w:t> </w:t>
      </w:r>
      <w:r>
        <w:rPr>
          <w:b w:val="0"/>
          <w:color w:val="231F20"/>
          <w:w w:val="85"/>
        </w:rPr>
        <w:t>percent,</w:t>
      </w:r>
      <w:r>
        <w:rPr>
          <w:b w:val="0"/>
          <w:color w:val="231F20"/>
          <w:spacing w:val="-29"/>
          <w:w w:val="85"/>
        </w:rPr>
        <w:t> </w:t>
      </w:r>
      <w:r>
        <w:rPr>
          <w:b w:val="0"/>
          <w:color w:val="231F20"/>
          <w:w w:val="85"/>
        </w:rPr>
        <w:t>com- pared</w:t>
      </w:r>
      <w:r>
        <w:rPr>
          <w:b w:val="0"/>
          <w:color w:val="231F20"/>
          <w:spacing w:val="-10"/>
          <w:w w:val="85"/>
        </w:rPr>
        <w:t> </w:t>
      </w:r>
      <w:r>
        <w:rPr>
          <w:b w:val="0"/>
          <w:color w:val="231F20"/>
          <w:w w:val="85"/>
        </w:rPr>
        <w:t>to</w:t>
      </w:r>
      <w:r>
        <w:rPr>
          <w:b w:val="0"/>
          <w:color w:val="231F20"/>
          <w:spacing w:val="-10"/>
          <w:w w:val="85"/>
        </w:rPr>
        <w:t> </w:t>
      </w:r>
      <w:r>
        <w:rPr>
          <w:b w:val="0"/>
          <w:color w:val="231F20"/>
          <w:w w:val="85"/>
        </w:rPr>
        <w:t>2005.</w:t>
      </w:r>
      <w:r>
        <w:rPr>
          <w:b w:val="0"/>
          <w:color w:val="231F20"/>
          <w:spacing w:val="-10"/>
          <w:w w:val="85"/>
        </w:rPr>
        <w:t> </w:t>
      </w:r>
      <w:r>
        <w:rPr>
          <w:b w:val="0"/>
          <w:color w:val="231F20"/>
          <w:w w:val="85"/>
        </w:rPr>
        <w:t>The</w:t>
      </w:r>
      <w:r>
        <w:rPr>
          <w:b w:val="0"/>
          <w:color w:val="231F20"/>
          <w:spacing w:val="-11"/>
          <w:w w:val="85"/>
        </w:rPr>
        <w:t> </w:t>
      </w:r>
      <w:r>
        <w:rPr>
          <w:b w:val="0"/>
          <w:color w:val="231F20"/>
          <w:w w:val="85"/>
        </w:rPr>
        <w:t>increase</w:t>
      </w:r>
      <w:r>
        <w:rPr>
          <w:b w:val="0"/>
          <w:color w:val="231F20"/>
          <w:spacing w:val="-11"/>
          <w:w w:val="85"/>
        </w:rPr>
        <w:t> </w:t>
      </w:r>
      <w:r>
        <w:rPr>
          <w:b w:val="0"/>
          <w:color w:val="231F20"/>
          <w:w w:val="85"/>
        </w:rPr>
        <w:t>in</w:t>
      </w:r>
      <w:r>
        <w:rPr>
          <w:b w:val="0"/>
          <w:color w:val="231F20"/>
          <w:spacing w:val="-10"/>
          <w:w w:val="85"/>
        </w:rPr>
        <w:t> </w:t>
      </w:r>
      <w:r>
        <w:rPr>
          <w:b w:val="0"/>
          <w:color w:val="231F20"/>
          <w:w w:val="85"/>
        </w:rPr>
        <w:t>operating</w:t>
      </w:r>
      <w:r>
        <w:rPr>
          <w:b w:val="0"/>
          <w:color w:val="231F20"/>
          <w:spacing w:val="-10"/>
          <w:w w:val="85"/>
        </w:rPr>
        <w:t> </w:t>
      </w:r>
      <w:r>
        <w:rPr>
          <w:b w:val="0"/>
          <w:color w:val="231F20"/>
          <w:w w:val="85"/>
        </w:rPr>
        <w:t>income</w:t>
      </w:r>
      <w:r>
        <w:rPr>
          <w:b w:val="0"/>
          <w:color w:val="231F20"/>
          <w:spacing w:val="-11"/>
          <w:w w:val="85"/>
        </w:rPr>
        <w:t> </w:t>
      </w:r>
      <w:r>
        <w:rPr>
          <w:b w:val="0"/>
          <w:color w:val="231F20"/>
          <w:w w:val="85"/>
        </w:rPr>
        <w:t>was </w:t>
      </w:r>
      <w:r>
        <w:rPr>
          <w:b w:val="0"/>
          <w:color w:val="231F20"/>
          <w:w w:val="80"/>
        </w:rPr>
        <w:t>driven</w:t>
      </w:r>
      <w:r>
        <w:rPr>
          <w:b w:val="0"/>
          <w:color w:val="231F20"/>
          <w:spacing w:val="-28"/>
          <w:w w:val="80"/>
        </w:rPr>
        <w:t> </w:t>
      </w:r>
      <w:r>
        <w:rPr>
          <w:b w:val="0"/>
          <w:color w:val="231F20"/>
          <w:w w:val="80"/>
        </w:rPr>
        <w:t>primarily</w:t>
      </w:r>
      <w:r>
        <w:rPr>
          <w:b w:val="0"/>
          <w:color w:val="231F20"/>
          <w:spacing w:val="-29"/>
          <w:w w:val="80"/>
        </w:rPr>
        <w:t> </w:t>
      </w:r>
      <w:r>
        <w:rPr>
          <w:b w:val="0"/>
          <w:color w:val="231F20"/>
          <w:w w:val="80"/>
        </w:rPr>
        <w:t>by</w:t>
      </w:r>
      <w:r>
        <w:rPr>
          <w:b w:val="0"/>
          <w:color w:val="231F20"/>
          <w:spacing w:val="-29"/>
          <w:w w:val="80"/>
        </w:rPr>
        <w:t> </w:t>
      </w:r>
      <w:r>
        <w:rPr>
          <w:b w:val="0"/>
          <w:color w:val="231F20"/>
          <w:w w:val="80"/>
        </w:rPr>
        <w:t>strong</w:t>
      </w:r>
      <w:r>
        <w:rPr>
          <w:b w:val="0"/>
          <w:color w:val="231F20"/>
          <w:spacing w:val="-28"/>
          <w:w w:val="80"/>
        </w:rPr>
        <w:t> </w:t>
      </w:r>
      <w:r>
        <w:rPr>
          <w:b w:val="0"/>
          <w:color w:val="231F20"/>
          <w:w w:val="80"/>
        </w:rPr>
        <w:t>revenues,</w:t>
      </w:r>
      <w:r>
        <w:rPr>
          <w:b w:val="0"/>
          <w:color w:val="231F20"/>
          <w:spacing w:val="-29"/>
          <w:w w:val="80"/>
        </w:rPr>
        <w:t> </w:t>
      </w:r>
      <w:r>
        <w:rPr>
          <w:b w:val="0"/>
          <w:color w:val="231F20"/>
          <w:w w:val="80"/>
        </w:rPr>
        <w:t>especially</w:t>
      </w:r>
      <w:r>
        <w:rPr>
          <w:b w:val="0"/>
          <w:color w:val="231F20"/>
          <w:spacing w:val="-30"/>
          <w:w w:val="80"/>
        </w:rPr>
        <w:t> </w:t>
      </w:r>
      <w:r>
        <w:rPr>
          <w:b w:val="0"/>
          <w:color w:val="231F20"/>
          <w:w w:val="80"/>
        </w:rPr>
        <w:t>during</w:t>
      </w:r>
      <w:r>
        <w:rPr>
          <w:b w:val="0"/>
          <w:color w:val="231F20"/>
          <w:spacing w:val="-28"/>
          <w:w w:val="80"/>
        </w:rPr>
        <w:t> </w:t>
      </w:r>
      <w:r>
        <w:rPr>
          <w:b w:val="0"/>
          <w:color w:val="231F20"/>
          <w:w w:val="80"/>
        </w:rPr>
        <w:t>the first</w:t>
      </w:r>
      <w:r>
        <w:rPr>
          <w:b w:val="0"/>
          <w:color w:val="231F20"/>
          <w:spacing w:val="-12"/>
          <w:w w:val="80"/>
        </w:rPr>
        <w:t> </w:t>
      </w:r>
      <w:r>
        <w:rPr>
          <w:b w:val="0"/>
          <w:color w:val="231F20"/>
          <w:w w:val="80"/>
        </w:rPr>
        <w:t>half</w:t>
      </w:r>
      <w:r>
        <w:rPr>
          <w:b w:val="0"/>
          <w:color w:val="231F20"/>
          <w:spacing w:val="-14"/>
          <w:w w:val="80"/>
        </w:rPr>
        <w:t> </w:t>
      </w:r>
      <w:r>
        <w:rPr>
          <w:b w:val="0"/>
          <w:color w:val="231F20"/>
          <w:w w:val="80"/>
        </w:rPr>
        <w:t>of</w:t>
      </w:r>
      <w:r>
        <w:rPr>
          <w:b w:val="0"/>
          <w:color w:val="231F20"/>
          <w:spacing w:val="-13"/>
          <w:w w:val="80"/>
        </w:rPr>
        <w:t> </w:t>
      </w:r>
      <w:r>
        <w:rPr>
          <w:b w:val="0"/>
          <w:color w:val="231F20"/>
          <w:w w:val="80"/>
        </w:rPr>
        <w:t>the</w:t>
      </w:r>
      <w:r>
        <w:rPr>
          <w:b w:val="0"/>
          <w:color w:val="231F20"/>
          <w:spacing w:val="-13"/>
          <w:w w:val="80"/>
        </w:rPr>
        <w:t> </w:t>
      </w:r>
      <w:r>
        <w:rPr>
          <w:b w:val="0"/>
          <w:color w:val="231F20"/>
          <w:w w:val="80"/>
        </w:rPr>
        <w:t>year,</w:t>
      </w:r>
      <w:r>
        <w:rPr>
          <w:b w:val="0"/>
          <w:color w:val="231F20"/>
          <w:spacing w:val="-15"/>
          <w:w w:val="80"/>
        </w:rPr>
        <w:t> </w:t>
      </w:r>
      <w:r>
        <w:rPr>
          <w:b w:val="0"/>
          <w:color w:val="231F20"/>
          <w:w w:val="80"/>
        </w:rPr>
        <w:t>and</w:t>
      </w:r>
      <w:r>
        <w:rPr>
          <w:b w:val="0"/>
          <w:color w:val="231F20"/>
          <w:spacing w:val="-14"/>
          <w:w w:val="80"/>
        </w:rPr>
        <w:t> </w:t>
      </w:r>
      <w:r>
        <w:rPr>
          <w:b w:val="0"/>
          <w:color w:val="231F20"/>
          <w:w w:val="80"/>
        </w:rPr>
        <w:t>effective</w:t>
      </w:r>
      <w:r>
        <w:rPr>
          <w:b w:val="0"/>
          <w:color w:val="231F20"/>
          <w:spacing w:val="-16"/>
          <w:w w:val="80"/>
        </w:rPr>
        <w:t> </w:t>
      </w:r>
      <w:r>
        <w:rPr>
          <w:b w:val="0"/>
          <w:color w:val="231F20"/>
          <w:w w:val="80"/>
        </w:rPr>
        <w:t>cost</w:t>
      </w:r>
      <w:r>
        <w:rPr>
          <w:b w:val="0"/>
          <w:color w:val="231F20"/>
          <w:spacing w:val="-13"/>
          <w:w w:val="80"/>
        </w:rPr>
        <w:t> </w:t>
      </w:r>
      <w:r>
        <w:rPr>
          <w:b w:val="0"/>
          <w:color w:val="231F20"/>
          <w:w w:val="80"/>
        </w:rPr>
        <w:t>control</w:t>
      </w:r>
      <w:r>
        <w:rPr>
          <w:b w:val="0"/>
          <w:color w:val="231F20"/>
          <w:spacing w:val="-14"/>
          <w:w w:val="80"/>
        </w:rPr>
        <w:t> </w:t>
      </w:r>
      <w:r>
        <w:rPr>
          <w:b w:val="0"/>
          <w:color w:val="231F20"/>
          <w:w w:val="80"/>
        </w:rPr>
        <w:t>measures. As</w:t>
      </w:r>
      <w:r>
        <w:rPr>
          <w:b w:val="0"/>
          <w:color w:val="231F20"/>
          <w:spacing w:val="-31"/>
          <w:w w:val="80"/>
        </w:rPr>
        <w:t> </w:t>
      </w:r>
      <w:r>
        <w:rPr>
          <w:b w:val="0"/>
          <w:color w:val="231F20"/>
          <w:w w:val="80"/>
        </w:rPr>
        <w:t>a</w:t>
      </w:r>
      <w:r>
        <w:rPr>
          <w:b w:val="0"/>
          <w:color w:val="231F20"/>
          <w:spacing w:val="-32"/>
          <w:w w:val="80"/>
        </w:rPr>
        <w:t> </w:t>
      </w:r>
      <w:r>
        <w:rPr>
          <w:b w:val="0"/>
          <w:color w:val="231F20"/>
          <w:w w:val="80"/>
        </w:rPr>
        <w:t>result</w:t>
      </w:r>
      <w:r>
        <w:rPr>
          <w:b w:val="0"/>
          <w:color w:val="231F20"/>
          <w:spacing w:val="-32"/>
          <w:w w:val="80"/>
        </w:rPr>
        <w:t> </w:t>
      </w:r>
      <w:r>
        <w:rPr>
          <w:b w:val="0"/>
          <w:color w:val="231F20"/>
          <w:w w:val="80"/>
        </w:rPr>
        <w:t>of</w:t>
      </w:r>
      <w:r>
        <w:rPr>
          <w:b w:val="0"/>
          <w:color w:val="231F20"/>
          <w:spacing w:val="-32"/>
          <w:w w:val="80"/>
        </w:rPr>
        <w:t> </w:t>
      </w:r>
      <w:r>
        <w:rPr>
          <w:b w:val="0"/>
          <w:color w:val="231F20"/>
          <w:w w:val="80"/>
        </w:rPr>
        <w:t>the</w:t>
      </w:r>
      <w:r>
        <w:rPr>
          <w:b w:val="0"/>
          <w:color w:val="231F20"/>
          <w:spacing w:val="-32"/>
          <w:w w:val="80"/>
        </w:rPr>
        <w:t> </w:t>
      </w:r>
      <w:r>
        <w:rPr>
          <w:b w:val="0"/>
          <w:color w:val="231F20"/>
          <w:w w:val="80"/>
        </w:rPr>
        <w:t>extensive</w:t>
      </w:r>
      <w:r>
        <w:rPr>
          <w:b w:val="0"/>
          <w:color w:val="231F20"/>
          <w:spacing w:val="-33"/>
          <w:w w:val="80"/>
        </w:rPr>
        <w:t> </w:t>
      </w:r>
      <w:r>
        <w:rPr>
          <w:b w:val="0"/>
          <w:color w:val="231F20"/>
          <w:w w:val="80"/>
        </w:rPr>
        <w:t>restructuring</w:t>
      </w:r>
      <w:r>
        <w:rPr>
          <w:b w:val="0"/>
          <w:color w:val="231F20"/>
          <w:spacing w:val="-31"/>
          <w:w w:val="80"/>
        </w:rPr>
        <w:t> </w:t>
      </w:r>
      <w:r>
        <w:rPr>
          <w:b w:val="0"/>
          <w:color w:val="231F20"/>
          <w:w w:val="80"/>
        </w:rPr>
        <w:t>in</w:t>
      </w:r>
      <w:r>
        <w:rPr>
          <w:b w:val="0"/>
          <w:color w:val="231F20"/>
          <w:spacing w:val="-31"/>
          <w:w w:val="80"/>
        </w:rPr>
        <w:t> </w:t>
      </w:r>
      <w:r>
        <w:rPr>
          <w:b w:val="0"/>
          <w:color w:val="231F20"/>
          <w:w w:val="80"/>
        </w:rPr>
        <w:t>the</w:t>
      </w:r>
      <w:r>
        <w:rPr>
          <w:b w:val="0"/>
          <w:color w:val="231F20"/>
          <w:spacing w:val="-32"/>
          <w:w w:val="80"/>
        </w:rPr>
        <w:t> </w:t>
      </w:r>
      <w:r>
        <w:rPr>
          <w:b w:val="0"/>
          <w:color w:val="231F20"/>
          <w:w w:val="80"/>
        </w:rPr>
        <w:t>U.S.</w:t>
      </w:r>
      <w:r>
        <w:rPr>
          <w:b w:val="0"/>
          <w:color w:val="231F20"/>
          <w:spacing w:val="-32"/>
          <w:w w:val="80"/>
        </w:rPr>
        <w:t> </w:t>
      </w:r>
      <w:r>
        <w:rPr>
          <w:b w:val="0"/>
          <w:color w:val="231F20"/>
          <w:w w:val="80"/>
        </w:rPr>
        <w:t>airline </w:t>
      </w:r>
      <w:r>
        <w:rPr>
          <w:b w:val="0"/>
          <w:color w:val="231F20"/>
          <w:w w:val="85"/>
        </w:rPr>
        <w:t>industry in 2004 and 2005, several carriers</w:t>
      </w:r>
      <w:r>
        <w:rPr>
          <w:b w:val="0"/>
          <w:color w:val="231F20"/>
          <w:spacing w:val="-22"/>
          <w:w w:val="85"/>
        </w:rPr>
        <w:t> </w:t>
      </w:r>
      <w:r>
        <w:rPr>
          <w:b w:val="0"/>
          <w:color w:val="231F20"/>
          <w:w w:val="85"/>
        </w:rPr>
        <w:t>reduced </w:t>
      </w:r>
      <w:r>
        <w:rPr>
          <w:b w:val="0"/>
          <w:color w:val="231F20"/>
          <w:w w:val="80"/>
        </w:rPr>
        <w:t>domestic</w:t>
      </w:r>
      <w:r>
        <w:rPr>
          <w:b w:val="0"/>
          <w:color w:val="231F20"/>
          <w:spacing w:val="-15"/>
          <w:w w:val="80"/>
        </w:rPr>
        <w:t> </w:t>
      </w:r>
      <w:r>
        <w:rPr>
          <w:b w:val="0"/>
          <w:color w:val="231F20"/>
          <w:w w:val="80"/>
        </w:rPr>
        <w:t>capacity,</w:t>
      </w:r>
      <w:r>
        <w:rPr>
          <w:b w:val="0"/>
          <w:color w:val="231F20"/>
          <w:spacing w:val="-17"/>
          <w:w w:val="80"/>
        </w:rPr>
        <w:t> </w:t>
      </w:r>
      <w:r>
        <w:rPr>
          <w:b w:val="0"/>
          <w:color w:val="231F20"/>
          <w:w w:val="80"/>
        </w:rPr>
        <w:t>resulting</w:t>
      </w:r>
      <w:r>
        <w:rPr>
          <w:b w:val="0"/>
          <w:color w:val="231F20"/>
          <w:spacing w:val="-15"/>
          <w:w w:val="80"/>
        </w:rPr>
        <w:t> </w:t>
      </w:r>
      <w:r>
        <w:rPr>
          <w:b w:val="0"/>
          <w:color w:val="231F20"/>
          <w:w w:val="80"/>
        </w:rPr>
        <w:t>in</w:t>
      </w:r>
      <w:r>
        <w:rPr>
          <w:b w:val="0"/>
          <w:color w:val="231F20"/>
          <w:spacing w:val="-15"/>
          <w:w w:val="80"/>
        </w:rPr>
        <w:t> </w:t>
      </w:r>
      <w:r>
        <w:rPr>
          <w:b w:val="0"/>
          <w:color w:val="231F20"/>
          <w:w w:val="80"/>
        </w:rPr>
        <w:t>fare</w:t>
      </w:r>
      <w:r>
        <w:rPr>
          <w:b w:val="0"/>
          <w:color w:val="231F20"/>
          <w:spacing w:val="-16"/>
          <w:w w:val="80"/>
        </w:rPr>
        <w:t> </w:t>
      </w:r>
      <w:r>
        <w:rPr>
          <w:b w:val="0"/>
          <w:color w:val="231F20"/>
          <w:w w:val="80"/>
        </w:rPr>
        <w:t>increases</w:t>
      </w:r>
      <w:r>
        <w:rPr>
          <w:b w:val="0"/>
          <w:color w:val="231F20"/>
          <w:spacing w:val="-16"/>
          <w:w w:val="80"/>
        </w:rPr>
        <w:t> </w:t>
      </w:r>
      <w:r>
        <w:rPr>
          <w:b w:val="0"/>
          <w:color w:val="231F20"/>
          <w:w w:val="80"/>
        </w:rPr>
        <w:t>and</w:t>
      </w:r>
      <w:r>
        <w:rPr>
          <w:b w:val="0"/>
          <w:color w:val="231F20"/>
          <w:spacing w:val="-17"/>
          <w:w w:val="80"/>
        </w:rPr>
        <w:t> </w:t>
      </w:r>
      <w:r>
        <w:rPr>
          <w:b w:val="0"/>
          <w:color w:val="231F20"/>
          <w:w w:val="80"/>
        </w:rPr>
        <w:t>higher </w:t>
      </w:r>
      <w:r>
        <w:rPr>
          <w:b w:val="0"/>
          <w:color w:val="231F20"/>
          <w:w w:val="85"/>
        </w:rPr>
        <w:t>load</w:t>
      </w:r>
      <w:r>
        <w:rPr>
          <w:b w:val="0"/>
          <w:color w:val="231F20"/>
          <w:spacing w:val="-15"/>
          <w:w w:val="85"/>
        </w:rPr>
        <w:t> </w:t>
      </w:r>
      <w:r>
        <w:rPr>
          <w:b w:val="0"/>
          <w:color w:val="231F20"/>
          <w:w w:val="85"/>
        </w:rPr>
        <w:t>factors</w:t>
      </w:r>
      <w:r>
        <w:rPr>
          <w:b w:val="0"/>
          <w:color w:val="231F20"/>
          <w:spacing w:val="-14"/>
          <w:w w:val="85"/>
        </w:rPr>
        <w:t> </w:t>
      </w:r>
      <w:r>
        <w:rPr>
          <w:b w:val="0"/>
          <w:color w:val="231F20"/>
          <w:w w:val="85"/>
        </w:rPr>
        <w:t>for</w:t>
      </w:r>
      <w:r>
        <w:rPr>
          <w:b w:val="0"/>
          <w:color w:val="231F20"/>
          <w:spacing w:val="-14"/>
          <w:w w:val="85"/>
        </w:rPr>
        <w:t> </w:t>
      </w:r>
      <w:r>
        <w:rPr>
          <w:b w:val="0"/>
          <w:color w:val="231F20"/>
          <w:w w:val="85"/>
        </w:rPr>
        <w:t>many</w:t>
      </w:r>
      <w:r>
        <w:rPr>
          <w:b w:val="0"/>
          <w:color w:val="231F20"/>
          <w:spacing w:val="-15"/>
          <w:w w:val="85"/>
        </w:rPr>
        <w:t> </w:t>
      </w:r>
      <w:r>
        <w:rPr>
          <w:b w:val="0"/>
          <w:color w:val="231F20"/>
          <w:w w:val="85"/>
        </w:rPr>
        <w:t>airlines</w:t>
      </w:r>
      <w:r>
        <w:rPr>
          <w:b w:val="0"/>
          <w:color w:val="231F20"/>
          <w:spacing w:val="-14"/>
          <w:w w:val="85"/>
        </w:rPr>
        <w:t> </w:t>
      </w:r>
      <w:r>
        <w:rPr>
          <w:b w:val="0"/>
          <w:color w:val="231F20"/>
          <w:w w:val="85"/>
        </w:rPr>
        <w:t>in</w:t>
      </w:r>
      <w:r>
        <w:rPr>
          <w:b w:val="0"/>
          <w:color w:val="231F20"/>
          <w:spacing w:val="-14"/>
          <w:w w:val="85"/>
        </w:rPr>
        <w:t> </w:t>
      </w:r>
      <w:r>
        <w:rPr>
          <w:b w:val="0"/>
          <w:color w:val="231F20"/>
          <w:w w:val="85"/>
        </w:rPr>
        <w:t>2006.</w:t>
      </w:r>
      <w:r>
        <w:rPr>
          <w:b w:val="0"/>
          <w:color w:val="231F20"/>
          <w:spacing w:val="-14"/>
          <w:w w:val="85"/>
        </w:rPr>
        <w:t> </w:t>
      </w:r>
      <w:r>
        <w:rPr>
          <w:b w:val="0"/>
          <w:color w:val="231F20"/>
          <w:w w:val="85"/>
        </w:rPr>
        <w:t>In</w:t>
      </w:r>
      <w:r>
        <w:rPr>
          <w:b w:val="0"/>
          <w:color w:val="231F20"/>
          <w:spacing w:val="-14"/>
          <w:w w:val="85"/>
        </w:rPr>
        <w:t> </w:t>
      </w:r>
      <w:r>
        <w:rPr>
          <w:b w:val="0"/>
          <w:color w:val="231F20"/>
          <w:w w:val="85"/>
        </w:rPr>
        <w:t>fact,</w:t>
      </w:r>
      <w:r>
        <w:rPr>
          <w:b w:val="0"/>
          <w:color w:val="231F20"/>
          <w:spacing w:val="-14"/>
          <w:w w:val="85"/>
        </w:rPr>
        <w:t> </w:t>
      </w:r>
      <w:r>
        <w:rPr>
          <w:b w:val="0"/>
          <w:color w:val="231F20"/>
          <w:w w:val="85"/>
        </w:rPr>
        <w:t>South- west’s</w:t>
      </w:r>
      <w:r>
        <w:rPr>
          <w:b w:val="0"/>
          <w:color w:val="231F20"/>
          <w:spacing w:val="-25"/>
          <w:w w:val="85"/>
        </w:rPr>
        <w:t> </w:t>
      </w:r>
      <w:r>
        <w:rPr>
          <w:b w:val="0"/>
          <w:color w:val="231F20"/>
          <w:w w:val="85"/>
        </w:rPr>
        <w:t>2006</w:t>
      </w:r>
      <w:r>
        <w:rPr>
          <w:b w:val="0"/>
          <w:color w:val="231F20"/>
          <w:spacing w:val="-25"/>
          <w:w w:val="85"/>
        </w:rPr>
        <w:t> </w:t>
      </w:r>
      <w:r>
        <w:rPr>
          <w:b w:val="0"/>
          <w:color w:val="231F20"/>
          <w:w w:val="85"/>
        </w:rPr>
        <w:t>load</w:t>
      </w:r>
      <w:r>
        <w:rPr>
          <w:b w:val="0"/>
          <w:color w:val="231F20"/>
          <w:spacing w:val="-26"/>
          <w:w w:val="85"/>
        </w:rPr>
        <w:t> </w:t>
      </w:r>
      <w:r>
        <w:rPr>
          <w:b w:val="0"/>
          <w:color w:val="231F20"/>
          <w:w w:val="85"/>
        </w:rPr>
        <w:t>factor</w:t>
      </w:r>
      <w:r>
        <w:rPr>
          <w:b w:val="0"/>
          <w:color w:val="231F20"/>
          <w:spacing w:val="-25"/>
          <w:w w:val="85"/>
        </w:rPr>
        <w:t> </w:t>
      </w:r>
      <w:r>
        <w:rPr>
          <w:b w:val="0"/>
          <w:color w:val="231F20"/>
          <w:w w:val="85"/>
        </w:rPr>
        <w:t>of</w:t>
      </w:r>
      <w:r>
        <w:rPr>
          <w:b w:val="0"/>
          <w:color w:val="231F20"/>
          <w:spacing w:val="-25"/>
          <w:w w:val="85"/>
        </w:rPr>
        <w:t> </w:t>
      </w:r>
      <w:r>
        <w:rPr>
          <w:b w:val="0"/>
          <w:color w:val="231F20"/>
          <w:w w:val="85"/>
        </w:rPr>
        <w:t>73.1</w:t>
      </w:r>
      <w:r>
        <w:rPr>
          <w:b w:val="0"/>
          <w:color w:val="231F20"/>
          <w:spacing w:val="-25"/>
          <w:w w:val="85"/>
        </w:rPr>
        <w:t> </w:t>
      </w:r>
      <w:r>
        <w:rPr>
          <w:b w:val="0"/>
          <w:color w:val="231F20"/>
          <w:w w:val="85"/>
        </w:rPr>
        <w:t>percent</w:t>
      </w:r>
      <w:r>
        <w:rPr>
          <w:b w:val="0"/>
          <w:color w:val="231F20"/>
          <w:spacing w:val="-25"/>
          <w:w w:val="85"/>
        </w:rPr>
        <w:t> </w:t>
      </w:r>
      <w:r>
        <w:rPr>
          <w:b w:val="0"/>
          <w:color w:val="231F20"/>
          <w:w w:val="85"/>
        </w:rPr>
        <w:t>was</w:t>
      </w:r>
      <w:r>
        <w:rPr>
          <w:b w:val="0"/>
          <w:color w:val="231F20"/>
          <w:spacing w:val="-26"/>
          <w:w w:val="85"/>
        </w:rPr>
        <w:t> </w:t>
      </w:r>
      <w:r>
        <w:rPr>
          <w:b w:val="0"/>
          <w:color w:val="231F20"/>
          <w:w w:val="85"/>
        </w:rPr>
        <w:t>a</w:t>
      </w:r>
      <w:r>
        <w:rPr>
          <w:b w:val="0"/>
          <w:color w:val="231F20"/>
          <w:spacing w:val="-26"/>
          <w:w w:val="85"/>
        </w:rPr>
        <w:t> </w:t>
      </w:r>
      <w:r>
        <w:rPr>
          <w:b w:val="0"/>
          <w:color w:val="231F20"/>
          <w:w w:val="85"/>
        </w:rPr>
        <w:t>company record.</w:t>
      </w:r>
      <w:r>
        <w:rPr>
          <w:b w:val="0"/>
          <w:color w:val="231F20"/>
          <w:spacing w:val="-33"/>
          <w:w w:val="85"/>
        </w:rPr>
        <w:t> </w:t>
      </w:r>
      <w:r>
        <w:rPr>
          <w:b w:val="0"/>
          <w:color w:val="231F20"/>
          <w:w w:val="85"/>
        </w:rPr>
        <w:t>The</w:t>
      </w:r>
      <w:r>
        <w:rPr>
          <w:b w:val="0"/>
          <w:color w:val="231F20"/>
          <w:spacing w:val="-34"/>
          <w:w w:val="85"/>
        </w:rPr>
        <w:t> </w:t>
      </w:r>
      <w:r>
        <w:rPr>
          <w:b w:val="0"/>
          <w:color w:val="231F20"/>
          <w:w w:val="85"/>
        </w:rPr>
        <w:t>Company</w:t>
      </w:r>
      <w:r>
        <w:rPr>
          <w:b w:val="0"/>
          <w:color w:val="231F20"/>
          <w:spacing w:val="-33"/>
          <w:w w:val="85"/>
        </w:rPr>
        <w:t> </w:t>
      </w:r>
      <w:r>
        <w:rPr>
          <w:b w:val="0"/>
          <w:color w:val="231F20"/>
          <w:w w:val="85"/>
        </w:rPr>
        <w:t>modestly</w:t>
      </w:r>
      <w:r>
        <w:rPr>
          <w:b w:val="0"/>
          <w:color w:val="231F20"/>
          <w:spacing w:val="-33"/>
          <w:w w:val="85"/>
        </w:rPr>
        <w:t> </w:t>
      </w:r>
      <w:r>
        <w:rPr>
          <w:b w:val="0"/>
          <w:color w:val="231F20"/>
          <w:w w:val="85"/>
        </w:rPr>
        <w:t>raised</w:t>
      </w:r>
      <w:r>
        <w:rPr>
          <w:b w:val="0"/>
          <w:color w:val="231F20"/>
          <w:spacing w:val="-33"/>
          <w:w w:val="85"/>
        </w:rPr>
        <w:t> </w:t>
      </w:r>
      <w:r>
        <w:rPr>
          <w:b w:val="0"/>
          <w:color w:val="231F20"/>
          <w:w w:val="85"/>
        </w:rPr>
        <w:t>its</w:t>
      </w:r>
      <w:r>
        <w:rPr>
          <w:b w:val="0"/>
          <w:color w:val="231F20"/>
          <w:spacing w:val="-32"/>
          <w:w w:val="85"/>
        </w:rPr>
        <w:t> </w:t>
      </w:r>
      <w:r>
        <w:rPr>
          <w:b w:val="0"/>
          <w:color w:val="231F20"/>
          <w:w w:val="85"/>
        </w:rPr>
        <w:t>fares</w:t>
      </w:r>
      <w:r>
        <w:rPr>
          <w:b w:val="0"/>
          <w:color w:val="231F20"/>
          <w:spacing w:val="-33"/>
          <w:w w:val="85"/>
        </w:rPr>
        <w:t> </w:t>
      </w:r>
      <w:r>
        <w:rPr>
          <w:b w:val="0"/>
          <w:color w:val="231F20"/>
          <w:w w:val="85"/>
        </w:rPr>
        <w:t>over</w:t>
      </w:r>
      <w:r>
        <w:rPr>
          <w:b w:val="0"/>
          <w:color w:val="231F20"/>
          <w:spacing w:val="-33"/>
          <w:w w:val="85"/>
        </w:rPr>
        <w:t> </w:t>
      </w:r>
      <w:r>
        <w:rPr>
          <w:b w:val="0"/>
          <w:color w:val="231F20"/>
          <w:w w:val="85"/>
        </w:rPr>
        <w:t>the </w:t>
      </w:r>
      <w:r>
        <w:rPr>
          <w:b w:val="0"/>
          <w:color w:val="231F20"/>
          <w:w w:val="80"/>
        </w:rPr>
        <w:t>course</w:t>
      </w:r>
      <w:r>
        <w:rPr>
          <w:b w:val="0"/>
          <w:color w:val="231F20"/>
          <w:spacing w:val="-8"/>
          <w:w w:val="80"/>
        </w:rPr>
        <w:t> </w:t>
      </w:r>
      <w:r>
        <w:rPr>
          <w:b w:val="0"/>
          <w:color w:val="231F20"/>
          <w:w w:val="80"/>
        </w:rPr>
        <w:t>of</w:t>
      </w:r>
      <w:r>
        <w:rPr>
          <w:b w:val="0"/>
          <w:color w:val="231F20"/>
          <w:spacing w:val="-8"/>
          <w:w w:val="80"/>
        </w:rPr>
        <w:t> </w:t>
      </w:r>
      <w:r>
        <w:rPr>
          <w:b w:val="0"/>
          <w:color w:val="231F20"/>
          <w:w w:val="80"/>
        </w:rPr>
        <w:t>the</w:t>
      </w:r>
      <w:r>
        <w:rPr>
          <w:b w:val="0"/>
          <w:color w:val="231F20"/>
          <w:spacing w:val="-8"/>
          <w:w w:val="80"/>
        </w:rPr>
        <w:t> </w:t>
      </w:r>
      <w:r>
        <w:rPr>
          <w:b w:val="0"/>
          <w:color w:val="231F20"/>
          <w:w w:val="80"/>
        </w:rPr>
        <w:t>year,</w:t>
      </w:r>
      <w:r>
        <w:rPr>
          <w:b w:val="0"/>
          <w:color w:val="231F20"/>
          <w:spacing w:val="-9"/>
          <w:w w:val="80"/>
        </w:rPr>
        <w:t> </w:t>
      </w:r>
      <w:r>
        <w:rPr>
          <w:b w:val="0"/>
          <w:color w:val="231F20"/>
          <w:w w:val="80"/>
        </w:rPr>
        <w:t>resulting</w:t>
      </w:r>
      <w:r>
        <w:rPr>
          <w:b w:val="0"/>
          <w:color w:val="231F20"/>
          <w:spacing w:val="-8"/>
          <w:w w:val="80"/>
        </w:rPr>
        <w:t> </w:t>
      </w:r>
      <w:r>
        <w:rPr>
          <w:b w:val="0"/>
          <w:color w:val="231F20"/>
          <w:w w:val="80"/>
        </w:rPr>
        <w:t>in</w:t>
      </w:r>
      <w:r>
        <w:rPr>
          <w:b w:val="0"/>
          <w:color w:val="231F20"/>
          <w:spacing w:val="-8"/>
          <w:w w:val="80"/>
        </w:rPr>
        <w:t> </w:t>
      </w:r>
      <w:r>
        <w:rPr>
          <w:b w:val="0"/>
          <w:color w:val="231F20"/>
          <w:w w:val="80"/>
        </w:rPr>
        <w:t>an</w:t>
      </w:r>
      <w:r>
        <w:rPr>
          <w:b w:val="0"/>
          <w:color w:val="231F20"/>
          <w:spacing w:val="-8"/>
          <w:w w:val="80"/>
        </w:rPr>
        <w:t> </w:t>
      </w:r>
      <w:r>
        <w:rPr>
          <w:b w:val="0"/>
          <w:color w:val="231F20"/>
          <w:w w:val="80"/>
        </w:rPr>
        <w:t>increase</w:t>
      </w:r>
      <w:r>
        <w:rPr>
          <w:b w:val="0"/>
          <w:color w:val="231F20"/>
          <w:spacing w:val="-9"/>
          <w:w w:val="80"/>
        </w:rPr>
        <w:t> </w:t>
      </w:r>
      <w:r>
        <w:rPr>
          <w:b w:val="0"/>
          <w:color w:val="231F20"/>
          <w:w w:val="80"/>
        </w:rPr>
        <w:t>in</w:t>
      </w:r>
      <w:r>
        <w:rPr>
          <w:b w:val="0"/>
          <w:color w:val="231F20"/>
          <w:spacing w:val="-8"/>
          <w:w w:val="80"/>
        </w:rPr>
        <w:t> </w:t>
      </w:r>
      <w:r>
        <w:rPr>
          <w:b w:val="0"/>
          <w:color w:val="231F20"/>
          <w:w w:val="80"/>
        </w:rPr>
        <w:t>passenger </w:t>
      </w:r>
      <w:r>
        <w:rPr>
          <w:b w:val="0"/>
          <w:color w:val="231F20"/>
          <w:w w:val="85"/>
        </w:rPr>
        <w:t>revenue</w:t>
      </w:r>
      <w:r>
        <w:rPr>
          <w:b w:val="0"/>
          <w:color w:val="231F20"/>
          <w:spacing w:val="-26"/>
          <w:w w:val="85"/>
        </w:rPr>
        <w:t> </w:t>
      </w:r>
      <w:r>
        <w:rPr>
          <w:b w:val="0"/>
          <w:color w:val="231F20"/>
          <w:w w:val="85"/>
        </w:rPr>
        <w:t>yield</w:t>
      </w:r>
      <w:r>
        <w:rPr>
          <w:b w:val="0"/>
          <w:color w:val="231F20"/>
          <w:spacing w:val="-26"/>
          <w:w w:val="85"/>
        </w:rPr>
        <w:t> </w:t>
      </w:r>
      <w:r>
        <w:rPr>
          <w:b w:val="0"/>
          <w:color w:val="231F20"/>
          <w:w w:val="85"/>
        </w:rPr>
        <w:t>per</w:t>
      </w:r>
      <w:r>
        <w:rPr>
          <w:b w:val="0"/>
          <w:color w:val="231F20"/>
          <w:spacing w:val="-25"/>
          <w:w w:val="85"/>
        </w:rPr>
        <w:t> </w:t>
      </w:r>
      <w:r>
        <w:rPr>
          <w:b w:val="0"/>
          <w:color w:val="231F20"/>
          <w:w w:val="85"/>
        </w:rPr>
        <w:t>RPM</w:t>
      </w:r>
      <w:r>
        <w:rPr>
          <w:b w:val="0"/>
          <w:color w:val="231F20"/>
          <w:spacing w:val="-26"/>
          <w:w w:val="85"/>
        </w:rPr>
        <w:t> </w:t>
      </w:r>
      <w:r>
        <w:rPr>
          <w:b w:val="0"/>
          <w:color w:val="231F20"/>
          <w:w w:val="85"/>
        </w:rPr>
        <w:t>(passenger</w:t>
      </w:r>
      <w:r>
        <w:rPr>
          <w:b w:val="0"/>
          <w:color w:val="231F20"/>
          <w:spacing w:val="-25"/>
          <w:w w:val="85"/>
        </w:rPr>
        <w:t> </w:t>
      </w:r>
      <w:r>
        <w:rPr>
          <w:b w:val="0"/>
          <w:color w:val="231F20"/>
          <w:w w:val="85"/>
        </w:rPr>
        <w:t>revenues</w:t>
      </w:r>
      <w:r>
        <w:rPr>
          <w:b w:val="0"/>
          <w:color w:val="231F20"/>
          <w:spacing w:val="-27"/>
          <w:w w:val="85"/>
        </w:rPr>
        <w:t> </w:t>
      </w:r>
      <w:r>
        <w:rPr>
          <w:b w:val="0"/>
          <w:color w:val="231F20"/>
          <w:w w:val="85"/>
        </w:rPr>
        <w:t>divided</w:t>
      </w:r>
      <w:r>
        <w:rPr>
          <w:b w:val="0"/>
          <w:color w:val="231F20"/>
          <w:spacing w:val="-26"/>
          <w:w w:val="85"/>
        </w:rPr>
        <w:t> </w:t>
      </w:r>
      <w:r>
        <w:rPr>
          <w:b w:val="0"/>
          <w:color w:val="231F20"/>
          <w:w w:val="85"/>
        </w:rPr>
        <w:t>by revenue</w:t>
      </w:r>
      <w:r>
        <w:rPr>
          <w:b w:val="0"/>
          <w:color w:val="231F20"/>
          <w:spacing w:val="-9"/>
          <w:w w:val="85"/>
        </w:rPr>
        <w:t> </w:t>
      </w:r>
      <w:r>
        <w:rPr>
          <w:b w:val="0"/>
          <w:color w:val="231F20"/>
          <w:w w:val="85"/>
        </w:rPr>
        <w:t>passenger</w:t>
      </w:r>
      <w:r>
        <w:rPr>
          <w:b w:val="0"/>
          <w:color w:val="231F20"/>
          <w:spacing w:val="-8"/>
          <w:w w:val="85"/>
        </w:rPr>
        <w:t> </w:t>
      </w:r>
      <w:r>
        <w:rPr>
          <w:b w:val="0"/>
          <w:color w:val="231F20"/>
          <w:w w:val="85"/>
        </w:rPr>
        <w:t>miles)</w:t>
      </w:r>
      <w:r>
        <w:rPr>
          <w:b w:val="0"/>
          <w:color w:val="231F20"/>
          <w:spacing w:val="-8"/>
          <w:w w:val="85"/>
        </w:rPr>
        <w:t> </w:t>
      </w:r>
      <w:r>
        <w:rPr>
          <w:b w:val="0"/>
          <w:color w:val="231F20"/>
          <w:w w:val="85"/>
        </w:rPr>
        <w:t>of</w:t>
      </w:r>
      <w:r>
        <w:rPr>
          <w:b w:val="0"/>
          <w:color w:val="231F20"/>
          <w:spacing w:val="-8"/>
          <w:w w:val="85"/>
        </w:rPr>
        <w:t> </w:t>
      </w:r>
      <w:r>
        <w:rPr>
          <w:b w:val="0"/>
          <w:color w:val="231F20"/>
          <w:w w:val="85"/>
        </w:rPr>
        <w:t>6.9</w:t>
      </w:r>
      <w:r>
        <w:rPr>
          <w:b w:val="0"/>
          <w:color w:val="231F20"/>
          <w:spacing w:val="-8"/>
          <w:w w:val="85"/>
        </w:rPr>
        <w:t> </w:t>
      </w:r>
      <w:r>
        <w:rPr>
          <w:b w:val="0"/>
          <w:color w:val="231F20"/>
          <w:w w:val="85"/>
        </w:rPr>
        <w:t>percent</w:t>
      </w:r>
      <w:r>
        <w:rPr>
          <w:b w:val="0"/>
          <w:color w:val="231F20"/>
          <w:spacing w:val="-8"/>
          <w:w w:val="85"/>
        </w:rPr>
        <w:t> </w:t>
      </w:r>
      <w:r>
        <w:rPr>
          <w:b w:val="0"/>
          <w:color w:val="231F20"/>
          <w:w w:val="85"/>
        </w:rPr>
        <w:t>compared</w:t>
      </w:r>
      <w:r>
        <w:rPr>
          <w:b w:val="0"/>
          <w:color w:val="231F20"/>
          <w:spacing w:val="-8"/>
          <w:w w:val="85"/>
        </w:rPr>
        <w:t> </w:t>
      </w:r>
      <w:r>
        <w:rPr>
          <w:b w:val="0"/>
          <w:color w:val="231F20"/>
          <w:w w:val="85"/>
        </w:rPr>
        <w:t>to 2005.</w:t>
      </w:r>
      <w:r>
        <w:rPr>
          <w:b w:val="0"/>
          <w:color w:val="231F20"/>
          <w:spacing w:val="-22"/>
          <w:w w:val="85"/>
        </w:rPr>
        <w:t> </w:t>
      </w:r>
      <w:r>
        <w:rPr>
          <w:b w:val="0"/>
          <w:color w:val="231F20"/>
          <w:w w:val="85"/>
        </w:rPr>
        <w:t>Unit</w:t>
      </w:r>
      <w:r>
        <w:rPr>
          <w:b w:val="0"/>
          <w:color w:val="231F20"/>
          <w:spacing w:val="-22"/>
          <w:w w:val="85"/>
        </w:rPr>
        <w:t> </w:t>
      </w:r>
      <w:r>
        <w:rPr>
          <w:b w:val="0"/>
          <w:color w:val="231F20"/>
          <w:w w:val="85"/>
        </w:rPr>
        <w:t>revenue</w:t>
      </w:r>
      <w:r>
        <w:rPr>
          <w:b w:val="0"/>
          <w:color w:val="231F20"/>
          <w:spacing w:val="-23"/>
          <w:w w:val="85"/>
        </w:rPr>
        <w:t> </w:t>
      </w:r>
      <w:r>
        <w:rPr>
          <w:b w:val="0"/>
          <w:color w:val="231F20"/>
          <w:w w:val="85"/>
        </w:rPr>
        <w:t>(total</w:t>
      </w:r>
      <w:r>
        <w:rPr>
          <w:b w:val="0"/>
          <w:color w:val="231F20"/>
          <w:spacing w:val="-22"/>
          <w:w w:val="85"/>
        </w:rPr>
        <w:t> </w:t>
      </w:r>
      <w:r>
        <w:rPr>
          <w:b w:val="0"/>
          <w:color w:val="231F20"/>
          <w:w w:val="85"/>
        </w:rPr>
        <w:t>revenue</w:t>
      </w:r>
      <w:r>
        <w:rPr>
          <w:b w:val="0"/>
          <w:color w:val="231F20"/>
          <w:spacing w:val="-23"/>
          <w:w w:val="85"/>
        </w:rPr>
        <w:t> </w:t>
      </w:r>
      <w:r>
        <w:rPr>
          <w:b w:val="0"/>
          <w:color w:val="231F20"/>
          <w:w w:val="85"/>
        </w:rPr>
        <w:t>divided</w:t>
      </w:r>
      <w:r>
        <w:rPr>
          <w:b w:val="0"/>
          <w:color w:val="231F20"/>
          <w:spacing w:val="-23"/>
          <w:w w:val="85"/>
        </w:rPr>
        <w:t> </w:t>
      </w:r>
      <w:r>
        <w:rPr>
          <w:b w:val="0"/>
          <w:color w:val="231F20"/>
          <w:w w:val="85"/>
        </w:rPr>
        <w:t>by</w:t>
      </w:r>
      <w:r>
        <w:rPr>
          <w:b w:val="0"/>
          <w:color w:val="231F20"/>
          <w:spacing w:val="-22"/>
          <w:w w:val="85"/>
        </w:rPr>
        <w:t> </w:t>
      </w:r>
      <w:r>
        <w:rPr>
          <w:b w:val="0"/>
          <w:color w:val="231F20"/>
          <w:w w:val="85"/>
        </w:rPr>
        <w:t>available seat</w:t>
      </w:r>
      <w:r>
        <w:rPr>
          <w:b w:val="0"/>
          <w:color w:val="231F20"/>
          <w:spacing w:val="-24"/>
          <w:w w:val="85"/>
        </w:rPr>
        <w:t> </w:t>
      </w:r>
      <w:r>
        <w:rPr>
          <w:b w:val="0"/>
          <w:color w:val="231F20"/>
          <w:w w:val="85"/>
        </w:rPr>
        <w:t>miles)</w:t>
      </w:r>
      <w:r>
        <w:rPr>
          <w:b w:val="0"/>
          <w:color w:val="231F20"/>
          <w:spacing w:val="-24"/>
          <w:w w:val="85"/>
        </w:rPr>
        <w:t> </w:t>
      </w:r>
      <w:r>
        <w:rPr>
          <w:b w:val="0"/>
          <w:color w:val="231F20"/>
          <w:w w:val="85"/>
        </w:rPr>
        <w:t>also</w:t>
      </w:r>
      <w:r>
        <w:rPr>
          <w:b w:val="0"/>
          <w:color w:val="231F20"/>
          <w:spacing w:val="-25"/>
          <w:w w:val="85"/>
        </w:rPr>
        <w:t> </w:t>
      </w:r>
      <w:r>
        <w:rPr>
          <w:b w:val="0"/>
          <w:color w:val="231F20"/>
          <w:w w:val="85"/>
        </w:rPr>
        <w:t>increased</w:t>
      </w:r>
      <w:r>
        <w:rPr>
          <w:b w:val="0"/>
          <w:color w:val="231F20"/>
          <w:spacing w:val="-25"/>
          <w:w w:val="85"/>
        </w:rPr>
        <w:t> </w:t>
      </w:r>
      <w:r>
        <w:rPr>
          <w:b w:val="0"/>
          <w:color w:val="231F20"/>
          <w:w w:val="85"/>
        </w:rPr>
        <w:t>a</w:t>
      </w:r>
      <w:r>
        <w:rPr>
          <w:b w:val="0"/>
          <w:color w:val="231F20"/>
          <w:spacing w:val="-24"/>
          <w:w w:val="85"/>
        </w:rPr>
        <w:t> </w:t>
      </w:r>
      <w:r>
        <w:rPr>
          <w:b w:val="0"/>
          <w:color w:val="231F20"/>
          <w:w w:val="85"/>
        </w:rPr>
        <w:t>healthy</w:t>
      </w:r>
      <w:r>
        <w:rPr>
          <w:b w:val="0"/>
          <w:color w:val="231F20"/>
          <w:spacing w:val="-25"/>
          <w:w w:val="85"/>
        </w:rPr>
        <w:t> </w:t>
      </w:r>
      <w:r>
        <w:rPr>
          <w:b w:val="0"/>
          <w:color w:val="231F20"/>
          <w:w w:val="85"/>
        </w:rPr>
        <w:t>10.2</w:t>
      </w:r>
      <w:r>
        <w:rPr>
          <w:b w:val="0"/>
          <w:color w:val="231F20"/>
          <w:spacing w:val="-24"/>
          <w:w w:val="85"/>
        </w:rPr>
        <w:t> </w:t>
      </w:r>
      <w:r>
        <w:rPr>
          <w:b w:val="0"/>
          <w:color w:val="231F20"/>
          <w:w w:val="85"/>
        </w:rPr>
        <w:t>percent</w:t>
      </w:r>
      <w:r>
        <w:rPr>
          <w:b w:val="0"/>
          <w:color w:val="231F20"/>
          <w:spacing w:val="-25"/>
          <w:w w:val="85"/>
        </w:rPr>
        <w:t> </w:t>
      </w:r>
      <w:r>
        <w:rPr>
          <w:b w:val="0"/>
          <w:color w:val="231F20"/>
          <w:w w:val="85"/>
        </w:rPr>
        <w:t>com- pared</w:t>
      </w:r>
      <w:r>
        <w:rPr>
          <w:b w:val="0"/>
          <w:color w:val="231F20"/>
          <w:spacing w:val="-35"/>
          <w:w w:val="85"/>
        </w:rPr>
        <w:t> </w:t>
      </w:r>
      <w:r>
        <w:rPr>
          <w:b w:val="0"/>
          <w:color w:val="231F20"/>
          <w:w w:val="85"/>
        </w:rPr>
        <w:t>to</w:t>
      </w:r>
      <w:r>
        <w:rPr>
          <w:b w:val="0"/>
          <w:color w:val="231F20"/>
          <w:spacing w:val="-35"/>
          <w:w w:val="85"/>
        </w:rPr>
        <w:t> </w:t>
      </w:r>
      <w:r>
        <w:rPr>
          <w:b w:val="0"/>
          <w:color w:val="231F20"/>
          <w:w w:val="85"/>
        </w:rPr>
        <w:t>2005</w:t>
      </w:r>
      <w:r>
        <w:rPr>
          <w:b w:val="0"/>
          <w:color w:val="231F20"/>
          <w:spacing w:val="-35"/>
          <w:w w:val="85"/>
        </w:rPr>
        <w:t> </w:t>
      </w:r>
      <w:r>
        <w:rPr>
          <w:b w:val="0"/>
          <w:color w:val="231F20"/>
          <w:w w:val="85"/>
        </w:rPr>
        <w:t>levels,</w:t>
      </w:r>
      <w:r>
        <w:rPr>
          <w:b w:val="0"/>
          <w:color w:val="231F20"/>
          <w:spacing w:val="-35"/>
          <w:w w:val="85"/>
        </w:rPr>
        <w:t> </w:t>
      </w:r>
      <w:r>
        <w:rPr>
          <w:b w:val="0"/>
          <w:color w:val="231F20"/>
          <w:w w:val="85"/>
        </w:rPr>
        <w:t>as</w:t>
      </w:r>
      <w:r>
        <w:rPr>
          <w:b w:val="0"/>
          <w:color w:val="231F20"/>
          <w:spacing w:val="-35"/>
          <w:w w:val="85"/>
        </w:rPr>
        <w:t> </w:t>
      </w:r>
      <w:r>
        <w:rPr>
          <w:b w:val="0"/>
          <w:color w:val="231F20"/>
          <w:w w:val="85"/>
        </w:rPr>
        <w:t>a</w:t>
      </w:r>
      <w:r>
        <w:rPr>
          <w:b w:val="0"/>
          <w:color w:val="231F20"/>
          <w:spacing w:val="-35"/>
          <w:w w:val="85"/>
        </w:rPr>
        <w:t> </w:t>
      </w:r>
      <w:r>
        <w:rPr>
          <w:b w:val="0"/>
          <w:color w:val="231F20"/>
          <w:w w:val="85"/>
        </w:rPr>
        <w:t>result</w:t>
      </w:r>
      <w:r>
        <w:rPr>
          <w:b w:val="0"/>
          <w:color w:val="231F20"/>
          <w:spacing w:val="-34"/>
          <w:w w:val="85"/>
        </w:rPr>
        <w:t> </w:t>
      </w:r>
      <w:r>
        <w:rPr>
          <w:b w:val="0"/>
          <w:color w:val="231F20"/>
          <w:w w:val="85"/>
        </w:rPr>
        <w:t>of</w:t>
      </w:r>
      <w:r>
        <w:rPr>
          <w:b w:val="0"/>
          <w:color w:val="231F20"/>
          <w:spacing w:val="-35"/>
          <w:w w:val="85"/>
        </w:rPr>
        <w:t> </w:t>
      </w:r>
      <w:r>
        <w:rPr>
          <w:b w:val="0"/>
          <w:color w:val="231F20"/>
          <w:w w:val="85"/>
        </w:rPr>
        <w:t>the</w:t>
      </w:r>
      <w:r>
        <w:rPr>
          <w:b w:val="0"/>
          <w:color w:val="231F20"/>
          <w:spacing w:val="-35"/>
          <w:w w:val="85"/>
        </w:rPr>
        <w:t> </w:t>
      </w:r>
      <w:r>
        <w:rPr>
          <w:b w:val="0"/>
          <w:color w:val="231F20"/>
          <w:w w:val="85"/>
        </w:rPr>
        <w:t>higher</w:t>
      </w:r>
      <w:r>
        <w:rPr>
          <w:b w:val="0"/>
          <w:color w:val="231F20"/>
          <w:spacing w:val="-35"/>
          <w:w w:val="85"/>
        </w:rPr>
        <w:t> </w:t>
      </w:r>
      <w:r>
        <w:rPr>
          <w:b w:val="0"/>
          <w:color w:val="231F20"/>
          <w:w w:val="85"/>
        </w:rPr>
        <w:t>load</w:t>
      </w:r>
      <w:r>
        <w:rPr>
          <w:b w:val="0"/>
          <w:color w:val="231F20"/>
          <w:spacing w:val="-35"/>
          <w:w w:val="85"/>
        </w:rPr>
        <w:t> </w:t>
      </w:r>
      <w:r>
        <w:rPr>
          <w:b w:val="0"/>
          <w:color w:val="231F20"/>
          <w:w w:val="85"/>
        </w:rPr>
        <w:t>factor and higher RPM</w:t>
      </w:r>
      <w:r>
        <w:rPr>
          <w:b w:val="0"/>
          <w:color w:val="231F20"/>
          <w:spacing w:val="-37"/>
          <w:w w:val="85"/>
        </w:rPr>
        <w:t> </w:t>
      </w:r>
      <w:r>
        <w:rPr>
          <w:b w:val="0"/>
          <w:color w:val="231F20"/>
          <w:w w:val="85"/>
        </w:rPr>
        <w:t>yield.</w:t>
      </w:r>
    </w:p>
    <w:p>
      <w:pPr>
        <w:pStyle w:val="BodyText"/>
        <w:spacing w:before="7"/>
        <w:rPr>
          <w:b w:val="0"/>
          <w:sz w:val="19"/>
        </w:rPr>
      </w:pPr>
    </w:p>
    <w:p>
      <w:pPr>
        <w:pStyle w:val="BodyText"/>
        <w:spacing w:line="254" w:lineRule="auto" w:before="1"/>
        <w:ind w:left="119" w:firstLine="400"/>
        <w:jc w:val="both"/>
        <w:rPr>
          <w:b w:val="0"/>
        </w:rPr>
      </w:pPr>
      <w:r>
        <w:rPr>
          <w:b w:val="0"/>
          <w:color w:val="231F20"/>
          <w:w w:val="90"/>
        </w:rPr>
        <w:t>The</w:t>
      </w:r>
      <w:r>
        <w:rPr>
          <w:b w:val="0"/>
          <w:color w:val="231F20"/>
          <w:spacing w:val="-29"/>
          <w:w w:val="90"/>
        </w:rPr>
        <w:t> </w:t>
      </w:r>
      <w:r>
        <w:rPr>
          <w:b w:val="0"/>
          <w:color w:val="231F20"/>
          <w:w w:val="90"/>
        </w:rPr>
        <w:t>Company’s</w:t>
      </w:r>
      <w:r>
        <w:rPr>
          <w:b w:val="0"/>
          <w:color w:val="231F20"/>
          <w:spacing w:val="-29"/>
          <w:w w:val="90"/>
        </w:rPr>
        <w:t> </w:t>
      </w:r>
      <w:r>
        <w:rPr>
          <w:b w:val="0"/>
          <w:color w:val="231F20"/>
          <w:w w:val="90"/>
        </w:rPr>
        <w:t>2006</w:t>
      </w:r>
      <w:r>
        <w:rPr>
          <w:b w:val="0"/>
          <w:color w:val="231F20"/>
          <w:spacing w:val="-28"/>
          <w:w w:val="90"/>
        </w:rPr>
        <w:t> </w:t>
      </w:r>
      <w:r>
        <w:rPr>
          <w:b w:val="0"/>
          <w:color w:val="231F20"/>
          <w:w w:val="90"/>
        </w:rPr>
        <w:t>CASM</w:t>
      </w:r>
      <w:r>
        <w:rPr>
          <w:b w:val="0"/>
          <w:color w:val="231F20"/>
          <w:spacing w:val="-29"/>
          <w:w w:val="90"/>
        </w:rPr>
        <w:t> </w:t>
      </w:r>
      <w:r>
        <w:rPr>
          <w:b w:val="0"/>
          <w:color w:val="231F20"/>
          <w:w w:val="90"/>
        </w:rPr>
        <w:t>(cost</w:t>
      </w:r>
      <w:r>
        <w:rPr>
          <w:b w:val="0"/>
          <w:color w:val="231F20"/>
          <w:spacing w:val="-29"/>
          <w:w w:val="90"/>
        </w:rPr>
        <w:t> </w:t>
      </w:r>
      <w:r>
        <w:rPr>
          <w:b w:val="0"/>
          <w:color w:val="231F20"/>
          <w:w w:val="90"/>
        </w:rPr>
        <w:t>per</w:t>
      </w:r>
      <w:r>
        <w:rPr>
          <w:b w:val="0"/>
          <w:color w:val="231F20"/>
          <w:spacing w:val="-28"/>
          <w:w w:val="90"/>
        </w:rPr>
        <w:t> </w:t>
      </w:r>
      <w:r>
        <w:rPr>
          <w:b w:val="0"/>
          <w:color w:val="231F20"/>
          <w:w w:val="90"/>
        </w:rPr>
        <w:t>available</w:t>
      </w:r>
      <w:r>
        <w:rPr>
          <w:b w:val="0"/>
          <w:color w:val="231F20"/>
          <w:w w:val="75"/>
        </w:rPr>
        <w:t> </w:t>
      </w:r>
      <w:r>
        <w:rPr>
          <w:b w:val="0"/>
          <w:color w:val="231F20"/>
          <w:w w:val="80"/>
        </w:rPr>
        <w:t>seat</w:t>
      </w:r>
      <w:r>
        <w:rPr>
          <w:b w:val="0"/>
          <w:color w:val="231F20"/>
          <w:spacing w:val="-17"/>
          <w:w w:val="80"/>
        </w:rPr>
        <w:t> </w:t>
      </w:r>
      <w:r>
        <w:rPr>
          <w:b w:val="0"/>
          <w:color w:val="231F20"/>
          <w:w w:val="80"/>
        </w:rPr>
        <w:t>mile)</w:t>
      </w:r>
      <w:r>
        <w:rPr>
          <w:b w:val="0"/>
          <w:color w:val="231F20"/>
          <w:spacing w:val="-17"/>
          <w:w w:val="80"/>
        </w:rPr>
        <w:t> </w:t>
      </w:r>
      <w:r>
        <w:rPr>
          <w:b w:val="0"/>
          <w:color w:val="231F20"/>
          <w:w w:val="80"/>
        </w:rPr>
        <w:t>was</w:t>
      </w:r>
      <w:r>
        <w:rPr>
          <w:b w:val="0"/>
          <w:color w:val="231F20"/>
          <w:spacing w:val="-19"/>
          <w:w w:val="80"/>
        </w:rPr>
        <w:t> </w:t>
      </w:r>
      <w:r>
        <w:rPr>
          <w:b w:val="0"/>
          <w:color w:val="231F20"/>
          <w:w w:val="80"/>
        </w:rPr>
        <w:t>basically</w:t>
      </w:r>
      <w:r>
        <w:rPr>
          <w:b w:val="0"/>
          <w:color w:val="231F20"/>
          <w:spacing w:val="-19"/>
          <w:w w:val="80"/>
        </w:rPr>
        <w:t> </w:t>
      </w:r>
      <w:r>
        <w:rPr>
          <w:b w:val="0"/>
          <w:color w:val="231F20"/>
          <w:w w:val="80"/>
        </w:rPr>
        <w:t>flat</w:t>
      </w:r>
      <w:r>
        <w:rPr>
          <w:b w:val="0"/>
          <w:color w:val="231F20"/>
          <w:spacing w:val="-17"/>
          <w:w w:val="80"/>
        </w:rPr>
        <w:t> </w:t>
      </w:r>
      <w:r>
        <w:rPr>
          <w:b w:val="0"/>
          <w:color w:val="231F20"/>
          <w:w w:val="80"/>
        </w:rPr>
        <w:t>compared</w:t>
      </w:r>
      <w:r>
        <w:rPr>
          <w:b w:val="0"/>
          <w:color w:val="231F20"/>
          <w:spacing w:val="-19"/>
          <w:w w:val="80"/>
        </w:rPr>
        <w:t> </w:t>
      </w:r>
      <w:r>
        <w:rPr>
          <w:b w:val="0"/>
          <w:color w:val="231F20"/>
          <w:w w:val="80"/>
        </w:rPr>
        <w:t>to</w:t>
      </w:r>
      <w:r>
        <w:rPr>
          <w:b w:val="0"/>
          <w:color w:val="231F20"/>
          <w:spacing w:val="-17"/>
          <w:w w:val="80"/>
        </w:rPr>
        <w:t> </w:t>
      </w:r>
      <w:r>
        <w:rPr>
          <w:b w:val="0"/>
          <w:color w:val="231F20"/>
          <w:w w:val="80"/>
        </w:rPr>
        <w:t>2005,</w:t>
      </w:r>
      <w:r>
        <w:rPr>
          <w:b w:val="0"/>
          <w:color w:val="231F20"/>
          <w:spacing w:val="-17"/>
          <w:w w:val="80"/>
        </w:rPr>
        <w:t> </w:t>
      </w:r>
      <w:r>
        <w:rPr>
          <w:b w:val="0"/>
          <w:color w:val="231F20"/>
          <w:w w:val="80"/>
        </w:rPr>
        <w:t>excluding </w:t>
      </w:r>
      <w:r>
        <w:rPr>
          <w:b w:val="0"/>
          <w:color w:val="231F20"/>
          <w:w w:val="85"/>
        </w:rPr>
        <w:t>fuel.</w:t>
      </w:r>
      <w:r>
        <w:rPr>
          <w:b w:val="0"/>
          <w:color w:val="231F20"/>
          <w:spacing w:val="-27"/>
          <w:w w:val="85"/>
        </w:rPr>
        <w:t> </w:t>
      </w:r>
      <w:r>
        <w:rPr>
          <w:b w:val="0"/>
          <w:color w:val="231F20"/>
          <w:w w:val="85"/>
        </w:rPr>
        <w:t>This</w:t>
      </w:r>
      <w:r>
        <w:rPr>
          <w:b w:val="0"/>
          <w:color w:val="231F20"/>
          <w:spacing w:val="-27"/>
          <w:w w:val="85"/>
        </w:rPr>
        <w:t> </w:t>
      </w:r>
      <w:r>
        <w:rPr>
          <w:b w:val="0"/>
          <w:color w:val="231F20"/>
          <w:w w:val="85"/>
        </w:rPr>
        <w:t>was</w:t>
      </w:r>
      <w:r>
        <w:rPr>
          <w:b w:val="0"/>
          <w:color w:val="231F20"/>
          <w:spacing w:val="-27"/>
          <w:w w:val="85"/>
        </w:rPr>
        <w:t> </w:t>
      </w:r>
      <w:r>
        <w:rPr>
          <w:b w:val="0"/>
          <w:color w:val="231F20"/>
          <w:w w:val="85"/>
        </w:rPr>
        <w:t>primarily</w:t>
      </w:r>
      <w:r>
        <w:rPr>
          <w:b w:val="0"/>
          <w:color w:val="231F20"/>
          <w:spacing w:val="-27"/>
          <w:w w:val="85"/>
        </w:rPr>
        <w:t> </w:t>
      </w:r>
      <w:r>
        <w:rPr>
          <w:b w:val="0"/>
          <w:color w:val="231F20"/>
          <w:w w:val="85"/>
        </w:rPr>
        <w:t>a</w:t>
      </w:r>
      <w:r>
        <w:rPr>
          <w:b w:val="0"/>
          <w:color w:val="231F20"/>
          <w:spacing w:val="-27"/>
          <w:w w:val="85"/>
        </w:rPr>
        <w:t> </w:t>
      </w:r>
      <w:r>
        <w:rPr>
          <w:b w:val="0"/>
          <w:color w:val="231F20"/>
          <w:w w:val="85"/>
        </w:rPr>
        <w:t>result</w:t>
      </w:r>
      <w:r>
        <w:rPr>
          <w:b w:val="0"/>
          <w:color w:val="231F20"/>
          <w:spacing w:val="-27"/>
          <w:w w:val="85"/>
        </w:rPr>
        <w:t> </w:t>
      </w:r>
      <w:r>
        <w:rPr>
          <w:b w:val="0"/>
          <w:color w:val="231F20"/>
          <w:w w:val="85"/>
        </w:rPr>
        <w:t>of</w:t>
      </w:r>
      <w:r>
        <w:rPr>
          <w:b w:val="0"/>
          <w:color w:val="231F20"/>
          <w:spacing w:val="-27"/>
          <w:w w:val="85"/>
        </w:rPr>
        <w:t> </w:t>
      </w:r>
      <w:r>
        <w:rPr>
          <w:b w:val="0"/>
          <w:color w:val="231F20"/>
          <w:w w:val="85"/>
        </w:rPr>
        <w:t>the</w:t>
      </w:r>
      <w:r>
        <w:rPr>
          <w:b w:val="0"/>
          <w:color w:val="231F20"/>
          <w:spacing w:val="-27"/>
          <w:w w:val="85"/>
        </w:rPr>
        <w:t> </w:t>
      </w:r>
      <w:r>
        <w:rPr>
          <w:b w:val="0"/>
          <w:color w:val="231F20"/>
          <w:w w:val="85"/>
        </w:rPr>
        <w:t>Company’s</w:t>
      </w:r>
      <w:r>
        <w:rPr>
          <w:b w:val="0"/>
          <w:color w:val="231F20"/>
          <w:spacing w:val="-28"/>
          <w:w w:val="85"/>
        </w:rPr>
        <w:t> </w:t>
      </w:r>
      <w:r>
        <w:rPr>
          <w:b w:val="0"/>
          <w:color w:val="231F20"/>
          <w:w w:val="85"/>
        </w:rPr>
        <w:t>con- </w:t>
      </w:r>
      <w:r>
        <w:rPr>
          <w:b w:val="0"/>
          <w:color w:val="231F20"/>
          <w:w w:val="80"/>
        </w:rPr>
        <w:t>tinued</w:t>
      </w:r>
      <w:r>
        <w:rPr>
          <w:b w:val="0"/>
          <w:color w:val="231F20"/>
          <w:spacing w:val="-28"/>
          <w:w w:val="80"/>
        </w:rPr>
        <w:t> </w:t>
      </w:r>
      <w:r>
        <w:rPr>
          <w:b w:val="0"/>
          <w:color w:val="231F20"/>
          <w:w w:val="80"/>
        </w:rPr>
        <w:t>focus</w:t>
      </w:r>
      <w:r>
        <w:rPr>
          <w:b w:val="0"/>
          <w:color w:val="231F20"/>
          <w:spacing w:val="-28"/>
          <w:w w:val="80"/>
        </w:rPr>
        <w:t> </w:t>
      </w:r>
      <w:r>
        <w:rPr>
          <w:b w:val="0"/>
          <w:color w:val="231F20"/>
          <w:w w:val="80"/>
        </w:rPr>
        <w:t>on</w:t>
      </w:r>
      <w:r>
        <w:rPr>
          <w:b w:val="0"/>
          <w:color w:val="231F20"/>
          <w:spacing w:val="-28"/>
          <w:w w:val="80"/>
        </w:rPr>
        <w:t> </w:t>
      </w:r>
      <w:r>
        <w:rPr>
          <w:b w:val="0"/>
          <w:color w:val="231F20"/>
          <w:w w:val="80"/>
        </w:rPr>
        <w:t>controlling</w:t>
      </w:r>
      <w:r>
        <w:rPr>
          <w:b w:val="0"/>
          <w:color w:val="231F20"/>
          <w:spacing w:val="-28"/>
          <w:w w:val="80"/>
        </w:rPr>
        <w:t> </w:t>
      </w:r>
      <w:r>
        <w:rPr>
          <w:b w:val="0"/>
          <w:color w:val="231F20"/>
          <w:w w:val="80"/>
        </w:rPr>
        <w:t>non-fuel</w:t>
      </w:r>
      <w:r>
        <w:rPr>
          <w:b w:val="0"/>
          <w:color w:val="231F20"/>
          <w:spacing w:val="-28"/>
          <w:w w:val="80"/>
        </w:rPr>
        <w:t> </w:t>
      </w:r>
      <w:r>
        <w:rPr>
          <w:b w:val="0"/>
          <w:color w:val="231F20"/>
          <w:w w:val="80"/>
        </w:rPr>
        <w:t>costs</w:t>
      </w:r>
      <w:r>
        <w:rPr>
          <w:b w:val="0"/>
          <w:color w:val="231F20"/>
          <w:spacing w:val="-27"/>
          <w:w w:val="80"/>
        </w:rPr>
        <w:t> </w:t>
      </w:r>
      <w:r>
        <w:rPr>
          <w:b w:val="0"/>
          <w:color w:val="231F20"/>
          <w:w w:val="80"/>
        </w:rPr>
        <w:t>and</w:t>
      </w:r>
      <w:r>
        <w:rPr>
          <w:b w:val="0"/>
          <w:color w:val="231F20"/>
          <w:spacing w:val="-28"/>
          <w:w w:val="80"/>
        </w:rPr>
        <w:t> </w:t>
      </w:r>
      <w:r>
        <w:rPr>
          <w:b w:val="0"/>
          <w:color w:val="231F20"/>
          <w:w w:val="80"/>
        </w:rPr>
        <w:t>attempting to</w:t>
      </w:r>
      <w:r>
        <w:rPr>
          <w:b w:val="0"/>
          <w:color w:val="231F20"/>
          <w:spacing w:val="-20"/>
          <w:w w:val="80"/>
        </w:rPr>
        <w:t> </w:t>
      </w:r>
      <w:r>
        <w:rPr>
          <w:b w:val="0"/>
          <w:color w:val="231F20"/>
          <w:w w:val="80"/>
        </w:rPr>
        <w:t>offset</w:t>
      </w:r>
      <w:r>
        <w:rPr>
          <w:b w:val="0"/>
          <w:color w:val="231F20"/>
          <w:spacing w:val="-20"/>
          <w:w w:val="80"/>
        </w:rPr>
        <w:t> </w:t>
      </w:r>
      <w:r>
        <w:rPr>
          <w:b w:val="0"/>
          <w:color w:val="231F20"/>
          <w:w w:val="80"/>
        </w:rPr>
        <w:t>wage</w:t>
      </w:r>
      <w:r>
        <w:rPr>
          <w:b w:val="0"/>
          <w:color w:val="231F20"/>
          <w:spacing w:val="-22"/>
          <w:w w:val="80"/>
        </w:rPr>
        <w:t> </w:t>
      </w:r>
      <w:r>
        <w:rPr>
          <w:b w:val="0"/>
          <w:color w:val="231F20"/>
          <w:w w:val="80"/>
        </w:rPr>
        <w:t>rate</w:t>
      </w:r>
      <w:r>
        <w:rPr>
          <w:b w:val="0"/>
          <w:color w:val="231F20"/>
          <w:spacing w:val="-20"/>
          <w:w w:val="80"/>
        </w:rPr>
        <w:t> </w:t>
      </w:r>
      <w:r>
        <w:rPr>
          <w:b w:val="0"/>
          <w:color w:val="231F20"/>
          <w:w w:val="80"/>
        </w:rPr>
        <w:t>and</w:t>
      </w:r>
      <w:r>
        <w:rPr>
          <w:b w:val="0"/>
          <w:color w:val="231F20"/>
          <w:spacing w:val="-20"/>
          <w:w w:val="80"/>
        </w:rPr>
        <w:t> </w:t>
      </w:r>
      <w:r>
        <w:rPr>
          <w:b w:val="0"/>
          <w:color w:val="231F20"/>
          <w:w w:val="80"/>
        </w:rPr>
        <w:t>benefit</w:t>
      </w:r>
      <w:r>
        <w:rPr>
          <w:b w:val="0"/>
          <w:color w:val="231F20"/>
          <w:spacing w:val="-20"/>
          <w:w w:val="80"/>
        </w:rPr>
        <w:t> </w:t>
      </w:r>
      <w:r>
        <w:rPr>
          <w:b w:val="0"/>
          <w:color w:val="231F20"/>
          <w:w w:val="80"/>
        </w:rPr>
        <w:t>increases</w:t>
      </w:r>
      <w:r>
        <w:rPr>
          <w:b w:val="0"/>
          <w:color w:val="231F20"/>
          <w:spacing w:val="-20"/>
          <w:w w:val="80"/>
        </w:rPr>
        <w:t> </w:t>
      </w:r>
      <w:r>
        <w:rPr>
          <w:b w:val="0"/>
          <w:color w:val="231F20"/>
          <w:w w:val="80"/>
        </w:rPr>
        <w:t>through</w:t>
      </w:r>
      <w:r>
        <w:rPr>
          <w:b w:val="0"/>
          <w:color w:val="231F20"/>
          <w:spacing w:val="-20"/>
          <w:w w:val="80"/>
        </w:rPr>
        <w:t> </w:t>
      </w:r>
      <w:r>
        <w:rPr>
          <w:b w:val="0"/>
          <w:color w:val="231F20"/>
          <w:w w:val="80"/>
        </w:rPr>
        <w:t>produc- </w:t>
      </w:r>
      <w:r>
        <w:rPr>
          <w:b w:val="0"/>
          <w:color w:val="231F20"/>
          <w:w w:val="85"/>
        </w:rPr>
        <w:t>tivity and efficiency improvements. In addition, the Company’s headcount per aircraft at December 31, </w:t>
      </w:r>
      <w:r>
        <w:rPr>
          <w:b w:val="0"/>
          <w:color w:val="231F20"/>
          <w:w w:val="90"/>
        </w:rPr>
        <w:t>2006</w:t>
      </w:r>
      <w:r>
        <w:rPr>
          <w:b w:val="0"/>
          <w:color w:val="231F20"/>
          <w:spacing w:val="-15"/>
          <w:w w:val="90"/>
        </w:rPr>
        <w:t> </w:t>
      </w:r>
      <w:r>
        <w:rPr>
          <w:b w:val="0"/>
          <w:color w:val="231F20"/>
          <w:w w:val="90"/>
        </w:rPr>
        <w:t>was</w:t>
      </w:r>
      <w:r>
        <w:rPr>
          <w:b w:val="0"/>
          <w:color w:val="231F20"/>
          <w:spacing w:val="-16"/>
          <w:w w:val="90"/>
        </w:rPr>
        <w:t> </w:t>
      </w:r>
      <w:r>
        <w:rPr>
          <w:b w:val="0"/>
          <w:color w:val="231F20"/>
          <w:w w:val="90"/>
        </w:rPr>
        <w:t>68,</w:t>
      </w:r>
      <w:r>
        <w:rPr>
          <w:b w:val="0"/>
          <w:color w:val="231F20"/>
          <w:spacing w:val="-15"/>
          <w:w w:val="90"/>
        </w:rPr>
        <w:t> </w:t>
      </w:r>
      <w:r>
        <w:rPr>
          <w:b w:val="0"/>
          <w:color w:val="231F20"/>
          <w:w w:val="90"/>
        </w:rPr>
        <w:t>which</w:t>
      </w:r>
      <w:r>
        <w:rPr>
          <w:b w:val="0"/>
          <w:color w:val="231F20"/>
          <w:spacing w:val="-16"/>
          <w:w w:val="90"/>
        </w:rPr>
        <w:t> </w:t>
      </w:r>
      <w:r>
        <w:rPr>
          <w:b w:val="0"/>
          <w:color w:val="231F20"/>
          <w:w w:val="90"/>
        </w:rPr>
        <w:t>was</w:t>
      </w:r>
      <w:r>
        <w:rPr>
          <w:b w:val="0"/>
          <w:color w:val="231F20"/>
          <w:spacing w:val="-16"/>
          <w:w w:val="90"/>
        </w:rPr>
        <w:t> </w:t>
      </w:r>
      <w:r>
        <w:rPr>
          <w:b w:val="0"/>
          <w:color w:val="231F20"/>
          <w:w w:val="90"/>
        </w:rPr>
        <w:t>an</w:t>
      </w:r>
      <w:r>
        <w:rPr>
          <w:b w:val="0"/>
          <w:color w:val="231F20"/>
          <w:spacing w:val="-16"/>
          <w:w w:val="90"/>
        </w:rPr>
        <w:t> </w:t>
      </w:r>
      <w:r>
        <w:rPr>
          <w:b w:val="0"/>
          <w:color w:val="231F20"/>
          <w:w w:val="90"/>
        </w:rPr>
        <w:t>improvement</w:t>
      </w:r>
      <w:r>
        <w:rPr>
          <w:b w:val="0"/>
          <w:color w:val="231F20"/>
          <w:spacing w:val="-16"/>
          <w:w w:val="90"/>
        </w:rPr>
        <w:t> </w:t>
      </w:r>
      <w:r>
        <w:rPr>
          <w:b w:val="0"/>
          <w:color w:val="231F20"/>
          <w:w w:val="90"/>
        </w:rPr>
        <w:t>versus</w:t>
      </w:r>
      <w:r>
        <w:rPr>
          <w:b w:val="0"/>
          <w:color w:val="231F20"/>
          <w:spacing w:val="-15"/>
          <w:w w:val="90"/>
        </w:rPr>
        <w:t> </w:t>
      </w:r>
      <w:r>
        <w:rPr>
          <w:b w:val="0"/>
          <w:color w:val="231F20"/>
          <w:w w:val="90"/>
        </w:rPr>
        <w:t>a year-ago</w:t>
      </w:r>
      <w:r>
        <w:rPr>
          <w:b w:val="0"/>
          <w:color w:val="231F20"/>
          <w:spacing w:val="-9"/>
          <w:w w:val="90"/>
        </w:rPr>
        <w:t> </w:t>
      </w:r>
      <w:r>
        <w:rPr>
          <w:b w:val="0"/>
          <w:color w:val="231F20"/>
          <w:w w:val="90"/>
        </w:rPr>
        <w:t>level</w:t>
      </w:r>
      <w:r>
        <w:rPr>
          <w:b w:val="0"/>
          <w:color w:val="231F20"/>
          <w:spacing w:val="-9"/>
          <w:w w:val="90"/>
        </w:rPr>
        <w:t> </w:t>
      </w:r>
      <w:r>
        <w:rPr>
          <w:b w:val="0"/>
          <w:color w:val="231F20"/>
          <w:w w:val="90"/>
        </w:rPr>
        <w:t>of</w:t>
      </w:r>
      <w:r>
        <w:rPr>
          <w:b w:val="0"/>
          <w:color w:val="231F20"/>
          <w:spacing w:val="-8"/>
          <w:w w:val="90"/>
        </w:rPr>
        <w:t> </w:t>
      </w:r>
      <w:r>
        <w:rPr>
          <w:b w:val="0"/>
          <w:color w:val="231F20"/>
          <w:w w:val="90"/>
        </w:rPr>
        <w:t>71.</w:t>
      </w:r>
      <w:r>
        <w:rPr>
          <w:b w:val="0"/>
          <w:color w:val="231F20"/>
          <w:spacing w:val="-8"/>
          <w:w w:val="90"/>
        </w:rPr>
        <w:t> </w:t>
      </w:r>
      <w:r>
        <w:rPr>
          <w:b w:val="0"/>
          <w:color w:val="231F20"/>
          <w:w w:val="90"/>
        </w:rPr>
        <w:t>Furthermore,</w:t>
      </w:r>
      <w:r>
        <w:rPr>
          <w:b w:val="0"/>
          <w:color w:val="231F20"/>
          <w:spacing w:val="-8"/>
          <w:w w:val="90"/>
        </w:rPr>
        <w:t> </w:t>
      </w:r>
      <w:r>
        <w:rPr>
          <w:b w:val="0"/>
          <w:color w:val="231F20"/>
          <w:w w:val="90"/>
        </w:rPr>
        <w:t>from</w:t>
      </w:r>
      <w:r>
        <w:rPr>
          <w:b w:val="0"/>
          <w:color w:val="231F20"/>
          <w:spacing w:val="-8"/>
          <w:w w:val="90"/>
        </w:rPr>
        <w:t> </w:t>
      </w:r>
      <w:r>
        <w:rPr>
          <w:b w:val="0"/>
          <w:color w:val="231F20"/>
          <w:w w:val="90"/>
        </w:rPr>
        <w:t>the</w:t>
      </w:r>
      <w:r>
        <w:rPr>
          <w:b w:val="0"/>
          <w:color w:val="231F20"/>
          <w:spacing w:val="-8"/>
          <w:w w:val="90"/>
        </w:rPr>
        <w:t> </w:t>
      </w:r>
      <w:r>
        <w:rPr>
          <w:b w:val="0"/>
          <w:color w:val="231F20"/>
          <w:w w:val="90"/>
        </w:rPr>
        <w:t>end</w:t>
      </w:r>
      <w:r>
        <w:rPr>
          <w:b w:val="0"/>
          <w:color w:val="231F20"/>
          <w:spacing w:val="-9"/>
          <w:w w:val="90"/>
        </w:rPr>
        <w:t> </w:t>
      </w:r>
      <w:r>
        <w:rPr>
          <w:b w:val="0"/>
          <w:color w:val="231F20"/>
          <w:w w:val="90"/>
        </w:rPr>
        <w:t>of 2003</w:t>
      </w:r>
      <w:r>
        <w:rPr>
          <w:b w:val="0"/>
          <w:color w:val="231F20"/>
          <w:spacing w:val="-25"/>
          <w:w w:val="90"/>
        </w:rPr>
        <w:t> </w:t>
      </w:r>
      <w:r>
        <w:rPr>
          <w:b w:val="0"/>
          <w:color w:val="231F20"/>
          <w:w w:val="90"/>
        </w:rPr>
        <w:t>to</w:t>
      </w:r>
      <w:r>
        <w:rPr>
          <w:b w:val="0"/>
          <w:color w:val="231F20"/>
          <w:spacing w:val="-25"/>
          <w:w w:val="90"/>
        </w:rPr>
        <w:t> </w:t>
      </w:r>
      <w:r>
        <w:rPr>
          <w:b w:val="0"/>
          <w:color w:val="231F20"/>
          <w:w w:val="90"/>
        </w:rPr>
        <w:t>the</w:t>
      </w:r>
      <w:r>
        <w:rPr>
          <w:b w:val="0"/>
          <w:color w:val="231F20"/>
          <w:spacing w:val="-26"/>
          <w:w w:val="90"/>
        </w:rPr>
        <w:t> </w:t>
      </w:r>
      <w:r>
        <w:rPr>
          <w:b w:val="0"/>
          <w:color w:val="231F20"/>
          <w:w w:val="90"/>
        </w:rPr>
        <w:t>end</w:t>
      </w:r>
      <w:r>
        <w:rPr>
          <w:b w:val="0"/>
          <w:color w:val="231F20"/>
          <w:spacing w:val="-26"/>
          <w:w w:val="90"/>
        </w:rPr>
        <w:t> </w:t>
      </w:r>
      <w:r>
        <w:rPr>
          <w:b w:val="0"/>
          <w:color w:val="231F20"/>
          <w:w w:val="90"/>
        </w:rPr>
        <w:t>of</w:t>
      </w:r>
      <w:r>
        <w:rPr>
          <w:b w:val="0"/>
          <w:color w:val="231F20"/>
          <w:spacing w:val="-26"/>
          <w:w w:val="90"/>
        </w:rPr>
        <w:t> </w:t>
      </w:r>
      <w:r>
        <w:rPr>
          <w:b w:val="0"/>
          <w:color w:val="231F20"/>
          <w:w w:val="90"/>
        </w:rPr>
        <w:t>2006,</w:t>
      </w:r>
      <w:r>
        <w:rPr>
          <w:b w:val="0"/>
          <w:color w:val="231F20"/>
          <w:spacing w:val="-25"/>
          <w:w w:val="90"/>
        </w:rPr>
        <w:t> </w:t>
      </w:r>
      <w:r>
        <w:rPr>
          <w:b w:val="0"/>
          <w:color w:val="231F20"/>
          <w:w w:val="90"/>
        </w:rPr>
        <w:t>the</w:t>
      </w:r>
      <w:r>
        <w:rPr>
          <w:b w:val="0"/>
          <w:color w:val="231F20"/>
          <w:spacing w:val="-26"/>
          <w:w w:val="90"/>
        </w:rPr>
        <w:t> </w:t>
      </w:r>
      <w:r>
        <w:rPr>
          <w:b w:val="0"/>
          <w:color w:val="231F20"/>
          <w:w w:val="90"/>
        </w:rPr>
        <w:t>Company’s</w:t>
      </w:r>
      <w:r>
        <w:rPr>
          <w:b w:val="0"/>
          <w:color w:val="231F20"/>
          <w:spacing w:val="-26"/>
          <w:w w:val="90"/>
        </w:rPr>
        <w:t> </w:t>
      </w:r>
      <w:r>
        <w:rPr>
          <w:b w:val="0"/>
          <w:color w:val="231F20"/>
          <w:w w:val="90"/>
        </w:rPr>
        <w:t>headcount </w:t>
      </w:r>
      <w:r>
        <w:rPr>
          <w:b w:val="0"/>
          <w:color w:val="231F20"/>
          <w:w w:val="85"/>
        </w:rPr>
        <w:t>per</w:t>
      </w:r>
      <w:r>
        <w:rPr>
          <w:b w:val="0"/>
          <w:color w:val="231F20"/>
          <w:spacing w:val="-15"/>
          <w:w w:val="85"/>
        </w:rPr>
        <w:t> </w:t>
      </w:r>
      <w:r>
        <w:rPr>
          <w:b w:val="0"/>
          <w:color w:val="231F20"/>
          <w:w w:val="85"/>
        </w:rPr>
        <w:t>aircraft</w:t>
      </w:r>
      <w:r>
        <w:rPr>
          <w:b w:val="0"/>
          <w:color w:val="231F20"/>
          <w:spacing w:val="-15"/>
          <w:w w:val="85"/>
        </w:rPr>
        <w:t> </w:t>
      </w:r>
      <w:r>
        <w:rPr>
          <w:b w:val="0"/>
          <w:color w:val="231F20"/>
          <w:w w:val="85"/>
        </w:rPr>
        <w:t>decreased</w:t>
      </w:r>
      <w:r>
        <w:rPr>
          <w:b w:val="0"/>
          <w:color w:val="231F20"/>
          <w:spacing w:val="-16"/>
          <w:w w:val="85"/>
        </w:rPr>
        <w:t> </w:t>
      </w:r>
      <w:r>
        <w:rPr>
          <w:b w:val="0"/>
          <w:color w:val="231F20"/>
          <w:w w:val="85"/>
        </w:rPr>
        <w:t>20.0</w:t>
      </w:r>
      <w:r>
        <w:rPr>
          <w:b w:val="0"/>
          <w:color w:val="231F20"/>
          <w:spacing w:val="-15"/>
          <w:w w:val="85"/>
        </w:rPr>
        <w:t> </w:t>
      </w:r>
      <w:r>
        <w:rPr>
          <w:b w:val="0"/>
          <w:color w:val="231F20"/>
          <w:w w:val="85"/>
        </w:rPr>
        <w:t>percent,</w:t>
      </w:r>
      <w:r>
        <w:rPr>
          <w:b w:val="0"/>
          <w:color w:val="231F20"/>
          <w:spacing w:val="-16"/>
          <w:w w:val="85"/>
        </w:rPr>
        <w:t> </w:t>
      </w:r>
      <w:r>
        <w:rPr>
          <w:b w:val="0"/>
          <w:color w:val="231F20"/>
          <w:w w:val="85"/>
        </w:rPr>
        <w:t>as</w:t>
      </w:r>
      <w:r>
        <w:rPr>
          <w:b w:val="0"/>
          <w:color w:val="231F20"/>
          <w:spacing w:val="-15"/>
          <w:w w:val="85"/>
        </w:rPr>
        <w:t> </w:t>
      </w:r>
      <w:r>
        <w:rPr>
          <w:b w:val="0"/>
          <w:color w:val="231F20"/>
          <w:w w:val="85"/>
        </w:rPr>
        <w:t>the</w:t>
      </w:r>
      <w:r>
        <w:rPr>
          <w:b w:val="0"/>
          <w:color w:val="231F20"/>
          <w:spacing w:val="-15"/>
          <w:w w:val="85"/>
        </w:rPr>
        <w:t> </w:t>
      </w:r>
      <w:r>
        <w:rPr>
          <w:b w:val="0"/>
          <w:color w:val="231F20"/>
          <w:w w:val="85"/>
        </w:rPr>
        <w:t>number</w:t>
      </w:r>
      <w:r>
        <w:rPr>
          <w:b w:val="0"/>
          <w:color w:val="231F20"/>
          <w:spacing w:val="-15"/>
          <w:w w:val="85"/>
        </w:rPr>
        <w:t> </w:t>
      </w:r>
      <w:r>
        <w:rPr>
          <w:b w:val="0"/>
          <w:color w:val="231F20"/>
          <w:w w:val="85"/>
        </w:rPr>
        <w:t>of </w:t>
      </w:r>
      <w:r>
        <w:rPr>
          <w:b w:val="0"/>
          <w:color w:val="231F20"/>
          <w:w w:val="80"/>
        </w:rPr>
        <w:t>Employees</w:t>
      </w:r>
      <w:r>
        <w:rPr>
          <w:b w:val="0"/>
          <w:color w:val="231F20"/>
          <w:spacing w:val="-30"/>
          <w:w w:val="80"/>
        </w:rPr>
        <w:t> </w:t>
      </w:r>
      <w:r>
        <w:rPr>
          <w:b w:val="0"/>
          <w:color w:val="231F20"/>
          <w:w w:val="80"/>
        </w:rPr>
        <w:t>remained</w:t>
      </w:r>
      <w:r>
        <w:rPr>
          <w:b w:val="0"/>
          <w:color w:val="231F20"/>
          <w:spacing w:val="-30"/>
          <w:w w:val="80"/>
        </w:rPr>
        <w:t> </w:t>
      </w:r>
      <w:r>
        <w:rPr>
          <w:b w:val="0"/>
          <w:color w:val="231F20"/>
          <w:w w:val="80"/>
        </w:rPr>
        <w:t>virtually</w:t>
      </w:r>
      <w:r>
        <w:rPr>
          <w:b w:val="0"/>
          <w:color w:val="231F20"/>
          <w:spacing w:val="-31"/>
          <w:w w:val="80"/>
        </w:rPr>
        <w:t> </w:t>
      </w:r>
      <w:r>
        <w:rPr>
          <w:b w:val="0"/>
          <w:color w:val="231F20"/>
          <w:w w:val="80"/>
        </w:rPr>
        <w:t>flat</w:t>
      </w:r>
      <w:r>
        <w:rPr>
          <w:b w:val="0"/>
          <w:color w:val="231F20"/>
          <w:spacing w:val="-30"/>
          <w:w w:val="80"/>
        </w:rPr>
        <w:t> </w:t>
      </w:r>
      <w:r>
        <w:rPr>
          <w:b w:val="0"/>
          <w:color w:val="231F20"/>
          <w:w w:val="80"/>
        </w:rPr>
        <w:t>despite</w:t>
      </w:r>
      <w:r>
        <w:rPr>
          <w:b w:val="0"/>
          <w:color w:val="231F20"/>
          <w:spacing w:val="-30"/>
          <w:w w:val="80"/>
        </w:rPr>
        <w:t> </w:t>
      </w:r>
      <w:r>
        <w:rPr>
          <w:b w:val="0"/>
          <w:color w:val="231F20"/>
          <w:w w:val="80"/>
        </w:rPr>
        <w:t>the</w:t>
      </w:r>
      <w:r>
        <w:rPr>
          <w:b w:val="0"/>
          <w:color w:val="231F20"/>
          <w:spacing w:val="-30"/>
          <w:w w:val="80"/>
        </w:rPr>
        <w:t> </w:t>
      </w:r>
      <w:r>
        <w:rPr>
          <w:b w:val="0"/>
          <w:color w:val="231F20"/>
          <w:w w:val="80"/>
        </w:rPr>
        <w:t>net</w:t>
      </w:r>
      <w:r>
        <w:rPr>
          <w:b w:val="0"/>
          <w:color w:val="231F20"/>
          <w:spacing w:val="-30"/>
          <w:w w:val="80"/>
        </w:rPr>
        <w:t> </w:t>
      </w:r>
      <w:r>
        <w:rPr>
          <w:b w:val="0"/>
          <w:color w:val="231F20"/>
          <w:w w:val="80"/>
        </w:rPr>
        <w:t>addition of</w:t>
      </w:r>
      <w:r>
        <w:rPr>
          <w:b w:val="0"/>
          <w:color w:val="231F20"/>
          <w:spacing w:val="-22"/>
          <w:w w:val="80"/>
        </w:rPr>
        <w:t> </w:t>
      </w:r>
      <w:r>
        <w:rPr>
          <w:b w:val="0"/>
          <w:color w:val="231F20"/>
          <w:w w:val="80"/>
        </w:rPr>
        <w:t>93</w:t>
      </w:r>
      <w:r>
        <w:rPr>
          <w:b w:val="0"/>
          <w:color w:val="231F20"/>
          <w:spacing w:val="-22"/>
          <w:w w:val="80"/>
        </w:rPr>
        <w:t> </w:t>
      </w:r>
      <w:r>
        <w:rPr>
          <w:b w:val="0"/>
          <w:color w:val="231F20"/>
          <w:w w:val="80"/>
        </w:rPr>
        <w:t>aircraft</w:t>
      </w:r>
      <w:r>
        <w:rPr>
          <w:b w:val="0"/>
          <w:color w:val="231F20"/>
          <w:spacing w:val="-22"/>
          <w:w w:val="80"/>
        </w:rPr>
        <w:t> </w:t>
      </w:r>
      <w:r>
        <w:rPr>
          <w:b w:val="0"/>
          <w:color w:val="231F20"/>
          <w:w w:val="80"/>
        </w:rPr>
        <w:t>during</w:t>
      </w:r>
      <w:r>
        <w:rPr>
          <w:b w:val="0"/>
          <w:color w:val="231F20"/>
          <w:spacing w:val="-23"/>
          <w:w w:val="80"/>
        </w:rPr>
        <w:t> </w:t>
      </w:r>
      <w:r>
        <w:rPr>
          <w:b w:val="0"/>
          <w:color w:val="231F20"/>
          <w:w w:val="80"/>
        </w:rPr>
        <w:t>that</w:t>
      </w:r>
      <w:r>
        <w:rPr>
          <w:b w:val="0"/>
          <w:color w:val="231F20"/>
          <w:spacing w:val="-22"/>
          <w:w w:val="80"/>
        </w:rPr>
        <w:t> </w:t>
      </w:r>
      <w:r>
        <w:rPr>
          <w:b w:val="0"/>
          <w:color w:val="231F20"/>
          <w:w w:val="80"/>
        </w:rPr>
        <w:t>three</w:t>
      </w:r>
      <w:r>
        <w:rPr>
          <w:b w:val="0"/>
          <w:color w:val="231F20"/>
          <w:spacing w:val="-22"/>
          <w:w w:val="80"/>
        </w:rPr>
        <w:t> </w:t>
      </w:r>
      <w:r>
        <w:rPr>
          <w:b w:val="0"/>
          <w:color w:val="231F20"/>
          <w:w w:val="80"/>
        </w:rPr>
        <w:t>year</w:t>
      </w:r>
      <w:r>
        <w:rPr>
          <w:b w:val="0"/>
          <w:color w:val="231F20"/>
          <w:spacing w:val="-23"/>
          <w:w w:val="80"/>
        </w:rPr>
        <w:t> </w:t>
      </w:r>
      <w:r>
        <w:rPr>
          <w:b w:val="0"/>
          <w:color w:val="231F20"/>
          <w:w w:val="80"/>
        </w:rPr>
        <w:t>period.</w:t>
      </w:r>
      <w:r>
        <w:rPr>
          <w:b w:val="0"/>
          <w:color w:val="231F20"/>
          <w:spacing w:val="-23"/>
          <w:w w:val="80"/>
        </w:rPr>
        <w:t> </w:t>
      </w:r>
      <w:r>
        <w:rPr>
          <w:b w:val="0"/>
          <w:color w:val="231F20"/>
          <w:w w:val="80"/>
        </w:rPr>
        <w:t>Including</w:t>
      </w:r>
      <w:r>
        <w:rPr>
          <w:b w:val="0"/>
          <w:color w:val="231F20"/>
          <w:spacing w:val="-23"/>
          <w:w w:val="80"/>
        </w:rPr>
        <w:t> </w:t>
      </w:r>
      <w:r>
        <w:rPr>
          <w:b w:val="0"/>
          <w:color w:val="231F20"/>
          <w:w w:val="80"/>
        </w:rPr>
        <w:t>fuel expense,</w:t>
      </w:r>
      <w:r>
        <w:rPr>
          <w:b w:val="0"/>
          <w:color w:val="231F20"/>
          <w:spacing w:val="-15"/>
          <w:w w:val="80"/>
        </w:rPr>
        <w:t> </w:t>
      </w:r>
      <w:r>
        <w:rPr>
          <w:b w:val="0"/>
          <w:color w:val="231F20"/>
          <w:w w:val="80"/>
        </w:rPr>
        <w:t>2006</w:t>
      </w:r>
      <w:r>
        <w:rPr>
          <w:b w:val="0"/>
          <w:color w:val="231F20"/>
          <w:spacing w:val="-13"/>
          <w:w w:val="80"/>
        </w:rPr>
        <w:t> </w:t>
      </w:r>
      <w:r>
        <w:rPr>
          <w:b w:val="0"/>
          <w:color w:val="231F20"/>
          <w:w w:val="80"/>
        </w:rPr>
        <w:t>CASM</w:t>
      </w:r>
      <w:r>
        <w:rPr>
          <w:b w:val="0"/>
          <w:color w:val="231F20"/>
          <w:spacing w:val="-14"/>
          <w:w w:val="80"/>
        </w:rPr>
        <w:t> </w:t>
      </w:r>
      <w:r>
        <w:rPr>
          <w:b w:val="0"/>
          <w:color w:val="231F20"/>
          <w:w w:val="80"/>
        </w:rPr>
        <w:t>increased</w:t>
      </w:r>
      <w:r>
        <w:rPr>
          <w:b w:val="0"/>
          <w:color w:val="231F20"/>
          <w:spacing w:val="-15"/>
          <w:w w:val="80"/>
        </w:rPr>
        <w:t> </w:t>
      </w:r>
      <w:r>
        <w:rPr>
          <w:b w:val="0"/>
          <w:color w:val="231F20"/>
          <w:w w:val="80"/>
        </w:rPr>
        <w:t>9.3</w:t>
      </w:r>
      <w:r>
        <w:rPr>
          <w:b w:val="0"/>
          <w:color w:val="231F20"/>
          <w:spacing w:val="-14"/>
          <w:w w:val="80"/>
        </w:rPr>
        <w:t> </w:t>
      </w:r>
      <w:r>
        <w:rPr>
          <w:b w:val="0"/>
          <w:color w:val="231F20"/>
          <w:w w:val="80"/>
        </w:rPr>
        <w:t>percent</w:t>
      </w:r>
      <w:r>
        <w:rPr>
          <w:b w:val="0"/>
          <w:color w:val="231F20"/>
          <w:spacing w:val="-14"/>
          <w:w w:val="80"/>
        </w:rPr>
        <w:t> </w:t>
      </w:r>
      <w:r>
        <w:rPr>
          <w:b w:val="0"/>
          <w:color w:val="231F20"/>
          <w:w w:val="80"/>
        </w:rPr>
        <w:t>compared</w:t>
      </w:r>
      <w:r>
        <w:rPr>
          <w:b w:val="0"/>
          <w:color w:val="231F20"/>
          <w:spacing w:val="-15"/>
          <w:w w:val="80"/>
        </w:rPr>
        <w:t> </w:t>
      </w:r>
      <w:r>
        <w:rPr>
          <w:b w:val="0"/>
          <w:color w:val="231F20"/>
          <w:w w:val="80"/>
        </w:rPr>
        <w:t>to </w:t>
      </w:r>
      <w:r>
        <w:rPr>
          <w:b w:val="0"/>
          <w:color w:val="231F20"/>
          <w:w w:val="85"/>
        </w:rPr>
        <w:t>2005,</w:t>
      </w:r>
      <w:r>
        <w:rPr>
          <w:b w:val="0"/>
          <w:color w:val="231F20"/>
          <w:spacing w:val="-28"/>
          <w:w w:val="85"/>
        </w:rPr>
        <w:t> </w:t>
      </w:r>
      <w:r>
        <w:rPr>
          <w:b w:val="0"/>
          <w:color w:val="231F20"/>
          <w:w w:val="85"/>
        </w:rPr>
        <w:t>primarily</w:t>
      </w:r>
      <w:r>
        <w:rPr>
          <w:b w:val="0"/>
          <w:color w:val="231F20"/>
          <w:spacing w:val="-28"/>
          <w:w w:val="85"/>
        </w:rPr>
        <w:t> </w:t>
      </w:r>
      <w:r>
        <w:rPr>
          <w:b w:val="0"/>
          <w:color w:val="231F20"/>
          <w:w w:val="85"/>
        </w:rPr>
        <w:t>due</w:t>
      </w:r>
      <w:r>
        <w:rPr>
          <w:b w:val="0"/>
          <w:color w:val="231F20"/>
          <w:spacing w:val="-28"/>
          <w:w w:val="85"/>
        </w:rPr>
        <w:t> </w:t>
      </w:r>
      <w:r>
        <w:rPr>
          <w:b w:val="0"/>
          <w:color w:val="231F20"/>
          <w:w w:val="85"/>
        </w:rPr>
        <w:t>to</w:t>
      </w:r>
      <w:r>
        <w:rPr>
          <w:b w:val="0"/>
          <w:color w:val="231F20"/>
          <w:spacing w:val="-28"/>
          <w:w w:val="85"/>
        </w:rPr>
        <w:t> </w:t>
      </w:r>
      <w:r>
        <w:rPr>
          <w:b w:val="0"/>
          <w:color w:val="231F20"/>
          <w:w w:val="85"/>
        </w:rPr>
        <w:t>the</w:t>
      </w:r>
      <w:r>
        <w:rPr>
          <w:b w:val="0"/>
          <w:color w:val="231F20"/>
          <w:spacing w:val="-28"/>
          <w:w w:val="85"/>
        </w:rPr>
        <w:t> </w:t>
      </w:r>
      <w:r>
        <w:rPr>
          <w:b w:val="0"/>
          <w:color w:val="231F20"/>
          <w:w w:val="85"/>
        </w:rPr>
        <w:t>48.5</w:t>
      </w:r>
      <w:r>
        <w:rPr>
          <w:b w:val="0"/>
          <w:color w:val="231F20"/>
          <w:spacing w:val="-28"/>
          <w:w w:val="85"/>
        </w:rPr>
        <w:t> </w:t>
      </w:r>
      <w:r>
        <w:rPr>
          <w:b w:val="0"/>
          <w:color w:val="231F20"/>
          <w:w w:val="85"/>
        </w:rPr>
        <w:t>percent</w:t>
      </w:r>
      <w:r>
        <w:rPr>
          <w:b w:val="0"/>
          <w:color w:val="231F20"/>
          <w:spacing w:val="-28"/>
          <w:w w:val="85"/>
        </w:rPr>
        <w:t> </w:t>
      </w:r>
      <w:r>
        <w:rPr>
          <w:b w:val="0"/>
          <w:color w:val="231F20"/>
          <w:w w:val="85"/>
        </w:rPr>
        <w:t>increase</w:t>
      </w:r>
      <w:r>
        <w:rPr>
          <w:b w:val="0"/>
          <w:color w:val="231F20"/>
          <w:spacing w:val="-28"/>
          <w:w w:val="85"/>
        </w:rPr>
        <w:t> </w:t>
      </w:r>
      <w:r>
        <w:rPr>
          <w:b w:val="0"/>
          <w:color w:val="231F20"/>
          <w:w w:val="85"/>
        </w:rPr>
        <w:t>in</w:t>
      </w:r>
      <w:r>
        <w:rPr>
          <w:b w:val="0"/>
          <w:color w:val="231F20"/>
          <w:spacing w:val="-28"/>
          <w:w w:val="85"/>
        </w:rPr>
        <w:t> </w:t>
      </w:r>
      <w:r>
        <w:rPr>
          <w:b w:val="0"/>
          <w:color w:val="231F20"/>
          <w:w w:val="85"/>
        </w:rPr>
        <w:t>the Company’s</w:t>
      </w:r>
      <w:r>
        <w:rPr>
          <w:b w:val="0"/>
          <w:color w:val="231F20"/>
          <w:spacing w:val="-28"/>
          <w:w w:val="85"/>
        </w:rPr>
        <w:t> </w:t>
      </w:r>
      <w:r>
        <w:rPr>
          <w:b w:val="0"/>
          <w:color w:val="231F20"/>
          <w:w w:val="85"/>
        </w:rPr>
        <w:t>fuel</w:t>
      </w:r>
      <w:r>
        <w:rPr>
          <w:b w:val="0"/>
          <w:color w:val="231F20"/>
          <w:spacing w:val="-27"/>
          <w:w w:val="85"/>
        </w:rPr>
        <w:t> </w:t>
      </w:r>
      <w:r>
        <w:rPr>
          <w:b w:val="0"/>
          <w:color w:val="231F20"/>
          <w:w w:val="85"/>
        </w:rPr>
        <w:t>cost</w:t>
      </w:r>
      <w:r>
        <w:rPr>
          <w:b w:val="0"/>
          <w:color w:val="231F20"/>
          <w:spacing w:val="-27"/>
          <w:w w:val="85"/>
        </w:rPr>
        <w:t> </w:t>
      </w:r>
      <w:r>
        <w:rPr>
          <w:b w:val="0"/>
          <w:color w:val="231F20"/>
          <w:w w:val="85"/>
        </w:rPr>
        <w:t>per</w:t>
      </w:r>
      <w:r>
        <w:rPr>
          <w:b w:val="0"/>
          <w:color w:val="231F20"/>
          <w:spacing w:val="-27"/>
          <w:w w:val="85"/>
        </w:rPr>
        <w:t> </w:t>
      </w:r>
      <w:r>
        <w:rPr>
          <w:b w:val="0"/>
          <w:color w:val="231F20"/>
          <w:w w:val="85"/>
        </w:rPr>
        <w:t>gallon,</w:t>
      </w:r>
      <w:r>
        <w:rPr>
          <w:b w:val="0"/>
          <w:color w:val="231F20"/>
          <w:spacing w:val="-28"/>
          <w:w w:val="85"/>
        </w:rPr>
        <w:t> </w:t>
      </w:r>
      <w:r>
        <w:rPr>
          <w:b w:val="0"/>
          <w:color w:val="231F20"/>
          <w:w w:val="85"/>
        </w:rPr>
        <w:t>including</w:t>
      </w:r>
      <w:r>
        <w:rPr>
          <w:b w:val="0"/>
          <w:color w:val="231F20"/>
          <w:spacing w:val="-28"/>
          <w:w w:val="85"/>
        </w:rPr>
        <w:t> </w:t>
      </w:r>
      <w:r>
        <w:rPr>
          <w:b w:val="0"/>
          <w:color w:val="231F20"/>
          <w:w w:val="85"/>
        </w:rPr>
        <w:t>the</w:t>
      </w:r>
      <w:r>
        <w:rPr>
          <w:b w:val="0"/>
          <w:color w:val="231F20"/>
          <w:spacing w:val="-27"/>
          <w:w w:val="85"/>
        </w:rPr>
        <w:t> </w:t>
      </w:r>
      <w:r>
        <w:rPr>
          <w:b w:val="0"/>
          <w:color w:val="231F20"/>
          <w:w w:val="85"/>
        </w:rPr>
        <w:t>effects</w:t>
      </w:r>
      <w:r>
        <w:rPr>
          <w:b w:val="0"/>
          <w:color w:val="231F20"/>
          <w:spacing w:val="-28"/>
          <w:w w:val="85"/>
        </w:rPr>
        <w:t> </w:t>
      </w:r>
      <w:r>
        <w:rPr>
          <w:b w:val="0"/>
          <w:color w:val="231F20"/>
          <w:w w:val="85"/>
        </w:rPr>
        <w:t>of </w:t>
      </w:r>
      <w:r>
        <w:rPr>
          <w:b w:val="0"/>
          <w:color w:val="231F20"/>
          <w:w w:val="90"/>
        </w:rPr>
        <w:t>hedging.</w:t>
      </w:r>
    </w:p>
    <w:p>
      <w:pPr>
        <w:pStyle w:val="BodyText"/>
        <w:rPr>
          <w:b w:val="0"/>
        </w:rPr>
      </w:pPr>
      <w:r>
        <w:rPr/>
        <w:br w:type="column"/>
      </w:r>
      <w:r>
        <w:rPr>
          <w:b w:val="0"/>
        </w:rPr>
      </w:r>
    </w:p>
    <w:p>
      <w:pPr>
        <w:pStyle w:val="BodyText"/>
        <w:spacing w:before="2"/>
        <w:rPr>
          <w:b w:val="0"/>
          <w:sz w:val="21"/>
        </w:rPr>
      </w:pPr>
    </w:p>
    <w:p>
      <w:pPr>
        <w:pStyle w:val="BodyText"/>
        <w:spacing w:line="244" w:lineRule="auto"/>
        <w:ind w:left="119" w:right="196" w:firstLine="400"/>
        <w:jc w:val="both"/>
        <w:rPr>
          <w:b w:val="0"/>
        </w:rPr>
      </w:pPr>
      <w:r>
        <w:rPr>
          <w:b w:val="0"/>
          <w:color w:val="231F20"/>
          <w:w w:val="80"/>
        </w:rPr>
        <w:t>Significant</w:t>
      </w:r>
      <w:r>
        <w:rPr>
          <w:b w:val="0"/>
          <w:color w:val="231F20"/>
          <w:spacing w:val="-10"/>
          <w:w w:val="80"/>
        </w:rPr>
        <w:t> </w:t>
      </w:r>
      <w:r>
        <w:rPr>
          <w:b w:val="0"/>
          <w:color w:val="231F20"/>
          <w:w w:val="80"/>
        </w:rPr>
        <w:t>events</w:t>
      </w:r>
      <w:r>
        <w:rPr>
          <w:b w:val="0"/>
          <w:color w:val="231F20"/>
          <w:spacing w:val="-10"/>
          <w:w w:val="80"/>
        </w:rPr>
        <w:t> </w:t>
      </w:r>
      <w:r>
        <w:rPr>
          <w:b w:val="0"/>
          <w:color w:val="231F20"/>
          <w:w w:val="80"/>
        </w:rPr>
        <w:t>for</w:t>
      </w:r>
      <w:r>
        <w:rPr>
          <w:b w:val="0"/>
          <w:color w:val="231F20"/>
          <w:spacing w:val="-9"/>
          <w:w w:val="80"/>
        </w:rPr>
        <w:t> </w:t>
      </w:r>
      <w:r>
        <w:rPr>
          <w:b w:val="0"/>
          <w:color w:val="231F20"/>
          <w:w w:val="80"/>
        </w:rPr>
        <w:t>Southwest</w:t>
      </w:r>
      <w:r>
        <w:rPr>
          <w:b w:val="0"/>
          <w:color w:val="231F20"/>
          <w:spacing w:val="-9"/>
          <w:w w:val="80"/>
        </w:rPr>
        <w:t> </w:t>
      </w:r>
      <w:r>
        <w:rPr>
          <w:b w:val="0"/>
          <w:color w:val="231F20"/>
          <w:w w:val="80"/>
        </w:rPr>
        <w:t>and/or</w:t>
      </w:r>
      <w:r>
        <w:rPr>
          <w:b w:val="0"/>
          <w:color w:val="231F20"/>
          <w:spacing w:val="-10"/>
          <w:w w:val="80"/>
        </w:rPr>
        <w:t> </w:t>
      </w:r>
      <w:r>
        <w:rPr>
          <w:b w:val="0"/>
          <w:color w:val="231F20"/>
          <w:w w:val="80"/>
        </w:rPr>
        <w:t>the</w:t>
      </w:r>
      <w:r>
        <w:rPr>
          <w:b w:val="0"/>
          <w:color w:val="231F20"/>
          <w:spacing w:val="-9"/>
          <w:w w:val="80"/>
        </w:rPr>
        <w:t> </w:t>
      </w:r>
      <w:r>
        <w:rPr>
          <w:b w:val="0"/>
          <w:color w:val="231F20"/>
          <w:w w:val="80"/>
        </w:rPr>
        <w:t>airline industry</w:t>
      </w:r>
      <w:r>
        <w:rPr>
          <w:b w:val="0"/>
          <w:color w:val="231F20"/>
          <w:spacing w:val="-15"/>
          <w:w w:val="80"/>
        </w:rPr>
        <w:t> </w:t>
      </w:r>
      <w:r>
        <w:rPr>
          <w:b w:val="0"/>
          <w:color w:val="231F20"/>
          <w:w w:val="80"/>
        </w:rPr>
        <w:t>during</w:t>
      </w:r>
      <w:r>
        <w:rPr>
          <w:b w:val="0"/>
          <w:color w:val="231F20"/>
          <w:spacing w:val="-16"/>
          <w:w w:val="80"/>
        </w:rPr>
        <w:t> </w:t>
      </w:r>
      <w:r>
        <w:rPr>
          <w:b w:val="0"/>
          <w:color w:val="231F20"/>
          <w:w w:val="80"/>
        </w:rPr>
        <w:t>2006</w:t>
      </w:r>
      <w:r>
        <w:rPr>
          <w:b w:val="0"/>
          <w:color w:val="231F20"/>
          <w:spacing w:val="-15"/>
          <w:w w:val="80"/>
        </w:rPr>
        <w:t> </w:t>
      </w:r>
      <w:r>
        <w:rPr>
          <w:b w:val="0"/>
          <w:color w:val="231F20"/>
          <w:w w:val="80"/>
        </w:rPr>
        <w:t>included:</w:t>
      </w:r>
    </w:p>
    <w:p>
      <w:pPr>
        <w:pStyle w:val="ListParagraph"/>
        <w:numPr>
          <w:ilvl w:val="0"/>
          <w:numId w:val="6"/>
        </w:numPr>
        <w:tabs>
          <w:tab w:pos="704" w:val="left" w:leader="none"/>
        </w:tabs>
        <w:spacing w:line="244" w:lineRule="auto" w:before="133" w:after="0"/>
        <w:ind w:left="119" w:right="196" w:firstLine="400"/>
        <w:jc w:val="both"/>
        <w:rPr>
          <w:b w:val="0"/>
          <w:sz w:val="20"/>
        </w:rPr>
      </w:pPr>
      <w:r>
        <w:rPr>
          <w:b w:val="0"/>
          <w:color w:val="231F20"/>
          <w:w w:val="90"/>
          <w:sz w:val="20"/>
        </w:rPr>
        <w:t>The</w:t>
      </w:r>
      <w:r>
        <w:rPr>
          <w:b w:val="0"/>
          <w:color w:val="231F20"/>
          <w:spacing w:val="-19"/>
          <w:w w:val="90"/>
          <w:sz w:val="20"/>
        </w:rPr>
        <w:t> </w:t>
      </w:r>
      <w:r>
        <w:rPr>
          <w:b w:val="0"/>
          <w:color w:val="231F20"/>
          <w:w w:val="90"/>
          <w:sz w:val="20"/>
        </w:rPr>
        <w:t>Wright</w:t>
      </w:r>
      <w:r>
        <w:rPr>
          <w:b w:val="0"/>
          <w:color w:val="231F20"/>
          <w:spacing w:val="-18"/>
          <w:w w:val="90"/>
          <w:sz w:val="20"/>
        </w:rPr>
        <w:t> </w:t>
      </w:r>
      <w:r>
        <w:rPr>
          <w:b w:val="0"/>
          <w:color w:val="231F20"/>
          <w:w w:val="90"/>
          <w:sz w:val="20"/>
        </w:rPr>
        <w:t>Amendment</w:t>
      </w:r>
      <w:r>
        <w:rPr>
          <w:b w:val="0"/>
          <w:color w:val="231F20"/>
          <w:spacing w:val="-19"/>
          <w:w w:val="90"/>
          <w:sz w:val="20"/>
        </w:rPr>
        <w:t> </w:t>
      </w:r>
      <w:r>
        <w:rPr>
          <w:b w:val="0"/>
          <w:color w:val="231F20"/>
          <w:w w:val="90"/>
          <w:sz w:val="20"/>
        </w:rPr>
        <w:t>Reform</w:t>
      </w:r>
      <w:r>
        <w:rPr>
          <w:b w:val="0"/>
          <w:color w:val="231F20"/>
          <w:spacing w:val="-18"/>
          <w:w w:val="90"/>
          <w:sz w:val="20"/>
        </w:rPr>
        <w:t> </w:t>
      </w:r>
      <w:r>
        <w:rPr>
          <w:b w:val="0"/>
          <w:color w:val="231F20"/>
          <w:w w:val="90"/>
          <w:sz w:val="20"/>
        </w:rPr>
        <w:t>Act</w:t>
      </w:r>
      <w:r>
        <w:rPr>
          <w:b w:val="0"/>
          <w:color w:val="231F20"/>
          <w:spacing w:val="-18"/>
          <w:w w:val="90"/>
          <w:sz w:val="20"/>
        </w:rPr>
        <w:t> </w:t>
      </w:r>
      <w:r>
        <w:rPr>
          <w:b w:val="0"/>
          <w:color w:val="231F20"/>
          <w:w w:val="90"/>
          <w:sz w:val="20"/>
        </w:rPr>
        <w:t>of</w:t>
      </w:r>
      <w:r>
        <w:rPr>
          <w:b w:val="0"/>
          <w:color w:val="231F20"/>
          <w:spacing w:val="-18"/>
          <w:w w:val="90"/>
          <w:sz w:val="20"/>
        </w:rPr>
        <w:t> </w:t>
      </w:r>
      <w:r>
        <w:rPr>
          <w:b w:val="0"/>
          <w:color w:val="231F20"/>
          <w:w w:val="90"/>
          <w:sz w:val="20"/>
        </w:rPr>
        <w:t>2006 </w:t>
      </w:r>
      <w:r>
        <w:rPr>
          <w:b w:val="0"/>
          <w:color w:val="231F20"/>
          <w:w w:val="80"/>
          <w:sz w:val="20"/>
        </w:rPr>
        <w:t>immediately</w:t>
      </w:r>
      <w:r>
        <w:rPr>
          <w:b w:val="0"/>
          <w:color w:val="231F20"/>
          <w:spacing w:val="-17"/>
          <w:w w:val="80"/>
          <w:sz w:val="20"/>
        </w:rPr>
        <w:t> </w:t>
      </w:r>
      <w:r>
        <w:rPr>
          <w:b w:val="0"/>
          <w:color w:val="231F20"/>
          <w:w w:val="80"/>
          <w:sz w:val="20"/>
        </w:rPr>
        <w:t>lifted</w:t>
      </w:r>
      <w:r>
        <w:rPr>
          <w:b w:val="0"/>
          <w:color w:val="231F20"/>
          <w:spacing w:val="-16"/>
          <w:w w:val="80"/>
          <w:sz w:val="20"/>
        </w:rPr>
        <w:t> </w:t>
      </w:r>
      <w:r>
        <w:rPr>
          <w:b w:val="0"/>
          <w:color w:val="231F20"/>
          <w:w w:val="80"/>
          <w:sz w:val="20"/>
        </w:rPr>
        <w:t>through-ticketing</w:t>
      </w:r>
      <w:r>
        <w:rPr>
          <w:b w:val="0"/>
          <w:color w:val="231F20"/>
          <w:spacing w:val="-14"/>
          <w:w w:val="80"/>
          <w:sz w:val="20"/>
        </w:rPr>
        <w:t> </w:t>
      </w:r>
      <w:r>
        <w:rPr>
          <w:b w:val="0"/>
          <w:color w:val="231F20"/>
          <w:w w:val="80"/>
          <w:sz w:val="20"/>
        </w:rPr>
        <w:t>restrictions,</w:t>
      </w:r>
      <w:r>
        <w:rPr>
          <w:b w:val="0"/>
          <w:color w:val="231F20"/>
          <w:spacing w:val="-14"/>
          <w:w w:val="80"/>
          <w:sz w:val="20"/>
        </w:rPr>
        <w:t> </w:t>
      </w:r>
      <w:r>
        <w:rPr>
          <w:b w:val="0"/>
          <w:color w:val="231F20"/>
          <w:w w:val="80"/>
          <w:sz w:val="20"/>
        </w:rPr>
        <w:t>so</w:t>
      </w:r>
      <w:r>
        <w:rPr>
          <w:b w:val="0"/>
          <w:color w:val="231F20"/>
          <w:spacing w:val="-14"/>
          <w:w w:val="80"/>
          <w:sz w:val="20"/>
        </w:rPr>
        <w:t> </w:t>
      </w:r>
      <w:r>
        <w:rPr>
          <w:b w:val="0"/>
          <w:color w:val="231F20"/>
          <w:w w:val="80"/>
          <w:sz w:val="20"/>
        </w:rPr>
        <w:t>that </w:t>
      </w:r>
      <w:r>
        <w:rPr>
          <w:b w:val="0"/>
          <w:color w:val="231F20"/>
          <w:w w:val="85"/>
          <w:sz w:val="20"/>
        </w:rPr>
        <w:t>Customers could purchase a single one-stop ticket </w:t>
      </w:r>
      <w:r>
        <w:rPr>
          <w:b w:val="0"/>
          <w:color w:val="231F20"/>
          <w:w w:val="80"/>
          <w:sz w:val="20"/>
        </w:rPr>
        <w:t>between</w:t>
      </w:r>
      <w:r>
        <w:rPr>
          <w:b w:val="0"/>
          <w:color w:val="231F20"/>
          <w:spacing w:val="-28"/>
          <w:w w:val="80"/>
          <w:sz w:val="20"/>
        </w:rPr>
        <w:t> </w:t>
      </w:r>
      <w:r>
        <w:rPr>
          <w:b w:val="0"/>
          <w:color w:val="231F20"/>
          <w:w w:val="80"/>
          <w:sz w:val="20"/>
        </w:rPr>
        <w:t>Dallas</w:t>
      </w:r>
      <w:r>
        <w:rPr>
          <w:b w:val="0"/>
          <w:color w:val="231F20"/>
          <w:spacing w:val="-27"/>
          <w:w w:val="80"/>
          <w:sz w:val="20"/>
        </w:rPr>
        <w:t> </w:t>
      </w:r>
      <w:r>
        <w:rPr>
          <w:b w:val="0"/>
          <w:color w:val="231F20"/>
          <w:w w:val="80"/>
          <w:sz w:val="20"/>
        </w:rPr>
        <w:t>Love</w:t>
      </w:r>
      <w:r>
        <w:rPr>
          <w:b w:val="0"/>
          <w:color w:val="231F20"/>
          <w:spacing w:val="-28"/>
          <w:w w:val="80"/>
          <w:sz w:val="20"/>
        </w:rPr>
        <w:t> </w:t>
      </w:r>
      <w:r>
        <w:rPr>
          <w:b w:val="0"/>
          <w:color w:val="231F20"/>
          <w:w w:val="80"/>
          <w:sz w:val="20"/>
        </w:rPr>
        <w:t>Field</w:t>
      </w:r>
      <w:r>
        <w:rPr>
          <w:b w:val="0"/>
          <w:color w:val="231F20"/>
          <w:spacing w:val="-26"/>
          <w:w w:val="80"/>
          <w:sz w:val="20"/>
        </w:rPr>
        <w:t> </w:t>
      </w:r>
      <w:r>
        <w:rPr>
          <w:b w:val="0"/>
          <w:color w:val="231F20"/>
          <w:w w:val="80"/>
          <w:sz w:val="20"/>
        </w:rPr>
        <w:t>and</w:t>
      </w:r>
      <w:r>
        <w:rPr>
          <w:b w:val="0"/>
          <w:color w:val="231F20"/>
          <w:spacing w:val="-27"/>
          <w:w w:val="80"/>
          <w:sz w:val="20"/>
        </w:rPr>
        <w:t> </w:t>
      </w:r>
      <w:r>
        <w:rPr>
          <w:b w:val="0"/>
          <w:color w:val="231F20"/>
          <w:w w:val="80"/>
          <w:sz w:val="20"/>
        </w:rPr>
        <w:t>any</w:t>
      </w:r>
      <w:r>
        <w:rPr>
          <w:b w:val="0"/>
          <w:color w:val="231F20"/>
          <w:spacing w:val="-28"/>
          <w:w w:val="80"/>
          <w:sz w:val="20"/>
        </w:rPr>
        <w:t> </w:t>
      </w:r>
      <w:r>
        <w:rPr>
          <w:b w:val="0"/>
          <w:color w:val="231F20"/>
          <w:w w:val="80"/>
          <w:sz w:val="20"/>
        </w:rPr>
        <w:t>Southwest</w:t>
      </w:r>
      <w:r>
        <w:rPr>
          <w:b w:val="0"/>
          <w:color w:val="231F20"/>
          <w:spacing w:val="-27"/>
          <w:w w:val="80"/>
          <w:sz w:val="20"/>
        </w:rPr>
        <w:t> </w:t>
      </w:r>
      <w:r>
        <w:rPr>
          <w:b w:val="0"/>
          <w:color w:val="231F20"/>
          <w:w w:val="80"/>
          <w:sz w:val="20"/>
        </w:rPr>
        <w:t>destination </w:t>
      </w:r>
      <w:r>
        <w:rPr>
          <w:b w:val="0"/>
          <w:color w:val="231F20"/>
          <w:w w:val="85"/>
          <w:sz w:val="20"/>
        </w:rPr>
        <w:t>beyond</w:t>
      </w:r>
      <w:r>
        <w:rPr>
          <w:b w:val="0"/>
          <w:color w:val="231F20"/>
          <w:spacing w:val="-9"/>
          <w:w w:val="85"/>
          <w:sz w:val="20"/>
        </w:rPr>
        <w:t> </w:t>
      </w:r>
      <w:r>
        <w:rPr>
          <w:b w:val="0"/>
          <w:color w:val="231F20"/>
          <w:w w:val="85"/>
          <w:sz w:val="20"/>
        </w:rPr>
        <w:t>the</w:t>
      </w:r>
      <w:r>
        <w:rPr>
          <w:b w:val="0"/>
          <w:color w:val="231F20"/>
          <w:spacing w:val="-8"/>
          <w:w w:val="85"/>
          <w:sz w:val="20"/>
        </w:rPr>
        <w:t> </w:t>
      </w:r>
      <w:r>
        <w:rPr>
          <w:b w:val="0"/>
          <w:color w:val="231F20"/>
          <w:w w:val="85"/>
          <w:sz w:val="20"/>
        </w:rPr>
        <w:t>nine</w:t>
      </w:r>
      <w:r>
        <w:rPr>
          <w:b w:val="0"/>
          <w:color w:val="231F20"/>
          <w:spacing w:val="-8"/>
          <w:w w:val="85"/>
          <w:sz w:val="20"/>
        </w:rPr>
        <w:t> </w:t>
      </w:r>
      <w:r>
        <w:rPr>
          <w:b w:val="0"/>
          <w:color w:val="231F20"/>
          <w:w w:val="85"/>
          <w:sz w:val="20"/>
        </w:rPr>
        <w:t>Wright</w:t>
      </w:r>
      <w:r>
        <w:rPr>
          <w:b w:val="0"/>
          <w:color w:val="231F20"/>
          <w:spacing w:val="-8"/>
          <w:w w:val="85"/>
          <w:sz w:val="20"/>
        </w:rPr>
        <w:t> </w:t>
      </w:r>
      <w:r>
        <w:rPr>
          <w:b w:val="0"/>
          <w:color w:val="231F20"/>
          <w:w w:val="85"/>
          <w:sz w:val="20"/>
        </w:rPr>
        <w:t>Amendment</w:t>
      </w:r>
      <w:r>
        <w:rPr>
          <w:b w:val="0"/>
          <w:color w:val="231F20"/>
          <w:spacing w:val="-9"/>
          <w:w w:val="85"/>
          <w:sz w:val="20"/>
        </w:rPr>
        <w:t> </w:t>
      </w:r>
      <w:r>
        <w:rPr>
          <w:b w:val="0"/>
          <w:color w:val="231F20"/>
          <w:w w:val="85"/>
          <w:sz w:val="20"/>
        </w:rPr>
        <w:t>states</w:t>
      </w:r>
      <w:r>
        <w:rPr>
          <w:b w:val="0"/>
          <w:color w:val="231F20"/>
          <w:spacing w:val="-7"/>
          <w:w w:val="85"/>
          <w:sz w:val="20"/>
        </w:rPr>
        <w:t> </w:t>
      </w:r>
      <w:r>
        <w:rPr>
          <w:b w:val="0"/>
          <w:color w:val="231F20"/>
          <w:w w:val="85"/>
          <w:sz w:val="20"/>
        </w:rPr>
        <w:t>(to</w:t>
      </w:r>
      <w:r>
        <w:rPr>
          <w:b w:val="0"/>
          <w:color w:val="231F20"/>
          <w:spacing w:val="-8"/>
          <w:w w:val="85"/>
          <w:sz w:val="20"/>
        </w:rPr>
        <w:t> </w:t>
      </w:r>
      <w:r>
        <w:rPr>
          <w:b w:val="0"/>
          <w:color w:val="231F20"/>
          <w:w w:val="85"/>
          <w:sz w:val="20"/>
        </w:rPr>
        <w:t>which nonstop</w:t>
      </w:r>
      <w:r>
        <w:rPr>
          <w:b w:val="0"/>
          <w:color w:val="231F20"/>
          <w:spacing w:val="-28"/>
          <w:w w:val="85"/>
          <w:sz w:val="20"/>
        </w:rPr>
        <w:t> </w:t>
      </w:r>
      <w:r>
        <w:rPr>
          <w:b w:val="0"/>
          <w:color w:val="231F20"/>
          <w:w w:val="85"/>
          <w:sz w:val="20"/>
        </w:rPr>
        <w:t>Love</w:t>
      </w:r>
      <w:r>
        <w:rPr>
          <w:b w:val="0"/>
          <w:color w:val="231F20"/>
          <w:spacing w:val="-30"/>
          <w:w w:val="85"/>
          <w:sz w:val="20"/>
        </w:rPr>
        <w:t> </w:t>
      </w:r>
      <w:r>
        <w:rPr>
          <w:b w:val="0"/>
          <w:color w:val="231F20"/>
          <w:w w:val="85"/>
          <w:sz w:val="20"/>
        </w:rPr>
        <w:t>Field</w:t>
      </w:r>
      <w:r>
        <w:rPr>
          <w:b w:val="0"/>
          <w:color w:val="231F20"/>
          <w:spacing w:val="-29"/>
          <w:w w:val="85"/>
          <w:sz w:val="20"/>
        </w:rPr>
        <w:t> </w:t>
      </w:r>
      <w:r>
        <w:rPr>
          <w:b w:val="0"/>
          <w:color w:val="231F20"/>
          <w:w w:val="85"/>
          <w:sz w:val="20"/>
        </w:rPr>
        <w:t>service</w:t>
      </w:r>
      <w:r>
        <w:rPr>
          <w:b w:val="0"/>
          <w:color w:val="231F20"/>
          <w:spacing w:val="-30"/>
          <w:w w:val="85"/>
          <w:sz w:val="20"/>
        </w:rPr>
        <w:t> </w:t>
      </w:r>
      <w:r>
        <w:rPr>
          <w:b w:val="0"/>
          <w:color w:val="231F20"/>
          <w:w w:val="85"/>
          <w:sz w:val="20"/>
        </w:rPr>
        <w:t>is</w:t>
      </w:r>
      <w:r>
        <w:rPr>
          <w:b w:val="0"/>
          <w:color w:val="231F20"/>
          <w:spacing w:val="-29"/>
          <w:w w:val="85"/>
          <w:sz w:val="20"/>
        </w:rPr>
        <w:t> </w:t>
      </w:r>
      <w:r>
        <w:rPr>
          <w:b w:val="0"/>
          <w:color w:val="231F20"/>
          <w:w w:val="85"/>
          <w:sz w:val="20"/>
        </w:rPr>
        <w:t>permitted),</w:t>
      </w:r>
      <w:r>
        <w:rPr>
          <w:b w:val="0"/>
          <w:color w:val="231F20"/>
          <w:spacing w:val="-29"/>
          <w:w w:val="85"/>
          <w:sz w:val="20"/>
        </w:rPr>
        <w:t> </w:t>
      </w:r>
      <w:r>
        <w:rPr>
          <w:b w:val="0"/>
          <w:color w:val="231F20"/>
          <w:w w:val="85"/>
          <w:sz w:val="20"/>
        </w:rPr>
        <w:t>and</w:t>
      </w:r>
      <w:r>
        <w:rPr>
          <w:b w:val="0"/>
          <w:color w:val="231F20"/>
          <w:spacing w:val="-29"/>
          <w:w w:val="85"/>
          <w:sz w:val="20"/>
        </w:rPr>
        <w:t> </w:t>
      </w:r>
      <w:r>
        <w:rPr>
          <w:b w:val="0"/>
          <w:color w:val="231F20"/>
          <w:w w:val="85"/>
          <w:sz w:val="20"/>
        </w:rPr>
        <w:t>will</w:t>
      </w:r>
      <w:r>
        <w:rPr>
          <w:b w:val="0"/>
          <w:color w:val="231F20"/>
          <w:spacing w:val="-29"/>
          <w:w w:val="85"/>
          <w:sz w:val="20"/>
        </w:rPr>
        <w:t> </w:t>
      </w:r>
      <w:r>
        <w:rPr>
          <w:b w:val="0"/>
          <w:color w:val="231F20"/>
          <w:w w:val="85"/>
          <w:sz w:val="20"/>
        </w:rPr>
        <w:t>even- </w:t>
      </w:r>
      <w:r>
        <w:rPr>
          <w:b w:val="0"/>
          <w:color w:val="231F20"/>
          <w:w w:val="80"/>
          <w:sz w:val="20"/>
        </w:rPr>
        <w:t>tually eliminate substantially all restrictions</w:t>
      </w:r>
      <w:r>
        <w:rPr>
          <w:b w:val="0"/>
          <w:color w:val="231F20"/>
          <w:spacing w:val="-8"/>
          <w:w w:val="80"/>
          <w:sz w:val="20"/>
        </w:rPr>
        <w:t> </w:t>
      </w:r>
      <w:r>
        <w:rPr>
          <w:b w:val="0"/>
          <w:color w:val="231F20"/>
          <w:w w:val="80"/>
          <w:sz w:val="20"/>
        </w:rPr>
        <w:t>associated </w:t>
      </w:r>
      <w:r>
        <w:rPr>
          <w:b w:val="0"/>
          <w:color w:val="231F20"/>
          <w:w w:val="90"/>
          <w:sz w:val="20"/>
        </w:rPr>
        <w:t>with</w:t>
      </w:r>
      <w:r>
        <w:rPr>
          <w:b w:val="0"/>
          <w:color w:val="231F20"/>
          <w:spacing w:val="-19"/>
          <w:w w:val="90"/>
          <w:sz w:val="20"/>
        </w:rPr>
        <w:t> </w:t>
      </w:r>
      <w:r>
        <w:rPr>
          <w:b w:val="0"/>
          <w:color w:val="231F20"/>
          <w:w w:val="90"/>
          <w:sz w:val="20"/>
        </w:rPr>
        <w:t>the</w:t>
      </w:r>
      <w:r>
        <w:rPr>
          <w:b w:val="0"/>
          <w:color w:val="231F20"/>
          <w:spacing w:val="-19"/>
          <w:w w:val="90"/>
          <w:sz w:val="20"/>
        </w:rPr>
        <w:t> </w:t>
      </w:r>
      <w:r>
        <w:rPr>
          <w:b w:val="0"/>
          <w:color w:val="231F20"/>
          <w:w w:val="90"/>
          <w:sz w:val="20"/>
        </w:rPr>
        <w:t>Wright</w:t>
      </w:r>
      <w:r>
        <w:rPr>
          <w:b w:val="0"/>
          <w:color w:val="231F20"/>
          <w:spacing w:val="-19"/>
          <w:w w:val="90"/>
          <w:sz w:val="20"/>
        </w:rPr>
        <w:t> </w:t>
      </w:r>
      <w:r>
        <w:rPr>
          <w:b w:val="0"/>
          <w:color w:val="231F20"/>
          <w:w w:val="90"/>
          <w:sz w:val="20"/>
        </w:rPr>
        <w:t>Amendment</w:t>
      </w:r>
      <w:r>
        <w:rPr>
          <w:b w:val="0"/>
          <w:color w:val="231F20"/>
          <w:spacing w:val="-20"/>
          <w:w w:val="90"/>
          <w:sz w:val="20"/>
        </w:rPr>
        <w:t> </w:t>
      </w:r>
      <w:r>
        <w:rPr>
          <w:b w:val="0"/>
          <w:color w:val="231F20"/>
          <w:w w:val="90"/>
          <w:sz w:val="20"/>
        </w:rPr>
        <w:t>in</w:t>
      </w:r>
      <w:r>
        <w:rPr>
          <w:b w:val="0"/>
          <w:color w:val="231F20"/>
          <w:spacing w:val="-19"/>
          <w:w w:val="90"/>
          <w:sz w:val="20"/>
        </w:rPr>
        <w:t> </w:t>
      </w:r>
      <w:r>
        <w:rPr>
          <w:b w:val="0"/>
          <w:color w:val="231F20"/>
          <w:w w:val="90"/>
          <w:sz w:val="20"/>
        </w:rPr>
        <w:t>2014.</w:t>
      </w:r>
      <w:r>
        <w:rPr>
          <w:b w:val="0"/>
          <w:color w:val="231F20"/>
          <w:spacing w:val="-19"/>
          <w:w w:val="90"/>
          <w:sz w:val="20"/>
        </w:rPr>
        <w:t> </w:t>
      </w:r>
      <w:r>
        <w:rPr>
          <w:b w:val="0"/>
          <w:color w:val="231F20"/>
          <w:w w:val="90"/>
          <w:sz w:val="20"/>
        </w:rPr>
        <w:t>This</w:t>
      </w:r>
      <w:r>
        <w:rPr>
          <w:b w:val="0"/>
          <w:color w:val="231F20"/>
          <w:spacing w:val="-19"/>
          <w:w w:val="90"/>
          <w:sz w:val="20"/>
        </w:rPr>
        <w:t> </w:t>
      </w:r>
      <w:r>
        <w:rPr>
          <w:b w:val="0"/>
          <w:color w:val="231F20"/>
          <w:w w:val="90"/>
          <w:sz w:val="20"/>
        </w:rPr>
        <w:t>Act</w:t>
      </w:r>
      <w:r>
        <w:rPr>
          <w:b w:val="0"/>
          <w:color w:val="231F20"/>
          <w:spacing w:val="-19"/>
          <w:w w:val="90"/>
          <w:sz w:val="20"/>
        </w:rPr>
        <w:t> </w:t>
      </w:r>
      <w:r>
        <w:rPr>
          <w:b w:val="0"/>
          <w:color w:val="231F20"/>
          <w:w w:val="90"/>
          <w:sz w:val="20"/>
        </w:rPr>
        <w:t>also </w:t>
      </w:r>
      <w:r>
        <w:rPr>
          <w:b w:val="0"/>
          <w:color w:val="231F20"/>
          <w:w w:val="85"/>
          <w:sz w:val="20"/>
        </w:rPr>
        <w:t>reduced the maximum number of available gates</w:t>
      </w:r>
      <w:r>
        <w:rPr>
          <w:b w:val="0"/>
          <w:color w:val="231F20"/>
          <w:spacing w:val="-26"/>
          <w:w w:val="85"/>
          <w:sz w:val="20"/>
        </w:rPr>
        <w:t> </w:t>
      </w:r>
      <w:r>
        <w:rPr>
          <w:b w:val="0"/>
          <w:color w:val="231F20"/>
          <w:w w:val="85"/>
          <w:sz w:val="20"/>
        </w:rPr>
        <w:t>for </w:t>
      </w:r>
      <w:r>
        <w:rPr>
          <w:b w:val="0"/>
          <w:color w:val="231F20"/>
          <w:w w:val="90"/>
          <w:sz w:val="20"/>
        </w:rPr>
        <w:t>commercial</w:t>
      </w:r>
      <w:r>
        <w:rPr>
          <w:b w:val="0"/>
          <w:color w:val="231F20"/>
          <w:spacing w:val="-35"/>
          <w:w w:val="90"/>
          <w:sz w:val="20"/>
        </w:rPr>
        <w:t> </w:t>
      </w:r>
      <w:r>
        <w:rPr>
          <w:b w:val="0"/>
          <w:color w:val="231F20"/>
          <w:w w:val="90"/>
          <w:sz w:val="20"/>
        </w:rPr>
        <w:t>air</w:t>
      </w:r>
      <w:r>
        <w:rPr>
          <w:b w:val="0"/>
          <w:color w:val="231F20"/>
          <w:spacing w:val="-34"/>
          <w:w w:val="90"/>
          <w:sz w:val="20"/>
        </w:rPr>
        <w:t> </w:t>
      </w:r>
      <w:r>
        <w:rPr>
          <w:b w:val="0"/>
          <w:color w:val="231F20"/>
          <w:w w:val="90"/>
          <w:sz w:val="20"/>
        </w:rPr>
        <w:t>service</w:t>
      </w:r>
      <w:r>
        <w:rPr>
          <w:b w:val="0"/>
          <w:color w:val="231F20"/>
          <w:spacing w:val="-35"/>
          <w:w w:val="90"/>
          <w:sz w:val="20"/>
        </w:rPr>
        <w:t> </w:t>
      </w:r>
      <w:r>
        <w:rPr>
          <w:b w:val="0"/>
          <w:color w:val="231F20"/>
          <w:w w:val="90"/>
          <w:sz w:val="20"/>
        </w:rPr>
        <w:t>at</w:t>
      </w:r>
      <w:r>
        <w:rPr>
          <w:b w:val="0"/>
          <w:color w:val="231F20"/>
          <w:spacing w:val="-34"/>
          <w:w w:val="90"/>
          <w:sz w:val="20"/>
        </w:rPr>
        <w:t> </w:t>
      </w:r>
      <w:r>
        <w:rPr>
          <w:b w:val="0"/>
          <w:color w:val="231F20"/>
          <w:w w:val="90"/>
          <w:sz w:val="20"/>
        </w:rPr>
        <w:t>Love</w:t>
      </w:r>
      <w:r>
        <w:rPr>
          <w:b w:val="0"/>
          <w:color w:val="231F20"/>
          <w:spacing w:val="-34"/>
          <w:w w:val="90"/>
          <w:sz w:val="20"/>
        </w:rPr>
        <w:t> </w:t>
      </w:r>
      <w:r>
        <w:rPr>
          <w:b w:val="0"/>
          <w:color w:val="231F20"/>
          <w:w w:val="90"/>
          <w:sz w:val="20"/>
        </w:rPr>
        <w:t>Field</w:t>
      </w:r>
      <w:r>
        <w:rPr>
          <w:b w:val="0"/>
          <w:color w:val="231F20"/>
          <w:spacing w:val="-34"/>
          <w:w w:val="90"/>
          <w:sz w:val="20"/>
        </w:rPr>
        <w:t> </w:t>
      </w:r>
      <w:r>
        <w:rPr>
          <w:b w:val="0"/>
          <w:color w:val="231F20"/>
          <w:w w:val="90"/>
          <w:sz w:val="20"/>
        </w:rPr>
        <w:t>from</w:t>
      </w:r>
      <w:r>
        <w:rPr>
          <w:b w:val="0"/>
          <w:color w:val="231F20"/>
          <w:spacing w:val="-34"/>
          <w:w w:val="90"/>
          <w:sz w:val="20"/>
        </w:rPr>
        <w:t> </w:t>
      </w:r>
      <w:r>
        <w:rPr>
          <w:b w:val="0"/>
          <w:color w:val="231F20"/>
          <w:w w:val="90"/>
          <w:sz w:val="20"/>
        </w:rPr>
        <w:t>32</w:t>
      </w:r>
      <w:r>
        <w:rPr>
          <w:b w:val="0"/>
          <w:color w:val="231F20"/>
          <w:spacing w:val="-34"/>
          <w:w w:val="90"/>
          <w:sz w:val="20"/>
        </w:rPr>
        <w:t> </w:t>
      </w:r>
      <w:r>
        <w:rPr>
          <w:b w:val="0"/>
          <w:color w:val="231F20"/>
          <w:w w:val="90"/>
          <w:sz w:val="20"/>
        </w:rPr>
        <w:t>to</w:t>
      </w:r>
      <w:r>
        <w:rPr>
          <w:b w:val="0"/>
          <w:color w:val="231F20"/>
          <w:spacing w:val="-34"/>
          <w:w w:val="90"/>
          <w:sz w:val="20"/>
        </w:rPr>
        <w:t> </w:t>
      </w:r>
      <w:r>
        <w:rPr>
          <w:b w:val="0"/>
          <w:color w:val="231F20"/>
          <w:w w:val="90"/>
          <w:sz w:val="20"/>
        </w:rPr>
        <w:t>20,</w:t>
      </w:r>
      <w:r>
        <w:rPr>
          <w:b w:val="0"/>
          <w:color w:val="231F20"/>
          <w:spacing w:val="-34"/>
          <w:w w:val="90"/>
          <w:sz w:val="20"/>
        </w:rPr>
        <w:t> </w:t>
      </w:r>
      <w:r>
        <w:rPr>
          <w:b w:val="0"/>
          <w:color w:val="231F20"/>
          <w:w w:val="90"/>
          <w:sz w:val="20"/>
        </w:rPr>
        <w:t>of </w:t>
      </w:r>
      <w:r>
        <w:rPr>
          <w:b w:val="0"/>
          <w:color w:val="231F20"/>
          <w:w w:val="80"/>
          <w:sz w:val="20"/>
        </w:rPr>
        <w:t>which</w:t>
      </w:r>
      <w:r>
        <w:rPr>
          <w:b w:val="0"/>
          <w:color w:val="231F20"/>
          <w:spacing w:val="-12"/>
          <w:w w:val="80"/>
          <w:sz w:val="20"/>
        </w:rPr>
        <w:t> </w:t>
      </w:r>
      <w:r>
        <w:rPr>
          <w:b w:val="0"/>
          <w:color w:val="231F20"/>
          <w:w w:val="80"/>
          <w:sz w:val="20"/>
        </w:rPr>
        <w:t>the</w:t>
      </w:r>
      <w:r>
        <w:rPr>
          <w:b w:val="0"/>
          <w:color w:val="231F20"/>
          <w:spacing w:val="-11"/>
          <w:w w:val="80"/>
          <w:sz w:val="20"/>
        </w:rPr>
        <w:t> </w:t>
      </w:r>
      <w:r>
        <w:rPr>
          <w:b w:val="0"/>
          <w:color w:val="231F20"/>
          <w:w w:val="80"/>
          <w:sz w:val="20"/>
        </w:rPr>
        <w:t>Company</w:t>
      </w:r>
      <w:r>
        <w:rPr>
          <w:b w:val="0"/>
          <w:color w:val="231F20"/>
          <w:spacing w:val="-13"/>
          <w:w w:val="80"/>
          <w:sz w:val="20"/>
        </w:rPr>
        <w:t> </w:t>
      </w:r>
      <w:r>
        <w:rPr>
          <w:b w:val="0"/>
          <w:color w:val="231F20"/>
          <w:w w:val="80"/>
          <w:sz w:val="20"/>
        </w:rPr>
        <w:t>will</w:t>
      </w:r>
      <w:r>
        <w:rPr>
          <w:b w:val="0"/>
          <w:color w:val="231F20"/>
          <w:spacing w:val="-11"/>
          <w:w w:val="80"/>
          <w:sz w:val="20"/>
        </w:rPr>
        <w:t> </w:t>
      </w:r>
      <w:r>
        <w:rPr>
          <w:b w:val="0"/>
          <w:color w:val="231F20"/>
          <w:w w:val="80"/>
          <w:sz w:val="20"/>
        </w:rPr>
        <w:t>ultimately</w:t>
      </w:r>
      <w:r>
        <w:rPr>
          <w:b w:val="0"/>
          <w:color w:val="231F20"/>
          <w:spacing w:val="-12"/>
          <w:w w:val="80"/>
          <w:sz w:val="20"/>
        </w:rPr>
        <w:t> </w:t>
      </w:r>
      <w:r>
        <w:rPr>
          <w:b w:val="0"/>
          <w:color w:val="231F20"/>
          <w:w w:val="80"/>
          <w:sz w:val="20"/>
        </w:rPr>
        <w:t>lease</w:t>
      </w:r>
      <w:r>
        <w:rPr>
          <w:b w:val="0"/>
          <w:color w:val="231F20"/>
          <w:spacing w:val="-12"/>
          <w:w w:val="80"/>
          <w:sz w:val="20"/>
        </w:rPr>
        <w:t> </w:t>
      </w:r>
      <w:r>
        <w:rPr>
          <w:b w:val="0"/>
          <w:color w:val="231F20"/>
          <w:w w:val="80"/>
          <w:sz w:val="20"/>
        </w:rPr>
        <w:t>16.</w:t>
      </w:r>
      <w:r>
        <w:rPr>
          <w:b w:val="0"/>
          <w:color w:val="231F20"/>
          <w:spacing w:val="-11"/>
          <w:w w:val="80"/>
          <w:sz w:val="20"/>
        </w:rPr>
        <w:t> </w:t>
      </w:r>
      <w:r>
        <w:rPr>
          <w:b w:val="0"/>
          <w:color w:val="231F20"/>
          <w:w w:val="80"/>
          <w:sz w:val="20"/>
        </w:rPr>
        <w:t>Dallas</w:t>
      </w:r>
      <w:r>
        <w:rPr>
          <w:b w:val="0"/>
          <w:color w:val="231F20"/>
          <w:spacing w:val="-12"/>
          <w:w w:val="80"/>
          <w:sz w:val="20"/>
        </w:rPr>
        <w:t> </w:t>
      </w:r>
      <w:r>
        <w:rPr>
          <w:b w:val="0"/>
          <w:color w:val="231F20"/>
          <w:w w:val="80"/>
          <w:sz w:val="20"/>
        </w:rPr>
        <w:t>Love Field</w:t>
      </w:r>
      <w:r>
        <w:rPr>
          <w:b w:val="0"/>
          <w:color w:val="231F20"/>
          <w:spacing w:val="-14"/>
          <w:w w:val="80"/>
          <w:sz w:val="20"/>
        </w:rPr>
        <w:t> </w:t>
      </w:r>
      <w:r>
        <w:rPr>
          <w:b w:val="0"/>
          <w:color w:val="231F20"/>
          <w:w w:val="80"/>
          <w:sz w:val="20"/>
        </w:rPr>
        <w:t>is</w:t>
      </w:r>
      <w:r>
        <w:rPr>
          <w:b w:val="0"/>
          <w:color w:val="231F20"/>
          <w:spacing w:val="-14"/>
          <w:w w:val="80"/>
          <w:sz w:val="20"/>
        </w:rPr>
        <w:t> </w:t>
      </w:r>
      <w:r>
        <w:rPr>
          <w:b w:val="0"/>
          <w:color w:val="231F20"/>
          <w:w w:val="80"/>
          <w:sz w:val="20"/>
        </w:rPr>
        <w:t>a</w:t>
      </w:r>
      <w:r>
        <w:rPr>
          <w:b w:val="0"/>
          <w:color w:val="231F20"/>
          <w:spacing w:val="-14"/>
          <w:w w:val="80"/>
          <w:sz w:val="20"/>
        </w:rPr>
        <w:t> </w:t>
      </w:r>
      <w:r>
        <w:rPr>
          <w:b w:val="0"/>
          <w:color w:val="231F20"/>
          <w:w w:val="80"/>
          <w:sz w:val="20"/>
        </w:rPr>
        <w:t>significant</w:t>
      </w:r>
      <w:r>
        <w:rPr>
          <w:b w:val="0"/>
          <w:color w:val="231F20"/>
          <w:spacing w:val="-14"/>
          <w:w w:val="80"/>
          <w:sz w:val="20"/>
        </w:rPr>
        <w:t> </w:t>
      </w:r>
      <w:r>
        <w:rPr>
          <w:b w:val="0"/>
          <w:color w:val="231F20"/>
          <w:w w:val="80"/>
          <w:sz w:val="20"/>
        </w:rPr>
        <w:t>destination</w:t>
      </w:r>
      <w:r>
        <w:rPr>
          <w:b w:val="0"/>
          <w:color w:val="231F20"/>
          <w:spacing w:val="-14"/>
          <w:w w:val="80"/>
          <w:sz w:val="20"/>
        </w:rPr>
        <w:t> </w:t>
      </w:r>
      <w:r>
        <w:rPr>
          <w:b w:val="0"/>
          <w:color w:val="231F20"/>
          <w:w w:val="80"/>
          <w:sz w:val="20"/>
        </w:rPr>
        <w:t>for</w:t>
      </w:r>
      <w:r>
        <w:rPr>
          <w:b w:val="0"/>
          <w:color w:val="231F20"/>
          <w:spacing w:val="-14"/>
          <w:w w:val="80"/>
          <w:sz w:val="20"/>
        </w:rPr>
        <w:t> </w:t>
      </w:r>
      <w:r>
        <w:rPr>
          <w:b w:val="0"/>
          <w:color w:val="231F20"/>
          <w:w w:val="80"/>
          <w:sz w:val="20"/>
        </w:rPr>
        <w:t>Southwest</w:t>
      </w:r>
      <w:r>
        <w:rPr>
          <w:b w:val="0"/>
          <w:color w:val="231F20"/>
          <w:spacing w:val="-14"/>
          <w:w w:val="80"/>
          <w:sz w:val="20"/>
        </w:rPr>
        <w:t> </w:t>
      </w:r>
      <w:r>
        <w:rPr>
          <w:b w:val="0"/>
          <w:color w:val="231F20"/>
          <w:w w:val="80"/>
          <w:sz w:val="20"/>
        </w:rPr>
        <w:t>as</w:t>
      </w:r>
      <w:r>
        <w:rPr>
          <w:b w:val="0"/>
          <w:color w:val="231F20"/>
          <w:spacing w:val="-15"/>
          <w:w w:val="80"/>
          <w:sz w:val="20"/>
        </w:rPr>
        <w:t> </w:t>
      </w:r>
      <w:r>
        <w:rPr>
          <w:b w:val="0"/>
          <w:color w:val="231F20"/>
          <w:w w:val="80"/>
          <w:sz w:val="20"/>
        </w:rPr>
        <w:t>well</w:t>
      </w:r>
      <w:r>
        <w:rPr>
          <w:b w:val="0"/>
          <w:color w:val="231F20"/>
          <w:spacing w:val="-15"/>
          <w:w w:val="80"/>
          <w:sz w:val="20"/>
        </w:rPr>
        <w:t> </w:t>
      </w:r>
      <w:r>
        <w:rPr>
          <w:b w:val="0"/>
          <w:color w:val="231F20"/>
          <w:w w:val="80"/>
          <w:sz w:val="20"/>
        </w:rPr>
        <w:t>as the location of the Company’s</w:t>
      </w:r>
      <w:r>
        <w:rPr>
          <w:b w:val="0"/>
          <w:color w:val="231F20"/>
          <w:spacing w:val="-25"/>
          <w:w w:val="80"/>
          <w:sz w:val="20"/>
        </w:rPr>
        <w:t> </w:t>
      </w:r>
      <w:r>
        <w:rPr>
          <w:b w:val="0"/>
          <w:color w:val="231F20"/>
          <w:w w:val="80"/>
          <w:sz w:val="20"/>
        </w:rPr>
        <w:t>headquarters.</w:t>
      </w:r>
    </w:p>
    <w:p>
      <w:pPr>
        <w:pStyle w:val="ListParagraph"/>
        <w:numPr>
          <w:ilvl w:val="0"/>
          <w:numId w:val="6"/>
        </w:numPr>
        <w:tabs>
          <w:tab w:pos="720" w:val="left" w:leader="none"/>
        </w:tabs>
        <w:spacing w:line="244" w:lineRule="auto" w:before="134" w:after="0"/>
        <w:ind w:left="119" w:right="194" w:firstLine="400"/>
        <w:jc w:val="both"/>
        <w:rPr>
          <w:b w:val="0"/>
          <w:sz w:val="20"/>
        </w:rPr>
      </w:pPr>
      <w:r>
        <w:rPr>
          <w:b w:val="0"/>
          <w:color w:val="231F20"/>
          <w:w w:val="80"/>
          <w:sz w:val="20"/>
        </w:rPr>
        <w:t>The Department of Transportation announced </w:t>
      </w:r>
      <w:r>
        <w:rPr>
          <w:b w:val="0"/>
          <w:color w:val="231F20"/>
          <w:w w:val="85"/>
          <w:sz w:val="20"/>
        </w:rPr>
        <w:t>that</w:t>
      </w:r>
      <w:r>
        <w:rPr>
          <w:b w:val="0"/>
          <w:color w:val="231F20"/>
          <w:spacing w:val="-32"/>
          <w:w w:val="85"/>
          <w:sz w:val="20"/>
        </w:rPr>
        <w:t> </w:t>
      </w:r>
      <w:r>
        <w:rPr>
          <w:b w:val="0"/>
          <w:color w:val="231F20"/>
          <w:w w:val="85"/>
          <w:sz w:val="20"/>
        </w:rPr>
        <w:t>for</w:t>
      </w:r>
      <w:r>
        <w:rPr>
          <w:b w:val="0"/>
          <w:color w:val="231F20"/>
          <w:spacing w:val="-32"/>
          <w:w w:val="85"/>
          <w:sz w:val="20"/>
        </w:rPr>
        <w:t> </w:t>
      </w:r>
      <w:r>
        <w:rPr>
          <w:b w:val="0"/>
          <w:color w:val="231F20"/>
          <w:w w:val="85"/>
          <w:sz w:val="20"/>
        </w:rPr>
        <w:t>August,</w:t>
      </w:r>
      <w:r>
        <w:rPr>
          <w:b w:val="0"/>
          <w:color w:val="231F20"/>
          <w:spacing w:val="-32"/>
          <w:w w:val="85"/>
          <w:sz w:val="20"/>
        </w:rPr>
        <w:t> </w:t>
      </w:r>
      <w:r>
        <w:rPr>
          <w:b w:val="0"/>
          <w:color w:val="231F20"/>
          <w:w w:val="85"/>
          <w:sz w:val="20"/>
        </w:rPr>
        <w:t>September,</w:t>
      </w:r>
      <w:r>
        <w:rPr>
          <w:b w:val="0"/>
          <w:color w:val="231F20"/>
          <w:spacing w:val="-33"/>
          <w:w w:val="85"/>
          <w:sz w:val="20"/>
        </w:rPr>
        <w:t> </w:t>
      </w:r>
      <w:r>
        <w:rPr>
          <w:b w:val="0"/>
          <w:color w:val="231F20"/>
          <w:w w:val="85"/>
          <w:sz w:val="20"/>
        </w:rPr>
        <w:t>and</w:t>
      </w:r>
      <w:r>
        <w:rPr>
          <w:b w:val="0"/>
          <w:color w:val="231F20"/>
          <w:spacing w:val="-33"/>
          <w:w w:val="85"/>
          <w:sz w:val="20"/>
        </w:rPr>
        <w:t> </w:t>
      </w:r>
      <w:r>
        <w:rPr>
          <w:b w:val="0"/>
          <w:color w:val="231F20"/>
          <w:w w:val="85"/>
          <w:sz w:val="20"/>
        </w:rPr>
        <w:t>October</w:t>
      </w:r>
      <w:r>
        <w:rPr>
          <w:b w:val="0"/>
          <w:color w:val="231F20"/>
          <w:spacing w:val="-33"/>
          <w:w w:val="85"/>
          <w:sz w:val="20"/>
        </w:rPr>
        <w:t> </w:t>
      </w:r>
      <w:r>
        <w:rPr>
          <w:b w:val="0"/>
          <w:color w:val="231F20"/>
          <w:w w:val="85"/>
          <w:sz w:val="20"/>
        </w:rPr>
        <w:t>2006,</w:t>
      </w:r>
      <w:r>
        <w:rPr>
          <w:b w:val="0"/>
          <w:color w:val="231F20"/>
          <w:spacing w:val="-32"/>
          <w:w w:val="85"/>
          <w:sz w:val="20"/>
        </w:rPr>
        <w:t> </w:t>
      </w:r>
      <w:r>
        <w:rPr>
          <w:b w:val="0"/>
          <w:color w:val="231F20"/>
          <w:w w:val="85"/>
          <w:sz w:val="20"/>
        </w:rPr>
        <w:t>South- </w:t>
      </w:r>
      <w:r>
        <w:rPr>
          <w:b w:val="0"/>
          <w:color w:val="231F20"/>
          <w:w w:val="80"/>
          <w:sz w:val="20"/>
        </w:rPr>
        <w:t>west</w:t>
      </w:r>
      <w:r>
        <w:rPr>
          <w:b w:val="0"/>
          <w:color w:val="231F20"/>
          <w:spacing w:val="-8"/>
          <w:w w:val="80"/>
          <w:sz w:val="20"/>
        </w:rPr>
        <w:t> </w:t>
      </w:r>
      <w:r>
        <w:rPr>
          <w:b w:val="0"/>
          <w:color w:val="231F20"/>
          <w:w w:val="80"/>
          <w:sz w:val="20"/>
        </w:rPr>
        <w:t>carried</w:t>
      </w:r>
      <w:r>
        <w:rPr>
          <w:b w:val="0"/>
          <w:color w:val="231F20"/>
          <w:spacing w:val="-7"/>
          <w:w w:val="80"/>
          <w:sz w:val="20"/>
        </w:rPr>
        <w:t> </w:t>
      </w:r>
      <w:r>
        <w:rPr>
          <w:b w:val="0"/>
          <w:color w:val="231F20"/>
          <w:w w:val="80"/>
          <w:sz w:val="20"/>
        </w:rPr>
        <w:t>the</w:t>
      </w:r>
      <w:r>
        <w:rPr>
          <w:b w:val="0"/>
          <w:color w:val="231F20"/>
          <w:spacing w:val="-7"/>
          <w:w w:val="80"/>
          <w:sz w:val="20"/>
        </w:rPr>
        <w:t> </w:t>
      </w:r>
      <w:r>
        <w:rPr>
          <w:b w:val="0"/>
          <w:color w:val="231F20"/>
          <w:w w:val="80"/>
          <w:sz w:val="20"/>
        </w:rPr>
        <w:t>most</w:t>
      </w:r>
      <w:r>
        <w:rPr>
          <w:b w:val="0"/>
          <w:color w:val="231F20"/>
          <w:spacing w:val="-6"/>
          <w:w w:val="80"/>
          <w:sz w:val="20"/>
        </w:rPr>
        <w:t> </w:t>
      </w:r>
      <w:r>
        <w:rPr>
          <w:b w:val="0"/>
          <w:color w:val="231F20"/>
          <w:w w:val="80"/>
          <w:sz w:val="20"/>
        </w:rPr>
        <w:t>passengers</w:t>
      </w:r>
      <w:r>
        <w:rPr>
          <w:b w:val="0"/>
          <w:color w:val="231F20"/>
          <w:spacing w:val="-7"/>
          <w:w w:val="80"/>
          <w:sz w:val="20"/>
        </w:rPr>
        <w:t> </w:t>
      </w:r>
      <w:r>
        <w:rPr>
          <w:b w:val="0"/>
          <w:color w:val="231F20"/>
          <w:w w:val="80"/>
          <w:sz w:val="20"/>
        </w:rPr>
        <w:t>of</w:t>
      </w:r>
      <w:r>
        <w:rPr>
          <w:b w:val="0"/>
          <w:color w:val="231F20"/>
          <w:spacing w:val="-7"/>
          <w:w w:val="80"/>
          <w:sz w:val="20"/>
        </w:rPr>
        <w:t> </w:t>
      </w:r>
      <w:r>
        <w:rPr>
          <w:b w:val="0"/>
          <w:color w:val="231F20"/>
          <w:w w:val="80"/>
          <w:sz w:val="20"/>
        </w:rPr>
        <w:t>any</w:t>
      </w:r>
      <w:r>
        <w:rPr>
          <w:b w:val="0"/>
          <w:color w:val="231F20"/>
          <w:spacing w:val="-9"/>
          <w:w w:val="80"/>
          <w:sz w:val="20"/>
        </w:rPr>
        <w:t> </w:t>
      </w:r>
      <w:r>
        <w:rPr>
          <w:b w:val="0"/>
          <w:color w:val="231F20"/>
          <w:w w:val="80"/>
          <w:sz w:val="20"/>
        </w:rPr>
        <w:t>U.S.</w:t>
      </w:r>
      <w:r>
        <w:rPr>
          <w:b w:val="0"/>
          <w:color w:val="231F20"/>
          <w:spacing w:val="-7"/>
          <w:w w:val="80"/>
          <w:sz w:val="20"/>
        </w:rPr>
        <w:t> </w:t>
      </w:r>
      <w:r>
        <w:rPr>
          <w:b w:val="0"/>
          <w:color w:val="231F20"/>
          <w:w w:val="80"/>
          <w:sz w:val="20"/>
        </w:rPr>
        <w:t>airline.</w:t>
      </w:r>
    </w:p>
    <w:p>
      <w:pPr>
        <w:pStyle w:val="ListParagraph"/>
        <w:numPr>
          <w:ilvl w:val="0"/>
          <w:numId w:val="6"/>
        </w:numPr>
        <w:tabs>
          <w:tab w:pos="720" w:val="left" w:leader="none"/>
        </w:tabs>
        <w:spacing w:line="244" w:lineRule="auto" w:before="133" w:after="0"/>
        <w:ind w:left="119" w:right="197" w:firstLine="400"/>
        <w:jc w:val="both"/>
        <w:rPr>
          <w:b w:val="0"/>
          <w:sz w:val="20"/>
        </w:rPr>
      </w:pPr>
      <w:r>
        <w:rPr>
          <w:b w:val="0"/>
          <w:color w:val="231F20"/>
          <w:w w:val="85"/>
          <w:sz w:val="20"/>
        </w:rPr>
        <w:t>Southwest began service to two new</w:t>
      </w:r>
      <w:r>
        <w:rPr>
          <w:b w:val="0"/>
          <w:color w:val="231F20"/>
          <w:spacing w:val="-6"/>
          <w:w w:val="85"/>
          <w:sz w:val="20"/>
        </w:rPr>
        <w:t> </w:t>
      </w:r>
      <w:r>
        <w:rPr>
          <w:b w:val="0"/>
          <w:color w:val="231F20"/>
          <w:w w:val="85"/>
          <w:sz w:val="20"/>
        </w:rPr>
        <w:t>destina- tions — Denver, Colorado and Washington Dulles</w:t>
      </w:r>
      <w:r>
        <w:rPr>
          <w:b w:val="0"/>
          <w:color w:val="231F20"/>
          <w:spacing w:val="-27"/>
          <w:w w:val="85"/>
          <w:sz w:val="20"/>
        </w:rPr>
        <w:t> </w:t>
      </w:r>
      <w:r>
        <w:rPr>
          <w:b w:val="0"/>
          <w:color w:val="231F20"/>
          <w:w w:val="85"/>
          <w:sz w:val="20"/>
        </w:rPr>
        <w:t>in </w:t>
      </w:r>
      <w:r>
        <w:rPr>
          <w:b w:val="0"/>
          <w:color w:val="231F20"/>
          <w:w w:val="80"/>
          <w:sz w:val="20"/>
        </w:rPr>
        <w:t>northern</w:t>
      </w:r>
      <w:r>
        <w:rPr>
          <w:b w:val="0"/>
          <w:color w:val="231F20"/>
          <w:spacing w:val="5"/>
          <w:w w:val="80"/>
          <w:sz w:val="20"/>
        </w:rPr>
        <w:t> </w:t>
      </w:r>
      <w:r>
        <w:rPr>
          <w:b w:val="0"/>
          <w:color w:val="231F20"/>
          <w:w w:val="80"/>
          <w:sz w:val="20"/>
        </w:rPr>
        <w:t>Virginia.</w:t>
      </w:r>
    </w:p>
    <w:p>
      <w:pPr>
        <w:pStyle w:val="ListParagraph"/>
        <w:numPr>
          <w:ilvl w:val="0"/>
          <w:numId w:val="6"/>
        </w:numPr>
        <w:tabs>
          <w:tab w:pos="720" w:val="left" w:leader="none"/>
        </w:tabs>
        <w:spacing w:line="244" w:lineRule="auto" w:before="133" w:after="0"/>
        <w:ind w:left="119" w:right="195" w:firstLine="400"/>
        <w:jc w:val="both"/>
        <w:rPr>
          <w:b w:val="0"/>
          <w:sz w:val="20"/>
        </w:rPr>
      </w:pPr>
      <w:r>
        <w:rPr>
          <w:b w:val="0"/>
          <w:color w:val="231F20"/>
          <w:w w:val="85"/>
          <w:sz w:val="20"/>
        </w:rPr>
        <w:t>During</w:t>
      </w:r>
      <w:r>
        <w:rPr>
          <w:b w:val="0"/>
          <w:color w:val="231F20"/>
          <w:spacing w:val="-24"/>
          <w:w w:val="85"/>
          <w:sz w:val="20"/>
        </w:rPr>
        <w:t> </w:t>
      </w:r>
      <w:r>
        <w:rPr>
          <w:b w:val="0"/>
          <w:color w:val="231F20"/>
          <w:w w:val="85"/>
          <w:sz w:val="20"/>
        </w:rPr>
        <w:t>2006,</w:t>
      </w:r>
      <w:r>
        <w:rPr>
          <w:b w:val="0"/>
          <w:color w:val="231F20"/>
          <w:spacing w:val="-24"/>
          <w:w w:val="85"/>
          <w:sz w:val="20"/>
        </w:rPr>
        <w:t> </w:t>
      </w:r>
      <w:r>
        <w:rPr>
          <w:b w:val="0"/>
          <w:color w:val="231F20"/>
          <w:w w:val="85"/>
          <w:sz w:val="20"/>
        </w:rPr>
        <w:t>Southwest</w:t>
      </w:r>
      <w:r>
        <w:rPr>
          <w:b w:val="0"/>
          <w:color w:val="231F20"/>
          <w:spacing w:val="-25"/>
          <w:w w:val="85"/>
          <w:sz w:val="20"/>
        </w:rPr>
        <w:t> </w:t>
      </w:r>
      <w:r>
        <w:rPr>
          <w:b w:val="0"/>
          <w:color w:val="231F20"/>
          <w:w w:val="85"/>
          <w:sz w:val="20"/>
        </w:rPr>
        <w:t>was</w:t>
      </w:r>
      <w:r>
        <w:rPr>
          <w:b w:val="0"/>
          <w:color w:val="231F20"/>
          <w:spacing w:val="-25"/>
          <w:w w:val="85"/>
          <w:sz w:val="20"/>
        </w:rPr>
        <w:t> </w:t>
      </w:r>
      <w:r>
        <w:rPr>
          <w:b w:val="0"/>
          <w:color w:val="231F20"/>
          <w:w w:val="85"/>
          <w:sz w:val="20"/>
        </w:rPr>
        <w:t>authorized</w:t>
      </w:r>
      <w:r>
        <w:rPr>
          <w:b w:val="0"/>
          <w:color w:val="231F20"/>
          <w:spacing w:val="-25"/>
          <w:w w:val="85"/>
          <w:sz w:val="20"/>
        </w:rPr>
        <w:t> </w:t>
      </w:r>
      <w:r>
        <w:rPr>
          <w:b w:val="0"/>
          <w:color w:val="231F20"/>
          <w:w w:val="85"/>
          <w:sz w:val="20"/>
        </w:rPr>
        <w:t>by</w:t>
      </w:r>
      <w:r>
        <w:rPr>
          <w:b w:val="0"/>
          <w:color w:val="231F20"/>
          <w:spacing w:val="-25"/>
          <w:w w:val="85"/>
          <w:sz w:val="20"/>
        </w:rPr>
        <w:t> </w:t>
      </w:r>
      <w:r>
        <w:rPr>
          <w:b w:val="0"/>
          <w:color w:val="231F20"/>
          <w:w w:val="85"/>
          <w:sz w:val="20"/>
        </w:rPr>
        <w:t>its Board</w:t>
      </w:r>
      <w:r>
        <w:rPr>
          <w:b w:val="0"/>
          <w:color w:val="231F20"/>
          <w:spacing w:val="-39"/>
          <w:w w:val="85"/>
          <w:sz w:val="20"/>
        </w:rPr>
        <w:t> </w:t>
      </w:r>
      <w:r>
        <w:rPr>
          <w:b w:val="0"/>
          <w:color w:val="231F20"/>
          <w:w w:val="85"/>
          <w:sz w:val="20"/>
        </w:rPr>
        <w:t>of</w:t>
      </w:r>
      <w:r>
        <w:rPr>
          <w:b w:val="0"/>
          <w:color w:val="231F20"/>
          <w:spacing w:val="-39"/>
          <w:w w:val="85"/>
          <w:sz w:val="20"/>
        </w:rPr>
        <w:t> </w:t>
      </w:r>
      <w:r>
        <w:rPr>
          <w:b w:val="0"/>
          <w:color w:val="231F20"/>
          <w:w w:val="85"/>
          <w:sz w:val="20"/>
        </w:rPr>
        <w:t>Directors</w:t>
      </w:r>
      <w:r>
        <w:rPr>
          <w:b w:val="0"/>
          <w:color w:val="231F20"/>
          <w:spacing w:val="-39"/>
          <w:w w:val="85"/>
          <w:sz w:val="20"/>
        </w:rPr>
        <w:t> </w:t>
      </w:r>
      <w:r>
        <w:rPr>
          <w:b w:val="0"/>
          <w:color w:val="231F20"/>
          <w:w w:val="85"/>
          <w:sz w:val="20"/>
        </w:rPr>
        <w:t>to</w:t>
      </w:r>
      <w:r>
        <w:rPr>
          <w:b w:val="0"/>
          <w:color w:val="231F20"/>
          <w:spacing w:val="-39"/>
          <w:w w:val="85"/>
          <w:sz w:val="20"/>
        </w:rPr>
        <w:t> </w:t>
      </w:r>
      <w:r>
        <w:rPr>
          <w:b w:val="0"/>
          <w:color w:val="231F20"/>
          <w:w w:val="85"/>
          <w:sz w:val="20"/>
        </w:rPr>
        <w:t>repurchase</w:t>
      </w:r>
      <w:r>
        <w:rPr>
          <w:b w:val="0"/>
          <w:color w:val="231F20"/>
          <w:spacing w:val="-39"/>
          <w:w w:val="85"/>
          <w:sz w:val="20"/>
        </w:rPr>
        <w:t> </w:t>
      </w:r>
      <w:r>
        <w:rPr>
          <w:b w:val="0"/>
          <w:color w:val="231F20"/>
          <w:w w:val="85"/>
          <w:sz w:val="20"/>
        </w:rPr>
        <w:t>a</w:t>
      </w:r>
      <w:r>
        <w:rPr>
          <w:b w:val="0"/>
          <w:color w:val="231F20"/>
          <w:spacing w:val="-39"/>
          <w:w w:val="85"/>
          <w:sz w:val="20"/>
        </w:rPr>
        <w:t> </w:t>
      </w:r>
      <w:r>
        <w:rPr>
          <w:b w:val="0"/>
          <w:color w:val="231F20"/>
          <w:w w:val="85"/>
          <w:sz w:val="20"/>
        </w:rPr>
        <w:t>total</w:t>
      </w:r>
      <w:r>
        <w:rPr>
          <w:b w:val="0"/>
          <w:color w:val="231F20"/>
          <w:spacing w:val="-39"/>
          <w:w w:val="85"/>
          <w:sz w:val="20"/>
        </w:rPr>
        <w:t> </w:t>
      </w:r>
      <w:r>
        <w:rPr>
          <w:b w:val="0"/>
          <w:color w:val="231F20"/>
          <w:w w:val="85"/>
          <w:sz w:val="20"/>
        </w:rPr>
        <w:t>of</w:t>
      </w:r>
      <w:r>
        <w:rPr>
          <w:b w:val="0"/>
          <w:color w:val="231F20"/>
          <w:spacing w:val="-39"/>
          <w:w w:val="85"/>
          <w:sz w:val="20"/>
        </w:rPr>
        <w:t> </w:t>
      </w:r>
      <w:r>
        <w:rPr>
          <w:b w:val="0"/>
          <w:color w:val="231F20"/>
          <w:w w:val="85"/>
          <w:sz w:val="20"/>
        </w:rPr>
        <w:t>$1.0</w:t>
      </w:r>
      <w:r>
        <w:rPr>
          <w:b w:val="0"/>
          <w:color w:val="231F20"/>
          <w:spacing w:val="-39"/>
          <w:w w:val="85"/>
          <w:sz w:val="20"/>
        </w:rPr>
        <w:t> </w:t>
      </w:r>
      <w:r>
        <w:rPr>
          <w:b w:val="0"/>
          <w:color w:val="231F20"/>
          <w:w w:val="85"/>
          <w:sz w:val="20"/>
        </w:rPr>
        <w:t>billion</w:t>
      </w:r>
      <w:r>
        <w:rPr>
          <w:b w:val="0"/>
          <w:color w:val="231F20"/>
          <w:spacing w:val="-39"/>
          <w:w w:val="85"/>
          <w:sz w:val="20"/>
        </w:rPr>
        <w:t> </w:t>
      </w:r>
      <w:r>
        <w:rPr>
          <w:b w:val="0"/>
          <w:color w:val="231F20"/>
          <w:w w:val="85"/>
          <w:sz w:val="20"/>
        </w:rPr>
        <w:t>of its outstanding common stock. For the year ended </w:t>
      </w:r>
      <w:r>
        <w:rPr>
          <w:b w:val="0"/>
          <w:color w:val="231F20"/>
          <w:w w:val="80"/>
          <w:sz w:val="20"/>
        </w:rPr>
        <w:t>December</w:t>
      </w:r>
      <w:r>
        <w:rPr>
          <w:b w:val="0"/>
          <w:color w:val="231F20"/>
          <w:spacing w:val="-24"/>
          <w:w w:val="80"/>
          <w:sz w:val="20"/>
        </w:rPr>
        <w:t> </w:t>
      </w:r>
      <w:r>
        <w:rPr>
          <w:b w:val="0"/>
          <w:color w:val="231F20"/>
          <w:w w:val="80"/>
          <w:sz w:val="20"/>
        </w:rPr>
        <w:t>31,</w:t>
      </w:r>
      <w:r>
        <w:rPr>
          <w:b w:val="0"/>
          <w:color w:val="231F20"/>
          <w:spacing w:val="-20"/>
          <w:w w:val="80"/>
          <w:sz w:val="20"/>
        </w:rPr>
        <w:t> </w:t>
      </w:r>
      <w:r>
        <w:rPr>
          <w:b w:val="0"/>
          <w:color w:val="231F20"/>
          <w:w w:val="80"/>
          <w:sz w:val="20"/>
        </w:rPr>
        <w:t>2006,</w:t>
      </w:r>
      <w:r>
        <w:rPr>
          <w:b w:val="0"/>
          <w:color w:val="231F20"/>
          <w:spacing w:val="-21"/>
          <w:w w:val="80"/>
          <w:sz w:val="20"/>
        </w:rPr>
        <w:t> </w:t>
      </w:r>
      <w:r>
        <w:rPr>
          <w:b w:val="0"/>
          <w:color w:val="231F20"/>
          <w:w w:val="80"/>
          <w:sz w:val="20"/>
        </w:rPr>
        <w:t>the</w:t>
      </w:r>
      <w:r>
        <w:rPr>
          <w:b w:val="0"/>
          <w:color w:val="231F20"/>
          <w:spacing w:val="-21"/>
          <w:w w:val="80"/>
          <w:sz w:val="20"/>
        </w:rPr>
        <w:t> </w:t>
      </w:r>
      <w:r>
        <w:rPr>
          <w:b w:val="0"/>
          <w:color w:val="231F20"/>
          <w:w w:val="80"/>
          <w:sz w:val="20"/>
        </w:rPr>
        <w:t>Company</w:t>
      </w:r>
      <w:r>
        <w:rPr>
          <w:b w:val="0"/>
          <w:color w:val="231F20"/>
          <w:spacing w:val="-23"/>
          <w:w w:val="80"/>
          <w:sz w:val="20"/>
        </w:rPr>
        <w:t> </w:t>
      </w:r>
      <w:r>
        <w:rPr>
          <w:b w:val="0"/>
          <w:color w:val="231F20"/>
          <w:w w:val="80"/>
          <w:sz w:val="20"/>
        </w:rPr>
        <w:t>repurchased</w:t>
      </w:r>
      <w:r>
        <w:rPr>
          <w:b w:val="0"/>
          <w:color w:val="231F20"/>
          <w:spacing w:val="-22"/>
          <w:w w:val="80"/>
          <w:sz w:val="20"/>
        </w:rPr>
        <w:t> </w:t>
      </w:r>
      <w:r>
        <w:rPr>
          <w:b w:val="0"/>
          <w:color w:val="231F20"/>
          <w:w w:val="80"/>
          <w:sz w:val="20"/>
        </w:rPr>
        <w:t>49.1</w:t>
      </w:r>
      <w:r>
        <w:rPr>
          <w:b w:val="0"/>
          <w:color w:val="231F20"/>
          <w:spacing w:val="-22"/>
          <w:w w:val="80"/>
          <w:sz w:val="20"/>
        </w:rPr>
        <w:t> </w:t>
      </w:r>
      <w:r>
        <w:rPr>
          <w:b w:val="0"/>
          <w:color w:val="231F20"/>
          <w:w w:val="80"/>
          <w:sz w:val="20"/>
        </w:rPr>
        <w:t>mil- </w:t>
      </w:r>
      <w:r>
        <w:rPr>
          <w:b w:val="0"/>
          <w:color w:val="231F20"/>
          <w:w w:val="85"/>
          <w:sz w:val="20"/>
        </w:rPr>
        <w:t>lion</w:t>
      </w:r>
      <w:r>
        <w:rPr>
          <w:b w:val="0"/>
          <w:color w:val="231F20"/>
          <w:spacing w:val="-32"/>
          <w:w w:val="85"/>
          <w:sz w:val="20"/>
        </w:rPr>
        <w:t> </w:t>
      </w:r>
      <w:r>
        <w:rPr>
          <w:b w:val="0"/>
          <w:color w:val="231F20"/>
          <w:w w:val="85"/>
          <w:sz w:val="20"/>
        </w:rPr>
        <w:t>shares</w:t>
      </w:r>
      <w:r>
        <w:rPr>
          <w:b w:val="0"/>
          <w:color w:val="231F20"/>
          <w:spacing w:val="-32"/>
          <w:w w:val="85"/>
          <w:sz w:val="20"/>
        </w:rPr>
        <w:t> </w:t>
      </w:r>
      <w:r>
        <w:rPr>
          <w:b w:val="0"/>
          <w:color w:val="231F20"/>
          <w:w w:val="85"/>
          <w:sz w:val="20"/>
        </w:rPr>
        <w:t>for</w:t>
      </w:r>
      <w:r>
        <w:rPr>
          <w:b w:val="0"/>
          <w:color w:val="231F20"/>
          <w:spacing w:val="-32"/>
          <w:w w:val="85"/>
          <w:sz w:val="20"/>
        </w:rPr>
        <w:t> </w:t>
      </w:r>
      <w:r>
        <w:rPr>
          <w:b w:val="0"/>
          <w:color w:val="231F20"/>
          <w:w w:val="85"/>
          <w:sz w:val="20"/>
        </w:rPr>
        <w:t>$800</w:t>
      </w:r>
      <w:r>
        <w:rPr>
          <w:b w:val="0"/>
          <w:color w:val="231F20"/>
          <w:spacing w:val="-32"/>
          <w:w w:val="85"/>
          <w:sz w:val="20"/>
        </w:rPr>
        <w:t> </w:t>
      </w:r>
      <w:r>
        <w:rPr>
          <w:b w:val="0"/>
          <w:color w:val="231F20"/>
          <w:w w:val="85"/>
          <w:sz w:val="20"/>
        </w:rPr>
        <w:t>million.</w:t>
      </w:r>
    </w:p>
    <w:p>
      <w:pPr>
        <w:pStyle w:val="ListParagraph"/>
        <w:numPr>
          <w:ilvl w:val="0"/>
          <w:numId w:val="6"/>
        </w:numPr>
        <w:tabs>
          <w:tab w:pos="720" w:val="left" w:leader="none"/>
        </w:tabs>
        <w:spacing w:line="244" w:lineRule="auto" w:before="133" w:after="0"/>
        <w:ind w:left="119" w:right="195" w:firstLine="400"/>
        <w:jc w:val="both"/>
        <w:rPr>
          <w:b w:val="0"/>
          <w:sz w:val="20"/>
        </w:rPr>
      </w:pPr>
      <w:r>
        <w:rPr>
          <w:b w:val="0"/>
          <w:color w:val="231F20"/>
          <w:w w:val="85"/>
          <w:sz w:val="20"/>
        </w:rPr>
        <w:t>The Transportation Security Administration (TSA)</w:t>
      </w:r>
      <w:r>
        <w:rPr>
          <w:b w:val="0"/>
          <w:color w:val="231F20"/>
          <w:spacing w:val="-13"/>
          <w:w w:val="85"/>
          <w:sz w:val="20"/>
        </w:rPr>
        <w:t> </w:t>
      </w:r>
      <w:r>
        <w:rPr>
          <w:b w:val="0"/>
          <w:color w:val="231F20"/>
          <w:w w:val="85"/>
          <w:sz w:val="20"/>
        </w:rPr>
        <w:t>mandated</w:t>
      </w:r>
      <w:r>
        <w:rPr>
          <w:b w:val="0"/>
          <w:color w:val="231F20"/>
          <w:spacing w:val="-14"/>
          <w:w w:val="85"/>
          <w:sz w:val="20"/>
        </w:rPr>
        <w:t> </w:t>
      </w:r>
      <w:r>
        <w:rPr>
          <w:b w:val="0"/>
          <w:color w:val="231F20"/>
          <w:w w:val="85"/>
          <w:sz w:val="20"/>
        </w:rPr>
        <w:t>new</w:t>
      </w:r>
      <w:r>
        <w:rPr>
          <w:b w:val="0"/>
          <w:color w:val="231F20"/>
          <w:spacing w:val="-13"/>
          <w:w w:val="85"/>
          <w:sz w:val="20"/>
        </w:rPr>
        <w:t> </w:t>
      </w:r>
      <w:r>
        <w:rPr>
          <w:b w:val="0"/>
          <w:color w:val="231F20"/>
          <w:w w:val="85"/>
          <w:sz w:val="20"/>
        </w:rPr>
        <w:t>security</w:t>
      </w:r>
      <w:r>
        <w:rPr>
          <w:b w:val="0"/>
          <w:color w:val="231F20"/>
          <w:spacing w:val="-13"/>
          <w:w w:val="85"/>
          <w:sz w:val="20"/>
        </w:rPr>
        <w:t> </w:t>
      </w:r>
      <w:r>
        <w:rPr>
          <w:b w:val="0"/>
          <w:color w:val="231F20"/>
          <w:w w:val="85"/>
          <w:sz w:val="20"/>
        </w:rPr>
        <w:t>measures</w:t>
      </w:r>
      <w:r>
        <w:rPr>
          <w:b w:val="0"/>
          <w:color w:val="231F20"/>
          <w:spacing w:val="-13"/>
          <w:w w:val="85"/>
          <w:sz w:val="20"/>
        </w:rPr>
        <w:t> </w:t>
      </w:r>
      <w:r>
        <w:rPr>
          <w:b w:val="0"/>
          <w:color w:val="231F20"/>
          <w:w w:val="85"/>
          <w:sz w:val="20"/>
        </w:rPr>
        <w:t>as</w:t>
      </w:r>
      <w:r>
        <w:rPr>
          <w:b w:val="0"/>
          <w:color w:val="231F20"/>
          <w:spacing w:val="-13"/>
          <w:w w:val="85"/>
          <w:sz w:val="20"/>
        </w:rPr>
        <w:t> </w:t>
      </w:r>
      <w:r>
        <w:rPr>
          <w:b w:val="0"/>
          <w:color w:val="231F20"/>
          <w:w w:val="85"/>
          <w:sz w:val="20"/>
        </w:rPr>
        <w:t>a</w:t>
      </w:r>
      <w:r>
        <w:rPr>
          <w:b w:val="0"/>
          <w:color w:val="231F20"/>
          <w:spacing w:val="-12"/>
          <w:w w:val="85"/>
          <w:sz w:val="20"/>
        </w:rPr>
        <w:t> </w:t>
      </w:r>
      <w:r>
        <w:rPr>
          <w:b w:val="0"/>
          <w:color w:val="231F20"/>
          <w:w w:val="85"/>
          <w:sz w:val="20"/>
        </w:rPr>
        <w:t>result</w:t>
      </w:r>
      <w:r>
        <w:rPr>
          <w:b w:val="0"/>
          <w:color w:val="231F20"/>
          <w:spacing w:val="-12"/>
          <w:w w:val="85"/>
          <w:sz w:val="20"/>
        </w:rPr>
        <w:t> </w:t>
      </w:r>
      <w:r>
        <w:rPr>
          <w:b w:val="0"/>
          <w:color w:val="231F20"/>
          <w:w w:val="85"/>
          <w:sz w:val="20"/>
        </w:rPr>
        <w:t>of </w:t>
      </w:r>
      <w:r>
        <w:rPr>
          <w:b w:val="0"/>
          <w:color w:val="231F20"/>
          <w:w w:val="80"/>
          <w:sz w:val="20"/>
        </w:rPr>
        <w:t>a</w:t>
      </w:r>
      <w:r>
        <w:rPr>
          <w:b w:val="0"/>
          <w:color w:val="231F20"/>
          <w:spacing w:val="-6"/>
          <w:w w:val="80"/>
          <w:sz w:val="20"/>
        </w:rPr>
        <w:t> </w:t>
      </w:r>
      <w:r>
        <w:rPr>
          <w:b w:val="0"/>
          <w:color w:val="231F20"/>
          <w:w w:val="80"/>
          <w:sz w:val="20"/>
        </w:rPr>
        <w:t>terrorist</w:t>
      </w:r>
      <w:r>
        <w:rPr>
          <w:b w:val="0"/>
          <w:color w:val="231F20"/>
          <w:spacing w:val="-3"/>
          <w:w w:val="80"/>
          <w:sz w:val="20"/>
        </w:rPr>
        <w:t> </w:t>
      </w:r>
      <w:r>
        <w:rPr>
          <w:b w:val="0"/>
          <w:color w:val="231F20"/>
          <w:w w:val="80"/>
          <w:sz w:val="20"/>
        </w:rPr>
        <w:t>plot</w:t>
      </w:r>
      <w:r>
        <w:rPr>
          <w:b w:val="0"/>
          <w:color w:val="231F20"/>
          <w:spacing w:val="-4"/>
          <w:w w:val="80"/>
          <w:sz w:val="20"/>
        </w:rPr>
        <w:t> </w:t>
      </w:r>
      <w:r>
        <w:rPr>
          <w:b w:val="0"/>
          <w:color w:val="231F20"/>
          <w:w w:val="80"/>
          <w:sz w:val="20"/>
        </w:rPr>
        <w:t>uncovered</w:t>
      </w:r>
      <w:r>
        <w:rPr>
          <w:b w:val="0"/>
          <w:color w:val="231F20"/>
          <w:spacing w:val="-8"/>
          <w:w w:val="80"/>
          <w:sz w:val="20"/>
        </w:rPr>
        <w:t> </w:t>
      </w:r>
      <w:r>
        <w:rPr>
          <w:b w:val="0"/>
          <w:color w:val="231F20"/>
          <w:w w:val="80"/>
          <w:sz w:val="20"/>
        </w:rPr>
        <w:t>by</w:t>
      </w:r>
      <w:r>
        <w:rPr>
          <w:b w:val="0"/>
          <w:color w:val="231F20"/>
          <w:spacing w:val="-7"/>
          <w:w w:val="80"/>
          <w:sz w:val="20"/>
        </w:rPr>
        <w:t> </w:t>
      </w:r>
      <w:r>
        <w:rPr>
          <w:b w:val="0"/>
          <w:color w:val="231F20"/>
          <w:w w:val="80"/>
          <w:sz w:val="20"/>
        </w:rPr>
        <w:t>authorities</w:t>
      </w:r>
      <w:r>
        <w:rPr>
          <w:b w:val="0"/>
          <w:color w:val="231F20"/>
          <w:spacing w:val="-4"/>
          <w:w w:val="80"/>
          <w:sz w:val="20"/>
        </w:rPr>
        <w:t> </w:t>
      </w:r>
      <w:r>
        <w:rPr>
          <w:b w:val="0"/>
          <w:color w:val="231F20"/>
          <w:w w:val="80"/>
          <w:sz w:val="20"/>
        </w:rPr>
        <w:t>in</w:t>
      </w:r>
      <w:r>
        <w:rPr>
          <w:b w:val="0"/>
          <w:color w:val="231F20"/>
          <w:spacing w:val="-5"/>
          <w:w w:val="80"/>
          <w:sz w:val="20"/>
        </w:rPr>
        <w:t> </w:t>
      </w:r>
      <w:r>
        <w:rPr>
          <w:b w:val="0"/>
          <w:color w:val="231F20"/>
          <w:w w:val="80"/>
          <w:sz w:val="20"/>
        </w:rPr>
        <w:t>London.</w:t>
      </w:r>
      <w:r>
        <w:rPr>
          <w:b w:val="0"/>
          <w:color w:val="231F20"/>
          <w:spacing w:val="-5"/>
          <w:w w:val="80"/>
          <w:sz w:val="20"/>
        </w:rPr>
        <w:t> </w:t>
      </w:r>
      <w:r>
        <w:rPr>
          <w:b w:val="0"/>
          <w:color w:val="231F20"/>
          <w:w w:val="80"/>
          <w:sz w:val="20"/>
        </w:rPr>
        <w:t>The stringent</w:t>
      </w:r>
      <w:r>
        <w:rPr>
          <w:b w:val="0"/>
          <w:color w:val="231F20"/>
          <w:spacing w:val="-7"/>
          <w:w w:val="80"/>
          <w:sz w:val="20"/>
        </w:rPr>
        <w:t> </w:t>
      </w:r>
      <w:r>
        <w:rPr>
          <w:b w:val="0"/>
          <w:color w:val="231F20"/>
          <w:w w:val="80"/>
          <w:sz w:val="20"/>
        </w:rPr>
        <w:t>new</w:t>
      </w:r>
      <w:r>
        <w:rPr>
          <w:b w:val="0"/>
          <w:color w:val="231F20"/>
          <w:spacing w:val="-9"/>
          <w:w w:val="80"/>
          <w:sz w:val="20"/>
        </w:rPr>
        <w:t> </w:t>
      </w:r>
      <w:r>
        <w:rPr>
          <w:b w:val="0"/>
          <w:color w:val="231F20"/>
          <w:w w:val="80"/>
          <w:sz w:val="20"/>
        </w:rPr>
        <w:t>rules,</w:t>
      </w:r>
      <w:r>
        <w:rPr>
          <w:b w:val="0"/>
          <w:color w:val="231F20"/>
          <w:spacing w:val="-8"/>
          <w:w w:val="80"/>
          <w:sz w:val="20"/>
        </w:rPr>
        <w:t> </w:t>
      </w:r>
      <w:r>
        <w:rPr>
          <w:b w:val="0"/>
          <w:color w:val="231F20"/>
          <w:w w:val="80"/>
          <w:sz w:val="20"/>
        </w:rPr>
        <w:t>mostly</w:t>
      </w:r>
      <w:r>
        <w:rPr>
          <w:b w:val="0"/>
          <w:color w:val="231F20"/>
          <w:spacing w:val="-8"/>
          <w:w w:val="80"/>
          <w:sz w:val="20"/>
        </w:rPr>
        <w:t> </w:t>
      </w:r>
      <w:r>
        <w:rPr>
          <w:b w:val="0"/>
          <w:color w:val="231F20"/>
          <w:w w:val="80"/>
          <w:sz w:val="20"/>
        </w:rPr>
        <w:t>regarding</w:t>
      </w:r>
      <w:r>
        <w:rPr>
          <w:b w:val="0"/>
          <w:color w:val="231F20"/>
          <w:spacing w:val="-8"/>
          <w:w w:val="80"/>
          <w:sz w:val="20"/>
        </w:rPr>
        <w:t> </w:t>
      </w:r>
      <w:r>
        <w:rPr>
          <w:b w:val="0"/>
          <w:color w:val="231F20"/>
          <w:w w:val="80"/>
          <w:sz w:val="20"/>
        </w:rPr>
        <w:t>the</w:t>
      </w:r>
      <w:r>
        <w:rPr>
          <w:b w:val="0"/>
          <w:color w:val="231F20"/>
          <w:spacing w:val="-8"/>
          <w:w w:val="80"/>
          <w:sz w:val="20"/>
        </w:rPr>
        <w:t> </w:t>
      </w:r>
      <w:r>
        <w:rPr>
          <w:b w:val="0"/>
          <w:color w:val="231F20"/>
          <w:w w:val="80"/>
          <w:sz w:val="20"/>
        </w:rPr>
        <w:t>types</w:t>
      </w:r>
      <w:r>
        <w:rPr>
          <w:b w:val="0"/>
          <w:color w:val="231F20"/>
          <w:spacing w:val="-8"/>
          <w:w w:val="80"/>
          <w:sz w:val="20"/>
        </w:rPr>
        <w:t> </w:t>
      </w:r>
      <w:r>
        <w:rPr>
          <w:b w:val="0"/>
          <w:color w:val="231F20"/>
          <w:w w:val="80"/>
          <w:sz w:val="20"/>
        </w:rPr>
        <w:t>of</w:t>
      </w:r>
      <w:r>
        <w:rPr>
          <w:b w:val="0"/>
          <w:color w:val="231F20"/>
          <w:spacing w:val="-8"/>
          <w:w w:val="80"/>
          <w:sz w:val="20"/>
        </w:rPr>
        <w:t> </w:t>
      </w:r>
      <w:r>
        <w:rPr>
          <w:b w:val="0"/>
          <w:color w:val="231F20"/>
          <w:w w:val="80"/>
          <w:sz w:val="20"/>
        </w:rPr>
        <w:t>liquid </w:t>
      </w:r>
      <w:r>
        <w:rPr>
          <w:b w:val="0"/>
          <w:color w:val="231F20"/>
          <w:w w:val="85"/>
          <w:sz w:val="20"/>
        </w:rPr>
        <w:t>items</w:t>
      </w:r>
      <w:r>
        <w:rPr>
          <w:b w:val="0"/>
          <w:color w:val="231F20"/>
          <w:spacing w:val="-7"/>
          <w:w w:val="85"/>
          <w:sz w:val="20"/>
        </w:rPr>
        <w:t> </w:t>
      </w:r>
      <w:r>
        <w:rPr>
          <w:b w:val="0"/>
          <w:color w:val="231F20"/>
          <w:w w:val="85"/>
          <w:sz w:val="20"/>
        </w:rPr>
        <w:t>that</w:t>
      </w:r>
      <w:r>
        <w:rPr>
          <w:b w:val="0"/>
          <w:color w:val="231F20"/>
          <w:spacing w:val="-7"/>
          <w:w w:val="85"/>
          <w:sz w:val="20"/>
        </w:rPr>
        <w:t> </w:t>
      </w:r>
      <w:r>
        <w:rPr>
          <w:b w:val="0"/>
          <w:color w:val="231F20"/>
          <w:w w:val="85"/>
          <w:sz w:val="20"/>
        </w:rPr>
        <w:t>can</w:t>
      </w:r>
      <w:r>
        <w:rPr>
          <w:b w:val="0"/>
          <w:color w:val="231F20"/>
          <w:spacing w:val="-8"/>
          <w:w w:val="85"/>
          <w:sz w:val="20"/>
        </w:rPr>
        <w:t> </w:t>
      </w:r>
      <w:r>
        <w:rPr>
          <w:b w:val="0"/>
          <w:color w:val="231F20"/>
          <w:w w:val="85"/>
          <w:sz w:val="20"/>
        </w:rPr>
        <w:t>be</w:t>
      </w:r>
      <w:r>
        <w:rPr>
          <w:b w:val="0"/>
          <w:color w:val="231F20"/>
          <w:spacing w:val="-8"/>
          <w:w w:val="85"/>
          <w:sz w:val="20"/>
        </w:rPr>
        <w:t> </w:t>
      </w:r>
      <w:r>
        <w:rPr>
          <w:b w:val="0"/>
          <w:color w:val="231F20"/>
          <w:w w:val="85"/>
          <w:sz w:val="20"/>
        </w:rPr>
        <w:t>carried</w:t>
      </w:r>
      <w:r>
        <w:rPr>
          <w:b w:val="0"/>
          <w:color w:val="231F20"/>
          <w:spacing w:val="-8"/>
          <w:w w:val="85"/>
          <w:sz w:val="20"/>
        </w:rPr>
        <w:t> </w:t>
      </w:r>
      <w:r>
        <w:rPr>
          <w:b w:val="0"/>
          <w:color w:val="231F20"/>
          <w:w w:val="85"/>
          <w:sz w:val="20"/>
        </w:rPr>
        <w:t>onboard</w:t>
      </w:r>
      <w:r>
        <w:rPr>
          <w:b w:val="0"/>
          <w:color w:val="231F20"/>
          <w:spacing w:val="-8"/>
          <w:w w:val="85"/>
          <w:sz w:val="20"/>
        </w:rPr>
        <w:t> </w:t>
      </w:r>
      <w:r>
        <w:rPr>
          <w:b w:val="0"/>
          <w:color w:val="231F20"/>
          <w:w w:val="85"/>
          <w:sz w:val="20"/>
        </w:rPr>
        <w:t>the</w:t>
      </w:r>
      <w:r>
        <w:rPr>
          <w:b w:val="0"/>
          <w:color w:val="231F20"/>
          <w:spacing w:val="-8"/>
          <w:w w:val="85"/>
          <w:sz w:val="20"/>
        </w:rPr>
        <w:t> </w:t>
      </w:r>
      <w:r>
        <w:rPr>
          <w:b w:val="0"/>
          <w:color w:val="231F20"/>
          <w:w w:val="85"/>
          <w:sz w:val="20"/>
        </w:rPr>
        <w:t>aircraft,</w:t>
      </w:r>
      <w:r>
        <w:rPr>
          <w:b w:val="0"/>
          <w:color w:val="231F20"/>
          <w:spacing w:val="-7"/>
          <w:w w:val="85"/>
          <w:sz w:val="20"/>
        </w:rPr>
        <w:t> </w:t>
      </w:r>
      <w:r>
        <w:rPr>
          <w:b w:val="0"/>
          <w:color w:val="231F20"/>
          <w:w w:val="85"/>
          <w:sz w:val="20"/>
        </w:rPr>
        <w:t>had</w:t>
      </w:r>
      <w:r>
        <w:rPr>
          <w:b w:val="0"/>
          <w:color w:val="231F20"/>
          <w:spacing w:val="-8"/>
          <w:w w:val="85"/>
          <w:sz w:val="20"/>
        </w:rPr>
        <w:t> </w:t>
      </w:r>
      <w:r>
        <w:rPr>
          <w:b w:val="0"/>
          <w:color w:val="231F20"/>
          <w:w w:val="85"/>
          <w:sz w:val="20"/>
        </w:rPr>
        <w:t>a negative</w:t>
      </w:r>
      <w:r>
        <w:rPr>
          <w:b w:val="0"/>
          <w:color w:val="231F20"/>
          <w:spacing w:val="-32"/>
          <w:w w:val="85"/>
          <w:sz w:val="20"/>
        </w:rPr>
        <w:t> </w:t>
      </w:r>
      <w:r>
        <w:rPr>
          <w:b w:val="0"/>
          <w:color w:val="231F20"/>
          <w:w w:val="85"/>
          <w:sz w:val="20"/>
        </w:rPr>
        <w:t>impact</w:t>
      </w:r>
      <w:r>
        <w:rPr>
          <w:b w:val="0"/>
          <w:color w:val="231F20"/>
          <w:spacing w:val="-32"/>
          <w:w w:val="85"/>
          <w:sz w:val="20"/>
        </w:rPr>
        <w:t> </w:t>
      </w:r>
      <w:r>
        <w:rPr>
          <w:b w:val="0"/>
          <w:color w:val="231F20"/>
          <w:w w:val="85"/>
          <w:sz w:val="20"/>
        </w:rPr>
        <w:t>on</w:t>
      </w:r>
      <w:r>
        <w:rPr>
          <w:b w:val="0"/>
          <w:color w:val="231F20"/>
          <w:spacing w:val="-32"/>
          <w:w w:val="85"/>
          <w:sz w:val="20"/>
        </w:rPr>
        <w:t> </w:t>
      </w:r>
      <w:r>
        <w:rPr>
          <w:b w:val="0"/>
          <w:color w:val="231F20"/>
          <w:w w:val="85"/>
          <w:sz w:val="20"/>
        </w:rPr>
        <w:t>air</w:t>
      </w:r>
      <w:r>
        <w:rPr>
          <w:b w:val="0"/>
          <w:color w:val="231F20"/>
          <w:spacing w:val="-31"/>
          <w:w w:val="85"/>
          <w:sz w:val="20"/>
        </w:rPr>
        <w:t> </w:t>
      </w:r>
      <w:r>
        <w:rPr>
          <w:b w:val="0"/>
          <w:color w:val="231F20"/>
          <w:w w:val="85"/>
          <w:sz w:val="20"/>
        </w:rPr>
        <w:t>travel</w:t>
      </w:r>
      <w:r>
        <w:rPr>
          <w:b w:val="0"/>
          <w:color w:val="231F20"/>
          <w:spacing w:val="-32"/>
          <w:w w:val="85"/>
          <w:sz w:val="20"/>
        </w:rPr>
        <w:t> </w:t>
      </w:r>
      <w:r>
        <w:rPr>
          <w:b w:val="0"/>
          <w:color w:val="231F20"/>
          <w:w w:val="85"/>
          <w:sz w:val="20"/>
        </w:rPr>
        <w:t>beginning</w:t>
      </w:r>
      <w:r>
        <w:rPr>
          <w:b w:val="0"/>
          <w:color w:val="231F20"/>
          <w:spacing w:val="-32"/>
          <w:w w:val="85"/>
          <w:sz w:val="20"/>
        </w:rPr>
        <w:t> </w:t>
      </w:r>
      <w:r>
        <w:rPr>
          <w:b w:val="0"/>
          <w:color w:val="231F20"/>
          <w:w w:val="85"/>
          <w:sz w:val="20"/>
        </w:rPr>
        <w:t>in</w:t>
      </w:r>
      <w:r>
        <w:rPr>
          <w:b w:val="0"/>
          <w:color w:val="231F20"/>
          <w:spacing w:val="-31"/>
          <w:w w:val="85"/>
          <w:sz w:val="20"/>
        </w:rPr>
        <w:t> </w:t>
      </w:r>
      <w:r>
        <w:rPr>
          <w:b w:val="0"/>
          <w:color w:val="231F20"/>
          <w:w w:val="85"/>
          <w:sz w:val="20"/>
        </w:rPr>
        <w:t>mid-August, </w:t>
      </w:r>
      <w:r>
        <w:rPr>
          <w:b w:val="0"/>
          <w:color w:val="231F20"/>
          <w:w w:val="75"/>
          <w:sz w:val="20"/>
        </w:rPr>
        <w:t>especially on shorthaul routes and with business</w:t>
      </w:r>
      <w:r>
        <w:rPr>
          <w:b w:val="0"/>
          <w:color w:val="231F20"/>
          <w:spacing w:val="-22"/>
          <w:w w:val="75"/>
          <w:sz w:val="20"/>
        </w:rPr>
        <w:t> </w:t>
      </w:r>
      <w:r>
        <w:rPr>
          <w:b w:val="0"/>
          <w:color w:val="231F20"/>
          <w:w w:val="75"/>
          <w:sz w:val="20"/>
        </w:rPr>
        <w:t>travelers. </w:t>
      </w:r>
      <w:r>
        <w:rPr>
          <w:b w:val="0"/>
          <w:color w:val="231F20"/>
          <w:w w:val="85"/>
          <w:sz w:val="20"/>
        </w:rPr>
        <w:t>The</w:t>
      </w:r>
      <w:r>
        <w:rPr>
          <w:b w:val="0"/>
          <w:color w:val="231F20"/>
          <w:spacing w:val="-39"/>
          <w:w w:val="85"/>
          <w:sz w:val="20"/>
        </w:rPr>
        <w:t> </w:t>
      </w:r>
      <w:r>
        <w:rPr>
          <w:b w:val="0"/>
          <w:color w:val="231F20"/>
          <w:w w:val="85"/>
          <w:sz w:val="20"/>
        </w:rPr>
        <w:t>Company</w:t>
      </w:r>
      <w:r>
        <w:rPr>
          <w:b w:val="0"/>
          <w:color w:val="231F20"/>
          <w:spacing w:val="-40"/>
          <w:w w:val="85"/>
          <w:sz w:val="20"/>
        </w:rPr>
        <w:t> </w:t>
      </w:r>
      <w:r>
        <w:rPr>
          <w:b w:val="0"/>
          <w:color w:val="231F20"/>
          <w:w w:val="85"/>
          <w:sz w:val="20"/>
        </w:rPr>
        <w:t>estimated</w:t>
      </w:r>
      <w:r>
        <w:rPr>
          <w:b w:val="0"/>
          <w:color w:val="231F20"/>
          <w:spacing w:val="-39"/>
          <w:w w:val="85"/>
          <w:sz w:val="20"/>
        </w:rPr>
        <w:t> </w:t>
      </w:r>
      <w:r>
        <w:rPr>
          <w:b w:val="0"/>
          <w:color w:val="231F20"/>
          <w:w w:val="85"/>
          <w:sz w:val="20"/>
        </w:rPr>
        <w:t>it</w:t>
      </w:r>
      <w:r>
        <w:rPr>
          <w:b w:val="0"/>
          <w:color w:val="231F20"/>
          <w:spacing w:val="-39"/>
          <w:w w:val="85"/>
          <w:sz w:val="20"/>
        </w:rPr>
        <w:t> </w:t>
      </w:r>
      <w:r>
        <w:rPr>
          <w:b w:val="0"/>
          <w:color w:val="231F20"/>
          <w:w w:val="85"/>
          <w:sz w:val="20"/>
        </w:rPr>
        <w:t>lost</w:t>
      </w:r>
      <w:r>
        <w:rPr>
          <w:b w:val="0"/>
          <w:color w:val="231F20"/>
          <w:spacing w:val="-38"/>
          <w:w w:val="85"/>
          <w:sz w:val="20"/>
        </w:rPr>
        <w:t> </w:t>
      </w:r>
      <w:r>
        <w:rPr>
          <w:b w:val="0"/>
          <w:color w:val="231F20"/>
          <w:w w:val="85"/>
          <w:sz w:val="20"/>
        </w:rPr>
        <w:t>more</w:t>
      </w:r>
      <w:r>
        <w:rPr>
          <w:b w:val="0"/>
          <w:color w:val="231F20"/>
          <w:spacing w:val="-39"/>
          <w:w w:val="85"/>
          <w:sz w:val="20"/>
        </w:rPr>
        <w:t> </w:t>
      </w:r>
      <w:r>
        <w:rPr>
          <w:b w:val="0"/>
          <w:color w:val="231F20"/>
          <w:w w:val="85"/>
          <w:sz w:val="20"/>
        </w:rPr>
        <w:t>than</w:t>
      </w:r>
      <w:r>
        <w:rPr>
          <w:b w:val="0"/>
          <w:color w:val="231F20"/>
          <w:spacing w:val="-39"/>
          <w:w w:val="85"/>
          <w:sz w:val="20"/>
        </w:rPr>
        <w:t> </w:t>
      </w:r>
      <w:r>
        <w:rPr>
          <w:b w:val="0"/>
          <w:color w:val="231F20"/>
          <w:w w:val="85"/>
          <w:sz w:val="20"/>
        </w:rPr>
        <w:t>$40</w:t>
      </w:r>
      <w:r>
        <w:rPr>
          <w:b w:val="0"/>
          <w:color w:val="231F20"/>
          <w:spacing w:val="-39"/>
          <w:w w:val="85"/>
          <w:sz w:val="20"/>
        </w:rPr>
        <w:t> </w:t>
      </w:r>
      <w:r>
        <w:rPr>
          <w:b w:val="0"/>
          <w:color w:val="231F20"/>
          <w:w w:val="85"/>
          <w:sz w:val="20"/>
        </w:rPr>
        <w:t>million</w:t>
      </w:r>
      <w:r>
        <w:rPr>
          <w:b w:val="0"/>
          <w:color w:val="231F20"/>
          <w:spacing w:val="-39"/>
          <w:w w:val="85"/>
          <w:sz w:val="20"/>
        </w:rPr>
        <w:t> </w:t>
      </w:r>
      <w:r>
        <w:rPr>
          <w:b w:val="0"/>
          <w:color w:val="231F20"/>
          <w:w w:val="85"/>
          <w:sz w:val="20"/>
        </w:rPr>
        <w:t>in </w:t>
      </w:r>
      <w:r>
        <w:rPr>
          <w:b w:val="0"/>
          <w:color w:val="231F20"/>
          <w:w w:val="80"/>
          <w:sz w:val="20"/>
        </w:rPr>
        <w:t>passenger</w:t>
      </w:r>
      <w:r>
        <w:rPr>
          <w:b w:val="0"/>
          <w:color w:val="231F20"/>
          <w:spacing w:val="-35"/>
          <w:w w:val="80"/>
          <w:sz w:val="20"/>
        </w:rPr>
        <w:t> </w:t>
      </w:r>
      <w:r>
        <w:rPr>
          <w:b w:val="0"/>
          <w:color w:val="231F20"/>
          <w:w w:val="80"/>
          <w:sz w:val="20"/>
        </w:rPr>
        <w:t>revenue</w:t>
      </w:r>
      <w:r>
        <w:rPr>
          <w:b w:val="0"/>
          <w:color w:val="231F20"/>
          <w:spacing w:val="-35"/>
          <w:w w:val="80"/>
          <w:sz w:val="20"/>
        </w:rPr>
        <w:t> </w:t>
      </w:r>
      <w:r>
        <w:rPr>
          <w:b w:val="0"/>
          <w:color w:val="231F20"/>
          <w:w w:val="80"/>
          <w:sz w:val="20"/>
        </w:rPr>
        <w:t>in</w:t>
      </w:r>
      <w:r>
        <w:rPr>
          <w:b w:val="0"/>
          <w:color w:val="231F20"/>
          <w:spacing w:val="-35"/>
          <w:w w:val="80"/>
          <w:sz w:val="20"/>
        </w:rPr>
        <w:t> </w:t>
      </w:r>
      <w:r>
        <w:rPr>
          <w:b w:val="0"/>
          <w:color w:val="231F20"/>
          <w:w w:val="80"/>
          <w:sz w:val="20"/>
        </w:rPr>
        <w:t>August</w:t>
      </w:r>
      <w:r>
        <w:rPr>
          <w:b w:val="0"/>
          <w:color w:val="231F20"/>
          <w:spacing w:val="-34"/>
          <w:w w:val="80"/>
          <w:sz w:val="20"/>
        </w:rPr>
        <w:t> </w:t>
      </w:r>
      <w:r>
        <w:rPr>
          <w:b w:val="0"/>
          <w:color w:val="231F20"/>
          <w:w w:val="80"/>
          <w:sz w:val="20"/>
        </w:rPr>
        <w:t>and</w:t>
      </w:r>
      <w:r>
        <w:rPr>
          <w:b w:val="0"/>
          <w:color w:val="231F20"/>
          <w:spacing w:val="-35"/>
          <w:w w:val="80"/>
          <w:sz w:val="20"/>
        </w:rPr>
        <w:t> </w:t>
      </w:r>
      <w:r>
        <w:rPr>
          <w:b w:val="0"/>
          <w:color w:val="231F20"/>
          <w:w w:val="80"/>
          <w:sz w:val="20"/>
        </w:rPr>
        <w:t>September</w:t>
      </w:r>
      <w:r>
        <w:rPr>
          <w:b w:val="0"/>
          <w:color w:val="231F20"/>
          <w:spacing w:val="-35"/>
          <w:w w:val="80"/>
          <w:sz w:val="20"/>
        </w:rPr>
        <w:t> </w:t>
      </w:r>
      <w:r>
        <w:rPr>
          <w:b w:val="0"/>
          <w:color w:val="231F20"/>
          <w:w w:val="80"/>
          <w:sz w:val="20"/>
        </w:rPr>
        <w:t>related</w:t>
      </w:r>
      <w:r>
        <w:rPr>
          <w:b w:val="0"/>
          <w:color w:val="231F20"/>
          <w:spacing w:val="-35"/>
          <w:w w:val="80"/>
          <w:sz w:val="20"/>
        </w:rPr>
        <w:t> </w:t>
      </w:r>
      <w:r>
        <w:rPr>
          <w:b w:val="0"/>
          <w:color w:val="231F20"/>
          <w:w w:val="80"/>
          <w:sz w:val="20"/>
        </w:rPr>
        <w:t>to</w:t>
      </w:r>
      <w:r>
        <w:rPr>
          <w:b w:val="0"/>
          <w:color w:val="231F20"/>
          <w:spacing w:val="-35"/>
          <w:w w:val="80"/>
          <w:sz w:val="20"/>
        </w:rPr>
        <w:t> </w:t>
      </w:r>
      <w:r>
        <w:rPr>
          <w:b w:val="0"/>
          <w:color w:val="231F20"/>
          <w:w w:val="80"/>
          <w:sz w:val="20"/>
        </w:rPr>
        <w:t>the security</w:t>
      </w:r>
      <w:r>
        <w:rPr>
          <w:b w:val="0"/>
          <w:color w:val="231F20"/>
          <w:spacing w:val="-19"/>
          <w:w w:val="80"/>
          <w:sz w:val="20"/>
        </w:rPr>
        <w:t> </w:t>
      </w:r>
      <w:r>
        <w:rPr>
          <w:b w:val="0"/>
          <w:color w:val="231F20"/>
          <w:w w:val="80"/>
          <w:sz w:val="20"/>
        </w:rPr>
        <w:t>threat</w:t>
      </w:r>
      <w:r>
        <w:rPr>
          <w:b w:val="0"/>
          <w:color w:val="231F20"/>
          <w:spacing w:val="-19"/>
          <w:w w:val="80"/>
          <w:sz w:val="20"/>
        </w:rPr>
        <w:t> </w:t>
      </w:r>
      <w:r>
        <w:rPr>
          <w:b w:val="0"/>
          <w:color w:val="231F20"/>
          <w:w w:val="80"/>
          <w:sz w:val="20"/>
        </w:rPr>
        <w:t>and</w:t>
      </w:r>
      <w:r>
        <w:rPr>
          <w:b w:val="0"/>
          <w:color w:val="231F20"/>
          <w:spacing w:val="-19"/>
          <w:w w:val="80"/>
          <w:sz w:val="20"/>
        </w:rPr>
        <w:t> </w:t>
      </w:r>
      <w:r>
        <w:rPr>
          <w:b w:val="0"/>
          <w:color w:val="231F20"/>
          <w:w w:val="80"/>
          <w:sz w:val="20"/>
        </w:rPr>
        <w:t>these</w:t>
      </w:r>
      <w:r>
        <w:rPr>
          <w:b w:val="0"/>
          <w:color w:val="231F20"/>
          <w:spacing w:val="-19"/>
          <w:w w:val="80"/>
          <w:sz w:val="20"/>
        </w:rPr>
        <w:t> </w:t>
      </w:r>
      <w:r>
        <w:rPr>
          <w:b w:val="0"/>
          <w:color w:val="231F20"/>
          <w:w w:val="80"/>
          <w:sz w:val="20"/>
        </w:rPr>
        <w:t>new</w:t>
      </w:r>
      <w:r>
        <w:rPr>
          <w:b w:val="0"/>
          <w:color w:val="231F20"/>
          <w:spacing w:val="-20"/>
          <w:w w:val="80"/>
          <w:sz w:val="20"/>
        </w:rPr>
        <w:t> </w:t>
      </w:r>
      <w:r>
        <w:rPr>
          <w:b w:val="0"/>
          <w:color w:val="231F20"/>
          <w:w w:val="80"/>
          <w:sz w:val="20"/>
        </w:rPr>
        <w:t>restrictions.</w:t>
      </w:r>
    </w:p>
    <w:p>
      <w:pPr>
        <w:pStyle w:val="ListParagraph"/>
        <w:numPr>
          <w:ilvl w:val="0"/>
          <w:numId w:val="6"/>
        </w:numPr>
        <w:tabs>
          <w:tab w:pos="720" w:val="left" w:leader="none"/>
        </w:tabs>
        <w:spacing w:line="244" w:lineRule="auto" w:before="133" w:after="0"/>
        <w:ind w:left="119" w:right="197" w:firstLine="400"/>
        <w:jc w:val="both"/>
        <w:rPr>
          <w:b w:val="0"/>
          <w:sz w:val="20"/>
        </w:rPr>
      </w:pPr>
      <w:r>
        <w:rPr>
          <w:b w:val="0"/>
          <w:color w:val="231F20"/>
          <w:w w:val="85"/>
          <w:sz w:val="20"/>
        </w:rPr>
        <w:t>The</w:t>
      </w:r>
      <w:r>
        <w:rPr>
          <w:b w:val="0"/>
          <w:color w:val="231F20"/>
          <w:spacing w:val="-34"/>
          <w:w w:val="85"/>
          <w:sz w:val="20"/>
        </w:rPr>
        <w:t> </w:t>
      </w:r>
      <w:r>
        <w:rPr>
          <w:b w:val="0"/>
          <w:color w:val="231F20"/>
          <w:w w:val="85"/>
          <w:sz w:val="20"/>
        </w:rPr>
        <w:t>price</w:t>
      </w:r>
      <w:r>
        <w:rPr>
          <w:b w:val="0"/>
          <w:color w:val="231F20"/>
          <w:spacing w:val="-34"/>
          <w:w w:val="85"/>
          <w:sz w:val="20"/>
        </w:rPr>
        <w:t> </w:t>
      </w:r>
      <w:r>
        <w:rPr>
          <w:b w:val="0"/>
          <w:color w:val="231F20"/>
          <w:w w:val="85"/>
          <w:sz w:val="20"/>
        </w:rPr>
        <w:t>of</w:t>
      </w:r>
      <w:r>
        <w:rPr>
          <w:b w:val="0"/>
          <w:color w:val="231F20"/>
          <w:spacing w:val="-33"/>
          <w:w w:val="85"/>
          <w:sz w:val="20"/>
        </w:rPr>
        <w:t> </w:t>
      </w:r>
      <w:r>
        <w:rPr>
          <w:b w:val="0"/>
          <w:color w:val="231F20"/>
          <w:w w:val="85"/>
          <w:sz w:val="20"/>
        </w:rPr>
        <w:t>jet</w:t>
      </w:r>
      <w:r>
        <w:rPr>
          <w:b w:val="0"/>
          <w:color w:val="231F20"/>
          <w:spacing w:val="-33"/>
          <w:w w:val="85"/>
          <w:sz w:val="20"/>
        </w:rPr>
        <w:t> </w:t>
      </w:r>
      <w:r>
        <w:rPr>
          <w:b w:val="0"/>
          <w:color w:val="231F20"/>
          <w:w w:val="85"/>
          <w:sz w:val="20"/>
        </w:rPr>
        <w:t>fuel</w:t>
      </w:r>
      <w:r>
        <w:rPr>
          <w:b w:val="0"/>
          <w:color w:val="231F20"/>
          <w:spacing w:val="-33"/>
          <w:w w:val="85"/>
          <w:sz w:val="20"/>
        </w:rPr>
        <w:t> </w:t>
      </w:r>
      <w:r>
        <w:rPr>
          <w:b w:val="0"/>
          <w:color w:val="231F20"/>
          <w:w w:val="85"/>
          <w:sz w:val="20"/>
        </w:rPr>
        <w:t>continued</w:t>
      </w:r>
      <w:r>
        <w:rPr>
          <w:b w:val="0"/>
          <w:color w:val="231F20"/>
          <w:spacing w:val="-34"/>
          <w:w w:val="85"/>
          <w:sz w:val="20"/>
        </w:rPr>
        <w:t> </w:t>
      </w:r>
      <w:r>
        <w:rPr>
          <w:b w:val="0"/>
          <w:color w:val="231F20"/>
          <w:w w:val="85"/>
          <w:sz w:val="20"/>
        </w:rPr>
        <w:t>to</w:t>
      </w:r>
      <w:r>
        <w:rPr>
          <w:b w:val="0"/>
          <w:color w:val="231F20"/>
          <w:spacing w:val="-34"/>
          <w:w w:val="85"/>
          <w:sz w:val="20"/>
        </w:rPr>
        <w:t> </w:t>
      </w:r>
      <w:r>
        <w:rPr>
          <w:b w:val="0"/>
          <w:color w:val="231F20"/>
          <w:w w:val="85"/>
          <w:sz w:val="20"/>
        </w:rPr>
        <w:t>be</w:t>
      </w:r>
      <w:r>
        <w:rPr>
          <w:b w:val="0"/>
          <w:color w:val="231F20"/>
          <w:spacing w:val="-33"/>
          <w:w w:val="85"/>
          <w:sz w:val="20"/>
        </w:rPr>
        <w:t> </w:t>
      </w:r>
      <w:r>
        <w:rPr>
          <w:b w:val="0"/>
          <w:color w:val="231F20"/>
          <w:w w:val="85"/>
          <w:sz w:val="20"/>
        </w:rPr>
        <w:t>a</w:t>
      </w:r>
      <w:r>
        <w:rPr>
          <w:b w:val="0"/>
          <w:color w:val="231F20"/>
          <w:spacing w:val="-34"/>
          <w:w w:val="85"/>
          <w:sz w:val="20"/>
        </w:rPr>
        <w:t> </w:t>
      </w:r>
      <w:r>
        <w:rPr>
          <w:b w:val="0"/>
          <w:color w:val="231F20"/>
          <w:w w:val="85"/>
          <w:sz w:val="20"/>
        </w:rPr>
        <w:t>significant factor for Southwest and other airlines. Despite the Company’s industry-leading fuel hedging program, </w:t>
      </w:r>
      <w:r>
        <w:rPr>
          <w:b w:val="0"/>
          <w:color w:val="231F20"/>
          <w:w w:val="90"/>
          <w:sz w:val="20"/>
        </w:rPr>
        <w:t>which resulted in cash savings of $675 million</w:t>
      </w:r>
      <w:r>
        <w:rPr>
          <w:b w:val="0"/>
          <w:color w:val="231F20"/>
          <w:spacing w:val="-5"/>
          <w:w w:val="90"/>
          <w:sz w:val="20"/>
        </w:rPr>
        <w:t> </w:t>
      </w:r>
      <w:r>
        <w:rPr>
          <w:b w:val="0"/>
          <w:color w:val="231F20"/>
          <w:w w:val="90"/>
          <w:sz w:val="20"/>
        </w:rPr>
        <w:t>in 2006, the Company’s jet fuel cost per gallon still </w:t>
      </w:r>
      <w:r>
        <w:rPr>
          <w:b w:val="0"/>
          <w:color w:val="231F20"/>
          <w:w w:val="80"/>
          <w:sz w:val="20"/>
        </w:rPr>
        <w:t>increased by 48.5 percent compared to</w:t>
      </w:r>
      <w:r>
        <w:rPr>
          <w:b w:val="0"/>
          <w:color w:val="231F20"/>
          <w:spacing w:val="-5"/>
          <w:w w:val="80"/>
          <w:sz w:val="20"/>
        </w:rPr>
        <w:t> </w:t>
      </w:r>
      <w:r>
        <w:rPr>
          <w:b w:val="0"/>
          <w:color w:val="231F20"/>
          <w:w w:val="80"/>
          <w:sz w:val="20"/>
        </w:rPr>
        <w:t>2005.</w:t>
      </w:r>
    </w:p>
    <w:p>
      <w:pPr>
        <w:pStyle w:val="ListParagraph"/>
        <w:numPr>
          <w:ilvl w:val="0"/>
          <w:numId w:val="6"/>
        </w:numPr>
        <w:tabs>
          <w:tab w:pos="720" w:val="left" w:leader="none"/>
        </w:tabs>
        <w:spacing w:line="244" w:lineRule="auto" w:before="133" w:after="0"/>
        <w:ind w:left="119" w:right="196" w:firstLine="400"/>
        <w:jc w:val="both"/>
        <w:rPr>
          <w:b w:val="0"/>
          <w:sz w:val="20"/>
        </w:rPr>
      </w:pPr>
      <w:r>
        <w:rPr>
          <w:b w:val="0"/>
          <w:color w:val="231F20"/>
          <w:w w:val="90"/>
          <w:sz w:val="20"/>
        </w:rPr>
        <w:t>The</w:t>
      </w:r>
      <w:r>
        <w:rPr>
          <w:b w:val="0"/>
          <w:color w:val="231F20"/>
          <w:spacing w:val="-17"/>
          <w:w w:val="90"/>
          <w:sz w:val="20"/>
        </w:rPr>
        <w:t> </w:t>
      </w:r>
      <w:r>
        <w:rPr>
          <w:b w:val="0"/>
          <w:color w:val="231F20"/>
          <w:w w:val="90"/>
          <w:sz w:val="20"/>
        </w:rPr>
        <w:t>Company</w:t>
      </w:r>
      <w:r>
        <w:rPr>
          <w:b w:val="0"/>
          <w:color w:val="231F20"/>
          <w:spacing w:val="-17"/>
          <w:w w:val="90"/>
          <w:sz w:val="20"/>
        </w:rPr>
        <w:t> </w:t>
      </w:r>
      <w:r>
        <w:rPr>
          <w:b w:val="0"/>
          <w:color w:val="231F20"/>
          <w:w w:val="90"/>
          <w:sz w:val="20"/>
        </w:rPr>
        <w:t>added</w:t>
      </w:r>
      <w:r>
        <w:rPr>
          <w:b w:val="0"/>
          <w:color w:val="231F20"/>
          <w:spacing w:val="-17"/>
          <w:w w:val="90"/>
          <w:sz w:val="20"/>
        </w:rPr>
        <w:t> </w:t>
      </w:r>
      <w:r>
        <w:rPr>
          <w:b w:val="0"/>
          <w:color w:val="231F20"/>
          <w:w w:val="90"/>
          <w:sz w:val="20"/>
        </w:rPr>
        <w:t>36</w:t>
      </w:r>
      <w:r>
        <w:rPr>
          <w:b w:val="0"/>
          <w:color w:val="231F20"/>
          <w:spacing w:val="-16"/>
          <w:w w:val="90"/>
          <w:sz w:val="20"/>
        </w:rPr>
        <w:t> </w:t>
      </w:r>
      <w:r>
        <w:rPr>
          <w:b w:val="0"/>
          <w:color w:val="231F20"/>
          <w:w w:val="90"/>
          <w:sz w:val="20"/>
        </w:rPr>
        <w:t>737-700</w:t>
      </w:r>
      <w:r>
        <w:rPr>
          <w:b w:val="0"/>
          <w:color w:val="231F20"/>
          <w:spacing w:val="-16"/>
          <w:w w:val="90"/>
          <w:sz w:val="20"/>
        </w:rPr>
        <w:t> </w:t>
      </w:r>
      <w:r>
        <w:rPr>
          <w:b w:val="0"/>
          <w:color w:val="231F20"/>
          <w:w w:val="90"/>
          <w:sz w:val="20"/>
        </w:rPr>
        <w:t>aircraft</w:t>
      </w:r>
      <w:r>
        <w:rPr>
          <w:b w:val="0"/>
          <w:color w:val="231F20"/>
          <w:spacing w:val="-16"/>
          <w:w w:val="90"/>
          <w:sz w:val="20"/>
        </w:rPr>
        <w:t> </w:t>
      </w:r>
      <w:r>
        <w:rPr>
          <w:b w:val="0"/>
          <w:color w:val="231F20"/>
          <w:w w:val="90"/>
          <w:sz w:val="20"/>
        </w:rPr>
        <w:t>in </w:t>
      </w:r>
      <w:r>
        <w:rPr>
          <w:b w:val="0"/>
          <w:color w:val="231F20"/>
          <w:w w:val="85"/>
          <w:sz w:val="20"/>
        </w:rPr>
        <w:t>2006,</w:t>
      </w:r>
      <w:r>
        <w:rPr>
          <w:b w:val="0"/>
          <w:color w:val="231F20"/>
          <w:spacing w:val="-14"/>
          <w:w w:val="85"/>
          <w:sz w:val="20"/>
        </w:rPr>
        <w:t> </w:t>
      </w:r>
      <w:r>
        <w:rPr>
          <w:b w:val="0"/>
          <w:color w:val="231F20"/>
          <w:w w:val="85"/>
          <w:sz w:val="20"/>
        </w:rPr>
        <w:t>bringing</w:t>
      </w:r>
      <w:r>
        <w:rPr>
          <w:b w:val="0"/>
          <w:color w:val="231F20"/>
          <w:spacing w:val="-14"/>
          <w:w w:val="85"/>
          <w:sz w:val="20"/>
        </w:rPr>
        <w:t> </w:t>
      </w:r>
      <w:r>
        <w:rPr>
          <w:b w:val="0"/>
          <w:color w:val="231F20"/>
          <w:w w:val="85"/>
          <w:sz w:val="20"/>
        </w:rPr>
        <w:t>its</w:t>
      </w:r>
      <w:r>
        <w:rPr>
          <w:b w:val="0"/>
          <w:color w:val="231F20"/>
          <w:spacing w:val="-14"/>
          <w:w w:val="85"/>
          <w:sz w:val="20"/>
        </w:rPr>
        <w:t> </w:t>
      </w:r>
      <w:r>
        <w:rPr>
          <w:b w:val="0"/>
          <w:color w:val="231F20"/>
          <w:w w:val="85"/>
          <w:sz w:val="20"/>
        </w:rPr>
        <w:t>fleet</w:t>
      </w:r>
      <w:r>
        <w:rPr>
          <w:b w:val="0"/>
          <w:color w:val="231F20"/>
          <w:spacing w:val="-15"/>
          <w:w w:val="85"/>
          <w:sz w:val="20"/>
        </w:rPr>
        <w:t> </w:t>
      </w:r>
      <w:r>
        <w:rPr>
          <w:b w:val="0"/>
          <w:color w:val="231F20"/>
          <w:w w:val="85"/>
          <w:sz w:val="20"/>
        </w:rPr>
        <w:t>to</w:t>
      </w:r>
      <w:r>
        <w:rPr>
          <w:b w:val="0"/>
          <w:color w:val="231F20"/>
          <w:spacing w:val="-14"/>
          <w:w w:val="85"/>
          <w:sz w:val="20"/>
        </w:rPr>
        <w:t> </w:t>
      </w:r>
      <w:r>
        <w:rPr>
          <w:b w:val="0"/>
          <w:color w:val="231F20"/>
          <w:w w:val="85"/>
          <w:sz w:val="20"/>
        </w:rPr>
        <w:t>481</w:t>
      </w:r>
      <w:r>
        <w:rPr>
          <w:b w:val="0"/>
          <w:color w:val="231F20"/>
          <w:spacing w:val="-14"/>
          <w:w w:val="85"/>
          <w:sz w:val="20"/>
        </w:rPr>
        <w:t> </w:t>
      </w:r>
      <w:r>
        <w:rPr>
          <w:b w:val="0"/>
          <w:color w:val="231F20"/>
          <w:w w:val="85"/>
          <w:sz w:val="20"/>
        </w:rPr>
        <w:t>Boeing</w:t>
      </w:r>
      <w:r>
        <w:rPr>
          <w:b w:val="0"/>
          <w:color w:val="231F20"/>
          <w:spacing w:val="-15"/>
          <w:w w:val="85"/>
          <w:sz w:val="20"/>
        </w:rPr>
        <w:t> </w:t>
      </w:r>
      <w:r>
        <w:rPr>
          <w:b w:val="0"/>
          <w:color w:val="231F20"/>
          <w:w w:val="85"/>
          <w:sz w:val="20"/>
        </w:rPr>
        <w:t>737s</w:t>
      </w:r>
      <w:r>
        <w:rPr>
          <w:b w:val="0"/>
          <w:color w:val="231F20"/>
          <w:spacing w:val="-14"/>
          <w:w w:val="85"/>
          <w:sz w:val="20"/>
        </w:rPr>
        <w:t> </w:t>
      </w:r>
      <w:r>
        <w:rPr>
          <w:b w:val="0"/>
          <w:color w:val="231F20"/>
          <w:w w:val="85"/>
          <w:sz w:val="20"/>
        </w:rPr>
        <w:t>at</w:t>
      </w:r>
      <w:r>
        <w:rPr>
          <w:b w:val="0"/>
          <w:color w:val="231F20"/>
          <w:spacing w:val="-15"/>
          <w:w w:val="85"/>
          <w:sz w:val="20"/>
        </w:rPr>
        <w:t> </w:t>
      </w:r>
      <w:r>
        <w:rPr>
          <w:b w:val="0"/>
          <w:color w:val="231F20"/>
          <w:w w:val="85"/>
          <w:sz w:val="20"/>
        </w:rPr>
        <w:t>Decem- ber</w:t>
      </w:r>
      <w:r>
        <w:rPr>
          <w:b w:val="0"/>
          <w:color w:val="231F20"/>
          <w:spacing w:val="-25"/>
          <w:w w:val="85"/>
          <w:sz w:val="20"/>
        </w:rPr>
        <w:t> </w:t>
      </w:r>
      <w:r>
        <w:rPr>
          <w:b w:val="0"/>
          <w:color w:val="231F20"/>
          <w:w w:val="85"/>
          <w:sz w:val="20"/>
        </w:rPr>
        <w:t>31,</w:t>
      </w:r>
      <w:r>
        <w:rPr>
          <w:b w:val="0"/>
          <w:color w:val="231F20"/>
          <w:spacing w:val="-24"/>
          <w:w w:val="85"/>
          <w:sz w:val="20"/>
        </w:rPr>
        <w:t> </w:t>
      </w:r>
      <w:r>
        <w:rPr>
          <w:b w:val="0"/>
          <w:color w:val="231F20"/>
          <w:w w:val="85"/>
          <w:sz w:val="20"/>
        </w:rPr>
        <w:t>2006.</w:t>
      </w:r>
    </w:p>
    <w:p>
      <w:pPr>
        <w:pStyle w:val="BodyText"/>
        <w:spacing w:line="244" w:lineRule="auto" w:before="135"/>
        <w:ind w:left="119" w:right="195" w:firstLine="400"/>
        <w:jc w:val="both"/>
        <w:rPr>
          <w:b w:val="0"/>
        </w:rPr>
      </w:pPr>
      <w:r>
        <w:rPr>
          <w:b w:val="0"/>
          <w:color w:val="231F20"/>
          <w:w w:val="90"/>
        </w:rPr>
        <w:t>As</w:t>
      </w:r>
      <w:r>
        <w:rPr>
          <w:b w:val="0"/>
          <w:color w:val="231F20"/>
          <w:spacing w:val="-16"/>
          <w:w w:val="90"/>
        </w:rPr>
        <w:t> </w:t>
      </w:r>
      <w:r>
        <w:rPr>
          <w:b w:val="0"/>
          <w:color w:val="231F20"/>
          <w:w w:val="90"/>
        </w:rPr>
        <w:t>the</w:t>
      </w:r>
      <w:r>
        <w:rPr>
          <w:b w:val="0"/>
          <w:color w:val="231F20"/>
          <w:spacing w:val="-16"/>
          <w:w w:val="90"/>
        </w:rPr>
        <w:t> </w:t>
      </w:r>
      <w:r>
        <w:rPr>
          <w:b w:val="0"/>
          <w:color w:val="231F20"/>
          <w:w w:val="90"/>
        </w:rPr>
        <w:t>Company</w:t>
      </w:r>
      <w:r>
        <w:rPr>
          <w:b w:val="0"/>
          <w:color w:val="231F20"/>
          <w:spacing w:val="-17"/>
          <w:w w:val="90"/>
        </w:rPr>
        <w:t> </w:t>
      </w:r>
      <w:r>
        <w:rPr>
          <w:b w:val="0"/>
          <w:color w:val="231F20"/>
          <w:w w:val="90"/>
        </w:rPr>
        <w:t>experienced</w:t>
      </w:r>
      <w:r>
        <w:rPr>
          <w:b w:val="0"/>
          <w:color w:val="231F20"/>
          <w:spacing w:val="-17"/>
          <w:w w:val="90"/>
        </w:rPr>
        <w:t> </w:t>
      </w:r>
      <w:r>
        <w:rPr>
          <w:b w:val="0"/>
          <w:color w:val="231F20"/>
          <w:w w:val="90"/>
        </w:rPr>
        <w:t>in</w:t>
      </w:r>
      <w:r>
        <w:rPr>
          <w:b w:val="0"/>
          <w:color w:val="231F20"/>
          <w:spacing w:val="-16"/>
          <w:w w:val="90"/>
        </w:rPr>
        <w:t> </w:t>
      </w:r>
      <w:r>
        <w:rPr>
          <w:b w:val="0"/>
          <w:color w:val="231F20"/>
          <w:w w:val="90"/>
        </w:rPr>
        <w:t>2006,</w:t>
      </w:r>
      <w:r>
        <w:rPr>
          <w:b w:val="0"/>
          <w:color w:val="231F20"/>
          <w:spacing w:val="-16"/>
          <w:w w:val="90"/>
        </w:rPr>
        <w:t> </w:t>
      </w:r>
      <w:r>
        <w:rPr>
          <w:b w:val="0"/>
          <w:color w:val="231F20"/>
          <w:w w:val="90"/>
        </w:rPr>
        <w:t>it</w:t>
      </w:r>
      <w:r>
        <w:rPr>
          <w:b w:val="0"/>
          <w:color w:val="231F20"/>
          <w:spacing w:val="-16"/>
          <w:w w:val="90"/>
        </w:rPr>
        <w:t> </w:t>
      </w:r>
      <w:r>
        <w:rPr>
          <w:b w:val="0"/>
          <w:color w:val="231F20"/>
          <w:w w:val="90"/>
        </w:rPr>
        <w:t>must continue</w:t>
      </w:r>
      <w:r>
        <w:rPr>
          <w:b w:val="0"/>
          <w:color w:val="231F20"/>
          <w:spacing w:val="-16"/>
          <w:w w:val="90"/>
        </w:rPr>
        <w:t> </w:t>
      </w:r>
      <w:r>
        <w:rPr>
          <w:b w:val="0"/>
          <w:color w:val="231F20"/>
          <w:w w:val="90"/>
        </w:rPr>
        <w:t>to</w:t>
      </w:r>
      <w:r>
        <w:rPr>
          <w:b w:val="0"/>
          <w:color w:val="231F20"/>
          <w:spacing w:val="-15"/>
          <w:w w:val="90"/>
        </w:rPr>
        <w:t> </w:t>
      </w:r>
      <w:r>
        <w:rPr>
          <w:b w:val="0"/>
          <w:color w:val="231F20"/>
          <w:w w:val="90"/>
        </w:rPr>
        <w:t>overcome</w:t>
      </w:r>
      <w:r>
        <w:rPr>
          <w:b w:val="0"/>
          <w:color w:val="231F20"/>
          <w:spacing w:val="-17"/>
          <w:w w:val="90"/>
        </w:rPr>
        <w:t> </w:t>
      </w:r>
      <w:r>
        <w:rPr>
          <w:b w:val="0"/>
          <w:color w:val="231F20"/>
          <w:w w:val="90"/>
        </w:rPr>
        <w:t>higher</w:t>
      </w:r>
      <w:r>
        <w:rPr>
          <w:b w:val="0"/>
          <w:color w:val="231F20"/>
          <w:spacing w:val="-15"/>
          <w:w w:val="90"/>
        </w:rPr>
        <w:t> </w:t>
      </w:r>
      <w:r>
        <w:rPr>
          <w:b w:val="0"/>
          <w:color w:val="231F20"/>
          <w:w w:val="90"/>
        </w:rPr>
        <w:t>jet</w:t>
      </w:r>
      <w:r>
        <w:rPr>
          <w:b w:val="0"/>
          <w:color w:val="231F20"/>
          <w:spacing w:val="-15"/>
          <w:w w:val="90"/>
        </w:rPr>
        <w:t> </w:t>
      </w:r>
      <w:r>
        <w:rPr>
          <w:b w:val="0"/>
          <w:color w:val="231F20"/>
          <w:w w:val="90"/>
        </w:rPr>
        <w:t>fuel</w:t>
      </w:r>
      <w:r>
        <w:rPr>
          <w:b w:val="0"/>
          <w:color w:val="231F20"/>
          <w:spacing w:val="-16"/>
          <w:w w:val="90"/>
        </w:rPr>
        <w:t> </w:t>
      </w:r>
      <w:r>
        <w:rPr>
          <w:b w:val="0"/>
          <w:color w:val="231F20"/>
          <w:w w:val="90"/>
        </w:rPr>
        <w:t>prices</w:t>
      </w:r>
      <w:r>
        <w:rPr>
          <w:b w:val="0"/>
          <w:color w:val="231F20"/>
          <w:spacing w:val="-15"/>
          <w:w w:val="90"/>
        </w:rPr>
        <w:t> </w:t>
      </w:r>
      <w:r>
        <w:rPr>
          <w:b w:val="0"/>
          <w:color w:val="231F20"/>
          <w:w w:val="90"/>
        </w:rPr>
        <w:t>to</w:t>
      </w:r>
      <w:r>
        <w:rPr>
          <w:b w:val="0"/>
          <w:color w:val="231F20"/>
          <w:spacing w:val="-15"/>
          <w:w w:val="90"/>
        </w:rPr>
        <w:t> </w:t>
      </w:r>
      <w:r>
        <w:rPr>
          <w:b w:val="0"/>
          <w:color w:val="231F20"/>
          <w:w w:val="90"/>
        </w:rPr>
        <w:t>grow </w:t>
      </w:r>
      <w:r>
        <w:rPr>
          <w:b w:val="0"/>
          <w:color w:val="231F20"/>
          <w:w w:val="85"/>
        </w:rPr>
        <w:t>profits.</w:t>
      </w:r>
      <w:r>
        <w:rPr>
          <w:b w:val="0"/>
          <w:color w:val="231F20"/>
          <w:spacing w:val="-14"/>
          <w:w w:val="85"/>
        </w:rPr>
        <w:t> </w:t>
      </w:r>
      <w:r>
        <w:rPr>
          <w:b w:val="0"/>
          <w:color w:val="231F20"/>
          <w:w w:val="85"/>
        </w:rPr>
        <w:t>Based</w:t>
      </w:r>
      <w:r>
        <w:rPr>
          <w:b w:val="0"/>
          <w:color w:val="231F20"/>
          <w:spacing w:val="-15"/>
          <w:w w:val="85"/>
        </w:rPr>
        <w:t> </w:t>
      </w:r>
      <w:r>
        <w:rPr>
          <w:b w:val="0"/>
          <w:color w:val="231F20"/>
          <w:w w:val="85"/>
        </w:rPr>
        <w:t>on</w:t>
      </w:r>
      <w:r>
        <w:rPr>
          <w:b w:val="0"/>
          <w:color w:val="231F20"/>
          <w:spacing w:val="-15"/>
          <w:w w:val="85"/>
        </w:rPr>
        <w:t> </w:t>
      </w:r>
      <w:r>
        <w:rPr>
          <w:b w:val="0"/>
          <w:color w:val="231F20"/>
          <w:w w:val="85"/>
        </w:rPr>
        <w:t>current</w:t>
      </w:r>
      <w:r>
        <w:rPr>
          <w:b w:val="0"/>
          <w:color w:val="231F20"/>
          <w:spacing w:val="-14"/>
          <w:w w:val="85"/>
        </w:rPr>
        <w:t> </w:t>
      </w:r>
      <w:r>
        <w:rPr>
          <w:b w:val="0"/>
          <w:color w:val="231F20"/>
          <w:w w:val="85"/>
        </w:rPr>
        <w:t>and</w:t>
      </w:r>
      <w:r>
        <w:rPr>
          <w:b w:val="0"/>
          <w:color w:val="231F20"/>
          <w:spacing w:val="-16"/>
          <w:w w:val="85"/>
        </w:rPr>
        <w:t> </w:t>
      </w:r>
      <w:r>
        <w:rPr>
          <w:b w:val="0"/>
          <w:color w:val="231F20"/>
          <w:w w:val="85"/>
        </w:rPr>
        <w:t>projected</w:t>
      </w:r>
      <w:r>
        <w:rPr>
          <w:b w:val="0"/>
          <w:color w:val="231F20"/>
          <w:spacing w:val="-16"/>
          <w:w w:val="85"/>
        </w:rPr>
        <w:t> </w:t>
      </w:r>
      <w:r>
        <w:rPr>
          <w:b w:val="0"/>
          <w:color w:val="231F20"/>
          <w:w w:val="85"/>
        </w:rPr>
        <w:t>energy</w:t>
      </w:r>
      <w:r>
        <w:rPr>
          <w:b w:val="0"/>
          <w:color w:val="231F20"/>
          <w:spacing w:val="-15"/>
          <w:w w:val="85"/>
        </w:rPr>
        <w:t> </w:t>
      </w:r>
      <w:r>
        <w:rPr>
          <w:b w:val="0"/>
          <w:color w:val="231F20"/>
          <w:w w:val="85"/>
        </w:rPr>
        <w:t>prices </w:t>
      </w:r>
      <w:r>
        <w:rPr>
          <w:b w:val="0"/>
          <w:color w:val="231F20"/>
          <w:w w:val="90"/>
        </w:rPr>
        <w:t>for</w:t>
      </w:r>
      <w:r>
        <w:rPr>
          <w:b w:val="0"/>
          <w:color w:val="231F20"/>
          <w:spacing w:val="-19"/>
          <w:w w:val="90"/>
        </w:rPr>
        <w:t> </w:t>
      </w:r>
      <w:r>
        <w:rPr>
          <w:b w:val="0"/>
          <w:color w:val="231F20"/>
          <w:w w:val="90"/>
        </w:rPr>
        <w:t>2007</w:t>
      </w:r>
      <w:r>
        <w:rPr>
          <w:b w:val="0"/>
          <w:color w:val="231F20"/>
          <w:spacing w:val="-19"/>
          <w:w w:val="90"/>
        </w:rPr>
        <w:t> </w:t>
      </w:r>
      <w:r>
        <w:rPr>
          <w:b w:val="0"/>
          <w:color w:val="231F20"/>
          <w:w w:val="90"/>
        </w:rPr>
        <w:t>and</w:t>
      </w:r>
      <w:r>
        <w:rPr>
          <w:b w:val="0"/>
          <w:color w:val="231F20"/>
          <w:spacing w:val="-20"/>
          <w:w w:val="90"/>
        </w:rPr>
        <w:t> </w:t>
      </w:r>
      <w:r>
        <w:rPr>
          <w:b w:val="0"/>
          <w:color w:val="231F20"/>
          <w:w w:val="90"/>
        </w:rPr>
        <w:t>expected</w:t>
      </w:r>
      <w:r>
        <w:rPr>
          <w:b w:val="0"/>
          <w:color w:val="231F20"/>
          <w:spacing w:val="-20"/>
          <w:w w:val="90"/>
        </w:rPr>
        <w:t> </w:t>
      </w:r>
      <w:r>
        <w:rPr>
          <w:b w:val="0"/>
          <w:color w:val="231F20"/>
          <w:w w:val="90"/>
        </w:rPr>
        <w:t>growth</w:t>
      </w:r>
      <w:r>
        <w:rPr>
          <w:b w:val="0"/>
          <w:color w:val="231F20"/>
          <w:spacing w:val="-19"/>
          <w:w w:val="90"/>
        </w:rPr>
        <w:t> </w:t>
      </w:r>
      <w:r>
        <w:rPr>
          <w:b w:val="0"/>
          <w:color w:val="231F20"/>
          <w:w w:val="90"/>
        </w:rPr>
        <w:t>plans,</w:t>
      </w:r>
      <w:r>
        <w:rPr>
          <w:b w:val="0"/>
          <w:color w:val="231F20"/>
          <w:spacing w:val="-19"/>
          <w:w w:val="90"/>
        </w:rPr>
        <w:t> </w:t>
      </w:r>
      <w:r>
        <w:rPr>
          <w:b w:val="0"/>
          <w:color w:val="231F20"/>
          <w:w w:val="90"/>
        </w:rPr>
        <w:t>the</w:t>
      </w:r>
      <w:r>
        <w:rPr>
          <w:b w:val="0"/>
          <w:color w:val="231F20"/>
          <w:spacing w:val="-19"/>
          <w:w w:val="90"/>
        </w:rPr>
        <w:t> </w:t>
      </w:r>
      <w:r>
        <w:rPr>
          <w:b w:val="0"/>
          <w:color w:val="231F20"/>
          <w:w w:val="90"/>
        </w:rPr>
        <w:t>Company</w:t>
      </w:r>
    </w:p>
    <w:p>
      <w:pPr>
        <w:spacing w:after="0" w:line="244" w:lineRule="auto"/>
        <w:jc w:val="both"/>
        <w:sectPr>
          <w:headerReference w:type="default" r:id="rId494"/>
          <w:pgSz w:w="12240" w:h="15840"/>
          <w:pgMar w:header="0" w:footer="566" w:top="1500" w:bottom="760" w:left="1080" w:right="1720"/>
          <w:cols w:num="2" w:equalWidth="0">
            <w:col w:w="4445" w:space="356"/>
            <w:col w:w="4639"/>
          </w:cols>
        </w:sectPr>
      </w:pPr>
    </w:p>
    <w:p>
      <w:pPr>
        <w:pStyle w:val="BodyText"/>
        <w:rPr>
          <w:b w:val="0"/>
        </w:rPr>
      </w:pPr>
    </w:p>
    <w:p>
      <w:pPr>
        <w:spacing w:after="0"/>
        <w:sectPr>
          <w:headerReference w:type="default" r:id="rId495"/>
          <w:footerReference w:type="default" r:id="rId496"/>
          <w:footerReference w:type="even" r:id="rId497"/>
          <w:pgSz w:w="12240" w:h="15840"/>
          <w:pgMar w:header="0" w:footer="566" w:top="1500" w:bottom="760" w:left="1080" w:right="1720"/>
          <w:pgNumType w:start="17"/>
        </w:sectPr>
      </w:pPr>
    </w:p>
    <w:p>
      <w:pPr>
        <w:pStyle w:val="BodyText"/>
        <w:spacing w:before="2"/>
        <w:rPr>
          <w:b w:val="0"/>
          <w:sz w:val="21"/>
        </w:rPr>
      </w:pPr>
    </w:p>
    <w:p>
      <w:pPr>
        <w:pStyle w:val="BodyText"/>
        <w:ind w:left="119"/>
        <w:jc w:val="both"/>
        <w:rPr>
          <w:b w:val="0"/>
        </w:rPr>
      </w:pPr>
      <w:bookmarkStart w:name="Results of Operations - 2006 vs. 2005" w:id="30"/>
      <w:bookmarkEnd w:id="30"/>
      <w:r>
        <w:rPr/>
      </w:r>
      <w:r>
        <w:rPr>
          <w:b w:val="0"/>
          <w:color w:val="231F20"/>
          <w:w w:val="80"/>
        </w:rPr>
        <w:t>believes</w:t>
      </w:r>
      <w:r>
        <w:rPr>
          <w:b w:val="0"/>
          <w:color w:val="231F20"/>
          <w:spacing w:val="-12"/>
          <w:w w:val="80"/>
        </w:rPr>
        <w:t> </w:t>
      </w:r>
      <w:r>
        <w:rPr>
          <w:b w:val="0"/>
          <w:color w:val="231F20"/>
          <w:w w:val="80"/>
        </w:rPr>
        <w:t>expenditures</w:t>
      </w:r>
      <w:r>
        <w:rPr>
          <w:b w:val="0"/>
          <w:color w:val="231F20"/>
          <w:spacing w:val="-11"/>
          <w:w w:val="80"/>
        </w:rPr>
        <w:t> </w:t>
      </w:r>
      <w:r>
        <w:rPr>
          <w:b w:val="0"/>
          <w:color w:val="231F20"/>
          <w:w w:val="80"/>
        </w:rPr>
        <w:t>for</w:t>
      </w:r>
      <w:r>
        <w:rPr>
          <w:b w:val="0"/>
          <w:color w:val="231F20"/>
          <w:spacing w:val="-11"/>
          <w:w w:val="80"/>
        </w:rPr>
        <w:t> </w:t>
      </w:r>
      <w:r>
        <w:rPr>
          <w:b w:val="0"/>
          <w:color w:val="231F20"/>
          <w:w w:val="80"/>
        </w:rPr>
        <w:t>jet</w:t>
      </w:r>
      <w:r>
        <w:rPr>
          <w:b w:val="0"/>
          <w:color w:val="231F20"/>
          <w:spacing w:val="-11"/>
          <w:w w:val="80"/>
        </w:rPr>
        <w:t> </w:t>
      </w:r>
      <w:r>
        <w:rPr>
          <w:b w:val="0"/>
          <w:color w:val="231F20"/>
          <w:w w:val="80"/>
        </w:rPr>
        <w:t>fuel</w:t>
      </w:r>
      <w:r>
        <w:rPr>
          <w:b w:val="0"/>
          <w:color w:val="231F20"/>
          <w:spacing w:val="-11"/>
          <w:w w:val="80"/>
        </w:rPr>
        <w:t> </w:t>
      </w:r>
      <w:r>
        <w:rPr>
          <w:b w:val="0"/>
          <w:color w:val="231F20"/>
          <w:w w:val="80"/>
        </w:rPr>
        <w:t>could</w:t>
      </w:r>
      <w:r>
        <w:rPr>
          <w:b w:val="0"/>
          <w:color w:val="231F20"/>
          <w:spacing w:val="-11"/>
          <w:w w:val="80"/>
        </w:rPr>
        <w:t> </w:t>
      </w:r>
      <w:r>
        <w:rPr>
          <w:b w:val="0"/>
          <w:color w:val="231F20"/>
          <w:w w:val="80"/>
        </w:rPr>
        <w:t>increase</w:t>
      </w:r>
      <w:r>
        <w:rPr>
          <w:b w:val="0"/>
          <w:color w:val="231F20"/>
          <w:spacing w:val="-12"/>
          <w:w w:val="80"/>
        </w:rPr>
        <w:t> </w:t>
      </w:r>
      <w:r>
        <w:rPr>
          <w:b w:val="0"/>
          <w:color w:val="231F20"/>
          <w:w w:val="80"/>
        </w:rPr>
        <w:t>between</w:t>
      </w:r>
    </w:p>
    <w:p>
      <w:pPr>
        <w:pStyle w:val="BodyText"/>
        <w:spacing w:line="247" w:lineRule="auto" w:before="7"/>
        <w:ind w:left="119"/>
        <w:jc w:val="both"/>
        <w:rPr>
          <w:b w:val="0"/>
        </w:rPr>
      </w:pPr>
      <w:r>
        <w:rPr>
          <w:b w:val="0"/>
          <w:color w:val="231F20"/>
          <w:w w:val="85"/>
        </w:rPr>
        <w:t>$400</w:t>
      </w:r>
      <w:r>
        <w:rPr>
          <w:b w:val="0"/>
          <w:color w:val="231F20"/>
          <w:spacing w:val="-31"/>
          <w:w w:val="85"/>
        </w:rPr>
        <w:t> </w:t>
      </w:r>
      <w:r>
        <w:rPr>
          <w:b w:val="0"/>
          <w:color w:val="231F20"/>
          <w:w w:val="85"/>
        </w:rPr>
        <w:t>million</w:t>
      </w:r>
      <w:r>
        <w:rPr>
          <w:b w:val="0"/>
          <w:color w:val="231F20"/>
          <w:spacing w:val="-31"/>
          <w:w w:val="85"/>
        </w:rPr>
        <w:t> </w:t>
      </w:r>
      <w:r>
        <w:rPr>
          <w:b w:val="0"/>
          <w:color w:val="231F20"/>
          <w:w w:val="85"/>
        </w:rPr>
        <w:t>and</w:t>
      </w:r>
      <w:r>
        <w:rPr>
          <w:b w:val="0"/>
          <w:color w:val="231F20"/>
          <w:spacing w:val="-31"/>
          <w:w w:val="85"/>
        </w:rPr>
        <w:t> </w:t>
      </w:r>
      <w:r>
        <w:rPr>
          <w:b w:val="0"/>
          <w:color w:val="231F20"/>
          <w:w w:val="85"/>
        </w:rPr>
        <w:t>$500</w:t>
      </w:r>
      <w:r>
        <w:rPr>
          <w:b w:val="0"/>
          <w:color w:val="231F20"/>
          <w:spacing w:val="-31"/>
          <w:w w:val="85"/>
        </w:rPr>
        <w:t> </w:t>
      </w:r>
      <w:r>
        <w:rPr>
          <w:b w:val="0"/>
          <w:color w:val="231F20"/>
          <w:w w:val="85"/>
        </w:rPr>
        <w:t>million</w:t>
      </w:r>
      <w:r>
        <w:rPr>
          <w:b w:val="0"/>
          <w:color w:val="231F20"/>
          <w:spacing w:val="-31"/>
          <w:w w:val="85"/>
        </w:rPr>
        <w:t> </w:t>
      </w:r>
      <w:r>
        <w:rPr>
          <w:b w:val="0"/>
          <w:color w:val="231F20"/>
          <w:w w:val="85"/>
        </w:rPr>
        <w:t>compared</w:t>
      </w:r>
      <w:r>
        <w:rPr>
          <w:b w:val="0"/>
          <w:color w:val="231F20"/>
          <w:spacing w:val="-31"/>
          <w:w w:val="85"/>
        </w:rPr>
        <w:t> </w:t>
      </w:r>
      <w:r>
        <w:rPr>
          <w:b w:val="0"/>
          <w:color w:val="231F20"/>
          <w:w w:val="85"/>
        </w:rPr>
        <w:t>to</w:t>
      </w:r>
      <w:r>
        <w:rPr>
          <w:b w:val="0"/>
          <w:color w:val="231F20"/>
          <w:spacing w:val="-31"/>
          <w:w w:val="85"/>
        </w:rPr>
        <w:t> </w:t>
      </w:r>
      <w:r>
        <w:rPr>
          <w:b w:val="0"/>
          <w:color w:val="231F20"/>
          <w:w w:val="85"/>
        </w:rPr>
        <w:t>2006,</w:t>
      </w:r>
      <w:r>
        <w:rPr>
          <w:b w:val="0"/>
          <w:color w:val="231F20"/>
          <w:spacing w:val="-31"/>
          <w:w w:val="85"/>
        </w:rPr>
        <w:t> </w:t>
      </w:r>
      <w:r>
        <w:rPr>
          <w:b w:val="0"/>
          <w:color w:val="231F20"/>
          <w:w w:val="85"/>
        </w:rPr>
        <w:t>even</w:t>
      </w:r>
      <w:r>
        <w:rPr>
          <w:b w:val="0"/>
          <w:color w:val="231F20"/>
          <w:w w:val="77"/>
        </w:rPr>
        <w:t> </w:t>
      </w:r>
      <w:r>
        <w:rPr>
          <w:b w:val="0"/>
          <w:color w:val="231F20"/>
          <w:w w:val="80"/>
        </w:rPr>
        <w:t>including</w:t>
      </w:r>
      <w:r>
        <w:rPr>
          <w:b w:val="0"/>
          <w:color w:val="231F20"/>
          <w:spacing w:val="-20"/>
          <w:w w:val="80"/>
        </w:rPr>
        <w:t> </w:t>
      </w:r>
      <w:r>
        <w:rPr>
          <w:b w:val="0"/>
          <w:color w:val="231F20"/>
          <w:w w:val="80"/>
        </w:rPr>
        <w:t>the</w:t>
      </w:r>
      <w:r>
        <w:rPr>
          <w:b w:val="0"/>
          <w:color w:val="231F20"/>
          <w:spacing w:val="-20"/>
          <w:w w:val="80"/>
        </w:rPr>
        <w:t> </w:t>
      </w:r>
      <w:r>
        <w:rPr>
          <w:b w:val="0"/>
          <w:color w:val="231F20"/>
          <w:w w:val="80"/>
        </w:rPr>
        <w:t>effects</w:t>
      </w:r>
      <w:r>
        <w:rPr>
          <w:b w:val="0"/>
          <w:color w:val="231F20"/>
          <w:spacing w:val="-19"/>
          <w:w w:val="80"/>
        </w:rPr>
        <w:t> </w:t>
      </w:r>
      <w:r>
        <w:rPr>
          <w:b w:val="0"/>
          <w:color w:val="231F20"/>
          <w:w w:val="80"/>
        </w:rPr>
        <w:t>of</w:t>
      </w:r>
      <w:r>
        <w:rPr>
          <w:b w:val="0"/>
          <w:color w:val="231F20"/>
          <w:spacing w:val="-20"/>
          <w:w w:val="80"/>
        </w:rPr>
        <w:t> </w:t>
      </w:r>
      <w:r>
        <w:rPr>
          <w:b w:val="0"/>
          <w:color w:val="231F20"/>
          <w:w w:val="80"/>
        </w:rPr>
        <w:t>fuel</w:t>
      </w:r>
      <w:r>
        <w:rPr>
          <w:b w:val="0"/>
          <w:color w:val="231F20"/>
          <w:spacing w:val="-19"/>
          <w:w w:val="80"/>
        </w:rPr>
        <w:t> </w:t>
      </w:r>
      <w:r>
        <w:rPr>
          <w:b w:val="0"/>
          <w:color w:val="231F20"/>
          <w:w w:val="80"/>
        </w:rPr>
        <w:t>derivative</w:t>
      </w:r>
      <w:r>
        <w:rPr>
          <w:b w:val="0"/>
          <w:color w:val="231F20"/>
          <w:spacing w:val="-21"/>
          <w:w w:val="80"/>
        </w:rPr>
        <w:t> </w:t>
      </w:r>
      <w:r>
        <w:rPr>
          <w:b w:val="0"/>
          <w:color w:val="231F20"/>
          <w:w w:val="80"/>
        </w:rPr>
        <w:t>contracts</w:t>
      </w:r>
      <w:r>
        <w:rPr>
          <w:b w:val="0"/>
          <w:color w:val="231F20"/>
          <w:spacing w:val="-20"/>
          <w:w w:val="80"/>
        </w:rPr>
        <w:t> </w:t>
      </w:r>
      <w:r>
        <w:rPr>
          <w:b w:val="0"/>
          <w:color w:val="231F20"/>
          <w:w w:val="80"/>
        </w:rPr>
        <w:t>the</w:t>
      </w:r>
      <w:r>
        <w:rPr>
          <w:b w:val="0"/>
          <w:color w:val="231F20"/>
          <w:spacing w:val="-19"/>
          <w:w w:val="80"/>
        </w:rPr>
        <w:t> </w:t>
      </w:r>
      <w:r>
        <w:rPr>
          <w:b w:val="0"/>
          <w:color w:val="231F20"/>
          <w:w w:val="80"/>
        </w:rPr>
        <w:t>Com- pany</w:t>
      </w:r>
      <w:r>
        <w:rPr>
          <w:b w:val="0"/>
          <w:color w:val="231F20"/>
          <w:spacing w:val="-28"/>
          <w:w w:val="80"/>
        </w:rPr>
        <w:t> </w:t>
      </w:r>
      <w:r>
        <w:rPr>
          <w:b w:val="0"/>
          <w:color w:val="231F20"/>
          <w:w w:val="80"/>
        </w:rPr>
        <w:t>has</w:t>
      </w:r>
      <w:r>
        <w:rPr>
          <w:b w:val="0"/>
          <w:color w:val="231F20"/>
          <w:spacing w:val="-27"/>
          <w:w w:val="80"/>
        </w:rPr>
        <w:t> </w:t>
      </w:r>
      <w:r>
        <w:rPr>
          <w:b w:val="0"/>
          <w:color w:val="231F20"/>
          <w:w w:val="80"/>
        </w:rPr>
        <w:t>in</w:t>
      </w:r>
      <w:r>
        <w:rPr>
          <w:b w:val="0"/>
          <w:color w:val="231F20"/>
          <w:spacing w:val="-28"/>
          <w:w w:val="80"/>
        </w:rPr>
        <w:t> </w:t>
      </w:r>
      <w:r>
        <w:rPr>
          <w:b w:val="0"/>
          <w:color w:val="231F20"/>
          <w:w w:val="80"/>
        </w:rPr>
        <w:t>place</w:t>
      </w:r>
      <w:r>
        <w:rPr>
          <w:b w:val="0"/>
          <w:color w:val="231F20"/>
          <w:spacing w:val="-29"/>
          <w:w w:val="80"/>
        </w:rPr>
        <w:t> </w:t>
      </w:r>
      <w:r>
        <w:rPr>
          <w:b w:val="0"/>
          <w:color w:val="231F20"/>
          <w:w w:val="80"/>
        </w:rPr>
        <w:t>as</w:t>
      </w:r>
      <w:r>
        <w:rPr>
          <w:b w:val="0"/>
          <w:color w:val="231F20"/>
          <w:spacing w:val="-27"/>
          <w:w w:val="80"/>
        </w:rPr>
        <w:t> </w:t>
      </w:r>
      <w:r>
        <w:rPr>
          <w:b w:val="0"/>
          <w:color w:val="231F20"/>
          <w:w w:val="80"/>
        </w:rPr>
        <w:t>of</w:t>
      </w:r>
      <w:r>
        <w:rPr>
          <w:b w:val="0"/>
          <w:color w:val="231F20"/>
          <w:spacing w:val="-27"/>
          <w:w w:val="80"/>
        </w:rPr>
        <w:t> </w:t>
      </w:r>
      <w:r>
        <w:rPr>
          <w:b w:val="0"/>
          <w:color w:val="231F20"/>
          <w:w w:val="80"/>
        </w:rPr>
        <w:t>January</w:t>
      </w:r>
      <w:r>
        <w:rPr>
          <w:b w:val="0"/>
          <w:color w:val="231F20"/>
          <w:spacing w:val="-28"/>
          <w:w w:val="80"/>
        </w:rPr>
        <w:t> </w:t>
      </w:r>
      <w:r>
        <w:rPr>
          <w:b w:val="0"/>
          <w:color w:val="231F20"/>
          <w:w w:val="80"/>
        </w:rPr>
        <w:t>2007.</w:t>
      </w:r>
      <w:r>
        <w:rPr>
          <w:b w:val="0"/>
          <w:color w:val="231F20"/>
          <w:spacing w:val="-28"/>
          <w:w w:val="80"/>
        </w:rPr>
        <w:t> </w:t>
      </w:r>
      <w:r>
        <w:rPr>
          <w:b w:val="0"/>
          <w:color w:val="231F20"/>
          <w:w w:val="80"/>
        </w:rPr>
        <w:t>The</w:t>
      </w:r>
      <w:r>
        <w:rPr>
          <w:b w:val="0"/>
          <w:color w:val="231F20"/>
          <w:spacing w:val="-28"/>
          <w:w w:val="80"/>
        </w:rPr>
        <w:t> </w:t>
      </w:r>
      <w:r>
        <w:rPr>
          <w:b w:val="0"/>
          <w:color w:val="231F20"/>
          <w:w w:val="80"/>
        </w:rPr>
        <w:t>Company’s</w:t>
      </w:r>
      <w:r>
        <w:rPr>
          <w:b w:val="0"/>
          <w:color w:val="231F20"/>
          <w:spacing w:val="-29"/>
          <w:w w:val="80"/>
        </w:rPr>
        <w:t> </w:t>
      </w:r>
      <w:r>
        <w:rPr>
          <w:b w:val="0"/>
          <w:color w:val="231F20"/>
          <w:w w:val="80"/>
        </w:rPr>
        <w:t>fuel derivative</w:t>
      </w:r>
      <w:r>
        <w:rPr>
          <w:b w:val="0"/>
          <w:color w:val="231F20"/>
          <w:spacing w:val="-9"/>
          <w:w w:val="80"/>
        </w:rPr>
        <w:t> </w:t>
      </w:r>
      <w:r>
        <w:rPr>
          <w:b w:val="0"/>
          <w:color w:val="231F20"/>
          <w:w w:val="80"/>
        </w:rPr>
        <w:t>contracts</w:t>
      </w:r>
      <w:r>
        <w:rPr>
          <w:b w:val="0"/>
          <w:color w:val="231F20"/>
          <w:spacing w:val="-7"/>
          <w:w w:val="80"/>
        </w:rPr>
        <w:t> </w:t>
      </w:r>
      <w:r>
        <w:rPr>
          <w:b w:val="0"/>
          <w:color w:val="231F20"/>
          <w:w w:val="80"/>
        </w:rPr>
        <w:t>in</w:t>
      </w:r>
      <w:r>
        <w:rPr>
          <w:b w:val="0"/>
          <w:color w:val="231F20"/>
          <w:spacing w:val="-7"/>
          <w:w w:val="80"/>
        </w:rPr>
        <w:t> </w:t>
      </w:r>
      <w:r>
        <w:rPr>
          <w:b w:val="0"/>
          <w:color w:val="231F20"/>
          <w:w w:val="80"/>
        </w:rPr>
        <w:t>place</w:t>
      </w:r>
      <w:r>
        <w:rPr>
          <w:b w:val="0"/>
          <w:color w:val="231F20"/>
          <w:spacing w:val="-9"/>
          <w:w w:val="80"/>
        </w:rPr>
        <w:t> </w:t>
      </w:r>
      <w:r>
        <w:rPr>
          <w:b w:val="0"/>
          <w:color w:val="231F20"/>
          <w:w w:val="80"/>
        </w:rPr>
        <w:t>for</w:t>
      </w:r>
      <w:r>
        <w:rPr>
          <w:b w:val="0"/>
          <w:color w:val="231F20"/>
          <w:spacing w:val="-7"/>
          <w:w w:val="80"/>
        </w:rPr>
        <w:t> </w:t>
      </w:r>
      <w:r>
        <w:rPr>
          <w:b w:val="0"/>
          <w:color w:val="231F20"/>
          <w:w w:val="80"/>
        </w:rPr>
        <w:t>2007</w:t>
      </w:r>
      <w:r>
        <w:rPr>
          <w:b w:val="0"/>
          <w:color w:val="231F20"/>
          <w:spacing w:val="-7"/>
          <w:w w:val="80"/>
        </w:rPr>
        <w:t> </w:t>
      </w:r>
      <w:r>
        <w:rPr>
          <w:b w:val="0"/>
          <w:color w:val="231F20"/>
          <w:w w:val="80"/>
        </w:rPr>
        <w:t>provide</w:t>
      </w:r>
      <w:r>
        <w:rPr>
          <w:b w:val="0"/>
          <w:color w:val="231F20"/>
          <w:spacing w:val="-9"/>
          <w:w w:val="80"/>
        </w:rPr>
        <w:t> </w:t>
      </w:r>
      <w:r>
        <w:rPr>
          <w:b w:val="0"/>
          <w:color w:val="231F20"/>
          <w:w w:val="80"/>
        </w:rPr>
        <w:t>protection </w:t>
      </w:r>
      <w:r>
        <w:rPr>
          <w:b w:val="0"/>
          <w:color w:val="231F20"/>
          <w:w w:val="85"/>
        </w:rPr>
        <w:t>for</w:t>
      </w:r>
      <w:r>
        <w:rPr>
          <w:b w:val="0"/>
          <w:color w:val="231F20"/>
          <w:spacing w:val="-34"/>
          <w:w w:val="85"/>
        </w:rPr>
        <w:t> </w:t>
      </w:r>
      <w:r>
        <w:rPr>
          <w:b w:val="0"/>
          <w:color w:val="231F20"/>
          <w:w w:val="85"/>
        </w:rPr>
        <w:t>nearly</w:t>
      </w:r>
      <w:r>
        <w:rPr>
          <w:b w:val="0"/>
          <w:color w:val="231F20"/>
          <w:spacing w:val="-35"/>
          <w:w w:val="85"/>
        </w:rPr>
        <w:t> </w:t>
      </w:r>
      <w:r>
        <w:rPr>
          <w:b w:val="0"/>
          <w:color w:val="231F20"/>
          <w:w w:val="85"/>
        </w:rPr>
        <w:t>95</w:t>
      </w:r>
      <w:r>
        <w:rPr>
          <w:b w:val="0"/>
          <w:color w:val="231F20"/>
          <w:spacing w:val="-34"/>
          <w:w w:val="85"/>
        </w:rPr>
        <w:t> </w:t>
      </w:r>
      <w:r>
        <w:rPr>
          <w:b w:val="0"/>
          <w:color w:val="231F20"/>
          <w:w w:val="85"/>
        </w:rPr>
        <w:t>percent</w:t>
      </w:r>
      <w:r>
        <w:rPr>
          <w:b w:val="0"/>
          <w:color w:val="231F20"/>
          <w:spacing w:val="-35"/>
          <w:w w:val="85"/>
        </w:rPr>
        <w:t> </w:t>
      </w:r>
      <w:r>
        <w:rPr>
          <w:b w:val="0"/>
          <w:color w:val="231F20"/>
          <w:w w:val="85"/>
        </w:rPr>
        <w:t>of</w:t>
      </w:r>
      <w:r>
        <w:rPr>
          <w:b w:val="0"/>
          <w:color w:val="231F20"/>
          <w:spacing w:val="-35"/>
          <w:w w:val="85"/>
        </w:rPr>
        <w:t> </w:t>
      </w:r>
      <w:r>
        <w:rPr>
          <w:b w:val="0"/>
          <w:color w:val="231F20"/>
          <w:w w:val="85"/>
        </w:rPr>
        <w:t>the</w:t>
      </w:r>
      <w:r>
        <w:rPr>
          <w:b w:val="0"/>
          <w:color w:val="231F20"/>
          <w:spacing w:val="-35"/>
          <w:w w:val="85"/>
        </w:rPr>
        <w:t> </w:t>
      </w:r>
      <w:r>
        <w:rPr>
          <w:b w:val="0"/>
          <w:color w:val="231F20"/>
          <w:w w:val="85"/>
        </w:rPr>
        <w:t>Company’s</w:t>
      </w:r>
      <w:r>
        <w:rPr>
          <w:b w:val="0"/>
          <w:color w:val="231F20"/>
          <w:spacing w:val="-35"/>
          <w:w w:val="85"/>
        </w:rPr>
        <w:t> </w:t>
      </w:r>
      <w:r>
        <w:rPr>
          <w:b w:val="0"/>
          <w:color w:val="231F20"/>
          <w:w w:val="85"/>
        </w:rPr>
        <w:t>expected</w:t>
      </w:r>
      <w:r>
        <w:rPr>
          <w:b w:val="0"/>
          <w:color w:val="231F20"/>
          <w:spacing w:val="-36"/>
          <w:w w:val="85"/>
        </w:rPr>
        <w:t> </w:t>
      </w:r>
      <w:r>
        <w:rPr>
          <w:b w:val="0"/>
          <w:color w:val="231F20"/>
          <w:w w:val="85"/>
        </w:rPr>
        <w:t>jet</w:t>
      </w:r>
      <w:r>
        <w:rPr>
          <w:b w:val="0"/>
          <w:color w:val="231F20"/>
          <w:spacing w:val="-35"/>
          <w:w w:val="85"/>
        </w:rPr>
        <w:t> </w:t>
      </w:r>
      <w:r>
        <w:rPr>
          <w:b w:val="0"/>
          <w:color w:val="231F20"/>
          <w:w w:val="85"/>
        </w:rPr>
        <w:t>fuel </w:t>
      </w:r>
      <w:r>
        <w:rPr>
          <w:b w:val="0"/>
          <w:color w:val="231F20"/>
          <w:w w:val="80"/>
        </w:rPr>
        <w:t>consumption</w:t>
      </w:r>
      <w:r>
        <w:rPr>
          <w:b w:val="0"/>
          <w:color w:val="231F20"/>
          <w:spacing w:val="-30"/>
          <w:w w:val="80"/>
        </w:rPr>
        <w:t> </w:t>
      </w:r>
      <w:r>
        <w:rPr>
          <w:b w:val="0"/>
          <w:color w:val="231F20"/>
          <w:w w:val="80"/>
        </w:rPr>
        <w:t>at</w:t>
      </w:r>
      <w:r>
        <w:rPr>
          <w:b w:val="0"/>
          <w:color w:val="231F20"/>
          <w:spacing w:val="-31"/>
          <w:w w:val="80"/>
        </w:rPr>
        <w:t> </w:t>
      </w:r>
      <w:r>
        <w:rPr>
          <w:b w:val="0"/>
          <w:color w:val="231F20"/>
          <w:w w:val="80"/>
        </w:rPr>
        <w:t>an</w:t>
      </w:r>
      <w:r>
        <w:rPr>
          <w:b w:val="0"/>
          <w:color w:val="231F20"/>
          <w:spacing w:val="-31"/>
          <w:w w:val="80"/>
        </w:rPr>
        <w:t> </w:t>
      </w:r>
      <w:r>
        <w:rPr>
          <w:b w:val="0"/>
          <w:color w:val="231F20"/>
          <w:w w:val="80"/>
        </w:rPr>
        <w:t>average</w:t>
      </w:r>
      <w:r>
        <w:rPr>
          <w:b w:val="0"/>
          <w:color w:val="231F20"/>
          <w:spacing w:val="-32"/>
          <w:w w:val="80"/>
        </w:rPr>
        <w:t> </w:t>
      </w:r>
      <w:r>
        <w:rPr>
          <w:b w:val="0"/>
          <w:color w:val="231F20"/>
          <w:w w:val="80"/>
        </w:rPr>
        <w:t>price</w:t>
      </w:r>
      <w:r>
        <w:rPr>
          <w:b w:val="0"/>
          <w:color w:val="231F20"/>
          <w:spacing w:val="-31"/>
          <w:w w:val="80"/>
        </w:rPr>
        <w:t> </w:t>
      </w:r>
      <w:r>
        <w:rPr>
          <w:b w:val="0"/>
          <w:color w:val="231F20"/>
          <w:w w:val="80"/>
        </w:rPr>
        <w:t>of</w:t>
      </w:r>
      <w:r>
        <w:rPr>
          <w:b w:val="0"/>
          <w:color w:val="231F20"/>
          <w:spacing w:val="-31"/>
          <w:w w:val="80"/>
        </w:rPr>
        <w:t> </w:t>
      </w:r>
      <w:r>
        <w:rPr>
          <w:b w:val="0"/>
          <w:color w:val="231F20"/>
          <w:w w:val="80"/>
        </w:rPr>
        <w:t>approximately</w:t>
      </w:r>
      <w:r>
        <w:rPr>
          <w:b w:val="0"/>
          <w:color w:val="231F20"/>
          <w:spacing w:val="-32"/>
          <w:w w:val="80"/>
        </w:rPr>
        <w:t> </w:t>
      </w:r>
      <w:r>
        <w:rPr>
          <w:b w:val="0"/>
          <w:color w:val="231F20"/>
          <w:w w:val="80"/>
        </w:rPr>
        <w:t>$50</w:t>
      </w:r>
      <w:r>
        <w:rPr>
          <w:b w:val="0"/>
          <w:color w:val="231F20"/>
          <w:spacing w:val="-31"/>
          <w:w w:val="80"/>
        </w:rPr>
        <w:t> </w:t>
      </w:r>
      <w:r>
        <w:rPr>
          <w:b w:val="0"/>
          <w:color w:val="231F20"/>
          <w:w w:val="80"/>
        </w:rPr>
        <w:t>per </w:t>
      </w:r>
      <w:r>
        <w:rPr>
          <w:b w:val="0"/>
          <w:color w:val="231F20"/>
          <w:w w:val="85"/>
        </w:rPr>
        <w:t>barrel</w:t>
      </w:r>
      <w:r>
        <w:rPr>
          <w:b w:val="0"/>
          <w:color w:val="231F20"/>
          <w:spacing w:val="-13"/>
          <w:w w:val="85"/>
        </w:rPr>
        <w:t> </w:t>
      </w:r>
      <w:r>
        <w:rPr>
          <w:b w:val="0"/>
          <w:color w:val="231F20"/>
          <w:w w:val="85"/>
        </w:rPr>
        <w:t>of</w:t>
      </w:r>
      <w:r>
        <w:rPr>
          <w:b w:val="0"/>
          <w:color w:val="231F20"/>
          <w:spacing w:val="-13"/>
          <w:w w:val="85"/>
        </w:rPr>
        <w:t> </w:t>
      </w:r>
      <w:r>
        <w:rPr>
          <w:b w:val="0"/>
          <w:color w:val="231F20"/>
          <w:w w:val="85"/>
        </w:rPr>
        <w:t>crude</w:t>
      </w:r>
      <w:r>
        <w:rPr>
          <w:b w:val="0"/>
          <w:color w:val="231F20"/>
          <w:spacing w:val="-14"/>
          <w:w w:val="85"/>
        </w:rPr>
        <w:t> </w:t>
      </w:r>
      <w:r>
        <w:rPr>
          <w:b w:val="0"/>
          <w:color w:val="231F20"/>
          <w:w w:val="85"/>
        </w:rPr>
        <w:t>oil.</w:t>
      </w:r>
      <w:r>
        <w:rPr>
          <w:b w:val="0"/>
          <w:color w:val="231F20"/>
          <w:spacing w:val="-13"/>
          <w:w w:val="85"/>
        </w:rPr>
        <w:t> </w:t>
      </w:r>
      <w:r>
        <w:rPr>
          <w:b w:val="0"/>
          <w:color w:val="231F20"/>
          <w:w w:val="85"/>
        </w:rPr>
        <w:t>The</w:t>
      </w:r>
      <w:r>
        <w:rPr>
          <w:b w:val="0"/>
          <w:color w:val="231F20"/>
          <w:spacing w:val="-14"/>
          <w:w w:val="85"/>
        </w:rPr>
        <w:t> </w:t>
      </w:r>
      <w:r>
        <w:rPr>
          <w:b w:val="0"/>
          <w:color w:val="231F20"/>
          <w:w w:val="85"/>
        </w:rPr>
        <w:t>Company</w:t>
      </w:r>
      <w:r>
        <w:rPr>
          <w:b w:val="0"/>
          <w:color w:val="231F20"/>
          <w:spacing w:val="-14"/>
          <w:w w:val="85"/>
        </w:rPr>
        <w:t> </w:t>
      </w:r>
      <w:r>
        <w:rPr>
          <w:b w:val="0"/>
          <w:color w:val="231F20"/>
          <w:w w:val="85"/>
        </w:rPr>
        <w:t>once</w:t>
      </w:r>
      <w:r>
        <w:rPr>
          <w:b w:val="0"/>
          <w:color w:val="231F20"/>
          <w:spacing w:val="-14"/>
          <w:w w:val="85"/>
        </w:rPr>
        <w:t> </w:t>
      </w:r>
      <w:r>
        <w:rPr>
          <w:b w:val="0"/>
          <w:color w:val="231F20"/>
          <w:w w:val="85"/>
        </w:rPr>
        <w:t>again</w:t>
      </w:r>
      <w:r>
        <w:rPr>
          <w:b w:val="0"/>
          <w:color w:val="231F20"/>
          <w:spacing w:val="-14"/>
          <w:w w:val="85"/>
        </w:rPr>
        <w:t> </w:t>
      </w:r>
      <w:r>
        <w:rPr>
          <w:b w:val="0"/>
          <w:color w:val="231F20"/>
          <w:w w:val="85"/>
        </w:rPr>
        <w:t>hopes</w:t>
      </w:r>
      <w:r>
        <w:rPr>
          <w:b w:val="0"/>
          <w:color w:val="231F20"/>
          <w:spacing w:val="-13"/>
          <w:w w:val="85"/>
        </w:rPr>
        <w:t> </w:t>
      </w:r>
      <w:r>
        <w:rPr>
          <w:b w:val="0"/>
          <w:color w:val="231F20"/>
          <w:w w:val="85"/>
        </w:rPr>
        <w:t>to overcome the impact of higher anticipated 2007</w:t>
      </w:r>
      <w:r>
        <w:rPr>
          <w:b w:val="0"/>
          <w:color w:val="231F20"/>
          <w:spacing w:val="-13"/>
          <w:w w:val="85"/>
        </w:rPr>
        <w:t> </w:t>
      </w:r>
      <w:r>
        <w:rPr>
          <w:b w:val="0"/>
          <w:color w:val="231F20"/>
          <w:w w:val="85"/>
        </w:rPr>
        <w:t>fuel </w:t>
      </w:r>
      <w:r>
        <w:rPr>
          <w:b w:val="0"/>
          <w:color w:val="231F20"/>
          <w:w w:val="80"/>
        </w:rPr>
        <w:t>prices and other cost pressures through improved</w:t>
      </w:r>
      <w:r>
        <w:rPr>
          <w:b w:val="0"/>
          <w:color w:val="231F20"/>
          <w:spacing w:val="-29"/>
          <w:w w:val="80"/>
        </w:rPr>
        <w:t> </w:t>
      </w:r>
      <w:r>
        <w:rPr>
          <w:b w:val="0"/>
          <w:color w:val="231F20"/>
          <w:w w:val="80"/>
        </w:rPr>
        <w:t>reve- nues</w:t>
      </w:r>
      <w:r>
        <w:rPr>
          <w:b w:val="0"/>
          <w:color w:val="231F20"/>
          <w:spacing w:val="-14"/>
          <w:w w:val="80"/>
        </w:rPr>
        <w:t> </w:t>
      </w:r>
      <w:r>
        <w:rPr>
          <w:b w:val="0"/>
          <w:color w:val="231F20"/>
          <w:w w:val="80"/>
        </w:rPr>
        <w:t>and</w:t>
      </w:r>
      <w:r>
        <w:rPr>
          <w:b w:val="0"/>
          <w:color w:val="231F20"/>
          <w:spacing w:val="-14"/>
          <w:w w:val="80"/>
        </w:rPr>
        <w:t> </w:t>
      </w:r>
      <w:r>
        <w:rPr>
          <w:b w:val="0"/>
          <w:color w:val="231F20"/>
          <w:w w:val="80"/>
        </w:rPr>
        <w:t>continued</w:t>
      </w:r>
      <w:r>
        <w:rPr>
          <w:b w:val="0"/>
          <w:color w:val="231F20"/>
          <w:spacing w:val="-15"/>
          <w:w w:val="80"/>
        </w:rPr>
        <w:t> </w:t>
      </w:r>
      <w:r>
        <w:rPr>
          <w:b w:val="0"/>
          <w:color w:val="231F20"/>
          <w:w w:val="80"/>
        </w:rPr>
        <w:t>focus</w:t>
      </w:r>
      <w:r>
        <w:rPr>
          <w:b w:val="0"/>
          <w:color w:val="231F20"/>
          <w:spacing w:val="-14"/>
          <w:w w:val="80"/>
        </w:rPr>
        <w:t> </w:t>
      </w:r>
      <w:r>
        <w:rPr>
          <w:b w:val="0"/>
          <w:color w:val="231F20"/>
          <w:w w:val="80"/>
        </w:rPr>
        <w:t>on</w:t>
      </w:r>
      <w:r>
        <w:rPr>
          <w:b w:val="0"/>
          <w:color w:val="231F20"/>
          <w:spacing w:val="-14"/>
          <w:w w:val="80"/>
        </w:rPr>
        <w:t> </w:t>
      </w:r>
      <w:r>
        <w:rPr>
          <w:b w:val="0"/>
          <w:color w:val="231F20"/>
          <w:w w:val="80"/>
        </w:rPr>
        <w:t>non-fuel</w:t>
      </w:r>
      <w:r>
        <w:rPr>
          <w:b w:val="0"/>
          <w:color w:val="231F20"/>
          <w:spacing w:val="-14"/>
          <w:w w:val="80"/>
        </w:rPr>
        <w:t> </w:t>
      </w:r>
      <w:r>
        <w:rPr>
          <w:b w:val="0"/>
          <w:color w:val="231F20"/>
          <w:w w:val="80"/>
        </w:rPr>
        <w:t>costs.</w:t>
      </w:r>
    </w:p>
    <w:p>
      <w:pPr>
        <w:pStyle w:val="BodyText"/>
        <w:spacing w:before="3"/>
        <w:rPr>
          <w:b w:val="0"/>
        </w:rPr>
      </w:pPr>
    </w:p>
    <w:p>
      <w:pPr>
        <w:pStyle w:val="BodyText"/>
        <w:spacing w:line="247" w:lineRule="auto"/>
        <w:ind w:left="119" w:firstLine="400"/>
        <w:jc w:val="both"/>
        <w:rPr>
          <w:b w:val="0"/>
        </w:rPr>
      </w:pPr>
      <w:r>
        <w:rPr>
          <w:b w:val="0"/>
          <w:color w:val="231F20"/>
          <w:w w:val="90"/>
        </w:rPr>
        <w:t>As</w:t>
      </w:r>
      <w:r>
        <w:rPr>
          <w:b w:val="0"/>
          <w:color w:val="231F20"/>
          <w:spacing w:val="-13"/>
          <w:w w:val="90"/>
        </w:rPr>
        <w:t> </w:t>
      </w:r>
      <w:r>
        <w:rPr>
          <w:b w:val="0"/>
          <w:color w:val="231F20"/>
          <w:w w:val="90"/>
        </w:rPr>
        <w:t>Southwest</w:t>
      </w:r>
      <w:r>
        <w:rPr>
          <w:b w:val="0"/>
          <w:color w:val="231F20"/>
          <w:spacing w:val="-13"/>
          <w:w w:val="90"/>
        </w:rPr>
        <w:t> </w:t>
      </w:r>
      <w:r>
        <w:rPr>
          <w:b w:val="0"/>
          <w:color w:val="231F20"/>
          <w:w w:val="90"/>
        </w:rPr>
        <w:t>moves</w:t>
      </w:r>
      <w:r>
        <w:rPr>
          <w:b w:val="0"/>
          <w:color w:val="231F20"/>
          <w:spacing w:val="-14"/>
          <w:w w:val="90"/>
        </w:rPr>
        <w:t> </w:t>
      </w:r>
      <w:r>
        <w:rPr>
          <w:b w:val="0"/>
          <w:color w:val="231F20"/>
          <w:w w:val="90"/>
        </w:rPr>
        <w:t>into</w:t>
      </w:r>
      <w:r>
        <w:rPr>
          <w:b w:val="0"/>
          <w:color w:val="231F20"/>
          <w:spacing w:val="-13"/>
          <w:w w:val="90"/>
        </w:rPr>
        <w:t> </w:t>
      </w:r>
      <w:r>
        <w:rPr>
          <w:b w:val="0"/>
          <w:color w:val="231F20"/>
          <w:w w:val="90"/>
        </w:rPr>
        <w:t>2007,</w:t>
      </w:r>
      <w:r>
        <w:rPr>
          <w:b w:val="0"/>
          <w:color w:val="231F20"/>
          <w:spacing w:val="-13"/>
          <w:w w:val="90"/>
        </w:rPr>
        <w:t> </w:t>
      </w:r>
      <w:r>
        <w:rPr>
          <w:b w:val="0"/>
          <w:color w:val="231F20"/>
          <w:w w:val="90"/>
        </w:rPr>
        <w:t>the</w:t>
      </w:r>
      <w:r>
        <w:rPr>
          <w:b w:val="0"/>
          <w:color w:val="231F20"/>
          <w:spacing w:val="-13"/>
          <w:w w:val="90"/>
        </w:rPr>
        <w:t> </w:t>
      </w:r>
      <w:r>
        <w:rPr>
          <w:b w:val="0"/>
          <w:color w:val="231F20"/>
          <w:w w:val="90"/>
        </w:rPr>
        <w:t>Company</w:t>
      </w:r>
      <w:r>
        <w:rPr>
          <w:b w:val="0"/>
          <w:color w:val="231F20"/>
          <w:w w:val="80"/>
        </w:rPr>
        <w:t> </w:t>
      </w:r>
      <w:r>
        <w:rPr>
          <w:b w:val="0"/>
          <w:color w:val="231F20"/>
          <w:w w:val="80"/>
        </w:rPr>
        <w:t>believes its low-cost competitive advantage, protective fuel hedging position, excellent Employees, and strong balance</w:t>
      </w:r>
      <w:r>
        <w:rPr>
          <w:b w:val="0"/>
          <w:color w:val="231F20"/>
          <w:spacing w:val="-15"/>
          <w:w w:val="80"/>
        </w:rPr>
        <w:t> </w:t>
      </w:r>
      <w:r>
        <w:rPr>
          <w:b w:val="0"/>
          <w:color w:val="231F20"/>
          <w:w w:val="80"/>
        </w:rPr>
        <w:t>sheet</w:t>
      </w:r>
      <w:r>
        <w:rPr>
          <w:b w:val="0"/>
          <w:color w:val="231F20"/>
          <w:spacing w:val="-13"/>
          <w:w w:val="80"/>
        </w:rPr>
        <w:t> </w:t>
      </w:r>
      <w:r>
        <w:rPr>
          <w:b w:val="0"/>
          <w:color w:val="231F20"/>
          <w:w w:val="80"/>
        </w:rPr>
        <w:t>will</w:t>
      </w:r>
      <w:r>
        <w:rPr>
          <w:b w:val="0"/>
          <w:color w:val="231F20"/>
          <w:spacing w:val="-14"/>
          <w:w w:val="80"/>
        </w:rPr>
        <w:t> </w:t>
      </w:r>
      <w:r>
        <w:rPr>
          <w:b w:val="0"/>
          <w:color w:val="231F20"/>
          <w:w w:val="80"/>
        </w:rPr>
        <w:t>allow</w:t>
      </w:r>
      <w:r>
        <w:rPr>
          <w:b w:val="0"/>
          <w:color w:val="231F20"/>
          <w:spacing w:val="-14"/>
          <w:w w:val="80"/>
        </w:rPr>
        <w:t> </w:t>
      </w:r>
      <w:r>
        <w:rPr>
          <w:b w:val="0"/>
          <w:color w:val="231F20"/>
          <w:w w:val="80"/>
        </w:rPr>
        <w:t>Southwest</w:t>
      </w:r>
      <w:r>
        <w:rPr>
          <w:b w:val="0"/>
          <w:color w:val="231F20"/>
          <w:spacing w:val="-13"/>
          <w:w w:val="80"/>
        </w:rPr>
        <w:t> </w:t>
      </w:r>
      <w:r>
        <w:rPr>
          <w:b w:val="0"/>
          <w:color w:val="231F20"/>
          <w:w w:val="80"/>
        </w:rPr>
        <w:t>to</w:t>
      </w:r>
      <w:r>
        <w:rPr>
          <w:b w:val="0"/>
          <w:color w:val="231F20"/>
          <w:spacing w:val="-13"/>
          <w:w w:val="80"/>
        </w:rPr>
        <w:t> </w:t>
      </w:r>
      <w:r>
        <w:rPr>
          <w:b w:val="0"/>
          <w:color w:val="231F20"/>
          <w:w w:val="80"/>
        </w:rPr>
        <w:t>respond</w:t>
      </w:r>
      <w:r>
        <w:rPr>
          <w:b w:val="0"/>
          <w:color w:val="231F20"/>
          <w:spacing w:val="-13"/>
          <w:w w:val="80"/>
        </w:rPr>
        <w:t> </w:t>
      </w:r>
      <w:r>
        <w:rPr>
          <w:b w:val="0"/>
          <w:color w:val="231F20"/>
          <w:w w:val="80"/>
        </w:rPr>
        <w:t>quickly</w:t>
      </w:r>
      <w:r>
        <w:rPr>
          <w:b w:val="0"/>
          <w:color w:val="231F20"/>
          <w:spacing w:val="-14"/>
          <w:w w:val="80"/>
        </w:rPr>
        <w:t> </w:t>
      </w:r>
      <w:r>
        <w:rPr>
          <w:b w:val="0"/>
          <w:color w:val="231F20"/>
          <w:w w:val="80"/>
        </w:rPr>
        <w:t>to potential</w:t>
      </w:r>
      <w:r>
        <w:rPr>
          <w:b w:val="0"/>
          <w:color w:val="231F20"/>
          <w:spacing w:val="-16"/>
          <w:w w:val="80"/>
        </w:rPr>
        <w:t> </w:t>
      </w:r>
      <w:r>
        <w:rPr>
          <w:b w:val="0"/>
          <w:color w:val="231F20"/>
          <w:w w:val="80"/>
        </w:rPr>
        <w:t>industry</w:t>
      </w:r>
      <w:r>
        <w:rPr>
          <w:b w:val="0"/>
          <w:color w:val="231F20"/>
          <w:spacing w:val="-16"/>
          <w:w w:val="80"/>
        </w:rPr>
        <w:t> </w:t>
      </w:r>
      <w:r>
        <w:rPr>
          <w:b w:val="0"/>
          <w:color w:val="231F20"/>
          <w:w w:val="80"/>
        </w:rPr>
        <w:t>consolidation</w:t>
      </w:r>
      <w:r>
        <w:rPr>
          <w:b w:val="0"/>
          <w:color w:val="231F20"/>
          <w:spacing w:val="-16"/>
          <w:w w:val="80"/>
        </w:rPr>
        <w:t> </w:t>
      </w:r>
      <w:r>
        <w:rPr>
          <w:b w:val="0"/>
          <w:color w:val="231F20"/>
          <w:w w:val="80"/>
        </w:rPr>
        <w:t>and</w:t>
      </w:r>
      <w:r>
        <w:rPr>
          <w:b w:val="0"/>
          <w:color w:val="231F20"/>
          <w:spacing w:val="-17"/>
          <w:w w:val="80"/>
        </w:rPr>
        <w:t> </w:t>
      </w:r>
      <w:r>
        <w:rPr>
          <w:b w:val="0"/>
          <w:color w:val="231F20"/>
          <w:w w:val="80"/>
        </w:rPr>
        <w:t>to</w:t>
      </w:r>
      <w:r>
        <w:rPr>
          <w:b w:val="0"/>
          <w:color w:val="231F20"/>
          <w:spacing w:val="-16"/>
          <w:w w:val="80"/>
        </w:rPr>
        <w:t> </w:t>
      </w:r>
      <w:r>
        <w:rPr>
          <w:b w:val="0"/>
          <w:color w:val="231F20"/>
          <w:w w:val="80"/>
        </w:rPr>
        <w:t>favorable</w:t>
      </w:r>
      <w:r>
        <w:rPr>
          <w:b w:val="0"/>
          <w:color w:val="231F20"/>
          <w:spacing w:val="-17"/>
          <w:w w:val="80"/>
        </w:rPr>
        <w:t> </w:t>
      </w:r>
      <w:r>
        <w:rPr>
          <w:b w:val="0"/>
          <w:color w:val="231F20"/>
          <w:w w:val="80"/>
        </w:rPr>
        <w:t>market </w:t>
      </w:r>
      <w:r>
        <w:rPr>
          <w:b w:val="0"/>
          <w:color w:val="231F20"/>
          <w:w w:val="90"/>
        </w:rPr>
        <w:t>opportunities. The Company plans to add 37</w:t>
      </w:r>
      <w:r>
        <w:rPr>
          <w:b w:val="0"/>
          <w:color w:val="231F20"/>
          <w:spacing w:val="-32"/>
          <w:w w:val="90"/>
        </w:rPr>
        <w:t> </w:t>
      </w:r>
      <w:r>
        <w:rPr>
          <w:b w:val="0"/>
          <w:color w:val="231F20"/>
          <w:w w:val="90"/>
        </w:rPr>
        <w:t>new </w:t>
      </w:r>
      <w:r>
        <w:rPr>
          <w:b w:val="0"/>
          <w:color w:val="231F20"/>
          <w:w w:val="85"/>
        </w:rPr>
        <w:t>737-700</w:t>
      </w:r>
      <w:r>
        <w:rPr>
          <w:b w:val="0"/>
          <w:color w:val="231F20"/>
          <w:spacing w:val="-14"/>
          <w:w w:val="85"/>
        </w:rPr>
        <w:t> </w:t>
      </w:r>
      <w:r>
        <w:rPr>
          <w:b w:val="0"/>
          <w:color w:val="231F20"/>
          <w:w w:val="85"/>
        </w:rPr>
        <w:t>aircraft</w:t>
      </w:r>
      <w:r>
        <w:rPr>
          <w:b w:val="0"/>
          <w:color w:val="231F20"/>
          <w:spacing w:val="-15"/>
          <w:w w:val="85"/>
        </w:rPr>
        <w:t> </w:t>
      </w:r>
      <w:r>
        <w:rPr>
          <w:b w:val="0"/>
          <w:color w:val="231F20"/>
          <w:w w:val="85"/>
        </w:rPr>
        <w:t>to</w:t>
      </w:r>
      <w:r>
        <w:rPr>
          <w:b w:val="0"/>
          <w:color w:val="231F20"/>
          <w:spacing w:val="-15"/>
          <w:w w:val="85"/>
        </w:rPr>
        <w:t> </w:t>
      </w:r>
      <w:r>
        <w:rPr>
          <w:b w:val="0"/>
          <w:color w:val="231F20"/>
          <w:w w:val="85"/>
        </w:rPr>
        <w:t>its</w:t>
      </w:r>
      <w:r>
        <w:rPr>
          <w:b w:val="0"/>
          <w:color w:val="231F20"/>
          <w:spacing w:val="-14"/>
          <w:w w:val="85"/>
        </w:rPr>
        <w:t> </w:t>
      </w:r>
      <w:r>
        <w:rPr>
          <w:b w:val="0"/>
          <w:color w:val="231F20"/>
          <w:w w:val="85"/>
        </w:rPr>
        <w:t>fleet</w:t>
      </w:r>
      <w:r>
        <w:rPr>
          <w:b w:val="0"/>
          <w:color w:val="231F20"/>
          <w:spacing w:val="-16"/>
          <w:w w:val="85"/>
        </w:rPr>
        <w:t> </w:t>
      </w:r>
      <w:r>
        <w:rPr>
          <w:b w:val="0"/>
          <w:color w:val="231F20"/>
          <w:w w:val="85"/>
        </w:rPr>
        <w:t>in</w:t>
      </w:r>
      <w:r>
        <w:rPr>
          <w:b w:val="0"/>
          <w:color w:val="231F20"/>
          <w:spacing w:val="-15"/>
          <w:w w:val="85"/>
        </w:rPr>
        <w:t> </w:t>
      </w:r>
      <w:r>
        <w:rPr>
          <w:b w:val="0"/>
          <w:color w:val="231F20"/>
          <w:w w:val="85"/>
        </w:rPr>
        <w:t>2007,</w:t>
      </w:r>
      <w:r>
        <w:rPr>
          <w:b w:val="0"/>
          <w:color w:val="231F20"/>
          <w:spacing w:val="-15"/>
          <w:w w:val="85"/>
        </w:rPr>
        <w:t> </w:t>
      </w:r>
      <w:r>
        <w:rPr>
          <w:b w:val="0"/>
          <w:color w:val="231F20"/>
          <w:w w:val="85"/>
        </w:rPr>
        <w:t>resulting</w:t>
      </w:r>
      <w:r>
        <w:rPr>
          <w:b w:val="0"/>
          <w:color w:val="231F20"/>
          <w:spacing w:val="-14"/>
          <w:w w:val="85"/>
        </w:rPr>
        <w:t> </w:t>
      </w:r>
      <w:r>
        <w:rPr>
          <w:b w:val="0"/>
          <w:color w:val="231F20"/>
          <w:w w:val="85"/>
        </w:rPr>
        <w:t>in</w:t>
      </w:r>
      <w:r>
        <w:rPr>
          <w:b w:val="0"/>
          <w:color w:val="231F20"/>
          <w:spacing w:val="-15"/>
          <w:w w:val="85"/>
        </w:rPr>
        <w:t> </w:t>
      </w:r>
      <w:r>
        <w:rPr>
          <w:b w:val="0"/>
          <w:color w:val="231F20"/>
          <w:w w:val="85"/>
        </w:rPr>
        <w:t>a</w:t>
      </w:r>
      <w:r>
        <w:rPr>
          <w:b w:val="0"/>
          <w:color w:val="231F20"/>
          <w:spacing w:val="-16"/>
          <w:w w:val="85"/>
        </w:rPr>
        <w:t> </w:t>
      </w:r>
      <w:r>
        <w:rPr>
          <w:b w:val="0"/>
          <w:color w:val="231F20"/>
          <w:w w:val="85"/>
        </w:rPr>
        <w:t>net available</w:t>
      </w:r>
      <w:r>
        <w:rPr>
          <w:b w:val="0"/>
          <w:color w:val="231F20"/>
          <w:spacing w:val="-21"/>
          <w:w w:val="85"/>
        </w:rPr>
        <w:t> </w:t>
      </w:r>
      <w:r>
        <w:rPr>
          <w:b w:val="0"/>
          <w:color w:val="231F20"/>
          <w:w w:val="85"/>
        </w:rPr>
        <w:t>seat</w:t>
      </w:r>
      <w:r>
        <w:rPr>
          <w:b w:val="0"/>
          <w:color w:val="231F20"/>
          <w:spacing w:val="-20"/>
          <w:w w:val="85"/>
        </w:rPr>
        <w:t> </w:t>
      </w:r>
      <w:r>
        <w:rPr>
          <w:b w:val="0"/>
          <w:color w:val="231F20"/>
          <w:w w:val="85"/>
        </w:rPr>
        <w:t>mile</w:t>
      </w:r>
      <w:r>
        <w:rPr>
          <w:b w:val="0"/>
          <w:color w:val="231F20"/>
          <w:spacing w:val="-19"/>
          <w:w w:val="85"/>
        </w:rPr>
        <w:t> </w:t>
      </w:r>
      <w:r>
        <w:rPr>
          <w:b w:val="0"/>
          <w:color w:val="231F20"/>
          <w:w w:val="85"/>
        </w:rPr>
        <w:t>(ASM)</w:t>
      </w:r>
      <w:r>
        <w:rPr>
          <w:b w:val="0"/>
          <w:color w:val="231F20"/>
          <w:spacing w:val="-19"/>
          <w:w w:val="85"/>
        </w:rPr>
        <w:t> </w:t>
      </w:r>
      <w:r>
        <w:rPr>
          <w:b w:val="0"/>
          <w:color w:val="231F20"/>
          <w:w w:val="85"/>
        </w:rPr>
        <w:t>capacity</w:t>
      </w:r>
      <w:r>
        <w:rPr>
          <w:b w:val="0"/>
          <w:color w:val="231F20"/>
          <w:spacing w:val="-21"/>
          <w:w w:val="85"/>
        </w:rPr>
        <w:t> </w:t>
      </w:r>
      <w:r>
        <w:rPr>
          <w:b w:val="0"/>
          <w:color w:val="231F20"/>
          <w:w w:val="85"/>
        </w:rPr>
        <w:t>increase</w:t>
      </w:r>
      <w:r>
        <w:rPr>
          <w:b w:val="0"/>
          <w:color w:val="231F20"/>
          <w:spacing w:val="-20"/>
          <w:w w:val="85"/>
        </w:rPr>
        <w:t> </w:t>
      </w:r>
      <w:r>
        <w:rPr>
          <w:b w:val="0"/>
          <w:color w:val="231F20"/>
          <w:w w:val="85"/>
        </w:rPr>
        <w:t>of</w:t>
      </w:r>
      <w:r>
        <w:rPr>
          <w:b w:val="0"/>
          <w:color w:val="231F20"/>
          <w:spacing w:val="-19"/>
          <w:w w:val="85"/>
        </w:rPr>
        <w:t> </w:t>
      </w:r>
      <w:r>
        <w:rPr>
          <w:b w:val="0"/>
          <w:color w:val="231F20"/>
          <w:w w:val="85"/>
        </w:rPr>
        <w:t>approx- imately eight percent. Based on these deliveries, the Company’s</w:t>
      </w:r>
      <w:r>
        <w:rPr>
          <w:b w:val="0"/>
          <w:color w:val="231F20"/>
          <w:spacing w:val="-27"/>
          <w:w w:val="85"/>
        </w:rPr>
        <w:t> </w:t>
      </w:r>
      <w:r>
        <w:rPr>
          <w:b w:val="0"/>
          <w:color w:val="231F20"/>
          <w:w w:val="85"/>
        </w:rPr>
        <w:t>fleet</w:t>
      </w:r>
      <w:r>
        <w:rPr>
          <w:b w:val="0"/>
          <w:color w:val="231F20"/>
          <w:spacing w:val="-27"/>
          <w:w w:val="85"/>
        </w:rPr>
        <w:t> </w:t>
      </w:r>
      <w:r>
        <w:rPr>
          <w:b w:val="0"/>
          <w:color w:val="231F20"/>
          <w:w w:val="85"/>
        </w:rPr>
        <w:t>will</w:t>
      </w:r>
      <w:r>
        <w:rPr>
          <w:b w:val="0"/>
          <w:color w:val="231F20"/>
          <w:spacing w:val="-27"/>
          <w:w w:val="85"/>
        </w:rPr>
        <w:t> </w:t>
      </w:r>
      <w:r>
        <w:rPr>
          <w:b w:val="0"/>
          <w:color w:val="231F20"/>
          <w:w w:val="85"/>
        </w:rPr>
        <w:t>total</w:t>
      </w:r>
      <w:r>
        <w:rPr>
          <w:b w:val="0"/>
          <w:color w:val="231F20"/>
          <w:spacing w:val="-26"/>
          <w:w w:val="85"/>
        </w:rPr>
        <w:t> </w:t>
      </w:r>
      <w:r>
        <w:rPr>
          <w:b w:val="0"/>
          <w:color w:val="231F20"/>
          <w:w w:val="85"/>
        </w:rPr>
        <w:t>518</w:t>
      </w:r>
      <w:r>
        <w:rPr>
          <w:b w:val="0"/>
          <w:color w:val="231F20"/>
          <w:spacing w:val="-27"/>
          <w:w w:val="85"/>
        </w:rPr>
        <w:t> </w:t>
      </w:r>
      <w:r>
        <w:rPr>
          <w:b w:val="0"/>
          <w:color w:val="231F20"/>
          <w:w w:val="85"/>
        </w:rPr>
        <w:t>737s</w:t>
      </w:r>
      <w:r>
        <w:rPr>
          <w:b w:val="0"/>
          <w:color w:val="231F20"/>
          <w:spacing w:val="-27"/>
          <w:w w:val="85"/>
        </w:rPr>
        <w:t> </w:t>
      </w:r>
      <w:r>
        <w:rPr>
          <w:b w:val="0"/>
          <w:color w:val="231F20"/>
          <w:w w:val="85"/>
        </w:rPr>
        <w:t>by</w:t>
      </w:r>
      <w:r>
        <w:rPr>
          <w:b w:val="0"/>
          <w:color w:val="231F20"/>
          <w:spacing w:val="-26"/>
          <w:w w:val="85"/>
        </w:rPr>
        <w:t> </w:t>
      </w:r>
      <w:r>
        <w:rPr>
          <w:b w:val="0"/>
          <w:color w:val="231F20"/>
          <w:w w:val="85"/>
        </w:rPr>
        <w:t>the</w:t>
      </w:r>
      <w:r>
        <w:rPr>
          <w:b w:val="0"/>
          <w:color w:val="231F20"/>
          <w:spacing w:val="-27"/>
          <w:w w:val="85"/>
        </w:rPr>
        <w:t> </w:t>
      </w:r>
      <w:r>
        <w:rPr>
          <w:b w:val="0"/>
          <w:color w:val="231F20"/>
          <w:w w:val="85"/>
        </w:rPr>
        <w:t>end</w:t>
      </w:r>
      <w:r>
        <w:rPr>
          <w:b w:val="0"/>
          <w:color w:val="231F20"/>
          <w:spacing w:val="-27"/>
          <w:w w:val="85"/>
        </w:rPr>
        <w:t> </w:t>
      </w:r>
      <w:r>
        <w:rPr>
          <w:b w:val="0"/>
          <w:color w:val="231F20"/>
          <w:w w:val="85"/>
        </w:rPr>
        <w:t>of</w:t>
      </w:r>
      <w:r>
        <w:rPr>
          <w:b w:val="0"/>
          <w:color w:val="231F20"/>
          <w:spacing w:val="-26"/>
          <w:w w:val="85"/>
        </w:rPr>
        <w:t> </w:t>
      </w:r>
      <w:r>
        <w:rPr>
          <w:b w:val="0"/>
          <w:color w:val="231F20"/>
          <w:w w:val="85"/>
        </w:rPr>
        <w:t>2007.</w:t>
      </w:r>
    </w:p>
    <w:p>
      <w:pPr>
        <w:pStyle w:val="BodyText"/>
        <w:rPr>
          <w:b w:val="0"/>
        </w:rPr>
      </w:pPr>
    </w:p>
    <w:p>
      <w:pPr>
        <w:pStyle w:val="BodyText"/>
        <w:spacing w:before="10"/>
        <w:rPr>
          <w:b w:val="0"/>
        </w:rPr>
      </w:pPr>
    </w:p>
    <w:p>
      <w:pPr>
        <w:pStyle w:val="Heading3"/>
        <w:jc w:val="both"/>
      </w:pPr>
      <w:r>
        <w:rPr>
          <w:color w:val="231F20"/>
          <w:w w:val="95"/>
        </w:rPr>
        <w:t>Results of Operations</w:t>
      </w:r>
    </w:p>
    <w:p>
      <w:pPr>
        <w:pStyle w:val="BodyText"/>
        <w:spacing w:before="7"/>
        <w:rPr>
          <w:rFonts w:ascii="Times New Roman"/>
          <w:b/>
          <w:sz w:val="21"/>
        </w:rPr>
      </w:pPr>
    </w:p>
    <w:p>
      <w:pPr>
        <w:pStyle w:val="Heading4"/>
        <w:rPr>
          <w:i/>
        </w:rPr>
      </w:pPr>
      <w:r>
        <w:rPr>
          <w:i/>
          <w:color w:val="231F20"/>
        </w:rPr>
        <w:t>2006 Compared With 2005</w:t>
      </w:r>
    </w:p>
    <w:p>
      <w:pPr>
        <w:pStyle w:val="BodyText"/>
        <w:spacing w:before="7"/>
        <w:rPr>
          <w:rFonts w:ascii="Times New Roman"/>
          <w:b/>
          <w:i/>
          <w:sz w:val="21"/>
        </w:rPr>
      </w:pPr>
    </w:p>
    <w:p>
      <w:pPr>
        <w:pStyle w:val="BodyText"/>
        <w:spacing w:line="247" w:lineRule="auto"/>
        <w:ind w:left="119" w:firstLine="400"/>
        <w:jc w:val="both"/>
        <w:rPr>
          <w:b w:val="0"/>
        </w:rPr>
      </w:pPr>
      <w:r>
        <w:rPr>
          <w:b w:val="0"/>
          <w:color w:val="231F20"/>
          <w:w w:val="85"/>
        </w:rPr>
        <w:t>The</w:t>
      </w:r>
      <w:r>
        <w:rPr>
          <w:b w:val="0"/>
          <w:color w:val="231F20"/>
          <w:spacing w:val="-30"/>
          <w:w w:val="85"/>
        </w:rPr>
        <w:t> </w:t>
      </w:r>
      <w:r>
        <w:rPr>
          <w:b w:val="0"/>
          <w:color w:val="231F20"/>
          <w:w w:val="85"/>
        </w:rPr>
        <w:t>Company’s</w:t>
      </w:r>
      <w:r>
        <w:rPr>
          <w:b w:val="0"/>
          <w:color w:val="231F20"/>
          <w:spacing w:val="-30"/>
          <w:w w:val="85"/>
        </w:rPr>
        <w:t> </w:t>
      </w:r>
      <w:r>
        <w:rPr>
          <w:b w:val="0"/>
          <w:color w:val="231F20"/>
          <w:w w:val="85"/>
        </w:rPr>
        <w:t>consolidated</w:t>
      </w:r>
      <w:r>
        <w:rPr>
          <w:b w:val="0"/>
          <w:color w:val="231F20"/>
          <w:spacing w:val="-31"/>
          <w:w w:val="85"/>
        </w:rPr>
        <w:t> </w:t>
      </w:r>
      <w:r>
        <w:rPr>
          <w:b w:val="0"/>
          <w:color w:val="231F20"/>
          <w:w w:val="85"/>
        </w:rPr>
        <w:t>net</w:t>
      </w:r>
      <w:r>
        <w:rPr>
          <w:b w:val="0"/>
          <w:color w:val="231F20"/>
          <w:spacing w:val="-29"/>
          <w:w w:val="85"/>
        </w:rPr>
        <w:t> </w:t>
      </w:r>
      <w:r>
        <w:rPr>
          <w:b w:val="0"/>
          <w:color w:val="231F20"/>
          <w:w w:val="85"/>
        </w:rPr>
        <w:t>income</w:t>
      </w:r>
      <w:r>
        <w:rPr>
          <w:b w:val="0"/>
          <w:color w:val="231F20"/>
          <w:spacing w:val="-30"/>
          <w:w w:val="85"/>
        </w:rPr>
        <w:t> </w:t>
      </w:r>
      <w:r>
        <w:rPr>
          <w:b w:val="0"/>
          <w:color w:val="231F20"/>
          <w:w w:val="85"/>
        </w:rPr>
        <w:t>for</w:t>
      </w:r>
      <w:r>
        <w:rPr>
          <w:b w:val="0"/>
          <w:color w:val="231F20"/>
          <w:spacing w:val="-29"/>
          <w:w w:val="85"/>
        </w:rPr>
        <w:t> </w:t>
      </w:r>
      <w:r>
        <w:rPr>
          <w:b w:val="0"/>
          <w:color w:val="231F20"/>
          <w:w w:val="85"/>
        </w:rPr>
        <w:t>2006 </w:t>
      </w:r>
      <w:r>
        <w:rPr>
          <w:b w:val="0"/>
          <w:color w:val="231F20"/>
          <w:w w:val="80"/>
        </w:rPr>
        <w:t>was</w:t>
      </w:r>
      <w:r>
        <w:rPr>
          <w:b w:val="0"/>
          <w:color w:val="231F20"/>
          <w:spacing w:val="-7"/>
          <w:w w:val="80"/>
        </w:rPr>
        <w:t> </w:t>
      </w:r>
      <w:r>
        <w:rPr>
          <w:b w:val="0"/>
          <w:color w:val="231F20"/>
          <w:w w:val="80"/>
        </w:rPr>
        <w:t>$499</w:t>
      </w:r>
      <w:r>
        <w:rPr>
          <w:b w:val="0"/>
          <w:color w:val="231F20"/>
          <w:spacing w:val="-8"/>
          <w:w w:val="80"/>
        </w:rPr>
        <w:t> </w:t>
      </w:r>
      <w:r>
        <w:rPr>
          <w:b w:val="0"/>
          <w:color w:val="231F20"/>
          <w:w w:val="80"/>
        </w:rPr>
        <w:t>million</w:t>
      </w:r>
      <w:r>
        <w:rPr>
          <w:b w:val="0"/>
          <w:color w:val="231F20"/>
          <w:spacing w:val="-8"/>
          <w:w w:val="80"/>
        </w:rPr>
        <w:t> </w:t>
      </w:r>
      <w:r>
        <w:rPr>
          <w:b w:val="0"/>
          <w:color w:val="231F20"/>
          <w:w w:val="80"/>
        </w:rPr>
        <w:t>($.61</w:t>
      </w:r>
      <w:r>
        <w:rPr>
          <w:b w:val="0"/>
          <w:color w:val="231F20"/>
          <w:spacing w:val="-7"/>
          <w:w w:val="80"/>
        </w:rPr>
        <w:t> </w:t>
      </w:r>
      <w:r>
        <w:rPr>
          <w:b w:val="0"/>
          <w:color w:val="231F20"/>
          <w:w w:val="80"/>
        </w:rPr>
        <w:t>per</w:t>
      </w:r>
      <w:r>
        <w:rPr>
          <w:b w:val="0"/>
          <w:color w:val="231F20"/>
          <w:spacing w:val="-8"/>
          <w:w w:val="80"/>
        </w:rPr>
        <w:t> </w:t>
      </w:r>
      <w:r>
        <w:rPr>
          <w:b w:val="0"/>
          <w:color w:val="231F20"/>
          <w:w w:val="80"/>
        </w:rPr>
        <w:t>share,</w:t>
      </w:r>
      <w:r>
        <w:rPr>
          <w:b w:val="0"/>
          <w:color w:val="231F20"/>
          <w:spacing w:val="-7"/>
          <w:w w:val="80"/>
        </w:rPr>
        <w:t> </w:t>
      </w:r>
      <w:r>
        <w:rPr>
          <w:b w:val="0"/>
          <w:color w:val="231F20"/>
          <w:w w:val="80"/>
        </w:rPr>
        <w:t>diluted),</w:t>
      </w:r>
      <w:r>
        <w:rPr>
          <w:b w:val="0"/>
          <w:color w:val="231F20"/>
          <w:spacing w:val="-8"/>
          <w:w w:val="80"/>
        </w:rPr>
        <w:t> </w:t>
      </w:r>
      <w:r>
        <w:rPr>
          <w:b w:val="0"/>
          <w:color w:val="231F20"/>
          <w:w w:val="80"/>
        </w:rPr>
        <w:t>as</w:t>
      </w:r>
      <w:r>
        <w:rPr>
          <w:b w:val="0"/>
          <w:color w:val="231F20"/>
          <w:spacing w:val="-7"/>
          <w:w w:val="80"/>
        </w:rPr>
        <w:t> </w:t>
      </w:r>
      <w:r>
        <w:rPr>
          <w:b w:val="0"/>
          <w:color w:val="231F20"/>
          <w:w w:val="80"/>
        </w:rPr>
        <w:t>compared </w:t>
      </w:r>
      <w:r>
        <w:rPr>
          <w:b w:val="0"/>
          <w:color w:val="231F20"/>
          <w:w w:val="85"/>
        </w:rPr>
        <w:t>to 2005 net income of $484 million ($.60 per share, diluted), an increase of $15 million, or 3.1 percent. </w:t>
      </w:r>
      <w:r>
        <w:rPr>
          <w:b w:val="0"/>
          <w:color w:val="231F20"/>
          <w:w w:val="80"/>
        </w:rPr>
        <w:t>Operating</w:t>
      </w:r>
      <w:r>
        <w:rPr>
          <w:b w:val="0"/>
          <w:color w:val="231F20"/>
          <w:spacing w:val="-21"/>
          <w:w w:val="80"/>
        </w:rPr>
        <w:t> </w:t>
      </w:r>
      <w:r>
        <w:rPr>
          <w:b w:val="0"/>
          <w:color w:val="231F20"/>
          <w:w w:val="80"/>
        </w:rPr>
        <w:t>income</w:t>
      </w:r>
      <w:r>
        <w:rPr>
          <w:b w:val="0"/>
          <w:color w:val="231F20"/>
          <w:spacing w:val="-22"/>
          <w:w w:val="80"/>
        </w:rPr>
        <w:t> </w:t>
      </w:r>
      <w:r>
        <w:rPr>
          <w:b w:val="0"/>
          <w:color w:val="231F20"/>
          <w:w w:val="80"/>
        </w:rPr>
        <w:t>for</w:t>
      </w:r>
      <w:r>
        <w:rPr>
          <w:b w:val="0"/>
          <w:color w:val="231F20"/>
          <w:spacing w:val="-20"/>
          <w:w w:val="80"/>
        </w:rPr>
        <w:t> </w:t>
      </w:r>
      <w:r>
        <w:rPr>
          <w:b w:val="0"/>
          <w:color w:val="231F20"/>
          <w:w w:val="80"/>
        </w:rPr>
        <w:t>2006</w:t>
      </w:r>
      <w:r>
        <w:rPr>
          <w:b w:val="0"/>
          <w:color w:val="231F20"/>
          <w:spacing w:val="-21"/>
          <w:w w:val="80"/>
        </w:rPr>
        <w:t> </w:t>
      </w:r>
      <w:r>
        <w:rPr>
          <w:b w:val="0"/>
          <w:color w:val="231F20"/>
          <w:w w:val="80"/>
        </w:rPr>
        <w:t>was</w:t>
      </w:r>
      <w:r>
        <w:rPr>
          <w:b w:val="0"/>
          <w:color w:val="231F20"/>
          <w:spacing w:val="-22"/>
          <w:w w:val="80"/>
        </w:rPr>
        <w:t> </w:t>
      </w:r>
      <w:r>
        <w:rPr>
          <w:b w:val="0"/>
          <w:color w:val="231F20"/>
          <w:w w:val="80"/>
        </w:rPr>
        <w:t>$934</w:t>
      </w:r>
      <w:r>
        <w:rPr>
          <w:b w:val="0"/>
          <w:color w:val="231F20"/>
          <w:spacing w:val="-22"/>
          <w:w w:val="80"/>
        </w:rPr>
        <w:t> </w:t>
      </w:r>
      <w:r>
        <w:rPr>
          <w:b w:val="0"/>
          <w:color w:val="231F20"/>
          <w:w w:val="80"/>
        </w:rPr>
        <w:t>million,</w:t>
      </w:r>
      <w:r>
        <w:rPr>
          <w:b w:val="0"/>
          <w:color w:val="231F20"/>
          <w:spacing w:val="-21"/>
          <w:w w:val="80"/>
        </w:rPr>
        <w:t> </w:t>
      </w:r>
      <w:r>
        <w:rPr>
          <w:b w:val="0"/>
          <w:color w:val="231F20"/>
          <w:w w:val="80"/>
        </w:rPr>
        <w:t>an</w:t>
      </w:r>
      <w:r>
        <w:rPr>
          <w:b w:val="0"/>
          <w:color w:val="231F20"/>
          <w:spacing w:val="-21"/>
          <w:w w:val="80"/>
        </w:rPr>
        <w:t> </w:t>
      </w:r>
      <w:r>
        <w:rPr>
          <w:b w:val="0"/>
          <w:color w:val="231F20"/>
          <w:w w:val="80"/>
        </w:rPr>
        <w:t>increase </w:t>
      </w:r>
      <w:r>
        <w:rPr>
          <w:b w:val="0"/>
          <w:color w:val="231F20"/>
          <w:w w:val="85"/>
        </w:rPr>
        <w:t>of</w:t>
      </w:r>
      <w:r>
        <w:rPr>
          <w:b w:val="0"/>
          <w:color w:val="231F20"/>
          <w:spacing w:val="-38"/>
          <w:w w:val="85"/>
        </w:rPr>
        <w:t> </w:t>
      </w:r>
      <w:r>
        <w:rPr>
          <w:b w:val="0"/>
          <w:color w:val="231F20"/>
          <w:w w:val="85"/>
        </w:rPr>
        <w:t>$209</w:t>
      </w:r>
      <w:r>
        <w:rPr>
          <w:b w:val="0"/>
          <w:color w:val="231F20"/>
          <w:spacing w:val="-38"/>
          <w:w w:val="85"/>
        </w:rPr>
        <w:t> </w:t>
      </w:r>
      <w:r>
        <w:rPr>
          <w:b w:val="0"/>
          <w:color w:val="231F20"/>
          <w:w w:val="85"/>
        </w:rPr>
        <w:t>million,</w:t>
      </w:r>
      <w:r>
        <w:rPr>
          <w:b w:val="0"/>
          <w:color w:val="231F20"/>
          <w:spacing w:val="-38"/>
          <w:w w:val="85"/>
        </w:rPr>
        <w:t> </w:t>
      </w:r>
      <w:r>
        <w:rPr>
          <w:b w:val="0"/>
          <w:color w:val="231F20"/>
          <w:w w:val="85"/>
        </w:rPr>
        <w:t>or</w:t>
      </w:r>
      <w:r>
        <w:rPr>
          <w:b w:val="0"/>
          <w:color w:val="231F20"/>
          <w:spacing w:val="-38"/>
          <w:w w:val="85"/>
        </w:rPr>
        <w:t> </w:t>
      </w:r>
      <w:r>
        <w:rPr>
          <w:b w:val="0"/>
          <w:color w:val="231F20"/>
          <w:w w:val="85"/>
        </w:rPr>
        <w:t>28.8</w:t>
      </w:r>
      <w:r>
        <w:rPr>
          <w:b w:val="0"/>
          <w:color w:val="231F20"/>
          <w:spacing w:val="-38"/>
          <w:w w:val="85"/>
        </w:rPr>
        <w:t> </w:t>
      </w:r>
      <w:r>
        <w:rPr>
          <w:b w:val="0"/>
          <w:color w:val="231F20"/>
          <w:w w:val="85"/>
        </w:rPr>
        <w:t>percent,</w:t>
      </w:r>
      <w:r>
        <w:rPr>
          <w:b w:val="0"/>
          <w:color w:val="231F20"/>
          <w:spacing w:val="-38"/>
          <w:w w:val="85"/>
        </w:rPr>
        <w:t> </w:t>
      </w:r>
      <w:r>
        <w:rPr>
          <w:b w:val="0"/>
          <w:color w:val="231F20"/>
          <w:w w:val="85"/>
        </w:rPr>
        <w:t>compared</w:t>
      </w:r>
      <w:r>
        <w:rPr>
          <w:b w:val="0"/>
          <w:color w:val="231F20"/>
          <w:spacing w:val="-39"/>
          <w:w w:val="85"/>
        </w:rPr>
        <w:t> </w:t>
      </w:r>
      <w:r>
        <w:rPr>
          <w:b w:val="0"/>
          <w:color w:val="231F20"/>
          <w:w w:val="85"/>
        </w:rPr>
        <w:t>to</w:t>
      </w:r>
      <w:r>
        <w:rPr>
          <w:b w:val="0"/>
          <w:color w:val="231F20"/>
          <w:spacing w:val="-38"/>
          <w:w w:val="85"/>
        </w:rPr>
        <w:t> </w:t>
      </w:r>
      <w:r>
        <w:rPr>
          <w:b w:val="0"/>
          <w:color w:val="231F20"/>
          <w:w w:val="85"/>
        </w:rPr>
        <w:t>2005.</w:t>
      </w:r>
      <w:r>
        <w:rPr>
          <w:b w:val="0"/>
          <w:color w:val="231F20"/>
          <w:spacing w:val="-38"/>
          <w:w w:val="85"/>
        </w:rPr>
        <w:t> </w:t>
      </w:r>
      <w:r>
        <w:rPr>
          <w:b w:val="0"/>
          <w:color w:val="231F20"/>
          <w:w w:val="85"/>
        </w:rPr>
        <w:t>The </w:t>
      </w:r>
      <w:r>
        <w:rPr>
          <w:b w:val="0"/>
          <w:color w:val="231F20"/>
          <w:w w:val="80"/>
        </w:rPr>
        <w:t>2006</w:t>
      </w:r>
      <w:r>
        <w:rPr>
          <w:b w:val="0"/>
          <w:color w:val="231F20"/>
          <w:spacing w:val="-5"/>
          <w:w w:val="80"/>
        </w:rPr>
        <w:t> </w:t>
      </w:r>
      <w:r>
        <w:rPr>
          <w:b w:val="0"/>
          <w:color w:val="231F20"/>
          <w:w w:val="80"/>
        </w:rPr>
        <w:t>increase</w:t>
      </w:r>
      <w:r>
        <w:rPr>
          <w:b w:val="0"/>
          <w:color w:val="231F20"/>
          <w:spacing w:val="-6"/>
          <w:w w:val="80"/>
        </w:rPr>
        <w:t> </w:t>
      </w:r>
      <w:r>
        <w:rPr>
          <w:b w:val="0"/>
          <w:color w:val="231F20"/>
          <w:w w:val="80"/>
        </w:rPr>
        <w:t>in</w:t>
      </w:r>
      <w:r>
        <w:rPr>
          <w:b w:val="0"/>
          <w:color w:val="231F20"/>
          <w:spacing w:val="-4"/>
          <w:w w:val="80"/>
        </w:rPr>
        <w:t> </w:t>
      </w:r>
      <w:r>
        <w:rPr>
          <w:b w:val="0"/>
          <w:color w:val="231F20"/>
          <w:w w:val="80"/>
        </w:rPr>
        <w:t>operating</w:t>
      </w:r>
      <w:r>
        <w:rPr>
          <w:b w:val="0"/>
          <w:color w:val="231F20"/>
          <w:spacing w:val="-7"/>
          <w:w w:val="80"/>
        </w:rPr>
        <w:t> </w:t>
      </w:r>
      <w:r>
        <w:rPr>
          <w:b w:val="0"/>
          <w:color w:val="231F20"/>
          <w:w w:val="80"/>
        </w:rPr>
        <w:t>income</w:t>
      </w:r>
      <w:r>
        <w:rPr>
          <w:b w:val="0"/>
          <w:color w:val="231F20"/>
          <w:spacing w:val="-7"/>
          <w:w w:val="80"/>
        </w:rPr>
        <w:t> </w:t>
      </w:r>
      <w:r>
        <w:rPr>
          <w:b w:val="0"/>
          <w:color w:val="231F20"/>
          <w:w w:val="80"/>
        </w:rPr>
        <w:t>was</w:t>
      </w:r>
      <w:r>
        <w:rPr>
          <w:b w:val="0"/>
          <w:color w:val="231F20"/>
          <w:spacing w:val="-6"/>
          <w:w w:val="80"/>
        </w:rPr>
        <w:t> </w:t>
      </w:r>
      <w:r>
        <w:rPr>
          <w:b w:val="0"/>
          <w:color w:val="231F20"/>
          <w:w w:val="80"/>
        </w:rPr>
        <w:t>primarily</w:t>
      </w:r>
      <w:r>
        <w:rPr>
          <w:b w:val="0"/>
          <w:color w:val="231F20"/>
          <w:spacing w:val="-5"/>
          <w:w w:val="80"/>
        </w:rPr>
        <w:t> </w:t>
      </w:r>
      <w:r>
        <w:rPr>
          <w:b w:val="0"/>
          <w:color w:val="231F20"/>
          <w:w w:val="80"/>
        </w:rPr>
        <w:t>due</w:t>
      </w:r>
      <w:r>
        <w:rPr>
          <w:b w:val="0"/>
          <w:color w:val="231F20"/>
          <w:spacing w:val="-7"/>
          <w:w w:val="80"/>
        </w:rPr>
        <w:t> </w:t>
      </w:r>
      <w:r>
        <w:rPr>
          <w:b w:val="0"/>
          <w:color w:val="231F20"/>
          <w:w w:val="80"/>
        </w:rPr>
        <w:t>to </w:t>
      </w:r>
      <w:r>
        <w:rPr>
          <w:b w:val="0"/>
          <w:color w:val="231F20"/>
          <w:w w:val="85"/>
        </w:rPr>
        <w:t>higher revenues from the Company’s fleet growth, </w:t>
      </w:r>
      <w:r>
        <w:rPr>
          <w:b w:val="0"/>
          <w:color w:val="231F20"/>
          <w:w w:val="80"/>
        </w:rPr>
        <w:t>improved</w:t>
      </w:r>
      <w:r>
        <w:rPr>
          <w:b w:val="0"/>
          <w:color w:val="231F20"/>
          <w:spacing w:val="-23"/>
          <w:w w:val="80"/>
        </w:rPr>
        <w:t> </w:t>
      </w:r>
      <w:r>
        <w:rPr>
          <w:b w:val="0"/>
          <w:color w:val="231F20"/>
          <w:w w:val="80"/>
        </w:rPr>
        <w:t>load</w:t>
      </w:r>
      <w:r>
        <w:rPr>
          <w:b w:val="0"/>
          <w:color w:val="231F20"/>
          <w:spacing w:val="-24"/>
          <w:w w:val="80"/>
        </w:rPr>
        <w:t> </w:t>
      </w:r>
      <w:r>
        <w:rPr>
          <w:b w:val="0"/>
          <w:color w:val="231F20"/>
          <w:w w:val="80"/>
        </w:rPr>
        <w:t>factors,</w:t>
      </w:r>
      <w:r>
        <w:rPr>
          <w:b w:val="0"/>
          <w:color w:val="231F20"/>
          <w:spacing w:val="-23"/>
          <w:w w:val="80"/>
        </w:rPr>
        <w:t> </w:t>
      </w:r>
      <w:r>
        <w:rPr>
          <w:b w:val="0"/>
          <w:color w:val="231F20"/>
          <w:w w:val="80"/>
        </w:rPr>
        <w:t>and</w:t>
      </w:r>
      <w:r>
        <w:rPr>
          <w:b w:val="0"/>
          <w:color w:val="231F20"/>
          <w:spacing w:val="-23"/>
          <w:w w:val="80"/>
        </w:rPr>
        <w:t> </w:t>
      </w:r>
      <w:r>
        <w:rPr>
          <w:b w:val="0"/>
          <w:color w:val="231F20"/>
          <w:w w:val="80"/>
        </w:rPr>
        <w:t>higher</w:t>
      </w:r>
      <w:r>
        <w:rPr>
          <w:b w:val="0"/>
          <w:color w:val="231F20"/>
          <w:spacing w:val="-23"/>
          <w:w w:val="80"/>
        </w:rPr>
        <w:t> </w:t>
      </w:r>
      <w:r>
        <w:rPr>
          <w:b w:val="0"/>
          <w:color w:val="231F20"/>
          <w:w w:val="80"/>
        </w:rPr>
        <w:t>fares,</w:t>
      </w:r>
      <w:r>
        <w:rPr>
          <w:b w:val="0"/>
          <w:color w:val="231F20"/>
          <w:spacing w:val="-23"/>
          <w:w w:val="80"/>
        </w:rPr>
        <w:t> </w:t>
      </w:r>
      <w:r>
        <w:rPr>
          <w:b w:val="0"/>
          <w:color w:val="231F20"/>
          <w:w w:val="80"/>
        </w:rPr>
        <w:t>which</w:t>
      </w:r>
      <w:r>
        <w:rPr>
          <w:b w:val="0"/>
          <w:color w:val="231F20"/>
          <w:spacing w:val="-24"/>
          <w:w w:val="80"/>
        </w:rPr>
        <w:t> </w:t>
      </w:r>
      <w:r>
        <w:rPr>
          <w:b w:val="0"/>
          <w:color w:val="231F20"/>
          <w:w w:val="80"/>
        </w:rPr>
        <w:t>more</w:t>
      </w:r>
      <w:r>
        <w:rPr>
          <w:b w:val="0"/>
          <w:color w:val="231F20"/>
          <w:spacing w:val="-23"/>
          <w:w w:val="80"/>
        </w:rPr>
        <w:t> </w:t>
      </w:r>
      <w:r>
        <w:rPr>
          <w:b w:val="0"/>
          <w:color w:val="231F20"/>
          <w:w w:val="80"/>
        </w:rPr>
        <w:t>than </w:t>
      </w:r>
      <w:r>
        <w:rPr>
          <w:b w:val="0"/>
          <w:color w:val="231F20"/>
          <w:w w:val="85"/>
        </w:rPr>
        <w:t>offset</w:t>
      </w:r>
      <w:r>
        <w:rPr>
          <w:b w:val="0"/>
          <w:color w:val="231F20"/>
          <w:spacing w:val="-11"/>
          <w:w w:val="85"/>
        </w:rPr>
        <w:t> </w:t>
      </w:r>
      <w:r>
        <w:rPr>
          <w:b w:val="0"/>
          <w:color w:val="231F20"/>
          <w:w w:val="85"/>
        </w:rPr>
        <w:t>a</w:t>
      </w:r>
      <w:r>
        <w:rPr>
          <w:b w:val="0"/>
          <w:color w:val="231F20"/>
          <w:spacing w:val="-12"/>
          <w:w w:val="85"/>
        </w:rPr>
        <w:t> </w:t>
      </w:r>
      <w:r>
        <w:rPr>
          <w:b w:val="0"/>
          <w:color w:val="231F20"/>
          <w:w w:val="85"/>
        </w:rPr>
        <w:t>significant</w:t>
      </w:r>
      <w:r>
        <w:rPr>
          <w:b w:val="0"/>
          <w:color w:val="231F20"/>
          <w:spacing w:val="-11"/>
          <w:w w:val="85"/>
        </w:rPr>
        <w:t> </w:t>
      </w:r>
      <w:r>
        <w:rPr>
          <w:b w:val="0"/>
          <w:color w:val="231F20"/>
          <w:w w:val="85"/>
        </w:rPr>
        <w:t>increase</w:t>
      </w:r>
      <w:r>
        <w:rPr>
          <w:b w:val="0"/>
          <w:color w:val="231F20"/>
          <w:spacing w:val="-13"/>
          <w:w w:val="85"/>
        </w:rPr>
        <w:t> </w:t>
      </w:r>
      <w:r>
        <w:rPr>
          <w:b w:val="0"/>
          <w:color w:val="231F20"/>
          <w:w w:val="85"/>
        </w:rPr>
        <w:t>in</w:t>
      </w:r>
      <w:r>
        <w:rPr>
          <w:b w:val="0"/>
          <w:color w:val="231F20"/>
          <w:spacing w:val="-11"/>
          <w:w w:val="85"/>
        </w:rPr>
        <w:t> </w:t>
      </w:r>
      <w:r>
        <w:rPr>
          <w:b w:val="0"/>
          <w:color w:val="231F20"/>
          <w:w w:val="85"/>
        </w:rPr>
        <w:t>the</w:t>
      </w:r>
      <w:r>
        <w:rPr>
          <w:b w:val="0"/>
          <w:color w:val="231F20"/>
          <w:spacing w:val="-11"/>
          <w:w w:val="85"/>
        </w:rPr>
        <w:t> </w:t>
      </w:r>
      <w:r>
        <w:rPr>
          <w:b w:val="0"/>
          <w:color w:val="231F20"/>
          <w:w w:val="85"/>
        </w:rPr>
        <w:t>cost</w:t>
      </w:r>
      <w:r>
        <w:rPr>
          <w:b w:val="0"/>
          <w:color w:val="231F20"/>
          <w:spacing w:val="-11"/>
          <w:w w:val="85"/>
        </w:rPr>
        <w:t> </w:t>
      </w:r>
      <w:r>
        <w:rPr>
          <w:b w:val="0"/>
          <w:color w:val="231F20"/>
          <w:w w:val="85"/>
        </w:rPr>
        <w:t>of</w:t>
      </w:r>
      <w:r>
        <w:rPr>
          <w:b w:val="0"/>
          <w:color w:val="231F20"/>
          <w:spacing w:val="-11"/>
          <w:w w:val="85"/>
        </w:rPr>
        <w:t> </w:t>
      </w:r>
      <w:r>
        <w:rPr>
          <w:b w:val="0"/>
          <w:color w:val="231F20"/>
          <w:w w:val="85"/>
        </w:rPr>
        <w:t>jet</w:t>
      </w:r>
      <w:r>
        <w:rPr>
          <w:b w:val="0"/>
          <w:color w:val="231F20"/>
          <w:spacing w:val="-11"/>
          <w:w w:val="85"/>
        </w:rPr>
        <w:t> </w:t>
      </w:r>
      <w:r>
        <w:rPr>
          <w:b w:val="0"/>
          <w:color w:val="231F20"/>
          <w:w w:val="85"/>
        </w:rPr>
        <w:t>fuel.</w:t>
      </w:r>
      <w:r>
        <w:rPr>
          <w:b w:val="0"/>
          <w:color w:val="231F20"/>
          <w:spacing w:val="-12"/>
          <w:w w:val="85"/>
        </w:rPr>
        <w:t> </w:t>
      </w:r>
      <w:r>
        <w:rPr>
          <w:b w:val="0"/>
          <w:color w:val="231F20"/>
          <w:w w:val="85"/>
        </w:rPr>
        <w:t>The Company</w:t>
      </w:r>
      <w:r>
        <w:rPr>
          <w:b w:val="0"/>
          <w:color w:val="231F20"/>
          <w:spacing w:val="-17"/>
          <w:w w:val="85"/>
        </w:rPr>
        <w:t> </w:t>
      </w:r>
      <w:r>
        <w:rPr>
          <w:b w:val="0"/>
          <w:color w:val="231F20"/>
          <w:w w:val="85"/>
        </w:rPr>
        <w:t>believes</w:t>
      </w:r>
      <w:r>
        <w:rPr>
          <w:b w:val="0"/>
          <w:color w:val="231F20"/>
          <w:spacing w:val="-18"/>
          <w:w w:val="85"/>
        </w:rPr>
        <w:t> </w:t>
      </w:r>
      <w:r>
        <w:rPr>
          <w:b w:val="0"/>
          <w:color w:val="231F20"/>
          <w:w w:val="85"/>
        </w:rPr>
        <w:t>operating</w:t>
      </w:r>
      <w:r>
        <w:rPr>
          <w:b w:val="0"/>
          <w:color w:val="231F20"/>
          <w:spacing w:val="-17"/>
          <w:w w:val="85"/>
        </w:rPr>
        <w:t> </w:t>
      </w:r>
      <w:r>
        <w:rPr>
          <w:b w:val="0"/>
          <w:color w:val="231F20"/>
          <w:w w:val="85"/>
        </w:rPr>
        <w:t>income</w:t>
      </w:r>
      <w:r>
        <w:rPr>
          <w:b w:val="0"/>
          <w:color w:val="231F20"/>
          <w:spacing w:val="-17"/>
          <w:w w:val="85"/>
        </w:rPr>
        <w:t> </w:t>
      </w:r>
      <w:r>
        <w:rPr>
          <w:b w:val="0"/>
          <w:color w:val="231F20"/>
          <w:w w:val="85"/>
        </w:rPr>
        <w:t>provides</w:t>
      </w:r>
      <w:r>
        <w:rPr>
          <w:b w:val="0"/>
          <w:color w:val="231F20"/>
          <w:spacing w:val="-17"/>
          <w:w w:val="85"/>
        </w:rPr>
        <w:t> </w:t>
      </w:r>
      <w:r>
        <w:rPr>
          <w:b w:val="0"/>
          <w:color w:val="231F20"/>
          <w:w w:val="85"/>
        </w:rPr>
        <w:t>a</w:t>
      </w:r>
      <w:r>
        <w:rPr>
          <w:b w:val="0"/>
          <w:color w:val="231F20"/>
          <w:spacing w:val="-17"/>
          <w:w w:val="85"/>
        </w:rPr>
        <w:t> </w:t>
      </w:r>
      <w:r>
        <w:rPr>
          <w:b w:val="0"/>
          <w:color w:val="231F20"/>
          <w:w w:val="85"/>
        </w:rPr>
        <w:t>better indication</w:t>
      </w:r>
      <w:r>
        <w:rPr>
          <w:b w:val="0"/>
          <w:color w:val="231F20"/>
          <w:spacing w:val="-25"/>
          <w:w w:val="85"/>
        </w:rPr>
        <w:t> </w:t>
      </w:r>
      <w:r>
        <w:rPr>
          <w:b w:val="0"/>
          <w:color w:val="231F20"/>
          <w:w w:val="85"/>
        </w:rPr>
        <w:t>of</w:t>
      </w:r>
      <w:r>
        <w:rPr>
          <w:b w:val="0"/>
          <w:color w:val="231F20"/>
          <w:spacing w:val="-24"/>
          <w:w w:val="85"/>
        </w:rPr>
        <w:t> </w:t>
      </w:r>
      <w:r>
        <w:rPr>
          <w:b w:val="0"/>
          <w:color w:val="231F20"/>
          <w:w w:val="85"/>
        </w:rPr>
        <w:t>the</w:t>
      </w:r>
      <w:r>
        <w:rPr>
          <w:b w:val="0"/>
          <w:color w:val="231F20"/>
          <w:spacing w:val="-24"/>
          <w:w w:val="85"/>
        </w:rPr>
        <w:t> </w:t>
      </w:r>
      <w:r>
        <w:rPr>
          <w:b w:val="0"/>
          <w:color w:val="231F20"/>
          <w:w w:val="85"/>
        </w:rPr>
        <w:t>Company’s</w:t>
      </w:r>
      <w:r>
        <w:rPr>
          <w:b w:val="0"/>
          <w:color w:val="231F20"/>
          <w:spacing w:val="-25"/>
          <w:w w:val="85"/>
        </w:rPr>
        <w:t> </w:t>
      </w:r>
      <w:r>
        <w:rPr>
          <w:b w:val="0"/>
          <w:color w:val="231F20"/>
          <w:w w:val="85"/>
        </w:rPr>
        <w:t>financial</w:t>
      </w:r>
      <w:r>
        <w:rPr>
          <w:b w:val="0"/>
          <w:color w:val="231F20"/>
          <w:spacing w:val="-25"/>
          <w:w w:val="85"/>
        </w:rPr>
        <w:t> </w:t>
      </w:r>
      <w:r>
        <w:rPr>
          <w:b w:val="0"/>
          <w:color w:val="231F20"/>
          <w:w w:val="85"/>
        </w:rPr>
        <w:t>performance</w:t>
      </w:r>
      <w:r>
        <w:rPr>
          <w:b w:val="0"/>
          <w:color w:val="231F20"/>
          <w:spacing w:val="-25"/>
          <w:w w:val="85"/>
        </w:rPr>
        <w:t> </w:t>
      </w:r>
      <w:r>
        <w:rPr>
          <w:b w:val="0"/>
          <w:color w:val="231F20"/>
          <w:w w:val="85"/>
        </w:rPr>
        <w:t>for </w:t>
      </w:r>
      <w:r>
        <w:rPr>
          <w:b w:val="0"/>
          <w:color w:val="231F20"/>
          <w:w w:val="80"/>
        </w:rPr>
        <w:t>both</w:t>
      </w:r>
      <w:r>
        <w:rPr>
          <w:b w:val="0"/>
          <w:color w:val="231F20"/>
          <w:spacing w:val="-17"/>
          <w:w w:val="80"/>
        </w:rPr>
        <w:t> </w:t>
      </w:r>
      <w:r>
        <w:rPr>
          <w:b w:val="0"/>
          <w:color w:val="231F20"/>
          <w:w w:val="80"/>
        </w:rPr>
        <w:t>2006</w:t>
      </w:r>
      <w:r>
        <w:rPr>
          <w:b w:val="0"/>
          <w:color w:val="231F20"/>
          <w:spacing w:val="-17"/>
          <w:w w:val="80"/>
        </w:rPr>
        <w:t> </w:t>
      </w:r>
      <w:r>
        <w:rPr>
          <w:b w:val="0"/>
          <w:color w:val="231F20"/>
          <w:w w:val="80"/>
        </w:rPr>
        <w:t>and</w:t>
      </w:r>
      <w:r>
        <w:rPr>
          <w:b w:val="0"/>
          <w:color w:val="231F20"/>
          <w:spacing w:val="-17"/>
          <w:w w:val="80"/>
        </w:rPr>
        <w:t> </w:t>
      </w:r>
      <w:r>
        <w:rPr>
          <w:b w:val="0"/>
          <w:color w:val="231F20"/>
          <w:w w:val="80"/>
        </w:rPr>
        <w:t>2005</w:t>
      </w:r>
      <w:r>
        <w:rPr>
          <w:b w:val="0"/>
          <w:color w:val="231F20"/>
          <w:spacing w:val="-17"/>
          <w:w w:val="80"/>
        </w:rPr>
        <w:t> </w:t>
      </w:r>
      <w:r>
        <w:rPr>
          <w:b w:val="0"/>
          <w:color w:val="231F20"/>
          <w:w w:val="80"/>
        </w:rPr>
        <w:t>than</w:t>
      </w:r>
      <w:r>
        <w:rPr>
          <w:b w:val="0"/>
          <w:color w:val="231F20"/>
          <w:spacing w:val="-17"/>
          <w:w w:val="80"/>
        </w:rPr>
        <w:t> </w:t>
      </w:r>
      <w:r>
        <w:rPr>
          <w:b w:val="0"/>
          <w:color w:val="231F20"/>
          <w:w w:val="80"/>
        </w:rPr>
        <w:t>does</w:t>
      </w:r>
      <w:r>
        <w:rPr>
          <w:b w:val="0"/>
          <w:color w:val="231F20"/>
          <w:spacing w:val="-17"/>
          <w:w w:val="80"/>
        </w:rPr>
        <w:t> </w:t>
      </w:r>
      <w:r>
        <w:rPr>
          <w:b w:val="0"/>
          <w:color w:val="231F20"/>
          <w:w w:val="80"/>
        </w:rPr>
        <w:t>net</w:t>
      </w:r>
      <w:r>
        <w:rPr>
          <w:b w:val="0"/>
          <w:color w:val="231F20"/>
          <w:spacing w:val="-17"/>
          <w:w w:val="80"/>
        </w:rPr>
        <w:t> </w:t>
      </w:r>
      <w:r>
        <w:rPr>
          <w:b w:val="0"/>
          <w:color w:val="231F20"/>
          <w:w w:val="80"/>
        </w:rPr>
        <w:t>income.</w:t>
      </w:r>
      <w:r>
        <w:rPr>
          <w:b w:val="0"/>
          <w:color w:val="231F20"/>
          <w:spacing w:val="-18"/>
          <w:w w:val="80"/>
        </w:rPr>
        <w:t> </w:t>
      </w:r>
      <w:r>
        <w:rPr>
          <w:b w:val="0"/>
          <w:color w:val="231F20"/>
          <w:w w:val="80"/>
        </w:rPr>
        <w:t>This</w:t>
      </w:r>
      <w:r>
        <w:rPr>
          <w:b w:val="0"/>
          <w:color w:val="231F20"/>
          <w:spacing w:val="-17"/>
          <w:w w:val="80"/>
        </w:rPr>
        <w:t> </w:t>
      </w:r>
      <w:r>
        <w:rPr>
          <w:b w:val="0"/>
          <w:color w:val="231F20"/>
          <w:w w:val="80"/>
        </w:rPr>
        <w:t>is</w:t>
      </w:r>
      <w:r>
        <w:rPr>
          <w:b w:val="0"/>
          <w:color w:val="231F20"/>
          <w:spacing w:val="-16"/>
          <w:w w:val="80"/>
        </w:rPr>
        <w:t> </w:t>
      </w:r>
      <w:r>
        <w:rPr>
          <w:b w:val="0"/>
          <w:color w:val="231F20"/>
          <w:w w:val="80"/>
        </w:rPr>
        <w:t>due</w:t>
      </w:r>
      <w:r>
        <w:rPr>
          <w:b w:val="0"/>
          <w:color w:val="231F20"/>
          <w:spacing w:val="-18"/>
          <w:w w:val="80"/>
        </w:rPr>
        <w:t> </w:t>
      </w:r>
      <w:r>
        <w:rPr>
          <w:b w:val="0"/>
          <w:color w:val="231F20"/>
          <w:w w:val="80"/>
        </w:rPr>
        <w:t>to the</w:t>
      </w:r>
      <w:r>
        <w:rPr>
          <w:b w:val="0"/>
          <w:color w:val="231F20"/>
          <w:spacing w:val="-26"/>
          <w:w w:val="80"/>
        </w:rPr>
        <w:t> </w:t>
      </w:r>
      <w:r>
        <w:rPr>
          <w:b w:val="0"/>
          <w:color w:val="231F20"/>
          <w:w w:val="80"/>
        </w:rPr>
        <w:t>fact</w:t>
      </w:r>
      <w:r>
        <w:rPr>
          <w:b w:val="0"/>
          <w:color w:val="231F20"/>
          <w:spacing w:val="-27"/>
          <w:w w:val="80"/>
        </w:rPr>
        <w:t> </w:t>
      </w:r>
      <w:r>
        <w:rPr>
          <w:b w:val="0"/>
          <w:color w:val="231F20"/>
          <w:w w:val="80"/>
        </w:rPr>
        <w:t>that,</w:t>
      </w:r>
      <w:r>
        <w:rPr>
          <w:b w:val="0"/>
          <w:color w:val="231F20"/>
          <w:spacing w:val="-26"/>
          <w:w w:val="80"/>
        </w:rPr>
        <w:t> </w:t>
      </w:r>
      <w:r>
        <w:rPr>
          <w:b w:val="0"/>
          <w:color w:val="231F20"/>
          <w:w w:val="80"/>
        </w:rPr>
        <w:t>generally,</w:t>
      </w:r>
      <w:r>
        <w:rPr>
          <w:b w:val="0"/>
          <w:color w:val="231F20"/>
          <w:spacing w:val="-28"/>
          <w:w w:val="80"/>
        </w:rPr>
        <w:t> </w:t>
      </w:r>
      <w:r>
        <w:rPr>
          <w:b w:val="0"/>
          <w:color w:val="231F20"/>
          <w:w w:val="80"/>
        </w:rPr>
        <w:t>certain</w:t>
      </w:r>
      <w:r>
        <w:rPr>
          <w:b w:val="0"/>
          <w:color w:val="231F20"/>
          <w:spacing w:val="-27"/>
          <w:w w:val="80"/>
        </w:rPr>
        <w:t> </w:t>
      </w:r>
      <w:r>
        <w:rPr>
          <w:b w:val="0"/>
          <w:color w:val="231F20"/>
          <w:w w:val="80"/>
        </w:rPr>
        <w:t>gains</w:t>
      </w:r>
      <w:r>
        <w:rPr>
          <w:b w:val="0"/>
          <w:color w:val="231F20"/>
          <w:spacing w:val="-26"/>
          <w:w w:val="80"/>
        </w:rPr>
        <w:t> </w:t>
      </w:r>
      <w:r>
        <w:rPr>
          <w:b w:val="0"/>
          <w:color w:val="231F20"/>
          <w:w w:val="80"/>
        </w:rPr>
        <w:t>and</w:t>
      </w:r>
      <w:r>
        <w:rPr>
          <w:b w:val="0"/>
          <w:color w:val="231F20"/>
          <w:spacing w:val="-26"/>
          <w:w w:val="80"/>
        </w:rPr>
        <w:t> </w:t>
      </w:r>
      <w:r>
        <w:rPr>
          <w:b w:val="0"/>
          <w:color w:val="231F20"/>
          <w:w w:val="80"/>
        </w:rPr>
        <w:t>losses,</w:t>
      </w:r>
      <w:r>
        <w:rPr>
          <w:b w:val="0"/>
          <w:color w:val="231F20"/>
          <w:spacing w:val="-26"/>
          <w:w w:val="80"/>
        </w:rPr>
        <w:t> </w:t>
      </w:r>
      <w:r>
        <w:rPr>
          <w:b w:val="0"/>
          <w:color w:val="231F20"/>
          <w:w w:val="80"/>
        </w:rPr>
        <w:t>recorded in accordance with Statement of Financial Accounting </w:t>
      </w:r>
      <w:r>
        <w:rPr>
          <w:b w:val="0"/>
          <w:color w:val="231F20"/>
          <w:w w:val="85"/>
        </w:rPr>
        <w:t>Standards No. 133, </w:t>
      </w:r>
      <w:r>
        <w:rPr>
          <w:b w:val="0"/>
          <w:i/>
          <w:color w:val="231F20"/>
          <w:w w:val="85"/>
        </w:rPr>
        <w:t>Accounting for Derivative Instru- </w:t>
      </w:r>
      <w:r>
        <w:rPr>
          <w:b w:val="0"/>
          <w:i/>
          <w:color w:val="231F20"/>
          <w:w w:val="85"/>
        </w:rPr>
        <w:t>ments</w:t>
      </w:r>
      <w:r>
        <w:rPr>
          <w:b w:val="0"/>
          <w:i/>
          <w:color w:val="231F20"/>
          <w:spacing w:val="-26"/>
          <w:w w:val="85"/>
        </w:rPr>
        <w:t> </w:t>
      </w:r>
      <w:r>
        <w:rPr>
          <w:b w:val="0"/>
          <w:i/>
          <w:color w:val="231F20"/>
          <w:w w:val="85"/>
        </w:rPr>
        <w:t>and</w:t>
      </w:r>
      <w:r>
        <w:rPr>
          <w:b w:val="0"/>
          <w:i/>
          <w:color w:val="231F20"/>
          <w:spacing w:val="-27"/>
          <w:w w:val="85"/>
        </w:rPr>
        <w:t> </w:t>
      </w:r>
      <w:r>
        <w:rPr>
          <w:b w:val="0"/>
          <w:i/>
          <w:color w:val="231F20"/>
          <w:w w:val="85"/>
        </w:rPr>
        <w:t>Hedging</w:t>
      </w:r>
      <w:r>
        <w:rPr>
          <w:b w:val="0"/>
          <w:i/>
          <w:color w:val="231F20"/>
          <w:spacing w:val="-27"/>
          <w:w w:val="85"/>
        </w:rPr>
        <w:t> </w:t>
      </w:r>
      <w:r>
        <w:rPr>
          <w:b w:val="0"/>
          <w:i/>
          <w:color w:val="231F20"/>
          <w:w w:val="85"/>
        </w:rPr>
        <w:t>Activities</w:t>
      </w:r>
      <w:r>
        <w:rPr>
          <w:b w:val="0"/>
          <w:color w:val="231F20"/>
          <w:w w:val="85"/>
        </w:rPr>
        <w:t>,</w:t>
      </w:r>
      <w:r>
        <w:rPr>
          <w:b w:val="0"/>
          <w:color w:val="231F20"/>
          <w:spacing w:val="-30"/>
          <w:w w:val="85"/>
        </w:rPr>
        <w:t> </w:t>
      </w:r>
      <w:r>
        <w:rPr>
          <w:b w:val="0"/>
          <w:color w:val="231F20"/>
          <w:w w:val="85"/>
        </w:rPr>
        <w:t>as</w:t>
      </w:r>
      <w:r>
        <w:rPr>
          <w:b w:val="0"/>
          <w:color w:val="231F20"/>
          <w:spacing w:val="-31"/>
          <w:w w:val="85"/>
        </w:rPr>
        <w:t> </w:t>
      </w:r>
      <w:r>
        <w:rPr>
          <w:b w:val="0"/>
          <w:color w:val="231F20"/>
          <w:w w:val="85"/>
        </w:rPr>
        <w:t>amended</w:t>
      </w:r>
      <w:r>
        <w:rPr>
          <w:b w:val="0"/>
          <w:color w:val="231F20"/>
          <w:spacing w:val="-31"/>
          <w:w w:val="85"/>
        </w:rPr>
        <w:t> </w:t>
      </w:r>
      <w:r>
        <w:rPr>
          <w:b w:val="0"/>
          <w:color w:val="231F20"/>
          <w:w w:val="85"/>
        </w:rPr>
        <w:t>(SFAS</w:t>
      </w:r>
      <w:r>
        <w:rPr>
          <w:b w:val="0"/>
          <w:color w:val="231F20"/>
          <w:spacing w:val="-31"/>
          <w:w w:val="85"/>
        </w:rPr>
        <w:t> </w:t>
      </w:r>
      <w:r>
        <w:rPr>
          <w:b w:val="0"/>
          <w:color w:val="231F20"/>
          <w:w w:val="85"/>
        </w:rPr>
        <w:t>133), </w:t>
      </w:r>
      <w:r>
        <w:rPr>
          <w:b w:val="0"/>
          <w:color w:val="231F20"/>
          <w:w w:val="80"/>
        </w:rPr>
        <w:t>that relate to fuel derivatives expiring in future</w:t>
      </w:r>
      <w:r>
        <w:rPr>
          <w:b w:val="0"/>
          <w:color w:val="231F20"/>
          <w:spacing w:val="-18"/>
          <w:w w:val="80"/>
        </w:rPr>
        <w:t> </w:t>
      </w:r>
      <w:r>
        <w:rPr>
          <w:b w:val="0"/>
          <w:color w:val="231F20"/>
          <w:w w:val="80"/>
        </w:rPr>
        <w:t>periods, </w:t>
      </w:r>
      <w:r>
        <w:rPr>
          <w:b w:val="0"/>
          <w:color w:val="231F20"/>
          <w:w w:val="85"/>
        </w:rPr>
        <w:t>are</w:t>
      </w:r>
      <w:r>
        <w:rPr>
          <w:b w:val="0"/>
          <w:color w:val="231F20"/>
          <w:spacing w:val="-10"/>
          <w:w w:val="85"/>
        </w:rPr>
        <w:t> </w:t>
      </w:r>
      <w:r>
        <w:rPr>
          <w:b w:val="0"/>
          <w:color w:val="231F20"/>
          <w:w w:val="85"/>
        </w:rPr>
        <w:t>included</w:t>
      </w:r>
      <w:r>
        <w:rPr>
          <w:b w:val="0"/>
          <w:color w:val="231F20"/>
          <w:spacing w:val="-11"/>
          <w:w w:val="85"/>
        </w:rPr>
        <w:t> </w:t>
      </w:r>
      <w:r>
        <w:rPr>
          <w:b w:val="0"/>
          <w:color w:val="231F20"/>
          <w:w w:val="85"/>
        </w:rPr>
        <w:t>in</w:t>
      </w:r>
      <w:r>
        <w:rPr>
          <w:b w:val="0"/>
          <w:color w:val="231F20"/>
          <w:spacing w:val="-10"/>
          <w:w w:val="85"/>
        </w:rPr>
        <w:t> </w:t>
      </w:r>
      <w:r>
        <w:rPr>
          <w:b w:val="0"/>
          <w:color w:val="231F20"/>
          <w:w w:val="85"/>
        </w:rPr>
        <w:t>“Other</w:t>
      </w:r>
      <w:r>
        <w:rPr>
          <w:b w:val="0"/>
          <w:color w:val="231F20"/>
          <w:spacing w:val="-9"/>
          <w:w w:val="85"/>
        </w:rPr>
        <w:t> </w:t>
      </w:r>
      <w:r>
        <w:rPr>
          <w:b w:val="0"/>
          <w:color w:val="231F20"/>
          <w:w w:val="85"/>
        </w:rPr>
        <w:t>(gains)</w:t>
      </w:r>
      <w:r>
        <w:rPr>
          <w:b w:val="0"/>
          <w:color w:val="231F20"/>
          <w:spacing w:val="-10"/>
          <w:w w:val="85"/>
        </w:rPr>
        <w:t> </w:t>
      </w:r>
      <w:r>
        <w:rPr>
          <w:b w:val="0"/>
          <w:color w:val="231F20"/>
          <w:w w:val="85"/>
        </w:rPr>
        <w:t>losses,”</w:t>
      </w:r>
      <w:r>
        <w:rPr>
          <w:b w:val="0"/>
          <w:color w:val="231F20"/>
          <w:spacing w:val="-8"/>
          <w:w w:val="85"/>
        </w:rPr>
        <w:t> </w:t>
      </w:r>
      <w:r>
        <w:rPr>
          <w:b w:val="0"/>
          <w:color w:val="231F20"/>
          <w:w w:val="85"/>
        </w:rPr>
        <w:t>which</w:t>
      </w:r>
      <w:r>
        <w:rPr>
          <w:b w:val="0"/>
          <w:color w:val="231F20"/>
          <w:spacing w:val="-11"/>
          <w:w w:val="85"/>
        </w:rPr>
        <w:t> </w:t>
      </w:r>
      <w:r>
        <w:rPr>
          <w:b w:val="0"/>
          <w:color w:val="231F20"/>
          <w:w w:val="85"/>
        </w:rPr>
        <w:t>is</w:t>
      </w:r>
      <w:r>
        <w:rPr>
          <w:b w:val="0"/>
          <w:color w:val="231F20"/>
          <w:spacing w:val="-9"/>
          <w:w w:val="85"/>
        </w:rPr>
        <w:t> </w:t>
      </w:r>
      <w:r>
        <w:rPr>
          <w:b w:val="0"/>
          <w:color w:val="231F20"/>
          <w:w w:val="85"/>
        </w:rPr>
        <w:t>below </w:t>
      </w:r>
      <w:r>
        <w:rPr>
          <w:b w:val="0"/>
          <w:color w:val="231F20"/>
          <w:w w:val="80"/>
        </w:rPr>
        <w:t>the</w:t>
      </w:r>
      <w:r>
        <w:rPr>
          <w:b w:val="0"/>
          <w:color w:val="231F20"/>
          <w:spacing w:val="-20"/>
          <w:w w:val="80"/>
        </w:rPr>
        <w:t> </w:t>
      </w:r>
      <w:r>
        <w:rPr>
          <w:b w:val="0"/>
          <w:color w:val="231F20"/>
          <w:w w:val="80"/>
        </w:rPr>
        <w:t>operating</w:t>
      </w:r>
      <w:r>
        <w:rPr>
          <w:b w:val="0"/>
          <w:color w:val="231F20"/>
          <w:spacing w:val="-22"/>
          <w:w w:val="80"/>
        </w:rPr>
        <w:t> </w:t>
      </w:r>
      <w:r>
        <w:rPr>
          <w:b w:val="0"/>
          <w:color w:val="231F20"/>
          <w:w w:val="80"/>
        </w:rPr>
        <w:t>income</w:t>
      </w:r>
      <w:r>
        <w:rPr>
          <w:b w:val="0"/>
          <w:color w:val="231F20"/>
          <w:spacing w:val="-22"/>
          <w:w w:val="80"/>
        </w:rPr>
        <w:t> </w:t>
      </w:r>
      <w:r>
        <w:rPr>
          <w:b w:val="0"/>
          <w:color w:val="231F20"/>
          <w:w w:val="80"/>
        </w:rPr>
        <w:t>line,</w:t>
      </w:r>
      <w:r>
        <w:rPr>
          <w:b w:val="0"/>
          <w:color w:val="231F20"/>
          <w:spacing w:val="-21"/>
          <w:w w:val="80"/>
        </w:rPr>
        <w:t> </w:t>
      </w:r>
      <w:r>
        <w:rPr>
          <w:b w:val="0"/>
          <w:color w:val="231F20"/>
          <w:w w:val="80"/>
        </w:rPr>
        <w:t>in</w:t>
      </w:r>
      <w:r>
        <w:rPr>
          <w:b w:val="0"/>
          <w:color w:val="231F20"/>
          <w:spacing w:val="-21"/>
          <w:w w:val="80"/>
        </w:rPr>
        <w:t> </w:t>
      </w:r>
      <w:r>
        <w:rPr>
          <w:b w:val="0"/>
          <w:color w:val="231F20"/>
          <w:w w:val="80"/>
        </w:rPr>
        <w:t>both</w:t>
      </w:r>
      <w:r>
        <w:rPr>
          <w:b w:val="0"/>
          <w:color w:val="231F20"/>
          <w:spacing w:val="-20"/>
          <w:w w:val="80"/>
        </w:rPr>
        <w:t> </w:t>
      </w:r>
      <w:r>
        <w:rPr>
          <w:b w:val="0"/>
          <w:color w:val="231F20"/>
          <w:w w:val="80"/>
        </w:rPr>
        <w:t>periods.</w:t>
      </w:r>
      <w:r>
        <w:rPr>
          <w:b w:val="0"/>
          <w:color w:val="231F20"/>
          <w:spacing w:val="-20"/>
          <w:w w:val="80"/>
        </w:rPr>
        <w:t> </w:t>
      </w:r>
      <w:r>
        <w:rPr>
          <w:b w:val="0"/>
          <w:color w:val="231F20"/>
          <w:w w:val="80"/>
        </w:rPr>
        <w:t>In</w:t>
      </w:r>
      <w:r>
        <w:rPr>
          <w:b w:val="0"/>
          <w:color w:val="231F20"/>
          <w:spacing w:val="-20"/>
          <w:w w:val="80"/>
        </w:rPr>
        <w:t> </w:t>
      </w:r>
      <w:r>
        <w:rPr>
          <w:b w:val="0"/>
          <w:color w:val="231F20"/>
          <w:w w:val="80"/>
        </w:rPr>
        <w:t>2006,</w:t>
      </w:r>
      <w:r>
        <w:rPr>
          <w:b w:val="0"/>
          <w:color w:val="231F20"/>
          <w:spacing w:val="-21"/>
          <w:w w:val="80"/>
        </w:rPr>
        <w:t> </w:t>
      </w:r>
      <w:r>
        <w:rPr>
          <w:b w:val="0"/>
          <w:color w:val="231F20"/>
          <w:w w:val="80"/>
        </w:rPr>
        <w:t>these adjustments, which are related to the ineffectiveness of hedges</w:t>
      </w:r>
      <w:r>
        <w:rPr>
          <w:b w:val="0"/>
          <w:color w:val="231F20"/>
          <w:spacing w:val="-5"/>
          <w:w w:val="80"/>
        </w:rPr>
        <w:t> </w:t>
      </w:r>
      <w:r>
        <w:rPr>
          <w:b w:val="0"/>
          <w:color w:val="231F20"/>
          <w:w w:val="80"/>
        </w:rPr>
        <w:t>and</w:t>
      </w:r>
      <w:r>
        <w:rPr>
          <w:b w:val="0"/>
          <w:color w:val="231F20"/>
          <w:spacing w:val="-5"/>
          <w:w w:val="80"/>
        </w:rPr>
        <w:t> </w:t>
      </w:r>
      <w:r>
        <w:rPr>
          <w:b w:val="0"/>
          <w:color w:val="231F20"/>
          <w:w w:val="80"/>
        </w:rPr>
        <w:t>the</w:t>
      </w:r>
      <w:r>
        <w:rPr>
          <w:b w:val="0"/>
          <w:color w:val="231F20"/>
          <w:spacing w:val="-5"/>
          <w:w w:val="80"/>
        </w:rPr>
        <w:t> </w:t>
      </w:r>
      <w:r>
        <w:rPr>
          <w:b w:val="0"/>
          <w:color w:val="231F20"/>
          <w:w w:val="80"/>
        </w:rPr>
        <w:t>loss</w:t>
      </w:r>
      <w:r>
        <w:rPr>
          <w:b w:val="0"/>
          <w:color w:val="231F20"/>
          <w:spacing w:val="-4"/>
          <w:w w:val="80"/>
        </w:rPr>
        <w:t> </w:t>
      </w:r>
      <w:r>
        <w:rPr>
          <w:b w:val="0"/>
          <w:color w:val="231F20"/>
          <w:w w:val="80"/>
        </w:rPr>
        <w:t>of</w:t>
      </w:r>
      <w:r>
        <w:rPr>
          <w:b w:val="0"/>
          <w:color w:val="231F20"/>
          <w:spacing w:val="-5"/>
          <w:w w:val="80"/>
        </w:rPr>
        <w:t> </w:t>
      </w:r>
      <w:r>
        <w:rPr>
          <w:b w:val="0"/>
          <w:color w:val="231F20"/>
          <w:w w:val="80"/>
        </w:rPr>
        <w:t>hedge</w:t>
      </w:r>
      <w:r>
        <w:rPr>
          <w:b w:val="0"/>
          <w:color w:val="231F20"/>
          <w:spacing w:val="-6"/>
          <w:w w:val="80"/>
        </w:rPr>
        <w:t> </w:t>
      </w:r>
      <w:r>
        <w:rPr>
          <w:b w:val="0"/>
          <w:color w:val="231F20"/>
          <w:w w:val="80"/>
        </w:rPr>
        <w:t>accounting</w:t>
      </w:r>
      <w:r>
        <w:rPr>
          <w:b w:val="0"/>
          <w:color w:val="231F20"/>
          <w:spacing w:val="-7"/>
          <w:w w:val="80"/>
        </w:rPr>
        <w:t> </w:t>
      </w:r>
      <w:r>
        <w:rPr>
          <w:b w:val="0"/>
          <w:color w:val="231F20"/>
          <w:w w:val="80"/>
        </w:rPr>
        <w:t>for</w:t>
      </w:r>
      <w:r>
        <w:rPr>
          <w:b w:val="0"/>
          <w:color w:val="231F20"/>
          <w:spacing w:val="-5"/>
          <w:w w:val="80"/>
        </w:rPr>
        <w:t> </w:t>
      </w:r>
      <w:r>
        <w:rPr>
          <w:b w:val="0"/>
          <w:color w:val="231F20"/>
          <w:w w:val="80"/>
        </w:rPr>
        <w:t>certain</w:t>
      </w:r>
      <w:r>
        <w:rPr>
          <w:b w:val="0"/>
          <w:color w:val="231F20"/>
          <w:spacing w:val="-6"/>
          <w:w w:val="80"/>
        </w:rPr>
        <w:t> </w:t>
      </w:r>
      <w:r>
        <w:rPr>
          <w:b w:val="0"/>
          <w:color w:val="231F20"/>
          <w:w w:val="80"/>
        </w:rPr>
        <w:t>fuel </w:t>
      </w:r>
      <w:r>
        <w:rPr>
          <w:b w:val="0"/>
          <w:color w:val="231F20"/>
          <w:w w:val="85"/>
        </w:rPr>
        <w:t>derivatives</w:t>
      </w:r>
      <w:r>
        <w:rPr>
          <w:b w:val="0"/>
          <w:color w:val="231F20"/>
          <w:spacing w:val="-18"/>
          <w:w w:val="85"/>
        </w:rPr>
        <w:t> </w:t>
      </w:r>
      <w:r>
        <w:rPr>
          <w:b w:val="0"/>
          <w:color w:val="231F20"/>
          <w:w w:val="85"/>
        </w:rPr>
        <w:t>and</w:t>
      </w:r>
      <w:r>
        <w:rPr>
          <w:b w:val="0"/>
          <w:color w:val="231F20"/>
          <w:spacing w:val="-17"/>
          <w:w w:val="85"/>
        </w:rPr>
        <w:t> </w:t>
      </w:r>
      <w:r>
        <w:rPr>
          <w:b w:val="0"/>
          <w:color w:val="231F20"/>
          <w:w w:val="85"/>
        </w:rPr>
        <w:t>are</w:t>
      </w:r>
      <w:r>
        <w:rPr>
          <w:b w:val="0"/>
          <w:color w:val="231F20"/>
          <w:spacing w:val="-17"/>
          <w:w w:val="85"/>
        </w:rPr>
        <w:t> </w:t>
      </w:r>
      <w:r>
        <w:rPr>
          <w:b w:val="0"/>
          <w:color w:val="231F20"/>
          <w:w w:val="85"/>
        </w:rPr>
        <w:t>included</w:t>
      </w:r>
      <w:r>
        <w:rPr>
          <w:b w:val="0"/>
          <w:color w:val="231F20"/>
          <w:spacing w:val="-18"/>
          <w:w w:val="85"/>
        </w:rPr>
        <w:t> </w:t>
      </w:r>
      <w:r>
        <w:rPr>
          <w:b w:val="0"/>
          <w:color w:val="231F20"/>
          <w:w w:val="85"/>
        </w:rPr>
        <w:t>in</w:t>
      </w:r>
      <w:r>
        <w:rPr>
          <w:b w:val="0"/>
          <w:color w:val="231F20"/>
          <w:spacing w:val="-17"/>
          <w:w w:val="85"/>
        </w:rPr>
        <w:t> </w:t>
      </w:r>
      <w:r>
        <w:rPr>
          <w:b w:val="0"/>
          <w:color w:val="231F20"/>
          <w:w w:val="85"/>
        </w:rPr>
        <w:t>“Other</w:t>
      </w:r>
      <w:r>
        <w:rPr>
          <w:b w:val="0"/>
          <w:color w:val="231F20"/>
          <w:spacing w:val="-16"/>
          <w:w w:val="85"/>
        </w:rPr>
        <w:t> </w:t>
      </w:r>
      <w:r>
        <w:rPr>
          <w:b w:val="0"/>
          <w:color w:val="231F20"/>
          <w:w w:val="85"/>
        </w:rPr>
        <w:t>(gains)</w:t>
      </w:r>
      <w:r>
        <w:rPr>
          <w:b w:val="0"/>
          <w:color w:val="231F20"/>
          <w:spacing w:val="-17"/>
          <w:w w:val="85"/>
        </w:rPr>
        <w:t> </w:t>
      </w:r>
      <w:r>
        <w:rPr>
          <w:b w:val="0"/>
          <w:color w:val="231F20"/>
          <w:w w:val="85"/>
        </w:rPr>
        <w:t>losses,” totaled net losses of $101 million. For 2005, these </w:t>
      </w:r>
      <w:r>
        <w:rPr>
          <w:b w:val="0"/>
          <w:color w:val="231F20"/>
          <w:w w:val="80"/>
        </w:rPr>
        <w:t>adjustments totaled net gains of $110</w:t>
      </w:r>
      <w:r>
        <w:rPr>
          <w:b w:val="0"/>
          <w:color w:val="231F20"/>
          <w:spacing w:val="-22"/>
          <w:w w:val="80"/>
        </w:rPr>
        <w:t> </w:t>
      </w:r>
      <w:r>
        <w:rPr>
          <w:b w:val="0"/>
          <w:color w:val="231F20"/>
          <w:w w:val="80"/>
        </w:rPr>
        <w:t>million.</w:t>
      </w:r>
    </w:p>
    <w:p>
      <w:pPr>
        <w:pStyle w:val="BodyText"/>
        <w:spacing w:before="4"/>
        <w:rPr>
          <w:b w:val="0"/>
          <w:sz w:val="21"/>
        </w:rPr>
      </w:pPr>
      <w:r>
        <w:rPr/>
        <w:br w:type="column"/>
      </w:r>
      <w:r>
        <w:rPr>
          <w:b w:val="0"/>
          <w:sz w:val="21"/>
        </w:rPr>
      </w:r>
    </w:p>
    <w:p>
      <w:pPr>
        <w:pStyle w:val="Heading4"/>
        <w:ind w:left="319"/>
        <w:rPr>
          <w:i/>
        </w:rPr>
      </w:pPr>
      <w:r>
        <w:rPr>
          <w:i/>
          <w:color w:val="231F20"/>
          <w:w w:val="90"/>
        </w:rPr>
        <w:t>Operating  Revenues</w:t>
      </w:r>
    </w:p>
    <w:p>
      <w:pPr>
        <w:pStyle w:val="BodyText"/>
        <w:spacing w:before="7"/>
        <w:rPr>
          <w:rFonts w:ascii="Times New Roman"/>
          <w:b/>
          <w:i/>
          <w:sz w:val="17"/>
        </w:rPr>
      </w:pPr>
    </w:p>
    <w:p>
      <w:pPr>
        <w:pStyle w:val="BodyText"/>
        <w:spacing w:line="244" w:lineRule="auto"/>
        <w:ind w:left="119" w:right="197" w:firstLine="400"/>
        <w:jc w:val="both"/>
        <w:rPr>
          <w:b w:val="0"/>
        </w:rPr>
      </w:pPr>
      <w:r>
        <w:rPr>
          <w:b w:val="0"/>
          <w:color w:val="231F20"/>
          <w:w w:val="80"/>
        </w:rPr>
        <w:t>Consolidated</w:t>
      </w:r>
      <w:r>
        <w:rPr>
          <w:b w:val="0"/>
          <w:color w:val="231F20"/>
          <w:spacing w:val="-31"/>
          <w:w w:val="80"/>
        </w:rPr>
        <w:t> </w:t>
      </w:r>
      <w:r>
        <w:rPr>
          <w:b w:val="0"/>
          <w:color w:val="231F20"/>
          <w:w w:val="80"/>
        </w:rPr>
        <w:t>operating</w:t>
      </w:r>
      <w:r>
        <w:rPr>
          <w:b w:val="0"/>
          <w:color w:val="231F20"/>
          <w:spacing w:val="-29"/>
          <w:w w:val="80"/>
        </w:rPr>
        <w:t> </w:t>
      </w:r>
      <w:r>
        <w:rPr>
          <w:b w:val="0"/>
          <w:color w:val="231F20"/>
          <w:w w:val="80"/>
        </w:rPr>
        <w:t>revenues</w:t>
      </w:r>
      <w:r>
        <w:rPr>
          <w:b w:val="0"/>
          <w:color w:val="231F20"/>
          <w:spacing w:val="-31"/>
          <w:w w:val="80"/>
        </w:rPr>
        <w:t> </w:t>
      </w:r>
      <w:r>
        <w:rPr>
          <w:b w:val="0"/>
          <w:color w:val="231F20"/>
          <w:w w:val="80"/>
        </w:rPr>
        <w:t>increased</w:t>
      </w:r>
      <w:r>
        <w:rPr>
          <w:b w:val="0"/>
          <w:color w:val="231F20"/>
          <w:spacing w:val="-30"/>
          <w:w w:val="80"/>
        </w:rPr>
        <w:t> </w:t>
      </w:r>
      <w:r>
        <w:rPr>
          <w:b w:val="0"/>
          <w:color w:val="231F20"/>
          <w:w w:val="80"/>
        </w:rPr>
        <w:t>$1.5</w:t>
      </w:r>
      <w:r>
        <w:rPr>
          <w:b w:val="0"/>
          <w:color w:val="231F20"/>
          <w:spacing w:val="-30"/>
          <w:w w:val="80"/>
        </w:rPr>
        <w:t> </w:t>
      </w:r>
      <w:r>
        <w:rPr>
          <w:b w:val="0"/>
          <w:color w:val="231F20"/>
          <w:w w:val="80"/>
        </w:rPr>
        <w:t>bil- </w:t>
      </w:r>
      <w:r>
        <w:rPr>
          <w:b w:val="0"/>
          <w:color w:val="231F20"/>
          <w:w w:val="85"/>
        </w:rPr>
        <w:t>lion,</w:t>
      </w:r>
      <w:r>
        <w:rPr>
          <w:b w:val="0"/>
          <w:color w:val="231F20"/>
          <w:spacing w:val="-25"/>
          <w:w w:val="85"/>
        </w:rPr>
        <w:t> </w:t>
      </w:r>
      <w:r>
        <w:rPr>
          <w:b w:val="0"/>
          <w:color w:val="231F20"/>
          <w:w w:val="85"/>
        </w:rPr>
        <w:t>or</w:t>
      </w:r>
      <w:r>
        <w:rPr>
          <w:b w:val="0"/>
          <w:color w:val="231F20"/>
          <w:spacing w:val="-25"/>
          <w:w w:val="85"/>
        </w:rPr>
        <w:t> </w:t>
      </w:r>
      <w:r>
        <w:rPr>
          <w:b w:val="0"/>
          <w:color w:val="231F20"/>
          <w:w w:val="85"/>
        </w:rPr>
        <w:t>19.8</w:t>
      </w:r>
      <w:r>
        <w:rPr>
          <w:b w:val="0"/>
          <w:color w:val="231F20"/>
          <w:spacing w:val="-25"/>
          <w:w w:val="85"/>
        </w:rPr>
        <w:t> </w:t>
      </w:r>
      <w:r>
        <w:rPr>
          <w:b w:val="0"/>
          <w:color w:val="231F20"/>
          <w:w w:val="85"/>
        </w:rPr>
        <w:t>percent,</w:t>
      </w:r>
      <w:r>
        <w:rPr>
          <w:b w:val="0"/>
          <w:color w:val="231F20"/>
          <w:spacing w:val="-25"/>
          <w:w w:val="85"/>
        </w:rPr>
        <w:t> </w:t>
      </w:r>
      <w:r>
        <w:rPr>
          <w:b w:val="0"/>
          <w:color w:val="231F20"/>
          <w:w w:val="85"/>
        </w:rPr>
        <w:t>primarily</w:t>
      </w:r>
      <w:r>
        <w:rPr>
          <w:b w:val="0"/>
          <w:color w:val="231F20"/>
          <w:spacing w:val="-25"/>
          <w:w w:val="85"/>
        </w:rPr>
        <w:t> </w:t>
      </w:r>
      <w:r>
        <w:rPr>
          <w:b w:val="0"/>
          <w:color w:val="231F20"/>
          <w:w w:val="85"/>
        </w:rPr>
        <w:t>due</w:t>
      </w:r>
      <w:r>
        <w:rPr>
          <w:b w:val="0"/>
          <w:color w:val="231F20"/>
          <w:spacing w:val="-26"/>
          <w:w w:val="85"/>
        </w:rPr>
        <w:t> </w:t>
      </w:r>
      <w:r>
        <w:rPr>
          <w:b w:val="0"/>
          <w:color w:val="231F20"/>
          <w:w w:val="85"/>
        </w:rPr>
        <w:t>to</w:t>
      </w:r>
      <w:r>
        <w:rPr>
          <w:b w:val="0"/>
          <w:color w:val="231F20"/>
          <w:spacing w:val="-25"/>
          <w:w w:val="85"/>
        </w:rPr>
        <w:t> </w:t>
      </w:r>
      <w:r>
        <w:rPr>
          <w:b w:val="0"/>
          <w:color w:val="231F20"/>
          <w:w w:val="85"/>
        </w:rPr>
        <w:t>a</w:t>
      </w:r>
      <w:r>
        <w:rPr>
          <w:b w:val="0"/>
          <w:color w:val="231F20"/>
          <w:spacing w:val="-25"/>
          <w:w w:val="85"/>
        </w:rPr>
        <w:t> </w:t>
      </w:r>
      <w:r>
        <w:rPr>
          <w:b w:val="0"/>
          <w:color w:val="231F20"/>
          <w:w w:val="85"/>
        </w:rPr>
        <w:t>$1.5</w:t>
      </w:r>
      <w:r>
        <w:rPr>
          <w:b w:val="0"/>
          <w:color w:val="231F20"/>
          <w:spacing w:val="-25"/>
          <w:w w:val="85"/>
        </w:rPr>
        <w:t> </w:t>
      </w:r>
      <w:r>
        <w:rPr>
          <w:b w:val="0"/>
          <w:color w:val="231F20"/>
          <w:w w:val="85"/>
        </w:rPr>
        <w:t>billion,</w:t>
      </w:r>
      <w:r>
        <w:rPr>
          <w:b w:val="0"/>
          <w:color w:val="231F20"/>
          <w:spacing w:val="-25"/>
          <w:w w:val="85"/>
        </w:rPr>
        <w:t> </w:t>
      </w:r>
      <w:r>
        <w:rPr>
          <w:b w:val="0"/>
          <w:color w:val="231F20"/>
          <w:w w:val="85"/>
        </w:rPr>
        <w:t>or</w:t>
      </w:r>
    </w:p>
    <w:p>
      <w:pPr>
        <w:pStyle w:val="BodyText"/>
        <w:spacing w:line="244" w:lineRule="auto"/>
        <w:ind w:left="119" w:right="195"/>
        <w:jc w:val="both"/>
        <w:rPr>
          <w:b w:val="0"/>
        </w:rPr>
      </w:pPr>
      <w:r>
        <w:rPr>
          <w:b w:val="0"/>
          <w:color w:val="231F20"/>
          <w:w w:val="85"/>
        </w:rPr>
        <w:t>20.2 percent, increase in passenger revenues. The </w:t>
      </w:r>
      <w:r>
        <w:rPr>
          <w:b w:val="0"/>
          <w:color w:val="231F20"/>
          <w:w w:val="80"/>
        </w:rPr>
        <w:t>increase</w:t>
      </w:r>
      <w:r>
        <w:rPr>
          <w:b w:val="0"/>
          <w:color w:val="231F20"/>
          <w:spacing w:val="-6"/>
          <w:w w:val="80"/>
        </w:rPr>
        <w:t> </w:t>
      </w:r>
      <w:r>
        <w:rPr>
          <w:b w:val="0"/>
          <w:color w:val="231F20"/>
          <w:w w:val="80"/>
        </w:rPr>
        <w:t>in</w:t>
      </w:r>
      <w:r>
        <w:rPr>
          <w:b w:val="0"/>
          <w:color w:val="231F20"/>
          <w:spacing w:val="-4"/>
          <w:w w:val="80"/>
        </w:rPr>
        <w:t> </w:t>
      </w:r>
      <w:r>
        <w:rPr>
          <w:b w:val="0"/>
          <w:color w:val="231F20"/>
          <w:w w:val="80"/>
        </w:rPr>
        <w:t>passenger</w:t>
      </w:r>
      <w:r>
        <w:rPr>
          <w:b w:val="0"/>
          <w:color w:val="231F20"/>
          <w:spacing w:val="-5"/>
          <w:w w:val="80"/>
        </w:rPr>
        <w:t> </w:t>
      </w:r>
      <w:r>
        <w:rPr>
          <w:b w:val="0"/>
          <w:color w:val="231F20"/>
          <w:w w:val="80"/>
        </w:rPr>
        <w:t>revenues</w:t>
      </w:r>
      <w:r>
        <w:rPr>
          <w:b w:val="0"/>
          <w:color w:val="231F20"/>
          <w:spacing w:val="-6"/>
          <w:w w:val="80"/>
        </w:rPr>
        <w:t> </w:t>
      </w:r>
      <w:r>
        <w:rPr>
          <w:b w:val="0"/>
          <w:color w:val="231F20"/>
          <w:w w:val="80"/>
        </w:rPr>
        <w:t>primarily</w:t>
      </w:r>
      <w:r>
        <w:rPr>
          <w:b w:val="0"/>
          <w:color w:val="231F20"/>
          <w:spacing w:val="-4"/>
          <w:w w:val="80"/>
        </w:rPr>
        <w:t> </w:t>
      </w:r>
      <w:r>
        <w:rPr>
          <w:b w:val="0"/>
          <w:color w:val="231F20"/>
          <w:w w:val="80"/>
        </w:rPr>
        <w:t>was</w:t>
      </w:r>
      <w:r>
        <w:rPr>
          <w:b w:val="0"/>
          <w:color w:val="231F20"/>
          <w:spacing w:val="-6"/>
          <w:w w:val="80"/>
        </w:rPr>
        <w:t> </w:t>
      </w:r>
      <w:r>
        <w:rPr>
          <w:b w:val="0"/>
          <w:color w:val="231F20"/>
          <w:w w:val="80"/>
        </w:rPr>
        <w:t>due</w:t>
      </w:r>
      <w:r>
        <w:rPr>
          <w:b w:val="0"/>
          <w:color w:val="231F20"/>
          <w:spacing w:val="-5"/>
          <w:w w:val="80"/>
        </w:rPr>
        <w:t> </w:t>
      </w:r>
      <w:r>
        <w:rPr>
          <w:b w:val="0"/>
          <w:color w:val="231F20"/>
          <w:w w:val="80"/>
        </w:rPr>
        <w:t>to</w:t>
      </w:r>
      <w:r>
        <w:rPr>
          <w:b w:val="0"/>
          <w:color w:val="231F20"/>
          <w:spacing w:val="-5"/>
          <w:w w:val="80"/>
        </w:rPr>
        <w:t> </w:t>
      </w:r>
      <w:r>
        <w:rPr>
          <w:b w:val="0"/>
          <w:color w:val="231F20"/>
          <w:w w:val="80"/>
        </w:rPr>
        <w:t>an </w:t>
      </w:r>
      <w:r>
        <w:rPr>
          <w:b w:val="0"/>
          <w:color w:val="231F20"/>
          <w:w w:val="85"/>
        </w:rPr>
        <w:t>increase</w:t>
      </w:r>
      <w:r>
        <w:rPr>
          <w:b w:val="0"/>
          <w:color w:val="231F20"/>
          <w:spacing w:val="-21"/>
          <w:w w:val="85"/>
        </w:rPr>
        <w:t> </w:t>
      </w:r>
      <w:r>
        <w:rPr>
          <w:b w:val="0"/>
          <w:color w:val="231F20"/>
          <w:w w:val="85"/>
        </w:rPr>
        <w:t>in</w:t>
      </w:r>
      <w:r>
        <w:rPr>
          <w:b w:val="0"/>
          <w:color w:val="231F20"/>
          <w:spacing w:val="-20"/>
          <w:w w:val="85"/>
        </w:rPr>
        <w:t> </w:t>
      </w:r>
      <w:r>
        <w:rPr>
          <w:b w:val="0"/>
          <w:color w:val="231F20"/>
          <w:w w:val="85"/>
        </w:rPr>
        <w:t>capacity,</w:t>
      </w:r>
      <w:r>
        <w:rPr>
          <w:b w:val="0"/>
          <w:color w:val="231F20"/>
          <w:spacing w:val="-22"/>
          <w:w w:val="85"/>
        </w:rPr>
        <w:t> </w:t>
      </w:r>
      <w:r>
        <w:rPr>
          <w:b w:val="0"/>
          <w:color w:val="231F20"/>
          <w:w w:val="85"/>
        </w:rPr>
        <w:t>an</w:t>
      </w:r>
      <w:r>
        <w:rPr>
          <w:b w:val="0"/>
          <w:color w:val="231F20"/>
          <w:spacing w:val="-20"/>
          <w:w w:val="85"/>
        </w:rPr>
        <w:t> </w:t>
      </w:r>
      <w:r>
        <w:rPr>
          <w:b w:val="0"/>
          <w:color w:val="231F20"/>
          <w:w w:val="85"/>
        </w:rPr>
        <w:t>increase</w:t>
      </w:r>
      <w:r>
        <w:rPr>
          <w:b w:val="0"/>
          <w:color w:val="231F20"/>
          <w:spacing w:val="-21"/>
          <w:w w:val="85"/>
        </w:rPr>
        <w:t> </w:t>
      </w:r>
      <w:r>
        <w:rPr>
          <w:b w:val="0"/>
          <w:color w:val="231F20"/>
          <w:w w:val="85"/>
        </w:rPr>
        <w:t>in</w:t>
      </w:r>
      <w:r>
        <w:rPr>
          <w:b w:val="0"/>
          <w:color w:val="231F20"/>
          <w:spacing w:val="-20"/>
          <w:w w:val="85"/>
        </w:rPr>
        <w:t> </w:t>
      </w:r>
      <w:r>
        <w:rPr>
          <w:b w:val="0"/>
          <w:color w:val="231F20"/>
          <w:w w:val="85"/>
        </w:rPr>
        <w:t>RPM</w:t>
      </w:r>
      <w:r>
        <w:rPr>
          <w:b w:val="0"/>
          <w:color w:val="231F20"/>
          <w:spacing w:val="-20"/>
          <w:w w:val="85"/>
        </w:rPr>
        <w:t> </w:t>
      </w:r>
      <w:r>
        <w:rPr>
          <w:b w:val="0"/>
          <w:color w:val="231F20"/>
          <w:w w:val="85"/>
        </w:rPr>
        <w:t>yield,</w:t>
      </w:r>
      <w:r>
        <w:rPr>
          <w:b w:val="0"/>
          <w:color w:val="231F20"/>
          <w:spacing w:val="-21"/>
          <w:w w:val="85"/>
        </w:rPr>
        <w:t> </w:t>
      </w:r>
      <w:r>
        <w:rPr>
          <w:b w:val="0"/>
          <w:color w:val="231F20"/>
          <w:w w:val="85"/>
        </w:rPr>
        <w:t>and</w:t>
      </w:r>
      <w:r>
        <w:rPr>
          <w:b w:val="0"/>
          <w:color w:val="231F20"/>
          <w:spacing w:val="-21"/>
          <w:w w:val="85"/>
        </w:rPr>
        <w:t> </w:t>
      </w:r>
      <w:r>
        <w:rPr>
          <w:b w:val="0"/>
          <w:color w:val="231F20"/>
          <w:w w:val="85"/>
        </w:rPr>
        <w:t>an </w:t>
      </w:r>
      <w:r>
        <w:rPr>
          <w:b w:val="0"/>
          <w:color w:val="231F20"/>
          <w:w w:val="80"/>
        </w:rPr>
        <w:t>increase in load factor. Approximately 45 percent of</w:t>
      </w:r>
      <w:r>
        <w:rPr>
          <w:b w:val="0"/>
          <w:color w:val="231F20"/>
          <w:spacing w:val="-25"/>
          <w:w w:val="80"/>
        </w:rPr>
        <w:t> </w:t>
      </w:r>
      <w:r>
        <w:rPr>
          <w:b w:val="0"/>
          <w:color w:val="231F20"/>
          <w:w w:val="80"/>
        </w:rPr>
        <w:t>the increase</w:t>
      </w:r>
      <w:r>
        <w:rPr>
          <w:b w:val="0"/>
          <w:color w:val="231F20"/>
          <w:spacing w:val="-20"/>
          <w:w w:val="80"/>
        </w:rPr>
        <w:t> </w:t>
      </w:r>
      <w:r>
        <w:rPr>
          <w:b w:val="0"/>
          <w:color w:val="231F20"/>
          <w:w w:val="80"/>
        </w:rPr>
        <w:t>in</w:t>
      </w:r>
      <w:r>
        <w:rPr>
          <w:b w:val="0"/>
          <w:color w:val="231F20"/>
          <w:spacing w:val="-19"/>
          <w:w w:val="80"/>
        </w:rPr>
        <w:t> </w:t>
      </w:r>
      <w:r>
        <w:rPr>
          <w:b w:val="0"/>
          <w:color w:val="231F20"/>
          <w:w w:val="80"/>
        </w:rPr>
        <w:t>passenger</w:t>
      </w:r>
      <w:r>
        <w:rPr>
          <w:b w:val="0"/>
          <w:color w:val="231F20"/>
          <w:spacing w:val="-19"/>
          <w:w w:val="80"/>
        </w:rPr>
        <w:t> </w:t>
      </w:r>
      <w:r>
        <w:rPr>
          <w:b w:val="0"/>
          <w:color w:val="231F20"/>
          <w:w w:val="80"/>
        </w:rPr>
        <w:t>revenue</w:t>
      </w:r>
      <w:r>
        <w:rPr>
          <w:b w:val="0"/>
          <w:color w:val="231F20"/>
          <w:spacing w:val="-21"/>
          <w:w w:val="80"/>
        </w:rPr>
        <w:t> </w:t>
      </w:r>
      <w:r>
        <w:rPr>
          <w:b w:val="0"/>
          <w:color w:val="231F20"/>
          <w:w w:val="80"/>
        </w:rPr>
        <w:t>was</w:t>
      </w:r>
      <w:r>
        <w:rPr>
          <w:b w:val="0"/>
          <w:color w:val="231F20"/>
          <w:spacing w:val="-19"/>
          <w:w w:val="80"/>
        </w:rPr>
        <w:t> </w:t>
      </w:r>
      <w:r>
        <w:rPr>
          <w:b w:val="0"/>
          <w:color w:val="231F20"/>
          <w:w w:val="80"/>
        </w:rPr>
        <w:t>due</w:t>
      </w:r>
      <w:r>
        <w:rPr>
          <w:b w:val="0"/>
          <w:color w:val="231F20"/>
          <w:spacing w:val="-20"/>
          <w:w w:val="80"/>
        </w:rPr>
        <w:t> </w:t>
      </w:r>
      <w:r>
        <w:rPr>
          <w:b w:val="0"/>
          <w:color w:val="231F20"/>
          <w:w w:val="80"/>
        </w:rPr>
        <w:t>to</w:t>
      </w:r>
      <w:r>
        <w:rPr>
          <w:b w:val="0"/>
          <w:color w:val="231F20"/>
          <w:spacing w:val="-19"/>
          <w:w w:val="80"/>
        </w:rPr>
        <w:t> </w:t>
      </w:r>
      <w:r>
        <w:rPr>
          <w:b w:val="0"/>
          <w:color w:val="231F20"/>
          <w:w w:val="80"/>
        </w:rPr>
        <w:t>the</w:t>
      </w:r>
      <w:r>
        <w:rPr>
          <w:b w:val="0"/>
          <w:color w:val="231F20"/>
          <w:spacing w:val="-19"/>
          <w:w w:val="80"/>
        </w:rPr>
        <w:t> </w:t>
      </w:r>
      <w:r>
        <w:rPr>
          <w:b w:val="0"/>
          <w:color w:val="231F20"/>
          <w:w w:val="80"/>
        </w:rPr>
        <w:t>Company’s</w:t>
      </w:r>
    </w:p>
    <w:p>
      <w:pPr>
        <w:pStyle w:val="BodyText"/>
        <w:spacing w:line="244" w:lineRule="auto"/>
        <w:ind w:left="119" w:right="195"/>
        <w:jc w:val="both"/>
        <w:rPr>
          <w:b w:val="0"/>
        </w:rPr>
      </w:pPr>
      <w:r>
        <w:rPr>
          <w:b w:val="0"/>
          <w:color w:val="231F20"/>
          <w:w w:val="80"/>
        </w:rPr>
        <w:t>8.8</w:t>
      </w:r>
      <w:r>
        <w:rPr>
          <w:b w:val="0"/>
          <w:color w:val="231F20"/>
          <w:spacing w:val="-9"/>
          <w:w w:val="80"/>
        </w:rPr>
        <w:t> </w:t>
      </w:r>
      <w:r>
        <w:rPr>
          <w:b w:val="0"/>
          <w:color w:val="231F20"/>
          <w:w w:val="80"/>
        </w:rPr>
        <w:t>percent</w:t>
      </w:r>
      <w:r>
        <w:rPr>
          <w:b w:val="0"/>
          <w:color w:val="231F20"/>
          <w:spacing w:val="-9"/>
          <w:w w:val="80"/>
        </w:rPr>
        <w:t> </w:t>
      </w:r>
      <w:r>
        <w:rPr>
          <w:b w:val="0"/>
          <w:color w:val="231F20"/>
          <w:w w:val="80"/>
        </w:rPr>
        <w:t>increase</w:t>
      </w:r>
      <w:r>
        <w:rPr>
          <w:b w:val="0"/>
          <w:color w:val="231F20"/>
          <w:spacing w:val="-9"/>
          <w:w w:val="80"/>
        </w:rPr>
        <w:t> </w:t>
      </w:r>
      <w:r>
        <w:rPr>
          <w:b w:val="0"/>
          <w:color w:val="231F20"/>
          <w:w w:val="80"/>
        </w:rPr>
        <w:t>in</w:t>
      </w:r>
      <w:r>
        <w:rPr>
          <w:b w:val="0"/>
          <w:color w:val="231F20"/>
          <w:spacing w:val="-8"/>
          <w:w w:val="80"/>
        </w:rPr>
        <w:t> </w:t>
      </w:r>
      <w:r>
        <w:rPr>
          <w:b w:val="0"/>
          <w:color w:val="231F20"/>
          <w:w w:val="80"/>
        </w:rPr>
        <w:t>available</w:t>
      </w:r>
      <w:r>
        <w:rPr>
          <w:b w:val="0"/>
          <w:color w:val="231F20"/>
          <w:spacing w:val="-11"/>
          <w:w w:val="80"/>
        </w:rPr>
        <w:t> </w:t>
      </w:r>
      <w:r>
        <w:rPr>
          <w:b w:val="0"/>
          <w:color w:val="231F20"/>
          <w:w w:val="80"/>
        </w:rPr>
        <w:t>seat</w:t>
      </w:r>
      <w:r>
        <w:rPr>
          <w:b w:val="0"/>
          <w:color w:val="231F20"/>
          <w:spacing w:val="-9"/>
          <w:w w:val="80"/>
        </w:rPr>
        <w:t> </w:t>
      </w:r>
      <w:r>
        <w:rPr>
          <w:b w:val="0"/>
          <w:color w:val="231F20"/>
          <w:w w:val="80"/>
        </w:rPr>
        <w:t>miles</w:t>
      </w:r>
      <w:r>
        <w:rPr>
          <w:b w:val="0"/>
          <w:color w:val="231F20"/>
          <w:spacing w:val="-9"/>
          <w:w w:val="80"/>
        </w:rPr>
        <w:t> </w:t>
      </w:r>
      <w:r>
        <w:rPr>
          <w:b w:val="0"/>
          <w:color w:val="231F20"/>
          <w:w w:val="80"/>
        </w:rPr>
        <w:t>compared</w:t>
      </w:r>
      <w:r>
        <w:rPr>
          <w:b w:val="0"/>
          <w:color w:val="231F20"/>
          <w:spacing w:val="-10"/>
          <w:w w:val="80"/>
        </w:rPr>
        <w:t> </w:t>
      </w:r>
      <w:r>
        <w:rPr>
          <w:b w:val="0"/>
          <w:color w:val="231F20"/>
          <w:w w:val="80"/>
        </w:rPr>
        <w:t>to 2005. The Company increased available seat miles as</w:t>
      </w:r>
      <w:r>
        <w:rPr>
          <w:b w:val="0"/>
          <w:color w:val="231F20"/>
          <w:spacing w:val="-7"/>
          <w:w w:val="80"/>
        </w:rPr>
        <w:t> </w:t>
      </w:r>
      <w:r>
        <w:rPr>
          <w:b w:val="0"/>
          <w:color w:val="231F20"/>
          <w:w w:val="80"/>
        </w:rPr>
        <w:t>a </w:t>
      </w:r>
      <w:r>
        <w:rPr>
          <w:b w:val="0"/>
          <w:color w:val="231F20"/>
          <w:w w:val="85"/>
        </w:rPr>
        <w:t>result</w:t>
      </w:r>
      <w:r>
        <w:rPr>
          <w:b w:val="0"/>
          <w:color w:val="231F20"/>
          <w:spacing w:val="-42"/>
          <w:w w:val="85"/>
        </w:rPr>
        <w:t> </w:t>
      </w:r>
      <w:r>
        <w:rPr>
          <w:b w:val="0"/>
          <w:color w:val="231F20"/>
          <w:w w:val="85"/>
        </w:rPr>
        <w:t>of</w:t>
      </w:r>
      <w:r>
        <w:rPr>
          <w:b w:val="0"/>
          <w:color w:val="231F20"/>
          <w:spacing w:val="-42"/>
          <w:w w:val="85"/>
        </w:rPr>
        <w:t> </w:t>
      </w:r>
      <w:r>
        <w:rPr>
          <w:b w:val="0"/>
          <w:color w:val="231F20"/>
          <w:w w:val="85"/>
        </w:rPr>
        <w:t>the</w:t>
      </w:r>
      <w:r>
        <w:rPr>
          <w:b w:val="0"/>
          <w:color w:val="231F20"/>
          <w:spacing w:val="-42"/>
          <w:w w:val="85"/>
        </w:rPr>
        <w:t> </w:t>
      </w:r>
      <w:r>
        <w:rPr>
          <w:b w:val="0"/>
          <w:color w:val="231F20"/>
          <w:w w:val="85"/>
        </w:rPr>
        <w:t>addition</w:t>
      </w:r>
      <w:r>
        <w:rPr>
          <w:b w:val="0"/>
          <w:color w:val="231F20"/>
          <w:spacing w:val="-43"/>
          <w:w w:val="85"/>
        </w:rPr>
        <w:t> </w:t>
      </w:r>
      <w:r>
        <w:rPr>
          <w:b w:val="0"/>
          <w:color w:val="231F20"/>
          <w:w w:val="85"/>
        </w:rPr>
        <w:t>of</w:t>
      </w:r>
      <w:r>
        <w:rPr>
          <w:b w:val="0"/>
          <w:color w:val="231F20"/>
          <w:spacing w:val="-42"/>
          <w:w w:val="85"/>
        </w:rPr>
        <w:t> </w:t>
      </w:r>
      <w:r>
        <w:rPr>
          <w:b w:val="0"/>
          <w:color w:val="231F20"/>
          <w:w w:val="85"/>
        </w:rPr>
        <w:t>36</w:t>
      </w:r>
      <w:r>
        <w:rPr>
          <w:b w:val="0"/>
          <w:color w:val="231F20"/>
          <w:spacing w:val="-42"/>
          <w:w w:val="85"/>
        </w:rPr>
        <w:t> </w:t>
      </w:r>
      <w:r>
        <w:rPr>
          <w:b w:val="0"/>
          <w:color w:val="231F20"/>
          <w:w w:val="85"/>
        </w:rPr>
        <w:t>aircraft</w:t>
      </w:r>
      <w:r>
        <w:rPr>
          <w:b w:val="0"/>
          <w:color w:val="231F20"/>
          <w:spacing w:val="-42"/>
          <w:w w:val="85"/>
        </w:rPr>
        <w:t> </w:t>
      </w:r>
      <w:r>
        <w:rPr>
          <w:b w:val="0"/>
          <w:color w:val="231F20"/>
          <w:w w:val="85"/>
        </w:rPr>
        <w:t>(all</w:t>
      </w:r>
      <w:r>
        <w:rPr>
          <w:b w:val="0"/>
          <w:color w:val="231F20"/>
          <w:spacing w:val="-42"/>
          <w:w w:val="85"/>
        </w:rPr>
        <w:t> </w:t>
      </w:r>
      <w:r>
        <w:rPr>
          <w:b w:val="0"/>
          <w:color w:val="231F20"/>
          <w:w w:val="85"/>
        </w:rPr>
        <w:t>737-700</w:t>
      </w:r>
      <w:r>
        <w:rPr>
          <w:b w:val="0"/>
          <w:color w:val="231F20"/>
          <w:spacing w:val="-42"/>
          <w:w w:val="85"/>
        </w:rPr>
        <w:t> </w:t>
      </w:r>
      <w:r>
        <w:rPr>
          <w:b w:val="0"/>
          <w:color w:val="231F20"/>
          <w:w w:val="85"/>
        </w:rPr>
        <w:t>aircraft). Approximately</w:t>
      </w:r>
      <w:r>
        <w:rPr>
          <w:b w:val="0"/>
          <w:color w:val="231F20"/>
          <w:spacing w:val="-29"/>
          <w:w w:val="85"/>
        </w:rPr>
        <w:t> </w:t>
      </w:r>
      <w:r>
        <w:rPr>
          <w:b w:val="0"/>
          <w:color w:val="231F20"/>
          <w:w w:val="85"/>
        </w:rPr>
        <w:t>35</w:t>
      </w:r>
      <w:r>
        <w:rPr>
          <w:b w:val="0"/>
          <w:color w:val="231F20"/>
          <w:spacing w:val="-28"/>
          <w:w w:val="85"/>
        </w:rPr>
        <w:t> </w:t>
      </w:r>
      <w:r>
        <w:rPr>
          <w:b w:val="0"/>
          <w:color w:val="231F20"/>
          <w:w w:val="85"/>
        </w:rPr>
        <w:t>percent</w:t>
      </w:r>
      <w:r>
        <w:rPr>
          <w:b w:val="0"/>
          <w:color w:val="231F20"/>
          <w:spacing w:val="-28"/>
          <w:w w:val="85"/>
        </w:rPr>
        <w:t> </w:t>
      </w:r>
      <w:r>
        <w:rPr>
          <w:b w:val="0"/>
          <w:color w:val="231F20"/>
          <w:w w:val="85"/>
        </w:rPr>
        <w:t>of</w:t>
      </w:r>
      <w:r>
        <w:rPr>
          <w:b w:val="0"/>
          <w:color w:val="231F20"/>
          <w:spacing w:val="-28"/>
          <w:w w:val="85"/>
        </w:rPr>
        <w:t> </w:t>
      </w:r>
      <w:r>
        <w:rPr>
          <w:b w:val="0"/>
          <w:color w:val="231F20"/>
          <w:w w:val="85"/>
        </w:rPr>
        <w:t>the</w:t>
      </w:r>
      <w:r>
        <w:rPr>
          <w:b w:val="0"/>
          <w:color w:val="231F20"/>
          <w:spacing w:val="-28"/>
          <w:w w:val="85"/>
        </w:rPr>
        <w:t> </w:t>
      </w:r>
      <w:r>
        <w:rPr>
          <w:b w:val="0"/>
          <w:color w:val="231F20"/>
          <w:w w:val="85"/>
        </w:rPr>
        <w:t>increase</w:t>
      </w:r>
      <w:r>
        <w:rPr>
          <w:b w:val="0"/>
          <w:color w:val="231F20"/>
          <w:spacing w:val="-29"/>
          <w:w w:val="85"/>
        </w:rPr>
        <w:t> </w:t>
      </w:r>
      <w:r>
        <w:rPr>
          <w:b w:val="0"/>
          <w:color w:val="231F20"/>
          <w:w w:val="85"/>
        </w:rPr>
        <w:t>in</w:t>
      </w:r>
      <w:r>
        <w:rPr>
          <w:b w:val="0"/>
          <w:color w:val="231F20"/>
          <w:spacing w:val="-28"/>
          <w:w w:val="85"/>
        </w:rPr>
        <w:t> </w:t>
      </w:r>
      <w:r>
        <w:rPr>
          <w:b w:val="0"/>
          <w:color w:val="231F20"/>
          <w:w w:val="85"/>
        </w:rPr>
        <w:t>passenger </w:t>
      </w:r>
      <w:r>
        <w:rPr>
          <w:b w:val="0"/>
          <w:color w:val="231F20"/>
          <w:w w:val="80"/>
        </w:rPr>
        <w:t>revenue</w:t>
      </w:r>
      <w:r>
        <w:rPr>
          <w:b w:val="0"/>
          <w:color w:val="231F20"/>
          <w:spacing w:val="-21"/>
          <w:w w:val="80"/>
        </w:rPr>
        <w:t> </w:t>
      </w:r>
      <w:r>
        <w:rPr>
          <w:b w:val="0"/>
          <w:color w:val="231F20"/>
          <w:w w:val="80"/>
        </w:rPr>
        <w:t>was</w:t>
      </w:r>
      <w:r>
        <w:rPr>
          <w:b w:val="0"/>
          <w:color w:val="231F20"/>
          <w:spacing w:val="-20"/>
          <w:w w:val="80"/>
        </w:rPr>
        <w:t> </w:t>
      </w:r>
      <w:r>
        <w:rPr>
          <w:b w:val="0"/>
          <w:color w:val="231F20"/>
          <w:w w:val="80"/>
        </w:rPr>
        <w:t>due</w:t>
      </w:r>
      <w:r>
        <w:rPr>
          <w:b w:val="0"/>
          <w:color w:val="231F20"/>
          <w:spacing w:val="-21"/>
          <w:w w:val="80"/>
        </w:rPr>
        <w:t> </w:t>
      </w:r>
      <w:r>
        <w:rPr>
          <w:b w:val="0"/>
          <w:color w:val="231F20"/>
          <w:w w:val="80"/>
        </w:rPr>
        <w:t>to</w:t>
      </w:r>
      <w:r>
        <w:rPr>
          <w:b w:val="0"/>
          <w:color w:val="231F20"/>
          <w:spacing w:val="-19"/>
          <w:w w:val="80"/>
        </w:rPr>
        <w:t> </w:t>
      </w:r>
      <w:r>
        <w:rPr>
          <w:b w:val="0"/>
          <w:color w:val="231F20"/>
          <w:w w:val="80"/>
        </w:rPr>
        <w:t>the</w:t>
      </w:r>
      <w:r>
        <w:rPr>
          <w:b w:val="0"/>
          <w:color w:val="231F20"/>
          <w:spacing w:val="-19"/>
          <w:w w:val="80"/>
        </w:rPr>
        <w:t> </w:t>
      </w:r>
      <w:r>
        <w:rPr>
          <w:b w:val="0"/>
          <w:color w:val="231F20"/>
          <w:w w:val="80"/>
        </w:rPr>
        <w:t>6.9</w:t>
      </w:r>
      <w:r>
        <w:rPr>
          <w:b w:val="0"/>
          <w:color w:val="231F20"/>
          <w:spacing w:val="-20"/>
          <w:w w:val="80"/>
        </w:rPr>
        <w:t> </w:t>
      </w:r>
      <w:r>
        <w:rPr>
          <w:b w:val="0"/>
          <w:color w:val="231F20"/>
          <w:w w:val="80"/>
        </w:rPr>
        <w:t>percent</w:t>
      </w:r>
      <w:r>
        <w:rPr>
          <w:b w:val="0"/>
          <w:color w:val="231F20"/>
          <w:spacing w:val="-20"/>
          <w:w w:val="80"/>
        </w:rPr>
        <w:t> </w:t>
      </w:r>
      <w:r>
        <w:rPr>
          <w:b w:val="0"/>
          <w:color w:val="231F20"/>
          <w:w w:val="80"/>
        </w:rPr>
        <w:t>increase</w:t>
      </w:r>
      <w:r>
        <w:rPr>
          <w:b w:val="0"/>
          <w:color w:val="231F20"/>
          <w:spacing w:val="-21"/>
          <w:w w:val="80"/>
        </w:rPr>
        <w:t> </w:t>
      </w:r>
      <w:r>
        <w:rPr>
          <w:b w:val="0"/>
          <w:color w:val="231F20"/>
          <w:w w:val="80"/>
        </w:rPr>
        <w:t>in</w:t>
      </w:r>
      <w:r>
        <w:rPr>
          <w:b w:val="0"/>
          <w:color w:val="231F20"/>
          <w:spacing w:val="-19"/>
          <w:w w:val="80"/>
        </w:rPr>
        <w:t> </w:t>
      </w:r>
      <w:r>
        <w:rPr>
          <w:b w:val="0"/>
          <w:color w:val="231F20"/>
          <w:w w:val="80"/>
        </w:rPr>
        <w:t>passenger yields. Average passenger fares increased 11.4 percent compared</w:t>
      </w:r>
      <w:r>
        <w:rPr>
          <w:b w:val="0"/>
          <w:color w:val="231F20"/>
          <w:spacing w:val="-18"/>
          <w:w w:val="80"/>
        </w:rPr>
        <w:t> </w:t>
      </w:r>
      <w:r>
        <w:rPr>
          <w:b w:val="0"/>
          <w:color w:val="231F20"/>
          <w:w w:val="80"/>
        </w:rPr>
        <w:t>to</w:t>
      </w:r>
      <w:r>
        <w:rPr>
          <w:b w:val="0"/>
          <w:color w:val="231F20"/>
          <w:spacing w:val="-15"/>
          <w:w w:val="80"/>
        </w:rPr>
        <w:t> </w:t>
      </w:r>
      <w:r>
        <w:rPr>
          <w:b w:val="0"/>
          <w:color w:val="231F20"/>
          <w:w w:val="80"/>
        </w:rPr>
        <w:t>2005,</w:t>
      </w:r>
      <w:r>
        <w:rPr>
          <w:b w:val="0"/>
          <w:color w:val="231F20"/>
          <w:spacing w:val="-15"/>
          <w:w w:val="80"/>
        </w:rPr>
        <w:t> </w:t>
      </w:r>
      <w:r>
        <w:rPr>
          <w:b w:val="0"/>
          <w:color w:val="231F20"/>
          <w:w w:val="80"/>
        </w:rPr>
        <w:t>primarily</w:t>
      </w:r>
      <w:r>
        <w:rPr>
          <w:b w:val="0"/>
          <w:color w:val="231F20"/>
          <w:spacing w:val="-16"/>
          <w:w w:val="80"/>
        </w:rPr>
        <w:t> </w:t>
      </w:r>
      <w:r>
        <w:rPr>
          <w:b w:val="0"/>
          <w:color w:val="231F20"/>
          <w:w w:val="80"/>
        </w:rPr>
        <w:t>due</w:t>
      </w:r>
      <w:r>
        <w:rPr>
          <w:b w:val="0"/>
          <w:color w:val="231F20"/>
          <w:spacing w:val="-18"/>
          <w:w w:val="80"/>
        </w:rPr>
        <w:t> </w:t>
      </w:r>
      <w:r>
        <w:rPr>
          <w:b w:val="0"/>
          <w:color w:val="231F20"/>
          <w:w w:val="80"/>
        </w:rPr>
        <w:t>to</w:t>
      </w:r>
      <w:r>
        <w:rPr>
          <w:b w:val="0"/>
          <w:color w:val="231F20"/>
          <w:spacing w:val="-15"/>
          <w:w w:val="80"/>
        </w:rPr>
        <w:t> </w:t>
      </w:r>
      <w:r>
        <w:rPr>
          <w:b w:val="0"/>
          <w:color w:val="231F20"/>
          <w:w w:val="80"/>
        </w:rPr>
        <w:t>less</w:t>
      </w:r>
      <w:r>
        <w:rPr>
          <w:b w:val="0"/>
          <w:color w:val="231F20"/>
          <w:spacing w:val="-16"/>
          <w:w w:val="80"/>
        </w:rPr>
        <w:t> </w:t>
      </w:r>
      <w:r>
        <w:rPr>
          <w:b w:val="0"/>
          <w:color w:val="231F20"/>
          <w:w w:val="80"/>
        </w:rPr>
        <w:t>fare</w:t>
      </w:r>
      <w:r>
        <w:rPr>
          <w:b w:val="0"/>
          <w:color w:val="231F20"/>
          <w:spacing w:val="-16"/>
          <w:w w:val="80"/>
        </w:rPr>
        <w:t> </w:t>
      </w:r>
      <w:r>
        <w:rPr>
          <w:b w:val="0"/>
          <w:color w:val="231F20"/>
          <w:w w:val="80"/>
        </w:rPr>
        <w:t>discounting because</w:t>
      </w:r>
      <w:r>
        <w:rPr>
          <w:b w:val="0"/>
          <w:color w:val="231F20"/>
          <w:spacing w:val="-14"/>
          <w:w w:val="80"/>
        </w:rPr>
        <w:t> </w:t>
      </w:r>
      <w:r>
        <w:rPr>
          <w:b w:val="0"/>
          <w:color w:val="231F20"/>
          <w:w w:val="80"/>
        </w:rPr>
        <w:t>of</w:t>
      </w:r>
      <w:r>
        <w:rPr>
          <w:b w:val="0"/>
          <w:color w:val="231F20"/>
          <w:spacing w:val="-11"/>
          <w:w w:val="80"/>
        </w:rPr>
        <w:t> </w:t>
      </w:r>
      <w:r>
        <w:rPr>
          <w:b w:val="0"/>
          <w:color w:val="231F20"/>
          <w:w w:val="80"/>
        </w:rPr>
        <w:t>the</w:t>
      </w:r>
      <w:r>
        <w:rPr>
          <w:b w:val="0"/>
          <w:color w:val="231F20"/>
          <w:spacing w:val="-11"/>
          <w:w w:val="80"/>
        </w:rPr>
        <w:t> </w:t>
      </w:r>
      <w:r>
        <w:rPr>
          <w:b w:val="0"/>
          <w:color w:val="231F20"/>
          <w:w w:val="80"/>
        </w:rPr>
        <w:t>strong</w:t>
      </w:r>
      <w:r>
        <w:rPr>
          <w:b w:val="0"/>
          <w:color w:val="231F20"/>
          <w:spacing w:val="-11"/>
          <w:w w:val="80"/>
        </w:rPr>
        <w:t> </w:t>
      </w:r>
      <w:r>
        <w:rPr>
          <w:b w:val="0"/>
          <w:color w:val="231F20"/>
          <w:w w:val="80"/>
        </w:rPr>
        <w:t>demand</w:t>
      </w:r>
      <w:r>
        <w:rPr>
          <w:b w:val="0"/>
          <w:color w:val="231F20"/>
          <w:spacing w:val="-13"/>
          <w:w w:val="80"/>
        </w:rPr>
        <w:t> </w:t>
      </w:r>
      <w:r>
        <w:rPr>
          <w:b w:val="0"/>
          <w:color w:val="231F20"/>
          <w:w w:val="80"/>
        </w:rPr>
        <w:t>for</w:t>
      </w:r>
      <w:r>
        <w:rPr>
          <w:b w:val="0"/>
          <w:color w:val="231F20"/>
          <w:spacing w:val="-11"/>
          <w:w w:val="80"/>
        </w:rPr>
        <w:t> </w:t>
      </w:r>
      <w:r>
        <w:rPr>
          <w:b w:val="0"/>
          <w:color w:val="231F20"/>
          <w:w w:val="80"/>
        </w:rPr>
        <w:t>air</w:t>
      </w:r>
      <w:r>
        <w:rPr>
          <w:b w:val="0"/>
          <w:color w:val="231F20"/>
          <w:spacing w:val="-11"/>
          <w:w w:val="80"/>
        </w:rPr>
        <w:t> </w:t>
      </w:r>
      <w:r>
        <w:rPr>
          <w:b w:val="0"/>
          <w:color w:val="231F20"/>
          <w:w w:val="80"/>
        </w:rPr>
        <w:t>travel</w:t>
      </w:r>
      <w:r>
        <w:rPr>
          <w:b w:val="0"/>
          <w:color w:val="231F20"/>
          <w:spacing w:val="-13"/>
          <w:w w:val="80"/>
        </w:rPr>
        <w:t> </w:t>
      </w:r>
      <w:r>
        <w:rPr>
          <w:b w:val="0"/>
          <w:color w:val="231F20"/>
          <w:w w:val="80"/>
        </w:rPr>
        <w:t>coupled</w:t>
      </w:r>
      <w:r>
        <w:rPr>
          <w:b w:val="0"/>
          <w:color w:val="231F20"/>
          <w:spacing w:val="-13"/>
          <w:w w:val="80"/>
        </w:rPr>
        <w:t> </w:t>
      </w:r>
      <w:r>
        <w:rPr>
          <w:b w:val="0"/>
          <w:color w:val="231F20"/>
          <w:w w:val="80"/>
        </w:rPr>
        <w:t>with the</w:t>
      </w:r>
      <w:r>
        <w:rPr>
          <w:b w:val="0"/>
          <w:color w:val="231F20"/>
          <w:spacing w:val="-9"/>
          <w:w w:val="80"/>
        </w:rPr>
        <w:t> </w:t>
      </w:r>
      <w:r>
        <w:rPr>
          <w:b w:val="0"/>
          <w:color w:val="231F20"/>
          <w:w w:val="80"/>
        </w:rPr>
        <w:t>availability</w:t>
      </w:r>
      <w:r>
        <w:rPr>
          <w:b w:val="0"/>
          <w:color w:val="231F20"/>
          <w:spacing w:val="-11"/>
          <w:w w:val="80"/>
        </w:rPr>
        <w:t> </w:t>
      </w:r>
      <w:r>
        <w:rPr>
          <w:b w:val="0"/>
          <w:color w:val="231F20"/>
          <w:w w:val="80"/>
        </w:rPr>
        <w:t>of</w:t>
      </w:r>
      <w:r>
        <w:rPr>
          <w:b w:val="0"/>
          <w:color w:val="231F20"/>
          <w:spacing w:val="-8"/>
          <w:w w:val="80"/>
        </w:rPr>
        <w:t> </w:t>
      </w:r>
      <w:r>
        <w:rPr>
          <w:b w:val="0"/>
          <w:color w:val="231F20"/>
          <w:w w:val="80"/>
        </w:rPr>
        <w:t>fewer</w:t>
      </w:r>
      <w:r>
        <w:rPr>
          <w:b w:val="0"/>
          <w:color w:val="231F20"/>
          <w:spacing w:val="-10"/>
          <w:w w:val="80"/>
        </w:rPr>
        <w:t> </w:t>
      </w:r>
      <w:r>
        <w:rPr>
          <w:b w:val="0"/>
          <w:color w:val="231F20"/>
          <w:w w:val="80"/>
        </w:rPr>
        <w:t>seats</w:t>
      </w:r>
      <w:r>
        <w:rPr>
          <w:b w:val="0"/>
          <w:color w:val="231F20"/>
          <w:spacing w:val="-9"/>
          <w:w w:val="80"/>
        </w:rPr>
        <w:t> </w:t>
      </w:r>
      <w:r>
        <w:rPr>
          <w:b w:val="0"/>
          <w:color w:val="231F20"/>
          <w:w w:val="80"/>
        </w:rPr>
        <w:t>as</w:t>
      </w:r>
      <w:r>
        <w:rPr>
          <w:b w:val="0"/>
          <w:color w:val="231F20"/>
          <w:spacing w:val="-8"/>
          <w:w w:val="80"/>
        </w:rPr>
        <w:t> </w:t>
      </w:r>
      <w:r>
        <w:rPr>
          <w:b w:val="0"/>
          <w:color w:val="231F20"/>
          <w:w w:val="80"/>
        </w:rPr>
        <w:t>a</w:t>
      </w:r>
      <w:r>
        <w:rPr>
          <w:b w:val="0"/>
          <w:color w:val="231F20"/>
          <w:spacing w:val="-9"/>
          <w:w w:val="80"/>
        </w:rPr>
        <w:t> </w:t>
      </w:r>
      <w:r>
        <w:rPr>
          <w:b w:val="0"/>
          <w:color w:val="231F20"/>
          <w:w w:val="80"/>
        </w:rPr>
        <w:t>result</w:t>
      </w:r>
      <w:r>
        <w:rPr>
          <w:b w:val="0"/>
          <w:color w:val="231F20"/>
          <w:spacing w:val="-8"/>
          <w:w w:val="80"/>
        </w:rPr>
        <w:t> </w:t>
      </w:r>
      <w:r>
        <w:rPr>
          <w:b w:val="0"/>
          <w:color w:val="231F20"/>
          <w:w w:val="80"/>
        </w:rPr>
        <w:t>of</w:t>
      </w:r>
      <w:r>
        <w:rPr>
          <w:b w:val="0"/>
          <w:color w:val="231F20"/>
          <w:spacing w:val="-9"/>
          <w:w w:val="80"/>
        </w:rPr>
        <w:t> </w:t>
      </w:r>
      <w:r>
        <w:rPr>
          <w:b w:val="0"/>
          <w:color w:val="231F20"/>
          <w:w w:val="80"/>
        </w:rPr>
        <w:t>industrywide domestic</w:t>
      </w:r>
      <w:r>
        <w:rPr>
          <w:b w:val="0"/>
          <w:color w:val="231F20"/>
          <w:spacing w:val="-13"/>
          <w:w w:val="80"/>
        </w:rPr>
        <w:t> </w:t>
      </w:r>
      <w:r>
        <w:rPr>
          <w:b w:val="0"/>
          <w:color w:val="231F20"/>
          <w:w w:val="80"/>
        </w:rPr>
        <w:t>capacity</w:t>
      </w:r>
      <w:r>
        <w:rPr>
          <w:b w:val="0"/>
          <w:color w:val="231F20"/>
          <w:spacing w:val="-15"/>
          <w:w w:val="80"/>
        </w:rPr>
        <w:t> </w:t>
      </w:r>
      <w:r>
        <w:rPr>
          <w:b w:val="0"/>
          <w:color w:val="231F20"/>
          <w:w w:val="80"/>
        </w:rPr>
        <w:t>reductions.</w:t>
      </w:r>
      <w:r>
        <w:rPr>
          <w:b w:val="0"/>
          <w:color w:val="231F20"/>
          <w:spacing w:val="-13"/>
          <w:w w:val="80"/>
        </w:rPr>
        <w:t> </w:t>
      </w:r>
      <w:r>
        <w:rPr>
          <w:b w:val="0"/>
          <w:color w:val="231F20"/>
          <w:w w:val="80"/>
        </w:rPr>
        <w:t>The</w:t>
      </w:r>
      <w:r>
        <w:rPr>
          <w:b w:val="0"/>
          <w:color w:val="231F20"/>
          <w:spacing w:val="-13"/>
          <w:w w:val="80"/>
        </w:rPr>
        <w:t> </w:t>
      </w:r>
      <w:r>
        <w:rPr>
          <w:b w:val="0"/>
          <w:color w:val="231F20"/>
          <w:w w:val="80"/>
        </w:rPr>
        <w:t>remainder</w:t>
      </w:r>
      <w:r>
        <w:rPr>
          <w:b w:val="0"/>
          <w:color w:val="231F20"/>
          <w:spacing w:val="-13"/>
          <w:w w:val="80"/>
        </w:rPr>
        <w:t> </w:t>
      </w:r>
      <w:r>
        <w:rPr>
          <w:b w:val="0"/>
          <w:color w:val="231F20"/>
          <w:w w:val="80"/>
        </w:rPr>
        <w:t>of</w:t>
      </w:r>
      <w:r>
        <w:rPr>
          <w:b w:val="0"/>
          <w:color w:val="231F20"/>
          <w:spacing w:val="-12"/>
          <w:w w:val="80"/>
        </w:rPr>
        <w:t> </w:t>
      </w:r>
      <w:r>
        <w:rPr>
          <w:b w:val="0"/>
          <w:color w:val="231F20"/>
          <w:w w:val="80"/>
        </w:rPr>
        <w:t>the</w:t>
      </w:r>
      <w:r>
        <w:rPr>
          <w:b w:val="0"/>
          <w:color w:val="231F20"/>
          <w:spacing w:val="-13"/>
          <w:w w:val="80"/>
        </w:rPr>
        <w:t> </w:t>
      </w:r>
      <w:r>
        <w:rPr>
          <w:b w:val="0"/>
          <w:color w:val="231F20"/>
          <w:w w:val="80"/>
        </w:rPr>
        <w:t>pas- senger</w:t>
      </w:r>
      <w:r>
        <w:rPr>
          <w:b w:val="0"/>
          <w:color w:val="231F20"/>
          <w:spacing w:val="-31"/>
          <w:w w:val="80"/>
        </w:rPr>
        <w:t> </w:t>
      </w:r>
      <w:r>
        <w:rPr>
          <w:b w:val="0"/>
          <w:color w:val="231F20"/>
          <w:w w:val="80"/>
        </w:rPr>
        <w:t>revenue</w:t>
      </w:r>
      <w:r>
        <w:rPr>
          <w:b w:val="0"/>
          <w:color w:val="231F20"/>
          <w:spacing w:val="-32"/>
          <w:w w:val="80"/>
        </w:rPr>
        <w:t> </w:t>
      </w:r>
      <w:r>
        <w:rPr>
          <w:b w:val="0"/>
          <w:color w:val="231F20"/>
          <w:w w:val="80"/>
        </w:rPr>
        <w:t>increase</w:t>
      </w:r>
      <w:r>
        <w:rPr>
          <w:b w:val="0"/>
          <w:color w:val="231F20"/>
          <w:spacing w:val="-32"/>
          <w:w w:val="80"/>
        </w:rPr>
        <w:t> </w:t>
      </w:r>
      <w:r>
        <w:rPr>
          <w:b w:val="0"/>
          <w:color w:val="231F20"/>
          <w:w w:val="80"/>
        </w:rPr>
        <w:t>primarily</w:t>
      </w:r>
      <w:r>
        <w:rPr>
          <w:b w:val="0"/>
          <w:color w:val="231F20"/>
          <w:spacing w:val="-31"/>
          <w:w w:val="80"/>
        </w:rPr>
        <w:t> </w:t>
      </w:r>
      <w:r>
        <w:rPr>
          <w:b w:val="0"/>
          <w:color w:val="231F20"/>
          <w:w w:val="80"/>
        </w:rPr>
        <w:t>was</w:t>
      </w:r>
      <w:r>
        <w:rPr>
          <w:b w:val="0"/>
          <w:color w:val="231F20"/>
          <w:spacing w:val="-32"/>
          <w:w w:val="80"/>
        </w:rPr>
        <w:t> </w:t>
      </w:r>
      <w:r>
        <w:rPr>
          <w:b w:val="0"/>
          <w:color w:val="231F20"/>
          <w:w w:val="80"/>
        </w:rPr>
        <w:t>due</w:t>
      </w:r>
      <w:r>
        <w:rPr>
          <w:b w:val="0"/>
          <w:color w:val="231F20"/>
          <w:spacing w:val="-31"/>
          <w:w w:val="80"/>
        </w:rPr>
        <w:t> </w:t>
      </w:r>
      <w:r>
        <w:rPr>
          <w:b w:val="0"/>
          <w:color w:val="231F20"/>
          <w:w w:val="80"/>
        </w:rPr>
        <w:t>to</w:t>
      </w:r>
      <w:r>
        <w:rPr>
          <w:b w:val="0"/>
          <w:color w:val="231F20"/>
          <w:spacing w:val="-31"/>
          <w:w w:val="80"/>
        </w:rPr>
        <w:t> </w:t>
      </w:r>
      <w:r>
        <w:rPr>
          <w:b w:val="0"/>
          <w:color w:val="231F20"/>
          <w:w w:val="80"/>
        </w:rPr>
        <w:t>the</w:t>
      </w:r>
      <w:r>
        <w:rPr>
          <w:b w:val="0"/>
          <w:color w:val="231F20"/>
          <w:spacing w:val="-31"/>
          <w:w w:val="80"/>
        </w:rPr>
        <w:t> </w:t>
      </w:r>
      <w:r>
        <w:rPr>
          <w:b w:val="0"/>
          <w:color w:val="231F20"/>
          <w:w w:val="80"/>
        </w:rPr>
        <w:t>2.4</w:t>
      </w:r>
      <w:r>
        <w:rPr>
          <w:b w:val="0"/>
          <w:color w:val="231F20"/>
          <w:spacing w:val="-31"/>
          <w:w w:val="80"/>
        </w:rPr>
        <w:t> </w:t>
      </w:r>
      <w:r>
        <w:rPr>
          <w:b w:val="0"/>
          <w:color w:val="231F20"/>
          <w:w w:val="80"/>
        </w:rPr>
        <w:t>point increase</w:t>
      </w:r>
      <w:r>
        <w:rPr>
          <w:b w:val="0"/>
          <w:color w:val="231F20"/>
          <w:spacing w:val="-20"/>
          <w:w w:val="80"/>
        </w:rPr>
        <w:t> </w:t>
      </w:r>
      <w:r>
        <w:rPr>
          <w:b w:val="0"/>
          <w:color w:val="231F20"/>
          <w:w w:val="80"/>
        </w:rPr>
        <w:t>in</w:t>
      </w:r>
      <w:r>
        <w:rPr>
          <w:b w:val="0"/>
          <w:color w:val="231F20"/>
          <w:spacing w:val="-17"/>
          <w:w w:val="80"/>
        </w:rPr>
        <w:t> </w:t>
      </w:r>
      <w:r>
        <w:rPr>
          <w:b w:val="0"/>
          <w:color w:val="231F20"/>
          <w:w w:val="80"/>
        </w:rPr>
        <w:t>the</w:t>
      </w:r>
      <w:r>
        <w:rPr>
          <w:b w:val="0"/>
          <w:color w:val="231F20"/>
          <w:spacing w:val="-19"/>
          <w:w w:val="80"/>
        </w:rPr>
        <w:t> </w:t>
      </w:r>
      <w:r>
        <w:rPr>
          <w:b w:val="0"/>
          <w:color w:val="231F20"/>
          <w:w w:val="80"/>
        </w:rPr>
        <w:t>Company’s</w:t>
      </w:r>
      <w:r>
        <w:rPr>
          <w:b w:val="0"/>
          <w:color w:val="231F20"/>
          <w:spacing w:val="-20"/>
          <w:w w:val="80"/>
        </w:rPr>
        <w:t> </w:t>
      </w:r>
      <w:r>
        <w:rPr>
          <w:b w:val="0"/>
          <w:color w:val="231F20"/>
          <w:w w:val="80"/>
        </w:rPr>
        <w:t>load</w:t>
      </w:r>
      <w:r>
        <w:rPr>
          <w:b w:val="0"/>
          <w:color w:val="231F20"/>
          <w:spacing w:val="-20"/>
          <w:w w:val="80"/>
        </w:rPr>
        <w:t> </w:t>
      </w:r>
      <w:r>
        <w:rPr>
          <w:b w:val="0"/>
          <w:color w:val="231F20"/>
          <w:w w:val="80"/>
        </w:rPr>
        <w:t>factor</w:t>
      </w:r>
      <w:r>
        <w:rPr>
          <w:b w:val="0"/>
          <w:color w:val="231F20"/>
          <w:spacing w:val="-18"/>
          <w:w w:val="80"/>
        </w:rPr>
        <w:t> </w:t>
      </w:r>
      <w:r>
        <w:rPr>
          <w:b w:val="0"/>
          <w:color w:val="231F20"/>
          <w:w w:val="80"/>
        </w:rPr>
        <w:t>compared</w:t>
      </w:r>
      <w:r>
        <w:rPr>
          <w:b w:val="0"/>
          <w:color w:val="231F20"/>
          <w:spacing w:val="-21"/>
          <w:w w:val="80"/>
        </w:rPr>
        <w:t> </w:t>
      </w:r>
      <w:r>
        <w:rPr>
          <w:b w:val="0"/>
          <w:color w:val="231F20"/>
          <w:w w:val="80"/>
        </w:rPr>
        <w:t>to</w:t>
      </w:r>
      <w:r>
        <w:rPr>
          <w:b w:val="0"/>
          <w:color w:val="231F20"/>
          <w:spacing w:val="-18"/>
          <w:w w:val="80"/>
        </w:rPr>
        <w:t> </w:t>
      </w:r>
      <w:r>
        <w:rPr>
          <w:b w:val="0"/>
          <w:color w:val="231F20"/>
          <w:w w:val="80"/>
        </w:rPr>
        <w:t>2005. </w:t>
      </w:r>
      <w:r>
        <w:rPr>
          <w:b w:val="0"/>
          <w:color w:val="231F20"/>
          <w:w w:val="85"/>
        </w:rPr>
        <w:t>The</w:t>
      </w:r>
      <w:r>
        <w:rPr>
          <w:b w:val="0"/>
          <w:color w:val="231F20"/>
          <w:spacing w:val="-18"/>
          <w:w w:val="85"/>
        </w:rPr>
        <w:t> </w:t>
      </w:r>
      <w:r>
        <w:rPr>
          <w:b w:val="0"/>
          <w:color w:val="231F20"/>
          <w:w w:val="85"/>
        </w:rPr>
        <w:t>73.1</w:t>
      </w:r>
      <w:r>
        <w:rPr>
          <w:b w:val="0"/>
          <w:color w:val="231F20"/>
          <w:spacing w:val="-16"/>
          <w:w w:val="85"/>
        </w:rPr>
        <w:t> </w:t>
      </w:r>
      <w:r>
        <w:rPr>
          <w:b w:val="0"/>
          <w:color w:val="231F20"/>
          <w:w w:val="85"/>
        </w:rPr>
        <w:t>percent</w:t>
      </w:r>
      <w:r>
        <w:rPr>
          <w:b w:val="0"/>
          <w:color w:val="231F20"/>
          <w:spacing w:val="-17"/>
          <w:w w:val="85"/>
        </w:rPr>
        <w:t> </w:t>
      </w:r>
      <w:r>
        <w:rPr>
          <w:b w:val="0"/>
          <w:color w:val="231F20"/>
          <w:w w:val="85"/>
        </w:rPr>
        <w:t>load</w:t>
      </w:r>
      <w:r>
        <w:rPr>
          <w:b w:val="0"/>
          <w:color w:val="231F20"/>
          <w:spacing w:val="-17"/>
          <w:w w:val="85"/>
        </w:rPr>
        <w:t> </w:t>
      </w:r>
      <w:r>
        <w:rPr>
          <w:b w:val="0"/>
          <w:color w:val="231F20"/>
          <w:w w:val="85"/>
        </w:rPr>
        <w:t>factor</w:t>
      </w:r>
      <w:r>
        <w:rPr>
          <w:b w:val="0"/>
          <w:color w:val="231F20"/>
          <w:spacing w:val="-17"/>
          <w:w w:val="85"/>
        </w:rPr>
        <w:t> </w:t>
      </w:r>
      <w:r>
        <w:rPr>
          <w:b w:val="0"/>
          <w:color w:val="231F20"/>
          <w:w w:val="85"/>
        </w:rPr>
        <w:t>for</w:t>
      </w:r>
      <w:r>
        <w:rPr>
          <w:b w:val="0"/>
          <w:color w:val="231F20"/>
          <w:spacing w:val="-16"/>
          <w:w w:val="85"/>
        </w:rPr>
        <w:t> </w:t>
      </w:r>
      <w:r>
        <w:rPr>
          <w:b w:val="0"/>
          <w:color w:val="231F20"/>
          <w:w w:val="85"/>
        </w:rPr>
        <w:t>2006</w:t>
      </w:r>
      <w:r>
        <w:rPr>
          <w:b w:val="0"/>
          <w:color w:val="231F20"/>
          <w:spacing w:val="-17"/>
          <w:w w:val="85"/>
        </w:rPr>
        <w:t> </w:t>
      </w:r>
      <w:r>
        <w:rPr>
          <w:b w:val="0"/>
          <w:color w:val="231F20"/>
          <w:w w:val="85"/>
        </w:rPr>
        <w:t>represented</w:t>
      </w:r>
      <w:r>
        <w:rPr>
          <w:b w:val="0"/>
          <w:color w:val="231F20"/>
          <w:spacing w:val="-17"/>
          <w:w w:val="85"/>
        </w:rPr>
        <w:t> </w:t>
      </w:r>
      <w:r>
        <w:rPr>
          <w:b w:val="0"/>
          <w:color w:val="231F20"/>
          <w:w w:val="85"/>
        </w:rPr>
        <w:t>the </w:t>
      </w:r>
      <w:r>
        <w:rPr>
          <w:b w:val="0"/>
          <w:color w:val="231F20"/>
          <w:w w:val="80"/>
        </w:rPr>
        <w:t>highest annual load factor in the Company’s</w:t>
      </w:r>
      <w:r>
        <w:rPr>
          <w:b w:val="0"/>
          <w:color w:val="231F20"/>
          <w:spacing w:val="-26"/>
          <w:w w:val="80"/>
        </w:rPr>
        <w:t> </w:t>
      </w:r>
      <w:r>
        <w:rPr>
          <w:b w:val="0"/>
          <w:color w:val="231F20"/>
          <w:w w:val="80"/>
        </w:rPr>
        <w:t>history.</w:t>
      </w:r>
    </w:p>
    <w:p>
      <w:pPr>
        <w:pStyle w:val="BodyText"/>
        <w:spacing w:before="8"/>
        <w:rPr>
          <w:b w:val="0"/>
          <w:sz w:val="16"/>
        </w:rPr>
      </w:pPr>
    </w:p>
    <w:p>
      <w:pPr>
        <w:pStyle w:val="BodyText"/>
        <w:spacing w:line="244" w:lineRule="auto"/>
        <w:ind w:left="119" w:right="193" w:firstLine="400"/>
        <w:jc w:val="both"/>
        <w:rPr>
          <w:b w:val="0"/>
        </w:rPr>
      </w:pPr>
      <w:r>
        <w:rPr>
          <w:b w:val="0"/>
          <w:color w:val="231F20"/>
          <w:w w:val="80"/>
        </w:rPr>
        <w:t>The airline revenue environment changed signifi- </w:t>
      </w:r>
      <w:r>
        <w:rPr>
          <w:b w:val="0"/>
          <w:color w:val="231F20"/>
          <w:w w:val="85"/>
        </w:rPr>
        <w:t>cantly</w:t>
      </w:r>
      <w:r>
        <w:rPr>
          <w:b w:val="0"/>
          <w:color w:val="231F20"/>
          <w:spacing w:val="-38"/>
          <w:w w:val="85"/>
        </w:rPr>
        <w:t> </w:t>
      </w:r>
      <w:r>
        <w:rPr>
          <w:b w:val="0"/>
          <w:color w:val="231F20"/>
          <w:w w:val="85"/>
        </w:rPr>
        <w:t>from</w:t>
      </w:r>
      <w:r>
        <w:rPr>
          <w:b w:val="0"/>
          <w:color w:val="231F20"/>
          <w:spacing w:val="-37"/>
          <w:w w:val="85"/>
        </w:rPr>
        <w:t> </w:t>
      </w:r>
      <w:r>
        <w:rPr>
          <w:b w:val="0"/>
          <w:color w:val="231F20"/>
          <w:w w:val="85"/>
        </w:rPr>
        <w:t>the</w:t>
      </w:r>
      <w:r>
        <w:rPr>
          <w:b w:val="0"/>
          <w:color w:val="231F20"/>
          <w:spacing w:val="-37"/>
          <w:w w:val="85"/>
        </w:rPr>
        <w:t> </w:t>
      </w:r>
      <w:r>
        <w:rPr>
          <w:b w:val="0"/>
          <w:color w:val="231F20"/>
          <w:w w:val="85"/>
        </w:rPr>
        <w:t>first</w:t>
      </w:r>
      <w:r>
        <w:rPr>
          <w:b w:val="0"/>
          <w:color w:val="231F20"/>
          <w:spacing w:val="-37"/>
          <w:w w:val="85"/>
        </w:rPr>
        <w:t> </w:t>
      </w:r>
      <w:r>
        <w:rPr>
          <w:b w:val="0"/>
          <w:color w:val="231F20"/>
          <w:w w:val="85"/>
        </w:rPr>
        <w:t>half</w:t>
      </w:r>
      <w:r>
        <w:rPr>
          <w:b w:val="0"/>
          <w:color w:val="231F20"/>
          <w:spacing w:val="-38"/>
          <w:w w:val="85"/>
        </w:rPr>
        <w:t> </w:t>
      </w:r>
      <w:r>
        <w:rPr>
          <w:b w:val="0"/>
          <w:color w:val="231F20"/>
          <w:w w:val="85"/>
        </w:rPr>
        <w:t>of</w:t>
      </w:r>
      <w:r>
        <w:rPr>
          <w:b w:val="0"/>
          <w:color w:val="231F20"/>
          <w:spacing w:val="-37"/>
          <w:w w:val="85"/>
        </w:rPr>
        <w:t> </w:t>
      </w:r>
      <w:r>
        <w:rPr>
          <w:b w:val="0"/>
          <w:color w:val="231F20"/>
          <w:w w:val="85"/>
        </w:rPr>
        <w:t>2006</w:t>
      </w:r>
      <w:r>
        <w:rPr>
          <w:b w:val="0"/>
          <w:color w:val="231F20"/>
          <w:spacing w:val="-37"/>
          <w:w w:val="85"/>
        </w:rPr>
        <w:t> </w:t>
      </w:r>
      <w:r>
        <w:rPr>
          <w:b w:val="0"/>
          <w:color w:val="231F20"/>
          <w:w w:val="85"/>
        </w:rPr>
        <w:t>to</w:t>
      </w:r>
      <w:r>
        <w:rPr>
          <w:b w:val="0"/>
          <w:color w:val="231F20"/>
          <w:spacing w:val="-37"/>
          <w:w w:val="85"/>
        </w:rPr>
        <w:t> </w:t>
      </w:r>
      <w:r>
        <w:rPr>
          <w:b w:val="0"/>
          <w:color w:val="231F20"/>
          <w:w w:val="85"/>
        </w:rPr>
        <w:t>the</w:t>
      </w:r>
      <w:r>
        <w:rPr>
          <w:b w:val="0"/>
          <w:color w:val="231F20"/>
          <w:spacing w:val="-37"/>
          <w:w w:val="85"/>
        </w:rPr>
        <w:t> </w:t>
      </w:r>
      <w:r>
        <w:rPr>
          <w:b w:val="0"/>
          <w:color w:val="231F20"/>
          <w:w w:val="85"/>
        </w:rPr>
        <w:t>second</w:t>
      </w:r>
      <w:r>
        <w:rPr>
          <w:b w:val="0"/>
          <w:color w:val="231F20"/>
          <w:spacing w:val="-37"/>
          <w:w w:val="85"/>
        </w:rPr>
        <w:t> </w:t>
      </w:r>
      <w:r>
        <w:rPr>
          <w:b w:val="0"/>
          <w:color w:val="231F20"/>
          <w:w w:val="85"/>
        </w:rPr>
        <w:t>half</w:t>
      </w:r>
      <w:r>
        <w:rPr>
          <w:b w:val="0"/>
          <w:color w:val="231F20"/>
          <w:spacing w:val="-38"/>
          <w:w w:val="85"/>
        </w:rPr>
        <w:t> </w:t>
      </w:r>
      <w:r>
        <w:rPr>
          <w:b w:val="0"/>
          <w:color w:val="231F20"/>
          <w:w w:val="85"/>
        </w:rPr>
        <w:t>of</w:t>
      </w:r>
      <w:r>
        <w:rPr>
          <w:b w:val="0"/>
          <w:color w:val="231F20"/>
          <w:spacing w:val="-37"/>
          <w:w w:val="85"/>
        </w:rPr>
        <w:t> </w:t>
      </w:r>
      <w:r>
        <w:rPr>
          <w:b w:val="0"/>
          <w:color w:val="231F20"/>
          <w:w w:val="85"/>
        </w:rPr>
        <w:t>the </w:t>
      </w:r>
      <w:r>
        <w:rPr>
          <w:b w:val="0"/>
          <w:color w:val="231F20"/>
          <w:w w:val="80"/>
        </w:rPr>
        <w:t>year.</w:t>
      </w:r>
      <w:r>
        <w:rPr>
          <w:b w:val="0"/>
          <w:color w:val="231F20"/>
          <w:spacing w:val="-21"/>
          <w:w w:val="80"/>
        </w:rPr>
        <w:t> </w:t>
      </w:r>
      <w:r>
        <w:rPr>
          <w:b w:val="0"/>
          <w:color w:val="231F20"/>
          <w:w w:val="80"/>
        </w:rPr>
        <w:t>The</w:t>
      </w:r>
      <w:r>
        <w:rPr>
          <w:b w:val="0"/>
          <w:color w:val="231F20"/>
          <w:spacing w:val="-22"/>
          <w:w w:val="80"/>
        </w:rPr>
        <w:t> </w:t>
      </w:r>
      <w:r>
        <w:rPr>
          <w:b w:val="0"/>
          <w:color w:val="231F20"/>
          <w:w w:val="80"/>
        </w:rPr>
        <w:t>Company</w:t>
      </w:r>
      <w:r>
        <w:rPr>
          <w:b w:val="0"/>
          <w:color w:val="231F20"/>
          <w:spacing w:val="-23"/>
          <w:w w:val="80"/>
        </w:rPr>
        <w:t> </w:t>
      </w:r>
      <w:r>
        <w:rPr>
          <w:b w:val="0"/>
          <w:color w:val="231F20"/>
          <w:w w:val="80"/>
        </w:rPr>
        <w:t>believes</w:t>
      </w:r>
      <w:r>
        <w:rPr>
          <w:b w:val="0"/>
          <w:color w:val="231F20"/>
          <w:spacing w:val="-22"/>
          <w:w w:val="80"/>
        </w:rPr>
        <w:t> </w:t>
      </w:r>
      <w:r>
        <w:rPr>
          <w:b w:val="0"/>
          <w:color w:val="231F20"/>
          <w:w w:val="80"/>
        </w:rPr>
        <w:t>this</w:t>
      </w:r>
      <w:r>
        <w:rPr>
          <w:b w:val="0"/>
          <w:color w:val="231F20"/>
          <w:spacing w:val="-20"/>
          <w:w w:val="80"/>
        </w:rPr>
        <w:t> </w:t>
      </w:r>
      <w:r>
        <w:rPr>
          <w:b w:val="0"/>
          <w:color w:val="231F20"/>
          <w:w w:val="80"/>
        </w:rPr>
        <w:t>was</w:t>
      </w:r>
      <w:r>
        <w:rPr>
          <w:b w:val="0"/>
          <w:color w:val="231F20"/>
          <w:spacing w:val="-21"/>
          <w:w w:val="80"/>
        </w:rPr>
        <w:t> </w:t>
      </w:r>
      <w:r>
        <w:rPr>
          <w:b w:val="0"/>
          <w:color w:val="231F20"/>
          <w:w w:val="80"/>
        </w:rPr>
        <w:t>due</w:t>
      </w:r>
      <w:r>
        <w:rPr>
          <w:b w:val="0"/>
          <w:color w:val="231F20"/>
          <w:spacing w:val="-21"/>
          <w:w w:val="80"/>
        </w:rPr>
        <w:t> </w:t>
      </w:r>
      <w:r>
        <w:rPr>
          <w:b w:val="0"/>
          <w:color w:val="231F20"/>
          <w:w w:val="80"/>
        </w:rPr>
        <w:t>to</w:t>
      </w:r>
      <w:r>
        <w:rPr>
          <w:b w:val="0"/>
          <w:color w:val="231F20"/>
          <w:spacing w:val="-21"/>
          <w:w w:val="80"/>
        </w:rPr>
        <w:t> </w:t>
      </w:r>
      <w:r>
        <w:rPr>
          <w:b w:val="0"/>
          <w:color w:val="231F20"/>
          <w:w w:val="80"/>
        </w:rPr>
        <w:t>both</w:t>
      </w:r>
      <w:r>
        <w:rPr>
          <w:b w:val="0"/>
          <w:color w:val="231F20"/>
          <w:spacing w:val="-21"/>
          <w:w w:val="80"/>
        </w:rPr>
        <w:t> </w:t>
      </w:r>
      <w:r>
        <w:rPr>
          <w:b w:val="0"/>
          <w:color w:val="231F20"/>
          <w:w w:val="80"/>
        </w:rPr>
        <w:t>reduced demand</w:t>
      </w:r>
      <w:r>
        <w:rPr>
          <w:b w:val="0"/>
          <w:color w:val="231F20"/>
          <w:spacing w:val="-10"/>
          <w:w w:val="80"/>
        </w:rPr>
        <w:t> </w:t>
      </w:r>
      <w:r>
        <w:rPr>
          <w:b w:val="0"/>
          <w:color w:val="231F20"/>
          <w:w w:val="80"/>
        </w:rPr>
        <w:t>related</w:t>
      </w:r>
      <w:r>
        <w:rPr>
          <w:b w:val="0"/>
          <w:color w:val="231F20"/>
          <w:spacing w:val="-11"/>
          <w:w w:val="80"/>
        </w:rPr>
        <w:t> </w:t>
      </w:r>
      <w:r>
        <w:rPr>
          <w:b w:val="0"/>
          <w:color w:val="231F20"/>
          <w:w w:val="80"/>
        </w:rPr>
        <w:t>to</w:t>
      </w:r>
      <w:r>
        <w:rPr>
          <w:b w:val="0"/>
          <w:color w:val="231F20"/>
          <w:spacing w:val="-9"/>
          <w:w w:val="80"/>
        </w:rPr>
        <w:t> </w:t>
      </w:r>
      <w:r>
        <w:rPr>
          <w:b w:val="0"/>
          <w:color w:val="231F20"/>
          <w:w w:val="80"/>
        </w:rPr>
        <w:t>domestic</w:t>
      </w:r>
      <w:r>
        <w:rPr>
          <w:b w:val="0"/>
          <w:color w:val="231F20"/>
          <w:spacing w:val="-10"/>
          <w:w w:val="80"/>
        </w:rPr>
        <w:t> </w:t>
      </w:r>
      <w:r>
        <w:rPr>
          <w:b w:val="0"/>
          <w:color w:val="231F20"/>
          <w:w w:val="80"/>
        </w:rPr>
        <w:t>economic</w:t>
      </w:r>
      <w:r>
        <w:rPr>
          <w:b w:val="0"/>
          <w:color w:val="231F20"/>
          <w:spacing w:val="-12"/>
          <w:w w:val="80"/>
        </w:rPr>
        <w:t> </w:t>
      </w:r>
      <w:r>
        <w:rPr>
          <w:b w:val="0"/>
          <w:color w:val="231F20"/>
          <w:w w:val="80"/>
        </w:rPr>
        <w:t>factors,</w:t>
      </w:r>
      <w:r>
        <w:rPr>
          <w:b w:val="0"/>
          <w:color w:val="231F20"/>
          <w:spacing w:val="-10"/>
          <w:w w:val="80"/>
        </w:rPr>
        <w:t> </w:t>
      </w:r>
      <w:r>
        <w:rPr>
          <w:b w:val="0"/>
          <w:color w:val="231F20"/>
          <w:w w:val="80"/>
        </w:rPr>
        <w:t>as</w:t>
      </w:r>
      <w:r>
        <w:rPr>
          <w:b w:val="0"/>
          <w:color w:val="231F20"/>
          <w:spacing w:val="-9"/>
          <w:w w:val="80"/>
        </w:rPr>
        <w:t> </w:t>
      </w:r>
      <w:r>
        <w:rPr>
          <w:b w:val="0"/>
          <w:color w:val="231F20"/>
          <w:w w:val="80"/>
        </w:rPr>
        <w:t>well</w:t>
      </w:r>
      <w:r>
        <w:rPr>
          <w:b w:val="0"/>
          <w:color w:val="231F20"/>
          <w:spacing w:val="-11"/>
          <w:w w:val="80"/>
        </w:rPr>
        <w:t> </w:t>
      </w:r>
      <w:r>
        <w:rPr>
          <w:b w:val="0"/>
          <w:color w:val="231F20"/>
          <w:w w:val="80"/>
        </w:rPr>
        <w:t>as the</w:t>
      </w:r>
      <w:r>
        <w:rPr>
          <w:b w:val="0"/>
          <w:color w:val="231F20"/>
          <w:spacing w:val="-5"/>
          <w:w w:val="80"/>
        </w:rPr>
        <w:t> </w:t>
      </w:r>
      <w:r>
        <w:rPr>
          <w:b w:val="0"/>
          <w:color w:val="231F20"/>
          <w:w w:val="80"/>
        </w:rPr>
        <w:t>effects</w:t>
      </w:r>
      <w:r>
        <w:rPr>
          <w:b w:val="0"/>
          <w:color w:val="231F20"/>
          <w:spacing w:val="-6"/>
          <w:w w:val="80"/>
        </w:rPr>
        <w:t> </w:t>
      </w:r>
      <w:r>
        <w:rPr>
          <w:b w:val="0"/>
          <w:color w:val="231F20"/>
          <w:w w:val="80"/>
        </w:rPr>
        <w:t>of</w:t>
      </w:r>
      <w:r>
        <w:rPr>
          <w:b w:val="0"/>
          <w:color w:val="231F20"/>
          <w:spacing w:val="-5"/>
          <w:w w:val="80"/>
        </w:rPr>
        <w:t> </w:t>
      </w:r>
      <w:r>
        <w:rPr>
          <w:b w:val="0"/>
          <w:color w:val="231F20"/>
          <w:w w:val="80"/>
        </w:rPr>
        <w:t>the</w:t>
      </w:r>
      <w:r>
        <w:rPr>
          <w:b w:val="0"/>
          <w:color w:val="231F20"/>
          <w:spacing w:val="-5"/>
          <w:w w:val="80"/>
        </w:rPr>
        <w:t> </w:t>
      </w:r>
      <w:r>
        <w:rPr>
          <w:b w:val="0"/>
          <w:color w:val="231F20"/>
          <w:w w:val="80"/>
        </w:rPr>
        <w:t>increased</w:t>
      </w:r>
      <w:r>
        <w:rPr>
          <w:b w:val="0"/>
          <w:color w:val="231F20"/>
          <w:spacing w:val="-7"/>
          <w:w w:val="80"/>
        </w:rPr>
        <w:t> </w:t>
      </w:r>
      <w:r>
        <w:rPr>
          <w:b w:val="0"/>
          <w:color w:val="231F20"/>
          <w:w w:val="80"/>
        </w:rPr>
        <w:t>carryon</w:t>
      </w:r>
      <w:r>
        <w:rPr>
          <w:b w:val="0"/>
          <w:color w:val="231F20"/>
          <w:spacing w:val="-6"/>
          <w:w w:val="80"/>
        </w:rPr>
        <w:t> </w:t>
      </w:r>
      <w:r>
        <w:rPr>
          <w:b w:val="0"/>
          <w:color w:val="231F20"/>
          <w:w w:val="80"/>
        </w:rPr>
        <w:t>baggage</w:t>
      </w:r>
      <w:r>
        <w:rPr>
          <w:b w:val="0"/>
          <w:color w:val="231F20"/>
          <w:spacing w:val="-8"/>
          <w:w w:val="80"/>
        </w:rPr>
        <w:t> </w:t>
      </w:r>
      <w:r>
        <w:rPr>
          <w:b w:val="0"/>
          <w:color w:val="231F20"/>
          <w:w w:val="80"/>
        </w:rPr>
        <w:t>restrictions </w:t>
      </w:r>
      <w:r>
        <w:rPr>
          <w:b w:val="0"/>
          <w:color w:val="231F20"/>
          <w:w w:val="85"/>
        </w:rPr>
        <w:t>put</w:t>
      </w:r>
      <w:r>
        <w:rPr>
          <w:b w:val="0"/>
          <w:color w:val="231F20"/>
          <w:spacing w:val="-5"/>
          <w:w w:val="85"/>
        </w:rPr>
        <w:t> </w:t>
      </w:r>
      <w:r>
        <w:rPr>
          <w:b w:val="0"/>
          <w:color w:val="231F20"/>
          <w:w w:val="85"/>
        </w:rPr>
        <w:t>in</w:t>
      </w:r>
      <w:r>
        <w:rPr>
          <w:b w:val="0"/>
          <w:color w:val="231F20"/>
          <w:spacing w:val="-5"/>
          <w:w w:val="85"/>
        </w:rPr>
        <w:t> </w:t>
      </w:r>
      <w:r>
        <w:rPr>
          <w:b w:val="0"/>
          <w:color w:val="231F20"/>
          <w:w w:val="85"/>
        </w:rPr>
        <w:t>place</w:t>
      </w:r>
      <w:r>
        <w:rPr>
          <w:b w:val="0"/>
          <w:color w:val="231F20"/>
          <w:spacing w:val="-7"/>
          <w:w w:val="85"/>
        </w:rPr>
        <w:t> </w:t>
      </w:r>
      <w:r>
        <w:rPr>
          <w:b w:val="0"/>
          <w:color w:val="231F20"/>
          <w:w w:val="85"/>
        </w:rPr>
        <w:t>following</w:t>
      </w:r>
      <w:r>
        <w:rPr>
          <w:b w:val="0"/>
          <w:color w:val="231F20"/>
          <w:spacing w:val="-6"/>
          <w:w w:val="85"/>
        </w:rPr>
        <w:t> </w:t>
      </w:r>
      <w:r>
        <w:rPr>
          <w:b w:val="0"/>
          <w:color w:val="231F20"/>
          <w:w w:val="85"/>
        </w:rPr>
        <w:t>the</w:t>
      </w:r>
      <w:r>
        <w:rPr>
          <w:b w:val="0"/>
          <w:color w:val="231F20"/>
          <w:spacing w:val="-5"/>
          <w:w w:val="85"/>
        </w:rPr>
        <w:t> </w:t>
      </w:r>
      <w:r>
        <w:rPr>
          <w:b w:val="0"/>
          <w:color w:val="231F20"/>
          <w:w w:val="85"/>
        </w:rPr>
        <w:t>terrorist</w:t>
      </w:r>
      <w:r>
        <w:rPr>
          <w:b w:val="0"/>
          <w:color w:val="231F20"/>
          <w:spacing w:val="-5"/>
          <w:w w:val="85"/>
        </w:rPr>
        <w:t> </w:t>
      </w:r>
      <w:r>
        <w:rPr>
          <w:b w:val="0"/>
          <w:color w:val="231F20"/>
          <w:w w:val="85"/>
        </w:rPr>
        <w:t>plot</w:t>
      </w:r>
      <w:r>
        <w:rPr>
          <w:b w:val="0"/>
          <w:color w:val="231F20"/>
          <w:spacing w:val="-5"/>
          <w:w w:val="85"/>
        </w:rPr>
        <w:t> </w:t>
      </w:r>
      <w:r>
        <w:rPr>
          <w:b w:val="0"/>
          <w:color w:val="231F20"/>
          <w:w w:val="85"/>
        </w:rPr>
        <w:t>uncovered</w:t>
      </w:r>
      <w:r>
        <w:rPr>
          <w:b w:val="0"/>
          <w:color w:val="231F20"/>
          <w:spacing w:val="-7"/>
          <w:w w:val="85"/>
        </w:rPr>
        <w:t> </w:t>
      </w:r>
      <w:r>
        <w:rPr>
          <w:b w:val="0"/>
          <w:color w:val="231F20"/>
          <w:w w:val="85"/>
        </w:rPr>
        <w:t>by </w:t>
      </w:r>
      <w:r>
        <w:rPr>
          <w:b w:val="0"/>
          <w:color w:val="231F20"/>
          <w:w w:val="80"/>
        </w:rPr>
        <w:t>London authorities in August 2006. The airline</w:t>
      </w:r>
      <w:r>
        <w:rPr>
          <w:b w:val="0"/>
          <w:color w:val="231F20"/>
          <w:spacing w:val="-34"/>
          <w:w w:val="80"/>
        </w:rPr>
        <w:t> </w:t>
      </w:r>
      <w:r>
        <w:rPr>
          <w:b w:val="0"/>
          <w:color w:val="231F20"/>
          <w:w w:val="80"/>
        </w:rPr>
        <w:t>revenue </w:t>
      </w:r>
      <w:r>
        <w:rPr>
          <w:b w:val="0"/>
          <w:color w:val="231F20"/>
          <w:w w:val="85"/>
        </w:rPr>
        <w:t>environment regained some momentum during late fourth quarter 2006, and, despite growing capacity 10</w:t>
      </w:r>
      <w:r>
        <w:rPr>
          <w:b w:val="0"/>
          <w:color w:val="231F20"/>
          <w:spacing w:val="-22"/>
          <w:w w:val="85"/>
        </w:rPr>
        <w:t> </w:t>
      </w:r>
      <w:r>
        <w:rPr>
          <w:b w:val="0"/>
          <w:color w:val="231F20"/>
          <w:w w:val="85"/>
        </w:rPr>
        <w:t>percent</w:t>
      </w:r>
      <w:r>
        <w:rPr>
          <w:b w:val="0"/>
          <w:color w:val="231F20"/>
          <w:spacing w:val="-22"/>
          <w:w w:val="85"/>
        </w:rPr>
        <w:t> </w:t>
      </w:r>
      <w:r>
        <w:rPr>
          <w:b w:val="0"/>
          <w:color w:val="231F20"/>
          <w:w w:val="85"/>
        </w:rPr>
        <w:t>during</w:t>
      </w:r>
      <w:r>
        <w:rPr>
          <w:b w:val="0"/>
          <w:color w:val="231F20"/>
          <w:spacing w:val="-21"/>
          <w:w w:val="85"/>
        </w:rPr>
        <w:t> </w:t>
      </w:r>
      <w:r>
        <w:rPr>
          <w:b w:val="0"/>
          <w:color w:val="231F20"/>
          <w:w w:val="85"/>
        </w:rPr>
        <w:t>the</w:t>
      </w:r>
      <w:r>
        <w:rPr>
          <w:b w:val="0"/>
          <w:color w:val="231F20"/>
          <w:spacing w:val="-22"/>
          <w:w w:val="85"/>
        </w:rPr>
        <w:t> </w:t>
      </w:r>
      <w:r>
        <w:rPr>
          <w:b w:val="0"/>
          <w:color w:val="231F20"/>
          <w:w w:val="85"/>
        </w:rPr>
        <w:t>quarter,</w:t>
      </w:r>
      <w:r>
        <w:rPr>
          <w:b w:val="0"/>
          <w:color w:val="231F20"/>
          <w:spacing w:val="-22"/>
          <w:w w:val="85"/>
        </w:rPr>
        <w:t> </w:t>
      </w:r>
      <w:r>
        <w:rPr>
          <w:b w:val="0"/>
          <w:color w:val="231F20"/>
          <w:w w:val="85"/>
        </w:rPr>
        <w:t>the</w:t>
      </w:r>
      <w:r>
        <w:rPr>
          <w:b w:val="0"/>
          <w:color w:val="231F20"/>
          <w:spacing w:val="-22"/>
          <w:w w:val="85"/>
        </w:rPr>
        <w:t> </w:t>
      </w:r>
      <w:r>
        <w:rPr>
          <w:b w:val="0"/>
          <w:color w:val="231F20"/>
          <w:w w:val="85"/>
        </w:rPr>
        <w:t>Company</w:t>
      </w:r>
      <w:r>
        <w:rPr>
          <w:b w:val="0"/>
          <w:color w:val="231F20"/>
          <w:spacing w:val="-22"/>
          <w:w w:val="85"/>
        </w:rPr>
        <w:t> </w:t>
      </w:r>
      <w:r>
        <w:rPr>
          <w:b w:val="0"/>
          <w:color w:val="231F20"/>
          <w:w w:val="85"/>
        </w:rPr>
        <w:t>achieved a</w:t>
      </w:r>
      <w:r>
        <w:rPr>
          <w:b w:val="0"/>
          <w:color w:val="231F20"/>
          <w:spacing w:val="-9"/>
          <w:w w:val="85"/>
        </w:rPr>
        <w:t> </w:t>
      </w:r>
      <w:r>
        <w:rPr>
          <w:b w:val="0"/>
          <w:color w:val="231F20"/>
          <w:w w:val="85"/>
        </w:rPr>
        <w:t>record</w:t>
      </w:r>
      <w:r>
        <w:rPr>
          <w:b w:val="0"/>
          <w:color w:val="231F20"/>
          <w:spacing w:val="-9"/>
          <w:w w:val="85"/>
        </w:rPr>
        <w:t> </w:t>
      </w:r>
      <w:r>
        <w:rPr>
          <w:b w:val="0"/>
          <w:color w:val="231F20"/>
          <w:w w:val="85"/>
        </w:rPr>
        <w:t>load</w:t>
      </w:r>
      <w:r>
        <w:rPr>
          <w:b w:val="0"/>
          <w:color w:val="231F20"/>
          <w:spacing w:val="-9"/>
          <w:w w:val="85"/>
        </w:rPr>
        <w:t> </w:t>
      </w:r>
      <w:r>
        <w:rPr>
          <w:b w:val="0"/>
          <w:color w:val="231F20"/>
          <w:w w:val="85"/>
        </w:rPr>
        <w:t>factor</w:t>
      </w:r>
      <w:r>
        <w:rPr>
          <w:b w:val="0"/>
          <w:color w:val="231F20"/>
          <w:spacing w:val="-9"/>
          <w:w w:val="85"/>
        </w:rPr>
        <w:t> </w:t>
      </w:r>
      <w:r>
        <w:rPr>
          <w:b w:val="0"/>
          <w:color w:val="231F20"/>
          <w:w w:val="85"/>
        </w:rPr>
        <w:t>of</w:t>
      </w:r>
      <w:r>
        <w:rPr>
          <w:b w:val="0"/>
          <w:color w:val="231F20"/>
          <w:spacing w:val="-9"/>
          <w:w w:val="85"/>
        </w:rPr>
        <w:t> </w:t>
      </w:r>
      <w:r>
        <w:rPr>
          <w:b w:val="0"/>
          <w:color w:val="231F20"/>
          <w:w w:val="85"/>
        </w:rPr>
        <w:t>70.2</w:t>
      </w:r>
      <w:r>
        <w:rPr>
          <w:b w:val="0"/>
          <w:color w:val="231F20"/>
          <w:spacing w:val="-8"/>
          <w:w w:val="85"/>
        </w:rPr>
        <w:t> </w:t>
      </w:r>
      <w:r>
        <w:rPr>
          <w:b w:val="0"/>
          <w:color w:val="231F20"/>
          <w:w w:val="85"/>
        </w:rPr>
        <w:t>percent</w:t>
      </w:r>
      <w:r>
        <w:rPr>
          <w:b w:val="0"/>
          <w:color w:val="231F20"/>
          <w:spacing w:val="-10"/>
          <w:w w:val="85"/>
        </w:rPr>
        <w:t> </w:t>
      </w:r>
      <w:r>
        <w:rPr>
          <w:b w:val="0"/>
          <w:color w:val="231F20"/>
          <w:w w:val="85"/>
        </w:rPr>
        <w:t>at</w:t>
      </w:r>
      <w:r>
        <w:rPr>
          <w:b w:val="0"/>
          <w:color w:val="231F20"/>
          <w:spacing w:val="-9"/>
          <w:w w:val="85"/>
        </w:rPr>
        <w:t> </w:t>
      </w:r>
      <w:r>
        <w:rPr>
          <w:b w:val="0"/>
          <w:color w:val="231F20"/>
          <w:w w:val="85"/>
        </w:rPr>
        <w:t>healthy</w:t>
      </w:r>
      <w:r>
        <w:rPr>
          <w:b w:val="0"/>
          <w:color w:val="231F20"/>
          <w:spacing w:val="-9"/>
          <w:w w:val="85"/>
        </w:rPr>
        <w:t> </w:t>
      </w:r>
      <w:r>
        <w:rPr>
          <w:b w:val="0"/>
          <w:color w:val="231F20"/>
          <w:w w:val="85"/>
        </w:rPr>
        <w:t>yields, which</w:t>
      </w:r>
      <w:r>
        <w:rPr>
          <w:b w:val="0"/>
          <w:color w:val="231F20"/>
          <w:spacing w:val="-22"/>
          <w:w w:val="85"/>
        </w:rPr>
        <w:t> </w:t>
      </w:r>
      <w:r>
        <w:rPr>
          <w:b w:val="0"/>
          <w:color w:val="231F20"/>
          <w:w w:val="85"/>
        </w:rPr>
        <w:t>resulted</w:t>
      </w:r>
      <w:r>
        <w:rPr>
          <w:b w:val="0"/>
          <w:color w:val="231F20"/>
          <w:spacing w:val="-22"/>
          <w:w w:val="85"/>
        </w:rPr>
        <w:t> </w:t>
      </w:r>
      <w:r>
        <w:rPr>
          <w:b w:val="0"/>
          <w:color w:val="231F20"/>
          <w:w w:val="85"/>
        </w:rPr>
        <w:t>in</w:t>
      </w:r>
      <w:r>
        <w:rPr>
          <w:b w:val="0"/>
          <w:color w:val="231F20"/>
          <w:spacing w:val="-21"/>
          <w:w w:val="85"/>
        </w:rPr>
        <w:t> </w:t>
      </w:r>
      <w:r>
        <w:rPr>
          <w:b w:val="0"/>
          <w:color w:val="231F20"/>
          <w:w w:val="85"/>
        </w:rPr>
        <w:t>a</w:t>
      </w:r>
      <w:r>
        <w:rPr>
          <w:b w:val="0"/>
          <w:color w:val="231F20"/>
          <w:spacing w:val="-22"/>
          <w:w w:val="85"/>
        </w:rPr>
        <w:t> </w:t>
      </w:r>
      <w:r>
        <w:rPr>
          <w:b w:val="0"/>
          <w:color w:val="231F20"/>
          <w:w w:val="85"/>
        </w:rPr>
        <w:t>steady</w:t>
      </w:r>
      <w:r>
        <w:rPr>
          <w:b w:val="0"/>
          <w:color w:val="231F20"/>
          <w:spacing w:val="-22"/>
          <w:w w:val="85"/>
        </w:rPr>
        <w:t> </w:t>
      </w:r>
      <w:r>
        <w:rPr>
          <w:b w:val="0"/>
          <w:color w:val="231F20"/>
          <w:w w:val="85"/>
        </w:rPr>
        <w:t>unit</w:t>
      </w:r>
      <w:r>
        <w:rPr>
          <w:b w:val="0"/>
          <w:color w:val="231F20"/>
          <w:spacing w:val="-21"/>
          <w:w w:val="85"/>
        </w:rPr>
        <w:t> </w:t>
      </w:r>
      <w:r>
        <w:rPr>
          <w:b w:val="0"/>
          <w:color w:val="231F20"/>
          <w:w w:val="85"/>
        </w:rPr>
        <w:t>revenue</w:t>
      </w:r>
      <w:r>
        <w:rPr>
          <w:b w:val="0"/>
          <w:color w:val="231F20"/>
          <w:spacing w:val="-23"/>
          <w:w w:val="85"/>
        </w:rPr>
        <w:t> </w:t>
      </w:r>
      <w:r>
        <w:rPr>
          <w:b w:val="0"/>
          <w:color w:val="231F20"/>
          <w:w w:val="85"/>
        </w:rPr>
        <w:t>growth</w:t>
      </w:r>
      <w:r>
        <w:rPr>
          <w:b w:val="0"/>
          <w:color w:val="231F20"/>
          <w:spacing w:val="-21"/>
          <w:w w:val="85"/>
        </w:rPr>
        <w:t> </w:t>
      </w:r>
      <w:r>
        <w:rPr>
          <w:b w:val="0"/>
          <w:color w:val="231F20"/>
          <w:w w:val="85"/>
        </w:rPr>
        <w:t>rate</w:t>
      </w:r>
      <w:r>
        <w:rPr>
          <w:b w:val="0"/>
          <w:color w:val="231F20"/>
          <w:spacing w:val="-22"/>
          <w:w w:val="85"/>
        </w:rPr>
        <w:t> </w:t>
      </w:r>
      <w:r>
        <w:rPr>
          <w:b w:val="0"/>
          <w:color w:val="231F20"/>
          <w:w w:val="85"/>
        </w:rPr>
        <w:t>of</w:t>
      </w:r>
    </w:p>
    <w:p>
      <w:pPr>
        <w:pStyle w:val="BodyText"/>
        <w:spacing w:line="244" w:lineRule="auto"/>
        <w:ind w:left="119" w:right="197"/>
        <w:jc w:val="both"/>
        <w:rPr>
          <w:b w:val="0"/>
        </w:rPr>
      </w:pPr>
      <w:r>
        <w:rPr>
          <w:b w:val="0"/>
          <w:color w:val="231F20"/>
          <w:w w:val="80"/>
        </w:rPr>
        <w:t>4.2</w:t>
      </w:r>
      <w:r>
        <w:rPr>
          <w:b w:val="0"/>
          <w:color w:val="231F20"/>
          <w:spacing w:val="-17"/>
          <w:w w:val="80"/>
        </w:rPr>
        <w:t> </w:t>
      </w:r>
      <w:r>
        <w:rPr>
          <w:b w:val="0"/>
          <w:color w:val="231F20"/>
          <w:w w:val="80"/>
        </w:rPr>
        <w:t>percent.</w:t>
      </w:r>
      <w:r>
        <w:rPr>
          <w:b w:val="0"/>
          <w:color w:val="231F20"/>
          <w:spacing w:val="-18"/>
          <w:w w:val="80"/>
        </w:rPr>
        <w:t> </w:t>
      </w:r>
      <w:r>
        <w:rPr>
          <w:b w:val="0"/>
          <w:color w:val="231F20"/>
          <w:w w:val="80"/>
        </w:rPr>
        <w:t>Based</w:t>
      </w:r>
      <w:r>
        <w:rPr>
          <w:b w:val="0"/>
          <w:color w:val="231F20"/>
          <w:spacing w:val="-18"/>
          <w:w w:val="80"/>
        </w:rPr>
        <w:t> </w:t>
      </w:r>
      <w:r>
        <w:rPr>
          <w:b w:val="0"/>
          <w:color w:val="231F20"/>
          <w:w w:val="80"/>
        </w:rPr>
        <w:t>upon</w:t>
      </w:r>
      <w:r>
        <w:rPr>
          <w:b w:val="0"/>
          <w:color w:val="231F20"/>
          <w:spacing w:val="-18"/>
          <w:w w:val="80"/>
        </w:rPr>
        <w:t> </w:t>
      </w:r>
      <w:r>
        <w:rPr>
          <w:b w:val="0"/>
          <w:color w:val="231F20"/>
          <w:w w:val="80"/>
        </w:rPr>
        <w:t>traffic</w:t>
      </w:r>
      <w:r>
        <w:rPr>
          <w:b w:val="0"/>
          <w:color w:val="231F20"/>
          <w:spacing w:val="-17"/>
          <w:w w:val="80"/>
        </w:rPr>
        <w:t> </w:t>
      </w:r>
      <w:r>
        <w:rPr>
          <w:b w:val="0"/>
          <w:color w:val="231F20"/>
          <w:w w:val="80"/>
        </w:rPr>
        <w:t>and</w:t>
      </w:r>
      <w:r>
        <w:rPr>
          <w:b w:val="0"/>
          <w:color w:val="231F20"/>
          <w:spacing w:val="-18"/>
          <w:w w:val="80"/>
        </w:rPr>
        <w:t> </w:t>
      </w:r>
      <w:r>
        <w:rPr>
          <w:b w:val="0"/>
          <w:color w:val="231F20"/>
          <w:w w:val="80"/>
        </w:rPr>
        <w:t>bookings</w:t>
      </w:r>
      <w:r>
        <w:rPr>
          <w:b w:val="0"/>
          <w:color w:val="231F20"/>
          <w:spacing w:val="-18"/>
          <w:w w:val="80"/>
        </w:rPr>
        <w:t> </w:t>
      </w:r>
      <w:r>
        <w:rPr>
          <w:b w:val="0"/>
          <w:color w:val="231F20"/>
          <w:w w:val="80"/>
        </w:rPr>
        <w:t>to</w:t>
      </w:r>
      <w:r>
        <w:rPr>
          <w:b w:val="0"/>
          <w:color w:val="231F20"/>
          <w:spacing w:val="-17"/>
          <w:w w:val="80"/>
        </w:rPr>
        <w:t> </w:t>
      </w:r>
      <w:r>
        <w:rPr>
          <w:b w:val="0"/>
          <w:color w:val="231F20"/>
          <w:w w:val="80"/>
        </w:rPr>
        <w:t>date,</w:t>
      </w:r>
      <w:r>
        <w:rPr>
          <w:b w:val="0"/>
          <w:color w:val="231F20"/>
          <w:spacing w:val="-18"/>
          <w:w w:val="80"/>
        </w:rPr>
        <w:t> </w:t>
      </w:r>
      <w:r>
        <w:rPr>
          <w:b w:val="0"/>
          <w:color w:val="231F20"/>
          <w:w w:val="80"/>
        </w:rPr>
        <w:t>the Company</w:t>
      </w:r>
      <w:r>
        <w:rPr>
          <w:b w:val="0"/>
          <w:color w:val="231F20"/>
          <w:spacing w:val="-21"/>
          <w:w w:val="80"/>
        </w:rPr>
        <w:t> </w:t>
      </w:r>
      <w:r>
        <w:rPr>
          <w:b w:val="0"/>
          <w:color w:val="231F20"/>
          <w:w w:val="80"/>
        </w:rPr>
        <w:t>expects</w:t>
      </w:r>
      <w:r>
        <w:rPr>
          <w:b w:val="0"/>
          <w:color w:val="231F20"/>
          <w:spacing w:val="-20"/>
          <w:w w:val="80"/>
        </w:rPr>
        <w:t> </w:t>
      </w:r>
      <w:r>
        <w:rPr>
          <w:b w:val="0"/>
          <w:color w:val="231F20"/>
          <w:w w:val="80"/>
        </w:rPr>
        <w:t>2007</w:t>
      </w:r>
      <w:r>
        <w:rPr>
          <w:b w:val="0"/>
          <w:color w:val="231F20"/>
          <w:spacing w:val="-19"/>
          <w:w w:val="80"/>
        </w:rPr>
        <w:t> </w:t>
      </w:r>
      <w:r>
        <w:rPr>
          <w:b w:val="0"/>
          <w:color w:val="231F20"/>
          <w:w w:val="80"/>
        </w:rPr>
        <w:t>first</w:t>
      </w:r>
      <w:r>
        <w:rPr>
          <w:b w:val="0"/>
          <w:color w:val="231F20"/>
          <w:spacing w:val="-18"/>
          <w:w w:val="80"/>
        </w:rPr>
        <w:t> </w:t>
      </w:r>
      <w:r>
        <w:rPr>
          <w:b w:val="0"/>
          <w:color w:val="231F20"/>
          <w:w w:val="80"/>
        </w:rPr>
        <w:t>quarter</w:t>
      </w:r>
      <w:r>
        <w:rPr>
          <w:b w:val="0"/>
          <w:color w:val="231F20"/>
          <w:spacing w:val="-19"/>
          <w:w w:val="80"/>
        </w:rPr>
        <w:t> </w:t>
      </w:r>
      <w:r>
        <w:rPr>
          <w:b w:val="0"/>
          <w:color w:val="231F20"/>
          <w:w w:val="80"/>
        </w:rPr>
        <w:t>unit</w:t>
      </w:r>
      <w:r>
        <w:rPr>
          <w:b w:val="0"/>
          <w:color w:val="231F20"/>
          <w:spacing w:val="-19"/>
          <w:w w:val="80"/>
        </w:rPr>
        <w:t> </w:t>
      </w:r>
      <w:r>
        <w:rPr>
          <w:b w:val="0"/>
          <w:color w:val="231F20"/>
          <w:w w:val="80"/>
        </w:rPr>
        <w:t>revenue</w:t>
      </w:r>
      <w:r>
        <w:rPr>
          <w:b w:val="0"/>
          <w:color w:val="231F20"/>
          <w:spacing w:val="-21"/>
          <w:w w:val="80"/>
        </w:rPr>
        <w:t> </w:t>
      </w:r>
      <w:r>
        <w:rPr>
          <w:b w:val="0"/>
          <w:color w:val="231F20"/>
          <w:w w:val="80"/>
        </w:rPr>
        <w:t>growth </w:t>
      </w:r>
      <w:r>
        <w:rPr>
          <w:b w:val="0"/>
          <w:color w:val="231F20"/>
          <w:w w:val="85"/>
        </w:rPr>
        <w:t>to</w:t>
      </w:r>
      <w:r>
        <w:rPr>
          <w:b w:val="0"/>
          <w:color w:val="231F20"/>
          <w:spacing w:val="-25"/>
          <w:w w:val="85"/>
        </w:rPr>
        <w:t> </w:t>
      </w:r>
      <w:r>
        <w:rPr>
          <w:b w:val="0"/>
          <w:color w:val="231F20"/>
          <w:w w:val="85"/>
        </w:rPr>
        <w:t>exceed</w:t>
      </w:r>
      <w:r>
        <w:rPr>
          <w:b w:val="0"/>
          <w:color w:val="231F20"/>
          <w:spacing w:val="-26"/>
          <w:w w:val="85"/>
        </w:rPr>
        <w:t> </w:t>
      </w:r>
      <w:r>
        <w:rPr>
          <w:b w:val="0"/>
          <w:color w:val="231F20"/>
          <w:w w:val="85"/>
        </w:rPr>
        <w:t>first</w:t>
      </w:r>
      <w:r>
        <w:rPr>
          <w:b w:val="0"/>
          <w:color w:val="231F20"/>
          <w:spacing w:val="-24"/>
          <w:w w:val="85"/>
        </w:rPr>
        <w:t> </w:t>
      </w:r>
      <w:r>
        <w:rPr>
          <w:b w:val="0"/>
          <w:color w:val="231F20"/>
          <w:w w:val="85"/>
        </w:rPr>
        <w:t>quarter</w:t>
      </w:r>
      <w:r>
        <w:rPr>
          <w:b w:val="0"/>
          <w:color w:val="231F20"/>
          <w:spacing w:val="-25"/>
          <w:w w:val="85"/>
        </w:rPr>
        <w:t> </w:t>
      </w:r>
      <w:r>
        <w:rPr>
          <w:b w:val="0"/>
          <w:color w:val="231F20"/>
          <w:w w:val="85"/>
        </w:rPr>
        <w:t>2006’s</w:t>
      </w:r>
      <w:r>
        <w:rPr>
          <w:b w:val="0"/>
          <w:color w:val="231F20"/>
          <w:spacing w:val="-24"/>
          <w:w w:val="85"/>
        </w:rPr>
        <w:t> </w:t>
      </w:r>
      <w:r>
        <w:rPr>
          <w:b w:val="0"/>
          <w:color w:val="231F20"/>
          <w:w w:val="85"/>
        </w:rPr>
        <w:t>9.15</w:t>
      </w:r>
      <w:r>
        <w:rPr>
          <w:b w:val="0"/>
          <w:color w:val="231F20"/>
          <w:spacing w:val="-24"/>
          <w:w w:val="85"/>
        </w:rPr>
        <w:t> </w:t>
      </w:r>
      <w:r>
        <w:rPr>
          <w:b w:val="0"/>
          <w:color w:val="231F20"/>
          <w:w w:val="85"/>
        </w:rPr>
        <w:t>cents</w:t>
      </w:r>
      <w:r>
        <w:rPr>
          <w:b w:val="0"/>
          <w:color w:val="231F20"/>
          <w:spacing w:val="-25"/>
          <w:w w:val="85"/>
        </w:rPr>
        <w:t> </w:t>
      </w:r>
      <w:r>
        <w:rPr>
          <w:b w:val="0"/>
          <w:color w:val="231F20"/>
          <w:w w:val="85"/>
        </w:rPr>
        <w:t>per</w:t>
      </w:r>
      <w:r>
        <w:rPr>
          <w:b w:val="0"/>
          <w:color w:val="231F20"/>
          <w:spacing w:val="-25"/>
          <w:w w:val="85"/>
        </w:rPr>
        <w:t> </w:t>
      </w:r>
      <w:r>
        <w:rPr>
          <w:b w:val="0"/>
          <w:color w:val="231F20"/>
          <w:w w:val="85"/>
        </w:rPr>
        <w:t>ASM.</w:t>
      </w:r>
    </w:p>
    <w:p>
      <w:pPr>
        <w:pStyle w:val="BodyText"/>
        <w:spacing w:before="8"/>
        <w:rPr>
          <w:b w:val="0"/>
          <w:sz w:val="16"/>
        </w:rPr>
      </w:pPr>
    </w:p>
    <w:p>
      <w:pPr>
        <w:pStyle w:val="BodyText"/>
        <w:spacing w:line="244" w:lineRule="auto"/>
        <w:ind w:left="119" w:right="195" w:firstLine="400"/>
        <w:jc w:val="both"/>
        <w:rPr>
          <w:b w:val="0"/>
        </w:rPr>
      </w:pPr>
      <w:r>
        <w:rPr>
          <w:b w:val="0"/>
          <w:color w:val="231F20"/>
          <w:w w:val="80"/>
        </w:rPr>
        <w:t>Consolidated</w:t>
      </w:r>
      <w:r>
        <w:rPr>
          <w:b w:val="0"/>
          <w:color w:val="231F20"/>
          <w:spacing w:val="-36"/>
          <w:w w:val="80"/>
        </w:rPr>
        <w:t> </w:t>
      </w:r>
      <w:r>
        <w:rPr>
          <w:b w:val="0"/>
          <w:color w:val="231F20"/>
          <w:w w:val="80"/>
        </w:rPr>
        <w:t>freight</w:t>
      </w:r>
      <w:r>
        <w:rPr>
          <w:b w:val="0"/>
          <w:color w:val="231F20"/>
          <w:spacing w:val="-35"/>
          <w:w w:val="80"/>
        </w:rPr>
        <w:t> </w:t>
      </w:r>
      <w:r>
        <w:rPr>
          <w:b w:val="0"/>
          <w:color w:val="231F20"/>
          <w:w w:val="80"/>
        </w:rPr>
        <w:t>revenues</w:t>
      </w:r>
      <w:r>
        <w:rPr>
          <w:b w:val="0"/>
          <w:color w:val="231F20"/>
          <w:spacing w:val="-35"/>
          <w:w w:val="80"/>
        </w:rPr>
        <w:t> </w:t>
      </w:r>
      <w:r>
        <w:rPr>
          <w:b w:val="0"/>
          <w:color w:val="231F20"/>
          <w:w w:val="80"/>
        </w:rPr>
        <w:t>increased</w:t>
      </w:r>
      <w:r>
        <w:rPr>
          <w:b w:val="0"/>
          <w:color w:val="231F20"/>
          <w:spacing w:val="-35"/>
          <w:w w:val="80"/>
        </w:rPr>
        <w:t> </w:t>
      </w:r>
      <w:r>
        <w:rPr>
          <w:b w:val="0"/>
          <w:color w:val="231F20"/>
          <w:w w:val="80"/>
        </w:rPr>
        <w:t>slightly</w:t>
      </w:r>
      <w:r>
        <w:rPr>
          <w:b w:val="0"/>
          <w:color w:val="231F20"/>
          <w:spacing w:val="-35"/>
          <w:w w:val="80"/>
        </w:rPr>
        <w:t> </w:t>
      </w:r>
      <w:r>
        <w:rPr>
          <w:b w:val="0"/>
          <w:color w:val="231F20"/>
          <w:w w:val="80"/>
        </w:rPr>
        <w:t>ver- </w:t>
      </w:r>
      <w:r>
        <w:rPr>
          <w:b w:val="0"/>
          <w:color w:val="231F20"/>
          <w:w w:val="85"/>
        </w:rPr>
        <w:t>sus</w:t>
      </w:r>
      <w:r>
        <w:rPr>
          <w:b w:val="0"/>
          <w:color w:val="231F20"/>
          <w:spacing w:val="-20"/>
          <w:w w:val="85"/>
        </w:rPr>
        <w:t> </w:t>
      </w:r>
      <w:r>
        <w:rPr>
          <w:b w:val="0"/>
          <w:color w:val="231F20"/>
          <w:w w:val="85"/>
        </w:rPr>
        <w:t>2005.</w:t>
      </w:r>
      <w:r>
        <w:rPr>
          <w:b w:val="0"/>
          <w:color w:val="231F20"/>
          <w:spacing w:val="-20"/>
          <w:w w:val="85"/>
        </w:rPr>
        <w:t> </w:t>
      </w:r>
      <w:r>
        <w:rPr>
          <w:b w:val="0"/>
          <w:color w:val="231F20"/>
          <w:w w:val="85"/>
        </w:rPr>
        <w:t>An</w:t>
      </w:r>
      <w:r>
        <w:rPr>
          <w:b w:val="0"/>
          <w:color w:val="231F20"/>
          <w:spacing w:val="-20"/>
          <w:w w:val="85"/>
        </w:rPr>
        <w:t> </w:t>
      </w:r>
      <w:r>
        <w:rPr>
          <w:b w:val="0"/>
          <w:color w:val="231F20"/>
          <w:w w:val="85"/>
        </w:rPr>
        <w:t>$18</w:t>
      </w:r>
      <w:r>
        <w:rPr>
          <w:b w:val="0"/>
          <w:color w:val="231F20"/>
          <w:spacing w:val="-20"/>
          <w:w w:val="85"/>
        </w:rPr>
        <w:t> </w:t>
      </w:r>
      <w:r>
        <w:rPr>
          <w:b w:val="0"/>
          <w:color w:val="231F20"/>
          <w:w w:val="85"/>
        </w:rPr>
        <w:t>million,</w:t>
      </w:r>
      <w:r>
        <w:rPr>
          <w:b w:val="0"/>
          <w:color w:val="231F20"/>
          <w:spacing w:val="-20"/>
          <w:w w:val="85"/>
        </w:rPr>
        <w:t> </w:t>
      </w:r>
      <w:r>
        <w:rPr>
          <w:b w:val="0"/>
          <w:color w:val="231F20"/>
          <w:w w:val="85"/>
        </w:rPr>
        <w:t>or</w:t>
      </w:r>
      <w:r>
        <w:rPr>
          <w:b w:val="0"/>
          <w:color w:val="231F20"/>
          <w:spacing w:val="-20"/>
          <w:w w:val="85"/>
        </w:rPr>
        <w:t> </w:t>
      </w:r>
      <w:r>
        <w:rPr>
          <w:b w:val="0"/>
          <w:color w:val="231F20"/>
          <w:w w:val="85"/>
        </w:rPr>
        <w:t>17.1</w:t>
      </w:r>
      <w:r>
        <w:rPr>
          <w:b w:val="0"/>
          <w:color w:val="231F20"/>
          <w:spacing w:val="-20"/>
          <w:w w:val="85"/>
        </w:rPr>
        <w:t> </w:t>
      </w:r>
      <w:r>
        <w:rPr>
          <w:b w:val="0"/>
          <w:color w:val="231F20"/>
          <w:w w:val="85"/>
        </w:rPr>
        <w:t>percent,</w:t>
      </w:r>
      <w:r>
        <w:rPr>
          <w:b w:val="0"/>
          <w:color w:val="231F20"/>
          <w:spacing w:val="-21"/>
          <w:w w:val="85"/>
        </w:rPr>
        <w:t> </w:t>
      </w:r>
      <w:r>
        <w:rPr>
          <w:b w:val="0"/>
          <w:color w:val="231F20"/>
          <w:w w:val="85"/>
        </w:rPr>
        <w:t>increase</w:t>
      </w:r>
      <w:r>
        <w:rPr>
          <w:b w:val="0"/>
          <w:color w:val="231F20"/>
          <w:spacing w:val="-21"/>
          <w:w w:val="85"/>
        </w:rPr>
        <w:t> </w:t>
      </w:r>
      <w:r>
        <w:rPr>
          <w:b w:val="0"/>
          <w:color w:val="231F20"/>
          <w:w w:val="85"/>
        </w:rPr>
        <w:t>in </w:t>
      </w:r>
      <w:r>
        <w:rPr>
          <w:b w:val="0"/>
          <w:color w:val="231F20"/>
          <w:w w:val="80"/>
        </w:rPr>
        <w:t>freight</w:t>
      </w:r>
      <w:r>
        <w:rPr>
          <w:b w:val="0"/>
          <w:color w:val="231F20"/>
          <w:spacing w:val="-22"/>
          <w:w w:val="80"/>
        </w:rPr>
        <w:t> </w:t>
      </w:r>
      <w:r>
        <w:rPr>
          <w:b w:val="0"/>
          <w:color w:val="231F20"/>
          <w:w w:val="80"/>
        </w:rPr>
        <w:t>and</w:t>
      </w:r>
      <w:r>
        <w:rPr>
          <w:b w:val="0"/>
          <w:color w:val="231F20"/>
          <w:spacing w:val="-22"/>
          <w:w w:val="80"/>
        </w:rPr>
        <w:t> </w:t>
      </w:r>
      <w:r>
        <w:rPr>
          <w:b w:val="0"/>
          <w:color w:val="231F20"/>
          <w:w w:val="80"/>
        </w:rPr>
        <w:t>cargo</w:t>
      </w:r>
      <w:r>
        <w:rPr>
          <w:b w:val="0"/>
          <w:color w:val="231F20"/>
          <w:spacing w:val="-23"/>
          <w:w w:val="80"/>
        </w:rPr>
        <w:t> </w:t>
      </w:r>
      <w:r>
        <w:rPr>
          <w:b w:val="0"/>
          <w:color w:val="231F20"/>
          <w:w w:val="80"/>
        </w:rPr>
        <w:t>revenues,</w:t>
      </w:r>
      <w:r>
        <w:rPr>
          <w:b w:val="0"/>
          <w:color w:val="231F20"/>
          <w:spacing w:val="-24"/>
          <w:w w:val="80"/>
        </w:rPr>
        <w:t> </w:t>
      </w:r>
      <w:r>
        <w:rPr>
          <w:b w:val="0"/>
          <w:color w:val="231F20"/>
          <w:w w:val="80"/>
        </w:rPr>
        <w:t>primarily</w:t>
      </w:r>
      <w:r>
        <w:rPr>
          <w:b w:val="0"/>
          <w:color w:val="231F20"/>
          <w:spacing w:val="-22"/>
          <w:w w:val="80"/>
        </w:rPr>
        <w:t> </w:t>
      </w:r>
      <w:r>
        <w:rPr>
          <w:b w:val="0"/>
          <w:color w:val="231F20"/>
          <w:w w:val="80"/>
        </w:rPr>
        <w:t>as</w:t>
      </w:r>
      <w:r>
        <w:rPr>
          <w:b w:val="0"/>
          <w:color w:val="231F20"/>
          <w:spacing w:val="-22"/>
          <w:w w:val="80"/>
        </w:rPr>
        <w:t> </w:t>
      </w:r>
      <w:r>
        <w:rPr>
          <w:b w:val="0"/>
          <w:color w:val="231F20"/>
          <w:w w:val="80"/>
        </w:rPr>
        <w:t>a</w:t>
      </w:r>
      <w:r>
        <w:rPr>
          <w:b w:val="0"/>
          <w:color w:val="231F20"/>
          <w:spacing w:val="-22"/>
          <w:w w:val="80"/>
        </w:rPr>
        <w:t> </w:t>
      </w:r>
      <w:r>
        <w:rPr>
          <w:b w:val="0"/>
          <w:color w:val="231F20"/>
          <w:w w:val="80"/>
        </w:rPr>
        <w:t>result</w:t>
      </w:r>
      <w:r>
        <w:rPr>
          <w:b w:val="0"/>
          <w:color w:val="231F20"/>
          <w:spacing w:val="-22"/>
          <w:w w:val="80"/>
        </w:rPr>
        <w:t> </w:t>
      </w:r>
      <w:r>
        <w:rPr>
          <w:b w:val="0"/>
          <w:color w:val="231F20"/>
          <w:w w:val="80"/>
        </w:rPr>
        <w:t>of</w:t>
      </w:r>
      <w:r>
        <w:rPr>
          <w:b w:val="0"/>
          <w:color w:val="231F20"/>
          <w:spacing w:val="-22"/>
          <w:w w:val="80"/>
        </w:rPr>
        <w:t> </w:t>
      </w:r>
      <w:r>
        <w:rPr>
          <w:b w:val="0"/>
          <w:color w:val="231F20"/>
          <w:w w:val="80"/>
        </w:rPr>
        <w:t>higher </w:t>
      </w:r>
      <w:r>
        <w:rPr>
          <w:b w:val="0"/>
          <w:color w:val="231F20"/>
          <w:w w:val="85"/>
        </w:rPr>
        <w:t>rates</w:t>
      </w:r>
      <w:r>
        <w:rPr>
          <w:b w:val="0"/>
          <w:color w:val="231F20"/>
          <w:spacing w:val="-23"/>
          <w:w w:val="85"/>
        </w:rPr>
        <w:t> </w:t>
      </w:r>
      <w:r>
        <w:rPr>
          <w:b w:val="0"/>
          <w:color w:val="231F20"/>
          <w:w w:val="85"/>
        </w:rPr>
        <w:t>charged,</w:t>
      </w:r>
      <w:r>
        <w:rPr>
          <w:b w:val="0"/>
          <w:color w:val="231F20"/>
          <w:spacing w:val="-24"/>
          <w:w w:val="85"/>
        </w:rPr>
        <w:t> </w:t>
      </w:r>
      <w:r>
        <w:rPr>
          <w:b w:val="0"/>
          <w:color w:val="231F20"/>
          <w:w w:val="85"/>
        </w:rPr>
        <w:t>was</w:t>
      </w:r>
      <w:r>
        <w:rPr>
          <w:b w:val="0"/>
          <w:color w:val="231F20"/>
          <w:spacing w:val="-24"/>
          <w:w w:val="85"/>
        </w:rPr>
        <w:t> </w:t>
      </w:r>
      <w:r>
        <w:rPr>
          <w:b w:val="0"/>
          <w:color w:val="231F20"/>
          <w:w w:val="85"/>
        </w:rPr>
        <w:t>almost</w:t>
      </w:r>
      <w:r>
        <w:rPr>
          <w:b w:val="0"/>
          <w:color w:val="231F20"/>
          <w:spacing w:val="-24"/>
          <w:w w:val="85"/>
        </w:rPr>
        <w:t> </w:t>
      </w:r>
      <w:r>
        <w:rPr>
          <w:b w:val="0"/>
          <w:color w:val="231F20"/>
          <w:w w:val="85"/>
        </w:rPr>
        <w:t>entirely</w:t>
      </w:r>
      <w:r>
        <w:rPr>
          <w:b w:val="0"/>
          <w:color w:val="231F20"/>
          <w:spacing w:val="-24"/>
          <w:w w:val="85"/>
        </w:rPr>
        <w:t> </w:t>
      </w:r>
      <w:r>
        <w:rPr>
          <w:b w:val="0"/>
          <w:color w:val="231F20"/>
          <w:w w:val="85"/>
        </w:rPr>
        <w:t>offset</w:t>
      </w:r>
      <w:r>
        <w:rPr>
          <w:b w:val="0"/>
          <w:color w:val="231F20"/>
          <w:spacing w:val="-23"/>
          <w:w w:val="85"/>
        </w:rPr>
        <w:t> </w:t>
      </w:r>
      <w:r>
        <w:rPr>
          <w:b w:val="0"/>
          <w:color w:val="231F20"/>
          <w:w w:val="85"/>
        </w:rPr>
        <w:t>by</w:t>
      </w:r>
      <w:r>
        <w:rPr>
          <w:b w:val="0"/>
          <w:color w:val="231F20"/>
          <w:spacing w:val="-24"/>
          <w:w w:val="85"/>
        </w:rPr>
        <w:t> </w:t>
      </w:r>
      <w:r>
        <w:rPr>
          <w:b w:val="0"/>
          <w:color w:val="231F20"/>
          <w:w w:val="85"/>
        </w:rPr>
        <w:t>lower</w:t>
      </w:r>
      <w:r>
        <w:rPr>
          <w:b w:val="0"/>
          <w:color w:val="231F20"/>
          <w:spacing w:val="-24"/>
          <w:w w:val="85"/>
        </w:rPr>
        <w:t> </w:t>
      </w:r>
      <w:r>
        <w:rPr>
          <w:b w:val="0"/>
          <w:color w:val="231F20"/>
          <w:w w:val="85"/>
        </w:rPr>
        <w:t>mail </w:t>
      </w:r>
      <w:r>
        <w:rPr>
          <w:b w:val="0"/>
          <w:color w:val="231F20"/>
          <w:w w:val="80"/>
        </w:rPr>
        <w:t>revenues.</w:t>
      </w:r>
      <w:r>
        <w:rPr>
          <w:b w:val="0"/>
          <w:color w:val="231F20"/>
          <w:spacing w:val="-15"/>
          <w:w w:val="80"/>
        </w:rPr>
        <w:t> </w:t>
      </w:r>
      <w:r>
        <w:rPr>
          <w:b w:val="0"/>
          <w:color w:val="231F20"/>
          <w:w w:val="80"/>
        </w:rPr>
        <w:t>The</w:t>
      </w:r>
      <w:r>
        <w:rPr>
          <w:b w:val="0"/>
          <w:color w:val="231F20"/>
          <w:spacing w:val="-13"/>
          <w:w w:val="80"/>
        </w:rPr>
        <w:t> </w:t>
      </w:r>
      <w:r>
        <w:rPr>
          <w:b w:val="0"/>
          <w:color w:val="231F20"/>
          <w:w w:val="80"/>
        </w:rPr>
        <w:t>lower</w:t>
      </w:r>
      <w:r>
        <w:rPr>
          <w:b w:val="0"/>
          <w:color w:val="231F20"/>
          <w:spacing w:val="-14"/>
          <w:w w:val="80"/>
        </w:rPr>
        <w:t> </w:t>
      </w:r>
      <w:r>
        <w:rPr>
          <w:b w:val="0"/>
          <w:color w:val="231F20"/>
          <w:w w:val="80"/>
        </w:rPr>
        <w:t>mail</w:t>
      </w:r>
      <w:r>
        <w:rPr>
          <w:b w:val="0"/>
          <w:color w:val="231F20"/>
          <w:spacing w:val="-12"/>
          <w:w w:val="80"/>
        </w:rPr>
        <w:t> </w:t>
      </w:r>
      <w:r>
        <w:rPr>
          <w:b w:val="0"/>
          <w:color w:val="231F20"/>
          <w:w w:val="80"/>
        </w:rPr>
        <w:t>revenues</w:t>
      </w:r>
      <w:r>
        <w:rPr>
          <w:b w:val="0"/>
          <w:color w:val="231F20"/>
          <w:spacing w:val="-15"/>
          <w:w w:val="80"/>
        </w:rPr>
        <w:t> </w:t>
      </w:r>
      <w:r>
        <w:rPr>
          <w:b w:val="0"/>
          <w:color w:val="231F20"/>
          <w:w w:val="80"/>
        </w:rPr>
        <w:t>were</w:t>
      </w:r>
      <w:r>
        <w:rPr>
          <w:b w:val="0"/>
          <w:color w:val="231F20"/>
          <w:spacing w:val="-14"/>
          <w:w w:val="80"/>
        </w:rPr>
        <w:t> </w:t>
      </w:r>
      <w:r>
        <w:rPr>
          <w:b w:val="0"/>
          <w:color w:val="231F20"/>
          <w:w w:val="80"/>
        </w:rPr>
        <w:t>primarily</w:t>
      </w:r>
      <w:r>
        <w:rPr>
          <w:b w:val="0"/>
          <w:color w:val="231F20"/>
          <w:spacing w:val="-13"/>
          <w:w w:val="80"/>
        </w:rPr>
        <w:t> </w:t>
      </w:r>
      <w:r>
        <w:rPr>
          <w:b w:val="0"/>
          <w:color w:val="231F20"/>
          <w:w w:val="80"/>
        </w:rPr>
        <w:t>due</w:t>
      </w:r>
      <w:r>
        <w:rPr>
          <w:b w:val="0"/>
          <w:color w:val="231F20"/>
          <w:spacing w:val="-13"/>
          <w:w w:val="80"/>
        </w:rPr>
        <w:t> </w:t>
      </w:r>
      <w:r>
        <w:rPr>
          <w:b w:val="0"/>
          <w:color w:val="231F20"/>
          <w:w w:val="80"/>
        </w:rPr>
        <w:t>to the</w:t>
      </w:r>
      <w:r>
        <w:rPr>
          <w:b w:val="0"/>
          <w:color w:val="231F20"/>
          <w:spacing w:val="-7"/>
          <w:w w:val="80"/>
        </w:rPr>
        <w:t> </w:t>
      </w:r>
      <w:r>
        <w:rPr>
          <w:b w:val="0"/>
          <w:color w:val="231F20"/>
          <w:w w:val="80"/>
        </w:rPr>
        <w:t>Company’s</w:t>
      </w:r>
      <w:r>
        <w:rPr>
          <w:b w:val="0"/>
          <w:color w:val="231F20"/>
          <w:spacing w:val="-9"/>
          <w:w w:val="80"/>
        </w:rPr>
        <w:t> </w:t>
      </w:r>
      <w:r>
        <w:rPr>
          <w:b w:val="0"/>
          <w:color w:val="231F20"/>
          <w:w w:val="80"/>
        </w:rPr>
        <w:t>decision</w:t>
      </w:r>
      <w:r>
        <w:rPr>
          <w:b w:val="0"/>
          <w:color w:val="231F20"/>
          <w:spacing w:val="-8"/>
          <w:w w:val="80"/>
        </w:rPr>
        <w:t> </w:t>
      </w:r>
      <w:r>
        <w:rPr>
          <w:b w:val="0"/>
          <w:color w:val="231F20"/>
          <w:w w:val="80"/>
        </w:rPr>
        <w:t>to</w:t>
      </w:r>
      <w:r>
        <w:rPr>
          <w:b w:val="0"/>
          <w:color w:val="231F20"/>
          <w:spacing w:val="-7"/>
          <w:w w:val="80"/>
        </w:rPr>
        <w:t> </w:t>
      </w:r>
      <w:r>
        <w:rPr>
          <w:b w:val="0"/>
          <w:color w:val="231F20"/>
          <w:w w:val="80"/>
        </w:rPr>
        <w:t>discontinue</w:t>
      </w:r>
      <w:r>
        <w:rPr>
          <w:b w:val="0"/>
          <w:color w:val="231F20"/>
          <w:spacing w:val="-7"/>
          <w:w w:val="80"/>
        </w:rPr>
        <w:t> </w:t>
      </w:r>
      <w:r>
        <w:rPr>
          <w:b w:val="0"/>
          <w:color w:val="231F20"/>
          <w:w w:val="80"/>
        </w:rPr>
        <w:t>carrying</w:t>
      </w:r>
      <w:r>
        <w:rPr>
          <w:b w:val="0"/>
          <w:color w:val="231F20"/>
          <w:spacing w:val="-8"/>
          <w:w w:val="80"/>
        </w:rPr>
        <w:t> </w:t>
      </w:r>
      <w:r>
        <w:rPr>
          <w:b w:val="0"/>
          <w:color w:val="231F20"/>
          <w:w w:val="80"/>
        </w:rPr>
        <w:t>mail</w:t>
      </w:r>
      <w:r>
        <w:rPr>
          <w:b w:val="0"/>
          <w:color w:val="231F20"/>
          <w:spacing w:val="-8"/>
          <w:w w:val="80"/>
        </w:rPr>
        <w:t> </w:t>
      </w:r>
      <w:r>
        <w:rPr>
          <w:b w:val="0"/>
          <w:color w:val="231F20"/>
          <w:w w:val="80"/>
        </w:rPr>
        <w:t>for </w:t>
      </w:r>
      <w:r>
        <w:rPr>
          <w:b w:val="0"/>
          <w:color w:val="231F20"/>
          <w:w w:val="85"/>
        </w:rPr>
        <w:t>the</w:t>
      </w:r>
      <w:r>
        <w:rPr>
          <w:b w:val="0"/>
          <w:color w:val="231F20"/>
          <w:spacing w:val="-24"/>
          <w:w w:val="85"/>
        </w:rPr>
        <w:t> </w:t>
      </w:r>
      <w:r>
        <w:rPr>
          <w:b w:val="0"/>
          <w:color w:val="231F20"/>
          <w:w w:val="85"/>
        </w:rPr>
        <w:t>U.S.</w:t>
      </w:r>
      <w:r>
        <w:rPr>
          <w:b w:val="0"/>
          <w:color w:val="231F20"/>
          <w:spacing w:val="-25"/>
          <w:w w:val="85"/>
        </w:rPr>
        <w:t> </w:t>
      </w:r>
      <w:r>
        <w:rPr>
          <w:b w:val="0"/>
          <w:color w:val="231F20"/>
          <w:w w:val="85"/>
        </w:rPr>
        <w:t>Postal</w:t>
      </w:r>
      <w:r>
        <w:rPr>
          <w:b w:val="0"/>
          <w:color w:val="231F20"/>
          <w:spacing w:val="-23"/>
          <w:w w:val="85"/>
        </w:rPr>
        <w:t> </w:t>
      </w:r>
      <w:r>
        <w:rPr>
          <w:b w:val="0"/>
          <w:color w:val="231F20"/>
          <w:w w:val="85"/>
        </w:rPr>
        <w:t>Service</w:t>
      </w:r>
      <w:r>
        <w:rPr>
          <w:b w:val="0"/>
          <w:color w:val="231F20"/>
          <w:spacing w:val="-25"/>
          <w:w w:val="85"/>
        </w:rPr>
        <w:t> </w:t>
      </w:r>
      <w:r>
        <w:rPr>
          <w:b w:val="0"/>
          <w:color w:val="231F20"/>
          <w:w w:val="85"/>
        </w:rPr>
        <w:t>effective</w:t>
      </w:r>
      <w:r>
        <w:rPr>
          <w:b w:val="0"/>
          <w:color w:val="231F20"/>
          <w:spacing w:val="-26"/>
          <w:w w:val="85"/>
        </w:rPr>
        <w:t> </w:t>
      </w:r>
      <w:r>
        <w:rPr>
          <w:b w:val="0"/>
          <w:color w:val="231F20"/>
          <w:w w:val="85"/>
        </w:rPr>
        <w:t>as</w:t>
      </w:r>
      <w:r>
        <w:rPr>
          <w:b w:val="0"/>
          <w:color w:val="231F20"/>
          <w:spacing w:val="-24"/>
          <w:w w:val="85"/>
        </w:rPr>
        <w:t> </w:t>
      </w:r>
      <w:r>
        <w:rPr>
          <w:b w:val="0"/>
          <w:color w:val="231F20"/>
          <w:w w:val="85"/>
        </w:rPr>
        <w:t>of</w:t>
      </w:r>
      <w:r>
        <w:rPr>
          <w:b w:val="0"/>
          <w:color w:val="231F20"/>
          <w:spacing w:val="-24"/>
          <w:w w:val="85"/>
        </w:rPr>
        <w:t> </w:t>
      </w:r>
      <w:r>
        <w:rPr>
          <w:b w:val="0"/>
          <w:color w:val="231F20"/>
          <w:w w:val="85"/>
        </w:rPr>
        <w:t>the</w:t>
      </w:r>
      <w:r>
        <w:rPr>
          <w:b w:val="0"/>
          <w:color w:val="231F20"/>
          <w:spacing w:val="-24"/>
          <w:w w:val="85"/>
        </w:rPr>
        <w:t> </w:t>
      </w:r>
      <w:r>
        <w:rPr>
          <w:b w:val="0"/>
          <w:color w:val="231F20"/>
          <w:w w:val="85"/>
        </w:rPr>
        <w:t>end</w:t>
      </w:r>
      <w:r>
        <w:rPr>
          <w:b w:val="0"/>
          <w:color w:val="231F20"/>
          <w:spacing w:val="-24"/>
          <w:w w:val="85"/>
        </w:rPr>
        <w:t> </w:t>
      </w:r>
      <w:r>
        <w:rPr>
          <w:b w:val="0"/>
          <w:color w:val="231F20"/>
          <w:w w:val="85"/>
        </w:rPr>
        <w:t>of</w:t>
      </w:r>
      <w:r>
        <w:rPr>
          <w:b w:val="0"/>
          <w:color w:val="231F20"/>
          <w:spacing w:val="-24"/>
          <w:w w:val="85"/>
        </w:rPr>
        <w:t> </w:t>
      </w:r>
      <w:r>
        <w:rPr>
          <w:b w:val="0"/>
          <w:color w:val="231F20"/>
          <w:w w:val="85"/>
        </w:rPr>
        <w:t>second </w:t>
      </w:r>
      <w:r>
        <w:rPr>
          <w:b w:val="0"/>
          <w:color w:val="231F20"/>
          <w:w w:val="80"/>
        </w:rPr>
        <w:t>quarter</w:t>
      </w:r>
      <w:r>
        <w:rPr>
          <w:b w:val="0"/>
          <w:color w:val="231F20"/>
          <w:spacing w:val="-15"/>
          <w:w w:val="80"/>
        </w:rPr>
        <w:t> </w:t>
      </w:r>
      <w:r>
        <w:rPr>
          <w:b w:val="0"/>
          <w:color w:val="231F20"/>
          <w:w w:val="80"/>
        </w:rPr>
        <w:t>2006.</w:t>
      </w:r>
      <w:r>
        <w:rPr>
          <w:b w:val="0"/>
          <w:color w:val="231F20"/>
          <w:spacing w:val="-14"/>
          <w:w w:val="80"/>
        </w:rPr>
        <w:t> </w:t>
      </w:r>
      <w:r>
        <w:rPr>
          <w:b w:val="0"/>
          <w:color w:val="231F20"/>
          <w:w w:val="80"/>
        </w:rPr>
        <w:t>Due</w:t>
      </w:r>
      <w:r>
        <w:rPr>
          <w:b w:val="0"/>
          <w:color w:val="231F20"/>
          <w:spacing w:val="-15"/>
          <w:w w:val="80"/>
        </w:rPr>
        <w:t> </w:t>
      </w:r>
      <w:r>
        <w:rPr>
          <w:b w:val="0"/>
          <w:color w:val="231F20"/>
          <w:w w:val="80"/>
        </w:rPr>
        <w:t>to</w:t>
      </w:r>
      <w:r>
        <w:rPr>
          <w:b w:val="0"/>
          <w:color w:val="231F20"/>
          <w:spacing w:val="-15"/>
          <w:w w:val="80"/>
        </w:rPr>
        <w:t> </w:t>
      </w:r>
      <w:r>
        <w:rPr>
          <w:b w:val="0"/>
          <w:color w:val="231F20"/>
          <w:w w:val="80"/>
        </w:rPr>
        <w:t>this</w:t>
      </w:r>
      <w:r>
        <w:rPr>
          <w:b w:val="0"/>
          <w:color w:val="231F20"/>
          <w:spacing w:val="-13"/>
          <w:w w:val="80"/>
        </w:rPr>
        <w:t> </w:t>
      </w:r>
      <w:r>
        <w:rPr>
          <w:b w:val="0"/>
          <w:color w:val="231F20"/>
          <w:w w:val="80"/>
        </w:rPr>
        <w:t>mid-year</w:t>
      </w:r>
      <w:r>
        <w:rPr>
          <w:b w:val="0"/>
          <w:color w:val="231F20"/>
          <w:spacing w:val="-15"/>
          <w:w w:val="80"/>
        </w:rPr>
        <w:t> </w:t>
      </w:r>
      <w:r>
        <w:rPr>
          <w:b w:val="0"/>
          <w:color w:val="231F20"/>
          <w:w w:val="80"/>
        </w:rPr>
        <w:t>decision</w:t>
      </w:r>
      <w:r>
        <w:rPr>
          <w:b w:val="0"/>
          <w:color w:val="231F20"/>
          <w:spacing w:val="-15"/>
          <w:w w:val="80"/>
        </w:rPr>
        <w:t> </w:t>
      </w:r>
      <w:r>
        <w:rPr>
          <w:b w:val="0"/>
          <w:color w:val="231F20"/>
          <w:w w:val="80"/>
        </w:rPr>
        <w:t>in</w:t>
      </w:r>
      <w:r>
        <w:rPr>
          <w:b w:val="0"/>
          <w:color w:val="231F20"/>
          <w:spacing w:val="-14"/>
          <w:w w:val="80"/>
        </w:rPr>
        <w:t> </w:t>
      </w:r>
      <w:r>
        <w:rPr>
          <w:b w:val="0"/>
          <w:color w:val="231F20"/>
          <w:w w:val="80"/>
        </w:rPr>
        <w:t>2006,</w:t>
      </w:r>
      <w:r>
        <w:rPr>
          <w:b w:val="0"/>
          <w:color w:val="231F20"/>
          <w:spacing w:val="-15"/>
          <w:w w:val="80"/>
        </w:rPr>
        <w:t> </w:t>
      </w:r>
      <w:r>
        <w:rPr>
          <w:b w:val="0"/>
          <w:color w:val="231F20"/>
          <w:w w:val="80"/>
        </w:rPr>
        <w:t>the </w:t>
      </w:r>
      <w:r>
        <w:rPr>
          <w:b w:val="0"/>
          <w:color w:val="231F20"/>
          <w:w w:val="85"/>
        </w:rPr>
        <w:t>Company</w:t>
      </w:r>
      <w:r>
        <w:rPr>
          <w:b w:val="0"/>
          <w:color w:val="231F20"/>
          <w:spacing w:val="-21"/>
          <w:w w:val="85"/>
        </w:rPr>
        <w:t> </w:t>
      </w:r>
      <w:r>
        <w:rPr>
          <w:b w:val="0"/>
          <w:color w:val="231F20"/>
          <w:w w:val="85"/>
        </w:rPr>
        <w:t>expects</w:t>
      </w:r>
      <w:r>
        <w:rPr>
          <w:b w:val="0"/>
          <w:color w:val="231F20"/>
          <w:spacing w:val="-21"/>
          <w:w w:val="85"/>
        </w:rPr>
        <w:t> </w:t>
      </w:r>
      <w:r>
        <w:rPr>
          <w:b w:val="0"/>
          <w:color w:val="231F20"/>
          <w:w w:val="85"/>
        </w:rPr>
        <w:t>a</w:t>
      </w:r>
      <w:r>
        <w:rPr>
          <w:b w:val="0"/>
          <w:color w:val="231F20"/>
          <w:spacing w:val="-20"/>
          <w:w w:val="85"/>
        </w:rPr>
        <w:t> </w:t>
      </w:r>
      <w:r>
        <w:rPr>
          <w:b w:val="0"/>
          <w:color w:val="231F20"/>
          <w:w w:val="85"/>
        </w:rPr>
        <w:t>year-over-year</w:t>
      </w:r>
      <w:r>
        <w:rPr>
          <w:b w:val="0"/>
          <w:color w:val="231F20"/>
          <w:spacing w:val="-21"/>
          <w:w w:val="85"/>
        </w:rPr>
        <w:t> </w:t>
      </w:r>
      <w:r>
        <w:rPr>
          <w:b w:val="0"/>
          <w:color w:val="231F20"/>
          <w:w w:val="85"/>
        </w:rPr>
        <w:t>decrease</w:t>
      </w:r>
      <w:r>
        <w:rPr>
          <w:b w:val="0"/>
          <w:color w:val="231F20"/>
          <w:spacing w:val="-21"/>
          <w:w w:val="85"/>
        </w:rPr>
        <w:t> </w:t>
      </w:r>
      <w:r>
        <w:rPr>
          <w:b w:val="0"/>
          <w:color w:val="231F20"/>
          <w:w w:val="85"/>
        </w:rPr>
        <w:t>in</w:t>
      </w:r>
      <w:r>
        <w:rPr>
          <w:b w:val="0"/>
          <w:color w:val="231F20"/>
          <w:spacing w:val="-20"/>
          <w:w w:val="85"/>
        </w:rPr>
        <w:t> </w:t>
      </w:r>
      <w:r>
        <w:rPr>
          <w:b w:val="0"/>
          <w:color w:val="231F20"/>
          <w:w w:val="85"/>
        </w:rPr>
        <w:t>freight </w:t>
      </w:r>
      <w:r>
        <w:rPr>
          <w:b w:val="0"/>
          <w:color w:val="231F20"/>
          <w:w w:val="90"/>
        </w:rPr>
        <w:t>revenue</w:t>
      </w:r>
      <w:r>
        <w:rPr>
          <w:b w:val="0"/>
          <w:color w:val="231F20"/>
          <w:spacing w:val="-19"/>
          <w:w w:val="90"/>
        </w:rPr>
        <w:t> </w:t>
      </w:r>
      <w:r>
        <w:rPr>
          <w:b w:val="0"/>
          <w:color w:val="231F20"/>
          <w:w w:val="90"/>
        </w:rPr>
        <w:t>for</w:t>
      </w:r>
      <w:r>
        <w:rPr>
          <w:b w:val="0"/>
          <w:color w:val="231F20"/>
          <w:spacing w:val="-18"/>
          <w:w w:val="90"/>
        </w:rPr>
        <w:t> </w:t>
      </w:r>
      <w:r>
        <w:rPr>
          <w:b w:val="0"/>
          <w:color w:val="231F20"/>
          <w:w w:val="90"/>
        </w:rPr>
        <w:t>the</w:t>
      </w:r>
      <w:r>
        <w:rPr>
          <w:b w:val="0"/>
          <w:color w:val="231F20"/>
          <w:spacing w:val="-18"/>
          <w:w w:val="90"/>
        </w:rPr>
        <w:t> </w:t>
      </w:r>
      <w:r>
        <w:rPr>
          <w:b w:val="0"/>
          <w:color w:val="231F20"/>
          <w:w w:val="90"/>
        </w:rPr>
        <w:t>first</w:t>
      </w:r>
      <w:r>
        <w:rPr>
          <w:b w:val="0"/>
          <w:color w:val="231F20"/>
          <w:spacing w:val="-17"/>
          <w:w w:val="90"/>
        </w:rPr>
        <w:t> </w:t>
      </w:r>
      <w:r>
        <w:rPr>
          <w:b w:val="0"/>
          <w:color w:val="231F20"/>
          <w:w w:val="90"/>
        </w:rPr>
        <w:t>half</w:t>
      </w:r>
      <w:r>
        <w:rPr>
          <w:b w:val="0"/>
          <w:color w:val="231F20"/>
          <w:spacing w:val="-18"/>
          <w:w w:val="90"/>
        </w:rPr>
        <w:t> </w:t>
      </w:r>
      <w:r>
        <w:rPr>
          <w:b w:val="0"/>
          <w:color w:val="231F20"/>
          <w:w w:val="90"/>
        </w:rPr>
        <w:t>of</w:t>
      </w:r>
      <w:r>
        <w:rPr>
          <w:b w:val="0"/>
          <w:color w:val="231F20"/>
          <w:spacing w:val="-18"/>
          <w:w w:val="90"/>
        </w:rPr>
        <w:t> </w:t>
      </w:r>
      <w:r>
        <w:rPr>
          <w:b w:val="0"/>
          <w:color w:val="231F20"/>
          <w:w w:val="90"/>
        </w:rPr>
        <w:t>2007.</w:t>
      </w:r>
      <w:r>
        <w:rPr>
          <w:b w:val="0"/>
          <w:color w:val="231F20"/>
          <w:spacing w:val="-18"/>
          <w:w w:val="90"/>
        </w:rPr>
        <w:t> </w:t>
      </w:r>
      <w:r>
        <w:rPr>
          <w:b w:val="0"/>
          <w:color w:val="231F20"/>
          <w:w w:val="90"/>
        </w:rPr>
        <w:t>“Other</w:t>
      </w:r>
      <w:r>
        <w:rPr>
          <w:b w:val="0"/>
          <w:color w:val="231F20"/>
          <w:spacing w:val="-17"/>
          <w:w w:val="90"/>
        </w:rPr>
        <w:t> </w:t>
      </w:r>
      <w:r>
        <w:rPr>
          <w:b w:val="0"/>
          <w:color w:val="231F20"/>
          <w:w w:val="90"/>
        </w:rPr>
        <w:t>revenues” </w:t>
      </w:r>
      <w:r>
        <w:rPr>
          <w:b w:val="0"/>
          <w:color w:val="231F20"/>
          <w:w w:val="85"/>
        </w:rPr>
        <w:t>increased $30 million, or 17.4 percent, compared to </w:t>
      </w:r>
      <w:r>
        <w:rPr>
          <w:b w:val="0"/>
          <w:color w:val="231F20"/>
          <w:w w:val="80"/>
        </w:rPr>
        <w:t>2005, primarily from higher commissions earned from programs the Company sponsors with certain</w:t>
      </w:r>
      <w:r>
        <w:rPr>
          <w:b w:val="0"/>
          <w:color w:val="231F20"/>
          <w:spacing w:val="-3"/>
          <w:w w:val="80"/>
        </w:rPr>
        <w:t> </w:t>
      </w:r>
      <w:r>
        <w:rPr>
          <w:b w:val="0"/>
          <w:color w:val="231F20"/>
          <w:w w:val="80"/>
        </w:rPr>
        <w:t>business partners, such as the Company sponsored Chase</w:t>
      </w:r>
      <w:r>
        <w:rPr>
          <w:rFonts w:ascii="Lucida Bright" w:hAnsi="Lucida Bright"/>
          <w:color w:val="231F20"/>
          <w:w w:val="80"/>
        </w:rPr>
        <w:t>»</w:t>
      </w:r>
      <w:r>
        <w:rPr>
          <w:rFonts w:ascii="Lucida Bright" w:hAnsi="Lucida Bright"/>
          <w:color w:val="231F20"/>
          <w:spacing w:val="-11"/>
          <w:w w:val="80"/>
        </w:rPr>
        <w:t> </w:t>
      </w:r>
      <w:r>
        <w:rPr>
          <w:b w:val="0"/>
          <w:color w:val="231F20"/>
          <w:w w:val="80"/>
        </w:rPr>
        <w:t>Visa</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rPr>
          <w:b w:val="0"/>
        </w:rPr>
      </w:pPr>
    </w:p>
    <w:p>
      <w:pPr>
        <w:pStyle w:val="BodyText"/>
        <w:spacing w:before="2"/>
        <w:rPr>
          <w:b w:val="0"/>
          <w:sz w:val="21"/>
        </w:rPr>
      </w:pPr>
    </w:p>
    <w:p>
      <w:pPr>
        <w:pStyle w:val="BodyText"/>
        <w:spacing w:line="244" w:lineRule="auto"/>
        <w:ind w:left="119" w:right="4988"/>
        <w:rPr>
          <w:b w:val="0"/>
        </w:rPr>
      </w:pPr>
      <w:r>
        <w:rPr>
          <w:b w:val="0"/>
          <w:color w:val="231F20"/>
          <w:w w:val="85"/>
        </w:rPr>
        <w:t>card.</w:t>
      </w:r>
      <w:r>
        <w:rPr>
          <w:b w:val="0"/>
          <w:color w:val="231F20"/>
          <w:spacing w:val="-14"/>
          <w:w w:val="85"/>
        </w:rPr>
        <w:t> </w:t>
      </w:r>
      <w:r>
        <w:rPr>
          <w:b w:val="0"/>
          <w:color w:val="231F20"/>
          <w:w w:val="85"/>
        </w:rPr>
        <w:t>The</w:t>
      </w:r>
      <w:r>
        <w:rPr>
          <w:b w:val="0"/>
          <w:color w:val="231F20"/>
          <w:spacing w:val="-15"/>
          <w:w w:val="85"/>
        </w:rPr>
        <w:t> </w:t>
      </w:r>
      <w:r>
        <w:rPr>
          <w:b w:val="0"/>
          <w:color w:val="231F20"/>
          <w:w w:val="85"/>
        </w:rPr>
        <w:t>Company</w:t>
      </w:r>
      <w:r>
        <w:rPr>
          <w:b w:val="0"/>
          <w:color w:val="231F20"/>
          <w:spacing w:val="-15"/>
          <w:w w:val="85"/>
        </w:rPr>
        <w:t> </w:t>
      </w:r>
      <w:r>
        <w:rPr>
          <w:b w:val="0"/>
          <w:color w:val="231F20"/>
          <w:w w:val="85"/>
        </w:rPr>
        <w:t>expects</w:t>
      </w:r>
      <w:r>
        <w:rPr>
          <w:b w:val="0"/>
          <w:color w:val="231F20"/>
          <w:spacing w:val="-15"/>
          <w:w w:val="85"/>
        </w:rPr>
        <w:t> </w:t>
      </w:r>
      <w:r>
        <w:rPr>
          <w:b w:val="0"/>
          <w:color w:val="231F20"/>
          <w:w w:val="85"/>
        </w:rPr>
        <w:t>a</w:t>
      </w:r>
      <w:r>
        <w:rPr>
          <w:b w:val="0"/>
          <w:color w:val="231F20"/>
          <w:spacing w:val="-15"/>
          <w:w w:val="85"/>
        </w:rPr>
        <w:t> </w:t>
      </w:r>
      <w:r>
        <w:rPr>
          <w:b w:val="0"/>
          <w:color w:val="231F20"/>
          <w:w w:val="85"/>
        </w:rPr>
        <w:t>similar</w:t>
      </w:r>
      <w:r>
        <w:rPr>
          <w:b w:val="0"/>
          <w:color w:val="231F20"/>
          <w:spacing w:val="-14"/>
          <w:w w:val="85"/>
        </w:rPr>
        <w:t> </w:t>
      </w:r>
      <w:r>
        <w:rPr>
          <w:b w:val="0"/>
          <w:color w:val="231F20"/>
          <w:w w:val="85"/>
        </w:rPr>
        <w:t>increase</w:t>
      </w:r>
      <w:r>
        <w:rPr>
          <w:b w:val="0"/>
          <w:color w:val="231F20"/>
          <w:spacing w:val="-15"/>
          <w:w w:val="85"/>
        </w:rPr>
        <w:t> </w:t>
      </w:r>
      <w:r>
        <w:rPr>
          <w:b w:val="0"/>
          <w:color w:val="231F20"/>
          <w:w w:val="85"/>
        </w:rPr>
        <w:t>in</w:t>
      </w:r>
      <w:r>
        <w:rPr>
          <w:b w:val="0"/>
          <w:color w:val="231F20"/>
          <w:spacing w:val="-14"/>
          <w:w w:val="85"/>
        </w:rPr>
        <w:t> </w:t>
      </w:r>
      <w:r>
        <w:rPr>
          <w:b w:val="0"/>
          <w:color w:val="231F20"/>
          <w:w w:val="85"/>
        </w:rPr>
        <w:t>first </w:t>
      </w:r>
      <w:r>
        <w:rPr>
          <w:b w:val="0"/>
          <w:color w:val="231F20"/>
          <w:w w:val="80"/>
        </w:rPr>
        <w:t>quarter</w:t>
      </w:r>
      <w:r>
        <w:rPr>
          <w:b w:val="0"/>
          <w:color w:val="231F20"/>
          <w:spacing w:val="-9"/>
          <w:w w:val="80"/>
        </w:rPr>
        <w:t> </w:t>
      </w:r>
      <w:r>
        <w:rPr>
          <w:b w:val="0"/>
          <w:color w:val="231F20"/>
          <w:w w:val="80"/>
        </w:rPr>
        <w:t>2007,</w:t>
      </w:r>
      <w:r>
        <w:rPr>
          <w:b w:val="0"/>
          <w:color w:val="231F20"/>
          <w:spacing w:val="-9"/>
          <w:w w:val="80"/>
        </w:rPr>
        <w:t> </w:t>
      </w:r>
      <w:r>
        <w:rPr>
          <w:b w:val="0"/>
          <w:color w:val="231F20"/>
          <w:w w:val="80"/>
        </w:rPr>
        <w:t>also</w:t>
      </w:r>
      <w:r>
        <w:rPr>
          <w:b w:val="0"/>
          <w:color w:val="231F20"/>
          <w:spacing w:val="-9"/>
          <w:w w:val="80"/>
        </w:rPr>
        <w:t> </w:t>
      </w:r>
      <w:r>
        <w:rPr>
          <w:b w:val="0"/>
          <w:color w:val="231F20"/>
          <w:w w:val="80"/>
        </w:rPr>
        <w:t>due</w:t>
      </w:r>
      <w:r>
        <w:rPr>
          <w:b w:val="0"/>
          <w:color w:val="231F20"/>
          <w:spacing w:val="-10"/>
          <w:w w:val="80"/>
        </w:rPr>
        <w:t> </w:t>
      </w:r>
      <w:r>
        <w:rPr>
          <w:b w:val="0"/>
          <w:color w:val="231F20"/>
          <w:w w:val="80"/>
        </w:rPr>
        <w:t>to</w:t>
      </w:r>
      <w:r>
        <w:rPr>
          <w:b w:val="0"/>
          <w:color w:val="231F20"/>
          <w:spacing w:val="-9"/>
          <w:w w:val="80"/>
        </w:rPr>
        <w:t> </w:t>
      </w:r>
      <w:r>
        <w:rPr>
          <w:b w:val="0"/>
          <w:color w:val="231F20"/>
          <w:w w:val="80"/>
        </w:rPr>
        <w:t>higher</w:t>
      </w:r>
      <w:r>
        <w:rPr>
          <w:b w:val="0"/>
          <w:color w:val="231F20"/>
          <w:spacing w:val="-9"/>
          <w:w w:val="80"/>
        </w:rPr>
        <w:t> </w:t>
      </w:r>
      <w:r>
        <w:rPr>
          <w:b w:val="0"/>
          <w:color w:val="231F20"/>
          <w:w w:val="80"/>
        </w:rPr>
        <w:t>commissions</w:t>
      </w:r>
      <w:r>
        <w:rPr>
          <w:b w:val="0"/>
          <w:color w:val="231F20"/>
          <w:spacing w:val="-8"/>
          <w:w w:val="80"/>
        </w:rPr>
        <w:t> </w:t>
      </w:r>
      <w:r>
        <w:rPr>
          <w:b w:val="0"/>
          <w:color w:val="231F20"/>
          <w:w w:val="80"/>
        </w:rPr>
        <w:t>earned.</w:t>
      </w:r>
    </w:p>
    <w:p>
      <w:pPr>
        <w:pStyle w:val="BodyText"/>
        <w:spacing w:before="8"/>
        <w:rPr>
          <w:b w:val="0"/>
          <w:sz w:val="22"/>
        </w:rPr>
      </w:pPr>
    </w:p>
    <w:p>
      <w:pPr>
        <w:pStyle w:val="Heading3"/>
        <w:ind w:left="120"/>
      </w:pPr>
      <w:r>
        <w:rPr>
          <w:color w:val="231F20"/>
          <w:w w:val="90"/>
        </w:rPr>
        <w:t>Operating  Expenses</w:t>
      </w:r>
    </w:p>
    <w:p>
      <w:pPr>
        <w:pStyle w:val="BodyText"/>
        <w:spacing w:line="244" w:lineRule="auto" w:before="141"/>
        <w:ind w:left="120" w:right="197" w:firstLine="399"/>
        <w:jc w:val="both"/>
        <w:rPr>
          <w:b w:val="0"/>
        </w:rPr>
      </w:pPr>
      <w:r>
        <w:rPr>
          <w:b w:val="0"/>
          <w:color w:val="231F20"/>
          <w:w w:val="85"/>
        </w:rPr>
        <w:t>Consolidated</w:t>
      </w:r>
      <w:r>
        <w:rPr>
          <w:b w:val="0"/>
          <w:color w:val="231F20"/>
          <w:spacing w:val="-30"/>
          <w:w w:val="85"/>
        </w:rPr>
        <w:t> </w:t>
      </w:r>
      <w:r>
        <w:rPr>
          <w:b w:val="0"/>
          <w:color w:val="231F20"/>
          <w:w w:val="85"/>
        </w:rPr>
        <w:t>operating</w:t>
      </w:r>
      <w:r>
        <w:rPr>
          <w:b w:val="0"/>
          <w:color w:val="231F20"/>
          <w:spacing w:val="-30"/>
          <w:w w:val="85"/>
        </w:rPr>
        <w:t> </w:t>
      </w:r>
      <w:r>
        <w:rPr>
          <w:b w:val="0"/>
          <w:color w:val="231F20"/>
          <w:w w:val="85"/>
        </w:rPr>
        <w:t>expenses</w:t>
      </w:r>
      <w:r>
        <w:rPr>
          <w:b w:val="0"/>
          <w:color w:val="231F20"/>
          <w:spacing w:val="-30"/>
          <w:w w:val="85"/>
        </w:rPr>
        <w:t> </w:t>
      </w:r>
      <w:r>
        <w:rPr>
          <w:b w:val="0"/>
          <w:color w:val="231F20"/>
          <w:w w:val="85"/>
        </w:rPr>
        <w:t>for</w:t>
      </w:r>
      <w:r>
        <w:rPr>
          <w:b w:val="0"/>
          <w:color w:val="231F20"/>
          <w:spacing w:val="-30"/>
          <w:w w:val="85"/>
        </w:rPr>
        <w:t> </w:t>
      </w:r>
      <w:r>
        <w:rPr>
          <w:b w:val="0"/>
          <w:color w:val="231F20"/>
          <w:w w:val="85"/>
        </w:rPr>
        <w:t>2006</w:t>
      </w:r>
      <w:r>
        <w:rPr>
          <w:b w:val="0"/>
          <w:color w:val="231F20"/>
          <w:spacing w:val="-30"/>
          <w:w w:val="85"/>
        </w:rPr>
        <w:t> </w:t>
      </w:r>
      <w:r>
        <w:rPr>
          <w:b w:val="0"/>
          <w:color w:val="231F20"/>
          <w:w w:val="85"/>
        </w:rPr>
        <w:t>increased</w:t>
      </w:r>
      <w:r>
        <w:rPr>
          <w:b w:val="0"/>
          <w:color w:val="231F20"/>
          <w:spacing w:val="-30"/>
          <w:w w:val="85"/>
        </w:rPr>
        <w:t> </w:t>
      </w:r>
      <w:r>
        <w:rPr>
          <w:b w:val="0"/>
          <w:color w:val="231F20"/>
          <w:w w:val="85"/>
        </w:rPr>
        <w:t>$1.3</w:t>
      </w:r>
      <w:r>
        <w:rPr>
          <w:b w:val="0"/>
          <w:color w:val="231F20"/>
          <w:spacing w:val="-30"/>
          <w:w w:val="85"/>
        </w:rPr>
        <w:t> </w:t>
      </w:r>
      <w:r>
        <w:rPr>
          <w:b w:val="0"/>
          <w:color w:val="231F20"/>
          <w:w w:val="85"/>
        </w:rPr>
        <w:t>billion,</w:t>
      </w:r>
      <w:r>
        <w:rPr>
          <w:b w:val="0"/>
          <w:color w:val="231F20"/>
          <w:spacing w:val="-30"/>
          <w:w w:val="85"/>
        </w:rPr>
        <w:t> </w:t>
      </w:r>
      <w:r>
        <w:rPr>
          <w:b w:val="0"/>
          <w:color w:val="231F20"/>
          <w:w w:val="85"/>
        </w:rPr>
        <w:t>or</w:t>
      </w:r>
      <w:r>
        <w:rPr>
          <w:b w:val="0"/>
          <w:color w:val="231F20"/>
          <w:spacing w:val="-30"/>
          <w:w w:val="85"/>
        </w:rPr>
        <w:t> </w:t>
      </w:r>
      <w:r>
        <w:rPr>
          <w:b w:val="0"/>
          <w:color w:val="231F20"/>
          <w:w w:val="85"/>
        </w:rPr>
        <w:t>18.9</w:t>
      </w:r>
      <w:r>
        <w:rPr>
          <w:b w:val="0"/>
          <w:color w:val="231F20"/>
          <w:spacing w:val="-30"/>
          <w:w w:val="85"/>
        </w:rPr>
        <w:t> </w:t>
      </w:r>
      <w:r>
        <w:rPr>
          <w:b w:val="0"/>
          <w:color w:val="231F20"/>
          <w:w w:val="85"/>
        </w:rPr>
        <w:t>percent,</w:t>
      </w:r>
      <w:r>
        <w:rPr>
          <w:b w:val="0"/>
          <w:color w:val="231F20"/>
          <w:spacing w:val="-30"/>
          <w:w w:val="85"/>
        </w:rPr>
        <w:t> </w:t>
      </w:r>
      <w:r>
        <w:rPr>
          <w:b w:val="0"/>
          <w:color w:val="231F20"/>
          <w:w w:val="85"/>
        </w:rPr>
        <w:t>compared</w:t>
      </w:r>
      <w:r>
        <w:rPr>
          <w:b w:val="0"/>
          <w:color w:val="231F20"/>
          <w:spacing w:val="-30"/>
          <w:w w:val="85"/>
        </w:rPr>
        <w:t> </w:t>
      </w:r>
      <w:r>
        <w:rPr>
          <w:b w:val="0"/>
          <w:color w:val="231F20"/>
          <w:w w:val="85"/>
        </w:rPr>
        <w:t>to</w:t>
      </w:r>
      <w:r>
        <w:rPr>
          <w:b w:val="0"/>
          <w:color w:val="231F20"/>
          <w:spacing w:val="-30"/>
          <w:w w:val="85"/>
        </w:rPr>
        <w:t> </w:t>
      </w:r>
      <w:r>
        <w:rPr>
          <w:b w:val="0"/>
          <w:color w:val="231F20"/>
          <w:w w:val="85"/>
        </w:rPr>
        <w:t>the</w:t>
      </w:r>
      <w:r>
        <w:rPr>
          <w:b w:val="0"/>
          <w:color w:val="231F20"/>
          <w:spacing w:val="-30"/>
          <w:w w:val="85"/>
        </w:rPr>
        <w:t> </w:t>
      </w:r>
      <w:r>
        <w:rPr>
          <w:b w:val="0"/>
          <w:color w:val="231F20"/>
          <w:w w:val="85"/>
        </w:rPr>
        <w:t>8.8</w:t>
      </w:r>
      <w:r>
        <w:rPr>
          <w:b w:val="0"/>
          <w:color w:val="231F20"/>
          <w:spacing w:val="-30"/>
          <w:w w:val="85"/>
        </w:rPr>
        <w:t> </w:t>
      </w:r>
      <w:r>
        <w:rPr>
          <w:b w:val="0"/>
          <w:color w:val="231F20"/>
          <w:w w:val="85"/>
        </w:rPr>
        <w:t>percent </w:t>
      </w:r>
      <w:r>
        <w:rPr>
          <w:b w:val="0"/>
          <w:color w:val="231F20"/>
          <w:w w:val="80"/>
        </w:rPr>
        <w:t>increase</w:t>
      </w:r>
      <w:r>
        <w:rPr>
          <w:b w:val="0"/>
          <w:color w:val="231F20"/>
          <w:spacing w:val="-10"/>
          <w:w w:val="80"/>
        </w:rPr>
        <w:t> </w:t>
      </w:r>
      <w:r>
        <w:rPr>
          <w:b w:val="0"/>
          <w:color w:val="231F20"/>
          <w:w w:val="80"/>
        </w:rPr>
        <w:t>in</w:t>
      </w:r>
      <w:r>
        <w:rPr>
          <w:b w:val="0"/>
          <w:color w:val="231F20"/>
          <w:spacing w:val="-8"/>
          <w:w w:val="80"/>
        </w:rPr>
        <w:t> </w:t>
      </w:r>
      <w:r>
        <w:rPr>
          <w:b w:val="0"/>
          <w:color w:val="231F20"/>
          <w:w w:val="80"/>
        </w:rPr>
        <w:t>capacity.</w:t>
      </w:r>
      <w:r>
        <w:rPr>
          <w:b w:val="0"/>
          <w:color w:val="231F20"/>
          <w:spacing w:val="-12"/>
          <w:w w:val="80"/>
        </w:rPr>
        <w:t> </w:t>
      </w:r>
      <w:r>
        <w:rPr>
          <w:b w:val="0"/>
          <w:color w:val="231F20"/>
          <w:w w:val="80"/>
        </w:rPr>
        <w:t>To</w:t>
      </w:r>
      <w:r>
        <w:rPr>
          <w:b w:val="0"/>
          <w:color w:val="231F20"/>
          <w:spacing w:val="-9"/>
          <w:w w:val="80"/>
        </w:rPr>
        <w:t> </w:t>
      </w:r>
      <w:r>
        <w:rPr>
          <w:b w:val="0"/>
          <w:color w:val="231F20"/>
          <w:w w:val="80"/>
        </w:rPr>
        <w:t>a</w:t>
      </w:r>
      <w:r>
        <w:rPr>
          <w:b w:val="0"/>
          <w:color w:val="231F20"/>
          <w:spacing w:val="-9"/>
          <w:w w:val="80"/>
        </w:rPr>
        <w:t> </w:t>
      </w:r>
      <w:r>
        <w:rPr>
          <w:b w:val="0"/>
          <w:color w:val="231F20"/>
          <w:w w:val="80"/>
        </w:rPr>
        <w:t>large</w:t>
      </w:r>
      <w:r>
        <w:rPr>
          <w:b w:val="0"/>
          <w:color w:val="231F20"/>
          <w:spacing w:val="-9"/>
          <w:w w:val="80"/>
        </w:rPr>
        <w:t> </w:t>
      </w:r>
      <w:r>
        <w:rPr>
          <w:b w:val="0"/>
          <w:color w:val="231F20"/>
          <w:w w:val="80"/>
        </w:rPr>
        <w:t>extent,</w:t>
      </w:r>
      <w:r>
        <w:rPr>
          <w:b w:val="0"/>
          <w:color w:val="231F20"/>
          <w:spacing w:val="-9"/>
          <w:w w:val="80"/>
        </w:rPr>
        <w:t> </w:t>
      </w:r>
      <w:r>
        <w:rPr>
          <w:b w:val="0"/>
          <w:color w:val="231F20"/>
          <w:w w:val="80"/>
        </w:rPr>
        <w:t>changes</w:t>
      </w:r>
      <w:r>
        <w:rPr>
          <w:b w:val="0"/>
          <w:color w:val="231F20"/>
          <w:spacing w:val="-9"/>
          <w:w w:val="80"/>
        </w:rPr>
        <w:t> </w:t>
      </w:r>
      <w:r>
        <w:rPr>
          <w:b w:val="0"/>
          <w:color w:val="231F20"/>
          <w:w w:val="80"/>
        </w:rPr>
        <w:t>in</w:t>
      </w:r>
      <w:r>
        <w:rPr>
          <w:b w:val="0"/>
          <w:color w:val="231F20"/>
          <w:spacing w:val="-9"/>
          <w:w w:val="80"/>
        </w:rPr>
        <w:t> </w:t>
      </w:r>
      <w:r>
        <w:rPr>
          <w:b w:val="0"/>
          <w:color w:val="231F20"/>
          <w:w w:val="80"/>
        </w:rPr>
        <w:t>operating</w:t>
      </w:r>
      <w:r>
        <w:rPr>
          <w:b w:val="0"/>
          <w:color w:val="231F20"/>
          <w:spacing w:val="-9"/>
          <w:w w:val="80"/>
        </w:rPr>
        <w:t> </w:t>
      </w:r>
      <w:r>
        <w:rPr>
          <w:b w:val="0"/>
          <w:color w:val="231F20"/>
          <w:w w:val="80"/>
        </w:rPr>
        <w:t>expenses</w:t>
      </w:r>
      <w:r>
        <w:rPr>
          <w:b w:val="0"/>
          <w:color w:val="231F20"/>
          <w:spacing w:val="-9"/>
          <w:w w:val="80"/>
        </w:rPr>
        <w:t> </w:t>
      </w:r>
      <w:r>
        <w:rPr>
          <w:b w:val="0"/>
          <w:color w:val="231F20"/>
          <w:w w:val="80"/>
        </w:rPr>
        <w:t>for</w:t>
      </w:r>
      <w:r>
        <w:rPr>
          <w:b w:val="0"/>
          <w:color w:val="231F20"/>
          <w:spacing w:val="-8"/>
          <w:w w:val="80"/>
        </w:rPr>
        <w:t> </w:t>
      </w:r>
      <w:r>
        <w:rPr>
          <w:b w:val="0"/>
          <w:color w:val="231F20"/>
          <w:w w:val="80"/>
        </w:rPr>
        <w:t>airlines</w:t>
      </w:r>
      <w:r>
        <w:rPr>
          <w:b w:val="0"/>
          <w:color w:val="231F20"/>
          <w:spacing w:val="-8"/>
          <w:w w:val="80"/>
        </w:rPr>
        <w:t> </w:t>
      </w:r>
      <w:r>
        <w:rPr>
          <w:b w:val="0"/>
          <w:color w:val="231F20"/>
          <w:w w:val="80"/>
        </w:rPr>
        <w:t>are</w:t>
      </w:r>
      <w:r>
        <w:rPr>
          <w:b w:val="0"/>
          <w:color w:val="231F20"/>
          <w:spacing w:val="-9"/>
          <w:w w:val="80"/>
        </w:rPr>
        <w:t> </w:t>
      </w:r>
      <w:r>
        <w:rPr>
          <w:b w:val="0"/>
          <w:color w:val="231F20"/>
          <w:w w:val="80"/>
        </w:rPr>
        <w:t>driven</w:t>
      </w:r>
      <w:r>
        <w:rPr>
          <w:b w:val="0"/>
          <w:color w:val="231F20"/>
          <w:spacing w:val="-9"/>
          <w:w w:val="80"/>
        </w:rPr>
        <w:t> </w:t>
      </w:r>
      <w:r>
        <w:rPr>
          <w:b w:val="0"/>
          <w:color w:val="231F20"/>
          <w:w w:val="80"/>
        </w:rPr>
        <w:t>by</w:t>
      </w:r>
      <w:r>
        <w:rPr>
          <w:b w:val="0"/>
          <w:color w:val="231F20"/>
          <w:spacing w:val="-9"/>
          <w:w w:val="80"/>
        </w:rPr>
        <w:t> </w:t>
      </w:r>
      <w:r>
        <w:rPr>
          <w:b w:val="0"/>
          <w:color w:val="231F20"/>
          <w:w w:val="80"/>
        </w:rPr>
        <w:t>changes</w:t>
      </w:r>
      <w:r>
        <w:rPr>
          <w:b w:val="0"/>
          <w:color w:val="231F20"/>
          <w:spacing w:val="-9"/>
          <w:w w:val="80"/>
        </w:rPr>
        <w:t> </w:t>
      </w:r>
      <w:r>
        <w:rPr>
          <w:b w:val="0"/>
          <w:color w:val="231F20"/>
          <w:w w:val="80"/>
        </w:rPr>
        <w:t>in</w:t>
      </w:r>
      <w:r>
        <w:rPr>
          <w:b w:val="0"/>
          <w:color w:val="231F20"/>
          <w:spacing w:val="-8"/>
          <w:w w:val="80"/>
        </w:rPr>
        <w:t> </w:t>
      </w:r>
      <w:r>
        <w:rPr>
          <w:b w:val="0"/>
          <w:color w:val="231F20"/>
          <w:w w:val="80"/>
        </w:rPr>
        <w:t>capacity,</w:t>
      </w:r>
      <w:r>
        <w:rPr>
          <w:b w:val="0"/>
          <w:color w:val="231F20"/>
          <w:spacing w:val="-12"/>
          <w:w w:val="80"/>
        </w:rPr>
        <w:t> </w:t>
      </w:r>
      <w:r>
        <w:rPr>
          <w:b w:val="0"/>
          <w:color w:val="231F20"/>
          <w:w w:val="80"/>
        </w:rPr>
        <w:t>or ASMs.</w:t>
      </w:r>
      <w:r>
        <w:rPr>
          <w:b w:val="0"/>
          <w:color w:val="231F20"/>
          <w:spacing w:val="-7"/>
          <w:w w:val="80"/>
        </w:rPr>
        <w:t> </w:t>
      </w:r>
      <w:r>
        <w:rPr>
          <w:b w:val="0"/>
          <w:color w:val="231F20"/>
          <w:w w:val="80"/>
        </w:rPr>
        <w:t>The</w:t>
      </w:r>
      <w:r>
        <w:rPr>
          <w:b w:val="0"/>
          <w:color w:val="231F20"/>
          <w:spacing w:val="-8"/>
          <w:w w:val="80"/>
        </w:rPr>
        <w:t> </w:t>
      </w:r>
      <w:r>
        <w:rPr>
          <w:b w:val="0"/>
          <w:color w:val="231F20"/>
          <w:w w:val="80"/>
        </w:rPr>
        <w:t>following</w:t>
      </w:r>
      <w:r>
        <w:rPr>
          <w:b w:val="0"/>
          <w:color w:val="231F20"/>
          <w:spacing w:val="-9"/>
          <w:w w:val="80"/>
        </w:rPr>
        <w:t> </w:t>
      </w:r>
      <w:r>
        <w:rPr>
          <w:b w:val="0"/>
          <w:color w:val="231F20"/>
          <w:w w:val="80"/>
        </w:rPr>
        <w:t>presents</w:t>
      </w:r>
      <w:r>
        <w:rPr>
          <w:b w:val="0"/>
          <w:color w:val="231F20"/>
          <w:spacing w:val="-6"/>
          <w:w w:val="80"/>
        </w:rPr>
        <w:t> </w:t>
      </w:r>
      <w:r>
        <w:rPr>
          <w:b w:val="0"/>
          <w:color w:val="231F20"/>
          <w:w w:val="80"/>
        </w:rPr>
        <w:t>Southwest’s</w:t>
      </w:r>
      <w:r>
        <w:rPr>
          <w:b w:val="0"/>
          <w:color w:val="231F20"/>
          <w:spacing w:val="-8"/>
          <w:w w:val="80"/>
        </w:rPr>
        <w:t> </w:t>
      </w:r>
      <w:r>
        <w:rPr>
          <w:b w:val="0"/>
          <w:color w:val="231F20"/>
          <w:w w:val="80"/>
        </w:rPr>
        <w:t>operating</w:t>
      </w:r>
      <w:r>
        <w:rPr>
          <w:b w:val="0"/>
          <w:color w:val="231F20"/>
          <w:spacing w:val="-8"/>
          <w:w w:val="80"/>
        </w:rPr>
        <w:t> </w:t>
      </w:r>
      <w:r>
        <w:rPr>
          <w:b w:val="0"/>
          <w:color w:val="231F20"/>
          <w:w w:val="80"/>
        </w:rPr>
        <w:t>expenses</w:t>
      </w:r>
      <w:r>
        <w:rPr>
          <w:b w:val="0"/>
          <w:color w:val="231F20"/>
          <w:spacing w:val="-9"/>
          <w:w w:val="80"/>
        </w:rPr>
        <w:t> </w:t>
      </w:r>
      <w:r>
        <w:rPr>
          <w:b w:val="0"/>
          <w:color w:val="231F20"/>
          <w:w w:val="80"/>
        </w:rPr>
        <w:t>per</w:t>
      </w:r>
      <w:r>
        <w:rPr>
          <w:b w:val="0"/>
          <w:color w:val="231F20"/>
          <w:spacing w:val="-8"/>
          <w:w w:val="80"/>
        </w:rPr>
        <w:t> </w:t>
      </w:r>
      <w:r>
        <w:rPr>
          <w:b w:val="0"/>
          <w:color w:val="231F20"/>
          <w:w w:val="80"/>
        </w:rPr>
        <w:t>ASM</w:t>
      </w:r>
      <w:r>
        <w:rPr>
          <w:b w:val="0"/>
          <w:color w:val="231F20"/>
          <w:spacing w:val="-7"/>
          <w:w w:val="80"/>
        </w:rPr>
        <w:t> </w:t>
      </w:r>
      <w:r>
        <w:rPr>
          <w:b w:val="0"/>
          <w:color w:val="231F20"/>
          <w:w w:val="80"/>
        </w:rPr>
        <w:t>for</w:t>
      </w:r>
      <w:r>
        <w:rPr>
          <w:b w:val="0"/>
          <w:color w:val="231F20"/>
          <w:spacing w:val="-7"/>
          <w:w w:val="80"/>
        </w:rPr>
        <w:t> </w:t>
      </w:r>
      <w:r>
        <w:rPr>
          <w:b w:val="0"/>
          <w:color w:val="231F20"/>
          <w:w w:val="80"/>
        </w:rPr>
        <w:t>2006</w:t>
      </w:r>
      <w:r>
        <w:rPr>
          <w:b w:val="0"/>
          <w:color w:val="231F20"/>
          <w:spacing w:val="-6"/>
          <w:w w:val="80"/>
        </w:rPr>
        <w:t> </w:t>
      </w:r>
      <w:r>
        <w:rPr>
          <w:b w:val="0"/>
          <w:color w:val="231F20"/>
          <w:w w:val="80"/>
        </w:rPr>
        <w:t>and</w:t>
      </w:r>
      <w:r>
        <w:rPr>
          <w:b w:val="0"/>
          <w:color w:val="231F20"/>
          <w:spacing w:val="-9"/>
          <w:w w:val="80"/>
        </w:rPr>
        <w:t> </w:t>
      </w:r>
      <w:r>
        <w:rPr>
          <w:b w:val="0"/>
          <w:color w:val="231F20"/>
          <w:w w:val="80"/>
        </w:rPr>
        <w:t>2005</w:t>
      </w:r>
      <w:r>
        <w:rPr>
          <w:b w:val="0"/>
          <w:color w:val="231F20"/>
          <w:spacing w:val="-7"/>
          <w:w w:val="80"/>
        </w:rPr>
        <w:t> </w:t>
      </w:r>
      <w:r>
        <w:rPr>
          <w:b w:val="0"/>
          <w:color w:val="231F20"/>
          <w:w w:val="80"/>
        </w:rPr>
        <w:t>followed</w:t>
      </w:r>
      <w:r>
        <w:rPr>
          <w:b w:val="0"/>
          <w:color w:val="231F20"/>
          <w:spacing w:val="-9"/>
          <w:w w:val="80"/>
        </w:rPr>
        <w:t> </w:t>
      </w:r>
      <w:r>
        <w:rPr>
          <w:b w:val="0"/>
          <w:color w:val="231F20"/>
          <w:w w:val="80"/>
        </w:rPr>
        <w:t>by</w:t>
      </w:r>
      <w:r>
        <w:rPr>
          <w:b w:val="0"/>
          <w:color w:val="231F20"/>
          <w:spacing w:val="-7"/>
          <w:w w:val="80"/>
        </w:rPr>
        <w:t> </w:t>
      </w:r>
      <w:r>
        <w:rPr>
          <w:b w:val="0"/>
          <w:color w:val="231F20"/>
          <w:w w:val="80"/>
        </w:rPr>
        <w:t>explanations</w:t>
      </w:r>
      <w:r>
        <w:rPr>
          <w:b w:val="0"/>
          <w:color w:val="231F20"/>
          <w:spacing w:val="-9"/>
          <w:w w:val="80"/>
        </w:rPr>
        <w:t> </w:t>
      </w:r>
      <w:r>
        <w:rPr>
          <w:b w:val="0"/>
          <w:color w:val="231F20"/>
          <w:w w:val="80"/>
        </w:rPr>
        <w:t>of these changes on a per-ASM</w:t>
      </w:r>
      <w:r>
        <w:rPr>
          <w:b w:val="0"/>
          <w:color w:val="231F20"/>
          <w:spacing w:val="-14"/>
          <w:w w:val="80"/>
        </w:rPr>
        <w:t> </w:t>
      </w:r>
      <w:r>
        <w:rPr>
          <w:b w:val="0"/>
          <w:color w:val="231F20"/>
          <w:w w:val="80"/>
        </w:rPr>
        <w:t>basis:</w:t>
      </w:r>
    </w:p>
    <w:p>
      <w:pPr>
        <w:pStyle w:val="BodyText"/>
        <w:rPr>
          <w:b w:val="0"/>
          <w:sz w:val="9"/>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521"/>
        <w:gridCol w:w="650"/>
        <w:gridCol w:w="650"/>
        <w:gridCol w:w="734"/>
        <w:gridCol w:w="300"/>
        <w:gridCol w:w="657"/>
      </w:tblGrid>
      <w:tr>
        <w:trPr>
          <w:trHeight w:val="351" w:hRule="exact"/>
        </w:trPr>
        <w:tc>
          <w:tcPr>
            <w:tcW w:w="5521" w:type="dxa"/>
          </w:tcPr>
          <w:p>
            <w:pPr/>
          </w:p>
        </w:tc>
        <w:tc>
          <w:tcPr>
            <w:tcW w:w="650" w:type="dxa"/>
            <w:tcBorders>
              <w:bottom w:val="single" w:sz="4" w:space="0" w:color="231F20"/>
            </w:tcBorders>
          </w:tcPr>
          <w:p>
            <w:pPr>
              <w:pStyle w:val="TableParagraph"/>
              <w:spacing w:before="5"/>
              <w:rPr>
                <w:b w:val="0"/>
                <w:sz w:val="12"/>
              </w:rPr>
            </w:pPr>
          </w:p>
          <w:p>
            <w:pPr>
              <w:pStyle w:val="TableParagraph"/>
              <w:ind w:left="14"/>
              <w:rPr>
                <w:rFonts w:ascii="Times New Roman"/>
                <w:b/>
                <w:sz w:val="16"/>
              </w:rPr>
            </w:pPr>
            <w:r>
              <w:rPr>
                <w:rFonts w:ascii="Times New Roman"/>
                <w:b/>
                <w:color w:val="231F20"/>
                <w:sz w:val="16"/>
              </w:rPr>
              <w:t>2006</w:t>
            </w:r>
          </w:p>
        </w:tc>
        <w:tc>
          <w:tcPr>
            <w:tcW w:w="650" w:type="dxa"/>
            <w:tcBorders>
              <w:bottom w:val="single" w:sz="4" w:space="0" w:color="231F20"/>
            </w:tcBorders>
          </w:tcPr>
          <w:p>
            <w:pPr>
              <w:pStyle w:val="TableParagraph"/>
              <w:spacing w:before="5"/>
              <w:rPr>
                <w:b w:val="0"/>
                <w:sz w:val="12"/>
              </w:rPr>
            </w:pPr>
          </w:p>
          <w:p>
            <w:pPr>
              <w:pStyle w:val="TableParagraph"/>
              <w:ind w:left="14"/>
              <w:rPr>
                <w:rFonts w:ascii="Times New Roman"/>
                <w:b/>
                <w:sz w:val="16"/>
              </w:rPr>
            </w:pPr>
            <w:r>
              <w:rPr>
                <w:rFonts w:ascii="Times New Roman"/>
                <w:b/>
                <w:color w:val="231F20"/>
                <w:sz w:val="16"/>
              </w:rPr>
              <w:t>2005</w:t>
            </w:r>
          </w:p>
        </w:tc>
        <w:tc>
          <w:tcPr>
            <w:tcW w:w="734" w:type="dxa"/>
            <w:tcBorders>
              <w:bottom w:val="single" w:sz="4" w:space="0" w:color="231F20"/>
            </w:tcBorders>
          </w:tcPr>
          <w:p>
            <w:pPr>
              <w:pStyle w:val="TableParagraph"/>
              <w:spacing w:line="160" w:lineRule="exact" w:before="7"/>
              <w:ind w:right="-6" w:firstLine="103"/>
              <w:rPr>
                <w:rFonts w:ascii="Times New Roman"/>
                <w:b/>
                <w:sz w:val="16"/>
              </w:rPr>
            </w:pPr>
            <w:r>
              <w:rPr>
                <w:rFonts w:ascii="Times New Roman"/>
                <w:b/>
                <w:color w:val="231F20"/>
                <w:sz w:val="16"/>
              </w:rPr>
              <w:t>Increase (Decrease)</w:t>
            </w:r>
          </w:p>
        </w:tc>
        <w:tc>
          <w:tcPr>
            <w:tcW w:w="300" w:type="dxa"/>
          </w:tcPr>
          <w:p>
            <w:pPr/>
          </w:p>
        </w:tc>
        <w:tc>
          <w:tcPr>
            <w:tcW w:w="657" w:type="dxa"/>
            <w:tcBorders>
              <w:bottom w:val="single" w:sz="4" w:space="0" w:color="231F20"/>
            </w:tcBorders>
          </w:tcPr>
          <w:p>
            <w:pPr>
              <w:pStyle w:val="TableParagraph"/>
              <w:spacing w:line="160" w:lineRule="exact" w:before="7"/>
              <w:ind w:left="6" w:right="139" w:hanging="7"/>
              <w:rPr>
                <w:rFonts w:ascii="Times New Roman"/>
                <w:b/>
                <w:sz w:val="16"/>
              </w:rPr>
            </w:pPr>
            <w:r>
              <w:rPr>
                <w:rFonts w:ascii="Times New Roman"/>
                <w:b/>
                <w:color w:val="231F20"/>
                <w:w w:val="95"/>
                <w:sz w:val="16"/>
              </w:rPr>
              <w:t>Percent </w:t>
            </w:r>
            <w:r>
              <w:rPr>
                <w:rFonts w:ascii="Times New Roman"/>
                <w:b/>
                <w:color w:val="231F20"/>
                <w:w w:val="90"/>
                <w:sz w:val="16"/>
              </w:rPr>
              <w:t>Change</w:t>
            </w:r>
          </w:p>
        </w:tc>
      </w:tr>
      <w:tr>
        <w:trPr>
          <w:trHeight w:val="364" w:hRule="exact"/>
        </w:trPr>
        <w:tc>
          <w:tcPr>
            <w:tcW w:w="5521" w:type="dxa"/>
          </w:tcPr>
          <w:p>
            <w:pPr>
              <w:pStyle w:val="TableParagraph"/>
              <w:spacing w:before="96"/>
              <w:ind w:right="138"/>
              <w:jc w:val="right"/>
              <w:rPr>
                <w:b w:val="0"/>
                <w:sz w:val="20"/>
              </w:rPr>
            </w:pPr>
            <w:r>
              <w:rPr>
                <w:b w:val="0"/>
                <w:color w:val="231F20"/>
                <w:w w:val="80"/>
                <w:sz w:val="20"/>
              </w:rPr>
              <w:t>Salaries, wages, and benefits </w:t>
            </w:r>
            <w:r>
              <w:rPr>
                <w:b w:val="0"/>
                <w:color w:val="231F20"/>
                <w:spacing w:val="57"/>
                <w:w w:val="80"/>
                <w:sz w:val="20"/>
              </w:rPr>
              <w:t>............................</w:t>
            </w:r>
            <w:r>
              <w:rPr>
                <w:b w:val="0"/>
                <w:color w:val="231F20"/>
                <w:spacing w:val="-4"/>
                <w:sz w:val="20"/>
              </w:rPr>
              <w:t> </w:t>
            </w:r>
          </w:p>
        </w:tc>
        <w:tc>
          <w:tcPr>
            <w:tcW w:w="650" w:type="dxa"/>
            <w:tcBorders>
              <w:top w:val="single" w:sz="4" w:space="0" w:color="231F20"/>
            </w:tcBorders>
          </w:tcPr>
          <w:p>
            <w:pPr>
              <w:pStyle w:val="TableParagraph"/>
              <w:spacing w:before="93"/>
              <w:rPr>
                <w:rFonts w:ascii="Times New Roman" w:hAnsi="Times New Roman"/>
                <w:b/>
                <w:sz w:val="20"/>
              </w:rPr>
            </w:pPr>
            <w:r>
              <w:rPr>
                <w:rFonts w:ascii="Times New Roman" w:hAnsi="Times New Roman"/>
                <w:b/>
                <w:color w:val="231F20"/>
                <w:sz w:val="20"/>
              </w:rPr>
              <w:t>3.29¢</w:t>
            </w:r>
          </w:p>
        </w:tc>
        <w:tc>
          <w:tcPr>
            <w:tcW w:w="650" w:type="dxa"/>
            <w:tcBorders>
              <w:top w:val="single" w:sz="4" w:space="0" w:color="231F20"/>
            </w:tcBorders>
          </w:tcPr>
          <w:p>
            <w:pPr>
              <w:pStyle w:val="TableParagraph"/>
              <w:spacing w:before="91"/>
              <w:rPr>
                <w:b w:val="0"/>
                <w:sz w:val="20"/>
              </w:rPr>
            </w:pPr>
            <w:r>
              <w:rPr>
                <w:b w:val="0"/>
                <w:color w:val="231F20"/>
                <w:w w:val="90"/>
                <w:sz w:val="20"/>
              </w:rPr>
              <w:t>3.27¢</w:t>
            </w:r>
          </w:p>
        </w:tc>
        <w:tc>
          <w:tcPr>
            <w:tcW w:w="734" w:type="dxa"/>
            <w:tcBorders>
              <w:top w:val="single" w:sz="4" w:space="0" w:color="231F20"/>
            </w:tcBorders>
          </w:tcPr>
          <w:p>
            <w:pPr>
              <w:pStyle w:val="TableParagraph"/>
              <w:spacing w:before="91"/>
              <w:ind w:right="90"/>
              <w:jc w:val="right"/>
              <w:rPr>
                <w:b w:val="0"/>
                <w:sz w:val="20"/>
              </w:rPr>
            </w:pPr>
            <w:r>
              <w:rPr>
                <w:b w:val="0"/>
                <w:color w:val="231F20"/>
                <w:w w:val="80"/>
                <w:sz w:val="20"/>
              </w:rPr>
              <w:t>.02¢</w:t>
            </w:r>
          </w:p>
        </w:tc>
        <w:tc>
          <w:tcPr>
            <w:tcW w:w="300" w:type="dxa"/>
          </w:tcPr>
          <w:p>
            <w:pPr/>
          </w:p>
        </w:tc>
        <w:tc>
          <w:tcPr>
            <w:tcW w:w="657" w:type="dxa"/>
            <w:tcBorders>
              <w:top w:val="single" w:sz="4" w:space="0" w:color="231F20"/>
            </w:tcBorders>
          </w:tcPr>
          <w:p>
            <w:pPr>
              <w:pStyle w:val="TableParagraph"/>
              <w:spacing w:before="91"/>
              <w:ind w:left="324"/>
              <w:rPr>
                <w:b w:val="0"/>
                <w:sz w:val="20"/>
              </w:rPr>
            </w:pPr>
            <w:r>
              <w:rPr>
                <w:b w:val="0"/>
                <w:color w:val="231F20"/>
                <w:w w:val="85"/>
                <w:sz w:val="20"/>
              </w:rPr>
              <w:t>.6%</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Fuel and </w:t>
            </w:r>
            <w:r>
              <w:rPr>
                <w:b w:val="0"/>
                <w:color w:val="231F20"/>
                <w:spacing w:val="42"/>
                <w:w w:val="80"/>
                <w:sz w:val="20"/>
              </w:rPr>
              <w:t>oil..........</w:t>
            </w:r>
            <w:r>
              <w:rPr>
                <w:b w:val="0"/>
                <w:color w:val="231F20"/>
                <w:spacing w:val="-26"/>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before="15"/>
              <w:rPr>
                <w:rFonts w:ascii="Times New Roman"/>
                <w:b/>
                <w:sz w:val="20"/>
              </w:rPr>
            </w:pPr>
            <w:r>
              <w:rPr>
                <w:rFonts w:ascii="Times New Roman"/>
                <w:b/>
                <w:color w:val="231F20"/>
                <w:sz w:val="20"/>
              </w:rPr>
              <w:t>2.31</w:t>
            </w:r>
          </w:p>
        </w:tc>
        <w:tc>
          <w:tcPr>
            <w:tcW w:w="650" w:type="dxa"/>
          </w:tcPr>
          <w:p>
            <w:pPr>
              <w:pStyle w:val="TableParagraph"/>
              <w:spacing w:before="13"/>
              <w:rPr>
                <w:b w:val="0"/>
                <w:sz w:val="20"/>
              </w:rPr>
            </w:pPr>
            <w:r>
              <w:rPr>
                <w:b w:val="0"/>
                <w:color w:val="231F20"/>
                <w:w w:val="90"/>
                <w:sz w:val="20"/>
              </w:rPr>
              <w:t>1.58</w:t>
            </w:r>
          </w:p>
        </w:tc>
        <w:tc>
          <w:tcPr>
            <w:tcW w:w="734" w:type="dxa"/>
          </w:tcPr>
          <w:p>
            <w:pPr>
              <w:pStyle w:val="TableParagraph"/>
              <w:spacing w:before="13"/>
              <w:ind w:left="291"/>
              <w:rPr>
                <w:b w:val="0"/>
                <w:sz w:val="20"/>
              </w:rPr>
            </w:pPr>
            <w:r>
              <w:rPr>
                <w:b w:val="0"/>
                <w:color w:val="231F20"/>
                <w:w w:val="90"/>
                <w:sz w:val="20"/>
              </w:rPr>
              <w:t>.73</w:t>
            </w:r>
          </w:p>
        </w:tc>
        <w:tc>
          <w:tcPr>
            <w:tcW w:w="300" w:type="dxa"/>
          </w:tcPr>
          <w:p>
            <w:pPr/>
          </w:p>
        </w:tc>
        <w:tc>
          <w:tcPr>
            <w:tcW w:w="657" w:type="dxa"/>
          </w:tcPr>
          <w:p>
            <w:pPr>
              <w:pStyle w:val="TableParagraph"/>
              <w:spacing w:before="13"/>
              <w:ind w:left="123"/>
              <w:rPr>
                <w:b w:val="0"/>
                <w:sz w:val="20"/>
              </w:rPr>
            </w:pPr>
            <w:r>
              <w:rPr>
                <w:b w:val="0"/>
                <w:color w:val="231F20"/>
                <w:w w:val="90"/>
                <w:sz w:val="20"/>
              </w:rPr>
              <w:t>46.2</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Maintenance materials and repairs </w:t>
            </w:r>
            <w:r>
              <w:rPr>
                <w:b w:val="0"/>
                <w:color w:val="231F20"/>
                <w:spacing w:val="57"/>
                <w:w w:val="80"/>
                <w:sz w:val="20"/>
              </w:rPr>
              <w:t>........................</w:t>
            </w:r>
            <w:r>
              <w:rPr>
                <w:b w:val="0"/>
                <w:color w:val="231F20"/>
                <w:spacing w:val="-4"/>
                <w:sz w:val="20"/>
              </w:rPr>
              <w:t> </w:t>
            </w:r>
          </w:p>
        </w:tc>
        <w:tc>
          <w:tcPr>
            <w:tcW w:w="650" w:type="dxa"/>
          </w:tcPr>
          <w:p>
            <w:pPr>
              <w:pStyle w:val="TableParagraph"/>
              <w:spacing w:before="15"/>
              <w:ind w:left="99"/>
              <w:rPr>
                <w:rFonts w:ascii="Times New Roman"/>
                <w:b/>
                <w:sz w:val="20"/>
              </w:rPr>
            </w:pPr>
            <w:r>
              <w:rPr>
                <w:rFonts w:ascii="Times New Roman"/>
                <w:b/>
                <w:color w:val="231F20"/>
                <w:sz w:val="20"/>
              </w:rPr>
              <w:t>.51</w:t>
            </w:r>
          </w:p>
        </w:tc>
        <w:tc>
          <w:tcPr>
            <w:tcW w:w="650" w:type="dxa"/>
          </w:tcPr>
          <w:p>
            <w:pPr>
              <w:pStyle w:val="TableParagraph"/>
              <w:spacing w:before="13"/>
              <w:ind w:left="99"/>
              <w:rPr>
                <w:b w:val="0"/>
                <w:sz w:val="20"/>
              </w:rPr>
            </w:pPr>
            <w:r>
              <w:rPr>
                <w:b w:val="0"/>
                <w:color w:val="231F20"/>
                <w:w w:val="90"/>
                <w:sz w:val="20"/>
              </w:rPr>
              <w:t>.52</w:t>
            </w:r>
          </w:p>
        </w:tc>
        <w:tc>
          <w:tcPr>
            <w:tcW w:w="734" w:type="dxa"/>
          </w:tcPr>
          <w:p>
            <w:pPr>
              <w:pStyle w:val="TableParagraph"/>
              <w:spacing w:before="13"/>
              <w:ind w:right="90"/>
              <w:jc w:val="right"/>
              <w:rPr>
                <w:b w:val="0"/>
                <w:sz w:val="20"/>
              </w:rPr>
            </w:pPr>
            <w:r>
              <w:rPr>
                <w:b w:val="0"/>
                <w:color w:val="231F20"/>
                <w:w w:val="105"/>
                <w:sz w:val="20"/>
              </w:rPr>
              <w:t>(.01)</w:t>
            </w:r>
          </w:p>
        </w:tc>
        <w:tc>
          <w:tcPr>
            <w:tcW w:w="300" w:type="dxa"/>
          </w:tcPr>
          <w:p>
            <w:pPr/>
          </w:p>
        </w:tc>
        <w:tc>
          <w:tcPr>
            <w:tcW w:w="657" w:type="dxa"/>
          </w:tcPr>
          <w:p>
            <w:pPr>
              <w:pStyle w:val="TableParagraph"/>
              <w:spacing w:before="13"/>
              <w:ind w:left="123"/>
              <w:rPr>
                <w:b w:val="0"/>
                <w:sz w:val="20"/>
              </w:rPr>
            </w:pPr>
            <w:r>
              <w:rPr>
                <w:b w:val="0"/>
                <w:color w:val="231F20"/>
                <w:w w:val="105"/>
                <w:sz w:val="20"/>
              </w:rPr>
              <w:t>(1.9)</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Aircraft rentals </w:t>
            </w:r>
            <w:r>
              <w:rPr>
                <w:b w:val="0"/>
                <w:color w:val="231F20"/>
                <w:spacing w:val="51"/>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before="15"/>
              <w:ind w:left="99"/>
              <w:rPr>
                <w:rFonts w:ascii="Times New Roman"/>
                <w:b/>
                <w:sz w:val="20"/>
              </w:rPr>
            </w:pPr>
            <w:r>
              <w:rPr>
                <w:rFonts w:ascii="Times New Roman"/>
                <w:b/>
                <w:color w:val="231F20"/>
                <w:sz w:val="20"/>
              </w:rPr>
              <w:t>.17</w:t>
            </w:r>
          </w:p>
        </w:tc>
        <w:tc>
          <w:tcPr>
            <w:tcW w:w="650" w:type="dxa"/>
          </w:tcPr>
          <w:p>
            <w:pPr>
              <w:pStyle w:val="TableParagraph"/>
              <w:spacing w:before="13"/>
              <w:ind w:left="99"/>
              <w:rPr>
                <w:b w:val="0"/>
                <w:sz w:val="20"/>
              </w:rPr>
            </w:pPr>
            <w:r>
              <w:rPr>
                <w:b w:val="0"/>
                <w:color w:val="231F20"/>
                <w:w w:val="90"/>
                <w:sz w:val="20"/>
              </w:rPr>
              <w:t>.19</w:t>
            </w:r>
          </w:p>
        </w:tc>
        <w:tc>
          <w:tcPr>
            <w:tcW w:w="734" w:type="dxa"/>
          </w:tcPr>
          <w:p>
            <w:pPr>
              <w:pStyle w:val="TableParagraph"/>
              <w:spacing w:before="13"/>
              <w:ind w:right="90"/>
              <w:jc w:val="right"/>
              <w:rPr>
                <w:b w:val="0"/>
                <w:sz w:val="20"/>
              </w:rPr>
            </w:pPr>
            <w:r>
              <w:rPr>
                <w:b w:val="0"/>
                <w:color w:val="231F20"/>
                <w:w w:val="105"/>
                <w:sz w:val="20"/>
              </w:rPr>
              <w:t>(.02)</w:t>
            </w:r>
          </w:p>
        </w:tc>
        <w:tc>
          <w:tcPr>
            <w:tcW w:w="300" w:type="dxa"/>
          </w:tcPr>
          <w:p>
            <w:pPr/>
          </w:p>
        </w:tc>
        <w:tc>
          <w:tcPr>
            <w:tcW w:w="657" w:type="dxa"/>
          </w:tcPr>
          <w:p>
            <w:pPr>
              <w:pStyle w:val="TableParagraph"/>
              <w:spacing w:before="13"/>
              <w:ind w:left="23"/>
              <w:rPr>
                <w:b w:val="0"/>
                <w:sz w:val="20"/>
              </w:rPr>
            </w:pPr>
            <w:r>
              <w:rPr>
                <w:b w:val="0"/>
                <w:color w:val="231F20"/>
                <w:sz w:val="20"/>
              </w:rPr>
              <w:t>(10.5)</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Landing fees and other rentals ..........................</w:t>
            </w:r>
            <w:r>
              <w:rPr>
                <w:b w:val="0"/>
                <w:color w:val="231F20"/>
                <w:sz w:val="20"/>
              </w:rPr>
              <w:t> </w:t>
            </w:r>
          </w:p>
        </w:tc>
        <w:tc>
          <w:tcPr>
            <w:tcW w:w="650" w:type="dxa"/>
          </w:tcPr>
          <w:p>
            <w:pPr>
              <w:pStyle w:val="TableParagraph"/>
              <w:spacing w:before="15"/>
              <w:ind w:left="99"/>
              <w:rPr>
                <w:rFonts w:ascii="Times New Roman"/>
                <w:b/>
                <w:sz w:val="20"/>
              </w:rPr>
            </w:pPr>
            <w:r>
              <w:rPr>
                <w:rFonts w:ascii="Times New Roman"/>
                <w:b/>
                <w:color w:val="231F20"/>
                <w:sz w:val="20"/>
              </w:rPr>
              <w:t>.53</w:t>
            </w:r>
          </w:p>
        </w:tc>
        <w:tc>
          <w:tcPr>
            <w:tcW w:w="650" w:type="dxa"/>
          </w:tcPr>
          <w:p>
            <w:pPr>
              <w:pStyle w:val="TableParagraph"/>
              <w:spacing w:before="13"/>
              <w:ind w:left="99"/>
              <w:rPr>
                <w:b w:val="0"/>
                <w:sz w:val="20"/>
              </w:rPr>
            </w:pPr>
            <w:r>
              <w:rPr>
                <w:b w:val="0"/>
                <w:color w:val="231F20"/>
                <w:w w:val="90"/>
                <w:sz w:val="20"/>
              </w:rPr>
              <w:t>.53</w:t>
            </w:r>
          </w:p>
        </w:tc>
        <w:tc>
          <w:tcPr>
            <w:tcW w:w="734" w:type="dxa"/>
          </w:tcPr>
          <w:p>
            <w:pPr>
              <w:pStyle w:val="TableParagraph"/>
              <w:spacing w:before="13"/>
              <w:ind w:left="342"/>
              <w:rPr>
                <w:b w:val="0"/>
                <w:sz w:val="20"/>
              </w:rPr>
            </w:pPr>
            <w:r>
              <w:rPr>
                <w:b w:val="0"/>
                <w:color w:val="231F20"/>
                <w:sz w:val="20"/>
              </w:rPr>
              <w:t>—</w:t>
            </w:r>
          </w:p>
        </w:tc>
        <w:tc>
          <w:tcPr>
            <w:tcW w:w="300" w:type="dxa"/>
          </w:tcPr>
          <w:p>
            <w:pPr/>
          </w:p>
        </w:tc>
        <w:tc>
          <w:tcPr>
            <w:tcW w:w="657" w:type="dxa"/>
          </w:tcPr>
          <w:p>
            <w:pPr>
              <w:pStyle w:val="TableParagraph"/>
              <w:spacing w:before="13"/>
              <w:ind w:left="273"/>
              <w:rPr>
                <w:b w:val="0"/>
                <w:sz w:val="20"/>
              </w:rPr>
            </w:pPr>
            <w:r>
              <w:rPr>
                <w:b w:val="0"/>
                <w:color w:val="231F20"/>
                <w:sz w:val="20"/>
              </w:rPr>
              <w:t>—</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Depreciation and amortization ..........................</w:t>
            </w:r>
            <w:r>
              <w:rPr>
                <w:b w:val="0"/>
                <w:color w:val="231F20"/>
                <w:sz w:val="20"/>
              </w:rPr>
              <w:t> </w:t>
            </w:r>
          </w:p>
        </w:tc>
        <w:tc>
          <w:tcPr>
            <w:tcW w:w="650" w:type="dxa"/>
          </w:tcPr>
          <w:p>
            <w:pPr>
              <w:pStyle w:val="TableParagraph"/>
              <w:spacing w:before="15"/>
              <w:ind w:left="99"/>
              <w:rPr>
                <w:rFonts w:ascii="Times New Roman"/>
                <w:b/>
                <w:sz w:val="20"/>
              </w:rPr>
            </w:pPr>
            <w:r>
              <w:rPr>
                <w:rFonts w:ascii="Times New Roman"/>
                <w:b/>
                <w:color w:val="231F20"/>
                <w:sz w:val="20"/>
              </w:rPr>
              <w:t>.56</w:t>
            </w:r>
          </w:p>
        </w:tc>
        <w:tc>
          <w:tcPr>
            <w:tcW w:w="650" w:type="dxa"/>
          </w:tcPr>
          <w:p>
            <w:pPr>
              <w:pStyle w:val="TableParagraph"/>
              <w:spacing w:before="13"/>
              <w:ind w:left="99"/>
              <w:rPr>
                <w:b w:val="0"/>
                <w:sz w:val="20"/>
              </w:rPr>
            </w:pPr>
            <w:r>
              <w:rPr>
                <w:b w:val="0"/>
                <w:color w:val="231F20"/>
                <w:w w:val="90"/>
                <w:sz w:val="20"/>
              </w:rPr>
              <w:t>.55</w:t>
            </w:r>
          </w:p>
        </w:tc>
        <w:tc>
          <w:tcPr>
            <w:tcW w:w="734" w:type="dxa"/>
          </w:tcPr>
          <w:p>
            <w:pPr>
              <w:pStyle w:val="TableParagraph"/>
              <w:spacing w:before="13"/>
              <w:ind w:left="291"/>
              <w:rPr>
                <w:b w:val="0"/>
                <w:sz w:val="20"/>
              </w:rPr>
            </w:pPr>
            <w:r>
              <w:rPr>
                <w:b w:val="0"/>
                <w:color w:val="231F20"/>
                <w:w w:val="90"/>
                <w:sz w:val="20"/>
              </w:rPr>
              <w:t>.01</w:t>
            </w:r>
          </w:p>
        </w:tc>
        <w:tc>
          <w:tcPr>
            <w:tcW w:w="300" w:type="dxa"/>
          </w:tcPr>
          <w:p>
            <w:pPr/>
          </w:p>
        </w:tc>
        <w:tc>
          <w:tcPr>
            <w:tcW w:w="657" w:type="dxa"/>
          </w:tcPr>
          <w:p>
            <w:pPr>
              <w:pStyle w:val="TableParagraph"/>
              <w:spacing w:before="13"/>
              <w:ind w:left="223"/>
              <w:rPr>
                <w:b w:val="0"/>
                <w:sz w:val="20"/>
              </w:rPr>
            </w:pPr>
            <w:r>
              <w:rPr>
                <w:b w:val="0"/>
                <w:color w:val="231F20"/>
                <w:w w:val="90"/>
                <w:sz w:val="20"/>
              </w:rPr>
              <w:t>1.8</w:t>
            </w:r>
          </w:p>
        </w:tc>
      </w:tr>
      <w:tr>
        <w:trPr>
          <w:trHeight w:val="310" w:hRule="exact"/>
        </w:trPr>
        <w:tc>
          <w:tcPr>
            <w:tcW w:w="5521" w:type="dxa"/>
          </w:tcPr>
          <w:p>
            <w:pPr>
              <w:pStyle w:val="TableParagraph"/>
              <w:spacing w:before="13"/>
              <w:ind w:right="138"/>
              <w:jc w:val="right"/>
              <w:rPr>
                <w:b w:val="0"/>
                <w:sz w:val="20"/>
              </w:rPr>
            </w:pPr>
            <w:r>
              <w:rPr>
                <w:b w:val="0"/>
                <w:color w:val="231F20"/>
                <w:w w:val="80"/>
                <w:sz w:val="20"/>
              </w:rPr>
              <w:t>Other </w:t>
            </w:r>
            <w:r>
              <w:rPr>
                <w:b w:val="0"/>
                <w:color w:val="231F20"/>
                <w:spacing w:val="55"/>
                <w:w w:val="80"/>
                <w:sz w:val="20"/>
              </w:rPr>
              <w:t>..............</w:t>
            </w:r>
            <w:r>
              <w:rPr>
                <w:b w:val="0"/>
                <w:color w:val="231F20"/>
                <w:spacing w:val="-24"/>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before="15"/>
              <w:rPr>
                <w:rFonts w:ascii="Times New Roman"/>
                <w:b/>
                <w:sz w:val="20"/>
              </w:rPr>
            </w:pPr>
            <w:r>
              <w:rPr>
                <w:rFonts w:ascii="Times New Roman"/>
                <w:b/>
                <w:color w:val="231F20"/>
                <w:sz w:val="20"/>
                <w:u w:val="single" w:color="231F20"/>
              </w:rPr>
              <w:t>1.43</w:t>
            </w:r>
          </w:p>
        </w:tc>
        <w:tc>
          <w:tcPr>
            <w:tcW w:w="650" w:type="dxa"/>
          </w:tcPr>
          <w:p>
            <w:pPr>
              <w:pStyle w:val="TableParagraph"/>
              <w:spacing w:before="13"/>
              <w:rPr>
                <w:b w:val="0"/>
                <w:sz w:val="20"/>
              </w:rPr>
            </w:pPr>
            <w:r>
              <w:rPr>
                <w:b w:val="0"/>
                <w:color w:val="231F20"/>
                <w:w w:val="90"/>
                <w:sz w:val="20"/>
                <w:u w:val="single" w:color="231F20"/>
              </w:rPr>
              <w:t>1.41</w:t>
            </w:r>
          </w:p>
        </w:tc>
        <w:tc>
          <w:tcPr>
            <w:tcW w:w="734" w:type="dxa"/>
          </w:tcPr>
          <w:p>
            <w:pPr>
              <w:pStyle w:val="TableParagraph"/>
              <w:spacing w:before="13"/>
              <w:ind w:left="191"/>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.02</w:t>
            </w:r>
          </w:p>
        </w:tc>
        <w:tc>
          <w:tcPr>
            <w:tcW w:w="300" w:type="dxa"/>
          </w:tcPr>
          <w:p>
            <w:pPr/>
          </w:p>
        </w:tc>
        <w:tc>
          <w:tcPr>
            <w:tcW w:w="657" w:type="dxa"/>
          </w:tcPr>
          <w:p>
            <w:pPr>
              <w:pStyle w:val="TableParagraph"/>
              <w:spacing w:before="13"/>
              <w:ind w:left="2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1.4</w:t>
            </w:r>
          </w:p>
        </w:tc>
      </w:tr>
      <w:tr>
        <w:trPr>
          <w:trHeight w:val="326" w:hRule="exact"/>
        </w:trPr>
        <w:tc>
          <w:tcPr>
            <w:tcW w:w="5521" w:type="dxa"/>
          </w:tcPr>
          <w:p>
            <w:pPr>
              <w:pStyle w:val="TableParagraph"/>
              <w:spacing w:before="43"/>
              <w:ind w:right="138"/>
              <w:jc w:val="right"/>
              <w:rPr>
                <w:b w:val="0"/>
                <w:sz w:val="20"/>
              </w:rPr>
            </w:pPr>
            <w:r>
              <w:rPr>
                <w:b w:val="0"/>
                <w:color w:val="231F20"/>
                <w:w w:val="80"/>
                <w:sz w:val="20"/>
              </w:rPr>
              <w:t>Total  </w:t>
            </w:r>
            <w:r>
              <w:rPr>
                <w:b w:val="0"/>
                <w:color w:val="231F20"/>
                <w:spacing w:val="55"/>
                <w:w w:val="80"/>
                <w:sz w:val="20"/>
              </w:rPr>
              <w:t>............</w:t>
            </w:r>
            <w:r>
              <w:rPr>
                <w:b w:val="0"/>
                <w:color w:val="231F20"/>
                <w:spacing w:val="-6"/>
                <w:w w:val="80"/>
                <w:sz w:val="20"/>
              </w:rPr>
              <w:t> </w:t>
            </w:r>
            <w:r>
              <w:rPr>
                <w:b w:val="0"/>
                <w:color w:val="231F20"/>
                <w:spacing w:val="58"/>
                <w:w w:val="80"/>
                <w:sz w:val="20"/>
              </w:rPr>
              <w:t>..............................</w:t>
            </w:r>
            <w:r>
              <w:rPr>
                <w:b w:val="0"/>
                <w:color w:val="231F20"/>
                <w:spacing w:val="-4"/>
                <w:sz w:val="20"/>
              </w:rPr>
              <w:t> </w:t>
            </w:r>
          </w:p>
        </w:tc>
        <w:tc>
          <w:tcPr>
            <w:tcW w:w="650" w:type="dxa"/>
            <w:tcBorders>
              <w:bottom w:val="single" w:sz="4" w:space="0" w:color="231F20"/>
            </w:tcBorders>
          </w:tcPr>
          <w:p>
            <w:pPr>
              <w:pStyle w:val="TableParagraph"/>
              <w:spacing w:before="45"/>
              <w:rPr>
                <w:rFonts w:ascii="Times New Roman" w:hAnsi="Times New Roman"/>
                <w:b/>
                <w:sz w:val="20"/>
              </w:rPr>
            </w:pPr>
            <w:r>
              <w:rPr>
                <w:rFonts w:ascii="Times New Roman" w:hAnsi="Times New Roman"/>
                <w:b/>
                <w:color w:val="231F20"/>
                <w:sz w:val="20"/>
                <w:u w:val="single" w:color="231F20"/>
              </w:rPr>
              <w:t>8.80</w:t>
            </w:r>
            <w:r>
              <w:rPr>
                <w:rFonts w:ascii="Times New Roman" w:hAnsi="Times New Roman"/>
                <w:b/>
                <w:color w:val="231F20"/>
                <w:sz w:val="20"/>
              </w:rPr>
              <w:t>¢</w:t>
            </w:r>
          </w:p>
        </w:tc>
        <w:tc>
          <w:tcPr>
            <w:tcW w:w="650" w:type="dxa"/>
            <w:tcBorders>
              <w:bottom w:val="single" w:sz="4" w:space="0" w:color="231F20"/>
            </w:tcBorders>
          </w:tcPr>
          <w:p>
            <w:pPr>
              <w:pStyle w:val="TableParagraph"/>
              <w:spacing w:before="43"/>
              <w:rPr>
                <w:b w:val="0"/>
                <w:sz w:val="20"/>
              </w:rPr>
            </w:pPr>
            <w:r>
              <w:rPr>
                <w:b w:val="0"/>
                <w:color w:val="231F20"/>
                <w:w w:val="90"/>
                <w:sz w:val="20"/>
                <w:u w:val="single" w:color="231F20"/>
              </w:rPr>
              <w:t>8.05</w:t>
            </w:r>
            <w:r>
              <w:rPr>
                <w:b w:val="0"/>
                <w:color w:val="231F20"/>
                <w:w w:val="90"/>
                <w:sz w:val="20"/>
              </w:rPr>
              <w:t>¢</w:t>
            </w:r>
          </w:p>
        </w:tc>
        <w:tc>
          <w:tcPr>
            <w:tcW w:w="734" w:type="dxa"/>
            <w:tcBorders>
              <w:bottom w:val="single" w:sz="4" w:space="0" w:color="231F20"/>
            </w:tcBorders>
          </w:tcPr>
          <w:p>
            <w:pPr>
              <w:pStyle w:val="TableParagraph"/>
              <w:spacing w:before="43"/>
              <w:ind w:right="9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.75</w:t>
            </w:r>
            <w:r>
              <w:rPr>
                <w:b w:val="0"/>
                <w:color w:val="231F20"/>
                <w:w w:val="80"/>
                <w:sz w:val="20"/>
              </w:rPr>
              <w:t>¢</w:t>
            </w:r>
          </w:p>
        </w:tc>
        <w:tc>
          <w:tcPr>
            <w:tcW w:w="300" w:type="dxa"/>
          </w:tcPr>
          <w:p>
            <w:pPr/>
          </w:p>
        </w:tc>
        <w:tc>
          <w:tcPr>
            <w:tcW w:w="657" w:type="dxa"/>
            <w:tcBorders>
              <w:bottom w:val="single" w:sz="4" w:space="0" w:color="231F20"/>
            </w:tcBorders>
          </w:tcPr>
          <w:p>
            <w:pPr>
              <w:pStyle w:val="TableParagraph"/>
              <w:spacing w:before="43"/>
              <w:ind w:left="23"/>
              <w:rPr>
                <w:b w:val="0"/>
                <w:sz w:val="20"/>
              </w:rPr>
            </w:pPr>
            <w:r>
              <w:rPr>
                <w:b w:val="0"/>
                <w:color w:val="231F20"/>
                <w:w w:val="109"/>
                <w:sz w:val="20"/>
                <w:u w:val="single" w:color="231F20"/>
              </w:rPr>
              <w:t> </w:t>
            </w:r>
            <w:r>
              <w:rPr>
                <w:b w:val="0"/>
                <w:color w:val="231F20"/>
                <w:sz w:val="20"/>
                <w:u w:val="single" w:color="231F20"/>
              </w:rPr>
              <w:t>  </w:t>
            </w:r>
            <w:r>
              <w:rPr>
                <w:b w:val="0"/>
                <w:color w:val="231F20"/>
                <w:w w:val="85"/>
                <w:sz w:val="20"/>
                <w:u w:val="single" w:color="231F20"/>
              </w:rPr>
              <w:t>9.3</w:t>
            </w:r>
            <w:r>
              <w:rPr>
                <w:b w:val="0"/>
                <w:color w:val="231F20"/>
                <w:w w:val="85"/>
                <w:sz w:val="20"/>
              </w:rPr>
              <w:t>%</w:t>
            </w:r>
          </w:p>
        </w:tc>
      </w:tr>
    </w:tbl>
    <w:p>
      <w:pPr>
        <w:pStyle w:val="BodyText"/>
        <w:spacing w:before="5"/>
        <w:rPr>
          <w:b w:val="0"/>
          <w:sz w:val="8"/>
        </w:rPr>
      </w:pPr>
    </w:p>
    <w:p>
      <w:pPr>
        <w:spacing w:after="0"/>
        <w:rPr>
          <w:sz w:val="8"/>
        </w:rPr>
        <w:sectPr>
          <w:headerReference w:type="default" r:id="rId498"/>
          <w:pgSz w:w="12240" w:h="15840"/>
          <w:pgMar w:header="0" w:footer="566" w:top="1500" w:bottom="760" w:left="1080" w:right="1720"/>
        </w:sectPr>
      </w:pPr>
    </w:p>
    <w:p>
      <w:pPr>
        <w:pStyle w:val="BodyText"/>
        <w:spacing w:line="244" w:lineRule="auto" w:before="78"/>
        <w:ind w:left="119" w:firstLine="400"/>
        <w:jc w:val="both"/>
        <w:rPr>
          <w:b w:val="0"/>
        </w:rPr>
      </w:pPr>
      <w:r>
        <w:rPr>
          <w:b w:val="0"/>
          <w:color w:val="231F20"/>
          <w:w w:val="80"/>
        </w:rPr>
        <w:t>Operating</w:t>
      </w:r>
      <w:r>
        <w:rPr>
          <w:b w:val="0"/>
          <w:color w:val="231F20"/>
          <w:spacing w:val="-13"/>
          <w:w w:val="80"/>
        </w:rPr>
        <w:t> </w:t>
      </w:r>
      <w:r>
        <w:rPr>
          <w:b w:val="0"/>
          <w:color w:val="231F20"/>
          <w:w w:val="80"/>
        </w:rPr>
        <w:t>expenses</w:t>
      </w:r>
      <w:r>
        <w:rPr>
          <w:b w:val="0"/>
          <w:color w:val="231F20"/>
          <w:spacing w:val="-12"/>
          <w:w w:val="80"/>
        </w:rPr>
        <w:t> </w:t>
      </w:r>
      <w:r>
        <w:rPr>
          <w:b w:val="0"/>
          <w:color w:val="231F20"/>
          <w:w w:val="80"/>
        </w:rPr>
        <w:t>per</w:t>
      </w:r>
      <w:r>
        <w:rPr>
          <w:b w:val="0"/>
          <w:color w:val="231F20"/>
          <w:spacing w:val="-13"/>
          <w:w w:val="80"/>
        </w:rPr>
        <w:t> </w:t>
      </w:r>
      <w:r>
        <w:rPr>
          <w:b w:val="0"/>
          <w:color w:val="231F20"/>
          <w:w w:val="80"/>
        </w:rPr>
        <w:t>ASM</w:t>
      </w:r>
      <w:r>
        <w:rPr>
          <w:b w:val="0"/>
          <w:color w:val="231F20"/>
          <w:spacing w:val="-11"/>
          <w:w w:val="80"/>
        </w:rPr>
        <w:t> </w:t>
      </w:r>
      <w:r>
        <w:rPr>
          <w:b w:val="0"/>
          <w:color w:val="231F20"/>
          <w:w w:val="80"/>
        </w:rPr>
        <w:t>increased</w:t>
      </w:r>
      <w:r>
        <w:rPr>
          <w:b w:val="0"/>
          <w:color w:val="231F20"/>
          <w:spacing w:val="-13"/>
          <w:w w:val="80"/>
        </w:rPr>
        <w:t> </w:t>
      </w:r>
      <w:r>
        <w:rPr>
          <w:b w:val="0"/>
          <w:color w:val="231F20"/>
          <w:w w:val="80"/>
        </w:rPr>
        <w:t>9.3</w:t>
      </w:r>
      <w:r>
        <w:rPr>
          <w:b w:val="0"/>
          <w:color w:val="231F20"/>
          <w:spacing w:val="-12"/>
          <w:w w:val="80"/>
        </w:rPr>
        <w:t> </w:t>
      </w:r>
      <w:r>
        <w:rPr>
          <w:b w:val="0"/>
          <w:color w:val="231F20"/>
          <w:w w:val="80"/>
        </w:rPr>
        <w:t>percent </w:t>
      </w:r>
      <w:r>
        <w:rPr>
          <w:b w:val="0"/>
          <w:color w:val="231F20"/>
          <w:w w:val="85"/>
        </w:rPr>
        <w:t>to</w:t>
      </w:r>
      <w:r>
        <w:rPr>
          <w:b w:val="0"/>
          <w:color w:val="231F20"/>
          <w:spacing w:val="-5"/>
          <w:w w:val="85"/>
        </w:rPr>
        <w:t> </w:t>
      </w:r>
      <w:r>
        <w:rPr>
          <w:b w:val="0"/>
          <w:color w:val="231F20"/>
          <w:w w:val="85"/>
        </w:rPr>
        <w:t>8.80</w:t>
      </w:r>
      <w:r>
        <w:rPr>
          <w:b w:val="0"/>
          <w:color w:val="231F20"/>
          <w:spacing w:val="-5"/>
          <w:w w:val="85"/>
        </w:rPr>
        <w:t> </w:t>
      </w:r>
      <w:r>
        <w:rPr>
          <w:b w:val="0"/>
          <w:color w:val="231F20"/>
          <w:w w:val="85"/>
        </w:rPr>
        <w:t>cents,</w:t>
      </w:r>
      <w:r>
        <w:rPr>
          <w:b w:val="0"/>
          <w:color w:val="231F20"/>
          <w:spacing w:val="-7"/>
          <w:w w:val="85"/>
        </w:rPr>
        <w:t> </w:t>
      </w:r>
      <w:r>
        <w:rPr>
          <w:b w:val="0"/>
          <w:color w:val="231F20"/>
          <w:w w:val="85"/>
        </w:rPr>
        <w:t>primarily</w:t>
      </w:r>
      <w:r>
        <w:rPr>
          <w:b w:val="0"/>
          <w:color w:val="231F20"/>
          <w:spacing w:val="-6"/>
          <w:w w:val="85"/>
        </w:rPr>
        <w:t> </w:t>
      </w:r>
      <w:r>
        <w:rPr>
          <w:b w:val="0"/>
          <w:color w:val="231F20"/>
          <w:w w:val="85"/>
        </w:rPr>
        <w:t>due</w:t>
      </w:r>
      <w:r>
        <w:rPr>
          <w:b w:val="0"/>
          <w:color w:val="231F20"/>
          <w:spacing w:val="-7"/>
          <w:w w:val="85"/>
        </w:rPr>
        <w:t> </w:t>
      </w:r>
      <w:r>
        <w:rPr>
          <w:b w:val="0"/>
          <w:color w:val="231F20"/>
          <w:w w:val="85"/>
        </w:rPr>
        <w:t>to</w:t>
      </w:r>
      <w:r>
        <w:rPr>
          <w:b w:val="0"/>
          <w:color w:val="231F20"/>
          <w:spacing w:val="-5"/>
          <w:w w:val="85"/>
        </w:rPr>
        <w:t> </w:t>
      </w:r>
      <w:r>
        <w:rPr>
          <w:b w:val="0"/>
          <w:color w:val="231F20"/>
          <w:w w:val="85"/>
        </w:rPr>
        <w:t>an</w:t>
      </w:r>
      <w:r>
        <w:rPr>
          <w:b w:val="0"/>
          <w:color w:val="231F20"/>
          <w:spacing w:val="-7"/>
          <w:w w:val="85"/>
        </w:rPr>
        <w:t> </w:t>
      </w:r>
      <w:r>
        <w:rPr>
          <w:b w:val="0"/>
          <w:color w:val="231F20"/>
          <w:w w:val="85"/>
        </w:rPr>
        <w:t>increase</w:t>
      </w:r>
      <w:r>
        <w:rPr>
          <w:b w:val="0"/>
          <w:color w:val="231F20"/>
          <w:spacing w:val="-6"/>
          <w:w w:val="85"/>
        </w:rPr>
        <w:t> </w:t>
      </w:r>
      <w:r>
        <w:rPr>
          <w:b w:val="0"/>
          <w:color w:val="231F20"/>
          <w:w w:val="85"/>
        </w:rPr>
        <w:t>in</w:t>
      </w:r>
      <w:r>
        <w:rPr>
          <w:b w:val="0"/>
          <w:color w:val="231F20"/>
          <w:spacing w:val="-6"/>
          <w:w w:val="85"/>
        </w:rPr>
        <w:t> </w:t>
      </w:r>
      <w:r>
        <w:rPr>
          <w:b w:val="0"/>
          <w:color w:val="231F20"/>
          <w:w w:val="85"/>
        </w:rPr>
        <w:t>jet</w:t>
      </w:r>
      <w:r>
        <w:rPr>
          <w:b w:val="0"/>
          <w:color w:val="231F20"/>
          <w:spacing w:val="-7"/>
          <w:w w:val="85"/>
        </w:rPr>
        <w:t> </w:t>
      </w:r>
      <w:r>
        <w:rPr>
          <w:b w:val="0"/>
          <w:color w:val="231F20"/>
          <w:w w:val="85"/>
        </w:rPr>
        <w:t>fuel prices,</w:t>
      </w:r>
      <w:r>
        <w:rPr>
          <w:b w:val="0"/>
          <w:color w:val="231F20"/>
          <w:spacing w:val="-6"/>
          <w:w w:val="85"/>
        </w:rPr>
        <w:t> </w:t>
      </w:r>
      <w:r>
        <w:rPr>
          <w:b w:val="0"/>
          <w:color w:val="231F20"/>
          <w:w w:val="85"/>
        </w:rPr>
        <w:t>net</w:t>
      </w:r>
      <w:r>
        <w:rPr>
          <w:b w:val="0"/>
          <w:color w:val="231F20"/>
          <w:spacing w:val="-7"/>
          <w:w w:val="85"/>
        </w:rPr>
        <w:t> </w:t>
      </w:r>
      <w:r>
        <w:rPr>
          <w:b w:val="0"/>
          <w:color w:val="231F20"/>
          <w:w w:val="85"/>
        </w:rPr>
        <w:t>of</w:t>
      </w:r>
      <w:r>
        <w:rPr>
          <w:b w:val="0"/>
          <w:color w:val="231F20"/>
          <w:spacing w:val="-7"/>
          <w:w w:val="85"/>
        </w:rPr>
        <w:t> </w:t>
      </w:r>
      <w:r>
        <w:rPr>
          <w:b w:val="0"/>
          <w:color w:val="231F20"/>
          <w:w w:val="85"/>
        </w:rPr>
        <w:t>gains</w:t>
      </w:r>
      <w:r>
        <w:rPr>
          <w:b w:val="0"/>
          <w:color w:val="231F20"/>
          <w:spacing w:val="-6"/>
          <w:w w:val="85"/>
        </w:rPr>
        <w:t> </w:t>
      </w:r>
      <w:r>
        <w:rPr>
          <w:b w:val="0"/>
          <w:color w:val="231F20"/>
          <w:w w:val="85"/>
        </w:rPr>
        <w:t>from</w:t>
      </w:r>
      <w:r>
        <w:rPr>
          <w:b w:val="0"/>
          <w:color w:val="231F20"/>
          <w:spacing w:val="-6"/>
          <w:w w:val="85"/>
        </w:rPr>
        <w:t> </w:t>
      </w:r>
      <w:r>
        <w:rPr>
          <w:b w:val="0"/>
          <w:color w:val="231F20"/>
          <w:w w:val="85"/>
        </w:rPr>
        <w:t>the</w:t>
      </w:r>
      <w:r>
        <w:rPr>
          <w:b w:val="0"/>
          <w:color w:val="231F20"/>
          <w:spacing w:val="-7"/>
          <w:w w:val="85"/>
        </w:rPr>
        <w:t> </w:t>
      </w:r>
      <w:r>
        <w:rPr>
          <w:b w:val="0"/>
          <w:color w:val="231F20"/>
          <w:w w:val="85"/>
        </w:rPr>
        <w:t>Company’s</w:t>
      </w:r>
      <w:r>
        <w:rPr>
          <w:b w:val="0"/>
          <w:color w:val="231F20"/>
          <w:spacing w:val="-7"/>
          <w:w w:val="85"/>
        </w:rPr>
        <w:t> </w:t>
      </w:r>
      <w:r>
        <w:rPr>
          <w:b w:val="0"/>
          <w:color w:val="231F20"/>
          <w:w w:val="85"/>
        </w:rPr>
        <w:t>fuel</w:t>
      </w:r>
      <w:r>
        <w:rPr>
          <w:b w:val="0"/>
          <w:color w:val="231F20"/>
          <w:spacing w:val="-7"/>
          <w:w w:val="85"/>
        </w:rPr>
        <w:t> </w:t>
      </w:r>
      <w:r>
        <w:rPr>
          <w:b w:val="0"/>
          <w:color w:val="231F20"/>
          <w:w w:val="85"/>
        </w:rPr>
        <w:t>hedging program.</w:t>
      </w:r>
      <w:r>
        <w:rPr>
          <w:b w:val="0"/>
          <w:color w:val="231F20"/>
          <w:spacing w:val="-35"/>
          <w:w w:val="85"/>
        </w:rPr>
        <w:t> </w:t>
      </w:r>
      <w:r>
        <w:rPr>
          <w:b w:val="0"/>
          <w:color w:val="231F20"/>
          <w:w w:val="85"/>
        </w:rPr>
        <w:t>The</w:t>
      </w:r>
      <w:r>
        <w:rPr>
          <w:b w:val="0"/>
          <w:color w:val="231F20"/>
          <w:spacing w:val="-36"/>
          <w:w w:val="85"/>
        </w:rPr>
        <w:t> </w:t>
      </w:r>
      <w:r>
        <w:rPr>
          <w:b w:val="0"/>
          <w:color w:val="231F20"/>
          <w:w w:val="85"/>
        </w:rPr>
        <w:t>Company’s</w:t>
      </w:r>
      <w:r>
        <w:rPr>
          <w:b w:val="0"/>
          <w:color w:val="231F20"/>
          <w:spacing w:val="-36"/>
          <w:w w:val="85"/>
        </w:rPr>
        <w:t> </w:t>
      </w:r>
      <w:r>
        <w:rPr>
          <w:b w:val="0"/>
          <w:color w:val="231F20"/>
          <w:w w:val="85"/>
        </w:rPr>
        <w:t>average</w:t>
      </w:r>
      <w:r>
        <w:rPr>
          <w:b w:val="0"/>
          <w:color w:val="231F20"/>
          <w:spacing w:val="-37"/>
          <w:w w:val="85"/>
        </w:rPr>
        <w:t> </w:t>
      </w:r>
      <w:r>
        <w:rPr>
          <w:b w:val="0"/>
          <w:color w:val="231F20"/>
          <w:w w:val="85"/>
        </w:rPr>
        <w:t>cost</w:t>
      </w:r>
      <w:r>
        <w:rPr>
          <w:b w:val="0"/>
          <w:color w:val="231F20"/>
          <w:spacing w:val="-35"/>
          <w:w w:val="85"/>
        </w:rPr>
        <w:t> </w:t>
      </w:r>
      <w:r>
        <w:rPr>
          <w:b w:val="0"/>
          <w:color w:val="231F20"/>
          <w:w w:val="85"/>
        </w:rPr>
        <w:t>per</w:t>
      </w:r>
      <w:r>
        <w:rPr>
          <w:b w:val="0"/>
          <w:color w:val="231F20"/>
          <w:spacing w:val="-35"/>
          <w:w w:val="85"/>
        </w:rPr>
        <w:t> </w:t>
      </w:r>
      <w:r>
        <w:rPr>
          <w:b w:val="0"/>
          <w:color w:val="231F20"/>
          <w:w w:val="85"/>
        </w:rPr>
        <w:t>gallon</w:t>
      </w:r>
      <w:r>
        <w:rPr>
          <w:b w:val="0"/>
          <w:color w:val="231F20"/>
          <w:spacing w:val="-36"/>
          <w:w w:val="85"/>
        </w:rPr>
        <w:t> </w:t>
      </w:r>
      <w:r>
        <w:rPr>
          <w:b w:val="0"/>
          <w:color w:val="231F20"/>
          <w:w w:val="85"/>
        </w:rPr>
        <w:t>of</w:t>
      </w:r>
      <w:r>
        <w:rPr>
          <w:b w:val="0"/>
          <w:color w:val="231F20"/>
          <w:spacing w:val="-35"/>
          <w:w w:val="85"/>
        </w:rPr>
        <w:t> </w:t>
      </w:r>
      <w:r>
        <w:rPr>
          <w:b w:val="0"/>
          <w:color w:val="231F20"/>
          <w:w w:val="85"/>
        </w:rPr>
        <w:t>fuel </w:t>
      </w:r>
      <w:r>
        <w:rPr>
          <w:b w:val="0"/>
          <w:color w:val="231F20"/>
          <w:w w:val="80"/>
        </w:rPr>
        <w:t>increased 48.5 percent versus the prior year.</w:t>
      </w:r>
      <w:r>
        <w:rPr>
          <w:b w:val="0"/>
          <w:color w:val="231F20"/>
          <w:spacing w:val="-30"/>
          <w:w w:val="80"/>
        </w:rPr>
        <w:t> </w:t>
      </w:r>
      <w:r>
        <w:rPr>
          <w:b w:val="0"/>
          <w:color w:val="231F20"/>
          <w:w w:val="80"/>
        </w:rPr>
        <w:t>Excluding fuel, year-over-year CASM was basically flat with</w:t>
      </w:r>
      <w:r>
        <w:rPr>
          <w:b w:val="0"/>
          <w:color w:val="231F20"/>
          <w:spacing w:val="-5"/>
          <w:w w:val="80"/>
        </w:rPr>
        <w:t> </w:t>
      </w:r>
      <w:r>
        <w:rPr>
          <w:b w:val="0"/>
          <w:color w:val="231F20"/>
          <w:w w:val="80"/>
        </w:rPr>
        <w:t>2005. Based</w:t>
      </w:r>
      <w:r>
        <w:rPr>
          <w:b w:val="0"/>
          <w:color w:val="231F20"/>
          <w:spacing w:val="-13"/>
          <w:w w:val="80"/>
        </w:rPr>
        <w:t> </w:t>
      </w:r>
      <w:r>
        <w:rPr>
          <w:b w:val="0"/>
          <w:color w:val="231F20"/>
          <w:w w:val="80"/>
        </w:rPr>
        <w:t>on</w:t>
      </w:r>
      <w:r>
        <w:rPr>
          <w:b w:val="0"/>
          <w:color w:val="231F20"/>
          <w:spacing w:val="-13"/>
          <w:w w:val="80"/>
        </w:rPr>
        <w:t> </w:t>
      </w:r>
      <w:r>
        <w:rPr>
          <w:b w:val="0"/>
          <w:color w:val="231F20"/>
          <w:w w:val="80"/>
        </w:rPr>
        <w:t>current</w:t>
      </w:r>
      <w:r>
        <w:rPr>
          <w:b w:val="0"/>
          <w:color w:val="231F20"/>
          <w:spacing w:val="-13"/>
          <w:w w:val="80"/>
        </w:rPr>
        <w:t> </w:t>
      </w:r>
      <w:r>
        <w:rPr>
          <w:b w:val="0"/>
          <w:color w:val="231F20"/>
          <w:w w:val="80"/>
        </w:rPr>
        <w:t>cost</w:t>
      </w:r>
      <w:r>
        <w:rPr>
          <w:b w:val="0"/>
          <w:color w:val="231F20"/>
          <w:spacing w:val="-13"/>
          <w:w w:val="80"/>
        </w:rPr>
        <w:t> </w:t>
      </w:r>
      <w:r>
        <w:rPr>
          <w:b w:val="0"/>
          <w:color w:val="231F20"/>
          <w:w w:val="80"/>
        </w:rPr>
        <w:t>trends,</w:t>
      </w:r>
      <w:r>
        <w:rPr>
          <w:b w:val="0"/>
          <w:color w:val="231F20"/>
          <w:spacing w:val="-13"/>
          <w:w w:val="80"/>
        </w:rPr>
        <w:t> </w:t>
      </w:r>
      <w:r>
        <w:rPr>
          <w:b w:val="0"/>
          <w:color w:val="231F20"/>
          <w:w w:val="80"/>
        </w:rPr>
        <w:t>the</w:t>
      </w:r>
      <w:r>
        <w:rPr>
          <w:b w:val="0"/>
          <w:color w:val="231F20"/>
          <w:spacing w:val="-13"/>
          <w:w w:val="80"/>
        </w:rPr>
        <w:t> </w:t>
      </w:r>
      <w:r>
        <w:rPr>
          <w:b w:val="0"/>
          <w:color w:val="231F20"/>
          <w:w w:val="80"/>
        </w:rPr>
        <w:t>Company</w:t>
      </w:r>
      <w:r>
        <w:rPr>
          <w:b w:val="0"/>
          <w:color w:val="231F20"/>
          <w:spacing w:val="-15"/>
          <w:w w:val="80"/>
        </w:rPr>
        <w:t> </w:t>
      </w:r>
      <w:r>
        <w:rPr>
          <w:b w:val="0"/>
          <w:color w:val="231F20"/>
          <w:w w:val="80"/>
        </w:rPr>
        <w:t>expects</w:t>
      </w:r>
      <w:r>
        <w:rPr>
          <w:b w:val="0"/>
          <w:color w:val="231F20"/>
          <w:spacing w:val="-15"/>
          <w:w w:val="80"/>
        </w:rPr>
        <w:t> </w:t>
      </w:r>
      <w:r>
        <w:rPr>
          <w:b w:val="0"/>
          <w:color w:val="231F20"/>
          <w:w w:val="80"/>
        </w:rPr>
        <w:t>first quarter</w:t>
      </w:r>
      <w:r>
        <w:rPr>
          <w:b w:val="0"/>
          <w:color w:val="231F20"/>
          <w:spacing w:val="-12"/>
          <w:w w:val="80"/>
        </w:rPr>
        <w:t> </w:t>
      </w:r>
      <w:r>
        <w:rPr>
          <w:b w:val="0"/>
          <w:color w:val="231F20"/>
          <w:w w:val="80"/>
        </w:rPr>
        <w:t>2007</w:t>
      </w:r>
      <w:r>
        <w:rPr>
          <w:b w:val="0"/>
          <w:color w:val="231F20"/>
          <w:spacing w:val="-13"/>
          <w:w w:val="80"/>
        </w:rPr>
        <w:t> </w:t>
      </w:r>
      <w:r>
        <w:rPr>
          <w:b w:val="0"/>
          <w:color w:val="231F20"/>
          <w:w w:val="80"/>
        </w:rPr>
        <w:t>unit</w:t>
      </w:r>
      <w:r>
        <w:rPr>
          <w:b w:val="0"/>
          <w:color w:val="231F20"/>
          <w:spacing w:val="-12"/>
          <w:w w:val="80"/>
        </w:rPr>
        <w:t> </w:t>
      </w:r>
      <w:r>
        <w:rPr>
          <w:b w:val="0"/>
          <w:color w:val="231F20"/>
          <w:w w:val="80"/>
        </w:rPr>
        <w:t>costs,</w:t>
      </w:r>
      <w:r>
        <w:rPr>
          <w:b w:val="0"/>
          <w:color w:val="231F20"/>
          <w:spacing w:val="-12"/>
          <w:w w:val="80"/>
        </w:rPr>
        <w:t> </w:t>
      </w:r>
      <w:r>
        <w:rPr>
          <w:b w:val="0"/>
          <w:color w:val="231F20"/>
          <w:w w:val="80"/>
        </w:rPr>
        <w:t>excluding</w:t>
      </w:r>
      <w:r>
        <w:rPr>
          <w:b w:val="0"/>
          <w:color w:val="231F20"/>
          <w:spacing w:val="-14"/>
          <w:w w:val="80"/>
        </w:rPr>
        <w:t> </w:t>
      </w:r>
      <w:r>
        <w:rPr>
          <w:b w:val="0"/>
          <w:color w:val="231F20"/>
          <w:w w:val="80"/>
        </w:rPr>
        <w:t>fuel,</w:t>
      </w:r>
      <w:r>
        <w:rPr>
          <w:b w:val="0"/>
          <w:color w:val="231F20"/>
          <w:spacing w:val="-13"/>
          <w:w w:val="80"/>
        </w:rPr>
        <w:t> </w:t>
      </w:r>
      <w:r>
        <w:rPr>
          <w:b w:val="0"/>
          <w:color w:val="231F20"/>
          <w:w w:val="80"/>
        </w:rPr>
        <w:t>to</w:t>
      </w:r>
      <w:r>
        <w:rPr>
          <w:b w:val="0"/>
          <w:color w:val="231F20"/>
          <w:spacing w:val="-13"/>
          <w:w w:val="80"/>
        </w:rPr>
        <w:t> </w:t>
      </w:r>
      <w:r>
        <w:rPr>
          <w:b w:val="0"/>
          <w:color w:val="231F20"/>
          <w:w w:val="80"/>
        </w:rPr>
        <w:t>increase</w:t>
      </w:r>
      <w:r>
        <w:rPr>
          <w:b w:val="0"/>
          <w:color w:val="231F20"/>
          <w:spacing w:val="-14"/>
          <w:w w:val="80"/>
        </w:rPr>
        <w:t> </w:t>
      </w:r>
      <w:r>
        <w:rPr>
          <w:b w:val="0"/>
          <w:color w:val="231F20"/>
          <w:w w:val="80"/>
        </w:rPr>
        <w:t>from </w:t>
      </w:r>
      <w:r>
        <w:rPr>
          <w:b w:val="0"/>
          <w:color w:val="231F20"/>
          <w:w w:val="85"/>
        </w:rPr>
        <w:t>2006’s</w:t>
      </w:r>
      <w:r>
        <w:rPr>
          <w:b w:val="0"/>
          <w:color w:val="231F20"/>
          <w:spacing w:val="-25"/>
          <w:w w:val="85"/>
        </w:rPr>
        <w:t> </w:t>
      </w:r>
      <w:r>
        <w:rPr>
          <w:b w:val="0"/>
          <w:color w:val="231F20"/>
          <w:w w:val="85"/>
        </w:rPr>
        <w:t>full</w:t>
      </w:r>
      <w:r>
        <w:rPr>
          <w:b w:val="0"/>
          <w:color w:val="231F20"/>
          <w:spacing w:val="-26"/>
          <w:w w:val="85"/>
        </w:rPr>
        <w:t> </w:t>
      </w:r>
      <w:r>
        <w:rPr>
          <w:b w:val="0"/>
          <w:color w:val="231F20"/>
          <w:w w:val="85"/>
        </w:rPr>
        <w:t>year</w:t>
      </w:r>
      <w:r>
        <w:rPr>
          <w:b w:val="0"/>
          <w:color w:val="231F20"/>
          <w:spacing w:val="-26"/>
          <w:w w:val="85"/>
        </w:rPr>
        <w:t> </w:t>
      </w:r>
      <w:r>
        <w:rPr>
          <w:b w:val="0"/>
          <w:color w:val="231F20"/>
          <w:w w:val="85"/>
        </w:rPr>
        <w:t>figure</w:t>
      </w:r>
      <w:r>
        <w:rPr>
          <w:b w:val="0"/>
          <w:color w:val="231F20"/>
          <w:spacing w:val="-26"/>
          <w:w w:val="85"/>
        </w:rPr>
        <w:t> </w:t>
      </w:r>
      <w:r>
        <w:rPr>
          <w:b w:val="0"/>
          <w:color w:val="231F20"/>
          <w:w w:val="85"/>
        </w:rPr>
        <w:t>of</w:t>
      </w:r>
      <w:r>
        <w:rPr>
          <w:b w:val="0"/>
          <w:color w:val="231F20"/>
          <w:spacing w:val="-26"/>
          <w:w w:val="85"/>
        </w:rPr>
        <w:t> </w:t>
      </w:r>
      <w:r>
        <w:rPr>
          <w:b w:val="0"/>
          <w:color w:val="231F20"/>
          <w:w w:val="85"/>
        </w:rPr>
        <w:t>6.49</w:t>
      </w:r>
      <w:r>
        <w:rPr>
          <w:b w:val="0"/>
          <w:color w:val="231F20"/>
          <w:spacing w:val="-26"/>
          <w:w w:val="85"/>
        </w:rPr>
        <w:t> </w:t>
      </w:r>
      <w:r>
        <w:rPr>
          <w:b w:val="0"/>
          <w:color w:val="231F20"/>
          <w:w w:val="85"/>
        </w:rPr>
        <w:t>cents.</w:t>
      </w:r>
    </w:p>
    <w:p>
      <w:pPr>
        <w:pStyle w:val="BodyText"/>
        <w:spacing w:line="244" w:lineRule="auto" w:before="133"/>
        <w:ind w:left="119" w:firstLine="400"/>
        <w:jc w:val="both"/>
        <w:rPr>
          <w:b w:val="0"/>
        </w:rPr>
      </w:pPr>
      <w:r>
        <w:rPr>
          <w:b w:val="0"/>
          <w:color w:val="231F20"/>
          <w:w w:val="85"/>
        </w:rPr>
        <w:t>Salaries, wages, and benefits expense per ASM increased</w:t>
      </w:r>
      <w:r>
        <w:rPr>
          <w:b w:val="0"/>
          <w:color w:val="231F20"/>
          <w:spacing w:val="-23"/>
          <w:w w:val="85"/>
        </w:rPr>
        <w:t> </w:t>
      </w:r>
      <w:r>
        <w:rPr>
          <w:b w:val="0"/>
          <w:color w:val="231F20"/>
          <w:w w:val="85"/>
        </w:rPr>
        <w:t>.6</w:t>
      </w:r>
      <w:r>
        <w:rPr>
          <w:b w:val="0"/>
          <w:color w:val="231F20"/>
          <w:spacing w:val="-22"/>
          <w:w w:val="85"/>
        </w:rPr>
        <w:t> </w:t>
      </w:r>
      <w:r>
        <w:rPr>
          <w:b w:val="0"/>
          <w:color w:val="231F20"/>
          <w:w w:val="85"/>
        </w:rPr>
        <w:t>percent</w:t>
      </w:r>
      <w:r>
        <w:rPr>
          <w:b w:val="0"/>
          <w:color w:val="231F20"/>
          <w:spacing w:val="-23"/>
          <w:w w:val="85"/>
        </w:rPr>
        <w:t> </w:t>
      </w:r>
      <w:r>
        <w:rPr>
          <w:b w:val="0"/>
          <w:color w:val="231F20"/>
          <w:w w:val="85"/>
        </w:rPr>
        <w:t>compared</w:t>
      </w:r>
      <w:r>
        <w:rPr>
          <w:b w:val="0"/>
          <w:color w:val="231F20"/>
          <w:spacing w:val="-23"/>
          <w:w w:val="85"/>
        </w:rPr>
        <w:t> </w:t>
      </w:r>
      <w:r>
        <w:rPr>
          <w:b w:val="0"/>
          <w:color w:val="231F20"/>
          <w:w w:val="85"/>
        </w:rPr>
        <w:t>to</w:t>
      </w:r>
      <w:r>
        <w:rPr>
          <w:b w:val="0"/>
          <w:color w:val="231F20"/>
          <w:spacing w:val="-23"/>
          <w:w w:val="85"/>
        </w:rPr>
        <w:t> </w:t>
      </w:r>
      <w:r>
        <w:rPr>
          <w:b w:val="0"/>
          <w:color w:val="231F20"/>
          <w:w w:val="85"/>
        </w:rPr>
        <w:t>2005,</w:t>
      </w:r>
      <w:r>
        <w:rPr>
          <w:b w:val="0"/>
          <w:color w:val="231F20"/>
          <w:spacing w:val="-23"/>
          <w:w w:val="85"/>
        </w:rPr>
        <w:t> </w:t>
      </w:r>
      <w:r>
        <w:rPr>
          <w:b w:val="0"/>
          <w:color w:val="231F20"/>
          <w:w w:val="85"/>
        </w:rPr>
        <w:t>primarily</w:t>
      </w:r>
      <w:r>
        <w:rPr>
          <w:b w:val="0"/>
          <w:color w:val="231F20"/>
          <w:spacing w:val="-22"/>
          <w:w w:val="85"/>
        </w:rPr>
        <w:t> </w:t>
      </w:r>
      <w:r>
        <w:rPr>
          <w:b w:val="0"/>
          <w:color w:val="231F20"/>
          <w:w w:val="85"/>
        </w:rPr>
        <w:t>due to</w:t>
      </w:r>
      <w:r>
        <w:rPr>
          <w:b w:val="0"/>
          <w:color w:val="231F20"/>
          <w:spacing w:val="-10"/>
          <w:w w:val="85"/>
        </w:rPr>
        <w:t> </w:t>
      </w:r>
      <w:r>
        <w:rPr>
          <w:b w:val="0"/>
          <w:color w:val="231F20"/>
          <w:w w:val="85"/>
        </w:rPr>
        <w:t>an</w:t>
      </w:r>
      <w:r>
        <w:rPr>
          <w:b w:val="0"/>
          <w:color w:val="231F20"/>
          <w:spacing w:val="-11"/>
          <w:w w:val="85"/>
        </w:rPr>
        <w:t> </w:t>
      </w:r>
      <w:r>
        <w:rPr>
          <w:b w:val="0"/>
          <w:color w:val="231F20"/>
          <w:w w:val="85"/>
        </w:rPr>
        <w:t>increase</w:t>
      </w:r>
      <w:r>
        <w:rPr>
          <w:b w:val="0"/>
          <w:color w:val="231F20"/>
          <w:spacing w:val="-11"/>
          <w:w w:val="85"/>
        </w:rPr>
        <w:t> </w:t>
      </w:r>
      <w:r>
        <w:rPr>
          <w:b w:val="0"/>
          <w:color w:val="231F20"/>
          <w:w w:val="85"/>
        </w:rPr>
        <w:t>in</w:t>
      </w:r>
      <w:r>
        <w:rPr>
          <w:b w:val="0"/>
          <w:color w:val="231F20"/>
          <w:spacing w:val="-11"/>
          <w:w w:val="85"/>
        </w:rPr>
        <w:t> </w:t>
      </w:r>
      <w:r>
        <w:rPr>
          <w:b w:val="0"/>
          <w:color w:val="231F20"/>
          <w:w w:val="85"/>
        </w:rPr>
        <w:t>average</w:t>
      </w:r>
      <w:r>
        <w:rPr>
          <w:b w:val="0"/>
          <w:color w:val="231F20"/>
          <w:spacing w:val="-12"/>
          <w:w w:val="85"/>
        </w:rPr>
        <w:t> </w:t>
      </w:r>
      <w:r>
        <w:rPr>
          <w:b w:val="0"/>
          <w:color w:val="231F20"/>
          <w:w w:val="85"/>
        </w:rPr>
        <w:t>wage</w:t>
      </w:r>
      <w:r>
        <w:rPr>
          <w:b w:val="0"/>
          <w:color w:val="231F20"/>
          <w:spacing w:val="-12"/>
          <w:w w:val="85"/>
        </w:rPr>
        <w:t> </w:t>
      </w:r>
      <w:r>
        <w:rPr>
          <w:b w:val="0"/>
          <w:color w:val="231F20"/>
          <w:w w:val="85"/>
        </w:rPr>
        <w:t>rates,</w:t>
      </w:r>
      <w:r>
        <w:rPr>
          <w:b w:val="0"/>
          <w:color w:val="231F20"/>
          <w:spacing w:val="-10"/>
          <w:w w:val="85"/>
        </w:rPr>
        <w:t> </w:t>
      </w:r>
      <w:r>
        <w:rPr>
          <w:b w:val="0"/>
          <w:color w:val="231F20"/>
          <w:w w:val="85"/>
        </w:rPr>
        <w:t>mostly</w:t>
      </w:r>
      <w:r>
        <w:rPr>
          <w:b w:val="0"/>
          <w:color w:val="231F20"/>
          <w:spacing w:val="-11"/>
          <w:w w:val="85"/>
        </w:rPr>
        <w:t> </w:t>
      </w:r>
      <w:r>
        <w:rPr>
          <w:b w:val="0"/>
          <w:color w:val="231F20"/>
          <w:w w:val="85"/>
        </w:rPr>
        <w:t>offset</w:t>
      </w:r>
      <w:r>
        <w:rPr>
          <w:b w:val="0"/>
          <w:color w:val="231F20"/>
          <w:spacing w:val="-10"/>
          <w:w w:val="85"/>
        </w:rPr>
        <w:t> </w:t>
      </w:r>
      <w:r>
        <w:rPr>
          <w:b w:val="0"/>
          <w:color w:val="231F20"/>
          <w:w w:val="85"/>
        </w:rPr>
        <w:t>by productivity</w:t>
      </w:r>
      <w:r>
        <w:rPr>
          <w:b w:val="0"/>
          <w:color w:val="231F20"/>
          <w:spacing w:val="-24"/>
          <w:w w:val="85"/>
        </w:rPr>
        <w:t> </w:t>
      </w:r>
      <w:r>
        <w:rPr>
          <w:b w:val="0"/>
          <w:color w:val="231F20"/>
          <w:w w:val="85"/>
        </w:rPr>
        <w:t>efforts</w:t>
      </w:r>
      <w:r>
        <w:rPr>
          <w:b w:val="0"/>
          <w:color w:val="231F20"/>
          <w:spacing w:val="-23"/>
          <w:w w:val="85"/>
        </w:rPr>
        <w:t> </w:t>
      </w:r>
      <w:r>
        <w:rPr>
          <w:b w:val="0"/>
          <w:color w:val="231F20"/>
          <w:w w:val="85"/>
        </w:rPr>
        <w:t>that</w:t>
      </w:r>
      <w:r>
        <w:rPr>
          <w:b w:val="0"/>
          <w:color w:val="231F20"/>
          <w:spacing w:val="-24"/>
          <w:w w:val="85"/>
        </w:rPr>
        <w:t> </w:t>
      </w:r>
      <w:r>
        <w:rPr>
          <w:b w:val="0"/>
          <w:color w:val="231F20"/>
          <w:w w:val="85"/>
        </w:rPr>
        <w:t>have</w:t>
      </w:r>
      <w:r>
        <w:rPr>
          <w:b w:val="0"/>
          <w:color w:val="231F20"/>
          <w:spacing w:val="-25"/>
          <w:w w:val="85"/>
        </w:rPr>
        <w:t> </w:t>
      </w:r>
      <w:r>
        <w:rPr>
          <w:b w:val="0"/>
          <w:color w:val="231F20"/>
          <w:w w:val="85"/>
        </w:rPr>
        <w:t>enabled</w:t>
      </w:r>
      <w:r>
        <w:rPr>
          <w:b w:val="0"/>
          <w:color w:val="231F20"/>
          <w:spacing w:val="-25"/>
          <w:w w:val="85"/>
        </w:rPr>
        <w:t> </w:t>
      </w:r>
      <w:r>
        <w:rPr>
          <w:b w:val="0"/>
          <w:color w:val="231F20"/>
          <w:w w:val="85"/>
        </w:rPr>
        <w:t>the</w:t>
      </w:r>
      <w:r>
        <w:rPr>
          <w:b w:val="0"/>
          <w:color w:val="231F20"/>
          <w:spacing w:val="-24"/>
          <w:w w:val="85"/>
        </w:rPr>
        <w:t> </w:t>
      </w:r>
      <w:r>
        <w:rPr>
          <w:b w:val="0"/>
          <w:color w:val="231F20"/>
          <w:w w:val="85"/>
        </w:rPr>
        <w:t>Company</w:t>
      </w:r>
      <w:r>
        <w:rPr>
          <w:b w:val="0"/>
          <w:color w:val="231F20"/>
          <w:spacing w:val="-25"/>
          <w:w w:val="85"/>
        </w:rPr>
        <w:t> </w:t>
      </w:r>
      <w:r>
        <w:rPr>
          <w:b w:val="0"/>
          <w:color w:val="231F20"/>
          <w:w w:val="85"/>
        </w:rPr>
        <w:t>to grow</w:t>
      </w:r>
      <w:r>
        <w:rPr>
          <w:b w:val="0"/>
          <w:color w:val="231F20"/>
          <w:spacing w:val="-8"/>
          <w:w w:val="85"/>
        </w:rPr>
        <w:t> </w:t>
      </w:r>
      <w:r>
        <w:rPr>
          <w:b w:val="0"/>
          <w:color w:val="231F20"/>
          <w:w w:val="85"/>
        </w:rPr>
        <w:t>overall</w:t>
      </w:r>
      <w:r>
        <w:rPr>
          <w:b w:val="0"/>
          <w:color w:val="231F20"/>
          <w:spacing w:val="-10"/>
          <w:w w:val="85"/>
        </w:rPr>
        <w:t> </w:t>
      </w:r>
      <w:r>
        <w:rPr>
          <w:b w:val="0"/>
          <w:color w:val="231F20"/>
          <w:w w:val="85"/>
        </w:rPr>
        <w:t>headcount</w:t>
      </w:r>
      <w:r>
        <w:rPr>
          <w:b w:val="0"/>
          <w:color w:val="231F20"/>
          <w:spacing w:val="-10"/>
          <w:w w:val="85"/>
        </w:rPr>
        <w:t> </w:t>
      </w:r>
      <w:r>
        <w:rPr>
          <w:b w:val="0"/>
          <w:color w:val="231F20"/>
          <w:w w:val="85"/>
        </w:rPr>
        <w:t>at</w:t>
      </w:r>
      <w:r>
        <w:rPr>
          <w:b w:val="0"/>
          <w:color w:val="231F20"/>
          <w:spacing w:val="-9"/>
          <w:w w:val="85"/>
        </w:rPr>
        <w:t> </w:t>
      </w:r>
      <w:r>
        <w:rPr>
          <w:b w:val="0"/>
          <w:color w:val="231F20"/>
          <w:w w:val="85"/>
        </w:rPr>
        <w:t>a</w:t>
      </w:r>
      <w:r>
        <w:rPr>
          <w:b w:val="0"/>
          <w:color w:val="231F20"/>
          <w:spacing w:val="-8"/>
          <w:w w:val="85"/>
        </w:rPr>
        <w:t> </w:t>
      </w:r>
      <w:r>
        <w:rPr>
          <w:b w:val="0"/>
          <w:color w:val="231F20"/>
          <w:w w:val="85"/>
        </w:rPr>
        <w:t>rate</w:t>
      </w:r>
      <w:r>
        <w:rPr>
          <w:b w:val="0"/>
          <w:color w:val="231F20"/>
          <w:spacing w:val="-9"/>
          <w:w w:val="85"/>
        </w:rPr>
        <w:t> </w:t>
      </w:r>
      <w:r>
        <w:rPr>
          <w:b w:val="0"/>
          <w:color w:val="231F20"/>
          <w:w w:val="85"/>
        </w:rPr>
        <w:t>that</w:t>
      </w:r>
      <w:r>
        <w:rPr>
          <w:b w:val="0"/>
          <w:color w:val="231F20"/>
          <w:spacing w:val="-8"/>
          <w:w w:val="85"/>
        </w:rPr>
        <w:t> </w:t>
      </w:r>
      <w:r>
        <w:rPr>
          <w:b w:val="0"/>
          <w:color w:val="231F20"/>
          <w:w w:val="85"/>
        </w:rPr>
        <w:t>is</w:t>
      </w:r>
      <w:r>
        <w:rPr>
          <w:b w:val="0"/>
          <w:color w:val="231F20"/>
          <w:spacing w:val="-8"/>
          <w:w w:val="85"/>
        </w:rPr>
        <w:t> </w:t>
      </w:r>
      <w:r>
        <w:rPr>
          <w:b w:val="0"/>
          <w:color w:val="231F20"/>
          <w:w w:val="85"/>
        </w:rPr>
        <w:t>less</w:t>
      </w:r>
      <w:r>
        <w:rPr>
          <w:b w:val="0"/>
          <w:color w:val="231F20"/>
          <w:spacing w:val="-8"/>
          <w:w w:val="85"/>
        </w:rPr>
        <w:t> </w:t>
      </w:r>
      <w:r>
        <w:rPr>
          <w:b w:val="0"/>
          <w:color w:val="231F20"/>
          <w:w w:val="85"/>
        </w:rPr>
        <w:t>than</w:t>
      </w:r>
      <w:r>
        <w:rPr>
          <w:b w:val="0"/>
          <w:color w:val="231F20"/>
          <w:spacing w:val="-9"/>
          <w:w w:val="85"/>
        </w:rPr>
        <w:t> </w:t>
      </w:r>
      <w:r>
        <w:rPr>
          <w:b w:val="0"/>
          <w:color w:val="231F20"/>
          <w:w w:val="85"/>
        </w:rPr>
        <w:t>the growth</w:t>
      </w:r>
      <w:r>
        <w:rPr>
          <w:b w:val="0"/>
          <w:color w:val="231F20"/>
          <w:spacing w:val="-31"/>
          <w:w w:val="85"/>
        </w:rPr>
        <w:t> </w:t>
      </w:r>
      <w:r>
        <w:rPr>
          <w:b w:val="0"/>
          <w:color w:val="231F20"/>
          <w:w w:val="85"/>
        </w:rPr>
        <w:t>in</w:t>
      </w:r>
      <w:r>
        <w:rPr>
          <w:b w:val="0"/>
          <w:color w:val="231F20"/>
          <w:spacing w:val="-31"/>
          <w:w w:val="85"/>
        </w:rPr>
        <w:t> </w:t>
      </w:r>
      <w:r>
        <w:rPr>
          <w:b w:val="0"/>
          <w:color w:val="231F20"/>
          <w:w w:val="85"/>
        </w:rPr>
        <w:t>ASMs.</w:t>
      </w:r>
      <w:r>
        <w:rPr>
          <w:b w:val="0"/>
          <w:color w:val="231F20"/>
          <w:spacing w:val="-30"/>
          <w:w w:val="85"/>
        </w:rPr>
        <w:t> </w:t>
      </w:r>
      <w:r>
        <w:rPr>
          <w:b w:val="0"/>
          <w:color w:val="231F20"/>
          <w:w w:val="85"/>
        </w:rPr>
        <w:t>The</w:t>
      </w:r>
      <w:r>
        <w:rPr>
          <w:b w:val="0"/>
          <w:color w:val="231F20"/>
          <w:spacing w:val="-32"/>
          <w:w w:val="85"/>
        </w:rPr>
        <w:t> </w:t>
      </w:r>
      <w:r>
        <w:rPr>
          <w:b w:val="0"/>
          <w:color w:val="231F20"/>
          <w:w w:val="85"/>
        </w:rPr>
        <w:t>Company’s</w:t>
      </w:r>
      <w:r>
        <w:rPr>
          <w:b w:val="0"/>
          <w:color w:val="231F20"/>
          <w:spacing w:val="-32"/>
          <w:w w:val="85"/>
        </w:rPr>
        <w:t> </w:t>
      </w:r>
      <w:r>
        <w:rPr>
          <w:b w:val="0"/>
          <w:color w:val="231F20"/>
          <w:w w:val="85"/>
        </w:rPr>
        <w:t>headcount</w:t>
      </w:r>
      <w:r>
        <w:rPr>
          <w:b w:val="0"/>
          <w:color w:val="231F20"/>
          <w:spacing w:val="-32"/>
          <w:w w:val="85"/>
        </w:rPr>
        <w:t> </w:t>
      </w:r>
      <w:r>
        <w:rPr>
          <w:b w:val="0"/>
          <w:color w:val="231F20"/>
          <w:w w:val="85"/>
        </w:rPr>
        <w:t>at</w:t>
      </w:r>
      <w:r>
        <w:rPr>
          <w:b w:val="0"/>
          <w:color w:val="231F20"/>
          <w:spacing w:val="-31"/>
          <w:w w:val="85"/>
        </w:rPr>
        <w:t> </w:t>
      </w:r>
      <w:r>
        <w:rPr>
          <w:b w:val="0"/>
          <w:color w:val="231F20"/>
          <w:w w:val="85"/>
        </w:rPr>
        <w:t>Decem- ber</w:t>
      </w:r>
      <w:r>
        <w:rPr>
          <w:b w:val="0"/>
          <w:color w:val="231F20"/>
          <w:spacing w:val="-11"/>
          <w:w w:val="85"/>
        </w:rPr>
        <w:t> </w:t>
      </w:r>
      <w:r>
        <w:rPr>
          <w:b w:val="0"/>
          <w:color w:val="231F20"/>
          <w:w w:val="85"/>
        </w:rPr>
        <w:t>31,</w:t>
      </w:r>
      <w:r>
        <w:rPr>
          <w:b w:val="0"/>
          <w:color w:val="231F20"/>
          <w:spacing w:val="-11"/>
          <w:w w:val="85"/>
        </w:rPr>
        <w:t> </w:t>
      </w:r>
      <w:r>
        <w:rPr>
          <w:b w:val="0"/>
          <w:color w:val="231F20"/>
          <w:w w:val="85"/>
        </w:rPr>
        <w:t>2006,</w:t>
      </w:r>
      <w:r>
        <w:rPr>
          <w:b w:val="0"/>
          <w:color w:val="231F20"/>
          <w:spacing w:val="-11"/>
          <w:w w:val="85"/>
        </w:rPr>
        <w:t> </w:t>
      </w:r>
      <w:r>
        <w:rPr>
          <w:b w:val="0"/>
          <w:color w:val="231F20"/>
          <w:w w:val="85"/>
        </w:rPr>
        <w:t>was</w:t>
      </w:r>
      <w:r>
        <w:rPr>
          <w:b w:val="0"/>
          <w:color w:val="231F20"/>
          <w:spacing w:val="-11"/>
          <w:w w:val="85"/>
        </w:rPr>
        <w:t> </w:t>
      </w:r>
      <w:r>
        <w:rPr>
          <w:b w:val="0"/>
          <w:color w:val="231F20"/>
          <w:w w:val="85"/>
        </w:rPr>
        <w:t>2.9</w:t>
      </w:r>
      <w:r>
        <w:rPr>
          <w:b w:val="0"/>
          <w:color w:val="231F20"/>
          <w:spacing w:val="-11"/>
          <w:w w:val="85"/>
        </w:rPr>
        <w:t> </w:t>
      </w:r>
      <w:r>
        <w:rPr>
          <w:b w:val="0"/>
          <w:color w:val="231F20"/>
          <w:w w:val="85"/>
        </w:rPr>
        <w:t>percent</w:t>
      </w:r>
      <w:r>
        <w:rPr>
          <w:b w:val="0"/>
          <w:color w:val="231F20"/>
          <w:spacing w:val="-12"/>
          <w:w w:val="85"/>
        </w:rPr>
        <w:t> </w:t>
      </w:r>
      <w:r>
        <w:rPr>
          <w:b w:val="0"/>
          <w:color w:val="231F20"/>
          <w:w w:val="85"/>
        </w:rPr>
        <w:t>higher</w:t>
      </w:r>
      <w:r>
        <w:rPr>
          <w:b w:val="0"/>
          <w:color w:val="231F20"/>
          <w:spacing w:val="-11"/>
          <w:w w:val="85"/>
        </w:rPr>
        <w:t> </w:t>
      </w:r>
      <w:r>
        <w:rPr>
          <w:b w:val="0"/>
          <w:color w:val="231F20"/>
          <w:w w:val="85"/>
        </w:rPr>
        <w:t>than</w:t>
      </w:r>
      <w:r>
        <w:rPr>
          <w:b w:val="0"/>
          <w:color w:val="231F20"/>
          <w:spacing w:val="-11"/>
          <w:w w:val="85"/>
        </w:rPr>
        <w:t> </w:t>
      </w:r>
      <w:r>
        <w:rPr>
          <w:b w:val="0"/>
          <w:color w:val="231F20"/>
          <w:w w:val="85"/>
        </w:rPr>
        <w:t>at</w:t>
      </w:r>
      <w:r>
        <w:rPr>
          <w:b w:val="0"/>
          <w:color w:val="231F20"/>
          <w:spacing w:val="-11"/>
          <w:w w:val="85"/>
        </w:rPr>
        <w:t> </w:t>
      </w:r>
      <w:r>
        <w:rPr>
          <w:b w:val="0"/>
          <w:color w:val="231F20"/>
          <w:w w:val="85"/>
        </w:rPr>
        <w:t>Decem- ber</w:t>
      </w:r>
      <w:r>
        <w:rPr>
          <w:b w:val="0"/>
          <w:color w:val="231F20"/>
          <w:spacing w:val="-12"/>
          <w:w w:val="85"/>
        </w:rPr>
        <w:t> </w:t>
      </w:r>
      <w:r>
        <w:rPr>
          <w:b w:val="0"/>
          <w:color w:val="231F20"/>
          <w:w w:val="85"/>
        </w:rPr>
        <w:t>31,</w:t>
      </w:r>
      <w:r>
        <w:rPr>
          <w:b w:val="0"/>
          <w:color w:val="231F20"/>
          <w:spacing w:val="-12"/>
          <w:w w:val="85"/>
        </w:rPr>
        <w:t> </w:t>
      </w:r>
      <w:r>
        <w:rPr>
          <w:b w:val="0"/>
          <w:color w:val="231F20"/>
          <w:w w:val="85"/>
        </w:rPr>
        <w:t>2005,</w:t>
      </w:r>
      <w:r>
        <w:rPr>
          <w:b w:val="0"/>
          <w:color w:val="231F20"/>
          <w:spacing w:val="-12"/>
          <w:w w:val="85"/>
        </w:rPr>
        <w:t> </w:t>
      </w:r>
      <w:r>
        <w:rPr>
          <w:b w:val="0"/>
          <w:color w:val="231F20"/>
          <w:w w:val="85"/>
        </w:rPr>
        <w:t>despite</w:t>
      </w:r>
      <w:r>
        <w:rPr>
          <w:b w:val="0"/>
          <w:color w:val="231F20"/>
          <w:spacing w:val="-13"/>
          <w:w w:val="85"/>
        </w:rPr>
        <w:t> </w:t>
      </w:r>
      <w:r>
        <w:rPr>
          <w:b w:val="0"/>
          <w:color w:val="231F20"/>
          <w:w w:val="85"/>
        </w:rPr>
        <w:t>the</w:t>
      </w:r>
      <w:r>
        <w:rPr>
          <w:b w:val="0"/>
          <w:color w:val="231F20"/>
          <w:spacing w:val="-12"/>
          <w:w w:val="85"/>
        </w:rPr>
        <w:t> </w:t>
      </w:r>
      <w:r>
        <w:rPr>
          <w:b w:val="0"/>
          <w:color w:val="231F20"/>
          <w:w w:val="85"/>
        </w:rPr>
        <w:t>8.8</w:t>
      </w:r>
      <w:r>
        <w:rPr>
          <w:b w:val="0"/>
          <w:color w:val="231F20"/>
          <w:spacing w:val="-12"/>
          <w:w w:val="85"/>
        </w:rPr>
        <w:t> </w:t>
      </w:r>
      <w:r>
        <w:rPr>
          <w:b w:val="0"/>
          <w:color w:val="231F20"/>
          <w:w w:val="85"/>
        </w:rPr>
        <w:t>growth</w:t>
      </w:r>
      <w:r>
        <w:rPr>
          <w:b w:val="0"/>
          <w:color w:val="231F20"/>
          <w:spacing w:val="-12"/>
          <w:w w:val="85"/>
        </w:rPr>
        <w:t> </w:t>
      </w:r>
      <w:r>
        <w:rPr>
          <w:b w:val="0"/>
          <w:color w:val="231F20"/>
          <w:w w:val="85"/>
        </w:rPr>
        <w:t>in</w:t>
      </w:r>
      <w:r>
        <w:rPr>
          <w:b w:val="0"/>
          <w:color w:val="231F20"/>
          <w:spacing w:val="-12"/>
          <w:w w:val="85"/>
        </w:rPr>
        <w:t> </w:t>
      </w:r>
      <w:r>
        <w:rPr>
          <w:b w:val="0"/>
          <w:color w:val="231F20"/>
          <w:w w:val="85"/>
        </w:rPr>
        <w:t>available</w:t>
      </w:r>
      <w:r>
        <w:rPr>
          <w:b w:val="0"/>
          <w:color w:val="231F20"/>
          <w:spacing w:val="-14"/>
          <w:w w:val="85"/>
        </w:rPr>
        <w:t> </w:t>
      </w:r>
      <w:r>
        <w:rPr>
          <w:b w:val="0"/>
          <w:color w:val="231F20"/>
          <w:w w:val="85"/>
        </w:rPr>
        <w:t>seat miles.</w:t>
      </w:r>
      <w:r>
        <w:rPr>
          <w:b w:val="0"/>
          <w:color w:val="231F20"/>
          <w:spacing w:val="-29"/>
          <w:w w:val="85"/>
        </w:rPr>
        <w:t> </w:t>
      </w:r>
      <w:r>
        <w:rPr>
          <w:b w:val="0"/>
          <w:color w:val="231F20"/>
          <w:w w:val="85"/>
        </w:rPr>
        <w:t>The</w:t>
      </w:r>
      <w:r>
        <w:rPr>
          <w:b w:val="0"/>
          <w:color w:val="231F20"/>
          <w:spacing w:val="-30"/>
          <w:w w:val="85"/>
        </w:rPr>
        <w:t> </w:t>
      </w:r>
      <w:r>
        <w:rPr>
          <w:b w:val="0"/>
          <w:color w:val="231F20"/>
          <w:w w:val="85"/>
        </w:rPr>
        <w:t>Company</w:t>
      </w:r>
      <w:r>
        <w:rPr>
          <w:b w:val="0"/>
          <w:color w:val="231F20"/>
          <w:spacing w:val="-30"/>
          <w:w w:val="85"/>
        </w:rPr>
        <w:t> </w:t>
      </w:r>
      <w:r>
        <w:rPr>
          <w:b w:val="0"/>
          <w:color w:val="231F20"/>
          <w:w w:val="85"/>
        </w:rPr>
        <w:t>expects</w:t>
      </w:r>
      <w:r>
        <w:rPr>
          <w:b w:val="0"/>
          <w:color w:val="231F20"/>
          <w:spacing w:val="-30"/>
          <w:w w:val="85"/>
        </w:rPr>
        <w:t> </w:t>
      </w:r>
      <w:r>
        <w:rPr>
          <w:b w:val="0"/>
          <w:color w:val="231F20"/>
          <w:w w:val="85"/>
        </w:rPr>
        <w:t>a</w:t>
      </w:r>
      <w:r>
        <w:rPr>
          <w:b w:val="0"/>
          <w:color w:val="231F20"/>
          <w:spacing w:val="-30"/>
          <w:w w:val="85"/>
        </w:rPr>
        <w:t> </w:t>
      </w:r>
      <w:r>
        <w:rPr>
          <w:b w:val="0"/>
          <w:color w:val="231F20"/>
          <w:w w:val="85"/>
        </w:rPr>
        <w:t>similar</w:t>
      </w:r>
      <w:r>
        <w:rPr>
          <w:b w:val="0"/>
          <w:color w:val="231F20"/>
          <w:spacing w:val="-29"/>
          <w:w w:val="85"/>
        </w:rPr>
        <w:t> </w:t>
      </w:r>
      <w:r>
        <w:rPr>
          <w:b w:val="0"/>
          <w:color w:val="231F20"/>
          <w:w w:val="85"/>
        </w:rPr>
        <w:t>performance</w:t>
      </w:r>
      <w:r>
        <w:rPr>
          <w:b w:val="0"/>
          <w:color w:val="231F20"/>
          <w:spacing w:val="-30"/>
          <w:w w:val="85"/>
        </w:rPr>
        <w:t> </w:t>
      </w:r>
      <w:r>
        <w:rPr>
          <w:b w:val="0"/>
          <w:color w:val="231F20"/>
          <w:w w:val="85"/>
        </w:rPr>
        <w:t>for salaries,</w:t>
      </w:r>
      <w:r>
        <w:rPr>
          <w:b w:val="0"/>
          <w:color w:val="231F20"/>
          <w:spacing w:val="-12"/>
          <w:w w:val="85"/>
        </w:rPr>
        <w:t> </w:t>
      </w:r>
      <w:r>
        <w:rPr>
          <w:b w:val="0"/>
          <w:color w:val="231F20"/>
          <w:w w:val="85"/>
        </w:rPr>
        <w:t>wages,</w:t>
      </w:r>
      <w:r>
        <w:rPr>
          <w:b w:val="0"/>
          <w:color w:val="231F20"/>
          <w:spacing w:val="-14"/>
          <w:w w:val="85"/>
        </w:rPr>
        <w:t> </w:t>
      </w:r>
      <w:r>
        <w:rPr>
          <w:b w:val="0"/>
          <w:color w:val="231F20"/>
          <w:w w:val="85"/>
        </w:rPr>
        <w:t>and</w:t>
      </w:r>
      <w:r>
        <w:rPr>
          <w:b w:val="0"/>
          <w:color w:val="231F20"/>
          <w:spacing w:val="-13"/>
          <w:w w:val="85"/>
        </w:rPr>
        <w:t> </w:t>
      </w:r>
      <w:r>
        <w:rPr>
          <w:b w:val="0"/>
          <w:color w:val="231F20"/>
          <w:w w:val="85"/>
        </w:rPr>
        <w:t>benefits</w:t>
      </w:r>
      <w:r>
        <w:rPr>
          <w:b w:val="0"/>
          <w:color w:val="231F20"/>
          <w:spacing w:val="-13"/>
          <w:w w:val="85"/>
        </w:rPr>
        <w:t> </w:t>
      </w:r>
      <w:r>
        <w:rPr>
          <w:b w:val="0"/>
          <w:color w:val="231F20"/>
          <w:w w:val="85"/>
        </w:rPr>
        <w:t>per</w:t>
      </w:r>
      <w:r>
        <w:rPr>
          <w:b w:val="0"/>
          <w:color w:val="231F20"/>
          <w:spacing w:val="-13"/>
          <w:w w:val="85"/>
        </w:rPr>
        <w:t> </w:t>
      </w:r>
      <w:r>
        <w:rPr>
          <w:b w:val="0"/>
          <w:color w:val="231F20"/>
          <w:w w:val="85"/>
        </w:rPr>
        <w:t>ASM</w:t>
      </w:r>
      <w:r>
        <w:rPr>
          <w:b w:val="0"/>
          <w:color w:val="231F20"/>
          <w:spacing w:val="-12"/>
          <w:w w:val="85"/>
        </w:rPr>
        <w:t> </w:t>
      </w:r>
      <w:r>
        <w:rPr>
          <w:b w:val="0"/>
          <w:color w:val="231F20"/>
          <w:w w:val="85"/>
        </w:rPr>
        <w:t>in</w:t>
      </w:r>
      <w:r>
        <w:rPr>
          <w:b w:val="0"/>
          <w:color w:val="231F20"/>
          <w:spacing w:val="-12"/>
          <w:w w:val="85"/>
        </w:rPr>
        <w:t> </w:t>
      </w:r>
      <w:r>
        <w:rPr>
          <w:b w:val="0"/>
          <w:color w:val="231F20"/>
          <w:w w:val="85"/>
        </w:rPr>
        <w:t>first</w:t>
      </w:r>
      <w:r>
        <w:rPr>
          <w:b w:val="0"/>
          <w:color w:val="231F20"/>
          <w:spacing w:val="-11"/>
          <w:w w:val="85"/>
        </w:rPr>
        <w:t> </w:t>
      </w:r>
      <w:r>
        <w:rPr>
          <w:b w:val="0"/>
          <w:color w:val="231F20"/>
          <w:w w:val="85"/>
        </w:rPr>
        <w:t>quarter </w:t>
      </w:r>
      <w:r>
        <w:rPr>
          <w:b w:val="0"/>
          <w:color w:val="231F20"/>
          <w:w w:val="80"/>
        </w:rPr>
        <w:t>2007</w:t>
      </w:r>
      <w:r>
        <w:rPr>
          <w:b w:val="0"/>
          <w:color w:val="231F20"/>
          <w:spacing w:val="-12"/>
          <w:w w:val="80"/>
        </w:rPr>
        <w:t> </w:t>
      </w:r>
      <w:r>
        <w:rPr>
          <w:b w:val="0"/>
          <w:color w:val="231F20"/>
          <w:w w:val="80"/>
        </w:rPr>
        <w:t>versus</w:t>
      </w:r>
      <w:r>
        <w:rPr>
          <w:b w:val="0"/>
          <w:color w:val="231F20"/>
          <w:spacing w:val="-12"/>
          <w:w w:val="80"/>
        </w:rPr>
        <w:t> </w:t>
      </w:r>
      <w:r>
        <w:rPr>
          <w:b w:val="0"/>
          <w:color w:val="231F20"/>
          <w:w w:val="80"/>
        </w:rPr>
        <w:t>first</w:t>
      </w:r>
      <w:r>
        <w:rPr>
          <w:b w:val="0"/>
          <w:color w:val="231F20"/>
          <w:spacing w:val="-12"/>
          <w:w w:val="80"/>
        </w:rPr>
        <w:t> </w:t>
      </w:r>
      <w:r>
        <w:rPr>
          <w:b w:val="0"/>
          <w:color w:val="231F20"/>
          <w:w w:val="80"/>
        </w:rPr>
        <w:t>quarter</w:t>
      </w:r>
      <w:r>
        <w:rPr>
          <w:b w:val="0"/>
          <w:color w:val="231F20"/>
          <w:spacing w:val="-12"/>
          <w:w w:val="80"/>
        </w:rPr>
        <w:t> </w:t>
      </w:r>
      <w:r>
        <w:rPr>
          <w:b w:val="0"/>
          <w:color w:val="231F20"/>
          <w:w w:val="80"/>
        </w:rPr>
        <w:t>2006,</w:t>
      </w:r>
      <w:r>
        <w:rPr>
          <w:b w:val="0"/>
          <w:color w:val="231F20"/>
          <w:spacing w:val="-13"/>
          <w:w w:val="80"/>
        </w:rPr>
        <w:t> </w:t>
      </w:r>
      <w:r>
        <w:rPr>
          <w:b w:val="0"/>
          <w:color w:val="231F20"/>
          <w:w w:val="80"/>
        </w:rPr>
        <w:t>due</w:t>
      </w:r>
      <w:r>
        <w:rPr>
          <w:b w:val="0"/>
          <w:color w:val="231F20"/>
          <w:spacing w:val="-14"/>
          <w:w w:val="80"/>
        </w:rPr>
        <w:t> </w:t>
      </w:r>
      <w:r>
        <w:rPr>
          <w:b w:val="0"/>
          <w:color w:val="231F20"/>
          <w:w w:val="80"/>
        </w:rPr>
        <w:t>to</w:t>
      </w:r>
      <w:r>
        <w:rPr>
          <w:b w:val="0"/>
          <w:color w:val="231F20"/>
          <w:spacing w:val="-13"/>
          <w:w w:val="80"/>
        </w:rPr>
        <w:t> </w:t>
      </w:r>
      <w:r>
        <w:rPr>
          <w:b w:val="0"/>
          <w:color w:val="231F20"/>
          <w:w w:val="80"/>
        </w:rPr>
        <w:t>higher</w:t>
      </w:r>
      <w:r>
        <w:rPr>
          <w:b w:val="0"/>
          <w:color w:val="231F20"/>
          <w:spacing w:val="-12"/>
          <w:w w:val="80"/>
        </w:rPr>
        <w:t> </w:t>
      </w:r>
      <w:r>
        <w:rPr>
          <w:b w:val="0"/>
          <w:color w:val="231F20"/>
          <w:w w:val="80"/>
        </w:rPr>
        <w:t>wage</w:t>
      </w:r>
      <w:r>
        <w:rPr>
          <w:b w:val="0"/>
          <w:color w:val="231F20"/>
          <w:spacing w:val="-15"/>
          <w:w w:val="80"/>
        </w:rPr>
        <w:t> </w:t>
      </w:r>
      <w:r>
        <w:rPr>
          <w:b w:val="0"/>
          <w:color w:val="231F20"/>
          <w:w w:val="80"/>
        </w:rPr>
        <w:t>rates partially</w:t>
      </w:r>
      <w:r>
        <w:rPr>
          <w:b w:val="0"/>
          <w:color w:val="231F20"/>
          <w:spacing w:val="-14"/>
          <w:w w:val="80"/>
        </w:rPr>
        <w:t> </w:t>
      </w:r>
      <w:r>
        <w:rPr>
          <w:b w:val="0"/>
          <w:color w:val="231F20"/>
          <w:w w:val="80"/>
        </w:rPr>
        <w:t>offset</w:t>
      </w:r>
      <w:r>
        <w:rPr>
          <w:b w:val="0"/>
          <w:color w:val="231F20"/>
          <w:spacing w:val="-12"/>
          <w:w w:val="80"/>
        </w:rPr>
        <w:t> </w:t>
      </w:r>
      <w:r>
        <w:rPr>
          <w:b w:val="0"/>
          <w:color w:val="231F20"/>
          <w:w w:val="80"/>
        </w:rPr>
        <w:t>by</w:t>
      </w:r>
      <w:r>
        <w:rPr>
          <w:b w:val="0"/>
          <w:color w:val="231F20"/>
          <w:spacing w:val="-14"/>
          <w:w w:val="80"/>
        </w:rPr>
        <w:t> </w:t>
      </w:r>
      <w:r>
        <w:rPr>
          <w:b w:val="0"/>
          <w:color w:val="231F20"/>
          <w:w w:val="80"/>
        </w:rPr>
        <w:t>a</w:t>
      </w:r>
      <w:r>
        <w:rPr>
          <w:b w:val="0"/>
          <w:color w:val="231F20"/>
          <w:spacing w:val="-14"/>
          <w:w w:val="80"/>
        </w:rPr>
        <w:t> </w:t>
      </w:r>
      <w:r>
        <w:rPr>
          <w:b w:val="0"/>
          <w:color w:val="231F20"/>
          <w:w w:val="80"/>
        </w:rPr>
        <w:t>reduction</w:t>
      </w:r>
      <w:r>
        <w:rPr>
          <w:b w:val="0"/>
          <w:color w:val="231F20"/>
          <w:spacing w:val="-14"/>
          <w:w w:val="80"/>
        </w:rPr>
        <w:t> </w:t>
      </w:r>
      <w:r>
        <w:rPr>
          <w:b w:val="0"/>
          <w:color w:val="231F20"/>
          <w:w w:val="80"/>
        </w:rPr>
        <w:t>in</w:t>
      </w:r>
      <w:r>
        <w:rPr>
          <w:b w:val="0"/>
          <w:color w:val="231F20"/>
          <w:spacing w:val="-13"/>
          <w:w w:val="80"/>
        </w:rPr>
        <w:t> </w:t>
      </w:r>
      <w:r>
        <w:rPr>
          <w:b w:val="0"/>
          <w:color w:val="231F20"/>
          <w:w w:val="80"/>
        </w:rPr>
        <w:t>share-based</w:t>
      </w:r>
      <w:r>
        <w:rPr>
          <w:b w:val="0"/>
          <w:color w:val="231F20"/>
          <w:spacing w:val="-14"/>
          <w:w w:val="80"/>
        </w:rPr>
        <w:t> </w:t>
      </w:r>
      <w:r>
        <w:rPr>
          <w:b w:val="0"/>
          <w:color w:val="231F20"/>
          <w:w w:val="80"/>
        </w:rPr>
        <w:t>compensa- tion</w:t>
      </w:r>
      <w:r>
        <w:rPr>
          <w:b w:val="0"/>
          <w:color w:val="231F20"/>
          <w:spacing w:val="-16"/>
          <w:w w:val="80"/>
        </w:rPr>
        <w:t> </w:t>
      </w:r>
      <w:r>
        <w:rPr>
          <w:b w:val="0"/>
          <w:color w:val="231F20"/>
          <w:w w:val="80"/>
        </w:rPr>
        <w:t>expense.</w:t>
      </w:r>
    </w:p>
    <w:p>
      <w:pPr>
        <w:pStyle w:val="BodyText"/>
        <w:spacing w:line="244" w:lineRule="auto" w:before="132"/>
        <w:ind w:left="119" w:firstLine="400"/>
        <w:jc w:val="both"/>
        <w:rPr>
          <w:b w:val="0"/>
        </w:rPr>
      </w:pPr>
      <w:r>
        <w:rPr>
          <w:b w:val="0"/>
          <w:color w:val="231F20"/>
          <w:w w:val="85"/>
        </w:rPr>
        <w:t>The</w:t>
      </w:r>
      <w:r>
        <w:rPr>
          <w:b w:val="0"/>
          <w:color w:val="231F20"/>
          <w:spacing w:val="-25"/>
          <w:w w:val="85"/>
        </w:rPr>
        <w:t> </w:t>
      </w:r>
      <w:r>
        <w:rPr>
          <w:b w:val="0"/>
          <w:color w:val="231F20"/>
          <w:w w:val="85"/>
        </w:rPr>
        <w:t>Company’s</w:t>
      </w:r>
      <w:r>
        <w:rPr>
          <w:b w:val="0"/>
          <w:color w:val="231F20"/>
          <w:spacing w:val="-25"/>
          <w:w w:val="85"/>
        </w:rPr>
        <w:t> </w:t>
      </w:r>
      <w:r>
        <w:rPr>
          <w:b w:val="0"/>
          <w:color w:val="231F20"/>
          <w:w w:val="85"/>
        </w:rPr>
        <w:t>Ramp,</w:t>
      </w:r>
      <w:r>
        <w:rPr>
          <w:b w:val="0"/>
          <w:color w:val="231F20"/>
          <w:spacing w:val="-25"/>
          <w:w w:val="85"/>
        </w:rPr>
        <w:t> </w:t>
      </w:r>
      <w:r>
        <w:rPr>
          <w:b w:val="0"/>
          <w:color w:val="231F20"/>
          <w:w w:val="85"/>
        </w:rPr>
        <w:t>Operations,</w:t>
      </w:r>
      <w:r>
        <w:rPr>
          <w:b w:val="0"/>
          <w:color w:val="231F20"/>
          <w:spacing w:val="-24"/>
          <w:w w:val="85"/>
        </w:rPr>
        <w:t> </w:t>
      </w:r>
      <w:r>
        <w:rPr>
          <w:b w:val="0"/>
          <w:color w:val="231F20"/>
          <w:w w:val="85"/>
        </w:rPr>
        <w:t>Provisioning, </w:t>
      </w:r>
      <w:r>
        <w:rPr>
          <w:b w:val="0"/>
          <w:color w:val="231F20"/>
          <w:w w:val="80"/>
        </w:rPr>
        <w:t>and</w:t>
      </w:r>
      <w:r>
        <w:rPr>
          <w:b w:val="0"/>
          <w:color w:val="231F20"/>
          <w:spacing w:val="-11"/>
          <w:w w:val="80"/>
        </w:rPr>
        <w:t> </w:t>
      </w:r>
      <w:r>
        <w:rPr>
          <w:b w:val="0"/>
          <w:color w:val="231F20"/>
          <w:w w:val="80"/>
        </w:rPr>
        <w:t>Freight</w:t>
      </w:r>
      <w:r>
        <w:rPr>
          <w:b w:val="0"/>
          <w:color w:val="231F20"/>
          <w:spacing w:val="-10"/>
          <w:w w:val="80"/>
        </w:rPr>
        <w:t> </w:t>
      </w:r>
      <w:r>
        <w:rPr>
          <w:b w:val="0"/>
          <w:color w:val="231F20"/>
          <w:w w:val="80"/>
        </w:rPr>
        <w:t>Agents</w:t>
      </w:r>
      <w:r>
        <w:rPr>
          <w:b w:val="0"/>
          <w:color w:val="231F20"/>
          <w:spacing w:val="-11"/>
          <w:w w:val="80"/>
        </w:rPr>
        <w:t> </w:t>
      </w:r>
      <w:r>
        <w:rPr>
          <w:b w:val="0"/>
          <w:color w:val="231F20"/>
          <w:w w:val="80"/>
        </w:rPr>
        <w:t>are</w:t>
      </w:r>
      <w:r>
        <w:rPr>
          <w:b w:val="0"/>
          <w:color w:val="231F20"/>
          <w:spacing w:val="-11"/>
          <w:w w:val="80"/>
        </w:rPr>
        <w:t> </w:t>
      </w:r>
      <w:r>
        <w:rPr>
          <w:b w:val="0"/>
          <w:color w:val="231F20"/>
          <w:w w:val="80"/>
        </w:rPr>
        <w:t>subject</w:t>
      </w:r>
      <w:r>
        <w:rPr>
          <w:b w:val="0"/>
          <w:color w:val="231F20"/>
          <w:spacing w:val="-11"/>
          <w:w w:val="80"/>
        </w:rPr>
        <w:t> </w:t>
      </w:r>
      <w:r>
        <w:rPr>
          <w:b w:val="0"/>
          <w:color w:val="231F20"/>
          <w:w w:val="80"/>
        </w:rPr>
        <w:t>to</w:t>
      </w:r>
      <w:r>
        <w:rPr>
          <w:b w:val="0"/>
          <w:color w:val="231F20"/>
          <w:spacing w:val="-9"/>
          <w:w w:val="80"/>
        </w:rPr>
        <w:t> </w:t>
      </w:r>
      <w:r>
        <w:rPr>
          <w:b w:val="0"/>
          <w:color w:val="231F20"/>
          <w:w w:val="80"/>
        </w:rPr>
        <w:t>an</w:t>
      </w:r>
      <w:r>
        <w:rPr>
          <w:b w:val="0"/>
          <w:color w:val="231F20"/>
          <w:spacing w:val="-11"/>
          <w:w w:val="80"/>
        </w:rPr>
        <w:t> </w:t>
      </w:r>
      <w:r>
        <w:rPr>
          <w:b w:val="0"/>
          <w:color w:val="231F20"/>
          <w:w w:val="80"/>
        </w:rPr>
        <w:t>agreement</w:t>
      </w:r>
      <w:r>
        <w:rPr>
          <w:b w:val="0"/>
          <w:color w:val="231F20"/>
          <w:spacing w:val="-13"/>
          <w:w w:val="80"/>
        </w:rPr>
        <w:t> </w:t>
      </w:r>
      <w:r>
        <w:rPr>
          <w:b w:val="0"/>
          <w:color w:val="231F20"/>
          <w:w w:val="80"/>
        </w:rPr>
        <w:t>with</w:t>
      </w:r>
      <w:r>
        <w:rPr>
          <w:b w:val="0"/>
          <w:color w:val="231F20"/>
          <w:spacing w:val="-10"/>
          <w:w w:val="80"/>
        </w:rPr>
        <w:t> </w:t>
      </w:r>
      <w:r>
        <w:rPr>
          <w:b w:val="0"/>
          <w:color w:val="231F20"/>
          <w:w w:val="80"/>
        </w:rPr>
        <w:t>the </w:t>
      </w:r>
      <w:r>
        <w:rPr>
          <w:b w:val="0"/>
          <w:color w:val="231F20"/>
          <w:w w:val="95"/>
        </w:rPr>
        <w:t>Transport Workers Union of America,</w:t>
      </w:r>
      <w:r>
        <w:rPr>
          <w:b w:val="0"/>
          <w:color w:val="231F20"/>
          <w:spacing w:val="-15"/>
          <w:w w:val="95"/>
        </w:rPr>
        <w:t> </w:t>
      </w:r>
      <w:r>
        <w:rPr>
          <w:b w:val="0"/>
          <w:color w:val="231F20"/>
          <w:w w:val="95"/>
        </w:rPr>
        <w:t>AFL-CIO </w:t>
      </w:r>
      <w:r>
        <w:rPr>
          <w:b w:val="0"/>
          <w:color w:val="231F20"/>
          <w:w w:val="90"/>
        </w:rPr>
        <w:t>(“TWU”), which becomes amendable on June 30, </w:t>
      </w:r>
      <w:r>
        <w:rPr>
          <w:b w:val="0"/>
          <w:color w:val="231F20"/>
          <w:w w:val="85"/>
        </w:rPr>
        <w:t>2008.</w:t>
      </w:r>
      <w:r>
        <w:rPr>
          <w:b w:val="0"/>
          <w:color w:val="231F20"/>
          <w:spacing w:val="-15"/>
          <w:w w:val="85"/>
        </w:rPr>
        <w:t> </w:t>
      </w:r>
      <w:r>
        <w:rPr>
          <w:b w:val="0"/>
          <w:color w:val="231F20"/>
          <w:w w:val="85"/>
        </w:rPr>
        <w:t>However,</w:t>
      </w:r>
      <w:r>
        <w:rPr>
          <w:b w:val="0"/>
          <w:color w:val="231F20"/>
          <w:spacing w:val="-16"/>
          <w:w w:val="85"/>
        </w:rPr>
        <w:t> </w:t>
      </w:r>
      <w:r>
        <w:rPr>
          <w:b w:val="0"/>
          <w:color w:val="231F20"/>
          <w:w w:val="85"/>
        </w:rPr>
        <w:t>under</w:t>
      </w:r>
      <w:r>
        <w:rPr>
          <w:b w:val="0"/>
          <w:color w:val="231F20"/>
          <w:spacing w:val="-15"/>
          <w:w w:val="85"/>
        </w:rPr>
        <w:t> </w:t>
      </w:r>
      <w:r>
        <w:rPr>
          <w:b w:val="0"/>
          <w:color w:val="231F20"/>
          <w:w w:val="85"/>
        </w:rPr>
        <w:t>certain</w:t>
      </w:r>
      <w:r>
        <w:rPr>
          <w:b w:val="0"/>
          <w:color w:val="231F20"/>
          <w:spacing w:val="-15"/>
          <w:w w:val="85"/>
        </w:rPr>
        <w:t> </w:t>
      </w:r>
      <w:r>
        <w:rPr>
          <w:b w:val="0"/>
          <w:color w:val="231F20"/>
          <w:w w:val="85"/>
        </w:rPr>
        <w:t>conditions,</w:t>
      </w:r>
      <w:r>
        <w:rPr>
          <w:b w:val="0"/>
          <w:color w:val="231F20"/>
          <w:spacing w:val="-15"/>
          <w:w w:val="85"/>
        </w:rPr>
        <w:t> </w:t>
      </w:r>
      <w:r>
        <w:rPr>
          <w:b w:val="0"/>
          <w:color w:val="231F20"/>
          <w:w w:val="85"/>
        </w:rPr>
        <w:t>TWU</w:t>
      </w:r>
      <w:r>
        <w:rPr>
          <w:b w:val="0"/>
          <w:color w:val="231F20"/>
          <w:spacing w:val="-16"/>
          <w:w w:val="85"/>
        </w:rPr>
        <w:t> </w:t>
      </w:r>
      <w:r>
        <w:rPr>
          <w:b w:val="0"/>
          <w:color w:val="231F20"/>
          <w:w w:val="85"/>
        </w:rPr>
        <w:t>could </w:t>
      </w:r>
      <w:r>
        <w:rPr>
          <w:b w:val="0"/>
          <w:color w:val="231F20"/>
          <w:w w:val="80"/>
        </w:rPr>
        <w:t>elect</w:t>
      </w:r>
      <w:r>
        <w:rPr>
          <w:b w:val="0"/>
          <w:color w:val="231F20"/>
          <w:spacing w:val="-20"/>
          <w:w w:val="80"/>
        </w:rPr>
        <w:t> </w:t>
      </w:r>
      <w:r>
        <w:rPr>
          <w:b w:val="0"/>
          <w:color w:val="231F20"/>
          <w:w w:val="80"/>
        </w:rPr>
        <w:t>to</w:t>
      </w:r>
      <w:r>
        <w:rPr>
          <w:b w:val="0"/>
          <w:color w:val="231F20"/>
          <w:spacing w:val="-19"/>
          <w:w w:val="80"/>
        </w:rPr>
        <w:t> </w:t>
      </w:r>
      <w:r>
        <w:rPr>
          <w:b w:val="0"/>
          <w:color w:val="231F20"/>
          <w:w w:val="80"/>
        </w:rPr>
        <w:t>give</w:t>
      </w:r>
      <w:r>
        <w:rPr>
          <w:b w:val="0"/>
          <w:color w:val="231F20"/>
          <w:spacing w:val="-21"/>
          <w:w w:val="80"/>
        </w:rPr>
        <w:t> </w:t>
      </w:r>
      <w:r>
        <w:rPr>
          <w:b w:val="0"/>
          <w:color w:val="231F20"/>
          <w:w w:val="80"/>
        </w:rPr>
        <w:t>notice</w:t>
      </w:r>
      <w:r>
        <w:rPr>
          <w:b w:val="0"/>
          <w:color w:val="231F20"/>
          <w:spacing w:val="-20"/>
          <w:w w:val="80"/>
        </w:rPr>
        <w:t> </w:t>
      </w:r>
      <w:r>
        <w:rPr>
          <w:b w:val="0"/>
          <w:color w:val="231F20"/>
          <w:w w:val="80"/>
        </w:rPr>
        <w:t>to</w:t>
      </w:r>
      <w:r>
        <w:rPr>
          <w:b w:val="0"/>
          <w:color w:val="231F20"/>
          <w:spacing w:val="-19"/>
          <w:w w:val="80"/>
        </w:rPr>
        <w:t> </w:t>
      </w:r>
      <w:r>
        <w:rPr>
          <w:b w:val="0"/>
          <w:color w:val="231F20"/>
          <w:w w:val="80"/>
        </w:rPr>
        <w:t>the</w:t>
      </w:r>
      <w:r>
        <w:rPr>
          <w:b w:val="0"/>
          <w:color w:val="231F20"/>
          <w:spacing w:val="-19"/>
          <w:w w:val="80"/>
        </w:rPr>
        <w:t> </w:t>
      </w:r>
      <w:r>
        <w:rPr>
          <w:b w:val="0"/>
          <w:color w:val="231F20"/>
          <w:w w:val="80"/>
        </w:rPr>
        <w:t>Company</w:t>
      </w:r>
      <w:r>
        <w:rPr>
          <w:b w:val="0"/>
          <w:color w:val="231F20"/>
          <w:spacing w:val="-22"/>
          <w:w w:val="80"/>
        </w:rPr>
        <w:t> </w:t>
      </w:r>
      <w:r>
        <w:rPr>
          <w:b w:val="0"/>
          <w:color w:val="231F20"/>
          <w:w w:val="80"/>
        </w:rPr>
        <w:t>by</w:t>
      </w:r>
      <w:r>
        <w:rPr>
          <w:b w:val="0"/>
          <w:color w:val="231F20"/>
          <w:spacing w:val="-20"/>
          <w:w w:val="80"/>
        </w:rPr>
        <w:t> </w:t>
      </w:r>
      <w:r>
        <w:rPr>
          <w:b w:val="0"/>
          <w:color w:val="231F20"/>
          <w:w w:val="80"/>
        </w:rPr>
        <w:t>June</w:t>
      </w:r>
      <w:r>
        <w:rPr>
          <w:b w:val="0"/>
          <w:color w:val="231F20"/>
          <w:spacing w:val="-20"/>
          <w:w w:val="80"/>
        </w:rPr>
        <w:t> </w:t>
      </w:r>
      <w:r>
        <w:rPr>
          <w:b w:val="0"/>
          <w:color w:val="231F20"/>
          <w:w w:val="80"/>
        </w:rPr>
        <w:t>1,</w:t>
      </w:r>
      <w:r>
        <w:rPr>
          <w:b w:val="0"/>
          <w:color w:val="231F20"/>
          <w:spacing w:val="-19"/>
          <w:w w:val="80"/>
        </w:rPr>
        <w:t> </w:t>
      </w:r>
      <w:r>
        <w:rPr>
          <w:b w:val="0"/>
          <w:color w:val="231F20"/>
          <w:w w:val="80"/>
        </w:rPr>
        <w:t>2007,</w:t>
      </w:r>
      <w:r>
        <w:rPr>
          <w:b w:val="0"/>
          <w:color w:val="231F20"/>
          <w:spacing w:val="-19"/>
          <w:w w:val="80"/>
        </w:rPr>
        <w:t> </w:t>
      </w:r>
      <w:r>
        <w:rPr>
          <w:b w:val="0"/>
          <w:color w:val="231F20"/>
          <w:w w:val="80"/>
        </w:rPr>
        <w:t>of</w:t>
      </w:r>
      <w:r>
        <w:rPr>
          <w:b w:val="0"/>
          <w:color w:val="231F20"/>
          <w:spacing w:val="-18"/>
          <w:w w:val="80"/>
        </w:rPr>
        <w:t> </w:t>
      </w:r>
      <w:r>
        <w:rPr>
          <w:b w:val="0"/>
          <w:color w:val="231F20"/>
          <w:w w:val="80"/>
        </w:rPr>
        <w:t>its </w:t>
      </w:r>
      <w:r>
        <w:rPr>
          <w:b w:val="0"/>
          <w:color w:val="231F20"/>
          <w:w w:val="85"/>
        </w:rPr>
        <w:t>desire</w:t>
      </w:r>
      <w:r>
        <w:rPr>
          <w:b w:val="0"/>
          <w:color w:val="231F20"/>
          <w:spacing w:val="-19"/>
          <w:w w:val="85"/>
        </w:rPr>
        <w:t> </w:t>
      </w:r>
      <w:r>
        <w:rPr>
          <w:b w:val="0"/>
          <w:color w:val="231F20"/>
          <w:w w:val="85"/>
        </w:rPr>
        <w:t>to</w:t>
      </w:r>
      <w:r>
        <w:rPr>
          <w:b w:val="0"/>
          <w:color w:val="231F20"/>
          <w:spacing w:val="-19"/>
          <w:w w:val="85"/>
        </w:rPr>
        <w:t> </w:t>
      </w:r>
      <w:r>
        <w:rPr>
          <w:b w:val="0"/>
          <w:color w:val="231F20"/>
          <w:w w:val="85"/>
        </w:rPr>
        <w:t>make</w:t>
      </w:r>
      <w:r>
        <w:rPr>
          <w:b w:val="0"/>
          <w:color w:val="231F20"/>
          <w:spacing w:val="-20"/>
          <w:w w:val="85"/>
        </w:rPr>
        <w:t> </w:t>
      </w:r>
      <w:r>
        <w:rPr>
          <w:b w:val="0"/>
          <w:color w:val="231F20"/>
          <w:w w:val="85"/>
        </w:rPr>
        <w:t>the</w:t>
      </w:r>
      <w:r>
        <w:rPr>
          <w:b w:val="0"/>
          <w:color w:val="231F20"/>
          <w:spacing w:val="-19"/>
          <w:w w:val="85"/>
        </w:rPr>
        <w:t> </w:t>
      </w:r>
      <w:r>
        <w:rPr>
          <w:b w:val="0"/>
          <w:color w:val="231F20"/>
          <w:w w:val="85"/>
        </w:rPr>
        <w:t>agreement</w:t>
      </w:r>
      <w:r>
        <w:rPr>
          <w:b w:val="0"/>
          <w:color w:val="231F20"/>
          <w:spacing w:val="-20"/>
          <w:w w:val="85"/>
        </w:rPr>
        <w:t> </w:t>
      </w:r>
      <w:r>
        <w:rPr>
          <w:b w:val="0"/>
          <w:color w:val="231F20"/>
          <w:w w:val="85"/>
        </w:rPr>
        <w:t>amendable</w:t>
      </w:r>
      <w:r>
        <w:rPr>
          <w:b w:val="0"/>
          <w:color w:val="231F20"/>
          <w:spacing w:val="-21"/>
          <w:w w:val="85"/>
        </w:rPr>
        <w:t> </w:t>
      </w:r>
      <w:r>
        <w:rPr>
          <w:b w:val="0"/>
          <w:color w:val="231F20"/>
          <w:w w:val="85"/>
        </w:rPr>
        <w:t>on</w:t>
      </w:r>
      <w:r>
        <w:rPr>
          <w:b w:val="0"/>
          <w:color w:val="231F20"/>
          <w:spacing w:val="-19"/>
          <w:w w:val="85"/>
        </w:rPr>
        <w:t> </w:t>
      </w:r>
      <w:r>
        <w:rPr>
          <w:b w:val="0"/>
          <w:color w:val="231F20"/>
          <w:w w:val="85"/>
        </w:rPr>
        <w:t>June</w:t>
      </w:r>
      <w:r>
        <w:rPr>
          <w:b w:val="0"/>
          <w:color w:val="231F20"/>
          <w:spacing w:val="-19"/>
          <w:w w:val="85"/>
        </w:rPr>
        <w:t> </w:t>
      </w:r>
      <w:r>
        <w:rPr>
          <w:b w:val="0"/>
          <w:color w:val="231F20"/>
          <w:w w:val="85"/>
        </w:rPr>
        <w:t>30, 2007.</w:t>
      </w:r>
      <w:r>
        <w:rPr>
          <w:b w:val="0"/>
          <w:color w:val="231F20"/>
          <w:spacing w:val="-28"/>
          <w:w w:val="85"/>
        </w:rPr>
        <w:t> </w:t>
      </w:r>
      <w:r>
        <w:rPr>
          <w:b w:val="0"/>
          <w:color w:val="231F20"/>
          <w:w w:val="85"/>
        </w:rPr>
        <w:t>During</w:t>
      </w:r>
      <w:r>
        <w:rPr>
          <w:b w:val="0"/>
          <w:color w:val="231F20"/>
          <w:spacing w:val="-28"/>
          <w:w w:val="85"/>
        </w:rPr>
        <w:t> </w:t>
      </w:r>
      <w:r>
        <w:rPr>
          <w:b w:val="0"/>
          <w:color w:val="231F20"/>
          <w:w w:val="85"/>
        </w:rPr>
        <w:t>second</w:t>
      </w:r>
      <w:r>
        <w:rPr>
          <w:b w:val="0"/>
          <w:color w:val="231F20"/>
          <w:spacing w:val="-28"/>
          <w:w w:val="85"/>
        </w:rPr>
        <w:t> </w:t>
      </w:r>
      <w:r>
        <w:rPr>
          <w:b w:val="0"/>
          <w:color w:val="231F20"/>
          <w:w w:val="85"/>
        </w:rPr>
        <w:t>quarter</w:t>
      </w:r>
      <w:r>
        <w:rPr>
          <w:b w:val="0"/>
          <w:color w:val="231F20"/>
          <w:spacing w:val="-28"/>
          <w:w w:val="85"/>
        </w:rPr>
        <w:t> </w:t>
      </w:r>
      <w:r>
        <w:rPr>
          <w:b w:val="0"/>
          <w:color w:val="231F20"/>
          <w:w w:val="85"/>
        </w:rPr>
        <w:t>2006,</w:t>
      </w:r>
      <w:r>
        <w:rPr>
          <w:b w:val="0"/>
          <w:color w:val="231F20"/>
          <w:spacing w:val="-28"/>
          <w:w w:val="85"/>
        </w:rPr>
        <w:t> </w:t>
      </w:r>
      <w:r>
        <w:rPr>
          <w:b w:val="0"/>
          <w:color w:val="231F20"/>
          <w:w w:val="85"/>
        </w:rPr>
        <w:t>TWU</w:t>
      </w:r>
      <w:r>
        <w:rPr>
          <w:b w:val="0"/>
          <w:color w:val="231F20"/>
          <w:spacing w:val="-29"/>
          <w:w w:val="85"/>
        </w:rPr>
        <w:t> </w:t>
      </w:r>
      <w:r>
        <w:rPr>
          <w:b w:val="0"/>
          <w:color w:val="231F20"/>
          <w:w w:val="85"/>
        </w:rPr>
        <w:t>membership voted</w:t>
      </w:r>
      <w:r>
        <w:rPr>
          <w:b w:val="0"/>
          <w:color w:val="231F20"/>
          <w:spacing w:val="-28"/>
          <w:w w:val="85"/>
        </w:rPr>
        <w:t> </w:t>
      </w:r>
      <w:r>
        <w:rPr>
          <w:b w:val="0"/>
          <w:color w:val="231F20"/>
          <w:w w:val="85"/>
        </w:rPr>
        <w:t>to</w:t>
      </w:r>
      <w:r>
        <w:rPr>
          <w:b w:val="0"/>
          <w:color w:val="231F20"/>
          <w:spacing w:val="-28"/>
          <w:w w:val="85"/>
        </w:rPr>
        <w:t> </w:t>
      </w:r>
      <w:r>
        <w:rPr>
          <w:b w:val="0"/>
          <w:color w:val="231F20"/>
          <w:w w:val="85"/>
        </w:rPr>
        <w:t>not</w:t>
      </w:r>
      <w:r>
        <w:rPr>
          <w:b w:val="0"/>
          <w:color w:val="231F20"/>
          <w:spacing w:val="-27"/>
          <w:w w:val="85"/>
        </w:rPr>
        <w:t> </w:t>
      </w:r>
      <w:r>
        <w:rPr>
          <w:b w:val="0"/>
          <w:color w:val="231F20"/>
          <w:w w:val="85"/>
        </w:rPr>
        <w:t>make</w:t>
      </w:r>
      <w:r>
        <w:rPr>
          <w:b w:val="0"/>
          <w:color w:val="231F20"/>
          <w:spacing w:val="-29"/>
          <w:w w:val="85"/>
        </w:rPr>
        <w:t> </w:t>
      </w:r>
      <w:r>
        <w:rPr>
          <w:b w:val="0"/>
          <w:color w:val="231F20"/>
          <w:w w:val="85"/>
        </w:rPr>
        <w:t>the</w:t>
      </w:r>
      <w:r>
        <w:rPr>
          <w:b w:val="0"/>
          <w:color w:val="231F20"/>
          <w:spacing w:val="-28"/>
          <w:w w:val="85"/>
        </w:rPr>
        <w:t> </w:t>
      </w:r>
      <w:r>
        <w:rPr>
          <w:b w:val="0"/>
          <w:color w:val="231F20"/>
          <w:w w:val="85"/>
        </w:rPr>
        <w:t>contract</w:t>
      </w:r>
      <w:r>
        <w:rPr>
          <w:b w:val="0"/>
          <w:color w:val="231F20"/>
          <w:spacing w:val="-28"/>
          <w:w w:val="85"/>
        </w:rPr>
        <w:t> </w:t>
      </w:r>
      <w:r>
        <w:rPr>
          <w:b w:val="0"/>
          <w:color w:val="231F20"/>
          <w:w w:val="85"/>
        </w:rPr>
        <w:t>amendable</w:t>
      </w:r>
      <w:r>
        <w:rPr>
          <w:b w:val="0"/>
          <w:color w:val="231F20"/>
          <w:spacing w:val="-29"/>
          <w:w w:val="85"/>
        </w:rPr>
        <w:t> </w:t>
      </w:r>
      <w:r>
        <w:rPr>
          <w:b w:val="0"/>
          <w:color w:val="231F20"/>
          <w:w w:val="85"/>
        </w:rPr>
        <w:t>on</w:t>
      </w:r>
      <w:r>
        <w:rPr>
          <w:b w:val="0"/>
          <w:color w:val="231F20"/>
          <w:spacing w:val="-28"/>
          <w:w w:val="85"/>
        </w:rPr>
        <w:t> </w:t>
      </w:r>
      <w:r>
        <w:rPr>
          <w:b w:val="0"/>
          <w:color w:val="231F20"/>
          <w:w w:val="85"/>
        </w:rPr>
        <w:t>June</w:t>
      </w:r>
      <w:r>
        <w:rPr>
          <w:b w:val="0"/>
          <w:color w:val="231F20"/>
          <w:spacing w:val="-28"/>
          <w:w w:val="85"/>
        </w:rPr>
        <w:t> </w:t>
      </w:r>
      <w:r>
        <w:rPr>
          <w:b w:val="0"/>
          <w:color w:val="231F20"/>
          <w:w w:val="85"/>
        </w:rPr>
        <w:t>30,</w:t>
      </w:r>
    </w:p>
    <w:p>
      <w:pPr>
        <w:pStyle w:val="BodyText"/>
        <w:spacing w:line="256" w:lineRule="auto" w:before="78"/>
        <w:ind w:left="119" w:right="197"/>
        <w:jc w:val="both"/>
        <w:rPr>
          <w:b w:val="0"/>
        </w:rPr>
      </w:pPr>
      <w:r>
        <w:rPr/>
        <w:br w:type="column"/>
      </w:r>
      <w:r>
        <w:rPr>
          <w:b w:val="0"/>
          <w:color w:val="231F20"/>
          <w:w w:val="80"/>
        </w:rPr>
        <w:t>2007.</w:t>
      </w:r>
      <w:r>
        <w:rPr>
          <w:b w:val="0"/>
          <w:color w:val="231F20"/>
          <w:spacing w:val="-6"/>
          <w:w w:val="80"/>
        </w:rPr>
        <w:t> </w:t>
      </w:r>
      <w:r>
        <w:rPr>
          <w:b w:val="0"/>
          <w:color w:val="231F20"/>
          <w:w w:val="80"/>
        </w:rPr>
        <w:t>The</w:t>
      </w:r>
      <w:r>
        <w:rPr>
          <w:b w:val="0"/>
          <w:color w:val="231F20"/>
          <w:spacing w:val="-8"/>
          <w:w w:val="80"/>
        </w:rPr>
        <w:t> </w:t>
      </w:r>
      <w:r>
        <w:rPr>
          <w:b w:val="0"/>
          <w:color w:val="231F20"/>
          <w:w w:val="80"/>
        </w:rPr>
        <w:t>Company</w:t>
      </w:r>
      <w:r>
        <w:rPr>
          <w:b w:val="0"/>
          <w:color w:val="231F20"/>
          <w:spacing w:val="-9"/>
          <w:w w:val="80"/>
        </w:rPr>
        <w:t> </w:t>
      </w:r>
      <w:r>
        <w:rPr>
          <w:b w:val="0"/>
          <w:color w:val="231F20"/>
          <w:w w:val="80"/>
        </w:rPr>
        <w:t>is</w:t>
      </w:r>
      <w:r>
        <w:rPr>
          <w:b w:val="0"/>
          <w:color w:val="231F20"/>
          <w:spacing w:val="-5"/>
          <w:w w:val="80"/>
        </w:rPr>
        <w:t> </w:t>
      </w:r>
      <w:r>
        <w:rPr>
          <w:b w:val="0"/>
          <w:color w:val="231F20"/>
          <w:w w:val="80"/>
        </w:rPr>
        <w:t>unable</w:t>
      </w:r>
      <w:r>
        <w:rPr>
          <w:b w:val="0"/>
          <w:color w:val="231F20"/>
          <w:spacing w:val="-8"/>
          <w:w w:val="80"/>
        </w:rPr>
        <w:t> </w:t>
      </w:r>
      <w:r>
        <w:rPr>
          <w:b w:val="0"/>
          <w:color w:val="231F20"/>
          <w:w w:val="80"/>
        </w:rPr>
        <w:t>to</w:t>
      </w:r>
      <w:r>
        <w:rPr>
          <w:b w:val="0"/>
          <w:color w:val="231F20"/>
          <w:spacing w:val="-6"/>
          <w:w w:val="80"/>
        </w:rPr>
        <w:t> </w:t>
      </w:r>
      <w:r>
        <w:rPr>
          <w:b w:val="0"/>
          <w:color w:val="231F20"/>
          <w:w w:val="80"/>
        </w:rPr>
        <w:t>predict</w:t>
      </w:r>
      <w:r>
        <w:rPr>
          <w:b w:val="0"/>
          <w:color w:val="231F20"/>
          <w:spacing w:val="-7"/>
          <w:w w:val="80"/>
        </w:rPr>
        <w:t> </w:t>
      </w:r>
      <w:r>
        <w:rPr>
          <w:b w:val="0"/>
          <w:color w:val="231F20"/>
          <w:w w:val="80"/>
        </w:rPr>
        <w:t>whether</w:t>
      </w:r>
      <w:r>
        <w:rPr>
          <w:b w:val="0"/>
          <w:color w:val="231F20"/>
          <w:spacing w:val="-7"/>
          <w:w w:val="80"/>
        </w:rPr>
        <w:t> </w:t>
      </w:r>
      <w:r>
        <w:rPr>
          <w:b w:val="0"/>
          <w:color w:val="231F20"/>
          <w:w w:val="80"/>
        </w:rPr>
        <w:t>future </w:t>
      </w:r>
      <w:r>
        <w:rPr>
          <w:b w:val="0"/>
          <w:color w:val="231F20"/>
          <w:w w:val="85"/>
        </w:rPr>
        <w:t>votes</w:t>
      </w:r>
      <w:r>
        <w:rPr>
          <w:b w:val="0"/>
          <w:color w:val="231F20"/>
          <w:spacing w:val="-20"/>
          <w:w w:val="85"/>
        </w:rPr>
        <w:t> </w:t>
      </w:r>
      <w:r>
        <w:rPr>
          <w:b w:val="0"/>
          <w:color w:val="231F20"/>
          <w:w w:val="85"/>
        </w:rPr>
        <w:t>between</w:t>
      </w:r>
      <w:r>
        <w:rPr>
          <w:b w:val="0"/>
          <w:color w:val="231F20"/>
          <w:spacing w:val="-21"/>
          <w:w w:val="85"/>
        </w:rPr>
        <w:t> </w:t>
      </w:r>
      <w:r>
        <w:rPr>
          <w:b w:val="0"/>
          <w:color w:val="231F20"/>
          <w:w w:val="85"/>
        </w:rPr>
        <w:t>now</w:t>
      </w:r>
      <w:r>
        <w:rPr>
          <w:b w:val="0"/>
          <w:color w:val="231F20"/>
          <w:spacing w:val="-21"/>
          <w:w w:val="85"/>
        </w:rPr>
        <w:t> </w:t>
      </w:r>
      <w:r>
        <w:rPr>
          <w:b w:val="0"/>
          <w:color w:val="231F20"/>
          <w:w w:val="85"/>
        </w:rPr>
        <w:t>and</w:t>
      </w:r>
      <w:r>
        <w:rPr>
          <w:b w:val="0"/>
          <w:color w:val="231F20"/>
          <w:spacing w:val="-20"/>
          <w:w w:val="85"/>
        </w:rPr>
        <w:t> </w:t>
      </w:r>
      <w:r>
        <w:rPr>
          <w:b w:val="0"/>
          <w:color w:val="231F20"/>
          <w:w w:val="85"/>
        </w:rPr>
        <w:t>June</w:t>
      </w:r>
      <w:r>
        <w:rPr>
          <w:b w:val="0"/>
          <w:color w:val="231F20"/>
          <w:spacing w:val="-20"/>
          <w:w w:val="85"/>
        </w:rPr>
        <w:t> </w:t>
      </w:r>
      <w:r>
        <w:rPr>
          <w:b w:val="0"/>
          <w:color w:val="231F20"/>
          <w:w w:val="85"/>
        </w:rPr>
        <w:t>2007</w:t>
      </w:r>
      <w:r>
        <w:rPr>
          <w:b w:val="0"/>
          <w:color w:val="231F20"/>
          <w:spacing w:val="-20"/>
          <w:w w:val="85"/>
        </w:rPr>
        <w:t> </w:t>
      </w:r>
      <w:r>
        <w:rPr>
          <w:b w:val="0"/>
          <w:color w:val="231F20"/>
          <w:w w:val="85"/>
        </w:rPr>
        <w:t>would</w:t>
      </w:r>
      <w:r>
        <w:rPr>
          <w:b w:val="0"/>
          <w:color w:val="231F20"/>
          <w:spacing w:val="-21"/>
          <w:w w:val="85"/>
        </w:rPr>
        <w:t> </w:t>
      </w:r>
      <w:r>
        <w:rPr>
          <w:b w:val="0"/>
          <w:color w:val="231F20"/>
          <w:w w:val="85"/>
        </w:rPr>
        <w:t>result</w:t>
      </w:r>
      <w:r>
        <w:rPr>
          <w:b w:val="0"/>
          <w:color w:val="231F20"/>
          <w:spacing w:val="-20"/>
          <w:w w:val="85"/>
        </w:rPr>
        <w:t> </w:t>
      </w:r>
      <w:r>
        <w:rPr>
          <w:b w:val="0"/>
          <w:color w:val="231F20"/>
          <w:w w:val="85"/>
        </w:rPr>
        <w:t>in</w:t>
      </w:r>
      <w:r>
        <w:rPr>
          <w:b w:val="0"/>
          <w:color w:val="231F20"/>
          <w:spacing w:val="-20"/>
          <w:w w:val="85"/>
        </w:rPr>
        <w:t> </w:t>
      </w:r>
      <w:r>
        <w:rPr>
          <w:b w:val="0"/>
          <w:color w:val="231F20"/>
          <w:w w:val="85"/>
        </w:rPr>
        <w:t>the </w:t>
      </w:r>
      <w:r>
        <w:rPr>
          <w:b w:val="0"/>
          <w:color w:val="231F20"/>
          <w:w w:val="80"/>
        </w:rPr>
        <w:t>same</w:t>
      </w:r>
      <w:r>
        <w:rPr>
          <w:b w:val="0"/>
          <w:color w:val="231F20"/>
          <w:spacing w:val="-29"/>
          <w:w w:val="80"/>
        </w:rPr>
        <w:t> </w:t>
      </w:r>
      <w:r>
        <w:rPr>
          <w:b w:val="0"/>
          <w:color w:val="231F20"/>
          <w:w w:val="80"/>
        </w:rPr>
        <w:t>outcome.</w:t>
      </w:r>
    </w:p>
    <w:p>
      <w:pPr>
        <w:pStyle w:val="BodyText"/>
        <w:spacing w:before="6"/>
        <w:rPr>
          <w:b w:val="0"/>
          <w:sz w:val="19"/>
        </w:rPr>
      </w:pPr>
    </w:p>
    <w:p>
      <w:pPr>
        <w:pStyle w:val="BodyText"/>
        <w:spacing w:line="256" w:lineRule="auto"/>
        <w:ind w:left="119" w:right="195" w:firstLine="400"/>
        <w:jc w:val="both"/>
        <w:rPr>
          <w:b w:val="0"/>
        </w:rPr>
      </w:pPr>
      <w:r>
        <w:rPr>
          <w:b w:val="0"/>
          <w:color w:val="231F20"/>
          <w:w w:val="85"/>
        </w:rPr>
        <w:t>The</w:t>
      </w:r>
      <w:r>
        <w:rPr>
          <w:b w:val="0"/>
          <w:color w:val="231F20"/>
          <w:spacing w:val="-34"/>
          <w:w w:val="85"/>
        </w:rPr>
        <w:t> </w:t>
      </w:r>
      <w:r>
        <w:rPr>
          <w:b w:val="0"/>
          <w:color w:val="231F20"/>
          <w:w w:val="85"/>
        </w:rPr>
        <w:t>Company’s</w:t>
      </w:r>
      <w:r>
        <w:rPr>
          <w:b w:val="0"/>
          <w:color w:val="231F20"/>
          <w:spacing w:val="-34"/>
          <w:w w:val="85"/>
        </w:rPr>
        <w:t> </w:t>
      </w:r>
      <w:r>
        <w:rPr>
          <w:b w:val="0"/>
          <w:color w:val="231F20"/>
          <w:w w:val="85"/>
        </w:rPr>
        <w:t>Pilots</w:t>
      </w:r>
      <w:r>
        <w:rPr>
          <w:b w:val="0"/>
          <w:color w:val="231F20"/>
          <w:spacing w:val="-33"/>
          <w:w w:val="85"/>
        </w:rPr>
        <w:t> </w:t>
      </w:r>
      <w:r>
        <w:rPr>
          <w:b w:val="0"/>
          <w:color w:val="231F20"/>
          <w:w w:val="85"/>
        </w:rPr>
        <w:t>are</w:t>
      </w:r>
      <w:r>
        <w:rPr>
          <w:b w:val="0"/>
          <w:color w:val="231F20"/>
          <w:spacing w:val="-34"/>
          <w:w w:val="85"/>
        </w:rPr>
        <w:t> </w:t>
      </w:r>
      <w:r>
        <w:rPr>
          <w:b w:val="0"/>
          <w:color w:val="231F20"/>
          <w:w w:val="85"/>
        </w:rPr>
        <w:t>subject</w:t>
      </w:r>
      <w:r>
        <w:rPr>
          <w:b w:val="0"/>
          <w:color w:val="231F20"/>
          <w:spacing w:val="-34"/>
          <w:w w:val="85"/>
        </w:rPr>
        <w:t> </w:t>
      </w:r>
      <w:r>
        <w:rPr>
          <w:b w:val="0"/>
          <w:color w:val="231F20"/>
          <w:w w:val="85"/>
        </w:rPr>
        <w:t>to</w:t>
      </w:r>
      <w:r>
        <w:rPr>
          <w:b w:val="0"/>
          <w:color w:val="231F20"/>
          <w:spacing w:val="-34"/>
          <w:w w:val="85"/>
        </w:rPr>
        <w:t> </w:t>
      </w:r>
      <w:r>
        <w:rPr>
          <w:b w:val="0"/>
          <w:color w:val="231F20"/>
          <w:w w:val="85"/>
        </w:rPr>
        <w:t>an</w:t>
      </w:r>
      <w:r>
        <w:rPr>
          <w:b w:val="0"/>
          <w:color w:val="231F20"/>
          <w:spacing w:val="-34"/>
          <w:w w:val="85"/>
        </w:rPr>
        <w:t> </w:t>
      </w:r>
      <w:r>
        <w:rPr>
          <w:b w:val="0"/>
          <w:color w:val="231F20"/>
          <w:w w:val="85"/>
        </w:rPr>
        <w:t>agreement </w:t>
      </w:r>
      <w:r>
        <w:rPr>
          <w:b w:val="0"/>
          <w:color w:val="231F20"/>
          <w:w w:val="95"/>
        </w:rPr>
        <w:t>with the Southwest Airlines Pilots’ Association </w:t>
      </w:r>
      <w:r>
        <w:rPr>
          <w:b w:val="0"/>
          <w:color w:val="231F20"/>
          <w:w w:val="85"/>
        </w:rPr>
        <w:t>(“SWAPA”),</w:t>
      </w:r>
      <w:r>
        <w:rPr>
          <w:b w:val="0"/>
          <w:color w:val="231F20"/>
          <w:spacing w:val="-25"/>
          <w:w w:val="85"/>
        </w:rPr>
        <w:t> </w:t>
      </w:r>
      <w:r>
        <w:rPr>
          <w:b w:val="0"/>
          <w:color w:val="231F20"/>
          <w:w w:val="85"/>
        </w:rPr>
        <w:t>which</w:t>
      </w:r>
      <w:r>
        <w:rPr>
          <w:b w:val="0"/>
          <w:color w:val="231F20"/>
          <w:spacing w:val="-25"/>
          <w:w w:val="85"/>
        </w:rPr>
        <w:t> </w:t>
      </w:r>
      <w:r>
        <w:rPr>
          <w:b w:val="0"/>
          <w:color w:val="231F20"/>
          <w:w w:val="85"/>
        </w:rPr>
        <w:t>became</w:t>
      </w:r>
      <w:r>
        <w:rPr>
          <w:b w:val="0"/>
          <w:color w:val="231F20"/>
          <w:spacing w:val="-26"/>
          <w:w w:val="85"/>
        </w:rPr>
        <w:t> </w:t>
      </w:r>
      <w:r>
        <w:rPr>
          <w:b w:val="0"/>
          <w:color w:val="231F20"/>
          <w:w w:val="85"/>
        </w:rPr>
        <w:t>amendable</w:t>
      </w:r>
      <w:r>
        <w:rPr>
          <w:b w:val="0"/>
          <w:color w:val="231F20"/>
          <w:spacing w:val="-28"/>
          <w:w w:val="85"/>
        </w:rPr>
        <w:t> </w:t>
      </w:r>
      <w:r>
        <w:rPr>
          <w:b w:val="0"/>
          <w:color w:val="231F20"/>
          <w:w w:val="85"/>
        </w:rPr>
        <w:t>during</w:t>
      </w:r>
      <w:r>
        <w:rPr>
          <w:b w:val="0"/>
          <w:color w:val="231F20"/>
          <w:spacing w:val="-24"/>
          <w:w w:val="85"/>
        </w:rPr>
        <w:t> </w:t>
      </w:r>
      <w:r>
        <w:rPr>
          <w:b w:val="0"/>
          <w:color w:val="231F20"/>
          <w:w w:val="85"/>
        </w:rPr>
        <w:t>Septem- ber,</w:t>
      </w:r>
      <w:r>
        <w:rPr>
          <w:b w:val="0"/>
          <w:color w:val="231F20"/>
          <w:spacing w:val="-5"/>
          <w:w w:val="85"/>
        </w:rPr>
        <w:t> </w:t>
      </w:r>
      <w:r>
        <w:rPr>
          <w:b w:val="0"/>
          <w:color w:val="231F20"/>
          <w:w w:val="85"/>
        </w:rPr>
        <w:t>2006.</w:t>
      </w:r>
      <w:r>
        <w:rPr>
          <w:b w:val="0"/>
          <w:color w:val="231F20"/>
          <w:spacing w:val="-5"/>
          <w:w w:val="85"/>
        </w:rPr>
        <w:t> </w:t>
      </w:r>
      <w:r>
        <w:rPr>
          <w:b w:val="0"/>
          <w:color w:val="231F20"/>
          <w:w w:val="85"/>
        </w:rPr>
        <w:t>The</w:t>
      </w:r>
      <w:r>
        <w:rPr>
          <w:b w:val="0"/>
          <w:color w:val="231F20"/>
          <w:spacing w:val="-7"/>
          <w:w w:val="85"/>
        </w:rPr>
        <w:t> </w:t>
      </w:r>
      <w:r>
        <w:rPr>
          <w:b w:val="0"/>
          <w:color w:val="231F20"/>
          <w:w w:val="85"/>
        </w:rPr>
        <w:t>Company</w:t>
      </w:r>
      <w:r>
        <w:rPr>
          <w:b w:val="0"/>
          <w:color w:val="231F20"/>
          <w:spacing w:val="-7"/>
          <w:w w:val="85"/>
        </w:rPr>
        <w:t> </w:t>
      </w:r>
      <w:r>
        <w:rPr>
          <w:b w:val="0"/>
          <w:color w:val="231F20"/>
          <w:w w:val="85"/>
        </w:rPr>
        <w:t>and</w:t>
      </w:r>
      <w:r>
        <w:rPr>
          <w:b w:val="0"/>
          <w:color w:val="231F20"/>
          <w:spacing w:val="-6"/>
          <w:w w:val="85"/>
        </w:rPr>
        <w:t> </w:t>
      </w:r>
      <w:r>
        <w:rPr>
          <w:b w:val="0"/>
          <w:color w:val="231F20"/>
          <w:w w:val="85"/>
        </w:rPr>
        <w:t>SWAPA</w:t>
      </w:r>
      <w:r>
        <w:rPr>
          <w:b w:val="0"/>
          <w:color w:val="231F20"/>
          <w:spacing w:val="-6"/>
          <w:w w:val="85"/>
        </w:rPr>
        <w:t> </w:t>
      </w:r>
      <w:r>
        <w:rPr>
          <w:b w:val="0"/>
          <w:color w:val="231F20"/>
          <w:w w:val="85"/>
        </w:rPr>
        <w:t>recently</w:t>
      </w:r>
      <w:r>
        <w:rPr>
          <w:b w:val="0"/>
          <w:color w:val="231F20"/>
          <w:spacing w:val="-7"/>
          <w:w w:val="85"/>
        </w:rPr>
        <w:t> </w:t>
      </w:r>
      <w:r>
        <w:rPr>
          <w:b w:val="0"/>
          <w:color w:val="231F20"/>
          <w:w w:val="85"/>
        </w:rPr>
        <w:t>began </w:t>
      </w:r>
      <w:r>
        <w:rPr>
          <w:b w:val="0"/>
          <w:color w:val="231F20"/>
          <w:w w:val="80"/>
        </w:rPr>
        <w:t>discussions</w:t>
      </w:r>
      <w:r>
        <w:rPr>
          <w:b w:val="0"/>
          <w:color w:val="231F20"/>
          <w:spacing w:val="-17"/>
          <w:w w:val="80"/>
        </w:rPr>
        <w:t> </w:t>
      </w:r>
      <w:r>
        <w:rPr>
          <w:b w:val="0"/>
          <w:color w:val="231F20"/>
          <w:w w:val="80"/>
        </w:rPr>
        <w:t>on</w:t>
      </w:r>
      <w:r>
        <w:rPr>
          <w:b w:val="0"/>
          <w:color w:val="231F20"/>
          <w:spacing w:val="-18"/>
          <w:w w:val="80"/>
        </w:rPr>
        <w:t> </w:t>
      </w:r>
      <w:r>
        <w:rPr>
          <w:b w:val="0"/>
          <w:color w:val="231F20"/>
          <w:w w:val="80"/>
        </w:rPr>
        <w:t>a</w:t>
      </w:r>
      <w:r>
        <w:rPr>
          <w:b w:val="0"/>
          <w:color w:val="231F20"/>
          <w:spacing w:val="-18"/>
          <w:w w:val="80"/>
        </w:rPr>
        <w:t> </w:t>
      </w:r>
      <w:r>
        <w:rPr>
          <w:b w:val="0"/>
          <w:color w:val="231F20"/>
          <w:w w:val="80"/>
        </w:rPr>
        <w:t>new</w:t>
      </w:r>
      <w:r>
        <w:rPr>
          <w:b w:val="0"/>
          <w:color w:val="231F20"/>
          <w:spacing w:val="-19"/>
          <w:w w:val="80"/>
        </w:rPr>
        <w:t> </w:t>
      </w:r>
      <w:r>
        <w:rPr>
          <w:b w:val="0"/>
          <w:color w:val="231F20"/>
          <w:w w:val="80"/>
        </w:rPr>
        <w:t>agreement.</w:t>
      </w:r>
    </w:p>
    <w:p>
      <w:pPr>
        <w:pStyle w:val="BodyText"/>
        <w:spacing w:before="6"/>
        <w:rPr>
          <w:b w:val="0"/>
          <w:sz w:val="19"/>
        </w:rPr>
      </w:pPr>
    </w:p>
    <w:p>
      <w:pPr>
        <w:pStyle w:val="BodyText"/>
        <w:spacing w:line="256" w:lineRule="auto"/>
        <w:ind w:left="119" w:right="196" w:firstLine="400"/>
        <w:jc w:val="both"/>
        <w:rPr>
          <w:b w:val="0"/>
        </w:rPr>
      </w:pPr>
      <w:r>
        <w:rPr>
          <w:b w:val="0"/>
          <w:color w:val="231F20"/>
          <w:w w:val="85"/>
        </w:rPr>
        <w:t>Fuel</w:t>
      </w:r>
      <w:r>
        <w:rPr>
          <w:b w:val="0"/>
          <w:color w:val="231F20"/>
          <w:spacing w:val="-27"/>
          <w:w w:val="85"/>
        </w:rPr>
        <w:t> </w:t>
      </w:r>
      <w:r>
        <w:rPr>
          <w:b w:val="0"/>
          <w:color w:val="231F20"/>
          <w:w w:val="85"/>
        </w:rPr>
        <w:t>and</w:t>
      </w:r>
      <w:r>
        <w:rPr>
          <w:b w:val="0"/>
          <w:color w:val="231F20"/>
          <w:spacing w:val="-27"/>
          <w:w w:val="85"/>
        </w:rPr>
        <w:t> </w:t>
      </w:r>
      <w:r>
        <w:rPr>
          <w:b w:val="0"/>
          <w:color w:val="231F20"/>
          <w:w w:val="85"/>
        </w:rPr>
        <w:t>oil</w:t>
      </w:r>
      <w:r>
        <w:rPr>
          <w:b w:val="0"/>
          <w:color w:val="231F20"/>
          <w:spacing w:val="-27"/>
          <w:w w:val="85"/>
        </w:rPr>
        <w:t> </w:t>
      </w:r>
      <w:r>
        <w:rPr>
          <w:b w:val="0"/>
          <w:color w:val="231F20"/>
          <w:w w:val="85"/>
        </w:rPr>
        <w:t>expense</w:t>
      </w:r>
      <w:r>
        <w:rPr>
          <w:b w:val="0"/>
          <w:color w:val="231F20"/>
          <w:spacing w:val="-28"/>
          <w:w w:val="85"/>
        </w:rPr>
        <w:t> </w:t>
      </w:r>
      <w:r>
        <w:rPr>
          <w:b w:val="0"/>
          <w:color w:val="231F20"/>
          <w:w w:val="85"/>
        </w:rPr>
        <w:t>per</w:t>
      </w:r>
      <w:r>
        <w:rPr>
          <w:b w:val="0"/>
          <w:color w:val="231F20"/>
          <w:spacing w:val="-27"/>
          <w:w w:val="85"/>
        </w:rPr>
        <w:t> </w:t>
      </w:r>
      <w:r>
        <w:rPr>
          <w:b w:val="0"/>
          <w:color w:val="231F20"/>
          <w:w w:val="85"/>
        </w:rPr>
        <w:t>ASM</w:t>
      </w:r>
      <w:r>
        <w:rPr>
          <w:b w:val="0"/>
          <w:color w:val="231F20"/>
          <w:spacing w:val="-26"/>
          <w:w w:val="85"/>
        </w:rPr>
        <w:t> </w:t>
      </w:r>
      <w:r>
        <w:rPr>
          <w:b w:val="0"/>
          <w:color w:val="231F20"/>
          <w:w w:val="85"/>
        </w:rPr>
        <w:t>increased</w:t>
      </w:r>
      <w:r>
        <w:rPr>
          <w:b w:val="0"/>
          <w:color w:val="231F20"/>
          <w:spacing w:val="-28"/>
          <w:w w:val="85"/>
        </w:rPr>
        <w:t> </w:t>
      </w:r>
      <w:r>
        <w:rPr>
          <w:b w:val="0"/>
          <w:color w:val="231F20"/>
          <w:w w:val="85"/>
        </w:rPr>
        <w:t>46.2</w:t>
      </w:r>
      <w:r>
        <w:rPr>
          <w:b w:val="0"/>
          <w:color w:val="231F20"/>
          <w:spacing w:val="-27"/>
          <w:w w:val="85"/>
        </w:rPr>
        <w:t> </w:t>
      </w:r>
      <w:r>
        <w:rPr>
          <w:b w:val="0"/>
          <w:color w:val="231F20"/>
          <w:w w:val="85"/>
        </w:rPr>
        <w:t>per- </w:t>
      </w:r>
      <w:r>
        <w:rPr>
          <w:b w:val="0"/>
          <w:color w:val="231F20"/>
          <w:w w:val="80"/>
        </w:rPr>
        <w:t>cent,</w:t>
      </w:r>
      <w:r>
        <w:rPr>
          <w:b w:val="0"/>
          <w:color w:val="231F20"/>
          <w:spacing w:val="-8"/>
          <w:w w:val="80"/>
        </w:rPr>
        <w:t> </w:t>
      </w:r>
      <w:r>
        <w:rPr>
          <w:b w:val="0"/>
          <w:color w:val="231F20"/>
          <w:w w:val="80"/>
        </w:rPr>
        <w:t>net</w:t>
      </w:r>
      <w:r>
        <w:rPr>
          <w:b w:val="0"/>
          <w:color w:val="231F20"/>
          <w:spacing w:val="-8"/>
          <w:w w:val="80"/>
        </w:rPr>
        <w:t> </w:t>
      </w:r>
      <w:r>
        <w:rPr>
          <w:b w:val="0"/>
          <w:color w:val="231F20"/>
          <w:w w:val="80"/>
        </w:rPr>
        <w:t>of</w:t>
      </w:r>
      <w:r>
        <w:rPr>
          <w:b w:val="0"/>
          <w:color w:val="231F20"/>
          <w:spacing w:val="-6"/>
          <w:w w:val="80"/>
        </w:rPr>
        <w:t> </w:t>
      </w:r>
      <w:r>
        <w:rPr>
          <w:b w:val="0"/>
          <w:color w:val="231F20"/>
          <w:w w:val="80"/>
        </w:rPr>
        <w:t>hedging</w:t>
      </w:r>
      <w:r>
        <w:rPr>
          <w:b w:val="0"/>
          <w:color w:val="231F20"/>
          <w:spacing w:val="-8"/>
          <w:w w:val="80"/>
        </w:rPr>
        <w:t> </w:t>
      </w:r>
      <w:r>
        <w:rPr>
          <w:b w:val="0"/>
          <w:color w:val="231F20"/>
          <w:w w:val="80"/>
        </w:rPr>
        <w:t>gains,</w:t>
      </w:r>
      <w:r>
        <w:rPr>
          <w:b w:val="0"/>
          <w:color w:val="231F20"/>
          <w:spacing w:val="-8"/>
          <w:w w:val="80"/>
        </w:rPr>
        <w:t> </w:t>
      </w:r>
      <w:r>
        <w:rPr>
          <w:b w:val="0"/>
          <w:color w:val="231F20"/>
          <w:w w:val="80"/>
        </w:rPr>
        <w:t>primarily</w:t>
      </w:r>
      <w:r>
        <w:rPr>
          <w:b w:val="0"/>
          <w:color w:val="231F20"/>
          <w:spacing w:val="-6"/>
          <w:w w:val="80"/>
        </w:rPr>
        <w:t> </w:t>
      </w:r>
      <w:r>
        <w:rPr>
          <w:b w:val="0"/>
          <w:color w:val="231F20"/>
          <w:w w:val="80"/>
        </w:rPr>
        <w:t>due</w:t>
      </w:r>
      <w:r>
        <w:rPr>
          <w:b w:val="0"/>
          <w:color w:val="231F20"/>
          <w:spacing w:val="-8"/>
          <w:w w:val="80"/>
        </w:rPr>
        <w:t> </w:t>
      </w:r>
      <w:r>
        <w:rPr>
          <w:b w:val="0"/>
          <w:color w:val="231F20"/>
          <w:w w:val="80"/>
        </w:rPr>
        <w:t>to</w:t>
      </w:r>
      <w:r>
        <w:rPr>
          <w:b w:val="0"/>
          <w:color w:val="231F20"/>
          <w:spacing w:val="-6"/>
          <w:w w:val="80"/>
        </w:rPr>
        <w:t> </w:t>
      </w:r>
      <w:r>
        <w:rPr>
          <w:b w:val="0"/>
          <w:color w:val="231F20"/>
          <w:w w:val="80"/>
        </w:rPr>
        <w:t>a</w:t>
      </w:r>
      <w:r>
        <w:rPr>
          <w:b w:val="0"/>
          <w:color w:val="231F20"/>
          <w:spacing w:val="-8"/>
          <w:w w:val="80"/>
        </w:rPr>
        <w:t> </w:t>
      </w:r>
      <w:r>
        <w:rPr>
          <w:b w:val="0"/>
          <w:color w:val="231F20"/>
          <w:w w:val="80"/>
        </w:rPr>
        <w:t>significant increase</w:t>
      </w:r>
      <w:r>
        <w:rPr>
          <w:b w:val="0"/>
          <w:color w:val="231F20"/>
          <w:spacing w:val="-9"/>
          <w:w w:val="80"/>
        </w:rPr>
        <w:t> </w:t>
      </w:r>
      <w:r>
        <w:rPr>
          <w:b w:val="0"/>
          <w:color w:val="231F20"/>
          <w:w w:val="80"/>
        </w:rPr>
        <w:t>in</w:t>
      </w:r>
      <w:r>
        <w:rPr>
          <w:b w:val="0"/>
          <w:color w:val="231F20"/>
          <w:spacing w:val="-8"/>
          <w:w w:val="80"/>
        </w:rPr>
        <w:t> </w:t>
      </w:r>
      <w:r>
        <w:rPr>
          <w:b w:val="0"/>
          <w:color w:val="231F20"/>
          <w:w w:val="80"/>
        </w:rPr>
        <w:t>the</w:t>
      </w:r>
      <w:r>
        <w:rPr>
          <w:b w:val="0"/>
          <w:color w:val="231F20"/>
          <w:spacing w:val="-8"/>
          <w:w w:val="80"/>
        </w:rPr>
        <w:t> </w:t>
      </w:r>
      <w:r>
        <w:rPr>
          <w:b w:val="0"/>
          <w:color w:val="231F20"/>
          <w:w w:val="80"/>
        </w:rPr>
        <w:t>average</w:t>
      </w:r>
      <w:r>
        <w:rPr>
          <w:b w:val="0"/>
          <w:color w:val="231F20"/>
          <w:spacing w:val="-11"/>
          <w:w w:val="80"/>
        </w:rPr>
        <w:t> </w:t>
      </w:r>
      <w:r>
        <w:rPr>
          <w:b w:val="0"/>
          <w:color w:val="231F20"/>
          <w:w w:val="80"/>
        </w:rPr>
        <w:t>jet</w:t>
      </w:r>
      <w:r>
        <w:rPr>
          <w:b w:val="0"/>
          <w:color w:val="231F20"/>
          <w:spacing w:val="-9"/>
          <w:w w:val="80"/>
        </w:rPr>
        <w:t> </w:t>
      </w:r>
      <w:r>
        <w:rPr>
          <w:b w:val="0"/>
          <w:color w:val="231F20"/>
          <w:w w:val="80"/>
        </w:rPr>
        <w:t>fuel</w:t>
      </w:r>
      <w:r>
        <w:rPr>
          <w:b w:val="0"/>
          <w:color w:val="231F20"/>
          <w:spacing w:val="-8"/>
          <w:w w:val="80"/>
        </w:rPr>
        <w:t> </w:t>
      </w:r>
      <w:r>
        <w:rPr>
          <w:b w:val="0"/>
          <w:color w:val="231F20"/>
          <w:w w:val="80"/>
        </w:rPr>
        <w:t>cost</w:t>
      </w:r>
      <w:r>
        <w:rPr>
          <w:b w:val="0"/>
          <w:color w:val="231F20"/>
          <w:spacing w:val="-8"/>
          <w:w w:val="80"/>
        </w:rPr>
        <w:t> </w:t>
      </w:r>
      <w:r>
        <w:rPr>
          <w:b w:val="0"/>
          <w:color w:val="231F20"/>
          <w:w w:val="80"/>
        </w:rPr>
        <w:t>per</w:t>
      </w:r>
      <w:r>
        <w:rPr>
          <w:b w:val="0"/>
          <w:color w:val="231F20"/>
          <w:spacing w:val="-8"/>
          <w:w w:val="80"/>
        </w:rPr>
        <w:t> </w:t>
      </w:r>
      <w:r>
        <w:rPr>
          <w:b w:val="0"/>
          <w:color w:val="231F20"/>
          <w:w w:val="80"/>
        </w:rPr>
        <w:t>gallon.</w:t>
      </w:r>
      <w:r>
        <w:rPr>
          <w:b w:val="0"/>
          <w:color w:val="231F20"/>
          <w:spacing w:val="-9"/>
          <w:w w:val="80"/>
        </w:rPr>
        <w:t> </w:t>
      </w:r>
      <w:r>
        <w:rPr>
          <w:b w:val="0"/>
          <w:color w:val="231F20"/>
          <w:w w:val="80"/>
        </w:rPr>
        <w:t>Although </w:t>
      </w:r>
      <w:r>
        <w:rPr>
          <w:b w:val="0"/>
          <w:color w:val="231F20"/>
          <w:w w:val="85"/>
        </w:rPr>
        <w:t>the</w:t>
      </w:r>
      <w:r>
        <w:rPr>
          <w:b w:val="0"/>
          <w:color w:val="231F20"/>
          <w:spacing w:val="-34"/>
          <w:w w:val="85"/>
        </w:rPr>
        <w:t> </w:t>
      </w:r>
      <w:r>
        <w:rPr>
          <w:b w:val="0"/>
          <w:color w:val="231F20"/>
          <w:w w:val="85"/>
        </w:rPr>
        <w:t>Company’s</w:t>
      </w:r>
      <w:r>
        <w:rPr>
          <w:b w:val="0"/>
          <w:color w:val="231F20"/>
          <w:spacing w:val="-34"/>
          <w:w w:val="85"/>
        </w:rPr>
        <w:t> </w:t>
      </w:r>
      <w:r>
        <w:rPr>
          <w:b w:val="0"/>
          <w:color w:val="231F20"/>
          <w:w w:val="85"/>
        </w:rPr>
        <w:t>fuel</w:t>
      </w:r>
      <w:r>
        <w:rPr>
          <w:b w:val="0"/>
          <w:color w:val="231F20"/>
          <w:spacing w:val="-34"/>
          <w:w w:val="85"/>
        </w:rPr>
        <w:t> </w:t>
      </w:r>
      <w:r>
        <w:rPr>
          <w:b w:val="0"/>
          <w:color w:val="231F20"/>
          <w:w w:val="85"/>
        </w:rPr>
        <w:t>hedge</w:t>
      </w:r>
      <w:r>
        <w:rPr>
          <w:b w:val="0"/>
          <w:color w:val="231F20"/>
          <w:spacing w:val="-34"/>
          <w:w w:val="85"/>
        </w:rPr>
        <w:t> </w:t>
      </w:r>
      <w:r>
        <w:rPr>
          <w:b w:val="0"/>
          <w:color w:val="231F20"/>
          <w:w w:val="85"/>
        </w:rPr>
        <w:t>position</w:t>
      </w:r>
      <w:r>
        <w:rPr>
          <w:b w:val="0"/>
          <w:color w:val="231F20"/>
          <w:spacing w:val="-33"/>
          <w:w w:val="85"/>
        </w:rPr>
        <w:t> </w:t>
      </w:r>
      <w:r>
        <w:rPr>
          <w:b w:val="0"/>
          <w:color w:val="231F20"/>
          <w:w w:val="85"/>
        </w:rPr>
        <w:t>was</w:t>
      </w:r>
      <w:r>
        <w:rPr>
          <w:b w:val="0"/>
          <w:color w:val="231F20"/>
          <w:spacing w:val="-34"/>
          <w:w w:val="85"/>
        </w:rPr>
        <w:t> </w:t>
      </w:r>
      <w:r>
        <w:rPr>
          <w:b w:val="0"/>
          <w:color w:val="231F20"/>
          <w:w w:val="85"/>
        </w:rPr>
        <w:t>not</w:t>
      </w:r>
      <w:r>
        <w:rPr>
          <w:b w:val="0"/>
          <w:color w:val="231F20"/>
          <w:spacing w:val="-34"/>
          <w:w w:val="85"/>
        </w:rPr>
        <w:t> </w:t>
      </w:r>
      <w:r>
        <w:rPr>
          <w:b w:val="0"/>
          <w:color w:val="231F20"/>
          <w:w w:val="85"/>
        </w:rPr>
        <w:t>as</w:t>
      </w:r>
      <w:r>
        <w:rPr>
          <w:b w:val="0"/>
          <w:color w:val="231F20"/>
          <w:spacing w:val="-34"/>
          <w:w w:val="85"/>
        </w:rPr>
        <w:t> </w:t>
      </w:r>
      <w:r>
        <w:rPr>
          <w:b w:val="0"/>
          <w:color w:val="231F20"/>
          <w:w w:val="85"/>
        </w:rPr>
        <w:t>strong</w:t>
      </w:r>
      <w:r>
        <w:rPr>
          <w:b w:val="0"/>
          <w:color w:val="231F20"/>
          <w:spacing w:val="-33"/>
          <w:w w:val="85"/>
        </w:rPr>
        <w:t> </w:t>
      </w:r>
      <w:r>
        <w:rPr>
          <w:b w:val="0"/>
          <w:color w:val="231F20"/>
          <w:w w:val="85"/>
        </w:rPr>
        <w:t>as the</w:t>
      </w:r>
      <w:r>
        <w:rPr>
          <w:b w:val="0"/>
          <w:color w:val="231F20"/>
          <w:spacing w:val="-34"/>
          <w:w w:val="85"/>
        </w:rPr>
        <w:t> </w:t>
      </w:r>
      <w:r>
        <w:rPr>
          <w:b w:val="0"/>
          <w:color w:val="231F20"/>
          <w:w w:val="85"/>
        </w:rPr>
        <w:t>position</w:t>
      </w:r>
      <w:r>
        <w:rPr>
          <w:b w:val="0"/>
          <w:color w:val="231F20"/>
          <w:spacing w:val="-34"/>
          <w:w w:val="85"/>
        </w:rPr>
        <w:t> </w:t>
      </w:r>
      <w:r>
        <w:rPr>
          <w:b w:val="0"/>
          <w:color w:val="231F20"/>
          <w:w w:val="85"/>
        </w:rPr>
        <w:t>the</w:t>
      </w:r>
      <w:r>
        <w:rPr>
          <w:b w:val="0"/>
          <w:color w:val="231F20"/>
          <w:spacing w:val="-35"/>
          <w:w w:val="85"/>
        </w:rPr>
        <w:t> </w:t>
      </w:r>
      <w:r>
        <w:rPr>
          <w:b w:val="0"/>
          <w:color w:val="231F20"/>
          <w:w w:val="85"/>
        </w:rPr>
        <w:t>Company</w:t>
      </w:r>
      <w:r>
        <w:rPr>
          <w:b w:val="0"/>
          <w:color w:val="231F20"/>
          <w:spacing w:val="-35"/>
          <w:w w:val="85"/>
        </w:rPr>
        <w:t> </w:t>
      </w:r>
      <w:r>
        <w:rPr>
          <w:b w:val="0"/>
          <w:color w:val="231F20"/>
          <w:w w:val="85"/>
        </w:rPr>
        <w:t>held</w:t>
      </w:r>
      <w:r>
        <w:rPr>
          <w:b w:val="0"/>
          <w:color w:val="231F20"/>
          <w:spacing w:val="-34"/>
          <w:w w:val="85"/>
        </w:rPr>
        <w:t> </w:t>
      </w:r>
      <w:r>
        <w:rPr>
          <w:b w:val="0"/>
          <w:color w:val="231F20"/>
          <w:w w:val="85"/>
        </w:rPr>
        <w:t>in</w:t>
      </w:r>
      <w:r>
        <w:rPr>
          <w:b w:val="0"/>
          <w:color w:val="231F20"/>
          <w:spacing w:val="-34"/>
          <w:w w:val="85"/>
        </w:rPr>
        <w:t> </w:t>
      </w:r>
      <w:r>
        <w:rPr>
          <w:b w:val="0"/>
          <w:color w:val="231F20"/>
          <w:w w:val="85"/>
        </w:rPr>
        <w:t>2005,</w:t>
      </w:r>
      <w:r>
        <w:rPr>
          <w:b w:val="0"/>
          <w:color w:val="231F20"/>
          <w:spacing w:val="-35"/>
          <w:w w:val="85"/>
        </w:rPr>
        <w:t> </w:t>
      </w:r>
      <w:r>
        <w:rPr>
          <w:b w:val="0"/>
          <w:color w:val="231F20"/>
          <w:w w:val="85"/>
        </w:rPr>
        <w:t>the</w:t>
      </w:r>
      <w:r>
        <w:rPr>
          <w:b w:val="0"/>
          <w:color w:val="231F20"/>
          <w:spacing w:val="-34"/>
          <w:w w:val="85"/>
        </w:rPr>
        <w:t> </w:t>
      </w:r>
      <w:r>
        <w:rPr>
          <w:b w:val="0"/>
          <w:color w:val="231F20"/>
          <w:w w:val="85"/>
        </w:rPr>
        <w:t>Company’s</w:t>
      </w:r>
      <w:r>
        <w:rPr>
          <w:b w:val="0"/>
          <w:color w:val="231F20"/>
          <w:w w:val="79"/>
        </w:rPr>
        <w:t> </w:t>
      </w:r>
      <w:r>
        <w:rPr>
          <w:b w:val="0"/>
          <w:color w:val="231F20"/>
          <w:w w:val="90"/>
        </w:rPr>
        <w:t>hedging</w:t>
      </w:r>
      <w:r>
        <w:rPr>
          <w:b w:val="0"/>
          <w:color w:val="231F20"/>
          <w:spacing w:val="-13"/>
          <w:w w:val="90"/>
        </w:rPr>
        <w:t> </w:t>
      </w:r>
      <w:r>
        <w:rPr>
          <w:b w:val="0"/>
          <w:color w:val="231F20"/>
          <w:w w:val="90"/>
        </w:rPr>
        <w:t>program</w:t>
      </w:r>
      <w:r>
        <w:rPr>
          <w:b w:val="0"/>
          <w:color w:val="231F20"/>
          <w:spacing w:val="-13"/>
          <w:w w:val="90"/>
        </w:rPr>
        <w:t> </w:t>
      </w:r>
      <w:r>
        <w:rPr>
          <w:b w:val="0"/>
          <w:color w:val="231F20"/>
          <w:w w:val="90"/>
        </w:rPr>
        <w:t>still</w:t>
      </w:r>
      <w:r>
        <w:rPr>
          <w:b w:val="0"/>
          <w:color w:val="231F20"/>
          <w:spacing w:val="-13"/>
          <w:w w:val="90"/>
        </w:rPr>
        <w:t> </w:t>
      </w:r>
      <w:r>
        <w:rPr>
          <w:b w:val="0"/>
          <w:color w:val="231F20"/>
          <w:w w:val="90"/>
        </w:rPr>
        <w:t>resulted</w:t>
      </w:r>
      <w:r>
        <w:rPr>
          <w:b w:val="0"/>
          <w:color w:val="231F20"/>
          <w:spacing w:val="-13"/>
          <w:w w:val="90"/>
        </w:rPr>
        <w:t> </w:t>
      </w:r>
      <w:r>
        <w:rPr>
          <w:b w:val="0"/>
          <w:color w:val="231F20"/>
          <w:w w:val="90"/>
        </w:rPr>
        <w:t>in</w:t>
      </w:r>
      <w:r>
        <w:rPr>
          <w:b w:val="0"/>
          <w:color w:val="231F20"/>
          <w:spacing w:val="-13"/>
          <w:w w:val="90"/>
        </w:rPr>
        <w:t> </w:t>
      </w:r>
      <w:r>
        <w:rPr>
          <w:b w:val="0"/>
          <w:color w:val="231F20"/>
          <w:w w:val="90"/>
        </w:rPr>
        <w:t>the</w:t>
      </w:r>
      <w:r>
        <w:rPr>
          <w:b w:val="0"/>
          <w:color w:val="231F20"/>
          <w:spacing w:val="-13"/>
          <w:w w:val="90"/>
        </w:rPr>
        <w:t> </w:t>
      </w:r>
      <w:r>
        <w:rPr>
          <w:b w:val="0"/>
          <w:color w:val="231F20"/>
          <w:w w:val="90"/>
        </w:rPr>
        <w:t>realization</w:t>
      </w:r>
      <w:r>
        <w:rPr>
          <w:b w:val="0"/>
          <w:color w:val="231F20"/>
          <w:spacing w:val="-14"/>
          <w:w w:val="90"/>
        </w:rPr>
        <w:t> </w:t>
      </w:r>
      <w:r>
        <w:rPr>
          <w:b w:val="0"/>
          <w:color w:val="231F20"/>
          <w:w w:val="90"/>
        </w:rPr>
        <w:t>of</w:t>
      </w:r>
    </w:p>
    <w:p>
      <w:pPr>
        <w:pStyle w:val="BodyText"/>
        <w:spacing w:line="256" w:lineRule="auto"/>
        <w:ind w:left="119" w:right="195"/>
        <w:jc w:val="both"/>
        <w:rPr>
          <w:b w:val="0"/>
        </w:rPr>
      </w:pPr>
      <w:r>
        <w:rPr>
          <w:b w:val="0"/>
          <w:color w:val="231F20"/>
          <w:w w:val="85"/>
        </w:rPr>
        <w:t>$675</w:t>
      </w:r>
      <w:r>
        <w:rPr>
          <w:b w:val="0"/>
          <w:color w:val="231F20"/>
          <w:spacing w:val="-11"/>
          <w:w w:val="85"/>
        </w:rPr>
        <w:t> </w:t>
      </w:r>
      <w:r>
        <w:rPr>
          <w:b w:val="0"/>
          <w:color w:val="231F20"/>
          <w:w w:val="85"/>
        </w:rPr>
        <w:t>million</w:t>
      </w:r>
      <w:r>
        <w:rPr>
          <w:b w:val="0"/>
          <w:color w:val="231F20"/>
          <w:spacing w:val="-11"/>
          <w:w w:val="85"/>
        </w:rPr>
        <w:t> </w:t>
      </w:r>
      <w:r>
        <w:rPr>
          <w:b w:val="0"/>
          <w:color w:val="231F20"/>
          <w:w w:val="85"/>
        </w:rPr>
        <w:t>in</w:t>
      </w:r>
      <w:r>
        <w:rPr>
          <w:b w:val="0"/>
          <w:color w:val="231F20"/>
          <w:spacing w:val="-10"/>
          <w:w w:val="85"/>
        </w:rPr>
        <w:t> </w:t>
      </w:r>
      <w:r>
        <w:rPr>
          <w:b w:val="0"/>
          <w:color w:val="231F20"/>
          <w:w w:val="85"/>
        </w:rPr>
        <w:t>cash</w:t>
      </w:r>
      <w:r>
        <w:rPr>
          <w:b w:val="0"/>
          <w:color w:val="231F20"/>
          <w:spacing w:val="-11"/>
          <w:w w:val="85"/>
        </w:rPr>
        <w:t> </w:t>
      </w:r>
      <w:r>
        <w:rPr>
          <w:b w:val="0"/>
          <w:color w:val="231F20"/>
          <w:w w:val="85"/>
        </w:rPr>
        <w:t>settlements</w:t>
      </w:r>
      <w:r>
        <w:rPr>
          <w:b w:val="0"/>
          <w:color w:val="231F20"/>
          <w:spacing w:val="-10"/>
          <w:w w:val="85"/>
        </w:rPr>
        <w:t> </w:t>
      </w:r>
      <w:r>
        <w:rPr>
          <w:b w:val="0"/>
          <w:color w:val="231F20"/>
          <w:w w:val="85"/>
        </w:rPr>
        <w:t>during</w:t>
      </w:r>
      <w:r>
        <w:rPr>
          <w:b w:val="0"/>
          <w:color w:val="231F20"/>
          <w:spacing w:val="-11"/>
          <w:w w:val="85"/>
        </w:rPr>
        <w:t> </w:t>
      </w:r>
      <w:r>
        <w:rPr>
          <w:b w:val="0"/>
          <w:color w:val="231F20"/>
          <w:w w:val="85"/>
        </w:rPr>
        <w:t>2006.</w:t>
      </w:r>
      <w:r>
        <w:rPr>
          <w:b w:val="0"/>
          <w:color w:val="231F20"/>
          <w:spacing w:val="-11"/>
          <w:w w:val="85"/>
        </w:rPr>
        <w:t> </w:t>
      </w:r>
      <w:r>
        <w:rPr>
          <w:b w:val="0"/>
          <w:color w:val="231F20"/>
          <w:w w:val="85"/>
        </w:rPr>
        <w:t>These </w:t>
      </w:r>
      <w:r>
        <w:rPr>
          <w:b w:val="0"/>
          <w:color w:val="231F20"/>
          <w:w w:val="80"/>
        </w:rPr>
        <w:t>settlements</w:t>
      </w:r>
      <w:r>
        <w:rPr>
          <w:b w:val="0"/>
          <w:color w:val="231F20"/>
          <w:spacing w:val="-6"/>
          <w:w w:val="80"/>
        </w:rPr>
        <w:t> </w:t>
      </w:r>
      <w:r>
        <w:rPr>
          <w:b w:val="0"/>
          <w:color w:val="231F20"/>
          <w:w w:val="80"/>
        </w:rPr>
        <w:t>resulted</w:t>
      </w:r>
      <w:r>
        <w:rPr>
          <w:b w:val="0"/>
          <w:color w:val="231F20"/>
          <w:spacing w:val="-6"/>
          <w:w w:val="80"/>
        </w:rPr>
        <w:t> </w:t>
      </w:r>
      <w:r>
        <w:rPr>
          <w:b w:val="0"/>
          <w:color w:val="231F20"/>
          <w:w w:val="80"/>
        </w:rPr>
        <w:t>in</w:t>
      </w:r>
      <w:r>
        <w:rPr>
          <w:b w:val="0"/>
          <w:color w:val="231F20"/>
          <w:spacing w:val="-5"/>
          <w:w w:val="80"/>
        </w:rPr>
        <w:t> </w:t>
      </w:r>
      <w:r>
        <w:rPr>
          <w:b w:val="0"/>
          <w:color w:val="231F20"/>
          <w:w w:val="80"/>
        </w:rPr>
        <w:t>a</w:t>
      </w:r>
      <w:r>
        <w:rPr>
          <w:b w:val="0"/>
          <w:color w:val="231F20"/>
          <w:spacing w:val="-7"/>
          <w:w w:val="80"/>
        </w:rPr>
        <w:t> </w:t>
      </w:r>
      <w:r>
        <w:rPr>
          <w:b w:val="0"/>
          <w:color w:val="231F20"/>
          <w:w w:val="80"/>
        </w:rPr>
        <w:t>2006</w:t>
      </w:r>
      <w:r>
        <w:rPr>
          <w:b w:val="0"/>
          <w:color w:val="231F20"/>
          <w:spacing w:val="-6"/>
          <w:w w:val="80"/>
        </w:rPr>
        <w:t> </w:t>
      </w:r>
      <w:r>
        <w:rPr>
          <w:b w:val="0"/>
          <w:color w:val="231F20"/>
          <w:w w:val="80"/>
        </w:rPr>
        <w:t>reduction</w:t>
      </w:r>
      <w:r>
        <w:rPr>
          <w:b w:val="0"/>
          <w:color w:val="231F20"/>
          <w:spacing w:val="-7"/>
          <w:w w:val="80"/>
        </w:rPr>
        <w:t> </w:t>
      </w:r>
      <w:r>
        <w:rPr>
          <w:b w:val="0"/>
          <w:color w:val="231F20"/>
          <w:w w:val="80"/>
        </w:rPr>
        <w:t>to</w:t>
      </w:r>
      <w:r>
        <w:rPr>
          <w:b w:val="0"/>
          <w:color w:val="231F20"/>
          <w:spacing w:val="-5"/>
          <w:w w:val="80"/>
        </w:rPr>
        <w:t> </w:t>
      </w:r>
      <w:r>
        <w:rPr>
          <w:b w:val="0"/>
          <w:color w:val="231F20"/>
          <w:w w:val="80"/>
        </w:rPr>
        <w:t>Fuel</w:t>
      </w:r>
      <w:r>
        <w:rPr>
          <w:b w:val="0"/>
          <w:color w:val="231F20"/>
          <w:spacing w:val="-7"/>
          <w:w w:val="80"/>
        </w:rPr>
        <w:t> </w:t>
      </w:r>
      <w:r>
        <w:rPr>
          <w:b w:val="0"/>
          <w:color w:val="231F20"/>
          <w:w w:val="80"/>
        </w:rPr>
        <w:t>and</w:t>
      </w:r>
      <w:r>
        <w:rPr>
          <w:b w:val="0"/>
          <w:color w:val="231F20"/>
          <w:spacing w:val="-7"/>
          <w:w w:val="80"/>
        </w:rPr>
        <w:t> </w:t>
      </w:r>
      <w:r>
        <w:rPr>
          <w:b w:val="0"/>
          <w:color w:val="231F20"/>
          <w:w w:val="80"/>
        </w:rPr>
        <w:t>oil </w:t>
      </w:r>
      <w:r>
        <w:rPr>
          <w:b w:val="0"/>
          <w:color w:val="231F20"/>
          <w:w w:val="85"/>
        </w:rPr>
        <w:t>expense</w:t>
      </w:r>
      <w:r>
        <w:rPr>
          <w:b w:val="0"/>
          <w:color w:val="231F20"/>
          <w:spacing w:val="-36"/>
          <w:w w:val="85"/>
        </w:rPr>
        <w:t> </w:t>
      </w:r>
      <w:r>
        <w:rPr>
          <w:b w:val="0"/>
          <w:color w:val="231F20"/>
          <w:w w:val="85"/>
        </w:rPr>
        <w:t>of</w:t>
      </w:r>
      <w:r>
        <w:rPr>
          <w:b w:val="0"/>
          <w:color w:val="231F20"/>
          <w:spacing w:val="-34"/>
          <w:w w:val="85"/>
        </w:rPr>
        <w:t> </w:t>
      </w:r>
      <w:r>
        <w:rPr>
          <w:b w:val="0"/>
          <w:color w:val="231F20"/>
          <w:w w:val="85"/>
        </w:rPr>
        <w:t>$634</w:t>
      </w:r>
      <w:r>
        <w:rPr>
          <w:b w:val="0"/>
          <w:color w:val="231F20"/>
          <w:spacing w:val="-35"/>
          <w:w w:val="85"/>
        </w:rPr>
        <w:t> </w:t>
      </w:r>
      <w:r>
        <w:rPr>
          <w:b w:val="0"/>
          <w:color w:val="231F20"/>
          <w:w w:val="85"/>
        </w:rPr>
        <w:t>million.</w:t>
      </w:r>
      <w:r>
        <w:rPr>
          <w:b w:val="0"/>
          <w:color w:val="231F20"/>
          <w:spacing w:val="-34"/>
          <w:w w:val="85"/>
        </w:rPr>
        <w:t> </w:t>
      </w:r>
      <w:r>
        <w:rPr>
          <w:b w:val="0"/>
          <w:color w:val="231F20"/>
          <w:w w:val="85"/>
        </w:rPr>
        <w:t>However,</w:t>
      </w:r>
      <w:r>
        <w:rPr>
          <w:b w:val="0"/>
          <w:color w:val="231F20"/>
          <w:spacing w:val="-36"/>
          <w:w w:val="85"/>
        </w:rPr>
        <w:t> </w:t>
      </w:r>
      <w:r>
        <w:rPr>
          <w:b w:val="0"/>
          <w:color w:val="231F20"/>
          <w:w w:val="85"/>
        </w:rPr>
        <w:t>even</w:t>
      </w:r>
      <w:r>
        <w:rPr>
          <w:b w:val="0"/>
          <w:color w:val="231F20"/>
          <w:spacing w:val="-36"/>
          <w:w w:val="85"/>
        </w:rPr>
        <w:t> </w:t>
      </w:r>
      <w:r>
        <w:rPr>
          <w:b w:val="0"/>
          <w:color w:val="231F20"/>
          <w:w w:val="85"/>
        </w:rPr>
        <w:t>with</w:t>
      </w:r>
      <w:r>
        <w:rPr>
          <w:b w:val="0"/>
          <w:color w:val="231F20"/>
          <w:spacing w:val="-34"/>
          <w:w w:val="85"/>
        </w:rPr>
        <w:t> </w:t>
      </w:r>
      <w:r>
        <w:rPr>
          <w:b w:val="0"/>
          <w:color w:val="231F20"/>
          <w:w w:val="85"/>
        </w:rPr>
        <w:t>this</w:t>
      </w:r>
      <w:r>
        <w:rPr>
          <w:b w:val="0"/>
          <w:color w:val="231F20"/>
          <w:spacing w:val="-34"/>
          <w:w w:val="85"/>
        </w:rPr>
        <w:t> </w:t>
      </w:r>
      <w:r>
        <w:rPr>
          <w:b w:val="0"/>
          <w:color w:val="231F20"/>
          <w:w w:val="85"/>
        </w:rPr>
        <w:t>hedge </w:t>
      </w:r>
      <w:r>
        <w:rPr>
          <w:b w:val="0"/>
          <w:color w:val="231F20"/>
          <w:w w:val="80"/>
        </w:rPr>
        <w:t>position,</w:t>
      </w:r>
      <w:r>
        <w:rPr>
          <w:b w:val="0"/>
          <w:color w:val="231F20"/>
          <w:spacing w:val="-18"/>
          <w:w w:val="80"/>
        </w:rPr>
        <w:t> </w:t>
      </w:r>
      <w:r>
        <w:rPr>
          <w:b w:val="0"/>
          <w:color w:val="231F20"/>
          <w:w w:val="80"/>
        </w:rPr>
        <w:t>the</w:t>
      </w:r>
      <w:r>
        <w:rPr>
          <w:b w:val="0"/>
          <w:color w:val="231F20"/>
          <w:spacing w:val="-19"/>
          <w:w w:val="80"/>
        </w:rPr>
        <w:t> </w:t>
      </w:r>
      <w:r>
        <w:rPr>
          <w:b w:val="0"/>
          <w:color w:val="231F20"/>
          <w:w w:val="80"/>
        </w:rPr>
        <w:t>Company’s</w:t>
      </w:r>
      <w:r>
        <w:rPr>
          <w:b w:val="0"/>
          <w:color w:val="231F20"/>
          <w:spacing w:val="-20"/>
          <w:w w:val="80"/>
        </w:rPr>
        <w:t> </w:t>
      </w:r>
      <w:r>
        <w:rPr>
          <w:b w:val="0"/>
          <w:color w:val="231F20"/>
          <w:w w:val="80"/>
        </w:rPr>
        <w:t>jet</w:t>
      </w:r>
      <w:r>
        <w:rPr>
          <w:b w:val="0"/>
          <w:color w:val="231F20"/>
          <w:spacing w:val="-19"/>
          <w:w w:val="80"/>
        </w:rPr>
        <w:t> </w:t>
      </w:r>
      <w:r>
        <w:rPr>
          <w:b w:val="0"/>
          <w:color w:val="231F20"/>
          <w:w w:val="80"/>
        </w:rPr>
        <w:t>fuel</w:t>
      </w:r>
      <w:r>
        <w:rPr>
          <w:b w:val="0"/>
          <w:color w:val="231F20"/>
          <w:spacing w:val="-19"/>
          <w:w w:val="80"/>
        </w:rPr>
        <w:t> </w:t>
      </w:r>
      <w:r>
        <w:rPr>
          <w:b w:val="0"/>
          <w:color w:val="231F20"/>
          <w:w w:val="80"/>
        </w:rPr>
        <w:t>cost</w:t>
      </w:r>
      <w:r>
        <w:rPr>
          <w:b w:val="0"/>
          <w:color w:val="231F20"/>
          <w:spacing w:val="-19"/>
          <w:w w:val="80"/>
        </w:rPr>
        <w:t> </w:t>
      </w:r>
      <w:r>
        <w:rPr>
          <w:b w:val="0"/>
          <w:color w:val="231F20"/>
          <w:w w:val="80"/>
        </w:rPr>
        <w:t>per</w:t>
      </w:r>
      <w:r>
        <w:rPr>
          <w:b w:val="0"/>
          <w:color w:val="231F20"/>
          <w:spacing w:val="-19"/>
          <w:w w:val="80"/>
        </w:rPr>
        <w:t> </w:t>
      </w:r>
      <w:r>
        <w:rPr>
          <w:b w:val="0"/>
          <w:color w:val="231F20"/>
          <w:w w:val="80"/>
        </w:rPr>
        <w:t>gallon</w:t>
      </w:r>
      <w:r>
        <w:rPr>
          <w:b w:val="0"/>
          <w:color w:val="231F20"/>
          <w:spacing w:val="-20"/>
          <w:w w:val="80"/>
        </w:rPr>
        <w:t> </w:t>
      </w:r>
      <w:r>
        <w:rPr>
          <w:b w:val="0"/>
          <w:color w:val="231F20"/>
          <w:w w:val="80"/>
        </w:rPr>
        <w:t>increased</w:t>
      </w:r>
    </w:p>
    <w:p>
      <w:pPr>
        <w:pStyle w:val="BodyText"/>
        <w:spacing w:line="256" w:lineRule="auto" w:before="1"/>
        <w:ind w:left="119" w:right="195"/>
        <w:jc w:val="both"/>
        <w:rPr>
          <w:b w:val="0"/>
        </w:rPr>
      </w:pPr>
      <w:r>
        <w:rPr>
          <w:b w:val="0"/>
          <w:color w:val="231F20"/>
          <w:w w:val="80"/>
        </w:rPr>
        <w:t>48.5</w:t>
      </w:r>
      <w:r>
        <w:rPr>
          <w:b w:val="0"/>
          <w:color w:val="231F20"/>
          <w:spacing w:val="-10"/>
          <w:w w:val="80"/>
        </w:rPr>
        <w:t> </w:t>
      </w:r>
      <w:r>
        <w:rPr>
          <w:b w:val="0"/>
          <w:color w:val="231F20"/>
          <w:w w:val="80"/>
        </w:rPr>
        <w:t>percent</w:t>
      </w:r>
      <w:r>
        <w:rPr>
          <w:b w:val="0"/>
          <w:color w:val="231F20"/>
          <w:spacing w:val="-12"/>
          <w:w w:val="80"/>
        </w:rPr>
        <w:t> </w:t>
      </w:r>
      <w:r>
        <w:rPr>
          <w:b w:val="0"/>
          <w:color w:val="231F20"/>
          <w:w w:val="80"/>
        </w:rPr>
        <w:t>versus</w:t>
      </w:r>
      <w:r>
        <w:rPr>
          <w:b w:val="0"/>
          <w:color w:val="231F20"/>
          <w:spacing w:val="-10"/>
          <w:w w:val="80"/>
        </w:rPr>
        <w:t> </w:t>
      </w:r>
      <w:r>
        <w:rPr>
          <w:b w:val="0"/>
          <w:color w:val="231F20"/>
          <w:w w:val="80"/>
        </w:rPr>
        <w:t>2005.</w:t>
      </w:r>
      <w:r>
        <w:rPr>
          <w:b w:val="0"/>
          <w:color w:val="231F20"/>
          <w:spacing w:val="-10"/>
          <w:w w:val="80"/>
        </w:rPr>
        <w:t> </w:t>
      </w:r>
      <w:r>
        <w:rPr>
          <w:b w:val="0"/>
          <w:color w:val="231F20"/>
          <w:w w:val="80"/>
        </w:rPr>
        <w:t>The</w:t>
      </w:r>
      <w:r>
        <w:rPr>
          <w:b w:val="0"/>
          <w:color w:val="231F20"/>
          <w:spacing w:val="-11"/>
          <w:w w:val="80"/>
        </w:rPr>
        <w:t> </w:t>
      </w:r>
      <w:r>
        <w:rPr>
          <w:b w:val="0"/>
          <w:color w:val="231F20"/>
          <w:w w:val="80"/>
        </w:rPr>
        <w:t>average</w:t>
      </w:r>
      <w:r>
        <w:rPr>
          <w:b w:val="0"/>
          <w:color w:val="231F20"/>
          <w:spacing w:val="-14"/>
          <w:w w:val="80"/>
        </w:rPr>
        <w:t> </w:t>
      </w:r>
      <w:r>
        <w:rPr>
          <w:b w:val="0"/>
          <w:color w:val="231F20"/>
          <w:w w:val="80"/>
        </w:rPr>
        <w:t>cost</w:t>
      </w:r>
      <w:r>
        <w:rPr>
          <w:b w:val="0"/>
          <w:color w:val="231F20"/>
          <w:spacing w:val="-11"/>
          <w:w w:val="80"/>
        </w:rPr>
        <w:t> </w:t>
      </w:r>
      <w:r>
        <w:rPr>
          <w:b w:val="0"/>
          <w:color w:val="231F20"/>
          <w:w w:val="80"/>
        </w:rPr>
        <w:t>per</w:t>
      </w:r>
      <w:r>
        <w:rPr>
          <w:b w:val="0"/>
          <w:color w:val="231F20"/>
          <w:spacing w:val="-10"/>
          <w:w w:val="80"/>
        </w:rPr>
        <w:t> </w:t>
      </w:r>
      <w:r>
        <w:rPr>
          <w:b w:val="0"/>
          <w:color w:val="231F20"/>
          <w:w w:val="80"/>
        </w:rPr>
        <w:t>gallon</w:t>
      </w:r>
      <w:r>
        <w:rPr>
          <w:b w:val="0"/>
          <w:color w:val="231F20"/>
          <w:spacing w:val="-12"/>
          <w:w w:val="80"/>
        </w:rPr>
        <w:t> </w:t>
      </w:r>
      <w:r>
        <w:rPr>
          <w:b w:val="0"/>
          <w:color w:val="231F20"/>
          <w:w w:val="80"/>
        </w:rPr>
        <w:t>of </w:t>
      </w:r>
      <w:r>
        <w:rPr>
          <w:b w:val="0"/>
          <w:color w:val="231F20"/>
          <w:w w:val="85"/>
        </w:rPr>
        <w:t>jet</w:t>
      </w:r>
      <w:r>
        <w:rPr>
          <w:b w:val="0"/>
          <w:color w:val="231F20"/>
          <w:spacing w:val="-21"/>
          <w:w w:val="85"/>
        </w:rPr>
        <w:t> </w:t>
      </w:r>
      <w:r>
        <w:rPr>
          <w:b w:val="0"/>
          <w:color w:val="231F20"/>
          <w:w w:val="85"/>
        </w:rPr>
        <w:t>fuel</w:t>
      </w:r>
      <w:r>
        <w:rPr>
          <w:b w:val="0"/>
          <w:color w:val="231F20"/>
          <w:spacing w:val="-21"/>
          <w:w w:val="85"/>
        </w:rPr>
        <w:t> </w:t>
      </w:r>
      <w:r>
        <w:rPr>
          <w:b w:val="0"/>
          <w:color w:val="231F20"/>
          <w:w w:val="85"/>
        </w:rPr>
        <w:t>in</w:t>
      </w:r>
      <w:r>
        <w:rPr>
          <w:b w:val="0"/>
          <w:color w:val="231F20"/>
          <w:spacing w:val="-21"/>
          <w:w w:val="85"/>
        </w:rPr>
        <w:t> </w:t>
      </w:r>
      <w:r>
        <w:rPr>
          <w:b w:val="0"/>
          <w:color w:val="231F20"/>
          <w:w w:val="85"/>
        </w:rPr>
        <w:t>2006</w:t>
      </w:r>
      <w:r>
        <w:rPr>
          <w:b w:val="0"/>
          <w:color w:val="231F20"/>
          <w:spacing w:val="-21"/>
          <w:w w:val="85"/>
        </w:rPr>
        <w:t> </w:t>
      </w:r>
      <w:r>
        <w:rPr>
          <w:b w:val="0"/>
          <w:color w:val="231F20"/>
          <w:w w:val="85"/>
        </w:rPr>
        <w:t>was</w:t>
      </w:r>
      <w:r>
        <w:rPr>
          <w:b w:val="0"/>
          <w:color w:val="231F20"/>
          <w:spacing w:val="-22"/>
          <w:w w:val="85"/>
        </w:rPr>
        <w:t> </w:t>
      </w:r>
      <w:r>
        <w:rPr>
          <w:b w:val="0"/>
          <w:color w:val="231F20"/>
          <w:w w:val="85"/>
        </w:rPr>
        <w:t>$1.53</w:t>
      </w:r>
      <w:r>
        <w:rPr>
          <w:b w:val="0"/>
          <w:color w:val="231F20"/>
          <w:spacing w:val="-21"/>
          <w:w w:val="85"/>
        </w:rPr>
        <w:t> </w:t>
      </w:r>
      <w:r>
        <w:rPr>
          <w:b w:val="0"/>
          <w:color w:val="231F20"/>
          <w:w w:val="85"/>
        </w:rPr>
        <w:t>compared</w:t>
      </w:r>
      <w:r>
        <w:rPr>
          <w:b w:val="0"/>
          <w:color w:val="231F20"/>
          <w:spacing w:val="-23"/>
          <w:w w:val="85"/>
        </w:rPr>
        <w:t> </w:t>
      </w:r>
      <w:r>
        <w:rPr>
          <w:b w:val="0"/>
          <w:color w:val="231F20"/>
          <w:w w:val="85"/>
        </w:rPr>
        <w:t>to</w:t>
      </w:r>
      <w:r>
        <w:rPr>
          <w:b w:val="0"/>
          <w:color w:val="231F20"/>
          <w:spacing w:val="-21"/>
          <w:w w:val="85"/>
        </w:rPr>
        <w:t> </w:t>
      </w:r>
      <w:r>
        <w:rPr>
          <w:b w:val="0"/>
          <w:color w:val="231F20"/>
          <w:w w:val="85"/>
        </w:rPr>
        <w:t>$1.03</w:t>
      </w:r>
      <w:r>
        <w:rPr>
          <w:b w:val="0"/>
          <w:color w:val="231F20"/>
          <w:spacing w:val="-21"/>
          <w:w w:val="85"/>
        </w:rPr>
        <w:t> </w:t>
      </w:r>
      <w:r>
        <w:rPr>
          <w:b w:val="0"/>
          <w:color w:val="231F20"/>
          <w:w w:val="85"/>
        </w:rPr>
        <w:t>in</w:t>
      </w:r>
      <w:r>
        <w:rPr>
          <w:b w:val="0"/>
          <w:color w:val="231F20"/>
          <w:spacing w:val="-21"/>
          <w:w w:val="85"/>
        </w:rPr>
        <w:t> </w:t>
      </w:r>
      <w:r>
        <w:rPr>
          <w:b w:val="0"/>
          <w:color w:val="231F20"/>
          <w:w w:val="85"/>
        </w:rPr>
        <w:t>2005, </w:t>
      </w:r>
      <w:r>
        <w:rPr>
          <w:b w:val="0"/>
          <w:color w:val="231F20"/>
          <w:w w:val="80"/>
        </w:rPr>
        <w:t>excluding</w:t>
      </w:r>
      <w:r>
        <w:rPr>
          <w:b w:val="0"/>
          <w:color w:val="231F20"/>
          <w:spacing w:val="-25"/>
          <w:w w:val="80"/>
        </w:rPr>
        <w:t> </w:t>
      </w:r>
      <w:r>
        <w:rPr>
          <w:b w:val="0"/>
          <w:color w:val="231F20"/>
          <w:w w:val="80"/>
        </w:rPr>
        <w:t>fuel-related</w:t>
      </w:r>
      <w:r>
        <w:rPr>
          <w:b w:val="0"/>
          <w:color w:val="231F20"/>
          <w:spacing w:val="-24"/>
          <w:w w:val="80"/>
        </w:rPr>
        <w:t> </w:t>
      </w:r>
      <w:r>
        <w:rPr>
          <w:b w:val="0"/>
          <w:color w:val="231F20"/>
          <w:w w:val="80"/>
        </w:rPr>
        <w:t>taxes</w:t>
      </w:r>
      <w:r>
        <w:rPr>
          <w:b w:val="0"/>
          <w:color w:val="231F20"/>
          <w:spacing w:val="-24"/>
          <w:w w:val="80"/>
        </w:rPr>
        <w:t> </w:t>
      </w:r>
      <w:r>
        <w:rPr>
          <w:b w:val="0"/>
          <w:color w:val="231F20"/>
          <w:w w:val="80"/>
        </w:rPr>
        <w:t>and</w:t>
      </w:r>
      <w:r>
        <w:rPr>
          <w:b w:val="0"/>
          <w:color w:val="231F20"/>
          <w:spacing w:val="-23"/>
          <w:w w:val="80"/>
        </w:rPr>
        <w:t> </w:t>
      </w:r>
      <w:r>
        <w:rPr>
          <w:b w:val="0"/>
          <w:color w:val="231F20"/>
          <w:w w:val="80"/>
        </w:rPr>
        <w:t>net</w:t>
      </w:r>
      <w:r>
        <w:rPr>
          <w:b w:val="0"/>
          <w:color w:val="231F20"/>
          <w:spacing w:val="-23"/>
          <w:w w:val="80"/>
        </w:rPr>
        <w:t> </w:t>
      </w:r>
      <w:r>
        <w:rPr>
          <w:b w:val="0"/>
          <w:color w:val="231F20"/>
          <w:w w:val="80"/>
        </w:rPr>
        <w:t>of</w:t>
      </w:r>
      <w:r>
        <w:rPr>
          <w:b w:val="0"/>
          <w:color w:val="231F20"/>
          <w:spacing w:val="-24"/>
          <w:w w:val="80"/>
        </w:rPr>
        <w:t> </w:t>
      </w:r>
      <w:r>
        <w:rPr>
          <w:b w:val="0"/>
          <w:color w:val="231F20"/>
          <w:w w:val="80"/>
        </w:rPr>
        <w:t>hedging</w:t>
      </w:r>
      <w:r>
        <w:rPr>
          <w:b w:val="0"/>
          <w:color w:val="231F20"/>
          <w:spacing w:val="-24"/>
          <w:w w:val="80"/>
        </w:rPr>
        <w:t> </w:t>
      </w:r>
      <w:r>
        <w:rPr>
          <w:b w:val="0"/>
          <w:color w:val="231F20"/>
          <w:w w:val="80"/>
        </w:rPr>
        <w:t>gains.</w:t>
      </w:r>
      <w:r>
        <w:rPr>
          <w:b w:val="0"/>
          <w:color w:val="231F20"/>
          <w:spacing w:val="-23"/>
          <w:w w:val="80"/>
        </w:rPr>
        <w:t> </w:t>
      </w:r>
      <w:r>
        <w:rPr>
          <w:b w:val="0"/>
          <w:color w:val="231F20"/>
          <w:w w:val="80"/>
        </w:rPr>
        <w:t>See </w:t>
      </w:r>
      <w:r>
        <w:rPr>
          <w:b w:val="0"/>
          <w:color w:val="231F20"/>
          <w:w w:val="85"/>
        </w:rPr>
        <w:t>Note</w:t>
      </w:r>
      <w:r>
        <w:rPr>
          <w:b w:val="0"/>
          <w:color w:val="231F20"/>
          <w:spacing w:val="-32"/>
          <w:w w:val="85"/>
        </w:rPr>
        <w:t> </w:t>
      </w:r>
      <w:r>
        <w:rPr>
          <w:b w:val="0"/>
          <w:color w:val="231F20"/>
          <w:w w:val="85"/>
        </w:rPr>
        <w:t>10</w:t>
      </w:r>
      <w:r>
        <w:rPr>
          <w:b w:val="0"/>
          <w:color w:val="231F20"/>
          <w:spacing w:val="-32"/>
          <w:w w:val="85"/>
        </w:rPr>
        <w:t> </w:t>
      </w:r>
      <w:r>
        <w:rPr>
          <w:b w:val="0"/>
          <w:color w:val="231F20"/>
          <w:w w:val="85"/>
        </w:rPr>
        <w:t>to</w:t>
      </w:r>
      <w:r>
        <w:rPr>
          <w:b w:val="0"/>
          <w:color w:val="231F20"/>
          <w:spacing w:val="-32"/>
          <w:w w:val="85"/>
        </w:rPr>
        <w:t> </w:t>
      </w:r>
      <w:r>
        <w:rPr>
          <w:b w:val="0"/>
          <w:color w:val="231F20"/>
          <w:w w:val="85"/>
        </w:rPr>
        <w:t>the</w:t>
      </w:r>
      <w:r>
        <w:rPr>
          <w:b w:val="0"/>
          <w:color w:val="231F20"/>
          <w:spacing w:val="-32"/>
          <w:w w:val="85"/>
        </w:rPr>
        <w:t> </w:t>
      </w:r>
      <w:r>
        <w:rPr>
          <w:b w:val="0"/>
          <w:color w:val="231F20"/>
          <w:w w:val="85"/>
        </w:rPr>
        <w:t>Consolidated</w:t>
      </w:r>
      <w:r>
        <w:rPr>
          <w:b w:val="0"/>
          <w:color w:val="231F20"/>
          <w:spacing w:val="-33"/>
          <w:w w:val="85"/>
        </w:rPr>
        <w:t> </w:t>
      </w:r>
      <w:r>
        <w:rPr>
          <w:b w:val="0"/>
          <w:color w:val="231F20"/>
          <w:w w:val="85"/>
        </w:rPr>
        <w:t>Financial</w:t>
      </w:r>
      <w:r>
        <w:rPr>
          <w:b w:val="0"/>
          <w:color w:val="231F20"/>
          <w:spacing w:val="-33"/>
          <w:w w:val="85"/>
        </w:rPr>
        <w:t> </w:t>
      </w:r>
      <w:r>
        <w:rPr>
          <w:b w:val="0"/>
          <w:color w:val="231F20"/>
          <w:w w:val="85"/>
        </w:rPr>
        <w:t>Statements.</w:t>
      </w:r>
      <w:r>
        <w:rPr>
          <w:b w:val="0"/>
          <w:color w:val="231F20"/>
          <w:spacing w:val="-32"/>
          <w:w w:val="85"/>
        </w:rPr>
        <w:t> </w:t>
      </w:r>
      <w:r>
        <w:rPr>
          <w:b w:val="0"/>
          <w:color w:val="231F20"/>
          <w:w w:val="85"/>
        </w:rPr>
        <w:t>The increase</w:t>
      </w:r>
      <w:r>
        <w:rPr>
          <w:b w:val="0"/>
          <w:color w:val="231F20"/>
          <w:spacing w:val="-20"/>
          <w:w w:val="85"/>
        </w:rPr>
        <w:t> </w:t>
      </w:r>
      <w:r>
        <w:rPr>
          <w:b w:val="0"/>
          <w:color w:val="231F20"/>
          <w:w w:val="85"/>
        </w:rPr>
        <w:t>in</w:t>
      </w:r>
      <w:r>
        <w:rPr>
          <w:b w:val="0"/>
          <w:color w:val="231F20"/>
          <w:spacing w:val="-20"/>
          <w:w w:val="85"/>
        </w:rPr>
        <w:t> </w:t>
      </w:r>
      <w:r>
        <w:rPr>
          <w:b w:val="0"/>
          <w:color w:val="231F20"/>
          <w:w w:val="85"/>
        </w:rPr>
        <w:t>fuel</w:t>
      </w:r>
      <w:r>
        <w:rPr>
          <w:b w:val="0"/>
          <w:color w:val="231F20"/>
          <w:spacing w:val="-20"/>
          <w:w w:val="85"/>
        </w:rPr>
        <w:t> </w:t>
      </w:r>
      <w:r>
        <w:rPr>
          <w:b w:val="0"/>
          <w:color w:val="231F20"/>
          <w:w w:val="85"/>
        </w:rPr>
        <w:t>prices</w:t>
      </w:r>
      <w:r>
        <w:rPr>
          <w:b w:val="0"/>
          <w:color w:val="231F20"/>
          <w:spacing w:val="-20"/>
          <w:w w:val="85"/>
        </w:rPr>
        <w:t> </w:t>
      </w:r>
      <w:r>
        <w:rPr>
          <w:b w:val="0"/>
          <w:color w:val="231F20"/>
          <w:w w:val="85"/>
        </w:rPr>
        <w:t>was</w:t>
      </w:r>
      <w:r>
        <w:rPr>
          <w:b w:val="0"/>
          <w:color w:val="231F20"/>
          <w:spacing w:val="-20"/>
          <w:w w:val="85"/>
        </w:rPr>
        <w:t> </w:t>
      </w:r>
      <w:r>
        <w:rPr>
          <w:b w:val="0"/>
          <w:color w:val="231F20"/>
          <w:w w:val="85"/>
        </w:rPr>
        <w:t>partially</w:t>
      </w:r>
      <w:r>
        <w:rPr>
          <w:b w:val="0"/>
          <w:color w:val="231F20"/>
          <w:spacing w:val="-21"/>
          <w:w w:val="85"/>
        </w:rPr>
        <w:t> </w:t>
      </w:r>
      <w:r>
        <w:rPr>
          <w:b w:val="0"/>
          <w:color w:val="231F20"/>
          <w:w w:val="85"/>
        </w:rPr>
        <w:t>offset</w:t>
      </w:r>
      <w:r>
        <w:rPr>
          <w:b w:val="0"/>
          <w:color w:val="231F20"/>
          <w:spacing w:val="-20"/>
          <w:w w:val="85"/>
        </w:rPr>
        <w:t> </w:t>
      </w:r>
      <w:r>
        <w:rPr>
          <w:b w:val="0"/>
          <w:color w:val="231F20"/>
          <w:w w:val="85"/>
        </w:rPr>
        <w:t>by</w:t>
      </w:r>
      <w:r>
        <w:rPr>
          <w:b w:val="0"/>
          <w:color w:val="231F20"/>
          <w:spacing w:val="-20"/>
          <w:w w:val="85"/>
        </w:rPr>
        <w:t> </w:t>
      </w:r>
      <w:r>
        <w:rPr>
          <w:b w:val="0"/>
          <w:color w:val="231F20"/>
          <w:w w:val="85"/>
        </w:rPr>
        <w:t>steps</w:t>
      </w:r>
      <w:r>
        <w:rPr>
          <w:b w:val="0"/>
          <w:color w:val="231F20"/>
          <w:spacing w:val="-20"/>
          <w:w w:val="85"/>
        </w:rPr>
        <w:t> </w:t>
      </w:r>
      <w:r>
        <w:rPr>
          <w:b w:val="0"/>
          <w:color w:val="231F20"/>
          <w:w w:val="85"/>
        </w:rPr>
        <w:t>the Company</w:t>
      </w:r>
      <w:r>
        <w:rPr>
          <w:b w:val="0"/>
          <w:color w:val="231F20"/>
          <w:spacing w:val="-29"/>
          <w:w w:val="85"/>
        </w:rPr>
        <w:t> </w:t>
      </w:r>
      <w:r>
        <w:rPr>
          <w:b w:val="0"/>
          <w:color w:val="231F20"/>
          <w:w w:val="85"/>
        </w:rPr>
        <w:t>has</w:t>
      </w:r>
      <w:r>
        <w:rPr>
          <w:b w:val="0"/>
          <w:color w:val="231F20"/>
          <w:spacing w:val="-27"/>
          <w:w w:val="85"/>
        </w:rPr>
        <w:t> </w:t>
      </w:r>
      <w:r>
        <w:rPr>
          <w:b w:val="0"/>
          <w:color w:val="231F20"/>
          <w:w w:val="85"/>
        </w:rPr>
        <w:t>taken</w:t>
      </w:r>
      <w:r>
        <w:rPr>
          <w:b w:val="0"/>
          <w:color w:val="231F20"/>
          <w:spacing w:val="-28"/>
          <w:w w:val="85"/>
        </w:rPr>
        <w:t> </w:t>
      </w:r>
      <w:r>
        <w:rPr>
          <w:b w:val="0"/>
          <w:color w:val="231F20"/>
          <w:w w:val="85"/>
        </w:rPr>
        <w:t>to</w:t>
      </w:r>
      <w:r>
        <w:rPr>
          <w:b w:val="0"/>
          <w:color w:val="231F20"/>
          <w:spacing w:val="-27"/>
          <w:w w:val="85"/>
        </w:rPr>
        <w:t> </w:t>
      </w:r>
      <w:r>
        <w:rPr>
          <w:b w:val="0"/>
          <w:color w:val="231F20"/>
          <w:w w:val="85"/>
        </w:rPr>
        <w:t>improve</w:t>
      </w:r>
      <w:r>
        <w:rPr>
          <w:b w:val="0"/>
          <w:color w:val="231F20"/>
          <w:spacing w:val="-28"/>
          <w:w w:val="85"/>
        </w:rPr>
        <w:t> </w:t>
      </w:r>
      <w:r>
        <w:rPr>
          <w:b w:val="0"/>
          <w:color w:val="231F20"/>
          <w:w w:val="85"/>
        </w:rPr>
        <w:t>the</w:t>
      </w:r>
      <w:r>
        <w:rPr>
          <w:b w:val="0"/>
          <w:color w:val="231F20"/>
          <w:spacing w:val="-27"/>
          <w:w w:val="85"/>
        </w:rPr>
        <w:t> </w:t>
      </w:r>
      <w:r>
        <w:rPr>
          <w:b w:val="0"/>
          <w:color w:val="231F20"/>
          <w:w w:val="85"/>
        </w:rPr>
        <w:t>fuel</w:t>
      </w:r>
      <w:r>
        <w:rPr>
          <w:b w:val="0"/>
          <w:color w:val="231F20"/>
          <w:spacing w:val="-28"/>
          <w:w w:val="85"/>
        </w:rPr>
        <w:t> </w:t>
      </w:r>
      <w:r>
        <w:rPr>
          <w:b w:val="0"/>
          <w:color w:val="231F20"/>
          <w:w w:val="85"/>
        </w:rPr>
        <w:t>efficiency</w:t>
      </w:r>
      <w:r>
        <w:rPr>
          <w:b w:val="0"/>
          <w:color w:val="231F20"/>
          <w:spacing w:val="-28"/>
          <w:w w:val="85"/>
        </w:rPr>
        <w:t> </w:t>
      </w:r>
      <w:r>
        <w:rPr>
          <w:b w:val="0"/>
          <w:color w:val="231F20"/>
          <w:w w:val="85"/>
        </w:rPr>
        <w:t>of</w:t>
      </w:r>
      <w:r>
        <w:rPr>
          <w:b w:val="0"/>
          <w:color w:val="231F20"/>
          <w:spacing w:val="-28"/>
          <w:w w:val="85"/>
        </w:rPr>
        <w:t> </w:t>
      </w:r>
      <w:r>
        <w:rPr>
          <w:b w:val="0"/>
          <w:color w:val="231F20"/>
          <w:w w:val="85"/>
        </w:rPr>
        <w:t>its </w:t>
      </w:r>
      <w:r>
        <w:rPr>
          <w:b w:val="0"/>
          <w:color w:val="231F20"/>
          <w:w w:val="80"/>
        </w:rPr>
        <w:t>aircraft,</w:t>
      </w:r>
      <w:r>
        <w:rPr>
          <w:b w:val="0"/>
          <w:color w:val="231F20"/>
          <w:spacing w:val="-9"/>
          <w:w w:val="80"/>
        </w:rPr>
        <w:t> </w:t>
      </w:r>
      <w:r>
        <w:rPr>
          <w:b w:val="0"/>
          <w:color w:val="231F20"/>
          <w:w w:val="80"/>
        </w:rPr>
        <w:t>including</w:t>
      </w:r>
      <w:r>
        <w:rPr>
          <w:b w:val="0"/>
          <w:color w:val="231F20"/>
          <w:spacing w:val="-11"/>
          <w:w w:val="80"/>
        </w:rPr>
        <w:t> </w:t>
      </w:r>
      <w:r>
        <w:rPr>
          <w:b w:val="0"/>
          <w:color w:val="231F20"/>
          <w:w w:val="80"/>
        </w:rPr>
        <w:t>the</w:t>
      </w:r>
      <w:r>
        <w:rPr>
          <w:b w:val="0"/>
          <w:color w:val="231F20"/>
          <w:spacing w:val="-9"/>
          <w:w w:val="80"/>
        </w:rPr>
        <w:t> </w:t>
      </w:r>
      <w:r>
        <w:rPr>
          <w:b w:val="0"/>
          <w:color w:val="231F20"/>
          <w:w w:val="80"/>
        </w:rPr>
        <w:t>addition</w:t>
      </w:r>
      <w:r>
        <w:rPr>
          <w:b w:val="0"/>
          <w:color w:val="231F20"/>
          <w:spacing w:val="-11"/>
          <w:w w:val="80"/>
        </w:rPr>
        <w:t> </w:t>
      </w:r>
      <w:r>
        <w:rPr>
          <w:b w:val="0"/>
          <w:color w:val="231F20"/>
          <w:w w:val="80"/>
        </w:rPr>
        <w:t>of</w:t>
      </w:r>
      <w:r>
        <w:rPr>
          <w:b w:val="0"/>
          <w:color w:val="231F20"/>
          <w:spacing w:val="-8"/>
          <w:w w:val="80"/>
        </w:rPr>
        <w:t> </w:t>
      </w:r>
      <w:r>
        <w:rPr>
          <w:b w:val="0"/>
          <w:color w:val="231F20"/>
          <w:w w:val="80"/>
        </w:rPr>
        <w:t>blended</w:t>
      </w:r>
      <w:r>
        <w:rPr>
          <w:b w:val="0"/>
          <w:color w:val="231F20"/>
          <w:spacing w:val="-12"/>
          <w:w w:val="80"/>
        </w:rPr>
        <w:t> </w:t>
      </w:r>
      <w:r>
        <w:rPr>
          <w:b w:val="0"/>
          <w:color w:val="231F20"/>
          <w:w w:val="80"/>
        </w:rPr>
        <w:t>winglets</w:t>
      </w:r>
      <w:r>
        <w:rPr>
          <w:b w:val="0"/>
          <w:color w:val="231F20"/>
          <w:spacing w:val="-10"/>
          <w:w w:val="80"/>
        </w:rPr>
        <w:t> </w:t>
      </w:r>
      <w:r>
        <w:rPr>
          <w:b w:val="0"/>
          <w:color w:val="231F20"/>
          <w:w w:val="80"/>
        </w:rPr>
        <w:t>to</w:t>
      </w:r>
      <w:r>
        <w:rPr>
          <w:b w:val="0"/>
          <w:color w:val="231F20"/>
          <w:spacing w:val="-9"/>
          <w:w w:val="80"/>
        </w:rPr>
        <w:t> </w:t>
      </w:r>
      <w:r>
        <w:rPr>
          <w:b w:val="0"/>
          <w:color w:val="231F20"/>
          <w:w w:val="80"/>
        </w:rPr>
        <w:t>all </w:t>
      </w:r>
      <w:r>
        <w:rPr>
          <w:b w:val="0"/>
          <w:color w:val="231F20"/>
          <w:w w:val="85"/>
        </w:rPr>
        <w:t>of</w:t>
      </w:r>
      <w:r>
        <w:rPr>
          <w:b w:val="0"/>
          <w:color w:val="231F20"/>
          <w:spacing w:val="-20"/>
          <w:w w:val="85"/>
        </w:rPr>
        <w:t> </w:t>
      </w:r>
      <w:r>
        <w:rPr>
          <w:b w:val="0"/>
          <w:color w:val="231F20"/>
          <w:w w:val="85"/>
        </w:rPr>
        <w:t>the</w:t>
      </w:r>
      <w:r>
        <w:rPr>
          <w:b w:val="0"/>
          <w:color w:val="231F20"/>
          <w:spacing w:val="-21"/>
          <w:w w:val="85"/>
        </w:rPr>
        <w:t> </w:t>
      </w:r>
      <w:r>
        <w:rPr>
          <w:b w:val="0"/>
          <w:color w:val="231F20"/>
          <w:w w:val="85"/>
        </w:rPr>
        <w:t>Company’s</w:t>
      </w:r>
      <w:r>
        <w:rPr>
          <w:b w:val="0"/>
          <w:color w:val="231F20"/>
          <w:spacing w:val="-22"/>
          <w:w w:val="85"/>
        </w:rPr>
        <w:t> </w:t>
      </w:r>
      <w:r>
        <w:rPr>
          <w:b w:val="0"/>
          <w:color w:val="231F20"/>
          <w:w w:val="85"/>
        </w:rPr>
        <w:t>737-700</w:t>
      </w:r>
      <w:r>
        <w:rPr>
          <w:b w:val="0"/>
          <w:color w:val="231F20"/>
          <w:spacing w:val="-20"/>
          <w:w w:val="85"/>
        </w:rPr>
        <w:t> </w:t>
      </w:r>
      <w:r>
        <w:rPr>
          <w:b w:val="0"/>
          <w:color w:val="231F20"/>
          <w:w w:val="85"/>
        </w:rPr>
        <w:t>aircraft.</w:t>
      </w:r>
      <w:r>
        <w:rPr>
          <w:b w:val="0"/>
          <w:color w:val="231F20"/>
          <w:spacing w:val="-21"/>
          <w:w w:val="85"/>
        </w:rPr>
        <w:t> </w:t>
      </w:r>
      <w:r>
        <w:rPr>
          <w:b w:val="0"/>
          <w:color w:val="231F20"/>
          <w:w w:val="85"/>
        </w:rPr>
        <w:t>The</w:t>
      </w:r>
      <w:r>
        <w:rPr>
          <w:b w:val="0"/>
          <w:color w:val="231F20"/>
          <w:spacing w:val="-21"/>
          <w:w w:val="85"/>
        </w:rPr>
        <w:t> </w:t>
      </w:r>
      <w:r>
        <w:rPr>
          <w:b w:val="0"/>
          <w:color w:val="231F20"/>
          <w:w w:val="85"/>
        </w:rPr>
        <w:t>Company</w:t>
      </w:r>
      <w:r>
        <w:rPr>
          <w:b w:val="0"/>
          <w:color w:val="231F20"/>
          <w:spacing w:val="-22"/>
          <w:w w:val="85"/>
        </w:rPr>
        <w:t> </w:t>
      </w:r>
      <w:r>
        <w:rPr>
          <w:b w:val="0"/>
          <w:color w:val="231F20"/>
          <w:w w:val="85"/>
        </w:rPr>
        <w:t>has also announced it will install blended winglets on a significant</w:t>
      </w:r>
      <w:r>
        <w:rPr>
          <w:b w:val="0"/>
          <w:color w:val="231F20"/>
          <w:spacing w:val="-9"/>
          <w:w w:val="85"/>
        </w:rPr>
        <w:t> </w:t>
      </w:r>
      <w:r>
        <w:rPr>
          <w:b w:val="0"/>
          <w:color w:val="231F20"/>
          <w:w w:val="85"/>
        </w:rPr>
        <w:t>number</w:t>
      </w:r>
      <w:r>
        <w:rPr>
          <w:b w:val="0"/>
          <w:color w:val="231F20"/>
          <w:spacing w:val="-10"/>
          <w:w w:val="85"/>
        </w:rPr>
        <w:t> </w:t>
      </w:r>
      <w:r>
        <w:rPr>
          <w:b w:val="0"/>
          <w:color w:val="231F20"/>
          <w:w w:val="85"/>
        </w:rPr>
        <w:t>of</w:t>
      </w:r>
      <w:r>
        <w:rPr>
          <w:b w:val="0"/>
          <w:color w:val="231F20"/>
          <w:spacing w:val="-9"/>
          <w:w w:val="85"/>
        </w:rPr>
        <w:t> </w:t>
      </w:r>
      <w:r>
        <w:rPr>
          <w:b w:val="0"/>
          <w:color w:val="231F20"/>
          <w:w w:val="85"/>
        </w:rPr>
        <w:t>its</w:t>
      </w:r>
      <w:r>
        <w:rPr>
          <w:b w:val="0"/>
          <w:color w:val="231F20"/>
          <w:spacing w:val="-9"/>
          <w:w w:val="85"/>
        </w:rPr>
        <w:t> </w:t>
      </w:r>
      <w:r>
        <w:rPr>
          <w:b w:val="0"/>
          <w:color w:val="231F20"/>
          <w:w w:val="85"/>
        </w:rPr>
        <w:t>737-300</w:t>
      </w:r>
      <w:r>
        <w:rPr>
          <w:b w:val="0"/>
          <w:color w:val="231F20"/>
          <w:spacing w:val="-9"/>
          <w:w w:val="85"/>
        </w:rPr>
        <w:t> </w:t>
      </w:r>
      <w:r>
        <w:rPr>
          <w:b w:val="0"/>
          <w:color w:val="231F20"/>
          <w:w w:val="85"/>
        </w:rPr>
        <w:t>aircraft,</w:t>
      </w:r>
      <w:r>
        <w:rPr>
          <w:b w:val="0"/>
          <w:color w:val="231F20"/>
          <w:spacing w:val="-10"/>
          <w:w w:val="85"/>
        </w:rPr>
        <w:t> </w:t>
      </w:r>
      <w:r>
        <w:rPr>
          <w:b w:val="0"/>
          <w:color w:val="231F20"/>
          <w:w w:val="85"/>
        </w:rPr>
        <w:t>beginning </w:t>
      </w:r>
      <w:r>
        <w:rPr>
          <w:b w:val="0"/>
          <w:color w:val="231F20"/>
          <w:w w:val="80"/>
        </w:rPr>
        <w:t>in first quarter</w:t>
      </w:r>
      <w:r>
        <w:rPr>
          <w:b w:val="0"/>
          <w:color w:val="231F20"/>
          <w:spacing w:val="-11"/>
          <w:w w:val="80"/>
        </w:rPr>
        <w:t> </w:t>
      </w:r>
      <w:r>
        <w:rPr>
          <w:b w:val="0"/>
          <w:color w:val="231F20"/>
          <w:w w:val="80"/>
        </w:rPr>
        <w:t>2007.</w:t>
      </w:r>
    </w:p>
    <w:p>
      <w:pPr>
        <w:spacing w:after="0" w:line="256"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499"/>
          <w:footerReference w:type="default" r:id="rId500"/>
          <w:footerReference w:type="even" r:id="rId501"/>
          <w:pgSz w:w="12240" w:h="15840"/>
          <w:pgMar w:header="0" w:footer="566" w:top="1500" w:bottom="760" w:left="1080" w:right="1720"/>
          <w:pgNumType w:start="19"/>
        </w:sectPr>
      </w:pPr>
    </w:p>
    <w:p>
      <w:pPr>
        <w:pStyle w:val="BodyText"/>
        <w:spacing w:before="2"/>
        <w:rPr>
          <w:b w:val="0"/>
          <w:sz w:val="21"/>
        </w:rPr>
      </w:pPr>
    </w:p>
    <w:p>
      <w:pPr>
        <w:pStyle w:val="BodyText"/>
        <w:spacing w:line="244" w:lineRule="auto"/>
        <w:ind w:left="119" w:firstLine="400"/>
        <w:jc w:val="both"/>
        <w:rPr>
          <w:b w:val="0"/>
        </w:rPr>
      </w:pPr>
      <w:r>
        <w:rPr>
          <w:b w:val="0"/>
          <w:color w:val="231F20"/>
          <w:w w:val="80"/>
        </w:rPr>
        <w:t>The</w:t>
      </w:r>
      <w:r>
        <w:rPr>
          <w:b w:val="0"/>
          <w:color w:val="231F20"/>
          <w:spacing w:val="-16"/>
          <w:w w:val="80"/>
        </w:rPr>
        <w:t> </w:t>
      </w:r>
      <w:r>
        <w:rPr>
          <w:b w:val="0"/>
          <w:color w:val="231F20"/>
          <w:w w:val="80"/>
        </w:rPr>
        <w:t>Company</w:t>
      </w:r>
      <w:r>
        <w:rPr>
          <w:b w:val="0"/>
          <w:color w:val="231F20"/>
          <w:spacing w:val="-17"/>
          <w:w w:val="80"/>
        </w:rPr>
        <w:t> </w:t>
      </w:r>
      <w:r>
        <w:rPr>
          <w:b w:val="0"/>
          <w:color w:val="231F20"/>
          <w:w w:val="80"/>
        </w:rPr>
        <w:t>has</w:t>
      </w:r>
      <w:r>
        <w:rPr>
          <w:b w:val="0"/>
          <w:color w:val="231F20"/>
          <w:spacing w:val="-16"/>
          <w:w w:val="80"/>
        </w:rPr>
        <w:t> </w:t>
      </w:r>
      <w:r>
        <w:rPr>
          <w:b w:val="0"/>
          <w:color w:val="231F20"/>
          <w:w w:val="80"/>
        </w:rPr>
        <w:t>benefited</w:t>
      </w:r>
      <w:r>
        <w:rPr>
          <w:b w:val="0"/>
          <w:color w:val="231F20"/>
          <w:spacing w:val="-16"/>
          <w:w w:val="80"/>
        </w:rPr>
        <w:t> </w:t>
      </w:r>
      <w:r>
        <w:rPr>
          <w:b w:val="0"/>
          <w:color w:val="231F20"/>
          <w:w w:val="80"/>
        </w:rPr>
        <w:t>from</w:t>
      </w:r>
      <w:r>
        <w:rPr>
          <w:b w:val="0"/>
          <w:color w:val="231F20"/>
          <w:spacing w:val="-15"/>
          <w:w w:val="80"/>
        </w:rPr>
        <w:t> </w:t>
      </w:r>
      <w:r>
        <w:rPr>
          <w:b w:val="0"/>
          <w:color w:val="231F20"/>
          <w:w w:val="80"/>
        </w:rPr>
        <w:t>the</w:t>
      </w:r>
      <w:r>
        <w:rPr>
          <w:b w:val="0"/>
          <w:color w:val="231F20"/>
          <w:spacing w:val="-16"/>
          <w:w w:val="80"/>
        </w:rPr>
        <w:t> </w:t>
      </w:r>
      <w:r>
        <w:rPr>
          <w:b w:val="0"/>
          <w:color w:val="231F20"/>
          <w:w w:val="80"/>
        </w:rPr>
        <w:t>recent</w:t>
      </w:r>
      <w:r>
        <w:rPr>
          <w:b w:val="0"/>
          <w:color w:val="231F20"/>
          <w:spacing w:val="-16"/>
          <w:w w:val="80"/>
        </w:rPr>
        <w:t> </w:t>
      </w:r>
      <w:r>
        <w:rPr>
          <w:b w:val="0"/>
          <w:color w:val="231F20"/>
          <w:w w:val="80"/>
        </w:rPr>
        <w:t>decline </w:t>
      </w:r>
      <w:r>
        <w:rPr>
          <w:b w:val="0"/>
          <w:color w:val="231F20"/>
          <w:w w:val="85"/>
        </w:rPr>
        <w:t>in</w:t>
      </w:r>
      <w:r>
        <w:rPr>
          <w:b w:val="0"/>
          <w:color w:val="231F20"/>
          <w:spacing w:val="-31"/>
          <w:w w:val="85"/>
        </w:rPr>
        <w:t> </w:t>
      </w:r>
      <w:r>
        <w:rPr>
          <w:b w:val="0"/>
          <w:color w:val="231F20"/>
          <w:w w:val="85"/>
        </w:rPr>
        <w:t>energy</w:t>
      </w:r>
      <w:r>
        <w:rPr>
          <w:b w:val="0"/>
          <w:color w:val="231F20"/>
          <w:spacing w:val="-32"/>
          <w:w w:val="85"/>
        </w:rPr>
        <w:t> </w:t>
      </w:r>
      <w:r>
        <w:rPr>
          <w:b w:val="0"/>
          <w:color w:val="231F20"/>
          <w:w w:val="85"/>
        </w:rPr>
        <w:t>prices</w:t>
      </w:r>
      <w:r>
        <w:rPr>
          <w:b w:val="0"/>
          <w:color w:val="231F20"/>
          <w:spacing w:val="-32"/>
          <w:w w:val="85"/>
        </w:rPr>
        <w:t> </w:t>
      </w:r>
      <w:r>
        <w:rPr>
          <w:b w:val="0"/>
          <w:color w:val="231F20"/>
          <w:w w:val="85"/>
        </w:rPr>
        <w:t>and</w:t>
      </w:r>
      <w:r>
        <w:rPr>
          <w:b w:val="0"/>
          <w:color w:val="231F20"/>
          <w:spacing w:val="-32"/>
          <w:w w:val="85"/>
        </w:rPr>
        <w:t> </w:t>
      </w:r>
      <w:r>
        <w:rPr>
          <w:b w:val="0"/>
          <w:color w:val="231F20"/>
          <w:w w:val="85"/>
        </w:rPr>
        <w:t>is</w:t>
      </w:r>
      <w:r>
        <w:rPr>
          <w:b w:val="0"/>
          <w:color w:val="231F20"/>
          <w:spacing w:val="-31"/>
          <w:w w:val="85"/>
        </w:rPr>
        <w:t> </w:t>
      </w:r>
      <w:r>
        <w:rPr>
          <w:b w:val="0"/>
          <w:color w:val="231F20"/>
          <w:w w:val="85"/>
        </w:rPr>
        <w:t>currently</w:t>
      </w:r>
      <w:r>
        <w:rPr>
          <w:b w:val="0"/>
          <w:color w:val="231F20"/>
          <w:spacing w:val="-32"/>
          <w:w w:val="85"/>
        </w:rPr>
        <w:t> </w:t>
      </w:r>
      <w:r>
        <w:rPr>
          <w:b w:val="0"/>
          <w:color w:val="231F20"/>
          <w:w w:val="85"/>
        </w:rPr>
        <w:t>100</w:t>
      </w:r>
      <w:r>
        <w:rPr>
          <w:b w:val="0"/>
          <w:color w:val="231F20"/>
          <w:spacing w:val="-32"/>
          <w:w w:val="85"/>
        </w:rPr>
        <w:t> </w:t>
      </w:r>
      <w:r>
        <w:rPr>
          <w:b w:val="0"/>
          <w:color w:val="231F20"/>
          <w:w w:val="85"/>
        </w:rPr>
        <w:t>percent</w:t>
      </w:r>
      <w:r>
        <w:rPr>
          <w:b w:val="0"/>
          <w:color w:val="231F20"/>
          <w:spacing w:val="-32"/>
          <w:w w:val="85"/>
        </w:rPr>
        <w:t> </w:t>
      </w:r>
      <w:r>
        <w:rPr>
          <w:b w:val="0"/>
          <w:color w:val="231F20"/>
          <w:w w:val="85"/>
        </w:rPr>
        <w:t>protected </w:t>
      </w:r>
      <w:r>
        <w:rPr>
          <w:b w:val="0"/>
          <w:color w:val="231F20"/>
          <w:w w:val="80"/>
        </w:rPr>
        <w:t>with</w:t>
      </w:r>
      <w:r>
        <w:rPr>
          <w:b w:val="0"/>
          <w:color w:val="231F20"/>
          <w:spacing w:val="-16"/>
          <w:w w:val="80"/>
        </w:rPr>
        <w:t> </w:t>
      </w:r>
      <w:r>
        <w:rPr>
          <w:b w:val="0"/>
          <w:color w:val="231F20"/>
          <w:w w:val="80"/>
        </w:rPr>
        <w:t>fuel</w:t>
      </w:r>
      <w:r>
        <w:rPr>
          <w:b w:val="0"/>
          <w:color w:val="231F20"/>
          <w:spacing w:val="-16"/>
          <w:w w:val="80"/>
        </w:rPr>
        <w:t> </w:t>
      </w:r>
      <w:r>
        <w:rPr>
          <w:b w:val="0"/>
          <w:color w:val="231F20"/>
          <w:w w:val="80"/>
        </w:rPr>
        <w:t>derivative</w:t>
      </w:r>
      <w:r>
        <w:rPr>
          <w:b w:val="0"/>
          <w:color w:val="231F20"/>
          <w:spacing w:val="-18"/>
          <w:w w:val="80"/>
        </w:rPr>
        <w:t> </w:t>
      </w:r>
      <w:r>
        <w:rPr>
          <w:b w:val="0"/>
          <w:color w:val="231F20"/>
          <w:w w:val="80"/>
        </w:rPr>
        <w:t>instruments</w:t>
      </w:r>
      <w:r>
        <w:rPr>
          <w:b w:val="0"/>
          <w:color w:val="231F20"/>
          <w:spacing w:val="-15"/>
          <w:w w:val="80"/>
        </w:rPr>
        <w:t> </w:t>
      </w:r>
      <w:r>
        <w:rPr>
          <w:b w:val="0"/>
          <w:color w:val="231F20"/>
          <w:w w:val="80"/>
        </w:rPr>
        <w:t>for</w:t>
      </w:r>
      <w:r>
        <w:rPr>
          <w:b w:val="0"/>
          <w:color w:val="231F20"/>
          <w:spacing w:val="-15"/>
          <w:w w:val="80"/>
        </w:rPr>
        <w:t> </w:t>
      </w:r>
      <w:r>
        <w:rPr>
          <w:b w:val="0"/>
          <w:color w:val="231F20"/>
          <w:w w:val="80"/>
        </w:rPr>
        <w:t>its</w:t>
      </w:r>
      <w:r>
        <w:rPr>
          <w:b w:val="0"/>
          <w:color w:val="231F20"/>
          <w:spacing w:val="-16"/>
          <w:w w:val="80"/>
        </w:rPr>
        <w:t> </w:t>
      </w:r>
      <w:r>
        <w:rPr>
          <w:b w:val="0"/>
          <w:color w:val="231F20"/>
          <w:w w:val="80"/>
        </w:rPr>
        <w:t>first</w:t>
      </w:r>
      <w:r>
        <w:rPr>
          <w:b w:val="0"/>
          <w:color w:val="231F20"/>
          <w:spacing w:val="-15"/>
          <w:w w:val="80"/>
        </w:rPr>
        <w:t> </w:t>
      </w:r>
      <w:r>
        <w:rPr>
          <w:b w:val="0"/>
          <w:color w:val="231F20"/>
          <w:w w:val="80"/>
        </w:rPr>
        <w:t>quarter</w:t>
      </w:r>
      <w:r>
        <w:rPr>
          <w:b w:val="0"/>
          <w:color w:val="231F20"/>
          <w:spacing w:val="-16"/>
          <w:w w:val="80"/>
        </w:rPr>
        <w:t> </w:t>
      </w:r>
      <w:r>
        <w:rPr>
          <w:b w:val="0"/>
          <w:color w:val="231F20"/>
          <w:w w:val="80"/>
        </w:rPr>
        <w:t>2007 jet</w:t>
      </w:r>
      <w:r>
        <w:rPr>
          <w:b w:val="0"/>
          <w:color w:val="231F20"/>
          <w:spacing w:val="-22"/>
          <w:w w:val="80"/>
        </w:rPr>
        <w:t> </w:t>
      </w:r>
      <w:r>
        <w:rPr>
          <w:b w:val="0"/>
          <w:color w:val="231F20"/>
          <w:w w:val="80"/>
        </w:rPr>
        <w:t>fuel</w:t>
      </w:r>
      <w:r>
        <w:rPr>
          <w:b w:val="0"/>
          <w:color w:val="231F20"/>
          <w:spacing w:val="-23"/>
          <w:w w:val="80"/>
        </w:rPr>
        <w:t> </w:t>
      </w:r>
      <w:r>
        <w:rPr>
          <w:b w:val="0"/>
          <w:color w:val="231F20"/>
          <w:w w:val="80"/>
        </w:rPr>
        <w:t>purchase</w:t>
      </w:r>
      <w:r>
        <w:rPr>
          <w:b w:val="0"/>
          <w:color w:val="231F20"/>
          <w:spacing w:val="-22"/>
          <w:w w:val="80"/>
        </w:rPr>
        <w:t> </w:t>
      </w:r>
      <w:r>
        <w:rPr>
          <w:b w:val="0"/>
          <w:color w:val="231F20"/>
          <w:w w:val="80"/>
        </w:rPr>
        <w:t>requirements.</w:t>
      </w:r>
      <w:r>
        <w:rPr>
          <w:b w:val="0"/>
          <w:color w:val="231F20"/>
          <w:spacing w:val="-23"/>
          <w:w w:val="80"/>
        </w:rPr>
        <w:t> </w:t>
      </w:r>
      <w:r>
        <w:rPr>
          <w:b w:val="0"/>
          <w:color w:val="231F20"/>
          <w:w w:val="80"/>
        </w:rPr>
        <w:t>These</w:t>
      </w:r>
      <w:r>
        <w:rPr>
          <w:b w:val="0"/>
          <w:color w:val="231F20"/>
          <w:spacing w:val="-23"/>
          <w:w w:val="80"/>
        </w:rPr>
        <w:t> </w:t>
      </w:r>
      <w:r>
        <w:rPr>
          <w:b w:val="0"/>
          <w:color w:val="231F20"/>
          <w:w w:val="80"/>
        </w:rPr>
        <w:t>instruments</w:t>
      </w:r>
      <w:r>
        <w:rPr>
          <w:b w:val="0"/>
          <w:color w:val="231F20"/>
          <w:spacing w:val="-21"/>
          <w:w w:val="80"/>
        </w:rPr>
        <w:t> </w:t>
      </w:r>
      <w:r>
        <w:rPr>
          <w:b w:val="0"/>
          <w:color w:val="231F20"/>
          <w:w w:val="80"/>
        </w:rPr>
        <w:t>are</w:t>
      </w:r>
      <w:r>
        <w:rPr>
          <w:b w:val="0"/>
          <w:color w:val="231F20"/>
          <w:spacing w:val="-23"/>
          <w:w w:val="80"/>
        </w:rPr>
        <w:t> </w:t>
      </w:r>
      <w:r>
        <w:rPr>
          <w:b w:val="0"/>
          <w:color w:val="231F20"/>
          <w:w w:val="80"/>
        </w:rPr>
        <w:t>at </w:t>
      </w:r>
      <w:r>
        <w:rPr>
          <w:b w:val="0"/>
          <w:color w:val="231F20"/>
          <w:w w:val="85"/>
        </w:rPr>
        <w:t>an</w:t>
      </w:r>
      <w:r>
        <w:rPr>
          <w:b w:val="0"/>
          <w:color w:val="231F20"/>
          <w:spacing w:val="-25"/>
          <w:w w:val="85"/>
        </w:rPr>
        <w:t> </w:t>
      </w:r>
      <w:r>
        <w:rPr>
          <w:b w:val="0"/>
          <w:color w:val="231F20"/>
          <w:w w:val="85"/>
        </w:rPr>
        <w:t>average</w:t>
      </w:r>
      <w:r>
        <w:rPr>
          <w:b w:val="0"/>
          <w:color w:val="231F20"/>
          <w:spacing w:val="-27"/>
          <w:w w:val="85"/>
        </w:rPr>
        <w:t> </w:t>
      </w:r>
      <w:r>
        <w:rPr>
          <w:b w:val="0"/>
          <w:color w:val="231F20"/>
          <w:w w:val="85"/>
        </w:rPr>
        <w:t>crude</w:t>
      </w:r>
      <w:r>
        <w:rPr>
          <w:b w:val="0"/>
          <w:color w:val="231F20"/>
          <w:spacing w:val="-25"/>
          <w:w w:val="85"/>
        </w:rPr>
        <w:t> </w:t>
      </w:r>
      <w:r>
        <w:rPr>
          <w:b w:val="0"/>
          <w:color w:val="231F20"/>
          <w:w w:val="85"/>
        </w:rPr>
        <w:t>oil</w:t>
      </w:r>
      <w:r>
        <w:rPr>
          <w:b w:val="0"/>
          <w:color w:val="231F20"/>
          <w:spacing w:val="-25"/>
          <w:w w:val="85"/>
        </w:rPr>
        <w:t> </w:t>
      </w:r>
      <w:r>
        <w:rPr>
          <w:b w:val="0"/>
          <w:color w:val="231F20"/>
          <w:w w:val="85"/>
        </w:rPr>
        <w:t>equivalent</w:t>
      </w:r>
      <w:r>
        <w:rPr>
          <w:b w:val="0"/>
          <w:color w:val="231F20"/>
          <w:spacing w:val="-27"/>
          <w:w w:val="85"/>
        </w:rPr>
        <w:t> </w:t>
      </w:r>
      <w:r>
        <w:rPr>
          <w:b w:val="0"/>
          <w:color w:val="231F20"/>
          <w:w w:val="85"/>
        </w:rPr>
        <w:t>price</w:t>
      </w:r>
      <w:r>
        <w:rPr>
          <w:b w:val="0"/>
          <w:color w:val="231F20"/>
          <w:spacing w:val="-25"/>
          <w:w w:val="85"/>
        </w:rPr>
        <w:t> </w:t>
      </w:r>
      <w:r>
        <w:rPr>
          <w:b w:val="0"/>
          <w:color w:val="231F20"/>
          <w:w w:val="85"/>
        </w:rPr>
        <w:t>of</w:t>
      </w:r>
      <w:r>
        <w:rPr>
          <w:b w:val="0"/>
          <w:color w:val="231F20"/>
          <w:spacing w:val="-25"/>
          <w:w w:val="85"/>
        </w:rPr>
        <w:t> </w:t>
      </w:r>
      <w:r>
        <w:rPr>
          <w:b w:val="0"/>
          <w:color w:val="231F20"/>
          <w:w w:val="85"/>
        </w:rPr>
        <w:t>$50</w:t>
      </w:r>
      <w:r>
        <w:rPr>
          <w:b w:val="0"/>
          <w:color w:val="231F20"/>
          <w:spacing w:val="-25"/>
          <w:w w:val="85"/>
        </w:rPr>
        <w:t> </w:t>
      </w:r>
      <w:r>
        <w:rPr>
          <w:b w:val="0"/>
          <w:color w:val="231F20"/>
          <w:w w:val="85"/>
        </w:rPr>
        <w:t>per</w:t>
      </w:r>
      <w:r>
        <w:rPr>
          <w:b w:val="0"/>
          <w:color w:val="231F20"/>
          <w:spacing w:val="-25"/>
          <w:w w:val="85"/>
        </w:rPr>
        <w:t> </w:t>
      </w:r>
      <w:r>
        <w:rPr>
          <w:b w:val="0"/>
          <w:color w:val="231F20"/>
          <w:w w:val="85"/>
        </w:rPr>
        <w:t>barrel, and</w:t>
      </w:r>
      <w:r>
        <w:rPr>
          <w:b w:val="0"/>
          <w:color w:val="231F20"/>
          <w:spacing w:val="-19"/>
          <w:w w:val="85"/>
        </w:rPr>
        <w:t> </w:t>
      </w:r>
      <w:r>
        <w:rPr>
          <w:b w:val="0"/>
          <w:color w:val="231F20"/>
          <w:w w:val="85"/>
        </w:rPr>
        <w:t>the</w:t>
      </w:r>
      <w:r>
        <w:rPr>
          <w:b w:val="0"/>
          <w:color w:val="231F20"/>
          <w:spacing w:val="-20"/>
          <w:w w:val="85"/>
        </w:rPr>
        <w:t> </w:t>
      </w:r>
      <w:r>
        <w:rPr>
          <w:b w:val="0"/>
          <w:color w:val="231F20"/>
          <w:w w:val="85"/>
        </w:rPr>
        <w:t>majority</w:t>
      </w:r>
      <w:r>
        <w:rPr>
          <w:b w:val="0"/>
          <w:color w:val="231F20"/>
          <w:spacing w:val="-20"/>
          <w:w w:val="85"/>
        </w:rPr>
        <w:t> </w:t>
      </w:r>
      <w:r>
        <w:rPr>
          <w:b w:val="0"/>
          <w:color w:val="231F20"/>
          <w:w w:val="85"/>
        </w:rPr>
        <w:t>of</w:t>
      </w:r>
      <w:r>
        <w:rPr>
          <w:b w:val="0"/>
          <w:color w:val="231F20"/>
          <w:spacing w:val="-19"/>
          <w:w w:val="85"/>
        </w:rPr>
        <w:t> </w:t>
      </w:r>
      <w:r>
        <w:rPr>
          <w:b w:val="0"/>
          <w:color w:val="231F20"/>
          <w:w w:val="85"/>
        </w:rPr>
        <w:t>these</w:t>
      </w:r>
      <w:r>
        <w:rPr>
          <w:b w:val="0"/>
          <w:color w:val="231F20"/>
          <w:spacing w:val="-20"/>
          <w:w w:val="85"/>
        </w:rPr>
        <w:t> </w:t>
      </w:r>
      <w:r>
        <w:rPr>
          <w:b w:val="0"/>
          <w:color w:val="231F20"/>
          <w:w w:val="85"/>
        </w:rPr>
        <w:t>positions</w:t>
      </w:r>
      <w:r>
        <w:rPr>
          <w:b w:val="0"/>
          <w:color w:val="231F20"/>
          <w:spacing w:val="-18"/>
          <w:w w:val="85"/>
        </w:rPr>
        <w:t> </w:t>
      </w:r>
      <w:r>
        <w:rPr>
          <w:b w:val="0"/>
          <w:color w:val="231F20"/>
          <w:w w:val="85"/>
        </w:rPr>
        <w:t>effectively</w:t>
      </w:r>
      <w:r>
        <w:rPr>
          <w:b w:val="0"/>
          <w:color w:val="231F20"/>
          <w:spacing w:val="-21"/>
          <w:w w:val="85"/>
        </w:rPr>
        <w:t> </w:t>
      </w:r>
      <w:r>
        <w:rPr>
          <w:b w:val="0"/>
          <w:color w:val="231F20"/>
          <w:w w:val="85"/>
        </w:rPr>
        <w:t>perform </w:t>
      </w:r>
      <w:r>
        <w:rPr>
          <w:b w:val="0"/>
          <w:color w:val="231F20"/>
          <w:w w:val="80"/>
        </w:rPr>
        <w:t>like</w:t>
      </w:r>
      <w:r>
        <w:rPr>
          <w:b w:val="0"/>
          <w:color w:val="231F20"/>
          <w:spacing w:val="-11"/>
          <w:w w:val="80"/>
        </w:rPr>
        <w:t> </w:t>
      </w:r>
      <w:r>
        <w:rPr>
          <w:b w:val="0"/>
          <w:color w:val="231F20"/>
          <w:w w:val="80"/>
        </w:rPr>
        <w:t>option</w:t>
      </w:r>
      <w:r>
        <w:rPr>
          <w:b w:val="0"/>
          <w:color w:val="231F20"/>
          <w:spacing w:val="-12"/>
          <w:w w:val="80"/>
        </w:rPr>
        <w:t> </w:t>
      </w:r>
      <w:r>
        <w:rPr>
          <w:b w:val="0"/>
          <w:color w:val="231F20"/>
          <w:w w:val="80"/>
        </w:rPr>
        <w:t>contracts —</w:t>
      </w:r>
      <w:r>
        <w:rPr>
          <w:b w:val="0"/>
          <w:color w:val="231F20"/>
          <w:spacing w:val="-1"/>
          <w:w w:val="80"/>
        </w:rPr>
        <w:t> </w:t>
      </w:r>
      <w:r>
        <w:rPr>
          <w:b w:val="0"/>
          <w:color w:val="231F20"/>
          <w:w w:val="80"/>
        </w:rPr>
        <w:t>allowing</w:t>
      </w:r>
      <w:r>
        <w:rPr>
          <w:b w:val="0"/>
          <w:color w:val="231F20"/>
          <w:spacing w:val="-14"/>
          <w:w w:val="80"/>
        </w:rPr>
        <w:t> </w:t>
      </w:r>
      <w:r>
        <w:rPr>
          <w:b w:val="0"/>
          <w:color w:val="231F20"/>
          <w:w w:val="80"/>
        </w:rPr>
        <w:t>the</w:t>
      </w:r>
      <w:r>
        <w:rPr>
          <w:b w:val="0"/>
          <w:color w:val="231F20"/>
          <w:spacing w:val="-11"/>
          <w:w w:val="80"/>
        </w:rPr>
        <w:t> </w:t>
      </w:r>
      <w:r>
        <w:rPr>
          <w:b w:val="0"/>
          <w:color w:val="231F20"/>
          <w:w w:val="80"/>
        </w:rPr>
        <w:t>Company</w:t>
      </w:r>
      <w:r>
        <w:rPr>
          <w:b w:val="0"/>
          <w:color w:val="231F20"/>
          <w:spacing w:val="-14"/>
          <w:w w:val="80"/>
        </w:rPr>
        <w:t> </w:t>
      </w:r>
      <w:r>
        <w:rPr>
          <w:b w:val="0"/>
          <w:color w:val="231F20"/>
          <w:w w:val="80"/>
        </w:rPr>
        <w:t>to</w:t>
      </w:r>
      <w:r>
        <w:rPr>
          <w:b w:val="0"/>
          <w:color w:val="231F20"/>
          <w:spacing w:val="-10"/>
          <w:w w:val="80"/>
        </w:rPr>
        <w:t> </w:t>
      </w:r>
      <w:r>
        <w:rPr>
          <w:b w:val="0"/>
          <w:color w:val="231F20"/>
          <w:w w:val="80"/>
        </w:rPr>
        <w:t>benefit in</w:t>
      </w:r>
      <w:r>
        <w:rPr>
          <w:b w:val="0"/>
          <w:color w:val="231F20"/>
          <w:spacing w:val="-17"/>
          <w:w w:val="80"/>
        </w:rPr>
        <w:t> </w:t>
      </w:r>
      <w:r>
        <w:rPr>
          <w:b w:val="0"/>
          <w:color w:val="231F20"/>
          <w:w w:val="80"/>
        </w:rPr>
        <w:t>most</w:t>
      </w:r>
      <w:r>
        <w:rPr>
          <w:b w:val="0"/>
          <w:color w:val="231F20"/>
          <w:spacing w:val="-16"/>
          <w:w w:val="80"/>
        </w:rPr>
        <w:t> </w:t>
      </w:r>
      <w:r>
        <w:rPr>
          <w:b w:val="0"/>
          <w:color w:val="231F20"/>
          <w:w w:val="80"/>
        </w:rPr>
        <w:t>cases</w:t>
      </w:r>
      <w:r>
        <w:rPr>
          <w:b w:val="0"/>
          <w:color w:val="231F20"/>
          <w:spacing w:val="-17"/>
          <w:w w:val="80"/>
        </w:rPr>
        <w:t> </w:t>
      </w:r>
      <w:r>
        <w:rPr>
          <w:b w:val="0"/>
          <w:color w:val="231F20"/>
          <w:w w:val="80"/>
        </w:rPr>
        <w:t>from</w:t>
      </w:r>
      <w:r>
        <w:rPr>
          <w:b w:val="0"/>
          <w:color w:val="231F20"/>
          <w:spacing w:val="-17"/>
          <w:w w:val="80"/>
        </w:rPr>
        <w:t> </w:t>
      </w:r>
      <w:r>
        <w:rPr>
          <w:b w:val="0"/>
          <w:color w:val="231F20"/>
          <w:w w:val="80"/>
        </w:rPr>
        <w:t>energy</w:t>
      </w:r>
      <w:r>
        <w:rPr>
          <w:b w:val="0"/>
          <w:color w:val="231F20"/>
          <w:spacing w:val="-17"/>
          <w:w w:val="80"/>
        </w:rPr>
        <w:t> </w:t>
      </w:r>
      <w:r>
        <w:rPr>
          <w:b w:val="0"/>
          <w:color w:val="231F20"/>
          <w:w w:val="80"/>
        </w:rPr>
        <w:t>price</w:t>
      </w:r>
      <w:r>
        <w:rPr>
          <w:b w:val="0"/>
          <w:color w:val="231F20"/>
          <w:spacing w:val="-17"/>
          <w:w w:val="80"/>
        </w:rPr>
        <w:t> </w:t>
      </w:r>
      <w:r>
        <w:rPr>
          <w:b w:val="0"/>
          <w:color w:val="231F20"/>
          <w:w w:val="80"/>
        </w:rPr>
        <w:t>decreases.</w:t>
      </w:r>
      <w:r>
        <w:rPr>
          <w:b w:val="0"/>
          <w:color w:val="231F20"/>
          <w:spacing w:val="-18"/>
          <w:w w:val="80"/>
        </w:rPr>
        <w:t> </w:t>
      </w:r>
      <w:r>
        <w:rPr>
          <w:b w:val="0"/>
          <w:color w:val="231F20"/>
          <w:w w:val="80"/>
        </w:rPr>
        <w:t>Based</w:t>
      </w:r>
      <w:r>
        <w:rPr>
          <w:b w:val="0"/>
          <w:color w:val="231F20"/>
          <w:spacing w:val="-17"/>
          <w:w w:val="80"/>
        </w:rPr>
        <w:t> </w:t>
      </w:r>
      <w:r>
        <w:rPr>
          <w:b w:val="0"/>
          <w:color w:val="231F20"/>
          <w:w w:val="80"/>
        </w:rPr>
        <w:t>on</w:t>
      </w:r>
      <w:r>
        <w:rPr>
          <w:b w:val="0"/>
          <w:color w:val="231F20"/>
          <w:spacing w:val="-17"/>
          <w:w w:val="80"/>
        </w:rPr>
        <w:t> </w:t>
      </w:r>
      <w:r>
        <w:rPr>
          <w:b w:val="0"/>
          <w:color w:val="231F20"/>
          <w:w w:val="80"/>
        </w:rPr>
        <w:t>this protection</w:t>
      </w:r>
      <w:r>
        <w:rPr>
          <w:b w:val="0"/>
          <w:color w:val="231F20"/>
          <w:spacing w:val="-12"/>
          <w:w w:val="80"/>
        </w:rPr>
        <w:t> </w:t>
      </w:r>
      <w:r>
        <w:rPr>
          <w:b w:val="0"/>
          <w:color w:val="231F20"/>
          <w:w w:val="80"/>
        </w:rPr>
        <w:t>and</w:t>
      </w:r>
      <w:r>
        <w:rPr>
          <w:b w:val="0"/>
          <w:color w:val="231F20"/>
          <w:spacing w:val="-12"/>
          <w:w w:val="80"/>
        </w:rPr>
        <w:t> </w:t>
      </w:r>
      <w:r>
        <w:rPr>
          <w:b w:val="0"/>
          <w:color w:val="231F20"/>
          <w:w w:val="80"/>
        </w:rPr>
        <w:t>current</w:t>
      </w:r>
      <w:r>
        <w:rPr>
          <w:b w:val="0"/>
          <w:color w:val="231F20"/>
          <w:spacing w:val="-12"/>
          <w:w w:val="80"/>
        </w:rPr>
        <w:t> </w:t>
      </w:r>
      <w:r>
        <w:rPr>
          <w:b w:val="0"/>
          <w:color w:val="231F20"/>
          <w:w w:val="80"/>
        </w:rPr>
        <w:t>market</w:t>
      </w:r>
      <w:r>
        <w:rPr>
          <w:b w:val="0"/>
          <w:color w:val="231F20"/>
          <w:spacing w:val="-12"/>
          <w:w w:val="80"/>
        </w:rPr>
        <w:t> </w:t>
      </w:r>
      <w:r>
        <w:rPr>
          <w:b w:val="0"/>
          <w:color w:val="231F20"/>
          <w:w w:val="80"/>
        </w:rPr>
        <w:t>conditions,</w:t>
      </w:r>
      <w:r>
        <w:rPr>
          <w:b w:val="0"/>
          <w:color w:val="231F20"/>
          <w:spacing w:val="-12"/>
          <w:w w:val="80"/>
        </w:rPr>
        <w:t> </w:t>
      </w:r>
      <w:r>
        <w:rPr>
          <w:b w:val="0"/>
          <w:color w:val="231F20"/>
          <w:w w:val="80"/>
        </w:rPr>
        <w:t>the</w:t>
      </w:r>
      <w:r>
        <w:rPr>
          <w:b w:val="0"/>
          <w:color w:val="231F20"/>
          <w:spacing w:val="-11"/>
          <w:w w:val="80"/>
        </w:rPr>
        <w:t> </w:t>
      </w:r>
      <w:r>
        <w:rPr>
          <w:b w:val="0"/>
          <w:color w:val="231F20"/>
          <w:w w:val="80"/>
        </w:rPr>
        <w:t>Company expects</w:t>
      </w:r>
      <w:r>
        <w:rPr>
          <w:b w:val="0"/>
          <w:color w:val="231F20"/>
          <w:spacing w:val="-16"/>
          <w:w w:val="80"/>
        </w:rPr>
        <w:t> </w:t>
      </w:r>
      <w:r>
        <w:rPr>
          <w:b w:val="0"/>
          <w:color w:val="231F20"/>
          <w:w w:val="80"/>
        </w:rPr>
        <w:t>its</w:t>
      </w:r>
      <w:r>
        <w:rPr>
          <w:b w:val="0"/>
          <w:color w:val="231F20"/>
          <w:spacing w:val="-15"/>
          <w:w w:val="80"/>
        </w:rPr>
        <w:t> </w:t>
      </w:r>
      <w:r>
        <w:rPr>
          <w:b w:val="0"/>
          <w:color w:val="231F20"/>
          <w:w w:val="80"/>
        </w:rPr>
        <w:t>first</w:t>
      </w:r>
      <w:r>
        <w:rPr>
          <w:b w:val="0"/>
          <w:color w:val="231F20"/>
          <w:spacing w:val="-13"/>
          <w:w w:val="80"/>
        </w:rPr>
        <w:t> </w:t>
      </w:r>
      <w:r>
        <w:rPr>
          <w:b w:val="0"/>
          <w:color w:val="231F20"/>
          <w:w w:val="80"/>
        </w:rPr>
        <w:t>quarter</w:t>
      </w:r>
      <w:r>
        <w:rPr>
          <w:b w:val="0"/>
          <w:color w:val="231F20"/>
          <w:spacing w:val="-16"/>
          <w:w w:val="80"/>
        </w:rPr>
        <w:t> </w:t>
      </w:r>
      <w:r>
        <w:rPr>
          <w:b w:val="0"/>
          <w:color w:val="231F20"/>
          <w:w w:val="80"/>
        </w:rPr>
        <w:t>2007</w:t>
      </w:r>
      <w:r>
        <w:rPr>
          <w:b w:val="0"/>
          <w:color w:val="231F20"/>
          <w:spacing w:val="-16"/>
          <w:w w:val="80"/>
        </w:rPr>
        <w:t> </w:t>
      </w:r>
      <w:r>
        <w:rPr>
          <w:b w:val="0"/>
          <w:color w:val="231F20"/>
          <w:w w:val="80"/>
        </w:rPr>
        <w:t>jet</w:t>
      </w:r>
      <w:r>
        <w:rPr>
          <w:b w:val="0"/>
          <w:color w:val="231F20"/>
          <w:spacing w:val="-16"/>
          <w:w w:val="80"/>
        </w:rPr>
        <w:t> </w:t>
      </w:r>
      <w:r>
        <w:rPr>
          <w:b w:val="0"/>
          <w:color w:val="231F20"/>
          <w:w w:val="80"/>
        </w:rPr>
        <w:t>fuel</w:t>
      </w:r>
      <w:r>
        <w:rPr>
          <w:b w:val="0"/>
          <w:color w:val="231F20"/>
          <w:spacing w:val="-16"/>
          <w:w w:val="80"/>
        </w:rPr>
        <w:t> </w:t>
      </w:r>
      <w:r>
        <w:rPr>
          <w:b w:val="0"/>
          <w:color w:val="231F20"/>
          <w:w w:val="80"/>
        </w:rPr>
        <w:t>cost</w:t>
      </w:r>
      <w:r>
        <w:rPr>
          <w:b w:val="0"/>
          <w:color w:val="231F20"/>
          <w:spacing w:val="-16"/>
          <w:w w:val="80"/>
        </w:rPr>
        <w:t> </w:t>
      </w:r>
      <w:r>
        <w:rPr>
          <w:b w:val="0"/>
          <w:color w:val="231F20"/>
          <w:w w:val="80"/>
        </w:rPr>
        <w:t>per</w:t>
      </w:r>
      <w:r>
        <w:rPr>
          <w:b w:val="0"/>
          <w:color w:val="231F20"/>
          <w:spacing w:val="-16"/>
          <w:w w:val="80"/>
        </w:rPr>
        <w:t> </w:t>
      </w:r>
      <w:r>
        <w:rPr>
          <w:b w:val="0"/>
          <w:color w:val="231F20"/>
          <w:w w:val="80"/>
        </w:rPr>
        <w:t>gallon</w:t>
      </w:r>
      <w:r>
        <w:rPr>
          <w:b w:val="0"/>
          <w:color w:val="231F20"/>
          <w:spacing w:val="-16"/>
          <w:w w:val="80"/>
        </w:rPr>
        <w:t> </w:t>
      </w:r>
      <w:r>
        <w:rPr>
          <w:b w:val="0"/>
          <w:color w:val="231F20"/>
          <w:w w:val="80"/>
        </w:rPr>
        <w:t>to</w:t>
      </w:r>
      <w:r>
        <w:rPr>
          <w:b w:val="0"/>
          <w:color w:val="231F20"/>
          <w:spacing w:val="-16"/>
          <w:w w:val="80"/>
        </w:rPr>
        <w:t> </w:t>
      </w:r>
      <w:r>
        <w:rPr>
          <w:b w:val="0"/>
          <w:color w:val="231F20"/>
          <w:w w:val="80"/>
        </w:rPr>
        <w:t>be </w:t>
      </w:r>
      <w:r>
        <w:rPr>
          <w:b w:val="0"/>
          <w:color w:val="231F20"/>
          <w:w w:val="85"/>
        </w:rPr>
        <w:t>in</w:t>
      </w:r>
      <w:r>
        <w:rPr>
          <w:b w:val="0"/>
          <w:color w:val="231F20"/>
          <w:spacing w:val="-37"/>
          <w:w w:val="85"/>
        </w:rPr>
        <w:t> </w:t>
      </w:r>
      <w:r>
        <w:rPr>
          <w:b w:val="0"/>
          <w:color w:val="231F20"/>
          <w:w w:val="85"/>
        </w:rPr>
        <w:t>the</w:t>
      </w:r>
      <w:r>
        <w:rPr>
          <w:b w:val="0"/>
          <w:color w:val="231F20"/>
          <w:spacing w:val="-37"/>
          <w:w w:val="85"/>
        </w:rPr>
        <w:t> </w:t>
      </w:r>
      <w:r>
        <w:rPr>
          <w:b w:val="0"/>
          <w:color w:val="231F20"/>
          <w:w w:val="85"/>
        </w:rPr>
        <w:t>$1.65</w:t>
      </w:r>
      <w:r>
        <w:rPr>
          <w:b w:val="0"/>
          <w:color w:val="231F20"/>
          <w:spacing w:val="-37"/>
          <w:w w:val="85"/>
        </w:rPr>
        <w:t> </w:t>
      </w:r>
      <w:r>
        <w:rPr>
          <w:b w:val="0"/>
          <w:color w:val="231F20"/>
          <w:w w:val="85"/>
        </w:rPr>
        <w:t>to</w:t>
      </w:r>
      <w:r>
        <w:rPr>
          <w:b w:val="0"/>
          <w:color w:val="231F20"/>
          <w:spacing w:val="-37"/>
          <w:w w:val="85"/>
        </w:rPr>
        <w:t> </w:t>
      </w:r>
      <w:r>
        <w:rPr>
          <w:b w:val="0"/>
          <w:color w:val="231F20"/>
          <w:w w:val="85"/>
        </w:rPr>
        <w:t>$1.70</w:t>
      </w:r>
      <w:r>
        <w:rPr>
          <w:b w:val="0"/>
          <w:color w:val="231F20"/>
          <w:spacing w:val="-37"/>
          <w:w w:val="85"/>
        </w:rPr>
        <w:t> </w:t>
      </w:r>
      <w:r>
        <w:rPr>
          <w:b w:val="0"/>
          <w:color w:val="231F20"/>
          <w:w w:val="85"/>
        </w:rPr>
        <w:t>range,</w:t>
      </w:r>
      <w:r>
        <w:rPr>
          <w:b w:val="0"/>
          <w:color w:val="231F20"/>
          <w:spacing w:val="-37"/>
          <w:w w:val="85"/>
        </w:rPr>
        <w:t> </w:t>
      </w:r>
      <w:r>
        <w:rPr>
          <w:b w:val="0"/>
          <w:color w:val="231F20"/>
          <w:w w:val="85"/>
        </w:rPr>
        <w:t>excluding</w:t>
      </w:r>
      <w:r>
        <w:rPr>
          <w:b w:val="0"/>
          <w:color w:val="231F20"/>
          <w:spacing w:val="-38"/>
          <w:w w:val="85"/>
        </w:rPr>
        <w:t> </w:t>
      </w:r>
      <w:r>
        <w:rPr>
          <w:b w:val="0"/>
          <w:color w:val="231F20"/>
          <w:w w:val="85"/>
        </w:rPr>
        <w:t>the</w:t>
      </w:r>
      <w:r>
        <w:rPr>
          <w:b w:val="0"/>
          <w:color w:val="231F20"/>
          <w:spacing w:val="-37"/>
          <w:w w:val="85"/>
        </w:rPr>
        <w:t> </w:t>
      </w:r>
      <w:r>
        <w:rPr>
          <w:b w:val="0"/>
          <w:color w:val="231F20"/>
          <w:w w:val="85"/>
        </w:rPr>
        <w:t>impact</w:t>
      </w:r>
      <w:r>
        <w:rPr>
          <w:b w:val="0"/>
          <w:color w:val="231F20"/>
          <w:spacing w:val="-37"/>
          <w:w w:val="85"/>
        </w:rPr>
        <w:t> </w:t>
      </w:r>
      <w:r>
        <w:rPr>
          <w:b w:val="0"/>
          <w:color w:val="231F20"/>
          <w:w w:val="85"/>
        </w:rPr>
        <w:t>of</w:t>
      </w:r>
      <w:r>
        <w:rPr>
          <w:b w:val="0"/>
          <w:color w:val="231F20"/>
          <w:spacing w:val="-37"/>
          <w:w w:val="85"/>
        </w:rPr>
        <w:t> </w:t>
      </w:r>
      <w:r>
        <w:rPr>
          <w:b w:val="0"/>
          <w:color w:val="231F20"/>
          <w:w w:val="85"/>
        </w:rPr>
        <w:t>any </w:t>
      </w:r>
      <w:r>
        <w:rPr>
          <w:b w:val="0"/>
          <w:color w:val="231F20"/>
          <w:w w:val="80"/>
        </w:rPr>
        <w:t>hedge</w:t>
      </w:r>
      <w:r>
        <w:rPr>
          <w:b w:val="0"/>
          <w:color w:val="231F20"/>
          <w:spacing w:val="-9"/>
          <w:w w:val="80"/>
        </w:rPr>
        <w:t> </w:t>
      </w:r>
      <w:r>
        <w:rPr>
          <w:b w:val="0"/>
          <w:color w:val="231F20"/>
          <w:w w:val="80"/>
        </w:rPr>
        <w:t>ineffectiveness</w:t>
      </w:r>
      <w:r>
        <w:rPr>
          <w:b w:val="0"/>
          <w:color w:val="231F20"/>
          <w:spacing w:val="-10"/>
          <w:w w:val="80"/>
        </w:rPr>
        <w:t> </w:t>
      </w:r>
      <w:r>
        <w:rPr>
          <w:b w:val="0"/>
          <w:color w:val="231F20"/>
          <w:w w:val="80"/>
        </w:rPr>
        <w:t>and</w:t>
      </w:r>
      <w:r>
        <w:rPr>
          <w:b w:val="0"/>
          <w:color w:val="231F20"/>
          <w:spacing w:val="-8"/>
          <w:w w:val="80"/>
        </w:rPr>
        <w:t> </w:t>
      </w:r>
      <w:r>
        <w:rPr>
          <w:b w:val="0"/>
          <w:color w:val="231F20"/>
          <w:w w:val="80"/>
        </w:rPr>
        <w:t>derivatives</w:t>
      </w:r>
      <w:r>
        <w:rPr>
          <w:b w:val="0"/>
          <w:color w:val="231F20"/>
          <w:spacing w:val="-9"/>
          <w:w w:val="80"/>
        </w:rPr>
        <w:t> </w:t>
      </w:r>
      <w:r>
        <w:rPr>
          <w:b w:val="0"/>
          <w:color w:val="231F20"/>
          <w:w w:val="80"/>
        </w:rPr>
        <w:t>that</w:t>
      </w:r>
      <w:r>
        <w:rPr>
          <w:b w:val="0"/>
          <w:color w:val="231F20"/>
          <w:spacing w:val="-8"/>
          <w:w w:val="80"/>
        </w:rPr>
        <w:t> </w:t>
      </w:r>
      <w:r>
        <w:rPr>
          <w:b w:val="0"/>
          <w:color w:val="231F20"/>
          <w:w w:val="80"/>
        </w:rPr>
        <w:t>do</w:t>
      </w:r>
      <w:r>
        <w:rPr>
          <w:b w:val="0"/>
          <w:color w:val="231F20"/>
          <w:spacing w:val="-8"/>
          <w:w w:val="80"/>
        </w:rPr>
        <w:t> </w:t>
      </w:r>
      <w:r>
        <w:rPr>
          <w:b w:val="0"/>
          <w:color w:val="231F20"/>
          <w:w w:val="80"/>
        </w:rPr>
        <w:t>not</w:t>
      </w:r>
      <w:r>
        <w:rPr>
          <w:b w:val="0"/>
          <w:color w:val="231F20"/>
          <w:spacing w:val="-8"/>
          <w:w w:val="80"/>
        </w:rPr>
        <w:t> </w:t>
      </w:r>
      <w:r>
        <w:rPr>
          <w:b w:val="0"/>
          <w:color w:val="231F20"/>
          <w:w w:val="80"/>
        </w:rPr>
        <w:t>qualify </w:t>
      </w:r>
      <w:r>
        <w:rPr>
          <w:b w:val="0"/>
          <w:color w:val="231F20"/>
          <w:w w:val="85"/>
        </w:rPr>
        <w:t>for</w:t>
      </w:r>
      <w:r>
        <w:rPr>
          <w:b w:val="0"/>
          <w:color w:val="231F20"/>
          <w:spacing w:val="-36"/>
          <w:w w:val="85"/>
        </w:rPr>
        <w:t> </w:t>
      </w:r>
      <w:r>
        <w:rPr>
          <w:b w:val="0"/>
          <w:color w:val="231F20"/>
          <w:w w:val="85"/>
        </w:rPr>
        <w:t>hedge</w:t>
      </w:r>
      <w:r>
        <w:rPr>
          <w:b w:val="0"/>
          <w:color w:val="231F20"/>
          <w:spacing w:val="-38"/>
          <w:w w:val="85"/>
        </w:rPr>
        <w:t> </w:t>
      </w:r>
      <w:r>
        <w:rPr>
          <w:b w:val="0"/>
          <w:color w:val="231F20"/>
          <w:w w:val="85"/>
        </w:rPr>
        <w:t>accounting</w:t>
      </w:r>
      <w:r>
        <w:rPr>
          <w:b w:val="0"/>
          <w:color w:val="231F20"/>
          <w:spacing w:val="-38"/>
          <w:w w:val="85"/>
        </w:rPr>
        <w:t> </w:t>
      </w:r>
      <w:r>
        <w:rPr>
          <w:b w:val="0"/>
          <w:color w:val="231F20"/>
          <w:w w:val="85"/>
        </w:rPr>
        <w:t>as</w:t>
      </w:r>
      <w:r>
        <w:rPr>
          <w:b w:val="0"/>
          <w:color w:val="231F20"/>
          <w:spacing w:val="-37"/>
          <w:w w:val="85"/>
        </w:rPr>
        <w:t> </w:t>
      </w:r>
      <w:r>
        <w:rPr>
          <w:b w:val="0"/>
          <w:color w:val="231F20"/>
          <w:w w:val="85"/>
        </w:rPr>
        <w:t>defined</w:t>
      </w:r>
      <w:r>
        <w:rPr>
          <w:b w:val="0"/>
          <w:color w:val="231F20"/>
          <w:spacing w:val="-37"/>
          <w:w w:val="85"/>
        </w:rPr>
        <w:t> </w:t>
      </w:r>
      <w:r>
        <w:rPr>
          <w:b w:val="0"/>
          <w:color w:val="231F20"/>
          <w:w w:val="85"/>
        </w:rPr>
        <w:t>in</w:t>
      </w:r>
      <w:r>
        <w:rPr>
          <w:b w:val="0"/>
          <w:color w:val="231F20"/>
          <w:spacing w:val="-36"/>
          <w:w w:val="85"/>
        </w:rPr>
        <w:t> </w:t>
      </w:r>
      <w:r>
        <w:rPr>
          <w:b w:val="0"/>
          <w:color w:val="231F20"/>
          <w:w w:val="85"/>
        </w:rPr>
        <w:t>SFAS</w:t>
      </w:r>
      <w:r>
        <w:rPr>
          <w:b w:val="0"/>
          <w:color w:val="231F20"/>
          <w:spacing w:val="-37"/>
          <w:w w:val="85"/>
        </w:rPr>
        <w:t> </w:t>
      </w:r>
      <w:r>
        <w:rPr>
          <w:b w:val="0"/>
          <w:color w:val="231F20"/>
          <w:w w:val="85"/>
        </w:rPr>
        <w:t>133.</w:t>
      </w:r>
      <w:r>
        <w:rPr>
          <w:b w:val="0"/>
          <w:color w:val="231F20"/>
          <w:spacing w:val="-37"/>
          <w:w w:val="85"/>
        </w:rPr>
        <w:t> </w:t>
      </w:r>
      <w:r>
        <w:rPr>
          <w:b w:val="0"/>
          <w:color w:val="231F20"/>
          <w:w w:val="85"/>
        </w:rPr>
        <w:t>As</w:t>
      </w:r>
      <w:r>
        <w:rPr>
          <w:b w:val="0"/>
          <w:color w:val="231F20"/>
          <w:spacing w:val="-36"/>
          <w:w w:val="85"/>
        </w:rPr>
        <w:t> </w:t>
      </w:r>
      <w:r>
        <w:rPr>
          <w:b w:val="0"/>
          <w:color w:val="231F20"/>
          <w:w w:val="85"/>
        </w:rPr>
        <w:t>of</w:t>
      </w:r>
      <w:r>
        <w:rPr>
          <w:b w:val="0"/>
          <w:color w:val="231F20"/>
          <w:spacing w:val="-37"/>
          <w:w w:val="85"/>
        </w:rPr>
        <w:t> </w:t>
      </w:r>
      <w:r>
        <w:rPr>
          <w:b w:val="0"/>
          <w:color w:val="231F20"/>
          <w:w w:val="85"/>
        </w:rPr>
        <w:t>mid- </w:t>
      </w:r>
      <w:r>
        <w:rPr>
          <w:b w:val="0"/>
          <w:color w:val="231F20"/>
          <w:w w:val="80"/>
        </w:rPr>
        <w:t>January</w:t>
      </w:r>
      <w:r>
        <w:rPr>
          <w:b w:val="0"/>
          <w:color w:val="231F20"/>
          <w:spacing w:val="-29"/>
          <w:w w:val="80"/>
        </w:rPr>
        <w:t> </w:t>
      </w:r>
      <w:r>
        <w:rPr>
          <w:b w:val="0"/>
          <w:color w:val="231F20"/>
          <w:w w:val="80"/>
        </w:rPr>
        <w:t>2007,</w:t>
      </w:r>
      <w:r>
        <w:rPr>
          <w:b w:val="0"/>
          <w:color w:val="231F20"/>
          <w:spacing w:val="-29"/>
          <w:w w:val="80"/>
        </w:rPr>
        <w:t> </w:t>
      </w:r>
      <w:r>
        <w:rPr>
          <w:b w:val="0"/>
          <w:color w:val="231F20"/>
          <w:w w:val="80"/>
        </w:rPr>
        <w:t>the</w:t>
      </w:r>
      <w:r>
        <w:rPr>
          <w:b w:val="0"/>
          <w:color w:val="231F20"/>
          <w:spacing w:val="-29"/>
          <w:w w:val="80"/>
        </w:rPr>
        <w:t> </w:t>
      </w:r>
      <w:r>
        <w:rPr>
          <w:b w:val="0"/>
          <w:color w:val="231F20"/>
          <w:w w:val="80"/>
        </w:rPr>
        <w:t>Company</w:t>
      </w:r>
      <w:r>
        <w:rPr>
          <w:b w:val="0"/>
          <w:color w:val="231F20"/>
          <w:spacing w:val="-30"/>
          <w:w w:val="80"/>
        </w:rPr>
        <w:t> </w:t>
      </w:r>
      <w:r>
        <w:rPr>
          <w:b w:val="0"/>
          <w:color w:val="231F20"/>
          <w:w w:val="80"/>
        </w:rPr>
        <w:t>had</w:t>
      </w:r>
      <w:r>
        <w:rPr>
          <w:b w:val="0"/>
          <w:color w:val="231F20"/>
          <w:spacing w:val="-29"/>
          <w:w w:val="80"/>
        </w:rPr>
        <w:t> </w:t>
      </w:r>
      <w:r>
        <w:rPr>
          <w:b w:val="0"/>
          <w:color w:val="231F20"/>
          <w:w w:val="80"/>
        </w:rPr>
        <w:t>fuel</w:t>
      </w:r>
      <w:r>
        <w:rPr>
          <w:b w:val="0"/>
          <w:color w:val="231F20"/>
          <w:spacing w:val="-29"/>
          <w:w w:val="80"/>
        </w:rPr>
        <w:t> </w:t>
      </w:r>
      <w:r>
        <w:rPr>
          <w:b w:val="0"/>
          <w:color w:val="231F20"/>
          <w:w w:val="80"/>
        </w:rPr>
        <w:t>derivative</w:t>
      </w:r>
      <w:r>
        <w:rPr>
          <w:b w:val="0"/>
          <w:color w:val="231F20"/>
          <w:spacing w:val="-30"/>
          <w:w w:val="80"/>
        </w:rPr>
        <w:t> </w:t>
      </w:r>
      <w:r>
        <w:rPr>
          <w:b w:val="0"/>
          <w:color w:val="231F20"/>
          <w:w w:val="80"/>
        </w:rPr>
        <w:t>contracts in</w:t>
      </w:r>
      <w:r>
        <w:rPr>
          <w:b w:val="0"/>
          <w:color w:val="231F20"/>
          <w:spacing w:val="-12"/>
          <w:w w:val="80"/>
        </w:rPr>
        <w:t> </w:t>
      </w:r>
      <w:r>
        <w:rPr>
          <w:b w:val="0"/>
          <w:color w:val="231F20"/>
          <w:w w:val="80"/>
        </w:rPr>
        <w:t>place</w:t>
      </w:r>
      <w:r>
        <w:rPr>
          <w:b w:val="0"/>
          <w:color w:val="231F20"/>
          <w:spacing w:val="-15"/>
          <w:w w:val="80"/>
        </w:rPr>
        <w:t> </w:t>
      </w:r>
      <w:r>
        <w:rPr>
          <w:b w:val="0"/>
          <w:color w:val="231F20"/>
          <w:w w:val="80"/>
        </w:rPr>
        <w:t>for</w:t>
      </w:r>
      <w:r>
        <w:rPr>
          <w:b w:val="0"/>
          <w:color w:val="231F20"/>
          <w:spacing w:val="-11"/>
          <w:w w:val="80"/>
        </w:rPr>
        <w:t> </w:t>
      </w:r>
      <w:r>
        <w:rPr>
          <w:b w:val="0"/>
          <w:color w:val="231F20"/>
          <w:w w:val="80"/>
        </w:rPr>
        <w:t>approximately</w:t>
      </w:r>
      <w:r>
        <w:rPr>
          <w:b w:val="0"/>
          <w:color w:val="231F20"/>
          <w:spacing w:val="-15"/>
          <w:w w:val="80"/>
        </w:rPr>
        <w:t> </w:t>
      </w:r>
      <w:r>
        <w:rPr>
          <w:b w:val="0"/>
          <w:color w:val="231F20"/>
          <w:w w:val="80"/>
        </w:rPr>
        <w:t>95</w:t>
      </w:r>
      <w:r>
        <w:rPr>
          <w:b w:val="0"/>
          <w:color w:val="231F20"/>
          <w:spacing w:val="-12"/>
          <w:w w:val="80"/>
        </w:rPr>
        <w:t> </w:t>
      </w:r>
      <w:r>
        <w:rPr>
          <w:b w:val="0"/>
          <w:color w:val="231F20"/>
          <w:w w:val="80"/>
        </w:rPr>
        <w:t>percent</w:t>
      </w:r>
      <w:r>
        <w:rPr>
          <w:b w:val="0"/>
          <w:color w:val="231F20"/>
          <w:spacing w:val="-14"/>
          <w:w w:val="80"/>
        </w:rPr>
        <w:t> </w:t>
      </w:r>
      <w:r>
        <w:rPr>
          <w:b w:val="0"/>
          <w:color w:val="231F20"/>
          <w:w w:val="80"/>
        </w:rPr>
        <w:t>of</w:t>
      </w:r>
      <w:r>
        <w:rPr>
          <w:b w:val="0"/>
          <w:color w:val="231F20"/>
          <w:spacing w:val="-12"/>
          <w:w w:val="80"/>
        </w:rPr>
        <w:t> </w:t>
      </w:r>
      <w:r>
        <w:rPr>
          <w:b w:val="0"/>
          <w:color w:val="231F20"/>
          <w:w w:val="80"/>
        </w:rPr>
        <w:t>its</w:t>
      </w:r>
      <w:r>
        <w:rPr>
          <w:b w:val="0"/>
          <w:color w:val="231F20"/>
          <w:spacing w:val="-11"/>
          <w:w w:val="80"/>
        </w:rPr>
        <w:t> </w:t>
      </w:r>
      <w:r>
        <w:rPr>
          <w:b w:val="0"/>
          <w:color w:val="231F20"/>
          <w:w w:val="80"/>
        </w:rPr>
        <w:t>expected</w:t>
      </w:r>
      <w:r>
        <w:rPr>
          <w:b w:val="0"/>
          <w:color w:val="231F20"/>
          <w:spacing w:val="-16"/>
          <w:w w:val="80"/>
        </w:rPr>
        <w:t> </w:t>
      </w:r>
      <w:r>
        <w:rPr>
          <w:b w:val="0"/>
          <w:color w:val="231F20"/>
          <w:w w:val="80"/>
        </w:rPr>
        <w:t>fuel consumption</w:t>
      </w:r>
      <w:r>
        <w:rPr>
          <w:b w:val="0"/>
          <w:color w:val="231F20"/>
          <w:spacing w:val="-18"/>
          <w:w w:val="80"/>
        </w:rPr>
        <w:t> </w:t>
      </w:r>
      <w:r>
        <w:rPr>
          <w:b w:val="0"/>
          <w:color w:val="231F20"/>
          <w:w w:val="80"/>
        </w:rPr>
        <w:t>for</w:t>
      </w:r>
      <w:r>
        <w:rPr>
          <w:b w:val="0"/>
          <w:color w:val="231F20"/>
          <w:spacing w:val="-19"/>
          <w:w w:val="80"/>
        </w:rPr>
        <w:t> </w:t>
      </w:r>
      <w:r>
        <w:rPr>
          <w:b w:val="0"/>
          <w:color w:val="231F20"/>
          <w:w w:val="80"/>
        </w:rPr>
        <w:t>the</w:t>
      </w:r>
      <w:r>
        <w:rPr>
          <w:b w:val="0"/>
          <w:color w:val="231F20"/>
          <w:spacing w:val="-19"/>
          <w:w w:val="80"/>
        </w:rPr>
        <w:t> </w:t>
      </w:r>
      <w:r>
        <w:rPr>
          <w:b w:val="0"/>
          <w:color w:val="231F20"/>
          <w:w w:val="80"/>
        </w:rPr>
        <w:t>remainder</w:t>
      </w:r>
      <w:r>
        <w:rPr>
          <w:b w:val="0"/>
          <w:color w:val="231F20"/>
          <w:spacing w:val="-20"/>
          <w:w w:val="80"/>
        </w:rPr>
        <w:t> </w:t>
      </w:r>
      <w:r>
        <w:rPr>
          <w:b w:val="0"/>
          <w:color w:val="231F20"/>
          <w:w w:val="80"/>
        </w:rPr>
        <w:t>of</w:t>
      </w:r>
      <w:r>
        <w:rPr>
          <w:b w:val="0"/>
          <w:color w:val="231F20"/>
          <w:spacing w:val="-18"/>
          <w:w w:val="80"/>
        </w:rPr>
        <w:t> </w:t>
      </w:r>
      <w:r>
        <w:rPr>
          <w:b w:val="0"/>
          <w:color w:val="231F20"/>
          <w:w w:val="80"/>
        </w:rPr>
        <w:t>2007</w:t>
      </w:r>
      <w:r>
        <w:rPr>
          <w:b w:val="0"/>
          <w:color w:val="231F20"/>
          <w:spacing w:val="-19"/>
          <w:w w:val="80"/>
        </w:rPr>
        <w:t> </w:t>
      </w:r>
      <w:r>
        <w:rPr>
          <w:b w:val="0"/>
          <w:color w:val="231F20"/>
          <w:w w:val="80"/>
        </w:rPr>
        <w:t>at</w:t>
      </w:r>
      <w:r>
        <w:rPr>
          <w:b w:val="0"/>
          <w:color w:val="231F20"/>
          <w:spacing w:val="-19"/>
          <w:w w:val="80"/>
        </w:rPr>
        <w:t> </w:t>
      </w:r>
      <w:r>
        <w:rPr>
          <w:b w:val="0"/>
          <w:color w:val="231F20"/>
          <w:w w:val="80"/>
        </w:rPr>
        <w:t>approximately</w:t>
      </w:r>
    </w:p>
    <w:p>
      <w:pPr>
        <w:pStyle w:val="BodyText"/>
        <w:spacing w:line="244" w:lineRule="auto"/>
        <w:ind w:left="119"/>
        <w:jc w:val="both"/>
        <w:rPr>
          <w:b w:val="0"/>
        </w:rPr>
      </w:pPr>
      <w:r>
        <w:rPr>
          <w:b w:val="0"/>
          <w:color w:val="231F20"/>
          <w:w w:val="80"/>
        </w:rPr>
        <w:t>$50</w:t>
      </w:r>
      <w:r>
        <w:rPr>
          <w:b w:val="0"/>
          <w:color w:val="231F20"/>
          <w:spacing w:val="-11"/>
          <w:w w:val="80"/>
        </w:rPr>
        <w:t> </w:t>
      </w:r>
      <w:r>
        <w:rPr>
          <w:b w:val="0"/>
          <w:color w:val="231F20"/>
          <w:w w:val="80"/>
        </w:rPr>
        <w:t>per</w:t>
      </w:r>
      <w:r>
        <w:rPr>
          <w:b w:val="0"/>
          <w:color w:val="231F20"/>
          <w:spacing w:val="-12"/>
          <w:w w:val="80"/>
        </w:rPr>
        <w:t> </w:t>
      </w:r>
      <w:r>
        <w:rPr>
          <w:b w:val="0"/>
          <w:color w:val="231F20"/>
          <w:w w:val="80"/>
        </w:rPr>
        <w:t>barrel;</w:t>
      </w:r>
      <w:r>
        <w:rPr>
          <w:b w:val="0"/>
          <w:color w:val="231F20"/>
          <w:spacing w:val="-12"/>
          <w:w w:val="80"/>
        </w:rPr>
        <w:t> </w:t>
      </w:r>
      <w:r>
        <w:rPr>
          <w:b w:val="0"/>
          <w:color w:val="231F20"/>
          <w:w w:val="80"/>
        </w:rPr>
        <w:t>65</w:t>
      </w:r>
      <w:r>
        <w:rPr>
          <w:b w:val="0"/>
          <w:color w:val="231F20"/>
          <w:spacing w:val="-12"/>
          <w:w w:val="80"/>
        </w:rPr>
        <w:t> </w:t>
      </w:r>
      <w:r>
        <w:rPr>
          <w:b w:val="0"/>
          <w:color w:val="231F20"/>
          <w:w w:val="80"/>
        </w:rPr>
        <w:t>percent</w:t>
      </w:r>
      <w:r>
        <w:rPr>
          <w:b w:val="0"/>
          <w:color w:val="231F20"/>
          <w:spacing w:val="-13"/>
          <w:w w:val="80"/>
        </w:rPr>
        <w:t> </w:t>
      </w:r>
      <w:r>
        <w:rPr>
          <w:b w:val="0"/>
          <w:color w:val="231F20"/>
          <w:w w:val="80"/>
        </w:rPr>
        <w:t>in</w:t>
      </w:r>
      <w:r>
        <w:rPr>
          <w:b w:val="0"/>
          <w:color w:val="231F20"/>
          <w:spacing w:val="-12"/>
          <w:w w:val="80"/>
        </w:rPr>
        <w:t> </w:t>
      </w:r>
      <w:r>
        <w:rPr>
          <w:b w:val="0"/>
          <w:color w:val="231F20"/>
          <w:w w:val="80"/>
        </w:rPr>
        <w:t>2008</w:t>
      </w:r>
      <w:r>
        <w:rPr>
          <w:b w:val="0"/>
          <w:color w:val="231F20"/>
          <w:spacing w:val="-11"/>
          <w:w w:val="80"/>
        </w:rPr>
        <w:t> </w:t>
      </w:r>
      <w:r>
        <w:rPr>
          <w:b w:val="0"/>
          <w:color w:val="231F20"/>
          <w:w w:val="80"/>
        </w:rPr>
        <w:t>at</w:t>
      </w:r>
      <w:r>
        <w:rPr>
          <w:b w:val="0"/>
          <w:color w:val="231F20"/>
          <w:spacing w:val="-12"/>
          <w:w w:val="80"/>
        </w:rPr>
        <w:t> </w:t>
      </w:r>
      <w:r>
        <w:rPr>
          <w:b w:val="0"/>
          <w:color w:val="231F20"/>
          <w:w w:val="80"/>
        </w:rPr>
        <w:t>approximately</w:t>
      </w:r>
      <w:r>
        <w:rPr>
          <w:b w:val="0"/>
          <w:color w:val="231F20"/>
          <w:spacing w:val="-14"/>
          <w:w w:val="80"/>
        </w:rPr>
        <w:t> </w:t>
      </w:r>
      <w:r>
        <w:rPr>
          <w:b w:val="0"/>
          <w:color w:val="231F20"/>
          <w:w w:val="80"/>
        </w:rPr>
        <w:t>$49 </w:t>
      </w:r>
      <w:r>
        <w:rPr>
          <w:b w:val="0"/>
          <w:color w:val="231F20"/>
          <w:w w:val="85"/>
        </w:rPr>
        <w:t>per</w:t>
      </w:r>
      <w:r>
        <w:rPr>
          <w:b w:val="0"/>
          <w:color w:val="231F20"/>
          <w:spacing w:val="-5"/>
          <w:w w:val="85"/>
        </w:rPr>
        <w:t> </w:t>
      </w:r>
      <w:r>
        <w:rPr>
          <w:b w:val="0"/>
          <w:color w:val="231F20"/>
          <w:w w:val="85"/>
        </w:rPr>
        <w:t>barrel;</w:t>
      </w:r>
      <w:r>
        <w:rPr>
          <w:b w:val="0"/>
          <w:color w:val="231F20"/>
          <w:spacing w:val="-6"/>
          <w:w w:val="85"/>
        </w:rPr>
        <w:t> </w:t>
      </w:r>
      <w:r>
        <w:rPr>
          <w:b w:val="0"/>
          <w:color w:val="231F20"/>
          <w:w w:val="85"/>
        </w:rPr>
        <w:t>over</w:t>
      </w:r>
      <w:r>
        <w:rPr>
          <w:b w:val="0"/>
          <w:color w:val="231F20"/>
          <w:spacing w:val="-6"/>
          <w:w w:val="85"/>
        </w:rPr>
        <w:t> </w:t>
      </w:r>
      <w:r>
        <w:rPr>
          <w:b w:val="0"/>
          <w:color w:val="231F20"/>
          <w:w w:val="85"/>
        </w:rPr>
        <w:t>50</w:t>
      </w:r>
      <w:r>
        <w:rPr>
          <w:b w:val="0"/>
          <w:color w:val="231F20"/>
          <w:spacing w:val="-5"/>
          <w:w w:val="85"/>
        </w:rPr>
        <w:t> </w:t>
      </w:r>
      <w:r>
        <w:rPr>
          <w:b w:val="0"/>
          <w:color w:val="231F20"/>
          <w:w w:val="85"/>
        </w:rPr>
        <w:t>percent</w:t>
      </w:r>
      <w:r>
        <w:rPr>
          <w:b w:val="0"/>
          <w:color w:val="231F20"/>
          <w:spacing w:val="-6"/>
          <w:w w:val="85"/>
        </w:rPr>
        <w:t> </w:t>
      </w:r>
      <w:r>
        <w:rPr>
          <w:b w:val="0"/>
          <w:color w:val="231F20"/>
          <w:w w:val="85"/>
        </w:rPr>
        <w:t>in</w:t>
      </w:r>
      <w:r>
        <w:rPr>
          <w:b w:val="0"/>
          <w:color w:val="231F20"/>
          <w:spacing w:val="-5"/>
          <w:w w:val="85"/>
        </w:rPr>
        <w:t> </w:t>
      </w:r>
      <w:r>
        <w:rPr>
          <w:b w:val="0"/>
          <w:color w:val="231F20"/>
          <w:w w:val="85"/>
        </w:rPr>
        <w:t>2009</w:t>
      </w:r>
      <w:r>
        <w:rPr>
          <w:b w:val="0"/>
          <w:color w:val="231F20"/>
          <w:spacing w:val="-6"/>
          <w:w w:val="85"/>
        </w:rPr>
        <w:t> </w:t>
      </w:r>
      <w:r>
        <w:rPr>
          <w:b w:val="0"/>
          <w:color w:val="231F20"/>
          <w:w w:val="85"/>
        </w:rPr>
        <w:t>at</w:t>
      </w:r>
      <w:r>
        <w:rPr>
          <w:b w:val="0"/>
          <w:color w:val="231F20"/>
          <w:spacing w:val="-6"/>
          <w:w w:val="85"/>
        </w:rPr>
        <w:t> </w:t>
      </w:r>
      <w:r>
        <w:rPr>
          <w:b w:val="0"/>
          <w:color w:val="231F20"/>
          <w:w w:val="85"/>
        </w:rPr>
        <w:t>approximately</w:t>
      </w:r>
    </w:p>
    <w:p>
      <w:pPr>
        <w:pStyle w:val="BodyText"/>
        <w:spacing w:line="244" w:lineRule="auto"/>
        <w:ind w:left="119"/>
        <w:jc w:val="both"/>
        <w:rPr>
          <w:b w:val="0"/>
        </w:rPr>
      </w:pPr>
      <w:r>
        <w:rPr>
          <w:b w:val="0"/>
          <w:color w:val="231F20"/>
          <w:w w:val="80"/>
        </w:rPr>
        <w:t>$51</w:t>
      </w:r>
      <w:r>
        <w:rPr>
          <w:b w:val="0"/>
          <w:color w:val="231F20"/>
          <w:spacing w:val="-17"/>
          <w:w w:val="80"/>
        </w:rPr>
        <w:t> </w:t>
      </w:r>
      <w:r>
        <w:rPr>
          <w:b w:val="0"/>
          <w:color w:val="231F20"/>
          <w:w w:val="80"/>
        </w:rPr>
        <w:t>per</w:t>
      </w:r>
      <w:r>
        <w:rPr>
          <w:b w:val="0"/>
          <w:color w:val="231F20"/>
          <w:spacing w:val="-18"/>
          <w:w w:val="80"/>
        </w:rPr>
        <w:t> </w:t>
      </w:r>
      <w:r>
        <w:rPr>
          <w:b w:val="0"/>
          <w:color w:val="231F20"/>
          <w:w w:val="80"/>
        </w:rPr>
        <w:t>barrel;</w:t>
      </w:r>
      <w:r>
        <w:rPr>
          <w:b w:val="0"/>
          <w:color w:val="231F20"/>
          <w:spacing w:val="-19"/>
          <w:w w:val="80"/>
        </w:rPr>
        <w:t> </w:t>
      </w:r>
      <w:r>
        <w:rPr>
          <w:b w:val="0"/>
          <w:color w:val="231F20"/>
          <w:w w:val="80"/>
        </w:rPr>
        <w:t>over</w:t>
      </w:r>
      <w:r>
        <w:rPr>
          <w:b w:val="0"/>
          <w:color w:val="231F20"/>
          <w:spacing w:val="-19"/>
          <w:w w:val="80"/>
        </w:rPr>
        <w:t> </w:t>
      </w:r>
      <w:r>
        <w:rPr>
          <w:b w:val="0"/>
          <w:color w:val="231F20"/>
          <w:w w:val="80"/>
        </w:rPr>
        <w:t>25</w:t>
      </w:r>
      <w:r>
        <w:rPr>
          <w:b w:val="0"/>
          <w:color w:val="231F20"/>
          <w:spacing w:val="-18"/>
          <w:w w:val="80"/>
        </w:rPr>
        <w:t> </w:t>
      </w:r>
      <w:r>
        <w:rPr>
          <w:b w:val="0"/>
          <w:color w:val="231F20"/>
          <w:w w:val="80"/>
        </w:rPr>
        <w:t>percent</w:t>
      </w:r>
      <w:r>
        <w:rPr>
          <w:b w:val="0"/>
          <w:color w:val="231F20"/>
          <w:spacing w:val="-19"/>
          <w:w w:val="80"/>
        </w:rPr>
        <w:t> </w:t>
      </w:r>
      <w:r>
        <w:rPr>
          <w:b w:val="0"/>
          <w:color w:val="231F20"/>
          <w:w w:val="80"/>
        </w:rPr>
        <w:t>in</w:t>
      </w:r>
      <w:r>
        <w:rPr>
          <w:b w:val="0"/>
          <w:color w:val="231F20"/>
          <w:spacing w:val="-17"/>
          <w:w w:val="80"/>
        </w:rPr>
        <w:t> </w:t>
      </w:r>
      <w:r>
        <w:rPr>
          <w:b w:val="0"/>
          <w:color w:val="231F20"/>
          <w:w w:val="80"/>
        </w:rPr>
        <w:t>2010</w:t>
      </w:r>
      <w:r>
        <w:rPr>
          <w:b w:val="0"/>
          <w:color w:val="231F20"/>
          <w:spacing w:val="-18"/>
          <w:w w:val="80"/>
        </w:rPr>
        <w:t> </w:t>
      </w:r>
      <w:r>
        <w:rPr>
          <w:b w:val="0"/>
          <w:color w:val="231F20"/>
          <w:w w:val="80"/>
        </w:rPr>
        <w:t>at</w:t>
      </w:r>
      <w:r>
        <w:rPr>
          <w:b w:val="0"/>
          <w:color w:val="231F20"/>
          <w:spacing w:val="-19"/>
          <w:w w:val="80"/>
        </w:rPr>
        <w:t> </w:t>
      </w:r>
      <w:r>
        <w:rPr>
          <w:b w:val="0"/>
          <w:color w:val="231F20"/>
          <w:w w:val="80"/>
        </w:rPr>
        <w:t>$63</w:t>
      </w:r>
      <w:r>
        <w:rPr>
          <w:b w:val="0"/>
          <w:color w:val="231F20"/>
          <w:spacing w:val="-18"/>
          <w:w w:val="80"/>
        </w:rPr>
        <w:t> </w:t>
      </w:r>
      <w:r>
        <w:rPr>
          <w:b w:val="0"/>
          <w:color w:val="231F20"/>
          <w:w w:val="80"/>
        </w:rPr>
        <w:t>per</w:t>
      </w:r>
      <w:r>
        <w:rPr>
          <w:b w:val="0"/>
          <w:color w:val="231F20"/>
          <w:spacing w:val="-17"/>
          <w:w w:val="80"/>
        </w:rPr>
        <w:t> </w:t>
      </w:r>
      <w:r>
        <w:rPr>
          <w:b w:val="0"/>
          <w:color w:val="231F20"/>
          <w:w w:val="80"/>
        </w:rPr>
        <w:t>barrel; approximately</w:t>
      </w:r>
      <w:r>
        <w:rPr>
          <w:b w:val="0"/>
          <w:color w:val="231F20"/>
          <w:spacing w:val="-14"/>
          <w:w w:val="80"/>
        </w:rPr>
        <w:t> </w:t>
      </w:r>
      <w:r>
        <w:rPr>
          <w:b w:val="0"/>
          <w:color w:val="231F20"/>
          <w:w w:val="80"/>
        </w:rPr>
        <w:t>15</w:t>
      </w:r>
      <w:r>
        <w:rPr>
          <w:b w:val="0"/>
          <w:color w:val="231F20"/>
          <w:spacing w:val="-11"/>
          <w:w w:val="80"/>
        </w:rPr>
        <w:t> </w:t>
      </w:r>
      <w:r>
        <w:rPr>
          <w:b w:val="0"/>
          <w:color w:val="231F20"/>
          <w:w w:val="80"/>
        </w:rPr>
        <w:t>percent</w:t>
      </w:r>
      <w:r>
        <w:rPr>
          <w:b w:val="0"/>
          <w:color w:val="231F20"/>
          <w:spacing w:val="-12"/>
          <w:w w:val="80"/>
        </w:rPr>
        <w:t> </w:t>
      </w:r>
      <w:r>
        <w:rPr>
          <w:b w:val="0"/>
          <w:color w:val="231F20"/>
          <w:w w:val="80"/>
        </w:rPr>
        <w:t>in</w:t>
      </w:r>
      <w:r>
        <w:rPr>
          <w:b w:val="0"/>
          <w:color w:val="231F20"/>
          <w:spacing w:val="-12"/>
          <w:w w:val="80"/>
        </w:rPr>
        <w:t> </w:t>
      </w:r>
      <w:r>
        <w:rPr>
          <w:b w:val="0"/>
          <w:color w:val="231F20"/>
          <w:w w:val="80"/>
        </w:rPr>
        <w:t>2011</w:t>
      </w:r>
      <w:r>
        <w:rPr>
          <w:b w:val="0"/>
          <w:color w:val="231F20"/>
          <w:spacing w:val="-11"/>
          <w:w w:val="80"/>
        </w:rPr>
        <w:t> </w:t>
      </w:r>
      <w:r>
        <w:rPr>
          <w:b w:val="0"/>
          <w:color w:val="231F20"/>
          <w:w w:val="80"/>
        </w:rPr>
        <w:t>at</w:t>
      </w:r>
      <w:r>
        <w:rPr>
          <w:b w:val="0"/>
          <w:color w:val="231F20"/>
          <w:spacing w:val="-12"/>
          <w:w w:val="80"/>
        </w:rPr>
        <w:t> </w:t>
      </w:r>
      <w:r>
        <w:rPr>
          <w:b w:val="0"/>
          <w:color w:val="231F20"/>
          <w:w w:val="80"/>
        </w:rPr>
        <w:t>$64</w:t>
      </w:r>
      <w:r>
        <w:rPr>
          <w:b w:val="0"/>
          <w:color w:val="231F20"/>
          <w:spacing w:val="-11"/>
          <w:w w:val="80"/>
        </w:rPr>
        <w:t> </w:t>
      </w:r>
      <w:r>
        <w:rPr>
          <w:b w:val="0"/>
          <w:color w:val="231F20"/>
          <w:w w:val="80"/>
        </w:rPr>
        <w:t>per</w:t>
      </w:r>
      <w:r>
        <w:rPr>
          <w:b w:val="0"/>
          <w:color w:val="231F20"/>
          <w:spacing w:val="-11"/>
          <w:w w:val="80"/>
        </w:rPr>
        <w:t> </w:t>
      </w:r>
      <w:r>
        <w:rPr>
          <w:b w:val="0"/>
          <w:color w:val="231F20"/>
          <w:w w:val="80"/>
        </w:rPr>
        <w:t>barrel,</w:t>
      </w:r>
      <w:r>
        <w:rPr>
          <w:b w:val="0"/>
          <w:color w:val="231F20"/>
          <w:spacing w:val="-12"/>
          <w:w w:val="80"/>
        </w:rPr>
        <w:t> </w:t>
      </w:r>
      <w:r>
        <w:rPr>
          <w:b w:val="0"/>
          <w:color w:val="231F20"/>
          <w:w w:val="80"/>
        </w:rPr>
        <w:t>and </w:t>
      </w:r>
      <w:r>
        <w:rPr>
          <w:b w:val="0"/>
          <w:color w:val="231F20"/>
          <w:w w:val="85"/>
        </w:rPr>
        <w:t>15</w:t>
      </w:r>
      <w:r>
        <w:rPr>
          <w:b w:val="0"/>
          <w:color w:val="231F20"/>
          <w:spacing w:val="-22"/>
          <w:w w:val="85"/>
        </w:rPr>
        <w:t> </w:t>
      </w:r>
      <w:r>
        <w:rPr>
          <w:b w:val="0"/>
          <w:color w:val="231F20"/>
          <w:w w:val="85"/>
        </w:rPr>
        <w:t>percent</w:t>
      </w:r>
      <w:r>
        <w:rPr>
          <w:b w:val="0"/>
          <w:color w:val="231F20"/>
          <w:spacing w:val="-23"/>
          <w:w w:val="85"/>
        </w:rPr>
        <w:t> </w:t>
      </w:r>
      <w:r>
        <w:rPr>
          <w:b w:val="0"/>
          <w:color w:val="231F20"/>
          <w:w w:val="85"/>
        </w:rPr>
        <w:t>in</w:t>
      </w:r>
      <w:r>
        <w:rPr>
          <w:b w:val="0"/>
          <w:color w:val="231F20"/>
          <w:spacing w:val="-22"/>
          <w:w w:val="85"/>
        </w:rPr>
        <w:t> </w:t>
      </w:r>
      <w:r>
        <w:rPr>
          <w:b w:val="0"/>
          <w:color w:val="231F20"/>
          <w:w w:val="85"/>
        </w:rPr>
        <w:t>2012</w:t>
      </w:r>
      <w:r>
        <w:rPr>
          <w:b w:val="0"/>
          <w:color w:val="231F20"/>
          <w:spacing w:val="-22"/>
          <w:w w:val="85"/>
        </w:rPr>
        <w:t> </w:t>
      </w:r>
      <w:r>
        <w:rPr>
          <w:b w:val="0"/>
          <w:color w:val="231F20"/>
          <w:w w:val="85"/>
        </w:rPr>
        <w:t>at</w:t>
      </w:r>
      <w:r>
        <w:rPr>
          <w:b w:val="0"/>
          <w:color w:val="231F20"/>
          <w:spacing w:val="-22"/>
          <w:w w:val="85"/>
        </w:rPr>
        <w:t> </w:t>
      </w:r>
      <w:r>
        <w:rPr>
          <w:b w:val="0"/>
          <w:color w:val="231F20"/>
          <w:w w:val="85"/>
        </w:rPr>
        <w:t>$63</w:t>
      </w:r>
      <w:r>
        <w:rPr>
          <w:b w:val="0"/>
          <w:color w:val="231F20"/>
          <w:spacing w:val="-22"/>
          <w:w w:val="85"/>
        </w:rPr>
        <w:t> </w:t>
      </w:r>
      <w:r>
        <w:rPr>
          <w:b w:val="0"/>
          <w:color w:val="231F20"/>
          <w:w w:val="85"/>
        </w:rPr>
        <w:t>per</w:t>
      </w:r>
      <w:r>
        <w:rPr>
          <w:b w:val="0"/>
          <w:color w:val="231F20"/>
          <w:spacing w:val="-22"/>
          <w:w w:val="85"/>
        </w:rPr>
        <w:t> </w:t>
      </w:r>
      <w:r>
        <w:rPr>
          <w:b w:val="0"/>
          <w:color w:val="231F20"/>
          <w:w w:val="85"/>
        </w:rPr>
        <w:t>barrel.</w:t>
      </w:r>
    </w:p>
    <w:p>
      <w:pPr>
        <w:pStyle w:val="BodyText"/>
        <w:spacing w:line="244" w:lineRule="auto" w:before="166"/>
        <w:ind w:left="119" w:right="1" w:firstLine="400"/>
        <w:jc w:val="both"/>
        <w:rPr>
          <w:b w:val="0"/>
        </w:rPr>
      </w:pPr>
      <w:r>
        <w:rPr>
          <w:b w:val="0"/>
          <w:color w:val="231F20"/>
          <w:w w:val="90"/>
        </w:rPr>
        <w:t>Maintenance materials and repairs per ASM </w:t>
      </w:r>
      <w:r>
        <w:rPr>
          <w:b w:val="0"/>
          <w:color w:val="231F20"/>
          <w:w w:val="85"/>
        </w:rPr>
        <w:t>decreased 1.9 percent compared to 2005, primarily due</w:t>
      </w:r>
      <w:r>
        <w:rPr>
          <w:b w:val="0"/>
          <w:color w:val="231F20"/>
          <w:spacing w:val="-19"/>
          <w:w w:val="85"/>
        </w:rPr>
        <w:t> </w:t>
      </w:r>
      <w:r>
        <w:rPr>
          <w:b w:val="0"/>
          <w:color w:val="231F20"/>
          <w:w w:val="85"/>
        </w:rPr>
        <w:t>to</w:t>
      </w:r>
      <w:r>
        <w:rPr>
          <w:b w:val="0"/>
          <w:color w:val="231F20"/>
          <w:spacing w:val="-18"/>
          <w:w w:val="85"/>
        </w:rPr>
        <w:t> </w:t>
      </w:r>
      <w:r>
        <w:rPr>
          <w:b w:val="0"/>
          <w:color w:val="231F20"/>
          <w:w w:val="85"/>
        </w:rPr>
        <w:t>a</w:t>
      </w:r>
      <w:r>
        <w:rPr>
          <w:b w:val="0"/>
          <w:color w:val="231F20"/>
          <w:spacing w:val="-19"/>
          <w:w w:val="85"/>
        </w:rPr>
        <w:t> </w:t>
      </w:r>
      <w:r>
        <w:rPr>
          <w:b w:val="0"/>
          <w:color w:val="231F20"/>
          <w:w w:val="85"/>
        </w:rPr>
        <w:t>decrease</w:t>
      </w:r>
      <w:r>
        <w:rPr>
          <w:b w:val="0"/>
          <w:color w:val="231F20"/>
          <w:spacing w:val="-19"/>
          <w:w w:val="85"/>
        </w:rPr>
        <w:t> </w:t>
      </w:r>
      <w:r>
        <w:rPr>
          <w:b w:val="0"/>
          <w:color w:val="231F20"/>
          <w:w w:val="85"/>
        </w:rPr>
        <w:t>in</w:t>
      </w:r>
      <w:r>
        <w:rPr>
          <w:b w:val="0"/>
          <w:color w:val="231F20"/>
          <w:spacing w:val="-18"/>
          <w:w w:val="85"/>
        </w:rPr>
        <w:t> </w:t>
      </w:r>
      <w:r>
        <w:rPr>
          <w:b w:val="0"/>
          <w:color w:val="231F20"/>
          <w:w w:val="85"/>
        </w:rPr>
        <w:t>repair</w:t>
      </w:r>
      <w:r>
        <w:rPr>
          <w:b w:val="0"/>
          <w:color w:val="231F20"/>
          <w:spacing w:val="-18"/>
          <w:w w:val="85"/>
        </w:rPr>
        <w:t> </w:t>
      </w:r>
      <w:r>
        <w:rPr>
          <w:b w:val="0"/>
          <w:color w:val="231F20"/>
          <w:w w:val="85"/>
        </w:rPr>
        <w:t>events</w:t>
      </w:r>
      <w:r>
        <w:rPr>
          <w:b w:val="0"/>
          <w:color w:val="231F20"/>
          <w:spacing w:val="-19"/>
          <w:w w:val="85"/>
        </w:rPr>
        <w:t> </w:t>
      </w:r>
      <w:r>
        <w:rPr>
          <w:b w:val="0"/>
          <w:color w:val="231F20"/>
          <w:w w:val="85"/>
        </w:rPr>
        <w:t>for</w:t>
      </w:r>
      <w:r>
        <w:rPr>
          <w:b w:val="0"/>
          <w:color w:val="231F20"/>
          <w:spacing w:val="-17"/>
          <w:w w:val="85"/>
        </w:rPr>
        <w:t> </w:t>
      </w:r>
      <w:r>
        <w:rPr>
          <w:b w:val="0"/>
          <w:color w:val="231F20"/>
          <w:w w:val="85"/>
        </w:rPr>
        <w:t>aircraft</w:t>
      </w:r>
      <w:r>
        <w:rPr>
          <w:b w:val="0"/>
          <w:color w:val="231F20"/>
          <w:spacing w:val="-19"/>
          <w:w w:val="85"/>
        </w:rPr>
        <w:t> </w:t>
      </w:r>
      <w:r>
        <w:rPr>
          <w:b w:val="0"/>
          <w:color w:val="231F20"/>
          <w:w w:val="85"/>
        </w:rPr>
        <w:t>engines. </w:t>
      </w:r>
      <w:r>
        <w:rPr>
          <w:b w:val="0"/>
          <w:color w:val="231F20"/>
          <w:w w:val="80"/>
        </w:rPr>
        <w:t>Based</w:t>
      </w:r>
      <w:r>
        <w:rPr>
          <w:b w:val="0"/>
          <w:color w:val="231F20"/>
          <w:spacing w:val="-16"/>
          <w:w w:val="80"/>
        </w:rPr>
        <w:t> </w:t>
      </w:r>
      <w:r>
        <w:rPr>
          <w:b w:val="0"/>
          <w:color w:val="231F20"/>
          <w:w w:val="80"/>
        </w:rPr>
        <w:t>on</w:t>
      </w:r>
      <w:r>
        <w:rPr>
          <w:b w:val="0"/>
          <w:color w:val="231F20"/>
          <w:spacing w:val="-16"/>
          <w:w w:val="80"/>
        </w:rPr>
        <w:t> </w:t>
      </w:r>
      <w:r>
        <w:rPr>
          <w:b w:val="0"/>
          <w:color w:val="231F20"/>
          <w:w w:val="80"/>
        </w:rPr>
        <w:t>the</w:t>
      </w:r>
      <w:r>
        <w:rPr>
          <w:b w:val="0"/>
          <w:color w:val="231F20"/>
          <w:spacing w:val="-16"/>
          <w:w w:val="80"/>
        </w:rPr>
        <w:t> </w:t>
      </w:r>
      <w:r>
        <w:rPr>
          <w:b w:val="0"/>
          <w:color w:val="231F20"/>
          <w:w w:val="80"/>
        </w:rPr>
        <w:t>number</w:t>
      </w:r>
      <w:r>
        <w:rPr>
          <w:b w:val="0"/>
          <w:color w:val="231F20"/>
          <w:spacing w:val="-17"/>
          <w:w w:val="80"/>
        </w:rPr>
        <w:t> </w:t>
      </w:r>
      <w:r>
        <w:rPr>
          <w:b w:val="0"/>
          <w:color w:val="231F20"/>
          <w:w w:val="80"/>
        </w:rPr>
        <w:t>of</w:t>
      </w:r>
      <w:r>
        <w:rPr>
          <w:b w:val="0"/>
          <w:color w:val="231F20"/>
          <w:spacing w:val="-17"/>
          <w:w w:val="80"/>
        </w:rPr>
        <w:t> </w:t>
      </w:r>
      <w:r>
        <w:rPr>
          <w:b w:val="0"/>
          <w:color w:val="231F20"/>
          <w:w w:val="80"/>
        </w:rPr>
        <w:t>scheduled</w:t>
      </w:r>
      <w:r>
        <w:rPr>
          <w:b w:val="0"/>
          <w:color w:val="231F20"/>
          <w:spacing w:val="-17"/>
          <w:w w:val="80"/>
        </w:rPr>
        <w:t> </w:t>
      </w:r>
      <w:r>
        <w:rPr>
          <w:b w:val="0"/>
          <w:color w:val="231F20"/>
          <w:w w:val="80"/>
        </w:rPr>
        <w:t>repair</w:t>
      </w:r>
      <w:r>
        <w:rPr>
          <w:b w:val="0"/>
          <w:color w:val="231F20"/>
          <w:spacing w:val="-17"/>
          <w:w w:val="80"/>
        </w:rPr>
        <w:t> </w:t>
      </w:r>
      <w:r>
        <w:rPr>
          <w:b w:val="0"/>
          <w:color w:val="231F20"/>
          <w:w w:val="80"/>
        </w:rPr>
        <w:t>events</w:t>
      </w:r>
      <w:r>
        <w:rPr>
          <w:b w:val="0"/>
          <w:color w:val="231F20"/>
          <w:spacing w:val="-17"/>
          <w:w w:val="80"/>
        </w:rPr>
        <w:t> </w:t>
      </w:r>
      <w:r>
        <w:rPr>
          <w:b w:val="0"/>
          <w:color w:val="231F20"/>
          <w:w w:val="80"/>
        </w:rPr>
        <w:t>for</w:t>
      </w:r>
      <w:r>
        <w:rPr>
          <w:b w:val="0"/>
          <w:color w:val="231F20"/>
          <w:spacing w:val="-16"/>
          <w:w w:val="80"/>
        </w:rPr>
        <w:t> </w:t>
      </w:r>
      <w:r>
        <w:rPr>
          <w:b w:val="0"/>
          <w:color w:val="231F20"/>
          <w:w w:val="80"/>
        </w:rPr>
        <w:t>both engines</w:t>
      </w:r>
      <w:r>
        <w:rPr>
          <w:b w:val="0"/>
          <w:color w:val="231F20"/>
          <w:spacing w:val="-28"/>
          <w:w w:val="80"/>
        </w:rPr>
        <w:t> </w:t>
      </w:r>
      <w:r>
        <w:rPr>
          <w:b w:val="0"/>
          <w:color w:val="231F20"/>
          <w:w w:val="80"/>
        </w:rPr>
        <w:t>and</w:t>
      </w:r>
      <w:r>
        <w:rPr>
          <w:b w:val="0"/>
          <w:color w:val="231F20"/>
          <w:spacing w:val="-27"/>
          <w:w w:val="80"/>
        </w:rPr>
        <w:t> </w:t>
      </w:r>
      <w:r>
        <w:rPr>
          <w:b w:val="0"/>
          <w:color w:val="231F20"/>
          <w:w w:val="80"/>
        </w:rPr>
        <w:t>airframes</w:t>
      </w:r>
      <w:r>
        <w:rPr>
          <w:b w:val="0"/>
          <w:color w:val="231F20"/>
          <w:spacing w:val="-27"/>
          <w:w w:val="80"/>
        </w:rPr>
        <w:t> </w:t>
      </w:r>
      <w:r>
        <w:rPr>
          <w:b w:val="0"/>
          <w:color w:val="231F20"/>
          <w:w w:val="80"/>
        </w:rPr>
        <w:t>in</w:t>
      </w:r>
      <w:r>
        <w:rPr>
          <w:b w:val="0"/>
          <w:color w:val="231F20"/>
          <w:spacing w:val="-27"/>
          <w:w w:val="80"/>
        </w:rPr>
        <w:t> </w:t>
      </w:r>
      <w:r>
        <w:rPr>
          <w:b w:val="0"/>
          <w:color w:val="231F20"/>
          <w:w w:val="80"/>
        </w:rPr>
        <w:t>first</w:t>
      </w:r>
      <w:r>
        <w:rPr>
          <w:b w:val="0"/>
          <w:color w:val="231F20"/>
          <w:spacing w:val="-26"/>
          <w:w w:val="80"/>
        </w:rPr>
        <w:t> </w:t>
      </w:r>
      <w:r>
        <w:rPr>
          <w:b w:val="0"/>
          <w:color w:val="231F20"/>
          <w:w w:val="80"/>
        </w:rPr>
        <w:t>quarter</w:t>
      </w:r>
      <w:r>
        <w:rPr>
          <w:b w:val="0"/>
          <w:color w:val="231F20"/>
          <w:spacing w:val="-27"/>
          <w:w w:val="80"/>
        </w:rPr>
        <w:t> </w:t>
      </w:r>
      <w:r>
        <w:rPr>
          <w:b w:val="0"/>
          <w:color w:val="231F20"/>
          <w:w w:val="80"/>
        </w:rPr>
        <w:t>2007,</w:t>
      </w:r>
      <w:r>
        <w:rPr>
          <w:b w:val="0"/>
          <w:color w:val="231F20"/>
          <w:spacing w:val="-26"/>
          <w:w w:val="80"/>
        </w:rPr>
        <w:t> </w:t>
      </w:r>
      <w:r>
        <w:rPr>
          <w:b w:val="0"/>
          <w:color w:val="231F20"/>
          <w:w w:val="80"/>
        </w:rPr>
        <w:t>the</w:t>
      </w:r>
      <w:r>
        <w:rPr>
          <w:b w:val="0"/>
          <w:color w:val="231F20"/>
          <w:spacing w:val="-28"/>
          <w:w w:val="80"/>
        </w:rPr>
        <w:t> </w:t>
      </w:r>
      <w:r>
        <w:rPr>
          <w:b w:val="0"/>
          <w:color w:val="231F20"/>
          <w:w w:val="80"/>
        </w:rPr>
        <w:t>Company expects</w:t>
      </w:r>
      <w:r>
        <w:rPr>
          <w:b w:val="0"/>
          <w:color w:val="231F20"/>
          <w:spacing w:val="-30"/>
          <w:w w:val="80"/>
        </w:rPr>
        <w:t> </w:t>
      </w:r>
      <w:r>
        <w:rPr>
          <w:b w:val="0"/>
          <w:color w:val="231F20"/>
          <w:w w:val="80"/>
        </w:rPr>
        <w:t>an</w:t>
      </w:r>
      <w:r>
        <w:rPr>
          <w:b w:val="0"/>
          <w:color w:val="231F20"/>
          <w:spacing w:val="-30"/>
          <w:w w:val="80"/>
        </w:rPr>
        <w:t> </w:t>
      </w:r>
      <w:r>
        <w:rPr>
          <w:b w:val="0"/>
          <w:color w:val="231F20"/>
          <w:w w:val="80"/>
        </w:rPr>
        <w:t>increase</w:t>
      </w:r>
      <w:r>
        <w:rPr>
          <w:b w:val="0"/>
          <w:color w:val="231F20"/>
          <w:spacing w:val="-30"/>
          <w:w w:val="80"/>
        </w:rPr>
        <w:t> </w:t>
      </w:r>
      <w:r>
        <w:rPr>
          <w:b w:val="0"/>
          <w:color w:val="231F20"/>
          <w:w w:val="80"/>
        </w:rPr>
        <w:t>in</w:t>
      </w:r>
      <w:r>
        <w:rPr>
          <w:b w:val="0"/>
          <w:color w:val="231F20"/>
          <w:spacing w:val="-30"/>
          <w:w w:val="80"/>
        </w:rPr>
        <w:t> </w:t>
      </w:r>
      <w:r>
        <w:rPr>
          <w:b w:val="0"/>
          <w:color w:val="231F20"/>
          <w:w w:val="80"/>
        </w:rPr>
        <w:t>maintenance</w:t>
      </w:r>
      <w:r>
        <w:rPr>
          <w:b w:val="0"/>
          <w:color w:val="231F20"/>
          <w:spacing w:val="-31"/>
          <w:w w:val="80"/>
        </w:rPr>
        <w:t> </w:t>
      </w:r>
      <w:r>
        <w:rPr>
          <w:b w:val="0"/>
          <w:color w:val="231F20"/>
          <w:w w:val="80"/>
        </w:rPr>
        <w:t>materials</w:t>
      </w:r>
      <w:r>
        <w:rPr>
          <w:b w:val="0"/>
          <w:color w:val="231F20"/>
          <w:spacing w:val="-30"/>
          <w:w w:val="80"/>
        </w:rPr>
        <w:t> </w:t>
      </w:r>
      <w:r>
        <w:rPr>
          <w:b w:val="0"/>
          <w:color w:val="231F20"/>
          <w:w w:val="80"/>
        </w:rPr>
        <w:t>and</w:t>
      </w:r>
      <w:r>
        <w:rPr>
          <w:b w:val="0"/>
          <w:color w:val="231F20"/>
          <w:spacing w:val="-30"/>
          <w:w w:val="80"/>
        </w:rPr>
        <w:t> </w:t>
      </w:r>
      <w:r>
        <w:rPr>
          <w:b w:val="0"/>
          <w:color w:val="231F20"/>
          <w:w w:val="80"/>
        </w:rPr>
        <w:t>repairs </w:t>
      </w:r>
      <w:r>
        <w:rPr>
          <w:b w:val="0"/>
          <w:color w:val="231F20"/>
          <w:w w:val="85"/>
        </w:rPr>
        <w:t>per</w:t>
      </w:r>
      <w:r>
        <w:rPr>
          <w:b w:val="0"/>
          <w:color w:val="231F20"/>
          <w:spacing w:val="-15"/>
          <w:w w:val="85"/>
        </w:rPr>
        <w:t> </w:t>
      </w:r>
      <w:r>
        <w:rPr>
          <w:b w:val="0"/>
          <w:color w:val="231F20"/>
          <w:w w:val="85"/>
        </w:rPr>
        <w:t>ASM</w:t>
      </w:r>
      <w:r>
        <w:rPr>
          <w:b w:val="0"/>
          <w:color w:val="231F20"/>
          <w:spacing w:val="-15"/>
          <w:w w:val="85"/>
        </w:rPr>
        <w:t> </w:t>
      </w:r>
      <w:r>
        <w:rPr>
          <w:b w:val="0"/>
          <w:color w:val="231F20"/>
          <w:w w:val="85"/>
        </w:rPr>
        <w:t>compared</w:t>
      </w:r>
      <w:r>
        <w:rPr>
          <w:b w:val="0"/>
          <w:color w:val="231F20"/>
          <w:spacing w:val="-17"/>
          <w:w w:val="85"/>
        </w:rPr>
        <w:t> </w:t>
      </w:r>
      <w:r>
        <w:rPr>
          <w:b w:val="0"/>
          <w:color w:val="231F20"/>
          <w:w w:val="85"/>
        </w:rPr>
        <w:t>to</w:t>
      </w:r>
      <w:r>
        <w:rPr>
          <w:b w:val="0"/>
          <w:color w:val="231F20"/>
          <w:spacing w:val="-16"/>
          <w:w w:val="85"/>
        </w:rPr>
        <w:t> </w:t>
      </w:r>
      <w:r>
        <w:rPr>
          <w:b w:val="0"/>
          <w:color w:val="231F20"/>
          <w:w w:val="85"/>
        </w:rPr>
        <w:t>the</w:t>
      </w:r>
      <w:r>
        <w:rPr>
          <w:b w:val="0"/>
          <w:color w:val="231F20"/>
          <w:spacing w:val="-15"/>
          <w:w w:val="85"/>
        </w:rPr>
        <w:t> </w:t>
      </w:r>
      <w:r>
        <w:rPr>
          <w:b w:val="0"/>
          <w:color w:val="231F20"/>
          <w:w w:val="85"/>
        </w:rPr>
        <w:t>2006</w:t>
      </w:r>
      <w:r>
        <w:rPr>
          <w:b w:val="0"/>
          <w:color w:val="231F20"/>
          <w:spacing w:val="-16"/>
          <w:w w:val="85"/>
        </w:rPr>
        <w:t> </w:t>
      </w:r>
      <w:r>
        <w:rPr>
          <w:b w:val="0"/>
          <w:color w:val="231F20"/>
          <w:w w:val="85"/>
        </w:rPr>
        <w:t>figure</w:t>
      </w:r>
      <w:r>
        <w:rPr>
          <w:b w:val="0"/>
          <w:color w:val="231F20"/>
          <w:spacing w:val="-16"/>
          <w:w w:val="85"/>
        </w:rPr>
        <w:t> </w:t>
      </w:r>
      <w:r>
        <w:rPr>
          <w:b w:val="0"/>
          <w:color w:val="231F20"/>
          <w:w w:val="85"/>
        </w:rPr>
        <w:t>of</w:t>
      </w:r>
      <w:r>
        <w:rPr>
          <w:b w:val="0"/>
          <w:color w:val="231F20"/>
          <w:spacing w:val="-16"/>
          <w:w w:val="85"/>
        </w:rPr>
        <w:t> </w:t>
      </w:r>
      <w:r>
        <w:rPr>
          <w:b w:val="0"/>
          <w:color w:val="231F20"/>
          <w:w w:val="85"/>
        </w:rPr>
        <w:t>51</w:t>
      </w:r>
      <w:r>
        <w:rPr>
          <w:b w:val="0"/>
          <w:color w:val="231F20"/>
          <w:spacing w:val="-15"/>
          <w:w w:val="85"/>
        </w:rPr>
        <w:t> </w:t>
      </w:r>
      <w:r>
        <w:rPr>
          <w:b w:val="0"/>
          <w:color w:val="231F20"/>
          <w:w w:val="85"/>
        </w:rPr>
        <w:t>cents.</w:t>
      </w:r>
    </w:p>
    <w:p>
      <w:pPr>
        <w:pStyle w:val="BodyText"/>
        <w:spacing w:line="244" w:lineRule="auto" w:before="166"/>
        <w:ind w:left="119" w:right="1" w:firstLine="400"/>
        <w:jc w:val="both"/>
        <w:rPr>
          <w:b w:val="0"/>
        </w:rPr>
      </w:pPr>
      <w:r>
        <w:rPr>
          <w:b w:val="0"/>
          <w:color w:val="231F20"/>
          <w:w w:val="85"/>
        </w:rPr>
        <w:t>Aircraft</w:t>
      </w:r>
      <w:r>
        <w:rPr>
          <w:b w:val="0"/>
          <w:color w:val="231F20"/>
          <w:spacing w:val="-22"/>
          <w:w w:val="85"/>
        </w:rPr>
        <w:t> </w:t>
      </w:r>
      <w:r>
        <w:rPr>
          <w:b w:val="0"/>
          <w:color w:val="231F20"/>
          <w:w w:val="85"/>
        </w:rPr>
        <w:t>rentals</w:t>
      </w:r>
      <w:r>
        <w:rPr>
          <w:b w:val="0"/>
          <w:color w:val="231F20"/>
          <w:spacing w:val="-22"/>
          <w:w w:val="85"/>
        </w:rPr>
        <w:t> </w:t>
      </w:r>
      <w:r>
        <w:rPr>
          <w:b w:val="0"/>
          <w:color w:val="231F20"/>
          <w:w w:val="85"/>
        </w:rPr>
        <w:t>per</w:t>
      </w:r>
      <w:r>
        <w:rPr>
          <w:b w:val="0"/>
          <w:color w:val="231F20"/>
          <w:spacing w:val="-22"/>
          <w:w w:val="85"/>
        </w:rPr>
        <w:t> </w:t>
      </w:r>
      <w:r>
        <w:rPr>
          <w:b w:val="0"/>
          <w:color w:val="231F20"/>
          <w:w w:val="85"/>
        </w:rPr>
        <w:t>ASM</w:t>
      </w:r>
      <w:r>
        <w:rPr>
          <w:b w:val="0"/>
          <w:color w:val="231F20"/>
          <w:spacing w:val="-22"/>
          <w:w w:val="85"/>
        </w:rPr>
        <w:t> </w:t>
      </w:r>
      <w:r>
        <w:rPr>
          <w:b w:val="0"/>
          <w:color w:val="231F20"/>
          <w:w w:val="85"/>
        </w:rPr>
        <w:t>decreased</w:t>
      </w:r>
      <w:r>
        <w:rPr>
          <w:b w:val="0"/>
          <w:color w:val="231F20"/>
          <w:spacing w:val="-24"/>
          <w:w w:val="85"/>
        </w:rPr>
        <w:t> </w:t>
      </w:r>
      <w:r>
        <w:rPr>
          <w:b w:val="0"/>
          <w:color w:val="231F20"/>
          <w:w w:val="85"/>
        </w:rPr>
        <w:t>10.5</w:t>
      </w:r>
      <w:r>
        <w:rPr>
          <w:b w:val="0"/>
          <w:color w:val="231F20"/>
          <w:spacing w:val="-22"/>
          <w:w w:val="85"/>
        </w:rPr>
        <w:t> </w:t>
      </w:r>
      <w:r>
        <w:rPr>
          <w:b w:val="0"/>
          <w:color w:val="231F20"/>
          <w:w w:val="85"/>
        </w:rPr>
        <w:t>percent. The</w:t>
      </w:r>
      <w:r>
        <w:rPr>
          <w:b w:val="0"/>
          <w:color w:val="231F20"/>
          <w:spacing w:val="-29"/>
          <w:w w:val="85"/>
        </w:rPr>
        <w:t> </w:t>
      </w:r>
      <w:r>
        <w:rPr>
          <w:b w:val="0"/>
          <w:color w:val="231F20"/>
          <w:w w:val="85"/>
        </w:rPr>
        <w:t>Company’s</w:t>
      </w:r>
      <w:r>
        <w:rPr>
          <w:b w:val="0"/>
          <w:color w:val="231F20"/>
          <w:spacing w:val="-29"/>
          <w:w w:val="85"/>
        </w:rPr>
        <w:t> </w:t>
      </w:r>
      <w:r>
        <w:rPr>
          <w:b w:val="0"/>
          <w:color w:val="231F20"/>
          <w:w w:val="85"/>
        </w:rPr>
        <w:t>8.8</w:t>
      </w:r>
      <w:r>
        <w:rPr>
          <w:b w:val="0"/>
          <w:color w:val="231F20"/>
          <w:spacing w:val="-29"/>
          <w:w w:val="85"/>
        </w:rPr>
        <w:t> </w:t>
      </w:r>
      <w:r>
        <w:rPr>
          <w:b w:val="0"/>
          <w:color w:val="231F20"/>
          <w:w w:val="85"/>
        </w:rPr>
        <w:t>percent</w:t>
      </w:r>
      <w:r>
        <w:rPr>
          <w:b w:val="0"/>
          <w:color w:val="231F20"/>
          <w:spacing w:val="-29"/>
          <w:w w:val="85"/>
        </w:rPr>
        <w:t> </w:t>
      </w:r>
      <w:r>
        <w:rPr>
          <w:b w:val="0"/>
          <w:color w:val="231F20"/>
          <w:w w:val="85"/>
        </w:rPr>
        <w:t>increase</w:t>
      </w:r>
      <w:r>
        <w:rPr>
          <w:b w:val="0"/>
          <w:color w:val="231F20"/>
          <w:spacing w:val="-29"/>
          <w:w w:val="85"/>
        </w:rPr>
        <w:t> </w:t>
      </w:r>
      <w:r>
        <w:rPr>
          <w:b w:val="0"/>
          <w:color w:val="231F20"/>
          <w:w w:val="85"/>
        </w:rPr>
        <w:t>in</w:t>
      </w:r>
      <w:r>
        <w:rPr>
          <w:b w:val="0"/>
          <w:color w:val="231F20"/>
          <w:spacing w:val="-28"/>
          <w:w w:val="85"/>
        </w:rPr>
        <w:t> </w:t>
      </w:r>
      <w:r>
        <w:rPr>
          <w:b w:val="0"/>
          <w:color w:val="231F20"/>
          <w:w w:val="85"/>
        </w:rPr>
        <w:t>ASMs</w:t>
      </w:r>
      <w:r>
        <w:rPr>
          <w:b w:val="0"/>
          <w:color w:val="231F20"/>
          <w:spacing w:val="-29"/>
          <w:w w:val="85"/>
        </w:rPr>
        <w:t> </w:t>
      </w:r>
      <w:r>
        <w:rPr>
          <w:b w:val="0"/>
          <w:color w:val="231F20"/>
          <w:w w:val="85"/>
        </w:rPr>
        <w:t>was</w:t>
      </w:r>
      <w:r>
        <w:rPr>
          <w:b w:val="0"/>
          <w:color w:val="231F20"/>
          <w:spacing w:val="-29"/>
          <w:w w:val="85"/>
        </w:rPr>
        <w:t> </w:t>
      </w:r>
      <w:r>
        <w:rPr>
          <w:b w:val="0"/>
          <w:color w:val="231F20"/>
          <w:w w:val="85"/>
        </w:rPr>
        <w:t>gen- erated</w:t>
      </w:r>
      <w:r>
        <w:rPr>
          <w:b w:val="0"/>
          <w:color w:val="231F20"/>
          <w:spacing w:val="-30"/>
          <w:w w:val="85"/>
        </w:rPr>
        <w:t> </w:t>
      </w:r>
      <w:r>
        <w:rPr>
          <w:b w:val="0"/>
          <w:color w:val="231F20"/>
          <w:w w:val="85"/>
        </w:rPr>
        <w:t>by</w:t>
      </w:r>
      <w:r>
        <w:rPr>
          <w:b w:val="0"/>
          <w:color w:val="231F20"/>
          <w:spacing w:val="-30"/>
          <w:w w:val="85"/>
        </w:rPr>
        <w:t> </w:t>
      </w:r>
      <w:r>
        <w:rPr>
          <w:b w:val="0"/>
          <w:color w:val="231F20"/>
          <w:w w:val="85"/>
        </w:rPr>
        <w:t>the</w:t>
      </w:r>
      <w:r>
        <w:rPr>
          <w:b w:val="0"/>
          <w:color w:val="231F20"/>
          <w:spacing w:val="-30"/>
          <w:w w:val="85"/>
        </w:rPr>
        <w:t> </w:t>
      </w:r>
      <w:r>
        <w:rPr>
          <w:b w:val="0"/>
          <w:color w:val="231F20"/>
          <w:w w:val="85"/>
        </w:rPr>
        <w:t>36</w:t>
      </w:r>
      <w:r>
        <w:rPr>
          <w:b w:val="0"/>
          <w:color w:val="231F20"/>
          <w:spacing w:val="-30"/>
          <w:w w:val="85"/>
        </w:rPr>
        <w:t> </w:t>
      </w:r>
      <w:r>
        <w:rPr>
          <w:b w:val="0"/>
          <w:color w:val="231F20"/>
          <w:w w:val="85"/>
        </w:rPr>
        <w:t>aircraft</w:t>
      </w:r>
      <w:r>
        <w:rPr>
          <w:b w:val="0"/>
          <w:color w:val="231F20"/>
          <w:spacing w:val="-30"/>
          <w:w w:val="85"/>
        </w:rPr>
        <w:t> </w:t>
      </w:r>
      <w:r>
        <w:rPr>
          <w:b w:val="0"/>
          <w:color w:val="231F20"/>
          <w:w w:val="85"/>
        </w:rPr>
        <w:t>the</w:t>
      </w:r>
      <w:r>
        <w:rPr>
          <w:b w:val="0"/>
          <w:color w:val="231F20"/>
          <w:spacing w:val="-30"/>
          <w:w w:val="85"/>
        </w:rPr>
        <w:t> </w:t>
      </w:r>
      <w:r>
        <w:rPr>
          <w:b w:val="0"/>
          <w:color w:val="231F20"/>
          <w:w w:val="85"/>
        </w:rPr>
        <w:t>Company</w:t>
      </w:r>
      <w:r>
        <w:rPr>
          <w:b w:val="0"/>
          <w:color w:val="231F20"/>
          <w:spacing w:val="-31"/>
          <w:w w:val="85"/>
        </w:rPr>
        <w:t> </w:t>
      </w:r>
      <w:r>
        <w:rPr>
          <w:b w:val="0"/>
          <w:color w:val="231F20"/>
          <w:w w:val="85"/>
        </w:rPr>
        <w:t>acquired</w:t>
      </w:r>
      <w:r>
        <w:rPr>
          <w:b w:val="0"/>
          <w:color w:val="231F20"/>
          <w:spacing w:val="-30"/>
          <w:w w:val="85"/>
        </w:rPr>
        <w:t> </w:t>
      </w:r>
      <w:r>
        <w:rPr>
          <w:b w:val="0"/>
          <w:color w:val="231F20"/>
          <w:w w:val="85"/>
        </w:rPr>
        <w:t>during </w:t>
      </w:r>
      <w:r>
        <w:rPr>
          <w:b w:val="0"/>
          <w:color w:val="231F20"/>
          <w:w w:val="90"/>
        </w:rPr>
        <w:t>2006,</w:t>
      </w:r>
      <w:r>
        <w:rPr>
          <w:b w:val="0"/>
          <w:color w:val="231F20"/>
          <w:spacing w:val="-14"/>
          <w:w w:val="90"/>
        </w:rPr>
        <w:t> </w:t>
      </w:r>
      <w:r>
        <w:rPr>
          <w:b w:val="0"/>
          <w:color w:val="231F20"/>
          <w:w w:val="90"/>
        </w:rPr>
        <w:t>all</w:t>
      </w:r>
      <w:r>
        <w:rPr>
          <w:b w:val="0"/>
          <w:color w:val="231F20"/>
          <w:spacing w:val="-14"/>
          <w:w w:val="90"/>
        </w:rPr>
        <w:t> </w:t>
      </w:r>
      <w:r>
        <w:rPr>
          <w:b w:val="0"/>
          <w:color w:val="231F20"/>
          <w:w w:val="90"/>
        </w:rPr>
        <w:t>of</w:t>
      </w:r>
      <w:r>
        <w:rPr>
          <w:b w:val="0"/>
          <w:color w:val="231F20"/>
          <w:spacing w:val="-14"/>
          <w:w w:val="90"/>
        </w:rPr>
        <w:t> </w:t>
      </w:r>
      <w:r>
        <w:rPr>
          <w:b w:val="0"/>
          <w:color w:val="231F20"/>
          <w:w w:val="90"/>
        </w:rPr>
        <w:t>which</w:t>
      </w:r>
      <w:r>
        <w:rPr>
          <w:b w:val="0"/>
          <w:color w:val="231F20"/>
          <w:spacing w:val="-14"/>
          <w:w w:val="90"/>
        </w:rPr>
        <w:t> </w:t>
      </w:r>
      <w:r>
        <w:rPr>
          <w:b w:val="0"/>
          <w:color w:val="231F20"/>
          <w:w w:val="90"/>
        </w:rPr>
        <w:t>were</w:t>
      </w:r>
      <w:r>
        <w:rPr>
          <w:b w:val="0"/>
          <w:color w:val="231F20"/>
          <w:spacing w:val="-15"/>
          <w:w w:val="90"/>
        </w:rPr>
        <w:t> </w:t>
      </w:r>
      <w:r>
        <w:rPr>
          <w:b w:val="0"/>
          <w:color w:val="231F20"/>
          <w:w w:val="90"/>
        </w:rPr>
        <w:t>purchased.</w:t>
      </w:r>
      <w:r>
        <w:rPr>
          <w:b w:val="0"/>
          <w:color w:val="231F20"/>
          <w:spacing w:val="-15"/>
          <w:w w:val="90"/>
        </w:rPr>
        <w:t> </w:t>
      </w:r>
      <w:r>
        <w:rPr>
          <w:b w:val="0"/>
          <w:color w:val="231F20"/>
          <w:w w:val="90"/>
        </w:rPr>
        <w:t>The</w:t>
      </w:r>
      <w:r>
        <w:rPr>
          <w:b w:val="0"/>
          <w:color w:val="231F20"/>
          <w:spacing w:val="-15"/>
          <w:w w:val="90"/>
        </w:rPr>
        <w:t> </w:t>
      </w:r>
      <w:r>
        <w:rPr>
          <w:b w:val="0"/>
          <w:color w:val="231F20"/>
          <w:w w:val="90"/>
        </w:rPr>
        <w:t>number</w:t>
      </w:r>
      <w:r>
        <w:rPr>
          <w:b w:val="0"/>
          <w:color w:val="231F20"/>
          <w:spacing w:val="-14"/>
          <w:w w:val="90"/>
        </w:rPr>
        <w:t> </w:t>
      </w:r>
      <w:r>
        <w:rPr>
          <w:b w:val="0"/>
          <w:color w:val="231F20"/>
          <w:w w:val="90"/>
        </w:rPr>
        <w:t>of </w:t>
      </w:r>
      <w:r>
        <w:rPr>
          <w:b w:val="0"/>
          <w:color w:val="231F20"/>
          <w:w w:val="80"/>
        </w:rPr>
        <w:t>aircraft</w:t>
      </w:r>
      <w:r>
        <w:rPr>
          <w:b w:val="0"/>
          <w:color w:val="231F20"/>
          <w:spacing w:val="-16"/>
          <w:w w:val="80"/>
        </w:rPr>
        <w:t> </w:t>
      </w:r>
      <w:r>
        <w:rPr>
          <w:b w:val="0"/>
          <w:color w:val="231F20"/>
          <w:w w:val="80"/>
        </w:rPr>
        <w:t>on</w:t>
      </w:r>
      <w:r>
        <w:rPr>
          <w:b w:val="0"/>
          <w:color w:val="231F20"/>
          <w:spacing w:val="-17"/>
          <w:w w:val="80"/>
        </w:rPr>
        <w:t> </w:t>
      </w:r>
      <w:r>
        <w:rPr>
          <w:b w:val="0"/>
          <w:color w:val="231F20"/>
          <w:w w:val="80"/>
        </w:rPr>
        <w:t>operating</w:t>
      </w:r>
      <w:r>
        <w:rPr>
          <w:b w:val="0"/>
          <w:color w:val="231F20"/>
          <w:spacing w:val="-18"/>
          <w:w w:val="80"/>
        </w:rPr>
        <w:t> </w:t>
      </w:r>
      <w:r>
        <w:rPr>
          <w:b w:val="0"/>
          <w:color w:val="231F20"/>
          <w:w w:val="80"/>
        </w:rPr>
        <w:t>lease</w:t>
      </w:r>
      <w:r>
        <w:rPr>
          <w:b w:val="0"/>
          <w:color w:val="231F20"/>
          <w:spacing w:val="-18"/>
          <w:w w:val="80"/>
        </w:rPr>
        <w:t> </w:t>
      </w:r>
      <w:r>
        <w:rPr>
          <w:b w:val="0"/>
          <w:color w:val="231F20"/>
          <w:w w:val="80"/>
        </w:rPr>
        <w:t>remained</w:t>
      </w:r>
      <w:r>
        <w:rPr>
          <w:b w:val="0"/>
          <w:color w:val="231F20"/>
          <w:spacing w:val="-19"/>
          <w:w w:val="80"/>
        </w:rPr>
        <w:t> </w:t>
      </w:r>
      <w:r>
        <w:rPr>
          <w:b w:val="0"/>
          <w:color w:val="231F20"/>
          <w:w w:val="80"/>
        </w:rPr>
        <w:t>the</w:t>
      </w:r>
      <w:r>
        <w:rPr>
          <w:b w:val="0"/>
          <w:color w:val="231F20"/>
          <w:spacing w:val="-16"/>
          <w:w w:val="80"/>
        </w:rPr>
        <w:t> </w:t>
      </w:r>
      <w:r>
        <w:rPr>
          <w:b w:val="0"/>
          <w:color w:val="231F20"/>
          <w:w w:val="80"/>
        </w:rPr>
        <w:t>same.</w:t>
      </w:r>
      <w:r>
        <w:rPr>
          <w:b w:val="0"/>
          <w:color w:val="231F20"/>
          <w:spacing w:val="-18"/>
          <w:w w:val="80"/>
        </w:rPr>
        <w:t> </w:t>
      </w:r>
      <w:r>
        <w:rPr>
          <w:b w:val="0"/>
          <w:color w:val="231F20"/>
          <w:w w:val="80"/>
        </w:rPr>
        <w:t>The</w:t>
      </w:r>
      <w:r>
        <w:rPr>
          <w:b w:val="0"/>
          <w:color w:val="231F20"/>
          <w:spacing w:val="-17"/>
          <w:w w:val="80"/>
        </w:rPr>
        <w:t> </w:t>
      </w:r>
      <w:r>
        <w:rPr>
          <w:b w:val="0"/>
          <w:color w:val="231F20"/>
          <w:w w:val="80"/>
        </w:rPr>
        <w:t>Com- pany</w:t>
      </w:r>
      <w:r>
        <w:rPr>
          <w:b w:val="0"/>
          <w:color w:val="231F20"/>
          <w:spacing w:val="-13"/>
          <w:w w:val="80"/>
        </w:rPr>
        <w:t> </w:t>
      </w:r>
      <w:r>
        <w:rPr>
          <w:b w:val="0"/>
          <w:color w:val="231F20"/>
          <w:w w:val="80"/>
        </w:rPr>
        <w:t>currently</w:t>
      </w:r>
      <w:r>
        <w:rPr>
          <w:b w:val="0"/>
          <w:color w:val="231F20"/>
          <w:spacing w:val="-13"/>
          <w:w w:val="80"/>
        </w:rPr>
        <w:t> </w:t>
      </w:r>
      <w:r>
        <w:rPr>
          <w:b w:val="0"/>
          <w:color w:val="231F20"/>
          <w:w w:val="80"/>
        </w:rPr>
        <w:t>expects</w:t>
      </w:r>
      <w:r>
        <w:rPr>
          <w:b w:val="0"/>
          <w:color w:val="231F20"/>
          <w:spacing w:val="-13"/>
          <w:w w:val="80"/>
        </w:rPr>
        <w:t> </w:t>
      </w:r>
      <w:r>
        <w:rPr>
          <w:b w:val="0"/>
          <w:color w:val="231F20"/>
          <w:w w:val="80"/>
        </w:rPr>
        <w:t>a</w:t>
      </w:r>
      <w:r>
        <w:rPr>
          <w:b w:val="0"/>
          <w:color w:val="231F20"/>
          <w:spacing w:val="-13"/>
          <w:w w:val="80"/>
        </w:rPr>
        <w:t> </w:t>
      </w:r>
      <w:r>
        <w:rPr>
          <w:b w:val="0"/>
          <w:color w:val="231F20"/>
          <w:w w:val="80"/>
        </w:rPr>
        <w:t>similar</w:t>
      </w:r>
      <w:r>
        <w:rPr>
          <w:b w:val="0"/>
          <w:color w:val="231F20"/>
          <w:spacing w:val="-11"/>
          <w:w w:val="80"/>
        </w:rPr>
        <w:t> </w:t>
      </w:r>
      <w:r>
        <w:rPr>
          <w:b w:val="0"/>
          <w:color w:val="231F20"/>
          <w:w w:val="80"/>
        </w:rPr>
        <w:t>year-over-year</w:t>
      </w:r>
      <w:r>
        <w:rPr>
          <w:b w:val="0"/>
          <w:color w:val="231F20"/>
          <w:spacing w:val="-13"/>
          <w:w w:val="80"/>
        </w:rPr>
        <w:t> </w:t>
      </w:r>
      <w:r>
        <w:rPr>
          <w:b w:val="0"/>
          <w:color w:val="231F20"/>
          <w:w w:val="80"/>
        </w:rPr>
        <w:t>compar- ison for first quarter</w:t>
      </w:r>
      <w:r>
        <w:rPr>
          <w:b w:val="0"/>
          <w:color w:val="231F20"/>
          <w:spacing w:val="-6"/>
          <w:w w:val="80"/>
        </w:rPr>
        <w:t> </w:t>
      </w:r>
      <w:r>
        <w:rPr>
          <w:b w:val="0"/>
          <w:color w:val="231F20"/>
          <w:w w:val="80"/>
        </w:rPr>
        <w:t>2007.</w:t>
      </w:r>
    </w:p>
    <w:p>
      <w:pPr>
        <w:pStyle w:val="BodyText"/>
        <w:spacing w:line="244" w:lineRule="auto" w:before="166"/>
        <w:ind w:left="119" w:firstLine="400"/>
        <w:jc w:val="both"/>
        <w:rPr>
          <w:b w:val="0"/>
        </w:rPr>
      </w:pPr>
      <w:r>
        <w:rPr>
          <w:b w:val="0"/>
          <w:color w:val="231F20"/>
          <w:w w:val="85"/>
        </w:rPr>
        <w:t>Landing</w:t>
      </w:r>
      <w:r>
        <w:rPr>
          <w:b w:val="0"/>
          <w:color w:val="231F20"/>
          <w:spacing w:val="-10"/>
          <w:w w:val="85"/>
        </w:rPr>
        <w:t> </w:t>
      </w:r>
      <w:r>
        <w:rPr>
          <w:b w:val="0"/>
          <w:color w:val="231F20"/>
          <w:w w:val="85"/>
        </w:rPr>
        <w:t>fees</w:t>
      </w:r>
      <w:r>
        <w:rPr>
          <w:b w:val="0"/>
          <w:color w:val="231F20"/>
          <w:spacing w:val="-10"/>
          <w:w w:val="85"/>
        </w:rPr>
        <w:t> </w:t>
      </w:r>
      <w:r>
        <w:rPr>
          <w:b w:val="0"/>
          <w:color w:val="231F20"/>
          <w:w w:val="85"/>
        </w:rPr>
        <w:t>and</w:t>
      </w:r>
      <w:r>
        <w:rPr>
          <w:b w:val="0"/>
          <w:color w:val="231F20"/>
          <w:spacing w:val="-10"/>
          <w:w w:val="85"/>
        </w:rPr>
        <w:t> </w:t>
      </w:r>
      <w:r>
        <w:rPr>
          <w:b w:val="0"/>
          <w:color w:val="231F20"/>
          <w:w w:val="85"/>
        </w:rPr>
        <w:t>other</w:t>
      </w:r>
      <w:r>
        <w:rPr>
          <w:b w:val="0"/>
          <w:color w:val="231F20"/>
          <w:spacing w:val="-10"/>
          <w:w w:val="85"/>
        </w:rPr>
        <w:t> </w:t>
      </w:r>
      <w:r>
        <w:rPr>
          <w:b w:val="0"/>
          <w:color w:val="231F20"/>
          <w:w w:val="85"/>
        </w:rPr>
        <w:t>rentals</w:t>
      </w:r>
      <w:r>
        <w:rPr>
          <w:b w:val="0"/>
          <w:color w:val="231F20"/>
          <w:spacing w:val="-9"/>
          <w:w w:val="85"/>
        </w:rPr>
        <w:t> </w:t>
      </w:r>
      <w:r>
        <w:rPr>
          <w:b w:val="0"/>
          <w:color w:val="231F20"/>
          <w:w w:val="85"/>
        </w:rPr>
        <w:t>per</w:t>
      </w:r>
      <w:r>
        <w:rPr>
          <w:b w:val="0"/>
          <w:color w:val="231F20"/>
          <w:spacing w:val="-10"/>
          <w:w w:val="85"/>
        </w:rPr>
        <w:t> </w:t>
      </w:r>
      <w:r>
        <w:rPr>
          <w:b w:val="0"/>
          <w:color w:val="231F20"/>
          <w:w w:val="85"/>
        </w:rPr>
        <w:t>ASM</w:t>
      </w:r>
      <w:r>
        <w:rPr>
          <w:b w:val="0"/>
          <w:color w:val="231F20"/>
          <w:spacing w:val="-10"/>
          <w:w w:val="85"/>
        </w:rPr>
        <w:t> </w:t>
      </w:r>
      <w:r>
        <w:rPr>
          <w:b w:val="0"/>
          <w:color w:val="231F20"/>
          <w:w w:val="85"/>
        </w:rPr>
        <w:t>was</w:t>
      </w:r>
      <w:r>
        <w:rPr>
          <w:b w:val="0"/>
          <w:color w:val="231F20"/>
          <w:spacing w:val="-11"/>
          <w:w w:val="85"/>
        </w:rPr>
        <w:t> </w:t>
      </w:r>
      <w:r>
        <w:rPr>
          <w:b w:val="0"/>
          <w:color w:val="231F20"/>
          <w:w w:val="85"/>
        </w:rPr>
        <w:t>flat compared</w:t>
      </w:r>
      <w:r>
        <w:rPr>
          <w:b w:val="0"/>
          <w:color w:val="231F20"/>
          <w:spacing w:val="-13"/>
          <w:w w:val="85"/>
        </w:rPr>
        <w:t> </w:t>
      </w:r>
      <w:r>
        <w:rPr>
          <w:b w:val="0"/>
          <w:color w:val="231F20"/>
          <w:w w:val="85"/>
        </w:rPr>
        <w:t>to</w:t>
      </w:r>
      <w:r>
        <w:rPr>
          <w:b w:val="0"/>
          <w:color w:val="231F20"/>
          <w:spacing w:val="-12"/>
          <w:w w:val="85"/>
        </w:rPr>
        <w:t> </w:t>
      </w:r>
      <w:r>
        <w:rPr>
          <w:b w:val="0"/>
          <w:color w:val="231F20"/>
          <w:w w:val="85"/>
        </w:rPr>
        <w:t>2005.</w:t>
      </w:r>
      <w:r>
        <w:rPr>
          <w:b w:val="0"/>
          <w:color w:val="231F20"/>
          <w:spacing w:val="-12"/>
          <w:w w:val="85"/>
        </w:rPr>
        <w:t> </w:t>
      </w:r>
      <w:r>
        <w:rPr>
          <w:b w:val="0"/>
          <w:color w:val="231F20"/>
          <w:w w:val="85"/>
        </w:rPr>
        <w:t>The</w:t>
      </w:r>
      <w:r>
        <w:rPr>
          <w:b w:val="0"/>
          <w:color w:val="231F20"/>
          <w:spacing w:val="-13"/>
          <w:w w:val="85"/>
        </w:rPr>
        <w:t> </w:t>
      </w:r>
      <w:r>
        <w:rPr>
          <w:b w:val="0"/>
          <w:color w:val="231F20"/>
          <w:w w:val="85"/>
        </w:rPr>
        <w:t>Company</w:t>
      </w:r>
      <w:r>
        <w:rPr>
          <w:b w:val="0"/>
          <w:color w:val="231F20"/>
          <w:spacing w:val="-13"/>
          <w:w w:val="85"/>
        </w:rPr>
        <w:t> </w:t>
      </w:r>
      <w:r>
        <w:rPr>
          <w:b w:val="0"/>
          <w:color w:val="231F20"/>
          <w:w w:val="85"/>
        </w:rPr>
        <w:t>currently</w:t>
      </w:r>
      <w:r>
        <w:rPr>
          <w:b w:val="0"/>
          <w:color w:val="231F20"/>
          <w:spacing w:val="-13"/>
          <w:w w:val="85"/>
        </w:rPr>
        <w:t> </w:t>
      </w:r>
      <w:r>
        <w:rPr>
          <w:b w:val="0"/>
          <w:color w:val="231F20"/>
          <w:w w:val="85"/>
        </w:rPr>
        <w:t>expects</w:t>
      </w:r>
      <w:r>
        <w:rPr>
          <w:b w:val="0"/>
          <w:color w:val="231F20"/>
          <w:spacing w:val="-13"/>
          <w:w w:val="85"/>
        </w:rPr>
        <w:t> </w:t>
      </w:r>
      <w:r>
        <w:rPr>
          <w:b w:val="0"/>
          <w:color w:val="231F20"/>
          <w:w w:val="85"/>
        </w:rPr>
        <w:t>a </w:t>
      </w:r>
      <w:r>
        <w:rPr>
          <w:b w:val="0"/>
          <w:color w:val="231F20"/>
          <w:w w:val="80"/>
        </w:rPr>
        <w:t>year-over-year</w:t>
      </w:r>
      <w:r>
        <w:rPr>
          <w:b w:val="0"/>
          <w:color w:val="231F20"/>
          <w:spacing w:val="-16"/>
          <w:w w:val="80"/>
        </w:rPr>
        <w:t> </w:t>
      </w:r>
      <w:r>
        <w:rPr>
          <w:b w:val="0"/>
          <w:color w:val="231F20"/>
          <w:w w:val="80"/>
        </w:rPr>
        <w:t>increase</w:t>
      </w:r>
      <w:r>
        <w:rPr>
          <w:b w:val="0"/>
          <w:color w:val="231F20"/>
          <w:spacing w:val="-15"/>
          <w:w w:val="80"/>
        </w:rPr>
        <w:t> </w:t>
      </w:r>
      <w:r>
        <w:rPr>
          <w:b w:val="0"/>
          <w:color w:val="231F20"/>
          <w:w w:val="80"/>
        </w:rPr>
        <w:t>in</w:t>
      </w:r>
      <w:r>
        <w:rPr>
          <w:b w:val="0"/>
          <w:color w:val="231F20"/>
          <w:spacing w:val="-14"/>
          <w:w w:val="80"/>
        </w:rPr>
        <w:t> </w:t>
      </w:r>
      <w:r>
        <w:rPr>
          <w:b w:val="0"/>
          <w:color w:val="231F20"/>
          <w:w w:val="80"/>
        </w:rPr>
        <w:t>landing</w:t>
      </w:r>
      <w:r>
        <w:rPr>
          <w:b w:val="0"/>
          <w:color w:val="231F20"/>
          <w:spacing w:val="-15"/>
          <w:w w:val="80"/>
        </w:rPr>
        <w:t> </w:t>
      </w:r>
      <w:r>
        <w:rPr>
          <w:b w:val="0"/>
          <w:color w:val="231F20"/>
          <w:w w:val="80"/>
        </w:rPr>
        <w:t>fees</w:t>
      </w:r>
      <w:r>
        <w:rPr>
          <w:b w:val="0"/>
          <w:color w:val="231F20"/>
          <w:spacing w:val="-14"/>
          <w:w w:val="80"/>
        </w:rPr>
        <w:t> </w:t>
      </w:r>
      <w:r>
        <w:rPr>
          <w:b w:val="0"/>
          <w:color w:val="231F20"/>
          <w:w w:val="80"/>
        </w:rPr>
        <w:t>and</w:t>
      </w:r>
      <w:r>
        <w:rPr>
          <w:b w:val="0"/>
          <w:color w:val="231F20"/>
          <w:spacing w:val="-15"/>
          <w:w w:val="80"/>
        </w:rPr>
        <w:t> </w:t>
      </w:r>
      <w:r>
        <w:rPr>
          <w:b w:val="0"/>
          <w:color w:val="231F20"/>
          <w:w w:val="80"/>
        </w:rPr>
        <w:t>other</w:t>
      </w:r>
      <w:r>
        <w:rPr>
          <w:b w:val="0"/>
          <w:color w:val="231F20"/>
          <w:spacing w:val="-14"/>
          <w:w w:val="80"/>
        </w:rPr>
        <w:t> </w:t>
      </w:r>
      <w:r>
        <w:rPr>
          <w:b w:val="0"/>
          <w:color w:val="231F20"/>
          <w:w w:val="80"/>
        </w:rPr>
        <w:t>rentals </w:t>
      </w:r>
      <w:r>
        <w:rPr>
          <w:b w:val="0"/>
          <w:color w:val="231F20"/>
          <w:w w:val="85"/>
        </w:rPr>
        <w:t>per</w:t>
      </w:r>
      <w:r>
        <w:rPr>
          <w:b w:val="0"/>
          <w:color w:val="231F20"/>
          <w:spacing w:val="-20"/>
          <w:w w:val="85"/>
        </w:rPr>
        <w:t> </w:t>
      </w:r>
      <w:r>
        <w:rPr>
          <w:b w:val="0"/>
          <w:color w:val="231F20"/>
          <w:w w:val="85"/>
        </w:rPr>
        <w:t>ASM</w:t>
      </w:r>
      <w:r>
        <w:rPr>
          <w:b w:val="0"/>
          <w:color w:val="231F20"/>
          <w:spacing w:val="-20"/>
          <w:w w:val="85"/>
        </w:rPr>
        <w:t> </w:t>
      </w:r>
      <w:r>
        <w:rPr>
          <w:b w:val="0"/>
          <w:color w:val="231F20"/>
          <w:w w:val="85"/>
        </w:rPr>
        <w:t>for</w:t>
      </w:r>
      <w:r>
        <w:rPr>
          <w:b w:val="0"/>
          <w:color w:val="231F20"/>
          <w:spacing w:val="-20"/>
          <w:w w:val="85"/>
        </w:rPr>
        <w:t> </w:t>
      </w:r>
      <w:r>
        <w:rPr>
          <w:b w:val="0"/>
          <w:color w:val="231F20"/>
          <w:w w:val="85"/>
        </w:rPr>
        <w:t>first</w:t>
      </w:r>
      <w:r>
        <w:rPr>
          <w:b w:val="0"/>
          <w:color w:val="231F20"/>
          <w:spacing w:val="-19"/>
          <w:w w:val="85"/>
        </w:rPr>
        <w:t> </w:t>
      </w:r>
      <w:r>
        <w:rPr>
          <w:b w:val="0"/>
          <w:color w:val="231F20"/>
          <w:w w:val="85"/>
        </w:rPr>
        <w:t>quarter</w:t>
      </w:r>
      <w:r>
        <w:rPr>
          <w:b w:val="0"/>
          <w:color w:val="231F20"/>
          <w:spacing w:val="-20"/>
          <w:w w:val="85"/>
        </w:rPr>
        <w:t> </w:t>
      </w:r>
      <w:r>
        <w:rPr>
          <w:b w:val="0"/>
          <w:color w:val="231F20"/>
          <w:w w:val="85"/>
        </w:rPr>
        <w:t>2007</w:t>
      </w:r>
      <w:r>
        <w:rPr>
          <w:b w:val="0"/>
          <w:color w:val="231F20"/>
          <w:spacing w:val="-19"/>
          <w:w w:val="85"/>
        </w:rPr>
        <w:t> </w:t>
      </w:r>
      <w:r>
        <w:rPr>
          <w:b w:val="0"/>
          <w:color w:val="231F20"/>
          <w:w w:val="85"/>
        </w:rPr>
        <w:t>primarily</w:t>
      </w:r>
      <w:r>
        <w:rPr>
          <w:b w:val="0"/>
          <w:color w:val="231F20"/>
          <w:spacing w:val="-20"/>
          <w:w w:val="85"/>
        </w:rPr>
        <w:t> </w:t>
      </w:r>
      <w:r>
        <w:rPr>
          <w:b w:val="0"/>
          <w:color w:val="231F20"/>
          <w:w w:val="85"/>
        </w:rPr>
        <w:t>due</w:t>
      </w:r>
      <w:r>
        <w:rPr>
          <w:b w:val="0"/>
          <w:color w:val="231F20"/>
          <w:spacing w:val="-21"/>
          <w:w w:val="85"/>
        </w:rPr>
        <w:t> </w:t>
      </w:r>
      <w:r>
        <w:rPr>
          <w:b w:val="0"/>
          <w:color w:val="231F20"/>
          <w:w w:val="85"/>
        </w:rPr>
        <w:t>to</w:t>
      </w:r>
      <w:r>
        <w:rPr>
          <w:b w:val="0"/>
          <w:color w:val="231F20"/>
          <w:spacing w:val="-20"/>
          <w:w w:val="85"/>
        </w:rPr>
        <w:t> </w:t>
      </w:r>
      <w:r>
        <w:rPr>
          <w:b w:val="0"/>
          <w:color w:val="231F20"/>
          <w:w w:val="85"/>
        </w:rPr>
        <w:t>higher </w:t>
      </w:r>
      <w:r>
        <w:rPr>
          <w:b w:val="0"/>
          <w:color w:val="231F20"/>
          <w:w w:val="80"/>
        </w:rPr>
        <w:t>rates paid for airport</w:t>
      </w:r>
      <w:r>
        <w:rPr>
          <w:b w:val="0"/>
          <w:color w:val="231F20"/>
          <w:spacing w:val="-36"/>
          <w:w w:val="80"/>
        </w:rPr>
        <w:t> </w:t>
      </w:r>
      <w:r>
        <w:rPr>
          <w:b w:val="0"/>
          <w:color w:val="231F20"/>
          <w:w w:val="80"/>
        </w:rPr>
        <w:t>space.</w:t>
      </w:r>
    </w:p>
    <w:p>
      <w:pPr>
        <w:pStyle w:val="BodyText"/>
        <w:spacing w:line="244" w:lineRule="auto" w:before="166"/>
        <w:ind w:left="119" w:firstLine="400"/>
        <w:jc w:val="both"/>
        <w:rPr>
          <w:b w:val="0"/>
        </w:rPr>
      </w:pPr>
      <w:r>
        <w:rPr>
          <w:b w:val="0"/>
          <w:color w:val="231F20"/>
          <w:w w:val="85"/>
        </w:rPr>
        <w:t>Depreciation</w:t>
      </w:r>
      <w:r>
        <w:rPr>
          <w:b w:val="0"/>
          <w:color w:val="231F20"/>
          <w:spacing w:val="-30"/>
          <w:w w:val="85"/>
        </w:rPr>
        <w:t> </w:t>
      </w:r>
      <w:r>
        <w:rPr>
          <w:b w:val="0"/>
          <w:color w:val="231F20"/>
          <w:w w:val="85"/>
        </w:rPr>
        <w:t>expense</w:t>
      </w:r>
      <w:r>
        <w:rPr>
          <w:b w:val="0"/>
          <w:color w:val="231F20"/>
          <w:spacing w:val="-30"/>
          <w:w w:val="85"/>
        </w:rPr>
        <w:t> </w:t>
      </w:r>
      <w:r>
        <w:rPr>
          <w:b w:val="0"/>
          <w:color w:val="231F20"/>
          <w:w w:val="85"/>
        </w:rPr>
        <w:t>per</w:t>
      </w:r>
      <w:r>
        <w:rPr>
          <w:b w:val="0"/>
          <w:color w:val="231F20"/>
          <w:spacing w:val="-29"/>
          <w:w w:val="85"/>
        </w:rPr>
        <w:t> </w:t>
      </w:r>
      <w:r>
        <w:rPr>
          <w:b w:val="0"/>
          <w:color w:val="231F20"/>
          <w:w w:val="85"/>
        </w:rPr>
        <w:t>ASM</w:t>
      </w:r>
      <w:r>
        <w:rPr>
          <w:b w:val="0"/>
          <w:color w:val="231F20"/>
          <w:spacing w:val="-29"/>
          <w:w w:val="85"/>
        </w:rPr>
        <w:t> </w:t>
      </w:r>
      <w:r>
        <w:rPr>
          <w:b w:val="0"/>
          <w:color w:val="231F20"/>
          <w:w w:val="85"/>
        </w:rPr>
        <w:t>increased</w:t>
      </w:r>
      <w:r>
        <w:rPr>
          <w:b w:val="0"/>
          <w:color w:val="231F20"/>
          <w:spacing w:val="-30"/>
          <w:w w:val="85"/>
        </w:rPr>
        <w:t> </w:t>
      </w:r>
      <w:r>
        <w:rPr>
          <w:b w:val="0"/>
          <w:color w:val="231F20"/>
          <w:w w:val="85"/>
        </w:rPr>
        <w:t>1.8</w:t>
      </w:r>
      <w:r>
        <w:rPr>
          <w:b w:val="0"/>
          <w:color w:val="231F20"/>
          <w:spacing w:val="-29"/>
          <w:w w:val="85"/>
        </w:rPr>
        <w:t> </w:t>
      </w:r>
      <w:r>
        <w:rPr>
          <w:b w:val="0"/>
          <w:color w:val="231F20"/>
          <w:w w:val="85"/>
        </w:rPr>
        <w:t>per- </w:t>
      </w:r>
      <w:r>
        <w:rPr>
          <w:b w:val="0"/>
          <w:color w:val="231F20"/>
          <w:w w:val="80"/>
        </w:rPr>
        <w:t>cent,</w:t>
      </w:r>
      <w:r>
        <w:rPr>
          <w:b w:val="0"/>
          <w:color w:val="231F20"/>
          <w:spacing w:val="-27"/>
          <w:w w:val="80"/>
        </w:rPr>
        <w:t> </w:t>
      </w:r>
      <w:r>
        <w:rPr>
          <w:b w:val="0"/>
          <w:color w:val="231F20"/>
          <w:w w:val="80"/>
        </w:rPr>
        <w:t>primarily</w:t>
      </w:r>
      <w:r>
        <w:rPr>
          <w:b w:val="0"/>
          <w:color w:val="231F20"/>
          <w:spacing w:val="-28"/>
          <w:w w:val="80"/>
        </w:rPr>
        <w:t> </w:t>
      </w:r>
      <w:r>
        <w:rPr>
          <w:b w:val="0"/>
          <w:color w:val="231F20"/>
          <w:w w:val="80"/>
        </w:rPr>
        <w:t>due</w:t>
      </w:r>
      <w:r>
        <w:rPr>
          <w:b w:val="0"/>
          <w:color w:val="231F20"/>
          <w:spacing w:val="-27"/>
          <w:w w:val="80"/>
        </w:rPr>
        <w:t> </w:t>
      </w:r>
      <w:r>
        <w:rPr>
          <w:b w:val="0"/>
          <w:color w:val="231F20"/>
          <w:w w:val="80"/>
        </w:rPr>
        <w:t>to</w:t>
      </w:r>
      <w:r>
        <w:rPr>
          <w:b w:val="0"/>
          <w:color w:val="231F20"/>
          <w:spacing w:val="-27"/>
          <w:w w:val="80"/>
        </w:rPr>
        <w:t> </w:t>
      </w:r>
      <w:r>
        <w:rPr>
          <w:b w:val="0"/>
          <w:color w:val="231F20"/>
          <w:w w:val="80"/>
        </w:rPr>
        <w:t>an</w:t>
      </w:r>
      <w:r>
        <w:rPr>
          <w:b w:val="0"/>
          <w:color w:val="231F20"/>
          <w:spacing w:val="-28"/>
          <w:w w:val="80"/>
        </w:rPr>
        <w:t> </w:t>
      </w:r>
      <w:r>
        <w:rPr>
          <w:b w:val="0"/>
          <w:color w:val="231F20"/>
          <w:w w:val="80"/>
        </w:rPr>
        <w:t>increase</w:t>
      </w:r>
      <w:r>
        <w:rPr>
          <w:b w:val="0"/>
          <w:color w:val="231F20"/>
          <w:spacing w:val="-28"/>
          <w:w w:val="80"/>
        </w:rPr>
        <w:t> </w:t>
      </w:r>
      <w:r>
        <w:rPr>
          <w:b w:val="0"/>
          <w:color w:val="231F20"/>
          <w:w w:val="80"/>
        </w:rPr>
        <w:t>in</w:t>
      </w:r>
      <w:r>
        <w:rPr>
          <w:b w:val="0"/>
          <w:color w:val="231F20"/>
          <w:spacing w:val="-28"/>
          <w:w w:val="80"/>
        </w:rPr>
        <w:t> </w:t>
      </w:r>
      <w:r>
        <w:rPr>
          <w:b w:val="0"/>
          <w:color w:val="231F20"/>
          <w:w w:val="80"/>
        </w:rPr>
        <w:t>depreciation</w:t>
      </w:r>
      <w:r>
        <w:rPr>
          <w:b w:val="0"/>
          <w:color w:val="231F20"/>
          <w:spacing w:val="-29"/>
          <w:w w:val="80"/>
        </w:rPr>
        <w:t> </w:t>
      </w:r>
      <w:r>
        <w:rPr>
          <w:b w:val="0"/>
          <w:color w:val="231F20"/>
          <w:w w:val="80"/>
        </w:rPr>
        <w:t>expense per</w:t>
      </w:r>
      <w:r>
        <w:rPr>
          <w:b w:val="0"/>
          <w:color w:val="231F20"/>
          <w:spacing w:val="-19"/>
          <w:w w:val="80"/>
        </w:rPr>
        <w:t> </w:t>
      </w:r>
      <w:r>
        <w:rPr>
          <w:b w:val="0"/>
          <w:color w:val="231F20"/>
          <w:w w:val="80"/>
        </w:rPr>
        <w:t>ASM</w:t>
      </w:r>
      <w:r>
        <w:rPr>
          <w:b w:val="0"/>
          <w:color w:val="231F20"/>
          <w:spacing w:val="-20"/>
          <w:w w:val="80"/>
        </w:rPr>
        <w:t> </w:t>
      </w:r>
      <w:r>
        <w:rPr>
          <w:b w:val="0"/>
          <w:color w:val="231F20"/>
          <w:w w:val="80"/>
        </w:rPr>
        <w:t>from</w:t>
      </w:r>
      <w:r>
        <w:rPr>
          <w:b w:val="0"/>
          <w:color w:val="231F20"/>
          <w:spacing w:val="-19"/>
          <w:w w:val="80"/>
        </w:rPr>
        <w:t> </w:t>
      </w:r>
      <w:r>
        <w:rPr>
          <w:b w:val="0"/>
          <w:color w:val="231F20"/>
          <w:w w:val="80"/>
        </w:rPr>
        <w:t>36</w:t>
      </w:r>
      <w:r>
        <w:rPr>
          <w:b w:val="0"/>
          <w:color w:val="231F20"/>
          <w:spacing w:val="-19"/>
          <w:w w:val="80"/>
        </w:rPr>
        <w:t> </w:t>
      </w:r>
      <w:r>
        <w:rPr>
          <w:b w:val="0"/>
          <w:color w:val="231F20"/>
          <w:w w:val="80"/>
        </w:rPr>
        <w:t>new</w:t>
      </w:r>
      <w:r>
        <w:rPr>
          <w:b w:val="0"/>
          <w:color w:val="231F20"/>
          <w:spacing w:val="-22"/>
          <w:w w:val="80"/>
        </w:rPr>
        <w:t> </w:t>
      </w:r>
      <w:r>
        <w:rPr>
          <w:b w:val="0"/>
          <w:color w:val="231F20"/>
          <w:w w:val="80"/>
        </w:rPr>
        <w:t>737-700</w:t>
      </w:r>
      <w:r>
        <w:rPr>
          <w:b w:val="0"/>
          <w:color w:val="231F20"/>
          <w:spacing w:val="-19"/>
          <w:w w:val="80"/>
        </w:rPr>
        <w:t> </w:t>
      </w:r>
      <w:r>
        <w:rPr>
          <w:b w:val="0"/>
          <w:color w:val="231F20"/>
          <w:w w:val="80"/>
        </w:rPr>
        <w:t>aircraft</w:t>
      </w:r>
      <w:r>
        <w:rPr>
          <w:b w:val="0"/>
          <w:color w:val="231F20"/>
          <w:spacing w:val="-19"/>
          <w:w w:val="80"/>
        </w:rPr>
        <w:t> </w:t>
      </w:r>
      <w:r>
        <w:rPr>
          <w:b w:val="0"/>
          <w:color w:val="231F20"/>
          <w:w w:val="80"/>
        </w:rPr>
        <w:t>purchased</w:t>
      </w:r>
      <w:r>
        <w:rPr>
          <w:b w:val="0"/>
          <w:color w:val="231F20"/>
          <w:spacing w:val="-20"/>
          <w:w w:val="80"/>
        </w:rPr>
        <w:t> </w:t>
      </w:r>
      <w:r>
        <w:rPr>
          <w:b w:val="0"/>
          <w:color w:val="231F20"/>
          <w:w w:val="80"/>
        </w:rPr>
        <w:t>during </w:t>
      </w:r>
      <w:r>
        <w:rPr>
          <w:b w:val="0"/>
          <w:color w:val="231F20"/>
          <w:w w:val="85"/>
        </w:rPr>
        <w:t>2006</w:t>
      </w:r>
      <w:r>
        <w:rPr>
          <w:b w:val="0"/>
          <w:color w:val="231F20"/>
          <w:spacing w:val="-33"/>
          <w:w w:val="85"/>
        </w:rPr>
        <w:t> </w:t>
      </w:r>
      <w:r>
        <w:rPr>
          <w:b w:val="0"/>
          <w:color w:val="231F20"/>
          <w:w w:val="85"/>
        </w:rPr>
        <w:t>and</w:t>
      </w:r>
      <w:r>
        <w:rPr>
          <w:b w:val="0"/>
          <w:color w:val="231F20"/>
          <w:spacing w:val="-33"/>
          <w:w w:val="85"/>
        </w:rPr>
        <w:t> </w:t>
      </w:r>
      <w:r>
        <w:rPr>
          <w:b w:val="0"/>
          <w:color w:val="231F20"/>
          <w:w w:val="85"/>
        </w:rPr>
        <w:t>the</w:t>
      </w:r>
      <w:r>
        <w:rPr>
          <w:b w:val="0"/>
          <w:color w:val="231F20"/>
          <w:spacing w:val="-33"/>
          <w:w w:val="85"/>
        </w:rPr>
        <w:t> </w:t>
      </w:r>
      <w:r>
        <w:rPr>
          <w:b w:val="0"/>
          <w:color w:val="231F20"/>
          <w:w w:val="85"/>
        </w:rPr>
        <w:t>resulting</w:t>
      </w:r>
      <w:r>
        <w:rPr>
          <w:b w:val="0"/>
          <w:color w:val="231F20"/>
          <w:spacing w:val="-33"/>
          <w:w w:val="85"/>
        </w:rPr>
        <w:t> </w:t>
      </w:r>
      <w:r>
        <w:rPr>
          <w:b w:val="0"/>
          <w:color w:val="231F20"/>
          <w:w w:val="85"/>
        </w:rPr>
        <w:t>higher</w:t>
      </w:r>
      <w:r>
        <w:rPr>
          <w:b w:val="0"/>
          <w:color w:val="231F20"/>
          <w:spacing w:val="-33"/>
          <w:w w:val="85"/>
        </w:rPr>
        <w:t> </w:t>
      </w:r>
      <w:r>
        <w:rPr>
          <w:b w:val="0"/>
          <w:color w:val="231F20"/>
          <w:w w:val="85"/>
        </w:rPr>
        <w:t>percentage</w:t>
      </w:r>
      <w:r>
        <w:rPr>
          <w:b w:val="0"/>
          <w:color w:val="231F20"/>
          <w:spacing w:val="-34"/>
          <w:w w:val="85"/>
        </w:rPr>
        <w:t> </w:t>
      </w:r>
      <w:r>
        <w:rPr>
          <w:b w:val="0"/>
          <w:color w:val="231F20"/>
          <w:w w:val="85"/>
        </w:rPr>
        <w:t>of</w:t>
      </w:r>
      <w:r>
        <w:rPr>
          <w:b w:val="0"/>
          <w:color w:val="231F20"/>
          <w:spacing w:val="-33"/>
          <w:w w:val="85"/>
        </w:rPr>
        <w:t> </w:t>
      </w:r>
      <w:r>
        <w:rPr>
          <w:b w:val="0"/>
          <w:color w:val="231F20"/>
          <w:w w:val="85"/>
        </w:rPr>
        <w:t>owned</w:t>
      </w:r>
      <w:r>
        <w:rPr>
          <w:b w:val="0"/>
          <w:color w:val="231F20"/>
          <w:spacing w:val="-34"/>
          <w:w w:val="85"/>
        </w:rPr>
        <w:t> </w:t>
      </w:r>
      <w:r>
        <w:rPr>
          <w:b w:val="0"/>
          <w:color w:val="231F20"/>
          <w:w w:val="85"/>
        </w:rPr>
        <w:t>air- </w:t>
      </w:r>
      <w:r>
        <w:rPr>
          <w:b w:val="0"/>
          <w:color w:val="231F20"/>
          <w:w w:val="80"/>
        </w:rPr>
        <w:t>craft. The Company currently expects a similar year-o- ver-year comparison for first quarter</w:t>
      </w:r>
      <w:r>
        <w:rPr>
          <w:b w:val="0"/>
          <w:color w:val="231F20"/>
          <w:spacing w:val="-32"/>
          <w:w w:val="80"/>
        </w:rPr>
        <w:t> </w:t>
      </w:r>
      <w:r>
        <w:rPr>
          <w:b w:val="0"/>
          <w:color w:val="231F20"/>
          <w:w w:val="80"/>
        </w:rPr>
        <w:t>2007.</w:t>
      </w:r>
    </w:p>
    <w:p>
      <w:pPr>
        <w:pStyle w:val="BodyText"/>
        <w:spacing w:before="166"/>
        <w:ind w:left="519"/>
        <w:rPr>
          <w:b w:val="0"/>
        </w:rPr>
      </w:pPr>
      <w:r>
        <w:rPr>
          <w:b w:val="0"/>
          <w:color w:val="231F20"/>
          <w:w w:val="90"/>
        </w:rPr>
        <w:t>Other operating expenses per ASM</w:t>
      </w:r>
      <w:r>
        <w:rPr>
          <w:b w:val="0"/>
          <w:color w:val="231F20"/>
          <w:spacing w:val="-34"/>
          <w:w w:val="90"/>
        </w:rPr>
        <w:t> </w:t>
      </w:r>
      <w:r>
        <w:rPr>
          <w:b w:val="0"/>
          <w:color w:val="231F20"/>
          <w:w w:val="90"/>
        </w:rPr>
        <w:t>increased</w:t>
      </w:r>
    </w:p>
    <w:p>
      <w:pPr>
        <w:pStyle w:val="BodyText"/>
        <w:spacing w:line="244" w:lineRule="auto" w:before="4"/>
        <w:ind w:left="119" w:right="1"/>
        <w:jc w:val="both"/>
        <w:rPr>
          <w:b w:val="0"/>
        </w:rPr>
      </w:pPr>
      <w:r>
        <w:rPr>
          <w:b w:val="0"/>
          <w:color w:val="231F20"/>
          <w:w w:val="85"/>
        </w:rPr>
        <w:t>1.4 percent compared to 2005, primarily due to an increase</w:t>
      </w:r>
      <w:r>
        <w:rPr>
          <w:b w:val="0"/>
          <w:color w:val="231F20"/>
          <w:spacing w:val="-18"/>
          <w:w w:val="85"/>
        </w:rPr>
        <w:t> </w:t>
      </w:r>
      <w:r>
        <w:rPr>
          <w:b w:val="0"/>
          <w:color w:val="231F20"/>
          <w:w w:val="85"/>
        </w:rPr>
        <w:t>in</w:t>
      </w:r>
      <w:r>
        <w:rPr>
          <w:b w:val="0"/>
          <w:color w:val="231F20"/>
          <w:spacing w:val="-17"/>
          <w:w w:val="85"/>
        </w:rPr>
        <w:t> </w:t>
      </w:r>
      <w:r>
        <w:rPr>
          <w:b w:val="0"/>
          <w:color w:val="231F20"/>
          <w:w w:val="85"/>
        </w:rPr>
        <w:t>revenue-related</w:t>
      </w:r>
      <w:r>
        <w:rPr>
          <w:b w:val="0"/>
          <w:color w:val="231F20"/>
          <w:spacing w:val="-19"/>
          <w:w w:val="85"/>
        </w:rPr>
        <w:t> </w:t>
      </w:r>
      <w:r>
        <w:rPr>
          <w:b w:val="0"/>
          <w:color w:val="231F20"/>
          <w:w w:val="85"/>
        </w:rPr>
        <w:t>costs,</w:t>
      </w:r>
      <w:r>
        <w:rPr>
          <w:b w:val="0"/>
          <w:color w:val="231F20"/>
          <w:spacing w:val="-17"/>
          <w:w w:val="85"/>
        </w:rPr>
        <w:t> </w:t>
      </w:r>
      <w:r>
        <w:rPr>
          <w:b w:val="0"/>
          <w:color w:val="231F20"/>
          <w:w w:val="85"/>
        </w:rPr>
        <w:t>such</w:t>
      </w:r>
      <w:r>
        <w:rPr>
          <w:b w:val="0"/>
          <w:color w:val="231F20"/>
          <w:spacing w:val="-17"/>
          <w:w w:val="85"/>
        </w:rPr>
        <w:t> </w:t>
      </w:r>
      <w:r>
        <w:rPr>
          <w:b w:val="0"/>
          <w:color w:val="231F20"/>
          <w:w w:val="85"/>
        </w:rPr>
        <w:t>as</w:t>
      </w:r>
      <w:r>
        <w:rPr>
          <w:b w:val="0"/>
          <w:color w:val="231F20"/>
          <w:spacing w:val="-17"/>
          <w:w w:val="85"/>
        </w:rPr>
        <w:t> </w:t>
      </w:r>
      <w:r>
        <w:rPr>
          <w:b w:val="0"/>
          <w:color w:val="231F20"/>
          <w:w w:val="85"/>
        </w:rPr>
        <w:t>credit</w:t>
      </w:r>
      <w:r>
        <w:rPr>
          <w:b w:val="0"/>
          <w:color w:val="231F20"/>
          <w:spacing w:val="-18"/>
          <w:w w:val="85"/>
        </w:rPr>
        <w:t> </w:t>
      </w:r>
      <w:r>
        <w:rPr>
          <w:b w:val="0"/>
          <w:color w:val="231F20"/>
          <w:w w:val="85"/>
        </w:rPr>
        <w:t>card processing fees, from the Company’s 20.2   </w:t>
      </w:r>
      <w:r>
        <w:rPr>
          <w:b w:val="0"/>
          <w:color w:val="231F20"/>
          <w:spacing w:val="15"/>
          <w:w w:val="85"/>
        </w:rPr>
        <w:t> </w:t>
      </w:r>
      <w:r>
        <w:rPr>
          <w:b w:val="0"/>
          <w:color w:val="231F20"/>
          <w:w w:val="85"/>
        </w:rPr>
        <w:t>percent</w:t>
      </w:r>
    </w:p>
    <w:p>
      <w:pPr>
        <w:pStyle w:val="BodyText"/>
        <w:spacing w:before="2"/>
        <w:rPr>
          <w:b w:val="0"/>
          <w:sz w:val="21"/>
        </w:rPr>
      </w:pPr>
      <w:r>
        <w:rPr/>
        <w:br w:type="column"/>
      </w:r>
      <w:r>
        <w:rPr>
          <w:b w:val="0"/>
          <w:sz w:val="21"/>
        </w:rPr>
      </w:r>
    </w:p>
    <w:p>
      <w:pPr>
        <w:pStyle w:val="BodyText"/>
        <w:spacing w:line="244" w:lineRule="auto"/>
        <w:ind w:left="119" w:right="196"/>
        <w:jc w:val="both"/>
        <w:rPr>
          <w:b w:val="0"/>
        </w:rPr>
      </w:pPr>
      <w:r>
        <w:rPr>
          <w:b w:val="0"/>
          <w:color w:val="231F20"/>
          <w:w w:val="80"/>
        </w:rPr>
        <w:t>increase</w:t>
      </w:r>
      <w:r>
        <w:rPr>
          <w:b w:val="0"/>
          <w:color w:val="231F20"/>
          <w:spacing w:val="-13"/>
          <w:w w:val="80"/>
        </w:rPr>
        <w:t> </w:t>
      </w:r>
      <w:r>
        <w:rPr>
          <w:b w:val="0"/>
          <w:color w:val="231F20"/>
          <w:w w:val="80"/>
        </w:rPr>
        <w:t>in</w:t>
      </w:r>
      <w:r>
        <w:rPr>
          <w:b w:val="0"/>
          <w:color w:val="231F20"/>
          <w:spacing w:val="-12"/>
          <w:w w:val="80"/>
        </w:rPr>
        <w:t> </w:t>
      </w:r>
      <w:r>
        <w:rPr>
          <w:b w:val="0"/>
          <w:color w:val="231F20"/>
          <w:w w:val="80"/>
        </w:rPr>
        <w:t>passenger</w:t>
      </w:r>
      <w:r>
        <w:rPr>
          <w:b w:val="0"/>
          <w:color w:val="231F20"/>
          <w:spacing w:val="-13"/>
          <w:w w:val="80"/>
        </w:rPr>
        <w:t> </w:t>
      </w:r>
      <w:r>
        <w:rPr>
          <w:b w:val="0"/>
          <w:color w:val="231F20"/>
          <w:w w:val="80"/>
        </w:rPr>
        <w:t>revenues.</w:t>
      </w:r>
      <w:r>
        <w:rPr>
          <w:b w:val="0"/>
          <w:color w:val="231F20"/>
          <w:spacing w:val="-14"/>
          <w:w w:val="80"/>
        </w:rPr>
        <w:t> </w:t>
      </w:r>
      <w:r>
        <w:rPr>
          <w:b w:val="0"/>
          <w:color w:val="231F20"/>
          <w:w w:val="80"/>
        </w:rPr>
        <w:t>The</w:t>
      </w:r>
      <w:r>
        <w:rPr>
          <w:b w:val="0"/>
          <w:color w:val="231F20"/>
          <w:spacing w:val="-13"/>
          <w:w w:val="80"/>
        </w:rPr>
        <w:t> </w:t>
      </w:r>
      <w:r>
        <w:rPr>
          <w:b w:val="0"/>
          <w:color w:val="231F20"/>
          <w:w w:val="80"/>
        </w:rPr>
        <w:t>Company</w:t>
      </w:r>
      <w:r>
        <w:rPr>
          <w:b w:val="0"/>
          <w:color w:val="231F20"/>
          <w:spacing w:val="-13"/>
          <w:w w:val="80"/>
        </w:rPr>
        <w:t> </w:t>
      </w:r>
      <w:r>
        <w:rPr>
          <w:b w:val="0"/>
          <w:color w:val="231F20"/>
          <w:w w:val="80"/>
        </w:rPr>
        <w:t>currently </w:t>
      </w:r>
      <w:r>
        <w:rPr>
          <w:b w:val="0"/>
          <w:color w:val="231F20"/>
          <w:w w:val="85"/>
        </w:rPr>
        <w:t>expects a similar year-over-year comparison for</w:t>
      </w:r>
      <w:r>
        <w:rPr>
          <w:b w:val="0"/>
          <w:color w:val="231F20"/>
          <w:spacing w:val="-16"/>
          <w:w w:val="85"/>
        </w:rPr>
        <w:t> </w:t>
      </w:r>
      <w:r>
        <w:rPr>
          <w:b w:val="0"/>
          <w:color w:val="231F20"/>
          <w:w w:val="85"/>
        </w:rPr>
        <w:t>first </w:t>
      </w:r>
      <w:r>
        <w:rPr>
          <w:b w:val="0"/>
          <w:color w:val="231F20"/>
          <w:w w:val="80"/>
        </w:rPr>
        <w:t>quarter</w:t>
      </w:r>
      <w:r>
        <w:rPr>
          <w:b w:val="0"/>
          <w:color w:val="231F20"/>
          <w:spacing w:val="-24"/>
          <w:w w:val="80"/>
        </w:rPr>
        <w:t> </w:t>
      </w:r>
      <w:r>
        <w:rPr>
          <w:b w:val="0"/>
          <w:color w:val="231F20"/>
          <w:w w:val="80"/>
        </w:rPr>
        <w:t>2007.</w:t>
      </w:r>
    </w:p>
    <w:p>
      <w:pPr>
        <w:pStyle w:val="BodyText"/>
        <w:spacing w:before="2"/>
        <w:rPr>
          <w:b w:val="0"/>
          <w:sz w:val="25"/>
        </w:rPr>
      </w:pPr>
    </w:p>
    <w:p>
      <w:pPr>
        <w:pStyle w:val="Heading4"/>
        <w:ind w:left="319"/>
        <w:rPr>
          <w:i/>
        </w:rPr>
      </w:pPr>
      <w:r>
        <w:rPr>
          <w:i/>
          <w:color w:val="231F20"/>
        </w:rPr>
        <w:t>Other</w:t>
      </w:r>
    </w:p>
    <w:p>
      <w:pPr>
        <w:pStyle w:val="BodyText"/>
        <w:spacing w:line="244" w:lineRule="auto" w:before="154"/>
        <w:ind w:left="119" w:right="195" w:firstLine="400"/>
        <w:jc w:val="both"/>
        <w:rPr>
          <w:b w:val="0"/>
        </w:rPr>
      </w:pPr>
      <w:r>
        <w:rPr>
          <w:b w:val="0"/>
          <w:color w:val="231F20"/>
          <w:w w:val="90"/>
        </w:rPr>
        <w:t>“Other expenses (income)” included interest </w:t>
      </w:r>
      <w:r>
        <w:rPr>
          <w:b w:val="0"/>
          <w:color w:val="231F20"/>
          <w:w w:val="80"/>
        </w:rPr>
        <w:t>expense,</w:t>
      </w:r>
      <w:r>
        <w:rPr>
          <w:b w:val="0"/>
          <w:color w:val="231F20"/>
          <w:spacing w:val="-11"/>
          <w:w w:val="80"/>
        </w:rPr>
        <w:t> </w:t>
      </w:r>
      <w:r>
        <w:rPr>
          <w:b w:val="0"/>
          <w:color w:val="231F20"/>
          <w:w w:val="80"/>
        </w:rPr>
        <w:t>capitalized</w:t>
      </w:r>
      <w:r>
        <w:rPr>
          <w:b w:val="0"/>
          <w:color w:val="231F20"/>
          <w:spacing w:val="-12"/>
          <w:w w:val="80"/>
        </w:rPr>
        <w:t> </w:t>
      </w:r>
      <w:r>
        <w:rPr>
          <w:b w:val="0"/>
          <w:color w:val="231F20"/>
          <w:w w:val="80"/>
        </w:rPr>
        <w:t>interest,</w:t>
      </w:r>
      <w:r>
        <w:rPr>
          <w:b w:val="0"/>
          <w:color w:val="231F20"/>
          <w:spacing w:val="-9"/>
          <w:w w:val="80"/>
        </w:rPr>
        <w:t> </w:t>
      </w:r>
      <w:r>
        <w:rPr>
          <w:b w:val="0"/>
          <w:color w:val="231F20"/>
          <w:w w:val="80"/>
        </w:rPr>
        <w:t>interest</w:t>
      </w:r>
      <w:r>
        <w:rPr>
          <w:b w:val="0"/>
          <w:color w:val="231F20"/>
          <w:spacing w:val="-10"/>
          <w:w w:val="80"/>
        </w:rPr>
        <w:t> </w:t>
      </w:r>
      <w:r>
        <w:rPr>
          <w:b w:val="0"/>
          <w:color w:val="231F20"/>
          <w:w w:val="80"/>
        </w:rPr>
        <w:t>income,</w:t>
      </w:r>
      <w:r>
        <w:rPr>
          <w:b w:val="0"/>
          <w:color w:val="231F20"/>
          <w:spacing w:val="-10"/>
          <w:w w:val="80"/>
        </w:rPr>
        <w:t> </w:t>
      </w:r>
      <w:r>
        <w:rPr>
          <w:b w:val="0"/>
          <w:color w:val="231F20"/>
          <w:w w:val="80"/>
        </w:rPr>
        <w:t>and</w:t>
      </w:r>
      <w:r>
        <w:rPr>
          <w:b w:val="0"/>
          <w:color w:val="231F20"/>
          <w:spacing w:val="-10"/>
          <w:w w:val="80"/>
        </w:rPr>
        <w:t> </w:t>
      </w:r>
      <w:r>
        <w:rPr>
          <w:b w:val="0"/>
          <w:color w:val="231F20"/>
          <w:w w:val="80"/>
        </w:rPr>
        <w:t>other gains</w:t>
      </w:r>
      <w:r>
        <w:rPr>
          <w:b w:val="0"/>
          <w:color w:val="231F20"/>
          <w:spacing w:val="-34"/>
          <w:w w:val="80"/>
        </w:rPr>
        <w:t> </w:t>
      </w:r>
      <w:r>
        <w:rPr>
          <w:b w:val="0"/>
          <w:color w:val="231F20"/>
          <w:w w:val="80"/>
        </w:rPr>
        <w:t>and</w:t>
      </w:r>
      <w:r>
        <w:rPr>
          <w:b w:val="0"/>
          <w:color w:val="231F20"/>
          <w:spacing w:val="-35"/>
          <w:w w:val="80"/>
        </w:rPr>
        <w:t> </w:t>
      </w:r>
      <w:r>
        <w:rPr>
          <w:b w:val="0"/>
          <w:color w:val="231F20"/>
          <w:w w:val="80"/>
        </w:rPr>
        <w:t>losses.</w:t>
      </w:r>
      <w:r>
        <w:rPr>
          <w:b w:val="0"/>
          <w:color w:val="231F20"/>
          <w:spacing w:val="-34"/>
          <w:w w:val="80"/>
        </w:rPr>
        <w:t> </w:t>
      </w:r>
      <w:r>
        <w:rPr>
          <w:b w:val="0"/>
          <w:color w:val="231F20"/>
          <w:w w:val="80"/>
        </w:rPr>
        <w:t>Interest</w:t>
      </w:r>
      <w:r>
        <w:rPr>
          <w:b w:val="0"/>
          <w:color w:val="231F20"/>
          <w:spacing w:val="-34"/>
          <w:w w:val="80"/>
        </w:rPr>
        <w:t> </w:t>
      </w:r>
      <w:r>
        <w:rPr>
          <w:b w:val="0"/>
          <w:color w:val="231F20"/>
          <w:w w:val="80"/>
        </w:rPr>
        <w:t>expense</w:t>
      </w:r>
      <w:r>
        <w:rPr>
          <w:b w:val="0"/>
          <w:color w:val="231F20"/>
          <w:spacing w:val="-35"/>
          <w:w w:val="80"/>
        </w:rPr>
        <w:t> </w:t>
      </w:r>
      <w:r>
        <w:rPr>
          <w:b w:val="0"/>
          <w:color w:val="231F20"/>
          <w:w w:val="80"/>
        </w:rPr>
        <w:t>increased</w:t>
      </w:r>
      <w:r>
        <w:rPr>
          <w:b w:val="0"/>
          <w:color w:val="231F20"/>
          <w:spacing w:val="-36"/>
          <w:w w:val="80"/>
        </w:rPr>
        <w:t> </w:t>
      </w:r>
      <w:r>
        <w:rPr>
          <w:b w:val="0"/>
          <w:color w:val="231F20"/>
          <w:w w:val="80"/>
        </w:rPr>
        <w:t>by</w:t>
      </w:r>
      <w:r>
        <w:rPr>
          <w:b w:val="0"/>
          <w:color w:val="231F20"/>
          <w:spacing w:val="-34"/>
          <w:w w:val="80"/>
        </w:rPr>
        <w:t> </w:t>
      </w:r>
      <w:r>
        <w:rPr>
          <w:b w:val="0"/>
          <w:color w:val="231F20"/>
          <w:w w:val="80"/>
        </w:rPr>
        <w:t>$6</w:t>
      </w:r>
      <w:r>
        <w:rPr>
          <w:b w:val="0"/>
          <w:color w:val="231F20"/>
          <w:spacing w:val="-34"/>
          <w:w w:val="80"/>
        </w:rPr>
        <w:t> </w:t>
      </w:r>
      <w:r>
        <w:rPr>
          <w:b w:val="0"/>
          <w:color w:val="231F20"/>
          <w:w w:val="80"/>
        </w:rPr>
        <w:t>million, </w:t>
      </w:r>
      <w:r>
        <w:rPr>
          <w:b w:val="0"/>
          <w:color w:val="231F20"/>
          <w:w w:val="85"/>
        </w:rPr>
        <w:t>or</w:t>
      </w:r>
      <w:r>
        <w:rPr>
          <w:b w:val="0"/>
          <w:color w:val="231F20"/>
          <w:spacing w:val="-21"/>
          <w:w w:val="85"/>
        </w:rPr>
        <w:t> </w:t>
      </w:r>
      <w:r>
        <w:rPr>
          <w:b w:val="0"/>
          <w:color w:val="231F20"/>
          <w:w w:val="85"/>
        </w:rPr>
        <w:t>4.9</w:t>
      </w:r>
      <w:r>
        <w:rPr>
          <w:b w:val="0"/>
          <w:color w:val="231F20"/>
          <w:spacing w:val="-22"/>
          <w:w w:val="85"/>
        </w:rPr>
        <w:t> </w:t>
      </w:r>
      <w:r>
        <w:rPr>
          <w:b w:val="0"/>
          <w:color w:val="231F20"/>
          <w:w w:val="85"/>
        </w:rPr>
        <w:t>percent,</w:t>
      </w:r>
      <w:r>
        <w:rPr>
          <w:b w:val="0"/>
          <w:color w:val="231F20"/>
          <w:spacing w:val="-22"/>
          <w:w w:val="85"/>
        </w:rPr>
        <w:t> </w:t>
      </w:r>
      <w:r>
        <w:rPr>
          <w:b w:val="0"/>
          <w:color w:val="231F20"/>
          <w:w w:val="85"/>
        </w:rPr>
        <w:t>primarily</w:t>
      </w:r>
      <w:r>
        <w:rPr>
          <w:b w:val="0"/>
          <w:color w:val="231F20"/>
          <w:spacing w:val="-22"/>
          <w:w w:val="85"/>
        </w:rPr>
        <w:t> </w:t>
      </w:r>
      <w:r>
        <w:rPr>
          <w:b w:val="0"/>
          <w:color w:val="231F20"/>
          <w:w w:val="85"/>
        </w:rPr>
        <w:t>due</w:t>
      </w:r>
      <w:r>
        <w:rPr>
          <w:b w:val="0"/>
          <w:color w:val="231F20"/>
          <w:spacing w:val="-22"/>
          <w:w w:val="85"/>
        </w:rPr>
        <w:t> </w:t>
      </w:r>
      <w:r>
        <w:rPr>
          <w:b w:val="0"/>
          <w:color w:val="231F20"/>
          <w:w w:val="85"/>
        </w:rPr>
        <w:t>to</w:t>
      </w:r>
      <w:r>
        <w:rPr>
          <w:b w:val="0"/>
          <w:color w:val="231F20"/>
          <w:spacing w:val="-22"/>
          <w:w w:val="85"/>
        </w:rPr>
        <w:t> </w:t>
      </w:r>
      <w:r>
        <w:rPr>
          <w:b w:val="0"/>
          <w:color w:val="231F20"/>
          <w:w w:val="85"/>
        </w:rPr>
        <w:t>an</w:t>
      </w:r>
      <w:r>
        <w:rPr>
          <w:b w:val="0"/>
          <w:color w:val="231F20"/>
          <w:spacing w:val="-22"/>
          <w:w w:val="85"/>
        </w:rPr>
        <w:t> </w:t>
      </w:r>
      <w:r>
        <w:rPr>
          <w:b w:val="0"/>
          <w:color w:val="231F20"/>
          <w:w w:val="85"/>
        </w:rPr>
        <w:t>increase</w:t>
      </w:r>
      <w:r>
        <w:rPr>
          <w:b w:val="0"/>
          <w:color w:val="231F20"/>
          <w:spacing w:val="-23"/>
          <w:w w:val="85"/>
        </w:rPr>
        <w:t> </w:t>
      </w:r>
      <w:r>
        <w:rPr>
          <w:b w:val="0"/>
          <w:color w:val="231F20"/>
          <w:w w:val="85"/>
        </w:rPr>
        <w:t>in</w:t>
      </w:r>
      <w:r>
        <w:rPr>
          <w:b w:val="0"/>
          <w:color w:val="231F20"/>
          <w:spacing w:val="-21"/>
          <w:w w:val="85"/>
        </w:rPr>
        <w:t> </w:t>
      </w:r>
      <w:r>
        <w:rPr>
          <w:b w:val="0"/>
          <w:color w:val="231F20"/>
          <w:w w:val="85"/>
        </w:rPr>
        <w:t>floating </w:t>
      </w:r>
      <w:r>
        <w:rPr>
          <w:b w:val="0"/>
          <w:color w:val="231F20"/>
          <w:w w:val="80"/>
        </w:rPr>
        <w:t>interest</w:t>
      </w:r>
      <w:r>
        <w:rPr>
          <w:b w:val="0"/>
          <w:color w:val="231F20"/>
          <w:spacing w:val="-15"/>
          <w:w w:val="80"/>
        </w:rPr>
        <w:t> </w:t>
      </w:r>
      <w:r>
        <w:rPr>
          <w:b w:val="0"/>
          <w:color w:val="231F20"/>
          <w:w w:val="80"/>
        </w:rPr>
        <w:t>rates.</w:t>
      </w:r>
      <w:r>
        <w:rPr>
          <w:b w:val="0"/>
          <w:color w:val="231F20"/>
          <w:spacing w:val="-16"/>
          <w:w w:val="80"/>
        </w:rPr>
        <w:t> </w:t>
      </w:r>
      <w:r>
        <w:rPr>
          <w:b w:val="0"/>
          <w:color w:val="231F20"/>
          <w:w w:val="80"/>
        </w:rPr>
        <w:t>This</w:t>
      </w:r>
      <w:r>
        <w:rPr>
          <w:b w:val="0"/>
          <w:color w:val="231F20"/>
          <w:spacing w:val="-16"/>
          <w:w w:val="80"/>
        </w:rPr>
        <w:t> </w:t>
      </w:r>
      <w:r>
        <w:rPr>
          <w:b w:val="0"/>
          <w:color w:val="231F20"/>
          <w:w w:val="80"/>
        </w:rPr>
        <w:t>was</w:t>
      </w:r>
      <w:r>
        <w:rPr>
          <w:b w:val="0"/>
          <w:color w:val="231F20"/>
          <w:spacing w:val="-16"/>
          <w:w w:val="80"/>
        </w:rPr>
        <w:t> </w:t>
      </w:r>
      <w:r>
        <w:rPr>
          <w:b w:val="0"/>
          <w:color w:val="231F20"/>
          <w:w w:val="80"/>
        </w:rPr>
        <w:t>partially</w:t>
      </w:r>
      <w:r>
        <w:rPr>
          <w:b w:val="0"/>
          <w:color w:val="231F20"/>
          <w:spacing w:val="-16"/>
          <w:w w:val="80"/>
        </w:rPr>
        <w:t> </w:t>
      </w:r>
      <w:r>
        <w:rPr>
          <w:b w:val="0"/>
          <w:color w:val="231F20"/>
          <w:w w:val="80"/>
        </w:rPr>
        <w:t>offset</w:t>
      </w:r>
      <w:r>
        <w:rPr>
          <w:b w:val="0"/>
          <w:color w:val="231F20"/>
          <w:spacing w:val="-16"/>
          <w:w w:val="80"/>
        </w:rPr>
        <w:t> </w:t>
      </w:r>
      <w:r>
        <w:rPr>
          <w:b w:val="0"/>
          <w:color w:val="231F20"/>
          <w:w w:val="80"/>
        </w:rPr>
        <w:t>by</w:t>
      </w:r>
      <w:r>
        <w:rPr>
          <w:b w:val="0"/>
          <w:color w:val="231F20"/>
          <w:spacing w:val="-16"/>
          <w:w w:val="80"/>
        </w:rPr>
        <w:t> </w:t>
      </w:r>
      <w:r>
        <w:rPr>
          <w:b w:val="0"/>
          <w:color w:val="231F20"/>
          <w:w w:val="80"/>
        </w:rPr>
        <w:t>the</w:t>
      </w:r>
      <w:r>
        <w:rPr>
          <w:b w:val="0"/>
          <w:color w:val="231F20"/>
          <w:spacing w:val="-16"/>
          <w:w w:val="80"/>
        </w:rPr>
        <w:t> </w:t>
      </w:r>
      <w:r>
        <w:rPr>
          <w:b w:val="0"/>
          <w:color w:val="231F20"/>
          <w:w w:val="80"/>
        </w:rPr>
        <w:t>Company’s </w:t>
      </w:r>
      <w:r>
        <w:rPr>
          <w:b w:val="0"/>
          <w:color w:val="231F20"/>
          <w:w w:val="85"/>
        </w:rPr>
        <w:t>repayment of $607 million in debt during 2006. The majority</w:t>
      </w:r>
      <w:r>
        <w:rPr>
          <w:b w:val="0"/>
          <w:color w:val="231F20"/>
          <w:spacing w:val="-28"/>
          <w:w w:val="85"/>
        </w:rPr>
        <w:t> </w:t>
      </w:r>
      <w:r>
        <w:rPr>
          <w:b w:val="0"/>
          <w:color w:val="231F20"/>
          <w:w w:val="85"/>
        </w:rPr>
        <w:t>of</w:t>
      </w:r>
      <w:r>
        <w:rPr>
          <w:b w:val="0"/>
          <w:color w:val="231F20"/>
          <w:spacing w:val="-28"/>
          <w:w w:val="85"/>
        </w:rPr>
        <w:t> </w:t>
      </w:r>
      <w:r>
        <w:rPr>
          <w:b w:val="0"/>
          <w:color w:val="231F20"/>
          <w:w w:val="85"/>
        </w:rPr>
        <w:t>the</w:t>
      </w:r>
      <w:r>
        <w:rPr>
          <w:b w:val="0"/>
          <w:color w:val="231F20"/>
          <w:spacing w:val="-28"/>
          <w:w w:val="85"/>
        </w:rPr>
        <w:t> </w:t>
      </w:r>
      <w:r>
        <w:rPr>
          <w:b w:val="0"/>
          <w:color w:val="231F20"/>
          <w:w w:val="85"/>
        </w:rPr>
        <w:t>Company’s</w:t>
      </w:r>
      <w:r>
        <w:rPr>
          <w:b w:val="0"/>
          <w:color w:val="231F20"/>
          <w:spacing w:val="-29"/>
          <w:w w:val="85"/>
        </w:rPr>
        <w:t> </w:t>
      </w:r>
      <w:r>
        <w:rPr>
          <w:b w:val="0"/>
          <w:color w:val="231F20"/>
          <w:w w:val="85"/>
        </w:rPr>
        <w:t>long-term</w:t>
      </w:r>
      <w:r>
        <w:rPr>
          <w:b w:val="0"/>
          <w:color w:val="231F20"/>
          <w:spacing w:val="-28"/>
          <w:w w:val="85"/>
        </w:rPr>
        <w:t> </w:t>
      </w:r>
      <w:r>
        <w:rPr>
          <w:b w:val="0"/>
          <w:color w:val="231F20"/>
          <w:w w:val="85"/>
        </w:rPr>
        <w:t>debt</w:t>
      </w:r>
      <w:r>
        <w:rPr>
          <w:b w:val="0"/>
          <w:color w:val="231F20"/>
          <w:spacing w:val="-28"/>
          <w:w w:val="85"/>
        </w:rPr>
        <w:t> </w:t>
      </w:r>
      <w:r>
        <w:rPr>
          <w:b w:val="0"/>
          <w:color w:val="231F20"/>
          <w:w w:val="85"/>
        </w:rPr>
        <w:t>is</w:t>
      </w:r>
      <w:r>
        <w:rPr>
          <w:b w:val="0"/>
          <w:color w:val="231F20"/>
          <w:spacing w:val="-27"/>
          <w:w w:val="85"/>
        </w:rPr>
        <w:t> </w:t>
      </w:r>
      <w:r>
        <w:rPr>
          <w:b w:val="0"/>
          <w:color w:val="231F20"/>
          <w:w w:val="85"/>
        </w:rPr>
        <w:t>at</w:t>
      </w:r>
      <w:r>
        <w:rPr>
          <w:b w:val="0"/>
          <w:color w:val="231F20"/>
          <w:spacing w:val="-28"/>
          <w:w w:val="85"/>
        </w:rPr>
        <w:t> </w:t>
      </w:r>
      <w:r>
        <w:rPr>
          <w:b w:val="0"/>
          <w:color w:val="231F20"/>
          <w:w w:val="85"/>
        </w:rPr>
        <w:t>floating rates.</w:t>
      </w:r>
      <w:r>
        <w:rPr>
          <w:b w:val="0"/>
          <w:color w:val="231F20"/>
          <w:spacing w:val="-30"/>
          <w:w w:val="85"/>
        </w:rPr>
        <w:t> </w:t>
      </w:r>
      <w:r>
        <w:rPr>
          <w:b w:val="0"/>
          <w:color w:val="231F20"/>
          <w:w w:val="85"/>
        </w:rPr>
        <w:t>In</w:t>
      </w:r>
      <w:r>
        <w:rPr>
          <w:b w:val="0"/>
          <w:color w:val="231F20"/>
          <w:spacing w:val="-30"/>
          <w:w w:val="85"/>
        </w:rPr>
        <w:t> </w:t>
      </w:r>
      <w:r>
        <w:rPr>
          <w:b w:val="0"/>
          <w:color w:val="231F20"/>
          <w:w w:val="85"/>
        </w:rPr>
        <w:t>addition,</w:t>
      </w:r>
      <w:r>
        <w:rPr>
          <w:b w:val="0"/>
          <w:color w:val="231F20"/>
          <w:spacing w:val="-30"/>
          <w:w w:val="85"/>
        </w:rPr>
        <w:t> </w:t>
      </w:r>
      <w:r>
        <w:rPr>
          <w:b w:val="0"/>
          <w:color w:val="231F20"/>
          <w:w w:val="85"/>
        </w:rPr>
        <w:t>the</w:t>
      </w:r>
      <w:r>
        <w:rPr>
          <w:b w:val="0"/>
          <w:color w:val="231F20"/>
          <w:spacing w:val="-30"/>
          <w:w w:val="85"/>
        </w:rPr>
        <w:t> </w:t>
      </w:r>
      <w:r>
        <w:rPr>
          <w:b w:val="0"/>
          <w:color w:val="231F20"/>
          <w:w w:val="85"/>
        </w:rPr>
        <w:t>Company</w:t>
      </w:r>
      <w:r>
        <w:rPr>
          <w:b w:val="0"/>
          <w:color w:val="231F20"/>
          <w:spacing w:val="-31"/>
          <w:w w:val="85"/>
        </w:rPr>
        <w:t> </w:t>
      </w:r>
      <w:r>
        <w:rPr>
          <w:b w:val="0"/>
          <w:color w:val="231F20"/>
          <w:w w:val="85"/>
        </w:rPr>
        <w:t>issued</w:t>
      </w:r>
      <w:r>
        <w:rPr>
          <w:b w:val="0"/>
          <w:color w:val="231F20"/>
          <w:spacing w:val="-30"/>
          <w:w w:val="85"/>
        </w:rPr>
        <w:t> </w:t>
      </w:r>
      <w:r>
        <w:rPr>
          <w:b w:val="0"/>
          <w:color w:val="231F20"/>
          <w:w w:val="85"/>
        </w:rPr>
        <w:t>$300</w:t>
      </w:r>
      <w:r>
        <w:rPr>
          <w:b w:val="0"/>
          <w:color w:val="231F20"/>
          <w:spacing w:val="-31"/>
          <w:w w:val="85"/>
        </w:rPr>
        <w:t> </w:t>
      </w:r>
      <w:r>
        <w:rPr>
          <w:b w:val="0"/>
          <w:color w:val="231F20"/>
          <w:w w:val="85"/>
        </w:rPr>
        <w:t>million</w:t>
      </w:r>
      <w:r>
        <w:rPr>
          <w:b w:val="0"/>
          <w:color w:val="231F20"/>
          <w:spacing w:val="-30"/>
          <w:w w:val="85"/>
        </w:rPr>
        <w:t> </w:t>
      </w:r>
      <w:r>
        <w:rPr>
          <w:b w:val="0"/>
          <w:color w:val="231F20"/>
          <w:w w:val="85"/>
        </w:rPr>
        <w:t>in </w:t>
      </w:r>
      <w:r>
        <w:rPr>
          <w:b w:val="0"/>
          <w:color w:val="231F20"/>
          <w:w w:val="80"/>
        </w:rPr>
        <w:t>senior</w:t>
      </w:r>
      <w:r>
        <w:rPr>
          <w:b w:val="0"/>
          <w:color w:val="231F20"/>
          <w:spacing w:val="-12"/>
          <w:w w:val="80"/>
        </w:rPr>
        <w:t> </w:t>
      </w:r>
      <w:r>
        <w:rPr>
          <w:b w:val="0"/>
          <w:color w:val="231F20"/>
          <w:w w:val="80"/>
        </w:rPr>
        <w:t>unsecured</w:t>
      </w:r>
      <w:r>
        <w:rPr>
          <w:b w:val="0"/>
          <w:color w:val="231F20"/>
          <w:spacing w:val="-12"/>
          <w:w w:val="80"/>
        </w:rPr>
        <w:t> </w:t>
      </w:r>
      <w:r>
        <w:rPr>
          <w:b w:val="0"/>
          <w:color w:val="231F20"/>
          <w:w w:val="80"/>
        </w:rPr>
        <w:t>notes</w:t>
      </w:r>
      <w:r>
        <w:rPr>
          <w:b w:val="0"/>
          <w:color w:val="231F20"/>
          <w:spacing w:val="-12"/>
          <w:w w:val="80"/>
        </w:rPr>
        <w:t> </w:t>
      </w:r>
      <w:r>
        <w:rPr>
          <w:b w:val="0"/>
          <w:color w:val="231F20"/>
          <w:w w:val="80"/>
        </w:rPr>
        <w:t>during</w:t>
      </w:r>
      <w:r>
        <w:rPr>
          <w:b w:val="0"/>
          <w:color w:val="231F20"/>
          <w:spacing w:val="-12"/>
          <w:w w:val="80"/>
        </w:rPr>
        <w:t> </w:t>
      </w:r>
      <w:r>
        <w:rPr>
          <w:b w:val="0"/>
          <w:color w:val="231F20"/>
          <w:w w:val="80"/>
        </w:rPr>
        <w:t>December</w:t>
      </w:r>
      <w:r>
        <w:rPr>
          <w:b w:val="0"/>
          <w:color w:val="231F20"/>
          <w:spacing w:val="-14"/>
          <w:w w:val="80"/>
        </w:rPr>
        <w:t> </w:t>
      </w:r>
      <w:r>
        <w:rPr>
          <w:b w:val="0"/>
          <w:color w:val="231F20"/>
          <w:w w:val="80"/>
        </w:rPr>
        <w:t>2006.</w:t>
      </w:r>
      <w:r>
        <w:rPr>
          <w:b w:val="0"/>
          <w:color w:val="231F20"/>
          <w:spacing w:val="-11"/>
          <w:w w:val="80"/>
        </w:rPr>
        <w:t> </w:t>
      </w:r>
      <w:r>
        <w:rPr>
          <w:b w:val="0"/>
          <w:color w:val="231F20"/>
          <w:w w:val="80"/>
        </w:rPr>
        <w:t>Exclud- ing</w:t>
      </w:r>
      <w:r>
        <w:rPr>
          <w:b w:val="0"/>
          <w:color w:val="231F20"/>
          <w:spacing w:val="-17"/>
          <w:w w:val="80"/>
        </w:rPr>
        <w:t> </w:t>
      </w:r>
      <w:r>
        <w:rPr>
          <w:b w:val="0"/>
          <w:color w:val="231F20"/>
          <w:w w:val="80"/>
        </w:rPr>
        <w:t>the</w:t>
      </w:r>
      <w:r>
        <w:rPr>
          <w:b w:val="0"/>
          <w:color w:val="231F20"/>
          <w:spacing w:val="-17"/>
          <w:w w:val="80"/>
        </w:rPr>
        <w:t> </w:t>
      </w:r>
      <w:r>
        <w:rPr>
          <w:b w:val="0"/>
          <w:color w:val="231F20"/>
          <w:w w:val="80"/>
        </w:rPr>
        <w:t>effect</w:t>
      </w:r>
      <w:r>
        <w:rPr>
          <w:b w:val="0"/>
          <w:color w:val="231F20"/>
          <w:spacing w:val="-18"/>
          <w:w w:val="80"/>
        </w:rPr>
        <w:t> </w:t>
      </w:r>
      <w:r>
        <w:rPr>
          <w:b w:val="0"/>
          <w:color w:val="231F20"/>
          <w:w w:val="80"/>
        </w:rPr>
        <w:t>of</w:t>
      </w:r>
      <w:r>
        <w:rPr>
          <w:b w:val="0"/>
          <w:color w:val="231F20"/>
          <w:spacing w:val="-16"/>
          <w:w w:val="80"/>
        </w:rPr>
        <w:t> </w:t>
      </w:r>
      <w:r>
        <w:rPr>
          <w:b w:val="0"/>
          <w:color w:val="231F20"/>
          <w:w w:val="80"/>
        </w:rPr>
        <w:t>any</w:t>
      </w:r>
      <w:r>
        <w:rPr>
          <w:b w:val="0"/>
          <w:color w:val="231F20"/>
          <w:spacing w:val="-18"/>
          <w:w w:val="80"/>
        </w:rPr>
        <w:t> </w:t>
      </w:r>
      <w:r>
        <w:rPr>
          <w:b w:val="0"/>
          <w:color w:val="231F20"/>
          <w:w w:val="80"/>
        </w:rPr>
        <w:t>new</w:t>
      </w:r>
      <w:r>
        <w:rPr>
          <w:b w:val="0"/>
          <w:color w:val="231F20"/>
          <w:spacing w:val="-18"/>
          <w:w w:val="80"/>
        </w:rPr>
        <w:t> </w:t>
      </w:r>
      <w:r>
        <w:rPr>
          <w:b w:val="0"/>
          <w:color w:val="231F20"/>
          <w:w w:val="80"/>
        </w:rPr>
        <w:t>debt</w:t>
      </w:r>
      <w:r>
        <w:rPr>
          <w:b w:val="0"/>
          <w:color w:val="231F20"/>
          <w:spacing w:val="-18"/>
          <w:w w:val="80"/>
        </w:rPr>
        <w:t> </w:t>
      </w:r>
      <w:r>
        <w:rPr>
          <w:b w:val="0"/>
          <w:color w:val="231F20"/>
          <w:w w:val="80"/>
        </w:rPr>
        <w:t>offerings</w:t>
      </w:r>
      <w:r>
        <w:rPr>
          <w:b w:val="0"/>
          <w:color w:val="231F20"/>
          <w:spacing w:val="-16"/>
          <w:w w:val="80"/>
        </w:rPr>
        <w:t> </w:t>
      </w:r>
      <w:r>
        <w:rPr>
          <w:b w:val="0"/>
          <w:color w:val="231F20"/>
          <w:w w:val="80"/>
        </w:rPr>
        <w:t>the</w:t>
      </w:r>
      <w:r>
        <w:rPr>
          <w:b w:val="0"/>
          <w:color w:val="231F20"/>
          <w:spacing w:val="-16"/>
          <w:w w:val="80"/>
        </w:rPr>
        <w:t> </w:t>
      </w:r>
      <w:r>
        <w:rPr>
          <w:b w:val="0"/>
          <w:color w:val="231F20"/>
          <w:w w:val="80"/>
        </w:rPr>
        <w:t>Company</w:t>
      </w:r>
      <w:r>
        <w:rPr>
          <w:b w:val="0"/>
          <w:color w:val="231F20"/>
          <w:spacing w:val="-19"/>
          <w:w w:val="80"/>
        </w:rPr>
        <w:t> </w:t>
      </w:r>
      <w:r>
        <w:rPr>
          <w:b w:val="0"/>
          <w:color w:val="231F20"/>
          <w:w w:val="80"/>
        </w:rPr>
        <w:t>may execute</w:t>
      </w:r>
      <w:r>
        <w:rPr>
          <w:b w:val="0"/>
          <w:color w:val="231F20"/>
          <w:spacing w:val="-29"/>
          <w:w w:val="80"/>
        </w:rPr>
        <w:t> </w:t>
      </w:r>
      <w:r>
        <w:rPr>
          <w:b w:val="0"/>
          <w:color w:val="231F20"/>
          <w:w w:val="80"/>
        </w:rPr>
        <w:t>during</w:t>
      </w:r>
      <w:r>
        <w:rPr>
          <w:b w:val="0"/>
          <w:color w:val="231F20"/>
          <w:spacing w:val="-27"/>
          <w:w w:val="80"/>
        </w:rPr>
        <w:t> </w:t>
      </w:r>
      <w:r>
        <w:rPr>
          <w:b w:val="0"/>
          <w:color w:val="231F20"/>
          <w:w w:val="80"/>
        </w:rPr>
        <w:t>2007,</w:t>
      </w:r>
      <w:r>
        <w:rPr>
          <w:b w:val="0"/>
          <w:color w:val="231F20"/>
          <w:spacing w:val="-27"/>
          <w:w w:val="80"/>
        </w:rPr>
        <w:t> </w:t>
      </w:r>
      <w:r>
        <w:rPr>
          <w:b w:val="0"/>
          <w:color w:val="231F20"/>
          <w:w w:val="80"/>
        </w:rPr>
        <w:t>the</w:t>
      </w:r>
      <w:r>
        <w:rPr>
          <w:b w:val="0"/>
          <w:color w:val="231F20"/>
          <w:spacing w:val="-27"/>
          <w:w w:val="80"/>
        </w:rPr>
        <w:t> </w:t>
      </w:r>
      <w:r>
        <w:rPr>
          <w:b w:val="0"/>
          <w:color w:val="231F20"/>
          <w:w w:val="80"/>
        </w:rPr>
        <w:t>Company</w:t>
      </w:r>
      <w:r>
        <w:rPr>
          <w:b w:val="0"/>
          <w:color w:val="231F20"/>
          <w:spacing w:val="-28"/>
          <w:w w:val="80"/>
        </w:rPr>
        <w:t> </w:t>
      </w:r>
      <w:r>
        <w:rPr>
          <w:b w:val="0"/>
          <w:color w:val="231F20"/>
          <w:w w:val="80"/>
        </w:rPr>
        <w:t>expects</w:t>
      </w:r>
      <w:r>
        <w:rPr>
          <w:b w:val="0"/>
          <w:color w:val="231F20"/>
          <w:spacing w:val="-28"/>
          <w:w w:val="80"/>
        </w:rPr>
        <w:t> </w:t>
      </w:r>
      <w:r>
        <w:rPr>
          <w:b w:val="0"/>
          <w:color w:val="231F20"/>
          <w:w w:val="80"/>
        </w:rPr>
        <w:t>a</w:t>
      </w:r>
      <w:r>
        <w:rPr>
          <w:b w:val="0"/>
          <w:color w:val="231F20"/>
          <w:spacing w:val="-28"/>
          <w:w w:val="80"/>
        </w:rPr>
        <w:t> </w:t>
      </w:r>
      <w:r>
        <w:rPr>
          <w:b w:val="0"/>
          <w:color w:val="231F20"/>
          <w:w w:val="80"/>
        </w:rPr>
        <w:t>reduction</w:t>
      </w:r>
      <w:r>
        <w:rPr>
          <w:b w:val="0"/>
          <w:color w:val="231F20"/>
          <w:spacing w:val="-27"/>
          <w:w w:val="80"/>
        </w:rPr>
        <w:t> </w:t>
      </w:r>
      <w:r>
        <w:rPr>
          <w:b w:val="0"/>
          <w:color w:val="231F20"/>
          <w:w w:val="80"/>
        </w:rPr>
        <w:t>in </w:t>
      </w:r>
      <w:r>
        <w:rPr>
          <w:b w:val="0"/>
          <w:color w:val="231F20"/>
          <w:w w:val="85"/>
        </w:rPr>
        <w:t>interest</w:t>
      </w:r>
      <w:r>
        <w:rPr>
          <w:b w:val="0"/>
          <w:color w:val="231F20"/>
          <w:spacing w:val="-24"/>
          <w:w w:val="85"/>
        </w:rPr>
        <w:t> </w:t>
      </w:r>
      <w:r>
        <w:rPr>
          <w:b w:val="0"/>
          <w:color w:val="231F20"/>
          <w:w w:val="85"/>
        </w:rPr>
        <w:t>expense</w:t>
      </w:r>
      <w:r>
        <w:rPr>
          <w:b w:val="0"/>
          <w:color w:val="231F20"/>
          <w:spacing w:val="-25"/>
          <w:w w:val="85"/>
        </w:rPr>
        <w:t> </w:t>
      </w:r>
      <w:r>
        <w:rPr>
          <w:b w:val="0"/>
          <w:color w:val="231F20"/>
          <w:w w:val="85"/>
        </w:rPr>
        <w:t>compared</w:t>
      </w:r>
      <w:r>
        <w:rPr>
          <w:b w:val="0"/>
          <w:color w:val="231F20"/>
          <w:spacing w:val="-25"/>
          <w:w w:val="85"/>
        </w:rPr>
        <w:t> </w:t>
      </w:r>
      <w:r>
        <w:rPr>
          <w:b w:val="0"/>
          <w:color w:val="231F20"/>
          <w:w w:val="85"/>
        </w:rPr>
        <w:t>to</w:t>
      </w:r>
      <w:r>
        <w:rPr>
          <w:b w:val="0"/>
          <w:color w:val="231F20"/>
          <w:spacing w:val="-24"/>
          <w:w w:val="85"/>
        </w:rPr>
        <w:t> </w:t>
      </w:r>
      <w:r>
        <w:rPr>
          <w:b w:val="0"/>
          <w:color w:val="231F20"/>
          <w:w w:val="85"/>
        </w:rPr>
        <w:t>2006,</w:t>
      </w:r>
      <w:r>
        <w:rPr>
          <w:b w:val="0"/>
          <w:color w:val="231F20"/>
          <w:spacing w:val="-24"/>
          <w:w w:val="85"/>
        </w:rPr>
        <w:t> </w:t>
      </w:r>
      <w:r>
        <w:rPr>
          <w:b w:val="0"/>
          <w:color w:val="231F20"/>
          <w:w w:val="85"/>
        </w:rPr>
        <w:t>primarily</w:t>
      </w:r>
      <w:r>
        <w:rPr>
          <w:b w:val="0"/>
          <w:color w:val="231F20"/>
          <w:spacing w:val="-24"/>
          <w:w w:val="85"/>
        </w:rPr>
        <w:t> </w:t>
      </w:r>
      <w:r>
        <w:rPr>
          <w:b w:val="0"/>
          <w:color w:val="231F20"/>
          <w:w w:val="85"/>
        </w:rPr>
        <w:t>due</w:t>
      </w:r>
      <w:r>
        <w:rPr>
          <w:b w:val="0"/>
          <w:color w:val="231F20"/>
          <w:spacing w:val="-25"/>
          <w:w w:val="85"/>
        </w:rPr>
        <w:t> </w:t>
      </w:r>
      <w:r>
        <w:rPr>
          <w:b w:val="0"/>
          <w:color w:val="231F20"/>
          <w:w w:val="85"/>
        </w:rPr>
        <w:t>to</w:t>
      </w:r>
      <w:r>
        <w:rPr>
          <w:b w:val="0"/>
          <w:color w:val="231F20"/>
          <w:spacing w:val="-24"/>
          <w:w w:val="85"/>
        </w:rPr>
        <w:t> </w:t>
      </w:r>
      <w:r>
        <w:rPr>
          <w:b w:val="0"/>
          <w:color w:val="231F20"/>
          <w:w w:val="85"/>
        </w:rPr>
        <w:t>a lower</w:t>
      </w:r>
      <w:r>
        <w:rPr>
          <w:b w:val="0"/>
          <w:color w:val="231F20"/>
          <w:spacing w:val="-15"/>
          <w:w w:val="85"/>
        </w:rPr>
        <w:t> </w:t>
      </w:r>
      <w:r>
        <w:rPr>
          <w:b w:val="0"/>
          <w:color w:val="231F20"/>
          <w:w w:val="85"/>
        </w:rPr>
        <w:t>average</w:t>
      </w:r>
      <w:r>
        <w:rPr>
          <w:b w:val="0"/>
          <w:color w:val="231F20"/>
          <w:spacing w:val="-17"/>
          <w:w w:val="85"/>
        </w:rPr>
        <w:t> </w:t>
      </w:r>
      <w:r>
        <w:rPr>
          <w:b w:val="0"/>
          <w:color w:val="231F20"/>
          <w:w w:val="85"/>
        </w:rPr>
        <w:t>debt</w:t>
      </w:r>
      <w:r>
        <w:rPr>
          <w:b w:val="0"/>
          <w:color w:val="231F20"/>
          <w:spacing w:val="-15"/>
          <w:w w:val="85"/>
        </w:rPr>
        <w:t> </w:t>
      </w:r>
      <w:r>
        <w:rPr>
          <w:b w:val="0"/>
          <w:color w:val="231F20"/>
          <w:w w:val="85"/>
        </w:rPr>
        <w:t>balance.</w:t>
      </w:r>
      <w:r>
        <w:rPr>
          <w:b w:val="0"/>
          <w:color w:val="231F20"/>
          <w:spacing w:val="-16"/>
          <w:w w:val="85"/>
        </w:rPr>
        <w:t> </w:t>
      </w:r>
      <w:r>
        <w:rPr>
          <w:b w:val="0"/>
          <w:color w:val="231F20"/>
          <w:w w:val="85"/>
        </w:rPr>
        <w:t>See</w:t>
      </w:r>
      <w:r>
        <w:rPr>
          <w:b w:val="0"/>
          <w:color w:val="231F20"/>
          <w:spacing w:val="-15"/>
          <w:w w:val="85"/>
        </w:rPr>
        <w:t> </w:t>
      </w:r>
      <w:r>
        <w:rPr>
          <w:b w:val="0"/>
          <w:color w:val="231F20"/>
          <w:w w:val="85"/>
        </w:rPr>
        <w:t>Note</w:t>
      </w:r>
      <w:r>
        <w:rPr>
          <w:b w:val="0"/>
          <w:color w:val="231F20"/>
          <w:spacing w:val="-15"/>
          <w:w w:val="85"/>
        </w:rPr>
        <w:t> </w:t>
      </w:r>
      <w:r>
        <w:rPr>
          <w:b w:val="0"/>
          <w:color w:val="231F20"/>
          <w:w w:val="85"/>
        </w:rPr>
        <w:t>7</w:t>
      </w:r>
      <w:r>
        <w:rPr>
          <w:b w:val="0"/>
          <w:color w:val="231F20"/>
          <w:spacing w:val="-14"/>
          <w:w w:val="85"/>
        </w:rPr>
        <w:t> </w:t>
      </w:r>
      <w:r>
        <w:rPr>
          <w:b w:val="0"/>
          <w:color w:val="231F20"/>
          <w:w w:val="85"/>
        </w:rPr>
        <w:t>to</w:t>
      </w:r>
      <w:r>
        <w:rPr>
          <w:b w:val="0"/>
          <w:color w:val="231F20"/>
          <w:spacing w:val="-14"/>
          <w:w w:val="85"/>
        </w:rPr>
        <w:t> </w:t>
      </w:r>
      <w:r>
        <w:rPr>
          <w:b w:val="0"/>
          <w:color w:val="231F20"/>
          <w:w w:val="85"/>
        </w:rPr>
        <w:t>the</w:t>
      </w:r>
      <w:r>
        <w:rPr>
          <w:b w:val="0"/>
          <w:color w:val="231F20"/>
          <w:spacing w:val="-15"/>
          <w:w w:val="85"/>
        </w:rPr>
        <w:t> </w:t>
      </w:r>
      <w:r>
        <w:rPr>
          <w:b w:val="0"/>
          <w:color w:val="231F20"/>
          <w:w w:val="85"/>
        </w:rPr>
        <w:t>Consol- </w:t>
      </w:r>
      <w:r>
        <w:rPr>
          <w:b w:val="0"/>
          <w:color w:val="231F20"/>
          <w:w w:val="80"/>
        </w:rPr>
        <w:t>idated Financial Statements for more information.</w:t>
      </w:r>
      <w:r>
        <w:rPr>
          <w:b w:val="0"/>
          <w:color w:val="231F20"/>
          <w:spacing w:val="-26"/>
          <w:w w:val="80"/>
        </w:rPr>
        <w:t> </w:t>
      </w:r>
      <w:r>
        <w:rPr>
          <w:b w:val="0"/>
          <w:color w:val="231F20"/>
          <w:w w:val="80"/>
        </w:rPr>
        <w:t>Cap- italized interest increased $12 million, or 30.8 percent, compared</w:t>
      </w:r>
      <w:r>
        <w:rPr>
          <w:b w:val="0"/>
          <w:color w:val="231F20"/>
          <w:spacing w:val="-13"/>
          <w:w w:val="80"/>
        </w:rPr>
        <w:t> </w:t>
      </w:r>
      <w:r>
        <w:rPr>
          <w:b w:val="0"/>
          <w:color w:val="231F20"/>
          <w:w w:val="80"/>
        </w:rPr>
        <w:t>to</w:t>
      </w:r>
      <w:r>
        <w:rPr>
          <w:b w:val="0"/>
          <w:color w:val="231F20"/>
          <w:spacing w:val="-11"/>
          <w:w w:val="80"/>
        </w:rPr>
        <w:t> </w:t>
      </w:r>
      <w:r>
        <w:rPr>
          <w:b w:val="0"/>
          <w:color w:val="231F20"/>
          <w:w w:val="80"/>
        </w:rPr>
        <w:t>2005</w:t>
      </w:r>
      <w:r>
        <w:rPr>
          <w:b w:val="0"/>
          <w:color w:val="231F20"/>
          <w:spacing w:val="-11"/>
          <w:w w:val="80"/>
        </w:rPr>
        <w:t> </w:t>
      </w:r>
      <w:r>
        <w:rPr>
          <w:b w:val="0"/>
          <w:color w:val="231F20"/>
          <w:w w:val="80"/>
        </w:rPr>
        <w:t>due</w:t>
      </w:r>
      <w:r>
        <w:rPr>
          <w:b w:val="0"/>
          <w:color w:val="231F20"/>
          <w:spacing w:val="-13"/>
          <w:w w:val="80"/>
        </w:rPr>
        <w:t> </w:t>
      </w:r>
      <w:r>
        <w:rPr>
          <w:b w:val="0"/>
          <w:color w:val="231F20"/>
          <w:w w:val="80"/>
        </w:rPr>
        <w:t>to</w:t>
      </w:r>
      <w:r>
        <w:rPr>
          <w:b w:val="0"/>
          <w:color w:val="231F20"/>
          <w:spacing w:val="-11"/>
          <w:w w:val="80"/>
        </w:rPr>
        <w:t> </w:t>
      </w:r>
      <w:r>
        <w:rPr>
          <w:b w:val="0"/>
          <w:color w:val="231F20"/>
          <w:w w:val="80"/>
        </w:rPr>
        <w:t>higher</w:t>
      </w:r>
      <w:r>
        <w:rPr>
          <w:b w:val="0"/>
          <w:color w:val="231F20"/>
          <w:spacing w:val="-11"/>
          <w:w w:val="80"/>
        </w:rPr>
        <w:t> </w:t>
      </w:r>
      <w:r>
        <w:rPr>
          <w:b w:val="0"/>
          <w:color w:val="231F20"/>
          <w:w w:val="80"/>
        </w:rPr>
        <w:t>2006</w:t>
      </w:r>
      <w:r>
        <w:rPr>
          <w:b w:val="0"/>
          <w:color w:val="231F20"/>
          <w:spacing w:val="-11"/>
          <w:w w:val="80"/>
        </w:rPr>
        <w:t> </w:t>
      </w:r>
      <w:r>
        <w:rPr>
          <w:b w:val="0"/>
          <w:color w:val="231F20"/>
          <w:w w:val="80"/>
        </w:rPr>
        <w:t>progress</w:t>
      </w:r>
      <w:r>
        <w:rPr>
          <w:b w:val="0"/>
          <w:color w:val="231F20"/>
          <w:spacing w:val="-11"/>
          <w:w w:val="80"/>
        </w:rPr>
        <w:t> </w:t>
      </w:r>
      <w:r>
        <w:rPr>
          <w:b w:val="0"/>
          <w:color w:val="231F20"/>
          <w:w w:val="80"/>
        </w:rPr>
        <w:t>payment balances</w:t>
      </w:r>
      <w:r>
        <w:rPr>
          <w:b w:val="0"/>
          <w:color w:val="231F20"/>
          <w:spacing w:val="-29"/>
          <w:w w:val="80"/>
        </w:rPr>
        <w:t> </w:t>
      </w:r>
      <w:r>
        <w:rPr>
          <w:b w:val="0"/>
          <w:color w:val="231F20"/>
          <w:w w:val="80"/>
        </w:rPr>
        <w:t>for</w:t>
      </w:r>
      <w:r>
        <w:rPr>
          <w:b w:val="0"/>
          <w:color w:val="231F20"/>
          <w:spacing w:val="-27"/>
          <w:w w:val="80"/>
        </w:rPr>
        <w:t> </w:t>
      </w:r>
      <w:r>
        <w:rPr>
          <w:b w:val="0"/>
          <w:color w:val="231F20"/>
          <w:w w:val="80"/>
        </w:rPr>
        <w:t>scheduled</w:t>
      </w:r>
      <w:r>
        <w:rPr>
          <w:b w:val="0"/>
          <w:color w:val="231F20"/>
          <w:spacing w:val="-28"/>
          <w:w w:val="80"/>
        </w:rPr>
        <w:t> </w:t>
      </w:r>
      <w:r>
        <w:rPr>
          <w:b w:val="0"/>
          <w:color w:val="231F20"/>
          <w:w w:val="80"/>
        </w:rPr>
        <w:t>future</w:t>
      </w:r>
      <w:r>
        <w:rPr>
          <w:b w:val="0"/>
          <w:color w:val="231F20"/>
          <w:spacing w:val="-28"/>
          <w:w w:val="80"/>
        </w:rPr>
        <w:t> </w:t>
      </w:r>
      <w:r>
        <w:rPr>
          <w:b w:val="0"/>
          <w:color w:val="231F20"/>
          <w:w w:val="80"/>
        </w:rPr>
        <w:t>aircraft</w:t>
      </w:r>
      <w:r>
        <w:rPr>
          <w:b w:val="0"/>
          <w:color w:val="231F20"/>
          <w:spacing w:val="-28"/>
          <w:w w:val="80"/>
        </w:rPr>
        <w:t> </w:t>
      </w:r>
      <w:r>
        <w:rPr>
          <w:b w:val="0"/>
          <w:color w:val="231F20"/>
          <w:w w:val="80"/>
        </w:rPr>
        <w:t>deliveries</w:t>
      </w:r>
      <w:r>
        <w:rPr>
          <w:b w:val="0"/>
          <w:color w:val="231F20"/>
          <w:spacing w:val="-28"/>
          <w:w w:val="80"/>
        </w:rPr>
        <w:t> </w:t>
      </w:r>
      <w:r>
        <w:rPr>
          <w:b w:val="0"/>
          <w:color w:val="231F20"/>
          <w:w w:val="80"/>
        </w:rPr>
        <w:t>as</w:t>
      </w:r>
      <w:r>
        <w:rPr>
          <w:b w:val="0"/>
          <w:color w:val="231F20"/>
          <w:spacing w:val="-27"/>
          <w:w w:val="80"/>
        </w:rPr>
        <w:t> </w:t>
      </w:r>
      <w:r>
        <w:rPr>
          <w:b w:val="0"/>
          <w:color w:val="231F20"/>
          <w:w w:val="80"/>
        </w:rPr>
        <w:t>well</w:t>
      </w:r>
      <w:r>
        <w:rPr>
          <w:b w:val="0"/>
          <w:color w:val="231F20"/>
          <w:spacing w:val="-29"/>
          <w:w w:val="80"/>
        </w:rPr>
        <w:t> </w:t>
      </w:r>
      <w:r>
        <w:rPr>
          <w:b w:val="0"/>
          <w:color w:val="231F20"/>
          <w:w w:val="80"/>
        </w:rPr>
        <w:t>as higher</w:t>
      </w:r>
      <w:r>
        <w:rPr>
          <w:b w:val="0"/>
          <w:color w:val="231F20"/>
          <w:spacing w:val="-13"/>
          <w:w w:val="80"/>
        </w:rPr>
        <w:t> </w:t>
      </w:r>
      <w:r>
        <w:rPr>
          <w:b w:val="0"/>
          <w:color w:val="231F20"/>
          <w:w w:val="80"/>
        </w:rPr>
        <w:t>interest</w:t>
      </w:r>
      <w:r>
        <w:rPr>
          <w:b w:val="0"/>
          <w:color w:val="231F20"/>
          <w:spacing w:val="-13"/>
          <w:w w:val="80"/>
        </w:rPr>
        <w:t> </w:t>
      </w:r>
      <w:r>
        <w:rPr>
          <w:b w:val="0"/>
          <w:color w:val="231F20"/>
          <w:w w:val="80"/>
        </w:rPr>
        <w:t>rates.</w:t>
      </w:r>
      <w:r>
        <w:rPr>
          <w:b w:val="0"/>
          <w:color w:val="231F20"/>
          <w:spacing w:val="-14"/>
          <w:w w:val="80"/>
        </w:rPr>
        <w:t> </w:t>
      </w:r>
      <w:r>
        <w:rPr>
          <w:b w:val="0"/>
          <w:color w:val="231F20"/>
          <w:w w:val="80"/>
        </w:rPr>
        <w:t>Interest</w:t>
      </w:r>
      <w:r>
        <w:rPr>
          <w:b w:val="0"/>
          <w:color w:val="231F20"/>
          <w:spacing w:val="-13"/>
          <w:w w:val="80"/>
        </w:rPr>
        <w:t> </w:t>
      </w:r>
      <w:r>
        <w:rPr>
          <w:b w:val="0"/>
          <w:color w:val="231F20"/>
          <w:w w:val="80"/>
        </w:rPr>
        <w:t>income</w:t>
      </w:r>
      <w:r>
        <w:rPr>
          <w:b w:val="0"/>
          <w:color w:val="231F20"/>
          <w:spacing w:val="-15"/>
          <w:w w:val="80"/>
        </w:rPr>
        <w:t> </w:t>
      </w:r>
      <w:r>
        <w:rPr>
          <w:b w:val="0"/>
          <w:color w:val="231F20"/>
          <w:w w:val="80"/>
        </w:rPr>
        <w:t>increased</w:t>
      </w:r>
      <w:r>
        <w:rPr>
          <w:b w:val="0"/>
          <w:color w:val="231F20"/>
          <w:spacing w:val="-15"/>
          <w:w w:val="80"/>
        </w:rPr>
        <w:t> </w:t>
      </w:r>
      <w:r>
        <w:rPr>
          <w:b w:val="0"/>
          <w:color w:val="231F20"/>
          <w:w w:val="80"/>
        </w:rPr>
        <w:t>$37</w:t>
      </w:r>
      <w:r>
        <w:rPr>
          <w:b w:val="0"/>
          <w:color w:val="231F20"/>
          <w:spacing w:val="-14"/>
          <w:w w:val="80"/>
        </w:rPr>
        <w:t> </w:t>
      </w:r>
      <w:r>
        <w:rPr>
          <w:b w:val="0"/>
          <w:color w:val="231F20"/>
          <w:w w:val="80"/>
        </w:rPr>
        <w:t>mil- lion,</w:t>
      </w:r>
      <w:r>
        <w:rPr>
          <w:b w:val="0"/>
          <w:color w:val="231F20"/>
          <w:spacing w:val="-24"/>
          <w:w w:val="80"/>
        </w:rPr>
        <w:t> </w:t>
      </w:r>
      <w:r>
        <w:rPr>
          <w:b w:val="0"/>
          <w:color w:val="231F20"/>
          <w:w w:val="80"/>
        </w:rPr>
        <w:t>or</w:t>
      </w:r>
      <w:r>
        <w:rPr>
          <w:b w:val="0"/>
          <w:color w:val="231F20"/>
          <w:spacing w:val="-23"/>
          <w:w w:val="80"/>
        </w:rPr>
        <w:t> </w:t>
      </w:r>
      <w:r>
        <w:rPr>
          <w:b w:val="0"/>
          <w:color w:val="231F20"/>
          <w:w w:val="80"/>
        </w:rPr>
        <w:t>78.7</w:t>
      </w:r>
      <w:r>
        <w:rPr>
          <w:b w:val="0"/>
          <w:color w:val="231F20"/>
          <w:spacing w:val="-23"/>
          <w:w w:val="80"/>
        </w:rPr>
        <w:t> </w:t>
      </w:r>
      <w:r>
        <w:rPr>
          <w:b w:val="0"/>
          <w:color w:val="231F20"/>
          <w:w w:val="80"/>
        </w:rPr>
        <w:t>percent,</w:t>
      </w:r>
      <w:r>
        <w:rPr>
          <w:b w:val="0"/>
          <w:color w:val="231F20"/>
          <w:spacing w:val="-24"/>
          <w:w w:val="80"/>
        </w:rPr>
        <w:t> </w:t>
      </w:r>
      <w:r>
        <w:rPr>
          <w:b w:val="0"/>
          <w:color w:val="231F20"/>
          <w:w w:val="80"/>
        </w:rPr>
        <w:t>primarily</w:t>
      </w:r>
      <w:r>
        <w:rPr>
          <w:b w:val="0"/>
          <w:color w:val="231F20"/>
          <w:spacing w:val="-23"/>
          <w:w w:val="80"/>
        </w:rPr>
        <w:t> </w:t>
      </w:r>
      <w:r>
        <w:rPr>
          <w:b w:val="0"/>
          <w:color w:val="231F20"/>
          <w:w w:val="80"/>
        </w:rPr>
        <w:t>due</w:t>
      </w:r>
      <w:r>
        <w:rPr>
          <w:b w:val="0"/>
          <w:color w:val="231F20"/>
          <w:spacing w:val="-24"/>
          <w:w w:val="80"/>
        </w:rPr>
        <w:t> </w:t>
      </w:r>
      <w:r>
        <w:rPr>
          <w:b w:val="0"/>
          <w:color w:val="231F20"/>
          <w:w w:val="80"/>
        </w:rPr>
        <w:t>to</w:t>
      </w:r>
      <w:r>
        <w:rPr>
          <w:b w:val="0"/>
          <w:color w:val="231F20"/>
          <w:spacing w:val="-23"/>
          <w:w w:val="80"/>
        </w:rPr>
        <w:t> </w:t>
      </w:r>
      <w:r>
        <w:rPr>
          <w:b w:val="0"/>
          <w:color w:val="231F20"/>
          <w:w w:val="80"/>
        </w:rPr>
        <w:t>an</w:t>
      </w:r>
      <w:r>
        <w:rPr>
          <w:b w:val="0"/>
          <w:color w:val="231F20"/>
          <w:spacing w:val="-24"/>
          <w:w w:val="80"/>
        </w:rPr>
        <w:t> </w:t>
      </w:r>
      <w:r>
        <w:rPr>
          <w:b w:val="0"/>
          <w:color w:val="231F20"/>
          <w:w w:val="80"/>
        </w:rPr>
        <w:t>increase</w:t>
      </w:r>
      <w:r>
        <w:rPr>
          <w:b w:val="0"/>
          <w:color w:val="231F20"/>
          <w:spacing w:val="-24"/>
          <w:w w:val="80"/>
        </w:rPr>
        <w:t> </w:t>
      </w:r>
      <w:r>
        <w:rPr>
          <w:b w:val="0"/>
          <w:color w:val="231F20"/>
          <w:w w:val="80"/>
        </w:rPr>
        <w:t>in</w:t>
      </w:r>
      <w:r>
        <w:rPr>
          <w:b w:val="0"/>
          <w:color w:val="231F20"/>
          <w:spacing w:val="-24"/>
          <w:w w:val="80"/>
        </w:rPr>
        <w:t> </w:t>
      </w:r>
      <w:r>
        <w:rPr>
          <w:b w:val="0"/>
          <w:color w:val="231F20"/>
          <w:w w:val="80"/>
        </w:rPr>
        <w:t>rates earned</w:t>
      </w:r>
      <w:r>
        <w:rPr>
          <w:b w:val="0"/>
          <w:color w:val="231F20"/>
          <w:spacing w:val="-22"/>
          <w:w w:val="80"/>
        </w:rPr>
        <w:t> </w:t>
      </w:r>
      <w:r>
        <w:rPr>
          <w:b w:val="0"/>
          <w:color w:val="231F20"/>
          <w:w w:val="80"/>
        </w:rPr>
        <w:t>on</w:t>
      </w:r>
      <w:r>
        <w:rPr>
          <w:b w:val="0"/>
          <w:color w:val="231F20"/>
          <w:spacing w:val="-22"/>
          <w:w w:val="80"/>
        </w:rPr>
        <w:t> </w:t>
      </w:r>
      <w:r>
        <w:rPr>
          <w:b w:val="0"/>
          <w:color w:val="231F20"/>
          <w:w w:val="80"/>
        </w:rPr>
        <w:t>cash</w:t>
      </w:r>
      <w:r>
        <w:rPr>
          <w:b w:val="0"/>
          <w:color w:val="231F20"/>
          <w:spacing w:val="-22"/>
          <w:w w:val="80"/>
        </w:rPr>
        <w:t> </w:t>
      </w:r>
      <w:r>
        <w:rPr>
          <w:b w:val="0"/>
          <w:color w:val="231F20"/>
          <w:w w:val="80"/>
        </w:rPr>
        <w:t>and</w:t>
      </w:r>
      <w:r>
        <w:rPr>
          <w:b w:val="0"/>
          <w:color w:val="231F20"/>
          <w:spacing w:val="-22"/>
          <w:w w:val="80"/>
        </w:rPr>
        <w:t> </w:t>
      </w:r>
      <w:r>
        <w:rPr>
          <w:b w:val="0"/>
          <w:color w:val="231F20"/>
          <w:w w:val="80"/>
        </w:rPr>
        <w:t>investments.</w:t>
      </w:r>
    </w:p>
    <w:p>
      <w:pPr>
        <w:pStyle w:val="BodyText"/>
        <w:spacing w:line="244" w:lineRule="auto" w:before="147"/>
        <w:ind w:left="119" w:right="194" w:firstLine="400"/>
        <w:jc w:val="both"/>
        <w:rPr>
          <w:b w:val="0"/>
        </w:rPr>
      </w:pPr>
      <w:r>
        <w:rPr>
          <w:b w:val="0"/>
          <w:color w:val="231F20"/>
          <w:w w:val="85"/>
        </w:rPr>
        <w:t>During 2006, the Company recognized</w:t>
      </w:r>
      <w:r>
        <w:rPr>
          <w:b w:val="0"/>
          <w:color w:val="231F20"/>
          <w:spacing w:val="-34"/>
          <w:w w:val="85"/>
        </w:rPr>
        <w:t> </w:t>
      </w:r>
      <w:r>
        <w:rPr>
          <w:b w:val="0"/>
          <w:color w:val="231F20"/>
          <w:w w:val="85"/>
        </w:rPr>
        <w:t>approxi- </w:t>
      </w:r>
      <w:r>
        <w:rPr>
          <w:b w:val="0"/>
          <w:color w:val="231F20"/>
          <w:w w:val="90"/>
        </w:rPr>
        <w:t>mately $52 million of expense related to</w:t>
      </w:r>
      <w:r>
        <w:rPr>
          <w:b w:val="0"/>
          <w:color w:val="231F20"/>
          <w:spacing w:val="-23"/>
          <w:w w:val="90"/>
        </w:rPr>
        <w:t> </w:t>
      </w:r>
      <w:r>
        <w:rPr>
          <w:b w:val="0"/>
          <w:color w:val="231F20"/>
          <w:w w:val="90"/>
        </w:rPr>
        <w:t>amounts </w:t>
      </w:r>
      <w:r>
        <w:rPr>
          <w:b w:val="0"/>
          <w:color w:val="231F20"/>
          <w:w w:val="80"/>
        </w:rPr>
        <w:t>excluded from the Company’s measurements of hedge </w:t>
      </w:r>
      <w:r>
        <w:rPr>
          <w:b w:val="0"/>
          <w:color w:val="231F20"/>
          <w:w w:val="85"/>
        </w:rPr>
        <w:t>effectiveness</w:t>
      </w:r>
      <w:r>
        <w:rPr>
          <w:b w:val="0"/>
          <w:color w:val="231F20"/>
          <w:spacing w:val="-11"/>
          <w:w w:val="85"/>
        </w:rPr>
        <w:t> </w:t>
      </w:r>
      <w:r>
        <w:rPr>
          <w:b w:val="0"/>
          <w:color w:val="231F20"/>
          <w:w w:val="85"/>
        </w:rPr>
        <w:t>(i.e.,</w:t>
      </w:r>
      <w:r>
        <w:rPr>
          <w:b w:val="0"/>
          <w:color w:val="231F20"/>
          <w:spacing w:val="-10"/>
          <w:w w:val="85"/>
        </w:rPr>
        <w:t> </w:t>
      </w:r>
      <w:r>
        <w:rPr>
          <w:b w:val="0"/>
          <w:color w:val="231F20"/>
          <w:w w:val="85"/>
        </w:rPr>
        <w:t>the</w:t>
      </w:r>
      <w:r>
        <w:rPr>
          <w:b w:val="0"/>
          <w:color w:val="231F20"/>
          <w:spacing w:val="-10"/>
          <w:w w:val="85"/>
        </w:rPr>
        <w:t> </w:t>
      </w:r>
      <w:r>
        <w:rPr>
          <w:b w:val="0"/>
          <w:color w:val="231F20"/>
          <w:w w:val="85"/>
        </w:rPr>
        <w:t>premium</w:t>
      </w:r>
      <w:r>
        <w:rPr>
          <w:b w:val="0"/>
          <w:color w:val="231F20"/>
          <w:spacing w:val="-10"/>
          <w:w w:val="85"/>
        </w:rPr>
        <w:t> </w:t>
      </w:r>
      <w:r>
        <w:rPr>
          <w:b w:val="0"/>
          <w:color w:val="231F20"/>
          <w:w w:val="85"/>
        </w:rPr>
        <w:t>cost</w:t>
      </w:r>
      <w:r>
        <w:rPr>
          <w:b w:val="0"/>
          <w:color w:val="231F20"/>
          <w:spacing w:val="-10"/>
          <w:w w:val="85"/>
        </w:rPr>
        <w:t> </w:t>
      </w:r>
      <w:r>
        <w:rPr>
          <w:b w:val="0"/>
          <w:color w:val="231F20"/>
          <w:w w:val="85"/>
        </w:rPr>
        <w:t>of</w:t>
      </w:r>
      <w:r>
        <w:rPr>
          <w:b w:val="0"/>
          <w:color w:val="231F20"/>
          <w:spacing w:val="-9"/>
          <w:w w:val="85"/>
        </w:rPr>
        <w:t> </w:t>
      </w:r>
      <w:r>
        <w:rPr>
          <w:b w:val="0"/>
          <w:color w:val="231F20"/>
          <w:w w:val="85"/>
        </w:rPr>
        <w:t>fuel</w:t>
      </w:r>
      <w:r>
        <w:rPr>
          <w:b w:val="0"/>
          <w:color w:val="231F20"/>
          <w:spacing w:val="-10"/>
          <w:w w:val="85"/>
        </w:rPr>
        <w:t> </w:t>
      </w:r>
      <w:r>
        <w:rPr>
          <w:b w:val="0"/>
          <w:color w:val="231F20"/>
          <w:w w:val="85"/>
        </w:rPr>
        <w:t>derivative option</w:t>
      </w:r>
      <w:r>
        <w:rPr>
          <w:b w:val="0"/>
          <w:color w:val="231F20"/>
          <w:spacing w:val="-31"/>
          <w:w w:val="85"/>
        </w:rPr>
        <w:t> </w:t>
      </w:r>
      <w:r>
        <w:rPr>
          <w:b w:val="0"/>
          <w:color w:val="231F20"/>
          <w:w w:val="85"/>
        </w:rPr>
        <w:t>contracts.)</w:t>
      </w:r>
      <w:r>
        <w:rPr>
          <w:b w:val="0"/>
          <w:color w:val="231F20"/>
          <w:spacing w:val="-31"/>
          <w:w w:val="85"/>
        </w:rPr>
        <w:t> </w:t>
      </w:r>
      <w:r>
        <w:rPr>
          <w:b w:val="0"/>
          <w:color w:val="231F20"/>
          <w:w w:val="85"/>
        </w:rPr>
        <w:t>Also</w:t>
      </w:r>
      <w:r>
        <w:rPr>
          <w:b w:val="0"/>
          <w:color w:val="231F20"/>
          <w:spacing w:val="-31"/>
          <w:w w:val="85"/>
        </w:rPr>
        <w:t> </w:t>
      </w:r>
      <w:r>
        <w:rPr>
          <w:b w:val="0"/>
          <w:color w:val="231F20"/>
          <w:w w:val="85"/>
        </w:rPr>
        <w:t>during</w:t>
      </w:r>
      <w:r>
        <w:rPr>
          <w:b w:val="0"/>
          <w:color w:val="231F20"/>
          <w:spacing w:val="-31"/>
          <w:w w:val="85"/>
        </w:rPr>
        <w:t> </w:t>
      </w:r>
      <w:r>
        <w:rPr>
          <w:b w:val="0"/>
          <w:color w:val="231F20"/>
          <w:w w:val="85"/>
        </w:rPr>
        <w:t>2006,</w:t>
      </w:r>
      <w:r>
        <w:rPr>
          <w:b w:val="0"/>
          <w:color w:val="231F20"/>
          <w:spacing w:val="-31"/>
          <w:w w:val="85"/>
        </w:rPr>
        <w:t> </w:t>
      </w:r>
      <w:r>
        <w:rPr>
          <w:b w:val="0"/>
          <w:color w:val="231F20"/>
          <w:w w:val="85"/>
        </w:rPr>
        <w:t>the</w:t>
      </w:r>
      <w:r>
        <w:rPr>
          <w:b w:val="0"/>
          <w:color w:val="231F20"/>
          <w:spacing w:val="-31"/>
          <w:w w:val="85"/>
        </w:rPr>
        <w:t> </w:t>
      </w:r>
      <w:r>
        <w:rPr>
          <w:b w:val="0"/>
          <w:color w:val="231F20"/>
          <w:w w:val="85"/>
        </w:rPr>
        <w:t>Company</w:t>
      </w:r>
      <w:r>
        <w:rPr>
          <w:b w:val="0"/>
          <w:color w:val="231F20"/>
          <w:spacing w:val="-32"/>
          <w:w w:val="85"/>
        </w:rPr>
        <w:t> </w:t>
      </w:r>
      <w:r>
        <w:rPr>
          <w:b w:val="0"/>
          <w:color w:val="231F20"/>
          <w:w w:val="85"/>
        </w:rPr>
        <w:t>rec- </w:t>
      </w:r>
      <w:r>
        <w:rPr>
          <w:b w:val="0"/>
          <w:color w:val="231F20"/>
          <w:w w:val="90"/>
        </w:rPr>
        <w:t>ognized approximately $101 million of additional expense</w:t>
      </w:r>
      <w:r>
        <w:rPr>
          <w:b w:val="0"/>
          <w:color w:val="231F20"/>
          <w:spacing w:val="-29"/>
          <w:w w:val="90"/>
        </w:rPr>
        <w:t> </w:t>
      </w:r>
      <w:r>
        <w:rPr>
          <w:b w:val="0"/>
          <w:color w:val="231F20"/>
          <w:w w:val="90"/>
        </w:rPr>
        <w:t>in</w:t>
      </w:r>
      <w:r>
        <w:rPr>
          <w:b w:val="0"/>
          <w:color w:val="231F20"/>
          <w:spacing w:val="-28"/>
          <w:w w:val="90"/>
        </w:rPr>
        <w:t> </w:t>
      </w:r>
      <w:r>
        <w:rPr>
          <w:b w:val="0"/>
          <w:color w:val="231F20"/>
          <w:w w:val="90"/>
        </w:rPr>
        <w:t>“Other</w:t>
      </w:r>
      <w:r>
        <w:rPr>
          <w:b w:val="0"/>
          <w:color w:val="231F20"/>
          <w:spacing w:val="-28"/>
          <w:w w:val="90"/>
        </w:rPr>
        <w:t> </w:t>
      </w:r>
      <w:r>
        <w:rPr>
          <w:b w:val="0"/>
          <w:color w:val="231F20"/>
          <w:w w:val="90"/>
        </w:rPr>
        <w:t>(gains)</w:t>
      </w:r>
      <w:r>
        <w:rPr>
          <w:b w:val="0"/>
          <w:color w:val="231F20"/>
          <w:spacing w:val="-28"/>
          <w:w w:val="90"/>
        </w:rPr>
        <w:t> </w:t>
      </w:r>
      <w:r>
        <w:rPr>
          <w:b w:val="0"/>
          <w:color w:val="231F20"/>
          <w:w w:val="90"/>
        </w:rPr>
        <w:t>losses,</w:t>
      </w:r>
      <w:r>
        <w:rPr>
          <w:b w:val="0"/>
          <w:color w:val="231F20"/>
          <w:spacing w:val="-28"/>
          <w:w w:val="90"/>
        </w:rPr>
        <w:t> </w:t>
      </w:r>
      <w:r>
        <w:rPr>
          <w:b w:val="0"/>
          <w:color w:val="231F20"/>
          <w:w w:val="90"/>
        </w:rPr>
        <w:t>net,”</w:t>
      </w:r>
      <w:r>
        <w:rPr>
          <w:b w:val="0"/>
          <w:color w:val="231F20"/>
          <w:spacing w:val="-28"/>
          <w:w w:val="90"/>
        </w:rPr>
        <w:t> </w:t>
      </w:r>
      <w:r>
        <w:rPr>
          <w:b w:val="0"/>
          <w:color w:val="231F20"/>
          <w:w w:val="90"/>
        </w:rPr>
        <w:t>related</w:t>
      </w:r>
      <w:r>
        <w:rPr>
          <w:b w:val="0"/>
          <w:color w:val="231F20"/>
          <w:spacing w:val="-28"/>
          <w:w w:val="90"/>
        </w:rPr>
        <w:t> </w:t>
      </w:r>
      <w:r>
        <w:rPr>
          <w:b w:val="0"/>
          <w:color w:val="231F20"/>
          <w:w w:val="90"/>
        </w:rPr>
        <w:t>to</w:t>
      </w:r>
      <w:r>
        <w:rPr>
          <w:b w:val="0"/>
          <w:color w:val="231F20"/>
          <w:spacing w:val="-28"/>
          <w:w w:val="90"/>
        </w:rPr>
        <w:t> </w:t>
      </w:r>
      <w:r>
        <w:rPr>
          <w:b w:val="0"/>
          <w:color w:val="231F20"/>
          <w:w w:val="90"/>
        </w:rPr>
        <w:t>the ineffectiveness of its hedges and the loss of</w:t>
      </w:r>
      <w:r>
        <w:rPr>
          <w:b w:val="0"/>
          <w:color w:val="231F20"/>
          <w:spacing w:val="-30"/>
          <w:w w:val="90"/>
        </w:rPr>
        <w:t> </w:t>
      </w:r>
      <w:r>
        <w:rPr>
          <w:b w:val="0"/>
          <w:color w:val="231F20"/>
          <w:w w:val="90"/>
        </w:rPr>
        <w:t>hedge </w:t>
      </w:r>
      <w:r>
        <w:rPr>
          <w:b w:val="0"/>
          <w:color w:val="231F20"/>
          <w:w w:val="85"/>
        </w:rPr>
        <w:t>accounting</w:t>
      </w:r>
      <w:r>
        <w:rPr>
          <w:b w:val="0"/>
          <w:color w:val="231F20"/>
          <w:spacing w:val="-19"/>
          <w:w w:val="85"/>
        </w:rPr>
        <w:t> </w:t>
      </w:r>
      <w:r>
        <w:rPr>
          <w:b w:val="0"/>
          <w:color w:val="231F20"/>
          <w:w w:val="85"/>
        </w:rPr>
        <w:t>for</w:t>
      </w:r>
      <w:r>
        <w:rPr>
          <w:b w:val="0"/>
          <w:color w:val="231F20"/>
          <w:spacing w:val="-18"/>
          <w:w w:val="85"/>
        </w:rPr>
        <w:t> </w:t>
      </w:r>
      <w:r>
        <w:rPr>
          <w:b w:val="0"/>
          <w:color w:val="231F20"/>
          <w:w w:val="85"/>
        </w:rPr>
        <w:t>certain</w:t>
      </w:r>
      <w:r>
        <w:rPr>
          <w:b w:val="0"/>
          <w:color w:val="231F20"/>
          <w:spacing w:val="-18"/>
          <w:w w:val="85"/>
        </w:rPr>
        <w:t> </w:t>
      </w:r>
      <w:r>
        <w:rPr>
          <w:b w:val="0"/>
          <w:color w:val="231F20"/>
          <w:w w:val="85"/>
        </w:rPr>
        <w:t>contracts.</w:t>
      </w:r>
      <w:r>
        <w:rPr>
          <w:b w:val="0"/>
          <w:color w:val="231F20"/>
          <w:spacing w:val="-18"/>
          <w:w w:val="85"/>
        </w:rPr>
        <w:t> </w:t>
      </w:r>
      <w:r>
        <w:rPr>
          <w:b w:val="0"/>
          <w:color w:val="231F20"/>
          <w:w w:val="85"/>
        </w:rPr>
        <w:t>In</w:t>
      </w:r>
      <w:r>
        <w:rPr>
          <w:b w:val="0"/>
          <w:color w:val="231F20"/>
          <w:spacing w:val="-17"/>
          <w:w w:val="85"/>
        </w:rPr>
        <w:t> </w:t>
      </w:r>
      <w:r>
        <w:rPr>
          <w:b w:val="0"/>
          <w:color w:val="231F20"/>
          <w:w w:val="85"/>
        </w:rPr>
        <w:t>the</w:t>
      </w:r>
      <w:r>
        <w:rPr>
          <w:b w:val="0"/>
          <w:color w:val="231F20"/>
          <w:spacing w:val="-18"/>
          <w:w w:val="85"/>
        </w:rPr>
        <w:t> </w:t>
      </w:r>
      <w:r>
        <w:rPr>
          <w:b w:val="0"/>
          <w:color w:val="231F20"/>
          <w:w w:val="85"/>
        </w:rPr>
        <w:t>second</w:t>
      </w:r>
      <w:r>
        <w:rPr>
          <w:b w:val="0"/>
          <w:color w:val="231F20"/>
          <w:spacing w:val="-18"/>
          <w:w w:val="85"/>
        </w:rPr>
        <w:t> </w:t>
      </w:r>
      <w:r>
        <w:rPr>
          <w:b w:val="0"/>
          <w:color w:val="231F20"/>
          <w:w w:val="85"/>
        </w:rPr>
        <w:t>half</w:t>
      </w:r>
      <w:r>
        <w:rPr>
          <w:b w:val="0"/>
          <w:color w:val="231F20"/>
          <w:spacing w:val="-18"/>
          <w:w w:val="85"/>
        </w:rPr>
        <w:t> </w:t>
      </w:r>
      <w:r>
        <w:rPr>
          <w:b w:val="0"/>
          <w:color w:val="231F20"/>
          <w:w w:val="85"/>
        </w:rPr>
        <w:t>of </w:t>
      </w:r>
      <w:r>
        <w:rPr>
          <w:b w:val="0"/>
          <w:color w:val="231F20"/>
          <w:w w:val="80"/>
        </w:rPr>
        <w:t>2006, both current and forward prices for the</w:t>
      </w:r>
      <w:r>
        <w:rPr>
          <w:b w:val="0"/>
          <w:color w:val="231F20"/>
          <w:spacing w:val="-28"/>
          <w:w w:val="80"/>
        </w:rPr>
        <w:t> </w:t>
      </w:r>
      <w:r>
        <w:rPr>
          <w:b w:val="0"/>
          <w:color w:val="231F20"/>
          <w:w w:val="80"/>
        </w:rPr>
        <w:t>commod- ities</w:t>
      </w:r>
      <w:r>
        <w:rPr>
          <w:b w:val="0"/>
          <w:color w:val="231F20"/>
          <w:spacing w:val="-17"/>
          <w:w w:val="80"/>
        </w:rPr>
        <w:t> </w:t>
      </w:r>
      <w:r>
        <w:rPr>
          <w:b w:val="0"/>
          <w:color w:val="231F20"/>
          <w:w w:val="80"/>
        </w:rPr>
        <w:t>Southwest</w:t>
      </w:r>
      <w:r>
        <w:rPr>
          <w:b w:val="0"/>
          <w:color w:val="231F20"/>
          <w:spacing w:val="-17"/>
          <w:w w:val="80"/>
        </w:rPr>
        <w:t> </w:t>
      </w:r>
      <w:r>
        <w:rPr>
          <w:b w:val="0"/>
          <w:color w:val="231F20"/>
          <w:w w:val="80"/>
        </w:rPr>
        <w:t>uses</w:t>
      </w:r>
      <w:r>
        <w:rPr>
          <w:b w:val="0"/>
          <w:color w:val="231F20"/>
          <w:spacing w:val="-17"/>
          <w:w w:val="80"/>
        </w:rPr>
        <w:t> </w:t>
      </w:r>
      <w:r>
        <w:rPr>
          <w:b w:val="0"/>
          <w:color w:val="231F20"/>
          <w:w w:val="80"/>
        </w:rPr>
        <w:t>for</w:t>
      </w:r>
      <w:r>
        <w:rPr>
          <w:b w:val="0"/>
          <w:color w:val="231F20"/>
          <w:spacing w:val="-16"/>
          <w:w w:val="80"/>
        </w:rPr>
        <w:t> </w:t>
      </w:r>
      <w:r>
        <w:rPr>
          <w:b w:val="0"/>
          <w:color w:val="231F20"/>
          <w:w w:val="80"/>
        </w:rPr>
        <w:t>hedging</w:t>
      </w:r>
      <w:r>
        <w:rPr>
          <w:b w:val="0"/>
          <w:color w:val="231F20"/>
          <w:spacing w:val="-18"/>
          <w:w w:val="80"/>
        </w:rPr>
        <w:t> </w:t>
      </w:r>
      <w:r>
        <w:rPr>
          <w:b w:val="0"/>
          <w:color w:val="231F20"/>
          <w:w w:val="80"/>
        </w:rPr>
        <w:t>jet</w:t>
      </w:r>
      <w:r>
        <w:rPr>
          <w:b w:val="0"/>
          <w:color w:val="231F20"/>
          <w:spacing w:val="-17"/>
          <w:w w:val="80"/>
        </w:rPr>
        <w:t> </w:t>
      </w:r>
      <w:r>
        <w:rPr>
          <w:b w:val="0"/>
          <w:color w:val="231F20"/>
          <w:w w:val="80"/>
        </w:rPr>
        <w:t>fuel</w:t>
      </w:r>
      <w:r>
        <w:rPr>
          <w:b w:val="0"/>
          <w:color w:val="231F20"/>
          <w:spacing w:val="-18"/>
          <w:w w:val="80"/>
        </w:rPr>
        <w:t> </w:t>
      </w:r>
      <w:r>
        <w:rPr>
          <w:b w:val="0"/>
          <w:color w:val="231F20"/>
          <w:w w:val="80"/>
        </w:rPr>
        <w:t>fell</w:t>
      </w:r>
      <w:r>
        <w:rPr>
          <w:b w:val="0"/>
          <w:color w:val="231F20"/>
          <w:spacing w:val="-17"/>
          <w:w w:val="80"/>
        </w:rPr>
        <w:t> </w:t>
      </w:r>
      <w:r>
        <w:rPr>
          <w:b w:val="0"/>
          <w:color w:val="231F20"/>
          <w:w w:val="80"/>
        </w:rPr>
        <w:t>significantly, </w:t>
      </w:r>
      <w:r>
        <w:rPr>
          <w:b w:val="0"/>
          <w:color w:val="231F20"/>
          <w:w w:val="90"/>
        </w:rPr>
        <w:t>resulting</w:t>
      </w:r>
      <w:r>
        <w:rPr>
          <w:b w:val="0"/>
          <w:color w:val="231F20"/>
          <w:spacing w:val="-20"/>
          <w:w w:val="90"/>
        </w:rPr>
        <w:t> </w:t>
      </w:r>
      <w:r>
        <w:rPr>
          <w:b w:val="0"/>
          <w:color w:val="231F20"/>
          <w:w w:val="90"/>
        </w:rPr>
        <w:t>in</w:t>
      </w:r>
      <w:r>
        <w:rPr>
          <w:b w:val="0"/>
          <w:color w:val="231F20"/>
          <w:spacing w:val="-20"/>
          <w:w w:val="90"/>
        </w:rPr>
        <w:t> </w:t>
      </w:r>
      <w:r>
        <w:rPr>
          <w:b w:val="0"/>
          <w:color w:val="231F20"/>
          <w:w w:val="90"/>
        </w:rPr>
        <w:t>a</w:t>
      </w:r>
      <w:r>
        <w:rPr>
          <w:b w:val="0"/>
          <w:color w:val="231F20"/>
          <w:spacing w:val="-20"/>
          <w:w w:val="90"/>
        </w:rPr>
        <w:t> </w:t>
      </w:r>
      <w:r>
        <w:rPr>
          <w:b w:val="0"/>
          <w:color w:val="231F20"/>
          <w:w w:val="90"/>
        </w:rPr>
        <w:t>reduction</w:t>
      </w:r>
      <w:r>
        <w:rPr>
          <w:b w:val="0"/>
          <w:color w:val="231F20"/>
          <w:spacing w:val="-20"/>
          <w:w w:val="90"/>
        </w:rPr>
        <w:t> </w:t>
      </w:r>
      <w:r>
        <w:rPr>
          <w:b w:val="0"/>
          <w:color w:val="231F20"/>
          <w:w w:val="90"/>
        </w:rPr>
        <w:t>in</w:t>
      </w:r>
      <w:r>
        <w:rPr>
          <w:b w:val="0"/>
          <w:color w:val="231F20"/>
          <w:spacing w:val="-20"/>
          <w:w w:val="90"/>
        </w:rPr>
        <w:t> </w:t>
      </w:r>
      <w:r>
        <w:rPr>
          <w:b w:val="0"/>
          <w:color w:val="231F20"/>
          <w:w w:val="90"/>
        </w:rPr>
        <w:t>the</w:t>
      </w:r>
      <w:r>
        <w:rPr>
          <w:b w:val="0"/>
          <w:color w:val="231F20"/>
          <w:spacing w:val="-20"/>
          <w:w w:val="90"/>
        </w:rPr>
        <w:t> </w:t>
      </w:r>
      <w:r>
        <w:rPr>
          <w:b w:val="0"/>
          <w:color w:val="231F20"/>
          <w:w w:val="90"/>
        </w:rPr>
        <w:t>unrealized</w:t>
      </w:r>
      <w:r>
        <w:rPr>
          <w:b w:val="0"/>
          <w:color w:val="231F20"/>
          <w:spacing w:val="-21"/>
          <w:w w:val="90"/>
        </w:rPr>
        <w:t> </w:t>
      </w:r>
      <w:r>
        <w:rPr>
          <w:b w:val="0"/>
          <w:color w:val="231F20"/>
          <w:w w:val="90"/>
        </w:rPr>
        <w:t>gains</w:t>
      </w:r>
      <w:r>
        <w:rPr>
          <w:b w:val="0"/>
          <w:color w:val="231F20"/>
          <w:spacing w:val="-20"/>
          <w:w w:val="90"/>
        </w:rPr>
        <w:t> </w:t>
      </w:r>
      <w:r>
        <w:rPr>
          <w:b w:val="0"/>
          <w:color w:val="231F20"/>
          <w:w w:val="90"/>
        </w:rPr>
        <w:t>the Company</w:t>
      </w:r>
      <w:r>
        <w:rPr>
          <w:b w:val="0"/>
          <w:color w:val="231F20"/>
          <w:spacing w:val="-20"/>
          <w:w w:val="90"/>
        </w:rPr>
        <w:t> </w:t>
      </w:r>
      <w:r>
        <w:rPr>
          <w:b w:val="0"/>
          <w:color w:val="231F20"/>
          <w:w w:val="90"/>
        </w:rPr>
        <w:t>had</w:t>
      </w:r>
      <w:r>
        <w:rPr>
          <w:b w:val="0"/>
          <w:color w:val="231F20"/>
          <w:spacing w:val="-19"/>
          <w:w w:val="90"/>
        </w:rPr>
        <w:t> </w:t>
      </w:r>
      <w:r>
        <w:rPr>
          <w:b w:val="0"/>
          <w:color w:val="231F20"/>
          <w:w w:val="90"/>
        </w:rPr>
        <w:t>experienced</w:t>
      </w:r>
      <w:r>
        <w:rPr>
          <w:b w:val="0"/>
          <w:color w:val="231F20"/>
          <w:spacing w:val="-20"/>
          <w:w w:val="90"/>
        </w:rPr>
        <w:t> </w:t>
      </w:r>
      <w:r>
        <w:rPr>
          <w:b w:val="0"/>
          <w:color w:val="231F20"/>
          <w:w w:val="90"/>
        </w:rPr>
        <w:t>in</w:t>
      </w:r>
      <w:r>
        <w:rPr>
          <w:b w:val="0"/>
          <w:color w:val="231F20"/>
          <w:spacing w:val="-19"/>
          <w:w w:val="90"/>
        </w:rPr>
        <w:t> </w:t>
      </w:r>
      <w:r>
        <w:rPr>
          <w:b w:val="0"/>
          <w:color w:val="231F20"/>
          <w:w w:val="90"/>
        </w:rPr>
        <w:t>prior</w:t>
      </w:r>
      <w:r>
        <w:rPr>
          <w:b w:val="0"/>
          <w:color w:val="231F20"/>
          <w:spacing w:val="-18"/>
          <w:w w:val="90"/>
        </w:rPr>
        <w:t> </w:t>
      </w:r>
      <w:r>
        <w:rPr>
          <w:b w:val="0"/>
          <w:color w:val="231F20"/>
          <w:w w:val="90"/>
        </w:rPr>
        <w:t>periods.</w:t>
      </w:r>
      <w:r>
        <w:rPr>
          <w:b w:val="0"/>
          <w:color w:val="231F20"/>
          <w:spacing w:val="-19"/>
          <w:w w:val="90"/>
        </w:rPr>
        <w:t> </w:t>
      </w:r>
      <w:r>
        <w:rPr>
          <w:b w:val="0"/>
          <w:color w:val="231F20"/>
          <w:w w:val="90"/>
        </w:rPr>
        <w:t>Of</w:t>
      </w:r>
      <w:r>
        <w:rPr>
          <w:b w:val="0"/>
          <w:color w:val="231F20"/>
          <w:spacing w:val="-19"/>
          <w:w w:val="90"/>
        </w:rPr>
        <w:t> </w:t>
      </w:r>
      <w:r>
        <w:rPr>
          <w:b w:val="0"/>
          <w:color w:val="231F20"/>
          <w:w w:val="90"/>
        </w:rPr>
        <w:t>this </w:t>
      </w:r>
      <w:r>
        <w:rPr>
          <w:b w:val="0"/>
          <w:color w:val="231F20"/>
          <w:w w:val="80"/>
        </w:rPr>
        <w:t>additional</w:t>
      </w:r>
      <w:r>
        <w:rPr>
          <w:b w:val="0"/>
          <w:color w:val="231F20"/>
          <w:spacing w:val="-22"/>
          <w:w w:val="80"/>
        </w:rPr>
        <w:t> </w:t>
      </w:r>
      <w:r>
        <w:rPr>
          <w:b w:val="0"/>
          <w:color w:val="231F20"/>
          <w:w w:val="80"/>
        </w:rPr>
        <w:t>expense,</w:t>
      </w:r>
      <w:r>
        <w:rPr>
          <w:b w:val="0"/>
          <w:color w:val="231F20"/>
          <w:spacing w:val="-22"/>
          <w:w w:val="80"/>
        </w:rPr>
        <w:t> </w:t>
      </w:r>
      <w:r>
        <w:rPr>
          <w:b w:val="0"/>
          <w:color w:val="231F20"/>
          <w:w w:val="80"/>
        </w:rPr>
        <w:t>approximately</w:t>
      </w:r>
      <w:r>
        <w:rPr>
          <w:b w:val="0"/>
          <w:color w:val="231F20"/>
          <w:spacing w:val="-23"/>
          <w:w w:val="80"/>
        </w:rPr>
        <w:t> </w:t>
      </w:r>
      <w:r>
        <w:rPr>
          <w:b w:val="0"/>
          <w:color w:val="231F20"/>
          <w:w w:val="80"/>
        </w:rPr>
        <w:t>$42</w:t>
      </w:r>
      <w:r>
        <w:rPr>
          <w:b w:val="0"/>
          <w:color w:val="231F20"/>
          <w:spacing w:val="-21"/>
          <w:w w:val="80"/>
        </w:rPr>
        <w:t> </w:t>
      </w:r>
      <w:r>
        <w:rPr>
          <w:b w:val="0"/>
          <w:color w:val="231F20"/>
          <w:w w:val="80"/>
        </w:rPr>
        <w:t>million</w:t>
      </w:r>
      <w:r>
        <w:rPr>
          <w:b w:val="0"/>
          <w:color w:val="231F20"/>
          <w:spacing w:val="-22"/>
          <w:w w:val="80"/>
        </w:rPr>
        <w:t> </w:t>
      </w:r>
      <w:r>
        <w:rPr>
          <w:b w:val="0"/>
          <w:color w:val="231F20"/>
          <w:w w:val="80"/>
        </w:rPr>
        <w:t>was</w:t>
      </w:r>
      <w:r>
        <w:rPr>
          <w:b w:val="0"/>
          <w:color w:val="231F20"/>
          <w:spacing w:val="-21"/>
          <w:w w:val="80"/>
        </w:rPr>
        <w:t> </w:t>
      </w:r>
      <w:r>
        <w:rPr>
          <w:b w:val="0"/>
          <w:color w:val="231F20"/>
          <w:w w:val="80"/>
        </w:rPr>
        <w:t>unre- alized,</w:t>
      </w:r>
      <w:r>
        <w:rPr>
          <w:b w:val="0"/>
          <w:color w:val="231F20"/>
          <w:spacing w:val="-20"/>
          <w:w w:val="80"/>
        </w:rPr>
        <w:t> </w:t>
      </w:r>
      <w:r>
        <w:rPr>
          <w:b w:val="0"/>
          <w:color w:val="231F20"/>
          <w:w w:val="80"/>
        </w:rPr>
        <w:t>mark-to-market</w:t>
      </w:r>
      <w:r>
        <w:rPr>
          <w:b w:val="0"/>
          <w:color w:val="231F20"/>
          <w:spacing w:val="-18"/>
          <w:w w:val="80"/>
        </w:rPr>
        <w:t> </w:t>
      </w:r>
      <w:r>
        <w:rPr>
          <w:b w:val="0"/>
          <w:color w:val="231F20"/>
          <w:w w:val="80"/>
        </w:rPr>
        <w:t>changes</w:t>
      </w:r>
      <w:r>
        <w:rPr>
          <w:b w:val="0"/>
          <w:color w:val="231F20"/>
          <w:spacing w:val="-20"/>
          <w:w w:val="80"/>
        </w:rPr>
        <w:t> </w:t>
      </w:r>
      <w:r>
        <w:rPr>
          <w:b w:val="0"/>
          <w:color w:val="231F20"/>
          <w:w w:val="80"/>
        </w:rPr>
        <w:t>in</w:t>
      </w:r>
      <w:r>
        <w:rPr>
          <w:b w:val="0"/>
          <w:color w:val="231F20"/>
          <w:spacing w:val="-18"/>
          <w:w w:val="80"/>
        </w:rPr>
        <w:t> </w:t>
      </w:r>
      <w:r>
        <w:rPr>
          <w:b w:val="0"/>
          <w:color w:val="231F20"/>
          <w:w w:val="80"/>
        </w:rPr>
        <w:t>the</w:t>
      </w:r>
      <w:r>
        <w:rPr>
          <w:b w:val="0"/>
          <w:color w:val="231F20"/>
          <w:spacing w:val="-18"/>
          <w:w w:val="80"/>
        </w:rPr>
        <w:t> </w:t>
      </w:r>
      <w:r>
        <w:rPr>
          <w:b w:val="0"/>
          <w:color w:val="231F20"/>
          <w:w w:val="80"/>
        </w:rPr>
        <w:t>fair</w:t>
      </w:r>
      <w:r>
        <w:rPr>
          <w:b w:val="0"/>
          <w:color w:val="231F20"/>
          <w:spacing w:val="-18"/>
          <w:w w:val="80"/>
        </w:rPr>
        <w:t> </w:t>
      </w:r>
      <w:r>
        <w:rPr>
          <w:b w:val="0"/>
          <w:color w:val="231F20"/>
          <w:w w:val="80"/>
        </w:rPr>
        <w:t>value</w:t>
      </w:r>
      <w:r>
        <w:rPr>
          <w:b w:val="0"/>
          <w:color w:val="231F20"/>
          <w:spacing w:val="-21"/>
          <w:w w:val="80"/>
        </w:rPr>
        <w:t> </w:t>
      </w:r>
      <w:r>
        <w:rPr>
          <w:b w:val="0"/>
          <w:color w:val="231F20"/>
          <w:w w:val="80"/>
        </w:rPr>
        <w:t>of</w:t>
      </w:r>
      <w:r>
        <w:rPr>
          <w:b w:val="0"/>
          <w:color w:val="231F20"/>
          <w:spacing w:val="-18"/>
          <w:w w:val="80"/>
        </w:rPr>
        <w:t> </w:t>
      </w:r>
      <w:r>
        <w:rPr>
          <w:b w:val="0"/>
          <w:color w:val="231F20"/>
          <w:w w:val="80"/>
        </w:rPr>
        <w:t>deriv- atives</w:t>
      </w:r>
      <w:r>
        <w:rPr>
          <w:b w:val="0"/>
          <w:color w:val="231F20"/>
          <w:spacing w:val="-18"/>
          <w:w w:val="80"/>
        </w:rPr>
        <w:t> </w:t>
      </w:r>
      <w:r>
        <w:rPr>
          <w:b w:val="0"/>
          <w:color w:val="231F20"/>
          <w:w w:val="80"/>
        </w:rPr>
        <w:t>due</w:t>
      </w:r>
      <w:r>
        <w:rPr>
          <w:b w:val="0"/>
          <w:color w:val="231F20"/>
          <w:spacing w:val="-18"/>
          <w:w w:val="80"/>
        </w:rPr>
        <w:t> </w:t>
      </w:r>
      <w:r>
        <w:rPr>
          <w:b w:val="0"/>
          <w:color w:val="231F20"/>
          <w:w w:val="80"/>
        </w:rPr>
        <w:t>to</w:t>
      </w:r>
      <w:r>
        <w:rPr>
          <w:b w:val="0"/>
          <w:color w:val="231F20"/>
          <w:spacing w:val="-17"/>
          <w:w w:val="80"/>
        </w:rPr>
        <w:t> </w:t>
      </w:r>
      <w:r>
        <w:rPr>
          <w:b w:val="0"/>
          <w:color w:val="231F20"/>
          <w:w w:val="80"/>
        </w:rPr>
        <w:t>the</w:t>
      </w:r>
      <w:r>
        <w:rPr>
          <w:b w:val="0"/>
          <w:color w:val="231F20"/>
          <w:spacing w:val="-16"/>
          <w:w w:val="80"/>
        </w:rPr>
        <w:t> </w:t>
      </w:r>
      <w:r>
        <w:rPr>
          <w:b w:val="0"/>
          <w:color w:val="231F20"/>
          <w:w w:val="80"/>
        </w:rPr>
        <w:t>discontinuation</w:t>
      </w:r>
      <w:r>
        <w:rPr>
          <w:b w:val="0"/>
          <w:color w:val="231F20"/>
          <w:spacing w:val="-18"/>
          <w:w w:val="80"/>
        </w:rPr>
        <w:t> </w:t>
      </w:r>
      <w:r>
        <w:rPr>
          <w:b w:val="0"/>
          <w:color w:val="231F20"/>
          <w:w w:val="80"/>
        </w:rPr>
        <w:t>of</w:t>
      </w:r>
      <w:r>
        <w:rPr>
          <w:b w:val="0"/>
          <w:color w:val="231F20"/>
          <w:spacing w:val="-16"/>
          <w:w w:val="80"/>
        </w:rPr>
        <w:t> </w:t>
      </w:r>
      <w:r>
        <w:rPr>
          <w:b w:val="0"/>
          <w:color w:val="231F20"/>
          <w:w w:val="80"/>
        </w:rPr>
        <w:t>hedge</w:t>
      </w:r>
      <w:r>
        <w:rPr>
          <w:b w:val="0"/>
          <w:color w:val="231F20"/>
          <w:spacing w:val="-19"/>
          <w:w w:val="80"/>
        </w:rPr>
        <w:t> </w:t>
      </w:r>
      <w:r>
        <w:rPr>
          <w:b w:val="0"/>
          <w:color w:val="231F20"/>
          <w:w w:val="80"/>
        </w:rPr>
        <w:t>accounting</w:t>
      </w:r>
      <w:r>
        <w:rPr>
          <w:b w:val="0"/>
          <w:color w:val="231F20"/>
          <w:spacing w:val="-19"/>
          <w:w w:val="80"/>
        </w:rPr>
        <w:t> </w:t>
      </w:r>
      <w:r>
        <w:rPr>
          <w:b w:val="0"/>
          <w:color w:val="231F20"/>
          <w:w w:val="80"/>
        </w:rPr>
        <w:t>for certain</w:t>
      </w:r>
      <w:r>
        <w:rPr>
          <w:b w:val="0"/>
          <w:color w:val="231F20"/>
          <w:spacing w:val="-31"/>
          <w:w w:val="80"/>
        </w:rPr>
        <w:t> </w:t>
      </w:r>
      <w:r>
        <w:rPr>
          <w:b w:val="0"/>
          <w:color w:val="231F20"/>
          <w:w w:val="80"/>
        </w:rPr>
        <w:t>contracts</w:t>
      </w:r>
      <w:r>
        <w:rPr>
          <w:b w:val="0"/>
          <w:color w:val="231F20"/>
          <w:spacing w:val="-30"/>
          <w:w w:val="80"/>
        </w:rPr>
        <w:t> </w:t>
      </w:r>
      <w:r>
        <w:rPr>
          <w:b w:val="0"/>
          <w:color w:val="231F20"/>
          <w:w w:val="80"/>
        </w:rPr>
        <w:t>that</w:t>
      </w:r>
      <w:r>
        <w:rPr>
          <w:b w:val="0"/>
          <w:color w:val="231F20"/>
          <w:spacing w:val="-30"/>
          <w:w w:val="80"/>
        </w:rPr>
        <w:t> </w:t>
      </w:r>
      <w:r>
        <w:rPr>
          <w:b w:val="0"/>
          <w:color w:val="231F20"/>
          <w:w w:val="80"/>
        </w:rPr>
        <w:t>will</w:t>
      </w:r>
      <w:r>
        <w:rPr>
          <w:b w:val="0"/>
          <w:color w:val="231F20"/>
          <w:spacing w:val="-30"/>
          <w:w w:val="80"/>
        </w:rPr>
        <w:t> </w:t>
      </w:r>
      <w:r>
        <w:rPr>
          <w:b w:val="0"/>
          <w:color w:val="231F20"/>
          <w:w w:val="80"/>
        </w:rPr>
        <w:t>settle</w:t>
      </w:r>
      <w:r>
        <w:rPr>
          <w:b w:val="0"/>
          <w:color w:val="231F20"/>
          <w:spacing w:val="-30"/>
          <w:w w:val="80"/>
        </w:rPr>
        <w:t> </w:t>
      </w:r>
      <w:r>
        <w:rPr>
          <w:b w:val="0"/>
          <w:color w:val="231F20"/>
          <w:w w:val="80"/>
        </w:rPr>
        <w:t>in</w:t>
      </w:r>
      <w:r>
        <w:rPr>
          <w:b w:val="0"/>
          <w:color w:val="231F20"/>
          <w:spacing w:val="-30"/>
          <w:w w:val="80"/>
        </w:rPr>
        <w:t> </w:t>
      </w:r>
      <w:r>
        <w:rPr>
          <w:b w:val="0"/>
          <w:color w:val="231F20"/>
          <w:w w:val="80"/>
        </w:rPr>
        <w:t>future</w:t>
      </w:r>
      <w:r>
        <w:rPr>
          <w:b w:val="0"/>
          <w:color w:val="231F20"/>
          <w:spacing w:val="-29"/>
          <w:w w:val="80"/>
        </w:rPr>
        <w:t> </w:t>
      </w:r>
      <w:r>
        <w:rPr>
          <w:b w:val="0"/>
          <w:color w:val="231F20"/>
          <w:w w:val="80"/>
        </w:rPr>
        <w:t>periods;</w:t>
      </w:r>
      <w:r>
        <w:rPr>
          <w:b w:val="0"/>
          <w:color w:val="231F20"/>
          <w:spacing w:val="-29"/>
          <w:w w:val="80"/>
        </w:rPr>
        <w:t> </w:t>
      </w:r>
      <w:r>
        <w:rPr>
          <w:b w:val="0"/>
          <w:color w:val="231F20"/>
          <w:w w:val="80"/>
        </w:rPr>
        <w:t>approx- imately $39 million was ineffectiveness associated with </w:t>
      </w:r>
      <w:r>
        <w:rPr>
          <w:b w:val="0"/>
          <w:color w:val="231F20"/>
          <w:w w:val="85"/>
        </w:rPr>
        <w:t>the change in value of hedges designated for future </w:t>
      </w:r>
      <w:r>
        <w:rPr>
          <w:b w:val="0"/>
          <w:color w:val="231F20"/>
          <w:w w:val="90"/>
        </w:rPr>
        <w:t>periods; and $20 million was ineffectiveness and </w:t>
      </w:r>
      <w:r>
        <w:rPr>
          <w:b w:val="0"/>
          <w:color w:val="231F20"/>
          <w:w w:val="80"/>
        </w:rPr>
        <w:t>mark-to-market losses related to the change in value</w:t>
      </w:r>
      <w:r>
        <w:rPr>
          <w:b w:val="0"/>
          <w:color w:val="231F20"/>
          <w:spacing w:val="-15"/>
          <w:w w:val="80"/>
        </w:rPr>
        <w:t> </w:t>
      </w:r>
      <w:r>
        <w:rPr>
          <w:b w:val="0"/>
          <w:color w:val="231F20"/>
          <w:w w:val="80"/>
        </w:rPr>
        <w:t>of </w:t>
      </w:r>
      <w:r>
        <w:rPr>
          <w:b w:val="0"/>
          <w:color w:val="231F20"/>
          <w:w w:val="85"/>
        </w:rPr>
        <w:t>contracts</w:t>
      </w:r>
      <w:r>
        <w:rPr>
          <w:b w:val="0"/>
          <w:color w:val="231F20"/>
          <w:spacing w:val="-18"/>
          <w:w w:val="85"/>
        </w:rPr>
        <w:t> </w:t>
      </w:r>
      <w:r>
        <w:rPr>
          <w:b w:val="0"/>
          <w:color w:val="231F20"/>
          <w:w w:val="85"/>
        </w:rPr>
        <w:t>that</w:t>
      </w:r>
      <w:r>
        <w:rPr>
          <w:b w:val="0"/>
          <w:color w:val="231F20"/>
          <w:spacing w:val="-18"/>
          <w:w w:val="85"/>
        </w:rPr>
        <w:t> </w:t>
      </w:r>
      <w:r>
        <w:rPr>
          <w:b w:val="0"/>
          <w:color w:val="231F20"/>
          <w:w w:val="85"/>
        </w:rPr>
        <w:t>settled</w:t>
      </w:r>
      <w:r>
        <w:rPr>
          <w:b w:val="0"/>
          <w:color w:val="231F20"/>
          <w:spacing w:val="-19"/>
          <w:w w:val="85"/>
        </w:rPr>
        <w:t> </w:t>
      </w:r>
      <w:r>
        <w:rPr>
          <w:b w:val="0"/>
          <w:color w:val="231F20"/>
          <w:w w:val="85"/>
        </w:rPr>
        <w:t>during</w:t>
      </w:r>
      <w:r>
        <w:rPr>
          <w:b w:val="0"/>
          <w:color w:val="231F20"/>
          <w:spacing w:val="-18"/>
          <w:w w:val="85"/>
        </w:rPr>
        <w:t> </w:t>
      </w:r>
      <w:r>
        <w:rPr>
          <w:b w:val="0"/>
          <w:color w:val="231F20"/>
          <w:w w:val="85"/>
        </w:rPr>
        <w:t>2006.</w:t>
      </w:r>
      <w:r>
        <w:rPr>
          <w:b w:val="0"/>
          <w:color w:val="231F20"/>
          <w:spacing w:val="-18"/>
          <w:w w:val="85"/>
        </w:rPr>
        <w:t> </w:t>
      </w:r>
      <w:r>
        <w:rPr>
          <w:b w:val="0"/>
          <w:color w:val="231F20"/>
          <w:w w:val="85"/>
        </w:rPr>
        <w:t>See</w:t>
      </w:r>
      <w:r>
        <w:rPr>
          <w:b w:val="0"/>
          <w:color w:val="231F20"/>
          <w:spacing w:val="-19"/>
          <w:w w:val="85"/>
        </w:rPr>
        <w:t> </w:t>
      </w:r>
      <w:r>
        <w:rPr>
          <w:b w:val="0"/>
          <w:color w:val="231F20"/>
          <w:w w:val="85"/>
        </w:rPr>
        <w:t>Note</w:t>
      </w:r>
      <w:r>
        <w:rPr>
          <w:b w:val="0"/>
          <w:color w:val="231F20"/>
          <w:spacing w:val="-19"/>
          <w:w w:val="85"/>
        </w:rPr>
        <w:t> </w:t>
      </w:r>
      <w:r>
        <w:rPr>
          <w:b w:val="0"/>
          <w:color w:val="231F20"/>
          <w:w w:val="85"/>
        </w:rPr>
        <w:t>10</w:t>
      </w:r>
      <w:r>
        <w:rPr>
          <w:b w:val="0"/>
          <w:color w:val="231F20"/>
          <w:spacing w:val="-18"/>
          <w:w w:val="85"/>
        </w:rPr>
        <w:t> </w:t>
      </w:r>
      <w:r>
        <w:rPr>
          <w:b w:val="0"/>
          <w:color w:val="231F20"/>
          <w:w w:val="85"/>
        </w:rPr>
        <w:t>to</w:t>
      </w:r>
      <w:r>
        <w:rPr>
          <w:b w:val="0"/>
          <w:color w:val="231F20"/>
          <w:spacing w:val="-18"/>
          <w:w w:val="85"/>
        </w:rPr>
        <w:t> </w:t>
      </w:r>
      <w:r>
        <w:rPr>
          <w:b w:val="0"/>
          <w:color w:val="231F20"/>
          <w:w w:val="85"/>
        </w:rPr>
        <w:t>the </w:t>
      </w:r>
      <w:r>
        <w:rPr>
          <w:b w:val="0"/>
          <w:color w:val="231F20"/>
          <w:w w:val="80"/>
        </w:rPr>
        <w:t>consolidated</w:t>
      </w:r>
      <w:r>
        <w:rPr>
          <w:b w:val="0"/>
          <w:color w:val="231F20"/>
          <w:spacing w:val="-27"/>
          <w:w w:val="80"/>
        </w:rPr>
        <w:t> </w:t>
      </w:r>
      <w:r>
        <w:rPr>
          <w:b w:val="0"/>
          <w:color w:val="231F20"/>
          <w:w w:val="80"/>
        </w:rPr>
        <w:t>financial</w:t>
      </w:r>
      <w:r>
        <w:rPr>
          <w:b w:val="0"/>
          <w:color w:val="231F20"/>
          <w:spacing w:val="-27"/>
          <w:w w:val="80"/>
        </w:rPr>
        <w:t> </w:t>
      </w:r>
      <w:r>
        <w:rPr>
          <w:b w:val="0"/>
          <w:color w:val="231F20"/>
          <w:w w:val="80"/>
        </w:rPr>
        <w:t>statements</w:t>
      </w:r>
      <w:r>
        <w:rPr>
          <w:b w:val="0"/>
          <w:color w:val="231F20"/>
          <w:spacing w:val="-26"/>
          <w:w w:val="80"/>
        </w:rPr>
        <w:t> </w:t>
      </w:r>
      <w:r>
        <w:rPr>
          <w:b w:val="0"/>
          <w:color w:val="231F20"/>
          <w:w w:val="80"/>
        </w:rPr>
        <w:t>for</w:t>
      </w:r>
      <w:r>
        <w:rPr>
          <w:b w:val="0"/>
          <w:color w:val="231F20"/>
          <w:spacing w:val="-26"/>
          <w:w w:val="80"/>
        </w:rPr>
        <w:t> </w:t>
      </w:r>
      <w:r>
        <w:rPr>
          <w:b w:val="0"/>
          <w:color w:val="231F20"/>
          <w:w w:val="80"/>
        </w:rPr>
        <w:t>further</w:t>
      </w:r>
      <w:r>
        <w:rPr>
          <w:b w:val="0"/>
          <w:color w:val="231F20"/>
          <w:spacing w:val="-25"/>
          <w:w w:val="80"/>
        </w:rPr>
        <w:t> </w:t>
      </w:r>
      <w:r>
        <w:rPr>
          <w:b w:val="0"/>
          <w:color w:val="231F20"/>
          <w:w w:val="80"/>
        </w:rPr>
        <w:t>information </w:t>
      </w:r>
      <w:r>
        <w:rPr>
          <w:b w:val="0"/>
          <w:color w:val="231F20"/>
          <w:w w:val="90"/>
        </w:rPr>
        <w:t>on</w:t>
      </w:r>
      <w:r>
        <w:rPr>
          <w:b w:val="0"/>
          <w:color w:val="231F20"/>
          <w:spacing w:val="-23"/>
          <w:w w:val="90"/>
        </w:rPr>
        <w:t> </w:t>
      </w:r>
      <w:r>
        <w:rPr>
          <w:b w:val="0"/>
          <w:color w:val="231F20"/>
          <w:w w:val="90"/>
        </w:rPr>
        <w:t>the</w:t>
      </w:r>
      <w:r>
        <w:rPr>
          <w:b w:val="0"/>
          <w:color w:val="231F20"/>
          <w:spacing w:val="-22"/>
          <w:w w:val="90"/>
        </w:rPr>
        <w:t> </w:t>
      </w:r>
      <w:r>
        <w:rPr>
          <w:b w:val="0"/>
          <w:color w:val="231F20"/>
          <w:w w:val="90"/>
        </w:rPr>
        <w:t>Company’s</w:t>
      </w:r>
      <w:r>
        <w:rPr>
          <w:b w:val="0"/>
          <w:color w:val="231F20"/>
          <w:spacing w:val="-23"/>
          <w:w w:val="90"/>
        </w:rPr>
        <w:t> </w:t>
      </w:r>
      <w:r>
        <w:rPr>
          <w:b w:val="0"/>
          <w:color w:val="231F20"/>
          <w:w w:val="90"/>
        </w:rPr>
        <w:t>hedging</w:t>
      </w:r>
      <w:r>
        <w:rPr>
          <w:b w:val="0"/>
          <w:color w:val="231F20"/>
          <w:spacing w:val="-23"/>
          <w:w w:val="90"/>
        </w:rPr>
        <w:t> </w:t>
      </w:r>
      <w:r>
        <w:rPr>
          <w:b w:val="0"/>
          <w:color w:val="231F20"/>
          <w:w w:val="90"/>
        </w:rPr>
        <w:t>activities.</w:t>
      </w:r>
      <w:r>
        <w:rPr>
          <w:b w:val="0"/>
          <w:color w:val="231F20"/>
          <w:spacing w:val="-23"/>
          <w:w w:val="90"/>
        </w:rPr>
        <w:t> </w:t>
      </w:r>
      <w:r>
        <w:rPr>
          <w:b w:val="0"/>
          <w:color w:val="231F20"/>
          <w:w w:val="90"/>
        </w:rPr>
        <w:t>For</w:t>
      </w:r>
      <w:r>
        <w:rPr>
          <w:b w:val="0"/>
          <w:color w:val="231F20"/>
          <w:spacing w:val="-22"/>
          <w:w w:val="90"/>
        </w:rPr>
        <w:t> </w:t>
      </w:r>
      <w:r>
        <w:rPr>
          <w:b w:val="0"/>
          <w:color w:val="231F20"/>
          <w:w w:val="90"/>
        </w:rPr>
        <w:t>2005,</w:t>
      </w:r>
      <w:r>
        <w:rPr>
          <w:b w:val="0"/>
          <w:color w:val="231F20"/>
          <w:spacing w:val="-23"/>
          <w:w w:val="90"/>
        </w:rPr>
        <w:t> </w:t>
      </w:r>
      <w:r>
        <w:rPr>
          <w:b w:val="0"/>
          <w:color w:val="231F20"/>
          <w:w w:val="90"/>
        </w:rPr>
        <w:t>the </w:t>
      </w:r>
      <w:r>
        <w:rPr>
          <w:b w:val="0"/>
          <w:color w:val="231F20"/>
          <w:w w:val="85"/>
        </w:rPr>
        <w:t>Company recognized approximately $35 million of </w:t>
      </w:r>
      <w:r>
        <w:rPr>
          <w:b w:val="0"/>
          <w:color w:val="231F20"/>
          <w:w w:val="80"/>
        </w:rPr>
        <w:t>expense</w:t>
      </w:r>
      <w:r>
        <w:rPr>
          <w:b w:val="0"/>
          <w:color w:val="231F20"/>
          <w:spacing w:val="-32"/>
          <w:w w:val="80"/>
        </w:rPr>
        <w:t> </w:t>
      </w:r>
      <w:r>
        <w:rPr>
          <w:b w:val="0"/>
          <w:color w:val="231F20"/>
          <w:w w:val="80"/>
        </w:rPr>
        <w:t>related</w:t>
      </w:r>
      <w:r>
        <w:rPr>
          <w:b w:val="0"/>
          <w:color w:val="231F20"/>
          <w:spacing w:val="-30"/>
          <w:w w:val="80"/>
        </w:rPr>
        <w:t> </w:t>
      </w:r>
      <w:r>
        <w:rPr>
          <w:b w:val="0"/>
          <w:color w:val="231F20"/>
          <w:w w:val="80"/>
        </w:rPr>
        <w:t>to</w:t>
      </w:r>
      <w:r>
        <w:rPr>
          <w:b w:val="0"/>
          <w:color w:val="231F20"/>
          <w:spacing w:val="-30"/>
          <w:w w:val="80"/>
        </w:rPr>
        <w:t> </w:t>
      </w:r>
      <w:r>
        <w:rPr>
          <w:b w:val="0"/>
          <w:color w:val="231F20"/>
          <w:w w:val="80"/>
        </w:rPr>
        <w:t>amounts</w:t>
      </w:r>
      <w:r>
        <w:rPr>
          <w:b w:val="0"/>
          <w:color w:val="231F20"/>
          <w:spacing w:val="-30"/>
          <w:w w:val="80"/>
        </w:rPr>
        <w:t> </w:t>
      </w:r>
      <w:r>
        <w:rPr>
          <w:b w:val="0"/>
          <w:color w:val="231F20"/>
          <w:w w:val="80"/>
        </w:rPr>
        <w:t>excluded</w:t>
      </w:r>
      <w:r>
        <w:rPr>
          <w:b w:val="0"/>
          <w:color w:val="231F20"/>
          <w:spacing w:val="-32"/>
          <w:w w:val="80"/>
        </w:rPr>
        <w:t> </w:t>
      </w:r>
      <w:r>
        <w:rPr>
          <w:b w:val="0"/>
          <w:color w:val="231F20"/>
          <w:w w:val="80"/>
        </w:rPr>
        <w:t>from</w:t>
      </w:r>
      <w:r>
        <w:rPr>
          <w:b w:val="0"/>
          <w:color w:val="231F20"/>
          <w:spacing w:val="-30"/>
          <w:w w:val="80"/>
        </w:rPr>
        <w:t> </w:t>
      </w:r>
      <w:r>
        <w:rPr>
          <w:b w:val="0"/>
          <w:color w:val="231F20"/>
          <w:w w:val="80"/>
        </w:rPr>
        <w:t>the</w:t>
      </w:r>
      <w:r>
        <w:rPr>
          <w:b w:val="0"/>
          <w:color w:val="231F20"/>
          <w:spacing w:val="-30"/>
          <w:w w:val="80"/>
        </w:rPr>
        <w:t> </w:t>
      </w:r>
      <w:r>
        <w:rPr>
          <w:b w:val="0"/>
          <w:color w:val="231F20"/>
          <w:w w:val="80"/>
        </w:rPr>
        <w:t>Company’s measurements</w:t>
      </w:r>
      <w:r>
        <w:rPr>
          <w:b w:val="0"/>
          <w:color w:val="231F20"/>
          <w:spacing w:val="-24"/>
          <w:w w:val="80"/>
        </w:rPr>
        <w:t> </w:t>
      </w:r>
      <w:r>
        <w:rPr>
          <w:b w:val="0"/>
          <w:color w:val="231F20"/>
          <w:w w:val="80"/>
        </w:rPr>
        <w:t>of</w:t>
      </w:r>
      <w:r>
        <w:rPr>
          <w:b w:val="0"/>
          <w:color w:val="231F20"/>
          <w:spacing w:val="-23"/>
          <w:w w:val="80"/>
        </w:rPr>
        <w:t> </w:t>
      </w:r>
      <w:r>
        <w:rPr>
          <w:b w:val="0"/>
          <w:color w:val="231F20"/>
          <w:w w:val="80"/>
        </w:rPr>
        <w:t>hedge</w:t>
      </w:r>
      <w:r>
        <w:rPr>
          <w:b w:val="0"/>
          <w:color w:val="231F20"/>
          <w:spacing w:val="-24"/>
          <w:w w:val="80"/>
        </w:rPr>
        <w:t> </w:t>
      </w:r>
      <w:r>
        <w:rPr>
          <w:b w:val="0"/>
          <w:color w:val="231F20"/>
          <w:w w:val="80"/>
        </w:rPr>
        <w:t>effectiveness</w:t>
      </w:r>
      <w:r>
        <w:rPr>
          <w:b w:val="0"/>
          <w:color w:val="231F20"/>
          <w:spacing w:val="-24"/>
          <w:w w:val="80"/>
        </w:rPr>
        <w:t> </w:t>
      </w:r>
      <w:r>
        <w:rPr>
          <w:b w:val="0"/>
          <w:color w:val="231F20"/>
          <w:w w:val="80"/>
        </w:rPr>
        <w:t>and</w:t>
      </w:r>
      <w:r>
        <w:rPr>
          <w:b w:val="0"/>
          <w:color w:val="231F20"/>
          <w:spacing w:val="-24"/>
          <w:w w:val="80"/>
        </w:rPr>
        <w:t> </w:t>
      </w:r>
      <w:r>
        <w:rPr>
          <w:b w:val="0"/>
          <w:color w:val="231F20"/>
          <w:w w:val="80"/>
        </w:rPr>
        <w:t>$110</w:t>
      </w:r>
      <w:r>
        <w:rPr>
          <w:b w:val="0"/>
          <w:color w:val="231F20"/>
          <w:spacing w:val="-24"/>
          <w:w w:val="80"/>
        </w:rPr>
        <w:t> </w:t>
      </w:r>
      <w:r>
        <w:rPr>
          <w:b w:val="0"/>
          <w:color w:val="231F20"/>
          <w:w w:val="80"/>
        </w:rPr>
        <w:t>million</w:t>
      </w:r>
      <w:r>
        <w:rPr>
          <w:b w:val="0"/>
          <w:color w:val="231F20"/>
          <w:spacing w:val="-24"/>
          <w:w w:val="80"/>
        </w:rPr>
        <w:t> </w:t>
      </w:r>
      <w:r>
        <w:rPr>
          <w:b w:val="0"/>
          <w:color w:val="231F20"/>
          <w:w w:val="80"/>
        </w:rPr>
        <w:t>in</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502"/>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bookmarkStart w:name="Results of Operations - 2005 vs. 2004" w:id="31"/>
      <w:bookmarkEnd w:id="31"/>
      <w:r>
        <w:rPr/>
      </w:r>
      <w:r>
        <w:rPr>
          <w:b w:val="0"/>
          <w:color w:val="231F20"/>
          <w:w w:val="85"/>
        </w:rPr>
        <w:t>additional</w:t>
      </w:r>
      <w:r>
        <w:rPr>
          <w:b w:val="0"/>
          <w:color w:val="231F20"/>
          <w:spacing w:val="-7"/>
          <w:w w:val="85"/>
        </w:rPr>
        <w:t> </w:t>
      </w:r>
      <w:r>
        <w:rPr>
          <w:b w:val="0"/>
          <w:color w:val="231F20"/>
          <w:w w:val="85"/>
        </w:rPr>
        <w:t>income</w:t>
      </w:r>
      <w:r>
        <w:rPr>
          <w:b w:val="0"/>
          <w:color w:val="231F20"/>
          <w:spacing w:val="-7"/>
          <w:w w:val="85"/>
        </w:rPr>
        <w:t> </w:t>
      </w:r>
      <w:r>
        <w:rPr>
          <w:b w:val="0"/>
          <w:color w:val="231F20"/>
          <w:w w:val="85"/>
        </w:rPr>
        <w:t>related</w:t>
      </w:r>
      <w:r>
        <w:rPr>
          <w:b w:val="0"/>
          <w:color w:val="231F20"/>
          <w:spacing w:val="-7"/>
          <w:w w:val="85"/>
        </w:rPr>
        <w:t> </w:t>
      </w:r>
      <w:r>
        <w:rPr>
          <w:b w:val="0"/>
          <w:color w:val="231F20"/>
          <w:w w:val="85"/>
        </w:rPr>
        <w:t>to</w:t>
      </w:r>
      <w:r>
        <w:rPr>
          <w:b w:val="0"/>
          <w:color w:val="231F20"/>
          <w:spacing w:val="-6"/>
          <w:w w:val="85"/>
        </w:rPr>
        <w:t> </w:t>
      </w:r>
      <w:r>
        <w:rPr>
          <w:b w:val="0"/>
          <w:color w:val="231F20"/>
          <w:w w:val="85"/>
        </w:rPr>
        <w:t>the</w:t>
      </w:r>
      <w:r>
        <w:rPr>
          <w:b w:val="0"/>
          <w:color w:val="231F20"/>
          <w:spacing w:val="-6"/>
          <w:w w:val="85"/>
        </w:rPr>
        <w:t> </w:t>
      </w:r>
      <w:r>
        <w:rPr>
          <w:b w:val="0"/>
          <w:color w:val="231F20"/>
          <w:w w:val="85"/>
        </w:rPr>
        <w:t>ineffectiveness</w:t>
      </w:r>
      <w:r>
        <w:rPr>
          <w:b w:val="0"/>
          <w:color w:val="231F20"/>
          <w:spacing w:val="-8"/>
          <w:w w:val="85"/>
        </w:rPr>
        <w:t> </w:t>
      </w:r>
      <w:r>
        <w:rPr>
          <w:b w:val="0"/>
          <w:color w:val="231F20"/>
          <w:w w:val="85"/>
        </w:rPr>
        <w:t>of</w:t>
      </w:r>
      <w:r>
        <w:rPr>
          <w:b w:val="0"/>
          <w:color w:val="231F20"/>
          <w:spacing w:val="-7"/>
          <w:w w:val="85"/>
        </w:rPr>
        <w:t> </w:t>
      </w:r>
      <w:r>
        <w:rPr>
          <w:b w:val="0"/>
          <w:color w:val="231F20"/>
          <w:w w:val="85"/>
        </w:rPr>
        <w:t>its </w:t>
      </w:r>
      <w:r>
        <w:rPr>
          <w:b w:val="0"/>
          <w:color w:val="231F20"/>
          <w:w w:val="80"/>
        </w:rPr>
        <w:t>hedges and unrealized mark-to-market changes in the fair</w:t>
      </w:r>
      <w:r>
        <w:rPr>
          <w:b w:val="0"/>
          <w:color w:val="231F20"/>
          <w:spacing w:val="-11"/>
          <w:w w:val="80"/>
        </w:rPr>
        <w:t> </w:t>
      </w:r>
      <w:r>
        <w:rPr>
          <w:b w:val="0"/>
          <w:color w:val="231F20"/>
          <w:w w:val="80"/>
        </w:rPr>
        <w:t>value</w:t>
      </w:r>
      <w:r>
        <w:rPr>
          <w:b w:val="0"/>
          <w:color w:val="231F20"/>
          <w:spacing w:val="-13"/>
          <w:w w:val="80"/>
        </w:rPr>
        <w:t> </w:t>
      </w:r>
      <w:r>
        <w:rPr>
          <w:b w:val="0"/>
          <w:color w:val="231F20"/>
          <w:w w:val="80"/>
        </w:rPr>
        <w:t>of</w:t>
      </w:r>
      <w:r>
        <w:rPr>
          <w:b w:val="0"/>
          <w:color w:val="231F20"/>
          <w:spacing w:val="-11"/>
          <w:w w:val="80"/>
        </w:rPr>
        <w:t> </w:t>
      </w:r>
      <w:r>
        <w:rPr>
          <w:b w:val="0"/>
          <w:color w:val="231F20"/>
          <w:w w:val="80"/>
        </w:rPr>
        <w:t>certain</w:t>
      </w:r>
      <w:r>
        <w:rPr>
          <w:b w:val="0"/>
          <w:color w:val="231F20"/>
          <w:spacing w:val="-11"/>
          <w:w w:val="80"/>
        </w:rPr>
        <w:t> </w:t>
      </w:r>
      <w:r>
        <w:rPr>
          <w:b w:val="0"/>
          <w:color w:val="231F20"/>
          <w:w w:val="80"/>
        </w:rPr>
        <w:t>derivative</w:t>
      </w:r>
      <w:r>
        <w:rPr>
          <w:b w:val="0"/>
          <w:color w:val="231F20"/>
          <w:spacing w:val="-13"/>
          <w:w w:val="80"/>
        </w:rPr>
        <w:t> </w:t>
      </w:r>
      <w:r>
        <w:rPr>
          <w:b w:val="0"/>
          <w:color w:val="231F20"/>
          <w:w w:val="80"/>
        </w:rPr>
        <w:t>contracts.</w:t>
      </w:r>
    </w:p>
    <w:p>
      <w:pPr>
        <w:pStyle w:val="BodyText"/>
        <w:spacing w:before="7"/>
        <w:rPr>
          <w:b w:val="0"/>
        </w:rPr>
      </w:pPr>
    </w:p>
    <w:p>
      <w:pPr>
        <w:pStyle w:val="Heading4"/>
        <w:spacing w:before="1"/>
        <w:rPr>
          <w:i/>
        </w:rPr>
      </w:pPr>
      <w:r>
        <w:rPr>
          <w:i/>
          <w:color w:val="231F20"/>
          <w:w w:val="90"/>
        </w:rPr>
        <w:t>Income Taxes</w:t>
      </w:r>
    </w:p>
    <w:p>
      <w:pPr>
        <w:pStyle w:val="BodyText"/>
        <w:spacing w:line="244" w:lineRule="auto" w:before="127"/>
        <w:ind w:left="119" w:firstLine="400"/>
        <w:jc w:val="both"/>
        <w:rPr>
          <w:b w:val="0"/>
        </w:rPr>
      </w:pPr>
      <w:r>
        <w:rPr>
          <w:b w:val="0"/>
          <w:color w:val="231F20"/>
          <w:w w:val="85"/>
        </w:rPr>
        <w:t>The</w:t>
      </w:r>
      <w:r>
        <w:rPr>
          <w:b w:val="0"/>
          <w:color w:val="231F20"/>
          <w:spacing w:val="-29"/>
          <w:w w:val="85"/>
        </w:rPr>
        <w:t> </w:t>
      </w:r>
      <w:r>
        <w:rPr>
          <w:b w:val="0"/>
          <w:color w:val="231F20"/>
          <w:w w:val="85"/>
        </w:rPr>
        <w:t>provision</w:t>
      </w:r>
      <w:r>
        <w:rPr>
          <w:b w:val="0"/>
          <w:color w:val="231F20"/>
          <w:spacing w:val="-29"/>
          <w:w w:val="85"/>
        </w:rPr>
        <w:t> </w:t>
      </w:r>
      <w:r>
        <w:rPr>
          <w:b w:val="0"/>
          <w:color w:val="231F20"/>
          <w:w w:val="85"/>
        </w:rPr>
        <w:t>for</w:t>
      </w:r>
      <w:r>
        <w:rPr>
          <w:b w:val="0"/>
          <w:color w:val="231F20"/>
          <w:spacing w:val="-28"/>
          <w:w w:val="85"/>
        </w:rPr>
        <w:t> </w:t>
      </w:r>
      <w:r>
        <w:rPr>
          <w:b w:val="0"/>
          <w:color w:val="231F20"/>
          <w:w w:val="85"/>
        </w:rPr>
        <w:t>income</w:t>
      </w:r>
      <w:r>
        <w:rPr>
          <w:b w:val="0"/>
          <w:color w:val="231F20"/>
          <w:spacing w:val="-29"/>
          <w:w w:val="85"/>
        </w:rPr>
        <w:t> </w:t>
      </w:r>
      <w:r>
        <w:rPr>
          <w:b w:val="0"/>
          <w:color w:val="231F20"/>
          <w:w w:val="85"/>
        </w:rPr>
        <w:t>taxes,</w:t>
      </w:r>
      <w:r>
        <w:rPr>
          <w:b w:val="0"/>
          <w:color w:val="231F20"/>
          <w:spacing w:val="-29"/>
          <w:w w:val="85"/>
        </w:rPr>
        <w:t> </w:t>
      </w:r>
      <w:r>
        <w:rPr>
          <w:b w:val="0"/>
          <w:color w:val="231F20"/>
          <w:w w:val="85"/>
        </w:rPr>
        <w:t>as</w:t>
      </w:r>
      <w:r>
        <w:rPr>
          <w:b w:val="0"/>
          <w:color w:val="231F20"/>
          <w:spacing w:val="-28"/>
          <w:w w:val="85"/>
        </w:rPr>
        <w:t> </w:t>
      </w:r>
      <w:r>
        <w:rPr>
          <w:b w:val="0"/>
          <w:color w:val="231F20"/>
          <w:w w:val="85"/>
        </w:rPr>
        <w:t>a</w:t>
      </w:r>
      <w:r>
        <w:rPr>
          <w:b w:val="0"/>
          <w:color w:val="231F20"/>
          <w:spacing w:val="-28"/>
          <w:w w:val="85"/>
        </w:rPr>
        <w:t> </w:t>
      </w:r>
      <w:r>
        <w:rPr>
          <w:b w:val="0"/>
          <w:color w:val="231F20"/>
          <w:w w:val="85"/>
        </w:rPr>
        <w:t>percentage</w:t>
      </w:r>
      <w:r>
        <w:rPr>
          <w:b w:val="0"/>
          <w:color w:val="231F20"/>
          <w:spacing w:val="-30"/>
          <w:w w:val="85"/>
        </w:rPr>
        <w:t> </w:t>
      </w:r>
      <w:r>
        <w:rPr>
          <w:b w:val="0"/>
          <w:color w:val="231F20"/>
          <w:w w:val="85"/>
        </w:rPr>
        <w:t>of income</w:t>
      </w:r>
      <w:r>
        <w:rPr>
          <w:b w:val="0"/>
          <w:color w:val="231F20"/>
          <w:spacing w:val="-34"/>
          <w:w w:val="85"/>
        </w:rPr>
        <w:t> </w:t>
      </w:r>
      <w:r>
        <w:rPr>
          <w:b w:val="0"/>
          <w:color w:val="231F20"/>
          <w:w w:val="85"/>
        </w:rPr>
        <w:t>before</w:t>
      </w:r>
      <w:r>
        <w:rPr>
          <w:b w:val="0"/>
          <w:color w:val="231F20"/>
          <w:spacing w:val="-34"/>
          <w:w w:val="85"/>
        </w:rPr>
        <w:t> </w:t>
      </w:r>
      <w:r>
        <w:rPr>
          <w:b w:val="0"/>
          <w:color w:val="231F20"/>
          <w:w w:val="85"/>
        </w:rPr>
        <w:t>taxes,</w:t>
      </w:r>
      <w:r>
        <w:rPr>
          <w:b w:val="0"/>
          <w:color w:val="231F20"/>
          <w:spacing w:val="-34"/>
          <w:w w:val="85"/>
        </w:rPr>
        <w:t> </w:t>
      </w:r>
      <w:r>
        <w:rPr>
          <w:b w:val="0"/>
          <w:color w:val="231F20"/>
          <w:w w:val="85"/>
        </w:rPr>
        <w:t>decreased</w:t>
      </w:r>
      <w:r>
        <w:rPr>
          <w:b w:val="0"/>
          <w:color w:val="231F20"/>
          <w:spacing w:val="-35"/>
          <w:w w:val="85"/>
        </w:rPr>
        <w:t> </w:t>
      </w:r>
      <w:r>
        <w:rPr>
          <w:b w:val="0"/>
          <w:color w:val="231F20"/>
          <w:w w:val="85"/>
        </w:rPr>
        <w:t>to</w:t>
      </w:r>
      <w:r>
        <w:rPr>
          <w:b w:val="0"/>
          <w:color w:val="231F20"/>
          <w:spacing w:val="-34"/>
          <w:w w:val="85"/>
        </w:rPr>
        <w:t> </w:t>
      </w:r>
      <w:r>
        <w:rPr>
          <w:b w:val="0"/>
          <w:color w:val="231F20"/>
          <w:w w:val="85"/>
        </w:rPr>
        <w:t>36.8</w:t>
      </w:r>
      <w:r>
        <w:rPr>
          <w:b w:val="0"/>
          <w:color w:val="231F20"/>
          <w:spacing w:val="-34"/>
          <w:w w:val="85"/>
        </w:rPr>
        <w:t> </w:t>
      </w:r>
      <w:r>
        <w:rPr>
          <w:b w:val="0"/>
          <w:color w:val="231F20"/>
          <w:w w:val="85"/>
        </w:rPr>
        <w:t>percent</w:t>
      </w:r>
      <w:r>
        <w:rPr>
          <w:b w:val="0"/>
          <w:color w:val="231F20"/>
          <w:spacing w:val="-34"/>
          <w:w w:val="85"/>
        </w:rPr>
        <w:t> </w:t>
      </w:r>
      <w:r>
        <w:rPr>
          <w:b w:val="0"/>
          <w:color w:val="231F20"/>
          <w:w w:val="85"/>
        </w:rPr>
        <w:t>in</w:t>
      </w:r>
      <w:r>
        <w:rPr>
          <w:b w:val="0"/>
          <w:color w:val="231F20"/>
          <w:spacing w:val="-34"/>
          <w:w w:val="85"/>
        </w:rPr>
        <w:t> </w:t>
      </w:r>
      <w:r>
        <w:rPr>
          <w:b w:val="0"/>
          <w:color w:val="231F20"/>
          <w:w w:val="85"/>
        </w:rPr>
        <w:t>2006 </w:t>
      </w:r>
      <w:r>
        <w:rPr>
          <w:b w:val="0"/>
          <w:color w:val="231F20"/>
          <w:w w:val="80"/>
        </w:rPr>
        <w:t>from</w:t>
      </w:r>
      <w:r>
        <w:rPr>
          <w:b w:val="0"/>
          <w:color w:val="231F20"/>
          <w:spacing w:val="-15"/>
          <w:w w:val="80"/>
        </w:rPr>
        <w:t> </w:t>
      </w:r>
      <w:r>
        <w:rPr>
          <w:b w:val="0"/>
          <w:color w:val="231F20"/>
          <w:w w:val="80"/>
        </w:rPr>
        <w:t>37.9</w:t>
      </w:r>
      <w:r>
        <w:rPr>
          <w:b w:val="0"/>
          <w:color w:val="231F20"/>
          <w:spacing w:val="-16"/>
          <w:w w:val="80"/>
        </w:rPr>
        <w:t> </w:t>
      </w:r>
      <w:r>
        <w:rPr>
          <w:b w:val="0"/>
          <w:color w:val="231F20"/>
          <w:w w:val="80"/>
        </w:rPr>
        <w:t>percent</w:t>
      </w:r>
      <w:r>
        <w:rPr>
          <w:b w:val="0"/>
          <w:color w:val="231F20"/>
          <w:spacing w:val="-19"/>
          <w:w w:val="80"/>
        </w:rPr>
        <w:t> </w:t>
      </w:r>
      <w:r>
        <w:rPr>
          <w:b w:val="0"/>
          <w:color w:val="231F20"/>
          <w:w w:val="80"/>
        </w:rPr>
        <w:t>in</w:t>
      </w:r>
      <w:r>
        <w:rPr>
          <w:b w:val="0"/>
          <w:color w:val="231F20"/>
          <w:spacing w:val="-17"/>
          <w:w w:val="80"/>
        </w:rPr>
        <w:t> </w:t>
      </w:r>
      <w:r>
        <w:rPr>
          <w:b w:val="0"/>
          <w:color w:val="231F20"/>
          <w:w w:val="80"/>
        </w:rPr>
        <w:t>2005.</w:t>
      </w:r>
      <w:r>
        <w:rPr>
          <w:b w:val="0"/>
          <w:color w:val="231F20"/>
          <w:spacing w:val="-17"/>
          <w:w w:val="80"/>
        </w:rPr>
        <w:t> </w:t>
      </w:r>
      <w:r>
        <w:rPr>
          <w:b w:val="0"/>
          <w:color w:val="231F20"/>
          <w:w w:val="80"/>
        </w:rPr>
        <w:t>The</w:t>
      </w:r>
      <w:r>
        <w:rPr>
          <w:b w:val="0"/>
          <w:color w:val="231F20"/>
          <w:spacing w:val="-18"/>
          <w:w w:val="80"/>
        </w:rPr>
        <w:t> </w:t>
      </w:r>
      <w:r>
        <w:rPr>
          <w:b w:val="0"/>
          <w:color w:val="231F20"/>
          <w:w w:val="80"/>
        </w:rPr>
        <w:t>decrease</w:t>
      </w:r>
      <w:r>
        <w:rPr>
          <w:b w:val="0"/>
          <w:color w:val="231F20"/>
          <w:spacing w:val="-20"/>
          <w:w w:val="80"/>
        </w:rPr>
        <w:t> </w:t>
      </w:r>
      <w:r>
        <w:rPr>
          <w:b w:val="0"/>
          <w:color w:val="231F20"/>
          <w:w w:val="80"/>
        </w:rPr>
        <w:t>in</w:t>
      </w:r>
      <w:r>
        <w:rPr>
          <w:b w:val="0"/>
          <w:color w:val="231F20"/>
          <w:spacing w:val="-17"/>
          <w:w w:val="80"/>
        </w:rPr>
        <w:t> </w:t>
      </w:r>
      <w:r>
        <w:rPr>
          <w:b w:val="0"/>
          <w:color w:val="231F20"/>
          <w:w w:val="80"/>
        </w:rPr>
        <w:t>the</w:t>
      </w:r>
      <w:r>
        <w:rPr>
          <w:b w:val="0"/>
          <w:color w:val="231F20"/>
          <w:spacing w:val="-17"/>
          <w:w w:val="80"/>
        </w:rPr>
        <w:t> </w:t>
      </w:r>
      <w:r>
        <w:rPr>
          <w:b w:val="0"/>
          <w:color w:val="231F20"/>
          <w:w w:val="80"/>
        </w:rPr>
        <w:t>2006</w:t>
      </w:r>
      <w:r>
        <w:rPr>
          <w:b w:val="0"/>
          <w:color w:val="231F20"/>
          <w:spacing w:val="-17"/>
          <w:w w:val="80"/>
        </w:rPr>
        <w:t> </w:t>
      </w:r>
      <w:r>
        <w:rPr>
          <w:b w:val="0"/>
          <w:color w:val="231F20"/>
          <w:w w:val="80"/>
        </w:rPr>
        <w:t>rate </w:t>
      </w:r>
      <w:r>
        <w:rPr>
          <w:b w:val="0"/>
          <w:color w:val="231F20"/>
          <w:w w:val="85"/>
        </w:rPr>
        <w:t>was</w:t>
      </w:r>
      <w:r>
        <w:rPr>
          <w:b w:val="0"/>
          <w:color w:val="231F20"/>
          <w:spacing w:val="-28"/>
          <w:w w:val="85"/>
        </w:rPr>
        <w:t> </w:t>
      </w:r>
      <w:r>
        <w:rPr>
          <w:b w:val="0"/>
          <w:color w:val="231F20"/>
          <w:w w:val="85"/>
        </w:rPr>
        <w:t>primarily</w:t>
      </w:r>
      <w:r>
        <w:rPr>
          <w:b w:val="0"/>
          <w:color w:val="231F20"/>
          <w:spacing w:val="-28"/>
          <w:w w:val="85"/>
        </w:rPr>
        <w:t> </w:t>
      </w:r>
      <w:r>
        <w:rPr>
          <w:b w:val="0"/>
          <w:color w:val="231F20"/>
          <w:w w:val="85"/>
        </w:rPr>
        <w:t>due</w:t>
      </w:r>
      <w:r>
        <w:rPr>
          <w:b w:val="0"/>
          <w:color w:val="231F20"/>
          <w:spacing w:val="-28"/>
          <w:w w:val="85"/>
        </w:rPr>
        <w:t> </w:t>
      </w:r>
      <w:r>
        <w:rPr>
          <w:b w:val="0"/>
          <w:color w:val="231F20"/>
          <w:w w:val="85"/>
        </w:rPr>
        <w:t>to</w:t>
      </w:r>
      <w:r>
        <w:rPr>
          <w:b w:val="0"/>
          <w:color w:val="231F20"/>
          <w:spacing w:val="-28"/>
          <w:w w:val="85"/>
        </w:rPr>
        <w:t> </w:t>
      </w:r>
      <w:r>
        <w:rPr>
          <w:b w:val="0"/>
          <w:color w:val="231F20"/>
          <w:w w:val="85"/>
        </w:rPr>
        <w:t>a</w:t>
      </w:r>
      <w:r>
        <w:rPr>
          <w:b w:val="0"/>
          <w:color w:val="231F20"/>
          <w:spacing w:val="-29"/>
          <w:w w:val="85"/>
        </w:rPr>
        <w:t> </w:t>
      </w:r>
      <w:r>
        <w:rPr>
          <w:b w:val="0"/>
          <w:color w:val="231F20"/>
          <w:w w:val="85"/>
        </w:rPr>
        <w:t>$9</w:t>
      </w:r>
      <w:r>
        <w:rPr>
          <w:b w:val="0"/>
          <w:color w:val="231F20"/>
          <w:spacing w:val="-27"/>
          <w:w w:val="85"/>
        </w:rPr>
        <w:t> </w:t>
      </w:r>
      <w:r>
        <w:rPr>
          <w:b w:val="0"/>
          <w:color w:val="231F20"/>
          <w:w w:val="85"/>
        </w:rPr>
        <w:t>million</w:t>
      </w:r>
      <w:r>
        <w:rPr>
          <w:b w:val="0"/>
          <w:color w:val="231F20"/>
          <w:spacing w:val="-28"/>
          <w:w w:val="85"/>
        </w:rPr>
        <w:t> </w:t>
      </w:r>
      <w:r>
        <w:rPr>
          <w:b w:val="0"/>
          <w:color w:val="231F20"/>
          <w:w w:val="85"/>
        </w:rPr>
        <w:t>reduction</w:t>
      </w:r>
      <w:r>
        <w:rPr>
          <w:b w:val="0"/>
          <w:color w:val="231F20"/>
          <w:spacing w:val="-29"/>
          <w:w w:val="85"/>
        </w:rPr>
        <w:t> </w:t>
      </w:r>
      <w:r>
        <w:rPr>
          <w:b w:val="0"/>
          <w:color w:val="231F20"/>
          <w:w w:val="85"/>
        </w:rPr>
        <w:t>related</w:t>
      </w:r>
      <w:r>
        <w:rPr>
          <w:b w:val="0"/>
          <w:color w:val="231F20"/>
          <w:spacing w:val="-28"/>
          <w:w w:val="85"/>
        </w:rPr>
        <w:t> </w:t>
      </w:r>
      <w:r>
        <w:rPr>
          <w:b w:val="0"/>
          <w:color w:val="231F20"/>
          <w:w w:val="85"/>
        </w:rPr>
        <w:t>to</w:t>
      </w:r>
      <w:r>
        <w:rPr>
          <w:b w:val="0"/>
          <w:color w:val="231F20"/>
          <w:spacing w:val="-28"/>
          <w:w w:val="85"/>
        </w:rPr>
        <w:t> </w:t>
      </w:r>
      <w:r>
        <w:rPr>
          <w:b w:val="0"/>
          <w:color w:val="231F20"/>
          <w:w w:val="85"/>
        </w:rPr>
        <w:t>a revision</w:t>
      </w:r>
      <w:r>
        <w:rPr>
          <w:b w:val="0"/>
          <w:color w:val="231F20"/>
          <w:spacing w:val="-28"/>
          <w:w w:val="85"/>
        </w:rPr>
        <w:t> </w:t>
      </w:r>
      <w:r>
        <w:rPr>
          <w:b w:val="0"/>
          <w:color w:val="231F20"/>
          <w:w w:val="85"/>
        </w:rPr>
        <w:t>in</w:t>
      </w:r>
      <w:r>
        <w:rPr>
          <w:b w:val="0"/>
          <w:color w:val="231F20"/>
          <w:spacing w:val="-28"/>
          <w:w w:val="85"/>
        </w:rPr>
        <w:t> </w:t>
      </w:r>
      <w:r>
        <w:rPr>
          <w:b w:val="0"/>
          <w:color w:val="231F20"/>
          <w:w w:val="85"/>
        </w:rPr>
        <w:t>the</w:t>
      </w:r>
      <w:r>
        <w:rPr>
          <w:b w:val="0"/>
          <w:color w:val="231F20"/>
          <w:spacing w:val="-29"/>
          <w:w w:val="85"/>
        </w:rPr>
        <w:t> </w:t>
      </w:r>
      <w:r>
        <w:rPr>
          <w:b w:val="0"/>
          <w:color w:val="231F20"/>
          <w:w w:val="85"/>
        </w:rPr>
        <w:t>State</w:t>
      </w:r>
      <w:r>
        <w:rPr>
          <w:b w:val="0"/>
          <w:color w:val="231F20"/>
          <w:spacing w:val="-29"/>
          <w:w w:val="85"/>
        </w:rPr>
        <w:t> </w:t>
      </w:r>
      <w:r>
        <w:rPr>
          <w:b w:val="0"/>
          <w:color w:val="231F20"/>
          <w:w w:val="85"/>
        </w:rPr>
        <w:t>of</w:t>
      </w:r>
      <w:r>
        <w:rPr>
          <w:b w:val="0"/>
          <w:color w:val="231F20"/>
          <w:spacing w:val="-28"/>
          <w:w w:val="85"/>
        </w:rPr>
        <w:t> </w:t>
      </w:r>
      <w:r>
        <w:rPr>
          <w:b w:val="0"/>
          <w:color w:val="231F20"/>
          <w:w w:val="85"/>
        </w:rPr>
        <w:t>Texas</w:t>
      </w:r>
      <w:r>
        <w:rPr>
          <w:b w:val="0"/>
          <w:color w:val="231F20"/>
          <w:spacing w:val="-29"/>
          <w:w w:val="85"/>
        </w:rPr>
        <w:t> </w:t>
      </w:r>
      <w:r>
        <w:rPr>
          <w:b w:val="0"/>
          <w:color w:val="231F20"/>
          <w:w w:val="85"/>
        </w:rPr>
        <w:t>franchise</w:t>
      </w:r>
      <w:r>
        <w:rPr>
          <w:b w:val="0"/>
          <w:color w:val="231F20"/>
          <w:spacing w:val="-28"/>
          <w:w w:val="85"/>
        </w:rPr>
        <w:t> </w:t>
      </w:r>
      <w:r>
        <w:rPr>
          <w:b w:val="0"/>
          <w:color w:val="231F20"/>
          <w:w w:val="85"/>
        </w:rPr>
        <w:t>tax</w:t>
      </w:r>
      <w:r>
        <w:rPr>
          <w:b w:val="0"/>
          <w:color w:val="231F20"/>
          <w:spacing w:val="-29"/>
          <w:w w:val="85"/>
        </w:rPr>
        <w:t> </w:t>
      </w:r>
      <w:r>
        <w:rPr>
          <w:b w:val="0"/>
          <w:color w:val="231F20"/>
          <w:w w:val="85"/>
        </w:rPr>
        <w:t>law</w:t>
      </w:r>
      <w:r>
        <w:rPr>
          <w:b w:val="0"/>
          <w:color w:val="231F20"/>
          <w:spacing w:val="-29"/>
          <w:w w:val="85"/>
        </w:rPr>
        <w:t> </w:t>
      </w:r>
      <w:r>
        <w:rPr>
          <w:b w:val="0"/>
          <w:color w:val="231F20"/>
          <w:w w:val="85"/>
        </w:rPr>
        <w:t>enacted during</w:t>
      </w:r>
      <w:r>
        <w:rPr>
          <w:b w:val="0"/>
          <w:color w:val="231F20"/>
          <w:spacing w:val="-27"/>
          <w:w w:val="85"/>
        </w:rPr>
        <w:t> </w:t>
      </w:r>
      <w:r>
        <w:rPr>
          <w:b w:val="0"/>
          <w:color w:val="231F20"/>
          <w:w w:val="85"/>
        </w:rPr>
        <w:t>2006.</w:t>
      </w:r>
      <w:r>
        <w:rPr>
          <w:b w:val="0"/>
          <w:color w:val="231F20"/>
          <w:spacing w:val="-27"/>
          <w:w w:val="85"/>
        </w:rPr>
        <w:t> </w:t>
      </w:r>
      <w:r>
        <w:rPr>
          <w:b w:val="0"/>
          <w:color w:val="231F20"/>
          <w:w w:val="85"/>
        </w:rPr>
        <w:t>The</w:t>
      </w:r>
      <w:r>
        <w:rPr>
          <w:b w:val="0"/>
          <w:color w:val="231F20"/>
          <w:spacing w:val="-27"/>
          <w:w w:val="85"/>
        </w:rPr>
        <w:t> </w:t>
      </w:r>
      <w:r>
        <w:rPr>
          <w:b w:val="0"/>
          <w:color w:val="231F20"/>
          <w:w w:val="85"/>
        </w:rPr>
        <w:t>Company</w:t>
      </w:r>
      <w:r>
        <w:rPr>
          <w:b w:val="0"/>
          <w:color w:val="231F20"/>
          <w:spacing w:val="-28"/>
          <w:w w:val="85"/>
        </w:rPr>
        <w:t> </w:t>
      </w:r>
      <w:r>
        <w:rPr>
          <w:b w:val="0"/>
          <w:color w:val="231F20"/>
          <w:w w:val="85"/>
        </w:rPr>
        <w:t>currently</w:t>
      </w:r>
      <w:r>
        <w:rPr>
          <w:b w:val="0"/>
          <w:color w:val="231F20"/>
          <w:spacing w:val="-27"/>
          <w:w w:val="85"/>
        </w:rPr>
        <w:t> </w:t>
      </w:r>
      <w:r>
        <w:rPr>
          <w:b w:val="0"/>
          <w:color w:val="231F20"/>
          <w:w w:val="85"/>
        </w:rPr>
        <w:t>expects</w:t>
      </w:r>
      <w:r>
        <w:rPr>
          <w:b w:val="0"/>
          <w:color w:val="231F20"/>
          <w:spacing w:val="-27"/>
          <w:w w:val="85"/>
        </w:rPr>
        <w:t> </w:t>
      </w:r>
      <w:r>
        <w:rPr>
          <w:b w:val="0"/>
          <w:color w:val="231F20"/>
          <w:w w:val="85"/>
        </w:rPr>
        <w:t>its</w:t>
      </w:r>
      <w:r>
        <w:rPr>
          <w:b w:val="0"/>
          <w:color w:val="231F20"/>
          <w:spacing w:val="-27"/>
          <w:w w:val="85"/>
        </w:rPr>
        <w:t> </w:t>
      </w:r>
      <w:r>
        <w:rPr>
          <w:b w:val="0"/>
          <w:color w:val="231F20"/>
          <w:w w:val="85"/>
        </w:rPr>
        <w:t>2007 </w:t>
      </w:r>
      <w:r>
        <w:rPr>
          <w:b w:val="0"/>
          <w:color w:val="231F20"/>
          <w:w w:val="80"/>
        </w:rPr>
        <w:t>effective rate to be approximately 38</w:t>
      </w:r>
      <w:r>
        <w:rPr>
          <w:b w:val="0"/>
          <w:color w:val="231F20"/>
          <w:spacing w:val="13"/>
          <w:w w:val="80"/>
        </w:rPr>
        <w:t> </w:t>
      </w:r>
      <w:r>
        <w:rPr>
          <w:b w:val="0"/>
          <w:color w:val="231F20"/>
          <w:w w:val="80"/>
        </w:rPr>
        <w:t>percent.</w:t>
      </w:r>
    </w:p>
    <w:p>
      <w:pPr>
        <w:pStyle w:val="BodyText"/>
        <w:spacing w:before="7"/>
        <w:rPr>
          <w:b w:val="0"/>
        </w:rPr>
      </w:pPr>
    </w:p>
    <w:p>
      <w:pPr>
        <w:pStyle w:val="Heading4"/>
        <w:spacing w:before="1"/>
        <w:rPr>
          <w:i/>
        </w:rPr>
      </w:pPr>
      <w:r>
        <w:rPr>
          <w:i/>
          <w:color w:val="231F20"/>
        </w:rPr>
        <w:t>2005 Compared With 2004</w:t>
      </w:r>
    </w:p>
    <w:p>
      <w:pPr>
        <w:pStyle w:val="BodyText"/>
        <w:spacing w:line="244" w:lineRule="auto" w:before="127"/>
        <w:ind w:left="119" w:firstLine="400"/>
        <w:jc w:val="both"/>
        <w:rPr>
          <w:b w:val="0"/>
        </w:rPr>
      </w:pPr>
      <w:r>
        <w:rPr>
          <w:b w:val="0"/>
          <w:color w:val="231F20"/>
          <w:w w:val="85"/>
        </w:rPr>
        <w:t>The</w:t>
      </w:r>
      <w:r>
        <w:rPr>
          <w:b w:val="0"/>
          <w:color w:val="231F20"/>
          <w:spacing w:val="-30"/>
          <w:w w:val="85"/>
        </w:rPr>
        <w:t> </w:t>
      </w:r>
      <w:r>
        <w:rPr>
          <w:b w:val="0"/>
          <w:color w:val="231F20"/>
          <w:w w:val="85"/>
        </w:rPr>
        <w:t>Company’s</w:t>
      </w:r>
      <w:r>
        <w:rPr>
          <w:b w:val="0"/>
          <w:color w:val="231F20"/>
          <w:spacing w:val="-30"/>
          <w:w w:val="85"/>
        </w:rPr>
        <w:t> </w:t>
      </w:r>
      <w:r>
        <w:rPr>
          <w:b w:val="0"/>
          <w:color w:val="231F20"/>
          <w:w w:val="85"/>
        </w:rPr>
        <w:t>consolidated</w:t>
      </w:r>
      <w:r>
        <w:rPr>
          <w:b w:val="0"/>
          <w:color w:val="231F20"/>
          <w:spacing w:val="-31"/>
          <w:w w:val="85"/>
        </w:rPr>
        <w:t> </w:t>
      </w:r>
      <w:r>
        <w:rPr>
          <w:b w:val="0"/>
          <w:color w:val="231F20"/>
          <w:w w:val="85"/>
        </w:rPr>
        <w:t>net</w:t>
      </w:r>
      <w:r>
        <w:rPr>
          <w:b w:val="0"/>
          <w:color w:val="231F20"/>
          <w:spacing w:val="-29"/>
          <w:w w:val="85"/>
        </w:rPr>
        <w:t> </w:t>
      </w:r>
      <w:r>
        <w:rPr>
          <w:b w:val="0"/>
          <w:color w:val="231F20"/>
          <w:w w:val="85"/>
        </w:rPr>
        <w:t>income</w:t>
      </w:r>
      <w:r>
        <w:rPr>
          <w:b w:val="0"/>
          <w:color w:val="231F20"/>
          <w:spacing w:val="-30"/>
          <w:w w:val="85"/>
        </w:rPr>
        <w:t> </w:t>
      </w:r>
      <w:r>
        <w:rPr>
          <w:b w:val="0"/>
          <w:color w:val="231F20"/>
          <w:w w:val="85"/>
        </w:rPr>
        <w:t>for</w:t>
      </w:r>
      <w:r>
        <w:rPr>
          <w:b w:val="0"/>
          <w:color w:val="231F20"/>
          <w:spacing w:val="-29"/>
          <w:w w:val="85"/>
        </w:rPr>
        <w:t> </w:t>
      </w:r>
      <w:r>
        <w:rPr>
          <w:b w:val="0"/>
          <w:color w:val="231F20"/>
          <w:w w:val="85"/>
        </w:rPr>
        <w:t>2005 </w:t>
      </w:r>
      <w:r>
        <w:rPr>
          <w:b w:val="0"/>
          <w:color w:val="231F20"/>
          <w:w w:val="80"/>
        </w:rPr>
        <w:t>was</w:t>
      </w:r>
      <w:r>
        <w:rPr>
          <w:b w:val="0"/>
          <w:color w:val="231F20"/>
          <w:spacing w:val="-7"/>
          <w:w w:val="80"/>
        </w:rPr>
        <w:t> </w:t>
      </w:r>
      <w:r>
        <w:rPr>
          <w:b w:val="0"/>
          <w:color w:val="231F20"/>
          <w:w w:val="80"/>
        </w:rPr>
        <w:t>$484</w:t>
      </w:r>
      <w:r>
        <w:rPr>
          <w:b w:val="0"/>
          <w:color w:val="231F20"/>
          <w:spacing w:val="-8"/>
          <w:w w:val="80"/>
        </w:rPr>
        <w:t> </w:t>
      </w:r>
      <w:r>
        <w:rPr>
          <w:b w:val="0"/>
          <w:color w:val="231F20"/>
          <w:w w:val="80"/>
        </w:rPr>
        <w:t>million</w:t>
      </w:r>
      <w:r>
        <w:rPr>
          <w:b w:val="0"/>
          <w:color w:val="231F20"/>
          <w:spacing w:val="-8"/>
          <w:w w:val="80"/>
        </w:rPr>
        <w:t> </w:t>
      </w:r>
      <w:r>
        <w:rPr>
          <w:b w:val="0"/>
          <w:color w:val="231F20"/>
          <w:w w:val="80"/>
        </w:rPr>
        <w:t>($.60</w:t>
      </w:r>
      <w:r>
        <w:rPr>
          <w:b w:val="0"/>
          <w:color w:val="231F20"/>
          <w:spacing w:val="-7"/>
          <w:w w:val="80"/>
        </w:rPr>
        <w:t> </w:t>
      </w:r>
      <w:r>
        <w:rPr>
          <w:b w:val="0"/>
          <w:color w:val="231F20"/>
          <w:w w:val="80"/>
        </w:rPr>
        <w:t>per</w:t>
      </w:r>
      <w:r>
        <w:rPr>
          <w:b w:val="0"/>
          <w:color w:val="231F20"/>
          <w:spacing w:val="-8"/>
          <w:w w:val="80"/>
        </w:rPr>
        <w:t> </w:t>
      </w:r>
      <w:r>
        <w:rPr>
          <w:b w:val="0"/>
          <w:color w:val="231F20"/>
          <w:w w:val="80"/>
        </w:rPr>
        <w:t>share,</w:t>
      </w:r>
      <w:r>
        <w:rPr>
          <w:b w:val="0"/>
          <w:color w:val="231F20"/>
          <w:spacing w:val="-7"/>
          <w:w w:val="80"/>
        </w:rPr>
        <w:t> </w:t>
      </w:r>
      <w:r>
        <w:rPr>
          <w:b w:val="0"/>
          <w:color w:val="231F20"/>
          <w:w w:val="80"/>
        </w:rPr>
        <w:t>diluted),</w:t>
      </w:r>
      <w:r>
        <w:rPr>
          <w:b w:val="0"/>
          <w:color w:val="231F20"/>
          <w:spacing w:val="-8"/>
          <w:w w:val="80"/>
        </w:rPr>
        <w:t> </w:t>
      </w:r>
      <w:r>
        <w:rPr>
          <w:b w:val="0"/>
          <w:color w:val="231F20"/>
          <w:w w:val="80"/>
        </w:rPr>
        <w:t>as</w:t>
      </w:r>
      <w:r>
        <w:rPr>
          <w:b w:val="0"/>
          <w:color w:val="231F20"/>
          <w:spacing w:val="-7"/>
          <w:w w:val="80"/>
        </w:rPr>
        <w:t> </w:t>
      </w:r>
      <w:r>
        <w:rPr>
          <w:b w:val="0"/>
          <w:color w:val="231F20"/>
          <w:w w:val="80"/>
        </w:rPr>
        <w:t>compared </w:t>
      </w:r>
      <w:r>
        <w:rPr>
          <w:b w:val="0"/>
          <w:color w:val="231F20"/>
          <w:w w:val="90"/>
        </w:rPr>
        <w:t>to</w:t>
      </w:r>
      <w:r>
        <w:rPr>
          <w:b w:val="0"/>
          <w:color w:val="231F20"/>
          <w:spacing w:val="-24"/>
          <w:w w:val="90"/>
        </w:rPr>
        <w:t> </w:t>
      </w:r>
      <w:r>
        <w:rPr>
          <w:b w:val="0"/>
          <w:color w:val="231F20"/>
          <w:w w:val="90"/>
        </w:rPr>
        <w:t>2004</w:t>
      </w:r>
      <w:r>
        <w:rPr>
          <w:b w:val="0"/>
          <w:color w:val="231F20"/>
          <w:spacing w:val="-24"/>
          <w:w w:val="90"/>
        </w:rPr>
        <w:t> </w:t>
      </w:r>
      <w:r>
        <w:rPr>
          <w:b w:val="0"/>
          <w:color w:val="231F20"/>
          <w:w w:val="90"/>
        </w:rPr>
        <w:t>net</w:t>
      </w:r>
      <w:r>
        <w:rPr>
          <w:b w:val="0"/>
          <w:color w:val="231F20"/>
          <w:spacing w:val="-24"/>
          <w:w w:val="90"/>
        </w:rPr>
        <w:t> </w:t>
      </w:r>
      <w:r>
        <w:rPr>
          <w:b w:val="0"/>
          <w:color w:val="231F20"/>
          <w:w w:val="90"/>
        </w:rPr>
        <w:t>income</w:t>
      </w:r>
      <w:r>
        <w:rPr>
          <w:b w:val="0"/>
          <w:color w:val="231F20"/>
          <w:spacing w:val="-25"/>
          <w:w w:val="90"/>
        </w:rPr>
        <w:t> </w:t>
      </w:r>
      <w:r>
        <w:rPr>
          <w:b w:val="0"/>
          <w:color w:val="231F20"/>
          <w:w w:val="90"/>
        </w:rPr>
        <w:t>of</w:t>
      </w:r>
      <w:r>
        <w:rPr>
          <w:b w:val="0"/>
          <w:color w:val="231F20"/>
          <w:spacing w:val="-24"/>
          <w:w w:val="90"/>
        </w:rPr>
        <w:t> </w:t>
      </w:r>
      <w:r>
        <w:rPr>
          <w:b w:val="0"/>
          <w:color w:val="231F20"/>
          <w:w w:val="90"/>
        </w:rPr>
        <w:t>$215</w:t>
      </w:r>
      <w:r>
        <w:rPr>
          <w:b w:val="0"/>
          <w:color w:val="231F20"/>
          <w:spacing w:val="-24"/>
          <w:w w:val="90"/>
        </w:rPr>
        <w:t> </w:t>
      </w:r>
      <w:r>
        <w:rPr>
          <w:b w:val="0"/>
          <w:color w:val="231F20"/>
          <w:w w:val="90"/>
        </w:rPr>
        <w:t>million</w:t>
      </w:r>
      <w:r>
        <w:rPr>
          <w:b w:val="0"/>
          <w:color w:val="231F20"/>
          <w:spacing w:val="-24"/>
          <w:w w:val="90"/>
        </w:rPr>
        <w:t> </w:t>
      </w:r>
      <w:r>
        <w:rPr>
          <w:b w:val="0"/>
          <w:color w:val="231F20"/>
          <w:w w:val="90"/>
        </w:rPr>
        <w:t>($.27</w:t>
      </w:r>
      <w:r>
        <w:rPr>
          <w:b w:val="0"/>
          <w:color w:val="231F20"/>
          <w:spacing w:val="-24"/>
          <w:w w:val="90"/>
        </w:rPr>
        <w:t> </w:t>
      </w:r>
      <w:r>
        <w:rPr>
          <w:b w:val="0"/>
          <w:color w:val="231F20"/>
          <w:w w:val="90"/>
        </w:rPr>
        <w:t>per</w:t>
      </w:r>
      <w:r>
        <w:rPr>
          <w:b w:val="0"/>
          <w:color w:val="231F20"/>
          <w:spacing w:val="-24"/>
          <w:w w:val="90"/>
        </w:rPr>
        <w:t> </w:t>
      </w:r>
      <w:r>
        <w:rPr>
          <w:b w:val="0"/>
          <w:color w:val="231F20"/>
          <w:w w:val="90"/>
        </w:rPr>
        <w:t>share, </w:t>
      </w:r>
      <w:r>
        <w:rPr>
          <w:b w:val="0"/>
          <w:color w:val="231F20"/>
          <w:w w:val="85"/>
        </w:rPr>
        <w:t>diluted),</w:t>
      </w:r>
      <w:r>
        <w:rPr>
          <w:b w:val="0"/>
          <w:color w:val="231F20"/>
          <w:spacing w:val="-29"/>
          <w:w w:val="85"/>
        </w:rPr>
        <w:t> </w:t>
      </w:r>
      <w:r>
        <w:rPr>
          <w:b w:val="0"/>
          <w:color w:val="231F20"/>
          <w:w w:val="85"/>
        </w:rPr>
        <w:t>an</w:t>
      </w:r>
      <w:r>
        <w:rPr>
          <w:b w:val="0"/>
          <w:color w:val="231F20"/>
          <w:spacing w:val="-28"/>
          <w:w w:val="85"/>
        </w:rPr>
        <w:t> </w:t>
      </w:r>
      <w:r>
        <w:rPr>
          <w:b w:val="0"/>
          <w:color w:val="231F20"/>
          <w:w w:val="85"/>
        </w:rPr>
        <w:t>increase</w:t>
      </w:r>
      <w:r>
        <w:rPr>
          <w:b w:val="0"/>
          <w:color w:val="231F20"/>
          <w:spacing w:val="-29"/>
          <w:w w:val="85"/>
        </w:rPr>
        <w:t> </w:t>
      </w:r>
      <w:r>
        <w:rPr>
          <w:b w:val="0"/>
          <w:color w:val="231F20"/>
          <w:w w:val="85"/>
        </w:rPr>
        <w:t>of</w:t>
      </w:r>
      <w:r>
        <w:rPr>
          <w:b w:val="0"/>
          <w:color w:val="231F20"/>
          <w:spacing w:val="-28"/>
          <w:w w:val="85"/>
        </w:rPr>
        <w:t> </w:t>
      </w:r>
      <w:r>
        <w:rPr>
          <w:b w:val="0"/>
          <w:color w:val="231F20"/>
          <w:w w:val="85"/>
        </w:rPr>
        <w:t>$269</w:t>
      </w:r>
      <w:r>
        <w:rPr>
          <w:b w:val="0"/>
          <w:color w:val="231F20"/>
          <w:spacing w:val="-28"/>
          <w:w w:val="85"/>
        </w:rPr>
        <w:t> </w:t>
      </w:r>
      <w:r>
        <w:rPr>
          <w:b w:val="0"/>
          <w:color w:val="231F20"/>
          <w:w w:val="85"/>
        </w:rPr>
        <w:t>million,</w:t>
      </w:r>
      <w:r>
        <w:rPr>
          <w:b w:val="0"/>
          <w:color w:val="231F20"/>
          <w:spacing w:val="-28"/>
          <w:w w:val="85"/>
        </w:rPr>
        <w:t> </w:t>
      </w:r>
      <w:r>
        <w:rPr>
          <w:b w:val="0"/>
          <w:color w:val="231F20"/>
          <w:w w:val="85"/>
        </w:rPr>
        <w:t>or</w:t>
      </w:r>
      <w:r>
        <w:rPr>
          <w:b w:val="0"/>
          <w:color w:val="231F20"/>
          <w:spacing w:val="-28"/>
          <w:w w:val="85"/>
        </w:rPr>
        <w:t> </w:t>
      </w:r>
      <w:r>
        <w:rPr>
          <w:b w:val="0"/>
          <w:color w:val="231F20"/>
          <w:w w:val="85"/>
        </w:rPr>
        <w:t>125.1</w:t>
      </w:r>
      <w:r>
        <w:rPr>
          <w:b w:val="0"/>
          <w:color w:val="231F20"/>
          <w:spacing w:val="-28"/>
          <w:w w:val="85"/>
        </w:rPr>
        <w:t> </w:t>
      </w:r>
      <w:r>
        <w:rPr>
          <w:b w:val="0"/>
          <w:color w:val="231F20"/>
          <w:w w:val="85"/>
        </w:rPr>
        <w:t>percent. </w:t>
      </w:r>
      <w:r>
        <w:rPr>
          <w:b w:val="0"/>
          <w:color w:val="231F20"/>
          <w:w w:val="80"/>
        </w:rPr>
        <w:t>Operating</w:t>
      </w:r>
      <w:r>
        <w:rPr>
          <w:b w:val="0"/>
          <w:color w:val="231F20"/>
          <w:spacing w:val="-21"/>
          <w:w w:val="80"/>
        </w:rPr>
        <w:t> </w:t>
      </w:r>
      <w:r>
        <w:rPr>
          <w:b w:val="0"/>
          <w:color w:val="231F20"/>
          <w:w w:val="80"/>
        </w:rPr>
        <w:t>income</w:t>
      </w:r>
      <w:r>
        <w:rPr>
          <w:b w:val="0"/>
          <w:color w:val="231F20"/>
          <w:spacing w:val="-22"/>
          <w:w w:val="80"/>
        </w:rPr>
        <w:t> </w:t>
      </w:r>
      <w:r>
        <w:rPr>
          <w:b w:val="0"/>
          <w:color w:val="231F20"/>
          <w:w w:val="80"/>
        </w:rPr>
        <w:t>for</w:t>
      </w:r>
      <w:r>
        <w:rPr>
          <w:b w:val="0"/>
          <w:color w:val="231F20"/>
          <w:spacing w:val="-20"/>
          <w:w w:val="80"/>
        </w:rPr>
        <w:t> </w:t>
      </w:r>
      <w:r>
        <w:rPr>
          <w:b w:val="0"/>
          <w:color w:val="231F20"/>
          <w:w w:val="80"/>
        </w:rPr>
        <w:t>2005</w:t>
      </w:r>
      <w:r>
        <w:rPr>
          <w:b w:val="0"/>
          <w:color w:val="231F20"/>
          <w:spacing w:val="-21"/>
          <w:w w:val="80"/>
        </w:rPr>
        <w:t> </w:t>
      </w:r>
      <w:r>
        <w:rPr>
          <w:b w:val="0"/>
          <w:color w:val="231F20"/>
          <w:w w:val="80"/>
        </w:rPr>
        <w:t>was</w:t>
      </w:r>
      <w:r>
        <w:rPr>
          <w:b w:val="0"/>
          <w:color w:val="231F20"/>
          <w:spacing w:val="-22"/>
          <w:w w:val="80"/>
        </w:rPr>
        <w:t> </w:t>
      </w:r>
      <w:r>
        <w:rPr>
          <w:b w:val="0"/>
          <w:color w:val="231F20"/>
          <w:w w:val="80"/>
        </w:rPr>
        <w:t>$725</w:t>
      </w:r>
      <w:r>
        <w:rPr>
          <w:b w:val="0"/>
          <w:color w:val="231F20"/>
          <w:spacing w:val="-22"/>
          <w:w w:val="80"/>
        </w:rPr>
        <w:t> </w:t>
      </w:r>
      <w:r>
        <w:rPr>
          <w:b w:val="0"/>
          <w:color w:val="231F20"/>
          <w:w w:val="80"/>
        </w:rPr>
        <w:t>million,</w:t>
      </w:r>
      <w:r>
        <w:rPr>
          <w:b w:val="0"/>
          <w:color w:val="231F20"/>
          <w:spacing w:val="-21"/>
          <w:w w:val="80"/>
        </w:rPr>
        <w:t> </w:t>
      </w:r>
      <w:r>
        <w:rPr>
          <w:b w:val="0"/>
          <w:color w:val="231F20"/>
          <w:w w:val="80"/>
        </w:rPr>
        <w:t>an</w:t>
      </w:r>
      <w:r>
        <w:rPr>
          <w:b w:val="0"/>
          <w:color w:val="231F20"/>
          <w:spacing w:val="-21"/>
          <w:w w:val="80"/>
        </w:rPr>
        <w:t> </w:t>
      </w:r>
      <w:r>
        <w:rPr>
          <w:b w:val="0"/>
          <w:color w:val="231F20"/>
          <w:w w:val="80"/>
        </w:rPr>
        <w:t>increase </w:t>
      </w:r>
      <w:r>
        <w:rPr>
          <w:b w:val="0"/>
          <w:color w:val="231F20"/>
          <w:w w:val="85"/>
        </w:rPr>
        <w:t>of</w:t>
      </w:r>
      <w:r>
        <w:rPr>
          <w:b w:val="0"/>
          <w:color w:val="231F20"/>
          <w:spacing w:val="-38"/>
          <w:w w:val="85"/>
        </w:rPr>
        <w:t> </w:t>
      </w:r>
      <w:r>
        <w:rPr>
          <w:b w:val="0"/>
          <w:color w:val="231F20"/>
          <w:w w:val="85"/>
        </w:rPr>
        <w:t>$321</w:t>
      </w:r>
      <w:r>
        <w:rPr>
          <w:b w:val="0"/>
          <w:color w:val="231F20"/>
          <w:spacing w:val="-38"/>
          <w:w w:val="85"/>
        </w:rPr>
        <w:t> </w:t>
      </w:r>
      <w:r>
        <w:rPr>
          <w:b w:val="0"/>
          <w:color w:val="231F20"/>
          <w:w w:val="85"/>
        </w:rPr>
        <w:t>million,</w:t>
      </w:r>
      <w:r>
        <w:rPr>
          <w:b w:val="0"/>
          <w:color w:val="231F20"/>
          <w:spacing w:val="-38"/>
          <w:w w:val="85"/>
        </w:rPr>
        <w:t> </w:t>
      </w:r>
      <w:r>
        <w:rPr>
          <w:b w:val="0"/>
          <w:color w:val="231F20"/>
          <w:w w:val="85"/>
        </w:rPr>
        <w:t>or</w:t>
      </w:r>
      <w:r>
        <w:rPr>
          <w:b w:val="0"/>
          <w:color w:val="231F20"/>
          <w:spacing w:val="-38"/>
          <w:w w:val="85"/>
        </w:rPr>
        <w:t> </w:t>
      </w:r>
      <w:r>
        <w:rPr>
          <w:b w:val="0"/>
          <w:color w:val="231F20"/>
          <w:w w:val="85"/>
        </w:rPr>
        <w:t>79.5</w:t>
      </w:r>
      <w:r>
        <w:rPr>
          <w:b w:val="0"/>
          <w:color w:val="231F20"/>
          <w:spacing w:val="-38"/>
          <w:w w:val="85"/>
        </w:rPr>
        <w:t> </w:t>
      </w:r>
      <w:r>
        <w:rPr>
          <w:b w:val="0"/>
          <w:color w:val="231F20"/>
          <w:w w:val="85"/>
        </w:rPr>
        <w:t>percent,</w:t>
      </w:r>
      <w:r>
        <w:rPr>
          <w:b w:val="0"/>
          <w:color w:val="231F20"/>
          <w:spacing w:val="-38"/>
          <w:w w:val="85"/>
        </w:rPr>
        <w:t> </w:t>
      </w:r>
      <w:r>
        <w:rPr>
          <w:b w:val="0"/>
          <w:color w:val="231F20"/>
          <w:w w:val="85"/>
        </w:rPr>
        <w:t>compared</w:t>
      </w:r>
      <w:r>
        <w:rPr>
          <w:b w:val="0"/>
          <w:color w:val="231F20"/>
          <w:spacing w:val="-39"/>
          <w:w w:val="85"/>
        </w:rPr>
        <w:t> </w:t>
      </w:r>
      <w:r>
        <w:rPr>
          <w:b w:val="0"/>
          <w:color w:val="231F20"/>
          <w:w w:val="85"/>
        </w:rPr>
        <w:t>to</w:t>
      </w:r>
      <w:r>
        <w:rPr>
          <w:b w:val="0"/>
          <w:color w:val="231F20"/>
          <w:spacing w:val="-38"/>
          <w:w w:val="85"/>
        </w:rPr>
        <w:t> </w:t>
      </w:r>
      <w:r>
        <w:rPr>
          <w:b w:val="0"/>
          <w:color w:val="231F20"/>
          <w:w w:val="85"/>
        </w:rPr>
        <w:t>2004.</w:t>
      </w:r>
      <w:r>
        <w:rPr>
          <w:b w:val="0"/>
          <w:color w:val="231F20"/>
          <w:spacing w:val="-38"/>
          <w:w w:val="85"/>
        </w:rPr>
        <w:t> </w:t>
      </w:r>
      <w:r>
        <w:rPr>
          <w:b w:val="0"/>
          <w:color w:val="231F20"/>
          <w:w w:val="85"/>
        </w:rPr>
        <w:t>The </w:t>
      </w:r>
      <w:r>
        <w:rPr>
          <w:b w:val="0"/>
          <w:color w:val="231F20"/>
          <w:w w:val="80"/>
        </w:rPr>
        <w:t>increase</w:t>
      </w:r>
      <w:r>
        <w:rPr>
          <w:b w:val="0"/>
          <w:color w:val="231F20"/>
          <w:spacing w:val="-19"/>
          <w:w w:val="80"/>
        </w:rPr>
        <w:t> </w:t>
      </w:r>
      <w:r>
        <w:rPr>
          <w:b w:val="0"/>
          <w:color w:val="231F20"/>
          <w:w w:val="80"/>
        </w:rPr>
        <w:t>in</w:t>
      </w:r>
      <w:r>
        <w:rPr>
          <w:b w:val="0"/>
          <w:color w:val="231F20"/>
          <w:spacing w:val="-18"/>
          <w:w w:val="80"/>
        </w:rPr>
        <w:t> </w:t>
      </w:r>
      <w:r>
        <w:rPr>
          <w:b w:val="0"/>
          <w:color w:val="231F20"/>
          <w:w w:val="80"/>
        </w:rPr>
        <w:t>operating</w:t>
      </w:r>
      <w:r>
        <w:rPr>
          <w:b w:val="0"/>
          <w:color w:val="231F20"/>
          <w:spacing w:val="-19"/>
          <w:w w:val="80"/>
        </w:rPr>
        <w:t> </w:t>
      </w:r>
      <w:r>
        <w:rPr>
          <w:b w:val="0"/>
          <w:color w:val="231F20"/>
          <w:w w:val="80"/>
        </w:rPr>
        <w:t>income</w:t>
      </w:r>
      <w:r>
        <w:rPr>
          <w:b w:val="0"/>
          <w:color w:val="231F20"/>
          <w:spacing w:val="-19"/>
          <w:w w:val="80"/>
        </w:rPr>
        <w:t> </w:t>
      </w:r>
      <w:r>
        <w:rPr>
          <w:b w:val="0"/>
          <w:color w:val="231F20"/>
          <w:w w:val="80"/>
        </w:rPr>
        <w:t>was</w:t>
      </w:r>
      <w:r>
        <w:rPr>
          <w:b w:val="0"/>
          <w:color w:val="231F20"/>
          <w:spacing w:val="-19"/>
          <w:w w:val="80"/>
        </w:rPr>
        <w:t> </w:t>
      </w:r>
      <w:r>
        <w:rPr>
          <w:b w:val="0"/>
          <w:color w:val="231F20"/>
          <w:w w:val="80"/>
        </w:rPr>
        <w:t>primarily</w:t>
      </w:r>
      <w:r>
        <w:rPr>
          <w:b w:val="0"/>
          <w:color w:val="231F20"/>
          <w:spacing w:val="-18"/>
          <w:w w:val="80"/>
        </w:rPr>
        <w:t> </w:t>
      </w:r>
      <w:r>
        <w:rPr>
          <w:b w:val="0"/>
          <w:color w:val="231F20"/>
          <w:w w:val="80"/>
        </w:rPr>
        <w:t>due</w:t>
      </w:r>
      <w:r>
        <w:rPr>
          <w:b w:val="0"/>
          <w:color w:val="231F20"/>
          <w:spacing w:val="-19"/>
          <w:w w:val="80"/>
        </w:rPr>
        <w:t> </w:t>
      </w:r>
      <w:r>
        <w:rPr>
          <w:b w:val="0"/>
          <w:color w:val="231F20"/>
          <w:w w:val="80"/>
        </w:rPr>
        <w:t>to</w:t>
      </w:r>
      <w:r>
        <w:rPr>
          <w:b w:val="0"/>
          <w:color w:val="231F20"/>
          <w:spacing w:val="-19"/>
          <w:w w:val="80"/>
        </w:rPr>
        <w:t> </w:t>
      </w:r>
      <w:r>
        <w:rPr>
          <w:b w:val="0"/>
          <w:color w:val="231F20"/>
          <w:w w:val="80"/>
        </w:rPr>
        <w:t>higher </w:t>
      </w:r>
      <w:r>
        <w:rPr>
          <w:b w:val="0"/>
          <w:color w:val="231F20"/>
          <w:w w:val="85"/>
        </w:rPr>
        <w:t>revenues</w:t>
      </w:r>
      <w:r>
        <w:rPr>
          <w:b w:val="0"/>
          <w:color w:val="231F20"/>
          <w:spacing w:val="-10"/>
          <w:w w:val="85"/>
        </w:rPr>
        <w:t> </w:t>
      </w:r>
      <w:r>
        <w:rPr>
          <w:b w:val="0"/>
          <w:color w:val="231F20"/>
          <w:w w:val="85"/>
        </w:rPr>
        <w:t>from</w:t>
      </w:r>
      <w:r>
        <w:rPr>
          <w:b w:val="0"/>
          <w:color w:val="231F20"/>
          <w:spacing w:val="-9"/>
          <w:w w:val="85"/>
        </w:rPr>
        <w:t> </w:t>
      </w:r>
      <w:r>
        <w:rPr>
          <w:b w:val="0"/>
          <w:color w:val="231F20"/>
          <w:w w:val="85"/>
        </w:rPr>
        <w:t>the</w:t>
      </w:r>
      <w:r>
        <w:rPr>
          <w:b w:val="0"/>
          <w:color w:val="231F20"/>
          <w:spacing w:val="-9"/>
          <w:w w:val="85"/>
        </w:rPr>
        <w:t> </w:t>
      </w:r>
      <w:r>
        <w:rPr>
          <w:b w:val="0"/>
          <w:color w:val="231F20"/>
          <w:w w:val="85"/>
        </w:rPr>
        <w:t>Company’s</w:t>
      </w:r>
      <w:r>
        <w:rPr>
          <w:b w:val="0"/>
          <w:color w:val="231F20"/>
          <w:spacing w:val="-10"/>
          <w:w w:val="85"/>
        </w:rPr>
        <w:t> </w:t>
      </w:r>
      <w:r>
        <w:rPr>
          <w:b w:val="0"/>
          <w:color w:val="231F20"/>
          <w:w w:val="85"/>
        </w:rPr>
        <w:t>fleet</w:t>
      </w:r>
      <w:r>
        <w:rPr>
          <w:b w:val="0"/>
          <w:color w:val="231F20"/>
          <w:spacing w:val="-9"/>
          <w:w w:val="85"/>
        </w:rPr>
        <w:t> </w:t>
      </w:r>
      <w:r>
        <w:rPr>
          <w:b w:val="0"/>
          <w:color w:val="231F20"/>
          <w:w w:val="85"/>
        </w:rPr>
        <w:t>growth,</w:t>
      </w:r>
      <w:r>
        <w:rPr>
          <w:b w:val="0"/>
          <w:color w:val="231F20"/>
          <w:spacing w:val="-10"/>
          <w:w w:val="85"/>
        </w:rPr>
        <w:t> </w:t>
      </w:r>
      <w:r>
        <w:rPr>
          <w:b w:val="0"/>
          <w:color w:val="231F20"/>
          <w:w w:val="85"/>
        </w:rPr>
        <w:t>improved load</w:t>
      </w:r>
      <w:r>
        <w:rPr>
          <w:b w:val="0"/>
          <w:color w:val="231F20"/>
          <w:spacing w:val="-18"/>
          <w:w w:val="85"/>
        </w:rPr>
        <w:t> </w:t>
      </w:r>
      <w:r>
        <w:rPr>
          <w:b w:val="0"/>
          <w:color w:val="231F20"/>
          <w:w w:val="85"/>
        </w:rPr>
        <w:t>factors,</w:t>
      </w:r>
      <w:r>
        <w:rPr>
          <w:b w:val="0"/>
          <w:color w:val="231F20"/>
          <w:spacing w:val="-17"/>
          <w:w w:val="85"/>
        </w:rPr>
        <w:t> </w:t>
      </w:r>
      <w:r>
        <w:rPr>
          <w:b w:val="0"/>
          <w:color w:val="231F20"/>
          <w:w w:val="85"/>
        </w:rPr>
        <w:t>and</w:t>
      </w:r>
      <w:r>
        <w:rPr>
          <w:b w:val="0"/>
          <w:color w:val="231F20"/>
          <w:spacing w:val="-18"/>
          <w:w w:val="85"/>
        </w:rPr>
        <w:t> </w:t>
      </w:r>
      <w:r>
        <w:rPr>
          <w:b w:val="0"/>
          <w:color w:val="231F20"/>
          <w:w w:val="85"/>
        </w:rPr>
        <w:t>higher</w:t>
      </w:r>
      <w:r>
        <w:rPr>
          <w:b w:val="0"/>
          <w:color w:val="231F20"/>
          <w:spacing w:val="-17"/>
          <w:w w:val="85"/>
        </w:rPr>
        <w:t> </w:t>
      </w:r>
      <w:r>
        <w:rPr>
          <w:b w:val="0"/>
          <w:color w:val="231F20"/>
          <w:w w:val="85"/>
        </w:rPr>
        <w:t>fares,</w:t>
      </w:r>
      <w:r>
        <w:rPr>
          <w:b w:val="0"/>
          <w:color w:val="231F20"/>
          <w:spacing w:val="-17"/>
          <w:w w:val="85"/>
        </w:rPr>
        <w:t> </w:t>
      </w:r>
      <w:r>
        <w:rPr>
          <w:b w:val="0"/>
          <w:color w:val="231F20"/>
          <w:w w:val="85"/>
        </w:rPr>
        <w:t>which</w:t>
      </w:r>
      <w:r>
        <w:rPr>
          <w:b w:val="0"/>
          <w:color w:val="231F20"/>
          <w:spacing w:val="-18"/>
          <w:w w:val="85"/>
        </w:rPr>
        <w:t> </w:t>
      </w:r>
      <w:r>
        <w:rPr>
          <w:b w:val="0"/>
          <w:color w:val="231F20"/>
          <w:w w:val="85"/>
        </w:rPr>
        <w:t>more</w:t>
      </w:r>
      <w:r>
        <w:rPr>
          <w:b w:val="0"/>
          <w:color w:val="231F20"/>
          <w:spacing w:val="-18"/>
          <w:w w:val="85"/>
        </w:rPr>
        <w:t> </w:t>
      </w:r>
      <w:r>
        <w:rPr>
          <w:b w:val="0"/>
          <w:color w:val="231F20"/>
          <w:w w:val="85"/>
        </w:rPr>
        <w:t>than</w:t>
      </w:r>
      <w:r>
        <w:rPr>
          <w:b w:val="0"/>
          <w:color w:val="231F20"/>
          <w:spacing w:val="-18"/>
          <w:w w:val="85"/>
        </w:rPr>
        <w:t> </w:t>
      </w:r>
      <w:r>
        <w:rPr>
          <w:b w:val="0"/>
          <w:color w:val="231F20"/>
          <w:w w:val="85"/>
        </w:rPr>
        <w:t>offset a</w:t>
      </w:r>
      <w:r>
        <w:rPr>
          <w:b w:val="0"/>
          <w:color w:val="231F20"/>
          <w:spacing w:val="-14"/>
          <w:w w:val="85"/>
        </w:rPr>
        <w:t> </w:t>
      </w:r>
      <w:r>
        <w:rPr>
          <w:b w:val="0"/>
          <w:color w:val="231F20"/>
          <w:w w:val="85"/>
        </w:rPr>
        <w:t>significant</w:t>
      </w:r>
      <w:r>
        <w:rPr>
          <w:b w:val="0"/>
          <w:color w:val="231F20"/>
          <w:spacing w:val="-14"/>
          <w:w w:val="85"/>
        </w:rPr>
        <w:t> </w:t>
      </w:r>
      <w:r>
        <w:rPr>
          <w:b w:val="0"/>
          <w:color w:val="231F20"/>
          <w:w w:val="85"/>
        </w:rPr>
        <w:t>increase</w:t>
      </w:r>
      <w:r>
        <w:rPr>
          <w:b w:val="0"/>
          <w:color w:val="231F20"/>
          <w:spacing w:val="-16"/>
          <w:w w:val="85"/>
        </w:rPr>
        <w:t> </w:t>
      </w:r>
      <w:r>
        <w:rPr>
          <w:b w:val="0"/>
          <w:color w:val="231F20"/>
          <w:w w:val="85"/>
        </w:rPr>
        <w:t>in</w:t>
      </w:r>
      <w:r>
        <w:rPr>
          <w:b w:val="0"/>
          <w:color w:val="231F20"/>
          <w:spacing w:val="-14"/>
          <w:w w:val="85"/>
        </w:rPr>
        <w:t> </w:t>
      </w:r>
      <w:r>
        <w:rPr>
          <w:b w:val="0"/>
          <w:color w:val="231F20"/>
          <w:w w:val="85"/>
        </w:rPr>
        <w:t>the</w:t>
      </w:r>
      <w:r>
        <w:rPr>
          <w:b w:val="0"/>
          <w:color w:val="231F20"/>
          <w:spacing w:val="-15"/>
          <w:w w:val="85"/>
        </w:rPr>
        <w:t> </w:t>
      </w:r>
      <w:r>
        <w:rPr>
          <w:b w:val="0"/>
          <w:color w:val="231F20"/>
          <w:w w:val="85"/>
        </w:rPr>
        <w:t>cost</w:t>
      </w:r>
      <w:r>
        <w:rPr>
          <w:b w:val="0"/>
          <w:color w:val="231F20"/>
          <w:spacing w:val="-14"/>
          <w:w w:val="85"/>
        </w:rPr>
        <w:t> </w:t>
      </w:r>
      <w:r>
        <w:rPr>
          <w:b w:val="0"/>
          <w:color w:val="231F20"/>
          <w:w w:val="85"/>
        </w:rPr>
        <w:t>of</w:t>
      </w:r>
      <w:r>
        <w:rPr>
          <w:b w:val="0"/>
          <w:color w:val="231F20"/>
          <w:spacing w:val="-14"/>
          <w:w w:val="85"/>
        </w:rPr>
        <w:t> </w:t>
      </w:r>
      <w:r>
        <w:rPr>
          <w:b w:val="0"/>
          <w:color w:val="231F20"/>
          <w:w w:val="85"/>
        </w:rPr>
        <w:t>jet</w:t>
      </w:r>
      <w:r>
        <w:rPr>
          <w:b w:val="0"/>
          <w:color w:val="231F20"/>
          <w:spacing w:val="-16"/>
          <w:w w:val="85"/>
        </w:rPr>
        <w:t> </w:t>
      </w:r>
      <w:r>
        <w:rPr>
          <w:b w:val="0"/>
          <w:color w:val="231F20"/>
          <w:w w:val="85"/>
        </w:rPr>
        <w:t>fuel.</w:t>
      </w:r>
      <w:r>
        <w:rPr>
          <w:b w:val="0"/>
          <w:color w:val="231F20"/>
          <w:spacing w:val="-14"/>
          <w:w w:val="85"/>
        </w:rPr>
        <w:t> </w:t>
      </w:r>
      <w:r>
        <w:rPr>
          <w:b w:val="0"/>
          <w:color w:val="231F20"/>
          <w:w w:val="85"/>
        </w:rPr>
        <w:t>The</w:t>
      </w:r>
      <w:r>
        <w:rPr>
          <w:b w:val="0"/>
          <w:color w:val="231F20"/>
          <w:spacing w:val="-16"/>
          <w:w w:val="85"/>
        </w:rPr>
        <w:t> </w:t>
      </w:r>
      <w:r>
        <w:rPr>
          <w:b w:val="0"/>
          <w:color w:val="231F20"/>
          <w:w w:val="85"/>
        </w:rPr>
        <w:t>larger </w:t>
      </w:r>
      <w:r>
        <w:rPr>
          <w:b w:val="0"/>
          <w:color w:val="231F20"/>
          <w:w w:val="80"/>
        </w:rPr>
        <w:t>percentage</w:t>
      </w:r>
      <w:r>
        <w:rPr>
          <w:b w:val="0"/>
          <w:color w:val="231F20"/>
          <w:spacing w:val="-24"/>
          <w:w w:val="80"/>
        </w:rPr>
        <w:t> </w:t>
      </w:r>
      <w:r>
        <w:rPr>
          <w:b w:val="0"/>
          <w:color w:val="231F20"/>
          <w:w w:val="80"/>
        </w:rPr>
        <w:t>increase</w:t>
      </w:r>
      <w:r>
        <w:rPr>
          <w:b w:val="0"/>
          <w:color w:val="231F20"/>
          <w:spacing w:val="-22"/>
          <w:w w:val="80"/>
        </w:rPr>
        <w:t> </w:t>
      </w:r>
      <w:r>
        <w:rPr>
          <w:b w:val="0"/>
          <w:color w:val="231F20"/>
          <w:w w:val="80"/>
        </w:rPr>
        <w:t>in</w:t>
      </w:r>
      <w:r>
        <w:rPr>
          <w:b w:val="0"/>
          <w:color w:val="231F20"/>
          <w:spacing w:val="-22"/>
          <w:w w:val="80"/>
        </w:rPr>
        <w:t> </w:t>
      </w:r>
      <w:r>
        <w:rPr>
          <w:b w:val="0"/>
          <w:color w:val="231F20"/>
          <w:w w:val="80"/>
        </w:rPr>
        <w:t>net</w:t>
      </w:r>
      <w:r>
        <w:rPr>
          <w:b w:val="0"/>
          <w:color w:val="231F20"/>
          <w:spacing w:val="-22"/>
          <w:w w:val="80"/>
        </w:rPr>
        <w:t> </w:t>
      </w:r>
      <w:r>
        <w:rPr>
          <w:b w:val="0"/>
          <w:color w:val="231F20"/>
          <w:w w:val="80"/>
        </w:rPr>
        <w:t>income</w:t>
      </w:r>
      <w:r>
        <w:rPr>
          <w:b w:val="0"/>
          <w:color w:val="231F20"/>
          <w:spacing w:val="-24"/>
          <w:w w:val="80"/>
        </w:rPr>
        <w:t> </w:t>
      </w:r>
      <w:r>
        <w:rPr>
          <w:b w:val="0"/>
          <w:color w:val="231F20"/>
          <w:w w:val="80"/>
        </w:rPr>
        <w:t>compared</w:t>
      </w:r>
      <w:r>
        <w:rPr>
          <w:b w:val="0"/>
          <w:color w:val="231F20"/>
          <w:spacing w:val="-23"/>
          <w:w w:val="80"/>
        </w:rPr>
        <w:t> </w:t>
      </w:r>
      <w:r>
        <w:rPr>
          <w:b w:val="0"/>
          <w:color w:val="231F20"/>
          <w:w w:val="80"/>
        </w:rPr>
        <w:t>to</w:t>
      </w:r>
      <w:r>
        <w:rPr>
          <w:b w:val="0"/>
          <w:color w:val="231F20"/>
          <w:spacing w:val="-22"/>
          <w:w w:val="80"/>
        </w:rPr>
        <w:t> </w:t>
      </w:r>
      <w:r>
        <w:rPr>
          <w:b w:val="0"/>
          <w:color w:val="231F20"/>
          <w:w w:val="80"/>
        </w:rPr>
        <w:t>operating income</w:t>
      </w:r>
      <w:r>
        <w:rPr>
          <w:b w:val="0"/>
          <w:color w:val="231F20"/>
          <w:spacing w:val="-10"/>
          <w:w w:val="80"/>
        </w:rPr>
        <w:t> </w:t>
      </w:r>
      <w:r>
        <w:rPr>
          <w:b w:val="0"/>
          <w:color w:val="231F20"/>
          <w:w w:val="80"/>
        </w:rPr>
        <w:t>primarily</w:t>
      </w:r>
      <w:r>
        <w:rPr>
          <w:b w:val="0"/>
          <w:color w:val="231F20"/>
          <w:spacing w:val="-8"/>
          <w:w w:val="80"/>
        </w:rPr>
        <w:t> </w:t>
      </w:r>
      <w:r>
        <w:rPr>
          <w:b w:val="0"/>
          <w:color w:val="231F20"/>
          <w:w w:val="80"/>
        </w:rPr>
        <w:t>was</w:t>
      </w:r>
      <w:r>
        <w:rPr>
          <w:b w:val="0"/>
          <w:color w:val="231F20"/>
          <w:spacing w:val="-10"/>
          <w:w w:val="80"/>
        </w:rPr>
        <w:t> </w:t>
      </w:r>
      <w:r>
        <w:rPr>
          <w:b w:val="0"/>
          <w:color w:val="231F20"/>
          <w:w w:val="80"/>
        </w:rPr>
        <w:t>due</w:t>
      </w:r>
      <w:r>
        <w:rPr>
          <w:b w:val="0"/>
          <w:color w:val="231F20"/>
          <w:spacing w:val="-9"/>
          <w:w w:val="80"/>
        </w:rPr>
        <w:t> </w:t>
      </w:r>
      <w:r>
        <w:rPr>
          <w:b w:val="0"/>
          <w:color w:val="231F20"/>
          <w:w w:val="80"/>
        </w:rPr>
        <w:t>to</w:t>
      </w:r>
      <w:r>
        <w:rPr>
          <w:b w:val="0"/>
          <w:color w:val="231F20"/>
          <w:spacing w:val="-9"/>
          <w:w w:val="80"/>
        </w:rPr>
        <w:t> </w:t>
      </w:r>
      <w:r>
        <w:rPr>
          <w:b w:val="0"/>
          <w:color w:val="231F20"/>
          <w:w w:val="80"/>
        </w:rPr>
        <w:t>variability</w:t>
      </w:r>
      <w:r>
        <w:rPr>
          <w:b w:val="0"/>
          <w:color w:val="231F20"/>
          <w:spacing w:val="-10"/>
          <w:w w:val="80"/>
        </w:rPr>
        <w:t> </w:t>
      </w:r>
      <w:r>
        <w:rPr>
          <w:b w:val="0"/>
          <w:color w:val="231F20"/>
          <w:w w:val="80"/>
        </w:rPr>
        <w:t>in</w:t>
      </w:r>
      <w:r>
        <w:rPr>
          <w:b w:val="0"/>
          <w:color w:val="231F20"/>
          <w:spacing w:val="-8"/>
          <w:w w:val="80"/>
        </w:rPr>
        <w:t> </w:t>
      </w:r>
      <w:r>
        <w:rPr>
          <w:b w:val="0"/>
          <w:color w:val="231F20"/>
          <w:w w:val="80"/>
        </w:rPr>
        <w:t>“Other</w:t>
      </w:r>
      <w:r>
        <w:rPr>
          <w:b w:val="0"/>
          <w:color w:val="231F20"/>
          <w:spacing w:val="-7"/>
          <w:w w:val="80"/>
        </w:rPr>
        <w:t> </w:t>
      </w:r>
      <w:r>
        <w:rPr>
          <w:b w:val="0"/>
          <w:color w:val="231F20"/>
          <w:w w:val="80"/>
        </w:rPr>
        <w:t>(gains) losses,”</w:t>
      </w:r>
      <w:r>
        <w:rPr>
          <w:b w:val="0"/>
          <w:color w:val="231F20"/>
          <w:spacing w:val="-5"/>
          <w:w w:val="80"/>
        </w:rPr>
        <w:t> </w:t>
      </w:r>
      <w:r>
        <w:rPr>
          <w:b w:val="0"/>
          <w:color w:val="231F20"/>
          <w:w w:val="80"/>
        </w:rPr>
        <w:t>due</w:t>
      </w:r>
      <w:r>
        <w:rPr>
          <w:b w:val="0"/>
          <w:color w:val="231F20"/>
          <w:spacing w:val="-8"/>
          <w:w w:val="80"/>
        </w:rPr>
        <w:t> </w:t>
      </w:r>
      <w:r>
        <w:rPr>
          <w:b w:val="0"/>
          <w:color w:val="231F20"/>
          <w:w w:val="80"/>
        </w:rPr>
        <w:t>to</w:t>
      </w:r>
      <w:r>
        <w:rPr>
          <w:b w:val="0"/>
          <w:color w:val="231F20"/>
          <w:spacing w:val="-7"/>
          <w:w w:val="80"/>
        </w:rPr>
        <w:t> </w:t>
      </w:r>
      <w:r>
        <w:rPr>
          <w:b w:val="0"/>
          <w:color w:val="231F20"/>
          <w:w w:val="80"/>
        </w:rPr>
        <w:t>unrealized</w:t>
      </w:r>
      <w:r>
        <w:rPr>
          <w:b w:val="0"/>
          <w:color w:val="231F20"/>
          <w:spacing w:val="-9"/>
          <w:w w:val="80"/>
        </w:rPr>
        <w:t> </w:t>
      </w:r>
      <w:r>
        <w:rPr>
          <w:b w:val="0"/>
          <w:color w:val="231F20"/>
          <w:w w:val="80"/>
        </w:rPr>
        <w:t>2005</w:t>
      </w:r>
      <w:r>
        <w:rPr>
          <w:b w:val="0"/>
          <w:color w:val="231F20"/>
          <w:spacing w:val="-7"/>
          <w:w w:val="80"/>
        </w:rPr>
        <w:t> </w:t>
      </w:r>
      <w:r>
        <w:rPr>
          <w:b w:val="0"/>
          <w:color w:val="231F20"/>
          <w:w w:val="80"/>
        </w:rPr>
        <w:t>gains</w:t>
      </w:r>
      <w:r>
        <w:rPr>
          <w:b w:val="0"/>
          <w:color w:val="231F20"/>
          <w:spacing w:val="-7"/>
          <w:w w:val="80"/>
        </w:rPr>
        <w:t> </w:t>
      </w:r>
      <w:r>
        <w:rPr>
          <w:b w:val="0"/>
          <w:color w:val="231F20"/>
          <w:w w:val="80"/>
        </w:rPr>
        <w:t>resulting</w:t>
      </w:r>
      <w:r>
        <w:rPr>
          <w:b w:val="0"/>
          <w:color w:val="231F20"/>
          <w:spacing w:val="-7"/>
          <w:w w:val="80"/>
        </w:rPr>
        <w:t> </w:t>
      </w:r>
      <w:r>
        <w:rPr>
          <w:b w:val="0"/>
          <w:color w:val="231F20"/>
          <w:w w:val="80"/>
        </w:rPr>
        <w:t>from</w:t>
      </w:r>
      <w:r>
        <w:rPr>
          <w:b w:val="0"/>
          <w:color w:val="231F20"/>
          <w:spacing w:val="-6"/>
          <w:w w:val="80"/>
        </w:rPr>
        <w:t> </w:t>
      </w:r>
      <w:r>
        <w:rPr>
          <w:b w:val="0"/>
          <w:color w:val="231F20"/>
          <w:w w:val="80"/>
        </w:rPr>
        <w:t>the </w:t>
      </w:r>
      <w:r>
        <w:rPr>
          <w:b w:val="0"/>
          <w:color w:val="231F20"/>
          <w:w w:val="85"/>
        </w:rPr>
        <w:t>Company’s</w:t>
      </w:r>
      <w:r>
        <w:rPr>
          <w:b w:val="0"/>
          <w:color w:val="231F20"/>
          <w:spacing w:val="-22"/>
          <w:w w:val="85"/>
        </w:rPr>
        <w:t> </w:t>
      </w:r>
      <w:r>
        <w:rPr>
          <w:b w:val="0"/>
          <w:color w:val="231F20"/>
          <w:w w:val="85"/>
        </w:rPr>
        <w:t>fuel</w:t>
      </w:r>
      <w:r>
        <w:rPr>
          <w:b w:val="0"/>
          <w:color w:val="231F20"/>
          <w:spacing w:val="-22"/>
          <w:w w:val="85"/>
        </w:rPr>
        <w:t> </w:t>
      </w:r>
      <w:r>
        <w:rPr>
          <w:b w:val="0"/>
          <w:color w:val="231F20"/>
          <w:w w:val="85"/>
        </w:rPr>
        <w:t>hedging</w:t>
      </w:r>
      <w:r>
        <w:rPr>
          <w:b w:val="0"/>
          <w:color w:val="231F20"/>
          <w:spacing w:val="-22"/>
          <w:w w:val="85"/>
        </w:rPr>
        <w:t> </w:t>
      </w:r>
      <w:r>
        <w:rPr>
          <w:b w:val="0"/>
          <w:color w:val="231F20"/>
          <w:w w:val="85"/>
        </w:rPr>
        <w:t>activities,</w:t>
      </w:r>
      <w:r>
        <w:rPr>
          <w:b w:val="0"/>
          <w:color w:val="231F20"/>
          <w:spacing w:val="-22"/>
          <w:w w:val="85"/>
        </w:rPr>
        <w:t> </w:t>
      </w:r>
      <w:r>
        <w:rPr>
          <w:b w:val="0"/>
          <w:color w:val="231F20"/>
          <w:w w:val="85"/>
        </w:rPr>
        <w:t>in</w:t>
      </w:r>
      <w:r>
        <w:rPr>
          <w:b w:val="0"/>
          <w:color w:val="231F20"/>
          <w:spacing w:val="-22"/>
          <w:w w:val="85"/>
        </w:rPr>
        <w:t> </w:t>
      </w:r>
      <w:r>
        <w:rPr>
          <w:b w:val="0"/>
          <w:color w:val="231F20"/>
          <w:w w:val="85"/>
        </w:rPr>
        <w:t>accordance</w:t>
      </w:r>
      <w:r>
        <w:rPr>
          <w:b w:val="0"/>
          <w:color w:val="231F20"/>
          <w:spacing w:val="-24"/>
          <w:w w:val="85"/>
        </w:rPr>
        <w:t> </w:t>
      </w:r>
      <w:r>
        <w:rPr>
          <w:b w:val="0"/>
          <w:color w:val="231F20"/>
          <w:w w:val="85"/>
        </w:rPr>
        <w:t>with SFAS</w:t>
      </w:r>
      <w:r>
        <w:rPr>
          <w:b w:val="0"/>
          <w:color w:val="231F20"/>
          <w:spacing w:val="-22"/>
          <w:w w:val="85"/>
        </w:rPr>
        <w:t> </w:t>
      </w:r>
      <w:r>
        <w:rPr>
          <w:b w:val="0"/>
          <w:color w:val="231F20"/>
          <w:w w:val="85"/>
        </w:rPr>
        <w:t>133.</w:t>
      </w:r>
    </w:p>
    <w:p>
      <w:pPr>
        <w:pStyle w:val="BodyText"/>
        <w:spacing w:before="6"/>
        <w:rPr>
          <w:b w:val="0"/>
        </w:rPr>
      </w:pPr>
    </w:p>
    <w:p>
      <w:pPr>
        <w:pStyle w:val="Heading4"/>
        <w:rPr>
          <w:i/>
        </w:rPr>
      </w:pPr>
      <w:r>
        <w:rPr>
          <w:i/>
          <w:color w:val="231F20"/>
          <w:w w:val="90"/>
        </w:rPr>
        <w:t>Operating  Revenues</w:t>
      </w:r>
    </w:p>
    <w:p>
      <w:pPr>
        <w:pStyle w:val="BodyText"/>
        <w:spacing w:line="244" w:lineRule="auto" w:before="128"/>
        <w:ind w:left="119" w:right="1" w:firstLine="400"/>
        <w:jc w:val="both"/>
        <w:rPr>
          <w:b w:val="0"/>
        </w:rPr>
      </w:pPr>
      <w:r>
        <w:rPr>
          <w:b w:val="0"/>
          <w:color w:val="231F20"/>
          <w:w w:val="80"/>
        </w:rPr>
        <w:t>Consolidated</w:t>
      </w:r>
      <w:r>
        <w:rPr>
          <w:b w:val="0"/>
          <w:color w:val="231F20"/>
          <w:spacing w:val="-30"/>
          <w:w w:val="80"/>
        </w:rPr>
        <w:t> </w:t>
      </w:r>
      <w:r>
        <w:rPr>
          <w:b w:val="0"/>
          <w:color w:val="231F20"/>
          <w:w w:val="80"/>
        </w:rPr>
        <w:t>operating</w:t>
      </w:r>
      <w:r>
        <w:rPr>
          <w:b w:val="0"/>
          <w:color w:val="231F20"/>
          <w:spacing w:val="-30"/>
          <w:w w:val="80"/>
        </w:rPr>
        <w:t> </w:t>
      </w:r>
      <w:r>
        <w:rPr>
          <w:b w:val="0"/>
          <w:color w:val="231F20"/>
          <w:w w:val="80"/>
        </w:rPr>
        <w:t>revenues</w:t>
      </w:r>
      <w:r>
        <w:rPr>
          <w:b w:val="0"/>
          <w:color w:val="231F20"/>
          <w:spacing w:val="-31"/>
          <w:w w:val="80"/>
        </w:rPr>
        <w:t> </w:t>
      </w:r>
      <w:r>
        <w:rPr>
          <w:b w:val="0"/>
          <w:color w:val="231F20"/>
          <w:w w:val="80"/>
        </w:rPr>
        <w:t>increased</w:t>
      </w:r>
      <w:r>
        <w:rPr>
          <w:b w:val="0"/>
          <w:color w:val="231F20"/>
          <w:spacing w:val="-30"/>
          <w:w w:val="80"/>
        </w:rPr>
        <w:t> </w:t>
      </w:r>
      <w:r>
        <w:rPr>
          <w:b w:val="0"/>
          <w:color w:val="231F20"/>
          <w:w w:val="80"/>
        </w:rPr>
        <w:t>$1.1</w:t>
      </w:r>
      <w:r>
        <w:rPr>
          <w:b w:val="0"/>
          <w:color w:val="231F20"/>
          <w:spacing w:val="-30"/>
          <w:w w:val="80"/>
        </w:rPr>
        <w:t> </w:t>
      </w:r>
      <w:r>
        <w:rPr>
          <w:b w:val="0"/>
          <w:color w:val="231F20"/>
          <w:w w:val="80"/>
        </w:rPr>
        <w:t>bil- </w:t>
      </w:r>
      <w:r>
        <w:rPr>
          <w:b w:val="0"/>
          <w:color w:val="231F20"/>
          <w:w w:val="85"/>
        </w:rPr>
        <w:t>lion,</w:t>
      </w:r>
      <w:r>
        <w:rPr>
          <w:b w:val="0"/>
          <w:color w:val="231F20"/>
          <w:spacing w:val="-25"/>
          <w:w w:val="85"/>
        </w:rPr>
        <w:t> </w:t>
      </w:r>
      <w:r>
        <w:rPr>
          <w:b w:val="0"/>
          <w:color w:val="231F20"/>
          <w:w w:val="85"/>
        </w:rPr>
        <w:t>or</w:t>
      </w:r>
      <w:r>
        <w:rPr>
          <w:b w:val="0"/>
          <w:color w:val="231F20"/>
          <w:spacing w:val="-25"/>
          <w:w w:val="85"/>
        </w:rPr>
        <w:t> </w:t>
      </w:r>
      <w:r>
        <w:rPr>
          <w:b w:val="0"/>
          <w:color w:val="231F20"/>
          <w:w w:val="85"/>
        </w:rPr>
        <w:t>16.1</w:t>
      </w:r>
      <w:r>
        <w:rPr>
          <w:b w:val="0"/>
          <w:color w:val="231F20"/>
          <w:spacing w:val="-25"/>
          <w:w w:val="85"/>
        </w:rPr>
        <w:t> </w:t>
      </w:r>
      <w:r>
        <w:rPr>
          <w:b w:val="0"/>
          <w:color w:val="231F20"/>
          <w:w w:val="85"/>
        </w:rPr>
        <w:t>percent,</w:t>
      </w:r>
      <w:r>
        <w:rPr>
          <w:b w:val="0"/>
          <w:color w:val="231F20"/>
          <w:spacing w:val="-25"/>
          <w:w w:val="85"/>
        </w:rPr>
        <w:t> </w:t>
      </w:r>
      <w:r>
        <w:rPr>
          <w:b w:val="0"/>
          <w:color w:val="231F20"/>
          <w:w w:val="85"/>
        </w:rPr>
        <w:t>primarily</w:t>
      </w:r>
      <w:r>
        <w:rPr>
          <w:b w:val="0"/>
          <w:color w:val="231F20"/>
          <w:spacing w:val="-25"/>
          <w:w w:val="85"/>
        </w:rPr>
        <w:t> </w:t>
      </w:r>
      <w:r>
        <w:rPr>
          <w:b w:val="0"/>
          <w:color w:val="231F20"/>
          <w:w w:val="85"/>
        </w:rPr>
        <w:t>due</w:t>
      </w:r>
      <w:r>
        <w:rPr>
          <w:b w:val="0"/>
          <w:color w:val="231F20"/>
          <w:spacing w:val="-26"/>
          <w:w w:val="85"/>
        </w:rPr>
        <w:t> </w:t>
      </w:r>
      <w:r>
        <w:rPr>
          <w:b w:val="0"/>
          <w:color w:val="231F20"/>
          <w:w w:val="85"/>
        </w:rPr>
        <w:t>to</w:t>
      </w:r>
      <w:r>
        <w:rPr>
          <w:b w:val="0"/>
          <w:color w:val="231F20"/>
          <w:spacing w:val="-24"/>
          <w:w w:val="85"/>
        </w:rPr>
        <w:t> </w:t>
      </w:r>
      <w:r>
        <w:rPr>
          <w:b w:val="0"/>
          <w:color w:val="231F20"/>
          <w:w w:val="85"/>
        </w:rPr>
        <w:t>a</w:t>
      </w:r>
      <w:r>
        <w:rPr>
          <w:b w:val="0"/>
          <w:color w:val="231F20"/>
          <w:spacing w:val="-26"/>
          <w:w w:val="85"/>
        </w:rPr>
        <w:t> </w:t>
      </w:r>
      <w:r>
        <w:rPr>
          <w:b w:val="0"/>
          <w:color w:val="231F20"/>
          <w:w w:val="85"/>
        </w:rPr>
        <w:t>$1.0</w:t>
      </w:r>
      <w:r>
        <w:rPr>
          <w:b w:val="0"/>
          <w:color w:val="231F20"/>
          <w:spacing w:val="-25"/>
          <w:w w:val="85"/>
        </w:rPr>
        <w:t> </w:t>
      </w:r>
      <w:r>
        <w:rPr>
          <w:b w:val="0"/>
          <w:color w:val="231F20"/>
          <w:w w:val="85"/>
        </w:rPr>
        <w:t>billion,</w:t>
      </w:r>
      <w:r>
        <w:rPr>
          <w:b w:val="0"/>
          <w:color w:val="231F20"/>
          <w:spacing w:val="-25"/>
          <w:w w:val="85"/>
        </w:rPr>
        <w:t> </w:t>
      </w:r>
      <w:r>
        <w:rPr>
          <w:b w:val="0"/>
          <w:color w:val="231F20"/>
          <w:w w:val="85"/>
        </w:rPr>
        <w:t>or</w:t>
      </w:r>
    </w:p>
    <w:p>
      <w:pPr>
        <w:pStyle w:val="BodyText"/>
        <w:spacing w:line="244" w:lineRule="auto" w:before="1"/>
        <w:ind w:left="119" w:right="1"/>
        <w:jc w:val="both"/>
        <w:rPr>
          <w:b w:val="0"/>
        </w:rPr>
      </w:pPr>
      <w:r>
        <w:rPr>
          <w:b w:val="0"/>
          <w:color w:val="231F20"/>
          <w:w w:val="85"/>
        </w:rPr>
        <w:t>15.9 percent, increase in passenger revenues. The </w:t>
      </w:r>
      <w:r>
        <w:rPr>
          <w:b w:val="0"/>
          <w:color w:val="231F20"/>
          <w:w w:val="80"/>
        </w:rPr>
        <w:t>increase in passenger revenues primarily was due</w:t>
      </w:r>
      <w:r>
        <w:rPr>
          <w:b w:val="0"/>
          <w:color w:val="231F20"/>
          <w:spacing w:val="-36"/>
          <w:w w:val="80"/>
        </w:rPr>
        <w:t> </w:t>
      </w:r>
      <w:r>
        <w:rPr>
          <w:b w:val="0"/>
          <w:color w:val="231F20"/>
          <w:w w:val="80"/>
        </w:rPr>
        <w:t>to an </w:t>
      </w:r>
      <w:r>
        <w:rPr>
          <w:b w:val="0"/>
          <w:color w:val="231F20"/>
          <w:w w:val="85"/>
        </w:rPr>
        <w:t>increase</w:t>
      </w:r>
      <w:r>
        <w:rPr>
          <w:b w:val="0"/>
          <w:color w:val="231F20"/>
          <w:spacing w:val="-21"/>
          <w:w w:val="85"/>
        </w:rPr>
        <w:t> </w:t>
      </w:r>
      <w:r>
        <w:rPr>
          <w:b w:val="0"/>
          <w:color w:val="231F20"/>
          <w:w w:val="85"/>
        </w:rPr>
        <w:t>in</w:t>
      </w:r>
      <w:r>
        <w:rPr>
          <w:b w:val="0"/>
          <w:color w:val="231F20"/>
          <w:spacing w:val="-21"/>
          <w:w w:val="85"/>
        </w:rPr>
        <w:t> </w:t>
      </w:r>
      <w:r>
        <w:rPr>
          <w:b w:val="0"/>
          <w:color w:val="231F20"/>
          <w:w w:val="85"/>
        </w:rPr>
        <w:t>capacity,</w:t>
      </w:r>
      <w:r>
        <w:rPr>
          <w:b w:val="0"/>
          <w:color w:val="231F20"/>
          <w:spacing w:val="-22"/>
          <w:w w:val="85"/>
        </w:rPr>
        <w:t> </w:t>
      </w:r>
      <w:r>
        <w:rPr>
          <w:b w:val="0"/>
          <w:color w:val="231F20"/>
          <w:w w:val="85"/>
        </w:rPr>
        <w:t>an</w:t>
      </w:r>
      <w:r>
        <w:rPr>
          <w:b w:val="0"/>
          <w:color w:val="231F20"/>
          <w:spacing w:val="-21"/>
          <w:w w:val="85"/>
        </w:rPr>
        <w:t> </w:t>
      </w:r>
      <w:r>
        <w:rPr>
          <w:b w:val="0"/>
          <w:color w:val="231F20"/>
          <w:w w:val="85"/>
        </w:rPr>
        <w:t>increase</w:t>
      </w:r>
      <w:r>
        <w:rPr>
          <w:b w:val="0"/>
          <w:color w:val="231F20"/>
          <w:spacing w:val="-22"/>
          <w:w w:val="85"/>
        </w:rPr>
        <w:t> </w:t>
      </w:r>
      <w:r>
        <w:rPr>
          <w:b w:val="0"/>
          <w:color w:val="231F20"/>
          <w:w w:val="85"/>
        </w:rPr>
        <w:t>in</w:t>
      </w:r>
      <w:r>
        <w:rPr>
          <w:b w:val="0"/>
          <w:color w:val="231F20"/>
          <w:spacing w:val="-21"/>
          <w:w w:val="85"/>
        </w:rPr>
        <w:t> </w:t>
      </w:r>
      <w:r>
        <w:rPr>
          <w:b w:val="0"/>
          <w:color w:val="231F20"/>
          <w:w w:val="85"/>
        </w:rPr>
        <w:t>RPM</w:t>
      </w:r>
      <w:r>
        <w:rPr>
          <w:b w:val="0"/>
          <w:color w:val="231F20"/>
          <w:spacing w:val="-21"/>
          <w:w w:val="85"/>
        </w:rPr>
        <w:t> </w:t>
      </w:r>
      <w:r>
        <w:rPr>
          <w:b w:val="0"/>
          <w:color w:val="231F20"/>
          <w:w w:val="85"/>
        </w:rPr>
        <w:t>yield,</w:t>
      </w:r>
      <w:r>
        <w:rPr>
          <w:b w:val="0"/>
          <w:color w:val="231F20"/>
          <w:spacing w:val="-21"/>
          <w:w w:val="85"/>
        </w:rPr>
        <w:t> </w:t>
      </w:r>
      <w:r>
        <w:rPr>
          <w:b w:val="0"/>
          <w:color w:val="231F20"/>
          <w:w w:val="85"/>
        </w:rPr>
        <w:t>and</w:t>
      </w:r>
      <w:r>
        <w:rPr>
          <w:b w:val="0"/>
          <w:color w:val="231F20"/>
          <w:spacing w:val="-21"/>
          <w:w w:val="85"/>
        </w:rPr>
        <w:t> </w:t>
      </w:r>
      <w:r>
        <w:rPr>
          <w:b w:val="0"/>
          <w:color w:val="231F20"/>
          <w:w w:val="85"/>
        </w:rPr>
        <w:t>an</w:t>
      </w:r>
    </w:p>
    <w:p>
      <w:pPr>
        <w:pStyle w:val="BodyText"/>
        <w:spacing w:before="2"/>
        <w:rPr>
          <w:b w:val="0"/>
          <w:sz w:val="21"/>
        </w:rPr>
      </w:pPr>
      <w:r>
        <w:rPr/>
        <w:br w:type="column"/>
      </w:r>
      <w:r>
        <w:rPr>
          <w:b w:val="0"/>
          <w:sz w:val="21"/>
        </w:rPr>
      </w:r>
    </w:p>
    <w:p>
      <w:pPr>
        <w:pStyle w:val="BodyText"/>
        <w:spacing w:line="249" w:lineRule="auto"/>
        <w:ind w:left="119" w:right="196"/>
        <w:jc w:val="both"/>
        <w:rPr>
          <w:b w:val="0"/>
        </w:rPr>
      </w:pPr>
      <w:r>
        <w:rPr>
          <w:b w:val="0"/>
          <w:color w:val="231F20"/>
          <w:w w:val="85"/>
        </w:rPr>
        <w:t>increase</w:t>
      </w:r>
      <w:r>
        <w:rPr>
          <w:b w:val="0"/>
          <w:color w:val="231F20"/>
          <w:spacing w:val="-24"/>
          <w:w w:val="85"/>
        </w:rPr>
        <w:t> </w:t>
      </w:r>
      <w:r>
        <w:rPr>
          <w:b w:val="0"/>
          <w:color w:val="231F20"/>
          <w:w w:val="85"/>
        </w:rPr>
        <w:t>in</w:t>
      </w:r>
      <w:r>
        <w:rPr>
          <w:b w:val="0"/>
          <w:color w:val="231F20"/>
          <w:spacing w:val="-23"/>
          <w:w w:val="85"/>
        </w:rPr>
        <w:t> </w:t>
      </w:r>
      <w:r>
        <w:rPr>
          <w:b w:val="0"/>
          <w:color w:val="231F20"/>
          <w:w w:val="85"/>
        </w:rPr>
        <w:t>load</w:t>
      </w:r>
      <w:r>
        <w:rPr>
          <w:b w:val="0"/>
          <w:color w:val="231F20"/>
          <w:spacing w:val="-23"/>
          <w:w w:val="85"/>
        </w:rPr>
        <w:t> </w:t>
      </w:r>
      <w:r>
        <w:rPr>
          <w:b w:val="0"/>
          <w:color w:val="231F20"/>
          <w:w w:val="85"/>
        </w:rPr>
        <w:t>factor.</w:t>
      </w:r>
      <w:r>
        <w:rPr>
          <w:b w:val="0"/>
          <w:color w:val="231F20"/>
          <w:spacing w:val="-23"/>
          <w:w w:val="85"/>
        </w:rPr>
        <w:t> </w:t>
      </w:r>
      <w:r>
        <w:rPr>
          <w:b w:val="0"/>
          <w:color w:val="231F20"/>
          <w:w w:val="85"/>
        </w:rPr>
        <w:t>Holding</w:t>
      </w:r>
      <w:r>
        <w:rPr>
          <w:b w:val="0"/>
          <w:color w:val="231F20"/>
          <w:spacing w:val="-23"/>
          <w:w w:val="85"/>
        </w:rPr>
        <w:t> </w:t>
      </w:r>
      <w:r>
        <w:rPr>
          <w:b w:val="0"/>
          <w:color w:val="231F20"/>
          <w:w w:val="85"/>
        </w:rPr>
        <w:t>other</w:t>
      </w:r>
      <w:r>
        <w:rPr>
          <w:b w:val="0"/>
          <w:color w:val="231F20"/>
          <w:spacing w:val="-23"/>
          <w:w w:val="85"/>
        </w:rPr>
        <w:t> </w:t>
      </w:r>
      <w:r>
        <w:rPr>
          <w:b w:val="0"/>
          <w:color w:val="231F20"/>
          <w:w w:val="85"/>
        </w:rPr>
        <w:t>factors</w:t>
      </w:r>
      <w:r>
        <w:rPr>
          <w:b w:val="0"/>
          <w:color w:val="231F20"/>
          <w:spacing w:val="-23"/>
          <w:w w:val="85"/>
        </w:rPr>
        <w:t> </w:t>
      </w:r>
      <w:r>
        <w:rPr>
          <w:b w:val="0"/>
          <w:color w:val="231F20"/>
          <w:w w:val="85"/>
        </w:rPr>
        <w:t>constant (such</w:t>
      </w:r>
      <w:r>
        <w:rPr>
          <w:b w:val="0"/>
          <w:color w:val="231F20"/>
          <w:spacing w:val="-40"/>
          <w:w w:val="85"/>
        </w:rPr>
        <w:t> </w:t>
      </w:r>
      <w:r>
        <w:rPr>
          <w:b w:val="0"/>
          <w:color w:val="231F20"/>
          <w:w w:val="85"/>
        </w:rPr>
        <w:t>as</w:t>
      </w:r>
      <w:r>
        <w:rPr>
          <w:b w:val="0"/>
          <w:color w:val="231F20"/>
          <w:spacing w:val="-40"/>
          <w:w w:val="85"/>
        </w:rPr>
        <w:t> </w:t>
      </w:r>
      <w:r>
        <w:rPr>
          <w:b w:val="0"/>
          <w:color w:val="231F20"/>
          <w:w w:val="85"/>
        </w:rPr>
        <w:t>yields</w:t>
      </w:r>
      <w:r>
        <w:rPr>
          <w:b w:val="0"/>
          <w:color w:val="231F20"/>
          <w:spacing w:val="-40"/>
          <w:w w:val="85"/>
        </w:rPr>
        <w:t> </w:t>
      </w:r>
      <w:r>
        <w:rPr>
          <w:b w:val="0"/>
          <w:color w:val="231F20"/>
          <w:w w:val="85"/>
        </w:rPr>
        <w:t>and</w:t>
      </w:r>
      <w:r>
        <w:rPr>
          <w:b w:val="0"/>
          <w:color w:val="231F20"/>
          <w:spacing w:val="-40"/>
          <w:w w:val="85"/>
        </w:rPr>
        <w:t> </w:t>
      </w:r>
      <w:r>
        <w:rPr>
          <w:b w:val="0"/>
          <w:color w:val="231F20"/>
          <w:w w:val="85"/>
        </w:rPr>
        <w:t>load</w:t>
      </w:r>
      <w:r>
        <w:rPr>
          <w:b w:val="0"/>
          <w:color w:val="231F20"/>
          <w:spacing w:val="-40"/>
          <w:w w:val="85"/>
        </w:rPr>
        <w:t> </w:t>
      </w:r>
      <w:r>
        <w:rPr>
          <w:b w:val="0"/>
          <w:color w:val="231F20"/>
          <w:w w:val="85"/>
        </w:rPr>
        <w:t>factor),</w:t>
      </w:r>
      <w:r>
        <w:rPr>
          <w:b w:val="0"/>
          <w:color w:val="231F20"/>
          <w:spacing w:val="-40"/>
          <w:w w:val="85"/>
        </w:rPr>
        <w:t> </w:t>
      </w:r>
      <w:r>
        <w:rPr>
          <w:b w:val="0"/>
          <w:color w:val="231F20"/>
          <w:w w:val="85"/>
        </w:rPr>
        <w:t>almost</w:t>
      </w:r>
      <w:r>
        <w:rPr>
          <w:b w:val="0"/>
          <w:color w:val="231F20"/>
          <w:spacing w:val="-40"/>
          <w:w w:val="85"/>
        </w:rPr>
        <w:t> </w:t>
      </w:r>
      <w:r>
        <w:rPr>
          <w:b w:val="0"/>
          <w:color w:val="231F20"/>
          <w:w w:val="85"/>
        </w:rPr>
        <w:t>70</w:t>
      </w:r>
      <w:r>
        <w:rPr>
          <w:b w:val="0"/>
          <w:color w:val="231F20"/>
          <w:spacing w:val="-40"/>
          <w:w w:val="85"/>
        </w:rPr>
        <w:t> </w:t>
      </w:r>
      <w:r>
        <w:rPr>
          <w:b w:val="0"/>
          <w:color w:val="231F20"/>
          <w:w w:val="85"/>
        </w:rPr>
        <w:t>percent</w:t>
      </w:r>
      <w:r>
        <w:rPr>
          <w:b w:val="0"/>
          <w:color w:val="231F20"/>
          <w:spacing w:val="-40"/>
          <w:w w:val="85"/>
        </w:rPr>
        <w:t> </w:t>
      </w:r>
      <w:r>
        <w:rPr>
          <w:b w:val="0"/>
          <w:color w:val="231F20"/>
          <w:w w:val="85"/>
        </w:rPr>
        <w:t>of</w:t>
      </w:r>
      <w:r>
        <w:rPr>
          <w:b w:val="0"/>
          <w:color w:val="231F20"/>
          <w:spacing w:val="-40"/>
          <w:w w:val="85"/>
        </w:rPr>
        <w:t> </w:t>
      </w:r>
      <w:r>
        <w:rPr>
          <w:b w:val="0"/>
          <w:color w:val="231F20"/>
          <w:w w:val="85"/>
        </w:rPr>
        <w:t>the </w:t>
      </w:r>
      <w:r>
        <w:rPr>
          <w:b w:val="0"/>
          <w:color w:val="231F20"/>
          <w:w w:val="80"/>
        </w:rPr>
        <w:t>increase</w:t>
      </w:r>
      <w:r>
        <w:rPr>
          <w:b w:val="0"/>
          <w:color w:val="231F20"/>
          <w:spacing w:val="-20"/>
          <w:w w:val="80"/>
        </w:rPr>
        <w:t> </w:t>
      </w:r>
      <w:r>
        <w:rPr>
          <w:b w:val="0"/>
          <w:color w:val="231F20"/>
          <w:w w:val="80"/>
        </w:rPr>
        <w:t>in</w:t>
      </w:r>
      <w:r>
        <w:rPr>
          <w:b w:val="0"/>
          <w:color w:val="231F20"/>
          <w:spacing w:val="-19"/>
          <w:w w:val="80"/>
        </w:rPr>
        <w:t> </w:t>
      </w:r>
      <w:r>
        <w:rPr>
          <w:b w:val="0"/>
          <w:color w:val="231F20"/>
          <w:w w:val="80"/>
        </w:rPr>
        <w:t>passenger</w:t>
      </w:r>
      <w:r>
        <w:rPr>
          <w:b w:val="0"/>
          <w:color w:val="231F20"/>
          <w:spacing w:val="-19"/>
          <w:w w:val="80"/>
        </w:rPr>
        <w:t> </w:t>
      </w:r>
      <w:r>
        <w:rPr>
          <w:b w:val="0"/>
          <w:color w:val="231F20"/>
          <w:w w:val="80"/>
        </w:rPr>
        <w:t>revenue</w:t>
      </w:r>
      <w:r>
        <w:rPr>
          <w:b w:val="0"/>
          <w:color w:val="231F20"/>
          <w:spacing w:val="-21"/>
          <w:w w:val="80"/>
        </w:rPr>
        <w:t> </w:t>
      </w:r>
      <w:r>
        <w:rPr>
          <w:b w:val="0"/>
          <w:color w:val="231F20"/>
          <w:w w:val="80"/>
        </w:rPr>
        <w:t>was</w:t>
      </w:r>
      <w:r>
        <w:rPr>
          <w:b w:val="0"/>
          <w:color w:val="231F20"/>
          <w:spacing w:val="-19"/>
          <w:w w:val="80"/>
        </w:rPr>
        <w:t> </w:t>
      </w:r>
      <w:r>
        <w:rPr>
          <w:b w:val="0"/>
          <w:color w:val="231F20"/>
          <w:w w:val="80"/>
        </w:rPr>
        <w:t>due</w:t>
      </w:r>
      <w:r>
        <w:rPr>
          <w:b w:val="0"/>
          <w:color w:val="231F20"/>
          <w:spacing w:val="-20"/>
          <w:w w:val="80"/>
        </w:rPr>
        <w:t> </w:t>
      </w:r>
      <w:r>
        <w:rPr>
          <w:b w:val="0"/>
          <w:color w:val="231F20"/>
          <w:w w:val="80"/>
        </w:rPr>
        <w:t>to</w:t>
      </w:r>
      <w:r>
        <w:rPr>
          <w:b w:val="0"/>
          <w:color w:val="231F20"/>
          <w:spacing w:val="-19"/>
          <w:w w:val="80"/>
        </w:rPr>
        <w:t> </w:t>
      </w:r>
      <w:r>
        <w:rPr>
          <w:b w:val="0"/>
          <w:color w:val="231F20"/>
          <w:w w:val="80"/>
        </w:rPr>
        <w:t>the</w:t>
      </w:r>
      <w:r>
        <w:rPr>
          <w:b w:val="0"/>
          <w:color w:val="231F20"/>
          <w:spacing w:val="-19"/>
          <w:w w:val="80"/>
        </w:rPr>
        <w:t> </w:t>
      </w:r>
      <w:r>
        <w:rPr>
          <w:b w:val="0"/>
          <w:color w:val="231F20"/>
          <w:w w:val="80"/>
        </w:rPr>
        <w:t>Company’s</w:t>
      </w:r>
    </w:p>
    <w:p>
      <w:pPr>
        <w:pStyle w:val="BodyText"/>
        <w:spacing w:line="249" w:lineRule="auto"/>
        <w:ind w:right="196"/>
        <w:jc w:val="right"/>
        <w:rPr>
          <w:b w:val="0"/>
        </w:rPr>
      </w:pPr>
      <w:r>
        <w:rPr>
          <w:b w:val="0"/>
          <w:color w:val="231F20"/>
          <w:w w:val="80"/>
        </w:rPr>
        <w:t>10.8</w:t>
      </w:r>
      <w:r>
        <w:rPr>
          <w:b w:val="0"/>
          <w:color w:val="231F20"/>
          <w:spacing w:val="-21"/>
          <w:w w:val="80"/>
        </w:rPr>
        <w:t> </w:t>
      </w:r>
      <w:r>
        <w:rPr>
          <w:b w:val="0"/>
          <w:color w:val="231F20"/>
          <w:w w:val="80"/>
        </w:rPr>
        <w:t>percent</w:t>
      </w:r>
      <w:r>
        <w:rPr>
          <w:b w:val="0"/>
          <w:color w:val="231F20"/>
          <w:spacing w:val="-22"/>
          <w:w w:val="80"/>
        </w:rPr>
        <w:t> </w:t>
      </w:r>
      <w:r>
        <w:rPr>
          <w:b w:val="0"/>
          <w:color w:val="231F20"/>
          <w:w w:val="80"/>
        </w:rPr>
        <w:t>increase</w:t>
      </w:r>
      <w:r>
        <w:rPr>
          <w:b w:val="0"/>
          <w:color w:val="231F20"/>
          <w:spacing w:val="-22"/>
          <w:w w:val="80"/>
        </w:rPr>
        <w:t> </w:t>
      </w:r>
      <w:r>
        <w:rPr>
          <w:b w:val="0"/>
          <w:color w:val="231F20"/>
          <w:w w:val="80"/>
        </w:rPr>
        <w:t>in</w:t>
      </w:r>
      <w:r>
        <w:rPr>
          <w:b w:val="0"/>
          <w:color w:val="231F20"/>
          <w:spacing w:val="-21"/>
          <w:w w:val="80"/>
        </w:rPr>
        <w:t> </w:t>
      </w:r>
      <w:r>
        <w:rPr>
          <w:b w:val="0"/>
          <w:color w:val="231F20"/>
          <w:w w:val="80"/>
        </w:rPr>
        <w:t>available</w:t>
      </w:r>
      <w:r>
        <w:rPr>
          <w:b w:val="0"/>
          <w:color w:val="231F20"/>
          <w:spacing w:val="-23"/>
          <w:w w:val="80"/>
        </w:rPr>
        <w:t> </w:t>
      </w:r>
      <w:r>
        <w:rPr>
          <w:b w:val="0"/>
          <w:color w:val="231F20"/>
          <w:w w:val="80"/>
        </w:rPr>
        <w:t>seat</w:t>
      </w:r>
      <w:r>
        <w:rPr>
          <w:b w:val="0"/>
          <w:color w:val="231F20"/>
          <w:spacing w:val="-21"/>
          <w:w w:val="80"/>
        </w:rPr>
        <w:t> </w:t>
      </w:r>
      <w:r>
        <w:rPr>
          <w:b w:val="0"/>
          <w:color w:val="231F20"/>
          <w:w w:val="80"/>
        </w:rPr>
        <w:t>miles</w:t>
      </w:r>
      <w:r>
        <w:rPr>
          <w:b w:val="0"/>
          <w:color w:val="231F20"/>
          <w:spacing w:val="-22"/>
          <w:w w:val="80"/>
        </w:rPr>
        <w:t> </w:t>
      </w:r>
      <w:r>
        <w:rPr>
          <w:b w:val="0"/>
          <w:color w:val="231F20"/>
          <w:w w:val="80"/>
        </w:rPr>
        <w:t>compared</w:t>
      </w:r>
      <w:r>
        <w:rPr>
          <w:b w:val="0"/>
          <w:color w:val="231F20"/>
          <w:spacing w:val="-22"/>
          <w:w w:val="80"/>
        </w:rPr>
        <w:t> </w:t>
      </w:r>
      <w:r>
        <w:rPr>
          <w:b w:val="0"/>
          <w:color w:val="231F20"/>
          <w:w w:val="80"/>
        </w:rPr>
        <w:t>to</w:t>
      </w:r>
      <w:r>
        <w:rPr>
          <w:b w:val="0"/>
          <w:color w:val="231F20"/>
          <w:w w:val="81"/>
        </w:rPr>
        <w:t> </w:t>
      </w:r>
      <w:r>
        <w:rPr>
          <w:b w:val="0"/>
          <w:color w:val="231F20"/>
          <w:w w:val="80"/>
        </w:rPr>
        <w:t>2004. The Company increased available seat miles</w:t>
      </w:r>
      <w:r>
        <w:rPr>
          <w:b w:val="0"/>
          <w:color w:val="231F20"/>
          <w:spacing w:val="-8"/>
          <w:w w:val="80"/>
        </w:rPr>
        <w:t> </w:t>
      </w:r>
      <w:r>
        <w:rPr>
          <w:b w:val="0"/>
          <w:color w:val="231F20"/>
          <w:w w:val="80"/>
        </w:rPr>
        <w:t>as a</w:t>
      </w:r>
      <w:r>
        <w:rPr>
          <w:b w:val="0"/>
          <w:color w:val="231F20"/>
          <w:w w:val="70"/>
        </w:rPr>
        <w:t> </w:t>
      </w:r>
      <w:r>
        <w:rPr>
          <w:b w:val="0"/>
          <w:color w:val="231F20"/>
          <w:w w:val="85"/>
        </w:rPr>
        <w:t>result</w:t>
      </w:r>
      <w:r>
        <w:rPr>
          <w:b w:val="0"/>
          <w:color w:val="231F20"/>
          <w:spacing w:val="-34"/>
          <w:w w:val="85"/>
        </w:rPr>
        <w:t> </w:t>
      </w:r>
      <w:r>
        <w:rPr>
          <w:b w:val="0"/>
          <w:color w:val="231F20"/>
          <w:w w:val="85"/>
        </w:rPr>
        <w:t>of</w:t>
      </w:r>
      <w:r>
        <w:rPr>
          <w:b w:val="0"/>
          <w:color w:val="231F20"/>
          <w:spacing w:val="-34"/>
          <w:w w:val="85"/>
        </w:rPr>
        <w:t> </w:t>
      </w:r>
      <w:r>
        <w:rPr>
          <w:b w:val="0"/>
          <w:color w:val="231F20"/>
          <w:w w:val="85"/>
        </w:rPr>
        <w:t>the</w:t>
      </w:r>
      <w:r>
        <w:rPr>
          <w:b w:val="0"/>
          <w:color w:val="231F20"/>
          <w:spacing w:val="-34"/>
          <w:w w:val="85"/>
        </w:rPr>
        <w:t> </w:t>
      </w:r>
      <w:r>
        <w:rPr>
          <w:b w:val="0"/>
          <w:color w:val="231F20"/>
          <w:w w:val="85"/>
        </w:rPr>
        <w:t>net</w:t>
      </w:r>
      <w:r>
        <w:rPr>
          <w:b w:val="0"/>
          <w:color w:val="231F20"/>
          <w:spacing w:val="-34"/>
          <w:w w:val="85"/>
        </w:rPr>
        <w:t> </w:t>
      </w:r>
      <w:r>
        <w:rPr>
          <w:b w:val="0"/>
          <w:color w:val="231F20"/>
          <w:w w:val="85"/>
        </w:rPr>
        <w:t>addition</w:t>
      </w:r>
      <w:r>
        <w:rPr>
          <w:b w:val="0"/>
          <w:color w:val="231F20"/>
          <w:spacing w:val="-35"/>
          <w:w w:val="85"/>
        </w:rPr>
        <w:t> </w:t>
      </w:r>
      <w:r>
        <w:rPr>
          <w:b w:val="0"/>
          <w:color w:val="231F20"/>
          <w:w w:val="85"/>
        </w:rPr>
        <w:t>of</w:t>
      </w:r>
      <w:r>
        <w:rPr>
          <w:b w:val="0"/>
          <w:color w:val="231F20"/>
          <w:spacing w:val="-34"/>
          <w:w w:val="85"/>
        </w:rPr>
        <w:t> </w:t>
      </w:r>
      <w:r>
        <w:rPr>
          <w:b w:val="0"/>
          <w:color w:val="231F20"/>
          <w:w w:val="85"/>
        </w:rPr>
        <w:t>28</w:t>
      </w:r>
      <w:r>
        <w:rPr>
          <w:b w:val="0"/>
          <w:color w:val="231F20"/>
          <w:spacing w:val="-34"/>
          <w:w w:val="85"/>
        </w:rPr>
        <w:t> </w:t>
      </w:r>
      <w:r>
        <w:rPr>
          <w:b w:val="0"/>
          <w:color w:val="231F20"/>
          <w:w w:val="85"/>
        </w:rPr>
        <w:t>aircraft</w:t>
      </w:r>
      <w:r>
        <w:rPr>
          <w:b w:val="0"/>
          <w:color w:val="231F20"/>
          <w:spacing w:val="-34"/>
          <w:w w:val="85"/>
        </w:rPr>
        <w:t> </w:t>
      </w:r>
      <w:r>
        <w:rPr>
          <w:b w:val="0"/>
          <w:color w:val="231F20"/>
          <w:w w:val="85"/>
        </w:rPr>
        <w:t>(33</w:t>
      </w:r>
      <w:r>
        <w:rPr>
          <w:b w:val="0"/>
          <w:color w:val="231F20"/>
          <w:spacing w:val="-34"/>
          <w:w w:val="85"/>
        </w:rPr>
        <w:t> </w:t>
      </w:r>
      <w:r>
        <w:rPr>
          <w:b w:val="0"/>
          <w:color w:val="231F20"/>
          <w:w w:val="85"/>
        </w:rPr>
        <w:t>new</w:t>
      </w:r>
      <w:r>
        <w:rPr>
          <w:b w:val="0"/>
          <w:color w:val="231F20"/>
          <w:spacing w:val="-35"/>
          <w:w w:val="85"/>
        </w:rPr>
        <w:t> </w:t>
      </w:r>
      <w:r>
        <w:rPr>
          <w:b w:val="0"/>
          <w:color w:val="231F20"/>
          <w:w w:val="85"/>
        </w:rPr>
        <w:t>737-700</w:t>
      </w:r>
      <w:r>
        <w:rPr>
          <w:b w:val="0"/>
          <w:color w:val="231F20"/>
          <w:w w:val="81"/>
        </w:rPr>
        <w:t> </w:t>
      </w:r>
      <w:r>
        <w:rPr>
          <w:b w:val="0"/>
          <w:color w:val="231F20"/>
          <w:w w:val="90"/>
        </w:rPr>
        <w:t>aircraft net of five 737-200</w:t>
      </w:r>
      <w:r>
        <w:rPr>
          <w:b w:val="0"/>
          <w:color w:val="231F20"/>
          <w:spacing w:val="13"/>
          <w:w w:val="90"/>
        </w:rPr>
        <w:t> </w:t>
      </w:r>
      <w:r>
        <w:rPr>
          <w:b w:val="0"/>
          <w:color w:val="231F20"/>
          <w:w w:val="90"/>
        </w:rPr>
        <w:t>aircraft</w:t>
      </w:r>
      <w:r>
        <w:rPr>
          <w:b w:val="0"/>
          <w:color w:val="231F20"/>
          <w:spacing w:val="14"/>
          <w:w w:val="90"/>
        </w:rPr>
        <w:t> </w:t>
      </w:r>
      <w:r>
        <w:rPr>
          <w:b w:val="0"/>
          <w:color w:val="231F20"/>
          <w:w w:val="90"/>
        </w:rPr>
        <w:t>retirements).</w:t>
      </w:r>
      <w:r>
        <w:rPr>
          <w:b w:val="0"/>
          <w:color w:val="231F20"/>
          <w:w w:val="81"/>
        </w:rPr>
        <w:t> </w:t>
      </w:r>
      <w:r>
        <w:rPr>
          <w:b w:val="0"/>
          <w:color w:val="231F20"/>
          <w:w w:val="85"/>
        </w:rPr>
        <w:t>Approximately</w:t>
      </w:r>
      <w:r>
        <w:rPr>
          <w:b w:val="0"/>
          <w:color w:val="231F20"/>
          <w:spacing w:val="-29"/>
          <w:w w:val="85"/>
        </w:rPr>
        <w:t> </w:t>
      </w:r>
      <w:r>
        <w:rPr>
          <w:b w:val="0"/>
          <w:color w:val="231F20"/>
          <w:w w:val="85"/>
        </w:rPr>
        <w:t>18</w:t>
      </w:r>
      <w:r>
        <w:rPr>
          <w:b w:val="0"/>
          <w:color w:val="231F20"/>
          <w:spacing w:val="-28"/>
          <w:w w:val="85"/>
        </w:rPr>
        <w:t> </w:t>
      </w:r>
      <w:r>
        <w:rPr>
          <w:b w:val="0"/>
          <w:color w:val="231F20"/>
          <w:w w:val="85"/>
        </w:rPr>
        <w:t>percent</w:t>
      </w:r>
      <w:r>
        <w:rPr>
          <w:b w:val="0"/>
          <w:color w:val="231F20"/>
          <w:spacing w:val="-29"/>
          <w:w w:val="85"/>
        </w:rPr>
        <w:t> </w:t>
      </w:r>
      <w:r>
        <w:rPr>
          <w:b w:val="0"/>
          <w:color w:val="231F20"/>
          <w:w w:val="85"/>
        </w:rPr>
        <w:t>of</w:t>
      </w:r>
      <w:r>
        <w:rPr>
          <w:b w:val="0"/>
          <w:color w:val="231F20"/>
          <w:spacing w:val="-29"/>
          <w:w w:val="85"/>
        </w:rPr>
        <w:t> </w:t>
      </w:r>
      <w:r>
        <w:rPr>
          <w:b w:val="0"/>
          <w:color w:val="231F20"/>
          <w:w w:val="85"/>
        </w:rPr>
        <w:t>the</w:t>
      </w:r>
      <w:r>
        <w:rPr>
          <w:b w:val="0"/>
          <w:color w:val="231F20"/>
          <w:spacing w:val="-28"/>
          <w:w w:val="85"/>
        </w:rPr>
        <w:t> </w:t>
      </w:r>
      <w:r>
        <w:rPr>
          <w:b w:val="0"/>
          <w:color w:val="231F20"/>
          <w:w w:val="85"/>
        </w:rPr>
        <w:t>increase</w:t>
      </w:r>
      <w:r>
        <w:rPr>
          <w:b w:val="0"/>
          <w:color w:val="231F20"/>
          <w:spacing w:val="-29"/>
          <w:w w:val="85"/>
        </w:rPr>
        <w:t> </w:t>
      </w:r>
      <w:r>
        <w:rPr>
          <w:b w:val="0"/>
          <w:color w:val="231F20"/>
          <w:w w:val="85"/>
        </w:rPr>
        <w:t>in</w:t>
      </w:r>
      <w:r>
        <w:rPr>
          <w:b w:val="0"/>
          <w:color w:val="231F20"/>
          <w:spacing w:val="-28"/>
          <w:w w:val="85"/>
        </w:rPr>
        <w:t> </w:t>
      </w:r>
      <w:r>
        <w:rPr>
          <w:b w:val="0"/>
          <w:color w:val="231F20"/>
          <w:w w:val="85"/>
        </w:rPr>
        <w:t>passenger</w:t>
      </w:r>
      <w:r>
        <w:rPr>
          <w:b w:val="0"/>
          <w:color w:val="231F20"/>
          <w:w w:val="74"/>
        </w:rPr>
        <w:t> </w:t>
      </w:r>
      <w:r>
        <w:rPr>
          <w:b w:val="0"/>
          <w:color w:val="231F20"/>
          <w:w w:val="80"/>
        </w:rPr>
        <w:t>revenue</w:t>
      </w:r>
      <w:r>
        <w:rPr>
          <w:b w:val="0"/>
          <w:color w:val="231F20"/>
          <w:spacing w:val="-22"/>
          <w:w w:val="80"/>
        </w:rPr>
        <w:t> </w:t>
      </w:r>
      <w:r>
        <w:rPr>
          <w:b w:val="0"/>
          <w:color w:val="231F20"/>
          <w:w w:val="80"/>
        </w:rPr>
        <w:t>was</w:t>
      </w:r>
      <w:r>
        <w:rPr>
          <w:b w:val="0"/>
          <w:color w:val="231F20"/>
          <w:spacing w:val="-20"/>
          <w:w w:val="80"/>
        </w:rPr>
        <w:t> </w:t>
      </w:r>
      <w:r>
        <w:rPr>
          <w:b w:val="0"/>
          <w:color w:val="231F20"/>
          <w:w w:val="80"/>
        </w:rPr>
        <w:t>due</w:t>
      </w:r>
      <w:r>
        <w:rPr>
          <w:b w:val="0"/>
          <w:color w:val="231F20"/>
          <w:spacing w:val="-21"/>
          <w:w w:val="80"/>
        </w:rPr>
        <w:t> </w:t>
      </w:r>
      <w:r>
        <w:rPr>
          <w:b w:val="0"/>
          <w:color w:val="231F20"/>
          <w:w w:val="80"/>
        </w:rPr>
        <w:t>to</w:t>
      </w:r>
      <w:r>
        <w:rPr>
          <w:b w:val="0"/>
          <w:color w:val="231F20"/>
          <w:spacing w:val="-19"/>
          <w:w w:val="80"/>
        </w:rPr>
        <w:t> </w:t>
      </w:r>
      <w:r>
        <w:rPr>
          <w:b w:val="0"/>
          <w:color w:val="231F20"/>
          <w:w w:val="80"/>
        </w:rPr>
        <w:t>the</w:t>
      </w:r>
      <w:r>
        <w:rPr>
          <w:b w:val="0"/>
          <w:color w:val="231F20"/>
          <w:spacing w:val="-20"/>
          <w:w w:val="80"/>
        </w:rPr>
        <w:t> </w:t>
      </w:r>
      <w:r>
        <w:rPr>
          <w:b w:val="0"/>
          <w:color w:val="231F20"/>
          <w:w w:val="80"/>
        </w:rPr>
        <w:t>2.8</w:t>
      </w:r>
      <w:r>
        <w:rPr>
          <w:b w:val="0"/>
          <w:color w:val="231F20"/>
          <w:spacing w:val="-20"/>
          <w:w w:val="80"/>
        </w:rPr>
        <w:t> </w:t>
      </w:r>
      <w:r>
        <w:rPr>
          <w:b w:val="0"/>
          <w:color w:val="231F20"/>
          <w:w w:val="80"/>
        </w:rPr>
        <w:t>percent</w:t>
      </w:r>
      <w:r>
        <w:rPr>
          <w:b w:val="0"/>
          <w:color w:val="231F20"/>
          <w:spacing w:val="-20"/>
          <w:w w:val="80"/>
        </w:rPr>
        <w:t> </w:t>
      </w:r>
      <w:r>
        <w:rPr>
          <w:b w:val="0"/>
          <w:color w:val="231F20"/>
          <w:w w:val="80"/>
        </w:rPr>
        <w:t>increase</w:t>
      </w:r>
      <w:r>
        <w:rPr>
          <w:b w:val="0"/>
          <w:color w:val="231F20"/>
          <w:spacing w:val="-21"/>
          <w:w w:val="80"/>
        </w:rPr>
        <w:t> </w:t>
      </w:r>
      <w:r>
        <w:rPr>
          <w:b w:val="0"/>
          <w:color w:val="231F20"/>
          <w:w w:val="80"/>
        </w:rPr>
        <w:t>in</w:t>
      </w:r>
      <w:r>
        <w:rPr>
          <w:b w:val="0"/>
          <w:color w:val="231F20"/>
          <w:spacing w:val="-19"/>
          <w:w w:val="80"/>
        </w:rPr>
        <w:t> </w:t>
      </w:r>
      <w:r>
        <w:rPr>
          <w:b w:val="0"/>
          <w:color w:val="231F20"/>
          <w:w w:val="80"/>
        </w:rPr>
        <w:t>passenger</w:t>
      </w:r>
      <w:r>
        <w:rPr>
          <w:b w:val="0"/>
          <w:color w:val="231F20"/>
          <w:w w:val="74"/>
        </w:rPr>
        <w:t> </w:t>
      </w:r>
      <w:r>
        <w:rPr>
          <w:b w:val="0"/>
          <w:color w:val="231F20"/>
          <w:w w:val="85"/>
        </w:rPr>
        <w:t>yields.</w:t>
      </w:r>
      <w:r>
        <w:rPr>
          <w:b w:val="0"/>
          <w:color w:val="231F20"/>
          <w:spacing w:val="-19"/>
          <w:w w:val="85"/>
        </w:rPr>
        <w:t> </w:t>
      </w:r>
      <w:r>
        <w:rPr>
          <w:b w:val="0"/>
          <w:color w:val="231F20"/>
          <w:w w:val="85"/>
        </w:rPr>
        <w:t>Average</w:t>
      </w:r>
      <w:r>
        <w:rPr>
          <w:b w:val="0"/>
          <w:color w:val="231F20"/>
          <w:spacing w:val="-19"/>
          <w:w w:val="85"/>
        </w:rPr>
        <w:t> </w:t>
      </w:r>
      <w:r>
        <w:rPr>
          <w:b w:val="0"/>
          <w:color w:val="231F20"/>
          <w:w w:val="85"/>
        </w:rPr>
        <w:t>passenger</w:t>
      </w:r>
      <w:r>
        <w:rPr>
          <w:b w:val="0"/>
          <w:color w:val="231F20"/>
          <w:spacing w:val="-19"/>
          <w:w w:val="85"/>
        </w:rPr>
        <w:t> </w:t>
      </w:r>
      <w:r>
        <w:rPr>
          <w:b w:val="0"/>
          <w:color w:val="231F20"/>
          <w:w w:val="85"/>
        </w:rPr>
        <w:t>fares</w:t>
      </w:r>
      <w:r>
        <w:rPr>
          <w:b w:val="0"/>
          <w:color w:val="231F20"/>
          <w:spacing w:val="-18"/>
          <w:w w:val="85"/>
        </w:rPr>
        <w:t> </w:t>
      </w:r>
      <w:r>
        <w:rPr>
          <w:b w:val="0"/>
          <w:color w:val="231F20"/>
          <w:w w:val="85"/>
        </w:rPr>
        <w:t>increased</w:t>
      </w:r>
      <w:r>
        <w:rPr>
          <w:b w:val="0"/>
          <w:color w:val="231F20"/>
          <w:spacing w:val="-19"/>
          <w:w w:val="85"/>
        </w:rPr>
        <w:t> </w:t>
      </w:r>
      <w:r>
        <w:rPr>
          <w:b w:val="0"/>
          <w:color w:val="231F20"/>
          <w:w w:val="85"/>
        </w:rPr>
        <w:t>5.8</w:t>
      </w:r>
      <w:r>
        <w:rPr>
          <w:b w:val="0"/>
          <w:color w:val="231F20"/>
          <w:spacing w:val="-19"/>
          <w:w w:val="85"/>
        </w:rPr>
        <w:t> </w:t>
      </w:r>
      <w:r>
        <w:rPr>
          <w:b w:val="0"/>
          <w:color w:val="231F20"/>
          <w:w w:val="85"/>
        </w:rPr>
        <w:t>percent</w:t>
      </w:r>
      <w:r>
        <w:rPr>
          <w:b w:val="0"/>
          <w:color w:val="231F20"/>
          <w:w w:val="77"/>
        </w:rPr>
        <w:t> </w:t>
      </w:r>
      <w:r>
        <w:rPr>
          <w:b w:val="0"/>
          <w:color w:val="231F20"/>
          <w:w w:val="80"/>
        </w:rPr>
        <w:t>compared</w:t>
      </w:r>
      <w:r>
        <w:rPr>
          <w:b w:val="0"/>
          <w:color w:val="231F20"/>
          <w:spacing w:val="-18"/>
          <w:w w:val="80"/>
        </w:rPr>
        <w:t> </w:t>
      </w:r>
      <w:r>
        <w:rPr>
          <w:b w:val="0"/>
          <w:color w:val="231F20"/>
          <w:w w:val="80"/>
        </w:rPr>
        <w:t>to</w:t>
      </w:r>
      <w:r>
        <w:rPr>
          <w:b w:val="0"/>
          <w:color w:val="231F20"/>
          <w:spacing w:val="-16"/>
          <w:w w:val="80"/>
        </w:rPr>
        <w:t> </w:t>
      </w:r>
      <w:r>
        <w:rPr>
          <w:b w:val="0"/>
          <w:color w:val="231F20"/>
          <w:w w:val="80"/>
        </w:rPr>
        <w:t>2004,</w:t>
      </w:r>
      <w:r>
        <w:rPr>
          <w:b w:val="0"/>
          <w:color w:val="231F20"/>
          <w:spacing w:val="-16"/>
          <w:w w:val="80"/>
        </w:rPr>
        <w:t> </w:t>
      </w:r>
      <w:r>
        <w:rPr>
          <w:b w:val="0"/>
          <w:color w:val="231F20"/>
          <w:w w:val="80"/>
        </w:rPr>
        <w:t>primarily</w:t>
      </w:r>
      <w:r>
        <w:rPr>
          <w:b w:val="0"/>
          <w:color w:val="231F20"/>
          <w:spacing w:val="-16"/>
          <w:w w:val="80"/>
        </w:rPr>
        <w:t> </w:t>
      </w:r>
      <w:r>
        <w:rPr>
          <w:b w:val="0"/>
          <w:color w:val="231F20"/>
          <w:w w:val="80"/>
        </w:rPr>
        <w:t>due</w:t>
      </w:r>
      <w:r>
        <w:rPr>
          <w:b w:val="0"/>
          <w:color w:val="231F20"/>
          <w:spacing w:val="-18"/>
          <w:w w:val="80"/>
        </w:rPr>
        <w:t> </w:t>
      </w:r>
      <w:r>
        <w:rPr>
          <w:b w:val="0"/>
          <w:color w:val="231F20"/>
          <w:w w:val="80"/>
        </w:rPr>
        <w:t>to</w:t>
      </w:r>
      <w:r>
        <w:rPr>
          <w:b w:val="0"/>
          <w:color w:val="231F20"/>
          <w:spacing w:val="-16"/>
          <w:w w:val="80"/>
        </w:rPr>
        <w:t> </w:t>
      </w:r>
      <w:r>
        <w:rPr>
          <w:b w:val="0"/>
          <w:color w:val="231F20"/>
          <w:w w:val="80"/>
        </w:rPr>
        <w:t>less</w:t>
      </w:r>
      <w:r>
        <w:rPr>
          <w:b w:val="0"/>
          <w:color w:val="231F20"/>
          <w:spacing w:val="-16"/>
          <w:w w:val="80"/>
        </w:rPr>
        <w:t> </w:t>
      </w:r>
      <w:r>
        <w:rPr>
          <w:b w:val="0"/>
          <w:color w:val="231F20"/>
          <w:w w:val="80"/>
        </w:rPr>
        <w:t>fare</w:t>
      </w:r>
      <w:r>
        <w:rPr>
          <w:b w:val="0"/>
          <w:color w:val="231F20"/>
          <w:spacing w:val="-16"/>
          <w:w w:val="80"/>
        </w:rPr>
        <w:t> </w:t>
      </w:r>
      <w:r>
        <w:rPr>
          <w:b w:val="0"/>
          <w:color w:val="231F20"/>
          <w:w w:val="80"/>
        </w:rPr>
        <w:t>discounting</w:t>
      </w:r>
      <w:r>
        <w:rPr>
          <w:b w:val="0"/>
          <w:color w:val="231F20"/>
          <w:w w:val="77"/>
        </w:rPr>
        <w:t> </w:t>
      </w:r>
      <w:r>
        <w:rPr>
          <w:b w:val="0"/>
          <w:color w:val="231F20"/>
          <w:w w:val="80"/>
        </w:rPr>
        <w:t>because</w:t>
      </w:r>
      <w:r>
        <w:rPr>
          <w:b w:val="0"/>
          <w:color w:val="231F20"/>
          <w:spacing w:val="-14"/>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strong</w:t>
      </w:r>
      <w:r>
        <w:rPr>
          <w:b w:val="0"/>
          <w:color w:val="231F20"/>
          <w:spacing w:val="-11"/>
          <w:w w:val="80"/>
        </w:rPr>
        <w:t> </w:t>
      </w:r>
      <w:r>
        <w:rPr>
          <w:b w:val="0"/>
          <w:color w:val="231F20"/>
          <w:w w:val="80"/>
        </w:rPr>
        <w:t>demand</w:t>
      </w:r>
      <w:r>
        <w:rPr>
          <w:b w:val="0"/>
          <w:color w:val="231F20"/>
          <w:spacing w:val="-13"/>
          <w:w w:val="80"/>
        </w:rPr>
        <w:t> </w:t>
      </w:r>
      <w:r>
        <w:rPr>
          <w:b w:val="0"/>
          <w:color w:val="231F20"/>
          <w:w w:val="80"/>
        </w:rPr>
        <w:t>for</w:t>
      </w:r>
      <w:r>
        <w:rPr>
          <w:b w:val="0"/>
          <w:color w:val="231F20"/>
          <w:spacing w:val="-11"/>
          <w:w w:val="80"/>
        </w:rPr>
        <w:t> </w:t>
      </w:r>
      <w:r>
        <w:rPr>
          <w:b w:val="0"/>
          <w:color w:val="231F20"/>
          <w:w w:val="80"/>
        </w:rPr>
        <w:t>air</w:t>
      </w:r>
      <w:r>
        <w:rPr>
          <w:b w:val="0"/>
          <w:color w:val="231F20"/>
          <w:spacing w:val="-12"/>
          <w:w w:val="80"/>
        </w:rPr>
        <w:t> </w:t>
      </w:r>
      <w:r>
        <w:rPr>
          <w:b w:val="0"/>
          <w:color w:val="231F20"/>
          <w:w w:val="80"/>
        </w:rPr>
        <w:t>travel</w:t>
      </w:r>
      <w:r>
        <w:rPr>
          <w:b w:val="0"/>
          <w:color w:val="231F20"/>
          <w:spacing w:val="-13"/>
          <w:w w:val="80"/>
        </w:rPr>
        <w:t> </w:t>
      </w:r>
      <w:r>
        <w:rPr>
          <w:b w:val="0"/>
          <w:color w:val="231F20"/>
          <w:w w:val="80"/>
        </w:rPr>
        <w:t>coupled</w:t>
      </w:r>
      <w:r>
        <w:rPr>
          <w:b w:val="0"/>
          <w:color w:val="231F20"/>
          <w:spacing w:val="-13"/>
          <w:w w:val="80"/>
        </w:rPr>
        <w:t> </w:t>
      </w:r>
      <w:r>
        <w:rPr>
          <w:b w:val="0"/>
          <w:color w:val="231F20"/>
          <w:w w:val="80"/>
        </w:rPr>
        <w:t>with</w:t>
      </w:r>
      <w:r>
        <w:rPr>
          <w:b w:val="0"/>
          <w:color w:val="231F20"/>
          <w:w w:val="80"/>
        </w:rPr>
        <w:t> </w:t>
      </w:r>
      <w:r>
        <w:rPr>
          <w:b w:val="0"/>
          <w:color w:val="231F20"/>
          <w:w w:val="80"/>
        </w:rPr>
        <w:t>the</w:t>
      </w:r>
      <w:r>
        <w:rPr>
          <w:b w:val="0"/>
          <w:color w:val="231F20"/>
          <w:spacing w:val="-24"/>
          <w:w w:val="80"/>
        </w:rPr>
        <w:t> </w:t>
      </w:r>
      <w:r>
        <w:rPr>
          <w:b w:val="0"/>
          <w:color w:val="231F20"/>
          <w:w w:val="80"/>
        </w:rPr>
        <w:t>availability</w:t>
      </w:r>
      <w:r>
        <w:rPr>
          <w:b w:val="0"/>
          <w:color w:val="231F20"/>
          <w:spacing w:val="-27"/>
          <w:w w:val="80"/>
        </w:rPr>
        <w:t> </w:t>
      </w:r>
      <w:r>
        <w:rPr>
          <w:b w:val="0"/>
          <w:color w:val="231F20"/>
          <w:w w:val="80"/>
        </w:rPr>
        <w:t>of</w:t>
      </w:r>
      <w:r>
        <w:rPr>
          <w:b w:val="0"/>
          <w:color w:val="231F20"/>
          <w:spacing w:val="-24"/>
          <w:w w:val="80"/>
        </w:rPr>
        <w:t> </w:t>
      </w:r>
      <w:r>
        <w:rPr>
          <w:b w:val="0"/>
          <w:color w:val="231F20"/>
          <w:w w:val="80"/>
        </w:rPr>
        <w:t>fewer</w:t>
      </w:r>
      <w:r>
        <w:rPr>
          <w:b w:val="0"/>
          <w:color w:val="231F20"/>
          <w:spacing w:val="-26"/>
          <w:w w:val="80"/>
        </w:rPr>
        <w:t> </w:t>
      </w:r>
      <w:r>
        <w:rPr>
          <w:b w:val="0"/>
          <w:color w:val="231F20"/>
          <w:w w:val="80"/>
        </w:rPr>
        <w:t>seats</w:t>
      </w:r>
      <w:r>
        <w:rPr>
          <w:b w:val="0"/>
          <w:color w:val="231F20"/>
          <w:spacing w:val="-24"/>
          <w:w w:val="80"/>
        </w:rPr>
        <w:t> </w:t>
      </w:r>
      <w:r>
        <w:rPr>
          <w:b w:val="0"/>
          <w:color w:val="231F20"/>
          <w:w w:val="80"/>
        </w:rPr>
        <w:t>from</w:t>
      </w:r>
      <w:r>
        <w:rPr>
          <w:b w:val="0"/>
          <w:color w:val="231F20"/>
          <w:spacing w:val="-24"/>
          <w:w w:val="80"/>
        </w:rPr>
        <w:t> </w:t>
      </w:r>
      <w:r>
        <w:rPr>
          <w:b w:val="0"/>
          <w:color w:val="231F20"/>
          <w:w w:val="80"/>
        </w:rPr>
        <w:t>industrywide</w:t>
      </w:r>
      <w:r>
        <w:rPr>
          <w:b w:val="0"/>
          <w:color w:val="231F20"/>
          <w:spacing w:val="-26"/>
          <w:w w:val="80"/>
        </w:rPr>
        <w:t> </w:t>
      </w:r>
      <w:r>
        <w:rPr>
          <w:b w:val="0"/>
          <w:color w:val="231F20"/>
          <w:w w:val="80"/>
        </w:rPr>
        <w:t>domestic</w:t>
      </w:r>
      <w:r>
        <w:rPr>
          <w:b w:val="0"/>
          <w:color w:val="231F20"/>
          <w:w w:val="78"/>
        </w:rPr>
        <w:t> </w:t>
      </w:r>
      <w:r>
        <w:rPr>
          <w:b w:val="0"/>
          <w:color w:val="231F20"/>
          <w:w w:val="85"/>
        </w:rPr>
        <w:t>capacity reductions. The remainder of</w:t>
      </w:r>
      <w:r>
        <w:rPr>
          <w:b w:val="0"/>
          <w:color w:val="231F20"/>
          <w:spacing w:val="-38"/>
          <w:w w:val="85"/>
        </w:rPr>
        <w:t> </w:t>
      </w:r>
      <w:r>
        <w:rPr>
          <w:b w:val="0"/>
          <w:color w:val="231F20"/>
          <w:w w:val="85"/>
        </w:rPr>
        <w:t>the</w:t>
      </w:r>
      <w:r>
        <w:rPr>
          <w:b w:val="0"/>
          <w:color w:val="231F20"/>
          <w:spacing w:val="-8"/>
          <w:w w:val="85"/>
        </w:rPr>
        <w:t> </w:t>
      </w:r>
      <w:r>
        <w:rPr>
          <w:b w:val="0"/>
          <w:color w:val="231F20"/>
          <w:w w:val="85"/>
        </w:rPr>
        <w:t>passenger</w:t>
      </w:r>
      <w:r>
        <w:rPr>
          <w:b w:val="0"/>
          <w:color w:val="231F20"/>
          <w:w w:val="74"/>
        </w:rPr>
        <w:t> </w:t>
      </w:r>
      <w:r>
        <w:rPr>
          <w:b w:val="0"/>
          <w:color w:val="231F20"/>
          <w:w w:val="85"/>
        </w:rPr>
        <w:t>revenue increase primarily was due to the</w:t>
      </w:r>
      <w:r>
        <w:rPr>
          <w:b w:val="0"/>
          <w:color w:val="231F20"/>
          <w:spacing w:val="24"/>
          <w:w w:val="85"/>
        </w:rPr>
        <w:t> </w:t>
      </w:r>
      <w:r>
        <w:rPr>
          <w:b w:val="0"/>
          <w:color w:val="231F20"/>
          <w:w w:val="85"/>
        </w:rPr>
        <w:t>1.2</w:t>
      </w:r>
      <w:r>
        <w:rPr>
          <w:b w:val="0"/>
          <w:color w:val="231F20"/>
          <w:spacing w:val="4"/>
          <w:w w:val="85"/>
        </w:rPr>
        <w:t> </w:t>
      </w:r>
      <w:r>
        <w:rPr>
          <w:b w:val="0"/>
          <w:color w:val="231F20"/>
          <w:w w:val="85"/>
        </w:rPr>
        <w:t>point</w:t>
      </w:r>
      <w:r>
        <w:rPr>
          <w:b w:val="0"/>
          <w:color w:val="231F20"/>
          <w:w w:val="80"/>
        </w:rPr>
        <w:t> </w:t>
      </w:r>
      <w:r>
        <w:rPr>
          <w:b w:val="0"/>
          <w:color w:val="231F20"/>
          <w:w w:val="80"/>
        </w:rPr>
        <w:t>increase</w:t>
      </w:r>
      <w:r>
        <w:rPr>
          <w:b w:val="0"/>
          <w:color w:val="231F20"/>
          <w:spacing w:val="-20"/>
          <w:w w:val="80"/>
        </w:rPr>
        <w:t> </w:t>
      </w:r>
      <w:r>
        <w:rPr>
          <w:b w:val="0"/>
          <w:color w:val="231F20"/>
          <w:w w:val="80"/>
        </w:rPr>
        <w:t>in</w:t>
      </w:r>
      <w:r>
        <w:rPr>
          <w:b w:val="0"/>
          <w:color w:val="231F20"/>
          <w:spacing w:val="-18"/>
          <w:w w:val="80"/>
        </w:rPr>
        <w:t> </w:t>
      </w:r>
      <w:r>
        <w:rPr>
          <w:b w:val="0"/>
          <w:color w:val="231F20"/>
          <w:w w:val="80"/>
        </w:rPr>
        <w:t>the</w:t>
      </w:r>
      <w:r>
        <w:rPr>
          <w:b w:val="0"/>
          <w:color w:val="231F20"/>
          <w:spacing w:val="-19"/>
          <w:w w:val="80"/>
        </w:rPr>
        <w:t> </w:t>
      </w:r>
      <w:r>
        <w:rPr>
          <w:b w:val="0"/>
          <w:color w:val="231F20"/>
          <w:w w:val="80"/>
        </w:rPr>
        <w:t>Company’s</w:t>
      </w:r>
      <w:r>
        <w:rPr>
          <w:b w:val="0"/>
          <w:color w:val="231F20"/>
          <w:spacing w:val="-20"/>
          <w:w w:val="80"/>
        </w:rPr>
        <w:t> </w:t>
      </w:r>
      <w:r>
        <w:rPr>
          <w:b w:val="0"/>
          <w:color w:val="231F20"/>
          <w:w w:val="80"/>
        </w:rPr>
        <w:t>load</w:t>
      </w:r>
      <w:r>
        <w:rPr>
          <w:b w:val="0"/>
          <w:color w:val="231F20"/>
          <w:spacing w:val="-20"/>
          <w:w w:val="80"/>
        </w:rPr>
        <w:t> </w:t>
      </w:r>
      <w:r>
        <w:rPr>
          <w:b w:val="0"/>
          <w:color w:val="231F20"/>
          <w:w w:val="80"/>
        </w:rPr>
        <w:t>factor</w:t>
      </w:r>
      <w:r>
        <w:rPr>
          <w:b w:val="0"/>
          <w:color w:val="231F20"/>
          <w:spacing w:val="-18"/>
          <w:w w:val="80"/>
        </w:rPr>
        <w:t> </w:t>
      </w:r>
      <w:r>
        <w:rPr>
          <w:b w:val="0"/>
          <w:color w:val="231F20"/>
          <w:w w:val="80"/>
        </w:rPr>
        <w:t>compared</w:t>
      </w:r>
      <w:r>
        <w:rPr>
          <w:b w:val="0"/>
          <w:color w:val="231F20"/>
          <w:spacing w:val="-21"/>
          <w:w w:val="80"/>
        </w:rPr>
        <w:t> </w:t>
      </w:r>
      <w:r>
        <w:rPr>
          <w:b w:val="0"/>
          <w:color w:val="231F20"/>
          <w:w w:val="80"/>
        </w:rPr>
        <w:t>to</w:t>
      </w:r>
      <w:r>
        <w:rPr>
          <w:b w:val="0"/>
          <w:color w:val="231F20"/>
          <w:spacing w:val="-18"/>
          <w:w w:val="80"/>
        </w:rPr>
        <w:t> </w:t>
      </w:r>
      <w:r>
        <w:rPr>
          <w:b w:val="0"/>
          <w:color w:val="231F20"/>
          <w:w w:val="80"/>
        </w:rPr>
        <w:t>2004.</w:t>
      </w:r>
    </w:p>
    <w:p>
      <w:pPr>
        <w:pStyle w:val="BodyText"/>
        <w:spacing w:before="2"/>
        <w:rPr>
          <w:b w:val="0"/>
        </w:rPr>
      </w:pPr>
    </w:p>
    <w:p>
      <w:pPr>
        <w:pStyle w:val="BodyText"/>
        <w:spacing w:line="249" w:lineRule="auto"/>
        <w:ind w:left="119" w:right="194" w:firstLine="400"/>
        <w:jc w:val="both"/>
        <w:rPr>
          <w:b w:val="0"/>
        </w:rPr>
      </w:pPr>
      <w:r>
        <w:rPr>
          <w:b w:val="0"/>
          <w:color w:val="231F20"/>
          <w:w w:val="80"/>
        </w:rPr>
        <w:t>Consolidated</w:t>
      </w:r>
      <w:r>
        <w:rPr>
          <w:b w:val="0"/>
          <w:color w:val="231F20"/>
          <w:spacing w:val="-40"/>
          <w:w w:val="80"/>
        </w:rPr>
        <w:t> </w:t>
      </w:r>
      <w:r>
        <w:rPr>
          <w:b w:val="0"/>
          <w:color w:val="231F20"/>
          <w:w w:val="80"/>
        </w:rPr>
        <w:t>freight</w:t>
      </w:r>
      <w:r>
        <w:rPr>
          <w:b w:val="0"/>
          <w:color w:val="231F20"/>
          <w:spacing w:val="-38"/>
          <w:w w:val="80"/>
        </w:rPr>
        <w:t> </w:t>
      </w:r>
      <w:r>
        <w:rPr>
          <w:b w:val="0"/>
          <w:color w:val="231F20"/>
          <w:w w:val="80"/>
        </w:rPr>
        <w:t>revenues</w:t>
      </w:r>
      <w:r>
        <w:rPr>
          <w:b w:val="0"/>
          <w:color w:val="231F20"/>
          <w:spacing w:val="-39"/>
          <w:w w:val="80"/>
        </w:rPr>
        <w:t> </w:t>
      </w:r>
      <w:r>
        <w:rPr>
          <w:b w:val="0"/>
          <w:color w:val="231F20"/>
          <w:w w:val="80"/>
        </w:rPr>
        <w:t>increased</w:t>
      </w:r>
      <w:r>
        <w:rPr>
          <w:b w:val="0"/>
          <w:color w:val="231F20"/>
          <w:spacing w:val="-39"/>
          <w:w w:val="80"/>
        </w:rPr>
        <w:t> </w:t>
      </w:r>
      <w:r>
        <w:rPr>
          <w:b w:val="0"/>
          <w:color w:val="231F20"/>
          <w:w w:val="80"/>
        </w:rPr>
        <w:t>$16</w:t>
      </w:r>
      <w:r>
        <w:rPr>
          <w:b w:val="0"/>
          <w:color w:val="231F20"/>
          <w:spacing w:val="-38"/>
          <w:w w:val="80"/>
        </w:rPr>
        <w:t> </w:t>
      </w:r>
      <w:r>
        <w:rPr>
          <w:b w:val="0"/>
          <w:color w:val="231F20"/>
          <w:w w:val="80"/>
        </w:rPr>
        <w:t>million, </w:t>
      </w:r>
      <w:r>
        <w:rPr>
          <w:b w:val="0"/>
          <w:color w:val="231F20"/>
          <w:w w:val="90"/>
        </w:rPr>
        <w:t>or 13.7 percent. Approximately 65 percent of the </w:t>
      </w:r>
      <w:r>
        <w:rPr>
          <w:b w:val="0"/>
          <w:color w:val="231F20"/>
          <w:w w:val="85"/>
        </w:rPr>
        <w:t>increase was due to an increase in freight and</w:t>
      </w:r>
      <w:r>
        <w:rPr>
          <w:b w:val="0"/>
          <w:color w:val="231F20"/>
          <w:spacing w:val="-14"/>
          <w:w w:val="85"/>
        </w:rPr>
        <w:t> </w:t>
      </w:r>
      <w:r>
        <w:rPr>
          <w:b w:val="0"/>
          <w:color w:val="231F20"/>
          <w:w w:val="85"/>
        </w:rPr>
        <w:t>cargo </w:t>
      </w:r>
      <w:r>
        <w:rPr>
          <w:b w:val="0"/>
          <w:color w:val="231F20"/>
          <w:w w:val="80"/>
        </w:rPr>
        <w:t>revenues,</w:t>
      </w:r>
      <w:r>
        <w:rPr>
          <w:b w:val="0"/>
          <w:color w:val="231F20"/>
          <w:spacing w:val="-14"/>
          <w:w w:val="80"/>
        </w:rPr>
        <w:t> </w:t>
      </w:r>
      <w:r>
        <w:rPr>
          <w:b w:val="0"/>
          <w:color w:val="231F20"/>
          <w:w w:val="80"/>
        </w:rPr>
        <w:t>primarily</w:t>
      </w:r>
      <w:r>
        <w:rPr>
          <w:b w:val="0"/>
          <w:color w:val="231F20"/>
          <w:spacing w:val="-13"/>
          <w:w w:val="80"/>
        </w:rPr>
        <w:t> </w:t>
      </w:r>
      <w:r>
        <w:rPr>
          <w:b w:val="0"/>
          <w:color w:val="231F20"/>
          <w:w w:val="80"/>
        </w:rPr>
        <w:t>due</w:t>
      </w:r>
      <w:r>
        <w:rPr>
          <w:b w:val="0"/>
          <w:color w:val="231F20"/>
          <w:spacing w:val="-14"/>
          <w:w w:val="80"/>
        </w:rPr>
        <w:t> </w:t>
      </w:r>
      <w:r>
        <w:rPr>
          <w:b w:val="0"/>
          <w:color w:val="231F20"/>
          <w:w w:val="80"/>
        </w:rPr>
        <w:t>to</w:t>
      </w:r>
      <w:r>
        <w:rPr>
          <w:b w:val="0"/>
          <w:color w:val="231F20"/>
          <w:spacing w:val="-12"/>
          <w:w w:val="80"/>
        </w:rPr>
        <w:t> </w:t>
      </w:r>
      <w:r>
        <w:rPr>
          <w:b w:val="0"/>
          <w:color w:val="231F20"/>
          <w:w w:val="80"/>
        </w:rPr>
        <w:t>higher</w:t>
      </w:r>
      <w:r>
        <w:rPr>
          <w:b w:val="0"/>
          <w:color w:val="231F20"/>
          <w:spacing w:val="-14"/>
          <w:w w:val="80"/>
        </w:rPr>
        <w:t> </w:t>
      </w:r>
      <w:r>
        <w:rPr>
          <w:b w:val="0"/>
          <w:color w:val="231F20"/>
          <w:w w:val="80"/>
        </w:rPr>
        <w:t>rates</w:t>
      </w:r>
      <w:r>
        <w:rPr>
          <w:b w:val="0"/>
          <w:color w:val="231F20"/>
          <w:spacing w:val="-13"/>
          <w:w w:val="80"/>
        </w:rPr>
        <w:t> </w:t>
      </w:r>
      <w:r>
        <w:rPr>
          <w:b w:val="0"/>
          <w:color w:val="231F20"/>
          <w:w w:val="80"/>
        </w:rPr>
        <w:t>charged</w:t>
      </w:r>
      <w:r>
        <w:rPr>
          <w:b w:val="0"/>
          <w:color w:val="231F20"/>
          <w:spacing w:val="-15"/>
          <w:w w:val="80"/>
        </w:rPr>
        <w:t> </w:t>
      </w:r>
      <w:r>
        <w:rPr>
          <w:b w:val="0"/>
          <w:color w:val="231F20"/>
          <w:w w:val="80"/>
        </w:rPr>
        <w:t>on</w:t>
      </w:r>
      <w:r>
        <w:rPr>
          <w:b w:val="0"/>
          <w:color w:val="231F20"/>
          <w:spacing w:val="-13"/>
          <w:w w:val="80"/>
        </w:rPr>
        <w:t> </w:t>
      </w:r>
      <w:r>
        <w:rPr>
          <w:b w:val="0"/>
          <w:color w:val="231F20"/>
          <w:w w:val="80"/>
        </w:rPr>
        <w:t>ship- ments.</w:t>
      </w:r>
      <w:r>
        <w:rPr>
          <w:b w:val="0"/>
          <w:color w:val="231F20"/>
          <w:spacing w:val="-18"/>
          <w:w w:val="80"/>
        </w:rPr>
        <w:t> </w:t>
      </w:r>
      <w:r>
        <w:rPr>
          <w:b w:val="0"/>
          <w:color w:val="231F20"/>
          <w:w w:val="80"/>
        </w:rPr>
        <w:t>The</w:t>
      </w:r>
      <w:r>
        <w:rPr>
          <w:b w:val="0"/>
          <w:color w:val="231F20"/>
          <w:spacing w:val="-20"/>
          <w:w w:val="80"/>
        </w:rPr>
        <w:t> </w:t>
      </w:r>
      <w:r>
        <w:rPr>
          <w:b w:val="0"/>
          <w:color w:val="231F20"/>
          <w:w w:val="80"/>
        </w:rPr>
        <w:t>remaining</w:t>
      </w:r>
      <w:r>
        <w:rPr>
          <w:b w:val="0"/>
          <w:color w:val="231F20"/>
          <w:spacing w:val="-19"/>
          <w:w w:val="80"/>
        </w:rPr>
        <w:t> </w:t>
      </w:r>
      <w:r>
        <w:rPr>
          <w:b w:val="0"/>
          <w:color w:val="231F20"/>
          <w:w w:val="80"/>
        </w:rPr>
        <w:t>35</w:t>
      </w:r>
      <w:r>
        <w:rPr>
          <w:b w:val="0"/>
          <w:color w:val="231F20"/>
          <w:spacing w:val="-19"/>
          <w:w w:val="80"/>
        </w:rPr>
        <w:t> </w:t>
      </w:r>
      <w:r>
        <w:rPr>
          <w:b w:val="0"/>
          <w:color w:val="231F20"/>
          <w:w w:val="80"/>
        </w:rPr>
        <w:t>percent</w:t>
      </w:r>
      <w:r>
        <w:rPr>
          <w:b w:val="0"/>
          <w:color w:val="231F20"/>
          <w:spacing w:val="-20"/>
          <w:w w:val="80"/>
        </w:rPr>
        <w:t> </w:t>
      </w:r>
      <w:r>
        <w:rPr>
          <w:b w:val="0"/>
          <w:color w:val="231F20"/>
          <w:w w:val="80"/>
        </w:rPr>
        <w:t>of</w:t>
      </w:r>
      <w:r>
        <w:rPr>
          <w:b w:val="0"/>
          <w:color w:val="231F20"/>
          <w:spacing w:val="-18"/>
          <w:w w:val="80"/>
        </w:rPr>
        <w:t> </w:t>
      </w:r>
      <w:r>
        <w:rPr>
          <w:b w:val="0"/>
          <w:color w:val="231F20"/>
          <w:w w:val="80"/>
        </w:rPr>
        <w:t>the</w:t>
      </w:r>
      <w:r>
        <w:rPr>
          <w:b w:val="0"/>
          <w:color w:val="231F20"/>
          <w:spacing w:val="-19"/>
          <w:w w:val="80"/>
        </w:rPr>
        <w:t> </w:t>
      </w:r>
      <w:r>
        <w:rPr>
          <w:b w:val="0"/>
          <w:color w:val="231F20"/>
          <w:w w:val="80"/>
        </w:rPr>
        <w:t>increase</w:t>
      </w:r>
      <w:r>
        <w:rPr>
          <w:b w:val="0"/>
          <w:color w:val="231F20"/>
          <w:spacing w:val="-20"/>
          <w:w w:val="80"/>
        </w:rPr>
        <w:t> </w:t>
      </w:r>
      <w:r>
        <w:rPr>
          <w:b w:val="0"/>
          <w:color w:val="231F20"/>
          <w:w w:val="80"/>
        </w:rPr>
        <w:t>was</w:t>
      </w:r>
      <w:r>
        <w:rPr>
          <w:b w:val="0"/>
          <w:color w:val="231F20"/>
          <w:spacing w:val="-20"/>
          <w:w w:val="80"/>
        </w:rPr>
        <w:t> </w:t>
      </w:r>
      <w:r>
        <w:rPr>
          <w:b w:val="0"/>
          <w:color w:val="231F20"/>
          <w:w w:val="80"/>
        </w:rPr>
        <w:t>due to</w:t>
      </w:r>
      <w:r>
        <w:rPr>
          <w:b w:val="0"/>
          <w:color w:val="231F20"/>
          <w:spacing w:val="-4"/>
          <w:w w:val="80"/>
        </w:rPr>
        <w:t> </w:t>
      </w:r>
      <w:r>
        <w:rPr>
          <w:b w:val="0"/>
          <w:color w:val="231F20"/>
          <w:w w:val="80"/>
        </w:rPr>
        <w:t>higher</w:t>
      </w:r>
      <w:r>
        <w:rPr>
          <w:b w:val="0"/>
          <w:color w:val="231F20"/>
          <w:spacing w:val="-4"/>
          <w:w w:val="80"/>
        </w:rPr>
        <w:t> </w:t>
      </w:r>
      <w:r>
        <w:rPr>
          <w:b w:val="0"/>
          <w:color w:val="231F20"/>
          <w:w w:val="80"/>
        </w:rPr>
        <w:t>mail</w:t>
      </w:r>
      <w:r>
        <w:rPr>
          <w:b w:val="0"/>
          <w:color w:val="231F20"/>
          <w:spacing w:val="-5"/>
          <w:w w:val="80"/>
        </w:rPr>
        <w:t> </w:t>
      </w:r>
      <w:r>
        <w:rPr>
          <w:b w:val="0"/>
          <w:color w:val="231F20"/>
          <w:w w:val="80"/>
        </w:rPr>
        <w:t>revenues.</w:t>
      </w:r>
      <w:r>
        <w:rPr>
          <w:b w:val="0"/>
          <w:color w:val="231F20"/>
          <w:spacing w:val="-6"/>
          <w:w w:val="80"/>
        </w:rPr>
        <w:t> </w:t>
      </w:r>
      <w:r>
        <w:rPr>
          <w:b w:val="0"/>
          <w:color w:val="231F20"/>
          <w:w w:val="80"/>
        </w:rPr>
        <w:t>The</w:t>
      </w:r>
      <w:r>
        <w:rPr>
          <w:b w:val="0"/>
          <w:color w:val="231F20"/>
          <w:spacing w:val="-6"/>
          <w:w w:val="80"/>
        </w:rPr>
        <w:t> </w:t>
      </w:r>
      <w:r>
        <w:rPr>
          <w:b w:val="0"/>
          <w:color w:val="231F20"/>
          <w:w w:val="80"/>
        </w:rPr>
        <w:t>U.S.</w:t>
      </w:r>
      <w:r>
        <w:rPr>
          <w:b w:val="0"/>
          <w:color w:val="231F20"/>
          <w:spacing w:val="-5"/>
          <w:w w:val="80"/>
        </w:rPr>
        <w:t> </w:t>
      </w:r>
      <w:r>
        <w:rPr>
          <w:b w:val="0"/>
          <w:color w:val="231F20"/>
          <w:w w:val="80"/>
        </w:rPr>
        <w:t>Postal</w:t>
      </w:r>
      <w:r>
        <w:rPr>
          <w:b w:val="0"/>
          <w:color w:val="231F20"/>
          <w:spacing w:val="-4"/>
          <w:w w:val="80"/>
        </w:rPr>
        <w:t> </w:t>
      </w:r>
      <w:r>
        <w:rPr>
          <w:b w:val="0"/>
          <w:color w:val="231F20"/>
          <w:w w:val="80"/>
        </w:rPr>
        <w:t>Service</w:t>
      </w:r>
      <w:r>
        <w:rPr>
          <w:b w:val="0"/>
          <w:color w:val="231F20"/>
          <w:spacing w:val="-6"/>
          <w:w w:val="80"/>
        </w:rPr>
        <w:t> </w:t>
      </w:r>
      <w:r>
        <w:rPr>
          <w:b w:val="0"/>
          <w:color w:val="231F20"/>
          <w:w w:val="80"/>
        </w:rPr>
        <w:t>period- </w:t>
      </w:r>
      <w:r>
        <w:rPr>
          <w:b w:val="0"/>
          <w:color w:val="231F20"/>
          <w:w w:val="85"/>
        </w:rPr>
        <w:t>ically</w:t>
      </w:r>
      <w:r>
        <w:rPr>
          <w:b w:val="0"/>
          <w:color w:val="231F20"/>
          <w:spacing w:val="-24"/>
          <w:w w:val="85"/>
        </w:rPr>
        <w:t> </w:t>
      </w:r>
      <w:r>
        <w:rPr>
          <w:b w:val="0"/>
          <w:color w:val="231F20"/>
          <w:w w:val="85"/>
        </w:rPr>
        <w:t>reallocates</w:t>
      </w:r>
      <w:r>
        <w:rPr>
          <w:b w:val="0"/>
          <w:color w:val="231F20"/>
          <w:spacing w:val="-24"/>
          <w:w w:val="85"/>
        </w:rPr>
        <w:t> </w:t>
      </w:r>
      <w:r>
        <w:rPr>
          <w:b w:val="0"/>
          <w:color w:val="231F20"/>
          <w:w w:val="85"/>
        </w:rPr>
        <w:t>the</w:t>
      </w:r>
      <w:r>
        <w:rPr>
          <w:b w:val="0"/>
          <w:color w:val="231F20"/>
          <w:spacing w:val="-23"/>
          <w:w w:val="85"/>
        </w:rPr>
        <w:t> </w:t>
      </w:r>
      <w:r>
        <w:rPr>
          <w:b w:val="0"/>
          <w:color w:val="231F20"/>
          <w:w w:val="85"/>
        </w:rPr>
        <w:t>amount</w:t>
      </w:r>
      <w:r>
        <w:rPr>
          <w:b w:val="0"/>
          <w:color w:val="231F20"/>
          <w:spacing w:val="-23"/>
          <w:w w:val="85"/>
        </w:rPr>
        <w:t> </w:t>
      </w:r>
      <w:r>
        <w:rPr>
          <w:b w:val="0"/>
          <w:color w:val="231F20"/>
          <w:w w:val="85"/>
        </w:rPr>
        <w:t>of</w:t>
      </w:r>
      <w:r>
        <w:rPr>
          <w:b w:val="0"/>
          <w:color w:val="231F20"/>
          <w:spacing w:val="-23"/>
          <w:w w:val="85"/>
        </w:rPr>
        <w:t> </w:t>
      </w:r>
      <w:r>
        <w:rPr>
          <w:b w:val="0"/>
          <w:color w:val="231F20"/>
          <w:w w:val="85"/>
        </w:rPr>
        <w:t>mail</w:t>
      </w:r>
      <w:r>
        <w:rPr>
          <w:b w:val="0"/>
          <w:color w:val="231F20"/>
          <w:spacing w:val="-23"/>
          <w:w w:val="85"/>
        </w:rPr>
        <w:t> </w:t>
      </w:r>
      <w:r>
        <w:rPr>
          <w:b w:val="0"/>
          <w:color w:val="231F20"/>
          <w:w w:val="85"/>
        </w:rPr>
        <w:t>business</w:t>
      </w:r>
      <w:r>
        <w:rPr>
          <w:b w:val="0"/>
          <w:color w:val="231F20"/>
          <w:spacing w:val="-22"/>
          <w:w w:val="85"/>
        </w:rPr>
        <w:t> </w:t>
      </w:r>
      <w:r>
        <w:rPr>
          <w:b w:val="0"/>
          <w:color w:val="231F20"/>
          <w:w w:val="85"/>
        </w:rPr>
        <w:t>given</w:t>
      </w:r>
      <w:r>
        <w:rPr>
          <w:b w:val="0"/>
          <w:color w:val="231F20"/>
          <w:spacing w:val="-24"/>
          <w:w w:val="85"/>
        </w:rPr>
        <w:t> </w:t>
      </w:r>
      <w:r>
        <w:rPr>
          <w:b w:val="0"/>
          <w:color w:val="231F20"/>
          <w:w w:val="85"/>
        </w:rPr>
        <w:t>to commercial</w:t>
      </w:r>
      <w:r>
        <w:rPr>
          <w:b w:val="0"/>
          <w:color w:val="231F20"/>
          <w:spacing w:val="-20"/>
          <w:w w:val="85"/>
        </w:rPr>
        <w:t> </w:t>
      </w:r>
      <w:r>
        <w:rPr>
          <w:b w:val="0"/>
          <w:color w:val="231F20"/>
          <w:w w:val="85"/>
        </w:rPr>
        <w:t>and</w:t>
      </w:r>
      <w:r>
        <w:rPr>
          <w:b w:val="0"/>
          <w:color w:val="231F20"/>
          <w:spacing w:val="-19"/>
          <w:w w:val="85"/>
        </w:rPr>
        <w:t> </w:t>
      </w:r>
      <w:r>
        <w:rPr>
          <w:b w:val="0"/>
          <w:color w:val="231F20"/>
          <w:w w:val="85"/>
        </w:rPr>
        <w:t>freight</w:t>
      </w:r>
      <w:r>
        <w:rPr>
          <w:b w:val="0"/>
          <w:color w:val="231F20"/>
          <w:spacing w:val="-18"/>
          <w:w w:val="85"/>
        </w:rPr>
        <w:t> </w:t>
      </w:r>
      <w:r>
        <w:rPr>
          <w:b w:val="0"/>
          <w:color w:val="231F20"/>
          <w:w w:val="85"/>
        </w:rPr>
        <w:t>air</w:t>
      </w:r>
      <w:r>
        <w:rPr>
          <w:b w:val="0"/>
          <w:color w:val="231F20"/>
          <w:spacing w:val="-18"/>
          <w:w w:val="85"/>
        </w:rPr>
        <w:t> </w:t>
      </w:r>
      <w:r>
        <w:rPr>
          <w:b w:val="0"/>
          <w:color w:val="231F20"/>
          <w:w w:val="85"/>
        </w:rPr>
        <w:t>carriers</w:t>
      </w:r>
      <w:r>
        <w:rPr>
          <w:b w:val="0"/>
          <w:color w:val="231F20"/>
          <w:spacing w:val="-18"/>
          <w:w w:val="85"/>
        </w:rPr>
        <w:t> </w:t>
      </w:r>
      <w:r>
        <w:rPr>
          <w:b w:val="0"/>
          <w:color w:val="231F20"/>
          <w:w w:val="85"/>
        </w:rPr>
        <w:t>and,</w:t>
      </w:r>
      <w:r>
        <w:rPr>
          <w:b w:val="0"/>
          <w:color w:val="231F20"/>
          <w:spacing w:val="-19"/>
          <w:w w:val="85"/>
        </w:rPr>
        <w:t> </w:t>
      </w:r>
      <w:r>
        <w:rPr>
          <w:b w:val="0"/>
          <w:color w:val="231F20"/>
          <w:w w:val="85"/>
        </w:rPr>
        <w:t>during</w:t>
      </w:r>
      <w:r>
        <w:rPr>
          <w:b w:val="0"/>
          <w:color w:val="231F20"/>
          <w:spacing w:val="-18"/>
          <w:w w:val="85"/>
        </w:rPr>
        <w:t> </w:t>
      </w:r>
      <w:r>
        <w:rPr>
          <w:b w:val="0"/>
          <w:color w:val="231F20"/>
          <w:w w:val="85"/>
        </w:rPr>
        <w:t>2005, </w:t>
      </w:r>
      <w:r>
        <w:rPr>
          <w:b w:val="0"/>
          <w:color w:val="231F20"/>
          <w:w w:val="80"/>
        </w:rPr>
        <w:t>shifted</w:t>
      </w:r>
      <w:r>
        <w:rPr>
          <w:b w:val="0"/>
          <w:color w:val="231F20"/>
          <w:spacing w:val="-15"/>
          <w:w w:val="80"/>
        </w:rPr>
        <w:t> </w:t>
      </w:r>
      <w:r>
        <w:rPr>
          <w:b w:val="0"/>
          <w:color w:val="231F20"/>
          <w:w w:val="80"/>
        </w:rPr>
        <w:t>more</w:t>
      </w:r>
      <w:r>
        <w:rPr>
          <w:b w:val="0"/>
          <w:color w:val="231F20"/>
          <w:spacing w:val="-17"/>
          <w:w w:val="80"/>
        </w:rPr>
        <w:t> </w:t>
      </w:r>
      <w:r>
        <w:rPr>
          <w:b w:val="0"/>
          <w:color w:val="231F20"/>
          <w:w w:val="80"/>
        </w:rPr>
        <w:t>business</w:t>
      </w:r>
      <w:r>
        <w:rPr>
          <w:b w:val="0"/>
          <w:color w:val="231F20"/>
          <w:spacing w:val="-15"/>
          <w:w w:val="80"/>
        </w:rPr>
        <w:t> </w:t>
      </w:r>
      <w:r>
        <w:rPr>
          <w:b w:val="0"/>
          <w:color w:val="231F20"/>
          <w:w w:val="80"/>
        </w:rPr>
        <w:t>to</w:t>
      </w:r>
      <w:r>
        <w:rPr>
          <w:b w:val="0"/>
          <w:color w:val="231F20"/>
          <w:spacing w:val="-16"/>
          <w:w w:val="80"/>
        </w:rPr>
        <w:t> </w:t>
      </w:r>
      <w:r>
        <w:rPr>
          <w:b w:val="0"/>
          <w:color w:val="231F20"/>
          <w:w w:val="80"/>
        </w:rPr>
        <w:t>commercial</w:t>
      </w:r>
      <w:r>
        <w:rPr>
          <w:b w:val="0"/>
          <w:color w:val="231F20"/>
          <w:spacing w:val="-17"/>
          <w:w w:val="80"/>
        </w:rPr>
        <w:t> </w:t>
      </w:r>
      <w:r>
        <w:rPr>
          <w:b w:val="0"/>
          <w:color w:val="231F20"/>
          <w:w w:val="80"/>
        </w:rPr>
        <w:t>carriers.</w:t>
      </w:r>
      <w:r>
        <w:rPr>
          <w:b w:val="0"/>
          <w:color w:val="231F20"/>
          <w:spacing w:val="-16"/>
          <w:w w:val="80"/>
        </w:rPr>
        <w:t> </w:t>
      </w:r>
      <w:r>
        <w:rPr>
          <w:b w:val="0"/>
          <w:color w:val="231F20"/>
          <w:w w:val="80"/>
        </w:rPr>
        <w:t>Other</w:t>
      </w:r>
      <w:r>
        <w:rPr>
          <w:b w:val="0"/>
          <w:color w:val="231F20"/>
          <w:spacing w:val="-16"/>
          <w:w w:val="80"/>
        </w:rPr>
        <w:t> </w:t>
      </w:r>
      <w:r>
        <w:rPr>
          <w:b w:val="0"/>
          <w:color w:val="231F20"/>
          <w:w w:val="80"/>
        </w:rPr>
        <w:t>rev- enues</w:t>
      </w:r>
      <w:r>
        <w:rPr>
          <w:b w:val="0"/>
          <w:color w:val="231F20"/>
          <w:spacing w:val="-8"/>
          <w:w w:val="80"/>
        </w:rPr>
        <w:t> </w:t>
      </w:r>
      <w:r>
        <w:rPr>
          <w:b w:val="0"/>
          <w:color w:val="231F20"/>
          <w:w w:val="80"/>
        </w:rPr>
        <w:t>increased</w:t>
      </w:r>
      <w:r>
        <w:rPr>
          <w:b w:val="0"/>
          <w:color w:val="231F20"/>
          <w:spacing w:val="-8"/>
          <w:w w:val="80"/>
        </w:rPr>
        <w:t> </w:t>
      </w:r>
      <w:r>
        <w:rPr>
          <w:b w:val="0"/>
          <w:color w:val="231F20"/>
          <w:w w:val="80"/>
        </w:rPr>
        <w:t>$39</w:t>
      </w:r>
      <w:r>
        <w:rPr>
          <w:b w:val="0"/>
          <w:color w:val="231F20"/>
          <w:spacing w:val="-8"/>
          <w:w w:val="80"/>
        </w:rPr>
        <w:t> </w:t>
      </w:r>
      <w:r>
        <w:rPr>
          <w:b w:val="0"/>
          <w:color w:val="231F20"/>
          <w:w w:val="80"/>
        </w:rPr>
        <w:t>million,</w:t>
      </w:r>
      <w:r>
        <w:rPr>
          <w:b w:val="0"/>
          <w:color w:val="231F20"/>
          <w:spacing w:val="-7"/>
          <w:w w:val="80"/>
        </w:rPr>
        <w:t> </w:t>
      </w:r>
      <w:r>
        <w:rPr>
          <w:b w:val="0"/>
          <w:color w:val="231F20"/>
          <w:w w:val="80"/>
        </w:rPr>
        <w:t>or</w:t>
      </w:r>
      <w:r>
        <w:rPr>
          <w:b w:val="0"/>
          <w:color w:val="231F20"/>
          <w:spacing w:val="-8"/>
          <w:w w:val="80"/>
        </w:rPr>
        <w:t> </w:t>
      </w:r>
      <w:r>
        <w:rPr>
          <w:b w:val="0"/>
          <w:color w:val="231F20"/>
          <w:w w:val="80"/>
        </w:rPr>
        <w:t>29.3</w:t>
      </w:r>
      <w:r>
        <w:rPr>
          <w:b w:val="0"/>
          <w:color w:val="231F20"/>
          <w:spacing w:val="-7"/>
          <w:w w:val="80"/>
        </w:rPr>
        <w:t> </w:t>
      </w:r>
      <w:r>
        <w:rPr>
          <w:b w:val="0"/>
          <w:color w:val="231F20"/>
          <w:w w:val="80"/>
        </w:rPr>
        <w:t>percent,</w:t>
      </w:r>
      <w:r>
        <w:rPr>
          <w:b w:val="0"/>
          <w:color w:val="231F20"/>
          <w:spacing w:val="-8"/>
          <w:w w:val="80"/>
        </w:rPr>
        <w:t> </w:t>
      </w:r>
      <w:r>
        <w:rPr>
          <w:b w:val="0"/>
          <w:color w:val="231F20"/>
          <w:w w:val="80"/>
        </w:rPr>
        <w:t>compared </w:t>
      </w:r>
      <w:r>
        <w:rPr>
          <w:b w:val="0"/>
          <w:color w:val="231F20"/>
          <w:w w:val="85"/>
        </w:rPr>
        <w:t>to</w:t>
      </w:r>
      <w:r>
        <w:rPr>
          <w:b w:val="0"/>
          <w:color w:val="231F20"/>
          <w:spacing w:val="-25"/>
          <w:w w:val="85"/>
        </w:rPr>
        <w:t> </w:t>
      </w:r>
      <w:r>
        <w:rPr>
          <w:b w:val="0"/>
          <w:color w:val="231F20"/>
          <w:w w:val="85"/>
        </w:rPr>
        <w:t>2004.</w:t>
      </w:r>
      <w:r>
        <w:rPr>
          <w:b w:val="0"/>
          <w:color w:val="231F20"/>
          <w:spacing w:val="-26"/>
          <w:w w:val="85"/>
        </w:rPr>
        <w:t> </w:t>
      </w:r>
      <w:r>
        <w:rPr>
          <w:b w:val="0"/>
          <w:color w:val="231F20"/>
          <w:w w:val="85"/>
        </w:rPr>
        <w:t>Approximately</w:t>
      </w:r>
      <w:r>
        <w:rPr>
          <w:b w:val="0"/>
          <w:color w:val="231F20"/>
          <w:spacing w:val="-26"/>
          <w:w w:val="85"/>
        </w:rPr>
        <w:t> </w:t>
      </w:r>
      <w:r>
        <w:rPr>
          <w:b w:val="0"/>
          <w:color w:val="231F20"/>
          <w:w w:val="85"/>
        </w:rPr>
        <w:t>35</w:t>
      </w:r>
      <w:r>
        <w:rPr>
          <w:b w:val="0"/>
          <w:color w:val="231F20"/>
          <w:spacing w:val="-26"/>
          <w:w w:val="85"/>
        </w:rPr>
        <w:t> </w:t>
      </w:r>
      <w:r>
        <w:rPr>
          <w:b w:val="0"/>
          <w:color w:val="231F20"/>
          <w:w w:val="85"/>
        </w:rPr>
        <w:t>percent</w:t>
      </w:r>
      <w:r>
        <w:rPr>
          <w:b w:val="0"/>
          <w:color w:val="231F20"/>
          <w:spacing w:val="-26"/>
          <w:w w:val="85"/>
        </w:rPr>
        <w:t> </w:t>
      </w:r>
      <w:r>
        <w:rPr>
          <w:b w:val="0"/>
          <w:color w:val="231F20"/>
          <w:w w:val="85"/>
        </w:rPr>
        <w:t>of</w:t>
      </w:r>
      <w:r>
        <w:rPr>
          <w:b w:val="0"/>
          <w:color w:val="231F20"/>
          <w:spacing w:val="-25"/>
          <w:w w:val="85"/>
        </w:rPr>
        <w:t> </w:t>
      </w:r>
      <w:r>
        <w:rPr>
          <w:b w:val="0"/>
          <w:color w:val="231F20"/>
          <w:w w:val="85"/>
        </w:rPr>
        <w:t>the</w:t>
      </w:r>
      <w:r>
        <w:rPr>
          <w:b w:val="0"/>
          <w:color w:val="231F20"/>
          <w:spacing w:val="-26"/>
          <w:w w:val="85"/>
        </w:rPr>
        <w:t> </w:t>
      </w:r>
      <w:r>
        <w:rPr>
          <w:b w:val="0"/>
          <w:color w:val="231F20"/>
          <w:w w:val="85"/>
        </w:rPr>
        <w:t>increase</w:t>
      </w:r>
      <w:r>
        <w:rPr>
          <w:b w:val="0"/>
          <w:color w:val="231F20"/>
          <w:spacing w:val="-26"/>
          <w:w w:val="85"/>
        </w:rPr>
        <w:t> </w:t>
      </w:r>
      <w:r>
        <w:rPr>
          <w:b w:val="0"/>
          <w:color w:val="231F20"/>
          <w:w w:val="85"/>
        </w:rPr>
        <w:t>was </w:t>
      </w:r>
      <w:r>
        <w:rPr>
          <w:b w:val="0"/>
          <w:color w:val="231F20"/>
          <w:w w:val="80"/>
        </w:rPr>
        <w:t>from commissions earned from programs the Company </w:t>
      </w:r>
      <w:r>
        <w:rPr>
          <w:b w:val="0"/>
          <w:color w:val="231F20"/>
          <w:w w:val="85"/>
        </w:rPr>
        <w:t>sponsors</w:t>
      </w:r>
      <w:r>
        <w:rPr>
          <w:b w:val="0"/>
          <w:color w:val="231F20"/>
          <w:spacing w:val="-14"/>
          <w:w w:val="85"/>
        </w:rPr>
        <w:t> </w:t>
      </w:r>
      <w:r>
        <w:rPr>
          <w:b w:val="0"/>
          <w:color w:val="231F20"/>
          <w:w w:val="85"/>
        </w:rPr>
        <w:t>with</w:t>
      </w:r>
      <w:r>
        <w:rPr>
          <w:b w:val="0"/>
          <w:color w:val="231F20"/>
          <w:spacing w:val="-15"/>
          <w:w w:val="85"/>
        </w:rPr>
        <w:t> </w:t>
      </w:r>
      <w:r>
        <w:rPr>
          <w:b w:val="0"/>
          <w:color w:val="231F20"/>
          <w:w w:val="85"/>
        </w:rPr>
        <w:t>certain</w:t>
      </w:r>
      <w:r>
        <w:rPr>
          <w:b w:val="0"/>
          <w:color w:val="231F20"/>
          <w:spacing w:val="-15"/>
          <w:w w:val="85"/>
        </w:rPr>
        <w:t> </w:t>
      </w:r>
      <w:r>
        <w:rPr>
          <w:b w:val="0"/>
          <w:color w:val="231F20"/>
          <w:w w:val="85"/>
        </w:rPr>
        <w:t>business</w:t>
      </w:r>
      <w:r>
        <w:rPr>
          <w:b w:val="0"/>
          <w:color w:val="231F20"/>
          <w:spacing w:val="-15"/>
          <w:w w:val="85"/>
        </w:rPr>
        <w:t> </w:t>
      </w:r>
      <w:r>
        <w:rPr>
          <w:b w:val="0"/>
          <w:color w:val="231F20"/>
          <w:w w:val="85"/>
        </w:rPr>
        <w:t>partners,</w:t>
      </w:r>
      <w:r>
        <w:rPr>
          <w:b w:val="0"/>
          <w:color w:val="231F20"/>
          <w:spacing w:val="-14"/>
          <w:w w:val="85"/>
        </w:rPr>
        <w:t> </w:t>
      </w:r>
      <w:r>
        <w:rPr>
          <w:b w:val="0"/>
          <w:color w:val="231F20"/>
          <w:w w:val="85"/>
        </w:rPr>
        <w:t>such</w:t>
      </w:r>
      <w:r>
        <w:rPr>
          <w:b w:val="0"/>
          <w:color w:val="231F20"/>
          <w:spacing w:val="-15"/>
          <w:w w:val="85"/>
        </w:rPr>
        <w:t> </w:t>
      </w:r>
      <w:r>
        <w:rPr>
          <w:b w:val="0"/>
          <w:color w:val="231F20"/>
          <w:w w:val="85"/>
        </w:rPr>
        <w:t>as</w:t>
      </w:r>
      <w:r>
        <w:rPr>
          <w:b w:val="0"/>
          <w:color w:val="231F20"/>
          <w:spacing w:val="-15"/>
          <w:w w:val="85"/>
        </w:rPr>
        <w:t> </w:t>
      </w:r>
      <w:r>
        <w:rPr>
          <w:b w:val="0"/>
          <w:color w:val="231F20"/>
          <w:w w:val="85"/>
        </w:rPr>
        <w:t>the Company</w:t>
      </w:r>
      <w:r>
        <w:rPr>
          <w:b w:val="0"/>
          <w:color w:val="231F20"/>
          <w:spacing w:val="-16"/>
          <w:w w:val="85"/>
        </w:rPr>
        <w:t> </w:t>
      </w:r>
      <w:r>
        <w:rPr>
          <w:b w:val="0"/>
          <w:color w:val="231F20"/>
          <w:w w:val="85"/>
        </w:rPr>
        <w:t>sponsored</w:t>
      </w:r>
      <w:r>
        <w:rPr>
          <w:b w:val="0"/>
          <w:color w:val="231F20"/>
          <w:spacing w:val="-15"/>
          <w:w w:val="85"/>
        </w:rPr>
        <w:t> </w:t>
      </w:r>
      <w:r>
        <w:rPr>
          <w:b w:val="0"/>
          <w:color w:val="231F20"/>
          <w:w w:val="85"/>
        </w:rPr>
        <w:t>Chase</w:t>
      </w:r>
      <w:r>
        <w:rPr>
          <w:rFonts w:ascii="Lucida Bright" w:hAnsi="Lucida Bright"/>
          <w:color w:val="231F20"/>
          <w:w w:val="85"/>
        </w:rPr>
        <w:t>»</w:t>
      </w:r>
      <w:r>
        <w:rPr>
          <w:rFonts w:ascii="Lucida Bright" w:hAnsi="Lucida Bright"/>
          <w:color w:val="231F20"/>
          <w:spacing w:val="-12"/>
          <w:w w:val="85"/>
        </w:rPr>
        <w:t> </w:t>
      </w:r>
      <w:r>
        <w:rPr>
          <w:b w:val="0"/>
          <w:color w:val="231F20"/>
          <w:w w:val="85"/>
        </w:rPr>
        <w:t>Visa</w:t>
      </w:r>
      <w:r>
        <w:rPr>
          <w:b w:val="0"/>
          <w:color w:val="231F20"/>
          <w:spacing w:val="-15"/>
          <w:w w:val="85"/>
        </w:rPr>
        <w:t> </w:t>
      </w:r>
      <w:r>
        <w:rPr>
          <w:b w:val="0"/>
          <w:color w:val="231F20"/>
          <w:w w:val="85"/>
        </w:rPr>
        <w:t>card.</w:t>
      </w:r>
      <w:r>
        <w:rPr>
          <w:b w:val="0"/>
          <w:color w:val="231F20"/>
          <w:spacing w:val="-16"/>
          <w:w w:val="85"/>
        </w:rPr>
        <w:t> </w:t>
      </w:r>
      <w:r>
        <w:rPr>
          <w:b w:val="0"/>
          <w:color w:val="231F20"/>
          <w:w w:val="85"/>
        </w:rPr>
        <w:t>An</w:t>
      </w:r>
      <w:r>
        <w:rPr>
          <w:b w:val="0"/>
          <w:color w:val="231F20"/>
          <w:spacing w:val="-15"/>
          <w:w w:val="85"/>
        </w:rPr>
        <w:t> </w:t>
      </w:r>
      <w:r>
        <w:rPr>
          <w:b w:val="0"/>
          <w:color w:val="231F20"/>
          <w:w w:val="85"/>
        </w:rPr>
        <w:t>additional </w:t>
      </w:r>
      <w:r>
        <w:rPr>
          <w:b w:val="0"/>
          <w:color w:val="231F20"/>
          <w:w w:val="80"/>
        </w:rPr>
        <w:t>35</w:t>
      </w:r>
      <w:r>
        <w:rPr>
          <w:b w:val="0"/>
          <w:color w:val="231F20"/>
          <w:spacing w:val="-29"/>
          <w:w w:val="80"/>
        </w:rPr>
        <w:t> </w:t>
      </w:r>
      <w:r>
        <w:rPr>
          <w:b w:val="0"/>
          <w:color w:val="231F20"/>
          <w:w w:val="80"/>
        </w:rPr>
        <w:t>percent</w:t>
      </w:r>
      <w:r>
        <w:rPr>
          <w:b w:val="0"/>
          <w:color w:val="231F20"/>
          <w:spacing w:val="-30"/>
          <w:w w:val="80"/>
        </w:rPr>
        <w:t> </w:t>
      </w:r>
      <w:r>
        <w:rPr>
          <w:b w:val="0"/>
          <w:color w:val="231F20"/>
          <w:w w:val="80"/>
        </w:rPr>
        <w:t>of</w:t>
      </w:r>
      <w:r>
        <w:rPr>
          <w:b w:val="0"/>
          <w:color w:val="231F20"/>
          <w:spacing w:val="-29"/>
          <w:w w:val="80"/>
        </w:rPr>
        <w:t> </w:t>
      </w:r>
      <w:r>
        <w:rPr>
          <w:b w:val="0"/>
          <w:color w:val="231F20"/>
          <w:w w:val="80"/>
        </w:rPr>
        <w:t>the</w:t>
      </w:r>
      <w:r>
        <w:rPr>
          <w:b w:val="0"/>
          <w:color w:val="231F20"/>
          <w:spacing w:val="-29"/>
          <w:w w:val="80"/>
        </w:rPr>
        <w:t> </w:t>
      </w:r>
      <w:r>
        <w:rPr>
          <w:b w:val="0"/>
          <w:color w:val="231F20"/>
          <w:w w:val="80"/>
        </w:rPr>
        <w:t>increase</w:t>
      </w:r>
      <w:r>
        <w:rPr>
          <w:b w:val="0"/>
          <w:color w:val="231F20"/>
          <w:spacing w:val="-30"/>
          <w:w w:val="80"/>
        </w:rPr>
        <w:t> </w:t>
      </w:r>
      <w:r>
        <w:rPr>
          <w:b w:val="0"/>
          <w:color w:val="231F20"/>
          <w:w w:val="80"/>
        </w:rPr>
        <w:t>was</w:t>
      </w:r>
      <w:r>
        <w:rPr>
          <w:b w:val="0"/>
          <w:color w:val="231F20"/>
          <w:spacing w:val="-29"/>
          <w:w w:val="80"/>
        </w:rPr>
        <w:t> </w:t>
      </w:r>
      <w:r>
        <w:rPr>
          <w:b w:val="0"/>
          <w:color w:val="231F20"/>
          <w:w w:val="80"/>
        </w:rPr>
        <w:t>due</w:t>
      </w:r>
      <w:r>
        <w:rPr>
          <w:b w:val="0"/>
          <w:color w:val="231F20"/>
          <w:spacing w:val="-30"/>
          <w:w w:val="80"/>
        </w:rPr>
        <w:t> </w:t>
      </w:r>
      <w:r>
        <w:rPr>
          <w:b w:val="0"/>
          <w:color w:val="231F20"/>
          <w:w w:val="80"/>
        </w:rPr>
        <w:t>to</w:t>
      </w:r>
      <w:r>
        <w:rPr>
          <w:b w:val="0"/>
          <w:color w:val="231F20"/>
          <w:spacing w:val="-29"/>
          <w:w w:val="80"/>
        </w:rPr>
        <w:t> </w:t>
      </w:r>
      <w:r>
        <w:rPr>
          <w:b w:val="0"/>
          <w:color w:val="231F20"/>
          <w:w w:val="80"/>
        </w:rPr>
        <w:t>an</w:t>
      </w:r>
      <w:r>
        <w:rPr>
          <w:b w:val="0"/>
          <w:color w:val="231F20"/>
          <w:spacing w:val="-29"/>
          <w:w w:val="80"/>
        </w:rPr>
        <w:t> </w:t>
      </w:r>
      <w:r>
        <w:rPr>
          <w:b w:val="0"/>
          <w:color w:val="231F20"/>
          <w:w w:val="80"/>
        </w:rPr>
        <w:t>increase</w:t>
      </w:r>
      <w:r>
        <w:rPr>
          <w:b w:val="0"/>
          <w:color w:val="231F20"/>
          <w:spacing w:val="-30"/>
          <w:w w:val="80"/>
        </w:rPr>
        <w:t> </w:t>
      </w:r>
      <w:r>
        <w:rPr>
          <w:b w:val="0"/>
          <w:color w:val="231F20"/>
          <w:w w:val="80"/>
        </w:rPr>
        <w:t>in</w:t>
      </w:r>
      <w:r>
        <w:rPr>
          <w:b w:val="0"/>
          <w:color w:val="231F20"/>
          <w:spacing w:val="-29"/>
          <w:w w:val="80"/>
        </w:rPr>
        <w:t> </w:t>
      </w:r>
      <w:r>
        <w:rPr>
          <w:b w:val="0"/>
          <w:color w:val="231F20"/>
          <w:w w:val="80"/>
        </w:rPr>
        <w:t>excess baggage</w:t>
      </w:r>
      <w:r>
        <w:rPr>
          <w:b w:val="0"/>
          <w:color w:val="231F20"/>
          <w:spacing w:val="-11"/>
          <w:w w:val="80"/>
        </w:rPr>
        <w:t> </w:t>
      </w:r>
      <w:r>
        <w:rPr>
          <w:b w:val="0"/>
          <w:color w:val="231F20"/>
          <w:w w:val="80"/>
        </w:rPr>
        <w:t>charges,</w:t>
      </w:r>
      <w:r>
        <w:rPr>
          <w:b w:val="0"/>
          <w:color w:val="231F20"/>
          <w:spacing w:val="-10"/>
          <w:w w:val="80"/>
        </w:rPr>
        <w:t> </w:t>
      </w:r>
      <w:r>
        <w:rPr>
          <w:b w:val="0"/>
          <w:color w:val="231F20"/>
          <w:w w:val="80"/>
        </w:rPr>
        <w:t>as</w:t>
      </w:r>
      <w:r>
        <w:rPr>
          <w:b w:val="0"/>
          <w:color w:val="231F20"/>
          <w:spacing w:val="-9"/>
          <w:w w:val="80"/>
        </w:rPr>
        <w:t> </w:t>
      </w:r>
      <w:r>
        <w:rPr>
          <w:b w:val="0"/>
          <w:color w:val="231F20"/>
          <w:w w:val="80"/>
        </w:rPr>
        <w:t>the</w:t>
      </w:r>
      <w:r>
        <w:rPr>
          <w:b w:val="0"/>
          <w:color w:val="231F20"/>
          <w:spacing w:val="-10"/>
          <w:w w:val="80"/>
        </w:rPr>
        <w:t> </w:t>
      </w:r>
      <w:r>
        <w:rPr>
          <w:b w:val="0"/>
          <w:color w:val="231F20"/>
          <w:w w:val="80"/>
        </w:rPr>
        <w:t>Company</w:t>
      </w:r>
      <w:r>
        <w:rPr>
          <w:b w:val="0"/>
          <w:color w:val="231F20"/>
          <w:spacing w:val="-11"/>
          <w:w w:val="80"/>
        </w:rPr>
        <w:t> </w:t>
      </w:r>
      <w:r>
        <w:rPr>
          <w:b w:val="0"/>
          <w:color w:val="231F20"/>
          <w:w w:val="80"/>
        </w:rPr>
        <w:t>modified</w:t>
      </w:r>
      <w:r>
        <w:rPr>
          <w:b w:val="0"/>
          <w:color w:val="231F20"/>
          <w:spacing w:val="-9"/>
          <w:w w:val="80"/>
        </w:rPr>
        <w:t> </w:t>
      </w:r>
      <w:r>
        <w:rPr>
          <w:b w:val="0"/>
          <w:color w:val="231F20"/>
          <w:w w:val="80"/>
        </w:rPr>
        <w:t>its</w:t>
      </w:r>
      <w:r>
        <w:rPr>
          <w:b w:val="0"/>
          <w:color w:val="231F20"/>
          <w:spacing w:val="-8"/>
          <w:w w:val="80"/>
        </w:rPr>
        <w:t> </w:t>
      </w:r>
      <w:r>
        <w:rPr>
          <w:b w:val="0"/>
          <w:color w:val="231F20"/>
          <w:w w:val="80"/>
        </w:rPr>
        <w:t>fee</w:t>
      </w:r>
      <w:r>
        <w:rPr>
          <w:b w:val="0"/>
          <w:color w:val="231F20"/>
          <w:spacing w:val="-10"/>
          <w:w w:val="80"/>
        </w:rPr>
        <w:t> </w:t>
      </w:r>
      <w:r>
        <w:rPr>
          <w:b w:val="0"/>
          <w:color w:val="231F20"/>
          <w:w w:val="80"/>
        </w:rPr>
        <w:t>policy </w:t>
      </w:r>
      <w:r>
        <w:rPr>
          <w:b w:val="0"/>
          <w:color w:val="231F20"/>
          <w:w w:val="85"/>
        </w:rPr>
        <w:t>related</w:t>
      </w:r>
      <w:r>
        <w:rPr>
          <w:b w:val="0"/>
          <w:color w:val="231F20"/>
          <w:spacing w:val="-34"/>
          <w:w w:val="85"/>
        </w:rPr>
        <w:t> </w:t>
      </w:r>
      <w:r>
        <w:rPr>
          <w:b w:val="0"/>
          <w:color w:val="231F20"/>
          <w:w w:val="85"/>
        </w:rPr>
        <w:t>to</w:t>
      </w:r>
      <w:r>
        <w:rPr>
          <w:b w:val="0"/>
          <w:color w:val="231F20"/>
          <w:spacing w:val="-34"/>
          <w:w w:val="85"/>
        </w:rPr>
        <w:t> </w:t>
      </w:r>
      <w:r>
        <w:rPr>
          <w:b w:val="0"/>
          <w:color w:val="231F20"/>
          <w:w w:val="85"/>
        </w:rPr>
        <w:t>the</w:t>
      </w:r>
      <w:r>
        <w:rPr>
          <w:b w:val="0"/>
          <w:color w:val="231F20"/>
          <w:spacing w:val="-34"/>
          <w:w w:val="85"/>
        </w:rPr>
        <w:t> </w:t>
      </w:r>
      <w:r>
        <w:rPr>
          <w:b w:val="0"/>
          <w:color w:val="231F20"/>
          <w:w w:val="85"/>
        </w:rPr>
        <w:t>weight</w:t>
      </w:r>
      <w:r>
        <w:rPr>
          <w:b w:val="0"/>
          <w:color w:val="231F20"/>
          <w:spacing w:val="-34"/>
          <w:w w:val="85"/>
        </w:rPr>
        <w:t> </w:t>
      </w:r>
      <w:r>
        <w:rPr>
          <w:b w:val="0"/>
          <w:color w:val="231F20"/>
          <w:w w:val="85"/>
        </w:rPr>
        <w:t>of</w:t>
      </w:r>
      <w:r>
        <w:rPr>
          <w:b w:val="0"/>
          <w:color w:val="231F20"/>
          <w:spacing w:val="-34"/>
          <w:w w:val="85"/>
        </w:rPr>
        <w:t> </w:t>
      </w:r>
      <w:r>
        <w:rPr>
          <w:b w:val="0"/>
          <w:color w:val="231F20"/>
          <w:w w:val="85"/>
        </w:rPr>
        <w:t>checked</w:t>
      </w:r>
      <w:r>
        <w:rPr>
          <w:b w:val="0"/>
          <w:color w:val="231F20"/>
          <w:spacing w:val="-35"/>
          <w:w w:val="85"/>
        </w:rPr>
        <w:t> </w:t>
      </w:r>
      <w:r>
        <w:rPr>
          <w:b w:val="0"/>
          <w:color w:val="231F20"/>
          <w:w w:val="85"/>
        </w:rPr>
        <w:t>baggage</w:t>
      </w:r>
      <w:r>
        <w:rPr>
          <w:b w:val="0"/>
          <w:color w:val="231F20"/>
          <w:spacing w:val="-35"/>
          <w:w w:val="85"/>
        </w:rPr>
        <w:t> </w:t>
      </w:r>
      <w:r>
        <w:rPr>
          <w:b w:val="0"/>
          <w:color w:val="231F20"/>
          <w:w w:val="85"/>
        </w:rPr>
        <w:t>during</w:t>
      </w:r>
      <w:r>
        <w:rPr>
          <w:b w:val="0"/>
          <w:color w:val="231F20"/>
          <w:spacing w:val="-34"/>
          <w:w w:val="85"/>
        </w:rPr>
        <w:t> </w:t>
      </w:r>
      <w:r>
        <w:rPr>
          <w:b w:val="0"/>
          <w:color w:val="231F20"/>
          <w:w w:val="85"/>
        </w:rPr>
        <w:t>second quarter</w:t>
      </w:r>
      <w:r>
        <w:rPr>
          <w:b w:val="0"/>
          <w:color w:val="231F20"/>
          <w:spacing w:val="-31"/>
          <w:w w:val="85"/>
        </w:rPr>
        <w:t> </w:t>
      </w:r>
      <w:r>
        <w:rPr>
          <w:b w:val="0"/>
          <w:color w:val="231F20"/>
          <w:w w:val="85"/>
        </w:rPr>
        <w:t>2005.</w:t>
      </w:r>
      <w:r>
        <w:rPr>
          <w:b w:val="0"/>
          <w:color w:val="231F20"/>
          <w:spacing w:val="-31"/>
          <w:w w:val="85"/>
        </w:rPr>
        <w:t> </w:t>
      </w:r>
      <w:r>
        <w:rPr>
          <w:b w:val="0"/>
          <w:color w:val="231F20"/>
          <w:w w:val="85"/>
        </w:rPr>
        <w:t>Among</w:t>
      </w:r>
      <w:r>
        <w:rPr>
          <w:b w:val="0"/>
          <w:color w:val="231F20"/>
          <w:spacing w:val="-32"/>
          <w:w w:val="85"/>
        </w:rPr>
        <w:t> </w:t>
      </w:r>
      <w:r>
        <w:rPr>
          <w:b w:val="0"/>
          <w:color w:val="231F20"/>
          <w:w w:val="85"/>
        </w:rPr>
        <w:t>other</w:t>
      </w:r>
      <w:r>
        <w:rPr>
          <w:b w:val="0"/>
          <w:color w:val="231F20"/>
          <w:spacing w:val="-32"/>
          <w:w w:val="85"/>
        </w:rPr>
        <w:t> </w:t>
      </w:r>
      <w:r>
        <w:rPr>
          <w:b w:val="0"/>
          <w:color w:val="231F20"/>
          <w:w w:val="85"/>
        </w:rPr>
        <w:t>changes,</w:t>
      </w:r>
      <w:r>
        <w:rPr>
          <w:b w:val="0"/>
          <w:color w:val="231F20"/>
          <w:spacing w:val="-32"/>
          <w:w w:val="85"/>
        </w:rPr>
        <w:t> </w:t>
      </w:r>
      <w:r>
        <w:rPr>
          <w:b w:val="0"/>
          <w:color w:val="231F20"/>
          <w:w w:val="85"/>
        </w:rPr>
        <w:t>the</w:t>
      </w:r>
      <w:r>
        <w:rPr>
          <w:b w:val="0"/>
          <w:color w:val="231F20"/>
          <w:spacing w:val="-32"/>
          <w:w w:val="85"/>
        </w:rPr>
        <w:t> </w:t>
      </w:r>
      <w:r>
        <w:rPr>
          <w:b w:val="0"/>
          <w:color w:val="231F20"/>
          <w:w w:val="85"/>
        </w:rPr>
        <w:t>limit</w:t>
      </w:r>
      <w:r>
        <w:rPr>
          <w:b w:val="0"/>
          <w:color w:val="231F20"/>
          <w:spacing w:val="-32"/>
          <w:w w:val="85"/>
        </w:rPr>
        <w:t> </w:t>
      </w:r>
      <w:r>
        <w:rPr>
          <w:b w:val="0"/>
          <w:color w:val="231F20"/>
          <w:w w:val="85"/>
        </w:rPr>
        <w:t>at</w:t>
      </w:r>
      <w:r>
        <w:rPr>
          <w:b w:val="0"/>
          <w:color w:val="231F20"/>
          <w:spacing w:val="-32"/>
          <w:w w:val="85"/>
        </w:rPr>
        <w:t> </w:t>
      </w:r>
      <w:r>
        <w:rPr>
          <w:b w:val="0"/>
          <w:color w:val="231F20"/>
          <w:w w:val="85"/>
        </w:rPr>
        <w:t>which baggage</w:t>
      </w:r>
      <w:r>
        <w:rPr>
          <w:b w:val="0"/>
          <w:color w:val="231F20"/>
          <w:spacing w:val="-17"/>
          <w:w w:val="85"/>
        </w:rPr>
        <w:t> </w:t>
      </w:r>
      <w:r>
        <w:rPr>
          <w:b w:val="0"/>
          <w:color w:val="231F20"/>
          <w:w w:val="85"/>
        </w:rPr>
        <w:t>charges</w:t>
      </w:r>
      <w:r>
        <w:rPr>
          <w:b w:val="0"/>
          <w:color w:val="231F20"/>
          <w:spacing w:val="-16"/>
          <w:w w:val="85"/>
        </w:rPr>
        <w:t> </w:t>
      </w:r>
      <w:r>
        <w:rPr>
          <w:b w:val="0"/>
          <w:color w:val="231F20"/>
          <w:w w:val="85"/>
        </w:rPr>
        <w:t>apply</w:t>
      </w:r>
      <w:r>
        <w:rPr>
          <w:b w:val="0"/>
          <w:color w:val="231F20"/>
          <w:spacing w:val="-16"/>
          <w:w w:val="85"/>
        </w:rPr>
        <w:t> </w:t>
      </w:r>
      <w:r>
        <w:rPr>
          <w:b w:val="0"/>
          <w:color w:val="231F20"/>
          <w:w w:val="85"/>
        </w:rPr>
        <w:t>was</w:t>
      </w:r>
      <w:r>
        <w:rPr>
          <w:b w:val="0"/>
          <w:color w:val="231F20"/>
          <w:spacing w:val="-16"/>
          <w:w w:val="85"/>
        </w:rPr>
        <w:t> </w:t>
      </w:r>
      <w:r>
        <w:rPr>
          <w:b w:val="0"/>
          <w:color w:val="231F20"/>
          <w:w w:val="85"/>
        </w:rPr>
        <w:t>reduced</w:t>
      </w:r>
      <w:r>
        <w:rPr>
          <w:b w:val="0"/>
          <w:color w:val="231F20"/>
          <w:spacing w:val="-16"/>
          <w:w w:val="85"/>
        </w:rPr>
        <w:t> </w:t>
      </w:r>
      <w:r>
        <w:rPr>
          <w:b w:val="0"/>
          <w:color w:val="231F20"/>
          <w:w w:val="85"/>
        </w:rPr>
        <w:t>to</w:t>
      </w:r>
      <w:r>
        <w:rPr>
          <w:b w:val="0"/>
          <w:color w:val="231F20"/>
          <w:spacing w:val="-15"/>
          <w:w w:val="85"/>
        </w:rPr>
        <w:t> </w:t>
      </w:r>
      <w:r>
        <w:rPr>
          <w:b w:val="0"/>
          <w:color w:val="231F20"/>
          <w:w w:val="85"/>
        </w:rPr>
        <w:t>50</w:t>
      </w:r>
      <w:r>
        <w:rPr>
          <w:b w:val="0"/>
          <w:color w:val="231F20"/>
          <w:spacing w:val="-16"/>
          <w:w w:val="85"/>
        </w:rPr>
        <w:t> </w:t>
      </w:r>
      <w:r>
        <w:rPr>
          <w:b w:val="0"/>
          <w:color w:val="231F20"/>
          <w:w w:val="85"/>
        </w:rPr>
        <w:t>pounds</w:t>
      </w:r>
      <w:r>
        <w:rPr>
          <w:b w:val="0"/>
          <w:color w:val="231F20"/>
          <w:spacing w:val="-16"/>
          <w:w w:val="85"/>
        </w:rPr>
        <w:t> </w:t>
      </w:r>
      <w:r>
        <w:rPr>
          <w:b w:val="0"/>
          <w:color w:val="231F20"/>
          <w:w w:val="85"/>
        </w:rPr>
        <w:t>per </w:t>
      </w:r>
      <w:r>
        <w:rPr>
          <w:b w:val="0"/>
          <w:color w:val="231F20"/>
          <w:w w:val="80"/>
        </w:rPr>
        <w:t>checked</w:t>
      </w:r>
      <w:r>
        <w:rPr>
          <w:b w:val="0"/>
          <w:color w:val="231F20"/>
          <w:spacing w:val="-9"/>
          <w:w w:val="80"/>
        </w:rPr>
        <w:t> </w:t>
      </w:r>
      <w:r>
        <w:rPr>
          <w:b w:val="0"/>
          <w:color w:val="231F20"/>
          <w:w w:val="80"/>
        </w:rPr>
        <w:t>bag.</w:t>
      </w:r>
    </w:p>
    <w:p>
      <w:pPr>
        <w:spacing w:after="0" w:line="249" w:lineRule="auto"/>
        <w:jc w:val="both"/>
        <w:sectPr>
          <w:type w:val="continuous"/>
          <w:pgSz w:w="12240" w:h="15840"/>
          <w:pgMar w:top="1180" w:bottom="280" w:left="1080" w:right="1720"/>
          <w:cols w:num="2" w:equalWidth="0">
            <w:col w:w="4443" w:space="357"/>
            <w:col w:w="4640"/>
          </w:cols>
        </w:sectPr>
      </w:pPr>
    </w:p>
    <w:p>
      <w:pPr>
        <w:pStyle w:val="BodyText"/>
        <w:rPr>
          <w:b w:val="0"/>
        </w:rPr>
      </w:pPr>
    </w:p>
    <w:p>
      <w:pPr>
        <w:pStyle w:val="BodyText"/>
        <w:spacing w:before="4"/>
        <w:rPr>
          <w:b w:val="0"/>
          <w:sz w:val="21"/>
        </w:rPr>
      </w:pPr>
    </w:p>
    <w:p>
      <w:pPr>
        <w:pStyle w:val="Heading4"/>
        <w:rPr>
          <w:i/>
        </w:rPr>
      </w:pPr>
      <w:r>
        <w:rPr>
          <w:i/>
          <w:color w:val="231F20"/>
          <w:w w:val="90"/>
        </w:rPr>
        <w:t>Operating Expenses</w:t>
      </w:r>
    </w:p>
    <w:p>
      <w:pPr>
        <w:pStyle w:val="BodyText"/>
        <w:spacing w:line="244" w:lineRule="auto" w:before="145"/>
        <w:ind w:left="320" w:right="197" w:firstLine="400"/>
        <w:jc w:val="both"/>
        <w:rPr>
          <w:b w:val="0"/>
        </w:rPr>
      </w:pPr>
      <w:r>
        <w:rPr>
          <w:b w:val="0"/>
          <w:color w:val="231F20"/>
          <w:w w:val="80"/>
        </w:rPr>
        <w:t>Consolidated</w:t>
      </w:r>
      <w:r>
        <w:rPr>
          <w:b w:val="0"/>
          <w:color w:val="231F20"/>
          <w:spacing w:val="-22"/>
          <w:w w:val="80"/>
        </w:rPr>
        <w:t> </w:t>
      </w:r>
      <w:r>
        <w:rPr>
          <w:b w:val="0"/>
          <w:color w:val="231F20"/>
          <w:w w:val="80"/>
        </w:rPr>
        <w:t>operating</w:t>
      </w:r>
      <w:r>
        <w:rPr>
          <w:b w:val="0"/>
          <w:color w:val="231F20"/>
          <w:spacing w:val="-21"/>
          <w:w w:val="80"/>
        </w:rPr>
        <w:t> </w:t>
      </w:r>
      <w:r>
        <w:rPr>
          <w:b w:val="0"/>
          <w:color w:val="231F20"/>
          <w:w w:val="80"/>
        </w:rPr>
        <w:t>expenses</w:t>
      </w:r>
      <w:r>
        <w:rPr>
          <w:b w:val="0"/>
          <w:color w:val="231F20"/>
          <w:spacing w:val="-23"/>
          <w:w w:val="80"/>
        </w:rPr>
        <w:t> </w:t>
      </w:r>
      <w:r>
        <w:rPr>
          <w:b w:val="0"/>
          <w:color w:val="231F20"/>
          <w:w w:val="80"/>
        </w:rPr>
        <w:t>for</w:t>
      </w:r>
      <w:r>
        <w:rPr>
          <w:b w:val="0"/>
          <w:color w:val="231F20"/>
          <w:spacing w:val="-19"/>
          <w:w w:val="80"/>
        </w:rPr>
        <w:t> </w:t>
      </w:r>
      <w:r>
        <w:rPr>
          <w:b w:val="0"/>
          <w:color w:val="231F20"/>
          <w:w w:val="80"/>
        </w:rPr>
        <w:t>2005</w:t>
      </w:r>
      <w:r>
        <w:rPr>
          <w:b w:val="0"/>
          <w:color w:val="231F20"/>
          <w:spacing w:val="-20"/>
          <w:w w:val="80"/>
        </w:rPr>
        <w:t> </w:t>
      </w:r>
      <w:r>
        <w:rPr>
          <w:b w:val="0"/>
          <w:color w:val="231F20"/>
          <w:w w:val="80"/>
        </w:rPr>
        <w:t>increased</w:t>
      </w:r>
      <w:r>
        <w:rPr>
          <w:b w:val="0"/>
          <w:color w:val="231F20"/>
          <w:spacing w:val="-22"/>
          <w:w w:val="80"/>
        </w:rPr>
        <w:t> </w:t>
      </w:r>
      <w:r>
        <w:rPr>
          <w:b w:val="0"/>
          <w:color w:val="231F20"/>
          <w:w w:val="80"/>
        </w:rPr>
        <w:t>$733</w:t>
      </w:r>
      <w:r>
        <w:rPr>
          <w:b w:val="0"/>
          <w:color w:val="231F20"/>
          <w:spacing w:val="-20"/>
          <w:w w:val="80"/>
        </w:rPr>
        <w:t> </w:t>
      </w:r>
      <w:r>
        <w:rPr>
          <w:b w:val="0"/>
          <w:color w:val="231F20"/>
          <w:w w:val="80"/>
        </w:rPr>
        <w:t>million,</w:t>
      </w:r>
      <w:r>
        <w:rPr>
          <w:b w:val="0"/>
          <w:color w:val="231F20"/>
          <w:spacing w:val="-21"/>
          <w:w w:val="80"/>
        </w:rPr>
        <w:t> </w:t>
      </w:r>
      <w:r>
        <w:rPr>
          <w:b w:val="0"/>
          <w:color w:val="231F20"/>
          <w:w w:val="80"/>
        </w:rPr>
        <w:t>or</w:t>
      </w:r>
      <w:r>
        <w:rPr>
          <w:b w:val="0"/>
          <w:color w:val="231F20"/>
          <w:spacing w:val="-20"/>
          <w:w w:val="80"/>
        </w:rPr>
        <w:t> </w:t>
      </w:r>
      <w:r>
        <w:rPr>
          <w:b w:val="0"/>
          <w:color w:val="231F20"/>
          <w:w w:val="80"/>
        </w:rPr>
        <w:t>12.0</w:t>
      </w:r>
      <w:r>
        <w:rPr>
          <w:b w:val="0"/>
          <w:color w:val="231F20"/>
          <w:spacing w:val="-20"/>
          <w:w w:val="80"/>
        </w:rPr>
        <w:t> </w:t>
      </w:r>
      <w:r>
        <w:rPr>
          <w:b w:val="0"/>
          <w:color w:val="231F20"/>
          <w:w w:val="80"/>
        </w:rPr>
        <w:t>percent,</w:t>
      </w:r>
      <w:r>
        <w:rPr>
          <w:b w:val="0"/>
          <w:color w:val="231F20"/>
          <w:spacing w:val="-22"/>
          <w:w w:val="80"/>
        </w:rPr>
        <w:t> </w:t>
      </w:r>
      <w:r>
        <w:rPr>
          <w:b w:val="0"/>
          <w:color w:val="231F20"/>
          <w:w w:val="80"/>
        </w:rPr>
        <w:t>compared</w:t>
      </w:r>
      <w:r>
        <w:rPr>
          <w:b w:val="0"/>
          <w:color w:val="231F20"/>
          <w:spacing w:val="-22"/>
          <w:w w:val="80"/>
        </w:rPr>
        <w:t> </w:t>
      </w:r>
      <w:r>
        <w:rPr>
          <w:b w:val="0"/>
          <w:color w:val="231F20"/>
          <w:w w:val="80"/>
        </w:rPr>
        <w:t>to</w:t>
      </w:r>
      <w:r>
        <w:rPr>
          <w:b w:val="0"/>
          <w:color w:val="231F20"/>
          <w:spacing w:val="-20"/>
          <w:w w:val="80"/>
        </w:rPr>
        <w:t> </w:t>
      </w:r>
      <w:r>
        <w:rPr>
          <w:b w:val="0"/>
          <w:color w:val="231F20"/>
          <w:w w:val="80"/>
        </w:rPr>
        <w:t>the</w:t>
      </w:r>
      <w:r>
        <w:rPr>
          <w:b w:val="0"/>
          <w:color w:val="231F20"/>
          <w:spacing w:val="-21"/>
          <w:w w:val="80"/>
        </w:rPr>
        <w:t> </w:t>
      </w:r>
      <w:r>
        <w:rPr>
          <w:b w:val="0"/>
          <w:color w:val="231F20"/>
          <w:w w:val="80"/>
        </w:rPr>
        <w:t>10.8</w:t>
      </w:r>
      <w:r>
        <w:rPr>
          <w:b w:val="0"/>
          <w:color w:val="231F20"/>
          <w:spacing w:val="-20"/>
          <w:w w:val="80"/>
        </w:rPr>
        <w:t> </w:t>
      </w:r>
      <w:r>
        <w:rPr>
          <w:b w:val="0"/>
          <w:color w:val="231F20"/>
          <w:w w:val="80"/>
        </w:rPr>
        <w:t>percent increase</w:t>
      </w:r>
      <w:r>
        <w:rPr>
          <w:b w:val="0"/>
          <w:color w:val="231F20"/>
          <w:spacing w:val="-20"/>
          <w:w w:val="80"/>
        </w:rPr>
        <w:t> </w:t>
      </w:r>
      <w:r>
        <w:rPr>
          <w:b w:val="0"/>
          <w:color w:val="231F20"/>
          <w:w w:val="80"/>
        </w:rPr>
        <w:t>in</w:t>
      </w:r>
      <w:r>
        <w:rPr>
          <w:b w:val="0"/>
          <w:color w:val="231F20"/>
          <w:spacing w:val="-19"/>
          <w:w w:val="80"/>
        </w:rPr>
        <w:t> </w:t>
      </w:r>
      <w:r>
        <w:rPr>
          <w:b w:val="0"/>
          <w:color w:val="231F20"/>
          <w:w w:val="80"/>
        </w:rPr>
        <w:t>capacity.</w:t>
      </w:r>
      <w:r>
        <w:rPr>
          <w:b w:val="0"/>
          <w:color w:val="231F20"/>
          <w:spacing w:val="-21"/>
          <w:w w:val="80"/>
        </w:rPr>
        <w:t> </w:t>
      </w:r>
      <w:r>
        <w:rPr>
          <w:b w:val="0"/>
          <w:color w:val="231F20"/>
          <w:w w:val="80"/>
        </w:rPr>
        <w:t>To</w:t>
      </w:r>
      <w:r>
        <w:rPr>
          <w:b w:val="0"/>
          <w:color w:val="231F20"/>
          <w:spacing w:val="-19"/>
          <w:w w:val="80"/>
        </w:rPr>
        <w:t> </w:t>
      </w:r>
      <w:r>
        <w:rPr>
          <w:b w:val="0"/>
          <w:color w:val="231F20"/>
          <w:w w:val="80"/>
        </w:rPr>
        <w:t>a</w:t>
      </w:r>
      <w:r>
        <w:rPr>
          <w:b w:val="0"/>
          <w:color w:val="231F20"/>
          <w:spacing w:val="-19"/>
          <w:w w:val="80"/>
        </w:rPr>
        <w:t> </w:t>
      </w:r>
      <w:r>
        <w:rPr>
          <w:b w:val="0"/>
          <w:color w:val="231F20"/>
          <w:w w:val="80"/>
        </w:rPr>
        <w:t>large</w:t>
      </w:r>
      <w:r>
        <w:rPr>
          <w:b w:val="0"/>
          <w:color w:val="231F20"/>
          <w:spacing w:val="-19"/>
          <w:w w:val="80"/>
        </w:rPr>
        <w:t> </w:t>
      </w:r>
      <w:r>
        <w:rPr>
          <w:b w:val="0"/>
          <w:color w:val="231F20"/>
          <w:w w:val="80"/>
        </w:rPr>
        <w:t>extent,</w:t>
      </w:r>
      <w:r>
        <w:rPr>
          <w:b w:val="0"/>
          <w:color w:val="231F20"/>
          <w:spacing w:val="-19"/>
          <w:w w:val="80"/>
        </w:rPr>
        <w:t> </w:t>
      </w:r>
      <w:r>
        <w:rPr>
          <w:b w:val="0"/>
          <w:color w:val="231F20"/>
          <w:w w:val="80"/>
        </w:rPr>
        <w:t>changes</w:t>
      </w:r>
      <w:r>
        <w:rPr>
          <w:b w:val="0"/>
          <w:color w:val="231F20"/>
          <w:spacing w:val="-19"/>
          <w:w w:val="80"/>
        </w:rPr>
        <w:t> </w:t>
      </w:r>
      <w:r>
        <w:rPr>
          <w:b w:val="0"/>
          <w:color w:val="231F20"/>
          <w:w w:val="80"/>
        </w:rPr>
        <w:t>in</w:t>
      </w:r>
      <w:r>
        <w:rPr>
          <w:b w:val="0"/>
          <w:color w:val="231F20"/>
          <w:spacing w:val="-19"/>
          <w:w w:val="80"/>
        </w:rPr>
        <w:t> </w:t>
      </w:r>
      <w:r>
        <w:rPr>
          <w:b w:val="0"/>
          <w:color w:val="231F20"/>
          <w:w w:val="80"/>
        </w:rPr>
        <w:t>operating</w:t>
      </w:r>
      <w:r>
        <w:rPr>
          <w:b w:val="0"/>
          <w:color w:val="231F20"/>
          <w:spacing w:val="-19"/>
          <w:w w:val="80"/>
        </w:rPr>
        <w:t> </w:t>
      </w:r>
      <w:r>
        <w:rPr>
          <w:b w:val="0"/>
          <w:color w:val="231F20"/>
          <w:w w:val="80"/>
        </w:rPr>
        <w:t>expenses</w:t>
      </w:r>
      <w:r>
        <w:rPr>
          <w:b w:val="0"/>
          <w:color w:val="231F20"/>
          <w:spacing w:val="-20"/>
          <w:w w:val="80"/>
        </w:rPr>
        <w:t> </w:t>
      </w:r>
      <w:r>
        <w:rPr>
          <w:b w:val="0"/>
          <w:color w:val="231F20"/>
          <w:w w:val="80"/>
        </w:rPr>
        <w:t>for</w:t>
      </w:r>
      <w:r>
        <w:rPr>
          <w:b w:val="0"/>
          <w:color w:val="231F20"/>
          <w:spacing w:val="-18"/>
          <w:w w:val="80"/>
        </w:rPr>
        <w:t> </w:t>
      </w:r>
      <w:r>
        <w:rPr>
          <w:b w:val="0"/>
          <w:color w:val="231F20"/>
          <w:w w:val="80"/>
        </w:rPr>
        <w:t>airlines</w:t>
      </w:r>
      <w:r>
        <w:rPr>
          <w:b w:val="0"/>
          <w:color w:val="231F20"/>
          <w:spacing w:val="-19"/>
          <w:w w:val="80"/>
        </w:rPr>
        <w:t> </w:t>
      </w:r>
      <w:r>
        <w:rPr>
          <w:b w:val="0"/>
          <w:color w:val="231F20"/>
          <w:w w:val="80"/>
        </w:rPr>
        <w:t>are</w:t>
      </w:r>
      <w:r>
        <w:rPr>
          <w:b w:val="0"/>
          <w:color w:val="231F20"/>
          <w:spacing w:val="-19"/>
          <w:w w:val="80"/>
        </w:rPr>
        <w:t> </w:t>
      </w:r>
      <w:r>
        <w:rPr>
          <w:b w:val="0"/>
          <w:color w:val="231F20"/>
          <w:w w:val="80"/>
        </w:rPr>
        <w:t>driven</w:t>
      </w:r>
      <w:r>
        <w:rPr>
          <w:b w:val="0"/>
          <w:color w:val="231F20"/>
          <w:spacing w:val="-19"/>
          <w:w w:val="80"/>
        </w:rPr>
        <w:t> </w:t>
      </w:r>
      <w:r>
        <w:rPr>
          <w:b w:val="0"/>
          <w:color w:val="231F20"/>
          <w:w w:val="80"/>
        </w:rPr>
        <w:t>by</w:t>
      </w:r>
      <w:r>
        <w:rPr>
          <w:b w:val="0"/>
          <w:color w:val="231F20"/>
          <w:spacing w:val="-19"/>
          <w:w w:val="80"/>
        </w:rPr>
        <w:t> </w:t>
      </w:r>
      <w:r>
        <w:rPr>
          <w:b w:val="0"/>
          <w:color w:val="231F20"/>
          <w:w w:val="80"/>
        </w:rPr>
        <w:t>changes</w:t>
      </w:r>
      <w:r>
        <w:rPr>
          <w:b w:val="0"/>
          <w:color w:val="231F20"/>
          <w:spacing w:val="-19"/>
          <w:w w:val="80"/>
        </w:rPr>
        <w:t> </w:t>
      </w:r>
      <w:r>
        <w:rPr>
          <w:b w:val="0"/>
          <w:color w:val="231F20"/>
          <w:w w:val="80"/>
        </w:rPr>
        <w:t>in</w:t>
      </w:r>
      <w:r>
        <w:rPr>
          <w:b w:val="0"/>
          <w:color w:val="231F20"/>
          <w:spacing w:val="-19"/>
          <w:w w:val="80"/>
        </w:rPr>
        <w:t> </w:t>
      </w:r>
      <w:r>
        <w:rPr>
          <w:b w:val="0"/>
          <w:color w:val="231F20"/>
          <w:w w:val="80"/>
        </w:rPr>
        <w:t>capacity,</w:t>
      </w:r>
      <w:r>
        <w:rPr>
          <w:b w:val="0"/>
          <w:color w:val="231F20"/>
          <w:spacing w:val="-22"/>
          <w:w w:val="80"/>
        </w:rPr>
        <w:t> </w:t>
      </w:r>
      <w:r>
        <w:rPr>
          <w:b w:val="0"/>
          <w:color w:val="231F20"/>
          <w:w w:val="80"/>
        </w:rPr>
        <w:t>or ASMs.</w:t>
      </w:r>
      <w:r>
        <w:rPr>
          <w:b w:val="0"/>
          <w:color w:val="231F20"/>
          <w:spacing w:val="-19"/>
          <w:w w:val="80"/>
        </w:rPr>
        <w:t> </w:t>
      </w:r>
      <w:r>
        <w:rPr>
          <w:b w:val="0"/>
          <w:color w:val="231F20"/>
          <w:w w:val="80"/>
        </w:rPr>
        <w:t>The</w:t>
      </w:r>
      <w:r>
        <w:rPr>
          <w:b w:val="0"/>
          <w:color w:val="231F20"/>
          <w:spacing w:val="-21"/>
          <w:w w:val="80"/>
        </w:rPr>
        <w:t> </w:t>
      </w:r>
      <w:r>
        <w:rPr>
          <w:b w:val="0"/>
          <w:color w:val="231F20"/>
          <w:w w:val="80"/>
        </w:rPr>
        <w:t>following</w:t>
      </w:r>
      <w:r>
        <w:rPr>
          <w:b w:val="0"/>
          <w:color w:val="231F20"/>
          <w:spacing w:val="-21"/>
          <w:w w:val="80"/>
        </w:rPr>
        <w:t> </w:t>
      </w:r>
      <w:r>
        <w:rPr>
          <w:b w:val="0"/>
          <w:color w:val="231F20"/>
          <w:w w:val="80"/>
        </w:rPr>
        <w:t>presents</w:t>
      </w:r>
      <w:r>
        <w:rPr>
          <w:b w:val="0"/>
          <w:color w:val="231F20"/>
          <w:spacing w:val="-19"/>
          <w:w w:val="80"/>
        </w:rPr>
        <w:t> </w:t>
      </w:r>
      <w:r>
        <w:rPr>
          <w:b w:val="0"/>
          <w:color w:val="231F20"/>
          <w:w w:val="80"/>
        </w:rPr>
        <w:t>Southwest’s</w:t>
      </w:r>
      <w:r>
        <w:rPr>
          <w:b w:val="0"/>
          <w:color w:val="231F20"/>
          <w:spacing w:val="-20"/>
          <w:w w:val="80"/>
        </w:rPr>
        <w:t> </w:t>
      </w:r>
      <w:r>
        <w:rPr>
          <w:b w:val="0"/>
          <w:color w:val="231F20"/>
          <w:w w:val="80"/>
        </w:rPr>
        <w:t>operating</w:t>
      </w:r>
      <w:r>
        <w:rPr>
          <w:b w:val="0"/>
          <w:color w:val="231F20"/>
          <w:spacing w:val="-21"/>
          <w:w w:val="80"/>
        </w:rPr>
        <w:t> </w:t>
      </w:r>
      <w:r>
        <w:rPr>
          <w:b w:val="0"/>
          <w:color w:val="231F20"/>
          <w:w w:val="80"/>
        </w:rPr>
        <w:t>expenses</w:t>
      </w:r>
      <w:r>
        <w:rPr>
          <w:b w:val="0"/>
          <w:color w:val="231F20"/>
          <w:spacing w:val="-21"/>
          <w:w w:val="80"/>
        </w:rPr>
        <w:t> </w:t>
      </w:r>
      <w:r>
        <w:rPr>
          <w:b w:val="0"/>
          <w:color w:val="231F20"/>
          <w:w w:val="80"/>
        </w:rPr>
        <w:t>per</w:t>
      </w:r>
      <w:r>
        <w:rPr>
          <w:b w:val="0"/>
          <w:color w:val="231F20"/>
          <w:spacing w:val="-20"/>
          <w:w w:val="80"/>
        </w:rPr>
        <w:t> </w:t>
      </w:r>
      <w:r>
        <w:rPr>
          <w:b w:val="0"/>
          <w:color w:val="231F20"/>
          <w:w w:val="80"/>
        </w:rPr>
        <w:t>ASM</w:t>
      </w:r>
      <w:r>
        <w:rPr>
          <w:b w:val="0"/>
          <w:color w:val="231F20"/>
          <w:spacing w:val="-20"/>
          <w:w w:val="80"/>
        </w:rPr>
        <w:t> </w:t>
      </w:r>
      <w:r>
        <w:rPr>
          <w:b w:val="0"/>
          <w:color w:val="231F20"/>
          <w:w w:val="80"/>
        </w:rPr>
        <w:t>for</w:t>
      </w:r>
      <w:r>
        <w:rPr>
          <w:b w:val="0"/>
          <w:color w:val="231F20"/>
          <w:spacing w:val="-18"/>
          <w:w w:val="80"/>
        </w:rPr>
        <w:t> </w:t>
      </w:r>
      <w:r>
        <w:rPr>
          <w:b w:val="0"/>
          <w:color w:val="231F20"/>
          <w:w w:val="80"/>
        </w:rPr>
        <w:t>2005</w:t>
      </w:r>
      <w:r>
        <w:rPr>
          <w:b w:val="0"/>
          <w:color w:val="231F20"/>
          <w:spacing w:val="-20"/>
          <w:w w:val="80"/>
        </w:rPr>
        <w:t> </w:t>
      </w:r>
      <w:r>
        <w:rPr>
          <w:b w:val="0"/>
          <w:color w:val="231F20"/>
          <w:w w:val="80"/>
        </w:rPr>
        <w:t>and</w:t>
      </w:r>
      <w:r>
        <w:rPr>
          <w:b w:val="0"/>
          <w:color w:val="231F20"/>
          <w:spacing w:val="-21"/>
          <w:w w:val="80"/>
        </w:rPr>
        <w:t> </w:t>
      </w:r>
      <w:r>
        <w:rPr>
          <w:b w:val="0"/>
          <w:color w:val="231F20"/>
          <w:w w:val="80"/>
        </w:rPr>
        <w:t>2004</w:t>
      </w:r>
      <w:r>
        <w:rPr>
          <w:b w:val="0"/>
          <w:color w:val="231F20"/>
          <w:spacing w:val="-20"/>
          <w:w w:val="80"/>
        </w:rPr>
        <w:t> </w:t>
      </w:r>
      <w:r>
        <w:rPr>
          <w:b w:val="0"/>
          <w:color w:val="231F20"/>
          <w:w w:val="80"/>
        </w:rPr>
        <w:t>followed</w:t>
      </w:r>
      <w:r>
        <w:rPr>
          <w:b w:val="0"/>
          <w:color w:val="231F20"/>
          <w:spacing w:val="-21"/>
          <w:w w:val="80"/>
        </w:rPr>
        <w:t> </w:t>
      </w:r>
      <w:r>
        <w:rPr>
          <w:b w:val="0"/>
          <w:color w:val="231F20"/>
          <w:w w:val="80"/>
        </w:rPr>
        <w:t>by</w:t>
      </w:r>
      <w:r>
        <w:rPr>
          <w:b w:val="0"/>
          <w:color w:val="231F20"/>
          <w:spacing w:val="-20"/>
          <w:w w:val="80"/>
        </w:rPr>
        <w:t> </w:t>
      </w:r>
      <w:r>
        <w:rPr>
          <w:b w:val="0"/>
          <w:color w:val="231F20"/>
          <w:w w:val="80"/>
        </w:rPr>
        <w:t>explanations</w:t>
      </w:r>
      <w:r>
        <w:rPr>
          <w:b w:val="0"/>
          <w:color w:val="231F20"/>
          <w:spacing w:val="-21"/>
          <w:w w:val="80"/>
        </w:rPr>
        <w:t> </w:t>
      </w:r>
      <w:r>
        <w:rPr>
          <w:b w:val="0"/>
          <w:color w:val="231F20"/>
          <w:w w:val="80"/>
        </w:rPr>
        <w:t>of these changes on a per-ASM</w:t>
      </w:r>
      <w:r>
        <w:rPr>
          <w:b w:val="0"/>
          <w:color w:val="231F20"/>
          <w:spacing w:val="-13"/>
          <w:w w:val="80"/>
        </w:rPr>
        <w:t> </w:t>
      </w:r>
      <w:r>
        <w:rPr>
          <w:b w:val="0"/>
          <w:color w:val="231F20"/>
          <w:w w:val="80"/>
        </w:rPr>
        <w:t>basis:</w:t>
      </w:r>
    </w:p>
    <w:p>
      <w:pPr>
        <w:spacing w:after="0" w:line="244" w:lineRule="auto"/>
        <w:jc w:val="both"/>
        <w:sectPr>
          <w:headerReference w:type="default" r:id="rId503"/>
          <w:footerReference w:type="default" r:id="rId504"/>
          <w:footerReference w:type="even" r:id="rId505"/>
          <w:pgSz w:w="12240" w:h="15840"/>
          <w:pgMar w:header="0" w:footer="566" w:top="1500" w:bottom="760" w:left="1080" w:right="1720"/>
          <w:pgNumType w:start="21"/>
        </w:sectPr>
      </w:pPr>
    </w:p>
    <w:p>
      <w:pPr>
        <w:pStyle w:val="BodyText"/>
        <w:spacing w:before="11"/>
        <w:rPr>
          <w:b w:val="0"/>
          <w:sz w:val="21"/>
        </w:rPr>
      </w:pPr>
    </w:p>
    <w:p>
      <w:pPr>
        <w:tabs>
          <w:tab w:pos="649" w:val="left" w:leader="none"/>
        </w:tabs>
        <w:spacing w:before="0"/>
        <w:ind w:left="0" w:right="0" w:firstLine="0"/>
        <w:jc w:val="right"/>
        <w:rPr>
          <w:rFonts w:ascii="Times New Roman"/>
          <w:b/>
          <w:sz w:val="16"/>
        </w:rPr>
      </w:pPr>
      <w:r>
        <w:rPr>
          <w:rFonts w:ascii="Times New Roman"/>
          <w:b/>
          <w:color w:val="231F20"/>
          <w:sz w:val="16"/>
        </w:rPr>
        <w:t>2005</w:t>
        <w:tab/>
        <w:t>2004</w:t>
      </w:r>
    </w:p>
    <w:p>
      <w:pPr>
        <w:spacing w:line="160" w:lineRule="exact" w:before="119"/>
        <w:ind w:left="274" w:right="-4" w:firstLine="103"/>
        <w:jc w:val="left"/>
        <w:rPr>
          <w:rFonts w:ascii="Times New Roman"/>
          <w:b/>
          <w:sz w:val="16"/>
        </w:rPr>
      </w:pPr>
      <w:r>
        <w:rPr/>
        <w:br w:type="column"/>
      </w:r>
      <w:r>
        <w:rPr>
          <w:rFonts w:ascii="Times New Roman"/>
          <w:b/>
          <w:color w:val="231F20"/>
          <w:sz w:val="16"/>
        </w:rPr>
        <w:t>Increase (Decrease)</w:t>
      </w:r>
    </w:p>
    <w:p>
      <w:pPr>
        <w:spacing w:line="160" w:lineRule="exact" w:before="119"/>
        <w:ind w:left="266" w:right="579" w:hanging="7"/>
        <w:jc w:val="left"/>
        <w:rPr>
          <w:rFonts w:ascii="Times New Roman"/>
          <w:b/>
          <w:sz w:val="16"/>
        </w:rPr>
      </w:pPr>
      <w:r>
        <w:rPr/>
        <w:br w:type="column"/>
      </w:r>
      <w:r>
        <w:rPr>
          <w:rFonts w:ascii="Times New Roman"/>
          <w:b/>
          <w:color w:val="231F20"/>
          <w:w w:val="95"/>
          <w:sz w:val="16"/>
        </w:rPr>
        <w:t>Percent</w:t>
      </w:r>
      <w:r>
        <w:rPr>
          <w:rFonts w:ascii="Times New Roman"/>
          <w:b/>
          <w:color w:val="231F20"/>
          <w:w w:val="94"/>
          <w:sz w:val="16"/>
        </w:rPr>
        <w:t> </w:t>
      </w:r>
      <w:r>
        <w:rPr>
          <w:rFonts w:ascii="Times New Roman"/>
          <w:b/>
          <w:color w:val="231F20"/>
          <w:w w:val="90"/>
          <w:sz w:val="16"/>
        </w:rPr>
        <w:t>Change</w:t>
      </w:r>
    </w:p>
    <w:p>
      <w:pPr>
        <w:spacing w:after="0" w:line="160" w:lineRule="exact"/>
        <w:jc w:val="left"/>
        <w:rPr>
          <w:rFonts w:ascii="Times New Roman"/>
          <w:sz w:val="16"/>
        </w:rPr>
        <w:sectPr>
          <w:type w:val="continuous"/>
          <w:pgSz w:w="12240" w:h="15840"/>
          <w:pgMar w:top="1180" w:bottom="280" w:left="1080" w:right="1720"/>
          <w:cols w:num="3" w:equalWidth="0">
            <w:col w:w="6994" w:space="40"/>
            <w:col w:w="1010" w:space="40"/>
            <w:col w:w="1356"/>
          </w:cols>
        </w:sectPr>
      </w:pPr>
    </w:p>
    <w:p>
      <w:pPr>
        <w:tabs>
          <w:tab w:pos="6653" w:val="left" w:leader="none"/>
          <w:tab w:pos="7302" w:val="left" w:leader="none"/>
          <w:tab w:pos="8336" w:val="left" w:leader="none"/>
        </w:tabs>
        <w:spacing w:line="20" w:lineRule="exact"/>
        <w:ind w:left="6003" w:right="0" w:firstLine="0"/>
        <w:rPr>
          <w:rFonts w:ascii="Times New Roman"/>
          <w:sz w:val="2"/>
        </w:rPr>
      </w:pPr>
      <w:r>
        <w:rPr>
          <w:rFonts w:ascii="Times New Roman"/>
          <w:sz w:val="2"/>
        </w:rPr>
        <w:pict>
          <v:group style="width:18.05pt;height:.550pt;mso-position-horizontal-relative:char;mso-position-vertical-relative:line" coordorigin="0,0" coordsize="361,11">
            <v:line style="position:absolute" from="6,6" to="355,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18.1pt;height:.550pt;mso-position-horizontal-relative:char;mso-position-vertical-relative:line" coordorigin="0,0" coordsize="362,11">
            <v:line style="position:absolute" from="6,6" to="356,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37.25pt;height:.550pt;mso-position-horizontal-relative:char;mso-position-vertical-relative:line" coordorigin="0,0" coordsize="745,11">
            <v:line style="position:absolute" from="6,6" to="739,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5.45pt;height:.550pt;mso-position-horizontal-relative:char;mso-position-vertical-relative:line" coordorigin="0,0" coordsize="509,11">
            <v:line style="position:absolute" from="6,6" to="503,6" stroked="true" strokeweight=".51025pt" strokecolor="#231f20">
              <v:stroke dashstyle="solid"/>
            </v:line>
          </v:group>
        </w:pict>
      </w:r>
      <w:r>
        <w:rPr>
          <w:rFonts w:ascii="Times New Roman"/>
          <w:sz w:val="2"/>
        </w:rPr>
      </w:r>
    </w:p>
    <w:p>
      <w:pPr>
        <w:pStyle w:val="BodyText"/>
        <w:tabs>
          <w:tab w:pos="6008" w:val="left" w:leader="none"/>
          <w:tab w:pos="7499" w:val="left" w:leader="none"/>
          <w:tab w:pos="8465" w:val="left" w:leader="none"/>
        </w:tabs>
        <w:spacing w:before="96"/>
        <w:ind w:left="519"/>
        <w:rPr>
          <w:b w:val="0"/>
        </w:rPr>
      </w:pPr>
      <w:r>
        <w:rPr>
          <w:b w:val="0"/>
          <w:color w:val="231F20"/>
          <w:w w:val="80"/>
        </w:rPr>
        <w:t>Salaries, wages, and</w:t>
      </w:r>
      <w:r>
        <w:rPr>
          <w:b w:val="0"/>
          <w:color w:val="231F20"/>
          <w:spacing w:val="-26"/>
          <w:w w:val="80"/>
        </w:rPr>
        <w:t> </w:t>
      </w:r>
      <w:r>
        <w:rPr>
          <w:b w:val="0"/>
          <w:color w:val="231F20"/>
          <w:w w:val="80"/>
        </w:rPr>
        <w:t>benefits</w:t>
      </w:r>
      <w:r>
        <w:rPr>
          <w:b w:val="0"/>
          <w:color w:val="231F20"/>
          <w:spacing w:val="7"/>
          <w:w w:val="80"/>
        </w:rPr>
        <w:t> </w:t>
      </w:r>
      <w:r>
        <w:rPr>
          <w:b w:val="0"/>
          <w:color w:val="231F20"/>
          <w:spacing w:val="57"/>
          <w:w w:val="80"/>
        </w:rPr>
        <w:t>............................</w:t>
        <w:tab/>
      </w:r>
      <w:r>
        <w:rPr>
          <w:rFonts w:ascii="Times New Roman" w:hAnsi="Times New Roman"/>
          <w:b/>
          <w:color w:val="231F20"/>
          <w:w w:val="95"/>
        </w:rPr>
        <w:t>3.27¢  </w:t>
      </w:r>
      <w:r>
        <w:rPr>
          <w:rFonts w:ascii="Times New Roman" w:hAnsi="Times New Roman"/>
          <w:b/>
          <w:color w:val="231F20"/>
          <w:spacing w:val="19"/>
          <w:w w:val="95"/>
        </w:rPr>
        <w:t> </w:t>
      </w:r>
      <w:r>
        <w:rPr>
          <w:b w:val="0"/>
          <w:color w:val="231F20"/>
          <w:w w:val="95"/>
        </w:rPr>
        <w:t>3.35¢</w:t>
        <w:tab/>
        <w:t>(.08)¢</w:t>
        <w:tab/>
        <w:t>(2.4)%</w:t>
      </w:r>
    </w:p>
    <w:p>
      <w:pPr>
        <w:pStyle w:val="BodyText"/>
        <w:spacing w:before="4"/>
        <w:rPr>
          <w:b w:val="0"/>
          <w:sz w:val="5"/>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521"/>
        <w:gridCol w:w="650"/>
        <w:gridCol w:w="841"/>
        <w:gridCol w:w="866"/>
        <w:gridCol w:w="632"/>
      </w:tblGrid>
      <w:tr>
        <w:trPr>
          <w:trHeight w:val="248" w:hRule="exact"/>
        </w:trPr>
        <w:tc>
          <w:tcPr>
            <w:tcW w:w="5521" w:type="dxa"/>
          </w:tcPr>
          <w:p>
            <w:pPr>
              <w:pStyle w:val="TableParagraph"/>
              <w:spacing w:line="216" w:lineRule="exact"/>
              <w:ind w:right="138"/>
              <w:jc w:val="right"/>
              <w:rPr>
                <w:b w:val="0"/>
                <w:sz w:val="20"/>
              </w:rPr>
            </w:pPr>
            <w:r>
              <w:rPr>
                <w:b w:val="0"/>
                <w:color w:val="231F20"/>
                <w:w w:val="80"/>
                <w:sz w:val="20"/>
              </w:rPr>
              <w:t>Fuel and </w:t>
            </w:r>
            <w:r>
              <w:rPr>
                <w:b w:val="0"/>
                <w:color w:val="231F20"/>
                <w:spacing w:val="42"/>
                <w:w w:val="80"/>
                <w:sz w:val="20"/>
              </w:rPr>
              <w:t>oil..........</w:t>
            </w:r>
            <w:r>
              <w:rPr>
                <w:b w:val="0"/>
                <w:color w:val="231F20"/>
                <w:spacing w:val="-26"/>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line="213" w:lineRule="exact"/>
              <w:rPr>
                <w:rFonts w:ascii="Times New Roman"/>
                <w:b/>
                <w:sz w:val="20"/>
              </w:rPr>
            </w:pPr>
            <w:r>
              <w:rPr>
                <w:rFonts w:ascii="Times New Roman"/>
                <w:b/>
                <w:color w:val="231F20"/>
                <w:sz w:val="20"/>
              </w:rPr>
              <w:t>1.58</w:t>
            </w:r>
          </w:p>
        </w:tc>
        <w:tc>
          <w:tcPr>
            <w:tcW w:w="841" w:type="dxa"/>
          </w:tcPr>
          <w:p>
            <w:pPr>
              <w:pStyle w:val="TableParagraph"/>
              <w:spacing w:line="216" w:lineRule="exact"/>
              <w:rPr>
                <w:b w:val="0"/>
                <w:sz w:val="20"/>
              </w:rPr>
            </w:pPr>
            <w:r>
              <w:rPr>
                <w:b w:val="0"/>
                <w:color w:val="231F20"/>
                <w:w w:val="90"/>
                <w:sz w:val="20"/>
              </w:rPr>
              <w:t>1.30</w:t>
            </w:r>
          </w:p>
        </w:tc>
        <w:tc>
          <w:tcPr>
            <w:tcW w:w="866" w:type="dxa"/>
          </w:tcPr>
          <w:p>
            <w:pPr>
              <w:pStyle w:val="TableParagraph"/>
              <w:spacing w:line="216" w:lineRule="exact"/>
              <w:ind w:left="99"/>
              <w:rPr>
                <w:b w:val="0"/>
                <w:sz w:val="20"/>
              </w:rPr>
            </w:pPr>
            <w:r>
              <w:rPr>
                <w:b w:val="0"/>
                <w:color w:val="231F20"/>
                <w:w w:val="90"/>
                <w:sz w:val="20"/>
              </w:rPr>
              <w:t>.28</w:t>
            </w:r>
          </w:p>
        </w:tc>
        <w:tc>
          <w:tcPr>
            <w:tcW w:w="632" w:type="dxa"/>
          </w:tcPr>
          <w:p>
            <w:pPr>
              <w:pStyle w:val="TableParagraph"/>
              <w:spacing w:line="216" w:lineRule="exact"/>
              <w:ind w:left="99"/>
              <w:rPr>
                <w:b w:val="0"/>
                <w:sz w:val="20"/>
              </w:rPr>
            </w:pPr>
            <w:r>
              <w:rPr>
                <w:b w:val="0"/>
                <w:color w:val="231F20"/>
                <w:w w:val="90"/>
                <w:sz w:val="20"/>
              </w:rPr>
              <w:t>21.5</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Maintenance materials and repairs </w:t>
            </w:r>
            <w:r>
              <w:rPr>
                <w:b w:val="0"/>
                <w:color w:val="231F20"/>
                <w:spacing w:val="57"/>
                <w:w w:val="80"/>
                <w:sz w:val="20"/>
              </w:rPr>
              <w:t>........................</w:t>
            </w:r>
            <w:r>
              <w:rPr>
                <w:b w:val="0"/>
                <w:color w:val="231F20"/>
                <w:spacing w:val="-4"/>
                <w:sz w:val="20"/>
              </w:rPr>
              <w:t> </w:t>
            </w:r>
          </w:p>
        </w:tc>
        <w:tc>
          <w:tcPr>
            <w:tcW w:w="650" w:type="dxa"/>
          </w:tcPr>
          <w:p>
            <w:pPr>
              <w:pStyle w:val="TableParagraph"/>
              <w:spacing w:before="15"/>
              <w:ind w:left="99"/>
              <w:rPr>
                <w:rFonts w:ascii="Times New Roman"/>
                <w:b/>
                <w:sz w:val="20"/>
              </w:rPr>
            </w:pPr>
            <w:r>
              <w:rPr>
                <w:rFonts w:ascii="Times New Roman"/>
                <w:b/>
                <w:color w:val="231F20"/>
                <w:sz w:val="20"/>
              </w:rPr>
              <w:t>.52</w:t>
            </w:r>
          </w:p>
        </w:tc>
        <w:tc>
          <w:tcPr>
            <w:tcW w:w="841" w:type="dxa"/>
          </w:tcPr>
          <w:p>
            <w:pPr>
              <w:pStyle w:val="TableParagraph"/>
              <w:spacing w:before="13"/>
              <w:ind w:left="99"/>
              <w:rPr>
                <w:b w:val="0"/>
                <w:sz w:val="20"/>
              </w:rPr>
            </w:pPr>
            <w:r>
              <w:rPr>
                <w:b w:val="0"/>
                <w:color w:val="231F20"/>
                <w:w w:val="90"/>
                <w:sz w:val="20"/>
              </w:rPr>
              <w:t>.61</w:t>
            </w:r>
          </w:p>
        </w:tc>
        <w:tc>
          <w:tcPr>
            <w:tcW w:w="866" w:type="dxa"/>
          </w:tcPr>
          <w:p>
            <w:pPr>
              <w:pStyle w:val="TableParagraph"/>
              <w:spacing w:before="13"/>
              <w:rPr>
                <w:b w:val="0"/>
                <w:sz w:val="20"/>
              </w:rPr>
            </w:pPr>
            <w:r>
              <w:rPr>
                <w:b w:val="0"/>
                <w:color w:val="231F20"/>
                <w:w w:val="105"/>
                <w:sz w:val="20"/>
              </w:rPr>
              <w:t>(.09)</w:t>
            </w:r>
          </w:p>
        </w:tc>
        <w:tc>
          <w:tcPr>
            <w:tcW w:w="632" w:type="dxa"/>
          </w:tcPr>
          <w:p>
            <w:pPr>
              <w:pStyle w:val="TableParagraph"/>
              <w:spacing w:before="13"/>
              <w:rPr>
                <w:b w:val="0"/>
                <w:sz w:val="20"/>
              </w:rPr>
            </w:pPr>
            <w:r>
              <w:rPr>
                <w:b w:val="0"/>
                <w:color w:val="231F20"/>
                <w:sz w:val="20"/>
              </w:rPr>
              <w:t>(14.8)</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Aircraft rentals </w:t>
            </w:r>
            <w:r>
              <w:rPr>
                <w:b w:val="0"/>
                <w:color w:val="231F20"/>
                <w:spacing w:val="51"/>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before="15"/>
              <w:ind w:left="99"/>
              <w:rPr>
                <w:rFonts w:ascii="Times New Roman"/>
                <w:b/>
                <w:sz w:val="20"/>
              </w:rPr>
            </w:pPr>
            <w:r>
              <w:rPr>
                <w:rFonts w:ascii="Times New Roman"/>
                <w:b/>
                <w:color w:val="231F20"/>
                <w:sz w:val="20"/>
              </w:rPr>
              <w:t>.19</w:t>
            </w:r>
          </w:p>
        </w:tc>
        <w:tc>
          <w:tcPr>
            <w:tcW w:w="841" w:type="dxa"/>
          </w:tcPr>
          <w:p>
            <w:pPr>
              <w:pStyle w:val="TableParagraph"/>
              <w:spacing w:before="13"/>
              <w:ind w:left="99"/>
              <w:rPr>
                <w:b w:val="0"/>
                <w:sz w:val="20"/>
              </w:rPr>
            </w:pPr>
            <w:r>
              <w:rPr>
                <w:b w:val="0"/>
                <w:color w:val="231F20"/>
                <w:w w:val="90"/>
                <w:sz w:val="20"/>
              </w:rPr>
              <w:t>.23</w:t>
            </w:r>
          </w:p>
        </w:tc>
        <w:tc>
          <w:tcPr>
            <w:tcW w:w="866" w:type="dxa"/>
          </w:tcPr>
          <w:p>
            <w:pPr>
              <w:pStyle w:val="TableParagraph"/>
              <w:spacing w:before="13"/>
              <w:rPr>
                <w:b w:val="0"/>
                <w:sz w:val="20"/>
              </w:rPr>
            </w:pPr>
            <w:r>
              <w:rPr>
                <w:b w:val="0"/>
                <w:color w:val="231F20"/>
                <w:w w:val="105"/>
                <w:sz w:val="20"/>
              </w:rPr>
              <w:t>(.04)</w:t>
            </w:r>
          </w:p>
        </w:tc>
        <w:tc>
          <w:tcPr>
            <w:tcW w:w="632" w:type="dxa"/>
          </w:tcPr>
          <w:p>
            <w:pPr>
              <w:pStyle w:val="TableParagraph"/>
              <w:spacing w:before="13"/>
              <w:rPr>
                <w:b w:val="0"/>
                <w:sz w:val="20"/>
              </w:rPr>
            </w:pPr>
            <w:r>
              <w:rPr>
                <w:b w:val="0"/>
                <w:color w:val="231F20"/>
                <w:sz w:val="20"/>
              </w:rPr>
              <w:t>(17.4)</w:t>
            </w:r>
          </w:p>
        </w:tc>
      </w:tr>
      <w:tr>
        <w:trPr>
          <w:trHeight w:val="280" w:hRule="exact"/>
        </w:trPr>
        <w:tc>
          <w:tcPr>
            <w:tcW w:w="5521" w:type="dxa"/>
          </w:tcPr>
          <w:p>
            <w:pPr>
              <w:pStyle w:val="TableParagraph"/>
              <w:spacing w:before="13"/>
              <w:ind w:right="138"/>
              <w:jc w:val="right"/>
              <w:rPr>
                <w:b w:val="0"/>
                <w:sz w:val="20"/>
              </w:rPr>
            </w:pPr>
            <w:r>
              <w:rPr>
                <w:b w:val="0"/>
                <w:color w:val="231F20"/>
                <w:w w:val="80"/>
                <w:sz w:val="20"/>
              </w:rPr>
              <w:t>Landing fees and other rentals ..........................</w:t>
            </w:r>
            <w:r>
              <w:rPr>
                <w:b w:val="0"/>
                <w:color w:val="231F20"/>
                <w:sz w:val="20"/>
              </w:rPr>
              <w:t> </w:t>
            </w:r>
          </w:p>
        </w:tc>
        <w:tc>
          <w:tcPr>
            <w:tcW w:w="650" w:type="dxa"/>
          </w:tcPr>
          <w:p>
            <w:pPr>
              <w:pStyle w:val="TableParagraph"/>
              <w:spacing w:before="15"/>
              <w:ind w:left="99"/>
              <w:rPr>
                <w:rFonts w:ascii="Times New Roman"/>
                <w:b/>
                <w:sz w:val="20"/>
              </w:rPr>
            </w:pPr>
            <w:r>
              <w:rPr>
                <w:rFonts w:ascii="Times New Roman"/>
                <w:b/>
                <w:color w:val="231F20"/>
                <w:sz w:val="20"/>
              </w:rPr>
              <w:t>.53</w:t>
            </w:r>
          </w:p>
        </w:tc>
        <w:tc>
          <w:tcPr>
            <w:tcW w:w="841" w:type="dxa"/>
          </w:tcPr>
          <w:p>
            <w:pPr>
              <w:pStyle w:val="TableParagraph"/>
              <w:spacing w:before="13"/>
              <w:ind w:left="99"/>
              <w:rPr>
                <w:b w:val="0"/>
                <w:sz w:val="20"/>
              </w:rPr>
            </w:pPr>
            <w:r>
              <w:rPr>
                <w:b w:val="0"/>
                <w:color w:val="231F20"/>
                <w:w w:val="90"/>
                <w:sz w:val="20"/>
              </w:rPr>
              <w:t>.53</w:t>
            </w:r>
          </w:p>
        </w:tc>
        <w:tc>
          <w:tcPr>
            <w:tcW w:w="866" w:type="dxa"/>
          </w:tcPr>
          <w:p>
            <w:pPr>
              <w:pStyle w:val="TableParagraph"/>
              <w:spacing w:before="13"/>
              <w:ind w:left="150"/>
              <w:rPr>
                <w:b w:val="0"/>
                <w:sz w:val="20"/>
              </w:rPr>
            </w:pPr>
            <w:r>
              <w:rPr>
                <w:b w:val="0"/>
                <w:color w:val="231F20"/>
                <w:sz w:val="20"/>
              </w:rPr>
              <w:t>—</w:t>
            </w:r>
          </w:p>
        </w:tc>
        <w:tc>
          <w:tcPr>
            <w:tcW w:w="632" w:type="dxa"/>
          </w:tcPr>
          <w:p>
            <w:pPr>
              <w:pStyle w:val="TableParagraph"/>
              <w:spacing w:before="13"/>
              <w:ind w:left="249"/>
              <w:rPr>
                <w:b w:val="0"/>
                <w:sz w:val="20"/>
              </w:rPr>
            </w:pPr>
            <w:r>
              <w:rPr>
                <w:b w:val="0"/>
                <w:color w:val="231F20"/>
                <w:sz w:val="20"/>
              </w:rPr>
              <w:t>—</w:t>
            </w:r>
          </w:p>
        </w:tc>
      </w:tr>
      <w:tr>
        <w:trPr>
          <w:trHeight w:val="279" w:hRule="exact"/>
        </w:trPr>
        <w:tc>
          <w:tcPr>
            <w:tcW w:w="5521" w:type="dxa"/>
          </w:tcPr>
          <w:p>
            <w:pPr>
              <w:pStyle w:val="TableParagraph"/>
              <w:spacing w:before="13"/>
              <w:ind w:right="138"/>
              <w:jc w:val="right"/>
              <w:rPr>
                <w:b w:val="0"/>
                <w:sz w:val="20"/>
              </w:rPr>
            </w:pPr>
            <w:r>
              <w:rPr>
                <w:b w:val="0"/>
                <w:color w:val="231F20"/>
                <w:w w:val="80"/>
                <w:sz w:val="20"/>
              </w:rPr>
              <w:t>Depreciation and amortization ..........................</w:t>
            </w:r>
            <w:r>
              <w:rPr>
                <w:b w:val="0"/>
                <w:color w:val="231F20"/>
                <w:sz w:val="20"/>
              </w:rPr>
              <w:t> </w:t>
            </w:r>
          </w:p>
        </w:tc>
        <w:tc>
          <w:tcPr>
            <w:tcW w:w="650" w:type="dxa"/>
          </w:tcPr>
          <w:p>
            <w:pPr>
              <w:pStyle w:val="TableParagraph"/>
              <w:spacing w:before="15"/>
              <w:ind w:left="99"/>
              <w:rPr>
                <w:rFonts w:ascii="Times New Roman"/>
                <w:b/>
                <w:sz w:val="20"/>
              </w:rPr>
            </w:pPr>
            <w:r>
              <w:rPr>
                <w:rFonts w:ascii="Times New Roman"/>
                <w:b/>
                <w:color w:val="231F20"/>
                <w:sz w:val="20"/>
              </w:rPr>
              <w:t>.55</w:t>
            </w:r>
          </w:p>
        </w:tc>
        <w:tc>
          <w:tcPr>
            <w:tcW w:w="841" w:type="dxa"/>
          </w:tcPr>
          <w:p>
            <w:pPr>
              <w:pStyle w:val="TableParagraph"/>
              <w:spacing w:before="13"/>
              <w:ind w:left="99"/>
              <w:rPr>
                <w:b w:val="0"/>
                <w:sz w:val="20"/>
              </w:rPr>
            </w:pPr>
            <w:r>
              <w:rPr>
                <w:b w:val="0"/>
                <w:color w:val="231F20"/>
                <w:w w:val="90"/>
                <w:sz w:val="20"/>
              </w:rPr>
              <w:t>.56</w:t>
            </w:r>
          </w:p>
        </w:tc>
        <w:tc>
          <w:tcPr>
            <w:tcW w:w="866" w:type="dxa"/>
          </w:tcPr>
          <w:p>
            <w:pPr>
              <w:pStyle w:val="TableParagraph"/>
              <w:spacing w:before="13"/>
              <w:rPr>
                <w:b w:val="0"/>
                <w:sz w:val="20"/>
              </w:rPr>
            </w:pPr>
            <w:r>
              <w:rPr>
                <w:b w:val="0"/>
                <w:color w:val="231F20"/>
                <w:w w:val="105"/>
                <w:sz w:val="20"/>
              </w:rPr>
              <w:t>(.01)</w:t>
            </w:r>
          </w:p>
        </w:tc>
        <w:tc>
          <w:tcPr>
            <w:tcW w:w="632" w:type="dxa"/>
          </w:tcPr>
          <w:p>
            <w:pPr>
              <w:pStyle w:val="TableParagraph"/>
              <w:spacing w:before="13"/>
              <w:ind w:left="99"/>
              <w:rPr>
                <w:b w:val="0"/>
                <w:sz w:val="20"/>
              </w:rPr>
            </w:pPr>
            <w:r>
              <w:rPr>
                <w:b w:val="0"/>
                <w:color w:val="231F20"/>
                <w:w w:val="105"/>
                <w:sz w:val="20"/>
              </w:rPr>
              <w:t>(1.8)</w:t>
            </w:r>
          </w:p>
        </w:tc>
      </w:tr>
      <w:tr>
        <w:trPr>
          <w:trHeight w:val="310" w:hRule="exact"/>
        </w:trPr>
        <w:tc>
          <w:tcPr>
            <w:tcW w:w="5521" w:type="dxa"/>
          </w:tcPr>
          <w:p>
            <w:pPr>
              <w:pStyle w:val="TableParagraph"/>
              <w:spacing w:before="12"/>
              <w:ind w:right="138"/>
              <w:jc w:val="right"/>
              <w:rPr>
                <w:b w:val="0"/>
                <w:sz w:val="20"/>
              </w:rPr>
            </w:pPr>
            <w:r>
              <w:rPr>
                <w:b w:val="0"/>
                <w:color w:val="231F20"/>
                <w:w w:val="80"/>
                <w:sz w:val="20"/>
              </w:rPr>
              <w:t>Other </w:t>
            </w:r>
            <w:r>
              <w:rPr>
                <w:b w:val="0"/>
                <w:color w:val="231F20"/>
                <w:spacing w:val="55"/>
                <w:w w:val="80"/>
                <w:sz w:val="20"/>
              </w:rPr>
              <w:t>..............</w:t>
            </w:r>
            <w:r>
              <w:rPr>
                <w:b w:val="0"/>
                <w:color w:val="231F20"/>
                <w:spacing w:val="-24"/>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before="14"/>
              <w:rPr>
                <w:rFonts w:ascii="Times New Roman"/>
                <w:b/>
                <w:sz w:val="20"/>
              </w:rPr>
            </w:pPr>
            <w:r>
              <w:rPr>
                <w:rFonts w:ascii="Times New Roman"/>
                <w:b/>
                <w:color w:val="231F20"/>
                <w:sz w:val="20"/>
                <w:u w:val="single" w:color="231F20"/>
              </w:rPr>
              <w:t>1.41</w:t>
            </w:r>
          </w:p>
        </w:tc>
        <w:tc>
          <w:tcPr>
            <w:tcW w:w="841" w:type="dxa"/>
          </w:tcPr>
          <w:p>
            <w:pPr>
              <w:pStyle w:val="TableParagraph"/>
              <w:spacing w:before="12"/>
              <w:rPr>
                <w:b w:val="0"/>
                <w:sz w:val="20"/>
              </w:rPr>
            </w:pPr>
            <w:r>
              <w:rPr>
                <w:b w:val="0"/>
                <w:color w:val="231F20"/>
                <w:w w:val="90"/>
                <w:sz w:val="20"/>
                <w:u w:val="single" w:color="231F20"/>
              </w:rPr>
              <w:t>1.39</w:t>
            </w:r>
          </w:p>
        </w:tc>
        <w:tc>
          <w:tcPr>
            <w:tcW w:w="866" w:type="dxa"/>
          </w:tcPr>
          <w:p>
            <w:pPr>
              <w:pStyle w:val="TableParagraph"/>
              <w:spacing w:before="12"/>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.02</w:t>
            </w:r>
          </w:p>
        </w:tc>
        <w:tc>
          <w:tcPr>
            <w:tcW w:w="632" w:type="dxa"/>
          </w:tcPr>
          <w:p>
            <w:pPr>
              <w:pStyle w:val="TableParagraph"/>
              <w:spacing w:before="12"/>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1.4</w:t>
            </w:r>
          </w:p>
        </w:tc>
      </w:tr>
      <w:tr>
        <w:trPr>
          <w:trHeight w:val="327" w:hRule="exact"/>
        </w:trPr>
        <w:tc>
          <w:tcPr>
            <w:tcW w:w="5521" w:type="dxa"/>
          </w:tcPr>
          <w:p>
            <w:pPr>
              <w:pStyle w:val="TableParagraph"/>
              <w:spacing w:before="43"/>
              <w:ind w:right="138"/>
              <w:jc w:val="right"/>
              <w:rPr>
                <w:b w:val="0"/>
                <w:sz w:val="20"/>
              </w:rPr>
            </w:pPr>
            <w:r>
              <w:rPr>
                <w:b w:val="0"/>
                <w:color w:val="231F20"/>
                <w:w w:val="80"/>
                <w:sz w:val="20"/>
              </w:rPr>
              <w:t>Total  </w:t>
            </w:r>
            <w:r>
              <w:rPr>
                <w:b w:val="0"/>
                <w:color w:val="231F20"/>
                <w:spacing w:val="55"/>
                <w:w w:val="80"/>
                <w:sz w:val="20"/>
              </w:rPr>
              <w:t>............</w:t>
            </w:r>
            <w:r>
              <w:rPr>
                <w:b w:val="0"/>
                <w:color w:val="231F20"/>
                <w:spacing w:val="-6"/>
                <w:w w:val="80"/>
                <w:sz w:val="20"/>
              </w:rPr>
              <w:t> </w:t>
            </w:r>
            <w:r>
              <w:rPr>
                <w:b w:val="0"/>
                <w:color w:val="231F20"/>
                <w:spacing w:val="58"/>
                <w:w w:val="80"/>
                <w:sz w:val="20"/>
              </w:rPr>
              <w:t>..............................</w:t>
            </w:r>
            <w:r>
              <w:rPr>
                <w:b w:val="0"/>
                <w:color w:val="231F20"/>
                <w:spacing w:val="-4"/>
                <w:sz w:val="20"/>
              </w:rPr>
              <w:t> </w:t>
            </w:r>
          </w:p>
        </w:tc>
        <w:tc>
          <w:tcPr>
            <w:tcW w:w="650" w:type="dxa"/>
            <w:tcBorders>
              <w:bottom w:val="single" w:sz="4" w:space="0" w:color="231F20"/>
            </w:tcBorders>
          </w:tcPr>
          <w:p>
            <w:pPr>
              <w:pStyle w:val="TableParagraph"/>
              <w:spacing w:before="45"/>
              <w:rPr>
                <w:rFonts w:ascii="Times New Roman" w:hAnsi="Times New Roman"/>
                <w:b/>
                <w:sz w:val="20"/>
              </w:rPr>
            </w:pPr>
            <w:r>
              <w:rPr>
                <w:rFonts w:ascii="Times New Roman" w:hAnsi="Times New Roman"/>
                <w:b/>
                <w:color w:val="231F20"/>
                <w:sz w:val="20"/>
                <w:u w:val="single" w:color="231F20"/>
              </w:rPr>
              <w:t>8.05</w:t>
            </w:r>
            <w:r>
              <w:rPr>
                <w:rFonts w:ascii="Times New Roman" w:hAnsi="Times New Roman"/>
                <w:b/>
                <w:color w:val="231F20"/>
                <w:sz w:val="20"/>
              </w:rPr>
              <w:t>¢</w:t>
            </w:r>
          </w:p>
        </w:tc>
        <w:tc>
          <w:tcPr>
            <w:tcW w:w="841" w:type="dxa"/>
            <w:tcBorders>
              <w:bottom w:val="single" w:sz="4" w:space="0" w:color="231F20"/>
            </w:tcBorders>
          </w:tcPr>
          <w:p>
            <w:pPr>
              <w:pStyle w:val="TableParagraph"/>
              <w:spacing w:before="43"/>
              <w:rPr>
                <w:b w:val="0"/>
                <w:sz w:val="20"/>
              </w:rPr>
            </w:pPr>
            <w:r>
              <w:rPr>
                <w:b w:val="0"/>
                <w:color w:val="231F20"/>
                <w:w w:val="90"/>
                <w:sz w:val="20"/>
                <w:u w:val="single" w:color="231F20"/>
              </w:rPr>
              <w:t>7.97</w:t>
            </w:r>
            <w:r>
              <w:rPr>
                <w:b w:val="0"/>
                <w:color w:val="231F20"/>
                <w:w w:val="90"/>
                <w:sz w:val="20"/>
              </w:rPr>
              <w:t>¢</w:t>
            </w:r>
          </w:p>
        </w:tc>
        <w:tc>
          <w:tcPr>
            <w:tcW w:w="866" w:type="dxa"/>
            <w:tcBorders>
              <w:bottom w:val="single" w:sz="4" w:space="0" w:color="231F20"/>
            </w:tcBorders>
          </w:tcPr>
          <w:p>
            <w:pPr>
              <w:pStyle w:val="TableParagraph"/>
              <w:spacing w:before="4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.08</w:t>
            </w:r>
            <w:r>
              <w:rPr>
                <w:b w:val="0"/>
                <w:color w:val="231F20"/>
                <w:w w:val="90"/>
                <w:sz w:val="20"/>
              </w:rPr>
              <w:t>¢</w:t>
            </w:r>
          </w:p>
        </w:tc>
        <w:tc>
          <w:tcPr>
            <w:tcW w:w="632" w:type="dxa"/>
            <w:tcBorders>
              <w:bottom w:val="single" w:sz="4" w:space="0" w:color="231F20"/>
            </w:tcBorders>
          </w:tcPr>
          <w:p>
            <w:pPr>
              <w:pStyle w:val="TableParagraph"/>
              <w:spacing w:before="43"/>
              <w:rPr>
                <w:b w:val="0"/>
                <w:sz w:val="20"/>
              </w:rPr>
            </w:pPr>
            <w:r>
              <w:rPr>
                <w:b w:val="0"/>
                <w:color w:val="231F20"/>
                <w:w w:val="109"/>
                <w:sz w:val="20"/>
                <w:u w:val="single" w:color="231F20"/>
              </w:rPr>
              <w:t> </w:t>
            </w:r>
            <w:r>
              <w:rPr>
                <w:b w:val="0"/>
                <w:color w:val="231F20"/>
                <w:sz w:val="20"/>
                <w:u w:val="single" w:color="231F20"/>
              </w:rPr>
              <w:t>  </w:t>
            </w:r>
            <w:r>
              <w:rPr>
                <w:b w:val="0"/>
                <w:color w:val="231F20"/>
                <w:w w:val="85"/>
                <w:sz w:val="20"/>
                <w:u w:val="single" w:color="231F20"/>
              </w:rPr>
              <w:t>1.0</w:t>
            </w:r>
            <w:r>
              <w:rPr>
                <w:b w:val="0"/>
                <w:color w:val="231F20"/>
                <w:w w:val="85"/>
                <w:sz w:val="20"/>
              </w:rPr>
              <w:t>%</w:t>
            </w:r>
          </w:p>
        </w:tc>
      </w:tr>
    </w:tbl>
    <w:p>
      <w:pPr>
        <w:pStyle w:val="BodyText"/>
        <w:rPr>
          <w:b w:val="0"/>
          <w:sz w:val="9"/>
        </w:rPr>
      </w:pPr>
    </w:p>
    <w:p>
      <w:pPr>
        <w:spacing w:after="0"/>
        <w:rPr>
          <w:sz w:val="9"/>
        </w:rPr>
        <w:sectPr>
          <w:type w:val="continuous"/>
          <w:pgSz w:w="12240" w:h="15840"/>
          <w:pgMar w:top="1180" w:bottom="280" w:left="1080" w:right="1720"/>
        </w:sectPr>
      </w:pPr>
    </w:p>
    <w:p>
      <w:pPr>
        <w:pStyle w:val="BodyText"/>
        <w:spacing w:line="244" w:lineRule="auto" w:before="78"/>
        <w:ind w:left="119" w:firstLine="400"/>
        <w:jc w:val="both"/>
        <w:rPr>
          <w:b w:val="0"/>
        </w:rPr>
      </w:pPr>
      <w:r>
        <w:rPr>
          <w:b w:val="0"/>
          <w:color w:val="231F20"/>
          <w:w w:val="80"/>
        </w:rPr>
        <w:t>Operating</w:t>
      </w:r>
      <w:r>
        <w:rPr>
          <w:b w:val="0"/>
          <w:color w:val="231F20"/>
          <w:spacing w:val="-13"/>
          <w:w w:val="80"/>
        </w:rPr>
        <w:t> </w:t>
      </w:r>
      <w:r>
        <w:rPr>
          <w:b w:val="0"/>
          <w:color w:val="231F20"/>
          <w:w w:val="80"/>
        </w:rPr>
        <w:t>expenses</w:t>
      </w:r>
      <w:r>
        <w:rPr>
          <w:b w:val="0"/>
          <w:color w:val="231F20"/>
          <w:spacing w:val="-12"/>
          <w:w w:val="80"/>
        </w:rPr>
        <w:t> </w:t>
      </w:r>
      <w:r>
        <w:rPr>
          <w:b w:val="0"/>
          <w:color w:val="231F20"/>
          <w:w w:val="80"/>
        </w:rPr>
        <w:t>per</w:t>
      </w:r>
      <w:r>
        <w:rPr>
          <w:b w:val="0"/>
          <w:color w:val="231F20"/>
          <w:spacing w:val="-13"/>
          <w:w w:val="80"/>
        </w:rPr>
        <w:t> </w:t>
      </w:r>
      <w:r>
        <w:rPr>
          <w:b w:val="0"/>
          <w:color w:val="231F20"/>
          <w:w w:val="80"/>
        </w:rPr>
        <w:t>ASM</w:t>
      </w:r>
      <w:r>
        <w:rPr>
          <w:b w:val="0"/>
          <w:color w:val="231F20"/>
          <w:spacing w:val="-11"/>
          <w:w w:val="80"/>
        </w:rPr>
        <w:t> </w:t>
      </w:r>
      <w:r>
        <w:rPr>
          <w:b w:val="0"/>
          <w:color w:val="231F20"/>
          <w:w w:val="80"/>
        </w:rPr>
        <w:t>increased</w:t>
      </w:r>
      <w:r>
        <w:rPr>
          <w:b w:val="0"/>
          <w:color w:val="231F20"/>
          <w:spacing w:val="-13"/>
          <w:w w:val="80"/>
        </w:rPr>
        <w:t> </w:t>
      </w:r>
      <w:r>
        <w:rPr>
          <w:b w:val="0"/>
          <w:color w:val="231F20"/>
          <w:w w:val="80"/>
        </w:rPr>
        <w:t>1.0</w:t>
      </w:r>
      <w:r>
        <w:rPr>
          <w:b w:val="0"/>
          <w:color w:val="231F20"/>
          <w:spacing w:val="-12"/>
          <w:w w:val="80"/>
        </w:rPr>
        <w:t> </w:t>
      </w:r>
      <w:r>
        <w:rPr>
          <w:b w:val="0"/>
          <w:color w:val="231F20"/>
          <w:w w:val="80"/>
        </w:rPr>
        <w:t>percent </w:t>
      </w:r>
      <w:r>
        <w:rPr>
          <w:b w:val="0"/>
          <w:color w:val="231F20"/>
          <w:w w:val="85"/>
        </w:rPr>
        <w:t>to</w:t>
      </w:r>
      <w:r>
        <w:rPr>
          <w:b w:val="0"/>
          <w:color w:val="231F20"/>
          <w:spacing w:val="-5"/>
          <w:w w:val="85"/>
        </w:rPr>
        <w:t> </w:t>
      </w:r>
      <w:r>
        <w:rPr>
          <w:b w:val="0"/>
          <w:color w:val="231F20"/>
          <w:w w:val="85"/>
        </w:rPr>
        <w:t>8.05</w:t>
      </w:r>
      <w:r>
        <w:rPr>
          <w:b w:val="0"/>
          <w:color w:val="231F20"/>
          <w:spacing w:val="-5"/>
          <w:w w:val="85"/>
        </w:rPr>
        <w:t> </w:t>
      </w:r>
      <w:r>
        <w:rPr>
          <w:b w:val="0"/>
          <w:color w:val="231F20"/>
          <w:w w:val="85"/>
        </w:rPr>
        <w:t>cents,</w:t>
      </w:r>
      <w:r>
        <w:rPr>
          <w:b w:val="0"/>
          <w:color w:val="231F20"/>
          <w:spacing w:val="-7"/>
          <w:w w:val="85"/>
        </w:rPr>
        <w:t> </w:t>
      </w:r>
      <w:r>
        <w:rPr>
          <w:b w:val="0"/>
          <w:color w:val="231F20"/>
          <w:w w:val="85"/>
        </w:rPr>
        <w:t>primarily</w:t>
      </w:r>
      <w:r>
        <w:rPr>
          <w:b w:val="0"/>
          <w:color w:val="231F20"/>
          <w:spacing w:val="-6"/>
          <w:w w:val="85"/>
        </w:rPr>
        <w:t> </w:t>
      </w:r>
      <w:r>
        <w:rPr>
          <w:b w:val="0"/>
          <w:color w:val="231F20"/>
          <w:w w:val="85"/>
        </w:rPr>
        <w:t>due</w:t>
      </w:r>
      <w:r>
        <w:rPr>
          <w:b w:val="0"/>
          <w:color w:val="231F20"/>
          <w:spacing w:val="-7"/>
          <w:w w:val="85"/>
        </w:rPr>
        <w:t> </w:t>
      </w:r>
      <w:r>
        <w:rPr>
          <w:b w:val="0"/>
          <w:color w:val="231F20"/>
          <w:w w:val="85"/>
        </w:rPr>
        <w:t>to</w:t>
      </w:r>
      <w:r>
        <w:rPr>
          <w:b w:val="0"/>
          <w:color w:val="231F20"/>
          <w:spacing w:val="-5"/>
          <w:w w:val="85"/>
        </w:rPr>
        <w:t> </w:t>
      </w:r>
      <w:r>
        <w:rPr>
          <w:b w:val="0"/>
          <w:color w:val="231F20"/>
          <w:w w:val="85"/>
        </w:rPr>
        <w:t>an</w:t>
      </w:r>
      <w:r>
        <w:rPr>
          <w:b w:val="0"/>
          <w:color w:val="231F20"/>
          <w:spacing w:val="-7"/>
          <w:w w:val="85"/>
        </w:rPr>
        <w:t> </w:t>
      </w:r>
      <w:r>
        <w:rPr>
          <w:b w:val="0"/>
          <w:color w:val="231F20"/>
          <w:w w:val="85"/>
        </w:rPr>
        <w:t>increase</w:t>
      </w:r>
      <w:r>
        <w:rPr>
          <w:b w:val="0"/>
          <w:color w:val="231F20"/>
          <w:spacing w:val="-6"/>
          <w:w w:val="85"/>
        </w:rPr>
        <w:t> </w:t>
      </w:r>
      <w:r>
        <w:rPr>
          <w:b w:val="0"/>
          <w:color w:val="231F20"/>
          <w:w w:val="85"/>
        </w:rPr>
        <w:t>in</w:t>
      </w:r>
      <w:r>
        <w:rPr>
          <w:b w:val="0"/>
          <w:color w:val="231F20"/>
          <w:spacing w:val="-6"/>
          <w:w w:val="85"/>
        </w:rPr>
        <w:t> </w:t>
      </w:r>
      <w:r>
        <w:rPr>
          <w:b w:val="0"/>
          <w:color w:val="231F20"/>
          <w:w w:val="85"/>
        </w:rPr>
        <w:t>jet</w:t>
      </w:r>
      <w:r>
        <w:rPr>
          <w:b w:val="0"/>
          <w:color w:val="231F20"/>
          <w:spacing w:val="-7"/>
          <w:w w:val="85"/>
        </w:rPr>
        <w:t> </w:t>
      </w:r>
      <w:r>
        <w:rPr>
          <w:b w:val="0"/>
          <w:color w:val="231F20"/>
          <w:w w:val="85"/>
        </w:rPr>
        <w:t>fuel prices,</w:t>
      </w:r>
      <w:r>
        <w:rPr>
          <w:b w:val="0"/>
          <w:color w:val="231F20"/>
          <w:spacing w:val="-22"/>
          <w:w w:val="85"/>
        </w:rPr>
        <w:t> </w:t>
      </w:r>
      <w:r>
        <w:rPr>
          <w:b w:val="0"/>
          <w:color w:val="231F20"/>
          <w:w w:val="85"/>
        </w:rPr>
        <w:t>net</w:t>
      </w:r>
      <w:r>
        <w:rPr>
          <w:b w:val="0"/>
          <w:color w:val="231F20"/>
          <w:spacing w:val="-22"/>
          <w:w w:val="85"/>
        </w:rPr>
        <w:t> </w:t>
      </w:r>
      <w:r>
        <w:rPr>
          <w:b w:val="0"/>
          <w:color w:val="231F20"/>
          <w:w w:val="85"/>
        </w:rPr>
        <w:t>of</w:t>
      </w:r>
      <w:r>
        <w:rPr>
          <w:b w:val="0"/>
          <w:color w:val="231F20"/>
          <w:spacing w:val="-22"/>
          <w:w w:val="85"/>
        </w:rPr>
        <w:t> </w:t>
      </w:r>
      <w:r>
        <w:rPr>
          <w:b w:val="0"/>
          <w:color w:val="231F20"/>
          <w:w w:val="85"/>
        </w:rPr>
        <w:t>hedging</w:t>
      </w:r>
      <w:r>
        <w:rPr>
          <w:b w:val="0"/>
          <w:color w:val="231F20"/>
          <w:spacing w:val="-23"/>
          <w:w w:val="85"/>
        </w:rPr>
        <w:t> </w:t>
      </w:r>
      <w:r>
        <w:rPr>
          <w:b w:val="0"/>
          <w:color w:val="231F20"/>
          <w:w w:val="85"/>
        </w:rPr>
        <w:t>gains.</w:t>
      </w:r>
      <w:r>
        <w:rPr>
          <w:b w:val="0"/>
          <w:color w:val="231F20"/>
          <w:spacing w:val="-22"/>
          <w:w w:val="85"/>
        </w:rPr>
        <w:t> </w:t>
      </w:r>
      <w:r>
        <w:rPr>
          <w:b w:val="0"/>
          <w:color w:val="231F20"/>
          <w:w w:val="85"/>
        </w:rPr>
        <w:t>The</w:t>
      </w:r>
      <w:r>
        <w:rPr>
          <w:b w:val="0"/>
          <w:color w:val="231F20"/>
          <w:spacing w:val="-23"/>
          <w:w w:val="85"/>
        </w:rPr>
        <w:t> </w:t>
      </w:r>
      <w:r>
        <w:rPr>
          <w:b w:val="0"/>
          <w:color w:val="231F20"/>
          <w:w w:val="85"/>
        </w:rPr>
        <w:t>Company</w:t>
      </w:r>
      <w:r>
        <w:rPr>
          <w:b w:val="0"/>
          <w:color w:val="231F20"/>
          <w:spacing w:val="-23"/>
          <w:w w:val="85"/>
        </w:rPr>
        <w:t> </w:t>
      </w:r>
      <w:r>
        <w:rPr>
          <w:b w:val="0"/>
          <w:color w:val="231F20"/>
          <w:w w:val="85"/>
        </w:rPr>
        <w:t>was</w:t>
      </w:r>
      <w:r>
        <w:rPr>
          <w:b w:val="0"/>
          <w:color w:val="231F20"/>
          <w:spacing w:val="-23"/>
          <w:w w:val="85"/>
        </w:rPr>
        <w:t> </w:t>
      </w:r>
      <w:r>
        <w:rPr>
          <w:b w:val="0"/>
          <w:color w:val="231F20"/>
          <w:w w:val="85"/>
        </w:rPr>
        <w:t>able</w:t>
      </w:r>
      <w:r>
        <w:rPr>
          <w:b w:val="0"/>
          <w:color w:val="231F20"/>
          <w:spacing w:val="-23"/>
          <w:w w:val="85"/>
        </w:rPr>
        <w:t> </w:t>
      </w:r>
      <w:r>
        <w:rPr>
          <w:b w:val="0"/>
          <w:color w:val="231F20"/>
          <w:w w:val="85"/>
        </w:rPr>
        <w:t>to </w:t>
      </w:r>
      <w:r>
        <w:rPr>
          <w:b w:val="0"/>
          <w:color w:val="231F20"/>
          <w:w w:val="80"/>
        </w:rPr>
        <w:t>hold</w:t>
      </w:r>
      <w:r>
        <w:rPr>
          <w:b w:val="0"/>
          <w:color w:val="231F20"/>
          <w:spacing w:val="-28"/>
          <w:w w:val="80"/>
        </w:rPr>
        <w:t> </w:t>
      </w:r>
      <w:r>
        <w:rPr>
          <w:b w:val="0"/>
          <w:color w:val="231F20"/>
          <w:w w:val="80"/>
        </w:rPr>
        <w:t>flat</w:t>
      </w:r>
      <w:r>
        <w:rPr>
          <w:b w:val="0"/>
          <w:color w:val="231F20"/>
          <w:spacing w:val="-28"/>
          <w:w w:val="80"/>
        </w:rPr>
        <w:t> </w:t>
      </w:r>
      <w:r>
        <w:rPr>
          <w:b w:val="0"/>
          <w:color w:val="231F20"/>
          <w:w w:val="80"/>
        </w:rPr>
        <w:t>or</w:t>
      </w:r>
      <w:r>
        <w:rPr>
          <w:b w:val="0"/>
          <w:color w:val="231F20"/>
          <w:spacing w:val="-28"/>
          <w:w w:val="80"/>
        </w:rPr>
        <w:t> </w:t>
      </w:r>
      <w:r>
        <w:rPr>
          <w:b w:val="0"/>
          <w:color w:val="231F20"/>
          <w:w w:val="80"/>
        </w:rPr>
        <w:t>reduce</w:t>
      </w:r>
      <w:r>
        <w:rPr>
          <w:b w:val="0"/>
          <w:color w:val="231F20"/>
          <w:spacing w:val="-29"/>
          <w:w w:val="80"/>
        </w:rPr>
        <w:t> </w:t>
      </w:r>
      <w:r>
        <w:rPr>
          <w:b w:val="0"/>
          <w:color w:val="231F20"/>
          <w:w w:val="80"/>
        </w:rPr>
        <w:t>unit</w:t>
      </w:r>
      <w:r>
        <w:rPr>
          <w:b w:val="0"/>
          <w:color w:val="231F20"/>
          <w:spacing w:val="-28"/>
          <w:w w:val="80"/>
        </w:rPr>
        <w:t> </w:t>
      </w:r>
      <w:r>
        <w:rPr>
          <w:b w:val="0"/>
          <w:color w:val="231F20"/>
          <w:w w:val="80"/>
        </w:rPr>
        <w:t>costs</w:t>
      </w:r>
      <w:r>
        <w:rPr>
          <w:b w:val="0"/>
          <w:color w:val="231F20"/>
          <w:spacing w:val="-28"/>
          <w:w w:val="80"/>
        </w:rPr>
        <w:t> </w:t>
      </w:r>
      <w:r>
        <w:rPr>
          <w:b w:val="0"/>
          <w:color w:val="231F20"/>
          <w:w w:val="80"/>
        </w:rPr>
        <w:t>in</w:t>
      </w:r>
      <w:r>
        <w:rPr>
          <w:b w:val="0"/>
          <w:color w:val="231F20"/>
          <w:spacing w:val="-28"/>
          <w:w w:val="80"/>
        </w:rPr>
        <w:t> </w:t>
      </w:r>
      <w:r>
        <w:rPr>
          <w:b w:val="0"/>
          <w:color w:val="231F20"/>
          <w:w w:val="80"/>
        </w:rPr>
        <w:t>every</w:t>
      </w:r>
      <w:r>
        <w:rPr>
          <w:b w:val="0"/>
          <w:color w:val="231F20"/>
          <w:spacing w:val="-30"/>
          <w:w w:val="80"/>
        </w:rPr>
        <w:t> </w:t>
      </w:r>
      <w:r>
        <w:rPr>
          <w:b w:val="0"/>
          <w:color w:val="231F20"/>
          <w:w w:val="80"/>
        </w:rPr>
        <w:t>cost</w:t>
      </w:r>
      <w:r>
        <w:rPr>
          <w:b w:val="0"/>
          <w:color w:val="231F20"/>
          <w:spacing w:val="-28"/>
          <w:w w:val="80"/>
        </w:rPr>
        <w:t> </w:t>
      </w:r>
      <w:r>
        <w:rPr>
          <w:b w:val="0"/>
          <w:color w:val="231F20"/>
          <w:w w:val="80"/>
        </w:rPr>
        <w:t>category,</w:t>
      </w:r>
      <w:r>
        <w:rPr>
          <w:b w:val="0"/>
          <w:color w:val="231F20"/>
          <w:spacing w:val="-29"/>
          <w:w w:val="80"/>
        </w:rPr>
        <w:t> </w:t>
      </w:r>
      <w:r>
        <w:rPr>
          <w:b w:val="0"/>
          <w:color w:val="231F20"/>
          <w:w w:val="80"/>
        </w:rPr>
        <w:t>except </w:t>
      </w:r>
      <w:r>
        <w:rPr>
          <w:b w:val="0"/>
          <w:color w:val="231F20"/>
          <w:w w:val="85"/>
        </w:rPr>
        <w:t>fuel</w:t>
      </w:r>
      <w:r>
        <w:rPr>
          <w:b w:val="0"/>
          <w:color w:val="231F20"/>
          <w:spacing w:val="-8"/>
          <w:w w:val="85"/>
        </w:rPr>
        <w:t> </w:t>
      </w:r>
      <w:r>
        <w:rPr>
          <w:b w:val="0"/>
          <w:color w:val="231F20"/>
          <w:w w:val="85"/>
        </w:rPr>
        <w:t>expense</w:t>
      </w:r>
      <w:r>
        <w:rPr>
          <w:b w:val="0"/>
          <w:color w:val="231F20"/>
          <w:spacing w:val="-8"/>
          <w:w w:val="85"/>
        </w:rPr>
        <w:t> </w:t>
      </w:r>
      <w:r>
        <w:rPr>
          <w:b w:val="0"/>
          <w:color w:val="231F20"/>
          <w:w w:val="85"/>
        </w:rPr>
        <w:t>and</w:t>
      </w:r>
      <w:r>
        <w:rPr>
          <w:b w:val="0"/>
          <w:color w:val="231F20"/>
          <w:spacing w:val="-8"/>
          <w:w w:val="85"/>
        </w:rPr>
        <w:t> </w:t>
      </w:r>
      <w:r>
        <w:rPr>
          <w:b w:val="0"/>
          <w:color w:val="231F20"/>
          <w:w w:val="85"/>
        </w:rPr>
        <w:t>other</w:t>
      </w:r>
      <w:r>
        <w:rPr>
          <w:b w:val="0"/>
          <w:color w:val="231F20"/>
          <w:spacing w:val="-8"/>
          <w:w w:val="85"/>
        </w:rPr>
        <w:t> </w:t>
      </w:r>
      <w:r>
        <w:rPr>
          <w:b w:val="0"/>
          <w:color w:val="231F20"/>
          <w:w w:val="85"/>
        </w:rPr>
        <w:t>operating</w:t>
      </w:r>
      <w:r>
        <w:rPr>
          <w:b w:val="0"/>
          <w:color w:val="231F20"/>
          <w:spacing w:val="-8"/>
          <w:w w:val="85"/>
        </w:rPr>
        <w:t> </w:t>
      </w:r>
      <w:r>
        <w:rPr>
          <w:b w:val="0"/>
          <w:color w:val="231F20"/>
          <w:w w:val="85"/>
        </w:rPr>
        <w:t>expense,</w:t>
      </w:r>
      <w:r>
        <w:rPr>
          <w:b w:val="0"/>
          <w:color w:val="231F20"/>
          <w:spacing w:val="-8"/>
          <w:w w:val="85"/>
        </w:rPr>
        <w:t> </w:t>
      </w:r>
      <w:r>
        <w:rPr>
          <w:b w:val="0"/>
          <w:color w:val="231F20"/>
          <w:w w:val="85"/>
        </w:rPr>
        <w:t>through</w:t>
      </w:r>
      <w:r>
        <w:rPr>
          <w:b w:val="0"/>
          <w:color w:val="231F20"/>
          <w:spacing w:val="-8"/>
          <w:w w:val="85"/>
        </w:rPr>
        <w:t> </w:t>
      </w:r>
      <w:r>
        <w:rPr>
          <w:b w:val="0"/>
          <w:color w:val="231F20"/>
          <w:w w:val="85"/>
        </w:rPr>
        <w:t>a </w:t>
      </w:r>
      <w:r>
        <w:rPr>
          <w:b w:val="0"/>
          <w:color w:val="231F20"/>
          <w:w w:val="80"/>
        </w:rPr>
        <w:t>variety of cost reduction and productivity efforts. These </w:t>
      </w:r>
      <w:r>
        <w:rPr>
          <w:b w:val="0"/>
          <w:color w:val="231F20"/>
          <w:w w:val="85"/>
        </w:rPr>
        <w:t>efforts,</w:t>
      </w:r>
      <w:r>
        <w:rPr>
          <w:b w:val="0"/>
          <w:color w:val="231F20"/>
          <w:spacing w:val="-20"/>
          <w:w w:val="85"/>
        </w:rPr>
        <w:t> </w:t>
      </w:r>
      <w:r>
        <w:rPr>
          <w:b w:val="0"/>
          <w:color w:val="231F20"/>
          <w:w w:val="85"/>
        </w:rPr>
        <w:t>however,</w:t>
      </w:r>
      <w:r>
        <w:rPr>
          <w:b w:val="0"/>
          <w:color w:val="231F20"/>
          <w:spacing w:val="-22"/>
          <w:w w:val="85"/>
        </w:rPr>
        <w:t> </w:t>
      </w:r>
      <w:r>
        <w:rPr>
          <w:b w:val="0"/>
          <w:color w:val="231F20"/>
          <w:w w:val="85"/>
        </w:rPr>
        <w:t>were</w:t>
      </w:r>
      <w:r>
        <w:rPr>
          <w:b w:val="0"/>
          <w:color w:val="231F20"/>
          <w:spacing w:val="-22"/>
          <w:w w:val="85"/>
        </w:rPr>
        <w:t> </w:t>
      </w:r>
      <w:r>
        <w:rPr>
          <w:b w:val="0"/>
          <w:color w:val="231F20"/>
          <w:w w:val="85"/>
        </w:rPr>
        <w:t>entirely</w:t>
      </w:r>
      <w:r>
        <w:rPr>
          <w:b w:val="0"/>
          <w:color w:val="231F20"/>
          <w:spacing w:val="-21"/>
          <w:w w:val="85"/>
        </w:rPr>
        <w:t> </w:t>
      </w:r>
      <w:r>
        <w:rPr>
          <w:b w:val="0"/>
          <w:color w:val="231F20"/>
          <w:w w:val="85"/>
        </w:rPr>
        <w:t>offset</w:t>
      </w:r>
      <w:r>
        <w:rPr>
          <w:b w:val="0"/>
          <w:color w:val="231F20"/>
          <w:spacing w:val="-20"/>
          <w:w w:val="85"/>
        </w:rPr>
        <w:t> </w:t>
      </w:r>
      <w:r>
        <w:rPr>
          <w:b w:val="0"/>
          <w:color w:val="231F20"/>
          <w:w w:val="85"/>
        </w:rPr>
        <w:t>by</w:t>
      </w:r>
      <w:r>
        <w:rPr>
          <w:b w:val="0"/>
          <w:color w:val="231F20"/>
          <w:spacing w:val="-21"/>
          <w:w w:val="85"/>
        </w:rPr>
        <w:t> </w:t>
      </w:r>
      <w:r>
        <w:rPr>
          <w:b w:val="0"/>
          <w:color w:val="231F20"/>
          <w:w w:val="85"/>
        </w:rPr>
        <w:t>the</w:t>
      </w:r>
      <w:r>
        <w:rPr>
          <w:b w:val="0"/>
          <w:color w:val="231F20"/>
          <w:spacing w:val="-21"/>
          <w:w w:val="85"/>
        </w:rPr>
        <w:t> </w:t>
      </w:r>
      <w:r>
        <w:rPr>
          <w:b w:val="0"/>
          <w:color w:val="231F20"/>
          <w:w w:val="85"/>
        </w:rPr>
        <w:t>significant increase</w:t>
      </w:r>
      <w:r>
        <w:rPr>
          <w:b w:val="0"/>
          <w:color w:val="231F20"/>
          <w:spacing w:val="-19"/>
          <w:w w:val="85"/>
        </w:rPr>
        <w:t> </w:t>
      </w:r>
      <w:r>
        <w:rPr>
          <w:b w:val="0"/>
          <w:color w:val="231F20"/>
          <w:w w:val="85"/>
        </w:rPr>
        <w:t>in</w:t>
      </w:r>
      <w:r>
        <w:rPr>
          <w:b w:val="0"/>
          <w:color w:val="231F20"/>
          <w:spacing w:val="-19"/>
          <w:w w:val="85"/>
        </w:rPr>
        <w:t> </w:t>
      </w:r>
      <w:r>
        <w:rPr>
          <w:b w:val="0"/>
          <w:color w:val="231F20"/>
          <w:w w:val="85"/>
        </w:rPr>
        <w:t>the</w:t>
      </w:r>
      <w:r>
        <w:rPr>
          <w:b w:val="0"/>
          <w:color w:val="231F20"/>
          <w:spacing w:val="-19"/>
          <w:w w:val="85"/>
        </w:rPr>
        <w:t> </w:t>
      </w:r>
      <w:r>
        <w:rPr>
          <w:b w:val="0"/>
          <w:color w:val="231F20"/>
          <w:w w:val="85"/>
        </w:rPr>
        <w:t>cost</w:t>
      </w:r>
      <w:r>
        <w:rPr>
          <w:b w:val="0"/>
          <w:color w:val="231F20"/>
          <w:spacing w:val="-19"/>
          <w:w w:val="85"/>
        </w:rPr>
        <w:t> </w:t>
      </w:r>
      <w:r>
        <w:rPr>
          <w:b w:val="0"/>
          <w:color w:val="231F20"/>
          <w:w w:val="85"/>
        </w:rPr>
        <w:t>of</w:t>
      </w:r>
      <w:r>
        <w:rPr>
          <w:b w:val="0"/>
          <w:color w:val="231F20"/>
          <w:spacing w:val="-19"/>
          <w:w w:val="85"/>
        </w:rPr>
        <w:t> </w:t>
      </w:r>
      <w:r>
        <w:rPr>
          <w:b w:val="0"/>
          <w:color w:val="231F20"/>
          <w:w w:val="85"/>
        </w:rPr>
        <w:t>fuel.</w:t>
      </w:r>
      <w:r>
        <w:rPr>
          <w:b w:val="0"/>
          <w:color w:val="231F20"/>
          <w:spacing w:val="-19"/>
          <w:w w:val="85"/>
        </w:rPr>
        <w:t> </w:t>
      </w:r>
      <w:r>
        <w:rPr>
          <w:b w:val="0"/>
          <w:color w:val="231F20"/>
          <w:w w:val="85"/>
        </w:rPr>
        <w:t>Excluding</w:t>
      </w:r>
      <w:r>
        <w:rPr>
          <w:b w:val="0"/>
          <w:color w:val="231F20"/>
          <w:spacing w:val="-19"/>
          <w:w w:val="85"/>
        </w:rPr>
        <w:t> </w:t>
      </w:r>
      <w:r>
        <w:rPr>
          <w:b w:val="0"/>
          <w:color w:val="231F20"/>
          <w:w w:val="85"/>
        </w:rPr>
        <w:t>fuel,</w:t>
      </w:r>
      <w:r>
        <w:rPr>
          <w:b w:val="0"/>
          <w:color w:val="231F20"/>
          <w:spacing w:val="-20"/>
          <w:w w:val="85"/>
        </w:rPr>
        <w:t> </w:t>
      </w:r>
      <w:r>
        <w:rPr>
          <w:b w:val="0"/>
          <w:color w:val="231F20"/>
          <w:w w:val="85"/>
        </w:rPr>
        <w:t>CASM</w:t>
      </w:r>
      <w:r>
        <w:rPr>
          <w:b w:val="0"/>
          <w:color w:val="231F20"/>
          <w:spacing w:val="-19"/>
          <w:w w:val="85"/>
        </w:rPr>
        <w:t> </w:t>
      </w:r>
      <w:r>
        <w:rPr>
          <w:b w:val="0"/>
          <w:color w:val="231F20"/>
          <w:w w:val="85"/>
        </w:rPr>
        <w:t>was</w:t>
      </w:r>
    </w:p>
    <w:p>
      <w:pPr>
        <w:pStyle w:val="BodyText"/>
        <w:spacing w:before="1"/>
        <w:ind w:left="119"/>
        <w:jc w:val="both"/>
        <w:rPr>
          <w:b w:val="0"/>
        </w:rPr>
      </w:pPr>
      <w:r>
        <w:rPr>
          <w:b w:val="0"/>
          <w:color w:val="231F20"/>
          <w:w w:val="85"/>
        </w:rPr>
        <w:t>2.8 percent lower than 2004, at 6.48 cents.</w:t>
      </w:r>
    </w:p>
    <w:p>
      <w:pPr>
        <w:pStyle w:val="BodyText"/>
        <w:spacing w:line="244" w:lineRule="auto" w:before="142"/>
        <w:ind w:left="119" w:firstLine="400"/>
        <w:jc w:val="both"/>
        <w:rPr>
          <w:b w:val="0"/>
        </w:rPr>
      </w:pPr>
      <w:r>
        <w:rPr>
          <w:b w:val="0"/>
          <w:color w:val="231F20"/>
          <w:w w:val="85"/>
        </w:rPr>
        <w:t>Salaries, wages, and benefits expense per ASM decreased 2.4 percent compared to 2004, primarily </w:t>
      </w:r>
      <w:r>
        <w:rPr>
          <w:b w:val="0"/>
          <w:color w:val="231F20"/>
          <w:w w:val="80"/>
        </w:rPr>
        <w:t>due</w:t>
      </w:r>
      <w:r>
        <w:rPr>
          <w:b w:val="0"/>
          <w:color w:val="231F20"/>
          <w:spacing w:val="-29"/>
          <w:w w:val="80"/>
        </w:rPr>
        <w:t> </w:t>
      </w:r>
      <w:r>
        <w:rPr>
          <w:b w:val="0"/>
          <w:color w:val="231F20"/>
          <w:w w:val="80"/>
        </w:rPr>
        <w:t>to</w:t>
      </w:r>
      <w:r>
        <w:rPr>
          <w:b w:val="0"/>
          <w:color w:val="231F20"/>
          <w:spacing w:val="-28"/>
          <w:w w:val="80"/>
        </w:rPr>
        <w:t> </w:t>
      </w:r>
      <w:r>
        <w:rPr>
          <w:b w:val="0"/>
          <w:color w:val="231F20"/>
          <w:w w:val="80"/>
        </w:rPr>
        <w:t>a</w:t>
      </w:r>
      <w:r>
        <w:rPr>
          <w:b w:val="0"/>
          <w:color w:val="231F20"/>
          <w:spacing w:val="-29"/>
          <w:w w:val="80"/>
        </w:rPr>
        <w:t> </w:t>
      </w:r>
      <w:r>
        <w:rPr>
          <w:b w:val="0"/>
          <w:color w:val="231F20"/>
          <w:w w:val="80"/>
        </w:rPr>
        <w:t>reduction</w:t>
      </w:r>
      <w:r>
        <w:rPr>
          <w:b w:val="0"/>
          <w:color w:val="231F20"/>
          <w:spacing w:val="-29"/>
          <w:w w:val="80"/>
        </w:rPr>
        <w:t> </w:t>
      </w:r>
      <w:r>
        <w:rPr>
          <w:b w:val="0"/>
          <w:color w:val="231F20"/>
          <w:w w:val="80"/>
        </w:rPr>
        <w:t>in</w:t>
      </w:r>
      <w:r>
        <w:rPr>
          <w:b w:val="0"/>
          <w:color w:val="231F20"/>
          <w:spacing w:val="-29"/>
          <w:w w:val="80"/>
        </w:rPr>
        <w:t> </w:t>
      </w:r>
      <w:r>
        <w:rPr>
          <w:b w:val="0"/>
          <w:color w:val="231F20"/>
          <w:w w:val="80"/>
        </w:rPr>
        <w:t>share-based</w:t>
      </w:r>
      <w:r>
        <w:rPr>
          <w:b w:val="0"/>
          <w:color w:val="231F20"/>
          <w:spacing w:val="-29"/>
          <w:w w:val="80"/>
        </w:rPr>
        <w:t> </w:t>
      </w:r>
      <w:r>
        <w:rPr>
          <w:b w:val="0"/>
          <w:color w:val="231F20"/>
          <w:w w:val="80"/>
        </w:rPr>
        <w:t>compensation</w:t>
      </w:r>
      <w:r>
        <w:rPr>
          <w:b w:val="0"/>
          <w:color w:val="231F20"/>
          <w:spacing w:val="-29"/>
          <w:w w:val="80"/>
        </w:rPr>
        <w:t> </w:t>
      </w:r>
      <w:r>
        <w:rPr>
          <w:b w:val="0"/>
          <w:color w:val="231F20"/>
          <w:w w:val="80"/>
        </w:rPr>
        <w:t>expense, </w:t>
      </w:r>
      <w:r>
        <w:rPr>
          <w:b w:val="0"/>
          <w:color w:val="231F20"/>
          <w:w w:val="85"/>
        </w:rPr>
        <w:t>the</w:t>
      </w:r>
      <w:r>
        <w:rPr>
          <w:b w:val="0"/>
          <w:color w:val="231F20"/>
          <w:spacing w:val="-37"/>
          <w:w w:val="85"/>
        </w:rPr>
        <w:t> </w:t>
      </w:r>
      <w:r>
        <w:rPr>
          <w:b w:val="0"/>
          <w:color w:val="231F20"/>
          <w:w w:val="85"/>
        </w:rPr>
        <w:t>majority</w:t>
      </w:r>
      <w:r>
        <w:rPr>
          <w:b w:val="0"/>
          <w:color w:val="231F20"/>
          <w:spacing w:val="-37"/>
          <w:w w:val="85"/>
        </w:rPr>
        <w:t> </w:t>
      </w:r>
      <w:r>
        <w:rPr>
          <w:b w:val="0"/>
          <w:color w:val="231F20"/>
          <w:w w:val="85"/>
        </w:rPr>
        <w:t>of</w:t>
      </w:r>
      <w:r>
        <w:rPr>
          <w:b w:val="0"/>
          <w:color w:val="231F20"/>
          <w:spacing w:val="-37"/>
          <w:w w:val="85"/>
        </w:rPr>
        <w:t> </w:t>
      </w:r>
      <w:r>
        <w:rPr>
          <w:b w:val="0"/>
          <w:color w:val="231F20"/>
          <w:w w:val="85"/>
        </w:rPr>
        <w:t>which</w:t>
      </w:r>
      <w:r>
        <w:rPr>
          <w:b w:val="0"/>
          <w:color w:val="231F20"/>
          <w:spacing w:val="-38"/>
          <w:w w:val="85"/>
        </w:rPr>
        <w:t> </w:t>
      </w:r>
      <w:r>
        <w:rPr>
          <w:b w:val="0"/>
          <w:color w:val="231F20"/>
          <w:w w:val="85"/>
        </w:rPr>
        <w:t>is</w:t>
      </w:r>
      <w:r>
        <w:rPr>
          <w:b w:val="0"/>
          <w:color w:val="231F20"/>
          <w:spacing w:val="-37"/>
          <w:w w:val="85"/>
        </w:rPr>
        <w:t> </w:t>
      </w:r>
      <w:r>
        <w:rPr>
          <w:b w:val="0"/>
          <w:color w:val="231F20"/>
          <w:w w:val="85"/>
        </w:rPr>
        <w:t>due</w:t>
      </w:r>
      <w:r>
        <w:rPr>
          <w:b w:val="0"/>
          <w:color w:val="231F20"/>
          <w:spacing w:val="-37"/>
          <w:w w:val="85"/>
        </w:rPr>
        <w:t> </w:t>
      </w:r>
      <w:r>
        <w:rPr>
          <w:b w:val="0"/>
          <w:color w:val="231F20"/>
          <w:w w:val="85"/>
        </w:rPr>
        <w:t>to</w:t>
      </w:r>
      <w:r>
        <w:rPr>
          <w:b w:val="0"/>
          <w:color w:val="231F20"/>
          <w:spacing w:val="-37"/>
          <w:w w:val="85"/>
        </w:rPr>
        <w:t> </w:t>
      </w:r>
      <w:r>
        <w:rPr>
          <w:b w:val="0"/>
          <w:color w:val="231F20"/>
          <w:w w:val="85"/>
        </w:rPr>
        <w:t>stock-options</w:t>
      </w:r>
      <w:r>
        <w:rPr>
          <w:b w:val="0"/>
          <w:color w:val="231F20"/>
          <w:spacing w:val="-36"/>
          <w:w w:val="85"/>
        </w:rPr>
        <w:t> </w:t>
      </w:r>
      <w:r>
        <w:rPr>
          <w:b w:val="0"/>
          <w:color w:val="231F20"/>
          <w:w w:val="85"/>
        </w:rPr>
        <w:t>granted</w:t>
      </w:r>
      <w:r>
        <w:rPr>
          <w:b w:val="0"/>
          <w:color w:val="231F20"/>
          <w:spacing w:val="-37"/>
          <w:w w:val="85"/>
        </w:rPr>
        <w:t> </w:t>
      </w:r>
      <w:r>
        <w:rPr>
          <w:b w:val="0"/>
          <w:color w:val="231F20"/>
          <w:w w:val="85"/>
        </w:rPr>
        <w:t>by the</w:t>
      </w:r>
      <w:r>
        <w:rPr>
          <w:b w:val="0"/>
          <w:color w:val="231F20"/>
          <w:spacing w:val="-33"/>
          <w:w w:val="85"/>
        </w:rPr>
        <w:t> </w:t>
      </w:r>
      <w:r>
        <w:rPr>
          <w:b w:val="0"/>
          <w:color w:val="231F20"/>
          <w:w w:val="85"/>
        </w:rPr>
        <w:t>Company.</w:t>
      </w:r>
      <w:r>
        <w:rPr>
          <w:b w:val="0"/>
          <w:color w:val="231F20"/>
          <w:spacing w:val="-34"/>
          <w:w w:val="85"/>
        </w:rPr>
        <w:t> </w:t>
      </w:r>
      <w:r>
        <w:rPr>
          <w:b w:val="0"/>
          <w:color w:val="231F20"/>
          <w:w w:val="85"/>
        </w:rPr>
        <w:t>As</w:t>
      </w:r>
      <w:r>
        <w:rPr>
          <w:b w:val="0"/>
          <w:color w:val="231F20"/>
          <w:spacing w:val="-33"/>
          <w:w w:val="85"/>
        </w:rPr>
        <w:t> </w:t>
      </w:r>
      <w:r>
        <w:rPr>
          <w:b w:val="0"/>
          <w:color w:val="231F20"/>
          <w:w w:val="85"/>
        </w:rPr>
        <w:t>a</w:t>
      </w:r>
      <w:r>
        <w:rPr>
          <w:b w:val="0"/>
          <w:color w:val="231F20"/>
          <w:spacing w:val="-34"/>
          <w:w w:val="85"/>
        </w:rPr>
        <w:t> </w:t>
      </w:r>
      <w:r>
        <w:rPr>
          <w:b w:val="0"/>
          <w:color w:val="231F20"/>
          <w:w w:val="85"/>
        </w:rPr>
        <w:t>result</w:t>
      </w:r>
      <w:r>
        <w:rPr>
          <w:b w:val="0"/>
          <w:color w:val="231F20"/>
          <w:spacing w:val="-33"/>
          <w:w w:val="85"/>
        </w:rPr>
        <w:t> </w:t>
      </w:r>
      <w:r>
        <w:rPr>
          <w:b w:val="0"/>
          <w:color w:val="231F20"/>
          <w:w w:val="85"/>
        </w:rPr>
        <w:t>of</w:t>
      </w:r>
      <w:r>
        <w:rPr>
          <w:b w:val="0"/>
          <w:color w:val="231F20"/>
          <w:spacing w:val="-33"/>
          <w:w w:val="85"/>
        </w:rPr>
        <w:t> </w:t>
      </w:r>
      <w:r>
        <w:rPr>
          <w:b w:val="0"/>
          <w:color w:val="231F20"/>
          <w:w w:val="85"/>
        </w:rPr>
        <w:t>the</w:t>
      </w:r>
      <w:r>
        <w:rPr>
          <w:b w:val="0"/>
          <w:color w:val="231F20"/>
          <w:spacing w:val="-33"/>
          <w:w w:val="85"/>
        </w:rPr>
        <w:t> </w:t>
      </w:r>
      <w:r>
        <w:rPr>
          <w:b w:val="0"/>
          <w:color w:val="231F20"/>
          <w:w w:val="85"/>
        </w:rPr>
        <w:t>timing</w:t>
      </w:r>
      <w:r>
        <w:rPr>
          <w:b w:val="0"/>
          <w:color w:val="231F20"/>
          <w:spacing w:val="-33"/>
          <w:w w:val="85"/>
        </w:rPr>
        <w:t> </w:t>
      </w:r>
      <w:r>
        <w:rPr>
          <w:b w:val="0"/>
          <w:color w:val="231F20"/>
          <w:w w:val="85"/>
        </w:rPr>
        <w:t>of</w:t>
      </w:r>
      <w:r>
        <w:rPr>
          <w:b w:val="0"/>
          <w:color w:val="231F20"/>
          <w:spacing w:val="-34"/>
          <w:w w:val="85"/>
        </w:rPr>
        <w:t> </w:t>
      </w:r>
      <w:r>
        <w:rPr>
          <w:b w:val="0"/>
          <w:color w:val="231F20"/>
          <w:w w:val="85"/>
        </w:rPr>
        <w:t>grants</w:t>
      </w:r>
      <w:r>
        <w:rPr>
          <w:b w:val="0"/>
          <w:color w:val="231F20"/>
          <w:spacing w:val="-33"/>
          <w:w w:val="85"/>
        </w:rPr>
        <w:t> </w:t>
      </w:r>
      <w:r>
        <w:rPr>
          <w:b w:val="0"/>
          <w:color w:val="231F20"/>
          <w:w w:val="85"/>
        </w:rPr>
        <w:t>in</w:t>
      </w:r>
      <w:r>
        <w:rPr>
          <w:b w:val="0"/>
          <w:color w:val="231F20"/>
          <w:spacing w:val="-33"/>
          <w:w w:val="85"/>
        </w:rPr>
        <w:t> </w:t>
      </w:r>
      <w:r>
        <w:rPr>
          <w:b w:val="0"/>
          <w:color w:val="231F20"/>
          <w:w w:val="85"/>
        </w:rPr>
        <w:t>prior </w:t>
      </w:r>
      <w:r>
        <w:rPr>
          <w:b w:val="0"/>
          <w:color w:val="231F20"/>
          <w:w w:val="80"/>
        </w:rPr>
        <w:t>years and their related vesting provisions, share-based compensation expense decreased from $135 million in </w:t>
      </w:r>
      <w:r>
        <w:rPr>
          <w:b w:val="0"/>
          <w:color w:val="231F20"/>
          <w:w w:val="85"/>
        </w:rPr>
        <w:t>2004</w:t>
      </w:r>
      <w:r>
        <w:rPr>
          <w:b w:val="0"/>
          <w:color w:val="231F20"/>
          <w:spacing w:val="-11"/>
          <w:w w:val="85"/>
        </w:rPr>
        <w:t> </w:t>
      </w:r>
      <w:r>
        <w:rPr>
          <w:b w:val="0"/>
          <w:color w:val="231F20"/>
          <w:w w:val="85"/>
        </w:rPr>
        <w:t>to</w:t>
      </w:r>
      <w:r>
        <w:rPr>
          <w:b w:val="0"/>
          <w:color w:val="231F20"/>
          <w:spacing w:val="-11"/>
          <w:w w:val="85"/>
        </w:rPr>
        <w:t> </w:t>
      </w:r>
      <w:r>
        <w:rPr>
          <w:b w:val="0"/>
          <w:color w:val="231F20"/>
          <w:w w:val="85"/>
        </w:rPr>
        <w:t>$80</w:t>
      </w:r>
      <w:r>
        <w:rPr>
          <w:b w:val="0"/>
          <w:color w:val="231F20"/>
          <w:spacing w:val="-11"/>
          <w:w w:val="85"/>
        </w:rPr>
        <w:t> </w:t>
      </w:r>
      <w:r>
        <w:rPr>
          <w:b w:val="0"/>
          <w:color w:val="231F20"/>
          <w:w w:val="85"/>
        </w:rPr>
        <w:t>million</w:t>
      </w:r>
      <w:r>
        <w:rPr>
          <w:b w:val="0"/>
          <w:color w:val="231F20"/>
          <w:spacing w:val="-11"/>
          <w:w w:val="85"/>
        </w:rPr>
        <w:t> </w:t>
      </w:r>
      <w:r>
        <w:rPr>
          <w:b w:val="0"/>
          <w:color w:val="231F20"/>
          <w:w w:val="85"/>
        </w:rPr>
        <w:t>in</w:t>
      </w:r>
      <w:r>
        <w:rPr>
          <w:b w:val="0"/>
          <w:color w:val="231F20"/>
          <w:spacing w:val="-11"/>
          <w:w w:val="85"/>
        </w:rPr>
        <w:t> </w:t>
      </w:r>
      <w:r>
        <w:rPr>
          <w:b w:val="0"/>
          <w:color w:val="231F20"/>
          <w:w w:val="85"/>
        </w:rPr>
        <w:t>2005.</w:t>
      </w:r>
      <w:r>
        <w:rPr>
          <w:b w:val="0"/>
          <w:color w:val="231F20"/>
          <w:spacing w:val="-11"/>
          <w:w w:val="85"/>
        </w:rPr>
        <w:t> </w:t>
      </w:r>
      <w:r>
        <w:rPr>
          <w:b w:val="0"/>
          <w:color w:val="231F20"/>
          <w:w w:val="85"/>
        </w:rPr>
        <w:t>Excluding</w:t>
      </w:r>
      <w:r>
        <w:rPr>
          <w:b w:val="0"/>
          <w:color w:val="231F20"/>
          <w:spacing w:val="-11"/>
          <w:w w:val="85"/>
        </w:rPr>
        <w:t> </w:t>
      </w:r>
      <w:r>
        <w:rPr>
          <w:b w:val="0"/>
          <w:color w:val="231F20"/>
          <w:w w:val="85"/>
        </w:rPr>
        <w:t>the</w:t>
      </w:r>
      <w:r>
        <w:rPr>
          <w:b w:val="0"/>
          <w:color w:val="231F20"/>
          <w:spacing w:val="-11"/>
          <w:w w:val="85"/>
        </w:rPr>
        <w:t> </w:t>
      </w:r>
      <w:r>
        <w:rPr>
          <w:b w:val="0"/>
          <w:color w:val="231F20"/>
          <w:w w:val="85"/>
        </w:rPr>
        <w:t>impact</w:t>
      </w:r>
      <w:r>
        <w:rPr>
          <w:b w:val="0"/>
          <w:color w:val="231F20"/>
          <w:spacing w:val="-12"/>
          <w:w w:val="85"/>
        </w:rPr>
        <w:t> </w:t>
      </w:r>
      <w:r>
        <w:rPr>
          <w:b w:val="0"/>
          <w:color w:val="231F20"/>
          <w:w w:val="85"/>
        </w:rPr>
        <w:t>of </w:t>
      </w:r>
      <w:r>
        <w:rPr>
          <w:b w:val="0"/>
          <w:color w:val="231F20"/>
          <w:w w:val="80"/>
        </w:rPr>
        <w:t>share-based</w:t>
      </w:r>
      <w:r>
        <w:rPr>
          <w:b w:val="0"/>
          <w:color w:val="231F20"/>
          <w:spacing w:val="-27"/>
          <w:w w:val="80"/>
        </w:rPr>
        <w:t> </w:t>
      </w:r>
      <w:r>
        <w:rPr>
          <w:b w:val="0"/>
          <w:color w:val="231F20"/>
          <w:w w:val="80"/>
        </w:rPr>
        <w:t>compensation</w:t>
      </w:r>
      <w:r>
        <w:rPr>
          <w:b w:val="0"/>
          <w:color w:val="231F20"/>
          <w:spacing w:val="-27"/>
          <w:w w:val="80"/>
        </w:rPr>
        <w:t> </w:t>
      </w:r>
      <w:r>
        <w:rPr>
          <w:b w:val="0"/>
          <w:color w:val="231F20"/>
          <w:w w:val="80"/>
        </w:rPr>
        <w:t>expense,</w:t>
      </w:r>
      <w:r>
        <w:rPr>
          <w:b w:val="0"/>
          <w:color w:val="231F20"/>
          <w:spacing w:val="-28"/>
          <w:w w:val="80"/>
        </w:rPr>
        <w:t> </w:t>
      </w:r>
      <w:r>
        <w:rPr>
          <w:b w:val="0"/>
          <w:color w:val="231F20"/>
          <w:w w:val="80"/>
        </w:rPr>
        <w:t>salaries,</w:t>
      </w:r>
      <w:r>
        <w:rPr>
          <w:b w:val="0"/>
          <w:color w:val="231F20"/>
          <w:spacing w:val="-27"/>
          <w:w w:val="80"/>
        </w:rPr>
        <w:t> </w:t>
      </w:r>
      <w:r>
        <w:rPr>
          <w:b w:val="0"/>
          <w:color w:val="231F20"/>
          <w:w w:val="80"/>
        </w:rPr>
        <w:t>wages,</w:t>
      </w:r>
      <w:r>
        <w:rPr>
          <w:b w:val="0"/>
          <w:color w:val="231F20"/>
          <w:spacing w:val="-27"/>
          <w:w w:val="80"/>
        </w:rPr>
        <w:t> </w:t>
      </w:r>
      <w:r>
        <w:rPr>
          <w:b w:val="0"/>
          <w:color w:val="231F20"/>
          <w:w w:val="80"/>
        </w:rPr>
        <w:t>and</w:t>
      </w:r>
      <w:r>
        <w:rPr>
          <w:b w:val="0"/>
          <w:color w:val="231F20"/>
          <w:w w:val="74"/>
        </w:rPr>
        <w:t> </w:t>
      </w:r>
      <w:r>
        <w:rPr>
          <w:b w:val="0"/>
          <w:color w:val="231F20"/>
          <w:w w:val="80"/>
        </w:rPr>
        <w:t>benefits</w:t>
      </w:r>
      <w:r>
        <w:rPr>
          <w:b w:val="0"/>
          <w:color w:val="231F20"/>
          <w:spacing w:val="-27"/>
          <w:w w:val="80"/>
        </w:rPr>
        <w:t> </w:t>
      </w:r>
      <w:r>
        <w:rPr>
          <w:b w:val="0"/>
          <w:color w:val="231F20"/>
          <w:w w:val="80"/>
        </w:rPr>
        <w:t>decreased</w:t>
      </w:r>
      <w:r>
        <w:rPr>
          <w:b w:val="0"/>
          <w:color w:val="231F20"/>
          <w:spacing w:val="-28"/>
          <w:w w:val="80"/>
        </w:rPr>
        <w:t> </w:t>
      </w:r>
      <w:r>
        <w:rPr>
          <w:b w:val="0"/>
          <w:color w:val="231F20"/>
          <w:w w:val="80"/>
        </w:rPr>
        <w:t>slightly</w:t>
      </w:r>
      <w:r>
        <w:rPr>
          <w:b w:val="0"/>
          <w:color w:val="231F20"/>
          <w:spacing w:val="-27"/>
          <w:w w:val="80"/>
        </w:rPr>
        <w:t> </w:t>
      </w:r>
      <w:r>
        <w:rPr>
          <w:b w:val="0"/>
          <w:color w:val="231F20"/>
          <w:w w:val="80"/>
        </w:rPr>
        <w:t>due</w:t>
      </w:r>
      <w:r>
        <w:rPr>
          <w:b w:val="0"/>
          <w:color w:val="231F20"/>
          <w:spacing w:val="-27"/>
          <w:w w:val="80"/>
        </w:rPr>
        <w:t> </w:t>
      </w:r>
      <w:r>
        <w:rPr>
          <w:b w:val="0"/>
          <w:color w:val="231F20"/>
          <w:w w:val="80"/>
        </w:rPr>
        <w:t>to</w:t>
      </w:r>
      <w:r>
        <w:rPr>
          <w:b w:val="0"/>
          <w:color w:val="231F20"/>
          <w:spacing w:val="-27"/>
          <w:w w:val="80"/>
        </w:rPr>
        <w:t> </w:t>
      </w:r>
      <w:r>
        <w:rPr>
          <w:b w:val="0"/>
          <w:color w:val="231F20"/>
          <w:w w:val="80"/>
        </w:rPr>
        <w:t>productivity</w:t>
      </w:r>
      <w:r>
        <w:rPr>
          <w:b w:val="0"/>
          <w:color w:val="231F20"/>
          <w:spacing w:val="-27"/>
          <w:w w:val="80"/>
        </w:rPr>
        <w:t> </w:t>
      </w:r>
      <w:r>
        <w:rPr>
          <w:b w:val="0"/>
          <w:color w:val="231F20"/>
          <w:w w:val="80"/>
        </w:rPr>
        <w:t>efforts</w:t>
      </w:r>
      <w:r>
        <w:rPr>
          <w:b w:val="0"/>
          <w:color w:val="231F20"/>
          <w:spacing w:val="-27"/>
          <w:w w:val="80"/>
        </w:rPr>
        <w:t> </w:t>
      </w:r>
      <w:r>
        <w:rPr>
          <w:b w:val="0"/>
          <w:color w:val="231F20"/>
          <w:w w:val="80"/>
        </w:rPr>
        <w:t>that enabled</w:t>
      </w:r>
      <w:r>
        <w:rPr>
          <w:b w:val="0"/>
          <w:color w:val="231F20"/>
          <w:spacing w:val="-19"/>
          <w:w w:val="80"/>
        </w:rPr>
        <w:t> </w:t>
      </w:r>
      <w:r>
        <w:rPr>
          <w:b w:val="0"/>
          <w:color w:val="231F20"/>
          <w:w w:val="80"/>
        </w:rPr>
        <w:t>the</w:t>
      </w:r>
      <w:r>
        <w:rPr>
          <w:b w:val="0"/>
          <w:color w:val="231F20"/>
          <w:spacing w:val="-18"/>
          <w:w w:val="80"/>
        </w:rPr>
        <w:t> </w:t>
      </w:r>
      <w:r>
        <w:rPr>
          <w:b w:val="0"/>
          <w:color w:val="231F20"/>
          <w:w w:val="80"/>
        </w:rPr>
        <w:t>Company</w:t>
      </w:r>
      <w:r>
        <w:rPr>
          <w:b w:val="0"/>
          <w:color w:val="231F20"/>
          <w:spacing w:val="-19"/>
          <w:w w:val="80"/>
        </w:rPr>
        <w:t> </w:t>
      </w:r>
      <w:r>
        <w:rPr>
          <w:b w:val="0"/>
          <w:color w:val="231F20"/>
          <w:w w:val="80"/>
        </w:rPr>
        <w:t>to</w:t>
      </w:r>
      <w:r>
        <w:rPr>
          <w:b w:val="0"/>
          <w:color w:val="231F20"/>
          <w:spacing w:val="-18"/>
          <w:w w:val="80"/>
        </w:rPr>
        <w:t> </w:t>
      </w:r>
      <w:r>
        <w:rPr>
          <w:b w:val="0"/>
          <w:color w:val="231F20"/>
          <w:w w:val="80"/>
        </w:rPr>
        <w:t>grow</w:t>
      </w:r>
      <w:r>
        <w:rPr>
          <w:b w:val="0"/>
          <w:color w:val="231F20"/>
          <w:spacing w:val="-19"/>
          <w:w w:val="80"/>
        </w:rPr>
        <w:t> </w:t>
      </w:r>
      <w:r>
        <w:rPr>
          <w:b w:val="0"/>
          <w:color w:val="231F20"/>
          <w:w w:val="80"/>
        </w:rPr>
        <w:t>overall</w:t>
      </w:r>
      <w:r>
        <w:rPr>
          <w:b w:val="0"/>
          <w:color w:val="231F20"/>
          <w:spacing w:val="-19"/>
          <w:w w:val="80"/>
        </w:rPr>
        <w:t> </w:t>
      </w:r>
      <w:r>
        <w:rPr>
          <w:b w:val="0"/>
          <w:color w:val="231F20"/>
          <w:w w:val="80"/>
        </w:rPr>
        <w:t>headcount</w:t>
      </w:r>
      <w:r>
        <w:rPr>
          <w:b w:val="0"/>
          <w:color w:val="231F20"/>
          <w:spacing w:val="-20"/>
          <w:w w:val="80"/>
        </w:rPr>
        <w:t> </w:t>
      </w:r>
      <w:r>
        <w:rPr>
          <w:b w:val="0"/>
          <w:color w:val="231F20"/>
          <w:w w:val="80"/>
        </w:rPr>
        <w:t>at</w:t>
      </w:r>
      <w:r>
        <w:rPr>
          <w:b w:val="0"/>
          <w:color w:val="231F20"/>
          <w:spacing w:val="-18"/>
          <w:w w:val="80"/>
        </w:rPr>
        <w:t> </w:t>
      </w:r>
      <w:r>
        <w:rPr>
          <w:b w:val="0"/>
          <w:color w:val="231F20"/>
          <w:w w:val="80"/>
        </w:rPr>
        <w:t>a</w:t>
      </w:r>
      <w:r>
        <w:rPr>
          <w:b w:val="0"/>
          <w:color w:val="231F20"/>
          <w:spacing w:val="-18"/>
          <w:w w:val="80"/>
        </w:rPr>
        <w:t> </w:t>
      </w:r>
      <w:r>
        <w:rPr>
          <w:b w:val="0"/>
          <w:color w:val="231F20"/>
          <w:w w:val="80"/>
        </w:rPr>
        <w:t>rate that</w:t>
      </w:r>
      <w:r>
        <w:rPr>
          <w:b w:val="0"/>
          <w:color w:val="231F20"/>
          <w:spacing w:val="-23"/>
          <w:w w:val="80"/>
        </w:rPr>
        <w:t> </w:t>
      </w:r>
      <w:r>
        <w:rPr>
          <w:b w:val="0"/>
          <w:color w:val="231F20"/>
          <w:w w:val="80"/>
        </w:rPr>
        <w:t>was</w:t>
      </w:r>
      <w:r>
        <w:rPr>
          <w:b w:val="0"/>
          <w:color w:val="231F20"/>
          <w:spacing w:val="-24"/>
          <w:w w:val="80"/>
        </w:rPr>
        <w:t> </w:t>
      </w:r>
      <w:r>
        <w:rPr>
          <w:b w:val="0"/>
          <w:color w:val="231F20"/>
          <w:w w:val="80"/>
        </w:rPr>
        <w:t>less</w:t>
      </w:r>
      <w:r>
        <w:rPr>
          <w:b w:val="0"/>
          <w:color w:val="231F20"/>
          <w:spacing w:val="-23"/>
          <w:w w:val="80"/>
        </w:rPr>
        <w:t> </w:t>
      </w:r>
      <w:r>
        <w:rPr>
          <w:b w:val="0"/>
          <w:color w:val="231F20"/>
          <w:w w:val="80"/>
        </w:rPr>
        <w:t>than</w:t>
      </w:r>
      <w:r>
        <w:rPr>
          <w:b w:val="0"/>
          <w:color w:val="231F20"/>
          <w:spacing w:val="-23"/>
          <w:w w:val="80"/>
        </w:rPr>
        <w:t> </w:t>
      </w:r>
      <w:r>
        <w:rPr>
          <w:b w:val="0"/>
          <w:color w:val="231F20"/>
          <w:w w:val="80"/>
        </w:rPr>
        <w:t>the</w:t>
      </w:r>
      <w:r>
        <w:rPr>
          <w:b w:val="0"/>
          <w:color w:val="231F20"/>
          <w:spacing w:val="-24"/>
          <w:w w:val="80"/>
        </w:rPr>
        <w:t> </w:t>
      </w:r>
      <w:r>
        <w:rPr>
          <w:b w:val="0"/>
          <w:color w:val="231F20"/>
          <w:w w:val="80"/>
        </w:rPr>
        <w:t>growth</w:t>
      </w:r>
      <w:r>
        <w:rPr>
          <w:b w:val="0"/>
          <w:color w:val="231F20"/>
          <w:spacing w:val="-23"/>
          <w:w w:val="80"/>
        </w:rPr>
        <w:t> </w:t>
      </w:r>
      <w:r>
        <w:rPr>
          <w:b w:val="0"/>
          <w:color w:val="231F20"/>
          <w:w w:val="80"/>
        </w:rPr>
        <w:t>in</w:t>
      </w:r>
      <w:r>
        <w:rPr>
          <w:b w:val="0"/>
          <w:color w:val="231F20"/>
          <w:spacing w:val="-23"/>
          <w:w w:val="80"/>
        </w:rPr>
        <w:t> </w:t>
      </w:r>
      <w:r>
        <w:rPr>
          <w:b w:val="0"/>
          <w:color w:val="231F20"/>
          <w:w w:val="80"/>
        </w:rPr>
        <w:t>ASMs.</w:t>
      </w:r>
      <w:r>
        <w:rPr>
          <w:b w:val="0"/>
          <w:color w:val="231F20"/>
          <w:spacing w:val="-23"/>
          <w:w w:val="80"/>
        </w:rPr>
        <w:t> </w:t>
      </w:r>
      <w:r>
        <w:rPr>
          <w:b w:val="0"/>
          <w:color w:val="231F20"/>
          <w:w w:val="80"/>
        </w:rPr>
        <w:t>This</w:t>
      </w:r>
      <w:r>
        <w:rPr>
          <w:b w:val="0"/>
          <w:color w:val="231F20"/>
          <w:spacing w:val="-23"/>
          <w:w w:val="80"/>
        </w:rPr>
        <w:t> </w:t>
      </w:r>
      <w:r>
        <w:rPr>
          <w:b w:val="0"/>
          <w:color w:val="231F20"/>
          <w:w w:val="80"/>
        </w:rPr>
        <w:t>decrease</w:t>
      </w:r>
      <w:r>
        <w:rPr>
          <w:b w:val="0"/>
          <w:color w:val="231F20"/>
          <w:spacing w:val="-25"/>
          <w:w w:val="80"/>
        </w:rPr>
        <w:t> </w:t>
      </w:r>
      <w:r>
        <w:rPr>
          <w:b w:val="0"/>
          <w:color w:val="231F20"/>
          <w:w w:val="80"/>
        </w:rPr>
        <w:t>was partially</w:t>
      </w:r>
      <w:r>
        <w:rPr>
          <w:b w:val="0"/>
          <w:color w:val="231F20"/>
          <w:spacing w:val="-8"/>
          <w:w w:val="80"/>
        </w:rPr>
        <w:t> </w:t>
      </w:r>
      <w:r>
        <w:rPr>
          <w:b w:val="0"/>
          <w:color w:val="231F20"/>
          <w:w w:val="80"/>
        </w:rPr>
        <w:t>offset</w:t>
      </w:r>
      <w:r>
        <w:rPr>
          <w:b w:val="0"/>
          <w:color w:val="231F20"/>
          <w:spacing w:val="-6"/>
          <w:w w:val="80"/>
        </w:rPr>
        <w:t> </w:t>
      </w:r>
      <w:r>
        <w:rPr>
          <w:b w:val="0"/>
          <w:color w:val="231F20"/>
          <w:w w:val="80"/>
        </w:rPr>
        <w:t>by</w:t>
      </w:r>
      <w:r>
        <w:rPr>
          <w:b w:val="0"/>
          <w:color w:val="231F20"/>
          <w:spacing w:val="-8"/>
          <w:w w:val="80"/>
        </w:rPr>
        <w:t> </w:t>
      </w:r>
      <w:r>
        <w:rPr>
          <w:b w:val="0"/>
          <w:color w:val="231F20"/>
          <w:w w:val="80"/>
        </w:rPr>
        <w:t>higher</w:t>
      </w:r>
      <w:r>
        <w:rPr>
          <w:b w:val="0"/>
          <w:color w:val="231F20"/>
          <w:spacing w:val="-7"/>
          <w:w w:val="80"/>
        </w:rPr>
        <w:t> </w:t>
      </w:r>
      <w:r>
        <w:rPr>
          <w:b w:val="0"/>
          <w:color w:val="231F20"/>
          <w:w w:val="80"/>
        </w:rPr>
        <w:t>average</w:t>
      </w:r>
      <w:r>
        <w:rPr>
          <w:b w:val="0"/>
          <w:color w:val="231F20"/>
          <w:spacing w:val="-10"/>
          <w:w w:val="80"/>
        </w:rPr>
        <w:t> </w:t>
      </w:r>
      <w:r>
        <w:rPr>
          <w:b w:val="0"/>
          <w:color w:val="231F20"/>
          <w:w w:val="80"/>
        </w:rPr>
        <w:t>wage</w:t>
      </w:r>
      <w:r>
        <w:rPr>
          <w:b w:val="0"/>
          <w:color w:val="231F20"/>
          <w:spacing w:val="-9"/>
          <w:w w:val="80"/>
        </w:rPr>
        <w:t> </w:t>
      </w:r>
      <w:r>
        <w:rPr>
          <w:b w:val="0"/>
          <w:color w:val="231F20"/>
          <w:w w:val="80"/>
        </w:rPr>
        <w:t>rates,</w:t>
      </w:r>
      <w:r>
        <w:rPr>
          <w:b w:val="0"/>
          <w:color w:val="231F20"/>
          <w:spacing w:val="-7"/>
          <w:w w:val="80"/>
        </w:rPr>
        <w:t> </w:t>
      </w:r>
      <w:r>
        <w:rPr>
          <w:b w:val="0"/>
          <w:color w:val="231F20"/>
          <w:w w:val="80"/>
        </w:rPr>
        <w:t>and</w:t>
      </w:r>
      <w:r>
        <w:rPr>
          <w:b w:val="0"/>
          <w:color w:val="231F20"/>
          <w:spacing w:val="-8"/>
          <w:w w:val="80"/>
        </w:rPr>
        <w:t> </w:t>
      </w:r>
      <w:r>
        <w:rPr>
          <w:b w:val="0"/>
          <w:color w:val="231F20"/>
          <w:w w:val="80"/>
        </w:rPr>
        <w:t>higher profitsharing expense associated with the Company’s higher</w:t>
      </w:r>
      <w:r>
        <w:rPr>
          <w:b w:val="0"/>
          <w:color w:val="231F20"/>
          <w:spacing w:val="-23"/>
          <w:w w:val="80"/>
        </w:rPr>
        <w:t> </w:t>
      </w:r>
      <w:r>
        <w:rPr>
          <w:b w:val="0"/>
          <w:color w:val="231F20"/>
          <w:w w:val="80"/>
        </w:rPr>
        <w:t>earnings.</w:t>
      </w:r>
    </w:p>
    <w:p>
      <w:pPr>
        <w:pStyle w:val="BodyText"/>
        <w:spacing w:line="244" w:lineRule="auto" w:before="137"/>
        <w:ind w:left="119" w:firstLine="400"/>
        <w:jc w:val="both"/>
        <w:rPr>
          <w:b w:val="0"/>
        </w:rPr>
      </w:pPr>
      <w:r>
        <w:rPr>
          <w:b w:val="0"/>
          <w:color w:val="231F20"/>
          <w:w w:val="85"/>
        </w:rPr>
        <w:t>Fuel</w:t>
      </w:r>
      <w:r>
        <w:rPr>
          <w:b w:val="0"/>
          <w:color w:val="231F20"/>
          <w:spacing w:val="-27"/>
          <w:w w:val="85"/>
        </w:rPr>
        <w:t> </w:t>
      </w:r>
      <w:r>
        <w:rPr>
          <w:b w:val="0"/>
          <w:color w:val="231F20"/>
          <w:w w:val="85"/>
        </w:rPr>
        <w:t>and</w:t>
      </w:r>
      <w:r>
        <w:rPr>
          <w:b w:val="0"/>
          <w:color w:val="231F20"/>
          <w:spacing w:val="-27"/>
          <w:w w:val="85"/>
        </w:rPr>
        <w:t> </w:t>
      </w:r>
      <w:r>
        <w:rPr>
          <w:b w:val="0"/>
          <w:color w:val="231F20"/>
          <w:w w:val="85"/>
        </w:rPr>
        <w:t>oil</w:t>
      </w:r>
      <w:r>
        <w:rPr>
          <w:b w:val="0"/>
          <w:color w:val="231F20"/>
          <w:spacing w:val="-27"/>
          <w:w w:val="85"/>
        </w:rPr>
        <w:t> </w:t>
      </w:r>
      <w:r>
        <w:rPr>
          <w:b w:val="0"/>
          <w:color w:val="231F20"/>
          <w:w w:val="85"/>
        </w:rPr>
        <w:t>expense</w:t>
      </w:r>
      <w:r>
        <w:rPr>
          <w:b w:val="0"/>
          <w:color w:val="231F20"/>
          <w:spacing w:val="-28"/>
          <w:w w:val="85"/>
        </w:rPr>
        <w:t> </w:t>
      </w:r>
      <w:r>
        <w:rPr>
          <w:b w:val="0"/>
          <w:color w:val="231F20"/>
          <w:w w:val="85"/>
        </w:rPr>
        <w:t>per</w:t>
      </w:r>
      <w:r>
        <w:rPr>
          <w:b w:val="0"/>
          <w:color w:val="231F20"/>
          <w:spacing w:val="-27"/>
          <w:w w:val="85"/>
        </w:rPr>
        <w:t> </w:t>
      </w:r>
      <w:r>
        <w:rPr>
          <w:b w:val="0"/>
          <w:color w:val="231F20"/>
          <w:w w:val="85"/>
        </w:rPr>
        <w:t>ASM</w:t>
      </w:r>
      <w:r>
        <w:rPr>
          <w:b w:val="0"/>
          <w:color w:val="231F20"/>
          <w:spacing w:val="-27"/>
          <w:w w:val="85"/>
        </w:rPr>
        <w:t> </w:t>
      </w:r>
      <w:r>
        <w:rPr>
          <w:b w:val="0"/>
          <w:color w:val="231F20"/>
          <w:w w:val="85"/>
        </w:rPr>
        <w:t>increased</w:t>
      </w:r>
      <w:r>
        <w:rPr>
          <w:b w:val="0"/>
          <w:color w:val="231F20"/>
          <w:spacing w:val="-28"/>
          <w:w w:val="85"/>
        </w:rPr>
        <w:t> </w:t>
      </w:r>
      <w:r>
        <w:rPr>
          <w:b w:val="0"/>
          <w:color w:val="231F20"/>
          <w:w w:val="85"/>
        </w:rPr>
        <w:t>21.5</w:t>
      </w:r>
      <w:r>
        <w:rPr>
          <w:b w:val="0"/>
          <w:color w:val="231F20"/>
          <w:spacing w:val="-27"/>
          <w:w w:val="85"/>
        </w:rPr>
        <w:t> </w:t>
      </w:r>
      <w:r>
        <w:rPr>
          <w:b w:val="0"/>
          <w:color w:val="231F20"/>
          <w:w w:val="85"/>
        </w:rPr>
        <w:t>per- cent, primarily due to a 24.8 percent increase in</w:t>
      </w:r>
      <w:r>
        <w:rPr>
          <w:b w:val="0"/>
          <w:color w:val="231F20"/>
          <w:spacing w:val="-16"/>
          <w:w w:val="85"/>
        </w:rPr>
        <w:t> </w:t>
      </w:r>
      <w:r>
        <w:rPr>
          <w:b w:val="0"/>
          <w:color w:val="231F20"/>
          <w:w w:val="85"/>
        </w:rPr>
        <w:t>the average</w:t>
      </w:r>
      <w:r>
        <w:rPr>
          <w:b w:val="0"/>
          <w:color w:val="231F20"/>
          <w:spacing w:val="-41"/>
          <w:w w:val="85"/>
        </w:rPr>
        <w:t> </w:t>
      </w:r>
      <w:r>
        <w:rPr>
          <w:b w:val="0"/>
          <w:color w:val="231F20"/>
          <w:w w:val="85"/>
        </w:rPr>
        <w:t>jet</w:t>
      </w:r>
      <w:r>
        <w:rPr>
          <w:b w:val="0"/>
          <w:color w:val="231F20"/>
          <w:spacing w:val="-40"/>
          <w:w w:val="85"/>
        </w:rPr>
        <w:t> </w:t>
      </w:r>
      <w:r>
        <w:rPr>
          <w:b w:val="0"/>
          <w:color w:val="231F20"/>
          <w:w w:val="85"/>
        </w:rPr>
        <w:t>fuel</w:t>
      </w:r>
      <w:r>
        <w:rPr>
          <w:b w:val="0"/>
          <w:color w:val="231F20"/>
          <w:spacing w:val="-40"/>
          <w:w w:val="85"/>
        </w:rPr>
        <w:t> </w:t>
      </w:r>
      <w:r>
        <w:rPr>
          <w:b w:val="0"/>
          <w:color w:val="231F20"/>
          <w:w w:val="85"/>
        </w:rPr>
        <w:t>cost</w:t>
      </w:r>
      <w:r>
        <w:rPr>
          <w:b w:val="0"/>
          <w:color w:val="231F20"/>
          <w:spacing w:val="-39"/>
          <w:w w:val="85"/>
        </w:rPr>
        <w:t> </w:t>
      </w:r>
      <w:r>
        <w:rPr>
          <w:b w:val="0"/>
          <w:color w:val="231F20"/>
          <w:w w:val="85"/>
        </w:rPr>
        <w:t>per</w:t>
      </w:r>
      <w:r>
        <w:rPr>
          <w:b w:val="0"/>
          <w:color w:val="231F20"/>
          <w:spacing w:val="-40"/>
          <w:w w:val="85"/>
        </w:rPr>
        <w:t> </w:t>
      </w:r>
      <w:r>
        <w:rPr>
          <w:b w:val="0"/>
          <w:color w:val="231F20"/>
          <w:w w:val="85"/>
        </w:rPr>
        <w:t>gallon,</w:t>
      </w:r>
      <w:r>
        <w:rPr>
          <w:b w:val="0"/>
          <w:color w:val="231F20"/>
          <w:spacing w:val="-40"/>
          <w:w w:val="85"/>
        </w:rPr>
        <w:t> </w:t>
      </w:r>
      <w:r>
        <w:rPr>
          <w:b w:val="0"/>
          <w:color w:val="231F20"/>
          <w:w w:val="85"/>
        </w:rPr>
        <w:t>net</w:t>
      </w:r>
      <w:r>
        <w:rPr>
          <w:b w:val="0"/>
          <w:color w:val="231F20"/>
          <w:spacing w:val="-40"/>
          <w:w w:val="85"/>
        </w:rPr>
        <w:t> </w:t>
      </w:r>
      <w:r>
        <w:rPr>
          <w:b w:val="0"/>
          <w:color w:val="231F20"/>
          <w:w w:val="85"/>
        </w:rPr>
        <w:t>of</w:t>
      </w:r>
      <w:r>
        <w:rPr>
          <w:b w:val="0"/>
          <w:color w:val="231F20"/>
          <w:spacing w:val="-39"/>
          <w:w w:val="85"/>
        </w:rPr>
        <w:t> </w:t>
      </w:r>
      <w:r>
        <w:rPr>
          <w:b w:val="0"/>
          <w:color w:val="231F20"/>
          <w:w w:val="85"/>
        </w:rPr>
        <w:t>hedging</w:t>
      </w:r>
      <w:r>
        <w:rPr>
          <w:b w:val="0"/>
          <w:color w:val="231F20"/>
          <w:spacing w:val="-40"/>
          <w:w w:val="85"/>
        </w:rPr>
        <w:t> </w:t>
      </w:r>
      <w:r>
        <w:rPr>
          <w:b w:val="0"/>
          <w:color w:val="231F20"/>
          <w:w w:val="85"/>
        </w:rPr>
        <w:t>gains.</w:t>
      </w:r>
      <w:r>
        <w:rPr>
          <w:b w:val="0"/>
          <w:color w:val="231F20"/>
          <w:spacing w:val="-40"/>
          <w:w w:val="85"/>
        </w:rPr>
        <w:t> </w:t>
      </w:r>
      <w:r>
        <w:rPr>
          <w:b w:val="0"/>
          <w:color w:val="231F20"/>
          <w:w w:val="85"/>
        </w:rPr>
        <w:t>The </w:t>
      </w:r>
      <w:r>
        <w:rPr>
          <w:b w:val="0"/>
          <w:color w:val="231F20"/>
          <w:w w:val="90"/>
        </w:rPr>
        <w:t>average</w:t>
      </w:r>
      <w:r>
        <w:rPr>
          <w:b w:val="0"/>
          <w:color w:val="231F20"/>
          <w:spacing w:val="-27"/>
          <w:w w:val="90"/>
        </w:rPr>
        <w:t> </w:t>
      </w:r>
      <w:r>
        <w:rPr>
          <w:b w:val="0"/>
          <w:color w:val="231F20"/>
          <w:w w:val="90"/>
        </w:rPr>
        <w:t>cost</w:t>
      </w:r>
      <w:r>
        <w:rPr>
          <w:b w:val="0"/>
          <w:color w:val="231F20"/>
          <w:spacing w:val="-25"/>
          <w:w w:val="90"/>
        </w:rPr>
        <w:t> </w:t>
      </w:r>
      <w:r>
        <w:rPr>
          <w:b w:val="0"/>
          <w:color w:val="231F20"/>
          <w:w w:val="90"/>
        </w:rPr>
        <w:t>per</w:t>
      </w:r>
      <w:r>
        <w:rPr>
          <w:b w:val="0"/>
          <w:color w:val="231F20"/>
          <w:spacing w:val="-26"/>
          <w:w w:val="90"/>
        </w:rPr>
        <w:t> </w:t>
      </w:r>
      <w:r>
        <w:rPr>
          <w:b w:val="0"/>
          <w:color w:val="231F20"/>
          <w:w w:val="90"/>
        </w:rPr>
        <w:t>gallon</w:t>
      </w:r>
      <w:r>
        <w:rPr>
          <w:b w:val="0"/>
          <w:color w:val="231F20"/>
          <w:spacing w:val="-26"/>
          <w:w w:val="90"/>
        </w:rPr>
        <w:t> </w:t>
      </w:r>
      <w:r>
        <w:rPr>
          <w:b w:val="0"/>
          <w:color w:val="231F20"/>
          <w:w w:val="90"/>
        </w:rPr>
        <w:t>of</w:t>
      </w:r>
      <w:r>
        <w:rPr>
          <w:b w:val="0"/>
          <w:color w:val="231F20"/>
          <w:spacing w:val="-26"/>
          <w:w w:val="90"/>
        </w:rPr>
        <w:t> </w:t>
      </w:r>
      <w:r>
        <w:rPr>
          <w:b w:val="0"/>
          <w:color w:val="231F20"/>
          <w:w w:val="90"/>
        </w:rPr>
        <w:t>jet</w:t>
      </w:r>
      <w:r>
        <w:rPr>
          <w:b w:val="0"/>
          <w:color w:val="231F20"/>
          <w:spacing w:val="-26"/>
          <w:w w:val="90"/>
        </w:rPr>
        <w:t> </w:t>
      </w:r>
      <w:r>
        <w:rPr>
          <w:b w:val="0"/>
          <w:color w:val="231F20"/>
          <w:w w:val="90"/>
        </w:rPr>
        <w:t>fuel</w:t>
      </w:r>
      <w:r>
        <w:rPr>
          <w:b w:val="0"/>
          <w:color w:val="231F20"/>
          <w:spacing w:val="-26"/>
          <w:w w:val="90"/>
        </w:rPr>
        <w:t> </w:t>
      </w:r>
      <w:r>
        <w:rPr>
          <w:b w:val="0"/>
          <w:color w:val="231F20"/>
          <w:w w:val="90"/>
        </w:rPr>
        <w:t>in</w:t>
      </w:r>
      <w:r>
        <w:rPr>
          <w:b w:val="0"/>
          <w:color w:val="231F20"/>
          <w:spacing w:val="-25"/>
          <w:w w:val="90"/>
        </w:rPr>
        <w:t> </w:t>
      </w:r>
      <w:r>
        <w:rPr>
          <w:b w:val="0"/>
          <w:color w:val="231F20"/>
          <w:w w:val="90"/>
        </w:rPr>
        <w:t>2005</w:t>
      </w:r>
      <w:r>
        <w:rPr>
          <w:b w:val="0"/>
          <w:color w:val="231F20"/>
          <w:spacing w:val="-25"/>
          <w:w w:val="90"/>
        </w:rPr>
        <w:t> </w:t>
      </w:r>
      <w:r>
        <w:rPr>
          <w:b w:val="0"/>
          <w:color w:val="231F20"/>
          <w:w w:val="90"/>
        </w:rPr>
        <w:t>was</w:t>
      </w:r>
      <w:r>
        <w:rPr>
          <w:b w:val="0"/>
          <w:color w:val="231F20"/>
          <w:spacing w:val="-26"/>
          <w:w w:val="90"/>
        </w:rPr>
        <w:t> </w:t>
      </w:r>
      <w:r>
        <w:rPr>
          <w:b w:val="0"/>
          <w:color w:val="231F20"/>
          <w:w w:val="90"/>
        </w:rPr>
        <w:t>$1.03 </w:t>
      </w:r>
      <w:r>
        <w:rPr>
          <w:b w:val="0"/>
          <w:color w:val="231F20"/>
          <w:w w:val="80"/>
        </w:rPr>
        <w:t>compared to 82.8 cents in 2004, excluding fuel-related taxes</w:t>
      </w:r>
      <w:r>
        <w:rPr>
          <w:b w:val="0"/>
          <w:color w:val="231F20"/>
          <w:spacing w:val="-19"/>
          <w:w w:val="80"/>
        </w:rPr>
        <w:t> </w:t>
      </w:r>
      <w:r>
        <w:rPr>
          <w:b w:val="0"/>
          <w:color w:val="231F20"/>
          <w:w w:val="80"/>
        </w:rPr>
        <w:t>and</w:t>
      </w:r>
      <w:r>
        <w:rPr>
          <w:b w:val="0"/>
          <w:color w:val="231F20"/>
          <w:spacing w:val="-19"/>
          <w:w w:val="80"/>
        </w:rPr>
        <w:t> </w:t>
      </w:r>
      <w:r>
        <w:rPr>
          <w:b w:val="0"/>
          <w:color w:val="231F20"/>
          <w:w w:val="80"/>
        </w:rPr>
        <w:t>net</w:t>
      </w:r>
      <w:r>
        <w:rPr>
          <w:b w:val="0"/>
          <w:color w:val="231F20"/>
          <w:spacing w:val="-18"/>
          <w:w w:val="80"/>
        </w:rPr>
        <w:t> </w:t>
      </w:r>
      <w:r>
        <w:rPr>
          <w:b w:val="0"/>
          <w:color w:val="231F20"/>
          <w:w w:val="80"/>
        </w:rPr>
        <w:t>of</w:t>
      </w:r>
      <w:r>
        <w:rPr>
          <w:b w:val="0"/>
          <w:color w:val="231F20"/>
          <w:spacing w:val="-18"/>
          <w:w w:val="80"/>
        </w:rPr>
        <w:t> </w:t>
      </w:r>
      <w:r>
        <w:rPr>
          <w:b w:val="0"/>
          <w:color w:val="231F20"/>
          <w:w w:val="80"/>
        </w:rPr>
        <w:t>hedging</w:t>
      </w:r>
      <w:r>
        <w:rPr>
          <w:b w:val="0"/>
          <w:color w:val="231F20"/>
          <w:spacing w:val="-20"/>
          <w:w w:val="80"/>
        </w:rPr>
        <w:t> </w:t>
      </w:r>
      <w:r>
        <w:rPr>
          <w:b w:val="0"/>
          <w:color w:val="231F20"/>
          <w:w w:val="80"/>
        </w:rPr>
        <w:t>gains.</w:t>
      </w:r>
      <w:r>
        <w:rPr>
          <w:b w:val="0"/>
          <w:color w:val="231F20"/>
          <w:spacing w:val="-18"/>
          <w:w w:val="80"/>
        </w:rPr>
        <w:t> </w:t>
      </w:r>
      <w:r>
        <w:rPr>
          <w:b w:val="0"/>
          <w:color w:val="231F20"/>
          <w:w w:val="80"/>
        </w:rPr>
        <w:t>The</w:t>
      </w:r>
      <w:r>
        <w:rPr>
          <w:b w:val="0"/>
          <w:color w:val="231F20"/>
          <w:spacing w:val="-20"/>
          <w:w w:val="80"/>
        </w:rPr>
        <w:t> </w:t>
      </w:r>
      <w:r>
        <w:rPr>
          <w:b w:val="0"/>
          <w:color w:val="231F20"/>
          <w:w w:val="80"/>
        </w:rPr>
        <w:t>Company’s</w:t>
      </w:r>
      <w:r>
        <w:rPr>
          <w:b w:val="0"/>
          <w:color w:val="231F20"/>
          <w:spacing w:val="-21"/>
          <w:w w:val="80"/>
        </w:rPr>
        <w:t> </w:t>
      </w:r>
      <w:r>
        <w:rPr>
          <w:b w:val="0"/>
          <w:color w:val="231F20"/>
          <w:w w:val="80"/>
        </w:rPr>
        <w:t>2005</w:t>
      </w:r>
      <w:r>
        <w:rPr>
          <w:b w:val="0"/>
          <w:color w:val="231F20"/>
          <w:spacing w:val="-19"/>
          <w:w w:val="80"/>
        </w:rPr>
        <w:t> </w:t>
      </w:r>
      <w:r>
        <w:rPr>
          <w:b w:val="0"/>
          <w:color w:val="231F20"/>
          <w:w w:val="80"/>
        </w:rPr>
        <w:t>and </w:t>
      </w:r>
      <w:r>
        <w:rPr>
          <w:b w:val="0"/>
          <w:color w:val="231F20"/>
          <w:w w:val="85"/>
        </w:rPr>
        <w:t>2004 average jet fuel costs are net of</w:t>
      </w:r>
      <w:r>
        <w:rPr>
          <w:b w:val="0"/>
          <w:color w:val="231F20"/>
          <w:spacing w:val="39"/>
          <w:w w:val="85"/>
        </w:rPr>
        <w:t> </w:t>
      </w:r>
      <w:r>
        <w:rPr>
          <w:b w:val="0"/>
          <w:color w:val="231F20"/>
          <w:w w:val="85"/>
        </w:rPr>
        <w:t>approximately</w:t>
      </w:r>
    </w:p>
    <w:p>
      <w:pPr>
        <w:pStyle w:val="BodyText"/>
        <w:spacing w:line="244" w:lineRule="auto"/>
        <w:ind w:left="119"/>
        <w:jc w:val="both"/>
        <w:rPr>
          <w:b w:val="0"/>
        </w:rPr>
      </w:pPr>
      <w:r>
        <w:rPr>
          <w:b w:val="0"/>
          <w:color w:val="231F20"/>
          <w:w w:val="85"/>
        </w:rPr>
        <w:t>$892</w:t>
      </w:r>
      <w:r>
        <w:rPr>
          <w:b w:val="0"/>
          <w:color w:val="231F20"/>
          <w:spacing w:val="-8"/>
          <w:w w:val="85"/>
        </w:rPr>
        <w:t> </w:t>
      </w:r>
      <w:r>
        <w:rPr>
          <w:b w:val="0"/>
          <w:color w:val="231F20"/>
          <w:w w:val="85"/>
        </w:rPr>
        <w:t>million</w:t>
      </w:r>
      <w:r>
        <w:rPr>
          <w:b w:val="0"/>
          <w:color w:val="231F20"/>
          <w:spacing w:val="-8"/>
          <w:w w:val="85"/>
        </w:rPr>
        <w:t> </w:t>
      </w:r>
      <w:r>
        <w:rPr>
          <w:b w:val="0"/>
          <w:color w:val="231F20"/>
          <w:w w:val="85"/>
        </w:rPr>
        <w:t>and</w:t>
      </w:r>
      <w:r>
        <w:rPr>
          <w:b w:val="0"/>
          <w:color w:val="231F20"/>
          <w:spacing w:val="-8"/>
          <w:w w:val="85"/>
        </w:rPr>
        <w:t> </w:t>
      </w:r>
      <w:r>
        <w:rPr>
          <w:b w:val="0"/>
          <w:color w:val="231F20"/>
          <w:w w:val="85"/>
        </w:rPr>
        <w:t>$455</w:t>
      </w:r>
      <w:r>
        <w:rPr>
          <w:b w:val="0"/>
          <w:color w:val="231F20"/>
          <w:spacing w:val="-8"/>
          <w:w w:val="85"/>
        </w:rPr>
        <w:t> </w:t>
      </w:r>
      <w:r>
        <w:rPr>
          <w:b w:val="0"/>
          <w:color w:val="231F20"/>
          <w:w w:val="85"/>
        </w:rPr>
        <w:t>million</w:t>
      </w:r>
      <w:r>
        <w:rPr>
          <w:b w:val="0"/>
          <w:color w:val="231F20"/>
          <w:spacing w:val="-8"/>
          <w:w w:val="85"/>
        </w:rPr>
        <w:t> </w:t>
      </w:r>
      <w:r>
        <w:rPr>
          <w:b w:val="0"/>
          <w:color w:val="231F20"/>
          <w:w w:val="85"/>
        </w:rPr>
        <w:t>in</w:t>
      </w:r>
      <w:r>
        <w:rPr>
          <w:b w:val="0"/>
          <w:color w:val="231F20"/>
          <w:spacing w:val="-8"/>
          <w:w w:val="85"/>
        </w:rPr>
        <w:t> </w:t>
      </w:r>
      <w:r>
        <w:rPr>
          <w:b w:val="0"/>
          <w:color w:val="231F20"/>
          <w:w w:val="85"/>
        </w:rPr>
        <w:t>gains</w:t>
      </w:r>
      <w:r>
        <w:rPr>
          <w:b w:val="0"/>
          <w:color w:val="231F20"/>
          <w:spacing w:val="-8"/>
          <w:w w:val="85"/>
        </w:rPr>
        <w:t> </w:t>
      </w:r>
      <w:r>
        <w:rPr>
          <w:b w:val="0"/>
          <w:color w:val="231F20"/>
          <w:w w:val="85"/>
        </w:rPr>
        <w:t>from</w:t>
      </w:r>
      <w:r>
        <w:rPr>
          <w:b w:val="0"/>
          <w:color w:val="231F20"/>
          <w:spacing w:val="-8"/>
          <w:w w:val="85"/>
        </w:rPr>
        <w:t> </w:t>
      </w:r>
      <w:r>
        <w:rPr>
          <w:b w:val="0"/>
          <w:color w:val="231F20"/>
          <w:w w:val="85"/>
        </w:rPr>
        <w:t>hedging </w:t>
      </w:r>
      <w:r>
        <w:rPr>
          <w:b w:val="0"/>
          <w:color w:val="231F20"/>
          <w:w w:val="80"/>
        </w:rPr>
        <w:t>activities, respectively. See Note 10 to the Consolidated </w:t>
      </w:r>
      <w:r>
        <w:rPr>
          <w:b w:val="0"/>
          <w:color w:val="231F20"/>
          <w:w w:val="85"/>
        </w:rPr>
        <w:t>Financial</w:t>
      </w:r>
      <w:r>
        <w:rPr>
          <w:b w:val="0"/>
          <w:color w:val="231F20"/>
          <w:spacing w:val="-17"/>
          <w:w w:val="85"/>
        </w:rPr>
        <w:t> </w:t>
      </w:r>
      <w:r>
        <w:rPr>
          <w:b w:val="0"/>
          <w:color w:val="231F20"/>
          <w:w w:val="85"/>
        </w:rPr>
        <w:t>Statements.</w:t>
      </w:r>
      <w:r>
        <w:rPr>
          <w:b w:val="0"/>
          <w:color w:val="231F20"/>
          <w:spacing w:val="-17"/>
          <w:w w:val="85"/>
        </w:rPr>
        <w:t> </w:t>
      </w:r>
      <w:r>
        <w:rPr>
          <w:b w:val="0"/>
          <w:color w:val="231F20"/>
          <w:w w:val="85"/>
        </w:rPr>
        <w:t>The</w:t>
      </w:r>
      <w:r>
        <w:rPr>
          <w:b w:val="0"/>
          <w:color w:val="231F20"/>
          <w:spacing w:val="-17"/>
          <w:w w:val="85"/>
        </w:rPr>
        <w:t> </w:t>
      </w:r>
      <w:r>
        <w:rPr>
          <w:b w:val="0"/>
          <w:color w:val="231F20"/>
          <w:w w:val="85"/>
        </w:rPr>
        <w:t>increase</w:t>
      </w:r>
      <w:r>
        <w:rPr>
          <w:b w:val="0"/>
          <w:color w:val="231F20"/>
          <w:spacing w:val="-18"/>
          <w:w w:val="85"/>
        </w:rPr>
        <w:t> </w:t>
      </w:r>
      <w:r>
        <w:rPr>
          <w:b w:val="0"/>
          <w:color w:val="231F20"/>
          <w:w w:val="85"/>
        </w:rPr>
        <w:t>in</w:t>
      </w:r>
      <w:r>
        <w:rPr>
          <w:b w:val="0"/>
          <w:color w:val="231F20"/>
          <w:spacing w:val="-16"/>
          <w:w w:val="85"/>
        </w:rPr>
        <w:t> </w:t>
      </w:r>
      <w:r>
        <w:rPr>
          <w:b w:val="0"/>
          <w:color w:val="231F20"/>
          <w:w w:val="85"/>
        </w:rPr>
        <w:t>fuel</w:t>
      </w:r>
      <w:r>
        <w:rPr>
          <w:b w:val="0"/>
          <w:color w:val="231F20"/>
          <w:spacing w:val="-17"/>
          <w:w w:val="85"/>
        </w:rPr>
        <w:t> </w:t>
      </w:r>
      <w:r>
        <w:rPr>
          <w:b w:val="0"/>
          <w:color w:val="231F20"/>
          <w:w w:val="85"/>
        </w:rPr>
        <w:t>prices</w:t>
      </w:r>
      <w:r>
        <w:rPr>
          <w:b w:val="0"/>
          <w:color w:val="231F20"/>
          <w:spacing w:val="-17"/>
          <w:w w:val="85"/>
        </w:rPr>
        <w:t> </w:t>
      </w:r>
      <w:r>
        <w:rPr>
          <w:b w:val="0"/>
          <w:color w:val="231F20"/>
          <w:w w:val="85"/>
        </w:rPr>
        <w:t>was</w:t>
      </w:r>
    </w:p>
    <w:p>
      <w:pPr>
        <w:pStyle w:val="BodyText"/>
        <w:spacing w:line="244" w:lineRule="auto" w:before="77"/>
        <w:ind w:left="119" w:right="195"/>
        <w:jc w:val="both"/>
        <w:rPr>
          <w:b w:val="0"/>
        </w:rPr>
      </w:pPr>
      <w:r>
        <w:rPr/>
        <w:br w:type="column"/>
      </w:r>
      <w:r>
        <w:rPr>
          <w:b w:val="0"/>
          <w:color w:val="231F20"/>
          <w:w w:val="80"/>
        </w:rPr>
        <w:t>partially</w:t>
      </w:r>
      <w:r>
        <w:rPr>
          <w:b w:val="0"/>
          <w:color w:val="231F20"/>
          <w:spacing w:val="-18"/>
          <w:w w:val="80"/>
        </w:rPr>
        <w:t> </w:t>
      </w:r>
      <w:r>
        <w:rPr>
          <w:b w:val="0"/>
          <w:color w:val="231F20"/>
          <w:w w:val="80"/>
        </w:rPr>
        <w:t>offset</w:t>
      </w:r>
      <w:r>
        <w:rPr>
          <w:b w:val="0"/>
          <w:color w:val="231F20"/>
          <w:spacing w:val="-18"/>
          <w:w w:val="80"/>
        </w:rPr>
        <w:t> </w:t>
      </w:r>
      <w:r>
        <w:rPr>
          <w:b w:val="0"/>
          <w:color w:val="231F20"/>
          <w:w w:val="80"/>
        </w:rPr>
        <w:t>by</w:t>
      </w:r>
      <w:r>
        <w:rPr>
          <w:b w:val="0"/>
          <w:color w:val="231F20"/>
          <w:spacing w:val="-18"/>
          <w:w w:val="80"/>
        </w:rPr>
        <w:t> </w:t>
      </w:r>
      <w:r>
        <w:rPr>
          <w:b w:val="0"/>
          <w:color w:val="231F20"/>
          <w:w w:val="80"/>
        </w:rPr>
        <w:t>steps</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19"/>
          <w:w w:val="80"/>
        </w:rPr>
        <w:t> </w:t>
      </w:r>
      <w:r>
        <w:rPr>
          <w:b w:val="0"/>
          <w:color w:val="231F20"/>
          <w:w w:val="80"/>
        </w:rPr>
        <w:t>took</w:t>
      </w:r>
      <w:r>
        <w:rPr>
          <w:b w:val="0"/>
          <w:color w:val="231F20"/>
          <w:spacing w:val="-18"/>
          <w:w w:val="80"/>
        </w:rPr>
        <w:t> </w:t>
      </w:r>
      <w:r>
        <w:rPr>
          <w:b w:val="0"/>
          <w:color w:val="231F20"/>
          <w:w w:val="80"/>
        </w:rPr>
        <w:t>to</w:t>
      </w:r>
      <w:r>
        <w:rPr>
          <w:b w:val="0"/>
          <w:color w:val="231F20"/>
          <w:spacing w:val="-18"/>
          <w:w w:val="80"/>
        </w:rPr>
        <w:t> </w:t>
      </w:r>
      <w:r>
        <w:rPr>
          <w:b w:val="0"/>
          <w:color w:val="231F20"/>
          <w:w w:val="80"/>
        </w:rPr>
        <w:t>improve</w:t>
      </w:r>
      <w:r>
        <w:rPr>
          <w:b w:val="0"/>
          <w:color w:val="231F20"/>
          <w:spacing w:val="-18"/>
          <w:w w:val="80"/>
        </w:rPr>
        <w:t> </w:t>
      </w:r>
      <w:r>
        <w:rPr>
          <w:b w:val="0"/>
          <w:color w:val="231F20"/>
          <w:w w:val="80"/>
        </w:rPr>
        <w:t>the </w:t>
      </w:r>
      <w:r>
        <w:rPr>
          <w:b w:val="0"/>
          <w:color w:val="231F20"/>
          <w:w w:val="90"/>
        </w:rPr>
        <w:t>fuel</w:t>
      </w:r>
      <w:r>
        <w:rPr>
          <w:b w:val="0"/>
          <w:color w:val="231F20"/>
          <w:spacing w:val="-10"/>
          <w:w w:val="90"/>
        </w:rPr>
        <w:t> </w:t>
      </w:r>
      <w:r>
        <w:rPr>
          <w:b w:val="0"/>
          <w:color w:val="231F20"/>
          <w:w w:val="90"/>
        </w:rPr>
        <w:t>efficiency</w:t>
      </w:r>
      <w:r>
        <w:rPr>
          <w:b w:val="0"/>
          <w:color w:val="231F20"/>
          <w:spacing w:val="-12"/>
          <w:w w:val="90"/>
        </w:rPr>
        <w:t> </w:t>
      </w:r>
      <w:r>
        <w:rPr>
          <w:b w:val="0"/>
          <w:color w:val="231F20"/>
          <w:w w:val="90"/>
        </w:rPr>
        <w:t>of</w:t>
      </w:r>
      <w:r>
        <w:rPr>
          <w:b w:val="0"/>
          <w:color w:val="231F20"/>
          <w:spacing w:val="-10"/>
          <w:w w:val="90"/>
        </w:rPr>
        <w:t> </w:t>
      </w:r>
      <w:r>
        <w:rPr>
          <w:b w:val="0"/>
          <w:color w:val="231F20"/>
          <w:w w:val="90"/>
        </w:rPr>
        <w:t>its</w:t>
      </w:r>
      <w:r>
        <w:rPr>
          <w:b w:val="0"/>
          <w:color w:val="231F20"/>
          <w:spacing w:val="-10"/>
          <w:w w:val="90"/>
        </w:rPr>
        <w:t> </w:t>
      </w:r>
      <w:r>
        <w:rPr>
          <w:b w:val="0"/>
          <w:color w:val="231F20"/>
          <w:w w:val="90"/>
        </w:rPr>
        <w:t>aircraft.</w:t>
      </w:r>
      <w:r>
        <w:rPr>
          <w:b w:val="0"/>
          <w:color w:val="231F20"/>
          <w:spacing w:val="-10"/>
          <w:w w:val="90"/>
        </w:rPr>
        <w:t> </w:t>
      </w:r>
      <w:r>
        <w:rPr>
          <w:b w:val="0"/>
          <w:color w:val="231F20"/>
          <w:w w:val="90"/>
        </w:rPr>
        <w:t>These</w:t>
      </w:r>
      <w:r>
        <w:rPr>
          <w:b w:val="0"/>
          <w:color w:val="231F20"/>
          <w:spacing w:val="-11"/>
          <w:w w:val="90"/>
        </w:rPr>
        <w:t> </w:t>
      </w:r>
      <w:r>
        <w:rPr>
          <w:b w:val="0"/>
          <w:color w:val="231F20"/>
          <w:w w:val="90"/>
        </w:rPr>
        <w:t>steps</w:t>
      </w:r>
      <w:r>
        <w:rPr>
          <w:b w:val="0"/>
          <w:color w:val="231F20"/>
          <w:spacing w:val="-10"/>
          <w:w w:val="90"/>
        </w:rPr>
        <w:t> </w:t>
      </w:r>
      <w:r>
        <w:rPr>
          <w:b w:val="0"/>
          <w:color w:val="231F20"/>
          <w:w w:val="90"/>
        </w:rPr>
        <w:t>primarily </w:t>
      </w:r>
      <w:r>
        <w:rPr>
          <w:b w:val="0"/>
          <w:color w:val="231F20"/>
          <w:w w:val="85"/>
        </w:rPr>
        <w:t>included</w:t>
      </w:r>
      <w:r>
        <w:rPr>
          <w:b w:val="0"/>
          <w:color w:val="231F20"/>
          <w:spacing w:val="-12"/>
          <w:w w:val="85"/>
        </w:rPr>
        <w:t> </w:t>
      </w:r>
      <w:r>
        <w:rPr>
          <w:b w:val="0"/>
          <w:color w:val="231F20"/>
          <w:w w:val="85"/>
        </w:rPr>
        <w:t>the</w:t>
      </w:r>
      <w:r>
        <w:rPr>
          <w:b w:val="0"/>
          <w:color w:val="231F20"/>
          <w:spacing w:val="-11"/>
          <w:w w:val="85"/>
        </w:rPr>
        <w:t> </w:t>
      </w:r>
      <w:r>
        <w:rPr>
          <w:b w:val="0"/>
          <w:color w:val="231F20"/>
          <w:w w:val="85"/>
        </w:rPr>
        <w:t>addition</w:t>
      </w:r>
      <w:r>
        <w:rPr>
          <w:b w:val="0"/>
          <w:color w:val="231F20"/>
          <w:spacing w:val="-11"/>
          <w:w w:val="85"/>
        </w:rPr>
        <w:t> </w:t>
      </w:r>
      <w:r>
        <w:rPr>
          <w:b w:val="0"/>
          <w:color w:val="231F20"/>
          <w:w w:val="85"/>
        </w:rPr>
        <w:t>of</w:t>
      </w:r>
      <w:r>
        <w:rPr>
          <w:b w:val="0"/>
          <w:color w:val="231F20"/>
          <w:spacing w:val="-11"/>
          <w:w w:val="85"/>
        </w:rPr>
        <w:t> </w:t>
      </w:r>
      <w:r>
        <w:rPr>
          <w:b w:val="0"/>
          <w:color w:val="231F20"/>
          <w:w w:val="85"/>
        </w:rPr>
        <w:t>blended</w:t>
      </w:r>
      <w:r>
        <w:rPr>
          <w:b w:val="0"/>
          <w:color w:val="231F20"/>
          <w:spacing w:val="-12"/>
          <w:w w:val="85"/>
        </w:rPr>
        <w:t> </w:t>
      </w:r>
      <w:r>
        <w:rPr>
          <w:b w:val="0"/>
          <w:color w:val="231F20"/>
          <w:w w:val="85"/>
        </w:rPr>
        <w:t>winglets</w:t>
      </w:r>
      <w:r>
        <w:rPr>
          <w:b w:val="0"/>
          <w:color w:val="231F20"/>
          <w:spacing w:val="-11"/>
          <w:w w:val="85"/>
        </w:rPr>
        <w:t> </w:t>
      </w:r>
      <w:r>
        <w:rPr>
          <w:b w:val="0"/>
          <w:color w:val="231F20"/>
          <w:w w:val="85"/>
        </w:rPr>
        <w:t>to</w:t>
      </w:r>
      <w:r>
        <w:rPr>
          <w:b w:val="0"/>
          <w:color w:val="231F20"/>
          <w:spacing w:val="-11"/>
          <w:w w:val="85"/>
        </w:rPr>
        <w:t> </w:t>
      </w:r>
      <w:r>
        <w:rPr>
          <w:b w:val="0"/>
          <w:color w:val="231F20"/>
          <w:w w:val="85"/>
        </w:rPr>
        <w:t>all</w:t>
      </w:r>
      <w:r>
        <w:rPr>
          <w:b w:val="0"/>
          <w:color w:val="231F20"/>
          <w:spacing w:val="-11"/>
          <w:w w:val="85"/>
        </w:rPr>
        <w:t> </w:t>
      </w:r>
      <w:r>
        <w:rPr>
          <w:b w:val="0"/>
          <w:color w:val="231F20"/>
          <w:w w:val="85"/>
        </w:rPr>
        <w:t>of</w:t>
      </w:r>
      <w:r>
        <w:rPr>
          <w:b w:val="0"/>
          <w:color w:val="231F20"/>
          <w:spacing w:val="-11"/>
          <w:w w:val="85"/>
        </w:rPr>
        <w:t> </w:t>
      </w:r>
      <w:r>
        <w:rPr>
          <w:b w:val="0"/>
          <w:color w:val="231F20"/>
          <w:w w:val="85"/>
        </w:rPr>
        <w:t>the </w:t>
      </w:r>
      <w:r>
        <w:rPr>
          <w:b w:val="0"/>
          <w:color w:val="231F20"/>
          <w:w w:val="80"/>
        </w:rPr>
        <w:t>Company’s</w:t>
      </w:r>
      <w:r>
        <w:rPr>
          <w:b w:val="0"/>
          <w:color w:val="231F20"/>
          <w:spacing w:val="-9"/>
          <w:w w:val="80"/>
        </w:rPr>
        <w:t> </w:t>
      </w:r>
      <w:r>
        <w:rPr>
          <w:b w:val="0"/>
          <w:color w:val="231F20"/>
          <w:w w:val="80"/>
        </w:rPr>
        <w:t>737-700</w:t>
      </w:r>
      <w:r>
        <w:rPr>
          <w:b w:val="0"/>
          <w:color w:val="231F20"/>
          <w:spacing w:val="-7"/>
          <w:w w:val="80"/>
        </w:rPr>
        <w:t> </w:t>
      </w:r>
      <w:r>
        <w:rPr>
          <w:b w:val="0"/>
          <w:color w:val="231F20"/>
          <w:w w:val="80"/>
        </w:rPr>
        <w:t>aircraft,</w:t>
      </w:r>
      <w:r>
        <w:rPr>
          <w:b w:val="0"/>
          <w:color w:val="231F20"/>
          <w:spacing w:val="-8"/>
          <w:w w:val="80"/>
        </w:rPr>
        <w:t> </w:t>
      </w:r>
      <w:r>
        <w:rPr>
          <w:b w:val="0"/>
          <w:color w:val="231F20"/>
          <w:w w:val="80"/>
        </w:rPr>
        <w:t>and</w:t>
      </w:r>
      <w:r>
        <w:rPr>
          <w:b w:val="0"/>
          <w:color w:val="231F20"/>
          <w:spacing w:val="-8"/>
          <w:w w:val="80"/>
        </w:rPr>
        <w:t> </w:t>
      </w:r>
      <w:r>
        <w:rPr>
          <w:b w:val="0"/>
          <w:color w:val="231F20"/>
          <w:w w:val="80"/>
        </w:rPr>
        <w:t>the</w:t>
      </w:r>
      <w:r>
        <w:rPr>
          <w:b w:val="0"/>
          <w:color w:val="231F20"/>
          <w:spacing w:val="-8"/>
          <w:w w:val="80"/>
        </w:rPr>
        <w:t> </w:t>
      </w:r>
      <w:r>
        <w:rPr>
          <w:b w:val="0"/>
          <w:color w:val="231F20"/>
          <w:w w:val="80"/>
        </w:rPr>
        <w:t>upgrade</w:t>
      </w:r>
      <w:r>
        <w:rPr>
          <w:b w:val="0"/>
          <w:color w:val="231F20"/>
          <w:spacing w:val="-9"/>
          <w:w w:val="80"/>
        </w:rPr>
        <w:t> </w:t>
      </w:r>
      <w:r>
        <w:rPr>
          <w:b w:val="0"/>
          <w:color w:val="231F20"/>
          <w:w w:val="80"/>
        </w:rPr>
        <w:t>of</w:t>
      </w:r>
      <w:r>
        <w:rPr>
          <w:b w:val="0"/>
          <w:color w:val="231F20"/>
          <w:spacing w:val="-8"/>
          <w:w w:val="80"/>
        </w:rPr>
        <w:t> </w:t>
      </w:r>
      <w:r>
        <w:rPr>
          <w:b w:val="0"/>
          <w:color w:val="231F20"/>
          <w:w w:val="80"/>
        </w:rPr>
        <w:t>certain </w:t>
      </w:r>
      <w:r>
        <w:rPr>
          <w:b w:val="0"/>
          <w:color w:val="231F20"/>
          <w:w w:val="85"/>
        </w:rPr>
        <w:t>engine components on many aircraft. The Company estimates</w:t>
      </w:r>
      <w:r>
        <w:rPr>
          <w:b w:val="0"/>
          <w:color w:val="231F20"/>
          <w:spacing w:val="-9"/>
          <w:w w:val="85"/>
        </w:rPr>
        <w:t> </w:t>
      </w:r>
      <w:r>
        <w:rPr>
          <w:b w:val="0"/>
          <w:color w:val="231F20"/>
          <w:w w:val="85"/>
        </w:rPr>
        <w:t>that</w:t>
      </w:r>
      <w:r>
        <w:rPr>
          <w:b w:val="0"/>
          <w:color w:val="231F20"/>
          <w:spacing w:val="-9"/>
          <w:w w:val="85"/>
        </w:rPr>
        <w:t> </w:t>
      </w:r>
      <w:r>
        <w:rPr>
          <w:b w:val="0"/>
          <w:color w:val="231F20"/>
          <w:w w:val="85"/>
        </w:rPr>
        <w:t>these</w:t>
      </w:r>
      <w:r>
        <w:rPr>
          <w:b w:val="0"/>
          <w:color w:val="231F20"/>
          <w:spacing w:val="-9"/>
          <w:w w:val="85"/>
        </w:rPr>
        <w:t> </w:t>
      </w:r>
      <w:r>
        <w:rPr>
          <w:b w:val="0"/>
          <w:color w:val="231F20"/>
          <w:w w:val="85"/>
        </w:rPr>
        <w:t>and</w:t>
      </w:r>
      <w:r>
        <w:rPr>
          <w:b w:val="0"/>
          <w:color w:val="231F20"/>
          <w:spacing w:val="-10"/>
          <w:w w:val="85"/>
        </w:rPr>
        <w:t> </w:t>
      </w:r>
      <w:r>
        <w:rPr>
          <w:b w:val="0"/>
          <w:color w:val="231F20"/>
          <w:w w:val="85"/>
        </w:rPr>
        <w:t>other</w:t>
      </w:r>
      <w:r>
        <w:rPr>
          <w:b w:val="0"/>
          <w:color w:val="231F20"/>
          <w:spacing w:val="-9"/>
          <w:w w:val="85"/>
        </w:rPr>
        <w:t> </w:t>
      </w:r>
      <w:r>
        <w:rPr>
          <w:b w:val="0"/>
          <w:color w:val="231F20"/>
          <w:w w:val="85"/>
        </w:rPr>
        <w:t>efficiency</w:t>
      </w:r>
      <w:r>
        <w:rPr>
          <w:b w:val="0"/>
          <w:color w:val="231F20"/>
          <w:spacing w:val="-11"/>
          <w:w w:val="85"/>
        </w:rPr>
        <w:t> </w:t>
      </w:r>
      <w:r>
        <w:rPr>
          <w:b w:val="0"/>
          <w:color w:val="231F20"/>
          <w:w w:val="85"/>
        </w:rPr>
        <w:t>gains</w:t>
      </w:r>
      <w:r>
        <w:rPr>
          <w:b w:val="0"/>
          <w:color w:val="231F20"/>
          <w:spacing w:val="-9"/>
          <w:w w:val="85"/>
        </w:rPr>
        <w:t> </w:t>
      </w:r>
      <w:r>
        <w:rPr>
          <w:b w:val="0"/>
          <w:color w:val="231F20"/>
          <w:w w:val="85"/>
        </w:rPr>
        <w:t>saved the</w:t>
      </w:r>
      <w:r>
        <w:rPr>
          <w:b w:val="0"/>
          <w:color w:val="231F20"/>
          <w:spacing w:val="-26"/>
          <w:w w:val="85"/>
        </w:rPr>
        <w:t> </w:t>
      </w:r>
      <w:r>
        <w:rPr>
          <w:b w:val="0"/>
          <w:color w:val="231F20"/>
          <w:w w:val="85"/>
        </w:rPr>
        <w:t>Company</w:t>
      </w:r>
      <w:r>
        <w:rPr>
          <w:b w:val="0"/>
          <w:color w:val="231F20"/>
          <w:spacing w:val="-26"/>
          <w:w w:val="85"/>
        </w:rPr>
        <w:t> </w:t>
      </w:r>
      <w:r>
        <w:rPr>
          <w:b w:val="0"/>
          <w:color w:val="231F20"/>
          <w:w w:val="85"/>
        </w:rPr>
        <w:t>approximately</w:t>
      </w:r>
      <w:r>
        <w:rPr>
          <w:b w:val="0"/>
          <w:color w:val="231F20"/>
          <w:spacing w:val="-27"/>
          <w:w w:val="85"/>
        </w:rPr>
        <w:t> </w:t>
      </w:r>
      <w:r>
        <w:rPr>
          <w:b w:val="0"/>
          <w:color w:val="231F20"/>
          <w:w w:val="85"/>
        </w:rPr>
        <w:t>$70</w:t>
      </w:r>
      <w:r>
        <w:rPr>
          <w:b w:val="0"/>
          <w:color w:val="231F20"/>
          <w:spacing w:val="-25"/>
          <w:w w:val="85"/>
        </w:rPr>
        <w:t> </w:t>
      </w:r>
      <w:r>
        <w:rPr>
          <w:b w:val="0"/>
          <w:color w:val="231F20"/>
          <w:w w:val="85"/>
        </w:rPr>
        <w:t>million</w:t>
      </w:r>
      <w:r>
        <w:rPr>
          <w:b w:val="0"/>
          <w:color w:val="231F20"/>
          <w:spacing w:val="-25"/>
          <w:w w:val="85"/>
        </w:rPr>
        <w:t> </w:t>
      </w:r>
      <w:r>
        <w:rPr>
          <w:b w:val="0"/>
          <w:color w:val="231F20"/>
          <w:w w:val="85"/>
        </w:rPr>
        <w:t>during</w:t>
      </w:r>
      <w:r>
        <w:rPr>
          <w:b w:val="0"/>
          <w:color w:val="231F20"/>
          <w:spacing w:val="-26"/>
          <w:w w:val="85"/>
        </w:rPr>
        <w:t> </w:t>
      </w:r>
      <w:r>
        <w:rPr>
          <w:b w:val="0"/>
          <w:color w:val="231F20"/>
          <w:w w:val="85"/>
        </w:rPr>
        <w:t>2005, </w:t>
      </w:r>
      <w:r>
        <w:rPr>
          <w:b w:val="0"/>
          <w:color w:val="231F20"/>
          <w:w w:val="80"/>
        </w:rPr>
        <w:t>at</w:t>
      </w:r>
      <w:r>
        <w:rPr>
          <w:b w:val="0"/>
          <w:color w:val="231F20"/>
          <w:spacing w:val="-8"/>
          <w:w w:val="80"/>
        </w:rPr>
        <w:t> </w:t>
      </w:r>
      <w:r>
        <w:rPr>
          <w:b w:val="0"/>
          <w:color w:val="231F20"/>
          <w:w w:val="80"/>
        </w:rPr>
        <w:t>average</w:t>
      </w:r>
      <w:r>
        <w:rPr>
          <w:b w:val="0"/>
          <w:color w:val="231F20"/>
          <w:spacing w:val="-9"/>
          <w:w w:val="80"/>
        </w:rPr>
        <w:t> </w:t>
      </w:r>
      <w:r>
        <w:rPr>
          <w:b w:val="0"/>
          <w:color w:val="231F20"/>
          <w:w w:val="80"/>
        </w:rPr>
        <w:t>unhedged</w:t>
      </w:r>
      <w:r>
        <w:rPr>
          <w:b w:val="0"/>
          <w:color w:val="231F20"/>
          <w:spacing w:val="-9"/>
          <w:w w:val="80"/>
        </w:rPr>
        <w:t> </w:t>
      </w:r>
      <w:r>
        <w:rPr>
          <w:b w:val="0"/>
          <w:color w:val="231F20"/>
          <w:w w:val="80"/>
        </w:rPr>
        <w:t>market</w:t>
      </w:r>
      <w:r>
        <w:rPr>
          <w:b w:val="0"/>
          <w:color w:val="231F20"/>
          <w:spacing w:val="-7"/>
          <w:w w:val="80"/>
        </w:rPr>
        <w:t> </w:t>
      </w:r>
      <w:r>
        <w:rPr>
          <w:b w:val="0"/>
          <w:color w:val="231F20"/>
          <w:w w:val="80"/>
        </w:rPr>
        <w:t>jet</w:t>
      </w:r>
      <w:r>
        <w:rPr>
          <w:b w:val="0"/>
          <w:color w:val="231F20"/>
          <w:spacing w:val="-8"/>
          <w:w w:val="80"/>
        </w:rPr>
        <w:t> </w:t>
      </w:r>
      <w:r>
        <w:rPr>
          <w:b w:val="0"/>
          <w:color w:val="231F20"/>
          <w:w w:val="80"/>
        </w:rPr>
        <w:t>fuel</w:t>
      </w:r>
      <w:r>
        <w:rPr>
          <w:b w:val="0"/>
          <w:color w:val="231F20"/>
          <w:spacing w:val="-8"/>
          <w:w w:val="80"/>
        </w:rPr>
        <w:t> </w:t>
      </w:r>
      <w:r>
        <w:rPr>
          <w:b w:val="0"/>
          <w:color w:val="231F20"/>
          <w:w w:val="80"/>
        </w:rPr>
        <w:t>prices.</w:t>
      </w:r>
    </w:p>
    <w:p>
      <w:pPr>
        <w:pStyle w:val="BodyText"/>
        <w:spacing w:line="244" w:lineRule="auto" w:before="129"/>
        <w:ind w:left="119" w:right="197" w:firstLine="400"/>
        <w:jc w:val="both"/>
        <w:rPr>
          <w:b w:val="0"/>
        </w:rPr>
      </w:pPr>
      <w:r>
        <w:rPr>
          <w:b w:val="0"/>
          <w:color w:val="231F20"/>
          <w:w w:val="90"/>
        </w:rPr>
        <w:t>Maintenance materials and repairs per ASM </w:t>
      </w:r>
      <w:r>
        <w:rPr>
          <w:b w:val="0"/>
          <w:color w:val="231F20"/>
          <w:w w:val="85"/>
        </w:rPr>
        <w:t>decreased 14.8 percent compared to 2004,</w:t>
      </w:r>
      <w:r>
        <w:rPr>
          <w:b w:val="0"/>
          <w:color w:val="231F20"/>
          <w:spacing w:val="-35"/>
          <w:w w:val="85"/>
        </w:rPr>
        <w:t> </w:t>
      </w:r>
      <w:r>
        <w:rPr>
          <w:b w:val="0"/>
          <w:color w:val="231F20"/>
          <w:w w:val="85"/>
        </w:rPr>
        <w:t>primarily </w:t>
      </w:r>
      <w:r>
        <w:rPr>
          <w:b w:val="0"/>
          <w:color w:val="231F20"/>
          <w:w w:val="80"/>
        </w:rPr>
        <w:t>due</w:t>
      </w:r>
      <w:r>
        <w:rPr>
          <w:b w:val="0"/>
          <w:color w:val="231F20"/>
          <w:spacing w:val="-7"/>
          <w:w w:val="80"/>
        </w:rPr>
        <w:t> </w:t>
      </w:r>
      <w:r>
        <w:rPr>
          <w:b w:val="0"/>
          <w:color w:val="231F20"/>
          <w:w w:val="80"/>
        </w:rPr>
        <w:t>to</w:t>
      </w:r>
      <w:r>
        <w:rPr>
          <w:b w:val="0"/>
          <w:color w:val="231F20"/>
          <w:spacing w:val="-5"/>
          <w:w w:val="80"/>
        </w:rPr>
        <w:t> </w:t>
      </w:r>
      <w:r>
        <w:rPr>
          <w:b w:val="0"/>
          <w:color w:val="231F20"/>
          <w:w w:val="80"/>
        </w:rPr>
        <w:t>a</w:t>
      </w:r>
      <w:r>
        <w:rPr>
          <w:b w:val="0"/>
          <w:color w:val="231F20"/>
          <w:spacing w:val="-6"/>
          <w:w w:val="80"/>
        </w:rPr>
        <w:t> </w:t>
      </w:r>
      <w:r>
        <w:rPr>
          <w:b w:val="0"/>
          <w:color w:val="231F20"/>
          <w:w w:val="80"/>
        </w:rPr>
        <w:t>decrease</w:t>
      </w:r>
      <w:r>
        <w:rPr>
          <w:b w:val="0"/>
          <w:color w:val="231F20"/>
          <w:spacing w:val="-8"/>
          <w:w w:val="80"/>
        </w:rPr>
        <w:t> </w:t>
      </w:r>
      <w:r>
        <w:rPr>
          <w:b w:val="0"/>
          <w:color w:val="231F20"/>
          <w:w w:val="80"/>
        </w:rPr>
        <w:t>in</w:t>
      </w:r>
      <w:r>
        <w:rPr>
          <w:b w:val="0"/>
          <w:color w:val="231F20"/>
          <w:spacing w:val="-6"/>
          <w:w w:val="80"/>
        </w:rPr>
        <w:t> </w:t>
      </w:r>
      <w:r>
        <w:rPr>
          <w:b w:val="0"/>
          <w:color w:val="231F20"/>
          <w:w w:val="80"/>
        </w:rPr>
        <w:t>repair</w:t>
      </w:r>
      <w:r>
        <w:rPr>
          <w:b w:val="0"/>
          <w:color w:val="231F20"/>
          <w:spacing w:val="-5"/>
          <w:w w:val="80"/>
        </w:rPr>
        <w:t> </w:t>
      </w:r>
      <w:r>
        <w:rPr>
          <w:b w:val="0"/>
          <w:color w:val="231F20"/>
          <w:w w:val="80"/>
        </w:rPr>
        <w:t>events</w:t>
      </w:r>
      <w:r>
        <w:rPr>
          <w:b w:val="0"/>
          <w:color w:val="231F20"/>
          <w:spacing w:val="-7"/>
          <w:w w:val="80"/>
        </w:rPr>
        <w:t> </w:t>
      </w:r>
      <w:r>
        <w:rPr>
          <w:b w:val="0"/>
          <w:color w:val="231F20"/>
          <w:w w:val="80"/>
        </w:rPr>
        <w:t>for</w:t>
      </w:r>
      <w:r>
        <w:rPr>
          <w:b w:val="0"/>
          <w:color w:val="231F20"/>
          <w:spacing w:val="-5"/>
          <w:w w:val="80"/>
        </w:rPr>
        <w:t> </w:t>
      </w:r>
      <w:r>
        <w:rPr>
          <w:b w:val="0"/>
          <w:color w:val="231F20"/>
          <w:w w:val="80"/>
        </w:rPr>
        <w:t>aircraft</w:t>
      </w:r>
      <w:r>
        <w:rPr>
          <w:b w:val="0"/>
          <w:color w:val="231F20"/>
          <w:spacing w:val="-6"/>
          <w:w w:val="80"/>
        </w:rPr>
        <w:t> </w:t>
      </w:r>
      <w:r>
        <w:rPr>
          <w:b w:val="0"/>
          <w:color w:val="231F20"/>
          <w:w w:val="80"/>
        </w:rPr>
        <w:t>engines.</w:t>
      </w:r>
    </w:p>
    <w:p>
      <w:pPr>
        <w:pStyle w:val="BodyText"/>
        <w:spacing w:line="244" w:lineRule="auto" w:before="128"/>
        <w:ind w:left="119" w:right="194" w:firstLine="400"/>
        <w:jc w:val="both"/>
        <w:rPr>
          <w:b w:val="0"/>
        </w:rPr>
      </w:pPr>
      <w:r>
        <w:rPr>
          <w:b w:val="0"/>
          <w:color w:val="231F20"/>
          <w:w w:val="80"/>
        </w:rPr>
        <w:t>Aircraft</w:t>
      </w:r>
      <w:r>
        <w:rPr>
          <w:b w:val="0"/>
          <w:color w:val="231F20"/>
          <w:spacing w:val="-18"/>
          <w:w w:val="80"/>
        </w:rPr>
        <w:t> </w:t>
      </w:r>
      <w:r>
        <w:rPr>
          <w:b w:val="0"/>
          <w:color w:val="231F20"/>
          <w:w w:val="80"/>
        </w:rPr>
        <w:t>rentals</w:t>
      </w:r>
      <w:r>
        <w:rPr>
          <w:b w:val="0"/>
          <w:color w:val="231F20"/>
          <w:spacing w:val="-19"/>
          <w:w w:val="80"/>
        </w:rPr>
        <w:t> </w:t>
      </w:r>
      <w:r>
        <w:rPr>
          <w:b w:val="0"/>
          <w:color w:val="231F20"/>
          <w:w w:val="80"/>
        </w:rPr>
        <w:t>per</w:t>
      </w:r>
      <w:r>
        <w:rPr>
          <w:b w:val="0"/>
          <w:color w:val="231F20"/>
          <w:spacing w:val="-18"/>
          <w:w w:val="80"/>
        </w:rPr>
        <w:t> </w:t>
      </w:r>
      <w:r>
        <w:rPr>
          <w:b w:val="0"/>
          <w:color w:val="231F20"/>
          <w:w w:val="80"/>
        </w:rPr>
        <w:t>ASM</w:t>
      </w:r>
      <w:r>
        <w:rPr>
          <w:b w:val="0"/>
          <w:color w:val="231F20"/>
          <w:spacing w:val="-17"/>
          <w:w w:val="80"/>
        </w:rPr>
        <w:t> </w:t>
      </w:r>
      <w:r>
        <w:rPr>
          <w:b w:val="0"/>
          <w:color w:val="231F20"/>
          <w:w w:val="80"/>
        </w:rPr>
        <w:t>decreased</w:t>
      </w:r>
      <w:r>
        <w:rPr>
          <w:b w:val="0"/>
          <w:color w:val="231F20"/>
          <w:spacing w:val="-22"/>
          <w:w w:val="80"/>
        </w:rPr>
        <w:t> </w:t>
      </w:r>
      <w:r>
        <w:rPr>
          <w:b w:val="0"/>
          <w:color w:val="231F20"/>
          <w:w w:val="80"/>
        </w:rPr>
        <w:t>17.4</w:t>
      </w:r>
      <w:r>
        <w:rPr>
          <w:b w:val="0"/>
          <w:color w:val="231F20"/>
          <w:spacing w:val="-18"/>
          <w:w w:val="80"/>
        </w:rPr>
        <w:t> </w:t>
      </w:r>
      <w:r>
        <w:rPr>
          <w:b w:val="0"/>
          <w:color w:val="231F20"/>
          <w:w w:val="80"/>
        </w:rPr>
        <w:t>percent.</w:t>
      </w:r>
      <w:r>
        <w:rPr>
          <w:b w:val="0"/>
          <w:color w:val="231F20"/>
          <w:spacing w:val="-19"/>
          <w:w w:val="80"/>
        </w:rPr>
        <w:t> </w:t>
      </w:r>
      <w:r>
        <w:rPr>
          <w:b w:val="0"/>
          <w:color w:val="231F20"/>
          <w:w w:val="80"/>
        </w:rPr>
        <w:t>Of the</w:t>
      </w:r>
      <w:r>
        <w:rPr>
          <w:b w:val="0"/>
          <w:color w:val="231F20"/>
          <w:spacing w:val="-25"/>
          <w:w w:val="80"/>
        </w:rPr>
        <w:t> </w:t>
      </w:r>
      <w:r>
        <w:rPr>
          <w:b w:val="0"/>
          <w:color w:val="231F20"/>
          <w:w w:val="80"/>
        </w:rPr>
        <w:t>33</w:t>
      </w:r>
      <w:r>
        <w:rPr>
          <w:b w:val="0"/>
          <w:color w:val="231F20"/>
          <w:spacing w:val="-25"/>
          <w:w w:val="80"/>
        </w:rPr>
        <w:t> </w:t>
      </w:r>
      <w:r>
        <w:rPr>
          <w:b w:val="0"/>
          <w:color w:val="231F20"/>
          <w:w w:val="80"/>
        </w:rPr>
        <w:t>aircraft</w:t>
      </w:r>
      <w:r>
        <w:rPr>
          <w:b w:val="0"/>
          <w:color w:val="231F20"/>
          <w:spacing w:val="-26"/>
          <w:w w:val="80"/>
        </w:rPr>
        <w:t> </w:t>
      </w:r>
      <w:r>
        <w:rPr>
          <w:b w:val="0"/>
          <w:color w:val="231F20"/>
          <w:w w:val="80"/>
        </w:rPr>
        <w:t>the</w:t>
      </w:r>
      <w:r>
        <w:rPr>
          <w:b w:val="0"/>
          <w:color w:val="231F20"/>
          <w:spacing w:val="-26"/>
          <w:w w:val="80"/>
        </w:rPr>
        <w:t> </w:t>
      </w:r>
      <w:r>
        <w:rPr>
          <w:b w:val="0"/>
          <w:color w:val="231F20"/>
          <w:w w:val="80"/>
        </w:rPr>
        <w:t>Company</w:t>
      </w:r>
      <w:r>
        <w:rPr>
          <w:b w:val="0"/>
          <w:color w:val="231F20"/>
          <w:spacing w:val="-27"/>
          <w:w w:val="80"/>
        </w:rPr>
        <w:t> </w:t>
      </w:r>
      <w:r>
        <w:rPr>
          <w:b w:val="0"/>
          <w:color w:val="231F20"/>
          <w:w w:val="80"/>
        </w:rPr>
        <w:t>acquired</w:t>
      </w:r>
      <w:r>
        <w:rPr>
          <w:b w:val="0"/>
          <w:color w:val="231F20"/>
          <w:spacing w:val="-27"/>
          <w:w w:val="80"/>
        </w:rPr>
        <w:t> </w:t>
      </w:r>
      <w:r>
        <w:rPr>
          <w:b w:val="0"/>
          <w:color w:val="231F20"/>
          <w:w w:val="80"/>
        </w:rPr>
        <w:t>during</w:t>
      </w:r>
      <w:r>
        <w:rPr>
          <w:b w:val="0"/>
          <w:color w:val="231F20"/>
          <w:spacing w:val="-25"/>
          <w:w w:val="80"/>
        </w:rPr>
        <w:t> </w:t>
      </w:r>
      <w:r>
        <w:rPr>
          <w:b w:val="0"/>
          <w:color w:val="231F20"/>
          <w:w w:val="80"/>
        </w:rPr>
        <w:t>2005,</w:t>
      </w:r>
      <w:r>
        <w:rPr>
          <w:b w:val="0"/>
          <w:color w:val="231F20"/>
          <w:spacing w:val="-26"/>
          <w:w w:val="80"/>
        </w:rPr>
        <w:t> </w:t>
      </w:r>
      <w:r>
        <w:rPr>
          <w:b w:val="0"/>
          <w:color w:val="231F20"/>
          <w:w w:val="80"/>
        </w:rPr>
        <w:t>all</w:t>
      </w:r>
      <w:r>
        <w:rPr>
          <w:b w:val="0"/>
          <w:color w:val="231F20"/>
          <w:spacing w:val="-26"/>
          <w:w w:val="80"/>
        </w:rPr>
        <w:t> </w:t>
      </w:r>
      <w:r>
        <w:rPr>
          <w:b w:val="0"/>
          <w:color w:val="231F20"/>
          <w:w w:val="80"/>
        </w:rPr>
        <w:t>are owned. In addition, during 2005, the Company renego- tiated</w:t>
      </w:r>
      <w:r>
        <w:rPr>
          <w:b w:val="0"/>
          <w:color w:val="231F20"/>
          <w:spacing w:val="-16"/>
          <w:w w:val="80"/>
        </w:rPr>
        <w:t> </w:t>
      </w:r>
      <w:r>
        <w:rPr>
          <w:b w:val="0"/>
          <w:color w:val="231F20"/>
          <w:w w:val="80"/>
        </w:rPr>
        <w:t>the</w:t>
      </w:r>
      <w:r>
        <w:rPr>
          <w:b w:val="0"/>
          <w:color w:val="231F20"/>
          <w:spacing w:val="-15"/>
          <w:w w:val="80"/>
        </w:rPr>
        <w:t> </w:t>
      </w:r>
      <w:r>
        <w:rPr>
          <w:b w:val="0"/>
          <w:color w:val="231F20"/>
          <w:w w:val="80"/>
        </w:rPr>
        <w:t>leases</w:t>
      </w:r>
      <w:r>
        <w:rPr>
          <w:b w:val="0"/>
          <w:color w:val="231F20"/>
          <w:spacing w:val="-15"/>
          <w:w w:val="80"/>
        </w:rPr>
        <w:t> </w:t>
      </w:r>
      <w:r>
        <w:rPr>
          <w:b w:val="0"/>
          <w:color w:val="231F20"/>
          <w:w w:val="80"/>
        </w:rPr>
        <w:t>on</w:t>
      </w:r>
      <w:r>
        <w:rPr>
          <w:b w:val="0"/>
          <w:color w:val="231F20"/>
          <w:spacing w:val="-14"/>
          <w:w w:val="80"/>
        </w:rPr>
        <w:t> </w:t>
      </w:r>
      <w:r>
        <w:rPr>
          <w:b w:val="0"/>
          <w:color w:val="231F20"/>
          <w:w w:val="80"/>
        </w:rPr>
        <w:t>four</w:t>
      </w:r>
      <w:r>
        <w:rPr>
          <w:b w:val="0"/>
          <w:color w:val="231F20"/>
          <w:spacing w:val="-14"/>
          <w:w w:val="80"/>
        </w:rPr>
        <w:t> </w:t>
      </w:r>
      <w:r>
        <w:rPr>
          <w:b w:val="0"/>
          <w:color w:val="231F20"/>
          <w:w w:val="80"/>
        </w:rPr>
        <w:t>aircraft,</w:t>
      </w:r>
      <w:r>
        <w:rPr>
          <w:b w:val="0"/>
          <w:color w:val="231F20"/>
          <w:spacing w:val="-14"/>
          <w:w w:val="80"/>
        </w:rPr>
        <w:t> </w:t>
      </w:r>
      <w:r>
        <w:rPr>
          <w:b w:val="0"/>
          <w:color w:val="231F20"/>
          <w:w w:val="80"/>
        </w:rPr>
        <w:t>and,</w:t>
      </w:r>
      <w:r>
        <w:rPr>
          <w:b w:val="0"/>
          <w:color w:val="231F20"/>
          <w:spacing w:val="-16"/>
          <w:w w:val="80"/>
        </w:rPr>
        <w:t> </w:t>
      </w:r>
      <w:r>
        <w:rPr>
          <w:b w:val="0"/>
          <w:color w:val="231F20"/>
          <w:w w:val="80"/>
        </w:rPr>
        <w:t>as</w:t>
      </w:r>
      <w:r>
        <w:rPr>
          <w:b w:val="0"/>
          <w:color w:val="231F20"/>
          <w:spacing w:val="-14"/>
          <w:w w:val="80"/>
        </w:rPr>
        <w:t> </w:t>
      </w:r>
      <w:r>
        <w:rPr>
          <w:b w:val="0"/>
          <w:color w:val="231F20"/>
          <w:w w:val="80"/>
        </w:rPr>
        <w:t>a</w:t>
      </w:r>
      <w:r>
        <w:rPr>
          <w:b w:val="0"/>
          <w:color w:val="231F20"/>
          <w:spacing w:val="-16"/>
          <w:w w:val="80"/>
        </w:rPr>
        <w:t> </w:t>
      </w:r>
      <w:r>
        <w:rPr>
          <w:b w:val="0"/>
          <w:color w:val="231F20"/>
          <w:w w:val="80"/>
        </w:rPr>
        <w:t>result,</w:t>
      </w:r>
      <w:r>
        <w:rPr>
          <w:b w:val="0"/>
          <w:color w:val="231F20"/>
          <w:spacing w:val="-14"/>
          <w:w w:val="80"/>
        </w:rPr>
        <w:t> </w:t>
      </w:r>
      <w:r>
        <w:rPr>
          <w:b w:val="0"/>
          <w:color w:val="231F20"/>
          <w:w w:val="80"/>
        </w:rPr>
        <w:t>reclas- sified</w:t>
      </w:r>
      <w:r>
        <w:rPr>
          <w:b w:val="0"/>
          <w:color w:val="231F20"/>
          <w:spacing w:val="-32"/>
          <w:w w:val="80"/>
        </w:rPr>
        <w:t> </w:t>
      </w:r>
      <w:r>
        <w:rPr>
          <w:b w:val="0"/>
          <w:color w:val="231F20"/>
          <w:w w:val="80"/>
        </w:rPr>
        <w:t>these</w:t>
      </w:r>
      <w:r>
        <w:rPr>
          <w:b w:val="0"/>
          <w:color w:val="231F20"/>
          <w:spacing w:val="-33"/>
          <w:w w:val="80"/>
        </w:rPr>
        <w:t> </w:t>
      </w:r>
      <w:r>
        <w:rPr>
          <w:b w:val="0"/>
          <w:color w:val="231F20"/>
          <w:w w:val="80"/>
        </w:rPr>
        <w:t>aircraft</w:t>
      </w:r>
      <w:r>
        <w:rPr>
          <w:b w:val="0"/>
          <w:color w:val="231F20"/>
          <w:spacing w:val="-32"/>
          <w:w w:val="80"/>
        </w:rPr>
        <w:t> </w:t>
      </w:r>
      <w:r>
        <w:rPr>
          <w:b w:val="0"/>
          <w:color w:val="231F20"/>
          <w:w w:val="80"/>
        </w:rPr>
        <w:t>from</w:t>
      </w:r>
      <w:r>
        <w:rPr>
          <w:b w:val="0"/>
          <w:color w:val="231F20"/>
          <w:spacing w:val="-32"/>
          <w:w w:val="80"/>
        </w:rPr>
        <w:t> </w:t>
      </w:r>
      <w:r>
        <w:rPr>
          <w:b w:val="0"/>
          <w:color w:val="231F20"/>
          <w:w w:val="80"/>
        </w:rPr>
        <w:t>operating</w:t>
      </w:r>
      <w:r>
        <w:rPr>
          <w:b w:val="0"/>
          <w:color w:val="231F20"/>
          <w:spacing w:val="-33"/>
          <w:w w:val="80"/>
        </w:rPr>
        <w:t> </w:t>
      </w:r>
      <w:r>
        <w:rPr>
          <w:b w:val="0"/>
          <w:color w:val="231F20"/>
          <w:w w:val="80"/>
        </w:rPr>
        <w:t>leases</w:t>
      </w:r>
      <w:r>
        <w:rPr>
          <w:b w:val="0"/>
          <w:color w:val="231F20"/>
          <w:spacing w:val="-33"/>
          <w:w w:val="80"/>
        </w:rPr>
        <w:t> </w:t>
      </w:r>
      <w:r>
        <w:rPr>
          <w:b w:val="0"/>
          <w:color w:val="231F20"/>
          <w:w w:val="80"/>
        </w:rPr>
        <w:t>to</w:t>
      </w:r>
      <w:r>
        <w:rPr>
          <w:b w:val="0"/>
          <w:color w:val="231F20"/>
          <w:spacing w:val="-32"/>
          <w:w w:val="80"/>
        </w:rPr>
        <w:t> </w:t>
      </w:r>
      <w:r>
        <w:rPr>
          <w:b w:val="0"/>
          <w:color w:val="231F20"/>
          <w:w w:val="80"/>
        </w:rPr>
        <w:t>capital</w:t>
      </w:r>
      <w:r>
        <w:rPr>
          <w:b w:val="0"/>
          <w:color w:val="231F20"/>
          <w:spacing w:val="-33"/>
          <w:w w:val="80"/>
        </w:rPr>
        <w:t> </w:t>
      </w:r>
      <w:r>
        <w:rPr>
          <w:b w:val="0"/>
          <w:color w:val="231F20"/>
          <w:w w:val="80"/>
        </w:rPr>
        <w:t>leases. These</w:t>
      </w:r>
      <w:r>
        <w:rPr>
          <w:b w:val="0"/>
          <w:color w:val="231F20"/>
          <w:spacing w:val="-15"/>
          <w:w w:val="80"/>
        </w:rPr>
        <w:t> </w:t>
      </w:r>
      <w:r>
        <w:rPr>
          <w:b w:val="0"/>
          <w:color w:val="231F20"/>
          <w:w w:val="80"/>
        </w:rPr>
        <w:t>transactions</w:t>
      </w:r>
      <w:r>
        <w:rPr>
          <w:b w:val="0"/>
          <w:color w:val="231F20"/>
          <w:spacing w:val="-14"/>
          <w:w w:val="80"/>
        </w:rPr>
        <w:t> </w:t>
      </w:r>
      <w:r>
        <w:rPr>
          <w:b w:val="0"/>
          <w:color w:val="231F20"/>
          <w:w w:val="80"/>
        </w:rPr>
        <w:t>increased</w:t>
      </w:r>
      <w:r>
        <w:rPr>
          <w:b w:val="0"/>
          <w:color w:val="231F20"/>
          <w:spacing w:val="-15"/>
          <w:w w:val="80"/>
        </w:rPr>
        <w:t> </w:t>
      </w:r>
      <w:r>
        <w:rPr>
          <w:b w:val="0"/>
          <w:color w:val="231F20"/>
          <w:w w:val="80"/>
        </w:rPr>
        <w:t>the</w:t>
      </w:r>
      <w:r>
        <w:rPr>
          <w:b w:val="0"/>
          <w:color w:val="231F20"/>
          <w:spacing w:val="-14"/>
          <w:w w:val="80"/>
        </w:rPr>
        <w:t> </w:t>
      </w:r>
      <w:r>
        <w:rPr>
          <w:b w:val="0"/>
          <w:color w:val="231F20"/>
          <w:w w:val="80"/>
        </w:rPr>
        <w:t>Company’s</w:t>
      </w:r>
      <w:r>
        <w:rPr>
          <w:b w:val="0"/>
          <w:color w:val="231F20"/>
          <w:spacing w:val="-15"/>
          <w:w w:val="80"/>
        </w:rPr>
        <w:t> </w:t>
      </w:r>
      <w:r>
        <w:rPr>
          <w:b w:val="0"/>
          <w:color w:val="231F20"/>
          <w:w w:val="80"/>
        </w:rPr>
        <w:t>percentage </w:t>
      </w:r>
      <w:r>
        <w:rPr>
          <w:b w:val="0"/>
          <w:color w:val="231F20"/>
          <w:w w:val="90"/>
        </w:rPr>
        <w:t>of</w:t>
      </w:r>
      <w:r>
        <w:rPr>
          <w:b w:val="0"/>
          <w:color w:val="231F20"/>
          <w:spacing w:val="-27"/>
          <w:w w:val="90"/>
        </w:rPr>
        <w:t> </w:t>
      </w:r>
      <w:r>
        <w:rPr>
          <w:b w:val="0"/>
          <w:color w:val="231F20"/>
          <w:w w:val="90"/>
        </w:rPr>
        <w:t>aircraft</w:t>
      </w:r>
      <w:r>
        <w:rPr>
          <w:b w:val="0"/>
          <w:color w:val="231F20"/>
          <w:spacing w:val="-27"/>
          <w:w w:val="90"/>
        </w:rPr>
        <w:t> </w:t>
      </w:r>
      <w:r>
        <w:rPr>
          <w:b w:val="0"/>
          <w:color w:val="231F20"/>
          <w:w w:val="90"/>
        </w:rPr>
        <w:t>owned</w:t>
      </w:r>
      <w:r>
        <w:rPr>
          <w:b w:val="0"/>
          <w:color w:val="231F20"/>
          <w:spacing w:val="-28"/>
          <w:w w:val="90"/>
        </w:rPr>
        <w:t> </w:t>
      </w:r>
      <w:r>
        <w:rPr>
          <w:b w:val="0"/>
          <w:color w:val="231F20"/>
          <w:w w:val="90"/>
        </w:rPr>
        <w:t>or</w:t>
      </w:r>
      <w:r>
        <w:rPr>
          <w:b w:val="0"/>
          <w:color w:val="231F20"/>
          <w:spacing w:val="-27"/>
          <w:w w:val="90"/>
        </w:rPr>
        <w:t> </w:t>
      </w:r>
      <w:r>
        <w:rPr>
          <w:b w:val="0"/>
          <w:color w:val="231F20"/>
          <w:w w:val="90"/>
        </w:rPr>
        <w:t>on</w:t>
      </w:r>
      <w:r>
        <w:rPr>
          <w:b w:val="0"/>
          <w:color w:val="231F20"/>
          <w:spacing w:val="-27"/>
          <w:w w:val="90"/>
        </w:rPr>
        <w:t> </w:t>
      </w:r>
      <w:r>
        <w:rPr>
          <w:b w:val="0"/>
          <w:color w:val="231F20"/>
          <w:w w:val="90"/>
        </w:rPr>
        <w:t>capital</w:t>
      </w:r>
      <w:r>
        <w:rPr>
          <w:b w:val="0"/>
          <w:color w:val="231F20"/>
          <w:spacing w:val="-28"/>
          <w:w w:val="90"/>
        </w:rPr>
        <w:t> </w:t>
      </w:r>
      <w:r>
        <w:rPr>
          <w:b w:val="0"/>
          <w:color w:val="231F20"/>
          <w:w w:val="90"/>
        </w:rPr>
        <w:t>lease</w:t>
      </w:r>
      <w:r>
        <w:rPr>
          <w:b w:val="0"/>
          <w:color w:val="231F20"/>
          <w:spacing w:val="-28"/>
          <w:w w:val="90"/>
        </w:rPr>
        <w:t> </w:t>
      </w:r>
      <w:r>
        <w:rPr>
          <w:b w:val="0"/>
          <w:color w:val="231F20"/>
          <w:w w:val="90"/>
        </w:rPr>
        <w:t>to</w:t>
      </w:r>
      <w:r>
        <w:rPr>
          <w:b w:val="0"/>
          <w:color w:val="231F20"/>
          <w:spacing w:val="-27"/>
          <w:w w:val="90"/>
        </w:rPr>
        <w:t> </w:t>
      </w:r>
      <w:r>
        <w:rPr>
          <w:b w:val="0"/>
          <w:color w:val="231F20"/>
          <w:w w:val="90"/>
        </w:rPr>
        <w:t>81</w:t>
      </w:r>
      <w:r>
        <w:rPr>
          <w:b w:val="0"/>
          <w:color w:val="231F20"/>
          <w:spacing w:val="-27"/>
          <w:w w:val="90"/>
        </w:rPr>
        <w:t> </w:t>
      </w:r>
      <w:r>
        <w:rPr>
          <w:b w:val="0"/>
          <w:color w:val="231F20"/>
          <w:w w:val="90"/>
        </w:rPr>
        <w:t>percent</w:t>
      </w:r>
      <w:r>
        <w:rPr>
          <w:b w:val="0"/>
          <w:color w:val="231F20"/>
          <w:spacing w:val="-28"/>
          <w:w w:val="90"/>
        </w:rPr>
        <w:t> </w:t>
      </w:r>
      <w:r>
        <w:rPr>
          <w:b w:val="0"/>
          <w:color w:val="231F20"/>
          <w:w w:val="90"/>
        </w:rPr>
        <w:t>at </w:t>
      </w:r>
      <w:r>
        <w:rPr>
          <w:b w:val="0"/>
          <w:color w:val="231F20"/>
          <w:w w:val="85"/>
        </w:rPr>
        <w:t>December</w:t>
      </w:r>
      <w:r>
        <w:rPr>
          <w:b w:val="0"/>
          <w:color w:val="231F20"/>
          <w:spacing w:val="-22"/>
          <w:w w:val="85"/>
        </w:rPr>
        <w:t> </w:t>
      </w:r>
      <w:r>
        <w:rPr>
          <w:b w:val="0"/>
          <w:color w:val="231F20"/>
          <w:w w:val="85"/>
        </w:rPr>
        <w:t>31,</w:t>
      </w:r>
      <w:r>
        <w:rPr>
          <w:b w:val="0"/>
          <w:color w:val="231F20"/>
          <w:spacing w:val="-20"/>
          <w:w w:val="85"/>
        </w:rPr>
        <w:t> </w:t>
      </w:r>
      <w:r>
        <w:rPr>
          <w:b w:val="0"/>
          <w:color w:val="231F20"/>
          <w:w w:val="85"/>
        </w:rPr>
        <w:t>2005,</w:t>
      </w:r>
      <w:r>
        <w:rPr>
          <w:b w:val="0"/>
          <w:color w:val="231F20"/>
          <w:spacing w:val="-21"/>
          <w:w w:val="85"/>
        </w:rPr>
        <w:t> </w:t>
      </w:r>
      <w:r>
        <w:rPr>
          <w:b w:val="0"/>
          <w:color w:val="231F20"/>
          <w:w w:val="85"/>
        </w:rPr>
        <w:t>from</w:t>
      </w:r>
      <w:r>
        <w:rPr>
          <w:b w:val="0"/>
          <w:color w:val="231F20"/>
          <w:spacing w:val="-20"/>
          <w:w w:val="85"/>
        </w:rPr>
        <w:t> </w:t>
      </w:r>
      <w:r>
        <w:rPr>
          <w:b w:val="0"/>
          <w:color w:val="231F20"/>
          <w:w w:val="85"/>
        </w:rPr>
        <w:t>79</w:t>
      </w:r>
      <w:r>
        <w:rPr>
          <w:b w:val="0"/>
          <w:color w:val="231F20"/>
          <w:spacing w:val="-21"/>
          <w:w w:val="85"/>
        </w:rPr>
        <w:t> </w:t>
      </w:r>
      <w:r>
        <w:rPr>
          <w:b w:val="0"/>
          <w:color w:val="231F20"/>
          <w:w w:val="85"/>
        </w:rPr>
        <w:t>percent</w:t>
      </w:r>
      <w:r>
        <w:rPr>
          <w:b w:val="0"/>
          <w:color w:val="231F20"/>
          <w:spacing w:val="-21"/>
          <w:w w:val="85"/>
        </w:rPr>
        <w:t> </w:t>
      </w:r>
      <w:r>
        <w:rPr>
          <w:b w:val="0"/>
          <w:color w:val="231F20"/>
          <w:w w:val="85"/>
        </w:rPr>
        <w:t>at</w:t>
      </w:r>
      <w:r>
        <w:rPr>
          <w:b w:val="0"/>
          <w:color w:val="231F20"/>
          <w:spacing w:val="-21"/>
          <w:w w:val="85"/>
        </w:rPr>
        <w:t> </w:t>
      </w:r>
      <w:r>
        <w:rPr>
          <w:b w:val="0"/>
          <w:color w:val="231F20"/>
          <w:w w:val="85"/>
        </w:rPr>
        <w:t>December</w:t>
      </w:r>
      <w:r>
        <w:rPr>
          <w:b w:val="0"/>
          <w:color w:val="231F20"/>
          <w:spacing w:val="-22"/>
          <w:w w:val="85"/>
        </w:rPr>
        <w:t> </w:t>
      </w:r>
      <w:r>
        <w:rPr>
          <w:b w:val="0"/>
          <w:color w:val="231F20"/>
          <w:w w:val="85"/>
        </w:rPr>
        <w:t>31,</w:t>
      </w:r>
    </w:p>
    <w:p>
      <w:pPr>
        <w:pStyle w:val="BodyText"/>
        <w:ind w:left="119"/>
        <w:jc w:val="both"/>
        <w:rPr>
          <w:b w:val="0"/>
        </w:rPr>
      </w:pPr>
      <w:r>
        <w:rPr>
          <w:b w:val="0"/>
          <w:color w:val="231F20"/>
          <w:w w:val="90"/>
        </w:rPr>
        <w:t>2004.</w:t>
      </w:r>
    </w:p>
    <w:p>
      <w:pPr>
        <w:pStyle w:val="BodyText"/>
        <w:spacing w:line="244" w:lineRule="auto" w:before="133"/>
        <w:ind w:left="119" w:right="196" w:firstLine="400"/>
        <w:jc w:val="both"/>
        <w:rPr>
          <w:b w:val="0"/>
        </w:rPr>
      </w:pPr>
      <w:r>
        <w:rPr>
          <w:b w:val="0"/>
          <w:color w:val="231F20"/>
          <w:w w:val="80"/>
        </w:rPr>
        <w:t>Depreciation expense per ASM decreased 1.8 per- cent.</w:t>
      </w:r>
      <w:r>
        <w:rPr>
          <w:b w:val="0"/>
          <w:color w:val="231F20"/>
          <w:spacing w:val="-8"/>
          <w:w w:val="80"/>
        </w:rPr>
        <w:t> </w:t>
      </w:r>
      <w:r>
        <w:rPr>
          <w:b w:val="0"/>
          <w:color w:val="231F20"/>
          <w:w w:val="80"/>
        </w:rPr>
        <w:t>An</w:t>
      </w:r>
      <w:r>
        <w:rPr>
          <w:b w:val="0"/>
          <w:color w:val="231F20"/>
          <w:spacing w:val="-7"/>
          <w:w w:val="80"/>
        </w:rPr>
        <w:t> </w:t>
      </w:r>
      <w:r>
        <w:rPr>
          <w:b w:val="0"/>
          <w:color w:val="231F20"/>
          <w:w w:val="80"/>
        </w:rPr>
        <w:t>increase</w:t>
      </w:r>
      <w:r>
        <w:rPr>
          <w:b w:val="0"/>
          <w:color w:val="231F20"/>
          <w:spacing w:val="-9"/>
          <w:w w:val="80"/>
        </w:rPr>
        <w:t> </w:t>
      </w:r>
      <w:r>
        <w:rPr>
          <w:b w:val="0"/>
          <w:color w:val="231F20"/>
          <w:w w:val="80"/>
        </w:rPr>
        <w:t>in</w:t>
      </w:r>
      <w:r>
        <w:rPr>
          <w:b w:val="0"/>
          <w:color w:val="231F20"/>
          <w:spacing w:val="-7"/>
          <w:w w:val="80"/>
        </w:rPr>
        <w:t> </w:t>
      </w:r>
      <w:r>
        <w:rPr>
          <w:b w:val="0"/>
          <w:color w:val="231F20"/>
          <w:w w:val="80"/>
        </w:rPr>
        <w:t>depreciation</w:t>
      </w:r>
      <w:r>
        <w:rPr>
          <w:b w:val="0"/>
          <w:color w:val="231F20"/>
          <w:spacing w:val="-9"/>
          <w:w w:val="80"/>
        </w:rPr>
        <w:t> </w:t>
      </w:r>
      <w:r>
        <w:rPr>
          <w:b w:val="0"/>
          <w:color w:val="231F20"/>
          <w:w w:val="80"/>
        </w:rPr>
        <w:t>expense</w:t>
      </w:r>
      <w:r>
        <w:rPr>
          <w:b w:val="0"/>
          <w:color w:val="231F20"/>
          <w:spacing w:val="-8"/>
          <w:w w:val="80"/>
        </w:rPr>
        <w:t> </w:t>
      </w:r>
      <w:r>
        <w:rPr>
          <w:b w:val="0"/>
          <w:color w:val="231F20"/>
          <w:w w:val="80"/>
        </w:rPr>
        <w:t>per</w:t>
      </w:r>
      <w:r>
        <w:rPr>
          <w:b w:val="0"/>
          <w:color w:val="231F20"/>
          <w:spacing w:val="-7"/>
          <w:w w:val="80"/>
        </w:rPr>
        <w:t> </w:t>
      </w:r>
      <w:r>
        <w:rPr>
          <w:b w:val="0"/>
          <w:color w:val="231F20"/>
          <w:w w:val="80"/>
        </w:rPr>
        <w:t>ASM</w:t>
      </w:r>
      <w:r>
        <w:rPr>
          <w:b w:val="0"/>
          <w:color w:val="231F20"/>
          <w:spacing w:val="-7"/>
          <w:w w:val="80"/>
        </w:rPr>
        <w:t> </w:t>
      </w:r>
      <w:r>
        <w:rPr>
          <w:b w:val="0"/>
          <w:color w:val="231F20"/>
          <w:w w:val="80"/>
        </w:rPr>
        <w:t>from 33</w:t>
      </w:r>
      <w:r>
        <w:rPr>
          <w:b w:val="0"/>
          <w:color w:val="231F20"/>
          <w:spacing w:val="-15"/>
          <w:w w:val="80"/>
        </w:rPr>
        <w:t> </w:t>
      </w:r>
      <w:r>
        <w:rPr>
          <w:b w:val="0"/>
          <w:color w:val="231F20"/>
          <w:w w:val="80"/>
        </w:rPr>
        <w:t>new</w:t>
      </w:r>
      <w:r>
        <w:rPr>
          <w:b w:val="0"/>
          <w:color w:val="231F20"/>
          <w:spacing w:val="-16"/>
          <w:w w:val="80"/>
        </w:rPr>
        <w:t> </w:t>
      </w:r>
      <w:r>
        <w:rPr>
          <w:b w:val="0"/>
          <w:color w:val="231F20"/>
          <w:w w:val="80"/>
        </w:rPr>
        <w:t>737-700</w:t>
      </w:r>
      <w:r>
        <w:rPr>
          <w:b w:val="0"/>
          <w:color w:val="231F20"/>
          <w:spacing w:val="-14"/>
          <w:w w:val="80"/>
        </w:rPr>
        <w:t> </w:t>
      </w:r>
      <w:r>
        <w:rPr>
          <w:b w:val="0"/>
          <w:color w:val="231F20"/>
          <w:w w:val="80"/>
        </w:rPr>
        <w:t>aircraft</w:t>
      </w:r>
      <w:r>
        <w:rPr>
          <w:b w:val="0"/>
          <w:color w:val="231F20"/>
          <w:spacing w:val="-15"/>
          <w:w w:val="80"/>
        </w:rPr>
        <w:t> </w:t>
      </w:r>
      <w:r>
        <w:rPr>
          <w:b w:val="0"/>
          <w:color w:val="231F20"/>
          <w:w w:val="80"/>
        </w:rPr>
        <w:t>purchased</w:t>
      </w:r>
      <w:r>
        <w:rPr>
          <w:b w:val="0"/>
          <w:color w:val="231F20"/>
          <w:spacing w:val="-16"/>
          <w:w w:val="80"/>
        </w:rPr>
        <w:t> </w:t>
      </w:r>
      <w:r>
        <w:rPr>
          <w:b w:val="0"/>
          <w:color w:val="231F20"/>
          <w:w w:val="80"/>
        </w:rPr>
        <w:t>during</w:t>
      </w:r>
      <w:r>
        <w:rPr>
          <w:b w:val="0"/>
          <w:color w:val="231F20"/>
          <w:spacing w:val="-15"/>
          <w:w w:val="80"/>
        </w:rPr>
        <w:t> </w:t>
      </w:r>
      <w:r>
        <w:rPr>
          <w:b w:val="0"/>
          <w:color w:val="231F20"/>
          <w:w w:val="80"/>
        </w:rPr>
        <w:t>2005</w:t>
      </w:r>
      <w:r>
        <w:rPr>
          <w:b w:val="0"/>
          <w:color w:val="231F20"/>
          <w:spacing w:val="-15"/>
          <w:w w:val="80"/>
        </w:rPr>
        <w:t> </w:t>
      </w:r>
      <w:r>
        <w:rPr>
          <w:b w:val="0"/>
          <w:color w:val="231F20"/>
          <w:w w:val="80"/>
        </w:rPr>
        <w:t>and</w:t>
      </w:r>
      <w:r>
        <w:rPr>
          <w:b w:val="0"/>
          <w:color w:val="231F20"/>
          <w:spacing w:val="-16"/>
          <w:w w:val="80"/>
        </w:rPr>
        <w:t> </w:t>
      </w:r>
      <w:r>
        <w:rPr>
          <w:b w:val="0"/>
          <w:color w:val="231F20"/>
          <w:w w:val="80"/>
        </w:rPr>
        <w:t>the higher</w:t>
      </w:r>
      <w:r>
        <w:rPr>
          <w:b w:val="0"/>
          <w:color w:val="231F20"/>
          <w:spacing w:val="-23"/>
          <w:w w:val="80"/>
        </w:rPr>
        <w:t> </w:t>
      </w:r>
      <w:r>
        <w:rPr>
          <w:b w:val="0"/>
          <w:color w:val="231F20"/>
          <w:w w:val="80"/>
        </w:rPr>
        <w:t>percentage</w:t>
      </w:r>
      <w:r>
        <w:rPr>
          <w:b w:val="0"/>
          <w:color w:val="231F20"/>
          <w:spacing w:val="-25"/>
          <w:w w:val="80"/>
        </w:rPr>
        <w:t> </w:t>
      </w:r>
      <w:r>
        <w:rPr>
          <w:b w:val="0"/>
          <w:color w:val="231F20"/>
          <w:w w:val="80"/>
        </w:rPr>
        <w:t>of</w:t>
      </w:r>
      <w:r>
        <w:rPr>
          <w:b w:val="0"/>
          <w:color w:val="231F20"/>
          <w:spacing w:val="-23"/>
          <w:w w:val="80"/>
        </w:rPr>
        <w:t> </w:t>
      </w:r>
      <w:r>
        <w:rPr>
          <w:b w:val="0"/>
          <w:color w:val="231F20"/>
          <w:w w:val="80"/>
        </w:rPr>
        <w:t>owned</w:t>
      </w:r>
      <w:r>
        <w:rPr>
          <w:b w:val="0"/>
          <w:color w:val="231F20"/>
          <w:spacing w:val="-24"/>
          <w:w w:val="80"/>
        </w:rPr>
        <w:t> </w:t>
      </w:r>
      <w:r>
        <w:rPr>
          <w:b w:val="0"/>
          <w:color w:val="231F20"/>
          <w:w w:val="80"/>
        </w:rPr>
        <w:t>aircraft,</w:t>
      </w:r>
      <w:r>
        <w:rPr>
          <w:b w:val="0"/>
          <w:color w:val="231F20"/>
          <w:spacing w:val="-23"/>
          <w:w w:val="80"/>
        </w:rPr>
        <w:t> </w:t>
      </w:r>
      <w:r>
        <w:rPr>
          <w:b w:val="0"/>
          <w:color w:val="231F20"/>
          <w:w w:val="80"/>
        </w:rPr>
        <w:t>was</w:t>
      </w:r>
      <w:r>
        <w:rPr>
          <w:b w:val="0"/>
          <w:color w:val="231F20"/>
          <w:spacing w:val="-23"/>
          <w:w w:val="80"/>
        </w:rPr>
        <w:t> </w:t>
      </w:r>
      <w:r>
        <w:rPr>
          <w:b w:val="0"/>
          <w:color w:val="231F20"/>
          <w:w w:val="80"/>
        </w:rPr>
        <w:t>more</w:t>
      </w:r>
      <w:r>
        <w:rPr>
          <w:b w:val="0"/>
          <w:color w:val="231F20"/>
          <w:spacing w:val="-23"/>
          <w:w w:val="80"/>
        </w:rPr>
        <w:t> </w:t>
      </w:r>
      <w:r>
        <w:rPr>
          <w:b w:val="0"/>
          <w:color w:val="231F20"/>
          <w:w w:val="80"/>
        </w:rPr>
        <w:t>than</w:t>
      </w:r>
      <w:r>
        <w:rPr>
          <w:b w:val="0"/>
          <w:color w:val="231F20"/>
          <w:spacing w:val="-23"/>
          <w:w w:val="80"/>
        </w:rPr>
        <w:t> </w:t>
      </w:r>
      <w:r>
        <w:rPr>
          <w:b w:val="0"/>
          <w:color w:val="231F20"/>
          <w:w w:val="80"/>
        </w:rPr>
        <w:t>offset by lower expense associated with the Company’s</w:t>
      </w:r>
      <w:r>
        <w:rPr>
          <w:b w:val="0"/>
          <w:color w:val="231F20"/>
          <w:spacing w:val="-16"/>
          <w:w w:val="80"/>
        </w:rPr>
        <w:t> </w:t>
      </w:r>
      <w:r>
        <w:rPr>
          <w:b w:val="0"/>
          <w:color w:val="231F20"/>
          <w:w w:val="80"/>
        </w:rPr>
        <w:t>retire- </w:t>
      </w:r>
      <w:r>
        <w:rPr>
          <w:b w:val="0"/>
          <w:color w:val="231F20"/>
          <w:w w:val="85"/>
        </w:rPr>
        <w:t>ment of its 737-200 fleet and all 737-200 remaining </w:t>
      </w:r>
      <w:r>
        <w:rPr>
          <w:b w:val="0"/>
          <w:color w:val="231F20"/>
          <w:w w:val="80"/>
        </w:rPr>
        <w:t>spare</w:t>
      </w:r>
      <w:r>
        <w:rPr>
          <w:b w:val="0"/>
          <w:color w:val="231F20"/>
          <w:spacing w:val="-10"/>
          <w:w w:val="80"/>
        </w:rPr>
        <w:t> </w:t>
      </w:r>
      <w:r>
        <w:rPr>
          <w:b w:val="0"/>
          <w:color w:val="231F20"/>
          <w:w w:val="80"/>
        </w:rPr>
        <w:t>parts</w:t>
      </w:r>
      <w:r>
        <w:rPr>
          <w:b w:val="0"/>
          <w:color w:val="231F20"/>
          <w:spacing w:val="-10"/>
          <w:w w:val="80"/>
        </w:rPr>
        <w:t> </w:t>
      </w:r>
      <w:r>
        <w:rPr>
          <w:b w:val="0"/>
          <w:color w:val="231F20"/>
          <w:w w:val="80"/>
        </w:rPr>
        <w:t>by</w:t>
      </w:r>
      <w:r>
        <w:rPr>
          <w:b w:val="0"/>
          <w:color w:val="231F20"/>
          <w:spacing w:val="-11"/>
          <w:w w:val="80"/>
        </w:rPr>
        <w:t> </w:t>
      </w:r>
      <w:r>
        <w:rPr>
          <w:b w:val="0"/>
          <w:color w:val="231F20"/>
          <w:w w:val="80"/>
        </w:rPr>
        <w:t>the</w:t>
      </w:r>
      <w:r>
        <w:rPr>
          <w:b w:val="0"/>
          <w:color w:val="231F20"/>
          <w:spacing w:val="-10"/>
          <w:w w:val="80"/>
        </w:rPr>
        <w:t> </w:t>
      </w:r>
      <w:r>
        <w:rPr>
          <w:b w:val="0"/>
          <w:color w:val="231F20"/>
          <w:w w:val="80"/>
        </w:rPr>
        <w:t>end</w:t>
      </w:r>
      <w:r>
        <w:rPr>
          <w:b w:val="0"/>
          <w:color w:val="231F20"/>
          <w:spacing w:val="-11"/>
          <w:w w:val="80"/>
        </w:rPr>
        <w:t> </w:t>
      </w:r>
      <w:r>
        <w:rPr>
          <w:b w:val="0"/>
          <w:color w:val="231F20"/>
          <w:w w:val="80"/>
        </w:rPr>
        <w:t>of</w:t>
      </w:r>
      <w:r>
        <w:rPr>
          <w:b w:val="0"/>
          <w:color w:val="231F20"/>
          <w:spacing w:val="-11"/>
          <w:w w:val="80"/>
        </w:rPr>
        <w:t> </w:t>
      </w:r>
      <w:r>
        <w:rPr>
          <w:b w:val="0"/>
          <w:color w:val="231F20"/>
          <w:w w:val="80"/>
        </w:rPr>
        <w:t>January</w:t>
      </w:r>
      <w:r>
        <w:rPr>
          <w:b w:val="0"/>
          <w:color w:val="231F20"/>
          <w:spacing w:val="-11"/>
          <w:w w:val="80"/>
        </w:rPr>
        <w:t> </w:t>
      </w:r>
      <w:r>
        <w:rPr>
          <w:b w:val="0"/>
          <w:color w:val="231F20"/>
          <w:w w:val="80"/>
        </w:rPr>
        <w:t>2005.</w:t>
      </w:r>
    </w:p>
    <w:p>
      <w:pPr>
        <w:pStyle w:val="BodyText"/>
        <w:spacing w:before="129"/>
        <w:ind w:left="519"/>
        <w:rPr>
          <w:b w:val="0"/>
        </w:rPr>
      </w:pPr>
      <w:r>
        <w:rPr>
          <w:b w:val="0"/>
          <w:color w:val="231F20"/>
          <w:w w:val="90"/>
        </w:rPr>
        <w:t>Other operating expenses per ASM increased</w:t>
      </w:r>
    </w:p>
    <w:p>
      <w:pPr>
        <w:pStyle w:val="BodyText"/>
        <w:spacing w:line="244" w:lineRule="auto" w:before="5"/>
        <w:ind w:left="119" w:right="195"/>
        <w:jc w:val="both"/>
        <w:rPr>
          <w:b w:val="0"/>
        </w:rPr>
      </w:pPr>
      <w:r>
        <w:rPr>
          <w:b w:val="0"/>
          <w:color w:val="231F20"/>
          <w:w w:val="80"/>
        </w:rPr>
        <w:t>1.4</w:t>
      </w:r>
      <w:r>
        <w:rPr>
          <w:b w:val="0"/>
          <w:color w:val="231F20"/>
          <w:spacing w:val="-21"/>
          <w:w w:val="80"/>
        </w:rPr>
        <w:t> </w:t>
      </w:r>
      <w:r>
        <w:rPr>
          <w:b w:val="0"/>
          <w:color w:val="231F20"/>
          <w:w w:val="80"/>
        </w:rPr>
        <w:t>percent</w:t>
      </w:r>
      <w:r>
        <w:rPr>
          <w:b w:val="0"/>
          <w:color w:val="231F20"/>
          <w:spacing w:val="-23"/>
          <w:w w:val="80"/>
        </w:rPr>
        <w:t> </w:t>
      </w:r>
      <w:r>
        <w:rPr>
          <w:b w:val="0"/>
          <w:color w:val="231F20"/>
          <w:w w:val="80"/>
        </w:rPr>
        <w:t>compared</w:t>
      </w:r>
      <w:r>
        <w:rPr>
          <w:b w:val="0"/>
          <w:color w:val="231F20"/>
          <w:spacing w:val="-23"/>
          <w:w w:val="80"/>
        </w:rPr>
        <w:t> </w:t>
      </w:r>
      <w:r>
        <w:rPr>
          <w:b w:val="0"/>
          <w:color w:val="231F20"/>
          <w:w w:val="80"/>
        </w:rPr>
        <w:t>to</w:t>
      </w:r>
      <w:r>
        <w:rPr>
          <w:b w:val="0"/>
          <w:color w:val="231F20"/>
          <w:spacing w:val="-21"/>
          <w:w w:val="80"/>
        </w:rPr>
        <w:t> </w:t>
      </w:r>
      <w:r>
        <w:rPr>
          <w:b w:val="0"/>
          <w:color w:val="231F20"/>
          <w:w w:val="80"/>
        </w:rPr>
        <w:t>2004.</w:t>
      </w:r>
      <w:r>
        <w:rPr>
          <w:b w:val="0"/>
          <w:color w:val="231F20"/>
          <w:spacing w:val="-21"/>
          <w:w w:val="80"/>
        </w:rPr>
        <w:t> </w:t>
      </w:r>
      <w:r>
        <w:rPr>
          <w:b w:val="0"/>
          <w:color w:val="231F20"/>
          <w:w w:val="80"/>
        </w:rPr>
        <w:t>Approximately</w:t>
      </w:r>
      <w:r>
        <w:rPr>
          <w:b w:val="0"/>
          <w:color w:val="231F20"/>
          <w:spacing w:val="-24"/>
          <w:w w:val="80"/>
        </w:rPr>
        <w:t> </w:t>
      </w:r>
      <w:r>
        <w:rPr>
          <w:b w:val="0"/>
          <w:color w:val="231F20"/>
          <w:w w:val="80"/>
        </w:rPr>
        <w:t>75</w:t>
      </w:r>
      <w:r>
        <w:rPr>
          <w:b w:val="0"/>
          <w:color w:val="231F20"/>
          <w:spacing w:val="-21"/>
          <w:w w:val="80"/>
        </w:rPr>
        <w:t> </w:t>
      </w:r>
      <w:r>
        <w:rPr>
          <w:b w:val="0"/>
          <w:color w:val="231F20"/>
          <w:w w:val="80"/>
        </w:rPr>
        <w:t>percent of</w:t>
      </w:r>
      <w:r>
        <w:rPr>
          <w:b w:val="0"/>
          <w:color w:val="231F20"/>
          <w:spacing w:val="-14"/>
          <w:w w:val="80"/>
        </w:rPr>
        <w:t> </w:t>
      </w:r>
      <w:r>
        <w:rPr>
          <w:b w:val="0"/>
          <w:color w:val="231F20"/>
          <w:w w:val="80"/>
        </w:rPr>
        <w:t>the</w:t>
      </w:r>
      <w:r>
        <w:rPr>
          <w:b w:val="0"/>
          <w:color w:val="231F20"/>
          <w:spacing w:val="-15"/>
          <w:w w:val="80"/>
        </w:rPr>
        <w:t> </w:t>
      </w:r>
      <w:r>
        <w:rPr>
          <w:b w:val="0"/>
          <w:color w:val="231F20"/>
          <w:w w:val="80"/>
        </w:rPr>
        <w:t>increase</w:t>
      </w:r>
      <w:r>
        <w:rPr>
          <w:b w:val="0"/>
          <w:color w:val="231F20"/>
          <w:spacing w:val="-16"/>
          <w:w w:val="80"/>
        </w:rPr>
        <w:t> </w:t>
      </w:r>
      <w:r>
        <w:rPr>
          <w:b w:val="0"/>
          <w:color w:val="231F20"/>
          <w:w w:val="80"/>
        </w:rPr>
        <w:t>related</w:t>
      </w:r>
      <w:r>
        <w:rPr>
          <w:b w:val="0"/>
          <w:color w:val="231F20"/>
          <w:spacing w:val="-16"/>
          <w:w w:val="80"/>
        </w:rPr>
        <w:t> </w:t>
      </w:r>
      <w:r>
        <w:rPr>
          <w:b w:val="0"/>
          <w:color w:val="231F20"/>
          <w:w w:val="80"/>
        </w:rPr>
        <w:t>to</w:t>
      </w:r>
      <w:r>
        <w:rPr>
          <w:b w:val="0"/>
          <w:color w:val="231F20"/>
          <w:spacing w:val="-15"/>
          <w:w w:val="80"/>
        </w:rPr>
        <w:t> </w:t>
      </w:r>
      <w:r>
        <w:rPr>
          <w:b w:val="0"/>
          <w:color w:val="231F20"/>
          <w:w w:val="80"/>
        </w:rPr>
        <w:t>higher</w:t>
      </w:r>
      <w:r>
        <w:rPr>
          <w:b w:val="0"/>
          <w:color w:val="231F20"/>
          <w:spacing w:val="-14"/>
          <w:w w:val="80"/>
        </w:rPr>
        <w:t> </w:t>
      </w:r>
      <w:r>
        <w:rPr>
          <w:b w:val="0"/>
          <w:color w:val="231F20"/>
          <w:w w:val="80"/>
        </w:rPr>
        <w:t>2005</w:t>
      </w:r>
      <w:r>
        <w:rPr>
          <w:b w:val="0"/>
          <w:color w:val="231F20"/>
          <w:spacing w:val="-15"/>
          <w:w w:val="80"/>
        </w:rPr>
        <w:t> </w:t>
      </w:r>
      <w:r>
        <w:rPr>
          <w:b w:val="0"/>
          <w:color w:val="231F20"/>
          <w:w w:val="80"/>
        </w:rPr>
        <w:t>security</w:t>
      </w:r>
      <w:r>
        <w:rPr>
          <w:b w:val="0"/>
          <w:color w:val="231F20"/>
          <w:spacing w:val="-14"/>
          <w:w w:val="80"/>
        </w:rPr>
        <w:t> </w:t>
      </w:r>
      <w:r>
        <w:rPr>
          <w:b w:val="0"/>
          <w:color w:val="231F20"/>
          <w:w w:val="80"/>
        </w:rPr>
        <w:t>fees</w:t>
      </w:r>
      <w:r>
        <w:rPr>
          <w:b w:val="0"/>
          <w:color w:val="231F20"/>
          <w:spacing w:val="-15"/>
          <w:w w:val="80"/>
        </w:rPr>
        <w:t> </w:t>
      </w:r>
      <w:r>
        <w:rPr>
          <w:b w:val="0"/>
          <w:color w:val="231F20"/>
          <w:w w:val="80"/>
        </w:rPr>
        <w:t>in</w:t>
      </w:r>
      <w:r>
        <w:rPr>
          <w:b w:val="0"/>
          <w:color w:val="231F20"/>
          <w:spacing w:val="-15"/>
          <w:w w:val="80"/>
        </w:rPr>
        <w:t> </w:t>
      </w:r>
      <w:r>
        <w:rPr>
          <w:b w:val="0"/>
          <w:color w:val="231F20"/>
          <w:w w:val="80"/>
        </w:rPr>
        <w:t>the </w:t>
      </w:r>
      <w:r>
        <w:rPr>
          <w:b w:val="0"/>
          <w:color w:val="231F20"/>
          <w:w w:val="85"/>
        </w:rPr>
        <w:t>form</w:t>
      </w:r>
      <w:r>
        <w:rPr>
          <w:b w:val="0"/>
          <w:color w:val="231F20"/>
          <w:spacing w:val="-24"/>
          <w:w w:val="85"/>
        </w:rPr>
        <w:t> </w:t>
      </w:r>
      <w:r>
        <w:rPr>
          <w:b w:val="0"/>
          <w:color w:val="231F20"/>
          <w:w w:val="85"/>
        </w:rPr>
        <w:t>of</w:t>
      </w:r>
      <w:r>
        <w:rPr>
          <w:b w:val="0"/>
          <w:color w:val="231F20"/>
          <w:spacing w:val="-25"/>
          <w:w w:val="85"/>
        </w:rPr>
        <w:t> </w:t>
      </w:r>
      <w:r>
        <w:rPr>
          <w:b w:val="0"/>
          <w:color w:val="231F20"/>
          <w:w w:val="85"/>
        </w:rPr>
        <w:t>a</w:t>
      </w:r>
      <w:r>
        <w:rPr>
          <w:b w:val="0"/>
          <w:color w:val="231F20"/>
          <w:spacing w:val="-25"/>
          <w:w w:val="85"/>
        </w:rPr>
        <w:t> </w:t>
      </w:r>
      <w:r>
        <w:rPr>
          <w:b w:val="0"/>
          <w:color w:val="231F20"/>
          <w:w w:val="85"/>
        </w:rPr>
        <w:t>$24</w:t>
      </w:r>
      <w:r>
        <w:rPr>
          <w:b w:val="0"/>
          <w:color w:val="231F20"/>
          <w:spacing w:val="-24"/>
          <w:w w:val="85"/>
        </w:rPr>
        <w:t> </w:t>
      </w:r>
      <w:r>
        <w:rPr>
          <w:b w:val="0"/>
          <w:color w:val="231F20"/>
          <w:w w:val="85"/>
        </w:rPr>
        <w:t>million</w:t>
      </w:r>
      <w:r>
        <w:rPr>
          <w:b w:val="0"/>
          <w:color w:val="231F20"/>
          <w:spacing w:val="-25"/>
          <w:w w:val="85"/>
        </w:rPr>
        <w:t> </w:t>
      </w:r>
      <w:r>
        <w:rPr>
          <w:b w:val="0"/>
          <w:color w:val="231F20"/>
          <w:w w:val="85"/>
        </w:rPr>
        <w:t>retroactive</w:t>
      </w:r>
      <w:r>
        <w:rPr>
          <w:b w:val="0"/>
          <w:color w:val="231F20"/>
          <w:spacing w:val="-25"/>
          <w:w w:val="85"/>
        </w:rPr>
        <w:t> </w:t>
      </w:r>
      <w:r>
        <w:rPr>
          <w:b w:val="0"/>
          <w:color w:val="231F20"/>
          <w:w w:val="85"/>
        </w:rPr>
        <w:t>assessment</w:t>
      </w:r>
      <w:r>
        <w:rPr>
          <w:b w:val="0"/>
          <w:color w:val="231F20"/>
          <w:spacing w:val="-24"/>
          <w:w w:val="85"/>
        </w:rPr>
        <w:t> </w:t>
      </w:r>
      <w:r>
        <w:rPr>
          <w:b w:val="0"/>
          <w:color w:val="231F20"/>
          <w:w w:val="85"/>
        </w:rPr>
        <w:t>the</w:t>
      </w:r>
      <w:r>
        <w:rPr>
          <w:b w:val="0"/>
          <w:color w:val="231F20"/>
          <w:spacing w:val="-24"/>
          <w:w w:val="85"/>
        </w:rPr>
        <w:t> </w:t>
      </w:r>
      <w:r>
        <w:rPr>
          <w:b w:val="0"/>
          <w:color w:val="231F20"/>
          <w:w w:val="85"/>
        </w:rPr>
        <w:t>Com- </w:t>
      </w:r>
      <w:r>
        <w:rPr>
          <w:b w:val="0"/>
          <w:color w:val="231F20"/>
          <w:w w:val="80"/>
        </w:rPr>
        <w:t>pany received from the Transportation Security</w:t>
      </w:r>
      <w:r>
        <w:rPr>
          <w:b w:val="0"/>
          <w:color w:val="231F20"/>
          <w:spacing w:val="-9"/>
          <w:w w:val="80"/>
        </w:rPr>
        <w:t> </w:t>
      </w:r>
      <w:r>
        <w:rPr>
          <w:b w:val="0"/>
          <w:color w:val="231F20"/>
          <w:w w:val="80"/>
        </w:rPr>
        <w:t>Admin- istration</w:t>
      </w:r>
      <w:r>
        <w:rPr>
          <w:b w:val="0"/>
          <w:color w:val="231F20"/>
          <w:spacing w:val="-17"/>
          <w:w w:val="80"/>
        </w:rPr>
        <w:t> </w:t>
      </w:r>
      <w:r>
        <w:rPr>
          <w:b w:val="0"/>
          <w:color w:val="231F20"/>
          <w:w w:val="80"/>
        </w:rPr>
        <w:t>in</w:t>
      </w:r>
      <w:r>
        <w:rPr>
          <w:b w:val="0"/>
          <w:color w:val="231F20"/>
          <w:spacing w:val="-17"/>
          <w:w w:val="80"/>
        </w:rPr>
        <w:t> </w:t>
      </w:r>
      <w:r>
        <w:rPr>
          <w:b w:val="0"/>
          <w:color w:val="231F20"/>
          <w:w w:val="80"/>
        </w:rPr>
        <w:t>January</w:t>
      </w:r>
      <w:r>
        <w:rPr>
          <w:b w:val="0"/>
          <w:color w:val="231F20"/>
          <w:spacing w:val="-18"/>
          <w:w w:val="80"/>
        </w:rPr>
        <w:t> </w:t>
      </w:r>
      <w:r>
        <w:rPr>
          <w:b w:val="0"/>
          <w:color w:val="231F20"/>
          <w:w w:val="80"/>
        </w:rPr>
        <w:t>2006.</w:t>
      </w:r>
      <w:r>
        <w:rPr>
          <w:b w:val="0"/>
          <w:color w:val="231F20"/>
          <w:spacing w:val="-17"/>
          <w:w w:val="80"/>
        </w:rPr>
        <w:t> </w:t>
      </w:r>
      <w:r>
        <w:rPr>
          <w:b w:val="0"/>
          <w:color w:val="231F20"/>
          <w:w w:val="80"/>
        </w:rPr>
        <w:t>The</w:t>
      </w:r>
      <w:r>
        <w:rPr>
          <w:b w:val="0"/>
          <w:color w:val="231F20"/>
          <w:spacing w:val="-18"/>
          <w:w w:val="80"/>
        </w:rPr>
        <w:t> </w:t>
      </w:r>
      <w:r>
        <w:rPr>
          <w:b w:val="0"/>
          <w:color w:val="231F20"/>
          <w:w w:val="80"/>
        </w:rPr>
        <w:t>remainder</w:t>
      </w:r>
      <w:r>
        <w:rPr>
          <w:b w:val="0"/>
          <w:color w:val="231F20"/>
          <w:spacing w:val="-18"/>
          <w:w w:val="80"/>
        </w:rPr>
        <w:t> </w:t>
      </w:r>
      <w:r>
        <w:rPr>
          <w:b w:val="0"/>
          <w:color w:val="231F20"/>
          <w:w w:val="80"/>
        </w:rPr>
        <w:t>of</w:t>
      </w:r>
      <w:r>
        <w:rPr>
          <w:b w:val="0"/>
          <w:color w:val="231F20"/>
          <w:spacing w:val="-18"/>
          <w:w w:val="80"/>
        </w:rPr>
        <w:t> </w:t>
      </w:r>
      <w:r>
        <w:rPr>
          <w:b w:val="0"/>
          <w:color w:val="231F20"/>
          <w:w w:val="80"/>
        </w:rPr>
        <w:t>the</w:t>
      </w:r>
      <w:r>
        <w:rPr>
          <w:b w:val="0"/>
          <w:color w:val="231F20"/>
          <w:spacing w:val="-18"/>
          <w:w w:val="80"/>
        </w:rPr>
        <w:t> </w:t>
      </w:r>
      <w:r>
        <w:rPr>
          <w:b w:val="0"/>
          <w:color w:val="231F20"/>
          <w:w w:val="80"/>
        </w:rPr>
        <w:t>increase</w:t>
      </w:r>
    </w:p>
    <w:p>
      <w:pPr>
        <w:spacing w:after="0" w:line="244" w:lineRule="auto"/>
        <w:jc w:val="both"/>
        <w:sectPr>
          <w:type w:val="continuous"/>
          <w:pgSz w:w="12240" w:h="15840"/>
          <w:pgMar w:top="1180" w:bottom="280" w:left="1080" w:right="1720"/>
          <w:cols w:num="2" w:equalWidth="0">
            <w:col w:w="4443" w:space="357"/>
            <w:col w:w="4640"/>
          </w:cols>
        </w:sectPr>
      </w:pPr>
    </w:p>
    <w:p>
      <w:pPr>
        <w:pStyle w:val="BodyText"/>
        <w:rPr>
          <w:b w:val="0"/>
        </w:rPr>
      </w:pPr>
    </w:p>
    <w:p>
      <w:pPr>
        <w:spacing w:after="0"/>
        <w:sectPr>
          <w:headerReference w:type="default" r:id="rId506"/>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bookmarkStart w:name="Liquidity and Capital Resources" w:id="32"/>
      <w:bookmarkEnd w:id="32"/>
      <w:r>
        <w:rPr/>
      </w:r>
      <w:r>
        <w:rPr>
          <w:b w:val="0"/>
          <w:color w:val="231F20"/>
          <w:w w:val="85"/>
        </w:rPr>
        <w:t>primarily</w:t>
      </w:r>
      <w:r>
        <w:rPr>
          <w:b w:val="0"/>
          <w:color w:val="231F20"/>
          <w:spacing w:val="-17"/>
          <w:w w:val="85"/>
        </w:rPr>
        <w:t> </w:t>
      </w:r>
      <w:r>
        <w:rPr>
          <w:b w:val="0"/>
          <w:color w:val="231F20"/>
          <w:w w:val="85"/>
        </w:rPr>
        <w:t>related</w:t>
      </w:r>
      <w:r>
        <w:rPr>
          <w:b w:val="0"/>
          <w:color w:val="231F20"/>
          <w:spacing w:val="-19"/>
          <w:w w:val="85"/>
        </w:rPr>
        <w:t> </w:t>
      </w:r>
      <w:r>
        <w:rPr>
          <w:b w:val="0"/>
          <w:color w:val="231F20"/>
          <w:w w:val="85"/>
        </w:rPr>
        <w:t>to</w:t>
      </w:r>
      <w:r>
        <w:rPr>
          <w:b w:val="0"/>
          <w:color w:val="231F20"/>
          <w:spacing w:val="-17"/>
          <w:w w:val="85"/>
        </w:rPr>
        <w:t> </w:t>
      </w:r>
      <w:r>
        <w:rPr>
          <w:b w:val="0"/>
          <w:color w:val="231F20"/>
          <w:w w:val="85"/>
        </w:rPr>
        <w:t>higher</w:t>
      </w:r>
      <w:r>
        <w:rPr>
          <w:b w:val="0"/>
          <w:color w:val="231F20"/>
          <w:spacing w:val="-18"/>
          <w:w w:val="85"/>
        </w:rPr>
        <w:t> </w:t>
      </w:r>
      <w:r>
        <w:rPr>
          <w:b w:val="0"/>
          <w:color w:val="231F20"/>
          <w:w w:val="85"/>
        </w:rPr>
        <w:t>fuel</w:t>
      </w:r>
      <w:r>
        <w:rPr>
          <w:b w:val="0"/>
          <w:color w:val="231F20"/>
          <w:spacing w:val="-18"/>
          <w:w w:val="85"/>
        </w:rPr>
        <w:t> </w:t>
      </w:r>
      <w:r>
        <w:rPr>
          <w:b w:val="0"/>
          <w:color w:val="231F20"/>
          <w:w w:val="85"/>
        </w:rPr>
        <w:t>taxes</w:t>
      </w:r>
      <w:r>
        <w:rPr>
          <w:b w:val="0"/>
          <w:color w:val="231F20"/>
          <w:spacing w:val="-18"/>
          <w:w w:val="85"/>
        </w:rPr>
        <w:t> </w:t>
      </w:r>
      <w:r>
        <w:rPr>
          <w:b w:val="0"/>
          <w:color w:val="231F20"/>
          <w:w w:val="85"/>
        </w:rPr>
        <w:t>as</w:t>
      </w:r>
      <w:r>
        <w:rPr>
          <w:b w:val="0"/>
          <w:color w:val="231F20"/>
          <w:spacing w:val="-17"/>
          <w:w w:val="85"/>
        </w:rPr>
        <w:t> </w:t>
      </w:r>
      <w:r>
        <w:rPr>
          <w:b w:val="0"/>
          <w:color w:val="231F20"/>
          <w:w w:val="85"/>
        </w:rPr>
        <w:t>a</w:t>
      </w:r>
      <w:r>
        <w:rPr>
          <w:b w:val="0"/>
          <w:color w:val="231F20"/>
          <w:spacing w:val="-18"/>
          <w:w w:val="85"/>
        </w:rPr>
        <w:t> </w:t>
      </w:r>
      <w:r>
        <w:rPr>
          <w:b w:val="0"/>
          <w:color w:val="231F20"/>
          <w:w w:val="85"/>
        </w:rPr>
        <w:t>result</w:t>
      </w:r>
      <w:r>
        <w:rPr>
          <w:b w:val="0"/>
          <w:color w:val="231F20"/>
          <w:spacing w:val="-17"/>
          <w:w w:val="85"/>
        </w:rPr>
        <w:t> </w:t>
      </w:r>
      <w:r>
        <w:rPr>
          <w:b w:val="0"/>
          <w:color w:val="231F20"/>
          <w:w w:val="85"/>
        </w:rPr>
        <w:t>of</w:t>
      </w:r>
      <w:r>
        <w:rPr>
          <w:b w:val="0"/>
          <w:color w:val="231F20"/>
          <w:spacing w:val="-18"/>
          <w:w w:val="85"/>
        </w:rPr>
        <w:t> </w:t>
      </w:r>
      <w:r>
        <w:rPr>
          <w:b w:val="0"/>
          <w:color w:val="231F20"/>
          <w:w w:val="85"/>
        </w:rPr>
        <w:t>the </w:t>
      </w:r>
      <w:r>
        <w:rPr>
          <w:b w:val="0"/>
          <w:color w:val="231F20"/>
          <w:w w:val="80"/>
        </w:rPr>
        <w:t>substantial</w:t>
      </w:r>
      <w:r>
        <w:rPr>
          <w:b w:val="0"/>
          <w:color w:val="231F20"/>
          <w:spacing w:val="-11"/>
          <w:w w:val="80"/>
        </w:rPr>
        <w:t> </w:t>
      </w:r>
      <w:r>
        <w:rPr>
          <w:b w:val="0"/>
          <w:color w:val="231F20"/>
          <w:w w:val="80"/>
        </w:rPr>
        <w:t>increase</w:t>
      </w:r>
      <w:r>
        <w:rPr>
          <w:b w:val="0"/>
          <w:color w:val="231F20"/>
          <w:spacing w:val="-12"/>
          <w:w w:val="80"/>
        </w:rPr>
        <w:t> </w:t>
      </w:r>
      <w:r>
        <w:rPr>
          <w:b w:val="0"/>
          <w:color w:val="231F20"/>
          <w:w w:val="80"/>
        </w:rPr>
        <w:t>in</w:t>
      </w:r>
      <w:r>
        <w:rPr>
          <w:b w:val="0"/>
          <w:color w:val="231F20"/>
          <w:spacing w:val="-12"/>
          <w:w w:val="80"/>
        </w:rPr>
        <w:t> </w:t>
      </w:r>
      <w:r>
        <w:rPr>
          <w:b w:val="0"/>
          <w:color w:val="231F20"/>
          <w:w w:val="80"/>
        </w:rPr>
        <w:t>fuel</w:t>
      </w:r>
      <w:r>
        <w:rPr>
          <w:b w:val="0"/>
          <w:color w:val="231F20"/>
          <w:spacing w:val="-12"/>
          <w:w w:val="80"/>
        </w:rPr>
        <w:t> </w:t>
      </w:r>
      <w:r>
        <w:rPr>
          <w:b w:val="0"/>
          <w:color w:val="231F20"/>
          <w:w w:val="80"/>
        </w:rPr>
        <w:t>prices</w:t>
      </w:r>
      <w:r>
        <w:rPr>
          <w:b w:val="0"/>
          <w:color w:val="231F20"/>
          <w:spacing w:val="-11"/>
          <w:w w:val="80"/>
        </w:rPr>
        <w:t> </w:t>
      </w:r>
      <w:r>
        <w:rPr>
          <w:b w:val="0"/>
          <w:color w:val="231F20"/>
          <w:w w:val="80"/>
        </w:rPr>
        <w:t>compared</w:t>
      </w:r>
      <w:r>
        <w:rPr>
          <w:b w:val="0"/>
          <w:color w:val="231F20"/>
          <w:spacing w:val="-13"/>
          <w:w w:val="80"/>
        </w:rPr>
        <w:t> </w:t>
      </w:r>
      <w:r>
        <w:rPr>
          <w:b w:val="0"/>
          <w:color w:val="231F20"/>
          <w:w w:val="80"/>
        </w:rPr>
        <w:t>to</w:t>
      </w:r>
      <w:r>
        <w:rPr>
          <w:b w:val="0"/>
          <w:color w:val="231F20"/>
          <w:spacing w:val="-12"/>
          <w:w w:val="80"/>
        </w:rPr>
        <w:t> </w:t>
      </w:r>
      <w:r>
        <w:rPr>
          <w:b w:val="0"/>
          <w:color w:val="231F20"/>
          <w:w w:val="80"/>
        </w:rPr>
        <w:t>2004.</w:t>
      </w:r>
    </w:p>
    <w:p>
      <w:pPr>
        <w:pStyle w:val="BodyText"/>
        <w:rPr>
          <w:b w:val="0"/>
        </w:rPr>
      </w:pPr>
    </w:p>
    <w:p>
      <w:pPr>
        <w:pStyle w:val="Heading4"/>
        <w:spacing w:before="122"/>
        <w:rPr>
          <w:i/>
        </w:rPr>
      </w:pPr>
      <w:r>
        <w:rPr>
          <w:i/>
          <w:color w:val="231F20"/>
        </w:rPr>
        <w:t>Other</w:t>
      </w:r>
    </w:p>
    <w:p>
      <w:pPr>
        <w:pStyle w:val="BodyText"/>
        <w:spacing w:line="244" w:lineRule="auto" w:before="186"/>
        <w:ind w:left="119" w:firstLine="400"/>
        <w:jc w:val="both"/>
        <w:rPr>
          <w:b w:val="0"/>
        </w:rPr>
      </w:pPr>
      <w:r>
        <w:rPr>
          <w:b w:val="0"/>
          <w:color w:val="231F20"/>
          <w:w w:val="90"/>
        </w:rPr>
        <w:t>“Other expenses (income)” included interest </w:t>
      </w:r>
      <w:r>
        <w:rPr>
          <w:b w:val="0"/>
          <w:color w:val="231F20"/>
          <w:w w:val="80"/>
        </w:rPr>
        <w:t>expense,</w:t>
      </w:r>
      <w:r>
        <w:rPr>
          <w:b w:val="0"/>
          <w:color w:val="231F20"/>
          <w:spacing w:val="-11"/>
          <w:w w:val="80"/>
        </w:rPr>
        <w:t> </w:t>
      </w:r>
      <w:r>
        <w:rPr>
          <w:b w:val="0"/>
          <w:color w:val="231F20"/>
          <w:w w:val="80"/>
        </w:rPr>
        <w:t>capitalized</w:t>
      </w:r>
      <w:r>
        <w:rPr>
          <w:b w:val="0"/>
          <w:color w:val="231F20"/>
          <w:spacing w:val="-12"/>
          <w:w w:val="80"/>
        </w:rPr>
        <w:t> </w:t>
      </w:r>
      <w:r>
        <w:rPr>
          <w:b w:val="0"/>
          <w:color w:val="231F20"/>
          <w:w w:val="80"/>
        </w:rPr>
        <w:t>interest,</w:t>
      </w:r>
      <w:r>
        <w:rPr>
          <w:b w:val="0"/>
          <w:color w:val="231F20"/>
          <w:spacing w:val="-9"/>
          <w:w w:val="80"/>
        </w:rPr>
        <w:t> </w:t>
      </w:r>
      <w:r>
        <w:rPr>
          <w:b w:val="0"/>
          <w:color w:val="231F20"/>
          <w:w w:val="80"/>
        </w:rPr>
        <w:t>interest</w:t>
      </w:r>
      <w:r>
        <w:rPr>
          <w:b w:val="0"/>
          <w:color w:val="231F20"/>
          <w:spacing w:val="-9"/>
          <w:w w:val="80"/>
        </w:rPr>
        <w:t> </w:t>
      </w:r>
      <w:r>
        <w:rPr>
          <w:b w:val="0"/>
          <w:color w:val="231F20"/>
          <w:w w:val="80"/>
        </w:rPr>
        <w:t>income,</w:t>
      </w:r>
      <w:r>
        <w:rPr>
          <w:b w:val="0"/>
          <w:color w:val="231F20"/>
          <w:spacing w:val="-10"/>
          <w:w w:val="80"/>
        </w:rPr>
        <w:t> </w:t>
      </w:r>
      <w:r>
        <w:rPr>
          <w:b w:val="0"/>
          <w:color w:val="231F20"/>
          <w:w w:val="80"/>
        </w:rPr>
        <w:t>and</w:t>
      </w:r>
      <w:r>
        <w:rPr>
          <w:b w:val="0"/>
          <w:color w:val="231F20"/>
          <w:spacing w:val="-10"/>
          <w:w w:val="80"/>
        </w:rPr>
        <w:t> </w:t>
      </w:r>
      <w:r>
        <w:rPr>
          <w:b w:val="0"/>
          <w:color w:val="231F20"/>
          <w:w w:val="80"/>
        </w:rPr>
        <w:t>other gains</w:t>
      </w:r>
      <w:r>
        <w:rPr>
          <w:b w:val="0"/>
          <w:color w:val="231F20"/>
          <w:spacing w:val="-13"/>
          <w:w w:val="80"/>
        </w:rPr>
        <w:t> </w:t>
      </w:r>
      <w:r>
        <w:rPr>
          <w:b w:val="0"/>
          <w:color w:val="231F20"/>
          <w:w w:val="80"/>
        </w:rPr>
        <w:t>and</w:t>
      </w:r>
      <w:r>
        <w:rPr>
          <w:b w:val="0"/>
          <w:color w:val="231F20"/>
          <w:spacing w:val="-13"/>
          <w:w w:val="80"/>
        </w:rPr>
        <w:t> </w:t>
      </w:r>
      <w:r>
        <w:rPr>
          <w:b w:val="0"/>
          <w:color w:val="231F20"/>
          <w:w w:val="80"/>
        </w:rPr>
        <w:t>losses.</w:t>
      </w:r>
      <w:r>
        <w:rPr>
          <w:b w:val="0"/>
          <w:color w:val="231F20"/>
          <w:spacing w:val="-11"/>
          <w:w w:val="80"/>
        </w:rPr>
        <w:t> </w:t>
      </w:r>
      <w:r>
        <w:rPr>
          <w:b w:val="0"/>
          <w:color w:val="231F20"/>
          <w:w w:val="80"/>
        </w:rPr>
        <w:t>Interest</w:t>
      </w:r>
      <w:r>
        <w:rPr>
          <w:b w:val="0"/>
          <w:color w:val="231F20"/>
          <w:spacing w:val="-11"/>
          <w:w w:val="80"/>
        </w:rPr>
        <w:t> </w:t>
      </w:r>
      <w:r>
        <w:rPr>
          <w:b w:val="0"/>
          <w:color w:val="231F20"/>
          <w:w w:val="80"/>
        </w:rPr>
        <w:t>expense</w:t>
      </w:r>
      <w:r>
        <w:rPr>
          <w:b w:val="0"/>
          <w:color w:val="231F20"/>
          <w:spacing w:val="-14"/>
          <w:w w:val="80"/>
        </w:rPr>
        <w:t> </w:t>
      </w:r>
      <w:r>
        <w:rPr>
          <w:b w:val="0"/>
          <w:color w:val="231F20"/>
          <w:w w:val="80"/>
        </w:rPr>
        <w:t>increased</w:t>
      </w:r>
      <w:r>
        <w:rPr>
          <w:b w:val="0"/>
          <w:color w:val="231F20"/>
          <w:spacing w:val="-13"/>
          <w:w w:val="80"/>
        </w:rPr>
        <w:t> </w:t>
      </w:r>
      <w:r>
        <w:rPr>
          <w:b w:val="0"/>
          <w:color w:val="231F20"/>
          <w:w w:val="80"/>
        </w:rPr>
        <w:t>by</w:t>
      </w:r>
      <w:r>
        <w:rPr>
          <w:b w:val="0"/>
          <w:color w:val="231F20"/>
          <w:spacing w:val="-13"/>
          <w:w w:val="80"/>
        </w:rPr>
        <w:t> </w:t>
      </w:r>
      <w:r>
        <w:rPr>
          <w:b w:val="0"/>
          <w:color w:val="231F20"/>
          <w:w w:val="80"/>
        </w:rPr>
        <w:t>$34</w:t>
      </w:r>
      <w:r>
        <w:rPr>
          <w:b w:val="0"/>
          <w:color w:val="231F20"/>
          <w:spacing w:val="-12"/>
          <w:w w:val="80"/>
        </w:rPr>
        <w:t> </w:t>
      </w:r>
      <w:r>
        <w:rPr>
          <w:b w:val="0"/>
          <w:color w:val="231F20"/>
          <w:w w:val="80"/>
        </w:rPr>
        <w:t>mil- </w:t>
      </w:r>
      <w:r>
        <w:rPr>
          <w:b w:val="0"/>
          <w:color w:val="231F20"/>
          <w:w w:val="85"/>
        </w:rPr>
        <w:t>lion,</w:t>
      </w:r>
      <w:r>
        <w:rPr>
          <w:b w:val="0"/>
          <w:color w:val="231F20"/>
          <w:spacing w:val="-5"/>
          <w:w w:val="85"/>
        </w:rPr>
        <w:t> </w:t>
      </w:r>
      <w:r>
        <w:rPr>
          <w:b w:val="0"/>
          <w:color w:val="231F20"/>
          <w:w w:val="85"/>
        </w:rPr>
        <w:t>or</w:t>
      </w:r>
      <w:r>
        <w:rPr>
          <w:b w:val="0"/>
          <w:color w:val="231F20"/>
          <w:spacing w:val="-4"/>
          <w:w w:val="85"/>
        </w:rPr>
        <w:t> </w:t>
      </w:r>
      <w:r>
        <w:rPr>
          <w:b w:val="0"/>
          <w:color w:val="231F20"/>
          <w:w w:val="85"/>
        </w:rPr>
        <w:t>38.6</w:t>
      </w:r>
      <w:r>
        <w:rPr>
          <w:b w:val="0"/>
          <w:color w:val="231F20"/>
          <w:spacing w:val="-5"/>
          <w:w w:val="85"/>
        </w:rPr>
        <w:t> </w:t>
      </w:r>
      <w:r>
        <w:rPr>
          <w:b w:val="0"/>
          <w:color w:val="231F20"/>
          <w:w w:val="85"/>
        </w:rPr>
        <w:t>percent,</w:t>
      </w:r>
      <w:r>
        <w:rPr>
          <w:b w:val="0"/>
          <w:color w:val="231F20"/>
          <w:spacing w:val="-6"/>
          <w:w w:val="85"/>
        </w:rPr>
        <w:t> </w:t>
      </w:r>
      <w:r>
        <w:rPr>
          <w:b w:val="0"/>
          <w:color w:val="231F20"/>
          <w:w w:val="85"/>
        </w:rPr>
        <w:t>primarily</w:t>
      </w:r>
      <w:r>
        <w:rPr>
          <w:b w:val="0"/>
          <w:color w:val="231F20"/>
          <w:spacing w:val="-6"/>
          <w:w w:val="85"/>
        </w:rPr>
        <w:t> </w:t>
      </w:r>
      <w:r>
        <w:rPr>
          <w:b w:val="0"/>
          <w:color w:val="231F20"/>
          <w:w w:val="85"/>
        </w:rPr>
        <w:t>due</w:t>
      </w:r>
      <w:r>
        <w:rPr>
          <w:b w:val="0"/>
          <w:color w:val="231F20"/>
          <w:spacing w:val="-6"/>
          <w:w w:val="85"/>
        </w:rPr>
        <w:t> </w:t>
      </w:r>
      <w:r>
        <w:rPr>
          <w:b w:val="0"/>
          <w:color w:val="231F20"/>
          <w:w w:val="85"/>
        </w:rPr>
        <w:t>to</w:t>
      </w:r>
      <w:r>
        <w:rPr>
          <w:b w:val="0"/>
          <w:color w:val="231F20"/>
          <w:spacing w:val="-4"/>
          <w:w w:val="85"/>
        </w:rPr>
        <w:t> </w:t>
      </w:r>
      <w:r>
        <w:rPr>
          <w:b w:val="0"/>
          <w:color w:val="231F20"/>
          <w:w w:val="85"/>
        </w:rPr>
        <w:t>an</w:t>
      </w:r>
      <w:r>
        <w:rPr>
          <w:b w:val="0"/>
          <w:color w:val="231F20"/>
          <w:spacing w:val="-6"/>
          <w:w w:val="85"/>
        </w:rPr>
        <w:t> </w:t>
      </w:r>
      <w:r>
        <w:rPr>
          <w:b w:val="0"/>
          <w:color w:val="231F20"/>
          <w:w w:val="85"/>
        </w:rPr>
        <w:t>increase</w:t>
      </w:r>
      <w:r>
        <w:rPr>
          <w:b w:val="0"/>
          <w:color w:val="231F20"/>
          <w:spacing w:val="-6"/>
          <w:w w:val="85"/>
        </w:rPr>
        <w:t> </w:t>
      </w:r>
      <w:r>
        <w:rPr>
          <w:b w:val="0"/>
          <w:color w:val="231F20"/>
          <w:w w:val="85"/>
        </w:rPr>
        <w:t>in floating</w:t>
      </w:r>
      <w:r>
        <w:rPr>
          <w:b w:val="0"/>
          <w:color w:val="231F20"/>
          <w:spacing w:val="-15"/>
          <w:w w:val="85"/>
        </w:rPr>
        <w:t> </w:t>
      </w:r>
      <w:r>
        <w:rPr>
          <w:b w:val="0"/>
          <w:color w:val="231F20"/>
          <w:w w:val="85"/>
        </w:rPr>
        <w:t>interest</w:t>
      </w:r>
      <w:r>
        <w:rPr>
          <w:b w:val="0"/>
          <w:color w:val="231F20"/>
          <w:spacing w:val="-14"/>
          <w:w w:val="85"/>
        </w:rPr>
        <w:t> </w:t>
      </w:r>
      <w:r>
        <w:rPr>
          <w:b w:val="0"/>
          <w:color w:val="231F20"/>
          <w:w w:val="85"/>
        </w:rPr>
        <w:t>rates.</w:t>
      </w:r>
      <w:r>
        <w:rPr>
          <w:b w:val="0"/>
          <w:color w:val="231F20"/>
          <w:spacing w:val="-15"/>
          <w:w w:val="85"/>
        </w:rPr>
        <w:t> </w:t>
      </w:r>
      <w:r>
        <w:rPr>
          <w:b w:val="0"/>
          <w:color w:val="231F20"/>
          <w:w w:val="85"/>
        </w:rPr>
        <w:t>The</w:t>
      </w:r>
      <w:r>
        <w:rPr>
          <w:b w:val="0"/>
          <w:color w:val="231F20"/>
          <w:spacing w:val="-16"/>
          <w:w w:val="85"/>
        </w:rPr>
        <w:t> </w:t>
      </w:r>
      <w:r>
        <w:rPr>
          <w:b w:val="0"/>
          <w:color w:val="231F20"/>
          <w:w w:val="85"/>
        </w:rPr>
        <w:t>majority</w:t>
      </w:r>
      <w:r>
        <w:rPr>
          <w:b w:val="0"/>
          <w:color w:val="231F20"/>
          <w:spacing w:val="-15"/>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Company’s long-term</w:t>
      </w:r>
      <w:r>
        <w:rPr>
          <w:b w:val="0"/>
          <w:color w:val="231F20"/>
          <w:spacing w:val="-8"/>
          <w:w w:val="85"/>
        </w:rPr>
        <w:t> </w:t>
      </w:r>
      <w:r>
        <w:rPr>
          <w:b w:val="0"/>
          <w:color w:val="231F20"/>
          <w:w w:val="85"/>
        </w:rPr>
        <w:t>debt</w:t>
      </w:r>
      <w:r>
        <w:rPr>
          <w:b w:val="0"/>
          <w:color w:val="231F20"/>
          <w:spacing w:val="-9"/>
          <w:w w:val="85"/>
        </w:rPr>
        <w:t> </w:t>
      </w:r>
      <w:r>
        <w:rPr>
          <w:b w:val="0"/>
          <w:color w:val="231F20"/>
          <w:w w:val="85"/>
        </w:rPr>
        <w:t>is</w:t>
      </w:r>
      <w:r>
        <w:rPr>
          <w:b w:val="0"/>
          <w:color w:val="231F20"/>
          <w:spacing w:val="-9"/>
          <w:w w:val="85"/>
        </w:rPr>
        <w:t> </w:t>
      </w:r>
      <w:r>
        <w:rPr>
          <w:b w:val="0"/>
          <w:color w:val="231F20"/>
          <w:w w:val="85"/>
        </w:rPr>
        <w:t>at</w:t>
      </w:r>
      <w:r>
        <w:rPr>
          <w:b w:val="0"/>
          <w:color w:val="231F20"/>
          <w:spacing w:val="-9"/>
          <w:w w:val="85"/>
        </w:rPr>
        <w:t> </w:t>
      </w:r>
      <w:r>
        <w:rPr>
          <w:b w:val="0"/>
          <w:color w:val="231F20"/>
          <w:w w:val="85"/>
        </w:rPr>
        <w:t>floating</w:t>
      </w:r>
      <w:r>
        <w:rPr>
          <w:b w:val="0"/>
          <w:color w:val="231F20"/>
          <w:spacing w:val="-9"/>
          <w:w w:val="85"/>
        </w:rPr>
        <w:t> </w:t>
      </w:r>
      <w:r>
        <w:rPr>
          <w:b w:val="0"/>
          <w:color w:val="231F20"/>
          <w:w w:val="85"/>
        </w:rPr>
        <w:t>rates.</w:t>
      </w:r>
      <w:r>
        <w:rPr>
          <w:b w:val="0"/>
          <w:color w:val="231F20"/>
          <w:spacing w:val="-9"/>
          <w:w w:val="85"/>
        </w:rPr>
        <w:t> </w:t>
      </w:r>
      <w:r>
        <w:rPr>
          <w:b w:val="0"/>
          <w:color w:val="231F20"/>
          <w:w w:val="85"/>
        </w:rPr>
        <w:t>See</w:t>
      </w:r>
      <w:r>
        <w:rPr>
          <w:b w:val="0"/>
          <w:color w:val="231F20"/>
          <w:spacing w:val="-10"/>
          <w:w w:val="85"/>
        </w:rPr>
        <w:t> </w:t>
      </w:r>
      <w:r>
        <w:rPr>
          <w:b w:val="0"/>
          <w:color w:val="231F20"/>
          <w:w w:val="85"/>
        </w:rPr>
        <w:t>Note</w:t>
      </w:r>
      <w:r>
        <w:rPr>
          <w:b w:val="0"/>
          <w:color w:val="231F20"/>
          <w:spacing w:val="-9"/>
          <w:w w:val="85"/>
        </w:rPr>
        <w:t> </w:t>
      </w:r>
      <w:r>
        <w:rPr>
          <w:b w:val="0"/>
          <w:color w:val="231F20"/>
          <w:w w:val="85"/>
        </w:rPr>
        <w:t>10</w:t>
      </w:r>
      <w:r>
        <w:rPr>
          <w:b w:val="0"/>
          <w:color w:val="231F20"/>
          <w:spacing w:val="-8"/>
          <w:w w:val="85"/>
        </w:rPr>
        <w:t> </w:t>
      </w:r>
      <w:r>
        <w:rPr>
          <w:b w:val="0"/>
          <w:color w:val="231F20"/>
          <w:w w:val="85"/>
        </w:rPr>
        <w:t>to</w:t>
      </w:r>
      <w:r>
        <w:rPr>
          <w:b w:val="0"/>
          <w:color w:val="231F20"/>
          <w:spacing w:val="-9"/>
          <w:w w:val="85"/>
        </w:rPr>
        <w:t> </w:t>
      </w:r>
      <w:r>
        <w:rPr>
          <w:b w:val="0"/>
          <w:color w:val="231F20"/>
          <w:w w:val="85"/>
        </w:rPr>
        <w:t>the </w:t>
      </w:r>
      <w:r>
        <w:rPr>
          <w:b w:val="0"/>
          <w:color w:val="231F20"/>
          <w:w w:val="80"/>
        </w:rPr>
        <w:t>Consolidated</w:t>
      </w:r>
      <w:r>
        <w:rPr>
          <w:b w:val="0"/>
          <w:color w:val="231F20"/>
          <w:spacing w:val="-27"/>
          <w:w w:val="80"/>
        </w:rPr>
        <w:t> </w:t>
      </w:r>
      <w:r>
        <w:rPr>
          <w:b w:val="0"/>
          <w:color w:val="231F20"/>
          <w:w w:val="80"/>
        </w:rPr>
        <w:t>Financial</w:t>
      </w:r>
      <w:r>
        <w:rPr>
          <w:b w:val="0"/>
          <w:color w:val="231F20"/>
          <w:spacing w:val="-28"/>
          <w:w w:val="80"/>
        </w:rPr>
        <w:t> </w:t>
      </w:r>
      <w:r>
        <w:rPr>
          <w:b w:val="0"/>
          <w:color w:val="231F20"/>
          <w:w w:val="80"/>
        </w:rPr>
        <w:t>Statements</w:t>
      </w:r>
      <w:r>
        <w:rPr>
          <w:b w:val="0"/>
          <w:color w:val="231F20"/>
          <w:spacing w:val="-27"/>
          <w:w w:val="80"/>
        </w:rPr>
        <w:t> </w:t>
      </w:r>
      <w:r>
        <w:rPr>
          <w:b w:val="0"/>
          <w:color w:val="231F20"/>
          <w:w w:val="80"/>
        </w:rPr>
        <w:t>for</w:t>
      </w:r>
      <w:r>
        <w:rPr>
          <w:b w:val="0"/>
          <w:color w:val="231F20"/>
          <w:spacing w:val="-27"/>
          <w:w w:val="80"/>
        </w:rPr>
        <w:t> </w:t>
      </w:r>
      <w:r>
        <w:rPr>
          <w:b w:val="0"/>
          <w:color w:val="231F20"/>
          <w:w w:val="80"/>
        </w:rPr>
        <w:t>more</w:t>
      </w:r>
      <w:r>
        <w:rPr>
          <w:b w:val="0"/>
          <w:color w:val="231F20"/>
          <w:spacing w:val="-27"/>
          <w:w w:val="80"/>
        </w:rPr>
        <w:t> </w:t>
      </w:r>
      <w:r>
        <w:rPr>
          <w:b w:val="0"/>
          <w:color w:val="231F20"/>
          <w:w w:val="80"/>
        </w:rPr>
        <w:t>information. Capitalized interest was flat compared to 2004 as</w:t>
      </w:r>
      <w:r>
        <w:rPr>
          <w:b w:val="0"/>
          <w:color w:val="231F20"/>
          <w:spacing w:val="-15"/>
          <w:w w:val="80"/>
        </w:rPr>
        <w:t> </w:t>
      </w:r>
      <w:r>
        <w:rPr>
          <w:b w:val="0"/>
          <w:color w:val="231F20"/>
          <w:w w:val="80"/>
        </w:rPr>
        <w:t>lower 2005 progress payment balances for scheduled future </w:t>
      </w:r>
      <w:r>
        <w:rPr>
          <w:b w:val="0"/>
          <w:color w:val="231F20"/>
          <w:w w:val="85"/>
        </w:rPr>
        <w:t>aircraft</w:t>
      </w:r>
      <w:r>
        <w:rPr>
          <w:b w:val="0"/>
          <w:color w:val="231F20"/>
          <w:spacing w:val="-14"/>
          <w:w w:val="85"/>
        </w:rPr>
        <w:t> </w:t>
      </w:r>
      <w:r>
        <w:rPr>
          <w:b w:val="0"/>
          <w:color w:val="231F20"/>
          <w:w w:val="85"/>
        </w:rPr>
        <w:t>deliveries</w:t>
      </w:r>
      <w:r>
        <w:rPr>
          <w:b w:val="0"/>
          <w:color w:val="231F20"/>
          <w:spacing w:val="-15"/>
          <w:w w:val="85"/>
        </w:rPr>
        <w:t> </w:t>
      </w:r>
      <w:r>
        <w:rPr>
          <w:b w:val="0"/>
          <w:color w:val="231F20"/>
          <w:w w:val="85"/>
        </w:rPr>
        <w:t>were</w:t>
      </w:r>
      <w:r>
        <w:rPr>
          <w:b w:val="0"/>
          <w:color w:val="231F20"/>
          <w:spacing w:val="-15"/>
          <w:w w:val="85"/>
        </w:rPr>
        <w:t> </w:t>
      </w:r>
      <w:r>
        <w:rPr>
          <w:b w:val="0"/>
          <w:color w:val="231F20"/>
          <w:w w:val="85"/>
        </w:rPr>
        <w:t>offset</w:t>
      </w:r>
      <w:r>
        <w:rPr>
          <w:b w:val="0"/>
          <w:color w:val="231F20"/>
          <w:spacing w:val="-14"/>
          <w:w w:val="85"/>
        </w:rPr>
        <w:t> </w:t>
      </w:r>
      <w:r>
        <w:rPr>
          <w:b w:val="0"/>
          <w:color w:val="231F20"/>
          <w:w w:val="85"/>
        </w:rPr>
        <w:t>by</w:t>
      </w:r>
      <w:r>
        <w:rPr>
          <w:b w:val="0"/>
          <w:color w:val="231F20"/>
          <w:spacing w:val="-14"/>
          <w:w w:val="85"/>
        </w:rPr>
        <w:t> </w:t>
      </w:r>
      <w:r>
        <w:rPr>
          <w:b w:val="0"/>
          <w:color w:val="231F20"/>
          <w:w w:val="85"/>
        </w:rPr>
        <w:t>higher</w:t>
      </w:r>
      <w:r>
        <w:rPr>
          <w:b w:val="0"/>
          <w:color w:val="231F20"/>
          <w:spacing w:val="-14"/>
          <w:w w:val="85"/>
        </w:rPr>
        <w:t> </w:t>
      </w:r>
      <w:r>
        <w:rPr>
          <w:b w:val="0"/>
          <w:color w:val="231F20"/>
          <w:w w:val="85"/>
        </w:rPr>
        <w:t>interest</w:t>
      </w:r>
      <w:r>
        <w:rPr>
          <w:b w:val="0"/>
          <w:color w:val="231F20"/>
          <w:spacing w:val="-14"/>
          <w:w w:val="85"/>
        </w:rPr>
        <w:t> </w:t>
      </w:r>
      <w:r>
        <w:rPr>
          <w:b w:val="0"/>
          <w:color w:val="231F20"/>
          <w:w w:val="85"/>
        </w:rPr>
        <w:t>rates. </w:t>
      </w:r>
      <w:r>
        <w:rPr>
          <w:b w:val="0"/>
          <w:color w:val="231F20"/>
          <w:w w:val="80"/>
        </w:rPr>
        <w:t>Interest</w:t>
      </w:r>
      <w:r>
        <w:rPr>
          <w:b w:val="0"/>
          <w:color w:val="231F20"/>
          <w:spacing w:val="-11"/>
          <w:w w:val="80"/>
        </w:rPr>
        <w:t> </w:t>
      </w:r>
      <w:r>
        <w:rPr>
          <w:b w:val="0"/>
          <w:color w:val="231F20"/>
          <w:w w:val="80"/>
        </w:rPr>
        <w:t>income</w:t>
      </w:r>
      <w:r>
        <w:rPr>
          <w:b w:val="0"/>
          <w:color w:val="231F20"/>
          <w:spacing w:val="-13"/>
          <w:w w:val="80"/>
        </w:rPr>
        <w:t> </w:t>
      </w:r>
      <w:r>
        <w:rPr>
          <w:b w:val="0"/>
          <w:color w:val="231F20"/>
          <w:w w:val="80"/>
        </w:rPr>
        <w:t>increased</w:t>
      </w:r>
      <w:r>
        <w:rPr>
          <w:b w:val="0"/>
          <w:color w:val="231F20"/>
          <w:spacing w:val="-14"/>
          <w:w w:val="80"/>
        </w:rPr>
        <w:t> </w:t>
      </w:r>
      <w:r>
        <w:rPr>
          <w:b w:val="0"/>
          <w:color w:val="231F20"/>
          <w:w w:val="80"/>
        </w:rPr>
        <w:t>$26</w:t>
      </w:r>
      <w:r>
        <w:rPr>
          <w:b w:val="0"/>
          <w:color w:val="231F20"/>
          <w:spacing w:val="-11"/>
          <w:w w:val="80"/>
        </w:rPr>
        <w:t> </w:t>
      </w:r>
      <w:r>
        <w:rPr>
          <w:b w:val="0"/>
          <w:color w:val="231F20"/>
          <w:w w:val="80"/>
        </w:rPr>
        <w:t>million,</w:t>
      </w:r>
      <w:r>
        <w:rPr>
          <w:b w:val="0"/>
          <w:color w:val="231F20"/>
          <w:spacing w:val="-13"/>
          <w:w w:val="80"/>
        </w:rPr>
        <w:t> </w:t>
      </w:r>
      <w:r>
        <w:rPr>
          <w:b w:val="0"/>
          <w:color w:val="231F20"/>
          <w:w w:val="80"/>
        </w:rPr>
        <w:t>or</w:t>
      </w:r>
      <w:r>
        <w:rPr>
          <w:b w:val="0"/>
          <w:color w:val="231F20"/>
          <w:spacing w:val="-12"/>
          <w:w w:val="80"/>
        </w:rPr>
        <w:t> </w:t>
      </w:r>
      <w:r>
        <w:rPr>
          <w:b w:val="0"/>
          <w:color w:val="231F20"/>
          <w:w w:val="80"/>
        </w:rPr>
        <w:t>123.8</w:t>
      </w:r>
      <w:r>
        <w:rPr>
          <w:b w:val="0"/>
          <w:color w:val="231F20"/>
          <w:spacing w:val="-11"/>
          <w:w w:val="80"/>
        </w:rPr>
        <w:t> </w:t>
      </w:r>
      <w:r>
        <w:rPr>
          <w:b w:val="0"/>
          <w:color w:val="231F20"/>
          <w:w w:val="80"/>
        </w:rPr>
        <w:t>percent, primarily</w:t>
      </w:r>
      <w:r>
        <w:rPr>
          <w:b w:val="0"/>
          <w:color w:val="231F20"/>
          <w:spacing w:val="-13"/>
          <w:w w:val="80"/>
        </w:rPr>
        <w:t> </w:t>
      </w:r>
      <w:r>
        <w:rPr>
          <w:b w:val="0"/>
          <w:color w:val="231F20"/>
          <w:w w:val="80"/>
        </w:rPr>
        <w:t>due</w:t>
      </w:r>
      <w:r>
        <w:rPr>
          <w:b w:val="0"/>
          <w:color w:val="231F20"/>
          <w:spacing w:val="-15"/>
          <w:w w:val="80"/>
        </w:rPr>
        <w:t> </w:t>
      </w:r>
      <w:r>
        <w:rPr>
          <w:b w:val="0"/>
          <w:color w:val="231F20"/>
          <w:w w:val="80"/>
        </w:rPr>
        <w:t>to</w:t>
      </w:r>
      <w:r>
        <w:rPr>
          <w:b w:val="0"/>
          <w:color w:val="231F20"/>
          <w:spacing w:val="-13"/>
          <w:w w:val="80"/>
        </w:rPr>
        <w:t> </w:t>
      </w:r>
      <w:r>
        <w:rPr>
          <w:b w:val="0"/>
          <w:color w:val="231F20"/>
          <w:w w:val="80"/>
        </w:rPr>
        <w:t>an</w:t>
      </w:r>
      <w:r>
        <w:rPr>
          <w:b w:val="0"/>
          <w:color w:val="231F20"/>
          <w:spacing w:val="-13"/>
          <w:w w:val="80"/>
        </w:rPr>
        <w:t> </w:t>
      </w:r>
      <w:r>
        <w:rPr>
          <w:b w:val="0"/>
          <w:color w:val="231F20"/>
          <w:w w:val="80"/>
        </w:rPr>
        <w:t>increase</w:t>
      </w:r>
      <w:r>
        <w:rPr>
          <w:b w:val="0"/>
          <w:color w:val="231F20"/>
          <w:spacing w:val="-15"/>
          <w:w w:val="80"/>
        </w:rPr>
        <w:t> </w:t>
      </w:r>
      <w:r>
        <w:rPr>
          <w:b w:val="0"/>
          <w:color w:val="231F20"/>
          <w:w w:val="80"/>
        </w:rPr>
        <w:t>in</w:t>
      </w:r>
      <w:r>
        <w:rPr>
          <w:b w:val="0"/>
          <w:color w:val="231F20"/>
          <w:spacing w:val="-13"/>
          <w:w w:val="80"/>
        </w:rPr>
        <w:t> </w:t>
      </w:r>
      <w:r>
        <w:rPr>
          <w:b w:val="0"/>
          <w:color w:val="231F20"/>
          <w:w w:val="80"/>
        </w:rPr>
        <w:t>rates</w:t>
      </w:r>
      <w:r>
        <w:rPr>
          <w:b w:val="0"/>
          <w:color w:val="231F20"/>
          <w:spacing w:val="-14"/>
          <w:w w:val="80"/>
        </w:rPr>
        <w:t> </w:t>
      </w:r>
      <w:r>
        <w:rPr>
          <w:b w:val="0"/>
          <w:color w:val="231F20"/>
          <w:w w:val="80"/>
        </w:rPr>
        <w:t>earned</w:t>
      </w:r>
      <w:r>
        <w:rPr>
          <w:b w:val="0"/>
          <w:color w:val="231F20"/>
          <w:spacing w:val="-14"/>
          <w:w w:val="80"/>
        </w:rPr>
        <w:t> </w:t>
      </w:r>
      <w:r>
        <w:rPr>
          <w:b w:val="0"/>
          <w:color w:val="231F20"/>
          <w:w w:val="80"/>
        </w:rPr>
        <w:t>on</w:t>
      </w:r>
      <w:r>
        <w:rPr>
          <w:b w:val="0"/>
          <w:color w:val="231F20"/>
          <w:spacing w:val="-14"/>
          <w:w w:val="80"/>
        </w:rPr>
        <w:t> </w:t>
      </w:r>
      <w:r>
        <w:rPr>
          <w:b w:val="0"/>
          <w:color w:val="231F20"/>
          <w:w w:val="80"/>
        </w:rPr>
        <w:t>cash</w:t>
      </w:r>
      <w:r>
        <w:rPr>
          <w:b w:val="0"/>
          <w:color w:val="231F20"/>
          <w:spacing w:val="-13"/>
          <w:w w:val="80"/>
        </w:rPr>
        <w:t> </w:t>
      </w:r>
      <w:r>
        <w:rPr>
          <w:b w:val="0"/>
          <w:color w:val="231F20"/>
          <w:w w:val="80"/>
        </w:rPr>
        <w:t>and </w:t>
      </w:r>
      <w:r>
        <w:rPr>
          <w:b w:val="0"/>
          <w:color w:val="231F20"/>
          <w:w w:val="90"/>
        </w:rPr>
        <w:t>investments. “Other (gains) losses, net” primarily </w:t>
      </w:r>
      <w:r>
        <w:rPr>
          <w:b w:val="0"/>
          <w:color w:val="231F20"/>
          <w:w w:val="80"/>
        </w:rPr>
        <w:t>includes</w:t>
      </w:r>
      <w:r>
        <w:rPr>
          <w:b w:val="0"/>
          <w:color w:val="231F20"/>
          <w:spacing w:val="-31"/>
          <w:w w:val="80"/>
        </w:rPr>
        <w:t> </w:t>
      </w:r>
      <w:r>
        <w:rPr>
          <w:b w:val="0"/>
          <w:color w:val="231F20"/>
          <w:w w:val="80"/>
        </w:rPr>
        <w:t>amounts</w:t>
      </w:r>
      <w:r>
        <w:rPr>
          <w:b w:val="0"/>
          <w:color w:val="231F20"/>
          <w:spacing w:val="-31"/>
          <w:w w:val="80"/>
        </w:rPr>
        <w:t> </w:t>
      </w:r>
      <w:r>
        <w:rPr>
          <w:b w:val="0"/>
          <w:color w:val="231F20"/>
          <w:w w:val="80"/>
        </w:rPr>
        <w:t>recorded</w:t>
      </w:r>
      <w:r>
        <w:rPr>
          <w:b w:val="0"/>
          <w:color w:val="231F20"/>
          <w:spacing w:val="-32"/>
          <w:w w:val="80"/>
        </w:rPr>
        <w:t> </w:t>
      </w:r>
      <w:r>
        <w:rPr>
          <w:b w:val="0"/>
          <w:color w:val="231F20"/>
          <w:w w:val="80"/>
        </w:rPr>
        <w:t>in</w:t>
      </w:r>
      <w:r>
        <w:rPr>
          <w:b w:val="0"/>
          <w:color w:val="231F20"/>
          <w:spacing w:val="-31"/>
          <w:w w:val="80"/>
        </w:rPr>
        <w:t> </w:t>
      </w:r>
      <w:r>
        <w:rPr>
          <w:b w:val="0"/>
          <w:color w:val="231F20"/>
          <w:w w:val="80"/>
        </w:rPr>
        <w:t>accordance</w:t>
      </w:r>
      <w:r>
        <w:rPr>
          <w:b w:val="0"/>
          <w:color w:val="231F20"/>
          <w:spacing w:val="-32"/>
          <w:w w:val="80"/>
        </w:rPr>
        <w:t> </w:t>
      </w:r>
      <w:r>
        <w:rPr>
          <w:b w:val="0"/>
          <w:color w:val="231F20"/>
          <w:w w:val="80"/>
        </w:rPr>
        <w:t>with</w:t>
      </w:r>
      <w:r>
        <w:rPr>
          <w:b w:val="0"/>
          <w:color w:val="231F20"/>
          <w:spacing w:val="-31"/>
          <w:w w:val="80"/>
        </w:rPr>
        <w:t> </w:t>
      </w:r>
      <w:r>
        <w:rPr>
          <w:b w:val="0"/>
          <w:color w:val="231F20"/>
          <w:w w:val="80"/>
        </w:rPr>
        <w:t>SFAS</w:t>
      </w:r>
      <w:r>
        <w:rPr>
          <w:b w:val="0"/>
          <w:color w:val="231F20"/>
          <w:spacing w:val="-31"/>
          <w:w w:val="80"/>
        </w:rPr>
        <w:t> </w:t>
      </w:r>
      <w:r>
        <w:rPr>
          <w:b w:val="0"/>
          <w:color w:val="231F20"/>
          <w:w w:val="80"/>
        </w:rPr>
        <w:t>133. See</w:t>
      </w:r>
      <w:r>
        <w:rPr>
          <w:b w:val="0"/>
          <w:color w:val="231F20"/>
          <w:spacing w:val="-20"/>
          <w:w w:val="80"/>
        </w:rPr>
        <w:t> </w:t>
      </w:r>
      <w:r>
        <w:rPr>
          <w:b w:val="0"/>
          <w:color w:val="231F20"/>
          <w:w w:val="80"/>
        </w:rPr>
        <w:t>Note</w:t>
      </w:r>
      <w:r>
        <w:rPr>
          <w:b w:val="0"/>
          <w:color w:val="231F20"/>
          <w:spacing w:val="-20"/>
          <w:w w:val="80"/>
        </w:rPr>
        <w:t> </w:t>
      </w:r>
      <w:r>
        <w:rPr>
          <w:b w:val="0"/>
          <w:color w:val="231F20"/>
          <w:w w:val="80"/>
        </w:rPr>
        <w:t>10</w:t>
      </w:r>
      <w:r>
        <w:rPr>
          <w:b w:val="0"/>
          <w:color w:val="231F20"/>
          <w:spacing w:val="-20"/>
          <w:w w:val="80"/>
        </w:rPr>
        <w:t> </w:t>
      </w:r>
      <w:r>
        <w:rPr>
          <w:b w:val="0"/>
          <w:color w:val="231F20"/>
          <w:w w:val="80"/>
        </w:rPr>
        <w:t>to</w:t>
      </w:r>
      <w:r>
        <w:rPr>
          <w:b w:val="0"/>
          <w:color w:val="231F20"/>
          <w:spacing w:val="-19"/>
          <w:w w:val="80"/>
        </w:rPr>
        <w:t> </w:t>
      </w:r>
      <w:r>
        <w:rPr>
          <w:b w:val="0"/>
          <w:color w:val="231F20"/>
          <w:w w:val="80"/>
        </w:rPr>
        <w:t>the</w:t>
      </w:r>
      <w:r>
        <w:rPr>
          <w:b w:val="0"/>
          <w:color w:val="231F20"/>
          <w:spacing w:val="-20"/>
          <w:w w:val="80"/>
        </w:rPr>
        <w:t> </w:t>
      </w:r>
      <w:r>
        <w:rPr>
          <w:b w:val="0"/>
          <w:color w:val="231F20"/>
          <w:w w:val="80"/>
        </w:rPr>
        <w:t>Consolidated</w:t>
      </w:r>
      <w:r>
        <w:rPr>
          <w:b w:val="0"/>
          <w:color w:val="231F20"/>
          <w:spacing w:val="-20"/>
          <w:w w:val="80"/>
        </w:rPr>
        <w:t> </w:t>
      </w:r>
      <w:r>
        <w:rPr>
          <w:b w:val="0"/>
          <w:color w:val="231F20"/>
          <w:w w:val="80"/>
        </w:rPr>
        <w:t>Financial</w:t>
      </w:r>
      <w:r>
        <w:rPr>
          <w:b w:val="0"/>
          <w:color w:val="231F20"/>
          <w:spacing w:val="-20"/>
          <w:w w:val="80"/>
        </w:rPr>
        <w:t> </w:t>
      </w:r>
      <w:r>
        <w:rPr>
          <w:b w:val="0"/>
          <w:color w:val="231F20"/>
          <w:w w:val="80"/>
        </w:rPr>
        <w:t>Statements</w:t>
      </w:r>
      <w:r>
        <w:rPr>
          <w:b w:val="0"/>
          <w:color w:val="231F20"/>
          <w:spacing w:val="-20"/>
          <w:w w:val="80"/>
        </w:rPr>
        <w:t> </w:t>
      </w:r>
      <w:r>
        <w:rPr>
          <w:b w:val="0"/>
          <w:color w:val="231F20"/>
          <w:w w:val="80"/>
        </w:rPr>
        <w:t>for more information on the Company’s hedging activities. </w:t>
      </w:r>
      <w:r>
        <w:rPr>
          <w:b w:val="0"/>
          <w:color w:val="231F20"/>
          <w:w w:val="85"/>
        </w:rPr>
        <w:t>During</w:t>
      </w:r>
      <w:r>
        <w:rPr>
          <w:b w:val="0"/>
          <w:color w:val="231F20"/>
          <w:spacing w:val="-24"/>
          <w:w w:val="85"/>
        </w:rPr>
        <w:t> </w:t>
      </w:r>
      <w:r>
        <w:rPr>
          <w:b w:val="0"/>
          <w:color w:val="231F20"/>
          <w:w w:val="85"/>
        </w:rPr>
        <w:t>2005,</w:t>
      </w:r>
      <w:r>
        <w:rPr>
          <w:b w:val="0"/>
          <w:color w:val="231F20"/>
          <w:spacing w:val="-24"/>
          <w:w w:val="85"/>
        </w:rPr>
        <w:t> </w:t>
      </w:r>
      <w:r>
        <w:rPr>
          <w:b w:val="0"/>
          <w:color w:val="231F20"/>
          <w:w w:val="85"/>
        </w:rPr>
        <w:t>the</w:t>
      </w:r>
      <w:r>
        <w:rPr>
          <w:b w:val="0"/>
          <w:color w:val="231F20"/>
          <w:spacing w:val="-24"/>
          <w:w w:val="85"/>
        </w:rPr>
        <w:t> </w:t>
      </w:r>
      <w:r>
        <w:rPr>
          <w:b w:val="0"/>
          <w:color w:val="231F20"/>
          <w:w w:val="85"/>
        </w:rPr>
        <w:t>Company</w:t>
      </w:r>
      <w:r>
        <w:rPr>
          <w:b w:val="0"/>
          <w:color w:val="231F20"/>
          <w:spacing w:val="-25"/>
          <w:w w:val="85"/>
        </w:rPr>
        <w:t> </w:t>
      </w:r>
      <w:r>
        <w:rPr>
          <w:b w:val="0"/>
          <w:color w:val="231F20"/>
          <w:w w:val="85"/>
        </w:rPr>
        <w:t>recognized</w:t>
      </w:r>
      <w:r>
        <w:rPr>
          <w:b w:val="0"/>
          <w:color w:val="231F20"/>
          <w:spacing w:val="-25"/>
          <w:w w:val="85"/>
        </w:rPr>
        <w:t> </w:t>
      </w:r>
      <w:r>
        <w:rPr>
          <w:b w:val="0"/>
          <w:color w:val="231F20"/>
          <w:w w:val="85"/>
        </w:rPr>
        <w:t>approximately</w:t>
      </w:r>
    </w:p>
    <w:p>
      <w:pPr>
        <w:pStyle w:val="BodyText"/>
        <w:spacing w:line="244" w:lineRule="auto"/>
        <w:ind w:left="119"/>
        <w:jc w:val="both"/>
        <w:rPr>
          <w:b w:val="0"/>
        </w:rPr>
      </w:pPr>
      <w:r>
        <w:rPr>
          <w:b w:val="0"/>
          <w:color w:val="231F20"/>
          <w:w w:val="80"/>
        </w:rPr>
        <w:t>$35</w:t>
      </w:r>
      <w:r>
        <w:rPr>
          <w:b w:val="0"/>
          <w:color w:val="231F20"/>
          <w:spacing w:val="-16"/>
          <w:w w:val="80"/>
        </w:rPr>
        <w:t> </w:t>
      </w:r>
      <w:r>
        <w:rPr>
          <w:b w:val="0"/>
          <w:color w:val="231F20"/>
          <w:w w:val="80"/>
        </w:rPr>
        <w:t>million</w:t>
      </w:r>
      <w:r>
        <w:rPr>
          <w:b w:val="0"/>
          <w:color w:val="231F20"/>
          <w:spacing w:val="-17"/>
          <w:w w:val="80"/>
        </w:rPr>
        <w:t> </w:t>
      </w:r>
      <w:r>
        <w:rPr>
          <w:b w:val="0"/>
          <w:color w:val="231F20"/>
          <w:w w:val="80"/>
        </w:rPr>
        <w:t>of</w:t>
      </w:r>
      <w:r>
        <w:rPr>
          <w:b w:val="0"/>
          <w:color w:val="231F20"/>
          <w:spacing w:val="-16"/>
          <w:w w:val="80"/>
        </w:rPr>
        <w:t> </w:t>
      </w:r>
      <w:r>
        <w:rPr>
          <w:b w:val="0"/>
          <w:color w:val="231F20"/>
          <w:w w:val="80"/>
        </w:rPr>
        <w:t>expense</w:t>
      </w:r>
      <w:r>
        <w:rPr>
          <w:b w:val="0"/>
          <w:color w:val="231F20"/>
          <w:spacing w:val="-17"/>
          <w:w w:val="80"/>
        </w:rPr>
        <w:t> </w:t>
      </w:r>
      <w:r>
        <w:rPr>
          <w:b w:val="0"/>
          <w:color w:val="231F20"/>
          <w:w w:val="80"/>
        </w:rPr>
        <w:t>related</w:t>
      </w:r>
      <w:r>
        <w:rPr>
          <w:b w:val="0"/>
          <w:color w:val="231F20"/>
          <w:spacing w:val="-17"/>
          <w:w w:val="80"/>
        </w:rPr>
        <w:t> </w:t>
      </w:r>
      <w:r>
        <w:rPr>
          <w:b w:val="0"/>
          <w:color w:val="231F20"/>
          <w:w w:val="80"/>
        </w:rPr>
        <w:t>to</w:t>
      </w:r>
      <w:r>
        <w:rPr>
          <w:b w:val="0"/>
          <w:color w:val="231F20"/>
          <w:spacing w:val="-16"/>
          <w:w w:val="80"/>
        </w:rPr>
        <w:t> </w:t>
      </w:r>
      <w:r>
        <w:rPr>
          <w:b w:val="0"/>
          <w:color w:val="231F20"/>
          <w:w w:val="80"/>
        </w:rPr>
        <w:t>amounts</w:t>
      </w:r>
      <w:r>
        <w:rPr>
          <w:b w:val="0"/>
          <w:color w:val="231F20"/>
          <w:spacing w:val="-17"/>
          <w:w w:val="80"/>
        </w:rPr>
        <w:t> </w:t>
      </w:r>
      <w:r>
        <w:rPr>
          <w:b w:val="0"/>
          <w:color w:val="231F20"/>
          <w:w w:val="80"/>
        </w:rPr>
        <w:t>excluded</w:t>
      </w:r>
      <w:r>
        <w:rPr>
          <w:b w:val="0"/>
          <w:color w:val="231F20"/>
          <w:spacing w:val="-19"/>
          <w:w w:val="80"/>
        </w:rPr>
        <w:t> </w:t>
      </w:r>
      <w:r>
        <w:rPr>
          <w:b w:val="0"/>
          <w:color w:val="231F20"/>
          <w:w w:val="80"/>
        </w:rPr>
        <w:t>from </w:t>
      </w:r>
      <w:r>
        <w:rPr>
          <w:b w:val="0"/>
          <w:color w:val="231F20"/>
          <w:w w:val="85"/>
        </w:rPr>
        <w:t>the</w:t>
      </w:r>
      <w:r>
        <w:rPr>
          <w:b w:val="0"/>
          <w:color w:val="231F20"/>
          <w:spacing w:val="-18"/>
          <w:w w:val="85"/>
        </w:rPr>
        <w:t> </w:t>
      </w:r>
      <w:r>
        <w:rPr>
          <w:b w:val="0"/>
          <w:color w:val="231F20"/>
          <w:w w:val="85"/>
        </w:rPr>
        <w:t>Company’s</w:t>
      </w:r>
      <w:r>
        <w:rPr>
          <w:b w:val="0"/>
          <w:color w:val="231F20"/>
          <w:spacing w:val="-19"/>
          <w:w w:val="85"/>
        </w:rPr>
        <w:t> </w:t>
      </w:r>
      <w:r>
        <w:rPr>
          <w:b w:val="0"/>
          <w:color w:val="231F20"/>
          <w:w w:val="85"/>
        </w:rPr>
        <w:t>measurements</w:t>
      </w:r>
      <w:r>
        <w:rPr>
          <w:b w:val="0"/>
          <w:color w:val="231F20"/>
          <w:spacing w:val="-18"/>
          <w:w w:val="85"/>
        </w:rPr>
        <w:t> </w:t>
      </w:r>
      <w:r>
        <w:rPr>
          <w:b w:val="0"/>
          <w:color w:val="231F20"/>
          <w:w w:val="85"/>
        </w:rPr>
        <w:t>of</w:t>
      </w:r>
      <w:r>
        <w:rPr>
          <w:b w:val="0"/>
          <w:color w:val="231F20"/>
          <w:spacing w:val="-18"/>
          <w:w w:val="85"/>
        </w:rPr>
        <w:t> </w:t>
      </w:r>
      <w:r>
        <w:rPr>
          <w:b w:val="0"/>
          <w:color w:val="231F20"/>
          <w:w w:val="85"/>
        </w:rPr>
        <w:t>hedge</w:t>
      </w:r>
      <w:r>
        <w:rPr>
          <w:b w:val="0"/>
          <w:color w:val="231F20"/>
          <w:spacing w:val="-19"/>
          <w:w w:val="85"/>
        </w:rPr>
        <w:t> </w:t>
      </w:r>
      <w:r>
        <w:rPr>
          <w:b w:val="0"/>
          <w:color w:val="231F20"/>
          <w:w w:val="85"/>
        </w:rPr>
        <w:t>effectiveness.</w:t>
      </w:r>
      <w:r>
        <w:rPr>
          <w:b w:val="0"/>
          <w:color w:val="231F20"/>
          <w:w w:val="76"/>
        </w:rPr>
        <w:t> </w:t>
      </w:r>
      <w:r>
        <w:rPr>
          <w:b w:val="0"/>
          <w:color w:val="231F20"/>
          <w:w w:val="85"/>
        </w:rPr>
        <w:t>Also during 2005, the Company recognized</w:t>
      </w:r>
      <w:r>
        <w:rPr>
          <w:b w:val="0"/>
          <w:color w:val="231F20"/>
          <w:spacing w:val="-8"/>
          <w:w w:val="85"/>
        </w:rPr>
        <w:t> </w:t>
      </w:r>
      <w:r>
        <w:rPr>
          <w:b w:val="0"/>
          <w:color w:val="231F20"/>
          <w:w w:val="85"/>
        </w:rPr>
        <w:t>approxi- </w:t>
      </w:r>
      <w:r>
        <w:rPr>
          <w:b w:val="0"/>
          <w:color w:val="231F20"/>
          <w:w w:val="90"/>
        </w:rPr>
        <w:t>mately</w:t>
      </w:r>
      <w:r>
        <w:rPr>
          <w:b w:val="0"/>
          <w:color w:val="231F20"/>
          <w:spacing w:val="-21"/>
          <w:w w:val="90"/>
        </w:rPr>
        <w:t> </w:t>
      </w:r>
      <w:r>
        <w:rPr>
          <w:b w:val="0"/>
          <w:color w:val="231F20"/>
          <w:w w:val="90"/>
        </w:rPr>
        <w:t>$110</w:t>
      </w:r>
      <w:r>
        <w:rPr>
          <w:b w:val="0"/>
          <w:color w:val="231F20"/>
          <w:spacing w:val="-20"/>
          <w:w w:val="90"/>
        </w:rPr>
        <w:t> </w:t>
      </w:r>
      <w:r>
        <w:rPr>
          <w:b w:val="0"/>
          <w:color w:val="231F20"/>
          <w:w w:val="90"/>
        </w:rPr>
        <w:t>million</w:t>
      </w:r>
      <w:r>
        <w:rPr>
          <w:b w:val="0"/>
          <w:color w:val="231F20"/>
          <w:spacing w:val="-20"/>
          <w:w w:val="90"/>
        </w:rPr>
        <w:t> </w:t>
      </w:r>
      <w:r>
        <w:rPr>
          <w:b w:val="0"/>
          <w:color w:val="231F20"/>
          <w:w w:val="90"/>
        </w:rPr>
        <w:t>of</w:t>
      </w:r>
      <w:r>
        <w:rPr>
          <w:b w:val="0"/>
          <w:color w:val="231F20"/>
          <w:spacing w:val="-20"/>
          <w:w w:val="90"/>
        </w:rPr>
        <w:t> </w:t>
      </w:r>
      <w:r>
        <w:rPr>
          <w:b w:val="0"/>
          <w:color w:val="231F20"/>
          <w:w w:val="90"/>
        </w:rPr>
        <w:t>additional</w:t>
      </w:r>
      <w:r>
        <w:rPr>
          <w:b w:val="0"/>
          <w:color w:val="231F20"/>
          <w:spacing w:val="-21"/>
          <w:w w:val="90"/>
        </w:rPr>
        <w:t> </w:t>
      </w:r>
      <w:r>
        <w:rPr>
          <w:b w:val="0"/>
          <w:color w:val="231F20"/>
          <w:w w:val="90"/>
        </w:rPr>
        <w:t>income</w:t>
      </w:r>
      <w:r>
        <w:rPr>
          <w:b w:val="0"/>
          <w:color w:val="231F20"/>
          <w:spacing w:val="-21"/>
          <w:w w:val="90"/>
        </w:rPr>
        <w:t> </w:t>
      </w:r>
      <w:r>
        <w:rPr>
          <w:b w:val="0"/>
          <w:color w:val="231F20"/>
          <w:w w:val="90"/>
        </w:rPr>
        <w:t>in</w:t>
      </w:r>
      <w:r>
        <w:rPr>
          <w:b w:val="0"/>
          <w:color w:val="231F20"/>
          <w:spacing w:val="-20"/>
          <w:w w:val="90"/>
        </w:rPr>
        <w:t> </w:t>
      </w:r>
      <w:r>
        <w:rPr>
          <w:b w:val="0"/>
          <w:color w:val="231F20"/>
          <w:w w:val="90"/>
        </w:rPr>
        <w:t>“Other </w:t>
      </w:r>
      <w:r>
        <w:rPr>
          <w:b w:val="0"/>
          <w:color w:val="231F20"/>
          <w:w w:val="85"/>
        </w:rPr>
        <w:t>(gains)</w:t>
      </w:r>
      <w:r>
        <w:rPr>
          <w:b w:val="0"/>
          <w:color w:val="231F20"/>
          <w:spacing w:val="-20"/>
          <w:w w:val="85"/>
        </w:rPr>
        <w:t> </w:t>
      </w:r>
      <w:r>
        <w:rPr>
          <w:b w:val="0"/>
          <w:color w:val="231F20"/>
          <w:w w:val="85"/>
        </w:rPr>
        <w:t>losses,</w:t>
      </w:r>
      <w:r>
        <w:rPr>
          <w:b w:val="0"/>
          <w:color w:val="231F20"/>
          <w:spacing w:val="-19"/>
          <w:w w:val="85"/>
        </w:rPr>
        <w:t> </w:t>
      </w:r>
      <w:r>
        <w:rPr>
          <w:b w:val="0"/>
          <w:color w:val="231F20"/>
          <w:w w:val="85"/>
        </w:rPr>
        <w:t>net,”</w:t>
      </w:r>
      <w:r>
        <w:rPr>
          <w:b w:val="0"/>
          <w:color w:val="231F20"/>
          <w:spacing w:val="-20"/>
          <w:w w:val="85"/>
        </w:rPr>
        <w:t> </w:t>
      </w:r>
      <w:r>
        <w:rPr>
          <w:b w:val="0"/>
          <w:color w:val="231F20"/>
          <w:w w:val="85"/>
        </w:rPr>
        <w:t>related</w:t>
      </w:r>
      <w:r>
        <w:rPr>
          <w:b w:val="0"/>
          <w:color w:val="231F20"/>
          <w:spacing w:val="-21"/>
          <w:w w:val="85"/>
        </w:rPr>
        <w:t> </w:t>
      </w:r>
      <w:r>
        <w:rPr>
          <w:b w:val="0"/>
          <w:color w:val="231F20"/>
          <w:w w:val="85"/>
        </w:rPr>
        <w:t>to</w:t>
      </w:r>
      <w:r>
        <w:rPr>
          <w:b w:val="0"/>
          <w:color w:val="231F20"/>
          <w:spacing w:val="-20"/>
          <w:w w:val="85"/>
        </w:rPr>
        <w:t> </w:t>
      </w:r>
      <w:r>
        <w:rPr>
          <w:b w:val="0"/>
          <w:color w:val="231F20"/>
          <w:w w:val="85"/>
        </w:rPr>
        <w:t>the</w:t>
      </w:r>
      <w:r>
        <w:rPr>
          <w:b w:val="0"/>
          <w:color w:val="231F20"/>
          <w:spacing w:val="-20"/>
          <w:w w:val="85"/>
        </w:rPr>
        <w:t> </w:t>
      </w:r>
      <w:r>
        <w:rPr>
          <w:b w:val="0"/>
          <w:color w:val="231F20"/>
          <w:w w:val="85"/>
        </w:rPr>
        <w:t>ineffectiveness</w:t>
      </w:r>
      <w:r>
        <w:rPr>
          <w:b w:val="0"/>
          <w:color w:val="231F20"/>
          <w:spacing w:val="-21"/>
          <w:w w:val="85"/>
        </w:rPr>
        <w:t> </w:t>
      </w:r>
      <w:r>
        <w:rPr>
          <w:b w:val="0"/>
          <w:color w:val="231F20"/>
          <w:w w:val="85"/>
        </w:rPr>
        <w:t>of</w:t>
      </w:r>
      <w:r>
        <w:rPr>
          <w:b w:val="0"/>
          <w:color w:val="231F20"/>
          <w:spacing w:val="-20"/>
          <w:w w:val="85"/>
        </w:rPr>
        <w:t> </w:t>
      </w:r>
      <w:r>
        <w:rPr>
          <w:b w:val="0"/>
          <w:color w:val="231F20"/>
          <w:w w:val="85"/>
        </w:rPr>
        <w:t>its hedges and the loss of hedge accounting for certain contracts. Of this additional income,</w:t>
      </w:r>
      <w:r>
        <w:rPr>
          <w:b w:val="0"/>
          <w:color w:val="231F20"/>
          <w:spacing w:val="50"/>
          <w:w w:val="85"/>
        </w:rPr>
        <w:t> </w:t>
      </w:r>
      <w:r>
        <w:rPr>
          <w:b w:val="0"/>
          <w:color w:val="231F20"/>
          <w:w w:val="85"/>
        </w:rPr>
        <w:t>approximately</w:t>
      </w:r>
    </w:p>
    <w:p>
      <w:pPr>
        <w:pStyle w:val="BodyText"/>
        <w:spacing w:line="244" w:lineRule="auto" w:before="1"/>
        <w:ind w:left="119"/>
        <w:jc w:val="both"/>
        <w:rPr>
          <w:b w:val="0"/>
        </w:rPr>
      </w:pPr>
      <w:r>
        <w:rPr>
          <w:b w:val="0"/>
          <w:color w:val="231F20"/>
          <w:w w:val="85"/>
        </w:rPr>
        <w:t>$77</w:t>
      </w:r>
      <w:r>
        <w:rPr>
          <w:b w:val="0"/>
          <w:color w:val="231F20"/>
          <w:spacing w:val="-16"/>
          <w:w w:val="85"/>
        </w:rPr>
        <w:t> </w:t>
      </w:r>
      <w:r>
        <w:rPr>
          <w:b w:val="0"/>
          <w:color w:val="231F20"/>
          <w:w w:val="85"/>
        </w:rPr>
        <w:t>million</w:t>
      </w:r>
      <w:r>
        <w:rPr>
          <w:b w:val="0"/>
          <w:color w:val="231F20"/>
          <w:spacing w:val="-17"/>
          <w:w w:val="85"/>
        </w:rPr>
        <w:t> </w:t>
      </w:r>
      <w:r>
        <w:rPr>
          <w:b w:val="0"/>
          <w:color w:val="231F20"/>
          <w:w w:val="85"/>
        </w:rPr>
        <w:t>was</w:t>
      </w:r>
      <w:r>
        <w:rPr>
          <w:b w:val="0"/>
          <w:color w:val="231F20"/>
          <w:spacing w:val="-18"/>
          <w:w w:val="85"/>
        </w:rPr>
        <w:t> </w:t>
      </w:r>
      <w:r>
        <w:rPr>
          <w:b w:val="0"/>
          <w:color w:val="231F20"/>
          <w:w w:val="85"/>
        </w:rPr>
        <w:t>unrealized,</w:t>
      </w:r>
      <w:r>
        <w:rPr>
          <w:b w:val="0"/>
          <w:color w:val="231F20"/>
          <w:spacing w:val="-18"/>
          <w:w w:val="85"/>
        </w:rPr>
        <w:t> </w:t>
      </w:r>
      <w:r>
        <w:rPr>
          <w:b w:val="0"/>
          <w:color w:val="231F20"/>
          <w:w w:val="85"/>
        </w:rPr>
        <w:t>mark-to-market</w:t>
      </w:r>
      <w:r>
        <w:rPr>
          <w:b w:val="0"/>
          <w:color w:val="231F20"/>
          <w:spacing w:val="-16"/>
          <w:w w:val="85"/>
        </w:rPr>
        <w:t> </w:t>
      </w:r>
      <w:r>
        <w:rPr>
          <w:b w:val="0"/>
          <w:color w:val="231F20"/>
          <w:w w:val="85"/>
        </w:rPr>
        <w:t>changes</w:t>
      </w:r>
      <w:r>
        <w:rPr>
          <w:b w:val="0"/>
          <w:color w:val="231F20"/>
          <w:w w:val="75"/>
        </w:rPr>
        <w:t> </w:t>
      </w:r>
      <w:r>
        <w:rPr>
          <w:b w:val="0"/>
          <w:color w:val="231F20"/>
          <w:w w:val="80"/>
        </w:rPr>
        <w:t>in</w:t>
      </w:r>
      <w:r>
        <w:rPr>
          <w:b w:val="0"/>
          <w:color w:val="231F20"/>
          <w:spacing w:val="-13"/>
          <w:w w:val="80"/>
        </w:rPr>
        <w:t> </w:t>
      </w:r>
      <w:r>
        <w:rPr>
          <w:b w:val="0"/>
          <w:color w:val="231F20"/>
          <w:w w:val="80"/>
        </w:rPr>
        <w:t>the</w:t>
      </w:r>
      <w:r>
        <w:rPr>
          <w:b w:val="0"/>
          <w:color w:val="231F20"/>
          <w:spacing w:val="-13"/>
          <w:w w:val="80"/>
        </w:rPr>
        <w:t> </w:t>
      </w:r>
      <w:r>
        <w:rPr>
          <w:b w:val="0"/>
          <w:color w:val="231F20"/>
          <w:w w:val="80"/>
        </w:rPr>
        <w:t>fair</w:t>
      </w:r>
      <w:r>
        <w:rPr>
          <w:b w:val="0"/>
          <w:color w:val="231F20"/>
          <w:spacing w:val="-13"/>
          <w:w w:val="80"/>
        </w:rPr>
        <w:t> </w:t>
      </w:r>
      <w:r>
        <w:rPr>
          <w:b w:val="0"/>
          <w:color w:val="231F20"/>
          <w:w w:val="80"/>
        </w:rPr>
        <w:t>value</w:t>
      </w:r>
      <w:r>
        <w:rPr>
          <w:b w:val="0"/>
          <w:color w:val="231F20"/>
          <w:spacing w:val="-15"/>
          <w:w w:val="80"/>
        </w:rPr>
        <w:t> </w:t>
      </w:r>
      <w:r>
        <w:rPr>
          <w:b w:val="0"/>
          <w:color w:val="231F20"/>
          <w:w w:val="80"/>
        </w:rPr>
        <w:t>of</w:t>
      </w:r>
      <w:r>
        <w:rPr>
          <w:b w:val="0"/>
          <w:color w:val="231F20"/>
          <w:spacing w:val="-13"/>
          <w:w w:val="80"/>
        </w:rPr>
        <w:t> </w:t>
      </w:r>
      <w:r>
        <w:rPr>
          <w:b w:val="0"/>
          <w:color w:val="231F20"/>
          <w:w w:val="80"/>
        </w:rPr>
        <w:t>derivatives</w:t>
      </w:r>
      <w:r>
        <w:rPr>
          <w:b w:val="0"/>
          <w:color w:val="231F20"/>
          <w:spacing w:val="-16"/>
          <w:w w:val="80"/>
        </w:rPr>
        <w:t> </w:t>
      </w:r>
      <w:r>
        <w:rPr>
          <w:b w:val="0"/>
          <w:color w:val="231F20"/>
          <w:w w:val="80"/>
        </w:rPr>
        <w:t>due</w:t>
      </w:r>
      <w:r>
        <w:rPr>
          <w:b w:val="0"/>
          <w:color w:val="231F20"/>
          <w:spacing w:val="-14"/>
          <w:w w:val="80"/>
        </w:rPr>
        <w:t> </w:t>
      </w:r>
      <w:r>
        <w:rPr>
          <w:b w:val="0"/>
          <w:color w:val="231F20"/>
          <w:w w:val="80"/>
        </w:rPr>
        <w:t>to</w:t>
      </w:r>
      <w:r>
        <w:rPr>
          <w:b w:val="0"/>
          <w:color w:val="231F20"/>
          <w:spacing w:val="-13"/>
          <w:w w:val="80"/>
        </w:rPr>
        <w:t> </w:t>
      </w:r>
      <w:r>
        <w:rPr>
          <w:b w:val="0"/>
          <w:color w:val="231F20"/>
          <w:w w:val="80"/>
        </w:rPr>
        <w:t>the</w:t>
      </w:r>
      <w:r>
        <w:rPr>
          <w:b w:val="0"/>
          <w:color w:val="231F20"/>
          <w:spacing w:val="-13"/>
          <w:w w:val="80"/>
        </w:rPr>
        <w:t> </w:t>
      </w:r>
      <w:r>
        <w:rPr>
          <w:b w:val="0"/>
          <w:color w:val="231F20"/>
          <w:w w:val="80"/>
        </w:rPr>
        <w:t>discontinuation of</w:t>
      </w:r>
      <w:r>
        <w:rPr>
          <w:b w:val="0"/>
          <w:color w:val="231F20"/>
          <w:spacing w:val="-5"/>
          <w:w w:val="80"/>
        </w:rPr>
        <w:t> </w:t>
      </w:r>
      <w:r>
        <w:rPr>
          <w:b w:val="0"/>
          <w:color w:val="231F20"/>
          <w:w w:val="80"/>
        </w:rPr>
        <w:t>hedge</w:t>
      </w:r>
      <w:r>
        <w:rPr>
          <w:b w:val="0"/>
          <w:color w:val="231F20"/>
          <w:spacing w:val="-8"/>
          <w:w w:val="80"/>
        </w:rPr>
        <w:t> </w:t>
      </w:r>
      <w:r>
        <w:rPr>
          <w:b w:val="0"/>
          <w:color w:val="231F20"/>
          <w:w w:val="80"/>
        </w:rPr>
        <w:t>accounting</w:t>
      </w:r>
      <w:r>
        <w:rPr>
          <w:b w:val="0"/>
          <w:color w:val="231F20"/>
          <w:spacing w:val="-8"/>
          <w:w w:val="80"/>
        </w:rPr>
        <w:t> </w:t>
      </w:r>
      <w:r>
        <w:rPr>
          <w:b w:val="0"/>
          <w:color w:val="231F20"/>
          <w:w w:val="80"/>
        </w:rPr>
        <w:t>for</w:t>
      </w:r>
      <w:r>
        <w:rPr>
          <w:b w:val="0"/>
          <w:color w:val="231F20"/>
          <w:spacing w:val="-5"/>
          <w:w w:val="80"/>
        </w:rPr>
        <w:t> </w:t>
      </w:r>
      <w:r>
        <w:rPr>
          <w:b w:val="0"/>
          <w:color w:val="231F20"/>
          <w:w w:val="80"/>
        </w:rPr>
        <w:t>certain</w:t>
      </w:r>
      <w:r>
        <w:rPr>
          <w:b w:val="0"/>
          <w:color w:val="231F20"/>
          <w:spacing w:val="-7"/>
          <w:w w:val="80"/>
        </w:rPr>
        <w:t> </w:t>
      </w:r>
      <w:r>
        <w:rPr>
          <w:b w:val="0"/>
          <w:color w:val="231F20"/>
          <w:w w:val="80"/>
        </w:rPr>
        <w:t>contracts</w:t>
      </w:r>
      <w:r>
        <w:rPr>
          <w:b w:val="0"/>
          <w:color w:val="231F20"/>
          <w:spacing w:val="-5"/>
          <w:w w:val="80"/>
        </w:rPr>
        <w:t> </w:t>
      </w:r>
      <w:r>
        <w:rPr>
          <w:b w:val="0"/>
          <w:color w:val="231F20"/>
          <w:w w:val="80"/>
        </w:rPr>
        <w:t>that</w:t>
      </w:r>
      <w:r>
        <w:rPr>
          <w:b w:val="0"/>
          <w:color w:val="231F20"/>
          <w:spacing w:val="-6"/>
          <w:w w:val="80"/>
        </w:rPr>
        <w:t> </w:t>
      </w:r>
      <w:r>
        <w:rPr>
          <w:b w:val="0"/>
          <w:color w:val="231F20"/>
          <w:w w:val="80"/>
        </w:rPr>
        <w:t>will</w:t>
      </w:r>
      <w:r>
        <w:rPr>
          <w:b w:val="0"/>
          <w:color w:val="231F20"/>
          <w:spacing w:val="-6"/>
          <w:w w:val="80"/>
        </w:rPr>
        <w:t> </w:t>
      </w:r>
      <w:r>
        <w:rPr>
          <w:b w:val="0"/>
          <w:color w:val="231F20"/>
          <w:w w:val="80"/>
        </w:rPr>
        <w:t>settle in future periods, approximately $9 million was</w:t>
      </w:r>
      <w:r>
        <w:rPr>
          <w:b w:val="0"/>
          <w:color w:val="231F20"/>
          <w:spacing w:val="-19"/>
          <w:w w:val="80"/>
        </w:rPr>
        <w:t> </w:t>
      </w:r>
      <w:r>
        <w:rPr>
          <w:b w:val="0"/>
          <w:color w:val="231F20"/>
          <w:w w:val="80"/>
        </w:rPr>
        <w:t>unreal- ized</w:t>
      </w:r>
      <w:r>
        <w:rPr>
          <w:b w:val="0"/>
          <w:color w:val="231F20"/>
          <w:spacing w:val="-30"/>
          <w:w w:val="80"/>
        </w:rPr>
        <w:t> </w:t>
      </w:r>
      <w:r>
        <w:rPr>
          <w:b w:val="0"/>
          <w:color w:val="231F20"/>
          <w:w w:val="80"/>
        </w:rPr>
        <w:t>ineffectiveness</w:t>
      </w:r>
      <w:r>
        <w:rPr>
          <w:b w:val="0"/>
          <w:color w:val="231F20"/>
          <w:spacing w:val="-31"/>
          <w:w w:val="80"/>
        </w:rPr>
        <w:t> </w:t>
      </w:r>
      <w:r>
        <w:rPr>
          <w:b w:val="0"/>
          <w:color w:val="231F20"/>
          <w:w w:val="80"/>
        </w:rPr>
        <w:t>associated</w:t>
      </w:r>
      <w:r>
        <w:rPr>
          <w:b w:val="0"/>
          <w:color w:val="231F20"/>
          <w:spacing w:val="-30"/>
          <w:w w:val="80"/>
        </w:rPr>
        <w:t> </w:t>
      </w:r>
      <w:r>
        <w:rPr>
          <w:b w:val="0"/>
          <w:color w:val="231F20"/>
          <w:w w:val="80"/>
        </w:rPr>
        <w:t>with</w:t>
      </w:r>
      <w:r>
        <w:rPr>
          <w:b w:val="0"/>
          <w:color w:val="231F20"/>
          <w:spacing w:val="-30"/>
          <w:w w:val="80"/>
        </w:rPr>
        <w:t> </w:t>
      </w:r>
      <w:r>
        <w:rPr>
          <w:b w:val="0"/>
          <w:color w:val="231F20"/>
          <w:w w:val="80"/>
        </w:rPr>
        <w:t>hedges</w:t>
      </w:r>
      <w:r>
        <w:rPr>
          <w:b w:val="0"/>
          <w:color w:val="231F20"/>
          <w:spacing w:val="-30"/>
          <w:w w:val="80"/>
        </w:rPr>
        <w:t> </w:t>
      </w:r>
      <w:r>
        <w:rPr>
          <w:b w:val="0"/>
          <w:color w:val="231F20"/>
          <w:w w:val="80"/>
        </w:rPr>
        <w:t>designated</w:t>
      </w:r>
      <w:r>
        <w:rPr>
          <w:b w:val="0"/>
          <w:color w:val="231F20"/>
          <w:spacing w:val="-30"/>
          <w:w w:val="80"/>
        </w:rPr>
        <w:t> </w:t>
      </w:r>
      <w:r>
        <w:rPr>
          <w:b w:val="0"/>
          <w:color w:val="231F20"/>
          <w:w w:val="80"/>
        </w:rPr>
        <w:t>for future periods, and $24 million was ineffectiveness</w:t>
      </w:r>
      <w:r>
        <w:rPr>
          <w:b w:val="0"/>
          <w:color w:val="231F20"/>
          <w:spacing w:val="-14"/>
          <w:w w:val="80"/>
        </w:rPr>
        <w:t> </w:t>
      </w:r>
      <w:r>
        <w:rPr>
          <w:b w:val="0"/>
          <w:color w:val="231F20"/>
          <w:w w:val="80"/>
        </w:rPr>
        <w:t>and mark-to-market gains related to contracts that settled </w:t>
      </w:r>
      <w:r>
        <w:rPr>
          <w:b w:val="0"/>
          <w:color w:val="231F20"/>
          <w:w w:val="90"/>
        </w:rPr>
        <w:t>during 2005. For 2004, the Company recognized </w:t>
      </w:r>
      <w:r>
        <w:rPr>
          <w:b w:val="0"/>
          <w:color w:val="231F20"/>
          <w:w w:val="80"/>
        </w:rPr>
        <w:t>approximately</w:t>
      </w:r>
      <w:r>
        <w:rPr>
          <w:b w:val="0"/>
          <w:color w:val="231F20"/>
          <w:spacing w:val="-20"/>
          <w:w w:val="80"/>
        </w:rPr>
        <w:t> </w:t>
      </w:r>
      <w:r>
        <w:rPr>
          <w:b w:val="0"/>
          <w:color w:val="231F20"/>
          <w:w w:val="80"/>
        </w:rPr>
        <w:t>$24</w:t>
      </w:r>
      <w:r>
        <w:rPr>
          <w:b w:val="0"/>
          <w:color w:val="231F20"/>
          <w:spacing w:val="-19"/>
          <w:w w:val="80"/>
        </w:rPr>
        <w:t> </w:t>
      </w:r>
      <w:r>
        <w:rPr>
          <w:b w:val="0"/>
          <w:color w:val="231F20"/>
          <w:w w:val="80"/>
        </w:rPr>
        <w:t>million</w:t>
      </w:r>
      <w:r>
        <w:rPr>
          <w:b w:val="0"/>
          <w:color w:val="231F20"/>
          <w:spacing w:val="-19"/>
          <w:w w:val="80"/>
        </w:rPr>
        <w:t> </w:t>
      </w:r>
      <w:r>
        <w:rPr>
          <w:b w:val="0"/>
          <w:color w:val="231F20"/>
          <w:w w:val="80"/>
        </w:rPr>
        <w:t>of</w:t>
      </w:r>
      <w:r>
        <w:rPr>
          <w:b w:val="0"/>
          <w:color w:val="231F20"/>
          <w:spacing w:val="-19"/>
          <w:w w:val="80"/>
        </w:rPr>
        <w:t> </w:t>
      </w:r>
      <w:r>
        <w:rPr>
          <w:b w:val="0"/>
          <w:color w:val="231F20"/>
          <w:w w:val="80"/>
        </w:rPr>
        <w:t>expense</w:t>
      </w:r>
      <w:r>
        <w:rPr>
          <w:b w:val="0"/>
          <w:color w:val="231F20"/>
          <w:spacing w:val="-21"/>
          <w:w w:val="80"/>
        </w:rPr>
        <w:t> </w:t>
      </w:r>
      <w:r>
        <w:rPr>
          <w:b w:val="0"/>
          <w:color w:val="231F20"/>
          <w:w w:val="80"/>
        </w:rPr>
        <w:t>related</w:t>
      </w:r>
      <w:r>
        <w:rPr>
          <w:b w:val="0"/>
          <w:color w:val="231F20"/>
          <w:spacing w:val="-19"/>
          <w:w w:val="80"/>
        </w:rPr>
        <w:t> </w:t>
      </w:r>
      <w:r>
        <w:rPr>
          <w:b w:val="0"/>
          <w:color w:val="231F20"/>
          <w:w w:val="80"/>
        </w:rPr>
        <w:t>to</w:t>
      </w:r>
      <w:r>
        <w:rPr>
          <w:b w:val="0"/>
          <w:color w:val="231F20"/>
          <w:spacing w:val="-19"/>
          <w:w w:val="80"/>
        </w:rPr>
        <w:t> </w:t>
      </w:r>
      <w:r>
        <w:rPr>
          <w:b w:val="0"/>
          <w:color w:val="231F20"/>
          <w:w w:val="80"/>
        </w:rPr>
        <w:t>amounts excluded from the Company’s measurements of hedge </w:t>
      </w:r>
      <w:r>
        <w:rPr>
          <w:b w:val="0"/>
          <w:color w:val="231F20"/>
          <w:w w:val="85"/>
        </w:rPr>
        <w:t>effectiveness</w:t>
      </w:r>
      <w:r>
        <w:rPr>
          <w:b w:val="0"/>
          <w:color w:val="231F20"/>
          <w:spacing w:val="-24"/>
          <w:w w:val="85"/>
        </w:rPr>
        <w:t> </w:t>
      </w:r>
      <w:r>
        <w:rPr>
          <w:b w:val="0"/>
          <w:color w:val="231F20"/>
          <w:w w:val="85"/>
        </w:rPr>
        <w:t>and</w:t>
      </w:r>
      <w:r>
        <w:rPr>
          <w:b w:val="0"/>
          <w:color w:val="231F20"/>
          <w:spacing w:val="-24"/>
          <w:w w:val="85"/>
        </w:rPr>
        <w:t> </w:t>
      </w:r>
      <w:r>
        <w:rPr>
          <w:b w:val="0"/>
          <w:color w:val="231F20"/>
          <w:w w:val="85"/>
        </w:rPr>
        <w:t>$13</w:t>
      </w:r>
      <w:r>
        <w:rPr>
          <w:b w:val="0"/>
          <w:color w:val="231F20"/>
          <w:spacing w:val="-24"/>
          <w:w w:val="85"/>
        </w:rPr>
        <w:t> </w:t>
      </w:r>
      <w:r>
        <w:rPr>
          <w:b w:val="0"/>
          <w:color w:val="231F20"/>
          <w:w w:val="85"/>
        </w:rPr>
        <w:t>million</w:t>
      </w:r>
      <w:r>
        <w:rPr>
          <w:b w:val="0"/>
          <w:color w:val="231F20"/>
          <w:spacing w:val="-23"/>
          <w:w w:val="85"/>
        </w:rPr>
        <w:t> </w:t>
      </w:r>
      <w:r>
        <w:rPr>
          <w:b w:val="0"/>
          <w:color w:val="231F20"/>
          <w:w w:val="85"/>
        </w:rPr>
        <w:t>in</w:t>
      </w:r>
      <w:r>
        <w:rPr>
          <w:b w:val="0"/>
          <w:color w:val="231F20"/>
          <w:spacing w:val="-24"/>
          <w:w w:val="85"/>
        </w:rPr>
        <w:t> </w:t>
      </w:r>
      <w:r>
        <w:rPr>
          <w:b w:val="0"/>
          <w:color w:val="231F20"/>
          <w:w w:val="85"/>
        </w:rPr>
        <w:t>expense</w:t>
      </w:r>
      <w:r>
        <w:rPr>
          <w:b w:val="0"/>
          <w:color w:val="231F20"/>
          <w:spacing w:val="-24"/>
          <w:w w:val="85"/>
        </w:rPr>
        <w:t> </w:t>
      </w:r>
      <w:r>
        <w:rPr>
          <w:b w:val="0"/>
          <w:color w:val="231F20"/>
          <w:w w:val="85"/>
        </w:rPr>
        <w:t>related</w:t>
      </w:r>
      <w:r>
        <w:rPr>
          <w:b w:val="0"/>
          <w:color w:val="231F20"/>
          <w:spacing w:val="-24"/>
          <w:w w:val="85"/>
        </w:rPr>
        <w:t> </w:t>
      </w:r>
      <w:r>
        <w:rPr>
          <w:b w:val="0"/>
          <w:color w:val="231F20"/>
          <w:w w:val="85"/>
        </w:rPr>
        <w:t>to</w:t>
      </w:r>
      <w:r>
        <w:rPr>
          <w:b w:val="0"/>
          <w:color w:val="231F20"/>
          <w:spacing w:val="-23"/>
          <w:w w:val="85"/>
        </w:rPr>
        <w:t> </w:t>
      </w:r>
      <w:r>
        <w:rPr>
          <w:b w:val="0"/>
          <w:color w:val="231F20"/>
          <w:w w:val="85"/>
        </w:rPr>
        <w:t>the </w:t>
      </w:r>
      <w:r>
        <w:rPr>
          <w:b w:val="0"/>
          <w:color w:val="231F20"/>
          <w:w w:val="80"/>
        </w:rPr>
        <w:t>ineffectiveness</w:t>
      </w:r>
      <w:r>
        <w:rPr>
          <w:b w:val="0"/>
          <w:color w:val="231F20"/>
          <w:spacing w:val="-31"/>
          <w:w w:val="80"/>
        </w:rPr>
        <w:t> </w:t>
      </w:r>
      <w:r>
        <w:rPr>
          <w:b w:val="0"/>
          <w:color w:val="231F20"/>
          <w:w w:val="80"/>
        </w:rPr>
        <w:t>of</w:t>
      </w:r>
      <w:r>
        <w:rPr>
          <w:b w:val="0"/>
          <w:color w:val="231F20"/>
          <w:spacing w:val="-30"/>
          <w:w w:val="80"/>
        </w:rPr>
        <w:t> </w:t>
      </w:r>
      <w:r>
        <w:rPr>
          <w:b w:val="0"/>
          <w:color w:val="231F20"/>
          <w:w w:val="80"/>
        </w:rPr>
        <w:t>its</w:t>
      </w:r>
      <w:r>
        <w:rPr>
          <w:b w:val="0"/>
          <w:color w:val="231F20"/>
          <w:spacing w:val="-29"/>
          <w:w w:val="80"/>
        </w:rPr>
        <w:t> </w:t>
      </w:r>
      <w:r>
        <w:rPr>
          <w:b w:val="0"/>
          <w:color w:val="231F20"/>
          <w:w w:val="80"/>
        </w:rPr>
        <w:t>hedges</w:t>
      </w:r>
      <w:r>
        <w:rPr>
          <w:b w:val="0"/>
          <w:color w:val="231F20"/>
          <w:spacing w:val="-30"/>
          <w:w w:val="80"/>
        </w:rPr>
        <w:t> </w:t>
      </w:r>
      <w:r>
        <w:rPr>
          <w:b w:val="0"/>
          <w:color w:val="231F20"/>
          <w:w w:val="80"/>
        </w:rPr>
        <w:t>and</w:t>
      </w:r>
      <w:r>
        <w:rPr>
          <w:b w:val="0"/>
          <w:color w:val="231F20"/>
          <w:spacing w:val="-31"/>
          <w:w w:val="80"/>
        </w:rPr>
        <w:t> </w:t>
      </w:r>
      <w:r>
        <w:rPr>
          <w:b w:val="0"/>
          <w:color w:val="231F20"/>
          <w:w w:val="80"/>
        </w:rPr>
        <w:t>unrealized</w:t>
      </w:r>
      <w:r>
        <w:rPr>
          <w:b w:val="0"/>
          <w:color w:val="231F20"/>
          <w:spacing w:val="-31"/>
          <w:w w:val="80"/>
        </w:rPr>
        <w:t> </w:t>
      </w:r>
      <w:r>
        <w:rPr>
          <w:b w:val="0"/>
          <w:color w:val="231F20"/>
          <w:w w:val="80"/>
        </w:rPr>
        <w:t>mark-to-mar- </w:t>
      </w:r>
      <w:r>
        <w:rPr>
          <w:b w:val="0"/>
          <w:color w:val="231F20"/>
          <w:w w:val="90"/>
        </w:rPr>
        <w:t>ket changes in the fair value of certain derivative contracts.</w:t>
      </w:r>
    </w:p>
    <w:p>
      <w:pPr>
        <w:pStyle w:val="BodyText"/>
        <w:rPr>
          <w:b w:val="0"/>
        </w:rPr>
      </w:pPr>
    </w:p>
    <w:p>
      <w:pPr>
        <w:pStyle w:val="Heading4"/>
        <w:spacing w:before="123"/>
        <w:rPr>
          <w:i/>
        </w:rPr>
      </w:pPr>
      <w:r>
        <w:rPr>
          <w:i/>
          <w:color w:val="231F20"/>
          <w:w w:val="90"/>
        </w:rPr>
        <w:t>Income Taxes</w:t>
      </w:r>
    </w:p>
    <w:p>
      <w:pPr>
        <w:pStyle w:val="BodyText"/>
        <w:spacing w:line="244" w:lineRule="auto" w:before="186"/>
        <w:ind w:left="119" w:firstLine="400"/>
        <w:jc w:val="both"/>
        <w:rPr>
          <w:b w:val="0"/>
        </w:rPr>
      </w:pPr>
      <w:r>
        <w:rPr>
          <w:b w:val="0"/>
          <w:color w:val="231F20"/>
          <w:w w:val="85"/>
        </w:rPr>
        <w:t>The</w:t>
      </w:r>
      <w:r>
        <w:rPr>
          <w:b w:val="0"/>
          <w:color w:val="231F20"/>
          <w:spacing w:val="-29"/>
          <w:w w:val="85"/>
        </w:rPr>
        <w:t> </w:t>
      </w:r>
      <w:r>
        <w:rPr>
          <w:b w:val="0"/>
          <w:color w:val="231F20"/>
          <w:w w:val="85"/>
        </w:rPr>
        <w:t>provision</w:t>
      </w:r>
      <w:r>
        <w:rPr>
          <w:b w:val="0"/>
          <w:color w:val="231F20"/>
          <w:spacing w:val="-29"/>
          <w:w w:val="85"/>
        </w:rPr>
        <w:t> </w:t>
      </w:r>
      <w:r>
        <w:rPr>
          <w:b w:val="0"/>
          <w:color w:val="231F20"/>
          <w:w w:val="85"/>
        </w:rPr>
        <w:t>for</w:t>
      </w:r>
      <w:r>
        <w:rPr>
          <w:b w:val="0"/>
          <w:color w:val="231F20"/>
          <w:spacing w:val="-28"/>
          <w:w w:val="85"/>
        </w:rPr>
        <w:t> </w:t>
      </w:r>
      <w:r>
        <w:rPr>
          <w:b w:val="0"/>
          <w:color w:val="231F20"/>
          <w:w w:val="85"/>
        </w:rPr>
        <w:t>income</w:t>
      </w:r>
      <w:r>
        <w:rPr>
          <w:b w:val="0"/>
          <w:color w:val="231F20"/>
          <w:spacing w:val="-29"/>
          <w:w w:val="85"/>
        </w:rPr>
        <w:t> </w:t>
      </w:r>
      <w:r>
        <w:rPr>
          <w:b w:val="0"/>
          <w:color w:val="231F20"/>
          <w:w w:val="85"/>
        </w:rPr>
        <w:t>taxes,</w:t>
      </w:r>
      <w:r>
        <w:rPr>
          <w:b w:val="0"/>
          <w:color w:val="231F20"/>
          <w:spacing w:val="-29"/>
          <w:w w:val="85"/>
        </w:rPr>
        <w:t> </w:t>
      </w:r>
      <w:r>
        <w:rPr>
          <w:b w:val="0"/>
          <w:color w:val="231F20"/>
          <w:w w:val="85"/>
        </w:rPr>
        <w:t>as</w:t>
      </w:r>
      <w:r>
        <w:rPr>
          <w:b w:val="0"/>
          <w:color w:val="231F20"/>
          <w:spacing w:val="-28"/>
          <w:w w:val="85"/>
        </w:rPr>
        <w:t> </w:t>
      </w:r>
      <w:r>
        <w:rPr>
          <w:b w:val="0"/>
          <w:color w:val="231F20"/>
          <w:w w:val="85"/>
        </w:rPr>
        <w:t>a</w:t>
      </w:r>
      <w:r>
        <w:rPr>
          <w:b w:val="0"/>
          <w:color w:val="231F20"/>
          <w:spacing w:val="-28"/>
          <w:w w:val="85"/>
        </w:rPr>
        <w:t> </w:t>
      </w:r>
      <w:r>
        <w:rPr>
          <w:b w:val="0"/>
          <w:color w:val="231F20"/>
          <w:w w:val="85"/>
        </w:rPr>
        <w:t>percentage</w:t>
      </w:r>
      <w:r>
        <w:rPr>
          <w:b w:val="0"/>
          <w:color w:val="231F20"/>
          <w:spacing w:val="-30"/>
          <w:w w:val="85"/>
        </w:rPr>
        <w:t> </w:t>
      </w:r>
      <w:r>
        <w:rPr>
          <w:b w:val="0"/>
          <w:color w:val="231F20"/>
          <w:w w:val="85"/>
        </w:rPr>
        <w:t>of income</w:t>
      </w:r>
      <w:r>
        <w:rPr>
          <w:b w:val="0"/>
          <w:color w:val="231F20"/>
          <w:spacing w:val="-30"/>
          <w:w w:val="85"/>
        </w:rPr>
        <w:t> </w:t>
      </w:r>
      <w:r>
        <w:rPr>
          <w:b w:val="0"/>
          <w:color w:val="231F20"/>
          <w:w w:val="85"/>
        </w:rPr>
        <w:t>before</w:t>
      </w:r>
      <w:r>
        <w:rPr>
          <w:b w:val="0"/>
          <w:color w:val="231F20"/>
          <w:spacing w:val="-30"/>
          <w:w w:val="85"/>
        </w:rPr>
        <w:t> </w:t>
      </w:r>
      <w:r>
        <w:rPr>
          <w:b w:val="0"/>
          <w:color w:val="231F20"/>
          <w:w w:val="85"/>
        </w:rPr>
        <w:t>taxes,</w:t>
      </w:r>
      <w:r>
        <w:rPr>
          <w:b w:val="0"/>
          <w:color w:val="231F20"/>
          <w:spacing w:val="-30"/>
          <w:w w:val="85"/>
        </w:rPr>
        <w:t> </w:t>
      </w:r>
      <w:r>
        <w:rPr>
          <w:b w:val="0"/>
          <w:color w:val="231F20"/>
          <w:w w:val="85"/>
        </w:rPr>
        <w:t>increased</w:t>
      </w:r>
      <w:r>
        <w:rPr>
          <w:b w:val="0"/>
          <w:color w:val="231F20"/>
          <w:spacing w:val="-30"/>
          <w:w w:val="85"/>
        </w:rPr>
        <w:t> </w:t>
      </w:r>
      <w:r>
        <w:rPr>
          <w:b w:val="0"/>
          <w:color w:val="231F20"/>
          <w:w w:val="85"/>
        </w:rPr>
        <w:t>to</w:t>
      </w:r>
      <w:r>
        <w:rPr>
          <w:b w:val="0"/>
          <w:color w:val="231F20"/>
          <w:spacing w:val="-29"/>
          <w:w w:val="85"/>
        </w:rPr>
        <w:t> </w:t>
      </w:r>
      <w:r>
        <w:rPr>
          <w:b w:val="0"/>
          <w:color w:val="231F20"/>
          <w:w w:val="85"/>
        </w:rPr>
        <w:t>37.9</w:t>
      </w:r>
      <w:r>
        <w:rPr>
          <w:b w:val="0"/>
          <w:color w:val="231F20"/>
          <w:spacing w:val="-30"/>
          <w:w w:val="85"/>
        </w:rPr>
        <w:t> </w:t>
      </w:r>
      <w:r>
        <w:rPr>
          <w:b w:val="0"/>
          <w:color w:val="231F20"/>
          <w:w w:val="85"/>
        </w:rPr>
        <w:t>percent</w:t>
      </w:r>
      <w:r>
        <w:rPr>
          <w:b w:val="0"/>
          <w:color w:val="231F20"/>
          <w:spacing w:val="-31"/>
          <w:w w:val="85"/>
        </w:rPr>
        <w:t> </w:t>
      </w:r>
      <w:r>
        <w:rPr>
          <w:b w:val="0"/>
          <w:color w:val="231F20"/>
          <w:w w:val="85"/>
        </w:rPr>
        <w:t>in</w:t>
      </w:r>
      <w:r>
        <w:rPr>
          <w:b w:val="0"/>
          <w:color w:val="231F20"/>
          <w:spacing w:val="-30"/>
          <w:w w:val="85"/>
        </w:rPr>
        <w:t> </w:t>
      </w:r>
      <w:r>
        <w:rPr>
          <w:b w:val="0"/>
          <w:color w:val="231F20"/>
          <w:w w:val="85"/>
        </w:rPr>
        <w:t>2005 from</w:t>
      </w:r>
      <w:r>
        <w:rPr>
          <w:b w:val="0"/>
          <w:color w:val="231F20"/>
          <w:spacing w:val="-35"/>
          <w:w w:val="85"/>
        </w:rPr>
        <w:t> </w:t>
      </w:r>
      <w:r>
        <w:rPr>
          <w:b w:val="0"/>
          <w:color w:val="231F20"/>
          <w:w w:val="85"/>
        </w:rPr>
        <w:t>36.5</w:t>
      </w:r>
      <w:r>
        <w:rPr>
          <w:b w:val="0"/>
          <w:color w:val="231F20"/>
          <w:spacing w:val="-35"/>
          <w:w w:val="85"/>
        </w:rPr>
        <w:t> </w:t>
      </w:r>
      <w:r>
        <w:rPr>
          <w:b w:val="0"/>
          <w:color w:val="231F20"/>
          <w:w w:val="85"/>
        </w:rPr>
        <w:t>percent</w:t>
      </w:r>
      <w:r>
        <w:rPr>
          <w:b w:val="0"/>
          <w:color w:val="231F20"/>
          <w:spacing w:val="-36"/>
          <w:w w:val="85"/>
        </w:rPr>
        <w:t> </w:t>
      </w:r>
      <w:r>
        <w:rPr>
          <w:b w:val="0"/>
          <w:color w:val="231F20"/>
          <w:w w:val="85"/>
        </w:rPr>
        <w:t>in</w:t>
      </w:r>
      <w:r>
        <w:rPr>
          <w:b w:val="0"/>
          <w:color w:val="231F20"/>
          <w:spacing w:val="-35"/>
          <w:w w:val="85"/>
        </w:rPr>
        <w:t> </w:t>
      </w:r>
      <w:r>
        <w:rPr>
          <w:b w:val="0"/>
          <w:color w:val="231F20"/>
          <w:w w:val="85"/>
        </w:rPr>
        <w:t>2004.</w:t>
      </w:r>
      <w:r>
        <w:rPr>
          <w:b w:val="0"/>
          <w:color w:val="231F20"/>
          <w:spacing w:val="-36"/>
          <w:w w:val="85"/>
        </w:rPr>
        <w:t> </w:t>
      </w:r>
      <w:r>
        <w:rPr>
          <w:b w:val="0"/>
          <w:color w:val="231F20"/>
          <w:w w:val="85"/>
        </w:rPr>
        <w:t>The</w:t>
      </w:r>
      <w:r>
        <w:rPr>
          <w:b w:val="0"/>
          <w:color w:val="231F20"/>
          <w:spacing w:val="-36"/>
          <w:w w:val="85"/>
        </w:rPr>
        <w:t> </w:t>
      </w:r>
      <w:r>
        <w:rPr>
          <w:b w:val="0"/>
          <w:color w:val="231F20"/>
          <w:w w:val="85"/>
        </w:rPr>
        <w:t>2004</w:t>
      </w:r>
      <w:r>
        <w:rPr>
          <w:b w:val="0"/>
          <w:color w:val="231F20"/>
          <w:spacing w:val="-35"/>
          <w:w w:val="85"/>
        </w:rPr>
        <w:t> </w:t>
      </w:r>
      <w:r>
        <w:rPr>
          <w:b w:val="0"/>
          <w:color w:val="231F20"/>
          <w:w w:val="85"/>
        </w:rPr>
        <w:t>rate</w:t>
      </w:r>
      <w:r>
        <w:rPr>
          <w:b w:val="0"/>
          <w:color w:val="231F20"/>
          <w:spacing w:val="-36"/>
          <w:w w:val="85"/>
        </w:rPr>
        <w:t> </w:t>
      </w:r>
      <w:r>
        <w:rPr>
          <w:b w:val="0"/>
          <w:color w:val="231F20"/>
          <w:w w:val="85"/>
        </w:rPr>
        <w:t>was</w:t>
      </w:r>
      <w:r>
        <w:rPr>
          <w:b w:val="0"/>
          <w:color w:val="231F20"/>
          <w:spacing w:val="-36"/>
          <w:w w:val="85"/>
        </w:rPr>
        <w:t> </w:t>
      </w:r>
      <w:r>
        <w:rPr>
          <w:b w:val="0"/>
          <w:color w:val="231F20"/>
          <w:w w:val="85"/>
        </w:rPr>
        <w:t>favorably</w:t>
      </w:r>
      <w:r>
        <w:rPr>
          <w:b w:val="0"/>
          <w:color w:val="231F20"/>
          <w:w w:val="77"/>
        </w:rPr>
        <w:t> </w:t>
      </w:r>
      <w:r>
        <w:rPr>
          <w:b w:val="0"/>
          <w:color w:val="231F20"/>
          <w:w w:val="80"/>
        </w:rPr>
        <w:t>impacted</w:t>
      </w:r>
      <w:r>
        <w:rPr>
          <w:b w:val="0"/>
          <w:color w:val="231F20"/>
          <w:spacing w:val="-9"/>
          <w:w w:val="80"/>
        </w:rPr>
        <w:t> </w:t>
      </w:r>
      <w:r>
        <w:rPr>
          <w:b w:val="0"/>
          <w:color w:val="231F20"/>
          <w:w w:val="80"/>
        </w:rPr>
        <w:t>by</w:t>
      </w:r>
      <w:r>
        <w:rPr>
          <w:b w:val="0"/>
          <w:color w:val="231F20"/>
          <w:spacing w:val="-9"/>
          <w:w w:val="80"/>
        </w:rPr>
        <w:t> </w:t>
      </w:r>
      <w:r>
        <w:rPr>
          <w:b w:val="0"/>
          <w:color w:val="231F20"/>
          <w:w w:val="80"/>
        </w:rPr>
        <w:t>an</w:t>
      </w:r>
      <w:r>
        <w:rPr>
          <w:b w:val="0"/>
          <w:color w:val="231F20"/>
          <w:spacing w:val="-9"/>
          <w:w w:val="80"/>
        </w:rPr>
        <w:t> </w:t>
      </w:r>
      <w:r>
        <w:rPr>
          <w:b w:val="0"/>
          <w:color w:val="231F20"/>
          <w:w w:val="80"/>
        </w:rPr>
        <w:t>adjustment</w:t>
      </w:r>
      <w:r>
        <w:rPr>
          <w:b w:val="0"/>
          <w:color w:val="231F20"/>
          <w:spacing w:val="-9"/>
          <w:w w:val="80"/>
        </w:rPr>
        <w:t> </w:t>
      </w:r>
      <w:r>
        <w:rPr>
          <w:b w:val="0"/>
          <w:color w:val="231F20"/>
          <w:w w:val="80"/>
        </w:rPr>
        <w:t>related</w:t>
      </w:r>
      <w:r>
        <w:rPr>
          <w:b w:val="0"/>
          <w:color w:val="231F20"/>
          <w:spacing w:val="-9"/>
          <w:w w:val="80"/>
        </w:rPr>
        <w:t> </w:t>
      </w:r>
      <w:r>
        <w:rPr>
          <w:b w:val="0"/>
          <w:color w:val="231F20"/>
          <w:w w:val="80"/>
        </w:rPr>
        <w:t>to</w:t>
      </w:r>
      <w:r>
        <w:rPr>
          <w:b w:val="0"/>
          <w:color w:val="231F20"/>
          <w:spacing w:val="-8"/>
          <w:w w:val="80"/>
        </w:rPr>
        <w:t> </w:t>
      </w:r>
      <w:r>
        <w:rPr>
          <w:b w:val="0"/>
          <w:color w:val="231F20"/>
          <w:w w:val="80"/>
        </w:rPr>
        <w:t>the</w:t>
      </w:r>
      <w:r>
        <w:rPr>
          <w:b w:val="0"/>
          <w:color w:val="231F20"/>
          <w:spacing w:val="-8"/>
          <w:w w:val="80"/>
        </w:rPr>
        <w:t> </w:t>
      </w:r>
      <w:r>
        <w:rPr>
          <w:b w:val="0"/>
          <w:color w:val="231F20"/>
          <w:w w:val="80"/>
        </w:rPr>
        <w:t>ultimate</w:t>
      </w:r>
      <w:r>
        <w:rPr>
          <w:b w:val="0"/>
          <w:color w:val="231F20"/>
          <w:spacing w:val="-9"/>
          <w:w w:val="80"/>
        </w:rPr>
        <w:t> </w:t>
      </w:r>
      <w:r>
        <w:rPr>
          <w:b w:val="0"/>
          <w:color w:val="231F20"/>
          <w:w w:val="80"/>
        </w:rPr>
        <w:t>reso- lution</w:t>
      </w:r>
      <w:r>
        <w:rPr>
          <w:b w:val="0"/>
          <w:color w:val="231F20"/>
          <w:spacing w:val="-14"/>
          <w:w w:val="80"/>
        </w:rPr>
        <w:t> </w:t>
      </w:r>
      <w:r>
        <w:rPr>
          <w:b w:val="0"/>
          <w:color w:val="231F20"/>
          <w:w w:val="80"/>
        </w:rPr>
        <w:t>of</w:t>
      </w:r>
      <w:r>
        <w:rPr>
          <w:b w:val="0"/>
          <w:color w:val="231F20"/>
          <w:spacing w:val="-14"/>
          <w:w w:val="80"/>
        </w:rPr>
        <w:t> </w:t>
      </w:r>
      <w:r>
        <w:rPr>
          <w:b w:val="0"/>
          <w:color w:val="231F20"/>
          <w:w w:val="80"/>
        </w:rPr>
        <w:t>an</w:t>
      </w:r>
      <w:r>
        <w:rPr>
          <w:b w:val="0"/>
          <w:color w:val="231F20"/>
          <w:spacing w:val="-14"/>
          <w:w w:val="80"/>
        </w:rPr>
        <w:t> </w:t>
      </w:r>
      <w:r>
        <w:rPr>
          <w:b w:val="0"/>
          <w:color w:val="231F20"/>
          <w:w w:val="80"/>
        </w:rPr>
        <w:t>airline</w:t>
      </w:r>
      <w:r>
        <w:rPr>
          <w:b w:val="0"/>
          <w:color w:val="231F20"/>
          <w:spacing w:val="-14"/>
          <w:w w:val="80"/>
        </w:rPr>
        <w:t> </w:t>
      </w:r>
      <w:r>
        <w:rPr>
          <w:b w:val="0"/>
          <w:color w:val="231F20"/>
          <w:w w:val="80"/>
        </w:rPr>
        <w:t>industry-wide</w:t>
      </w:r>
      <w:r>
        <w:rPr>
          <w:b w:val="0"/>
          <w:color w:val="231F20"/>
          <w:spacing w:val="-14"/>
          <w:w w:val="80"/>
        </w:rPr>
        <w:t> </w:t>
      </w:r>
      <w:r>
        <w:rPr>
          <w:b w:val="0"/>
          <w:color w:val="231F20"/>
          <w:w w:val="80"/>
        </w:rPr>
        <w:t>issue</w:t>
      </w:r>
      <w:r>
        <w:rPr>
          <w:b w:val="0"/>
          <w:color w:val="231F20"/>
          <w:spacing w:val="-13"/>
          <w:w w:val="80"/>
        </w:rPr>
        <w:t> </w:t>
      </w:r>
      <w:r>
        <w:rPr>
          <w:b w:val="0"/>
          <w:color w:val="231F20"/>
          <w:w w:val="80"/>
        </w:rPr>
        <w:t>regarding</w:t>
      </w:r>
      <w:r>
        <w:rPr>
          <w:b w:val="0"/>
          <w:color w:val="231F20"/>
          <w:spacing w:val="-15"/>
          <w:w w:val="80"/>
        </w:rPr>
        <w:t> </w:t>
      </w:r>
      <w:r>
        <w:rPr>
          <w:b w:val="0"/>
          <w:color w:val="231F20"/>
          <w:w w:val="80"/>
        </w:rPr>
        <w:t>the</w:t>
      </w:r>
      <w:r>
        <w:rPr>
          <w:b w:val="0"/>
          <w:color w:val="231F20"/>
          <w:spacing w:val="-14"/>
          <w:w w:val="80"/>
        </w:rPr>
        <w:t> </w:t>
      </w:r>
      <w:r>
        <w:rPr>
          <w:b w:val="0"/>
          <w:color w:val="231F20"/>
          <w:w w:val="80"/>
        </w:rPr>
        <w:t>tax treatment of certain aircraft engine maintenance costs, and lower state income</w:t>
      </w:r>
      <w:r>
        <w:rPr>
          <w:b w:val="0"/>
          <w:color w:val="231F20"/>
          <w:spacing w:val="-37"/>
          <w:w w:val="80"/>
        </w:rPr>
        <w:t> </w:t>
      </w:r>
      <w:r>
        <w:rPr>
          <w:b w:val="0"/>
          <w:color w:val="231F20"/>
          <w:w w:val="80"/>
        </w:rPr>
        <w:t>taxes.</w:t>
      </w:r>
    </w:p>
    <w:p>
      <w:pPr>
        <w:pStyle w:val="BodyText"/>
        <w:spacing w:before="4"/>
        <w:rPr>
          <w:b w:val="0"/>
          <w:sz w:val="21"/>
        </w:rPr>
      </w:pPr>
      <w:r>
        <w:rPr/>
        <w:br w:type="column"/>
      </w:r>
      <w:r>
        <w:rPr>
          <w:b w:val="0"/>
          <w:sz w:val="21"/>
        </w:rPr>
      </w:r>
    </w:p>
    <w:p>
      <w:pPr>
        <w:pStyle w:val="Heading3"/>
        <w:jc w:val="both"/>
      </w:pPr>
      <w:bookmarkStart w:name="_TOC_250015" w:id="33"/>
      <w:bookmarkEnd w:id="33"/>
      <w:r>
        <w:rPr>
          <w:color w:val="231F20"/>
          <w:w w:val="95"/>
        </w:rPr>
        <w:t>Liquidity and Capital Resources</w:t>
      </w:r>
    </w:p>
    <w:p>
      <w:pPr>
        <w:pStyle w:val="BodyText"/>
        <w:spacing w:before="7"/>
        <w:rPr>
          <w:rFonts w:ascii="Times New Roman"/>
          <w:b/>
          <w:sz w:val="17"/>
        </w:rPr>
      </w:pPr>
    </w:p>
    <w:p>
      <w:pPr>
        <w:pStyle w:val="BodyText"/>
        <w:spacing w:before="1"/>
        <w:ind w:left="519"/>
        <w:rPr>
          <w:b w:val="0"/>
        </w:rPr>
      </w:pPr>
      <w:r>
        <w:rPr>
          <w:b w:val="0"/>
          <w:color w:val="231F20"/>
          <w:w w:val="90"/>
        </w:rPr>
        <w:t>Net cash provided by operating activities was</w:t>
      </w:r>
    </w:p>
    <w:p>
      <w:pPr>
        <w:pStyle w:val="BodyText"/>
        <w:spacing w:line="244" w:lineRule="auto" w:before="5"/>
        <w:ind w:left="119" w:right="195"/>
        <w:jc w:val="both"/>
        <w:rPr>
          <w:b w:val="0"/>
        </w:rPr>
      </w:pPr>
      <w:r>
        <w:rPr>
          <w:b w:val="0"/>
          <w:color w:val="231F20"/>
          <w:w w:val="85"/>
        </w:rPr>
        <w:t>$1.4</w:t>
      </w:r>
      <w:r>
        <w:rPr>
          <w:b w:val="0"/>
          <w:color w:val="231F20"/>
          <w:spacing w:val="-16"/>
          <w:w w:val="85"/>
        </w:rPr>
        <w:t> </w:t>
      </w:r>
      <w:r>
        <w:rPr>
          <w:b w:val="0"/>
          <w:color w:val="231F20"/>
          <w:w w:val="85"/>
        </w:rPr>
        <w:t>billion</w:t>
      </w:r>
      <w:r>
        <w:rPr>
          <w:b w:val="0"/>
          <w:color w:val="231F20"/>
          <w:spacing w:val="-17"/>
          <w:w w:val="85"/>
        </w:rPr>
        <w:t> </w:t>
      </w:r>
      <w:r>
        <w:rPr>
          <w:b w:val="0"/>
          <w:color w:val="231F20"/>
          <w:w w:val="85"/>
        </w:rPr>
        <w:t>in</w:t>
      </w:r>
      <w:r>
        <w:rPr>
          <w:b w:val="0"/>
          <w:color w:val="231F20"/>
          <w:spacing w:val="-16"/>
          <w:w w:val="85"/>
        </w:rPr>
        <w:t> </w:t>
      </w:r>
      <w:r>
        <w:rPr>
          <w:b w:val="0"/>
          <w:color w:val="231F20"/>
          <w:w w:val="85"/>
        </w:rPr>
        <w:t>2006</w:t>
      </w:r>
      <w:r>
        <w:rPr>
          <w:b w:val="0"/>
          <w:color w:val="231F20"/>
          <w:spacing w:val="-17"/>
          <w:w w:val="85"/>
        </w:rPr>
        <w:t> </w:t>
      </w:r>
      <w:r>
        <w:rPr>
          <w:b w:val="0"/>
          <w:color w:val="231F20"/>
          <w:w w:val="85"/>
        </w:rPr>
        <w:t>compared</w:t>
      </w:r>
      <w:r>
        <w:rPr>
          <w:b w:val="0"/>
          <w:color w:val="231F20"/>
          <w:spacing w:val="-18"/>
          <w:w w:val="85"/>
        </w:rPr>
        <w:t> </w:t>
      </w:r>
      <w:r>
        <w:rPr>
          <w:b w:val="0"/>
          <w:color w:val="231F20"/>
          <w:w w:val="85"/>
        </w:rPr>
        <w:t>to</w:t>
      </w:r>
      <w:r>
        <w:rPr>
          <w:b w:val="0"/>
          <w:color w:val="231F20"/>
          <w:spacing w:val="-17"/>
          <w:w w:val="85"/>
        </w:rPr>
        <w:t> </w:t>
      </w:r>
      <w:r>
        <w:rPr>
          <w:b w:val="0"/>
          <w:color w:val="231F20"/>
          <w:w w:val="85"/>
        </w:rPr>
        <w:t>$2.1</w:t>
      </w:r>
      <w:r>
        <w:rPr>
          <w:b w:val="0"/>
          <w:color w:val="231F20"/>
          <w:spacing w:val="-16"/>
          <w:w w:val="85"/>
        </w:rPr>
        <w:t> </w:t>
      </w:r>
      <w:r>
        <w:rPr>
          <w:b w:val="0"/>
          <w:color w:val="231F20"/>
          <w:w w:val="85"/>
        </w:rPr>
        <w:t>billion</w:t>
      </w:r>
      <w:r>
        <w:rPr>
          <w:b w:val="0"/>
          <w:color w:val="231F20"/>
          <w:spacing w:val="-17"/>
          <w:w w:val="85"/>
        </w:rPr>
        <w:t> </w:t>
      </w:r>
      <w:r>
        <w:rPr>
          <w:b w:val="0"/>
          <w:color w:val="231F20"/>
          <w:w w:val="85"/>
        </w:rPr>
        <w:t>in</w:t>
      </w:r>
      <w:r>
        <w:rPr>
          <w:b w:val="0"/>
          <w:color w:val="231F20"/>
          <w:spacing w:val="-17"/>
          <w:w w:val="85"/>
        </w:rPr>
        <w:t> </w:t>
      </w:r>
      <w:r>
        <w:rPr>
          <w:b w:val="0"/>
          <w:color w:val="231F20"/>
          <w:w w:val="85"/>
        </w:rPr>
        <w:t>2005. For</w:t>
      </w:r>
      <w:r>
        <w:rPr>
          <w:b w:val="0"/>
          <w:color w:val="231F20"/>
          <w:spacing w:val="-31"/>
          <w:w w:val="85"/>
        </w:rPr>
        <w:t> </w:t>
      </w:r>
      <w:r>
        <w:rPr>
          <w:b w:val="0"/>
          <w:color w:val="231F20"/>
          <w:w w:val="85"/>
        </w:rPr>
        <w:t>the</w:t>
      </w:r>
      <w:r>
        <w:rPr>
          <w:b w:val="0"/>
          <w:color w:val="231F20"/>
          <w:spacing w:val="-32"/>
          <w:w w:val="85"/>
        </w:rPr>
        <w:t> </w:t>
      </w:r>
      <w:r>
        <w:rPr>
          <w:b w:val="0"/>
          <w:color w:val="231F20"/>
          <w:w w:val="85"/>
        </w:rPr>
        <w:t>Company,</w:t>
      </w:r>
      <w:r>
        <w:rPr>
          <w:b w:val="0"/>
          <w:color w:val="231F20"/>
          <w:spacing w:val="-33"/>
          <w:w w:val="85"/>
        </w:rPr>
        <w:t> </w:t>
      </w:r>
      <w:r>
        <w:rPr>
          <w:b w:val="0"/>
          <w:color w:val="231F20"/>
          <w:w w:val="85"/>
        </w:rPr>
        <w:t>operating</w:t>
      </w:r>
      <w:r>
        <w:rPr>
          <w:b w:val="0"/>
          <w:color w:val="231F20"/>
          <w:spacing w:val="-32"/>
          <w:w w:val="85"/>
        </w:rPr>
        <w:t> </w:t>
      </w:r>
      <w:r>
        <w:rPr>
          <w:b w:val="0"/>
          <w:color w:val="231F20"/>
          <w:w w:val="85"/>
        </w:rPr>
        <w:t>cash</w:t>
      </w:r>
      <w:r>
        <w:rPr>
          <w:b w:val="0"/>
          <w:color w:val="231F20"/>
          <w:spacing w:val="-32"/>
          <w:w w:val="85"/>
        </w:rPr>
        <w:t> </w:t>
      </w:r>
      <w:r>
        <w:rPr>
          <w:b w:val="0"/>
          <w:color w:val="231F20"/>
          <w:w w:val="85"/>
        </w:rPr>
        <w:t>inflows</w:t>
      </w:r>
      <w:r>
        <w:rPr>
          <w:b w:val="0"/>
          <w:color w:val="231F20"/>
          <w:spacing w:val="-32"/>
          <w:w w:val="85"/>
        </w:rPr>
        <w:t> </w:t>
      </w:r>
      <w:r>
        <w:rPr>
          <w:b w:val="0"/>
          <w:color w:val="231F20"/>
          <w:w w:val="85"/>
        </w:rPr>
        <w:t>primarily</w:t>
      </w:r>
      <w:r>
        <w:rPr>
          <w:b w:val="0"/>
          <w:color w:val="231F20"/>
          <w:spacing w:val="-32"/>
          <w:w w:val="85"/>
        </w:rPr>
        <w:t> </w:t>
      </w:r>
      <w:r>
        <w:rPr>
          <w:b w:val="0"/>
          <w:color w:val="231F20"/>
          <w:w w:val="85"/>
        </w:rPr>
        <w:t>are </w:t>
      </w:r>
      <w:r>
        <w:rPr>
          <w:b w:val="0"/>
          <w:color w:val="231F20"/>
          <w:w w:val="80"/>
        </w:rPr>
        <w:t>derived</w:t>
      </w:r>
      <w:r>
        <w:rPr>
          <w:b w:val="0"/>
          <w:color w:val="231F20"/>
          <w:spacing w:val="-18"/>
          <w:w w:val="80"/>
        </w:rPr>
        <w:t> </w:t>
      </w:r>
      <w:r>
        <w:rPr>
          <w:b w:val="0"/>
          <w:color w:val="231F20"/>
          <w:w w:val="80"/>
        </w:rPr>
        <w:t>from</w:t>
      </w:r>
      <w:r>
        <w:rPr>
          <w:b w:val="0"/>
          <w:color w:val="231F20"/>
          <w:spacing w:val="-16"/>
          <w:w w:val="80"/>
        </w:rPr>
        <w:t> </w:t>
      </w:r>
      <w:r>
        <w:rPr>
          <w:b w:val="0"/>
          <w:color w:val="231F20"/>
          <w:w w:val="80"/>
        </w:rPr>
        <w:t>providing</w:t>
      </w:r>
      <w:r>
        <w:rPr>
          <w:b w:val="0"/>
          <w:color w:val="231F20"/>
          <w:spacing w:val="-17"/>
          <w:w w:val="80"/>
        </w:rPr>
        <w:t> </w:t>
      </w:r>
      <w:r>
        <w:rPr>
          <w:b w:val="0"/>
          <w:color w:val="231F20"/>
          <w:w w:val="80"/>
        </w:rPr>
        <w:t>air</w:t>
      </w:r>
      <w:r>
        <w:rPr>
          <w:b w:val="0"/>
          <w:color w:val="231F20"/>
          <w:spacing w:val="-16"/>
          <w:w w:val="80"/>
        </w:rPr>
        <w:t> </w:t>
      </w:r>
      <w:r>
        <w:rPr>
          <w:b w:val="0"/>
          <w:color w:val="231F20"/>
          <w:w w:val="80"/>
        </w:rPr>
        <w:t>transportation</w:t>
      </w:r>
      <w:r>
        <w:rPr>
          <w:b w:val="0"/>
          <w:color w:val="231F20"/>
          <w:spacing w:val="-16"/>
          <w:w w:val="80"/>
        </w:rPr>
        <w:t> </w:t>
      </w:r>
      <w:r>
        <w:rPr>
          <w:b w:val="0"/>
          <w:color w:val="231F20"/>
          <w:w w:val="80"/>
        </w:rPr>
        <w:t>for</w:t>
      </w:r>
      <w:r>
        <w:rPr>
          <w:b w:val="0"/>
          <w:color w:val="231F20"/>
          <w:spacing w:val="-16"/>
          <w:w w:val="80"/>
        </w:rPr>
        <w:t> </w:t>
      </w:r>
      <w:r>
        <w:rPr>
          <w:b w:val="0"/>
          <w:color w:val="231F20"/>
          <w:w w:val="80"/>
        </w:rPr>
        <w:t>Customers. The</w:t>
      </w:r>
      <w:r>
        <w:rPr>
          <w:b w:val="0"/>
          <w:color w:val="231F20"/>
          <w:spacing w:val="-25"/>
          <w:w w:val="80"/>
        </w:rPr>
        <w:t> </w:t>
      </w:r>
      <w:r>
        <w:rPr>
          <w:b w:val="0"/>
          <w:color w:val="231F20"/>
          <w:w w:val="80"/>
        </w:rPr>
        <w:t>vast</w:t>
      </w:r>
      <w:r>
        <w:rPr>
          <w:b w:val="0"/>
          <w:color w:val="231F20"/>
          <w:spacing w:val="-24"/>
          <w:w w:val="80"/>
        </w:rPr>
        <w:t> </w:t>
      </w:r>
      <w:r>
        <w:rPr>
          <w:b w:val="0"/>
          <w:color w:val="231F20"/>
          <w:w w:val="80"/>
        </w:rPr>
        <w:t>majority</w:t>
      </w:r>
      <w:r>
        <w:rPr>
          <w:b w:val="0"/>
          <w:color w:val="231F20"/>
          <w:spacing w:val="-24"/>
          <w:w w:val="80"/>
        </w:rPr>
        <w:t> </w:t>
      </w:r>
      <w:r>
        <w:rPr>
          <w:b w:val="0"/>
          <w:color w:val="231F20"/>
          <w:w w:val="80"/>
        </w:rPr>
        <w:t>of</w:t>
      </w:r>
      <w:r>
        <w:rPr>
          <w:b w:val="0"/>
          <w:color w:val="231F20"/>
          <w:spacing w:val="-24"/>
          <w:w w:val="80"/>
        </w:rPr>
        <w:t> </w:t>
      </w:r>
      <w:r>
        <w:rPr>
          <w:b w:val="0"/>
          <w:color w:val="231F20"/>
          <w:w w:val="80"/>
        </w:rPr>
        <w:t>tickets</w:t>
      </w:r>
      <w:r>
        <w:rPr>
          <w:b w:val="0"/>
          <w:color w:val="231F20"/>
          <w:spacing w:val="-24"/>
          <w:w w:val="80"/>
        </w:rPr>
        <w:t> </w:t>
      </w:r>
      <w:r>
        <w:rPr>
          <w:b w:val="0"/>
          <w:color w:val="231F20"/>
          <w:w w:val="80"/>
        </w:rPr>
        <w:t>are</w:t>
      </w:r>
      <w:r>
        <w:rPr>
          <w:b w:val="0"/>
          <w:color w:val="231F20"/>
          <w:spacing w:val="-24"/>
          <w:w w:val="80"/>
        </w:rPr>
        <w:t> </w:t>
      </w:r>
      <w:r>
        <w:rPr>
          <w:b w:val="0"/>
          <w:color w:val="231F20"/>
          <w:w w:val="80"/>
        </w:rPr>
        <w:t>purchased</w:t>
      </w:r>
      <w:r>
        <w:rPr>
          <w:b w:val="0"/>
          <w:color w:val="231F20"/>
          <w:spacing w:val="-24"/>
          <w:w w:val="80"/>
        </w:rPr>
        <w:t> </w:t>
      </w:r>
      <w:r>
        <w:rPr>
          <w:b w:val="0"/>
          <w:color w:val="231F20"/>
          <w:w w:val="80"/>
        </w:rPr>
        <w:t>prior</w:t>
      </w:r>
      <w:r>
        <w:rPr>
          <w:b w:val="0"/>
          <w:color w:val="231F20"/>
          <w:spacing w:val="-23"/>
          <w:w w:val="80"/>
        </w:rPr>
        <w:t> </w:t>
      </w:r>
      <w:r>
        <w:rPr>
          <w:b w:val="0"/>
          <w:color w:val="231F20"/>
          <w:w w:val="80"/>
        </w:rPr>
        <w:t>to</w:t>
      </w:r>
      <w:r>
        <w:rPr>
          <w:b w:val="0"/>
          <w:color w:val="231F20"/>
          <w:spacing w:val="-24"/>
          <w:w w:val="80"/>
        </w:rPr>
        <w:t> </w:t>
      </w:r>
      <w:r>
        <w:rPr>
          <w:b w:val="0"/>
          <w:color w:val="231F20"/>
          <w:w w:val="80"/>
        </w:rPr>
        <w:t>the</w:t>
      </w:r>
      <w:r>
        <w:rPr>
          <w:b w:val="0"/>
          <w:color w:val="231F20"/>
          <w:spacing w:val="-24"/>
          <w:w w:val="80"/>
        </w:rPr>
        <w:t> </w:t>
      </w:r>
      <w:r>
        <w:rPr>
          <w:b w:val="0"/>
          <w:color w:val="231F20"/>
          <w:w w:val="80"/>
        </w:rPr>
        <w:t>day </w:t>
      </w:r>
      <w:r>
        <w:rPr>
          <w:b w:val="0"/>
          <w:color w:val="231F20"/>
          <w:w w:val="85"/>
        </w:rPr>
        <w:t>on</w:t>
      </w:r>
      <w:r>
        <w:rPr>
          <w:b w:val="0"/>
          <w:color w:val="231F20"/>
          <w:spacing w:val="-27"/>
          <w:w w:val="85"/>
        </w:rPr>
        <w:t> </w:t>
      </w:r>
      <w:r>
        <w:rPr>
          <w:b w:val="0"/>
          <w:color w:val="231F20"/>
          <w:w w:val="85"/>
        </w:rPr>
        <w:t>which</w:t>
      </w:r>
      <w:r>
        <w:rPr>
          <w:b w:val="0"/>
          <w:color w:val="231F20"/>
          <w:spacing w:val="-28"/>
          <w:w w:val="85"/>
        </w:rPr>
        <w:t> </w:t>
      </w:r>
      <w:r>
        <w:rPr>
          <w:b w:val="0"/>
          <w:color w:val="231F20"/>
          <w:w w:val="85"/>
        </w:rPr>
        <w:t>travel</w:t>
      </w:r>
      <w:r>
        <w:rPr>
          <w:b w:val="0"/>
          <w:color w:val="231F20"/>
          <w:spacing w:val="-28"/>
          <w:w w:val="85"/>
        </w:rPr>
        <w:t> </w:t>
      </w:r>
      <w:r>
        <w:rPr>
          <w:b w:val="0"/>
          <w:color w:val="231F20"/>
          <w:w w:val="85"/>
        </w:rPr>
        <w:t>is</w:t>
      </w:r>
      <w:r>
        <w:rPr>
          <w:b w:val="0"/>
          <w:color w:val="231F20"/>
          <w:spacing w:val="-27"/>
          <w:w w:val="85"/>
        </w:rPr>
        <w:t> </w:t>
      </w:r>
      <w:r>
        <w:rPr>
          <w:b w:val="0"/>
          <w:color w:val="231F20"/>
          <w:w w:val="85"/>
        </w:rPr>
        <w:t>provided</w:t>
      </w:r>
      <w:r>
        <w:rPr>
          <w:b w:val="0"/>
          <w:color w:val="231F20"/>
          <w:spacing w:val="-28"/>
          <w:w w:val="85"/>
        </w:rPr>
        <w:t> </w:t>
      </w:r>
      <w:r>
        <w:rPr>
          <w:b w:val="0"/>
          <w:color w:val="231F20"/>
          <w:w w:val="85"/>
        </w:rPr>
        <w:t>and,</w:t>
      </w:r>
      <w:r>
        <w:rPr>
          <w:b w:val="0"/>
          <w:color w:val="231F20"/>
          <w:spacing w:val="-27"/>
          <w:w w:val="85"/>
        </w:rPr>
        <w:t> </w:t>
      </w:r>
      <w:r>
        <w:rPr>
          <w:b w:val="0"/>
          <w:color w:val="231F20"/>
          <w:w w:val="85"/>
        </w:rPr>
        <w:t>in</w:t>
      </w:r>
      <w:r>
        <w:rPr>
          <w:b w:val="0"/>
          <w:color w:val="231F20"/>
          <w:spacing w:val="-27"/>
          <w:w w:val="85"/>
        </w:rPr>
        <w:t> </w:t>
      </w:r>
      <w:r>
        <w:rPr>
          <w:b w:val="0"/>
          <w:color w:val="231F20"/>
          <w:w w:val="85"/>
        </w:rPr>
        <w:t>some</w:t>
      </w:r>
      <w:r>
        <w:rPr>
          <w:b w:val="0"/>
          <w:color w:val="231F20"/>
          <w:spacing w:val="-27"/>
          <w:w w:val="85"/>
        </w:rPr>
        <w:t> </w:t>
      </w:r>
      <w:r>
        <w:rPr>
          <w:b w:val="0"/>
          <w:color w:val="231F20"/>
          <w:w w:val="85"/>
        </w:rPr>
        <w:t>cases,</w:t>
      </w:r>
      <w:r>
        <w:rPr>
          <w:b w:val="0"/>
          <w:color w:val="231F20"/>
          <w:spacing w:val="-27"/>
          <w:w w:val="85"/>
        </w:rPr>
        <w:t> </w:t>
      </w:r>
      <w:r>
        <w:rPr>
          <w:b w:val="0"/>
          <w:color w:val="231F20"/>
          <w:w w:val="85"/>
        </w:rPr>
        <w:t>several </w:t>
      </w:r>
      <w:r>
        <w:rPr>
          <w:b w:val="0"/>
          <w:color w:val="231F20"/>
          <w:w w:val="80"/>
        </w:rPr>
        <w:t>months</w:t>
      </w:r>
      <w:r>
        <w:rPr>
          <w:b w:val="0"/>
          <w:color w:val="231F20"/>
          <w:spacing w:val="-28"/>
          <w:w w:val="80"/>
        </w:rPr>
        <w:t> </w:t>
      </w:r>
      <w:r>
        <w:rPr>
          <w:b w:val="0"/>
          <w:color w:val="231F20"/>
          <w:w w:val="80"/>
        </w:rPr>
        <w:t>before</w:t>
      </w:r>
      <w:r>
        <w:rPr>
          <w:b w:val="0"/>
          <w:color w:val="231F20"/>
          <w:spacing w:val="-28"/>
          <w:w w:val="80"/>
        </w:rPr>
        <w:t> </w:t>
      </w:r>
      <w:r>
        <w:rPr>
          <w:b w:val="0"/>
          <w:color w:val="231F20"/>
          <w:w w:val="80"/>
        </w:rPr>
        <w:t>the</w:t>
      </w:r>
      <w:r>
        <w:rPr>
          <w:b w:val="0"/>
          <w:color w:val="231F20"/>
          <w:spacing w:val="-28"/>
          <w:w w:val="80"/>
        </w:rPr>
        <w:t> </w:t>
      </w:r>
      <w:r>
        <w:rPr>
          <w:b w:val="0"/>
          <w:color w:val="231F20"/>
          <w:w w:val="80"/>
        </w:rPr>
        <w:t>anticipated</w:t>
      </w:r>
      <w:r>
        <w:rPr>
          <w:b w:val="0"/>
          <w:color w:val="231F20"/>
          <w:spacing w:val="-30"/>
          <w:w w:val="80"/>
        </w:rPr>
        <w:t> </w:t>
      </w:r>
      <w:r>
        <w:rPr>
          <w:b w:val="0"/>
          <w:color w:val="231F20"/>
          <w:w w:val="80"/>
        </w:rPr>
        <w:t>travel</w:t>
      </w:r>
      <w:r>
        <w:rPr>
          <w:b w:val="0"/>
          <w:color w:val="231F20"/>
          <w:spacing w:val="-29"/>
          <w:w w:val="80"/>
        </w:rPr>
        <w:t> </w:t>
      </w:r>
      <w:r>
        <w:rPr>
          <w:b w:val="0"/>
          <w:color w:val="231F20"/>
          <w:w w:val="80"/>
        </w:rPr>
        <w:t>date.</w:t>
      </w:r>
      <w:r>
        <w:rPr>
          <w:b w:val="0"/>
          <w:color w:val="231F20"/>
          <w:spacing w:val="-29"/>
          <w:w w:val="80"/>
        </w:rPr>
        <w:t> </w:t>
      </w:r>
      <w:r>
        <w:rPr>
          <w:b w:val="0"/>
          <w:color w:val="231F20"/>
          <w:w w:val="80"/>
        </w:rPr>
        <w:t>Operating</w:t>
      </w:r>
      <w:r>
        <w:rPr>
          <w:b w:val="0"/>
          <w:color w:val="231F20"/>
          <w:spacing w:val="-29"/>
          <w:w w:val="80"/>
        </w:rPr>
        <w:t> </w:t>
      </w:r>
      <w:r>
        <w:rPr>
          <w:b w:val="0"/>
          <w:color w:val="231F20"/>
          <w:w w:val="80"/>
        </w:rPr>
        <w:t>cash outflows</w:t>
      </w:r>
      <w:r>
        <w:rPr>
          <w:b w:val="0"/>
          <w:color w:val="231F20"/>
          <w:spacing w:val="-28"/>
          <w:w w:val="80"/>
        </w:rPr>
        <w:t> </w:t>
      </w:r>
      <w:r>
        <w:rPr>
          <w:b w:val="0"/>
          <w:color w:val="231F20"/>
          <w:w w:val="80"/>
        </w:rPr>
        <w:t>primarily</w:t>
      </w:r>
      <w:r>
        <w:rPr>
          <w:b w:val="0"/>
          <w:color w:val="231F20"/>
          <w:spacing w:val="-27"/>
          <w:w w:val="80"/>
        </w:rPr>
        <w:t> </w:t>
      </w:r>
      <w:r>
        <w:rPr>
          <w:b w:val="0"/>
          <w:color w:val="231F20"/>
          <w:w w:val="80"/>
        </w:rPr>
        <w:t>are</w:t>
      </w:r>
      <w:r>
        <w:rPr>
          <w:b w:val="0"/>
          <w:color w:val="231F20"/>
          <w:spacing w:val="-29"/>
          <w:w w:val="80"/>
        </w:rPr>
        <w:t> </w:t>
      </w:r>
      <w:r>
        <w:rPr>
          <w:b w:val="0"/>
          <w:color w:val="231F20"/>
          <w:w w:val="80"/>
        </w:rPr>
        <w:t>related</w:t>
      </w:r>
      <w:r>
        <w:rPr>
          <w:b w:val="0"/>
          <w:color w:val="231F20"/>
          <w:spacing w:val="-29"/>
          <w:w w:val="80"/>
        </w:rPr>
        <w:t> </w:t>
      </w:r>
      <w:r>
        <w:rPr>
          <w:b w:val="0"/>
          <w:color w:val="231F20"/>
          <w:w w:val="80"/>
        </w:rPr>
        <w:t>to</w:t>
      </w:r>
      <w:r>
        <w:rPr>
          <w:b w:val="0"/>
          <w:color w:val="231F20"/>
          <w:spacing w:val="-29"/>
          <w:w w:val="80"/>
        </w:rPr>
        <w:t> </w:t>
      </w:r>
      <w:r>
        <w:rPr>
          <w:b w:val="0"/>
          <w:color w:val="231F20"/>
          <w:w w:val="80"/>
        </w:rPr>
        <w:t>the</w:t>
      </w:r>
      <w:r>
        <w:rPr>
          <w:b w:val="0"/>
          <w:color w:val="231F20"/>
          <w:spacing w:val="-28"/>
          <w:w w:val="80"/>
        </w:rPr>
        <w:t> </w:t>
      </w:r>
      <w:r>
        <w:rPr>
          <w:b w:val="0"/>
          <w:color w:val="231F20"/>
          <w:w w:val="80"/>
        </w:rPr>
        <w:t>recurring</w:t>
      </w:r>
      <w:r>
        <w:rPr>
          <w:b w:val="0"/>
          <w:color w:val="231F20"/>
          <w:spacing w:val="-27"/>
          <w:w w:val="80"/>
        </w:rPr>
        <w:t> </w:t>
      </w:r>
      <w:r>
        <w:rPr>
          <w:b w:val="0"/>
          <w:color w:val="231F20"/>
          <w:w w:val="80"/>
        </w:rPr>
        <w:t>expenses</w:t>
      </w:r>
      <w:r>
        <w:rPr>
          <w:b w:val="0"/>
          <w:color w:val="231F20"/>
          <w:spacing w:val="-29"/>
          <w:w w:val="80"/>
        </w:rPr>
        <w:t> </w:t>
      </w:r>
      <w:r>
        <w:rPr>
          <w:b w:val="0"/>
          <w:color w:val="231F20"/>
          <w:w w:val="80"/>
        </w:rPr>
        <w:t>of </w:t>
      </w:r>
      <w:r>
        <w:rPr>
          <w:b w:val="0"/>
          <w:color w:val="231F20"/>
          <w:w w:val="85"/>
        </w:rPr>
        <w:t>operating</w:t>
      </w:r>
      <w:r>
        <w:rPr>
          <w:b w:val="0"/>
          <w:color w:val="231F20"/>
          <w:spacing w:val="-23"/>
          <w:w w:val="85"/>
        </w:rPr>
        <w:t> </w:t>
      </w:r>
      <w:r>
        <w:rPr>
          <w:b w:val="0"/>
          <w:color w:val="231F20"/>
          <w:w w:val="85"/>
        </w:rPr>
        <w:t>the</w:t>
      </w:r>
      <w:r>
        <w:rPr>
          <w:b w:val="0"/>
          <w:color w:val="231F20"/>
          <w:spacing w:val="-23"/>
          <w:w w:val="85"/>
        </w:rPr>
        <w:t> </w:t>
      </w:r>
      <w:r>
        <w:rPr>
          <w:b w:val="0"/>
          <w:color w:val="231F20"/>
          <w:w w:val="85"/>
        </w:rPr>
        <w:t>airline.</w:t>
      </w:r>
      <w:r>
        <w:rPr>
          <w:b w:val="0"/>
          <w:color w:val="231F20"/>
          <w:spacing w:val="-23"/>
          <w:w w:val="85"/>
        </w:rPr>
        <w:t> </w:t>
      </w:r>
      <w:r>
        <w:rPr>
          <w:b w:val="0"/>
          <w:color w:val="231F20"/>
          <w:w w:val="85"/>
        </w:rPr>
        <w:t>The</w:t>
      </w:r>
      <w:r>
        <w:rPr>
          <w:b w:val="0"/>
          <w:color w:val="231F20"/>
          <w:spacing w:val="-23"/>
          <w:w w:val="85"/>
        </w:rPr>
        <w:t> </w:t>
      </w:r>
      <w:r>
        <w:rPr>
          <w:b w:val="0"/>
          <w:color w:val="231F20"/>
          <w:w w:val="85"/>
        </w:rPr>
        <w:t>operating</w:t>
      </w:r>
      <w:r>
        <w:rPr>
          <w:b w:val="0"/>
          <w:color w:val="231F20"/>
          <w:spacing w:val="-23"/>
          <w:w w:val="85"/>
        </w:rPr>
        <w:t> </w:t>
      </w:r>
      <w:r>
        <w:rPr>
          <w:b w:val="0"/>
          <w:color w:val="231F20"/>
          <w:w w:val="85"/>
        </w:rPr>
        <w:t>cash</w:t>
      </w:r>
      <w:r>
        <w:rPr>
          <w:b w:val="0"/>
          <w:color w:val="231F20"/>
          <w:spacing w:val="-23"/>
          <w:w w:val="85"/>
        </w:rPr>
        <w:t> </w:t>
      </w:r>
      <w:r>
        <w:rPr>
          <w:b w:val="0"/>
          <w:color w:val="231F20"/>
          <w:w w:val="85"/>
        </w:rPr>
        <w:t>flows</w:t>
      </w:r>
      <w:r>
        <w:rPr>
          <w:b w:val="0"/>
          <w:color w:val="231F20"/>
          <w:spacing w:val="-22"/>
          <w:w w:val="85"/>
        </w:rPr>
        <w:t> </w:t>
      </w:r>
      <w:r>
        <w:rPr>
          <w:b w:val="0"/>
          <w:color w:val="231F20"/>
          <w:w w:val="85"/>
        </w:rPr>
        <w:t>in</w:t>
      </w:r>
      <w:r>
        <w:rPr>
          <w:b w:val="0"/>
          <w:color w:val="231F20"/>
          <w:spacing w:val="-22"/>
          <w:w w:val="85"/>
        </w:rPr>
        <w:t> </w:t>
      </w:r>
      <w:r>
        <w:rPr>
          <w:b w:val="0"/>
          <w:color w:val="231F20"/>
          <w:w w:val="85"/>
        </w:rPr>
        <w:t>both years were significantly impacted by fluctuations in </w:t>
      </w:r>
      <w:r>
        <w:rPr>
          <w:b w:val="0"/>
          <w:color w:val="231F20"/>
          <w:w w:val="80"/>
        </w:rPr>
        <w:t>counterparty</w:t>
      </w:r>
      <w:r>
        <w:rPr>
          <w:b w:val="0"/>
          <w:color w:val="231F20"/>
          <w:spacing w:val="-34"/>
          <w:w w:val="80"/>
        </w:rPr>
        <w:t> </w:t>
      </w:r>
      <w:r>
        <w:rPr>
          <w:b w:val="0"/>
          <w:color w:val="231F20"/>
          <w:w w:val="80"/>
        </w:rPr>
        <w:t>deposits</w:t>
      </w:r>
      <w:r>
        <w:rPr>
          <w:b w:val="0"/>
          <w:color w:val="231F20"/>
          <w:spacing w:val="-33"/>
          <w:w w:val="80"/>
        </w:rPr>
        <w:t> </w:t>
      </w:r>
      <w:r>
        <w:rPr>
          <w:b w:val="0"/>
          <w:color w:val="231F20"/>
          <w:w w:val="80"/>
        </w:rPr>
        <w:t>associated</w:t>
      </w:r>
      <w:r>
        <w:rPr>
          <w:b w:val="0"/>
          <w:color w:val="231F20"/>
          <w:spacing w:val="-34"/>
          <w:w w:val="80"/>
        </w:rPr>
        <w:t> </w:t>
      </w:r>
      <w:r>
        <w:rPr>
          <w:b w:val="0"/>
          <w:color w:val="231F20"/>
          <w:w w:val="80"/>
        </w:rPr>
        <w:t>with</w:t>
      </w:r>
      <w:r>
        <w:rPr>
          <w:b w:val="0"/>
          <w:color w:val="231F20"/>
          <w:spacing w:val="-33"/>
          <w:w w:val="80"/>
        </w:rPr>
        <w:t> </w:t>
      </w:r>
      <w:r>
        <w:rPr>
          <w:b w:val="0"/>
          <w:color w:val="231F20"/>
          <w:w w:val="80"/>
        </w:rPr>
        <w:t>the</w:t>
      </w:r>
      <w:r>
        <w:rPr>
          <w:b w:val="0"/>
          <w:color w:val="231F20"/>
          <w:spacing w:val="-34"/>
          <w:w w:val="80"/>
        </w:rPr>
        <w:t> </w:t>
      </w:r>
      <w:r>
        <w:rPr>
          <w:b w:val="0"/>
          <w:color w:val="231F20"/>
          <w:w w:val="80"/>
        </w:rPr>
        <w:t>Company’s</w:t>
      </w:r>
      <w:r>
        <w:rPr>
          <w:b w:val="0"/>
          <w:color w:val="231F20"/>
          <w:spacing w:val="-34"/>
          <w:w w:val="80"/>
        </w:rPr>
        <w:t> </w:t>
      </w:r>
      <w:r>
        <w:rPr>
          <w:b w:val="0"/>
          <w:color w:val="231F20"/>
          <w:w w:val="80"/>
        </w:rPr>
        <w:t>fuel hedging</w:t>
      </w:r>
      <w:r>
        <w:rPr>
          <w:b w:val="0"/>
          <w:color w:val="231F20"/>
          <w:spacing w:val="-9"/>
          <w:w w:val="80"/>
        </w:rPr>
        <w:t> </w:t>
      </w:r>
      <w:r>
        <w:rPr>
          <w:b w:val="0"/>
          <w:color w:val="231F20"/>
          <w:w w:val="80"/>
        </w:rPr>
        <w:t>program</w:t>
      </w:r>
      <w:r>
        <w:rPr>
          <w:b w:val="0"/>
          <w:color w:val="231F20"/>
          <w:spacing w:val="-9"/>
          <w:w w:val="80"/>
        </w:rPr>
        <w:t> </w:t>
      </w:r>
      <w:r>
        <w:rPr>
          <w:b w:val="0"/>
          <w:color w:val="231F20"/>
          <w:w w:val="80"/>
        </w:rPr>
        <w:t>(counterparty</w:t>
      </w:r>
      <w:r>
        <w:rPr>
          <w:b w:val="0"/>
          <w:color w:val="231F20"/>
          <w:spacing w:val="-10"/>
          <w:w w:val="80"/>
        </w:rPr>
        <w:t> </w:t>
      </w:r>
      <w:r>
        <w:rPr>
          <w:b w:val="0"/>
          <w:color w:val="231F20"/>
          <w:w w:val="80"/>
        </w:rPr>
        <w:t>deposits</w:t>
      </w:r>
      <w:r>
        <w:rPr>
          <w:b w:val="0"/>
          <w:color w:val="231F20"/>
          <w:spacing w:val="-8"/>
          <w:w w:val="80"/>
        </w:rPr>
        <w:t> </w:t>
      </w:r>
      <w:r>
        <w:rPr>
          <w:b w:val="0"/>
          <w:color w:val="231F20"/>
          <w:w w:val="80"/>
        </w:rPr>
        <w:t>are</w:t>
      </w:r>
      <w:r>
        <w:rPr>
          <w:b w:val="0"/>
          <w:color w:val="231F20"/>
          <w:spacing w:val="-9"/>
          <w:w w:val="80"/>
        </w:rPr>
        <w:t> </w:t>
      </w:r>
      <w:r>
        <w:rPr>
          <w:b w:val="0"/>
          <w:color w:val="231F20"/>
          <w:w w:val="80"/>
        </w:rPr>
        <w:t>reflected</w:t>
      </w:r>
      <w:r>
        <w:rPr>
          <w:b w:val="0"/>
          <w:color w:val="231F20"/>
          <w:spacing w:val="-10"/>
          <w:w w:val="80"/>
        </w:rPr>
        <w:t> </w:t>
      </w:r>
      <w:r>
        <w:rPr>
          <w:b w:val="0"/>
          <w:color w:val="231F20"/>
          <w:w w:val="80"/>
        </w:rPr>
        <w:t>as </w:t>
      </w:r>
      <w:r>
        <w:rPr>
          <w:b w:val="0"/>
          <w:color w:val="231F20"/>
          <w:w w:val="85"/>
        </w:rPr>
        <w:t>an</w:t>
      </w:r>
      <w:r>
        <w:rPr>
          <w:b w:val="0"/>
          <w:color w:val="231F20"/>
          <w:spacing w:val="-7"/>
          <w:w w:val="85"/>
        </w:rPr>
        <w:t> </w:t>
      </w:r>
      <w:r>
        <w:rPr>
          <w:b w:val="0"/>
          <w:color w:val="231F20"/>
          <w:w w:val="85"/>
        </w:rPr>
        <w:t>increase</w:t>
      </w:r>
      <w:r>
        <w:rPr>
          <w:b w:val="0"/>
          <w:color w:val="231F20"/>
          <w:spacing w:val="-7"/>
          <w:w w:val="85"/>
        </w:rPr>
        <w:t> </w:t>
      </w:r>
      <w:r>
        <w:rPr>
          <w:b w:val="0"/>
          <w:color w:val="231F20"/>
          <w:w w:val="85"/>
        </w:rPr>
        <w:t>to</w:t>
      </w:r>
      <w:r>
        <w:rPr>
          <w:b w:val="0"/>
          <w:color w:val="231F20"/>
          <w:spacing w:val="-6"/>
          <w:w w:val="85"/>
        </w:rPr>
        <w:t> </w:t>
      </w:r>
      <w:r>
        <w:rPr>
          <w:b w:val="0"/>
          <w:color w:val="231F20"/>
          <w:w w:val="85"/>
        </w:rPr>
        <w:t>Cash</w:t>
      </w:r>
      <w:r>
        <w:rPr>
          <w:b w:val="0"/>
          <w:color w:val="231F20"/>
          <w:spacing w:val="-7"/>
          <w:w w:val="85"/>
        </w:rPr>
        <w:t> </w:t>
      </w:r>
      <w:r>
        <w:rPr>
          <w:b w:val="0"/>
          <w:color w:val="231F20"/>
          <w:w w:val="85"/>
        </w:rPr>
        <w:t>and</w:t>
      </w:r>
      <w:r>
        <w:rPr>
          <w:b w:val="0"/>
          <w:color w:val="231F20"/>
          <w:spacing w:val="-6"/>
          <w:w w:val="85"/>
        </w:rPr>
        <w:t> </w:t>
      </w:r>
      <w:r>
        <w:rPr>
          <w:b w:val="0"/>
          <w:color w:val="231F20"/>
          <w:w w:val="85"/>
        </w:rPr>
        <w:t>a</w:t>
      </w:r>
      <w:r>
        <w:rPr>
          <w:b w:val="0"/>
          <w:color w:val="231F20"/>
          <w:spacing w:val="-7"/>
          <w:w w:val="85"/>
        </w:rPr>
        <w:t> </w:t>
      </w:r>
      <w:r>
        <w:rPr>
          <w:b w:val="0"/>
          <w:color w:val="231F20"/>
          <w:w w:val="85"/>
        </w:rPr>
        <w:t>corresponding</w:t>
      </w:r>
      <w:r>
        <w:rPr>
          <w:b w:val="0"/>
          <w:color w:val="231F20"/>
          <w:spacing w:val="-6"/>
          <w:w w:val="85"/>
        </w:rPr>
        <w:t> </w:t>
      </w:r>
      <w:r>
        <w:rPr>
          <w:b w:val="0"/>
          <w:color w:val="231F20"/>
          <w:w w:val="85"/>
        </w:rPr>
        <w:t>increase</w:t>
      </w:r>
      <w:r>
        <w:rPr>
          <w:b w:val="0"/>
          <w:color w:val="231F20"/>
          <w:spacing w:val="-7"/>
          <w:w w:val="85"/>
        </w:rPr>
        <w:t> </w:t>
      </w:r>
      <w:r>
        <w:rPr>
          <w:b w:val="0"/>
          <w:color w:val="231F20"/>
          <w:w w:val="85"/>
        </w:rPr>
        <w:t>to </w:t>
      </w:r>
      <w:r>
        <w:rPr>
          <w:b w:val="0"/>
          <w:color w:val="231F20"/>
          <w:w w:val="80"/>
        </w:rPr>
        <w:t>Accrued</w:t>
      </w:r>
      <w:r>
        <w:rPr>
          <w:b w:val="0"/>
          <w:color w:val="231F20"/>
          <w:spacing w:val="-24"/>
          <w:w w:val="80"/>
        </w:rPr>
        <w:t> </w:t>
      </w:r>
      <w:r>
        <w:rPr>
          <w:b w:val="0"/>
          <w:color w:val="231F20"/>
          <w:w w:val="80"/>
        </w:rPr>
        <w:t>liabilities.)</w:t>
      </w:r>
      <w:r>
        <w:rPr>
          <w:b w:val="0"/>
          <w:color w:val="231F20"/>
          <w:spacing w:val="-23"/>
          <w:w w:val="80"/>
        </w:rPr>
        <w:t> </w:t>
      </w:r>
      <w:r>
        <w:rPr>
          <w:b w:val="0"/>
          <w:color w:val="231F20"/>
          <w:w w:val="80"/>
        </w:rPr>
        <w:t>There</w:t>
      </w:r>
      <w:r>
        <w:rPr>
          <w:b w:val="0"/>
          <w:color w:val="231F20"/>
          <w:spacing w:val="-23"/>
          <w:w w:val="80"/>
        </w:rPr>
        <w:t> </w:t>
      </w:r>
      <w:r>
        <w:rPr>
          <w:b w:val="0"/>
          <w:color w:val="231F20"/>
          <w:w w:val="80"/>
        </w:rPr>
        <w:t>was</w:t>
      </w:r>
      <w:r>
        <w:rPr>
          <w:b w:val="0"/>
          <w:color w:val="231F20"/>
          <w:spacing w:val="-24"/>
          <w:w w:val="80"/>
        </w:rPr>
        <w:t> </w:t>
      </w:r>
      <w:r>
        <w:rPr>
          <w:b w:val="0"/>
          <w:color w:val="231F20"/>
          <w:w w:val="80"/>
        </w:rPr>
        <w:t>a</w:t>
      </w:r>
      <w:r>
        <w:rPr>
          <w:b w:val="0"/>
          <w:color w:val="231F20"/>
          <w:spacing w:val="-22"/>
          <w:w w:val="80"/>
        </w:rPr>
        <w:t> </w:t>
      </w:r>
      <w:r>
        <w:rPr>
          <w:b w:val="0"/>
          <w:color w:val="231F20"/>
          <w:w w:val="80"/>
        </w:rPr>
        <w:t>decrease</w:t>
      </w:r>
      <w:r>
        <w:rPr>
          <w:b w:val="0"/>
          <w:color w:val="231F20"/>
          <w:spacing w:val="-25"/>
          <w:w w:val="80"/>
        </w:rPr>
        <w:t> </w:t>
      </w:r>
      <w:r>
        <w:rPr>
          <w:b w:val="0"/>
          <w:color w:val="231F20"/>
          <w:w w:val="80"/>
        </w:rPr>
        <w:t>in</w:t>
      </w:r>
      <w:r>
        <w:rPr>
          <w:b w:val="0"/>
          <w:color w:val="231F20"/>
          <w:spacing w:val="-22"/>
          <w:w w:val="80"/>
        </w:rPr>
        <w:t> </w:t>
      </w:r>
      <w:r>
        <w:rPr>
          <w:b w:val="0"/>
          <w:color w:val="231F20"/>
          <w:w w:val="80"/>
        </w:rPr>
        <w:t>counterparty </w:t>
      </w:r>
      <w:r>
        <w:rPr>
          <w:b w:val="0"/>
          <w:color w:val="231F20"/>
          <w:w w:val="85"/>
        </w:rPr>
        <w:t>deposits</w:t>
      </w:r>
      <w:r>
        <w:rPr>
          <w:b w:val="0"/>
          <w:color w:val="231F20"/>
          <w:spacing w:val="-34"/>
          <w:w w:val="85"/>
        </w:rPr>
        <w:t> </w:t>
      </w:r>
      <w:r>
        <w:rPr>
          <w:b w:val="0"/>
          <w:color w:val="231F20"/>
          <w:w w:val="85"/>
        </w:rPr>
        <w:t>of</w:t>
      </w:r>
      <w:r>
        <w:rPr>
          <w:b w:val="0"/>
          <w:color w:val="231F20"/>
          <w:spacing w:val="-34"/>
          <w:w w:val="85"/>
        </w:rPr>
        <w:t> </w:t>
      </w:r>
      <w:r>
        <w:rPr>
          <w:b w:val="0"/>
          <w:color w:val="231F20"/>
          <w:w w:val="85"/>
        </w:rPr>
        <w:t>$410</w:t>
      </w:r>
      <w:r>
        <w:rPr>
          <w:b w:val="0"/>
          <w:color w:val="231F20"/>
          <w:spacing w:val="-34"/>
          <w:w w:val="85"/>
        </w:rPr>
        <w:t> </w:t>
      </w:r>
      <w:r>
        <w:rPr>
          <w:b w:val="0"/>
          <w:color w:val="231F20"/>
          <w:w w:val="85"/>
        </w:rPr>
        <w:t>million</w:t>
      </w:r>
      <w:r>
        <w:rPr>
          <w:b w:val="0"/>
          <w:color w:val="231F20"/>
          <w:spacing w:val="-34"/>
          <w:w w:val="85"/>
        </w:rPr>
        <w:t> </w:t>
      </w:r>
      <w:r>
        <w:rPr>
          <w:b w:val="0"/>
          <w:color w:val="231F20"/>
          <w:w w:val="85"/>
        </w:rPr>
        <w:t>for</w:t>
      </w:r>
      <w:r>
        <w:rPr>
          <w:b w:val="0"/>
          <w:color w:val="231F20"/>
          <w:spacing w:val="-34"/>
          <w:w w:val="85"/>
        </w:rPr>
        <w:t> </w:t>
      </w:r>
      <w:r>
        <w:rPr>
          <w:b w:val="0"/>
          <w:color w:val="231F20"/>
          <w:w w:val="85"/>
        </w:rPr>
        <w:t>2006,</w:t>
      </w:r>
      <w:r>
        <w:rPr>
          <w:b w:val="0"/>
          <w:color w:val="231F20"/>
          <w:spacing w:val="-34"/>
          <w:w w:val="85"/>
        </w:rPr>
        <w:t> </w:t>
      </w:r>
      <w:r>
        <w:rPr>
          <w:b w:val="0"/>
          <w:color w:val="231F20"/>
          <w:w w:val="85"/>
        </w:rPr>
        <w:t>versus</w:t>
      </w:r>
      <w:r>
        <w:rPr>
          <w:b w:val="0"/>
          <w:color w:val="231F20"/>
          <w:spacing w:val="-34"/>
          <w:w w:val="85"/>
        </w:rPr>
        <w:t> </w:t>
      </w:r>
      <w:r>
        <w:rPr>
          <w:b w:val="0"/>
          <w:color w:val="231F20"/>
          <w:w w:val="85"/>
        </w:rPr>
        <w:t>an</w:t>
      </w:r>
      <w:r>
        <w:rPr>
          <w:b w:val="0"/>
          <w:color w:val="231F20"/>
          <w:spacing w:val="-34"/>
          <w:w w:val="85"/>
        </w:rPr>
        <w:t> </w:t>
      </w:r>
      <w:r>
        <w:rPr>
          <w:b w:val="0"/>
          <w:color w:val="231F20"/>
          <w:w w:val="85"/>
        </w:rPr>
        <w:t>increase</w:t>
      </w:r>
      <w:r>
        <w:rPr>
          <w:b w:val="0"/>
          <w:color w:val="231F20"/>
          <w:spacing w:val="-34"/>
          <w:w w:val="85"/>
        </w:rPr>
        <w:t> </w:t>
      </w:r>
      <w:r>
        <w:rPr>
          <w:b w:val="0"/>
          <w:color w:val="231F20"/>
          <w:w w:val="85"/>
        </w:rPr>
        <w:t>of</w:t>
      </w:r>
    </w:p>
    <w:p>
      <w:pPr>
        <w:pStyle w:val="BodyText"/>
        <w:spacing w:line="244" w:lineRule="auto"/>
        <w:ind w:left="119" w:right="195"/>
        <w:jc w:val="both"/>
        <w:rPr>
          <w:b w:val="0"/>
        </w:rPr>
      </w:pPr>
      <w:r>
        <w:rPr>
          <w:b w:val="0"/>
          <w:color w:val="231F20"/>
          <w:w w:val="80"/>
        </w:rPr>
        <w:t>$620</w:t>
      </w:r>
      <w:r>
        <w:rPr>
          <w:b w:val="0"/>
          <w:color w:val="231F20"/>
          <w:spacing w:val="-22"/>
          <w:w w:val="80"/>
        </w:rPr>
        <w:t> </w:t>
      </w:r>
      <w:r>
        <w:rPr>
          <w:b w:val="0"/>
          <w:color w:val="231F20"/>
          <w:w w:val="80"/>
        </w:rPr>
        <w:t>million</w:t>
      </w:r>
      <w:r>
        <w:rPr>
          <w:b w:val="0"/>
          <w:color w:val="231F20"/>
          <w:spacing w:val="-23"/>
          <w:w w:val="80"/>
        </w:rPr>
        <w:t> </w:t>
      </w:r>
      <w:r>
        <w:rPr>
          <w:b w:val="0"/>
          <w:color w:val="231F20"/>
          <w:w w:val="80"/>
        </w:rPr>
        <w:t>during</w:t>
      </w:r>
      <w:r>
        <w:rPr>
          <w:b w:val="0"/>
          <w:color w:val="231F20"/>
          <w:spacing w:val="-22"/>
          <w:w w:val="80"/>
        </w:rPr>
        <w:t> </w:t>
      </w:r>
      <w:r>
        <w:rPr>
          <w:b w:val="0"/>
          <w:color w:val="231F20"/>
          <w:w w:val="80"/>
        </w:rPr>
        <w:t>2005.</w:t>
      </w:r>
      <w:r>
        <w:rPr>
          <w:b w:val="0"/>
          <w:color w:val="231F20"/>
          <w:spacing w:val="-23"/>
          <w:w w:val="80"/>
        </w:rPr>
        <w:t> </w:t>
      </w:r>
      <w:r>
        <w:rPr>
          <w:b w:val="0"/>
          <w:color w:val="231F20"/>
          <w:w w:val="80"/>
        </w:rPr>
        <w:t>The</w:t>
      </w:r>
      <w:r>
        <w:rPr>
          <w:b w:val="0"/>
          <w:color w:val="231F20"/>
          <w:spacing w:val="-23"/>
          <w:w w:val="80"/>
        </w:rPr>
        <w:t> </w:t>
      </w:r>
      <w:r>
        <w:rPr>
          <w:b w:val="0"/>
          <w:color w:val="231F20"/>
          <w:w w:val="80"/>
        </w:rPr>
        <w:t>decrease</w:t>
      </w:r>
      <w:r>
        <w:rPr>
          <w:b w:val="0"/>
          <w:color w:val="231F20"/>
          <w:spacing w:val="-24"/>
          <w:w w:val="80"/>
        </w:rPr>
        <w:t> </w:t>
      </w:r>
      <w:r>
        <w:rPr>
          <w:b w:val="0"/>
          <w:color w:val="231F20"/>
          <w:w w:val="80"/>
        </w:rPr>
        <w:t>in</w:t>
      </w:r>
      <w:r>
        <w:rPr>
          <w:b w:val="0"/>
          <w:color w:val="231F20"/>
          <w:spacing w:val="-22"/>
          <w:w w:val="80"/>
        </w:rPr>
        <w:t> </w:t>
      </w:r>
      <w:r>
        <w:rPr>
          <w:b w:val="0"/>
          <w:color w:val="231F20"/>
          <w:w w:val="80"/>
        </w:rPr>
        <w:t>these</w:t>
      </w:r>
      <w:r>
        <w:rPr>
          <w:b w:val="0"/>
          <w:color w:val="231F20"/>
          <w:spacing w:val="-23"/>
          <w:w w:val="80"/>
        </w:rPr>
        <w:t> </w:t>
      </w:r>
      <w:r>
        <w:rPr>
          <w:b w:val="0"/>
          <w:color w:val="231F20"/>
          <w:w w:val="80"/>
        </w:rPr>
        <w:t>deposits </w:t>
      </w:r>
      <w:r>
        <w:rPr>
          <w:b w:val="0"/>
          <w:color w:val="231F20"/>
          <w:w w:val="85"/>
        </w:rPr>
        <w:t>during</w:t>
      </w:r>
      <w:r>
        <w:rPr>
          <w:b w:val="0"/>
          <w:color w:val="231F20"/>
          <w:spacing w:val="-17"/>
          <w:w w:val="85"/>
        </w:rPr>
        <w:t> </w:t>
      </w:r>
      <w:r>
        <w:rPr>
          <w:b w:val="0"/>
          <w:color w:val="231F20"/>
          <w:w w:val="85"/>
        </w:rPr>
        <w:t>2006</w:t>
      </w:r>
      <w:r>
        <w:rPr>
          <w:b w:val="0"/>
          <w:color w:val="231F20"/>
          <w:spacing w:val="-17"/>
          <w:w w:val="85"/>
        </w:rPr>
        <w:t> </w:t>
      </w:r>
      <w:r>
        <w:rPr>
          <w:b w:val="0"/>
          <w:color w:val="231F20"/>
          <w:w w:val="85"/>
        </w:rPr>
        <w:t>was</w:t>
      </w:r>
      <w:r>
        <w:rPr>
          <w:b w:val="0"/>
          <w:color w:val="231F20"/>
          <w:spacing w:val="-17"/>
          <w:w w:val="85"/>
        </w:rPr>
        <w:t> </w:t>
      </w:r>
      <w:r>
        <w:rPr>
          <w:b w:val="0"/>
          <w:color w:val="231F20"/>
          <w:w w:val="85"/>
        </w:rPr>
        <w:t>due</w:t>
      </w:r>
      <w:r>
        <w:rPr>
          <w:b w:val="0"/>
          <w:color w:val="231F20"/>
          <w:spacing w:val="-18"/>
          <w:w w:val="85"/>
        </w:rPr>
        <w:t> </w:t>
      </w:r>
      <w:r>
        <w:rPr>
          <w:b w:val="0"/>
          <w:color w:val="231F20"/>
          <w:w w:val="85"/>
        </w:rPr>
        <w:t>to</w:t>
      </w:r>
      <w:r>
        <w:rPr>
          <w:b w:val="0"/>
          <w:color w:val="231F20"/>
          <w:spacing w:val="-17"/>
          <w:w w:val="85"/>
        </w:rPr>
        <w:t> </w:t>
      </w:r>
      <w:r>
        <w:rPr>
          <w:b w:val="0"/>
          <w:color w:val="231F20"/>
          <w:w w:val="85"/>
        </w:rPr>
        <w:t>the</w:t>
      </w:r>
      <w:r>
        <w:rPr>
          <w:b w:val="0"/>
          <w:color w:val="231F20"/>
          <w:spacing w:val="-17"/>
          <w:w w:val="85"/>
        </w:rPr>
        <w:t> </w:t>
      </w:r>
      <w:r>
        <w:rPr>
          <w:b w:val="0"/>
          <w:color w:val="231F20"/>
          <w:w w:val="85"/>
        </w:rPr>
        <w:t>decline</w:t>
      </w:r>
      <w:r>
        <w:rPr>
          <w:b w:val="0"/>
          <w:color w:val="231F20"/>
          <w:spacing w:val="-19"/>
          <w:w w:val="85"/>
        </w:rPr>
        <w:t> </w:t>
      </w:r>
      <w:r>
        <w:rPr>
          <w:b w:val="0"/>
          <w:color w:val="231F20"/>
          <w:w w:val="85"/>
        </w:rPr>
        <w:t>in</w:t>
      </w:r>
      <w:r>
        <w:rPr>
          <w:b w:val="0"/>
          <w:color w:val="231F20"/>
          <w:spacing w:val="-17"/>
          <w:w w:val="85"/>
        </w:rPr>
        <w:t> </w:t>
      </w:r>
      <w:r>
        <w:rPr>
          <w:b w:val="0"/>
          <w:color w:val="231F20"/>
          <w:w w:val="85"/>
        </w:rPr>
        <w:t>fair</w:t>
      </w:r>
      <w:r>
        <w:rPr>
          <w:b w:val="0"/>
          <w:color w:val="231F20"/>
          <w:spacing w:val="-17"/>
          <w:w w:val="85"/>
        </w:rPr>
        <w:t> </w:t>
      </w:r>
      <w:r>
        <w:rPr>
          <w:b w:val="0"/>
          <w:color w:val="231F20"/>
          <w:w w:val="85"/>
        </w:rPr>
        <w:t>value</w:t>
      </w:r>
      <w:r>
        <w:rPr>
          <w:b w:val="0"/>
          <w:color w:val="231F20"/>
          <w:spacing w:val="-18"/>
          <w:w w:val="85"/>
        </w:rPr>
        <w:t> </w:t>
      </w:r>
      <w:r>
        <w:rPr>
          <w:b w:val="0"/>
          <w:color w:val="231F20"/>
          <w:w w:val="85"/>
        </w:rPr>
        <w:t>of</w:t>
      </w:r>
      <w:r>
        <w:rPr>
          <w:b w:val="0"/>
          <w:color w:val="231F20"/>
          <w:spacing w:val="-18"/>
          <w:w w:val="85"/>
        </w:rPr>
        <w:t> </w:t>
      </w:r>
      <w:r>
        <w:rPr>
          <w:b w:val="0"/>
          <w:color w:val="231F20"/>
          <w:w w:val="85"/>
        </w:rPr>
        <w:t>the Company’s</w:t>
      </w:r>
      <w:r>
        <w:rPr>
          <w:b w:val="0"/>
          <w:color w:val="231F20"/>
          <w:spacing w:val="-33"/>
          <w:w w:val="85"/>
        </w:rPr>
        <w:t> </w:t>
      </w:r>
      <w:r>
        <w:rPr>
          <w:b w:val="0"/>
          <w:color w:val="231F20"/>
          <w:w w:val="85"/>
        </w:rPr>
        <w:t>fuel</w:t>
      </w:r>
      <w:r>
        <w:rPr>
          <w:b w:val="0"/>
          <w:color w:val="231F20"/>
          <w:spacing w:val="-33"/>
          <w:w w:val="85"/>
        </w:rPr>
        <w:t> </w:t>
      </w:r>
      <w:r>
        <w:rPr>
          <w:b w:val="0"/>
          <w:color w:val="231F20"/>
          <w:w w:val="85"/>
        </w:rPr>
        <w:t>derivative</w:t>
      </w:r>
      <w:r>
        <w:rPr>
          <w:b w:val="0"/>
          <w:color w:val="231F20"/>
          <w:spacing w:val="-33"/>
          <w:w w:val="85"/>
        </w:rPr>
        <w:t> </w:t>
      </w:r>
      <w:r>
        <w:rPr>
          <w:b w:val="0"/>
          <w:color w:val="231F20"/>
          <w:w w:val="85"/>
        </w:rPr>
        <w:t>portfolio</w:t>
      </w:r>
      <w:r>
        <w:rPr>
          <w:b w:val="0"/>
          <w:color w:val="231F20"/>
          <w:spacing w:val="-32"/>
          <w:w w:val="85"/>
        </w:rPr>
        <w:t> </w:t>
      </w:r>
      <w:r>
        <w:rPr>
          <w:b w:val="0"/>
          <w:color w:val="231F20"/>
          <w:w w:val="85"/>
        </w:rPr>
        <w:t>from</w:t>
      </w:r>
      <w:r>
        <w:rPr>
          <w:b w:val="0"/>
          <w:color w:val="231F20"/>
          <w:spacing w:val="-32"/>
          <w:w w:val="85"/>
        </w:rPr>
        <w:t> </w:t>
      </w:r>
      <w:r>
        <w:rPr>
          <w:b w:val="0"/>
          <w:color w:val="231F20"/>
          <w:w w:val="85"/>
        </w:rPr>
        <w:t>December</w:t>
      </w:r>
      <w:r>
        <w:rPr>
          <w:b w:val="0"/>
          <w:color w:val="231F20"/>
          <w:spacing w:val="-33"/>
          <w:w w:val="85"/>
        </w:rPr>
        <w:t> </w:t>
      </w:r>
      <w:r>
        <w:rPr>
          <w:b w:val="0"/>
          <w:color w:val="231F20"/>
          <w:w w:val="85"/>
        </w:rPr>
        <w:t>31, </w:t>
      </w:r>
      <w:r>
        <w:rPr>
          <w:b w:val="0"/>
          <w:color w:val="231F20"/>
          <w:w w:val="80"/>
        </w:rPr>
        <w:t>2005</w:t>
      </w:r>
      <w:r>
        <w:rPr>
          <w:b w:val="0"/>
          <w:color w:val="231F20"/>
          <w:spacing w:val="-23"/>
          <w:w w:val="80"/>
        </w:rPr>
        <w:t> </w:t>
      </w:r>
      <w:r>
        <w:rPr>
          <w:b w:val="0"/>
          <w:color w:val="231F20"/>
          <w:w w:val="80"/>
        </w:rPr>
        <w:t>to</w:t>
      </w:r>
      <w:r>
        <w:rPr>
          <w:b w:val="0"/>
          <w:color w:val="231F20"/>
          <w:spacing w:val="-23"/>
          <w:w w:val="80"/>
        </w:rPr>
        <w:t> </w:t>
      </w:r>
      <w:r>
        <w:rPr>
          <w:b w:val="0"/>
          <w:color w:val="231F20"/>
          <w:w w:val="80"/>
        </w:rPr>
        <w:t>December</w:t>
      </w:r>
      <w:r>
        <w:rPr>
          <w:b w:val="0"/>
          <w:color w:val="231F20"/>
          <w:spacing w:val="-25"/>
          <w:w w:val="80"/>
        </w:rPr>
        <w:t> </w:t>
      </w:r>
      <w:r>
        <w:rPr>
          <w:b w:val="0"/>
          <w:color w:val="231F20"/>
          <w:w w:val="80"/>
        </w:rPr>
        <w:t>31,</w:t>
      </w:r>
      <w:r>
        <w:rPr>
          <w:b w:val="0"/>
          <w:color w:val="231F20"/>
          <w:spacing w:val="-24"/>
          <w:w w:val="80"/>
        </w:rPr>
        <w:t> </w:t>
      </w:r>
      <w:r>
        <w:rPr>
          <w:b w:val="0"/>
          <w:color w:val="231F20"/>
          <w:w w:val="80"/>
        </w:rPr>
        <w:t>2006,</w:t>
      </w:r>
      <w:r>
        <w:rPr>
          <w:b w:val="0"/>
          <w:color w:val="231F20"/>
          <w:spacing w:val="-23"/>
          <w:w w:val="80"/>
        </w:rPr>
        <w:t> </w:t>
      </w:r>
      <w:r>
        <w:rPr>
          <w:b w:val="0"/>
          <w:color w:val="231F20"/>
          <w:w w:val="80"/>
        </w:rPr>
        <w:t>especially</w:t>
      </w:r>
      <w:r>
        <w:rPr>
          <w:b w:val="0"/>
          <w:color w:val="231F20"/>
          <w:spacing w:val="-25"/>
          <w:w w:val="80"/>
        </w:rPr>
        <w:t> </w:t>
      </w:r>
      <w:r>
        <w:rPr>
          <w:b w:val="0"/>
          <w:color w:val="231F20"/>
          <w:w w:val="80"/>
        </w:rPr>
        <w:t>during</w:t>
      </w:r>
      <w:r>
        <w:rPr>
          <w:b w:val="0"/>
          <w:color w:val="231F20"/>
          <w:spacing w:val="-23"/>
          <w:w w:val="80"/>
        </w:rPr>
        <w:t> </w:t>
      </w:r>
      <w:r>
        <w:rPr>
          <w:b w:val="0"/>
          <w:color w:val="231F20"/>
          <w:w w:val="80"/>
        </w:rPr>
        <w:t>the</w:t>
      </w:r>
      <w:r>
        <w:rPr>
          <w:b w:val="0"/>
          <w:color w:val="231F20"/>
          <w:spacing w:val="-23"/>
          <w:w w:val="80"/>
        </w:rPr>
        <w:t> </w:t>
      </w:r>
      <w:r>
        <w:rPr>
          <w:b w:val="0"/>
          <w:color w:val="231F20"/>
          <w:w w:val="80"/>
        </w:rPr>
        <w:t>second half</w:t>
      </w:r>
      <w:r>
        <w:rPr>
          <w:b w:val="0"/>
          <w:color w:val="231F20"/>
          <w:spacing w:val="-9"/>
          <w:w w:val="80"/>
        </w:rPr>
        <w:t> </w:t>
      </w:r>
      <w:r>
        <w:rPr>
          <w:b w:val="0"/>
          <w:color w:val="231F20"/>
          <w:w w:val="80"/>
        </w:rPr>
        <w:t>of</w:t>
      </w:r>
      <w:r>
        <w:rPr>
          <w:b w:val="0"/>
          <w:color w:val="231F20"/>
          <w:spacing w:val="-9"/>
          <w:w w:val="80"/>
        </w:rPr>
        <w:t> </w:t>
      </w:r>
      <w:r>
        <w:rPr>
          <w:b w:val="0"/>
          <w:color w:val="231F20"/>
          <w:w w:val="80"/>
        </w:rPr>
        <w:t>the</w:t>
      </w:r>
      <w:r>
        <w:rPr>
          <w:b w:val="0"/>
          <w:color w:val="231F20"/>
          <w:spacing w:val="-10"/>
          <w:w w:val="80"/>
        </w:rPr>
        <w:t> </w:t>
      </w:r>
      <w:r>
        <w:rPr>
          <w:b w:val="0"/>
          <w:color w:val="231F20"/>
          <w:w w:val="80"/>
        </w:rPr>
        <w:t>year.</w:t>
      </w:r>
      <w:r>
        <w:rPr>
          <w:b w:val="0"/>
          <w:color w:val="231F20"/>
          <w:spacing w:val="-10"/>
          <w:w w:val="80"/>
        </w:rPr>
        <w:t> </w:t>
      </w:r>
      <w:r>
        <w:rPr>
          <w:b w:val="0"/>
          <w:color w:val="231F20"/>
          <w:w w:val="80"/>
        </w:rPr>
        <w:t>The</w:t>
      </w:r>
      <w:r>
        <w:rPr>
          <w:b w:val="0"/>
          <w:color w:val="231F20"/>
          <w:spacing w:val="-10"/>
          <w:w w:val="80"/>
        </w:rPr>
        <w:t> </w:t>
      </w:r>
      <w:r>
        <w:rPr>
          <w:b w:val="0"/>
          <w:color w:val="231F20"/>
          <w:w w:val="80"/>
        </w:rPr>
        <w:t>increase</w:t>
      </w:r>
      <w:r>
        <w:rPr>
          <w:b w:val="0"/>
          <w:color w:val="231F20"/>
          <w:spacing w:val="-10"/>
          <w:w w:val="80"/>
        </w:rPr>
        <w:t> </w:t>
      </w:r>
      <w:r>
        <w:rPr>
          <w:b w:val="0"/>
          <w:color w:val="231F20"/>
          <w:w w:val="80"/>
        </w:rPr>
        <w:t>during</w:t>
      </w:r>
      <w:r>
        <w:rPr>
          <w:b w:val="0"/>
          <w:color w:val="231F20"/>
          <w:spacing w:val="-9"/>
          <w:w w:val="80"/>
        </w:rPr>
        <w:t> </w:t>
      </w:r>
      <w:r>
        <w:rPr>
          <w:b w:val="0"/>
          <w:color w:val="231F20"/>
          <w:w w:val="80"/>
        </w:rPr>
        <w:t>2005</w:t>
      </w:r>
      <w:r>
        <w:rPr>
          <w:b w:val="0"/>
          <w:color w:val="231F20"/>
          <w:spacing w:val="-8"/>
          <w:w w:val="80"/>
        </w:rPr>
        <w:t> </w:t>
      </w:r>
      <w:r>
        <w:rPr>
          <w:b w:val="0"/>
          <w:color w:val="231F20"/>
          <w:w w:val="80"/>
        </w:rPr>
        <w:t>was</w:t>
      </w:r>
      <w:r>
        <w:rPr>
          <w:b w:val="0"/>
          <w:color w:val="231F20"/>
          <w:spacing w:val="-10"/>
          <w:w w:val="80"/>
        </w:rPr>
        <w:t> </w:t>
      </w:r>
      <w:r>
        <w:rPr>
          <w:b w:val="0"/>
          <w:color w:val="231F20"/>
          <w:w w:val="80"/>
        </w:rPr>
        <w:t>primarily </w:t>
      </w:r>
      <w:r>
        <w:rPr>
          <w:b w:val="0"/>
          <w:color w:val="231F20"/>
          <w:w w:val="85"/>
        </w:rPr>
        <w:t>due</w:t>
      </w:r>
      <w:r>
        <w:rPr>
          <w:b w:val="0"/>
          <w:color w:val="231F20"/>
          <w:spacing w:val="-39"/>
          <w:w w:val="85"/>
        </w:rPr>
        <w:t> </w:t>
      </w:r>
      <w:r>
        <w:rPr>
          <w:b w:val="0"/>
          <w:color w:val="231F20"/>
          <w:w w:val="85"/>
        </w:rPr>
        <w:t>to</w:t>
      </w:r>
      <w:r>
        <w:rPr>
          <w:b w:val="0"/>
          <w:color w:val="231F20"/>
          <w:spacing w:val="-38"/>
          <w:w w:val="85"/>
        </w:rPr>
        <w:t> </w:t>
      </w:r>
      <w:r>
        <w:rPr>
          <w:b w:val="0"/>
          <w:color w:val="231F20"/>
          <w:w w:val="85"/>
        </w:rPr>
        <w:t>a</w:t>
      </w:r>
      <w:r>
        <w:rPr>
          <w:b w:val="0"/>
          <w:color w:val="231F20"/>
          <w:spacing w:val="-39"/>
          <w:w w:val="85"/>
        </w:rPr>
        <w:t> </w:t>
      </w:r>
      <w:r>
        <w:rPr>
          <w:b w:val="0"/>
          <w:color w:val="231F20"/>
          <w:w w:val="85"/>
        </w:rPr>
        <w:t>large</w:t>
      </w:r>
      <w:r>
        <w:rPr>
          <w:b w:val="0"/>
          <w:color w:val="231F20"/>
          <w:spacing w:val="-39"/>
          <w:w w:val="85"/>
        </w:rPr>
        <w:t> </w:t>
      </w:r>
      <w:r>
        <w:rPr>
          <w:b w:val="0"/>
          <w:color w:val="231F20"/>
          <w:w w:val="85"/>
        </w:rPr>
        <w:t>increase</w:t>
      </w:r>
      <w:r>
        <w:rPr>
          <w:b w:val="0"/>
          <w:color w:val="231F20"/>
          <w:spacing w:val="-39"/>
          <w:w w:val="85"/>
        </w:rPr>
        <w:t> </w:t>
      </w:r>
      <w:r>
        <w:rPr>
          <w:b w:val="0"/>
          <w:color w:val="231F20"/>
          <w:w w:val="85"/>
        </w:rPr>
        <w:t>in</w:t>
      </w:r>
      <w:r>
        <w:rPr>
          <w:b w:val="0"/>
          <w:color w:val="231F20"/>
          <w:spacing w:val="-38"/>
          <w:w w:val="85"/>
        </w:rPr>
        <w:t> </w:t>
      </w:r>
      <w:r>
        <w:rPr>
          <w:b w:val="0"/>
          <w:color w:val="231F20"/>
          <w:w w:val="85"/>
        </w:rPr>
        <w:t>the</w:t>
      </w:r>
      <w:r>
        <w:rPr>
          <w:b w:val="0"/>
          <w:color w:val="231F20"/>
          <w:spacing w:val="-38"/>
          <w:w w:val="85"/>
        </w:rPr>
        <w:t> </w:t>
      </w:r>
      <w:r>
        <w:rPr>
          <w:b w:val="0"/>
          <w:color w:val="231F20"/>
          <w:w w:val="85"/>
        </w:rPr>
        <w:t>fair</w:t>
      </w:r>
      <w:r>
        <w:rPr>
          <w:b w:val="0"/>
          <w:color w:val="231F20"/>
          <w:spacing w:val="-38"/>
          <w:w w:val="85"/>
        </w:rPr>
        <w:t> </w:t>
      </w:r>
      <w:r>
        <w:rPr>
          <w:b w:val="0"/>
          <w:color w:val="231F20"/>
          <w:w w:val="85"/>
        </w:rPr>
        <w:t>value</w:t>
      </w:r>
      <w:r>
        <w:rPr>
          <w:b w:val="0"/>
          <w:color w:val="231F20"/>
          <w:spacing w:val="-39"/>
          <w:w w:val="85"/>
        </w:rPr>
        <w:t> </w:t>
      </w:r>
      <w:r>
        <w:rPr>
          <w:b w:val="0"/>
          <w:color w:val="231F20"/>
          <w:w w:val="85"/>
        </w:rPr>
        <w:t>of</w:t>
      </w:r>
      <w:r>
        <w:rPr>
          <w:b w:val="0"/>
          <w:color w:val="231F20"/>
          <w:spacing w:val="-38"/>
          <w:w w:val="85"/>
        </w:rPr>
        <w:t> </w:t>
      </w:r>
      <w:r>
        <w:rPr>
          <w:b w:val="0"/>
          <w:color w:val="231F20"/>
          <w:w w:val="85"/>
        </w:rPr>
        <w:t>the</w:t>
      </w:r>
      <w:r>
        <w:rPr>
          <w:b w:val="0"/>
          <w:color w:val="231F20"/>
          <w:spacing w:val="-38"/>
          <w:w w:val="85"/>
        </w:rPr>
        <w:t> </w:t>
      </w:r>
      <w:r>
        <w:rPr>
          <w:b w:val="0"/>
          <w:color w:val="231F20"/>
          <w:w w:val="85"/>
        </w:rPr>
        <w:t>Company’s </w:t>
      </w:r>
      <w:r>
        <w:rPr>
          <w:b w:val="0"/>
          <w:color w:val="231F20"/>
          <w:w w:val="80"/>
        </w:rPr>
        <w:t>fuel</w:t>
      </w:r>
      <w:r>
        <w:rPr>
          <w:b w:val="0"/>
          <w:color w:val="231F20"/>
          <w:spacing w:val="-39"/>
          <w:w w:val="80"/>
        </w:rPr>
        <w:t> </w:t>
      </w:r>
      <w:r>
        <w:rPr>
          <w:b w:val="0"/>
          <w:color w:val="231F20"/>
          <w:w w:val="80"/>
        </w:rPr>
        <w:t>derivative</w:t>
      </w:r>
      <w:r>
        <w:rPr>
          <w:b w:val="0"/>
          <w:color w:val="231F20"/>
          <w:spacing w:val="-39"/>
          <w:w w:val="80"/>
        </w:rPr>
        <w:t> </w:t>
      </w:r>
      <w:r>
        <w:rPr>
          <w:b w:val="0"/>
          <w:color w:val="231F20"/>
          <w:w w:val="80"/>
        </w:rPr>
        <w:t>instruments,</w:t>
      </w:r>
      <w:r>
        <w:rPr>
          <w:b w:val="0"/>
          <w:color w:val="231F20"/>
          <w:spacing w:val="-38"/>
          <w:w w:val="80"/>
        </w:rPr>
        <w:t> </w:t>
      </w:r>
      <w:r>
        <w:rPr>
          <w:b w:val="0"/>
          <w:color w:val="231F20"/>
          <w:w w:val="80"/>
        </w:rPr>
        <w:t>as</w:t>
      </w:r>
      <w:r>
        <w:rPr>
          <w:b w:val="0"/>
          <w:color w:val="231F20"/>
          <w:spacing w:val="-38"/>
          <w:w w:val="80"/>
        </w:rPr>
        <w:t> </w:t>
      </w:r>
      <w:r>
        <w:rPr>
          <w:b w:val="0"/>
          <w:color w:val="231F20"/>
          <w:w w:val="80"/>
        </w:rPr>
        <w:t>a</w:t>
      </w:r>
      <w:r>
        <w:rPr>
          <w:b w:val="0"/>
          <w:color w:val="231F20"/>
          <w:spacing w:val="-38"/>
          <w:w w:val="80"/>
        </w:rPr>
        <w:t> </w:t>
      </w:r>
      <w:r>
        <w:rPr>
          <w:b w:val="0"/>
          <w:color w:val="231F20"/>
          <w:w w:val="80"/>
        </w:rPr>
        <w:t>result</w:t>
      </w:r>
      <w:r>
        <w:rPr>
          <w:b w:val="0"/>
          <w:color w:val="231F20"/>
          <w:spacing w:val="-38"/>
          <w:w w:val="80"/>
        </w:rPr>
        <w:t> </w:t>
      </w:r>
      <w:r>
        <w:rPr>
          <w:b w:val="0"/>
          <w:color w:val="231F20"/>
          <w:w w:val="80"/>
        </w:rPr>
        <w:t>of</w:t>
      </w:r>
      <w:r>
        <w:rPr>
          <w:b w:val="0"/>
          <w:color w:val="231F20"/>
          <w:spacing w:val="-38"/>
          <w:w w:val="80"/>
        </w:rPr>
        <w:t> </w:t>
      </w:r>
      <w:r>
        <w:rPr>
          <w:b w:val="0"/>
          <w:color w:val="231F20"/>
          <w:w w:val="80"/>
        </w:rPr>
        <w:t>escalating</w:t>
      </w:r>
      <w:r>
        <w:rPr>
          <w:b w:val="0"/>
          <w:color w:val="231F20"/>
          <w:spacing w:val="-39"/>
          <w:w w:val="80"/>
        </w:rPr>
        <w:t> </w:t>
      </w:r>
      <w:r>
        <w:rPr>
          <w:b w:val="0"/>
          <w:color w:val="231F20"/>
          <w:w w:val="80"/>
        </w:rPr>
        <w:t>energy prices</w:t>
      </w:r>
      <w:r>
        <w:rPr>
          <w:b w:val="0"/>
          <w:color w:val="231F20"/>
          <w:spacing w:val="-9"/>
          <w:w w:val="80"/>
        </w:rPr>
        <w:t> </w:t>
      </w:r>
      <w:r>
        <w:rPr>
          <w:b w:val="0"/>
          <w:color w:val="231F20"/>
          <w:w w:val="80"/>
        </w:rPr>
        <w:t>during</w:t>
      </w:r>
      <w:r>
        <w:rPr>
          <w:b w:val="0"/>
          <w:color w:val="231F20"/>
          <w:spacing w:val="-8"/>
          <w:w w:val="80"/>
        </w:rPr>
        <w:t> </w:t>
      </w:r>
      <w:r>
        <w:rPr>
          <w:b w:val="0"/>
          <w:color w:val="231F20"/>
          <w:w w:val="80"/>
        </w:rPr>
        <w:t>2005.</w:t>
      </w:r>
      <w:r>
        <w:rPr>
          <w:b w:val="0"/>
          <w:color w:val="231F20"/>
          <w:spacing w:val="-9"/>
          <w:w w:val="80"/>
        </w:rPr>
        <w:t> </w:t>
      </w:r>
      <w:r>
        <w:rPr>
          <w:b w:val="0"/>
          <w:color w:val="231F20"/>
          <w:w w:val="80"/>
        </w:rPr>
        <w:t>Cash</w:t>
      </w:r>
      <w:r>
        <w:rPr>
          <w:b w:val="0"/>
          <w:color w:val="231F20"/>
          <w:spacing w:val="-10"/>
          <w:w w:val="80"/>
        </w:rPr>
        <w:t> </w:t>
      </w:r>
      <w:r>
        <w:rPr>
          <w:b w:val="0"/>
          <w:color w:val="231F20"/>
          <w:w w:val="80"/>
        </w:rPr>
        <w:t>flows</w:t>
      </w:r>
      <w:r>
        <w:rPr>
          <w:b w:val="0"/>
          <w:color w:val="231F20"/>
          <w:spacing w:val="-9"/>
          <w:w w:val="80"/>
        </w:rPr>
        <w:t> </w:t>
      </w:r>
      <w:r>
        <w:rPr>
          <w:b w:val="0"/>
          <w:color w:val="231F20"/>
          <w:w w:val="80"/>
        </w:rPr>
        <w:t>from</w:t>
      </w:r>
      <w:r>
        <w:rPr>
          <w:b w:val="0"/>
          <w:color w:val="231F20"/>
          <w:spacing w:val="-8"/>
          <w:w w:val="80"/>
        </w:rPr>
        <w:t> </w:t>
      </w:r>
      <w:r>
        <w:rPr>
          <w:b w:val="0"/>
          <w:color w:val="231F20"/>
          <w:w w:val="80"/>
        </w:rPr>
        <w:t>operating</w:t>
      </w:r>
      <w:r>
        <w:rPr>
          <w:b w:val="0"/>
          <w:color w:val="231F20"/>
          <w:spacing w:val="-10"/>
          <w:w w:val="80"/>
        </w:rPr>
        <w:t> </w:t>
      </w:r>
      <w:r>
        <w:rPr>
          <w:b w:val="0"/>
          <w:color w:val="231F20"/>
          <w:w w:val="80"/>
        </w:rPr>
        <w:t>activities </w:t>
      </w:r>
      <w:r>
        <w:rPr>
          <w:b w:val="0"/>
          <w:color w:val="231F20"/>
          <w:w w:val="90"/>
        </w:rPr>
        <w:t>for</w:t>
      </w:r>
      <w:r>
        <w:rPr>
          <w:b w:val="0"/>
          <w:color w:val="231F20"/>
          <w:spacing w:val="-24"/>
          <w:w w:val="90"/>
        </w:rPr>
        <w:t> </w:t>
      </w:r>
      <w:r>
        <w:rPr>
          <w:b w:val="0"/>
          <w:color w:val="231F20"/>
          <w:w w:val="90"/>
        </w:rPr>
        <w:t>2006</w:t>
      </w:r>
      <w:r>
        <w:rPr>
          <w:b w:val="0"/>
          <w:color w:val="231F20"/>
          <w:spacing w:val="-25"/>
          <w:w w:val="90"/>
        </w:rPr>
        <w:t> </w:t>
      </w:r>
      <w:r>
        <w:rPr>
          <w:b w:val="0"/>
          <w:color w:val="231F20"/>
          <w:w w:val="90"/>
        </w:rPr>
        <w:t>were</w:t>
      </w:r>
      <w:r>
        <w:rPr>
          <w:b w:val="0"/>
          <w:color w:val="231F20"/>
          <w:spacing w:val="-25"/>
          <w:w w:val="90"/>
        </w:rPr>
        <w:t> </w:t>
      </w:r>
      <w:r>
        <w:rPr>
          <w:b w:val="0"/>
          <w:color w:val="231F20"/>
          <w:w w:val="90"/>
        </w:rPr>
        <w:t>also</w:t>
      </w:r>
      <w:r>
        <w:rPr>
          <w:b w:val="0"/>
          <w:color w:val="231F20"/>
          <w:spacing w:val="-25"/>
          <w:w w:val="90"/>
        </w:rPr>
        <w:t> </w:t>
      </w:r>
      <w:r>
        <w:rPr>
          <w:b w:val="0"/>
          <w:color w:val="231F20"/>
          <w:w w:val="90"/>
        </w:rPr>
        <w:t>driven</w:t>
      </w:r>
      <w:r>
        <w:rPr>
          <w:b w:val="0"/>
          <w:color w:val="231F20"/>
          <w:spacing w:val="-25"/>
          <w:w w:val="90"/>
        </w:rPr>
        <w:t> </w:t>
      </w:r>
      <w:r>
        <w:rPr>
          <w:b w:val="0"/>
          <w:color w:val="231F20"/>
          <w:w w:val="90"/>
        </w:rPr>
        <w:t>by</w:t>
      </w:r>
      <w:r>
        <w:rPr>
          <w:b w:val="0"/>
          <w:color w:val="231F20"/>
          <w:spacing w:val="-25"/>
          <w:w w:val="90"/>
        </w:rPr>
        <w:t> </w:t>
      </w:r>
      <w:r>
        <w:rPr>
          <w:b w:val="0"/>
          <w:color w:val="231F20"/>
          <w:w w:val="90"/>
        </w:rPr>
        <w:t>the</w:t>
      </w:r>
      <w:r>
        <w:rPr>
          <w:b w:val="0"/>
          <w:color w:val="231F20"/>
          <w:spacing w:val="-25"/>
          <w:w w:val="90"/>
        </w:rPr>
        <w:t> </w:t>
      </w:r>
      <w:r>
        <w:rPr>
          <w:b w:val="0"/>
          <w:color w:val="231F20"/>
          <w:w w:val="90"/>
        </w:rPr>
        <w:t>$499</w:t>
      </w:r>
      <w:r>
        <w:rPr>
          <w:b w:val="0"/>
          <w:color w:val="231F20"/>
          <w:spacing w:val="-24"/>
          <w:w w:val="90"/>
        </w:rPr>
        <w:t> </w:t>
      </w:r>
      <w:r>
        <w:rPr>
          <w:b w:val="0"/>
          <w:color w:val="231F20"/>
          <w:w w:val="90"/>
        </w:rPr>
        <w:t>million</w:t>
      </w:r>
      <w:r>
        <w:rPr>
          <w:b w:val="0"/>
          <w:color w:val="231F20"/>
          <w:spacing w:val="-25"/>
          <w:w w:val="90"/>
        </w:rPr>
        <w:t> </w:t>
      </w:r>
      <w:r>
        <w:rPr>
          <w:b w:val="0"/>
          <w:color w:val="231F20"/>
          <w:w w:val="90"/>
        </w:rPr>
        <w:t>in</w:t>
      </w:r>
      <w:r>
        <w:rPr>
          <w:b w:val="0"/>
          <w:color w:val="231F20"/>
          <w:spacing w:val="-25"/>
          <w:w w:val="90"/>
        </w:rPr>
        <w:t> </w:t>
      </w:r>
      <w:r>
        <w:rPr>
          <w:b w:val="0"/>
          <w:color w:val="231F20"/>
          <w:w w:val="90"/>
        </w:rPr>
        <w:t>net </w:t>
      </w:r>
      <w:r>
        <w:rPr>
          <w:b w:val="0"/>
          <w:color w:val="231F20"/>
          <w:w w:val="85"/>
        </w:rPr>
        <w:t>income,</w:t>
      </w:r>
      <w:r>
        <w:rPr>
          <w:b w:val="0"/>
          <w:color w:val="231F20"/>
          <w:spacing w:val="-11"/>
          <w:w w:val="85"/>
        </w:rPr>
        <w:t> </w:t>
      </w:r>
      <w:r>
        <w:rPr>
          <w:b w:val="0"/>
          <w:color w:val="231F20"/>
          <w:w w:val="85"/>
        </w:rPr>
        <w:t>plus</w:t>
      </w:r>
      <w:r>
        <w:rPr>
          <w:b w:val="0"/>
          <w:color w:val="231F20"/>
          <w:spacing w:val="-11"/>
          <w:w w:val="85"/>
        </w:rPr>
        <w:t> </w:t>
      </w:r>
      <w:r>
        <w:rPr>
          <w:b w:val="0"/>
          <w:color w:val="231F20"/>
          <w:w w:val="85"/>
        </w:rPr>
        <w:t>noncash</w:t>
      </w:r>
      <w:r>
        <w:rPr>
          <w:b w:val="0"/>
          <w:color w:val="231F20"/>
          <w:spacing w:val="-11"/>
          <w:w w:val="85"/>
        </w:rPr>
        <w:t> </w:t>
      </w:r>
      <w:r>
        <w:rPr>
          <w:b w:val="0"/>
          <w:color w:val="231F20"/>
          <w:w w:val="85"/>
        </w:rPr>
        <w:t>depreciation</w:t>
      </w:r>
      <w:r>
        <w:rPr>
          <w:b w:val="0"/>
          <w:color w:val="231F20"/>
          <w:spacing w:val="-11"/>
          <w:w w:val="85"/>
        </w:rPr>
        <w:t> </w:t>
      </w:r>
      <w:r>
        <w:rPr>
          <w:b w:val="0"/>
          <w:color w:val="231F20"/>
          <w:w w:val="85"/>
        </w:rPr>
        <w:t>and</w:t>
      </w:r>
      <w:r>
        <w:rPr>
          <w:b w:val="0"/>
          <w:color w:val="231F20"/>
          <w:spacing w:val="-11"/>
          <w:w w:val="85"/>
        </w:rPr>
        <w:t> </w:t>
      </w:r>
      <w:r>
        <w:rPr>
          <w:b w:val="0"/>
          <w:color w:val="231F20"/>
          <w:w w:val="85"/>
        </w:rPr>
        <w:t>amortization expense of $515 million. For further information on the Company’s hedging program and counterparty deposits, see Note 10 to the Consolidated Financial </w:t>
      </w:r>
      <w:r>
        <w:rPr>
          <w:b w:val="0"/>
          <w:color w:val="231F20"/>
          <w:w w:val="80"/>
        </w:rPr>
        <w:t>Statements, and Item 7A. Qualitative and Quantitative Disclosures about Market Risk, respectively. Cash gen- erated</w:t>
      </w:r>
      <w:r>
        <w:rPr>
          <w:b w:val="0"/>
          <w:color w:val="231F20"/>
          <w:spacing w:val="-20"/>
          <w:w w:val="80"/>
        </w:rPr>
        <w:t> </w:t>
      </w:r>
      <w:r>
        <w:rPr>
          <w:b w:val="0"/>
          <w:color w:val="231F20"/>
          <w:w w:val="80"/>
        </w:rPr>
        <w:t>in</w:t>
      </w:r>
      <w:r>
        <w:rPr>
          <w:b w:val="0"/>
          <w:color w:val="231F20"/>
          <w:spacing w:val="-19"/>
          <w:w w:val="80"/>
        </w:rPr>
        <w:t> </w:t>
      </w:r>
      <w:r>
        <w:rPr>
          <w:b w:val="0"/>
          <w:color w:val="231F20"/>
          <w:w w:val="80"/>
        </w:rPr>
        <w:t>2006</w:t>
      </w:r>
      <w:r>
        <w:rPr>
          <w:b w:val="0"/>
          <w:color w:val="231F20"/>
          <w:spacing w:val="-19"/>
          <w:w w:val="80"/>
        </w:rPr>
        <w:t> </w:t>
      </w:r>
      <w:r>
        <w:rPr>
          <w:b w:val="0"/>
          <w:color w:val="231F20"/>
          <w:w w:val="80"/>
        </w:rPr>
        <w:t>and</w:t>
      </w:r>
      <w:r>
        <w:rPr>
          <w:b w:val="0"/>
          <w:color w:val="231F20"/>
          <w:spacing w:val="-19"/>
          <w:w w:val="80"/>
        </w:rPr>
        <w:t> </w:t>
      </w:r>
      <w:r>
        <w:rPr>
          <w:b w:val="0"/>
          <w:color w:val="231F20"/>
          <w:w w:val="80"/>
        </w:rPr>
        <w:t>in</w:t>
      </w:r>
      <w:r>
        <w:rPr>
          <w:b w:val="0"/>
          <w:color w:val="231F20"/>
          <w:spacing w:val="-19"/>
          <w:w w:val="80"/>
        </w:rPr>
        <w:t> </w:t>
      </w:r>
      <w:r>
        <w:rPr>
          <w:b w:val="0"/>
          <w:color w:val="231F20"/>
          <w:w w:val="80"/>
        </w:rPr>
        <w:t>2005</w:t>
      </w:r>
      <w:r>
        <w:rPr>
          <w:b w:val="0"/>
          <w:color w:val="231F20"/>
          <w:spacing w:val="-19"/>
          <w:w w:val="80"/>
        </w:rPr>
        <w:t> </w:t>
      </w:r>
      <w:r>
        <w:rPr>
          <w:b w:val="0"/>
          <w:color w:val="231F20"/>
          <w:w w:val="80"/>
        </w:rPr>
        <w:t>was</w:t>
      </w:r>
      <w:r>
        <w:rPr>
          <w:b w:val="0"/>
          <w:color w:val="231F20"/>
          <w:spacing w:val="-20"/>
          <w:w w:val="80"/>
        </w:rPr>
        <w:t> </w:t>
      </w:r>
      <w:r>
        <w:rPr>
          <w:b w:val="0"/>
          <w:color w:val="231F20"/>
          <w:w w:val="80"/>
        </w:rPr>
        <w:t>used</w:t>
      </w:r>
      <w:r>
        <w:rPr>
          <w:b w:val="0"/>
          <w:color w:val="231F20"/>
          <w:spacing w:val="-19"/>
          <w:w w:val="80"/>
        </w:rPr>
        <w:t> </w:t>
      </w:r>
      <w:r>
        <w:rPr>
          <w:b w:val="0"/>
          <w:color w:val="231F20"/>
          <w:w w:val="80"/>
        </w:rPr>
        <w:t>primarily</w:t>
      </w:r>
      <w:r>
        <w:rPr>
          <w:b w:val="0"/>
          <w:color w:val="231F20"/>
          <w:spacing w:val="-20"/>
          <w:w w:val="80"/>
        </w:rPr>
        <w:t> </w:t>
      </w:r>
      <w:r>
        <w:rPr>
          <w:b w:val="0"/>
          <w:color w:val="231F20"/>
          <w:w w:val="80"/>
        </w:rPr>
        <w:t>to</w:t>
      </w:r>
      <w:r>
        <w:rPr>
          <w:b w:val="0"/>
          <w:color w:val="231F20"/>
          <w:spacing w:val="-19"/>
          <w:w w:val="80"/>
        </w:rPr>
        <w:t> </w:t>
      </w:r>
      <w:r>
        <w:rPr>
          <w:b w:val="0"/>
          <w:color w:val="231F20"/>
          <w:w w:val="80"/>
        </w:rPr>
        <w:t>finance aircraft-related</w:t>
      </w:r>
      <w:r>
        <w:rPr>
          <w:b w:val="0"/>
          <w:color w:val="231F20"/>
          <w:spacing w:val="-28"/>
          <w:w w:val="80"/>
        </w:rPr>
        <w:t> </w:t>
      </w:r>
      <w:r>
        <w:rPr>
          <w:b w:val="0"/>
          <w:color w:val="231F20"/>
          <w:w w:val="80"/>
        </w:rPr>
        <w:t>capital</w:t>
      </w:r>
      <w:r>
        <w:rPr>
          <w:b w:val="0"/>
          <w:color w:val="231F20"/>
          <w:spacing w:val="-28"/>
          <w:w w:val="80"/>
        </w:rPr>
        <w:t> </w:t>
      </w:r>
      <w:r>
        <w:rPr>
          <w:b w:val="0"/>
          <w:color w:val="231F20"/>
          <w:w w:val="80"/>
        </w:rPr>
        <w:t>expenditures</w:t>
      </w:r>
      <w:r>
        <w:rPr>
          <w:b w:val="0"/>
          <w:color w:val="231F20"/>
          <w:spacing w:val="-28"/>
          <w:w w:val="80"/>
        </w:rPr>
        <w:t> </w:t>
      </w:r>
      <w:r>
        <w:rPr>
          <w:b w:val="0"/>
          <w:color w:val="231F20"/>
          <w:w w:val="80"/>
        </w:rPr>
        <w:t>and</w:t>
      </w:r>
      <w:r>
        <w:rPr>
          <w:b w:val="0"/>
          <w:color w:val="231F20"/>
          <w:spacing w:val="-27"/>
          <w:w w:val="80"/>
        </w:rPr>
        <w:t> </w:t>
      </w:r>
      <w:r>
        <w:rPr>
          <w:b w:val="0"/>
          <w:color w:val="231F20"/>
          <w:w w:val="80"/>
        </w:rPr>
        <w:t>to</w:t>
      </w:r>
      <w:r>
        <w:rPr>
          <w:b w:val="0"/>
          <w:color w:val="231F20"/>
          <w:spacing w:val="-28"/>
          <w:w w:val="80"/>
        </w:rPr>
        <w:t> </w:t>
      </w:r>
      <w:r>
        <w:rPr>
          <w:b w:val="0"/>
          <w:color w:val="231F20"/>
          <w:w w:val="80"/>
        </w:rPr>
        <w:t>provide</w:t>
      </w:r>
      <w:r>
        <w:rPr>
          <w:b w:val="0"/>
          <w:color w:val="231F20"/>
          <w:spacing w:val="-28"/>
          <w:w w:val="80"/>
        </w:rPr>
        <w:t> </w:t>
      </w:r>
      <w:r>
        <w:rPr>
          <w:b w:val="0"/>
          <w:color w:val="231F20"/>
          <w:w w:val="80"/>
        </w:rPr>
        <w:t>work- ing</w:t>
      </w:r>
      <w:r>
        <w:rPr>
          <w:b w:val="0"/>
          <w:color w:val="231F20"/>
          <w:spacing w:val="-5"/>
          <w:w w:val="80"/>
        </w:rPr>
        <w:t> </w:t>
      </w:r>
      <w:r>
        <w:rPr>
          <w:b w:val="0"/>
          <w:color w:val="231F20"/>
          <w:w w:val="80"/>
        </w:rPr>
        <w:t>capital.</w:t>
      </w:r>
    </w:p>
    <w:p>
      <w:pPr>
        <w:pStyle w:val="BodyText"/>
        <w:spacing w:before="8"/>
        <w:rPr>
          <w:b w:val="0"/>
          <w:sz w:val="16"/>
        </w:rPr>
      </w:pPr>
    </w:p>
    <w:p>
      <w:pPr>
        <w:pStyle w:val="BodyText"/>
        <w:spacing w:line="244" w:lineRule="auto"/>
        <w:ind w:left="119" w:right="195" w:firstLine="400"/>
        <w:jc w:val="both"/>
        <w:rPr>
          <w:b w:val="0"/>
        </w:rPr>
      </w:pPr>
      <w:r>
        <w:rPr>
          <w:b w:val="0"/>
          <w:color w:val="231F20"/>
          <w:w w:val="85"/>
        </w:rPr>
        <w:t>Net</w:t>
      </w:r>
      <w:r>
        <w:rPr>
          <w:b w:val="0"/>
          <w:color w:val="231F20"/>
          <w:spacing w:val="-29"/>
          <w:w w:val="85"/>
        </w:rPr>
        <w:t> </w:t>
      </w:r>
      <w:r>
        <w:rPr>
          <w:b w:val="0"/>
          <w:color w:val="231F20"/>
          <w:w w:val="85"/>
        </w:rPr>
        <w:t>cash</w:t>
      </w:r>
      <w:r>
        <w:rPr>
          <w:b w:val="0"/>
          <w:color w:val="231F20"/>
          <w:spacing w:val="-29"/>
          <w:w w:val="85"/>
        </w:rPr>
        <w:t> </w:t>
      </w:r>
      <w:r>
        <w:rPr>
          <w:b w:val="0"/>
          <w:color w:val="231F20"/>
          <w:w w:val="85"/>
        </w:rPr>
        <w:t>flows</w:t>
      </w:r>
      <w:r>
        <w:rPr>
          <w:b w:val="0"/>
          <w:color w:val="231F20"/>
          <w:spacing w:val="-29"/>
          <w:w w:val="85"/>
        </w:rPr>
        <w:t> </w:t>
      </w:r>
      <w:r>
        <w:rPr>
          <w:b w:val="0"/>
          <w:color w:val="231F20"/>
          <w:w w:val="85"/>
        </w:rPr>
        <w:t>used</w:t>
      </w:r>
      <w:r>
        <w:rPr>
          <w:b w:val="0"/>
          <w:color w:val="231F20"/>
          <w:spacing w:val="-29"/>
          <w:w w:val="85"/>
        </w:rPr>
        <w:t> </w:t>
      </w:r>
      <w:r>
        <w:rPr>
          <w:b w:val="0"/>
          <w:color w:val="231F20"/>
          <w:w w:val="85"/>
        </w:rPr>
        <w:t>in</w:t>
      </w:r>
      <w:r>
        <w:rPr>
          <w:b w:val="0"/>
          <w:color w:val="231F20"/>
          <w:spacing w:val="-29"/>
          <w:w w:val="85"/>
        </w:rPr>
        <w:t> </w:t>
      </w:r>
      <w:r>
        <w:rPr>
          <w:b w:val="0"/>
          <w:color w:val="231F20"/>
          <w:w w:val="85"/>
        </w:rPr>
        <w:t>investing</w:t>
      </w:r>
      <w:r>
        <w:rPr>
          <w:b w:val="0"/>
          <w:color w:val="231F20"/>
          <w:spacing w:val="-29"/>
          <w:w w:val="85"/>
        </w:rPr>
        <w:t> </w:t>
      </w:r>
      <w:r>
        <w:rPr>
          <w:b w:val="0"/>
          <w:color w:val="231F20"/>
          <w:w w:val="85"/>
        </w:rPr>
        <w:t>activities</w:t>
      </w:r>
      <w:r>
        <w:rPr>
          <w:b w:val="0"/>
          <w:color w:val="231F20"/>
          <w:spacing w:val="-29"/>
          <w:w w:val="85"/>
        </w:rPr>
        <w:t> </w:t>
      </w:r>
      <w:r>
        <w:rPr>
          <w:b w:val="0"/>
          <w:color w:val="231F20"/>
          <w:w w:val="85"/>
        </w:rPr>
        <w:t>in</w:t>
      </w:r>
      <w:r>
        <w:rPr>
          <w:b w:val="0"/>
          <w:color w:val="231F20"/>
          <w:spacing w:val="-29"/>
          <w:w w:val="85"/>
        </w:rPr>
        <w:t> </w:t>
      </w:r>
      <w:r>
        <w:rPr>
          <w:b w:val="0"/>
          <w:color w:val="231F20"/>
          <w:w w:val="85"/>
        </w:rPr>
        <w:t>2006 totaled</w:t>
      </w:r>
      <w:r>
        <w:rPr>
          <w:b w:val="0"/>
          <w:color w:val="231F20"/>
          <w:spacing w:val="-10"/>
          <w:w w:val="85"/>
        </w:rPr>
        <w:t> </w:t>
      </w:r>
      <w:r>
        <w:rPr>
          <w:b w:val="0"/>
          <w:color w:val="231F20"/>
          <w:w w:val="85"/>
        </w:rPr>
        <w:t>$1.5</w:t>
      </w:r>
      <w:r>
        <w:rPr>
          <w:b w:val="0"/>
          <w:color w:val="231F20"/>
          <w:spacing w:val="-9"/>
          <w:w w:val="85"/>
        </w:rPr>
        <w:t> </w:t>
      </w:r>
      <w:r>
        <w:rPr>
          <w:b w:val="0"/>
          <w:color w:val="231F20"/>
          <w:w w:val="85"/>
        </w:rPr>
        <w:t>billion</w:t>
      </w:r>
      <w:r>
        <w:rPr>
          <w:b w:val="0"/>
          <w:color w:val="231F20"/>
          <w:spacing w:val="-10"/>
          <w:w w:val="85"/>
        </w:rPr>
        <w:t> </w:t>
      </w:r>
      <w:r>
        <w:rPr>
          <w:b w:val="0"/>
          <w:color w:val="231F20"/>
          <w:w w:val="85"/>
        </w:rPr>
        <w:t>compared</w:t>
      </w:r>
      <w:r>
        <w:rPr>
          <w:b w:val="0"/>
          <w:color w:val="231F20"/>
          <w:spacing w:val="-11"/>
          <w:w w:val="85"/>
        </w:rPr>
        <w:t> </w:t>
      </w:r>
      <w:r>
        <w:rPr>
          <w:b w:val="0"/>
          <w:color w:val="231F20"/>
          <w:w w:val="85"/>
        </w:rPr>
        <w:t>to</w:t>
      </w:r>
      <w:r>
        <w:rPr>
          <w:b w:val="0"/>
          <w:color w:val="231F20"/>
          <w:spacing w:val="-9"/>
          <w:w w:val="85"/>
        </w:rPr>
        <w:t> </w:t>
      </w:r>
      <w:r>
        <w:rPr>
          <w:b w:val="0"/>
          <w:color w:val="231F20"/>
          <w:w w:val="85"/>
        </w:rPr>
        <w:t>$1.1</w:t>
      </w:r>
      <w:r>
        <w:rPr>
          <w:b w:val="0"/>
          <w:color w:val="231F20"/>
          <w:spacing w:val="-9"/>
          <w:w w:val="85"/>
        </w:rPr>
        <w:t> </w:t>
      </w:r>
      <w:r>
        <w:rPr>
          <w:b w:val="0"/>
          <w:color w:val="231F20"/>
          <w:w w:val="85"/>
        </w:rPr>
        <w:t>billion</w:t>
      </w:r>
      <w:r>
        <w:rPr>
          <w:b w:val="0"/>
          <w:color w:val="231F20"/>
          <w:spacing w:val="-10"/>
          <w:w w:val="85"/>
        </w:rPr>
        <w:t> </w:t>
      </w:r>
      <w:r>
        <w:rPr>
          <w:b w:val="0"/>
          <w:color w:val="231F20"/>
          <w:w w:val="85"/>
        </w:rPr>
        <w:t>in</w:t>
      </w:r>
      <w:r>
        <w:rPr>
          <w:b w:val="0"/>
          <w:color w:val="231F20"/>
          <w:spacing w:val="-9"/>
          <w:w w:val="85"/>
        </w:rPr>
        <w:t> </w:t>
      </w:r>
      <w:r>
        <w:rPr>
          <w:b w:val="0"/>
          <w:color w:val="231F20"/>
          <w:w w:val="85"/>
        </w:rPr>
        <w:t>2005. </w:t>
      </w:r>
      <w:r>
        <w:rPr>
          <w:b w:val="0"/>
          <w:color w:val="231F20"/>
          <w:w w:val="80"/>
        </w:rPr>
        <w:t>Investing activities in both years primarily consisted of </w:t>
      </w:r>
      <w:r>
        <w:rPr>
          <w:b w:val="0"/>
          <w:color w:val="231F20"/>
          <w:w w:val="85"/>
        </w:rPr>
        <w:t>payments for new 737-700 aircraft delivered to the </w:t>
      </w:r>
      <w:r>
        <w:rPr>
          <w:b w:val="0"/>
          <w:color w:val="231F20"/>
          <w:w w:val="80"/>
        </w:rPr>
        <w:t>Company</w:t>
      </w:r>
      <w:r>
        <w:rPr>
          <w:b w:val="0"/>
          <w:color w:val="231F20"/>
          <w:spacing w:val="-29"/>
          <w:w w:val="80"/>
        </w:rPr>
        <w:t> </w:t>
      </w:r>
      <w:r>
        <w:rPr>
          <w:b w:val="0"/>
          <w:color w:val="231F20"/>
          <w:w w:val="80"/>
        </w:rPr>
        <w:t>and</w:t>
      </w:r>
      <w:r>
        <w:rPr>
          <w:b w:val="0"/>
          <w:color w:val="231F20"/>
          <w:spacing w:val="-29"/>
          <w:w w:val="80"/>
        </w:rPr>
        <w:t> </w:t>
      </w:r>
      <w:r>
        <w:rPr>
          <w:b w:val="0"/>
          <w:color w:val="231F20"/>
          <w:w w:val="80"/>
        </w:rPr>
        <w:t>progress</w:t>
      </w:r>
      <w:r>
        <w:rPr>
          <w:b w:val="0"/>
          <w:color w:val="231F20"/>
          <w:spacing w:val="-28"/>
          <w:w w:val="80"/>
        </w:rPr>
        <w:t> </w:t>
      </w:r>
      <w:r>
        <w:rPr>
          <w:b w:val="0"/>
          <w:color w:val="231F20"/>
          <w:w w:val="80"/>
        </w:rPr>
        <w:t>payments</w:t>
      </w:r>
      <w:r>
        <w:rPr>
          <w:b w:val="0"/>
          <w:color w:val="231F20"/>
          <w:spacing w:val="-29"/>
          <w:w w:val="80"/>
        </w:rPr>
        <w:t> </w:t>
      </w:r>
      <w:r>
        <w:rPr>
          <w:b w:val="0"/>
          <w:color w:val="231F20"/>
          <w:w w:val="80"/>
        </w:rPr>
        <w:t>for</w:t>
      </w:r>
      <w:r>
        <w:rPr>
          <w:b w:val="0"/>
          <w:color w:val="231F20"/>
          <w:spacing w:val="-28"/>
          <w:w w:val="80"/>
        </w:rPr>
        <w:t> </w:t>
      </w:r>
      <w:r>
        <w:rPr>
          <w:b w:val="0"/>
          <w:color w:val="231F20"/>
          <w:w w:val="80"/>
        </w:rPr>
        <w:t>future</w:t>
      </w:r>
      <w:r>
        <w:rPr>
          <w:b w:val="0"/>
          <w:color w:val="231F20"/>
          <w:spacing w:val="-28"/>
          <w:w w:val="80"/>
        </w:rPr>
        <w:t> </w:t>
      </w:r>
      <w:r>
        <w:rPr>
          <w:b w:val="0"/>
          <w:color w:val="231F20"/>
          <w:w w:val="80"/>
        </w:rPr>
        <w:t>aircraft</w:t>
      </w:r>
      <w:r>
        <w:rPr>
          <w:b w:val="0"/>
          <w:color w:val="231F20"/>
          <w:spacing w:val="-28"/>
          <w:w w:val="80"/>
        </w:rPr>
        <w:t> </w:t>
      </w:r>
      <w:r>
        <w:rPr>
          <w:b w:val="0"/>
          <w:color w:val="231F20"/>
          <w:w w:val="80"/>
        </w:rPr>
        <w:t>deliv- eries.</w:t>
      </w:r>
      <w:r>
        <w:rPr>
          <w:b w:val="0"/>
          <w:color w:val="231F20"/>
          <w:spacing w:val="-8"/>
          <w:w w:val="80"/>
        </w:rPr>
        <w:t> </w:t>
      </w:r>
      <w:r>
        <w:rPr>
          <w:b w:val="0"/>
          <w:color w:val="231F20"/>
          <w:w w:val="80"/>
        </w:rPr>
        <w:t>The</w:t>
      </w:r>
      <w:r>
        <w:rPr>
          <w:b w:val="0"/>
          <w:color w:val="231F20"/>
          <w:spacing w:val="-9"/>
          <w:w w:val="80"/>
        </w:rPr>
        <w:t> </w:t>
      </w:r>
      <w:r>
        <w:rPr>
          <w:b w:val="0"/>
          <w:color w:val="231F20"/>
          <w:w w:val="80"/>
        </w:rPr>
        <w:t>Company</w:t>
      </w:r>
      <w:r>
        <w:rPr>
          <w:b w:val="0"/>
          <w:color w:val="231F20"/>
          <w:spacing w:val="-10"/>
          <w:w w:val="80"/>
        </w:rPr>
        <w:t> </w:t>
      </w:r>
      <w:r>
        <w:rPr>
          <w:b w:val="0"/>
          <w:color w:val="231F20"/>
          <w:w w:val="80"/>
        </w:rPr>
        <w:t>purchased</w:t>
      </w:r>
      <w:r>
        <w:rPr>
          <w:b w:val="0"/>
          <w:color w:val="231F20"/>
          <w:spacing w:val="-10"/>
          <w:w w:val="80"/>
        </w:rPr>
        <w:t> </w:t>
      </w:r>
      <w:r>
        <w:rPr>
          <w:b w:val="0"/>
          <w:color w:val="231F20"/>
          <w:w w:val="80"/>
        </w:rPr>
        <w:t>34</w:t>
      </w:r>
      <w:r>
        <w:rPr>
          <w:b w:val="0"/>
          <w:color w:val="231F20"/>
          <w:spacing w:val="-7"/>
          <w:w w:val="80"/>
        </w:rPr>
        <w:t> </w:t>
      </w:r>
      <w:r>
        <w:rPr>
          <w:b w:val="0"/>
          <w:color w:val="231F20"/>
          <w:w w:val="80"/>
        </w:rPr>
        <w:t>new</w:t>
      </w:r>
      <w:r>
        <w:rPr>
          <w:b w:val="0"/>
          <w:color w:val="231F20"/>
          <w:spacing w:val="-9"/>
          <w:w w:val="80"/>
        </w:rPr>
        <w:t> </w:t>
      </w:r>
      <w:r>
        <w:rPr>
          <w:b w:val="0"/>
          <w:color w:val="231F20"/>
          <w:w w:val="80"/>
        </w:rPr>
        <w:t>737-700</w:t>
      </w:r>
      <w:r>
        <w:rPr>
          <w:b w:val="0"/>
          <w:color w:val="231F20"/>
          <w:spacing w:val="-7"/>
          <w:w w:val="80"/>
        </w:rPr>
        <w:t> </w:t>
      </w:r>
      <w:r>
        <w:rPr>
          <w:b w:val="0"/>
          <w:color w:val="231F20"/>
          <w:w w:val="80"/>
        </w:rPr>
        <w:t>aircraft </w:t>
      </w:r>
      <w:r>
        <w:rPr>
          <w:b w:val="0"/>
          <w:color w:val="231F20"/>
          <w:w w:val="85"/>
        </w:rPr>
        <w:t>and two previously owned 737-700 aircraft in 2006 versus</w:t>
      </w:r>
      <w:r>
        <w:rPr>
          <w:b w:val="0"/>
          <w:color w:val="231F20"/>
          <w:spacing w:val="-5"/>
          <w:w w:val="85"/>
        </w:rPr>
        <w:t> </w:t>
      </w:r>
      <w:r>
        <w:rPr>
          <w:b w:val="0"/>
          <w:color w:val="231F20"/>
          <w:w w:val="85"/>
        </w:rPr>
        <w:t>the</w:t>
      </w:r>
      <w:r>
        <w:rPr>
          <w:b w:val="0"/>
          <w:color w:val="231F20"/>
          <w:spacing w:val="-5"/>
          <w:w w:val="85"/>
        </w:rPr>
        <w:t> </w:t>
      </w:r>
      <w:r>
        <w:rPr>
          <w:b w:val="0"/>
          <w:color w:val="231F20"/>
          <w:w w:val="85"/>
        </w:rPr>
        <w:t>purchase</w:t>
      </w:r>
      <w:r>
        <w:rPr>
          <w:b w:val="0"/>
          <w:color w:val="231F20"/>
          <w:spacing w:val="-6"/>
          <w:w w:val="85"/>
        </w:rPr>
        <w:t> </w:t>
      </w:r>
      <w:r>
        <w:rPr>
          <w:b w:val="0"/>
          <w:color w:val="231F20"/>
          <w:w w:val="85"/>
        </w:rPr>
        <w:t>of</w:t>
      </w:r>
      <w:r>
        <w:rPr>
          <w:b w:val="0"/>
          <w:color w:val="231F20"/>
          <w:spacing w:val="-5"/>
          <w:w w:val="85"/>
        </w:rPr>
        <w:t> </w:t>
      </w:r>
      <w:r>
        <w:rPr>
          <w:b w:val="0"/>
          <w:color w:val="231F20"/>
          <w:w w:val="85"/>
        </w:rPr>
        <w:t>33</w:t>
      </w:r>
      <w:r>
        <w:rPr>
          <w:b w:val="0"/>
          <w:color w:val="231F20"/>
          <w:spacing w:val="-5"/>
          <w:w w:val="85"/>
        </w:rPr>
        <w:t> </w:t>
      </w:r>
      <w:r>
        <w:rPr>
          <w:b w:val="0"/>
          <w:color w:val="231F20"/>
          <w:w w:val="85"/>
        </w:rPr>
        <w:t>new</w:t>
      </w:r>
      <w:r>
        <w:rPr>
          <w:b w:val="0"/>
          <w:color w:val="231F20"/>
          <w:spacing w:val="-6"/>
          <w:w w:val="85"/>
        </w:rPr>
        <w:t> </w:t>
      </w:r>
      <w:r>
        <w:rPr>
          <w:b w:val="0"/>
          <w:color w:val="231F20"/>
          <w:w w:val="85"/>
        </w:rPr>
        <w:t>737-700s</w:t>
      </w:r>
      <w:r>
        <w:rPr>
          <w:b w:val="0"/>
          <w:color w:val="231F20"/>
          <w:spacing w:val="-4"/>
          <w:w w:val="85"/>
        </w:rPr>
        <w:t> </w:t>
      </w:r>
      <w:r>
        <w:rPr>
          <w:b w:val="0"/>
          <w:color w:val="231F20"/>
          <w:w w:val="85"/>
        </w:rPr>
        <w:t>in</w:t>
      </w:r>
      <w:r>
        <w:rPr>
          <w:b w:val="0"/>
          <w:color w:val="231F20"/>
          <w:spacing w:val="-5"/>
          <w:w w:val="85"/>
        </w:rPr>
        <w:t> </w:t>
      </w:r>
      <w:r>
        <w:rPr>
          <w:b w:val="0"/>
          <w:color w:val="231F20"/>
          <w:w w:val="85"/>
        </w:rPr>
        <w:t>2005.</w:t>
      </w:r>
      <w:r>
        <w:rPr>
          <w:b w:val="0"/>
          <w:color w:val="231F20"/>
          <w:spacing w:val="-5"/>
          <w:w w:val="85"/>
        </w:rPr>
        <w:t> </w:t>
      </w:r>
      <w:r>
        <w:rPr>
          <w:b w:val="0"/>
          <w:color w:val="231F20"/>
          <w:w w:val="85"/>
        </w:rPr>
        <w:t>In </w:t>
      </w:r>
      <w:r>
        <w:rPr>
          <w:b w:val="0"/>
          <w:color w:val="231F20"/>
          <w:w w:val="80"/>
        </w:rPr>
        <w:t>addition, progress payments for future deliveries were </w:t>
      </w:r>
      <w:r>
        <w:rPr>
          <w:b w:val="0"/>
          <w:color w:val="231F20"/>
          <w:w w:val="85"/>
        </w:rPr>
        <w:t>higher</w:t>
      </w:r>
      <w:r>
        <w:rPr>
          <w:b w:val="0"/>
          <w:color w:val="231F20"/>
          <w:spacing w:val="-9"/>
          <w:w w:val="85"/>
        </w:rPr>
        <w:t> </w:t>
      </w:r>
      <w:r>
        <w:rPr>
          <w:b w:val="0"/>
          <w:color w:val="231F20"/>
          <w:w w:val="85"/>
        </w:rPr>
        <w:t>in</w:t>
      </w:r>
      <w:r>
        <w:rPr>
          <w:b w:val="0"/>
          <w:color w:val="231F20"/>
          <w:spacing w:val="-9"/>
          <w:w w:val="85"/>
        </w:rPr>
        <w:t> </w:t>
      </w:r>
      <w:r>
        <w:rPr>
          <w:b w:val="0"/>
          <w:color w:val="231F20"/>
          <w:w w:val="85"/>
        </w:rPr>
        <w:t>2006</w:t>
      </w:r>
      <w:r>
        <w:rPr>
          <w:b w:val="0"/>
          <w:color w:val="231F20"/>
          <w:spacing w:val="-9"/>
          <w:w w:val="85"/>
        </w:rPr>
        <w:t> </w:t>
      </w:r>
      <w:r>
        <w:rPr>
          <w:b w:val="0"/>
          <w:color w:val="231F20"/>
          <w:w w:val="85"/>
        </w:rPr>
        <w:t>than</w:t>
      </w:r>
      <w:r>
        <w:rPr>
          <w:b w:val="0"/>
          <w:color w:val="231F20"/>
          <w:spacing w:val="-9"/>
          <w:w w:val="85"/>
        </w:rPr>
        <w:t> </w:t>
      </w:r>
      <w:r>
        <w:rPr>
          <w:b w:val="0"/>
          <w:color w:val="231F20"/>
          <w:w w:val="85"/>
        </w:rPr>
        <w:t>2005.</w:t>
      </w:r>
      <w:r>
        <w:rPr>
          <w:b w:val="0"/>
          <w:color w:val="231F20"/>
          <w:spacing w:val="-9"/>
          <w:w w:val="85"/>
        </w:rPr>
        <w:t> </w:t>
      </w:r>
      <w:r>
        <w:rPr>
          <w:b w:val="0"/>
          <w:color w:val="231F20"/>
          <w:w w:val="85"/>
        </w:rPr>
        <w:t>See</w:t>
      </w:r>
      <w:r>
        <w:rPr>
          <w:b w:val="0"/>
          <w:color w:val="231F20"/>
          <w:spacing w:val="-10"/>
          <w:w w:val="85"/>
        </w:rPr>
        <w:t> </w:t>
      </w:r>
      <w:r>
        <w:rPr>
          <w:b w:val="0"/>
          <w:color w:val="231F20"/>
          <w:w w:val="85"/>
        </w:rPr>
        <w:t>Note</w:t>
      </w:r>
      <w:r>
        <w:rPr>
          <w:b w:val="0"/>
          <w:color w:val="231F20"/>
          <w:spacing w:val="-9"/>
          <w:w w:val="85"/>
        </w:rPr>
        <w:t> </w:t>
      </w:r>
      <w:r>
        <w:rPr>
          <w:b w:val="0"/>
          <w:color w:val="231F20"/>
          <w:w w:val="85"/>
        </w:rPr>
        <w:t>4</w:t>
      </w:r>
      <w:r>
        <w:rPr>
          <w:b w:val="0"/>
          <w:color w:val="231F20"/>
          <w:spacing w:val="-9"/>
          <w:w w:val="85"/>
        </w:rPr>
        <w:t> </w:t>
      </w:r>
      <w:r>
        <w:rPr>
          <w:b w:val="0"/>
          <w:color w:val="231F20"/>
          <w:w w:val="85"/>
        </w:rPr>
        <w:t>to</w:t>
      </w:r>
      <w:r>
        <w:rPr>
          <w:b w:val="0"/>
          <w:color w:val="231F20"/>
          <w:spacing w:val="-9"/>
          <w:w w:val="85"/>
        </w:rPr>
        <w:t> </w:t>
      </w:r>
      <w:r>
        <w:rPr>
          <w:b w:val="0"/>
          <w:color w:val="231F20"/>
          <w:w w:val="85"/>
        </w:rPr>
        <w:t>the</w:t>
      </w:r>
      <w:r>
        <w:rPr>
          <w:b w:val="0"/>
          <w:color w:val="231F20"/>
          <w:spacing w:val="-9"/>
          <w:w w:val="85"/>
        </w:rPr>
        <w:t> </w:t>
      </w:r>
      <w:r>
        <w:rPr>
          <w:b w:val="0"/>
          <w:color w:val="231F20"/>
          <w:w w:val="85"/>
        </w:rPr>
        <w:t>Consoli- </w:t>
      </w:r>
      <w:r>
        <w:rPr>
          <w:b w:val="0"/>
          <w:color w:val="231F20"/>
          <w:w w:val="80"/>
        </w:rPr>
        <w:t>dated</w:t>
      </w:r>
      <w:r>
        <w:rPr>
          <w:b w:val="0"/>
          <w:color w:val="231F20"/>
          <w:spacing w:val="-17"/>
          <w:w w:val="80"/>
        </w:rPr>
        <w:t> </w:t>
      </w:r>
      <w:r>
        <w:rPr>
          <w:b w:val="0"/>
          <w:color w:val="231F20"/>
          <w:w w:val="80"/>
        </w:rPr>
        <w:t>Financial</w:t>
      </w:r>
      <w:r>
        <w:rPr>
          <w:b w:val="0"/>
          <w:color w:val="231F20"/>
          <w:spacing w:val="-18"/>
          <w:w w:val="80"/>
        </w:rPr>
        <w:t> </w:t>
      </w:r>
      <w:r>
        <w:rPr>
          <w:b w:val="0"/>
          <w:color w:val="231F20"/>
          <w:w w:val="80"/>
        </w:rPr>
        <w:t>Statements.</w:t>
      </w:r>
      <w:r>
        <w:rPr>
          <w:b w:val="0"/>
          <w:color w:val="231F20"/>
          <w:spacing w:val="-16"/>
          <w:w w:val="80"/>
        </w:rPr>
        <w:t> </w:t>
      </w:r>
      <w:r>
        <w:rPr>
          <w:b w:val="0"/>
          <w:color w:val="231F20"/>
          <w:w w:val="80"/>
        </w:rPr>
        <w:t>Investing</w:t>
      </w:r>
      <w:r>
        <w:rPr>
          <w:b w:val="0"/>
          <w:color w:val="231F20"/>
          <w:spacing w:val="-16"/>
          <w:w w:val="80"/>
        </w:rPr>
        <w:t> </w:t>
      </w:r>
      <w:r>
        <w:rPr>
          <w:b w:val="0"/>
          <w:color w:val="231F20"/>
          <w:w w:val="80"/>
        </w:rPr>
        <w:t>activities</w:t>
      </w:r>
      <w:r>
        <w:rPr>
          <w:b w:val="0"/>
          <w:color w:val="231F20"/>
          <w:spacing w:val="-17"/>
          <w:w w:val="80"/>
        </w:rPr>
        <w:t> </w:t>
      </w:r>
      <w:r>
        <w:rPr>
          <w:b w:val="0"/>
          <w:color w:val="231F20"/>
          <w:w w:val="80"/>
        </w:rPr>
        <w:t>for</w:t>
      </w:r>
      <w:r>
        <w:rPr>
          <w:b w:val="0"/>
          <w:color w:val="231F20"/>
          <w:spacing w:val="-15"/>
          <w:w w:val="80"/>
        </w:rPr>
        <w:t> </w:t>
      </w:r>
      <w:r>
        <w:rPr>
          <w:b w:val="0"/>
          <w:color w:val="231F20"/>
          <w:w w:val="80"/>
        </w:rPr>
        <w:t>2006 were</w:t>
      </w:r>
      <w:r>
        <w:rPr>
          <w:b w:val="0"/>
          <w:color w:val="231F20"/>
          <w:spacing w:val="-12"/>
          <w:w w:val="80"/>
        </w:rPr>
        <w:t> </w:t>
      </w:r>
      <w:r>
        <w:rPr>
          <w:b w:val="0"/>
          <w:color w:val="231F20"/>
          <w:w w:val="80"/>
        </w:rPr>
        <w:t>also</w:t>
      </w:r>
      <w:r>
        <w:rPr>
          <w:b w:val="0"/>
          <w:color w:val="231F20"/>
          <w:spacing w:val="-11"/>
          <w:w w:val="80"/>
        </w:rPr>
        <w:t> </w:t>
      </w:r>
      <w:r>
        <w:rPr>
          <w:b w:val="0"/>
          <w:color w:val="231F20"/>
          <w:w w:val="80"/>
        </w:rPr>
        <w:t>reduced</w:t>
      </w:r>
      <w:r>
        <w:rPr>
          <w:b w:val="0"/>
          <w:color w:val="231F20"/>
          <w:spacing w:val="-12"/>
          <w:w w:val="80"/>
        </w:rPr>
        <w:t> </w:t>
      </w:r>
      <w:r>
        <w:rPr>
          <w:b w:val="0"/>
          <w:color w:val="231F20"/>
          <w:w w:val="80"/>
        </w:rPr>
        <w:t>by</w:t>
      </w:r>
      <w:r>
        <w:rPr>
          <w:b w:val="0"/>
          <w:color w:val="231F20"/>
          <w:spacing w:val="-11"/>
          <w:w w:val="80"/>
        </w:rPr>
        <w:t> </w:t>
      </w:r>
      <w:r>
        <w:rPr>
          <w:b w:val="0"/>
          <w:color w:val="231F20"/>
          <w:w w:val="80"/>
        </w:rPr>
        <w:t>$117</w:t>
      </w:r>
      <w:r>
        <w:rPr>
          <w:b w:val="0"/>
          <w:color w:val="231F20"/>
          <w:spacing w:val="-10"/>
          <w:w w:val="80"/>
        </w:rPr>
        <w:t> </w:t>
      </w:r>
      <w:r>
        <w:rPr>
          <w:b w:val="0"/>
          <w:color w:val="231F20"/>
          <w:w w:val="80"/>
        </w:rPr>
        <w:t>million</w:t>
      </w:r>
      <w:r>
        <w:rPr>
          <w:b w:val="0"/>
          <w:color w:val="231F20"/>
          <w:spacing w:val="-11"/>
          <w:w w:val="80"/>
        </w:rPr>
        <w:t> </w:t>
      </w:r>
      <w:r>
        <w:rPr>
          <w:b w:val="0"/>
          <w:color w:val="231F20"/>
          <w:w w:val="80"/>
        </w:rPr>
        <w:t>related</w:t>
      </w:r>
      <w:r>
        <w:rPr>
          <w:b w:val="0"/>
          <w:color w:val="231F20"/>
          <w:spacing w:val="-11"/>
          <w:w w:val="80"/>
        </w:rPr>
        <w:t> </w:t>
      </w:r>
      <w:r>
        <w:rPr>
          <w:b w:val="0"/>
          <w:color w:val="231F20"/>
          <w:w w:val="80"/>
        </w:rPr>
        <w:t>to</w:t>
      </w:r>
      <w:r>
        <w:rPr>
          <w:b w:val="0"/>
          <w:color w:val="231F20"/>
          <w:spacing w:val="-10"/>
          <w:w w:val="80"/>
        </w:rPr>
        <w:t> </w:t>
      </w:r>
      <w:r>
        <w:rPr>
          <w:b w:val="0"/>
          <w:color w:val="231F20"/>
          <w:w w:val="80"/>
        </w:rPr>
        <w:t>a</w:t>
      </w:r>
      <w:r>
        <w:rPr>
          <w:b w:val="0"/>
          <w:color w:val="231F20"/>
          <w:spacing w:val="-11"/>
          <w:w w:val="80"/>
        </w:rPr>
        <w:t> </w:t>
      </w:r>
      <w:r>
        <w:rPr>
          <w:b w:val="0"/>
          <w:color w:val="231F20"/>
          <w:w w:val="80"/>
        </w:rPr>
        <w:t>change</w:t>
      </w:r>
      <w:r>
        <w:rPr>
          <w:b w:val="0"/>
          <w:color w:val="231F20"/>
          <w:spacing w:val="-13"/>
          <w:w w:val="80"/>
        </w:rPr>
        <w:t> </w:t>
      </w:r>
      <w:r>
        <w:rPr>
          <w:b w:val="0"/>
          <w:color w:val="231F20"/>
          <w:w w:val="80"/>
        </w:rPr>
        <w:t>in the balance of the Company’s short-term investments, namely</w:t>
      </w:r>
      <w:r>
        <w:rPr>
          <w:b w:val="0"/>
          <w:color w:val="231F20"/>
          <w:spacing w:val="-27"/>
          <w:w w:val="80"/>
        </w:rPr>
        <w:t> </w:t>
      </w:r>
      <w:r>
        <w:rPr>
          <w:b w:val="0"/>
          <w:color w:val="231F20"/>
          <w:w w:val="80"/>
        </w:rPr>
        <w:t>auction</w:t>
      </w:r>
      <w:r>
        <w:rPr>
          <w:b w:val="0"/>
          <w:color w:val="231F20"/>
          <w:spacing w:val="-27"/>
          <w:w w:val="80"/>
        </w:rPr>
        <w:t> </w:t>
      </w:r>
      <w:r>
        <w:rPr>
          <w:b w:val="0"/>
          <w:color w:val="231F20"/>
          <w:w w:val="80"/>
        </w:rPr>
        <w:t>rate</w:t>
      </w:r>
      <w:r>
        <w:rPr>
          <w:b w:val="0"/>
          <w:color w:val="231F20"/>
          <w:spacing w:val="-27"/>
          <w:w w:val="80"/>
        </w:rPr>
        <w:t> </w:t>
      </w:r>
      <w:r>
        <w:rPr>
          <w:b w:val="0"/>
          <w:color w:val="231F20"/>
          <w:w w:val="80"/>
        </w:rPr>
        <w:t>securities.</w:t>
      </w:r>
    </w:p>
    <w:p>
      <w:pPr>
        <w:pStyle w:val="BodyText"/>
        <w:spacing w:before="8"/>
        <w:rPr>
          <w:b w:val="0"/>
          <w:sz w:val="16"/>
        </w:rPr>
      </w:pPr>
    </w:p>
    <w:p>
      <w:pPr>
        <w:pStyle w:val="BodyText"/>
        <w:spacing w:line="244" w:lineRule="auto"/>
        <w:ind w:left="119" w:right="196" w:firstLine="400"/>
        <w:jc w:val="both"/>
        <w:rPr>
          <w:b w:val="0"/>
        </w:rPr>
      </w:pPr>
      <w:r>
        <w:rPr>
          <w:b w:val="0"/>
          <w:color w:val="231F20"/>
          <w:w w:val="80"/>
        </w:rPr>
        <w:t>Net</w:t>
      </w:r>
      <w:r>
        <w:rPr>
          <w:b w:val="0"/>
          <w:color w:val="231F20"/>
          <w:spacing w:val="-9"/>
          <w:w w:val="80"/>
        </w:rPr>
        <w:t> </w:t>
      </w:r>
      <w:r>
        <w:rPr>
          <w:b w:val="0"/>
          <w:color w:val="231F20"/>
          <w:w w:val="80"/>
        </w:rPr>
        <w:t>cash</w:t>
      </w:r>
      <w:r>
        <w:rPr>
          <w:b w:val="0"/>
          <w:color w:val="231F20"/>
          <w:spacing w:val="-10"/>
          <w:w w:val="80"/>
        </w:rPr>
        <w:t> </w:t>
      </w:r>
      <w:r>
        <w:rPr>
          <w:b w:val="0"/>
          <w:color w:val="231F20"/>
          <w:w w:val="80"/>
        </w:rPr>
        <w:t>used</w:t>
      </w:r>
      <w:r>
        <w:rPr>
          <w:b w:val="0"/>
          <w:color w:val="231F20"/>
          <w:spacing w:val="-9"/>
          <w:w w:val="80"/>
        </w:rPr>
        <w:t> </w:t>
      </w:r>
      <w:r>
        <w:rPr>
          <w:b w:val="0"/>
          <w:color w:val="231F20"/>
          <w:w w:val="80"/>
        </w:rPr>
        <w:t>in</w:t>
      </w:r>
      <w:r>
        <w:rPr>
          <w:b w:val="0"/>
          <w:color w:val="231F20"/>
          <w:spacing w:val="-9"/>
          <w:w w:val="80"/>
        </w:rPr>
        <w:t> </w:t>
      </w:r>
      <w:r>
        <w:rPr>
          <w:b w:val="0"/>
          <w:color w:val="231F20"/>
          <w:w w:val="80"/>
        </w:rPr>
        <w:t>financing</w:t>
      </w:r>
      <w:r>
        <w:rPr>
          <w:b w:val="0"/>
          <w:color w:val="231F20"/>
          <w:spacing w:val="-11"/>
          <w:w w:val="80"/>
        </w:rPr>
        <w:t> </w:t>
      </w:r>
      <w:r>
        <w:rPr>
          <w:b w:val="0"/>
          <w:color w:val="231F20"/>
          <w:w w:val="80"/>
        </w:rPr>
        <w:t>activities</w:t>
      </w:r>
      <w:r>
        <w:rPr>
          <w:b w:val="0"/>
          <w:color w:val="231F20"/>
          <w:spacing w:val="-10"/>
          <w:w w:val="80"/>
        </w:rPr>
        <w:t> </w:t>
      </w:r>
      <w:r>
        <w:rPr>
          <w:b w:val="0"/>
          <w:color w:val="231F20"/>
          <w:w w:val="80"/>
        </w:rPr>
        <w:t>was</w:t>
      </w:r>
      <w:r>
        <w:rPr>
          <w:b w:val="0"/>
          <w:color w:val="231F20"/>
          <w:spacing w:val="-10"/>
          <w:w w:val="80"/>
        </w:rPr>
        <w:t> </w:t>
      </w:r>
      <w:r>
        <w:rPr>
          <w:b w:val="0"/>
          <w:color w:val="231F20"/>
          <w:w w:val="80"/>
        </w:rPr>
        <w:t>$801</w:t>
      </w:r>
      <w:r>
        <w:rPr>
          <w:b w:val="0"/>
          <w:color w:val="231F20"/>
          <w:spacing w:val="-9"/>
          <w:w w:val="80"/>
        </w:rPr>
        <w:t> </w:t>
      </w:r>
      <w:r>
        <w:rPr>
          <w:b w:val="0"/>
          <w:color w:val="231F20"/>
          <w:w w:val="80"/>
        </w:rPr>
        <w:t>mil- lion</w:t>
      </w:r>
      <w:r>
        <w:rPr>
          <w:b w:val="0"/>
          <w:color w:val="231F20"/>
          <w:spacing w:val="-10"/>
          <w:w w:val="80"/>
        </w:rPr>
        <w:t> </w:t>
      </w:r>
      <w:r>
        <w:rPr>
          <w:b w:val="0"/>
          <w:color w:val="231F20"/>
          <w:w w:val="80"/>
        </w:rPr>
        <w:t>in</w:t>
      </w:r>
      <w:r>
        <w:rPr>
          <w:b w:val="0"/>
          <w:color w:val="231F20"/>
          <w:spacing w:val="-11"/>
          <w:w w:val="80"/>
        </w:rPr>
        <w:t> </w:t>
      </w:r>
      <w:r>
        <w:rPr>
          <w:b w:val="0"/>
          <w:color w:val="231F20"/>
          <w:w w:val="80"/>
        </w:rPr>
        <w:t>2006,</w:t>
      </w:r>
      <w:r>
        <w:rPr>
          <w:b w:val="0"/>
          <w:color w:val="231F20"/>
          <w:spacing w:val="-10"/>
          <w:w w:val="80"/>
        </w:rPr>
        <w:t> </w:t>
      </w:r>
      <w:r>
        <w:rPr>
          <w:b w:val="0"/>
          <w:color w:val="231F20"/>
          <w:w w:val="80"/>
        </w:rPr>
        <w:t>primarily</w:t>
      </w:r>
      <w:r>
        <w:rPr>
          <w:b w:val="0"/>
          <w:color w:val="231F20"/>
          <w:spacing w:val="-10"/>
          <w:w w:val="80"/>
        </w:rPr>
        <w:t> </w:t>
      </w:r>
      <w:r>
        <w:rPr>
          <w:b w:val="0"/>
          <w:color w:val="231F20"/>
          <w:w w:val="80"/>
        </w:rPr>
        <w:t>from</w:t>
      </w:r>
      <w:r>
        <w:rPr>
          <w:b w:val="0"/>
          <w:color w:val="231F20"/>
          <w:spacing w:val="-10"/>
          <w:w w:val="80"/>
        </w:rPr>
        <w:t> </w:t>
      </w:r>
      <w:r>
        <w:rPr>
          <w:b w:val="0"/>
          <w:color w:val="231F20"/>
          <w:w w:val="80"/>
        </w:rPr>
        <w:t>the</w:t>
      </w:r>
      <w:r>
        <w:rPr>
          <w:b w:val="0"/>
          <w:color w:val="231F20"/>
          <w:spacing w:val="-11"/>
          <w:w w:val="80"/>
        </w:rPr>
        <w:t> </w:t>
      </w:r>
      <w:r>
        <w:rPr>
          <w:b w:val="0"/>
          <w:color w:val="231F20"/>
          <w:w w:val="80"/>
        </w:rPr>
        <w:t>repurchase</w:t>
      </w:r>
      <w:r>
        <w:rPr>
          <w:b w:val="0"/>
          <w:color w:val="231F20"/>
          <w:spacing w:val="-11"/>
          <w:w w:val="80"/>
        </w:rPr>
        <w:t> </w:t>
      </w:r>
      <w:r>
        <w:rPr>
          <w:b w:val="0"/>
          <w:color w:val="231F20"/>
          <w:w w:val="80"/>
        </w:rPr>
        <w:t>of</w:t>
      </w:r>
      <w:r>
        <w:rPr>
          <w:b w:val="0"/>
          <w:color w:val="231F20"/>
          <w:spacing w:val="-10"/>
          <w:w w:val="80"/>
        </w:rPr>
        <w:t> </w:t>
      </w:r>
      <w:r>
        <w:rPr>
          <w:b w:val="0"/>
          <w:color w:val="231F20"/>
          <w:w w:val="80"/>
        </w:rPr>
        <w:t>$800</w:t>
      </w:r>
      <w:r>
        <w:rPr>
          <w:b w:val="0"/>
          <w:color w:val="231F20"/>
          <w:spacing w:val="-11"/>
          <w:w w:val="80"/>
        </w:rPr>
        <w:t> </w:t>
      </w:r>
      <w:r>
        <w:rPr>
          <w:b w:val="0"/>
          <w:color w:val="231F20"/>
          <w:w w:val="80"/>
        </w:rPr>
        <w:t>mil- lion</w:t>
      </w:r>
      <w:r>
        <w:rPr>
          <w:b w:val="0"/>
          <w:color w:val="231F20"/>
          <w:spacing w:val="-13"/>
          <w:w w:val="80"/>
        </w:rPr>
        <w:t> </w:t>
      </w:r>
      <w:r>
        <w:rPr>
          <w:b w:val="0"/>
          <w:color w:val="231F20"/>
          <w:w w:val="80"/>
        </w:rPr>
        <w:t>of</w:t>
      </w:r>
      <w:r>
        <w:rPr>
          <w:b w:val="0"/>
          <w:color w:val="231F20"/>
          <w:spacing w:val="-13"/>
          <w:w w:val="80"/>
        </w:rPr>
        <w:t> </w:t>
      </w:r>
      <w:r>
        <w:rPr>
          <w:b w:val="0"/>
          <w:color w:val="231F20"/>
          <w:w w:val="80"/>
        </w:rPr>
        <w:t>common</w:t>
      </w:r>
      <w:r>
        <w:rPr>
          <w:b w:val="0"/>
          <w:color w:val="231F20"/>
          <w:spacing w:val="-13"/>
          <w:w w:val="80"/>
        </w:rPr>
        <w:t> </w:t>
      </w:r>
      <w:r>
        <w:rPr>
          <w:b w:val="0"/>
          <w:color w:val="231F20"/>
          <w:w w:val="80"/>
        </w:rPr>
        <w:t>stock</w:t>
      </w:r>
      <w:r>
        <w:rPr>
          <w:b w:val="0"/>
          <w:color w:val="231F20"/>
          <w:spacing w:val="-13"/>
          <w:w w:val="80"/>
        </w:rPr>
        <w:t> </w:t>
      </w:r>
      <w:r>
        <w:rPr>
          <w:b w:val="0"/>
          <w:color w:val="231F20"/>
          <w:w w:val="80"/>
        </w:rPr>
        <w:t>and</w:t>
      </w:r>
      <w:r>
        <w:rPr>
          <w:b w:val="0"/>
          <w:color w:val="231F20"/>
          <w:spacing w:val="-13"/>
          <w:w w:val="80"/>
        </w:rPr>
        <w:t> </w:t>
      </w:r>
      <w:r>
        <w:rPr>
          <w:b w:val="0"/>
          <w:color w:val="231F20"/>
          <w:w w:val="80"/>
        </w:rPr>
        <w:t>the</w:t>
      </w:r>
      <w:r>
        <w:rPr>
          <w:b w:val="0"/>
          <w:color w:val="231F20"/>
          <w:spacing w:val="-13"/>
          <w:w w:val="80"/>
        </w:rPr>
        <w:t> </w:t>
      </w:r>
      <w:r>
        <w:rPr>
          <w:b w:val="0"/>
          <w:color w:val="231F20"/>
          <w:w w:val="80"/>
        </w:rPr>
        <w:t>repayment</w:t>
      </w:r>
      <w:r>
        <w:rPr>
          <w:b w:val="0"/>
          <w:color w:val="231F20"/>
          <w:spacing w:val="-15"/>
          <w:w w:val="80"/>
        </w:rPr>
        <w:t> </w:t>
      </w:r>
      <w:r>
        <w:rPr>
          <w:b w:val="0"/>
          <w:color w:val="231F20"/>
          <w:w w:val="80"/>
        </w:rPr>
        <w:t>of</w:t>
      </w:r>
      <w:r>
        <w:rPr>
          <w:b w:val="0"/>
          <w:color w:val="231F20"/>
          <w:spacing w:val="-13"/>
          <w:w w:val="80"/>
        </w:rPr>
        <w:t> </w:t>
      </w:r>
      <w:r>
        <w:rPr>
          <w:b w:val="0"/>
          <w:color w:val="231F20"/>
          <w:w w:val="80"/>
        </w:rPr>
        <w:t>$607</w:t>
      </w:r>
      <w:r>
        <w:rPr>
          <w:b w:val="0"/>
          <w:color w:val="231F20"/>
          <w:spacing w:val="-12"/>
          <w:w w:val="80"/>
        </w:rPr>
        <w:t> </w:t>
      </w:r>
      <w:r>
        <w:rPr>
          <w:b w:val="0"/>
          <w:color w:val="231F20"/>
          <w:w w:val="80"/>
        </w:rPr>
        <w:t>million</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507"/>
          <w:footerReference w:type="default" r:id="rId508"/>
          <w:footerReference w:type="even" r:id="rId509"/>
          <w:pgSz w:w="12240" w:h="15840"/>
          <w:pgMar w:header="0" w:footer="566" w:top="1500" w:bottom="760" w:left="1080" w:right="1720"/>
          <w:pgNumType w:start="23"/>
        </w:sectPr>
      </w:pPr>
    </w:p>
    <w:p>
      <w:pPr>
        <w:pStyle w:val="BodyText"/>
        <w:spacing w:before="2"/>
        <w:rPr>
          <w:b w:val="0"/>
          <w:sz w:val="21"/>
        </w:rPr>
      </w:pPr>
    </w:p>
    <w:p>
      <w:pPr>
        <w:pStyle w:val="BodyText"/>
        <w:spacing w:line="244" w:lineRule="auto"/>
        <w:ind w:left="119" w:right="1"/>
        <w:jc w:val="both"/>
        <w:rPr>
          <w:b w:val="0"/>
        </w:rPr>
      </w:pPr>
      <w:r>
        <w:rPr>
          <w:b w:val="0"/>
          <w:color w:val="231F20"/>
          <w:w w:val="85"/>
        </w:rPr>
        <w:t>in</w:t>
      </w:r>
      <w:r>
        <w:rPr>
          <w:b w:val="0"/>
          <w:color w:val="231F20"/>
          <w:spacing w:val="-32"/>
          <w:w w:val="85"/>
        </w:rPr>
        <w:t> </w:t>
      </w:r>
      <w:r>
        <w:rPr>
          <w:b w:val="0"/>
          <w:color w:val="231F20"/>
          <w:w w:val="85"/>
        </w:rPr>
        <w:t>debt.</w:t>
      </w:r>
      <w:r>
        <w:rPr>
          <w:b w:val="0"/>
          <w:color w:val="231F20"/>
          <w:spacing w:val="-33"/>
          <w:w w:val="85"/>
        </w:rPr>
        <w:t> </w:t>
      </w:r>
      <w:r>
        <w:rPr>
          <w:b w:val="0"/>
          <w:color w:val="231F20"/>
          <w:w w:val="85"/>
        </w:rPr>
        <w:t>The</w:t>
      </w:r>
      <w:r>
        <w:rPr>
          <w:b w:val="0"/>
          <w:color w:val="231F20"/>
          <w:spacing w:val="-33"/>
          <w:w w:val="85"/>
        </w:rPr>
        <w:t> </w:t>
      </w:r>
      <w:r>
        <w:rPr>
          <w:b w:val="0"/>
          <w:color w:val="231F20"/>
          <w:w w:val="85"/>
        </w:rPr>
        <w:t>Company</w:t>
      </w:r>
      <w:r>
        <w:rPr>
          <w:b w:val="0"/>
          <w:color w:val="231F20"/>
          <w:spacing w:val="-34"/>
          <w:w w:val="85"/>
        </w:rPr>
        <w:t> </w:t>
      </w:r>
      <w:r>
        <w:rPr>
          <w:b w:val="0"/>
          <w:color w:val="231F20"/>
          <w:w w:val="85"/>
        </w:rPr>
        <w:t>repurchased</w:t>
      </w:r>
      <w:r>
        <w:rPr>
          <w:b w:val="0"/>
          <w:color w:val="231F20"/>
          <w:spacing w:val="-33"/>
          <w:w w:val="85"/>
        </w:rPr>
        <w:t> </w:t>
      </w:r>
      <w:r>
        <w:rPr>
          <w:b w:val="0"/>
          <w:color w:val="231F20"/>
          <w:w w:val="85"/>
        </w:rPr>
        <w:t>a</w:t>
      </w:r>
      <w:r>
        <w:rPr>
          <w:b w:val="0"/>
          <w:color w:val="231F20"/>
          <w:spacing w:val="-32"/>
          <w:w w:val="85"/>
        </w:rPr>
        <w:t> </w:t>
      </w:r>
      <w:r>
        <w:rPr>
          <w:b w:val="0"/>
          <w:color w:val="231F20"/>
          <w:w w:val="85"/>
        </w:rPr>
        <w:t>total</w:t>
      </w:r>
      <w:r>
        <w:rPr>
          <w:b w:val="0"/>
          <w:color w:val="231F20"/>
          <w:spacing w:val="-33"/>
          <w:w w:val="85"/>
        </w:rPr>
        <w:t> </w:t>
      </w:r>
      <w:r>
        <w:rPr>
          <w:b w:val="0"/>
          <w:color w:val="231F20"/>
          <w:w w:val="85"/>
        </w:rPr>
        <w:t>of</w:t>
      </w:r>
      <w:r>
        <w:rPr>
          <w:b w:val="0"/>
          <w:color w:val="231F20"/>
          <w:spacing w:val="-32"/>
          <w:w w:val="85"/>
        </w:rPr>
        <w:t> </w:t>
      </w:r>
      <w:r>
        <w:rPr>
          <w:b w:val="0"/>
          <w:color w:val="231F20"/>
          <w:w w:val="85"/>
        </w:rPr>
        <w:t>49</w:t>
      </w:r>
      <w:r>
        <w:rPr>
          <w:b w:val="0"/>
          <w:color w:val="231F20"/>
          <w:spacing w:val="-32"/>
          <w:w w:val="85"/>
        </w:rPr>
        <w:t> </w:t>
      </w:r>
      <w:r>
        <w:rPr>
          <w:b w:val="0"/>
          <w:color w:val="231F20"/>
          <w:w w:val="85"/>
        </w:rPr>
        <w:t>million shares</w:t>
      </w:r>
      <w:r>
        <w:rPr>
          <w:b w:val="0"/>
          <w:color w:val="231F20"/>
          <w:spacing w:val="-28"/>
          <w:w w:val="85"/>
        </w:rPr>
        <w:t> </w:t>
      </w:r>
      <w:r>
        <w:rPr>
          <w:b w:val="0"/>
          <w:color w:val="231F20"/>
          <w:w w:val="85"/>
        </w:rPr>
        <w:t>of</w:t>
      </w:r>
      <w:r>
        <w:rPr>
          <w:b w:val="0"/>
          <w:color w:val="231F20"/>
          <w:spacing w:val="-29"/>
          <w:w w:val="85"/>
        </w:rPr>
        <w:t> </w:t>
      </w:r>
      <w:r>
        <w:rPr>
          <w:b w:val="0"/>
          <w:color w:val="231F20"/>
          <w:w w:val="85"/>
        </w:rPr>
        <w:t>outstanding</w:t>
      </w:r>
      <w:r>
        <w:rPr>
          <w:b w:val="0"/>
          <w:color w:val="231F20"/>
          <w:spacing w:val="-29"/>
          <w:w w:val="85"/>
        </w:rPr>
        <w:t> </w:t>
      </w:r>
      <w:r>
        <w:rPr>
          <w:b w:val="0"/>
          <w:color w:val="231F20"/>
          <w:w w:val="85"/>
        </w:rPr>
        <w:t>common</w:t>
      </w:r>
      <w:r>
        <w:rPr>
          <w:b w:val="0"/>
          <w:color w:val="231F20"/>
          <w:spacing w:val="-29"/>
          <w:w w:val="85"/>
        </w:rPr>
        <w:t> </w:t>
      </w:r>
      <w:r>
        <w:rPr>
          <w:b w:val="0"/>
          <w:color w:val="231F20"/>
          <w:w w:val="85"/>
        </w:rPr>
        <w:t>stock</w:t>
      </w:r>
      <w:r>
        <w:rPr>
          <w:b w:val="0"/>
          <w:color w:val="231F20"/>
          <w:spacing w:val="-28"/>
          <w:w w:val="85"/>
        </w:rPr>
        <w:t> </w:t>
      </w:r>
      <w:r>
        <w:rPr>
          <w:b w:val="0"/>
          <w:color w:val="231F20"/>
          <w:w w:val="85"/>
        </w:rPr>
        <w:t>during</w:t>
      </w:r>
      <w:r>
        <w:rPr>
          <w:b w:val="0"/>
          <w:color w:val="231F20"/>
          <w:spacing w:val="-29"/>
          <w:w w:val="85"/>
        </w:rPr>
        <w:t> </w:t>
      </w:r>
      <w:r>
        <w:rPr>
          <w:b w:val="0"/>
          <w:color w:val="231F20"/>
          <w:w w:val="85"/>
        </w:rPr>
        <w:t>2006</w:t>
      </w:r>
      <w:r>
        <w:rPr>
          <w:b w:val="0"/>
          <w:color w:val="231F20"/>
          <w:spacing w:val="-28"/>
          <w:w w:val="85"/>
        </w:rPr>
        <w:t> </w:t>
      </w:r>
      <w:r>
        <w:rPr>
          <w:b w:val="0"/>
          <w:color w:val="231F20"/>
          <w:w w:val="85"/>
        </w:rPr>
        <w:t>as</w:t>
      </w:r>
      <w:r>
        <w:rPr>
          <w:b w:val="0"/>
          <w:color w:val="231F20"/>
          <w:spacing w:val="-29"/>
          <w:w w:val="85"/>
        </w:rPr>
        <w:t> </w:t>
      </w:r>
      <w:r>
        <w:rPr>
          <w:b w:val="0"/>
          <w:color w:val="231F20"/>
          <w:w w:val="85"/>
        </w:rPr>
        <w:t>a result of three buyback programs authorized by the </w:t>
      </w:r>
      <w:r>
        <w:rPr>
          <w:b w:val="0"/>
          <w:color w:val="231F20"/>
          <w:w w:val="80"/>
        </w:rPr>
        <w:t>Company’s</w:t>
      </w:r>
      <w:r>
        <w:rPr>
          <w:b w:val="0"/>
          <w:color w:val="231F20"/>
          <w:spacing w:val="-15"/>
          <w:w w:val="80"/>
        </w:rPr>
        <w:t> </w:t>
      </w:r>
      <w:r>
        <w:rPr>
          <w:b w:val="0"/>
          <w:color w:val="231F20"/>
          <w:w w:val="80"/>
        </w:rPr>
        <w:t>Board</w:t>
      </w:r>
      <w:r>
        <w:rPr>
          <w:b w:val="0"/>
          <w:color w:val="231F20"/>
          <w:spacing w:val="-14"/>
          <w:w w:val="80"/>
        </w:rPr>
        <w:t> </w:t>
      </w:r>
      <w:r>
        <w:rPr>
          <w:b w:val="0"/>
          <w:color w:val="231F20"/>
          <w:w w:val="80"/>
        </w:rPr>
        <w:t>of</w:t>
      </w:r>
      <w:r>
        <w:rPr>
          <w:b w:val="0"/>
          <w:color w:val="231F20"/>
          <w:spacing w:val="-14"/>
          <w:w w:val="80"/>
        </w:rPr>
        <w:t> </w:t>
      </w:r>
      <w:r>
        <w:rPr>
          <w:b w:val="0"/>
          <w:color w:val="231F20"/>
          <w:w w:val="80"/>
        </w:rPr>
        <w:t>Directors.</w:t>
      </w:r>
      <w:r>
        <w:rPr>
          <w:b w:val="0"/>
          <w:color w:val="231F20"/>
          <w:spacing w:val="-14"/>
          <w:w w:val="80"/>
        </w:rPr>
        <w:t> </w:t>
      </w:r>
      <w:r>
        <w:rPr>
          <w:b w:val="0"/>
          <w:color w:val="231F20"/>
          <w:w w:val="80"/>
        </w:rPr>
        <w:t>These</w:t>
      </w:r>
      <w:r>
        <w:rPr>
          <w:b w:val="0"/>
          <w:color w:val="231F20"/>
          <w:spacing w:val="-15"/>
          <w:w w:val="80"/>
        </w:rPr>
        <w:t> </w:t>
      </w:r>
      <w:r>
        <w:rPr>
          <w:b w:val="0"/>
          <w:color w:val="231F20"/>
          <w:w w:val="80"/>
        </w:rPr>
        <w:t>uses</w:t>
      </w:r>
      <w:r>
        <w:rPr>
          <w:b w:val="0"/>
          <w:color w:val="231F20"/>
          <w:spacing w:val="-14"/>
          <w:w w:val="80"/>
        </w:rPr>
        <w:t> </w:t>
      </w:r>
      <w:r>
        <w:rPr>
          <w:b w:val="0"/>
          <w:color w:val="231F20"/>
          <w:w w:val="80"/>
        </w:rPr>
        <w:t>were</w:t>
      </w:r>
      <w:r>
        <w:rPr>
          <w:b w:val="0"/>
          <w:color w:val="231F20"/>
          <w:spacing w:val="-16"/>
          <w:w w:val="80"/>
        </w:rPr>
        <w:t> </w:t>
      </w:r>
      <w:r>
        <w:rPr>
          <w:b w:val="0"/>
          <w:color w:val="231F20"/>
          <w:w w:val="80"/>
        </w:rPr>
        <w:t>partially offset by the issuance of $300 million senior</w:t>
      </w:r>
      <w:r>
        <w:rPr>
          <w:b w:val="0"/>
          <w:color w:val="231F20"/>
          <w:spacing w:val="-13"/>
          <w:w w:val="80"/>
        </w:rPr>
        <w:t> </w:t>
      </w:r>
      <w:r>
        <w:rPr>
          <w:b w:val="0"/>
          <w:color w:val="231F20"/>
          <w:w w:val="80"/>
        </w:rPr>
        <w:t>unsecured </w:t>
      </w:r>
      <w:r>
        <w:rPr>
          <w:b w:val="0"/>
          <w:color w:val="231F20"/>
          <w:w w:val="85"/>
        </w:rPr>
        <w:t>5.75% notes in December 2006 and $260 million in </w:t>
      </w:r>
      <w:r>
        <w:rPr>
          <w:b w:val="0"/>
          <w:color w:val="231F20"/>
          <w:w w:val="80"/>
        </w:rPr>
        <w:t>proceeds</w:t>
      </w:r>
      <w:r>
        <w:rPr>
          <w:b w:val="0"/>
          <w:color w:val="231F20"/>
          <w:spacing w:val="-16"/>
          <w:w w:val="80"/>
        </w:rPr>
        <w:t> </w:t>
      </w:r>
      <w:r>
        <w:rPr>
          <w:b w:val="0"/>
          <w:color w:val="231F20"/>
          <w:w w:val="80"/>
        </w:rPr>
        <w:t>from</w:t>
      </w:r>
      <w:r>
        <w:rPr>
          <w:b w:val="0"/>
          <w:color w:val="231F20"/>
          <w:spacing w:val="-16"/>
          <w:w w:val="80"/>
        </w:rPr>
        <w:t> </w:t>
      </w:r>
      <w:r>
        <w:rPr>
          <w:b w:val="0"/>
          <w:color w:val="231F20"/>
          <w:w w:val="80"/>
        </w:rPr>
        <w:t>exercises</w:t>
      </w:r>
      <w:r>
        <w:rPr>
          <w:b w:val="0"/>
          <w:color w:val="231F20"/>
          <w:spacing w:val="-18"/>
          <w:w w:val="80"/>
        </w:rPr>
        <w:t> </w:t>
      </w:r>
      <w:r>
        <w:rPr>
          <w:b w:val="0"/>
          <w:color w:val="231F20"/>
          <w:w w:val="80"/>
        </w:rPr>
        <w:t>of</w:t>
      </w:r>
      <w:r>
        <w:rPr>
          <w:b w:val="0"/>
          <w:color w:val="231F20"/>
          <w:spacing w:val="-16"/>
          <w:w w:val="80"/>
        </w:rPr>
        <w:t> </w:t>
      </w:r>
      <w:r>
        <w:rPr>
          <w:b w:val="0"/>
          <w:color w:val="231F20"/>
          <w:w w:val="80"/>
        </w:rPr>
        <w:t>Employee</w:t>
      </w:r>
      <w:r>
        <w:rPr>
          <w:b w:val="0"/>
          <w:color w:val="231F20"/>
          <w:spacing w:val="-18"/>
          <w:w w:val="80"/>
        </w:rPr>
        <w:t> </w:t>
      </w:r>
      <w:r>
        <w:rPr>
          <w:b w:val="0"/>
          <w:color w:val="231F20"/>
          <w:w w:val="80"/>
        </w:rPr>
        <w:t>stock</w:t>
      </w:r>
      <w:r>
        <w:rPr>
          <w:b w:val="0"/>
          <w:color w:val="231F20"/>
          <w:spacing w:val="-16"/>
          <w:w w:val="80"/>
        </w:rPr>
        <w:t> </w:t>
      </w:r>
      <w:r>
        <w:rPr>
          <w:b w:val="0"/>
          <w:color w:val="231F20"/>
          <w:w w:val="80"/>
        </w:rPr>
        <w:t>options.</w:t>
      </w:r>
      <w:r>
        <w:rPr>
          <w:b w:val="0"/>
          <w:color w:val="231F20"/>
          <w:spacing w:val="-15"/>
          <w:w w:val="80"/>
        </w:rPr>
        <w:t> </w:t>
      </w:r>
      <w:r>
        <w:rPr>
          <w:b w:val="0"/>
          <w:color w:val="231F20"/>
          <w:w w:val="80"/>
        </w:rPr>
        <w:t>Dur- </w:t>
      </w:r>
      <w:r>
        <w:rPr>
          <w:b w:val="0"/>
          <w:color w:val="231F20"/>
          <w:w w:val="85"/>
        </w:rPr>
        <w:t>ing</w:t>
      </w:r>
      <w:r>
        <w:rPr>
          <w:b w:val="0"/>
          <w:color w:val="231F20"/>
          <w:spacing w:val="-8"/>
          <w:w w:val="85"/>
        </w:rPr>
        <w:t> </w:t>
      </w:r>
      <w:r>
        <w:rPr>
          <w:b w:val="0"/>
          <w:color w:val="231F20"/>
          <w:w w:val="85"/>
        </w:rPr>
        <w:t>2005,</w:t>
      </w:r>
      <w:r>
        <w:rPr>
          <w:b w:val="0"/>
          <w:color w:val="231F20"/>
          <w:spacing w:val="-9"/>
          <w:w w:val="85"/>
        </w:rPr>
        <w:t> </w:t>
      </w:r>
      <w:r>
        <w:rPr>
          <w:b w:val="0"/>
          <w:color w:val="231F20"/>
          <w:w w:val="85"/>
        </w:rPr>
        <w:t>the</w:t>
      </w:r>
      <w:r>
        <w:rPr>
          <w:b w:val="0"/>
          <w:color w:val="231F20"/>
          <w:spacing w:val="-8"/>
          <w:w w:val="85"/>
        </w:rPr>
        <w:t> </w:t>
      </w:r>
      <w:r>
        <w:rPr>
          <w:b w:val="0"/>
          <w:color w:val="231F20"/>
          <w:w w:val="85"/>
        </w:rPr>
        <w:t>Company</w:t>
      </w:r>
      <w:r>
        <w:rPr>
          <w:b w:val="0"/>
          <w:color w:val="231F20"/>
          <w:spacing w:val="-11"/>
          <w:w w:val="85"/>
        </w:rPr>
        <w:t> </w:t>
      </w:r>
      <w:r>
        <w:rPr>
          <w:b w:val="0"/>
          <w:color w:val="231F20"/>
          <w:w w:val="85"/>
        </w:rPr>
        <w:t>generated</w:t>
      </w:r>
      <w:r>
        <w:rPr>
          <w:b w:val="0"/>
          <w:color w:val="231F20"/>
          <w:spacing w:val="-10"/>
          <w:w w:val="85"/>
        </w:rPr>
        <w:t> </w:t>
      </w:r>
      <w:r>
        <w:rPr>
          <w:b w:val="0"/>
          <w:color w:val="231F20"/>
          <w:w w:val="85"/>
        </w:rPr>
        <w:t>a</w:t>
      </w:r>
      <w:r>
        <w:rPr>
          <w:b w:val="0"/>
          <w:color w:val="231F20"/>
          <w:spacing w:val="-10"/>
          <w:w w:val="85"/>
        </w:rPr>
        <w:t> </w:t>
      </w:r>
      <w:r>
        <w:rPr>
          <w:b w:val="0"/>
          <w:color w:val="231F20"/>
          <w:w w:val="85"/>
        </w:rPr>
        <w:t>net</w:t>
      </w:r>
      <w:r>
        <w:rPr>
          <w:b w:val="0"/>
          <w:color w:val="231F20"/>
          <w:spacing w:val="-9"/>
          <w:w w:val="85"/>
        </w:rPr>
        <w:t> </w:t>
      </w:r>
      <w:r>
        <w:rPr>
          <w:b w:val="0"/>
          <w:color w:val="231F20"/>
          <w:w w:val="85"/>
        </w:rPr>
        <w:t>$260</w:t>
      </w:r>
      <w:r>
        <w:rPr>
          <w:b w:val="0"/>
          <w:color w:val="231F20"/>
          <w:spacing w:val="-9"/>
          <w:w w:val="85"/>
        </w:rPr>
        <w:t> </w:t>
      </w:r>
      <w:r>
        <w:rPr>
          <w:b w:val="0"/>
          <w:color w:val="231F20"/>
          <w:w w:val="85"/>
        </w:rPr>
        <w:t>million </w:t>
      </w:r>
      <w:r>
        <w:rPr>
          <w:b w:val="0"/>
          <w:color w:val="231F20"/>
          <w:w w:val="80"/>
        </w:rPr>
        <w:t>from financing activities primarily from the issuance</w:t>
      </w:r>
      <w:r>
        <w:rPr>
          <w:b w:val="0"/>
          <w:color w:val="231F20"/>
          <w:spacing w:val="23"/>
          <w:w w:val="80"/>
        </w:rPr>
        <w:t> </w:t>
      </w:r>
      <w:r>
        <w:rPr>
          <w:b w:val="0"/>
          <w:color w:val="231F20"/>
          <w:w w:val="80"/>
        </w:rPr>
        <w:t>of</w:t>
      </w:r>
    </w:p>
    <w:p>
      <w:pPr>
        <w:pStyle w:val="BodyText"/>
        <w:spacing w:line="244" w:lineRule="auto"/>
        <w:ind w:left="119"/>
        <w:jc w:val="both"/>
        <w:rPr>
          <w:b w:val="0"/>
        </w:rPr>
      </w:pPr>
      <w:r>
        <w:rPr>
          <w:b w:val="0"/>
          <w:color w:val="231F20"/>
          <w:w w:val="80"/>
        </w:rPr>
        <w:t>$300</w:t>
      </w:r>
      <w:r>
        <w:rPr>
          <w:b w:val="0"/>
          <w:color w:val="231F20"/>
          <w:spacing w:val="-23"/>
          <w:w w:val="80"/>
        </w:rPr>
        <w:t> </w:t>
      </w:r>
      <w:r>
        <w:rPr>
          <w:b w:val="0"/>
          <w:color w:val="231F20"/>
          <w:w w:val="80"/>
        </w:rPr>
        <w:t>million</w:t>
      </w:r>
      <w:r>
        <w:rPr>
          <w:b w:val="0"/>
          <w:color w:val="231F20"/>
          <w:spacing w:val="-24"/>
          <w:w w:val="80"/>
        </w:rPr>
        <w:t> </w:t>
      </w:r>
      <w:r>
        <w:rPr>
          <w:b w:val="0"/>
          <w:color w:val="231F20"/>
          <w:w w:val="80"/>
        </w:rPr>
        <w:t>senior</w:t>
      </w:r>
      <w:r>
        <w:rPr>
          <w:b w:val="0"/>
          <w:color w:val="231F20"/>
          <w:spacing w:val="-23"/>
          <w:w w:val="80"/>
        </w:rPr>
        <w:t> </w:t>
      </w:r>
      <w:r>
        <w:rPr>
          <w:b w:val="0"/>
          <w:color w:val="231F20"/>
          <w:w w:val="80"/>
        </w:rPr>
        <w:t>unsecured</w:t>
      </w:r>
      <w:r>
        <w:rPr>
          <w:b w:val="0"/>
          <w:color w:val="231F20"/>
          <w:spacing w:val="-24"/>
          <w:w w:val="80"/>
        </w:rPr>
        <w:t> </w:t>
      </w:r>
      <w:r>
        <w:rPr>
          <w:b w:val="0"/>
          <w:color w:val="231F20"/>
          <w:w w:val="80"/>
        </w:rPr>
        <w:t>5.125%</w:t>
      </w:r>
      <w:r>
        <w:rPr>
          <w:b w:val="0"/>
          <w:color w:val="231F20"/>
          <w:spacing w:val="-23"/>
          <w:w w:val="80"/>
        </w:rPr>
        <w:t> </w:t>
      </w:r>
      <w:r>
        <w:rPr>
          <w:b w:val="0"/>
          <w:color w:val="231F20"/>
          <w:w w:val="80"/>
        </w:rPr>
        <w:t>notes</w:t>
      </w:r>
      <w:r>
        <w:rPr>
          <w:b w:val="0"/>
          <w:color w:val="231F20"/>
          <w:spacing w:val="-23"/>
          <w:w w:val="80"/>
        </w:rPr>
        <w:t> </w:t>
      </w:r>
      <w:r>
        <w:rPr>
          <w:b w:val="0"/>
          <w:color w:val="231F20"/>
          <w:w w:val="80"/>
        </w:rPr>
        <w:t>in</w:t>
      </w:r>
      <w:r>
        <w:rPr>
          <w:b w:val="0"/>
          <w:color w:val="231F20"/>
          <w:spacing w:val="-23"/>
          <w:w w:val="80"/>
        </w:rPr>
        <w:t> </w:t>
      </w:r>
      <w:r>
        <w:rPr>
          <w:b w:val="0"/>
          <w:color w:val="231F20"/>
          <w:w w:val="80"/>
        </w:rPr>
        <w:t>February </w:t>
      </w:r>
      <w:r>
        <w:rPr>
          <w:b w:val="0"/>
          <w:color w:val="231F20"/>
          <w:w w:val="85"/>
        </w:rPr>
        <w:t>2005,</w:t>
      </w:r>
      <w:r>
        <w:rPr>
          <w:b w:val="0"/>
          <w:color w:val="231F20"/>
          <w:spacing w:val="-9"/>
          <w:w w:val="85"/>
        </w:rPr>
        <w:t> </w:t>
      </w:r>
      <w:r>
        <w:rPr>
          <w:b w:val="0"/>
          <w:color w:val="231F20"/>
          <w:w w:val="85"/>
        </w:rPr>
        <w:t>and</w:t>
      </w:r>
      <w:r>
        <w:rPr>
          <w:b w:val="0"/>
          <w:color w:val="231F20"/>
          <w:spacing w:val="-9"/>
          <w:w w:val="85"/>
        </w:rPr>
        <w:t> </w:t>
      </w:r>
      <w:r>
        <w:rPr>
          <w:b w:val="0"/>
          <w:color w:val="231F20"/>
          <w:w w:val="85"/>
        </w:rPr>
        <w:t>proceeds</w:t>
      </w:r>
      <w:r>
        <w:rPr>
          <w:b w:val="0"/>
          <w:color w:val="231F20"/>
          <w:spacing w:val="-10"/>
          <w:w w:val="85"/>
        </w:rPr>
        <w:t> </w:t>
      </w:r>
      <w:r>
        <w:rPr>
          <w:b w:val="0"/>
          <w:color w:val="231F20"/>
          <w:w w:val="85"/>
        </w:rPr>
        <w:t>of</w:t>
      </w:r>
      <w:r>
        <w:rPr>
          <w:b w:val="0"/>
          <w:color w:val="231F20"/>
          <w:spacing w:val="-9"/>
          <w:w w:val="85"/>
        </w:rPr>
        <w:t> </w:t>
      </w:r>
      <w:r>
        <w:rPr>
          <w:b w:val="0"/>
          <w:color w:val="231F20"/>
          <w:w w:val="85"/>
        </w:rPr>
        <w:t>$132</w:t>
      </w:r>
      <w:r>
        <w:rPr>
          <w:b w:val="0"/>
          <w:color w:val="231F20"/>
          <w:spacing w:val="-9"/>
          <w:w w:val="85"/>
        </w:rPr>
        <w:t> </w:t>
      </w:r>
      <w:r>
        <w:rPr>
          <w:b w:val="0"/>
          <w:color w:val="231F20"/>
          <w:w w:val="85"/>
        </w:rPr>
        <w:t>million</w:t>
      </w:r>
      <w:r>
        <w:rPr>
          <w:b w:val="0"/>
          <w:color w:val="231F20"/>
          <w:spacing w:val="-9"/>
          <w:w w:val="85"/>
        </w:rPr>
        <w:t> </w:t>
      </w:r>
      <w:r>
        <w:rPr>
          <w:b w:val="0"/>
          <w:color w:val="231F20"/>
          <w:w w:val="85"/>
        </w:rPr>
        <w:t>from</w:t>
      </w:r>
      <w:r>
        <w:rPr>
          <w:b w:val="0"/>
          <w:color w:val="231F20"/>
          <w:spacing w:val="-9"/>
          <w:w w:val="85"/>
        </w:rPr>
        <w:t> </w:t>
      </w:r>
      <w:r>
        <w:rPr>
          <w:b w:val="0"/>
          <w:color w:val="231F20"/>
          <w:w w:val="85"/>
        </w:rPr>
        <w:t>exercises</w:t>
      </w:r>
      <w:r>
        <w:rPr>
          <w:b w:val="0"/>
          <w:color w:val="231F20"/>
          <w:spacing w:val="-10"/>
          <w:w w:val="85"/>
        </w:rPr>
        <w:t> </w:t>
      </w:r>
      <w:r>
        <w:rPr>
          <w:b w:val="0"/>
          <w:color w:val="231F20"/>
          <w:w w:val="85"/>
        </w:rPr>
        <w:t>of Employee</w:t>
      </w:r>
      <w:r>
        <w:rPr>
          <w:b w:val="0"/>
          <w:color w:val="231F20"/>
          <w:spacing w:val="-25"/>
          <w:w w:val="85"/>
        </w:rPr>
        <w:t> </w:t>
      </w:r>
      <w:r>
        <w:rPr>
          <w:b w:val="0"/>
          <w:color w:val="231F20"/>
          <w:w w:val="85"/>
        </w:rPr>
        <w:t>stock</w:t>
      </w:r>
      <w:r>
        <w:rPr>
          <w:b w:val="0"/>
          <w:color w:val="231F20"/>
          <w:spacing w:val="-23"/>
          <w:w w:val="85"/>
        </w:rPr>
        <w:t> </w:t>
      </w:r>
      <w:r>
        <w:rPr>
          <w:b w:val="0"/>
          <w:color w:val="231F20"/>
          <w:w w:val="85"/>
        </w:rPr>
        <w:t>options.</w:t>
      </w:r>
      <w:r>
        <w:rPr>
          <w:b w:val="0"/>
          <w:color w:val="231F20"/>
          <w:spacing w:val="-24"/>
          <w:w w:val="85"/>
        </w:rPr>
        <w:t> </w:t>
      </w:r>
      <w:r>
        <w:rPr>
          <w:b w:val="0"/>
          <w:color w:val="231F20"/>
          <w:w w:val="85"/>
        </w:rPr>
        <w:t>These</w:t>
      </w:r>
      <w:r>
        <w:rPr>
          <w:b w:val="0"/>
          <w:color w:val="231F20"/>
          <w:spacing w:val="-24"/>
          <w:w w:val="85"/>
        </w:rPr>
        <w:t> </w:t>
      </w:r>
      <w:r>
        <w:rPr>
          <w:b w:val="0"/>
          <w:color w:val="231F20"/>
          <w:w w:val="85"/>
        </w:rPr>
        <w:t>were</w:t>
      </w:r>
      <w:r>
        <w:rPr>
          <w:b w:val="0"/>
          <w:color w:val="231F20"/>
          <w:spacing w:val="-25"/>
          <w:w w:val="85"/>
        </w:rPr>
        <w:t> </w:t>
      </w:r>
      <w:r>
        <w:rPr>
          <w:b w:val="0"/>
          <w:color w:val="231F20"/>
          <w:w w:val="85"/>
        </w:rPr>
        <w:t>partially</w:t>
      </w:r>
      <w:r>
        <w:rPr>
          <w:b w:val="0"/>
          <w:color w:val="231F20"/>
          <w:spacing w:val="-25"/>
          <w:w w:val="85"/>
        </w:rPr>
        <w:t> </w:t>
      </w:r>
      <w:r>
        <w:rPr>
          <w:b w:val="0"/>
          <w:color w:val="231F20"/>
          <w:w w:val="85"/>
        </w:rPr>
        <w:t>offset</w:t>
      </w:r>
      <w:r>
        <w:rPr>
          <w:b w:val="0"/>
          <w:color w:val="231F20"/>
          <w:spacing w:val="-23"/>
          <w:w w:val="85"/>
        </w:rPr>
        <w:t> </w:t>
      </w:r>
      <w:r>
        <w:rPr>
          <w:b w:val="0"/>
          <w:color w:val="231F20"/>
          <w:w w:val="85"/>
        </w:rPr>
        <w:t>by the</w:t>
      </w:r>
      <w:r>
        <w:rPr>
          <w:b w:val="0"/>
          <w:color w:val="231F20"/>
          <w:spacing w:val="-14"/>
          <w:w w:val="85"/>
        </w:rPr>
        <w:t> </w:t>
      </w:r>
      <w:r>
        <w:rPr>
          <w:b w:val="0"/>
          <w:color w:val="231F20"/>
          <w:w w:val="85"/>
        </w:rPr>
        <w:t>redemption</w:t>
      </w:r>
      <w:r>
        <w:rPr>
          <w:b w:val="0"/>
          <w:color w:val="231F20"/>
          <w:spacing w:val="-16"/>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Company’s</w:t>
      </w:r>
      <w:r>
        <w:rPr>
          <w:b w:val="0"/>
          <w:color w:val="231F20"/>
          <w:spacing w:val="-16"/>
          <w:w w:val="85"/>
        </w:rPr>
        <w:t> </w:t>
      </w:r>
      <w:r>
        <w:rPr>
          <w:b w:val="0"/>
          <w:color w:val="231F20"/>
          <w:w w:val="85"/>
        </w:rPr>
        <w:t>$100</w:t>
      </w:r>
      <w:r>
        <w:rPr>
          <w:b w:val="0"/>
          <w:color w:val="231F20"/>
          <w:spacing w:val="-15"/>
          <w:w w:val="85"/>
        </w:rPr>
        <w:t> </w:t>
      </w:r>
      <w:r>
        <w:rPr>
          <w:b w:val="0"/>
          <w:color w:val="231F20"/>
          <w:w w:val="85"/>
        </w:rPr>
        <w:t>million</w:t>
      </w:r>
      <w:r>
        <w:rPr>
          <w:b w:val="0"/>
          <w:color w:val="231F20"/>
          <w:spacing w:val="-15"/>
          <w:w w:val="85"/>
        </w:rPr>
        <w:t> </w:t>
      </w:r>
      <w:r>
        <w:rPr>
          <w:b w:val="0"/>
          <w:color w:val="231F20"/>
          <w:w w:val="85"/>
        </w:rPr>
        <w:t>senior </w:t>
      </w:r>
      <w:r>
        <w:rPr>
          <w:b w:val="0"/>
          <w:color w:val="231F20"/>
          <w:w w:val="80"/>
        </w:rPr>
        <w:t>unsecured</w:t>
      </w:r>
      <w:r>
        <w:rPr>
          <w:b w:val="0"/>
          <w:color w:val="231F20"/>
          <w:spacing w:val="-29"/>
          <w:w w:val="80"/>
        </w:rPr>
        <w:t> </w:t>
      </w:r>
      <w:r>
        <w:rPr>
          <w:b w:val="0"/>
          <w:color w:val="231F20"/>
          <w:w w:val="80"/>
        </w:rPr>
        <w:t>8%</w:t>
      </w:r>
      <w:r>
        <w:rPr>
          <w:b w:val="0"/>
          <w:color w:val="231F20"/>
          <w:spacing w:val="-28"/>
          <w:w w:val="80"/>
        </w:rPr>
        <w:t> </w:t>
      </w:r>
      <w:r>
        <w:rPr>
          <w:b w:val="0"/>
          <w:color w:val="231F20"/>
          <w:w w:val="80"/>
        </w:rPr>
        <w:t>notes</w:t>
      </w:r>
      <w:r>
        <w:rPr>
          <w:b w:val="0"/>
          <w:color w:val="231F20"/>
          <w:spacing w:val="-28"/>
          <w:w w:val="80"/>
        </w:rPr>
        <w:t> </w:t>
      </w:r>
      <w:r>
        <w:rPr>
          <w:b w:val="0"/>
          <w:color w:val="231F20"/>
          <w:w w:val="80"/>
        </w:rPr>
        <w:t>in</w:t>
      </w:r>
      <w:r>
        <w:rPr>
          <w:b w:val="0"/>
          <w:color w:val="231F20"/>
          <w:spacing w:val="-28"/>
          <w:w w:val="80"/>
        </w:rPr>
        <w:t> </w:t>
      </w:r>
      <w:r>
        <w:rPr>
          <w:b w:val="0"/>
          <w:color w:val="231F20"/>
          <w:w w:val="80"/>
        </w:rPr>
        <w:t>March</w:t>
      </w:r>
      <w:r>
        <w:rPr>
          <w:b w:val="0"/>
          <w:color w:val="231F20"/>
          <w:spacing w:val="-29"/>
          <w:w w:val="80"/>
        </w:rPr>
        <w:t> </w:t>
      </w:r>
      <w:r>
        <w:rPr>
          <w:b w:val="0"/>
          <w:color w:val="231F20"/>
          <w:w w:val="80"/>
        </w:rPr>
        <w:t>2005</w:t>
      </w:r>
      <w:r>
        <w:rPr>
          <w:b w:val="0"/>
          <w:color w:val="231F20"/>
          <w:spacing w:val="-28"/>
          <w:w w:val="80"/>
        </w:rPr>
        <w:t> </w:t>
      </w:r>
      <w:r>
        <w:rPr>
          <w:b w:val="0"/>
          <w:color w:val="231F20"/>
          <w:w w:val="80"/>
        </w:rPr>
        <w:t>and</w:t>
      </w:r>
      <w:r>
        <w:rPr>
          <w:b w:val="0"/>
          <w:color w:val="231F20"/>
          <w:spacing w:val="-29"/>
          <w:w w:val="80"/>
        </w:rPr>
        <w:t> </w:t>
      </w:r>
      <w:r>
        <w:rPr>
          <w:b w:val="0"/>
          <w:color w:val="231F20"/>
          <w:w w:val="80"/>
        </w:rPr>
        <w:t>the</w:t>
      </w:r>
      <w:r>
        <w:rPr>
          <w:b w:val="0"/>
          <w:color w:val="231F20"/>
          <w:spacing w:val="-28"/>
          <w:w w:val="80"/>
        </w:rPr>
        <w:t> </w:t>
      </w:r>
      <w:r>
        <w:rPr>
          <w:b w:val="0"/>
          <w:color w:val="231F20"/>
          <w:w w:val="80"/>
        </w:rPr>
        <w:t>repurchase</w:t>
      </w:r>
      <w:r>
        <w:rPr>
          <w:b w:val="0"/>
          <w:color w:val="231F20"/>
          <w:spacing w:val="-30"/>
          <w:w w:val="80"/>
        </w:rPr>
        <w:t> </w:t>
      </w:r>
      <w:r>
        <w:rPr>
          <w:b w:val="0"/>
          <w:color w:val="231F20"/>
          <w:w w:val="80"/>
        </w:rPr>
        <w:t>of</w:t>
      </w:r>
    </w:p>
    <w:p>
      <w:pPr>
        <w:pStyle w:val="BodyText"/>
        <w:spacing w:line="244" w:lineRule="auto"/>
        <w:ind w:left="119"/>
        <w:jc w:val="both"/>
        <w:rPr>
          <w:b w:val="0"/>
        </w:rPr>
      </w:pPr>
      <w:r>
        <w:rPr>
          <w:b w:val="0"/>
          <w:color w:val="231F20"/>
          <w:w w:val="90"/>
        </w:rPr>
        <w:t>$55</w:t>
      </w:r>
      <w:r>
        <w:rPr>
          <w:b w:val="0"/>
          <w:color w:val="231F20"/>
          <w:spacing w:val="-32"/>
          <w:w w:val="90"/>
        </w:rPr>
        <w:t> </w:t>
      </w:r>
      <w:r>
        <w:rPr>
          <w:b w:val="0"/>
          <w:color w:val="231F20"/>
          <w:w w:val="90"/>
        </w:rPr>
        <w:t>million</w:t>
      </w:r>
      <w:r>
        <w:rPr>
          <w:b w:val="0"/>
          <w:color w:val="231F20"/>
          <w:spacing w:val="-32"/>
          <w:w w:val="90"/>
        </w:rPr>
        <w:t> </w:t>
      </w:r>
      <w:r>
        <w:rPr>
          <w:b w:val="0"/>
          <w:color w:val="231F20"/>
          <w:w w:val="90"/>
        </w:rPr>
        <w:t>of</w:t>
      </w:r>
      <w:r>
        <w:rPr>
          <w:b w:val="0"/>
          <w:color w:val="231F20"/>
          <w:spacing w:val="-33"/>
          <w:w w:val="90"/>
        </w:rPr>
        <w:t> </w:t>
      </w:r>
      <w:r>
        <w:rPr>
          <w:b w:val="0"/>
          <w:color w:val="231F20"/>
          <w:w w:val="90"/>
        </w:rPr>
        <w:t>common</w:t>
      </w:r>
      <w:r>
        <w:rPr>
          <w:b w:val="0"/>
          <w:color w:val="231F20"/>
          <w:spacing w:val="-33"/>
          <w:w w:val="90"/>
        </w:rPr>
        <w:t> </w:t>
      </w:r>
      <w:r>
        <w:rPr>
          <w:b w:val="0"/>
          <w:color w:val="231F20"/>
          <w:w w:val="90"/>
        </w:rPr>
        <w:t>stock.</w:t>
      </w:r>
      <w:r>
        <w:rPr>
          <w:b w:val="0"/>
          <w:color w:val="231F20"/>
          <w:spacing w:val="-32"/>
          <w:w w:val="90"/>
        </w:rPr>
        <w:t> </w:t>
      </w:r>
      <w:r>
        <w:rPr>
          <w:b w:val="0"/>
          <w:color w:val="231F20"/>
          <w:w w:val="90"/>
        </w:rPr>
        <w:t>See</w:t>
      </w:r>
      <w:r>
        <w:rPr>
          <w:b w:val="0"/>
          <w:color w:val="231F20"/>
          <w:spacing w:val="-33"/>
          <w:w w:val="90"/>
        </w:rPr>
        <w:t> </w:t>
      </w:r>
      <w:r>
        <w:rPr>
          <w:b w:val="0"/>
          <w:color w:val="231F20"/>
          <w:w w:val="90"/>
        </w:rPr>
        <w:t>Note</w:t>
      </w:r>
      <w:r>
        <w:rPr>
          <w:b w:val="0"/>
          <w:color w:val="231F20"/>
          <w:spacing w:val="-33"/>
          <w:w w:val="90"/>
        </w:rPr>
        <w:t> </w:t>
      </w:r>
      <w:r>
        <w:rPr>
          <w:b w:val="0"/>
          <w:color w:val="231F20"/>
          <w:w w:val="90"/>
        </w:rPr>
        <w:t>7</w:t>
      </w:r>
      <w:r>
        <w:rPr>
          <w:b w:val="0"/>
          <w:color w:val="231F20"/>
          <w:spacing w:val="-32"/>
          <w:w w:val="90"/>
        </w:rPr>
        <w:t> </w:t>
      </w:r>
      <w:r>
        <w:rPr>
          <w:b w:val="0"/>
          <w:color w:val="231F20"/>
          <w:w w:val="90"/>
        </w:rPr>
        <w:t>to</w:t>
      </w:r>
      <w:r>
        <w:rPr>
          <w:b w:val="0"/>
          <w:color w:val="231F20"/>
          <w:spacing w:val="-32"/>
          <w:w w:val="90"/>
        </w:rPr>
        <w:t> </w:t>
      </w:r>
      <w:r>
        <w:rPr>
          <w:b w:val="0"/>
          <w:color w:val="231F20"/>
          <w:w w:val="90"/>
        </w:rPr>
        <w:t>the</w:t>
      </w:r>
      <w:r>
        <w:rPr>
          <w:b w:val="0"/>
          <w:color w:val="231F20"/>
          <w:spacing w:val="-32"/>
          <w:w w:val="90"/>
        </w:rPr>
        <w:t> </w:t>
      </w:r>
      <w:r>
        <w:rPr>
          <w:b w:val="0"/>
          <w:color w:val="231F20"/>
          <w:w w:val="90"/>
        </w:rPr>
        <w:t>Con- </w:t>
      </w:r>
      <w:r>
        <w:rPr>
          <w:b w:val="0"/>
          <w:color w:val="231F20"/>
          <w:w w:val="80"/>
        </w:rPr>
        <w:t>solidated Financial Statements for more information</w:t>
      </w:r>
      <w:r>
        <w:rPr>
          <w:b w:val="0"/>
          <w:color w:val="231F20"/>
          <w:spacing w:val="-17"/>
          <w:w w:val="80"/>
        </w:rPr>
        <w:t> </w:t>
      </w:r>
      <w:r>
        <w:rPr>
          <w:b w:val="0"/>
          <w:color w:val="231F20"/>
          <w:w w:val="80"/>
        </w:rPr>
        <w:t>on the issuance and redemption of long-term</w:t>
      </w:r>
      <w:r>
        <w:rPr>
          <w:b w:val="0"/>
          <w:color w:val="231F20"/>
          <w:spacing w:val="-21"/>
          <w:w w:val="80"/>
        </w:rPr>
        <w:t> </w:t>
      </w:r>
      <w:r>
        <w:rPr>
          <w:b w:val="0"/>
          <w:color w:val="231F20"/>
          <w:w w:val="80"/>
        </w:rPr>
        <w:t>debt.</w:t>
      </w:r>
    </w:p>
    <w:p>
      <w:pPr>
        <w:pStyle w:val="BodyText"/>
        <w:spacing w:line="244" w:lineRule="auto" w:before="119"/>
        <w:ind w:left="119" w:firstLine="400"/>
        <w:jc w:val="both"/>
        <w:rPr>
          <w:b w:val="0"/>
        </w:rPr>
      </w:pPr>
      <w:r>
        <w:rPr>
          <w:b w:val="0"/>
          <w:color w:val="231F20"/>
          <w:w w:val="80"/>
        </w:rPr>
        <w:t>The</w:t>
      </w:r>
      <w:r>
        <w:rPr>
          <w:b w:val="0"/>
          <w:color w:val="231F20"/>
          <w:spacing w:val="-18"/>
          <w:w w:val="80"/>
        </w:rPr>
        <w:t> </w:t>
      </w:r>
      <w:r>
        <w:rPr>
          <w:b w:val="0"/>
          <w:color w:val="231F20"/>
          <w:w w:val="80"/>
        </w:rPr>
        <w:t>Company</w:t>
      </w:r>
      <w:r>
        <w:rPr>
          <w:b w:val="0"/>
          <w:color w:val="231F20"/>
          <w:spacing w:val="-18"/>
          <w:w w:val="80"/>
        </w:rPr>
        <w:t> </w:t>
      </w:r>
      <w:r>
        <w:rPr>
          <w:b w:val="0"/>
          <w:color w:val="231F20"/>
          <w:w w:val="80"/>
        </w:rPr>
        <w:t>has</w:t>
      </w:r>
      <w:r>
        <w:rPr>
          <w:b w:val="0"/>
          <w:color w:val="231F20"/>
          <w:spacing w:val="-16"/>
          <w:w w:val="80"/>
        </w:rPr>
        <w:t> </w:t>
      </w:r>
      <w:r>
        <w:rPr>
          <w:b w:val="0"/>
          <w:color w:val="231F20"/>
          <w:w w:val="80"/>
        </w:rPr>
        <w:t>various</w:t>
      </w:r>
      <w:r>
        <w:rPr>
          <w:b w:val="0"/>
          <w:color w:val="231F20"/>
          <w:spacing w:val="-17"/>
          <w:w w:val="80"/>
        </w:rPr>
        <w:t> </w:t>
      </w:r>
      <w:r>
        <w:rPr>
          <w:b w:val="0"/>
          <w:color w:val="231F20"/>
          <w:w w:val="80"/>
        </w:rPr>
        <w:t>options</w:t>
      </w:r>
      <w:r>
        <w:rPr>
          <w:b w:val="0"/>
          <w:color w:val="231F20"/>
          <w:spacing w:val="-16"/>
          <w:w w:val="80"/>
        </w:rPr>
        <w:t> </w:t>
      </w:r>
      <w:r>
        <w:rPr>
          <w:b w:val="0"/>
          <w:color w:val="231F20"/>
          <w:w w:val="80"/>
        </w:rPr>
        <w:t>available</w:t>
      </w:r>
      <w:r>
        <w:rPr>
          <w:b w:val="0"/>
          <w:color w:val="231F20"/>
          <w:spacing w:val="-19"/>
          <w:w w:val="80"/>
        </w:rPr>
        <w:t> </w:t>
      </w:r>
      <w:r>
        <w:rPr>
          <w:b w:val="0"/>
          <w:color w:val="231F20"/>
          <w:w w:val="80"/>
        </w:rPr>
        <w:t>to</w:t>
      </w:r>
      <w:r>
        <w:rPr>
          <w:b w:val="0"/>
          <w:color w:val="231F20"/>
          <w:spacing w:val="-16"/>
          <w:w w:val="80"/>
        </w:rPr>
        <w:t> </w:t>
      </w:r>
      <w:r>
        <w:rPr>
          <w:b w:val="0"/>
          <w:color w:val="231F20"/>
          <w:w w:val="80"/>
        </w:rPr>
        <w:t>meet its 2007 capital and operating commitments, including cash</w:t>
      </w:r>
      <w:r>
        <w:rPr>
          <w:b w:val="0"/>
          <w:color w:val="231F20"/>
          <w:spacing w:val="-40"/>
          <w:w w:val="80"/>
        </w:rPr>
        <w:t> </w:t>
      </w:r>
      <w:r>
        <w:rPr>
          <w:b w:val="0"/>
          <w:color w:val="231F20"/>
          <w:w w:val="80"/>
        </w:rPr>
        <w:t>on</w:t>
      </w:r>
      <w:r>
        <w:rPr>
          <w:b w:val="0"/>
          <w:color w:val="231F20"/>
          <w:spacing w:val="-41"/>
          <w:w w:val="80"/>
        </w:rPr>
        <w:t> </w:t>
      </w:r>
      <w:r>
        <w:rPr>
          <w:b w:val="0"/>
          <w:color w:val="231F20"/>
          <w:w w:val="80"/>
        </w:rPr>
        <w:t>hand</w:t>
      </w:r>
      <w:r>
        <w:rPr>
          <w:b w:val="0"/>
          <w:color w:val="231F20"/>
          <w:spacing w:val="-40"/>
          <w:w w:val="80"/>
        </w:rPr>
        <w:t> </w:t>
      </w:r>
      <w:r>
        <w:rPr>
          <w:b w:val="0"/>
          <w:color w:val="231F20"/>
          <w:w w:val="80"/>
        </w:rPr>
        <w:t>and</w:t>
      </w:r>
      <w:r>
        <w:rPr>
          <w:b w:val="0"/>
          <w:color w:val="231F20"/>
          <w:spacing w:val="-41"/>
          <w:w w:val="80"/>
        </w:rPr>
        <w:t> </w:t>
      </w:r>
      <w:r>
        <w:rPr>
          <w:b w:val="0"/>
          <w:color w:val="231F20"/>
          <w:w w:val="80"/>
        </w:rPr>
        <w:t>short-term</w:t>
      </w:r>
      <w:r>
        <w:rPr>
          <w:b w:val="0"/>
          <w:color w:val="231F20"/>
          <w:spacing w:val="-39"/>
          <w:w w:val="80"/>
        </w:rPr>
        <w:t> </w:t>
      </w:r>
      <w:r>
        <w:rPr>
          <w:b w:val="0"/>
          <w:color w:val="231F20"/>
          <w:w w:val="80"/>
        </w:rPr>
        <w:t>investments</w:t>
      </w:r>
      <w:r>
        <w:rPr>
          <w:b w:val="0"/>
          <w:color w:val="231F20"/>
          <w:spacing w:val="-40"/>
          <w:w w:val="80"/>
        </w:rPr>
        <w:t> </w:t>
      </w:r>
      <w:r>
        <w:rPr>
          <w:b w:val="0"/>
          <w:color w:val="231F20"/>
          <w:w w:val="80"/>
        </w:rPr>
        <w:t>at</w:t>
      </w:r>
      <w:r>
        <w:rPr>
          <w:b w:val="0"/>
          <w:color w:val="231F20"/>
          <w:spacing w:val="-40"/>
          <w:w w:val="80"/>
        </w:rPr>
        <w:t> </w:t>
      </w:r>
      <w:r>
        <w:rPr>
          <w:b w:val="0"/>
          <w:color w:val="231F20"/>
          <w:w w:val="80"/>
        </w:rPr>
        <w:t>December</w:t>
      </w:r>
      <w:r>
        <w:rPr>
          <w:b w:val="0"/>
          <w:color w:val="231F20"/>
          <w:spacing w:val="-41"/>
          <w:w w:val="80"/>
        </w:rPr>
        <w:t> </w:t>
      </w:r>
      <w:r>
        <w:rPr>
          <w:b w:val="0"/>
          <w:color w:val="231F20"/>
          <w:w w:val="80"/>
        </w:rPr>
        <w:t>31, 2006, totaling $1.8 billion, internally generated funds, </w:t>
      </w:r>
      <w:r>
        <w:rPr>
          <w:b w:val="0"/>
          <w:color w:val="231F20"/>
          <w:w w:val="90"/>
        </w:rPr>
        <w:t>and</w:t>
      </w:r>
      <w:r>
        <w:rPr>
          <w:b w:val="0"/>
          <w:color w:val="231F20"/>
          <w:spacing w:val="-16"/>
          <w:w w:val="90"/>
        </w:rPr>
        <w:t> </w:t>
      </w:r>
      <w:r>
        <w:rPr>
          <w:b w:val="0"/>
          <w:color w:val="231F20"/>
          <w:w w:val="90"/>
        </w:rPr>
        <w:t>a</w:t>
      </w:r>
      <w:r>
        <w:rPr>
          <w:b w:val="0"/>
          <w:color w:val="231F20"/>
          <w:spacing w:val="-15"/>
          <w:w w:val="90"/>
        </w:rPr>
        <w:t> </w:t>
      </w:r>
      <w:r>
        <w:rPr>
          <w:b w:val="0"/>
          <w:color w:val="231F20"/>
          <w:w w:val="90"/>
        </w:rPr>
        <w:t>$600</w:t>
      </w:r>
      <w:r>
        <w:rPr>
          <w:b w:val="0"/>
          <w:color w:val="231F20"/>
          <w:spacing w:val="-16"/>
          <w:w w:val="90"/>
        </w:rPr>
        <w:t> </w:t>
      </w:r>
      <w:r>
        <w:rPr>
          <w:b w:val="0"/>
          <w:color w:val="231F20"/>
          <w:w w:val="90"/>
        </w:rPr>
        <w:t>million</w:t>
      </w:r>
      <w:r>
        <w:rPr>
          <w:b w:val="0"/>
          <w:color w:val="231F20"/>
          <w:spacing w:val="-16"/>
          <w:w w:val="90"/>
        </w:rPr>
        <w:t> </w:t>
      </w:r>
      <w:r>
        <w:rPr>
          <w:b w:val="0"/>
          <w:color w:val="231F20"/>
          <w:w w:val="90"/>
        </w:rPr>
        <w:t>bank</w:t>
      </w:r>
      <w:r>
        <w:rPr>
          <w:b w:val="0"/>
          <w:color w:val="231F20"/>
          <w:spacing w:val="-16"/>
          <w:w w:val="90"/>
        </w:rPr>
        <w:t> </w:t>
      </w:r>
      <w:r>
        <w:rPr>
          <w:b w:val="0"/>
          <w:color w:val="231F20"/>
          <w:w w:val="90"/>
        </w:rPr>
        <w:t>revolving</w:t>
      </w:r>
      <w:r>
        <w:rPr>
          <w:b w:val="0"/>
          <w:color w:val="231F20"/>
          <w:spacing w:val="-17"/>
          <w:w w:val="90"/>
        </w:rPr>
        <w:t> </w:t>
      </w:r>
      <w:r>
        <w:rPr>
          <w:b w:val="0"/>
          <w:color w:val="231F20"/>
          <w:w w:val="90"/>
        </w:rPr>
        <w:t>line</w:t>
      </w:r>
      <w:r>
        <w:rPr>
          <w:b w:val="0"/>
          <w:color w:val="231F20"/>
          <w:spacing w:val="-16"/>
          <w:w w:val="90"/>
        </w:rPr>
        <w:t> </w:t>
      </w:r>
      <w:r>
        <w:rPr>
          <w:b w:val="0"/>
          <w:color w:val="231F20"/>
          <w:w w:val="90"/>
        </w:rPr>
        <w:t>of</w:t>
      </w:r>
      <w:r>
        <w:rPr>
          <w:b w:val="0"/>
          <w:color w:val="231F20"/>
          <w:spacing w:val="-15"/>
          <w:w w:val="90"/>
        </w:rPr>
        <w:t> </w:t>
      </w:r>
      <w:r>
        <w:rPr>
          <w:b w:val="0"/>
          <w:color w:val="231F20"/>
          <w:w w:val="90"/>
        </w:rPr>
        <w:t>credit.</w:t>
      </w:r>
      <w:r>
        <w:rPr>
          <w:b w:val="0"/>
          <w:color w:val="231F20"/>
          <w:spacing w:val="-16"/>
          <w:w w:val="90"/>
        </w:rPr>
        <w:t> </w:t>
      </w:r>
      <w:r>
        <w:rPr>
          <w:b w:val="0"/>
          <w:color w:val="231F20"/>
          <w:w w:val="90"/>
        </w:rPr>
        <w:t>In </w:t>
      </w:r>
      <w:r>
        <w:rPr>
          <w:b w:val="0"/>
          <w:color w:val="231F20"/>
          <w:w w:val="85"/>
        </w:rPr>
        <w:t>addition,</w:t>
      </w:r>
      <w:r>
        <w:rPr>
          <w:b w:val="0"/>
          <w:color w:val="231F20"/>
          <w:spacing w:val="-19"/>
          <w:w w:val="85"/>
        </w:rPr>
        <w:t> </w:t>
      </w:r>
      <w:r>
        <w:rPr>
          <w:b w:val="0"/>
          <w:color w:val="231F20"/>
          <w:w w:val="85"/>
        </w:rPr>
        <w:t>the</w:t>
      </w:r>
      <w:r>
        <w:rPr>
          <w:b w:val="0"/>
          <w:color w:val="231F20"/>
          <w:spacing w:val="-19"/>
          <w:w w:val="85"/>
        </w:rPr>
        <w:t> </w:t>
      </w:r>
      <w:r>
        <w:rPr>
          <w:b w:val="0"/>
          <w:color w:val="231F20"/>
          <w:w w:val="85"/>
        </w:rPr>
        <w:t>Company</w:t>
      </w:r>
      <w:r>
        <w:rPr>
          <w:b w:val="0"/>
          <w:color w:val="231F20"/>
          <w:spacing w:val="-20"/>
          <w:w w:val="85"/>
        </w:rPr>
        <w:t> </w:t>
      </w:r>
      <w:r>
        <w:rPr>
          <w:b w:val="0"/>
          <w:color w:val="231F20"/>
          <w:w w:val="85"/>
        </w:rPr>
        <w:t>will</w:t>
      </w:r>
      <w:r>
        <w:rPr>
          <w:b w:val="0"/>
          <w:color w:val="231F20"/>
          <w:spacing w:val="-19"/>
          <w:w w:val="85"/>
        </w:rPr>
        <w:t> </w:t>
      </w:r>
      <w:r>
        <w:rPr>
          <w:b w:val="0"/>
          <w:color w:val="231F20"/>
          <w:w w:val="85"/>
        </w:rPr>
        <w:t>also</w:t>
      </w:r>
      <w:r>
        <w:rPr>
          <w:b w:val="0"/>
          <w:color w:val="231F20"/>
          <w:spacing w:val="-19"/>
          <w:w w:val="85"/>
        </w:rPr>
        <w:t> </w:t>
      </w:r>
      <w:r>
        <w:rPr>
          <w:b w:val="0"/>
          <w:color w:val="231F20"/>
          <w:w w:val="85"/>
        </w:rPr>
        <w:t>consider</w:t>
      </w:r>
      <w:r>
        <w:rPr>
          <w:b w:val="0"/>
          <w:color w:val="231F20"/>
          <w:spacing w:val="-18"/>
          <w:w w:val="85"/>
        </w:rPr>
        <w:t> </w:t>
      </w:r>
      <w:r>
        <w:rPr>
          <w:b w:val="0"/>
          <w:color w:val="231F20"/>
          <w:w w:val="85"/>
        </w:rPr>
        <w:t>various</w:t>
      </w:r>
      <w:r>
        <w:rPr>
          <w:b w:val="0"/>
          <w:color w:val="231F20"/>
          <w:spacing w:val="-19"/>
          <w:w w:val="85"/>
        </w:rPr>
        <w:t> </w:t>
      </w:r>
      <w:r>
        <w:rPr>
          <w:b w:val="0"/>
          <w:color w:val="231F20"/>
          <w:w w:val="85"/>
        </w:rPr>
        <w:t>bor- rowing or leasing options to maximize earnings and </w:t>
      </w:r>
      <w:r>
        <w:rPr>
          <w:b w:val="0"/>
          <w:color w:val="231F20"/>
          <w:w w:val="80"/>
        </w:rPr>
        <w:t>supplement cash requirements. The Company believes it</w:t>
      </w:r>
      <w:r>
        <w:rPr>
          <w:b w:val="0"/>
          <w:color w:val="231F20"/>
          <w:spacing w:val="-12"/>
          <w:w w:val="80"/>
        </w:rPr>
        <w:t> </w:t>
      </w:r>
      <w:r>
        <w:rPr>
          <w:b w:val="0"/>
          <w:color w:val="231F20"/>
          <w:w w:val="80"/>
        </w:rPr>
        <w:t>has</w:t>
      </w:r>
      <w:r>
        <w:rPr>
          <w:b w:val="0"/>
          <w:color w:val="231F20"/>
          <w:spacing w:val="-13"/>
          <w:w w:val="80"/>
        </w:rPr>
        <w:t> </w:t>
      </w:r>
      <w:r>
        <w:rPr>
          <w:b w:val="0"/>
          <w:color w:val="231F20"/>
          <w:w w:val="80"/>
        </w:rPr>
        <w:t>access</w:t>
      </w:r>
      <w:r>
        <w:rPr>
          <w:b w:val="0"/>
          <w:color w:val="231F20"/>
          <w:spacing w:val="-14"/>
          <w:w w:val="80"/>
        </w:rPr>
        <w:t> </w:t>
      </w:r>
      <w:r>
        <w:rPr>
          <w:b w:val="0"/>
          <w:color w:val="231F20"/>
          <w:w w:val="80"/>
        </w:rPr>
        <w:t>to</w:t>
      </w:r>
      <w:r>
        <w:rPr>
          <w:b w:val="0"/>
          <w:color w:val="231F20"/>
          <w:spacing w:val="-13"/>
          <w:w w:val="80"/>
        </w:rPr>
        <w:t> </w:t>
      </w:r>
      <w:r>
        <w:rPr>
          <w:b w:val="0"/>
          <w:color w:val="231F20"/>
          <w:w w:val="80"/>
        </w:rPr>
        <w:t>a</w:t>
      </w:r>
      <w:r>
        <w:rPr>
          <w:b w:val="0"/>
          <w:color w:val="231F20"/>
          <w:spacing w:val="-13"/>
          <w:w w:val="80"/>
        </w:rPr>
        <w:t> </w:t>
      </w:r>
      <w:r>
        <w:rPr>
          <w:b w:val="0"/>
          <w:color w:val="231F20"/>
          <w:w w:val="80"/>
        </w:rPr>
        <w:t>wide</w:t>
      </w:r>
      <w:r>
        <w:rPr>
          <w:b w:val="0"/>
          <w:color w:val="231F20"/>
          <w:spacing w:val="-14"/>
          <w:w w:val="80"/>
        </w:rPr>
        <w:t> </w:t>
      </w:r>
      <w:r>
        <w:rPr>
          <w:b w:val="0"/>
          <w:color w:val="231F20"/>
          <w:w w:val="80"/>
        </w:rPr>
        <w:t>variety</w:t>
      </w:r>
      <w:r>
        <w:rPr>
          <w:b w:val="0"/>
          <w:color w:val="231F20"/>
          <w:spacing w:val="-14"/>
          <w:w w:val="80"/>
        </w:rPr>
        <w:t> </w:t>
      </w:r>
      <w:r>
        <w:rPr>
          <w:b w:val="0"/>
          <w:color w:val="231F20"/>
          <w:w w:val="80"/>
        </w:rPr>
        <w:t>of</w:t>
      </w:r>
      <w:r>
        <w:rPr>
          <w:b w:val="0"/>
          <w:color w:val="231F20"/>
          <w:spacing w:val="-13"/>
          <w:w w:val="80"/>
        </w:rPr>
        <w:t> </w:t>
      </w:r>
      <w:r>
        <w:rPr>
          <w:b w:val="0"/>
          <w:color w:val="231F20"/>
          <w:w w:val="80"/>
        </w:rPr>
        <w:t>financing</w:t>
      </w:r>
      <w:r>
        <w:rPr>
          <w:b w:val="0"/>
          <w:color w:val="231F20"/>
          <w:spacing w:val="-14"/>
          <w:w w:val="80"/>
        </w:rPr>
        <w:t> </w:t>
      </w:r>
      <w:r>
        <w:rPr>
          <w:b w:val="0"/>
          <w:color w:val="231F20"/>
          <w:w w:val="80"/>
        </w:rPr>
        <w:t>arrangements </w:t>
      </w:r>
      <w:r>
        <w:rPr>
          <w:b w:val="0"/>
          <w:color w:val="231F20"/>
          <w:w w:val="85"/>
        </w:rPr>
        <w:t>because</w:t>
      </w:r>
      <w:r>
        <w:rPr>
          <w:b w:val="0"/>
          <w:color w:val="231F20"/>
          <w:spacing w:val="-21"/>
          <w:w w:val="85"/>
        </w:rPr>
        <w:t> </w:t>
      </w:r>
      <w:r>
        <w:rPr>
          <w:b w:val="0"/>
          <w:color w:val="231F20"/>
          <w:w w:val="85"/>
        </w:rPr>
        <w:t>of</w:t>
      </w:r>
      <w:r>
        <w:rPr>
          <w:b w:val="0"/>
          <w:color w:val="231F20"/>
          <w:spacing w:val="-20"/>
          <w:w w:val="85"/>
        </w:rPr>
        <w:t> </w:t>
      </w:r>
      <w:r>
        <w:rPr>
          <w:b w:val="0"/>
          <w:color w:val="231F20"/>
          <w:w w:val="85"/>
        </w:rPr>
        <w:t>its</w:t>
      </w:r>
      <w:r>
        <w:rPr>
          <w:b w:val="0"/>
          <w:color w:val="231F20"/>
          <w:spacing w:val="-20"/>
          <w:w w:val="85"/>
        </w:rPr>
        <w:t> </w:t>
      </w:r>
      <w:r>
        <w:rPr>
          <w:b w:val="0"/>
          <w:color w:val="231F20"/>
          <w:w w:val="85"/>
        </w:rPr>
        <w:t>excellent</w:t>
      </w:r>
      <w:r>
        <w:rPr>
          <w:b w:val="0"/>
          <w:color w:val="231F20"/>
          <w:spacing w:val="-21"/>
          <w:w w:val="85"/>
        </w:rPr>
        <w:t> </w:t>
      </w:r>
      <w:r>
        <w:rPr>
          <w:b w:val="0"/>
          <w:color w:val="231F20"/>
          <w:w w:val="85"/>
        </w:rPr>
        <w:t>credit</w:t>
      </w:r>
      <w:r>
        <w:rPr>
          <w:b w:val="0"/>
          <w:color w:val="231F20"/>
          <w:spacing w:val="-20"/>
          <w:w w:val="85"/>
        </w:rPr>
        <w:t> </w:t>
      </w:r>
      <w:r>
        <w:rPr>
          <w:b w:val="0"/>
          <w:color w:val="231F20"/>
          <w:w w:val="85"/>
        </w:rPr>
        <w:t>ratings,</w:t>
      </w:r>
      <w:r>
        <w:rPr>
          <w:b w:val="0"/>
          <w:color w:val="231F20"/>
          <w:spacing w:val="-20"/>
          <w:w w:val="85"/>
        </w:rPr>
        <w:t> </w:t>
      </w:r>
      <w:r>
        <w:rPr>
          <w:b w:val="0"/>
          <w:color w:val="231F20"/>
          <w:w w:val="85"/>
        </w:rPr>
        <w:t>unencumbered</w:t>
      </w:r>
      <w:r>
        <w:rPr>
          <w:b w:val="0"/>
          <w:color w:val="231F20"/>
          <w:w w:val="76"/>
        </w:rPr>
        <w:t> </w:t>
      </w:r>
      <w:r>
        <w:rPr>
          <w:b w:val="0"/>
          <w:color w:val="231F20"/>
          <w:w w:val="85"/>
        </w:rPr>
        <w:t>assets, modest leverage, and consistent</w:t>
      </w:r>
      <w:r>
        <w:rPr>
          <w:b w:val="0"/>
          <w:color w:val="231F20"/>
          <w:spacing w:val="-30"/>
          <w:w w:val="85"/>
        </w:rPr>
        <w:t> </w:t>
      </w:r>
      <w:r>
        <w:rPr>
          <w:b w:val="0"/>
          <w:color w:val="231F20"/>
          <w:w w:val="85"/>
        </w:rPr>
        <w:t>profitability. </w:t>
      </w:r>
      <w:r>
        <w:rPr>
          <w:b w:val="0"/>
          <w:color w:val="231F20"/>
          <w:w w:val="80"/>
        </w:rPr>
        <w:t>The Company currently has outstanding shelf registra- </w:t>
      </w:r>
      <w:r>
        <w:rPr>
          <w:b w:val="0"/>
          <w:color w:val="231F20"/>
          <w:w w:val="85"/>
        </w:rPr>
        <w:t>tions</w:t>
      </w:r>
      <w:r>
        <w:rPr>
          <w:b w:val="0"/>
          <w:color w:val="231F20"/>
          <w:spacing w:val="-34"/>
          <w:w w:val="85"/>
        </w:rPr>
        <w:t> </w:t>
      </w:r>
      <w:r>
        <w:rPr>
          <w:b w:val="0"/>
          <w:color w:val="231F20"/>
          <w:w w:val="85"/>
        </w:rPr>
        <w:t>for</w:t>
      </w:r>
      <w:r>
        <w:rPr>
          <w:b w:val="0"/>
          <w:color w:val="231F20"/>
          <w:spacing w:val="-34"/>
          <w:w w:val="85"/>
        </w:rPr>
        <w:t> </w:t>
      </w:r>
      <w:r>
        <w:rPr>
          <w:b w:val="0"/>
          <w:color w:val="231F20"/>
          <w:w w:val="85"/>
        </w:rPr>
        <w:t>the</w:t>
      </w:r>
      <w:r>
        <w:rPr>
          <w:b w:val="0"/>
          <w:color w:val="231F20"/>
          <w:spacing w:val="-34"/>
          <w:w w:val="85"/>
        </w:rPr>
        <w:t> </w:t>
      </w:r>
      <w:r>
        <w:rPr>
          <w:b w:val="0"/>
          <w:color w:val="231F20"/>
          <w:w w:val="85"/>
        </w:rPr>
        <w:t>issuance</w:t>
      </w:r>
      <w:r>
        <w:rPr>
          <w:b w:val="0"/>
          <w:color w:val="231F20"/>
          <w:spacing w:val="-35"/>
          <w:w w:val="85"/>
        </w:rPr>
        <w:t> </w:t>
      </w:r>
      <w:r>
        <w:rPr>
          <w:b w:val="0"/>
          <w:color w:val="231F20"/>
          <w:w w:val="85"/>
        </w:rPr>
        <w:t>of</w:t>
      </w:r>
      <w:r>
        <w:rPr>
          <w:b w:val="0"/>
          <w:color w:val="231F20"/>
          <w:spacing w:val="-34"/>
          <w:w w:val="85"/>
        </w:rPr>
        <w:t> </w:t>
      </w:r>
      <w:r>
        <w:rPr>
          <w:b w:val="0"/>
          <w:color w:val="231F20"/>
          <w:w w:val="85"/>
        </w:rPr>
        <w:t>up</w:t>
      </w:r>
      <w:r>
        <w:rPr>
          <w:b w:val="0"/>
          <w:color w:val="231F20"/>
          <w:spacing w:val="-34"/>
          <w:w w:val="85"/>
        </w:rPr>
        <w:t> </w:t>
      </w:r>
      <w:r>
        <w:rPr>
          <w:b w:val="0"/>
          <w:color w:val="231F20"/>
          <w:w w:val="85"/>
        </w:rPr>
        <w:t>to</w:t>
      </w:r>
      <w:r>
        <w:rPr>
          <w:b w:val="0"/>
          <w:color w:val="231F20"/>
          <w:spacing w:val="-34"/>
          <w:w w:val="85"/>
        </w:rPr>
        <w:t> </w:t>
      </w:r>
      <w:r>
        <w:rPr>
          <w:b w:val="0"/>
          <w:color w:val="231F20"/>
          <w:w w:val="85"/>
        </w:rPr>
        <w:t>$1.0</w:t>
      </w:r>
      <w:r>
        <w:rPr>
          <w:b w:val="0"/>
          <w:color w:val="231F20"/>
          <w:spacing w:val="-34"/>
          <w:w w:val="85"/>
        </w:rPr>
        <w:t> </w:t>
      </w:r>
      <w:r>
        <w:rPr>
          <w:b w:val="0"/>
          <w:color w:val="231F20"/>
          <w:w w:val="85"/>
        </w:rPr>
        <w:t>billion</w:t>
      </w:r>
      <w:r>
        <w:rPr>
          <w:b w:val="0"/>
          <w:color w:val="231F20"/>
          <w:spacing w:val="-34"/>
          <w:w w:val="85"/>
        </w:rPr>
        <w:t> </w:t>
      </w:r>
      <w:r>
        <w:rPr>
          <w:b w:val="0"/>
          <w:color w:val="231F20"/>
          <w:w w:val="85"/>
        </w:rPr>
        <w:t>in</w:t>
      </w:r>
      <w:r>
        <w:rPr>
          <w:b w:val="0"/>
          <w:color w:val="231F20"/>
          <w:spacing w:val="-34"/>
          <w:w w:val="85"/>
        </w:rPr>
        <w:t> </w:t>
      </w:r>
      <w:r>
        <w:rPr>
          <w:b w:val="0"/>
          <w:color w:val="231F20"/>
          <w:w w:val="85"/>
        </w:rPr>
        <w:t>public</w:t>
      </w:r>
      <w:r>
        <w:rPr>
          <w:b w:val="0"/>
          <w:color w:val="231F20"/>
          <w:spacing w:val="-34"/>
          <w:w w:val="85"/>
        </w:rPr>
        <w:t> </w:t>
      </w:r>
      <w:r>
        <w:rPr>
          <w:b w:val="0"/>
          <w:color w:val="231F20"/>
          <w:w w:val="85"/>
        </w:rPr>
        <w:t>debt securities</w:t>
      </w:r>
      <w:r>
        <w:rPr>
          <w:b w:val="0"/>
          <w:color w:val="231F20"/>
          <w:spacing w:val="-20"/>
          <w:w w:val="85"/>
        </w:rPr>
        <w:t> </w:t>
      </w:r>
      <w:r>
        <w:rPr>
          <w:b w:val="0"/>
          <w:color w:val="231F20"/>
          <w:w w:val="85"/>
        </w:rPr>
        <w:t>and</w:t>
      </w:r>
      <w:r>
        <w:rPr>
          <w:b w:val="0"/>
          <w:color w:val="231F20"/>
          <w:spacing w:val="-20"/>
          <w:w w:val="85"/>
        </w:rPr>
        <w:t> </w:t>
      </w:r>
      <w:r>
        <w:rPr>
          <w:b w:val="0"/>
          <w:color w:val="231F20"/>
          <w:w w:val="85"/>
        </w:rPr>
        <w:t>pass</w:t>
      </w:r>
      <w:r>
        <w:rPr>
          <w:b w:val="0"/>
          <w:color w:val="231F20"/>
          <w:spacing w:val="-20"/>
          <w:w w:val="85"/>
        </w:rPr>
        <w:t> </w:t>
      </w:r>
      <w:r>
        <w:rPr>
          <w:b w:val="0"/>
          <w:color w:val="231F20"/>
          <w:w w:val="85"/>
        </w:rPr>
        <w:t>through</w:t>
      </w:r>
      <w:r>
        <w:rPr>
          <w:b w:val="0"/>
          <w:color w:val="231F20"/>
          <w:spacing w:val="-20"/>
          <w:w w:val="85"/>
        </w:rPr>
        <w:t> </w:t>
      </w:r>
      <w:r>
        <w:rPr>
          <w:b w:val="0"/>
          <w:color w:val="231F20"/>
          <w:w w:val="85"/>
        </w:rPr>
        <w:t>certificates,</w:t>
      </w:r>
      <w:r>
        <w:rPr>
          <w:b w:val="0"/>
          <w:color w:val="231F20"/>
          <w:spacing w:val="-20"/>
          <w:w w:val="85"/>
        </w:rPr>
        <w:t> </w:t>
      </w:r>
      <w:r>
        <w:rPr>
          <w:b w:val="0"/>
          <w:color w:val="231F20"/>
          <w:w w:val="85"/>
        </w:rPr>
        <w:t>which</w:t>
      </w:r>
      <w:r>
        <w:rPr>
          <w:b w:val="0"/>
          <w:color w:val="231F20"/>
          <w:spacing w:val="-21"/>
          <w:w w:val="85"/>
        </w:rPr>
        <w:t> </w:t>
      </w:r>
      <w:r>
        <w:rPr>
          <w:b w:val="0"/>
          <w:color w:val="231F20"/>
          <w:w w:val="85"/>
        </w:rPr>
        <w:t>it</w:t>
      </w:r>
      <w:r>
        <w:rPr>
          <w:b w:val="0"/>
          <w:color w:val="231F20"/>
          <w:spacing w:val="-20"/>
          <w:w w:val="85"/>
        </w:rPr>
        <w:t> </w:t>
      </w:r>
      <w:r>
        <w:rPr>
          <w:b w:val="0"/>
          <w:color w:val="231F20"/>
          <w:w w:val="85"/>
        </w:rPr>
        <w:t>may utilize</w:t>
      </w:r>
      <w:r>
        <w:rPr>
          <w:b w:val="0"/>
          <w:color w:val="231F20"/>
          <w:spacing w:val="-14"/>
          <w:w w:val="85"/>
        </w:rPr>
        <w:t> </w:t>
      </w:r>
      <w:r>
        <w:rPr>
          <w:b w:val="0"/>
          <w:color w:val="231F20"/>
          <w:w w:val="85"/>
        </w:rPr>
        <w:t>for</w:t>
      </w:r>
      <w:r>
        <w:rPr>
          <w:b w:val="0"/>
          <w:color w:val="231F20"/>
          <w:spacing w:val="-13"/>
          <w:w w:val="85"/>
        </w:rPr>
        <w:t> </w:t>
      </w:r>
      <w:r>
        <w:rPr>
          <w:b w:val="0"/>
          <w:color w:val="231F20"/>
          <w:w w:val="85"/>
        </w:rPr>
        <w:t>aircraft</w:t>
      </w:r>
      <w:r>
        <w:rPr>
          <w:b w:val="0"/>
          <w:color w:val="231F20"/>
          <w:spacing w:val="-13"/>
          <w:w w:val="85"/>
        </w:rPr>
        <w:t> </w:t>
      </w:r>
      <w:r>
        <w:rPr>
          <w:b w:val="0"/>
          <w:color w:val="231F20"/>
          <w:w w:val="85"/>
        </w:rPr>
        <w:t>financings</w:t>
      </w:r>
      <w:r>
        <w:rPr>
          <w:b w:val="0"/>
          <w:color w:val="231F20"/>
          <w:spacing w:val="-14"/>
          <w:w w:val="85"/>
        </w:rPr>
        <w:t> </w:t>
      </w:r>
      <w:r>
        <w:rPr>
          <w:b w:val="0"/>
          <w:color w:val="231F20"/>
          <w:w w:val="85"/>
        </w:rPr>
        <w:t>or</w:t>
      </w:r>
      <w:r>
        <w:rPr>
          <w:b w:val="0"/>
          <w:color w:val="231F20"/>
          <w:spacing w:val="-12"/>
          <w:w w:val="85"/>
        </w:rPr>
        <w:t> </w:t>
      </w:r>
      <w:r>
        <w:rPr>
          <w:b w:val="0"/>
          <w:color w:val="231F20"/>
          <w:w w:val="85"/>
        </w:rPr>
        <w:t>other</w:t>
      </w:r>
      <w:r>
        <w:rPr>
          <w:b w:val="0"/>
          <w:color w:val="231F20"/>
          <w:spacing w:val="-13"/>
          <w:w w:val="85"/>
        </w:rPr>
        <w:t> </w:t>
      </w:r>
      <w:r>
        <w:rPr>
          <w:b w:val="0"/>
          <w:color w:val="231F20"/>
          <w:w w:val="85"/>
        </w:rPr>
        <w:t>purposes</w:t>
      </w:r>
      <w:r>
        <w:rPr>
          <w:b w:val="0"/>
          <w:color w:val="231F20"/>
          <w:spacing w:val="-13"/>
          <w:w w:val="85"/>
        </w:rPr>
        <w:t> </w:t>
      </w:r>
      <w:r>
        <w:rPr>
          <w:b w:val="0"/>
          <w:color w:val="231F20"/>
          <w:w w:val="85"/>
        </w:rPr>
        <w:t>in</w:t>
      </w:r>
      <w:r>
        <w:rPr>
          <w:b w:val="0"/>
          <w:color w:val="231F20"/>
          <w:spacing w:val="-13"/>
          <w:w w:val="85"/>
        </w:rPr>
        <w:t> </w:t>
      </w:r>
      <w:r>
        <w:rPr>
          <w:b w:val="0"/>
          <w:color w:val="231F20"/>
          <w:w w:val="85"/>
        </w:rPr>
        <w:t>the </w:t>
      </w:r>
      <w:r>
        <w:rPr>
          <w:b w:val="0"/>
          <w:color w:val="231F20"/>
          <w:w w:val="80"/>
        </w:rPr>
        <w:t>future.</w:t>
      </w:r>
      <w:r>
        <w:rPr>
          <w:b w:val="0"/>
          <w:color w:val="231F20"/>
          <w:spacing w:val="-8"/>
          <w:w w:val="80"/>
        </w:rPr>
        <w:t> </w:t>
      </w:r>
      <w:r>
        <w:rPr>
          <w:b w:val="0"/>
          <w:color w:val="231F20"/>
          <w:w w:val="80"/>
        </w:rPr>
        <w:t>The</w:t>
      </w:r>
      <w:r>
        <w:rPr>
          <w:b w:val="0"/>
          <w:color w:val="231F20"/>
          <w:spacing w:val="-11"/>
          <w:w w:val="80"/>
        </w:rPr>
        <w:t> </w:t>
      </w:r>
      <w:r>
        <w:rPr>
          <w:b w:val="0"/>
          <w:color w:val="231F20"/>
          <w:w w:val="80"/>
        </w:rPr>
        <w:t>Company</w:t>
      </w:r>
      <w:r>
        <w:rPr>
          <w:b w:val="0"/>
          <w:color w:val="231F20"/>
          <w:spacing w:val="-10"/>
          <w:w w:val="80"/>
        </w:rPr>
        <w:t> </w:t>
      </w:r>
      <w:r>
        <w:rPr>
          <w:b w:val="0"/>
          <w:color w:val="231F20"/>
          <w:w w:val="80"/>
        </w:rPr>
        <w:t>may</w:t>
      </w:r>
      <w:r>
        <w:rPr>
          <w:b w:val="0"/>
          <w:color w:val="231F20"/>
          <w:spacing w:val="-11"/>
          <w:w w:val="80"/>
        </w:rPr>
        <w:t> </w:t>
      </w:r>
      <w:r>
        <w:rPr>
          <w:b w:val="0"/>
          <w:color w:val="231F20"/>
          <w:w w:val="80"/>
        </w:rPr>
        <w:t>issue</w:t>
      </w:r>
      <w:r>
        <w:rPr>
          <w:b w:val="0"/>
          <w:color w:val="231F20"/>
          <w:spacing w:val="-8"/>
          <w:w w:val="80"/>
        </w:rPr>
        <w:t> </w:t>
      </w:r>
      <w:r>
        <w:rPr>
          <w:b w:val="0"/>
          <w:color w:val="231F20"/>
          <w:w w:val="80"/>
        </w:rPr>
        <w:t>a</w:t>
      </w:r>
      <w:r>
        <w:rPr>
          <w:b w:val="0"/>
          <w:color w:val="231F20"/>
          <w:spacing w:val="-9"/>
          <w:w w:val="80"/>
        </w:rPr>
        <w:t> </w:t>
      </w:r>
      <w:r>
        <w:rPr>
          <w:b w:val="0"/>
          <w:color w:val="231F20"/>
          <w:w w:val="80"/>
        </w:rPr>
        <w:t>portion</w:t>
      </w:r>
      <w:r>
        <w:rPr>
          <w:b w:val="0"/>
          <w:color w:val="231F20"/>
          <w:spacing w:val="-8"/>
          <w:w w:val="80"/>
        </w:rPr>
        <w:t> </w:t>
      </w:r>
      <w:r>
        <w:rPr>
          <w:b w:val="0"/>
          <w:color w:val="231F20"/>
          <w:w w:val="80"/>
        </w:rPr>
        <w:t>of</w:t>
      </w:r>
      <w:r>
        <w:rPr>
          <w:b w:val="0"/>
          <w:color w:val="231F20"/>
          <w:spacing w:val="-8"/>
          <w:w w:val="80"/>
        </w:rPr>
        <w:t> </w:t>
      </w:r>
      <w:r>
        <w:rPr>
          <w:b w:val="0"/>
          <w:color w:val="231F20"/>
          <w:w w:val="80"/>
        </w:rPr>
        <w:t>these</w:t>
      </w:r>
      <w:r>
        <w:rPr>
          <w:b w:val="0"/>
          <w:color w:val="231F20"/>
          <w:spacing w:val="-10"/>
          <w:w w:val="80"/>
        </w:rPr>
        <w:t> </w:t>
      </w:r>
      <w:r>
        <w:rPr>
          <w:b w:val="0"/>
          <w:color w:val="231F20"/>
          <w:w w:val="80"/>
        </w:rPr>
        <w:t>secu- rities</w:t>
      </w:r>
      <w:r>
        <w:rPr>
          <w:b w:val="0"/>
          <w:color w:val="231F20"/>
          <w:spacing w:val="-26"/>
          <w:w w:val="80"/>
        </w:rPr>
        <w:t> </w:t>
      </w:r>
      <w:r>
        <w:rPr>
          <w:b w:val="0"/>
          <w:color w:val="231F20"/>
          <w:w w:val="80"/>
        </w:rPr>
        <w:t>in</w:t>
      </w:r>
      <w:r>
        <w:rPr>
          <w:b w:val="0"/>
          <w:color w:val="231F20"/>
          <w:spacing w:val="-27"/>
          <w:w w:val="80"/>
        </w:rPr>
        <w:t> </w:t>
      </w:r>
      <w:r>
        <w:rPr>
          <w:b w:val="0"/>
          <w:color w:val="231F20"/>
          <w:w w:val="80"/>
        </w:rPr>
        <w:t>2007,</w:t>
      </w:r>
      <w:r>
        <w:rPr>
          <w:b w:val="0"/>
          <w:color w:val="231F20"/>
          <w:spacing w:val="-27"/>
          <w:w w:val="80"/>
        </w:rPr>
        <w:t> </w:t>
      </w:r>
      <w:r>
        <w:rPr>
          <w:b w:val="0"/>
          <w:color w:val="231F20"/>
          <w:w w:val="80"/>
        </w:rPr>
        <w:t>primarily</w:t>
      </w:r>
      <w:r>
        <w:rPr>
          <w:b w:val="0"/>
          <w:color w:val="231F20"/>
          <w:spacing w:val="-28"/>
          <w:w w:val="80"/>
        </w:rPr>
        <w:t> </w:t>
      </w:r>
      <w:r>
        <w:rPr>
          <w:b w:val="0"/>
          <w:color w:val="231F20"/>
          <w:w w:val="80"/>
        </w:rPr>
        <w:t>to</w:t>
      </w:r>
      <w:r>
        <w:rPr>
          <w:b w:val="0"/>
          <w:color w:val="231F20"/>
          <w:spacing w:val="-27"/>
          <w:w w:val="80"/>
        </w:rPr>
        <w:t> </w:t>
      </w:r>
      <w:r>
        <w:rPr>
          <w:b w:val="0"/>
          <w:color w:val="231F20"/>
          <w:w w:val="80"/>
        </w:rPr>
        <w:t>fund</w:t>
      </w:r>
      <w:r>
        <w:rPr>
          <w:b w:val="0"/>
          <w:color w:val="231F20"/>
          <w:spacing w:val="-27"/>
          <w:w w:val="80"/>
        </w:rPr>
        <w:t> </w:t>
      </w:r>
      <w:r>
        <w:rPr>
          <w:b w:val="0"/>
          <w:color w:val="231F20"/>
          <w:w w:val="80"/>
        </w:rPr>
        <w:t>current</w:t>
      </w:r>
      <w:r>
        <w:rPr>
          <w:b w:val="0"/>
          <w:color w:val="231F20"/>
          <w:spacing w:val="-27"/>
          <w:w w:val="80"/>
        </w:rPr>
        <w:t> </w:t>
      </w:r>
      <w:r>
        <w:rPr>
          <w:b w:val="0"/>
          <w:color w:val="231F20"/>
          <w:w w:val="80"/>
        </w:rPr>
        <w:t>fleet</w:t>
      </w:r>
      <w:r>
        <w:rPr>
          <w:b w:val="0"/>
          <w:color w:val="231F20"/>
          <w:spacing w:val="-28"/>
          <w:w w:val="80"/>
        </w:rPr>
        <w:t> </w:t>
      </w:r>
      <w:r>
        <w:rPr>
          <w:b w:val="0"/>
          <w:color w:val="231F20"/>
          <w:w w:val="80"/>
        </w:rPr>
        <w:t>growth</w:t>
      </w:r>
      <w:r>
        <w:rPr>
          <w:b w:val="0"/>
          <w:color w:val="231F20"/>
          <w:spacing w:val="-28"/>
          <w:w w:val="80"/>
        </w:rPr>
        <w:t> </w:t>
      </w:r>
      <w:r>
        <w:rPr>
          <w:b w:val="0"/>
          <w:color w:val="231F20"/>
          <w:w w:val="80"/>
        </w:rPr>
        <w:t>plans </w:t>
      </w:r>
      <w:r>
        <w:rPr>
          <w:b w:val="0"/>
          <w:color w:val="231F20"/>
          <w:w w:val="85"/>
        </w:rPr>
        <w:t>or</w:t>
      </w:r>
      <w:r>
        <w:rPr>
          <w:b w:val="0"/>
          <w:color w:val="231F20"/>
          <w:spacing w:val="-25"/>
          <w:w w:val="85"/>
        </w:rPr>
        <w:t> </w:t>
      </w:r>
      <w:r>
        <w:rPr>
          <w:b w:val="0"/>
          <w:color w:val="231F20"/>
          <w:w w:val="85"/>
        </w:rPr>
        <w:t>to</w:t>
      </w:r>
      <w:r>
        <w:rPr>
          <w:b w:val="0"/>
          <w:color w:val="231F20"/>
          <w:spacing w:val="-25"/>
          <w:w w:val="85"/>
        </w:rPr>
        <w:t> </w:t>
      </w:r>
      <w:r>
        <w:rPr>
          <w:b w:val="0"/>
          <w:color w:val="231F20"/>
          <w:w w:val="85"/>
        </w:rPr>
        <w:t>take</w:t>
      </w:r>
      <w:r>
        <w:rPr>
          <w:b w:val="0"/>
          <w:color w:val="231F20"/>
          <w:spacing w:val="-25"/>
          <w:w w:val="85"/>
        </w:rPr>
        <w:t> </w:t>
      </w:r>
      <w:r>
        <w:rPr>
          <w:b w:val="0"/>
          <w:color w:val="231F20"/>
          <w:w w:val="85"/>
        </w:rPr>
        <w:t>advantage</w:t>
      </w:r>
      <w:r>
        <w:rPr>
          <w:b w:val="0"/>
          <w:color w:val="231F20"/>
          <w:spacing w:val="-27"/>
          <w:w w:val="85"/>
        </w:rPr>
        <w:t> </w:t>
      </w:r>
      <w:r>
        <w:rPr>
          <w:b w:val="0"/>
          <w:color w:val="231F20"/>
          <w:w w:val="85"/>
        </w:rPr>
        <w:t>of</w:t>
      </w:r>
      <w:r>
        <w:rPr>
          <w:b w:val="0"/>
          <w:color w:val="231F20"/>
          <w:spacing w:val="-25"/>
          <w:w w:val="85"/>
        </w:rPr>
        <w:t> </w:t>
      </w:r>
      <w:r>
        <w:rPr>
          <w:b w:val="0"/>
          <w:color w:val="231F20"/>
          <w:w w:val="85"/>
        </w:rPr>
        <w:t>certain</w:t>
      </w:r>
      <w:r>
        <w:rPr>
          <w:b w:val="0"/>
          <w:color w:val="231F20"/>
          <w:spacing w:val="-26"/>
          <w:w w:val="85"/>
        </w:rPr>
        <w:t> </w:t>
      </w:r>
      <w:r>
        <w:rPr>
          <w:b w:val="0"/>
          <w:color w:val="231F20"/>
          <w:w w:val="85"/>
        </w:rPr>
        <w:t>strategic</w:t>
      </w:r>
      <w:r>
        <w:rPr>
          <w:b w:val="0"/>
          <w:color w:val="231F20"/>
          <w:spacing w:val="-25"/>
          <w:w w:val="85"/>
        </w:rPr>
        <w:t> </w:t>
      </w:r>
      <w:r>
        <w:rPr>
          <w:b w:val="0"/>
          <w:color w:val="231F20"/>
          <w:w w:val="85"/>
        </w:rPr>
        <w:t>growth</w:t>
      </w:r>
      <w:r>
        <w:rPr>
          <w:b w:val="0"/>
          <w:color w:val="231F20"/>
          <w:spacing w:val="-25"/>
          <w:w w:val="85"/>
        </w:rPr>
        <w:t> </w:t>
      </w:r>
      <w:r>
        <w:rPr>
          <w:b w:val="0"/>
          <w:color w:val="231F20"/>
          <w:w w:val="85"/>
        </w:rPr>
        <w:t>oppor- tunities</w:t>
      </w:r>
      <w:r>
        <w:rPr>
          <w:b w:val="0"/>
          <w:color w:val="231F20"/>
          <w:spacing w:val="-28"/>
          <w:w w:val="85"/>
        </w:rPr>
        <w:t> </w:t>
      </w:r>
      <w:r>
        <w:rPr>
          <w:b w:val="0"/>
          <w:color w:val="231F20"/>
          <w:w w:val="85"/>
        </w:rPr>
        <w:t>if</w:t>
      </w:r>
      <w:r>
        <w:rPr>
          <w:b w:val="0"/>
          <w:color w:val="231F20"/>
          <w:spacing w:val="-28"/>
          <w:w w:val="85"/>
        </w:rPr>
        <w:t> </w:t>
      </w:r>
      <w:r>
        <w:rPr>
          <w:b w:val="0"/>
          <w:color w:val="231F20"/>
          <w:w w:val="85"/>
        </w:rPr>
        <w:t>they</w:t>
      </w:r>
      <w:r>
        <w:rPr>
          <w:b w:val="0"/>
          <w:color w:val="231F20"/>
          <w:spacing w:val="-29"/>
          <w:w w:val="85"/>
        </w:rPr>
        <w:t> </w:t>
      </w:r>
      <w:r>
        <w:rPr>
          <w:b w:val="0"/>
          <w:color w:val="231F20"/>
          <w:w w:val="85"/>
        </w:rPr>
        <w:t>were</w:t>
      </w:r>
      <w:r>
        <w:rPr>
          <w:b w:val="0"/>
          <w:color w:val="231F20"/>
          <w:spacing w:val="-29"/>
          <w:w w:val="85"/>
        </w:rPr>
        <w:t> </w:t>
      </w:r>
      <w:r>
        <w:rPr>
          <w:b w:val="0"/>
          <w:color w:val="231F20"/>
          <w:w w:val="85"/>
        </w:rPr>
        <w:t>to</w:t>
      </w:r>
      <w:r>
        <w:rPr>
          <w:b w:val="0"/>
          <w:color w:val="231F20"/>
          <w:spacing w:val="-28"/>
          <w:w w:val="85"/>
        </w:rPr>
        <w:t> </w:t>
      </w:r>
      <w:r>
        <w:rPr>
          <w:b w:val="0"/>
          <w:color w:val="231F20"/>
          <w:w w:val="85"/>
        </w:rPr>
        <w:t>arise.</w:t>
      </w:r>
    </w:p>
    <w:p>
      <w:pPr>
        <w:pStyle w:val="BodyText"/>
        <w:spacing w:before="6"/>
        <w:rPr>
          <w:b w:val="0"/>
        </w:rPr>
      </w:pPr>
    </w:p>
    <w:p>
      <w:pPr>
        <w:pStyle w:val="Heading3"/>
        <w:spacing w:line="249" w:lineRule="auto" w:before="1"/>
        <w:ind w:right="537"/>
      </w:pPr>
      <w:bookmarkStart w:name="Contractual Obligations and  Commitments" w:id="34"/>
      <w:bookmarkEnd w:id="34"/>
      <w:r>
        <w:rPr>
          <w:b w:val="0"/>
        </w:rPr>
      </w:r>
      <w:r>
        <w:rPr>
          <w:color w:val="231F20"/>
          <w:w w:val="95"/>
        </w:rPr>
        <w:t>Off-Balance Sheet Arrangements, Contractual </w:t>
      </w:r>
      <w:r>
        <w:rPr>
          <w:color w:val="231F20"/>
        </w:rPr>
        <w:t>Obligations, and Contingent Liabilities and Commitments</w:t>
      </w:r>
    </w:p>
    <w:p>
      <w:pPr>
        <w:pStyle w:val="BodyText"/>
        <w:spacing w:line="244" w:lineRule="auto" w:before="120"/>
        <w:ind w:left="119" w:right="1" w:firstLine="400"/>
        <w:jc w:val="both"/>
        <w:rPr>
          <w:b w:val="0"/>
        </w:rPr>
      </w:pPr>
      <w:r>
        <w:rPr>
          <w:b w:val="0"/>
          <w:color w:val="231F20"/>
          <w:w w:val="80"/>
        </w:rPr>
        <w:t>Southwest</w:t>
      </w:r>
      <w:r>
        <w:rPr>
          <w:b w:val="0"/>
          <w:color w:val="231F20"/>
          <w:spacing w:val="-26"/>
          <w:w w:val="80"/>
        </w:rPr>
        <w:t> </w:t>
      </w:r>
      <w:r>
        <w:rPr>
          <w:b w:val="0"/>
          <w:color w:val="231F20"/>
          <w:w w:val="80"/>
        </w:rPr>
        <w:t>has</w:t>
      </w:r>
      <w:r>
        <w:rPr>
          <w:b w:val="0"/>
          <w:color w:val="231F20"/>
          <w:spacing w:val="-27"/>
          <w:w w:val="80"/>
        </w:rPr>
        <w:t> </w:t>
      </w:r>
      <w:r>
        <w:rPr>
          <w:b w:val="0"/>
          <w:color w:val="231F20"/>
          <w:w w:val="80"/>
        </w:rPr>
        <w:t>contractual</w:t>
      </w:r>
      <w:r>
        <w:rPr>
          <w:b w:val="0"/>
          <w:color w:val="231F20"/>
          <w:spacing w:val="-27"/>
          <w:w w:val="80"/>
        </w:rPr>
        <w:t> </w:t>
      </w:r>
      <w:r>
        <w:rPr>
          <w:b w:val="0"/>
          <w:color w:val="231F20"/>
          <w:w w:val="80"/>
        </w:rPr>
        <w:t>obligations</w:t>
      </w:r>
      <w:r>
        <w:rPr>
          <w:b w:val="0"/>
          <w:color w:val="231F20"/>
          <w:spacing w:val="-26"/>
          <w:w w:val="80"/>
        </w:rPr>
        <w:t> </w:t>
      </w:r>
      <w:r>
        <w:rPr>
          <w:b w:val="0"/>
          <w:color w:val="231F20"/>
          <w:w w:val="80"/>
        </w:rPr>
        <w:t>and</w:t>
      </w:r>
      <w:r>
        <w:rPr>
          <w:b w:val="0"/>
          <w:color w:val="231F20"/>
          <w:spacing w:val="-27"/>
          <w:w w:val="80"/>
        </w:rPr>
        <w:t> </w:t>
      </w:r>
      <w:r>
        <w:rPr>
          <w:b w:val="0"/>
          <w:color w:val="231F20"/>
          <w:w w:val="80"/>
        </w:rPr>
        <w:t>commit- </w:t>
      </w:r>
      <w:r>
        <w:rPr>
          <w:b w:val="0"/>
          <w:color w:val="231F20"/>
          <w:w w:val="85"/>
        </w:rPr>
        <w:t>ments primarily with regard to future purchases </w:t>
      </w:r>
      <w:r>
        <w:rPr>
          <w:b w:val="0"/>
          <w:color w:val="231F20"/>
          <w:spacing w:val="32"/>
          <w:w w:val="85"/>
        </w:rPr>
        <w:t> </w:t>
      </w:r>
      <w:r>
        <w:rPr>
          <w:b w:val="0"/>
          <w:color w:val="231F20"/>
          <w:w w:val="85"/>
        </w:rPr>
        <w:t>of</w:t>
      </w:r>
    </w:p>
    <w:p>
      <w:pPr>
        <w:pStyle w:val="BodyText"/>
        <w:spacing w:before="2"/>
        <w:rPr>
          <w:b w:val="0"/>
          <w:sz w:val="21"/>
        </w:rPr>
      </w:pPr>
      <w:r>
        <w:rPr/>
        <w:br w:type="column"/>
      </w:r>
      <w:r>
        <w:rPr>
          <w:b w:val="0"/>
          <w:sz w:val="21"/>
        </w:rPr>
      </w:r>
    </w:p>
    <w:p>
      <w:pPr>
        <w:pStyle w:val="BodyText"/>
        <w:spacing w:line="244" w:lineRule="auto"/>
        <w:ind w:left="119" w:right="195"/>
        <w:jc w:val="both"/>
        <w:rPr>
          <w:b w:val="0"/>
        </w:rPr>
      </w:pPr>
      <w:r>
        <w:rPr>
          <w:b w:val="0"/>
          <w:color w:val="231F20"/>
          <w:w w:val="80"/>
        </w:rPr>
        <w:t>aircraft, payment of debt, and lease arrangements. The </w:t>
      </w:r>
      <w:r>
        <w:rPr>
          <w:b w:val="0"/>
          <w:color w:val="231F20"/>
          <w:w w:val="85"/>
        </w:rPr>
        <w:t>Company</w:t>
      </w:r>
      <w:r>
        <w:rPr>
          <w:b w:val="0"/>
          <w:color w:val="231F20"/>
          <w:spacing w:val="-37"/>
          <w:w w:val="85"/>
        </w:rPr>
        <w:t> </w:t>
      </w:r>
      <w:r>
        <w:rPr>
          <w:b w:val="0"/>
          <w:color w:val="231F20"/>
          <w:w w:val="85"/>
        </w:rPr>
        <w:t>received</w:t>
      </w:r>
      <w:r>
        <w:rPr>
          <w:b w:val="0"/>
          <w:color w:val="231F20"/>
          <w:spacing w:val="-38"/>
          <w:w w:val="85"/>
        </w:rPr>
        <w:t> </w:t>
      </w:r>
      <w:r>
        <w:rPr>
          <w:b w:val="0"/>
          <w:color w:val="231F20"/>
          <w:w w:val="85"/>
        </w:rPr>
        <w:t>36,</w:t>
      </w:r>
      <w:r>
        <w:rPr>
          <w:b w:val="0"/>
          <w:color w:val="231F20"/>
          <w:spacing w:val="-36"/>
          <w:w w:val="85"/>
        </w:rPr>
        <w:t> </w:t>
      </w:r>
      <w:r>
        <w:rPr>
          <w:b w:val="0"/>
          <w:color w:val="231F20"/>
          <w:w w:val="85"/>
        </w:rPr>
        <w:t>737-700</w:t>
      </w:r>
      <w:r>
        <w:rPr>
          <w:b w:val="0"/>
          <w:color w:val="231F20"/>
          <w:spacing w:val="-36"/>
          <w:w w:val="85"/>
        </w:rPr>
        <w:t> </w:t>
      </w:r>
      <w:r>
        <w:rPr>
          <w:b w:val="0"/>
          <w:color w:val="231F20"/>
          <w:w w:val="85"/>
        </w:rPr>
        <w:t>aircraft</w:t>
      </w:r>
      <w:r>
        <w:rPr>
          <w:b w:val="0"/>
          <w:color w:val="231F20"/>
          <w:spacing w:val="-36"/>
          <w:w w:val="85"/>
        </w:rPr>
        <w:t> </w:t>
      </w:r>
      <w:r>
        <w:rPr>
          <w:b w:val="0"/>
          <w:color w:val="231F20"/>
          <w:w w:val="85"/>
        </w:rPr>
        <w:t>in</w:t>
      </w:r>
      <w:r>
        <w:rPr>
          <w:b w:val="0"/>
          <w:color w:val="231F20"/>
          <w:spacing w:val="-36"/>
          <w:w w:val="85"/>
        </w:rPr>
        <w:t> </w:t>
      </w:r>
      <w:r>
        <w:rPr>
          <w:b w:val="0"/>
          <w:color w:val="231F20"/>
          <w:w w:val="85"/>
        </w:rPr>
        <w:t>2006</w:t>
      </w:r>
      <w:r>
        <w:rPr>
          <w:b w:val="0"/>
          <w:color w:val="231F20"/>
          <w:spacing w:val="-32"/>
          <w:w w:val="85"/>
        </w:rPr>
        <w:t> </w:t>
      </w:r>
      <w:r>
        <w:rPr>
          <w:b w:val="0"/>
          <w:color w:val="231F20"/>
          <w:w w:val="85"/>
        </w:rPr>
        <w:t>—</w:t>
      </w:r>
      <w:r>
        <w:rPr>
          <w:b w:val="0"/>
          <w:color w:val="231F20"/>
          <w:spacing w:val="-32"/>
          <w:w w:val="85"/>
        </w:rPr>
        <w:t> </w:t>
      </w:r>
      <w:r>
        <w:rPr>
          <w:b w:val="0"/>
          <w:color w:val="231F20"/>
          <w:w w:val="85"/>
        </w:rPr>
        <w:t>34</w:t>
      </w:r>
      <w:r>
        <w:rPr>
          <w:b w:val="0"/>
          <w:color w:val="231F20"/>
          <w:spacing w:val="-36"/>
          <w:w w:val="85"/>
        </w:rPr>
        <w:t> </w:t>
      </w:r>
      <w:r>
        <w:rPr>
          <w:b w:val="0"/>
          <w:color w:val="231F20"/>
          <w:w w:val="85"/>
        </w:rPr>
        <w:t>of which</w:t>
      </w:r>
      <w:r>
        <w:rPr>
          <w:b w:val="0"/>
          <w:color w:val="231F20"/>
          <w:spacing w:val="-28"/>
          <w:w w:val="85"/>
        </w:rPr>
        <w:t> </w:t>
      </w:r>
      <w:r>
        <w:rPr>
          <w:b w:val="0"/>
          <w:color w:val="231F20"/>
          <w:w w:val="85"/>
        </w:rPr>
        <w:t>were</w:t>
      </w:r>
      <w:r>
        <w:rPr>
          <w:b w:val="0"/>
          <w:color w:val="231F20"/>
          <w:spacing w:val="-28"/>
          <w:w w:val="85"/>
        </w:rPr>
        <w:t> </w:t>
      </w:r>
      <w:r>
        <w:rPr>
          <w:b w:val="0"/>
          <w:color w:val="231F20"/>
          <w:w w:val="85"/>
        </w:rPr>
        <w:t>new</w:t>
      </w:r>
      <w:r>
        <w:rPr>
          <w:b w:val="0"/>
          <w:color w:val="231F20"/>
          <w:spacing w:val="-28"/>
          <w:w w:val="85"/>
        </w:rPr>
        <w:t> </w:t>
      </w:r>
      <w:r>
        <w:rPr>
          <w:b w:val="0"/>
          <w:color w:val="231F20"/>
          <w:w w:val="85"/>
        </w:rPr>
        <w:t>aircraft</w:t>
      </w:r>
      <w:r>
        <w:rPr>
          <w:b w:val="0"/>
          <w:color w:val="231F20"/>
          <w:spacing w:val="-27"/>
          <w:w w:val="85"/>
        </w:rPr>
        <w:t> </w:t>
      </w:r>
      <w:r>
        <w:rPr>
          <w:b w:val="0"/>
          <w:color w:val="231F20"/>
          <w:w w:val="85"/>
        </w:rPr>
        <w:t>from</w:t>
      </w:r>
      <w:r>
        <w:rPr>
          <w:b w:val="0"/>
          <w:color w:val="231F20"/>
          <w:spacing w:val="-27"/>
          <w:w w:val="85"/>
        </w:rPr>
        <w:t> </w:t>
      </w:r>
      <w:r>
        <w:rPr>
          <w:b w:val="0"/>
          <w:color w:val="231F20"/>
          <w:w w:val="85"/>
        </w:rPr>
        <w:t>Boeing,</w:t>
      </w:r>
      <w:r>
        <w:rPr>
          <w:b w:val="0"/>
          <w:color w:val="231F20"/>
          <w:spacing w:val="-27"/>
          <w:w w:val="85"/>
        </w:rPr>
        <w:t> </w:t>
      </w:r>
      <w:r>
        <w:rPr>
          <w:b w:val="0"/>
          <w:color w:val="231F20"/>
          <w:w w:val="85"/>
        </w:rPr>
        <w:t>and</w:t>
      </w:r>
      <w:r>
        <w:rPr>
          <w:b w:val="0"/>
          <w:color w:val="231F20"/>
          <w:spacing w:val="-27"/>
          <w:w w:val="85"/>
        </w:rPr>
        <w:t> </w:t>
      </w:r>
      <w:r>
        <w:rPr>
          <w:b w:val="0"/>
          <w:color w:val="231F20"/>
          <w:w w:val="85"/>
        </w:rPr>
        <w:t>two</w:t>
      </w:r>
      <w:r>
        <w:rPr>
          <w:b w:val="0"/>
          <w:color w:val="231F20"/>
          <w:spacing w:val="-28"/>
          <w:w w:val="85"/>
        </w:rPr>
        <w:t> </w:t>
      </w:r>
      <w:r>
        <w:rPr>
          <w:b w:val="0"/>
          <w:color w:val="231F20"/>
          <w:w w:val="85"/>
        </w:rPr>
        <w:t>of</w:t>
      </w:r>
      <w:r>
        <w:rPr>
          <w:b w:val="0"/>
          <w:color w:val="231F20"/>
          <w:spacing w:val="-27"/>
          <w:w w:val="85"/>
        </w:rPr>
        <w:t> </w:t>
      </w:r>
      <w:r>
        <w:rPr>
          <w:b w:val="0"/>
          <w:color w:val="231F20"/>
          <w:w w:val="85"/>
        </w:rPr>
        <w:t>which </w:t>
      </w:r>
      <w:r>
        <w:rPr>
          <w:b w:val="0"/>
          <w:color w:val="231F20"/>
          <w:w w:val="80"/>
        </w:rPr>
        <w:t>were</w:t>
      </w:r>
      <w:r>
        <w:rPr>
          <w:b w:val="0"/>
          <w:color w:val="231F20"/>
          <w:spacing w:val="-10"/>
          <w:w w:val="80"/>
        </w:rPr>
        <w:t> </w:t>
      </w:r>
      <w:r>
        <w:rPr>
          <w:b w:val="0"/>
          <w:color w:val="231F20"/>
          <w:w w:val="80"/>
        </w:rPr>
        <w:t>pre-owned</w:t>
      </w:r>
      <w:r>
        <w:rPr>
          <w:b w:val="0"/>
          <w:color w:val="231F20"/>
          <w:spacing w:val="-10"/>
          <w:w w:val="80"/>
        </w:rPr>
        <w:t> </w:t>
      </w:r>
      <w:r>
        <w:rPr>
          <w:b w:val="0"/>
          <w:color w:val="231F20"/>
          <w:w w:val="80"/>
        </w:rPr>
        <w:t>and</w:t>
      </w:r>
      <w:r>
        <w:rPr>
          <w:b w:val="0"/>
          <w:color w:val="231F20"/>
          <w:spacing w:val="-9"/>
          <w:w w:val="80"/>
        </w:rPr>
        <w:t> </w:t>
      </w:r>
      <w:r>
        <w:rPr>
          <w:b w:val="0"/>
          <w:color w:val="231F20"/>
          <w:w w:val="80"/>
        </w:rPr>
        <w:t>purchased</w:t>
      </w:r>
      <w:r>
        <w:rPr>
          <w:b w:val="0"/>
          <w:color w:val="231F20"/>
          <w:spacing w:val="-10"/>
          <w:w w:val="80"/>
        </w:rPr>
        <w:t> </w:t>
      </w:r>
      <w:r>
        <w:rPr>
          <w:b w:val="0"/>
          <w:color w:val="231F20"/>
          <w:w w:val="80"/>
        </w:rPr>
        <w:t>from</w:t>
      </w:r>
      <w:r>
        <w:rPr>
          <w:b w:val="0"/>
          <w:color w:val="231F20"/>
          <w:spacing w:val="-9"/>
          <w:w w:val="80"/>
        </w:rPr>
        <w:t> </w:t>
      </w:r>
      <w:r>
        <w:rPr>
          <w:b w:val="0"/>
          <w:color w:val="231F20"/>
          <w:w w:val="80"/>
        </w:rPr>
        <w:t>a</w:t>
      </w:r>
      <w:r>
        <w:rPr>
          <w:b w:val="0"/>
          <w:color w:val="231F20"/>
          <w:spacing w:val="-9"/>
          <w:w w:val="80"/>
        </w:rPr>
        <w:t> </w:t>
      </w:r>
      <w:r>
        <w:rPr>
          <w:b w:val="0"/>
          <w:color w:val="231F20"/>
          <w:w w:val="80"/>
        </w:rPr>
        <w:t>third</w:t>
      </w:r>
      <w:r>
        <w:rPr>
          <w:b w:val="0"/>
          <w:color w:val="231F20"/>
          <w:spacing w:val="-9"/>
          <w:w w:val="80"/>
        </w:rPr>
        <w:t> </w:t>
      </w:r>
      <w:r>
        <w:rPr>
          <w:b w:val="0"/>
          <w:color w:val="231F20"/>
          <w:w w:val="80"/>
        </w:rPr>
        <w:t>party.</w:t>
      </w:r>
      <w:r>
        <w:rPr>
          <w:b w:val="0"/>
          <w:color w:val="231F20"/>
          <w:spacing w:val="-9"/>
          <w:w w:val="80"/>
        </w:rPr>
        <w:t> </w:t>
      </w:r>
      <w:r>
        <w:rPr>
          <w:b w:val="0"/>
          <w:color w:val="231F20"/>
          <w:w w:val="80"/>
        </w:rPr>
        <w:t>As</w:t>
      </w:r>
      <w:r>
        <w:rPr>
          <w:b w:val="0"/>
          <w:color w:val="231F20"/>
          <w:spacing w:val="-9"/>
          <w:w w:val="80"/>
        </w:rPr>
        <w:t> </w:t>
      </w:r>
      <w:r>
        <w:rPr>
          <w:b w:val="0"/>
          <w:color w:val="231F20"/>
          <w:w w:val="80"/>
        </w:rPr>
        <w:t>of </w:t>
      </w:r>
      <w:r>
        <w:rPr>
          <w:b w:val="0"/>
          <w:color w:val="231F20"/>
          <w:w w:val="85"/>
        </w:rPr>
        <w:t>December 31, 2006, the Company had exercised all remaining</w:t>
      </w:r>
      <w:r>
        <w:rPr>
          <w:b w:val="0"/>
          <w:color w:val="231F20"/>
          <w:spacing w:val="-17"/>
          <w:w w:val="85"/>
        </w:rPr>
        <w:t> </w:t>
      </w:r>
      <w:r>
        <w:rPr>
          <w:b w:val="0"/>
          <w:color w:val="231F20"/>
          <w:w w:val="85"/>
        </w:rPr>
        <w:t>options</w:t>
      </w:r>
      <w:r>
        <w:rPr>
          <w:b w:val="0"/>
          <w:color w:val="231F20"/>
          <w:spacing w:val="-16"/>
          <w:w w:val="85"/>
        </w:rPr>
        <w:t> </w:t>
      </w:r>
      <w:r>
        <w:rPr>
          <w:b w:val="0"/>
          <w:color w:val="231F20"/>
          <w:w w:val="85"/>
        </w:rPr>
        <w:t>for</w:t>
      </w:r>
      <w:r>
        <w:rPr>
          <w:b w:val="0"/>
          <w:color w:val="231F20"/>
          <w:spacing w:val="-16"/>
          <w:w w:val="85"/>
        </w:rPr>
        <w:t> </w:t>
      </w:r>
      <w:r>
        <w:rPr>
          <w:b w:val="0"/>
          <w:color w:val="231F20"/>
          <w:w w:val="85"/>
        </w:rPr>
        <w:t>aircraft</w:t>
      </w:r>
      <w:r>
        <w:rPr>
          <w:b w:val="0"/>
          <w:color w:val="231F20"/>
          <w:spacing w:val="-16"/>
          <w:w w:val="85"/>
        </w:rPr>
        <w:t> </w:t>
      </w:r>
      <w:r>
        <w:rPr>
          <w:b w:val="0"/>
          <w:color w:val="231F20"/>
          <w:w w:val="85"/>
        </w:rPr>
        <w:t>to</w:t>
      </w:r>
      <w:r>
        <w:rPr>
          <w:b w:val="0"/>
          <w:color w:val="231F20"/>
          <w:spacing w:val="-16"/>
          <w:w w:val="85"/>
        </w:rPr>
        <w:t> </w:t>
      </w:r>
      <w:r>
        <w:rPr>
          <w:b w:val="0"/>
          <w:color w:val="231F20"/>
          <w:w w:val="85"/>
        </w:rPr>
        <w:t>be</w:t>
      </w:r>
      <w:r>
        <w:rPr>
          <w:b w:val="0"/>
          <w:color w:val="231F20"/>
          <w:spacing w:val="-17"/>
          <w:w w:val="85"/>
        </w:rPr>
        <w:t> </w:t>
      </w:r>
      <w:r>
        <w:rPr>
          <w:b w:val="0"/>
          <w:color w:val="231F20"/>
          <w:w w:val="85"/>
        </w:rPr>
        <w:t>delivered</w:t>
      </w:r>
      <w:r>
        <w:rPr>
          <w:b w:val="0"/>
          <w:color w:val="231F20"/>
          <w:spacing w:val="-18"/>
          <w:w w:val="85"/>
        </w:rPr>
        <w:t> </w:t>
      </w:r>
      <w:r>
        <w:rPr>
          <w:b w:val="0"/>
          <w:color w:val="231F20"/>
          <w:w w:val="85"/>
        </w:rPr>
        <w:t>in</w:t>
      </w:r>
      <w:r>
        <w:rPr>
          <w:b w:val="0"/>
          <w:color w:val="231F20"/>
          <w:spacing w:val="-17"/>
          <w:w w:val="85"/>
        </w:rPr>
        <w:t> </w:t>
      </w:r>
      <w:r>
        <w:rPr>
          <w:b w:val="0"/>
          <w:color w:val="231F20"/>
          <w:w w:val="85"/>
        </w:rPr>
        <w:t>2007, </w:t>
      </w:r>
      <w:r>
        <w:rPr>
          <w:b w:val="0"/>
          <w:color w:val="231F20"/>
          <w:w w:val="80"/>
        </w:rPr>
        <w:t>and</w:t>
      </w:r>
      <w:r>
        <w:rPr>
          <w:b w:val="0"/>
          <w:color w:val="231F20"/>
          <w:spacing w:val="-23"/>
          <w:w w:val="80"/>
        </w:rPr>
        <w:t> </w:t>
      </w:r>
      <w:r>
        <w:rPr>
          <w:b w:val="0"/>
          <w:color w:val="231F20"/>
          <w:w w:val="80"/>
        </w:rPr>
        <w:t>has</w:t>
      </w:r>
      <w:r>
        <w:rPr>
          <w:b w:val="0"/>
          <w:color w:val="231F20"/>
          <w:spacing w:val="-21"/>
          <w:w w:val="80"/>
        </w:rPr>
        <w:t> </w:t>
      </w:r>
      <w:r>
        <w:rPr>
          <w:b w:val="0"/>
          <w:color w:val="231F20"/>
          <w:w w:val="80"/>
        </w:rPr>
        <w:t>firm</w:t>
      </w:r>
      <w:r>
        <w:rPr>
          <w:b w:val="0"/>
          <w:color w:val="231F20"/>
          <w:spacing w:val="-22"/>
          <w:w w:val="80"/>
        </w:rPr>
        <w:t> </w:t>
      </w:r>
      <w:r>
        <w:rPr>
          <w:b w:val="0"/>
          <w:color w:val="231F20"/>
          <w:w w:val="80"/>
        </w:rPr>
        <w:t>orders</w:t>
      </w:r>
      <w:r>
        <w:rPr>
          <w:b w:val="0"/>
          <w:color w:val="231F20"/>
          <w:spacing w:val="-22"/>
          <w:w w:val="80"/>
        </w:rPr>
        <w:t> </w:t>
      </w:r>
      <w:r>
        <w:rPr>
          <w:b w:val="0"/>
          <w:color w:val="231F20"/>
          <w:w w:val="80"/>
        </w:rPr>
        <w:t>for</w:t>
      </w:r>
      <w:r>
        <w:rPr>
          <w:b w:val="0"/>
          <w:color w:val="231F20"/>
          <w:spacing w:val="-21"/>
          <w:w w:val="80"/>
        </w:rPr>
        <w:t> </w:t>
      </w:r>
      <w:r>
        <w:rPr>
          <w:b w:val="0"/>
          <w:color w:val="231F20"/>
          <w:w w:val="80"/>
        </w:rPr>
        <w:t>37</w:t>
      </w:r>
      <w:r>
        <w:rPr>
          <w:b w:val="0"/>
          <w:color w:val="231F20"/>
          <w:spacing w:val="-22"/>
          <w:w w:val="80"/>
        </w:rPr>
        <w:t> </w:t>
      </w:r>
      <w:r>
        <w:rPr>
          <w:b w:val="0"/>
          <w:color w:val="231F20"/>
          <w:w w:val="80"/>
        </w:rPr>
        <w:t>737-700</w:t>
      </w:r>
      <w:r>
        <w:rPr>
          <w:b w:val="0"/>
          <w:color w:val="231F20"/>
          <w:spacing w:val="-21"/>
          <w:w w:val="80"/>
        </w:rPr>
        <w:t> </w:t>
      </w:r>
      <w:r>
        <w:rPr>
          <w:b w:val="0"/>
          <w:color w:val="231F20"/>
          <w:w w:val="80"/>
        </w:rPr>
        <w:t>aircraft</w:t>
      </w:r>
      <w:r>
        <w:rPr>
          <w:b w:val="0"/>
          <w:color w:val="231F20"/>
          <w:spacing w:val="-23"/>
          <w:w w:val="80"/>
        </w:rPr>
        <w:t> </w:t>
      </w:r>
      <w:r>
        <w:rPr>
          <w:b w:val="0"/>
          <w:color w:val="231F20"/>
          <w:w w:val="80"/>
        </w:rPr>
        <w:t>in</w:t>
      </w:r>
      <w:r>
        <w:rPr>
          <w:b w:val="0"/>
          <w:color w:val="231F20"/>
          <w:spacing w:val="-22"/>
          <w:w w:val="80"/>
        </w:rPr>
        <w:t> </w:t>
      </w:r>
      <w:r>
        <w:rPr>
          <w:b w:val="0"/>
          <w:color w:val="231F20"/>
          <w:w w:val="80"/>
        </w:rPr>
        <w:t>2007,</w:t>
      </w:r>
      <w:r>
        <w:rPr>
          <w:b w:val="0"/>
          <w:color w:val="231F20"/>
          <w:spacing w:val="-22"/>
          <w:w w:val="80"/>
        </w:rPr>
        <w:t> </w:t>
      </w:r>
      <w:r>
        <w:rPr>
          <w:b w:val="0"/>
          <w:color w:val="231F20"/>
          <w:w w:val="80"/>
        </w:rPr>
        <w:t>30</w:t>
      </w:r>
      <w:r>
        <w:rPr>
          <w:b w:val="0"/>
          <w:color w:val="231F20"/>
          <w:spacing w:val="-22"/>
          <w:w w:val="80"/>
        </w:rPr>
        <w:t> </w:t>
      </w:r>
      <w:r>
        <w:rPr>
          <w:b w:val="0"/>
          <w:color w:val="231F20"/>
          <w:w w:val="80"/>
        </w:rPr>
        <w:t>in</w:t>
      </w:r>
    </w:p>
    <w:p>
      <w:pPr>
        <w:pStyle w:val="BodyText"/>
        <w:spacing w:line="244" w:lineRule="auto"/>
        <w:ind w:left="119" w:right="195"/>
        <w:jc w:val="both"/>
        <w:rPr>
          <w:b w:val="0"/>
        </w:rPr>
      </w:pPr>
      <w:r>
        <w:rPr>
          <w:b w:val="0"/>
          <w:color w:val="231F20"/>
          <w:w w:val="85"/>
        </w:rPr>
        <w:t>2008, 18 in 2009, and ten each in 2010-2012. The Company</w:t>
      </w:r>
      <w:r>
        <w:rPr>
          <w:b w:val="0"/>
          <w:color w:val="231F20"/>
          <w:spacing w:val="-26"/>
          <w:w w:val="85"/>
        </w:rPr>
        <w:t> </w:t>
      </w:r>
      <w:r>
        <w:rPr>
          <w:b w:val="0"/>
          <w:color w:val="231F20"/>
          <w:w w:val="85"/>
        </w:rPr>
        <w:t>also</w:t>
      </w:r>
      <w:r>
        <w:rPr>
          <w:b w:val="0"/>
          <w:color w:val="231F20"/>
          <w:spacing w:val="-25"/>
          <w:w w:val="85"/>
        </w:rPr>
        <w:t> </w:t>
      </w:r>
      <w:r>
        <w:rPr>
          <w:b w:val="0"/>
          <w:color w:val="231F20"/>
          <w:w w:val="85"/>
        </w:rPr>
        <w:t>had</w:t>
      </w:r>
      <w:r>
        <w:rPr>
          <w:b w:val="0"/>
          <w:color w:val="231F20"/>
          <w:spacing w:val="-26"/>
          <w:w w:val="85"/>
        </w:rPr>
        <w:t> </w:t>
      </w:r>
      <w:r>
        <w:rPr>
          <w:b w:val="0"/>
          <w:color w:val="231F20"/>
          <w:w w:val="85"/>
        </w:rPr>
        <w:t>options</w:t>
      </w:r>
      <w:r>
        <w:rPr>
          <w:b w:val="0"/>
          <w:color w:val="231F20"/>
          <w:spacing w:val="-25"/>
          <w:w w:val="85"/>
        </w:rPr>
        <w:t> </w:t>
      </w:r>
      <w:r>
        <w:rPr>
          <w:b w:val="0"/>
          <w:color w:val="231F20"/>
          <w:w w:val="85"/>
        </w:rPr>
        <w:t>for</w:t>
      </w:r>
      <w:r>
        <w:rPr>
          <w:b w:val="0"/>
          <w:color w:val="231F20"/>
          <w:spacing w:val="-25"/>
          <w:w w:val="85"/>
        </w:rPr>
        <w:t> </w:t>
      </w:r>
      <w:r>
        <w:rPr>
          <w:b w:val="0"/>
          <w:color w:val="231F20"/>
          <w:w w:val="85"/>
        </w:rPr>
        <w:t>four</w:t>
      </w:r>
      <w:r>
        <w:rPr>
          <w:b w:val="0"/>
          <w:color w:val="231F20"/>
          <w:spacing w:val="-25"/>
          <w:w w:val="85"/>
        </w:rPr>
        <w:t> </w:t>
      </w:r>
      <w:r>
        <w:rPr>
          <w:b w:val="0"/>
          <w:color w:val="231F20"/>
          <w:w w:val="85"/>
        </w:rPr>
        <w:t>737-700</w:t>
      </w:r>
      <w:r>
        <w:rPr>
          <w:b w:val="0"/>
          <w:color w:val="231F20"/>
          <w:spacing w:val="-25"/>
          <w:w w:val="85"/>
        </w:rPr>
        <w:t> </w:t>
      </w:r>
      <w:r>
        <w:rPr>
          <w:b w:val="0"/>
          <w:color w:val="231F20"/>
          <w:w w:val="85"/>
        </w:rPr>
        <w:t>aircraft</w:t>
      </w:r>
      <w:r>
        <w:rPr>
          <w:b w:val="0"/>
          <w:color w:val="231F20"/>
          <w:spacing w:val="-25"/>
          <w:w w:val="85"/>
        </w:rPr>
        <w:t> </w:t>
      </w:r>
      <w:r>
        <w:rPr>
          <w:b w:val="0"/>
          <w:color w:val="231F20"/>
          <w:w w:val="85"/>
        </w:rPr>
        <w:t>in 2008,</w:t>
      </w:r>
      <w:r>
        <w:rPr>
          <w:b w:val="0"/>
          <w:color w:val="231F20"/>
          <w:spacing w:val="-27"/>
          <w:w w:val="85"/>
        </w:rPr>
        <w:t> </w:t>
      </w:r>
      <w:r>
        <w:rPr>
          <w:b w:val="0"/>
          <w:color w:val="231F20"/>
          <w:w w:val="85"/>
        </w:rPr>
        <w:t>18</w:t>
      </w:r>
      <w:r>
        <w:rPr>
          <w:b w:val="0"/>
          <w:color w:val="231F20"/>
          <w:spacing w:val="-27"/>
          <w:w w:val="85"/>
        </w:rPr>
        <w:t> </w:t>
      </w:r>
      <w:r>
        <w:rPr>
          <w:b w:val="0"/>
          <w:color w:val="231F20"/>
          <w:w w:val="85"/>
        </w:rPr>
        <w:t>in</w:t>
      </w:r>
      <w:r>
        <w:rPr>
          <w:b w:val="0"/>
          <w:color w:val="231F20"/>
          <w:spacing w:val="-28"/>
          <w:w w:val="85"/>
        </w:rPr>
        <w:t> </w:t>
      </w:r>
      <w:r>
        <w:rPr>
          <w:b w:val="0"/>
          <w:color w:val="231F20"/>
          <w:w w:val="85"/>
        </w:rPr>
        <w:t>2009,</w:t>
      </w:r>
      <w:r>
        <w:rPr>
          <w:b w:val="0"/>
          <w:color w:val="231F20"/>
          <w:spacing w:val="-27"/>
          <w:w w:val="85"/>
        </w:rPr>
        <w:t> </w:t>
      </w:r>
      <w:r>
        <w:rPr>
          <w:b w:val="0"/>
          <w:color w:val="231F20"/>
          <w:w w:val="85"/>
        </w:rPr>
        <w:t>32</w:t>
      </w:r>
      <w:r>
        <w:rPr>
          <w:b w:val="0"/>
          <w:color w:val="231F20"/>
          <w:spacing w:val="-28"/>
          <w:w w:val="85"/>
        </w:rPr>
        <w:t> </w:t>
      </w:r>
      <w:r>
        <w:rPr>
          <w:b w:val="0"/>
          <w:color w:val="231F20"/>
          <w:w w:val="85"/>
        </w:rPr>
        <w:t>in</w:t>
      </w:r>
      <w:r>
        <w:rPr>
          <w:b w:val="0"/>
          <w:color w:val="231F20"/>
          <w:spacing w:val="-27"/>
          <w:w w:val="85"/>
        </w:rPr>
        <w:t> </w:t>
      </w:r>
      <w:r>
        <w:rPr>
          <w:b w:val="0"/>
          <w:color w:val="231F20"/>
          <w:w w:val="85"/>
        </w:rPr>
        <w:t>2010,</w:t>
      </w:r>
      <w:r>
        <w:rPr>
          <w:b w:val="0"/>
          <w:color w:val="231F20"/>
          <w:spacing w:val="-27"/>
          <w:w w:val="85"/>
        </w:rPr>
        <w:t> </w:t>
      </w:r>
      <w:r>
        <w:rPr>
          <w:b w:val="0"/>
          <w:color w:val="231F20"/>
          <w:w w:val="85"/>
        </w:rPr>
        <w:t>and</w:t>
      </w:r>
      <w:r>
        <w:rPr>
          <w:b w:val="0"/>
          <w:color w:val="231F20"/>
          <w:spacing w:val="-28"/>
          <w:w w:val="85"/>
        </w:rPr>
        <w:t> </w:t>
      </w:r>
      <w:r>
        <w:rPr>
          <w:b w:val="0"/>
          <w:color w:val="231F20"/>
          <w:w w:val="85"/>
        </w:rPr>
        <w:t>30</w:t>
      </w:r>
      <w:r>
        <w:rPr>
          <w:b w:val="0"/>
          <w:color w:val="231F20"/>
          <w:spacing w:val="-27"/>
          <w:w w:val="85"/>
        </w:rPr>
        <w:t> </w:t>
      </w:r>
      <w:r>
        <w:rPr>
          <w:b w:val="0"/>
          <w:color w:val="231F20"/>
          <w:w w:val="85"/>
        </w:rPr>
        <w:t>each</w:t>
      </w:r>
      <w:r>
        <w:rPr>
          <w:b w:val="0"/>
          <w:color w:val="231F20"/>
          <w:spacing w:val="-29"/>
          <w:w w:val="85"/>
        </w:rPr>
        <w:t> </w:t>
      </w:r>
      <w:r>
        <w:rPr>
          <w:b w:val="0"/>
          <w:color w:val="231F20"/>
          <w:w w:val="85"/>
        </w:rPr>
        <w:t>in</w:t>
      </w:r>
      <w:r>
        <w:rPr>
          <w:b w:val="0"/>
          <w:color w:val="231F20"/>
          <w:spacing w:val="-28"/>
          <w:w w:val="85"/>
        </w:rPr>
        <w:t> </w:t>
      </w:r>
      <w:r>
        <w:rPr>
          <w:b w:val="0"/>
          <w:color w:val="231F20"/>
          <w:w w:val="85"/>
        </w:rPr>
        <w:t>2011</w:t>
      </w:r>
      <w:r>
        <w:rPr>
          <w:b w:val="0"/>
          <w:color w:val="231F20"/>
          <w:spacing w:val="-27"/>
          <w:w w:val="85"/>
        </w:rPr>
        <w:t> </w:t>
      </w:r>
      <w:r>
        <w:rPr>
          <w:b w:val="0"/>
          <w:color w:val="231F20"/>
          <w:w w:val="85"/>
        </w:rPr>
        <w:t>and </w:t>
      </w:r>
      <w:r>
        <w:rPr>
          <w:b w:val="0"/>
          <w:color w:val="231F20"/>
          <w:w w:val="75"/>
        </w:rPr>
        <w:t>2012.</w:t>
      </w:r>
      <w:r>
        <w:rPr>
          <w:b w:val="0"/>
          <w:color w:val="231F20"/>
          <w:spacing w:val="-4"/>
          <w:w w:val="75"/>
        </w:rPr>
        <w:t> </w:t>
      </w:r>
      <w:r>
        <w:rPr>
          <w:b w:val="0"/>
          <w:color w:val="231F20"/>
          <w:w w:val="75"/>
        </w:rPr>
        <w:t>Southwest</w:t>
      </w:r>
      <w:r>
        <w:rPr>
          <w:b w:val="0"/>
          <w:color w:val="231F20"/>
          <w:spacing w:val="-5"/>
          <w:w w:val="75"/>
        </w:rPr>
        <w:t> </w:t>
      </w:r>
      <w:r>
        <w:rPr>
          <w:b w:val="0"/>
          <w:color w:val="231F20"/>
          <w:w w:val="75"/>
        </w:rPr>
        <w:t>also</w:t>
      </w:r>
      <w:r>
        <w:rPr>
          <w:b w:val="0"/>
          <w:color w:val="231F20"/>
          <w:spacing w:val="-4"/>
          <w:w w:val="75"/>
        </w:rPr>
        <w:t> </w:t>
      </w:r>
      <w:r>
        <w:rPr>
          <w:b w:val="0"/>
          <w:color w:val="231F20"/>
          <w:w w:val="75"/>
        </w:rPr>
        <w:t>has</w:t>
      </w:r>
      <w:r>
        <w:rPr>
          <w:b w:val="0"/>
          <w:color w:val="231F20"/>
          <w:spacing w:val="-5"/>
          <w:w w:val="75"/>
        </w:rPr>
        <w:t> </w:t>
      </w:r>
      <w:r>
        <w:rPr>
          <w:b w:val="0"/>
          <w:color w:val="231F20"/>
          <w:w w:val="75"/>
        </w:rPr>
        <w:t>an</w:t>
      </w:r>
      <w:r>
        <w:rPr>
          <w:b w:val="0"/>
          <w:color w:val="231F20"/>
          <w:spacing w:val="-5"/>
          <w:w w:val="75"/>
        </w:rPr>
        <w:t> </w:t>
      </w:r>
      <w:r>
        <w:rPr>
          <w:b w:val="0"/>
          <w:color w:val="231F20"/>
          <w:w w:val="75"/>
        </w:rPr>
        <w:t>additional</w:t>
      </w:r>
      <w:r>
        <w:rPr>
          <w:b w:val="0"/>
          <w:color w:val="231F20"/>
          <w:spacing w:val="-5"/>
          <w:w w:val="75"/>
        </w:rPr>
        <w:t> </w:t>
      </w:r>
      <w:r>
        <w:rPr>
          <w:b w:val="0"/>
          <w:color w:val="231F20"/>
          <w:w w:val="75"/>
        </w:rPr>
        <w:t>54</w:t>
      </w:r>
      <w:r>
        <w:rPr>
          <w:b w:val="0"/>
          <w:color w:val="231F20"/>
          <w:spacing w:val="-4"/>
          <w:w w:val="75"/>
        </w:rPr>
        <w:t> </w:t>
      </w:r>
      <w:r>
        <w:rPr>
          <w:b w:val="0"/>
          <w:color w:val="231F20"/>
          <w:w w:val="75"/>
        </w:rPr>
        <w:t>purchase</w:t>
      </w:r>
      <w:r>
        <w:rPr>
          <w:b w:val="0"/>
          <w:color w:val="231F20"/>
          <w:spacing w:val="-5"/>
          <w:w w:val="75"/>
        </w:rPr>
        <w:t> </w:t>
      </w:r>
      <w:r>
        <w:rPr>
          <w:b w:val="0"/>
          <w:color w:val="231F20"/>
          <w:w w:val="75"/>
        </w:rPr>
        <w:t>rights </w:t>
      </w:r>
      <w:r>
        <w:rPr>
          <w:b w:val="0"/>
          <w:color w:val="231F20"/>
          <w:w w:val="85"/>
        </w:rPr>
        <w:t>for</w:t>
      </w:r>
      <w:r>
        <w:rPr>
          <w:b w:val="0"/>
          <w:color w:val="231F20"/>
          <w:spacing w:val="-18"/>
          <w:w w:val="85"/>
        </w:rPr>
        <w:t> </w:t>
      </w:r>
      <w:r>
        <w:rPr>
          <w:b w:val="0"/>
          <w:color w:val="231F20"/>
          <w:w w:val="85"/>
        </w:rPr>
        <w:t>737-700</w:t>
      </w:r>
      <w:r>
        <w:rPr>
          <w:b w:val="0"/>
          <w:color w:val="231F20"/>
          <w:spacing w:val="-18"/>
          <w:w w:val="85"/>
        </w:rPr>
        <w:t> </w:t>
      </w:r>
      <w:r>
        <w:rPr>
          <w:b w:val="0"/>
          <w:color w:val="231F20"/>
          <w:w w:val="85"/>
        </w:rPr>
        <w:t>aircraft</w:t>
      </w:r>
      <w:r>
        <w:rPr>
          <w:b w:val="0"/>
          <w:color w:val="231F20"/>
          <w:spacing w:val="-18"/>
          <w:w w:val="85"/>
        </w:rPr>
        <w:t> </w:t>
      </w:r>
      <w:r>
        <w:rPr>
          <w:b w:val="0"/>
          <w:color w:val="231F20"/>
          <w:w w:val="85"/>
        </w:rPr>
        <w:t>for</w:t>
      </w:r>
      <w:r>
        <w:rPr>
          <w:b w:val="0"/>
          <w:color w:val="231F20"/>
          <w:spacing w:val="-18"/>
          <w:w w:val="85"/>
        </w:rPr>
        <w:t> </w:t>
      </w:r>
      <w:r>
        <w:rPr>
          <w:b w:val="0"/>
          <w:color w:val="231F20"/>
          <w:w w:val="85"/>
        </w:rPr>
        <w:t>the</w:t>
      </w:r>
      <w:r>
        <w:rPr>
          <w:b w:val="0"/>
          <w:color w:val="231F20"/>
          <w:spacing w:val="-18"/>
          <w:w w:val="85"/>
        </w:rPr>
        <w:t> </w:t>
      </w:r>
      <w:r>
        <w:rPr>
          <w:b w:val="0"/>
          <w:color w:val="231F20"/>
          <w:w w:val="85"/>
        </w:rPr>
        <w:t>years</w:t>
      </w:r>
      <w:r>
        <w:rPr>
          <w:b w:val="0"/>
          <w:color w:val="231F20"/>
          <w:spacing w:val="-18"/>
          <w:w w:val="85"/>
        </w:rPr>
        <w:t> </w:t>
      </w:r>
      <w:r>
        <w:rPr>
          <w:b w:val="0"/>
          <w:color w:val="231F20"/>
          <w:w w:val="85"/>
        </w:rPr>
        <w:t>2008</w:t>
      </w:r>
      <w:r>
        <w:rPr>
          <w:b w:val="0"/>
          <w:color w:val="231F20"/>
          <w:spacing w:val="-18"/>
          <w:w w:val="85"/>
        </w:rPr>
        <w:t> </w:t>
      </w:r>
      <w:r>
        <w:rPr>
          <w:b w:val="0"/>
          <w:color w:val="231F20"/>
          <w:w w:val="85"/>
        </w:rPr>
        <w:t>through</w:t>
      </w:r>
      <w:r>
        <w:rPr>
          <w:b w:val="0"/>
          <w:color w:val="231F20"/>
          <w:spacing w:val="-18"/>
          <w:w w:val="85"/>
        </w:rPr>
        <w:t> </w:t>
      </w:r>
      <w:r>
        <w:rPr>
          <w:b w:val="0"/>
          <w:color w:val="231F20"/>
          <w:w w:val="85"/>
        </w:rPr>
        <w:t>2014. </w:t>
      </w:r>
      <w:r>
        <w:rPr>
          <w:b w:val="0"/>
          <w:color w:val="231F20"/>
          <w:w w:val="80"/>
        </w:rPr>
        <w:t>The</w:t>
      </w:r>
      <w:r>
        <w:rPr>
          <w:b w:val="0"/>
          <w:color w:val="231F20"/>
          <w:spacing w:val="-15"/>
          <w:w w:val="80"/>
        </w:rPr>
        <w:t> </w:t>
      </w:r>
      <w:r>
        <w:rPr>
          <w:b w:val="0"/>
          <w:color w:val="231F20"/>
          <w:w w:val="80"/>
        </w:rPr>
        <w:t>Company</w:t>
      </w:r>
      <w:r>
        <w:rPr>
          <w:b w:val="0"/>
          <w:color w:val="231F20"/>
          <w:spacing w:val="-14"/>
          <w:w w:val="80"/>
        </w:rPr>
        <w:t> </w:t>
      </w:r>
      <w:r>
        <w:rPr>
          <w:b w:val="0"/>
          <w:color w:val="231F20"/>
          <w:w w:val="80"/>
        </w:rPr>
        <w:t>has</w:t>
      </w:r>
      <w:r>
        <w:rPr>
          <w:b w:val="0"/>
          <w:color w:val="231F20"/>
          <w:spacing w:val="-14"/>
          <w:w w:val="80"/>
        </w:rPr>
        <w:t> </w:t>
      </w:r>
      <w:r>
        <w:rPr>
          <w:b w:val="0"/>
          <w:color w:val="231F20"/>
          <w:w w:val="80"/>
        </w:rPr>
        <w:t>the</w:t>
      </w:r>
      <w:r>
        <w:rPr>
          <w:b w:val="0"/>
          <w:color w:val="231F20"/>
          <w:spacing w:val="-13"/>
          <w:w w:val="80"/>
        </w:rPr>
        <w:t> </w:t>
      </w:r>
      <w:r>
        <w:rPr>
          <w:b w:val="0"/>
          <w:color w:val="231F20"/>
          <w:w w:val="80"/>
        </w:rPr>
        <w:t>option</w:t>
      </w:r>
      <w:r>
        <w:rPr>
          <w:b w:val="0"/>
          <w:color w:val="231F20"/>
          <w:spacing w:val="-13"/>
          <w:w w:val="80"/>
        </w:rPr>
        <w:t> </w:t>
      </w:r>
      <w:r>
        <w:rPr>
          <w:b w:val="0"/>
          <w:color w:val="231F20"/>
          <w:w w:val="80"/>
        </w:rPr>
        <w:t>to</w:t>
      </w:r>
      <w:r>
        <w:rPr>
          <w:b w:val="0"/>
          <w:color w:val="231F20"/>
          <w:spacing w:val="-13"/>
          <w:w w:val="80"/>
        </w:rPr>
        <w:t> </w:t>
      </w:r>
      <w:r>
        <w:rPr>
          <w:b w:val="0"/>
          <w:color w:val="231F20"/>
          <w:w w:val="80"/>
        </w:rPr>
        <w:t>substitute</w:t>
      </w:r>
      <w:r>
        <w:rPr>
          <w:b w:val="0"/>
          <w:color w:val="231F20"/>
          <w:spacing w:val="-12"/>
          <w:w w:val="80"/>
        </w:rPr>
        <w:t> </w:t>
      </w:r>
      <w:r>
        <w:rPr>
          <w:b w:val="0"/>
          <w:color w:val="231F20"/>
          <w:w w:val="80"/>
        </w:rPr>
        <w:t>737-600s</w:t>
      </w:r>
      <w:r>
        <w:rPr>
          <w:b w:val="0"/>
          <w:color w:val="231F20"/>
          <w:spacing w:val="-12"/>
          <w:w w:val="80"/>
        </w:rPr>
        <w:t> </w:t>
      </w:r>
      <w:r>
        <w:rPr>
          <w:b w:val="0"/>
          <w:color w:val="231F20"/>
          <w:w w:val="80"/>
        </w:rPr>
        <w:t>or</w:t>
      </w:r>
      <w:r>
        <w:rPr>
          <w:b w:val="0"/>
          <w:color w:val="231F20"/>
          <w:spacing w:val="-12"/>
          <w:w w:val="80"/>
        </w:rPr>
        <w:t> </w:t>
      </w:r>
      <w:r>
        <w:rPr>
          <w:b w:val="0"/>
          <w:color w:val="231F20"/>
          <w:w w:val="80"/>
        </w:rPr>
        <w:t>- </w:t>
      </w:r>
      <w:r>
        <w:rPr>
          <w:b w:val="0"/>
          <w:color w:val="231F20"/>
          <w:w w:val="85"/>
        </w:rPr>
        <w:t>800s</w:t>
      </w:r>
      <w:r>
        <w:rPr>
          <w:b w:val="0"/>
          <w:color w:val="231F20"/>
          <w:spacing w:val="-25"/>
          <w:w w:val="85"/>
        </w:rPr>
        <w:t> </w:t>
      </w:r>
      <w:r>
        <w:rPr>
          <w:b w:val="0"/>
          <w:color w:val="231F20"/>
          <w:w w:val="85"/>
        </w:rPr>
        <w:t>for</w:t>
      </w:r>
      <w:r>
        <w:rPr>
          <w:b w:val="0"/>
          <w:color w:val="231F20"/>
          <w:spacing w:val="-24"/>
          <w:w w:val="85"/>
        </w:rPr>
        <w:t> </w:t>
      </w:r>
      <w:r>
        <w:rPr>
          <w:b w:val="0"/>
          <w:color w:val="231F20"/>
          <w:w w:val="85"/>
        </w:rPr>
        <w:t>the</w:t>
      </w:r>
      <w:r>
        <w:rPr>
          <w:b w:val="0"/>
          <w:color w:val="231F20"/>
          <w:spacing w:val="-25"/>
          <w:w w:val="85"/>
        </w:rPr>
        <w:t> </w:t>
      </w:r>
      <w:r>
        <w:rPr>
          <w:b w:val="0"/>
          <w:color w:val="231F20"/>
          <w:w w:val="85"/>
        </w:rPr>
        <w:t>-700s.</w:t>
      </w:r>
      <w:r>
        <w:rPr>
          <w:b w:val="0"/>
          <w:color w:val="231F20"/>
          <w:spacing w:val="-24"/>
          <w:w w:val="85"/>
        </w:rPr>
        <w:t> </w:t>
      </w:r>
      <w:r>
        <w:rPr>
          <w:b w:val="0"/>
          <w:color w:val="231F20"/>
          <w:w w:val="85"/>
        </w:rPr>
        <w:t>This</w:t>
      </w:r>
      <w:r>
        <w:rPr>
          <w:b w:val="0"/>
          <w:color w:val="231F20"/>
          <w:spacing w:val="-25"/>
          <w:w w:val="85"/>
        </w:rPr>
        <w:t> </w:t>
      </w:r>
      <w:r>
        <w:rPr>
          <w:b w:val="0"/>
          <w:color w:val="231F20"/>
          <w:w w:val="85"/>
        </w:rPr>
        <w:t>option</w:t>
      </w:r>
      <w:r>
        <w:rPr>
          <w:b w:val="0"/>
          <w:color w:val="231F20"/>
          <w:spacing w:val="-24"/>
          <w:w w:val="85"/>
        </w:rPr>
        <w:t> </w:t>
      </w:r>
      <w:r>
        <w:rPr>
          <w:b w:val="0"/>
          <w:color w:val="231F20"/>
          <w:w w:val="85"/>
        </w:rPr>
        <w:t>is</w:t>
      </w:r>
      <w:r>
        <w:rPr>
          <w:b w:val="0"/>
          <w:color w:val="231F20"/>
          <w:spacing w:val="-25"/>
          <w:w w:val="85"/>
        </w:rPr>
        <w:t> </w:t>
      </w:r>
      <w:r>
        <w:rPr>
          <w:b w:val="0"/>
          <w:color w:val="231F20"/>
          <w:w w:val="85"/>
        </w:rPr>
        <w:t>applicable</w:t>
      </w:r>
      <w:r>
        <w:rPr>
          <w:b w:val="0"/>
          <w:color w:val="231F20"/>
          <w:spacing w:val="-26"/>
          <w:w w:val="85"/>
        </w:rPr>
        <w:t> </w:t>
      </w:r>
      <w:r>
        <w:rPr>
          <w:b w:val="0"/>
          <w:color w:val="231F20"/>
          <w:w w:val="85"/>
        </w:rPr>
        <w:t>to</w:t>
      </w:r>
      <w:r>
        <w:rPr>
          <w:b w:val="0"/>
          <w:color w:val="231F20"/>
          <w:spacing w:val="-25"/>
          <w:w w:val="85"/>
        </w:rPr>
        <w:t> </w:t>
      </w:r>
      <w:r>
        <w:rPr>
          <w:b w:val="0"/>
          <w:color w:val="231F20"/>
          <w:w w:val="85"/>
        </w:rPr>
        <w:t>aircraft </w:t>
      </w:r>
      <w:r>
        <w:rPr>
          <w:b w:val="0"/>
          <w:color w:val="231F20"/>
          <w:w w:val="80"/>
        </w:rPr>
        <w:t>ordered from the manufacturer and must be exercised 18 months prior to the contractual delivery</w:t>
      </w:r>
      <w:r>
        <w:rPr>
          <w:b w:val="0"/>
          <w:color w:val="231F20"/>
          <w:spacing w:val="-17"/>
          <w:w w:val="80"/>
        </w:rPr>
        <w:t> </w:t>
      </w:r>
      <w:r>
        <w:rPr>
          <w:b w:val="0"/>
          <w:color w:val="231F20"/>
          <w:w w:val="80"/>
        </w:rPr>
        <w:t>date.</w:t>
      </w:r>
    </w:p>
    <w:p>
      <w:pPr>
        <w:pStyle w:val="BodyText"/>
        <w:spacing w:line="244" w:lineRule="auto" w:before="120"/>
        <w:ind w:left="119" w:right="194" w:firstLine="400"/>
        <w:jc w:val="both"/>
        <w:rPr>
          <w:b w:val="0"/>
        </w:rPr>
      </w:pPr>
      <w:r>
        <w:rPr>
          <w:b w:val="0"/>
          <w:color w:val="231F20"/>
          <w:w w:val="80"/>
        </w:rPr>
        <w:t>The</w:t>
      </w:r>
      <w:r>
        <w:rPr>
          <w:b w:val="0"/>
          <w:color w:val="231F20"/>
          <w:spacing w:val="-11"/>
          <w:w w:val="80"/>
        </w:rPr>
        <w:t> </w:t>
      </w:r>
      <w:r>
        <w:rPr>
          <w:b w:val="0"/>
          <w:color w:val="231F20"/>
          <w:w w:val="80"/>
        </w:rPr>
        <w:t>leasing</w:t>
      </w:r>
      <w:r>
        <w:rPr>
          <w:b w:val="0"/>
          <w:color w:val="231F20"/>
          <w:spacing w:val="-10"/>
          <w:w w:val="80"/>
        </w:rPr>
        <w:t> </w:t>
      </w:r>
      <w:r>
        <w:rPr>
          <w:b w:val="0"/>
          <w:color w:val="231F20"/>
          <w:w w:val="80"/>
        </w:rPr>
        <w:t>of</w:t>
      </w:r>
      <w:r>
        <w:rPr>
          <w:b w:val="0"/>
          <w:color w:val="231F20"/>
          <w:spacing w:val="-9"/>
          <w:w w:val="80"/>
        </w:rPr>
        <w:t> </w:t>
      </w:r>
      <w:r>
        <w:rPr>
          <w:b w:val="0"/>
          <w:color w:val="231F20"/>
          <w:w w:val="80"/>
        </w:rPr>
        <w:t>aircraft</w:t>
      </w:r>
      <w:r>
        <w:rPr>
          <w:b w:val="0"/>
          <w:color w:val="231F20"/>
          <w:spacing w:val="-10"/>
          <w:w w:val="80"/>
        </w:rPr>
        <w:t> </w:t>
      </w:r>
      <w:r>
        <w:rPr>
          <w:b w:val="0"/>
          <w:color w:val="231F20"/>
          <w:w w:val="80"/>
        </w:rPr>
        <w:t>effectively</w:t>
      </w:r>
      <w:r>
        <w:rPr>
          <w:b w:val="0"/>
          <w:color w:val="231F20"/>
          <w:spacing w:val="-13"/>
          <w:w w:val="80"/>
        </w:rPr>
        <w:t> </w:t>
      </w:r>
      <w:r>
        <w:rPr>
          <w:b w:val="0"/>
          <w:color w:val="231F20"/>
          <w:w w:val="80"/>
        </w:rPr>
        <w:t>provides</w:t>
      </w:r>
      <w:r>
        <w:rPr>
          <w:b w:val="0"/>
          <w:color w:val="231F20"/>
          <w:spacing w:val="-11"/>
          <w:w w:val="80"/>
        </w:rPr>
        <w:t> </w:t>
      </w:r>
      <w:r>
        <w:rPr>
          <w:b w:val="0"/>
          <w:color w:val="231F20"/>
          <w:w w:val="80"/>
        </w:rPr>
        <w:t>flexibility </w:t>
      </w:r>
      <w:r>
        <w:rPr>
          <w:b w:val="0"/>
          <w:color w:val="231F20"/>
          <w:w w:val="85"/>
        </w:rPr>
        <w:t>to</w:t>
      </w:r>
      <w:r>
        <w:rPr>
          <w:b w:val="0"/>
          <w:color w:val="231F20"/>
          <w:spacing w:val="-25"/>
          <w:w w:val="85"/>
        </w:rPr>
        <w:t> </w:t>
      </w:r>
      <w:r>
        <w:rPr>
          <w:b w:val="0"/>
          <w:color w:val="231F20"/>
          <w:w w:val="85"/>
        </w:rPr>
        <w:t>the</w:t>
      </w:r>
      <w:r>
        <w:rPr>
          <w:b w:val="0"/>
          <w:color w:val="231F20"/>
          <w:spacing w:val="-25"/>
          <w:w w:val="85"/>
        </w:rPr>
        <w:t> </w:t>
      </w:r>
      <w:r>
        <w:rPr>
          <w:b w:val="0"/>
          <w:color w:val="231F20"/>
          <w:w w:val="85"/>
        </w:rPr>
        <w:t>Company</w:t>
      </w:r>
      <w:r>
        <w:rPr>
          <w:b w:val="0"/>
          <w:color w:val="231F20"/>
          <w:spacing w:val="-25"/>
          <w:w w:val="85"/>
        </w:rPr>
        <w:t> </w:t>
      </w:r>
      <w:r>
        <w:rPr>
          <w:b w:val="0"/>
          <w:color w:val="231F20"/>
          <w:w w:val="85"/>
        </w:rPr>
        <w:t>as</w:t>
      </w:r>
      <w:r>
        <w:rPr>
          <w:b w:val="0"/>
          <w:color w:val="231F20"/>
          <w:spacing w:val="-24"/>
          <w:w w:val="85"/>
        </w:rPr>
        <w:t> </w:t>
      </w:r>
      <w:r>
        <w:rPr>
          <w:b w:val="0"/>
          <w:color w:val="231F20"/>
          <w:w w:val="85"/>
        </w:rPr>
        <w:t>a</w:t>
      </w:r>
      <w:r>
        <w:rPr>
          <w:b w:val="0"/>
          <w:color w:val="231F20"/>
          <w:spacing w:val="-25"/>
          <w:w w:val="85"/>
        </w:rPr>
        <w:t> </w:t>
      </w:r>
      <w:r>
        <w:rPr>
          <w:b w:val="0"/>
          <w:color w:val="231F20"/>
          <w:w w:val="85"/>
        </w:rPr>
        <w:t>source</w:t>
      </w:r>
      <w:r>
        <w:rPr>
          <w:b w:val="0"/>
          <w:color w:val="231F20"/>
          <w:spacing w:val="-25"/>
          <w:w w:val="85"/>
        </w:rPr>
        <w:t> </w:t>
      </w:r>
      <w:r>
        <w:rPr>
          <w:b w:val="0"/>
          <w:color w:val="231F20"/>
          <w:w w:val="85"/>
        </w:rPr>
        <w:t>of</w:t>
      </w:r>
      <w:r>
        <w:rPr>
          <w:b w:val="0"/>
          <w:color w:val="231F20"/>
          <w:spacing w:val="-24"/>
          <w:w w:val="85"/>
        </w:rPr>
        <w:t> </w:t>
      </w:r>
      <w:r>
        <w:rPr>
          <w:b w:val="0"/>
          <w:color w:val="231F20"/>
          <w:w w:val="85"/>
        </w:rPr>
        <w:t>financing.</w:t>
      </w:r>
      <w:r>
        <w:rPr>
          <w:b w:val="0"/>
          <w:color w:val="231F20"/>
          <w:spacing w:val="-25"/>
          <w:w w:val="85"/>
        </w:rPr>
        <w:t> </w:t>
      </w:r>
      <w:r>
        <w:rPr>
          <w:b w:val="0"/>
          <w:color w:val="231F20"/>
          <w:w w:val="85"/>
        </w:rPr>
        <w:t>Although</w:t>
      </w:r>
      <w:r>
        <w:rPr>
          <w:b w:val="0"/>
          <w:color w:val="231F20"/>
          <w:spacing w:val="-25"/>
          <w:w w:val="85"/>
        </w:rPr>
        <w:t> </w:t>
      </w:r>
      <w:r>
        <w:rPr>
          <w:b w:val="0"/>
          <w:color w:val="231F20"/>
          <w:w w:val="85"/>
        </w:rPr>
        <w:t>the </w:t>
      </w:r>
      <w:r>
        <w:rPr>
          <w:b w:val="0"/>
          <w:color w:val="231F20"/>
          <w:w w:val="80"/>
        </w:rPr>
        <w:t>Company</w:t>
      </w:r>
      <w:r>
        <w:rPr>
          <w:b w:val="0"/>
          <w:color w:val="231F20"/>
          <w:spacing w:val="-9"/>
          <w:w w:val="80"/>
        </w:rPr>
        <w:t> </w:t>
      </w:r>
      <w:r>
        <w:rPr>
          <w:b w:val="0"/>
          <w:color w:val="231F20"/>
          <w:w w:val="80"/>
        </w:rPr>
        <w:t>is</w:t>
      </w:r>
      <w:r>
        <w:rPr>
          <w:b w:val="0"/>
          <w:color w:val="231F20"/>
          <w:spacing w:val="-7"/>
          <w:w w:val="80"/>
        </w:rPr>
        <w:t> </w:t>
      </w:r>
      <w:r>
        <w:rPr>
          <w:b w:val="0"/>
          <w:color w:val="231F20"/>
          <w:w w:val="80"/>
        </w:rPr>
        <w:t>responsible</w:t>
      </w:r>
      <w:r>
        <w:rPr>
          <w:b w:val="0"/>
          <w:color w:val="231F20"/>
          <w:spacing w:val="-8"/>
          <w:w w:val="80"/>
        </w:rPr>
        <w:t> </w:t>
      </w:r>
      <w:r>
        <w:rPr>
          <w:b w:val="0"/>
          <w:color w:val="231F20"/>
          <w:w w:val="80"/>
        </w:rPr>
        <w:t>for</w:t>
      </w:r>
      <w:r>
        <w:rPr>
          <w:b w:val="0"/>
          <w:color w:val="231F20"/>
          <w:spacing w:val="-8"/>
          <w:w w:val="80"/>
        </w:rPr>
        <w:t> </w:t>
      </w:r>
      <w:r>
        <w:rPr>
          <w:b w:val="0"/>
          <w:color w:val="231F20"/>
          <w:w w:val="80"/>
        </w:rPr>
        <w:t>all</w:t>
      </w:r>
      <w:r>
        <w:rPr>
          <w:b w:val="0"/>
          <w:color w:val="231F20"/>
          <w:spacing w:val="-8"/>
          <w:w w:val="80"/>
        </w:rPr>
        <w:t> </w:t>
      </w:r>
      <w:r>
        <w:rPr>
          <w:b w:val="0"/>
          <w:color w:val="231F20"/>
          <w:w w:val="80"/>
        </w:rPr>
        <w:t>maintenance,</w:t>
      </w:r>
      <w:r>
        <w:rPr>
          <w:b w:val="0"/>
          <w:color w:val="231F20"/>
          <w:spacing w:val="-10"/>
          <w:w w:val="80"/>
        </w:rPr>
        <w:t> </w:t>
      </w:r>
      <w:r>
        <w:rPr>
          <w:b w:val="0"/>
          <w:color w:val="231F20"/>
          <w:w w:val="80"/>
        </w:rPr>
        <w:t>insurance, and expense associated with operating the aircraft,</w:t>
      </w:r>
      <w:r>
        <w:rPr>
          <w:b w:val="0"/>
          <w:color w:val="231F20"/>
          <w:spacing w:val="-22"/>
          <w:w w:val="80"/>
        </w:rPr>
        <w:t> </w:t>
      </w:r>
      <w:r>
        <w:rPr>
          <w:b w:val="0"/>
          <w:color w:val="231F20"/>
          <w:w w:val="80"/>
        </w:rPr>
        <w:t>and retains</w:t>
      </w:r>
      <w:r>
        <w:rPr>
          <w:b w:val="0"/>
          <w:color w:val="231F20"/>
          <w:spacing w:val="-16"/>
          <w:w w:val="80"/>
        </w:rPr>
        <w:t> </w:t>
      </w:r>
      <w:r>
        <w:rPr>
          <w:b w:val="0"/>
          <w:color w:val="231F20"/>
          <w:w w:val="80"/>
        </w:rPr>
        <w:t>the</w:t>
      </w:r>
      <w:r>
        <w:rPr>
          <w:b w:val="0"/>
          <w:color w:val="231F20"/>
          <w:spacing w:val="-17"/>
          <w:w w:val="80"/>
        </w:rPr>
        <w:t> </w:t>
      </w:r>
      <w:r>
        <w:rPr>
          <w:b w:val="0"/>
          <w:color w:val="231F20"/>
          <w:w w:val="80"/>
        </w:rPr>
        <w:t>risk</w:t>
      </w:r>
      <w:r>
        <w:rPr>
          <w:b w:val="0"/>
          <w:color w:val="231F20"/>
          <w:spacing w:val="-16"/>
          <w:w w:val="80"/>
        </w:rPr>
        <w:t> </w:t>
      </w:r>
      <w:r>
        <w:rPr>
          <w:b w:val="0"/>
          <w:color w:val="231F20"/>
          <w:w w:val="80"/>
        </w:rPr>
        <w:t>of</w:t>
      </w:r>
      <w:r>
        <w:rPr>
          <w:b w:val="0"/>
          <w:color w:val="231F20"/>
          <w:spacing w:val="-17"/>
          <w:w w:val="80"/>
        </w:rPr>
        <w:t> </w:t>
      </w:r>
      <w:r>
        <w:rPr>
          <w:b w:val="0"/>
          <w:color w:val="231F20"/>
          <w:w w:val="80"/>
        </w:rPr>
        <w:t>loss</w:t>
      </w:r>
      <w:r>
        <w:rPr>
          <w:b w:val="0"/>
          <w:color w:val="231F20"/>
          <w:spacing w:val="-16"/>
          <w:w w:val="80"/>
        </w:rPr>
        <w:t> </w:t>
      </w:r>
      <w:r>
        <w:rPr>
          <w:b w:val="0"/>
          <w:color w:val="231F20"/>
          <w:w w:val="80"/>
        </w:rPr>
        <w:t>for</w:t>
      </w:r>
      <w:r>
        <w:rPr>
          <w:b w:val="0"/>
          <w:color w:val="231F20"/>
          <w:spacing w:val="-17"/>
          <w:w w:val="80"/>
        </w:rPr>
        <w:t> </w:t>
      </w:r>
      <w:r>
        <w:rPr>
          <w:b w:val="0"/>
          <w:color w:val="231F20"/>
          <w:w w:val="80"/>
        </w:rPr>
        <w:t>leased</w:t>
      </w:r>
      <w:r>
        <w:rPr>
          <w:b w:val="0"/>
          <w:color w:val="231F20"/>
          <w:spacing w:val="-18"/>
          <w:w w:val="80"/>
        </w:rPr>
        <w:t> </w:t>
      </w:r>
      <w:r>
        <w:rPr>
          <w:b w:val="0"/>
          <w:color w:val="231F20"/>
          <w:w w:val="80"/>
        </w:rPr>
        <w:t>aircraft,</w:t>
      </w:r>
      <w:r>
        <w:rPr>
          <w:b w:val="0"/>
          <w:color w:val="231F20"/>
          <w:spacing w:val="-17"/>
          <w:w w:val="80"/>
        </w:rPr>
        <w:t> </w:t>
      </w:r>
      <w:r>
        <w:rPr>
          <w:b w:val="0"/>
          <w:color w:val="231F20"/>
          <w:w w:val="80"/>
        </w:rPr>
        <w:t>it</w:t>
      </w:r>
      <w:r>
        <w:rPr>
          <w:b w:val="0"/>
          <w:color w:val="231F20"/>
          <w:spacing w:val="-16"/>
          <w:w w:val="80"/>
        </w:rPr>
        <w:t> </w:t>
      </w:r>
      <w:r>
        <w:rPr>
          <w:b w:val="0"/>
          <w:color w:val="231F20"/>
          <w:w w:val="80"/>
        </w:rPr>
        <w:t>has</w:t>
      </w:r>
      <w:r>
        <w:rPr>
          <w:b w:val="0"/>
          <w:color w:val="231F20"/>
          <w:spacing w:val="-17"/>
          <w:w w:val="80"/>
        </w:rPr>
        <w:t> </w:t>
      </w:r>
      <w:r>
        <w:rPr>
          <w:b w:val="0"/>
          <w:color w:val="231F20"/>
          <w:w w:val="80"/>
        </w:rPr>
        <w:t>not</w:t>
      </w:r>
      <w:r>
        <w:rPr>
          <w:b w:val="0"/>
          <w:color w:val="231F20"/>
          <w:spacing w:val="-17"/>
          <w:w w:val="80"/>
        </w:rPr>
        <w:t> </w:t>
      </w:r>
      <w:r>
        <w:rPr>
          <w:b w:val="0"/>
          <w:color w:val="231F20"/>
          <w:w w:val="80"/>
        </w:rPr>
        <w:t>made any</w:t>
      </w:r>
      <w:r>
        <w:rPr>
          <w:b w:val="0"/>
          <w:color w:val="231F20"/>
          <w:spacing w:val="-29"/>
          <w:w w:val="80"/>
        </w:rPr>
        <w:t> </w:t>
      </w:r>
      <w:r>
        <w:rPr>
          <w:b w:val="0"/>
          <w:color w:val="231F20"/>
          <w:w w:val="80"/>
        </w:rPr>
        <w:t>guarantees</w:t>
      </w:r>
      <w:r>
        <w:rPr>
          <w:b w:val="0"/>
          <w:color w:val="231F20"/>
          <w:spacing w:val="-29"/>
          <w:w w:val="80"/>
        </w:rPr>
        <w:t> </w:t>
      </w:r>
      <w:r>
        <w:rPr>
          <w:b w:val="0"/>
          <w:color w:val="231F20"/>
          <w:w w:val="80"/>
        </w:rPr>
        <w:t>to</w:t>
      </w:r>
      <w:r>
        <w:rPr>
          <w:b w:val="0"/>
          <w:color w:val="231F20"/>
          <w:spacing w:val="-27"/>
          <w:w w:val="80"/>
        </w:rPr>
        <w:t> </w:t>
      </w:r>
      <w:r>
        <w:rPr>
          <w:b w:val="0"/>
          <w:color w:val="231F20"/>
          <w:w w:val="80"/>
        </w:rPr>
        <w:t>the</w:t>
      </w:r>
      <w:r>
        <w:rPr>
          <w:b w:val="0"/>
          <w:color w:val="231F20"/>
          <w:spacing w:val="-28"/>
          <w:w w:val="80"/>
        </w:rPr>
        <w:t> </w:t>
      </w:r>
      <w:r>
        <w:rPr>
          <w:b w:val="0"/>
          <w:color w:val="231F20"/>
          <w:w w:val="80"/>
        </w:rPr>
        <w:t>lessors</w:t>
      </w:r>
      <w:r>
        <w:rPr>
          <w:b w:val="0"/>
          <w:color w:val="231F20"/>
          <w:spacing w:val="-28"/>
          <w:w w:val="80"/>
        </w:rPr>
        <w:t> </w:t>
      </w:r>
      <w:r>
        <w:rPr>
          <w:b w:val="0"/>
          <w:color w:val="231F20"/>
          <w:w w:val="80"/>
        </w:rPr>
        <w:t>regarding</w:t>
      </w:r>
      <w:r>
        <w:rPr>
          <w:b w:val="0"/>
          <w:color w:val="231F20"/>
          <w:spacing w:val="-28"/>
          <w:w w:val="80"/>
        </w:rPr>
        <w:t> </w:t>
      </w:r>
      <w:r>
        <w:rPr>
          <w:b w:val="0"/>
          <w:color w:val="231F20"/>
          <w:w w:val="80"/>
        </w:rPr>
        <w:t>the</w:t>
      </w:r>
      <w:r>
        <w:rPr>
          <w:b w:val="0"/>
          <w:color w:val="231F20"/>
          <w:spacing w:val="-27"/>
          <w:w w:val="80"/>
        </w:rPr>
        <w:t> </w:t>
      </w:r>
      <w:r>
        <w:rPr>
          <w:b w:val="0"/>
          <w:color w:val="231F20"/>
          <w:w w:val="80"/>
        </w:rPr>
        <w:t>residual</w:t>
      </w:r>
      <w:r>
        <w:rPr>
          <w:b w:val="0"/>
          <w:color w:val="231F20"/>
          <w:spacing w:val="-28"/>
          <w:w w:val="80"/>
        </w:rPr>
        <w:t> </w:t>
      </w:r>
      <w:r>
        <w:rPr>
          <w:b w:val="0"/>
          <w:color w:val="231F20"/>
          <w:w w:val="80"/>
        </w:rPr>
        <w:t>value </w:t>
      </w:r>
      <w:r>
        <w:rPr>
          <w:b w:val="0"/>
          <w:color w:val="231F20"/>
          <w:w w:val="85"/>
        </w:rPr>
        <w:t>(or</w:t>
      </w:r>
      <w:r>
        <w:rPr>
          <w:b w:val="0"/>
          <w:color w:val="231F20"/>
          <w:spacing w:val="-15"/>
          <w:w w:val="85"/>
        </w:rPr>
        <w:t> </w:t>
      </w:r>
      <w:r>
        <w:rPr>
          <w:b w:val="0"/>
          <w:color w:val="231F20"/>
          <w:w w:val="85"/>
        </w:rPr>
        <w:t>market</w:t>
      </w:r>
      <w:r>
        <w:rPr>
          <w:b w:val="0"/>
          <w:color w:val="231F20"/>
          <w:spacing w:val="-17"/>
          <w:w w:val="85"/>
        </w:rPr>
        <w:t> </w:t>
      </w:r>
      <w:r>
        <w:rPr>
          <w:b w:val="0"/>
          <w:color w:val="231F20"/>
          <w:w w:val="85"/>
        </w:rPr>
        <w:t>value)</w:t>
      </w:r>
      <w:r>
        <w:rPr>
          <w:b w:val="0"/>
          <w:color w:val="231F20"/>
          <w:spacing w:val="-17"/>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aircraft</w:t>
      </w:r>
      <w:r>
        <w:rPr>
          <w:b w:val="0"/>
          <w:color w:val="231F20"/>
          <w:spacing w:val="-16"/>
          <w:w w:val="85"/>
        </w:rPr>
        <w:t> </w:t>
      </w:r>
      <w:r>
        <w:rPr>
          <w:b w:val="0"/>
          <w:color w:val="231F20"/>
          <w:w w:val="85"/>
        </w:rPr>
        <w:t>at</w:t>
      </w:r>
      <w:r>
        <w:rPr>
          <w:b w:val="0"/>
          <w:color w:val="231F20"/>
          <w:spacing w:val="-15"/>
          <w:w w:val="85"/>
        </w:rPr>
        <w:t> </w:t>
      </w:r>
      <w:r>
        <w:rPr>
          <w:b w:val="0"/>
          <w:color w:val="231F20"/>
          <w:w w:val="85"/>
        </w:rPr>
        <w:t>the</w:t>
      </w:r>
      <w:r>
        <w:rPr>
          <w:b w:val="0"/>
          <w:color w:val="231F20"/>
          <w:spacing w:val="-15"/>
          <w:w w:val="85"/>
        </w:rPr>
        <w:t> </w:t>
      </w:r>
      <w:r>
        <w:rPr>
          <w:b w:val="0"/>
          <w:color w:val="231F20"/>
          <w:w w:val="85"/>
        </w:rPr>
        <w:t>end</w:t>
      </w:r>
      <w:r>
        <w:rPr>
          <w:b w:val="0"/>
          <w:color w:val="231F20"/>
          <w:spacing w:val="-16"/>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lease terms.</w:t>
      </w:r>
      <w:r>
        <w:rPr>
          <w:b w:val="0"/>
          <w:color w:val="231F20"/>
          <w:spacing w:val="-15"/>
          <w:w w:val="85"/>
        </w:rPr>
        <w:t> </w:t>
      </w:r>
      <w:r>
        <w:rPr>
          <w:b w:val="0"/>
          <w:color w:val="231F20"/>
          <w:w w:val="85"/>
        </w:rPr>
        <w:t>The</w:t>
      </w:r>
      <w:r>
        <w:rPr>
          <w:b w:val="0"/>
          <w:color w:val="231F20"/>
          <w:spacing w:val="-16"/>
          <w:w w:val="85"/>
        </w:rPr>
        <w:t> </w:t>
      </w:r>
      <w:r>
        <w:rPr>
          <w:b w:val="0"/>
          <w:color w:val="231F20"/>
          <w:w w:val="85"/>
        </w:rPr>
        <w:t>Company</w:t>
      </w:r>
      <w:r>
        <w:rPr>
          <w:b w:val="0"/>
          <w:color w:val="231F20"/>
          <w:spacing w:val="-17"/>
          <w:w w:val="85"/>
        </w:rPr>
        <w:t> </w:t>
      </w:r>
      <w:r>
        <w:rPr>
          <w:b w:val="0"/>
          <w:color w:val="231F20"/>
          <w:w w:val="85"/>
        </w:rPr>
        <w:t>operates</w:t>
      </w:r>
      <w:r>
        <w:rPr>
          <w:b w:val="0"/>
          <w:color w:val="231F20"/>
          <w:spacing w:val="-16"/>
          <w:w w:val="85"/>
        </w:rPr>
        <w:t> </w:t>
      </w:r>
      <w:r>
        <w:rPr>
          <w:b w:val="0"/>
          <w:color w:val="231F20"/>
          <w:w w:val="85"/>
        </w:rPr>
        <w:t>93</w:t>
      </w:r>
      <w:r>
        <w:rPr>
          <w:b w:val="0"/>
          <w:color w:val="231F20"/>
          <w:spacing w:val="-16"/>
          <w:w w:val="85"/>
        </w:rPr>
        <w:t> </w:t>
      </w:r>
      <w:r>
        <w:rPr>
          <w:b w:val="0"/>
          <w:color w:val="231F20"/>
          <w:w w:val="85"/>
        </w:rPr>
        <w:t>aircraft</w:t>
      </w:r>
      <w:r>
        <w:rPr>
          <w:b w:val="0"/>
          <w:color w:val="231F20"/>
          <w:spacing w:val="-15"/>
          <w:w w:val="85"/>
        </w:rPr>
        <w:t> </w:t>
      </w:r>
      <w:r>
        <w:rPr>
          <w:b w:val="0"/>
          <w:color w:val="231F20"/>
          <w:w w:val="85"/>
        </w:rPr>
        <w:t>leased</w:t>
      </w:r>
      <w:r>
        <w:rPr>
          <w:b w:val="0"/>
          <w:color w:val="231F20"/>
          <w:spacing w:val="-17"/>
          <w:w w:val="85"/>
        </w:rPr>
        <w:t> </w:t>
      </w:r>
      <w:r>
        <w:rPr>
          <w:b w:val="0"/>
          <w:color w:val="231F20"/>
          <w:w w:val="85"/>
        </w:rPr>
        <w:t>from third</w:t>
      </w:r>
      <w:r>
        <w:rPr>
          <w:b w:val="0"/>
          <w:color w:val="231F20"/>
          <w:spacing w:val="-22"/>
          <w:w w:val="85"/>
        </w:rPr>
        <w:t> </w:t>
      </w:r>
      <w:r>
        <w:rPr>
          <w:b w:val="0"/>
          <w:color w:val="231F20"/>
          <w:w w:val="85"/>
        </w:rPr>
        <w:t>parties,</w:t>
      </w:r>
      <w:r>
        <w:rPr>
          <w:b w:val="0"/>
          <w:color w:val="231F20"/>
          <w:spacing w:val="-22"/>
          <w:w w:val="85"/>
        </w:rPr>
        <w:t> </w:t>
      </w:r>
      <w:r>
        <w:rPr>
          <w:b w:val="0"/>
          <w:color w:val="231F20"/>
          <w:w w:val="85"/>
        </w:rPr>
        <w:t>of</w:t>
      </w:r>
      <w:r>
        <w:rPr>
          <w:b w:val="0"/>
          <w:color w:val="231F20"/>
          <w:spacing w:val="-23"/>
          <w:w w:val="85"/>
        </w:rPr>
        <w:t> </w:t>
      </w:r>
      <w:r>
        <w:rPr>
          <w:b w:val="0"/>
          <w:color w:val="231F20"/>
          <w:w w:val="85"/>
        </w:rPr>
        <w:t>which</w:t>
      </w:r>
      <w:r>
        <w:rPr>
          <w:b w:val="0"/>
          <w:color w:val="231F20"/>
          <w:spacing w:val="-24"/>
          <w:w w:val="85"/>
        </w:rPr>
        <w:t> </w:t>
      </w:r>
      <w:r>
        <w:rPr>
          <w:b w:val="0"/>
          <w:color w:val="231F20"/>
          <w:w w:val="85"/>
        </w:rPr>
        <w:t>84</w:t>
      </w:r>
      <w:r>
        <w:rPr>
          <w:b w:val="0"/>
          <w:color w:val="231F20"/>
          <w:spacing w:val="-22"/>
          <w:w w:val="85"/>
        </w:rPr>
        <w:t> </w:t>
      </w:r>
      <w:r>
        <w:rPr>
          <w:b w:val="0"/>
          <w:color w:val="231F20"/>
          <w:w w:val="85"/>
        </w:rPr>
        <w:t>are</w:t>
      </w:r>
      <w:r>
        <w:rPr>
          <w:b w:val="0"/>
          <w:color w:val="231F20"/>
          <w:spacing w:val="-23"/>
          <w:w w:val="85"/>
        </w:rPr>
        <w:t> </w:t>
      </w:r>
      <w:r>
        <w:rPr>
          <w:b w:val="0"/>
          <w:color w:val="231F20"/>
          <w:w w:val="85"/>
        </w:rPr>
        <w:t>operating</w:t>
      </w:r>
      <w:r>
        <w:rPr>
          <w:b w:val="0"/>
          <w:color w:val="231F20"/>
          <w:spacing w:val="-22"/>
          <w:w w:val="85"/>
        </w:rPr>
        <w:t> </w:t>
      </w:r>
      <w:r>
        <w:rPr>
          <w:b w:val="0"/>
          <w:color w:val="231F20"/>
          <w:w w:val="85"/>
        </w:rPr>
        <w:t>leases.</w:t>
      </w:r>
      <w:r>
        <w:rPr>
          <w:b w:val="0"/>
          <w:color w:val="231F20"/>
          <w:spacing w:val="-23"/>
          <w:w w:val="85"/>
        </w:rPr>
        <w:t> </w:t>
      </w:r>
      <w:r>
        <w:rPr>
          <w:b w:val="0"/>
          <w:color w:val="231F20"/>
          <w:w w:val="85"/>
        </w:rPr>
        <w:t>As</w:t>
      </w:r>
      <w:r>
        <w:rPr>
          <w:b w:val="0"/>
          <w:color w:val="231F20"/>
          <w:spacing w:val="-22"/>
          <w:w w:val="85"/>
        </w:rPr>
        <w:t> </w:t>
      </w:r>
      <w:r>
        <w:rPr>
          <w:b w:val="0"/>
          <w:color w:val="231F20"/>
          <w:w w:val="85"/>
        </w:rPr>
        <w:t>pre- </w:t>
      </w:r>
      <w:r>
        <w:rPr>
          <w:b w:val="0"/>
          <w:color w:val="231F20"/>
          <w:w w:val="80"/>
        </w:rPr>
        <w:t>scribed</w:t>
      </w:r>
      <w:r>
        <w:rPr>
          <w:b w:val="0"/>
          <w:color w:val="231F20"/>
          <w:spacing w:val="-19"/>
          <w:w w:val="80"/>
        </w:rPr>
        <w:t> </w:t>
      </w:r>
      <w:r>
        <w:rPr>
          <w:b w:val="0"/>
          <w:color w:val="231F20"/>
          <w:w w:val="80"/>
        </w:rPr>
        <w:t>by</w:t>
      </w:r>
      <w:r>
        <w:rPr>
          <w:b w:val="0"/>
          <w:color w:val="231F20"/>
          <w:spacing w:val="-19"/>
          <w:w w:val="80"/>
        </w:rPr>
        <w:t> </w:t>
      </w:r>
      <w:r>
        <w:rPr>
          <w:b w:val="0"/>
          <w:color w:val="231F20"/>
          <w:w w:val="80"/>
        </w:rPr>
        <w:t>GAAP,</w:t>
      </w:r>
      <w:r>
        <w:rPr>
          <w:b w:val="0"/>
          <w:color w:val="231F20"/>
          <w:spacing w:val="-19"/>
          <w:w w:val="80"/>
        </w:rPr>
        <w:t> </w:t>
      </w:r>
      <w:r>
        <w:rPr>
          <w:b w:val="0"/>
          <w:color w:val="231F20"/>
          <w:w w:val="80"/>
        </w:rPr>
        <w:t>assets</w:t>
      </w:r>
      <w:r>
        <w:rPr>
          <w:b w:val="0"/>
          <w:color w:val="231F20"/>
          <w:spacing w:val="-17"/>
          <w:w w:val="80"/>
        </w:rPr>
        <w:t> </w:t>
      </w:r>
      <w:r>
        <w:rPr>
          <w:b w:val="0"/>
          <w:color w:val="231F20"/>
          <w:w w:val="80"/>
        </w:rPr>
        <w:t>and</w:t>
      </w:r>
      <w:r>
        <w:rPr>
          <w:b w:val="0"/>
          <w:color w:val="231F20"/>
          <w:spacing w:val="-19"/>
          <w:w w:val="80"/>
        </w:rPr>
        <w:t> </w:t>
      </w:r>
      <w:r>
        <w:rPr>
          <w:b w:val="0"/>
          <w:color w:val="231F20"/>
          <w:w w:val="80"/>
        </w:rPr>
        <w:t>obligations</w:t>
      </w:r>
      <w:r>
        <w:rPr>
          <w:b w:val="0"/>
          <w:color w:val="231F20"/>
          <w:spacing w:val="-18"/>
          <w:w w:val="80"/>
        </w:rPr>
        <w:t> </w:t>
      </w:r>
      <w:r>
        <w:rPr>
          <w:b w:val="0"/>
          <w:color w:val="231F20"/>
          <w:w w:val="80"/>
        </w:rPr>
        <w:t>under</w:t>
      </w:r>
      <w:r>
        <w:rPr>
          <w:b w:val="0"/>
          <w:color w:val="231F20"/>
          <w:spacing w:val="-19"/>
          <w:w w:val="80"/>
        </w:rPr>
        <w:t> </w:t>
      </w:r>
      <w:r>
        <w:rPr>
          <w:b w:val="0"/>
          <w:color w:val="231F20"/>
          <w:w w:val="80"/>
        </w:rPr>
        <w:t>operating leases are not included in the Company’s Consolidated Balance</w:t>
      </w:r>
      <w:r>
        <w:rPr>
          <w:b w:val="0"/>
          <w:color w:val="231F20"/>
          <w:spacing w:val="-12"/>
          <w:w w:val="80"/>
        </w:rPr>
        <w:t> </w:t>
      </w:r>
      <w:r>
        <w:rPr>
          <w:b w:val="0"/>
          <w:color w:val="231F20"/>
          <w:w w:val="80"/>
        </w:rPr>
        <w:t>Sheet.</w:t>
      </w:r>
      <w:r>
        <w:rPr>
          <w:b w:val="0"/>
          <w:color w:val="231F20"/>
          <w:spacing w:val="-11"/>
          <w:w w:val="80"/>
        </w:rPr>
        <w:t> </w:t>
      </w:r>
      <w:r>
        <w:rPr>
          <w:b w:val="0"/>
          <w:color w:val="231F20"/>
          <w:w w:val="80"/>
        </w:rPr>
        <w:t>Disclosure</w:t>
      </w:r>
      <w:r>
        <w:rPr>
          <w:b w:val="0"/>
          <w:color w:val="231F20"/>
          <w:spacing w:val="-10"/>
          <w:w w:val="80"/>
        </w:rPr>
        <w:t> </w:t>
      </w:r>
      <w:r>
        <w:rPr>
          <w:b w:val="0"/>
          <w:color w:val="231F20"/>
          <w:w w:val="80"/>
        </w:rPr>
        <w:t>of</w:t>
      </w:r>
      <w:r>
        <w:rPr>
          <w:b w:val="0"/>
          <w:color w:val="231F20"/>
          <w:spacing w:val="-10"/>
          <w:w w:val="80"/>
        </w:rPr>
        <w:t> </w:t>
      </w:r>
      <w:r>
        <w:rPr>
          <w:b w:val="0"/>
          <w:color w:val="231F20"/>
          <w:w w:val="80"/>
        </w:rPr>
        <w:t>the</w:t>
      </w:r>
      <w:r>
        <w:rPr>
          <w:b w:val="0"/>
          <w:color w:val="231F20"/>
          <w:spacing w:val="-10"/>
          <w:w w:val="80"/>
        </w:rPr>
        <w:t> </w:t>
      </w:r>
      <w:r>
        <w:rPr>
          <w:b w:val="0"/>
          <w:color w:val="231F20"/>
          <w:w w:val="80"/>
        </w:rPr>
        <w:t>contractual</w:t>
      </w:r>
      <w:r>
        <w:rPr>
          <w:b w:val="0"/>
          <w:color w:val="231F20"/>
          <w:spacing w:val="-12"/>
          <w:w w:val="80"/>
        </w:rPr>
        <w:t> </w:t>
      </w:r>
      <w:r>
        <w:rPr>
          <w:b w:val="0"/>
          <w:color w:val="231F20"/>
          <w:w w:val="80"/>
        </w:rPr>
        <w:t>obligations </w:t>
      </w:r>
      <w:r>
        <w:rPr>
          <w:b w:val="0"/>
          <w:color w:val="231F20"/>
          <w:w w:val="85"/>
        </w:rPr>
        <w:t>associated with the Company’s leased aircraft are included</w:t>
      </w:r>
      <w:r>
        <w:rPr>
          <w:b w:val="0"/>
          <w:color w:val="231F20"/>
          <w:spacing w:val="-27"/>
          <w:w w:val="85"/>
        </w:rPr>
        <w:t> </w:t>
      </w:r>
      <w:r>
        <w:rPr>
          <w:b w:val="0"/>
          <w:color w:val="231F20"/>
          <w:w w:val="85"/>
        </w:rPr>
        <w:t>below</w:t>
      </w:r>
      <w:r>
        <w:rPr>
          <w:b w:val="0"/>
          <w:color w:val="231F20"/>
          <w:spacing w:val="-27"/>
          <w:w w:val="85"/>
        </w:rPr>
        <w:t> </w:t>
      </w:r>
      <w:r>
        <w:rPr>
          <w:b w:val="0"/>
          <w:color w:val="231F20"/>
          <w:w w:val="85"/>
        </w:rPr>
        <w:t>as</w:t>
      </w:r>
      <w:r>
        <w:rPr>
          <w:b w:val="0"/>
          <w:color w:val="231F20"/>
          <w:spacing w:val="-26"/>
          <w:w w:val="85"/>
        </w:rPr>
        <w:t> </w:t>
      </w:r>
      <w:r>
        <w:rPr>
          <w:b w:val="0"/>
          <w:color w:val="231F20"/>
          <w:w w:val="85"/>
        </w:rPr>
        <w:t>well</w:t>
      </w:r>
      <w:r>
        <w:rPr>
          <w:b w:val="0"/>
          <w:color w:val="231F20"/>
          <w:spacing w:val="-27"/>
          <w:w w:val="85"/>
        </w:rPr>
        <w:t> </w:t>
      </w:r>
      <w:r>
        <w:rPr>
          <w:b w:val="0"/>
          <w:color w:val="231F20"/>
          <w:w w:val="85"/>
        </w:rPr>
        <w:t>as</w:t>
      </w:r>
      <w:r>
        <w:rPr>
          <w:b w:val="0"/>
          <w:color w:val="231F20"/>
          <w:spacing w:val="-26"/>
          <w:w w:val="85"/>
        </w:rPr>
        <w:t> </w:t>
      </w:r>
      <w:r>
        <w:rPr>
          <w:b w:val="0"/>
          <w:color w:val="231F20"/>
          <w:w w:val="85"/>
        </w:rPr>
        <w:t>in</w:t>
      </w:r>
      <w:r>
        <w:rPr>
          <w:b w:val="0"/>
          <w:color w:val="231F20"/>
          <w:spacing w:val="-26"/>
          <w:w w:val="85"/>
        </w:rPr>
        <w:t> </w:t>
      </w:r>
      <w:r>
        <w:rPr>
          <w:b w:val="0"/>
          <w:color w:val="231F20"/>
          <w:w w:val="85"/>
        </w:rPr>
        <w:t>Note</w:t>
      </w:r>
      <w:r>
        <w:rPr>
          <w:b w:val="0"/>
          <w:color w:val="231F20"/>
          <w:spacing w:val="-26"/>
          <w:w w:val="85"/>
        </w:rPr>
        <w:t> </w:t>
      </w:r>
      <w:r>
        <w:rPr>
          <w:b w:val="0"/>
          <w:color w:val="231F20"/>
          <w:w w:val="85"/>
        </w:rPr>
        <w:t>8</w:t>
      </w:r>
      <w:r>
        <w:rPr>
          <w:b w:val="0"/>
          <w:color w:val="231F20"/>
          <w:spacing w:val="-26"/>
          <w:w w:val="85"/>
        </w:rPr>
        <w:t> </w:t>
      </w:r>
      <w:r>
        <w:rPr>
          <w:b w:val="0"/>
          <w:color w:val="231F20"/>
          <w:w w:val="85"/>
        </w:rPr>
        <w:t>to</w:t>
      </w:r>
      <w:r>
        <w:rPr>
          <w:b w:val="0"/>
          <w:color w:val="231F20"/>
          <w:spacing w:val="-26"/>
          <w:w w:val="85"/>
        </w:rPr>
        <w:t> </w:t>
      </w:r>
      <w:r>
        <w:rPr>
          <w:b w:val="0"/>
          <w:color w:val="231F20"/>
          <w:w w:val="85"/>
        </w:rPr>
        <w:t>the</w:t>
      </w:r>
      <w:r>
        <w:rPr>
          <w:b w:val="0"/>
          <w:color w:val="231F20"/>
          <w:spacing w:val="-27"/>
          <w:w w:val="85"/>
        </w:rPr>
        <w:t> </w:t>
      </w:r>
      <w:r>
        <w:rPr>
          <w:b w:val="0"/>
          <w:color w:val="231F20"/>
          <w:w w:val="85"/>
        </w:rPr>
        <w:t>Consolidated </w:t>
      </w:r>
      <w:r>
        <w:rPr>
          <w:b w:val="0"/>
          <w:color w:val="231F20"/>
          <w:w w:val="75"/>
        </w:rPr>
        <w:t>Financial</w:t>
      </w:r>
      <w:r>
        <w:rPr>
          <w:b w:val="0"/>
          <w:color w:val="231F20"/>
          <w:spacing w:val="47"/>
          <w:w w:val="75"/>
        </w:rPr>
        <w:t> </w:t>
      </w:r>
      <w:r>
        <w:rPr>
          <w:b w:val="0"/>
          <w:color w:val="231F20"/>
          <w:w w:val="75"/>
        </w:rPr>
        <w:t>Statements.</w:t>
      </w:r>
    </w:p>
    <w:p>
      <w:pPr>
        <w:pStyle w:val="BodyText"/>
        <w:spacing w:line="244" w:lineRule="auto" w:before="120"/>
        <w:ind w:left="119" w:right="196" w:firstLine="400"/>
        <w:jc w:val="both"/>
        <w:rPr>
          <w:b w:val="0"/>
        </w:rPr>
      </w:pPr>
      <w:r>
        <w:rPr>
          <w:b w:val="0"/>
          <w:color w:val="231F20"/>
          <w:w w:val="80"/>
        </w:rPr>
        <w:t>The</w:t>
      </w:r>
      <w:r>
        <w:rPr>
          <w:b w:val="0"/>
          <w:color w:val="231F20"/>
          <w:spacing w:val="-15"/>
          <w:w w:val="80"/>
        </w:rPr>
        <w:t> </w:t>
      </w:r>
      <w:r>
        <w:rPr>
          <w:b w:val="0"/>
          <w:color w:val="231F20"/>
          <w:w w:val="80"/>
        </w:rPr>
        <w:t>Company</w:t>
      </w:r>
      <w:r>
        <w:rPr>
          <w:b w:val="0"/>
          <w:color w:val="231F20"/>
          <w:spacing w:val="-15"/>
          <w:w w:val="80"/>
        </w:rPr>
        <w:t> </w:t>
      </w:r>
      <w:r>
        <w:rPr>
          <w:b w:val="0"/>
          <w:color w:val="231F20"/>
          <w:w w:val="80"/>
        </w:rPr>
        <w:t>is</w:t>
      </w:r>
      <w:r>
        <w:rPr>
          <w:b w:val="0"/>
          <w:color w:val="231F20"/>
          <w:spacing w:val="-14"/>
          <w:w w:val="80"/>
        </w:rPr>
        <w:t> </w:t>
      </w:r>
      <w:r>
        <w:rPr>
          <w:b w:val="0"/>
          <w:color w:val="231F20"/>
          <w:w w:val="80"/>
        </w:rPr>
        <w:t>required</w:t>
      </w:r>
      <w:r>
        <w:rPr>
          <w:b w:val="0"/>
          <w:color w:val="231F20"/>
          <w:spacing w:val="-14"/>
          <w:w w:val="80"/>
        </w:rPr>
        <w:t> </w:t>
      </w:r>
      <w:r>
        <w:rPr>
          <w:b w:val="0"/>
          <w:color w:val="231F20"/>
          <w:w w:val="80"/>
        </w:rPr>
        <w:t>to</w:t>
      </w:r>
      <w:r>
        <w:rPr>
          <w:b w:val="0"/>
          <w:color w:val="231F20"/>
          <w:spacing w:val="-13"/>
          <w:w w:val="80"/>
        </w:rPr>
        <w:t> </w:t>
      </w:r>
      <w:r>
        <w:rPr>
          <w:b w:val="0"/>
          <w:color w:val="231F20"/>
          <w:w w:val="80"/>
        </w:rPr>
        <w:t>provide</w:t>
      </w:r>
      <w:r>
        <w:rPr>
          <w:b w:val="0"/>
          <w:color w:val="231F20"/>
          <w:spacing w:val="-15"/>
          <w:w w:val="80"/>
        </w:rPr>
        <w:t> </w:t>
      </w:r>
      <w:r>
        <w:rPr>
          <w:b w:val="0"/>
          <w:color w:val="231F20"/>
          <w:w w:val="80"/>
        </w:rPr>
        <w:t>standby</w:t>
      </w:r>
      <w:r>
        <w:rPr>
          <w:b w:val="0"/>
          <w:color w:val="231F20"/>
          <w:spacing w:val="-15"/>
          <w:w w:val="80"/>
        </w:rPr>
        <w:t> </w:t>
      </w:r>
      <w:r>
        <w:rPr>
          <w:b w:val="0"/>
          <w:color w:val="231F20"/>
          <w:w w:val="80"/>
        </w:rPr>
        <w:t>letters </w:t>
      </w:r>
      <w:r>
        <w:rPr>
          <w:b w:val="0"/>
          <w:color w:val="231F20"/>
          <w:w w:val="85"/>
        </w:rPr>
        <w:t>of</w:t>
      </w:r>
      <w:r>
        <w:rPr>
          <w:b w:val="0"/>
          <w:color w:val="231F20"/>
          <w:spacing w:val="-29"/>
          <w:w w:val="85"/>
        </w:rPr>
        <w:t> </w:t>
      </w:r>
      <w:r>
        <w:rPr>
          <w:b w:val="0"/>
          <w:color w:val="231F20"/>
          <w:w w:val="85"/>
        </w:rPr>
        <w:t>credit</w:t>
      </w:r>
      <w:r>
        <w:rPr>
          <w:b w:val="0"/>
          <w:color w:val="231F20"/>
          <w:spacing w:val="-29"/>
          <w:w w:val="85"/>
        </w:rPr>
        <w:t> </w:t>
      </w:r>
      <w:r>
        <w:rPr>
          <w:b w:val="0"/>
          <w:color w:val="231F20"/>
          <w:w w:val="85"/>
        </w:rPr>
        <w:t>to</w:t>
      </w:r>
      <w:r>
        <w:rPr>
          <w:b w:val="0"/>
          <w:color w:val="231F20"/>
          <w:spacing w:val="-28"/>
          <w:w w:val="85"/>
        </w:rPr>
        <w:t> </w:t>
      </w:r>
      <w:r>
        <w:rPr>
          <w:b w:val="0"/>
          <w:color w:val="231F20"/>
          <w:w w:val="85"/>
        </w:rPr>
        <w:t>support</w:t>
      </w:r>
      <w:r>
        <w:rPr>
          <w:b w:val="0"/>
          <w:color w:val="231F20"/>
          <w:spacing w:val="-27"/>
          <w:w w:val="85"/>
        </w:rPr>
        <w:t> </w:t>
      </w:r>
      <w:r>
        <w:rPr>
          <w:b w:val="0"/>
          <w:color w:val="231F20"/>
          <w:w w:val="85"/>
        </w:rPr>
        <w:t>certain</w:t>
      </w:r>
      <w:r>
        <w:rPr>
          <w:b w:val="0"/>
          <w:color w:val="231F20"/>
          <w:spacing w:val="-29"/>
          <w:w w:val="85"/>
        </w:rPr>
        <w:t> </w:t>
      </w:r>
      <w:r>
        <w:rPr>
          <w:b w:val="0"/>
          <w:color w:val="231F20"/>
          <w:w w:val="85"/>
        </w:rPr>
        <w:t>obligations</w:t>
      </w:r>
      <w:r>
        <w:rPr>
          <w:b w:val="0"/>
          <w:color w:val="231F20"/>
          <w:spacing w:val="-29"/>
          <w:w w:val="85"/>
        </w:rPr>
        <w:t> </w:t>
      </w:r>
      <w:r>
        <w:rPr>
          <w:b w:val="0"/>
          <w:color w:val="231F20"/>
          <w:w w:val="85"/>
        </w:rPr>
        <w:t>that</w:t>
      </w:r>
      <w:r>
        <w:rPr>
          <w:b w:val="0"/>
          <w:color w:val="231F20"/>
          <w:spacing w:val="-29"/>
          <w:w w:val="85"/>
        </w:rPr>
        <w:t> </w:t>
      </w:r>
      <w:r>
        <w:rPr>
          <w:b w:val="0"/>
          <w:color w:val="231F20"/>
          <w:w w:val="85"/>
        </w:rPr>
        <w:t>arise</w:t>
      </w:r>
      <w:r>
        <w:rPr>
          <w:b w:val="0"/>
          <w:color w:val="231F20"/>
          <w:spacing w:val="-29"/>
          <w:w w:val="85"/>
        </w:rPr>
        <w:t> </w:t>
      </w:r>
      <w:r>
        <w:rPr>
          <w:b w:val="0"/>
          <w:color w:val="231F20"/>
          <w:w w:val="85"/>
        </w:rPr>
        <w:t>in</w:t>
      </w:r>
      <w:r>
        <w:rPr>
          <w:b w:val="0"/>
          <w:color w:val="231F20"/>
          <w:spacing w:val="-29"/>
          <w:w w:val="85"/>
        </w:rPr>
        <w:t> </w:t>
      </w:r>
      <w:r>
        <w:rPr>
          <w:b w:val="0"/>
          <w:color w:val="231F20"/>
          <w:w w:val="85"/>
        </w:rPr>
        <w:t>the </w:t>
      </w:r>
      <w:r>
        <w:rPr>
          <w:b w:val="0"/>
          <w:color w:val="231F20"/>
          <w:w w:val="80"/>
        </w:rPr>
        <w:t>ordinary</w:t>
      </w:r>
      <w:r>
        <w:rPr>
          <w:b w:val="0"/>
          <w:color w:val="231F20"/>
          <w:spacing w:val="-25"/>
          <w:w w:val="80"/>
        </w:rPr>
        <w:t> </w:t>
      </w:r>
      <w:r>
        <w:rPr>
          <w:b w:val="0"/>
          <w:color w:val="231F20"/>
          <w:w w:val="80"/>
        </w:rPr>
        <w:t>course</w:t>
      </w:r>
      <w:r>
        <w:rPr>
          <w:b w:val="0"/>
          <w:color w:val="231F20"/>
          <w:spacing w:val="-25"/>
          <w:w w:val="80"/>
        </w:rPr>
        <w:t> </w:t>
      </w:r>
      <w:r>
        <w:rPr>
          <w:b w:val="0"/>
          <w:color w:val="231F20"/>
          <w:w w:val="80"/>
        </w:rPr>
        <w:t>of</w:t>
      </w:r>
      <w:r>
        <w:rPr>
          <w:b w:val="0"/>
          <w:color w:val="231F20"/>
          <w:spacing w:val="-25"/>
          <w:w w:val="80"/>
        </w:rPr>
        <w:t> </w:t>
      </w:r>
      <w:r>
        <w:rPr>
          <w:b w:val="0"/>
          <w:color w:val="231F20"/>
          <w:w w:val="80"/>
        </w:rPr>
        <w:t>business.</w:t>
      </w:r>
      <w:r>
        <w:rPr>
          <w:b w:val="0"/>
          <w:color w:val="231F20"/>
          <w:spacing w:val="-25"/>
          <w:w w:val="80"/>
        </w:rPr>
        <w:t> </w:t>
      </w:r>
      <w:r>
        <w:rPr>
          <w:b w:val="0"/>
          <w:color w:val="231F20"/>
          <w:w w:val="80"/>
        </w:rPr>
        <w:t>Although</w:t>
      </w:r>
      <w:r>
        <w:rPr>
          <w:b w:val="0"/>
          <w:color w:val="231F20"/>
          <w:spacing w:val="-25"/>
          <w:w w:val="80"/>
        </w:rPr>
        <w:t> </w:t>
      </w:r>
      <w:r>
        <w:rPr>
          <w:b w:val="0"/>
          <w:color w:val="231F20"/>
          <w:w w:val="80"/>
        </w:rPr>
        <w:t>the</w:t>
      </w:r>
      <w:r>
        <w:rPr>
          <w:b w:val="0"/>
          <w:color w:val="231F20"/>
          <w:spacing w:val="-25"/>
          <w:w w:val="80"/>
        </w:rPr>
        <w:t> </w:t>
      </w:r>
      <w:r>
        <w:rPr>
          <w:b w:val="0"/>
          <w:color w:val="231F20"/>
          <w:w w:val="80"/>
        </w:rPr>
        <w:t>letters</w:t>
      </w:r>
      <w:r>
        <w:rPr>
          <w:b w:val="0"/>
          <w:color w:val="231F20"/>
          <w:spacing w:val="-25"/>
          <w:w w:val="80"/>
        </w:rPr>
        <w:t> </w:t>
      </w:r>
      <w:r>
        <w:rPr>
          <w:b w:val="0"/>
          <w:color w:val="231F20"/>
          <w:w w:val="80"/>
        </w:rPr>
        <w:t>of</w:t>
      </w:r>
      <w:r>
        <w:rPr>
          <w:b w:val="0"/>
          <w:color w:val="231F20"/>
          <w:spacing w:val="-25"/>
          <w:w w:val="80"/>
        </w:rPr>
        <w:t> </w:t>
      </w:r>
      <w:r>
        <w:rPr>
          <w:b w:val="0"/>
          <w:color w:val="231F20"/>
          <w:w w:val="80"/>
        </w:rPr>
        <w:t>credit are</w:t>
      </w:r>
      <w:r>
        <w:rPr>
          <w:b w:val="0"/>
          <w:color w:val="231F20"/>
          <w:spacing w:val="-12"/>
          <w:w w:val="80"/>
        </w:rPr>
        <w:t> </w:t>
      </w:r>
      <w:r>
        <w:rPr>
          <w:b w:val="0"/>
          <w:color w:val="231F20"/>
          <w:w w:val="80"/>
        </w:rPr>
        <w:t>an</w:t>
      </w:r>
      <w:r>
        <w:rPr>
          <w:b w:val="0"/>
          <w:color w:val="231F20"/>
          <w:spacing w:val="-12"/>
          <w:w w:val="80"/>
        </w:rPr>
        <w:t> </w:t>
      </w:r>
      <w:r>
        <w:rPr>
          <w:b w:val="0"/>
          <w:color w:val="231F20"/>
          <w:w w:val="80"/>
        </w:rPr>
        <w:t>off-balance</w:t>
      </w:r>
      <w:r>
        <w:rPr>
          <w:b w:val="0"/>
          <w:color w:val="231F20"/>
          <w:spacing w:val="-14"/>
          <w:w w:val="80"/>
        </w:rPr>
        <w:t> </w:t>
      </w:r>
      <w:r>
        <w:rPr>
          <w:b w:val="0"/>
          <w:color w:val="231F20"/>
          <w:w w:val="80"/>
        </w:rPr>
        <w:t>sheet</w:t>
      </w:r>
      <w:r>
        <w:rPr>
          <w:b w:val="0"/>
          <w:color w:val="231F20"/>
          <w:spacing w:val="-12"/>
          <w:w w:val="80"/>
        </w:rPr>
        <w:t> </w:t>
      </w:r>
      <w:r>
        <w:rPr>
          <w:b w:val="0"/>
          <w:color w:val="231F20"/>
          <w:w w:val="80"/>
        </w:rPr>
        <w:t>item,</w:t>
      </w:r>
      <w:r>
        <w:rPr>
          <w:b w:val="0"/>
          <w:color w:val="231F20"/>
          <w:spacing w:val="-12"/>
          <w:w w:val="80"/>
        </w:rPr>
        <w:t> </w:t>
      </w:r>
      <w:r>
        <w:rPr>
          <w:b w:val="0"/>
          <w:color w:val="231F20"/>
          <w:w w:val="80"/>
        </w:rPr>
        <w:t>the</w:t>
      </w:r>
      <w:r>
        <w:rPr>
          <w:b w:val="0"/>
          <w:color w:val="231F20"/>
          <w:spacing w:val="-12"/>
          <w:w w:val="80"/>
        </w:rPr>
        <w:t> </w:t>
      </w:r>
      <w:r>
        <w:rPr>
          <w:b w:val="0"/>
          <w:color w:val="231F20"/>
          <w:w w:val="80"/>
        </w:rPr>
        <w:t>majority</w:t>
      </w:r>
      <w:r>
        <w:rPr>
          <w:b w:val="0"/>
          <w:color w:val="231F20"/>
          <w:spacing w:val="-12"/>
          <w:w w:val="80"/>
        </w:rPr>
        <w:t> </w:t>
      </w:r>
      <w:r>
        <w:rPr>
          <w:b w:val="0"/>
          <w:color w:val="231F20"/>
          <w:w w:val="80"/>
        </w:rPr>
        <w:t>of</w:t>
      </w:r>
      <w:r>
        <w:rPr>
          <w:b w:val="0"/>
          <w:color w:val="231F20"/>
          <w:spacing w:val="-11"/>
          <w:w w:val="80"/>
        </w:rPr>
        <w:t> </w:t>
      </w:r>
      <w:r>
        <w:rPr>
          <w:b w:val="0"/>
          <w:color w:val="231F20"/>
          <w:w w:val="80"/>
        </w:rPr>
        <w:t>obligations </w:t>
      </w:r>
      <w:r>
        <w:rPr>
          <w:b w:val="0"/>
          <w:color w:val="231F20"/>
          <w:w w:val="90"/>
        </w:rPr>
        <w:t>to</w:t>
      </w:r>
      <w:r>
        <w:rPr>
          <w:b w:val="0"/>
          <w:color w:val="231F20"/>
          <w:spacing w:val="-26"/>
          <w:w w:val="90"/>
        </w:rPr>
        <w:t> </w:t>
      </w:r>
      <w:r>
        <w:rPr>
          <w:b w:val="0"/>
          <w:color w:val="231F20"/>
          <w:w w:val="90"/>
        </w:rPr>
        <w:t>which</w:t>
      </w:r>
      <w:r>
        <w:rPr>
          <w:b w:val="0"/>
          <w:color w:val="231F20"/>
          <w:spacing w:val="-26"/>
          <w:w w:val="90"/>
        </w:rPr>
        <w:t> </w:t>
      </w:r>
      <w:r>
        <w:rPr>
          <w:b w:val="0"/>
          <w:color w:val="231F20"/>
          <w:w w:val="90"/>
        </w:rPr>
        <w:t>they</w:t>
      </w:r>
      <w:r>
        <w:rPr>
          <w:b w:val="0"/>
          <w:color w:val="231F20"/>
          <w:spacing w:val="-27"/>
          <w:w w:val="90"/>
        </w:rPr>
        <w:t> </w:t>
      </w:r>
      <w:r>
        <w:rPr>
          <w:b w:val="0"/>
          <w:color w:val="231F20"/>
          <w:w w:val="90"/>
        </w:rPr>
        <w:t>relate</w:t>
      </w:r>
      <w:r>
        <w:rPr>
          <w:b w:val="0"/>
          <w:color w:val="231F20"/>
          <w:spacing w:val="-26"/>
          <w:w w:val="90"/>
        </w:rPr>
        <w:t> </w:t>
      </w:r>
      <w:r>
        <w:rPr>
          <w:b w:val="0"/>
          <w:color w:val="231F20"/>
          <w:w w:val="90"/>
        </w:rPr>
        <w:t>are</w:t>
      </w:r>
      <w:r>
        <w:rPr>
          <w:b w:val="0"/>
          <w:color w:val="231F20"/>
          <w:spacing w:val="-26"/>
          <w:w w:val="90"/>
        </w:rPr>
        <w:t> </w:t>
      </w:r>
      <w:r>
        <w:rPr>
          <w:b w:val="0"/>
          <w:color w:val="231F20"/>
          <w:w w:val="90"/>
        </w:rPr>
        <w:t>reflected</w:t>
      </w:r>
      <w:r>
        <w:rPr>
          <w:b w:val="0"/>
          <w:color w:val="231F20"/>
          <w:spacing w:val="-27"/>
          <w:w w:val="90"/>
        </w:rPr>
        <w:t> </w:t>
      </w:r>
      <w:r>
        <w:rPr>
          <w:b w:val="0"/>
          <w:color w:val="231F20"/>
          <w:w w:val="90"/>
        </w:rPr>
        <w:t>as</w:t>
      </w:r>
      <w:r>
        <w:rPr>
          <w:b w:val="0"/>
          <w:color w:val="231F20"/>
          <w:spacing w:val="-26"/>
          <w:w w:val="90"/>
        </w:rPr>
        <w:t> </w:t>
      </w:r>
      <w:r>
        <w:rPr>
          <w:b w:val="0"/>
          <w:color w:val="231F20"/>
          <w:w w:val="90"/>
        </w:rPr>
        <w:t>liabilities</w:t>
      </w:r>
      <w:r>
        <w:rPr>
          <w:b w:val="0"/>
          <w:color w:val="231F20"/>
          <w:spacing w:val="-26"/>
          <w:w w:val="90"/>
        </w:rPr>
        <w:t> </w:t>
      </w:r>
      <w:r>
        <w:rPr>
          <w:b w:val="0"/>
          <w:color w:val="231F20"/>
          <w:w w:val="90"/>
        </w:rPr>
        <w:t>in</w:t>
      </w:r>
      <w:r>
        <w:rPr>
          <w:b w:val="0"/>
          <w:color w:val="231F20"/>
          <w:spacing w:val="-26"/>
          <w:w w:val="90"/>
        </w:rPr>
        <w:t> </w:t>
      </w:r>
      <w:r>
        <w:rPr>
          <w:b w:val="0"/>
          <w:color w:val="231F20"/>
          <w:w w:val="90"/>
        </w:rPr>
        <w:t>the </w:t>
      </w:r>
      <w:r>
        <w:rPr>
          <w:b w:val="0"/>
          <w:color w:val="231F20"/>
          <w:w w:val="80"/>
        </w:rPr>
        <w:t>Consolidated</w:t>
      </w:r>
      <w:r>
        <w:rPr>
          <w:b w:val="0"/>
          <w:color w:val="231F20"/>
          <w:spacing w:val="-30"/>
          <w:w w:val="80"/>
        </w:rPr>
        <w:t> </w:t>
      </w:r>
      <w:r>
        <w:rPr>
          <w:b w:val="0"/>
          <w:color w:val="231F20"/>
          <w:w w:val="80"/>
        </w:rPr>
        <w:t>Balance</w:t>
      </w:r>
      <w:r>
        <w:rPr>
          <w:b w:val="0"/>
          <w:color w:val="231F20"/>
          <w:spacing w:val="-30"/>
          <w:w w:val="80"/>
        </w:rPr>
        <w:t> </w:t>
      </w:r>
      <w:r>
        <w:rPr>
          <w:b w:val="0"/>
          <w:color w:val="231F20"/>
          <w:w w:val="80"/>
        </w:rPr>
        <w:t>Sheet.</w:t>
      </w:r>
      <w:r>
        <w:rPr>
          <w:b w:val="0"/>
          <w:color w:val="231F20"/>
          <w:spacing w:val="-29"/>
          <w:w w:val="80"/>
        </w:rPr>
        <w:t> </w:t>
      </w:r>
      <w:r>
        <w:rPr>
          <w:b w:val="0"/>
          <w:color w:val="231F20"/>
          <w:w w:val="80"/>
        </w:rPr>
        <w:t>Outstanding</w:t>
      </w:r>
      <w:r>
        <w:rPr>
          <w:b w:val="0"/>
          <w:color w:val="231F20"/>
          <w:spacing w:val="-29"/>
          <w:w w:val="80"/>
        </w:rPr>
        <w:t> </w:t>
      </w:r>
      <w:r>
        <w:rPr>
          <w:b w:val="0"/>
          <w:color w:val="231F20"/>
          <w:w w:val="80"/>
        </w:rPr>
        <w:t>letters</w:t>
      </w:r>
      <w:r>
        <w:rPr>
          <w:b w:val="0"/>
          <w:color w:val="231F20"/>
          <w:spacing w:val="-28"/>
          <w:w w:val="80"/>
        </w:rPr>
        <w:t> </w:t>
      </w:r>
      <w:r>
        <w:rPr>
          <w:b w:val="0"/>
          <w:color w:val="231F20"/>
          <w:w w:val="80"/>
        </w:rPr>
        <w:t>of</w:t>
      </w:r>
      <w:r>
        <w:rPr>
          <w:b w:val="0"/>
          <w:color w:val="231F20"/>
          <w:spacing w:val="-29"/>
          <w:w w:val="80"/>
        </w:rPr>
        <w:t> </w:t>
      </w:r>
      <w:r>
        <w:rPr>
          <w:b w:val="0"/>
          <w:color w:val="231F20"/>
          <w:w w:val="80"/>
        </w:rPr>
        <w:t>credit </w:t>
      </w:r>
      <w:r>
        <w:rPr>
          <w:b w:val="0"/>
          <w:color w:val="231F20"/>
          <w:w w:val="85"/>
        </w:rPr>
        <w:t>totaled</w:t>
      </w:r>
      <w:r>
        <w:rPr>
          <w:b w:val="0"/>
          <w:color w:val="231F20"/>
          <w:spacing w:val="-26"/>
          <w:w w:val="85"/>
        </w:rPr>
        <w:t> </w:t>
      </w:r>
      <w:r>
        <w:rPr>
          <w:b w:val="0"/>
          <w:color w:val="231F20"/>
          <w:w w:val="85"/>
        </w:rPr>
        <w:t>$211</w:t>
      </w:r>
      <w:r>
        <w:rPr>
          <w:b w:val="0"/>
          <w:color w:val="231F20"/>
          <w:spacing w:val="-26"/>
          <w:w w:val="85"/>
        </w:rPr>
        <w:t> </w:t>
      </w:r>
      <w:r>
        <w:rPr>
          <w:b w:val="0"/>
          <w:color w:val="231F20"/>
          <w:w w:val="85"/>
        </w:rPr>
        <w:t>million</w:t>
      </w:r>
      <w:r>
        <w:rPr>
          <w:b w:val="0"/>
          <w:color w:val="231F20"/>
          <w:spacing w:val="-26"/>
          <w:w w:val="85"/>
        </w:rPr>
        <w:t> </w:t>
      </w:r>
      <w:r>
        <w:rPr>
          <w:b w:val="0"/>
          <w:color w:val="231F20"/>
          <w:w w:val="85"/>
        </w:rPr>
        <w:t>at</w:t>
      </w:r>
      <w:r>
        <w:rPr>
          <w:b w:val="0"/>
          <w:color w:val="231F20"/>
          <w:spacing w:val="-26"/>
          <w:w w:val="85"/>
        </w:rPr>
        <w:t> </w:t>
      </w:r>
      <w:r>
        <w:rPr>
          <w:b w:val="0"/>
          <w:color w:val="231F20"/>
          <w:w w:val="85"/>
        </w:rPr>
        <w:t>December</w:t>
      </w:r>
      <w:r>
        <w:rPr>
          <w:b w:val="0"/>
          <w:color w:val="231F20"/>
          <w:spacing w:val="-27"/>
          <w:w w:val="85"/>
        </w:rPr>
        <w:t> </w:t>
      </w:r>
      <w:r>
        <w:rPr>
          <w:b w:val="0"/>
          <w:color w:val="231F20"/>
          <w:w w:val="85"/>
        </w:rPr>
        <w:t>31,</w:t>
      </w:r>
      <w:r>
        <w:rPr>
          <w:b w:val="0"/>
          <w:color w:val="231F20"/>
          <w:spacing w:val="-26"/>
          <w:w w:val="85"/>
        </w:rPr>
        <w:t> </w:t>
      </w:r>
      <w:r>
        <w:rPr>
          <w:b w:val="0"/>
          <w:color w:val="231F20"/>
          <w:w w:val="85"/>
        </w:rPr>
        <w:t>2006.</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pStyle w:val="BodyText"/>
        <w:spacing w:before="2"/>
        <w:rPr>
          <w:b w:val="0"/>
          <w:sz w:val="21"/>
        </w:rPr>
      </w:pPr>
    </w:p>
    <w:p>
      <w:pPr>
        <w:pStyle w:val="BodyText"/>
        <w:spacing w:line="244" w:lineRule="auto"/>
        <w:ind w:left="120" w:right="181" w:firstLine="399"/>
        <w:rPr>
          <w:b w:val="0"/>
        </w:rPr>
      </w:pPr>
      <w:r>
        <w:rPr>
          <w:b w:val="0"/>
          <w:color w:val="231F20"/>
          <w:w w:val="80"/>
        </w:rPr>
        <w:t>The following table aggregates the Company’s material expected contractual obligations and commitments as of December 31, 2006:</w:t>
      </w:r>
    </w:p>
    <w:p>
      <w:pPr>
        <w:spacing w:before="86" w:after="20"/>
        <w:ind w:left="6155" w:right="0" w:firstLine="0"/>
        <w:jc w:val="left"/>
        <w:rPr>
          <w:rFonts w:ascii="Times New Roman"/>
          <w:b/>
          <w:sz w:val="16"/>
        </w:rPr>
      </w:pPr>
      <w:r>
        <w:rPr>
          <w:rFonts w:ascii="Times New Roman"/>
          <w:b/>
          <w:color w:val="231F20"/>
          <w:w w:val="95"/>
          <w:sz w:val="16"/>
        </w:rPr>
        <w:t>Obligations by Period</w:t>
      </w: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402"/>
        <w:gridCol w:w="550"/>
        <w:gridCol w:w="300"/>
        <w:gridCol w:w="550"/>
        <w:gridCol w:w="300"/>
        <w:gridCol w:w="550"/>
        <w:gridCol w:w="299"/>
        <w:gridCol w:w="550"/>
        <w:gridCol w:w="300"/>
        <w:gridCol w:w="583"/>
      </w:tblGrid>
      <w:tr>
        <w:trPr>
          <w:trHeight w:val="196" w:hRule="exact"/>
        </w:trPr>
        <w:tc>
          <w:tcPr>
            <w:tcW w:w="5253" w:type="dxa"/>
            <w:gridSpan w:val="3"/>
          </w:tcPr>
          <w:p>
            <w:pPr/>
          </w:p>
        </w:tc>
        <w:tc>
          <w:tcPr>
            <w:tcW w:w="550" w:type="dxa"/>
            <w:tcBorders>
              <w:top w:val="single" w:sz="4" w:space="0" w:color="231F20"/>
            </w:tcBorders>
          </w:tcPr>
          <w:p>
            <w:pPr>
              <w:pStyle w:val="TableParagraph"/>
              <w:spacing w:before="10"/>
              <w:ind w:left="114"/>
              <w:rPr>
                <w:rFonts w:ascii="Times New Roman"/>
                <w:b/>
                <w:sz w:val="16"/>
              </w:rPr>
            </w:pPr>
            <w:r>
              <w:rPr>
                <w:rFonts w:ascii="Times New Roman"/>
                <w:b/>
                <w:color w:val="231F20"/>
                <w:sz w:val="16"/>
              </w:rPr>
              <w:t>2008</w:t>
            </w:r>
          </w:p>
        </w:tc>
        <w:tc>
          <w:tcPr>
            <w:tcW w:w="1150" w:type="dxa"/>
            <w:gridSpan w:val="3"/>
            <w:tcBorders>
              <w:top w:val="single" w:sz="4" w:space="0" w:color="231F20"/>
            </w:tcBorders>
          </w:tcPr>
          <w:p>
            <w:pPr>
              <w:pStyle w:val="TableParagraph"/>
              <w:spacing w:before="10"/>
              <w:ind w:left="394" w:right="394"/>
              <w:jc w:val="center"/>
              <w:rPr>
                <w:rFonts w:ascii="Times New Roman"/>
                <w:b/>
                <w:sz w:val="16"/>
              </w:rPr>
            </w:pPr>
            <w:r>
              <w:rPr>
                <w:rFonts w:ascii="Times New Roman"/>
                <w:b/>
                <w:color w:val="231F20"/>
                <w:sz w:val="16"/>
              </w:rPr>
              <w:t>2010</w:t>
            </w:r>
          </w:p>
        </w:tc>
        <w:tc>
          <w:tcPr>
            <w:tcW w:w="550" w:type="dxa"/>
            <w:tcBorders>
              <w:top w:val="single" w:sz="4" w:space="0" w:color="231F20"/>
            </w:tcBorders>
          </w:tcPr>
          <w:p>
            <w:pPr>
              <w:pStyle w:val="TableParagraph"/>
              <w:spacing w:before="10"/>
              <w:ind w:right="33"/>
              <w:jc w:val="right"/>
              <w:rPr>
                <w:rFonts w:ascii="Times New Roman"/>
                <w:b/>
                <w:sz w:val="16"/>
              </w:rPr>
            </w:pPr>
            <w:r>
              <w:rPr>
                <w:rFonts w:ascii="Times New Roman"/>
                <w:b/>
                <w:color w:val="231F20"/>
                <w:w w:val="90"/>
                <w:sz w:val="16"/>
              </w:rPr>
              <w:t>Beyond</w:t>
            </w:r>
          </w:p>
        </w:tc>
        <w:tc>
          <w:tcPr>
            <w:tcW w:w="883" w:type="dxa"/>
            <w:gridSpan w:val="2"/>
            <w:tcBorders>
              <w:top w:val="single" w:sz="4" w:space="0" w:color="231F20"/>
            </w:tcBorders>
          </w:tcPr>
          <w:p>
            <w:pPr/>
          </w:p>
        </w:tc>
      </w:tr>
      <w:tr>
        <w:trPr>
          <w:trHeight w:val="184" w:hRule="exact"/>
        </w:trPr>
        <w:tc>
          <w:tcPr>
            <w:tcW w:w="4952" w:type="dxa"/>
            <w:gridSpan w:val="2"/>
          </w:tcPr>
          <w:p>
            <w:pPr>
              <w:pStyle w:val="TableParagraph"/>
              <w:tabs>
                <w:tab w:pos="4517" w:val="left" w:leader="none"/>
              </w:tabs>
              <w:spacing w:line="164" w:lineRule="exact"/>
              <w:ind w:left="32"/>
              <w:rPr>
                <w:rFonts w:ascii="Times New Roman"/>
                <w:b/>
                <w:sz w:val="16"/>
              </w:rPr>
            </w:pPr>
            <w:r>
              <w:rPr>
                <w:rFonts w:ascii="Times New Roman"/>
                <w:b/>
                <w:color w:val="231F20"/>
                <w:w w:val="95"/>
                <w:sz w:val="16"/>
              </w:rPr>
              <w:t>Contractual</w:t>
            </w:r>
            <w:r>
              <w:rPr>
                <w:rFonts w:ascii="Times New Roman"/>
                <w:b/>
                <w:color w:val="231F20"/>
                <w:spacing w:val="-9"/>
                <w:w w:val="95"/>
                <w:sz w:val="16"/>
              </w:rPr>
              <w:t> </w:t>
            </w:r>
            <w:r>
              <w:rPr>
                <w:rFonts w:ascii="Times New Roman"/>
                <w:b/>
                <w:color w:val="231F20"/>
                <w:w w:val="95"/>
                <w:sz w:val="16"/>
              </w:rPr>
              <w:t>Obligations</w:t>
              <w:tab/>
            </w:r>
            <w:r>
              <w:rPr>
                <w:rFonts w:ascii="Times New Roman"/>
                <w:b/>
                <w:color w:val="231F20"/>
                <w:sz w:val="16"/>
              </w:rPr>
              <w:t>2007</w:t>
            </w:r>
          </w:p>
        </w:tc>
        <w:tc>
          <w:tcPr>
            <w:tcW w:w="300" w:type="dxa"/>
          </w:tcPr>
          <w:p>
            <w:pPr/>
          </w:p>
        </w:tc>
        <w:tc>
          <w:tcPr>
            <w:tcW w:w="550" w:type="dxa"/>
            <w:tcBorders>
              <w:bottom w:val="single" w:sz="4" w:space="0" w:color="231F20"/>
            </w:tcBorders>
          </w:tcPr>
          <w:p>
            <w:pPr>
              <w:pStyle w:val="TableParagraph"/>
              <w:spacing w:line="164" w:lineRule="exact"/>
              <w:ind w:left="61"/>
              <w:rPr>
                <w:rFonts w:ascii="Times New Roman"/>
                <w:b/>
                <w:sz w:val="16"/>
              </w:rPr>
            </w:pPr>
            <w:r>
              <w:rPr>
                <w:rFonts w:ascii="Times New Roman"/>
                <w:b/>
                <w:color w:val="231F20"/>
                <w:w w:val="105"/>
                <w:sz w:val="16"/>
              </w:rPr>
              <w:t>- 2009</w:t>
            </w:r>
          </w:p>
        </w:tc>
        <w:tc>
          <w:tcPr>
            <w:tcW w:w="1150" w:type="dxa"/>
            <w:gridSpan w:val="3"/>
          </w:tcPr>
          <w:p>
            <w:pPr>
              <w:pStyle w:val="TableParagraph"/>
              <w:spacing w:line="164" w:lineRule="exact"/>
              <w:ind w:left="360"/>
              <w:rPr>
                <w:rFonts w:ascii="Times New Roman"/>
                <w:b/>
                <w:sz w:val="16"/>
              </w:rPr>
            </w:pPr>
            <w:r>
              <w:rPr>
                <w:rFonts w:ascii="Times New Roman"/>
                <w:b/>
                <w:color w:val="231F20"/>
                <w:w w:val="105"/>
                <w:sz w:val="16"/>
              </w:rPr>
              <w:t>- 2011</w:t>
            </w:r>
          </w:p>
        </w:tc>
        <w:tc>
          <w:tcPr>
            <w:tcW w:w="550" w:type="dxa"/>
            <w:tcBorders>
              <w:bottom w:val="single" w:sz="4" w:space="0" w:color="231F20"/>
            </w:tcBorders>
          </w:tcPr>
          <w:p>
            <w:pPr>
              <w:pStyle w:val="TableParagraph"/>
              <w:spacing w:line="164" w:lineRule="exact"/>
              <w:ind w:left="115"/>
              <w:rPr>
                <w:rFonts w:ascii="Times New Roman"/>
                <w:b/>
                <w:sz w:val="16"/>
              </w:rPr>
            </w:pPr>
            <w:r>
              <w:rPr>
                <w:rFonts w:ascii="Times New Roman"/>
                <w:b/>
                <w:color w:val="231F20"/>
                <w:sz w:val="16"/>
              </w:rPr>
              <w:t>2011</w:t>
            </w:r>
          </w:p>
        </w:tc>
        <w:tc>
          <w:tcPr>
            <w:tcW w:w="300" w:type="dxa"/>
          </w:tcPr>
          <w:p>
            <w:pPr/>
          </w:p>
        </w:tc>
        <w:tc>
          <w:tcPr>
            <w:tcW w:w="583" w:type="dxa"/>
            <w:tcBorders>
              <w:bottom w:val="single" w:sz="4" w:space="0" w:color="231F20"/>
            </w:tcBorders>
          </w:tcPr>
          <w:p>
            <w:pPr>
              <w:pStyle w:val="TableParagraph"/>
              <w:spacing w:line="164" w:lineRule="exact"/>
              <w:ind w:left="102"/>
              <w:rPr>
                <w:rFonts w:ascii="Times New Roman"/>
                <w:b/>
                <w:sz w:val="16"/>
              </w:rPr>
            </w:pPr>
            <w:r>
              <w:rPr>
                <w:rFonts w:ascii="Times New Roman"/>
                <w:b/>
                <w:color w:val="231F20"/>
                <w:sz w:val="16"/>
              </w:rPr>
              <w:t>Total</w:t>
            </w:r>
          </w:p>
        </w:tc>
      </w:tr>
      <w:tr>
        <w:trPr>
          <w:trHeight w:val="241" w:hRule="exact"/>
        </w:trPr>
        <w:tc>
          <w:tcPr>
            <w:tcW w:w="4952" w:type="dxa"/>
            <w:gridSpan w:val="2"/>
          </w:tcPr>
          <w:p>
            <w:pPr>
              <w:pStyle w:val="TableParagraph"/>
              <w:spacing w:line="20" w:lineRule="exact"/>
              <w:ind w:left="26"/>
              <w:rPr>
                <w:rFonts w:ascii="Times New Roman"/>
                <w:sz w:val="2"/>
              </w:rPr>
            </w:pPr>
            <w:r>
              <w:rPr>
                <w:rFonts w:ascii="Times New Roman"/>
                <w:sz w:val="2"/>
              </w:rPr>
              <w:pict>
                <v:group style="width:78.05pt;height:.550pt;mso-position-horizontal-relative:char;mso-position-vertical-relative:line" coordorigin="0,0" coordsize="1561,11">
                  <v:line style="position:absolute" from="6,6" to="1555,6" stroked="true" strokeweight=".51025pt" strokecolor="#231f20">
                    <v:stroke dashstyle="solid"/>
                  </v:line>
                </v:group>
              </w:pict>
            </w:r>
            <w:r>
              <w:rPr>
                <w:rFonts w:ascii="Times New Roman"/>
                <w:sz w:val="2"/>
              </w:rPr>
            </w:r>
          </w:p>
          <w:p>
            <w:pPr>
              <w:pStyle w:val="TableParagraph"/>
              <w:spacing w:before="2"/>
              <w:rPr>
                <w:rFonts w:ascii="Times New Roman"/>
                <w:b/>
                <w:sz w:val="19"/>
              </w:rPr>
            </w:pPr>
          </w:p>
        </w:tc>
        <w:tc>
          <w:tcPr>
            <w:tcW w:w="300" w:type="dxa"/>
          </w:tcPr>
          <w:p>
            <w:pPr/>
          </w:p>
        </w:tc>
        <w:tc>
          <w:tcPr>
            <w:tcW w:w="550" w:type="dxa"/>
            <w:tcBorders>
              <w:top w:val="single" w:sz="4" w:space="0" w:color="231F20"/>
            </w:tcBorders>
          </w:tcPr>
          <w:p>
            <w:pPr/>
          </w:p>
        </w:tc>
        <w:tc>
          <w:tcPr>
            <w:tcW w:w="1150" w:type="dxa"/>
            <w:gridSpan w:val="3"/>
          </w:tcPr>
          <w:p>
            <w:pPr>
              <w:pStyle w:val="TableParagraph"/>
              <w:spacing w:before="15"/>
              <w:ind w:left="143"/>
              <w:rPr>
                <w:rFonts w:ascii="Times New Roman"/>
                <w:b/>
                <w:sz w:val="16"/>
              </w:rPr>
            </w:pPr>
            <w:r>
              <w:rPr>
                <w:rFonts w:ascii="Times New Roman"/>
                <w:b/>
                <w:color w:val="231F20"/>
                <w:w w:val="105"/>
                <w:sz w:val="16"/>
              </w:rPr>
              <w:t>(In millions)</w:t>
            </w:r>
          </w:p>
        </w:tc>
        <w:tc>
          <w:tcPr>
            <w:tcW w:w="550" w:type="dxa"/>
            <w:tcBorders>
              <w:top w:val="single" w:sz="4" w:space="0" w:color="231F20"/>
            </w:tcBorders>
          </w:tcPr>
          <w:p>
            <w:pPr/>
          </w:p>
        </w:tc>
        <w:tc>
          <w:tcPr>
            <w:tcW w:w="300" w:type="dxa"/>
          </w:tcPr>
          <w:p>
            <w:pPr/>
          </w:p>
        </w:tc>
        <w:tc>
          <w:tcPr>
            <w:tcW w:w="583" w:type="dxa"/>
            <w:tcBorders>
              <w:top w:val="single" w:sz="4" w:space="0" w:color="231F20"/>
            </w:tcBorders>
          </w:tcPr>
          <w:p>
            <w:pPr/>
          </w:p>
        </w:tc>
      </w:tr>
      <w:tr>
        <w:trPr>
          <w:trHeight w:val="285" w:hRule="exact"/>
        </w:trPr>
        <w:tc>
          <w:tcPr>
            <w:tcW w:w="4402" w:type="dxa"/>
          </w:tcPr>
          <w:p>
            <w:pPr>
              <w:pStyle w:val="TableParagraph"/>
              <w:spacing w:before="16"/>
              <w:ind w:right="137"/>
              <w:jc w:val="right"/>
              <w:rPr>
                <w:b w:val="0"/>
                <w:sz w:val="20"/>
              </w:rPr>
            </w:pPr>
            <w:r>
              <w:rPr>
                <w:b w:val="0"/>
                <w:color w:val="231F20"/>
                <w:w w:val="85"/>
                <w:sz w:val="20"/>
              </w:rPr>
              <w:t>Long-term debt(1) </w:t>
            </w:r>
            <w:r>
              <w:rPr>
                <w:b w:val="0"/>
                <w:color w:val="231F20"/>
                <w:spacing w:val="55"/>
                <w:w w:val="85"/>
                <w:sz w:val="20"/>
              </w:rPr>
              <w:t>..............</w:t>
            </w:r>
            <w:r>
              <w:rPr>
                <w:b w:val="0"/>
                <w:color w:val="231F20"/>
                <w:spacing w:val="-37"/>
                <w:w w:val="85"/>
                <w:sz w:val="20"/>
              </w:rPr>
              <w:t> </w:t>
            </w:r>
            <w:r>
              <w:rPr>
                <w:b w:val="0"/>
                <w:color w:val="231F20"/>
                <w:spacing w:val="54"/>
                <w:w w:val="85"/>
                <w:sz w:val="20"/>
              </w:rPr>
              <w:t>..........</w:t>
            </w:r>
            <w:r>
              <w:rPr>
                <w:b w:val="0"/>
                <w:color w:val="231F20"/>
                <w:spacing w:val="-4"/>
                <w:sz w:val="20"/>
              </w:rPr>
              <w:t> </w:t>
            </w:r>
          </w:p>
        </w:tc>
        <w:tc>
          <w:tcPr>
            <w:tcW w:w="550" w:type="dxa"/>
          </w:tcPr>
          <w:p>
            <w:pPr>
              <w:pStyle w:val="TableParagraph"/>
              <w:spacing w:before="16"/>
              <w:ind w:right="-1"/>
              <w:jc w:val="right"/>
              <w:rPr>
                <w:b w:val="0"/>
                <w:sz w:val="20"/>
              </w:rPr>
            </w:pPr>
            <w:r>
              <w:rPr>
                <w:b w:val="0"/>
                <w:color w:val="231F20"/>
                <w:w w:val="90"/>
                <w:sz w:val="20"/>
              </w:rPr>
              <w:t>$ 111</w:t>
            </w:r>
          </w:p>
        </w:tc>
        <w:tc>
          <w:tcPr>
            <w:tcW w:w="300" w:type="dxa"/>
          </w:tcPr>
          <w:p>
            <w:pPr/>
          </w:p>
        </w:tc>
        <w:tc>
          <w:tcPr>
            <w:tcW w:w="550" w:type="dxa"/>
          </w:tcPr>
          <w:p>
            <w:pPr>
              <w:pStyle w:val="TableParagraph"/>
              <w:tabs>
                <w:tab w:pos="350" w:val="left" w:leader="none"/>
              </w:tabs>
              <w:spacing w:before="16"/>
              <w:ind w:right="-1"/>
              <w:jc w:val="right"/>
              <w:rPr>
                <w:b w:val="0"/>
                <w:sz w:val="20"/>
              </w:rPr>
            </w:pPr>
            <w:r>
              <w:rPr>
                <w:b w:val="0"/>
                <w:color w:val="231F20"/>
                <w:w w:val="90"/>
                <w:sz w:val="20"/>
              </w:rPr>
              <w:t>$</w:t>
              <w:tab/>
            </w:r>
            <w:r>
              <w:rPr>
                <w:b w:val="0"/>
                <w:color w:val="231F20"/>
                <w:w w:val="80"/>
                <w:sz w:val="20"/>
              </w:rPr>
              <w:t>25</w:t>
            </w:r>
          </w:p>
        </w:tc>
        <w:tc>
          <w:tcPr>
            <w:tcW w:w="300" w:type="dxa"/>
          </w:tcPr>
          <w:p>
            <w:pPr/>
          </w:p>
        </w:tc>
        <w:tc>
          <w:tcPr>
            <w:tcW w:w="550" w:type="dxa"/>
          </w:tcPr>
          <w:p>
            <w:pPr>
              <w:pStyle w:val="TableParagraph"/>
              <w:tabs>
                <w:tab w:pos="349" w:val="left" w:leader="none"/>
              </w:tabs>
              <w:spacing w:before="16"/>
              <w:jc w:val="right"/>
              <w:rPr>
                <w:b w:val="0"/>
                <w:sz w:val="20"/>
              </w:rPr>
            </w:pPr>
            <w:r>
              <w:rPr>
                <w:b w:val="0"/>
                <w:color w:val="231F20"/>
                <w:w w:val="90"/>
                <w:sz w:val="20"/>
              </w:rPr>
              <w:t>$</w:t>
              <w:tab/>
            </w:r>
            <w:r>
              <w:rPr>
                <w:b w:val="0"/>
                <w:color w:val="231F20"/>
                <w:w w:val="80"/>
                <w:sz w:val="20"/>
              </w:rPr>
              <w:t>29</w:t>
            </w:r>
          </w:p>
        </w:tc>
        <w:tc>
          <w:tcPr>
            <w:tcW w:w="299" w:type="dxa"/>
          </w:tcPr>
          <w:p>
            <w:pPr/>
          </w:p>
        </w:tc>
        <w:tc>
          <w:tcPr>
            <w:tcW w:w="550" w:type="dxa"/>
          </w:tcPr>
          <w:p>
            <w:pPr>
              <w:pStyle w:val="TableParagraph"/>
              <w:spacing w:before="16"/>
              <w:ind w:left="-1" w:right="-1"/>
              <w:jc w:val="right"/>
              <w:rPr>
                <w:b w:val="0"/>
                <w:sz w:val="20"/>
              </w:rPr>
            </w:pPr>
            <w:r>
              <w:rPr>
                <w:b w:val="0"/>
                <w:color w:val="231F20"/>
                <w:w w:val="80"/>
                <w:sz w:val="20"/>
              </w:rPr>
              <w:t>$1,507</w:t>
            </w:r>
          </w:p>
        </w:tc>
        <w:tc>
          <w:tcPr>
            <w:tcW w:w="300" w:type="dxa"/>
          </w:tcPr>
          <w:p>
            <w:pPr/>
          </w:p>
        </w:tc>
        <w:tc>
          <w:tcPr>
            <w:tcW w:w="583" w:type="dxa"/>
          </w:tcPr>
          <w:p>
            <w:pPr>
              <w:pStyle w:val="TableParagraph"/>
              <w:spacing w:before="16"/>
              <w:ind w:left="-1" w:right="30"/>
              <w:jc w:val="right"/>
              <w:rPr>
                <w:b w:val="0"/>
                <w:sz w:val="20"/>
              </w:rPr>
            </w:pPr>
            <w:r>
              <w:rPr>
                <w:b w:val="0"/>
                <w:color w:val="231F20"/>
                <w:w w:val="80"/>
                <w:sz w:val="20"/>
              </w:rPr>
              <w:t>$1,672</w:t>
            </w:r>
          </w:p>
        </w:tc>
      </w:tr>
      <w:tr>
        <w:trPr>
          <w:trHeight w:val="280" w:hRule="exact"/>
        </w:trPr>
        <w:tc>
          <w:tcPr>
            <w:tcW w:w="4402" w:type="dxa"/>
          </w:tcPr>
          <w:p>
            <w:pPr>
              <w:pStyle w:val="TableParagraph"/>
              <w:spacing w:before="11"/>
              <w:ind w:right="137"/>
              <w:jc w:val="right"/>
              <w:rPr>
                <w:b w:val="0"/>
                <w:sz w:val="20"/>
              </w:rPr>
            </w:pPr>
            <w:r>
              <w:rPr>
                <w:b w:val="0"/>
                <w:color w:val="231F20"/>
                <w:w w:val="80"/>
                <w:sz w:val="20"/>
              </w:rPr>
              <w:t>Interest  commitments(2) </w:t>
            </w:r>
            <w:r>
              <w:rPr>
                <w:b w:val="0"/>
                <w:color w:val="231F20"/>
                <w:spacing w:val="54"/>
                <w:w w:val="80"/>
                <w:sz w:val="20"/>
              </w:rPr>
              <w:t>..........</w:t>
            </w:r>
            <w:r>
              <w:rPr>
                <w:b w:val="0"/>
                <w:color w:val="231F20"/>
                <w:spacing w:val="-2"/>
                <w:w w:val="80"/>
                <w:sz w:val="20"/>
              </w:rPr>
              <w:t> </w:t>
            </w:r>
            <w:r>
              <w:rPr>
                <w:b w:val="0"/>
                <w:color w:val="231F20"/>
                <w:spacing w:val="54"/>
                <w:w w:val="80"/>
                <w:sz w:val="20"/>
              </w:rPr>
              <w:t>..........</w:t>
            </w:r>
            <w:r>
              <w:rPr>
                <w:b w:val="0"/>
                <w:color w:val="231F20"/>
                <w:spacing w:val="-4"/>
                <w:sz w:val="20"/>
              </w:rPr>
              <w:t> </w:t>
            </w:r>
          </w:p>
        </w:tc>
        <w:tc>
          <w:tcPr>
            <w:tcW w:w="550" w:type="dxa"/>
          </w:tcPr>
          <w:p>
            <w:pPr>
              <w:pStyle w:val="TableParagraph"/>
              <w:spacing w:before="11"/>
              <w:ind w:right="-1"/>
              <w:jc w:val="right"/>
              <w:rPr>
                <w:b w:val="0"/>
                <w:sz w:val="20"/>
              </w:rPr>
            </w:pPr>
            <w:r>
              <w:rPr>
                <w:b w:val="0"/>
                <w:color w:val="231F20"/>
                <w:w w:val="80"/>
                <w:sz w:val="20"/>
              </w:rPr>
              <w:t>45</w:t>
            </w:r>
          </w:p>
        </w:tc>
        <w:tc>
          <w:tcPr>
            <w:tcW w:w="300" w:type="dxa"/>
          </w:tcPr>
          <w:p>
            <w:pPr/>
          </w:p>
        </w:tc>
        <w:tc>
          <w:tcPr>
            <w:tcW w:w="550" w:type="dxa"/>
          </w:tcPr>
          <w:p>
            <w:pPr>
              <w:pStyle w:val="TableParagraph"/>
              <w:spacing w:before="11"/>
              <w:ind w:right="-1"/>
              <w:jc w:val="right"/>
              <w:rPr>
                <w:b w:val="0"/>
                <w:sz w:val="20"/>
              </w:rPr>
            </w:pPr>
            <w:r>
              <w:rPr>
                <w:b w:val="0"/>
                <w:color w:val="231F20"/>
                <w:w w:val="80"/>
                <w:sz w:val="20"/>
              </w:rPr>
              <w:t>80</w:t>
            </w:r>
          </w:p>
        </w:tc>
        <w:tc>
          <w:tcPr>
            <w:tcW w:w="300" w:type="dxa"/>
          </w:tcPr>
          <w:p>
            <w:pPr/>
          </w:p>
        </w:tc>
        <w:tc>
          <w:tcPr>
            <w:tcW w:w="550" w:type="dxa"/>
          </w:tcPr>
          <w:p>
            <w:pPr>
              <w:pStyle w:val="TableParagraph"/>
              <w:spacing w:before="11"/>
              <w:jc w:val="right"/>
              <w:rPr>
                <w:b w:val="0"/>
                <w:sz w:val="20"/>
              </w:rPr>
            </w:pPr>
            <w:r>
              <w:rPr>
                <w:b w:val="0"/>
                <w:color w:val="231F20"/>
                <w:w w:val="80"/>
                <w:sz w:val="20"/>
              </w:rPr>
              <w:t>80</w:t>
            </w:r>
          </w:p>
        </w:tc>
        <w:tc>
          <w:tcPr>
            <w:tcW w:w="299" w:type="dxa"/>
          </w:tcPr>
          <w:p>
            <w:pPr/>
          </w:p>
        </w:tc>
        <w:tc>
          <w:tcPr>
            <w:tcW w:w="550" w:type="dxa"/>
          </w:tcPr>
          <w:p>
            <w:pPr>
              <w:pStyle w:val="TableParagraph"/>
              <w:spacing w:before="11"/>
              <w:ind w:right="-1"/>
              <w:jc w:val="right"/>
              <w:rPr>
                <w:b w:val="0"/>
                <w:sz w:val="20"/>
              </w:rPr>
            </w:pPr>
            <w:r>
              <w:rPr>
                <w:b w:val="0"/>
                <w:color w:val="231F20"/>
                <w:w w:val="80"/>
                <w:sz w:val="20"/>
              </w:rPr>
              <w:t>277</w:t>
            </w:r>
          </w:p>
        </w:tc>
        <w:tc>
          <w:tcPr>
            <w:tcW w:w="300" w:type="dxa"/>
          </w:tcPr>
          <w:p>
            <w:pPr/>
          </w:p>
        </w:tc>
        <w:tc>
          <w:tcPr>
            <w:tcW w:w="583" w:type="dxa"/>
          </w:tcPr>
          <w:p>
            <w:pPr>
              <w:pStyle w:val="TableParagraph"/>
              <w:spacing w:before="11"/>
              <w:ind w:left="-1" w:right="30"/>
              <w:jc w:val="right"/>
              <w:rPr>
                <w:b w:val="0"/>
                <w:sz w:val="20"/>
              </w:rPr>
            </w:pPr>
            <w:r>
              <w:rPr>
                <w:b w:val="0"/>
                <w:color w:val="231F20"/>
                <w:w w:val="80"/>
                <w:sz w:val="20"/>
              </w:rPr>
              <w:t>482</w:t>
            </w:r>
          </w:p>
        </w:tc>
      </w:tr>
      <w:tr>
        <w:trPr>
          <w:trHeight w:val="280" w:hRule="exact"/>
        </w:trPr>
        <w:tc>
          <w:tcPr>
            <w:tcW w:w="4402" w:type="dxa"/>
          </w:tcPr>
          <w:p>
            <w:pPr>
              <w:pStyle w:val="TableParagraph"/>
              <w:spacing w:before="11"/>
              <w:ind w:right="137"/>
              <w:jc w:val="right"/>
              <w:rPr>
                <w:b w:val="0"/>
                <w:sz w:val="20"/>
              </w:rPr>
            </w:pPr>
            <w:r>
              <w:rPr>
                <w:b w:val="0"/>
                <w:color w:val="231F20"/>
                <w:w w:val="85"/>
                <w:sz w:val="20"/>
              </w:rPr>
              <w:t>Capital lease commitments(3) </w:t>
            </w:r>
            <w:r>
              <w:rPr>
                <w:b w:val="0"/>
                <w:color w:val="231F20"/>
                <w:spacing w:val="50"/>
                <w:w w:val="85"/>
                <w:sz w:val="20"/>
              </w:rPr>
              <w:t>......</w:t>
            </w:r>
            <w:r>
              <w:rPr>
                <w:b w:val="0"/>
                <w:color w:val="231F20"/>
                <w:spacing w:val="-30"/>
                <w:w w:val="85"/>
                <w:sz w:val="20"/>
              </w:rPr>
              <w:t> </w:t>
            </w:r>
            <w:r>
              <w:rPr>
                <w:b w:val="0"/>
                <w:color w:val="231F20"/>
                <w:spacing w:val="54"/>
                <w:w w:val="85"/>
                <w:sz w:val="20"/>
              </w:rPr>
              <w:t>..........</w:t>
            </w:r>
            <w:r>
              <w:rPr>
                <w:b w:val="0"/>
                <w:color w:val="231F20"/>
                <w:spacing w:val="-4"/>
                <w:sz w:val="20"/>
              </w:rPr>
              <w:t> </w:t>
            </w:r>
          </w:p>
        </w:tc>
        <w:tc>
          <w:tcPr>
            <w:tcW w:w="550" w:type="dxa"/>
          </w:tcPr>
          <w:p>
            <w:pPr>
              <w:pStyle w:val="TableParagraph"/>
              <w:spacing w:before="11"/>
              <w:ind w:right="-1"/>
              <w:jc w:val="right"/>
              <w:rPr>
                <w:b w:val="0"/>
                <w:sz w:val="20"/>
              </w:rPr>
            </w:pPr>
            <w:r>
              <w:rPr>
                <w:b w:val="0"/>
                <w:color w:val="231F20"/>
                <w:w w:val="80"/>
                <w:sz w:val="20"/>
              </w:rPr>
              <w:t>16</w:t>
            </w:r>
          </w:p>
        </w:tc>
        <w:tc>
          <w:tcPr>
            <w:tcW w:w="300" w:type="dxa"/>
          </w:tcPr>
          <w:p>
            <w:pPr/>
          </w:p>
        </w:tc>
        <w:tc>
          <w:tcPr>
            <w:tcW w:w="550" w:type="dxa"/>
          </w:tcPr>
          <w:p>
            <w:pPr>
              <w:pStyle w:val="TableParagraph"/>
              <w:spacing w:before="11"/>
              <w:ind w:right="-1"/>
              <w:jc w:val="right"/>
              <w:rPr>
                <w:b w:val="0"/>
                <w:sz w:val="20"/>
              </w:rPr>
            </w:pPr>
            <w:r>
              <w:rPr>
                <w:b w:val="0"/>
                <w:color w:val="231F20"/>
                <w:w w:val="80"/>
                <w:sz w:val="20"/>
              </w:rPr>
              <w:t>32</w:t>
            </w:r>
          </w:p>
        </w:tc>
        <w:tc>
          <w:tcPr>
            <w:tcW w:w="300" w:type="dxa"/>
          </w:tcPr>
          <w:p>
            <w:pPr/>
          </w:p>
        </w:tc>
        <w:tc>
          <w:tcPr>
            <w:tcW w:w="550" w:type="dxa"/>
          </w:tcPr>
          <w:p>
            <w:pPr>
              <w:pStyle w:val="TableParagraph"/>
              <w:spacing w:before="11"/>
              <w:jc w:val="right"/>
              <w:rPr>
                <w:b w:val="0"/>
                <w:sz w:val="20"/>
              </w:rPr>
            </w:pPr>
            <w:r>
              <w:rPr>
                <w:b w:val="0"/>
                <w:color w:val="231F20"/>
                <w:w w:val="80"/>
                <w:sz w:val="20"/>
              </w:rPr>
              <w:t>27</w:t>
            </w:r>
          </w:p>
        </w:tc>
        <w:tc>
          <w:tcPr>
            <w:tcW w:w="299" w:type="dxa"/>
          </w:tcPr>
          <w:p>
            <w:pPr/>
          </w:p>
        </w:tc>
        <w:tc>
          <w:tcPr>
            <w:tcW w:w="550" w:type="dxa"/>
          </w:tcPr>
          <w:p>
            <w:pPr>
              <w:pStyle w:val="TableParagraph"/>
              <w:spacing w:before="11"/>
              <w:ind w:right="-1"/>
              <w:jc w:val="right"/>
              <w:rPr>
                <w:b w:val="0"/>
                <w:sz w:val="20"/>
              </w:rPr>
            </w:pPr>
            <w:r>
              <w:rPr>
                <w:b w:val="0"/>
                <w:color w:val="231F20"/>
                <w:sz w:val="20"/>
              </w:rPr>
              <w:t>—</w:t>
            </w:r>
          </w:p>
        </w:tc>
        <w:tc>
          <w:tcPr>
            <w:tcW w:w="300" w:type="dxa"/>
          </w:tcPr>
          <w:p>
            <w:pPr/>
          </w:p>
        </w:tc>
        <w:tc>
          <w:tcPr>
            <w:tcW w:w="583" w:type="dxa"/>
          </w:tcPr>
          <w:p>
            <w:pPr>
              <w:pStyle w:val="TableParagraph"/>
              <w:spacing w:before="11"/>
              <w:ind w:left="-1" w:right="30"/>
              <w:jc w:val="right"/>
              <w:rPr>
                <w:b w:val="0"/>
                <w:sz w:val="20"/>
              </w:rPr>
            </w:pPr>
            <w:r>
              <w:rPr>
                <w:b w:val="0"/>
                <w:color w:val="231F20"/>
                <w:w w:val="80"/>
                <w:sz w:val="20"/>
              </w:rPr>
              <w:t>75</w:t>
            </w:r>
          </w:p>
        </w:tc>
      </w:tr>
      <w:tr>
        <w:trPr>
          <w:trHeight w:val="280" w:hRule="exact"/>
        </w:trPr>
        <w:tc>
          <w:tcPr>
            <w:tcW w:w="4402" w:type="dxa"/>
          </w:tcPr>
          <w:p>
            <w:pPr>
              <w:pStyle w:val="TableParagraph"/>
              <w:spacing w:before="11"/>
              <w:ind w:right="137"/>
              <w:jc w:val="right"/>
              <w:rPr>
                <w:b w:val="0"/>
                <w:sz w:val="20"/>
              </w:rPr>
            </w:pPr>
            <w:r>
              <w:rPr>
                <w:b w:val="0"/>
                <w:color w:val="231F20"/>
                <w:w w:val="80"/>
                <w:sz w:val="20"/>
              </w:rPr>
              <w:t>Operating lease commitments </w:t>
            </w:r>
            <w:r>
              <w:rPr>
                <w:b w:val="0"/>
                <w:color w:val="231F20"/>
                <w:spacing w:val="51"/>
                <w:w w:val="80"/>
                <w:sz w:val="20"/>
              </w:rPr>
              <w:t>.......</w:t>
            </w:r>
            <w:r>
              <w:rPr>
                <w:b w:val="0"/>
                <w:color w:val="231F20"/>
                <w:spacing w:val="-34"/>
                <w:w w:val="80"/>
                <w:sz w:val="20"/>
              </w:rPr>
              <w:t> </w:t>
            </w:r>
            <w:r>
              <w:rPr>
                <w:b w:val="0"/>
                <w:color w:val="231F20"/>
                <w:spacing w:val="54"/>
                <w:w w:val="80"/>
                <w:sz w:val="20"/>
              </w:rPr>
              <w:t>..........</w:t>
            </w:r>
            <w:r>
              <w:rPr>
                <w:b w:val="0"/>
                <w:color w:val="231F20"/>
                <w:spacing w:val="-4"/>
                <w:sz w:val="20"/>
              </w:rPr>
              <w:t> </w:t>
            </w:r>
          </w:p>
        </w:tc>
        <w:tc>
          <w:tcPr>
            <w:tcW w:w="550" w:type="dxa"/>
          </w:tcPr>
          <w:p>
            <w:pPr>
              <w:pStyle w:val="TableParagraph"/>
              <w:spacing w:before="11"/>
              <w:ind w:right="-1"/>
              <w:jc w:val="right"/>
              <w:rPr>
                <w:b w:val="0"/>
                <w:sz w:val="20"/>
              </w:rPr>
            </w:pPr>
            <w:r>
              <w:rPr>
                <w:b w:val="0"/>
                <w:color w:val="231F20"/>
                <w:w w:val="80"/>
                <w:sz w:val="20"/>
              </w:rPr>
              <w:t>360</w:t>
            </w:r>
          </w:p>
        </w:tc>
        <w:tc>
          <w:tcPr>
            <w:tcW w:w="300" w:type="dxa"/>
          </w:tcPr>
          <w:p>
            <w:pPr/>
          </w:p>
        </w:tc>
        <w:tc>
          <w:tcPr>
            <w:tcW w:w="550" w:type="dxa"/>
          </w:tcPr>
          <w:p>
            <w:pPr>
              <w:pStyle w:val="TableParagraph"/>
              <w:spacing w:before="11"/>
              <w:jc w:val="right"/>
              <w:rPr>
                <w:b w:val="0"/>
                <w:sz w:val="20"/>
              </w:rPr>
            </w:pPr>
            <w:r>
              <w:rPr>
                <w:b w:val="0"/>
                <w:color w:val="231F20"/>
                <w:w w:val="80"/>
                <w:sz w:val="20"/>
              </w:rPr>
              <w:t>598</w:t>
            </w:r>
          </w:p>
        </w:tc>
        <w:tc>
          <w:tcPr>
            <w:tcW w:w="300" w:type="dxa"/>
          </w:tcPr>
          <w:p>
            <w:pPr/>
          </w:p>
        </w:tc>
        <w:tc>
          <w:tcPr>
            <w:tcW w:w="550" w:type="dxa"/>
          </w:tcPr>
          <w:p>
            <w:pPr>
              <w:pStyle w:val="TableParagraph"/>
              <w:spacing w:before="11"/>
              <w:jc w:val="right"/>
              <w:rPr>
                <w:b w:val="0"/>
                <w:sz w:val="20"/>
              </w:rPr>
            </w:pPr>
            <w:r>
              <w:rPr>
                <w:b w:val="0"/>
                <w:color w:val="231F20"/>
                <w:w w:val="80"/>
                <w:sz w:val="20"/>
              </w:rPr>
              <w:t>453</w:t>
            </w:r>
          </w:p>
        </w:tc>
        <w:tc>
          <w:tcPr>
            <w:tcW w:w="299" w:type="dxa"/>
          </w:tcPr>
          <w:p>
            <w:pPr/>
          </w:p>
        </w:tc>
        <w:tc>
          <w:tcPr>
            <w:tcW w:w="550" w:type="dxa"/>
          </w:tcPr>
          <w:p>
            <w:pPr>
              <w:pStyle w:val="TableParagraph"/>
              <w:spacing w:before="11"/>
              <w:ind w:right="-2"/>
              <w:jc w:val="right"/>
              <w:rPr>
                <w:b w:val="0"/>
                <w:sz w:val="20"/>
              </w:rPr>
            </w:pPr>
            <w:r>
              <w:rPr>
                <w:b w:val="0"/>
                <w:color w:val="231F20"/>
                <w:w w:val="80"/>
                <w:sz w:val="20"/>
              </w:rPr>
              <w:t>1,000</w:t>
            </w:r>
          </w:p>
        </w:tc>
        <w:tc>
          <w:tcPr>
            <w:tcW w:w="300" w:type="dxa"/>
          </w:tcPr>
          <w:p>
            <w:pPr/>
          </w:p>
        </w:tc>
        <w:tc>
          <w:tcPr>
            <w:tcW w:w="583" w:type="dxa"/>
          </w:tcPr>
          <w:p>
            <w:pPr>
              <w:pStyle w:val="TableParagraph"/>
              <w:spacing w:before="11"/>
              <w:ind w:left="-1" w:right="31"/>
              <w:jc w:val="right"/>
              <w:rPr>
                <w:b w:val="0"/>
                <w:sz w:val="20"/>
              </w:rPr>
            </w:pPr>
            <w:r>
              <w:rPr>
                <w:b w:val="0"/>
                <w:color w:val="231F20"/>
                <w:w w:val="80"/>
                <w:sz w:val="20"/>
              </w:rPr>
              <w:t>2,411</w:t>
            </w:r>
          </w:p>
        </w:tc>
      </w:tr>
      <w:tr>
        <w:trPr>
          <w:trHeight w:val="280" w:hRule="exact"/>
        </w:trPr>
        <w:tc>
          <w:tcPr>
            <w:tcW w:w="4402" w:type="dxa"/>
          </w:tcPr>
          <w:p>
            <w:pPr>
              <w:pStyle w:val="TableParagraph"/>
              <w:spacing w:before="11"/>
              <w:ind w:right="137"/>
              <w:jc w:val="right"/>
              <w:rPr>
                <w:b w:val="0"/>
                <w:sz w:val="20"/>
              </w:rPr>
            </w:pPr>
            <w:r>
              <w:rPr>
                <w:b w:val="0"/>
                <w:color w:val="231F20"/>
                <w:w w:val="85"/>
                <w:sz w:val="20"/>
              </w:rPr>
              <w:t>Aircraft</w:t>
            </w:r>
            <w:r>
              <w:rPr>
                <w:b w:val="0"/>
                <w:color w:val="231F20"/>
                <w:spacing w:val="-21"/>
                <w:w w:val="85"/>
                <w:sz w:val="20"/>
              </w:rPr>
              <w:t> </w:t>
            </w:r>
            <w:r>
              <w:rPr>
                <w:b w:val="0"/>
                <w:color w:val="231F20"/>
                <w:w w:val="85"/>
                <w:sz w:val="20"/>
              </w:rPr>
              <w:t>purchase</w:t>
            </w:r>
            <w:r>
              <w:rPr>
                <w:b w:val="0"/>
                <w:color w:val="231F20"/>
                <w:spacing w:val="-22"/>
                <w:w w:val="85"/>
                <w:sz w:val="20"/>
              </w:rPr>
              <w:t> </w:t>
            </w:r>
            <w:r>
              <w:rPr>
                <w:b w:val="0"/>
                <w:color w:val="231F20"/>
                <w:w w:val="85"/>
                <w:sz w:val="20"/>
              </w:rPr>
              <w:t>commitments(4)</w:t>
            </w:r>
            <w:r>
              <w:rPr>
                <w:b w:val="0"/>
                <w:color w:val="231F20"/>
                <w:spacing w:val="-29"/>
                <w:w w:val="85"/>
                <w:sz w:val="20"/>
              </w:rPr>
              <w:t> </w:t>
            </w:r>
            <w:r>
              <w:rPr>
                <w:b w:val="0"/>
                <w:color w:val="231F20"/>
                <w:w w:val="85"/>
                <w:sz w:val="20"/>
              </w:rPr>
              <w:t>.</w:t>
            </w:r>
            <w:r>
              <w:rPr>
                <w:b w:val="0"/>
                <w:color w:val="231F20"/>
                <w:spacing w:val="-23"/>
                <w:w w:val="85"/>
                <w:sz w:val="20"/>
              </w:rPr>
              <w:t> </w:t>
            </w:r>
            <w:r>
              <w:rPr>
                <w:b w:val="0"/>
                <w:color w:val="231F20"/>
                <w:w w:val="85"/>
                <w:sz w:val="20"/>
              </w:rPr>
              <w:t>.</w:t>
            </w:r>
            <w:r>
              <w:rPr>
                <w:b w:val="0"/>
                <w:color w:val="231F20"/>
                <w:spacing w:val="-23"/>
                <w:w w:val="85"/>
                <w:sz w:val="20"/>
              </w:rPr>
              <w:t> </w:t>
            </w:r>
            <w:r>
              <w:rPr>
                <w:b w:val="0"/>
                <w:color w:val="231F20"/>
                <w:w w:val="85"/>
                <w:sz w:val="20"/>
              </w:rPr>
              <w:t>.</w:t>
            </w:r>
            <w:r>
              <w:rPr>
                <w:b w:val="0"/>
                <w:color w:val="231F20"/>
                <w:spacing w:val="-23"/>
                <w:w w:val="85"/>
                <w:sz w:val="20"/>
              </w:rPr>
              <w:t> </w:t>
            </w:r>
            <w:r>
              <w:rPr>
                <w:b w:val="0"/>
                <w:color w:val="231F20"/>
                <w:spacing w:val="54"/>
                <w:w w:val="85"/>
                <w:sz w:val="20"/>
              </w:rPr>
              <w:t>..........</w:t>
            </w:r>
            <w:r>
              <w:rPr>
                <w:b w:val="0"/>
                <w:color w:val="231F20"/>
                <w:spacing w:val="-4"/>
                <w:sz w:val="20"/>
              </w:rPr>
              <w:t> </w:t>
            </w:r>
          </w:p>
        </w:tc>
        <w:tc>
          <w:tcPr>
            <w:tcW w:w="550" w:type="dxa"/>
          </w:tcPr>
          <w:p>
            <w:pPr>
              <w:pStyle w:val="TableParagraph"/>
              <w:spacing w:before="11"/>
              <w:jc w:val="right"/>
              <w:rPr>
                <w:b w:val="0"/>
                <w:sz w:val="20"/>
              </w:rPr>
            </w:pPr>
            <w:r>
              <w:rPr>
                <w:b w:val="0"/>
                <w:color w:val="231F20"/>
                <w:w w:val="80"/>
                <w:sz w:val="20"/>
              </w:rPr>
              <w:t>1,004</w:t>
            </w:r>
          </w:p>
        </w:tc>
        <w:tc>
          <w:tcPr>
            <w:tcW w:w="300" w:type="dxa"/>
          </w:tcPr>
          <w:p>
            <w:pPr/>
          </w:p>
        </w:tc>
        <w:tc>
          <w:tcPr>
            <w:tcW w:w="550" w:type="dxa"/>
          </w:tcPr>
          <w:p>
            <w:pPr>
              <w:pStyle w:val="TableParagraph"/>
              <w:spacing w:before="11"/>
              <w:jc w:val="right"/>
              <w:rPr>
                <w:b w:val="0"/>
                <w:sz w:val="20"/>
              </w:rPr>
            </w:pPr>
            <w:r>
              <w:rPr>
                <w:b w:val="0"/>
                <w:color w:val="231F20"/>
                <w:w w:val="80"/>
                <w:sz w:val="20"/>
              </w:rPr>
              <w:t>1,225</w:t>
            </w:r>
          </w:p>
        </w:tc>
        <w:tc>
          <w:tcPr>
            <w:tcW w:w="300" w:type="dxa"/>
          </w:tcPr>
          <w:p>
            <w:pPr/>
          </w:p>
        </w:tc>
        <w:tc>
          <w:tcPr>
            <w:tcW w:w="550" w:type="dxa"/>
          </w:tcPr>
          <w:p>
            <w:pPr>
              <w:pStyle w:val="TableParagraph"/>
              <w:spacing w:before="11"/>
              <w:jc w:val="right"/>
              <w:rPr>
                <w:b w:val="0"/>
                <w:sz w:val="20"/>
              </w:rPr>
            </w:pPr>
            <w:r>
              <w:rPr>
                <w:b w:val="0"/>
                <w:color w:val="231F20"/>
                <w:w w:val="80"/>
                <w:sz w:val="20"/>
              </w:rPr>
              <w:t>656</w:t>
            </w:r>
          </w:p>
        </w:tc>
        <w:tc>
          <w:tcPr>
            <w:tcW w:w="299" w:type="dxa"/>
          </w:tcPr>
          <w:p>
            <w:pPr/>
          </w:p>
        </w:tc>
        <w:tc>
          <w:tcPr>
            <w:tcW w:w="550" w:type="dxa"/>
          </w:tcPr>
          <w:p>
            <w:pPr>
              <w:pStyle w:val="TableParagraph"/>
              <w:spacing w:before="11"/>
              <w:ind w:right="-1"/>
              <w:jc w:val="right"/>
              <w:rPr>
                <w:b w:val="0"/>
                <w:sz w:val="20"/>
              </w:rPr>
            </w:pPr>
            <w:r>
              <w:rPr>
                <w:b w:val="0"/>
                <w:color w:val="231F20"/>
                <w:w w:val="80"/>
                <w:sz w:val="20"/>
              </w:rPr>
              <w:t>184</w:t>
            </w:r>
          </w:p>
        </w:tc>
        <w:tc>
          <w:tcPr>
            <w:tcW w:w="300" w:type="dxa"/>
          </w:tcPr>
          <w:p>
            <w:pPr/>
          </w:p>
        </w:tc>
        <w:tc>
          <w:tcPr>
            <w:tcW w:w="583" w:type="dxa"/>
          </w:tcPr>
          <w:p>
            <w:pPr>
              <w:pStyle w:val="TableParagraph"/>
              <w:spacing w:before="11"/>
              <w:ind w:left="-1" w:right="31"/>
              <w:jc w:val="right"/>
              <w:rPr>
                <w:b w:val="0"/>
                <w:sz w:val="20"/>
              </w:rPr>
            </w:pPr>
            <w:r>
              <w:rPr>
                <w:b w:val="0"/>
                <w:color w:val="231F20"/>
                <w:w w:val="80"/>
                <w:sz w:val="20"/>
              </w:rPr>
              <w:t>3,069</w:t>
            </w:r>
          </w:p>
        </w:tc>
      </w:tr>
      <w:tr>
        <w:trPr>
          <w:trHeight w:val="310" w:hRule="exact"/>
        </w:trPr>
        <w:tc>
          <w:tcPr>
            <w:tcW w:w="4402" w:type="dxa"/>
          </w:tcPr>
          <w:p>
            <w:pPr>
              <w:pStyle w:val="TableParagraph"/>
              <w:spacing w:before="11"/>
              <w:ind w:right="137"/>
              <w:jc w:val="right"/>
              <w:rPr>
                <w:b w:val="0"/>
                <w:sz w:val="20"/>
              </w:rPr>
            </w:pPr>
            <w:r>
              <w:rPr>
                <w:b w:val="0"/>
                <w:color w:val="231F20"/>
                <w:w w:val="80"/>
                <w:sz w:val="20"/>
              </w:rPr>
              <w:t>Other purchase commitments </w:t>
            </w:r>
            <w:r>
              <w:rPr>
                <w:b w:val="0"/>
                <w:color w:val="231F20"/>
                <w:spacing w:val="51"/>
                <w:w w:val="80"/>
                <w:sz w:val="20"/>
              </w:rPr>
              <w:t>.......</w:t>
            </w:r>
            <w:r>
              <w:rPr>
                <w:b w:val="0"/>
                <w:color w:val="231F20"/>
                <w:spacing w:val="-12"/>
                <w:w w:val="80"/>
                <w:sz w:val="20"/>
              </w:rPr>
              <w:t> </w:t>
            </w:r>
            <w:r>
              <w:rPr>
                <w:b w:val="0"/>
                <w:color w:val="231F20"/>
                <w:spacing w:val="54"/>
                <w:w w:val="80"/>
                <w:sz w:val="20"/>
              </w:rPr>
              <w:t>..........</w:t>
            </w:r>
            <w:r>
              <w:rPr>
                <w:b w:val="0"/>
                <w:color w:val="231F20"/>
                <w:spacing w:val="-4"/>
                <w:sz w:val="20"/>
              </w:rPr>
              <w:t> </w:t>
            </w:r>
          </w:p>
        </w:tc>
        <w:tc>
          <w:tcPr>
            <w:tcW w:w="550" w:type="dxa"/>
          </w:tcPr>
          <w:p>
            <w:pPr>
              <w:pStyle w:val="TableParagraph"/>
              <w:tabs>
                <w:tab w:pos="350" w:val="left" w:leader="none"/>
              </w:tabs>
              <w:spacing w:before="11"/>
              <w:ind w:right="-1"/>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34</w:t>
            </w:r>
          </w:p>
        </w:tc>
        <w:tc>
          <w:tcPr>
            <w:tcW w:w="300" w:type="dxa"/>
          </w:tcPr>
          <w:p>
            <w:pPr/>
          </w:p>
        </w:tc>
        <w:tc>
          <w:tcPr>
            <w:tcW w:w="550" w:type="dxa"/>
          </w:tcPr>
          <w:p>
            <w:pPr>
              <w:pStyle w:val="TableParagraph"/>
              <w:tabs>
                <w:tab w:pos="350" w:val="left" w:leader="none"/>
              </w:tabs>
              <w:spacing w:before="11"/>
              <w:ind w:right="-1"/>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47</w:t>
            </w:r>
          </w:p>
        </w:tc>
        <w:tc>
          <w:tcPr>
            <w:tcW w:w="300" w:type="dxa"/>
          </w:tcPr>
          <w:p>
            <w:pPr/>
          </w:p>
        </w:tc>
        <w:tc>
          <w:tcPr>
            <w:tcW w:w="550" w:type="dxa"/>
          </w:tcPr>
          <w:p>
            <w:pPr>
              <w:pStyle w:val="TableParagraph"/>
              <w:tabs>
                <w:tab w:pos="349" w:val="left" w:leader="none"/>
              </w:tabs>
              <w:spacing w:before="11"/>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26</w:t>
            </w:r>
          </w:p>
        </w:tc>
        <w:tc>
          <w:tcPr>
            <w:tcW w:w="299" w:type="dxa"/>
          </w:tcPr>
          <w:p>
            <w:pPr/>
          </w:p>
        </w:tc>
        <w:tc>
          <w:tcPr>
            <w:tcW w:w="550" w:type="dxa"/>
          </w:tcPr>
          <w:p>
            <w:pPr>
              <w:pStyle w:val="TableParagraph"/>
              <w:tabs>
                <w:tab w:pos="350" w:val="left" w:leader="none"/>
              </w:tabs>
              <w:spacing w:before="11"/>
              <w:ind w:right="-1"/>
              <w:jc w:val="right"/>
              <w:rPr>
                <w:b w:val="0"/>
                <w:sz w:val="20"/>
              </w:rPr>
            </w:pPr>
            <w:r>
              <w:rPr>
                <w:b w:val="0"/>
                <w:color w:val="231F20"/>
                <w:w w:val="109"/>
                <w:sz w:val="20"/>
                <w:u w:val="single" w:color="231F20"/>
              </w:rPr>
              <w:t> </w:t>
            </w:r>
            <w:r>
              <w:rPr>
                <w:b w:val="0"/>
                <w:color w:val="231F20"/>
                <w:sz w:val="20"/>
                <w:u w:val="single" w:color="231F20"/>
              </w:rPr>
              <w:tab/>
              <w:t>—</w:t>
            </w:r>
          </w:p>
        </w:tc>
        <w:tc>
          <w:tcPr>
            <w:tcW w:w="300" w:type="dxa"/>
          </w:tcPr>
          <w:p>
            <w:pPr/>
          </w:p>
        </w:tc>
        <w:tc>
          <w:tcPr>
            <w:tcW w:w="583" w:type="dxa"/>
          </w:tcPr>
          <w:p>
            <w:pPr>
              <w:pStyle w:val="TableParagraph"/>
              <w:spacing w:before="11"/>
              <w:ind w:left="-1"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spacing w:val="-12"/>
                <w:sz w:val="20"/>
                <w:u w:val="single" w:color="231F20"/>
              </w:rPr>
              <w:t> </w:t>
            </w:r>
            <w:r>
              <w:rPr>
                <w:b w:val="0"/>
                <w:color w:val="231F20"/>
                <w:w w:val="80"/>
                <w:sz w:val="20"/>
                <w:u w:val="single" w:color="231F20"/>
              </w:rPr>
              <w:t>107</w:t>
            </w:r>
          </w:p>
        </w:tc>
      </w:tr>
      <w:tr>
        <w:trPr>
          <w:trHeight w:val="325" w:hRule="exact"/>
        </w:trPr>
        <w:tc>
          <w:tcPr>
            <w:tcW w:w="4402" w:type="dxa"/>
          </w:tcPr>
          <w:p>
            <w:pPr>
              <w:pStyle w:val="TableParagraph"/>
              <w:spacing w:before="41"/>
              <w:ind w:right="137"/>
              <w:jc w:val="right"/>
              <w:rPr>
                <w:b w:val="0"/>
                <w:sz w:val="20"/>
              </w:rPr>
            </w:pPr>
            <w:r>
              <w:rPr>
                <w:b w:val="0"/>
                <w:color w:val="231F20"/>
                <w:w w:val="80"/>
                <w:sz w:val="20"/>
              </w:rPr>
              <w:t>Total contractual obligations </w:t>
            </w:r>
            <w:r>
              <w:rPr>
                <w:b w:val="0"/>
                <w:color w:val="231F20"/>
                <w:spacing w:val="50"/>
                <w:w w:val="80"/>
                <w:sz w:val="20"/>
              </w:rPr>
              <w:t>......</w:t>
            </w:r>
            <w:r>
              <w:rPr>
                <w:b w:val="0"/>
                <w:color w:val="231F20"/>
                <w:spacing w:val="-34"/>
                <w:w w:val="80"/>
                <w:sz w:val="20"/>
              </w:rPr>
              <w:t> </w:t>
            </w:r>
            <w:r>
              <w:rPr>
                <w:b w:val="0"/>
                <w:color w:val="231F20"/>
                <w:spacing w:val="54"/>
                <w:w w:val="80"/>
                <w:sz w:val="20"/>
              </w:rPr>
              <w:t>..........</w:t>
            </w:r>
            <w:r>
              <w:rPr>
                <w:b w:val="0"/>
                <w:color w:val="231F20"/>
                <w:spacing w:val="-4"/>
                <w:sz w:val="20"/>
              </w:rPr>
              <w:t> </w:t>
            </w:r>
          </w:p>
        </w:tc>
        <w:tc>
          <w:tcPr>
            <w:tcW w:w="550" w:type="dxa"/>
            <w:tcBorders>
              <w:bottom w:val="single" w:sz="4" w:space="0" w:color="231F20"/>
            </w:tcBorders>
          </w:tcPr>
          <w:p>
            <w:pPr>
              <w:pStyle w:val="TableParagraph"/>
              <w:spacing w:before="41"/>
              <w:jc w:val="right"/>
              <w:rPr>
                <w:b w:val="0"/>
                <w:sz w:val="20"/>
              </w:rPr>
            </w:pPr>
            <w:r>
              <w:rPr>
                <w:b w:val="0"/>
                <w:color w:val="231F20"/>
                <w:w w:val="80"/>
                <w:sz w:val="20"/>
                <w:u w:val="single" w:color="231F20"/>
              </w:rPr>
              <w:t>$1,570</w:t>
            </w:r>
          </w:p>
        </w:tc>
        <w:tc>
          <w:tcPr>
            <w:tcW w:w="300" w:type="dxa"/>
          </w:tcPr>
          <w:p>
            <w:pPr/>
          </w:p>
        </w:tc>
        <w:tc>
          <w:tcPr>
            <w:tcW w:w="550" w:type="dxa"/>
            <w:tcBorders>
              <w:bottom w:val="single" w:sz="4" w:space="0" w:color="231F20"/>
            </w:tcBorders>
          </w:tcPr>
          <w:p>
            <w:pPr>
              <w:pStyle w:val="TableParagraph"/>
              <w:spacing w:before="41"/>
              <w:ind w:left="-1" w:right="-1"/>
              <w:jc w:val="right"/>
              <w:rPr>
                <w:b w:val="0"/>
                <w:sz w:val="20"/>
              </w:rPr>
            </w:pPr>
            <w:r>
              <w:rPr>
                <w:b w:val="0"/>
                <w:color w:val="231F20"/>
                <w:w w:val="80"/>
                <w:sz w:val="20"/>
                <w:u w:val="single" w:color="231F20"/>
              </w:rPr>
              <w:t>$2,007</w:t>
            </w:r>
          </w:p>
        </w:tc>
        <w:tc>
          <w:tcPr>
            <w:tcW w:w="300" w:type="dxa"/>
          </w:tcPr>
          <w:p>
            <w:pPr/>
          </w:p>
        </w:tc>
        <w:tc>
          <w:tcPr>
            <w:tcW w:w="550" w:type="dxa"/>
            <w:tcBorders>
              <w:bottom w:val="single" w:sz="4" w:space="0" w:color="231F20"/>
            </w:tcBorders>
          </w:tcPr>
          <w:p>
            <w:pPr>
              <w:pStyle w:val="TableParagraph"/>
              <w:spacing w:before="41"/>
              <w:jc w:val="right"/>
              <w:rPr>
                <w:b w:val="0"/>
                <w:sz w:val="20"/>
              </w:rPr>
            </w:pPr>
            <w:r>
              <w:rPr>
                <w:b w:val="0"/>
                <w:color w:val="231F20"/>
                <w:w w:val="80"/>
                <w:sz w:val="20"/>
                <w:u w:val="single" w:color="231F20"/>
              </w:rPr>
              <w:t>$1,271</w:t>
            </w:r>
          </w:p>
        </w:tc>
        <w:tc>
          <w:tcPr>
            <w:tcW w:w="299" w:type="dxa"/>
          </w:tcPr>
          <w:p>
            <w:pPr/>
          </w:p>
        </w:tc>
        <w:tc>
          <w:tcPr>
            <w:tcW w:w="550" w:type="dxa"/>
            <w:tcBorders>
              <w:bottom w:val="single" w:sz="4" w:space="0" w:color="231F20"/>
            </w:tcBorders>
          </w:tcPr>
          <w:p>
            <w:pPr>
              <w:pStyle w:val="TableParagraph"/>
              <w:spacing w:before="41"/>
              <w:ind w:right="-1"/>
              <w:jc w:val="right"/>
              <w:rPr>
                <w:b w:val="0"/>
                <w:sz w:val="20"/>
              </w:rPr>
            </w:pPr>
            <w:r>
              <w:rPr>
                <w:b w:val="0"/>
                <w:color w:val="231F20"/>
                <w:w w:val="80"/>
                <w:sz w:val="20"/>
                <w:u w:val="single" w:color="231F20"/>
              </w:rPr>
              <w:t>$2,968</w:t>
            </w:r>
          </w:p>
        </w:tc>
        <w:tc>
          <w:tcPr>
            <w:tcW w:w="300" w:type="dxa"/>
          </w:tcPr>
          <w:p>
            <w:pPr/>
          </w:p>
        </w:tc>
        <w:tc>
          <w:tcPr>
            <w:tcW w:w="583" w:type="dxa"/>
            <w:tcBorders>
              <w:bottom w:val="single" w:sz="4" w:space="0" w:color="231F20"/>
            </w:tcBorders>
          </w:tcPr>
          <w:p>
            <w:pPr>
              <w:pStyle w:val="TableParagraph"/>
              <w:spacing w:before="41"/>
              <w:ind w:left="-1" w:right="31"/>
              <w:jc w:val="right"/>
              <w:rPr>
                <w:b w:val="0"/>
                <w:sz w:val="20"/>
              </w:rPr>
            </w:pPr>
            <w:r>
              <w:rPr>
                <w:b w:val="0"/>
                <w:color w:val="231F20"/>
                <w:w w:val="80"/>
                <w:sz w:val="20"/>
                <w:u w:val="single" w:color="231F20"/>
              </w:rPr>
              <w:t>$7,816</w:t>
            </w:r>
          </w:p>
        </w:tc>
      </w:tr>
    </w:tbl>
    <w:p>
      <w:pPr>
        <w:pStyle w:val="BodyText"/>
        <w:spacing w:before="9"/>
        <w:rPr>
          <w:rFonts w:ascii="Times New Roman"/>
          <w:b/>
          <w:sz w:val="9"/>
        </w:rPr>
      </w:pPr>
      <w:r>
        <w:rPr/>
        <w:pict>
          <v:group style="position:absolute;margin-left:59.763pt;margin-top:7.60578pt;width:60.55pt;height:.550pt;mso-position-horizontal-relative:page;mso-position-vertical-relative:paragraph;z-index:5896;mso-wrap-distance-left:0;mso-wrap-distance-right:0" coordorigin="1195,152" coordsize="1211,11">
            <v:line style="position:absolute" from="1201,158" to="2400,158" stroked="true" strokeweight=".51025pt" strokecolor="#231f20">
              <v:stroke dashstyle="solid"/>
            </v:line>
            <v:line style="position:absolute" from="1201,158" to="2400,158" stroked="true" strokeweight=".51025pt" strokecolor="#231f20">
              <v:stroke dashstyle="solid"/>
            </v:line>
            <w10:wrap type="topAndBottom"/>
          </v:group>
        </w:pict>
      </w:r>
    </w:p>
    <w:p>
      <w:pPr>
        <w:pStyle w:val="ListParagraph"/>
        <w:numPr>
          <w:ilvl w:val="0"/>
          <w:numId w:val="7"/>
        </w:numPr>
        <w:tabs>
          <w:tab w:pos="520" w:val="left" w:leader="none"/>
        </w:tabs>
        <w:spacing w:line="240" w:lineRule="auto" w:before="81" w:after="0"/>
        <w:ind w:left="519" w:right="0" w:hanging="399"/>
        <w:jc w:val="left"/>
        <w:rPr>
          <w:b w:val="0"/>
          <w:sz w:val="20"/>
        </w:rPr>
      </w:pPr>
      <w:r>
        <w:rPr>
          <w:b w:val="0"/>
          <w:color w:val="231F20"/>
          <w:w w:val="80"/>
          <w:sz w:val="20"/>
        </w:rPr>
        <w:t>Includes</w:t>
      </w:r>
      <w:r>
        <w:rPr>
          <w:b w:val="0"/>
          <w:color w:val="231F20"/>
          <w:spacing w:val="-22"/>
          <w:w w:val="80"/>
          <w:sz w:val="20"/>
        </w:rPr>
        <w:t> </w:t>
      </w:r>
      <w:r>
        <w:rPr>
          <w:b w:val="0"/>
          <w:color w:val="231F20"/>
          <w:w w:val="80"/>
          <w:sz w:val="20"/>
        </w:rPr>
        <w:t>current</w:t>
      </w:r>
      <w:r>
        <w:rPr>
          <w:b w:val="0"/>
          <w:color w:val="231F20"/>
          <w:spacing w:val="-22"/>
          <w:w w:val="80"/>
          <w:sz w:val="20"/>
        </w:rPr>
        <w:t> </w:t>
      </w:r>
      <w:r>
        <w:rPr>
          <w:b w:val="0"/>
          <w:color w:val="231F20"/>
          <w:w w:val="80"/>
          <w:sz w:val="20"/>
        </w:rPr>
        <w:t>maturities,</w:t>
      </w:r>
      <w:r>
        <w:rPr>
          <w:b w:val="0"/>
          <w:color w:val="231F20"/>
          <w:spacing w:val="-22"/>
          <w:w w:val="80"/>
          <w:sz w:val="20"/>
        </w:rPr>
        <w:t> </w:t>
      </w:r>
      <w:r>
        <w:rPr>
          <w:b w:val="0"/>
          <w:color w:val="231F20"/>
          <w:w w:val="80"/>
          <w:sz w:val="20"/>
        </w:rPr>
        <w:t>but</w:t>
      </w:r>
      <w:r>
        <w:rPr>
          <w:b w:val="0"/>
          <w:color w:val="231F20"/>
          <w:spacing w:val="-22"/>
          <w:w w:val="80"/>
          <w:sz w:val="20"/>
        </w:rPr>
        <w:t> </w:t>
      </w:r>
      <w:r>
        <w:rPr>
          <w:b w:val="0"/>
          <w:color w:val="231F20"/>
          <w:w w:val="80"/>
          <w:sz w:val="20"/>
        </w:rPr>
        <w:t>excludes</w:t>
      </w:r>
      <w:r>
        <w:rPr>
          <w:b w:val="0"/>
          <w:color w:val="231F20"/>
          <w:spacing w:val="-23"/>
          <w:w w:val="80"/>
          <w:sz w:val="20"/>
        </w:rPr>
        <w:t> </w:t>
      </w:r>
      <w:r>
        <w:rPr>
          <w:b w:val="0"/>
          <w:color w:val="231F20"/>
          <w:w w:val="80"/>
          <w:sz w:val="20"/>
        </w:rPr>
        <w:t>amounts</w:t>
      </w:r>
      <w:r>
        <w:rPr>
          <w:b w:val="0"/>
          <w:color w:val="231F20"/>
          <w:spacing w:val="-22"/>
          <w:w w:val="80"/>
          <w:sz w:val="20"/>
        </w:rPr>
        <w:t> </w:t>
      </w:r>
      <w:r>
        <w:rPr>
          <w:b w:val="0"/>
          <w:color w:val="231F20"/>
          <w:w w:val="80"/>
          <w:sz w:val="20"/>
        </w:rPr>
        <w:t>associated</w:t>
      </w:r>
      <w:r>
        <w:rPr>
          <w:b w:val="0"/>
          <w:color w:val="231F20"/>
          <w:spacing w:val="-23"/>
          <w:w w:val="80"/>
          <w:sz w:val="20"/>
        </w:rPr>
        <w:t> </w:t>
      </w:r>
      <w:r>
        <w:rPr>
          <w:b w:val="0"/>
          <w:color w:val="231F20"/>
          <w:w w:val="80"/>
          <w:sz w:val="20"/>
        </w:rPr>
        <w:t>with</w:t>
      </w:r>
      <w:r>
        <w:rPr>
          <w:b w:val="0"/>
          <w:color w:val="231F20"/>
          <w:spacing w:val="-22"/>
          <w:w w:val="80"/>
          <w:sz w:val="20"/>
        </w:rPr>
        <w:t> </w:t>
      </w:r>
      <w:r>
        <w:rPr>
          <w:b w:val="0"/>
          <w:color w:val="231F20"/>
          <w:w w:val="80"/>
          <w:sz w:val="20"/>
        </w:rPr>
        <w:t>interest</w:t>
      </w:r>
      <w:r>
        <w:rPr>
          <w:b w:val="0"/>
          <w:color w:val="231F20"/>
          <w:spacing w:val="-22"/>
          <w:w w:val="80"/>
          <w:sz w:val="20"/>
        </w:rPr>
        <w:t> </w:t>
      </w:r>
      <w:r>
        <w:rPr>
          <w:b w:val="0"/>
          <w:color w:val="231F20"/>
          <w:w w:val="80"/>
          <w:sz w:val="20"/>
        </w:rPr>
        <w:t>rate</w:t>
      </w:r>
      <w:r>
        <w:rPr>
          <w:b w:val="0"/>
          <w:color w:val="231F20"/>
          <w:spacing w:val="-22"/>
          <w:w w:val="80"/>
          <w:sz w:val="20"/>
        </w:rPr>
        <w:t> </w:t>
      </w:r>
      <w:r>
        <w:rPr>
          <w:b w:val="0"/>
          <w:color w:val="231F20"/>
          <w:w w:val="80"/>
          <w:sz w:val="20"/>
        </w:rPr>
        <w:t>swap</w:t>
      </w:r>
      <w:r>
        <w:rPr>
          <w:b w:val="0"/>
          <w:color w:val="231F20"/>
          <w:spacing w:val="-23"/>
          <w:w w:val="80"/>
          <w:sz w:val="20"/>
        </w:rPr>
        <w:t> </w:t>
      </w:r>
      <w:r>
        <w:rPr>
          <w:b w:val="0"/>
          <w:color w:val="231F20"/>
          <w:w w:val="80"/>
          <w:sz w:val="20"/>
        </w:rPr>
        <w:t>agreements</w:t>
      </w:r>
    </w:p>
    <w:p>
      <w:pPr>
        <w:pStyle w:val="ListParagraph"/>
        <w:numPr>
          <w:ilvl w:val="0"/>
          <w:numId w:val="7"/>
        </w:numPr>
        <w:tabs>
          <w:tab w:pos="520" w:val="left" w:leader="none"/>
        </w:tabs>
        <w:spacing w:line="240" w:lineRule="auto" w:before="68" w:after="0"/>
        <w:ind w:left="519" w:right="0" w:hanging="399"/>
        <w:jc w:val="left"/>
        <w:rPr>
          <w:b w:val="0"/>
          <w:sz w:val="20"/>
        </w:rPr>
      </w:pPr>
      <w:r>
        <w:rPr>
          <w:b w:val="0"/>
          <w:color w:val="231F20"/>
          <w:w w:val="80"/>
          <w:sz w:val="20"/>
        </w:rPr>
        <w:t>Related to fixed-rate</w:t>
      </w:r>
      <w:r>
        <w:rPr>
          <w:b w:val="0"/>
          <w:color w:val="231F20"/>
          <w:spacing w:val="20"/>
          <w:w w:val="80"/>
          <w:sz w:val="20"/>
        </w:rPr>
        <w:t> </w:t>
      </w:r>
      <w:r>
        <w:rPr>
          <w:b w:val="0"/>
          <w:color w:val="231F20"/>
          <w:w w:val="80"/>
          <w:sz w:val="20"/>
        </w:rPr>
        <w:t>debt</w:t>
      </w:r>
    </w:p>
    <w:p>
      <w:pPr>
        <w:pStyle w:val="ListParagraph"/>
        <w:numPr>
          <w:ilvl w:val="0"/>
          <w:numId w:val="7"/>
        </w:numPr>
        <w:tabs>
          <w:tab w:pos="520" w:val="left" w:leader="none"/>
        </w:tabs>
        <w:spacing w:line="240" w:lineRule="auto" w:before="68" w:after="0"/>
        <w:ind w:left="519" w:right="0" w:hanging="399"/>
        <w:jc w:val="left"/>
        <w:rPr>
          <w:b w:val="0"/>
          <w:sz w:val="20"/>
        </w:rPr>
      </w:pPr>
      <w:r>
        <w:rPr>
          <w:b w:val="0"/>
          <w:color w:val="231F20"/>
          <w:w w:val="80"/>
          <w:sz w:val="20"/>
        </w:rPr>
        <w:t>Includes</w:t>
      </w:r>
      <w:r>
        <w:rPr>
          <w:b w:val="0"/>
          <w:color w:val="231F20"/>
          <w:spacing w:val="-30"/>
          <w:w w:val="80"/>
          <w:sz w:val="20"/>
        </w:rPr>
        <w:t> </w:t>
      </w:r>
      <w:r>
        <w:rPr>
          <w:b w:val="0"/>
          <w:color w:val="231F20"/>
          <w:w w:val="80"/>
          <w:sz w:val="20"/>
        </w:rPr>
        <w:t>amounts</w:t>
      </w:r>
      <w:r>
        <w:rPr>
          <w:b w:val="0"/>
          <w:color w:val="231F20"/>
          <w:spacing w:val="-30"/>
          <w:w w:val="80"/>
          <w:sz w:val="20"/>
        </w:rPr>
        <w:t> </w:t>
      </w:r>
      <w:r>
        <w:rPr>
          <w:b w:val="0"/>
          <w:color w:val="231F20"/>
          <w:w w:val="80"/>
          <w:sz w:val="20"/>
        </w:rPr>
        <w:t>classified</w:t>
      </w:r>
      <w:r>
        <w:rPr>
          <w:b w:val="0"/>
          <w:color w:val="231F20"/>
          <w:spacing w:val="-30"/>
          <w:w w:val="80"/>
          <w:sz w:val="20"/>
        </w:rPr>
        <w:t> </w:t>
      </w:r>
      <w:r>
        <w:rPr>
          <w:b w:val="0"/>
          <w:color w:val="231F20"/>
          <w:w w:val="80"/>
          <w:sz w:val="20"/>
        </w:rPr>
        <w:t>as</w:t>
      </w:r>
      <w:r>
        <w:rPr>
          <w:b w:val="0"/>
          <w:color w:val="231F20"/>
          <w:spacing w:val="-30"/>
          <w:w w:val="80"/>
          <w:sz w:val="20"/>
        </w:rPr>
        <w:t> </w:t>
      </w:r>
      <w:r>
        <w:rPr>
          <w:b w:val="0"/>
          <w:color w:val="231F20"/>
          <w:w w:val="80"/>
          <w:sz w:val="20"/>
        </w:rPr>
        <w:t>interest</w:t>
      </w:r>
    </w:p>
    <w:p>
      <w:pPr>
        <w:pStyle w:val="ListParagraph"/>
        <w:numPr>
          <w:ilvl w:val="0"/>
          <w:numId w:val="7"/>
        </w:numPr>
        <w:tabs>
          <w:tab w:pos="520" w:val="left" w:leader="none"/>
        </w:tabs>
        <w:spacing w:line="240" w:lineRule="auto" w:before="68" w:after="0"/>
        <w:ind w:left="519" w:right="0" w:hanging="399"/>
        <w:jc w:val="left"/>
        <w:rPr>
          <w:b w:val="0"/>
          <w:sz w:val="20"/>
        </w:rPr>
      </w:pPr>
      <w:r>
        <w:rPr>
          <w:b w:val="0"/>
          <w:color w:val="231F20"/>
          <w:w w:val="80"/>
          <w:sz w:val="20"/>
        </w:rPr>
        <w:t>Firm orders from the</w:t>
      </w:r>
      <w:r>
        <w:rPr>
          <w:b w:val="0"/>
          <w:color w:val="231F20"/>
          <w:spacing w:val="-33"/>
          <w:w w:val="80"/>
          <w:sz w:val="20"/>
        </w:rPr>
        <w:t> </w:t>
      </w:r>
      <w:r>
        <w:rPr>
          <w:b w:val="0"/>
          <w:color w:val="231F20"/>
          <w:w w:val="80"/>
          <w:sz w:val="20"/>
        </w:rPr>
        <w:t>manufacturer</w:t>
      </w:r>
    </w:p>
    <w:p>
      <w:pPr>
        <w:spacing w:after="0" w:line="240" w:lineRule="auto"/>
        <w:jc w:val="left"/>
        <w:rPr>
          <w:sz w:val="20"/>
        </w:rPr>
        <w:sectPr>
          <w:headerReference w:type="default" r:id="rId510"/>
          <w:pgSz w:w="12240" w:h="15840"/>
          <w:pgMar w:header="0" w:footer="566" w:top="1500" w:bottom="760" w:left="1080" w:right="1720"/>
        </w:sectPr>
      </w:pPr>
    </w:p>
    <w:p>
      <w:pPr>
        <w:pStyle w:val="BodyText"/>
        <w:spacing w:line="244" w:lineRule="auto" w:before="129"/>
        <w:ind w:left="119" w:right="1" w:firstLine="400"/>
        <w:jc w:val="both"/>
        <w:rPr>
          <w:b w:val="0"/>
        </w:rPr>
      </w:pPr>
      <w:r>
        <w:rPr>
          <w:b w:val="0"/>
          <w:color w:val="231F20"/>
          <w:w w:val="85"/>
        </w:rPr>
        <w:t>There</w:t>
      </w:r>
      <w:r>
        <w:rPr>
          <w:b w:val="0"/>
          <w:color w:val="231F20"/>
          <w:spacing w:val="-26"/>
          <w:w w:val="85"/>
        </w:rPr>
        <w:t> </w:t>
      </w:r>
      <w:r>
        <w:rPr>
          <w:b w:val="0"/>
          <w:color w:val="231F20"/>
          <w:w w:val="85"/>
        </w:rPr>
        <w:t>were</w:t>
      </w:r>
      <w:r>
        <w:rPr>
          <w:b w:val="0"/>
          <w:color w:val="231F20"/>
          <w:spacing w:val="-25"/>
          <w:w w:val="85"/>
        </w:rPr>
        <w:t> </w:t>
      </w:r>
      <w:r>
        <w:rPr>
          <w:b w:val="0"/>
          <w:color w:val="231F20"/>
          <w:w w:val="85"/>
        </w:rPr>
        <w:t>no</w:t>
      </w:r>
      <w:r>
        <w:rPr>
          <w:b w:val="0"/>
          <w:color w:val="231F20"/>
          <w:spacing w:val="-25"/>
          <w:w w:val="85"/>
        </w:rPr>
        <w:t> </w:t>
      </w:r>
      <w:r>
        <w:rPr>
          <w:b w:val="0"/>
          <w:color w:val="231F20"/>
          <w:w w:val="85"/>
        </w:rPr>
        <w:t>outstanding</w:t>
      </w:r>
      <w:r>
        <w:rPr>
          <w:b w:val="0"/>
          <w:color w:val="231F20"/>
          <w:spacing w:val="-25"/>
          <w:w w:val="85"/>
        </w:rPr>
        <w:t> </w:t>
      </w:r>
      <w:r>
        <w:rPr>
          <w:b w:val="0"/>
          <w:color w:val="231F20"/>
          <w:w w:val="85"/>
        </w:rPr>
        <w:t>borrowings</w:t>
      </w:r>
      <w:r>
        <w:rPr>
          <w:b w:val="0"/>
          <w:color w:val="231F20"/>
          <w:spacing w:val="-25"/>
          <w:w w:val="85"/>
        </w:rPr>
        <w:t> </w:t>
      </w:r>
      <w:r>
        <w:rPr>
          <w:b w:val="0"/>
          <w:color w:val="231F20"/>
          <w:w w:val="85"/>
        </w:rPr>
        <w:t>under</w:t>
      </w:r>
      <w:r>
        <w:rPr>
          <w:b w:val="0"/>
          <w:color w:val="231F20"/>
          <w:spacing w:val="-25"/>
          <w:w w:val="85"/>
        </w:rPr>
        <w:t> </w:t>
      </w:r>
      <w:r>
        <w:rPr>
          <w:b w:val="0"/>
          <w:color w:val="231F20"/>
          <w:w w:val="85"/>
        </w:rPr>
        <w:t>the</w:t>
      </w:r>
      <w:r>
        <w:rPr>
          <w:b w:val="0"/>
          <w:color w:val="231F20"/>
          <w:w w:val="78"/>
        </w:rPr>
        <w:t> </w:t>
      </w:r>
      <w:r>
        <w:rPr>
          <w:b w:val="0"/>
          <w:color w:val="231F20"/>
          <w:w w:val="80"/>
        </w:rPr>
        <w:t>revolving</w:t>
      </w:r>
      <w:r>
        <w:rPr>
          <w:b w:val="0"/>
          <w:color w:val="231F20"/>
          <w:spacing w:val="-19"/>
          <w:w w:val="80"/>
        </w:rPr>
        <w:t> </w:t>
      </w:r>
      <w:r>
        <w:rPr>
          <w:b w:val="0"/>
          <w:color w:val="231F20"/>
          <w:w w:val="80"/>
        </w:rPr>
        <w:t>credit</w:t>
      </w:r>
      <w:r>
        <w:rPr>
          <w:b w:val="0"/>
          <w:color w:val="231F20"/>
          <w:spacing w:val="-18"/>
          <w:w w:val="80"/>
        </w:rPr>
        <w:t> </w:t>
      </w:r>
      <w:r>
        <w:rPr>
          <w:b w:val="0"/>
          <w:color w:val="231F20"/>
          <w:w w:val="80"/>
        </w:rPr>
        <w:t>facility</w:t>
      </w:r>
      <w:r>
        <w:rPr>
          <w:b w:val="0"/>
          <w:color w:val="231F20"/>
          <w:spacing w:val="-18"/>
          <w:w w:val="80"/>
        </w:rPr>
        <w:t> </w:t>
      </w:r>
      <w:r>
        <w:rPr>
          <w:b w:val="0"/>
          <w:color w:val="231F20"/>
          <w:w w:val="80"/>
        </w:rPr>
        <w:t>at</w:t>
      </w:r>
      <w:r>
        <w:rPr>
          <w:b w:val="0"/>
          <w:color w:val="231F20"/>
          <w:spacing w:val="-16"/>
          <w:w w:val="80"/>
        </w:rPr>
        <w:t> </w:t>
      </w:r>
      <w:r>
        <w:rPr>
          <w:b w:val="0"/>
          <w:color w:val="231F20"/>
          <w:w w:val="80"/>
        </w:rPr>
        <w:t>December</w:t>
      </w:r>
      <w:r>
        <w:rPr>
          <w:b w:val="0"/>
          <w:color w:val="231F20"/>
          <w:spacing w:val="-20"/>
          <w:w w:val="80"/>
        </w:rPr>
        <w:t> </w:t>
      </w:r>
      <w:r>
        <w:rPr>
          <w:b w:val="0"/>
          <w:color w:val="231F20"/>
          <w:w w:val="80"/>
        </w:rPr>
        <w:t>31,</w:t>
      </w:r>
      <w:r>
        <w:rPr>
          <w:b w:val="0"/>
          <w:color w:val="231F20"/>
          <w:spacing w:val="-17"/>
          <w:w w:val="80"/>
        </w:rPr>
        <w:t> </w:t>
      </w:r>
      <w:r>
        <w:rPr>
          <w:b w:val="0"/>
          <w:color w:val="231F20"/>
          <w:w w:val="80"/>
        </w:rPr>
        <w:t>2006.</w:t>
      </w:r>
      <w:r>
        <w:rPr>
          <w:b w:val="0"/>
          <w:color w:val="231F20"/>
          <w:spacing w:val="-17"/>
          <w:w w:val="80"/>
        </w:rPr>
        <w:t> </w:t>
      </w:r>
      <w:r>
        <w:rPr>
          <w:b w:val="0"/>
          <w:color w:val="231F20"/>
          <w:w w:val="80"/>
        </w:rPr>
        <w:t>See</w:t>
      </w:r>
      <w:r>
        <w:rPr>
          <w:b w:val="0"/>
          <w:color w:val="231F20"/>
          <w:spacing w:val="-18"/>
          <w:w w:val="80"/>
        </w:rPr>
        <w:t> </w:t>
      </w:r>
      <w:r>
        <w:rPr>
          <w:b w:val="0"/>
          <w:color w:val="231F20"/>
          <w:w w:val="80"/>
        </w:rPr>
        <w:t>Note</w:t>
      </w:r>
      <w:r>
        <w:rPr>
          <w:b w:val="0"/>
          <w:color w:val="231F20"/>
          <w:spacing w:val="-18"/>
          <w:w w:val="80"/>
        </w:rPr>
        <w:t> </w:t>
      </w:r>
      <w:r>
        <w:rPr>
          <w:b w:val="0"/>
          <w:color w:val="231F20"/>
          <w:w w:val="80"/>
        </w:rPr>
        <w:t>6 to</w:t>
      </w:r>
      <w:r>
        <w:rPr>
          <w:b w:val="0"/>
          <w:color w:val="231F20"/>
          <w:spacing w:val="-15"/>
          <w:w w:val="80"/>
        </w:rPr>
        <w:t> </w:t>
      </w:r>
      <w:r>
        <w:rPr>
          <w:b w:val="0"/>
          <w:color w:val="231F20"/>
          <w:w w:val="80"/>
        </w:rPr>
        <w:t>the</w:t>
      </w:r>
      <w:r>
        <w:rPr>
          <w:b w:val="0"/>
          <w:color w:val="231F20"/>
          <w:spacing w:val="-15"/>
          <w:w w:val="80"/>
        </w:rPr>
        <w:t> </w:t>
      </w:r>
      <w:r>
        <w:rPr>
          <w:b w:val="0"/>
          <w:color w:val="231F20"/>
          <w:w w:val="80"/>
        </w:rPr>
        <w:t>Consolidated</w:t>
      </w:r>
      <w:r>
        <w:rPr>
          <w:b w:val="0"/>
          <w:color w:val="231F20"/>
          <w:spacing w:val="-17"/>
          <w:w w:val="80"/>
        </w:rPr>
        <w:t> </w:t>
      </w:r>
      <w:r>
        <w:rPr>
          <w:b w:val="0"/>
          <w:color w:val="231F20"/>
          <w:w w:val="80"/>
        </w:rPr>
        <w:t>Financial</w:t>
      </w:r>
      <w:r>
        <w:rPr>
          <w:b w:val="0"/>
          <w:color w:val="231F20"/>
          <w:spacing w:val="-16"/>
          <w:w w:val="80"/>
        </w:rPr>
        <w:t> </w:t>
      </w:r>
      <w:r>
        <w:rPr>
          <w:b w:val="0"/>
          <w:color w:val="231F20"/>
          <w:w w:val="80"/>
        </w:rPr>
        <w:t>Statements</w:t>
      </w:r>
      <w:r>
        <w:rPr>
          <w:b w:val="0"/>
          <w:color w:val="231F20"/>
          <w:spacing w:val="-16"/>
          <w:w w:val="80"/>
        </w:rPr>
        <w:t> </w:t>
      </w:r>
      <w:r>
        <w:rPr>
          <w:b w:val="0"/>
          <w:color w:val="231F20"/>
          <w:w w:val="80"/>
        </w:rPr>
        <w:t>for</w:t>
      </w:r>
      <w:r>
        <w:rPr>
          <w:b w:val="0"/>
          <w:color w:val="231F20"/>
          <w:spacing w:val="-14"/>
          <w:w w:val="80"/>
        </w:rPr>
        <w:t> </w:t>
      </w:r>
      <w:r>
        <w:rPr>
          <w:b w:val="0"/>
          <w:color w:val="231F20"/>
          <w:w w:val="80"/>
        </w:rPr>
        <w:t>more</w:t>
      </w:r>
      <w:r>
        <w:rPr>
          <w:b w:val="0"/>
          <w:color w:val="231F20"/>
          <w:spacing w:val="-16"/>
          <w:w w:val="80"/>
        </w:rPr>
        <w:t> </w:t>
      </w:r>
      <w:r>
        <w:rPr>
          <w:b w:val="0"/>
          <w:color w:val="231F20"/>
          <w:w w:val="80"/>
        </w:rPr>
        <w:t>infor- mation on the Company’s revolving credit</w:t>
      </w:r>
      <w:r>
        <w:rPr>
          <w:b w:val="0"/>
          <w:color w:val="231F20"/>
          <w:spacing w:val="38"/>
          <w:w w:val="80"/>
        </w:rPr>
        <w:t> </w:t>
      </w:r>
      <w:r>
        <w:rPr>
          <w:b w:val="0"/>
          <w:color w:val="231F20"/>
          <w:w w:val="80"/>
        </w:rPr>
        <w:t>facility.</w:t>
      </w:r>
    </w:p>
    <w:p>
      <w:pPr>
        <w:pStyle w:val="BodyText"/>
        <w:spacing w:line="244" w:lineRule="auto" w:before="127"/>
        <w:ind w:left="119" w:firstLine="400"/>
        <w:jc w:val="right"/>
        <w:rPr>
          <w:b w:val="0"/>
        </w:rPr>
      </w:pPr>
      <w:r>
        <w:rPr>
          <w:b w:val="0"/>
          <w:color w:val="231F20"/>
          <w:w w:val="80"/>
        </w:rPr>
        <w:t>In</w:t>
      </w:r>
      <w:r>
        <w:rPr>
          <w:b w:val="0"/>
          <w:color w:val="231F20"/>
          <w:spacing w:val="-20"/>
          <w:w w:val="80"/>
        </w:rPr>
        <w:t> </w:t>
      </w:r>
      <w:r>
        <w:rPr>
          <w:b w:val="0"/>
          <w:color w:val="231F20"/>
          <w:w w:val="80"/>
        </w:rPr>
        <w:t>January</w:t>
      </w:r>
      <w:r>
        <w:rPr>
          <w:b w:val="0"/>
          <w:color w:val="231F20"/>
          <w:spacing w:val="-20"/>
          <w:w w:val="80"/>
        </w:rPr>
        <w:t> </w:t>
      </w:r>
      <w:r>
        <w:rPr>
          <w:b w:val="0"/>
          <w:color w:val="231F20"/>
          <w:w w:val="80"/>
        </w:rPr>
        <w:t>2004,</w:t>
      </w:r>
      <w:r>
        <w:rPr>
          <w:b w:val="0"/>
          <w:color w:val="231F20"/>
          <w:spacing w:val="-20"/>
          <w:w w:val="80"/>
        </w:rPr>
        <w:t> </w:t>
      </w:r>
      <w:r>
        <w:rPr>
          <w:b w:val="0"/>
          <w:color w:val="231F20"/>
          <w:w w:val="80"/>
        </w:rPr>
        <w:t>the</w:t>
      </w:r>
      <w:r>
        <w:rPr>
          <w:b w:val="0"/>
          <w:color w:val="231F20"/>
          <w:spacing w:val="-20"/>
          <w:w w:val="80"/>
        </w:rPr>
        <w:t> </w:t>
      </w:r>
      <w:r>
        <w:rPr>
          <w:b w:val="0"/>
          <w:color w:val="231F20"/>
          <w:w w:val="80"/>
        </w:rPr>
        <w:t>Company’s</w:t>
      </w:r>
      <w:r>
        <w:rPr>
          <w:b w:val="0"/>
          <w:color w:val="231F20"/>
          <w:spacing w:val="-22"/>
          <w:w w:val="80"/>
        </w:rPr>
        <w:t> </w:t>
      </w:r>
      <w:r>
        <w:rPr>
          <w:b w:val="0"/>
          <w:color w:val="231F20"/>
          <w:w w:val="80"/>
        </w:rPr>
        <w:t>Board</w:t>
      </w:r>
      <w:r>
        <w:rPr>
          <w:b w:val="0"/>
          <w:color w:val="231F20"/>
          <w:spacing w:val="-20"/>
          <w:w w:val="80"/>
        </w:rPr>
        <w:t> </w:t>
      </w:r>
      <w:r>
        <w:rPr>
          <w:b w:val="0"/>
          <w:color w:val="231F20"/>
          <w:w w:val="80"/>
        </w:rPr>
        <w:t>of</w:t>
      </w:r>
      <w:r>
        <w:rPr>
          <w:b w:val="0"/>
          <w:color w:val="231F20"/>
          <w:spacing w:val="-20"/>
          <w:w w:val="80"/>
        </w:rPr>
        <w:t> </w:t>
      </w:r>
      <w:r>
        <w:rPr>
          <w:b w:val="0"/>
          <w:color w:val="231F20"/>
          <w:w w:val="80"/>
        </w:rPr>
        <w:t>Directors</w:t>
      </w:r>
      <w:r>
        <w:rPr>
          <w:b w:val="0"/>
          <w:color w:val="231F20"/>
          <w:w w:val="79"/>
        </w:rPr>
        <w:t> </w:t>
      </w:r>
      <w:r>
        <w:rPr>
          <w:b w:val="0"/>
          <w:color w:val="231F20"/>
          <w:w w:val="85"/>
        </w:rPr>
        <w:t>authorized</w:t>
      </w:r>
      <w:r>
        <w:rPr>
          <w:b w:val="0"/>
          <w:color w:val="231F20"/>
          <w:spacing w:val="-23"/>
          <w:w w:val="85"/>
        </w:rPr>
        <w:t> </w:t>
      </w:r>
      <w:r>
        <w:rPr>
          <w:b w:val="0"/>
          <w:color w:val="231F20"/>
          <w:w w:val="85"/>
        </w:rPr>
        <w:t>the</w:t>
      </w:r>
      <w:r>
        <w:rPr>
          <w:b w:val="0"/>
          <w:color w:val="231F20"/>
          <w:spacing w:val="-23"/>
          <w:w w:val="85"/>
        </w:rPr>
        <w:t> </w:t>
      </w:r>
      <w:r>
        <w:rPr>
          <w:b w:val="0"/>
          <w:color w:val="231F20"/>
          <w:w w:val="85"/>
        </w:rPr>
        <w:t>repurchase</w:t>
      </w:r>
      <w:r>
        <w:rPr>
          <w:b w:val="0"/>
          <w:color w:val="231F20"/>
          <w:spacing w:val="-23"/>
          <w:w w:val="85"/>
        </w:rPr>
        <w:t> </w:t>
      </w:r>
      <w:r>
        <w:rPr>
          <w:b w:val="0"/>
          <w:color w:val="231F20"/>
          <w:w w:val="85"/>
        </w:rPr>
        <w:t>of</w:t>
      </w:r>
      <w:r>
        <w:rPr>
          <w:b w:val="0"/>
          <w:color w:val="231F20"/>
          <w:spacing w:val="-23"/>
          <w:w w:val="85"/>
        </w:rPr>
        <w:t> </w:t>
      </w:r>
      <w:r>
        <w:rPr>
          <w:b w:val="0"/>
          <w:color w:val="231F20"/>
          <w:w w:val="85"/>
        </w:rPr>
        <w:t>up</w:t>
      </w:r>
      <w:r>
        <w:rPr>
          <w:b w:val="0"/>
          <w:color w:val="231F20"/>
          <w:spacing w:val="-23"/>
          <w:w w:val="85"/>
        </w:rPr>
        <w:t> </w:t>
      </w:r>
      <w:r>
        <w:rPr>
          <w:b w:val="0"/>
          <w:color w:val="231F20"/>
          <w:w w:val="85"/>
        </w:rPr>
        <w:t>to</w:t>
      </w:r>
      <w:r>
        <w:rPr>
          <w:b w:val="0"/>
          <w:color w:val="231F20"/>
          <w:spacing w:val="-22"/>
          <w:w w:val="85"/>
        </w:rPr>
        <w:t> </w:t>
      </w:r>
      <w:r>
        <w:rPr>
          <w:b w:val="0"/>
          <w:color w:val="231F20"/>
          <w:w w:val="85"/>
        </w:rPr>
        <w:t>$300</w:t>
      </w:r>
      <w:r>
        <w:rPr>
          <w:b w:val="0"/>
          <w:color w:val="231F20"/>
          <w:spacing w:val="-23"/>
          <w:w w:val="85"/>
        </w:rPr>
        <w:t> </w:t>
      </w:r>
      <w:r>
        <w:rPr>
          <w:b w:val="0"/>
          <w:color w:val="231F20"/>
          <w:w w:val="85"/>
        </w:rPr>
        <w:t>million</w:t>
      </w:r>
      <w:r>
        <w:rPr>
          <w:b w:val="0"/>
          <w:color w:val="231F20"/>
          <w:spacing w:val="-22"/>
          <w:w w:val="85"/>
        </w:rPr>
        <w:t> </w:t>
      </w:r>
      <w:r>
        <w:rPr>
          <w:b w:val="0"/>
          <w:color w:val="231F20"/>
          <w:w w:val="85"/>
        </w:rPr>
        <w:t>of</w:t>
      </w:r>
      <w:r>
        <w:rPr>
          <w:b w:val="0"/>
          <w:color w:val="231F20"/>
          <w:spacing w:val="-22"/>
          <w:w w:val="85"/>
        </w:rPr>
        <w:t> </w:t>
      </w:r>
      <w:r>
        <w:rPr>
          <w:b w:val="0"/>
          <w:color w:val="231F20"/>
          <w:w w:val="85"/>
        </w:rPr>
        <w:t>the</w:t>
      </w:r>
      <w:r>
        <w:rPr>
          <w:b w:val="0"/>
          <w:color w:val="231F20"/>
          <w:w w:val="78"/>
        </w:rPr>
        <w:t> </w:t>
      </w:r>
      <w:r>
        <w:rPr>
          <w:b w:val="0"/>
          <w:color w:val="231F20"/>
          <w:w w:val="80"/>
        </w:rPr>
        <w:t>Company’s common stock, utilizing present</w:t>
      </w:r>
      <w:r>
        <w:rPr>
          <w:b w:val="0"/>
          <w:color w:val="231F20"/>
          <w:spacing w:val="37"/>
          <w:w w:val="80"/>
        </w:rPr>
        <w:t> </w:t>
      </w:r>
      <w:r>
        <w:rPr>
          <w:b w:val="0"/>
          <w:color w:val="231F20"/>
          <w:w w:val="80"/>
        </w:rPr>
        <w:t>and</w:t>
      </w:r>
      <w:r>
        <w:rPr>
          <w:b w:val="0"/>
          <w:color w:val="231F20"/>
          <w:spacing w:val="7"/>
          <w:w w:val="80"/>
        </w:rPr>
        <w:t> </w:t>
      </w:r>
      <w:r>
        <w:rPr>
          <w:b w:val="0"/>
          <w:color w:val="231F20"/>
          <w:w w:val="80"/>
        </w:rPr>
        <w:t>antic-</w:t>
      </w:r>
      <w:r>
        <w:rPr>
          <w:b w:val="0"/>
          <w:color w:val="231F20"/>
          <w:w w:val="78"/>
        </w:rPr>
        <w:t> </w:t>
      </w:r>
      <w:r>
        <w:rPr>
          <w:b w:val="0"/>
          <w:color w:val="231F20"/>
          <w:w w:val="85"/>
        </w:rPr>
        <w:t>ipated proceeds from the exercise of</w:t>
      </w:r>
      <w:r>
        <w:rPr>
          <w:b w:val="0"/>
          <w:color w:val="231F20"/>
          <w:spacing w:val="-15"/>
          <w:w w:val="85"/>
        </w:rPr>
        <w:t> </w:t>
      </w:r>
      <w:r>
        <w:rPr>
          <w:b w:val="0"/>
          <w:color w:val="231F20"/>
          <w:w w:val="85"/>
        </w:rPr>
        <w:t>Employee</w:t>
      </w:r>
      <w:r>
        <w:rPr>
          <w:b w:val="0"/>
          <w:color w:val="231F20"/>
          <w:spacing w:val="-4"/>
          <w:w w:val="85"/>
        </w:rPr>
        <w:t> </w:t>
      </w:r>
      <w:r>
        <w:rPr>
          <w:b w:val="0"/>
          <w:color w:val="231F20"/>
          <w:w w:val="85"/>
        </w:rPr>
        <w:t>stock</w:t>
      </w:r>
      <w:r>
        <w:rPr>
          <w:b w:val="0"/>
          <w:color w:val="231F20"/>
          <w:w w:val="77"/>
        </w:rPr>
        <w:t> </w:t>
      </w:r>
      <w:r>
        <w:rPr>
          <w:b w:val="0"/>
          <w:color w:val="231F20"/>
          <w:w w:val="85"/>
        </w:rPr>
        <w:t>options. Repurchases were made in</w:t>
      </w:r>
      <w:r>
        <w:rPr>
          <w:b w:val="0"/>
          <w:color w:val="231F20"/>
          <w:spacing w:val="-36"/>
          <w:w w:val="85"/>
        </w:rPr>
        <w:t> </w:t>
      </w:r>
      <w:r>
        <w:rPr>
          <w:b w:val="0"/>
          <w:color w:val="231F20"/>
          <w:w w:val="85"/>
        </w:rPr>
        <w:t>accordance</w:t>
      </w:r>
      <w:r>
        <w:rPr>
          <w:b w:val="0"/>
          <w:color w:val="231F20"/>
          <w:spacing w:val="-9"/>
          <w:w w:val="85"/>
        </w:rPr>
        <w:t> </w:t>
      </w:r>
      <w:r>
        <w:rPr>
          <w:b w:val="0"/>
          <w:color w:val="231F20"/>
          <w:w w:val="85"/>
        </w:rPr>
        <w:t>with</w:t>
      </w:r>
      <w:r>
        <w:rPr>
          <w:b w:val="0"/>
          <w:color w:val="231F20"/>
          <w:w w:val="80"/>
        </w:rPr>
        <w:t> </w:t>
      </w:r>
      <w:r>
        <w:rPr>
          <w:b w:val="0"/>
          <w:color w:val="231F20"/>
          <w:w w:val="80"/>
        </w:rPr>
        <w:t>applicable</w:t>
      </w:r>
      <w:r>
        <w:rPr>
          <w:b w:val="0"/>
          <w:color w:val="231F20"/>
          <w:spacing w:val="-27"/>
          <w:w w:val="80"/>
        </w:rPr>
        <w:t> </w:t>
      </w:r>
      <w:r>
        <w:rPr>
          <w:b w:val="0"/>
          <w:color w:val="231F20"/>
          <w:w w:val="80"/>
        </w:rPr>
        <w:t>securities</w:t>
      </w:r>
      <w:r>
        <w:rPr>
          <w:b w:val="0"/>
          <w:color w:val="231F20"/>
          <w:spacing w:val="-25"/>
          <w:w w:val="80"/>
        </w:rPr>
        <w:t> </w:t>
      </w:r>
      <w:r>
        <w:rPr>
          <w:b w:val="0"/>
          <w:color w:val="231F20"/>
          <w:w w:val="80"/>
        </w:rPr>
        <w:t>laws</w:t>
      </w:r>
      <w:r>
        <w:rPr>
          <w:b w:val="0"/>
          <w:color w:val="231F20"/>
          <w:spacing w:val="-25"/>
          <w:w w:val="80"/>
        </w:rPr>
        <w:t> </w:t>
      </w:r>
      <w:r>
        <w:rPr>
          <w:b w:val="0"/>
          <w:color w:val="231F20"/>
          <w:w w:val="80"/>
        </w:rPr>
        <w:t>in</w:t>
      </w:r>
      <w:r>
        <w:rPr>
          <w:b w:val="0"/>
          <w:color w:val="231F20"/>
          <w:spacing w:val="-25"/>
          <w:w w:val="80"/>
        </w:rPr>
        <w:t> </w:t>
      </w:r>
      <w:r>
        <w:rPr>
          <w:b w:val="0"/>
          <w:color w:val="231F20"/>
          <w:w w:val="80"/>
        </w:rPr>
        <w:t>the</w:t>
      </w:r>
      <w:r>
        <w:rPr>
          <w:b w:val="0"/>
          <w:color w:val="231F20"/>
          <w:spacing w:val="-25"/>
          <w:w w:val="80"/>
        </w:rPr>
        <w:t> </w:t>
      </w:r>
      <w:r>
        <w:rPr>
          <w:b w:val="0"/>
          <w:color w:val="231F20"/>
          <w:w w:val="80"/>
        </w:rPr>
        <w:t>open</w:t>
      </w:r>
      <w:r>
        <w:rPr>
          <w:b w:val="0"/>
          <w:color w:val="231F20"/>
          <w:spacing w:val="-26"/>
          <w:w w:val="80"/>
        </w:rPr>
        <w:t> </w:t>
      </w:r>
      <w:r>
        <w:rPr>
          <w:b w:val="0"/>
          <w:color w:val="231F20"/>
          <w:w w:val="80"/>
        </w:rPr>
        <w:t>market</w:t>
      </w:r>
      <w:r>
        <w:rPr>
          <w:b w:val="0"/>
          <w:color w:val="231F20"/>
          <w:spacing w:val="-25"/>
          <w:w w:val="80"/>
        </w:rPr>
        <w:t> </w:t>
      </w:r>
      <w:r>
        <w:rPr>
          <w:b w:val="0"/>
          <w:color w:val="231F20"/>
          <w:w w:val="80"/>
        </w:rPr>
        <w:t>or</w:t>
      </w:r>
      <w:r>
        <w:rPr>
          <w:b w:val="0"/>
          <w:color w:val="231F20"/>
          <w:spacing w:val="-25"/>
          <w:w w:val="80"/>
        </w:rPr>
        <w:t> </w:t>
      </w:r>
      <w:r>
        <w:rPr>
          <w:b w:val="0"/>
          <w:color w:val="231F20"/>
          <w:w w:val="80"/>
        </w:rPr>
        <w:t>in</w:t>
      </w:r>
      <w:r>
        <w:rPr>
          <w:b w:val="0"/>
          <w:color w:val="231F20"/>
          <w:spacing w:val="-25"/>
          <w:w w:val="80"/>
        </w:rPr>
        <w:t> </w:t>
      </w:r>
      <w:r>
        <w:rPr>
          <w:b w:val="0"/>
          <w:color w:val="231F20"/>
          <w:w w:val="80"/>
        </w:rPr>
        <w:t>private</w:t>
      </w:r>
      <w:r>
        <w:rPr>
          <w:b w:val="0"/>
          <w:color w:val="231F20"/>
          <w:w w:val="77"/>
        </w:rPr>
        <w:t> </w:t>
      </w:r>
      <w:r>
        <w:rPr>
          <w:b w:val="0"/>
          <w:color w:val="231F20"/>
          <w:w w:val="85"/>
        </w:rPr>
        <w:t>transactions</w:t>
      </w:r>
      <w:r>
        <w:rPr>
          <w:b w:val="0"/>
          <w:color w:val="231F20"/>
          <w:spacing w:val="-12"/>
          <w:w w:val="85"/>
        </w:rPr>
        <w:t> </w:t>
      </w:r>
      <w:r>
        <w:rPr>
          <w:b w:val="0"/>
          <w:color w:val="231F20"/>
          <w:w w:val="85"/>
        </w:rPr>
        <w:t>from</w:t>
      </w:r>
      <w:r>
        <w:rPr>
          <w:b w:val="0"/>
          <w:color w:val="231F20"/>
          <w:spacing w:val="-13"/>
          <w:w w:val="85"/>
        </w:rPr>
        <w:t> </w:t>
      </w:r>
      <w:r>
        <w:rPr>
          <w:b w:val="0"/>
          <w:color w:val="231F20"/>
          <w:w w:val="85"/>
        </w:rPr>
        <w:t>time</w:t>
      </w:r>
      <w:r>
        <w:rPr>
          <w:b w:val="0"/>
          <w:color w:val="231F20"/>
          <w:spacing w:val="-13"/>
          <w:w w:val="85"/>
        </w:rPr>
        <w:t> </w:t>
      </w:r>
      <w:r>
        <w:rPr>
          <w:b w:val="0"/>
          <w:color w:val="231F20"/>
          <w:w w:val="85"/>
        </w:rPr>
        <w:t>to</w:t>
      </w:r>
      <w:r>
        <w:rPr>
          <w:b w:val="0"/>
          <w:color w:val="231F20"/>
          <w:spacing w:val="-13"/>
          <w:w w:val="85"/>
        </w:rPr>
        <w:t> </w:t>
      </w:r>
      <w:r>
        <w:rPr>
          <w:b w:val="0"/>
          <w:color w:val="231F20"/>
          <w:w w:val="85"/>
        </w:rPr>
        <w:t>time,</w:t>
      </w:r>
      <w:r>
        <w:rPr>
          <w:b w:val="0"/>
          <w:color w:val="231F20"/>
          <w:spacing w:val="-12"/>
          <w:w w:val="85"/>
        </w:rPr>
        <w:t> </w:t>
      </w:r>
      <w:r>
        <w:rPr>
          <w:b w:val="0"/>
          <w:color w:val="231F20"/>
          <w:w w:val="85"/>
        </w:rPr>
        <w:t>depending</w:t>
      </w:r>
      <w:r>
        <w:rPr>
          <w:b w:val="0"/>
          <w:color w:val="231F20"/>
          <w:spacing w:val="-14"/>
          <w:w w:val="85"/>
        </w:rPr>
        <w:t> </w:t>
      </w:r>
      <w:r>
        <w:rPr>
          <w:b w:val="0"/>
          <w:color w:val="231F20"/>
          <w:w w:val="85"/>
        </w:rPr>
        <w:t>on</w:t>
      </w:r>
      <w:r>
        <w:rPr>
          <w:b w:val="0"/>
          <w:color w:val="231F20"/>
          <w:spacing w:val="-13"/>
          <w:w w:val="85"/>
        </w:rPr>
        <w:t> </w:t>
      </w:r>
      <w:r>
        <w:rPr>
          <w:b w:val="0"/>
          <w:color w:val="231F20"/>
          <w:w w:val="85"/>
        </w:rPr>
        <w:t>market</w:t>
      </w:r>
      <w:r>
        <w:rPr>
          <w:b w:val="0"/>
          <w:color w:val="231F20"/>
          <w:w w:val="77"/>
        </w:rPr>
        <w:t> </w:t>
      </w:r>
      <w:r>
        <w:rPr>
          <w:b w:val="0"/>
          <w:color w:val="231F20"/>
          <w:w w:val="85"/>
        </w:rPr>
        <w:t>conditions. This program was completed</w:t>
      </w:r>
      <w:r>
        <w:rPr>
          <w:b w:val="0"/>
          <w:color w:val="231F20"/>
          <w:spacing w:val="-31"/>
          <w:w w:val="85"/>
        </w:rPr>
        <w:t> </w:t>
      </w:r>
      <w:r>
        <w:rPr>
          <w:b w:val="0"/>
          <w:color w:val="231F20"/>
          <w:w w:val="85"/>
        </w:rPr>
        <w:t>during</w:t>
      </w:r>
      <w:r>
        <w:rPr>
          <w:b w:val="0"/>
          <w:color w:val="231F20"/>
          <w:spacing w:val="-6"/>
          <w:w w:val="85"/>
        </w:rPr>
        <w:t> </w:t>
      </w:r>
      <w:r>
        <w:rPr>
          <w:b w:val="0"/>
          <w:color w:val="231F20"/>
          <w:w w:val="85"/>
        </w:rPr>
        <w:t>first</w:t>
      </w:r>
      <w:r>
        <w:rPr>
          <w:b w:val="0"/>
          <w:color w:val="231F20"/>
          <w:w w:val="76"/>
        </w:rPr>
        <w:t> </w:t>
      </w:r>
      <w:r>
        <w:rPr>
          <w:b w:val="0"/>
          <w:color w:val="231F20"/>
          <w:w w:val="80"/>
        </w:rPr>
        <w:t>quarter</w:t>
      </w:r>
      <w:r>
        <w:rPr>
          <w:b w:val="0"/>
          <w:color w:val="231F20"/>
          <w:spacing w:val="-25"/>
          <w:w w:val="80"/>
        </w:rPr>
        <w:t> </w:t>
      </w:r>
      <w:r>
        <w:rPr>
          <w:b w:val="0"/>
          <w:color w:val="231F20"/>
          <w:w w:val="80"/>
        </w:rPr>
        <w:t>2005,</w:t>
      </w:r>
      <w:r>
        <w:rPr>
          <w:b w:val="0"/>
          <w:color w:val="231F20"/>
          <w:spacing w:val="-25"/>
          <w:w w:val="80"/>
        </w:rPr>
        <w:t> </w:t>
      </w:r>
      <w:r>
        <w:rPr>
          <w:b w:val="0"/>
          <w:color w:val="231F20"/>
          <w:w w:val="80"/>
        </w:rPr>
        <w:t>resulting</w:t>
      </w:r>
      <w:r>
        <w:rPr>
          <w:b w:val="0"/>
          <w:color w:val="231F20"/>
          <w:spacing w:val="-25"/>
          <w:w w:val="80"/>
        </w:rPr>
        <w:t> </w:t>
      </w:r>
      <w:r>
        <w:rPr>
          <w:b w:val="0"/>
          <w:color w:val="231F20"/>
          <w:w w:val="80"/>
        </w:rPr>
        <w:t>in</w:t>
      </w:r>
      <w:r>
        <w:rPr>
          <w:b w:val="0"/>
          <w:color w:val="231F20"/>
          <w:spacing w:val="-25"/>
          <w:w w:val="80"/>
        </w:rPr>
        <w:t> </w:t>
      </w:r>
      <w:r>
        <w:rPr>
          <w:b w:val="0"/>
          <w:color w:val="231F20"/>
          <w:w w:val="80"/>
        </w:rPr>
        <w:t>the</w:t>
      </w:r>
      <w:r>
        <w:rPr>
          <w:b w:val="0"/>
          <w:color w:val="231F20"/>
          <w:spacing w:val="-25"/>
          <w:w w:val="80"/>
        </w:rPr>
        <w:t> </w:t>
      </w:r>
      <w:r>
        <w:rPr>
          <w:b w:val="0"/>
          <w:color w:val="231F20"/>
          <w:w w:val="80"/>
        </w:rPr>
        <w:t>total</w:t>
      </w:r>
      <w:r>
        <w:rPr>
          <w:b w:val="0"/>
          <w:color w:val="231F20"/>
          <w:spacing w:val="-25"/>
          <w:w w:val="80"/>
        </w:rPr>
        <w:t> </w:t>
      </w:r>
      <w:r>
        <w:rPr>
          <w:b w:val="0"/>
          <w:color w:val="231F20"/>
          <w:w w:val="80"/>
        </w:rPr>
        <w:t>repurchase</w:t>
      </w:r>
      <w:r>
        <w:rPr>
          <w:b w:val="0"/>
          <w:color w:val="231F20"/>
          <w:spacing w:val="-26"/>
          <w:w w:val="80"/>
        </w:rPr>
        <w:t> </w:t>
      </w:r>
      <w:r>
        <w:rPr>
          <w:b w:val="0"/>
          <w:color w:val="231F20"/>
          <w:w w:val="80"/>
        </w:rPr>
        <w:t>of</w:t>
      </w:r>
      <w:r>
        <w:rPr>
          <w:b w:val="0"/>
          <w:color w:val="231F20"/>
          <w:spacing w:val="-25"/>
          <w:w w:val="80"/>
        </w:rPr>
        <w:t> </w:t>
      </w:r>
      <w:r>
        <w:rPr>
          <w:b w:val="0"/>
          <w:color w:val="231F20"/>
          <w:w w:val="80"/>
        </w:rPr>
        <w:t>approx-</w:t>
      </w:r>
      <w:r>
        <w:rPr>
          <w:b w:val="0"/>
          <w:color w:val="231F20"/>
          <w:w w:val="78"/>
        </w:rPr>
        <w:t> </w:t>
      </w:r>
      <w:r>
        <w:rPr>
          <w:b w:val="0"/>
          <w:color w:val="231F20"/>
          <w:w w:val="80"/>
        </w:rPr>
        <w:t>imately 20.9 million of the Company’s common</w:t>
      </w:r>
      <w:r>
        <w:rPr>
          <w:b w:val="0"/>
          <w:color w:val="231F20"/>
          <w:spacing w:val="13"/>
          <w:w w:val="80"/>
        </w:rPr>
        <w:t> </w:t>
      </w:r>
      <w:r>
        <w:rPr>
          <w:b w:val="0"/>
          <w:color w:val="231F20"/>
          <w:w w:val="80"/>
        </w:rPr>
        <w:t>shares.</w:t>
      </w:r>
    </w:p>
    <w:p>
      <w:pPr>
        <w:pStyle w:val="BodyText"/>
        <w:spacing w:line="244" w:lineRule="auto" w:before="127"/>
        <w:ind w:left="119" w:firstLine="400"/>
        <w:jc w:val="both"/>
        <w:rPr>
          <w:b w:val="0"/>
        </w:rPr>
      </w:pPr>
      <w:r>
        <w:rPr>
          <w:b w:val="0"/>
          <w:color w:val="231F20"/>
          <w:w w:val="85"/>
        </w:rPr>
        <w:t>In</w:t>
      </w:r>
      <w:r>
        <w:rPr>
          <w:b w:val="0"/>
          <w:color w:val="231F20"/>
          <w:spacing w:val="-36"/>
          <w:w w:val="85"/>
        </w:rPr>
        <w:t> </w:t>
      </w:r>
      <w:r>
        <w:rPr>
          <w:b w:val="0"/>
          <w:color w:val="231F20"/>
          <w:w w:val="85"/>
        </w:rPr>
        <w:t>2006,</w:t>
      </w:r>
      <w:r>
        <w:rPr>
          <w:b w:val="0"/>
          <w:color w:val="231F20"/>
          <w:spacing w:val="-36"/>
          <w:w w:val="85"/>
        </w:rPr>
        <w:t> </w:t>
      </w:r>
      <w:r>
        <w:rPr>
          <w:b w:val="0"/>
          <w:color w:val="231F20"/>
          <w:w w:val="85"/>
        </w:rPr>
        <w:t>the</w:t>
      </w:r>
      <w:r>
        <w:rPr>
          <w:b w:val="0"/>
          <w:color w:val="231F20"/>
          <w:spacing w:val="-36"/>
          <w:w w:val="85"/>
        </w:rPr>
        <w:t> </w:t>
      </w:r>
      <w:r>
        <w:rPr>
          <w:b w:val="0"/>
          <w:color w:val="231F20"/>
          <w:w w:val="85"/>
        </w:rPr>
        <w:t>Company’s</w:t>
      </w:r>
      <w:r>
        <w:rPr>
          <w:b w:val="0"/>
          <w:color w:val="231F20"/>
          <w:spacing w:val="-37"/>
          <w:w w:val="85"/>
        </w:rPr>
        <w:t> </w:t>
      </w:r>
      <w:r>
        <w:rPr>
          <w:b w:val="0"/>
          <w:color w:val="231F20"/>
          <w:w w:val="85"/>
        </w:rPr>
        <w:t>Board</w:t>
      </w:r>
      <w:r>
        <w:rPr>
          <w:b w:val="0"/>
          <w:color w:val="231F20"/>
          <w:spacing w:val="-36"/>
          <w:w w:val="85"/>
        </w:rPr>
        <w:t> </w:t>
      </w:r>
      <w:r>
        <w:rPr>
          <w:b w:val="0"/>
          <w:color w:val="231F20"/>
          <w:w w:val="85"/>
        </w:rPr>
        <w:t>of</w:t>
      </w:r>
      <w:r>
        <w:rPr>
          <w:b w:val="0"/>
          <w:color w:val="231F20"/>
          <w:spacing w:val="-36"/>
          <w:w w:val="85"/>
        </w:rPr>
        <w:t> </w:t>
      </w:r>
      <w:r>
        <w:rPr>
          <w:b w:val="0"/>
          <w:color w:val="231F20"/>
          <w:w w:val="85"/>
        </w:rPr>
        <w:t>Directors</w:t>
      </w:r>
      <w:r>
        <w:rPr>
          <w:b w:val="0"/>
          <w:color w:val="231F20"/>
          <w:spacing w:val="-36"/>
          <w:w w:val="85"/>
        </w:rPr>
        <w:t> </w:t>
      </w:r>
      <w:r>
        <w:rPr>
          <w:b w:val="0"/>
          <w:color w:val="231F20"/>
          <w:w w:val="85"/>
        </w:rPr>
        <w:t>autho- </w:t>
      </w:r>
      <w:r>
        <w:rPr>
          <w:b w:val="0"/>
          <w:color w:val="231F20"/>
          <w:w w:val="80"/>
        </w:rPr>
        <w:t>rized</w:t>
      </w:r>
      <w:r>
        <w:rPr>
          <w:b w:val="0"/>
          <w:color w:val="231F20"/>
          <w:spacing w:val="-20"/>
          <w:w w:val="80"/>
        </w:rPr>
        <w:t> </w:t>
      </w:r>
      <w:r>
        <w:rPr>
          <w:b w:val="0"/>
          <w:color w:val="231F20"/>
          <w:w w:val="80"/>
        </w:rPr>
        <w:t>three</w:t>
      </w:r>
      <w:r>
        <w:rPr>
          <w:b w:val="0"/>
          <w:color w:val="231F20"/>
          <w:spacing w:val="-19"/>
          <w:w w:val="80"/>
        </w:rPr>
        <w:t> </w:t>
      </w:r>
      <w:r>
        <w:rPr>
          <w:b w:val="0"/>
          <w:color w:val="231F20"/>
          <w:w w:val="80"/>
        </w:rPr>
        <w:t>separate</w:t>
      </w:r>
      <w:r>
        <w:rPr>
          <w:b w:val="0"/>
          <w:color w:val="231F20"/>
          <w:spacing w:val="-20"/>
          <w:w w:val="80"/>
        </w:rPr>
        <w:t> </w:t>
      </w:r>
      <w:r>
        <w:rPr>
          <w:b w:val="0"/>
          <w:color w:val="231F20"/>
          <w:w w:val="80"/>
        </w:rPr>
        <w:t>programs</w:t>
      </w:r>
      <w:r>
        <w:rPr>
          <w:b w:val="0"/>
          <w:color w:val="231F20"/>
          <w:spacing w:val="-19"/>
          <w:w w:val="80"/>
        </w:rPr>
        <w:t> </w:t>
      </w:r>
      <w:r>
        <w:rPr>
          <w:b w:val="0"/>
          <w:color w:val="231F20"/>
          <w:w w:val="80"/>
        </w:rPr>
        <w:t>for</w:t>
      </w:r>
      <w:r>
        <w:rPr>
          <w:b w:val="0"/>
          <w:color w:val="231F20"/>
          <w:spacing w:val="-19"/>
          <w:w w:val="80"/>
        </w:rPr>
        <w:t> </w:t>
      </w:r>
      <w:r>
        <w:rPr>
          <w:b w:val="0"/>
          <w:color w:val="231F20"/>
          <w:w w:val="80"/>
        </w:rPr>
        <w:t>the</w:t>
      </w:r>
      <w:r>
        <w:rPr>
          <w:b w:val="0"/>
          <w:color w:val="231F20"/>
          <w:spacing w:val="-19"/>
          <w:w w:val="80"/>
        </w:rPr>
        <w:t> </w:t>
      </w:r>
      <w:r>
        <w:rPr>
          <w:b w:val="0"/>
          <w:color w:val="231F20"/>
          <w:w w:val="80"/>
        </w:rPr>
        <w:t>repurchase</w:t>
      </w:r>
      <w:r>
        <w:rPr>
          <w:b w:val="0"/>
          <w:color w:val="231F20"/>
          <w:spacing w:val="-20"/>
          <w:w w:val="80"/>
        </w:rPr>
        <w:t> </w:t>
      </w:r>
      <w:r>
        <w:rPr>
          <w:b w:val="0"/>
          <w:color w:val="231F20"/>
          <w:w w:val="80"/>
        </w:rPr>
        <w:t>of</w:t>
      </w:r>
      <w:r>
        <w:rPr>
          <w:b w:val="0"/>
          <w:color w:val="231F20"/>
          <w:spacing w:val="-20"/>
          <w:w w:val="80"/>
        </w:rPr>
        <w:t> </w:t>
      </w:r>
      <w:r>
        <w:rPr>
          <w:b w:val="0"/>
          <w:color w:val="231F20"/>
          <w:w w:val="80"/>
        </w:rPr>
        <w:t>up</w:t>
      </w:r>
      <w:r>
        <w:rPr>
          <w:b w:val="0"/>
          <w:color w:val="231F20"/>
          <w:spacing w:val="-19"/>
          <w:w w:val="80"/>
        </w:rPr>
        <w:t> </w:t>
      </w:r>
      <w:r>
        <w:rPr>
          <w:b w:val="0"/>
          <w:color w:val="231F20"/>
          <w:w w:val="80"/>
        </w:rPr>
        <w:t>to </w:t>
      </w:r>
      <w:r>
        <w:rPr>
          <w:b w:val="0"/>
          <w:color w:val="231F20"/>
          <w:w w:val="90"/>
        </w:rPr>
        <w:t>a total of $1.0 billion of the Company’s Common </w:t>
      </w:r>
      <w:r>
        <w:rPr>
          <w:b w:val="0"/>
          <w:color w:val="231F20"/>
          <w:w w:val="85"/>
        </w:rPr>
        <w:t>Stock — $300 million authorized in January </w:t>
      </w:r>
      <w:r>
        <w:rPr>
          <w:b w:val="0"/>
          <w:color w:val="231F20"/>
          <w:spacing w:val="32"/>
          <w:w w:val="85"/>
        </w:rPr>
        <w:t> </w:t>
      </w:r>
      <w:r>
        <w:rPr>
          <w:b w:val="0"/>
          <w:color w:val="231F20"/>
          <w:w w:val="85"/>
        </w:rPr>
        <w:t>2006,</w:t>
      </w:r>
    </w:p>
    <w:p>
      <w:pPr>
        <w:pStyle w:val="BodyText"/>
        <w:spacing w:line="244" w:lineRule="auto"/>
        <w:ind w:left="119"/>
        <w:jc w:val="both"/>
        <w:rPr>
          <w:b w:val="0"/>
        </w:rPr>
      </w:pPr>
      <w:r>
        <w:rPr>
          <w:b w:val="0"/>
          <w:color w:val="231F20"/>
          <w:w w:val="85"/>
        </w:rPr>
        <w:t>$300</w:t>
      </w:r>
      <w:r>
        <w:rPr>
          <w:b w:val="0"/>
          <w:color w:val="231F20"/>
          <w:spacing w:val="-36"/>
          <w:w w:val="85"/>
        </w:rPr>
        <w:t> </w:t>
      </w:r>
      <w:r>
        <w:rPr>
          <w:b w:val="0"/>
          <w:color w:val="231F20"/>
          <w:w w:val="85"/>
        </w:rPr>
        <w:t>million</w:t>
      </w:r>
      <w:r>
        <w:rPr>
          <w:b w:val="0"/>
          <w:color w:val="231F20"/>
          <w:spacing w:val="-37"/>
          <w:w w:val="85"/>
        </w:rPr>
        <w:t> </w:t>
      </w:r>
      <w:r>
        <w:rPr>
          <w:b w:val="0"/>
          <w:color w:val="231F20"/>
          <w:w w:val="85"/>
        </w:rPr>
        <w:t>authorized</w:t>
      </w:r>
      <w:r>
        <w:rPr>
          <w:b w:val="0"/>
          <w:color w:val="231F20"/>
          <w:spacing w:val="-37"/>
          <w:w w:val="85"/>
        </w:rPr>
        <w:t> </w:t>
      </w:r>
      <w:r>
        <w:rPr>
          <w:b w:val="0"/>
          <w:color w:val="231F20"/>
          <w:w w:val="85"/>
        </w:rPr>
        <w:t>in</w:t>
      </w:r>
      <w:r>
        <w:rPr>
          <w:b w:val="0"/>
          <w:color w:val="231F20"/>
          <w:spacing w:val="-37"/>
          <w:w w:val="85"/>
        </w:rPr>
        <w:t> </w:t>
      </w:r>
      <w:r>
        <w:rPr>
          <w:b w:val="0"/>
          <w:color w:val="231F20"/>
          <w:w w:val="85"/>
        </w:rPr>
        <w:t>May</w:t>
      </w:r>
      <w:r>
        <w:rPr>
          <w:b w:val="0"/>
          <w:color w:val="231F20"/>
          <w:spacing w:val="-37"/>
          <w:w w:val="85"/>
        </w:rPr>
        <w:t> </w:t>
      </w:r>
      <w:r>
        <w:rPr>
          <w:b w:val="0"/>
          <w:color w:val="231F20"/>
          <w:w w:val="85"/>
        </w:rPr>
        <w:t>2006,</w:t>
      </w:r>
      <w:r>
        <w:rPr>
          <w:b w:val="0"/>
          <w:color w:val="231F20"/>
          <w:spacing w:val="-37"/>
          <w:w w:val="85"/>
        </w:rPr>
        <w:t> </w:t>
      </w:r>
      <w:r>
        <w:rPr>
          <w:b w:val="0"/>
          <w:color w:val="231F20"/>
          <w:w w:val="85"/>
        </w:rPr>
        <w:t>and</w:t>
      </w:r>
      <w:r>
        <w:rPr>
          <w:b w:val="0"/>
          <w:color w:val="231F20"/>
          <w:spacing w:val="-37"/>
          <w:w w:val="85"/>
        </w:rPr>
        <w:t> </w:t>
      </w:r>
      <w:r>
        <w:rPr>
          <w:b w:val="0"/>
          <w:color w:val="231F20"/>
          <w:w w:val="85"/>
        </w:rPr>
        <w:t>$400</w:t>
      </w:r>
      <w:r>
        <w:rPr>
          <w:b w:val="0"/>
          <w:color w:val="231F20"/>
          <w:spacing w:val="-37"/>
          <w:w w:val="85"/>
        </w:rPr>
        <w:t> </w:t>
      </w:r>
      <w:r>
        <w:rPr>
          <w:b w:val="0"/>
          <w:color w:val="231F20"/>
          <w:w w:val="85"/>
        </w:rPr>
        <w:t>million </w:t>
      </w:r>
      <w:r>
        <w:rPr>
          <w:b w:val="0"/>
          <w:color w:val="231F20"/>
          <w:w w:val="80"/>
        </w:rPr>
        <w:t>authorized in November 2006. Repurchases have been made</w:t>
      </w:r>
      <w:r>
        <w:rPr>
          <w:b w:val="0"/>
          <w:color w:val="231F20"/>
          <w:spacing w:val="-24"/>
          <w:w w:val="80"/>
        </w:rPr>
        <w:t> </w:t>
      </w:r>
      <w:r>
        <w:rPr>
          <w:b w:val="0"/>
          <w:color w:val="231F20"/>
          <w:w w:val="80"/>
        </w:rPr>
        <w:t>in</w:t>
      </w:r>
      <w:r>
        <w:rPr>
          <w:b w:val="0"/>
          <w:color w:val="231F20"/>
          <w:spacing w:val="-24"/>
          <w:w w:val="80"/>
        </w:rPr>
        <w:t> </w:t>
      </w:r>
      <w:r>
        <w:rPr>
          <w:b w:val="0"/>
          <w:color w:val="231F20"/>
          <w:w w:val="80"/>
        </w:rPr>
        <w:t>accordance</w:t>
      </w:r>
      <w:r>
        <w:rPr>
          <w:b w:val="0"/>
          <w:color w:val="231F20"/>
          <w:spacing w:val="-25"/>
          <w:w w:val="80"/>
        </w:rPr>
        <w:t> </w:t>
      </w:r>
      <w:r>
        <w:rPr>
          <w:b w:val="0"/>
          <w:color w:val="231F20"/>
          <w:w w:val="80"/>
        </w:rPr>
        <w:t>with</w:t>
      </w:r>
      <w:r>
        <w:rPr>
          <w:b w:val="0"/>
          <w:color w:val="231F20"/>
          <w:spacing w:val="-24"/>
          <w:w w:val="80"/>
        </w:rPr>
        <w:t> </w:t>
      </w:r>
      <w:r>
        <w:rPr>
          <w:b w:val="0"/>
          <w:color w:val="231F20"/>
          <w:w w:val="80"/>
        </w:rPr>
        <w:t>applicable</w:t>
      </w:r>
      <w:r>
        <w:rPr>
          <w:b w:val="0"/>
          <w:color w:val="231F20"/>
          <w:spacing w:val="-26"/>
          <w:w w:val="80"/>
        </w:rPr>
        <w:t> </w:t>
      </w:r>
      <w:r>
        <w:rPr>
          <w:b w:val="0"/>
          <w:color w:val="231F20"/>
          <w:w w:val="80"/>
        </w:rPr>
        <w:t>securities</w:t>
      </w:r>
      <w:r>
        <w:rPr>
          <w:b w:val="0"/>
          <w:color w:val="231F20"/>
          <w:spacing w:val="-23"/>
          <w:w w:val="80"/>
        </w:rPr>
        <w:t> </w:t>
      </w:r>
      <w:r>
        <w:rPr>
          <w:b w:val="0"/>
          <w:color w:val="231F20"/>
          <w:w w:val="80"/>
        </w:rPr>
        <w:t>laws</w:t>
      </w:r>
      <w:r>
        <w:rPr>
          <w:b w:val="0"/>
          <w:color w:val="231F20"/>
          <w:spacing w:val="-24"/>
          <w:w w:val="80"/>
        </w:rPr>
        <w:t> </w:t>
      </w:r>
      <w:r>
        <w:rPr>
          <w:b w:val="0"/>
          <w:color w:val="231F20"/>
          <w:w w:val="80"/>
        </w:rPr>
        <w:t>in</w:t>
      </w:r>
      <w:r>
        <w:rPr>
          <w:b w:val="0"/>
          <w:color w:val="231F20"/>
          <w:spacing w:val="-23"/>
          <w:w w:val="80"/>
        </w:rPr>
        <w:t> </w:t>
      </w:r>
      <w:r>
        <w:rPr>
          <w:b w:val="0"/>
          <w:color w:val="231F20"/>
          <w:w w:val="80"/>
        </w:rPr>
        <w:t>the open</w:t>
      </w:r>
      <w:r>
        <w:rPr>
          <w:b w:val="0"/>
          <w:color w:val="231F20"/>
          <w:spacing w:val="-18"/>
          <w:w w:val="80"/>
        </w:rPr>
        <w:t> </w:t>
      </w:r>
      <w:r>
        <w:rPr>
          <w:b w:val="0"/>
          <w:color w:val="231F20"/>
          <w:w w:val="80"/>
        </w:rPr>
        <w:t>market</w:t>
      </w:r>
      <w:r>
        <w:rPr>
          <w:b w:val="0"/>
          <w:color w:val="231F20"/>
          <w:spacing w:val="-17"/>
          <w:w w:val="80"/>
        </w:rPr>
        <w:t> </w:t>
      </w:r>
      <w:r>
        <w:rPr>
          <w:b w:val="0"/>
          <w:color w:val="231F20"/>
          <w:w w:val="80"/>
        </w:rPr>
        <w:t>or</w:t>
      </w:r>
      <w:r>
        <w:rPr>
          <w:b w:val="0"/>
          <w:color w:val="231F20"/>
          <w:spacing w:val="-17"/>
          <w:w w:val="80"/>
        </w:rPr>
        <w:t> </w:t>
      </w:r>
      <w:r>
        <w:rPr>
          <w:b w:val="0"/>
          <w:color w:val="231F20"/>
          <w:w w:val="80"/>
        </w:rPr>
        <w:t>in</w:t>
      </w:r>
      <w:r>
        <w:rPr>
          <w:b w:val="0"/>
          <w:color w:val="231F20"/>
          <w:spacing w:val="-17"/>
          <w:w w:val="80"/>
        </w:rPr>
        <w:t> </w:t>
      </w:r>
      <w:r>
        <w:rPr>
          <w:b w:val="0"/>
          <w:color w:val="231F20"/>
          <w:w w:val="80"/>
        </w:rPr>
        <w:t>private</w:t>
      </w:r>
      <w:r>
        <w:rPr>
          <w:b w:val="0"/>
          <w:color w:val="231F20"/>
          <w:spacing w:val="-18"/>
          <w:w w:val="80"/>
        </w:rPr>
        <w:t> </w:t>
      </w:r>
      <w:r>
        <w:rPr>
          <w:b w:val="0"/>
          <w:color w:val="231F20"/>
          <w:w w:val="80"/>
        </w:rPr>
        <w:t>transactions</w:t>
      </w:r>
      <w:r>
        <w:rPr>
          <w:b w:val="0"/>
          <w:color w:val="231F20"/>
          <w:spacing w:val="-17"/>
          <w:w w:val="80"/>
        </w:rPr>
        <w:t> </w:t>
      </w:r>
      <w:r>
        <w:rPr>
          <w:b w:val="0"/>
          <w:color w:val="231F20"/>
          <w:w w:val="80"/>
        </w:rPr>
        <w:t>from</w:t>
      </w:r>
      <w:r>
        <w:rPr>
          <w:b w:val="0"/>
          <w:color w:val="231F20"/>
          <w:spacing w:val="-17"/>
          <w:w w:val="80"/>
        </w:rPr>
        <w:t> </w:t>
      </w:r>
      <w:r>
        <w:rPr>
          <w:b w:val="0"/>
          <w:color w:val="231F20"/>
          <w:w w:val="80"/>
        </w:rPr>
        <w:t>time</w:t>
      </w:r>
      <w:r>
        <w:rPr>
          <w:b w:val="0"/>
          <w:color w:val="231F20"/>
          <w:spacing w:val="-18"/>
          <w:w w:val="80"/>
        </w:rPr>
        <w:t> </w:t>
      </w:r>
      <w:r>
        <w:rPr>
          <w:b w:val="0"/>
          <w:color w:val="231F20"/>
          <w:w w:val="80"/>
        </w:rPr>
        <w:t>to</w:t>
      </w:r>
      <w:r>
        <w:rPr>
          <w:b w:val="0"/>
          <w:color w:val="231F20"/>
          <w:spacing w:val="-17"/>
          <w:w w:val="80"/>
        </w:rPr>
        <w:t> </w:t>
      </w:r>
      <w:r>
        <w:rPr>
          <w:b w:val="0"/>
          <w:color w:val="231F20"/>
          <w:w w:val="80"/>
        </w:rPr>
        <w:t>time, depending</w:t>
      </w:r>
      <w:r>
        <w:rPr>
          <w:b w:val="0"/>
          <w:color w:val="231F20"/>
          <w:spacing w:val="-20"/>
          <w:w w:val="80"/>
        </w:rPr>
        <w:t> </w:t>
      </w:r>
      <w:r>
        <w:rPr>
          <w:b w:val="0"/>
          <w:color w:val="231F20"/>
          <w:w w:val="80"/>
        </w:rPr>
        <w:t>on</w:t>
      </w:r>
      <w:r>
        <w:rPr>
          <w:b w:val="0"/>
          <w:color w:val="231F20"/>
          <w:spacing w:val="-18"/>
          <w:w w:val="80"/>
        </w:rPr>
        <w:t> </w:t>
      </w:r>
      <w:r>
        <w:rPr>
          <w:b w:val="0"/>
          <w:color w:val="231F20"/>
          <w:w w:val="80"/>
        </w:rPr>
        <w:t>market</w:t>
      </w:r>
      <w:r>
        <w:rPr>
          <w:b w:val="0"/>
          <w:color w:val="231F20"/>
          <w:spacing w:val="-18"/>
          <w:w w:val="80"/>
        </w:rPr>
        <w:t> </w:t>
      </w:r>
      <w:r>
        <w:rPr>
          <w:b w:val="0"/>
          <w:color w:val="231F20"/>
          <w:w w:val="80"/>
        </w:rPr>
        <w:t>conditions.</w:t>
      </w:r>
      <w:r>
        <w:rPr>
          <w:b w:val="0"/>
          <w:color w:val="231F20"/>
          <w:spacing w:val="-19"/>
          <w:w w:val="80"/>
        </w:rPr>
        <w:t> </w:t>
      </w:r>
      <w:r>
        <w:rPr>
          <w:b w:val="0"/>
          <w:color w:val="231F20"/>
          <w:w w:val="80"/>
        </w:rPr>
        <w:t>Through</w:t>
      </w:r>
      <w:r>
        <w:rPr>
          <w:b w:val="0"/>
          <w:color w:val="231F20"/>
          <w:spacing w:val="-18"/>
          <w:w w:val="80"/>
        </w:rPr>
        <w:t> </w:t>
      </w:r>
      <w:r>
        <w:rPr>
          <w:b w:val="0"/>
          <w:color w:val="231F20"/>
          <w:w w:val="80"/>
        </w:rPr>
        <w:t>December</w:t>
      </w:r>
      <w:r>
        <w:rPr>
          <w:b w:val="0"/>
          <w:color w:val="231F20"/>
          <w:spacing w:val="-21"/>
          <w:w w:val="80"/>
        </w:rPr>
        <w:t> </w:t>
      </w:r>
      <w:r>
        <w:rPr>
          <w:b w:val="0"/>
          <w:color w:val="231F20"/>
          <w:w w:val="80"/>
        </w:rPr>
        <w:t>31, 2006,</w:t>
      </w:r>
      <w:r>
        <w:rPr>
          <w:b w:val="0"/>
          <w:color w:val="231F20"/>
          <w:spacing w:val="-28"/>
          <w:w w:val="80"/>
        </w:rPr>
        <w:t> </w:t>
      </w:r>
      <w:r>
        <w:rPr>
          <w:b w:val="0"/>
          <w:color w:val="231F20"/>
          <w:w w:val="80"/>
        </w:rPr>
        <w:t>these</w:t>
      </w:r>
      <w:r>
        <w:rPr>
          <w:b w:val="0"/>
          <w:color w:val="231F20"/>
          <w:spacing w:val="-28"/>
          <w:w w:val="80"/>
        </w:rPr>
        <w:t> </w:t>
      </w:r>
      <w:r>
        <w:rPr>
          <w:b w:val="0"/>
          <w:color w:val="231F20"/>
          <w:w w:val="80"/>
        </w:rPr>
        <w:t>programs</w:t>
      </w:r>
      <w:r>
        <w:rPr>
          <w:b w:val="0"/>
          <w:color w:val="231F20"/>
          <w:spacing w:val="-28"/>
          <w:w w:val="80"/>
        </w:rPr>
        <w:t> </w:t>
      </w:r>
      <w:r>
        <w:rPr>
          <w:b w:val="0"/>
          <w:color w:val="231F20"/>
          <w:w w:val="80"/>
        </w:rPr>
        <w:t>resulted</w:t>
      </w:r>
      <w:r>
        <w:rPr>
          <w:b w:val="0"/>
          <w:color w:val="231F20"/>
          <w:spacing w:val="-28"/>
          <w:w w:val="80"/>
        </w:rPr>
        <w:t> </w:t>
      </w:r>
      <w:r>
        <w:rPr>
          <w:b w:val="0"/>
          <w:color w:val="231F20"/>
          <w:w w:val="80"/>
        </w:rPr>
        <w:t>in</w:t>
      </w:r>
      <w:r>
        <w:rPr>
          <w:b w:val="0"/>
          <w:color w:val="231F20"/>
          <w:spacing w:val="-29"/>
          <w:w w:val="80"/>
        </w:rPr>
        <w:t> </w:t>
      </w:r>
      <w:r>
        <w:rPr>
          <w:b w:val="0"/>
          <w:color w:val="231F20"/>
          <w:w w:val="80"/>
        </w:rPr>
        <w:t>the</w:t>
      </w:r>
      <w:r>
        <w:rPr>
          <w:b w:val="0"/>
          <w:color w:val="231F20"/>
          <w:spacing w:val="-29"/>
          <w:w w:val="80"/>
        </w:rPr>
        <w:t> </w:t>
      </w:r>
      <w:r>
        <w:rPr>
          <w:b w:val="0"/>
          <w:color w:val="231F20"/>
          <w:w w:val="80"/>
        </w:rPr>
        <w:t>repurchase</w:t>
      </w:r>
      <w:r>
        <w:rPr>
          <w:b w:val="0"/>
          <w:color w:val="231F20"/>
          <w:spacing w:val="-29"/>
          <w:w w:val="80"/>
        </w:rPr>
        <w:t> </w:t>
      </w:r>
      <w:r>
        <w:rPr>
          <w:b w:val="0"/>
          <w:color w:val="231F20"/>
          <w:w w:val="80"/>
        </w:rPr>
        <w:t>of</w:t>
      </w:r>
      <w:r>
        <w:rPr>
          <w:b w:val="0"/>
          <w:color w:val="231F20"/>
          <w:spacing w:val="-28"/>
          <w:w w:val="80"/>
        </w:rPr>
        <w:t> </w:t>
      </w:r>
      <w:r>
        <w:rPr>
          <w:b w:val="0"/>
          <w:color w:val="231F20"/>
          <w:w w:val="80"/>
        </w:rPr>
        <w:t>a</w:t>
      </w:r>
      <w:r>
        <w:rPr>
          <w:b w:val="0"/>
          <w:color w:val="231F20"/>
          <w:spacing w:val="-29"/>
          <w:w w:val="80"/>
        </w:rPr>
        <w:t> </w:t>
      </w:r>
      <w:r>
        <w:rPr>
          <w:b w:val="0"/>
          <w:color w:val="231F20"/>
          <w:w w:val="80"/>
        </w:rPr>
        <w:t>total </w:t>
      </w:r>
      <w:r>
        <w:rPr>
          <w:b w:val="0"/>
          <w:color w:val="231F20"/>
          <w:w w:val="85"/>
        </w:rPr>
        <w:t>of</w:t>
      </w:r>
      <w:r>
        <w:rPr>
          <w:b w:val="0"/>
          <w:color w:val="231F20"/>
          <w:spacing w:val="-24"/>
          <w:w w:val="85"/>
        </w:rPr>
        <w:t> </w:t>
      </w:r>
      <w:r>
        <w:rPr>
          <w:b w:val="0"/>
          <w:color w:val="231F20"/>
          <w:w w:val="85"/>
        </w:rPr>
        <w:t>49.1</w:t>
      </w:r>
      <w:r>
        <w:rPr>
          <w:b w:val="0"/>
          <w:color w:val="231F20"/>
          <w:spacing w:val="-24"/>
          <w:w w:val="85"/>
        </w:rPr>
        <w:t> </w:t>
      </w:r>
      <w:r>
        <w:rPr>
          <w:b w:val="0"/>
          <w:color w:val="231F20"/>
          <w:w w:val="85"/>
        </w:rPr>
        <w:t>million</w:t>
      </w:r>
      <w:r>
        <w:rPr>
          <w:b w:val="0"/>
          <w:color w:val="231F20"/>
          <w:spacing w:val="-24"/>
          <w:w w:val="85"/>
        </w:rPr>
        <w:t> </w:t>
      </w:r>
      <w:r>
        <w:rPr>
          <w:b w:val="0"/>
          <w:color w:val="231F20"/>
          <w:w w:val="85"/>
        </w:rPr>
        <w:t>shares</w:t>
      </w:r>
      <w:r>
        <w:rPr>
          <w:b w:val="0"/>
          <w:color w:val="231F20"/>
          <w:spacing w:val="-23"/>
          <w:w w:val="85"/>
        </w:rPr>
        <w:t> </w:t>
      </w:r>
      <w:r>
        <w:rPr>
          <w:b w:val="0"/>
          <w:color w:val="231F20"/>
          <w:w w:val="85"/>
        </w:rPr>
        <w:t>for</w:t>
      </w:r>
      <w:r>
        <w:rPr>
          <w:b w:val="0"/>
          <w:color w:val="231F20"/>
          <w:spacing w:val="-24"/>
          <w:w w:val="85"/>
        </w:rPr>
        <w:t> </w:t>
      </w:r>
      <w:r>
        <w:rPr>
          <w:b w:val="0"/>
          <w:color w:val="231F20"/>
          <w:w w:val="85"/>
        </w:rPr>
        <w:t>$800</w:t>
      </w:r>
      <w:r>
        <w:rPr>
          <w:b w:val="0"/>
          <w:color w:val="231F20"/>
          <w:spacing w:val="-24"/>
          <w:w w:val="85"/>
        </w:rPr>
        <w:t> </w:t>
      </w:r>
      <w:r>
        <w:rPr>
          <w:b w:val="0"/>
          <w:color w:val="231F20"/>
          <w:w w:val="85"/>
        </w:rPr>
        <w:t>million.</w:t>
      </w:r>
    </w:p>
    <w:p>
      <w:pPr>
        <w:pStyle w:val="BodyText"/>
        <w:spacing w:before="9"/>
        <w:rPr>
          <w:b w:val="0"/>
          <w:sz w:val="21"/>
        </w:rPr>
      </w:pPr>
    </w:p>
    <w:p>
      <w:pPr>
        <w:pStyle w:val="Heading3"/>
        <w:spacing w:before="1"/>
        <w:jc w:val="both"/>
      </w:pPr>
      <w:bookmarkStart w:name="_TOC_250014" w:id="35"/>
      <w:bookmarkStart w:name="Critical Accounting Policies and Estimat" w:id="36"/>
      <w:r>
        <w:rPr>
          <w:b w:val="0"/>
        </w:rPr>
      </w:r>
      <w:bookmarkEnd w:id="35"/>
      <w:r>
        <w:rPr>
          <w:color w:val="231F20"/>
          <w:w w:val="95"/>
        </w:rPr>
        <w:t>Critical Accounting Policies and Estimates</w:t>
      </w:r>
    </w:p>
    <w:p>
      <w:pPr>
        <w:pStyle w:val="BodyText"/>
        <w:spacing w:line="244" w:lineRule="auto" w:before="135"/>
        <w:ind w:left="119" w:firstLine="400"/>
        <w:jc w:val="both"/>
        <w:rPr>
          <w:b w:val="0"/>
        </w:rPr>
      </w:pPr>
      <w:r>
        <w:rPr>
          <w:b w:val="0"/>
          <w:color w:val="231F20"/>
          <w:w w:val="80"/>
        </w:rPr>
        <w:t>The</w:t>
      </w:r>
      <w:r>
        <w:rPr>
          <w:b w:val="0"/>
          <w:color w:val="231F20"/>
          <w:spacing w:val="-16"/>
          <w:w w:val="80"/>
        </w:rPr>
        <w:t> </w:t>
      </w:r>
      <w:r>
        <w:rPr>
          <w:b w:val="0"/>
          <w:color w:val="231F20"/>
          <w:w w:val="80"/>
        </w:rPr>
        <w:t>Company’s</w:t>
      </w:r>
      <w:r>
        <w:rPr>
          <w:b w:val="0"/>
          <w:color w:val="231F20"/>
          <w:spacing w:val="-16"/>
          <w:w w:val="80"/>
        </w:rPr>
        <w:t> </w:t>
      </w:r>
      <w:r>
        <w:rPr>
          <w:b w:val="0"/>
          <w:color w:val="231F20"/>
          <w:w w:val="80"/>
        </w:rPr>
        <w:t>Consolidated</w:t>
      </w:r>
      <w:r>
        <w:rPr>
          <w:b w:val="0"/>
          <w:color w:val="231F20"/>
          <w:spacing w:val="-16"/>
          <w:w w:val="80"/>
        </w:rPr>
        <w:t> </w:t>
      </w:r>
      <w:r>
        <w:rPr>
          <w:b w:val="0"/>
          <w:color w:val="231F20"/>
          <w:w w:val="80"/>
        </w:rPr>
        <w:t>Financial</w:t>
      </w:r>
      <w:r>
        <w:rPr>
          <w:b w:val="0"/>
          <w:color w:val="231F20"/>
          <w:spacing w:val="-16"/>
          <w:w w:val="80"/>
        </w:rPr>
        <w:t> </w:t>
      </w:r>
      <w:r>
        <w:rPr>
          <w:b w:val="0"/>
          <w:color w:val="231F20"/>
          <w:w w:val="80"/>
        </w:rPr>
        <w:t>Statements </w:t>
      </w:r>
      <w:r>
        <w:rPr>
          <w:b w:val="0"/>
          <w:color w:val="231F20"/>
          <w:w w:val="90"/>
        </w:rPr>
        <w:t>have</w:t>
      </w:r>
      <w:r>
        <w:rPr>
          <w:b w:val="0"/>
          <w:color w:val="231F20"/>
          <w:spacing w:val="-17"/>
          <w:w w:val="90"/>
        </w:rPr>
        <w:t> </w:t>
      </w:r>
      <w:r>
        <w:rPr>
          <w:b w:val="0"/>
          <w:color w:val="231F20"/>
          <w:w w:val="90"/>
        </w:rPr>
        <w:t>been</w:t>
      </w:r>
      <w:r>
        <w:rPr>
          <w:b w:val="0"/>
          <w:color w:val="231F20"/>
          <w:spacing w:val="-18"/>
          <w:w w:val="90"/>
        </w:rPr>
        <w:t> </w:t>
      </w:r>
      <w:r>
        <w:rPr>
          <w:b w:val="0"/>
          <w:color w:val="231F20"/>
          <w:w w:val="90"/>
        </w:rPr>
        <w:t>prepared</w:t>
      </w:r>
      <w:r>
        <w:rPr>
          <w:b w:val="0"/>
          <w:color w:val="231F20"/>
          <w:spacing w:val="-17"/>
          <w:w w:val="90"/>
        </w:rPr>
        <w:t> </w:t>
      </w:r>
      <w:r>
        <w:rPr>
          <w:b w:val="0"/>
          <w:color w:val="231F20"/>
          <w:w w:val="90"/>
        </w:rPr>
        <w:t>in</w:t>
      </w:r>
      <w:r>
        <w:rPr>
          <w:b w:val="0"/>
          <w:color w:val="231F20"/>
          <w:spacing w:val="-17"/>
          <w:w w:val="90"/>
        </w:rPr>
        <w:t> </w:t>
      </w:r>
      <w:r>
        <w:rPr>
          <w:b w:val="0"/>
          <w:color w:val="231F20"/>
          <w:w w:val="90"/>
        </w:rPr>
        <w:t>accordance</w:t>
      </w:r>
      <w:r>
        <w:rPr>
          <w:b w:val="0"/>
          <w:color w:val="231F20"/>
          <w:spacing w:val="-18"/>
          <w:w w:val="90"/>
        </w:rPr>
        <w:t> </w:t>
      </w:r>
      <w:r>
        <w:rPr>
          <w:b w:val="0"/>
          <w:color w:val="231F20"/>
          <w:w w:val="90"/>
        </w:rPr>
        <w:t>with</w:t>
      </w:r>
      <w:r>
        <w:rPr>
          <w:b w:val="0"/>
          <w:color w:val="231F20"/>
          <w:spacing w:val="-17"/>
          <w:w w:val="90"/>
        </w:rPr>
        <w:t> </w:t>
      </w:r>
      <w:r>
        <w:rPr>
          <w:b w:val="0"/>
          <w:color w:val="231F20"/>
          <w:w w:val="90"/>
        </w:rPr>
        <w:t>U.S.</w:t>
      </w:r>
      <w:r>
        <w:rPr>
          <w:b w:val="0"/>
          <w:color w:val="231F20"/>
          <w:spacing w:val="-17"/>
          <w:w w:val="90"/>
        </w:rPr>
        <w:t> </w:t>
      </w:r>
      <w:r>
        <w:rPr>
          <w:b w:val="0"/>
          <w:color w:val="231F20"/>
          <w:w w:val="90"/>
        </w:rPr>
        <w:t>GAAP </w:t>
      </w:r>
      <w:r>
        <w:rPr>
          <w:b w:val="0"/>
          <w:color w:val="231F20"/>
          <w:w w:val="85"/>
        </w:rPr>
        <w:t>(GAAP). The Company’s significant accounting poli- </w:t>
      </w:r>
      <w:r>
        <w:rPr>
          <w:b w:val="0"/>
          <w:color w:val="231F20"/>
          <w:w w:val="80"/>
        </w:rPr>
        <w:t>cies</w:t>
      </w:r>
      <w:r>
        <w:rPr>
          <w:b w:val="0"/>
          <w:color w:val="231F20"/>
          <w:spacing w:val="-21"/>
          <w:w w:val="80"/>
        </w:rPr>
        <w:t> </w:t>
      </w:r>
      <w:r>
        <w:rPr>
          <w:b w:val="0"/>
          <w:color w:val="231F20"/>
          <w:w w:val="80"/>
        </w:rPr>
        <w:t>are</w:t>
      </w:r>
      <w:r>
        <w:rPr>
          <w:b w:val="0"/>
          <w:color w:val="231F20"/>
          <w:spacing w:val="-21"/>
          <w:w w:val="80"/>
        </w:rPr>
        <w:t> </w:t>
      </w:r>
      <w:r>
        <w:rPr>
          <w:b w:val="0"/>
          <w:color w:val="231F20"/>
          <w:w w:val="80"/>
        </w:rPr>
        <w:t>described</w:t>
      </w:r>
      <w:r>
        <w:rPr>
          <w:b w:val="0"/>
          <w:color w:val="231F20"/>
          <w:spacing w:val="-21"/>
          <w:w w:val="80"/>
        </w:rPr>
        <w:t> </w:t>
      </w:r>
      <w:r>
        <w:rPr>
          <w:b w:val="0"/>
          <w:color w:val="231F20"/>
          <w:w w:val="80"/>
        </w:rPr>
        <w:t>in</w:t>
      </w:r>
      <w:r>
        <w:rPr>
          <w:b w:val="0"/>
          <w:color w:val="231F20"/>
          <w:spacing w:val="-21"/>
          <w:w w:val="80"/>
        </w:rPr>
        <w:t> </w:t>
      </w:r>
      <w:r>
        <w:rPr>
          <w:b w:val="0"/>
          <w:color w:val="231F20"/>
          <w:w w:val="80"/>
        </w:rPr>
        <w:t>Note</w:t>
      </w:r>
      <w:r>
        <w:rPr>
          <w:b w:val="0"/>
          <w:color w:val="231F20"/>
          <w:spacing w:val="-21"/>
          <w:w w:val="80"/>
        </w:rPr>
        <w:t> </w:t>
      </w:r>
      <w:r>
        <w:rPr>
          <w:b w:val="0"/>
          <w:color w:val="231F20"/>
          <w:w w:val="80"/>
        </w:rPr>
        <w:t>1</w:t>
      </w:r>
      <w:r>
        <w:rPr>
          <w:b w:val="0"/>
          <w:color w:val="231F20"/>
          <w:spacing w:val="-21"/>
          <w:w w:val="80"/>
        </w:rPr>
        <w:t> </w:t>
      </w:r>
      <w:r>
        <w:rPr>
          <w:b w:val="0"/>
          <w:color w:val="231F20"/>
          <w:w w:val="80"/>
        </w:rPr>
        <w:t>to</w:t>
      </w:r>
      <w:r>
        <w:rPr>
          <w:b w:val="0"/>
          <w:color w:val="231F20"/>
          <w:spacing w:val="-21"/>
          <w:w w:val="80"/>
        </w:rPr>
        <w:t> </w:t>
      </w:r>
      <w:r>
        <w:rPr>
          <w:b w:val="0"/>
          <w:color w:val="231F20"/>
          <w:w w:val="80"/>
        </w:rPr>
        <w:t>the</w:t>
      </w:r>
      <w:r>
        <w:rPr>
          <w:b w:val="0"/>
          <w:color w:val="231F20"/>
          <w:spacing w:val="-21"/>
          <w:w w:val="80"/>
        </w:rPr>
        <w:t> </w:t>
      </w:r>
      <w:r>
        <w:rPr>
          <w:b w:val="0"/>
          <w:color w:val="231F20"/>
          <w:w w:val="80"/>
        </w:rPr>
        <w:t>Consolidated</w:t>
      </w:r>
      <w:r>
        <w:rPr>
          <w:b w:val="0"/>
          <w:color w:val="231F20"/>
          <w:spacing w:val="-22"/>
          <w:w w:val="80"/>
        </w:rPr>
        <w:t> </w:t>
      </w:r>
      <w:r>
        <w:rPr>
          <w:b w:val="0"/>
          <w:color w:val="231F20"/>
          <w:w w:val="80"/>
        </w:rPr>
        <w:t>Financial</w:t>
      </w:r>
    </w:p>
    <w:p>
      <w:pPr>
        <w:pStyle w:val="BodyText"/>
        <w:spacing w:line="252" w:lineRule="auto" w:before="129"/>
        <w:ind w:left="119" w:right="195"/>
        <w:jc w:val="both"/>
        <w:rPr>
          <w:b w:val="0"/>
        </w:rPr>
      </w:pPr>
      <w:r>
        <w:rPr/>
        <w:br w:type="column"/>
      </w:r>
      <w:r>
        <w:rPr>
          <w:b w:val="0"/>
          <w:color w:val="231F20"/>
          <w:w w:val="80"/>
        </w:rPr>
        <w:t>Statements. The preparation of financial statements in </w:t>
      </w:r>
      <w:r>
        <w:rPr>
          <w:b w:val="0"/>
          <w:color w:val="231F20"/>
          <w:w w:val="85"/>
        </w:rPr>
        <w:t>accordance</w:t>
      </w:r>
      <w:r>
        <w:rPr>
          <w:b w:val="0"/>
          <w:color w:val="231F20"/>
          <w:spacing w:val="-15"/>
          <w:w w:val="85"/>
        </w:rPr>
        <w:t> </w:t>
      </w:r>
      <w:r>
        <w:rPr>
          <w:b w:val="0"/>
          <w:color w:val="231F20"/>
          <w:w w:val="85"/>
        </w:rPr>
        <w:t>with</w:t>
      </w:r>
      <w:r>
        <w:rPr>
          <w:b w:val="0"/>
          <w:color w:val="231F20"/>
          <w:spacing w:val="-13"/>
          <w:w w:val="85"/>
        </w:rPr>
        <w:t> </w:t>
      </w:r>
      <w:r>
        <w:rPr>
          <w:b w:val="0"/>
          <w:color w:val="231F20"/>
          <w:w w:val="85"/>
        </w:rPr>
        <w:t>GAAP</w:t>
      </w:r>
      <w:r>
        <w:rPr>
          <w:b w:val="0"/>
          <w:color w:val="231F20"/>
          <w:spacing w:val="-12"/>
          <w:w w:val="85"/>
        </w:rPr>
        <w:t> </w:t>
      </w:r>
      <w:r>
        <w:rPr>
          <w:b w:val="0"/>
          <w:color w:val="231F20"/>
          <w:w w:val="85"/>
        </w:rPr>
        <w:t>requires</w:t>
      </w:r>
      <w:r>
        <w:rPr>
          <w:b w:val="0"/>
          <w:color w:val="231F20"/>
          <w:spacing w:val="-12"/>
          <w:w w:val="85"/>
        </w:rPr>
        <w:t> </w:t>
      </w:r>
      <w:r>
        <w:rPr>
          <w:b w:val="0"/>
          <w:color w:val="231F20"/>
          <w:w w:val="85"/>
        </w:rPr>
        <w:t>the</w:t>
      </w:r>
      <w:r>
        <w:rPr>
          <w:b w:val="0"/>
          <w:color w:val="231F20"/>
          <w:spacing w:val="-12"/>
          <w:w w:val="85"/>
        </w:rPr>
        <w:t> </w:t>
      </w:r>
      <w:r>
        <w:rPr>
          <w:b w:val="0"/>
          <w:color w:val="231F20"/>
          <w:w w:val="85"/>
        </w:rPr>
        <w:t>Company’s</w:t>
      </w:r>
      <w:r>
        <w:rPr>
          <w:b w:val="0"/>
          <w:color w:val="231F20"/>
          <w:spacing w:val="-13"/>
          <w:w w:val="85"/>
        </w:rPr>
        <w:t> </w:t>
      </w:r>
      <w:r>
        <w:rPr>
          <w:b w:val="0"/>
          <w:color w:val="231F20"/>
          <w:w w:val="85"/>
        </w:rPr>
        <w:t>man- </w:t>
      </w:r>
      <w:r>
        <w:rPr>
          <w:b w:val="0"/>
          <w:color w:val="231F20"/>
          <w:w w:val="80"/>
        </w:rPr>
        <w:t>agement</w:t>
      </w:r>
      <w:r>
        <w:rPr>
          <w:b w:val="0"/>
          <w:color w:val="231F20"/>
          <w:spacing w:val="-11"/>
          <w:w w:val="80"/>
        </w:rPr>
        <w:t> </w:t>
      </w:r>
      <w:r>
        <w:rPr>
          <w:b w:val="0"/>
          <w:color w:val="231F20"/>
          <w:w w:val="80"/>
        </w:rPr>
        <w:t>to</w:t>
      </w:r>
      <w:r>
        <w:rPr>
          <w:b w:val="0"/>
          <w:color w:val="231F20"/>
          <w:spacing w:val="-10"/>
          <w:w w:val="80"/>
        </w:rPr>
        <w:t> </w:t>
      </w:r>
      <w:r>
        <w:rPr>
          <w:b w:val="0"/>
          <w:color w:val="231F20"/>
          <w:w w:val="80"/>
        </w:rPr>
        <w:t>make</w:t>
      </w:r>
      <w:r>
        <w:rPr>
          <w:b w:val="0"/>
          <w:color w:val="231F20"/>
          <w:spacing w:val="-11"/>
          <w:w w:val="80"/>
        </w:rPr>
        <w:t> </w:t>
      </w:r>
      <w:r>
        <w:rPr>
          <w:b w:val="0"/>
          <w:color w:val="231F20"/>
          <w:w w:val="80"/>
        </w:rPr>
        <w:t>estimates</w:t>
      </w:r>
      <w:r>
        <w:rPr>
          <w:b w:val="0"/>
          <w:color w:val="231F20"/>
          <w:spacing w:val="-10"/>
          <w:w w:val="80"/>
        </w:rPr>
        <w:t> </w:t>
      </w:r>
      <w:r>
        <w:rPr>
          <w:b w:val="0"/>
          <w:color w:val="231F20"/>
          <w:w w:val="80"/>
        </w:rPr>
        <w:t>and</w:t>
      </w:r>
      <w:r>
        <w:rPr>
          <w:b w:val="0"/>
          <w:color w:val="231F20"/>
          <w:spacing w:val="-11"/>
          <w:w w:val="80"/>
        </w:rPr>
        <w:t> </w:t>
      </w:r>
      <w:r>
        <w:rPr>
          <w:b w:val="0"/>
          <w:color w:val="231F20"/>
          <w:w w:val="80"/>
        </w:rPr>
        <w:t>assumptions</w:t>
      </w:r>
      <w:r>
        <w:rPr>
          <w:b w:val="0"/>
          <w:color w:val="231F20"/>
          <w:spacing w:val="-9"/>
          <w:w w:val="80"/>
        </w:rPr>
        <w:t> </w:t>
      </w:r>
      <w:r>
        <w:rPr>
          <w:b w:val="0"/>
          <w:color w:val="231F20"/>
          <w:w w:val="80"/>
        </w:rPr>
        <w:t>that</w:t>
      </w:r>
      <w:r>
        <w:rPr>
          <w:b w:val="0"/>
          <w:color w:val="231F20"/>
          <w:spacing w:val="-9"/>
          <w:w w:val="80"/>
        </w:rPr>
        <w:t> </w:t>
      </w:r>
      <w:r>
        <w:rPr>
          <w:b w:val="0"/>
          <w:color w:val="231F20"/>
          <w:w w:val="80"/>
        </w:rPr>
        <w:t>affect </w:t>
      </w:r>
      <w:r>
        <w:rPr>
          <w:b w:val="0"/>
          <w:color w:val="231F20"/>
          <w:w w:val="85"/>
        </w:rPr>
        <w:t>the amounts reported in the Consolidated Financial </w:t>
      </w:r>
      <w:r>
        <w:rPr>
          <w:b w:val="0"/>
          <w:color w:val="231F20"/>
          <w:w w:val="80"/>
        </w:rPr>
        <w:t>Statements</w:t>
      </w:r>
      <w:r>
        <w:rPr>
          <w:b w:val="0"/>
          <w:color w:val="231F20"/>
          <w:spacing w:val="-31"/>
          <w:w w:val="80"/>
        </w:rPr>
        <w:t> </w:t>
      </w:r>
      <w:r>
        <w:rPr>
          <w:b w:val="0"/>
          <w:color w:val="231F20"/>
          <w:w w:val="80"/>
        </w:rPr>
        <w:t>and</w:t>
      </w:r>
      <w:r>
        <w:rPr>
          <w:b w:val="0"/>
          <w:color w:val="231F20"/>
          <w:spacing w:val="-32"/>
          <w:w w:val="80"/>
        </w:rPr>
        <w:t> </w:t>
      </w:r>
      <w:r>
        <w:rPr>
          <w:b w:val="0"/>
          <w:color w:val="231F20"/>
          <w:w w:val="80"/>
        </w:rPr>
        <w:t>accompanying</w:t>
      </w:r>
      <w:r>
        <w:rPr>
          <w:b w:val="0"/>
          <w:color w:val="231F20"/>
          <w:spacing w:val="-33"/>
          <w:w w:val="80"/>
        </w:rPr>
        <w:t> </w:t>
      </w:r>
      <w:r>
        <w:rPr>
          <w:b w:val="0"/>
          <w:color w:val="231F20"/>
          <w:w w:val="80"/>
        </w:rPr>
        <w:t>footnotes.</w:t>
      </w:r>
      <w:r>
        <w:rPr>
          <w:b w:val="0"/>
          <w:color w:val="231F20"/>
          <w:spacing w:val="-31"/>
          <w:w w:val="80"/>
        </w:rPr>
        <w:t> </w:t>
      </w:r>
      <w:r>
        <w:rPr>
          <w:b w:val="0"/>
          <w:color w:val="231F20"/>
          <w:w w:val="80"/>
        </w:rPr>
        <w:t>The</w:t>
      </w:r>
      <w:r>
        <w:rPr>
          <w:b w:val="0"/>
          <w:color w:val="231F20"/>
          <w:spacing w:val="-32"/>
          <w:w w:val="80"/>
        </w:rPr>
        <w:t> </w:t>
      </w:r>
      <w:r>
        <w:rPr>
          <w:b w:val="0"/>
          <w:color w:val="231F20"/>
          <w:w w:val="80"/>
        </w:rPr>
        <w:t>Company’s estimates</w:t>
      </w:r>
      <w:r>
        <w:rPr>
          <w:b w:val="0"/>
          <w:color w:val="231F20"/>
          <w:spacing w:val="-19"/>
          <w:w w:val="80"/>
        </w:rPr>
        <w:t> </w:t>
      </w:r>
      <w:r>
        <w:rPr>
          <w:b w:val="0"/>
          <w:color w:val="231F20"/>
          <w:w w:val="80"/>
        </w:rPr>
        <w:t>and</w:t>
      </w:r>
      <w:r>
        <w:rPr>
          <w:b w:val="0"/>
          <w:color w:val="231F20"/>
          <w:spacing w:val="-20"/>
          <w:w w:val="80"/>
        </w:rPr>
        <w:t> </w:t>
      </w:r>
      <w:r>
        <w:rPr>
          <w:b w:val="0"/>
          <w:color w:val="231F20"/>
          <w:w w:val="80"/>
        </w:rPr>
        <w:t>assumptions</w:t>
      </w:r>
      <w:r>
        <w:rPr>
          <w:b w:val="0"/>
          <w:color w:val="231F20"/>
          <w:spacing w:val="-19"/>
          <w:w w:val="80"/>
        </w:rPr>
        <w:t> </w:t>
      </w:r>
      <w:r>
        <w:rPr>
          <w:b w:val="0"/>
          <w:color w:val="231F20"/>
          <w:w w:val="80"/>
        </w:rPr>
        <w:t>are</w:t>
      </w:r>
      <w:r>
        <w:rPr>
          <w:b w:val="0"/>
          <w:color w:val="231F20"/>
          <w:spacing w:val="-20"/>
          <w:w w:val="80"/>
        </w:rPr>
        <w:t> </w:t>
      </w:r>
      <w:r>
        <w:rPr>
          <w:b w:val="0"/>
          <w:color w:val="231F20"/>
          <w:w w:val="80"/>
        </w:rPr>
        <w:t>based</w:t>
      </w:r>
      <w:r>
        <w:rPr>
          <w:b w:val="0"/>
          <w:color w:val="231F20"/>
          <w:spacing w:val="-20"/>
          <w:w w:val="80"/>
        </w:rPr>
        <w:t> </w:t>
      </w:r>
      <w:r>
        <w:rPr>
          <w:b w:val="0"/>
          <w:color w:val="231F20"/>
          <w:w w:val="80"/>
        </w:rPr>
        <w:t>on</w:t>
      </w:r>
      <w:r>
        <w:rPr>
          <w:b w:val="0"/>
          <w:color w:val="231F20"/>
          <w:spacing w:val="-20"/>
          <w:w w:val="80"/>
        </w:rPr>
        <w:t> </w:t>
      </w:r>
      <w:r>
        <w:rPr>
          <w:b w:val="0"/>
          <w:color w:val="231F20"/>
          <w:w w:val="80"/>
        </w:rPr>
        <w:t>historical</w:t>
      </w:r>
      <w:r>
        <w:rPr>
          <w:b w:val="0"/>
          <w:color w:val="231F20"/>
          <w:spacing w:val="-19"/>
          <w:w w:val="80"/>
        </w:rPr>
        <w:t> </w:t>
      </w:r>
      <w:r>
        <w:rPr>
          <w:b w:val="0"/>
          <w:color w:val="231F20"/>
          <w:w w:val="80"/>
        </w:rPr>
        <w:t>expe- rience and changes in the business environment. How- </w:t>
      </w:r>
      <w:r>
        <w:rPr>
          <w:b w:val="0"/>
          <w:color w:val="231F20"/>
          <w:w w:val="85"/>
        </w:rPr>
        <w:t>ever, actual results may differ from estimates under different conditions, sometimes materially. Critical </w:t>
      </w:r>
      <w:r>
        <w:rPr>
          <w:b w:val="0"/>
          <w:color w:val="231F20"/>
          <w:w w:val="80"/>
        </w:rPr>
        <w:t>accounting policies and estimates are defined as those </w:t>
      </w:r>
      <w:r>
        <w:rPr>
          <w:b w:val="0"/>
          <w:color w:val="231F20"/>
          <w:w w:val="90"/>
        </w:rPr>
        <w:t>that</w:t>
      </w:r>
      <w:r>
        <w:rPr>
          <w:b w:val="0"/>
          <w:color w:val="231F20"/>
          <w:spacing w:val="-26"/>
          <w:w w:val="90"/>
        </w:rPr>
        <w:t> </w:t>
      </w:r>
      <w:r>
        <w:rPr>
          <w:b w:val="0"/>
          <w:color w:val="231F20"/>
          <w:w w:val="90"/>
        </w:rPr>
        <w:t>are</w:t>
      </w:r>
      <w:r>
        <w:rPr>
          <w:b w:val="0"/>
          <w:color w:val="231F20"/>
          <w:spacing w:val="-26"/>
          <w:w w:val="90"/>
        </w:rPr>
        <w:t> </w:t>
      </w:r>
      <w:r>
        <w:rPr>
          <w:b w:val="0"/>
          <w:color w:val="231F20"/>
          <w:w w:val="90"/>
        </w:rPr>
        <w:t>both</w:t>
      </w:r>
      <w:r>
        <w:rPr>
          <w:b w:val="0"/>
          <w:color w:val="231F20"/>
          <w:spacing w:val="-26"/>
          <w:w w:val="90"/>
        </w:rPr>
        <w:t> </w:t>
      </w:r>
      <w:r>
        <w:rPr>
          <w:b w:val="0"/>
          <w:color w:val="231F20"/>
          <w:w w:val="90"/>
        </w:rPr>
        <w:t>most</w:t>
      </w:r>
      <w:r>
        <w:rPr>
          <w:b w:val="0"/>
          <w:color w:val="231F20"/>
          <w:spacing w:val="-25"/>
          <w:w w:val="90"/>
        </w:rPr>
        <w:t> </w:t>
      </w:r>
      <w:r>
        <w:rPr>
          <w:b w:val="0"/>
          <w:color w:val="231F20"/>
          <w:w w:val="90"/>
        </w:rPr>
        <w:t>important</w:t>
      </w:r>
      <w:r>
        <w:rPr>
          <w:b w:val="0"/>
          <w:color w:val="231F20"/>
          <w:spacing w:val="-26"/>
          <w:w w:val="90"/>
        </w:rPr>
        <w:t> </w:t>
      </w:r>
      <w:r>
        <w:rPr>
          <w:b w:val="0"/>
          <w:color w:val="231F20"/>
          <w:w w:val="90"/>
        </w:rPr>
        <w:t>to</w:t>
      </w:r>
      <w:r>
        <w:rPr>
          <w:b w:val="0"/>
          <w:color w:val="231F20"/>
          <w:spacing w:val="-25"/>
          <w:w w:val="90"/>
        </w:rPr>
        <w:t> </w:t>
      </w:r>
      <w:r>
        <w:rPr>
          <w:b w:val="0"/>
          <w:color w:val="231F20"/>
          <w:w w:val="90"/>
        </w:rPr>
        <w:t>the</w:t>
      </w:r>
      <w:r>
        <w:rPr>
          <w:b w:val="0"/>
          <w:color w:val="231F20"/>
          <w:spacing w:val="-26"/>
          <w:w w:val="90"/>
        </w:rPr>
        <w:t> </w:t>
      </w:r>
      <w:r>
        <w:rPr>
          <w:b w:val="0"/>
          <w:color w:val="231F20"/>
          <w:w w:val="90"/>
        </w:rPr>
        <w:t>portrayal</w:t>
      </w:r>
      <w:r>
        <w:rPr>
          <w:b w:val="0"/>
          <w:color w:val="231F20"/>
          <w:spacing w:val="-26"/>
          <w:w w:val="90"/>
        </w:rPr>
        <w:t> </w:t>
      </w:r>
      <w:r>
        <w:rPr>
          <w:b w:val="0"/>
          <w:color w:val="231F20"/>
          <w:w w:val="90"/>
        </w:rPr>
        <w:t>of</w:t>
      </w:r>
      <w:r>
        <w:rPr>
          <w:b w:val="0"/>
          <w:color w:val="231F20"/>
          <w:spacing w:val="-26"/>
          <w:w w:val="90"/>
        </w:rPr>
        <w:t> </w:t>
      </w:r>
      <w:r>
        <w:rPr>
          <w:b w:val="0"/>
          <w:color w:val="231F20"/>
          <w:w w:val="90"/>
        </w:rPr>
        <w:t>the </w:t>
      </w:r>
      <w:r>
        <w:rPr>
          <w:b w:val="0"/>
          <w:color w:val="231F20"/>
          <w:w w:val="80"/>
        </w:rPr>
        <w:t>Company’s financial condition and results and require management’s most subjective judgments. The</w:t>
      </w:r>
      <w:r>
        <w:rPr>
          <w:b w:val="0"/>
          <w:color w:val="231F20"/>
          <w:spacing w:val="-10"/>
          <w:w w:val="80"/>
        </w:rPr>
        <w:t> </w:t>
      </w:r>
      <w:r>
        <w:rPr>
          <w:b w:val="0"/>
          <w:color w:val="231F20"/>
          <w:w w:val="80"/>
        </w:rPr>
        <w:t>Compa- ny’s most critical accounting policies and estimates are described</w:t>
      </w:r>
      <w:r>
        <w:rPr>
          <w:b w:val="0"/>
          <w:color w:val="231F20"/>
          <w:spacing w:val="-19"/>
          <w:w w:val="80"/>
        </w:rPr>
        <w:t> </w:t>
      </w:r>
      <w:r>
        <w:rPr>
          <w:b w:val="0"/>
          <w:color w:val="231F20"/>
          <w:w w:val="80"/>
        </w:rPr>
        <w:t>below.</w:t>
      </w:r>
    </w:p>
    <w:p>
      <w:pPr>
        <w:pStyle w:val="BodyText"/>
        <w:rPr>
          <w:b w:val="0"/>
        </w:rPr>
      </w:pPr>
    </w:p>
    <w:p>
      <w:pPr>
        <w:pStyle w:val="BodyText"/>
        <w:spacing w:before="5"/>
        <w:rPr>
          <w:b w:val="0"/>
        </w:rPr>
      </w:pPr>
    </w:p>
    <w:p>
      <w:pPr>
        <w:pStyle w:val="Heading4"/>
        <w:spacing w:before="1"/>
        <w:ind w:left="319"/>
        <w:rPr>
          <w:i/>
        </w:rPr>
      </w:pPr>
      <w:r>
        <w:rPr>
          <w:i/>
          <w:color w:val="231F20"/>
          <w:w w:val="90"/>
        </w:rPr>
        <w:t>Revenue Recognition</w:t>
      </w:r>
    </w:p>
    <w:p>
      <w:pPr>
        <w:pStyle w:val="BodyText"/>
        <w:spacing w:before="6"/>
        <w:rPr>
          <w:rFonts w:ascii="Times New Roman"/>
          <w:b/>
          <w:i/>
          <w:sz w:val="21"/>
        </w:rPr>
      </w:pPr>
    </w:p>
    <w:p>
      <w:pPr>
        <w:pStyle w:val="BodyText"/>
        <w:spacing w:line="252" w:lineRule="auto"/>
        <w:ind w:left="119" w:right="195" w:firstLine="400"/>
        <w:jc w:val="both"/>
        <w:rPr>
          <w:b w:val="0"/>
        </w:rPr>
      </w:pPr>
      <w:r>
        <w:rPr>
          <w:b w:val="0"/>
          <w:color w:val="231F20"/>
          <w:w w:val="85"/>
        </w:rPr>
        <w:t>As</w:t>
      </w:r>
      <w:r>
        <w:rPr>
          <w:b w:val="0"/>
          <w:color w:val="231F20"/>
          <w:spacing w:val="-27"/>
          <w:w w:val="85"/>
        </w:rPr>
        <w:t> </w:t>
      </w:r>
      <w:r>
        <w:rPr>
          <w:b w:val="0"/>
          <w:color w:val="231F20"/>
          <w:w w:val="85"/>
        </w:rPr>
        <w:t>described</w:t>
      </w:r>
      <w:r>
        <w:rPr>
          <w:b w:val="0"/>
          <w:color w:val="231F20"/>
          <w:spacing w:val="-27"/>
          <w:w w:val="85"/>
        </w:rPr>
        <w:t> </w:t>
      </w:r>
      <w:r>
        <w:rPr>
          <w:b w:val="0"/>
          <w:color w:val="231F20"/>
          <w:w w:val="85"/>
        </w:rPr>
        <w:t>in</w:t>
      </w:r>
      <w:r>
        <w:rPr>
          <w:b w:val="0"/>
          <w:color w:val="231F20"/>
          <w:spacing w:val="-27"/>
          <w:w w:val="85"/>
        </w:rPr>
        <w:t> </w:t>
      </w:r>
      <w:r>
        <w:rPr>
          <w:b w:val="0"/>
          <w:color w:val="231F20"/>
          <w:w w:val="85"/>
        </w:rPr>
        <w:t>Note</w:t>
      </w:r>
      <w:r>
        <w:rPr>
          <w:b w:val="0"/>
          <w:color w:val="231F20"/>
          <w:spacing w:val="-27"/>
          <w:w w:val="85"/>
        </w:rPr>
        <w:t> </w:t>
      </w:r>
      <w:r>
        <w:rPr>
          <w:b w:val="0"/>
          <w:color w:val="231F20"/>
          <w:w w:val="85"/>
        </w:rPr>
        <w:t>1</w:t>
      </w:r>
      <w:r>
        <w:rPr>
          <w:b w:val="0"/>
          <w:color w:val="231F20"/>
          <w:spacing w:val="-27"/>
          <w:w w:val="85"/>
        </w:rPr>
        <w:t> </w:t>
      </w:r>
      <w:r>
        <w:rPr>
          <w:b w:val="0"/>
          <w:color w:val="231F20"/>
          <w:w w:val="85"/>
        </w:rPr>
        <w:t>to</w:t>
      </w:r>
      <w:r>
        <w:rPr>
          <w:b w:val="0"/>
          <w:color w:val="231F20"/>
          <w:spacing w:val="-27"/>
          <w:w w:val="85"/>
        </w:rPr>
        <w:t> </w:t>
      </w:r>
      <w:r>
        <w:rPr>
          <w:b w:val="0"/>
          <w:color w:val="231F20"/>
          <w:w w:val="85"/>
        </w:rPr>
        <w:t>the</w:t>
      </w:r>
      <w:r>
        <w:rPr>
          <w:b w:val="0"/>
          <w:color w:val="231F20"/>
          <w:spacing w:val="-27"/>
          <w:w w:val="85"/>
        </w:rPr>
        <w:t> </w:t>
      </w:r>
      <w:r>
        <w:rPr>
          <w:b w:val="0"/>
          <w:color w:val="231F20"/>
          <w:w w:val="85"/>
        </w:rPr>
        <w:t>Consolidated</w:t>
      </w:r>
      <w:r>
        <w:rPr>
          <w:b w:val="0"/>
          <w:color w:val="231F20"/>
          <w:spacing w:val="-28"/>
          <w:w w:val="85"/>
        </w:rPr>
        <w:t> </w:t>
      </w:r>
      <w:r>
        <w:rPr>
          <w:b w:val="0"/>
          <w:color w:val="231F20"/>
          <w:w w:val="85"/>
        </w:rPr>
        <w:t>Finan- </w:t>
      </w:r>
      <w:r>
        <w:rPr>
          <w:b w:val="0"/>
          <w:color w:val="231F20"/>
          <w:w w:val="80"/>
        </w:rPr>
        <w:t>cial Statements, tickets sold for passenger air travel</w:t>
      </w:r>
      <w:r>
        <w:rPr>
          <w:b w:val="0"/>
          <w:color w:val="231F20"/>
          <w:spacing w:val="-32"/>
          <w:w w:val="80"/>
        </w:rPr>
        <w:t> </w:t>
      </w:r>
      <w:r>
        <w:rPr>
          <w:b w:val="0"/>
          <w:color w:val="231F20"/>
          <w:w w:val="80"/>
        </w:rPr>
        <w:t>are </w:t>
      </w:r>
      <w:r>
        <w:rPr>
          <w:b w:val="0"/>
          <w:color w:val="231F20"/>
          <w:w w:val="85"/>
        </w:rPr>
        <w:t>initially</w:t>
      </w:r>
      <w:r>
        <w:rPr>
          <w:b w:val="0"/>
          <w:color w:val="231F20"/>
          <w:spacing w:val="-35"/>
          <w:w w:val="85"/>
        </w:rPr>
        <w:t> </w:t>
      </w:r>
      <w:r>
        <w:rPr>
          <w:b w:val="0"/>
          <w:color w:val="231F20"/>
          <w:w w:val="85"/>
        </w:rPr>
        <w:t>deferred</w:t>
      </w:r>
      <w:r>
        <w:rPr>
          <w:b w:val="0"/>
          <w:color w:val="231F20"/>
          <w:spacing w:val="-35"/>
          <w:w w:val="85"/>
        </w:rPr>
        <w:t> </w:t>
      </w:r>
      <w:r>
        <w:rPr>
          <w:b w:val="0"/>
          <w:color w:val="231F20"/>
          <w:w w:val="85"/>
        </w:rPr>
        <w:t>as</w:t>
      </w:r>
      <w:r>
        <w:rPr>
          <w:b w:val="0"/>
          <w:color w:val="231F20"/>
          <w:spacing w:val="-34"/>
          <w:w w:val="85"/>
        </w:rPr>
        <w:t> </w:t>
      </w:r>
      <w:r>
        <w:rPr>
          <w:b w:val="0"/>
          <w:color w:val="231F20"/>
          <w:w w:val="85"/>
        </w:rPr>
        <w:t>“Air</w:t>
      </w:r>
      <w:r>
        <w:rPr>
          <w:b w:val="0"/>
          <w:color w:val="231F20"/>
          <w:spacing w:val="-33"/>
          <w:w w:val="85"/>
        </w:rPr>
        <w:t> </w:t>
      </w:r>
      <w:r>
        <w:rPr>
          <w:b w:val="0"/>
          <w:color w:val="231F20"/>
          <w:w w:val="85"/>
        </w:rPr>
        <w:t>traffic</w:t>
      </w:r>
      <w:r>
        <w:rPr>
          <w:b w:val="0"/>
          <w:color w:val="231F20"/>
          <w:spacing w:val="-34"/>
          <w:w w:val="85"/>
        </w:rPr>
        <w:t> </w:t>
      </w:r>
      <w:r>
        <w:rPr>
          <w:b w:val="0"/>
          <w:color w:val="231F20"/>
          <w:w w:val="85"/>
        </w:rPr>
        <w:t>liability.”</w:t>
      </w:r>
      <w:r>
        <w:rPr>
          <w:b w:val="0"/>
          <w:color w:val="231F20"/>
          <w:spacing w:val="-34"/>
          <w:w w:val="85"/>
        </w:rPr>
        <w:t> </w:t>
      </w:r>
      <w:r>
        <w:rPr>
          <w:b w:val="0"/>
          <w:color w:val="231F20"/>
          <w:w w:val="85"/>
        </w:rPr>
        <w:t>Passenger</w:t>
      </w:r>
      <w:r>
        <w:rPr>
          <w:b w:val="0"/>
          <w:color w:val="231F20"/>
          <w:spacing w:val="-35"/>
          <w:w w:val="85"/>
        </w:rPr>
        <w:t> </w:t>
      </w:r>
      <w:r>
        <w:rPr>
          <w:b w:val="0"/>
          <w:color w:val="231F20"/>
          <w:w w:val="85"/>
        </w:rPr>
        <w:t>rev- </w:t>
      </w:r>
      <w:r>
        <w:rPr>
          <w:b w:val="0"/>
          <w:color w:val="231F20"/>
          <w:w w:val="80"/>
        </w:rPr>
        <w:t>enue</w:t>
      </w:r>
      <w:r>
        <w:rPr>
          <w:b w:val="0"/>
          <w:color w:val="231F20"/>
          <w:spacing w:val="-23"/>
          <w:w w:val="80"/>
        </w:rPr>
        <w:t> </w:t>
      </w:r>
      <w:r>
        <w:rPr>
          <w:b w:val="0"/>
          <w:color w:val="231F20"/>
          <w:w w:val="80"/>
        </w:rPr>
        <w:t>is</w:t>
      </w:r>
      <w:r>
        <w:rPr>
          <w:b w:val="0"/>
          <w:color w:val="231F20"/>
          <w:spacing w:val="-21"/>
          <w:w w:val="80"/>
        </w:rPr>
        <w:t> </w:t>
      </w:r>
      <w:r>
        <w:rPr>
          <w:b w:val="0"/>
          <w:color w:val="231F20"/>
          <w:w w:val="80"/>
        </w:rPr>
        <w:t>recognized</w:t>
      </w:r>
      <w:r>
        <w:rPr>
          <w:b w:val="0"/>
          <w:color w:val="231F20"/>
          <w:spacing w:val="-25"/>
          <w:w w:val="80"/>
        </w:rPr>
        <w:t> </w:t>
      </w:r>
      <w:r>
        <w:rPr>
          <w:b w:val="0"/>
          <w:color w:val="231F20"/>
          <w:w w:val="80"/>
        </w:rPr>
        <w:t>and</w:t>
      </w:r>
      <w:r>
        <w:rPr>
          <w:b w:val="0"/>
          <w:color w:val="231F20"/>
          <w:spacing w:val="-23"/>
          <w:w w:val="80"/>
        </w:rPr>
        <w:t> </w:t>
      </w:r>
      <w:r>
        <w:rPr>
          <w:b w:val="0"/>
          <w:color w:val="231F20"/>
          <w:w w:val="80"/>
        </w:rPr>
        <w:t>air</w:t>
      </w:r>
      <w:r>
        <w:rPr>
          <w:b w:val="0"/>
          <w:color w:val="231F20"/>
          <w:spacing w:val="-22"/>
          <w:w w:val="80"/>
        </w:rPr>
        <w:t> </w:t>
      </w:r>
      <w:r>
        <w:rPr>
          <w:b w:val="0"/>
          <w:color w:val="231F20"/>
          <w:w w:val="80"/>
        </w:rPr>
        <w:t>traffic</w:t>
      </w:r>
      <w:r>
        <w:rPr>
          <w:b w:val="0"/>
          <w:color w:val="231F20"/>
          <w:spacing w:val="-23"/>
          <w:w w:val="80"/>
        </w:rPr>
        <w:t> </w:t>
      </w:r>
      <w:r>
        <w:rPr>
          <w:b w:val="0"/>
          <w:color w:val="231F20"/>
          <w:w w:val="80"/>
        </w:rPr>
        <w:t>liability</w:t>
      </w:r>
      <w:r>
        <w:rPr>
          <w:b w:val="0"/>
          <w:color w:val="231F20"/>
          <w:spacing w:val="-23"/>
          <w:w w:val="80"/>
        </w:rPr>
        <w:t> </w:t>
      </w:r>
      <w:r>
        <w:rPr>
          <w:b w:val="0"/>
          <w:color w:val="231F20"/>
          <w:w w:val="80"/>
        </w:rPr>
        <w:t>is</w:t>
      </w:r>
      <w:r>
        <w:rPr>
          <w:b w:val="0"/>
          <w:color w:val="231F20"/>
          <w:spacing w:val="-21"/>
          <w:w w:val="80"/>
        </w:rPr>
        <w:t> </w:t>
      </w:r>
      <w:r>
        <w:rPr>
          <w:b w:val="0"/>
          <w:color w:val="231F20"/>
          <w:w w:val="80"/>
        </w:rPr>
        <w:t>reduced</w:t>
      </w:r>
      <w:r>
        <w:rPr>
          <w:b w:val="0"/>
          <w:color w:val="231F20"/>
          <w:spacing w:val="-24"/>
          <w:w w:val="80"/>
        </w:rPr>
        <w:t> </w:t>
      </w:r>
      <w:r>
        <w:rPr>
          <w:b w:val="0"/>
          <w:color w:val="231F20"/>
          <w:w w:val="80"/>
        </w:rPr>
        <w:t>when </w:t>
      </w:r>
      <w:r>
        <w:rPr>
          <w:b w:val="0"/>
          <w:color w:val="231F20"/>
          <w:w w:val="85"/>
        </w:rPr>
        <w:t>the</w:t>
      </w:r>
      <w:r>
        <w:rPr>
          <w:b w:val="0"/>
          <w:color w:val="231F20"/>
          <w:spacing w:val="-36"/>
          <w:w w:val="85"/>
        </w:rPr>
        <w:t> </w:t>
      </w:r>
      <w:r>
        <w:rPr>
          <w:b w:val="0"/>
          <w:color w:val="231F20"/>
          <w:w w:val="85"/>
        </w:rPr>
        <w:t>service</w:t>
      </w:r>
      <w:r>
        <w:rPr>
          <w:b w:val="0"/>
          <w:color w:val="231F20"/>
          <w:spacing w:val="-37"/>
          <w:w w:val="85"/>
        </w:rPr>
        <w:t> </w:t>
      </w:r>
      <w:r>
        <w:rPr>
          <w:b w:val="0"/>
          <w:color w:val="231F20"/>
          <w:w w:val="85"/>
        </w:rPr>
        <w:t>is</w:t>
      </w:r>
      <w:r>
        <w:rPr>
          <w:b w:val="0"/>
          <w:color w:val="231F20"/>
          <w:spacing w:val="-36"/>
          <w:w w:val="85"/>
        </w:rPr>
        <w:t> </w:t>
      </w:r>
      <w:r>
        <w:rPr>
          <w:b w:val="0"/>
          <w:color w:val="231F20"/>
          <w:w w:val="85"/>
        </w:rPr>
        <w:t>provided</w:t>
      </w:r>
      <w:r>
        <w:rPr>
          <w:b w:val="0"/>
          <w:color w:val="231F20"/>
          <w:spacing w:val="-37"/>
          <w:w w:val="85"/>
        </w:rPr>
        <w:t> </w:t>
      </w:r>
      <w:r>
        <w:rPr>
          <w:b w:val="0"/>
          <w:color w:val="231F20"/>
          <w:w w:val="85"/>
        </w:rPr>
        <w:t>(i.e.,</w:t>
      </w:r>
      <w:r>
        <w:rPr>
          <w:b w:val="0"/>
          <w:color w:val="231F20"/>
          <w:spacing w:val="-37"/>
          <w:w w:val="85"/>
        </w:rPr>
        <w:t> </w:t>
      </w:r>
      <w:r>
        <w:rPr>
          <w:b w:val="0"/>
          <w:color w:val="231F20"/>
          <w:w w:val="85"/>
        </w:rPr>
        <w:t>when</w:t>
      </w:r>
      <w:r>
        <w:rPr>
          <w:b w:val="0"/>
          <w:color w:val="231F20"/>
          <w:spacing w:val="-37"/>
          <w:w w:val="85"/>
        </w:rPr>
        <w:t> </w:t>
      </w:r>
      <w:r>
        <w:rPr>
          <w:b w:val="0"/>
          <w:color w:val="231F20"/>
          <w:w w:val="85"/>
        </w:rPr>
        <w:t>the</w:t>
      </w:r>
      <w:r>
        <w:rPr>
          <w:b w:val="0"/>
          <w:color w:val="231F20"/>
          <w:spacing w:val="-36"/>
          <w:w w:val="85"/>
        </w:rPr>
        <w:t> </w:t>
      </w:r>
      <w:r>
        <w:rPr>
          <w:b w:val="0"/>
          <w:color w:val="231F20"/>
          <w:w w:val="85"/>
        </w:rPr>
        <w:t>flight</w:t>
      </w:r>
      <w:r>
        <w:rPr>
          <w:b w:val="0"/>
          <w:color w:val="231F20"/>
          <w:spacing w:val="-36"/>
          <w:w w:val="85"/>
        </w:rPr>
        <w:t> </w:t>
      </w:r>
      <w:r>
        <w:rPr>
          <w:b w:val="0"/>
          <w:color w:val="231F20"/>
          <w:w w:val="85"/>
        </w:rPr>
        <w:t>takes</w:t>
      </w:r>
      <w:r>
        <w:rPr>
          <w:b w:val="0"/>
          <w:color w:val="231F20"/>
          <w:spacing w:val="-37"/>
          <w:w w:val="85"/>
        </w:rPr>
        <w:t> </w:t>
      </w:r>
      <w:r>
        <w:rPr>
          <w:b w:val="0"/>
          <w:color w:val="231F20"/>
          <w:w w:val="85"/>
        </w:rPr>
        <w:t>place). “Air</w:t>
      </w:r>
      <w:r>
        <w:rPr>
          <w:b w:val="0"/>
          <w:color w:val="231F20"/>
          <w:spacing w:val="-6"/>
          <w:w w:val="85"/>
        </w:rPr>
        <w:t> </w:t>
      </w:r>
      <w:r>
        <w:rPr>
          <w:b w:val="0"/>
          <w:color w:val="231F20"/>
          <w:w w:val="85"/>
        </w:rPr>
        <w:t>traffic</w:t>
      </w:r>
      <w:r>
        <w:rPr>
          <w:b w:val="0"/>
          <w:color w:val="231F20"/>
          <w:spacing w:val="-7"/>
          <w:w w:val="85"/>
        </w:rPr>
        <w:t> </w:t>
      </w:r>
      <w:r>
        <w:rPr>
          <w:b w:val="0"/>
          <w:color w:val="231F20"/>
          <w:w w:val="85"/>
        </w:rPr>
        <w:t>liability”</w:t>
      </w:r>
      <w:r>
        <w:rPr>
          <w:b w:val="0"/>
          <w:color w:val="231F20"/>
          <w:spacing w:val="-7"/>
          <w:w w:val="85"/>
        </w:rPr>
        <w:t> </w:t>
      </w:r>
      <w:r>
        <w:rPr>
          <w:b w:val="0"/>
          <w:color w:val="231F20"/>
          <w:w w:val="85"/>
        </w:rPr>
        <w:t>represents</w:t>
      </w:r>
      <w:r>
        <w:rPr>
          <w:b w:val="0"/>
          <w:color w:val="231F20"/>
          <w:spacing w:val="-6"/>
          <w:w w:val="85"/>
        </w:rPr>
        <w:t> </w:t>
      </w:r>
      <w:r>
        <w:rPr>
          <w:b w:val="0"/>
          <w:color w:val="231F20"/>
          <w:w w:val="85"/>
        </w:rPr>
        <w:t>tickets</w:t>
      </w:r>
      <w:r>
        <w:rPr>
          <w:b w:val="0"/>
          <w:color w:val="231F20"/>
          <w:spacing w:val="-7"/>
          <w:w w:val="85"/>
        </w:rPr>
        <w:t> </w:t>
      </w:r>
      <w:r>
        <w:rPr>
          <w:b w:val="0"/>
          <w:color w:val="231F20"/>
          <w:w w:val="85"/>
        </w:rPr>
        <w:t>sold</w:t>
      </w:r>
      <w:r>
        <w:rPr>
          <w:b w:val="0"/>
          <w:color w:val="231F20"/>
          <w:spacing w:val="-6"/>
          <w:w w:val="85"/>
        </w:rPr>
        <w:t> </w:t>
      </w:r>
      <w:r>
        <w:rPr>
          <w:b w:val="0"/>
          <w:color w:val="231F20"/>
          <w:w w:val="85"/>
        </w:rPr>
        <w:t>for</w:t>
      </w:r>
      <w:r>
        <w:rPr>
          <w:b w:val="0"/>
          <w:color w:val="231F20"/>
          <w:spacing w:val="-7"/>
          <w:w w:val="85"/>
        </w:rPr>
        <w:t> </w:t>
      </w:r>
      <w:r>
        <w:rPr>
          <w:b w:val="0"/>
          <w:color w:val="231F20"/>
          <w:w w:val="85"/>
        </w:rPr>
        <w:t>future </w:t>
      </w:r>
      <w:r>
        <w:rPr>
          <w:b w:val="0"/>
          <w:color w:val="231F20"/>
          <w:w w:val="75"/>
        </w:rPr>
        <w:t>travel</w:t>
      </w:r>
      <w:r>
        <w:rPr>
          <w:b w:val="0"/>
          <w:color w:val="231F20"/>
          <w:spacing w:val="-8"/>
          <w:w w:val="75"/>
        </w:rPr>
        <w:t> </w:t>
      </w:r>
      <w:r>
        <w:rPr>
          <w:b w:val="0"/>
          <w:color w:val="231F20"/>
          <w:w w:val="75"/>
        </w:rPr>
        <w:t>dates</w:t>
      </w:r>
      <w:r>
        <w:rPr>
          <w:b w:val="0"/>
          <w:color w:val="231F20"/>
          <w:spacing w:val="-8"/>
          <w:w w:val="75"/>
        </w:rPr>
        <w:t> </w:t>
      </w:r>
      <w:r>
        <w:rPr>
          <w:b w:val="0"/>
          <w:color w:val="231F20"/>
          <w:w w:val="75"/>
        </w:rPr>
        <w:t>and</w:t>
      </w:r>
      <w:r>
        <w:rPr>
          <w:b w:val="0"/>
          <w:color w:val="231F20"/>
          <w:spacing w:val="-8"/>
          <w:w w:val="75"/>
        </w:rPr>
        <w:t> </w:t>
      </w:r>
      <w:r>
        <w:rPr>
          <w:b w:val="0"/>
          <w:color w:val="231F20"/>
          <w:w w:val="75"/>
        </w:rPr>
        <w:t>estimated</w:t>
      </w:r>
      <w:r>
        <w:rPr>
          <w:b w:val="0"/>
          <w:color w:val="231F20"/>
          <w:spacing w:val="-8"/>
          <w:w w:val="75"/>
        </w:rPr>
        <w:t> </w:t>
      </w:r>
      <w:r>
        <w:rPr>
          <w:b w:val="0"/>
          <w:color w:val="231F20"/>
          <w:w w:val="75"/>
        </w:rPr>
        <w:t>future</w:t>
      </w:r>
      <w:r>
        <w:rPr>
          <w:b w:val="0"/>
          <w:color w:val="231F20"/>
          <w:spacing w:val="-6"/>
          <w:w w:val="75"/>
        </w:rPr>
        <w:t> </w:t>
      </w:r>
      <w:r>
        <w:rPr>
          <w:b w:val="0"/>
          <w:color w:val="231F20"/>
          <w:w w:val="75"/>
        </w:rPr>
        <w:t>refunds</w:t>
      </w:r>
      <w:r>
        <w:rPr>
          <w:b w:val="0"/>
          <w:color w:val="231F20"/>
          <w:spacing w:val="-6"/>
          <w:w w:val="75"/>
        </w:rPr>
        <w:t> </w:t>
      </w:r>
      <w:r>
        <w:rPr>
          <w:b w:val="0"/>
          <w:color w:val="231F20"/>
          <w:w w:val="75"/>
        </w:rPr>
        <w:t>and</w:t>
      </w:r>
      <w:r>
        <w:rPr>
          <w:b w:val="0"/>
          <w:color w:val="231F20"/>
          <w:spacing w:val="-8"/>
          <w:w w:val="75"/>
        </w:rPr>
        <w:t> </w:t>
      </w:r>
      <w:r>
        <w:rPr>
          <w:b w:val="0"/>
          <w:color w:val="231F20"/>
          <w:w w:val="75"/>
        </w:rPr>
        <w:t>exchanges</w:t>
      </w:r>
      <w:r>
        <w:rPr>
          <w:b w:val="0"/>
          <w:color w:val="231F20"/>
          <w:spacing w:val="-10"/>
          <w:w w:val="75"/>
        </w:rPr>
        <w:t> </w:t>
      </w:r>
      <w:r>
        <w:rPr>
          <w:b w:val="0"/>
          <w:color w:val="231F20"/>
          <w:w w:val="75"/>
        </w:rPr>
        <w:t>of </w:t>
      </w:r>
      <w:r>
        <w:rPr>
          <w:b w:val="0"/>
          <w:color w:val="231F20"/>
          <w:w w:val="85"/>
        </w:rPr>
        <w:t>tickets sold for past travel dates. The balance in</w:t>
      </w:r>
      <w:r>
        <w:rPr>
          <w:b w:val="0"/>
          <w:color w:val="231F20"/>
          <w:spacing w:val="-30"/>
          <w:w w:val="85"/>
        </w:rPr>
        <w:t> </w:t>
      </w:r>
      <w:r>
        <w:rPr>
          <w:b w:val="0"/>
          <w:color w:val="231F20"/>
          <w:w w:val="85"/>
        </w:rPr>
        <w:t>“Air </w:t>
      </w:r>
      <w:r>
        <w:rPr>
          <w:b w:val="0"/>
          <w:color w:val="231F20"/>
          <w:w w:val="80"/>
        </w:rPr>
        <w:t>traffic</w:t>
      </w:r>
      <w:r>
        <w:rPr>
          <w:b w:val="0"/>
          <w:color w:val="231F20"/>
          <w:spacing w:val="-6"/>
          <w:w w:val="80"/>
        </w:rPr>
        <w:t> </w:t>
      </w:r>
      <w:r>
        <w:rPr>
          <w:b w:val="0"/>
          <w:color w:val="231F20"/>
          <w:w w:val="80"/>
        </w:rPr>
        <w:t>liability”</w:t>
      </w:r>
      <w:r>
        <w:rPr>
          <w:b w:val="0"/>
          <w:color w:val="231F20"/>
          <w:spacing w:val="-6"/>
          <w:w w:val="80"/>
        </w:rPr>
        <w:t> </w:t>
      </w:r>
      <w:r>
        <w:rPr>
          <w:b w:val="0"/>
          <w:color w:val="231F20"/>
          <w:w w:val="80"/>
        </w:rPr>
        <w:t>fluctuates</w:t>
      </w:r>
      <w:r>
        <w:rPr>
          <w:b w:val="0"/>
          <w:color w:val="231F20"/>
          <w:spacing w:val="-7"/>
          <w:w w:val="80"/>
        </w:rPr>
        <w:t> </w:t>
      </w:r>
      <w:r>
        <w:rPr>
          <w:b w:val="0"/>
          <w:color w:val="231F20"/>
          <w:w w:val="80"/>
        </w:rPr>
        <w:t>throughout</w:t>
      </w:r>
      <w:r>
        <w:rPr>
          <w:b w:val="0"/>
          <w:color w:val="231F20"/>
          <w:spacing w:val="-6"/>
          <w:w w:val="80"/>
        </w:rPr>
        <w:t> </w:t>
      </w:r>
      <w:r>
        <w:rPr>
          <w:b w:val="0"/>
          <w:color w:val="231F20"/>
          <w:w w:val="80"/>
        </w:rPr>
        <w:t>the</w:t>
      </w:r>
      <w:r>
        <w:rPr>
          <w:b w:val="0"/>
          <w:color w:val="231F20"/>
          <w:spacing w:val="-6"/>
          <w:w w:val="80"/>
        </w:rPr>
        <w:t> </w:t>
      </w:r>
      <w:r>
        <w:rPr>
          <w:b w:val="0"/>
          <w:color w:val="231F20"/>
          <w:w w:val="80"/>
        </w:rPr>
        <w:t>year</w:t>
      </w:r>
      <w:r>
        <w:rPr>
          <w:b w:val="0"/>
          <w:color w:val="231F20"/>
          <w:spacing w:val="-8"/>
          <w:w w:val="80"/>
        </w:rPr>
        <w:t> </w:t>
      </w:r>
      <w:r>
        <w:rPr>
          <w:b w:val="0"/>
          <w:color w:val="231F20"/>
          <w:w w:val="80"/>
        </w:rPr>
        <w:t>based</w:t>
      </w:r>
      <w:r>
        <w:rPr>
          <w:b w:val="0"/>
          <w:color w:val="231F20"/>
          <w:spacing w:val="-7"/>
          <w:w w:val="80"/>
        </w:rPr>
        <w:t> </w:t>
      </w:r>
      <w:r>
        <w:rPr>
          <w:b w:val="0"/>
          <w:color w:val="231F20"/>
          <w:w w:val="80"/>
        </w:rPr>
        <w:t>on seasonal</w:t>
      </w:r>
      <w:r>
        <w:rPr>
          <w:b w:val="0"/>
          <w:color w:val="231F20"/>
          <w:spacing w:val="-11"/>
          <w:w w:val="80"/>
        </w:rPr>
        <w:t> </w:t>
      </w:r>
      <w:r>
        <w:rPr>
          <w:b w:val="0"/>
          <w:color w:val="231F20"/>
          <w:w w:val="80"/>
        </w:rPr>
        <w:t>travel</w:t>
      </w:r>
      <w:r>
        <w:rPr>
          <w:b w:val="0"/>
          <w:color w:val="231F20"/>
          <w:spacing w:val="-13"/>
          <w:w w:val="80"/>
        </w:rPr>
        <w:t> </w:t>
      </w:r>
      <w:r>
        <w:rPr>
          <w:b w:val="0"/>
          <w:color w:val="231F20"/>
          <w:w w:val="80"/>
        </w:rPr>
        <w:t>patterns</w:t>
      </w:r>
      <w:r>
        <w:rPr>
          <w:b w:val="0"/>
          <w:color w:val="231F20"/>
          <w:spacing w:val="-11"/>
          <w:w w:val="80"/>
        </w:rPr>
        <w:t> </w:t>
      </w:r>
      <w:r>
        <w:rPr>
          <w:b w:val="0"/>
          <w:color w:val="231F20"/>
          <w:w w:val="80"/>
        </w:rPr>
        <w:t>and</w:t>
      </w:r>
      <w:r>
        <w:rPr>
          <w:b w:val="0"/>
          <w:color w:val="231F20"/>
          <w:spacing w:val="-12"/>
          <w:w w:val="80"/>
        </w:rPr>
        <w:t> </w:t>
      </w:r>
      <w:r>
        <w:rPr>
          <w:b w:val="0"/>
          <w:color w:val="231F20"/>
          <w:w w:val="80"/>
        </w:rPr>
        <w:t>fare</w:t>
      </w:r>
      <w:r>
        <w:rPr>
          <w:b w:val="0"/>
          <w:color w:val="231F20"/>
          <w:spacing w:val="-11"/>
          <w:w w:val="80"/>
        </w:rPr>
        <w:t> </w:t>
      </w:r>
      <w:r>
        <w:rPr>
          <w:b w:val="0"/>
          <w:color w:val="231F20"/>
          <w:w w:val="80"/>
        </w:rPr>
        <w:t>sale</w:t>
      </w:r>
      <w:r>
        <w:rPr>
          <w:b w:val="0"/>
          <w:color w:val="231F20"/>
          <w:spacing w:val="-12"/>
          <w:w w:val="80"/>
        </w:rPr>
        <w:t> </w:t>
      </w:r>
      <w:r>
        <w:rPr>
          <w:b w:val="0"/>
          <w:color w:val="231F20"/>
          <w:w w:val="80"/>
        </w:rPr>
        <w:t>activity.</w:t>
      </w:r>
      <w:r>
        <w:rPr>
          <w:b w:val="0"/>
          <w:color w:val="231F20"/>
          <w:spacing w:val="-13"/>
          <w:w w:val="80"/>
        </w:rPr>
        <w:t> </w:t>
      </w:r>
      <w:r>
        <w:rPr>
          <w:b w:val="0"/>
          <w:color w:val="231F20"/>
          <w:w w:val="80"/>
        </w:rPr>
        <w:t>The</w:t>
      </w:r>
      <w:r>
        <w:rPr>
          <w:b w:val="0"/>
          <w:color w:val="231F20"/>
          <w:spacing w:val="-12"/>
          <w:w w:val="80"/>
        </w:rPr>
        <w:t> </w:t>
      </w:r>
      <w:r>
        <w:rPr>
          <w:b w:val="0"/>
          <w:color w:val="231F20"/>
          <w:w w:val="80"/>
        </w:rPr>
        <w:t>Com- </w:t>
      </w:r>
      <w:r>
        <w:rPr>
          <w:b w:val="0"/>
          <w:color w:val="231F20"/>
          <w:w w:val="85"/>
        </w:rPr>
        <w:t>pany’s “Air traffic liability” balance at December 31, 2006</w:t>
      </w:r>
      <w:r>
        <w:rPr>
          <w:b w:val="0"/>
          <w:color w:val="231F20"/>
          <w:spacing w:val="-30"/>
          <w:w w:val="85"/>
        </w:rPr>
        <w:t> </w:t>
      </w:r>
      <w:r>
        <w:rPr>
          <w:b w:val="0"/>
          <w:color w:val="231F20"/>
          <w:w w:val="85"/>
        </w:rPr>
        <w:t>was</w:t>
      </w:r>
      <w:r>
        <w:rPr>
          <w:b w:val="0"/>
          <w:color w:val="231F20"/>
          <w:spacing w:val="-30"/>
          <w:w w:val="85"/>
        </w:rPr>
        <w:t> </w:t>
      </w:r>
      <w:r>
        <w:rPr>
          <w:b w:val="0"/>
          <w:color w:val="231F20"/>
          <w:w w:val="85"/>
        </w:rPr>
        <w:t>$799</w:t>
      </w:r>
      <w:r>
        <w:rPr>
          <w:b w:val="0"/>
          <w:color w:val="231F20"/>
          <w:spacing w:val="-30"/>
          <w:w w:val="85"/>
        </w:rPr>
        <w:t> </w:t>
      </w:r>
      <w:r>
        <w:rPr>
          <w:b w:val="0"/>
          <w:color w:val="231F20"/>
          <w:w w:val="85"/>
        </w:rPr>
        <w:t>million,</w:t>
      </w:r>
      <w:r>
        <w:rPr>
          <w:b w:val="0"/>
          <w:color w:val="231F20"/>
          <w:spacing w:val="-30"/>
          <w:w w:val="85"/>
        </w:rPr>
        <w:t> </w:t>
      </w:r>
      <w:r>
        <w:rPr>
          <w:b w:val="0"/>
          <w:color w:val="231F20"/>
          <w:w w:val="85"/>
        </w:rPr>
        <w:t>compared</w:t>
      </w:r>
      <w:r>
        <w:rPr>
          <w:b w:val="0"/>
          <w:color w:val="231F20"/>
          <w:spacing w:val="-31"/>
          <w:w w:val="85"/>
        </w:rPr>
        <w:t> </w:t>
      </w:r>
      <w:r>
        <w:rPr>
          <w:b w:val="0"/>
          <w:color w:val="231F20"/>
          <w:w w:val="85"/>
        </w:rPr>
        <w:t>to</w:t>
      </w:r>
      <w:r>
        <w:rPr>
          <w:b w:val="0"/>
          <w:color w:val="231F20"/>
          <w:spacing w:val="-30"/>
          <w:w w:val="85"/>
        </w:rPr>
        <w:t> </w:t>
      </w:r>
      <w:r>
        <w:rPr>
          <w:b w:val="0"/>
          <w:color w:val="231F20"/>
          <w:w w:val="85"/>
        </w:rPr>
        <w:t>$649</w:t>
      </w:r>
      <w:r>
        <w:rPr>
          <w:b w:val="0"/>
          <w:color w:val="231F20"/>
          <w:spacing w:val="-30"/>
          <w:w w:val="85"/>
        </w:rPr>
        <w:t> </w:t>
      </w:r>
      <w:r>
        <w:rPr>
          <w:b w:val="0"/>
          <w:color w:val="231F20"/>
          <w:w w:val="85"/>
        </w:rPr>
        <w:t>million</w:t>
      </w:r>
      <w:r>
        <w:rPr>
          <w:b w:val="0"/>
          <w:color w:val="231F20"/>
          <w:spacing w:val="-30"/>
          <w:w w:val="85"/>
        </w:rPr>
        <w:t> </w:t>
      </w:r>
      <w:r>
        <w:rPr>
          <w:b w:val="0"/>
          <w:color w:val="231F20"/>
          <w:w w:val="85"/>
        </w:rPr>
        <w:t>as</w:t>
      </w:r>
      <w:r>
        <w:rPr>
          <w:b w:val="0"/>
          <w:color w:val="231F20"/>
          <w:spacing w:val="-30"/>
          <w:w w:val="85"/>
        </w:rPr>
        <w:t> </w:t>
      </w:r>
      <w:r>
        <w:rPr>
          <w:b w:val="0"/>
          <w:color w:val="231F20"/>
          <w:w w:val="85"/>
        </w:rPr>
        <w:t>of </w:t>
      </w:r>
      <w:r>
        <w:rPr>
          <w:b w:val="0"/>
          <w:color w:val="231F20"/>
          <w:w w:val="80"/>
        </w:rPr>
        <w:t>December 31,</w:t>
      </w:r>
      <w:r>
        <w:rPr>
          <w:b w:val="0"/>
          <w:color w:val="231F20"/>
          <w:spacing w:val="26"/>
          <w:w w:val="80"/>
        </w:rPr>
        <w:t> </w:t>
      </w:r>
      <w:r>
        <w:rPr>
          <w:b w:val="0"/>
          <w:color w:val="231F20"/>
          <w:w w:val="80"/>
        </w:rPr>
        <w:t>2005.</w:t>
      </w:r>
    </w:p>
    <w:p>
      <w:pPr>
        <w:spacing w:after="0" w:line="252"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511"/>
          <w:footerReference w:type="default" r:id="rId512"/>
          <w:footerReference w:type="even" r:id="rId513"/>
          <w:pgSz w:w="12240" w:h="15840"/>
          <w:pgMar w:header="0" w:footer="566" w:top="1500" w:bottom="760" w:left="1080" w:right="1720"/>
          <w:pgNumType w:start="25"/>
        </w:sectPr>
      </w:pPr>
    </w:p>
    <w:p>
      <w:pPr>
        <w:pStyle w:val="BodyText"/>
        <w:spacing w:before="2"/>
        <w:rPr>
          <w:b w:val="0"/>
          <w:sz w:val="21"/>
        </w:rPr>
      </w:pPr>
    </w:p>
    <w:p>
      <w:pPr>
        <w:pStyle w:val="BodyText"/>
        <w:spacing w:line="247" w:lineRule="auto"/>
        <w:ind w:left="119" w:firstLine="400"/>
        <w:jc w:val="both"/>
        <w:rPr>
          <w:b w:val="0"/>
        </w:rPr>
      </w:pPr>
      <w:r>
        <w:rPr>
          <w:b w:val="0"/>
          <w:color w:val="231F20"/>
          <w:w w:val="90"/>
        </w:rPr>
        <w:t>Estimating the amount of tickets that will</w:t>
      </w:r>
      <w:r>
        <w:rPr>
          <w:b w:val="0"/>
          <w:color w:val="231F20"/>
          <w:spacing w:val="-13"/>
          <w:w w:val="90"/>
        </w:rPr>
        <w:t> </w:t>
      </w:r>
      <w:r>
        <w:rPr>
          <w:b w:val="0"/>
          <w:color w:val="231F20"/>
          <w:w w:val="90"/>
        </w:rPr>
        <w:t>be </w:t>
      </w:r>
      <w:r>
        <w:rPr>
          <w:b w:val="0"/>
          <w:color w:val="231F20"/>
          <w:w w:val="80"/>
        </w:rPr>
        <w:t>refunded, exchanged, or forfeited involves some level of </w:t>
      </w:r>
      <w:r>
        <w:rPr>
          <w:b w:val="0"/>
          <w:color w:val="231F20"/>
          <w:w w:val="85"/>
        </w:rPr>
        <w:t>subjectivity</w:t>
      </w:r>
      <w:r>
        <w:rPr>
          <w:b w:val="0"/>
          <w:color w:val="231F20"/>
          <w:spacing w:val="-33"/>
          <w:w w:val="85"/>
        </w:rPr>
        <w:t> </w:t>
      </w:r>
      <w:r>
        <w:rPr>
          <w:b w:val="0"/>
          <w:color w:val="231F20"/>
          <w:w w:val="85"/>
        </w:rPr>
        <w:t>and</w:t>
      </w:r>
      <w:r>
        <w:rPr>
          <w:b w:val="0"/>
          <w:color w:val="231F20"/>
          <w:spacing w:val="-33"/>
          <w:w w:val="85"/>
        </w:rPr>
        <w:t> </w:t>
      </w:r>
      <w:r>
        <w:rPr>
          <w:b w:val="0"/>
          <w:color w:val="231F20"/>
          <w:w w:val="85"/>
        </w:rPr>
        <w:t>judgment.</w:t>
      </w:r>
      <w:r>
        <w:rPr>
          <w:b w:val="0"/>
          <w:color w:val="231F20"/>
          <w:spacing w:val="-33"/>
          <w:w w:val="85"/>
        </w:rPr>
        <w:t> </w:t>
      </w:r>
      <w:r>
        <w:rPr>
          <w:b w:val="0"/>
          <w:color w:val="231F20"/>
          <w:w w:val="85"/>
        </w:rPr>
        <w:t>The</w:t>
      </w:r>
      <w:r>
        <w:rPr>
          <w:b w:val="0"/>
          <w:color w:val="231F20"/>
          <w:spacing w:val="-33"/>
          <w:w w:val="85"/>
        </w:rPr>
        <w:t> </w:t>
      </w:r>
      <w:r>
        <w:rPr>
          <w:b w:val="0"/>
          <w:color w:val="231F20"/>
          <w:w w:val="85"/>
        </w:rPr>
        <w:t>majority</w:t>
      </w:r>
      <w:r>
        <w:rPr>
          <w:b w:val="0"/>
          <w:color w:val="231F20"/>
          <w:spacing w:val="-33"/>
          <w:w w:val="85"/>
        </w:rPr>
        <w:t> </w:t>
      </w:r>
      <w:r>
        <w:rPr>
          <w:b w:val="0"/>
          <w:color w:val="231F20"/>
          <w:w w:val="85"/>
        </w:rPr>
        <w:t>of</w:t>
      </w:r>
      <w:r>
        <w:rPr>
          <w:b w:val="0"/>
          <w:color w:val="231F20"/>
          <w:spacing w:val="-32"/>
          <w:w w:val="85"/>
        </w:rPr>
        <w:t> </w:t>
      </w:r>
      <w:r>
        <w:rPr>
          <w:b w:val="0"/>
          <w:color w:val="231F20"/>
          <w:w w:val="85"/>
        </w:rPr>
        <w:t>the</w:t>
      </w:r>
      <w:r>
        <w:rPr>
          <w:b w:val="0"/>
          <w:color w:val="231F20"/>
          <w:spacing w:val="-32"/>
          <w:w w:val="85"/>
        </w:rPr>
        <w:t> </w:t>
      </w:r>
      <w:r>
        <w:rPr>
          <w:b w:val="0"/>
          <w:color w:val="231F20"/>
          <w:w w:val="85"/>
        </w:rPr>
        <w:t>Compa- </w:t>
      </w:r>
      <w:r>
        <w:rPr>
          <w:b w:val="0"/>
          <w:color w:val="231F20"/>
          <w:w w:val="80"/>
        </w:rPr>
        <w:t>ny’s</w:t>
      </w:r>
      <w:r>
        <w:rPr>
          <w:b w:val="0"/>
          <w:color w:val="231F20"/>
          <w:spacing w:val="-18"/>
          <w:w w:val="80"/>
        </w:rPr>
        <w:t> </w:t>
      </w:r>
      <w:r>
        <w:rPr>
          <w:b w:val="0"/>
          <w:color w:val="231F20"/>
          <w:w w:val="80"/>
        </w:rPr>
        <w:t>tickets</w:t>
      </w:r>
      <w:r>
        <w:rPr>
          <w:b w:val="0"/>
          <w:color w:val="231F20"/>
          <w:spacing w:val="-18"/>
          <w:w w:val="80"/>
        </w:rPr>
        <w:t> </w:t>
      </w:r>
      <w:r>
        <w:rPr>
          <w:b w:val="0"/>
          <w:color w:val="231F20"/>
          <w:w w:val="80"/>
        </w:rPr>
        <w:t>sold</w:t>
      </w:r>
      <w:r>
        <w:rPr>
          <w:b w:val="0"/>
          <w:color w:val="231F20"/>
          <w:spacing w:val="-18"/>
          <w:w w:val="80"/>
        </w:rPr>
        <w:t> </w:t>
      </w:r>
      <w:r>
        <w:rPr>
          <w:b w:val="0"/>
          <w:color w:val="231F20"/>
          <w:w w:val="80"/>
        </w:rPr>
        <w:t>are</w:t>
      </w:r>
      <w:r>
        <w:rPr>
          <w:b w:val="0"/>
          <w:color w:val="231F20"/>
          <w:spacing w:val="-18"/>
          <w:w w:val="80"/>
        </w:rPr>
        <w:t> </w:t>
      </w:r>
      <w:r>
        <w:rPr>
          <w:b w:val="0"/>
          <w:color w:val="231F20"/>
          <w:w w:val="80"/>
        </w:rPr>
        <w:t>nonrefundable,</w:t>
      </w:r>
      <w:r>
        <w:rPr>
          <w:b w:val="0"/>
          <w:color w:val="231F20"/>
          <w:spacing w:val="-20"/>
          <w:w w:val="80"/>
        </w:rPr>
        <w:t> </w:t>
      </w:r>
      <w:r>
        <w:rPr>
          <w:b w:val="0"/>
          <w:color w:val="231F20"/>
          <w:w w:val="80"/>
        </w:rPr>
        <w:t>which</w:t>
      </w:r>
      <w:r>
        <w:rPr>
          <w:b w:val="0"/>
          <w:color w:val="231F20"/>
          <w:spacing w:val="-19"/>
          <w:w w:val="80"/>
        </w:rPr>
        <w:t> </w:t>
      </w:r>
      <w:r>
        <w:rPr>
          <w:b w:val="0"/>
          <w:color w:val="231F20"/>
          <w:w w:val="80"/>
        </w:rPr>
        <w:t>is</w:t>
      </w:r>
      <w:r>
        <w:rPr>
          <w:b w:val="0"/>
          <w:color w:val="231F20"/>
          <w:spacing w:val="-18"/>
          <w:w w:val="80"/>
        </w:rPr>
        <w:t> </w:t>
      </w:r>
      <w:r>
        <w:rPr>
          <w:b w:val="0"/>
          <w:color w:val="231F20"/>
          <w:w w:val="80"/>
        </w:rPr>
        <w:t>the</w:t>
      </w:r>
      <w:r>
        <w:rPr>
          <w:b w:val="0"/>
          <w:color w:val="231F20"/>
          <w:spacing w:val="-19"/>
          <w:w w:val="80"/>
        </w:rPr>
        <w:t> </w:t>
      </w:r>
      <w:r>
        <w:rPr>
          <w:b w:val="0"/>
          <w:color w:val="231F20"/>
          <w:w w:val="80"/>
        </w:rPr>
        <w:t>primary </w:t>
      </w:r>
      <w:r>
        <w:rPr>
          <w:b w:val="0"/>
          <w:color w:val="231F20"/>
          <w:w w:val="85"/>
        </w:rPr>
        <w:t>source</w:t>
      </w:r>
      <w:r>
        <w:rPr>
          <w:b w:val="0"/>
          <w:color w:val="231F20"/>
          <w:spacing w:val="-29"/>
          <w:w w:val="85"/>
        </w:rPr>
        <w:t> </w:t>
      </w:r>
      <w:r>
        <w:rPr>
          <w:b w:val="0"/>
          <w:color w:val="231F20"/>
          <w:w w:val="85"/>
        </w:rPr>
        <w:t>of</w:t>
      </w:r>
      <w:r>
        <w:rPr>
          <w:b w:val="0"/>
          <w:color w:val="231F20"/>
          <w:spacing w:val="-30"/>
          <w:w w:val="85"/>
        </w:rPr>
        <w:t> </w:t>
      </w:r>
      <w:r>
        <w:rPr>
          <w:b w:val="0"/>
          <w:color w:val="231F20"/>
          <w:w w:val="85"/>
        </w:rPr>
        <w:t>forfeited</w:t>
      </w:r>
      <w:r>
        <w:rPr>
          <w:b w:val="0"/>
          <w:color w:val="231F20"/>
          <w:spacing w:val="-29"/>
          <w:w w:val="85"/>
        </w:rPr>
        <w:t> </w:t>
      </w:r>
      <w:r>
        <w:rPr>
          <w:b w:val="0"/>
          <w:color w:val="231F20"/>
          <w:w w:val="85"/>
        </w:rPr>
        <w:t>tickets.</w:t>
      </w:r>
      <w:r>
        <w:rPr>
          <w:b w:val="0"/>
          <w:color w:val="231F20"/>
          <w:spacing w:val="-29"/>
          <w:w w:val="85"/>
        </w:rPr>
        <w:t> </w:t>
      </w:r>
      <w:r>
        <w:rPr>
          <w:b w:val="0"/>
          <w:color w:val="231F20"/>
          <w:w w:val="85"/>
        </w:rPr>
        <w:t>According</w:t>
      </w:r>
      <w:r>
        <w:rPr>
          <w:b w:val="0"/>
          <w:color w:val="231F20"/>
          <w:spacing w:val="-30"/>
          <w:w w:val="85"/>
        </w:rPr>
        <w:t> </w:t>
      </w:r>
      <w:r>
        <w:rPr>
          <w:b w:val="0"/>
          <w:color w:val="231F20"/>
          <w:w w:val="85"/>
        </w:rPr>
        <w:t>to</w:t>
      </w:r>
      <w:r>
        <w:rPr>
          <w:b w:val="0"/>
          <w:color w:val="231F20"/>
          <w:spacing w:val="-29"/>
          <w:w w:val="85"/>
        </w:rPr>
        <w:t> </w:t>
      </w:r>
      <w:r>
        <w:rPr>
          <w:b w:val="0"/>
          <w:color w:val="231F20"/>
          <w:w w:val="85"/>
        </w:rPr>
        <w:t>the</w:t>
      </w:r>
      <w:r>
        <w:rPr>
          <w:b w:val="0"/>
          <w:color w:val="231F20"/>
          <w:spacing w:val="-29"/>
          <w:w w:val="85"/>
        </w:rPr>
        <w:t> </w:t>
      </w:r>
      <w:r>
        <w:rPr>
          <w:b w:val="0"/>
          <w:color w:val="231F20"/>
          <w:w w:val="85"/>
        </w:rPr>
        <w:t>Company’s “Contract</w:t>
      </w:r>
      <w:r>
        <w:rPr>
          <w:b w:val="0"/>
          <w:color w:val="231F20"/>
          <w:spacing w:val="-19"/>
          <w:w w:val="85"/>
        </w:rPr>
        <w:t> </w:t>
      </w:r>
      <w:r>
        <w:rPr>
          <w:b w:val="0"/>
          <w:color w:val="231F20"/>
          <w:w w:val="85"/>
        </w:rPr>
        <w:t>of</w:t>
      </w:r>
      <w:r>
        <w:rPr>
          <w:b w:val="0"/>
          <w:color w:val="231F20"/>
          <w:spacing w:val="-19"/>
          <w:w w:val="85"/>
        </w:rPr>
        <w:t> </w:t>
      </w:r>
      <w:r>
        <w:rPr>
          <w:b w:val="0"/>
          <w:color w:val="231F20"/>
          <w:w w:val="85"/>
        </w:rPr>
        <w:t>Carriage”,</w:t>
      </w:r>
      <w:r>
        <w:rPr>
          <w:b w:val="0"/>
          <w:color w:val="231F20"/>
          <w:spacing w:val="-19"/>
          <w:w w:val="85"/>
        </w:rPr>
        <w:t> </w:t>
      </w:r>
      <w:r>
        <w:rPr>
          <w:b w:val="0"/>
          <w:color w:val="231F20"/>
          <w:w w:val="85"/>
        </w:rPr>
        <w:t>tickets</w:t>
      </w:r>
      <w:r>
        <w:rPr>
          <w:b w:val="0"/>
          <w:color w:val="231F20"/>
          <w:spacing w:val="-19"/>
          <w:w w:val="85"/>
        </w:rPr>
        <w:t> </w:t>
      </w:r>
      <w:r>
        <w:rPr>
          <w:b w:val="0"/>
          <w:color w:val="231F20"/>
          <w:w w:val="85"/>
        </w:rPr>
        <w:t>(whether</w:t>
      </w:r>
      <w:r>
        <w:rPr>
          <w:b w:val="0"/>
          <w:color w:val="231F20"/>
          <w:spacing w:val="-19"/>
          <w:w w:val="85"/>
        </w:rPr>
        <w:t> </w:t>
      </w:r>
      <w:r>
        <w:rPr>
          <w:b w:val="0"/>
          <w:color w:val="231F20"/>
          <w:w w:val="85"/>
        </w:rPr>
        <w:t>refundable</w:t>
      </w:r>
      <w:r>
        <w:rPr>
          <w:b w:val="0"/>
          <w:color w:val="231F20"/>
          <w:spacing w:val="-20"/>
          <w:w w:val="85"/>
        </w:rPr>
        <w:t> </w:t>
      </w:r>
      <w:r>
        <w:rPr>
          <w:b w:val="0"/>
          <w:color w:val="231F20"/>
          <w:w w:val="85"/>
        </w:rPr>
        <w:t>or nonrefundable)</w:t>
      </w:r>
      <w:r>
        <w:rPr>
          <w:b w:val="0"/>
          <w:color w:val="231F20"/>
          <w:spacing w:val="-36"/>
          <w:w w:val="85"/>
        </w:rPr>
        <w:t> </w:t>
      </w:r>
      <w:r>
        <w:rPr>
          <w:b w:val="0"/>
          <w:color w:val="231F20"/>
          <w:w w:val="85"/>
        </w:rPr>
        <w:t>that</w:t>
      </w:r>
      <w:r>
        <w:rPr>
          <w:b w:val="0"/>
          <w:color w:val="231F20"/>
          <w:spacing w:val="-35"/>
          <w:w w:val="85"/>
        </w:rPr>
        <w:t> </w:t>
      </w:r>
      <w:r>
        <w:rPr>
          <w:b w:val="0"/>
          <w:color w:val="231F20"/>
          <w:w w:val="85"/>
        </w:rPr>
        <w:t>are</w:t>
      </w:r>
      <w:r>
        <w:rPr>
          <w:b w:val="0"/>
          <w:color w:val="231F20"/>
          <w:spacing w:val="-35"/>
          <w:w w:val="85"/>
        </w:rPr>
        <w:t> </w:t>
      </w:r>
      <w:r>
        <w:rPr>
          <w:b w:val="0"/>
          <w:color w:val="231F20"/>
          <w:w w:val="85"/>
        </w:rPr>
        <w:t>sold</w:t>
      </w:r>
      <w:r>
        <w:rPr>
          <w:b w:val="0"/>
          <w:color w:val="231F20"/>
          <w:spacing w:val="-35"/>
          <w:w w:val="85"/>
        </w:rPr>
        <w:t> </w:t>
      </w:r>
      <w:r>
        <w:rPr>
          <w:b w:val="0"/>
          <w:color w:val="231F20"/>
          <w:w w:val="85"/>
        </w:rPr>
        <w:t>but</w:t>
      </w:r>
      <w:r>
        <w:rPr>
          <w:b w:val="0"/>
          <w:color w:val="231F20"/>
          <w:spacing w:val="-35"/>
          <w:w w:val="85"/>
        </w:rPr>
        <w:t> </w:t>
      </w:r>
      <w:r>
        <w:rPr>
          <w:b w:val="0"/>
          <w:color w:val="231F20"/>
          <w:w w:val="85"/>
        </w:rPr>
        <w:t>not</w:t>
      </w:r>
      <w:r>
        <w:rPr>
          <w:b w:val="0"/>
          <w:color w:val="231F20"/>
          <w:spacing w:val="-35"/>
          <w:w w:val="85"/>
        </w:rPr>
        <w:t> </w:t>
      </w:r>
      <w:r>
        <w:rPr>
          <w:b w:val="0"/>
          <w:color w:val="231F20"/>
          <w:w w:val="85"/>
        </w:rPr>
        <w:t>flown</w:t>
      </w:r>
      <w:r>
        <w:rPr>
          <w:b w:val="0"/>
          <w:color w:val="231F20"/>
          <w:spacing w:val="-36"/>
          <w:w w:val="85"/>
        </w:rPr>
        <w:t> </w:t>
      </w:r>
      <w:r>
        <w:rPr>
          <w:b w:val="0"/>
          <w:color w:val="231F20"/>
          <w:w w:val="85"/>
        </w:rPr>
        <w:t>on</w:t>
      </w:r>
      <w:r>
        <w:rPr>
          <w:b w:val="0"/>
          <w:color w:val="231F20"/>
          <w:spacing w:val="-35"/>
          <w:w w:val="85"/>
        </w:rPr>
        <w:t> </w:t>
      </w:r>
      <w:r>
        <w:rPr>
          <w:b w:val="0"/>
          <w:color w:val="231F20"/>
          <w:w w:val="85"/>
        </w:rPr>
        <w:t>the</w:t>
      </w:r>
      <w:r>
        <w:rPr>
          <w:b w:val="0"/>
          <w:color w:val="231F20"/>
          <w:spacing w:val="-35"/>
          <w:w w:val="85"/>
        </w:rPr>
        <w:t> </w:t>
      </w:r>
      <w:r>
        <w:rPr>
          <w:b w:val="0"/>
          <w:color w:val="231F20"/>
          <w:w w:val="85"/>
        </w:rPr>
        <w:t>travel </w:t>
      </w:r>
      <w:r>
        <w:rPr>
          <w:b w:val="0"/>
          <w:color w:val="231F20"/>
          <w:w w:val="80"/>
        </w:rPr>
        <w:t>date</w:t>
      </w:r>
      <w:r>
        <w:rPr>
          <w:b w:val="0"/>
          <w:color w:val="231F20"/>
          <w:spacing w:val="-25"/>
          <w:w w:val="80"/>
        </w:rPr>
        <w:t> </w:t>
      </w:r>
      <w:r>
        <w:rPr>
          <w:b w:val="0"/>
          <w:color w:val="231F20"/>
          <w:w w:val="80"/>
        </w:rPr>
        <w:t>can</w:t>
      </w:r>
      <w:r>
        <w:rPr>
          <w:b w:val="0"/>
          <w:color w:val="231F20"/>
          <w:spacing w:val="-25"/>
          <w:w w:val="80"/>
        </w:rPr>
        <w:t> </w:t>
      </w:r>
      <w:r>
        <w:rPr>
          <w:b w:val="0"/>
          <w:color w:val="231F20"/>
          <w:w w:val="80"/>
        </w:rPr>
        <w:t>be</w:t>
      </w:r>
      <w:r>
        <w:rPr>
          <w:b w:val="0"/>
          <w:color w:val="231F20"/>
          <w:spacing w:val="-25"/>
          <w:w w:val="80"/>
        </w:rPr>
        <w:t> </w:t>
      </w:r>
      <w:r>
        <w:rPr>
          <w:b w:val="0"/>
          <w:color w:val="231F20"/>
          <w:w w:val="80"/>
        </w:rPr>
        <w:t>reused</w:t>
      </w:r>
      <w:r>
        <w:rPr>
          <w:b w:val="0"/>
          <w:color w:val="231F20"/>
          <w:spacing w:val="-25"/>
          <w:w w:val="80"/>
        </w:rPr>
        <w:t> </w:t>
      </w:r>
      <w:r>
        <w:rPr>
          <w:b w:val="0"/>
          <w:color w:val="231F20"/>
          <w:w w:val="80"/>
        </w:rPr>
        <w:t>for</w:t>
      </w:r>
      <w:r>
        <w:rPr>
          <w:b w:val="0"/>
          <w:color w:val="231F20"/>
          <w:spacing w:val="-24"/>
          <w:w w:val="80"/>
        </w:rPr>
        <w:t> </w:t>
      </w:r>
      <w:r>
        <w:rPr>
          <w:b w:val="0"/>
          <w:color w:val="231F20"/>
          <w:w w:val="80"/>
        </w:rPr>
        <w:t>another</w:t>
      </w:r>
      <w:r>
        <w:rPr>
          <w:b w:val="0"/>
          <w:color w:val="231F20"/>
          <w:spacing w:val="-24"/>
          <w:w w:val="80"/>
        </w:rPr>
        <w:t> </w:t>
      </w:r>
      <w:r>
        <w:rPr>
          <w:b w:val="0"/>
          <w:color w:val="231F20"/>
          <w:w w:val="80"/>
        </w:rPr>
        <w:t>flight,</w:t>
      </w:r>
      <w:r>
        <w:rPr>
          <w:b w:val="0"/>
          <w:color w:val="231F20"/>
          <w:spacing w:val="-24"/>
          <w:w w:val="80"/>
        </w:rPr>
        <w:t> </w:t>
      </w:r>
      <w:r>
        <w:rPr>
          <w:b w:val="0"/>
          <w:color w:val="231F20"/>
          <w:w w:val="80"/>
        </w:rPr>
        <w:t>up</w:t>
      </w:r>
      <w:r>
        <w:rPr>
          <w:b w:val="0"/>
          <w:color w:val="231F20"/>
          <w:spacing w:val="-24"/>
          <w:w w:val="80"/>
        </w:rPr>
        <w:t> </w:t>
      </w:r>
      <w:r>
        <w:rPr>
          <w:b w:val="0"/>
          <w:color w:val="231F20"/>
          <w:w w:val="80"/>
        </w:rPr>
        <w:t>to</w:t>
      </w:r>
      <w:r>
        <w:rPr>
          <w:b w:val="0"/>
          <w:color w:val="231F20"/>
          <w:spacing w:val="-24"/>
          <w:w w:val="80"/>
        </w:rPr>
        <w:t> </w:t>
      </w:r>
      <w:r>
        <w:rPr>
          <w:b w:val="0"/>
          <w:color w:val="231F20"/>
          <w:w w:val="80"/>
        </w:rPr>
        <w:t>a</w:t>
      </w:r>
      <w:r>
        <w:rPr>
          <w:b w:val="0"/>
          <w:color w:val="231F20"/>
          <w:spacing w:val="-25"/>
          <w:w w:val="80"/>
        </w:rPr>
        <w:t> </w:t>
      </w:r>
      <w:r>
        <w:rPr>
          <w:b w:val="0"/>
          <w:color w:val="231F20"/>
          <w:w w:val="80"/>
        </w:rPr>
        <w:t>year</w:t>
      </w:r>
      <w:r>
        <w:rPr>
          <w:b w:val="0"/>
          <w:color w:val="231F20"/>
          <w:spacing w:val="-25"/>
          <w:w w:val="80"/>
        </w:rPr>
        <w:t> </w:t>
      </w:r>
      <w:r>
        <w:rPr>
          <w:b w:val="0"/>
          <w:color w:val="231F20"/>
          <w:w w:val="80"/>
        </w:rPr>
        <w:t>from</w:t>
      </w:r>
      <w:r>
        <w:rPr>
          <w:b w:val="0"/>
          <w:color w:val="231F20"/>
          <w:spacing w:val="-24"/>
          <w:w w:val="80"/>
        </w:rPr>
        <w:t> </w:t>
      </w:r>
      <w:r>
        <w:rPr>
          <w:b w:val="0"/>
          <w:color w:val="231F20"/>
          <w:w w:val="80"/>
        </w:rPr>
        <w:t>the </w:t>
      </w:r>
      <w:r>
        <w:rPr>
          <w:b w:val="0"/>
          <w:color w:val="231F20"/>
          <w:w w:val="85"/>
        </w:rPr>
        <w:t>date</w:t>
      </w:r>
      <w:r>
        <w:rPr>
          <w:b w:val="0"/>
          <w:color w:val="231F20"/>
          <w:spacing w:val="-21"/>
          <w:w w:val="85"/>
        </w:rPr>
        <w:t> </w:t>
      </w:r>
      <w:r>
        <w:rPr>
          <w:b w:val="0"/>
          <w:color w:val="231F20"/>
          <w:w w:val="85"/>
        </w:rPr>
        <w:t>of</w:t>
      </w:r>
      <w:r>
        <w:rPr>
          <w:b w:val="0"/>
          <w:color w:val="231F20"/>
          <w:spacing w:val="-20"/>
          <w:w w:val="85"/>
        </w:rPr>
        <w:t> </w:t>
      </w:r>
      <w:r>
        <w:rPr>
          <w:b w:val="0"/>
          <w:color w:val="231F20"/>
          <w:w w:val="85"/>
        </w:rPr>
        <w:t>sale,</w:t>
      </w:r>
      <w:r>
        <w:rPr>
          <w:b w:val="0"/>
          <w:color w:val="231F20"/>
          <w:spacing w:val="-20"/>
          <w:w w:val="85"/>
        </w:rPr>
        <w:t> </w:t>
      </w:r>
      <w:r>
        <w:rPr>
          <w:b w:val="0"/>
          <w:color w:val="231F20"/>
          <w:w w:val="85"/>
        </w:rPr>
        <w:t>or</w:t>
      </w:r>
      <w:r>
        <w:rPr>
          <w:b w:val="0"/>
          <w:color w:val="231F20"/>
          <w:spacing w:val="-20"/>
          <w:w w:val="85"/>
        </w:rPr>
        <w:t> </w:t>
      </w:r>
      <w:r>
        <w:rPr>
          <w:b w:val="0"/>
          <w:color w:val="231F20"/>
          <w:w w:val="85"/>
        </w:rPr>
        <w:t>can</w:t>
      </w:r>
      <w:r>
        <w:rPr>
          <w:b w:val="0"/>
          <w:color w:val="231F20"/>
          <w:spacing w:val="-21"/>
          <w:w w:val="85"/>
        </w:rPr>
        <w:t> </w:t>
      </w:r>
      <w:r>
        <w:rPr>
          <w:b w:val="0"/>
          <w:color w:val="231F20"/>
          <w:w w:val="85"/>
        </w:rPr>
        <w:t>be</w:t>
      </w:r>
      <w:r>
        <w:rPr>
          <w:b w:val="0"/>
          <w:color w:val="231F20"/>
          <w:spacing w:val="-20"/>
          <w:w w:val="85"/>
        </w:rPr>
        <w:t> </w:t>
      </w:r>
      <w:r>
        <w:rPr>
          <w:b w:val="0"/>
          <w:color w:val="231F20"/>
          <w:w w:val="85"/>
        </w:rPr>
        <w:t>refunded</w:t>
      </w:r>
      <w:r>
        <w:rPr>
          <w:b w:val="0"/>
          <w:color w:val="231F20"/>
          <w:spacing w:val="-21"/>
          <w:w w:val="85"/>
        </w:rPr>
        <w:t> </w:t>
      </w:r>
      <w:r>
        <w:rPr>
          <w:b w:val="0"/>
          <w:color w:val="231F20"/>
          <w:w w:val="85"/>
        </w:rPr>
        <w:t>(if</w:t>
      </w:r>
      <w:r>
        <w:rPr>
          <w:b w:val="0"/>
          <w:color w:val="231F20"/>
          <w:spacing w:val="-19"/>
          <w:w w:val="85"/>
        </w:rPr>
        <w:t> </w:t>
      </w:r>
      <w:r>
        <w:rPr>
          <w:b w:val="0"/>
          <w:color w:val="231F20"/>
          <w:w w:val="85"/>
        </w:rPr>
        <w:t>the</w:t>
      </w:r>
      <w:r>
        <w:rPr>
          <w:b w:val="0"/>
          <w:color w:val="231F20"/>
          <w:spacing w:val="-20"/>
          <w:w w:val="85"/>
        </w:rPr>
        <w:t> </w:t>
      </w:r>
      <w:r>
        <w:rPr>
          <w:b w:val="0"/>
          <w:color w:val="231F20"/>
          <w:w w:val="85"/>
        </w:rPr>
        <w:t>ticket</w:t>
      </w:r>
      <w:r>
        <w:rPr>
          <w:b w:val="0"/>
          <w:color w:val="231F20"/>
          <w:spacing w:val="-20"/>
          <w:w w:val="85"/>
        </w:rPr>
        <w:t> </w:t>
      </w:r>
      <w:r>
        <w:rPr>
          <w:b w:val="0"/>
          <w:color w:val="231F20"/>
          <w:w w:val="85"/>
        </w:rPr>
        <w:t>is</w:t>
      </w:r>
      <w:r>
        <w:rPr>
          <w:b w:val="0"/>
          <w:color w:val="231F20"/>
          <w:spacing w:val="-19"/>
          <w:w w:val="85"/>
        </w:rPr>
        <w:t> </w:t>
      </w:r>
      <w:r>
        <w:rPr>
          <w:b w:val="0"/>
          <w:color w:val="231F20"/>
          <w:w w:val="85"/>
        </w:rPr>
        <w:t>refund- able).</w:t>
      </w:r>
      <w:r>
        <w:rPr>
          <w:b w:val="0"/>
          <w:color w:val="231F20"/>
          <w:spacing w:val="-13"/>
          <w:w w:val="85"/>
        </w:rPr>
        <w:t> </w:t>
      </w:r>
      <w:r>
        <w:rPr>
          <w:b w:val="0"/>
          <w:color w:val="231F20"/>
          <w:w w:val="85"/>
        </w:rPr>
        <w:t>A</w:t>
      </w:r>
      <w:r>
        <w:rPr>
          <w:b w:val="0"/>
          <w:color w:val="231F20"/>
          <w:spacing w:val="-12"/>
          <w:w w:val="85"/>
        </w:rPr>
        <w:t> </w:t>
      </w:r>
      <w:r>
        <w:rPr>
          <w:b w:val="0"/>
          <w:color w:val="231F20"/>
          <w:w w:val="85"/>
        </w:rPr>
        <w:t>small</w:t>
      </w:r>
      <w:r>
        <w:rPr>
          <w:b w:val="0"/>
          <w:color w:val="231F20"/>
          <w:spacing w:val="-12"/>
          <w:w w:val="85"/>
        </w:rPr>
        <w:t> </w:t>
      </w:r>
      <w:r>
        <w:rPr>
          <w:b w:val="0"/>
          <w:color w:val="231F20"/>
          <w:w w:val="85"/>
        </w:rPr>
        <w:t>percentage</w:t>
      </w:r>
      <w:r>
        <w:rPr>
          <w:b w:val="0"/>
          <w:color w:val="231F20"/>
          <w:spacing w:val="-15"/>
          <w:w w:val="85"/>
        </w:rPr>
        <w:t> </w:t>
      </w:r>
      <w:r>
        <w:rPr>
          <w:b w:val="0"/>
          <w:color w:val="231F20"/>
          <w:w w:val="85"/>
        </w:rPr>
        <w:t>of</w:t>
      </w:r>
      <w:r>
        <w:rPr>
          <w:b w:val="0"/>
          <w:color w:val="231F20"/>
          <w:spacing w:val="-12"/>
          <w:w w:val="85"/>
        </w:rPr>
        <w:t> </w:t>
      </w:r>
      <w:r>
        <w:rPr>
          <w:b w:val="0"/>
          <w:color w:val="231F20"/>
          <w:w w:val="85"/>
        </w:rPr>
        <w:t>tickets</w:t>
      </w:r>
      <w:r>
        <w:rPr>
          <w:b w:val="0"/>
          <w:color w:val="231F20"/>
          <w:spacing w:val="-12"/>
          <w:w w:val="85"/>
        </w:rPr>
        <w:t> </w:t>
      </w:r>
      <w:r>
        <w:rPr>
          <w:b w:val="0"/>
          <w:color w:val="231F20"/>
          <w:w w:val="85"/>
        </w:rPr>
        <w:t>(or</w:t>
      </w:r>
      <w:r>
        <w:rPr>
          <w:b w:val="0"/>
          <w:color w:val="231F20"/>
          <w:spacing w:val="-12"/>
          <w:w w:val="85"/>
        </w:rPr>
        <w:t> </w:t>
      </w:r>
      <w:r>
        <w:rPr>
          <w:b w:val="0"/>
          <w:color w:val="231F20"/>
          <w:w w:val="85"/>
        </w:rPr>
        <w:t>partial</w:t>
      </w:r>
      <w:r>
        <w:rPr>
          <w:b w:val="0"/>
          <w:color w:val="231F20"/>
          <w:spacing w:val="-12"/>
          <w:w w:val="85"/>
        </w:rPr>
        <w:t> </w:t>
      </w:r>
      <w:r>
        <w:rPr>
          <w:b w:val="0"/>
          <w:color w:val="231F20"/>
          <w:w w:val="85"/>
        </w:rPr>
        <w:t>tickets) expire</w:t>
      </w:r>
      <w:r>
        <w:rPr>
          <w:b w:val="0"/>
          <w:color w:val="231F20"/>
          <w:spacing w:val="-21"/>
          <w:w w:val="85"/>
        </w:rPr>
        <w:t> </w:t>
      </w:r>
      <w:r>
        <w:rPr>
          <w:b w:val="0"/>
          <w:color w:val="231F20"/>
          <w:w w:val="85"/>
        </w:rPr>
        <w:t>unused.</w:t>
      </w:r>
      <w:r>
        <w:rPr>
          <w:b w:val="0"/>
          <w:color w:val="231F20"/>
          <w:spacing w:val="-20"/>
          <w:w w:val="85"/>
        </w:rPr>
        <w:t> </w:t>
      </w:r>
      <w:r>
        <w:rPr>
          <w:b w:val="0"/>
          <w:color w:val="231F20"/>
          <w:w w:val="85"/>
        </w:rPr>
        <w:t>Fully</w:t>
      </w:r>
      <w:r>
        <w:rPr>
          <w:b w:val="0"/>
          <w:color w:val="231F20"/>
          <w:spacing w:val="-20"/>
          <w:w w:val="85"/>
        </w:rPr>
        <w:t> </w:t>
      </w:r>
      <w:r>
        <w:rPr>
          <w:b w:val="0"/>
          <w:color w:val="231F20"/>
          <w:w w:val="85"/>
        </w:rPr>
        <w:t>refundable</w:t>
      </w:r>
      <w:r>
        <w:rPr>
          <w:b w:val="0"/>
          <w:color w:val="231F20"/>
          <w:spacing w:val="-21"/>
          <w:w w:val="85"/>
        </w:rPr>
        <w:t> </w:t>
      </w:r>
      <w:r>
        <w:rPr>
          <w:b w:val="0"/>
          <w:color w:val="231F20"/>
          <w:w w:val="85"/>
        </w:rPr>
        <w:t>tickets</w:t>
      </w:r>
      <w:r>
        <w:rPr>
          <w:b w:val="0"/>
          <w:color w:val="231F20"/>
          <w:spacing w:val="-20"/>
          <w:w w:val="85"/>
        </w:rPr>
        <w:t> </w:t>
      </w:r>
      <w:r>
        <w:rPr>
          <w:b w:val="0"/>
          <w:color w:val="231F20"/>
          <w:w w:val="85"/>
        </w:rPr>
        <w:t>are</w:t>
      </w:r>
      <w:r>
        <w:rPr>
          <w:b w:val="0"/>
          <w:color w:val="231F20"/>
          <w:spacing w:val="-20"/>
          <w:w w:val="85"/>
        </w:rPr>
        <w:t> </w:t>
      </w:r>
      <w:r>
        <w:rPr>
          <w:b w:val="0"/>
          <w:color w:val="231F20"/>
          <w:w w:val="85"/>
        </w:rPr>
        <w:t>rarely</w:t>
      </w:r>
      <w:r>
        <w:rPr>
          <w:b w:val="0"/>
          <w:color w:val="231F20"/>
          <w:spacing w:val="-20"/>
          <w:w w:val="85"/>
        </w:rPr>
        <w:t> </w:t>
      </w:r>
      <w:r>
        <w:rPr>
          <w:b w:val="0"/>
          <w:color w:val="231F20"/>
          <w:w w:val="85"/>
        </w:rPr>
        <w:t>for- feited.</w:t>
      </w:r>
      <w:r>
        <w:rPr>
          <w:b w:val="0"/>
          <w:color w:val="231F20"/>
          <w:spacing w:val="-17"/>
          <w:w w:val="85"/>
        </w:rPr>
        <w:t> </w:t>
      </w:r>
      <w:r>
        <w:rPr>
          <w:b w:val="0"/>
          <w:color w:val="231F20"/>
          <w:w w:val="85"/>
        </w:rPr>
        <w:t>“Air</w:t>
      </w:r>
      <w:r>
        <w:rPr>
          <w:b w:val="0"/>
          <w:color w:val="231F20"/>
          <w:spacing w:val="-16"/>
          <w:w w:val="85"/>
        </w:rPr>
        <w:t> </w:t>
      </w:r>
      <w:r>
        <w:rPr>
          <w:b w:val="0"/>
          <w:color w:val="231F20"/>
          <w:w w:val="85"/>
        </w:rPr>
        <w:t>traffic</w:t>
      </w:r>
      <w:r>
        <w:rPr>
          <w:b w:val="0"/>
          <w:color w:val="231F20"/>
          <w:spacing w:val="-17"/>
          <w:w w:val="85"/>
        </w:rPr>
        <w:t> </w:t>
      </w:r>
      <w:r>
        <w:rPr>
          <w:b w:val="0"/>
          <w:color w:val="231F20"/>
          <w:w w:val="85"/>
        </w:rPr>
        <w:t>liability”</w:t>
      </w:r>
      <w:r>
        <w:rPr>
          <w:b w:val="0"/>
          <w:color w:val="231F20"/>
          <w:spacing w:val="-17"/>
          <w:w w:val="85"/>
        </w:rPr>
        <w:t> </w:t>
      </w:r>
      <w:r>
        <w:rPr>
          <w:b w:val="0"/>
          <w:color w:val="231F20"/>
          <w:w w:val="85"/>
        </w:rPr>
        <w:t>includes</w:t>
      </w:r>
      <w:r>
        <w:rPr>
          <w:b w:val="0"/>
          <w:color w:val="231F20"/>
          <w:spacing w:val="-17"/>
          <w:w w:val="85"/>
        </w:rPr>
        <w:t> </w:t>
      </w:r>
      <w:r>
        <w:rPr>
          <w:b w:val="0"/>
          <w:color w:val="231F20"/>
          <w:w w:val="85"/>
        </w:rPr>
        <w:t>an</w:t>
      </w:r>
      <w:r>
        <w:rPr>
          <w:b w:val="0"/>
          <w:color w:val="231F20"/>
          <w:spacing w:val="-17"/>
          <w:w w:val="85"/>
        </w:rPr>
        <w:t> </w:t>
      </w:r>
      <w:r>
        <w:rPr>
          <w:b w:val="0"/>
          <w:color w:val="231F20"/>
          <w:w w:val="85"/>
        </w:rPr>
        <w:t>estimate</w:t>
      </w:r>
      <w:r>
        <w:rPr>
          <w:b w:val="0"/>
          <w:color w:val="231F20"/>
          <w:spacing w:val="-17"/>
          <w:w w:val="85"/>
        </w:rPr>
        <w:t> </w:t>
      </w:r>
      <w:r>
        <w:rPr>
          <w:b w:val="0"/>
          <w:color w:val="231F20"/>
          <w:w w:val="85"/>
        </w:rPr>
        <w:t>of</w:t>
      </w:r>
      <w:r>
        <w:rPr>
          <w:b w:val="0"/>
          <w:color w:val="231F20"/>
          <w:spacing w:val="-17"/>
          <w:w w:val="85"/>
        </w:rPr>
        <w:t> </w:t>
      </w:r>
      <w:r>
        <w:rPr>
          <w:b w:val="0"/>
          <w:color w:val="231F20"/>
          <w:w w:val="85"/>
        </w:rPr>
        <w:t>the amount</w:t>
      </w:r>
      <w:r>
        <w:rPr>
          <w:b w:val="0"/>
          <w:color w:val="231F20"/>
          <w:spacing w:val="-25"/>
          <w:w w:val="85"/>
        </w:rPr>
        <w:t> </w:t>
      </w:r>
      <w:r>
        <w:rPr>
          <w:b w:val="0"/>
          <w:color w:val="231F20"/>
          <w:w w:val="85"/>
        </w:rPr>
        <w:t>of</w:t>
      </w:r>
      <w:r>
        <w:rPr>
          <w:b w:val="0"/>
          <w:color w:val="231F20"/>
          <w:spacing w:val="-25"/>
          <w:w w:val="85"/>
        </w:rPr>
        <w:t> </w:t>
      </w:r>
      <w:r>
        <w:rPr>
          <w:b w:val="0"/>
          <w:color w:val="231F20"/>
          <w:w w:val="85"/>
        </w:rPr>
        <w:t>future</w:t>
      </w:r>
      <w:r>
        <w:rPr>
          <w:b w:val="0"/>
          <w:color w:val="231F20"/>
          <w:spacing w:val="-25"/>
          <w:w w:val="85"/>
        </w:rPr>
        <w:t> </w:t>
      </w:r>
      <w:r>
        <w:rPr>
          <w:b w:val="0"/>
          <w:color w:val="231F20"/>
          <w:w w:val="85"/>
        </w:rPr>
        <w:t>refunds</w:t>
      </w:r>
      <w:r>
        <w:rPr>
          <w:b w:val="0"/>
          <w:color w:val="231F20"/>
          <w:spacing w:val="-25"/>
          <w:w w:val="85"/>
        </w:rPr>
        <w:t> </w:t>
      </w:r>
      <w:r>
        <w:rPr>
          <w:b w:val="0"/>
          <w:color w:val="231F20"/>
          <w:w w:val="85"/>
        </w:rPr>
        <w:t>and</w:t>
      </w:r>
      <w:r>
        <w:rPr>
          <w:b w:val="0"/>
          <w:color w:val="231F20"/>
          <w:spacing w:val="-25"/>
          <w:w w:val="85"/>
        </w:rPr>
        <w:t> </w:t>
      </w:r>
      <w:r>
        <w:rPr>
          <w:b w:val="0"/>
          <w:color w:val="231F20"/>
          <w:w w:val="85"/>
        </w:rPr>
        <w:t>exchanges,</w:t>
      </w:r>
      <w:r>
        <w:rPr>
          <w:b w:val="0"/>
          <w:color w:val="231F20"/>
          <w:spacing w:val="-26"/>
          <w:w w:val="85"/>
        </w:rPr>
        <w:t> </w:t>
      </w:r>
      <w:r>
        <w:rPr>
          <w:b w:val="0"/>
          <w:color w:val="231F20"/>
          <w:w w:val="85"/>
        </w:rPr>
        <w:t>net</w:t>
      </w:r>
      <w:r>
        <w:rPr>
          <w:b w:val="0"/>
          <w:color w:val="231F20"/>
          <w:spacing w:val="-25"/>
          <w:w w:val="85"/>
        </w:rPr>
        <w:t> </w:t>
      </w:r>
      <w:r>
        <w:rPr>
          <w:b w:val="0"/>
          <w:color w:val="231F20"/>
          <w:w w:val="85"/>
        </w:rPr>
        <w:t>of</w:t>
      </w:r>
      <w:r>
        <w:rPr>
          <w:b w:val="0"/>
          <w:color w:val="231F20"/>
          <w:spacing w:val="-25"/>
          <w:w w:val="85"/>
        </w:rPr>
        <w:t> </w:t>
      </w:r>
      <w:r>
        <w:rPr>
          <w:b w:val="0"/>
          <w:color w:val="231F20"/>
          <w:w w:val="85"/>
        </w:rPr>
        <w:t>forfei- tures, for all unused tickets once the flight date has </w:t>
      </w:r>
      <w:r>
        <w:rPr>
          <w:b w:val="0"/>
          <w:color w:val="231F20"/>
          <w:w w:val="75"/>
        </w:rPr>
        <w:t>passed. These estimates are based on historical experience </w:t>
      </w:r>
      <w:r>
        <w:rPr>
          <w:b w:val="0"/>
          <w:color w:val="231F20"/>
          <w:w w:val="85"/>
        </w:rPr>
        <w:t>over many years. The Company and members of</w:t>
      </w:r>
      <w:r>
        <w:rPr>
          <w:b w:val="0"/>
          <w:color w:val="231F20"/>
          <w:spacing w:val="-11"/>
          <w:w w:val="85"/>
        </w:rPr>
        <w:t> </w:t>
      </w:r>
      <w:r>
        <w:rPr>
          <w:b w:val="0"/>
          <w:color w:val="231F20"/>
          <w:w w:val="85"/>
        </w:rPr>
        <w:t>the </w:t>
      </w:r>
      <w:r>
        <w:rPr>
          <w:b w:val="0"/>
          <w:color w:val="231F20"/>
          <w:w w:val="80"/>
        </w:rPr>
        <w:t>airline</w:t>
      </w:r>
      <w:r>
        <w:rPr>
          <w:b w:val="0"/>
          <w:color w:val="231F20"/>
          <w:spacing w:val="-30"/>
          <w:w w:val="80"/>
        </w:rPr>
        <w:t> </w:t>
      </w:r>
      <w:r>
        <w:rPr>
          <w:b w:val="0"/>
          <w:color w:val="231F20"/>
          <w:w w:val="80"/>
        </w:rPr>
        <w:t>industry</w:t>
      </w:r>
      <w:r>
        <w:rPr>
          <w:b w:val="0"/>
          <w:color w:val="231F20"/>
          <w:spacing w:val="-29"/>
          <w:w w:val="80"/>
        </w:rPr>
        <w:t> </w:t>
      </w:r>
      <w:r>
        <w:rPr>
          <w:b w:val="0"/>
          <w:color w:val="231F20"/>
          <w:w w:val="80"/>
        </w:rPr>
        <w:t>have</w:t>
      </w:r>
      <w:r>
        <w:rPr>
          <w:b w:val="0"/>
          <w:color w:val="231F20"/>
          <w:spacing w:val="-31"/>
          <w:w w:val="80"/>
        </w:rPr>
        <w:t> </w:t>
      </w:r>
      <w:r>
        <w:rPr>
          <w:b w:val="0"/>
          <w:color w:val="231F20"/>
          <w:w w:val="80"/>
        </w:rPr>
        <w:t>consistently</w:t>
      </w:r>
      <w:r>
        <w:rPr>
          <w:b w:val="0"/>
          <w:color w:val="231F20"/>
          <w:spacing w:val="-29"/>
          <w:w w:val="80"/>
        </w:rPr>
        <w:t> </w:t>
      </w:r>
      <w:r>
        <w:rPr>
          <w:b w:val="0"/>
          <w:color w:val="231F20"/>
          <w:w w:val="80"/>
        </w:rPr>
        <w:t>applied</w:t>
      </w:r>
      <w:r>
        <w:rPr>
          <w:b w:val="0"/>
          <w:color w:val="231F20"/>
          <w:spacing w:val="-30"/>
          <w:w w:val="80"/>
        </w:rPr>
        <w:t> </w:t>
      </w:r>
      <w:r>
        <w:rPr>
          <w:b w:val="0"/>
          <w:color w:val="231F20"/>
          <w:w w:val="80"/>
        </w:rPr>
        <w:t>this</w:t>
      </w:r>
      <w:r>
        <w:rPr>
          <w:b w:val="0"/>
          <w:color w:val="231F20"/>
          <w:spacing w:val="-29"/>
          <w:w w:val="80"/>
        </w:rPr>
        <w:t> </w:t>
      </w:r>
      <w:r>
        <w:rPr>
          <w:b w:val="0"/>
          <w:color w:val="231F20"/>
          <w:w w:val="80"/>
        </w:rPr>
        <w:t>accounting method to estimate revenue from forfeited tickets at</w:t>
      </w:r>
      <w:r>
        <w:rPr>
          <w:b w:val="0"/>
          <w:color w:val="231F20"/>
          <w:spacing w:val="-30"/>
          <w:w w:val="80"/>
        </w:rPr>
        <w:t> </w:t>
      </w:r>
      <w:r>
        <w:rPr>
          <w:b w:val="0"/>
          <w:color w:val="231F20"/>
          <w:w w:val="80"/>
        </w:rPr>
        <w:t>the date of travel. Estimated future refunds and exchanges included</w:t>
      </w:r>
      <w:r>
        <w:rPr>
          <w:b w:val="0"/>
          <w:color w:val="231F20"/>
          <w:spacing w:val="-14"/>
          <w:w w:val="80"/>
        </w:rPr>
        <w:t> </w:t>
      </w:r>
      <w:r>
        <w:rPr>
          <w:b w:val="0"/>
          <w:color w:val="231F20"/>
          <w:w w:val="80"/>
        </w:rPr>
        <w:t>in</w:t>
      </w:r>
      <w:r>
        <w:rPr>
          <w:b w:val="0"/>
          <w:color w:val="231F20"/>
          <w:spacing w:val="-13"/>
          <w:w w:val="80"/>
        </w:rPr>
        <w:t> </w:t>
      </w:r>
      <w:r>
        <w:rPr>
          <w:b w:val="0"/>
          <w:color w:val="231F20"/>
          <w:w w:val="80"/>
        </w:rPr>
        <w:t>the</w:t>
      </w:r>
      <w:r>
        <w:rPr>
          <w:b w:val="0"/>
          <w:color w:val="231F20"/>
          <w:spacing w:val="-13"/>
          <w:w w:val="80"/>
        </w:rPr>
        <w:t> </w:t>
      </w:r>
      <w:r>
        <w:rPr>
          <w:b w:val="0"/>
          <w:color w:val="231F20"/>
          <w:w w:val="80"/>
        </w:rPr>
        <w:t>air</w:t>
      </w:r>
      <w:r>
        <w:rPr>
          <w:b w:val="0"/>
          <w:color w:val="231F20"/>
          <w:spacing w:val="-13"/>
          <w:w w:val="80"/>
        </w:rPr>
        <w:t> </w:t>
      </w:r>
      <w:r>
        <w:rPr>
          <w:b w:val="0"/>
          <w:color w:val="231F20"/>
          <w:w w:val="80"/>
        </w:rPr>
        <w:t>traffic</w:t>
      </w:r>
      <w:r>
        <w:rPr>
          <w:b w:val="0"/>
          <w:color w:val="231F20"/>
          <w:spacing w:val="-12"/>
          <w:w w:val="80"/>
        </w:rPr>
        <w:t> </w:t>
      </w:r>
      <w:r>
        <w:rPr>
          <w:b w:val="0"/>
          <w:color w:val="231F20"/>
          <w:w w:val="80"/>
        </w:rPr>
        <w:t>liability</w:t>
      </w:r>
      <w:r>
        <w:rPr>
          <w:b w:val="0"/>
          <w:color w:val="231F20"/>
          <w:spacing w:val="-14"/>
          <w:w w:val="80"/>
        </w:rPr>
        <w:t> </w:t>
      </w:r>
      <w:r>
        <w:rPr>
          <w:b w:val="0"/>
          <w:color w:val="231F20"/>
          <w:w w:val="80"/>
        </w:rPr>
        <w:t>account</w:t>
      </w:r>
      <w:r>
        <w:rPr>
          <w:b w:val="0"/>
          <w:color w:val="231F20"/>
          <w:spacing w:val="-14"/>
          <w:w w:val="80"/>
        </w:rPr>
        <w:t> </w:t>
      </w:r>
      <w:r>
        <w:rPr>
          <w:b w:val="0"/>
          <w:color w:val="231F20"/>
          <w:w w:val="80"/>
        </w:rPr>
        <w:t>are</w:t>
      </w:r>
      <w:r>
        <w:rPr>
          <w:b w:val="0"/>
          <w:color w:val="231F20"/>
          <w:spacing w:val="-14"/>
          <w:w w:val="80"/>
        </w:rPr>
        <w:t> </w:t>
      </w:r>
      <w:r>
        <w:rPr>
          <w:b w:val="0"/>
          <w:color w:val="231F20"/>
          <w:w w:val="80"/>
        </w:rPr>
        <w:t>constantly evaluated based on subsequent refund and exchange </w:t>
      </w:r>
      <w:r>
        <w:rPr>
          <w:b w:val="0"/>
          <w:color w:val="231F20"/>
          <w:w w:val="85"/>
        </w:rPr>
        <w:t>activity</w:t>
      </w:r>
      <w:r>
        <w:rPr>
          <w:b w:val="0"/>
          <w:color w:val="231F20"/>
          <w:spacing w:val="-28"/>
          <w:w w:val="85"/>
        </w:rPr>
        <w:t> </w:t>
      </w:r>
      <w:r>
        <w:rPr>
          <w:b w:val="0"/>
          <w:color w:val="231F20"/>
          <w:w w:val="85"/>
        </w:rPr>
        <w:t>to</w:t>
      </w:r>
      <w:r>
        <w:rPr>
          <w:b w:val="0"/>
          <w:color w:val="231F20"/>
          <w:spacing w:val="-27"/>
          <w:w w:val="85"/>
        </w:rPr>
        <w:t> </w:t>
      </w:r>
      <w:r>
        <w:rPr>
          <w:b w:val="0"/>
          <w:color w:val="231F20"/>
          <w:w w:val="85"/>
        </w:rPr>
        <w:t>validate</w:t>
      </w:r>
      <w:r>
        <w:rPr>
          <w:b w:val="0"/>
          <w:color w:val="231F20"/>
          <w:spacing w:val="-28"/>
          <w:w w:val="85"/>
        </w:rPr>
        <w:t> </w:t>
      </w:r>
      <w:r>
        <w:rPr>
          <w:b w:val="0"/>
          <w:color w:val="231F20"/>
          <w:w w:val="85"/>
        </w:rPr>
        <w:t>the</w:t>
      </w:r>
      <w:r>
        <w:rPr>
          <w:b w:val="0"/>
          <w:color w:val="231F20"/>
          <w:spacing w:val="-28"/>
          <w:w w:val="85"/>
        </w:rPr>
        <w:t> </w:t>
      </w:r>
      <w:r>
        <w:rPr>
          <w:b w:val="0"/>
          <w:color w:val="231F20"/>
          <w:w w:val="85"/>
        </w:rPr>
        <w:t>accuracy</w:t>
      </w:r>
      <w:r>
        <w:rPr>
          <w:b w:val="0"/>
          <w:color w:val="231F20"/>
          <w:spacing w:val="-28"/>
          <w:w w:val="85"/>
        </w:rPr>
        <w:t> </w:t>
      </w:r>
      <w:r>
        <w:rPr>
          <w:b w:val="0"/>
          <w:color w:val="231F20"/>
          <w:w w:val="85"/>
        </w:rPr>
        <w:t>of</w:t>
      </w:r>
      <w:r>
        <w:rPr>
          <w:b w:val="0"/>
          <w:color w:val="231F20"/>
          <w:spacing w:val="-27"/>
          <w:w w:val="85"/>
        </w:rPr>
        <w:t> </w:t>
      </w:r>
      <w:r>
        <w:rPr>
          <w:b w:val="0"/>
          <w:color w:val="231F20"/>
          <w:w w:val="85"/>
        </w:rPr>
        <w:t>the</w:t>
      </w:r>
      <w:r>
        <w:rPr>
          <w:b w:val="0"/>
          <w:color w:val="231F20"/>
          <w:spacing w:val="-27"/>
          <w:w w:val="85"/>
        </w:rPr>
        <w:t> </w:t>
      </w:r>
      <w:r>
        <w:rPr>
          <w:b w:val="0"/>
          <w:color w:val="231F20"/>
          <w:w w:val="85"/>
        </w:rPr>
        <w:t>Company’s</w:t>
      </w:r>
      <w:r>
        <w:rPr>
          <w:b w:val="0"/>
          <w:color w:val="231F20"/>
          <w:spacing w:val="-28"/>
          <w:w w:val="85"/>
        </w:rPr>
        <w:t> </w:t>
      </w:r>
      <w:r>
        <w:rPr>
          <w:b w:val="0"/>
          <w:color w:val="231F20"/>
          <w:w w:val="85"/>
        </w:rPr>
        <w:t>esti- mates with respect to forfeited tickets. Holding</w:t>
      </w:r>
      <w:r>
        <w:rPr>
          <w:b w:val="0"/>
          <w:color w:val="231F20"/>
          <w:spacing w:val="-38"/>
          <w:w w:val="85"/>
        </w:rPr>
        <w:t> </w:t>
      </w:r>
      <w:r>
        <w:rPr>
          <w:b w:val="0"/>
          <w:color w:val="231F20"/>
          <w:w w:val="85"/>
        </w:rPr>
        <w:t>other </w:t>
      </w:r>
      <w:r>
        <w:rPr>
          <w:b w:val="0"/>
          <w:color w:val="231F20"/>
          <w:w w:val="80"/>
        </w:rPr>
        <w:t>factors</w:t>
      </w:r>
      <w:r>
        <w:rPr>
          <w:b w:val="0"/>
          <w:color w:val="231F20"/>
          <w:spacing w:val="-16"/>
          <w:w w:val="80"/>
        </w:rPr>
        <w:t> </w:t>
      </w:r>
      <w:r>
        <w:rPr>
          <w:b w:val="0"/>
          <w:color w:val="231F20"/>
          <w:w w:val="80"/>
        </w:rPr>
        <w:t>constant,</w:t>
      </w:r>
      <w:r>
        <w:rPr>
          <w:b w:val="0"/>
          <w:color w:val="231F20"/>
          <w:spacing w:val="-17"/>
          <w:w w:val="80"/>
        </w:rPr>
        <w:t> </w:t>
      </w:r>
      <w:r>
        <w:rPr>
          <w:b w:val="0"/>
          <w:color w:val="231F20"/>
          <w:w w:val="80"/>
        </w:rPr>
        <w:t>a</w:t>
      </w:r>
      <w:r>
        <w:rPr>
          <w:b w:val="0"/>
          <w:color w:val="231F20"/>
          <w:spacing w:val="-17"/>
          <w:w w:val="80"/>
        </w:rPr>
        <w:t> </w:t>
      </w:r>
      <w:r>
        <w:rPr>
          <w:b w:val="0"/>
          <w:color w:val="231F20"/>
          <w:w w:val="80"/>
        </w:rPr>
        <w:t>ten-percent</w:t>
      </w:r>
      <w:r>
        <w:rPr>
          <w:b w:val="0"/>
          <w:color w:val="231F20"/>
          <w:spacing w:val="-17"/>
          <w:w w:val="80"/>
        </w:rPr>
        <w:t> </w:t>
      </w:r>
      <w:r>
        <w:rPr>
          <w:b w:val="0"/>
          <w:color w:val="231F20"/>
          <w:w w:val="80"/>
        </w:rPr>
        <w:t>change</w:t>
      </w:r>
      <w:r>
        <w:rPr>
          <w:b w:val="0"/>
          <w:color w:val="231F20"/>
          <w:spacing w:val="-18"/>
          <w:w w:val="80"/>
        </w:rPr>
        <w:t> </w:t>
      </w:r>
      <w:r>
        <w:rPr>
          <w:b w:val="0"/>
          <w:color w:val="231F20"/>
          <w:w w:val="80"/>
        </w:rPr>
        <w:t>in</w:t>
      </w:r>
      <w:r>
        <w:rPr>
          <w:b w:val="0"/>
          <w:color w:val="231F20"/>
          <w:spacing w:val="-16"/>
          <w:w w:val="80"/>
        </w:rPr>
        <w:t> </w:t>
      </w:r>
      <w:r>
        <w:rPr>
          <w:b w:val="0"/>
          <w:color w:val="231F20"/>
          <w:w w:val="80"/>
        </w:rPr>
        <w:t>the</w:t>
      </w:r>
      <w:r>
        <w:rPr>
          <w:b w:val="0"/>
          <w:color w:val="231F20"/>
          <w:spacing w:val="-17"/>
          <w:w w:val="80"/>
        </w:rPr>
        <w:t> </w:t>
      </w:r>
      <w:r>
        <w:rPr>
          <w:b w:val="0"/>
          <w:color w:val="231F20"/>
          <w:w w:val="80"/>
        </w:rPr>
        <w:t>Company’s </w:t>
      </w:r>
      <w:r>
        <w:rPr>
          <w:b w:val="0"/>
          <w:color w:val="231F20"/>
          <w:w w:val="85"/>
        </w:rPr>
        <w:t>estimate</w:t>
      </w:r>
      <w:r>
        <w:rPr>
          <w:b w:val="0"/>
          <w:color w:val="231F20"/>
          <w:spacing w:val="-28"/>
          <w:w w:val="85"/>
        </w:rPr>
        <w:t> </w:t>
      </w:r>
      <w:r>
        <w:rPr>
          <w:b w:val="0"/>
          <w:color w:val="231F20"/>
          <w:w w:val="85"/>
        </w:rPr>
        <w:t>of</w:t>
      </w:r>
      <w:r>
        <w:rPr>
          <w:b w:val="0"/>
          <w:color w:val="231F20"/>
          <w:spacing w:val="-28"/>
          <w:w w:val="85"/>
        </w:rPr>
        <w:t> </w:t>
      </w:r>
      <w:r>
        <w:rPr>
          <w:b w:val="0"/>
          <w:color w:val="231F20"/>
          <w:w w:val="85"/>
        </w:rPr>
        <w:t>the</w:t>
      </w:r>
      <w:r>
        <w:rPr>
          <w:b w:val="0"/>
          <w:color w:val="231F20"/>
          <w:spacing w:val="-29"/>
          <w:w w:val="85"/>
        </w:rPr>
        <w:t> </w:t>
      </w:r>
      <w:r>
        <w:rPr>
          <w:b w:val="0"/>
          <w:color w:val="231F20"/>
          <w:w w:val="85"/>
        </w:rPr>
        <w:t>amount</w:t>
      </w:r>
      <w:r>
        <w:rPr>
          <w:b w:val="0"/>
          <w:color w:val="231F20"/>
          <w:spacing w:val="-28"/>
          <w:w w:val="85"/>
        </w:rPr>
        <w:t> </w:t>
      </w:r>
      <w:r>
        <w:rPr>
          <w:b w:val="0"/>
          <w:color w:val="231F20"/>
          <w:w w:val="85"/>
        </w:rPr>
        <w:t>of</w:t>
      </w:r>
      <w:r>
        <w:rPr>
          <w:b w:val="0"/>
          <w:color w:val="231F20"/>
          <w:spacing w:val="-28"/>
          <w:w w:val="85"/>
        </w:rPr>
        <w:t> </w:t>
      </w:r>
      <w:r>
        <w:rPr>
          <w:b w:val="0"/>
          <w:color w:val="231F20"/>
          <w:w w:val="85"/>
        </w:rPr>
        <w:t>refunded,</w:t>
      </w:r>
      <w:r>
        <w:rPr>
          <w:b w:val="0"/>
          <w:color w:val="231F20"/>
          <w:spacing w:val="-29"/>
          <w:w w:val="85"/>
        </w:rPr>
        <w:t> </w:t>
      </w:r>
      <w:r>
        <w:rPr>
          <w:b w:val="0"/>
          <w:color w:val="231F20"/>
          <w:w w:val="85"/>
        </w:rPr>
        <w:t>exchanged,</w:t>
      </w:r>
      <w:r>
        <w:rPr>
          <w:b w:val="0"/>
          <w:color w:val="231F20"/>
          <w:spacing w:val="-30"/>
          <w:w w:val="85"/>
        </w:rPr>
        <w:t> </w:t>
      </w:r>
      <w:r>
        <w:rPr>
          <w:b w:val="0"/>
          <w:color w:val="231F20"/>
          <w:w w:val="85"/>
        </w:rPr>
        <w:t>or</w:t>
      </w:r>
      <w:r>
        <w:rPr>
          <w:b w:val="0"/>
          <w:color w:val="231F20"/>
          <w:spacing w:val="-28"/>
          <w:w w:val="85"/>
        </w:rPr>
        <w:t> </w:t>
      </w:r>
      <w:r>
        <w:rPr>
          <w:b w:val="0"/>
          <w:color w:val="231F20"/>
          <w:w w:val="85"/>
        </w:rPr>
        <w:t>for- feited</w:t>
      </w:r>
      <w:r>
        <w:rPr>
          <w:b w:val="0"/>
          <w:color w:val="231F20"/>
          <w:spacing w:val="-35"/>
          <w:w w:val="85"/>
        </w:rPr>
        <w:t> </w:t>
      </w:r>
      <w:r>
        <w:rPr>
          <w:b w:val="0"/>
          <w:color w:val="231F20"/>
          <w:w w:val="85"/>
        </w:rPr>
        <w:t>tickets</w:t>
      </w:r>
      <w:r>
        <w:rPr>
          <w:b w:val="0"/>
          <w:color w:val="231F20"/>
          <w:spacing w:val="-35"/>
          <w:w w:val="85"/>
        </w:rPr>
        <w:t> </w:t>
      </w:r>
      <w:r>
        <w:rPr>
          <w:b w:val="0"/>
          <w:color w:val="231F20"/>
          <w:w w:val="85"/>
        </w:rPr>
        <w:t>for</w:t>
      </w:r>
      <w:r>
        <w:rPr>
          <w:b w:val="0"/>
          <w:color w:val="231F20"/>
          <w:spacing w:val="-34"/>
          <w:w w:val="85"/>
        </w:rPr>
        <w:t> </w:t>
      </w:r>
      <w:r>
        <w:rPr>
          <w:b w:val="0"/>
          <w:color w:val="231F20"/>
          <w:w w:val="85"/>
        </w:rPr>
        <w:t>2006</w:t>
      </w:r>
      <w:r>
        <w:rPr>
          <w:b w:val="0"/>
          <w:color w:val="231F20"/>
          <w:spacing w:val="-35"/>
          <w:w w:val="85"/>
        </w:rPr>
        <w:t> </w:t>
      </w:r>
      <w:r>
        <w:rPr>
          <w:b w:val="0"/>
          <w:color w:val="231F20"/>
          <w:w w:val="85"/>
        </w:rPr>
        <w:t>would</w:t>
      </w:r>
      <w:r>
        <w:rPr>
          <w:b w:val="0"/>
          <w:color w:val="231F20"/>
          <w:spacing w:val="-35"/>
          <w:w w:val="85"/>
        </w:rPr>
        <w:t> </w:t>
      </w:r>
      <w:r>
        <w:rPr>
          <w:b w:val="0"/>
          <w:color w:val="231F20"/>
          <w:w w:val="85"/>
        </w:rPr>
        <w:t>have</w:t>
      </w:r>
      <w:r>
        <w:rPr>
          <w:b w:val="0"/>
          <w:color w:val="231F20"/>
          <w:spacing w:val="-35"/>
          <w:w w:val="85"/>
        </w:rPr>
        <w:t> </w:t>
      </w:r>
      <w:r>
        <w:rPr>
          <w:b w:val="0"/>
          <w:color w:val="231F20"/>
          <w:w w:val="85"/>
        </w:rPr>
        <w:t>resulted</w:t>
      </w:r>
      <w:r>
        <w:rPr>
          <w:b w:val="0"/>
          <w:color w:val="231F20"/>
          <w:spacing w:val="-34"/>
          <w:w w:val="85"/>
        </w:rPr>
        <w:t> </w:t>
      </w:r>
      <w:r>
        <w:rPr>
          <w:b w:val="0"/>
          <w:color w:val="231F20"/>
          <w:w w:val="85"/>
        </w:rPr>
        <w:t>in</w:t>
      </w:r>
      <w:r>
        <w:rPr>
          <w:b w:val="0"/>
          <w:color w:val="231F20"/>
          <w:spacing w:val="-35"/>
          <w:w w:val="85"/>
        </w:rPr>
        <w:t> </w:t>
      </w:r>
      <w:r>
        <w:rPr>
          <w:b w:val="0"/>
          <w:color w:val="231F20"/>
          <w:w w:val="85"/>
        </w:rPr>
        <w:t>a</w:t>
      </w:r>
      <w:r>
        <w:rPr>
          <w:b w:val="0"/>
          <w:color w:val="231F20"/>
          <w:spacing w:val="-35"/>
          <w:w w:val="85"/>
        </w:rPr>
        <w:t> </w:t>
      </w:r>
      <w:r>
        <w:rPr>
          <w:b w:val="0"/>
          <w:color w:val="231F20"/>
          <w:w w:val="85"/>
        </w:rPr>
        <w:t>$16</w:t>
      </w:r>
      <w:r>
        <w:rPr>
          <w:b w:val="0"/>
          <w:color w:val="231F20"/>
          <w:spacing w:val="-34"/>
          <w:w w:val="85"/>
        </w:rPr>
        <w:t> </w:t>
      </w:r>
      <w:r>
        <w:rPr>
          <w:b w:val="0"/>
          <w:color w:val="231F20"/>
          <w:w w:val="85"/>
        </w:rPr>
        <w:t>mil- </w:t>
      </w:r>
      <w:r>
        <w:rPr>
          <w:b w:val="0"/>
          <w:color w:val="231F20"/>
          <w:w w:val="80"/>
        </w:rPr>
        <w:t>lion,</w:t>
      </w:r>
      <w:r>
        <w:rPr>
          <w:b w:val="0"/>
          <w:color w:val="231F20"/>
          <w:spacing w:val="-21"/>
          <w:w w:val="80"/>
        </w:rPr>
        <w:t> </w:t>
      </w:r>
      <w:r>
        <w:rPr>
          <w:b w:val="0"/>
          <w:color w:val="231F20"/>
          <w:w w:val="80"/>
        </w:rPr>
        <w:t>or</w:t>
      </w:r>
      <w:r>
        <w:rPr>
          <w:b w:val="0"/>
          <w:color w:val="231F20"/>
          <w:spacing w:val="-22"/>
          <w:w w:val="80"/>
        </w:rPr>
        <w:t> </w:t>
      </w:r>
      <w:r>
        <w:rPr>
          <w:b w:val="0"/>
          <w:color w:val="231F20"/>
          <w:w w:val="80"/>
        </w:rPr>
        <w:t>.2%,</w:t>
      </w:r>
      <w:r>
        <w:rPr>
          <w:b w:val="0"/>
          <w:color w:val="231F20"/>
          <w:spacing w:val="-21"/>
          <w:w w:val="80"/>
        </w:rPr>
        <w:t> </w:t>
      </w:r>
      <w:r>
        <w:rPr>
          <w:b w:val="0"/>
          <w:color w:val="231F20"/>
          <w:w w:val="80"/>
        </w:rPr>
        <w:t>change</w:t>
      </w:r>
      <w:r>
        <w:rPr>
          <w:b w:val="0"/>
          <w:color w:val="231F20"/>
          <w:spacing w:val="-23"/>
          <w:w w:val="80"/>
        </w:rPr>
        <w:t> </w:t>
      </w:r>
      <w:r>
        <w:rPr>
          <w:b w:val="0"/>
          <w:color w:val="231F20"/>
          <w:w w:val="80"/>
        </w:rPr>
        <w:t>in</w:t>
      </w:r>
      <w:r>
        <w:rPr>
          <w:b w:val="0"/>
          <w:color w:val="231F20"/>
          <w:spacing w:val="-22"/>
          <w:w w:val="80"/>
        </w:rPr>
        <w:t> </w:t>
      </w:r>
      <w:r>
        <w:rPr>
          <w:b w:val="0"/>
          <w:color w:val="231F20"/>
          <w:w w:val="80"/>
        </w:rPr>
        <w:t>Passenger</w:t>
      </w:r>
      <w:r>
        <w:rPr>
          <w:b w:val="0"/>
          <w:color w:val="231F20"/>
          <w:spacing w:val="-22"/>
          <w:w w:val="80"/>
        </w:rPr>
        <w:t> </w:t>
      </w:r>
      <w:r>
        <w:rPr>
          <w:b w:val="0"/>
          <w:color w:val="231F20"/>
          <w:w w:val="80"/>
        </w:rPr>
        <w:t>revenues</w:t>
      </w:r>
      <w:r>
        <w:rPr>
          <w:b w:val="0"/>
          <w:color w:val="231F20"/>
          <w:spacing w:val="-23"/>
          <w:w w:val="80"/>
        </w:rPr>
        <w:t> </w:t>
      </w:r>
      <w:r>
        <w:rPr>
          <w:b w:val="0"/>
          <w:color w:val="231F20"/>
          <w:w w:val="80"/>
        </w:rPr>
        <w:t>recognized</w:t>
      </w:r>
      <w:r>
        <w:rPr>
          <w:b w:val="0"/>
          <w:color w:val="231F20"/>
          <w:spacing w:val="-23"/>
          <w:w w:val="80"/>
        </w:rPr>
        <w:t> </w:t>
      </w:r>
      <w:r>
        <w:rPr>
          <w:b w:val="0"/>
          <w:color w:val="231F20"/>
          <w:w w:val="80"/>
        </w:rPr>
        <w:t>for that</w:t>
      </w:r>
      <w:r>
        <w:rPr>
          <w:b w:val="0"/>
          <w:color w:val="231F20"/>
          <w:spacing w:val="-6"/>
          <w:w w:val="80"/>
        </w:rPr>
        <w:t> </w:t>
      </w:r>
      <w:r>
        <w:rPr>
          <w:b w:val="0"/>
          <w:color w:val="231F20"/>
          <w:w w:val="80"/>
        </w:rPr>
        <w:t>period.</w:t>
      </w:r>
    </w:p>
    <w:p>
      <w:pPr>
        <w:pStyle w:val="BodyText"/>
        <w:spacing w:before="3"/>
        <w:rPr>
          <w:b w:val="0"/>
        </w:rPr>
      </w:pPr>
    </w:p>
    <w:p>
      <w:pPr>
        <w:pStyle w:val="BodyText"/>
        <w:spacing w:line="247" w:lineRule="auto" w:before="1"/>
        <w:ind w:left="119" w:firstLine="400"/>
        <w:jc w:val="both"/>
        <w:rPr>
          <w:b w:val="0"/>
        </w:rPr>
      </w:pPr>
      <w:r>
        <w:rPr>
          <w:b w:val="0"/>
          <w:color w:val="231F20"/>
          <w:w w:val="80"/>
        </w:rPr>
        <w:t>Events</w:t>
      </w:r>
      <w:r>
        <w:rPr>
          <w:b w:val="0"/>
          <w:color w:val="231F20"/>
          <w:spacing w:val="-15"/>
          <w:w w:val="80"/>
        </w:rPr>
        <w:t> </w:t>
      </w:r>
      <w:r>
        <w:rPr>
          <w:b w:val="0"/>
          <w:color w:val="231F20"/>
          <w:w w:val="80"/>
        </w:rPr>
        <w:t>and</w:t>
      </w:r>
      <w:r>
        <w:rPr>
          <w:b w:val="0"/>
          <w:color w:val="231F20"/>
          <w:spacing w:val="-16"/>
          <w:w w:val="80"/>
        </w:rPr>
        <w:t> </w:t>
      </w:r>
      <w:r>
        <w:rPr>
          <w:b w:val="0"/>
          <w:color w:val="231F20"/>
          <w:w w:val="80"/>
        </w:rPr>
        <w:t>circumstances</w:t>
      </w:r>
      <w:r>
        <w:rPr>
          <w:b w:val="0"/>
          <w:color w:val="231F20"/>
          <w:spacing w:val="-16"/>
          <w:w w:val="80"/>
        </w:rPr>
        <w:t> </w:t>
      </w:r>
      <w:r>
        <w:rPr>
          <w:b w:val="0"/>
          <w:color w:val="231F20"/>
          <w:w w:val="80"/>
        </w:rPr>
        <w:t>outside</w:t>
      </w:r>
      <w:r>
        <w:rPr>
          <w:b w:val="0"/>
          <w:color w:val="231F20"/>
          <w:spacing w:val="-16"/>
          <w:w w:val="80"/>
        </w:rPr>
        <w:t> </w:t>
      </w:r>
      <w:r>
        <w:rPr>
          <w:b w:val="0"/>
          <w:color w:val="231F20"/>
          <w:w w:val="80"/>
        </w:rPr>
        <w:t>of</w:t>
      </w:r>
      <w:r>
        <w:rPr>
          <w:b w:val="0"/>
          <w:color w:val="231F20"/>
          <w:spacing w:val="-16"/>
          <w:w w:val="80"/>
        </w:rPr>
        <w:t> </w:t>
      </w:r>
      <w:r>
        <w:rPr>
          <w:b w:val="0"/>
          <w:color w:val="231F20"/>
          <w:w w:val="80"/>
        </w:rPr>
        <w:t>historical</w:t>
      </w:r>
      <w:r>
        <w:rPr>
          <w:b w:val="0"/>
          <w:color w:val="231F20"/>
          <w:spacing w:val="-16"/>
          <w:w w:val="80"/>
        </w:rPr>
        <w:t> </w:t>
      </w:r>
      <w:r>
        <w:rPr>
          <w:b w:val="0"/>
          <w:color w:val="231F20"/>
          <w:w w:val="80"/>
        </w:rPr>
        <w:t>fare </w:t>
      </w:r>
      <w:r>
        <w:rPr>
          <w:b w:val="0"/>
          <w:color w:val="231F20"/>
          <w:w w:val="85"/>
        </w:rPr>
        <w:t>sale</w:t>
      </w:r>
      <w:r>
        <w:rPr>
          <w:b w:val="0"/>
          <w:color w:val="231F20"/>
          <w:spacing w:val="-21"/>
          <w:w w:val="85"/>
        </w:rPr>
        <w:t> </w:t>
      </w:r>
      <w:r>
        <w:rPr>
          <w:b w:val="0"/>
          <w:color w:val="231F20"/>
          <w:w w:val="85"/>
        </w:rPr>
        <w:t>activity</w:t>
      </w:r>
      <w:r>
        <w:rPr>
          <w:b w:val="0"/>
          <w:color w:val="231F20"/>
          <w:spacing w:val="-21"/>
          <w:w w:val="85"/>
        </w:rPr>
        <w:t> </w:t>
      </w:r>
      <w:r>
        <w:rPr>
          <w:b w:val="0"/>
          <w:color w:val="231F20"/>
          <w:w w:val="85"/>
        </w:rPr>
        <w:t>or</w:t>
      </w:r>
      <w:r>
        <w:rPr>
          <w:b w:val="0"/>
          <w:color w:val="231F20"/>
          <w:spacing w:val="-21"/>
          <w:w w:val="85"/>
        </w:rPr>
        <w:t> </w:t>
      </w:r>
      <w:r>
        <w:rPr>
          <w:b w:val="0"/>
          <w:color w:val="231F20"/>
          <w:w w:val="85"/>
        </w:rPr>
        <w:t>historical</w:t>
      </w:r>
      <w:r>
        <w:rPr>
          <w:b w:val="0"/>
          <w:color w:val="231F20"/>
          <w:spacing w:val="-21"/>
          <w:w w:val="85"/>
        </w:rPr>
        <w:t> </w:t>
      </w:r>
      <w:r>
        <w:rPr>
          <w:b w:val="0"/>
          <w:color w:val="231F20"/>
          <w:w w:val="85"/>
        </w:rPr>
        <w:t>Customer</w:t>
      </w:r>
      <w:r>
        <w:rPr>
          <w:b w:val="0"/>
          <w:color w:val="231F20"/>
          <w:spacing w:val="-21"/>
          <w:w w:val="85"/>
        </w:rPr>
        <w:t> </w:t>
      </w:r>
      <w:r>
        <w:rPr>
          <w:b w:val="0"/>
          <w:color w:val="231F20"/>
          <w:w w:val="85"/>
        </w:rPr>
        <w:t>travel</w:t>
      </w:r>
      <w:r>
        <w:rPr>
          <w:b w:val="0"/>
          <w:color w:val="231F20"/>
          <w:spacing w:val="-22"/>
          <w:w w:val="85"/>
        </w:rPr>
        <w:t> </w:t>
      </w:r>
      <w:r>
        <w:rPr>
          <w:b w:val="0"/>
          <w:color w:val="231F20"/>
          <w:w w:val="85"/>
        </w:rPr>
        <w:t>patterns,</w:t>
      </w:r>
      <w:r>
        <w:rPr>
          <w:b w:val="0"/>
          <w:color w:val="231F20"/>
          <w:spacing w:val="-21"/>
          <w:w w:val="85"/>
        </w:rPr>
        <w:t> </w:t>
      </w:r>
      <w:r>
        <w:rPr>
          <w:b w:val="0"/>
          <w:color w:val="231F20"/>
          <w:w w:val="85"/>
        </w:rPr>
        <w:t>as </w:t>
      </w:r>
      <w:r>
        <w:rPr>
          <w:b w:val="0"/>
          <w:color w:val="231F20"/>
          <w:w w:val="80"/>
        </w:rPr>
        <w:t>noted,</w:t>
      </w:r>
      <w:r>
        <w:rPr>
          <w:b w:val="0"/>
          <w:color w:val="231F20"/>
          <w:spacing w:val="-34"/>
          <w:w w:val="80"/>
        </w:rPr>
        <w:t> </w:t>
      </w:r>
      <w:r>
        <w:rPr>
          <w:b w:val="0"/>
          <w:color w:val="231F20"/>
          <w:w w:val="80"/>
        </w:rPr>
        <w:t>can</w:t>
      </w:r>
      <w:r>
        <w:rPr>
          <w:b w:val="0"/>
          <w:color w:val="231F20"/>
          <w:spacing w:val="-34"/>
          <w:w w:val="80"/>
        </w:rPr>
        <w:t> </w:t>
      </w:r>
      <w:r>
        <w:rPr>
          <w:b w:val="0"/>
          <w:color w:val="231F20"/>
          <w:w w:val="80"/>
        </w:rPr>
        <w:t>result</w:t>
      </w:r>
      <w:r>
        <w:rPr>
          <w:b w:val="0"/>
          <w:color w:val="231F20"/>
          <w:spacing w:val="-33"/>
          <w:w w:val="80"/>
        </w:rPr>
        <w:t> </w:t>
      </w:r>
      <w:r>
        <w:rPr>
          <w:b w:val="0"/>
          <w:color w:val="231F20"/>
          <w:w w:val="80"/>
        </w:rPr>
        <w:t>in</w:t>
      </w:r>
      <w:r>
        <w:rPr>
          <w:b w:val="0"/>
          <w:color w:val="231F20"/>
          <w:spacing w:val="-33"/>
          <w:w w:val="80"/>
        </w:rPr>
        <w:t> </w:t>
      </w:r>
      <w:r>
        <w:rPr>
          <w:b w:val="0"/>
          <w:color w:val="231F20"/>
          <w:w w:val="80"/>
        </w:rPr>
        <w:t>actual</w:t>
      </w:r>
      <w:r>
        <w:rPr>
          <w:b w:val="0"/>
          <w:color w:val="231F20"/>
          <w:spacing w:val="-34"/>
          <w:w w:val="80"/>
        </w:rPr>
        <w:t> </w:t>
      </w:r>
      <w:r>
        <w:rPr>
          <w:b w:val="0"/>
          <w:color w:val="231F20"/>
          <w:w w:val="80"/>
        </w:rPr>
        <w:t>refunds,</w:t>
      </w:r>
      <w:r>
        <w:rPr>
          <w:b w:val="0"/>
          <w:color w:val="231F20"/>
          <w:spacing w:val="-33"/>
          <w:w w:val="80"/>
        </w:rPr>
        <w:t> </w:t>
      </w:r>
      <w:r>
        <w:rPr>
          <w:b w:val="0"/>
          <w:color w:val="231F20"/>
          <w:w w:val="80"/>
        </w:rPr>
        <w:t>exchanges,</w:t>
      </w:r>
      <w:r>
        <w:rPr>
          <w:b w:val="0"/>
          <w:color w:val="231F20"/>
          <w:spacing w:val="-35"/>
          <w:w w:val="80"/>
        </w:rPr>
        <w:t> </w:t>
      </w:r>
      <w:r>
        <w:rPr>
          <w:b w:val="0"/>
          <w:color w:val="231F20"/>
          <w:w w:val="80"/>
        </w:rPr>
        <w:t>or</w:t>
      </w:r>
      <w:r>
        <w:rPr>
          <w:b w:val="0"/>
          <w:color w:val="231F20"/>
          <w:spacing w:val="-33"/>
          <w:w w:val="80"/>
        </w:rPr>
        <w:t> </w:t>
      </w:r>
      <w:r>
        <w:rPr>
          <w:b w:val="0"/>
          <w:color w:val="231F20"/>
          <w:w w:val="80"/>
        </w:rPr>
        <w:t>forfeited tickets differing significantly from estimates. The Com- </w:t>
      </w:r>
      <w:r>
        <w:rPr>
          <w:b w:val="0"/>
          <w:color w:val="231F20"/>
          <w:w w:val="85"/>
        </w:rPr>
        <w:t>pany</w:t>
      </w:r>
      <w:r>
        <w:rPr>
          <w:b w:val="0"/>
          <w:color w:val="231F20"/>
          <w:spacing w:val="-16"/>
          <w:w w:val="85"/>
        </w:rPr>
        <w:t> </w:t>
      </w:r>
      <w:r>
        <w:rPr>
          <w:b w:val="0"/>
          <w:color w:val="231F20"/>
          <w:w w:val="85"/>
        </w:rPr>
        <w:t>evaluates</w:t>
      </w:r>
      <w:r>
        <w:rPr>
          <w:b w:val="0"/>
          <w:color w:val="231F20"/>
          <w:spacing w:val="-17"/>
          <w:w w:val="85"/>
        </w:rPr>
        <w:t> </w:t>
      </w:r>
      <w:r>
        <w:rPr>
          <w:b w:val="0"/>
          <w:color w:val="231F20"/>
          <w:w w:val="85"/>
        </w:rPr>
        <w:t>its</w:t>
      </w:r>
      <w:r>
        <w:rPr>
          <w:b w:val="0"/>
          <w:color w:val="231F20"/>
          <w:spacing w:val="-16"/>
          <w:w w:val="85"/>
        </w:rPr>
        <w:t> </w:t>
      </w:r>
      <w:r>
        <w:rPr>
          <w:b w:val="0"/>
          <w:color w:val="231F20"/>
          <w:w w:val="85"/>
        </w:rPr>
        <w:t>estimates</w:t>
      </w:r>
      <w:r>
        <w:rPr>
          <w:b w:val="0"/>
          <w:color w:val="231F20"/>
          <w:spacing w:val="-16"/>
          <w:w w:val="85"/>
        </w:rPr>
        <w:t> </w:t>
      </w:r>
      <w:r>
        <w:rPr>
          <w:b w:val="0"/>
          <w:color w:val="231F20"/>
          <w:w w:val="85"/>
        </w:rPr>
        <w:t>within</w:t>
      </w:r>
      <w:r>
        <w:rPr>
          <w:b w:val="0"/>
          <w:color w:val="231F20"/>
          <w:spacing w:val="-16"/>
          <w:w w:val="85"/>
        </w:rPr>
        <w:t> </w:t>
      </w:r>
      <w:r>
        <w:rPr>
          <w:b w:val="0"/>
          <w:color w:val="231F20"/>
          <w:w w:val="85"/>
        </w:rPr>
        <w:t>a</w:t>
      </w:r>
      <w:r>
        <w:rPr>
          <w:b w:val="0"/>
          <w:color w:val="231F20"/>
          <w:spacing w:val="-16"/>
          <w:w w:val="85"/>
        </w:rPr>
        <w:t> </w:t>
      </w:r>
      <w:r>
        <w:rPr>
          <w:b w:val="0"/>
          <w:color w:val="231F20"/>
          <w:w w:val="85"/>
        </w:rPr>
        <w:t>narrow</w:t>
      </w:r>
      <w:r>
        <w:rPr>
          <w:b w:val="0"/>
          <w:color w:val="231F20"/>
          <w:spacing w:val="-16"/>
          <w:w w:val="85"/>
        </w:rPr>
        <w:t> </w:t>
      </w:r>
      <w:r>
        <w:rPr>
          <w:b w:val="0"/>
          <w:color w:val="231F20"/>
          <w:w w:val="85"/>
        </w:rPr>
        <w:t>range</w:t>
      </w:r>
      <w:r>
        <w:rPr>
          <w:b w:val="0"/>
          <w:color w:val="231F20"/>
          <w:spacing w:val="-16"/>
          <w:w w:val="85"/>
        </w:rPr>
        <w:t> </w:t>
      </w:r>
      <w:r>
        <w:rPr>
          <w:b w:val="0"/>
          <w:color w:val="231F20"/>
          <w:w w:val="85"/>
        </w:rPr>
        <w:t>of acceptable</w:t>
      </w:r>
      <w:r>
        <w:rPr>
          <w:b w:val="0"/>
          <w:color w:val="231F20"/>
          <w:spacing w:val="-15"/>
          <w:w w:val="85"/>
        </w:rPr>
        <w:t> </w:t>
      </w:r>
      <w:r>
        <w:rPr>
          <w:b w:val="0"/>
          <w:color w:val="231F20"/>
          <w:w w:val="85"/>
        </w:rPr>
        <w:t>amounts.</w:t>
      </w:r>
      <w:r>
        <w:rPr>
          <w:b w:val="0"/>
          <w:color w:val="231F20"/>
          <w:spacing w:val="-13"/>
          <w:w w:val="85"/>
        </w:rPr>
        <w:t> </w:t>
      </w:r>
      <w:r>
        <w:rPr>
          <w:b w:val="0"/>
          <w:color w:val="231F20"/>
          <w:w w:val="85"/>
        </w:rPr>
        <w:t>If</w:t>
      </w:r>
      <w:r>
        <w:rPr>
          <w:b w:val="0"/>
          <w:color w:val="231F20"/>
          <w:spacing w:val="-13"/>
          <w:w w:val="85"/>
        </w:rPr>
        <w:t> </w:t>
      </w:r>
      <w:r>
        <w:rPr>
          <w:b w:val="0"/>
          <w:color w:val="231F20"/>
          <w:w w:val="85"/>
        </w:rPr>
        <w:t>actual</w:t>
      </w:r>
      <w:r>
        <w:rPr>
          <w:b w:val="0"/>
          <w:color w:val="231F20"/>
          <w:spacing w:val="-14"/>
          <w:w w:val="85"/>
        </w:rPr>
        <w:t> </w:t>
      </w:r>
      <w:r>
        <w:rPr>
          <w:b w:val="0"/>
          <w:color w:val="231F20"/>
          <w:w w:val="85"/>
        </w:rPr>
        <w:t>refunds,</w:t>
      </w:r>
      <w:r>
        <w:rPr>
          <w:b w:val="0"/>
          <w:color w:val="231F20"/>
          <w:spacing w:val="-13"/>
          <w:w w:val="85"/>
        </w:rPr>
        <w:t> </w:t>
      </w:r>
      <w:r>
        <w:rPr>
          <w:b w:val="0"/>
          <w:color w:val="231F20"/>
          <w:w w:val="85"/>
        </w:rPr>
        <w:t>exchanges,</w:t>
      </w:r>
      <w:r>
        <w:rPr>
          <w:b w:val="0"/>
          <w:color w:val="231F20"/>
          <w:spacing w:val="-14"/>
          <w:w w:val="85"/>
        </w:rPr>
        <w:t> </w:t>
      </w:r>
      <w:r>
        <w:rPr>
          <w:b w:val="0"/>
          <w:color w:val="231F20"/>
          <w:w w:val="85"/>
        </w:rPr>
        <w:t>or </w:t>
      </w:r>
      <w:r>
        <w:rPr>
          <w:b w:val="0"/>
          <w:color w:val="231F20"/>
          <w:w w:val="80"/>
        </w:rPr>
        <w:t>forfeiture</w:t>
      </w:r>
      <w:r>
        <w:rPr>
          <w:b w:val="0"/>
          <w:color w:val="231F20"/>
          <w:spacing w:val="-17"/>
          <w:w w:val="80"/>
        </w:rPr>
        <w:t> </w:t>
      </w:r>
      <w:r>
        <w:rPr>
          <w:b w:val="0"/>
          <w:color w:val="231F20"/>
          <w:w w:val="80"/>
        </w:rPr>
        <w:t>experience</w:t>
      </w:r>
      <w:r>
        <w:rPr>
          <w:b w:val="0"/>
          <w:color w:val="231F20"/>
          <w:spacing w:val="-21"/>
          <w:w w:val="80"/>
        </w:rPr>
        <w:t> </w:t>
      </w:r>
      <w:r>
        <w:rPr>
          <w:b w:val="0"/>
          <w:color w:val="231F20"/>
          <w:w w:val="80"/>
        </w:rPr>
        <w:t>results</w:t>
      </w:r>
      <w:r>
        <w:rPr>
          <w:b w:val="0"/>
          <w:color w:val="231F20"/>
          <w:spacing w:val="-17"/>
          <w:w w:val="80"/>
        </w:rPr>
        <w:t> </w:t>
      </w:r>
      <w:r>
        <w:rPr>
          <w:b w:val="0"/>
          <w:color w:val="231F20"/>
          <w:w w:val="80"/>
        </w:rPr>
        <w:t>in</w:t>
      </w:r>
      <w:r>
        <w:rPr>
          <w:b w:val="0"/>
          <w:color w:val="231F20"/>
          <w:spacing w:val="-19"/>
          <w:w w:val="80"/>
        </w:rPr>
        <w:t> </w:t>
      </w:r>
      <w:r>
        <w:rPr>
          <w:b w:val="0"/>
          <w:color w:val="231F20"/>
          <w:w w:val="80"/>
        </w:rPr>
        <w:t>an</w:t>
      </w:r>
      <w:r>
        <w:rPr>
          <w:b w:val="0"/>
          <w:color w:val="231F20"/>
          <w:spacing w:val="-19"/>
          <w:w w:val="80"/>
        </w:rPr>
        <w:t> </w:t>
      </w:r>
      <w:r>
        <w:rPr>
          <w:b w:val="0"/>
          <w:color w:val="231F20"/>
          <w:w w:val="80"/>
        </w:rPr>
        <w:t>amount</w:t>
      </w:r>
      <w:r>
        <w:rPr>
          <w:b w:val="0"/>
          <w:color w:val="231F20"/>
          <w:spacing w:val="-19"/>
          <w:w w:val="80"/>
        </w:rPr>
        <w:t> </w:t>
      </w:r>
      <w:r>
        <w:rPr>
          <w:b w:val="0"/>
          <w:color w:val="231F20"/>
          <w:w w:val="80"/>
        </w:rPr>
        <w:t>outside</w:t>
      </w:r>
      <w:r>
        <w:rPr>
          <w:b w:val="0"/>
          <w:color w:val="231F20"/>
          <w:spacing w:val="-19"/>
          <w:w w:val="80"/>
        </w:rPr>
        <w:t> </w:t>
      </w:r>
      <w:r>
        <w:rPr>
          <w:b w:val="0"/>
          <w:color w:val="231F20"/>
          <w:w w:val="80"/>
        </w:rPr>
        <w:t>of</w:t>
      </w:r>
      <w:r>
        <w:rPr>
          <w:b w:val="0"/>
          <w:color w:val="231F20"/>
          <w:spacing w:val="-18"/>
          <w:w w:val="80"/>
        </w:rPr>
        <w:t> </w:t>
      </w:r>
      <w:r>
        <w:rPr>
          <w:b w:val="0"/>
          <w:color w:val="231F20"/>
          <w:w w:val="80"/>
        </w:rPr>
        <w:t>this </w:t>
      </w:r>
      <w:r>
        <w:rPr>
          <w:b w:val="0"/>
          <w:color w:val="231F20"/>
          <w:w w:val="75"/>
        </w:rPr>
        <w:t>range,</w:t>
      </w:r>
      <w:r>
        <w:rPr>
          <w:b w:val="0"/>
          <w:color w:val="231F20"/>
          <w:spacing w:val="-9"/>
          <w:w w:val="75"/>
        </w:rPr>
        <w:t> </w:t>
      </w:r>
      <w:r>
        <w:rPr>
          <w:b w:val="0"/>
          <w:color w:val="231F20"/>
          <w:w w:val="75"/>
        </w:rPr>
        <w:t>estimates</w:t>
      </w:r>
      <w:r>
        <w:rPr>
          <w:b w:val="0"/>
          <w:color w:val="231F20"/>
          <w:spacing w:val="-10"/>
          <w:w w:val="75"/>
        </w:rPr>
        <w:t> </w:t>
      </w:r>
      <w:r>
        <w:rPr>
          <w:b w:val="0"/>
          <w:color w:val="231F20"/>
          <w:w w:val="75"/>
        </w:rPr>
        <w:t>and</w:t>
      </w:r>
      <w:r>
        <w:rPr>
          <w:b w:val="0"/>
          <w:color w:val="231F20"/>
          <w:spacing w:val="-9"/>
          <w:w w:val="75"/>
        </w:rPr>
        <w:t> </w:t>
      </w:r>
      <w:r>
        <w:rPr>
          <w:b w:val="0"/>
          <w:color w:val="231F20"/>
          <w:w w:val="75"/>
        </w:rPr>
        <w:t>assumptions</w:t>
      </w:r>
      <w:r>
        <w:rPr>
          <w:b w:val="0"/>
          <w:color w:val="231F20"/>
          <w:spacing w:val="-8"/>
          <w:w w:val="75"/>
        </w:rPr>
        <w:t> </w:t>
      </w:r>
      <w:r>
        <w:rPr>
          <w:b w:val="0"/>
          <w:color w:val="231F20"/>
          <w:w w:val="75"/>
        </w:rPr>
        <w:t>are</w:t>
      </w:r>
      <w:r>
        <w:rPr>
          <w:b w:val="0"/>
          <w:color w:val="231F20"/>
          <w:spacing w:val="-10"/>
          <w:w w:val="75"/>
        </w:rPr>
        <w:t> </w:t>
      </w:r>
      <w:r>
        <w:rPr>
          <w:b w:val="0"/>
          <w:color w:val="231F20"/>
          <w:w w:val="75"/>
        </w:rPr>
        <w:t>reviewed</w:t>
      </w:r>
      <w:r>
        <w:rPr>
          <w:b w:val="0"/>
          <w:color w:val="231F20"/>
          <w:spacing w:val="-12"/>
          <w:w w:val="75"/>
        </w:rPr>
        <w:t> </w:t>
      </w:r>
      <w:r>
        <w:rPr>
          <w:b w:val="0"/>
          <w:color w:val="231F20"/>
          <w:w w:val="75"/>
        </w:rPr>
        <w:t>and</w:t>
      </w:r>
      <w:r>
        <w:rPr>
          <w:b w:val="0"/>
          <w:color w:val="231F20"/>
          <w:spacing w:val="-11"/>
          <w:w w:val="75"/>
        </w:rPr>
        <w:t> </w:t>
      </w:r>
      <w:r>
        <w:rPr>
          <w:b w:val="0"/>
          <w:color w:val="231F20"/>
          <w:w w:val="75"/>
        </w:rPr>
        <w:t>adjust- </w:t>
      </w:r>
      <w:r>
        <w:rPr>
          <w:b w:val="0"/>
          <w:color w:val="231F20"/>
          <w:w w:val="80"/>
        </w:rPr>
        <w:t>ments</w:t>
      </w:r>
      <w:r>
        <w:rPr>
          <w:b w:val="0"/>
          <w:color w:val="231F20"/>
          <w:spacing w:val="-12"/>
          <w:w w:val="80"/>
        </w:rPr>
        <w:t> </w:t>
      </w:r>
      <w:r>
        <w:rPr>
          <w:b w:val="0"/>
          <w:color w:val="231F20"/>
          <w:w w:val="80"/>
        </w:rPr>
        <w:t>to</w:t>
      </w:r>
      <w:r>
        <w:rPr>
          <w:b w:val="0"/>
          <w:color w:val="231F20"/>
          <w:spacing w:val="-12"/>
          <w:w w:val="80"/>
        </w:rPr>
        <w:t> </w:t>
      </w:r>
      <w:r>
        <w:rPr>
          <w:b w:val="0"/>
          <w:color w:val="231F20"/>
          <w:w w:val="80"/>
        </w:rPr>
        <w:t>“Air</w:t>
      </w:r>
      <w:r>
        <w:rPr>
          <w:b w:val="0"/>
          <w:color w:val="231F20"/>
          <w:spacing w:val="-12"/>
          <w:w w:val="80"/>
        </w:rPr>
        <w:t> </w:t>
      </w:r>
      <w:r>
        <w:rPr>
          <w:b w:val="0"/>
          <w:color w:val="231F20"/>
          <w:w w:val="80"/>
        </w:rPr>
        <w:t>traffic</w:t>
      </w:r>
      <w:r>
        <w:rPr>
          <w:b w:val="0"/>
          <w:color w:val="231F20"/>
          <w:spacing w:val="-13"/>
          <w:w w:val="80"/>
        </w:rPr>
        <w:t> </w:t>
      </w:r>
      <w:r>
        <w:rPr>
          <w:b w:val="0"/>
          <w:color w:val="231F20"/>
          <w:w w:val="80"/>
        </w:rPr>
        <w:t>liability”</w:t>
      </w:r>
      <w:r>
        <w:rPr>
          <w:b w:val="0"/>
          <w:color w:val="231F20"/>
          <w:spacing w:val="-12"/>
          <w:w w:val="80"/>
        </w:rPr>
        <w:t> </w:t>
      </w:r>
      <w:r>
        <w:rPr>
          <w:b w:val="0"/>
          <w:color w:val="231F20"/>
          <w:w w:val="80"/>
        </w:rPr>
        <w:t>and</w:t>
      </w:r>
      <w:r>
        <w:rPr>
          <w:b w:val="0"/>
          <w:color w:val="231F20"/>
          <w:spacing w:val="-13"/>
          <w:w w:val="80"/>
        </w:rPr>
        <w:t> </w:t>
      </w:r>
      <w:r>
        <w:rPr>
          <w:b w:val="0"/>
          <w:color w:val="231F20"/>
          <w:w w:val="80"/>
        </w:rPr>
        <w:t>to</w:t>
      </w:r>
      <w:r>
        <w:rPr>
          <w:b w:val="0"/>
          <w:color w:val="231F20"/>
          <w:spacing w:val="-13"/>
          <w:w w:val="80"/>
        </w:rPr>
        <w:t> </w:t>
      </w:r>
      <w:r>
        <w:rPr>
          <w:b w:val="0"/>
          <w:color w:val="231F20"/>
          <w:w w:val="80"/>
        </w:rPr>
        <w:t>“Passenger</w:t>
      </w:r>
      <w:r>
        <w:rPr>
          <w:b w:val="0"/>
          <w:color w:val="231F20"/>
          <w:spacing w:val="-11"/>
          <w:w w:val="80"/>
        </w:rPr>
        <w:t> </w:t>
      </w:r>
      <w:r>
        <w:rPr>
          <w:b w:val="0"/>
          <w:color w:val="231F20"/>
          <w:w w:val="80"/>
        </w:rPr>
        <w:t>revenue” are recorded, as necessary. Additional factors that may affect</w:t>
      </w:r>
      <w:r>
        <w:rPr>
          <w:b w:val="0"/>
          <w:color w:val="231F20"/>
          <w:spacing w:val="-23"/>
          <w:w w:val="80"/>
        </w:rPr>
        <w:t> </w:t>
      </w:r>
      <w:r>
        <w:rPr>
          <w:b w:val="0"/>
          <w:color w:val="231F20"/>
          <w:w w:val="80"/>
        </w:rPr>
        <w:t>estimated</w:t>
      </w:r>
      <w:r>
        <w:rPr>
          <w:b w:val="0"/>
          <w:color w:val="231F20"/>
          <w:spacing w:val="-23"/>
          <w:w w:val="80"/>
        </w:rPr>
        <w:t> </w:t>
      </w:r>
      <w:r>
        <w:rPr>
          <w:b w:val="0"/>
          <w:color w:val="231F20"/>
          <w:w w:val="80"/>
        </w:rPr>
        <w:t>refunds</w:t>
      </w:r>
      <w:r>
        <w:rPr>
          <w:b w:val="0"/>
          <w:color w:val="231F20"/>
          <w:spacing w:val="-22"/>
          <w:w w:val="80"/>
        </w:rPr>
        <w:t> </w:t>
      </w:r>
      <w:r>
        <w:rPr>
          <w:b w:val="0"/>
          <w:color w:val="231F20"/>
          <w:w w:val="80"/>
        </w:rPr>
        <w:t>and</w:t>
      </w:r>
      <w:r>
        <w:rPr>
          <w:b w:val="0"/>
          <w:color w:val="231F20"/>
          <w:spacing w:val="-23"/>
          <w:w w:val="80"/>
        </w:rPr>
        <w:t> </w:t>
      </w:r>
      <w:r>
        <w:rPr>
          <w:b w:val="0"/>
          <w:color w:val="231F20"/>
          <w:w w:val="80"/>
        </w:rPr>
        <w:t>exchanges</w:t>
      </w:r>
      <w:r>
        <w:rPr>
          <w:b w:val="0"/>
          <w:color w:val="231F20"/>
          <w:spacing w:val="-24"/>
          <w:w w:val="80"/>
        </w:rPr>
        <w:t> </w:t>
      </w:r>
      <w:r>
        <w:rPr>
          <w:b w:val="0"/>
          <w:color w:val="231F20"/>
          <w:w w:val="80"/>
        </w:rPr>
        <w:t>include,</w:t>
      </w:r>
      <w:r>
        <w:rPr>
          <w:b w:val="0"/>
          <w:color w:val="231F20"/>
          <w:spacing w:val="-24"/>
          <w:w w:val="80"/>
        </w:rPr>
        <w:t> </w:t>
      </w:r>
      <w:r>
        <w:rPr>
          <w:b w:val="0"/>
          <w:color w:val="231F20"/>
          <w:w w:val="80"/>
        </w:rPr>
        <w:t>but</w:t>
      </w:r>
      <w:r>
        <w:rPr>
          <w:b w:val="0"/>
          <w:color w:val="231F20"/>
          <w:spacing w:val="-22"/>
          <w:w w:val="80"/>
        </w:rPr>
        <w:t> </w:t>
      </w:r>
      <w:r>
        <w:rPr>
          <w:b w:val="0"/>
          <w:color w:val="231F20"/>
          <w:w w:val="80"/>
        </w:rPr>
        <w:t>may </w:t>
      </w:r>
      <w:r>
        <w:rPr>
          <w:b w:val="0"/>
          <w:color w:val="231F20"/>
          <w:w w:val="85"/>
        </w:rPr>
        <w:t>not</w:t>
      </w:r>
      <w:r>
        <w:rPr>
          <w:b w:val="0"/>
          <w:color w:val="231F20"/>
          <w:spacing w:val="-23"/>
          <w:w w:val="85"/>
        </w:rPr>
        <w:t> </w:t>
      </w:r>
      <w:r>
        <w:rPr>
          <w:b w:val="0"/>
          <w:color w:val="231F20"/>
          <w:w w:val="85"/>
        </w:rPr>
        <w:t>be</w:t>
      </w:r>
      <w:r>
        <w:rPr>
          <w:b w:val="0"/>
          <w:color w:val="231F20"/>
          <w:spacing w:val="-24"/>
          <w:w w:val="85"/>
        </w:rPr>
        <w:t> </w:t>
      </w:r>
      <w:r>
        <w:rPr>
          <w:b w:val="0"/>
          <w:color w:val="231F20"/>
          <w:w w:val="85"/>
        </w:rPr>
        <w:t>limited</w:t>
      </w:r>
      <w:r>
        <w:rPr>
          <w:b w:val="0"/>
          <w:color w:val="231F20"/>
          <w:spacing w:val="-23"/>
          <w:w w:val="85"/>
        </w:rPr>
        <w:t> </w:t>
      </w:r>
      <w:r>
        <w:rPr>
          <w:b w:val="0"/>
          <w:color w:val="231F20"/>
          <w:w w:val="85"/>
        </w:rPr>
        <w:t>to,</w:t>
      </w:r>
      <w:r>
        <w:rPr>
          <w:b w:val="0"/>
          <w:color w:val="231F20"/>
          <w:spacing w:val="-23"/>
          <w:w w:val="85"/>
        </w:rPr>
        <w:t> </w:t>
      </w:r>
      <w:r>
        <w:rPr>
          <w:b w:val="0"/>
          <w:color w:val="231F20"/>
          <w:w w:val="85"/>
        </w:rPr>
        <w:t>the</w:t>
      </w:r>
      <w:r>
        <w:rPr>
          <w:b w:val="0"/>
          <w:color w:val="231F20"/>
          <w:spacing w:val="-23"/>
          <w:w w:val="85"/>
        </w:rPr>
        <w:t> </w:t>
      </w:r>
      <w:r>
        <w:rPr>
          <w:b w:val="0"/>
          <w:color w:val="231F20"/>
          <w:w w:val="85"/>
        </w:rPr>
        <w:t>Company’s</w:t>
      </w:r>
      <w:r>
        <w:rPr>
          <w:b w:val="0"/>
          <w:color w:val="231F20"/>
          <w:spacing w:val="-24"/>
          <w:w w:val="85"/>
        </w:rPr>
        <w:t> </w:t>
      </w:r>
      <w:r>
        <w:rPr>
          <w:b w:val="0"/>
          <w:color w:val="231F20"/>
          <w:w w:val="85"/>
        </w:rPr>
        <w:t>refund</w:t>
      </w:r>
      <w:r>
        <w:rPr>
          <w:b w:val="0"/>
          <w:color w:val="231F20"/>
          <w:spacing w:val="-24"/>
          <w:w w:val="85"/>
        </w:rPr>
        <w:t> </w:t>
      </w:r>
      <w:r>
        <w:rPr>
          <w:b w:val="0"/>
          <w:color w:val="231F20"/>
          <w:w w:val="85"/>
        </w:rPr>
        <w:t>and</w:t>
      </w:r>
      <w:r>
        <w:rPr>
          <w:b w:val="0"/>
          <w:color w:val="231F20"/>
          <w:spacing w:val="-23"/>
          <w:w w:val="85"/>
        </w:rPr>
        <w:t> </w:t>
      </w:r>
      <w:r>
        <w:rPr>
          <w:b w:val="0"/>
          <w:color w:val="231F20"/>
          <w:w w:val="85"/>
        </w:rPr>
        <w:t>exchange</w:t>
      </w:r>
      <w:r>
        <w:rPr>
          <w:b w:val="0"/>
          <w:color w:val="231F20"/>
          <w:w w:val="78"/>
        </w:rPr>
        <w:t> </w:t>
      </w:r>
      <w:r>
        <w:rPr>
          <w:b w:val="0"/>
          <w:color w:val="231F20"/>
          <w:w w:val="85"/>
        </w:rPr>
        <w:t>policy,</w:t>
      </w:r>
      <w:r>
        <w:rPr>
          <w:b w:val="0"/>
          <w:color w:val="231F20"/>
          <w:spacing w:val="-29"/>
          <w:w w:val="85"/>
        </w:rPr>
        <w:t> </w:t>
      </w:r>
      <w:r>
        <w:rPr>
          <w:b w:val="0"/>
          <w:color w:val="231F20"/>
          <w:w w:val="85"/>
        </w:rPr>
        <w:t>the</w:t>
      </w:r>
      <w:r>
        <w:rPr>
          <w:b w:val="0"/>
          <w:color w:val="231F20"/>
          <w:spacing w:val="-29"/>
          <w:w w:val="85"/>
        </w:rPr>
        <w:t> </w:t>
      </w:r>
      <w:r>
        <w:rPr>
          <w:b w:val="0"/>
          <w:color w:val="231F20"/>
          <w:w w:val="85"/>
        </w:rPr>
        <w:t>mix</w:t>
      </w:r>
      <w:r>
        <w:rPr>
          <w:b w:val="0"/>
          <w:color w:val="231F20"/>
          <w:spacing w:val="-29"/>
          <w:w w:val="85"/>
        </w:rPr>
        <w:t> </w:t>
      </w:r>
      <w:r>
        <w:rPr>
          <w:b w:val="0"/>
          <w:color w:val="231F20"/>
          <w:w w:val="85"/>
        </w:rPr>
        <w:t>of</w:t>
      </w:r>
      <w:r>
        <w:rPr>
          <w:b w:val="0"/>
          <w:color w:val="231F20"/>
          <w:spacing w:val="-29"/>
          <w:w w:val="85"/>
        </w:rPr>
        <w:t> </w:t>
      </w:r>
      <w:r>
        <w:rPr>
          <w:b w:val="0"/>
          <w:color w:val="231F20"/>
          <w:w w:val="85"/>
        </w:rPr>
        <w:t>refundable</w:t>
      </w:r>
      <w:r>
        <w:rPr>
          <w:b w:val="0"/>
          <w:color w:val="231F20"/>
          <w:spacing w:val="-29"/>
          <w:w w:val="85"/>
        </w:rPr>
        <w:t> </w:t>
      </w:r>
      <w:r>
        <w:rPr>
          <w:b w:val="0"/>
          <w:color w:val="231F20"/>
          <w:w w:val="85"/>
        </w:rPr>
        <w:t>and</w:t>
      </w:r>
      <w:r>
        <w:rPr>
          <w:b w:val="0"/>
          <w:color w:val="231F20"/>
          <w:spacing w:val="-29"/>
          <w:w w:val="85"/>
        </w:rPr>
        <w:t> </w:t>
      </w:r>
      <w:r>
        <w:rPr>
          <w:b w:val="0"/>
          <w:color w:val="231F20"/>
          <w:w w:val="85"/>
        </w:rPr>
        <w:t>nonrefundable</w:t>
      </w:r>
      <w:r>
        <w:rPr>
          <w:b w:val="0"/>
          <w:color w:val="231F20"/>
          <w:spacing w:val="-29"/>
          <w:w w:val="85"/>
        </w:rPr>
        <w:t> </w:t>
      </w:r>
      <w:r>
        <w:rPr>
          <w:b w:val="0"/>
          <w:color w:val="231F20"/>
          <w:w w:val="85"/>
        </w:rPr>
        <w:t>fares, </w:t>
      </w:r>
      <w:r>
        <w:rPr>
          <w:b w:val="0"/>
          <w:color w:val="231F20"/>
          <w:w w:val="80"/>
        </w:rPr>
        <w:t>and</w:t>
      </w:r>
      <w:r>
        <w:rPr>
          <w:b w:val="0"/>
          <w:color w:val="231F20"/>
          <w:spacing w:val="-19"/>
          <w:w w:val="80"/>
        </w:rPr>
        <w:t> </w:t>
      </w:r>
      <w:r>
        <w:rPr>
          <w:b w:val="0"/>
          <w:color w:val="231F20"/>
          <w:w w:val="80"/>
        </w:rPr>
        <w:t>promotional</w:t>
      </w:r>
      <w:r>
        <w:rPr>
          <w:b w:val="0"/>
          <w:color w:val="231F20"/>
          <w:spacing w:val="-18"/>
          <w:w w:val="80"/>
        </w:rPr>
        <w:t> </w:t>
      </w:r>
      <w:r>
        <w:rPr>
          <w:b w:val="0"/>
          <w:color w:val="231F20"/>
          <w:w w:val="80"/>
        </w:rPr>
        <w:t>fare</w:t>
      </w:r>
      <w:r>
        <w:rPr>
          <w:b w:val="0"/>
          <w:color w:val="231F20"/>
          <w:spacing w:val="-19"/>
          <w:w w:val="80"/>
        </w:rPr>
        <w:t> </w:t>
      </w:r>
      <w:r>
        <w:rPr>
          <w:b w:val="0"/>
          <w:color w:val="231F20"/>
          <w:w w:val="80"/>
        </w:rPr>
        <w:t>activity.</w:t>
      </w:r>
      <w:r>
        <w:rPr>
          <w:b w:val="0"/>
          <w:color w:val="231F20"/>
          <w:spacing w:val="-20"/>
          <w:w w:val="80"/>
        </w:rPr>
        <w:t> </w:t>
      </w:r>
      <w:r>
        <w:rPr>
          <w:b w:val="0"/>
          <w:color w:val="231F20"/>
          <w:w w:val="80"/>
        </w:rPr>
        <w:t>The</w:t>
      </w:r>
      <w:r>
        <w:rPr>
          <w:b w:val="0"/>
          <w:color w:val="231F20"/>
          <w:spacing w:val="-19"/>
          <w:w w:val="80"/>
        </w:rPr>
        <w:t> </w:t>
      </w:r>
      <w:r>
        <w:rPr>
          <w:b w:val="0"/>
          <w:color w:val="231F20"/>
          <w:w w:val="80"/>
        </w:rPr>
        <w:t>Company’s</w:t>
      </w:r>
      <w:r>
        <w:rPr>
          <w:b w:val="0"/>
          <w:color w:val="231F20"/>
          <w:spacing w:val="-19"/>
          <w:w w:val="80"/>
        </w:rPr>
        <w:t> </w:t>
      </w:r>
      <w:r>
        <w:rPr>
          <w:b w:val="0"/>
          <w:color w:val="231F20"/>
          <w:w w:val="80"/>
        </w:rPr>
        <w:t>estimation techniques have been consistently applied from year to </w:t>
      </w:r>
      <w:r>
        <w:rPr>
          <w:b w:val="0"/>
          <w:color w:val="231F20"/>
          <w:w w:val="85"/>
        </w:rPr>
        <w:t>year; however, as with any estimates, actual</w:t>
      </w:r>
      <w:r>
        <w:rPr>
          <w:b w:val="0"/>
          <w:color w:val="231F20"/>
          <w:spacing w:val="-20"/>
          <w:w w:val="85"/>
        </w:rPr>
        <w:t> </w:t>
      </w:r>
      <w:r>
        <w:rPr>
          <w:b w:val="0"/>
          <w:color w:val="231F20"/>
          <w:w w:val="85"/>
        </w:rPr>
        <w:t>refund, </w:t>
      </w:r>
      <w:r>
        <w:rPr>
          <w:b w:val="0"/>
          <w:color w:val="231F20"/>
          <w:w w:val="80"/>
        </w:rPr>
        <w:t>exchange,</w:t>
      </w:r>
      <w:r>
        <w:rPr>
          <w:b w:val="0"/>
          <w:color w:val="231F20"/>
          <w:spacing w:val="-28"/>
          <w:w w:val="80"/>
        </w:rPr>
        <w:t> </w:t>
      </w:r>
      <w:r>
        <w:rPr>
          <w:b w:val="0"/>
          <w:color w:val="231F20"/>
          <w:w w:val="80"/>
        </w:rPr>
        <w:t>and</w:t>
      </w:r>
      <w:r>
        <w:rPr>
          <w:b w:val="0"/>
          <w:color w:val="231F20"/>
          <w:spacing w:val="-26"/>
          <w:w w:val="80"/>
        </w:rPr>
        <w:t> </w:t>
      </w:r>
      <w:r>
        <w:rPr>
          <w:b w:val="0"/>
          <w:color w:val="231F20"/>
          <w:w w:val="80"/>
        </w:rPr>
        <w:t>forfeiture</w:t>
      </w:r>
      <w:r>
        <w:rPr>
          <w:b w:val="0"/>
          <w:color w:val="231F20"/>
          <w:spacing w:val="-26"/>
          <w:w w:val="80"/>
        </w:rPr>
        <w:t> </w:t>
      </w:r>
      <w:r>
        <w:rPr>
          <w:b w:val="0"/>
          <w:color w:val="231F20"/>
          <w:w w:val="80"/>
        </w:rPr>
        <w:t>activity</w:t>
      </w:r>
      <w:r>
        <w:rPr>
          <w:b w:val="0"/>
          <w:color w:val="231F20"/>
          <w:spacing w:val="-27"/>
          <w:w w:val="80"/>
        </w:rPr>
        <w:t> </w:t>
      </w:r>
      <w:r>
        <w:rPr>
          <w:b w:val="0"/>
          <w:color w:val="231F20"/>
          <w:w w:val="80"/>
        </w:rPr>
        <w:t>may</w:t>
      </w:r>
      <w:r>
        <w:rPr>
          <w:b w:val="0"/>
          <w:color w:val="231F20"/>
          <w:spacing w:val="-26"/>
          <w:w w:val="80"/>
        </w:rPr>
        <w:t> </w:t>
      </w:r>
      <w:r>
        <w:rPr>
          <w:b w:val="0"/>
          <w:color w:val="231F20"/>
          <w:w w:val="80"/>
        </w:rPr>
        <w:t>vary</w:t>
      </w:r>
      <w:r>
        <w:rPr>
          <w:b w:val="0"/>
          <w:color w:val="231F20"/>
          <w:spacing w:val="-27"/>
          <w:w w:val="80"/>
        </w:rPr>
        <w:t> </w:t>
      </w:r>
      <w:r>
        <w:rPr>
          <w:b w:val="0"/>
          <w:color w:val="231F20"/>
          <w:w w:val="80"/>
        </w:rPr>
        <w:t>from</w:t>
      </w:r>
      <w:r>
        <w:rPr>
          <w:b w:val="0"/>
          <w:color w:val="231F20"/>
          <w:spacing w:val="-25"/>
          <w:w w:val="80"/>
        </w:rPr>
        <w:t> </w:t>
      </w:r>
      <w:r>
        <w:rPr>
          <w:b w:val="0"/>
          <w:color w:val="231F20"/>
          <w:w w:val="80"/>
        </w:rPr>
        <w:t>estimated </w:t>
      </w:r>
      <w:r>
        <w:rPr>
          <w:b w:val="0"/>
          <w:color w:val="231F20"/>
          <w:w w:val="85"/>
        </w:rPr>
        <w:t>amounts.</w:t>
      </w:r>
      <w:r>
        <w:rPr>
          <w:b w:val="0"/>
          <w:color w:val="231F20"/>
          <w:spacing w:val="-11"/>
          <w:w w:val="85"/>
        </w:rPr>
        <w:t> </w:t>
      </w:r>
      <w:r>
        <w:rPr>
          <w:b w:val="0"/>
          <w:color w:val="231F20"/>
          <w:w w:val="85"/>
        </w:rPr>
        <w:t>No</w:t>
      </w:r>
      <w:r>
        <w:rPr>
          <w:b w:val="0"/>
          <w:color w:val="231F20"/>
          <w:spacing w:val="-11"/>
          <w:w w:val="85"/>
        </w:rPr>
        <w:t> </w:t>
      </w:r>
      <w:r>
        <w:rPr>
          <w:b w:val="0"/>
          <w:color w:val="231F20"/>
          <w:w w:val="85"/>
        </w:rPr>
        <w:t>material</w:t>
      </w:r>
      <w:r>
        <w:rPr>
          <w:b w:val="0"/>
          <w:color w:val="231F20"/>
          <w:spacing w:val="-12"/>
          <w:w w:val="85"/>
        </w:rPr>
        <w:t> </w:t>
      </w:r>
      <w:r>
        <w:rPr>
          <w:b w:val="0"/>
          <w:color w:val="231F20"/>
          <w:w w:val="85"/>
        </w:rPr>
        <w:t>adjustments</w:t>
      </w:r>
      <w:r>
        <w:rPr>
          <w:b w:val="0"/>
          <w:color w:val="231F20"/>
          <w:spacing w:val="-11"/>
          <w:w w:val="85"/>
        </w:rPr>
        <w:t> </w:t>
      </w:r>
      <w:r>
        <w:rPr>
          <w:b w:val="0"/>
          <w:color w:val="231F20"/>
          <w:w w:val="85"/>
        </w:rPr>
        <w:t>were</w:t>
      </w:r>
      <w:r>
        <w:rPr>
          <w:b w:val="0"/>
          <w:color w:val="231F20"/>
          <w:spacing w:val="-12"/>
          <w:w w:val="85"/>
        </w:rPr>
        <w:t> </w:t>
      </w:r>
      <w:r>
        <w:rPr>
          <w:b w:val="0"/>
          <w:color w:val="231F20"/>
          <w:w w:val="85"/>
        </w:rPr>
        <w:t>recorded</w:t>
      </w:r>
      <w:r>
        <w:rPr>
          <w:b w:val="0"/>
          <w:color w:val="231F20"/>
          <w:spacing w:val="-12"/>
          <w:w w:val="85"/>
        </w:rPr>
        <w:t> </w:t>
      </w:r>
      <w:r>
        <w:rPr>
          <w:b w:val="0"/>
          <w:color w:val="231F20"/>
          <w:w w:val="85"/>
        </w:rPr>
        <w:t>for years</w:t>
      </w:r>
      <w:r>
        <w:rPr>
          <w:b w:val="0"/>
          <w:color w:val="231F20"/>
          <w:spacing w:val="-29"/>
          <w:w w:val="85"/>
        </w:rPr>
        <w:t> </w:t>
      </w:r>
      <w:r>
        <w:rPr>
          <w:b w:val="0"/>
          <w:color w:val="231F20"/>
          <w:w w:val="85"/>
        </w:rPr>
        <w:t>2004,</w:t>
      </w:r>
      <w:r>
        <w:rPr>
          <w:b w:val="0"/>
          <w:color w:val="231F20"/>
          <w:spacing w:val="-29"/>
          <w:w w:val="85"/>
        </w:rPr>
        <w:t> </w:t>
      </w:r>
      <w:r>
        <w:rPr>
          <w:b w:val="0"/>
          <w:color w:val="231F20"/>
          <w:w w:val="85"/>
        </w:rPr>
        <w:t>2005,</w:t>
      </w:r>
      <w:r>
        <w:rPr>
          <w:b w:val="0"/>
          <w:color w:val="231F20"/>
          <w:spacing w:val="-28"/>
          <w:w w:val="85"/>
        </w:rPr>
        <w:t> </w:t>
      </w:r>
      <w:r>
        <w:rPr>
          <w:b w:val="0"/>
          <w:color w:val="231F20"/>
          <w:w w:val="85"/>
        </w:rPr>
        <w:t>or</w:t>
      </w:r>
      <w:r>
        <w:rPr>
          <w:b w:val="0"/>
          <w:color w:val="231F20"/>
          <w:spacing w:val="-28"/>
          <w:w w:val="85"/>
        </w:rPr>
        <w:t> </w:t>
      </w:r>
      <w:r>
        <w:rPr>
          <w:b w:val="0"/>
          <w:color w:val="231F20"/>
          <w:w w:val="85"/>
        </w:rPr>
        <w:t>2006.</w:t>
      </w:r>
    </w:p>
    <w:p>
      <w:pPr>
        <w:pStyle w:val="BodyText"/>
        <w:spacing w:before="4"/>
        <w:rPr>
          <w:b w:val="0"/>
        </w:rPr>
      </w:pPr>
    </w:p>
    <w:p>
      <w:pPr>
        <w:pStyle w:val="BodyText"/>
        <w:spacing w:line="247" w:lineRule="auto"/>
        <w:ind w:left="119" w:firstLine="400"/>
        <w:jc w:val="both"/>
        <w:rPr>
          <w:b w:val="0"/>
        </w:rPr>
      </w:pPr>
      <w:r>
        <w:rPr>
          <w:b w:val="0"/>
          <w:color w:val="231F20"/>
          <w:w w:val="80"/>
        </w:rPr>
        <w:t>The</w:t>
      </w:r>
      <w:r>
        <w:rPr>
          <w:b w:val="0"/>
          <w:color w:val="231F20"/>
          <w:spacing w:val="-8"/>
          <w:w w:val="80"/>
        </w:rPr>
        <w:t> </w:t>
      </w:r>
      <w:r>
        <w:rPr>
          <w:b w:val="0"/>
          <w:color w:val="231F20"/>
          <w:w w:val="80"/>
        </w:rPr>
        <w:t>Company</w:t>
      </w:r>
      <w:r>
        <w:rPr>
          <w:b w:val="0"/>
          <w:color w:val="231F20"/>
          <w:spacing w:val="-9"/>
          <w:w w:val="80"/>
        </w:rPr>
        <w:t> </w:t>
      </w:r>
      <w:r>
        <w:rPr>
          <w:b w:val="0"/>
          <w:color w:val="231F20"/>
          <w:w w:val="80"/>
        </w:rPr>
        <w:t>believes</w:t>
      </w:r>
      <w:r>
        <w:rPr>
          <w:b w:val="0"/>
          <w:color w:val="231F20"/>
          <w:spacing w:val="-8"/>
          <w:w w:val="80"/>
        </w:rPr>
        <w:t> </w:t>
      </w:r>
      <w:r>
        <w:rPr>
          <w:b w:val="0"/>
          <w:color w:val="231F20"/>
          <w:w w:val="80"/>
        </w:rPr>
        <w:t>it</w:t>
      </w:r>
      <w:r>
        <w:rPr>
          <w:b w:val="0"/>
          <w:color w:val="231F20"/>
          <w:spacing w:val="-7"/>
          <w:w w:val="80"/>
        </w:rPr>
        <w:t> </w:t>
      </w:r>
      <w:r>
        <w:rPr>
          <w:b w:val="0"/>
          <w:color w:val="231F20"/>
          <w:w w:val="80"/>
        </w:rPr>
        <w:t>is</w:t>
      </w:r>
      <w:r>
        <w:rPr>
          <w:b w:val="0"/>
          <w:color w:val="231F20"/>
          <w:spacing w:val="-6"/>
          <w:w w:val="80"/>
        </w:rPr>
        <w:t> </w:t>
      </w:r>
      <w:r>
        <w:rPr>
          <w:b w:val="0"/>
          <w:color w:val="231F20"/>
          <w:w w:val="80"/>
        </w:rPr>
        <w:t>unlikely</w:t>
      </w:r>
      <w:r>
        <w:rPr>
          <w:b w:val="0"/>
          <w:color w:val="231F20"/>
          <w:spacing w:val="-8"/>
          <w:w w:val="80"/>
        </w:rPr>
        <w:t> </w:t>
      </w:r>
      <w:r>
        <w:rPr>
          <w:b w:val="0"/>
          <w:color w:val="231F20"/>
          <w:w w:val="80"/>
        </w:rPr>
        <w:t>that</w:t>
      </w:r>
      <w:r>
        <w:rPr>
          <w:b w:val="0"/>
          <w:color w:val="231F20"/>
          <w:spacing w:val="-7"/>
          <w:w w:val="80"/>
        </w:rPr>
        <w:t> </w:t>
      </w:r>
      <w:r>
        <w:rPr>
          <w:b w:val="0"/>
          <w:color w:val="231F20"/>
          <w:w w:val="80"/>
        </w:rPr>
        <w:t>materially different estimates for future refunds, exchanges, and </w:t>
      </w:r>
      <w:r>
        <w:rPr>
          <w:b w:val="0"/>
          <w:color w:val="231F20"/>
          <w:w w:val="85"/>
        </w:rPr>
        <w:t>forfeited</w:t>
      </w:r>
      <w:r>
        <w:rPr>
          <w:b w:val="0"/>
          <w:color w:val="231F20"/>
          <w:spacing w:val="-24"/>
          <w:w w:val="85"/>
        </w:rPr>
        <w:t> </w:t>
      </w:r>
      <w:r>
        <w:rPr>
          <w:b w:val="0"/>
          <w:color w:val="231F20"/>
          <w:w w:val="85"/>
        </w:rPr>
        <w:t>tickets</w:t>
      </w:r>
      <w:r>
        <w:rPr>
          <w:b w:val="0"/>
          <w:color w:val="231F20"/>
          <w:spacing w:val="-24"/>
          <w:w w:val="85"/>
        </w:rPr>
        <w:t> </w:t>
      </w:r>
      <w:r>
        <w:rPr>
          <w:b w:val="0"/>
          <w:color w:val="231F20"/>
          <w:w w:val="85"/>
        </w:rPr>
        <w:t>would</w:t>
      </w:r>
      <w:r>
        <w:rPr>
          <w:b w:val="0"/>
          <w:color w:val="231F20"/>
          <w:spacing w:val="-25"/>
          <w:w w:val="85"/>
        </w:rPr>
        <w:t> </w:t>
      </w:r>
      <w:r>
        <w:rPr>
          <w:b w:val="0"/>
          <w:color w:val="231F20"/>
          <w:w w:val="85"/>
        </w:rPr>
        <w:t>be</w:t>
      </w:r>
      <w:r>
        <w:rPr>
          <w:b w:val="0"/>
          <w:color w:val="231F20"/>
          <w:spacing w:val="-24"/>
          <w:w w:val="85"/>
        </w:rPr>
        <w:t> </w:t>
      </w:r>
      <w:r>
        <w:rPr>
          <w:b w:val="0"/>
          <w:color w:val="231F20"/>
          <w:w w:val="85"/>
        </w:rPr>
        <w:t>reported</w:t>
      </w:r>
      <w:r>
        <w:rPr>
          <w:b w:val="0"/>
          <w:color w:val="231F20"/>
          <w:spacing w:val="-24"/>
          <w:w w:val="85"/>
        </w:rPr>
        <w:t> </w:t>
      </w:r>
      <w:r>
        <w:rPr>
          <w:b w:val="0"/>
          <w:color w:val="231F20"/>
          <w:w w:val="85"/>
        </w:rPr>
        <w:t>based</w:t>
      </w:r>
      <w:r>
        <w:rPr>
          <w:b w:val="0"/>
          <w:color w:val="231F20"/>
          <w:spacing w:val="-24"/>
          <w:w w:val="85"/>
        </w:rPr>
        <w:t> </w:t>
      </w:r>
      <w:r>
        <w:rPr>
          <w:b w:val="0"/>
          <w:color w:val="231F20"/>
          <w:w w:val="85"/>
        </w:rPr>
        <w:t>on</w:t>
      </w:r>
      <w:r>
        <w:rPr>
          <w:b w:val="0"/>
          <w:color w:val="231F20"/>
          <w:spacing w:val="-24"/>
          <w:w w:val="85"/>
        </w:rPr>
        <w:t> </w:t>
      </w:r>
      <w:r>
        <w:rPr>
          <w:b w:val="0"/>
          <w:color w:val="231F20"/>
          <w:w w:val="85"/>
        </w:rPr>
        <w:t>other</w:t>
      </w:r>
      <w:r>
        <w:rPr>
          <w:b w:val="0"/>
          <w:color w:val="231F20"/>
          <w:spacing w:val="-24"/>
          <w:w w:val="85"/>
        </w:rPr>
        <w:t> </w:t>
      </w:r>
      <w:r>
        <w:rPr>
          <w:b w:val="0"/>
          <w:color w:val="231F20"/>
          <w:w w:val="85"/>
        </w:rPr>
        <w:t>rea- </w:t>
      </w:r>
      <w:r>
        <w:rPr>
          <w:b w:val="0"/>
          <w:color w:val="231F20"/>
          <w:w w:val="80"/>
        </w:rPr>
        <w:t>sonable assumptions or conditions suggested by</w:t>
      </w:r>
      <w:r>
        <w:rPr>
          <w:b w:val="0"/>
          <w:color w:val="231F20"/>
          <w:spacing w:val="-16"/>
          <w:w w:val="80"/>
        </w:rPr>
        <w:t> </w:t>
      </w:r>
      <w:r>
        <w:rPr>
          <w:b w:val="0"/>
          <w:color w:val="231F20"/>
          <w:w w:val="80"/>
        </w:rPr>
        <w:t>actual</w:t>
      </w:r>
    </w:p>
    <w:p>
      <w:pPr>
        <w:pStyle w:val="BodyText"/>
        <w:spacing w:before="2"/>
        <w:rPr>
          <w:b w:val="0"/>
          <w:sz w:val="21"/>
        </w:rPr>
      </w:pPr>
      <w:r>
        <w:rPr/>
        <w:br w:type="column"/>
      </w:r>
      <w:r>
        <w:rPr>
          <w:b w:val="0"/>
          <w:sz w:val="21"/>
        </w:rPr>
      </w:r>
    </w:p>
    <w:p>
      <w:pPr>
        <w:pStyle w:val="BodyText"/>
        <w:spacing w:line="244" w:lineRule="auto" w:before="1"/>
        <w:ind w:left="119" w:right="183"/>
        <w:rPr>
          <w:b w:val="0"/>
        </w:rPr>
      </w:pPr>
      <w:r>
        <w:rPr>
          <w:b w:val="0"/>
          <w:color w:val="231F20"/>
          <w:w w:val="80"/>
        </w:rPr>
        <w:t>historical</w:t>
      </w:r>
      <w:r>
        <w:rPr>
          <w:b w:val="0"/>
          <w:color w:val="231F20"/>
          <w:spacing w:val="-16"/>
          <w:w w:val="80"/>
        </w:rPr>
        <w:t> </w:t>
      </w:r>
      <w:r>
        <w:rPr>
          <w:b w:val="0"/>
          <w:color w:val="231F20"/>
          <w:w w:val="80"/>
        </w:rPr>
        <w:t>experience</w:t>
      </w:r>
      <w:r>
        <w:rPr>
          <w:b w:val="0"/>
          <w:color w:val="231F20"/>
          <w:spacing w:val="-19"/>
          <w:w w:val="80"/>
        </w:rPr>
        <w:t> </w:t>
      </w:r>
      <w:r>
        <w:rPr>
          <w:b w:val="0"/>
          <w:color w:val="231F20"/>
          <w:w w:val="80"/>
        </w:rPr>
        <w:t>and</w:t>
      </w:r>
      <w:r>
        <w:rPr>
          <w:b w:val="0"/>
          <w:color w:val="231F20"/>
          <w:spacing w:val="-17"/>
          <w:w w:val="80"/>
        </w:rPr>
        <w:t> </w:t>
      </w:r>
      <w:r>
        <w:rPr>
          <w:b w:val="0"/>
          <w:color w:val="231F20"/>
          <w:w w:val="80"/>
        </w:rPr>
        <w:t>other</w:t>
      </w:r>
      <w:r>
        <w:rPr>
          <w:b w:val="0"/>
          <w:color w:val="231F20"/>
          <w:spacing w:val="-16"/>
          <w:w w:val="80"/>
        </w:rPr>
        <w:t> </w:t>
      </w:r>
      <w:r>
        <w:rPr>
          <w:b w:val="0"/>
          <w:color w:val="231F20"/>
          <w:w w:val="80"/>
        </w:rPr>
        <w:t>data</w:t>
      </w:r>
      <w:r>
        <w:rPr>
          <w:b w:val="0"/>
          <w:color w:val="231F20"/>
          <w:spacing w:val="-18"/>
          <w:w w:val="80"/>
        </w:rPr>
        <w:t> </w:t>
      </w:r>
      <w:r>
        <w:rPr>
          <w:b w:val="0"/>
          <w:color w:val="231F20"/>
          <w:w w:val="80"/>
        </w:rPr>
        <w:t>available</w:t>
      </w:r>
      <w:r>
        <w:rPr>
          <w:b w:val="0"/>
          <w:color w:val="231F20"/>
          <w:spacing w:val="-19"/>
          <w:w w:val="80"/>
        </w:rPr>
        <w:t> </w:t>
      </w:r>
      <w:r>
        <w:rPr>
          <w:b w:val="0"/>
          <w:color w:val="231F20"/>
          <w:w w:val="80"/>
        </w:rPr>
        <w:t>at</w:t>
      </w:r>
      <w:r>
        <w:rPr>
          <w:b w:val="0"/>
          <w:color w:val="231F20"/>
          <w:spacing w:val="-16"/>
          <w:w w:val="80"/>
        </w:rPr>
        <w:t> </w:t>
      </w:r>
      <w:r>
        <w:rPr>
          <w:b w:val="0"/>
          <w:color w:val="231F20"/>
          <w:w w:val="80"/>
        </w:rPr>
        <w:t>the</w:t>
      </w:r>
      <w:r>
        <w:rPr>
          <w:b w:val="0"/>
          <w:color w:val="231F20"/>
          <w:spacing w:val="-17"/>
          <w:w w:val="80"/>
        </w:rPr>
        <w:t> </w:t>
      </w:r>
      <w:r>
        <w:rPr>
          <w:b w:val="0"/>
          <w:color w:val="231F20"/>
          <w:w w:val="80"/>
        </w:rPr>
        <w:t>time estimates</w:t>
      </w:r>
      <w:r>
        <w:rPr>
          <w:b w:val="0"/>
          <w:color w:val="231F20"/>
          <w:spacing w:val="-22"/>
          <w:w w:val="80"/>
        </w:rPr>
        <w:t> </w:t>
      </w:r>
      <w:r>
        <w:rPr>
          <w:b w:val="0"/>
          <w:color w:val="231F20"/>
          <w:w w:val="80"/>
        </w:rPr>
        <w:t>were</w:t>
      </w:r>
      <w:r>
        <w:rPr>
          <w:b w:val="0"/>
          <w:color w:val="231F20"/>
          <w:spacing w:val="-23"/>
          <w:w w:val="80"/>
        </w:rPr>
        <w:t> </w:t>
      </w:r>
      <w:r>
        <w:rPr>
          <w:b w:val="0"/>
          <w:color w:val="231F20"/>
          <w:w w:val="80"/>
        </w:rPr>
        <w:t>made.</w:t>
      </w:r>
    </w:p>
    <w:p>
      <w:pPr>
        <w:pStyle w:val="BodyText"/>
        <w:rPr>
          <w:b w:val="0"/>
        </w:rPr>
      </w:pPr>
    </w:p>
    <w:p>
      <w:pPr>
        <w:pStyle w:val="BodyText"/>
        <w:spacing w:before="7"/>
        <w:rPr>
          <w:b w:val="0"/>
          <w:sz w:val="15"/>
        </w:rPr>
      </w:pPr>
    </w:p>
    <w:p>
      <w:pPr>
        <w:pStyle w:val="Heading4"/>
        <w:ind w:left="319"/>
        <w:rPr>
          <w:i/>
        </w:rPr>
      </w:pPr>
      <w:r>
        <w:rPr>
          <w:i/>
          <w:color w:val="231F20"/>
          <w:w w:val="95"/>
        </w:rPr>
        <w:t>Accounting for Long-Lived Assets</w:t>
      </w:r>
    </w:p>
    <w:p>
      <w:pPr>
        <w:pStyle w:val="BodyText"/>
        <w:spacing w:before="8"/>
        <w:rPr>
          <w:rFonts w:ascii="Times New Roman"/>
          <w:b/>
          <w:i/>
          <w:sz w:val="18"/>
        </w:rPr>
      </w:pPr>
    </w:p>
    <w:p>
      <w:pPr>
        <w:pStyle w:val="BodyText"/>
        <w:spacing w:line="244" w:lineRule="auto" w:before="1"/>
        <w:ind w:left="119" w:right="196" w:firstLine="400"/>
        <w:jc w:val="both"/>
        <w:rPr>
          <w:b w:val="0"/>
        </w:rPr>
      </w:pPr>
      <w:r>
        <w:rPr>
          <w:b w:val="0"/>
          <w:color w:val="231F20"/>
          <w:w w:val="90"/>
        </w:rPr>
        <w:t>As of December 31, 2006, the Company had </w:t>
      </w:r>
      <w:r>
        <w:rPr>
          <w:b w:val="0"/>
          <w:color w:val="231F20"/>
          <w:w w:val="80"/>
        </w:rPr>
        <w:t>approximately</w:t>
      </w:r>
      <w:r>
        <w:rPr>
          <w:b w:val="0"/>
          <w:color w:val="231F20"/>
          <w:spacing w:val="-14"/>
          <w:w w:val="80"/>
        </w:rPr>
        <w:t> </w:t>
      </w:r>
      <w:r>
        <w:rPr>
          <w:b w:val="0"/>
          <w:color w:val="231F20"/>
          <w:w w:val="80"/>
        </w:rPr>
        <w:t>$13.9</w:t>
      </w:r>
      <w:r>
        <w:rPr>
          <w:b w:val="0"/>
          <w:color w:val="231F20"/>
          <w:spacing w:val="-13"/>
          <w:w w:val="80"/>
        </w:rPr>
        <w:t> </w:t>
      </w:r>
      <w:r>
        <w:rPr>
          <w:b w:val="0"/>
          <w:color w:val="231F20"/>
          <w:w w:val="80"/>
        </w:rPr>
        <w:t>billion</w:t>
      </w:r>
      <w:r>
        <w:rPr>
          <w:b w:val="0"/>
          <w:color w:val="231F20"/>
          <w:spacing w:val="-12"/>
          <w:w w:val="80"/>
        </w:rPr>
        <w:t> </w:t>
      </w:r>
      <w:r>
        <w:rPr>
          <w:b w:val="0"/>
          <w:color w:val="231F20"/>
          <w:w w:val="80"/>
        </w:rPr>
        <w:t>(at</w:t>
      </w:r>
      <w:r>
        <w:rPr>
          <w:b w:val="0"/>
          <w:color w:val="231F20"/>
          <w:spacing w:val="-12"/>
          <w:w w:val="80"/>
        </w:rPr>
        <w:t> </w:t>
      </w:r>
      <w:r>
        <w:rPr>
          <w:b w:val="0"/>
          <w:color w:val="231F20"/>
          <w:w w:val="80"/>
        </w:rPr>
        <w:t>cost)</w:t>
      </w:r>
      <w:r>
        <w:rPr>
          <w:b w:val="0"/>
          <w:color w:val="231F20"/>
          <w:spacing w:val="-11"/>
          <w:w w:val="80"/>
        </w:rPr>
        <w:t> </w:t>
      </w:r>
      <w:r>
        <w:rPr>
          <w:b w:val="0"/>
          <w:color w:val="231F20"/>
          <w:w w:val="80"/>
        </w:rPr>
        <w:t>of</w:t>
      </w:r>
      <w:r>
        <w:rPr>
          <w:b w:val="0"/>
          <w:color w:val="231F20"/>
          <w:spacing w:val="-12"/>
          <w:w w:val="80"/>
        </w:rPr>
        <w:t> </w:t>
      </w:r>
      <w:r>
        <w:rPr>
          <w:b w:val="0"/>
          <w:color w:val="231F20"/>
          <w:w w:val="80"/>
        </w:rPr>
        <w:t>long-lived</w:t>
      </w:r>
      <w:r>
        <w:rPr>
          <w:b w:val="0"/>
          <w:color w:val="231F20"/>
          <w:spacing w:val="-13"/>
          <w:w w:val="80"/>
        </w:rPr>
        <w:t> </w:t>
      </w:r>
      <w:r>
        <w:rPr>
          <w:b w:val="0"/>
          <w:color w:val="231F20"/>
          <w:w w:val="80"/>
        </w:rPr>
        <w:t>assets, </w:t>
      </w:r>
      <w:r>
        <w:rPr>
          <w:b w:val="0"/>
          <w:color w:val="231F20"/>
          <w:w w:val="85"/>
        </w:rPr>
        <w:t>including</w:t>
      </w:r>
      <w:r>
        <w:rPr>
          <w:b w:val="0"/>
          <w:color w:val="231F20"/>
          <w:spacing w:val="-35"/>
          <w:w w:val="85"/>
        </w:rPr>
        <w:t> </w:t>
      </w:r>
      <w:r>
        <w:rPr>
          <w:b w:val="0"/>
          <w:color w:val="231F20"/>
          <w:w w:val="85"/>
        </w:rPr>
        <w:t>$11.8</w:t>
      </w:r>
      <w:r>
        <w:rPr>
          <w:b w:val="0"/>
          <w:color w:val="231F20"/>
          <w:spacing w:val="-35"/>
          <w:w w:val="85"/>
        </w:rPr>
        <w:t> </w:t>
      </w:r>
      <w:r>
        <w:rPr>
          <w:b w:val="0"/>
          <w:color w:val="231F20"/>
          <w:w w:val="85"/>
        </w:rPr>
        <w:t>billion</w:t>
      </w:r>
      <w:r>
        <w:rPr>
          <w:b w:val="0"/>
          <w:color w:val="231F20"/>
          <w:spacing w:val="-35"/>
          <w:w w:val="85"/>
        </w:rPr>
        <w:t> </w:t>
      </w:r>
      <w:r>
        <w:rPr>
          <w:b w:val="0"/>
          <w:color w:val="231F20"/>
          <w:w w:val="85"/>
        </w:rPr>
        <w:t>(at</w:t>
      </w:r>
      <w:r>
        <w:rPr>
          <w:b w:val="0"/>
          <w:color w:val="231F20"/>
          <w:spacing w:val="-35"/>
          <w:w w:val="85"/>
        </w:rPr>
        <w:t> </w:t>
      </w:r>
      <w:r>
        <w:rPr>
          <w:b w:val="0"/>
          <w:color w:val="231F20"/>
          <w:w w:val="85"/>
        </w:rPr>
        <w:t>cost)</w:t>
      </w:r>
      <w:r>
        <w:rPr>
          <w:b w:val="0"/>
          <w:color w:val="231F20"/>
          <w:spacing w:val="-34"/>
          <w:w w:val="85"/>
        </w:rPr>
        <w:t> </w:t>
      </w:r>
      <w:r>
        <w:rPr>
          <w:b w:val="0"/>
          <w:color w:val="231F20"/>
          <w:w w:val="85"/>
        </w:rPr>
        <w:t>in</w:t>
      </w:r>
      <w:r>
        <w:rPr>
          <w:b w:val="0"/>
          <w:color w:val="231F20"/>
          <w:spacing w:val="-35"/>
          <w:w w:val="85"/>
        </w:rPr>
        <w:t> </w:t>
      </w:r>
      <w:r>
        <w:rPr>
          <w:b w:val="0"/>
          <w:color w:val="231F20"/>
          <w:w w:val="85"/>
        </w:rPr>
        <w:t>flight</w:t>
      </w:r>
      <w:r>
        <w:rPr>
          <w:b w:val="0"/>
          <w:color w:val="231F20"/>
          <w:spacing w:val="-34"/>
          <w:w w:val="85"/>
        </w:rPr>
        <w:t> </w:t>
      </w:r>
      <w:r>
        <w:rPr>
          <w:b w:val="0"/>
          <w:color w:val="231F20"/>
          <w:w w:val="85"/>
        </w:rPr>
        <w:t>equipment</w:t>
      </w:r>
      <w:r>
        <w:rPr>
          <w:b w:val="0"/>
          <w:color w:val="231F20"/>
          <w:spacing w:val="-36"/>
          <w:w w:val="85"/>
        </w:rPr>
        <w:t> </w:t>
      </w:r>
      <w:r>
        <w:rPr>
          <w:b w:val="0"/>
          <w:color w:val="231F20"/>
          <w:w w:val="85"/>
        </w:rPr>
        <w:t>and </w:t>
      </w:r>
      <w:r>
        <w:rPr>
          <w:b w:val="0"/>
          <w:color w:val="231F20"/>
          <w:w w:val="80"/>
        </w:rPr>
        <w:t>related assets. Flight equipment primarily relates to</w:t>
      </w:r>
      <w:r>
        <w:rPr>
          <w:b w:val="0"/>
          <w:color w:val="231F20"/>
          <w:spacing w:val="-35"/>
          <w:w w:val="80"/>
        </w:rPr>
        <w:t> </w:t>
      </w:r>
      <w:r>
        <w:rPr>
          <w:b w:val="0"/>
          <w:color w:val="231F20"/>
          <w:w w:val="80"/>
        </w:rPr>
        <w:t>the</w:t>
      </w:r>
    </w:p>
    <w:p>
      <w:pPr>
        <w:pStyle w:val="BodyText"/>
        <w:spacing w:line="244" w:lineRule="auto" w:before="1"/>
        <w:ind w:left="119" w:right="195"/>
        <w:jc w:val="both"/>
        <w:rPr>
          <w:b w:val="0"/>
        </w:rPr>
      </w:pPr>
      <w:r>
        <w:rPr>
          <w:b w:val="0"/>
          <w:color w:val="231F20"/>
          <w:w w:val="90"/>
        </w:rPr>
        <w:t>397 Boeing 737 aircraft in the Company’s fleet</w:t>
      </w:r>
      <w:r>
        <w:rPr>
          <w:b w:val="0"/>
          <w:color w:val="231F20"/>
          <w:spacing w:val="-10"/>
          <w:w w:val="90"/>
        </w:rPr>
        <w:t> </w:t>
      </w:r>
      <w:r>
        <w:rPr>
          <w:b w:val="0"/>
          <w:color w:val="231F20"/>
          <w:w w:val="90"/>
        </w:rPr>
        <w:t>at </w:t>
      </w:r>
      <w:r>
        <w:rPr>
          <w:b w:val="0"/>
          <w:color w:val="231F20"/>
          <w:w w:val="80"/>
        </w:rPr>
        <w:t>December</w:t>
      </w:r>
      <w:r>
        <w:rPr>
          <w:b w:val="0"/>
          <w:color w:val="231F20"/>
          <w:spacing w:val="-21"/>
          <w:w w:val="80"/>
        </w:rPr>
        <w:t> </w:t>
      </w:r>
      <w:r>
        <w:rPr>
          <w:b w:val="0"/>
          <w:color w:val="231F20"/>
          <w:w w:val="80"/>
        </w:rPr>
        <w:t>31,</w:t>
      </w:r>
      <w:r>
        <w:rPr>
          <w:b w:val="0"/>
          <w:color w:val="231F20"/>
          <w:spacing w:val="-18"/>
          <w:w w:val="80"/>
        </w:rPr>
        <w:t> </w:t>
      </w:r>
      <w:r>
        <w:rPr>
          <w:b w:val="0"/>
          <w:color w:val="231F20"/>
          <w:w w:val="80"/>
        </w:rPr>
        <w:t>2006,</w:t>
      </w:r>
      <w:r>
        <w:rPr>
          <w:b w:val="0"/>
          <w:color w:val="231F20"/>
          <w:spacing w:val="-19"/>
          <w:w w:val="80"/>
        </w:rPr>
        <w:t> </w:t>
      </w:r>
      <w:r>
        <w:rPr>
          <w:b w:val="0"/>
          <w:color w:val="231F20"/>
          <w:w w:val="80"/>
        </w:rPr>
        <w:t>which</w:t>
      </w:r>
      <w:r>
        <w:rPr>
          <w:b w:val="0"/>
          <w:color w:val="231F20"/>
          <w:spacing w:val="-19"/>
          <w:w w:val="80"/>
        </w:rPr>
        <w:t> </w:t>
      </w:r>
      <w:r>
        <w:rPr>
          <w:b w:val="0"/>
          <w:color w:val="231F20"/>
          <w:w w:val="80"/>
        </w:rPr>
        <w:t>are</w:t>
      </w:r>
      <w:r>
        <w:rPr>
          <w:b w:val="0"/>
          <w:color w:val="231F20"/>
          <w:spacing w:val="-19"/>
          <w:w w:val="80"/>
        </w:rPr>
        <w:t> </w:t>
      </w:r>
      <w:r>
        <w:rPr>
          <w:b w:val="0"/>
          <w:color w:val="231F20"/>
          <w:w w:val="80"/>
        </w:rPr>
        <w:t>either</w:t>
      </w:r>
      <w:r>
        <w:rPr>
          <w:b w:val="0"/>
          <w:color w:val="231F20"/>
          <w:spacing w:val="-18"/>
          <w:w w:val="80"/>
        </w:rPr>
        <w:t> </w:t>
      </w:r>
      <w:r>
        <w:rPr>
          <w:b w:val="0"/>
          <w:color w:val="231F20"/>
          <w:w w:val="80"/>
        </w:rPr>
        <w:t>owned</w:t>
      </w:r>
      <w:r>
        <w:rPr>
          <w:b w:val="0"/>
          <w:color w:val="231F20"/>
          <w:spacing w:val="-20"/>
          <w:w w:val="80"/>
        </w:rPr>
        <w:t> </w:t>
      </w:r>
      <w:r>
        <w:rPr>
          <w:b w:val="0"/>
          <w:color w:val="231F20"/>
          <w:w w:val="80"/>
        </w:rPr>
        <w:t>or</w:t>
      </w:r>
      <w:r>
        <w:rPr>
          <w:b w:val="0"/>
          <w:color w:val="231F20"/>
          <w:spacing w:val="-18"/>
          <w:w w:val="80"/>
        </w:rPr>
        <w:t> </w:t>
      </w:r>
      <w:r>
        <w:rPr>
          <w:b w:val="0"/>
          <w:color w:val="231F20"/>
          <w:w w:val="80"/>
        </w:rPr>
        <w:t>on</w:t>
      </w:r>
      <w:r>
        <w:rPr>
          <w:b w:val="0"/>
          <w:color w:val="231F20"/>
          <w:spacing w:val="-19"/>
          <w:w w:val="80"/>
        </w:rPr>
        <w:t> </w:t>
      </w:r>
      <w:r>
        <w:rPr>
          <w:b w:val="0"/>
          <w:color w:val="231F20"/>
          <w:w w:val="80"/>
        </w:rPr>
        <w:t>capital </w:t>
      </w:r>
      <w:r>
        <w:rPr>
          <w:b w:val="0"/>
          <w:color w:val="231F20"/>
          <w:w w:val="90"/>
        </w:rPr>
        <w:t>lease.</w:t>
      </w:r>
      <w:r>
        <w:rPr>
          <w:b w:val="0"/>
          <w:color w:val="231F20"/>
          <w:spacing w:val="-13"/>
          <w:w w:val="90"/>
        </w:rPr>
        <w:t> </w:t>
      </w:r>
      <w:r>
        <w:rPr>
          <w:b w:val="0"/>
          <w:color w:val="231F20"/>
          <w:w w:val="90"/>
        </w:rPr>
        <w:t>The</w:t>
      </w:r>
      <w:r>
        <w:rPr>
          <w:b w:val="0"/>
          <w:color w:val="231F20"/>
          <w:spacing w:val="-13"/>
          <w:w w:val="90"/>
        </w:rPr>
        <w:t> </w:t>
      </w:r>
      <w:r>
        <w:rPr>
          <w:b w:val="0"/>
          <w:color w:val="231F20"/>
          <w:w w:val="90"/>
        </w:rPr>
        <w:t>remaining</w:t>
      </w:r>
      <w:r>
        <w:rPr>
          <w:b w:val="0"/>
          <w:color w:val="231F20"/>
          <w:spacing w:val="-13"/>
          <w:w w:val="90"/>
        </w:rPr>
        <w:t> </w:t>
      </w:r>
      <w:r>
        <w:rPr>
          <w:b w:val="0"/>
          <w:color w:val="231F20"/>
          <w:w w:val="90"/>
        </w:rPr>
        <w:t>84</w:t>
      </w:r>
      <w:r>
        <w:rPr>
          <w:b w:val="0"/>
          <w:color w:val="231F20"/>
          <w:spacing w:val="-13"/>
          <w:w w:val="90"/>
        </w:rPr>
        <w:t> </w:t>
      </w:r>
      <w:r>
        <w:rPr>
          <w:b w:val="0"/>
          <w:color w:val="231F20"/>
          <w:w w:val="90"/>
        </w:rPr>
        <w:t>Boeing</w:t>
      </w:r>
      <w:r>
        <w:rPr>
          <w:b w:val="0"/>
          <w:color w:val="231F20"/>
          <w:spacing w:val="-13"/>
          <w:w w:val="90"/>
        </w:rPr>
        <w:t> </w:t>
      </w:r>
      <w:r>
        <w:rPr>
          <w:b w:val="0"/>
          <w:color w:val="231F20"/>
          <w:w w:val="90"/>
        </w:rPr>
        <w:t>737</w:t>
      </w:r>
      <w:r>
        <w:rPr>
          <w:b w:val="0"/>
          <w:color w:val="231F20"/>
          <w:spacing w:val="-13"/>
          <w:w w:val="90"/>
        </w:rPr>
        <w:t> </w:t>
      </w:r>
      <w:r>
        <w:rPr>
          <w:b w:val="0"/>
          <w:color w:val="231F20"/>
          <w:w w:val="90"/>
        </w:rPr>
        <w:t>aircraft</w:t>
      </w:r>
      <w:r>
        <w:rPr>
          <w:b w:val="0"/>
          <w:color w:val="231F20"/>
          <w:spacing w:val="-13"/>
          <w:w w:val="90"/>
        </w:rPr>
        <w:t> </w:t>
      </w:r>
      <w:r>
        <w:rPr>
          <w:b w:val="0"/>
          <w:color w:val="231F20"/>
          <w:w w:val="90"/>
        </w:rPr>
        <w:t>in</w:t>
      </w:r>
      <w:r>
        <w:rPr>
          <w:b w:val="0"/>
          <w:color w:val="231F20"/>
          <w:spacing w:val="-13"/>
          <w:w w:val="90"/>
        </w:rPr>
        <w:t> </w:t>
      </w:r>
      <w:r>
        <w:rPr>
          <w:b w:val="0"/>
          <w:color w:val="231F20"/>
          <w:w w:val="90"/>
        </w:rPr>
        <w:t>the </w:t>
      </w:r>
      <w:r>
        <w:rPr>
          <w:b w:val="0"/>
          <w:color w:val="231F20"/>
          <w:w w:val="80"/>
        </w:rPr>
        <w:t>Company’s</w:t>
      </w:r>
      <w:r>
        <w:rPr>
          <w:b w:val="0"/>
          <w:color w:val="231F20"/>
          <w:spacing w:val="-13"/>
          <w:w w:val="80"/>
        </w:rPr>
        <w:t> </w:t>
      </w:r>
      <w:r>
        <w:rPr>
          <w:b w:val="0"/>
          <w:color w:val="231F20"/>
          <w:w w:val="80"/>
        </w:rPr>
        <w:t>fleet</w:t>
      </w:r>
      <w:r>
        <w:rPr>
          <w:b w:val="0"/>
          <w:color w:val="231F20"/>
          <w:spacing w:val="-11"/>
          <w:w w:val="80"/>
        </w:rPr>
        <w:t> </w:t>
      </w:r>
      <w:r>
        <w:rPr>
          <w:b w:val="0"/>
          <w:color w:val="231F20"/>
          <w:w w:val="80"/>
        </w:rPr>
        <w:t>at</w:t>
      </w:r>
      <w:r>
        <w:rPr>
          <w:b w:val="0"/>
          <w:color w:val="231F20"/>
          <w:spacing w:val="-11"/>
          <w:w w:val="80"/>
        </w:rPr>
        <w:t> </w:t>
      </w:r>
      <w:r>
        <w:rPr>
          <w:b w:val="0"/>
          <w:color w:val="231F20"/>
          <w:w w:val="80"/>
        </w:rPr>
        <w:t>December</w:t>
      </w:r>
      <w:r>
        <w:rPr>
          <w:b w:val="0"/>
          <w:color w:val="231F20"/>
          <w:spacing w:val="-14"/>
          <w:w w:val="80"/>
        </w:rPr>
        <w:t> </w:t>
      </w:r>
      <w:r>
        <w:rPr>
          <w:b w:val="0"/>
          <w:color w:val="231F20"/>
          <w:w w:val="80"/>
        </w:rPr>
        <w:t>31,</w:t>
      </w:r>
      <w:r>
        <w:rPr>
          <w:b w:val="0"/>
          <w:color w:val="231F20"/>
          <w:spacing w:val="-11"/>
          <w:w w:val="80"/>
        </w:rPr>
        <w:t> </w:t>
      </w:r>
      <w:r>
        <w:rPr>
          <w:b w:val="0"/>
          <w:color w:val="231F20"/>
          <w:w w:val="80"/>
        </w:rPr>
        <w:t>2006,</w:t>
      </w:r>
      <w:r>
        <w:rPr>
          <w:b w:val="0"/>
          <w:color w:val="231F20"/>
          <w:spacing w:val="-11"/>
          <w:w w:val="80"/>
        </w:rPr>
        <w:t> </w:t>
      </w:r>
      <w:r>
        <w:rPr>
          <w:b w:val="0"/>
          <w:color w:val="231F20"/>
          <w:w w:val="80"/>
        </w:rPr>
        <w:t>are</w:t>
      </w:r>
      <w:r>
        <w:rPr>
          <w:b w:val="0"/>
          <w:color w:val="231F20"/>
          <w:spacing w:val="-12"/>
          <w:w w:val="80"/>
        </w:rPr>
        <w:t> </w:t>
      </w:r>
      <w:r>
        <w:rPr>
          <w:b w:val="0"/>
          <w:color w:val="231F20"/>
          <w:w w:val="80"/>
        </w:rPr>
        <w:t>on</w:t>
      </w:r>
      <w:r>
        <w:rPr>
          <w:b w:val="0"/>
          <w:color w:val="231F20"/>
          <w:spacing w:val="-11"/>
          <w:w w:val="80"/>
        </w:rPr>
        <w:t> </w:t>
      </w:r>
      <w:r>
        <w:rPr>
          <w:b w:val="0"/>
          <w:color w:val="231F20"/>
          <w:w w:val="80"/>
        </w:rPr>
        <w:t>operating lease. In accounting for long-lived assets, the Company must</w:t>
      </w:r>
      <w:r>
        <w:rPr>
          <w:b w:val="0"/>
          <w:color w:val="231F20"/>
          <w:spacing w:val="-35"/>
          <w:w w:val="80"/>
        </w:rPr>
        <w:t> </w:t>
      </w:r>
      <w:r>
        <w:rPr>
          <w:b w:val="0"/>
          <w:color w:val="231F20"/>
          <w:w w:val="80"/>
        </w:rPr>
        <w:t>make</w:t>
      </w:r>
      <w:r>
        <w:rPr>
          <w:b w:val="0"/>
          <w:color w:val="231F20"/>
          <w:spacing w:val="-36"/>
          <w:w w:val="80"/>
        </w:rPr>
        <w:t> </w:t>
      </w:r>
      <w:r>
        <w:rPr>
          <w:b w:val="0"/>
          <w:color w:val="231F20"/>
          <w:w w:val="80"/>
        </w:rPr>
        <w:t>estimates</w:t>
      </w:r>
      <w:r>
        <w:rPr>
          <w:b w:val="0"/>
          <w:color w:val="231F20"/>
          <w:spacing w:val="-35"/>
          <w:w w:val="80"/>
        </w:rPr>
        <w:t> </w:t>
      </w:r>
      <w:r>
        <w:rPr>
          <w:b w:val="0"/>
          <w:color w:val="231F20"/>
          <w:w w:val="80"/>
        </w:rPr>
        <w:t>about</w:t>
      </w:r>
      <w:r>
        <w:rPr>
          <w:b w:val="0"/>
          <w:color w:val="231F20"/>
          <w:spacing w:val="-35"/>
          <w:w w:val="80"/>
        </w:rPr>
        <w:t> </w:t>
      </w:r>
      <w:r>
        <w:rPr>
          <w:b w:val="0"/>
          <w:color w:val="231F20"/>
          <w:w w:val="80"/>
        </w:rPr>
        <w:t>the</w:t>
      </w:r>
      <w:r>
        <w:rPr>
          <w:b w:val="0"/>
          <w:color w:val="231F20"/>
          <w:spacing w:val="-35"/>
          <w:w w:val="80"/>
        </w:rPr>
        <w:t> </w:t>
      </w:r>
      <w:r>
        <w:rPr>
          <w:b w:val="0"/>
          <w:color w:val="231F20"/>
          <w:w w:val="80"/>
        </w:rPr>
        <w:t>expected</w:t>
      </w:r>
      <w:r>
        <w:rPr>
          <w:b w:val="0"/>
          <w:color w:val="231F20"/>
          <w:spacing w:val="-36"/>
          <w:w w:val="80"/>
        </w:rPr>
        <w:t> </w:t>
      </w:r>
      <w:r>
        <w:rPr>
          <w:b w:val="0"/>
          <w:color w:val="231F20"/>
          <w:w w:val="80"/>
        </w:rPr>
        <w:t>useful</w:t>
      </w:r>
      <w:r>
        <w:rPr>
          <w:b w:val="0"/>
          <w:color w:val="231F20"/>
          <w:spacing w:val="-35"/>
          <w:w w:val="80"/>
        </w:rPr>
        <w:t> </w:t>
      </w:r>
      <w:r>
        <w:rPr>
          <w:b w:val="0"/>
          <w:color w:val="231F20"/>
          <w:w w:val="80"/>
        </w:rPr>
        <w:t>lives</w:t>
      </w:r>
      <w:r>
        <w:rPr>
          <w:b w:val="0"/>
          <w:color w:val="231F20"/>
          <w:spacing w:val="-36"/>
          <w:w w:val="80"/>
        </w:rPr>
        <w:t> </w:t>
      </w:r>
      <w:r>
        <w:rPr>
          <w:b w:val="0"/>
          <w:color w:val="231F20"/>
          <w:w w:val="80"/>
        </w:rPr>
        <w:t>of</w:t>
      </w:r>
      <w:r>
        <w:rPr>
          <w:b w:val="0"/>
          <w:color w:val="231F20"/>
          <w:spacing w:val="-35"/>
          <w:w w:val="80"/>
        </w:rPr>
        <w:t> </w:t>
      </w:r>
      <w:r>
        <w:rPr>
          <w:b w:val="0"/>
          <w:color w:val="231F20"/>
          <w:w w:val="80"/>
        </w:rPr>
        <w:t>the assets,</w:t>
      </w:r>
      <w:r>
        <w:rPr>
          <w:b w:val="0"/>
          <w:color w:val="231F20"/>
          <w:spacing w:val="-24"/>
          <w:w w:val="80"/>
        </w:rPr>
        <w:t> </w:t>
      </w:r>
      <w:r>
        <w:rPr>
          <w:b w:val="0"/>
          <w:color w:val="231F20"/>
          <w:w w:val="80"/>
        </w:rPr>
        <w:t>the</w:t>
      </w:r>
      <w:r>
        <w:rPr>
          <w:b w:val="0"/>
          <w:color w:val="231F20"/>
          <w:spacing w:val="-25"/>
          <w:w w:val="80"/>
        </w:rPr>
        <w:t> </w:t>
      </w:r>
      <w:r>
        <w:rPr>
          <w:b w:val="0"/>
          <w:color w:val="231F20"/>
          <w:w w:val="80"/>
        </w:rPr>
        <w:t>expected</w:t>
      </w:r>
      <w:r>
        <w:rPr>
          <w:b w:val="0"/>
          <w:color w:val="231F20"/>
          <w:spacing w:val="-26"/>
          <w:w w:val="80"/>
        </w:rPr>
        <w:t> </w:t>
      </w:r>
      <w:r>
        <w:rPr>
          <w:b w:val="0"/>
          <w:color w:val="231F20"/>
          <w:w w:val="80"/>
        </w:rPr>
        <w:t>residual</w:t>
      </w:r>
      <w:r>
        <w:rPr>
          <w:b w:val="0"/>
          <w:color w:val="231F20"/>
          <w:spacing w:val="-25"/>
          <w:w w:val="80"/>
        </w:rPr>
        <w:t> </w:t>
      </w:r>
      <w:r>
        <w:rPr>
          <w:b w:val="0"/>
          <w:color w:val="231F20"/>
          <w:w w:val="80"/>
        </w:rPr>
        <w:t>values</w:t>
      </w:r>
      <w:r>
        <w:rPr>
          <w:b w:val="0"/>
          <w:color w:val="231F20"/>
          <w:spacing w:val="-26"/>
          <w:w w:val="80"/>
        </w:rPr>
        <w:t> </w:t>
      </w:r>
      <w:r>
        <w:rPr>
          <w:b w:val="0"/>
          <w:color w:val="231F20"/>
          <w:w w:val="80"/>
        </w:rPr>
        <w:t>of</w:t>
      </w:r>
      <w:r>
        <w:rPr>
          <w:b w:val="0"/>
          <w:color w:val="231F20"/>
          <w:spacing w:val="-24"/>
          <w:w w:val="80"/>
        </w:rPr>
        <w:t> </w:t>
      </w:r>
      <w:r>
        <w:rPr>
          <w:b w:val="0"/>
          <w:color w:val="231F20"/>
          <w:w w:val="80"/>
        </w:rPr>
        <w:t>the</w:t>
      </w:r>
      <w:r>
        <w:rPr>
          <w:b w:val="0"/>
          <w:color w:val="231F20"/>
          <w:spacing w:val="-24"/>
          <w:w w:val="80"/>
        </w:rPr>
        <w:t> </w:t>
      </w:r>
      <w:r>
        <w:rPr>
          <w:b w:val="0"/>
          <w:color w:val="231F20"/>
          <w:w w:val="80"/>
        </w:rPr>
        <w:t>assets,</w:t>
      </w:r>
      <w:r>
        <w:rPr>
          <w:b w:val="0"/>
          <w:color w:val="231F20"/>
          <w:spacing w:val="-24"/>
          <w:w w:val="80"/>
        </w:rPr>
        <w:t> </w:t>
      </w:r>
      <w:r>
        <w:rPr>
          <w:b w:val="0"/>
          <w:color w:val="231F20"/>
          <w:w w:val="80"/>
        </w:rPr>
        <w:t>and</w:t>
      </w:r>
      <w:r>
        <w:rPr>
          <w:b w:val="0"/>
          <w:color w:val="231F20"/>
          <w:spacing w:val="-25"/>
          <w:w w:val="80"/>
        </w:rPr>
        <w:t> </w:t>
      </w:r>
      <w:r>
        <w:rPr>
          <w:b w:val="0"/>
          <w:color w:val="231F20"/>
          <w:w w:val="80"/>
        </w:rPr>
        <w:t>the </w:t>
      </w:r>
      <w:r>
        <w:rPr>
          <w:b w:val="0"/>
          <w:color w:val="231F20"/>
          <w:w w:val="85"/>
        </w:rPr>
        <w:t>potential</w:t>
      </w:r>
      <w:r>
        <w:rPr>
          <w:b w:val="0"/>
          <w:color w:val="231F20"/>
          <w:spacing w:val="-21"/>
          <w:w w:val="85"/>
        </w:rPr>
        <w:t> </w:t>
      </w:r>
      <w:r>
        <w:rPr>
          <w:b w:val="0"/>
          <w:color w:val="231F20"/>
          <w:w w:val="85"/>
        </w:rPr>
        <w:t>for</w:t>
      </w:r>
      <w:r>
        <w:rPr>
          <w:b w:val="0"/>
          <w:color w:val="231F20"/>
          <w:spacing w:val="-20"/>
          <w:w w:val="85"/>
        </w:rPr>
        <w:t> </w:t>
      </w:r>
      <w:r>
        <w:rPr>
          <w:b w:val="0"/>
          <w:color w:val="231F20"/>
          <w:w w:val="85"/>
        </w:rPr>
        <w:t>impairment</w:t>
      </w:r>
      <w:r>
        <w:rPr>
          <w:b w:val="0"/>
          <w:color w:val="231F20"/>
          <w:spacing w:val="-21"/>
          <w:w w:val="85"/>
        </w:rPr>
        <w:t> </w:t>
      </w:r>
      <w:r>
        <w:rPr>
          <w:b w:val="0"/>
          <w:color w:val="231F20"/>
          <w:w w:val="85"/>
        </w:rPr>
        <w:t>based</w:t>
      </w:r>
      <w:r>
        <w:rPr>
          <w:b w:val="0"/>
          <w:color w:val="231F20"/>
          <w:spacing w:val="-21"/>
          <w:w w:val="85"/>
        </w:rPr>
        <w:t> </w:t>
      </w:r>
      <w:r>
        <w:rPr>
          <w:b w:val="0"/>
          <w:color w:val="231F20"/>
          <w:w w:val="85"/>
        </w:rPr>
        <w:t>on</w:t>
      </w:r>
      <w:r>
        <w:rPr>
          <w:b w:val="0"/>
          <w:color w:val="231F20"/>
          <w:spacing w:val="-21"/>
          <w:w w:val="85"/>
        </w:rPr>
        <w:t> </w:t>
      </w:r>
      <w:r>
        <w:rPr>
          <w:b w:val="0"/>
          <w:color w:val="231F20"/>
          <w:w w:val="85"/>
        </w:rPr>
        <w:t>the</w:t>
      </w:r>
      <w:r>
        <w:rPr>
          <w:b w:val="0"/>
          <w:color w:val="231F20"/>
          <w:spacing w:val="-21"/>
          <w:w w:val="85"/>
        </w:rPr>
        <w:t> </w:t>
      </w:r>
      <w:r>
        <w:rPr>
          <w:b w:val="0"/>
          <w:color w:val="231F20"/>
          <w:w w:val="85"/>
        </w:rPr>
        <w:t>fair</w:t>
      </w:r>
      <w:r>
        <w:rPr>
          <w:b w:val="0"/>
          <w:color w:val="231F20"/>
          <w:spacing w:val="-20"/>
          <w:w w:val="85"/>
        </w:rPr>
        <w:t> </w:t>
      </w:r>
      <w:r>
        <w:rPr>
          <w:b w:val="0"/>
          <w:color w:val="231F20"/>
          <w:w w:val="85"/>
        </w:rPr>
        <w:t>value</w:t>
      </w:r>
      <w:r>
        <w:rPr>
          <w:b w:val="0"/>
          <w:color w:val="231F20"/>
          <w:spacing w:val="-22"/>
          <w:w w:val="85"/>
        </w:rPr>
        <w:t> </w:t>
      </w:r>
      <w:r>
        <w:rPr>
          <w:b w:val="0"/>
          <w:color w:val="231F20"/>
          <w:w w:val="85"/>
        </w:rPr>
        <w:t>of</w:t>
      </w:r>
      <w:r>
        <w:rPr>
          <w:b w:val="0"/>
          <w:color w:val="231F20"/>
          <w:spacing w:val="-21"/>
          <w:w w:val="85"/>
        </w:rPr>
        <w:t> </w:t>
      </w:r>
      <w:r>
        <w:rPr>
          <w:b w:val="0"/>
          <w:color w:val="231F20"/>
          <w:w w:val="85"/>
        </w:rPr>
        <w:t>the </w:t>
      </w:r>
      <w:r>
        <w:rPr>
          <w:b w:val="0"/>
          <w:color w:val="231F20"/>
          <w:w w:val="80"/>
        </w:rPr>
        <w:t>assets</w:t>
      </w:r>
      <w:r>
        <w:rPr>
          <w:b w:val="0"/>
          <w:color w:val="231F20"/>
          <w:spacing w:val="-14"/>
          <w:w w:val="80"/>
        </w:rPr>
        <w:t> </w:t>
      </w:r>
      <w:r>
        <w:rPr>
          <w:b w:val="0"/>
          <w:color w:val="231F20"/>
          <w:w w:val="80"/>
        </w:rPr>
        <w:t>and</w:t>
      </w:r>
      <w:r>
        <w:rPr>
          <w:b w:val="0"/>
          <w:color w:val="231F20"/>
          <w:spacing w:val="-14"/>
          <w:w w:val="80"/>
        </w:rPr>
        <w:t> </w:t>
      </w:r>
      <w:r>
        <w:rPr>
          <w:b w:val="0"/>
          <w:color w:val="231F20"/>
          <w:w w:val="80"/>
        </w:rPr>
        <w:t>the</w:t>
      </w:r>
      <w:r>
        <w:rPr>
          <w:b w:val="0"/>
          <w:color w:val="231F20"/>
          <w:spacing w:val="-14"/>
          <w:w w:val="80"/>
        </w:rPr>
        <w:t> </w:t>
      </w:r>
      <w:r>
        <w:rPr>
          <w:b w:val="0"/>
          <w:color w:val="231F20"/>
          <w:w w:val="80"/>
        </w:rPr>
        <w:t>cash</w:t>
      </w:r>
      <w:r>
        <w:rPr>
          <w:b w:val="0"/>
          <w:color w:val="231F20"/>
          <w:spacing w:val="-15"/>
          <w:w w:val="80"/>
        </w:rPr>
        <w:t> </w:t>
      </w:r>
      <w:r>
        <w:rPr>
          <w:b w:val="0"/>
          <w:color w:val="231F20"/>
          <w:w w:val="80"/>
        </w:rPr>
        <w:t>flows</w:t>
      </w:r>
      <w:r>
        <w:rPr>
          <w:b w:val="0"/>
          <w:color w:val="231F20"/>
          <w:spacing w:val="-14"/>
          <w:w w:val="80"/>
        </w:rPr>
        <w:t> </w:t>
      </w:r>
      <w:r>
        <w:rPr>
          <w:b w:val="0"/>
          <w:color w:val="231F20"/>
          <w:w w:val="80"/>
        </w:rPr>
        <w:t>they</w:t>
      </w:r>
      <w:r>
        <w:rPr>
          <w:b w:val="0"/>
          <w:color w:val="231F20"/>
          <w:spacing w:val="-14"/>
          <w:w w:val="80"/>
        </w:rPr>
        <w:t> </w:t>
      </w:r>
      <w:r>
        <w:rPr>
          <w:b w:val="0"/>
          <w:color w:val="231F20"/>
          <w:w w:val="80"/>
        </w:rPr>
        <w:t>generate.</w:t>
      </w:r>
    </w:p>
    <w:p>
      <w:pPr>
        <w:pStyle w:val="BodyText"/>
        <w:spacing w:before="8"/>
        <w:rPr>
          <w:b w:val="0"/>
          <w:sz w:val="17"/>
        </w:rPr>
      </w:pPr>
    </w:p>
    <w:p>
      <w:pPr>
        <w:pStyle w:val="BodyText"/>
        <w:spacing w:line="244" w:lineRule="auto" w:before="1"/>
        <w:ind w:left="119" w:right="197" w:firstLine="400"/>
        <w:jc w:val="both"/>
        <w:rPr>
          <w:b w:val="0"/>
        </w:rPr>
      </w:pPr>
      <w:r>
        <w:rPr>
          <w:b w:val="0"/>
          <w:color w:val="231F20"/>
          <w:w w:val="90"/>
        </w:rPr>
        <w:t>The</w:t>
      </w:r>
      <w:r>
        <w:rPr>
          <w:b w:val="0"/>
          <w:color w:val="231F20"/>
          <w:spacing w:val="-12"/>
          <w:w w:val="90"/>
        </w:rPr>
        <w:t> </w:t>
      </w:r>
      <w:r>
        <w:rPr>
          <w:b w:val="0"/>
          <w:color w:val="231F20"/>
          <w:w w:val="90"/>
        </w:rPr>
        <w:t>following</w:t>
      </w:r>
      <w:r>
        <w:rPr>
          <w:b w:val="0"/>
          <w:color w:val="231F20"/>
          <w:spacing w:val="-12"/>
          <w:w w:val="90"/>
        </w:rPr>
        <w:t> </w:t>
      </w:r>
      <w:r>
        <w:rPr>
          <w:b w:val="0"/>
          <w:color w:val="231F20"/>
          <w:w w:val="90"/>
        </w:rPr>
        <w:t>table</w:t>
      </w:r>
      <w:r>
        <w:rPr>
          <w:b w:val="0"/>
          <w:color w:val="231F20"/>
          <w:spacing w:val="-12"/>
          <w:w w:val="90"/>
        </w:rPr>
        <w:t> </w:t>
      </w:r>
      <w:r>
        <w:rPr>
          <w:b w:val="0"/>
          <w:color w:val="231F20"/>
          <w:w w:val="90"/>
        </w:rPr>
        <w:t>shows</w:t>
      </w:r>
      <w:r>
        <w:rPr>
          <w:b w:val="0"/>
          <w:color w:val="231F20"/>
          <w:spacing w:val="-11"/>
          <w:w w:val="90"/>
        </w:rPr>
        <w:t> </w:t>
      </w:r>
      <w:r>
        <w:rPr>
          <w:b w:val="0"/>
          <w:color w:val="231F20"/>
          <w:w w:val="90"/>
        </w:rPr>
        <w:t>a</w:t>
      </w:r>
      <w:r>
        <w:rPr>
          <w:b w:val="0"/>
          <w:color w:val="231F20"/>
          <w:spacing w:val="-12"/>
          <w:w w:val="90"/>
        </w:rPr>
        <w:t> </w:t>
      </w:r>
      <w:r>
        <w:rPr>
          <w:b w:val="0"/>
          <w:color w:val="231F20"/>
          <w:w w:val="90"/>
        </w:rPr>
        <w:t>breakdown</w:t>
      </w:r>
      <w:r>
        <w:rPr>
          <w:b w:val="0"/>
          <w:color w:val="231F20"/>
          <w:spacing w:val="-13"/>
          <w:w w:val="90"/>
        </w:rPr>
        <w:t> </w:t>
      </w:r>
      <w:r>
        <w:rPr>
          <w:b w:val="0"/>
          <w:color w:val="231F20"/>
          <w:w w:val="90"/>
        </w:rPr>
        <w:t>of</w:t>
      </w:r>
      <w:r>
        <w:rPr>
          <w:b w:val="0"/>
          <w:color w:val="231F20"/>
          <w:spacing w:val="-11"/>
          <w:w w:val="90"/>
        </w:rPr>
        <w:t> </w:t>
      </w:r>
      <w:r>
        <w:rPr>
          <w:b w:val="0"/>
          <w:color w:val="231F20"/>
          <w:w w:val="90"/>
        </w:rPr>
        <w:t>the </w:t>
      </w:r>
      <w:r>
        <w:rPr>
          <w:b w:val="0"/>
          <w:color w:val="231F20"/>
          <w:w w:val="80"/>
        </w:rPr>
        <w:t>Company’s long-lived asset groups along with informa- tion about estimated useful lives and residual values</w:t>
      </w:r>
      <w:r>
        <w:rPr>
          <w:b w:val="0"/>
          <w:color w:val="231F20"/>
          <w:spacing w:val="-8"/>
          <w:w w:val="80"/>
        </w:rPr>
        <w:t> </w:t>
      </w:r>
      <w:r>
        <w:rPr>
          <w:b w:val="0"/>
          <w:color w:val="231F20"/>
          <w:w w:val="80"/>
        </w:rPr>
        <w:t>of </w:t>
      </w:r>
      <w:r>
        <w:rPr>
          <w:b w:val="0"/>
          <w:color w:val="231F20"/>
          <w:w w:val="75"/>
        </w:rPr>
        <w:t>these</w:t>
      </w:r>
      <w:r>
        <w:rPr>
          <w:b w:val="0"/>
          <w:color w:val="231F20"/>
          <w:spacing w:val="26"/>
          <w:w w:val="75"/>
        </w:rPr>
        <w:t> </w:t>
      </w:r>
      <w:r>
        <w:rPr>
          <w:b w:val="0"/>
          <w:color w:val="231F20"/>
          <w:w w:val="75"/>
        </w:rPr>
        <w:t>groups:</w:t>
      </w:r>
    </w:p>
    <w:p>
      <w:pPr>
        <w:pStyle w:val="BodyText"/>
        <w:spacing w:before="1"/>
        <w:rPr>
          <w:b w:val="0"/>
          <w:sz w:val="16"/>
        </w:rPr>
      </w:pPr>
    </w:p>
    <w:p>
      <w:pPr>
        <w:spacing w:line="160" w:lineRule="exact" w:before="1"/>
        <w:ind w:left="3847" w:right="199" w:hanging="47"/>
        <w:jc w:val="right"/>
        <w:rPr>
          <w:rFonts w:ascii="Times New Roman"/>
          <w:b/>
          <w:sz w:val="16"/>
        </w:rPr>
      </w:pPr>
      <w:r>
        <w:rPr>
          <w:rFonts w:ascii="Times New Roman"/>
          <w:b/>
          <w:color w:val="231F20"/>
          <w:w w:val="90"/>
          <w:sz w:val="16"/>
        </w:rPr>
        <w:t>Estimated Residual</w:t>
      </w:r>
    </w:p>
    <w:p>
      <w:pPr>
        <w:tabs>
          <w:tab w:pos="3801" w:val="left" w:leader="none"/>
        </w:tabs>
        <w:spacing w:line="162" w:lineRule="exact" w:before="0"/>
        <w:ind w:left="2101" w:right="0" w:firstLine="0"/>
        <w:jc w:val="left"/>
        <w:rPr>
          <w:rFonts w:ascii="Times New Roman"/>
          <w:b/>
          <w:sz w:val="16"/>
        </w:rPr>
      </w:pPr>
      <w:r>
        <w:rPr>
          <w:rFonts w:ascii="Times New Roman"/>
          <w:b/>
          <w:color w:val="231F20"/>
          <w:sz w:val="16"/>
          <w:u w:val="single" w:color="231F20"/>
        </w:rPr>
        <w:t>Estimated Useful</w:t>
      </w:r>
      <w:r>
        <w:rPr>
          <w:rFonts w:ascii="Times New Roman"/>
          <w:b/>
          <w:color w:val="231F20"/>
          <w:spacing w:val="-2"/>
          <w:sz w:val="16"/>
          <w:u w:val="single" w:color="231F20"/>
        </w:rPr>
        <w:t> </w:t>
      </w:r>
      <w:r>
        <w:rPr>
          <w:rFonts w:ascii="Times New Roman"/>
          <w:b/>
          <w:color w:val="231F20"/>
          <w:sz w:val="16"/>
          <w:u w:val="single" w:color="231F20"/>
        </w:rPr>
        <w:t>Life</w:t>
      </w:r>
      <w:r>
        <w:rPr>
          <w:rFonts w:ascii="Times New Roman"/>
          <w:b/>
          <w:color w:val="231F20"/>
          <w:sz w:val="16"/>
        </w:rPr>
        <w:tab/>
      </w:r>
      <w:r>
        <w:rPr>
          <w:rFonts w:ascii="Times New Roman"/>
          <w:b/>
          <w:color w:val="231F20"/>
          <w:sz w:val="16"/>
          <w:u w:val="single" w:color="231F20"/>
        </w:rPr>
        <w:t>value</w:t>
      </w:r>
      <w:r>
        <w:rPr>
          <w:rFonts w:ascii="Times New Roman"/>
          <w:b/>
          <w:color w:val="231F20"/>
          <w:spacing w:val="-8"/>
          <w:sz w:val="16"/>
          <w:u w:val="single" w:color="231F20"/>
        </w:rPr>
        <w:t> </w:t>
      </w:r>
    </w:p>
    <w:p>
      <w:pPr>
        <w:tabs>
          <w:tab w:pos="3801" w:val="left" w:leader="none"/>
        </w:tabs>
        <w:spacing w:line="295" w:lineRule="auto" w:before="115"/>
        <w:ind w:left="119" w:right="521" w:firstLine="0"/>
        <w:jc w:val="left"/>
        <w:rPr>
          <w:b w:val="0"/>
          <w:sz w:val="18"/>
        </w:rPr>
      </w:pPr>
      <w:r>
        <w:rPr>
          <w:b w:val="0"/>
          <w:color w:val="231F20"/>
          <w:w w:val="90"/>
          <w:sz w:val="18"/>
        </w:rPr>
        <w:t>Aircraft</w:t>
      </w:r>
      <w:r>
        <w:rPr>
          <w:b w:val="0"/>
          <w:color w:val="231F20"/>
          <w:spacing w:val="-20"/>
          <w:w w:val="90"/>
          <w:sz w:val="18"/>
        </w:rPr>
        <w:t> </w:t>
      </w:r>
      <w:r>
        <w:rPr>
          <w:b w:val="0"/>
          <w:color w:val="231F20"/>
          <w:w w:val="90"/>
          <w:sz w:val="18"/>
        </w:rPr>
        <w:t>and</w:t>
      </w:r>
      <w:r>
        <w:rPr>
          <w:b w:val="0"/>
          <w:color w:val="231F20"/>
          <w:spacing w:val="-20"/>
          <w:w w:val="90"/>
          <w:sz w:val="18"/>
        </w:rPr>
        <w:t> </w:t>
      </w:r>
      <w:r>
        <w:rPr>
          <w:b w:val="0"/>
          <w:color w:val="231F20"/>
          <w:w w:val="90"/>
          <w:sz w:val="18"/>
        </w:rPr>
        <w:t>engines</w:t>
      </w:r>
      <w:r>
        <w:rPr>
          <w:b w:val="0"/>
          <w:color w:val="231F20"/>
          <w:spacing w:val="3"/>
          <w:w w:val="90"/>
          <w:sz w:val="18"/>
        </w:rPr>
        <w:t> </w:t>
      </w:r>
      <w:r>
        <w:rPr>
          <w:b w:val="0"/>
          <w:color w:val="231F20"/>
          <w:w w:val="90"/>
          <w:sz w:val="18"/>
        </w:rPr>
        <w:t>.</w:t>
      </w:r>
      <w:r>
        <w:rPr>
          <w:b w:val="0"/>
          <w:color w:val="231F20"/>
          <w:spacing w:val="-18"/>
          <w:w w:val="90"/>
          <w:sz w:val="18"/>
        </w:rPr>
        <w:t> </w:t>
      </w:r>
      <w:r>
        <w:rPr>
          <w:b w:val="0"/>
          <w:color w:val="231F20"/>
          <w:w w:val="90"/>
          <w:sz w:val="18"/>
        </w:rPr>
        <w:t>.</w:t>
      </w:r>
      <w:r>
        <w:rPr>
          <w:b w:val="0"/>
          <w:color w:val="231F20"/>
          <w:spacing w:val="-19"/>
          <w:w w:val="90"/>
          <w:sz w:val="18"/>
        </w:rPr>
        <w:t> </w:t>
      </w:r>
      <w:r>
        <w:rPr>
          <w:b w:val="0"/>
          <w:color w:val="231F20"/>
          <w:w w:val="90"/>
          <w:sz w:val="18"/>
        </w:rPr>
        <w:t>.</w:t>
      </w:r>
      <w:r>
        <w:rPr>
          <w:b w:val="0"/>
          <w:color w:val="231F20"/>
          <w:spacing w:val="50"/>
          <w:w w:val="90"/>
          <w:sz w:val="18"/>
        </w:rPr>
        <w:t> </w:t>
      </w:r>
      <w:r>
        <w:rPr>
          <w:b w:val="0"/>
          <w:color w:val="231F20"/>
          <w:w w:val="90"/>
          <w:sz w:val="18"/>
        </w:rPr>
        <w:t>23</w:t>
      </w:r>
      <w:r>
        <w:rPr>
          <w:b w:val="0"/>
          <w:color w:val="231F20"/>
          <w:spacing w:val="-20"/>
          <w:w w:val="90"/>
          <w:sz w:val="18"/>
        </w:rPr>
        <w:t> </w:t>
      </w:r>
      <w:r>
        <w:rPr>
          <w:b w:val="0"/>
          <w:color w:val="231F20"/>
          <w:w w:val="90"/>
          <w:sz w:val="18"/>
        </w:rPr>
        <w:t>to</w:t>
      </w:r>
      <w:r>
        <w:rPr>
          <w:b w:val="0"/>
          <w:color w:val="231F20"/>
          <w:spacing w:val="-20"/>
          <w:w w:val="90"/>
          <w:sz w:val="18"/>
        </w:rPr>
        <w:t> </w:t>
      </w:r>
      <w:r>
        <w:rPr>
          <w:b w:val="0"/>
          <w:color w:val="231F20"/>
          <w:w w:val="90"/>
          <w:sz w:val="18"/>
        </w:rPr>
        <w:t>25</w:t>
      </w:r>
      <w:r>
        <w:rPr>
          <w:b w:val="0"/>
          <w:color w:val="231F20"/>
          <w:spacing w:val="-20"/>
          <w:w w:val="90"/>
          <w:sz w:val="18"/>
        </w:rPr>
        <w:t> </w:t>
      </w:r>
      <w:r>
        <w:rPr>
          <w:b w:val="0"/>
          <w:color w:val="231F20"/>
          <w:w w:val="90"/>
          <w:sz w:val="18"/>
        </w:rPr>
        <w:t>years</w:t>
        <w:tab/>
      </w:r>
      <w:r>
        <w:rPr>
          <w:b w:val="0"/>
          <w:color w:val="231F20"/>
          <w:w w:val="80"/>
          <w:sz w:val="18"/>
        </w:rPr>
        <w:t>15% </w:t>
      </w:r>
      <w:r>
        <w:rPr>
          <w:b w:val="0"/>
          <w:color w:val="231F20"/>
          <w:w w:val="90"/>
          <w:sz w:val="18"/>
        </w:rPr>
        <w:t>Aircraft parts . . . . . . . . Fleet</w:t>
      </w:r>
      <w:r>
        <w:rPr>
          <w:b w:val="0"/>
          <w:color w:val="231F20"/>
          <w:spacing w:val="-12"/>
          <w:w w:val="90"/>
          <w:sz w:val="18"/>
        </w:rPr>
        <w:t> </w:t>
      </w:r>
      <w:r>
        <w:rPr>
          <w:b w:val="0"/>
          <w:color w:val="231F20"/>
          <w:w w:val="90"/>
          <w:sz w:val="18"/>
        </w:rPr>
        <w:t>life</w:t>
        <w:tab/>
        <w:t>4%</w:t>
      </w:r>
    </w:p>
    <w:p>
      <w:pPr>
        <w:spacing w:line="205" w:lineRule="exact" w:before="2"/>
        <w:ind w:left="119" w:right="0" w:firstLine="0"/>
        <w:jc w:val="both"/>
        <w:rPr>
          <w:b w:val="0"/>
          <w:sz w:val="18"/>
        </w:rPr>
      </w:pPr>
      <w:r>
        <w:rPr>
          <w:b w:val="0"/>
          <w:color w:val="231F20"/>
          <w:w w:val="80"/>
          <w:sz w:val="18"/>
        </w:rPr>
        <w:t>Ground property and</w:t>
      </w:r>
    </w:p>
    <w:p>
      <w:pPr>
        <w:tabs>
          <w:tab w:pos="3801" w:val="left" w:leader="none"/>
        </w:tabs>
        <w:spacing w:line="205" w:lineRule="exact" w:before="0"/>
        <w:ind w:left="299" w:right="0" w:firstLine="0"/>
        <w:jc w:val="left"/>
        <w:rPr>
          <w:b w:val="0"/>
          <w:sz w:val="18"/>
        </w:rPr>
      </w:pPr>
      <w:r>
        <w:rPr>
          <w:b w:val="0"/>
          <w:color w:val="231F20"/>
          <w:w w:val="90"/>
          <w:sz w:val="18"/>
        </w:rPr>
        <w:t>equipment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 </w:t>
      </w:r>
      <w:r>
        <w:rPr>
          <w:b w:val="0"/>
          <w:color w:val="231F20"/>
          <w:spacing w:val="21"/>
          <w:w w:val="90"/>
          <w:sz w:val="18"/>
        </w:rPr>
        <w:t> </w:t>
      </w:r>
      <w:r>
        <w:rPr>
          <w:b w:val="0"/>
          <w:color w:val="231F20"/>
          <w:w w:val="90"/>
          <w:sz w:val="18"/>
        </w:rPr>
        <w:t>5</w:t>
      </w:r>
      <w:r>
        <w:rPr>
          <w:b w:val="0"/>
          <w:color w:val="231F20"/>
          <w:spacing w:val="-13"/>
          <w:w w:val="90"/>
          <w:sz w:val="18"/>
        </w:rPr>
        <w:t> </w:t>
      </w:r>
      <w:r>
        <w:rPr>
          <w:b w:val="0"/>
          <w:color w:val="231F20"/>
          <w:w w:val="90"/>
          <w:sz w:val="18"/>
        </w:rPr>
        <w:t>to</w:t>
      </w:r>
      <w:r>
        <w:rPr>
          <w:b w:val="0"/>
          <w:color w:val="231F20"/>
          <w:spacing w:val="-12"/>
          <w:w w:val="90"/>
          <w:sz w:val="18"/>
        </w:rPr>
        <w:t> </w:t>
      </w:r>
      <w:r>
        <w:rPr>
          <w:b w:val="0"/>
          <w:color w:val="231F20"/>
          <w:w w:val="90"/>
          <w:sz w:val="18"/>
        </w:rPr>
        <w:t>30</w:t>
      </w:r>
      <w:r>
        <w:rPr>
          <w:b w:val="0"/>
          <w:color w:val="231F20"/>
          <w:spacing w:val="-12"/>
          <w:w w:val="90"/>
          <w:sz w:val="18"/>
        </w:rPr>
        <w:t> </w:t>
      </w:r>
      <w:r>
        <w:rPr>
          <w:b w:val="0"/>
          <w:color w:val="231F20"/>
          <w:w w:val="90"/>
          <w:sz w:val="18"/>
        </w:rPr>
        <w:t>years</w:t>
        <w:tab/>
        <w:t>0%-10%</w:t>
      </w:r>
    </w:p>
    <w:p>
      <w:pPr>
        <w:spacing w:line="206" w:lineRule="exact" w:before="49"/>
        <w:ind w:left="119" w:right="0" w:firstLine="0"/>
        <w:jc w:val="both"/>
        <w:rPr>
          <w:b w:val="0"/>
          <w:sz w:val="18"/>
        </w:rPr>
      </w:pPr>
      <w:r>
        <w:rPr>
          <w:b w:val="0"/>
          <w:color w:val="231F20"/>
          <w:w w:val="90"/>
          <w:sz w:val="18"/>
        </w:rPr>
        <w:t>Leasehold</w:t>
      </w:r>
    </w:p>
    <w:p>
      <w:pPr>
        <w:tabs>
          <w:tab w:pos="3801" w:val="left" w:leader="none"/>
        </w:tabs>
        <w:spacing w:line="206" w:lineRule="exact" w:before="0"/>
        <w:ind w:left="299" w:right="0" w:firstLine="0"/>
        <w:jc w:val="left"/>
        <w:rPr>
          <w:b w:val="0"/>
          <w:sz w:val="18"/>
        </w:rPr>
      </w:pPr>
      <w:r>
        <w:rPr>
          <w:b w:val="0"/>
          <w:color w:val="231F20"/>
          <w:w w:val="90"/>
          <w:sz w:val="18"/>
        </w:rPr>
        <w:t>improvements</w:t>
      </w:r>
      <w:r>
        <w:rPr>
          <w:b w:val="0"/>
          <w:color w:val="231F20"/>
          <w:spacing w:val="-22"/>
          <w:w w:val="90"/>
          <w:sz w:val="18"/>
        </w:rPr>
        <w:t> </w:t>
      </w:r>
      <w:r>
        <w:rPr>
          <w:b w:val="0"/>
          <w:color w:val="231F20"/>
          <w:w w:val="90"/>
          <w:sz w:val="18"/>
        </w:rPr>
        <w:t>.</w:t>
      </w:r>
      <w:r>
        <w:rPr>
          <w:b w:val="0"/>
          <w:color w:val="231F20"/>
          <w:spacing w:val="-21"/>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1"/>
          <w:w w:val="90"/>
          <w:sz w:val="18"/>
        </w:rPr>
        <w:t> </w:t>
      </w:r>
      <w:r>
        <w:rPr>
          <w:b w:val="0"/>
          <w:color w:val="231F20"/>
          <w:w w:val="90"/>
          <w:sz w:val="18"/>
        </w:rPr>
        <w:t>.</w:t>
      </w:r>
      <w:r>
        <w:rPr>
          <w:b w:val="0"/>
          <w:color w:val="231F20"/>
          <w:spacing w:val="-21"/>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41"/>
          <w:w w:val="90"/>
          <w:sz w:val="18"/>
        </w:rPr>
        <w:t> </w:t>
      </w:r>
      <w:r>
        <w:rPr>
          <w:b w:val="0"/>
          <w:color w:val="231F20"/>
          <w:w w:val="90"/>
          <w:sz w:val="18"/>
        </w:rPr>
        <w:t>5</w:t>
      </w:r>
      <w:r>
        <w:rPr>
          <w:b w:val="0"/>
          <w:color w:val="231F20"/>
          <w:spacing w:val="-23"/>
          <w:w w:val="90"/>
          <w:sz w:val="18"/>
        </w:rPr>
        <w:t> </w:t>
      </w:r>
      <w:r>
        <w:rPr>
          <w:b w:val="0"/>
          <w:color w:val="231F20"/>
          <w:w w:val="90"/>
          <w:sz w:val="18"/>
        </w:rPr>
        <w:t>years</w:t>
      </w:r>
      <w:r>
        <w:rPr>
          <w:b w:val="0"/>
          <w:color w:val="231F20"/>
          <w:spacing w:val="-23"/>
          <w:w w:val="90"/>
          <w:sz w:val="18"/>
        </w:rPr>
        <w:t> </w:t>
      </w:r>
      <w:r>
        <w:rPr>
          <w:b w:val="0"/>
          <w:color w:val="231F20"/>
          <w:w w:val="90"/>
          <w:sz w:val="18"/>
        </w:rPr>
        <w:t>or</w:t>
      </w:r>
      <w:r>
        <w:rPr>
          <w:b w:val="0"/>
          <w:color w:val="231F20"/>
          <w:spacing w:val="-22"/>
          <w:w w:val="90"/>
          <w:sz w:val="18"/>
        </w:rPr>
        <w:t> </w:t>
      </w:r>
      <w:r>
        <w:rPr>
          <w:b w:val="0"/>
          <w:color w:val="231F20"/>
          <w:w w:val="90"/>
          <w:sz w:val="18"/>
        </w:rPr>
        <w:t>lease</w:t>
      </w:r>
      <w:r>
        <w:rPr>
          <w:b w:val="0"/>
          <w:color w:val="231F20"/>
          <w:spacing w:val="-23"/>
          <w:w w:val="90"/>
          <w:sz w:val="18"/>
        </w:rPr>
        <w:t> </w:t>
      </w:r>
      <w:r>
        <w:rPr>
          <w:b w:val="0"/>
          <w:color w:val="231F20"/>
          <w:w w:val="90"/>
          <w:sz w:val="18"/>
        </w:rPr>
        <w:t>term</w:t>
        <w:tab/>
        <w:t>0%</w:t>
      </w:r>
    </w:p>
    <w:p>
      <w:pPr>
        <w:pStyle w:val="BodyText"/>
        <w:spacing w:before="6"/>
        <w:rPr>
          <w:b w:val="0"/>
          <w:sz w:val="18"/>
        </w:rPr>
      </w:pPr>
    </w:p>
    <w:p>
      <w:pPr>
        <w:pStyle w:val="BodyText"/>
        <w:spacing w:line="244" w:lineRule="auto"/>
        <w:ind w:left="119" w:right="194" w:firstLine="400"/>
        <w:jc w:val="both"/>
        <w:rPr>
          <w:b w:val="0"/>
        </w:rPr>
      </w:pPr>
      <w:r>
        <w:rPr>
          <w:b w:val="0"/>
          <w:color w:val="231F20"/>
          <w:w w:val="80"/>
        </w:rPr>
        <w:t>In</w:t>
      </w:r>
      <w:r>
        <w:rPr>
          <w:b w:val="0"/>
          <w:color w:val="231F20"/>
          <w:spacing w:val="-17"/>
          <w:w w:val="80"/>
        </w:rPr>
        <w:t> </w:t>
      </w:r>
      <w:r>
        <w:rPr>
          <w:b w:val="0"/>
          <w:color w:val="231F20"/>
          <w:w w:val="80"/>
        </w:rPr>
        <w:t>estimating</w:t>
      </w:r>
      <w:r>
        <w:rPr>
          <w:b w:val="0"/>
          <w:color w:val="231F20"/>
          <w:spacing w:val="-17"/>
          <w:w w:val="80"/>
        </w:rPr>
        <w:t> </w:t>
      </w:r>
      <w:r>
        <w:rPr>
          <w:b w:val="0"/>
          <w:color w:val="231F20"/>
          <w:w w:val="80"/>
        </w:rPr>
        <w:t>the</w:t>
      </w:r>
      <w:r>
        <w:rPr>
          <w:b w:val="0"/>
          <w:color w:val="231F20"/>
          <w:spacing w:val="-18"/>
          <w:w w:val="80"/>
        </w:rPr>
        <w:t> </w:t>
      </w:r>
      <w:r>
        <w:rPr>
          <w:b w:val="0"/>
          <w:color w:val="231F20"/>
          <w:w w:val="80"/>
        </w:rPr>
        <w:t>lives</w:t>
      </w:r>
      <w:r>
        <w:rPr>
          <w:b w:val="0"/>
          <w:color w:val="231F20"/>
          <w:spacing w:val="-18"/>
          <w:w w:val="80"/>
        </w:rPr>
        <w:t> </w:t>
      </w:r>
      <w:r>
        <w:rPr>
          <w:b w:val="0"/>
          <w:color w:val="231F20"/>
          <w:w w:val="80"/>
        </w:rPr>
        <w:t>and</w:t>
      </w:r>
      <w:r>
        <w:rPr>
          <w:b w:val="0"/>
          <w:color w:val="231F20"/>
          <w:spacing w:val="-18"/>
          <w:w w:val="80"/>
        </w:rPr>
        <w:t> </w:t>
      </w:r>
      <w:r>
        <w:rPr>
          <w:b w:val="0"/>
          <w:color w:val="231F20"/>
          <w:w w:val="80"/>
        </w:rPr>
        <w:t>expected</w:t>
      </w:r>
      <w:r>
        <w:rPr>
          <w:b w:val="0"/>
          <w:color w:val="231F20"/>
          <w:spacing w:val="-20"/>
          <w:w w:val="80"/>
        </w:rPr>
        <w:t> </w:t>
      </w:r>
      <w:r>
        <w:rPr>
          <w:b w:val="0"/>
          <w:color w:val="231F20"/>
          <w:w w:val="80"/>
        </w:rPr>
        <w:t>residual</w:t>
      </w:r>
      <w:r>
        <w:rPr>
          <w:b w:val="0"/>
          <w:color w:val="231F20"/>
          <w:spacing w:val="-17"/>
          <w:w w:val="80"/>
        </w:rPr>
        <w:t> </w:t>
      </w:r>
      <w:r>
        <w:rPr>
          <w:b w:val="0"/>
          <w:color w:val="231F20"/>
          <w:w w:val="80"/>
        </w:rPr>
        <w:t>values </w:t>
      </w:r>
      <w:r>
        <w:rPr>
          <w:b w:val="0"/>
          <w:color w:val="231F20"/>
          <w:w w:val="85"/>
        </w:rPr>
        <w:t>of</w:t>
      </w:r>
      <w:r>
        <w:rPr>
          <w:b w:val="0"/>
          <w:color w:val="231F20"/>
          <w:spacing w:val="-16"/>
          <w:w w:val="85"/>
        </w:rPr>
        <w:t> </w:t>
      </w:r>
      <w:r>
        <w:rPr>
          <w:b w:val="0"/>
          <w:color w:val="231F20"/>
          <w:w w:val="85"/>
        </w:rPr>
        <w:t>its</w:t>
      </w:r>
      <w:r>
        <w:rPr>
          <w:b w:val="0"/>
          <w:color w:val="231F20"/>
          <w:spacing w:val="-16"/>
          <w:w w:val="85"/>
        </w:rPr>
        <w:t> </w:t>
      </w:r>
      <w:r>
        <w:rPr>
          <w:b w:val="0"/>
          <w:color w:val="231F20"/>
          <w:w w:val="85"/>
        </w:rPr>
        <w:t>aircraft,</w:t>
      </w:r>
      <w:r>
        <w:rPr>
          <w:b w:val="0"/>
          <w:color w:val="231F20"/>
          <w:spacing w:val="-15"/>
          <w:w w:val="85"/>
        </w:rPr>
        <w:t> </w:t>
      </w:r>
      <w:r>
        <w:rPr>
          <w:b w:val="0"/>
          <w:color w:val="231F20"/>
          <w:w w:val="85"/>
        </w:rPr>
        <w:t>the</w:t>
      </w:r>
      <w:r>
        <w:rPr>
          <w:b w:val="0"/>
          <w:color w:val="231F20"/>
          <w:spacing w:val="-16"/>
          <w:w w:val="85"/>
        </w:rPr>
        <w:t> </w:t>
      </w:r>
      <w:r>
        <w:rPr>
          <w:b w:val="0"/>
          <w:color w:val="231F20"/>
          <w:w w:val="85"/>
        </w:rPr>
        <w:t>Company</w:t>
      </w:r>
      <w:r>
        <w:rPr>
          <w:b w:val="0"/>
          <w:color w:val="231F20"/>
          <w:spacing w:val="-17"/>
          <w:w w:val="85"/>
        </w:rPr>
        <w:t> </w:t>
      </w:r>
      <w:r>
        <w:rPr>
          <w:b w:val="0"/>
          <w:color w:val="231F20"/>
          <w:w w:val="85"/>
        </w:rPr>
        <w:t>primarily</w:t>
      </w:r>
      <w:r>
        <w:rPr>
          <w:b w:val="0"/>
          <w:color w:val="231F20"/>
          <w:spacing w:val="-16"/>
          <w:w w:val="85"/>
        </w:rPr>
        <w:t> </w:t>
      </w:r>
      <w:r>
        <w:rPr>
          <w:b w:val="0"/>
          <w:color w:val="231F20"/>
          <w:w w:val="85"/>
        </w:rPr>
        <w:t>has</w:t>
      </w:r>
      <w:r>
        <w:rPr>
          <w:b w:val="0"/>
          <w:color w:val="231F20"/>
          <w:spacing w:val="-16"/>
          <w:w w:val="85"/>
        </w:rPr>
        <w:t> </w:t>
      </w:r>
      <w:r>
        <w:rPr>
          <w:b w:val="0"/>
          <w:color w:val="231F20"/>
          <w:w w:val="85"/>
        </w:rPr>
        <w:t>relied</w:t>
      </w:r>
      <w:r>
        <w:rPr>
          <w:b w:val="0"/>
          <w:color w:val="231F20"/>
          <w:spacing w:val="-17"/>
          <w:w w:val="85"/>
        </w:rPr>
        <w:t> </w:t>
      </w:r>
      <w:r>
        <w:rPr>
          <w:b w:val="0"/>
          <w:color w:val="231F20"/>
          <w:w w:val="85"/>
        </w:rPr>
        <w:t>upon </w:t>
      </w:r>
      <w:r>
        <w:rPr>
          <w:b w:val="0"/>
          <w:color w:val="231F20"/>
          <w:w w:val="80"/>
        </w:rPr>
        <w:t>actual</w:t>
      </w:r>
      <w:r>
        <w:rPr>
          <w:b w:val="0"/>
          <w:color w:val="231F20"/>
          <w:spacing w:val="-12"/>
          <w:w w:val="80"/>
        </w:rPr>
        <w:t> </w:t>
      </w:r>
      <w:r>
        <w:rPr>
          <w:b w:val="0"/>
          <w:color w:val="231F20"/>
          <w:w w:val="80"/>
        </w:rPr>
        <w:t>experience</w:t>
      </w:r>
      <w:r>
        <w:rPr>
          <w:b w:val="0"/>
          <w:color w:val="231F20"/>
          <w:spacing w:val="-14"/>
          <w:w w:val="80"/>
        </w:rPr>
        <w:t> </w:t>
      </w:r>
      <w:r>
        <w:rPr>
          <w:b w:val="0"/>
          <w:color w:val="231F20"/>
          <w:w w:val="80"/>
        </w:rPr>
        <w:t>with</w:t>
      </w:r>
      <w:r>
        <w:rPr>
          <w:b w:val="0"/>
          <w:color w:val="231F20"/>
          <w:spacing w:val="-10"/>
          <w:w w:val="80"/>
        </w:rPr>
        <w:t> </w:t>
      </w:r>
      <w:r>
        <w:rPr>
          <w:b w:val="0"/>
          <w:color w:val="231F20"/>
          <w:w w:val="80"/>
        </w:rPr>
        <w:t>the</w:t>
      </w:r>
      <w:r>
        <w:rPr>
          <w:b w:val="0"/>
          <w:color w:val="231F20"/>
          <w:spacing w:val="-12"/>
          <w:w w:val="80"/>
        </w:rPr>
        <w:t> </w:t>
      </w:r>
      <w:r>
        <w:rPr>
          <w:b w:val="0"/>
          <w:color w:val="231F20"/>
          <w:w w:val="80"/>
        </w:rPr>
        <w:t>same</w:t>
      </w:r>
      <w:r>
        <w:rPr>
          <w:b w:val="0"/>
          <w:color w:val="231F20"/>
          <w:spacing w:val="-12"/>
          <w:w w:val="80"/>
        </w:rPr>
        <w:t> </w:t>
      </w:r>
      <w:r>
        <w:rPr>
          <w:b w:val="0"/>
          <w:color w:val="231F20"/>
          <w:w w:val="80"/>
        </w:rPr>
        <w:t>or</w:t>
      </w:r>
      <w:r>
        <w:rPr>
          <w:b w:val="0"/>
          <w:color w:val="231F20"/>
          <w:spacing w:val="-10"/>
          <w:w w:val="80"/>
        </w:rPr>
        <w:t> </w:t>
      </w:r>
      <w:r>
        <w:rPr>
          <w:b w:val="0"/>
          <w:color w:val="231F20"/>
          <w:w w:val="80"/>
        </w:rPr>
        <w:t>similar</w:t>
      </w:r>
      <w:r>
        <w:rPr>
          <w:b w:val="0"/>
          <w:color w:val="231F20"/>
          <w:spacing w:val="-10"/>
          <w:w w:val="80"/>
        </w:rPr>
        <w:t> </w:t>
      </w:r>
      <w:r>
        <w:rPr>
          <w:b w:val="0"/>
          <w:color w:val="231F20"/>
          <w:w w:val="80"/>
        </w:rPr>
        <w:t>aircraft</w:t>
      </w:r>
      <w:r>
        <w:rPr>
          <w:b w:val="0"/>
          <w:color w:val="231F20"/>
          <w:spacing w:val="-11"/>
          <w:w w:val="80"/>
        </w:rPr>
        <w:t> </w:t>
      </w:r>
      <w:r>
        <w:rPr>
          <w:b w:val="0"/>
          <w:color w:val="231F20"/>
          <w:w w:val="80"/>
        </w:rPr>
        <w:t>types and</w:t>
      </w:r>
      <w:r>
        <w:rPr>
          <w:b w:val="0"/>
          <w:color w:val="231F20"/>
          <w:spacing w:val="-16"/>
          <w:w w:val="80"/>
        </w:rPr>
        <w:t> </w:t>
      </w:r>
      <w:r>
        <w:rPr>
          <w:b w:val="0"/>
          <w:color w:val="231F20"/>
          <w:w w:val="80"/>
        </w:rPr>
        <w:t>recommendations</w:t>
      </w:r>
      <w:r>
        <w:rPr>
          <w:b w:val="0"/>
          <w:color w:val="231F20"/>
          <w:spacing w:val="-16"/>
          <w:w w:val="80"/>
        </w:rPr>
        <w:t> </w:t>
      </w:r>
      <w:r>
        <w:rPr>
          <w:b w:val="0"/>
          <w:color w:val="231F20"/>
          <w:w w:val="80"/>
        </w:rPr>
        <w:t>from</w:t>
      </w:r>
      <w:r>
        <w:rPr>
          <w:b w:val="0"/>
          <w:color w:val="231F20"/>
          <w:spacing w:val="-15"/>
          <w:w w:val="80"/>
        </w:rPr>
        <w:t> </w:t>
      </w:r>
      <w:r>
        <w:rPr>
          <w:b w:val="0"/>
          <w:color w:val="231F20"/>
          <w:w w:val="80"/>
        </w:rPr>
        <w:t>Boeing,</w:t>
      </w:r>
      <w:r>
        <w:rPr>
          <w:b w:val="0"/>
          <w:color w:val="231F20"/>
          <w:spacing w:val="-16"/>
          <w:w w:val="80"/>
        </w:rPr>
        <w:t> </w:t>
      </w:r>
      <w:r>
        <w:rPr>
          <w:b w:val="0"/>
          <w:color w:val="231F20"/>
          <w:w w:val="80"/>
        </w:rPr>
        <w:t>the</w:t>
      </w:r>
      <w:r>
        <w:rPr>
          <w:b w:val="0"/>
          <w:color w:val="231F20"/>
          <w:spacing w:val="-16"/>
          <w:w w:val="80"/>
        </w:rPr>
        <w:t> </w:t>
      </w:r>
      <w:r>
        <w:rPr>
          <w:b w:val="0"/>
          <w:color w:val="231F20"/>
          <w:w w:val="80"/>
        </w:rPr>
        <w:t>manufacturer</w:t>
      </w:r>
      <w:r>
        <w:rPr>
          <w:b w:val="0"/>
          <w:color w:val="231F20"/>
          <w:spacing w:val="-16"/>
          <w:w w:val="80"/>
        </w:rPr>
        <w:t> </w:t>
      </w:r>
      <w:r>
        <w:rPr>
          <w:b w:val="0"/>
          <w:color w:val="231F20"/>
          <w:w w:val="80"/>
        </w:rPr>
        <w:t>of the</w:t>
      </w:r>
      <w:r>
        <w:rPr>
          <w:b w:val="0"/>
          <w:color w:val="231F20"/>
          <w:spacing w:val="-28"/>
          <w:w w:val="80"/>
        </w:rPr>
        <w:t> </w:t>
      </w:r>
      <w:r>
        <w:rPr>
          <w:b w:val="0"/>
          <w:color w:val="231F20"/>
          <w:w w:val="80"/>
        </w:rPr>
        <w:t>Company’s</w:t>
      </w:r>
      <w:r>
        <w:rPr>
          <w:b w:val="0"/>
          <w:color w:val="231F20"/>
          <w:spacing w:val="-28"/>
          <w:w w:val="80"/>
        </w:rPr>
        <w:t> </w:t>
      </w:r>
      <w:r>
        <w:rPr>
          <w:b w:val="0"/>
          <w:color w:val="231F20"/>
          <w:w w:val="80"/>
        </w:rPr>
        <w:t>aircraft.</w:t>
      </w:r>
      <w:r>
        <w:rPr>
          <w:b w:val="0"/>
          <w:color w:val="231F20"/>
          <w:spacing w:val="-27"/>
          <w:w w:val="80"/>
        </w:rPr>
        <w:t> </w:t>
      </w:r>
      <w:r>
        <w:rPr>
          <w:b w:val="0"/>
          <w:color w:val="231F20"/>
          <w:w w:val="80"/>
        </w:rPr>
        <w:t>Aircraft</w:t>
      </w:r>
      <w:r>
        <w:rPr>
          <w:b w:val="0"/>
          <w:color w:val="231F20"/>
          <w:spacing w:val="-27"/>
          <w:w w:val="80"/>
        </w:rPr>
        <w:t> </w:t>
      </w:r>
      <w:r>
        <w:rPr>
          <w:b w:val="0"/>
          <w:color w:val="231F20"/>
          <w:w w:val="80"/>
        </w:rPr>
        <w:t>estimated</w:t>
      </w:r>
      <w:r>
        <w:rPr>
          <w:b w:val="0"/>
          <w:color w:val="231F20"/>
          <w:spacing w:val="-28"/>
          <w:w w:val="80"/>
        </w:rPr>
        <w:t> </w:t>
      </w:r>
      <w:r>
        <w:rPr>
          <w:b w:val="0"/>
          <w:color w:val="231F20"/>
          <w:w w:val="80"/>
        </w:rPr>
        <w:t>useful</w:t>
      </w:r>
      <w:r>
        <w:rPr>
          <w:b w:val="0"/>
          <w:color w:val="231F20"/>
          <w:spacing w:val="-28"/>
          <w:w w:val="80"/>
        </w:rPr>
        <w:t> </w:t>
      </w:r>
      <w:r>
        <w:rPr>
          <w:b w:val="0"/>
          <w:color w:val="231F20"/>
          <w:w w:val="80"/>
        </w:rPr>
        <w:t>lives</w:t>
      </w:r>
      <w:r>
        <w:rPr>
          <w:b w:val="0"/>
          <w:color w:val="231F20"/>
          <w:spacing w:val="-28"/>
          <w:w w:val="80"/>
        </w:rPr>
        <w:t> </w:t>
      </w:r>
      <w:r>
        <w:rPr>
          <w:b w:val="0"/>
          <w:color w:val="231F20"/>
          <w:w w:val="80"/>
        </w:rPr>
        <w:t>are </w:t>
      </w:r>
      <w:r>
        <w:rPr>
          <w:b w:val="0"/>
          <w:color w:val="231F20"/>
          <w:w w:val="85"/>
        </w:rPr>
        <w:t>based</w:t>
      </w:r>
      <w:r>
        <w:rPr>
          <w:b w:val="0"/>
          <w:color w:val="231F20"/>
          <w:spacing w:val="-36"/>
          <w:w w:val="85"/>
        </w:rPr>
        <w:t> </w:t>
      </w:r>
      <w:r>
        <w:rPr>
          <w:b w:val="0"/>
          <w:color w:val="231F20"/>
          <w:w w:val="85"/>
        </w:rPr>
        <w:t>on</w:t>
      </w:r>
      <w:r>
        <w:rPr>
          <w:b w:val="0"/>
          <w:color w:val="231F20"/>
          <w:spacing w:val="-36"/>
          <w:w w:val="85"/>
        </w:rPr>
        <w:t> </w:t>
      </w:r>
      <w:r>
        <w:rPr>
          <w:b w:val="0"/>
          <w:color w:val="231F20"/>
          <w:w w:val="85"/>
        </w:rPr>
        <w:t>the</w:t>
      </w:r>
      <w:r>
        <w:rPr>
          <w:b w:val="0"/>
          <w:color w:val="231F20"/>
          <w:spacing w:val="-36"/>
          <w:w w:val="85"/>
        </w:rPr>
        <w:t> </w:t>
      </w:r>
      <w:r>
        <w:rPr>
          <w:b w:val="0"/>
          <w:color w:val="231F20"/>
          <w:w w:val="85"/>
        </w:rPr>
        <w:t>number</w:t>
      </w:r>
      <w:r>
        <w:rPr>
          <w:b w:val="0"/>
          <w:color w:val="231F20"/>
          <w:spacing w:val="-36"/>
          <w:w w:val="85"/>
        </w:rPr>
        <w:t> </w:t>
      </w:r>
      <w:r>
        <w:rPr>
          <w:b w:val="0"/>
          <w:color w:val="231F20"/>
          <w:w w:val="85"/>
        </w:rPr>
        <w:t>of</w:t>
      </w:r>
      <w:r>
        <w:rPr>
          <w:b w:val="0"/>
          <w:color w:val="231F20"/>
          <w:spacing w:val="-17"/>
          <w:w w:val="85"/>
        </w:rPr>
        <w:t> </w:t>
      </w:r>
      <w:r>
        <w:rPr>
          <w:b w:val="0"/>
          <w:color w:val="231F20"/>
          <w:w w:val="85"/>
        </w:rPr>
        <w:t>“cycles”</w:t>
      </w:r>
      <w:r>
        <w:rPr>
          <w:b w:val="0"/>
          <w:color w:val="231F20"/>
          <w:spacing w:val="-36"/>
          <w:w w:val="85"/>
        </w:rPr>
        <w:t> </w:t>
      </w:r>
      <w:r>
        <w:rPr>
          <w:b w:val="0"/>
          <w:color w:val="231F20"/>
          <w:w w:val="85"/>
        </w:rPr>
        <w:t>flown</w:t>
      </w:r>
      <w:r>
        <w:rPr>
          <w:b w:val="0"/>
          <w:color w:val="231F20"/>
          <w:spacing w:val="-36"/>
          <w:w w:val="85"/>
        </w:rPr>
        <w:t> </w:t>
      </w:r>
      <w:r>
        <w:rPr>
          <w:b w:val="0"/>
          <w:color w:val="231F20"/>
          <w:w w:val="85"/>
        </w:rPr>
        <w:t>(one</w:t>
      </w:r>
      <w:r>
        <w:rPr>
          <w:b w:val="0"/>
          <w:color w:val="231F20"/>
          <w:spacing w:val="-36"/>
          <w:w w:val="85"/>
        </w:rPr>
        <w:t> </w:t>
      </w:r>
      <w:r>
        <w:rPr>
          <w:b w:val="0"/>
          <w:color w:val="231F20"/>
          <w:w w:val="85"/>
        </w:rPr>
        <w:t>take-off</w:t>
      </w:r>
      <w:r>
        <w:rPr>
          <w:b w:val="0"/>
          <w:color w:val="231F20"/>
          <w:spacing w:val="-36"/>
          <w:w w:val="85"/>
        </w:rPr>
        <w:t> </w:t>
      </w:r>
      <w:r>
        <w:rPr>
          <w:b w:val="0"/>
          <w:color w:val="231F20"/>
          <w:w w:val="85"/>
        </w:rPr>
        <w:t>and </w:t>
      </w:r>
      <w:r>
        <w:rPr>
          <w:b w:val="0"/>
          <w:color w:val="231F20"/>
          <w:w w:val="80"/>
        </w:rPr>
        <w:t>landing).</w:t>
      </w:r>
      <w:r>
        <w:rPr>
          <w:b w:val="0"/>
          <w:color w:val="231F20"/>
          <w:spacing w:val="-7"/>
          <w:w w:val="80"/>
        </w:rPr>
        <w:t> </w:t>
      </w:r>
      <w:r>
        <w:rPr>
          <w:b w:val="0"/>
          <w:color w:val="231F20"/>
          <w:w w:val="80"/>
        </w:rPr>
        <w:t>The</w:t>
      </w:r>
      <w:r>
        <w:rPr>
          <w:b w:val="0"/>
          <w:color w:val="231F20"/>
          <w:spacing w:val="-8"/>
          <w:w w:val="80"/>
        </w:rPr>
        <w:t> </w:t>
      </w:r>
      <w:r>
        <w:rPr>
          <w:b w:val="0"/>
          <w:color w:val="231F20"/>
          <w:w w:val="80"/>
        </w:rPr>
        <w:t>Company</w:t>
      </w:r>
      <w:r>
        <w:rPr>
          <w:b w:val="0"/>
          <w:color w:val="231F20"/>
          <w:spacing w:val="-8"/>
          <w:w w:val="80"/>
        </w:rPr>
        <w:t> </w:t>
      </w:r>
      <w:r>
        <w:rPr>
          <w:b w:val="0"/>
          <w:color w:val="231F20"/>
          <w:w w:val="80"/>
        </w:rPr>
        <w:t>has</w:t>
      </w:r>
      <w:r>
        <w:rPr>
          <w:b w:val="0"/>
          <w:color w:val="231F20"/>
          <w:spacing w:val="-7"/>
          <w:w w:val="80"/>
        </w:rPr>
        <w:t> </w:t>
      </w:r>
      <w:r>
        <w:rPr>
          <w:b w:val="0"/>
          <w:color w:val="231F20"/>
          <w:w w:val="80"/>
        </w:rPr>
        <w:t>made</w:t>
      </w:r>
      <w:r>
        <w:rPr>
          <w:b w:val="0"/>
          <w:color w:val="231F20"/>
          <w:spacing w:val="-7"/>
          <w:w w:val="80"/>
        </w:rPr>
        <w:t> </w:t>
      </w:r>
      <w:r>
        <w:rPr>
          <w:b w:val="0"/>
          <w:color w:val="231F20"/>
          <w:w w:val="80"/>
        </w:rPr>
        <w:t>a</w:t>
      </w:r>
      <w:r>
        <w:rPr>
          <w:b w:val="0"/>
          <w:color w:val="231F20"/>
          <w:spacing w:val="-7"/>
          <w:w w:val="80"/>
        </w:rPr>
        <w:t> </w:t>
      </w:r>
      <w:r>
        <w:rPr>
          <w:b w:val="0"/>
          <w:color w:val="231F20"/>
          <w:w w:val="80"/>
        </w:rPr>
        <w:t>conversion</w:t>
      </w:r>
      <w:r>
        <w:rPr>
          <w:b w:val="0"/>
          <w:color w:val="231F20"/>
          <w:spacing w:val="-7"/>
          <w:w w:val="80"/>
        </w:rPr>
        <w:t> </w:t>
      </w:r>
      <w:r>
        <w:rPr>
          <w:b w:val="0"/>
          <w:color w:val="231F20"/>
          <w:w w:val="80"/>
        </w:rPr>
        <w:t>of</w:t>
      </w:r>
      <w:r>
        <w:rPr>
          <w:b w:val="0"/>
          <w:color w:val="231F20"/>
          <w:spacing w:val="-7"/>
          <w:w w:val="80"/>
        </w:rPr>
        <w:t> </w:t>
      </w:r>
      <w:r>
        <w:rPr>
          <w:b w:val="0"/>
          <w:color w:val="231F20"/>
          <w:w w:val="80"/>
        </w:rPr>
        <w:t>cycles </w:t>
      </w:r>
      <w:r>
        <w:rPr>
          <w:b w:val="0"/>
          <w:color w:val="231F20"/>
          <w:w w:val="85"/>
        </w:rPr>
        <w:t>into</w:t>
      </w:r>
      <w:r>
        <w:rPr>
          <w:b w:val="0"/>
          <w:color w:val="231F20"/>
          <w:spacing w:val="-22"/>
          <w:w w:val="85"/>
        </w:rPr>
        <w:t> </w:t>
      </w:r>
      <w:r>
        <w:rPr>
          <w:b w:val="0"/>
          <w:color w:val="231F20"/>
          <w:w w:val="85"/>
        </w:rPr>
        <w:t>years</w:t>
      </w:r>
      <w:r>
        <w:rPr>
          <w:b w:val="0"/>
          <w:color w:val="231F20"/>
          <w:spacing w:val="-22"/>
          <w:w w:val="85"/>
        </w:rPr>
        <w:t> </w:t>
      </w:r>
      <w:r>
        <w:rPr>
          <w:b w:val="0"/>
          <w:color w:val="231F20"/>
          <w:w w:val="85"/>
        </w:rPr>
        <w:t>based</w:t>
      </w:r>
      <w:r>
        <w:rPr>
          <w:b w:val="0"/>
          <w:color w:val="231F20"/>
          <w:spacing w:val="-22"/>
          <w:w w:val="85"/>
        </w:rPr>
        <w:t> </w:t>
      </w:r>
      <w:r>
        <w:rPr>
          <w:b w:val="0"/>
          <w:color w:val="231F20"/>
          <w:w w:val="85"/>
        </w:rPr>
        <w:t>on</w:t>
      </w:r>
      <w:r>
        <w:rPr>
          <w:b w:val="0"/>
          <w:color w:val="231F20"/>
          <w:spacing w:val="-22"/>
          <w:w w:val="85"/>
        </w:rPr>
        <w:t> </w:t>
      </w:r>
      <w:r>
        <w:rPr>
          <w:b w:val="0"/>
          <w:color w:val="231F20"/>
          <w:w w:val="85"/>
        </w:rPr>
        <w:t>both</w:t>
      </w:r>
      <w:r>
        <w:rPr>
          <w:b w:val="0"/>
          <w:color w:val="231F20"/>
          <w:spacing w:val="-22"/>
          <w:w w:val="85"/>
        </w:rPr>
        <w:t> </w:t>
      </w:r>
      <w:r>
        <w:rPr>
          <w:b w:val="0"/>
          <w:color w:val="231F20"/>
          <w:w w:val="85"/>
        </w:rPr>
        <w:t>its</w:t>
      </w:r>
      <w:r>
        <w:rPr>
          <w:b w:val="0"/>
          <w:color w:val="231F20"/>
          <w:spacing w:val="-22"/>
          <w:w w:val="85"/>
        </w:rPr>
        <w:t> </w:t>
      </w:r>
      <w:r>
        <w:rPr>
          <w:b w:val="0"/>
          <w:color w:val="231F20"/>
          <w:w w:val="85"/>
        </w:rPr>
        <w:t>historical</w:t>
      </w:r>
      <w:r>
        <w:rPr>
          <w:b w:val="0"/>
          <w:color w:val="231F20"/>
          <w:spacing w:val="-22"/>
          <w:w w:val="85"/>
        </w:rPr>
        <w:t> </w:t>
      </w:r>
      <w:r>
        <w:rPr>
          <w:b w:val="0"/>
          <w:color w:val="231F20"/>
          <w:w w:val="85"/>
        </w:rPr>
        <w:t>and</w:t>
      </w:r>
      <w:r>
        <w:rPr>
          <w:b w:val="0"/>
          <w:color w:val="231F20"/>
          <w:spacing w:val="-22"/>
          <w:w w:val="85"/>
        </w:rPr>
        <w:t> </w:t>
      </w:r>
      <w:r>
        <w:rPr>
          <w:b w:val="0"/>
          <w:color w:val="231F20"/>
          <w:w w:val="85"/>
        </w:rPr>
        <w:t>anticipated </w:t>
      </w:r>
      <w:r>
        <w:rPr>
          <w:b w:val="0"/>
          <w:color w:val="231F20"/>
          <w:w w:val="80"/>
        </w:rPr>
        <w:t>future</w:t>
      </w:r>
      <w:r>
        <w:rPr>
          <w:b w:val="0"/>
          <w:color w:val="231F20"/>
          <w:spacing w:val="-14"/>
          <w:w w:val="80"/>
        </w:rPr>
        <w:t> </w:t>
      </w:r>
      <w:r>
        <w:rPr>
          <w:b w:val="0"/>
          <w:color w:val="231F20"/>
          <w:w w:val="80"/>
        </w:rPr>
        <w:t>utilization</w:t>
      </w:r>
      <w:r>
        <w:rPr>
          <w:b w:val="0"/>
          <w:color w:val="231F20"/>
          <w:spacing w:val="-14"/>
          <w:w w:val="80"/>
        </w:rPr>
        <w:t> </w:t>
      </w:r>
      <w:r>
        <w:rPr>
          <w:b w:val="0"/>
          <w:color w:val="231F20"/>
          <w:w w:val="80"/>
        </w:rPr>
        <w:t>of</w:t>
      </w:r>
      <w:r>
        <w:rPr>
          <w:b w:val="0"/>
          <w:color w:val="231F20"/>
          <w:spacing w:val="-13"/>
          <w:w w:val="80"/>
        </w:rPr>
        <w:t> </w:t>
      </w:r>
      <w:r>
        <w:rPr>
          <w:b w:val="0"/>
          <w:color w:val="231F20"/>
          <w:w w:val="80"/>
        </w:rPr>
        <w:t>the</w:t>
      </w:r>
      <w:r>
        <w:rPr>
          <w:b w:val="0"/>
          <w:color w:val="231F20"/>
          <w:spacing w:val="-14"/>
          <w:w w:val="80"/>
        </w:rPr>
        <w:t> </w:t>
      </w:r>
      <w:r>
        <w:rPr>
          <w:b w:val="0"/>
          <w:color w:val="231F20"/>
          <w:w w:val="80"/>
        </w:rPr>
        <w:t>aircraft.</w:t>
      </w:r>
      <w:r>
        <w:rPr>
          <w:b w:val="0"/>
          <w:color w:val="231F20"/>
          <w:spacing w:val="-14"/>
          <w:w w:val="80"/>
        </w:rPr>
        <w:t> </w:t>
      </w:r>
      <w:r>
        <w:rPr>
          <w:b w:val="0"/>
          <w:color w:val="231F20"/>
          <w:w w:val="80"/>
        </w:rPr>
        <w:t>Subsequent</w:t>
      </w:r>
      <w:r>
        <w:rPr>
          <w:b w:val="0"/>
          <w:color w:val="231F20"/>
          <w:spacing w:val="-15"/>
          <w:w w:val="80"/>
        </w:rPr>
        <w:t> </w:t>
      </w:r>
      <w:r>
        <w:rPr>
          <w:b w:val="0"/>
          <w:color w:val="231F20"/>
          <w:w w:val="80"/>
        </w:rPr>
        <w:t>revisions</w:t>
      </w:r>
      <w:r>
        <w:rPr>
          <w:b w:val="0"/>
          <w:color w:val="231F20"/>
          <w:spacing w:val="-14"/>
          <w:w w:val="80"/>
        </w:rPr>
        <w:t> </w:t>
      </w:r>
      <w:r>
        <w:rPr>
          <w:b w:val="0"/>
          <w:color w:val="231F20"/>
          <w:w w:val="80"/>
        </w:rPr>
        <w:t>to these</w:t>
      </w:r>
      <w:r>
        <w:rPr>
          <w:b w:val="0"/>
          <w:color w:val="231F20"/>
          <w:spacing w:val="-32"/>
          <w:w w:val="80"/>
        </w:rPr>
        <w:t> </w:t>
      </w:r>
      <w:r>
        <w:rPr>
          <w:b w:val="0"/>
          <w:color w:val="231F20"/>
          <w:w w:val="80"/>
        </w:rPr>
        <w:t>estimates,</w:t>
      </w:r>
      <w:r>
        <w:rPr>
          <w:b w:val="0"/>
          <w:color w:val="231F20"/>
          <w:spacing w:val="-32"/>
          <w:w w:val="80"/>
        </w:rPr>
        <w:t> </w:t>
      </w:r>
      <w:r>
        <w:rPr>
          <w:b w:val="0"/>
          <w:color w:val="231F20"/>
          <w:w w:val="80"/>
        </w:rPr>
        <w:t>which</w:t>
      </w:r>
      <w:r>
        <w:rPr>
          <w:b w:val="0"/>
          <w:color w:val="231F20"/>
          <w:spacing w:val="-33"/>
          <w:w w:val="80"/>
        </w:rPr>
        <w:t> </w:t>
      </w:r>
      <w:r>
        <w:rPr>
          <w:b w:val="0"/>
          <w:color w:val="231F20"/>
          <w:w w:val="80"/>
        </w:rPr>
        <w:t>can</w:t>
      </w:r>
      <w:r>
        <w:rPr>
          <w:b w:val="0"/>
          <w:color w:val="231F20"/>
          <w:spacing w:val="-33"/>
          <w:w w:val="80"/>
        </w:rPr>
        <w:t> </w:t>
      </w:r>
      <w:r>
        <w:rPr>
          <w:b w:val="0"/>
          <w:color w:val="231F20"/>
          <w:w w:val="80"/>
        </w:rPr>
        <w:t>be</w:t>
      </w:r>
      <w:r>
        <w:rPr>
          <w:b w:val="0"/>
          <w:color w:val="231F20"/>
          <w:spacing w:val="-33"/>
          <w:w w:val="80"/>
        </w:rPr>
        <w:t> </w:t>
      </w:r>
      <w:r>
        <w:rPr>
          <w:b w:val="0"/>
          <w:color w:val="231F20"/>
          <w:w w:val="80"/>
        </w:rPr>
        <w:t>significant,</w:t>
      </w:r>
      <w:r>
        <w:rPr>
          <w:b w:val="0"/>
          <w:color w:val="231F20"/>
          <w:spacing w:val="-32"/>
          <w:w w:val="80"/>
        </w:rPr>
        <w:t> </w:t>
      </w:r>
      <w:r>
        <w:rPr>
          <w:b w:val="0"/>
          <w:color w:val="231F20"/>
          <w:w w:val="80"/>
        </w:rPr>
        <w:t>could</w:t>
      </w:r>
      <w:r>
        <w:rPr>
          <w:b w:val="0"/>
          <w:color w:val="231F20"/>
          <w:spacing w:val="-33"/>
          <w:w w:val="80"/>
        </w:rPr>
        <w:t> </w:t>
      </w:r>
      <w:r>
        <w:rPr>
          <w:b w:val="0"/>
          <w:color w:val="231F20"/>
          <w:w w:val="80"/>
        </w:rPr>
        <w:t>be</w:t>
      </w:r>
      <w:r>
        <w:rPr>
          <w:b w:val="0"/>
          <w:color w:val="231F20"/>
          <w:spacing w:val="-33"/>
          <w:w w:val="80"/>
        </w:rPr>
        <w:t> </w:t>
      </w:r>
      <w:r>
        <w:rPr>
          <w:b w:val="0"/>
          <w:color w:val="231F20"/>
          <w:w w:val="80"/>
        </w:rPr>
        <w:t>caused </w:t>
      </w:r>
      <w:r>
        <w:rPr>
          <w:b w:val="0"/>
          <w:color w:val="231F20"/>
          <w:w w:val="85"/>
        </w:rPr>
        <w:t>by</w:t>
      </w:r>
      <w:r>
        <w:rPr>
          <w:b w:val="0"/>
          <w:color w:val="231F20"/>
          <w:spacing w:val="-9"/>
          <w:w w:val="85"/>
        </w:rPr>
        <w:t> </w:t>
      </w:r>
      <w:r>
        <w:rPr>
          <w:b w:val="0"/>
          <w:color w:val="231F20"/>
          <w:w w:val="85"/>
        </w:rPr>
        <w:t>changes</w:t>
      </w:r>
      <w:r>
        <w:rPr>
          <w:b w:val="0"/>
          <w:color w:val="231F20"/>
          <w:spacing w:val="-9"/>
          <w:w w:val="85"/>
        </w:rPr>
        <w:t> </w:t>
      </w:r>
      <w:r>
        <w:rPr>
          <w:b w:val="0"/>
          <w:color w:val="231F20"/>
          <w:w w:val="85"/>
        </w:rPr>
        <w:t>to</w:t>
      </w:r>
      <w:r>
        <w:rPr>
          <w:b w:val="0"/>
          <w:color w:val="231F20"/>
          <w:spacing w:val="-8"/>
          <w:w w:val="85"/>
        </w:rPr>
        <w:t> </w:t>
      </w:r>
      <w:r>
        <w:rPr>
          <w:b w:val="0"/>
          <w:color w:val="231F20"/>
          <w:w w:val="85"/>
        </w:rPr>
        <w:t>the</w:t>
      </w:r>
      <w:r>
        <w:rPr>
          <w:b w:val="0"/>
          <w:color w:val="231F20"/>
          <w:spacing w:val="-8"/>
          <w:w w:val="85"/>
        </w:rPr>
        <w:t> </w:t>
      </w:r>
      <w:r>
        <w:rPr>
          <w:b w:val="0"/>
          <w:color w:val="231F20"/>
          <w:w w:val="85"/>
        </w:rPr>
        <w:t>Company’s</w:t>
      </w:r>
      <w:r>
        <w:rPr>
          <w:b w:val="0"/>
          <w:color w:val="231F20"/>
          <w:spacing w:val="-9"/>
          <w:w w:val="85"/>
        </w:rPr>
        <w:t> </w:t>
      </w:r>
      <w:r>
        <w:rPr>
          <w:b w:val="0"/>
          <w:color w:val="231F20"/>
          <w:w w:val="85"/>
        </w:rPr>
        <w:t>maintenance</w:t>
      </w:r>
      <w:r>
        <w:rPr>
          <w:b w:val="0"/>
          <w:color w:val="231F20"/>
          <w:spacing w:val="-10"/>
          <w:w w:val="85"/>
        </w:rPr>
        <w:t> </w:t>
      </w:r>
      <w:r>
        <w:rPr>
          <w:b w:val="0"/>
          <w:color w:val="231F20"/>
          <w:w w:val="85"/>
        </w:rPr>
        <w:t>program, </w:t>
      </w:r>
      <w:r>
        <w:rPr>
          <w:b w:val="0"/>
          <w:color w:val="231F20"/>
          <w:w w:val="80"/>
        </w:rPr>
        <w:t>changes</w:t>
      </w:r>
      <w:r>
        <w:rPr>
          <w:b w:val="0"/>
          <w:color w:val="231F20"/>
          <w:spacing w:val="-20"/>
          <w:w w:val="80"/>
        </w:rPr>
        <w:t> </w:t>
      </w:r>
      <w:r>
        <w:rPr>
          <w:b w:val="0"/>
          <w:color w:val="231F20"/>
          <w:w w:val="80"/>
        </w:rPr>
        <w:t>in</w:t>
      </w:r>
      <w:r>
        <w:rPr>
          <w:b w:val="0"/>
          <w:color w:val="231F20"/>
          <w:spacing w:val="-19"/>
          <w:w w:val="80"/>
        </w:rPr>
        <w:t> </w:t>
      </w:r>
      <w:r>
        <w:rPr>
          <w:b w:val="0"/>
          <w:color w:val="231F20"/>
          <w:w w:val="80"/>
        </w:rPr>
        <w:t>utilization</w:t>
      </w:r>
      <w:r>
        <w:rPr>
          <w:b w:val="0"/>
          <w:color w:val="231F20"/>
          <w:spacing w:val="-20"/>
          <w:w w:val="80"/>
        </w:rPr>
        <w:t> </w:t>
      </w:r>
      <w:r>
        <w:rPr>
          <w:b w:val="0"/>
          <w:color w:val="231F20"/>
          <w:w w:val="80"/>
        </w:rPr>
        <w:t>of</w:t>
      </w:r>
      <w:r>
        <w:rPr>
          <w:b w:val="0"/>
          <w:color w:val="231F20"/>
          <w:spacing w:val="-19"/>
          <w:w w:val="80"/>
        </w:rPr>
        <w:t> </w:t>
      </w:r>
      <w:r>
        <w:rPr>
          <w:b w:val="0"/>
          <w:color w:val="231F20"/>
          <w:w w:val="80"/>
        </w:rPr>
        <w:t>the</w:t>
      </w:r>
      <w:r>
        <w:rPr>
          <w:b w:val="0"/>
          <w:color w:val="231F20"/>
          <w:spacing w:val="-19"/>
          <w:w w:val="80"/>
        </w:rPr>
        <w:t> </w:t>
      </w:r>
      <w:r>
        <w:rPr>
          <w:b w:val="0"/>
          <w:color w:val="231F20"/>
          <w:w w:val="80"/>
        </w:rPr>
        <w:t>aircraft</w:t>
      </w:r>
      <w:r>
        <w:rPr>
          <w:b w:val="0"/>
          <w:color w:val="231F20"/>
          <w:spacing w:val="-19"/>
          <w:w w:val="80"/>
        </w:rPr>
        <w:t> </w:t>
      </w:r>
      <w:r>
        <w:rPr>
          <w:b w:val="0"/>
          <w:color w:val="231F20"/>
          <w:w w:val="80"/>
        </w:rPr>
        <w:t>(actual</w:t>
      </w:r>
      <w:r>
        <w:rPr>
          <w:b w:val="0"/>
          <w:color w:val="231F20"/>
          <w:spacing w:val="-21"/>
          <w:w w:val="80"/>
        </w:rPr>
        <w:t> </w:t>
      </w:r>
      <w:r>
        <w:rPr>
          <w:b w:val="0"/>
          <w:color w:val="231F20"/>
          <w:w w:val="80"/>
        </w:rPr>
        <w:t>cycles</w:t>
      </w:r>
      <w:r>
        <w:rPr>
          <w:b w:val="0"/>
          <w:color w:val="231F20"/>
          <w:spacing w:val="-21"/>
          <w:w w:val="80"/>
        </w:rPr>
        <w:t> </w:t>
      </w:r>
      <w:r>
        <w:rPr>
          <w:b w:val="0"/>
          <w:color w:val="231F20"/>
          <w:w w:val="80"/>
        </w:rPr>
        <w:t>during </w:t>
      </w:r>
      <w:r>
        <w:rPr>
          <w:b w:val="0"/>
          <w:color w:val="231F20"/>
          <w:w w:val="85"/>
        </w:rPr>
        <w:t>a given period of time), governmental regulations on aging</w:t>
      </w:r>
      <w:r>
        <w:rPr>
          <w:b w:val="0"/>
          <w:color w:val="231F20"/>
          <w:spacing w:val="-23"/>
          <w:w w:val="85"/>
        </w:rPr>
        <w:t> </w:t>
      </w:r>
      <w:r>
        <w:rPr>
          <w:b w:val="0"/>
          <w:color w:val="231F20"/>
          <w:w w:val="85"/>
        </w:rPr>
        <w:t>aircraft,</w:t>
      </w:r>
      <w:r>
        <w:rPr>
          <w:b w:val="0"/>
          <w:color w:val="231F20"/>
          <w:spacing w:val="-23"/>
          <w:w w:val="85"/>
        </w:rPr>
        <w:t> </w:t>
      </w:r>
      <w:r>
        <w:rPr>
          <w:b w:val="0"/>
          <w:color w:val="231F20"/>
          <w:w w:val="85"/>
        </w:rPr>
        <w:t>and</w:t>
      </w:r>
      <w:r>
        <w:rPr>
          <w:b w:val="0"/>
          <w:color w:val="231F20"/>
          <w:spacing w:val="-23"/>
          <w:w w:val="85"/>
        </w:rPr>
        <w:t> </w:t>
      </w:r>
      <w:r>
        <w:rPr>
          <w:b w:val="0"/>
          <w:color w:val="231F20"/>
          <w:w w:val="85"/>
        </w:rPr>
        <w:t>changing</w:t>
      </w:r>
      <w:r>
        <w:rPr>
          <w:b w:val="0"/>
          <w:color w:val="231F20"/>
          <w:spacing w:val="-24"/>
          <w:w w:val="85"/>
        </w:rPr>
        <w:t> </w:t>
      </w:r>
      <w:r>
        <w:rPr>
          <w:b w:val="0"/>
          <w:color w:val="231F20"/>
          <w:w w:val="85"/>
        </w:rPr>
        <w:t>market</w:t>
      </w:r>
      <w:r>
        <w:rPr>
          <w:b w:val="0"/>
          <w:color w:val="231F20"/>
          <w:spacing w:val="-23"/>
          <w:w w:val="85"/>
        </w:rPr>
        <w:t> </w:t>
      </w:r>
      <w:r>
        <w:rPr>
          <w:b w:val="0"/>
          <w:color w:val="231F20"/>
          <w:w w:val="85"/>
        </w:rPr>
        <w:t>prices</w:t>
      </w:r>
      <w:r>
        <w:rPr>
          <w:b w:val="0"/>
          <w:color w:val="231F20"/>
          <w:spacing w:val="-23"/>
          <w:w w:val="85"/>
        </w:rPr>
        <w:t> </w:t>
      </w:r>
      <w:r>
        <w:rPr>
          <w:b w:val="0"/>
          <w:color w:val="231F20"/>
          <w:w w:val="85"/>
        </w:rPr>
        <w:t>of</w:t>
      </w:r>
      <w:r>
        <w:rPr>
          <w:b w:val="0"/>
          <w:color w:val="231F20"/>
          <w:spacing w:val="-23"/>
          <w:w w:val="85"/>
        </w:rPr>
        <w:t> </w:t>
      </w:r>
      <w:r>
        <w:rPr>
          <w:b w:val="0"/>
          <w:color w:val="231F20"/>
          <w:w w:val="85"/>
        </w:rPr>
        <w:t>new</w:t>
      </w:r>
      <w:r>
        <w:rPr>
          <w:b w:val="0"/>
          <w:color w:val="231F20"/>
          <w:spacing w:val="-23"/>
          <w:w w:val="85"/>
        </w:rPr>
        <w:t> </w:t>
      </w:r>
      <w:r>
        <w:rPr>
          <w:b w:val="0"/>
          <w:color w:val="231F20"/>
          <w:w w:val="85"/>
        </w:rPr>
        <w:t>and </w:t>
      </w:r>
      <w:r>
        <w:rPr>
          <w:b w:val="0"/>
          <w:color w:val="231F20"/>
          <w:w w:val="80"/>
        </w:rPr>
        <w:t>used</w:t>
      </w:r>
      <w:r>
        <w:rPr>
          <w:b w:val="0"/>
          <w:color w:val="231F20"/>
          <w:spacing w:val="-9"/>
          <w:w w:val="80"/>
        </w:rPr>
        <w:t> </w:t>
      </w:r>
      <w:r>
        <w:rPr>
          <w:b w:val="0"/>
          <w:color w:val="231F20"/>
          <w:w w:val="80"/>
        </w:rPr>
        <w:t>aircraft</w:t>
      </w:r>
      <w:r>
        <w:rPr>
          <w:b w:val="0"/>
          <w:color w:val="231F20"/>
          <w:spacing w:val="-10"/>
          <w:w w:val="80"/>
        </w:rPr>
        <w:t> </w:t>
      </w:r>
      <w:r>
        <w:rPr>
          <w:b w:val="0"/>
          <w:color w:val="231F20"/>
          <w:w w:val="80"/>
        </w:rPr>
        <w:t>of</w:t>
      </w:r>
      <w:r>
        <w:rPr>
          <w:b w:val="0"/>
          <w:color w:val="231F20"/>
          <w:spacing w:val="-9"/>
          <w:w w:val="80"/>
        </w:rPr>
        <w:t> </w:t>
      </w:r>
      <w:r>
        <w:rPr>
          <w:b w:val="0"/>
          <w:color w:val="231F20"/>
          <w:w w:val="80"/>
        </w:rPr>
        <w:t>the</w:t>
      </w:r>
      <w:r>
        <w:rPr>
          <w:b w:val="0"/>
          <w:color w:val="231F20"/>
          <w:spacing w:val="-9"/>
          <w:w w:val="80"/>
        </w:rPr>
        <w:t> </w:t>
      </w:r>
      <w:r>
        <w:rPr>
          <w:b w:val="0"/>
          <w:color w:val="231F20"/>
          <w:w w:val="80"/>
        </w:rPr>
        <w:t>same</w:t>
      </w:r>
      <w:r>
        <w:rPr>
          <w:b w:val="0"/>
          <w:color w:val="231F20"/>
          <w:spacing w:val="-10"/>
          <w:w w:val="80"/>
        </w:rPr>
        <w:t> </w:t>
      </w:r>
      <w:r>
        <w:rPr>
          <w:b w:val="0"/>
          <w:color w:val="231F20"/>
          <w:w w:val="80"/>
        </w:rPr>
        <w:t>or</w:t>
      </w:r>
      <w:r>
        <w:rPr>
          <w:b w:val="0"/>
          <w:color w:val="231F20"/>
          <w:spacing w:val="-8"/>
          <w:w w:val="80"/>
        </w:rPr>
        <w:t> </w:t>
      </w:r>
      <w:r>
        <w:rPr>
          <w:b w:val="0"/>
          <w:color w:val="231F20"/>
          <w:w w:val="80"/>
        </w:rPr>
        <w:t>similar</w:t>
      </w:r>
      <w:r>
        <w:rPr>
          <w:b w:val="0"/>
          <w:color w:val="231F20"/>
          <w:spacing w:val="-9"/>
          <w:w w:val="80"/>
        </w:rPr>
        <w:t> </w:t>
      </w:r>
      <w:r>
        <w:rPr>
          <w:b w:val="0"/>
          <w:color w:val="231F20"/>
          <w:w w:val="80"/>
        </w:rPr>
        <w:t>types.</w:t>
      </w:r>
      <w:r>
        <w:rPr>
          <w:b w:val="0"/>
          <w:color w:val="231F20"/>
          <w:spacing w:val="-9"/>
          <w:w w:val="80"/>
        </w:rPr>
        <w:t> </w:t>
      </w:r>
      <w:r>
        <w:rPr>
          <w:b w:val="0"/>
          <w:color w:val="231F20"/>
          <w:w w:val="80"/>
        </w:rPr>
        <w:t>The</w:t>
      </w:r>
      <w:r>
        <w:rPr>
          <w:b w:val="0"/>
          <w:color w:val="231F20"/>
          <w:spacing w:val="-11"/>
          <w:w w:val="80"/>
        </w:rPr>
        <w:t> </w:t>
      </w:r>
      <w:r>
        <w:rPr>
          <w:b w:val="0"/>
          <w:color w:val="231F20"/>
          <w:w w:val="80"/>
        </w:rPr>
        <w:t>Company evaluates</w:t>
      </w:r>
      <w:r>
        <w:rPr>
          <w:b w:val="0"/>
          <w:color w:val="231F20"/>
          <w:spacing w:val="-8"/>
          <w:w w:val="80"/>
        </w:rPr>
        <w:t> </w:t>
      </w:r>
      <w:r>
        <w:rPr>
          <w:b w:val="0"/>
          <w:color w:val="231F20"/>
          <w:w w:val="80"/>
        </w:rPr>
        <w:t>its</w:t>
      </w:r>
      <w:r>
        <w:rPr>
          <w:b w:val="0"/>
          <w:color w:val="231F20"/>
          <w:spacing w:val="-6"/>
          <w:w w:val="80"/>
        </w:rPr>
        <w:t> </w:t>
      </w:r>
      <w:r>
        <w:rPr>
          <w:b w:val="0"/>
          <w:color w:val="231F20"/>
          <w:w w:val="80"/>
        </w:rPr>
        <w:t>estimates</w:t>
      </w:r>
      <w:r>
        <w:rPr>
          <w:b w:val="0"/>
          <w:color w:val="231F20"/>
          <w:spacing w:val="-7"/>
          <w:w w:val="80"/>
        </w:rPr>
        <w:t> </w:t>
      </w:r>
      <w:r>
        <w:rPr>
          <w:b w:val="0"/>
          <w:color w:val="231F20"/>
          <w:w w:val="80"/>
        </w:rPr>
        <w:t>and</w:t>
      </w:r>
      <w:r>
        <w:rPr>
          <w:b w:val="0"/>
          <w:color w:val="231F20"/>
          <w:spacing w:val="-7"/>
          <w:w w:val="80"/>
        </w:rPr>
        <w:t> </w:t>
      </w:r>
      <w:r>
        <w:rPr>
          <w:b w:val="0"/>
          <w:color w:val="231F20"/>
          <w:w w:val="80"/>
        </w:rPr>
        <w:t>assumptions</w:t>
      </w:r>
      <w:r>
        <w:rPr>
          <w:b w:val="0"/>
          <w:color w:val="231F20"/>
          <w:spacing w:val="-7"/>
          <w:w w:val="80"/>
        </w:rPr>
        <w:t> </w:t>
      </w:r>
      <w:r>
        <w:rPr>
          <w:b w:val="0"/>
          <w:color w:val="231F20"/>
          <w:w w:val="80"/>
        </w:rPr>
        <w:t>each</w:t>
      </w:r>
      <w:r>
        <w:rPr>
          <w:b w:val="0"/>
          <w:color w:val="231F20"/>
          <w:spacing w:val="-8"/>
          <w:w w:val="80"/>
        </w:rPr>
        <w:t> </w:t>
      </w:r>
      <w:r>
        <w:rPr>
          <w:b w:val="0"/>
          <w:color w:val="231F20"/>
          <w:w w:val="80"/>
        </w:rPr>
        <w:t>reporting period</w:t>
      </w:r>
      <w:r>
        <w:rPr>
          <w:b w:val="0"/>
          <w:color w:val="231F20"/>
          <w:spacing w:val="-26"/>
          <w:w w:val="80"/>
        </w:rPr>
        <w:t> </w:t>
      </w:r>
      <w:r>
        <w:rPr>
          <w:b w:val="0"/>
          <w:color w:val="231F20"/>
          <w:w w:val="80"/>
        </w:rPr>
        <w:t>and,</w:t>
      </w:r>
      <w:r>
        <w:rPr>
          <w:b w:val="0"/>
          <w:color w:val="231F20"/>
          <w:spacing w:val="-26"/>
          <w:w w:val="80"/>
        </w:rPr>
        <w:t> </w:t>
      </w:r>
      <w:r>
        <w:rPr>
          <w:b w:val="0"/>
          <w:color w:val="231F20"/>
          <w:w w:val="80"/>
        </w:rPr>
        <w:t>when</w:t>
      </w:r>
      <w:r>
        <w:rPr>
          <w:b w:val="0"/>
          <w:color w:val="231F20"/>
          <w:spacing w:val="-27"/>
          <w:w w:val="80"/>
        </w:rPr>
        <w:t> </w:t>
      </w:r>
      <w:r>
        <w:rPr>
          <w:b w:val="0"/>
          <w:color w:val="231F20"/>
          <w:w w:val="80"/>
        </w:rPr>
        <w:t>warranted,</w:t>
      </w:r>
      <w:r>
        <w:rPr>
          <w:b w:val="0"/>
          <w:color w:val="231F20"/>
          <w:spacing w:val="-27"/>
          <w:w w:val="80"/>
        </w:rPr>
        <w:t> </w:t>
      </w:r>
      <w:r>
        <w:rPr>
          <w:b w:val="0"/>
          <w:color w:val="231F20"/>
          <w:w w:val="80"/>
        </w:rPr>
        <w:t>adjusts</w:t>
      </w:r>
      <w:r>
        <w:rPr>
          <w:b w:val="0"/>
          <w:color w:val="231F20"/>
          <w:spacing w:val="-26"/>
          <w:w w:val="80"/>
        </w:rPr>
        <w:t> </w:t>
      </w:r>
      <w:r>
        <w:rPr>
          <w:b w:val="0"/>
          <w:color w:val="231F20"/>
          <w:w w:val="80"/>
        </w:rPr>
        <w:t>these</w:t>
      </w:r>
      <w:r>
        <w:rPr>
          <w:b w:val="0"/>
          <w:color w:val="231F20"/>
          <w:spacing w:val="-26"/>
          <w:w w:val="80"/>
        </w:rPr>
        <w:t> </w:t>
      </w:r>
      <w:r>
        <w:rPr>
          <w:b w:val="0"/>
          <w:color w:val="231F20"/>
          <w:w w:val="80"/>
        </w:rPr>
        <w:t>estimates</w:t>
      </w:r>
      <w:r>
        <w:rPr>
          <w:b w:val="0"/>
          <w:color w:val="231F20"/>
          <w:spacing w:val="-26"/>
          <w:w w:val="80"/>
        </w:rPr>
        <w:t> </w:t>
      </w:r>
      <w:r>
        <w:rPr>
          <w:b w:val="0"/>
          <w:color w:val="231F20"/>
          <w:w w:val="80"/>
        </w:rPr>
        <w:t>and </w:t>
      </w:r>
      <w:r>
        <w:rPr>
          <w:b w:val="0"/>
          <w:color w:val="231F20"/>
          <w:w w:val="75"/>
        </w:rPr>
        <w:t>assumptions. Generally, these adjustments are accounted </w:t>
      </w:r>
      <w:r>
        <w:rPr>
          <w:b w:val="0"/>
          <w:color w:val="231F20"/>
          <w:w w:val="85"/>
        </w:rPr>
        <w:t>for on a prospective basis through depreciation and amortization</w:t>
      </w:r>
      <w:r>
        <w:rPr>
          <w:b w:val="0"/>
          <w:color w:val="231F20"/>
          <w:spacing w:val="-33"/>
          <w:w w:val="85"/>
        </w:rPr>
        <w:t> </w:t>
      </w:r>
      <w:r>
        <w:rPr>
          <w:b w:val="0"/>
          <w:color w:val="231F20"/>
          <w:w w:val="85"/>
        </w:rPr>
        <w:t>expense,</w:t>
      </w:r>
      <w:r>
        <w:rPr>
          <w:b w:val="0"/>
          <w:color w:val="231F20"/>
          <w:spacing w:val="-34"/>
          <w:w w:val="85"/>
        </w:rPr>
        <w:t> </w:t>
      </w:r>
      <w:r>
        <w:rPr>
          <w:b w:val="0"/>
          <w:color w:val="231F20"/>
          <w:w w:val="85"/>
        </w:rPr>
        <w:t>as</w:t>
      </w:r>
      <w:r>
        <w:rPr>
          <w:b w:val="0"/>
          <w:color w:val="231F20"/>
          <w:spacing w:val="-33"/>
          <w:w w:val="85"/>
        </w:rPr>
        <w:t> </w:t>
      </w:r>
      <w:r>
        <w:rPr>
          <w:b w:val="0"/>
          <w:color w:val="231F20"/>
          <w:w w:val="85"/>
        </w:rPr>
        <w:t>required</w:t>
      </w:r>
      <w:r>
        <w:rPr>
          <w:b w:val="0"/>
          <w:color w:val="231F20"/>
          <w:spacing w:val="-33"/>
          <w:w w:val="85"/>
        </w:rPr>
        <w:t> </w:t>
      </w:r>
      <w:r>
        <w:rPr>
          <w:b w:val="0"/>
          <w:color w:val="231F20"/>
          <w:w w:val="85"/>
        </w:rPr>
        <w:t>by</w:t>
      </w:r>
      <w:r>
        <w:rPr>
          <w:b w:val="0"/>
          <w:color w:val="231F20"/>
          <w:spacing w:val="-33"/>
          <w:w w:val="85"/>
        </w:rPr>
        <w:t> </w:t>
      </w:r>
      <w:r>
        <w:rPr>
          <w:b w:val="0"/>
          <w:color w:val="231F20"/>
          <w:w w:val="85"/>
        </w:rPr>
        <w:t>GAAP.</w:t>
      </w:r>
    </w:p>
    <w:p>
      <w:pPr>
        <w:spacing w:after="0" w:line="244" w:lineRule="auto"/>
        <w:jc w:val="both"/>
        <w:sectPr>
          <w:type w:val="continuous"/>
          <w:pgSz w:w="12240" w:h="15840"/>
          <w:pgMar w:top="1180" w:bottom="280" w:left="1080" w:right="1720"/>
          <w:cols w:num="2" w:equalWidth="0">
            <w:col w:w="4445" w:space="356"/>
            <w:col w:w="4639"/>
          </w:cols>
        </w:sectPr>
      </w:pPr>
    </w:p>
    <w:p>
      <w:pPr>
        <w:pStyle w:val="BodyText"/>
        <w:rPr>
          <w:b w:val="0"/>
        </w:rPr>
      </w:pPr>
    </w:p>
    <w:p>
      <w:pPr>
        <w:spacing w:after="0"/>
        <w:sectPr>
          <w:headerReference w:type="default" r:id="rId514"/>
          <w:pgSz w:w="12240" w:h="15840"/>
          <w:pgMar w:header="0" w:footer="566" w:top="1500" w:bottom="760" w:left="1080" w:right="1720"/>
        </w:sectPr>
      </w:pPr>
    </w:p>
    <w:p>
      <w:pPr>
        <w:pStyle w:val="BodyText"/>
        <w:spacing w:before="2"/>
        <w:rPr>
          <w:b w:val="0"/>
          <w:sz w:val="21"/>
        </w:rPr>
      </w:pPr>
    </w:p>
    <w:p>
      <w:pPr>
        <w:pStyle w:val="BodyText"/>
        <w:spacing w:line="244" w:lineRule="auto"/>
        <w:ind w:left="119" w:firstLine="400"/>
        <w:jc w:val="both"/>
        <w:rPr>
          <w:b w:val="0"/>
        </w:rPr>
      </w:pPr>
      <w:r>
        <w:rPr>
          <w:b w:val="0"/>
          <w:color w:val="231F20"/>
          <w:w w:val="80"/>
        </w:rPr>
        <w:t>When</w:t>
      </w:r>
      <w:r>
        <w:rPr>
          <w:b w:val="0"/>
          <w:color w:val="231F20"/>
          <w:spacing w:val="-18"/>
          <w:w w:val="80"/>
        </w:rPr>
        <w:t> </w:t>
      </w:r>
      <w:r>
        <w:rPr>
          <w:b w:val="0"/>
          <w:color w:val="231F20"/>
          <w:w w:val="80"/>
        </w:rPr>
        <w:t>appropriate,</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18"/>
          <w:w w:val="80"/>
        </w:rPr>
        <w:t> </w:t>
      </w:r>
      <w:r>
        <w:rPr>
          <w:b w:val="0"/>
          <w:color w:val="231F20"/>
          <w:w w:val="80"/>
        </w:rPr>
        <w:t>evaluates</w:t>
      </w:r>
      <w:r>
        <w:rPr>
          <w:b w:val="0"/>
          <w:color w:val="231F20"/>
          <w:spacing w:val="-20"/>
          <w:w w:val="80"/>
        </w:rPr>
        <w:t> </w:t>
      </w:r>
      <w:r>
        <w:rPr>
          <w:b w:val="0"/>
          <w:color w:val="231F20"/>
          <w:w w:val="80"/>
        </w:rPr>
        <w:t>its</w:t>
      </w:r>
      <w:r>
        <w:rPr>
          <w:b w:val="0"/>
          <w:color w:val="231F20"/>
          <w:spacing w:val="-17"/>
          <w:w w:val="80"/>
        </w:rPr>
        <w:t> </w:t>
      </w:r>
      <w:r>
        <w:rPr>
          <w:b w:val="0"/>
          <w:color w:val="231F20"/>
          <w:w w:val="80"/>
        </w:rPr>
        <w:t>long- lived</w:t>
      </w:r>
      <w:r>
        <w:rPr>
          <w:b w:val="0"/>
          <w:color w:val="231F20"/>
          <w:spacing w:val="-8"/>
          <w:w w:val="80"/>
        </w:rPr>
        <w:t> </w:t>
      </w:r>
      <w:r>
        <w:rPr>
          <w:b w:val="0"/>
          <w:color w:val="231F20"/>
          <w:w w:val="80"/>
        </w:rPr>
        <w:t>assets</w:t>
      </w:r>
      <w:r>
        <w:rPr>
          <w:b w:val="0"/>
          <w:color w:val="231F20"/>
          <w:spacing w:val="-7"/>
          <w:w w:val="80"/>
        </w:rPr>
        <w:t> </w:t>
      </w:r>
      <w:r>
        <w:rPr>
          <w:b w:val="0"/>
          <w:color w:val="231F20"/>
          <w:w w:val="80"/>
        </w:rPr>
        <w:t>for</w:t>
      </w:r>
      <w:r>
        <w:rPr>
          <w:b w:val="0"/>
          <w:color w:val="231F20"/>
          <w:spacing w:val="-7"/>
          <w:w w:val="80"/>
        </w:rPr>
        <w:t> </w:t>
      </w:r>
      <w:r>
        <w:rPr>
          <w:b w:val="0"/>
          <w:color w:val="231F20"/>
          <w:w w:val="80"/>
        </w:rPr>
        <w:t>impairment.</w:t>
      </w:r>
      <w:r>
        <w:rPr>
          <w:b w:val="0"/>
          <w:color w:val="231F20"/>
          <w:spacing w:val="-8"/>
          <w:w w:val="80"/>
        </w:rPr>
        <w:t> </w:t>
      </w:r>
      <w:r>
        <w:rPr>
          <w:b w:val="0"/>
          <w:color w:val="231F20"/>
          <w:w w:val="80"/>
        </w:rPr>
        <w:t>Factors</w:t>
      </w:r>
      <w:r>
        <w:rPr>
          <w:b w:val="0"/>
          <w:color w:val="231F20"/>
          <w:spacing w:val="-8"/>
          <w:w w:val="80"/>
        </w:rPr>
        <w:t> </w:t>
      </w:r>
      <w:r>
        <w:rPr>
          <w:b w:val="0"/>
          <w:color w:val="231F20"/>
          <w:w w:val="80"/>
        </w:rPr>
        <w:t>that</w:t>
      </w:r>
      <w:r>
        <w:rPr>
          <w:b w:val="0"/>
          <w:color w:val="231F20"/>
          <w:spacing w:val="-8"/>
          <w:w w:val="80"/>
        </w:rPr>
        <w:t> </w:t>
      </w:r>
      <w:r>
        <w:rPr>
          <w:b w:val="0"/>
          <w:color w:val="231F20"/>
          <w:w w:val="80"/>
        </w:rPr>
        <w:t>would</w:t>
      </w:r>
      <w:r>
        <w:rPr>
          <w:b w:val="0"/>
          <w:color w:val="231F20"/>
          <w:spacing w:val="-8"/>
          <w:w w:val="80"/>
        </w:rPr>
        <w:t> </w:t>
      </w:r>
      <w:r>
        <w:rPr>
          <w:b w:val="0"/>
          <w:color w:val="231F20"/>
          <w:w w:val="80"/>
        </w:rPr>
        <w:t>indicate potential</w:t>
      </w:r>
      <w:r>
        <w:rPr>
          <w:b w:val="0"/>
          <w:color w:val="231F20"/>
          <w:spacing w:val="-20"/>
          <w:w w:val="80"/>
        </w:rPr>
        <w:t> </w:t>
      </w:r>
      <w:r>
        <w:rPr>
          <w:b w:val="0"/>
          <w:color w:val="231F20"/>
          <w:w w:val="80"/>
        </w:rPr>
        <w:t>impairment</w:t>
      </w:r>
      <w:r>
        <w:rPr>
          <w:b w:val="0"/>
          <w:color w:val="231F20"/>
          <w:spacing w:val="-20"/>
          <w:w w:val="80"/>
        </w:rPr>
        <w:t> </w:t>
      </w:r>
      <w:r>
        <w:rPr>
          <w:b w:val="0"/>
          <w:color w:val="231F20"/>
          <w:w w:val="80"/>
        </w:rPr>
        <w:t>may</w:t>
      </w:r>
      <w:r>
        <w:rPr>
          <w:b w:val="0"/>
          <w:color w:val="231F20"/>
          <w:spacing w:val="-20"/>
          <w:w w:val="80"/>
        </w:rPr>
        <w:t> </w:t>
      </w:r>
      <w:r>
        <w:rPr>
          <w:b w:val="0"/>
          <w:color w:val="231F20"/>
          <w:w w:val="80"/>
        </w:rPr>
        <w:t>include,</w:t>
      </w:r>
      <w:r>
        <w:rPr>
          <w:b w:val="0"/>
          <w:color w:val="231F20"/>
          <w:spacing w:val="-21"/>
          <w:w w:val="80"/>
        </w:rPr>
        <w:t> </w:t>
      </w:r>
      <w:r>
        <w:rPr>
          <w:b w:val="0"/>
          <w:color w:val="231F20"/>
          <w:w w:val="80"/>
        </w:rPr>
        <w:t>but</w:t>
      </w:r>
      <w:r>
        <w:rPr>
          <w:b w:val="0"/>
          <w:color w:val="231F20"/>
          <w:spacing w:val="-20"/>
          <w:w w:val="80"/>
        </w:rPr>
        <w:t> </w:t>
      </w:r>
      <w:r>
        <w:rPr>
          <w:b w:val="0"/>
          <w:color w:val="231F20"/>
          <w:w w:val="80"/>
        </w:rPr>
        <w:t>are</w:t>
      </w:r>
      <w:r>
        <w:rPr>
          <w:b w:val="0"/>
          <w:color w:val="231F20"/>
          <w:spacing w:val="-20"/>
          <w:w w:val="80"/>
        </w:rPr>
        <w:t> </w:t>
      </w:r>
      <w:r>
        <w:rPr>
          <w:b w:val="0"/>
          <w:color w:val="231F20"/>
          <w:w w:val="80"/>
        </w:rPr>
        <w:t>not</w:t>
      </w:r>
      <w:r>
        <w:rPr>
          <w:b w:val="0"/>
          <w:color w:val="231F20"/>
          <w:spacing w:val="-20"/>
          <w:w w:val="80"/>
        </w:rPr>
        <w:t> </w:t>
      </w:r>
      <w:r>
        <w:rPr>
          <w:b w:val="0"/>
          <w:color w:val="231F20"/>
          <w:w w:val="80"/>
        </w:rPr>
        <w:t>limited</w:t>
      </w:r>
      <w:r>
        <w:rPr>
          <w:b w:val="0"/>
          <w:color w:val="231F20"/>
          <w:spacing w:val="-19"/>
          <w:w w:val="80"/>
        </w:rPr>
        <w:t> </w:t>
      </w:r>
      <w:r>
        <w:rPr>
          <w:b w:val="0"/>
          <w:color w:val="231F20"/>
          <w:w w:val="80"/>
        </w:rPr>
        <w:t>to, significant</w:t>
      </w:r>
      <w:r>
        <w:rPr>
          <w:b w:val="0"/>
          <w:color w:val="231F20"/>
          <w:spacing w:val="-23"/>
          <w:w w:val="80"/>
        </w:rPr>
        <w:t> </w:t>
      </w:r>
      <w:r>
        <w:rPr>
          <w:b w:val="0"/>
          <w:color w:val="231F20"/>
          <w:w w:val="80"/>
        </w:rPr>
        <w:t>decreases</w:t>
      </w:r>
      <w:r>
        <w:rPr>
          <w:b w:val="0"/>
          <w:color w:val="231F20"/>
          <w:spacing w:val="-24"/>
          <w:w w:val="80"/>
        </w:rPr>
        <w:t> </w:t>
      </w:r>
      <w:r>
        <w:rPr>
          <w:b w:val="0"/>
          <w:color w:val="231F20"/>
          <w:w w:val="80"/>
        </w:rPr>
        <w:t>in</w:t>
      </w:r>
      <w:r>
        <w:rPr>
          <w:b w:val="0"/>
          <w:color w:val="231F20"/>
          <w:spacing w:val="-23"/>
          <w:w w:val="80"/>
        </w:rPr>
        <w:t> </w:t>
      </w:r>
      <w:r>
        <w:rPr>
          <w:b w:val="0"/>
          <w:color w:val="231F20"/>
          <w:w w:val="80"/>
        </w:rPr>
        <w:t>the</w:t>
      </w:r>
      <w:r>
        <w:rPr>
          <w:b w:val="0"/>
          <w:color w:val="231F20"/>
          <w:spacing w:val="-23"/>
          <w:w w:val="80"/>
        </w:rPr>
        <w:t> </w:t>
      </w:r>
      <w:r>
        <w:rPr>
          <w:b w:val="0"/>
          <w:color w:val="231F20"/>
          <w:w w:val="80"/>
        </w:rPr>
        <w:t>market</w:t>
      </w:r>
      <w:r>
        <w:rPr>
          <w:b w:val="0"/>
          <w:color w:val="231F20"/>
          <w:spacing w:val="-24"/>
          <w:w w:val="80"/>
        </w:rPr>
        <w:t> </w:t>
      </w:r>
      <w:r>
        <w:rPr>
          <w:b w:val="0"/>
          <w:color w:val="231F20"/>
          <w:w w:val="80"/>
        </w:rPr>
        <w:t>value</w:t>
      </w:r>
      <w:r>
        <w:rPr>
          <w:b w:val="0"/>
          <w:color w:val="231F20"/>
          <w:spacing w:val="-25"/>
          <w:w w:val="80"/>
        </w:rPr>
        <w:t> </w:t>
      </w:r>
      <w:r>
        <w:rPr>
          <w:b w:val="0"/>
          <w:color w:val="231F20"/>
          <w:w w:val="80"/>
        </w:rPr>
        <w:t>of</w:t>
      </w:r>
      <w:r>
        <w:rPr>
          <w:b w:val="0"/>
          <w:color w:val="231F20"/>
          <w:spacing w:val="-23"/>
          <w:w w:val="80"/>
        </w:rPr>
        <w:t> </w:t>
      </w:r>
      <w:r>
        <w:rPr>
          <w:b w:val="0"/>
          <w:color w:val="231F20"/>
          <w:w w:val="80"/>
        </w:rPr>
        <w:t>the</w:t>
      </w:r>
      <w:r>
        <w:rPr>
          <w:b w:val="0"/>
          <w:color w:val="231F20"/>
          <w:spacing w:val="-23"/>
          <w:w w:val="80"/>
        </w:rPr>
        <w:t> </w:t>
      </w:r>
      <w:r>
        <w:rPr>
          <w:b w:val="0"/>
          <w:color w:val="231F20"/>
          <w:w w:val="80"/>
        </w:rPr>
        <w:t>long-lived </w:t>
      </w:r>
      <w:r>
        <w:rPr>
          <w:b w:val="0"/>
          <w:color w:val="231F20"/>
          <w:w w:val="85"/>
        </w:rPr>
        <w:t>asset(s),</w:t>
      </w:r>
      <w:r>
        <w:rPr>
          <w:b w:val="0"/>
          <w:color w:val="231F20"/>
          <w:spacing w:val="-10"/>
          <w:w w:val="85"/>
        </w:rPr>
        <w:t> </w:t>
      </w:r>
      <w:r>
        <w:rPr>
          <w:b w:val="0"/>
          <w:color w:val="231F20"/>
          <w:w w:val="85"/>
        </w:rPr>
        <w:t>a</w:t>
      </w:r>
      <w:r>
        <w:rPr>
          <w:b w:val="0"/>
          <w:color w:val="231F20"/>
          <w:spacing w:val="-11"/>
          <w:w w:val="85"/>
        </w:rPr>
        <w:t> </w:t>
      </w:r>
      <w:r>
        <w:rPr>
          <w:b w:val="0"/>
          <w:color w:val="231F20"/>
          <w:w w:val="85"/>
        </w:rPr>
        <w:t>significant</w:t>
      </w:r>
      <w:r>
        <w:rPr>
          <w:b w:val="0"/>
          <w:color w:val="231F20"/>
          <w:spacing w:val="-10"/>
          <w:w w:val="85"/>
        </w:rPr>
        <w:t> </w:t>
      </w:r>
      <w:r>
        <w:rPr>
          <w:b w:val="0"/>
          <w:color w:val="231F20"/>
          <w:w w:val="85"/>
        </w:rPr>
        <w:t>change</w:t>
      </w:r>
      <w:r>
        <w:rPr>
          <w:b w:val="0"/>
          <w:color w:val="231F20"/>
          <w:spacing w:val="-12"/>
          <w:w w:val="85"/>
        </w:rPr>
        <w:t> </w:t>
      </w:r>
      <w:r>
        <w:rPr>
          <w:b w:val="0"/>
          <w:color w:val="231F20"/>
          <w:w w:val="85"/>
        </w:rPr>
        <w:t>in</w:t>
      </w:r>
      <w:r>
        <w:rPr>
          <w:b w:val="0"/>
          <w:color w:val="231F20"/>
          <w:spacing w:val="-10"/>
          <w:w w:val="85"/>
        </w:rPr>
        <w:t> </w:t>
      </w:r>
      <w:r>
        <w:rPr>
          <w:b w:val="0"/>
          <w:color w:val="231F20"/>
          <w:w w:val="85"/>
        </w:rPr>
        <w:t>the</w:t>
      </w:r>
      <w:r>
        <w:rPr>
          <w:b w:val="0"/>
          <w:color w:val="231F20"/>
          <w:spacing w:val="-11"/>
          <w:w w:val="85"/>
        </w:rPr>
        <w:t> </w:t>
      </w:r>
      <w:r>
        <w:rPr>
          <w:b w:val="0"/>
          <w:color w:val="231F20"/>
          <w:w w:val="85"/>
        </w:rPr>
        <w:t>long-lived</w:t>
      </w:r>
      <w:r>
        <w:rPr>
          <w:b w:val="0"/>
          <w:color w:val="231F20"/>
          <w:spacing w:val="-11"/>
          <w:w w:val="85"/>
        </w:rPr>
        <w:t> </w:t>
      </w:r>
      <w:r>
        <w:rPr>
          <w:b w:val="0"/>
          <w:color w:val="231F20"/>
          <w:w w:val="85"/>
        </w:rPr>
        <w:t>asset’s physical</w:t>
      </w:r>
      <w:r>
        <w:rPr>
          <w:b w:val="0"/>
          <w:color w:val="231F20"/>
          <w:spacing w:val="-10"/>
          <w:w w:val="85"/>
        </w:rPr>
        <w:t> </w:t>
      </w:r>
      <w:r>
        <w:rPr>
          <w:b w:val="0"/>
          <w:color w:val="231F20"/>
          <w:w w:val="85"/>
        </w:rPr>
        <w:t>condition,</w:t>
      </w:r>
      <w:r>
        <w:rPr>
          <w:b w:val="0"/>
          <w:color w:val="231F20"/>
          <w:spacing w:val="-10"/>
          <w:w w:val="85"/>
        </w:rPr>
        <w:t> </w:t>
      </w:r>
      <w:r>
        <w:rPr>
          <w:b w:val="0"/>
          <w:color w:val="231F20"/>
          <w:w w:val="85"/>
        </w:rPr>
        <w:t>and</w:t>
      </w:r>
      <w:r>
        <w:rPr>
          <w:b w:val="0"/>
          <w:color w:val="231F20"/>
          <w:spacing w:val="-10"/>
          <w:w w:val="85"/>
        </w:rPr>
        <w:t> </w:t>
      </w:r>
      <w:r>
        <w:rPr>
          <w:b w:val="0"/>
          <w:color w:val="231F20"/>
          <w:w w:val="85"/>
        </w:rPr>
        <w:t>operating</w:t>
      </w:r>
      <w:r>
        <w:rPr>
          <w:b w:val="0"/>
          <w:color w:val="231F20"/>
          <w:spacing w:val="-10"/>
          <w:w w:val="85"/>
        </w:rPr>
        <w:t> </w:t>
      </w:r>
      <w:r>
        <w:rPr>
          <w:b w:val="0"/>
          <w:color w:val="231F20"/>
          <w:w w:val="85"/>
        </w:rPr>
        <w:t>or</w:t>
      </w:r>
      <w:r>
        <w:rPr>
          <w:b w:val="0"/>
          <w:color w:val="231F20"/>
          <w:spacing w:val="-9"/>
          <w:w w:val="85"/>
        </w:rPr>
        <w:t> </w:t>
      </w:r>
      <w:r>
        <w:rPr>
          <w:b w:val="0"/>
          <w:color w:val="231F20"/>
          <w:w w:val="85"/>
        </w:rPr>
        <w:t>cash</w:t>
      </w:r>
      <w:r>
        <w:rPr>
          <w:b w:val="0"/>
          <w:color w:val="231F20"/>
          <w:spacing w:val="-10"/>
          <w:w w:val="85"/>
        </w:rPr>
        <w:t> </w:t>
      </w:r>
      <w:r>
        <w:rPr>
          <w:b w:val="0"/>
          <w:color w:val="231F20"/>
          <w:w w:val="85"/>
        </w:rPr>
        <w:t>flow</w:t>
      </w:r>
      <w:r>
        <w:rPr>
          <w:b w:val="0"/>
          <w:color w:val="231F20"/>
          <w:spacing w:val="-10"/>
          <w:w w:val="85"/>
        </w:rPr>
        <w:t> </w:t>
      </w:r>
      <w:r>
        <w:rPr>
          <w:b w:val="0"/>
          <w:color w:val="231F20"/>
          <w:w w:val="85"/>
        </w:rPr>
        <w:t>losses associated</w:t>
      </w:r>
      <w:r>
        <w:rPr>
          <w:b w:val="0"/>
          <w:color w:val="231F20"/>
          <w:spacing w:val="-9"/>
          <w:w w:val="85"/>
        </w:rPr>
        <w:t> </w:t>
      </w:r>
      <w:r>
        <w:rPr>
          <w:b w:val="0"/>
          <w:color w:val="231F20"/>
          <w:w w:val="85"/>
        </w:rPr>
        <w:t>with</w:t>
      </w:r>
      <w:r>
        <w:rPr>
          <w:b w:val="0"/>
          <w:color w:val="231F20"/>
          <w:spacing w:val="-9"/>
          <w:w w:val="85"/>
        </w:rPr>
        <w:t> </w:t>
      </w:r>
      <w:r>
        <w:rPr>
          <w:b w:val="0"/>
          <w:color w:val="231F20"/>
          <w:w w:val="85"/>
        </w:rPr>
        <w:t>the</w:t>
      </w:r>
      <w:r>
        <w:rPr>
          <w:b w:val="0"/>
          <w:color w:val="231F20"/>
          <w:spacing w:val="-8"/>
          <w:w w:val="85"/>
        </w:rPr>
        <w:t> </w:t>
      </w:r>
      <w:r>
        <w:rPr>
          <w:b w:val="0"/>
          <w:color w:val="231F20"/>
          <w:w w:val="85"/>
        </w:rPr>
        <w:t>use</w:t>
      </w:r>
      <w:r>
        <w:rPr>
          <w:b w:val="0"/>
          <w:color w:val="231F20"/>
          <w:spacing w:val="-8"/>
          <w:w w:val="85"/>
        </w:rPr>
        <w:t> </w:t>
      </w:r>
      <w:r>
        <w:rPr>
          <w:b w:val="0"/>
          <w:color w:val="231F20"/>
          <w:w w:val="85"/>
        </w:rPr>
        <w:t>of</w:t>
      </w:r>
      <w:r>
        <w:rPr>
          <w:b w:val="0"/>
          <w:color w:val="231F20"/>
          <w:spacing w:val="-8"/>
          <w:w w:val="85"/>
        </w:rPr>
        <w:t> </w:t>
      </w:r>
      <w:r>
        <w:rPr>
          <w:b w:val="0"/>
          <w:color w:val="231F20"/>
          <w:w w:val="85"/>
        </w:rPr>
        <w:t>the</w:t>
      </w:r>
      <w:r>
        <w:rPr>
          <w:b w:val="0"/>
          <w:color w:val="231F20"/>
          <w:spacing w:val="-8"/>
          <w:w w:val="85"/>
        </w:rPr>
        <w:t> </w:t>
      </w:r>
      <w:r>
        <w:rPr>
          <w:b w:val="0"/>
          <w:color w:val="231F20"/>
          <w:w w:val="85"/>
        </w:rPr>
        <w:t>long-lived</w:t>
      </w:r>
      <w:r>
        <w:rPr>
          <w:b w:val="0"/>
          <w:color w:val="231F20"/>
          <w:spacing w:val="-9"/>
          <w:w w:val="85"/>
        </w:rPr>
        <w:t> </w:t>
      </w:r>
      <w:r>
        <w:rPr>
          <w:b w:val="0"/>
          <w:color w:val="231F20"/>
          <w:w w:val="85"/>
        </w:rPr>
        <w:t>asset.</w:t>
      </w:r>
      <w:r>
        <w:rPr>
          <w:b w:val="0"/>
          <w:color w:val="231F20"/>
          <w:spacing w:val="-8"/>
          <w:w w:val="85"/>
        </w:rPr>
        <w:t> </w:t>
      </w:r>
      <w:r>
        <w:rPr>
          <w:b w:val="0"/>
          <w:color w:val="231F20"/>
          <w:w w:val="85"/>
        </w:rPr>
        <w:t>While </w:t>
      </w:r>
      <w:r>
        <w:rPr>
          <w:b w:val="0"/>
          <w:color w:val="231F20"/>
          <w:w w:val="80"/>
        </w:rPr>
        <w:t>the</w:t>
      </w:r>
      <w:r>
        <w:rPr>
          <w:b w:val="0"/>
          <w:color w:val="231F20"/>
          <w:spacing w:val="-6"/>
          <w:w w:val="80"/>
        </w:rPr>
        <w:t> </w:t>
      </w:r>
      <w:r>
        <w:rPr>
          <w:b w:val="0"/>
          <w:color w:val="231F20"/>
          <w:w w:val="80"/>
        </w:rPr>
        <w:t>airline</w:t>
      </w:r>
      <w:r>
        <w:rPr>
          <w:b w:val="0"/>
          <w:color w:val="231F20"/>
          <w:spacing w:val="-6"/>
          <w:w w:val="80"/>
        </w:rPr>
        <w:t> </w:t>
      </w:r>
      <w:r>
        <w:rPr>
          <w:b w:val="0"/>
          <w:color w:val="231F20"/>
          <w:w w:val="80"/>
        </w:rPr>
        <w:t>industry</w:t>
      </w:r>
      <w:r>
        <w:rPr>
          <w:b w:val="0"/>
          <w:color w:val="231F20"/>
          <w:spacing w:val="-5"/>
          <w:w w:val="80"/>
        </w:rPr>
        <w:t> </w:t>
      </w:r>
      <w:r>
        <w:rPr>
          <w:b w:val="0"/>
          <w:color w:val="231F20"/>
          <w:w w:val="80"/>
        </w:rPr>
        <w:t>as</w:t>
      </w:r>
      <w:r>
        <w:rPr>
          <w:b w:val="0"/>
          <w:color w:val="231F20"/>
          <w:spacing w:val="-7"/>
          <w:w w:val="80"/>
        </w:rPr>
        <w:t> </w:t>
      </w:r>
      <w:r>
        <w:rPr>
          <w:b w:val="0"/>
          <w:color w:val="231F20"/>
          <w:w w:val="80"/>
        </w:rPr>
        <w:t>a</w:t>
      </w:r>
      <w:r>
        <w:rPr>
          <w:b w:val="0"/>
          <w:color w:val="231F20"/>
          <w:spacing w:val="-6"/>
          <w:w w:val="80"/>
        </w:rPr>
        <w:t> </w:t>
      </w:r>
      <w:r>
        <w:rPr>
          <w:b w:val="0"/>
          <w:color w:val="231F20"/>
          <w:w w:val="80"/>
        </w:rPr>
        <w:t>whole</w:t>
      </w:r>
      <w:r>
        <w:rPr>
          <w:b w:val="0"/>
          <w:color w:val="231F20"/>
          <w:spacing w:val="-8"/>
          <w:w w:val="80"/>
        </w:rPr>
        <w:t> </w:t>
      </w:r>
      <w:r>
        <w:rPr>
          <w:b w:val="0"/>
          <w:color w:val="231F20"/>
          <w:w w:val="80"/>
        </w:rPr>
        <w:t>has</w:t>
      </w:r>
      <w:r>
        <w:rPr>
          <w:b w:val="0"/>
          <w:color w:val="231F20"/>
          <w:spacing w:val="-7"/>
          <w:w w:val="80"/>
        </w:rPr>
        <w:t> </w:t>
      </w:r>
      <w:r>
        <w:rPr>
          <w:b w:val="0"/>
          <w:color w:val="231F20"/>
          <w:w w:val="80"/>
        </w:rPr>
        <w:t>experienced</w:t>
      </w:r>
      <w:r>
        <w:rPr>
          <w:b w:val="0"/>
          <w:color w:val="231F20"/>
          <w:spacing w:val="-8"/>
          <w:w w:val="80"/>
        </w:rPr>
        <w:t> </w:t>
      </w:r>
      <w:r>
        <w:rPr>
          <w:b w:val="0"/>
          <w:color w:val="231F20"/>
          <w:w w:val="80"/>
        </w:rPr>
        <w:t>many</w:t>
      </w:r>
      <w:r>
        <w:rPr>
          <w:b w:val="0"/>
          <w:color w:val="231F20"/>
          <w:spacing w:val="-8"/>
          <w:w w:val="80"/>
        </w:rPr>
        <w:t> </w:t>
      </w:r>
      <w:r>
        <w:rPr>
          <w:b w:val="0"/>
          <w:color w:val="231F20"/>
          <w:w w:val="80"/>
        </w:rPr>
        <w:t>of these</w:t>
      </w:r>
      <w:r>
        <w:rPr>
          <w:b w:val="0"/>
          <w:color w:val="231F20"/>
          <w:spacing w:val="-36"/>
          <w:w w:val="80"/>
        </w:rPr>
        <w:t> </w:t>
      </w:r>
      <w:r>
        <w:rPr>
          <w:b w:val="0"/>
          <w:color w:val="231F20"/>
          <w:w w:val="80"/>
        </w:rPr>
        <w:t>indicators,</w:t>
      </w:r>
      <w:r>
        <w:rPr>
          <w:b w:val="0"/>
          <w:color w:val="231F20"/>
          <w:spacing w:val="-36"/>
          <w:w w:val="80"/>
        </w:rPr>
        <w:t> </w:t>
      </w:r>
      <w:r>
        <w:rPr>
          <w:b w:val="0"/>
          <w:color w:val="231F20"/>
          <w:w w:val="80"/>
        </w:rPr>
        <w:t>Southwest</w:t>
      </w:r>
      <w:r>
        <w:rPr>
          <w:b w:val="0"/>
          <w:color w:val="231F20"/>
          <w:spacing w:val="-36"/>
          <w:w w:val="80"/>
        </w:rPr>
        <w:t> </w:t>
      </w:r>
      <w:r>
        <w:rPr>
          <w:b w:val="0"/>
          <w:color w:val="231F20"/>
          <w:w w:val="80"/>
        </w:rPr>
        <w:t>has</w:t>
      </w:r>
      <w:r>
        <w:rPr>
          <w:b w:val="0"/>
          <w:color w:val="231F20"/>
          <w:spacing w:val="-36"/>
          <w:w w:val="80"/>
        </w:rPr>
        <w:t> </w:t>
      </w:r>
      <w:r>
        <w:rPr>
          <w:b w:val="0"/>
          <w:color w:val="231F20"/>
          <w:w w:val="80"/>
        </w:rPr>
        <w:t>continued</w:t>
      </w:r>
      <w:r>
        <w:rPr>
          <w:b w:val="0"/>
          <w:color w:val="231F20"/>
          <w:spacing w:val="-37"/>
          <w:w w:val="80"/>
        </w:rPr>
        <w:t> </w:t>
      </w:r>
      <w:r>
        <w:rPr>
          <w:b w:val="0"/>
          <w:color w:val="231F20"/>
          <w:w w:val="80"/>
        </w:rPr>
        <w:t>to</w:t>
      </w:r>
      <w:r>
        <w:rPr>
          <w:b w:val="0"/>
          <w:color w:val="231F20"/>
          <w:spacing w:val="-36"/>
          <w:w w:val="80"/>
        </w:rPr>
        <w:t> </w:t>
      </w:r>
      <w:r>
        <w:rPr>
          <w:b w:val="0"/>
          <w:color w:val="231F20"/>
          <w:w w:val="80"/>
        </w:rPr>
        <w:t>operate</w:t>
      </w:r>
      <w:r>
        <w:rPr>
          <w:b w:val="0"/>
          <w:color w:val="231F20"/>
          <w:spacing w:val="-37"/>
          <w:w w:val="80"/>
        </w:rPr>
        <w:t> </w:t>
      </w:r>
      <w:r>
        <w:rPr>
          <w:b w:val="0"/>
          <w:color w:val="231F20"/>
          <w:w w:val="80"/>
        </w:rPr>
        <w:t>all</w:t>
      </w:r>
      <w:r>
        <w:rPr>
          <w:b w:val="0"/>
          <w:color w:val="231F20"/>
          <w:spacing w:val="-36"/>
          <w:w w:val="80"/>
        </w:rPr>
        <w:t> </w:t>
      </w:r>
      <w:r>
        <w:rPr>
          <w:b w:val="0"/>
          <w:color w:val="231F20"/>
          <w:w w:val="80"/>
        </w:rPr>
        <w:t>of </w:t>
      </w:r>
      <w:r>
        <w:rPr>
          <w:b w:val="0"/>
          <w:color w:val="231F20"/>
          <w:w w:val="85"/>
        </w:rPr>
        <w:t>its aircraft, generate positive cash flow, and</w:t>
      </w:r>
      <w:r>
        <w:rPr>
          <w:b w:val="0"/>
          <w:color w:val="231F20"/>
          <w:spacing w:val="-27"/>
          <w:w w:val="85"/>
        </w:rPr>
        <w:t> </w:t>
      </w:r>
      <w:r>
        <w:rPr>
          <w:b w:val="0"/>
          <w:color w:val="231F20"/>
          <w:w w:val="85"/>
        </w:rPr>
        <w:t>produce </w:t>
      </w:r>
      <w:r>
        <w:rPr>
          <w:b w:val="0"/>
          <w:color w:val="231F20"/>
          <w:w w:val="80"/>
        </w:rPr>
        <w:t>profits. Consequently, the Company has not identified any</w:t>
      </w:r>
      <w:r>
        <w:rPr>
          <w:b w:val="0"/>
          <w:color w:val="231F20"/>
          <w:spacing w:val="-12"/>
          <w:w w:val="80"/>
        </w:rPr>
        <w:t> </w:t>
      </w:r>
      <w:r>
        <w:rPr>
          <w:b w:val="0"/>
          <w:color w:val="231F20"/>
          <w:w w:val="80"/>
        </w:rPr>
        <w:t>impairments</w:t>
      </w:r>
      <w:r>
        <w:rPr>
          <w:b w:val="0"/>
          <w:color w:val="231F20"/>
          <w:spacing w:val="-10"/>
          <w:w w:val="80"/>
        </w:rPr>
        <w:t> </w:t>
      </w:r>
      <w:r>
        <w:rPr>
          <w:b w:val="0"/>
          <w:color w:val="231F20"/>
          <w:w w:val="80"/>
        </w:rPr>
        <w:t>related</w:t>
      </w:r>
      <w:r>
        <w:rPr>
          <w:b w:val="0"/>
          <w:color w:val="231F20"/>
          <w:spacing w:val="-13"/>
          <w:w w:val="80"/>
        </w:rPr>
        <w:t> </w:t>
      </w:r>
      <w:r>
        <w:rPr>
          <w:b w:val="0"/>
          <w:color w:val="231F20"/>
          <w:w w:val="80"/>
        </w:rPr>
        <w:t>to</w:t>
      </w:r>
      <w:r>
        <w:rPr>
          <w:b w:val="0"/>
          <w:color w:val="231F20"/>
          <w:spacing w:val="-11"/>
          <w:w w:val="80"/>
        </w:rPr>
        <w:t> </w:t>
      </w:r>
      <w:r>
        <w:rPr>
          <w:b w:val="0"/>
          <w:color w:val="231F20"/>
          <w:w w:val="80"/>
        </w:rPr>
        <w:t>its</w:t>
      </w:r>
      <w:r>
        <w:rPr>
          <w:b w:val="0"/>
          <w:color w:val="231F20"/>
          <w:spacing w:val="-10"/>
          <w:w w:val="80"/>
        </w:rPr>
        <w:t> </w:t>
      </w:r>
      <w:r>
        <w:rPr>
          <w:b w:val="0"/>
          <w:color w:val="231F20"/>
          <w:w w:val="80"/>
        </w:rPr>
        <w:t>existing</w:t>
      </w:r>
      <w:r>
        <w:rPr>
          <w:b w:val="0"/>
          <w:color w:val="231F20"/>
          <w:spacing w:val="-12"/>
          <w:w w:val="80"/>
        </w:rPr>
        <w:t> </w:t>
      </w:r>
      <w:r>
        <w:rPr>
          <w:b w:val="0"/>
          <w:color w:val="231F20"/>
          <w:w w:val="80"/>
        </w:rPr>
        <w:t>aircraft</w:t>
      </w:r>
      <w:r>
        <w:rPr>
          <w:b w:val="0"/>
          <w:color w:val="231F20"/>
          <w:spacing w:val="-11"/>
          <w:w w:val="80"/>
        </w:rPr>
        <w:t> </w:t>
      </w:r>
      <w:r>
        <w:rPr>
          <w:b w:val="0"/>
          <w:color w:val="231F20"/>
          <w:w w:val="80"/>
        </w:rPr>
        <w:t>fleet.</w:t>
      </w:r>
      <w:r>
        <w:rPr>
          <w:b w:val="0"/>
          <w:color w:val="231F20"/>
          <w:spacing w:val="-12"/>
          <w:w w:val="80"/>
        </w:rPr>
        <w:t> </w:t>
      </w:r>
      <w:r>
        <w:rPr>
          <w:b w:val="0"/>
          <w:color w:val="231F20"/>
          <w:w w:val="80"/>
        </w:rPr>
        <w:t>The </w:t>
      </w:r>
      <w:r>
        <w:rPr>
          <w:b w:val="0"/>
          <w:color w:val="231F20"/>
          <w:w w:val="85"/>
        </w:rPr>
        <w:t>Company</w:t>
      </w:r>
      <w:r>
        <w:rPr>
          <w:b w:val="0"/>
          <w:color w:val="231F20"/>
          <w:spacing w:val="-29"/>
          <w:w w:val="85"/>
        </w:rPr>
        <w:t> </w:t>
      </w:r>
      <w:r>
        <w:rPr>
          <w:b w:val="0"/>
          <w:color w:val="231F20"/>
          <w:w w:val="85"/>
        </w:rPr>
        <w:t>will</w:t>
      </w:r>
      <w:r>
        <w:rPr>
          <w:b w:val="0"/>
          <w:color w:val="231F20"/>
          <w:spacing w:val="-29"/>
          <w:w w:val="85"/>
        </w:rPr>
        <w:t> </w:t>
      </w:r>
      <w:r>
        <w:rPr>
          <w:b w:val="0"/>
          <w:color w:val="231F20"/>
          <w:w w:val="85"/>
        </w:rPr>
        <w:t>continue</w:t>
      </w:r>
      <w:r>
        <w:rPr>
          <w:b w:val="0"/>
          <w:color w:val="231F20"/>
          <w:spacing w:val="-29"/>
          <w:w w:val="85"/>
        </w:rPr>
        <w:t> </w:t>
      </w:r>
      <w:r>
        <w:rPr>
          <w:b w:val="0"/>
          <w:color w:val="231F20"/>
          <w:w w:val="85"/>
        </w:rPr>
        <w:t>to</w:t>
      </w:r>
      <w:r>
        <w:rPr>
          <w:b w:val="0"/>
          <w:color w:val="231F20"/>
          <w:spacing w:val="-29"/>
          <w:w w:val="85"/>
        </w:rPr>
        <w:t> </w:t>
      </w:r>
      <w:r>
        <w:rPr>
          <w:b w:val="0"/>
          <w:color w:val="231F20"/>
          <w:w w:val="85"/>
        </w:rPr>
        <w:t>monitor</w:t>
      </w:r>
      <w:r>
        <w:rPr>
          <w:b w:val="0"/>
          <w:color w:val="231F20"/>
          <w:spacing w:val="-28"/>
          <w:w w:val="85"/>
        </w:rPr>
        <w:t> </w:t>
      </w:r>
      <w:r>
        <w:rPr>
          <w:b w:val="0"/>
          <w:color w:val="231F20"/>
          <w:w w:val="85"/>
        </w:rPr>
        <w:t>its</w:t>
      </w:r>
      <w:r>
        <w:rPr>
          <w:b w:val="0"/>
          <w:color w:val="231F20"/>
          <w:spacing w:val="-28"/>
          <w:w w:val="85"/>
        </w:rPr>
        <w:t> </w:t>
      </w:r>
      <w:r>
        <w:rPr>
          <w:b w:val="0"/>
          <w:color w:val="231F20"/>
          <w:w w:val="85"/>
        </w:rPr>
        <w:t>long-lived</w:t>
      </w:r>
      <w:r>
        <w:rPr>
          <w:b w:val="0"/>
          <w:color w:val="231F20"/>
          <w:spacing w:val="-29"/>
          <w:w w:val="85"/>
        </w:rPr>
        <w:t> </w:t>
      </w:r>
      <w:r>
        <w:rPr>
          <w:b w:val="0"/>
          <w:color w:val="231F20"/>
          <w:w w:val="85"/>
        </w:rPr>
        <w:t>assets </w:t>
      </w:r>
      <w:r>
        <w:rPr>
          <w:b w:val="0"/>
          <w:color w:val="231F20"/>
          <w:w w:val="80"/>
        </w:rPr>
        <w:t>and the airline operating</w:t>
      </w:r>
      <w:r>
        <w:rPr>
          <w:b w:val="0"/>
          <w:color w:val="231F20"/>
          <w:spacing w:val="-23"/>
          <w:w w:val="80"/>
        </w:rPr>
        <w:t> </w:t>
      </w:r>
      <w:r>
        <w:rPr>
          <w:b w:val="0"/>
          <w:color w:val="231F20"/>
          <w:w w:val="80"/>
        </w:rPr>
        <w:t>environment.</w:t>
      </w:r>
    </w:p>
    <w:p>
      <w:pPr>
        <w:pStyle w:val="BodyText"/>
        <w:spacing w:line="244" w:lineRule="auto" w:before="165"/>
        <w:ind w:left="119" w:firstLine="400"/>
        <w:jc w:val="both"/>
        <w:rPr>
          <w:b w:val="0"/>
        </w:rPr>
      </w:pPr>
      <w:r>
        <w:rPr>
          <w:b w:val="0"/>
          <w:color w:val="231F20"/>
          <w:w w:val="85"/>
        </w:rPr>
        <w:t>The</w:t>
      </w:r>
      <w:r>
        <w:rPr>
          <w:b w:val="0"/>
          <w:color w:val="231F20"/>
          <w:spacing w:val="-17"/>
          <w:w w:val="85"/>
        </w:rPr>
        <w:t> </w:t>
      </w:r>
      <w:r>
        <w:rPr>
          <w:b w:val="0"/>
          <w:color w:val="231F20"/>
          <w:w w:val="85"/>
        </w:rPr>
        <w:t>Company</w:t>
      </w:r>
      <w:r>
        <w:rPr>
          <w:b w:val="0"/>
          <w:color w:val="231F20"/>
          <w:spacing w:val="-18"/>
          <w:w w:val="85"/>
        </w:rPr>
        <w:t> </w:t>
      </w:r>
      <w:r>
        <w:rPr>
          <w:b w:val="0"/>
          <w:color w:val="231F20"/>
          <w:w w:val="85"/>
        </w:rPr>
        <w:t>believes</w:t>
      </w:r>
      <w:r>
        <w:rPr>
          <w:b w:val="0"/>
          <w:color w:val="231F20"/>
          <w:spacing w:val="-18"/>
          <w:w w:val="85"/>
        </w:rPr>
        <w:t> </w:t>
      </w:r>
      <w:r>
        <w:rPr>
          <w:b w:val="0"/>
          <w:color w:val="231F20"/>
          <w:w w:val="85"/>
        </w:rPr>
        <w:t>it</w:t>
      </w:r>
      <w:r>
        <w:rPr>
          <w:b w:val="0"/>
          <w:color w:val="231F20"/>
          <w:spacing w:val="-16"/>
          <w:w w:val="85"/>
        </w:rPr>
        <w:t> </w:t>
      </w:r>
      <w:r>
        <w:rPr>
          <w:b w:val="0"/>
          <w:color w:val="231F20"/>
          <w:w w:val="85"/>
        </w:rPr>
        <w:t>unlikely</w:t>
      </w:r>
      <w:r>
        <w:rPr>
          <w:b w:val="0"/>
          <w:color w:val="231F20"/>
          <w:spacing w:val="-18"/>
          <w:w w:val="85"/>
        </w:rPr>
        <w:t> </w:t>
      </w:r>
      <w:r>
        <w:rPr>
          <w:b w:val="0"/>
          <w:color w:val="231F20"/>
          <w:w w:val="85"/>
        </w:rPr>
        <w:t>that</w:t>
      </w:r>
      <w:r>
        <w:rPr>
          <w:b w:val="0"/>
          <w:color w:val="231F20"/>
          <w:spacing w:val="-17"/>
          <w:w w:val="85"/>
        </w:rPr>
        <w:t> </w:t>
      </w:r>
      <w:r>
        <w:rPr>
          <w:b w:val="0"/>
          <w:color w:val="231F20"/>
          <w:w w:val="85"/>
        </w:rPr>
        <w:t>materially </w:t>
      </w:r>
      <w:r>
        <w:rPr>
          <w:b w:val="0"/>
          <w:color w:val="231F20"/>
          <w:w w:val="80"/>
        </w:rPr>
        <w:t>different estimates for expected lives, expected residual values, and impairment evaluations would be made or reported</w:t>
      </w:r>
      <w:r>
        <w:rPr>
          <w:b w:val="0"/>
          <w:color w:val="231F20"/>
          <w:spacing w:val="-16"/>
          <w:w w:val="80"/>
        </w:rPr>
        <w:t> </w:t>
      </w:r>
      <w:r>
        <w:rPr>
          <w:b w:val="0"/>
          <w:color w:val="231F20"/>
          <w:w w:val="80"/>
        </w:rPr>
        <w:t>based</w:t>
      </w:r>
      <w:r>
        <w:rPr>
          <w:b w:val="0"/>
          <w:color w:val="231F20"/>
          <w:spacing w:val="-17"/>
          <w:w w:val="80"/>
        </w:rPr>
        <w:t> </w:t>
      </w:r>
      <w:r>
        <w:rPr>
          <w:b w:val="0"/>
          <w:color w:val="231F20"/>
          <w:w w:val="80"/>
        </w:rPr>
        <w:t>on</w:t>
      </w:r>
      <w:r>
        <w:rPr>
          <w:b w:val="0"/>
          <w:color w:val="231F20"/>
          <w:spacing w:val="-17"/>
          <w:w w:val="80"/>
        </w:rPr>
        <w:t> </w:t>
      </w:r>
      <w:r>
        <w:rPr>
          <w:b w:val="0"/>
          <w:color w:val="231F20"/>
          <w:w w:val="80"/>
        </w:rPr>
        <w:t>other</w:t>
      </w:r>
      <w:r>
        <w:rPr>
          <w:b w:val="0"/>
          <w:color w:val="231F20"/>
          <w:spacing w:val="-15"/>
          <w:w w:val="80"/>
        </w:rPr>
        <w:t> </w:t>
      </w:r>
      <w:r>
        <w:rPr>
          <w:b w:val="0"/>
          <w:color w:val="231F20"/>
          <w:w w:val="80"/>
        </w:rPr>
        <w:t>reasonable</w:t>
      </w:r>
      <w:r>
        <w:rPr>
          <w:b w:val="0"/>
          <w:color w:val="231F20"/>
          <w:spacing w:val="-18"/>
          <w:w w:val="80"/>
        </w:rPr>
        <w:t> </w:t>
      </w:r>
      <w:r>
        <w:rPr>
          <w:b w:val="0"/>
          <w:color w:val="231F20"/>
          <w:w w:val="80"/>
        </w:rPr>
        <w:t>assumptions</w:t>
      </w:r>
      <w:r>
        <w:rPr>
          <w:b w:val="0"/>
          <w:color w:val="231F20"/>
          <w:spacing w:val="-16"/>
          <w:w w:val="80"/>
        </w:rPr>
        <w:t> </w:t>
      </w:r>
      <w:r>
        <w:rPr>
          <w:b w:val="0"/>
          <w:color w:val="231F20"/>
          <w:w w:val="80"/>
        </w:rPr>
        <w:t>or</w:t>
      </w:r>
      <w:r>
        <w:rPr>
          <w:b w:val="0"/>
          <w:color w:val="231F20"/>
          <w:spacing w:val="-15"/>
          <w:w w:val="80"/>
        </w:rPr>
        <w:t> </w:t>
      </w:r>
      <w:r>
        <w:rPr>
          <w:b w:val="0"/>
          <w:color w:val="231F20"/>
          <w:w w:val="80"/>
        </w:rPr>
        <w:t>con- </w:t>
      </w:r>
      <w:r>
        <w:rPr>
          <w:b w:val="0"/>
          <w:color w:val="231F20"/>
          <w:w w:val="85"/>
        </w:rPr>
        <w:t>ditions</w:t>
      </w:r>
      <w:r>
        <w:rPr>
          <w:b w:val="0"/>
          <w:color w:val="231F20"/>
          <w:spacing w:val="-13"/>
          <w:w w:val="85"/>
        </w:rPr>
        <w:t> </w:t>
      </w:r>
      <w:r>
        <w:rPr>
          <w:b w:val="0"/>
          <w:color w:val="231F20"/>
          <w:w w:val="85"/>
        </w:rPr>
        <w:t>suggested</w:t>
      </w:r>
      <w:r>
        <w:rPr>
          <w:b w:val="0"/>
          <w:color w:val="231F20"/>
          <w:spacing w:val="-14"/>
          <w:w w:val="85"/>
        </w:rPr>
        <w:t> </w:t>
      </w:r>
      <w:r>
        <w:rPr>
          <w:b w:val="0"/>
          <w:color w:val="231F20"/>
          <w:w w:val="85"/>
        </w:rPr>
        <w:t>by</w:t>
      </w:r>
      <w:r>
        <w:rPr>
          <w:b w:val="0"/>
          <w:color w:val="231F20"/>
          <w:spacing w:val="-14"/>
          <w:w w:val="85"/>
        </w:rPr>
        <w:t> </w:t>
      </w:r>
      <w:r>
        <w:rPr>
          <w:b w:val="0"/>
          <w:color w:val="231F20"/>
          <w:w w:val="85"/>
        </w:rPr>
        <w:t>actual</w:t>
      </w:r>
      <w:r>
        <w:rPr>
          <w:b w:val="0"/>
          <w:color w:val="231F20"/>
          <w:spacing w:val="-15"/>
          <w:w w:val="85"/>
        </w:rPr>
        <w:t> </w:t>
      </w:r>
      <w:r>
        <w:rPr>
          <w:b w:val="0"/>
          <w:color w:val="231F20"/>
          <w:w w:val="85"/>
        </w:rPr>
        <w:t>historical</w:t>
      </w:r>
      <w:r>
        <w:rPr>
          <w:b w:val="0"/>
          <w:color w:val="231F20"/>
          <w:spacing w:val="-14"/>
          <w:w w:val="85"/>
        </w:rPr>
        <w:t> </w:t>
      </w:r>
      <w:r>
        <w:rPr>
          <w:b w:val="0"/>
          <w:color w:val="231F20"/>
          <w:w w:val="85"/>
        </w:rPr>
        <w:t>experience</w:t>
      </w:r>
      <w:r>
        <w:rPr>
          <w:b w:val="0"/>
          <w:color w:val="231F20"/>
          <w:spacing w:val="-15"/>
          <w:w w:val="85"/>
        </w:rPr>
        <w:t> </w:t>
      </w:r>
      <w:r>
        <w:rPr>
          <w:b w:val="0"/>
          <w:color w:val="231F20"/>
          <w:w w:val="85"/>
        </w:rPr>
        <w:t>and </w:t>
      </w:r>
      <w:r>
        <w:rPr>
          <w:b w:val="0"/>
          <w:color w:val="231F20"/>
          <w:w w:val="80"/>
        </w:rPr>
        <w:t>other</w:t>
      </w:r>
      <w:r>
        <w:rPr>
          <w:b w:val="0"/>
          <w:color w:val="231F20"/>
          <w:spacing w:val="-7"/>
          <w:w w:val="80"/>
        </w:rPr>
        <w:t> </w:t>
      </w:r>
      <w:r>
        <w:rPr>
          <w:b w:val="0"/>
          <w:color w:val="231F20"/>
          <w:w w:val="80"/>
        </w:rPr>
        <w:t>data</w:t>
      </w:r>
      <w:r>
        <w:rPr>
          <w:b w:val="0"/>
          <w:color w:val="231F20"/>
          <w:spacing w:val="-8"/>
          <w:w w:val="80"/>
        </w:rPr>
        <w:t> </w:t>
      </w:r>
      <w:r>
        <w:rPr>
          <w:b w:val="0"/>
          <w:color w:val="231F20"/>
          <w:w w:val="80"/>
        </w:rPr>
        <w:t>available</w:t>
      </w:r>
      <w:r>
        <w:rPr>
          <w:b w:val="0"/>
          <w:color w:val="231F20"/>
          <w:spacing w:val="-11"/>
          <w:w w:val="80"/>
        </w:rPr>
        <w:t> </w:t>
      </w:r>
      <w:r>
        <w:rPr>
          <w:b w:val="0"/>
          <w:color w:val="231F20"/>
          <w:w w:val="80"/>
        </w:rPr>
        <w:t>at</w:t>
      </w:r>
      <w:r>
        <w:rPr>
          <w:b w:val="0"/>
          <w:color w:val="231F20"/>
          <w:spacing w:val="-8"/>
          <w:w w:val="80"/>
        </w:rPr>
        <w:t> </w:t>
      </w:r>
      <w:r>
        <w:rPr>
          <w:b w:val="0"/>
          <w:color w:val="231F20"/>
          <w:w w:val="80"/>
        </w:rPr>
        <w:t>the</w:t>
      </w:r>
      <w:r>
        <w:rPr>
          <w:b w:val="0"/>
          <w:color w:val="231F20"/>
          <w:spacing w:val="-7"/>
          <w:w w:val="80"/>
        </w:rPr>
        <w:t> </w:t>
      </w:r>
      <w:r>
        <w:rPr>
          <w:b w:val="0"/>
          <w:color w:val="231F20"/>
          <w:w w:val="80"/>
        </w:rPr>
        <w:t>time</w:t>
      </w:r>
      <w:r>
        <w:rPr>
          <w:b w:val="0"/>
          <w:color w:val="231F20"/>
          <w:spacing w:val="-8"/>
          <w:w w:val="80"/>
        </w:rPr>
        <w:t> </w:t>
      </w:r>
      <w:r>
        <w:rPr>
          <w:b w:val="0"/>
          <w:color w:val="231F20"/>
          <w:w w:val="80"/>
        </w:rPr>
        <w:t>estimates</w:t>
      </w:r>
      <w:r>
        <w:rPr>
          <w:b w:val="0"/>
          <w:color w:val="231F20"/>
          <w:spacing w:val="-7"/>
          <w:w w:val="80"/>
        </w:rPr>
        <w:t> </w:t>
      </w:r>
      <w:r>
        <w:rPr>
          <w:b w:val="0"/>
          <w:color w:val="231F20"/>
          <w:w w:val="80"/>
        </w:rPr>
        <w:t>were</w:t>
      </w:r>
      <w:r>
        <w:rPr>
          <w:b w:val="0"/>
          <w:color w:val="231F20"/>
          <w:spacing w:val="-9"/>
          <w:w w:val="80"/>
        </w:rPr>
        <w:t> </w:t>
      </w:r>
      <w:r>
        <w:rPr>
          <w:b w:val="0"/>
          <w:color w:val="231F20"/>
          <w:w w:val="80"/>
        </w:rPr>
        <w:t>made.</w:t>
      </w:r>
    </w:p>
    <w:p>
      <w:pPr>
        <w:pStyle w:val="BodyText"/>
        <w:spacing w:before="4"/>
        <w:rPr>
          <w:b w:val="0"/>
          <w:sz w:val="28"/>
        </w:rPr>
      </w:pPr>
    </w:p>
    <w:p>
      <w:pPr>
        <w:pStyle w:val="Heading4"/>
        <w:rPr>
          <w:i/>
        </w:rPr>
      </w:pPr>
      <w:r>
        <w:rPr>
          <w:i/>
          <w:color w:val="231F20"/>
          <w:w w:val="95"/>
        </w:rPr>
        <w:t>Financial Derivative Instruments</w:t>
      </w:r>
    </w:p>
    <w:p>
      <w:pPr>
        <w:pStyle w:val="BodyText"/>
        <w:spacing w:line="244" w:lineRule="auto" w:before="173"/>
        <w:ind w:left="119" w:firstLine="400"/>
        <w:jc w:val="both"/>
        <w:rPr>
          <w:b w:val="0"/>
        </w:rPr>
      </w:pPr>
      <w:r>
        <w:rPr>
          <w:b w:val="0"/>
          <w:color w:val="231F20"/>
          <w:w w:val="85"/>
        </w:rPr>
        <w:t>The</w:t>
      </w:r>
      <w:r>
        <w:rPr>
          <w:b w:val="0"/>
          <w:color w:val="231F20"/>
          <w:spacing w:val="-26"/>
          <w:w w:val="85"/>
        </w:rPr>
        <w:t> </w:t>
      </w:r>
      <w:r>
        <w:rPr>
          <w:b w:val="0"/>
          <w:color w:val="231F20"/>
          <w:w w:val="85"/>
        </w:rPr>
        <w:t>Company</w:t>
      </w:r>
      <w:r>
        <w:rPr>
          <w:b w:val="0"/>
          <w:color w:val="231F20"/>
          <w:spacing w:val="-26"/>
          <w:w w:val="85"/>
        </w:rPr>
        <w:t> </w:t>
      </w:r>
      <w:r>
        <w:rPr>
          <w:b w:val="0"/>
          <w:color w:val="231F20"/>
          <w:w w:val="85"/>
        </w:rPr>
        <w:t>utilizes</w:t>
      </w:r>
      <w:r>
        <w:rPr>
          <w:b w:val="0"/>
          <w:color w:val="231F20"/>
          <w:spacing w:val="-26"/>
          <w:w w:val="85"/>
        </w:rPr>
        <w:t> </w:t>
      </w:r>
      <w:r>
        <w:rPr>
          <w:b w:val="0"/>
          <w:color w:val="231F20"/>
          <w:w w:val="85"/>
        </w:rPr>
        <w:t>financial</w:t>
      </w:r>
      <w:r>
        <w:rPr>
          <w:b w:val="0"/>
          <w:color w:val="231F20"/>
          <w:spacing w:val="-26"/>
          <w:w w:val="85"/>
        </w:rPr>
        <w:t> </w:t>
      </w:r>
      <w:r>
        <w:rPr>
          <w:b w:val="0"/>
          <w:color w:val="231F20"/>
          <w:w w:val="85"/>
        </w:rPr>
        <w:t>derivative</w:t>
      </w:r>
      <w:r>
        <w:rPr>
          <w:b w:val="0"/>
          <w:color w:val="231F20"/>
          <w:spacing w:val="-27"/>
          <w:w w:val="85"/>
        </w:rPr>
        <w:t> </w:t>
      </w:r>
      <w:r>
        <w:rPr>
          <w:b w:val="0"/>
          <w:color w:val="231F20"/>
          <w:w w:val="85"/>
        </w:rPr>
        <w:t>instru- </w:t>
      </w:r>
      <w:r>
        <w:rPr>
          <w:b w:val="0"/>
          <w:color w:val="231F20"/>
          <w:w w:val="80"/>
        </w:rPr>
        <w:t>ments</w:t>
      </w:r>
      <w:r>
        <w:rPr>
          <w:b w:val="0"/>
          <w:color w:val="231F20"/>
          <w:spacing w:val="-29"/>
          <w:w w:val="80"/>
        </w:rPr>
        <w:t> </w:t>
      </w:r>
      <w:r>
        <w:rPr>
          <w:b w:val="0"/>
          <w:color w:val="231F20"/>
          <w:w w:val="80"/>
        </w:rPr>
        <w:t>primarily</w:t>
      </w:r>
      <w:r>
        <w:rPr>
          <w:b w:val="0"/>
          <w:color w:val="231F20"/>
          <w:spacing w:val="-30"/>
          <w:w w:val="80"/>
        </w:rPr>
        <w:t> </w:t>
      </w:r>
      <w:r>
        <w:rPr>
          <w:b w:val="0"/>
          <w:color w:val="231F20"/>
          <w:w w:val="80"/>
        </w:rPr>
        <w:t>to</w:t>
      </w:r>
      <w:r>
        <w:rPr>
          <w:b w:val="0"/>
          <w:color w:val="231F20"/>
          <w:spacing w:val="-29"/>
          <w:w w:val="80"/>
        </w:rPr>
        <w:t> </w:t>
      </w:r>
      <w:r>
        <w:rPr>
          <w:b w:val="0"/>
          <w:color w:val="231F20"/>
          <w:w w:val="80"/>
        </w:rPr>
        <w:t>manage</w:t>
      </w:r>
      <w:r>
        <w:rPr>
          <w:b w:val="0"/>
          <w:color w:val="231F20"/>
          <w:spacing w:val="-31"/>
          <w:w w:val="80"/>
        </w:rPr>
        <w:t> </w:t>
      </w:r>
      <w:r>
        <w:rPr>
          <w:b w:val="0"/>
          <w:color w:val="231F20"/>
          <w:w w:val="80"/>
        </w:rPr>
        <w:t>its</w:t>
      </w:r>
      <w:r>
        <w:rPr>
          <w:b w:val="0"/>
          <w:color w:val="231F20"/>
          <w:spacing w:val="-29"/>
          <w:w w:val="80"/>
        </w:rPr>
        <w:t> </w:t>
      </w:r>
      <w:r>
        <w:rPr>
          <w:b w:val="0"/>
          <w:color w:val="231F20"/>
          <w:w w:val="80"/>
        </w:rPr>
        <w:t>risk</w:t>
      </w:r>
      <w:r>
        <w:rPr>
          <w:b w:val="0"/>
          <w:color w:val="231F20"/>
          <w:spacing w:val="-29"/>
          <w:w w:val="80"/>
        </w:rPr>
        <w:t> </w:t>
      </w:r>
      <w:r>
        <w:rPr>
          <w:b w:val="0"/>
          <w:color w:val="231F20"/>
          <w:w w:val="80"/>
        </w:rPr>
        <w:t>associated</w:t>
      </w:r>
      <w:r>
        <w:rPr>
          <w:b w:val="0"/>
          <w:color w:val="231F20"/>
          <w:spacing w:val="-31"/>
          <w:w w:val="80"/>
        </w:rPr>
        <w:t> </w:t>
      </w:r>
      <w:r>
        <w:rPr>
          <w:b w:val="0"/>
          <w:color w:val="231F20"/>
          <w:w w:val="80"/>
        </w:rPr>
        <w:t>with</w:t>
      </w:r>
      <w:r>
        <w:rPr>
          <w:b w:val="0"/>
          <w:color w:val="231F20"/>
          <w:spacing w:val="-30"/>
          <w:w w:val="80"/>
        </w:rPr>
        <w:t> </w:t>
      </w:r>
      <w:r>
        <w:rPr>
          <w:b w:val="0"/>
          <w:color w:val="231F20"/>
          <w:w w:val="80"/>
        </w:rPr>
        <w:t>chang- ing</w:t>
      </w:r>
      <w:r>
        <w:rPr>
          <w:b w:val="0"/>
          <w:color w:val="231F20"/>
          <w:spacing w:val="-30"/>
          <w:w w:val="80"/>
        </w:rPr>
        <w:t> </w:t>
      </w:r>
      <w:r>
        <w:rPr>
          <w:b w:val="0"/>
          <w:color w:val="231F20"/>
          <w:w w:val="80"/>
        </w:rPr>
        <w:t>jet</w:t>
      </w:r>
      <w:r>
        <w:rPr>
          <w:b w:val="0"/>
          <w:color w:val="231F20"/>
          <w:spacing w:val="-30"/>
          <w:w w:val="80"/>
        </w:rPr>
        <w:t> </w:t>
      </w:r>
      <w:r>
        <w:rPr>
          <w:b w:val="0"/>
          <w:color w:val="231F20"/>
          <w:w w:val="80"/>
        </w:rPr>
        <w:t>fuel</w:t>
      </w:r>
      <w:r>
        <w:rPr>
          <w:b w:val="0"/>
          <w:color w:val="231F20"/>
          <w:spacing w:val="-31"/>
          <w:w w:val="80"/>
        </w:rPr>
        <w:t> </w:t>
      </w:r>
      <w:r>
        <w:rPr>
          <w:b w:val="0"/>
          <w:color w:val="231F20"/>
          <w:w w:val="80"/>
        </w:rPr>
        <w:t>prices,</w:t>
      </w:r>
      <w:r>
        <w:rPr>
          <w:b w:val="0"/>
          <w:color w:val="231F20"/>
          <w:spacing w:val="-30"/>
          <w:w w:val="80"/>
        </w:rPr>
        <w:t> </w:t>
      </w:r>
      <w:r>
        <w:rPr>
          <w:b w:val="0"/>
          <w:color w:val="231F20"/>
          <w:w w:val="80"/>
        </w:rPr>
        <w:t>and</w:t>
      </w:r>
      <w:r>
        <w:rPr>
          <w:b w:val="0"/>
          <w:color w:val="231F20"/>
          <w:spacing w:val="-31"/>
          <w:w w:val="80"/>
        </w:rPr>
        <w:t> </w:t>
      </w:r>
      <w:r>
        <w:rPr>
          <w:b w:val="0"/>
          <w:color w:val="231F20"/>
          <w:w w:val="80"/>
        </w:rPr>
        <w:t>accounts</w:t>
      </w:r>
      <w:r>
        <w:rPr>
          <w:b w:val="0"/>
          <w:color w:val="231F20"/>
          <w:spacing w:val="-31"/>
          <w:w w:val="80"/>
        </w:rPr>
        <w:t> </w:t>
      </w:r>
      <w:r>
        <w:rPr>
          <w:b w:val="0"/>
          <w:color w:val="231F20"/>
          <w:w w:val="80"/>
        </w:rPr>
        <w:t>for</w:t>
      </w:r>
      <w:r>
        <w:rPr>
          <w:b w:val="0"/>
          <w:color w:val="231F20"/>
          <w:spacing w:val="-30"/>
          <w:w w:val="80"/>
        </w:rPr>
        <w:t> </w:t>
      </w:r>
      <w:r>
        <w:rPr>
          <w:b w:val="0"/>
          <w:color w:val="231F20"/>
          <w:w w:val="80"/>
        </w:rPr>
        <w:t>them</w:t>
      </w:r>
      <w:r>
        <w:rPr>
          <w:b w:val="0"/>
          <w:color w:val="231F20"/>
          <w:spacing w:val="-30"/>
          <w:w w:val="80"/>
        </w:rPr>
        <w:t> </w:t>
      </w:r>
      <w:r>
        <w:rPr>
          <w:b w:val="0"/>
          <w:color w:val="231F20"/>
          <w:w w:val="80"/>
        </w:rPr>
        <w:t>under</w:t>
      </w:r>
      <w:r>
        <w:rPr>
          <w:b w:val="0"/>
          <w:color w:val="231F20"/>
          <w:spacing w:val="-30"/>
          <w:w w:val="80"/>
        </w:rPr>
        <w:t> </w:t>
      </w:r>
      <w:r>
        <w:rPr>
          <w:b w:val="0"/>
          <w:color w:val="231F20"/>
          <w:w w:val="80"/>
        </w:rPr>
        <w:t>Statement </w:t>
      </w:r>
      <w:r>
        <w:rPr>
          <w:b w:val="0"/>
          <w:color w:val="231F20"/>
          <w:w w:val="85"/>
        </w:rPr>
        <w:t>of</w:t>
      </w:r>
      <w:r>
        <w:rPr>
          <w:b w:val="0"/>
          <w:color w:val="231F20"/>
          <w:spacing w:val="-31"/>
          <w:w w:val="85"/>
        </w:rPr>
        <w:t> </w:t>
      </w:r>
      <w:r>
        <w:rPr>
          <w:b w:val="0"/>
          <w:color w:val="231F20"/>
          <w:w w:val="85"/>
        </w:rPr>
        <w:t>Financial</w:t>
      </w:r>
      <w:r>
        <w:rPr>
          <w:b w:val="0"/>
          <w:color w:val="231F20"/>
          <w:spacing w:val="-31"/>
          <w:w w:val="85"/>
        </w:rPr>
        <w:t> </w:t>
      </w:r>
      <w:r>
        <w:rPr>
          <w:b w:val="0"/>
          <w:color w:val="231F20"/>
          <w:w w:val="85"/>
        </w:rPr>
        <w:t>Accounting</w:t>
      </w:r>
      <w:r>
        <w:rPr>
          <w:b w:val="0"/>
          <w:color w:val="231F20"/>
          <w:spacing w:val="-31"/>
          <w:w w:val="85"/>
        </w:rPr>
        <w:t> </w:t>
      </w:r>
      <w:r>
        <w:rPr>
          <w:b w:val="0"/>
          <w:color w:val="231F20"/>
          <w:w w:val="85"/>
        </w:rPr>
        <w:t>Standards</w:t>
      </w:r>
      <w:r>
        <w:rPr>
          <w:b w:val="0"/>
          <w:color w:val="231F20"/>
          <w:spacing w:val="-31"/>
          <w:w w:val="85"/>
        </w:rPr>
        <w:t> </w:t>
      </w:r>
      <w:r>
        <w:rPr>
          <w:b w:val="0"/>
          <w:color w:val="231F20"/>
          <w:w w:val="85"/>
        </w:rPr>
        <w:t>No.</w:t>
      </w:r>
      <w:r>
        <w:rPr>
          <w:b w:val="0"/>
          <w:color w:val="231F20"/>
          <w:spacing w:val="-31"/>
          <w:w w:val="85"/>
        </w:rPr>
        <w:t> </w:t>
      </w:r>
      <w:r>
        <w:rPr>
          <w:b w:val="0"/>
          <w:color w:val="231F20"/>
          <w:w w:val="85"/>
        </w:rPr>
        <w:t>133,</w:t>
      </w:r>
      <w:r>
        <w:rPr>
          <w:b w:val="0"/>
          <w:color w:val="231F20"/>
          <w:spacing w:val="-31"/>
          <w:w w:val="85"/>
        </w:rPr>
        <w:t> </w:t>
      </w:r>
      <w:r>
        <w:rPr>
          <w:b w:val="0"/>
          <w:color w:val="231F20"/>
          <w:w w:val="85"/>
        </w:rPr>
        <w:t>“Account- ing</w:t>
      </w:r>
      <w:r>
        <w:rPr>
          <w:b w:val="0"/>
          <w:color w:val="231F20"/>
          <w:spacing w:val="-35"/>
          <w:w w:val="85"/>
        </w:rPr>
        <w:t> </w:t>
      </w:r>
      <w:r>
        <w:rPr>
          <w:b w:val="0"/>
          <w:color w:val="231F20"/>
          <w:w w:val="85"/>
        </w:rPr>
        <w:t>for</w:t>
      </w:r>
      <w:r>
        <w:rPr>
          <w:b w:val="0"/>
          <w:color w:val="231F20"/>
          <w:spacing w:val="-35"/>
          <w:w w:val="85"/>
        </w:rPr>
        <w:t> </w:t>
      </w:r>
      <w:r>
        <w:rPr>
          <w:b w:val="0"/>
          <w:color w:val="231F20"/>
          <w:w w:val="85"/>
        </w:rPr>
        <w:t>Derivative</w:t>
      </w:r>
      <w:r>
        <w:rPr>
          <w:b w:val="0"/>
          <w:color w:val="231F20"/>
          <w:spacing w:val="-36"/>
          <w:w w:val="85"/>
        </w:rPr>
        <w:t> </w:t>
      </w:r>
      <w:r>
        <w:rPr>
          <w:b w:val="0"/>
          <w:color w:val="231F20"/>
          <w:w w:val="85"/>
        </w:rPr>
        <w:t>Instruments</w:t>
      </w:r>
      <w:r>
        <w:rPr>
          <w:b w:val="0"/>
          <w:color w:val="231F20"/>
          <w:spacing w:val="-34"/>
          <w:w w:val="85"/>
        </w:rPr>
        <w:t> </w:t>
      </w:r>
      <w:r>
        <w:rPr>
          <w:b w:val="0"/>
          <w:color w:val="231F20"/>
          <w:w w:val="85"/>
        </w:rPr>
        <w:t>and</w:t>
      </w:r>
      <w:r>
        <w:rPr>
          <w:b w:val="0"/>
          <w:color w:val="231F20"/>
          <w:spacing w:val="-35"/>
          <w:w w:val="85"/>
        </w:rPr>
        <w:t> </w:t>
      </w:r>
      <w:r>
        <w:rPr>
          <w:b w:val="0"/>
          <w:color w:val="231F20"/>
          <w:w w:val="85"/>
        </w:rPr>
        <w:t>Hedging</w:t>
      </w:r>
      <w:r>
        <w:rPr>
          <w:b w:val="0"/>
          <w:color w:val="231F20"/>
          <w:spacing w:val="-35"/>
          <w:w w:val="85"/>
        </w:rPr>
        <w:t> </w:t>
      </w:r>
      <w:r>
        <w:rPr>
          <w:b w:val="0"/>
          <w:color w:val="231F20"/>
          <w:w w:val="85"/>
        </w:rPr>
        <w:t>Activities”, as</w:t>
      </w:r>
      <w:r>
        <w:rPr>
          <w:b w:val="0"/>
          <w:color w:val="231F20"/>
          <w:spacing w:val="-22"/>
          <w:w w:val="85"/>
        </w:rPr>
        <w:t> </w:t>
      </w:r>
      <w:r>
        <w:rPr>
          <w:b w:val="0"/>
          <w:color w:val="231F20"/>
          <w:w w:val="85"/>
        </w:rPr>
        <w:t>amended</w:t>
      </w:r>
      <w:r>
        <w:rPr>
          <w:b w:val="0"/>
          <w:color w:val="231F20"/>
          <w:spacing w:val="-23"/>
          <w:w w:val="85"/>
        </w:rPr>
        <w:t> </w:t>
      </w:r>
      <w:r>
        <w:rPr>
          <w:b w:val="0"/>
          <w:color w:val="231F20"/>
          <w:w w:val="85"/>
        </w:rPr>
        <w:t>(SFAS</w:t>
      </w:r>
      <w:r>
        <w:rPr>
          <w:b w:val="0"/>
          <w:color w:val="231F20"/>
          <w:spacing w:val="-22"/>
          <w:w w:val="85"/>
        </w:rPr>
        <w:t> </w:t>
      </w:r>
      <w:r>
        <w:rPr>
          <w:b w:val="0"/>
          <w:color w:val="231F20"/>
          <w:w w:val="85"/>
        </w:rPr>
        <w:t>133).</w:t>
      </w:r>
      <w:r>
        <w:rPr>
          <w:b w:val="0"/>
          <w:color w:val="231F20"/>
          <w:spacing w:val="-22"/>
          <w:w w:val="85"/>
        </w:rPr>
        <w:t> </w:t>
      </w:r>
      <w:r>
        <w:rPr>
          <w:b w:val="0"/>
          <w:color w:val="231F20"/>
          <w:w w:val="85"/>
        </w:rPr>
        <w:t>See</w:t>
      </w:r>
      <w:r>
        <w:rPr>
          <w:b w:val="0"/>
          <w:color w:val="231F20"/>
          <w:spacing w:val="-23"/>
          <w:w w:val="85"/>
        </w:rPr>
        <w:t> </w:t>
      </w:r>
      <w:r>
        <w:rPr>
          <w:b w:val="0"/>
          <w:color w:val="231F20"/>
          <w:w w:val="85"/>
        </w:rPr>
        <w:t>“Qualitative</w:t>
      </w:r>
      <w:r>
        <w:rPr>
          <w:b w:val="0"/>
          <w:color w:val="231F20"/>
          <w:spacing w:val="-23"/>
          <w:w w:val="85"/>
        </w:rPr>
        <w:t> </w:t>
      </w:r>
      <w:r>
        <w:rPr>
          <w:b w:val="0"/>
          <w:color w:val="231F20"/>
          <w:w w:val="85"/>
        </w:rPr>
        <w:t>and</w:t>
      </w:r>
      <w:r>
        <w:rPr>
          <w:b w:val="0"/>
          <w:color w:val="231F20"/>
          <w:spacing w:val="-22"/>
          <w:w w:val="85"/>
        </w:rPr>
        <w:t> </w:t>
      </w:r>
      <w:r>
        <w:rPr>
          <w:b w:val="0"/>
          <w:color w:val="231F20"/>
          <w:w w:val="85"/>
        </w:rPr>
        <w:t>Quanti- </w:t>
      </w:r>
      <w:r>
        <w:rPr>
          <w:b w:val="0"/>
          <w:color w:val="231F20"/>
          <w:w w:val="80"/>
        </w:rPr>
        <w:t>tative</w:t>
      </w:r>
      <w:r>
        <w:rPr>
          <w:b w:val="0"/>
          <w:color w:val="231F20"/>
          <w:spacing w:val="-11"/>
          <w:w w:val="80"/>
        </w:rPr>
        <w:t> </w:t>
      </w:r>
      <w:r>
        <w:rPr>
          <w:b w:val="0"/>
          <w:color w:val="231F20"/>
          <w:w w:val="80"/>
        </w:rPr>
        <w:t>Disclosures</w:t>
      </w:r>
      <w:r>
        <w:rPr>
          <w:b w:val="0"/>
          <w:color w:val="231F20"/>
          <w:spacing w:val="-10"/>
          <w:w w:val="80"/>
        </w:rPr>
        <w:t> </w:t>
      </w:r>
      <w:r>
        <w:rPr>
          <w:b w:val="0"/>
          <w:color w:val="231F20"/>
          <w:w w:val="80"/>
        </w:rPr>
        <w:t>about</w:t>
      </w:r>
      <w:r>
        <w:rPr>
          <w:b w:val="0"/>
          <w:color w:val="231F20"/>
          <w:spacing w:val="-10"/>
          <w:w w:val="80"/>
        </w:rPr>
        <w:t> </w:t>
      </w:r>
      <w:r>
        <w:rPr>
          <w:b w:val="0"/>
          <w:color w:val="231F20"/>
          <w:w w:val="80"/>
        </w:rPr>
        <w:t>Market</w:t>
      </w:r>
      <w:r>
        <w:rPr>
          <w:b w:val="0"/>
          <w:color w:val="231F20"/>
          <w:spacing w:val="-11"/>
          <w:w w:val="80"/>
        </w:rPr>
        <w:t> </w:t>
      </w:r>
      <w:r>
        <w:rPr>
          <w:b w:val="0"/>
          <w:color w:val="231F20"/>
          <w:w w:val="80"/>
        </w:rPr>
        <w:t>Risk”</w:t>
      </w:r>
      <w:r>
        <w:rPr>
          <w:b w:val="0"/>
          <w:color w:val="231F20"/>
          <w:spacing w:val="-10"/>
          <w:w w:val="80"/>
        </w:rPr>
        <w:t> </w:t>
      </w:r>
      <w:r>
        <w:rPr>
          <w:b w:val="0"/>
          <w:color w:val="231F20"/>
          <w:w w:val="80"/>
        </w:rPr>
        <w:t>for</w:t>
      </w:r>
      <w:r>
        <w:rPr>
          <w:b w:val="0"/>
          <w:color w:val="231F20"/>
          <w:spacing w:val="-9"/>
          <w:w w:val="80"/>
        </w:rPr>
        <w:t> </w:t>
      </w:r>
      <w:r>
        <w:rPr>
          <w:b w:val="0"/>
          <w:color w:val="231F20"/>
          <w:w w:val="80"/>
        </w:rPr>
        <w:t>more</w:t>
      </w:r>
      <w:r>
        <w:rPr>
          <w:b w:val="0"/>
          <w:color w:val="231F20"/>
          <w:spacing w:val="-10"/>
          <w:w w:val="80"/>
        </w:rPr>
        <w:t> </w:t>
      </w:r>
      <w:r>
        <w:rPr>
          <w:b w:val="0"/>
          <w:color w:val="231F20"/>
          <w:w w:val="80"/>
        </w:rPr>
        <w:t>informa- tion</w:t>
      </w:r>
      <w:r>
        <w:rPr>
          <w:b w:val="0"/>
          <w:color w:val="231F20"/>
          <w:spacing w:val="-17"/>
          <w:w w:val="80"/>
        </w:rPr>
        <w:t> </w:t>
      </w:r>
      <w:r>
        <w:rPr>
          <w:b w:val="0"/>
          <w:color w:val="231F20"/>
          <w:w w:val="80"/>
        </w:rPr>
        <w:t>on</w:t>
      </w:r>
      <w:r>
        <w:rPr>
          <w:b w:val="0"/>
          <w:color w:val="231F20"/>
          <w:spacing w:val="-18"/>
          <w:w w:val="80"/>
        </w:rPr>
        <w:t> </w:t>
      </w:r>
      <w:r>
        <w:rPr>
          <w:b w:val="0"/>
          <w:color w:val="231F20"/>
          <w:w w:val="80"/>
        </w:rPr>
        <w:t>these</w:t>
      </w:r>
      <w:r>
        <w:rPr>
          <w:b w:val="0"/>
          <w:color w:val="231F20"/>
          <w:spacing w:val="-18"/>
          <w:w w:val="80"/>
        </w:rPr>
        <w:t> </w:t>
      </w:r>
      <w:r>
        <w:rPr>
          <w:b w:val="0"/>
          <w:color w:val="231F20"/>
          <w:w w:val="80"/>
        </w:rPr>
        <w:t>risk</w:t>
      </w:r>
      <w:r>
        <w:rPr>
          <w:b w:val="0"/>
          <w:color w:val="231F20"/>
          <w:spacing w:val="-16"/>
          <w:w w:val="80"/>
        </w:rPr>
        <w:t> </w:t>
      </w:r>
      <w:r>
        <w:rPr>
          <w:b w:val="0"/>
          <w:color w:val="231F20"/>
          <w:w w:val="80"/>
        </w:rPr>
        <w:t>management</w:t>
      </w:r>
      <w:r>
        <w:rPr>
          <w:b w:val="0"/>
          <w:color w:val="231F20"/>
          <w:spacing w:val="-20"/>
          <w:w w:val="80"/>
        </w:rPr>
        <w:t> </w:t>
      </w:r>
      <w:r>
        <w:rPr>
          <w:b w:val="0"/>
          <w:color w:val="231F20"/>
          <w:w w:val="80"/>
        </w:rPr>
        <w:t>activities</w:t>
      </w:r>
      <w:r>
        <w:rPr>
          <w:b w:val="0"/>
          <w:color w:val="231F20"/>
          <w:spacing w:val="-19"/>
          <w:w w:val="80"/>
        </w:rPr>
        <w:t> </w:t>
      </w:r>
      <w:r>
        <w:rPr>
          <w:b w:val="0"/>
          <w:color w:val="231F20"/>
          <w:w w:val="80"/>
        </w:rPr>
        <w:t>and</w:t>
      </w:r>
      <w:r>
        <w:rPr>
          <w:b w:val="0"/>
          <w:color w:val="231F20"/>
          <w:spacing w:val="-18"/>
          <w:w w:val="80"/>
        </w:rPr>
        <w:t> </w:t>
      </w:r>
      <w:r>
        <w:rPr>
          <w:b w:val="0"/>
          <w:color w:val="231F20"/>
          <w:w w:val="80"/>
        </w:rPr>
        <w:t>see</w:t>
      </w:r>
      <w:r>
        <w:rPr>
          <w:b w:val="0"/>
          <w:color w:val="231F20"/>
          <w:spacing w:val="-19"/>
          <w:w w:val="80"/>
        </w:rPr>
        <w:t> </w:t>
      </w:r>
      <w:r>
        <w:rPr>
          <w:b w:val="0"/>
          <w:color w:val="231F20"/>
          <w:w w:val="80"/>
        </w:rPr>
        <w:t>Note</w:t>
      </w:r>
      <w:r>
        <w:rPr>
          <w:b w:val="0"/>
          <w:color w:val="231F20"/>
          <w:spacing w:val="-18"/>
          <w:w w:val="80"/>
        </w:rPr>
        <w:t> </w:t>
      </w:r>
      <w:r>
        <w:rPr>
          <w:b w:val="0"/>
          <w:color w:val="231F20"/>
          <w:w w:val="80"/>
        </w:rPr>
        <w:t>10 to</w:t>
      </w:r>
      <w:r>
        <w:rPr>
          <w:b w:val="0"/>
          <w:color w:val="231F20"/>
          <w:spacing w:val="-15"/>
          <w:w w:val="80"/>
        </w:rPr>
        <w:t> </w:t>
      </w:r>
      <w:r>
        <w:rPr>
          <w:b w:val="0"/>
          <w:color w:val="231F20"/>
          <w:w w:val="80"/>
        </w:rPr>
        <w:t>the</w:t>
      </w:r>
      <w:r>
        <w:rPr>
          <w:b w:val="0"/>
          <w:color w:val="231F20"/>
          <w:spacing w:val="-15"/>
          <w:w w:val="80"/>
        </w:rPr>
        <w:t> </w:t>
      </w:r>
      <w:r>
        <w:rPr>
          <w:b w:val="0"/>
          <w:color w:val="231F20"/>
          <w:w w:val="80"/>
        </w:rPr>
        <w:t>Consolidated</w:t>
      </w:r>
      <w:r>
        <w:rPr>
          <w:b w:val="0"/>
          <w:color w:val="231F20"/>
          <w:spacing w:val="-17"/>
          <w:w w:val="80"/>
        </w:rPr>
        <w:t> </w:t>
      </w:r>
      <w:r>
        <w:rPr>
          <w:b w:val="0"/>
          <w:color w:val="231F20"/>
          <w:w w:val="80"/>
        </w:rPr>
        <w:t>Financial</w:t>
      </w:r>
      <w:r>
        <w:rPr>
          <w:b w:val="0"/>
          <w:color w:val="231F20"/>
          <w:spacing w:val="-16"/>
          <w:w w:val="80"/>
        </w:rPr>
        <w:t> </w:t>
      </w:r>
      <w:r>
        <w:rPr>
          <w:b w:val="0"/>
          <w:color w:val="231F20"/>
          <w:w w:val="80"/>
        </w:rPr>
        <w:t>Statements</w:t>
      </w:r>
      <w:r>
        <w:rPr>
          <w:b w:val="0"/>
          <w:color w:val="231F20"/>
          <w:spacing w:val="-16"/>
          <w:w w:val="80"/>
        </w:rPr>
        <w:t> </w:t>
      </w:r>
      <w:r>
        <w:rPr>
          <w:b w:val="0"/>
          <w:color w:val="231F20"/>
          <w:w w:val="80"/>
        </w:rPr>
        <w:t>for</w:t>
      </w:r>
      <w:r>
        <w:rPr>
          <w:b w:val="0"/>
          <w:color w:val="231F20"/>
          <w:spacing w:val="-14"/>
          <w:w w:val="80"/>
        </w:rPr>
        <w:t> </w:t>
      </w:r>
      <w:r>
        <w:rPr>
          <w:b w:val="0"/>
          <w:color w:val="231F20"/>
          <w:w w:val="80"/>
        </w:rPr>
        <w:t>more</w:t>
      </w:r>
      <w:r>
        <w:rPr>
          <w:b w:val="0"/>
          <w:color w:val="231F20"/>
          <w:spacing w:val="-16"/>
          <w:w w:val="80"/>
        </w:rPr>
        <w:t> </w:t>
      </w:r>
      <w:r>
        <w:rPr>
          <w:b w:val="0"/>
          <w:color w:val="231F20"/>
          <w:w w:val="80"/>
        </w:rPr>
        <w:t>infor- </w:t>
      </w:r>
      <w:r>
        <w:rPr>
          <w:b w:val="0"/>
          <w:color w:val="231F20"/>
          <w:w w:val="85"/>
        </w:rPr>
        <w:t>mation</w:t>
      </w:r>
      <w:r>
        <w:rPr>
          <w:b w:val="0"/>
          <w:color w:val="231F20"/>
          <w:spacing w:val="-26"/>
          <w:w w:val="85"/>
        </w:rPr>
        <w:t> </w:t>
      </w:r>
      <w:r>
        <w:rPr>
          <w:b w:val="0"/>
          <w:color w:val="231F20"/>
          <w:w w:val="85"/>
        </w:rPr>
        <w:t>on</w:t>
      </w:r>
      <w:r>
        <w:rPr>
          <w:b w:val="0"/>
          <w:color w:val="231F20"/>
          <w:spacing w:val="-27"/>
          <w:w w:val="85"/>
        </w:rPr>
        <w:t> </w:t>
      </w:r>
      <w:r>
        <w:rPr>
          <w:b w:val="0"/>
          <w:color w:val="231F20"/>
          <w:w w:val="85"/>
        </w:rPr>
        <w:t>SFAS</w:t>
      </w:r>
      <w:r>
        <w:rPr>
          <w:b w:val="0"/>
          <w:color w:val="231F20"/>
          <w:spacing w:val="-27"/>
          <w:w w:val="85"/>
        </w:rPr>
        <w:t> </w:t>
      </w:r>
      <w:r>
        <w:rPr>
          <w:b w:val="0"/>
          <w:color w:val="231F20"/>
          <w:w w:val="85"/>
        </w:rPr>
        <w:t>133,</w:t>
      </w:r>
      <w:r>
        <w:rPr>
          <w:b w:val="0"/>
          <w:color w:val="231F20"/>
          <w:spacing w:val="-26"/>
          <w:w w:val="85"/>
        </w:rPr>
        <w:t> </w:t>
      </w:r>
      <w:r>
        <w:rPr>
          <w:b w:val="0"/>
          <w:color w:val="231F20"/>
          <w:w w:val="85"/>
        </w:rPr>
        <w:t>the</w:t>
      </w:r>
      <w:r>
        <w:rPr>
          <w:b w:val="0"/>
          <w:color w:val="231F20"/>
          <w:spacing w:val="-27"/>
          <w:w w:val="85"/>
        </w:rPr>
        <w:t> </w:t>
      </w:r>
      <w:r>
        <w:rPr>
          <w:b w:val="0"/>
          <w:color w:val="231F20"/>
          <w:w w:val="85"/>
        </w:rPr>
        <w:t>Company’s</w:t>
      </w:r>
      <w:r>
        <w:rPr>
          <w:b w:val="0"/>
          <w:color w:val="231F20"/>
          <w:spacing w:val="-27"/>
          <w:w w:val="85"/>
        </w:rPr>
        <w:t> </w:t>
      </w:r>
      <w:r>
        <w:rPr>
          <w:b w:val="0"/>
          <w:color w:val="231F20"/>
          <w:w w:val="85"/>
        </w:rPr>
        <w:t>fuel</w:t>
      </w:r>
      <w:r>
        <w:rPr>
          <w:b w:val="0"/>
          <w:color w:val="231F20"/>
          <w:spacing w:val="-26"/>
          <w:w w:val="85"/>
        </w:rPr>
        <w:t> </w:t>
      </w:r>
      <w:r>
        <w:rPr>
          <w:b w:val="0"/>
          <w:color w:val="231F20"/>
          <w:w w:val="85"/>
        </w:rPr>
        <w:t>hedging</w:t>
      </w:r>
      <w:r>
        <w:rPr>
          <w:b w:val="0"/>
          <w:color w:val="231F20"/>
          <w:spacing w:val="-28"/>
          <w:w w:val="85"/>
        </w:rPr>
        <w:t> </w:t>
      </w:r>
      <w:r>
        <w:rPr>
          <w:b w:val="0"/>
          <w:color w:val="231F20"/>
          <w:w w:val="85"/>
        </w:rPr>
        <w:t>pro- </w:t>
      </w:r>
      <w:r>
        <w:rPr>
          <w:b w:val="0"/>
          <w:color w:val="231F20"/>
          <w:w w:val="80"/>
        </w:rPr>
        <w:t>gram,</w:t>
      </w:r>
      <w:r>
        <w:rPr>
          <w:b w:val="0"/>
          <w:color w:val="231F20"/>
          <w:spacing w:val="-24"/>
          <w:w w:val="80"/>
        </w:rPr>
        <w:t> </w:t>
      </w:r>
      <w:r>
        <w:rPr>
          <w:b w:val="0"/>
          <w:color w:val="231F20"/>
          <w:w w:val="80"/>
        </w:rPr>
        <w:t>and</w:t>
      </w:r>
      <w:r>
        <w:rPr>
          <w:b w:val="0"/>
          <w:color w:val="231F20"/>
          <w:spacing w:val="-24"/>
          <w:w w:val="80"/>
        </w:rPr>
        <w:t> </w:t>
      </w:r>
      <w:r>
        <w:rPr>
          <w:b w:val="0"/>
          <w:color w:val="231F20"/>
          <w:w w:val="80"/>
        </w:rPr>
        <w:t>financial</w:t>
      </w:r>
      <w:r>
        <w:rPr>
          <w:b w:val="0"/>
          <w:color w:val="231F20"/>
          <w:spacing w:val="-24"/>
          <w:w w:val="80"/>
        </w:rPr>
        <w:t> </w:t>
      </w:r>
      <w:r>
        <w:rPr>
          <w:b w:val="0"/>
          <w:color w:val="231F20"/>
          <w:w w:val="80"/>
        </w:rPr>
        <w:t>derivative</w:t>
      </w:r>
      <w:r>
        <w:rPr>
          <w:b w:val="0"/>
          <w:color w:val="231F20"/>
          <w:spacing w:val="-25"/>
          <w:w w:val="80"/>
        </w:rPr>
        <w:t> </w:t>
      </w:r>
      <w:r>
        <w:rPr>
          <w:b w:val="0"/>
          <w:color w:val="231F20"/>
          <w:w w:val="80"/>
        </w:rPr>
        <w:t>instruments.</w:t>
      </w:r>
    </w:p>
    <w:p>
      <w:pPr>
        <w:pStyle w:val="BodyText"/>
        <w:spacing w:line="244" w:lineRule="auto" w:before="164"/>
        <w:ind w:left="119" w:firstLine="400"/>
        <w:jc w:val="both"/>
        <w:rPr>
          <w:b w:val="0"/>
        </w:rPr>
      </w:pPr>
      <w:r>
        <w:rPr>
          <w:b w:val="0"/>
          <w:color w:val="231F20"/>
          <w:w w:val="80"/>
        </w:rPr>
        <w:t>SFAS</w:t>
      </w:r>
      <w:r>
        <w:rPr>
          <w:b w:val="0"/>
          <w:color w:val="231F20"/>
          <w:spacing w:val="-15"/>
          <w:w w:val="80"/>
        </w:rPr>
        <w:t> </w:t>
      </w:r>
      <w:r>
        <w:rPr>
          <w:b w:val="0"/>
          <w:color w:val="231F20"/>
          <w:w w:val="80"/>
        </w:rPr>
        <w:t>133</w:t>
      </w:r>
      <w:r>
        <w:rPr>
          <w:b w:val="0"/>
          <w:color w:val="231F20"/>
          <w:spacing w:val="-15"/>
          <w:w w:val="80"/>
        </w:rPr>
        <w:t> </w:t>
      </w:r>
      <w:r>
        <w:rPr>
          <w:b w:val="0"/>
          <w:color w:val="231F20"/>
          <w:w w:val="80"/>
        </w:rPr>
        <w:t>requires</w:t>
      </w:r>
      <w:r>
        <w:rPr>
          <w:b w:val="0"/>
          <w:color w:val="231F20"/>
          <w:spacing w:val="-16"/>
          <w:w w:val="80"/>
        </w:rPr>
        <w:t> </w:t>
      </w:r>
      <w:r>
        <w:rPr>
          <w:b w:val="0"/>
          <w:color w:val="231F20"/>
          <w:w w:val="80"/>
        </w:rPr>
        <w:t>that</w:t>
      </w:r>
      <w:r>
        <w:rPr>
          <w:b w:val="0"/>
          <w:color w:val="231F20"/>
          <w:spacing w:val="-15"/>
          <w:w w:val="80"/>
        </w:rPr>
        <w:t> </w:t>
      </w:r>
      <w:r>
        <w:rPr>
          <w:b w:val="0"/>
          <w:color w:val="231F20"/>
          <w:w w:val="80"/>
        </w:rPr>
        <w:t>all</w:t>
      </w:r>
      <w:r>
        <w:rPr>
          <w:b w:val="0"/>
          <w:color w:val="231F20"/>
          <w:spacing w:val="-16"/>
          <w:w w:val="80"/>
        </w:rPr>
        <w:t> </w:t>
      </w:r>
      <w:r>
        <w:rPr>
          <w:b w:val="0"/>
          <w:color w:val="231F20"/>
          <w:w w:val="80"/>
        </w:rPr>
        <w:t>derivatives</w:t>
      </w:r>
      <w:r>
        <w:rPr>
          <w:b w:val="0"/>
          <w:color w:val="231F20"/>
          <w:spacing w:val="-18"/>
          <w:w w:val="80"/>
        </w:rPr>
        <w:t> </w:t>
      </w:r>
      <w:r>
        <w:rPr>
          <w:b w:val="0"/>
          <w:color w:val="231F20"/>
          <w:w w:val="80"/>
        </w:rPr>
        <w:t>be</w:t>
      </w:r>
      <w:r>
        <w:rPr>
          <w:b w:val="0"/>
          <w:color w:val="231F20"/>
          <w:spacing w:val="-16"/>
          <w:w w:val="80"/>
        </w:rPr>
        <w:t> </w:t>
      </w:r>
      <w:r>
        <w:rPr>
          <w:b w:val="0"/>
          <w:color w:val="231F20"/>
          <w:w w:val="80"/>
        </w:rPr>
        <w:t>marked</w:t>
      </w:r>
      <w:r>
        <w:rPr>
          <w:b w:val="0"/>
          <w:color w:val="231F20"/>
          <w:spacing w:val="-16"/>
          <w:w w:val="80"/>
        </w:rPr>
        <w:t> </w:t>
      </w:r>
      <w:r>
        <w:rPr>
          <w:b w:val="0"/>
          <w:color w:val="231F20"/>
          <w:w w:val="80"/>
        </w:rPr>
        <w:t>to </w:t>
      </w:r>
      <w:r>
        <w:rPr>
          <w:b w:val="0"/>
          <w:color w:val="231F20"/>
          <w:w w:val="85"/>
        </w:rPr>
        <w:t>market</w:t>
      </w:r>
      <w:r>
        <w:rPr>
          <w:b w:val="0"/>
          <w:color w:val="231F20"/>
          <w:spacing w:val="-9"/>
          <w:w w:val="85"/>
        </w:rPr>
        <w:t> </w:t>
      </w:r>
      <w:r>
        <w:rPr>
          <w:b w:val="0"/>
          <w:color w:val="231F20"/>
          <w:w w:val="85"/>
        </w:rPr>
        <w:t>(fair</w:t>
      </w:r>
      <w:r>
        <w:rPr>
          <w:b w:val="0"/>
          <w:color w:val="231F20"/>
          <w:spacing w:val="-9"/>
          <w:w w:val="85"/>
        </w:rPr>
        <w:t> </w:t>
      </w:r>
      <w:r>
        <w:rPr>
          <w:b w:val="0"/>
          <w:color w:val="231F20"/>
          <w:w w:val="85"/>
        </w:rPr>
        <w:t>value)</w:t>
      </w:r>
      <w:r>
        <w:rPr>
          <w:b w:val="0"/>
          <w:color w:val="231F20"/>
          <w:spacing w:val="-11"/>
          <w:w w:val="85"/>
        </w:rPr>
        <w:t> </w:t>
      </w:r>
      <w:r>
        <w:rPr>
          <w:b w:val="0"/>
          <w:color w:val="231F20"/>
          <w:w w:val="85"/>
        </w:rPr>
        <w:t>and</w:t>
      </w:r>
      <w:r>
        <w:rPr>
          <w:b w:val="0"/>
          <w:color w:val="231F20"/>
          <w:spacing w:val="-10"/>
          <w:w w:val="85"/>
        </w:rPr>
        <w:t> </w:t>
      </w:r>
      <w:r>
        <w:rPr>
          <w:b w:val="0"/>
          <w:color w:val="231F20"/>
          <w:w w:val="85"/>
        </w:rPr>
        <w:t>recorded</w:t>
      </w:r>
      <w:r>
        <w:rPr>
          <w:b w:val="0"/>
          <w:color w:val="231F20"/>
          <w:spacing w:val="-10"/>
          <w:w w:val="85"/>
        </w:rPr>
        <w:t> </w:t>
      </w:r>
      <w:r>
        <w:rPr>
          <w:b w:val="0"/>
          <w:color w:val="231F20"/>
          <w:w w:val="85"/>
        </w:rPr>
        <w:t>on</w:t>
      </w:r>
      <w:r>
        <w:rPr>
          <w:b w:val="0"/>
          <w:color w:val="231F20"/>
          <w:spacing w:val="-9"/>
          <w:w w:val="85"/>
        </w:rPr>
        <w:t> </w:t>
      </w:r>
      <w:r>
        <w:rPr>
          <w:b w:val="0"/>
          <w:color w:val="231F20"/>
          <w:w w:val="85"/>
        </w:rPr>
        <w:t>the</w:t>
      </w:r>
      <w:r>
        <w:rPr>
          <w:b w:val="0"/>
          <w:color w:val="231F20"/>
          <w:spacing w:val="-9"/>
          <w:w w:val="85"/>
        </w:rPr>
        <w:t> </w:t>
      </w:r>
      <w:r>
        <w:rPr>
          <w:b w:val="0"/>
          <w:color w:val="231F20"/>
          <w:w w:val="85"/>
        </w:rPr>
        <w:t>Consolidated </w:t>
      </w:r>
      <w:r>
        <w:rPr>
          <w:b w:val="0"/>
          <w:color w:val="231F20"/>
          <w:w w:val="80"/>
        </w:rPr>
        <w:t>Balance</w:t>
      </w:r>
      <w:r>
        <w:rPr>
          <w:b w:val="0"/>
          <w:color w:val="231F20"/>
          <w:spacing w:val="-19"/>
          <w:w w:val="80"/>
        </w:rPr>
        <w:t> </w:t>
      </w:r>
      <w:r>
        <w:rPr>
          <w:b w:val="0"/>
          <w:color w:val="231F20"/>
          <w:w w:val="80"/>
        </w:rPr>
        <w:t>Sheet.</w:t>
      </w:r>
      <w:r>
        <w:rPr>
          <w:b w:val="0"/>
          <w:color w:val="231F20"/>
          <w:spacing w:val="-19"/>
          <w:w w:val="80"/>
        </w:rPr>
        <w:t> </w:t>
      </w:r>
      <w:r>
        <w:rPr>
          <w:b w:val="0"/>
          <w:color w:val="231F20"/>
          <w:w w:val="80"/>
        </w:rPr>
        <w:t>At</w:t>
      </w:r>
      <w:r>
        <w:rPr>
          <w:b w:val="0"/>
          <w:color w:val="231F20"/>
          <w:spacing w:val="-18"/>
          <w:w w:val="80"/>
        </w:rPr>
        <w:t> </w:t>
      </w:r>
      <w:r>
        <w:rPr>
          <w:b w:val="0"/>
          <w:color w:val="231F20"/>
          <w:w w:val="80"/>
        </w:rPr>
        <w:t>December</w:t>
      </w:r>
      <w:r>
        <w:rPr>
          <w:b w:val="0"/>
          <w:color w:val="231F20"/>
          <w:spacing w:val="-20"/>
          <w:w w:val="80"/>
        </w:rPr>
        <w:t> </w:t>
      </w:r>
      <w:r>
        <w:rPr>
          <w:b w:val="0"/>
          <w:color w:val="231F20"/>
          <w:w w:val="80"/>
        </w:rPr>
        <w:t>31,</w:t>
      </w:r>
      <w:r>
        <w:rPr>
          <w:b w:val="0"/>
          <w:color w:val="231F20"/>
          <w:spacing w:val="-18"/>
          <w:w w:val="80"/>
        </w:rPr>
        <w:t> </w:t>
      </w:r>
      <w:r>
        <w:rPr>
          <w:b w:val="0"/>
          <w:color w:val="231F20"/>
          <w:w w:val="80"/>
        </w:rPr>
        <w:t>2006,</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20"/>
          <w:w w:val="80"/>
        </w:rPr>
        <w:t> </w:t>
      </w:r>
      <w:r>
        <w:rPr>
          <w:b w:val="0"/>
          <w:color w:val="231F20"/>
          <w:w w:val="80"/>
        </w:rPr>
        <w:t>was </w:t>
      </w:r>
      <w:r>
        <w:rPr>
          <w:b w:val="0"/>
          <w:color w:val="231F20"/>
          <w:w w:val="85"/>
        </w:rPr>
        <w:t>a party to over 480 financial derivative</w:t>
      </w:r>
      <w:r>
        <w:rPr>
          <w:b w:val="0"/>
          <w:color w:val="231F20"/>
          <w:spacing w:val="-9"/>
          <w:w w:val="85"/>
        </w:rPr>
        <w:t> </w:t>
      </w:r>
      <w:r>
        <w:rPr>
          <w:b w:val="0"/>
          <w:color w:val="231F20"/>
          <w:w w:val="85"/>
        </w:rPr>
        <w:t>instruments, related</w:t>
      </w:r>
      <w:r>
        <w:rPr>
          <w:b w:val="0"/>
          <w:color w:val="231F20"/>
          <w:spacing w:val="-16"/>
          <w:w w:val="85"/>
        </w:rPr>
        <w:t> </w:t>
      </w:r>
      <w:r>
        <w:rPr>
          <w:b w:val="0"/>
          <w:color w:val="231F20"/>
          <w:w w:val="85"/>
        </w:rPr>
        <w:t>to</w:t>
      </w:r>
      <w:r>
        <w:rPr>
          <w:b w:val="0"/>
          <w:color w:val="231F20"/>
          <w:spacing w:val="-16"/>
          <w:w w:val="85"/>
        </w:rPr>
        <w:t> </w:t>
      </w:r>
      <w:r>
        <w:rPr>
          <w:b w:val="0"/>
          <w:color w:val="231F20"/>
          <w:w w:val="85"/>
        </w:rPr>
        <w:t>its</w:t>
      </w:r>
      <w:r>
        <w:rPr>
          <w:b w:val="0"/>
          <w:color w:val="231F20"/>
          <w:spacing w:val="-15"/>
          <w:w w:val="85"/>
        </w:rPr>
        <w:t> </w:t>
      </w:r>
      <w:r>
        <w:rPr>
          <w:b w:val="0"/>
          <w:color w:val="231F20"/>
          <w:w w:val="85"/>
        </w:rPr>
        <w:t>fuel</w:t>
      </w:r>
      <w:r>
        <w:rPr>
          <w:b w:val="0"/>
          <w:color w:val="231F20"/>
          <w:spacing w:val="-16"/>
          <w:w w:val="85"/>
        </w:rPr>
        <w:t> </w:t>
      </w:r>
      <w:r>
        <w:rPr>
          <w:b w:val="0"/>
          <w:color w:val="231F20"/>
          <w:w w:val="85"/>
        </w:rPr>
        <w:t>hedging</w:t>
      </w:r>
      <w:r>
        <w:rPr>
          <w:b w:val="0"/>
          <w:color w:val="231F20"/>
          <w:spacing w:val="-16"/>
          <w:w w:val="85"/>
        </w:rPr>
        <w:t> </w:t>
      </w:r>
      <w:r>
        <w:rPr>
          <w:b w:val="0"/>
          <w:color w:val="231F20"/>
          <w:w w:val="85"/>
        </w:rPr>
        <w:t>program,</w:t>
      </w:r>
      <w:r>
        <w:rPr>
          <w:b w:val="0"/>
          <w:color w:val="231F20"/>
          <w:spacing w:val="-15"/>
          <w:w w:val="85"/>
        </w:rPr>
        <w:t> </w:t>
      </w:r>
      <w:r>
        <w:rPr>
          <w:b w:val="0"/>
          <w:color w:val="231F20"/>
          <w:w w:val="85"/>
        </w:rPr>
        <w:t>for</w:t>
      </w:r>
      <w:r>
        <w:rPr>
          <w:b w:val="0"/>
          <w:color w:val="231F20"/>
          <w:spacing w:val="-15"/>
          <w:w w:val="85"/>
        </w:rPr>
        <w:t> </w:t>
      </w:r>
      <w:r>
        <w:rPr>
          <w:b w:val="0"/>
          <w:color w:val="231F20"/>
          <w:w w:val="85"/>
        </w:rPr>
        <w:t>year</w:t>
      </w:r>
      <w:r>
        <w:rPr>
          <w:b w:val="0"/>
          <w:color w:val="231F20"/>
          <w:spacing w:val="-16"/>
          <w:w w:val="85"/>
        </w:rPr>
        <w:t> </w:t>
      </w:r>
      <w:r>
        <w:rPr>
          <w:b w:val="0"/>
          <w:color w:val="231F20"/>
          <w:w w:val="85"/>
        </w:rPr>
        <w:t>2007</w:t>
      </w:r>
      <w:r>
        <w:rPr>
          <w:b w:val="0"/>
          <w:color w:val="231F20"/>
          <w:spacing w:val="-16"/>
          <w:w w:val="85"/>
        </w:rPr>
        <w:t> </w:t>
      </w:r>
      <w:r>
        <w:rPr>
          <w:b w:val="0"/>
          <w:color w:val="231F20"/>
          <w:w w:val="85"/>
        </w:rPr>
        <w:t>and beyond.</w:t>
      </w:r>
      <w:r>
        <w:rPr>
          <w:b w:val="0"/>
          <w:color w:val="231F20"/>
          <w:spacing w:val="-12"/>
          <w:w w:val="85"/>
        </w:rPr>
        <w:t> </w:t>
      </w:r>
      <w:r>
        <w:rPr>
          <w:b w:val="0"/>
          <w:color w:val="231F20"/>
          <w:w w:val="85"/>
        </w:rPr>
        <w:t>The</w:t>
      </w:r>
      <w:r>
        <w:rPr>
          <w:b w:val="0"/>
          <w:color w:val="231F20"/>
          <w:spacing w:val="-11"/>
          <w:w w:val="85"/>
        </w:rPr>
        <w:t> </w:t>
      </w:r>
      <w:r>
        <w:rPr>
          <w:b w:val="0"/>
          <w:color w:val="231F20"/>
          <w:w w:val="85"/>
        </w:rPr>
        <w:t>fair</w:t>
      </w:r>
      <w:r>
        <w:rPr>
          <w:b w:val="0"/>
          <w:color w:val="231F20"/>
          <w:spacing w:val="-10"/>
          <w:w w:val="85"/>
        </w:rPr>
        <w:t> </w:t>
      </w:r>
      <w:r>
        <w:rPr>
          <w:b w:val="0"/>
          <w:color w:val="231F20"/>
          <w:w w:val="85"/>
        </w:rPr>
        <w:t>value</w:t>
      </w:r>
      <w:r>
        <w:rPr>
          <w:b w:val="0"/>
          <w:color w:val="231F20"/>
          <w:spacing w:val="-12"/>
          <w:w w:val="85"/>
        </w:rPr>
        <w:t> </w:t>
      </w:r>
      <w:r>
        <w:rPr>
          <w:b w:val="0"/>
          <w:color w:val="231F20"/>
          <w:w w:val="85"/>
        </w:rPr>
        <w:t>of</w:t>
      </w:r>
      <w:r>
        <w:rPr>
          <w:b w:val="0"/>
          <w:color w:val="231F20"/>
          <w:spacing w:val="-11"/>
          <w:w w:val="85"/>
        </w:rPr>
        <w:t> </w:t>
      </w:r>
      <w:r>
        <w:rPr>
          <w:b w:val="0"/>
          <w:color w:val="231F20"/>
          <w:w w:val="85"/>
        </w:rPr>
        <w:t>the</w:t>
      </w:r>
      <w:r>
        <w:rPr>
          <w:b w:val="0"/>
          <w:color w:val="231F20"/>
          <w:spacing w:val="-11"/>
          <w:w w:val="85"/>
        </w:rPr>
        <w:t> </w:t>
      </w:r>
      <w:r>
        <w:rPr>
          <w:b w:val="0"/>
          <w:color w:val="231F20"/>
          <w:w w:val="85"/>
        </w:rPr>
        <w:t>Company’s</w:t>
      </w:r>
      <w:r>
        <w:rPr>
          <w:b w:val="0"/>
          <w:color w:val="231F20"/>
          <w:spacing w:val="-12"/>
          <w:w w:val="85"/>
        </w:rPr>
        <w:t> </w:t>
      </w:r>
      <w:r>
        <w:rPr>
          <w:b w:val="0"/>
          <w:color w:val="231F20"/>
          <w:w w:val="85"/>
        </w:rPr>
        <w:t>fuel</w:t>
      </w:r>
      <w:r>
        <w:rPr>
          <w:b w:val="0"/>
          <w:color w:val="231F20"/>
          <w:spacing w:val="-11"/>
          <w:w w:val="85"/>
        </w:rPr>
        <w:t> </w:t>
      </w:r>
      <w:r>
        <w:rPr>
          <w:b w:val="0"/>
          <w:color w:val="231F20"/>
          <w:w w:val="85"/>
        </w:rPr>
        <w:t>hedging </w:t>
      </w:r>
      <w:r>
        <w:rPr>
          <w:b w:val="0"/>
          <w:color w:val="231F20"/>
          <w:w w:val="80"/>
        </w:rPr>
        <w:t>financial</w:t>
      </w:r>
      <w:r>
        <w:rPr>
          <w:b w:val="0"/>
          <w:color w:val="231F20"/>
          <w:spacing w:val="-20"/>
          <w:w w:val="80"/>
        </w:rPr>
        <w:t> </w:t>
      </w:r>
      <w:r>
        <w:rPr>
          <w:b w:val="0"/>
          <w:color w:val="231F20"/>
          <w:w w:val="80"/>
        </w:rPr>
        <w:t>derivative</w:t>
      </w:r>
      <w:r>
        <w:rPr>
          <w:b w:val="0"/>
          <w:color w:val="231F20"/>
          <w:spacing w:val="-21"/>
          <w:w w:val="80"/>
        </w:rPr>
        <w:t> </w:t>
      </w:r>
      <w:r>
        <w:rPr>
          <w:b w:val="0"/>
          <w:color w:val="231F20"/>
          <w:w w:val="80"/>
        </w:rPr>
        <w:t>instruments</w:t>
      </w:r>
      <w:r>
        <w:rPr>
          <w:b w:val="0"/>
          <w:color w:val="231F20"/>
          <w:spacing w:val="-17"/>
          <w:w w:val="80"/>
        </w:rPr>
        <w:t> </w:t>
      </w:r>
      <w:r>
        <w:rPr>
          <w:b w:val="0"/>
          <w:color w:val="231F20"/>
          <w:w w:val="80"/>
        </w:rPr>
        <w:t>recorded</w:t>
      </w:r>
      <w:r>
        <w:rPr>
          <w:b w:val="0"/>
          <w:color w:val="231F20"/>
          <w:spacing w:val="-20"/>
          <w:w w:val="80"/>
        </w:rPr>
        <w:t> </w:t>
      </w:r>
      <w:r>
        <w:rPr>
          <w:b w:val="0"/>
          <w:color w:val="231F20"/>
          <w:w w:val="80"/>
        </w:rPr>
        <w:t>on</w:t>
      </w:r>
      <w:r>
        <w:rPr>
          <w:b w:val="0"/>
          <w:color w:val="231F20"/>
          <w:spacing w:val="-18"/>
          <w:w w:val="80"/>
        </w:rPr>
        <w:t> </w:t>
      </w:r>
      <w:r>
        <w:rPr>
          <w:b w:val="0"/>
          <w:color w:val="231F20"/>
          <w:w w:val="80"/>
        </w:rPr>
        <w:t>the</w:t>
      </w:r>
      <w:r>
        <w:rPr>
          <w:b w:val="0"/>
          <w:color w:val="231F20"/>
          <w:spacing w:val="-18"/>
          <w:w w:val="80"/>
        </w:rPr>
        <w:t> </w:t>
      </w:r>
      <w:r>
        <w:rPr>
          <w:b w:val="0"/>
          <w:color w:val="231F20"/>
          <w:w w:val="80"/>
        </w:rPr>
        <w:t>Compa- </w:t>
      </w:r>
      <w:r>
        <w:rPr>
          <w:b w:val="0"/>
          <w:color w:val="231F20"/>
          <w:w w:val="85"/>
        </w:rPr>
        <w:t>ny’s Consolidated Balance Sheet as of December</w:t>
      </w:r>
      <w:r>
        <w:rPr>
          <w:b w:val="0"/>
          <w:color w:val="231F20"/>
          <w:spacing w:val="-32"/>
          <w:w w:val="85"/>
        </w:rPr>
        <w:t> </w:t>
      </w:r>
      <w:r>
        <w:rPr>
          <w:b w:val="0"/>
          <w:color w:val="231F20"/>
          <w:w w:val="85"/>
        </w:rPr>
        <w:t>31, 2006, was $999 million, compared to $1.7 billion at December 31, 2005. The large decrease in fair value </w:t>
      </w:r>
      <w:r>
        <w:rPr>
          <w:b w:val="0"/>
          <w:color w:val="231F20"/>
          <w:w w:val="80"/>
        </w:rPr>
        <w:t>primarily</w:t>
      </w:r>
      <w:r>
        <w:rPr>
          <w:b w:val="0"/>
          <w:color w:val="231F20"/>
          <w:spacing w:val="-11"/>
          <w:w w:val="80"/>
        </w:rPr>
        <w:t> </w:t>
      </w:r>
      <w:r>
        <w:rPr>
          <w:b w:val="0"/>
          <w:color w:val="231F20"/>
          <w:w w:val="80"/>
        </w:rPr>
        <w:t>was</w:t>
      </w:r>
      <w:r>
        <w:rPr>
          <w:b w:val="0"/>
          <w:color w:val="231F20"/>
          <w:spacing w:val="-13"/>
          <w:w w:val="80"/>
        </w:rPr>
        <w:t> </w:t>
      </w:r>
      <w:r>
        <w:rPr>
          <w:b w:val="0"/>
          <w:color w:val="231F20"/>
          <w:w w:val="80"/>
        </w:rPr>
        <w:t>due</w:t>
      </w:r>
      <w:r>
        <w:rPr>
          <w:b w:val="0"/>
          <w:color w:val="231F20"/>
          <w:spacing w:val="-13"/>
          <w:w w:val="80"/>
        </w:rPr>
        <w:t> </w:t>
      </w:r>
      <w:r>
        <w:rPr>
          <w:b w:val="0"/>
          <w:color w:val="231F20"/>
          <w:w w:val="80"/>
        </w:rPr>
        <w:t>to</w:t>
      </w:r>
      <w:r>
        <w:rPr>
          <w:b w:val="0"/>
          <w:color w:val="231F20"/>
          <w:spacing w:val="-11"/>
          <w:w w:val="80"/>
        </w:rPr>
        <w:t> </w:t>
      </w:r>
      <w:r>
        <w:rPr>
          <w:b w:val="0"/>
          <w:color w:val="231F20"/>
          <w:w w:val="80"/>
        </w:rPr>
        <w:t>the</w:t>
      </w:r>
      <w:r>
        <w:rPr>
          <w:b w:val="0"/>
          <w:color w:val="231F20"/>
          <w:spacing w:val="-11"/>
          <w:w w:val="80"/>
        </w:rPr>
        <w:t> </w:t>
      </w:r>
      <w:r>
        <w:rPr>
          <w:b w:val="0"/>
          <w:color w:val="231F20"/>
          <w:w w:val="80"/>
        </w:rPr>
        <w:t>decrease</w:t>
      </w:r>
      <w:r>
        <w:rPr>
          <w:b w:val="0"/>
          <w:color w:val="231F20"/>
          <w:spacing w:val="-14"/>
          <w:w w:val="80"/>
        </w:rPr>
        <w:t> </w:t>
      </w:r>
      <w:r>
        <w:rPr>
          <w:b w:val="0"/>
          <w:color w:val="231F20"/>
          <w:w w:val="80"/>
        </w:rPr>
        <w:t>in</w:t>
      </w:r>
      <w:r>
        <w:rPr>
          <w:b w:val="0"/>
          <w:color w:val="231F20"/>
          <w:spacing w:val="-11"/>
          <w:w w:val="80"/>
        </w:rPr>
        <w:t> </w:t>
      </w:r>
      <w:r>
        <w:rPr>
          <w:b w:val="0"/>
          <w:color w:val="231F20"/>
          <w:w w:val="80"/>
        </w:rPr>
        <w:t>energy</w:t>
      </w:r>
      <w:r>
        <w:rPr>
          <w:b w:val="0"/>
          <w:color w:val="231F20"/>
          <w:spacing w:val="-13"/>
          <w:w w:val="80"/>
        </w:rPr>
        <w:t> </w:t>
      </w:r>
      <w:r>
        <w:rPr>
          <w:b w:val="0"/>
          <w:color w:val="231F20"/>
          <w:w w:val="80"/>
        </w:rPr>
        <w:t>prices</w:t>
      </w:r>
      <w:r>
        <w:rPr>
          <w:b w:val="0"/>
          <w:color w:val="231F20"/>
          <w:spacing w:val="-11"/>
          <w:w w:val="80"/>
        </w:rPr>
        <w:t> </w:t>
      </w:r>
      <w:r>
        <w:rPr>
          <w:b w:val="0"/>
          <w:color w:val="231F20"/>
          <w:w w:val="80"/>
        </w:rPr>
        <w:t>in</w:t>
      </w:r>
      <w:r>
        <w:rPr>
          <w:b w:val="0"/>
          <w:color w:val="231F20"/>
          <w:spacing w:val="-11"/>
          <w:w w:val="80"/>
        </w:rPr>
        <w:t> </w:t>
      </w:r>
      <w:r>
        <w:rPr>
          <w:b w:val="0"/>
          <w:color w:val="231F20"/>
          <w:w w:val="80"/>
        </w:rPr>
        <w:t>the </w:t>
      </w:r>
      <w:r>
        <w:rPr>
          <w:b w:val="0"/>
          <w:color w:val="231F20"/>
          <w:w w:val="85"/>
        </w:rPr>
        <w:t>second</w:t>
      </w:r>
      <w:r>
        <w:rPr>
          <w:b w:val="0"/>
          <w:color w:val="231F20"/>
          <w:spacing w:val="-34"/>
          <w:w w:val="85"/>
        </w:rPr>
        <w:t> </w:t>
      </w:r>
      <w:r>
        <w:rPr>
          <w:b w:val="0"/>
          <w:color w:val="231F20"/>
          <w:w w:val="85"/>
        </w:rPr>
        <w:t>half</w:t>
      </w:r>
      <w:r>
        <w:rPr>
          <w:b w:val="0"/>
          <w:color w:val="231F20"/>
          <w:spacing w:val="-34"/>
          <w:w w:val="85"/>
        </w:rPr>
        <w:t> </w:t>
      </w:r>
      <w:r>
        <w:rPr>
          <w:b w:val="0"/>
          <w:color w:val="231F20"/>
          <w:w w:val="85"/>
        </w:rPr>
        <w:t>of</w:t>
      </w:r>
      <w:r>
        <w:rPr>
          <w:b w:val="0"/>
          <w:color w:val="231F20"/>
          <w:spacing w:val="-34"/>
          <w:w w:val="85"/>
        </w:rPr>
        <w:t> </w:t>
      </w:r>
      <w:r>
        <w:rPr>
          <w:b w:val="0"/>
          <w:color w:val="231F20"/>
          <w:w w:val="85"/>
        </w:rPr>
        <w:t>2006,</w:t>
      </w:r>
      <w:r>
        <w:rPr>
          <w:b w:val="0"/>
          <w:color w:val="231F20"/>
          <w:spacing w:val="-34"/>
          <w:w w:val="85"/>
        </w:rPr>
        <w:t> </w:t>
      </w:r>
      <w:r>
        <w:rPr>
          <w:b w:val="0"/>
          <w:color w:val="231F20"/>
          <w:w w:val="85"/>
        </w:rPr>
        <w:t>as</w:t>
      </w:r>
      <w:r>
        <w:rPr>
          <w:b w:val="0"/>
          <w:color w:val="231F20"/>
          <w:spacing w:val="-34"/>
          <w:w w:val="85"/>
        </w:rPr>
        <w:t> </w:t>
      </w:r>
      <w:r>
        <w:rPr>
          <w:b w:val="0"/>
          <w:color w:val="231F20"/>
          <w:w w:val="85"/>
        </w:rPr>
        <w:t>well</w:t>
      </w:r>
      <w:r>
        <w:rPr>
          <w:b w:val="0"/>
          <w:color w:val="231F20"/>
          <w:spacing w:val="-34"/>
          <w:w w:val="85"/>
        </w:rPr>
        <w:t> </w:t>
      </w:r>
      <w:r>
        <w:rPr>
          <w:b w:val="0"/>
          <w:color w:val="231F20"/>
          <w:w w:val="85"/>
        </w:rPr>
        <w:t>as</w:t>
      </w:r>
      <w:r>
        <w:rPr>
          <w:b w:val="0"/>
          <w:color w:val="231F20"/>
          <w:spacing w:val="-33"/>
          <w:w w:val="85"/>
        </w:rPr>
        <w:t> </w:t>
      </w:r>
      <w:r>
        <w:rPr>
          <w:b w:val="0"/>
          <w:color w:val="231F20"/>
          <w:w w:val="85"/>
        </w:rPr>
        <w:t>the</w:t>
      </w:r>
      <w:r>
        <w:rPr>
          <w:b w:val="0"/>
          <w:color w:val="231F20"/>
          <w:spacing w:val="-34"/>
          <w:w w:val="85"/>
        </w:rPr>
        <w:t> </w:t>
      </w:r>
      <w:r>
        <w:rPr>
          <w:b w:val="0"/>
          <w:color w:val="231F20"/>
          <w:w w:val="85"/>
        </w:rPr>
        <w:t>expiration</w:t>
      </w:r>
      <w:r>
        <w:rPr>
          <w:b w:val="0"/>
          <w:color w:val="231F20"/>
          <w:spacing w:val="-34"/>
          <w:w w:val="85"/>
        </w:rPr>
        <w:t> </w:t>
      </w:r>
      <w:r>
        <w:rPr>
          <w:b w:val="0"/>
          <w:color w:val="231F20"/>
          <w:w w:val="85"/>
        </w:rPr>
        <w:t>of</w:t>
      </w:r>
      <w:r>
        <w:rPr>
          <w:b w:val="0"/>
          <w:color w:val="231F20"/>
          <w:spacing w:val="-34"/>
          <w:w w:val="85"/>
        </w:rPr>
        <w:t> </w:t>
      </w:r>
      <w:r>
        <w:rPr>
          <w:b w:val="0"/>
          <w:color w:val="231F20"/>
          <w:w w:val="85"/>
        </w:rPr>
        <w:t>approx- </w:t>
      </w:r>
      <w:r>
        <w:rPr>
          <w:b w:val="0"/>
          <w:color w:val="231F20"/>
          <w:w w:val="80"/>
        </w:rPr>
        <w:t>imately $675 million in fuel derivative instruments</w:t>
      </w:r>
      <w:r>
        <w:rPr>
          <w:b w:val="0"/>
          <w:color w:val="231F20"/>
          <w:spacing w:val="-21"/>
          <w:w w:val="80"/>
        </w:rPr>
        <w:t> </w:t>
      </w:r>
      <w:r>
        <w:rPr>
          <w:b w:val="0"/>
          <w:color w:val="231F20"/>
          <w:w w:val="80"/>
        </w:rPr>
        <w:t>that </w:t>
      </w:r>
      <w:r>
        <w:rPr>
          <w:b w:val="0"/>
          <w:color w:val="231F20"/>
          <w:w w:val="85"/>
        </w:rPr>
        <w:t>related</w:t>
      </w:r>
      <w:r>
        <w:rPr>
          <w:b w:val="0"/>
          <w:color w:val="231F20"/>
          <w:spacing w:val="-20"/>
          <w:w w:val="85"/>
        </w:rPr>
        <w:t> </w:t>
      </w:r>
      <w:r>
        <w:rPr>
          <w:b w:val="0"/>
          <w:color w:val="231F20"/>
          <w:w w:val="85"/>
        </w:rPr>
        <w:t>to</w:t>
      </w:r>
      <w:r>
        <w:rPr>
          <w:b w:val="0"/>
          <w:color w:val="231F20"/>
          <w:spacing w:val="-19"/>
          <w:w w:val="85"/>
        </w:rPr>
        <w:t> </w:t>
      </w:r>
      <w:r>
        <w:rPr>
          <w:b w:val="0"/>
          <w:color w:val="231F20"/>
          <w:w w:val="85"/>
        </w:rPr>
        <w:t>2006,</w:t>
      </w:r>
      <w:r>
        <w:rPr>
          <w:b w:val="0"/>
          <w:color w:val="231F20"/>
          <w:spacing w:val="-19"/>
          <w:w w:val="85"/>
        </w:rPr>
        <w:t> </w:t>
      </w:r>
      <w:r>
        <w:rPr>
          <w:b w:val="0"/>
          <w:color w:val="231F20"/>
          <w:w w:val="85"/>
        </w:rPr>
        <w:t>net</w:t>
      </w:r>
      <w:r>
        <w:rPr>
          <w:b w:val="0"/>
          <w:color w:val="231F20"/>
          <w:spacing w:val="-20"/>
          <w:w w:val="85"/>
        </w:rPr>
        <w:t> </w:t>
      </w:r>
      <w:r>
        <w:rPr>
          <w:b w:val="0"/>
          <w:color w:val="231F20"/>
          <w:w w:val="85"/>
        </w:rPr>
        <w:t>of</w:t>
      </w:r>
      <w:r>
        <w:rPr>
          <w:b w:val="0"/>
          <w:color w:val="231F20"/>
          <w:spacing w:val="-19"/>
          <w:w w:val="85"/>
        </w:rPr>
        <w:t> </w:t>
      </w:r>
      <w:r>
        <w:rPr>
          <w:b w:val="0"/>
          <w:color w:val="231F20"/>
          <w:w w:val="85"/>
        </w:rPr>
        <w:t>new</w:t>
      </w:r>
      <w:r>
        <w:rPr>
          <w:b w:val="0"/>
          <w:color w:val="231F20"/>
          <w:spacing w:val="-20"/>
          <w:w w:val="85"/>
        </w:rPr>
        <w:t> </w:t>
      </w:r>
      <w:r>
        <w:rPr>
          <w:b w:val="0"/>
          <w:color w:val="231F20"/>
          <w:w w:val="85"/>
        </w:rPr>
        <w:t>derivative</w:t>
      </w:r>
      <w:r>
        <w:rPr>
          <w:b w:val="0"/>
          <w:color w:val="231F20"/>
          <w:spacing w:val="-21"/>
          <w:w w:val="85"/>
        </w:rPr>
        <w:t> </w:t>
      </w:r>
      <w:r>
        <w:rPr>
          <w:b w:val="0"/>
          <w:color w:val="231F20"/>
          <w:w w:val="85"/>
        </w:rPr>
        <w:t>instruments</w:t>
      </w:r>
      <w:r>
        <w:rPr>
          <w:b w:val="0"/>
          <w:color w:val="231F20"/>
          <w:spacing w:val="-18"/>
          <w:w w:val="85"/>
        </w:rPr>
        <w:t> </w:t>
      </w:r>
      <w:r>
        <w:rPr>
          <w:b w:val="0"/>
          <w:color w:val="231F20"/>
          <w:w w:val="85"/>
        </w:rPr>
        <w:t>the Company</w:t>
      </w:r>
      <w:r>
        <w:rPr>
          <w:b w:val="0"/>
          <w:color w:val="231F20"/>
          <w:spacing w:val="-9"/>
          <w:w w:val="85"/>
        </w:rPr>
        <w:t> </w:t>
      </w:r>
      <w:r>
        <w:rPr>
          <w:b w:val="0"/>
          <w:color w:val="231F20"/>
          <w:w w:val="85"/>
        </w:rPr>
        <w:t>added</w:t>
      </w:r>
      <w:r>
        <w:rPr>
          <w:b w:val="0"/>
          <w:color w:val="231F20"/>
          <w:spacing w:val="-10"/>
          <w:w w:val="85"/>
        </w:rPr>
        <w:t> </w:t>
      </w:r>
      <w:r>
        <w:rPr>
          <w:b w:val="0"/>
          <w:color w:val="231F20"/>
          <w:w w:val="85"/>
        </w:rPr>
        <w:t>for</w:t>
      </w:r>
      <w:r>
        <w:rPr>
          <w:b w:val="0"/>
          <w:color w:val="231F20"/>
          <w:spacing w:val="-8"/>
          <w:w w:val="85"/>
        </w:rPr>
        <w:t> </w:t>
      </w:r>
      <w:r>
        <w:rPr>
          <w:b w:val="0"/>
          <w:color w:val="231F20"/>
          <w:w w:val="85"/>
        </w:rPr>
        <w:t>future</w:t>
      </w:r>
      <w:r>
        <w:rPr>
          <w:b w:val="0"/>
          <w:color w:val="231F20"/>
          <w:spacing w:val="-8"/>
          <w:w w:val="85"/>
        </w:rPr>
        <w:t> </w:t>
      </w:r>
      <w:r>
        <w:rPr>
          <w:b w:val="0"/>
          <w:color w:val="231F20"/>
          <w:w w:val="85"/>
        </w:rPr>
        <w:t>years.</w:t>
      </w:r>
      <w:r>
        <w:rPr>
          <w:b w:val="0"/>
          <w:color w:val="231F20"/>
          <w:spacing w:val="-9"/>
          <w:w w:val="85"/>
        </w:rPr>
        <w:t> </w:t>
      </w:r>
      <w:r>
        <w:rPr>
          <w:b w:val="0"/>
          <w:color w:val="231F20"/>
          <w:w w:val="85"/>
        </w:rPr>
        <w:t>Changes</w:t>
      </w:r>
      <w:r>
        <w:rPr>
          <w:b w:val="0"/>
          <w:color w:val="231F20"/>
          <w:spacing w:val="-9"/>
          <w:w w:val="85"/>
        </w:rPr>
        <w:t> </w:t>
      </w:r>
      <w:r>
        <w:rPr>
          <w:b w:val="0"/>
          <w:color w:val="231F20"/>
          <w:w w:val="85"/>
        </w:rPr>
        <w:t>in</w:t>
      </w:r>
      <w:r>
        <w:rPr>
          <w:b w:val="0"/>
          <w:color w:val="231F20"/>
          <w:spacing w:val="-8"/>
          <w:w w:val="85"/>
        </w:rPr>
        <w:t> </w:t>
      </w:r>
      <w:r>
        <w:rPr>
          <w:b w:val="0"/>
          <w:color w:val="231F20"/>
          <w:w w:val="85"/>
        </w:rPr>
        <w:t>the</w:t>
      </w:r>
      <w:r>
        <w:rPr>
          <w:b w:val="0"/>
          <w:color w:val="231F20"/>
          <w:spacing w:val="-8"/>
          <w:w w:val="85"/>
        </w:rPr>
        <w:t> </w:t>
      </w:r>
      <w:r>
        <w:rPr>
          <w:b w:val="0"/>
          <w:color w:val="231F20"/>
          <w:w w:val="85"/>
        </w:rPr>
        <w:t>fair </w:t>
      </w:r>
      <w:r>
        <w:rPr>
          <w:b w:val="0"/>
          <w:color w:val="231F20"/>
          <w:w w:val="80"/>
        </w:rPr>
        <w:t>values</w:t>
      </w:r>
      <w:r>
        <w:rPr>
          <w:b w:val="0"/>
          <w:color w:val="231F20"/>
          <w:spacing w:val="-28"/>
          <w:w w:val="80"/>
        </w:rPr>
        <w:t> </w:t>
      </w:r>
      <w:r>
        <w:rPr>
          <w:b w:val="0"/>
          <w:color w:val="231F20"/>
          <w:w w:val="80"/>
        </w:rPr>
        <w:t>of</w:t>
      </w:r>
      <w:r>
        <w:rPr>
          <w:b w:val="0"/>
          <w:color w:val="231F20"/>
          <w:spacing w:val="-27"/>
          <w:w w:val="80"/>
        </w:rPr>
        <w:t> </w:t>
      </w:r>
      <w:r>
        <w:rPr>
          <w:b w:val="0"/>
          <w:color w:val="231F20"/>
          <w:w w:val="80"/>
        </w:rPr>
        <w:t>these</w:t>
      </w:r>
      <w:r>
        <w:rPr>
          <w:b w:val="0"/>
          <w:color w:val="231F20"/>
          <w:spacing w:val="-27"/>
          <w:w w:val="80"/>
        </w:rPr>
        <w:t> </w:t>
      </w:r>
      <w:r>
        <w:rPr>
          <w:b w:val="0"/>
          <w:color w:val="231F20"/>
          <w:w w:val="80"/>
        </w:rPr>
        <w:t>instruments</w:t>
      </w:r>
      <w:r>
        <w:rPr>
          <w:b w:val="0"/>
          <w:color w:val="231F20"/>
          <w:spacing w:val="-27"/>
          <w:w w:val="80"/>
        </w:rPr>
        <w:t> </w:t>
      </w:r>
      <w:r>
        <w:rPr>
          <w:b w:val="0"/>
          <w:color w:val="231F20"/>
          <w:w w:val="80"/>
        </w:rPr>
        <w:t>can</w:t>
      </w:r>
      <w:r>
        <w:rPr>
          <w:b w:val="0"/>
          <w:color w:val="231F20"/>
          <w:spacing w:val="-28"/>
          <w:w w:val="80"/>
        </w:rPr>
        <w:t> </w:t>
      </w:r>
      <w:r>
        <w:rPr>
          <w:b w:val="0"/>
          <w:color w:val="231F20"/>
          <w:w w:val="80"/>
        </w:rPr>
        <w:t>vary</w:t>
      </w:r>
      <w:r>
        <w:rPr>
          <w:b w:val="0"/>
          <w:color w:val="231F20"/>
          <w:spacing w:val="-28"/>
          <w:w w:val="80"/>
        </w:rPr>
        <w:t> </w:t>
      </w:r>
      <w:r>
        <w:rPr>
          <w:b w:val="0"/>
          <w:color w:val="231F20"/>
          <w:w w:val="80"/>
        </w:rPr>
        <w:t>dramatically,</w:t>
      </w:r>
      <w:r>
        <w:rPr>
          <w:b w:val="0"/>
          <w:color w:val="231F20"/>
          <w:spacing w:val="-29"/>
          <w:w w:val="80"/>
        </w:rPr>
        <w:t> </w:t>
      </w:r>
      <w:r>
        <w:rPr>
          <w:b w:val="0"/>
          <w:color w:val="231F20"/>
          <w:w w:val="80"/>
        </w:rPr>
        <w:t>as</w:t>
      </w:r>
      <w:r>
        <w:rPr>
          <w:b w:val="0"/>
          <w:color w:val="231F20"/>
          <w:spacing w:val="-27"/>
          <w:w w:val="80"/>
        </w:rPr>
        <w:t> </w:t>
      </w:r>
      <w:r>
        <w:rPr>
          <w:b w:val="0"/>
          <w:color w:val="231F20"/>
          <w:w w:val="80"/>
        </w:rPr>
        <w:t>was evident</w:t>
      </w:r>
      <w:r>
        <w:rPr>
          <w:b w:val="0"/>
          <w:color w:val="231F20"/>
          <w:spacing w:val="-19"/>
          <w:w w:val="80"/>
        </w:rPr>
        <w:t> </w:t>
      </w:r>
      <w:r>
        <w:rPr>
          <w:b w:val="0"/>
          <w:color w:val="231F20"/>
          <w:w w:val="80"/>
        </w:rPr>
        <w:t>during</w:t>
      </w:r>
      <w:r>
        <w:rPr>
          <w:b w:val="0"/>
          <w:color w:val="231F20"/>
          <w:spacing w:val="-19"/>
          <w:w w:val="80"/>
        </w:rPr>
        <w:t> </w:t>
      </w:r>
      <w:r>
        <w:rPr>
          <w:b w:val="0"/>
          <w:color w:val="231F20"/>
          <w:w w:val="80"/>
        </w:rPr>
        <w:t>both</w:t>
      </w:r>
      <w:r>
        <w:rPr>
          <w:b w:val="0"/>
          <w:color w:val="231F20"/>
          <w:spacing w:val="-18"/>
          <w:w w:val="80"/>
        </w:rPr>
        <w:t> </w:t>
      </w:r>
      <w:r>
        <w:rPr>
          <w:b w:val="0"/>
          <w:color w:val="231F20"/>
          <w:w w:val="80"/>
        </w:rPr>
        <w:t>2005</w:t>
      </w:r>
      <w:r>
        <w:rPr>
          <w:b w:val="0"/>
          <w:color w:val="231F20"/>
          <w:spacing w:val="-19"/>
          <w:w w:val="80"/>
        </w:rPr>
        <w:t> </w:t>
      </w:r>
      <w:r>
        <w:rPr>
          <w:b w:val="0"/>
          <w:color w:val="231F20"/>
          <w:w w:val="80"/>
        </w:rPr>
        <w:t>and</w:t>
      </w:r>
      <w:r>
        <w:rPr>
          <w:b w:val="0"/>
          <w:color w:val="231F20"/>
          <w:spacing w:val="-19"/>
          <w:w w:val="80"/>
        </w:rPr>
        <w:t> </w:t>
      </w:r>
      <w:r>
        <w:rPr>
          <w:b w:val="0"/>
          <w:color w:val="231F20"/>
          <w:w w:val="80"/>
        </w:rPr>
        <w:t>2006,</w:t>
      </w:r>
      <w:r>
        <w:rPr>
          <w:b w:val="0"/>
          <w:color w:val="231F20"/>
          <w:spacing w:val="-19"/>
          <w:w w:val="80"/>
        </w:rPr>
        <w:t> </w:t>
      </w:r>
      <w:r>
        <w:rPr>
          <w:b w:val="0"/>
          <w:color w:val="231F20"/>
          <w:w w:val="80"/>
        </w:rPr>
        <w:t>based</w:t>
      </w:r>
      <w:r>
        <w:rPr>
          <w:b w:val="0"/>
          <w:color w:val="231F20"/>
          <w:spacing w:val="-19"/>
          <w:w w:val="80"/>
        </w:rPr>
        <w:t> </w:t>
      </w:r>
      <w:r>
        <w:rPr>
          <w:b w:val="0"/>
          <w:color w:val="231F20"/>
          <w:w w:val="80"/>
        </w:rPr>
        <w:t>on</w:t>
      </w:r>
      <w:r>
        <w:rPr>
          <w:b w:val="0"/>
          <w:color w:val="231F20"/>
          <w:spacing w:val="-19"/>
          <w:w w:val="80"/>
        </w:rPr>
        <w:t> </w:t>
      </w:r>
      <w:r>
        <w:rPr>
          <w:b w:val="0"/>
          <w:color w:val="231F20"/>
          <w:w w:val="80"/>
        </w:rPr>
        <w:t>changes</w:t>
      </w:r>
      <w:r>
        <w:rPr>
          <w:b w:val="0"/>
          <w:color w:val="231F20"/>
          <w:spacing w:val="-19"/>
          <w:w w:val="80"/>
        </w:rPr>
        <w:t> </w:t>
      </w:r>
      <w:r>
        <w:rPr>
          <w:b w:val="0"/>
          <w:color w:val="231F20"/>
          <w:w w:val="80"/>
        </w:rPr>
        <w:t>in the underlying commodity prices. Market price</w:t>
      </w:r>
      <w:r>
        <w:rPr>
          <w:b w:val="0"/>
          <w:color w:val="231F20"/>
          <w:spacing w:val="-34"/>
          <w:w w:val="80"/>
        </w:rPr>
        <w:t> </w:t>
      </w:r>
      <w:r>
        <w:rPr>
          <w:b w:val="0"/>
          <w:color w:val="231F20"/>
          <w:w w:val="80"/>
        </w:rPr>
        <w:t>changes</w:t>
      </w:r>
    </w:p>
    <w:p>
      <w:pPr>
        <w:pStyle w:val="BodyText"/>
        <w:spacing w:before="2"/>
        <w:rPr>
          <w:b w:val="0"/>
          <w:sz w:val="21"/>
        </w:rPr>
      </w:pPr>
      <w:r>
        <w:rPr/>
        <w:br w:type="column"/>
      </w:r>
      <w:r>
        <w:rPr>
          <w:b w:val="0"/>
          <w:sz w:val="21"/>
        </w:rPr>
      </w:r>
    </w:p>
    <w:p>
      <w:pPr>
        <w:pStyle w:val="BodyText"/>
        <w:spacing w:line="244" w:lineRule="auto"/>
        <w:ind w:left="119" w:right="194"/>
        <w:jc w:val="both"/>
        <w:rPr>
          <w:b w:val="0"/>
        </w:rPr>
      </w:pPr>
      <w:r>
        <w:rPr>
          <w:b w:val="0"/>
          <w:color w:val="231F20"/>
          <w:w w:val="85"/>
        </w:rPr>
        <w:t>can</w:t>
      </w:r>
      <w:r>
        <w:rPr>
          <w:b w:val="0"/>
          <w:color w:val="231F20"/>
          <w:spacing w:val="-15"/>
          <w:w w:val="85"/>
        </w:rPr>
        <w:t> </w:t>
      </w:r>
      <w:r>
        <w:rPr>
          <w:b w:val="0"/>
          <w:color w:val="231F20"/>
          <w:w w:val="85"/>
        </w:rPr>
        <w:t>be</w:t>
      </w:r>
      <w:r>
        <w:rPr>
          <w:b w:val="0"/>
          <w:color w:val="231F20"/>
          <w:spacing w:val="-15"/>
          <w:w w:val="85"/>
        </w:rPr>
        <w:t> </w:t>
      </w:r>
      <w:r>
        <w:rPr>
          <w:b w:val="0"/>
          <w:color w:val="231F20"/>
          <w:w w:val="85"/>
        </w:rPr>
        <w:t>driven</w:t>
      </w:r>
      <w:r>
        <w:rPr>
          <w:b w:val="0"/>
          <w:color w:val="231F20"/>
          <w:spacing w:val="-15"/>
          <w:w w:val="85"/>
        </w:rPr>
        <w:t> </w:t>
      </w:r>
      <w:r>
        <w:rPr>
          <w:b w:val="0"/>
          <w:color w:val="231F20"/>
          <w:w w:val="85"/>
        </w:rPr>
        <w:t>by</w:t>
      </w:r>
      <w:r>
        <w:rPr>
          <w:b w:val="0"/>
          <w:color w:val="231F20"/>
          <w:spacing w:val="-15"/>
          <w:w w:val="85"/>
        </w:rPr>
        <w:t> </w:t>
      </w:r>
      <w:r>
        <w:rPr>
          <w:b w:val="0"/>
          <w:color w:val="231F20"/>
          <w:w w:val="85"/>
        </w:rPr>
        <w:t>factors</w:t>
      </w:r>
      <w:r>
        <w:rPr>
          <w:b w:val="0"/>
          <w:color w:val="231F20"/>
          <w:spacing w:val="-15"/>
          <w:w w:val="85"/>
        </w:rPr>
        <w:t> </w:t>
      </w:r>
      <w:r>
        <w:rPr>
          <w:b w:val="0"/>
          <w:color w:val="231F20"/>
          <w:w w:val="85"/>
        </w:rPr>
        <w:t>such</w:t>
      </w:r>
      <w:r>
        <w:rPr>
          <w:b w:val="0"/>
          <w:color w:val="231F20"/>
          <w:spacing w:val="-15"/>
          <w:w w:val="85"/>
        </w:rPr>
        <w:t> </w:t>
      </w:r>
      <w:r>
        <w:rPr>
          <w:b w:val="0"/>
          <w:color w:val="231F20"/>
          <w:w w:val="85"/>
        </w:rPr>
        <w:t>as</w:t>
      </w:r>
      <w:r>
        <w:rPr>
          <w:b w:val="0"/>
          <w:color w:val="231F20"/>
          <w:spacing w:val="-15"/>
          <w:w w:val="85"/>
        </w:rPr>
        <w:t> </w:t>
      </w:r>
      <w:r>
        <w:rPr>
          <w:b w:val="0"/>
          <w:color w:val="231F20"/>
          <w:w w:val="85"/>
        </w:rPr>
        <w:t>supply</w:t>
      </w:r>
      <w:r>
        <w:rPr>
          <w:b w:val="0"/>
          <w:color w:val="231F20"/>
          <w:spacing w:val="-15"/>
          <w:w w:val="85"/>
        </w:rPr>
        <w:t> </w:t>
      </w:r>
      <w:r>
        <w:rPr>
          <w:b w:val="0"/>
          <w:color w:val="231F20"/>
          <w:w w:val="85"/>
        </w:rPr>
        <w:t>and</w:t>
      </w:r>
      <w:r>
        <w:rPr>
          <w:b w:val="0"/>
          <w:color w:val="231F20"/>
          <w:spacing w:val="-15"/>
          <w:w w:val="85"/>
        </w:rPr>
        <w:t> </w:t>
      </w:r>
      <w:r>
        <w:rPr>
          <w:b w:val="0"/>
          <w:color w:val="231F20"/>
          <w:w w:val="85"/>
        </w:rPr>
        <w:t>demand, </w:t>
      </w:r>
      <w:r>
        <w:rPr>
          <w:b w:val="0"/>
          <w:color w:val="231F20"/>
          <w:w w:val="80"/>
        </w:rPr>
        <w:t>inventory</w:t>
      </w:r>
      <w:r>
        <w:rPr>
          <w:b w:val="0"/>
          <w:color w:val="231F20"/>
          <w:spacing w:val="-13"/>
          <w:w w:val="80"/>
        </w:rPr>
        <w:t> </w:t>
      </w:r>
      <w:r>
        <w:rPr>
          <w:b w:val="0"/>
          <w:color w:val="231F20"/>
          <w:w w:val="80"/>
        </w:rPr>
        <w:t>levels,</w:t>
      </w:r>
      <w:r>
        <w:rPr>
          <w:b w:val="0"/>
          <w:color w:val="231F20"/>
          <w:spacing w:val="-13"/>
          <w:w w:val="80"/>
        </w:rPr>
        <w:t> </w:t>
      </w:r>
      <w:r>
        <w:rPr>
          <w:b w:val="0"/>
          <w:color w:val="231F20"/>
          <w:w w:val="80"/>
        </w:rPr>
        <w:t>weather</w:t>
      </w:r>
      <w:r>
        <w:rPr>
          <w:b w:val="0"/>
          <w:color w:val="231F20"/>
          <w:spacing w:val="-14"/>
          <w:w w:val="80"/>
        </w:rPr>
        <w:t> </w:t>
      </w:r>
      <w:r>
        <w:rPr>
          <w:b w:val="0"/>
          <w:color w:val="231F20"/>
          <w:w w:val="80"/>
        </w:rPr>
        <w:t>events,</w:t>
      </w:r>
      <w:r>
        <w:rPr>
          <w:b w:val="0"/>
          <w:color w:val="231F20"/>
          <w:spacing w:val="-13"/>
          <w:w w:val="80"/>
        </w:rPr>
        <w:t> </w:t>
      </w:r>
      <w:r>
        <w:rPr>
          <w:b w:val="0"/>
          <w:color w:val="231F20"/>
          <w:w w:val="80"/>
        </w:rPr>
        <w:t>refinery</w:t>
      </w:r>
      <w:r>
        <w:rPr>
          <w:b w:val="0"/>
          <w:color w:val="231F20"/>
          <w:spacing w:val="-12"/>
          <w:w w:val="80"/>
        </w:rPr>
        <w:t> </w:t>
      </w:r>
      <w:r>
        <w:rPr>
          <w:b w:val="0"/>
          <w:color w:val="231F20"/>
          <w:w w:val="80"/>
        </w:rPr>
        <w:t>capacity,</w:t>
      </w:r>
      <w:r>
        <w:rPr>
          <w:b w:val="0"/>
          <w:color w:val="231F20"/>
          <w:spacing w:val="-14"/>
          <w:w w:val="80"/>
        </w:rPr>
        <w:t> </w:t>
      </w:r>
      <w:r>
        <w:rPr>
          <w:b w:val="0"/>
          <w:color w:val="231F20"/>
          <w:w w:val="80"/>
        </w:rPr>
        <w:t>polit- ical agendas, and general economic conditions, among other</w:t>
      </w:r>
      <w:r>
        <w:rPr>
          <w:b w:val="0"/>
          <w:color w:val="231F20"/>
          <w:spacing w:val="-20"/>
          <w:w w:val="80"/>
        </w:rPr>
        <w:t> </w:t>
      </w:r>
      <w:r>
        <w:rPr>
          <w:b w:val="0"/>
          <w:color w:val="231F20"/>
          <w:w w:val="80"/>
        </w:rPr>
        <w:t>items.</w:t>
      </w:r>
      <w:r>
        <w:rPr>
          <w:b w:val="0"/>
          <w:color w:val="231F20"/>
          <w:spacing w:val="-19"/>
          <w:w w:val="80"/>
        </w:rPr>
        <w:t> </w:t>
      </w:r>
      <w:r>
        <w:rPr>
          <w:b w:val="0"/>
          <w:color w:val="231F20"/>
          <w:w w:val="80"/>
        </w:rPr>
        <w:t>The</w:t>
      </w:r>
      <w:r>
        <w:rPr>
          <w:b w:val="0"/>
          <w:color w:val="231F20"/>
          <w:spacing w:val="-22"/>
          <w:w w:val="80"/>
        </w:rPr>
        <w:t> </w:t>
      </w:r>
      <w:r>
        <w:rPr>
          <w:b w:val="0"/>
          <w:color w:val="231F20"/>
          <w:w w:val="80"/>
        </w:rPr>
        <w:t>financial</w:t>
      </w:r>
      <w:r>
        <w:rPr>
          <w:b w:val="0"/>
          <w:color w:val="231F20"/>
          <w:spacing w:val="-22"/>
          <w:w w:val="80"/>
        </w:rPr>
        <w:t> </w:t>
      </w:r>
      <w:r>
        <w:rPr>
          <w:b w:val="0"/>
          <w:color w:val="231F20"/>
          <w:w w:val="80"/>
        </w:rPr>
        <w:t>derivative</w:t>
      </w:r>
      <w:r>
        <w:rPr>
          <w:b w:val="0"/>
          <w:color w:val="231F20"/>
          <w:spacing w:val="-22"/>
          <w:w w:val="80"/>
        </w:rPr>
        <w:t> </w:t>
      </w:r>
      <w:r>
        <w:rPr>
          <w:b w:val="0"/>
          <w:color w:val="231F20"/>
          <w:w w:val="80"/>
        </w:rPr>
        <w:t>instruments</w:t>
      </w:r>
      <w:r>
        <w:rPr>
          <w:b w:val="0"/>
          <w:color w:val="231F20"/>
          <w:spacing w:val="-20"/>
          <w:w w:val="80"/>
        </w:rPr>
        <w:t> </w:t>
      </w:r>
      <w:r>
        <w:rPr>
          <w:b w:val="0"/>
          <w:color w:val="231F20"/>
          <w:w w:val="80"/>
        </w:rPr>
        <w:t>utilized </w:t>
      </w:r>
      <w:r>
        <w:rPr>
          <w:b w:val="0"/>
          <w:color w:val="231F20"/>
          <w:w w:val="85"/>
        </w:rPr>
        <w:t>by</w:t>
      </w:r>
      <w:r>
        <w:rPr>
          <w:b w:val="0"/>
          <w:color w:val="231F20"/>
          <w:spacing w:val="-34"/>
          <w:w w:val="85"/>
        </w:rPr>
        <w:t> </w:t>
      </w:r>
      <w:r>
        <w:rPr>
          <w:b w:val="0"/>
          <w:color w:val="231F20"/>
          <w:w w:val="85"/>
        </w:rPr>
        <w:t>the</w:t>
      </w:r>
      <w:r>
        <w:rPr>
          <w:b w:val="0"/>
          <w:color w:val="231F20"/>
          <w:spacing w:val="-34"/>
          <w:w w:val="85"/>
        </w:rPr>
        <w:t> </w:t>
      </w:r>
      <w:r>
        <w:rPr>
          <w:b w:val="0"/>
          <w:color w:val="231F20"/>
          <w:w w:val="85"/>
        </w:rPr>
        <w:t>Company</w:t>
      </w:r>
      <w:r>
        <w:rPr>
          <w:b w:val="0"/>
          <w:color w:val="231F20"/>
          <w:spacing w:val="-34"/>
          <w:w w:val="85"/>
        </w:rPr>
        <w:t> </w:t>
      </w:r>
      <w:r>
        <w:rPr>
          <w:b w:val="0"/>
          <w:color w:val="231F20"/>
          <w:w w:val="85"/>
        </w:rPr>
        <w:t>primarily</w:t>
      </w:r>
      <w:r>
        <w:rPr>
          <w:b w:val="0"/>
          <w:color w:val="231F20"/>
          <w:spacing w:val="-33"/>
          <w:w w:val="85"/>
        </w:rPr>
        <w:t> </w:t>
      </w:r>
      <w:r>
        <w:rPr>
          <w:b w:val="0"/>
          <w:color w:val="231F20"/>
          <w:w w:val="85"/>
        </w:rPr>
        <w:t>are</w:t>
      </w:r>
      <w:r>
        <w:rPr>
          <w:b w:val="0"/>
          <w:color w:val="231F20"/>
          <w:spacing w:val="-34"/>
          <w:w w:val="85"/>
        </w:rPr>
        <w:t> </w:t>
      </w:r>
      <w:r>
        <w:rPr>
          <w:b w:val="0"/>
          <w:color w:val="231F20"/>
          <w:w w:val="85"/>
        </w:rPr>
        <w:t>a</w:t>
      </w:r>
      <w:r>
        <w:rPr>
          <w:b w:val="0"/>
          <w:color w:val="231F20"/>
          <w:spacing w:val="-34"/>
          <w:w w:val="85"/>
        </w:rPr>
        <w:t> </w:t>
      </w:r>
      <w:r>
        <w:rPr>
          <w:b w:val="0"/>
          <w:color w:val="231F20"/>
          <w:w w:val="85"/>
        </w:rPr>
        <w:t>combination</w:t>
      </w:r>
      <w:r>
        <w:rPr>
          <w:b w:val="0"/>
          <w:color w:val="231F20"/>
          <w:spacing w:val="-34"/>
          <w:w w:val="85"/>
        </w:rPr>
        <w:t> </w:t>
      </w:r>
      <w:r>
        <w:rPr>
          <w:b w:val="0"/>
          <w:color w:val="231F20"/>
          <w:w w:val="85"/>
        </w:rPr>
        <w:t>of</w:t>
      </w:r>
      <w:r>
        <w:rPr>
          <w:b w:val="0"/>
          <w:color w:val="231F20"/>
          <w:spacing w:val="-33"/>
          <w:w w:val="85"/>
        </w:rPr>
        <w:t> </w:t>
      </w:r>
      <w:r>
        <w:rPr>
          <w:b w:val="0"/>
          <w:color w:val="231F20"/>
          <w:w w:val="85"/>
        </w:rPr>
        <w:t>collars, </w:t>
      </w:r>
      <w:r>
        <w:rPr>
          <w:b w:val="0"/>
          <w:color w:val="231F20"/>
          <w:w w:val="80"/>
        </w:rPr>
        <w:t>purchased</w:t>
      </w:r>
      <w:r>
        <w:rPr>
          <w:b w:val="0"/>
          <w:color w:val="231F20"/>
          <w:spacing w:val="-24"/>
          <w:w w:val="80"/>
        </w:rPr>
        <w:t> </w:t>
      </w:r>
      <w:r>
        <w:rPr>
          <w:b w:val="0"/>
          <w:color w:val="231F20"/>
          <w:w w:val="80"/>
        </w:rPr>
        <w:t>call</w:t>
      </w:r>
      <w:r>
        <w:rPr>
          <w:b w:val="0"/>
          <w:color w:val="231F20"/>
          <w:spacing w:val="-25"/>
          <w:w w:val="80"/>
        </w:rPr>
        <w:t> </w:t>
      </w:r>
      <w:r>
        <w:rPr>
          <w:b w:val="0"/>
          <w:color w:val="231F20"/>
          <w:w w:val="80"/>
        </w:rPr>
        <w:t>options,</w:t>
      </w:r>
      <w:r>
        <w:rPr>
          <w:b w:val="0"/>
          <w:color w:val="231F20"/>
          <w:spacing w:val="-24"/>
          <w:w w:val="80"/>
        </w:rPr>
        <w:t> </w:t>
      </w:r>
      <w:r>
        <w:rPr>
          <w:b w:val="0"/>
          <w:color w:val="231F20"/>
          <w:w w:val="80"/>
        </w:rPr>
        <w:t>and</w:t>
      </w:r>
      <w:r>
        <w:rPr>
          <w:b w:val="0"/>
          <w:color w:val="231F20"/>
          <w:spacing w:val="-24"/>
          <w:w w:val="80"/>
        </w:rPr>
        <w:t> </w:t>
      </w:r>
      <w:r>
        <w:rPr>
          <w:b w:val="0"/>
          <w:color w:val="231F20"/>
          <w:w w:val="80"/>
        </w:rPr>
        <w:t>fixed</w:t>
      </w:r>
      <w:r>
        <w:rPr>
          <w:b w:val="0"/>
          <w:color w:val="231F20"/>
          <w:spacing w:val="-24"/>
          <w:w w:val="80"/>
        </w:rPr>
        <w:t> </w:t>
      </w:r>
      <w:r>
        <w:rPr>
          <w:b w:val="0"/>
          <w:color w:val="231F20"/>
          <w:w w:val="80"/>
        </w:rPr>
        <w:t>price</w:t>
      </w:r>
      <w:r>
        <w:rPr>
          <w:b w:val="0"/>
          <w:color w:val="231F20"/>
          <w:spacing w:val="-24"/>
          <w:w w:val="80"/>
        </w:rPr>
        <w:t> </w:t>
      </w:r>
      <w:r>
        <w:rPr>
          <w:b w:val="0"/>
          <w:color w:val="231F20"/>
          <w:w w:val="80"/>
        </w:rPr>
        <w:t>swap</w:t>
      </w:r>
      <w:r>
        <w:rPr>
          <w:b w:val="0"/>
          <w:color w:val="231F20"/>
          <w:spacing w:val="-25"/>
          <w:w w:val="80"/>
        </w:rPr>
        <w:t> </w:t>
      </w:r>
      <w:r>
        <w:rPr>
          <w:b w:val="0"/>
          <w:color w:val="231F20"/>
          <w:w w:val="80"/>
        </w:rPr>
        <w:t>agreements. </w:t>
      </w:r>
      <w:r>
        <w:rPr>
          <w:b w:val="0"/>
          <w:color w:val="231F20"/>
          <w:w w:val="85"/>
        </w:rPr>
        <w:t>The</w:t>
      </w:r>
      <w:r>
        <w:rPr>
          <w:b w:val="0"/>
          <w:color w:val="231F20"/>
          <w:spacing w:val="-33"/>
          <w:w w:val="85"/>
        </w:rPr>
        <w:t> </w:t>
      </w:r>
      <w:r>
        <w:rPr>
          <w:b w:val="0"/>
          <w:color w:val="231F20"/>
          <w:w w:val="85"/>
        </w:rPr>
        <w:t>Company</w:t>
      </w:r>
      <w:r>
        <w:rPr>
          <w:b w:val="0"/>
          <w:color w:val="231F20"/>
          <w:spacing w:val="-34"/>
          <w:w w:val="85"/>
        </w:rPr>
        <w:t> </w:t>
      </w:r>
      <w:r>
        <w:rPr>
          <w:b w:val="0"/>
          <w:color w:val="231F20"/>
          <w:w w:val="85"/>
        </w:rPr>
        <w:t>does</w:t>
      </w:r>
      <w:r>
        <w:rPr>
          <w:b w:val="0"/>
          <w:color w:val="231F20"/>
          <w:spacing w:val="-33"/>
          <w:w w:val="85"/>
        </w:rPr>
        <w:t> </w:t>
      </w:r>
      <w:r>
        <w:rPr>
          <w:b w:val="0"/>
          <w:color w:val="231F20"/>
          <w:w w:val="85"/>
        </w:rPr>
        <w:t>not</w:t>
      </w:r>
      <w:r>
        <w:rPr>
          <w:b w:val="0"/>
          <w:color w:val="231F20"/>
          <w:spacing w:val="-33"/>
          <w:w w:val="85"/>
        </w:rPr>
        <w:t> </w:t>
      </w:r>
      <w:r>
        <w:rPr>
          <w:b w:val="0"/>
          <w:color w:val="231F20"/>
          <w:w w:val="85"/>
        </w:rPr>
        <w:t>purchase</w:t>
      </w:r>
      <w:r>
        <w:rPr>
          <w:b w:val="0"/>
          <w:color w:val="231F20"/>
          <w:spacing w:val="-33"/>
          <w:w w:val="85"/>
        </w:rPr>
        <w:t> </w:t>
      </w:r>
      <w:r>
        <w:rPr>
          <w:b w:val="0"/>
          <w:color w:val="231F20"/>
          <w:w w:val="85"/>
        </w:rPr>
        <w:t>or</w:t>
      </w:r>
      <w:r>
        <w:rPr>
          <w:b w:val="0"/>
          <w:color w:val="231F20"/>
          <w:spacing w:val="-33"/>
          <w:w w:val="85"/>
        </w:rPr>
        <w:t> </w:t>
      </w:r>
      <w:r>
        <w:rPr>
          <w:b w:val="0"/>
          <w:color w:val="231F20"/>
          <w:w w:val="85"/>
        </w:rPr>
        <w:t>hold</w:t>
      </w:r>
      <w:r>
        <w:rPr>
          <w:b w:val="0"/>
          <w:color w:val="231F20"/>
          <w:spacing w:val="-33"/>
          <w:w w:val="85"/>
        </w:rPr>
        <w:t> </w:t>
      </w:r>
      <w:r>
        <w:rPr>
          <w:b w:val="0"/>
          <w:color w:val="231F20"/>
          <w:w w:val="85"/>
        </w:rPr>
        <w:t>any</w:t>
      </w:r>
      <w:r>
        <w:rPr>
          <w:b w:val="0"/>
          <w:color w:val="231F20"/>
          <w:spacing w:val="-33"/>
          <w:w w:val="85"/>
        </w:rPr>
        <w:t> </w:t>
      </w:r>
      <w:r>
        <w:rPr>
          <w:b w:val="0"/>
          <w:color w:val="231F20"/>
          <w:w w:val="85"/>
        </w:rPr>
        <w:t>derivative </w:t>
      </w:r>
      <w:r>
        <w:rPr>
          <w:b w:val="0"/>
          <w:color w:val="231F20"/>
          <w:w w:val="80"/>
        </w:rPr>
        <w:t>instruments</w:t>
      </w:r>
      <w:r>
        <w:rPr>
          <w:b w:val="0"/>
          <w:color w:val="231F20"/>
          <w:spacing w:val="-29"/>
          <w:w w:val="80"/>
        </w:rPr>
        <w:t> </w:t>
      </w:r>
      <w:r>
        <w:rPr>
          <w:b w:val="0"/>
          <w:color w:val="231F20"/>
          <w:w w:val="80"/>
        </w:rPr>
        <w:t>for</w:t>
      </w:r>
      <w:r>
        <w:rPr>
          <w:b w:val="0"/>
          <w:color w:val="231F20"/>
          <w:spacing w:val="-29"/>
          <w:w w:val="80"/>
        </w:rPr>
        <w:t> </w:t>
      </w:r>
      <w:r>
        <w:rPr>
          <w:b w:val="0"/>
          <w:color w:val="231F20"/>
          <w:w w:val="80"/>
        </w:rPr>
        <w:t>trading</w:t>
      </w:r>
      <w:r>
        <w:rPr>
          <w:b w:val="0"/>
          <w:color w:val="231F20"/>
          <w:spacing w:val="-29"/>
          <w:w w:val="80"/>
        </w:rPr>
        <w:t> </w:t>
      </w:r>
      <w:r>
        <w:rPr>
          <w:b w:val="0"/>
          <w:color w:val="231F20"/>
          <w:w w:val="80"/>
        </w:rPr>
        <w:t>purposes.</w:t>
      </w:r>
    </w:p>
    <w:p>
      <w:pPr>
        <w:pStyle w:val="BodyText"/>
        <w:spacing w:before="7"/>
        <w:rPr>
          <w:b w:val="0"/>
          <w:sz w:val="16"/>
        </w:rPr>
      </w:pPr>
    </w:p>
    <w:p>
      <w:pPr>
        <w:pStyle w:val="BodyText"/>
        <w:spacing w:line="244" w:lineRule="auto" w:before="1"/>
        <w:ind w:left="119" w:right="194" w:firstLine="400"/>
        <w:jc w:val="both"/>
        <w:rPr>
          <w:b w:val="0"/>
        </w:rPr>
      </w:pPr>
      <w:r>
        <w:rPr>
          <w:b w:val="0"/>
          <w:color w:val="231F20"/>
          <w:w w:val="90"/>
        </w:rPr>
        <w:t>The Company enters into financial</w:t>
      </w:r>
      <w:r>
        <w:rPr>
          <w:b w:val="0"/>
          <w:color w:val="231F20"/>
          <w:spacing w:val="-18"/>
          <w:w w:val="90"/>
        </w:rPr>
        <w:t> </w:t>
      </w:r>
      <w:r>
        <w:rPr>
          <w:b w:val="0"/>
          <w:color w:val="231F20"/>
          <w:w w:val="90"/>
        </w:rPr>
        <w:t>derivative instruments with third party institutions in </w:t>
      </w:r>
      <w:r>
        <w:rPr>
          <w:b w:val="0"/>
          <w:color w:val="231F20"/>
          <w:w w:val="85"/>
        </w:rPr>
        <w:t>“over-the-counter”</w:t>
      </w:r>
      <w:r>
        <w:rPr>
          <w:b w:val="0"/>
          <w:color w:val="231F20"/>
          <w:spacing w:val="-14"/>
          <w:w w:val="85"/>
        </w:rPr>
        <w:t> </w:t>
      </w:r>
      <w:r>
        <w:rPr>
          <w:b w:val="0"/>
          <w:color w:val="231F20"/>
          <w:w w:val="85"/>
        </w:rPr>
        <w:t>markets.</w:t>
      </w:r>
      <w:r>
        <w:rPr>
          <w:b w:val="0"/>
          <w:color w:val="231F20"/>
          <w:spacing w:val="-14"/>
          <w:w w:val="85"/>
        </w:rPr>
        <w:t> </w:t>
      </w:r>
      <w:r>
        <w:rPr>
          <w:b w:val="0"/>
          <w:color w:val="231F20"/>
          <w:w w:val="85"/>
        </w:rPr>
        <w:t>Since</w:t>
      </w:r>
      <w:r>
        <w:rPr>
          <w:b w:val="0"/>
          <w:color w:val="231F20"/>
          <w:spacing w:val="-15"/>
          <w:w w:val="85"/>
        </w:rPr>
        <w:t> </w:t>
      </w:r>
      <w:r>
        <w:rPr>
          <w:b w:val="0"/>
          <w:color w:val="231F20"/>
          <w:w w:val="85"/>
        </w:rPr>
        <w:t>the</w:t>
      </w:r>
      <w:r>
        <w:rPr>
          <w:b w:val="0"/>
          <w:color w:val="231F20"/>
          <w:spacing w:val="-13"/>
          <w:w w:val="85"/>
        </w:rPr>
        <w:t> </w:t>
      </w:r>
      <w:r>
        <w:rPr>
          <w:b w:val="0"/>
          <w:color w:val="231F20"/>
          <w:w w:val="85"/>
        </w:rPr>
        <w:t>majority</w:t>
      </w:r>
      <w:r>
        <w:rPr>
          <w:b w:val="0"/>
          <w:color w:val="231F20"/>
          <w:spacing w:val="-14"/>
          <w:w w:val="85"/>
        </w:rPr>
        <w:t> </w:t>
      </w:r>
      <w:r>
        <w:rPr>
          <w:b w:val="0"/>
          <w:color w:val="231F20"/>
          <w:w w:val="85"/>
        </w:rPr>
        <w:t>of</w:t>
      </w:r>
      <w:r>
        <w:rPr>
          <w:b w:val="0"/>
          <w:color w:val="231F20"/>
          <w:spacing w:val="-14"/>
          <w:w w:val="85"/>
        </w:rPr>
        <w:t> </w:t>
      </w:r>
      <w:r>
        <w:rPr>
          <w:b w:val="0"/>
          <w:color w:val="231F20"/>
          <w:w w:val="85"/>
        </w:rPr>
        <w:t>the </w:t>
      </w:r>
      <w:r>
        <w:rPr>
          <w:b w:val="0"/>
          <w:color w:val="231F20"/>
          <w:w w:val="75"/>
        </w:rPr>
        <w:t>Company’s financial derivative instruments are not traded </w:t>
      </w:r>
      <w:r>
        <w:rPr>
          <w:b w:val="0"/>
          <w:color w:val="231F20"/>
          <w:w w:val="80"/>
        </w:rPr>
        <w:t>on</w:t>
      </w:r>
      <w:r>
        <w:rPr>
          <w:b w:val="0"/>
          <w:color w:val="231F20"/>
          <w:spacing w:val="-10"/>
          <w:w w:val="80"/>
        </w:rPr>
        <w:t> </w:t>
      </w:r>
      <w:r>
        <w:rPr>
          <w:b w:val="0"/>
          <w:color w:val="231F20"/>
          <w:w w:val="80"/>
        </w:rPr>
        <w:t>a</w:t>
      </w:r>
      <w:r>
        <w:rPr>
          <w:b w:val="0"/>
          <w:color w:val="231F20"/>
          <w:spacing w:val="-11"/>
          <w:w w:val="80"/>
        </w:rPr>
        <w:t> </w:t>
      </w:r>
      <w:r>
        <w:rPr>
          <w:b w:val="0"/>
          <w:color w:val="231F20"/>
          <w:w w:val="80"/>
        </w:rPr>
        <w:t>market</w:t>
      </w:r>
      <w:r>
        <w:rPr>
          <w:b w:val="0"/>
          <w:color w:val="231F20"/>
          <w:spacing w:val="-10"/>
          <w:w w:val="80"/>
        </w:rPr>
        <w:t> </w:t>
      </w:r>
      <w:r>
        <w:rPr>
          <w:b w:val="0"/>
          <w:color w:val="231F20"/>
          <w:w w:val="80"/>
        </w:rPr>
        <w:t>exchange,</w:t>
      </w:r>
      <w:r>
        <w:rPr>
          <w:b w:val="0"/>
          <w:color w:val="231F20"/>
          <w:spacing w:val="-13"/>
          <w:w w:val="80"/>
        </w:rPr>
        <w:t> </w:t>
      </w:r>
      <w:r>
        <w:rPr>
          <w:b w:val="0"/>
          <w:color w:val="231F20"/>
          <w:w w:val="80"/>
        </w:rPr>
        <w:t>the</w:t>
      </w:r>
      <w:r>
        <w:rPr>
          <w:b w:val="0"/>
          <w:color w:val="231F20"/>
          <w:spacing w:val="-11"/>
          <w:w w:val="80"/>
        </w:rPr>
        <w:t> </w:t>
      </w:r>
      <w:r>
        <w:rPr>
          <w:b w:val="0"/>
          <w:color w:val="231F20"/>
          <w:w w:val="80"/>
        </w:rPr>
        <w:t>Company</w:t>
      </w:r>
      <w:r>
        <w:rPr>
          <w:b w:val="0"/>
          <w:color w:val="231F20"/>
          <w:spacing w:val="-12"/>
          <w:w w:val="80"/>
        </w:rPr>
        <w:t> </w:t>
      </w:r>
      <w:r>
        <w:rPr>
          <w:b w:val="0"/>
          <w:color w:val="231F20"/>
          <w:w w:val="80"/>
        </w:rPr>
        <w:t>estimates</w:t>
      </w:r>
      <w:r>
        <w:rPr>
          <w:b w:val="0"/>
          <w:color w:val="231F20"/>
          <w:spacing w:val="-10"/>
          <w:w w:val="80"/>
        </w:rPr>
        <w:t> </w:t>
      </w:r>
      <w:r>
        <w:rPr>
          <w:b w:val="0"/>
          <w:color w:val="231F20"/>
          <w:w w:val="80"/>
        </w:rPr>
        <w:t>their</w:t>
      </w:r>
      <w:r>
        <w:rPr>
          <w:b w:val="0"/>
          <w:color w:val="231F20"/>
          <w:spacing w:val="-10"/>
          <w:w w:val="80"/>
        </w:rPr>
        <w:t> </w:t>
      </w:r>
      <w:r>
        <w:rPr>
          <w:b w:val="0"/>
          <w:color w:val="231F20"/>
          <w:w w:val="80"/>
        </w:rPr>
        <w:t>fair values.</w:t>
      </w:r>
      <w:r>
        <w:rPr>
          <w:b w:val="0"/>
          <w:color w:val="231F20"/>
          <w:spacing w:val="-10"/>
          <w:w w:val="80"/>
        </w:rPr>
        <w:t> </w:t>
      </w:r>
      <w:r>
        <w:rPr>
          <w:b w:val="0"/>
          <w:color w:val="231F20"/>
          <w:w w:val="80"/>
        </w:rPr>
        <w:t>Depending</w:t>
      </w:r>
      <w:r>
        <w:rPr>
          <w:b w:val="0"/>
          <w:color w:val="231F20"/>
          <w:spacing w:val="-11"/>
          <w:w w:val="80"/>
        </w:rPr>
        <w:t> </w:t>
      </w:r>
      <w:r>
        <w:rPr>
          <w:b w:val="0"/>
          <w:color w:val="231F20"/>
          <w:w w:val="80"/>
        </w:rPr>
        <w:t>on</w:t>
      </w:r>
      <w:r>
        <w:rPr>
          <w:b w:val="0"/>
          <w:color w:val="231F20"/>
          <w:spacing w:val="-9"/>
          <w:w w:val="80"/>
        </w:rPr>
        <w:t> </w:t>
      </w:r>
      <w:r>
        <w:rPr>
          <w:b w:val="0"/>
          <w:color w:val="231F20"/>
          <w:w w:val="80"/>
        </w:rPr>
        <w:t>the</w:t>
      </w:r>
      <w:r>
        <w:rPr>
          <w:b w:val="0"/>
          <w:color w:val="231F20"/>
          <w:spacing w:val="-8"/>
          <w:w w:val="80"/>
        </w:rPr>
        <w:t> </w:t>
      </w:r>
      <w:r>
        <w:rPr>
          <w:b w:val="0"/>
          <w:color w:val="231F20"/>
          <w:w w:val="80"/>
        </w:rPr>
        <w:t>type</w:t>
      </w:r>
      <w:r>
        <w:rPr>
          <w:b w:val="0"/>
          <w:color w:val="231F20"/>
          <w:spacing w:val="-10"/>
          <w:w w:val="80"/>
        </w:rPr>
        <w:t> </w:t>
      </w:r>
      <w:r>
        <w:rPr>
          <w:b w:val="0"/>
          <w:color w:val="231F20"/>
          <w:w w:val="80"/>
        </w:rPr>
        <w:t>of</w:t>
      </w:r>
      <w:r>
        <w:rPr>
          <w:b w:val="0"/>
          <w:color w:val="231F20"/>
          <w:spacing w:val="-10"/>
          <w:w w:val="80"/>
        </w:rPr>
        <w:t> </w:t>
      </w:r>
      <w:r>
        <w:rPr>
          <w:b w:val="0"/>
          <w:color w:val="231F20"/>
          <w:w w:val="80"/>
        </w:rPr>
        <w:t>instrument,</w:t>
      </w:r>
      <w:r>
        <w:rPr>
          <w:b w:val="0"/>
          <w:color w:val="231F20"/>
          <w:spacing w:val="-7"/>
          <w:w w:val="80"/>
        </w:rPr>
        <w:t> </w:t>
      </w:r>
      <w:r>
        <w:rPr>
          <w:b w:val="0"/>
          <w:color w:val="231F20"/>
          <w:w w:val="80"/>
        </w:rPr>
        <w:t>the</w:t>
      </w:r>
      <w:r>
        <w:rPr>
          <w:b w:val="0"/>
          <w:color w:val="231F20"/>
          <w:spacing w:val="-9"/>
          <w:w w:val="80"/>
        </w:rPr>
        <w:t> </w:t>
      </w:r>
      <w:r>
        <w:rPr>
          <w:b w:val="0"/>
          <w:color w:val="231F20"/>
          <w:w w:val="80"/>
        </w:rPr>
        <w:t>values </w:t>
      </w:r>
      <w:r>
        <w:rPr>
          <w:b w:val="0"/>
          <w:color w:val="231F20"/>
          <w:w w:val="85"/>
        </w:rPr>
        <w:t>are</w:t>
      </w:r>
      <w:r>
        <w:rPr>
          <w:b w:val="0"/>
          <w:color w:val="231F20"/>
          <w:spacing w:val="-25"/>
          <w:w w:val="85"/>
        </w:rPr>
        <w:t> </w:t>
      </w:r>
      <w:r>
        <w:rPr>
          <w:b w:val="0"/>
          <w:color w:val="231F20"/>
          <w:w w:val="85"/>
        </w:rPr>
        <w:t>determined</w:t>
      </w:r>
      <w:r>
        <w:rPr>
          <w:b w:val="0"/>
          <w:color w:val="231F20"/>
          <w:spacing w:val="-25"/>
          <w:w w:val="85"/>
        </w:rPr>
        <w:t> </w:t>
      </w:r>
      <w:r>
        <w:rPr>
          <w:b w:val="0"/>
          <w:color w:val="231F20"/>
          <w:w w:val="85"/>
        </w:rPr>
        <w:t>by</w:t>
      </w:r>
      <w:r>
        <w:rPr>
          <w:b w:val="0"/>
          <w:color w:val="231F20"/>
          <w:spacing w:val="-25"/>
          <w:w w:val="85"/>
        </w:rPr>
        <w:t> </w:t>
      </w:r>
      <w:r>
        <w:rPr>
          <w:b w:val="0"/>
          <w:color w:val="231F20"/>
          <w:w w:val="85"/>
        </w:rPr>
        <w:t>the</w:t>
      </w:r>
      <w:r>
        <w:rPr>
          <w:b w:val="0"/>
          <w:color w:val="231F20"/>
          <w:spacing w:val="-25"/>
          <w:w w:val="85"/>
        </w:rPr>
        <w:t> </w:t>
      </w:r>
      <w:r>
        <w:rPr>
          <w:b w:val="0"/>
          <w:color w:val="231F20"/>
          <w:w w:val="85"/>
        </w:rPr>
        <w:t>use</w:t>
      </w:r>
      <w:r>
        <w:rPr>
          <w:b w:val="0"/>
          <w:color w:val="231F20"/>
          <w:spacing w:val="-25"/>
          <w:w w:val="85"/>
        </w:rPr>
        <w:t> </w:t>
      </w:r>
      <w:r>
        <w:rPr>
          <w:b w:val="0"/>
          <w:color w:val="231F20"/>
          <w:w w:val="85"/>
        </w:rPr>
        <w:t>of</w:t>
      </w:r>
      <w:r>
        <w:rPr>
          <w:b w:val="0"/>
          <w:color w:val="231F20"/>
          <w:spacing w:val="-25"/>
          <w:w w:val="85"/>
        </w:rPr>
        <w:t> </w:t>
      </w:r>
      <w:r>
        <w:rPr>
          <w:b w:val="0"/>
          <w:color w:val="231F20"/>
          <w:w w:val="85"/>
        </w:rPr>
        <w:t>present</w:t>
      </w:r>
      <w:r>
        <w:rPr>
          <w:b w:val="0"/>
          <w:color w:val="231F20"/>
          <w:spacing w:val="-24"/>
          <w:w w:val="85"/>
        </w:rPr>
        <w:t> </w:t>
      </w:r>
      <w:r>
        <w:rPr>
          <w:b w:val="0"/>
          <w:color w:val="231F20"/>
          <w:w w:val="85"/>
        </w:rPr>
        <w:t>value</w:t>
      </w:r>
      <w:r>
        <w:rPr>
          <w:b w:val="0"/>
          <w:color w:val="231F20"/>
          <w:spacing w:val="-26"/>
          <w:w w:val="85"/>
        </w:rPr>
        <w:t> </w:t>
      </w:r>
      <w:r>
        <w:rPr>
          <w:b w:val="0"/>
          <w:color w:val="231F20"/>
          <w:w w:val="85"/>
        </w:rPr>
        <w:t>methods</w:t>
      </w:r>
      <w:r>
        <w:rPr>
          <w:b w:val="0"/>
          <w:color w:val="231F20"/>
          <w:spacing w:val="-24"/>
          <w:w w:val="85"/>
        </w:rPr>
        <w:t> </w:t>
      </w:r>
      <w:r>
        <w:rPr>
          <w:b w:val="0"/>
          <w:color w:val="231F20"/>
          <w:w w:val="85"/>
        </w:rPr>
        <w:t>or </w:t>
      </w:r>
      <w:r>
        <w:rPr>
          <w:b w:val="0"/>
          <w:color w:val="231F20"/>
          <w:w w:val="80"/>
        </w:rPr>
        <w:t>standard option value models with assumptions about commodity</w:t>
      </w:r>
      <w:r>
        <w:rPr>
          <w:b w:val="0"/>
          <w:color w:val="231F20"/>
          <w:spacing w:val="-19"/>
          <w:w w:val="80"/>
        </w:rPr>
        <w:t> </w:t>
      </w:r>
      <w:r>
        <w:rPr>
          <w:b w:val="0"/>
          <w:color w:val="231F20"/>
          <w:w w:val="80"/>
        </w:rPr>
        <w:t>prices</w:t>
      </w:r>
      <w:r>
        <w:rPr>
          <w:b w:val="0"/>
          <w:color w:val="231F20"/>
          <w:spacing w:val="-18"/>
          <w:w w:val="80"/>
        </w:rPr>
        <w:t> </w:t>
      </w:r>
      <w:r>
        <w:rPr>
          <w:b w:val="0"/>
          <w:color w:val="231F20"/>
          <w:w w:val="80"/>
        </w:rPr>
        <w:t>based</w:t>
      </w:r>
      <w:r>
        <w:rPr>
          <w:b w:val="0"/>
          <w:color w:val="231F20"/>
          <w:spacing w:val="-19"/>
          <w:w w:val="80"/>
        </w:rPr>
        <w:t> </w:t>
      </w:r>
      <w:r>
        <w:rPr>
          <w:b w:val="0"/>
          <w:color w:val="231F20"/>
          <w:w w:val="80"/>
        </w:rPr>
        <w:t>on</w:t>
      </w:r>
      <w:r>
        <w:rPr>
          <w:b w:val="0"/>
          <w:color w:val="231F20"/>
          <w:spacing w:val="-18"/>
          <w:w w:val="80"/>
        </w:rPr>
        <w:t> </w:t>
      </w:r>
      <w:r>
        <w:rPr>
          <w:b w:val="0"/>
          <w:color w:val="231F20"/>
          <w:w w:val="80"/>
        </w:rPr>
        <w:t>those</w:t>
      </w:r>
      <w:r>
        <w:rPr>
          <w:b w:val="0"/>
          <w:color w:val="231F20"/>
          <w:spacing w:val="-18"/>
          <w:w w:val="80"/>
        </w:rPr>
        <w:t> </w:t>
      </w:r>
      <w:r>
        <w:rPr>
          <w:b w:val="0"/>
          <w:color w:val="231F20"/>
          <w:w w:val="80"/>
        </w:rPr>
        <w:t>observed</w:t>
      </w:r>
      <w:r>
        <w:rPr>
          <w:b w:val="0"/>
          <w:color w:val="231F20"/>
          <w:spacing w:val="-19"/>
          <w:w w:val="80"/>
        </w:rPr>
        <w:t> </w:t>
      </w:r>
      <w:r>
        <w:rPr>
          <w:b w:val="0"/>
          <w:color w:val="231F20"/>
          <w:w w:val="80"/>
        </w:rPr>
        <w:t>in</w:t>
      </w:r>
      <w:r>
        <w:rPr>
          <w:b w:val="0"/>
          <w:color w:val="231F20"/>
          <w:spacing w:val="-18"/>
          <w:w w:val="80"/>
        </w:rPr>
        <w:t> </w:t>
      </w:r>
      <w:r>
        <w:rPr>
          <w:b w:val="0"/>
          <w:color w:val="231F20"/>
          <w:w w:val="80"/>
        </w:rPr>
        <w:t>underlying markets.</w:t>
      </w:r>
      <w:r>
        <w:rPr>
          <w:b w:val="0"/>
          <w:color w:val="231F20"/>
          <w:spacing w:val="-25"/>
          <w:w w:val="80"/>
        </w:rPr>
        <w:t> </w:t>
      </w:r>
      <w:r>
        <w:rPr>
          <w:b w:val="0"/>
          <w:color w:val="231F20"/>
          <w:w w:val="80"/>
        </w:rPr>
        <w:t>Also,</w:t>
      </w:r>
      <w:r>
        <w:rPr>
          <w:b w:val="0"/>
          <w:color w:val="231F20"/>
          <w:spacing w:val="-26"/>
          <w:w w:val="80"/>
        </w:rPr>
        <w:t> </w:t>
      </w:r>
      <w:r>
        <w:rPr>
          <w:b w:val="0"/>
          <w:color w:val="231F20"/>
          <w:w w:val="80"/>
        </w:rPr>
        <w:t>since</w:t>
      </w:r>
      <w:r>
        <w:rPr>
          <w:b w:val="0"/>
          <w:color w:val="231F20"/>
          <w:spacing w:val="-26"/>
          <w:w w:val="80"/>
        </w:rPr>
        <w:t> </w:t>
      </w:r>
      <w:r>
        <w:rPr>
          <w:b w:val="0"/>
          <w:color w:val="231F20"/>
          <w:w w:val="80"/>
        </w:rPr>
        <w:t>there</w:t>
      </w:r>
      <w:r>
        <w:rPr>
          <w:b w:val="0"/>
          <w:color w:val="231F20"/>
          <w:spacing w:val="-27"/>
          <w:w w:val="80"/>
        </w:rPr>
        <w:t> </w:t>
      </w:r>
      <w:r>
        <w:rPr>
          <w:b w:val="0"/>
          <w:color w:val="231F20"/>
          <w:w w:val="80"/>
        </w:rPr>
        <w:t>is</w:t>
      </w:r>
      <w:r>
        <w:rPr>
          <w:b w:val="0"/>
          <w:color w:val="231F20"/>
          <w:spacing w:val="-25"/>
          <w:w w:val="80"/>
        </w:rPr>
        <w:t> </w:t>
      </w:r>
      <w:r>
        <w:rPr>
          <w:b w:val="0"/>
          <w:color w:val="231F20"/>
          <w:w w:val="80"/>
        </w:rPr>
        <w:t>not</w:t>
      </w:r>
      <w:r>
        <w:rPr>
          <w:b w:val="0"/>
          <w:color w:val="231F20"/>
          <w:spacing w:val="-25"/>
          <w:w w:val="80"/>
        </w:rPr>
        <w:t> </w:t>
      </w:r>
      <w:r>
        <w:rPr>
          <w:b w:val="0"/>
          <w:color w:val="231F20"/>
          <w:w w:val="80"/>
        </w:rPr>
        <w:t>a</w:t>
      </w:r>
      <w:r>
        <w:rPr>
          <w:b w:val="0"/>
          <w:color w:val="231F20"/>
          <w:spacing w:val="-26"/>
          <w:w w:val="80"/>
        </w:rPr>
        <w:t> </w:t>
      </w:r>
      <w:r>
        <w:rPr>
          <w:b w:val="0"/>
          <w:color w:val="231F20"/>
          <w:w w:val="80"/>
        </w:rPr>
        <w:t>reliable</w:t>
      </w:r>
      <w:r>
        <w:rPr>
          <w:b w:val="0"/>
          <w:color w:val="231F20"/>
          <w:spacing w:val="-27"/>
          <w:w w:val="80"/>
        </w:rPr>
        <w:t> </w:t>
      </w:r>
      <w:r>
        <w:rPr>
          <w:b w:val="0"/>
          <w:color w:val="231F20"/>
          <w:w w:val="80"/>
        </w:rPr>
        <w:t>forward</w:t>
      </w:r>
      <w:r>
        <w:rPr>
          <w:b w:val="0"/>
          <w:color w:val="231F20"/>
          <w:spacing w:val="-27"/>
          <w:w w:val="80"/>
        </w:rPr>
        <w:t> </w:t>
      </w:r>
      <w:r>
        <w:rPr>
          <w:b w:val="0"/>
          <w:color w:val="231F20"/>
          <w:w w:val="80"/>
        </w:rPr>
        <w:t>market for</w:t>
      </w:r>
      <w:r>
        <w:rPr>
          <w:b w:val="0"/>
          <w:color w:val="231F20"/>
          <w:spacing w:val="-16"/>
          <w:w w:val="80"/>
        </w:rPr>
        <w:t> </w:t>
      </w:r>
      <w:r>
        <w:rPr>
          <w:b w:val="0"/>
          <w:color w:val="231F20"/>
          <w:w w:val="80"/>
        </w:rPr>
        <w:t>jet</w:t>
      </w:r>
      <w:r>
        <w:rPr>
          <w:b w:val="0"/>
          <w:color w:val="231F20"/>
          <w:spacing w:val="-16"/>
          <w:w w:val="80"/>
        </w:rPr>
        <w:t> </w:t>
      </w:r>
      <w:r>
        <w:rPr>
          <w:b w:val="0"/>
          <w:color w:val="231F20"/>
          <w:w w:val="80"/>
        </w:rPr>
        <w:t>fuel,</w:t>
      </w:r>
      <w:r>
        <w:rPr>
          <w:b w:val="0"/>
          <w:color w:val="231F20"/>
          <w:spacing w:val="-18"/>
          <w:w w:val="80"/>
        </w:rPr>
        <w:t> </w:t>
      </w:r>
      <w:r>
        <w:rPr>
          <w:b w:val="0"/>
          <w:color w:val="231F20"/>
          <w:w w:val="80"/>
        </w:rPr>
        <w:t>the</w:t>
      </w:r>
      <w:r>
        <w:rPr>
          <w:b w:val="0"/>
          <w:color w:val="231F20"/>
          <w:spacing w:val="-17"/>
          <w:w w:val="80"/>
        </w:rPr>
        <w:t> </w:t>
      </w:r>
      <w:r>
        <w:rPr>
          <w:b w:val="0"/>
          <w:color w:val="231F20"/>
          <w:w w:val="80"/>
        </w:rPr>
        <w:t>Company</w:t>
      </w:r>
      <w:r>
        <w:rPr>
          <w:b w:val="0"/>
          <w:color w:val="231F20"/>
          <w:spacing w:val="-18"/>
          <w:w w:val="80"/>
        </w:rPr>
        <w:t> </w:t>
      </w:r>
      <w:r>
        <w:rPr>
          <w:b w:val="0"/>
          <w:color w:val="231F20"/>
          <w:w w:val="80"/>
        </w:rPr>
        <w:t>must</w:t>
      </w:r>
      <w:r>
        <w:rPr>
          <w:b w:val="0"/>
          <w:color w:val="231F20"/>
          <w:spacing w:val="-16"/>
          <w:w w:val="80"/>
        </w:rPr>
        <w:t> </w:t>
      </w:r>
      <w:r>
        <w:rPr>
          <w:b w:val="0"/>
          <w:color w:val="231F20"/>
          <w:w w:val="80"/>
        </w:rPr>
        <w:t>estimate</w:t>
      </w:r>
      <w:r>
        <w:rPr>
          <w:b w:val="0"/>
          <w:color w:val="231F20"/>
          <w:spacing w:val="-17"/>
          <w:w w:val="80"/>
        </w:rPr>
        <w:t> </w:t>
      </w:r>
      <w:r>
        <w:rPr>
          <w:b w:val="0"/>
          <w:color w:val="231F20"/>
          <w:w w:val="80"/>
        </w:rPr>
        <w:t>the</w:t>
      </w:r>
      <w:r>
        <w:rPr>
          <w:b w:val="0"/>
          <w:color w:val="231F20"/>
          <w:spacing w:val="-17"/>
          <w:w w:val="80"/>
        </w:rPr>
        <w:t> </w:t>
      </w:r>
      <w:r>
        <w:rPr>
          <w:b w:val="0"/>
          <w:color w:val="231F20"/>
          <w:w w:val="80"/>
        </w:rPr>
        <w:t>future</w:t>
      </w:r>
      <w:r>
        <w:rPr>
          <w:b w:val="0"/>
          <w:color w:val="231F20"/>
          <w:spacing w:val="-16"/>
          <w:w w:val="80"/>
        </w:rPr>
        <w:t> </w:t>
      </w:r>
      <w:r>
        <w:rPr>
          <w:b w:val="0"/>
          <w:color w:val="231F20"/>
          <w:w w:val="80"/>
        </w:rPr>
        <w:t>prices </w:t>
      </w:r>
      <w:r>
        <w:rPr>
          <w:b w:val="0"/>
          <w:color w:val="231F20"/>
          <w:w w:val="85"/>
        </w:rPr>
        <w:t>of</w:t>
      </w:r>
      <w:r>
        <w:rPr>
          <w:b w:val="0"/>
          <w:color w:val="231F20"/>
          <w:spacing w:val="-8"/>
          <w:w w:val="85"/>
        </w:rPr>
        <w:t> </w:t>
      </w:r>
      <w:r>
        <w:rPr>
          <w:b w:val="0"/>
          <w:color w:val="231F20"/>
          <w:w w:val="85"/>
        </w:rPr>
        <w:t>jet</w:t>
      </w:r>
      <w:r>
        <w:rPr>
          <w:b w:val="0"/>
          <w:color w:val="231F20"/>
          <w:spacing w:val="-10"/>
          <w:w w:val="85"/>
        </w:rPr>
        <w:t> </w:t>
      </w:r>
      <w:r>
        <w:rPr>
          <w:b w:val="0"/>
          <w:color w:val="231F20"/>
          <w:w w:val="85"/>
        </w:rPr>
        <w:t>fuel</w:t>
      </w:r>
      <w:r>
        <w:rPr>
          <w:b w:val="0"/>
          <w:color w:val="231F20"/>
          <w:spacing w:val="-9"/>
          <w:w w:val="85"/>
        </w:rPr>
        <w:t> </w:t>
      </w:r>
      <w:r>
        <w:rPr>
          <w:b w:val="0"/>
          <w:color w:val="231F20"/>
          <w:w w:val="85"/>
        </w:rPr>
        <w:t>in</w:t>
      </w:r>
      <w:r>
        <w:rPr>
          <w:b w:val="0"/>
          <w:color w:val="231F20"/>
          <w:spacing w:val="-8"/>
          <w:w w:val="85"/>
        </w:rPr>
        <w:t> </w:t>
      </w:r>
      <w:r>
        <w:rPr>
          <w:b w:val="0"/>
          <w:color w:val="231F20"/>
          <w:w w:val="85"/>
        </w:rPr>
        <w:t>order</w:t>
      </w:r>
      <w:r>
        <w:rPr>
          <w:b w:val="0"/>
          <w:color w:val="231F20"/>
          <w:spacing w:val="-8"/>
          <w:w w:val="85"/>
        </w:rPr>
        <w:t> </w:t>
      </w:r>
      <w:r>
        <w:rPr>
          <w:b w:val="0"/>
          <w:color w:val="231F20"/>
          <w:w w:val="85"/>
        </w:rPr>
        <w:t>to</w:t>
      </w:r>
      <w:r>
        <w:rPr>
          <w:b w:val="0"/>
          <w:color w:val="231F20"/>
          <w:spacing w:val="-8"/>
          <w:w w:val="85"/>
        </w:rPr>
        <w:t> </w:t>
      </w:r>
      <w:r>
        <w:rPr>
          <w:b w:val="0"/>
          <w:color w:val="231F20"/>
          <w:w w:val="85"/>
        </w:rPr>
        <w:t>measure</w:t>
      </w:r>
      <w:r>
        <w:rPr>
          <w:b w:val="0"/>
          <w:color w:val="231F20"/>
          <w:spacing w:val="-10"/>
          <w:w w:val="85"/>
        </w:rPr>
        <w:t> </w:t>
      </w:r>
      <w:r>
        <w:rPr>
          <w:b w:val="0"/>
          <w:color w:val="231F20"/>
          <w:w w:val="85"/>
        </w:rPr>
        <w:t>the</w:t>
      </w:r>
      <w:r>
        <w:rPr>
          <w:b w:val="0"/>
          <w:color w:val="231F20"/>
          <w:spacing w:val="-9"/>
          <w:w w:val="85"/>
        </w:rPr>
        <w:t> </w:t>
      </w:r>
      <w:r>
        <w:rPr>
          <w:b w:val="0"/>
          <w:color w:val="231F20"/>
          <w:w w:val="85"/>
        </w:rPr>
        <w:t>effectiveness</w:t>
      </w:r>
      <w:r>
        <w:rPr>
          <w:b w:val="0"/>
          <w:color w:val="231F20"/>
          <w:spacing w:val="-10"/>
          <w:w w:val="85"/>
        </w:rPr>
        <w:t> </w:t>
      </w:r>
      <w:r>
        <w:rPr>
          <w:b w:val="0"/>
          <w:color w:val="231F20"/>
          <w:w w:val="85"/>
        </w:rPr>
        <w:t>of</w:t>
      </w:r>
      <w:r>
        <w:rPr>
          <w:b w:val="0"/>
          <w:color w:val="231F20"/>
          <w:spacing w:val="-8"/>
          <w:w w:val="85"/>
        </w:rPr>
        <w:t> </w:t>
      </w:r>
      <w:r>
        <w:rPr>
          <w:b w:val="0"/>
          <w:color w:val="231F20"/>
          <w:w w:val="85"/>
        </w:rPr>
        <w:t>the </w:t>
      </w:r>
      <w:r>
        <w:rPr>
          <w:b w:val="0"/>
          <w:color w:val="231F20"/>
          <w:w w:val="80"/>
        </w:rPr>
        <w:t>hedging</w:t>
      </w:r>
      <w:r>
        <w:rPr>
          <w:b w:val="0"/>
          <w:color w:val="231F20"/>
          <w:spacing w:val="-32"/>
          <w:w w:val="80"/>
        </w:rPr>
        <w:t> </w:t>
      </w:r>
      <w:r>
        <w:rPr>
          <w:b w:val="0"/>
          <w:color w:val="231F20"/>
          <w:w w:val="80"/>
        </w:rPr>
        <w:t>instruments</w:t>
      </w:r>
      <w:r>
        <w:rPr>
          <w:b w:val="0"/>
          <w:color w:val="231F20"/>
          <w:spacing w:val="-30"/>
          <w:w w:val="80"/>
        </w:rPr>
        <w:t> </w:t>
      </w:r>
      <w:r>
        <w:rPr>
          <w:b w:val="0"/>
          <w:color w:val="231F20"/>
          <w:w w:val="80"/>
        </w:rPr>
        <w:t>in</w:t>
      </w:r>
      <w:r>
        <w:rPr>
          <w:b w:val="0"/>
          <w:color w:val="231F20"/>
          <w:spacing w:val="-31"/>
          <w:w w:val="80"/>
        </w:rPr>
        <w:t> </w:t>
      </w:r>
      <w:r>
        <w:rPr>
          <w:b w:val="0"/>
          <w:color w:val="231F20"/>
          <w:w w:val="80"/>
        </w:rPr>
        <w:t>offsetting</w:t>
      </w:r>
      <w:r>
        <w:rPr>
          <w:b w:val="0"/>
          <w:color w:val="231F20"/>
          <w:spacing w:val="-31"/>
          <w:w w:val="80"/>
        </w:rPr>
        <w:t> </w:t>
      </w:r>
      <w:r>
        <w:rPr>
          <w:b w:val="0"/>
          <w:color w:val="231F20"/>
          <w:w w:val="80"/>
        </w:rPr>
        <w:t>changes</w:t>
      </w:r>
      <w:r>
        <w:rPr>
          <w:b w:val="0"/>
          <w:color w:val="231F20"/>
          <w:spacing w:val="-33"/>
          <w:w w:val="80"/>
        </w:rPr>
        <w:t> </w:t>
      </w:r>
      <w:r>
        <w:rPr>
          <w:b w:val="0"/>
          <w:color w:val="231F20"/>
          <w:w w:val="80"/>
        </w:rPr>
        <w:t>to</w:t>
      </w:r>
      <w:r>
        <w:rPr>
          <w:b w:val="0"/>
          <w:color w:val="231F20"/>
          <w:spacing w:val="-31"/>
          <w:w w:val="80"/>
        </w:rPr>
        <w:t> </w:t>
      </w:r>
      <w:r>
        <w:rPr>
          <w:b w:val="0"/>
          <w:color w:val="231F20"/>
          <w:w w:val="80"/>
        </w:rPr>
        <w:t>those</w:t>
      </w:r>
      <w:r>
        <w:rPr>
          <w:b w:val="0"/>
          <w:color w:val="231F20"/>
          <w:spacing w:val="-31"/>
          <w:w w:val="80"/>
        </w:rPr>
        <w:t> </w:t>
      </w:r>
      <w:r>
        <w:rPr>
          <w:b w:val="0"/>
          <w:color w:val="231F20"/>
          <w:w w:val="80"/>
        </w:rPr>
        <w:t>prices, </w:t>
      </w:r>
      <w:r>
        <w:rPr>
          <w:b w:val="0"/>
          <w:color w:val="231F20"/>
          <w:w w:val="85"/>
        </w:rPr>
        <w:t>as required by SFAS 133. Forward jet fuel prices</w:t>
      </w:r>
      <w:r>
        <w:rPr>
          <w:b w:val="0"/>
          <w:color w:val="231F20"/>
          <w:spacing w:val="-34"/>
          <w:w w:val="85"/>
        </w:rPr>
        <w:t> </w:t>
      </w:r>
      <w:r>
        <w:rPr>
          <w:b w:val="0"/>
          <w:color w:val="231F20"/>
          <w:w w:val="85"/>
        </w:rPr>
        <w:t>are </w:t>
      </w:r>
      <w:r>
        <w:rPr>
          <w:b w:val="0"/>
          <w:color w:val="231F20"/>
          <w:w w:val="80"/>
        </w:rPr>
        <w:t>estimated</w:t>
      </w:r>
      <w:r>
        <w:rPr>
          <w:b w:val="0"/>
          <w:color w:val="231F20"/>
          <w:spacing w:val="-12"/>
          <w:w w:val="80"/>
        </w:rPr>
        <w:t> </w:t>
      </w:r>
      <w:r>
        <w:rPr>
          <w:b w:val="0"/>
          <w:color w:val="231F20"/>
          <w:w w:val="80"/>
        </w:rPr>
        <w:t>through</w:t>
      </w:r>
      <w:r>
        <w:rPr>
          <w:b w:val="0"/>
          <w:color w:val="231F20"/>
          <w:spacing w:val="-12"/>
          <w:w w:val="80"/>
        </w:rPr>
        <w:t> </w:t>
      </w:r>
      <w:r>
        <w:rPr>
          <w:b w:val="0"/>
          <w:color w:val="231F20"/>
          <w:w w:val="80"/>
        </w:rPr>
        <w:t>the</w:t>
      </w:r>
      <w:r>
        <w:rPr>
          <w:b w:val="0"/>
          <w:color w:val="231F20"/>
          <w:spacing w:val="-12"/>
          <w:w w:val="80"/>
        </w:rPr>
        <w:t> </w:t>
      </w:r>
      <w:r>
        <w:rPr>
          <w:b w:val="0"/>
          <w:color w:val="231F20"/>
          <w:w w:val="80"/>
        </w:rPr>
        <w:t>observation</w:t>
      </w:r>
      <w:r>
        <w:rPr>
          <w:b w:val="0"/>
          <w:color w:val="231F20"/>
          <w:spacing w:val="-12"/>
          <w:w w:val="80"/>
        </w:rPr>
        <w:t> </w:t>
      </w:r>
      <w:r>
        <w:rPr>
          <w:b w:val="0"/>
          <w:color w:val="231F20"/>
          <w:w w:val="80"/>
        </w:rPr>
        <w:t>of</w:t>
      </w:r>
      <w:r>
        <w:rPr>
          <w:b w:val="0"/>
          <w:color w:val="231F20"/>
          <w:spacing w:val="-12"/>
          <w:w w:val="80"/>
        </w:rPr>
        <w:t> </w:t>
      </w:r>
      <w:r>
        <w:rPr>
          <w:b w:val="0"/>
          <w:color w:val="231F20"/>
          <w:w w:val="80"/>
        </w:rPr>
        <w:t>similar</w:t>
      </w:r>
      <w:r>
        <w:rPr>
          <w:b w:val="0"/>
          <w:color w:val="231F20"/>
          <w:spacing w:val="-11"/>
          <w:w w:val="80"/>
        </w:rPr>
        <w:t> </w:t>
      </w:r>
      <w:r>
        <w:rPr>
          <w:b w:val="0"/>
          <w:color w:val="231F20"/>
          <w:w w:val="80"/>
        </w:rPr>
        <w:t>commodity futures</w:t>
      </w:r>
      <w:r>
        <w:rPr>
          <w:b w:val="0"/>
          <w:color w:val="231F20"/>
          <w:spacing w:val="-33"/>
          <w:w w:val="80"/>
        </w:rPr>
        <w:t> </w:t>
      </w:r>
      <w:r>
        <w:rPr>
          <w:b w:val="0"/>
          <w:color w:val="231F20"/>
          <w:w w:val="80"/>
        </w:rPr>
        <w:t>prices</w:t>
      </w:r>
      <w:r>
        <w:rPr>
          <w:b w:val="0"/>
          <w:color w:val="231F20"/>
          <w:spacing w:val="-33"/>
          <w:w w:val="80"/>
        </w:rPr>
        <w:t> </w:t>
      </w:r>
      <w:r>
        <w:rPr>
          <w:b w:val="0"/>
          <w:color w:val="231F20"/>
          <w:w w:val="80"/>
        </w:rPr>
        <w:t>(such</w:t>
      </w:r>
      <w:r>
        <w:rPr>
          <w:b w:val="0"/>
          <w:color w:val="231F20"/>
          <w:spacing w:val="-33"/>
          <w:w w:val="80"/>
        </w:rPr>
        <w:t> </w:t>
      </w:r>
      <w:r>
        <w:rPr>
          <w:b w:val="0"/>
          <w:color w:val="231F20"/>
          <w:w w:val="80"/>
        </w:rPr>
        <w:t>as</w:t>
      </w:r>
      <w:r>
        <w:rPr>
          <w:b w:val="0"/>
          <w:color w:val="231F20"/>
          <w:spacing w:val="-33"/>
          <w:w w:val="80"/>
        </w:rPr>
        <w:t> </w:t>
      </w:r>
      <w:r>
        <w:rPr>
          <w:b w:val="0"/>
          <w:color w:val="231F20"/>
          <w:w w:val="80"/>
        </w:rPr>
        <w:t>crude</w:t>
      </w:r>
      <w:r>
        <w:rPr>
          <w:b w:val="0"/>
          <w:color w:val="231F20"/>
          <w:spacing w:val="-34"/>
          <w:w w:val="80"/>
        </w:rPr>
        <w:t> </w:t>
      </w:r>
      <w:r>
        <w:rPr>
          <w:b w:val="0"/>
          <w:color w:val="231F20"/>
          <w:w w:val="80"/>
        </w:rPr>
        <w:t>oil,</w:t>
      </w:r>
      <w:r>
        <w:rPr>
          <w:b w:val="0"/>
          <w:color w:val="231F20"/>
          <w:spacing w:val="-33"/>
          <w:w w:val="80"/>
        </w:rPr>
        <w:t> </w:t>
      </w:r>
      <w:r>
        <w:rPr>
          <w:b w:val="0"/>
          <w:color w:val="231F20"/>
          <w:w w:val="80"/>
        </w:rPr>
        <w:t>heating</w:t>
      </w:r>
      <w:r>
        <w:rPr>
          <w:b w:val="0"/>
          <w:color w:val="231F20"/>
          <w:spacing w:val="-33"/>
          <w:w w:val="80"/>
        </w:rPr>
        <w:t> </w:t>
      </w:r>
      <w:r>
        <w:rPr>
          <w:b w:val="0"/>
          <w:color w:val="231F20"/>
          <w:w w:val="80"/>
        </w:rPr>
        <w:t>oil,</w:t>
      </w:r>
      <w:r>
        <w:rPr>
          <w:b w:val="0"/>
          <w:color w:val="231F20"/>
          <w:spacing w:val="-33"/>
          <w:w w:val="80"/>
        </w:rPr>
        <w:t> </w:t>
      </w:r>
      <w:r>
        <w:rPr>
          <w:b w:val="0"/>
          <w:color w:val="231F20"/>
          <w:w w:val="80"/>
        </w:rPr>
        <w:t>and</w:t>
      </w:r>
      <w:r>
        <w:rPr>
          <w:b w:val="0"/>
          <w:color w:val="231F20"/>
          <w:spacing w:val="-33"/>
          <w:w w:val="80"/>
        </w:rPr>
        <w:t> </w:t>
      </w:r>
      <w:r>
        <w:rPr>
          <w:b w:val="0"/>
          <w:color w:val="231F20"/>
          <w:w w:val="80"/>
        </w:rPr>
        <w:t>unleaded gasoline) and adjusted based on historical variations to those like commodities.</w:t>
      </w:r>
    </w:p>
    <w:p>
      <w:pPr>
        <w:pStyle w:val="BodyText"/>
        <w:spacing w:before="8"/>
        <w:rPr>
          <w:b w:val="0"/>
          <w:sz w:val="16"/>
        </w:rPr>
      </w:pPr>
    </w:p>
    <w:p>
      <w:pPr>
        <w:pStyle w:val="BodyText"/>
        <w:spacing w:line="244" w:lineRule="auto"/>
        <w:ind w:left="119" w:right="194" w:firstLine="400"/>
        <w:jc w:val="both"/>
        <w:rPr>
          <w:b w:val="0"/>
        </w:rPr>
      </w:pPr>
      <w:r>
        <w:rPr>
          <w:b w:val="0"/>
          <w:color w:val="231F20"/>
          <w:w w:val="80"/>
        </w:rPr>
        <w:t>Fair</w:t>
      </w:r>
      <w:r>
        <w:rPr>
          <w:b w:val="0"/>
          <w:color w:val="231F20"/>
          <w:spacing w:val="-16"/>
          <w:w w:val="80"/>
        </w:rPr>
        <w:t> </w:t>
      </w:r>
      <w:r>
        <w:rPr>
          <w:b w:val="0"/>
          <w:color w:val="231F20"/>
          <w:w w:val="80"/>
        </w:rPr>
        <w:t>values</w:t>
      </w:r>
      <w:r>
        <w:rPr>
          <w:b w:val="0"/>
          <w:color w:val="231F20"/>
          <w:spacing w:val="-17"/>
          <w:w w:val="80"/>
        </w:rPr>
        <w:t> </w:t>
      </w:r>
      <w:r>
        <w:rPr>
          <w:b w:val="0"/>
          <w:color w:val="231F20"/>
          <w:w w:val="80"/>
        </w:rPr>
        <w:t>for</w:t>
      </w:r>
      <w:r>
        <w:rPr>
          <w:b w:val="0"/>
          <w:color w:val="231F20"/>
          <w:spacing w:val="-15"/>
          <w:w w:val="80"/>
        </w:rPr>
        <w:t> </w:t>
      </w:r>
      <w:r>
        <w:rPr>
          <w:b w:val="0"/>
          <w:color w:val="231F20"/>
          <w:w w:val="80"/>
        </w:rPr>
        <w:t>financial</w:t>
      </w:r>
      <w:r>
        <w:rPr>
          <w:b w:val="0"/>
          <w:color w:val="231F20"/>
          <w:spacing w:val="-17"/>
          <w:w w:val="80"/>
        </w:rPr>
        <w:t> </w:t>
      </w:r>
      <w:r>
        <w:rPr>
          <w:b w:val="0"/>
          <w:color w:val="231F20"/>
          <w:w w:val="80"/>
        </w:rPr>
        <w:t>derivative</w:t>
      </w:r>
      <w:r>
        <w:rPr>
          <w:b w:val="0"/>
          <w:color w:val="231F20"/>
          <w:spacing w:val="-17"/>
          <w:w w:val="80"/>
        </w:rPr>
        <w:t> </w:t>
      </w:r>
      <w:r>
        <w:rPr>
          <w:b w:val="0"/>
          <w:color w:val="231F20"/>
          <w:w w:val="80"/>
        </w:rPr>
        <w:t>instruments</w:t>
      </w:r>
      <w:r>
        <w:rPr>
          <w:b w:val="0"/>
          <w:color w:val="231F20"/>
          <w:spacing w:val="-15"/>
          <w:w w:val="80"/>
        </w:rPr>
        <w:t> </w:t>
      </w:r>
      <w:r>
        <w:rPr>
          <w:b w:val="0"/>
          <w:color w:val="231F20"/>
          <w:w w:val="80"/>
        </w:rPr>
        <w:t>and forward</w:t>
      </w:r>
      <w:r>
        <w:rPr>
          <w:b w:val="0"/>
          <w:color w:val="231F20"/>
          <w:spacing w:val="-23"/>
          <w:w w:val="80"/>
        </w:rPr>
        <w:t> </w:t>
      </w:r>
      <w:r>
        <w:rPr>
          <w:b w:val="0"/>
          <w:color w:val="231F20"/>
          <w:w w:val="80"/>
        </w:rPr>
        <w:t>jet</w:t>
      </w:r>
      <w:r>
        <w:rPr>
          <w:b w:val="0"/>
          <w:color w:val="231F20"/>
          <w:spacing w:val="-23"/>
          <w:w w:val="80"/>
        </w:rPr>
        <w:t> </w:t>
      </w:r>
      <w:r>
        <w:rPr>
          <w:b w:val="0"/>
          <w:color w:val="231F20"/>
          <w:w w:val="80"/>
        </w:rPr>
        <w:t>fuel</w:t>
      </w:r>
      <w:r>
        <w:rPr>
          <w:b w:val="0"/>
          <w:color w:val="231F20"/>
          <w:spacing w:val="-24"/>
          <w:w w:val="80"/>
        </w:rPr>
        <w:t> </w:t>
      </w:r>
      <w:r>
        <w:rPr>
          <w:b w:val="0"/>
          <w:color w:val="231F20"/>
          <w:w w:val="80"/>
        </w:rPr>
        <w:t>prices</w:t>
      </w:r>
      <w:r>
        <w:rPr>
          <w:b w:val="0"/>
          <w:color w:val="231F20"/>
          <w:spacing w:val="-22"/>
          <w:w w:val="80"/>
        </w:rPr>
        <w:t> </w:t>
      </w:r>
      <w:r>
        <w:rPr>
          <w:b w:val="0"/>
          <w:color w:val="231F20"/>
          <w:w w:val="80"/>
        </w:rPr>
        <w:t>are</w:t>
      </w:r>
      <w:r>
        <w:rPr>
          <w:b w:val="0"/>
          <w:color w:val="231F20"/>
          <w:spacing w:val="-24"/>
          <w:w w:val="80"/>
        </w:rPr>
        <w:t> </w:t>
      </w:r>
      <w:r>
        <w:rPr>
          <w:b w:val="0"/>
          <w:color w:val="231F20"/>
          <w:w w:val="80"/>
        </w:rPr>
        <w:t>both</w:t>
      </w:r>
      <w:r>
        <w:rPr>
          <w:b w:val="0"/>
          <w:color w:val="231F20"/>
          <w:spacing w:val="-22"/>
          <w:w w:val="80"/>
        </w:rPr>
        <w:t> </w:t>
      </w:r>
      <w:r>
        <w:rPr>
          <w:b w:val="0"/>
          <w:color w:val="231F20"/>
          <w:w w:val="80"/>
        </w:rPr>
        <w:t>estimated</w:t>
      </w:r>
      <w:r>
        <w:rPr>
          <w:b w:val="0"/>
          <w:color w:val="231F20"/>
          <w:spacing w:val="-23"/>
          <w:w w:val="80"/>
        </w:rPr>
        <w:t> </w:t>
      </w:r>
      <w:r>
        <w:rPr>
          <w:b w:val="0"/>
          <w:color w:val="231F20"/>
          <w:w w:val="80"/>
        </w:rPr>
        <w:t>prior</w:t>
      </w:r>
      <w:r>
        <w:rPr>
          <w:b w:val="0"/>
          <w:color w:val="231F20"/>
          <w:spacing w:val="-22"/>
          <w:w w:val="80"/>
        </w:rPr>
        <w:t> </w:t>
      </w:r>
      <w:r>
        <w:rPr>
          <w:b w:val="0"/>
          <w:color w:val="231F20"/>
          <w:w w:val="80"/>
        </w:rPr>
        <w:t>to</w:t>
      </w:r>
      <w:r>
        <w:rPr>
          <w:b w:val="0"/>
          <w:color w:val="231F20"/>
          <w:spacing w:val="-23"/>
          <w:w w:val="80"/>
        </w:rPr>
        <w:t> </w:t>
      </w:r>
      <w:r>
        <w:rPr>
          <w:b w:val="0"/>
          <w:color w:val="231F20"/>
          <w:w w:val="80"/>
        </w:rPr>
        <w:t>the</w:t>
      </w:r>
      <w:r>
        <w:rPr>
          <w:b w:val="0"/>
          <w:color w:val="231F20"/>
          <w:spacing w:val="-23"/>
          <w:w w:val="80"/>
        </w:rPr>
        <w:t> </w:t>
      </w:r>
      <w:r>
        <w:rPr>
          <w:b w:val="0"/>
          <w:color w:val="231F20"/>
          <w:w w:val="80"/>
        </w:rPr>
        <w:t>time that the financial derivative instruments settle, and</w:t>
      </w:r>
      <w:r>
        <w:rPr>
          <w:b w:val="0"/>
          <w:color w:val="231F20"/>
          <w:spacing w:val="-14"/>
          <w:w w:val="80"/>
        </w:rPr>
        <w:t> </w:t>
      </w:r>
      <w:r>
        <w:rPr>
          <w:b w:val="0"/>
          <w:color w:val="231F20"/>
          <w:w w:val="80"/>
        </w:rPr>
        <w:t>the time</w:t>
      </w:r>
      <w:r>
        <w:rPr>
          <w:b w:val="0"/>
          <w:color w:val="231F20"/>
          <w:spacing w:val="-38"/>
          <w:w w:val="80"/>
        </w:rPr>
        <w:t> </w:t>
      </w:r>
      <w:r>
        <w:rPr>
          <w:b w:val="0"/>
          <w:color w:val="231F20"/>
          <w:w w:val="80"/>
        </w:rPr>
        <w:t>that</w:t>
      </w:r>
      <w:r>
        <w:rPr>
          <w:b w:val="0"/>
          <w:color w:val="231F20"/>
          <w:spacing w:val="-38"/>
          <w:w w:val="80"/>
        </w:rPr>
        <w:t> </w:t>
      </w:r>
      <w:r>
        <w:rPr>
          <w:b w:val="0"/>
          <w:color w:val="231F20"/>
          <w:w w:val="80"/>
        </w:rPr>
        <w:t>jet</w:t>
      </w:r>
      <w:r>
        <w:rPr>
          <w:b w:val="0"/>
          <w:color w:val="231F20"/>
          <w:spacing w:val="-38"/>
          <w:w w:val="80"/>
        </w:rPr>
        <w:t> </w:t>
      </w:r>
      <w:r>
        <w:rPr>
          <w:b w:val="0"/>
          <w:color w:val="231F20"/>
          <w:w w:val="80"/>
        </w:rPr>
        <w:t>fuel</w:t>
      </w:r>
      <w:r>
        <w:rPr>
          <w:b w:val="0"/>
          <w:color w:val="231F20"/>
          <w:spacing w:val="-38"/>
          <w:w w:val="80"/>
        </w:rPr>
        <w:t> </w:t>
      </w:r>
      <w:r>
        <w:rPr>
          <w:b w:val="0"/>
          <w:color w:val="231F20"/>
          <w:w w:val="80"/>
        </w:rPr>
        <w:t>is</w:t>
      </w:r>
      <w:r>
        <w:rPr>
          <w:b w:val="0"/>
          <w:color w:val="231F20"/>
          <w:spacing w:val="-38"/>
          <w:w w:val="80"/>
        </w:rPr>
        <w:t> </w:t>
      </w:r>
      <w:r>
        <w:rPr>
          <w:b w:val="0"/>
          <w:color w:val="231F20"/>
          <w:w w:val="80"/>
        </w:rPr>
        <w:t>purchased</w:t>
      </w:r>
      <w:r>
        <w:rPr>
          <w:b w:val="0"/>
          <w:color w:val="231F20"/>
          <w:spacing w:val="-39"/>
          <w:w w:val="80"/>
        </w:rPr>
        <w:t> </w:t>
      </w:r>
      <w:r>
        <w:rPr>
          <w:b w:val="0"/>
          <w:color w:val="231F20"/>
          <w:w w:val="80"/>
        </w:rPr>
        <w:t>and</w:t>
      </w:r>
      <w:r>
        <w:rPr>
          <w:b w:val="0"/>
          <w:color w:val="231F20"/>
          <w:spacing w:val="-38"/>
          <w:w w:val="80"/>
        </w:rPr>
        <w:t> </w:t>
      </w:r>
      <w:r>
        <w:rPr>
          <w:b w:val="0"/>
          <w:color w:val="231F20"/>
          <w:w w:val="80"/>
        </w:rPr>
        <w:t>consumed,</w:t>
      </w:r>
      <w:r>
        <w:rPr>
          <w:b w:val="0"/>
          <w:color w:val="231F20"/>
          <w:spacing w:val="-38"/>
          <w:w w:val="80"/>
        </w:rPr>
        <w:t> </w:t>
      </w:r>
      <w:r>
        <w:rPr>
          <w:b w:val="0"/>
          <w:color w:val="231F20"/>
          <w:w w:val="80"/>
        </w:rPr>
        <w:t>respectively. </w:t>
      </w:r>
      <w:r>
        <w:rPr>
          <w:b w:val="0"/>
          <w:color w:val="231F20"/>
          <w:w w:val="85"/>
        </w:rPr>
        <w:t>However, once settlement of the financial derivative </w:t>
      </w:r>
      <w:r>
        <w:rPr>
          <w:b w:val="0"/>
          <w:color w:val="231F20"/>
          <w:w w:val="80"/>
        </w:rPr>
        <w:t>instruments</w:t>
      </w:r>
      <w:r>
        <w:rPr>
          <w:b w:val="0"/>
          <w:color w:val="231F20"/>
          <w:spacing w:val="-13"/>
          <w:w w:val="80"/>
        </w:rPr>
        <w:t> </w:t>
      </w:r>
      <w:r>
        <w:rPr>
          <w:b w:val="0"/>
          <w:color w:val="231F20"/>
          <w:w w:val="80"/>
        </w:rPr>
        <w:t>occurs</w:t>
      </w:r>
      <w:r>
        <w:rPr>
          <w:b w:val="0"/>
          <w:color w:val="231F20"/>
          <w:spacing w:val="-14"/>
          <w:w w:val="80"/>
        </w:rPr>
        <w:t> </w:t>
      </w:r>
      <w:r>
        <w:rPr>
          <w:b w:val="0"/>
          <w:color w:val="231F20"/>
          <w:w w:val="80"/>
        </w:rPr>
        <w:t>and</w:t>
      </w:r>
      <w:r>
        <w:rPr>
          <w:b w:val="0"/>
          <w:color w:val="231F20"/>
          <w:spacing w:val="-14"/>
          <w:w w:val="80"/>
        </w:rPr>
        <w:t> </w:t>
      </w:r>
      <w:r>
        <w:rPr>
          <w:b w:val="0"/>
          <w:color w:val="231F20"/>
          <w:w w:val="80"/>
        </w:rPr>
        <w:t>the</w:t>
      </w:r>
      <w:r>
        <w:rPr>
          <w:b w:val="0"/>
          <w:color w:val="231F20"/>
          <w:spacing w:val="-14"/>
          <w:w w:val="80"/>
        </w:rPr>
        <w:t> </w:t>
      </w:r>
      <w:r>
        <w:rPr>
          <w:b w:val="0"/>
          <w:color w:val="231F20"/>
          <w:w w:val="80"/>
        </w:rPr>
        <w:t>hedged</w:t>
      </w:r>
      <w:r>
        <w:rPr>
          <w:b w:val="0"/>
          <w:color w:val="231F20"/>
          <w:spacing w:val="-15"/>
          <w:w w:val="80"/>
        </w:rPr>
        <w:t> </w:t>
      </w:r>
      <w:r>
        <w:rPr>
          <w:b w:val="0"/>
          <w:color w:val="231F20"/>
          <w:w w:val="80"/>
        </w:rPr>
        <w:t>jet</w:t>
      </w:r>
      <w:r>
        <w:rPr>
          <w:b w:val="0"/>
          <w:color w:val="231F20"/>
          <w:spacing w:val="-14"/>
          <w:w w:val="80"/>
        </w:rPr>
        <w:t> </w:t>
      </w:r>
      <w:r>
        <w:rPr>
          <w:b w:val="0"/>
          <w:color w:val="231F20"/>
          <w:w w:val="80"/>
        </w:rPr>
        <w:t>fuel</w:t>
      </w:r>
      <w:r>
        <w:rPr>
          <w:b w:val="0"/>
          <w:color w:val="231F20"/>
          <w:spacing w:val="-14"/>
          <w:w w:val="80"/>
        </w:rPr>
        <w:t> </w:t>
      </w:r>
      <w:r>
        <w:rPr>
          <w:b w:val="0"/>
          <w:color w:val="231F20"/>
          <w:w w:val="80"/>
        </w:rPr>
        <w:t>is</w:t>
      </w:r>
      <w:r>
        <w:rPr>
          <w:b w:val="0"/>
          <w:color w:val="231F20"/>
          <w:spacing w:val="-14"/>
          <w:w w:val="80"/>
        </w:rPr>
        <w:t> </w:t>
      </w:r>
      <w:r>
        <w:rPr>
          <w:b w:val="0"/>
          <w:color w:val="231F20"/>
          <w:w w:val="80"/>
        </w:rPr>
        <w:t>purchased and</w:t>
      </w:r>
      <w:r>
        <w:rPr>
          <w:b w:val="0"/>
          <w:color w:val="231F20"/>
          <w:spacing w:val="-7"/>
          <w:w w:val="80"/>
        </w:rPr>
        <w:t> </w:t>
      </w:r>
      <w:r>
        <w:rPr>
          <w:b w:val="0"/>
          <w:color w:val="231F20"/>
          <w:w w:val="80"/>
        </w:rPr>
        <w:t>consumed,</w:t>
      </w:r>
      <w:r>
        <w:rPr>
          <w:b w:val="0"/>
          <w:color w:val="231F20"/>
          <w:spacing w:val="-7"/>
          <w:w w:val="80"/>
        </w:rPr>
        <w:t> </w:t>
      </w:r>
      <w:r>
        <w:rPr>
          <w:b w:val="0"/>
          <w:color w:val="231F20"/>
          <w:w w:val="80"/>
        </w:rPr>
        <w:t>all</w:t>
      </w:r>
      <w:r>
        <w:rPr>
          <w:b w:val="0"/>
          <w:color w:val="231F20"/>
          <w:spacing w:val="-7"/>
          <w:w w:val="80"/>
        </w:rPr>
        <w:t> </w:t>
      </w:r>
      <w:r>
        <w:rPr>
          <w:b w:val="0"/>
          <w:color w:val="231F20"/>
          <w:w w:val="80"/>
        </w:rPr>
        <w:t>values</w:t>
      </w:r>
      <w:r>
        <w:rPr>
          <w:b w:val="0"/>
          <w:color w:val="231F20"/>
          <w:spacing w:val="-7"/>
          <w:w w:val="80"/>
        </w:rPr>
        <w:t> </w:t>
      </w:r>
      <w:r>
        <w:rPr>
          <w:b w:val="0"/>
          <w:color w:val="231F20"/>
          <w:w w:val="80"/>
        </w:rPr>
        <w:t>and</w:t>
      </w:r>
      <w:r>
        <w:rPr>
          <w:b w:val="0"/>
          <w:color w:val="231F20"/>
          <w:spacing w:val="-7"/>
          <w:w w:val="80"/>
        </w:rPr>
        <w:t> </w:t>
      </w:r>
      <w:r>
        <w:rPr>
          <w:b w:val="0"/>
          <w:color w:val="231F20"/>
          <w:w w:val="80"/>
        </w:rPr>
        <w:t>prices</w:t>
      </w:r>
      <w:r>
        <w:rPr>
          <w:b w:val="0"/>
          <w:color w:val="231F20"/>
          <w:spacing w:val="-7"/>
          <w:w w:val="80"/>
        </w:rPr>
        <w:t> </w:t>
      </w:r>
      <w:r>
        <w:rPr>
          <w:b w:val="0"/>
          <w:color w:val="231F20"/>
          <w:w w:val="80"/>
        </w:rPr>
        <w:t>are</w:t>
      </w:r>
      <w:r>
        <w:rPr>
          <w:b w:val="0"/>
          <w:color w:val="231F20"/>
          <w:spacing w:val="-7"/>
          <w:w w:val="80"/>
        </w:rPr>
        <w:t> </w:t>
      </w:r>
      <w:r>
        <w:rPr>
          <w:b w:val="0"/>
          <w:color w:val="231F20"/>
          <w:w w:val="80"/>
        </w:rPr>
        <w:t>known</w:t>
      </w:r>
      <w:r>
        <w:rPr>
          <w:b w:val="0"/>
          <w:color w:val="231F20"/>
          <w:spacing w:val="-7"/>
          <w:w w:val="80"/>
        </w:rPr>
        <w:t> </w:t>
      </w:r>
      <w:r>
        <w:rPr>
          <w:b w:val="0"/>
          <w:color w:val="231F20"/>
          <w:w w:val="80"/>
        </w:rPr>
        <w:t>and</w:t>
      </w:r>
      <w:r>
        <w:rPr>
          <w:b w:val="0"/>
          <w:color w:val="231F20"/>
          <w:spacing w:val="-7"/>
          <w:w w:val="80"/>
        </w:rPr>
        <w:t> </w:t>
      </w:r>
      <w:r>
        <w:rPr>
          <w:b w:val="0"/>
          <w:color w:val="231F20"/>
          <w:w w:val="80"/>
        </w:rPr>
        <w:t>are recognized in the financial statements. In recent years, </w:t>
      </w:r>
      <w:r>
        <w:rPr>
          <w:b w:val="0"/>
          <w:color w:val="231F20"/>
          <w:w w:val="85"/>
        </w:rPr>
        <w:t>because</w:t>
      </w:r>
      <w:r>
        <w:rPr>
          <w:b w:val="0"/>
          <w:color w:val="231F20"/>
          <w:spacing w:val="-15"/>
          <w:w w:val="85"/>
        </w:rPr>
        <w:t> </w:t>
      </w:r>
      <w:r>
        <w:rPr>
          <w:b w:val="0"/>
          <w:color w:val="231F20"/>
          <w:w w:val="85"/>
        </w:rPr>
        <w:t>of</w:t>
      </w:r>
      <w:r>
        <w:rPr>
          <w:b w:val="0"/>
          <w:color w:val="231F20"/>
          <w:spacing w:val="-14"/>
          <w:w w:val="85"/>
        </w:rPr>
        <w:t> </w:t>
      </w:r>
      <w:r>
        <w:rPr>
          <w:b w:val="0"/>
          <w:color w:val="231F20"/>
          <w:w w:val="85"/>
        </w:rPr>
        <w:t>increased</w:t>
      </w:r>
      <w:r>
        <w:rPr>
          <w:b w:val="0"/>
          <w:color w:val="231F20"/>
          <w:spacing w:val="-14"/>
          <w:w w:val="85"/>
        </w:rPr>
        <w:t> </w:t>
      </w:r>
      <w:r>
        <w:rPr>
          <w:b w:val="0"/>
          <w:color w:val="231F20"/>
          <w:w w:val="85"/>
        </w:rPr>
        <w:t>volatility</w:t>
      </w:r>
      <w:r>
        <w:rPr>
          <w:b w:val="0"/>
          <w:color w:val="231F20"/>
          <w:spacing w:val="-15"/>
          <w:w w:val="85"/>
        </w:rPr>
        <w:t> </w:t>
      </w:r>
      <w:r>
        <w:rPr>
          <w:b w:val="0"/>
          <w:color w:val="231F20"/>
          <w:w w:val="85"/>
        </w:rPr>
        <w:t>in</w:t>
      </w:r>
      <w:r>
        <w:rPr>
          <w:b w:val="0"/>
          <w:color w:val="231F20"/>
          <w:spacing w:val="-13"/>
          <w:w w:val="85"/>
        </w:rPr>
        <w:t> </w:t>
      </w:r>
      <w:r>
        <w:rPr>
          <w:b w:val="0"/>
          <w:color w:val="231F20"/>
          <w:w w:val="85"/>
        </w:rPr>
        <w:t>energy</w:t>
      </w:r>
      <w:r>
        <w:rPr>
          <w:b w:val="0"/>
          <w:color w:val="231F20"/>
          <w:spacing w:val="-14"/>
          <w:w w:val="85"/>
        </w:rPr>
        <w:t> </w:t>
      </w:r>
      <w:r>
        <w:rPr>
          <w:b w:val="0"/>
          <w:color w:val="231F20"/>
          <w:w w:val="85"/>
        </w:rPr>
        <w:t>markets,</w:t>
      </w:r>
      <w:r>
        <w:rPr>
          <w:b w:val="0"/>
          <w:color w:val="231F20"/>
          <w:spacing w:val="-14"/>
          <w:w w:val="85"/>
        </w:rPr>
        <w:t> </w:t>
      </w:r>
      <w:r>
        <w:rPr>
          <w:b w:val="0"/>
          <w:color w:val="231F20"/>
          <w:w w:val="85"/>
        </w:rPr>
        <w:t>the </w:t>
      </w:r>
      <w:r>
        <w:rPr>
          <w:b w:val="0"/>
          <w:color w:val="231F20"/>
          <w:w w:val="80"/>
        </w:rPr>
        <w:t>Company’s</w:t>
      </w:r>
      <w:r>
        <w:rPr>
          <w:b w:val="0"/>
          <w:color w:val="231F20"/>
          <w:spacing w:val="-29"/>
          <w:w w:val="80"/>
        </w:rPr>
        <w:t> </w:t>
      </w:r>
      <w:r>
        <w:rPr>
          <w:b w:val="0"/>
          <w:color w:val="231F20"/>
          <w:w w:val="80"/>
        </w:rPr>
        <w:t>estimates</w:t>
      </w:r>
      <w:r>
        <w:rPr>
          <w:b w:val="0"/>
          <w:color w:val="231F20"/>
          <w:spacing w:val="-28"/>
          <w:w w:val="80"/>
        </w:rPr>
        <w:t> </w:t>
      </w:r>
      <w:r>
        <w:rPr>
          <w:b w:val="0"/>
          <w:color w:val="231F20"/>
          <w:w w:val="80"/>
        </w:rPr>
        <w:t>have</w:t>
      </w:r>
      <w:r>
        <w:rPr>
          <w:b w:val="0"/>
          <w:color w:val="231F20"/>
          <w:spacing w:val="-29"/>
          <w:w w:val="80"/>
        </w:rPr>
        <w:t> </w:t>
      </w:r>
      <w:r>
        <w:rPr>
          <w:b w:val="0"/>
          <w:color w:val="231F20"/>
          <w:w w:val="80"/>
        </w:rPr>
        <w:t>materially</w:t>
      </w:r>
      <w:r>
        <w:rPr>
          <w:b w:val="0"/>
          <w:color w:val="231F20"/>
          <w:spacing w:val="-29"/>
          <w:w w:val="80"/>
        </w:rPr>
        <w:t> </w:t>
      </w:r>
      <w:r>
        <w:rPr>
          <w:b w:val="0"/>
          <w:color w:val="231F20"/>
          <w:w w:val="80"/>
        </w:rPr>
        <w:t>differed</w:t>
      </w:r>
      <w:r>
        <w:rPr>
          <w:b w:val="0"/>
          <w:color w:val="231F20"/>
          <w:spacing w:val="-29"/>
          <w:w w:val="80"/>
        </w:rPr>
        <w:t> </w:t>
      </w:r>
      <w:r>
        <w:rPr>
          <w:b w:val="0"/>
          <w:color w:val="231F20"/>
          <w:w w:val="80"/>
        </w:rPr>
        <w:t>from</w:t>
      </w:r>
      <w:r>
        <w:rPr>
          <w:b w:val="0"/>
          <w:color w:val="231F20"/>
          <w:spacing w:val="-28"/>
          <w:w w:val="80"/>
        </w:rPr>
        <w:t> </w:t>
      </w:r>
      <w:r>
        <w:rPr>
          <w:b w:val="0"/>
          <w:color w:val="231F20"/>
          <w:w w:val="80"/>
        </w:rPr>
        <w:t>actual results,</w:t>
      </w:r>
      <w:r>
        <w:rPr>
          <w:b w:val="0"/>
          <w:color w:val="231F20"/>
          <w:spacing w:val="-21"/>
          <w:w w:val="80"/>
        </w:rPr>
        <w:t> </w:t>
      </w:r>
      <w:r>
        <w:rPr>
          <w:b w:val="0"/>
          <w:color w:val="231F20"/>
          <w:w w:val="80"/>
        </w:rPr>
        <w:t>resulting</w:t>
      </w:r>
      <w:r>
        <w:rPr>
          <w:b w:val="0"/>
          <w:color w:val="231F20"/>
          <w:spacing w:val="-21"/>
          <w:w w:val="80"/>
        </w:rPr>
        <w:t> </w:t>
      </w:r>
      <w:r>
        <w:rPr>
          <w:b w:val="0"/>
          <w:color w:val="231F20"/>
          <w:w w:val="80"/>
        </w:rPr>
        <w:t>in</w:t>
      </w:r>
      <w:r>
        <w:rPr>
          <w:b w:val="0"/>
          <w:color w:val="231F20"/>
          <w:spacing w:val="-23"/>
          <w:w w:val="80"/>
        </w:rPr>
        <w:t> </w:t>
      </w:r>
      <w:r>
        <w:rPr>
          <w:b w:val="0"/>
          <w:color w:val="231F20"/>
          <w:w w:val="80"/>
        </w:rPr>
        <w:t>increased</w:t>
      </w:r>
      <w:r>
        <w:rPr>
          <w:b w:val="0"/>
          <w:color w:val="231F20"/>
          <w:spacing w:val="-23"/>
          <w:w w:val="80"/>
        </w:rPr>
        <w:t> </w:t>
      </w:r>
      <w:r>
        <w:rPr>
          <w:b w:val="0"/>
          <w:color w:val="231F20"/>
          <w:w w:val="80"/>
        </w:rPr>
        <w:t>volatility</w:t>
      </w:r>
      <w:r>
        <w:rPr>
          <w:b w:val="0"/>
          <w:color w:val="231F20"/>
          <w:spacing w:val="-23"/>
          <w:w w:val="80"/>
        </w:rPr>
        <w:t> </w:t>
      </w:r>
      <w:r>
        <w:rPr>
          <w:b w:val="0"/>
          <w:color w:val="231F20"/>
          <w:w w:val="80"/>
        </w:rPr>
        <w:t>in</w:t>
      </w:r>
      <w:r>
        <w:rPr>
          <w:b w:val="0"/>
          <w:color w:val="231F20"/>
          <w:spacing w:val="-22"/>
          <w:w w:val="80"/>
        </w:rPr>
        <w:t> </w:t>
      </w:r>
      <w:r>
        <w:rPr>
          <w:b w:val="0"/>
          <w:color w:val="231F20"/>
          <w:w w:val="80"/>
        </w:rPr>
        <w:t>the</w:t>
      </w:r>
      <w:r>
        <w:rPr>
          <w:b w:val="0"/>
          <w:color w:val="231F20"/>
          <w:spacing w:val="-23"/>
          <w:w w:val="80"/>
        </w:rPr>
        <w:t> </w:t>
      </w:r>
      <w:r>
        <w:rPr>
          <w:b w:val="0"/>
          <w:color w:val="231F20"/>
          <w:w w:val="80"/>
        </w:rPr>
        <w:t>Company’s periodic</w:t>
      </w:r>
      <w:r>
        <w:rPr>
          <w:b w:val="0"/>
          <w:color w:val="231F20"/>
          <w:spacing w:val="-28"/>
          <w:w w:val="80"/>
        </w:rPr>
        <w:t> </w:t>
      </w:r>
      <w:r>
        <w:rPr>
          <w:b w:val="0"/>
          <w:color w:val="231F20"/>
          <w:w w:val="80"/>
        </w:rPr>
        <w:t>financial</w:t>
      </w:r>
      <w:r>
        <w:rPr>
          <w:b w:val="0"/>
          <w:color w:val="231F20"/>
          <w:spacing w:val="-28"/>
          <w:w w:val="80"/>
        </w:rPr>
        <w:t> </w:t>
      </w:r>
      <w:r>
        <w:rPr>
          <w:b w:val="0"/>
          <w:color w:val="231F20"/>
          <w:w w:val="80"/>
        </w:rPr>
        <w:t>results.</w:t>
      </w:r>
    </w:p>
    <w:p>
      <w:pPr>
        <w:pStyle w:val="BodyText"/>
        <w:spacing w:before="9"/>
        <w:rPr>
          <w:b w:val="0"/>
          <w:sz w:val="16"/>
        </w:rPr>
      </w:pPr>
    </w:p>
    <w:p>
      <w:pPr>
        <w:pStyle w:val="BodyText"/>
        <w:spacing w:line="244" w:lineRule="auto"/>
        <w:ind w:left="119" w:right="194" w:firstLine="400"/>
        <w:jc w:val="both"/>
        <w:rPr>
          <w:b w:val="0"/>
        </w:rPr>
      </w:pPr>
      <w:r>
        <w:rPr>
          <w:b w:val="0"/>
          <w:color w:val="231F20"/>
          <w:w w:val="85"/>
        </w:rPr>
        <w:t>Estimating</w:t>
      </w:r>
      <w:r>
        <w:rPr>
          <w:b w:val="0"/>
          <w:color w:val="231F20"/>
          <w:spacing w:val="-7"/>
          <w:w w:val="85"/>
        </w:rPr>
        <w:t> </w:t>
      </w:r>
      <w:r>
        <w:rPr>
          <w:b w:val="0"/>
          <w:color w:val="231F20"/>
          <w:w w:val="85"/>
        </w:rPr>
        <w:t>the</w:t>
      </w:r>
      <w:r>
        <w:rPr>
          <w:b w:val="0"/>
          <w:color w:val="231F20"/>
          <w:spacing w:val="-7"/>
          <w:w w:val="85"/>
        </w:rPr>
        <w:t> </w:t>
      </w:r>
      <w:r>
        <w:rPr>
          <w:b w:val="0"/>
          <w:color w:val="231F20"/>
          <w:w w:val="85"/>
        </w:rPr>
        <w:t>fair</w:t>
      </w:r>
      <w:r>
        <w:rPr>
          <w:b w:val="0"/>
          <w:color w:val="231F20"/>
          <w:spacing w:val="-7"/>
          <w:w w:val="85"/>
        </w:rPr>
        <w:t> </w:t>
      </w:r>
      <w:r>
        <w:rPr>
          <w:b w:val="0"/>
          <w:color w:val="231F20"/>
          <w:w w:val="85"/>
        </w:rPr>
        <w:t>value</w:t>
      </w:r>
      <w:r>
        <w:rPr>
          <w:b w:val="0"/>
          <w:color w:val="231F20"/>
          <w:spacing w:val="-8"/>
          <w:w w:val="85"/>
        </w:rPr>
        <w:t> </w:t>
      </w:r>
      <w:r>
        <w:rPr>
          <w:b w:val="0"/>
          <w:color w:val="231F20"/>
          <w:w w:val="85"/>
        </w:rPr>
        <w:t>of</w:t>
      </w:r>
      <w:r>
        <w:rPr>
          <w:b w:val="0"/>
          <w:color w:val="231F20"/>
          <w:spacing w:val="-7"/>
          <w:w w:val="85"/>
        </w:rPr>
        <w:t> </w:t>
      </w:r>
      <w:r>
        <w:rPr>
          <w:b w:val="0"/>
          <w:color w:val="231F20"/>
          <w:w w:val="85"/>
        </w:rPr>
        <w:t>these</w:t>
      </w:r>
      <w:r>
        <w:rPr>
          <w:b w:val="0"/>
          <w:color w:val="231F20"/>
          <w:spacing w:val="-7"/>
          <w:w w:val="85"/>
        </w:rPr>
        <w:t> </w:t>
      </w:r>
      <w:r>
        <w:rPr>
          <w:b w:val="0"/>
          <w:color w:val="231F20"/>
          <w:w w:val="85"/>
        </w:rPr>
        <w:t>fuel</w:t>
      </w:r>
      <w:r>
        <w:rPr>
          <w:b w:val="0"/>
          <w:color w:val="231F20"/>
          <w:spacing w:val="-7"/>
          <w:w w:val="85"/>
        </w:rPr>
        <w:t> </w:t>
      </w:r>
      <w:r>
        <w:rPr>
          <w:b w:val="0"/>
          <w:color w:val="231F20"/>
          <w:w w:val="85"/>
        </w:rPr>
        <w:t>derivative </w:t>
      </w:r>
      <w:r>
        <w:rPr>
          <w:b w:val="0"/>
          <w:color w:val="231F20"/>
          <w:w w:val="80"/>
        </w:rPr>
        <w:t>instruments</w:t>
      </w:r>
      <w:r>
        <w:rPr>
          <w:b w:val="0"/>
          <w:color w:val="231F20"/>
          <w:spacing w:val="-21"/>
          <w:w w:val="80"/>
        </w:rPr>
        <w:t> </w:t>
      </w:r>
      <w:r>
        <w:rPr>
          <w:b w:val="0"/>
          <w:color w:val="231F20"/>
          <w:w w:val="80"/>
        </w:rPr>
        <w:t>and</w:t>
      </w:r>
      <w:r>
        <w:rPr>
          <w:b w:val="0"/>
          <w:color w:val="231F20"/>
          <w:spacing w:val="-23"/>
          <w:w w:val="80"/>
        </w:rPr>
        <w:t> </w:t>
      </w:r>
      <w:r>
        <w:rPr>
          <w:b w:val="0"/>
          <w:color w:val="231F20"/>
          <w:w w:val="80"/>
        </w:rPr>
        <w:t>forward</w:t>
      </w:r>
      <w:r>
        <w:rPr>
          <w:b w:val="0"/>
          <w:color w:val="231F20"/>
          <w:spacing w:val="-23"/>
          <w:w w:val="80"/>
        </w:rPr>
        <w:t> </w:t>
      </w:r>
      <w:r>
        <w:rPr>
          <w:b w:val="0"/>
          <w:color w:val="231F20"/>
          <w:w w:val="80"/>
        </w:rPr>
        <w:t>prices</w:t>
      </w:r>
      <w:r>
        <w:rPr>
          <w:b w:val="0"/>
          <w:color w:val="231F20"/>
          <w:spacing w:val="-22"/>
          <w:w w:val="80"/>
        </w:rPr>
        <w:t> </w:t>
      </w:r>
      <w:r>
        <w:rPr>
          <w:b w:val="0"/>
          <w:color w:val="231F20"/>
          <w:w w:val="80"/>
        </w:rPr>
        <w:t>for</w:t>
      </w:r>
      <w:r>
        <w:rPr>
          <w:b w:val="0"/>
          <w:color w:val="231F20"/>
          <w:spacing w:val="-22"/>
          <w:w w:val="80"/>
        </w:rPr>
        <w:t> </w:t>
      </w:r>
      <w:r>
        <w:rPr>
          <w:b w:val="0"/>
          <w:color w:val="231F20"/>
          <w:w w:val="80"/>
        </w:rPr>
        <w:t>jet</w:t>
      </w:r>
      <w:r>
        <w:rPr>
          <w:b w:val="0"/>
          <w:color w:val="231F20"/>
          <w:spacing w:val="-22"/>
          <w:w w:val="80"/>
        </w:rPr>
        <w:t> </w:t>
      </w:r>
      <w:r>
        <w:rPr>
          <w:b w:val="0"/>
          <w:color w:val="231F20"/>
          <w:w w:val="80"/>
        </w:rPr>
        <w:t>fuel</w:t>
      </w:r>
      <w:r>
        <w:rPr>
          <w:b w:val="0"/>
          <w:color w:val="231F20"/>
          <w:spacing w:val="-23"/>
          <w:w w:val="80"/>
        </w:rPr>
        <w:t> </w:t>
      </w:r>
      <w:r>
        <w:rPr>
          <w:b w:val="0"/>
          <w:color w:val="231F20"/>
          <w:w w:val="80"/>
        </w:rPr>
        <w:t>will</w:t>
      </w:r>
      <w:r>
        <w:rPr>
          <w:b w:val="0"/>
          <w:color w:val="231F20"/>
          <w:spacing w:val="-22"/>
          <w:w w:val="80"/>
        </w:rPr>
        <w:t> </w:t>
      </w:r>
      <w:r>
        <w:rPr>
          <w:b w:val="0"/>
          <w:color w:val="231F20"/>
          <w:w w:val="80"/>
        </w:rPr>
        <w:t>also</w:t>
      </w:r>
      <w:r>
        <w:rPr>
          <w:b w:val="0"/>
          <w:color w:val="231F20"/>
          <w:spacing w:val="-22"/>
          <w:w w:val="80"/>
        </w:rPr>
        <w:t> </w:t>
      </w:r>
      <w:r>
        <w:rPr>
          <w:b w:val="0"/>
          <w:color w:val="231F20"/>
          <w:w w:val="80"/>
        </w:rPr>
        <w:t>result in</w:t>
      </w:r>
      <w:r>
        <w:rPr>
          <w:b w:val="0"/>
          <w:color w:val="231F20"/>
          <w:spacing w:val="-16"/>
          <w:w w:val="80"/>
        </w:rPr>
        <w:t> </w:t>
      </w:r>
      <w:r>
        <w:rPr>
          <w:b w:val="0"/>
          <w:color w:val="231F20"/>
          <w:w w:val="80"/>
        </w:rPr>
        <w:t>changes</w:t>
      </w:r>
      <w:r>
        <w:rPr>
          <w:b w:val="0"/>
          <w:color w:val="231F20"/>
          <w:spacing w:val="-17"/>
          <w:w w:val="80"/>
        </w:rPr>
        <w:t> </w:t>
      </w:r>
      <w:r>
        <w:rPr>
          <w:b w:val="0"/>
          <w:color w:val="231F20"/>
          <w:w w:val="80"/>
        </w:rPr>
        <w:t>in</w:t>
      </w:r>
      <w:r>
        <w:rPr>
          <w:b w:val="0"/>
          <w:color w:val="231F20"/>
          <w:spacing w:val="-16"/>
          <w:w w:val="80"/>
        </w:rPr>
        <w:t> </w:t>
      </w:r>
      <w:r>
        <w:rPr>
          <w:b w:val="0"/>
          <w:color w:val="231F20"/>
          <w:w w:val="80"/>
        </w:rPr>
        <w:t>their</w:t>
      </w:r>
      <w:r>
        <w:rPr>
          <w:b w:val="0"/>
          <w:color w:val="231F20"/>
          <w:spacing w:val="-16"/>
          <w:w w:val="80"/>
        </w:rPr>
        <w:t> </w:t>
      </w:r>
      <w:r>
        <w:rPr>
          <w:b w:val="0"/>
          <w:color w:val="231F20"/>
          <w:w w:val="80"/>
        </w:rPr>
        <w:t>values</w:t>
      </w:r>
      <w:r>
        <w:rPr>
          <w:b w:val="0"/>
          <w:color w:val="231F20"/>
          <w:spacing w:val="-17"/>
          <w:w w:val="80"/>
        </w:rPr>
        <w:t> </w:t>
      </w:r>
      <w:r>
        <w:rPr>
          <w:b w:val="0"/>
          <w:color w:val="231F20"/>
          <w:w w:val="80"/>
        </w:rPr>
        <w:t>from</w:t>
      </w:r>
      <w:r>
        <w:rPr>
          <w:b w:val="0"/>
          <w:color w:val="231F20"/>
          <w:spacing w:val="-15"/>
          <w:w w:val="80"/>
        </w:rPr>
        <w:t> </w:t>
      </w:r>
      <w:r>
        <w:rPr>
          <w:b w:val="0"/>
          <w:color w:val="231F20"/>
          <w:w w:val="80"/>
        </w:rPr>
        <w:t>period</w:t>
      </w:r>
      <w:r>
        <w:rPr>
          <w:b w:val="0"/>
          <w:color w:val="231F20"/>
          <w:spacing w:val="-16"/>
          <w:w w:val="80"/>
        </w:rPr>
        <w:t> </w:t>
      </w:r>
      <w:r>
        <w:rPr>
          <w:b w:val="0"/>
          <w:color w:val="231F20"/>
          <w:w w:val="80"/>
        </w:rPr>
        <w:t>to</w:t>
      </w:r>
      <w:r>
        <w:rPr>
          <w:b w:val="0"/>
          <w:color w:val="231F20"/>
          <w:spacing w:val="-16"/>
          <w:w w:val="80"/>
        </w:rPr>
        <w:t> </w:t>
      </w:r>
      <w:r>
        <w:rPr>
          <w:b w:val="0"/>
          <w:color w:val="231F20"/>
          <w:w w:val="80"/>
        </w:rPr>
        <w:t>period</w:t>
      </w:r>
      <w:r>
        <w:rPr>
          <w:b w:val="0"/>
          <w:color w:val="231F20"/>
          <w:spacing w:val="-16"/>
          <w:w w:val="80"/>
        </w:rPr>
        <w:t> </w:t>
      </w:r>
      <w:r>
        <w:rPr>
          <w:b w:val="0"/>
          <w:color w:val="231F20"/>
          <w:w w:val="80"/>
        </w:rPr>
        <w:t>and</w:t>
      </w:r>
      <w:r>
        <w:rPr>
          <w:b w:val="0"/>
          <w:color w:val="231F20"/>
          <w:spacing w:val="-17"/>
          <w:w w:val="80"/>
        </w:rPr>
        <w:t> </w:t>
      </w:r>
      <w:r>
        <w:rPr>
          <w:b w:val="0"/>
          <w:color w:val="231F20"/>
          <w:w w:val="80"/>
        </w:rPr>
        <w:t>thus determine how they are accounted for under SFAS</w:t>
      </w:r>
      <w:r>
        <w:rPr>
          <w:b w:val="0"/>
          <w:color w:val="231F20"/>
          <w:spacing w:val="-35"/>
          <w:w w:val="80"/>
        </w:rPr>
        <w:t> </w:t>
      </w:r>
      <w:r>
        <w:rPr>
          <w:b w:val="0"/>
          <w:color w:val="231F20"/>
          <w:w w:val="80"/>
        </w:rPr>
        <w:t>133. </w:t>
      </w:r>
      <w:r>
        <w:rPr>
          <w:b w:val="0"/>
          <w:color w:val="231F20"/>
          <w:w w:val="85"/>
        </w:rPr>
        <w:t>To</w:t>
      </w:r>
      <w:r>
        <w:rPr>
          <w:b w:val="0"/>
          <w:color w:val="231F20"/>
          <w:spacing w:val="-36"/>
          <w:w w:val="85"/>
        </w:rPr>
        <w:t> </w:t>
      </w:r>
      <w:r>
        <w:rPr>
          <w:b w:val="0"/>
          <w:color w:val="231F20"/>
          <w:w w:val="85"/>
        </w:rPr>
        <w:t>the</w:t>
      </w:r>
      <w:r>
        <w:rPr>
          <w:b w:val="0"/>
          <w:color w:val="231F20"/>
          <w:spacing w:val="-36"/>
          <w:w w:val="85"/>
        </w:rPr>
        <w:t> </w:t>
      </w:r>
      <w:r>
        <w:rPr>
          <w:b w:val="0"/>
          <w:color w:val="231F20"/>
          <w:w w:val="85"/>
        </w:rPr>
        <w:t>extent</w:t>
      </w:r>
      <w:r>
        <w:rPr>
          <w:b w:val="0"/>
          <w:color w:val="231F20"/>
          <w:spacing w:val="-36"/>
          <w:w w:val="85"/>
        </w:rPr>
        <w:t> </w:t>
      </w:r>
      <w:r>
        <w:rPr>
          <w:b w:val="0"/>
          <w:color w:val="231F20"/>
          <w:w w:val="85"/>
        </w:rPr>
        <w:t>that</w:t>
      </w:r>
      <w:r>
        <w:rPr>
          <w:b w:val="0"/>
          <w:color w:val="231F20"/>
          <w:spacing w:val="-36"/>
          <w:w w:val="85"/>
        </w:rPr>
        <w:t> </w:t>
      </w:r>
      <w:r>
        <w:rPr>
          <w:b w:val="0"/>
          <w:color w:val="231F20"/>
          <w:w w:val="85"/>
        </w:rPr>
        <w:t>the</w:t>
      </w:r>
      <w:r>
        <w:rPr>
          <w:b w:val="0"/>
          <w:color w:val="231F20"/>
          <w:spacing w:val="-36"/>
          <w:w w:val="85"/>
        </w:rPr>
        <w:t> </w:t>
      </w:r>
      <w:r>
        <w:rPr>
          <w:b w:val="0"/>
          <w:color w:val="231F20"/>
          <w:w w:val="85"/>
        </w:rPr>
        <w:t>change</w:t>
      </w:r>
      <w:r>
        <w:rPr>
          <w:b w:val="0"/>
          <w:color w:val="231F20"/>
          <w:spacing w:val="-37"/>
          <w:w w:val="85"/>
        </w:rPr>
        <w:t> </w:t>
      </w:r>
      <w:r>
        <w:rPr>
          <w:b w:val="0"/>
          <w:color w:val="231F20"/>
          <w:w w:val="85"/>
        </w:rPr>
        <w:t>in</w:t>
      </w:r>
      <w:r>
        <w:rPr>
          <w:b w:val="0"/>
          <w:color w:val="231F20"/>
          <w:spacing w:val="-36"/>
          <w:w w:val="85"/>
        </w:rPr>
        <w:t> </w:t>
      </w:r>
      <w:r>
        <w:rPr>
          <w:b w:val="0"/>
          <w:color w:val="231F20"/>
          <w:w w:val="85"/>
        </w:rPr>
        <w:t>the</w:t>
      </w:r>
      <w:r>
        <w:rPr>
          <w:b w:val="0"/>
          <w:color w:val="231F20"/>
          <w:spacing w:val="-36"/>
          <w:w w:val="85"/>
        </w:rPr>
        <w:t> </w:t>
      </w:r>
      <w:r>
        <w:rPr>
          <w:b w:val="0"/>
          <w:color w:val="231F20"/>
          <w:w w:val="85"/>
        </w:rPr>
        <w:t>estimated</w:t>
      </w:r>
      <w:r>
        <w:rPr>
          <w:b w:val="0"/>
          <w:color w:val="231F20"/>
          <w:spacing w:val="-36"/>
          <w:w w:val="85"/>
        </w:rPr>
        <w:t> </w:t>
      </w:r>
      <w:r>
        <w:rPr>
          <w:b w:val="0"/>
          <w:color w:val="231F20"/>
          <w:w w:val="85"/>
        </w:rPr>
        <w:t>fair</w:t>
      </w:r>
      <w:r>
        <w:rPr>
          <w:b w:val="0"/>
          <w:color w:val="231F20"/>
          <w:spacing w:val="-36"/>
          <w:w w:val="85"/>
        </w:rPr>
        <w:t> </w:t>
      </w:r>
      <w:r>
        <w:rPr>
          <w:b w:val="0"/>
          <w:color w:val="231F20"/>
          <w:w w:val="85"/>
        </w:rPr>
        <w:t>value </w:t>
      </w:r>
      <w:r>
        <w:rPr>
          <w:b w:val="0"/>
          <w:color w:val="231F20"/>
          <w:w w:val="80"/>
        </w:rPr>
        <w:t>of</w:t>
      </w:r>
      <w:r>
        <w:rPr>
          <w:b w:val="0"/>
          <w:color w:val="231F20"/>
          <w:spacing w:val="-12"/>
          <w:w w:val="80"/>
        </w:rPr>
        <w:t> </w:t>
      </w:r>
      <w:r>
        <w:rPr>
          <w:b w:val="0"/>
          <w:color w:val="231F20"/>
          <w:w w:val="80"/>
        </w:rPr>
        <w:t>a</w:t>
      </w:r>
      <w:r>
        <w:rPr>
          <w:b w:val="0"/>
          <w:color w:val="231F20"/>
          <w:spacing w:val="-13"/>
          <w:w w:val="80"/>
        </w:rPr>
        <w:t> </w:t>
      </w:r>
      <w:r>
        <w:rPr>
          <w:b w:val="0"/>
          <w:color w:val="231F20"/>
          <w:w w:val="80"/>
        </w:rPr>
        <w:t>fuel</w:t>
      </w:r>
      <w:r>
        <w:rPr>
          <w:b w:val="0"/>
          <w:color w:val="231F20"/>
          <w:spacing w:val="-12"/>
          <w:w w:val="80"/>
        </w:rPr>
        <w:t> </w:t>
      </w:r>
      <w:r>
        <w:rPr>
          <w:b w:val="0"/>
          <w:color w:val="231F20"/>
          <w:w w:val="80"/>
        </w:rPr>
        <w:t>derivative</w:t>
      </w:r>
      <w:r>
        <w:rPr>
          <w:b w:val="0"/>
          <w:color w:val="231F20"/>
          <w:spacing w:val="-14"/>
          <w:w w:val="80"/>
        </w:rPr>
        <w:t> </w:t>
      </w:r>
      <w:r>
        <w:rPr>
          <w:b w:val="0"/>
          <w:color w:val="231F20"/>
          <w:w w:val="80"/>
        </w:rPr>
        <w:t>instrument</w:t>
      </w:r>
      <w:r>
        <w:rPr>
          <w:b w:val="0"/>
          <w:color w:val="231F20"/>
          <w:spacing w:val="-11"/>
          <w:w w:val="80"/>
        </w:rPr>
        <w:t> </w:t>
      </w:r>
      <w:r>
        <w:rPr>
          <w:b w:val="0"/>
          <w:color w:val="231F20"/>
          <w:w w:val="80"/>
        </w:rPr>
        <w:t>differs</w:t>
      </w:r>
      <w:r>
        <w:rPr>
          <w:b w:val="0"/>
          <w:color w:val="231F20"/>
          <w:spacing w:val="-11"/>
          <w:w w:val="80"/>
        </w:rPr>
        <w:t> </w:t>
      </w:r>
      <w:r>
        <w:rPr>
          <w:b w:val="0"/>
          <w:color w:val="231F20"/>
          <w:w w:val="80"/>
        </w:rPr>
        <w:t>from</w:t>
      </w:r>
      <w:r>
        <w:rPr>
          <w:b w:val="0"/>
          <w:color w:val="231F20"/>
          <w:spacing w:val="-11"/>
          <w:w w:val="80"/>
        </w:rPr>
        <w:t> </w:t>
      </w:r>
      <w:r>
        <w:rPr>
          <w:b w:val="0"/>
          <w:color w:val="231F20"/>
          <w:w w:val="80"/>
        </w:rPr>
        <w:t>the</w:t>
      </w:r>
      <w:r>
        <w:rPr>
          <w:b w:val="0"/>
          <w:color w:val="231F20"/>
          <w:spacing w:val="-11"/>
          <w:w w:val="80"/>
        </w:rPr>
        <w:t> </w:t>
      </w:r>
      <w:r>
        <w:rPr>
          <w:b w:val="0"/>
          <w:color w:val="231F20"/>
          <w:w w:val="80"/>
        </w:rPr>
        <w:t>change</w:t>
      </w:r>
      <w:r>
        <w:rPr>
          <w:b w:val="0"/>
          <w:color w:val="231F20"/>
          <w:spacing w:val="-14"/>
          <w:w w:val="80"/>
        </w:rPr>
        <w:t> </w:t>
      </w:r>
      <w:r>
        <w:rPr>
          <w:b w:val="0"/>
          <w:color w:val="231F20"/>
          <w:w w:val="80"/>
        </w:rPr>
        <w:t>in </w:t>
      </w:r>
      <w:r>
        <w:rPr>
          <w:b w:val="0"/>
          <w:color w:val="231F20"/>
          <w:w w:val="85"/>
        </w:rPr>
        <w:t>the</w:t>
      </w:r>
      <w:r>
        <w:rPr>
          <w:b w:val="0"/>
          <w:color w:val="231F20"/>
          <w:spacing w:val="-22"/>
          <w:w w:val="85"/>
        </w:rPr>
        <w:t> </w:t>
      </w:r>
      <w:r>
        <w:rPr>
          <w:b w:val="0"/>
          <w:color w:val="231F20"/>
          <w:w w:val="85"/>
        </w:rPr>
        <w:t>estimated</w:t>
      </w:r>
      <w:r>
        <w:rPr>
          <w:b w:val="0"/>
          <w:color w:val="231F20"/>
          <w:spacing w:val="-22"/>
          <w:w w:val="85"/>
        </w:rPr>
        <w:t> </w:t>
      </w:r>
      <w:r>
        <w:rPr>
          <w:b w:val="0"/>
          <w:color w:val="231F20"/>
          <w:w w:val="85"/>
        </w:rPr>
        <w:t>price</w:t>
      </w:r>
      <w:r>
        <w:rPr>
          <w:b w:val="0"/>
          <w:color w:val="231F20"/>
          <w:spacing w:val="-23"/>
          <w:w w:val="85"/>
        </w:rPr>
        <w:t> </w:t>
      </w:r>
      <w:r>
        <w:rPr>
          <w:b w:val="0"/>
          <w:color w:val="231F20"/>
          <w:w w:val="85"/>
        </w:rPr>
        <w:t>of</w:t>
      </w:r>
      <w:r>
        <w:rPr>
          <w:b w:val="0"/>
          <w:color w:val="231F20"/>
          <w:spacing w:val="-22"/>
          <w:w w:val="85"/>
        </w:rPr>
        <w:t> </w:t>
      </w:r>
      <w:r>
        <w:rPr>
          <w:b w:val="0"/>
          <w:color w:val="231F20"/>
          <w:w w:val="85"/>
        </w:rPr>
        <w:t>the</w:t>
      </w:r>
      <w:r>
        <w:rPr>
          <w:b w:val="0"/>
          <w:color w:val="231F20"/>
          <w:spacing w:val="-22"/>
          <w:w w:val="85"/>
        </w:rPr>
        <w:t> </w:t>
      </w:r>
      <w:r>
        <w:rPr>
          <w:b w:val="0"/>
          <w:color w:val="231F20"/>
          <w:w w:val="85"/>
        </w:rPr>
        <w:t>associated</w:t>
      </w:r>
      <w:r>
        <w:rPr>
          <w:b w:val="0"/>
          <w:color w:val="231F20"/>
          <w:spacing w:val="-23"/>
          <w:w w:val="85"/>
        </w:rPr>
        <w:t> </w:t>
      </w:r>
      <w:r>
        <w:rPr>
          <w:b w:val="0"/>
          <w:color w:val="231F20"/>
          <w:w w:val="85"/>
        </w:rPr>
        <w:t>jet</w:t>
      </w:r>
      <w:r>
        <w:rPr>
          <w:b w:val="0"/>
          <w:color w:val="231F20"/>
          <w:spacing w:val="-22"/>
          <w:w w:val="85"/>
        </w:rPr>
        <w:t> </w:t>
      </w:r>
      <w:r>
        <w:rPr>
          <w:b w:val="0"/>
          <w:color w:val="231F20"/>
          <w:w w:val="85"/>
        </w:rPr>
        <w:t>fuel</w:t>
      </w:r>
      <w:r>
        <w:rPr>
          <w:b w:val="0"/>
          <w:color w:val="231F20"/>
          <w:spacing w:val="-23"/>
          <w:w w:val="85"/>
        </w:rPr>
        <w:t> </w:t>
      </w:r>
      <w:r>
        <w:rPr>
          <w:b w:val="0"/>
          <w:color w:val="231F20"/>
          <w:w w:val="85"/>
        </w:rPr>
        <w:t>to</w:t>
      </w:r>
      <w:r>
        <w:rPr>
          <w:b w:val="0"/>
          <w:color w:val="231F20"/>
          <w:spacing w:val="-21"/>
          <w:w w:val="85"/>
        </w:rPr>
        <w:t> </w:t>
      </w:r>
      <w:r>
        <w:rPr>
          <w:b w:val="0"/>
          <w:color w:val="231F20"/>
          <w:w w:val="85"/>
        </w:rPr>
        <w:t>be</w:t>
      </w:r>
      <w:r>
        <w:rPr>
          <w:b w:val="0"/>
          <w:color w:val="231F20"/>
          <w:spacing w:val="-23"/>
          <w:w w:val="85"/>
        </w:rPr>
        <w:t> </w:t>
      </w:r>
      <w:r>
        <w:rPr>
          <w:b w:val="0"/>
          <w:color w:val="231F20"/>
          <w:w w:val="85"/>
        </w:rPr>
        <w:t>pur- chased,</w:t>
      </w:r>
      <w:r>
        <w:rPr>
          <w:b w:val="0"/>
          <w:color w:val="231F20"/>
          <w:spacing w:val="-8"/>
          <w:w w:val="85"/>
        </w:rPr>
        <w:t> </w:t>
      </w:r>
      <w:r>
        <w:rPr>
          <w:b w:val="0"/>
          <w:color w:val="231F20"/>
          <w:w w:val="85"/>
        </w:rPr>
        <w:t>both</w:t>
      </w:r>
      <w:r>
        <w:rPr>
          <w:b w:val="0"/>
          <w:color w:val="231F20"/>
          <w:spacing w:val="-7"/>
          <w:w w:val="85"/>
        </w:rPr>
        <w:t> </w:t>
      </w:r>
      <w:r>
        <w:rPr>
          <w:b w:val="0"/>
          <w:color w:val="231F20"/>
          <w:w w:val="85"/>
        </w:rPr>
        <w:t>on</w:t>
      </w:r>
      <w:r>
        <w:rPr>
          <w:b w:val="0"/>
          <w:color w:val="231F20"/>
          <w:spacing w:val="-8"/>
          <w:w w:val="85"/>
        </w:rPr>
        <w:t> </w:t>
      </w:r>
      <w:r>
        <w:rPr>
          <w:b w:val="0"/>
          <w:color w:val="231F20"/>
          <w:w w:val="85"/>
        </w:rPr>
        <w:t>a</w:t>
      </w:r>
      <w:r>
        <w:rPr>
          <w:b w:val="0"/>
          <w:color w:val="231F20"/>
          <w:spacing w:val="-8"/>
          <w:w w:val="85"/>
        </w:rPr>
        <w:t> </w:t>
      </w:r>
      <w:r>
        <w:rPr>
          <w:b w:val="0"/>
          <w:color w:val="231F20"/>
          <w:w w:val="85"/>
        </w:rPr>
        <w:t>cumulative</w:t>
      </w:r>
      <w:r>
        <w:rPr>
          <w:b w:val="0"/>
          <w:color w:val="231F20"/>
          <w:spacing w:val="-9"/>
          <w:w w:val="85"/>
        </w:rPr>
        <w:t> </w:t>
      </w:r>
      <w:r>
        <w:rPr>
          <w:b w:val="0"/>
          <w:color w:val="231F20"/>
          <w:w w:val="85"/>
        </w:rPr>
        <w:t>and</w:t>
      </w:r>
      <w:r>
        <w:rPr>
          <w:b w:val="0"/>
          <w:color w:val="231F20"/>
          <w:spacing w:val="-8"/>
          <w:w w:val="85"/>
        </w:rPr>
        <w:t> </w:t>
      </w:r>
      <w:r>
        <w:rPr>
          <w:b w:val="0"/>
          <w:color w:val="231F20"/>
          <w:w w:val="85"/>
        </w:rPr>
        <w:t>a</w:t>
      </w:r>
      <w:r>
        <w:rPr>
          <w:b w:val="0"/>
          <w:color w:val="231F20"/>
          <w:spacing w:val="-8"/>
          <w:w w:val="85"/>
        </w:rPr>
        <w:t> </w:t>
      </w:r>
      <w:r>
        <w:rPr>
          <w:b w:val="0"/>
          <w:color w:val="231F20"/>
          <w:w w:val="85"/>
        </w:rPr>
        <w:t>period-to-period basis,</w:t>
      </w:r>
      <w:r>
        <w:rPr>
          <w:b w:val="0"/>
          <w:color w:val="231F20"/>
          <w:spacing w:val="-5"/>
          <w:w w:val="85"/>
        </w:rPr>
        <w:t> </w:t>
      </w:r>
      <w:r>
        <w:rPr>
          <w:b w:val="0"/>
          <w:color w:val="231F20"/>
          <w:w w:val="85"/>
        </w:rPr>
        <w:t>ineffectiveness</w:t>
      </w:r>
      <w:r>
        <w:rPr>
          <w:b w:val="0"/>
          <w:color w:val="231F20"/>
          <w:spacing w:val="-6"/>
          <w:w w:val="85"/>
        </w:rPr>
        <w:t> </w:t>
      </w:r>
      <w:r>
        <w:rPr>
          <w:b w:val="0"/>
          <w:color w:val="231F20"/>
          <w:w w:val="85"/>
        </w:rPr>
        <w:t>of</w:t>
      </w:r>
      <w:r>
        <w:rPr>
          <w:b w:val="0"/>
          <w:color w:val="231F20"/>
          <w:spacing w:val="-6"/>
          <w:w w:val="85"/>
        </w:rPr>
        <w:t> </w:t>
      </w:r>
      <w:r>
        <w:rPr>
          <w:b w:val="0"/>
          <w:color w:val="231F20"/>
          <w:w w:val="85"/>
        </w:rPr>
        <w:t>the</w:t>
      </w:r>
      <w:r>
        <w:rPr>
          <w:b w:val="0"/>
          <w:color w:val="231F20"/>
          <w:spacing w:val="-5"/>
          <w:w w:val="85"/>
        </w:rPr>
        <w:t> </w:t>
      </w:r>
      <w:r>
        <w:rPr>
          <w:b w:val="0"/>
          <w:color w:val="231F20"/>
          <w:w w:val="85"/>
        </w:rPr>
        <w:t>fuel</w:t>
      </w:r>
      <w:r>
        <w:rPr>
          <w:b w:val="0"/>
          <w:color w:val="231F20"/>
          <w:spacing w:val="-6"/>
          <w:w w:val="85"/>
        </w:rPr>
        <w:t> </w:t>
      </w:r>
      <w:r>
        <w:rPr>
          <w:b w:val="0"/>
          <w:color w:val="231F20"/>
          <w:w w:val="85"/>
        </w:rPr>
        <w:t>hedge</w:t>
      </w:r>
      <w:r>
        <w:rPr>
          <w:b w:val="0"/>
          <w:color w:val="231F20"/>
          <w:spacing w:val="-6"/>
          <w:w w:val="85"/>
        </w:rPr>
        <w:t> </w:t>
      </w:r>
      <w:r>
        <w:rPr>
          <w:b w:val="0"/>
          <w:color w:val="231F20"/>
          <w:w w:val="85"/>
        </w:rPr>
        <w:t>can</w:t>
      </w:r>
      <w:r>
        <w:rPr>
          <w:b w:val="0"/>
          <w:color w:val="231F20"/>
          <w:spacing w:val="-6"/>
          <w:w w:val="85"/>
        </w:rPr>
        <w:t> </w:t>
      </w:r>
      <w:r>
        <w:rPr>
          <w:b w:val="0"/>
          <w:color w:val="231F20"/>
          <w:w w:val="85"/>
        </w:rPr>
        <w:t>result,</w:t>
      </w:r>
      <w:r>
        <w:rPr>
          <w:b w:val="0"/>
          <w:color w:val="231F20"/>
          <w:spacing w:val="-5"/>
          <w:w w:val="85"/>
        </w:rPr>
        <w:t> </w:t>
      </w:r>
      <w:r>
        <w:rPr>
          <w:b w:val="0"/>
          <w:color w:val="231F20"/>
          <w:w w:val="85"/>
        </w:rPr>
        <w:t>as </w:t>
      </w:r>
      <w:r>
        <w:rPr>
          <w:b w:val="0"/>
          <w:color w:val="231F20"/>
          <w:w w:val="80"/>
        </w:rPr>
        <w:t>defined</w:t>
      </w:r>
      <w:r>
        <w:rPr>
          <w:b w:val="0"/>
          <w:color w:val="231F20"/>
          <w:spacing w:val="-14"/>
          <w:w w:val="80"/>
        </w:rPr>
        <w:t> </w:t>
      </w:r>
      <w:r>
        <w:rPr>
          <w:b w:val="0"/>
          <w:color w:val="231F20"/>
          <w:w w:val="80"/>
        </w:rPr>
        <w:t>by</w:t>
      </w:r>
      <w:r>
        <w:rPr>
          <w:b w:val="0"/>
          <w:color w:val="231F20"/>
          <w:spacing w:val="-13"/>
          <w:w w:val="80"/>
        </w:rPr>
        <w:t> </w:t>
      </w:r>
      <w:r>
        <w:rPr>
          <w:b w:val="0"/>
          <w:color w:val="231F20"/>
          <w:w w:val="80"/>
        </w:rPr>
        <w:t>SFAS</w:t>
      </w:r>
      <w:r>
        <w:rPr>
          <w:b w:val="0"/>
          <w:color w:val="231F20"/>
          <w:spacing w:val="-12"/>
          <w:w w:val="80"/>
        </w:rPr>
        <w:t> </w:t>
      </w:r>
      <w:r>
        <w:rPr>
          <w:b w:val="0"/>
          <w:color w:val="231F20"/>
          <w:w w:val="80"/>
        </w:rPr>
        <w:t>133.</w:t>
      </w:r>
      <w:r>
        <w:rPr>
          <w:b w:val="0"/>
          <w:color w:val="231F20"/>
          <w:spacing w:val="-13"/>
          <w:w w:val="80"/>
        </w:rPr>
        <w:t> </w:t>
      </w:r>
      <w:r>
        <w:rPr>
          <w:b w:val="0"/>
          <w:color w:val="231F20"/>
          <w:w w:val="80"/>
        </w:rPr>
        <w:t>This</w:t>
      </w:r>
      <w:r>
        <w:rPr>
          <w:b w:val="0"/>
          <w:color w:val="231F20"/>
          <w:spacing w:val="-12"/>
          <w:w w:val="80"/>
        </w:rPr>
        <w:t> </w:t>
      </w:r>
      <w:r>
        <w:rPr>
          <w:b w:val="0"/>
          <w:color w:val="231F20"/>
          <w:w w:val="80"/>
        </w:rPr>
        <w:t>could</w:t>
      </w:r>
      <w:r>
        <w:rPr>
          <w:b w:val="0"/>
          <w:color w:val="231F20"/>
          <w:spacing w:val="-13"/>
          <w:w w:val="80"/>
        </w:rPr>
        <w:t> </w:t>
      </w:r>
      <w:r>
        <w:rPr>
          <w:b w:val="0"/>
          <w:color w:val="231F20"/>
          <w:w w:val="80"/>
        </w:rPr>
        <w:t>result</w:t>
      </w:r>
      <w:r>
        <w:rPr>
          <w:b w:val="0"/>
          <w:color w:val="231F20"/>
          <w:spacing w:val="-12"/>
          <w:w w:val="80"/>
        </w:rPr>
        <w:t> </w:t>
      </w:r>
      <w:r>
        <w:rPr>
          <w:b w:val="0"/>
          <w:color w:val="231F20"/>
          <w:w w:val="80"/>
        </w:rPr>
        <w:t>in</w:t>
      </w:r>
      <w:r>
        <w:rPr>
          <w:b w:val="0"/>
          <w:color w:val="231F20"/>
          <w:spacing w:val="-12"/>
          <w:w w:val="80"/>
        </w:rPr>
        <w:t> </w:t>
      </w:r>
      <w:r>
        <w:rPr>
          <w:b w:val="0"/>
          <w:color w:val="231F20"/>
          <w:w w:val="80"/>
        </w:rPr>
        <w:t>the</w:t>
      </w:r>
      <w:r>
        <w:rPr>
          <w:b w:val="0"/>
          <w:color w:val="231F20"/>
          <w:spacing w:val="-12"/>
          <w:w w:val="80"/>
        </w:rPr>
        <w:t> </w:t>
      </w:r>
      <w:r>
        <w:rPr>
          <w:b w:val="0"/>
          <w:color w:val="231F20"/>
          <w:w w:val="80"/>
        </w:rPr>
        <w:t>immediate recording</w:t>
      </w:r>
      <w:r>
        <w:rPr>
          <w:b w:val="0"/>
          <w:color w:val="231F20"/>
          <w:spacing w:val="-28"/>
          <w:w w:val="80"/>
        </w:rPr>
        <w:t> </w:t>
      </w:r>
      <w:r>
        <w:rPr>
          <w:b w:val="0"/>
          <w:color w:val="231F20"/>
          <w:w w:val="80"/>
        </w:rPr>
        <w:t>of</w:t>
      </w:r>
      <w:r>
        <w:rPr>
          <w:b w:val="0"/>
          <w:color w:val="231F20"/>
          <w:spacing w:val="-26"/>
          <w:w w:val="80"/>
        </w:rPr>
        <w:t> </w:t>
      </w:r>
      <w:r>
        <w:rPr>
          <w:b w:val="0"/>
          <w:color w:val="231F20"/>
          <w:w w:val="80"/>
        </w:rPr>
        <w:t>noncash</w:t>
      </w:r>
      <w:r>
        <w:rPr>
          <w:b w:val="0"/>
          <w:color w:val="231F20"/>
          <w:spacing w:val="-27"/>
          <w:w w:val="80"/>
        </w:rPr>
        <w:t> </w:t>
      </w:r>
      <w:r>
        <w:rPr>
          <w:b w:val="0"/>
          <w:color w:val="231F20"/>
          <w:w w:val="80"/>
        </w:rPr>
        <w:t>charges</w:t>
      </w:r>
      <w:r>
        <w:rPr>
          <w:b w:val="0"/>
          <w:color w:val="231F20"/>
          <w:spacing w:val="-28"/>
          <w:w w:val="80"/>
        </w:rPr>
        <w:t> </w:t>
      </w:r>
      <w:r>
        <w:rPr>
          <w:b w:val="0"/>
          <w:color w:val="231F20"/>
          <w:w w:val="80"/>
        </w:rPr>
        <w:t>or</w:t>
      </w:r>
      <w:r>
        <w:rPr>
          <w:b w:val="0"/>
          <w:color w:val="231F20"/>
          <w:spacing w:val="-26"/>
          <w:w w:val="80"/>
        </w:rPr>
        <w:t> </w:t>
      </w:r>
      <w:r>
        <w:rPr>
          <w:b w:val="0"/>
          <w:color w:val="231F20"/>
          <w:w w:val="80"/>
        </w:rPr>
        <w:t>income,</w:t>
      </w:r>
      <w:r>
        <w:rPr>
          <w:b w:val="0"/>
          <w:color w:val="231F20"/>
          <w:spacing w:val="-28"/>
          <w:w w:val="80"/>
        </w:rPr>
        <w:t> </w:t>
      </w:r>
      <w:r>
        <w:rPr>
          <w:b w:val="0"/>
          <w:color w:val="231F20"/>
          <w:w w:val="80"/>
        </w:rPr>
        <w:t>representing</w:t>
      </w:r>
      <w:r>
        <w:rPr>
          <w:b w:val="0"/>
          <w:color w:val="231F20"/>
          <w:spacing w:val="-27"/>
          <w:w w:val="80"/>
        </w:rPr>
        <w:t> </w:t>
      </w:r>
      <w:r>
        <w:rPr>
          <w:b w:val="0"/>
          <w:color w:val="231F20"/>
          <w:w w:val="80"/>
        </w:rPr>
        <w:t>the change</w:t>
      </w:r>
      <w:r>
        <w:rPr>
          <w:b w:val="0"/>
          <w:color w:val="231F20"/>
          <w:spacing w:val="-19"/>
          <w:w w:val="80"/>
        </w:rPr>
        <w:t> </w:t>
      </w:r>
      <w:r>
        <w:rPr>
          <w:b w:val="0"/>
          <w:color w:val="231F20"/>
          <w:w w:val="80"/>
        </w:rPr>
        <w:t>in</w:t>
      </w:r>
      <w:r>
        <w:rPr>
          <w:b w:val="0"/>
          <w:color w:val="231F20"/>
          <w:spacing w:val="-19"/>
          <w:w w:val="80"/>
        </w:rPr>
        <w:t> </w:t>
      </w:r>
      <w:r>
        <w:rPr>
          <w:b w:val="0"/>
          <w:color w:val="231F20"/>
          <w:w w:val="80"/>
        </w:rPr>
        <w:t>the</w:t>
      </w:r>
      <w:r>
        <w:rPr>
          <w:b w:val="0"/>
          <w:color w:val="231F20"/>
          <w:spacing w:val="-18"/>
          <w:w w:val="80"/>
        </w:rPr>
        <w:t> </w:t>
      </w:r>
      <w:r>
        <w:rPr>
          <w:b w:val="0"/>
          <w:color w:val="231F20"/>
          <w:w w:val="80"/>
        </w:rPr>
        <w:t>fair</w:t>
      </w:r>
      <w:r>
        <w:rPr>
          <w:b w:val="0"/>
          <w:color w:val="231F20"/>
          <w:spacing w:val="-18"/>
          <w:w w:val="80"/>
        </w:rPr>
        <w:t> </w:t>
      </w:r>
      <w:r>
        <w:rPr>
          <w:b w:val="0"/>
          <w:color w:val="231F20"/>
          <w:w w:val="80"/>
        </w:rPr>
        <w:t>value</w:t>
      </w:r>
      <w:r>
        <w:rPr>
          <w:b w:val="0"/>
          <w:color w:val="231F20"/>
          <w:spacing w:val="-21"/>
          <w:w w:val="80"/>
        </w:rPr>
        <w:t> </w:t>
      </w:r>
      <w:r>
        <w:rPr>
          <w:b w:val="0"/>
          <w:color w:val="231F20"/>
          <w:w w:val="80"/>
        </w:rPr>
        <w:t>of</w:t>
      </w:r>
      <w:r>
        <w:rPr>
          <w:b w:val="0"/>
          <w:color w:val="231F20"/>
          <w:spacing w:val="-18"/>
          <w:w w:val="80"/>
        </w:rPr>
        <w:t> </w:t>
      </w:r>
      <w:r>
        <w:rPr>
          <w:b w:val="0"/>
          <w:color w:val="231F20"/>
          <w:w w:val="80"/>
        </w:rPr>
        <w:t>the</w:t>
      </w:r>
      <w:r>
        <w:rPr>
          <w:b w:val="0"/>
          <w:color w:val="231F20"/>
          <w:spacing w:val="-18"/>
          <w:w w:val="80"/>
        </w:rPr>
        <w:t> </w:t>
      </w:r>
      <w:r>
        <w:rPr>
          <w:b w:val="0"/>
          <w:color w:val="231F20"/>
          <w:w w:val="80"/>
        </w:rPr>
        <w:t>derivative,</w:t>
      </w:r>
      <w:r>
        <w:rPr>
          <w:b w:val="0"/>
          <w:color w:val="231F20"/>
          <w:spacing w:val="-21"/>
          <w:w w:val="80"/>
        </w:rPr>
        <w:t> </w:t>
      </w:r>
      <w:r>
        <w:rPr>
          <w:b w:val="0"/>
          <w:color w:val="231F20"/>
          <w:w w:val="80"/>
        </w:rPr>
        <w:t>even</w:t>
      </w:r>
      <w:r>
        <w:rPr>
          <w:b w:val="0"/>
          <w:color w:val="231F20"/>
          <w:spacing w:val="-20"/>
          <w:w w:val="80"/>
        </w:rPr>
        <w:t> </w:t>
      </w:r>
      <w:r>
        <w:rPr>
          <w:b w:val="0"/>
          <w:color w:val="231F20"/>
          <w:w w:val="80"/>
        </w:rPr>
        <w:t>though</w:t>
      </w:r>
      <w:r>
        <w:rPr>
          <w:b w:val="0"/>
          <w:color w:val="231F20"/>
          <w:spacing w:val="-19"/>
          <w:w w:val="80"/>
        </w:rPr>
        <w:t> </w:t>
      </w:r>
      <w:r>
        <w:rPr>
          <w:b w:val="0"/>
          <w:color w:val="231F20"/>
          <w:w w:val="80"/>
        </w:rPr>
        <w:t>the derivative</w:t>
      </w:r>
      <w:r>
        <w:rPr>
          <w:b w:val="0"/>
          <w:color w:val="231F20"/>
          <w:spacing w:val="-35"/>
          <w:w w:val="80"/>
        </w:rPr>
        <w:t> </w:t>
      </w:r>
      <w:r>
        <w:rPr>
          <w:b w:val="0"/>
          <w:color w:val="231F20"/>
          <w:w w:val="80"/>
        </w:rPr>
        <w:t>instrument</w:t>
      </w:r>
      <w:r>
        <w:rPr>
          <w:b w:val="0"/>
          <w:color w:val="231F20"/>
          <w:spacing w:val="-33"/>
          <w:w w:val="80"/>
        </w:rPr>
        <w:t> </w:t>
      </w:r>
      <w:r>
        <w:rPr>
          <w:b w:val="0"/>
          <w:color w:val="231F20"/>
          <w:w w:val="80"/>
        </w:rPr>
        <w:t>may</w:t>
      </w:r>
      <w:r>
        <w:rPr>
          <w:b w:val="0"/>
          <w:color w:val="231F20"/>
          <w:spacing w:val="-34"/>
          <w:w w:val="80"/>
        </w:rPr>
        <w:t> </w:t>
      </w:r>
      <w:r>
        <w:rPr>
          <w:b w:val="0"/>
          <w:color w:val="231F20"/>
          <w:w w:val="80"/>
        </w:rPr>
        <w:t>not</w:t>
      </w:r>
      <w:r>
        <w:rPr>
          <w:b w:val="0"/>
          <w:color w:val="231F20"/>
          <w:spacing w:val="-34"/>
          <w:w w:val="80"/>
        </w:rPr>
        <w:t> </w:t>
      </w:r>
      <w:r>
        <w:rPr>
          <w:b w:val="0"/>
          <w:color w:val="231F20"/>
          <w:w w:val="80"/>
        </w:rPr>
        <w:t>expire</w:t>
      </w:r>
      <w:r>
        <w:rPr>
          <w:b w:val="0"/>
          <w:color w:val="231F20"/>
          <w:spacing w:val="-34"/>
          <w:w w:val="80"/>
        </w:rPr>
        <w:t> </w:t>
      </w:r>
      <w:r>
        <w:rPr>
          <w:b w:val="0"/>
          <w:color w:val="231F20"/>
          <w:w w:val="80"/>
        </w:rPr>
        <w:t>until</w:t>
      </w:r>
      <w:r>
        <w:rPr>
          <w:b w:val="0"/>
          <w:color w:val="231F20"/>
          <w:spacing w:val="-34"/>
          <w:w w:val="80"/>
        </w:rPr>
        <w:t> </w:t>
      </w:r>
      <w:r>
        <w:rPr>
          <w:b w:val="0"/>
          <w:color w:val="231F20"/>
          <w:w w:val="80"/>
        </w:rPr>
        <w:t>a</w:t>
      </w:r>
      <w:r>
        <w:rPr>
          <w:b w:val="0"/>
          <w:color w:val="231F20"/>
          <w:spacing w:val="-34"/>
          <w:w w:val="80"/>
        </w:rPr>
        <w:t> </w:t>
      </w:r>
      <w:r>
        <w:rPr>
          <w:b w:val="0"/>
          <w:color w:val="231F20"/>
          <w:w w:val="80"/>
        </w:rPr>
        <w:t>future</w:t>
      </w:r>
      <w:r>
        <w:rPr>
          <w:b w:val="0"/>
          <w:color w:val="231F20"/>
          <w:spacing w:val="-34"/>
          <w:w w:val="80"/>
        </w:rPr>
        <w:t> </w:t>
      </w:r>
      <w:r>
        <w:rPr>
          <w:b w:val="0"/>
          <w:color w:val="231F20"/>
          <w:w w:val="80"/>
        </w:rPr>
        <w:t>period.</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515"/>
          <w:footerReference w:type="default" r:id="rId516"/>
          <w:footerReference w:type="even" r:id="rId517"/>
          <w:pgSz w:w="12240" w:h="15840"/>
          <w:pgMar w:header="0" w:footer="566" w:top="1500" w:bottom="760" w:left="1080" w:right="1720"/>
          <w:pgNumType w:start="27"/>
        </w:sectPr>
      </w:pPr>
    </w:p>
    <w:p>
      <w:pPr>
        <w:pStyle w:val="BodyText"/>
        <w:spacing w:before="2"/>
        <w:rPr>
          <w:b w:val="0"/>
          <w:sz w:val="21"/>
        </w:rPr>
      </w:pPr>
    </w:p>
    <w:p>
      <w:pPr>
        <w:pStyle w:val="BodyText"/>
        <w:spacing w:line="244" w:lineRule="auto"/>
        <w:ind w:left="119"/>
        <w:jc w:val="both"/>
        <w:rPr>
          <w:b w:val="0"/>
        </w:rPr>
      </w:pPr>
      <w:r>
        <w:rPr>
          <w:b w:val="0"/>
          <w:color w:val="231F20"/>
          <w:w w:val="85"/>
        </w:rPr>
        <w:t>Likewise,</w:t>
      </w:r>
      <w:r>
        <w:rPr>
          <w:b w:val="0"/>
          <w:color w:val="231F20"/>
          <w:spacing w:val="-6"/>
          <w:w w:val="85"/>
        </w:rPr>
        <w:t> </w:t>
      </w:r>
      <w:r>
        <w:rPr>
          <w:b w:val="0"/>
          <w:color w:val="231F20"/>
          <w:w w:val="85"/>
        </w:rPr>
        <w:t>if</w:t>
      </w:r>
      <w:r>
        <w:rPr>
          <w:b w:val="0"/>
          <w:color w:val="231F20"/>
          <w:spacing w:val="-6"/>
          <w:w w:val="85"/>
        </w:rPr>
        <w:t> </w:t>
      </w:r>
      <w:r>
        <w:rPr>
          <w:b w:val="0"/>
          <w:color w:val="231F20"/>
          <w:w w:val="85"/>
        </w:rPr>
        <w:t>a</w:t>
      </w:r>
      <w:r>
        <w:rPr>
          <w:b w:val="0"/>
          <w:color w:val="231F20"/>
          <w:spacing w:val="-6"/>
          <w:w w:val="85"/>
        </w:rPr>
        <w:t> </w:t>
      </w:r>
      <w:r>
        <w:rPr>
          <w:b w:val="0"/>
          <w:color w:val="231F20"/>
          <w:w w:val="85"/>
        </w:rPr>
        <w:t>derivative</w:t>
      </w:r>
      <w:r>
        <w:rPr>
          <w:b w:val="0"/>
          <w:color w:val="231F20"/>
          <w:spacing w:val="-8"/>
          <w:w w:val="85"/>
        </w:rPr>
        <w:t> </w:t>
      </w:r>
      <w:r>
        <w:rPr>
          <w:b w:val="0"/>
          <w:color w:val="231F20"/>
          <w:w w:val="85"/>
        </w:rPr>
        <w:t>contract</w:t>
      </w:r>
      <w:r>
        <w:rPr>
          <w:b w:val="0"/>
          <w:color w:val="231F20"/>
          <w:spacing w:val="-7"/>
          <w:w w:val="85"/>
        </w:rPr>
        <w:t> </w:t>
      </w:r>
      <w:r>
        <w:rPr>
          <w:b w:val="0"/>
          <w:color w:val="231F20"/>
          <w:w w:val="85"/>
        </w:rPr>
        <w:t>ceases</w:t>
      </w:r>
      <w:r>
        <w:rPr>
          <w:b w:val="0"/>
          <w:color w:val="231F20"/>
          <w:spacing w:val="-8"/>
          <w:w w:val="85"/>
        </w:rPr>
        <w:t> </w:t>
      </w:r>
      <w:r>
        <w:rPr>
          <w:b w:val="0"/>
          <w:color w:val="231F20"/>
          <w:w w:val="85"/>
        </w:rPr>
        <w:t>to</w:t>
      </w:r>
      <w:r>
        <w:rPr>
          <w:b w:val="0"/>
          <w:color w:val="231F20"/>
          <w:spacing w:val="-6"/>
          <w:w w:val="85"/>
        </w:rPr>
        <w:t> </w:t>
      </w:r>
      <w:r>
        <w:rPr>
          <w:b w:val="0"/>
          <w:color w:val="231F20"/>
          <w:w w:val="85"/>
        </w:rPr>
        <w:t>qualify</w:t>
      </w:r>
      <w:r>
        <w:rPr>
          <w:b w:val="0"/>
          <w:color w:val="231F20"/>
          <w:spacing w:val="-7"/>
          <w:w w:val="85"/>
        </w:rPr>
        <w:t> </w:t>
      </w:r>
      <w:r>
        <w:rPr>
          <w:b w:val="0"/>
          <w:color w:val="231F20"/>
          <w:w w:val="85"/>
        </w:rPr>
        <w:t>for hedge</w:t>
      </w:r>
      <w:r>
        <w:rPr>
          <w:b w:val="0"/>
          <w:color w:val="231F20"/>
          <w:spacing w:val="-16"/>
          <w:w w:val="85"/>
        </w:rPr>
        <w:t> </w:t>
      </w:r>
      <w:r>
        <w:rPr>
          <w:b w:val="0"/>
          <w:color w:val="231F20"/>
          <w:w w:val="85"/>
        </w:rPr>
        <w:t>accounting,</w:t>
      </w:r>
      <w:r>
        <w:rPr>
          <w:b w:val="0"/>
          <w:color w:val="231F20"/>
          <w:spacing w:val="-17"/>
          <w:w w:val="85"/>
        </w:rPr>
        <w:t> </w:t>
      </w:r>
      <w:r>
        <w:rPr>
          <w:b w:val="0"/>
          <w:color w:val="231F20"/>
          <w:w w:val="85"/>
        </w:rPr>
        <w:t>the</w:t>
      </w:r>
      <w:r>
        <w:rPr>
          <w:b w:val="0"/>
          <w:color w:val="231F20"/>
          <w:spacing w:val="-15"/>
          <w:w w:val="85"/>
        </w:rPr>
        <w:t> </w:t>
      </w:r>
      <w:r>
        <w:rPr>
          <w:b w:val="0"/>
          <w:color w:val="231F20"/>
          <w:w w:val="85"/>
        </w:rPr>
        <w:t>changes</w:t>
      </w:r>
      <w:r>
        <w:rPr>
          <w:b w:val="0"/>
          <w:color w:val="231F20"/>
          <w:spacing w:val="-16"/>
          <w:w w:val="85"/>
        </w:rPr>
        <w:t> </w:t>
      </w:r>
      <w:r>
        <w:rPr>
          <w:b w:val="0"/>
          <w:color w:val="231F20"/>
          <w:w w:val="85"/>
        </w:rPr>
        <w:t>in</w:t>
      </w:r>
      <w:r>
        <w:rPr>
          <w:b w:val="0"/>
          <w:color w:val="231F20"/>
          <w:spacing w:val="-15"/>
          <w:w w:val="85"/>
        </w:rPr>
        <w:t> </w:t>
      </w:r>
      <w:r>
        <w:rPr>
          <w:b w:val="0"/>
          <w:color w:val="231F20"/>
          <w:w w:val="85"/>
        </w:rPr>
        <w:t>the</w:t>
      </w:r>
      <w:r>
        <w:rPr>
          <w:b w:val="0"/>
          <w:color w:val="231F20"/>
          <w:spacing w:val="-15"/>
          <w:w w:val="85"/>
        </w:rPr>
        <w:t> </w:t>
      </w:r>
      <w:r>
        <w:rPr>
          <w:b w:val="0"/>
          <w:color w:val="231F20"/>
          <w:w w:val="85"/>
        </w:rPr>
        <w:t>fair</w:t>
      </w:r>
      <w:r>
        <w:rPr>
          <w:b w:val="0"/>
          <w:color w:val="231F20"/>
          <w:spacing w:val="-15"/>
          <w:w w:val="85"/>
        </w:rPr>
        <w:t> </w:t>
      </w:r>
      <w:r>
        <w:rPr>
          <w:b w:val="0"/>
          <w:color w:val="231F20"/>
          <w:w w:val="85"/>
        </w:rPr>
        <w:t>value</w:t>
      </w:r>
      <w:r>
        <w:rPr>
          <w:b w:val="0"/>
          <w:color w:val="231F20"/>
          <w:spacing w:val="-16"/>
          <w:w w:val="85"/>
        </w:rPr>
        <w:t> </w:t>
      </w:r>
      <w:r>
        <w:rPr>
          <w:b w:val="0"/>
          <w:color w:val="231F20"/>
          <w:w w:val="85"/>
        </w:rPr>
        <w:t>of</w:t>
      </w:r>
      <w:r>
        <w:rPr>
          <w:b w:val="0"/>
          <w:color w:val="231F20"/>
          <w:spacing w:val="-15"/>
          <w:w w:val="85"/>
        </w:rPr>
        <w:t> </w:t>
      </w:r>
      <w:r>
        <w:rPr>
          <w:b w:val="0"/>
          <w:color w:val="231F20"/>
          <w:w w:val="85"/>
        </w:rPr>
        <w:t>the </w:t>
      </w:r>
      <w:r>
        <w:rPr>
          <w:b w:val="0"/>
          <w:color w:val="231F20"/>
          <w:w w:val="80"/>
        </w:rPr>
        <w:t>derivative</w:t>
      </w:r>
      <w:r>
        <w:rPr>
          <w:b w:val="0"/>
          <w:color w:val="231F20"/>
          <w:spacing w:val="-7"/>
          <w:w w:val="80"/>
        </w:rPr>
        <w:t> </w:t>
      </w:r>
      <w:r>
        <w:rPr>
          <w:b w:val="0"/>
          <w:color w:val="231F20"/>
          <w:w w:val="80"/>
        </w:rPr>
        <w:t>instrument</w:t>
      </w:r>
      <w:r>
        <w:rPr>
          <w:b w:val="0"/>
          <w:color w:val="231F20"/>
          <w:spacing w:val="-5"/>
          <w:w w:val="80"/>
        </w:rPr>
        <w:t> </w:t>
      </w:r>
      <w:r>
        <w:rPr>
          <w:b w:val="0"/>
          <w:color w:val="231F20"/>
          <w:w w:val="80"/>
        </w:rPr>
        <w:t>is</w:t>
      </w:r>
      <w:r>
        <w:rPr>
          <w:b w:val="0"/>
          <w:color w:val="231F20"/>
          <w:spacing w:val="-5"/>
          <w:w w:val="80"/>
        </w:rPr>
        <w:t> </w:t>
      </w:r>
      <w:r>
        <w:rPr>
          <w:b w:val="0"/>
          <w:color w:val="231F20"/>
          <w:w w:val="80"/>
        </w:rPr>
        <w:t>recorded</w:t>
      </w:r>
      <w:r>
        <w:rPr>
          <w:b w:val="0"/>
          <w:color w:val="231F20"/>
          <w:spacing w:val="-7"/>
          <w:w w:val="80"/>
        </w:rPr>
        <w:t> </w:t>
      </w:r>
      <w:r>
        <w:rPr>
          <w:b w:val="0"/>
          <w:color w:val="231F20"/>
          <w:w w:val="80"/>
        </w:rPr>
        <w:t>every</w:t>
      </w:r>
      <w:r>
        <w:rPr>
          <w:b w:val="0"/>
          <w:color w:val="231F20"/>
          <w:spacing w:val="-6"/>
          <w:w w:val="80"/>
        </w:rPr>
        <w:t> </w:t>
      </w:r>
      <w:r>
        <w:rPr>
          <w:b w:val="0"/>
          <w:color w:val="231F20"/>
          <w:w w:val="80"/>
        </w:rPr>
        <w:t>period</w:t>
      </w:r>
      <w:r>
        <w:rPr>
          <w:b w:val="0"/>
          <w:color w:val="231F20"/>
          <w:spacing w:val="-6"/>
          <w:w w:val="80"/>
        </w:rPr>
        <w:t> </w:t>
      </w:r>
      <w:r>
        <w:rPr>
          <w:b w:val="0"/>
          <w:color w:val="231F20"/>
          <w:w w:val="80"/>
        </w:rPr>
        <w:t>to</w:t>
      </w:r>
      <w:r>
        <w:rPr>
          <w:b w:val="0"/>
          <w:color w:val="231F20"/>
          <w:spacing w:val="-5"/>
          <w:w w:val="80"/>
        </w:rPr>
        <w:t> </w:t>
      </w:r>
      <w:r>
        <w:rPr>
          <w:b w:val="0"/>
          <w:color w:val="231F20"/>
          <w:w w:val="80"/>
        </w:rPr>
        <w:t>“Other gains</w:t>
      </w:r>
      <w:r>
        <w:rPr>
          <w:b w:val="0"/>
          <w:color w:val="231F20"/>
          <w:spacing w:val="-22"/>
          <w:w w:val="80"/>
        </w:rPr>
        <w:t> </w:t>
      </w:r>
      <w:r>
        <w:rPr>
          <w:b w:val="0"/>
          <w:color w:val="231F20"/>
          <w:w w:val="80"/>
        </w:rPr>
        <w:t>and</w:t>
      </w:r>
      <w:r>
        <w:rPr>
          <w:b w:val="0"/>
          <w:color w:val="231F20"/>
          <w:spacing w:val="-23"/>
          <w:w w:val="80"/>
        </w:rPr>
        <w:t> </w:t>
      </w:r>
      <w:r>
        <w:rPr>
          <w:b w:val="0"/>
          <w:color w:val="231F20"/>
          <w:w w:val="80"/>
        </w:rPr>
        <w:t>losses”</w:t>
      </w:r>
      <w:r>
        <w:rPr>
          <w:b w:val="0"/>
          <w:color w:val="231F20"/>
          <w:spacing w:val="-21"/>
          <w:w w:val="80"/>
        </w:rPr>
        <w:t> </w:t>
      </w:r>
      <w:r>
        <w:rPr>
          <w:b w:val="0"/>
          <w:color w:val="231F20"/>
          <w:w w:val="80"/>
        </w:rPr>
        <w:t>in</w:t>
      </w:r>
      <w:r>
        <w:rPr>
          <w:b w:val="0"/>
          <w:color w:val="231F20"/>
          <w:spacing w:val="-22"/>
          <w:w w:val="80"/>
        </w:rPr>
        <w:t> </w:t>
      </w:r>
      <w:r>
        <w:rPr>
          <w:b w:val="0"/>
          <w:color w:val="231F20"/>
          <w:w w:val="80"/>
        </w:rPr>
        <w:t>the</w:t>
      </w:r>
      <w:r>
        <w:rPr>
          <w:b w:val="0"/>
          <w:color w:val="231F20"/>
          <w:spacing w:val="-22"/>
          <w:w w:val="80"/>
        </w:rPr>
        <w:t> </w:t>
      </w:r>
      <w:r>
        <w:rPr>
          <w:b w:val="0"/>
          <w:color w:val="231F20"/>
          <w:w w:val="80"/>
        </w:rPr>
        <w:t>income</w:t>
      </w:r>
      <w:r>
        <w:rPr>
          <w:b w:val="0"/>
          <w:color w:val="231F20"/>
          <w:spacing w:val="-24"/>
          <w:w w:val="80"/>
        </w:rPr>
        <w:t> </w:t>
      </w:r>
      <w:r>
        <w:rPr>
          <w:b w:val="0"/>
          <w:color w:val="231F20"/>
          <w:w w:val="80"/>
        </w:rPr>
        <w:t>statement</w:t>
      </w:r>
      <w:r>
        <w:rPr>
          <w:b w:val="0"/>
          <w:color w:val="231F20"/>
          <w:spacing w:val="-22"/>
          <w:w w:val="80"/>
        </w:rPr>
        <w:t> </w:t>
      </w:r>
      <w:r>
        <w:rPr>
          <w:b w:val="0"/>
          <w:color w:val="231F20"/>
          <w:w w:val="80"/>
        </w:rPr>
        <w:t>in</w:t>
      </w:r>
      <w:r>
        <w:rPr>
          <w:b w:val="0"/>
          <w:color w:val="231F20"/>
          <w:spacing w:val="-22"/>
          <w:w w:val="80"/>
        </w:rPr>
        <w:t> </w:t>
      </w:r>
      <w:r>
        <w:rPr>
          <w:b w:val="0"/>
          <w:color w:val="231F20"/>
          <w:w w:val="80"/>
        </w:rPr>
        <w:t>the</w:t>
      </w:r>
      <w:r>
        <w:rPr>
          <w:b w:val="0"/>
          <w:color w:val="231F20"/>
          <w:spacing w:val="-23"/>
          <w:w w:val="80"/>
        </w:rPr>
        <w:t> </w:t>
      </w:r>
      <w:r>
        <w:rPr>
          <w:b w:val="0"/>
          <w:color w:val="231F20"/>
          <w:w w:val="80"/>
        </w:rPr>
        <w:t>period</w:t>
      </w:r>
      <w:r>
        <w:rPr>
          <w:b w:val="0"/>
          <w:color w:val="231F20"/>
          <w:spacing w:val="-22"/>
          <w:w w:val="80"/>
        </w:rPr>
        <w:t> </w:t>
      </w:r>
      <w:r>
        <w:rPr>
          <w:b w:val="0"/>
          <w:color w:val="231F20"/>
          <w:w w:val="80"/>
        </w:rPr>
        <w:t>of the</w:t>
      </w:r>
      <w:r>
        <w:rPr>
          <w:b w:val="0"/>
          <w:color w:val="231F20"/>
          <w:spacing w:val="-9"/>
          <w:w w:val="80"/>
        </w:rPr>
        <w:t> </w:t>
      </w:r>
      <w:r>
        <w:rPr>
          <w:b w:val="0"/>
          <w:color w:val="231F20"/>
          <w:w w:val="80"/>
        </w:rPr>
        <w:t>change.</w:t>
      </w:r>
    </w:p>
    <w:p>
      <w:pPr>
        <w:pStyle w:val="BodyText"/>
        <w:spacing w:line="244" w:lineRule="auto" w:before="173"/>
        <w:ind w:left="119" w:firstLine="400"/>
        <w:jc w:val="both"/>
        <w:rPr>
          <w:b w:val="0"/>
        </w:rPr>
      </w:pPr>
      <w:r>
        <w:rPr>
          <w:b w:val="0"/>
          <w:color w:val="231F20"/>
          <w:w w:val="85"/>
        </w:rPr>
        <w:t>Ineffectiveness</w:t>
      </w:r>
      <w:r>
        <w:rPr>
          <w:b w:val="0"/>
          <w:color w:val="231F20"/>
          <w:spacing w:val="-30"/>
          <w:w w:val="85"/>
        </w:rPr>
        <w:t> </w:t>
      </w:r>
      <w:r>
        <w:rPr>
          <w:b w:val="0"/>
          <w:color w:val="231F20"/>
          <w:w w:val="85"/>
        </w:rPr>
        <w:t>is</w:t>
      </w:r>
      <w:r>
        <w:rPr>
          <w:b w:val="0"/>
          <w:color w:val="231F20"/>
          <w:spacing w:val="-29"/>
          <w:w w:val="85"/>
        </w:rPr>
        <w:t> </w:t>
      </w:r>
      <w:r>
        <w:rPr>
          <w:b w:val="0"/>
          <w:color w:val="231F20"/>
          <w:w w:val="85"/>
        </w:rPr>
        <w:t>inherent</w:t>
      </w:r>
      <w:r>
        <w:rPr>
          <w:b w:val="0"/>
          <w:color w:val="231F20"/>
          <w:spacing w:val="-30"/>
          <w:w w:val="85"/>
        </w:rPr>
        <w:t> </w:t>
      </w:r>
      <w:r>
        <w:rPr>
          <w:b w:val="0"/>
          <w:color w:val="231F20"/>
          <w:w w:val="85"/>
        </w:rPr>
        <w:t>in</w:t>
      </w:r>
      <w:r>
        <w:rPr>
          <w:b w:val="0"/>
          <w:color w:val="231F20"/>
          <w:spacing w:val="-30"/>
          <w:w w:val="85"/>
        </w:rPr>
        <w:t> </w:t>
      </w:r>
      <w:r>
        <w:rPr>
          <w:b w:val="0"/>
          <w:color w:val="231F20"/>
          <w:w w:val="85"/>
        </w:rPr>
        <w:t>hedging</w:t>
      </w:r>
      <w:r>
        <w:rPr>
          <w:b w:val="0"/>
          <w:color w:val="231F20"/>
          <w:spacing w:val="-30"/>
          <w:w w:val="85"/>
        </w:rPr>
        <w:t> </w:t>
      </w:r>
      <w:r>
        <w:rPr>
          <w:b w:val="0"/>
          <w:color w:val="231F20"/>
          <w:w w:val="85"/>
        </w:rPr>
        <w:t>jet</w:t>
      </w:r>
      <w:r>
        <w:rPr>
          <w:b w:val="0"/>
          <w:color w:val="231F20"/>
          <w:spacing w:val="-30"/>
          <w:w w:val="85"/>
        </w:rPr>
        <w:t> </w:t>
      </w:r>
      <w:r>
        <w:rPr>
          <w:b w:val="0"/>
          <w:color w:val="231F20"/>
          <w:w w:val="85"/>
        </w:rPr>
        <w:t>fuel</w:t>
      </w:r>
      <w:r>
        <w:rPr>
          <w:b w:val="0"/>
          <w:color w:val="231F20"/>
          <w:spacing w:val="-30"/>
          <w:w w:val="85"/>
        </w:rPr>
        <w:t> </w:t>
      </w:r>
      <w:r>
        <w:rPr>
          <w:b w:val="0"/>
          <w:color w:val="231F20"/>
          <w:w w:val="85"/>
        </w:rPr>
        <w:t>with </w:t>
      </w:r>
      <w:r>
        <w:rPr>
          <w:b w:val="0"/>
          <w:color w:val="231F20"/>
          <w:w w:val="80"/>
        </w:rPr>
        <w:t>derivative</w:t>
      </w:r>
      <w:r>
        <w:rPr>
          <w:b w:val="0"/>
          <w:color w:val="231F20"/>
          <w:spacing w:val="-18"/>
          <w:w w:val="80"/>
        </w:rPr>
        <w:t> </w:t>
      </w:r>
      <w:r>
        <w:rPr>
          <w:b w:val="0"/>
          <w:color w:val="231F20"/>
          <w:w w:val="80"/>
        </w:rPr>
        <w:t>positions</w:t>
      </w:r>
      <w:r>
        <w:rPr>
          <w:b w:val="0"/>
          <w:color w:val="231F20"/>
          <w:spacing w:val="-15"/>
          <w:w w:val="80"/>
        </w:rPr>
        <w:t> </w:t>
      </w:r>
      <w:r>
        <w:rPr>
          <w:b w:val="0"/>
          <w:color w:val="231F20"/>
          <w:w w:val="80"/>
        </w:rPr>
        <w:t>based</w:t>
      </w:r>
      <w:r>
        <w:rPr>
          <w:b w:val="0"/>
          <w:color w:val="231F20"/>
          <w:spacing w:val="-16"/>
          <w:w w:val="80"/>
        </w:rPr>
        <w:t> </w:t>
      </w:r>
      <w:r>
        <w:rPr>
          <w:b w:val="0"/>
          <w:color w:val="231F20"/>
          <w:w w:val="80"/>
        </w:rPr>
        <w:t>in</w:t>
      </w:r>
      <w:r>
        <w:rPr>
          <w:b w:val="0"/>
          <w:color w:val="231F20"/>
          <w:spacing w:val="-16"/>
          <w:w w:val="80"/>
        </w:rPr>
        <w:t> </w:t>
      </w:r>
      <w:r>
        <w:rPr>
          <w:b w:val="0"/>
          <w:color w:val="231F20"/>
          <w:w w:val="80"/>
        </w:rPr>
        <w:t>other</w:t>
      </w:r>
      <w:r>
        <w:rPr>
          <w:b w:val="0"/>
          <w:color w:val="231F20"/>
          <w:spacing w:val="-16"/>
          <w:w w:val="80"/>
        </w:rPr>
        <w:t> </w:t>
      </w:r>
      <w:r>
        <w:rPr>
          <w:b w:val="0"/>
          <w:color w:val="231F20"/>
          <w:w w:val="80"/>
        </w:rPr>
        <w:t>crude</w:t>
      </w:r>
      <w:r>
        <w:rPr>
          <w:b w:val="0"/>
          <w:color w:val="231F20"/>
          <w:spacing w:val="-16"/>
          <w:w w:val="80"/>
        </w:rPr>
        <w:t> </w:t>
      </w:r>
      <w:r>
        <w:rPr>
          <w:b w:val="0"/>
          <w:color w:val="231F20"/>
          <w:w w:val="80"/>
        </w:rPr>
        <w:t>oil</w:t>
      </w:r>
      <w:r>
        <w:rPr>
          <w:b w:val="0"/>
          <w:color w:val="231F20"/>
          <w:spacing w:val="-16"/>
          <w:w w:val="80"/>
        </w:rPr>
        <w:t> </w:t>
      </w:r>
      <w:r>
        <w:rPr>
          <w:b w:val="0"/>
          <w:color w:val="231F20"/>
          <w:w w:val="80"/>
        </w:rPr>
        <w:t>related</w:t>
      </w:r>
      <w:r>
        <w:rPr>
          <w:b w:val="0"/>
          <w:color w:val="231F20"/>
          <w:spacing w:val="-16"/>
          <w:w w:val="80"/>
        </w:rPr>
        <w:t> </w:t>
      </w:r>
      <w:r>
        <w:rPr>
          <w:b w:val="0"/>
          <w:color w:val="231F20"/>
          <w:w w:val="80"/>
        </w:rPr>
        <w:t>com- modities, especially given the magnitude of the current fair market value of the Company’s fuel derivatives and the</w:t>
      </w:r>
      <w:r>
        <w:rPr>
          <w:b w:val="0"/>
          <w:color w:val="231F20"/>
          <w:spacing w:val="-17"/>
          <w:w w:val="80"/>
        </w:rPr>
        <w:t> </w:t>
      </w:r>
      <w:r>
        <w:rPr>
          <w:b w:val="0"/>
          <w:color w:val="231F20"/>
          <w:w w:val="80"/>
        </w:rPr>
        <w:t>recent</w:t>
      </w:r>
      <w:r>
        <w:rPr>
          <w:b w:val="0"/>
          <w:color w:val="231F20"/>
          <w:spacing w:val="-19"/>
          <w:w w:val="80"/>
        </w:rPr>
        <w:t> </w:t>
      </w:r>
      <w:r>
        <w:rPr>
          <w:b w:val="0"/>
          <w:color w:val="231F20"/>
          <w:w w:val="80"/>
        </w:rPr>
        <w:t>volatility</w:t>
      </w:r>
      <w:r>
        <w:rPr>
          <w:b w:val="0"/>
          <w:color w:val="231F20"/>
          <w:spacing w:val="-19"/>
          <w:w w:val="80"/>
        </w:rPr>
        <w:t> </w:t>
      </w:r>
      <w:r>
        <w:rPr>
          <w:b w:val="0"/>
          <w:color w:val="231F20"/>
          <w:w w:val="80"/>
        </w:rPr>
        <w:t>in</w:t>
      </w:r>
      <w:r>
        <w:rPr>
          <w:b w:val="0"/>
          <w:color w:val="231F20"/>
          <w:spacing w:val="-18"/>
          <w:w w:val="80"/>
        </w:rPr>
        <w:t> </w:t>
      </w:r>
      <w:r>
        <w:rPr>
          <w:b w:val="0"/>
          <w:color w:val="231F20"/>
          <w:w w:val="80"/>
        </w:rPr>
        <w:t>the</w:t>
      </w:r>
      <w:r>
        <w:rPr>
          <w:b w:val="0"/>
          <w:color w:val="231F20"/>
          <w:spacing w:val="-18"/>
          <w:w w:val="80"/>
        </w:rPr>
        <w:t> </w:t>
      </w:r>
      <w:r>
        <w:rPr>
          <w:b w:val="0"/>
          <w:color w:val="231F20"/>
          <w:w w:val="80"/>
        </w:rPr>
        <w:t>prices</w:t>
      </w:r>
      <w:r>
        <w:rPr>
          <w:b w:val="0"/>
          <w:color w:val="231F20"/>
          <w:spacing w:val="-19"/>
          <w:w w:val="80"/>
        </w:rPr>
        <w:t> </w:t>
      </w:r>
      <w:r>
        <w:rPr>
          <w:b w:val="0"/>
          <w:color w:val="231F20"/>
          <w:w w:val="80"/>
        </w:rPr>
        <w:t>of</w:t>
      </w:r>
      <w:r>
        <w:rPr>
          <w:b w:val="0"/>
          <w:color w:val="231F20"/>
          <w:spacing w:val="-17"/>
          <w:w w:val="80"/>
        </w:rPr>
        <w:t> </w:t>
      </w:r>
      <w:r>
        <w:rPr>
          <w:b w:val="0"/>
          <w:color w:val="231F20"/>
          <w:w w:val="80"/>
        </w:rPr>
        <w:t>refined</w:t>
      </w:r>
      <w:r>
        <w:rPr>
          <w:b w:val="0"/>
          <w:color w:val="231F20"/>
          <w:spacing w:val="-19"/>
          <w:w w:val="80"/>
        </w:rPr>
        <w:t> </w:t>
      </w:r>
      <w:r>
        <w:rPr>
          <w:b w:val="0"/>
          <w:color w:val="231F20"/>
          <w:w w:val="80"/>
        </w:rPr>
        <w:t>products.</w:t>
      </w:r>
      <w:r>
        <w:rPr>
          <w:b w:val="0"/>
          <w:color w:val="231F20"/>
          <w:spacing w:val="-18"/>
          <w:w w:val="80"/>
        </w:rPr>
        <w:t> </w:t>
      </w:r>
      <w:r>
        <w:rPr>
          <w:b w:val="0"/>
          <w:color w:val="231F20"/>
          <w:w w:val="80"/>
        </w:rPr>
        <w:t>Due </w:t>
      </w:r>
      <w:r>
        <w:rPr>
          <w:b w:val="0"/>
          <w:color w:val="231F20"/>
          <w:w w:val="90"/>
        </w:rPr>
        <w:t>to</w:t>
      </w:r>
      <w:r>
        <w:rPr>
          <w:b w:val="0"/>
          <w:color w:val="231F20"/>
          <w:spacing w:val="-20"/>
          <w:w w:val="90"/>
        </w:rPr>
        <w:t> </w:t>
      </w:r>
      <w:r>
        <w:rPr>
          <w:b w:val="0"/>
          <w:color w:val="231F20"/>
          <w:w w:val="90"/>
        </w:rPr>
        <w:t>the</w:t>
      </w:r>
      <w:r>
        <w:rPr>
          <w:b w:val="0"/>
          <w:color w:val="231F20"/>
          <w:spacing w:val="-20"/>
          <w:w w:val="90"/>
        </w:rPr>
        <w:t> </w:t>
      </w:r>
      <w:r>
        <w:rPr>
          <w:b w:val="0"/>
          <w:color w:val="231F20"/>
          <w:w w:val="90"/>
        </w:rPr>
        <w:t>volatility</w:t>
      </w:r>
      <w:r>
        <w:rPr>
          <w:b w:val="0"/>
          <w:color w:val="231F20"/>
          <w:spacing w:val="-20"/>
          <w:w w:val="90"/>
        </w:rPr>
        <w:t> </w:t>
      </w:r>
      <w:r>
        <w:rPr>
          <w:b w:val="0"/>
          <w:color w:val="231F20"/>
          <w:w w:val="90"/>
        </w:rPr>
        <w:t>in</w:t>
      </w:r>
      <w:r>
        <w:rPr>
          <w:b w:val="0"/>
          <w:color w:val="231F20"/>
          <w:spacing w:val="-20"/>
          <w:w w:val="90"/>
        </w:rPr>
        <w:t> </w:t>
      </w:r>
      <w:r>
        <w:rPr>
          <w:b w:val="0"/>
          <w:color w:val="231F20"/>
          <w:w w:val="90"/>
        </w:rPr>
        <w:t>markets</w:t>
      </w:r>
      <w:r>
        <w:rPr>
          <w:b w:val="0"/>
          <w:color w:val="231F20"/>
          <w:spacing w:val="-20"/>
          <w:w w:val="90"/>
        </w:rPr>
        <w:t> </w:t>
      </w:r>
      <w:r>
        <w:rPr>
          <w:b w:val="0"/>
          <w:color w:val="231F20"/>
          <w:w w:val="90"/>
        </w:rPr>
        <w:t>for</w:t>
      </w:r>
      <w:r>
        <w:rPr>
          <w:b w:val="0"/>
          <w:color w:val="231F20"/>
          <w:spacing w:val="-19"/>
          <w:w w:val="90"/>
        </w:rPr>
        <w:t> </w:t>
      </w:r>
      <w:r>
        <w:rPr>
          <w:b w:val="0"/>
          <w:color w:val="231F20"/>
          <w:w w:val="90"/>
        </w:rPr>
        <w:t>crude</w:t>
      </w:r>
      <w:r>
        <w:rPr>
          <w:b w:val="0"/>
          <w:color w:val="231F20"/>
          <w:spacing w:val="-20"/>
          <w:w w:val="90"/>
        </w:rPr>
        <w:t> </w:t>
      </w:r>
      <w:r>
        <w:rPr>
          <w:b w:val="0"/>
          <w:color w:val="231F20"/>
          <w:w w:val="90"/>
        </w:rPr>
        <w:t>oil</w:t>
      </w:r>
      <w:r>
        <w:rPr>
          <w:b w:val="0"/>
          <w:color w:val="231F20"/>
          <w:spacing w:val="-20"/>
          <w:w w:val="90"/>
        </w:rPr>
        <w:t> </w:t>
      </w:r>
      <w:r>
        <w:rPr>
          <w:b w:val="0"/>
          <w:color w:val="231F20"/>
          <w:w w:val="90"/>
        </w:rPr>
        <w:t>and</w:t>
      </w:r>
      <w:r>
        <w:rPr>
          <w:b w:val="0"/>
          <w:color w:val="231F20"/>
          <w:spacing w:val="-20"/>
          <w:w w:val="90"/>
        </w:rPr>
        <w:t> </w:t>
      </w:r>
      <w:r>
        <w:rPr>
          <w:b w:val="0"/>
          <w:color w:val="231F20"/>
          <w:w w:val="90"/>
        </w:rPr>
        <w:t>related </w:t>
      </w:r>
      <w:r>
        <w:rPr>
          <w:b w:val="0"/>
          <w:color w:val="231F20"/>
          <w:w w:val="80"/>
        </w:rPr>
        <w:t>products,</w:t>
      </w:r>
      <w:r>
        <w:rPr>
          <w:b w:val="0"/>
          <w:color w:val="231F20"/>
          <w:spacing w:val="-6"/>
          <w:w w:val="80"/>
        </w:rPr>
        <w:t> </w:t>
      </w:r>
      <w:r>
        <w:rPr>
          <w:b w:val="0"/>
          <w:color w:val="231F20"/>
          <w:w w:val="80"/>
        </w:rPr>
        <w:t>the</w:t>
      </w:r>
      <w:r>
        <w:rPr>
          <w:b w:val="0"/>
          <w:color w:val="231F20"/>
          <w:spacing w:val="-6"/>
          <w:w w:val="80"/>
        </w:rPr>
        <w:t> </w:t>
      </w:r>
      <w:r>
        <w:rPr>
          <w:b w:val="0"/>
          <w:color w:val="231F20"/>
          <w:w w:val="80"/>
        </w:rPr>
        <w:t>Company</w:t>
      </w:r>
      <w:r>
        <w:rPr>
          <w:b w:val="0"/>
          <w:color w:val="231F20"/>
          <w:spacing w:val="-8"/>
          <w:w w:val="80"/>
        </w:rPr>
        <w:t> </w:t>
      </w:r>
      <w:r>
        <w:rPr>
          <w:b w:val="0"/>
          <w:color w:val="231F20"/>
          <w:w w:val="80"/>
        </w:rPr>
        <w:t>is</w:t>
      </w:r>
      <w:r>
        <w:rPr>
          <w:b w:val="0"/>
          <w:color w:val="231F20"/>
          <w:spacing w:val="-6"/>
          <w:w w:val="80"/>
        </w:rPr>
        <w:t> </w:t>
      </w:r>
      <w:r>
        <w:rPr>
          <w:b w:val="0"/>
          <w:color w:val="231F20"/>
          <w:w w:val="80"/>
        </w:rPr>
        <w:t>unable</w:t>
      </w:r>
      <w:r>
        <w:rPr>
          <w:b w:val="0"/>
          <w:color w:val="231F20"/>
          <w:spacing w:val="-7"/>
          <w:w w:val="80"/>
        </w:rPr>
        <w:t> </w:t>
      </w:r>
      <w:r>
        <w:rPr>
          <w:b w:val="0"/>
          <w:color w:val="231F20"/>
          <w:w w:val="80"/>
        </w:rPr>
        <w:t>to</w:t>
      </w:r>
      <w:r>
        <w:rPr>
          <w:b w:val="0"/>
          <w:color w:val="231F20"/>
          <w:spacing w:val="-6"/>
          <w:w w:val="80"/>
        </w:rPr>
        <w:t> </w:t>
      </w:r>
      <w:r>
        <w:rPr>
          <w:b w:val="0"/>
          <w:color w:val="231F20"/>
          <w:w w:val="80"/>
        </w:rPr>
        <w:t>predict</w:t>
      </w:r>
      <w:r>
        <w:rPr>
          <w:b w:val="0"/>
          <w:color w:val="231F20"/>
          <w:spacing w:val="-7"/>
          <w:w w:val="80"/>
        </w:rPr>
        <w:t> </w:t>
      </w:r>
      <w:r>
        <w:rPr>
          <w:b w:val="0"/>
          <w:color w:val="231F20"/>
          <w:w w:val="80"/>
        </w:rPr>
        <w:t>the</w:t>
      </w:r>
      <w:r>
        <w:rPr>
          <w:b w:val="0"/>
          <w:color w:val="231F20"/>
          <w:spacing w:val="-6"/>
          <w:w w:val="80"/>
        </w:rPr>
        <w:t> </w:t>
      </w:r>
      <w:r>
        <w:rPr>
          <w:b w:val="0"/>
          <w:color w:val="231F20"/>
          <w:w w:val="80"/>
        </w:rPr>
        <w:t>amount of</w:t>
      </w:r>
      <w:r>
        <w:rPr>
          <w:b w:val="0"/>
          <w:color w:val="231F20"/>
          <w:spacing w:val="-19"/>
          <w:w w:val="80"/>
        </w:rPr>
        <w:t> </w:t>
      </w:r>
      <w:r>
        <w:rPr>
          <w:b w:val="0"/>
          <w:color w:val="231F20"/>
          <w:w w:val="80"/>
        </w:rPr>
        <w:t>ineffectiveness</w:t>
      </w:r>
      <w:r>
        <w:rPr>
          <w:b w:val="0"/>
          <w:color w:val="231F20"/>
          <w:spacing w:val="-22"/>
          <w:w w:val="80"/>
        </w:rPr>
        <w:t> </w:t>
      </w:r>
      <w:r>
        <w:rPr>
          <w:b w:val="0"/>
          <w:color w:val="231F20"/>
          <w:w w:val="80"/>
        </w:rPr>
        <w:t>each</w:t>
      </w:r>
      <w:r>
        <w:rPr>
          <w:b w:val="0"/>
          <w:color w:val="231F20"/>
          <w:spacing w:val="-21"/>
          <w:w w:val="80"/>
        </w:rPr>
        <w:t> </w:t>
      </w:r>
      <w:r>
        <w:rPr>
          <w:b w:val="0"/>
          <w:color w:val="231F20"/>
          <w:w w:val="80"/>
        </w:rPr>
        <w:t>period,</w:t>
      </w:r>
      <w:r>
        <w:rPr>
          <w:b w:val="0"/>
          <w:color w:val="231F20"/>
          <w:spacing w:val="-20"/>
          <w:w w:val="80"/>
        </w:rPr>
        <w:t> </w:t>
      </w:r>
      <w:r>
        <w:rPr>
          <w:b w:val="0"/>
          <w:color w:val="231F20"/>
          <w:w w:val="80"/>
        </w:rPr>
        <w:t>including</w:t>
      </w:r>
      <w:r>
        <w:rPr>
          <w:b w:val="0"/>
          <w:color w:val="231F20"/>
          <w:spacing w:val="-21"/>
          <w:w w:val="80"/>
        </w:rPr>
        <w:t> </w:t>
      </w:r>
      <w:r>
        <w:rPr>
          <w:b w:val="0"/>
          <w:color w:val="231F20"/>
          <w:w w:val="80"/>
        </w:rPr>
        <w:t>the</w:t>
      </w:r>
      <w:r>
        <w:rPr>
          <w:b w:val="0"/>
          <w:color w:val="231F20"/>
          <w:spacing w:val="-19"/>
          <w:w w:val="80"/>
        </w:rPr>
        <w:t> </w:t>
      </w:r>
      <w:r>
        <w:rPr>
          <w:b w:val="0"/>
          <w:color w:val="231F20"/>
          <w:w w:val="80"/>
        </w:rPr>
        <w:t>loss</w:t>
      </w:r>
      <w:r>
        <w:rPr>
          <w:b w:val="0"/>
          <w:color w:val="231F20"/>
          <w:spacing w:val="-19"/>
          <w:w w:val="80"/>
        </w:rPr>
        <w:t> </w:t>
      </w:r>
      <w:r>
        <w:rPr>
          <w:b w:val="0"/>
          <w:color w:val="231F20"/>
          <w:w w:val="80"/>
        </w:rPr>
        <w:t>of</w:t>
      </w:r>
      <w:r>
        <w:rPr>
          <w:b w:val="0"/>
          <w:color w:val="231F20"/>
          <w:spacing w:val="-20"/>
          <w:w w:val="80"/>
        </w:rPr>
        <w:t> </w:t>
      </w:r>
      <w:r>
        <w:rPr>
          <w:b w:val="0"/>
          <w:color w:val="231F20"/>
          <w:w w:val="80"/>
        </w:rPr>
        <w:t>hedge accounting,</w:t>
      </w:r>
      <w:r>
        <w:rPr>
          <w:b w:val="0"/>
          <w:color w:val="231F20"/>
          <w:spacing w:val="-25"/>
          <w:w w:val="80"/>
        </w:rPr>
        <w:t> </w:t>
      </w:r>
      <w:r>
        <w:rPr>
          <w:b w:val="0"/>
          <w:color w:val="231F20"/>
          <w:w w:val="80"/>
        </w:rPr>
        <w:t>which</w:t>
      </w:r>
      <w:r>
        <w:rPr>
          <w:b w:val="0"/>
          <w:color w:val="231F20"/>
          <w:spacing w:val="-24"/>
          <w:w w:val="80"/>
        </w:rPr>
        <w:t> </w:t>
      </w:r>
      <w:r>
        <w:rPr>
          <w:b w:val="0"/>
          <w:color w:val="231F20"/>
          <w:w w:val="80"/>
        </w:rPr>
        <w:t>could</w:t>
      </w:r>
      <w:r>
        <w:rPr>
          <w:b w:val="0"/>
          <w:color w:val="231F20"/>
          <w:spacing w:val="-24"/>
          <w:w w:val="80"/>
        </w:rPr>
        <w:t> </w:t>
      </w:r>
      <w:r>
        <w:rPr>
          <w:b w:val="0"/>
          <w:color w:val="231F20"/>
          <w:w w:val="80"/>
        </w:rPr>
        <w:t>be</w:t>
      </w:r>
      <w:r>
        <w:rPr>
          <w:b w:val="0"/>
          <w:color w:val="231F20"/>
          <w:spacing w:val="-24"/>
          <w:w w:val="80"/>
        </w:rPr>
        <w:t> </w:t>
      </w:r>
      <w:r>
        <w:rPr>
          <w:b w:val="0"/>
          <w:color w:val="231F20"/>
          <w:w w:val="80"/>
        </w:rPr>
        <w:t>determined</w:t>
      </w:r>
      <w:r>
        <w:rPr>
          <w:b w:val="0"/>
          <w:color w:val="231F20"/>
          <w:spacing w:val="-25"/>
          <w:w w:val="80"/>
        </w:rPr>
        <w:t> </w:t>
      </w:r>
      <w:r>
        <w:rPr>
          <w:b w:val="0"/>
          <w:color w:val="231F20"/>
          <w:w w:val="80"/>
        </w:rPr>
        <w:t>on</w:t>
      </w:r>
      <w:r>
        <w:rPr>
          <w:b w:val="0"/>
          <w:color w:val="231F20"/>
          <w:spacing w:val="-24"/>
          <w:w w:val="80"/>
        </w:rPr>
        <w:t> </w:t>
      </w:r>
      <w:r>
        <w:rPr>
          <w:b w:val="0"/>
          <w:color w:val="231F20"/>
          <w:w w:val="80"/>
        </w:rPr>
        <w:t>a</w:t>
      </w:r>
      <w:r>
        <w:rPr>
          <w:b w:val="0"/>
          <w:color w:val="231F20"/>
          <w:spacing w:val="-24"/>
          <w:w w:val="80"/>
        </w:rPr>
        <w:t> </w:t>
      </w:r>
      <w:r>
        <w:rPr>
          <w:b w:val="0"/>
          <w:color w:val="231F20"/>
          <w:w w:val="80"/>
        </w:rPr>
        <w:t>derivative</w:t>
      </w:r>
      <w:r>
        <w:rPr>
          <w:b w:val="0"/>
          <w:color w:val="231F20"/>
          <w:spacing w:val="-25"/>
          <w:w w:val="80"/>
        </w:rPr>
        <w:t> </w:t>
      </w:r>
      <w:r>
        <w:rPr>
          <w:b w:val="0"/>
          <w:color w:val="231F20"/>
          <w:w w:val="80"/>
        </w:rPr>
        <w:t>by derivative</w:t>
      </w:r>
      <w:r>
        <w:rPr>
          <w:b w:val="0"/>
          <w:color w:val="231F20"/>
          <w:spacing w:val="-16"/>
          <w:w w:val="80"/>
        </w:rPr>
        <w:t> </w:t>
      </w:r>
      <w:r>
        <w:rPr>
          <w:b w:val="0"/>
          <w:color w:val="231F20"/>
          <w:w w:val="80"/>
        </w:rPr>
        <w:t>basis</w:t>
      </w:r>
      <w:r>
        <w:rPr>
          <w:b w:val="0"/>
          <w:color w:val="231F20"/>
          <w:spacing w:val="-13"/>
          <w:w w:val="80"/>
        </w:rPr>
        <w:t> </w:t>
      </w:r>
      <w:r>
        <w:rPr>
          <w:b w:val="0"/>
          <w:color w:val="231F20"/>
          <w:w w:val="80"/>
        </w:rPr>
        <w:t>or</w:t>
      </w:r>
      <w:r>
        <w:rPr>
          <w:b w:val="0"/>
          <w:color w:val="231F20"/>
          <w:spacing w:val="-14"/>
          <w:w w:val="80"/>
        </w:rPr>
        <w:t> </w:t>
      </w:r>
      <w:r>
        <w:rPr>
          <w:b w:val="0"/>
          <w:color w:val="231F20"/>
          <w:w w:val="80"/>
        </w:rPr>
        <w:t>in</w:t>
      </w:r>
      <w:r>
        <w:rPr>
          <w:b w:val="0"/>
          <w:color w:val="231F20"/>
          <w:spacing w:val="-13"/>
          <w:w w:val="80"/>
        </w:rPr>
        <w:t> </w:t>
      </w:r>
      <w:r>
        <w:rPr>
          <w:b w:val="0"/>
          <w:color w:val="231F20"/>
          <w:w w:val="80"/>
        </w:rPr>
        <w:t>the</w:t>
      </w:r>
      <w:r>
        <w:rPr>
          <w:b w:val="0"/>
          <w:color w:val="231F20"/>
          <w:spacing w:val="-14"/>
          <w:w w:val="80"/>
        </w:rPr>
        <w:t> </w:t>
      </w:r>
      <w:r>
        <w:rPr>
          <w:b w:val="0"/>
          <w:color w:val="231F20"/>
          <w:w w:val="80"/>
        </w:rPr>
        <w:t>aggregate.</w:t>
      </w:r>
      <w:r>
        <w:rPr>
          <w:b w:val="0"/>
          <w:color w:val="231F20"/>
          <w:spacing w:val="-16"/>
          <w:w w:val="80"/>
        </w:rPr>
        <w:t> </w:t>
      </w:r>
      <w:r>
        <w:rPr>
          <w:b w:val="0"/>
          <w:color w:val="231F20"/>
          <w:w w:val="80"/>
        </w:rPr>
        <w:t>This</w:t>
      </w:r>
      <w:r>
        <w:rPr>
          <w:b w:val="0"/>
          <w:color w:val="231F20"/>
          <w:spacing w:val="-15"/>
          <w:w w:val="80"/>
        </w:rPr>
        <w:t> </w:t>
      </w:r>
      <w:r>
        <w:rPr>
          <w:b w:val="0"/>
          <w:color w:val="231F20"/>
          <w:w w:val="80"/>
        </w:rPr>
        <w:t>may</w:t>
      </w:r>
      <w:r>
        <w:rPr>
          <w:b w:val="0"/>
          <w:color w:val="231F20"/>
          <w:spacing w:val="-15"/>
          <w:w w:val="80"/>
        </w:rPr>
        <w:t> </w:t>
      </w:r>
      <w:r>
        <w:rPr>
          <w:b w:val="0"/>
          <w:color w:val="231F20"/>
          <w:w w:val="80"/>
        </w:rPr>
        <w:t>result,</w:t>
      </w:r>
      <w:r>
        <w:rPr>
          <w:b w:val="0"/>
          <w:color w:val="231F20"/>
          <w:spacing w:val="-14"/>
          <w:w w:val="80"/>
        </w:rPr>
        <w:t> </w:t>
      </w:r>
      <w:r>
        <w:rPr>
          <w:b w:val="0"/>
          <w:color w:val="231F20"/>
          <w:w w:val="80"/>
        </w:rPr>
        <w:t>and </w:t>
      </w:r>
      <w:r>
        <w:rPr>
          <w:b w:val="0"/>
          <w:color w:val="231F20"/>
          <w:w w:val="85"/>
        </w:rPr>
        <w:t>has</w:t>
      </w:r>
      <w:r>
        <w:rPr>
          <w:b w:val="0"/>
          <w:color w:val="231F20"/>
          <w:spacing w:val="-14"/>
          <w:w w:val="85"/>
        </w:rPr>
        <w:t> </w:t>
      </w:r>
      <w:r>
        <w:rPr>
          <w:b w:val="0"/>
          <w:color w:val="231F20"/>
          <w:w w:val="85"/>
        </w:rPr>
        <w:t>resulted,</w:t>
      </w:r>
      <w:r>
        <w:rPr>
          <w:b w:val="0"/>
          <w:color w:val="231F20"/>
          <w:spacing w:val="-14"/>
          <w:w w:val="85"/>
        </w:rPr>
        <w:t> </w:t>
      </w:r>
      <w:r>
        <w:rPr>
          <w:b w:val="0"/>
          <w:color w:val="231F20"/>
          <w:w w:val="85"/>
        </w:rPr>
        <w:t>in</w:t>
      </w:r>
      <w:r>
        <w:rPr>
          <w:b w:val="0"/>
          <w:color w:val="231F20"/>
          <w:spacing w:val="-14"/>
          <w:w w:val="85"/>
        </w:rPr>
        <w:t> </w:t>
      </w:r>
      <w:r>
        <w:rPr>
          <w:b w:val="0"/>
          <w:color w:val="231F20"/>
          <w:w w:val="85"/>
        </w:rPr>
        <w:t>increased</w:t>
      </w:r>
      <w:r>
        <w:rPr>
          <w:b w:val="0"/>
          <w:color w:val="231F20"/>
          <w:spacing w:val="-15"/>
          <w:w w:val="85"/>
        </w:rPr>
        <w:t> </w:t>
      </w:r>
      <w:r>
        <w:rPr>
          <w:b w:val="0"/>
          <w:color w:val="231F20"/>
          <w:w w:val="85"/>
        </w:rPr>
        <w:t>volatility</w:t>
      </w:r>
      <w:r>
        <w:rPr>
          <w:b w:val="0"/>
          <w:color w:val="231F20"/>
          <w:spacing w:val="-15"/>
          <w:w w:val="85"/>
        </w:rPr>
        <w:t> </w:t>
      </w:r>
      <w:r>
        <w:rPr>
          <w:b w:val="0"/>
          <w:color w:val="231F20"/>
          <w:w w:val="85"/>
        </w:rPr>
        <w:t>in</w:t>
      </w:r>
      <w:r>
        <w:rPr>
          <w:b w:val="0"/>
          <w:color w:val="231F20"/>
          <w:spacing w:val="-14"/>
          <w:w w:val="85"/>
        </w:rPr>
        <w:t> </w:t>
      </w:r>
      <w:r>
        <w:rPr>
          <w:b w:val="0"/>
          <w:color w:val="231F20"/>
          <w:w w:val="85"/>
        </w:rPr>
        <w:t>the</w:t>
      </w:r>
      <w:r>
        <w:rPr>
          <w:b w:val="0"/>
          <w:color w:val="231F20"/>
          <w:spacing w:val="-14"/>
          <w:w w:val="85"/>
        </w:rPr>
        <w:t> </w:t>
      </w:r>
      <w:r>
        <w:rPr>
          <w:b w:val="0"/>
          <w:color w:val="231F20"/>
          <w:w w:val="85"/>
        </w:rPr>
        <w:t>Company’s financial statements. The significant increase in the amount</w:t>
      </w:r>
      <w:r>
        <w:rPr>
          <w:b w:val="0"/>
          <w:color w:val="231F20"/>
          <w:spacing w:val="-20"/>
          <w:w w:val="85"/>
        </w:rPr>
        <w:t> </w:t>
      </w:r>
      <w:r>
        <w:rPr>
          <w:b w:val="0"/>
          <w:color w:val="231F20"/>
          <w:w w:val="85"/>
        </w:rPr>
        <w:t>of</w:t>
      </w:r>
      <w:r>
        <w:rPr>
          <w:b w:val="0"/>
          <w:color w:val="231F20"/>
          <w:spacing w:val="-20"/>
          <w:w w:val="85"/>
        </w:rPr>
        <w:t> </w:t>
      </w:r>
      <w:r>
        <w:rPr>
          <w:b w:val="0"/>
          <w:color w:val="231F20"/>
          <w:w w:val="85"/>
        </w:rPr>
        <w:t>hedge</w:t>
      </w:r>
      <w:r>
        <w:rPr>
          <w:b w:val="0"/>
          <w:color w:val="231F20"/>
          <w:spacing w:val="-20"/>
          <w:w w:val="85"/>
        </w:rPr>
        <w:t> </w:t>
      </w:r>
      <w:r>
        <w:rPr>
          <w:b w:val="0"/>
          <w:color w:val="231F20"/>
          <w:w w:val="85"/>
        </w:rPr>
        <w:t>ineffectiveness</w:t>
      </w:r>
      <w:r>
        <w:rPr>
          <w:b w:val="0"/>
          <w:color w:val="231F20"/>
          <w:spacing w:val="-21"/>
          <w:w w:val="85"/>
        </w:rPr>
        <w:t> </w:t>
      </w:r>
      <w:r>
        <w:rPr>
          <w:b w:val="0"/>
          <w:color w:val="231F20"/>
          <w:w w:val="85"/>
        </w:rPr>
        <w:t>and</w:t>
      </w:r>
      <w:r>
        <w:rPr>
          <w:b w:val="0"/>
          <w:color w:val="231F20"/>
          <w:spacing w:val="-20"/>
          <w:w w:val="85"/>
        </w:rPr>
        <w:t> </w:t>
      </w:r>
      <w:r>
        <w:rPr>
          <w:b w:val="0"/>
          <w:color w:val="231F20"/>
          <w:w w:val="85"/>
        </w:rPr>
        <w:t>unrealized</w:t>
      </w:r>
      <w:r>
        <w:rPr>
          <w:b w:val="0"/>
          <w:color w:val="231F20"/>
          <w:spacing w:val="-21"/>
          <w:w w:val="85"/>
        </w:rPr>
        <w:t> </w:t>
      </w:r>
      <w:r>
        <w:rPr>
          <w:b w:val="0"/>
          <w:color w:val="231F20"/>
          <w:w w:val="85"/>
        </w:rPr>
        <w:t>gains </w:t>
      </w:r>
      <w:r>
        <w:rPr>
          <w:b w:val="0"/>
          <w:color w:val="231F20"/>
          <w:w w:val="80"/>
        </w:rPr>
        <w:t>and</w:t>
      </w:r>
      <w:r>
        <w:rPr>
          <w:b w:val="0"/>
          <w:color w:val="231F20"/>
          <w:spacing w:val="-12"/>
          <w:w w:val="80"/>
        </w:rPr>
        <w:t> </w:t>
      </w:r>
      <w:r>
        <w:rPr>
          <w:b w:val="0"/>
          <w:color w:val="231F20"/>
          <w:w w:val="80"/>
        </w:rPr>
        <w:t>losses</w:t>
      </w:r>
      <w:r>
        <w:rPr>
          <w:b w:val="0"/>
          <w:color w:val="231F20"/>
          <w:spacing w:val="-11"/>
          <w:w w:val="80"/>
        </w:rPr>
        <w:t> </w:t>
      </w:r>
      <w:r>
        <w:rPr>
          <w:b w:val="0"/>
          <w:color w:val="231F20"/>
          <w:w w:val="80"/>
        </w:rPr>
        <w:t>on</w:t>
      </w:r>
      <w:r>
        <w:rPr>
          <w:b w:val="0"/>
          <w:color w:val="231F20"/>
          <w:spacing w:val="-11"/>
          <w:w w:val="80"/>
        </w:rPr>
        <w:t> </w:t>
      </w:r>
      <w:r>
        <w:rPr>
          <w:b w:val="0"/>
          <w:color w:val="231F20"/>
          <w:w w:val="80"/>
        </w:rPr>
        <w:t>the</w:t>
      </w:r>
      <w:r>
        <w:rPr>
          <w:b w:val="0"/>
          <w:color w:val="231F20"/>
          <w:spacing w:val="-12"/>
          <w:w w:val="80"/>
        </w:rPr>
        <w:t> </w:t>
      </w:r>
      <w:r>
        <w:rPr>
          <w:b w:val="0"/>
          <w:color w:val="231F20"/>
          <w:w w:val="80"/>
        </w:rPr>
        <w:t>change</w:t>
      </w:r>
      <w:r>
        <w:rPr>
          <w:b w:val="0"/>
          <w:color w:val="231F20"/>
          <w:spacing w:val="-13"/>
          <w:w w:val="80"/>
        </w:rPr>
        <w:t> </w:t>
      </w:r>
      <w:r>
        <w:rPr>
          <w:b w:val="0"/>
          <w:color w:val="231F20"/>
          <w:w w:val="80"/>
        </w:rPr>
        <w:t>in</w:t>
      </w:r>
      <w:r>
        <w:rPr>
          <w:b w:val="0"/>
          <w:color w:val="231F20"/>
          <w:spacing w:val="-11"/>
          <w:w w:val="80"/>
        </w:rPr>
        <w:t> </w:t>
      </w:r>
      <w:r>
        <w:rPr>
          <w:b w:val="0"/>
          <w:color w:val="231F20"/>
          <w:w w:val="80"/>
        </w:rPr>
        <w:t>value</w:t>
      </w:r>
      <w:r>
        <w:rPr>
          <w:b w:val="0"/>
          <w:color w:val="231F20"/>
          <w:spacing w:val="-13"/>
          <w:w w:val="80"/>
        </w:rPr>
        <w:t> </w:t>
      </w:r>
      <w:r>
        <w:rPr>
          <w:b w:val="0"/>
          <w:color w:val="231F20"/>
          <w:w w:val="80"/>
        </w:rPr>
        <w:t>of</w:t>
      </w:r>
      <w:r>
        <w:rPr>
          <w:b w:val="0"/>
          <w:color w:val="231F20"/>
          <w:spacing w:val="-11"/>
          <w:w w:val="80"/>
        </w:rPr>
        <w:t> </w:t>
      </w:r>
      <w:r>
        <w:rPr>
          <w:b w:val="0"/>
          <w:color w:val="231F20"/>
          <w:w w:val="80"/>
        </w:rPr>
        <w:t>derivative</w:t>
      </w:r>
      <w:r>
        <w:rPr>
          <w:b w:val="0"/>
          <w:color w:val="231F20"/>
          <w:spacing w:val="-13"/>
          <w:w w:val="80"/>
        </w:rPr>
        <w:t> </w:t>
      </w:r>
      <w:r>
        <w:rPr>
          <w:b w:val="0"/>
          <w:color w:val="231F20"/>
          <w:w w:val="80"/>
        </w:rPr>
        <w:t>contracts settling</w:t>
      </w:r>
      <w:r>
        <w:rPr>
          <w:b w:val="0"/>
          <w:color w:val="231F20"/>
          <w:spacing w:val="-11"/>
          <w:w w:val="80"/>
        </w:rPr>
        <w:t> </w:t>
      </w:r>
      <w:r>
        <w:rPr>
          <w:b w:val="0"/>
          <w:color w:val="231F20"/>
          <w:w w:val="80"/>
        </w:rPr>
        <w:t>in</w:t>
      </w:r>
      <w:r>
        <w:rPr>
          <w:b w:val="0"/>
          <w:color w:val="231F20"/>
          <w:spacing w:val="-12"/>
          <w:w w:val="80"/>
        </w:rPr>
        <w:t> </w:t>
      </w:r>
      <w:r>
        <w:rPr>
          <w:b w:val="0"/>
          <w:color w:val="231F20"/>
          <w:w w:val="80"/>
        </w:rPr>
        <w:t>future</w:t>
      </w:r>
      <w:r>
        <w:rPr>
          <w:b w:val="0"/>
          <w:color w:val="231F20"/>
          <w:spacing w:val="-12"/>
          <w:w w:val="80"/>
        </w:rPr>
        <w:t> </w:t>
      </w:r>
      <w:r>
        <w:rPr>
          <w:b w:val="0"/>
          <w:color w:val="231F20"/>
          <w:w w:val="80"/>
        </w:rPr>
        <w:t>periods</w:t>
      </w:r>
      <w:r>
        <w:rPr>
          <w:b w:val="0"/>
          <w:color w:val="231F20"/>
          <w:spacing w:val="-11"/>
          <w:w w:val="80"/>
        </w:rPr>
        <w:t> </w:t>
      </w:r>
      <w:r>
        <w:rPr>
          <w:b w:val="0"/>
          <w:color w:val="231F20"/>
          <w:w w:val="80"/>
        </w:rPr>
        <w:t>recorded</w:t>
      </w:r>
      <w:r>
        <w:rPr>
          <w:b w:val="0"/>
          <w:color w:val="231F20"/>
          <w:spacing w:val="-13"/>
          <w:w w:val="80"/>
        </w:rPr>
        <w:t> </w:t>
      </w:r>
      <w:r>
        <w:rPr>
          <w:b w:val="0"/>
          <w:color w:val="231F20"/>
          <w:w w:val="80"/>
        </w:rPr>
        <w:t>during</w:t>
      </w:r>
      <w:r>
        <w:rPr>
          <w:b w:val="0"/>
          <w:color w:val="231F20"/>
          <w:spacing w:val="-12"/>
          <w:w w:val="80"/>
        </w:rPr>
        <w:t> </w:t>
      </w:r>
      <w:r>
        <w:rPr>
          <w:b w:val="0"/>
          <w:color w:val="231F20"/>
          <w:w w:val="80"/>
        </w:rPr>
        <w:t>recent</w:t>
      </w:r>
      <w:r>
        <w:rPr>
          <w:b w:val="0"/>
          <w:color w:val="231F20"/>
          <w:spacing w:val="-13"/>
          <w:w w:val="80"/>
        </w:rPr>
        <w:t> </w:t>
      </w:r>
      <w:r>
        <w:rPr>
          <w:b w:val="0"/>
          <w:color w:val="231F20"/>
          <w:w w:val="80"/>
        </w:rPr>
        <w:t>periods </w:t>
      </w:r>
      <w:r>
        <w:rPr>
          <w:b w:val="0"/>
          <w:color w:val="231F20"/>
          <w:w w:val="90"/>
        </w:rPr>
        <w:t>has</w:t>
      </w:r>
      <w:r>
        <w:rPr>
          <w:b w:val="0"/>
          <w:color w:val="231F20"/>
          <w:spacing w:val="-17"/>
          <w:w w:val="90"/>
        </w:rPr>
        <w:t> </w:t>
      </w:r>
      <w:r>
        <w:rPr>
          <w:b w:val="0"/>
          <w:color w:val="231F20"/>
          <w:w w:val="90"/>
        </w:rPr>
        <w:t>been</w:t>
      </w:r>
      <w:r>
        <w:rPr>
          <w:b w:val="0"/>
          <w:color w:val="231F20"/>
          <w:spacing w:val="-17"/>
          <w:w w:val="90"/>
        </w:rPr>
        <w:t> </w:t>
      </w:r>
      <w:r>
        <w:rPr>
          <w:b w:val="0"/>
          <w:color w:val="231F20"/>
          <w:w w:val="90"/>
        </w:rPr>
        <w:t>due</w:t>
      </w:r>
      <w:r>
        <w:rPr>
          <w:b w:val="0"/>
          <w:color w:val="231F20"/>
          <w:spacing w:val="-17"/>
          <w:w w:val="90"/>
        </w:rPr>
        <w:t> </w:t>
      </w:r>
      <w:r>
        <w:rPr>
          <w:b w:val="0"/>
          <w:color w:val="231F20"/>
          <w:w w:val="90"/>
        </w:rPr>
        <w:t>to</w:t>
      </w:r>
      <w:r>
        <w:rPr>
          <w:b w:val="0"/>
          <w:color w:val="231F20"/>
          <w:spacing w:val="-17"/>
          <w:w w:val="90"/>
        </w:rPr>
        <w:t> </w:t>
      </w:r>
      <w:r>
        <w:rPr>
          <w:b w:val="0"/>
          <w:color w:val="231F20"/>
          <w:w w:val="90"/>
        </w:rPr>
        <w:t>a</w:t>
      </w:r>
      <w:r>
        <w:rPr>
          <w:b w:val="0"/>
          <w:color w:val="231F20"/>
          <w:spacing w:val="-17"/>
          <w:w w:val="90"/>
        </w:rPr>
        <w:t> </w:t>
      </w:r>
      <w:r>
        <w:rPr>
          <w:b w:val="0"/>
          <w:color w:val="231F20"/>
          <w:w w:val="90"/>
        </w:rPr>
        <w:t>number</w:t>
      </w:r>
      <w:r>
        <w:rPr>
          <w:b w:val="0"/>
          <w:color w:val="231F20"/>
          <w:spacing w:val="-17"/>
          <w:w w:val="90"/>
        </w:rPr>
        <w:t> </w:t>
      </w:r>
      <w:r>
        <w:rPr>
          <w:b w:val="0"/>
          <w:color w:val="231F20"/>
          <w:w w:val="90"/>
        </w:rPr>
        <w:t>of</w:t>
      </w:r>
      <w:r>
        <w:rPr>
          <w:b w:val="0"/>
          <w:color w:val="231F20"/>
          <w:spacing w:val="-17"/>
          <w:w w:val="90"/>
        </w:rPr>
        <w:t> </w:t>
      </w:r>
      <w:r>
        <w:rPr>
          <w:b w:val="0"/>
          <w:color w:val="231F20"/>
          <w:w w:val="90"/>
        </w:rPr>
        <w:t>factors.</w:t>
      </w:r>
      <w:r>
        <w:rPr>
          <w:b w:val="0"/>
          <w:color w:val="231F20"/>
          <w:spacing w:val="-17"/>
          <w:w w:val="90"/>
        </w:rPr>
        <w:t> </w:t>
      </w:r>
      <w:r>
        <w:rPr>
          <w:b w:val="0"/>
          <w:color w:val="231F20"/>
          <w:w w:val="90"/>
        </w:rPr>
        <w:t>These</w:t>
      </w:r>
      <w:r>
        <w:rPr>
          <w:b w:val="0"/>
          <w:color w:val="231F20"/>
          <w:spacing w:val="-18"/>
          <w:w w:val="90"/>
        </w:rPr>
        <w:t> </w:t>
      </w:r>
      <w:r>
        <w:rPr>
          <w:b w:val="0"/>
          <w:color w:val="231F20"/>
          <w:w w:val="90"/>
        </w:rPr>
        <w:t>factors </w:t>
      </w:r>
      <w:r>
        <w:rPr>
          <w:b w:val="0"/>
          <w:color w:val="231F20"/>
          <w:w w:val="80"/>
        </w:rPr>
        <w:t>include: the significant fluctuation in energy prices,</w:t>
      </w:r>
      <w:r>
        <w:rPr>
          <w:b w:val="0"/>
          <w:color w:val="231F20"/>
          <w:spacing w:val="-24"/>
          <w:w w:val="80"/>
        </w:rPr>
        <w:t> </w:t>
      </w:r>
      <w:r>
        <w:rPr>
          <w:b w:val="0"/>
          <w:color w:val="231F20"/>
          <w:w w:val="80"/>
        </w:rPr>
        <w:t>the number of derivative positions the Company holds,</w:t>
      </w:r>
      <w:r>
        <w:rPr>
          <w:b w:val="0"/>
          <w:color w:val="231F20"/>
          <w:spacing w:val="-8"/>
          <w:w w:val="80"/>
        </w:rPr>
        <w:t> </w:t>
      </w:r>
      <w:r>
        <w:rPr>
          <w:b w:val="0"/>
          <w:color w:val="231F20"/>
          <w:w w:val="80"/>
        </w:rPr>
        <w:t>sig- nificant</w:t>
      </w:r>
      <w:r>
        <w:rPr>
          <w:b w:val="0"/>
          <w:color w:val="231F20"/>
          <w:spacing w:val="-22"/>
          <w:w w:val="80"/>
        </w:rPr>
        <w:t> </w:t>
      </w:r>
      <w:r>
        <w:rPr>
          <w:b w:val="0"/>
          <w:color w:val="231F20"/>
          <w:w w:val="80"/>
        </w:rPr>
        <w:t>weather</w:t>
      </w:r>
      <w:r>
        <w:rPr>
          <w:b w:val="0"/>
          <w:color w:val="231F20"/>
          <w:spacing w:val="-23"/>
          <w:w w:val="80"/>
        </w:rPr>
        <w:t> </w:t>
      </w:r>
      <w:r>
        <w:rPr>
          <w:b w:val="0"/>
          <w:color w:val="231F20"/>
          <w:w w:val="80"/>
        </w:rPr>
        <w:t>events</w:t>
      </w:r>
      <w:r>
        <w:rPr>
          <w:b w:val="0"/>
          <w:color w:val="231F20"/>
          <w:spacing w:val="-22"/>
          <w:w w:val="80"/>
        </w:rPr>
        <w:t> </w:t>
      </w:r>
      <w:r>
        <w:rPr>
          <w:b w:val="0"/>
          <w:color w:val="231F20"/>
          <w:w w:val="80"/>
        </w:rPr>
        <w:t>that</w:t>
      </w:r>
      <w:r>
        <w:rPr>
          <w:b w:val="0"/>
          <w:color w:val="231F20"/>
          <w:spacing w:val="-22"/>
          <w:w w:val="80"/>
        </w:rPr>
        <w:t> </w:t>
      </w:r>
      <w:r>
        <w:rPr>
          <w:b w:val="0"/>
          <w:color w:val="231F20"/>
          <w:w w:val="80"/>
        </w:rPr>
        <w:t>have</w:t>
      </w:r>
      <w:r>
        <w:rPr>
          <w:b w:val="0"/>
          <w:color w:val="231F20"/>
          <w:spacing w:val="-23"/>
          <w:w w:val="80"/>
        </w:rPr>
        <w:t> </w:t>
      </w:r>
      <w:r>
        <w:rPr>
          <w:b w:val="0"/>
          <w:color w:val="231F20"/>
          <w:w w:val="80"/>
        </w:rPr>
        <w:t>affected</w:t>
      </w:r>
      <w:r>
        <w:rPr>
          <w:b w:val="0"/>
          <w:color w:val="231F20"/>
          <w:spacing w:val="-23"/>
          <w:w w:val="80"/>
        </w:rPr>
        <w:t> </w:t>
      </w:r>
      <w:r>
        <w:rPr>
          <w:b w:val="0"/>
          <w:color w:val="231F20"/>
          <w:w w:val="80"/>
        </w:rPr>
        <w:t>refinery</w:t>
      </w:r>
      <w:r>
        <w:rPr>
          <w:b w:val="0"/>
          <w:color w:val="231F20"/>
          <w:spacing w:val="-22"/>
          <w:w w:val="80"/>
        </w:rPr>
        <w:t> </w:t>
      </w:r>
      <w:r>
        <w:rPr>
          <w:b w:val="0"/>
          <w:color w:val="231F20"/>
          <w:w w:val="80"/>
        </w:rPr>
        <w:t>capac- </w:t>
      </w:r>
      <w:r>
        <w:rPr>
          <w:b w:val="0"/>
          <w:color w:val="231F20"/>
          <w:w w:val="90"/>
        </w:rPr>
        <w:t>ity</w:t>
      </w:r>
      <w:r>
        <w:rPr>
          <w:b w:val="0"/>
          <w:color w:val="231F20"/>
          <w:spacing w:val="-20"/>
          <w:w w:val="90"/>
        </w:rPr>
        <w:t> </w:t>
      </w:r>
      <w:r>
        <w:rPr>
          <w:b w:val="0"/>
          <w:color w:val="231F20"/>
          <w:w w:val="90"/>
        </w:rPr>
        <w:t>and</w:t>
      </w:r>
      <w:r>
        <w:rPr>
          <w:b w:val="0"/>
          <w:color w:val="231F20"/>
          <w:spacing w:val="-20"/>
          <w:w w:val="90"/>
        </w:rPr>
        <w:t> </w:t>
      </w:r>
      <w:r>
        <w:rPr>
          <w:b w:val="0"/>
          <w:color w:val="231F20"/>
          <w:w w:val="90"/>
        </w:rPr>
        <w:t>the</w:t>
      </w:r>
      <w:r>
        <w:rPr>
          <w:b w:val="0"/>
          <w:color w:val="231F20"/>
          <w:spacing w:val="-20"/>
          <w:w w:val="90"/>
        </w:rPr>
        <w:t> </w:t>
      </w:r>
      <w:r>
        <w:rPr>
          <w:b w:val="0"/>
          <w:color w:val="231F20"/>
          <w:w w:val="90"/>
        </w:rPr>
        <w:t>production</w:t>
      </w:r>
      <w:r>
        <w:rPr>
          <w:b w:val="0"/>
          <w:color w:val="231F20"/>
          <w:spacing w:val="-20"/>
          <w:w w:val="90"/>
        </w:rPr>
        <w:t> </w:t>
      </w:r>
      <w:r>
        <w:rPr>
          <w:b w:val="0"/>
          <w:color w:val="231F20"/>
          <w:w w:val="90"/>
        </w:rPr>
        <w:t>of</w:t>
      </w:r>
      <w:r>
        <w:rPr>
          <w:b w:val="0"/>
          <w:color w:val="231F20"/>
          <w:spacing w:val="-20"/>
          <w:w w:val="90"/>
        </w:rPr>
        <w:t> </w:t>
      </w:r>
      <w:r>
        <w:rPr>
          <w:b w:val="0"/>
          <w:color w:val="231F20"/>
          <w:w w:val="90"/>
        </w:rPr>
        <w:t>refined</w:t>
      </w:r>
      <w:r>
        <w:rPr>
          <w:b w:val="0"/>
          <w:color w:val="231F20"/>
          <w:spacing w:val="-20"/>
          <w:w w:val="90"/>
        </w:rPr>
        <w:t> </w:t>
      </w:r>
      <w:r>
        <w:rPr>
          <w:b w:val="0"/>
          <w:color w:val="231F20"/>
          <w:w w:val="90"/>
        </w:rPr>
        <w:t>products,</w:t>
      </w:r>
      <w:r>
        <w:rPr>
          <w:b w:val="0"/>
          <w:color w:val="231F20"/>
          <w:spacing w:val="-20"/>
          <w:w w:val="90"/>
        </w:rPr>
        <w:t> </w:t>
      </w:r>
      <w:r>
        <w:rPr>
          <w:b w:val="0"/>
          <w:color w:val="231F20"/>
          <w:w w:val="90"/>
        </w:rPr>
        <w:t>and</w:t>
      </w:r>
      <w:r>
        <w:rPr>
          <w:b w:val="0"/>
          <w:color w:val="231F20"/>
          <w:spacing w:val="-20"/>
          <w:w w:val="90"/>
        </w:rPr>
        <w:t> </w:t>
      </w:r>
      <w:r>
        <w:rPr>
          <w:b w:val="0"/>
          <w:color w:val="231F20"/>
          <w:w w:val="90"/>
        </w:rPr>
        <w:t>the </w:t>
      </w:r>
      <w:r>
        <w:rPr>
          <w:b w:val="0"/>
          <w:color w:val="231F20"/>
          <w:w w:val="80"/>
        </w:rPr>
        <w:t>volatility</w:t>
      </w:r>
      <w:r>
        <w:rPr>
          <w:b w:val="0"/>
          <w:color w:val="231F20"/>
          <w:spacing w:val="-6"/>
          <w:w w:val="80"/>
        </w:rPr>
        <w:t> </w:t>
      </w:r>
      <w:r>
        <w:rPr>
          <w:b w:val="0"/>
          <w:color w:val="231F20"/>
          <w:w w:val="80"/>
        </w:rPr>
        <w:t>of</w:t>
      </w:r>
      <w:r>
        <w:rPr>
          <w:b w:val="0"/>
          <w:color w:val="231F20"/>
          <w:spacing w:val="-5"/>
          <w:w w:val="80"/>
        </w:rPr>
        <w:t> </w:t>
      </w:r>
      <w:r>
        <w:rPr>
          <w:b w:val="0"/>
          <w:color w:val="231F20"/>
          <w:w w:val="80"/>
        </w:rPr>
        <w:t>the</w:t>
      </w:r>
      <w:r>
        <w:rPr>
          <w:b w:val="0"/>
          <w:color w:val="231F20"/>
          <w:spacing w:val="-5"/>
          <w:w w:val="80"/>
        </w:rPr>
        <w:t> </w:t>
      </w:r>
      <w:r>
        <w:rPr>
          <w:b w:val="0"/>
          <w:color w:val="231F20"/>
          <w:w w:val="80"/>
        </w:rPr>
        <w:t>different</w:t>
      </w:r>
      <w:r>
        <w:rPr>
          <w:b w:val="0"/>
          <w:color w:val="231F20"/>
          <w:spacing w:val="-5"/>
          <w:w w:val="80"/>
        </w:rPr>
        <w:t> </w:t>
      </w:r>
      <w:r>
        <w:rPr>
          <w:b w:val="0"/>
          <w:color w:val="231F20"/>
          <w:w w:val="80"/>
        </w:rPr>
        <w:t>types</w:t>
      </w:r>
      <w:r>
        <w:rPr>
          <w:b w:val="0"/>
          <w:color w:val="231F20"/>
          <w:spacing w:val="-5"/>
          <w:w w:val="80"/>
        </w:rPr>
        <w:t> </w:t>
      </w:r>
      <w:r>
        <w:rPr>
          <w:b w:val="0"/>
          <w:color w:val="231F20"/>
          <w:w w:val="80"/>
        </w:rPr>
        <w:t>of</w:t>
      </w:r>
      <w:r>
        <w:rPr>
          <w:b w:val="0"/>
          <w:color w:val="231F20"/>
          <w:spacing w:val="-5"/>
          <w:w w:val="80"/>
        </w:rPr>
        <w:t> </w:t>
      </w:r>
      <w:r>
        <w:rPr>
          <w:b w:val="0"/>
          <w:color w:val="231F20"/>
          <w:w w:val="80"/>
        </w:rPr>
        <w:t>products</w:t>
      </w:r>
      <w:r>
        <w:rPr>
          <w:b w:val="0"/>
          <w:color w:val="231F20"/>
          <w:spacing w:val="-5"/>
          <w:w w:val="80"/>
        </w:rPr>
        <w:t> </w:t>
      </w:r>
      <w:r>
        <w:rPr>
          <w:b w:val="0"/>
          <w:color w:val="231F20"/>
          <w:w w:val="80"/>
        </w:rPr>
        <w:t>the</w:t>
      </w:r>
      <w:r>
        <w:rPr>
          <w:b w:val="0"/>
          <w:color w:val="231F20"/>
          <w:spacing w:val="-5"/>
          <w:w w:val="80"/>
        </w:rPr>
        <w:t> </w:t>
      </w:r>
      <w:r>
        <w:rPr>
          <w:b w:val="0"/>
          <w:color w:val="231F20"/>
          <w:w w:val="80"/>
        </w:rPr>
        <w:t>Company uses</w:t>
      </w:r>
      <w:r>
        <w:rPr>
          <w:b w:val="0"/>
          <w:color w:val="231F20"/>
          <w:spacing w:val="-24"/>
          <w:w w:val="80"/>
        </w:rPr>
        <w:t> </w:t>
      </w:r>
      <w:r>
        <w:rPr>
          <w:b w:val="0"/>
          <w:color w:val="231F20"/>
          <w:w w:val="80"/>
        </w:rPr>
        <w:t>for</w:t>
      </w:r>
      <w:r>
        <w:rPr>
          <w:b w:val="0"/>
          <w:color w:val="231F20"/>
          <w:spacing w:val="-23"/>
          <w:w w:val="80"/>
        </w:rPr>
        <w:t> </w:t>
      </w:r>
      <w:r>
        <w:rPr>
          <w:b w:val="0"/>
          <w:color w:val="231F20"/>
          <w:w w:val="80"/>
        </w:rPr>
        <w:t>protection.</w:t>
      </w:r>
      <w:r>
        <w:rPr>
          <w:b w:val="0"/>
          <w:color w:val="231F20"/>
          <w:spacing w:val="-25"/>
          <w:w w:val="80"/>
        </w:rPr>
        <w:t> </w:t>
      </w:r>
      <w:r>
        <w:rPr>
          <w:b w:val="0"/>
          <w:color w:val="231F20"/>
          <w:w w:val="80"/>
        </w:rPr>
        <w:t>The</w:t>
      </w:r>
      <w:r>
        <w:rPr>
          <w:b w:val="0"/>
          <w:color w:val="231F20"/>
          <w:spacing w:val="-25"/>
          <w:w w:val="80"/>
        </w:rPr>
        <w:t> </w:t>
      </w:r>
      <w:r>
        <w:rPr>
          <w:b w:val="0"/>
          <w:color w:val="231F20"/>
          <w:w w:val="80"/>
        </w:rPr>
        <w:t>number</w:t>
      </w:r>
      <w:r>
        <w:rPr>
          <w:b w:val="0"/>
          <w:color w:val="231F20"/>
          <w:spacing w:val="-24"/>
          <w:w w:val="80"/>
        </w:rPr>
        <w:t> </w:t>
      </w:r>
      <w:r>
        <w:rPr>
          <w:b w:val="0"/>
          <w:color w:val="231F20"/>
          <w:w w:val="80"/>
        </w:rPr>
        <w:t>of</w:t>
      </w:r>
      <w:r>
        <w:rPr>
          <w:b w:val="0"/>
          <w:color w:val="231F20"/>
          <w:spacing w:val="-24"/>
          <w:w w:val="80"/>
        </w:rPr>
        <w:t> </w:t>
      </w:r>
      <w:r>
        <w:rPr>
          <w:b w:val="0"/>
          <w:color w:val="231F20"/>
          <w:w w:val="80"/>
        </w:rPr>
        <w:t>instances</w:t>
      </w:r>
      <w:r>
        <w:rPr>
          <w:b w:val="0"/>
          <w:color w:val="231F20"/>
          <w:spacing w:val="-24"/>
          <w:w w:val="80"/>
        </w:rPr>
        <w:t> </w:t>
      </w:r>
      <w:r>
        <w:rPr>
          <w:b w:val="0"/>
          <w:color w:val="231F20"/>
          <w:w w:val="80"/>
        </w:rPr>
        <w:t>in</w:t>
      </w:r>
      <w:r>
        <w:rPr>
          <w:b w:val="0"/>
          <w:color w:val="231F20"/>
          <w:spacing w:val="-24"/>
          <w:w w:val="80"/>
        </w:rPr>
        <w:t> </w:t>
      </w:r>
      <w:r>
        <w:rPr>
          <w:b w:val="0"/>
          <w:color w:val="231F20"/>
          <w:w w:val="80"/>
        </w:rPr>
        <w:t>which</w:t>
      </w:r>
      <w:r>
        <w:rPr>
          <w:b w:val="0"/>
          <w:color w:val="231F20"/>
          <w:spacing w:val="-25"/>
          <w:w w:val="80"/>
        </w:rPr>
        <w:t> </w:t>
      </w:r>
      <w:r>
        <w:rPr>
          <w:b w:val="0"/>
          <w:color w:val="231F20"/>
          <w:w w:val="80"/>
        </w:rPr>
        <w:t>the Company</w:t>
      </w:r>
      <w:r>
        <w:rPr>
          <w:b w:val="0"/>
          <w:color w:val="231F20"/>
          <w:spacing w:val="-24"/>
          <w:w w:val="80"/>
        </w:rPr>
        <w:t> </w:t>
      </w:r>
      <w:r>
        <w:rPr>
          <w:b w:val="0"/>
          <w:color w:val="231F20"/>
          <w:w w:val="80"/>
        </w:rPr>
        <w:t>has</w:t>
      </w:r>
      <w:r>
        <w:rPr>
          <w:b w:val="0"/>
          <w:color w:val="231F20"/>
          <w:spacing w:val="-22"/>
          <w:w w:val="80"/>
        </w:rPr>
        <w:t> </w:t>
      </w:r>
      <w:r>
        <w:rPr>
          <w:b w:val="0"/>
          <w:color w:val="231F20"/>
          <w:w w:val="80"/>
        </w:rPr>
        <w:t>discontinued</w:t>
      </w:r>
      <w:r>
        <w:rPr>
          <w:b w:val="0"/>
          <w:color w:val="231F20"/>
          <w:spacing w:val="-23"/>
          <w:w w:val="80"/>
        </w:rPr>
        <w:t> </w:t>
      </w:r>
      <w:r>
        <w:rPr>
          <w:b w:val="0"/>
          <w:color w:val="231F20"/>
          <w:w w:val="80"/>
        </w:rPr>
        <w:t>hedge</w:t>
      </w:r>
      <w:r>
        <w:rPr>
          <w:b w:val="0"/>
          <w:color w:val="231F20"/>
          <w:spacing w:val="-24"/>
          <w:w w:val="80"/>
        </w:rPr>
        <w:t> </w:t>
      </w:r>
      <w:r>
        <w:rPr>
          <w:b w:val="0"/>
          <w:color w:val="231F20"/>
          <w:w w:val="80"/>
        </w:rPr>
        <w:t>accounting</w:t>
      </w:r>
      <w:r>
        <w:rPr>
          <w:b w:val="0"/>
          <w:color w:val="231F20"/>
          <w:spacing w:val="-24"/>
          <w:w w:val="80"/>
        </w:rPr>
        <w:t> </w:t>
      </w:r>
      <w:r>
        <w:rPr>
          <w:b w:val="0"/>
          <w:color w:val="231F20"/>
          <w:w w:val="80"/>
        </w:rPr>
        <w:t>for</w:t>
      </w:r>
      <w:r>
        <w:rPr>
          <w:b w:val="0"/>
          <w:color w:val="231F20"/>
          <w:spacing w:val="-22"/>
          <w:w w:val="80"/>
        </w:rPr>
        <w:t> </w:t>
      </w:r>
      <w:r>
        <w:rPr>
          <w:b w:val="0"/>
          <w:color w:val="231F20"/>
          <w:w w:val="80"/>
        </w:rPr>
        <w:t>specific hedges</w:t>
      </w:r>
      <w:r>
        <w:rPr>
          <w:b w:val="0"/>
          <w:color w:val="231F20"/>
          <w:spacing w:val="-35"/>
          <w:w w:val="80"/>
        </w:rPr>
        <w:t> </w:t>
      </w:r>
      <w:r>
        <w:rPr>
          <w:b w:val="0"/>
          <w:color w:val="231F20"/>
          <w:w w:val="80"/>
        </w:rPr>
        <w:t>and</w:t>
      </w:r>
      <w:r>
        <w:rPr>
          <w:b w:val="0"/>
          <w:color w:val="231F20"/>
          <w:spacing w:val="-35"/>
          <w:w w:val="80"/>
        </w:rPr>
        <w:t> </w:t>
      </w:r>
      <w:r>
        <w:rPr>
          <w:b w:val="0"/>
          <w:color w:val="231F20"/>
          <w:w w:val="80"/>
        </w:rPr>
        <w:t>for</w:t>
      </w:r>
      <w:r>
        <w:rPr>
          <w:b w:val="0"/>
          <w:color w:val="231F20"/>
          <w:spacing w:val="-35"/>
          <w:w w:val="80"/>
        </w:rPr>
        <w:t> </w:t>
      </w:r>
      <w:r>
        <w:rPr>
          <w:b w:val="0"/>
          <w:color w:val="231F20"/>
          <w:w w:val="80"/>
        </w:rPr>
        <w:t>specific</w:t>
      </w:r>
      <w:r>
        <w:rPr>
          <w:b w:val="0"/>
          <w:color w:val="231F20"/>
          <w:spacing w:val="-36"/>
          <w:w w:val="80"/>
        </w:rPr>
        <w:t> </w:t>
      </w:r>
      <w:r>
        <w:rPr>
          <w:b w:val="0"/>
          <w:color w:val="231F20"/>
          <w:w w:val="80"/>
        </w:rPr>
        <w:t>refined</w:t>
      </w:r>
      <w:r>
        <w:rPr>
          <w:b w:val="0"/>
          <w:color w:val="231F20"/>
          <w:spacing w:val="-36"/>
          <w:w w:val="80"/>
        </w:rPr>
        <w:t> </w:t>
      </w:r>
      <w:r>
        <w:rPr>
          <w:b w:val="0"/>
          <w:color w:val="231F20"/>
          <w:w w:val="80"/>
        </w:rPr>
        <w:t>products,</w:t>
      </w:r>
      <w:r>
        <w:rPr>
          <w:b w:val="0"/>
          <w:color w:val="231F20"/>
          <w:spacing w:val="-35"/>
          <w:w w:val="80"/>
        </w:rPr>
        <w:t> </w:t>
      </w:r>
      <w:r>
        <w:rPr>
          <w:b w:val="0"/>
          <w:color w:val="231F20"/>
          <w:w w:val="80"/>
        </w:rPr>
        <w:t>such</w:t>
      </w:r>
      <w:r>
        <w:rPr>
          <w:b w:val="0"/>
          <w:color w:val="231F20"/>
          <w:spacing w:val="-35"/>
          <w:w w:val="80"/>
        </w:rPr>
        <w:t> </w:t>
      </w:r>
      <w:r>
        <w:rPr>
          <w:b w:val="0"/>
          <w:color w:val="231F20"/>
          <w:w w:val="80"/>
        </w:rPr>
        <w:t>as</w:t>
      </w:r>
      <w:r>
        <w:rPr>
          <w:b w:val="0"/>
          <w:color w:val="231F20"/>
          <w:spacing w:val="-35"/>
          <w:w w:val="80"/>
        </w:rPr>
        <w:t> </w:t>
      </w:r>
      <w:r>
        <w:rPr>
          <w:b w:val="0"/>
          <w:color w:val="231F20"/>
          <w:w w:val="80"/>
        </w:rPr>
        <w:t>unleaded gasoline, has increased recently, primarily due to these reasons.</w:t>
      </w:r>
      <w:r>
        <w:rPr>
          <w:b w:val="0"/>
          <w:color w:val="231F20"/>
          <w:spacing w:val="-34"/>
          <w:w w:val="80"/>
        </w:rPr>
        <w:t> </w:t>
      </w:r>
      <w:r>
        <w:rPr>
          <w:b w:val="0"/>
          <w:color w:val="231F20"/>
          <w:w w:val="80"/>
        </w:rPr>
        <w:t>In</w:t>
      </w:r>
      <w:r>
        <w:rPr>
          <w:b w:val="0"/>
          <w:color w:val="231F20"/>
          <w:spacing w:val="-35"/>
          <w:w w:val="80"/>
        </w:rPr>
        <w:t> </w:t>
      </w:r>
      <w:r>
        <w:rPr>
          <w:b w:val="0"/>
          <w:color w:val="231F20"/>
          <w:w w:val="80"/>
        </w:rPr>
        <w:t>these</w:t>
      </w:r>
      <w:r>
        <w:rPr>
          <w:b w:val="0"/>
          <w:color w:val="231F20"/>
          <w:spacing w:val="-35"/>
          <w:w w:val="80"/>
        </w:rPr>
        <w:t> </w:t>
      </w:r>
      <w:r>
        <w:rPr>
          <w:b w:val="0"/>
          <w:color w:val="231F20"/>
          <w:w w:val="80"/>
        </w:rPr>
        <w:t>cases,</w:t>
      </w:r>
      <w:r>
        <w:rPr>
          <w:b w:val="0"/>
          <w:color w:val="231F20"/>
          <w:spacing w:val="-35"/>
          <w:w w:val="80"/>
        </w:rPr>
        <w:t> </w:t>
      </w:r>
      <w:r>
        <w:rPr>
          <w:b w:val="0"/>
          <w:color w:val="231F20"/>
          <w:w w:val="80"/>
        </w:rPr>
        <w:t>the</w:t>
      </w:r>
      <w:r>
        <w:rPr>
          <w:b w:val="0"/>
          <w:color w:val="231F20"/>
          <w:spacing w:val="-35"/>
          <w:w w:val="80"/>
        </w:rPr>
        <w:t> </w:t>
      </w:r>
      <w:r>
        <w:rPr>
          <w:b w:val="0"/>
          <w:color w:val="231F20"/>
          <w:w w:val="80"/>
        </w:rPr>
        <w:t>Company</w:t>
      </w:r>
      <w:r>
        <w:rPr>
          <w:b w:val="0"/>
          <w:color w:val="231F20"/>
          <w:spacing w:val="-36"/>
          <w:w w:val="80"/>
        </w:rPr>
        <w:t> </w:t>
      </w:r>
      <w:r>
        <w:rPr>
          <w:b w:val="0"/>
          <w:color w:val="231F20"/>
          <w:w w:val="80"/>
        </w:rPr>
        <w:t>has</w:t>
      </w:r>
      <w:r>
        <w:rPr>
          <w:b w:val="0"/>
          <w:color w:val="231F20"/>
          <w:spacing w:val="-35"/>
          <w:w w:val="80"/>
        </w:rPr>
        <w:t> </w:t>
      </w:r>
      <w:r>
        <w:rPr>
          <w:b w:val="0"/>
          <w:color w:val="231F20"/>
          <w:w w:val="80"/>
        </w:rPr>
        <w:t>determined</w:t>
      </w:r>
      <w:r>
        <w:rPr>
          <w:b w:val="0"/>
          <w:color w:val="231F20"/>
          <w:spacing w:val="-36"/>
          <w:w w:val="80"/>
        </w:rPr>
        <w:t> </w:t>
      </w:r>
      <w:r>
        <w:rPr>
          <w:b w:val="0"/>
          <w:color w:val="231F20"/>
          <w:w w:val="80"/>
        </w:rPr>
        <w:t>that the</w:t>
      </w:r>
      <w:r>
        <w:rPr>
          <w:b w:val="0"/>
          <w:color w:val="231F20"/>
          <w:spacing w:val="-18"/>
          <w:w w:val="80"/>
        </w:rPr>
        <w:t> </w:t>
      </w:r>
      <w:r>
        <w:rPr>
          <w:b w:val="0"/>
          <w:color w:val="231F20"/>
          <w:w w:val="80"/>
        </w:rPr>
        <w:t>hedges</w:t>
      </w:r>
      <w:r>
        <w:rPr>
          <w:b w:val="0"/>
          <w:color w:val="231F20"/>
          <w:spacing w:val="-19"/>
          <w:w w:val="80"/>
        </w:rPr>
        <w:t> </w:t>
      </w:r>
      <w:r>
        <w:rPr>
          <w:b w:val="0"/>
          <w:color w:val="231F20"/>
          <w:w w:val="80"/>
        </w:rPr>
        <w:t>will</w:t>
      </w:r>
      <w:r>
        <w:rPr>
          <w:b w:val="0"/>
          <w:color w:val="231F20"/>
          <w:spacing w:val="-18"/>
          <w:w w:val="80"/>
        </w:rPr>
        <w:t> </w:t>
      </w:r>
      <w:r>
        <w:rPr>
          <w:b w:val="0"/>
          <w:color w:val="231F20"/>
          <w:w w:val="80"/>
        </w:rPr>
        <w:t>not</w:t>
      </w:r>
      <w:r>
        <w:rPr>
          <w:b w:val="0"/>
          <w:color w:val="231F20"/>
          <w:spacing w:val="-19"/>
          <w:w w:val="80"/>
        </w:rPr>
        <w:t> </w:t>
      </w:r>
      <w:r>
        <w:rPr>
          <w:b w:val="0"/>
          <w:color w:val="231F20"/>
          <w:w w:val="80"/>
        </w:rPr>
        <w:t>regain</w:t>
      </w:r>
      <w:r>
        <w:rPr>
          <w:b w:val="0"/>
          <w:color w:val="231F20"/>
          <w:spacing w:val="-18"/>
          <w:w w:val="80"/>
        </w:rPr>
        <w:t> </w:t>
      </w:r>
      <w:r>
        <w:rPr>
          <w:b w:val="0"/>
          <w:color w:val="231F20"/>
          <w:w w:val="80"/>
        </w:rPr>
        <w:t>effectiveness</w:t>
      </w:r>
      <w:r>
        <w:rPr>
          <w:b w:val="0"/>
          <w:color w:val="231F20"/>
          <w:spacing w:val="-20"/>
          <w:w w:val="80"/>
        </w:rPr>
        <w:t> </w:t>
      </w:r>
      <w:r>
        <w:rPr>
          <w:b w:val="0"/>
          <w:color w:val="231F20"/>
          <w:w w:val="80"/>
        </w:rPr>
        <w:t>in</w:t>
      </w:r>
      <w:r>
        <w:rPr>
          <w:b w:val="0"/>
          <w:color w:val="231F20"/>
          <w:spacing w:val="-17"/>
          <w:w w:val="80"/>
        </w:rPr>
        <w:t> </w:t>
      </w:r>
      <w:r>
        <w:rPr>
          <w:b w:val="0"/>
          <w:color w:val="231F20"/>
          <w:w w:val="80"/>
        </w:rPr>
        <w:t>the</w:t>
      </w:r>
      <w:r>
        <w:rPr>
          <w:b w:val="0"/>
          <w:color w:val="231F20"/>
          <w:spacing w:val="-18"/>
          <w:w w:val="80"/>
        </w:rPr>
        <w:t> </w:t>
      </w:r>
      <w:r>
        <w:rPr>
          <w:b w:val="0"/>
          <w:color w:val="231F20"/>
          <w:w w:val="80"/>
        </w:rPr>
        <w:t>time</w:t>
      </w:r>
      <w:r>
        <w:rPr>
          <w:b w:val="0"/>
          <w:color w:val="231F20"/>
          <w:spacing w:val="-18"/>
          <w:w w:val="80"/>
        </w:rPr>
        <w:t> </w:t>
      </w:r>
      <w:r>
        <w:rPr>
          <w:b w:val="0"/>
          <w:color w:val="231F20"/>
          <w:w w:val="80"/>
        </w:rPr>
        <w:t>period remaining until settlement and therefore must discon- tinue</w:t>
      </w:r>
      <w:r>
        <w:rPr>
          <w:b w:val="0"/>
          <w:color w:val="231F20"/>
          <w:spacing w:val="-13"/>
          <w:w w:val="80"/>
        </w:rPr>
        <w:t> </w:t>
      </w:r>
      <w:r>
        <w:rPr>
          <w:b w:val="0"/>
          <w:color w:val="231F20"/>
          <w:w w:val="80"/>
        </w:rPr>
        <w:t>special</w:t>
      </w:r>
      <w:r>
        <w:rPr>
          <w:b w:val="0"/>
          <w:color w:val="231F20"/>
          <w:spacing w:val="-16"/>
          <w:w w:val="80"/>
        </w:rPr>
        <w:t> </w:t>
      </w:r>
      <w:r>
        <w:rPr>
          <w:b w:val="0"/>
          <w:color w:val="231F20"/>
          <w:w w:val="80"/>
        </w:rPr>
        <w:t>hedge</w:t>
      </w:r>
      <w:r>
        <w:rPr>
          <w:b w:val="0"/>
          <w:color w:val="231F20"/>
          <w:spacing w:val="-14"/>
          <w:w w:val="80"/>
        </w:rPr>
        <w:t> </w:t>
      </w:r>
      <w:r>
        <w:rPr>
          <w:b w:val="0"/>
          <w:color w:val="231F20"/>
          <w:w w:val="80"/>
        </w:rPr>
        <w:t>accounting,</w:t>
      </w:r>
      <w:r>
        <w:rPr>
          <w:b w:val="0"/>
          <w:color w:val="231F20"/>
          <w:spacing w:val="-16"/>
          <w:w w:val="80"/>
        </w:rPr>
        <w:t> </w:t>
      </w:r>
      <w:r>
        <w:rPr>
          <w:b w:val="0"/>
          <w:color w:val="231F20"/>
          <w:w w:val="80"/>
        </w:rPr>
        <w:t>as</w:t>
      </w:r>
      <w:r>
        <w:rPr>
          <w:b w:val="0"/>
          <w:color w:val="231F20"/>
          <w:spacing w:val="-13"/>
          <w:w w:val="80"/>
        </w:rPr>
        <w:t> </w:t>
      </w:r>
      <w:r>
        <w:rPr>
          <w:b w:val="0"/>
          <w:color w:val="231F20"/>
          <w:w w:val="80"/>
        </w:rPr>
        <w:t>defined</w:t>
      </w:r>
      <w:r>
        <w:rPr>
          <w:b w:val="0"/>
          <w:color w:val="231F20"/>
          <w:spacing w:val="-15"/>
          <w:w w:val="80"/>
        </w:rPr>
        <w:t> </w:t>
      </w:r>
      <w:r>
        <w:rPr>
          <w:b w:val="0"/>
          <w:color w:val="231F20"/>
          <w:w w:val="80"/>
        </w:rPr>
        <w:t>by</w:t>
      </w:r>
      <w:r>
        <w:rPr>
          <w:b w:val="0"/>
          <w:color w:val="231F20"/>
          <w:spacing w:val="-13"/>
          <w:w w:val="80"/>
        </w:rPr>
        <w:t> </w:t>
      </w:r>
      <w:r>
        <w:rPr>
          <w:b w:val="0"/>
          <w:color w:val="231F20"/>
          <w:w w:val="80"/>
        </w:rPr>
        <w:t>SFAS</w:t>
      </w:r>
      <w:r>
        <w:rPr>
          <w:b w:val="0"/>
          <w:color w:val="231F20"/>
          <w:spacing w:val="-14"/>
          <w:w w:val="80"/>
        </w:rPr>
        <w:t> </w:t>
      </w:r>
      <w:r>
        <w:rPr>
          <w:b w:val="0"/>
          <w:color w:val="231F20"/>
          <w:w w:val="80"/>
        </w:rPr>
        <w:t>133. </w:t>
      </w:r>
      <w:r>
        <w:rPr>
          <w:b w:val="0"/>
          <w:color w:val="231F20"/>
          <w:w w:val="85"/>
        </w:rPr>
        <w:t>When this happens, any changes in fair value of</w:t>
      </w:r>
      <w:r>
        <w:rPr>
          <w:b w:val="0"/>
          <w:color w:val="231F20"/>
          <w:spacing w:val="-8"/>
          <w:w w:val="85"/>
        </w:rPr>
        <w:t> </w:t>
      </w:r>
      <w:r>
        <w:rPr>
          <w:b w:val="0"/>
          <w:color w:val="231F20"/>
          <w:w w:val="85"/>
        </w:rPr>
        <w:t>the </w:t>
      </w:r>
      <w:r>
        <w:rPr>
          <w:b w:val="0"/>
          <w:color w:val="231F20"/>
          <w:w w:val="80"/>
        </w:rPr>
        <w:t>derivative instruments are marked to market through </w:t>
      </w:r>
      <w:r>
        <w:rPr>
          <w:b w:val="0"/>
          <w:color w:val="231F20"/>
          <w:w w:val="90"/>
        </w:rPr>
        <w:t>earnings</w:t>
      </w:r>
      <w:r>
        <w:rPr>
          <w:b w:val="0"/>
          <w:color w:val="231F20"/>
          <w:spacing w:val="-28"/>
          <w:w w:val="90"/>
        </w:rPr>
        <w:t> </w:t>
      </w:r>
      <w:r>
        <w:rPr>
          <w:b w:val="0"/>
          <w:color w:val="231F20"/>
          <w:w w:val="90"/>
        </w:rPr>
        <w:t>in</w:t>
      </w:r>
      <w:r>
        <w:rPr>
          <w:b w:val="0"/>
          <w:color w:val="231F20"/>
          <w:spacing w:val="-28"/>
          <w:w w:val="90"/>
        </w:rPr>
        <w:t> </w:t>
      </w:r>
      <w:r>
        <w:rPr>
          <w:b w:val="0"/>
          <w:color w:val="231F20"/>
          <w:w w:val="90"/>
        </w:rPr>
        <w:t>the</w:t>
      </w:r>
      <w:r>
        <w:rPr>
          <w:b w:val="0"/>
          <w:color w:val="231F20"/>
          <w:spacing w:val="-28"/>
          <w:w w:val="90"/>
        </w:rPr>
        <w:t> </w:t>
      </w:r>
      <w:r>
        <w:rPr>
          <w:b w:val="0"/>
          <w:color w:val="231F20"/>
          <w:w w:val="90"/>
        </w:rPr>
        <w:t>period</w:t>
      </w:r>
      <w:r>
        <w:rPr>
          <w:b w:val="0"/>
          <w:color w:val="231F20"/>
          <w:spacing w:val="-28"/>
          <w:w w:val="90"/>
        </w:rPr>
        <w:t> </w:t>
      </w:r>
      <w:r>
        <w:rPr>
          <w:b w:val="0"/>
          <w:color w:val="231F20"/>
          <w:w w:val="90"/>
        </w:rPr>
        <w:t>of</w:t>
      </w:r>
      <w:r>
        <w:rPr>
          <w:b w:val="0"/>
          <w:color w:val="231F20"/>
          <w:spacing w:val="-28"/>
          <w:w w:val="90"/>
        </w:rPr>
        <w:t> </w:t>
      </w:r>
      <w:r>
        <w:rPr>
          <w:b w:val="0"/>
          <w:color w:val="231F20"/>
          <w:w w:val="90"/>
        </w:rPr>
        <w:t>change.</w:t>
      </w:r>
      <w:r>
        <w:rPr>
          <w:b w:val="0"/>
          <w:color w:val="231F20"/>
          <w:spacing w:val="-29"/>
          <w:w w:val="90"/>
        </w:rPr>
        <w:t> </w:t>
      </w:r>
      <w:r>
        <w:rPr>
          <w:b w:val="0"/>
          <w:color w:val="231F20"/>
          <w:w w:val="90"/>
        </w:rPr>
        <w:t>As</w:t>
      </w:r>
      <w:r>
        <w:rPr>
          <w:b w:val="0"/>
          <w:color w:val="231F20"/>
          <w:spacing w:val="-28"/>
          <w:w w:val="90"/>
        </w:rPr>
        <w:t> </w:t>
      </w:r>
      <w:r>
        <w:rPr>
          <w:b w:val="0"/>
          <w:color w:val="231F20"/>
          <w:w w:val="90"/>
        </w:rPr>
        <w:t>the</w:t>
      </w:r>
      <w:r>
        <w:rPr>
          <w:b w:val="0"/>
          <w:color w:val="231F20"/>
          <w:spacing w:val="-28"/>
          <w:w w:val="90"/>
        </w:rPr>
        <w:t> </w:t>
      </w:r>
      <w:r>
        <w:rPr>
          <w:b w:val="0"/>
          <w:color w:val="231F20"/>
          <w:w w:val="90"/>
        </w:rPr>
        <w:t>fair</w:t>
      </w:r>
      <w:r>
        <w:rPr>
          <w:b w:val="0"/>
          <w:color w:val="231F20"/>
          <w:spacing w:val="-28"/>
          <w:w w:val="90"/>
        </w:rPr>
        <w:t> </w:t>
      </w:r>
      <w:r>
        <w:rPr>
          <w:b w:val="0"/>
          <w:color w:val="231F20"/>
          <w:w w:val="90"/>
        </w:rPr>
        <w:t>value</w:t>
      </w:r>
      <w:r>
        <w:rPr>
          <w:b w:val="0"/>
          <w:color w:val="231F20"/>
          <w:spacing w:val="-29"/>
          <w:w w:val="90"/>
        </w:rPr>
        <w:t> </w:t>
      </w:r>
      <w:r>
        <w:rPr>
          <w:b w:val="0"/>
          <w:color w:val="231F20"/>
          <w:w w:val="90"/>
        </w:rPr>
        <w:t>of </w:t>
      </w:r>
      <w:r>
        <w:rPr>
          <w:b w:val="0"/>
          <w:color w:val="231F20"/>
          <w:w w:val="85"/>
        </w:rPr>
        <w:t>the</w:t>
      </w:r>
      <w:r>
        <w:rPr>
          <w:b w:val="0"/>
          <w:color w:val="231F20"/>
          <w:spacing w:val="-11"/>
          <w:w w:val="85"/>
        </w:rPr>
        <w:t> </w:t>
      </w:r>
      <w:r>
        <w:rPr>
          <w:b w:val="0"/>
          <w:color w:val="231F20"/>
          <w:w w:val="85"/>
        </w:rPr>
        <w:t>Company’s</w:t>
      </w:r>
      <w:r>
        <w:rPr>
          <w:b w:val="0"/>
          <w:color w:val="231F20"/>
          <w:spacing w:val="-12"/>
          <w:w w:val="85"/>
        </w:rPr>
        <w:t> </w:t>
      </w:r>
      <w:r>
        <w:rPr>
          <w:b w:val="0"/>
          <w:color w:val="231F20"/>
          <w:w w:val="85"/>
        </w:rPr>
        <w:t>hedge</w:t>
      </w:r>
      <w:r>
        <w:rPr>
          <w:b w:val="0"/>
          <w:color w:val="231F20"/>
          <w:spacing w:val="-12"/>
          <w:w w:val="85"/>
        </w:rPr>
        <w:t> </w:t>
      </w:r>
      <w:r>
        <w:rPr>
          <w:b w:val="0"/>
          <w:color w:val="231F20"/>
          <w:w w:val="85"/>
        </w:rPr>
        <w:t>positions</w:t>
      </w:r>
      <w:r>
        <w:rPr>
          <w:b w:val="0"/>
          <w:color w:val="231F20"/>
          <w:spacing w:val="-11"/>
          <w:w w:val="85"/>
        </w:rPr>
        <w:t> </w:t>
      </w:r>
      <w:r>
        <w:rPr>
          <w:b w:val="0"/>
          <w:color w:val="231F20"/>
          <w:w w:val="85"/>
        </w:rPr>
        <w:t>increases</w:t>
      </w:r>
      <w:r>
        <w:rPr>
          <w:b w:val="0"/>
          <w:color w:val="231F20"/>
          <w:spacing w:val="-11"/>
          <w:w w:val="85"/>
        </w:rPr>
        <w:t> </w:t>
      </w:r>
      <w:r>
        <w:rPr>
          <w:b w:val="0"/>
          <w:color w:val="231F20"/>
          <w:w w:val="85"/>
        </w:rPr>
        <w:t>in</w:t>
      </w:r>
      <w:r>
        <w:rPr>
          <w:b w:val="0"/>
          <w:color w:val="231F20"/>
          <w:spacing w:val="-11"/>
          <w:w w:val="85"/>
        </w:rPr>
        <w:t> </w:t>
      </w:r>
      <w:r>
        <w:rPr>
          <w:b w:val="0"/>
          <w:color w:val="231F20"/>
          <w:w w:val="85"/>
        </w:rPr>
        <w:t>amount, </w:t>
      </w:r>
      <w:r>
        <w:rPr>
          <w:b w:val="0"/>
          <w:color w:val="231F20"/>
          <w:w w:val="90"/>
        </w:rPr>
        <w:t>there</w:t>
      </w:r>
      <w:r>
        <w:rPr>
          <w:b w:val="0"/>
          <w:color w:val="231F20"/>
          <w:spacing w:val="-28"/>
          <w:w w:val="90"/>
        </w:rPr>
        <w:t> </w:t>
      </w:r>
      <w:r>
        <w:rPr>
          <w:b w:val="0"/>
          <w:color w:val="231F20"/>
          <w:w w:val="90"/>
        </w:rPr>
        <w:t>is</w:t>
      </w:r>
      <w:r>
        <w:rPr>
          <w:b w:val="0"/>
          <w:color w:val="231F20"/>
          <w:spacing w:val="-28"/>
          <w:w w:val="90"/>
        </w:rPr>
        <w:t> </w:t>
      </w:r>
      <w:r>
        <w:rPr>
          <w:b w:val="0"/>
          <w:color w:val="231F20"/>
          <w:w w:val="90"/>
        </w:rPr>
        <w:t>a</w:t>
      </w:r>
      <w:r>
        <w:rPr>
          <w:b w:val="0"/>
          <w:color w:val="231F20"/>
          <w:spacing w:val="-29"/>
          <w:w w:val="90"/>
        </w:rPr>
        <w:t> </w:t>
      </w:r>
      <w:r>
        <w:rPr>
          <w:b w:val="0"/>
          <w:color w:val="231F20"/>
          <w:w w:val="90"/>
        </w:rPr>
        <w:t>higher</w:t>
      </w:r>
      <w:r>
        <w:rPr>
          <w:b w:val="0"/>
          <w:color w:val="231F20"/>
          <w:spacing w:val="-28"/>
          <w:w w:val="90"/>
        </w:rPr>
        <w:t> </w:t>
      </w:r>
      <w:r>
        <w:rPr>
          <w:b w:val="0"/>
          <w:color w:val="231F20"/>
          <w:w w:val="90"/>
        </w:rPr>
        <w:t>degree</w:t>
      </w:r>
      <w:r>
        <w:rPr>
          <w:b w:val="0"/>
          <w:color w:val="231F20"/>
          <w:spacing w:val="-29"/>
          <w:w w:val="90"/>
        </w:rPr>
        <w:t> </w:t>
      </w:r>
      <w:r>
        <w:rPr>
          <w:b w:val="0"/>
          <w:color w:val="231F20"/>
          <w:w w:val="90"/>
        </w:rPr>
        <w:t>of</w:t>
      </w:r>
      <w:r>
        <w:rPr>
          <w:b w:val="0"/>
          <w:color w:val="231F20"/>
          <w:spacing w:val="-28"/>
          <w:w w:val="90"/>
        </w:rPr>
        <w:t> </w:t>
      </w:r>
      <w:r>
        <w:rPr>
          <w:b w:val="0"/>
          <w:color w:val="231F20"/>
          <w:w w:val="90"/>
        </w:rPr>
        <w:t>probability</w:t>
      </w:r>
      <w:r>
        <w:rPr>
          <w:b w:val="0"/>
          <w:color w:val="231F20"/>
          <w:spacing w:val="-29"/>
          <w:w w:val="90"/>
        </w:rPr>
        <w:t> </w:t>
      </w:r>
      <w:r>
        <w:rPr>
          <w:b w:val="0"/>
          <w:color w:val="231F20"/>
          <w:w w:val="90"/>
        </w:rPr>
        <w:t>that</w:t>
      </w:r>
      <w:r>
        <w:rPr>
          <w:b w:val="0"/>
          <w:color w:val="231F20"/>
          <w:spacing w:val="-28"/>
          <w:w w:val="90"/>
        </w:rPr>
        <w:t> </w:t>
      </w:r>
      <w:r>
        <w:rPr>
          <w:b w:val="0"/>
          <w:color w:val="231F20"/>
          <w:w w:val="90"/>
        </w:rPr>
        <w:t>there</w:t>
      </w:r>
      <w:r>
        <w:rPr>
          <w:b w:val="0"/>
          <w:color w:val="231F20"/>
          <w:spacing w:val="-29"/>
          <w:w w:val="90"/>
        </w:rPr>
        <w:t> </w:t>
      </w:r>
      <w:r>
        <w:rPr>
          <w:b w:val="0"/>
          <w:color w:val="231F20"/>
          <w:w w:val="90"/>
        </w:rPr>
        <w:t>will </w:t>
      </w:r>
      <w:r>
        <w:rPr>
          <w:b w:val="0"/>
          <w:color w:val="231F20"/>
          <w:w w:val="80"/>
        </w:rPr>
        <w:t>be</w:t>
      </w:r>
      <w:r>
        <w:rPr>
          <w:b w:val="0"/>
          <w:color w:val="231F20"/>
          <w:spacing w:val="-29"/>
          <w:w w:val="80"/>
        </w:rPr>
        <w:t> </w:t>
      </w:r>
      <w:r>
        <w:rPr>
          <w:b w:val="0"/>
          <w:color w:val="231F20"/>
          <w:w w:val="80"/>
        </w:rPr>
        <w:t>continued</w:t>
      </w:r>
      <w:r>
        <w:rPr>
          <w:b w:val="0"/>
          <w:color w:val="231F20"/>
          <w:spacing w:val="-29"/>
          <w:w w:val="80"/>
        </w:rPr>
        <w:t> </w:t>
      </w:r>
      <w:r>
        <w:rPr>
          <w:b w:val="0"/>
          <w:color w:val="231F20"/>
          <w:w w:val="80"/>
        </w:rPr>
        <w:t>variability</w:t>
      </w:r>
      <w:r>
        <w:rPr>
          <w:b w:val="0"/>
          <w:color w:val="231F20"/>
          <w:spacing w:val="-31"/>
          <w:w w:val="80"/>
        </w:rPr>
        <w:t> </w:t>
      </w:r>
      <w:r>
        <w:rPr>
          <w:b w:val="0"/>
          <w:color w:val="231F20"/>
          <w:w w:val="80"/>
        </w:rPr>
        <w:t>recorded</w:t>
      </w:r>
      <w:r>
        <w:rPr>
          <w:b w:val="0"/>
          <w:color w:val="231F20"/>
          <w:spacing w:val="-30"/>
          <w:w w:val="80"/>
        </w:rPr>
        <w:t> </w:t>
      </w:r>
      <w:r>
        <w:rPr>
          <w:b w:val="0"/>
          <w:color w:val="231F20"/>
          <w:w w:val="80"/>
        </w:rPr>
        <w:t>in</w:t>
      </w:r>
      <w:r>
        <w:rPr>
          <w:b w:val="0"/>
          <w:color w:val="231F20"/>
          <w:spacing w:val="-29"/>
          <w:w w:val="80"/>
        </w:rPr>
        <w:t> </w:t>
      </w:r>
      <w:r>
        <w:rPr>
          <w:b w:val="0"/>
          <w:color w:val="231F20"/>
          <w:w w:val="80"/>
        </w:rPr>
        <w:t>the</w:t>
      </w:r>
      <w:r>
        <w:rPr>
          <w:b w:val="0"/>
          <w:color w:val="231F20"/>
          <w:spacing w:val="-29"/>
          <w:w w:val="80"/>
        </w:rPr>
        <w:t> </w:t>
      </w:r>
      <w:r>
        <w:rPr>
          <w:b w:val="0"/>
          <w:color w:val="231F20"/>
          <w:w w:val="80"/>
        </w:rPr>
        <w:t>income</w:t>
      </w:r>
      <w:r>
        <w:rPr>
          <w:b w:val="0"/>
          <w:color w:val="231F20"/>
          <w:spacing w:val="-30"/>
          <w:w w:val="80"/>
        </w:rPr>
        <w:t> </w:t>
      </w:r>
      <w:r>
        <w:rPr>
          <w:b w:val="0"/>
          <w:color w:val="231F20"/>
          <w:w w:val="80"/>
        </w:rPr>
        <w:t>statement and that the amount of hedge ineffectiveness and</w:t>
      </w:r>
      <w:r>
        <w:rPr>
          <w:b w:val="0"/>
          <w:color w:val="231F20"/>
          <w:spacing w:val="-31"/>
          <w:w w:val="80"/>
        </w:rPr>
        <w:t> </w:t>
      </w:r>
      <w:r>
        <w:rPr>
          <w:b w:val="0"/>
          <w:color w:val="231F20"/>
          <w:w w:val="80"/>
        </w:rPr>
        <w:t>unre- </w:t>
      </w:r>
      <w:r>
        <w:rPr>
          <w:b w:val="0"/>
          <w:color w:val="231F20"/>
          <w:w w:val="85"/>
        </w:rPr>
        <w:t>alized</w:t>
      </w:r>
      <w:r>
        <w:rPr>
          <w:b w:val="0"/>
          <w:color w:val="231F20"/>
          <w:spacing w:val="-28"/>
          <w:w w:val="85"/>
        </w:rPr>
        <w:t> </w:t>
      </w:r>
      <w:r>
        <w:rPr>
          <w:b w:val="0"/>
          <w:color w:val="231F20"/>
          <w:w w:val="85"/>
        </w:rPr>
        <w:t>gains</w:t>
      </w:r>
      <w:r>
        <w:rPr>
          <w:b w:val="0"/>
          <w:color w:val="231F20"/>
          <w:spacing w:val="-27"/>
          <w:w w:val="85"/>
        </w:rPr>
        <w:t> </w:t>
      </w:r>
      <w:r>
        <w:rPr>
          <w:b w:val="0"/>
          <w:color w:val="231F20"/>
          <w:w w:val="85"/>
        </w:rPr>
        <w:t>or</w:t>
      </w:r>
      <w:r>
        <w:rPr>
          <w:b w:val="0"/>
          <w:color w:val="231F20"/>
          <w:spacing w:val="-27"/>
          <w:w w:val="85"/>
        </w:rPr>
        <w:t> </w:t>
      </w:r>
      <w:r>
        <w:rPr>
          <w:b w:val="0"/>
          <w:color w:val="231F20"/>
          <w:w w:val="85"/>
        </w:rPr>
        <w:t>losses</w:t>
      </w:r>
      <w:r>
        <w:rPr>
          <w:b w:val="0"/>
          <w:color w:val="231F20"/>
          <w:spacing w:val="-27"/>
          <w:w w:val="85"/>
        </w:rPr>
        <w:t> </w:t>
      </w:r>
      <w:r>
        <w:rPr>
          <w:b w:val="0"/>
          <w:color w:val="231F20"/>
          <w:w w:val="85"/>
        </w:rPr>
        <w:t>recorded</w:t>
      </w:r>
      <w:r>
        <w:rPr>
          <w:b w:val="0"/>
          <w:color w:val="231F20"/>
          <w:spacing w:val="-28"/>
          <w:w w:val="85"/>
        </w:rPr>
        <w:t> </w:t>
      </w:r>
      <w:r>
        <w:rPr>
          <w:b w:val="0"/>
          <w:color w:val="231F20"/>
          <w:w w:val="85"/>
        </w:rPr>
        <w:t>in</w:t>
      </w:r>
      <w:r>
        <w:rPr>
          <w:b w:val="0"/>
          <w:color w:val="231F20"/>
          <w:spacing w:val="-27"/>
          <w:w w:val="85"/>
        </w:rPr>
        <w:t> </w:t>
      </w:r>
      <w:r>
        <w:rPr>
          <w:b w:val="0"/>
          <w:color w:val="231F20"/>
          <w:w w:val="85"/>
        </w:rPr>
        <w:t>future</w:t>
      </w:r>
      <w:r>
        <w:rPr>
          <w:b w:val="0"/>
          <w:color w:val="231F20"/>
          <w:spacing w:val="-27"/>
          <w:w w:val="85"/>
        </w:rPr>
        <w:t> </w:t>
      </w:r>
      <w:r>
        <w:rPr>
          <w:b w:val="0"/>
          <w:color w:val="231F20"/>
          <w:w w:val="85"/>
        </w:rPr>
        <w:t>periods</w:t>
      </w:r>
      <w:r>
        <w:rPr>
          <w:b w:val="0"/>
          <w:color w:val="231F20"/>
          <w:spacing w:val="-27"/>
          <w:w w:val="85"/>
        </w:rPr>
        <w:t> </w:t>
      </w:r>
      <w:r>
        <w:rPr>
          <w:b w:val="0"/>
          <w:color w:val="231F20"/>
          <w:w w:val="85"/>
        </w:rPr>
        <w:t>will</w:t>
      </w:r>
      <w:r>
        <w:rPr>
          <w:b w:val="0"/>
          <w:color w:val="231F20"/>
          <w:spacing w:val="-28"/>
          <w:w w:val="85"/>
        </w:rPr>
        <w:t> </w:t>
      </w:r>
      <w:r>
        <w:rPr>
          <w:b w:val="0"/>
          <w:color w:val="231F20"/>
          <w:w w:val="85"/>
        </w:rPr>
        <w:t>be material. This is primarily due to the fact that small </w:t>
      </w:r>
      <w:r>
        <w:rPr>
          <w:b w:val="0"/>
          <w:color w:val="231F20"/>
          <w:w w:val="80"/>
        </w:rPr>
        <w:t>differences</w:t>
      </w:r>
      <w:r>
        <w:rPr>
          <w:b w:val="0"/>
          <w:color w:val="231F20"/>
          <w:spacing w:val="-23"/>
          <w:w w:val="80"/>
        </w:rPr>
        <w:t> </w:t>
      </w:r>
      <w:r>
        <w:rPr>
          <w:b w:val="0"/>
          <w:color w:val="231F20"/>
          <w:w w:val="80"/>
        </w:rPr>
        <w:t>in</w:t>
      </w:r>
      <w:r>
        <w:rPr>
          <w:b w:val="0"/>
          <w:color w:val="231F20"/>
          <w:spacing w:val="-22"/>
          <w:w w:val="80"/>
        </w:rPr>
        <w:t> </w:t>
      </w:r>
      <w:r>
        <w:rPr>
          <w:b w:val="0"/>
          <w:color w:val="231F20"/>
          <w:w w:val="80"/>
        </w:rPr>
        <w:t>the</w:t>
      </w:r>
      <w:r>
        <w:rPr>
          <w:b w:val="0"/>
          <w:color w:val="231F20"/>
          <w:spacing w:val="-23"/>
          <w:w w:val="80"/>
        </w:rPr>
        <w:t> </w:t>
      </w:r>
      <w:r>
        <w:rPr>
          <w:b w:val="0"/>
          <w:color w:val="231F20"/>
          <w:w w:val="80"/>
        </w:rPr>
        <w:t>correlation</w:t>
      </w:r>
      <w:r>
        <w:rPr>
          <w:b w:val="0"/>
          <w:color w:val="231F20"/>
          <w:spacing w:val="-23"/>
          <w:w w:val="80"/>
        </w:rPr>
        <w:t> </w:t>
      </w:r>
      <w:r>
        <w:rPr>
          <w:b w:val="0"/>
          <w:color w:val="231F20"/>
          <w:w w:val="80"/>
        </w:rPr>
        <w:t>of</w:t>
      </w:r>
      <w:r>
        <w:rPr>
          <w:b w:val="0"/>
          <w:color w:val="231F20"/>
          <w:spacing w:val="-22"/>
          <w:w w:val="80"/>
        </w:rPr>
        <w:t> </w:t>
      </w:r>
      <w:r>
        <w:rPr>
          <w:b w:val="0"/>
          <w:color w:val="231F20"/>
          <w:w w:val="80"/>
        </w:rPr>
        <w:t>crude</w:t>
      </w:r>
      <w:r>
        <w:rPr>
          <w:b w:val="0"/>
          <w:color w:val="231F20"/>
          <w:spacing w:val="-23"/>
          <w:w w:val="80"/>
        </w:rPr>
        <w:t> </w:t>
      </w:r>
      <w:r>
        <w:rPr>
          <w:b w:val="0"/>
          <w:color w:val="231F20"/>
          <w:w w:val="80"/>
        </w:rPr>
        <w:t>oil</w:t>
      </w:r>
      <w:r>
        <w:rPr>
          <w:b w:val="0"/>
          <w:color w:val="231F20"/>
          <w:spacing w:val="-22"/>
          <w:w w:val="80"/>
        </w:rPr>
        <w:t> </w:t>
      </w:r>
      <w:r>
        <w:rPr>
          <w:b w:val="0"/>
          <w:color w:val="231F20"/>
          <w:w w:val="80"/>
        </w:rPr>
        <w:t>related</w:t>
      </w:r>
      <w:r>
        <w:rPr>
          <w:b w:val="0"/>
          <w:color w:val="231F20"/>
          <w:spacing w:val="-24"/>
          <w:w w:val="80"/>
        </w:rPr>
        <w:t> </w:t>
      </w:r>
      <w:r>
        <w:rPr>
          <w:b w:val="0"/>
          <w:color w:val="231F20"/>
          <w:w w:val="80"/>
        </w:rPr>
        <w:t>products are</w:t>
      </w:r>
      <w:r>
        <w:rPr>
          <w:b w:val="0"/>
          <w:color w:val="231F20"/>
          <w:spacing w:val="-9"/>
          <w:w w:val="80"/>
        </w:rPr>
        <w:t> </w:t>
      </w:r>
      <w:r>
        <w:rPr>
          <w:b w:val="0"/>
          <w:color w:val="231F20"/>
          <w:w w:val="80"/>
        </w:rPr>
        <w:t>leveraged</w:t>
      </w:r>
      <w:r>
        <w:rPr>
          <w:b w:val="0"/>
          <w:color w:val="231F20"/>
          <w:spacing w:val="-12"/>
          <w:w w:val="80"/>
        </w:rPr>
        <w:t> </w:t>
      </w:r>
      <w:r>
        <w:rPr>
          <w:b w:val="0"/>
          <w:color w:val="231F20"/>
          <w:w w:val="80"/>
        </w:rPr>
        <w:t>over</w:t>
      </w:r>
      <w:r>
        <w:rPr>
          <w:b w:val="0"/>
          <w:color w:val="231F20"/>
          <w:spacing w:val="-9"/>
          <w:w w:val="80"/>
        </w:rPr>
        <w:t> </w:t>
      </w:r>
      <w:r>
        <w:rPr>
          <w:b w:val="0"/>
          <w:color w:val="231F20"/>
          <w:w w:val="80"/>
        </w:rPr>
        <w:t>large</w:t>
      </w:r>
      <w:r>
        <w:rPr>
          <w:b w:val="0"/>
          <w:color w:val="231F20"/>
          <w:spacing w:val="-10"/>
          <w:w w:val="80"/>
        </w:rPr>
        <w:t> </w:t>
      </w:r>
      <w:r>
        <w:rPr>
          <w:b w:val="0"/>
          <w:color w:val="231F20"/>
          <w:w w:val="80"/>
        </w:rPr>
        <w:t>dollar</w:t>
      </w:r>
      <w:r>
        <w:rPr>
          <w:b w:val="0"/>
          <w:color w:val="231F20"/>
          <w:spacing w:val="-9"/>
          <w:w w:val="80"/>
        </w:rPr>
        <w:t> </w:t>
      </w:r>
      <w:r>
        <w:rPr>
          <w:b w:val="0"/>
          <w:color w:val="231F20"/>
          <w:w w:val="80"/>
        </w:rPr>
        <w:t>volumes.</w:t>
      </w:r>
    </w:p>
    <w:p>
      <w:pPr>
        <w:pStyle w:val="BodyText"/>
        <w:spacing w:line="244" w:lineRule="auto" w:before="174"/>
        <w:ind w:left="119" w:right="1" w:firstLine="400"/>
        <w:jc w:val="both"/>
        <w:rPr>
          <w:b w:val="0"/>
        </w:rPr>
      </w:pPr>
      <w:r>
        <w:rPr>
          <w:b w:val="0"/>
          <w:color w:val="231F20"/>
          <w:w w:val="85"/>
        </w:rPr>
        <w:t>SFAS</w:t>
      </w:r>
      <w:r>
        <w:rPr>
          <w:b w:val="0"/>
          <w:color w:val="231F20"/>
          <w:spacing w:val="-25"/>
          <w:w w:val="85"/>
        </w:rPr>
        <w:t> </w:t>
      </w:r>
      <w:r>
        <w:rPr>
          <w:b w:val="0"/>
          <w:color w:val="231F20"/>
          <w:w w:val="85"/>
        </w:rPr>
        <w:t>133</w:t>
      </w:r>
      <w:r>
        <w:rPr>
          <w:b w:val="0"/>
          <w:color w:val="231F20"/>
          <w:spacing w:val="-25"/>
          <w:w w:val="85"/>
        </w:rPr>
        <w:t> </w:t>
      </w:r>
      <w:r>
        <w:rPr>
          <w:b w:val="0"/>
          <w:color w:val="231F20"/>
          <w:w w:val="85"/>
        </w:rPr>
        <w:t>is</w:t>
      </w:r>
      <w:r>
        <w:rPr>
          <w:b w:val="0"/>
          <w:color w:val="231F20"/>
          <w:spacing w:val="-25"/>
          <w:w w:val="85"/>
        </w:rPr>
        <w:t> </w:t>
      </w:r>
      <w:r>
        <w:rPr>
          <w:b w:val="0"/>
          <w:color w:val="231F20"/>
          <w:w w:val="85"/>
        </w:rPr>
        <w:t>a</w:t>
      </w:r>
      <w:r>
        <w:rPr>
          <w:b w:val="0"/>
          <w:color w:val="231F20"/>
          <w:spacing w:val="-25"/>
          <w:w w:val="85"/>
        </w:rPr>
        <w:t> </w:t>
      </w:r>
      <w:r>
        <w:rPr>
          <w:b w:val="0"/>
          <w:color w:val="231F20"/>
          <w:w w:val="85"/>
        </w:rPr>
        <w:t>complex</w:t>
      </w:r>
      <w:r>
        <w:rPr>
          <w:b w:val="0"/>
          <w:color w:val="231F20"/>
          <w:spacing w:val="-26"/>
          <w:w w:val="85"/>
        </w:rPr>
        <w:t> </w:t>
      </w:r>
      <w:r>
        <w:rPr>
          <w:b w:val="0"/>
          <w:color w:val="231F20"/>
          <w:w w:val="85"/>
        </w:rPr>
        <w:t>accounting</w:t>
      </w:r>
      <w:r>
        <w:rPr>
          <w:b w:val="0"/>
          <w:color w:val="231F20"/>
          <w:spacing w:val="-26"/>
          <w:w w:val="85"/>
        </w:rPr>
        <w:t> </w:t>
      </w:r>
      <w:r>
        <w:rPr>
          <w:b w:val="0"/>
          <w:color w:val="231F20"/>
          <w:w w:val="85"/>
        </w:rPr>
        <w:t>standard</w:t>
      </w:r>
      <w:r>
        <w:rPr>
          <w:b w:val="0"/>
          <w:color w:val="231F20"/>
          <w:spacing w:val="-25"/>
          <w:w w:val="85"/>
        </w:rPr>
        <w:t> </w:t>
      </w:r>
      <w:r>
        <w:rPr>
          <w:b w:val="0"/>
          <w:color w:val="231F20"/>
          <w:w w:val="85"/>
        </w:rPr>
        <w:t>with </w:t>
      </w:r>
      <w:r>
        <w:rPr>
          <w:b w:val="0"/>
          <w:color w:val="231F20"/>
          <w:w w:val="80"/>
        </w:rPr>
        <w:t>stringent</w:t>
      </w:r>
      <w:r>
        <w:rPr>
          <w:b w:val="0"/>
          <w:color w:val="231F20"/>
          <w:spacing w:val="-28"/>
          <w:w w:val="80"/>
        </w:rPr>
        <w:t> </w:t>
      </w:r>
      <w:r>
        <w:rPr>
          <w:b w:val="0"/>
          <w:color w:val="231F20"/>
          <w:w w:val="80"/>
        </w:rPr>
        <w:t>requirements,</w:t>
      </w:r>
      <w:r>
        <w:rPr>
          <w:b w:val="0"/>
          <w:color w:val="231F20"/>
          <w:spacing w:val="-29"/>
          <w:w w:val="80"/>
        </w:rPr>
        <w:t> </w:t>
      </w:r>
      <w:r>
        <w:rPr>
          <w:b w:val="0"/>
          <w:color w:val="231F20"/>
          <w:w w:val="80"/>
        </w:rPr>
        <w:t>including</w:t>
      </w:r>
      <w:r>
        <w:rPr>
          <w:b w:val="0"/>
          <w:color w:val="231F20"/>
          <w:spacing w:val="-30"/>
          <w:w w:val="80"/>
        </w:rPr>
        <w:t> </w:t>
      </w:r>
      <w:r>
        <w:rPr>
          <w:b w:val="0"/>
          <w:color w:val="231F20"/>
          <w:w w:val="80"/>
        </w:rPr>
        <w:t>the</w:t>
      </w:r>
      <w:r>
        <w:rPr>
          <w:b w:val="0"/>
          <w:color w:val="231F20"/>
          <w:spacing w:val="-30"/>
          <w:w w:val="80"/>
        </w:rPr>
        <w:t> </w:t>
      </w:r>
      <w:r>
        <w:rPr>
          <w:b w:val="0"/>
          <w:color w:val="231F20"/>
          <w:w w:val="80"/>
        </w:rPr>
        <w:t>documentation</w:t>
      </w:r>
      <w:r>
        <w:rPr>
          <w:b w:val="0"/>
          <w:color w:val="231F20"/>
          <w:spacing w:val="-31"/>
          <w:w w:val="80"/>
        </w:rPr>
        <w:t> </w:t>
      </w:r>
      <w:r>
        <w:rPr>
          <w:b w:val="0"/>
          <w:color w:val="231F20"/>
          <w:w w:val="80"/>
        </w:rPr>
        <w:t>of</w:t>
      </w:r>
      <w:r>
        <w:rPr>
          <w:b w:val="0"/>
          <w:color w:val="231F20"/>
          <w:spacing w:val="-29"/>
          <w:w w:val="80"/>
        </w:rPr>
        <w:t> </w:t>
      </w:r>
      <w:r>
        <w:rPr>
          <w:b w:val="0"/>
          <w:color w:val="231F20"/>
          <w:w w:val="80"/>
        </w:rPr>
        <w:t>a Company</w:t>
      </w:r>
      <w:r>
        <w:rPr>
          <w:b w:val="0"/>
          <w:color w:val="231F20"/>
          <w:spacing w:val="-35"/>
          <w:w w:val="80"/>
        </w:rPr>
        <w:t> </w:t>
      </w:r>
      <w:r>
        <w:rPr>
          <w:b w:val="0"/>
          <w:color w:val="231F20"/>
          <w:w w:val="80"/>
        </w:rPr>
        <w:t>hedging</w:t>
      </w:r>
      <w:r>
        <w:rPr>
          <w:b w:val="0"/>
          <w:color w:val="231F20"/>
          <w:spacing w:val="-36"/>
          <w:w w:val="80"/>
        </w:rPr>
        <w:t> </w:t>
      </w:r>
      <w:r>
        <w:rPr>
          <w:b w:val="0"/>
          <w:color w:val="231F20"/>
          <w:w w:val="80"/>
        </w:rPr>
        <w:t>strategy,</w:t>
      </w:r>
      <w:r>
        <w:rPr>
          <w:b w:val="0"/>
          <w:color w:val="231F20"/>
          <w:spacing w:val="-35"/>
          <w:w w:val="80"/>
        </w:rPr>
        <w:t> </w:t>
      </w:r>
      <w:r>
        <w:rPr>
          <w:b w:val="0"/>
          <w:color w:val="231F20"/>
          <w:w w:val="80"/>
        </w:rPr>
        <w:t>statistical</w:t>
      </w:r>
      <w:r>
        <w:rPr>
          <w:b w:val="0"/>
          <w:color w:val="231F20"/>
          <w:spacing w:val="-34"/>
          <w:w w:val="80"/>
        </w:rPr>
        <w:t> </w:t>
      </w:r>
      <w:r>
        <w:rPr>
          <w:b w:val="0"/>
          <w:color w:val="231F20"/>
          <w:w w:val="80"/>
        </w:rPr>
        <w:t>analysis</w:t>
      </w:r>
      <w:r>
        <w:rPr>
          <w:b w:val="0"/>
          <w:color w:val="231F20"/>
          <w:spacing w:val="-35"/>
          <w:w w:val="80"/>
        </w:rPr>
        <w:t> </w:t>
      </w:r>
      <w:r>
        <w:rPr>
          <w:b w:val="0"/>
          <w:color w:val="231F20"/>
          <w:w w:val="80"/>
        </w:rPr>
        <w:t>to</w:t>
      </w:r>
      <w:r>
        <w:rPr>
          <w:b w:val="0"/>
          <w:color w:val="231F20"/>
          <w:spacing w:val="-35"/>
          <w:w w:val="80"/>
        </w:rPr>
        <w:t> </w:t>
      </w:r>
      <w:r>
        <w:rPr>
          <w:b w:val="0"/>
          <w:color w:val="231F20"/>
          <w:w w:val="80"/>
        </w:rPr>
        <w:t>qualify</w:t>
      </w:r>
      <w:r>
        <w:rPr>
          <w:b w:val="0"/>
          <w:color w:val="231F20"/>
          <w:spacing w:val="-36"/>
          <w:w w:val="80"/>
        </w:rPr>
        <w:t> </w:t>
      </w:r>
      <w:r>
        <w:rPr>
          <w:b w:val="0"/>
          <w:color w:val="231F20"/>
          <w:w w:val="80"/>
        </w:rPr>
        <w:t>a commodity</w:t>
      </w:r>
      <w:r>
        <w:rPr>
          <w:b w:val="0"/>
          <w:color w:val="231F20"/>
          <w:spacing w:val="-20"/>
          <w:w w:val="80"/>
        </w:rPr>
        <w:t> </w:t>
      </w:r>
      <w:r>
        <w:rPr>
          <w:b w:val="0"/>
          <w:color w:val="231F20"/>
          <w:w w:val="80"/>
        </w:rPr>
        <w:t>for</w:t>
      </w:r>
      <w:r>
        <w:rPr>
          <w:b w:val="0"/>
          <w:color w:val="231F20"/>
          <w:spacing w:val="-19"/>
          <w:w w:val="80"/>
        </w:rPr>
        <w:t> </w:t>
      </w:r>
      <w:r>
        <w:rPr>
          <w:b w:val="0"/>
          <w:color w:val="231F20"/>
          <w:w w:val="80"/>
        </w:rPr>
        <w:t>hedge</w:t>
      </w:r>
      <w:r>
        <w:rPr>
          <w:b w:val="0"/>
          <w:color w:val="231F20"/>
          <w:spacing w:val="-20"/>
          <w:w w:val="80"/>
        </w:rPr>
        <w:t> </w:t>
      </w:r>
      <w:r>
        <w:rPr>
          <w:b w:val="0"/>
          <w:color w:val="231F20"/>
          <w:w w:val="80"/>
        </w:rPr>
        <w:t>accounting</w:t>
      </w:r>
      <w:r>
        <w:rPr>
          <w:b w:val="0"/>
          <w:color w:val="231F20"/>
          <w:spacing w:val="-21"/>
          <w:w w:val="80"/>
        </w:rPr>
        <w:t> </w:t>
      </w:r>
      <w:r>
        <w:rPr>
          <w:b w:val="0"/>
          <w:color w:val="231F20"/>
          <w:w w:val="80"/>
        </w:rPr>
        <w:t>both</w:t>
      </w:r>
      <w:r>
        <w:rPr>
          <w:b w:val="0"/>
          <w:color w:val="231F20"/>
          <w:spacing w:val="-19"/>
          <w:w w:val="80"/>
        </w:rPr>
        <w:t> </w:t>
      </w:r>
      <w:r>
        <w:rPr>
          <w:b w:val="0"/>
          <w:color w:val="231F20"/>
          <w:w w:val="80"/>
        </w:rPr>
        <w:t>on</w:t>
      </w:r>
      <w:r>
        <w:rPr>
          <w:b w:val="0"/>
          <w:color w:val="231F20"/>
          <w:spacing w:val="-20"/>
          <w:w w:val="80"/>
        </w:rPr>
        <w:t> </w:t>
      </w:r>
      <w:r>
        <w:rPr>
          <w:b w:val="0"/>
          <w:color w:val="231F20"/>
          <w:w w:val="80"/>
        </w:rPr>
        <w:t>a</w:t>
      </w:r>
      <w:r>
        <w:rPr>
          <w:b w:val="0"/>
          <w:color w:val="231F20"/>
          <w:spacing w:val="-19"/>
          <w:w w:val="80"/>
        </w:rPr>
        <w:t> </w:t>
      </w:r>
      <w:r>
        <w:rPr>
          <w:b w:val="0"/>
          <w:color w:val="231F20"/>
          <w:w w:val="80"/>
        </w:rPr>
        <w:t>historical</w:t>
      </w:r>
      <w:r>
        <w:rPr>
          <w:b w:val="0"/>
          <w:color w:val="231F20"/>
          <w:spacing w:val="-19"/>
          <w:w w:val="80"/>
        </w:rPr>
        <w:t> </w:t>
      </w:r>
      <w:r>
        <w:rPr>
          <w:b w:val="0"/>
          <w:color w:val="231F20"/>
          <w:w w:val="80"/>
        </w:rPr>
        <w:t>and a prospective basis, and strict contemporaneous docu- </w:t>
      </w:r>
      <w:r>
        <w:rPr>
          <w:b w:val="0"/>
          <w:color w:val="231F20"/>
          <w:w w:val="85"/>
        </w:rPr>
        <w:t>mentation that is required at the time each hedge is designated</w:t>
      </w:r>
      <w:r>
        <w:rPr>
          <w:b w:val="0"/>
          <w:color w:val="231F20"/>
          <w:spacing w:val="-31"/>
          <w:w w:val="85"/>
        </w:rPr>
        <w:t> </w:t>
      </w:r>
      <w:r>
        <w:rPr>
          <w:b w:val="0"/>
          <w:color w:val="231F20"/>
          <w:w w:val="85"/>
        </w:rPr>
        <w:t>by</w:t>
      </w:r>
      <w:r>
        <w:rPr>
          <w:b w:val="0"/>
          <w:color w:val="231F20"/>
          <w:spacing w:val="-30"/>
          <w:w w:val="85"/>
        </w:rPr>
        <w:t> </w:t>
      </w:r>
      <w:r>
        <w:rPr>
          <w:b w:val="0"/>
          <w:color w:val="231F20"/>
          <w:w w:val="85"/>
        </w:rPr>
        <w:t>the</w:t>
      </w:r>
      <w:r>
        <w:rPr>
          <w:b w:val="0"/>
          <w:color w:val="231F20"/>
          <w:spacing w:val="-29"/>
          <w:w w:val="85"/>
        </w:rPr>
        <w:t> </w:t>
      </w:r>
      <w:r>
        <w:rPr>
          <w:b w:val="0"/>
          <w:color w:val="231F20"/>
          <w:w w:val="85"/>
        </w:rPr>
        <w:t>Company.</w:t>
      </w:r>
      <w:r>
        <w:rPr>
          <w:b w:val="0"/>
          <w:color w:val="231F20"/>
          <w:spacing w:val="-31"/>
          <w:w w:val="85"/>
        </w:rPr>
        <w:t> </w:t>
      </w:r>
      <w:r>
        <w:rPr>
          <w:b w:val="0"/>
          <w:color w:val="231F20"/>
          <w:w w:val="85"/>
        </w:rPr>
        <w:t>As</w:t>
      </w:r>
      <w:r>
        <w:rPr>
          <w:b w:val="0"/>
          <w:color w:val="231F20"/>
          <w:spacing w:val="-30"/>
          <w:w w:val="85"/>
        </w:rPr>
        <w:t> </w:t>
      </w:r>
      <w:r>
        <w:rPr>
          <w:b w:val="0"/>
          <w:color w:val="231F20"/>
          <w:w w:val="85"/>
        </w:rPr>
        <w:t>required</w:t>
      </w:r>
      <w:r>
        <w:rPr>
          <w:b w:val="0"/>
          <w:color w:val="231F20"/>
          <w:spacing w:val="-30"/>
          <w:w w:val="85"/>
        </w:rPr>
        <w:t> </w:t>
      </w:r>
      <w:r>
        <w:rPr>
          <w:b w:val="0"/>
          <w:color w:val="231F20"/>
          <w:w w:val="85"/>
        </w:rPr>
        <w:t>by</w:t>
      </w:r>
      <w:r>
        <w:rPr>
          <w:b w:val="0"/>
          <w:color w:val="231F20"/>
          <w:spacing w:val="-30"/>
          <w:w w:val="85"/>
        </w:rPr>
        <w:t> </w:t>
      </w:r>
      <w:r>
        <w:rPr>
          <w:b w:val="0"/>
          <w:color w:val="231F20"/>
          <w:w w:val="85"/>
        </w:rPr>
        <w:t>SFAS</w:t>
      </w:r>
      <w:r>
        <w:rPr>
          <w:b w:val="0"/>
          <w:color w:val="231F20"/>
          <w:spacing w:val="-30"/>
          <w:w w:val="85"/>
        </w:rPr>
        <w:t> </w:t>
      </w:r>
      <w:r>
        <w:rPr>
          <w:b w:val="0"/>
          <w:color w:val="231F20"/>
          <w:w w:val="85"/>
        </w:rPr>
        <w:t>133,</w:t>
      </w:r>
    </w:p>
    <w:p>
      <w:pPr>
        <w:pStyle w:val="BodyText"/>
        <w:spacing w:before="2"/>
        <w:rPr>
          <w:b w:val="0"/>
          <w:sz w:val="21"/>
        </w:rPr>
      </w:pPr>
      <w:r>
        <w:rPr/>
        <w:br w:type="column"/>
      </w:r>
      <w:r>
        <w:rPr>
          <w:b w:val="0"/>
          <w:sz w:val="21"/>
        </w:rPr>
      </w:r>
    </w:p>
    <w:p>
      <w:pPr>
        <w:pStyle w:val="BodyText"/>
        <w:spacing w:line="247" w:lineRule="auto"/>
        <w:ind w:left="119" w:right="195"/>
        <w:jc w:val="both"/>
        <w:rPr>
          <w:b w:val="0"/>
        </w:rPr>
      </w:pPr>
      <w:r>
        <w:rPr>
          <w:b w:val="0"/>
          <w:color w:val="231F20"/>
          <w:w w:val="85"/>
        </w:rPr>
        <w:t>the</w:t>
      </w:r>
      <w:r>
        <w:rPr>
          <w:b w:val="0"/>
          <w:color w:val="231F20"/>
          <w:spacing w:val="-11"/>
          <w:w w:val="85"/>
        </w:rPr>
        <w:t> </w:t>
      </w:r>
      <w:r>
        <w:rPr>
          <w:b w:val="0"/>
          <w:color w:val="231F20"/>
          <w:w w:val="85"/>
        </w:rPr>
        <w:t>Company</w:t>
      </w:r>
      <w:r>
        <w:rPr>
          <w:b w:val="0"/>
          <w:color w:val="231F20"/>
          <w:spacing w:val="-12"/>
          <w:w w:val="85"/>
        </w:rPr>
        <w:t> </w:t>
      </w:r>
      <w:r>
        <w:rPr>
          <w:b w:val="0"/>
          <w:color w:val="231F20"/>
          <w:w w:val="85"/>
        </w:rPr>
        <w:t>assesses</w:t>
      </w:r>
      <w:r>
        <w:rPr>
          <w:b w:val="0"/>
          <w:color w:val="231F20"/>
          <w:spacing w:val="-10"/>
          <w:w w:val="85"/>
        </w:rPr>
        <w:t> </w:t>
      </w:r>
      <w:r>
        <w:rPr>
          <w:b w:val="0"/>
          <w:color w:val="231F20"/>
          <w:w w:val="85"/>
        </w:rPr>
        <w:t>the</w:t>
      </w:r>
      <w:r>
        <w:rPr>
          <w:b w:val="0"/>
          <w:color w:val="231F20"/>
          <w:spacing w:val="-11"/>
          <w:w w:val="85"/>
        </w:rPr>
        <w:t> </w:t>
      </w:r>
      <w:r>
        <w:rPr>
          <w:b w:val="0"/>
          <w:color w:val="231F20"/>
          <w:w w:val="85"/>
        </w:rPr>
        <w:t>effectiveness</w:t>
      </w:r>
      <w:r>
        <w:rPr>
          <w:b w:val="0"/>
          <w:color w:val="231F20"/>
          <w:spacing w:val="-12"/>
          <w:w w:val="85"/>
        </w:rPr>
        <w:t> </w:t>
      </w:r>
      <w:r>
        <w:rPr>
          <w:b w:val="0"/>
          <w:color w:val="231F20"/>
          <w:w w:val="85"/>
        </w:rPr>
        <w:t>of</w:t>
      </w:r>
      <w:r>
        <w:rPr>
          <w:b w:val="0"/>
          <w:color w:val="231F20"/>
          <w:spacing w:val="-11"/>
          <w:w w:val="85"/>
        </w:rPr>
        <w:t> </w:t>
      </w:r>
      <w:r>
        <w:rPr>
          <w:b w:val="0"/>
          <w:color w:val="231F20"/>
          <w:w w:val="85"/>
        </w:rPr>
        <w:t>each</w:t>
      </w:r>
      <w:r>
        <w:rPr>
          <w:b w:val="0"/>
          <w:color w:val="231F20"/>
          <w:spacing w:val="-12"/>
          <w:w w:val="85"/>
        </w:rPr>
        <w:t> </w:t>
      </w:r>
      <w:r>
        <w:rPr>
          <w:b w:val="0"/>
          <w:color w:val="231F20"/>
          <w:w w:val="85"/>
        </w:rPr>
        <w:t>of</w:t>
      </w:r>
      <w:r>
        <w:rPr>
          <w:b w:val="0"/>
          <w:color w:val="231F20"/>
          <w:spacing w:val="-11"/>
          <w:w w:val="85"/>
        </w:rPr>
        <w:t> </w:t>
      </w:r>
      <w:r>
        <w:rPr>
          <w:b w:val="0"/>
          <w:color w:val="231F20"/>
          <w:w w:val="85"/>
        </w:rPr>
        <w:t>its </w:t>
      </w:r>
      <w:r>
        <w:rPr>
          <w:b w:val="0"/>
          <w:color w:val="231F20"/>
          <w:w w:val="80"/>
        </w:rPr>
        <w:t>individual</w:t>
      </w:r>
      <w:r>
        <w:rPr>
          <w:b w:val="0"/>
          <w:color w:val="231F20"/>
          <w:spacing w:val="-28"/>
          <w:w w:val="80"/>
        </w:rPr>
        <w:t> </w:t>
      </w:r>
      <w:r>
        <w:rPr>
          <w:b w:val="0"/>
          <w:color w:val="231F20"/>
          <w:w w:val="80"/>
        </w:rPr>
        <w:t>hedges</w:t>
      </w:r>
      <w:r>
        <w:rPr>
          <w:b w:val="0"/>
          <w:color w:val="231F20"/>
          <w:spacing w:val="-27"/>
          <w:w w:val="80"/>
        </w:rPr>
        <w:t> </w:t>
      </w:r>
      <w:r>
        <w:rPr>
          <w:b w:val="0"/>
          <w:color w:val="231F20"/>
          <w:w w:val="80"/>
        </w:rPr>
        <w:t>on</w:t>
      </w:r>
      <w:r>
        <w:rPr>
          <w:b w:val="0"/>
          <w:color w:val="231F20"/>
          <w:spacing w:val="-27"/>
          <w:w w:val="80"/>
        </w:rPr>
        <w:t> </w:t>
      </w:r>
      <w:r>
        <w:rPr>
          <w:b w:val="0"/>
          <w:color w:val="231F20"/>
          <w:w w:val="80"/>
        </w:rPr>
        <w:t>a</w:t>
      </w:r>
      <w:r>
        <w:rPr>
          <w:b w:val="0"/>
          <w:color w:val="231F20"/>
          <w:spacing w:val="-27"/>
          <w:w w:val="80"/>
        </w:rPr>
        <w:t> </w:t>
      </w:r>
      <w:r>
        <w:rPr>
          <w:b w:val="0"/>
          <w:color w:val="231F20"/>
          <w:w w:val="80"/>
        </w:rPr>
        <w:t>quarterly</w:t>
      </w:r>
      <w:r>
        <w:rPr>
          <w:b w:val="0"/>
          <w:color w:val="231F20"/>
          <w:spacing w:val="-27"/>
          <w:w w:val="80"/>
        </w:rPr>
        <w:t> </w:t>
      </w:r>
      <w:r>
        <w:rPr>
          <w:b w:val="0"/>
          <w:color w:val="231F20"/>
          <w:w w:val="80"/>
        </w:rPr>
        <w:t>basis.</w:t>
      </w:r>
      <w:r>
        <w:rPr>
          <w:b w:val="0"/>
          <w:color w:val="231F20"/>
          <w:spacing w:val="-26"/>
          <w:w w:val="80"/>
        </w:rPr>
        <w:t> </w:t>
      </w:r>
      <w:r>
        <w:rPr>
          <w:b w:val="0"/>
          <w:color w:val="231F20"/>
          <w:w w:val="80"/>
        </w:rPr>
        <w:t>The</w:t>
      </w:r>
      <w:r>
        <w:rPr>
          <w:b w:val="0"/>
          <w:color w:val="231F20"/>
          <w:spacing w:val="-27"/>
          <w:w w:val="80"/>
        </w:rPr>
        <w:t> </w:t>
      </w:r>
      <w:r>
        <w:rPr>
          <w:b w:val="0"/>
          <w:color w:val="231F20"/>
          <w:w w:val="80"/>
        </w:rPr>
        <w:t>Company</w:t>
      </w:r>
      <w:r>
        <w:rPr>
          <w:b w:val="0"/>
          <w:color w:val="231F20"/>
          <w:spacing w:val="-28"/>
          <w:w w:val="80"/>
        </w:rPr>
        <w:t> </w:t>
      </w:r>
      <w:r>
        <w:rPr>
          <w:b w:val="0"/>
          <w:color w:val="231F20"/>
          <w:w w:val="80"/>
        </w:rPr>
        <w:t>also examines</w:t>
      </w:r>
      <w:r>
        <w:rPr>
          <w:b w:val="0"/>
          <w:color w:val="231F20"/>
          <w:spacing w:val="-11"/>
          <w:w w:val="80"/>
        </w:rPr>
        <w:t> </w:t>
      </w:r>
      <w:r>
        <w:rPr>
          <w:b w:val="0"/>
          <w:color w:val="231F20"/>
          <w:w w:val="80"/>
        </w:rPr>
        <w:t>the</w:t>
      </w:r>
      <w:r>
        <w:rPr>
          <w:b w:val="0"/>
          <w:color w:val="231F20"/>
          <w:spacing w:val="-9"/>
          <w:w w:val="80"/>
        </w:rPr>
        <w:t> </w:t>
      </w:r>
      <w:r>
        <w:rPr>
          <w:b w:val="0"/>
          <w:color w:val="231F20"/>
          <w:w w:val="80"/>
        </w:rPr>
        <w:t>effectiveness</w:t>
      </w:r>
      <w:r>
        <w:rPr>
          <w:b w:val="0"/>
          <w:color w:val="231F20"/>
          <w:spacing w:val="-11"/>
          <w:w w:val="80"/>
        </w:rPr>
        <w:t> </w:t>
      </w:r>
      <w:r>
        <w:rPr>
          <w:b w:val="0"/>
          <w:color w:val="231F20"/>
          <w:w w:val="80"/>
        </w:rPr>
        <w:t>of</w:t>
      </w:r>
      <w:r>
        <w:rPr>
          <w:b w:val="0"/>
          <w:color w:val="231F20"/>
          <w:spacing w:val="-9"/>
          <w:w w:val="80"/>
        </w:rPr>
        <w:t> </w:t>
      </w:r>
      <w:r>
        <w:rPr>
          <w:b w:val="0"/>
          <w:color w:val="231F20"/>
          <w:w w:val="80"/>
        </w:rPr>
        <w:t>its</w:t>
      </w:r>
      <w:r>
        <w:rPr>
          <w:b w:val="0"/>
          <w:color w:val="231F20"/>
          <w:spacing w:val="-8"/>
          <w:w w:val="80"/>
        </w:rPr>
        <w:t> </w:t>
      </w:r>
      <w:r>
        <w:rPr>
          <w:b w:val="0"/>
          <w:color w:val="231F20"/>
          <w:w w:val="80"/>
        </w:rPr>
        <w:t>entire</w:t>
      </w:r>
      <w:r>
        <w:rPr>
          <w:b w:val="0"/>
          <w:color w:val="231F20"/>
          <w:spacing w:val="-10"/>
          <w:w w:val="80"/>
        </w:rPr>
        <w:t> </w:t>
      </w:r>
      <w:r>
        <w:rPr>
          <w:b w:val="0"/>
          <w:color w:val="231F20"/>
          <w:w w:val="80"/>
        </w:rPr>
        <w:t>hedging</w:t>
      </w:r>
      <w:r>
        <w:rPr>
          <w:b w:val="0"/>
          <w:color w:val="231F20"/>
          <w:spacing w:val="-10"/>
          <w:w w:val="80"/>
        </w:rPr>
        <w:t> </w:t>
      </w:r>
      <w:r>
        <w:rPr>
          <w:b w:val="0"/>
          <w:color w:val="231F20"/>
          <w:w w:val="80"/>
        </w:rPr>
        <w:t>program </w:t>
      </w:r>
      <w:r>
        <w:rPr>
          <w:b w:val="0"/>
          <w:color w:val="231F20"/>
          <w:w w:val="85"/>
        </w:rPr>
        <w:t>on</w:t>
      </w:r>
      <w:r>
        <w:rPr>
          <w:b w:val="0"/>
          <w:color w:val="231F20"/>
          <w:spacing w:val="-18"/>
          <w:w w:val="85"/>
        </w:rPr>
        <w:t> </w:t>
      </w:r>
      <w:r>
        <w:rPr>
          <w:b w:val="0"/>
          <w:color w:val="231F20"/>
          <w:w w:val="85"/>
        </w:rPr>
        <w:t>a</w:t>
      </w:r>
      <w:r>
        <w:rPr>
          <w:b w:val="0"/>
          <w:color w:val="231F20"/>
          <w:spacing w:val="-18"/>
          <w:w w:val="85"/>
        </w:rPr>
        <w:t> </w:t>
      </w:r>
      <w:r>
        <w:rPr>
          <w:b w:val="0"/>
          <w:color w:val="231F20"/>
          <w:w w:val="85"/>
        </w:rPr>
        <w:t>quarterly</w:t>
      </w:r>
      <w:r>
        <w:rPr>
          <w:b w:val="0"/>
          <w:color w:val="231F20"/>
          <w:spacing w:val="-18"/>
          <w:w w:val="85"/>
        </w:rPr>
        <w:t> </w:t>
      </w:r>
      <w:r>
        <w:rPr>
          <w:b w:val="0"/>
          <w:color w:val="231F20"/>
          <w:w w:val="85"/>
        </w:rPr>
        <w:t>basis</w:t>
      </w:r>
      <w:r>
        <w:rPr>
          <w:b w:val="0"/>
          <w:color w:val="231F20"/>
          <w:spacing w:val="-18"/>
          <w:w w:val="85"/>
        </w:rPr>
        <w:t> </w:t>
      </w:r>
      <w:r>
        <w:rPr>
          <w:b w:val="0"/>
          <w:color w:val="231F20"/>
          <w:w w:val="85"/>
        </w:rPr>
        <w:t>utilizing</w:t>
      </w:r>
      <w:r>
        <w:rPr>
          <w:b w:val="0"/>
          <w:color w:val="231F20"/>
          <w:spacing w:val="-18"/>
          <w:w w:val="85"/>
        </w:rPr>
        <w:t> </w:t>
      </w:r>
      <w:r>
        <w:rPr>
          <w:b w:val="0"/>
          <w:color w:val="231F20"/>
          <w:w w:val="85"/>
        </w:rPr>
        <w:t>statistical</w:t>
      </w:r>
      <w:r>
        <w:rPr>
          <w:b w:val="0"/>
          <w:color w:val="231F20"/>
          <w:spacing w:val="-18"/>
          <w:w w:val="85"/>
        </w:rPr>
        <w:t> </w:t>
      </w:r>
      <w:r>
        <w:rPr>
          <w:b w:val="0"/>
          <w:color w:val="231F20"/>
          <w:w w:val="85"/>
        </w:rPr>
        <w:t>analysis.</w:t>
      </w:r>
      <w:r>
        <w:rPr>
          <w:b w:val="0"/>
          <w:color w:val="231F20"/>
          <w:spacing w:val="-19"/>
          <w:w w:val="85"/>
        </w:rPr>
        <w:t> </w:t>
      </w:r>
      <w:r>
        <w:rPr>
          <w:b w:val="0"/>
          <w:color w:val="231F20"/>
          <w:w w:val="85"/>
        </w:rPr>
        <w:t>This </w:t>
      </w:r>
      <w:r>
        <w:rPr>
          <w:b w:val="0"/>
          <w:color w:val="231F20"/>
          <w:w w:val="80"/>
        </w:rPr>
        <w:t>analysis</w:t>
      </w:r>
      <w:r>
        <w:rPr>
          <w:b w:val="0"/>
          <w:color w:val="231F20"/>
          <w:spacing w:val="-26"/>
          <w:w w:val="80"/>
        </w:rPr>
        <w:t> </w:t>
      </w:r>
      <w:r>
        <w:rPr>
          <w:b w:val="0"/>
          <w:color w:val="231F20"/>
          <w:w w:val="80"/>
        </w:rPr>
        <w:t>involves</w:t>
      </w:r>
      <w:r>
        <w:rPr>
          <w:b w:val="0"/>
          <w:color w:val="231F20"/>
          <w:spacing w:val="-27"/>
          <w:w w:val="80"/>
        </w:rPr>
        <w:t> </w:t>
      </w:r>
      <w:r>
        <w:rPr>
          <w:b w:val="0"/>
          <w:color w:val="231F20"/>
          <w:w w:val="80"/>
        </w:rPr>
        <w:t>utilizing</w:t>
      </w:r>
      <w:r>
        <w:rPr>
          <w:b w:val="0"/>
          <w:color w:val="231F20"/>
          <w:spacing w:val="-26"/>
          <w:w w:val="80"/>
        </w:rPr>
        <w:t> </w:t>
      </w:r>
      <w:r>
        <w:rPr>
          <w:b w:val="0"/>
          <w:color w:val="231F20"/>
          <w:w w:val="80"/>
        </w:rPr>
        <w:t>regression</w:t>
      </w:r>
      <w:r>
        <w:rPr>
          <w:b w:val="0"/>
          <w:color w:val="231F20"/>
          <w:spacing w:val="-25"/>
          <w:w w:val="80"/>
        </w:rPr>
        <w:t> </w:t>
      </w:r>
      <w:r>
        <w:rPr>
          <w:b w:val="0"/>
          <w:color w:val="231F20"/>
          <w:w w:val="80"/>
        </w:rPr>
        <w:t>and</w:t>
      </w:r>
      <w:r>
        <w:rPr>
          <w:b w:val="0"/>
          <w:color w:val="231F20"/>
          <w:spacing w:val="-26"/>
          <w:w w:val="80"/>
        </w:rPr>
        <w:t> </w:t>
      </w:r>
      <w:r>
        <w:rPr>
          <w:b w:val="0"/>
          <w:color w:val="231F20"/>
          <w:w w:val="80"/>
        </w:rPr>
        <w:t>other</w:t>
      </w:r>
      <w:r>
        <w:rPr>
          <w:b w:val="0"/>
          <w:color w:val="231F20"/>
          <w:spacing w:val="-25"/>
          <w:w w:val="80"/>
        </w:rPr>
        <w:t> </w:t>
      </w:r>
      <w:r>
        <w:rPr>
          <w:b w:val="0"/>
          <w:color w:val="231F20"/>
          <w:w w:val="80"/>
        </w:rPr>
        <w:t>statistical </w:t>
      </w:r>
      <w:r>
        <w:rPr>
          <w:b w:val="0"/>
          <w:color w:val="231F20"/>
          <w:w w:val="85"/>
        </w:rPr>
        <w:t>analyses</w:t>
      </w:r>
      <w:r>
        <w:rPr>
          <w:b w:val="0"/>
          <w:color w:val="231F20"/>
          <w:spacing w:val="-34"/>
          <w:w w:val="85"/>
        </w:rPr>
        <w:t> </w:t>
      </w:r>
      <w:r>
        <w:rPr>
          <w:b w:val="0"/>
          <w:color w:val="231F20"/>
          <w:w w:val="85"/>
        </w:rPr>
        <w:t>that</w:t>
      </w:r>
      <w:r>
        <w:rPr>
          <w:b w:val="0"/>
          <w:color w:val="231F20"/>
          <w:spacing w:val="-33"/>
          <w:w w:val="85"/>
        </w:rPr>
        <w:t> </w:t>
      </w:r>
      <w:r>
        <w:rPr>
          <w:b w:val="0"/>
          <w:color w:val="231F20"/>
          <w:w w:val="85"/>
        </w:rPr>
        <w:t>compare</w:t>
      </w:r>
      <w:r>
        <w:rPr>
          <w:b w:val="0"/>
          <w:color w:val="231F20"/>
          <w:spacing w:val="-34"/>
          <w:w w:val="85"/>
        </w:rPr>
        <w:t> </w:t>
      </w:r>
      <w:r>
        <w:rPr>
          <w:b w:val="0"/>
          <w:color w:val="231F20"/>
          <w:w w:val="85"/>
        </w:rPr>
        <w:t>changes</w:t>
      </w:r>
      <w:r>
        <w:rPr>
          <w:b w:val="0"/>
          <w:color w:val="231F20"/>
          <w:spacing w:val="-34"/>
          <w:w w:val="85"/>
        </w:rPr>
        <w:t> </w:t>
      </w:r>
      <w:r>
        <w:rPr>
          <w:b w:val="0"/>
          <w:color w:val="231F20"/>
          <w:w w:val="85"/>
        </w:rPr>
        <w:t>in</w:t>
      </w:r>
      <w:r>
        <w:rPr>
          <w:b w:val="0"/>
          <w:color w:val="231F20"/>
          <w:spacing w:val="-33"/>
          <w:w w:val="85"/>
        </w:rPr>
        <w:t> </w:t>
      </w:r>
      <w:r>
        <w:rPr>
          <w:b w:val="0"/>
          <w:color w:val="231F20"/>
          <w:w w:val="85"/>
        </w:rPr>
        <w:t>the</w:t>
      </w:r>
      <w:r>
        <w:rPr>
          <w:b w:val="0"/>
          <w:color w:val="231F20"/>
          <w:spacing w:val="-33"/>
          <w:w w:val="85"/>
        </w:rPr>
        <w:t> </w:t>
      </w:r>
      <w:r>
        <w:rPr>
          <w:b w:val="0"/>
          <w:color w:val="231F20"/>
          <w:w w:val="85"/>
        </w:rPr>
        <w:t>price</w:t>
      </w:r>
      <w:r>
        <w:rPr>
          <w:b w:val="0"/>
          <w:color w:val="231F20"/>
          <w:spacing w:val="-34"/>
          <w:w w:val="85"/>
        </w:rPr>
        <w:t> </w:t>
      </w:r>
      <w:r>
        <w:rPr>
          <w:b w:val="0"/>
          <w:color w:val="231F20"/>
          <w:w w:val="85"/>
        </w:rPr>
        <w:t>of</w:t>
      </w:r>
      <w:r>
        <w:rPr>
          <w:b w:val="0"/>
          <w:color w:val="231F20"/>
          <w:spacing w:val="-33"/>
          <w:w w:val="85"/>
        </w:rPr>
        <w:t> </w:t>
      </w:r>
      <w:r>
        <w:rPr>
          <w:b w:val="0"/>
          <w:color w:val="231F20"/>
          <w:w w:val="85"/>
        </w:rPr>
        <w:t>jet</w:t>
      </w:r>
      <w:r>
        <w:rPr>
          <w:b w:val="0"/>
          <w:color w:val="231F20"/>
          <w:spacing w:val="-34"/>
          <w:w w:val="85"/>
        </w:rPr>
        <w:t> </w:t>
      </w:r>
      <w:r>
        <w:rPr>
          <w:b w:val="0"/>
          <w:color w:val="231F20"/>
          <w:w w:val="85"/>
        </w:rPr>
        <w:t>fuel</w:t>
      </w:r>
      <w:r>
        <w:rPr>
          <w:b w:val="0"/>
          <w:color w:val="231F20"/>
          <w:spacing w:val="-33"/>
          <w:w w:val="85"/>
        </w:rPr>
        <w:t> </w:t>
      </w:r>
      <w:r>
        <w:rPr>
          <w:b w:val="0"/>
          <w:color w:val="231F20"/>
          <w:w w:val="85"/>
        </w:rPr>
        <w:t>to </w:t>
      </w:r>
      <w:r>
        <w:rPr>
          <w:b w:val="0"/>
          <w:color w:val="231F20"/>
          <w:w w:val="80"/>
        </w:rPr>
        <w:t>changes</w:t>
      </w:r>
      <w:r>
        <w:rPr>
          <w:b w:val="0"/>
          <w:color w:val="231F20"/>
          <w:spacing w:val="-27"/>
          <w:w w:val="80"/>
        </w:rPr>
        <w:t> </w:t>
      </w:r>
      <w:r>
        <w:rPr>
          <w:b w:val="0"/>
          <w:color w:val="231F20"/>
          <w:w w:val="80"/>
        </w:rPr>
        <w:t>in</w:t>
      </w:r>
      <w:r>
        <w:rPr>
          <w:b w:val="0"/>
          <w:color w:val="231F20"/>
          <w:spacing w:val="-26"/>
          <w:w w:val="80"/>
        </w:rPr>
        <w:t> </w:t>
      </w:r>
      <w:r>
        <w:rPr>
          <w:b w:val="0"/>
          <w:color w:val="231F20"/>
          <w:w w:val="80"/>
        </w:rPr>
        <w:t>the</w:t>
      </w:r>
      <w:r>
        <w:rPr>
          <w:b w:val="0"/>
          <w:color w:val="231F20"/>
          <w:spacing w:val="-26"/>
          <w:w w:val="80"/>
        </w:rPr>
        <w:t> </w:t>
      </w:r>
      <w:r>
        <w:rPr>
          <w:b w:val="0"/>
          <w:color w:val="231F20"/>
          <w:w w:val="80"/>
        </w:rPr>
        <w:t>prices</w:t>
      </w:r>
      <w:r>
        <w:rPr>
          <w:b w:val="0"/>
          <w:color w:val="231F20"/>
          <w:spacing w:val="-25"/>
          <w:w w:val="80"/>
        </w:rPr>
        <w:t> </w:t>
      </w:r>
      <w:r>
        <w:rPr>
          <w:b w:val="0"/>
          <w:color w:val="231F20"/>
          <w:w w:val="80"/>
        </w:rPr>
        <w:t>of</w:t>
      </w:r>
      <w:r>
        <w:rPr>
          <w:b w:val="0"/>
          <w:color w:val="231F20"/>
          <w:spacing w:val="-26"/>
          <w:w w:val="80"/>
        </w:rPr>
        <w:t> </w:t>
      </w:r>
      <w:r>
        <w:rPr>
          <w:b w:val="0"/>
          <w:color w:val="231F20"/>
          <w:w w:val="80"/>
        </w:rPr>
        <w:t>the</w:t>
      </w:r>
      <w:r>
        <w:rPr>
          <w:b w:val="0"/>
          <w:color w:val="231F20"/>
          <w:spacing w:val="-26"/>
          <w:w w:val="80"/>
        </w:rPr>
        <w:t> </w:t>
      </w:r>
      <w:r>
        <w:rPr>
          <w:b w:val="0"/>
          <w:color w:val="231F20"/>
          <w:w w:val="80"/>
        </w:rPr>
        <w:t>commodities</w:t>
      </w:r>
      <w:r>
        <w:rPr>
          <w:b w:val="0"/>
          <w:color w:val="231F20"/>
          <w:spacing w:val="-26"/>
          <w:w w:val="80"/>
        </w:rPr>
        <w:t> </w:t>
      </w:r>
      <w:r>
        <w:rPr>
          <w:b w:val="0"/>
          <w:color w:val="231F20"/>
          <w:w w:val="80"/>
        </w:rPr>
        <w:t>used</w:t>
      </w:r>
      <w:r>
        <w:rPr>
          <w:b w:val="0"/>
          <w:color w:val="231F20"/>
          <w:spacing w:val="-26"/>
          <w:w w:val="80"/>
        </w:rPr>
        <w:t> </w:t>
      </w:r>
      <w:r>
        <w:rPr>
          <w:b w:val="0"/>
          <w:color w:val="231F20"/>
          <w:w w:val="80"/>
        </w:rPr>
        <w:t>for</w:t>
      </w:r>
      <w:r>
        <w:rPr>
          <w:b w:val="0"/>
          <w:color w:val="231F20"/>
          <w:spacing w:val="-24"/>
          <w:w w:val="80"/>
        </w:rPr>
        <w:t> </w:t>
      </w:r>
      <w:r>
        <w:rPr>
          <w:b w:val="0"/>
          <w:color w:val="231F20"/>
          <w:w w:val="80"/>
        </w:rPr>
        <w:t>hedging </w:t>
      </w:r>
      <w:r>
        <w:rPr>
          <w:b w:val="0"/>
          <w:color w:val="231F20"/>
          <w:w w:val="85"/>
        </w:rPr>
        <w:t>purposes.</w:t>
      </w:r>
    </w:p>
    <w:p>
      <w:pPr>
        <w:pStyle w:val="BodyText"/>
        <w:spacing w:before="2"/>
        <w:rPr>
          <w:b w:val="0"/>
        </w:rPr>
      </w:pPr>
    </w:p>
    <w:p>
      <w:pPr>
        <w:pStyle w:val="BodyText"/>
        <w:spacing w:line="247" w:lineRule="auto" w:before="1"/>
        <w:ind w:left="119" w:right="195" w:firstLine="400"/>
        <w:jc w:val="both"/>
        <w:rPr>
          <w:b w:val="0"/>
        </w:rPr>
      </w:pPr>
      <w:r>
        <w:rPr>
          <w:b w:val="0"/>
          <w:color w:val="231F20"/>
          <w:w w:val="80"/>
        </w:rPr>
        <w:t>The</w:t>
      </w:r>
      <w:r>
        <w:rPr>
          <w:b w:val="0"/>
          <w:color w:val="231F20"/>
          <w:spacing w:val="-19"/>
          <w:w w:val="80"/>
        </w:rPr>
        <w:t> </w:t>
      </w:r>
      <w:r>
        <w:rPr>
          <w:b w:val="0"/>
          <w:color w:val="231F20"/>
          <w:w w:val="80"/>
        </w:rPr>
        <w:t>Company</w:t>
      </w:r>
      <w:r>
        <w:rPr>
          <w:b w:val="0"/>
          <w:color w:val="231F20"/>
          <w:spacing w:val="-18"/>
          <w:w w:val="80"/>
        </w:rPr>
        <w:t> </w:t>
      </w:r>
      <w:r>
        <w:rPr>
          <w:b w:val="0"/>
          <w:color w:val="231F20"/>
          <w:w w:val="80"/>
        </w:rPr>
        <w:t>continually</w:t>
      </w:r>
      <w:r>
        <w:rPr>
          <w:b w:val="0"/>
          <w:color w:val="231F20"/>
          <w:spacing w:val="-19"/>
          <w:w w:val="80"/>
        </w:rPr>
        <w:t> </w:t>
      </w:r>
      <w:r>
        <w:rPr>
          <w:b w:val="0"/>
          <w:color w:val="231F20"/>
          <w:w w:val="80"/>
        </w:rPr>
        <w:t>looks</w:t>
      </w:r>
      <w:r>
        <w:rPr>
          <w:b w:val="0"/>
          <w:color w:val="231F20"/>
          <w:spacing w:val="-16"/>
          <w:w w:val="80"/>
        </w:rPr>
        <w:t> </w:t>
      </w:r>
      <w:r>
        <w:rPr>
          <w:b w:val="0"/>
          <w:color w:val="231F20"/>
          <w:w w:val="80"/>
        </w:rPr>
        <w:t>for</w:t>
      </w:r>
      <w:r>
        <w:rPr>
          <w:b w:val="0"/>
          <w:color w:val="231F20"/>
          <w:spacing w:val="-16"/>
          <w:w w:val="80"/>
        </w:rPr>
        <w:t> </w:t>
      </w:r>
      <w:r>
        <w:rPr>
          <w:b w:val="0"/>
          <w:color w:val="231F20"/>
          <w:w w:val="80"/>
        </w:rPr>
        <w:t>better</w:t>
      </w:r>
      <w:r>
        <w:rPr>
          <w:b w:val="0"/>
          <w:color w:val="231F20"/>
          <w:spacing w:val="-17"/>
          <w:w w:val="80"/>
        </w:rPr>
        <w:t> </w:t>
      </w:r>
      <w:r>
        <w:rPr>
          <w:b w:val="0"/>
          <w:color w:val="231F20"/>
          <w:w w:val="80"/>
        </w:rPr>
        <w:t>and</w:t>
      </w:r>
      <w:r>
        <w:rPr>
          <w:b w:val="0"/>
          <w:color w:val="231F20"/>
          <w:spacing w:val="-17"/>
          <w:w w:val="80"/>
        </w:rPr>
        <w:t> </w:t>
      </w:r>
      <w:r>
        <w:rPr>
          <w:b w:val="0"/>
          <w:color w:val="231F20"/>
          <w:w w:val="80"/>
        </w:rPr>
        <w:t>more accurate methodologies in forecasting future cash</w:t>
      </w:r>
      <w:r>
        <w:rPr>
          <w:b w:val="0"/>
          <w:color w:val="231F20"/>
          <w:spacing w:val="-32"/>
          <w:w w:val="80"/>
        </w:rPr>
        <w:t> </w:t>
      </w:r>
      <w:r>
        <w:rPr>
          <w:b w:val="0"/>
          <w:color w:val="231F20"/>
          <w:w w:val="80"/>
        </w:rPr>
        <w:t>flows relating</w:t>
      </w:r>
      <w:r>
        <w:rPr>
          <w:b w:val="0"/>
          <w:color w:val="231F20"/>
          <w:spacing w:val="-6"/>
          <w:w w:val="80"/>
        </w:rPr>
        <w:t> </w:t>
      </w:r>
      <w:r>
        <w:rPr>
          <w:b w:val="0"/>
          <w:color w:val="231F20"/>
          <w:w w:val="80"/>
        </w:rPr>
        <w:t>to</w:t>
      </w:r>
      <w:r>
        <w:rPr>
          <w:b w:val="0"/>
          <w:color w:val="231F20"/>
          <w:spacing w:val="-5"/>
          <w:w w:val="80"/>
        </w:rPr>
        <w:t> </w:t>
      </w:r>
      <w:r>
        <w:rPr>
          <w:b w:val="0"/>
          <w:color w:val="231F20"/>
          <w:w w:val="80"/>
        </w:rPr>
        <w:t>its</w:t>
      </w:r>
      <w:r>
        <w:rPr>
          <w:b w:val="0"/>
          <w:color w:val="231F20"/>
          <w:spacing w:val="-4"/>
          <w:w w:val="80"/>
        </w:rPr>
        <w:t> </w:t>
      </w:r>
      <w:r>
        <w:rPr>
          <w:b w:val="0"/>
          <w:color w:val="231F20"/>
          <w:w w:val="80"/>
        </w:rPr>
        <w:t>jet</w:t>
      </w:r>
      <w:r>
        <w:rPr>
          <w:b w:val="0"/>
          <w:color w:val="231F20"/>
          <w:spacing w:val="-5"/>
          <w:w w:val="80"/>
        </w:rPr>
        <w:t> </w:t>
      </w:r>
      <w:r>
        <w:rPr>
          <w:b w:val="0"/>
          <w:color w:val="231F20"/>
          <w:w w:val="80"/>
        </w:rPr>
        <w:t>fuel</w:t>
      </w:r>
      <w:r>
        <w:rPr>
          <w:b w:val="0"/>
          <w:color w:val="231F20"/>
          <w:spacing w:val="-6"/>
          <w:w w:val="80"/>
        </w:rPr>
        <w:t> </w:t>
      </w:r>
      <w:r>
        <w:rPr>
          <w:b w:val="0"/>
          <w:color w:val="231F20"/>
          <w:w w:val="80"/>
        </w:rPr>
        <w:t>hedging</w:t>
      </w:r>
      <w:r>
        <w:rPr>
          <w:b w:val="0"/>
          <w:color w:val="231F20"/>
          <w:spacing w:val="-6"/>
          <w:w w:val="80"/>
        </w:rPr>
        <w:t> </w:t>
      </w:r>
      <w:r>
        <w:rPr>
          <w:b w:val="0"/>
          <w:color w:val="231F20"/>
          <w:w w:val="80"/>
        </w:rPr>
        <w:t>program.</w:t>
      </w:r>
      <w:r>
        <w:rPr>
          <w:b w:val="0"/>
          <w:color w:val="231F20"/>
          <w:spacing w:val="-5"/>
          <w:w w:val="80"/>
        </w:rPr>
        <w:t> </w:t>
      </w:r>
      <w:r>
        <w:rPr>
          <w:b w:val="0"/>
          <w:color w:val="231F20"/>
          <w:w w:val="80"/>
        </w:rPr>
        <w:t>These</w:t>
      </w:r>
      <w:r>
        <w:rPr>
          <w:b w:val="0"/>
          <w:color w:val="231F20"/>
          <w:spacing w:val="-6"/>
          <w:w w:val="80"/>
        </w:rPr>
        <w:t> </w:t>
      </w:r>
      <w:r>
        <w:rPr>
          <w:b w:val="0"/>
          <w:color w:val="231F20"/>
          <w:w w:val="80"/>
        </w:rPr>
        <w:t>estimates </w:t>
      </w:r>
      <w:r>
        <w:rPr>
          <w:b w:val="0"/>
          <w:color w:val="231F20"/>
          <w:w w:val="85"/>
        </w:rPr>
        <w:t>are used in the measurement of effectiveness for</w:t>
      </w:r>
      <w:r>
        <w:rPr>
          <w:b w:val="0"/>
          <w:color w:val="231F20"/>
          <w:spacing w:val="-25"/>
          <w:w w:val="85"/>
        </w:rPr>
        <w:t> </w:t>
      </w:r>
      <w:r>
        <w:rPr>
          <w:b w:val="0"/>
          <w:color w:val="231F20"/>
          <w:w w:val="85"/>
        </w:rPr>
        <w:t>the </w:t>
      </w:r>
      <w:r>
        <w:rPr>
          <w:b w:val="0"/>
          <w:color w:val="231F20"/>
          <w:w w:val="80"/>
        </w:rPr>
        <w:t>Company’s</w:t>
      </w:r>
      <w:r>
        <w:rPr>
          <w:b w:val="0"/>
          <w:color w:val="231F20"/>
          <w:spacing w:val="-23"/>
          <w:w w:val="80"/>
        </w:rPr>
        <w:t> </w:t>
      </w:r>
      <w:r>
        <w:rPr>
          <w:b w:val="0"/>
          <w:color w:val="231F20"/>
          <w:w w:val="80"/>
        </w:rPr>
        <w:t>fuel</w:t>
      </w:r>
      <w:r>
        <w:rPr>
          <w:b w:val="0"/>
          <w:color w:val="231F20"/>
          <w:spacing w:val="-22"/>
          <w:w w:val="80"/>
        </w:rPr>
        <w:t> </w:t>
      </w:r>
      <w:r>
        <w:rPr>
          <w:b w:val="0"/>
          <w:color w:val="231F20"/>
          <w:w w:val="80"/>
        </w:rPr>
        <w:t>hedges,</w:t>
      </w:r>
      <w:r>
        <w:rPr>
          <w:b w:val="0"/>
          <w:color w:val="231F20"/>
          <w:spacing w:val="-22"/>
          <w:w w:val="80"/>
        </w:rPr>
        <w:t> </w:t>
      </w:r>
      <w:r>
        <w:rPr>
          <w:b w:val="0"/>
          <w:color w:val="231F20"/>
          <w:w w:val="80"/>
        </w:rPr>
        <w:t>as</w:t>
      </w:r>
      <w:r>
        <w:rPr>
          <w:b w:val="0"/>
          <w:color w:val="231F20"/>
          <w:spacing w:val="-22"/>
          <w:w w:val="80"/>
        </w:rPr>
        <w:t> </w:t>
      </w:r>
      <w:r>
        <w:rPr>
          <w:b w:val="0"/>
          <w:color w:val="231F20"/>
          <w:w w:val="80"/>
        </w:rPr>
        <w:t>required</w:t>
      </w:r>
      <w:r>
        <w:rPr>
          <w:b w:val="0"/>
          <w:color w:val="231F20"/>
          <w:spacing w:val="-22"/>
          <w:w w:val="80"/>
        </w:rPr>
        <w:t> </w:t>
      </w:r>
      <w:r>
        <w:rPr>
          <w:b w:val="0"/>
          <w:color w:val="231F20"/>
          <w:w w:val="80"/>
        </w:rPr>
        <w:t>by</w:t>
      </w:r>
      <w:r>
        <w:rPr>
          <w:b w:val="0"/>
          <w:color w:val="231F20"/>
          <w:spacing w:val="-22"/>
          <w:w w:val="80"/>
        </w:rPr>
        <w:t> </w:t>
      </w:r>
      <w:r>
        <w:rPr>
          <w:b w:val="0"/>
          <w:color w:val="231F20"/>
          <w:w w:val="80"/>
        </w:rPr>
        <w:t>SFAS</w:t>
      </w:r>
      <w:r>
        <w:rPr>
          <w:b w:val="0"/>
          <w:color w:val="231F20"/>
          <w:spacing w:val="-22"/>
          <w:w w:val="80"/>
        </w:rPr>
        <w:t> </w:t>
      </w:r>
      <w:r>
        <w:rPr>
          <w:b w:val="0"/>
          <w:color w:val="231F20"/>
          <w:w w:val="80"/>
        </w:rPr>
        <w:t>133.</w:t>
      </w:r>
      <w:r>
        <w:rPr>
          <w:b w:val="0"/>
          <w:color w:val="231F20"/>
          <w:spacing w:val="-21"/>
          <w:w w:val="80"/>
        </w:rPr>
        <w:t> </w:t>
      </w:r>
      <w:r>
        <w:rPr>
          <w:b w:val="0"/>
          <w:color w:val="231F20"/>
          <w:w w:val="80"/>
        </w:rPr>
        <w:t>During first</w:t>
      </w:r>
      <w:r>
        <w:rPr>
          <w:b w:val="0"/>
          <w:color w:val="231F20"/>
          <w:spacing w:val="-17"/>
          <w:w w:val="80"/>
        </w:rPr>
        <w:t> </w:t>
      </w:r>
      <w:r>
        <w:rPr>
          <w:b w:val="0"/>
          <w:color w:val="231F20"/>
          <w:w w:val="80"/>
        </w:rPr>
        <w:t>quarter</w:t>
      </w:r>
      <w:r>
        <w:rPr>
          <w:b w:val="0"/>
          <w:color w:val="231F20"/>
          <w:spacing w:val="-19"/>
          <w:w w:val="80"/>
        </w:rPr>
        <w:t> </w:t>
      </w:r>
      <w:r>
        <w:rPr>
          <w:b w:val="0"/>
          <w:color w:val="231F20"/>
          <w:w w:val="80"/>
        </w:rPr>
        <w:t>2006,</w:t>
      </w:r>
      <w:r>
        <w:rPr>
          <w:b w:val="0"/>
          <w:color w:val="231F20"/>
          <w:spacing w:val="-18"/>
          <w:w w:val="80"/>
        </w:rPr>
        <w:t> </w:t>
      </w:r>
      <w:r>
        <w:rPr>
          <w:b w:val="0"/>
          <w:color w:val="231F20"/>
          <w:w w:val="80"/>
        </w:rPr>
        <w:t>the</w:t>
      </w:r>
      <w:r>
        <w:rPr>
          <w:b w:val="0"/>
          <w:color w:val="231F20"/>
          <w:spacing w:val="-20"/>
          <w:w w:val="80"/>
        </w:rPr>
        <w:t> </w:t>
      </w:r>
      <w:r>
        <w:rPr>
          <w:b w:val="0"/>
          <w:color w:val="231F20"/>
          <w:w w:val="80"/>
        </w:rPr>
        <w:t>Company</w:t>
      </w:r>
      <w:r>
        <w:rPr>
          <w:b w:val="0"/>
          <w:color w:val="231F20"/>
          <w:spacing w:val="-20"/>
          <w:w w:val="80"/>
        </w:rPr>
        <w:t> </w:t>
      </w:r>
      <w:r>
        <w:rPr>
          <w:b w:val="0"/>
          <w:color w:val="231F20"/>
          <w:w w:val="80"/>
        </w:rPr>
        <w:t>did</w:t>
      </w:r>
      <w:r>
        <w:rPr>
          <w:b w:val="0"/>
          <w:color w:val="231F20"/>
          <w:spacing w:val="-20"/>
          <w:w w:val="80"/>
        </w:rPr>
        <w:t> </w:t>
      </w:r>
      <w:r>
        <w:rPr>
          <w:b w:val="0"/>
          <w:color w:val="231F20"/>
          <w:w w:val="80"/>
        </w:rPr>
        <w:t>revise</w:t>
      </w:r>
      <w:r>
        <w:rPr>
          <w:b w:val="0"/>
          <w:color w:val="231F20"/>
          <w:spacing w:val="-19"/>
          <w:w w:val="80"/>
        </w:rPr>
        <w:t> </w:t>
      </w:r>
      <w:r>
        <w:rPr>
          <w:b w:val="0"/>
          <w:color w:val="231F20"/>
          <w:w w:val="80"/>
        </w:rPr>
        <w:t>its</w:t>
      </w:r>
      <w:r>
        <w:rPr>
          <w:b w:val="0"/>
          <w:color w:val="231F20"/>
          <w:spacing w:val="-18"/>
          <w:w w:val="80"/>
        </w:rPr>
        <w:t> </w:t>
      </w:r>
      <w:r>
        <w:rPr>
          <w:b w:val="0"/>
          <w:color w:val="231F20"/>
          <w:w w:val="80"/>
        </w:rPr>
        <w:t>method</w:t>
      </w:r>
      <w:r>
        <w:rPr>
          <w:b w:val="0"/>
          <w:color w:val="231F20"/>
          <w:spacing w:val="-19"/>
          <w:w w:val="80"/>
        </w:rPr>
        <w:t> </w:t>
      </w:r>
      <w:r>
        <w:rPr>
          <w:b w:val="0"/>
          <w:color w:val="231F20"/>
          <w:w w:val="80"/>
        </w:rPr>
        <w:t>for forecasting future cash flows. Previously, the Company </w:t>
      </w:r>
      <w:r>
        <w:rPr>
          <w:b w:val="0"/>
          <w:color w:val="231F20"/>
          <w:w w:val="85"/>
        </w:rPr>
        <w:t>had</w:t>
      </w:r>
      <w:r>
        <w:rPr>
          <w:b w:val="0"/>
          <w:color w:val="231F20"/>
          <w:spacing w:val="-11"/>
          <w:w w:val="85"/>
        </w:rPr>
        <w:t> </w:t>
      </w:r>
      <w:r>
        <w:rPr>
          <w:b w:val="0"/>
          <w:color w:val="231F20"/>
          <w:w w:val="85"/>
        </w:rPr>
        <w:t>estimated</w:t>
      </w:r>
      <w:r>
        <w:rPr>
          <w:b w:val="0"/>
          <w:color w:val="231F20"/>
          <w:spacing w:val="-11"/>
          <w:w w:val="85"/>
        </w:rPr>
        <w:t> </w:t>
      </w:r>
      <w:r>
        <w:rPr>
          <w:b w:val="0"/>
          <w:color w:val="231F20"/>
          <w:w w:val="85"/>
        </w:rPr>
        <w:t>future</w:t>
      </w:r>
      <w:r>
        <w:rPr>
          <w:b w:val="0"/>
          <w:color w:val="231F20"/>
          <w:spacing w:val="-11"/>
          <w:w w:val="85"/>
        </w:rPr>
        <w:t> </w:t>
      </w:r>
      <w:r>
        <w:rPr>
          <w:b w:val="0"/>
          <w:color w:val="231F20"/>
          <w:w w:val="85"/>
        </w:rPr>
        <w:t>cash</w:t>
      </w:r>
      <w:r>
        <w:rPr>
          <w:b w:val="0"/>
          <w:color w:val="231F20"/>
          <w:spacing w:val="-11"/>
          <w:w w:val="85"/>
        </w:rPr>
        <w:t> </w:t>
      </w:r>
      <w:r>
        <w:rPr>
          <w:b w:val="0"/>
          <w:color w:val="231F20"/>
          <w:w w:val="85"/>
        </w:rPr>
        <w:t>flows</w:t>
      </w:r>
      <w:r>
        <w:rPr>
          <w:b w:val="0"/>
          <w:color w:val="231F20"/>
          <w:spacing w:val="-11"/>
          <w:w w:val="85"/>
        </w:rPr>
        <w:t> </w:t>
      </w:r>
      <w:r>
        <w:rPr>
          <w:b w:val="0"/>
          <w:color w:val="231F20"/>
          <w:w w:val="85"/>
        </w:rPr>
        <w:t>using</w:t>
      </w:r>
      <w:r>
        <w:rPr>
          <w:b w:val="0"/>
          <w:color w:val="231F20"/>
          <w:spacing w:val="-11"/>
          <w:w w:val="85"/>
        </w:rPr>
        <w:t> </w:t>
      </w:r>
      <w:r>
        <w:rPr>
          <w:b w:val="0"/>
          <w:color w:val="231F20"/>
          <w:w w:val="85"/>
        </w:rPr>
        <w:t>actual</w:t>
      </w:r>
      <w:r>
        <w:rPr>
          <w:b w:val="0"/>
          <w:color w:val="231F20"/>
          <w:spacing w:val="-12"/>
          <w:w w:val="85"/>
        </w:rPr>
        <w:t> </w:t>
      </w:r>
      <w:r>
        <w:rPr>
          <w:b w:val="0"/>
          <w:color w:val="231F20"/>
          <w:w w:val="85"/>
        </w:rPr>
        <w:t>market forward prices of like commodities and adjusting</w:t>
      </w:r>
      <w:r>
        <w:rPr>
          <w:b w:val="0"/>
          <w:color w:val="231F20"/>
          <w:spacing w:val="-6"/>
          <w:w w:val="85"/>
        </w:rPr>
        <w:t> </w:t>
      </w:r>
      <w:r>
        <w:rPr>
          <w:b w:val="0"/>
          <w:color w:val="231F20"/>
          <w:w w:val="85"/>
        </w:rPr>
        <w:t>for </w:t>
      </w:r>
      <w:r>
        <w:rPr>
          <w:b w:val="0"/>
          <w:color w:val="231F20"/>
          <w:w w:val="80"/>
        </w:rPr>
        <w:t>historical</w:t>
      </w:r>
      <w:r>
        <w:rPr>
          <w:b w:val="0"/>
          <w:color w:val="231F20"/>
          <w:spacing w:val="-7"/>
          <w:w w:val="80"/>
        </w:rPr>
        <w:t> </w:t>
      </w:r>
      <w:r>
        <w:rPr>
          <w:b w:val="0"/>
          <w:color w:val="231F20"/>
          <w:w w:val="80"/>
        </w:rPr>
        <w:t>differences</w:t>
      </w:r>
      <w:r>
        <w:rPr>
          <w:b w:val="0"/>
          <w:color w:val="231F20"/>
          <w:spacing w:val="-8"/>
          <w:w w:val="80"/>
        </w:rPr>
        <w:t> </w:t>
      </w:r>
      <w:r>
        <w:rPr>
          <w:b w:val="0"/>
          <w:color w:val="231F20"/>
          <w:w w:val="80"/>
        </w:rPr>
        <w:t>from</w:t>
      </w:r>
      <w:r>
        <w:rPr>
          <w:b w:val="0"/>
          <w:color w:val="231F20"/>
          <w:spacing w:val="-7"/>
          <w:w w:val="80"/>
        </w:rPr>
        <w:t> </w:t>
      </w:r>
      <w:r>
        <w:rPr>
          <w:b w:val="0"/>
          <w:color w:val="231F20"/>
          <w:w w:val="80"/>
        </w:rPr>
        <w:t>the</w:t>
      </w:r>
      <w:r>
        <w:rPr>
          <w:b w:val="0"/>
          <w:color w:val="231F20"/>
          <w:spacing w:val="-8"/>
          <w:w w:val="80"/>
        </w:rPr>
        <w:t> </w:t>
      </w:r>
      <w:r>
        <w:rPr>
          <w:b w:val="0"/>
          <w:color w:val="231F20"/>
          <w:w w:val="80"/>
        </w:rPr>
        <w:t>Company’s</w:t>
      </w:r>
      <w:r>
        <w:rPr>
          <w:b w:val="0"/>
          <w:color w:val="231F20"/>
          <w:spacing w:val="-8"/>
          <w:w w:val="80"/>
        </w:rPr>
        <w:t> </w:t>
      </w:r>
      <w:r>
        <w:rPr>
          <w:b w:val="0"/>
          <w:color w:val="231F20"/>
          <w:w w:val="80"/>
        </w:rPr>
        <w:t>actual</w:t>
      </w:r>
      <w:r>
        <w:rPr>
          <w:b w:val="0"/>
          <w:color w:val="231F20"/>
          <w:spacing w:val="-9"/>
          <w:w w:val="80"/>
        </w:rPr>
        <w:t> </w:t>
      </w:r>
      <w:r>
        <w:rPr>
          <w:b w:val="0"/>
          <w:color w:val="231F20"/>
          <w:w w:val="80"/>
        </w:rPr>
        <w:t>jet</w:t>
      </w:r>
      <w:r>
        <w:rPr>
          <w:b w:val="0"/>
          <w:color w:val="231F20"/>
          <w:spacing w:val="-8"/>
          <w:w w:val="80"/>
        </w:rPr>
        <w:t> </w:t>
      </w:r>
      <w:r>
        <w:rPr>
          <w:b w:val="0"/>
          <w:color w:val="231F20"/>
          <w:w w:val="80"/>
        </w:rPr>
        <w:t>fuel purchase prices. The Company’s new methodology uti- </w:t>
      </w:r>
      <w:r>
        <w:rPr>
          <w:b w:val="0"/>
          <w:color w:val="231F20"/>
          <w:w w:val="75"/>
        </w:rPr>
        <w:t>lizes a statistical-based regression equation with data from </w:t>
      </w:r>
      <w:r>
        <w:rPr>
          <w:b w:val="0"/>
          <w:color w:val="231F20"/>
          <w:w w:val="80"/>
        </w:rPr>
        <w:t>market</w:t>
      </w:r>
      <w:r>
        <w:rPr>
          <w:b w:val="0"/>
          <w:color w:val="231F20"/>
          <w:spacing w:val="-20"/>
          <w:w w:val="80"/>
        </w:rPr>
        <w:t> </w:t>
      </w:r>
      <w:r>
        <w:rPr>
          <w:b w:val="0"/>
          <w:color w:val="231F20"/>
          <w:w w:val="80"/>
        </w:rPr>
        <w:t>forward</w:t>
      </w:r>
      <w:r>
        <w:rPr>
          <w:b w:val="0"/>
          <w:color w:val="231F20"/>
          <w:spacing w:val="-20"/>
          <w:w w:val="80"/>
        </w:rPr>
        <w:t> </w:t>
      </w:r>
      <w:r>
        <w:rPr>
          <w:b w:val="0"/>
          <w:color w:val="231F20"/>
          <w:w w:val="80"/>
        </w:rPr>
        <w:t>prices</w:t>
      </w:r>
      <w:r>
        <w:rPr>
          <w:b w:val="0"/>
          <w:color w:val="231F20"/>
          <w:spacing w:val="-20"/>
          <w:w w:val="80"/>
        </w:rPr>
        <w:t> </w:t>
      </w:r>
      <w:r>
        <w:rPr>
          <w:b w:val="0"/>
          <w:color w:val="231F20"/>
          <w:w w:val="80"/>
        </w:rPr>
        <w:t>of</w:t>
      </w:r>
      <w:r>
        <w:rPr>
          <w:b w:val="0"/>
          <w:color w:val="231F20"/>
          <w:spacing w:val="-20"/>
          <w:w w:val="80"/>
        </w:rPr>
        <w:t> </w:t>
      </w:r>
      <w:r>
        <w:rPr>
          <w:b w:val="0"/>
          <w:color w:val="231F20"/>
          <w:w w:val="80"/>
        </w:rPr>
        <w:t>like</w:t>
      </w:r>
      <w:r>
        <w:rPr>
          <w:b w:val="0"/>
          <w:color w:val="231F20"/>
          <w:spacing w:val="-20"/>
          <w:w w:val="80"/>
        </w:rPr>
        <w:t> </w:t>
      </w:r>
      <w:r>
        <w:rPr>
          <w:b w:val="0"/>
          <w:color w:val="231F20"/>
          <w:w w:val="80"/>
        </w:rPr>
        <w:t>commodities.</w:t>
      </w:r>
      <w:r>
        <w:rPr>
          <w:b w:val="0"/>
          <w:color w:val="231F20"/>
          <w:spacing w:val="-20"/>
          <w:w w:val="80"/>
        </w:rPr>
        <w:t> </w:t>
      </w:r>
      <w:r>
        <w:rPr>
          <w:b w:val="0"/>
          <w:color w:val="231F20"/>
          <w:w w:val="80"/>
        </w:rPr>
        <w:t>This</w:t>
      </w:r>
      <w:r>
        <w:rPr>
          <w:b w:val="0"/>
          <w:color w:val="231F20"/>
          <w:spacing w:val="-20"/>
          <w:w w:val="80"/>
        </w:rPr>
        <w:t> </w:t>
      </w:r>
      <w:r>
        <w:rPr>
          <w:b w:val="0"/>
          <w:color w:val="231F20"/>
          <w:w w:val="80"/>
        </w:rPr>
        <w:t>equation is</w:t>
      </w:r>
      <w:r>
        <w:rPr>
          <w:b w:val="0"/>
          <w:color w:val="231F20"/>
          <w:spacing w:val="-22"/>
          <w:w w:val="80"/>
        </w:rPr>
        <w:t> </w:t>
      </w:r>
      <w:r>
        <w:rPr>
          <w:b w:val="0"/>
          <w:color w:val="231F20"/>
          <w:w w:val="80"/>
        </w:rPr>
        <w:t>then</w:t>
      </w:r>
      <w:r>
        <w:rPr>
          <w:b w:val="0"/>
          <w:color w:val="231F20"/>
          <w:spacing w:val="-22"/>
          <w:w w:val="80"/>
        </w:rPr>
        <w:t> </w:t>
      </w:r>
      <w:r>
        <w:rPr>
          <w:b w:val="0"/>
          <w:color w:val="231F20"/>
          <w:w w:val="80"/>
        </w:rPr>
        <w:t>adjusted</w:t>
      </w:r>
      <w:r>
        <w:rPr>
          <w:b w:val="0"/>
          <w:color w:val="231F20"/>
          <w:spacing w:val="-22"/>
          <w:w w:val="80"/>
        </w:rPr>
        <w:t> </w:t>
      </w:r>
      <w:r>
        <w:rPr>
          <w:b w:val="0"/>
          <w:color w:val="231F20"/>
          <w:w w:val="80"/>
        </w:rPr>
        <w:t>for</w:t>
      </w:r>
      <w:r>
        <w:rPr>
          <w:b w:val="0"/>
          <w:color w:val="231F20"/>
          <w:spacing w:val="-21"/>
          <w:w w:val="80"/>
        </w:rPr>
        <w:t> </w:t>
      </w:r>
      <w:r>
        <w:rPr>
          <w:b w:val="0"/>
          <w:color w:val="231F20"/>
          <w:w w:val="80"/>
        </w:rPr>
        <w:t>certain</w:t>
      </w:r>
      <w:r>
        <w:rPr>
          <w:b w:val="0"/>
          <w:color w:val="231F20"/>
          <w:spacing w:val="-22"/>
          <w:w w:val="80"/>
        </w:rPr>
        <w:t> </w:t>
      </w:r>
      <w:r>
        <w:rPr>
          <w:b w:val="0"/>
          <w:color w:val="231F20"/>
          <w:w w:val="80"/>
        </w:rPr>
        <w:t>items,</w:t>
      </w:r>
      <w:r>
        <w:rPr>
          <w:b w:val="0"/>
          <w:color w:val="231F20"/>
          <w:spacing w:val="-21"/>
          <w:w w:val="80"/>
        </w:rPr>
        <w:t> </w:t>
      </w:r>
      <w:r>
        <w:rPr>
          <w:b w:val="0"/>
          <w:color w:val="231F20"/>
          <w:w w:val="80"/>
        </w:rPr>
        <w:t>such</w:t>
      </w:r>
      <w:r>
        <w:rPr>
          <w:b w:val="0"/>
          <w:color w:val="231F20"/>
          <w:spacing w:val="-22"/>
          <w:w w:val="80"/>
        </w:rPr>
        <w:t> </w:t>
      </w:r>
      <w:r>
        <w:rPr>
          <w:b w:val="0"/>
          <w:color w:val="231F20"/>
          <w:w w:val="80"/>
        </w:rPr>
        <w:t>as</w:t>
      </w:r>
      <w:r>
        <w:rPr>
          <w:b w:val="0"/>
          <w:color w:val="231F20"/>
          <w:spacing w:val="-21"/>
          <w:w w:val="80"/>
        </w:rPr>
        <w:t> </w:t>
      </w:r>
      <w:r>
        <w:rPr>
          <w:b w:val="0"/>
          <w:color w:val="231F20"/>
          <w:w w:val="80"/>
        </w:rPr>
        <w:t>transportation costs, that are stated in the Company’s fuel</w:t>
      </w:r>
      <w:r>
        <w:rPr>
          <w:b w:val="0"/>
          <w:color w:val="231F20"/>
          <w:spacing w:val="-27"/>
          <w:w w:val="80"/>
        </w:rPr>
        <w:t> </w:t>
      </w:r>
      <w:r>
        <w:rPr>
          <w:b w:val="0"/>
          <w:color w:val="231F20"/>
          <w:w w:val="80"/>
        </w:rPr>
        <w:t>purchasing contracts</w:t>
      </w:r>
      <w:r>
        <w:rPr>
          <w:b w:val="0"/>
          <w:color w:val="231F20"/>
          <w:spacing w:val="-22"/>
          <w:w w:val="80"/>
        </w:rPr>
        <w:t> </w:t>
      </w:r>
      <w:r>
        <w:rPr>
          <w:b w:val="0"/>
          <w:color w:val="231F20"/>
          <w:w w:val="80"/>
        </w:rPr>
        <w:t>with</w:t>
      </w:r>
      <w:r>
        <w:rPr>
          <w:b w:val="0"/>
          <w:color w:val="231F20"/>
          <w:spacing w:val="-22"/>
          <w:w w:val="80"/>
        </w:rPr>
        <w:t> </w:t>
      </w:r>
      <w:r>
        <w:rPr>
          <w:b w:val="0"/>
          <w:color w:val="231F20"/>
          <w:w w:val="80"/>
        </w:rPr>
        <w:t>its</w:t>
      </w:r>
      <w:r>
        <w:rPr>
          <w:b w:val="0"/>
          <w:color w:val="231F20"/>
          <w:spacing w:val="-20"/>
          <w:w w:val="80"/>
        </w:rPr>
        <w:t> </w:t>
      </w:r>
      <w:r>
        <w:rPr>
          <w:b w:val="0"/>
          <w:color w:val="231F20"/>
          <w:w w:val="80"/>
        </w:rPr>
        <w:t>vendors.</w:t>
      </w:r>
      <w:r>
        <w:rPr>
          <w:b w:val="0"/>
          <w:color w:val="231F20"/>
          <w:spacing w:val="-22"/>
          <w:w w:val="80"/>
        </w:rPr>
        <w:t> </w:t>
      </w:r>
      <w:r>
        <w:rPr>
          <w:b w:val="0"/>
          <w:color w:val="231F20"/>
          <w:w w:val="80"/>
        </w:rPr>
        <w:t>This</w:t>
      </w:r>
      <w:r>
        <w:rPr>
          <w:b w:val="0"/>
          <w:color w:val="231F20"/>
          <w:spacing w:val="-21"/>
          <w:w w:val="80"/>
        </w:rPr>
        <w:t> </w:t>
      </w:r>
      <w:r>
        <w:rPr>
          <w:b w:val="0"/>
          <w:color w:val="231F20"/>
          <w:w w:val="80"/>
        </w:rPr>
        <w:t>change</w:t>
      </w:r>
      <w:r>
        <w:rPr>
          <w:b w:val="0"/>
          <w:color w:val="231F20"/>
          <w:spacing w:val="-24"/>
          <w:w w:val="80"/>
        </w:rPr>
        <w:t> </w:t>
      </w:r>
      <w:r>
        <w:rPr>
          <w:b w:val="0"/>
          <w:color w:val="231F20"/>
          <w:w w:val="80"/>
        </w:rPr>
        <w:t>to</w:t>
      </w:r>
      <w:r>
        <w:rPr>
          <w:b w:val="0"/>
          <w:color w:val="231F20"/>
          <w:spacing w:val="-21"/>
          <w:w w:val="80"/>
        </w:rPr>
        <w:t> </w:t>
      </w:r>
      <w:r>
        <w:rPr>
          <w:b w:val="0"/>
          <w:color w:val="231F20"/>
          <w:w w:val="80"/>
        </w:rPr>
        <w:t>the</w:t>
      </w:r>
      <w:r>
        <w:rPr>
          <w:b w:val="0"/>
          <w:color w:val="231F20"/>
          <w:spacing w:val="-22"/>
          <w:w w:val="80"/>
        </w:rPr>
        <w:t> </w:t>
      </w:r>
      <w:r>
        <w:rPr>
          <w:b w:val="0"/>
          <w:color w:val="231F20"/>
          <w:w w:val="80"/>
        </w:rPr>
        <w:t>Company’s </w:t>
      </w:r>
      <w:r>
        <w:rPr>
          <w:b w:val="0"/>
          <w:color w:val="231F20"/>
          <w:w w:val="85"/>
        </w:rPr>
        <w:t>methodology</w:t>
      </w:r>
      <w:r>
        <w:rPr>
          <w:b w:val="0"/>
          <w:color w:val="231F20"/>
          <w:spacing w:val="-13"/>
          <w:w w:val="85"/>
        </w:rPr>
        <w:t> </w:t>
      </w:r>
      <w:r>
        <w:rPr>
          <w:b w:val="0"/>
          <w:color w:val="231F20"/>
          <w:w w:val="85"/>
        </w:rPr>
        <w:t>for</w:t>
      </w:r>
      <w:r>
        <w:rPr>
          <w:b w:val="0"/>
          <w:color w:val="231F20"/>
          <w:spacing w:val="-13"/>
          <w:w w:val="85"/>
        </w:rPr>
        <w:t> </w:t>
      </w:r>
      <w:r>
        <w:rPr>
          <w:b w:val="0"/>
          <w:color w:val="231F20"/>
          <w:w w:val="85"/>
        </w:rPr>
        <w:t>estimating</w:t>
      </w:r>
      <w:r>
        <w:rPr>
          <w:b w:val="0"/>
          <w:color w:val="231F20"/>
          <w:spacing w:val="-12"/>
          <w:w w:val="85"/>
        </w:rPr>
        <w:t> </w:t>
      </w:r>
      <w:r>
        <w:rPr>
          <w:b w:val="0"/>
          <w:color w:val="231F20"/>
          <w:w w:val="85"/>
        </w:rPr>
        <w:t>future</w:t>
      </w:r>
      <w:r>
        <w:rPr>
          <w:b w:val="0"/>
          <w:color w:val="231F20"/>
          <w:spacing w:val="-13"/>
          <w:w w:val="85"/>
        </w:rPr>
        <w:t> </w:t>
      </w:r>
      <w:r>
        <w:rPr>
          <w:b w:val="0"/>
          <w:color w:val="231F20"/>
          <w:w w:val="85"/>
        </w:rPr>
        <w:t>cash</w:t>
      </w:r>
      <w:r>
        <w:rPr>
          <w:b w:val="0"/>
          <w:color w:val="231F20"/>
          <w:spacing w:val="-13"/>
          <w:w w:val="85"/>
        </w:rPr>
        <w:t> </w:t>
      </w:r>
      <w:r>
        <w:rPr>
          <w:b w:val="0"/>
          <w:color w:val="231F20"/>
          <w:w w:val="85"/>
        </w:rPr>
        <w:t>flows</w:t>
      </w:r>
      <w:r>
        <w:rPr>
          <w:b w:val="0"/>
          <w:color w:val="231F20"/>
          <w:spacing w:val="-12"/>
          <w:w w:val="85"/>
        </w:rPr>
        <w:t> </w:t>
      </w:r>
      <w:r>
        <w:rPr>
          <w:b w:val="0"/>
          <w:color w:val="231F20"/>
          <w:w w:val="85"/>
        </w:rPr>
        <w:t>(i.e.,</w:t>
      </w:r>
      <w:r>
        <w:rPr>
          <w:b w:val="0"/>
          <w:color w:val="231F20"/>
          <w:spacing w:val="-13"/>
          <w:w w:val="85"/>
        </w:rPr>
        <w:t> </w:t>
      </w:r>
      <w:r>
        <w:rPr>
          <w:b w:val="0"/>
          <w:color w:val="231F20"/>
          <w:w w:val="85"/>
        </w:rPr>
        <w:t>jet </w:t>
      </w:r>
      <w:r>
        <w:rPr>
          <w:b w:val="0"/>
          <w:color w:val="231F20"/>
          <w:w w:val="80"/>
        </w:rPr>
        <w:t>fuel</w:t>
      </w:r>
      <w:r>
        <w:rPr>
          <w:b w:val="0"/>
          <w:color w:val="231F20"/>
          <w:spacing w:val="-23"/>
          <w:w w:val="80"/>
        </w:rPr>
        <w:t> </w:t>
      </w:r>
      <w:r>
        <w:rPr>
          <w:b w:val="0"/>
          <w:color w:val="231F20"/>
          <w:w w:val="80"/>
        </w:rPr>
        <w:t>prices)</w:t>
      </w:r>
      <w:r>
        <w:rPr>
          <w:b w:val="0"/>
          <w:color w:val="231F20"/>
          <w:spacing w:val="-23"/>
          <w:w w:val="80"/>
        </w:rPr>
        <w:t> </w:t>
      </w:r>
      <w:r>
        <w:rPr>
          <w:b w:val="0"/>
          <w:color w:val="231F20"/>
          <w:w w:val="80"/>
        </w:rPr>
        <w:t>was</w:t>
      </w:r>
      <w:r>
        <w:rPr>
          <w:b w:val="0"/>
          <w:color w:val="231F20"/>
          <w:spacing w:val="-23"/>
          <w:w w:val="80"/>
        </w:rPr>
        <w:t> </w:t>
      </w:r>
      <w:r>
        <w:rPr>
          <w:b w:val="0"/>
          <w:color w:val="231F20"/>
          <w:w w:val="80"/>
        </w:rPr>
        <w:t>applied</w:t>
      </w:r>
      <w:r>
        <w:rPr>
          <w:b w:val="0"/>
          <w:color w:val="231F20"/>
          <w:spacing w:val="-23"/>
          <w:w w:val="80"/>
        </w:rPr>
        <w:t> </w:t>
      </w:r>
      <w:r>
        <w:rPr>
          <w:b w:val="0"/>
          <w:color w:val="231F20"/>
          <w:w w:val="80"/>
        </w:rPr>
        <w:t>prospectively,</w:t>
      </w:r>
      <w:r>
        <w:rPr>
          <w:b w:val="0"/>
          <w:color w:val="231F20"/>
          <w:spacing w:val="-24"/>
          <w:w w:val="80"/>
        </w:rPr>
        <w:t> </w:t>
      </w:r>
      <w:r>
        <w:rPr>
          <w:b w:val="0"/>
          <w:color w:val="231F20"/>
          <w:w w:val="80"/>
        </w:rPr>
        <w:t>in</w:t>
      </w:r>
      <w:r>
        <w:rPr>
          <w:b w:val="0"/>
          <w:color w:val="231F20"/>
          <w:spacing w:val="-23"/>
          <w:w w:val="80"/>
        </w:rPr>
        <w:t> </w:t>
      </w:r>
      <w:r>
        <w:rPr>
          <w:b w:val="0"/>
          <w:color w:val="231F20"/>
          <w:w w:val="80"/>
        </w:rPr>
        <w:t>accordance</w:t>
      </w:r>
      <w:r>
        <w:rPr>
          <w:b w:val="0"/>
          <w:color w:val="231F20"/>
          <w:spacing w:val="-25"/>
          <w:w w:val="80"/>
        </w:rPr>
        <w:t> </w:t>
      </w:r>
      <w:r>
        <w:rPr>
          <w:b w:val="0"/>
          <w:color w:val="231F20"/>
          <w:w w:val="80"/>
        </w:rPr>
        <w:t>with </w:t>
      </w:r>
      <w:r>
        <w:rPr>
          <w:b w:val="0"/>
          <w:color w:val="231F20"/>
          <w:w w:val="85"/>
        </w:rPr>
        <w:t>the</w:t>
      </w:r>
      <w:r>
        <w:rPr>
          <w:b w:val="0"/>
          <w:color w:val="231F20"/>
          <w:spacing w:val="-16"/>
          <w:w w:val="85"/>
        </w:rPr>
        <w:t> </w:t>
      </w:r>
      <w:r>
        <w:rPr>
          <w:b w:val="0"/>
          <w:color w:val="231F20"/>
          <w:w w:val="85"/>
        </w:rPr>
        <w:t>Company’s</w:t>
      </w:r>
      <w:r>
        <w:rPr>
          <w:b w:val="0"/>
          <w:color w:val="231F20"/>
          <w:spacing w:val="-16"/>
          <w:w w:val="85"/>
        </w:rPr>
        <w:t> </w:t>
      </w:r>
      <w:r>
        <w:rPr>
          <w:b w:val="0"/>
          <w:color w:val="231F20"/>
          <w:w w:val="85"/>
        </w:rPr>
        <w:t>interpretation</w:t>
      </w:r>
      <w:r>
        <w:rPr>
          <w:b w:val="0"/>
          <w:color w:val="231F20"/>
          <w:spacing w:val="-16"/>
          <w:w w:val="85"/>
        </w:rPr>
        <w:t> </w:t>
      </w:r>
      <w:r>
        <w:rPr>
          <w:b w:val="0"/>
          <w:color w:val="231F20"/>
          <w:w w:val="85"/>
        </w:rPr>
        <w:t>of</w:t>
      </w:r>
      <w:r>
        <w:rPr>
          <w:b w:val="0"/>
          <w:color w:val="231F20"/>
          <w:spacing w:val="-16"/>
          <w:w w:val="85"/>
        </w:rPr>
        <w:t> </w:t>
      </w:r>
      <w:r>
        <w:rPr>
          <w:b w:val="0"/>
          <w:color w:val="231F20"/>
          <w:w w:val="85"/>
        </w:rPr>
        <w:t>SFAS</w:t>
      </w:r>
      <w:r>
        <w:rPr>
          <w:b w:val="0"/>
          <w:color w:val="231F20"/>
          <w:spacing w:val="-16"/>
          <w:w w:val="85"/>
        </w:rPr>
        <w:t> </w:t>
      </w:r>
      <w:r>
        <w:rPr>
          <w:b w:val="0"/>
          <w:color w:val="231F20"/>
          <w:w w:val="85"/>
        </w:rPr>
        <w:t>133.</w:t>
      </w:r>
      <w:r>
        <w:rPr>
          <w:b w:val="0"/>
          <w:color w:val="231F20"/>
          <w:spacing w:val="-16"/>
          <w:w w:val="85"/>
        </w:rPr>
        <w:t> </w:t>
      </w:r>
      <w:r>
        <w:rPr>
          <w:b w:val="0"/>
          <w:color w:val="231F20"/>
          <w:w w:val="85"/>
        </w:rPr>
        <w:t>The</w:t>
      </w:r>
      <w:r>
        <w:rPr>
          <w:b w:val="0"/>
          <w:color w:val="231F20"/>
          <w:spacing w:val="-17"/>
          <w:w w:val="85"/>
        </w:rPr>
        <w:t> </w:t>
      </w:r>
      <w:r>
        <w:rPr>
          <w:b w:val="0"/>
          <w:color w:val="231F20"/>
          <w:w w:val="85"/>
        </w:rPr>
        <w:t>Com- </w:t>
      </w:r>
      <w:r>
        <w:rPr>
          <w:b w:val="0"/>
          <w:color w:val="231F20"/>
          <w:w w:val="80"/>
        </w:rPr>
        <w:t>pany</w:t>
      </w:r>
      <w:r>
        <w:rPr>
          <w:b w:val="0"/>
          <w:color w:val="231F20"/>
          <w:spacing w:val="-18"/>
          <w:w w:val="80"/>
        </w:rPr>
        <w:t> </w:t>
      </w:r>
      <w:r>
        <w:rPr>
          <w:b w:val="0"/>
          <w:color w:val="231F20"/>
          <w:w w:val="80"/>
        </w:rPr>
        <w:t>believes</w:t>
      </w:r>
      <w:r>
        <w:rPr>
          <w:b w:val="0"/>
          <w:color w:val="231F20"/>
          <w:spacing w:val="-19"/>
          <w:w w:val="80"/>
        </w:rPr>
        <w:t> </w:t>
      </w:r>
      <w:r>
        <w:rPr>
          <w:b w:val="0"/>
          <w:color w:val="231F20"/>
          <w:w w:val="80"/>
        </w:rPr>
        <w:t>that</w:t>
      </w:r>
      <w:r>
        <w:rPr>
          <w:b w:val="0"/>
          <w:color w:val="231F20"/>
          <w:spacing w:val="-17"/>
          <w:w w:val="80"/>
        </w:rPr>
        <w:t> </w:t>
      </w:r>
      <w:r>
        <w:rPr>
          <w:b w:val="0"/>
          <w:color w:val="231F20"/>
          <w:w w:val="80"/>
        </w:rPr>
        <w:t>this</w:t>
      </w:r>
      <w:r>
        <w:rPr>
          <w:b w:val="0"/>
          <w:color w:val="231F20"/>
          <w:spacing w:val="-17"/>
          <w:w w:val="80"/>
        </w:rPr>
        <w:t> </w:t>
      </w:r>
      <w:r>
        <w:rPr>
          <w:b w:val="0"/>
          <w:color w:val="231F20"/>
          <w:w w:val="80"/>
        </w:rPr>
        <w:t>change</w:t>
      </w:r>
      <w:r>
        <w:rPr>
          <w:b w:val="0"/>
          <w:color w:val="231F20"/>
          <w:spacing w:val="-18"/>
          <w:w w:val="80"/>
        </w:rPr>
        <w:t> </w:t>
      </w:r>
      <w:r>
        <w:rPr>
          <w:b w:val="0"/>
          <w:color w:val="231F20"/>
          <w:w w:val="80"/>
        </w:rPr>
        <w:t>for</w:t>
      </w:r>
      <w:r>
        <w:rPr>
          <w:b w:val="0"/>
          <w:color w:val="231F20"/>
          <w:spacing w:val="-17"/>
          <w:w w:val="80"/>
        </w:rPr>
        <w:t> </w:t>
      </w:r>
      <w:r>
        <w:rPr>
          <w:b w:val="0"/>
          <w:color w:val="231F20"/>
          <w:w w:val="80"/>
        </w:rPr>
        <w:t>estimating</w:t>
      </w:r>
      <w:r>
        <w:rPr>
          <w:b w:val="0"/>
          <w:color w:val="231F20"/>
          <w:spacing w:val="-18"/>
          <w:w w:val="80"/>
        </w:rPr>
        <w:t> </w:t>
      </w:r>
      <w:r>
        <w:rPr>
          <w:b w:val="0"/>
          <w:color w:val="231F20"/>
          <w:w w:val="80"/>
        </w:rPr>
        <w:t>future</w:t>
      </w:r>
      <w:r>
        <w:rPr>
          <w:b w:val="0"/>
          <w:color w:val="231F20"/>
          <w:spacing w:val="-18"/>
          <w:w w:val="80"/>
        </w:rPr>
        <w:t> </w:t>
      </w:r>
      <w:r>
        <w:rPr>
          <w:b w:val="0"/>
          <w:color w:val="231F20"/>
          <w:w w:val="80"/>
        </w:rPr>
        <w:t>cash </w:t>
      </w:r>
      <w:r>
        <w:rPr>
          <w:b w:val="0"/>
          <w:color w:val="231F20"/>
          <w:w w:val="85"/>
        </w:rPr>
        <w:t>flows</w:t>
      </w:r>
      <w:r>
        <w:rPr>
          <w:b w:val="0"/>
          <w:color w:val="231F20"/>
          <w:spacing w:val="-24"/>
          <w:w w:val="85"/>
        </w:rPr>
        <w:t> </w:t>
      </w:r>
      <w:r>
        <w:rPr>
          <w:b w:val="0"/>
          <w:color w:val="231F20"/>
          <w:w w:val="85"/>
        </w:rPr>
        <w:t>will</w:t>
      </w:r>
      <w:r>
        <w:rPr>
          <w:b w:val="0"/>
          <w:color w:val="231F20"/>
          <w:spacing w:val="-24"/>
          <w:w w:val="85"/>
        </w:rPr>
        <w:t> </w:t>
      </w:r>
      <w:r>
        <w:rPr>
          <w:b w:val="0"/>
          <w:color w:val="231F20"/>
          <w:w w:val="85"/>
        </w:rPr>
        <w:t>result</w:t>
      </w:r>
      <w:r>
        <w:rPr>
          <w:b w:val="0"/>
          <w:color w:val="231F20"/>
          <w:spacing w:val="-24"/>
          <w:w w:val="85"/>
        </w:rPr>
        <w:t> </w:t>
      </w:r>
      <w:r>
        <w:rPr>
          <w:b w:val="0"/>
          <w:color w:val="231F20"/>
          <w:w w:val="85"/>
        </w:rPr>
        <w:t>in</w:t>
      </w:r>
      <w:r>
        <w:rPr>
          <w:b w:val="0"/>
          <w:color w:val="231F20"/>
          <w:spacing w:val="-24"/>
          <w:w w:val="85"/>
        </w:rPr>
        <w:t> </w:t>
      </w:r>
      <w:r>
        <w:rPr>
          <w:b w:val="0"/>
          <w:color w:val="231F20"/>
          <w:w w:val="85"/>
        </w:rPr>
        <w:t>more</w:t>
      </w:r>
      <w:r>
        <w:rPr>
          <w:b w:val="0"/>
          <w:color w:val="231F20"/>
          <w:spacing w:val="-24"/>
          <w:w w:val="85"/>
        </w:rPr>
        <w:t> </w:t>
      </w:r>
      <w:r>
        <w:rPr>
          <w:b w:val="0"/>
          <w:color w:val="231F20"/>
          <w:w w:val="85"/>
        </w:rPr>
        <w:t>effective</w:t>
      </w:r>
      <w:r>
        <w:rPr>
          <w:b w:val="0"/>
          <w:color w:val="231F20"/>
          <w:spacing w:val="-25"/>
          <w:w w:val="85"/>
        </w:rPr>
        <w:t> </w:t>
      </w:r>
      <w:r>
        <w:rPr>
          <w:b w:val="0"/>
          <w:color w:val="231F20"/>
          <w:w w:val="85"/>
        </w:rPr>
        <w:t>hedges</w:t>
      </w:r>
      <w:r>
        <w:rPr>
          <w:b w:val="0"/>
          <w:color w:val="231F20"/>
          <w:spacing w:val="-24"/>
          <w:w w:val="85"/>
        </w:rPr>
        <w:t> </w:t>
      </w:r>
      <w:r>
        <w:rPr>
          <w:b w:val="0"/>
          <w:color w:val="231F20"/>
          <w:w w:val="85"/>
        </w:rPr>
        <w:t>over</w:t>
      </w:r>
      <w:r>
        <w:rPr>
          <w:b w:val="0"/>
          <w:color w:val="231F20"/>
          <w:spacing w:val="-24"/>
          <w:w w:val="85"/>
        </w:rPr>
        <w:t> </w:t>
      </w:r>
      <w:r>
        <w:rPr>
          <w:b w:val="0"/>
          <w:color w:val="231F20"/>
          <w:w w:val="85"/>
        </w:rPr>
        <w:t>the</w:t>
      </w:r>
      <w:r>
        <w:rPr>
          <w:b w:val="0"/>
          <w:color w:val="231F20"/>
          <w:spacing w:val="-24"/>
          <w:w w:val="85"/>
        </w:rPr>
        <w:t> </w:t>
      </w:r>
      <w:r>
        <w:rPr>
          <w:b w:val="0"/>
          <w:color w:val="231F20"/>
          <w:w w:val="85"/>
        </w:rPr>
        <w:t>long- term.</w:t>
      </w:r>
    </w:p>
    <w:p>
      <w:pPr>
        <w:pStyle w:val="BodyText"/>
        <w:spacing w:before="4"/>
        <w:rPr>
          <w:b w:val="0"/>
        </w:rPr>
      </w:pPr>
    </w:p>
    <w:p>
      <w:pPr>
        <w:pStyle w:val="BodyText"/>
        <w:spacing w:line="247" w:lineRule="auto"/>
        <w:ind w:left="119" w:right="194" w:firstLine="400"/>
        <w:jc w:val="both"/>
        <w:rPr>
          <w:b w:val="0"/>
        </w:rPr>
      </w:pPr>
      <w:r>
        <w:rPr>
          <w:b w:val="0"/>
          <w:color w:val="231F20"/>
          <w:w w:val="85"/>
        </w:rPr>
        <w:t>The Company also utilizes financial derivative </w:t>
      </w:r>
      <w:r>
        <w:rPr>
          <w:b w:val="0"/>
          <w:color w:val="231F20"/>
          <w:w w:val="80"/>
        </w:rPr>
        <w:t>instruments</w:t>
      </w:r>
      <w:r>
        <w:rPr>
          <w:b w:val="0"/>
          <w:color w:val="231F20"/>
          <w:spacing w:val="-25"/>
          <w:w w:val="80"/>
        </w:rPr>
        <w:t> </w:t>
      </w:r>
      <w:r>
        <w:rPr>
          <w:b w:val="0"/>
          <w:color w:val="231F20"/>
          <w:w w:val="80"/>
        </w:rPr>
        <w:t>in</w:t>
      </w:r>
      <w:r>
        <w:rPr>
          <w:b w:val="0"/>
          <w:color w:val="231F20"/>
          <w:spacing w:val="-27"/>
          <w:w w:val="80"/>
        </w:rPr>
        <w:t> </w:t>
      </w:r>
      <w:r>
        <w:rPr>
          <w:b w:val="0"/>
          <w:color w:val="231F20"/>
          <w:w w:val="80"/>
        </w:rPr>
        <w:t>the</w:t>
      </w:r>
      <w:r>
        <w:rPr>
          <w:b w:val="0"/>
          <w:color w:val="231F20"/>
          <w:spacing w:val="-26"/>
          <w:w w:val="80"/>
        </w:rPr>
        <w:t> </w:t>
      </w:r>
      <w:r>
        <w:rPr>
          <w:b w:val="0"/>
          <w:color w:val="231F20"/>
          <w:w w:val="80"/>
        </w:rPr>
        <w:t>form</w:t>
      </w:r>
      <w:r>
        <w:rPr>
          <w:b w:val="0"/>
          <w:color w:val="231F20"/>
          <w:spacing w:val="-26"/>
          <w:w w:val="80"/>
        </w:rPr>
        <w:t> </w:t>
      </w:r>
      <w:r>
        <w:rPr>
          <w:b w:val="0"/>
          <w:color w:val="231F20"/>
          <w:w w:val="80"/>
        </w:rPr>
        <w:t>of</w:t>
      </w:r>
      <w:r>
        <w:rPr>
          <w:b w:val="0"/>
          <w:color w:val="231F20"/>
          <w:spacing w:val="-26"/>
          <w:w w:val="80"/>
        </w:rPr>
        <w:t> </w:t>
      </w:r>
      <w:r>
        <w:rPr>
          <w:b w:val="0"/>
          <w:color w:val="231F20"/>
          <w:w w:val="80"/>
        </w:rPr>
        <w:t>interest</w:t>
      </w:r>
      <w:r>
        <w:rPr>
          <w:b w:val="0"/>
          <w:color w:val="231F20"/>
          <w:spacing w:val="-26"/>
          <w:w w:val="80"/>
        </w:rPr>
        <w:t> </w:t>
      </w:r>
      <w:r>
        <w:rPr>
          <w:b w:val="0"/>
          <w:color w:val="231F20"/>
          <w:w w:val="80"/>
        </w:rPr>
        <w:t>rate</w:t>
      </w:r>
      <w:r>
        <w:rPr>
          <w:b w:val="0"/>
          <w:color w:val="231F20"/>
          <w:spacing w:val="-27"/>
          <w:w w:val="80"/>
        </w:rPr>
        <w:t> </w:t>
      </w:r>
      <w:r>
        <w:rPr>
          <w:b w:val="0"/>
          <w:color w:val="231F20"/>
          <w:w w:val="80"/>
        </w:rPr>
        <w:t>swap</w:t>
      </w:r>
      <w:r>
        <w:rPr>
          <w:b w:val="0"/>
          <w:color w:val="231F20"/>
          <w:spacing w:val="-27"/>
          <w:w w:val="80"/>
        </w:rPr>
        <w:t> </w:t>
      </w:r>
      <w:r>
        <w:rPr>
          <w:b w:val="0"/>
          <w:color w:val="231F20"/>
          <w:w w:val="80"/>
        </w:rPr>
        <w:t>agreements. </w:t>
      </w:r>
      <w:r>
        <w:rPr>
          <w:b w:val="0"/>
          <w:color w:val="231F20"/>
          <w:w w:val="85"/>
        </w:rPr>
        <w:t>The</w:t>
      </w:r>
      <w:r>
        <w:rPr>
          <w:b w:val="0"/>
          <w:color w:val="231F20"/>
          <w:spacing w:val="-35"/>
          <w:w w:val="85"/>
        </w:rPr>
        <w:t> </w:t>
      </w:r>
      <w:r>
        <w:rPr>
          <w:b w:val="0"/>
          <w:color w:val="231F20"/>
          <w:w w:val="85"/>
        </w:rPr>
        <w:t>primary</w:t>
      </w:r>
      <w:r>
        <w:rPr>
          <w:b w:val="0"/>
          <w:color w:val="231F20"/>
          <w:spacing w:val="-34"/>
          <w:w w:val="85"/>
        </w:rPr>
        <w:t> </w:t>
      </w:r>
      <w:r>
        <w:rPr>
          <w:b w:val="0"/>
          <w:color w:val="231F20"/>
          <w:w w:val="85"/>
        </w:rPr>
        <w:t>objective</w:t>
      </w:r>
      <w:r>
        <w:rPr>
          <w:b w:val="0"/>
          <w:color w:val="231F20"/>
          <w:spacing w:val="-36"/>
          <w:w w:val="85"/>
        </w:rPr>
        <w:t> </w:t>
      </w:r>
      <w:r>
        <w:rPr>
          <w:b w:val="0"/>
          <w:color w:val="231F20"/>
          <w:w w:val="85"/>
        </w:rPr>
        <w:t>for</w:t>
      </w:r>
      <w:r>
        <w:rPr>
          <w:b w:val="0"/>
          <w:color w:val="231F20"/>
          <w:spacing w:val="-34"/>
          <w:w w:val="85"/>
        </w:rPr>
        <w:t> </w:t>
      </w:r>
      <w:r>
        <w:rPr>
          <w:b w:val="0"/>
          <w:color w:val="231F20"/>
          <w:w w:val="85"/>
        </w:rPr>
        <w:t>the</w:t>
      </w:r>
      <w:r>
        <w:rPr>
          <w:b w:val="0"/>
          <w:color w:val="231F20"/>
          <w:spacing w:val="-35"/>
          <w:w w:val="85"/>
        </w:rPr>
        <w:t> </w:t>
      </w:r>
      <w:r>
        <w:rPr>
          <w:b w:val="0"/>
          <w:color w:val="231F20"/>
          <w:w w:val="85"/>
        </w:rPr>
        <w:t>Company’s</w:t>
      </w:r>
      <w:r>
        <w:rPr>
          <w:b w:val="0"/>
          <w:color w:val="231F20"/>
          <w:spacing w:val="-35"/>
          <w:w w:val="85"/>
        </w:rPr>
        <w:t> </w:t>
      </w:r>
      <w:r>
        <w:rPr>
          <w:b w:val="0"/>
          <w:color w:val="231F20"/>
          <w:w w:val="85"/>
        </w:rPr>
        <w:t>use</w:t>
      </w:r>
      <w:r>
        <w:rPr>
          <w:b w:val="0"/>
          <w:color w:val="231F20"/>
          <w:spacing w:val="-35"/>
          <w:w w:val="85"/>
        </w:rPr>
        <w:t> </w:t>
      </w:r>
      <w:r>
        <w:rPr>
          <w:b w:val="0"/>
          <w:color w:val="231F20"/>
          <w:w w:val="85"/>
        </w:rPr>
        <w:t>of</w:t>
      </w:r>
      <w:r>
        <w:rPr>
          <w:b w:val="0"/>
          <w:color w:val="231F20"/>
          <w:spacing w:val="-34"/>
          <w:w w:val="85"/>
        </w:rPr>
        <w:t> </w:t>
      </w:r>
      <w:r>
        <w:rPr>
          <w:b w:val="0"/>
          <w:color w:val="231F20"/>
          <w:w w:val="85"/>
        </w:rPr>
        <w:t>interest </w:t>
      </w:r>
      <w:r>
        <w:rPr>
          <w:b w:val="0"/>
          <w:color w:val="231F20"/>
          <w:w w:val="90"/>
        </w:rPr>
        <w:t>rate</w:t>
      </w:r>
      <w:r>
        <w:rPr>
          <w:b w:val="0"/>
          <w:color w:val="231F20"/>
          <w:spacing w:val="-23"/>
          <w:w w:val="90"/>
        </w:rPr>
        <w:t> </w:t>
      </w:r>
      <w:r>
        <w:rPr>
          <w:b w:val="0"/>
          <w:color w:val="231F20"/>
          <w:w w:val="90"/>
        </w:rPr>
        <w:t>hedges</w:t>
      </w:r>
      <w:r>
        <w:rPr>
          <w:b w:val="0"/>
          <w:color w:val="231F20"/>
          <w:spacing w:val="-23"/>
          <w:w w:val="90"/>
        </w:rPr>
        <w:t> </w:t>
      </w:r>
      <w:r>
        <w:rPr>
          <w:b w:val="0"/>
          <w:color w:val="231F20"/>
          <w:w w:val="90"/>
        </w:rPr>
        <w:t>is</w:t>
      </w:r>
      <w:r>
        <w:rPr>
          <w:b w:val="0"/>
          <w:color w:val="231F20"/>
          <w:spacing w:val="-22"/>
          <w:w w:val="90"/>
        </w:rPr>
        <w:t> </w:t>
      </w:r>
      <w:r>
        <w:rPr>
          <w:b w:val="0"/>
          <w:color w:val="231F20"/>
          <w:w w:val="90"/>
        </w:rPr>
        <w:t>to</w:t>
      </w:r>
      <w:r>
        <w:rPr>
          <w:b w:val="0"/>
          <w:color w:val="231F20"/>
          <w:spacing w:val="-22"/>
          <w:w w:val="90"/>
        </w:rPr>
        <w:t> </w:t>
      </w:r>
      <w:r>
        <w:rPr>
          <w:b w:val="0"/>
          <w:color w:val="231F20"/>
          <w:w w:val="90"/>
        </w:rPr>
        <w:t>reduce</w:t>
      </w:r>
      <w:r>
        <w:rPr>
          <w:b w:val="0"/>
          <w:color w:val="231F20"/>
          <w:spacing w:val="-23"/>
          <w:w w:val="90"/>
        </w:rPr>
        <w:t> </w:t>
      </w:r>
      <w:r>
        <w:rPr>
          <w:b w:val="0"/>
          <w:color w:val="231F20"/>
          <w:w w:val="90"/>
        </w:rPr>
        <w:t>the</w:t>
      </w:r>
      <w:r>
        <w:rPr>
          <w:b w:val="0"/>
          <w:color w:val="231F20"/>
          <w:spacing w:val="-23"/>
          <w:w w:val="90"/>
        </w:rPr>
        <w:t> </w:t>
      </w:r>
      <w:r>
        <w:rPr>
          <w:b w:val="0"/>
          <w:color w:val="231F20"/>
          <w:w w:val="90"/>
        </w:rPr>
        <w:t>volatility</w:t>
      </w:r>
      <w:r>
        <w:rPr>
          <w:b w:val="0"/>
          <w:color w:val="231F20"/>
          <w:spacing w:val="-23"/>
          <w:w w:val="90"/>
        </w:rPr>
        <w:t> </w:t>
      </w:r>
      <w:r>
        <w:rPr>
          <w:b w:val="0"/>
          <w:color w:val="231F20"/>
          <w:w w:val="90"/>
        </w:rPr>
        <w:t>of</w:t>
      </w:r>
      <w:r>
        <w:rPr>
          <w:b w:val="0"/>
          <w:color w:val="231F20"/>
          <w:spacing w:val="-22"/>
          <w:w w:val="90"/>
        </w:rPr>
        <w:t> </w:t>
      </w:r>
      <w:r>
        <w:rPr>
          <w:b w:val="0"/>
          <w:color w:val="231F20"/>
          <w:w w:val="90"/>
        </w:rPr>
        <w:t>net</w:t>
      </w:r>
      <w:r>
        <w:rPr>
          <w:b w:val="0"/>
          <w:color w:val="231F20"/>
          <w:spacing w:val="-23"/>
          <w:w w:val="90"/>
        </w:rPr>
        <w:t> </w:t>
      </w:r>
      <w:r>
        <w:rPr>
          <w:b w:val="0"/>
          <w:color w:val="231F20"/>
          <w:w w:val="90"/>
        </w:rPr>
        <w:t>interest </w:t>
      </w:r>
      <w:r>
        <w:rPr>
          <w:b w:val="0"/>
          <w:color w:val="231F20"/>
          <w:w w:val="85"/>
        </w:rPr>
        <w:t>income</w:t>
      </w:r>
      <w:r>
        <w:rPr>
          <w:b w:val="0"/>
          <w:color w:val="231F20"/>
          <w:spacing w:val="-7"/>
          <w:w w:val="85"/>
        </w:rPr>
        <w:t> </w:t>
      </w:r>
      <w:r>
        <w:rPr>
          <w:b w:val="0"/>
          <w:color w:val="231F20"/>
          <w:w w:val="85"/>
        </w:rPr>
        <w:t>by</w:t>
      </w:r>
      <w:r>
        <w:rPr>
          <w:b w:val="0"/>
          <w:color w:val="231F20"/>
          <w:spacing w:val="-7"/>
          <w:w w:val="85"/>
        </w:rPr>
        <w:t> </w:t>
      </w:r>
      <w:r>
        <w:rPr>
          <w:b w:val="0"/>
          <w:color w:val="231F20"/>
          <w:w w:val="85"/>
        </w:rPr>
        <w:t>better</w:t>
      </w:r>
      <w:r>
        <w:rPr>
          <w:b w:val="0"/>
          <w:color w:val="231F20"/>
          <w:spacing w:val="-6"/>
          <w:w w:val="85"/>
        </w:rPr>
        <w:t> </w:t>
      </w:r>
      <w:r>
        <w:rPr>
          <w:b w:val="0"/>
          <w:color w:val="231F20"/>
          <w:w w:val="85"/>
        </w:rPr>
        <w:t>matching</w:t>
      </w:r>
      <w:r>
        <w:rPr>
          <w:b w:val="0"/>
          <w:color w:val="231F20"/>
          <w:spacing w:val="-7"/>
          <w:w w:val="85"/>
        </w:rPr>
        <w:t> </w:t>
      </w:r>
      <w:r>
        <w:rPr>
          <w:b w:val="0"/>
          <w:color w:val="231F20"/>
          <w:w w:val="85"/>
        </w:rPr>
        <w:t>the</w:t>
      </w:r>
      <w:r>
        <w:rPr>
          <w:b w:val="0"/>
          <w:color w:val="231F20"/>
          <w:spacing w:val="-6"/>
          <w:w w:val="85"/>
        </w:rPr>
        <w:t> </w:t>
      </w:r>
      <w:r>
        <w:rPr>
          <w:b w:val="0"/>
          <w:color w:val="231F20"/>
          <w:w w:val="85"/>
        </w:rPr>
        <w:t>repricing</w:t>
      </w:r>
      <w:r>
        <w:rPr>
          <w:b w:val="0"/>
          <w:color w:val="231F20"/>
          <w:spacing w:val="-6"/>
          <w:w w:val="85"/>
        </w:rPr>
        <w:t> </w:t>
      </w:r>
      <w:r>
        <w:rPr>
          <w:b w:val="0"/>
          <w:color w:val="231F20"/>
          <w:w w:val="85"/>
        </w:rPr>
        <w:t>of</w:t>
      </w:r>
      <w:r>
        <w:rPr>
          <w:b w:val="0"/>
          <w:color w:val="231F20"/>
          <w:spacing w:val="-6"/>
          <w:w w:val="85"/>
        </w:rPr>
        <w:t> </w:t>
      </w:r>
      <w:r>
        <w:rPr>
          <w:b w:val="0"/>
          <w:color w:val="231F20"/>
          <w:w w:val="85"/>
        </w:rPr>
        <w:t>its</w:t>
      </w:r>
      <w:r>
        <w:rPr>
          <w:b w:val="0"/>
          <w:color w:val="231F20"/>
          <w:spacing w:val="-6"/>
          <w:w w:val="85"/>
        </w:rPr>
        <w:t> </w:t>
      </w:r>
      <w:r>
        <w:rPr>
          <w:b w:val="0"/>
          <w:color w:val="231F20"/>
          <w:w w:val="85"/>
        </w:rPr>
        <w:t>assets </w:t>
      </w:r>
      <w:r>
        <w:rPr>
          <w:b w:val="0"/>
          <w:color w:val="231F20"/>
          <w:w w:val="80"/>
        </w:rPr>
        <w:t>and liabilities. During 2003, the Company entered into interest</w:t>
      </w:r>
      <w:r>
        <w:rPr>
          <w:b w:val="0"/>
          <w:color w:val="231F20"/>
          <w:spacing w:val="-20"/>
          <w:w w:val="80"/>
        </w:rPr>
        <w:t> </w:t>
      </w:r>
      <w:r>
        <w:rPr>
          <w:b w:val="0"/>
          <w:color w:val="231F20"/>
          <w:w w:val="80"/>
        </w:rPr>
        <w:t>rate</w:t>
      </w:r>
      <w:r>
        <w:rPr>
          <w:b w:val="0"/>
          <w:color w:val="231F20"/>
          <w:spacing w:val="-21"/>
          <w:w w:val="80"/>
        </w:rPr>
        <w:t> </w:t>
      </w:r>
      <w:r>
        <w:rPr>
          <w:b w:val="0"/>
          <w:color w:val="231F20"/>
          <w:w w:val="80"/>
        </w:rPr>
        <w:t>swap</w:t>
      </w:r>
      <w:r>
        <w:rPr>
          <w:b w:val="0"/>
          <w:color w:val="231F20"/>
          <w:spacing w:val="-21"/>
          <w:w w:val="80"/>
        </w:rPr>
        <w:t> </w:t>
      </w:r>
      <w:r>
        <w:rPr>
          <w:b w:val="0"/>
          <w:color w:val="231F20"/>
          <w:w w:val="80"/>
        </w:rPr>
        <w:t>agreements</w:t>
      </w:r>
      <w:r>
        <w:rPr>
          <w:b w:val="0"/>
          <w:color w:val="231F20"/>
          <w:spacing w:val="-22"/>
          <w:w w:val="80"/>
        </w:rPr>
        <w:t> </w:t>
      </w:r>
      <w:r>
        <w:rPr>
          <w:b w:val="0"/>
          <w:color w:val="231F20"/>
          <w:w w:val="80"/>
        </w:rPr>
        <w:t>relating</w:t>
      </w:r>
      <w:r>
        <w:rPr>
          <w:b w:val="0"/>
          <w:color w:val="231F20"/>
          <w:spacing w:val="-21"/>
          <w:w w:val="80"/>
        </w:rPr>
        <w:t> </w:t>
      </w:r>
      <w:r>
        <w:rPr>
          <w:b w:val="0"/>
          <w:color w:val="231F20"/>
          <w:w w:val="80"/>
        </w:rPr>
        <w:t>to</w:t>
      </w:r>
      <w:r>
        <w:rPr>
          <w:b w:val="0"/>
          <w:color w:val="231F20"/>
          <w:spacing w:val="-20"/>
          <w:w w:val="80"/>
        </w:rPr>
        <w:t> </w:t>
      </w:r>
      <w:r>
        <w:rPr>
          <w:b w:val="0"/>
          <w:color w:val="231F20"/>
          <w:w w:val="80"/>
        </w:rPr>
        <w:t>its</w:t>
      </w:r>
      <w:r>
        <w:rPr>
          <w:b w:val="0"/>
          <w:color w:val="231F20"/>
          <w:spacing w:val="-20"/>
          <w:w w:val="80"/>
        </w:rPr>
        <w:t> </w:t>
      </w:r>
      <w:r>
        <w:rPr>
          <w:b w:val="0"/>
          <w:color w:val="231F20"/>
          <w:w w:val="80"/>
        </w:rPr>
        <w:t>$385</w:t>
      </w:r>
      <w:r>
        <w:rPr>
          <w:b w:val="0"/>
          <w:color w:val="231F20"/>
          <w:spacing w:val="-20"/>
          <w:w w:val="80"/>
        </w:rPr>
        <w:t> </w:t>
      </w:r>
      <w:r>
        <w:rPr>
          <w:b w:val="0"/>
          <w:color w:val="231F20"/>
          <w:w w:val="80"/>
        </w:rPr>
        <w:t>million 6.5%</w:t>
      </w:r>
      <w:r>
        <w:rPr>
          <w:b w:val="0"/>
          <w:color w:val="231F20"/>
          <w:spacing w:val="-23"/>
          <w:w w:val="80"/>
        </w:rPr>
        <w:t> </w:t>
      </w:r>
      <w:r>
        <w:rPr>
          <w:b w:val="0"/>
          <w:color w:val="231F20"/>
          <w:w w:val="80"/>
        </w:rPr>
        <w:t>senior</w:t>
      </w:r>
      <w:r>
        <w:rPr>
          <w:b w:val="0"/>
          <w:color w:val="231F20"/>
          <w:spacing w:val="-23"/>
          <w:w w:val="80"/>
        </w:rPr>
        <w:t> </w:t>
      </w:r>
      <w:r>
        <w:rPr>
          <w:b w:val="0"/>
          <w:color w:val="231F20"/>
          <w:w w:val="80"/>
        </w:rPr>
        <w:t>unsecured</w:t>
      </w:r>
      <w:r>
        <w:rPr>
          <w:b w:val="0"/>
          <w:color w:val="231F20"/>
          <w:spacing w:val="-24"/>
          <w:w w:val="80"/>
        </w:rPr>
        <w:t> </w:t>
      </w:r>
      <w:r>
        <w:rPr>
          <w:b w:val="0"/>
          <w:color w:val="231F20"/>
          <w:w w:val="80"/>
        </w:rPr>
        <w:t>notes</w:t>
      </w:r>
      <w:r>
        <w:rPr>
          <w:b w:val="0"/>
          <w:color w:val="231F20"/>
          <w:spacing w:val="-23"/>
          <w:w w:val="80"/>
        </w:rPr>
        <w:t> </w:t>
      </w:r>
      <w:r>
        <w:rPr>
          <w:b w:val="0"/>
          <w:color w:val="231F20"/>
          <w:w w:val="80"/>
        </w:rPr>
        <w:t>due</w:t>
      </w:r>
      <w:r>
        <w:rPr>
          <w:b w:val="0"/>
          <w:color w:val="231F20"/>
          <w:spacing w:val="-24"/>
          <w:w w:val="80"/>
        </w:rPr>
        <w:t> </w:t>
      </w:r>
      <w:r>
        <w:rPr>
          <w:b w:val="0"/>
          <w:color w:val="231F20"/>
          <w:w w:val="80"/>
        </w:rPr>
        <w:t>2012,</w:t>
      </w:r>
      <w:r>
        <w:rPr>
          <w:b w:val="0"/>
          <w:color w:val="231F20"/>
          <w:spacing w:val="-23"/>
          <w:w w:val="80"/>
        </w:rPr>
        <w:t> </w:t>
      </w:r>
      <w:r>
        <w:rPr>
          <w:b w:val="0"/>
          <w:color w:val="231F20"/>
          <w:w w:val="80"/>
        </w:rPr>
        <w:t>and</w:t>
      </w:r>
      <w:r>
        <w:rPr>
          <w:b w:val="0"/>
          <w:color w:val="231F20"/>
          <w:spacing w:val="-23"/>
          <w:w w:val="80"/>
        </w:rPr>
        <w:t> </w:t>
      </w:r>
      <w:r>
        <w:rPr>
          <w:b w:val="0"/>
          <w:color w:val="231F20"/>
          <w:w w:val="80"/>
        </w:rPr>
        <w:t>$375</w:t>
      </w:r>
      <w:r>
        <w:rPr>
          <w:b w:val="0"/>
          <w:color w:val="231F20"/>
          <w:spacing w:val="-23"/>
          <w:w w:val="80"/>
        </w:rPr>
        <w:t> </w:t>
      </w:r>
      <w:r>
        <w:rPr>
          <w:b w:val="0"/>
          <w:color w:val="231F20"/>
          <w:w w:val="80"/>
        </w:rPr>
        <w:t>million 5.496% Class A-2 pass-through certificates due 2006. The interest rate swap associated with the $375</w:t>
      </w:r>
      <w:r>
        <w:rPr>
          <w:b w:val="0"/>
          <w:color w:val="231F20"/>
          <w:spacing w:val="-19"/>
          <w:w w:val="80"/>
        </w:rPr>
        <w:t> </w:t>
      </w:r>
      <w:r>
        <w:rPr>
          <w:b w:val="0"/>
          <w:color w:val="231F20"/>
          <w:w w:val="80"/>
        </w:rPr>
        <w:t>million 5.496% Class A-2 pass-through certificates expired on </w:t>
      </w:r>
      <w:r>
        <w:rPr>
          <w:b w:val="0"/>
          <w:color w:val="231F20"/>
          <w:w w:val="85"/>
        </w:rPr>
        <w:t>the</w:t>
      </w:r>
      <w:r>
        <w:rPr>
          <w:b w:val="0"/>
          <w:color w:val="231F20"/>
          <w:spacing w:val="-13"/>
          <w:w w:val="85"/>
        </w:rPr>
        <w:t> </w:t>
      </w:r>
      <w:r>
        <w:rPr>
          <w:b w:val="0"/>
          <w:color w:val="231F20"/>
          <w:w w:val="85"/>
        </w:rPr>
        <w:t>date</w:t>
      </w:r>
      <w:r>
        <w:rPr>
          <w:b w:val="0"/>
          <w:color w:val="231F20"/>
          <w:spacing w:val="-14"/>
          <w:w w:val="85"/>
        </w:rPr>
        <w:t> </w:t>
      </w:r>
      <w:r>
        <w:rPr>
          <w:b w:val="0"/>
          <w:color w:val="231F20"/>
          <w:w w:val="85"/>
        </w:rPr>
        <w:t>the</w:t>
      </w:r>
      <w:r>
        <w:rPr>
          <w:b w:val="0"/>
          <w:color w:val="231F20"/>
          <w:spacing w:val="-13"/>
          <w:w w:val="85"/>
        </w:rPr>
        <w:t> </w:t>
      </w:r>
      <w:r>
        <w:rPr>
          <w:b w:val="0"/>
          <w:color w:val="231F20"/>
          <w:w w:val="85"/>
        </w:rPr>
        <w:t>certificates</w:t>
      </w:r>
      <w:r>
        <w:rPr>
          <w:b w:val="0"/>
          <w:color w:val="231F20"/>
          <w:spacing w:val="-14"/>
          <w:w w:val="85"/>
        </w:rPr>
        <w:t> </w:t>
      </w:r>
      <w:r>
        <w:rPr>
          <w:b w:val="0"/>
          <w:color w:val="231F20"/>
          <w:w w:val="85"/>
        </w:rPr>
        <w:t>were</w:t>
      </w:r>
      <w:r>
        <w:rPr>
          <w:b w:val="0"/>
          <w:color w:val="231F20"/>
          <w:spacing w:val="-14"/>
          <w:w w:val="85"/>
        </w:rPr>
        <w:t> </w:t>
      </w:r>
      <w:r>
        <w:rPr>
          <w:b w:val="0"/>
          <w:color w:val="231F20"/>
          <w:w w:val="85"/>
        </w:rPr>
        <w:t>repaid</w:t>
      </w:r>
      <w:r>
        <w:rPr>
          <w:b w:val="0"/>
          <w:color w:val="231F20"/>
          <w:spacing w:val="-14"/>
          <w:w w:val="85"/>
        </w:rPr>
        <w:t> </w:t>
      </w:r>
      <w:r>
        <w:rPr>
          <w:b w:val="0"/>
          <w:color w:val="231F20"/>
          <w:w w:val="85"/>
        </w:rPr>
        <w:t>in</w:t>
      </w:r>
      <w:r>
        <w:rPr>
          <w:b w:val="0"/>
          <w:color w:val="231F20"/>
          <w:spacing w:val="-14"/>
          <w:w w:val="85"/>
        </w:rPr>
        <w:t> </w:t>
      </w:r>
      <w:r>
        <w:rPr>
          <w:b w:val="0"/>
          <w:color w:val="231F20"/>
          <w:w w:val="85"/>
        </w:rPr>
        <w:t>fourth</w:t>
      </w:r>
      <w:r>
        <w:rPr>
          <w:b w:val="0"/>
          <w:color w:val="231F20"/>
          <w:spacing w:val="-13"/>
          <w:w w:val="85"/>
        </w:rPr>
        <w:t> </w:t>
      </w:r>
      <w:r>
        <w:rPr>
          <w:b w:val="0"/>
          <w:color w:val="231F20"/>
          <w:w w:val="85"/>
        </w:rPr>
        <w:t>quarter 2006.</w:t>
      </w:r>
      <w:r>
        <w:rPr>
          <w:b w:val="0"/>
          <w:color w:val="231F20"/>
          <w:spacing w:val="-32"/>
          <w:w w:val="85"/>
        </w:rPr>
        <w:t> </w:t>
      </w:r>
      <w:r>
        <w:rPr>
          <w:b w:val="0"/>
          <w:color w:val="231F20"/>
          <w:w w:val="85"/>
        </w:rPr>
        <w:t>The</w:t>
      </w:r>
      <w:r>
        <w:rPr>
          <w:b w:val="0"/>
          <w:color w:val="231F20"/>
          <w:spacing w:val="-32"/>
          <w:w w:val="85"/>
        </w:rPr>
        <w:t> </w:t>
      </w:r>
      <w:r>
        <w:rPr>
          <w:b w:val="0"/>
          <w:color w:val="231F20"/>
          <w:w w:val="85"/>
        </w:rPr>
        <w:t>floating</w:t>
      </w:r>
      <w:r>
        <w:rPr>
          <w:b w:val="0"/>
          <w:color w:val="231F20"/>
          <w:spacing w:val="-32"/>
          <w:w w:val="85"/>
        </w:rPr>
        <w:t> </w:t>
      </w:r>
      <w:r>
        <w:rPr>
          <w:b w:val="0"/>
          <w:color w:val="231F20"/>
          <w:w w:val="85"/>
        </w:rPr>
        <w:t>rate</w:t>
      </w:r>
      <w:r>
        <w:rPr>
          <w:b w:val="0"/>
          <w:color w:val="231F20"/>
          <w:spacing w:val="-32"/>
          <w:w w:val="85"/>
        </w:rPr>
        <w:t> </w:t>
      </w:r>
      <w:r>
        <w:rPr>
          <w:b w:val="0"/>
          <w:color w:val="231F20"/>
          <w:w w:val="85"/>
        </w:rPr>
        <w:t>paid</w:t>
      </w:r>
      <w:r>
        <w:rPr>
          <w:b w:val="0"/>
          <w:color w:val="231F20"/>
          <w:spacing w:val="-32"/>
          <w:w w:val="85"/>
        </w:rPr>
        <w:t> </w:t>
      </w:r>
      <w:r>
        <w:rPr>
          <w:b w:val="0"/>
          <w:color w:val="231F20"/>
          <w:w w:val="85"/>
        </w:rPr>
        <w:t>under</w:t>
      </w:r>
      <w:r>
        <w:rPr>
          <w:b w:val="0"/>
          <w:color w:val="231F20"/>
          <w:spacing w:val="-32"/>
          <w:w w:val="85"/>
        </w:rPr>
        <w:t> </w:t>
      </w:r>
      <w:r>
        <w:rPr>
          <w:b w:val="0"/>
          <w:color w:val="231F20"/>
          <w:w w:val="85"/>
        </w:rPr>
        <w:t>the</w:t>
      </w:r>
      <w:r>
        <w:rPr>
          <w:b w:val="0"/>
          <w:color w:val="231F20"/>
          <w:spacing w:val="-32"/>
          <w:w w:val="85"/>
        </w:rPr>
        <w:t> </w:t>
      </w:r>
      <w:r>
        <w:rPr>
          <w:b w:val="0"/>
          <w:color w:val="231F20"/>
          <w:w w:val="85"/>
        </w:rPr>
        <w:t>swap</w:t>
      </w:r>
      <w:r>
        <w:rPr>
          <w:b w:val="0"/>
          <w:color w:val="231F20"/>
          <w:spacing w:val="-32"/>
          <w:w w:val="85"/>
        </w:rPr>
        <w:t> </w:t>
      </w:r>
      <w:r>
        <w:rPr>
          <w:b w:val="0"/>
          <w:color w:val="231F20"/>
          <w:w w:val="85"/>
        </w:rPr>
        <w:t>associated </w:t>
      </w:r>
      <w:r>
        <w:rPr>
          <w:b w:val="0"/>
          <w:color w:val="231F20"/>
          <w:w w:val="80"/>
        </w:rPr>
        <w:t>with the $385 million 6.5% senior unsecured notes</w:t>
      </w:r>
      <w:r>
        <w:rPr>
          <w:b w:val="0"/>
          <w:color w:val="231F20"/>
          <w:spacing w:val="-27"/>
          <w:w w:val="80"/>
        </w:rPr>
        <w:t> </w:t>
      </w:r>
      <w:r>
        <w:rPr>
          <w:b w:val="0"/>
          <w:color w:val="231F20"/>
          <w:w w:val="80"/>
        </w:rPr>
        <w:t>due </w:t>
      </w:r>
      <w:r>
        <w:rPr>
          <w:b w:val="0"/>
          <w:color w:val="231F20"/>
          <w:w w:val="85"/>
        </w:rPr>
        <w:t>2012</w:t>
      </w:r>
      <w:r>
        <w:rPr>
          <w:b w:val="0"/>
          <w:color w:val="231F20"/>
          <w:spacing w:val="-6"/>
          <w:w w:val="85"/>
        </w:rPr>
        <w:t> </w:t>
      </w:r>
      <w:r>
        <w:rPr>
          <w:b w:val="0"/>
          <w:color w:val="231F20"/>
          <w:w w:val="85"/>
        </w:rPr>
        <w:t>sets</w:t>
      </w:r>
      <w:r>
        <w:rPr>
          <w:b w:val="0"/>
          <w:color w:val="231F20"/>
          <w:spacing w:val="-6"/>
          <w:w w:val="85"/>
        </w:rPr>
        <w:t> </w:t>
      </w:r>
      <w:r>
        <w:rPr>
          <w:b w:val="0"/>
          <w:color w:val="231F20"/>
          <w:w w:val="85"/>
        </w:rPr>
        <w:t>in</w:t>
      </w:r>
      <w:r>
        <w:rPr>
          <w:b w:val="0"/>
          <w:color w:val="231F20"/>
          <w:spacing w:val="-6"/>
          <w:w w:val="85"/>
        </w:rPr>
        <w:t> </w:t>
      </w:r>
      <w:r>
        <w:rPr>
          <w:b w:val="0"/>
          <w:color w:val="231F20"/>
          <w:w w:val="85"/>
        </w:rPr>
        <w:t>arrears.</w:t>
      </w:r>
      <w:r>
        <w:rPr>
          <w:b w:val="0"/>
          <w:color w:val="231F20"/>
          <w:spacing w:val="-6"/>
          <w:w w:val="85"/>
        </w:rPr>
        <w:t> </w:t>
      </w:r>
      <w:r>
        <w:rPr>
          <w:b w:val="0"/>
          <w:color w:val="231F20"/>
          <w:w w:val="85"/>
        </w:rPr>
        <w:t>The</w:t>
      </w:r>
      <w:r>
        <w:rPr>
          <w:b w:val="0"/>
          <w:color w:val="231F20"/>
          <w:spacing w:val="-7"/>
          <w:w w:val="85"/>
        </w:rPr>
        <w:t> </w:t>
      </w:r>
      <w:r>
        <w:rPr>
          <w:b w:val="0"/>
          <w:color w:val="231F20"/>
          <w:w w:val="85"/>
        </w:rPr>
        <w:t>Company</w:t>
      </w:r>
      <w:r>
        <w:rPr>
          <w:b w:val="0"/>
          <w:color w:val="231F20"/>
          <w:spacing w:val="-8"/>
          <w:w w:val="85"/>
        </w:rPr>
        <w:t> </w:t>
      </w:r>
      <w:r>
        <w:rPr>
          <w:b w:val="0"/>
          <w:color w:val="231F20"/>
          <w:w w:val="85"/>
        </w:rPr>
        <w:t>pays</w:t>
      </w:r>
      <w:r>
        <w:rPr>
          <w:b w:val="0"/>
          <w:color w:val="231F20"/>
          <w:spacing w:val="-7"/>
          <w:w w:val="85"/>
        </w:rPr>
        <w:t> </w:t>
      </w:r>
      <w:r>
        <w:rPr>
          <w:b w:val="0"/>
          <w:color w:val="231F20"/>
          <w:w w:val="85"/>
        </w:rPr>
        <w:t>the</w:t>
      </w:r>
      <w:r>
        <w:rPr>
          <w:b w:val="0"/>
          <w:color w:val="231F20"/>
          <w:spacing w:val="-6"/>
          <w:w w:val="85"/>
        </w:rPr>
        <w:t> </w:t>
      </w:r>
      <w:r>
        <w:rPr>
          <w:b w:val="0"/>
          <w:color w:val="231F20"/>
          <w:w w:val="85"/>
        </w:rPr>
        <w:t>London InterBank</w:t>
      </w:r>
      <w:r>
        <w:rPr>
          <w:b w:val="0"/>
          <w:color w:val="231F20"/>
          <w:spacing w:val="-36"/>
          <w:w w:val="85"/>
        </w:rPr>
        <w:t> </w:t>
      </w:r>
      <w:r>
        <w:rPr>
          <w:b w:val="0"/>
          <w:color w:val="231F20"/>
          <w:w w:val="85"/>
        </w:rPr>
        <w:t>Offered</w:t>
      </w:r>
      <w:r>
        <w:rPr>
          <w:b w:val="0"/>
          <w:color w:val="231F20"/>
          <w:spacing w:val="-36"/>
          <w:w w:val="85"/>
        </w:rPr>
        <w:t> </w:t>
      </w:r>
      <w:r>
        <w:rPr>
          <w:b w:val="0"/>
          <w:color w:val="231F20"/>
          <w:w w:val="85"/>
        </w:rPr>
        <w:t>Rate</w:t>
      </w:r>
      <w:r>
        <w:rPr>
          <w:b w:val="0"/>
          <w:color w:val="231F20"/>
          <w:spacing w:val="-37"/>
          <w:w w:val="85"/>
        </w:rPr>
        <w:t> </w:t>
      </w:r>
      <w:r>
        <w:rPr>
          <w:b w:val="0"/>
          <w:color w:val="231F20"/>
          <w:w w:val="85"/>
        </w:rPr>
        <w:t>(LIBOR)</w:t>
      </w:r>
      <w:r>
        <w:rPr>
          <w:b w:val="0"/>
          <w:color w:val="231F20"/>
          <w:spacing w:val="-36"/>
          <w:w w:val="85"/>
        </w:rPr>
        <w:t> </w:t>
      </w:r>
      <w:r>
        <w:rPr>
          <w:b w:val="0"/>
          <w:color w:val="231F20"/>
          <w:w w:val="85"/>
        </w:rPr>
        <w:t>plus</w:t>
      </w:r>
      <w:r>
        <w:rPr>
          <w:b w:val="0"/>
          <w:color w:val="231F20"/>
          <w:spacing w:val="-36"/>
          <w:w w:val="85"/>
        </w:rPr>
        <w:t> </w:t>
      </w:r>
      <w:r>
        <w:rPr>
          <w:b w:val="0"/>
          <w:color w:val="231F20"/>
          <w:w w:val="85"/>
        </w:rPr>
        <w:t>a</w:t>
      </w:r>
      <w:r>
        <w:rPr>
          <w:b w:val="0"/>
          <w:color w:val="231F20"/>
          <w:spacing w:val="-37"/>
          <w:w w:val="85"/>
        </w:rPr>
        <w:t> </w:t>
      </w:r>
      <w:r>
        <w:rPr>
          <w:b w:val="0"/>
          <w:color w:val="231F20"/>
          <w:w w:val="85"/>
        </w:rPr>
        <w:t>margin</w:t>
      </w:r>
      <w:r>
        <w:rPr>
          <w:b w:val="0"/>
          <w:color w:val="231F20"/>
          <w:spacing w:val="-37"/>
          <w:w w:val="85"/>
        </w:rPr>
        <w:t> </w:t>
      </w:r>
      <w:r>
        <w:rPr>
          <w:b w:val="0"/>
          <w:color w:val="231F20"/>
          <w:w w:val="85"/>
        </w:rPr>
        <w:t>every</w:t>
      </w:r>
      <w:r>
        <w:rPr>
          <w:b w:val="0"/>
          <w:color w:val="231F20"/>
          <w:spacing w:val="-38"/>
          <w:w w:val="85"/>
        </w:rPr>
        <w:t> </w:t>
      </w:r>
      <w:r>
        <w:rPr>
          <w:b w:val="0"/>
          <w:color w:val="231F20"/>
          <w:w w:val="85"/>
        </w:rPr>
        <w:t>six </w:t>
      </w:r>
      <w:r>
        <w:rPr>
          <w:b w:val="0"/>
          <w:color w:val="231F20"/>
          <w:w w:val="80"/>
        </w:rPr>
        <w:t>months</w:t>
      </w:r>
      <w:r>
        <w:rPr>
          <w:b w:val="0"/>
          <w:color w:val="231F20"/>
          <w:spacing w:val="-22"/>
          <w:w w:val="80"/>
        </w:rPr>
        <w:t> </w:t>
      </w:r>
      <w:r>
        <w:rPr>
          <w:b w:val="0"/>
          <w:color w:val="231F20"/>
          <w:w w:val="80"/>
        </w:rPr>
        <w:t>and</w:t>
      </w:r>
      <w:r>
        <w:rPr>
          <w:b w:val="0"/>
          <w:color w:val="231F20"/>
          <w:spacing w:val="-22"/>
          <w:w w:val="80"/>
        </w:rPr>
        <w:t> </w:t>
      </w:r>
      <w:r>
        <w:rPr>
          <w:b w:val="0"/>
          <w:color w:val="231F20"/>
          <w:w w:val="80"/>
        </w:rPr>
        <w:t>receives</w:t>
      </w:r>
      <w:r>
        <w:rPr>
          <w:b w:val="0"/>
          <w:color w:val="231F20"/>
          <w:spacing w:val="-24"/>
          <w:w w:val="80"/>
        </w:rPr>
        <w:t> </w:t>
      </w:r>
      <w:r>
        <w:rPr>
          <w:b w:val="0"/>
          <w:color w:val="231F20"/>
          <w:w w:val="80"/>
        </w:rPr>
        <w:t>6.5%</w:t>
      </w:r>
      <w:r>
        <w:rPr>
          <w:b w:val="0"/>
          <w:color w:val="231F20"/>
          <w:spacing w:val="-22"/>
          <w:w w:val="80"/>
        </w:rPr>
        <w:t> </w:t>
      </w:r>
      <w:r>
        <w:rPr>
          <w:b w:val="0"/>
          <w:color w:val="231F20"/>
          <w:w w:val="80"/>
        </w:rPr>
        <w:t>every</w:t>
      </w:r>
      <w:r>
        <w:rPr>
          <w:b w:val="0"/>
          <w:color w:val="231F20"/>
          <w:spacing w:val="-23"/>
          <w:w w:val="80"/>
        </w:rPr>
        <w:t> </w:t>
      </w:r>
      <w:r>
        <w:rPr>
          <w:b w:val="0"/>
          <w:color w:val="231F20"/>
          <w:w w:val="80"/>
        </w:rPr>
        <w:t>six</w:t>
      </w:r>
      <w:r>
        <w:rPr>
          <w:b w:val="0"/>
          <w:color w:val="231F20"/>
          <w:spacing w:val="-22"/>
          <w:w w:val="80"/>
        </w:rPr>
        <w:t> </w:t>
      </w:r>
      <w:r>
        <w:rPr>
          <w:b w:val="0"/>
          <w:color w:val="231F20"/>
          <w:w w:val="80"/>
        </w:rPr>
        <w:t>months</w:t>
      </w:r>
      <w:r>
        <w:rPr>
          <w:b w:val="0"/>
          <w:color w:val="231F20"/>
          <w:spacing w:val="-22"/>
          <w:w w:val="80"/>
        </w:rPr>
        <w:t> </w:t>
      </w:r>
      <w:r>
        <w:rPr>
          <w:b w:val="0"/>
          <w:color w:val="231F20"/>
          <w:w w:val="80"/>
        </w:rPr>
        <w:t>on</w:t>
      </w:r>
      <w:r>
        <w:rPr>
          <w:b w:val="0"/>
          <w:color w:val="231F20"/>
          <w:spacing w:val="-22"/>
          <w:w w:val="80"/>
        </w:rPr>
        <w:t> </w:t>
      </w:r>
      <w:r>
        <w:rPr>
          <w:b w:val="0"/>
          <w:color w:val="231F20"/>
          <w:w w:val="80"/>
        </w:rPr>
        <w:t>a</w:t>
      </w:r>
      <w:r>
        <w:rPr>
          <w:b w:val="0"/>
          <w:color w:val="231F20"/>
          <w:spacing w:val="-23"/>
          <w:w w:val="80"/>
        </w:rPr>
        <w:t> </w:t>
      </w:r>
      <w:r>
        <w:rPr>
          <w:b w:val="0"/>
          <w:color w:val="231F20"/>
          <w:w w:val="80"/>
        </w:rPr>
        <w:t>notional amount</w:t>
      </w:r>
      <w:r>
        <w:rPr>
          <w:b w:val="0"/>
          <w:color w:val="231F20"/>
          <w:spacing w:val="-7"/>
          <w:w w:val="80"/>
        </w:rPr>
        <w:t> </w:t>
      </w:r>
      <w:r>
        <w:rPr>
          <w:b w:val="0"/>
          <w:color w:val="231F20"/>
          <w:w w:val="80"/>
        </w:rPr>
        <w:t>of</w:t>
      </w:r>
      <w:r>
        <w:rPr>
          <w:b w:val="0"/>
          <w:color w:val="231F20"/>
          <w:spacing w:val="-7"/>
          <w:w w:val="80"/>
        </w:rPr>
        <w:t> </w:t>
      </w:r>
      <w:r>
        <w:rPr>
          <w:b w:val="0"/>
          <w:color w:val="231F20"/>
          <w:w w:val="80"/>
        </w:rPr>
        <w:t>$385</w:t>
      </w:r>
      <w:r>
        <w:rPr>
          <w:b w:val="0"/>
          <w:color w:val="231F20"/>
          <w:spacing w:val="-7"/>
          <w:w w:val="80"/>
        </w:rPr>
        <w:t> </w:t>
      </w:r>
      <w:r>
        <w:rPr>
          <w:b w:val="0"/>
          <w:color w:val="231F20"/>
          <w:w w:val="80"/>
        </w:rPr>
        <w:t>million</w:t>
      </w:r>
      <w:r>
        <w:rPr>
          <w:b w:val="0"/>
          <w:color w:val="231F20"/>
          <w:spacing w:val="-8"/>
          <w:w w:val="80"/>
        </w:rPr>
        <w:t> </w:t>
      </w:r>
      <w:r>
        <w:rPr>
          <w:b w:val="0"/>
          <w:color w:val="231F20"/>
          <w:w w:val="80"/>
        </w:rPr>
        <w:t>until</w:t>
      </w:r>
      <w:r>
        <w:rPr>
          <w:b w:val="0"/>
          <w:color w:val="231F20"/>
          <w:spacing w:val="-6"/>
          <w:w w:val="80"/>
        </w:rPr>
        <w:t> </w:t>
      </w:r>
      <w:r>
        <w:rPr>
          <w:b w:val="0"/>
          <w:color w:val="231F20"/>
          <w:w w:val="80"/>
        </w:rPr>
        <w:t>2012.</w:t>
      </w:r>
      <w:r>
        <w:rPr>
          <w:b w:val="0"/>
          <w:color w:val="231F20"/>
          <w:spacing w:val="-8"/>
          <w:w w:val="80"/>
        </w:rPr>
        <w:t> </w:t>
      </w:r>
      <w:r>
        <w:rPr>
          <w:b w:val="0"/>
          <w:color w:val="231F20"/>
          <w:w w:val="80"/>
        </w:rPr>
        <w:t>The</w:t>
      </w:r>
      <w:r>
        <w:rPr>
          <w:b w:val="0"/>
          <w:color w:val="231F20"/>
          <w:spacing w:val="-8"/>
          <w:w w:val="80"/>
        </w:rPr>
        <w:t> </w:t>
      </w:r>
      <w:r>
        <w:rPr>
          <w:b w:val="0"/>
          <w:color w:val="231F20"/>
          <w:w w:val="80"/>
        </w:rPr>
        <w:t>average</w:t>
      </w:r>
      <w:r>
        <w:rPr>
          <w:b w:val="0"/>
          <w:color w:val="231F20"/>
          <w:spacing w:val="-11"/>
          <w:w w:val="80"/>
        </w:rPr>
        <w:t> </w:t>
      </w:r>
      <w:r>
        <w:rPr>
          <w:b w:val="0"/>
          <w:color w:val="231F20"/>
          <w:w w:val="80"/>
        </w:rPr>
        <w:t>floating rate</w:t>
      </w:r>
      <w:r>
        <w:rPr>
          <w:b w:val="0"/>
          <w:color w:val="231F20"/>
          <w:spacing w:val="-16"/>
          <w:w w:val="80"/>
        </w:rPr>
        <w:t> </w:t>
      </w:r>
      <w:r>
        <w:rPr>
          <w:b w:val="0"/>
          <w:color w:val="231F20"/>
          <w:w w:val="80"/>
        </w:rPr>
        <w:t>paid</w:t>
      </w:r>
      <w:r>
        <w:rPr>
          <w:b w:val="0"/>
          <w:color w:val="231F20"/>
          <w:spacing w:val="-16"/>
          <w:w w:val="80"/>
        </w:rPr>
        <w:t> </w:t>
      </w:r>
      <w:r>
        <w:rPr>
          <w:b w:val="0"/>
          <w:color w:val="231F20"/>
          <w:w w:val="80"/>
        </w:rPr>
        <w:t>under</w:t>
      </w:r>
      <w:r>
        <w:rPr>
          <w:b w:val="0"/>
          <w:color w:val="231F20"/>
          <w:spacing w:val="-16"/>
          <w:w w:val="80"/>
        </w:rPr>
        <w:t> </w:t>
      </w:r>
      <w:r>
        <w:rPr>
          <w:b w:val="0"/>
          <w:color w:val="231F20"/>
          <w:w w:val="80"/>
        </w:rPr>
        <w:t>this</w:t>
      </w:r>
      <w:r>
        <w:rPr>
          <w:b w:val="0"/>
          <w:color w:val="231F20"/>
          <w:spacing w:val="-15"/>
          <w:w w:val="80"/>
        </w:rPr>
        <w:t> </w:t>
      </w:r>
      <w:r>
        <w:rPr>
          <w:b w:val="0"/>
          <w:color w:val="231F20"/>
          <w:w w:val="80"/>
        </w:rPr>
        <w:t>agreement</w:t>
      </w:r>
      <w:r>
        <w:rPr>
          <w:b w:val="0"/>
          <w:color w:val="231F20"/>
          <w:spacing w:val="-17"/>
          <w:w w:val="80"/>
        </w:rPr>
        <w:t> </w:t>
      </w:r>
      <w:r>
        <w:rPr>
          <w:b w:val="0"/>
          <w:color w:val="231F20"/>
          <w:w w:val="80"/>
        </w:rPr>
        <w:t>during</w:t>
      </w:r>
      <w:r>
        <w:rPr>
          <w:b w:val="0"/>
          <w:color w:val="231F20"/>
          <w:spacing w:val="-16"/>
          <w:w w:val="80"/>
        </w:rPr>
        <w:t> </w:t>
      </w:r>
      <w:r>
        <w:rPr>
          <w:b w:val="0"/>
          <w:color w:val="231F20"/>
          <w:w w:val="80"/>
        </w:rPr>
        <w:t>2006</w:t>
      </w:r>
      <w:r>
        <w:rPr>
          <w:b w:val="0"/>
          <w:color w:val="231F20"/>
          <w:spacing w:val="-16"/>
          <w:w w:val="80"/>
        </w:rPr>
        <w:t> </w:t>
      </w:r>
      <w:r>
        <w:rPr>
          <w:b w:val="0"/>
          <w:color w:val="231F20"/>
          <w:w w:val="80"/>
        </w:rPr>
        <w:t>is</w:t>
      </w:r>
      <w:r>
        <w:rPr>
          <w:b w:val="0"/>
          <w:color w:val="231F20"/>
          <w:spacing w:val="-15"/>
          <w:w w:val="80"/>
        </w:rPr>
        <w:t> </w:t>
      </w:r>
      <w:r>
        <w:rPr>
          <w:b w:val="0"/>
          <w:color w:val="231F20"/>
          <w:w w:val="80"/>
        </w:rPr>
        <w:t>estimated </w:t>
      </w:r>
      <w:r>
        <w:rPr>
          <w:b w:val="0"/>
          <w:color w:val="231F20"/>
          <w:w w:val="85"/>
        </w:rPr>
        <w:t>to</w:t>
      </w:r>
      <w:r>
        <w:rPr>
          <w:b w:val="0"/>
          <w:color w:val="231F20"/>
          <w:spacing w:val="-31"/>
          <w:w w:val="85"/>
        </w:rPr>
        <w:t> </w:t>
      </w:r>
      <w:r>
        <w:rPr>
          <w:b w:val="0"/>
          <w:color w:val="231F20"/>
          <w:w w:val="85"/>
        </w:rPr>
        <w:t>be</w:t>
      </w:r>
      <w:r>
        <w:rPr>
          <w:b w:val="0"/>
          <w:color w:val="231F20"/>
          <w:spacing w:val="-31"/>
          <w:w w:val="85"/>
        </w:rPr>
        <w:t> </w:t>
      </w:r>
      <w:r>
        <w:rPr>
          <w:b w:val="0"/>
          <w:color w:val="231F20"/>
          <w:w w:val="85"/>
        </w:rPr>
        <w:t>7.63</w:t>
      </w:r>
      <w:r>
        <w:rPr>
          <w:b w:val="0"/>
          <w:color w:val="231F20"/>
          <w:spacing w:val="-31"/>
          <w:w w:val="85"/>
        </w:rPr>
        <w:t> </w:t>
      </w:r>
      <w:r>
        <w:rPr>
          <w:b w:val="0"/>
          <w:color w:val="231F20"/>
          <w:w w:val="85"/>
        </w:rPr>
        <w:t>percent</w:t>
      </w:r>
      <w:r>
        <w:rPr>
          <w:b w:val="0"/>
          <w:color w:val="231F20"/>
          <w:spacing w:val="-32"/>
          <w:w w:val="85"/>
        </w:rPr>
        <w:t> </w:t>
      </w:r>
      <w:r>
        <w:rPr>
          <w:b w:val="0"/>
          <w:color w:val="231F20"/>
          <w:w w:val="85"/>
        </w:rPr>
        <w:t>based</w:t>
      </w:r>
      <w:r>
        <w:rPr>
          <w:b w:val="0"/>
          <w:color w:val="231F20"/>
          <w:spacing w:val="-32"/>
          <w:w w:val="85"/>
        </w:rPr>
        <w:t> </w:t>
      </w:r>
      <w:r>
        <w:rPr>
          <w:b w:val="0"/>
          <w:color w:val="231F20"/>
          <w:w w:val="85"/>
        </w:rPr>
        <w:t>on</w:t>
      </w:r>
      <w:r>
        <w:rPr>
          <w:b w:val="0"/>
          <w:color w:val="231F20"/>
          <w:spacing w:val="-31"/>
          <w:w w:val="85"/>
        </w:rPr>
        <w:t> </w:t>
      </w:r>
      <w:r>
        <w:rPr>
          <w:b w:val="0"/>
          <w:color w:val="231F20"/>
          <w:w w:val="85"/>
        </w:rPr>
        <w:t>actual</w:t>
      </w:r>
      <w:r>
        <w:rPr>
          <w:b w:val="0"/>
          <w:color w:val="231F20"/>
          <w:spacing w:val="-32"/>
          <w:w w:val="85"/>
        </w:rPr>
        <w:t> </w:t>
      </w:r>
      <w:r>
        <w:rPr>
          <w:b w:val="0"/>
          <w:color w:val="231F20"/>
          <w:w w:val="85"/>
        </w:rPr>
        <w:t>and</w:t>
      </w:r>
      <w:r>
        <w:rPr>
          <w:b w:val="0"/>
          <w:color w:val="231F20"/>
          <w:spacing w:val="-32"/>
          <w:w w:val="85"/>
        </w:rPr>
        <w:t> </w:t>
      </w:r>
      <w:r>
        <w:rPr>
          <w:b w:val="0"/>
          <w:color w:val="231F20"/>
          <w:w w:val="85"/>
        </w:rPr>
        <w:t>forward</w:t>
      </w:r>
      <w:r>
        <w:rPr>
          <w:b w:val="0"/>
          <w:color w:val="231F20"/>
          <w:spacing w:val="-31"/>
          <w:w w:val="85"/>
        </w:rPr>
        <w:t> </w:t>
      </w:r>
      <w:r>
        <w:rPr>
          <w:b w:val="0"/>
          <w:color w:val="231F20"/>
          <w:w w:val="85"/>
        </w:rPr>
        <w:t>rates</w:t>
      </w:r>
      <w:r>
        <w:rPr>
          <w:b w:val="0"/>
          <w:color w:val="231F20"/>
          <w:spacing w:val="-31"/>
          <w:w w:val="85"/>
        </w:rPr>
        <w:t> </w:t>
      </w:r>
      <w:r>
        <w:rPr>
          <w:b w:val="0"/>
          <w:color w:val="231F20"/>
          <w:w w:val="85"/>
        </w:rPr>
        <w:t>at </w:t>
      </w:r>
      <w:r>
        <w:rPr>
          <w:b w:val="0"/>
          <w:color w:val="231F20"/>
          <w:w w:val="80"/>
        </w:rPr>
        <w:t>December 31,</w:t>
      </w:r>
      <w:r>
        <w:rPr>
          <w:b w:val="0"/>
          <w:color w:val="231F20"/>
          <w:spacing w:val="26"/>
          <w:w w:val="80"/>
        </w:rPr>
        <w:t> </w:t>
      </w:r>
      <w:r>
        <w:rPr>
          <w:b w:val="0"/>
          <w:color w:val="231F20"/>
          <w:w w:val="80"/>
        </w:rPr>
        <w:t>2006.</w:t>
      </w:r>
    </w:p>
    <w:p>
      <w:pPr>
        <w:spacing w:after="0" w:line="247"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518"/>
          <w:pgSz w:w="12240" w:h="15840"/>
          <w:pgMar w:header="0" w:footer="566" w:top="1500" w:bottom="760" w:left="1080" w:right="1720"/>
        </w:sectPr>
      </w:pPr>
    </w:p>
    <w:p>
      <w:pPr>
        <w:pStyle w:val="BodyText"/>
        <w:spacing w:before="2"/>
        <w:rPr>
          <w:b w:val="0"/>
          <w:sz w:val="21"/>
        </w:rPr>
      </w:pPr>
    </w:p>
    <w:p>
      <w:pPr>
        <w:pStyle w:val="BodyText"/>
        <w:spacing w:line="244" w:lineRule="auto"/>
        <w:ind w:left="119" w:right="1" w:firstLine="400"/>
        <w:jc w:val="both"/>
        <w:rPr>
          <w:b w:val="0"/>
        </w:rPr>
      </w:pPr>
      <w:r>
        <w:rPr>
          <w:b w:val="0"/>
          <w:color w:val="231F20"/>
          <w:w w:val="85"/>
        </w:rPr>
        <w:t>The</w:t>
      </w:r>
      <w:r>
        <w:rPr>
          <w:b w:val="0"/>
          <w:color w:val="231F20"/>
          <w:spacing w:val="-37"/>
          <w:w w:val="85"/>
        </w:rPr>
        <w:t> </w:t>
      </w:r>
      <w:r>
        <w:rPr>
          <w:b w:val="0"/>
          <w:color w:val="231F20"/>
          <w:w w:val="85"/>
        </w:rPr>
        <w:t>Company</w:t>
      </w:r>
      <w:r>
        <w:rPr>
          <w:b w:val="0"/>
          <w:color w:val="231F20"/>
          <w:spacing w:val="-37"/>
          <w:w w:val="85"/>
        </w:rPr>
        <w:t> </w:t>
      </w:r>
      <w:r>
        <w:rPr>
          <w:b w:val="0"/>
          <w:color w:val="231F20"/>
          <w:w w:val="85"/>
        </w:rPr>
        <w:t>is</w:t>
      </w:r>
      <w:r>
        <w:rPr>
          <w:b w:val="0"/>
          <w:color w:val="231F20"/>
          <w:spacing w:val="-36"/>
          <w:w w:val="85"/>
        </w:rPr>
        <w:t> </w:t>
      </w:r>
      <w:r>
        <w:rPr>
          <w:b w:val="0"/>
          <w:color w:val="231F20"/>
          <w:w w:val="85"/>
        </w:rPr>
        <w:t>also</w:t>
      </w:r>
      <w:r>
        <w:rPr>
          <w:b w:val="0"/>
          <w:color w:val="231F20"/>
          <w:spacing w:val="-36"/>
          <w:w w:val="85"/>
        </w:rPr>
        <w:t> </w:t>
      </w:r>
      <w:r>
        <w:rPr>
          <w:b w:val="0"/>
          <w:color w:val="231F20"/>
          <w:w w:val="85"/>
        </w:rPr>
        <w:t>party</w:t>
      </w:r>
      <w:r>
        <w:rPr>
          <w:b w:val="0"/>
          <w:color w:val="231F20"/>
          <w:spacing w:val="-37"/>
          <w:w w:val="85"/>
        </w:rPr>
        <w:t> </w:t>
      </w:r>
      <w:r>
        <w:rPr>
          <w:b w:val="0"/>
          <w:color w:val="231F20"/>
          <w:w w:val="85"/>
        </w:rPr>
        <w:t>to</w:t>
      </w:r>
      <w:r>
        <w:rPr>
          <w:b w:val="0"/>
          <w:color w:val="231F20"/>
          <w:spacing w:val="-36"/>
          <w:w w:val="85"/>
        </w:rPr>
        <w:t> </w:t>
      </w:r>
      <w:r>
        <w:rPr>
          <w:b w:val="0"/>
          <w:color w:val="231F20"/>
          <w:w w:val="85"/>
        </w:rPr>
        <w:t>an</w:t>
      </w:r>
      <w:r>
        <w:rPr>
          <w:b w:val="0"/>
          <w:color w:val="231F20"/>
          <w:spacing w:val="-36"/>
          <w:w w:val="85"/>
        </w:rPr>
        <w:t> </w:t>
      </w:r>
      <w:r>
        <w:rPr>
          <w:b w:val="0"/>
          <w:color w:val="231F20"/>
          <w:w w:val="85"/>
        </w:rPr>
        <w:t>interest</w:t>
      </w:r>
      <w:r>
        <w:rPr>
          <w:b w:val="0"/>
          <w:color w:val="231F20"/>
          <w:spacing w:val="-36"/>
          <w:w w:val="85"/>
        </w:rPr>
        <w:t> </w:t>
      </w:r>
      <w:r>
        <w:rPr>
          <w:b w:val="0"/>
          <w:color w:val="231F20"/>
          <w:w w:val="85"/>
        </w:rPr>
        <w:t>rate</w:t>
      </w:r>
      <w:r>
        <w:rPr>
          <w:b w:val="0"/>
          <w:color w:val="231F20"/>
          <w:spacing w:val="-36"/>
          <w:w w:val="85"/>
        </w:rPr>
        <w:t> </w:t>
      </w:r>
      <w:r>
        <w:rPr>
          <w:b w:val="0"/>
          <w:color w:val="231F20"/>
          <w:w w:val="85"/>
        </w:rPr>
        <w:t>swap agreement relating to its $350 million 5.25% senior unsecured</w:t>
      </w:r>
      <w:r>
        <w:rPr>
          <w:b w:val="0"/>
          <w:color w:val="231F20"/>
          <w:spacing w:val="-33"/>
          <w:w w:val="85"/>
        </w:rPr>
        <w:t> </w:t>
      </w:r>
      <w:r>
        <w:rPr>
          <w:b w:val="0"/>
          <w:color w:val="231F20"/>
          <w:w w:val="85"/>
        </w:rPr>
        <w:t>notes</w:t>
      </w:r>
      <w:r>
        <w:rPr>
          <w:b w:val="0"/>
          <w:color w:val="231F20"/>
          <w:spacing w:val="-32"/>
          <w:w w:val="85"/>
        </w:rPr>
        <w:t> </w:t>
      </w:r>
      <w:r>
        <w:rPr>
          <w:b w:val="0"/>
          <w:color w:val="231F20"/>
          <w:w w:val="85"/>
        </w:rPr>
        <w:t>due</w:t>
      </w:r>
      <w:r>
        <w:rPr>
          <w:b w:val="0"/>
          <w:color w:val="231F20"/>
          <w:spacing w:val="-33"/>
          <w:w w:val="85"/>
        </w:rPr>
        <w:t> </w:t>
      </w:r>
      <w:r>
        <w:rPr>
          <w:b w:val="0"/>
          <w:color w:val="231F20"/>
          <w:w w:val="85"/>
        </w:rPr>
        <w:t>2014,</w:t>
      </w:r>
      <w:r>
        <w:rPr>
          <w:b w:val="0"/>
          <w:color w:val="231F20"/>
          <w:spacing w:val="-32"/>
          <w:w w:val="85"/>
        </w:rPr>
        <w:t> </w:t>
      </w:r>
      <w:r>
        <w:rPr>
          <w:b w:val="0"/>
          <w:color w:val="231F20"/>
          <w:w w:val="85"/>
        </w:rPr>
        <w:t>in</w:t>
      </w:r>
      <w:r>
        <w:rPr>
          <w:b w:val="0"/>
          <w:color w:val="231F20"/>
          <w:spacing w:val="-33"/>
          <w:w w:val="85"/>
        </w:rPr>
        <w:t> </w:t>
      </w:r>
      <w:r>
        <w:rPr>
          <w:b w:val="0"/>
          <w:color w:val="231F20"/>
          <w:w w:val="85"/>
        </w:rPr>
        <w:t>which</w:t>
      </w:r>
      <w:r>
        <w:rPr>
          <w:b w:val="0"/>
          <w:color w:val="231F20"/>
          <w:spacing w:val="-33"/>
          <w:w w:val="85"/>
        </w:rPr>
        <w:t> </w:t>
      </w:r>
      <w:r>
        <w:rPr>
          <w:b w:val="0"/>
          <w:color w:val="231F20"/>
          <w:w w:val="85"/>
        </w:rPr>
        <w:t>the</w:t>
      </w:r>
      <w:r>
        <w:rPr>
          <w:b w:val="0"/>
          <w:color w:val="231F20"/>
          <w:spacing w:val="-32"/>
          <w:w w:val="85"/>
        </w:rPr>
        <w:t> </w:t>
      </w:r>
      <w:r>
        <w:rPr>
          <w:b w:val="0"/>
          <w:color w:val="231F20"/>
          <w:w w:val="85"/>
        </w:rPr>
        <w:t>floating</w:t>
      </w:r>
      <w:r>
        <w:rPr>
          <w:b w:val="0"/>
          <w:color w:val="231F20"/>
          <w:spacing w:val="-33"/>
          <w:w w:val="85"/>
        </w:rPr>
        <w:t> </w:t>
      </w:r>
      <w:r>
        <w:rPr>
          <w:b w:val="0"/>
          <w:color w:val="231F20"/>
          <w:w w:val="85"/>
        </w:rPr>
        <w:t>rate</w:t>
      </w:r>
      <w:r>
        <w:rPr>
          <w:b w:val="0"/>
          <w:color w:val="231F20"/>
          <w:spacing w:val="-33"/>
          <w:w w:val="85"/>
        </w:rPr>
        <w:t> </w:t>
      </w:r>
      <w:r>
        <w:rPr>
          <w:b w:val="0"/>
          <w:color w:val="231F20"/>
          <w:w w:val="85"/>
        </w:rPr>
        <w:t>is </w:t>
      </w:r>
      <w:r>
        <w:rPr>
          <w:b w:val="0"/>
          <w:color w:val="231F20"/>
          <w:w w:val="80"/>
        </w:rPr>
        <w:t>set</w:t>
      </w:r>
      <w:r>
        <w:rPr>
          <w:b w:val="0"/>
          <w:color w:val="231F20"/>
          <w:spacing w:val="-14"/>
          <w:w w:val="80"/>
        </w:rPr>
        <w:t> </w:t>
      </w:r>
      <w:r>
        <w:rPr>
          <w:b w:val="0"/>
          <w:color w:val="231F20"/>
          <w:w w:val="80"/>
        </w:rPr>
        <w:t>at</w:t>
      </w:r>
      <w:r>
        <w:rPr>
          <w:b w:val="0"/>
          <w:color w:val="231F20"/>
          <w:spacing w:val="-17"/>
          <w:w w:val="80"/>
        </w:rPr>
        <w:t> </w:t>
      </w:r>
      <w:r>
        <w:rPr>
          <w:b w:val="0"/>
          <w:color w:val="231F20"/>
          <w:w w:val="80"/>
        </w:rPr>
        <w:t>the</w:t>
      </w:r>
      <w:r>
        <w:rPr>
          <w:b w:val="0"/>
          <w:color w:val="231F20"/>
          <w:spacing w:val="-15"/>
          <w:w w:val="80"/>
        </w:rPr>
        <w:t> </w:t>
      </w:r>
      <w:r>
        <w:rPr>
          <w:b w:val="0"/>
          <w:color w:val="231F20"/>
          <w:w w:val="80"/>
        </w:rPr>
        <w:t>beginning</w:t>
      </w:r>
      <w:r>
        <w:rPr>
          <w:b w:val="0"/>
          <w:color w:val="231F20"/>
          <w:spacing w:val="-16"/>
          <w:w w:val="80"/>
        </w:rPr>
        <w:t> </w:t>
      </w:r>
      <w:r>
        <w:rPr>
          <w:b w:val="0"/>
          <w:color w:val="231F20"/>
          <w:w w:val="80"/>
        </w:rPr>
        <w:t>of</w:t>
      </w:r>
      <w:r>
        <w:rPr>
          <w:b w:val="0"/>
          <w:color w:val="231F20"/>
          <w:spacing w:val="-15"/>
          <w:w w:val="80"/>
        </w:rPr>
        <w:t> </w:t>
      </w:r>
      <w:r>
        <w:rPr>
          <w:b w:val="0"/>
          <w:color w:val="231F20"/>
          <w:w w:val="80"/>
        </w:rPr>
        <w:t>each</w:t>
      </w:r>
      <w:r>
        <w:rPr>
          <w:b w:val="0"/>
          <w:color w:val="231F20"/>
          <w:spacing w:val="-18"/>
          <w:w w:val="80"/>
        </w:rPr>
        <w:t> </w:t>
      </w:r>
      <w:r>
        <w:rPr>
          <w:b w:val="0"/>
          <w:color w:val="231F20"/>
          <w:w w:val="80"/>
        </w:rPr>
        <w:t>six</w:t>
      </w:r>
      <w:r>
        <w:rPr>
          <w:b w:val="0"/>
          <w:color w:val="231F20"/>
          <w:spacing w:val="-15"/>
          <w:w w:val="80"/>
        </w:rPr>
        <w:t> </w:t>
      </w:r>
      <w:r>
        <w:rPr>
          <w:b w:val="0"/>
          <w:color w:val="231F20"/>
          <w:w w:val="80"/>
        </w:rPr>
        <w:t>month</w:t>
      </w:r>
      <w:r>
        <w:rPr>
          <w:b w:val="0"/>
          <w:color w:val="231F20"/>
          <w:spacing w:val="-15"/>
          <w:w w:val="80"/>
        </w:rPr>
        <w:t> </w:t>
      </w:r>
      <w:r>
        <w:rPr>
          <w:b w:val="0"/>
          <w:color w:val="231F20"/>
          <w:w w:val="80"/>
        </w:rPr>
        <w:t>period.</w:t>
      </w:r>
      <w:r>
        <w:rPr>
          <w:b w:val="0"/>
          <w:color w:val="231F20"/>
          <w:spacing w:val="-16"/>
          <w:w w:val="80"/>
        </w:rPr>
        <w:t> </w:t>
      </w:r>
      <w:r>
        <w:rPr>
          <w:b w:val="0"/>
          <w:color w:val="231F20"/>
          <w:w w:val="80"/>
        </w:rPr>
        <w:t>Under</w:t>
      </w:r>
      <w:r>
        <w:rPr>
          <w:b w:val="0"/>
          <w:color w:val="231F20"/>
          <w:spacing w:val="-16"/>
          <w:w w:val="80"/>
        </w:rPr>
        <w:t> </w:t>
      </w:r>
      <w:r>
        <w:rPr>
          <w:b w:val="0"/>
          <w:color w:val="231F20"/>
          <w:w w:val="80"/>
        </w:rPr>
        <w:t>this </w:t>
      </w:r>
      <w:r>
        <w:rPr>
          <w:b w:val="0"/>
          <w:color w:val="231F20"/>
          <w:w w:val="85"/>
        </w:rPr>
        <w:t>agreement, the Company pays LIBOR plus a</w:t>
      </w:r>
      <w:r>
        <w:rPr>
          <w:b w:val="0"/>
          <w:color w:val="231F20"/>
          <w:spacing w:val="-12"/>
          <w:w w:val="85"/>
        </w:rPr>
        <w:t> </w:t>
      </w:r>
      <w:r>
        <w:rPr>
          <w:b w:val="0"/>
          <w:color w:val="231F20"/>
          <w:w w:val="85"/>
        </w:rPr>
        <w:t>margin </w:t>
      </w:r>
      <w:r>
        <w:rPr>
          <w:b w:val="0"/>
          <w:color w:val="231F20"/>
          <w:w w:val="80"/>
        </w:rPr>
        <w:t>every</w:t>
      </w:r>
      <w:r>
        <w:rPr>
          <w:b w:val="0"/>
          <w:color w:val="231F20"/>
          <w:spacing w:val="-23"/>
          <w:w w:val="80"/>
        </w:rPr>
        <w:t> </w:t>
      </w:r>
      <w:r>
        <w:rPr>
          <w:b w:val="0"/>
          <w:color w:val="231F20"/>
          <w:w w:val="80"/>
        </w:rPr>
        <w:t>six</w:t>
      </w:r>
      <w:r>
        <w:rPr>
          <w:b w:val="0"/>
          <w:color w:val="231F20"/>
          <w:spacing w:val="-21"/>
          <w:w w:val="80"/>
        </w:rPr>
        <w:t> </w:t>
      </w:r>
      <w:r>
        <w:rPr>
          <w:b w:val="0"/>
          <w:color w:val="231F20"/>
          <w:w w:val="80"/>
        </w:rPr>
        <w:t>months</w:t>
      </w:r>
      <w:r>
        <w:rPr>
          <w:b w:val="0"/>
          <w:color w:val="231F20"/>
          <w:spacing w:val="-20"/>
          <w:w w:val="80"/>
        </w:rPr>
        <w:t> </w:t>
      </w:r>
      <w:r>
        <w:rPr>
          <w:b w:val="0"/>
          <w:color w:val="231F20"/>
          <w:w w:val="80"/>
        </w:rPr>
        <w:t>and</w:t>
      </w:r>
      <w:r>
        <w:rPr>
          <w:b w:val="0"/>
          <w:color w:val="231F20"/>
          <w:spacing w:val="-22"/>
          <w:w w:val="80"/>
        </w:rPr>
        <w:t> </w:t>
      </w:r>
      <w:r>
        <w:rPr>
          <w:b w:val="0"/>
          <w:color w:val="231F20"/>
          <w:w w:val="80"/>
        </w:rPr>
        <w:t>receives</w:t>
      </w:r>
      <w:r>
        <w:rPr>
          <w:b w:val="0"/>
          <w:color w:val="231F20"/>
          <w:spacing w:val="-23"/>
          <w:w w:val="80"/>
        </w:rPr>
        <w:t> </w:t>
      </w:r>
      <w:r>
        <w:rPr>
          <w:b w:val="0"/>
          <w:color w:val="231F20"/>
          <w:w w:val="80"/>
        </w:rPr>
        <w:t>5.25%</w:t>
      </w:r>
      <w:r>
        <w:rPr>
          <w:b w:val="0"/>
          <w:color w:val="231F20"/>
          <w:spacing w:val="-21"/>
          <w:w w:val="80"/>
        </w:rPr>
        <w:t> </w:t>
      </w:r>
      <w:r>
        <w:rPr>
          <w:b w:val="0"/>
          <w:color w:val="231F20"/>
          <w:w w:val="80"/>
        </w:rPr>
        <w:t>every</w:t>
      </w:r>
      <w:r>
        <w:rPr>
          <w:b w:val="0"/>
          <w:color w:val="231F20"/>
          <w:spacing w:val="-23"/>
          <w:w w:val="80"/>
        </w:rPr>
        <w:t> </w:t>
      </w:r>
      <w:r>
        <w:rPr>
          <w:b w:val="0"/>
          <w:color w:val="231F20"/>
          <w:w w:val="80"/>
        </w:rPr>
        <w:t>six</w:t>
      </w:r>
      <w:r>
        <w:rPr>
          <w:b w:val="0"/>
          <w:color w:val="231F20"/>
          <w:spacing w:val="-21"/>
          <w:w w:val="80"/>
        </w:rPr>
        <w:t> </w:t>
      </w:r>
      <w:r>
        <w:rPr>
          <w:b w:val="0"/>
          <w:color w:val="231F20"/>
          <w:w w:val="80"/>
        </w:rPr>
        <w:t>months</w:t>
      </w:r>
      <w:r>
        <w:rPr>
          <w:b w:val="0"/>
          <w:color w:val="231F20"/>
          <w:spacing w:val="-20"/>
          <w:w w:val="80"/>
        </w:rPr>
        <w:t> </w:t>
      </w:r>
      <w:r>
        <w:rPr>
          <w:b w:val="0"/>
          <w:color w:val="231F20"/>
          <w:w w:val="80"/>
        </w:rPr>
        <w:t>on </w:t>
      </w:r>
      <w:r>
        <w:rPr>
          <w:b w:val="0"/>
          <w:color w:val="231F20"/>
          <w:w w:val="90"/>
        </w:rPr>
        <w:t>a</w:t>
      </w:r>
      <w:r>
        <w:rPr>
          <w:b w:val="0"/>
          <w:color w:val="231F20"/>
          <w:spacing w:val="-14"/>
          <w:w w:val="90"/>
        </w:rPr>
        <w:t> </w:t>
      </w:r>
      <w:r>
        <w:rPr>
          <w:b w:val="0"/>
          <w:color w:val="231F20"/>
          <w:w w:val="90"/>
        </w:rPr>
        <w:t>notional</w:t>
      </w:r>
      <w:r>
        <w:rPr>
          <w:b w:val="0"/>
          <w:color w:val="231F20"/>
          <w:spacing w:val="-14"/>
          <w:w w:val="90"/>
        </w:rPr>
        <w:t> </w:t>
      </w:r>
      <w:r>
        <w:rPr>
          <w:b w:val="0"/>
          <w:color w:val="231F20"/>
          <w:w w:val="90"/>
        </w:rPr>
        <w:t>amount</w:t>
      </w:r>
      <w:r>
        <w:rPr>
          <w:b w:val="0"/>
          <w:color w:val="231F20"/>
          <w:spacing w:val="-14"/>
          <w:w w:val="90"/>
        </w:rPr>
        <w:t> </w:t>
      </w:r>
      <w:r>
        <w:rPr>
          <w:b w:val="0"/>
          <w:color w:val="231F20"/>
          <w:w w:val="90"/>
        </w:rPr>
        <w:t>of</w:t>
      </w:r>
      <w:r>
        <w:rPr>
          <w:b w:val="0"/>
          <w:color w:val="231F20"/>
          <w:spacing w:val="-13"/>
          <w:w w:val="90"/>
        </w:rPr>
        <w:t> </w:t>
      </w:r>
      <w:r>
        <w:rPr>
          <w:b w:val="0"/>
          <w:color w:val="231F20"/>
          <w:w w:val="90"/>
        </w:rPr>
        <w:t>$350</w:t>
      </w:r>
      <w:r>
        <w:rPr>
          <w:b w:val="0"/>
          <w:color w:val="231F20"/>
          <w:spacing w:val="-13"/>
          <w:w w:val="90"/>
        </w:rPr>
        <w:t> </w:t>
      </w:r>
      <w:r>
        <w:rPr>
          <w:b w:val="0"/>
          <w:color w:val="231F20"/>
          <w:w w:val="90"/>
        </w:rPr>
        <w:t>million</w:t>
      </w:r>
      <w:r>
        <w:rPr>
          <w:b w:val="0"/>
          <w:color w:val="231F20"/>
          <w:spacing w:val="-13"/>
          <w:w w:val="90"/>
        </w:rPr>
        <w:t> </w:t>
      </w:r>
      <w:r>
        <w:rPr>
          <w:b w:val="0"/>
          <w:color w:val="231F20"/>
          <w:w w:val="90"/>
        </w:rPr>
        <w:t>until</w:t>
      </w:r>
      <w:r>
        <w:rPr>
          <w:b w:val="0"/>
          <w:color w:val="231F20"/>
          <w:spacing w:val="-14"/>
          <w:w w:val="90"/>
        </w:rPr>
        <w:t> </w:t>
      </w:r>
      <w:r>
        <w:rPr>
          <w:b w:val="0"/>
          <w:color w:val="231F20"/>
          <w:w w:val="90"/>
        </w:rPr>
        <w:t>2014.</w:t>
      </w:r>
      <w:r>
        <w:rPr>
          <w:b w:val="0"/>
          <w:color w:val="231F20"/>
          <w:spacing w:val="-13"/>
          <w:w w:val="90"/>
        </w:rPr>
        <w:t> </w:t>
      </w:r>
      <w:r>
        <w:rPr>
          <w:b w:val="0"/>
          <w:color w:val="231F20"/>
          <w:w w:val="90"/>
        </w:rPr>
        <w:t>The </w:t>
      </w:r>
      <w:r>
        <w:rPr>
          <w:b w:val="0"/>
          <w:color w:val="231F20"/>
          <w:w w:val="80"/>
        </w:rPr>
        <w:t>average floating rate paid under this agreement during 2006 was 5.69</w:t>
      </w:r>
      <w:r>
        <w:rPr>
          <w:b w:val="0"/>
          <w:color w:val="231F20"/>
          <w:spacing w:val="-4"/>
          <w:w w:val="80"/>
        </w:rPr>
        <w:t> </w:t>
      </w:r>
      <w:r>
        <w:rPr>
          <w:b w:val="0"/>
          <w:color w:val="231F20"/>
          <w:w w:val="80"/>
        </w:rPr>
        <w:t>percent.</w:t>
      </w:r>
    </w:p>
    <w:p>
      <w:pPr>
        <w:pStyle w:val="BodyText"/>
        <w:spacing w:line="244" w:lineRule="auto" w:before="166"/>
        <w:ind w:left="119" w:firstLine="400"/>
        <w:jc w:val="both"/>
        <w:rPr>
          <w:b w:val="0"/>
        </w:rPr>
      </w:pPr>
      <w:r>
        <w:rPr>
          <w:b w:val="0"/>
          <w:color w:val="231F20"/>
          <w:w w:val="80"/>
        </w:rPr>
        <w:t>The</w:t>
      </w:r>
      <w:r>
        <w:rPr>
          <w:b w:val="0"/>
          <w:color w:val="231F20"/>
          <w:spacing w:val="-25"/>
          <w:w w:val="80"/>
        </w:rPr>
        <w:t> </w:t>
      </w:r>
      <w:r>
        <w:rPr>
          <w:b w:val="0"/>
          <w:color w:val="231F20"/>
          <w:w w:val="80"/>
        </w:rPr>
        <w:t>Company’s</w:t>
      </w:r>
      <w:r>
        <w:rPr>
          <w:b w:val="0"/>
          <w:color w:val="231F20"/>
          <w:spacing w:val="-25"/>
          <w:w w:val="80"/>
        </w:rPr>
        <w:t> </w:t>
      </w:r>
      <w:r>
        <w:rPr>
          <w:b w:val="0"/>
          <w:color w:val="231F20"/>
          <w:w w:val="80"/>
        </w:rPr>
        <w:t>interest</w:t>
      </w:r>
      <w:r>
        <w:rPr>
          <w:b w:val="0"/>
          <w:color w:val="231F20"/>
          <w:spacing w:val="-24"/>
          <w:w w:val="80"/>
        </w:rPr>
        <w:t> </w:t>
      </w:r>
      <w:r>
        <w:rPr>
          <w:b w:val="0"/>
          <w:color w:val="231F20"/>
          <w:w w:val="80"/>
        </w:rPr>
        <w:t>rate</w:t>
      </w:r>
      <w:r>
        <w:rPr>
          <w:b w:val="0"/>
          <w:color w:val="231F20"/>
          <w:spacing w:val="-24"/>
          <w:w w:val="80"/>
        </w:rPr>
        <w:t> </w:t>
      </w:r>
      <w:r>
        <w:rPr>
          <w:b w:val="0"/>
          <w:color w:val="231F20"/>
          <w:w w:val="80"/>
        </w:rPr>
        <w:t>swap</w:t>
      </w:r>
      <w:r>
        <w:rPr>
          <w:b w:val="0"/>
          <w:color w:val="231F20"/>
          <w:spacing w:val="-25"/>
          <w:w w:val="80"/>
        </w:rPr>
        <w:t> </w:t>
      </w:r>
      <w:r>
        <w:rPr>
          <w:b w:val="0"/>
          <w:color w:val="231F20"/>
          <w:w w:val="80"/>
        </w:rPr>
        <w:t>agreements</w:t>
      </w:r>
      <w:r>
        <w:rPr>
          <w:b w:val="0"/>
          <w:color w:val="231F20"/>
          <w:spacing w:val="-24"/>
          <w:w w:val="80"/>
        </w:rPr>
        <w:t> </w:t>
      </w:r>
      <w:r>
        <w:rPr>
          <w:b w:val="0"/>
          <w:color w:val="231F20"/>
          <w:w w:val="80"/>
        </w:rPr>
        <w:t>qual- </w:t>
      </w:r>
      <w:r>
        <w:rPr>
          <w:b w:val="0"/>
          <w:color w:val="231F20"/>
          <w:w w:val="85"/>
        </w:rPr>
        <w:t>ify as fair value hedges, as defined by SFAS 133. In </w:t>
      </w:r>
      <w:r>
        <w:rPr>
          <w:b w:val="0"/>
          <w:color w:val="231F20"/>
          <w:w w:val="80"/>
        </w:rPr>
        <w:t>addition,</w:t>
      </w:r>
      <w:r>
        <w:rPr>
          <w:b w:val="0"/>
          <w:color w:val="231F20"/>
          <w:spacing w:val="-13"/>
          <w:w w:val="80"/>
        </w:rPr>
        <w:t> </w:t>
      </w:r>
      <w:r>
        <w:rPr>
          <w:b w:val="0"/>
          <w:color w:val="231F20"/>
          <w:w w:val="80"/>
        </w:rPr>
        <w:t>these</w:t>
      </w:r>
      <w:r>
        <w:rPr>
          <w:b w:val="0"/>
          <w:color w:val="231F20"/>
          <w:spacing w:val="-14"/>
          <w:w w:val="80"/>
        </w:rPr>
        <w:t> </w:t>
      </w:r>
      <w:r>
        <w:rPr>
          <w:b w:val="0"/>
          <w:color w:val="231F20"/>
          <w:w w:val="80"/>
        </w:rPr>
        <w:t>interest</w:t>
      </w:r>
      <w:r>
        <w:rPr>
          <w:b w:val="0"/>
          <w:color w:val="231F20"/>
          <w:spacing w:val="-12"/>
          <w:w w:val="80"/>
        </w:rPr>
        <w:t> </w:t>
      </w:r>
      <w:r>
        <w:rPr>
          <w:b w:val="0"/>
          <w:color w:val="231F20"/>
          <w:w w:val="80"/>
        </w:rPr>
        <w:t>rate</w:t>
      </w:r>
      <w:r>
        <w:rPr>
          <w:b w:val="0"/>
          <w:color w:val="231F20"/>
          <w:spacing w:val="-13"/>
          <w:w w:val="80"/>
        </w:rPr>
        <w:t> </w:t>
      </w:r>
      <w:r>
        <w:rPr>
          <w:b w:val="0"/>
          <w:color w:val="231F20"/>
          <w:w w:val="80"/>
        </w:rPr>
        <w:t>swap</w:t>
      </w:r>
      <w:r>
        <w:rPr>
          <w:b w:val="0"/>
          <w:color w:val="231F20"/>
          <w:spacing w:val="-14"/>
          <w:w w:val="80"/>
        </w:rPr>
        <w:t> </w:t>
      </w:r>
      <w:r>
        <w:rPr>
          <w:b w:val="0"/>
          <w:color w:val="231F20"/>
          <w:w w:val="80"/>
        </w:rPr>
        <w:t>agreements</w:t>
      </w:r>
      <w:r>
        <w:rPr>
          <w:b w:val="0"/>
          <w:color w:val="231F20"/>
          <w:spacing w:val="-14"/>
          <w:w w:val="80"/>
        </w:rPr>
        <w:t> </w:t>
      </w:r>
      <w:r>
        <w:rPr>
          <w:b w:val="0"/>
          <w:color w:val="231F20"/>
          <w:w w:val="80"/>
        </w:rPr>
        <w:t>qualify</w:t>
      </w:r>
      <w:r>
        <w:rPr>
          <w:b w:val="0"/>
          <w:color w:val="231F20"/>
          <w:spacing w:val="-14"/>
          <w:w w:val="80"/>
        </w:rPr>
        <w:t> </w:t>
      </w:r>
      <w:r>
        <w:rPr>
          <w:b w:val="0"/>
          <w:color w:val="231F20"/>
          <w:w w:val="80"/>
        </w:rPr>
        <w:t>for </w:t>
      </w:r>
      <w:r>
        <w:rPr>
          <w:b w:val="0"/>
          <w:color w:val="231F20"/>
          <w:w w:val="85"/>
        </w:rPr>
        <w:t>the “shortcut” method of accounting for hedges, as defined by SFAS 133. Under the “shortcut” method, </w:t>
      </w:r>
      <w:r>
        <w:rPr>
          <w:b w:val="0"/>
          <w:color w:val="231F20"/>
          <w:w w:val="80"/>
        </w:rPr>
        <w:t>the</w:t>
      </w:r>
      <w:r>
        <w:rPr>
          <w:b w:val="0"/>
          <w:color w:val="231F20"/>
          <w:spacing w:val="-35"/>
          <w:w w:val="80"/>
        </w:rPr>
        <w:t> </w:t>
      </w:r>
      <w:r>
        <w:rPr>
          <w:b w:val="0"/>
          <w:color w:val="231F20"/>
          <w:w w:val="80"/>
        </w:rPr>
        <w:t>hedges</w:t>
      </w:r>
      <w:r>
        <w:rPr>
          <w:b w:val="0"/>
          <w:color w:val="231F20"/>
          <w:spacing w:val="-36"/>
          <w:w w:val="80"/>
        </w:rPr>
        <w:t> </w:t>
      </w:r>
      <w:r>
        <w:rPr>
          <w:b w:val="0"/>
          <w:color w:val="231F20"/>
          <w:w w:val="80"/>
        </w:rPr>
        <w:t>are</w:t>
      </w:r>
      <w:r>
        <w:rPr>
          <w:b w:val="0"/>
          <w:color w:val="231F20"/>
          <w:spacing w:val="-35"/>
          <w:w w:val="80"/>
        </w:rPr>
        <w:t> </w:t>
      </w:r>
      <w:r>
        <w:rPr>
          <w:b w:val="0"/>
          <w:color w:val="231F20"/>
          <w:w w:val="80"/>
        </w:rPr>
        <w:t>assumed</w:t>
      </w:r>
      <w:r>
        <w:rPr>
          <w:b w:val="0"/>
          <w:color w:val="231F20"/>
          <w:spacing w:val="-35"/>
          <w:w w:val="80"/>
        </w:rPr>
        <w:t> </w:t>
      </w:r>
      <w:r>
        <w:rPr>
          <w:b w:val="0"/>
          <w:color w:val="231F20"/>
          <w:w w:val="80"/>
        </w:rPr>
        <w:t>to</w:t>
      </w:r>
      <w:r>
        <w:rPr>
          <w:b w:val="0"/>
          <w:color w:val="231F20"/>
          <w:spacing w:val="-35"/>
          <w:w w:val="80"/>
        </w:rPr>
        <w:t> </w:t>
      </w:r>
      <w:r>
        <w:rPr>
          <w:b w:val="0"/>
          <w:color w:val="231F20"/>
          <w:w w:val="80"/>
        </w:rPr>
        <w:t>be</w:t>
      </w:r>
      <w:r>
        <w:rPr>
          <w:b w:val="0"/>
          <w:color w:val="231F20"/>
          <w:spacing w:val="-35"/>
          <w:w w:val="80"/>
        </w:rPr>
        <w:t> </w:t>
      </w:r>
      <w:r>
        <w:rPr>
          <w:b w:val="0"/>
          <w:color w:val="231F20"/>
          <w:w w:val="80"/>
        </w:rPr>
        <w:t>perfectly</w:t>
      </w:r>
      <w:r>
        <w:rPr>
          <w:b w:val="0"/>
          <w:color w:val="231F20"/>
          <w:spacing w:val="-35"/>
          <w:w w:val="80"/>
        </w:rPr>
        <w:t> </w:t>
      </w:r>
      <w:r>
        <w:rPr>
          <w:b w:val="0"/>
          <w:color w:val="231F20"/>
          <w:w w:val="80"/>
        </w:rPr>
        <w:t>effective,</w:t>
      </w:r>
      <w:r>
        <w:rPr>
          <w:b w:val="0"/>
          <w:color w:val="231F20"/>
          <w:spacing w:val="-36"/>
          <w:w w:val="80"/>
        </w:rPr>
        <w:t> </w:t>
      </w:r>
      <w:r>
        <w:rPr>
          <w:b w:val="0"/>
          <w:color w:val="231F20"/>
          <w:w w:val="80"/>
        </w:rPr>
        <w:t>and,</w:t>
      </w:r>
      <w:r>
        <w:rPr>
          <w:b w:val="0"/>
          <w:color w:val="231F20"/>
          <w:spacing w:val="-35"/>
          <w:w w:val="80"/>
        </w:rPr>
        <w:t> </w:t>
      </w:r>
      <w:r>
        <w:rPr>
          <w:b w:val="0"/>
          <w:color w:val="231F20"/>
          <w:w w:val="80"/>
        </w:rPr>
        <w:t>thus, there</w:t>
      </w:r>
      <w:r>
        <w:rPr>
          <w:b w:val="0"/>
          <w:color w:val="231F20"/>
          <w:spacing w:val="-21"/>
          <w:w w:val="80"/>
        </w:rPr>
        <w:t> </w:t>
      </w:r>
      <w:r>
        <w:rPr>
          <w:b w:val="0"/>
          <w:color w:val="231F20"/>
          <w:w w:val="80"/>
        </w:rPr>
        <w:t>is</w:t>
      </w:r>
      <w:r>
        <w:rPr>
          <w:b w:val="0"/>
          <w:color w:val="231F20"/>
          <w:spacing w:val="-21"/>
          <w:w w:val="80"/>
        </w:rPr>
        <w:t> </w:t>
      </w:r>
      <w:r>
        <w:rPr>
          <w:b w:val="0"/>
          <w:color w:val="231F20"/>
          <w:w w:val="80"/>
        </w:rPr>
        <w:t>no</w:t>
      </w:r>
      <w:r>
        <w:rPr>
          <w:b w:val="0"/>
          <w:color w:val="231F20"/>
          <w:spacing w:val="-21"/>
          <w:w w:val="80"/>
        </w:rPr>
        <w:t> </w:t>
      </w:r>
      <w:r>
        <w:rPr>
          <w:b w:val="0"/>
          <w:color w:val="231F20"/>
          <w:w w:val="80"/>
        </w:rPr>
        <w:t>ineffectiveness</w:t>
      </w:r>
      <w:r>
        <w:rPr>
          <w:b w:val="0"/>
          <w:color w:val="231F20"/>
          <w:spacing w:val="-23"/>
          <w:w w:val="80"/>
        </w:rPr>
        <w:t> </w:t>
      </w:r>
      <w:r>
        <w:rPr>
          <w:b w:val="0"/>
          <w:color w:val="231F20"/>
          <w:w w:val="80"/>
        </w:rPr>
        <w:t>to</w:t>
      </w:r>
      <w:r>
        <w:rPr>
          <w:b w:val="0"/>
          <w:color w:val="231F20"/>
          <w:spacing w:val="-21"/>
          <w:w w:val="80"/>
        </w:rPr>
        <w:t> </w:t>
      </w:r>
      <w:r>
        <w:rPr>
          <w:b w:val="0"/>
          <w:color w:val="231F20"/>
          <w:w w:val="80"/>
        </w:rPr>
        <w:t>be</w:t>
      </w:r>
      <w:r>
        <w:rPr>
          <w:b w:val="0"/>
          <w:color w:val="231F20"/>
          <w:spacing w:val="-21"/>
          <w:w w:val="80"/>
        </w:rPr>
        <w:t> </w:t>
      </w:r>
      <w:r>
        <w:rPr>
          <w:b w:val="0"/>
          <w:color w:val="231F20"/>
          <w:w w:val="80"/>
        </w:rPr>
        <w:t>recorded</w:t>
      </w:r>
      <w:r>
        <w:rPr>
          <w:b w:val="0"/>
          <w:color w:val="231F20"/>
          <w:spacing w:val="-23"/>
          <w:w w:val="80"/>
        </w:rPr>
        <w:t> </w:t>
      </w:r>
      <w:r>
        <w:rPr>
          <w:b w:val="0"/>
          <w:color w:val="231F20"/>
          <w:w w:val="80"/>
        </w:rPr>
        <w:t>in</w:t>
      </w:r>
      <w:r>
        <w:rPr>
          <w:b w:val="0"/>
          <w:color w:val="231F20"/>
          <w:spacing w:val="-21"/>
          <w:w w:val="80"/>
        </w:rPr>
        <w:t> </w:t>
      </w:r>
      <w:r>
        <w:rPr>
          <w:b w:val="0"/>
          <w:color w:val="231F20"/>
          <w:w w:val="80"/>
        </w:rPr>
        <w:t>earnings.</w:t>
      </w:r>
      <w:r>
        <w:rPr>
          <w:b w:val="0"/>
          <w:color w:val="231F20"/>
          <w:spacing w:val="-21"/>
          <w:w w:val="80"/>
        </w:rPr>
        <w:t> </w:t>
      </w:r>
      <w:r>
        <w:rPr>
          <w:b w:val="0"/>
          <w:color w:val="231F20"/>
          <w:w w:val="80"/>
        </w:rPr>
        <w:t>The fair</w:t>
      </w:r>
      <w:r>
        <w:rPr>
          <w:b w:val="0"/>
          <w:color w:val="231F20"/>
          <w:spacing w:val="-19"/>
          <w:w w:val="80"/>
        </w:rPr>
        <w:t> </w:t>
      </w:r>
      <w:r>
        <w:rPr>
          <w:b w:val="0"/>
          <w:color w:val="231F20"/>
          <w:w w:val="80"/>
        </w:rPr>
        <w:t>value</w:t>
      </w:r>
      <w:r>
        <w:rPr>
          <w:b w:val="0"/>
          <w:color w:val="231F20"/>
          <w:spacing w:val="-21"/>
          <w:w w:val="80"/>
        </w:rPr>
        <w:t> </w:t>
      </w:r>
      <w:r>
        <w:rPr>
          <w:b w:val="0"/>
          <w:color w:val="231F20"/>
          <w:w w:val="80"/>
        </w:rPr>
        <w:t>of</w:t>
      </w:r>
      <w:r>
        <w:rPr>
          <w:b w:val="0"/>
          <w:color w:val="231F20"/>
          <w:spacing w:val="-20"/>
          <w:w w:val="80"/>
        </w:rPr>
        <w:t> </w:t>
      </w:r>
      <w:r>
        <w:rPr>
          <w:b w:val="0"/>
          <w:color w:val="231F20"/>
          <w:w w:val="80"/>
        </w:rPr>
        <w:t>the</w:t>
      </w:r>
      <w:r>
        <w:rPr>
          <w:b w:val="0"/>
          <w:color w:val="231F20"/>
          <w:spacing w:val="-20"/>
          <w:w w:val="80"/>
        </w:rPr>
        <w:t> </w:t>
      </w:r>
      <w:r>
        <w:rPr>
          <w:b w:val="0"/>
          <w:color w:val="231F20"/>
          <w:w w:val="80"/>
        </w:rPr>
        <w:t>interest</w:t>
      </w:r>
      <w:r>
        <w:rPr>
          <w:b w:val="0"/>
          <w:color w:val="231F20"/>
          <w:spacing w:val="-18"/>
          <w:w w:val="80"/>
        </w:rPr>
        <w:t> </w:t>
      </w:r>
      <w:r>
        <w:rPr>
          <w:b w:val="0"/>
          <w:color w:val="231F20"/>
          <w:w w:val="80"/>
        </w:rPr>
        <w:t>rate</w:t>
      </w:r>
      <w:r>
        <w:rPr>
          <w:b w:val="0"/>
          <w:color w:val="231F20"/>
          <w:spacing w:val="-20"/>
          <w:w w:val="80"/>
        </w:rPr>
        <w:t> </w:t>
      </w:r>
      <w:r>
        <w:rPr>
          <w:b w:val="0"/>
          <w:color w:val="231F20"/>
          <w:w w:val="80"/>
        </w:rPr>
        <w:t>swap</w:t>
      </w:r>
      <w:r>
        <w:rPr>
          <w:b w:val="0"/>
          <w:color w:val="231F20"/>
          <w:spacing w:val="-20"/>
          <w:w w:val="80"/>
        </w:rPr>
        <w:t> </w:t>
      </w:r>
      <w:r>
        <w:rPr>
          <w:b w:val="0"/>
          <w:color w:val="231F20"/>
          <w:w w:val="80"/>
        </w:rPr>
        <w:t>agreements,</w:t>
      </w:r>
      <w:r>
        <w:rPr>
          <w:b w:val="0"/>
          <w:color w:val="231F20"/>
          <w:spacing w:val="-21"/>
          <w:w w:val="80"/>
        </w:rPr>
        <w:t> </w:t>
      </w:r>
      <w:r>
        <w:rPr>
          <w:b w:val="0"/>
          <w:color w:val="231F20"/>
          <w:w w:val="80"/>
        </w:rPr>
        <w:t>which</w:t>
      </w:r>
      <w:r>
        <w:rPr>
          <w:b w:val="0"/>
          <w:color w:val="231F20"/>
          <w:spacing w:val="-20"/>
          <w:w w:val="80"/>
        </w:rPr>
        <w:t> </w:t>
      </w:r>
      <w:r>
        <w:rPr>
          <w:b w:val="0"/>
          <w:color w:val="231F20"/>
          <w:w w:val="80"/>
        </w:rPr>
        <w:t>are adjusted</w:t>
      </w:r>
      <w:r>
        <w:rPr>
          <w:b w:val="0"/>
          <w:color w:val="231F20"/>
          <w:spacing w:val="-18"/>
          <w:w w:val="80"/>
        </w:rPr>
        <w:t> </w:t>
      </w:r>
      <w:r>
        <w:rPr>
          <w:b w:val="0"/>
          <w:color w:val="231F20"/>
          <w:w w:val="80"/>
        </w:rPr>
        <w:t>regularly,</w:t>
      </w:r>
      <w:r>
        <w:rPr>
          <w:b w:val="0"/>
          <w:color w:val="231F20"/>
          <w:spacing w:val="-19"/>
          <w:w w:val="80"/>
        </w:rPr>
        <w:t> </w:t>
      </w:r>
      <w:r>
        <w:rPr>
          <w:b w:val="0"/>
          <w:color w:val="231F20"/>
          <w:w w:val="80"/>
        </w:rPr>
        <w:t>are</w:t>
      </w:r>
      <w:r>
        <w:rPr>
          <w:b w:val="0"/>
          <w:color w:val="231F20"/>
          <w:spacing w:val="-19"/>
          <w:w w:val="80"/>
        </w:rPr>
        <w:t> </w:t>
      </w:r>
      <w:r>
        <w:rPr>
          <w:b w:val="0"/>
          <w:color w:val="231F20"/>
          <w:w w:val="80"/>
        </w:rPr>
        <w:t>recorded</w:t>
      </w:r>
      <w:r>
        <w:rPr>
          <w:b w:val="0"/>
          <w:color w:val="231F20"/>
          <w:spacing w:val="-19"/>
          <w:w w:val="80"/>
        </w:rPr>
        <w:t> </w:t>
      </w:r>
      <w:r>
        <w:rPr>
          <w:b w:val="0"/>
          <w:color w:val="231F20"/>
          <w:w w:val="80"/>
        </w:rPr>
        <w:t>in</w:t>
      </w:r>
      <w:r>
        <w:rPr>
          <w:b w:val="0"/>
          <w:color w:val="231F20"/>
          <w:spacing w:val="-18"/>
          <w:w w:val="80"/>
        </w:rPr>
        <w:t> </w:t>
      </w:r>
      <w:r>
        <w:rPr>
          <w:b w:val="0"/>
          <w:color w:val="231F20"/>
          <w:w w:val="80"/>
        </w:rPr>
        <w:t>the</w:t>
      </w:r>
      <w:r>
        <w:rPr>
          <w:b w:val="0"/>
          <w:color w:val="231F20"/>
          <w:spacing w:val="-18"/>
          <w:w w:val="80"/>
        </w:rPr>
        <w:t> </w:t>
      </w:r>
      <w:r>
        <w:rPr>
          <w:b w:val="0"/>
          <w:color w:val="231F20"/>
          <w:w w:val="80"/>
        </w:rPr>
        <w:t>Consolidated</w:t>
      </w:r>
      <w:r>
        <w:rPr>
          <w:b w:val="0"/>
          <w:color w:val="231F20"/>
          <w:spacing w:val="-20"/>
          <w:w w:val="80"/>
        </w:rPr>
        <w:t> </w:t>
      </w:r>
      <w:r>
        <w:rPr>
          <w:b w:val="0"/>
          <w:color w:val="231F20"/>
          <w:w w:val="80"/>
        </w:rPr>
        <w:t>Bal- ance Sheet, as necessary, with a corresponding adjust- ment</w:t>
      </w:r>
      <w:r>
        <w:rPr>
          <w:b w:val="0"/>
          <w:color w:val="231F20"/>
          <w:spacing w:val="-14"/>
          <w:w w:val="80"/>
        </w:rPr>
        <w:t> </w:t>
      </w:r>
      <w:r>
        <w:rPr>
          <w:b w:val="0"/>
          <w:color w:val="231F20"/>
          <w:w w:val="80"/>
        </w:rPr>
        <w:t>to</w:t>
      </w:r>
      <w:r>
        <w:rPr>
          <w:b w:val="0"/>
          <w:color w:val="231F20"/>
          <w:spacing w:val="-14"/>
          <w:w w:val="80"/>
        </w:rPr>
        <w:t> </w:t>
      </w:r>
      <w:r>
        <w:rPr>
          <w:b w:val="0"/>
          <w:color w:val="231F20"/>
          <w:w w:val="80"/>
        </w:rPr>
        <w:t>the</w:t>
      </w:r>
      <w:r>
        <w:rPr>
          <w:b w:val="0"/>
          <w:color w:val="231F20"/>
          <w:spacing w:val="-15"/>
          <w:w w:val="80"/>
        </w:rPr>
        <w:t> </w:t>
      </w:r>
      <w:r>
        <w:rPr>
          <w:b w:val="0"/>
          <w:color w:val="231F20"/>
          <w:w w:val="80"/>
        </w:rPr>
        <w:t>carrying</w:t>
      </w:r>
      <w:r>
        <w:rPr>
          <w:b w:val="0"/>
          <w:color w:val="231F20"/>
          <w:spacing w:val="-16"/>
          <w:w w:val="80"/>
        </w:rPr>
        <w:t> </w:t>
      </w:r>
      <w:r>
        <w:rPr>
          <w:b w:val="0"/>
          <w:color w:val="231F20"/>
          <w:w w:val="80"/>
        </w:rPr>
        <w:t>value</w:t>
      </w:r>
      <w:r>
        <w:rPr>
          <w:b w:val="0"/>
          <w:color w:val="231F20"/>
          <w:spacing w:val="-17"/>
          <w:w w:val="80"/>
        </w:rPr>
        <w:t> </w:t>
      </w:r>
      <w:r>
        <w:rPr>
          <w:b w:val="0"/>
          <w:color w:val="231F20"/>
          <w:w w:val="80"/>
        </w:rPr>
        <w:t>of</w:t>
      </w:r>
      <w:r>
        <w:rPr>
          <w:b w:val="0"/>
          <w:color w:val="231F20"/>
          <w:spacing w:val="-15"/>
          <w:w w:val="80"/>
        </w:rPr>
        <w:t> </w:t>
      </w:r>
      <w:r>
        <w:rPr>
          <w:b w:val="0"/>
          <w:color w:val="231F20"/>
          <w:w w:val="80"/>
        </w:rPr>
        <w:t>the</w:t>
      </w:r>
      <w:r>
        <w:rPr>
          <w:b w:val="0"/>
          <w:color w:val="231F20"/>
          <w:spacing w:val="-15"/>
          <w:w w:val="80"/>
        </w:rPr>
        <w:t> </w:t>
      </w:r>
      <w:r>
        <w:rPr>
          <w:b w:val="0"/>
          <w:color w:val="231F20"/>
          <w:w w:val="80"/>
        </w:rPr>
        <w:t>long-term</w:t>
      </w:r>
      <w:r>
        <w:rPr>
          <w:b w:val="0"/>
          <w:color w:val="231F20"/>
          <w:spacing w:val="-13"/>
          <w:w w:val="80"/>
        </w:rPr>
        <w:t> </w:t>
      </w:r>
      <w:r>
        <w:rPr>
          <w:b w:val="0"/>
          <w:color w:val="231F20"/>
          <w:w w:val="80"/>
        </w:rPr>
        <w:t>debt.</w:t>
      </w:r>
      <w:r>
        <w:rPr>
          <w:b w:val="0"/>
          <w:color w:val="231F20"/>
          <w:spacing w:val="-15"/>
          <w:w w:val="80"/>
        </w:rPr>
        <w:t> </w:t>
      </w:r>
      <w:r>
        <w:rPr>
          <w:b w:val="0"/>
          <w:color w:val="231F20"/>
          <w:w w:val="80"/>
        </w:rPr>
        <w:t>The</w:t>
      </w:r>
      <w:r>
        <w:rPr>
          <w:b w:val="0"/>
          <w:color w:val="231F20"/>
          <w:spacing w:val="-15"/>
          <w:w w:val="80"/>
        </w:rPr>
        <w:t> </w:t>
      </w:r>
      <w:r>
        <w:rPr>
          <w:b w:val="0"/>
          <w:color w:val="231F20"/>
          <w:w w:val="80"/>
        </w:rPr>
        <w:t>fair </w:t>
      </w:r>
      <w:r>
        <w:rPr>
          <w:b w:val="0"/>
          <w:color w:val="231F20"/>
          <w:w w:val="85"/>
        </w:rPr>
        <w:t>value</w:t>
      </w:r>
      <w:r>
        <w:rPr>
          <w:b w:val="0"/>
          <w:color w:val="231F20"/>
          <w:spacing w:val="-16"/>
          <w:w w:val="85"/>
        </w:rPr>
        <w:t> </w:t>
      </w:r>
      <w:r>
        <w:rPr>
          <w:b w:val="0"/>
          <w:color w:val="231F20"/>
          <w:w w:val="85"/>
        </w:rPr>
        <w:t>of</w:t>
      </w:r>
      <w:r>
        <w:rPr>
          <w:b w:val="0"/>
          <w:color w:val="231F20"/>
          <w:spacing w:val="-15"/>
          <w:w w:val="85"/>
        </w:rPr>
        <w:t> </w:t>
      </w:r>
      <w:r>
        <w:rPr>
          <w:b w:val="0"/>
          <w:color w:val="231F20"/>
          <w:w w:val="85"/>
        </w:rPr>
        <w:t>the</w:t>
      </w:r>
      <w:r>
        <w:rPr>
          <w:b w:val="0"/>
          <w:color w:val="231F20"/>
          <w:spacing w:val="-16"/>
          <w:w w:val="85"/>
        </w:rPr>
        <w:t> </w:t>
      </w:r>
      <w:r>
        <w:rPr>
          <w:b w:val="0"/>
          <w:color w:val="231F20"/>
          <w:w w:val="85"/>
        </w:rPr>
        <w:t>interest</w:t>
      </w:r>
      <w:r>
        <w:rPr>
          <w:b w:val="0"/>
          <w:color w:val="231F20"/>
          <w:spacing w:val="-15"/>
          <w:w w:val="85"/>
        </w:rPr>
        <w:t> </w:t>
      </w:r>
      <w:r>
        <w:rPr>
          <w:b w:val="0"/>
          <w:color w:val="231F20"/>
          <w:w w:val="85"/>
        </w:rPr>
        <w:t>rate</w:t>
      </w:r>
      <w:r>
        <w:rPr>
          <w:b w:val="0"/>
          <w:color w:val="231F20"/>
          <w:spacing w:val="-16"/>
          <w:w w:val="85"/>
        </w:rPr>
        <w:t> </w:t>
      </w:r>
      <w:r>
        <w:rPr>
          <w:b w:val="0"/>
          <w:color w:val="231F20"/>
          <w:w w:val="85"/>
        </w:rPr>
        <w:t>swap</w:t>
      </w:r>
      <w:r>
        <w:rPr>
          <w:b w:val="0"/>
          <w:color w:val="231F20"/>
          <w:spacing w:val="-16"/>
          <w:w w:val="85"/>
        </w:rPr>
        <w:t> </w:t>
      </w:r>
      <w:r>
        <w:rPr>
          <w:b w:val="0"/>
          <w:color w:val="231F20"/>
          <w:w w:val="85"/>
        </w:rPr>
        <w:t>agreements,</w:t>
      </w:r>
      <w:r>
        <w:rPr>
          <w:b w:val="0"/>
          <w:color w:val="231F20"/>
          <w:spacing w:val="-16"/>
          <w:w w:val="85"/>
        </w:rPr>
        <w:t> </w:t>
      </w:r>
      <w:r>
        <w:rPr>
          <w:b w:val="0"/>
          <w:color w:val="231F20"/>
          <w:w w:val="85"/>
        </w:rPr>
        <w:t>excluding</w:t>
      </w:r>
      <w:r>
        <w:rPr>
          <w:b w:val="0"/>
          <w:color w:val="231F20"/>
          <w:w w:val="78"/>
        </w:rPr>
        <w:t> </w:t>
      </w:r>
      <w:r>
        <w:rPr>
          <w:b w:val="0"/>
          <w:color w:val="231F20"/>
          <w:w w:val="85"/>
        </w:rPr>
        <w:t>accrued</w:t>
      </w:r>
      <w:r>
        <w:rPr>
          <w:b w:val="0"/>
          <w:color w:val="231F20"/>
          <w:spacing w:val="-29"/>
          <w:w w:val="85"/>
        </w:rPr>
        <w:t> </w:t>
      </w:r>
      <w:r>
        <w:rPr>
          <w:b w:val="0"/>
          <w:color w:val="231F20"/>
          <w:w w:val="85"/>
        </w:rPr>
        <w:t>interest,</w:t>
      </w:r>
      <w:r>
        <w:rPr>
          <w:b w:val="0"/>
          <w:color w:val="231F20"/>
          <w:spacing w:val="-28"/>
          <w:w w:val="85"/>
        </w:rPr>
        <w:t> </w:t>
      </w:r>
      <w:r>
        <w:rPr>
          <w:b w:val="0"/>
          <w:color w:val="231F20"/>
          <w:w w:val="85"/>
        </w:rPr>
        <w:t>at</w:t>
      </w:r>
      <w:r>
        <w:rPr>
          <w:b w:val="0"/>
          <w:color w:val="231F20"/>
          <w:spacing w:val="-28"/>
          <w:w w:val="85"/>
        </w:rPr>
        <w:t> </w:t>
      </w:r>
      <w:r>
        <w:rPr>
          <w:b w:val="0"/>
          <w:color w:val="231F20"/>
          <w:w w:val="85"/>
        </w:rPr>
        <w:t>December</w:t>
      </w:r>
      <w:r>
        <w:rPr>
          <w:b w:val="0"/>
          <w:color w:val="231F20"/>
          <w:spacing w:val="-30"/>
          <w:w w:val="85"/>
        </w:rPr>
        <w:t> </w:t>
      </w:r>
      <w:r>
        <w:rPr>
          <w:b w:val="0"/>
          <w:color w:val="231F20"/>
          <w:w w:val="85"/>
        </w:rPr>
        <w:t>31,</w:t>
      </w:r>
      <w:r>
        <w:rPr>
          <w:b w:val="0"/>
          <w:color w:val="231F20"/>
          <w:spacing w:val="-28"/>
          <w:w w:val="85"/>
        </w:rPr>
        <w:t> </w:t>
      </w:r>
      <w:r>
        <w:rPr>
          <w:b w:val="0"/>
          <w:color w:val="231F20"/>
          <w:w w:val="85"/>
        </w:rPr>
        <w:t>2006,</w:t>
      </w:r>
      <w:r>
        <w:rPr>
          <w:b w:val="0"/>
          <w:color w:val="231F20"/>
          <w:spacing w:val="-29"/>
          <w:w w:val="85"/>
        </w:rPr>
        <w:t> </w:t>
      </w:r>
      <w:r>
        <w:rPr>
          <w:b w:val="0"/>
          <w:color w:val="231F20"/>
          <w:w w:val="85"/>
        </w:rPr>
        <w:t>was</w:t>
      </w:r>
      <w:r>
        <w:rPr>
          <w:b w:val="0"/>
          <w:color w:val="231F20"/>
          <w:spacing w:val="-29"/>
          <w:w w:val="85"/>
        </w:rPr>
        <w:t> </w:t>
      </w:r>
      <w:r>
        <w:rPr>
          <w:b w:val="0"/>
          <w:color w:val="231F20"/>
          <w:w w:val="85"/>
        </w:rPr>
        <w:t>a</w:t>
      </w:r>
      <w:r>
        <w:rPr>
          <w:b w:val="0"/>
          <w:color w:val="231F20"/>
          <w:spacing w:val="-29"/>
          <w:w w:val="85"/>
        </w:rPr>
        <w:t> </w:t>
      </w:r>
      <w:r>
        <w:rPr>
          <w:b w:val="0"/>
          <w:color w:val="231F20"/>
          <w:w w:val="85"/>
        </w:rPr>
        <w:t>liability </w:t>
      </w:r>
      <w:r>
        <w:rPr>
          <w:b w:val="0"/>
          <w:color w:val="231F20"/>
          <w:w w:val="80"/>
        </w:rPr>
        <w:t>of</w:t>
      </w:r>
      <w:r>
        <w:rPr>
          <w:b w:val="0"/>
          <w:color w:val="231F20"/>
          <w:spacing w:val="-6"/>
          <w:w w:val="80"/>
        </w:rPr>
        <w:t> </w:t>
      </w:r>
      <w:r>
        <w:rPr>
          <w:b w:val="0"/>
          <w:color w:val="231F20"/>
          <w:w w:val="80"/>
        </w:rPr>
        <w:t>approximately</w:t>
      </w:r>
      <w:r>
        <w:rPr>
          <w:b w:val="0"/>
          <w:color w:val="231F20"/>
          <w:spacing w:val="-10"/>
          <w:w w:val="80"/>
        </w:rPr>
        <w:t> </w:t>
      </w:r>
      <w:r>
        <w:rPr>
          <w:b w:val="0"/>
          <w:color w:val="231F20"/>
          <w:w w:val="80"/>
        </w:rPr>
        <w:t>$30</w:t>
      </w:r>
      <w:r>
        <w:rPr>
          <w:b w:val="0"/>
          <w:color w:val="231F20"/>
          <w:spacing w:val="-7"/>
          <w:w w:val="80"/>
        </w:rPr>
        <w:t> </w:t>
      </w:r>
      <w:r>
        <w:rPr>
          <w:b w:val="0"/>
          <w:color w:val="231F20"/>
          <w:w w:val="80"/>
        </w:rPr>
        <w:t>million.</w:t>
      </w:r>
      <w:r>
        <w:rPr>
          <w:b w:val="0"/>
          <w:color w:val="231F20"/>
          <w:spacing w:val="-6"/>
          <w:w w:val="80"/>
        </w:rPr>
        <w:t> </w:t>
      </w:r>
      <w:r>
        <w:rPr>
          <w:b w:val="0"/>
          <w:color w:val="231F20"/>
          <w:w w:val="80"/>
        </w:rPr>
        <w:t>The</w:t>
      </w:r>
      <w:r>
        <w:rPr>
          <w:b w:val="0"/>
          <w:color w:val="231F20"/>
          <w:spacing w:val="-8"/>
          <w:w w:val="80"/>
        </w:rPr>
        <w:t> </w:t>
      </w:r>
      <w:r>
        <w:rPr>
          <w:b w:val="0"/>
          <w:color w:val="231F20"/>
          <w:w w:val="80"/>
        </w:rPr>
        <w:t>comparable</w:t>
      </w:r>
      <w:r>
        <w:rPr>
          <w:b w:val="0"/>
          <w:color w:val="231F20"/>
          <w:spacing w:val="-9"/>
          <w:w w:val="80"/>
        </w:rPr>
        <w:t> </w:t>
      </w:r>
      <w:r>
        <w:rPr>
          <w:b w:val="0"/>
          <w:color w:val="231F20"/>
          <w:w w:val="80"/>
        </w:rPr>
        <w:t>fair</w:t>
      </w:r>
      <w:r>
        <w:rPr>
          <w:b w:val="0"/>
          <w:color w:val="231F20"/>
          <w:spacing w:val="-7"/>
          <w:w w:val="80"/>
        </w:rPr>
        <w:t> </w:t>
      </w:r>
      <w:r>
        <w:rPr>
          <w:b w:val="0"/>
          <w:color w:val="231F20"/>
          <w:w w:val="80"/>
        </w:rPr>
        <w:t>value </w:t>
      </w:r>
      <w:r>
        <w:rPr>
          <w:b w:val="0"/>
          <w:color w:val="231F20"/>
          <w:w w:val="85"/>
        </w:rPr>
        <w:t>of</w:t>
      </w:r>
      <w:r>
        <w:rPr>
          <w:b w:val="0"/>
          <w:color w:val="231F20"/>
          <w:spacing w:val="-33"/>
          <w:w w:val="85"/>
        </w:rPr>
        <w:t> </w:t>
      </w:r>
      <w:r>
        <w:rPr>
          <w:b w:val="0"/>
          <w:color w:val="231F20"/>
          <w:w w:val="85"/>
        </w:rPr>
        <w:t>these</w:t>
      </w:r>
      <w:r>
        <w:rPr>
          <w:b w:val="0"/>
          <w:color w:val="231F20"/>
          <w:spacing w:val="-34"/>
          <w:w w:val="85"/>
        </w:rPr>
        <w:t> </w:t>
      </w:r>
      <w:r>
        <w:rPr>
          <w:b w:val="0"/>
          <w:color w:val="231F20"/>
          <w:w w:val="85"/>
        </w:rPr>
        <w:t>same</w:t>
      </w:r>
      <w:r>
        <w:rPr>
          <w:b w:val="0"/>
          <w:color w:val="231F20"/>
          <w:spacing w:val="-34"/>
          <w:w w:val="85"/>
        </w:rPr>
        <w:t> </w:t>
      </w:r>
      <w:r>
        <w:rPr>
          <w:b w:val="0"/>
          <w:color w:val="231F20"/>
          <w:w w:val="85"/>
        </w:rPr>
        <w:t>agreements</w:t>
      </w:r>
      <w:r>
        <w:rPr>
          <w:b w:val="0"/>
          <w:color w:val="231F20"/>
          <w:spacing w:val="-34"/>
          <w:w w:val="85"/>
        </w:rPr>
        <w:t> </w:t>
      </w:r>
      <w:r>
        <w:rPr>
          <w:b w:val="0"/>
          <w:color w:val="231F20"/>
          <w:w w:val="85"/>
        </w:rPr>
        <w:t>at</w:t>
      </w:r>
      <w:r>
        <w:rPr>
          <w:b w:val="0"/>
          <w:color w:val="231F20"/>
          <w:spacing w:val="-34"/>
          <w:w w:val="85"/>
        </w:rPr>
        <w:t> </w:t>
      </w:r>
      <w:r>
        <w:rPr>
          <w:b w:val="0"/>
          <w:color w:val="231F20"/>
          <w:w w:val="85"/>
        </w:rPr>
        <w:t>December</w:t>
      </w:r>
      <w:r>
        <w:rPr>
          <w:b w:val="0"/>
          <w:color w:val="231F20"/>
          <w:spacing w:val="-34"/>
          <w:w w:val="85"/>
        </w:rPr>
        <w:t> </w:t>
      </w:r>
      <w:r>
        <w:rPr>
          <w:b w:val="0"/>
          <w:color w:val="231F20"/>
          <w:w w:val="85"/>
        </w:rPr>
        <w:t>31,</w:t>
      </w:r>
      <w:r>
        <w:rPr>
          <w:b w:val="0"/>
          <w:color w:val="231F20"/>
          <w:spacing w:val="-34"/>
          <w:w w:val="85"/>
        </w:rPr>
        <w:t> </w:t>
      </w:r>
      <w:r>
        <w:rPr>
          <w:b w:val="0"/>
          <w:color w:val="231F20"/>
          <w:w w:val="85"/>
        </w:rPr>
        <w:t>2005,</w:t>
      </w:r>
      <w:r>
        <w:rPr>
          <w:b w:val="0"/>
          <w:color w:val="231F20"/>
          <w:spacing w:val="-34"/>
          <w:w w:val="85"/>
        </w:rPr>
        <w:t> </w:t>
      </w:r>
      <w:r>
        <w:rPr>
          <w:b w:val="0"/>
          <w:color w:val="231F20"/>
          <w:w w:val="85"/>
        </w:rPr>
        <w:t>was</w:t>
      </w:r>
      <w:r>
        <w:rPr>
          <w:b w:val="0"/>
          <w:color w:val="231F20"/>
          <w:spacing w:val="-34"/>
          <w:w w:val="85"/>
        </w:rPr>
        <w:t> </w:t>
      </w:r>
      <w:r>
        <w:rPr>
          <w:b w:val="0"/>
          <w:color w:val="231F20"/>
          <w:w w:val="85"/>
        </w:rPr>
        <w:t>a liability</w:t>
      </w:r>
      <w:r>
        <w:rPr>
          <w:b w:val="0"/>
          <w:color w:val="231F20"/>
          <w:spacing w:val="-16"/>
          <w:w w:val="85"/>
        </w:rPr>
        <w:t> </w:t>
      </w:r>
      <w:r>
        <w:rPr>
          <w:b w:val="0"/>
          <w:color w:val="231F20"/>
          <w:w w:val="85"/>
        </w:rPr>
        <w:t>of</w:t>
      </w:r>
      <w:r>
        <w:rPr>
          <w:b w:val="0"/>
          <w:color w:val="231F20"/>
          <w:spacing w:val="-15"/>
          <w:w w:val="85"/>
        </w:rPr>
        <w:t> </w:t>
      </w:r>
      <w:r>
        <w:rPr>
          <w:b w:val="0"/>
          <w:color w:val="231F20"/>
          <w:w w:val="85"/>
        </w:rPr>
        <w:t>$31</w:t>
      </w:r>
      <w:r>
        <w:rPr>
          <w:b w:val="0"/>
          <w:color w:val="231F20"/>
          <w:spacing w:val="-16"/>
          <w:w w:val="85"/>
        </w:rPr>
        <w:t> </w:t>
      </w:r>
      <w:r>
        <w:rPr>
          <w:b w:val="0"/>
          <w:color w:val="231F20"/>
          <w:w w:val="85"/>
        </w:rPr>
        <w:t>million.</w:t>
      </w:r>
      <w:r>
        <w:rPr>
          <w:b w:val="0"/>
          <w:color w:val="231F20"/>
          <w:spacing w:val="-16"/>
          <w:w w:val="85"/>
        </w:rPr>
        <w:t> </w:t>
      </w:r>
      <w:r>
        <w:rPr>
          <w:b w:val="0"/>
          <w:color w:val="231F20"/>
          <w:w w:val="85"/>
        </w:rPr>
        <w:t>The</w:t>
      </w:r>
      <w:r>
        <w:rPr>
          <w:b w:val="0"/>
          <w:color w:val="231F20"/>
          <w:spacing w:val="-17"/>
          <w:w w:val="85"/>
        </w:rPr>
        <w:t> </w:t>
      </w:r>
      <w:r>
        <w:rPr>
          <w:b w:val="0"/>
          <w:color w:val="231F20"/>
          <w:w w:val="85"/>
        </w:rPr>
        <w:t>long-term</w:t>
      </w:r>
      <w:r>
        <w:rPr>
          <w:b w:val="0"/>
          <w:color w:val="231F20"/>
          <w:spacing w:val="-16"/>
          <w:w w:val="85"/>
        </w:rPr>
        <w:t> </w:t>
      </w:r>
      <w:r>
        <w:rPr>
          <w:b w:val="0"/>
          <w:color w:val="231F20"/>
          <w:w w:val="85"/>
        </w:rPr>
        <w:t>portion</w:t>
      </w:r>
      <w:r>
        <w:rPr>
          <w:b w:val="0"/>
          <w:color w:val="231F20"/>
          <w:spacing w:val="-15"/>
          <w:w w:val="85"/>
        </w:rPr>
        <w:t> </w:t>
      </w:r>
      <w:r>
        <w:rPr>
          <w:b w:val="0"/>
          <w:color w:val="231F20"/>
          <w:w w:val="85"/>
        </w:rPr>
        <w:t>of</w:t>
      </w:r>
      <w:r>
        <w:rPr>
          <w:b w:val="0"/>
          <w:color w:val="231F20"/>
          <w:spacing w:val="-16"/>
          <w:w w:val="85"/>
        </w:rPr>
        <w:t> </w:t>
      </w:r>
      <w:r>
        <w:rPr>
          <w:b w:val="0"/>
          <w:color w:val="231F20"/>
          <w:w w:val="85"/>
        </w:rPr>
        <w:t>these amounts</w:t>
      </w:r>
      <w:r>
        <w:rPr>
          <w:b w:val="0"/>
          <w:color w:val="231F20"/>
          <w:spacing w:val="-21"/>
          <w:w w:val="85"/>
        </w:rPr>
        <w:t> </w:t>
      </w:r>
      <w:r>
        <w:rPr>
          <w:b w:val="0"/>
          <w:color w:val="231F20"/>
          <w:w w:val="85"/>
        </w:rPr>
        <w:t>are</w:t>
      </w:r>
      <w:r>
        <w:rPr>
          <w:b w:val="0"/>
          <w:color w:val="231F20"/>
          <w:spacing w:val="-21"/>
          <w:w w:val="85"/>
        </w:rPr>
        <w:t> </w:t>
      </w:r>
      <w:r>
        <w:rPr>
          <w:b w:val="0"/>
          <w:color w:val="231F20"/>
          <w:w w:val="85"/>
        </w:rPr>
        <w:t>recorded</w:t>
      </w:r>
      <w:r>
        <w:rPr>
          <w:b w:val="0"/>
          <w:color w:val="231F20"/>
          <w:spacing w:val="-22"/>
          <w:w w:val="85"/>
        </w:rPr>
        <w:t> </w:t>
      </w:r>
      <w:r>
        <w:rPr>
          <w:b w:val="0"/>
          <w:color w:val="231F20"/>
          <w:w w:val="85"/>
        </w:rPr>
        <w:t>in</w:t>
      </w:r>
      <w:r>
        <w:rPr>
          <w:b w:val="0"/>
          <w:color w:val="231F20"/>
          <w:spacing w:val="-21"/>
          <w:w w:val="85"/>
        </w:rPr>
        <w:t> </w:t>
      </w:r>
      <w:r>
        <w:rPr>
          <w:b w:val="0"/>
          <w:color w:val="231F20"/>
          <w:w w:val="85"/>
        </w:rPr>
        <w:t>“Other</w:t>
      </w:r>
      <w:r>
        <w:rPr>
          <w:b w:val="0"/>
          <w:color w:val="231F20"/>
          <w:spacing w:val="-21"/>
          <w:w w:val="85"/>
        </w:rPr>
        <w:t> </w:t>
      </w:r>
      <w:r>
        <w:rPr>
          <w:b w:val="0"/>
          <w:color w:val="231F20"/>
          <w:w w:val="85"/>
        </w:rPr>
        <w:t>deferred</w:t>
      </w:r>
      <w:r>
        <w:rPr>
          <w:b w:val="0"/>
          <w:color w:val="231F20"/>
          <w:spacing w:val="-22"/>
          <w:w w:val="85"/>
        </w:rPr>
        <w:t> </w:t>
      </w:r>
      <w:r>
        <w:rPr>
          <w:b w:val="0"/>
          <w:color w:val="231F20"/>
          <w:w w:val="85"/>
        </w:rPr>
        <w:t>liabilities”</w:t>
      </w:r>
      <w:r>
        <w:rPr>
          <w:b w:val="0"/>
          <w:color w:val="231F20"/>
          <w:spacing w:val="-21"/>
          <w:w w:val="85"/>
        </w:rPr>
        <w:t> </w:t>
      </w:r>
      <w:r>
        <w:rPr>
          <w:b w:val="0"/>
          <w:color w:val="231F20"/>
          <w:w w:val="85"/>
        </w:rPr>
        <w:t>in </w:t>
      </w:r>
      <w:r>
        <w:rPr>
          <w:b w:val="0"/>
          <w:color w:val="231F20"/>
          <w:w w:val="80"/>
        </w:rPr>
        <w:t>the</w:t>
      </w:r>
      <w:r>
        <w:rPr>
          <w:b w:val="0"/>
          <w:color w:val="231F20"/>
          <w:spacing w:val="-15"/>
          <w:w w:val="80"/>
        </w:rPr>
        <w:t> </w:t>
      </w:r>
      <w:r>
        <w:rPr>
          <w:b w:val="0"/>
          <w:color w:val="231F20"/>
          <w:w w:val="80"/>
        </w:rPr>
        <w:t>Consolidated</w:t>
      </w:r>
      <w:r>
        <w:rPr>
          <w:b w:val="0"/>
          <w:color w:val="231F20"/>
          <w:spacing w:val="-16"/>
          <w:w w:val="80"/>
        </w:rPr>
        <w:t> </w:t>
      </w:r>
      <w:r>
        <w:rPr>
          <w:b w:val="0"/>
          <w:color w:val="231F20"/>
          <w:w w:val="80"/>
        </w:rPr>
        <w:t>Balance</w:t>
      </w:r>
      <w:r>
        <w:rPr>
          <w:b w:val="0"/>
          <w:color w:val="231F20"/>
          <w:spacing w:val="-16"/>
          <w:w w:val="80"/>
        </w:rPr>
        <w:t> </w:t>
      </w:r>
      <w:r>
        <w:rPr>
          <w:b w:val="0"/>
          <w:color w:val="231F20"/>
          <w:w w:val="80"/>
        </w:rPr>
        <w:t>Sheet</w:t>
      </w:r>
      <w:r>
        <w:rPr>
          <w:b w:val="0"/>
          <w:color w:val="231F20"/>
          <w:spacing w:val="-15"/>
          <w:w w:val="80"/>
        </w:rPr>
        <w:t> </w:t>
      </w:r>
      <w:r>
        <w:rPr>
          <w:b w:val="0"/>
          <w:color w:val="231F20"/>
          <w:w w:val="80"/>
        </w:rPr>
        <w:t>for</w:t>
      </w:r>
      <w:r>
        <w:rPr>
          <w:b w:val="0"/>
          <w:color w:val="231F20"/>
          <w:spacing w:val="-14"/>
          <w:w w:val="80"/>
        </w:rPr>
        <w:t> </w:t>
      </w:r>
      <w:r>
        <w:rPr>
          <w:b w:val="0"/>
          <w:color w:val="231F20"/>
          <w:w w:val="80"/>
        </w:rPr>
        <w:t>each</w:t>
      </w:r>
      <w:r>
        <w:rPr>
          <w:b w:val="0"/>
          <w:color w:val="231F20"/>
          <w:spacing w:val="-17"/>
          <w:w w:val="80"/>
        </w:rPr>
        <w:t> </w:t>
      </w:r>
      <w:r>
        <w:rPr>
          <w:b w:val="0"/>
          <w:color w:val="231F20"/>
          <w:w w:val="80"/>
        </w:rPr>
        <w:t>respective</w:t>
      </w:r>
      <w:r>
        <w:rPr>
          <w:b w:val="0"/>
          <w:color w:val="231F20"/>
          <w:spacing w:val="-16"/>
          <w:w w:val="80"/>
        </w:rPr>
        <w:t> </w:t>
      </w:r>
      <w:r>
        <w:rPr>
          <w:b w:val="0"/>
          <w:color w:val="231F20"/>
          <w:w w:val="80"/>
        </w:rPr>
        <w:t>year. In</w:t>
      </w:r>
      <w:r>
        <w:rPr>
          <w:b w:val="0"/>
          <w:color w:val="231F20"/>
          <w:spacing w:val="-23"/>
          <w:w w:val="80"/>
        </w:rPr>
        <w:t> </w:t>
      </w:r>
      <w:r>
        <w:rPr>
          <w:b w:val="0"/>
          <w:color w:val="231F20"/>
          <w:w w:val="80"/>
        </w:rPr>
        <w:t>accordance</w:t>
      </w:r>
      <w:r>
        <w:rPr>
          <w:b w:val="0"/>
          <w:color w:val="231F20"/>
          <w:spacing w:val="-28"/>
          <w:w w:val="80"/>
        </w:rPr>
        <w:t> </w:t>
      </w:r>
      <w:r>
        <w:rPr>
          <w:b w:val="0"/>
          <w:color w:val="231F20"/>
          <w:w w:val="80"/>
        </w:rPr>
        <w:t>with</w:t>
      </w:r>
      <w:r>
        <w:rPr>
          <w:b w:val="0"/>
          <w:color w:val="231F20"/>
          <w:spacing w:val="-24"/>
          <w:w w:val="80"/>
        </w:rPr>
        <w:t> </w:t>
      </w:r>
      <w:r>
        <w:rPr>
          <w:b w:val="0"/>
          <w:color w:val="231F20"/>
          <w:w w:val="80"/>
        </w:rPr>
        <w:t>fair</w:t>
      </w:r>
      <w:r>
        <w:rPr>
          <w:b w:val="0"/>
          <w:color w:val="231F20"/>
          <w:spacing w:val="-24"/>
          <w:w w:val="80"/>
        </w:rPr>
        <w:t> </w:t>
      </w:r>
      <w:r>
        <w:rPr>
          <w:b w:val="0"/>
          <w:color w:val="231F20"/>
          <w:w w:val="80"/>
        </w:rPr>
        <w:t>value</w:t>
      </w:r>
      <w:r>
        <w:rPr>
          <w:b w:val="0"/>
          <w:color w:val="231F20"/>
          <w:spacing w:val="-27"/>
          <w:w w:val="80"/>
        </w:rPr>
        <w:t> </w:t>
      </w:r>
      <w:r>
        <w:rPr>
          <w:b w:val="0"/>
          <w:color w:val="231F20"/>
          <w:w w:val="80"/>
        </w:rPr>
        <w:t>hedging,</w:t>
      </w:r>
      <w:r>
        <w:rPr>
          <w:b w:val="0"/>
          <w:color w:val="231F20"/>
          <w:spacing w:val="-24"/>
          <w:w w:val="80"/>
        </w:rPr>
        <w:t> </w:t>
      </w:r>
      <w:r>
        <w:rPr>
          <w:b w:val="0"/>
          <w:color w:val="231F20"/>
          <w:w w:val="80"/>
        </w:rPr>
        <w:t>the</w:t>
      </w:r>
      <w:r>
        <w:rPr>
          <w:b w:val="0"/>
          <w:color w:val="231F20"/>
          <w:spacing w:val="-24"/>
          <w:w w:val="80"/>
        </w:rPr>
        <w:t> </w:t>
      </w:r>
      <w:r>
        <w:rPr>
          <w:b w:val="0"/>
          <w:color w:val="231F20"/>
          <w:w w:val="80"/>
        </w:rPr>
        <w:t>offsetting</w:t>
      </w:r>
      <w:r>
        <w:rPr>
          <w:b w:val="0"/>
          <w:color w:val="231F20"/>
          <w:spacing w:val="-24"/>
          <w:w w:val="80"/>
        </w:rPr>
        <w:t> </w:t>
      </w:r>
      <w:r>
        <w:rPr>
          <w:b w:val="0"/>
          <w:color w:val="231F20"/>
          <w:w w:val="80"/>
        </w:rPr>
        <w:t>entry is</w:t>
      </w:r>
      <w:r>
        <w:rPr>
          <w:b w:val="0"/>
          <w:color w:val="231F20"/>
          <w:spacing w:val="-4"/>
          <w:w w:val="80"/>
        </w:rPr>
        <w:t> </w:t>
      </w:r>
      <w:r>
        <w:rPr>
          <w:b w:val="0"/>
          <w:color w:val="231F20"/>
          <w:w w:val="80"/>
        </w:rPr>
        <w:t>an</w:t>
      </w:r>
      <w:r>
        <w:rPr>
          <w:b w:val="0"/>
          <w:color w:val="231F20"/>
          <w:spacing w:val="-4"/>
          <w:w w:val="80"/>
        </w:rPr>
        <w:t> </w:t>
      </w:r>
      <w:r>
        <w:rPr>
          <w:b w:val="0"/>
          <w:color w:val="231F20"/>
          <w:w w:val="80"/>
        </w:rPr>
        <w:t>adjustment</w:t>
      </w:r>
      <w:r>
        <w:rPr>
          <w:b w:val="0"/>
          <w:color w:val="231F20"/>
          <w:spacing w:val="-4"/>
          <w:w w:val="80"/>
        </w:rPr>
        <w:t> </w:t>
      </w:r>
      <w:r>
        <w:rPr>
          <w:b w:val="0"/>
          <w:color w:val="231F20"/>
          <w:w w:val="80"/>
        </w:rPr>
        <w:t>to</w:t>
      </w:r>
      <w:r>
        <w:rPr>
          <w:b w:val="0"/>
          <w:color w:val="231F20"/>
          <w:spacing w:val="-4"/>
          <w:w w:val="80"/>
        </w:rPr>
        <w:t> </w:t>
      </w:r>
      <w:r>
        <w:rPr>
          <w:b w:val="0"/>
          <w:color w:val="231F20"/>
          <w:w w:val="80"/>
        </w:rPr>
        <w:t>decrease</w:t>
      </w:r>
      <w:r>
        <w:rPr>
          <w:b w:val="0"/>
          <w:color w:val="231F20"/>
          <w:spacing w:val="-6"/>
          <w:w w:val="80"/>
        </w:rPr>
        <w:t> </w:t>
      </w:r>
      <w:r>
        <w:rPr>
          <w:b w:val="0"/>
          <w:color w:val="231F20"/>
          <w:w w:val="80"/>
        </w:rPr>
        <w:t>the</w:t>
      </w:r>
      <w:r>
        <w:rPr>
          <w:b w:val="0"/>
          <w:color w:val="231F20"/>
          <w:spacing w:val="-4"/>
          <w:w w:val="80"/>
        </w:rPr>
        <w:t> </w:t>
      </w:r>
      <w:r>
        <w:rPr>
          <w:b w:val="0"/>
          <w:color w:val="231F20"/>
          <w:w w:val="80"/>
        </w:rPr>
        <w:t>carrying</w:t>
      </w:r>
      <w:r>
        <w:rPr>
          <w:b w:val="0"/>
          <w:color w:val="231F20"/>
          <w:spacing w:val="-4"/>
          <w:w w:val="80"/>
        </w:rPr>
        <w:t> </w:t>
      </w:r>
      <w:r>
        <w:rPr>
          <w:b w:val="0"/>
          <w:color w:val="231F20"/>
          <w:w w:val="80"/>
        </w:rPr>
        <w:t>value</w:t>
      </w:r>
      <w:r>
        <w:rPr>
          <w:b w:val="0"/>
          <w:color w:val="231F20"/>
          <w:spacing w:val="-6"/>
          <w:w w:val="80"/>
        </w:rPr>
        <w:t> </w:t>
      </w:r>
      <w:r>
        <w:rPr>
          <w:b w:val="0"/>
          <w:color w:val="231F20"/>
          <w:w w:val="80"/>
        </w:rPr>
        <w:t>of</w:t>
      </w:r>
      <w:r>
        <w:rPr>
          <w:b w:val="0"/>
          <w:color w:val="231F20"/>
          <w:spacing w:val="-4"/>
          <w:w w:val="80"/>
        </w:rPr>
        <w:t> </w:t>
      </w:r>
      <w:r>
        <w:rPr>
          <w:b w:val="0"/>
          <w:color w:val="231F20"/>
          <w:w w:val="80"/>
        </w:rPr>
        <w:t>long- </w:t>
      </w:r>
      <w:r>
        <w:rPr>
          <w:b w:val="0"/>
          <w:color w:val="231F20"/>
          <w:w w:val="85"/>
        </w:rPr>
        <w:t>term</w:t>
      </w:r>
      <w:r>
        <w:rPr>
          <w:b w:val="0"/>
          <w:color w:val="231F20"/>
          <w:spacing w:val="-9"/>
          <w:w w:val="85"/>
        </w:rPr>
        <w:t> </w:t>
      </w:r>
      <w:r>
        <w:rPr>
          <w:b w:val="0"/>
          <w:color w:val="231F20"/>
          <w:w w:val="85"/>
        </w:rPr>
        <w:t>debt.</w:t>
      </w:r>
      <w:r>
        <w:rPr>
          <w:b w:val="0"/>
          <w:color w:val="231F20"/>
          <w:spacing w:val="-10"/>
          <w:w w:val="85"/>
        </w:rPr>
        <w:t> </w:t>
      </w:r>
      <w:r>
        <w:rPr>
          <w:b w:val="0"/>
          <w:color w:val="231F20"/>
          <w:w w:val="85"/>
        </w:rPr>
        <w:t>See</w:t>
      </w:r>
      <w:r>
        <w:rPr>
          <w:b w:val="0"/>
          <w:color w:val="231F20"/>
          <w:spacing w:val="-10"/>
          <w:w w:val="85"/>
        </w:rPr>
        <w:t> </w:t>
      </w:r>
      <w:r>
        <w:rPr>
          <w:b w:val="0"/>
          <w:color w:val="231F20"/>
          <w:w w:val="85"/>
        </w:rPr>
        <w:t>Note</w:t>
      </w:r>
      <w:r>
        <w:rPr>
          <w:b w:val="0"/>
          <w:color w:val="231F20"/>
          <w:spacing w:val="-9"/>
          <w:w w:val="85"/>
        </w:rPr>
        <w:t> </w:t>
      </w:r>
      <w:r>
        <w:rPr>
          <w:b w:val="0"/>
          <w:color w:val="231F20"/>
          <w:w w:val="85"/>
        </w:rPr>
        <w:t>10</w:t>
      </w:r>
      <w:r>
        <w:rPr>
          <w:b w:val="0"/>
          <w:color w:val="231F20"/>
          <w:spacing w:val="-10"/>
          <w:w w:val="85"/>
        </w:rPr>
        <w:t> </w:t>
      </w:r>
      <w:r>
        <w:rPr>
          <w:b w:val="0"/>
          <w:color w:val="231F20"/>
          <w:w w:val="85"/>
        </w:rPr>
        <w:t>to</w:t>
      </w:r>
      <w:r>
        <w:rPr>
          <w:b w:val="0"/>
          <w:color w:val="231F20"/>
          <w:spacing w:val="-9"/>
          <w:w w:val="85"/>
        </w:rPr>
        <w:t> </w:t>
      </w:r>
      <w:r>
        <w:rPr>
          <w:b w:val="0"/>
          <w:color w:val="231F20"/>
          <w:w w:val="85"/>
        </w:rPr>
        <w:t>the</w:t>
      </w:r>
      <w:r>
        <w:rPr>
          <w:b w:val="0"/>
          <w:color w:val="231F20"/>
          <w:spacing w:val="-9"/>
          <w:w w:val="85"/>
        </w:rPr>
        <w:t> </w:t>
      </w:r>
      <w:r>
        <w:rPr>
          <w:b w:val="0"/>
          <w:color w:val="231F20"/>
          <w:w w:val="85"/>
        </w:rPr>
        <w:t>Consolidated</w:t>
      </w:r>
      <w:r>
        <w:rPr>
          <w:b w:val="0"/>
          <w:color w:val="231F20"/>
          <w:spacing w:val="-10"/>
          <w:w w:val="85"/>
        </w:rPr>
        <w:t> </w:t>
      </w:r>
      <w:r>
        <w:rPr>
          <w:b w:val="0"/>
          <w:color w:val="231F20"/>
          <w:w w:val="85"/>
        </w:rPr>
        <w:t>Financial Statements.</w:t>
      </w:r>
    </w:p>
    <w:p>
      <w:pPr>
        <w:pStyle w:val="BodyText"/>
        <w:spacing w:line="244" w:lineRule="auto" w:before="166"/>
        <w:ind w:left="119" w:firstLine="400"/>
        <w:jc w:val="both"/>
        <w:rPr>
          <w:b w:val="0"/>
        </w:rPr>
      </w:pPr>
      <w:r>
        <w:rPr>
          <w:b w:val="0"/>
          <w:color w:val="231F20"/>
          <w:w w:val="80"/>
        </w:rPr>
        <w:t>The</w:t>
      </w:r>
      <w:r>
        <w:rPr>
          <w:b w:val="0"/>
          <w:color w:val="231F20"/>
          <w:spacing w:val="-8"/>
          <w:w w:val="80"/>
        </w:rPr>
        <w:t> </w:t>
      </w:r>
      <w:r>
        <w:rPr>
          <w:b w:val="0"/>
          <w:color w:val="231F20"/>
          <w:w w:val="80"/>
        </w:rPr>
        <w:t>Company</w:t>
      </w:r>
      <w:r>
        <w:rPr>
          <w:b w:val="0"/>
          <w:color w:val="231F20"/>
          <w:spacing w:val="-9"/>
          <w:w w:val="80"/>
        </w:rPr>
        <w:t> </w:t>
      </w:r>
      <w:r>
        <w:rPr>
          <w:b w:val="0"/>
          <w:color w:val="231F20"/>
          <w:w w:val="80"/>
        </w:rPr>
        <w:t>believes</w:t>
      </w:r>
      <w:r>
        <w:rPr>
          <w:b w:val="0"/>
          <w:color w:val="231F20"/>
          <w:spacing w:val="-8"/>
          <w:w w:val="80"/>
        </w:rPr>
        <w:t> </w:t>
      </w:r>
      <w:r>
        <w:rPr>
          <w:b w:val="0"/>
          <w:color w:val="231F20"/>
          <w:w w:val="80"/>
        </w:rPr>
        <w:t>it</w:t>
      </w:r>
      <w:r>
        <w:rPr>
          <w:b w:val="0"/>
          <w:color w:val="231F20"/>
          <w:spacing w:val="-7"/>
          <w:w w:val="80"/>
        </w:rPr>
        <w:t> </w:t>
      </w:r>
      <w:r>
        <w:rPr>
          <w:b w:val="0"/>
          <w:color w:val="231F20"/>
          <w:w w:val="80"/>
        </w:rPr>
        <w:t>is</w:t>
      </w:r>
      <w:r>
        <w:rPr>
          <w:b w:val="0"/>
          <w:color w:val="231F20"/>
          <w:spacing w:val="-6"/>
          <w:w w:val="80"/>
        </w:rPr>
        <w:t> </w:t>
      </w:r>
      <w:r>
        <w:rPr>
          <w:b w:val="0"/>
          <w:color w:val="231F20"/>
          <w:w w:val="80"/>
        </w:rPr>
        <w:t>unlikely</w:t>
      </w:r>
      <w:r>
        <w:rPr>
          <w:b w:val="0"/>
          <w:color w:val="231F20"/>
          <w:spacing w:val="-8"/>
          <w:w w:val="80"/>
        </w:rPr>
        <w:t> </w:t>
      </w:r>
      <w:r>
        <w:rPr>
          <w:b w:val="0"/>
          <w:color w:val="231F20"/>
          <w:w w:val="80"/>
        </w:rPr>
        <w:t>that</w:t>
      </w:r>
      <w:r>
        <w:rPr>
          <w:b w:val="0"/>
          <w:color w:val="231F20"/>
          <w:spacing w:val="-7"/>
          <w:w w:val="80"/>
        </w:rPr>
        <w:t> </w:t>
      </w:r>
      <w:r>
        <w:rPr>
          <w:b w:val="0"/>
          <w:color w:val="231F20"/>
          <w:w w:val="80"/>
        </w:rPr>
        <w:t>materially different</w:t>
      </w:r>
      <w:r>
        <w:rPr>
          <w:b w:val="0"/>
          <w:color w:val="231F20"/>
          <w:spacing w:val="-24"/>
          <w:w w:val="80"/>
        </w:rPr>
        <w:t> </w:t>
      </w:r>
      <w:r>
        <w:rPr>
          <w:b w:val="0"/>
          <w:color w:val="231F20"/>
          <w:w w:val="80"/>
        </w:rPr>
        <w:t>estimates</w:t>
      </w:r>
      <w:r>
        <w:rPr>
          <w:b w:val="0"/>
          <w:color w:val="231F20"/>
          <w:spacing w:val="-25"/>
          <w:w w:val="80"/>
        </w:rPr>
        <w:t> </w:t>
      </w:r>
      <w:r>
        <w:rPr>
          <w:b w:val="0"/>
          <w:color w:val="231F20"/>
          <w:w w:val="80"/>
        </w:rPr>
        <w:t>for</w:t>
      </w:r>
      <w:r>
        <w:rPr>
          <w:b w:val="0"/>
          <w:color w:val="231F20"/>
          <w:spacing w:val="-24"/>
          <w:w w:val="80"/>
        </w:rPr>
        <w:t> </w:t>
      </w:r>
      <w:r>
        <w:rPr>
          <w:b w:val="0"/>
          <w:color w:val="231F20"/>
          <w:w w:val="80"/>
        </w:rPr>
        <w:t>the</w:t>
      </w:r>
      <w:r>
        <w:rPr>
          <w:b w:val="0"/>
          <w:color w:val="231F20"/>
          <w:spacing w:val="-25"/>
          <w:w w:val="80"/>
        </w:rPr>
        <w:t> </w:t>
      </w:r>
      <w:r>
        <w:rPr>
          <w:b w:val="0"/>
          <w:color w:val="231F20"/>
          <w:w w:val="80"/>
        </w:rPr>
        <w:t>fair</w:t>
      </w:r>
      <w:r>
        <w:rPr>
          <w:b w:val="0"/>
          <w:color w:val="231F20"/>
          <w:spacing w:val="-24"/>
          <w:w w:val="80"/>
        </w:rPr>
        <w:t> </w:t>
      </w:r>
      <w:r>
        <w:rPr>
          <w:b w:val="0"/>
          <w:color w:val="231F20"/>
          <w:w w:val="80"/>
        </w:rPr>
        <w:t>value</w:t>
      </w:r>
      <w:r>
        <w:rPr>
          <w:b w:val="0"/>
          <w:color w:val="231F20"/>
          <w:spacing w:val="-25"/>
          <w:w w:val="80"/>
        </w:rPr>
        <w:t> </w:t>
      </w:r>
      <w:r>
        <w:rPr>
          <w:b w:val="0"/>
          <w:color w:val="231F20"/>
          <w:w w:val="80"/>
        </w:rPr>
        <w:t>of</w:t>
      </w:r>
      <w:r>
        <w:rPr>
          <w:b w:val="0"/>
          <w:color w:val="231F20"/>
          <w:spacing w:val="-25"/>
          <w:w w:val="80"/>
        </w:rPr>
        <w:t> </w:t>
      </w:r>
      <w:r>
        <w:rPr>
          <w:b w:val="0"/>
          <w:color w:val="231F20"/>
          <w:w w:val="80"/>
        </w:rPr>
        <w:t>financial</w:t>
      </w:r>
      <w:r>
        <w:rPr>
          <w:b w:val="0"/>
          <w:color w:val="231F20"/>
          <w:spacing w:val="-25"/>
          <w:w w:val="80"/>
        </w:rPr>
        <w:t> </w:t>
      </w:r>
      <w:r>
        <w:rPr>
          <w:b w:val="0"/>
          <w:color w:val="231F20"/>
          <w:w w:val="80"/>
        </w:rPr>
        <w:t>derivative instruments,</w:t>
      </w:r>
      <w:r>
        <w:rPr>
          <w:b w:val="0"/>
          <w:color w:val="231F20"/>
          <w:spacing w:val="-31"/>
          <w:w w:val="80"/>
        </w:rPr>
        <w:t> </w:t>
      </w:r>
      <w:r>
        <w:rPr>
          <w:b w:val="0"/>
          <w:color w:val="231F20"/>
          <w:w w:val="80"/>
        </w:rPr>
        <w:t>and</w:t>
      </w:r>
      <w:r>
        <w:rPr>
          <w:b w:val="0"/>
          <w:color w:val="231F20"/>
          <w:spacing w:val="-32"/>
          <w:w w:val="80"/>
        </w:rPr>
        <w:t> </w:t>
      </w:r>
      <w:r>
        <w:rPr>
          <w:b w:val="0"/>
          <w:color w:val="231F20"/>
          <w:w w:val="80"/>
        </w:rPr>
        <w:t>forward</w:t>
      </w:r>
      <w:r>
        <w:rPr>
          <w:b w:val="0"/>
          <w:color w:val="231F20"/>
          <w:spacing w:val="-33"/>
          <w:w w:val="80"/>
        </w:rPr>
        <w:t> </w:t>
      </w:r>
      <w:r>
        <w:rPr>
          <w:b w:val="0"/>
          <w:color w:val="231F20"/>
          <w:w w:val="80"/>
        </w:rPr>
        <w:t>jet</w:t>
      </w:r>
      <w:r>
        <w:rPr>
          <w:b w:val="0"/>
          <w:color w:val="231F20"/>
          <w:spacing w:val="-32"/>
          <w:w w:val="80"/>
        </w:rPr>
        <w:t> </w:t>
      </w:r>
      <w:r>
        <w:rPr>
          <w:b w:val="0"/>
          <w:color w:val="231F20"/>
          <w:w w:val="80"/>
        </w:rPr>
        <w:t>fuel</w:t>
      </w:r>
      <w:r>
        <w:rPr>
          <w:b w:val="0"/>
          <w:color w:val="231F20"/>
          <w:spacing w:val="-33"/>
          <w:w w:val="80"/>
        </w:rPr>
        <w:t> </w:t>
      </w:r>
      <w:r>
        <w:rPr>
          <w:b w:val="0"/>
          <w:color w:val="231F20"/>
          <w:w w:val="80"/>
        </w:rPr>
        <w:t>prices,</w:t>
      </w:r>
      <w:r>
        <w:rPr>
          <w:b w:val="0"/>
          <w:color w:val="231F20"/>
          <w:spacing w:val="-32"/>
          <w:w w:val="80"/>
        </w:rPr>
        <w:t> </w:t>
      </w:r>
      <w:r>
        <w:rPr>
          <w:b w:val="0"/>
          <w:color w:val="231F20"/>
          <w:w w:val="80"/>
        </w:rPr>
        <w:t>would</w:t>
      </w:r>
      <w:r>
        <w:rPr>
          <w:b w:val="0"/>
          <w:color w:val="231F20"/>
          <w:spacing w:val="-33"/>
          <w:w w:val="80"/>
        </w:rPr>
        <w:t> </w:t>
      </w:r>
      <w:r>
        <w:rPr>
          <w:b w:val="0"/>
          <w:color w:val="231F20"/>
          <w:w w:val="80"/>
        </w:rPr>
        <w:t>be</w:t>
      </w:r>
      <w:r>
        <w:rPr>
          <w:b w:val="0"/>
          <w:color w:val="231F20"/>
          <w:spacing w:val="-32"/>
          <w:w w:val="80"/>
        </w:rPr>
        <w:t> </w:t>
      </w:r>
      <w:r>
        <w:rPr>
          <w:b w:val="0"/>
          <w:color w:val="231F20"/>
          <w:w w:val="80"/>
        </w:rPr>
        <w:t>made</w:t>
      </w:r>
      <w:r>
        <w:rPr>
          <w:b w:val="0"/>
          <w:color w:val="231F20"/>
          <w:spacing w:val="-33"/>
          <w:w w:val="80"/>
        </w:rPr>
        <w:t> </w:t>
      </w:r>
      <w:r>
        <w:rPr>
          <w:b w:val="0"/>
          <w:color w:val="231F20"/>
          <w:w w:val="80"/>
        </w:rPr>
        <w:t>or reported</w:t>
      </w:r>
      <w:r>
        <w:rPr>
          <w:b w:val="0"/>
          <w:color w:val="231F20"/>
          <w:spacing w:val="-16"/>
          <w:w w:val="80"/>
        </w:rPr>
        <w:t> </w:t>
      </w:r>
      <w:r>
        <w:rPr>
          <w:b w:val="0"/>
          <w:color w:val="231F20"/>
          <w:w w:val="80"/>
        </w:rPr>
        <w:t>based</w:t>
      </w:r>
      <w:r>
        <w:rPr>
          <w:b w:val="0"/>
          <w:color w:val="231F20"/>
          <w:spacing w:val="-17"/>
          <w:w w:val="80"/>
        </w:rPr>
        <w:t> </w:t>
      </w:r>
      <w:r>
        <w:rPr>
          <w:b w:val="0"/>
          <w:color w:val="231F20"/>
          <w:w w:val="80"/>
        </w:rPr>
        <w:t>on</w:t>
      </w:r>
      <w:r>
        <w:rPr>
          <w:b w:val="0"/>
          <w:color w:val="231F20"/>
          <w:spacing w:val="-17"/>
          <w:w w:val="80"/>
        </w:rPr>
        <w:t> </w:t>
      </w:r>
      <w:r>
        <w:rPr>
          <w:b w:val="0"/>
          <w:color w:val="231F20"/>
          <w:w w:val="80"/>
        </w:rPr>
        <w:t>other</w:t>
      </w:r>
      <w:r>
        <w:rPr>
          <w:b w:val="0"/>
          <w:color w:val="231F20"/>
          <w:spacing w:val="-15"/>
          <w:w w:val="80"/>
        </w:rPr>
        <w:t> </w:t>
      </w:r>
      <w:r>
        <w:rPr>
          <w:b w:val="0"/>
          <w:color w:val="231F20"/>
          <w:w w:val="80"/>
        </w:rPr>
        <w:t>reasonable</w:t>
      </w:r>
      <w:r>
        <w:rPr>
          <w:b w:val="0"/>
          <w:color w:val="231F20"/>
          <w:spacing w:val="-18"/>
          <w:w w:val="80"/>
        </w:rPr>
        <w:t> </w:t>
      </w:r>
      <w:r>
        <w:rPr>
          <w:b w:val="0"/>
          <w:color w:val="231F20"/>
          <w:w w:val="80"/>
        </w:rPr>
        <w:t>assumptions</w:t>
      </w:r>
      <w:r>
        <w:rPr>
          <w:b w:val="0"/>
          <w:color w:val="231F20"/>
          <w:spacing w:val="-16"/>
          <w:w w:val="80"/>
        </w:rPr>
        <w:t> </w:t>
      </w:r>
      <w:r>
        <w:rPr>
          <w:b w:val="0"/>
          <w:color w:val="231F20"/>
          <w:w w:val="80"/>
        </w:rPr>
        <w:t>or</w:t>
      </w:r>
      <w:r>
        <w:rPr>
          <w:b w:val="0"/>
          <w:color w:val="231F20"/>
          <w:spacing w:val="-15"/>
          <w:w w:val="80"/>
        </w:rPr>
        <w:t> </w:t>
      </w:r>
      <w:r>
        <w:rPr>
          <w:b w:val="0"/>
          <w:color w:val="231F20"/>
          <w:w w:val="80"/>
        </w:rPr>
        <w:t>con- </w:t>
      </w:r>
      <w:r>
        <w:rPr>
          <w:b w:val="0"/>
          <w:color w:val="231F20"/>
          <w:w w:val="85"/>
        </w:rPr>
        <w:t>ditions</w:t>
      </w:r>
      <w:r>
        <w:rPr>
          <w:b w:val="0"/>
          <w:color w:val="231F20"/>
          <w:spacing w:val="-13"/>
          <w:w w:val="85"/>
        </w:rPr>
        <w:t> </w:t>
      </w:r>
      <w:r>
        <w:rPr>
          <w:b w:val="0"/>
          <w:color w:val="231F20"/>
          <w:w w:val="85"/>
        </w:rPr>
        <w:t>suggested</w:t>
      </w:r>
      <w:r>
        <w:rPr>
          <w:b w:val="0"/>
          <w:color w:val="231F20"/>
          <w:spacing w:val="-14"/>
          <w:w w:val="85"/>
        </w:rPr>
        <w:t> </w:t>
      </w:r>
      <w:r>
        <w:rPr>
          <w:b w:val="0"/>
          <w:color w:val="231F20"/>
          <w:w w:val="85"/>
        </w:rPr>
        <w:t>by</w:t>
      </w:r>
      <w:r>
        <w:rPr>
          <w:b w:val="0"/>
          <w:color w:val="231F20"/>
          <w:spacing w:val="-14"/>
          <w:w w:val="85"/>
        </w:rPr>
        <w:t> </w:t>
      </w:r>
      <w:r>
        <w:rPr>
          <w:b w:val="0"/>
          <w:color w:val="231F20"/>
          <w:w w:val="85"/>
        </w:rPr>
        <w:t>actual</w:t>
      </w:r>
      <w:r>
        <w:rPr>
          <w:b w:val="0"/>
          <w:color w:val="231F20"/>
          <w:spacing w:val="-14"/>
          <w:w w:val="85"/>
        </w:rPr>
        <w:t> </w:t>
      </w:r>
      <w:r>
        <w:rPr>
          <w:b w:val="0"/>
          <w:color w:val="231F20"/>
          <w:w w:val="85"/>
        </w:rPr>
        <w:t>historical</w:t>
      </w:r>
      <w:r>
        <w:rPr>
          <w:b w:val="0"/>
          <w:color w:val="231F20"/>
          <w:spacing w:val="-14"/>
          <w:w w:val="85"/>
        </w:rPr>
        <w:t> </w:t>
      </w:r>
      <w:r>
        <w:rPr>
          <w:b w:val="0"/>
          <w:color w:val="231F20"/>
          <w:w w:val="85"/>
        </w:rPr>
        <w:t>experience</w:t>
      </w:r>
      <w:r>
        <w:rPr>
          <w:b w:val="0"/>
          <w:color w:val="231F20"/>
          <w:spacing w:val="-15"/>
          <w:w w:val="85"/>
        </w:rPr>
        <w:t> </w:t>
      </w:r>
      <w:r>
        <w:rPr>
          <w:b w:val="0"/>
          <w:color w:val="231F20"/>
          <w:w w:val="85"/>
        </w:rPr>
        <w:t>and </w:t>
      </w:r>
      <w:r>
        <w:rPr>
          <w:b w:val="0"/>
          <w:color w:val="231F20"/>
          <w:w w:val="80"/>
        </w:rPr>
        <w:t>other</w:t>
      </w:r>
      <w:r>
        <w:rPr>
          <w:b w:val="0"/>
          <w:color w:val="231F20"/>
          <w:spacing w:val="-7"/>
          <w:w w:val="80"/>
        </w:rPr>
        <w:t> </w:t>
      </w:r>
      <w:r>
        <w:rPr>
          <w:b w:val="0"/>
          <w:color w:val="231F20"/>
          <w:w w:val="80"/>
        </w:rPr>
        <w:t>data</w:t>
      </w:r>
      <w:r>
        <w:rPr>
          <w:b w:val="0"/>
          <w:color w:val="231F20"/>
          <w:spacing w:val="-8"/>
          <w:w w:val="80"/>
        </w:rPr>
        <w:t> </w:t>
      </w:r>
      <w:r>
        <w:rPr>
          <w:b w:val="0"/>
          <w:color w:val="231F20"/>
          <w:w w:val="80"/>
        </w:rPr>
        <w:t>available</w:t>
      </w:r>
      <w:r>
        <w:rPr>
          <w:b w:val="0"/>
          <w:color w:val="231F20"/>
          <w:spacing w:val="-11"/>
          <w:w w:val="80"/>
        </w:rPr>
        <w:t> </w:t>
      </w:r>
      <w:r>
        <w:rPr>
          <w:b w:val="0"/>
          <w:color w:val="231F20"/>
          <w:w w:val="80"/>
        </w:rPr>
        <w:t>at</w:t>
      </w:r>
      <w:r>
        <w:rPr>
          <w:b w:val="0"/>
          <w:color w:val="231F20"/>
          <w:spacing w:val="-8"/>
          <w:w w:val="80"/>
        </w:rPr>
        <w:t> </w:t>
      </w:r>
      <w:r>
        <w:rPr>
          <w:b w:val="0"/>
          <w:color w:val="231F20"/>
          <w:w w:val="80"/>
        </w:rPr>
        <w:t>the</w:t>
      </w:r>
      <w:r>
        <w:rPr>
          <w:b w:val="0"/>
          <w:color w:val="231F20"/>
          <w:spacing w:val="-7"/>
          <w:w w:val="80"/>
        </w:rPr>
        <w:t> </w:t>
      </w:r>
      <w:r>
        <w:rPr>
          <w:b w:val="0"/>
          <w:color w:val="231F20"/>
          <w:w w:val="80"/>
        </w:rPr>
        <w:t>time</w:t>
      </w:r>
      <w:r>
        <w:rPr>
          <w:b w:val="0"/>
          <w:color w:val="231F20"/>
          <w:spacing w:val="-8"/>
          <w:w w:val="80"/>
        </w:rPr>
        <w:t> </w:t>
      </w:r>
      <w:r>
        <w:rPr>
          <w:b w:val="0"/>
          <w:color w:val="231F20"/>
          <w:w w:val="80"/>
        </w:rPr>
        <w:t>estimates</w:t>
      </w:r>
      <w:r>
        <w:rPr>
          <w:b w:val="0"/>
          <w:color w:val="231F20"/>
          <w:spacing w:val="-7"/>
          <w:w w:val="80"/>
        </w:rPr>
        <w:t> </w:t>
      </w:r>
      <w:r>
        <w:rPr>
          <w:b w:val="0"/>
          <w:color w:val="231F20"/>
          <w:w w:val="80"/>
        </w:rPr>
        <w:t>were</w:t>
      </w:r>
      <w:r>
        <w:rPr>
          <w:b w:val="0"/>
          <w:color w:val="231F20"/>
          <w:spacing w:val="-9"/>
          <w:w w:val="80"/>
        </w:rPr>
        <w:t> </w:t>
      </w:r>
      <w:r>
        <w:rPr>
          <w:b w:val="0"/>
          <w:color w:val="231F20"/>
          <w:w w:val="80"/>
        </w:rPr>
        <w:t>made.</w:t>
      </w:r>
    </w:p>
    <w:p>
      <w:pPr>
        <w:pStyle w:val="BodyText"/>
        <w:spacing w:before="4"/>
        <w:rPr>
          <w:b w:val="0"/>
          <w:sz w:val="28"/>
        </w:rPr>
      </w:pPr>
    </w:p>
    <w:p>
      <w:pPr>
        <w:pStyle w:val="Heading4"/>
        <w:rPr>
          <w:i/>
        </w:rPr>
      </w:pPr>
      <w:r>
        <w:rPr>
          <w:i/>
          <w:color w:val="231F20"/>
          <w:w w:val="90"/>
        </w:rPr>
        <w:t>Share-Based  Compensation</w:t>
      </w:r>
    </w:p>
    <w:p>
      <w:pPr>
        <w:pStyle w:val="BodyText"/>
        <w:spacing w:line="244" w:lineRule="auto" w:before="172"/>
        <w:ind w:left="119" w:firstLine="400"/>
        <w:jc w:val="both"/>
        <w:rPr>
          <w:b w:val="0"/>
        </w:rPr>
      </w:pPr>
      <w:r>
        <w:rPr>
          <w:b w:val="0"/>
          <w:color w:val="231F20"/>
          <w:w w:val="80"/>
        </w:rPr>
        <w:t>The</w:t>
      </w:r>
      <w:r>
        <w:rPr>
          <w:b w:val="0"/>
          <w:color w:val="231F20"/>
          <w:spacing w:val="-25"/>
          <w:w w:val="80"/>
        </w:rPr>
        <w:t> </w:t>
      </w:r>
      <w:r>
        <w:rPr>
          <w:b w:val="0"/>
          <w:color w:val="231F20"/>
          <w:w w:val="80"/>
        </w:rPr>
        <w:t>Company</w:t>
      </w:r>
      <w:r>
        <w:rPr>
          <w:b w:val="0"/>
          <w:color w:val="231F20"/>
          <w:spacing w:val="-26"/>
          <w:w w:val="80"/>
        </w:rPr>
        <w:t> </w:t>
      </w:r>
      <w:r>
        <w:rPr>
          <w:b w:val="0"/>
          <w:color w:val="231F20"/>
          <w:w w:val="80"/>
        </w:rPr>
        <w:t>has</w:t>
      </w:r>
      <w:r>
        <w:rPr>
          <w:b w:val="0"/>
          <w:color w:val="231F20"/>
          <w:spacing w:val="-25"/>
          <w:w w:val="80"/>
        </w:rPr>
        <w:t> </w:t>
      </w:r>
      <w:r>
        <w:rPr>
          <w:b w:val="0"/>
          <w:color w:val="231F20"/>
          <w:w w:val="80"/>
        </w:rPr>
        <w:t>share-based</w:t>
      </w:r>
      <w:r>
        <w:rPr>
          <w:b w:val="0"/>
          <w:color w:val="231F20"/>
          <w:spacing w:val="-25"/>
          <w:w w:val="80"/>
        </w:rPr>
        <w:t> </w:t>
      </w:r>
      <w:r>
        <w:rPr>
          <w:b w:val="0"/>
          <w:color w:val="231F20"/>
          <w:w w:val="80"/>
        </w:rPr>
        <w:t>compensation</w:t>
      </w:r>
      <w:r>
        <w:rPr>
          <w:b w:val="0"/>
          <w:color w:val="231F20"/>
          <w:spacing w:val="-26"/>
          <w:w w:val="80"/>
        </w:rPr>
        <w:t> </w:t>
      </w:r>
      <w:r>
        <w:rPr>
          <w:b w:val="0"/>
          <w:color w:val="231F20"/>
          <w:w w:val="80"/>
        </w:rPr>
        <w:t>plans covering the majority of its Employee groups, including plans adopted via collective bargaining, a plan covering </w:t>
      </w:r>
      <w:r>
        <w:rPr>
          <w:b w:val="0"/>
          <w:color w:val="231F20"/>
          <w:w w:val="85"/>
        </w:rPr>
        <w:t>the</w:t>
      </w:r>
      <w:r>
        <w:rPr>
          <w:b w:val="0"/>
          <w:color w:val="231F20"/>
          <w:spacing w:val="-33"/>
          <w:w w:val="85"/>
        </w:rPr>
        <w:t> </w:t>
      </w:r>
      <w:r>
        <w:rPr>
          <w:b w:val="0"/>
          <w:color w:val="231F20"/>
          <w:w w:val="85"/>
        </w:rPr>
        <w:t>Company’s</w:t>
      </w:r>
      <w:r>
        <w:rPr>
          <w:b w:val="0"/>
          <w:color w:val="231F20"/>
          <w:spacing w:val="-34"/>
          <w:w w:val="85"/>
        </w:rPr>
        <w:t> </w:t>
      </w:r>
      <w:r>
        <w:rPr>
          <w:b w:val="0"/>
          <w:color w:val="231F20"/>
          <w:w w:val="85"/>
        </w:rPr>
        <w:t>Board</w:t>
      </w:r>
      <w:r>
        <w:rPr>
          <w:b w:val="0"/>
          <w:color w:val="231F20"/>
          <w:spacing w:val="-33"/>
          <w:w w:val="85"/>
        </w:rPr>
        <w:t> </w:t>
      </w:r>
      <w:r>
        <w:rPr>
          <w:b w:val="0"/>
          <w:color w:val="231F20"/>
          <w:w w:val="85"/>
        </w:rPr>
        <w:t>of</w:t>
      </w:r>
      <w:r>
        <w:rPr>
          <w:b w:val="0"/>
          <w:color w:val="231F20"/>
          <w:spacing w:val="-33"/>
          <w:w w:val="85"/>
        </w:rPr>
        <w:t> </w:t>
      </w:r>
      <w:r>
        <w:rPr>
          <w:b w:val="0"/>
          <w:color w:val="231F20"/>
          <w:w w:val="85"/>
        </w:rPr>
        <w:t>Directors,</w:t>
      </w:r>
      <w:r>
        <w:rPr>
          <w:b w:val="0"/>
          <w:color w:val="231F20"/>
          <w:spacing w:val="-33"/>
          <w:w w:val="85"/>
        </w:rPr>
        <w:t> </w:t>
      </w:r>
      <w:r>
        <w:rPr>
          <w:b w:val="0"/>
          <w:color w:val="231F20"/>
          <w:w w:val="85"/>
        </w:rPr>
        <w:t>and</w:t>
      </w:r>
      <w:r>
        <w:rPr>
          <w:b w:val="0"/>
          <w:color w:val="231F20"/>
          <w:spacing w:val="-33"/>
          <w:w w:val="85"/>
        </w:rPr>
        <w:t> </w:t>
      </w:r>
      <w:r>
        <w:rPr>
          <w:b w:val="0"/>
          <w:color w:val="231F20"/>
          <w:w w:val="85"/>
        </w:rPr>
        <w:t>plans</w:t>
      </w:r>
      <w:r>
        <w:rPr>
          <w:b w:val="0"/>
          <w:color w:val="231F20"/>
          <w:spacing w:val="-33"/>
          <w:w w:val="85"/>
        </w:rPr>
        <w:t> </w:t>
      </w:r>
      <w:r>
        <w:rPr>
          <w:b w:val="0"/>
          <w:color w:val="231F20"/>
          <w:w w:val="85"/>
        </w:rPr>
        <w:t>related</w:t>
      </w:r>
      <w:r>
        <w:rPr>
          <w:b w:val="0"/>
          <w:color w:val="231F20"/>
          <w:spacing w:val="-33"/>
          <w:w w:val="85"/>
        </w:rPr>
        <w:t> </w:t>
      </w:r>
      <w:r>
        <w:rPr>
          <w:b w:val="0"/>
          <w:color w:val="231F20"/>
          <w:w w:val="85"/>
        </w:rPr>
        <w:t>to </w:t>
      </w:r>
      <w:r>
        <w:rPr>
          <w:b w:val="0"/>
          <w:color w:val="231F20"/>
          <w:w w:val="80"/>
        </w:rPr>
        <w:t>employment contracts with one Executive Officer of the </w:t>
      </w:r>
      <w:r>
        <w:rPr>
          <w:b w:val="0"/>
          <w:color w:val="231F20"/>
          <w:w w:val="90"/>
        </w:rPr>
        <w:t>Company.</w:t>
      </w:r>
      <w:r>
        <w:rPr>
          <w:b w:val="0"/>
          <w:color w:val="231F20"/>
          <w:spacing w:val="-14"/>
          <w:w w:val="90"/>
        </w:rPr>
        <w:t> </w:t>
      </w:r>
      <w:r>
        <w:rPr>
          <w:b w:val="0"/>
          <w:color w:val="231F20"/>
          <w:w w:val="90"/>
        </w:rPr>
        <w:t>Prior</w:t>
      </w:r>
      <w:r>
        <w:rPr>
          <w:b w:val="0"/>
          <w:color w:val="231F20"/>
          <w:spacing w:val="-13"/>
          <w:w w:val="90"/>
        </w:rPr>
        <w:t> </w:t>
      </w:r>
      <w:r>
        <w:rPr>
          <w:b w:val="0"/>
          <w:color w:val="231F20"/>
          <w:w w:val="90"/>
        </w:rPr>
        <w:t>to</w:t>
      </w:r>
      <w:r>
        <w:rPr>
          <w:b w:val="0"/>
          <w:color w:val="231F20"/>
          <w:spacing w:val="-13"/>
          <w:w w:val="90"/>
        </w:rPr>
        <w:t> </w:t>
      </w:r>
      <w:r>
        <w:rPr>
          <w:b w:val="0"/>
          <w:color w:val="231F20"/>
          <w:w w:val="90"/>
        </w:rPr>
        <w:t>January</w:t>
      </w:r>
      <w:r>
        <w:rPr>
          <w:b w:val="0"/>
          <w:color w:val="231F20"/>
          <w:spacing w:val="-14"/>
          <w:w w:val="90"/>
        </w:rPr>
        <w:t> </w:t>
      </w:r>
      <w:r>
        <w:rPr>
          <w:b w:val="0"/>
          <w:color w:val="231F20"/>
          <w:w w:val="90"/>
        </w:rPr>
        <w:t>1,</w:t>
      </w:r>
      <w:r>
        <w:rPr>
          <w:b w:val="0"/>
          <w:color w:val="231F20"/>
          <w:spacing w:val="-14"/>
          <w:w w:val="90"/>
        </w:rPr>
        <w:t> </w:t>
      </w:r>
      <w:r>
        <w:rPr>
          <w:b w:val="0"/>
          <w:color w:val="231F20"/>
          <w:w w:val="90"/>
        </w:rPr>
        <w:t>2006,</w:t>
      </w:r>
      <w:r>
        <w:rPr>
          <w:b w:val="0"/>
          <w:color w:val="231F20"/>
          <w:spacing w:val="-14"/>
          <w:w w:val="90"/>
        </w:rPr>
        <w:t> </w:t>
      </w:r>
      <w:r>
        <w:rPr>
          <w:b w:val="0"/>
          <w:color w:val="231F20"/>
          <w:w w:val="90"/>
        </w:rPr>
        <w:t>the</w:t>
      </w:r>
      <w:r>
        <w:rPr>
          <w:b w:val="0"/>
          <w:color w:val="231F20"/>
          <w:spacing w:val="-14"/>
          <w:w w:val="90"/>
        </w:rPr>
        <w:t> </w:t>
      </w:r>
      <w:r>
        <w:rPr>
          <w:b w:val="0"/>
          <w:color w:val="231F20"/>
          <w:w w:val="90"/>
        </w:rPr>
        <w:t>Company </w:t>
      </w:r>
      <w:r>
        <w:rPr>
          <w:b w:val="0"/>
          <w:color w:val="231F20"/>
          <w:w w:val="80"/>
        </w:rPr>
        <w:t>accounted for stock-based compensation utilizing the intrinsic</w:t>
      </w:r>
      <w:r>
        <w:rPr>
          <w:b w:val="0"/>
          <w:color w:val="231F20"/>
          <w:spacing w:val="-16"/>
          <w:w w:val="80"/>
        </w:rPr>
        <w:t> </w:t>
      </w:r>
      <w:r>
        <w:rPr>
          <w:b w:val="0"/>
          <w:color w:val="231F20"/>
          <w:w w:val="80"/>
        </w:rPr>
        <w:t>value</w:t>
      </w:r>
      <w:r>
        <w:rPr>
          <w:b w:val="0"/>
          <w:color w:val="231F20"/>
          <w:spacing w:val="-19"/>
          <w:w w:val="80"/>
        </w:rPr>
        <w:t> </w:t>
      </w:r>
      <w:r>
        <w:rPr>
          <w:b w:val="0"/>
          <w:color w:val="231F20"/>
          <w:w w:val="80"/>
        </w:rPr>
        <w:t>method</w:t>
      </w:r>
      <w:r>
        <w:rPr>
          <w:b w:val="0"/>
          <w:color w:val="231F20"/>
          <w:spacing w:val="-18"/>
          <w:w w:val="80"/>
        </w:rPr>
        <w:t> </w:t>
      </w:r>
      <w:r>
        <w:rPr>
          <w:b w:val="0"/>
          <w:color w:val="231F20"/>
          <w:w w:val="80"/>
        </w:rPr>
        <w:t>in</w:t>
      </w:r>
      <w:r>
        <w:rPr>
          <w:b w:val="0"/>
          <w:color w:val="231F20"/>
          <w:spacing w:val="-17"/>
          <w:w w:val="80"/>
        </w:rPr>
        <w:t> </w:t>
      </w:r>
      <w:r>
        <w:rPr>
          <w:b w:val="0"/>
          <w:color w:val="231F20"/>
          <w:w w:val="80"/>
        </w:rPr>
        <w:t>accordance</w:t>
      </w:r>
      <w:r>
        <w:rPr>
          <w:b w:val="0"/>
          <w:color w:val="231F20"/>
          <w:spacing w:val="-20"/>
          <w:w w:val="80"/>
        </w:rPr>
        <w:t> </w:t>
      </w:r>
      <w:r>
        <w:rPr>
          <w:b w:val="0"/>
          <w:color w:val="231F20"/>
          <w:w w:val="80"/>
        </w:rPr>
        <w:t>with</w:t>
      </w:r>
      <w:r>
        <w:rPr>
          <w:b w:val="0"/>
          <w:color w:val="231F20"/>
          <w:spacing w:val="-18"/>
          <w:w w:val="80"/>
        </w:rPr>
        <w:t> </w:t>
      </w:r>
      <w:r>
        <w:rPr>
          <w:b w:val="0"/>
          <w:color w:val="231F20"/>
          <w:w w:val="80"/>
        </w:rPr>
        <w:t>the</w:t>
      </w:r>
      <w:r>
        <w:rPr>
          <w:b w:val="0"/>
          <w:color w:val="231F20"/>
          <w:spacing w:val="-18"/>
          <w:w w:val="80"/>
        </w:rPr>
        <w:t> </w:t>
      </w:r>
      <w:r>
        <w:rPr>
          <w:b w:val="0"/>
          <w:color w:val="231F20"/>
          <w:w w:val="80"/>
        </w:rPr>
        <w:t>provisions </w:t>
      </w:r>
      <w:r>
        <w:rPr>
          <w:b w:val="0"/>
          <w:color w:val="231F20"/>
          <w:w w:val="90"/>
        </w:rPr>
        <w:t>of Accounting Principles Board Opinion No. 25 </w:t>
      </w:r>
      <w:r>
        <w:rPr>
          <w:b w:val="0"/>
          <w:color w:val="231F20"/>
          <w:w w:val="85"/>
        </w:rPr>
        <w:t>(APB</w:t>
      </w:r>
      <w:r>
        <w:rPr>
          <w:b w:val="0"/>
          <w:color w:val="231F20"/>
          <w:spacing w:val="-18"/>
          <w:w w:val="85"/>
        </w:rPr>
        <w:t> </w:t>
      </w:r>
      <w:r>
        <w:rPr>
          <w:b w:val="0"/>
          <w:color w:val="231F20"/>
          <w:w w:val="85"/>
        </w:rPr>
        <w:t>25),</w:t>
      </w:r>
      <w:r>
        <w:rPr>
          <w:b w:val="0"/>
          <w:color w:val="231F20"/>
          <w:spacing w:val="-20"/>
          <w:w w:val="85"/>
        </w:rPr>
        <w:t> </w:t>
      </w:r>
      <w:r>
        <w:rPr>
          <w:b w:val="0"/>
          <w:color w:val="231F20"/>
          <w:w w:val="85"/>
        </w:rPr>
        <w:t>“Accounting</w:t>
      </w:r>
      <w:r>
        <w:rPr>
          <w:b w:val="0"/>
          <w:color w:val="231F20"/>
          <w:spacing w:val="-20"/>
          <w:w w:val="85"/>
        </w:rPr>
        <w:t> </w:t>
      </w:r>
      <w:r>
        <w:rPr>
          <w:b w:val="0"/>
          <w:color w:val="231F20"/>
          <w:w w:val="85"/>
        </w:rPr>
        <w:t>for</w:t>
      </w:r>
      <w:r>
        <w:rPr>
          <w:b w:val="0"/>
          <w:color w:val="231F20"/>
          <w:spacing w:val="-19"/>
          <w:w w:val="85"/>
        </w:rPr>
        <w:t> </w:t>
      </w:r>
      <w:r>
        <w:rPr>
          <w:b w:val="0"/>
          <w:color w:val="231F20"/>
          <w:w w:val="85"/>
        </w:rPr>
        <w:t>Stock</w:t>
      </w:r>
      <w:r>
        <w:rPr>
          <w:b w:val="0"/>
          <w:color w:val="231F20"/>
          <w:spacing w:val="-20"/>
          <w:w w:val="85"/>
        </w:rPr>
        <w:t> </w:t>
      </w:r>
      <w:r>
        <w:rPr>
          <w:b w:val="0"/>
          <w:color w:val="231F20"/>
          <w:w w:val="85"/>
        </w:rPr>
        <w:t>Issued</w:t>
      </w:r>
      <w:r>
        <w:rPr>
          <w:b w:val="0"/>
          <w:color w:val="231F20"/>
          <w:spacing w:val="-19"/>
          <w:w w:val="85"/>
        </w:rPr>
        <w:t> </w:t>
      </w:r>
      <w:r>
        <w:rPr>
          <w:b w:val="0"/>
          <w:color w:val="231F20"/>
          <w:w w:val="85"/>
        </w:rPr>
        <w:t>to</w:t>
      </w:r>
      <w:r>
        <w:rPr>
          <w:b w:val="0"/>
          <w:color w:val="231F20"/>
          <w:spacing w:val="-19"/>
          <w:w w:val="85"/>
        </w:rPr>
        <w:t> </w:t>
      </w:r>
      <w:r>
        <w:rPr>
          <w:b w:val="0"/>
          <w:color w:val="231F20"/>
          <w:w w:val="85"/>
        </w:rPr>
        <w:t>Employees” </w:t>
      </w:r>
      <w:r>
        <w:rPr>
          <w:b w:val="0"/>
          <w:color w:val="231F20"/>
          <w:w w:val="80"/>
        </w:rPr>
        <w:t>and related Interpretations. Accordingly, no compensa- </w:t>
      </w:r>
      <w:r>
        <w:rPr>
          <w:b w:val="0"/>
          <w:color w:val="231F20"/>
          <w:w w:val="90"/>
        </w:rPr>
        <w:t>tion</w:t>
      </w:r>
      <w:r>
        <w:rPr>
          <w:b w:val="0"/>
          <w:color w:val="231F20"/>
          <w:spacing w:val="-13"/>
          <w:w w:val="90"/>
        </w:rPr>
        <w:t> </w:t>
      </w:r>
      <w:r>
        <w:rPr>
          <w:b w:val="0"/>
          <w:color w:val="231F20"/>
          <w:w w:val="90"/>
        </w:rPr>
        <w:t>expense</w:t>
      </w:r>
      <w:r>
        <w:rPr>
          <w:b w:val="0"/>
          <w:color w:val="231F20"/>
          <w:spacing w:val="-14"/>
          <w:w w:val="90"/>
        </w:rPr>
        <w:t> </w:t>
      </w:r>
      <w:r>
        <w:rPr>
          <w:b w:val="0"/>
          <w:color w:val="231F20"/>
          <w:w w:val="90"/>
        </w:rPr>
        <w:t>was</w:t>
      </w:r>
      <w:r>
        <w:rPr>
          <w:b w:val="0"/>
          <w:color w:val="231F20"/>
          <w:spacing w:val="-14"/>
          <w:w w:val="90"/>
        </w:rPr>
        <w:t> </w:t>
      </w:r>
      <w:r>
        <w:rPr>
          <w:b w:val="0"/>
          <w:color w:val="231F20"/>
          <w:w w:val="90"/>
        </w:rPr>
        <w:t>recognized</w:t>
      </w:r>
      <w:r>
        <w:rPr>
          <w:b w:val="0"/>
          <w:color w:val="231F20"/>
          <w:spacing w:val="-14"/>
          <w:w w:val="90"/>
        </w:rPr>
        <w:t> </w:t>
      </w:r>
      <w:r>
        <w:rPr>
          <w:b w:val="0"/>
          <w:color w:val="231F20"/>
          <w:w w:val="90"/>
        </w:rPr>
        <w:t>for</w:t>
      </w:r>
      <w:r>
        <w:rPr>
          <w:b w:val="0"/>
          <w:color w:val="231F20"/>
          <w:spacing w:val="-13"/>
          <w:w w:val="90"/>
        </w:rPr>
        <w:t> </w:t>
      </w:r>
      <w:r>
        <w:rPr>
          <w:b w:val="0"/>
          <w:color w:val="231F20"/>
          <w:w w:val="90"/>
        </w:rPr>
        <w:t>fixed</w:t>
      </w:r>
      <w:r>
        <w:rPr>
          <w:b w:val="0"/>
          <w:color w:val="231F20"/>
          <w:spacing w:val="-14"/>
          <w:w w:val="90"/>
        </w:rPr>
        <w:t> </w:t>
      </w:r>
      <w:r>
        <w:rPr>
          <w:b w:val="0"/>
          <w:color w:val="231F20"/>
          <w:w w:val="90"/>
        </w:rPr>
        <w:t>option</w:t>
      </w:r>
      <w:r>
        <w:rPr>
          <w:b w:val="0"/>
          <w:color w:val="231F20"/>
          <w:spacing w:val="-14"/>
          <w:w w:val="90"/>
        </w:rPr>
        <w:t> </w:t>
      </w:r>
      <w:r>
        <w:rPr>
          <w:b w:val="0"/>
          <w:color w:val="231F20"/>
          <w:w w:val="90"/>
        </w:rPr>
        <w:t>plans</w:t>
      </w:r>
    </w:p>
    <w:p>
      <w:pPr>
        <w:pStyle w:val="BodyText"/>
        <w:spacing w:before="2"/>
        <w:rPr>
          <w:b w:val="0"/>
          <w:sz w:val="21"/>
        </w:rPr>
      </w:pPr>
      <w:r>
        <w:rPr/>
        <w:br w:type="column"/>
      </w:r>
      <w:r>
        <w:rPr>
          <w:b w:val="0"/>
          <w:sz w:val="21"/>
        </w:rPr>
      </w:r>
    </w:p>
    <w:p>
      <w:pPr>
        <w:pStyle w:val="BodyText"/>
        <w:spacing w:line="244" w:lineRule="auto"/>
        <w:ind w:left="119" w:right="196"/>
        <w:jc w:val="both"/>
        <w:rPr>
          <w:b w:val="0"/>
        </w:rPr>
      </w:pPr>
      <w:r>
        <w:rPr>
          <w:b w:val="0"/>
          <w:color w:val="231F20"/>
          <w:w w:val="85"/>
        </w:rPr>
        <w:t>because</w:t>
      </w:r>
      <w:r>
        <w:rPr>
          <w:b w:val="0"/>
          <w:color w:val="231F20"/>
          <w:spacing w:val="-24"/>
          <w:w w:val="85"/>
        </w:rPr>
        <w:t> </w:t>
      </w:r>
      <w:r>
        <w:rPr>
          <w:b w:val="0"/>
          <w:color w:val="231F20"/>
          <w:w w:val="85"/>
        </w:rPr>
        <w:t>the</w:t>
      </w:r>
      <w:r>
        <w:rPr>
          <w:b w:val="0"/>
          <w:color w:val="231F20"/>
          <w:spacing w:val="-24"/>
          <w:w w:val="85"/>
        </w:rPr>
        <w:t> </w:t>
      </w:r>
      <w:r>
        <w:rPr>
          <w:b w:val="0"/>
          <w:color w:val="231F20"/>
          <w:w w:val="85"/>
        </w:rPr>
        <w:t>exercise</w:t>
      </w:r>
      <w:r>
        <w:rPr>
          <w:b w:val="0"/>
          <w:color w:val="231F20"/>
          <w:spacing w:val="-24"/>
          <w:w w:val="85"/>
        </w:rPr>
        <w:t> </w:t>
      </w:r>
      <w:r>
        <w:rPr>
          <w:b w:val="0"/>
          <w:color w:val="231F20"/>
          <w:w w:val="85"/>
        </w:rPr>
        <w:t>prices</w:t>
      </w:r>
      <w:r>
        <w:rPr>
          <w:b w:val="0"/>
          <w:color w:val="231F20"/>
          <w:spacing w:val="-24"/>
          <w:w w:val="85"/>
        </w:rPr>
        <w:t> </w:t>
      </w:r>
      <w:r>
        <w:rPr>
          <w:b w:val="0"/>
          <w:color w:val="231F20"/>
          <w:w w:val="85"/>
        </w:rPr>
        <w:t>of</w:t>
      </w:r>
      <w:r>
        <w:rPr>
          <w:b w:val="0"/>
          <w:color w:val="231F20"/>
          <w:spacing w:val="-24"/>
          <w:w w:val="85"/>
        </w:rPr>
        <w:t> </w:t>
      </w:r>
      <w:r>
        <w:rPr>
          <w:b w:val="0"/>
          <w:color w:val="231F20"/>
          <w:w w:val="85"/>
        </w:rPr>
        <w:t>Employee</w:t>
      </w:r>
      <w:r>
        <w:rPr>
          <w:b w:val="0"/>
          <w:color w:val="231F20"/>
          <w:spacing w:val="-24"/>
          <w:w w:val="85"/>
        </w:rPr>
        <w:t> </w:t>
      </w:r>
      <w:r>
        <w:rPr>
          <w:b w:val="0"/>
          <w:color w:val="231F20"/>
          <w:w w:val="85"/>
        </w:rPr>
        <w:t>stock</w:t>
      </w:r>
      <w:r>
        <w:rPr>
          <w:b w:val="0"/>
          <w:color w:val="231F20"/>
          <w:spacing w:val="-24"/>
          <w:w w:val="85"/>
        </w:rPr>
        <w:t> </w:t>
      </w:r>
      <w:r>
        <w:rPr>
          <w:b w:val="0"/>
          <w:color w:val="231F20"/>
          <w:w w:val="85"/>
        </w:rPr>
        <w:t>options </w:t>
      </w:r>
      <w:r>
        <w:rPr>
          <w:b w:val="0"/>
          <w:color w:val="231F20"/>
          <w:w w:val="80"/>
        </w:rPr>
        <w:t>equaled</w:t>
      </w:r>
      <w:r>
        <w:rPr>
          <w:b w:val="0"/>
          <w:color w:val="231F20"/>
          <w:spacing w:val="-11"/>
          <w:w w:val="80"/>
        </w:rPr>
        <w:t> </w:t>
      </w:r>
      <w:r>
        <w:rPr>
          <w:b w:val="0"/>
          <w:color w:val="231F20"/>
          <w:w w:val="80"/>
        </w:rPr>
        <w:t>or</w:t>
      </w:r>
      <w:r>
        <w:rPr>
          <w:b w:val="0"/>
          <w:color w:val="231F20"/>
          <w:spacing w:val="-8"/>
          <w:w w:val="80"/>
        </w:rPr>
        <w:t> </w:t>
      </w:r>
      <w:r>
        <w:rPr>
          <w:b w:val="0"/>
          <w:color w:val="231F20"/>
          <w:w w:val="80"/>
        </w:rPr>
        <w:t>exceeded</w:t>
      </w:r>
      <w:r>
        <w:rPr>
          <w:b w:val="0"/>
          <w:color w:val="231F20"/>
          <w:spacing w:val="-12"/>
          <w:w w:val="80"/>
        </w:rPr>
        <w:t> </w:t>
      </w:r>
      <w:r>
        <w:rPr>
          <w:b w:val="0"/>
          <w:color w:val="231F20"/>
          <w:w w:val="80"/>
        </w:rPr>
        <w:t>the</w:t>
      </w:r>
      <w:r>
        <w:rPr>
          <w:b w:val="0"/>
          <w:color w:val="231F20"/>
          <w:spacing w:val="-8"/>
          <w:w w:val="80"/>
        </w:rPr>
        <w:t> </w:t>
      </w:r>
      <w:r>
        <w:rPr>
          <w:b w:val="0"/>
          <w:color w:val="231F20"/>
          <w:w w:val="80"/>
        </w:rPr>
        <w:t>market</w:t>
      </w:r>
      <w:r>
        <w:rPr>
          <w:b w:val="0"/>
          <w:color w:val="231F20"/>
          <w:spacing w:val="-8"/>
          <w:w w:val="80"/>
        </w:rPr>
        <w:t> </w:t>
      </w:r>
      <w:r>
        <w:rPr>
          <w:b w:val="0"/>
          <w:color w:val="231F20"/>
          <w:w w:val="80"/>
        </w:rPr>
        <w:t>prices</w:t>
      </w:r>
      <w:r>
        <w:rPr>
          <w:b w:val="0"/>
          <w:color w:val="231F20"/>
          <w:spacing w:val="-8"/>
          <w:w w:val="80"/>
        </w:rPr>
        <w:t> </w:t>
      </w:r>
      <w:r>
        <w:rPr>
          <w:b w:val="0"/>
          <w:color w:val="231F20"/>
          <w:w w:val="80"/>
        </w:rPr>
        <w:t>of</w:t>
      </w:r>
      <w:r>
        <w:rPr>
          <w:b w:val="0"/>
          <w:color w:val="231F20"/>
          <w:spacing w:val="-8"/>
          <w:w w:val="80"/>
        </w:rPr>
        <w:t> </w:t>
      </w:r>
      <w:r>
        <w:rPr>
          <w:b w:val="0"/>
          <w:color w:val="231F20"/>
          <w:w w:val="80"/>
        </w:rPr>
        <w:t>the</w:t>
      </w:r>
      <w:r>
        <w:rPr>
          <w:b w:val="0"/>
          <w:color w:val="231F20"/>
          <w:spacing w:val="-8"/>
          <w:w w:val="80"/>
        </w:rPr>
        <w:t> </w:t>
      </w:r>
      <w:r>
        <w:rPr>
          <w:b w:val="0"/>
          <w:color w:val="231F20"/>
          <w:w w:val="80"/>
        </w:rPr>
        <w:t>underlying stock</w:t>
      </w:r>
      <w:r>
        <w:rPr>
          <w:b w:val="0"/>
          <w:color w:val="231F20"/>
          <w:spacing w:val="-15"/>
          <w:w w:val="80"/>
        </w:rPr>
        <w:t> </w:t>
      </w:r>
      <w:r>
        <w:rPr>
          <w:b w:val="0"/>
          <w:color w:val="231F20"/>
          <w:w w:val="80"/>
        </w:rPr>
        <w:t>on</w:t>
      </w:r>
      <w:r>
        <w:rPr>
          <w:b w:val="0"/>
          <w:color w:val="231F20"/>
          <w:spacing w:val="-15"/>
          <w:w w:val="80"/>
        </w:rPr>
        <w:t> </w:t>
      </w:r>
      <w:r>
        <w:rPr>
          <w:b w:val="0"/>
          <w:color w:val="231F20"/>
          <w:w w:val="80"/>
        </w:rPr>
        <w:t>the</w:t>
      </w:r>
      <w:r>
        <w:rPr>
          <w:b w:val="0"/>
          <w:color w:val="231F20"/>
          <w:spacing w:val="-15"/>
          <w:w w:val="80"/>
        </w:rPr>
        <w:t> </w:t>
      </w:r>
      <w:r>
        <w:rPr>
          <w:b w:val="0"/>
          <w:color w:val="231F20"/>
          <w:w w:val="80"/>
        </w:rPr>
        <w:t>dates</w:t>
      </w:r>
      <w:r>
        <w:rPr>
          <w:b w:val="0"/>
          <w:color w:val="231F20"/>
          <w:spacing w:val="-16"/>
          <w:w w:val="80"/>
        </w:rPr>
        <w:t> </w:t>
      </w:r>
      <w:r>
        <w:rPr>
          <w:b w:val="0"/>
          <w:color w:val="231F20"/>
          <w:w w:val="80"/>
        </w:rPr>
        <w:t>of</w:t>
      </w:r>
      <w:r>
        <w:rPr>
          <w:b w:val="0"/>
          <w:color w:val="231F20"/>
          <w:spacing w:val="-14"/>
          <w:w w:val="80"/>
        </w:rPr>
        <w:t> </w:t>
      </w:r>
      <w:r>
        <w:rPr>
          <w:b w:val="0"/>
          <w:color w:val="231F20"/>
          <w:w w:val="80"/>
        </w:rPr>
        <w:t>grant.</w:t>
      </w:r>
      <w:r>
        <w:rPr>
          <w:b w:val="0"/>
          <w:color w:val="231F20"/>
          <w:spacing w:val="-15"/>
          <w:w w:val="80"/>
        </w:rPr>
        <w:t> </w:t>
      </w:r>
      <w:r>
        <w:rPr>
          <w:b w:val="0"/>
          <w:color w:val="231F20"/>
          <w:w w:val="80"/>
        </w:rPr>
        <w:t>However,</w:t>
      </w:r>
      <w:r>
        <w:rPr>
          <w:b w:val="0"/>
          <w:color w:val="231F20"/>
          <w:spacing w:val="-17"/>
          <w:w w:val="80"/>
        </w:rPr>
        <w:t> </w:t>
      </w:r>
      <w:r>
        <w:rPr>
          <w:b w:val="0"/>
          <w:color w:val="231F20"/>
          <w:w w:val="80"/>
        </w:rPr>
        <w:t>prior</w:t>
      </w:r>
      <w:r>
        <w:rPr>
          <w:b w:val="0"/>
          <w:color w:val="231F20"/>
          <w:spacing w:val="-14"/>
          <w:w w:val="80"/>
        </w:rPr>
        <w:t> </w:t>
      </w:r>
      <w:r>
        <w:rPr>
          <w:b w:val="0"/>
          <w:color w:val="231F20"/>
          <w:w w:val="80"/>
        </w:rPr>
        <w:t>to</w:t>
      </w:r>
      <w:r>
        <w:rPr>
          <w:b w:val="0"/>
          <w:color w:val="231F20"/>
          <w:spacing w:val="-14"/>
          <w:w w:val="80"/>
        </w:rPr>
        <w:t> </w:t>
      </w:r>
      <w:r>
        <w:rPr>
          <w:b w:val="0"/>
          <w:color w:val="231F20"/>
          <w:w w:val="80"/>
        </w:rPr>
        <w:t>adoption</w:t>
      </w:r>
      <w:r>
        <w:rPr>
          <w:b w:val="0"/>
          <w:color w:val="231F20"/>
          <w:spacing w:val="-16"/>
          <w:w w:val="80"/>
        </w:rPr>
        <w:t> </w:t>
      </w:r>
      <w:r>
        <w:rPr>
          <w:b w:val="0"/>
          <w:color w:val="231F20"/>
          <w:w w:val="80"/>
        </w:rPr>
        <w:t>of </w:t>
      </w:r>
      <w:r>
        <w:rPr>
          <w:b w:val="0"/>
          <w:color w:val="231F20"/>
          <w:w w:val="85"/>
        </w:rPr>
        <w:t>SFAS 123R, share-based compensation had been </w:t>
      </w:r>
      <w:r>
        <w:rPr>
          <w:b w:val="0"/>
          <w:color w:val="231F20"/>
          <w:w w:val="80"/>
        </w:rPr>
        <w:t>included</w:t>
      </w:r>
      <w:r>
        <w:rPr>
          <w:b w:val="0"/>
          <w:color w:val="231F20"/>
          <w:spacing w:val="-6"/>
          <w:w w:val="80"/>
        </w:rPr>
        <w:t> </w:t>
      </w:r>
      <w:r>
        <w:rPr>
          <w:b w:val="0"/>
          <w:color w:val="231F20"/>
          <w:w w:val="80"/>
        </w:rPr>
        <w:t>in</w:t>
      </w:r>
      <w:r>
        <w:rPr>
          <w:b w:val="0"/>
          <w:color w:val="231F20"/>
          <w:spacing w:val="-5"/>
          <w:w w:val="80"/>
        </w:rPr>
        <w:t> </w:t>
      </w:r>
      <w:r>
        <w:rPr>
          <w:b w:val="0"/>
          <w:color w:val="231F20"/>
          <w:w w:val="80"/>
        </w:rPr>
        <w:t>pro</w:t>
      </w:r>
      <w:r>
        <w:rPr>
          <w:b w:val="0"/>
          <w:color w:val="231F20"/>
          <w:spacing w:val="-4"/>
          <w:w w:val="80"/>
        </w:rPr>
        <w:t> </w:t>
      </w:r>
      <w:r>
        <w:rPr>
          <w:b w:val="0"/>
          <w:color w:val="231F20"/>
          <w:w w:val="80"/>
        </w:rPr>
        <w:t>forma</w:t>
      </w:r>
      <w:r>
        <w:rPr>
          <w:b w:val="0"/>
          <w:color w:val="231F20"/>
          <w:spacing w:val="-6"/>
          <w:w w:val="80"/>
        </w:rPr>
        <w:t> </w:t>
      </w:r>
      <w:r>
        <w:rPr>
          <w:b w:val="0"/>
          <w:color w:val="231F20"/>
          <w:w w:val="80"/>
        </w:rPr>
        <w:t>disclosures</w:t>
      </w:r>
      <w:r>
        <w:rPr>
          <w:b w:val="0"/>
          <w:color w:val="231F20"/>
          <w:spacing w:val="-4"/>
          <w:w w:val="80"/>
        </w:rPr>
        <w:t> </w:t>
      </w:r>
      <w:r>
        <w:rPr>
          <w:b w:val="0"/>
          <w:color w:val="231F20"/>
          <w:w w:val="80"/>
        </w:rPr>
        <w:t>in</w:t>
      </w:r>
      <w:r>
        <w:rPr>
          <w:b w:val="0"/>
          <w:color w:val="231F20"/>
          <w:spacing w:val="-6"/>
          <w:w w:val="80"/>
        </w:rPr>
        <w:t> </w:t>
      </w:r>
      <w:r>
        <w:rPr>
          <w:b w:val="0"/>
          <w:color w:val="231F20"/>
          <w:w w:val="80"/>
        </w:rPr>
        <w:t>the</w:t>
      </w:r>
      <w:r>
        <w:rPr>
          <w:b w:val="0"/>
          <w:color w:val="231F20"/>
          <w:spacing w:val="-5"/>
          <w:w w:val="80"/>
        </w:rPr>
        <w:t> </w:t>
      </w:r>
      <w:r>
        <w:rPr>
          <w:b w:val="0"/>
          <w:color w:val="231F20"/>
          <w:w w:val="80"/>
        </w:rPr>
        <w:t>financial</w:t>
      </w:r>
      <w:r>
        <w:rPr>
          <w:b w:val="0"/>
          <w:color w:val="231F20"/>
          <w:spacing w:val="-6"/>
          <w:w w:val="80"/>
        </w:rPr>
        <w:t> </w:t>
      </w:r>
      <w:r>
        <w:rPr>
          <w:b w:val="0"/>
          <w:color w:val="231F20"/>
          <w:w w:val="80"/>
        </w:rPr>
        <w:t>state- </w:t>
      </w:r>
      <w:r>
        <w:rPr>
          <w:b w:val="0"/>
          <w:color w:val="231F20"/>
          <w:w w:val="85"/>
        </w:rPr>
        <w:t>ment</w:t>
      </w:r>
      <w:r>
        <w:rPr>
          <w:b w:val="0"/>
          <w:color w:val="231F20"/>
          <w:spacing w:val="-26"/>
          <w:w w:val="85"/>
        </w:rPr>
        <w:t> </w:t>
      </w:r>
      <w:r>
        <w:rPr>
          <w:b w:val="0"/>
          <w:color w:val="231F20"/>
          <w:w w:val="85"/>
        </w:rPr>
        <w:t>footnotes</w:t>
      </w:r>
      <w:r>
        <w:rPr>
          <w:b w:val="0"/>
          <w:color w:val="231F20"/>
          <w:spacing w:val="-26"/>
          <w:w w:val="85"/>
        </w:rPr>
        <w:t> </w:t>
      </w:r>
      <w:r>
        <w:rPr>
          <w:b w:val="0"/>
          <w:color w:val="231F20"/>
          <w:w w:val="85"/>
        </w:rPr>
        <w:t>for</w:t>
      </w:r>
      <w:r>
        <w:rPr>
          <w:b w:val="0"/>
          <w:color w:val="231F20"/>
          <w:spacing w:val="-25"/>
          <w:w w:val="85"/>
        </w:rPr>
        <w:t> </w:t>
      </w:r>
      <w:r>
        <w:rPr>
          <w:b w:val="0"/>
          <w:color w:val="231F20"/>
          <w:w w:val="85"/>
        </w:rPr>
        <w:t>periods</w:t>
      </w:r>
      <w:r>
        <w:rPr>
          <w:b w:val="0"/>
          <w:color w:val="231F20"/>
          <w:spacing w:val="-26"/>
          <w:w w:val="85"/>
        </w:rPr>
        <w:t> </w:t>
      </w:r>
      <w:r>
        <w:rPr>
          <w:b w:val="0"/>
          <w:color w:val="231F20"/>
          <w:w w:val="85"/>
        </w:rPr>
        <w:t>prior</w:t>
      </w:r>
      <w:r>
        <w:rPr>
          <w:b w:val="0"/>
          <w:color w:val="231F20"/>
          <w:spacing w:val="-25"/>
          <w:w w:val="85"/>
        </w:rPr>
        <w:t> </w:t>
      </w:r>
      <w:r>
        <w:rPr>
          <w:b w:val="0"/>
          <w:color w:val="231F20"/>
          <w:w w:val="85"/>
        </w:rPr>
        <w:t>to</w:t>
      </w:r>
      <w:r>
        <w:rPr>
          <w:b w:val="0"/>
          <w:color w:val="231F20"/>
          <w:spacing w:val="-25"/>
          <w:w w:val="85"/>
        </w:rPr>
        <w:t> </w:t>
      </w:r>
      <w:r>
        <w:rPr>
          <w:b w:val="0"/>
          <w:color w:val="231F20"/>
          <w:w w:val="85"/>
        </w:rPr>
        <w:t>2006.</w:t>
      </w:r>
    </w:p>
    <w:p>
      <w:pPr>
        <w:pStyle w:val="BodyText"/>
        <w:spacing w:before="9"/>
        <w:rPr>
          <w:b w:val="0"/>
          <w:sz w:val="16"/>
        </w:rPr>
      </w:pPr>
    </w:p>
    <w:p>
      <w:pPr>
        <w:pStyle w:val="BodyText"/>
        <w:spacing w:line="244" w:lineRule="auto"/>
        <w:ind w:left="119" w:right="193" w:firstLine="400"/>
        <w:jc w:val="both"/>
        <w:rPr>
          <w:b w:val="0"/>
        </w:rPr>
      </w:pPr>
      <w:r>
        <w:rPr>
          <w:b w:val="0"/>
          <w:color w:val="231F20"/>
          <w:w w:val="85"/>
        </w:rPr>
        <w:t>Effective</w:t>
      </w:r>
      <w:r>
        <w:rPr>
          <w:b w:val="0"/>
          <w:color w:val="231F20"/>
          <w:spacing w:val="-25"/>
          <w:w w:val="85"/>
        </w:rPr>
        <w:t> </w:t>
      </w:r>
      <w:r>
        <w:rPr>
          <w:b w:val="0"/>
          <w:color w:val="231F20"/>
          <w:w w:val="85"/>
        </w:rPr>
        <w:t>January</w:t>
      </w:r>
      <w:r>
        <w:rPr>
          <w:b w:val="0"/>
          <w:color w:val="231F20"/>
          <w:spacing w:val="-25"/>
          <w:w w:val="85"/>
        </w:rPr>
        <w:t> </w:t>
      </w:r>
      <w:r>
        <w:rPr>
          <w:b w:val="0"/>
          <w:color w:val="231F20"/>
          <w:w w:val="85"/>
        </w:rPr>
        <w:t>1,</w:t>
      </w:r>
      <w:r>
        <w:rPr>
          <w:b w:val="0"/>
          <w:color w:val="231F20"/>
          <w:spacing w:val="-25"/>
          <w:w w:val="85"/>
        </w:rPr>
        <w:t> </w:t>
      </w:r>
      <w:r>
        <w:rPr>
          <w:b w:val="0"/>
          <w:color w:val="231F20"/>
          <w:w w:val="85"/>
        </w:rPr>
        <w:t>2006,</w:t>
      </w:r>
      <w:r>
        <w:rPr>
          <w:b w:val="0"/>
          <w:color w:val="231F20"/>
          <w:spacing w:val="-25"/>
          <w:w w:val="85"/>
        </w:rPr>
        <w:t> </w:t>
      </w:r>
      <w:r>
        <w:rPr>
          <w:b w:val="0"/>
          <w:color w:val="231F20"/>
          <w:w w:val="85"/>
        </w:rPr>
        <w:t>the</w:t>
      </w:r>
      <w:r>
        <w:rPr>
          <w:b w:val="0"/>
          <w:color w:val="231F20"/>
          <w:spacing w:val="-25"/>
          <w:w w:val="85"/>
        </w:rPr>
        <w:t> </w:t>
      </w:r>
      <w:r>
        <w:rPr>
          <w:b w:val="0"/>
          <w:color w:val="231F20"/>
          <w:w w:val="85"/>
        </w:rPr>
        <w:t>Company</w:t>
      </w:r>
      <w:r>
        <w:rPr>
          <w:b w:val="0"/>
          <w:color w:val="231F20"/>
          <w:spacing w:val="-26"/>
          <w:w w:val="85"/>
        </w:rPr>
        <w:t> </w:t>
      </w:r>
      <w:r>
        <w:rPr>
          <w:b w:val="0"/>
          <w:color w:val="231F20"/>
          <w:w w:val="85"/>
        </w:rPr>
        <w:t>adopted the</w:t>
      </w:r>
      <w:r>
        <w:rPr>
          <w:b w:val="0"/>
          <w:color w:val="231F20"/>
          <w:spacing w:val="-30"/>
          <w:w w:val="85"/>
        </w:rPr>
        <w:t> </w:t>
      </w:r>
      <w:r>
        <w:rPr>
          <w:b w:val="0"/>
          <w:color w:val="231F20"/>
          <w:w w:val="85"/>
        </w:rPr>
        <w:t>fair</w:t>
      </w:r>
      <w:r>
        <w:rPr>
          <w:b w:val="0"/>
          <w:color w:val="231F20"/>
          <w:spacing w:val="-31"/>
          <w:w w:val="85"/>
        </w:rPr>
        <w:t> </w:t>
      </w:r>
      <w:r>
        <w:rPr>
          <w:b w:val="0"/>
          <w:color w:val="231F20"/>
          <w:w w:val="85"/>
        </w:rPr>
        <w:t>value</w:t>
      </w:r>
      <w:r>
        <w:rPr>
          <w:b w:val="0"/>
          <w:color w:val="231F20"/>
          <w:spacing w:val="-31"/>
          <w:w w:val="85"/>
        </w:rPr>
        <w:t> </w:t>
      </w:r>
      <w:r>
        <w:rPr>
          <w:b w:val="0"/>
          <w:color w:val="231F20"/>
          <w:w w:val="85"/>
        </w:rPr>
        <w:t>recognition</w:t>
      </w:r>
      <w:r>
        <w:rPr>
          <w:b w:val="0"/>
          <w:color w:val="231F20"/>
          <w:spacing w:val="-31"/>
          <w:w w:val="85"/>
        </w:rPr>
        <w:t> </w:t>
      </w:r>
      <w:r>
        <w:rPr>
          <w:b w:val="0"/>
          <w:color w:val="231F20"/>
          <w:w w:val="85"/>
        </w:rPr>
        <w:t>provisions</w:t>
      </w:r>
      <w:r>
        <w:rPr>
          <w:b w:val="0"/>
          <w:color w:val="231F20"/>
          <w:spacing w:val="-30"/>
          <w:w w:val="85"/>
        </w:rPr>
        <w:t> </w:t>
      </w:r>
      <w:r>
        <w:rPr>
          <w:b w:val="0"/>
          <w:color w:val="231F20"/>
          <w:w w:val="85"/>
        </w:rPr>
        <w:t>of</w:t>
      </w:r>
      <w:r>
        <w:rPr>
          <w:b w:val="0"/>
          <w:color w:val="231F20"/>
          <w:spacing w:val="-30"/>
          <w:w w:val="85"/>
        </w:rPr>
        <w:t> </w:t>
      </w:r>
      <w:r>
        <w:rPr>
          <w:b w:val="0"/>
          <w:color w:val="231F20"/>
          <w:w w:val="85"/>
        </w:rPr>
        <w:t>SFAS</w:t>
      </w:r>
      <w:r>
        <w:rPr>
          <w:b w:val="0"/>
          <w:color w:val="231F20"/>
          <w:spacing w:val="-30"/>
          <w:w w:val="85"/>
        </w:rPr>
        <w:t> </w:t>
      </w:r>
      <w:r>
        <w:rPr>
          <w:b w:val="0"/>
          <w:color w:val="231F20"/>
          <w:w w:val="85"/>
        </w:rPr>
        <w:t>No.</w:t>
      </w:r>
      <w:r>
        <w:rPr>
          <w:b w:val="0"/>
          <w:color w:val="231F20"/>
          <w:spacing w:val="-31"/>
          <w:w w:val="85"/>
        </w:rPr>
        <w:t> </w:t>
      </w:r>
      <w:r>
        <w:rPr>
          <w:b w:val="0"/>
          <w:color w:val="231F20"/>
          <w:w w:val="85"/>
        </w:rPr>
        <w:t>123R, </w:t>
      </w:r>
      <w:r>
        <w:rPr>
          <w:b w:val="0"/>
          <w:color w:val="231F20"/>
          <w:w w:val="80"/>
        </w:rPr>
        <w:t>“Share-Based</w:t>
      </w:r>
      <w:r>
        <w:rPr>
          <w:b w:val="0"/>
          <w:color w:val="231F20"/>
          <w:spacing w:val="-18"/>
          <w:w w:val="80"/>
        </w:rPr>
        <w:t> </w:t>
      </w:r>
      <w:r>
        <w:rPr>
          <w:b w:val="0"/>
          <w:color w:val="231F20"/>
          <w:w w:val="80"/>
        </w:rPr>
        <w:t>Payment”</w:t>
      </w:r>
      <w:r>
        <w:rPr>
          <w:b w:val="0"/>
          <w:color w:val="231F20"/>
          <w:spacing w:val="-18"/>
          <w:w w:val="80"/>
        </w:rPr>
        <w:t> </w:t>
      </w:r>
      <w:r>
        <w:rPr>
          <w:b w:val="0"/>
          <w:color w:val="231F20"/>
          <w:w w:val="80"/>
        </w:rPr>
        <w:t>using</w:t>
      </w:r>
      <w:r>
        <w:rPr>
          <w:b w:val="0"/>
          <w:color w:val="231F20"/>
          <w:spacing w:val="-18"/>
          <w:w w:val="80"/>
        </w:rPr>
        <w:t> </w:t>
      </w:r>
      <w:r>
        <w:rPr>
          <w:b w:val="0"/>
          <w:color w:val="231F20"/>
          <w:w w:val="80"/>
        </w:rPr>
        <w:t>the</w:t>
      </w:r>
      <w:r>
        <w:rPr>
          <w:b w:val="0"/>
          <w:color w:val="231F20"/>
          <w:spacing w:val="-18"/>
          <w:w w:val="80"/>
        </w:rPr>
        <w:t> </w:t>
      </w:r>
      <w:r>
        <w:rPr>
          <w:b w:val="0"/>
          <w:color w:val="231F20"/>
          <w:w w:val="80"/>
        </w:rPr>
        <w:t>modified</w:t>
      </w:r>
      <w:r>
        <w:rPr>
          <w:b w:val="0"/>
          <w:color w:val="231F20"/>
          <w:spacing w:val="-19"/>
          <w:w w:val="80"/>
        </w:rPr>
        <w:t> </w:t>
      </w:r>
      <w:r>
        <w:rPr>
          <w:b w:val="0"/>
          <w:color w:val="231F20"/>
          <w:w w:val="80"/>
        </w:rPr>
        <w:t>retrospective </w:t>
      </w:r>
      <w:r>
        <w:rPr>
          <w:b w:val="0"/>
          <w:color w:val="231F20"/>
          <w:w w:val="85"/>
        </w:rPr>
        <w:t>transition method. Among other items, SFAS 123R eliminates the use of APB 25 and the intrinsic value </w:t>
      </w:r>
      <w:r>
        <w:rPr>
          <w:b w:val="0"/>
          <w:color w:val="231F20"/>
          <w:w w:val="80"/>
        </w:rPr>
        <w:t>method</w:t>
      </w:r>
      <w:r>
        <w:rPr>
          <w:b w:val="0"/>
          <w:color w:val="231F20"/>
          <w:spacing w:val="-12"/>
          <w:w w:val="80"/>
        </w:rPr>
        <w:t> </w:t>
      </w:r>
      <w:r>
        <w:rPr>
          <w:b w:val="0"/>
          <w:color w:val="231F20"/>
          <w:w w:val="80"/>
        </w:rPr>
        <w:t>of</w:t>
      </w:r>
      <w:r>
        <w:rPr>
          <w:b w:val="0"/>
          <w:color w:val="231F20"/>
          <w:spacing w:val="-11"/>
          <w:w w:val="80"/>
        </w:rPr>
        <w:t> </w:t>
      </w:r>
      <w:r>
        <w:rPr>
          <w:b w:val="0"/>
          <w:color w:val="231F20"/>
          <w:w w:val="80"/>
        </w:rPr>
        <w:t>accounting,</w:t>
      </w:r>
      <w:r>
        <w:rPr>
          <w:b w:val="0"/>
          <w:color w:val="231F20"/>
          <w:spacing w:val="-14"/>
          <w:w w:val="80"/>
        </w:rPr>
        <w:t> </w:t>
      </w:r>
      <w:r>
        <w:rPr>
          <w:b w:val="0"/>
          <w:color w:val="231F20"/>
          <w:w w:val="80"/>
        </w:rPr>
        <w:t>and</w:t>
      </w:r>
      <w:r>
        <w:rPr>
          <w:b w:val="0"/>
          <w:color w:val="231F20"/>
          <w:spacing w:val="-12"/>
          <w:w w:val="80"/>
        </w:rPr>
        <w:t> </w:t>
      </w:r>
      <w:r>
        <w:rPr>
          <w:b w:val="0"/>
          <w:color w:val="231F20"/>
          <w:w w:val="80"/>
        </w:rPr>
        <w:t>requires</w:t>
      </w:r>
      <w:r>
        <w:rPr>
          <w:b w:val="0"/>
          <w:color w:val="231F20"/>
          <w:spacing w:val="-12"/>
          <w:w w:val="80"/>
        </w:rPr>
        <w:t> </w:t>
      </w:r>
      <w:r>
        <w:rPr>
          <w:b w:val="0"/>
          <w:color w:val="231F20"/>
          <w:w w:val="80"/>
        </w:rPr>
        <w:t>companies</w:t>
      </w:r>
      <w:r>
        <w:rPr>
          <w:b w:val="0"/>
          <w:color w:val="231F20"/>
          <w:spacing w:val="-13"/>
          <w:w w:val="80"/>
        </w:rPr>
        <w:t> </w:t>
      </w:r>
      <w:r>
        <w:rPr>
          <w:b w:val="0"/>
          <w:color w:val="231F20"/>
          <w:w w:val="80"/>
        </w:rPr>
        <w:t>to</w:t>
      </w:r>
      <w:r>
        <w:rPr>
          <w:b w:val="0"/>
          <w:color w:val="231F20"/>
          <w:spacing w:val="-12"/>
          <w:w w:val="80"/>
        </w:rPr>
        <w:t> </w:t>
      </w:r>
      <w:r>
        <w:rPr>
          <w:b w:val="0"/>
          <w:color w:val="231F20"/>
          <w:w w:val="80"/>
        </w:rPr>
        <w:t>recog- </w:t>
      </w:r>
      <w:r>
        <w:rPr>
          <w:b w:val="0"/>
          <w:color w:val="231F20"/>
          <w:w w:val="85"/>
        </w:rPr>
        <w:t>nize</w:t>
      </w:r>
      <w:r>
        <w:rPr>
          <w:b w:val="0"/>
          <w:color w:val="231F20"/>
          <w:spacing w:val="-34"/>
          <w:w w:val="85"/>
        </w:rPr>
        <w:t> </w:t>
      </w:r>
      <w:r>
        <w:rPr>
          <w:b w:val="0"/>
          <w:color w:val="231F20"/>
          <w:w w:val="85"/>
        </w:rPr>
        <w:t>the</w:t>
      </w:r>
      <w:r>
        <w:rPr>
          <w:b w:val="0"/>
          <w:color w:val="231F20"/>
          <w:spacing w:val="-33"/>
          <w:w w:val="85"/>
        </w:rPr>
        <w:t> </w:t>
      </w:r>
      <w:r>
        <w:rPr>
          <w:b w:val="0"/>
          <w:color w:val="231F20"/>
          <w:w w:val="85"/>
        </w:rPr>
        <w:t>cost</w:t>
      </w:r>
      <w:r>
        <w:rPr>
          <w:b w:val="0"/>
          <w:color w:val="231F20"/>
          <w:spacing w:val="-33"/>
          <w:w w:val="85"/>
        </w:rPr>
        <w:t> </w:t>
      </w:r>
      <w:r>
        <w:rPr>
          <w:b w:val="0"/>
          <w:color w:val="231F20"/>
          <w:w w:val="85"/>
        </w:rPr>
        <w:t>of</w:t>
      </w:r>
      <w:r>
        <w:rPr>
          <w:b w:val="0"/>
          <w:color w:val="231F20"/>
          <w:spacing w:val="-33"/>
          <w:w w:val="85"/>
        </w:rPr>
        <w:t> </w:t>
      </w:r>
      <w:r>
        <w:rPr>
          <w:b w:val="0"/>
          <w:color w:val="231F20"/>
          <w:w w:val="85"/>
        </w:rPr>
        <w:t>Employee</w:t>
      </w:r>
      <w:r>
        <w:rPr>
          <w:b w:val="0"/>
          <w:color w:val="231F20"/>
          <w:spacing w:val="-34"/>
          <w:w w:val="85"/>
        </w:rPr>
        <w:t> </w:t>
      </w:r>
      <w:r>
        <w:rPr>
          <w:b w:val="0"/>
          <w:color w:val="231F20"/>
          <w:w w:val="85"/>
        </w:rPr>
        <w:t>services</w:t>
      </w:r>
      <w:r>
        <w:rPr>
          <w:b w:val="0"/>
          <w:color w:val="231F20"/>
          <w:spacing w:val="-33"/>
          <w:w w:val="85"/>
        </w:rPr>
        <w:t> </w:t>
      </w:r>
      <w:r>
        <w:rPr>
          <w:b w:val="0"/>
          <w:color w:val="231F20"/>
          <w:w w:val="85"/>
        </w:rPr>
        <w:t>received</w:t>
      </w:r>
      <w:r>
        <w:rPr>
          <w:b w:val="0"/>
          <w:color w:val="231F20"/>
          <w:spacing w:val="-34"/>
          <w:w w:val="85"/>
        </w:rPr>
        <w:t> </w:t>
      </w:r>
      <w:r>
        <w:rPr>
          <w:b w:val="0"/>
          <w:color w:val="231F20"/>
          <w:w w:val="85"/>
        </w:rPr>
        <w:t>in</w:t>
      </w:r>
      <w:r>
        <w:rPr>
          <w:b w:val="0"/>
          <w:color w:val="231F20"/>
          <w:spacing w:val="-33"/>
          <w:w w:val="85"/>
        </w:rPr>
        <w:t> </w:t>
      </w:r>
      <w:r>
        <w:rPr>
          <w:b w:val="0"/>
          <w:color w:val="231F20"/>
          <w:w w:val="85"/>
        </w:rPr>
        <w:t>exchange</w:t>
      </w:r>
      <w:r>
        <w:rPr>
          <w:b w:val="0"/>
          <w:color w:val="231F20"/>
          <w:w w:val="78"/>
        </w:rPr>
        <w:t> </w:t>
      </w:r>
      <w:r>
        <w:rPr>
          <w:b w:val="0"/>
          <w:color w:val="231F20"/>
          <w:w w:val="80"/>
        </w:rPr>
        <w:t>for</w:t>
      </w:r>
      <w:r>
        <w:rPr>
          <w:b w:val="0"/>
          <w:color w:val="231F20"/>
          <w:spacing w:val="-22"/>
          <w:w w:val="80"/>
        </w:rPr>
        <w:t> </w:t>
      </w:r>
      <w:r>
        <w:rPr>
          <w:b w:val="0"/>
          <w:color w:val="231F20"/>
          <w:w w:val="80"/>
        </w:rPr>
        <w:t>awards</w:t>
      </w:r>
      <w:r>
        <w:rPr>
          <w:b w:val="0"/>
          <w:color w:val="231F20"/>
          <w:spacing w:val="-24"/>
          <w:w w:val="80"/>
        </w:rPr>
        <w:t> </w:t>
      </w:r>
      <w:r>
        <w:rPr>
          <w:b w:val="0"/>
          <w:color w:val="231F20"/>
          <w:w w:val="80"/>
        </w:rPr>
        <w:t>of</w:t>
      </w:r>
      <w:r>
        <w:rPr>
          <w:b w:val="0"/>
          <w:color w:val="231F20"/>
          <w:spacing w:val="-23"/>
          <w:w w:val="80"/>
        </w:rPr>
        <w:t> </w:t>
      </w:r>
      <w:r>
        <w:rPr>
          <w:b w:val="0"/>
          <w:color w:val="231F20"/>
          <w:w w:val="80"/>
        </w:rPr>
        <w:t>equity</w:t>
      </w:r>
      <w:r>
        <w:rPr>
          <w:b w:val="0"/>
          <w:color w:val="231F20"/>
          <w:spacing w:val="-24"/>
          <w:w w:val="80"/>
        </w:rPr>
        <w:t> </w:t>
      </w:r>
      <w:r>
        <w:rPr>
          <w:b w:val="0"/>
          <w:color w:val="231F20"/>
          <w:w w:val="80"/>
        </w:rPr>
        <w:t>instruments,</w:t>
      </w:r>
      <w:r>
        <w:rPr>
          <w:b w:val="0"/>
          <w:color w:val="231F20"/>
          <w:spacing w:val="-21"/>
          <w:w w:val="80"/>
        </w:rPr>
        <w:t> </w:t>
      </w:r>
      <w:r>
        <w:rPr>
          <w:b w:val="0"/>
          <w:color w:val="231F20"/>
          <w:w w:val="80"/>
        </w:rPr>
        <w:t>based</w:t>
      </w:r>
      <w:r>
        <w:rPr>
          <w:b w:val="0"/>
          <w:color w:val="231F20"/>
          <w:spacing w:val="-23"/>
          <w:w w:val="80"/>
        </w:rPr>
        <w:t> </w:t>
      </w:r>
      <w:r>
        <w:rPr>
          <w:b w:val="0"/>
          <w:color w:val="231F20"/>
          <w:w w:val="80"/>
        </w:rPr>
        <w:t>on</w:t>
      </w:r>
      <w:r>
        <w:rPr>
          <w:b w:val="0"/>
          <w:color w:val="231F20"/>
          <w:spacing w:val="-23"/>
          <w:w w:val="80"/>
        </w:rPr>
        <w:t> </w:t>
      </w:r>
      <w:r>
        <w:rPr>
          <w:b w:val="0"/>
          <w:color w:val="231F20"/>
          <w:w w:val="80"/>
        </w:rPr>
        <w:t>the</w:t>
      </w:r>
      <w:r>
        <w:rPr>
          <w:b w:val="0"/>
          <w:color w:val="231F20"/>
          <w:spacing w:val="-23"/>
          <w:w w:val="80"/>
        </w:rPr>
        <w:t> </w:t>
      </w:r>
      <w:r>
        <w:rPr>
          <w:b w:val="0"/>
          <w:color w:val="231F20"/>
          <w:w w:val="80"/>
        </w:rPr>
        <w:t>grant</w:t>
      </w:r>
      <w:r>
        <w:rPr>
          <w:b w:val="0"/>
          <w:color w:val="231F20"/>
          <w:spacing w:val="-23"/>
          <w:w w:val="80"/>
        </w:rPr>
        <w:t> </w:t>
      </w:r>
      <w:r>
        <w:rPr>
          <w:b w:val="0"/>
          <w:color w:val="231F20"/>
          <w:w w:val="80"/>
        </w:rPr>
        <w:t>date fair</w:t>
      </w:r>
      <w:r>
        <w:rPr>
          <w:b w:val="0"/>
          <w:color w:val="231F20"/>
          <w:spacing w:val="-11"/>
          <w:w w:val="80"/>
        </w:rPr>
        <w:t> </w:t>
      </w:r>
      <w:r>
        <w:rPr>
          <w:b w:val="0"/>
          <w:color w:val="231F20"/>
          <w:w w:val="80"/>
        </w:rPr>
        <w:t>value</w:t>
      </w:r>
      <w:r>
        <w:rPr>
          <w:b w:val="0"/>
          <w:color w:val="231F20"/>
          <w:spacing w:val="-12"/>
          <w:w w:val="80"/>
        </w:rPr>
        <w:t> </w:t>
      </w:r>
      <w:r>
        <w:rPr>
          <w:b w:val="0"/>
          <w:color w:val="231F20"/>
          <w:w w:val="80"/>
        </w:rPr>
        <w:t>of</w:t>
      </w:r>
      <w:r>
        <w:rPr>
          <w:b w:val="0"/>
          <w:color w:val="231F20"/>
          <w:spacing w:val="-11"/>
          <w:w w:val="80"/>
        </w:rPr>
        <w:t> </w:t>
      </w:r>
      <w:r>
        <w:rPr>
          <w:b w:val="0"/>
          <w:color w:val="231F20"/>
          <w:w w:val="80"/>
        </w:rPr>
        <w:t>those</w:t>
      </w:r>
      <w:r>
        <w:rPr>
          <w:b w:val="0"/>
          <w:color w:val="231F20"/>
          <w:spacing w:val="-11"/>
          <w:w w:val="80"/>
        </w:rPr>
        <w:t> </w:t>
      </w:r>
      <w:r>
        <w:rPr>
          <w:b w:val="0"/>
          <w:color w:val="231F20"/>
          <w:w w:val="80"/>
        </w:rPr>
        <w:t>awards,</w:t>
      </w:r>
      <w:r>
        <w:rPr>
          <w:b w:val="0"/>
          <w:color w:val="231F20"/>
          <w:spacing w:val="-12"/>
          <w:w w:val="80"/>
        </w:rPr>
        <w:t> </w:t>
      </w:r>
      <w:r>
        <w:rPr>
          <w:b w:val="0"/>
          <w:color w:val="231F20"/>
          <w:w w:val="80"/>
        </w:rPr>
        <w:t>in</w:t>
      </w:r>
      <w:r>
        <w:rPr>
          <w:b w:val="0"/>
          <w:color w:val="231F20"/>
          <w:spacing w:val="-11"/>
          <w:w w:val="80"/>
        </w:rPr>
        <w:t> </w:t>
      </w:r>
      <w:r>
        <w:rPr>
          <w:b w:val="0"/>
          <w:color w:val="231F20"/>
          <w:w w:val="80"/>
        </w:rPr>
        <w:t>the</w:t>
      </w:r>
      <w:r>
        <w:rPr>
          <w:b w:val="0"/>
          <w:color w:val="231F20"/>
          <w:spacing w:val="-11"/>
          <w:w w:val="80"/>
        </w:rPr>
        <w:t> </w:t>
      </w:r>
      <w:r>
        <w:rPr>
          <w:b w:val="0"/>
          <w:color w:val="231F20"/>
          <w:w w:val="80"/>
        </w:rPr>
        <w:t>financial</w:t>
      </w:r>
      <w:r>
        <w:rPr>
          <w:b w:val="0"/>
          <w:color w:val="231F20"/>
          <w:spacing w:val="-12"/>
          <w:w w:val="80"/>
        </w:rPr>
        <w:t> </w:t>
      </w:r>
      <w:r>
        <w:rPr>
          <w:b w:val="0"/>
          <w:color w:val="231F20"/>
          <w:w w:val="80"/>
        </w:rPr>
        <w:t>statements.</w:t>
      </w:r>
    </w:p>
    <w:p>
      <w:pPr>
        <w:pStyle w:val="BodyText"/>
        <w:spacing w:before="8"/>
        <w:rPr>
          <w:b w:val="0"/>
          <w:sz w:val="16"/>
        </w:rPr>
      </w:pPr>
    </w:p>
    <w:p>
      <w:pPr>
        <w:pStyle w:val="BodyText"/>
        <w:spacing w:line="244" w:lineRule="auto"/>
        <w:ind w:left="119" w:right="193" w:firstLine="400"/>
        <w:jc w:val="both"/>
        <w:rPr>
          <w:b w:val="0"/>
        </w:rPr>
      </w:pPr>
      <w:r>
        <w:rPr>
          <w:b w:val="0"/>
          <w:color w:val="231F20"/>
          <w:w w:val="80"/>
        </w:rPr>
        <w:t>Under</w:t>
      </w:r>
      <w:r>
        <w:rPr>
          <w:b w:val="0"/>
          <w:color w:val="231F20"/>
          <w:spacing w:val="-11"/>
          <w:w w:val="80"/>
        </w:rPr>
        <w:t> </w:t>
      </w:r>
      <w:r>
        <w:rPr>
          <w:b w:val="0"/>
          <w:color w:val="231F20"/>
          <w:w w:val="80"/>
        </w:rPr>
        <w:t>the</w:t>
      </w:r>
      <w:r>
        <w:rPr>
          <w:b w:val="0"/>
          <w:color w:val="231F20"/>
          <w:spacing w:val="-10"/>
          <w:w w:val="80"/>
        </w:rPr>
        <w:t> </w:t>
      </w:r>
      <w:r>
        <w:rPr>
          <w:b w:val="0"/>
          <w:color w:val="231F20"/>
          <w:w w:val="80"/>
        </w:rPr>
        <w:t>modified</w:t>
      </w:r>
      <w:r>
        <w:rPr>
          <w:b w:val="0"/>
          <w:color w:val="231F20"/>
          <w:spacing w:val="-11"/>
          <w:w w:val="80"/>
        </w:rPr>
        <w:t> </w:t>
      </w:r>
      <w:r>
        <w:rPr>
          <w:b w:val="0"/>
          <w:color w:val="231F20"/>
          <w:w w:val="80"/>
        </w:rPr>
        <w:t>retrospective</w:t>
      </w:r>
      <w:r>
        <w:rPr>
          <w:b w:val="0"/>
          <w:color w:val="231F20"/>
          <w:spacing w:val="-12"/>
          <w:w w:val="80"/>
        </w:rPr>
        <w:t> </w:t>
      </w:r>
      <w:r>
        <w:rPr>
          <w:b w:val="0"/>
          <w:color w:val="231F20"/>
          <w:w w:val="80"/>
        </w:rPr>
        <w:t>method,</w:t>
      </w:r>
      <w:r>
        <w:rPr>
          <w:b w:val="0"/>
          <w:color w:val="231F20"/>
          <w:spacing w:val="-10"/>
          <w:w w:val="80"/>
        </w:rPr>
        <w:t> </w:t>
      </w:r>
      <w:r>
        <w:rPr>
          <w:b w:val="0"/>
          <w:color w:val="231F20"/>
          <w:w w:val="80"/>
        </w:rPr>
        <w:t>compen- </w:t>
      </w:r>
      <w:r>
        <w:rPr>
          <w:b w:val="0"/>
          <w:color w:val="231F20"/>
          <w:w w:val="85"/>
        </w:rPr>
        <w:t>sation cost is recognized in the financial statements beginning</w:t>
      </w:r>
      <w:r>
        <w:rPr>
          <w:b w:val="0"/>
          <w:color w:val="231F20"/>
          <w:spacing w:val="-32"/>
          <w:w w:val="85"/>
        </w:rPr>
        <w:t> </w:t>
      </w:r>
      <w:r>
        <w:rPr>
          <w:b w:val="0"/>
          <w:color w:val="231F20"/>
          <w:w w:val="85"/>
        </w:rPr>
        <w:t>with</w:t>
      </w:r>
      <w:r>
        <w:rPr>
          <w:b w:val="0"/>
          <w:color w:val="231F20"/>
          <w:spacing w:val="-31"/>
          <w:w w:val="85"/>
        </w:rPr>
        <w:t> </w:t>
      </w:r>
      <w:r>
        <w:rPr>
          <w:b w:val="0"/>
          <w:color w:val="231F20"/>
          <w:w w:val="85"/>
        </w:rPr>
        <w:t>the</w:t>
      </w:r>
      <w:r>
        <w:rPr>
          <w:b w:val="0"/>
          <w:color w:val="231F20"/>
          <w:spacing w:val="-31"/>
          <w:w w:val="85"/>
        </w:rPr>
        <w:t> </w:t>
      </w:r>
      <w:r>
        <w:rPr>
          <w:b w:val="0"/>
          <w:color w:val="231F20"/>
          <w:w w:val="85"/>
        </w:rPr>
        <w:t>effective</w:t>
      </w:r>
      <w:r>
        <w:rPr>
          <w:b w:val="0"/>
          <w:color w:val="231F20"/>
          <w:spacing w:val="-33"/>
          <w:w w:val="85"/>
        </w:rPr>
        <w:t> </w:t>
      </w:r>
      <w:r>
        <w:rPr>
          <w:b w:val="0"/>
          <w:color w:val="231F20"/>
          <w:w w:val="85"/>
        </w:rPr>
        <w:t>date,</w:t>
      </w:r>
      <w:r>
        <w:rPr>
          <w:b w:val="0"/>
          <w:color w:val="231F20"/>
          <w:spacing w:val="-31"/>
          <w:w w:val="85"/>
        </w:rPr>
        <w:t> </w:t>
      </w:r>
      <w:r>
        <w:rPr>
          <w:b w:val="0"/>
          <w:color w:val="231F20"/>
          <w:w w:val="85"/>
        </w:rPr>
        <w:t>based</w:t>
      </w:r>
      <w:r>
        <w:rPr>
          <w:b w:val="0"/>
          <w:color w:val="231F20"/>
          <w:spacing w:val="-32"/>
          <w:w w:val="85"/>
        </w:rPr>
        <w:t> </w:t>
      </w:r>
      <w:r>
        <w:rPr>
          <w:b w:val="0"/>
          <w:color w:val="231F20"/>
          <w:w w:val="85"/>
        </w:rPr>
        <w:t>on</w:t>
      </w:r>
      <w:r>
        <w:rPr>
          <w:b w:val="0"/>
          <w:color w:val="231F20"/>
          <w:spacing w:val="-31"/>
          <w:w w:val="85"/>
        </w:rPr>
        <w:t> </w:t>
      </w:r>
      <w:r>
        <w:rPr>
          <w:b w:val="0"/>
          <w:color w:val="231F20"/>
          <w:w w:val="85"/>
        </w:rPr>
        <w:t>the</w:t>
      </w:r>
      <w:r>
        <w:rPr>
          <w:b w:val="0"/>
          <w:color w:val="231F20"/>
          <w:spacing w:val="-31"/>
          <w:w w:val="85"/>
        </w:rPr>
        <w:t> </w:t>
      </w:r>
      <w:r>
        <w:rPr>
          <w:b w:val="0"/>
          <w:color w:val="231F20"/>
          <w:w w:val="85"/>
        </w:rPr>
        <w:t>require- </w:t>
      </w:r>
      <w:r>
        <w:rPr>
          <w:b w:val="0"/>
          <w:color w:val="231F20"/>
          <w:w w:val="90"/>
        </w:rPr>
        <w:t>ments</w:t>
      </w:r>
      <w:r>
        <w:rPr>
          <w:b w:val="0"/>
          <w:color w:val="231F20"/>
          <w:spacing w:val="-15"/>
          <w:w w:val="90"/>
        </w:rPr>
        <w:t> </w:t>
      </w:r>
      <w:r>
        <w:rPr>
          <w:b w:val="0"/>
          <w:color w:val="231F20"/>
          <w:w w:val="90"/>
        </w:rPr>
        <w:t>of</w:t>
      </w:r>
      <w:r>
        <w:rPr>
          <w:b w:val="0"/>
          <w:color w:val="231F20"/>
          <w:spacing w:val="-16"/>
          <w:w w:val="90"/>
        </w:rPr>
        <w:t> </w:t>
      </w:r>
      <w:r>
        <w:rPr>
          <w:b w:val="0"/>
          <w:color w:val="231F20"/>
          <w:w w:val="90"/>
        </w:rPr>
        <w:t>SFAS</w:t>
      </w:r>
      <w:r>
        <w:rPr>
          <w:b w:val="0"/>
          <w:color w:val="231F20"/>
          <w:spacing w:val="-15"/>
          <w:w w:val="90"/>
        </w:rPr>
        <w:t> </w:t>
      </w:r>
      <w:r>
        <w:rPr>
          <w:b w:val="0"/>
          <w:color w:val="231F20"/>
          <w:w w:val="90"/>
        </w:rPr>
        <w:t>123R</w:t>
      </w:r>
      <w:r>
        <w:rPr>
          <w:b w:val="0"/>
          <w:color w:val="231F20"/>
          <w:spacing w:val="-16"/>
          <w:w w:val="90"/>
        </w:rPr>
        <w:t> </w:t>
      </w:r>
      <w:r>
        <w:rPr>
          <w:b w:val="0"/>
          <w:color w:val="231F20"/>
          <w:w w:val="90"/>
        </w:rPr>
        <w:t>for</w:t>
      </w:r>
      <w:r>
        <w:rPr>
          <w:b w:val="0"/>
          <w:color w:val="231F20"/>
          <w:spacing w:val="-15"/>
          <w:w w:val="90"/>
        </w:rPr>
        <w:t> </w:t>
      </w:r>
      <w:r>
        <w:rPr>
          <w:b w:val="0"/>
          <w:color w:val="231F20"/>
          <w:w w:val="90"/>
        </w:rPr>
        <w:t>all</w:t>
      </w:r>
      <w:r>
        <w:rPr>
          <w:b w:val="0"/>
          <w:color w:val="231F20"/>
          <w:spacing w:val="-16"/>
          <w:w w:val="90"/>
        </w:rPr>
        <w:t> </w:t>
      </w:r>
      <w:r>
        <w:rPr>
          <w:b w:val="0"/>
          <w:color w:val="231F20"/>
          <w:w w:val="90"/>
        </w:rPr>
        <w:t>share-based</w:t>
      </w:r>
      <w:r>
        <w:rPr>
          <w:b w:val="0"/>
          <w:color w:val="231F20"/>
          <w:spacing w:val="-15"/>
          <w:w w:val="90"/>
        </w:rPr>
        <w:t> </w:t>
      </w:r>
      <w:r>
        <w:rPr>
          <w:b w:val="0"/>
          <w:color w:val="231F20"/>
          <w:w w:val="90"/>
        </w:rPr>
        <w:t>payments </w:t>
      </w:r>
      <w:r>
        <w:rPr>
          <w:b w:val="0"/>
          <w:color w:val="231F20"/>
          <w:w w:val="80"/>
        </w:rPr>
        <w:t>granted after that date, and based on the requirements </w:t>
      </w:r>
      <w:r>
        <w:rPr>
          <w:b w:val="0"/>
          <w:color w:val="231F20"/>
          <w:w w:val="85"/>
        </w:rPr>
        <w:t>of</w:t>
      </w:r>
      <w:r>
        <w:rPr>
          <w:b w:val="0"/>
          <w:color w:val="231F20"/>
          <w:spacing w:val="-38"/>
          <w:w w:val="85"/>
        </w:rPr>
        <w:t> </w:t>
      </w:r>
      <w:r>
        <w:rPr>
          <w:b w:val="0"/>
          <w:color w:val="231F20"/>
          <w:w w:val="85"/>
        </w:rPr>
        <w:t>SFAS</w:t>
      </w:r>
      <w:r>
        <w:rPr>
          <w:b w:val="0"/>
          <w:color w:val="231F20"/>
          <w:spacing w:val="-38"/>
          <w:w w:val="85"/>
        </w:rPr>
        <w:t> </w:t>
      </w:r>
      <w:r>
        <w:rPr>
          <w:b w:val="0"/>
          <w:color w:val="231F20"/>
          <w:w w:val="85"/>
        </w:rPr>
        <w:t>123</w:t>
      </w:r>
      <w:r>
        <w:rPr>
          <w:b w:val="0"/>
          <w:color w:val="231F20"/>
          <w:spacing w:val="-37"/>
          <w:w w:val="85"/>
        </w:rPr>
        <w:t> </w:t>
      </w:r>
      <w:r>
        <w:rPr>
          <w:b w:val="0"/>
          <w:color w:val="231F20"/>
          <w:w w:val="85"/>
        </w:rPr>
        <w:t>for</w:t>
      </w:r>
      <w:r>
        <w:rPr>
          <w:b w:val="0"/>
          <w:color w:val="231F20"/>
          <w:spacing w:val="-37"/>
          <w:w w:val="85"/>
        </w:rPr>
        <w:t> </w:t>
      </w:r>
      <w:r>
        <w:rPr>
          <w:b w:val="0"/>
          <w:color w:val="231F20"/>
          <w:w w:val="85"/>
        </w:rPr>
        <w:t>all</w:t>
      </w:r>
      <w:r>
        <w:rPr>
          <w:b w:val="0"/>
          <w:color w:val="231F20"/>
          <w:spacing w:val="-37"/>
          <w:w w:val="85"/>
        </w:rPr>
        <w:t> </w:t>
      </w:r>
      <w:r>
        <w:rPr>
          <w:b w:val="0"/>
          <w:color w:val="231F20"/>
          <w:w w:val="85"/>
        </w:rPr>
        <w:t>unvested</w:t>
      </w:r>
      <w:r>
        <w:rPr>
          <w:b w:val="0"/>
          <w:color w:val="231F20"/>
          <w:spacing w:val="-38"/>
          <w:w w:val="85"/>
        </w:rPr>
        <w:t> </w:t>
      </w:r>
      <w:r>
        <w:rPr>
          <w:b w:val="0"/>
          <w:color w:val="231F20"/>
          <w:w w:val="85"/>
        </w:rPr>
        <w:t>awards</w:t>
      </w:r>
      <w:r>
        <w:rPr>
          <w:b w:val="0"/>
          <w:color w:val="231F20"/>
          <w:spacing w:val="-39"/>
          <w:w w:val="85"/>
        </w:rPr>
        <w:t> </w:t>
      </w:r>
      <w:r>
        <w:rPr>
          <w:b w:val="0"/>
          <w:color w:val="231F20"/>
          <w:w w:val="85"/>
        </w:rPr>
        <w:t>granted</w:t>
      </w:r>
      <w:r>
        <w:rPr>
          <w:b w:val="0"/>
          <w:color w:val="231F20"/>
          <w:spacing w:val="-38"/>
          <w:w w:val="85"/>
        </w:rPr>
        <w:t> </w:t>
      </w:r>
      <w:r>
        <w:rPr>
          <w:b w:val="0"/>
          <w:color w:val="231F20"/>
          <w:w w:val="85"/>
        </w:rPr>
        <w:t>prior</w:t>
      </w:r>
      <w:r>
        <w:rPr>
          <w:b w:val="0"/>
          <w:color w:val="231F20"/>
          <w:spacing w:val="-37"/>
          <w:w w:val="85"/>
        </w:rPr>
        <w:t> </w:t>
      </w:r>
      <w:r>
        <w:rPr>
          <w:b w:val="0"/>
          <w:color w:val="231F20"/>
          <w:w w:val="85"/>
        </w:rPr>
        <w:t>to</w:t>
      </w:r>
      <w:r>
        <w:rPr>
          <w:b w:val="0"/>
          <w:color w:val="231F20"/>
          <w:spacing w:val="-37"/>
          <w:w w:val="85"/>
        </w:rPr>
        <w:t> </w:t>
      </w:r>
      <w:r>
        <w:rPr>
          <w:b w:val="0"/>
          <w:color w:val="231F20"/>
          <w:w w:val="85"/>
        </w:rPr>
        <w:t>the </w:t>
      </w:r>
      <w:r>
        <w:rPr>
          <w:b w:val="0"/>
          <w:color w:val="231F20"/>
          <w:w w:val="80"/>
        </w:rPr>
        <w:t>effective</w:t>
      </w:r>
      <w:r>
        <w:rPr>
          <w:b w:val="0"/>
          <w:color w:val="231F20"/>
          <w:spacing w:val="-16"/>
          <w:w w:val="80"/>
        </w:rPr>
        <w:t> </w:t>
      </w:r>
      <w:r>
        <w:rPr>
          <w:b w:val="0"/>
          <w:color w:val="231F20"/>
          <w:w w:val="80"/>
        </w:rPr>
        <w:t>date</w:t>
      </w:r>
      <w:r>
        <w:rPr>
          <w:b w:val="0"/>
          <w:color w:val="231F20"/>
          <w:spacing w:val="-15"/>
          <w:w w:val="80"/>
        </w:rPr>
        <w:t> </w:t>
      </w:r>
      <w:r>
        <w:rPr>
          <w:b w:val="0"/>
          <w:color w:val="231F20"/>
          <w:w w:val="80"/>
        </w:rPr>
        <w:t>of</w:t>
      </w:r>
      <w:r>
        <w:rPr>
          <w:b w:val="0"/>
          <w:color w:val="231F20"/>
          <w:spacing w:val="-13"/>
          <w:w w:val="80"/>
        </w:rPr>
        <w:t> </w:t>
      </w:r>
      <w:r>
        <w:rPr>
          <w:b w:val="0"/>
          <w:color w:val="231F20"/>
          <w:w w:val="80"/>
        </w:rPr>
        <w:t>SFAS</w:t>
      </w:r>
      <w:r>
        <w:rPr>
          <w:b w:val="0"/>
          <w:color w:val="231F20"/>
          <w:spacing w:val="-14"/>
          <w:w w:val="80"/>
        </w:rPr>
        <w:t> </w:t>
      </w:r>
      <w:r>
        <w:rPr>
          <w:b w:val="0"/>
          <w:color w:val="231F20"/>
          <w:w w:val="80"/>
        </w:rPr>
        <w:t>123R.</w:t>
      </w:r>
      <w:r>
        <w:rPr>
          <w:b w:val="0"/>
          <w:color w:val="231F20"/>
          <w:spacing w:val="-15"/>
          <w:w w:val="80"/>
        </w:rPr>
        <w:t> </w:t>
      </w:r>
      <w:r>
        <w:rPr>
          <w:b w:val="0"/>
          <w:color w:val="231F20"/>
          <w:w w:val="80"/>
        </w:rPr>
        <w:t>In</w:t>
      </w:r>
      <w:r>
        <w:rPr>
          <w:b w:val="0"/>
          <w:color w:val="231F20"/>
          <w:spacing w:val="-13"/>
          <w:w w:val="80"/>
        </w:rPr>
        <w:t> </w:t>
      </w:r>
      <w:r>
        <w:rPr>
          <w:b w:val="0"/>
          <w:color w:val="231F20"/>
          <w:w w:val="80"/>
        </w:rPr>
        <w:t>addition,</w:t>
      </w:r>
      <w:r>
        <w:rPr>
          <w:b w:val="0"/>
          <w:color w:val="231F20"/>
          <w:spacing w:val="-14"/>
          <w:w w:val="80"/>
        </w:rPr>
        <w:t> </w:t>
      </w:r>
      <w:r>
        <w:rPr>
          <w:b w:val="0"/>
          <w:color w:val="231F20"/>
          <w:w w:val="80"/>
        </w:rPr>
        <w:t>results</w:t>
      </w:r>
      <w:r>
        <w:rPr>
          <w:b w:val="0"/>
          <w:color w:val="231F20"/>
          <w:spacing w:val="-13"/>
          <w:w w:val="80"/>
        </w:rPr>
        <w:t> </w:t>
      </w:r>
      <w:r>
        <w:rPr>
          <w:b w:val="0"/>
          <w:color w:val="231F20"/>
          <w:w w:val="80"/>
        </w:rPr>
        <w:t>for</w:t>
      </w:r>
      <w:r>
        <w:rPr>
          <w:b w:val="0"/>
          <w:color w:val="231F20"/>
          <w:spacing w:val="-12"/>
          <w:w w:val="80"/>
        </w:rPr>
        <w:t> </w:t>
      </w:r>
      <w:r>
        <w:rPr>
          <w:b w:val="0"/>
          <w:color w:val="231F20"/>
          <w:w w:val="80"/>
        </w:rPr>
        <w:t>prior periods</w:t>
      </w:r>
      <w:r>
        <w:rPr>
          <w:b w:val="0"/>
          <w:color w:val="231F20"/>
          <w:spacing w:val="-17"/>
          <w:w w:val="80"/>
        </w:rPr>
        <w:t> </w:t>
      </w:r>
      <w:r>
        <w:rPr>
          <w:b w:val="0"/>
          <w:color w:val="231F20"/>
          <w:w w:val="80"/>
        </w:rPr>
        <w:t>have</w:t>
      </w:r>
      <w:r>
        <w:rPr>
          <w:b w:val="0"/>
          <w:color w:val="231F20"/>
          <w:spacing w:val="-18"/>
          <w:w w:val="80"/>
        </w:rPr>
        <w:t> </w:t>
      </w:r>
      <w:r>
        <w:rPr>
          <w:b w:val="0"/>
          <w:color w:val="231F20"/>
          <w:w w:val="80"/>
        </w:rPr>
        <w:t>been</w:t>
      </w:r>
      <w:r>
        <w:rPr>
          <w:b w:val="0"/>
          <w:color w:val="231F20"/>
          <w:spacing w:val="-18"/>
          <w:w w:val="80"/>
        </w:rPr>
        <w:t> </w:t>
      </w:r>
      <w:r>
        <w:rPr>
          <w:b w:val="0"/>
          <w:color w:val="231F20"/>
          <w:w w:val="80"/>
        </w:rPr>
        <w:t>retroactively</w:t>
      </w:r>
      <w:r>
        <w:rPr>
          <w:b w:val="0"/>
          <w:color w:val="231F20"/>
          <w:spacing w:val="-18"/>
          <w:w w:val="80"/>
        </w:rPr>
        <w:t> </w:t>
      </w:r>
      <w:r>
        <w:rPr>
          <w:b w:val="0"/>
          <w:color w:val="231F20"/>
          <w:w w:val="80"/>
        </w:rPr>
        <w:t>adjusted</w:t>
      </w:r>
      <w:r>
        <w:rPr>
          <w:b w:val="0"/>
          <w:color w:val="231F20"/>
          <w:spacing w:val="-18"/>
          <w:w w:val="80"/>
        </w:rPr>
        <w:t> </w:t>
      </w:r>
      <w:r>
        <w:rPr>
          <w:b w:val="0"/>
          <w:color w:val="231F20"/>
          <w:w w:val="80"/>
        </w:rPr>
        <w:t>utilizing</w:t>
      </w:r>
      <w:r>
        <w:rPr>
          <w:b w:val="0"/>
          <w:color w:val="231F20"/>
          <w:spacing w:val="-17"/>
          <w:w w:val="80"/>
        </w:rPr>
        <w:t> </w:t>
      </w:r>
      <w:r>
        <w:rPr>
          <w:b w:val="0"/>
          <w:color w:val="231F20"/>
          <w:w w:val="80"/>
        </w:rPr>
        <w:t>the</w:t>
      </w:r>
      <w:r>
        <w:rPr>
          <w:b w:val="0"/>
          <w:color w:val="231F20"/>
          <w:spacing w:val="-18"/>
          <w:w w:val="80"/>
        </w:rPr>
        <w:t> </w:t>
      </w:r>
      <w:r>
        <w:rPr>
          <w:b w:val="0"/>
          <w:color w:val="231F20"/>
          <w:w w:val="80"/>
        </w:rPr>
        <w:t>pro forma disclosures in those prior financial statements, </w:t>
      </w:r>
      <w:r>
        <w:rPr>
          <w:b w:val="0"/>
          <w:color w:val="231F20"/>
          <w:w w:val="85"/>
        </w:rPr>
        <w:t>except</w:t>
      </w:r>
      <w:r>
        <w:rPr>
          <w:b w:val="0"/>
          <w:color w:val="231F20"/>
          <w:spacing w:val="-21"/>
          <w:w w:val="85"/>
        </w:rPr>
        <w:t> </w:t>
      </w:r>
      <w:r>
        <w:rPr>
          <w:b w:val="0"/>
          <w:color w:val="231F20"/>
          <w:w w:val="85"/>
        </w:rPr>
        <w:t>as</w:t>
      </w:r>
      <w:r>
        <w:rPr>
          <w:b w:val="0"/>
          <w:color w:val="231F20"/>
          <w:spacing w:val="-20"/>
          <w:w w:val="85"/>
        </w:rPr>
        <w:t> </w:t>
      </w:r>
      <w:r>
        <w:rPr>
          <w:b w:val="0"/>
          <w:color w:val="231F20"/>
          <w:w w:val="85"/>
        </w:rPr>
        <w:t>noted.</w:t>
      </w:r>
      <w:r>
        <w:rPr>
          <w:b w:val="0"/>
          <w:color w:val="231F20"/>
          <w:spacing w:val="-20"/>
          <w:w w:val="85"/>
        </w:rPr>
        <w:t> </w:t>
      </w:r>
      <w:r>
        <w:rPr>
          <w:b w:val="0"/>
          <w:color w:val="231F20"/>
          <w:w w:val="85"/>
        </w:rPr>
        <w:t>As</w:t>
      </w:r>
      <w:r>
        <w:rPr>
          <w:b w:val="0"/>
          <w:color w:val="231F20"/>
          <w:spacing w:val="-20"/>
          <w:w w:val="85"/>
        </w:rPr>
        <w:t> </w:t>
      </w:r>
      <w:r>
        <w:rPr>
          <w:b w:val="0"/>
          <w:color w:val="231F20"/>
          <w:w w:val="85"/>
        </w:rPr>
        <w:t>part</w:t>
      </w:r>
      <w:r>
        <w:rPr>
          <w:b w:val="0"/>
          <w:color w:val="231F20"/>
          <w:spacing w:val="-20"/>
          <w:w w:val="85"/>
        </w:rPr>
        <w:t> </w:t>
      </w:r>
      <w:r>
        <w:rPr>
          <w:b w:val="0"/>
          <w:color w:val="231F20"/>
          <w:w w:val="85"/>
        </w:rPr>
        <w:t>of</w:t>
      </w:r>
      <w:r>
        <w:rPr>
          <w:b w:val="0"/>
          <w:color w:val="231F20"/>
          <w:spacing w:val="-20"/>
          <w:w w:val="85"/>
        </w:rPr>
        <w:t> </w:t>
      </w:r>
      <w:r>
        <w:rPr>
          <w:b w:val="0"/>
          <w:color w:val="231F20"/>
          <w:w w:val="85"/>
        </w:rPr>
        <w:t>this</w:t>
      </w:r>
      <w:r>
        <w:rPr>
          <w:b w:val="0"/>
          <w:color w:val="231F20"/>
          <w:spacing w:val="-19"/>
          <w:w w:val="85"/>
        </w:rPr>
        <w:t> </w:t>
      </w:r>
      <w:r>
        <w:rPr>
          <w:b w:val="0"/>
          <w:color w:val="231F20"/>
          <w:w w:val="85"/>
        </w:rPr>
        <w:t>revision,</w:t>
      </w:r>
      <w:r>
        <w:rPr>
          <w:b w:val="0"/>
          <w:color w:val="231F20"/>
          <w:spacing w:val="-20"/>
          <w:w w:val="85"/>
        </w:rPr>
        <w:t> </w:t>
      </w:r>
      <w:r>
        <w:rPr>
          <w:b w:val="0"/>
          <w:color w:val="231F20"/>
          <w:w w:val="85"/>
        </w:rPr>
        <w:t>the</w:t>
      </w:r>
      <w:r>
        <w:rPr>
          <w:b w:val="0"/>
          <w:color w:val="231F20"/>
          <w:spacing w:val="-20"/>
          <w:w w:val="85"/>
        </w:rPr>
        <w:t> </w:t>
      </w:r>
      <w:r>
        <w:rPr>
          <w:b w:val="0"/>
          <w:color w:val="231F20"/>
          <w:w w:val="85"/>
        </w:rPr>
        <w:t>Company </w:t>
      </w:r>
      <w:r>
        <w:rPr>
          <w:b w:val="0"/>
          <w:color w:val="231F20"/>
          <w:w w:val="80"/>
        </w:rPr>
        <w:t>recorded</w:t>
      </w:r>
      <w:r>
        <w:rPr>
          <w:b w:val="0"/>
          <w:color w:val="231F20"/>
          <w:spacing w:val="-26"/>
          <w:w w:val="80"/>
        </w:rPr>
        <w:t> </w:t>
      </w:r>
      <w:r>
        <w:rPr>
          <w:b w:val="0"/>
          <w:color w:val="231F20"/>
          <w:w w:val="80"/>
        </w:rPr>
        <w:t>cumulative</w:t>
      </w:r>
      <w:r>
        <w:rPr>
          <w:b w:val="0"/>
          <w:color w:val="231F20"/>
          <w:spacing w:val="-26"/>
          <w:w w:val="80"/>
        </w:rPr>
        <w:t> </w:t>
      </w:r>
      <w:r>
        <w:rPr>
          <w:b w:val="0"/>
          <w:color w:val="231F20"/>
          <w:w w:val="80"/>
        </w:rPr>
        <w:t>share-based</w:t>
      </w:r>
      <w:r>
        <w:rPr>
          <w:b w:val="0"/>
          <w:color w:val="231F20"/>
          <w:spacing w:val="-26"/>
          <w:w w:val="80"/>
        </w:rPr>
        <w:t> </w:t>
      </w:r>
      <w:r>
        <w:rPr>
          <w:b w:val="0"/>
          <w:color w:val="231F20"/>
          <w:w w:val="80"/>
        </w:rPr>
        <w:t>compensation</w:t>
      </w:r>
      <w:r>
        <w:rPr>
          <w:b w:val="0"/>
          <w:color w:val="231F20"/>
          <w:spacing w:val="-26"/>
          <w:w w:val="80"/>
        </w:rPr>
        <w:t> </w:t>
      </w:r>
      <w:r>
        <w:rPr>
          <w:b w:val="0"/>
          <w:color w:val="231F20"/>
          <w:w w:val="80"/>
        </w:rPr>
        <w:t>expense </w:t>
      </w:r>
      <w:r>
        <w:rPr>
          <w:b w:val="0"/>
          <w:color w:val="231F20"/>
          <w:w w:val="85"/>
        </w:rPr>
        <w:t>of</w:t>
      </w:r>
      <w:r>
        <w:rPr>
          <w:b w:val="0"/>
          <w:color w:val="231F20"/>
          <w:spacing w:val="-32"/>
          <w:w w:val="85"/>
        </w:rPr>
        <w:t> </w:t>
      </w:r>
      <w:r>
        <w:rPr>
          <w:b w:val="0"/>
          <w:color w:val="231F20"/>
          <w:w w:val="85"/>
        </w:rPr>
        <w:t>$409</w:t>
      </w:r>
      <w:r>
        <w:rPr>
          <w:b w:val="0"/>
          <w:color w:val="231F20"/>
          <w:spacing w:val="-32"/>
          <w:w w:val="85"/>
        </w:rPr>
        <w:t> </w:t>
      </w:r>
      <w:r>
        <w:rPr>
          <w:b w:val="0"/>
          <w:color w:val="231F20"/>
          <w:w w:val="85"/>
        </w:rPr>
        <w:t>million</w:t>
      </w:r>
      <w:r>
        <w:rPr>
          <w:b w:val="0"/>
          <w:color w:val="231F20"/>
          <w:spacing w:val="-33"/>
          <w:w w:val="85"/>
        </w:rPr>
        <w:t> </w:t>
      </w:r>
      <w:r>
        <w:rPr>
          <w:b w:val="0"/>
          <w:color w:val="231F20"/>
          <w:w w:val="85"/>
        </w:rPr>
        <w:t>for</w:t>
      </w:r>
      <w:r>
        <w:rPr>
          <w:b w:val="0"/>
          <w:color w:val="231F20"/>
          <w:spacing w:val="-32"/>
          <w:w w:val="85"/>
        </w:rPr>
        <w:t> </w:t>
      </w:r>
      <w:r>
        <w:rPr>
          <w:b w:val="0"/>
          <w:color w:val="231F20"/>
          <w:w w:val="85"/>
        </w:rPr>
        <w:t>the</w:t>
      </w:r>
      <w:r>
        <w:rPr>
          <w:b w:val="0"/>
          <w:color w:val="231F20"/>
          <w:spacing w:val="-33"/>
          <w:w w:val="85"/>
        </w:rPr>
        <w:t> </w:t>
      </w:r>
      <w:r>
        <w:rPr>
          <w:b w:val="0"/>
          <w:color w:val="231F20"/>
          <w:w w:val="85"/>
        </w:rPr>
        <w:t>period</w:t>
      </w:r>
      <w:r>
        <w:rPr>
          <w:b w:val="0"/>
          <w:color w:val="231F20"/>
          <w:spacing w:val="-33"/>
          <w:w w:val="85"/>
        </w:rPr>
        <w:t> </w:t>
      </w:r>
      <w:r>
        <w:rPr>
          <w:b w:val="0"/>
          <w:color w:val="231F20"/>
          <w:w w:val="85"/>
        </w:rPr>
        <w:t>1995-2005,</w:t>
      </w:r>
      <w:r>
        <w:rPr>
          <w:b w:val="0"/>
          <w:color w:val="231F20"/>
          <w:spacing w:val="-32"/>
          <w:w w:val="85"/>
        </w:rPr>
        <w:t> </w:t>
      </w:r>
      <w:r>
        <w:rPr>
          <w:b w:val="0"/>
          <w:color w:val="231F20"/>
          <w:w w:val="85"/>
        </w:rPr>
        <w:t>resulting</w:t>
      </w:r>
      <w:r>
        <w:rPr>
          <w:b w:val="0"/>
          <w:color w:val="231F20"/>
          <w:spacing w:val="-32"/>
          <w:w w:val="85"/>
        </w:rPr>
        <w:t> </w:t>
      </w:r>
      <w:r>
        <w:rPr>
          <w:b w:val="0"/>
          <w:color w:val="231F20"/>
          <w:w w:val="85"/>
        </w:rPr>
        <w:t>in</w:t>
      </w:r>
      <w:r>
        <w:rPr>
          <w:b w:val="0"/>
          <w:color w:val="231F20"/>
          <w:spacing w:val="-32"/>
          <w:w w:val="85"/>
        </w:rPr>
        <w:t> </w:t>
      </w:r>
      <w:r>
        <w:rPr>
          <w:b w:val="0"/>
          <w:color w:val="231F20"/>
          <w:w w:val="85"/>
        </w:rPr>
        <w:t>a reduction to Retained earnings in the</w:t>
      </w:r>
      <w:r>
        <w:rPr>
          <w:b w:val="0"/>
          <w:color w:val="231F20"/>
          <w:spacing w:val="-28"/>
          <w:w w:val="85"/>
        </w:rPr>
        <w:t> </w:t>
      </w:r>
      <w:r>
        <w:rPr>
          <w:b w:val="0"/>
          <w:color w:val="231F20"/>
          <w:w w:val="85"/>
        </w:rPr>
        <w:t>accompanying Consolidated</w:t>
      </w:r>
      <w:r>
        <w:rPr>
          <w:b w:val="0"/>
          <w:color w:val="231F20"/>
          <w:spacing w:val="-26"/>
          <w:w w:val="85"/>
        </w:rPr>
        <w:t> </w:t>
      </w:r>
      <w:r>
        <w:rPr>
          <w:b w:val="0"/>
          <w:color w:val="231F20"/>
          <w:w w:val="85"/>
        </w:rPr>
        <w:t>Balance</w:t>
      </w:r>
      <w:r>
        <w:rPr>
          <w:b w:val="0"/>
          <w:color w:val="231F20"/>
          <w:spacing w:val="-26"/>
          <w:w w:val="85"/>
        </w:rPr>
        <w:t> </w:t>
      </w:r>
      <w:r>
        <w:rPr>
          <w:b w:val="0"/>
          <w:color w:val="231F20"/>
          <w:w w:val="85"/>
        </w:rPr>
        <w:t>Sheet</w:t>
      </w:r>
      <w:r>
        <w:rPr>
          <w:b w:val="0"/>
          <w:color w:val="231F20"/>
          <w:spacing w:val="-26"/>
          <w:w w:val="85"/>
        </w:rPr>
        <w:t> </w:t>
      </w:r>
      <w:r>
        <w:rPr>
          <w:b w:val="0"/>
          <w:color w:val="231F20"/>
          <w:w w:val="85"/>
        </w:rPr>
        <w:t>as</w:t>
      </w:r>
      <w:r>
        <w:rPr>
          <w:b w:val="0"/>
          <w:color w:val="231F20"/>
          <w:spacing w:val="-25"/>
          <w:w w:val="85"/>
        </w:rPr>
        <w:t> </w:t>
      </w:r>
      <w:r>
        <w:rPr>
          <w:b w:val="0"/>
          <w:color w:val="231F20"/>
          <w:w w:val="85"/>
        </w:rPr>
        <w:t>of</w:t>
      </w:r>
      <w:r>
        <w:rPr>
          <w:b w:val="0"/>
          <w:color w:val="231F20"/>
          <w:spacing w:val="-25"/>
          <w:w w:val="85"/>
        </w:rPr>
        <w:t> </w:t>
      </w:r>
      <w:r>
        <w:rPr>
          <w:b w:val="0"/>
          <w:color w:val="231F20"/>
          <w:w w:val="85"/>
        </w:rPr>
        <w:t>December</w:t>
      </w:r>
      <w:r>
        <w:rPr>
          <w:b w:val="0"/>
          <w:color w:val="231F20"/>
          <w:spacing w:val="-27"/>
          <w:w w:val="85"/>
        </w:rPr>
        <w:t> </w:t>
      </w:r>
      <w:r>
        <w:rPr>
          <w:b w:val="0"/>
          <w:color w:val="231F20"/>
          <w:w w:val="85"/>
        </w:rPr>
        <w:t>31,</w:t>
      </w:r>
      <w:r>
        <w:rPr>
          <w:b w:val="0"/>
          <w:color w:val="231F20"/>
          <w:spacing w:val="-25"/>
          <w:w w:val="85"/>
        </w:rPr>
        <w:t> </w:t>
      </w:r>
      <w:r>
        <w:rPr>
          <w:b w:val="0"/>
          <w:color w:val="231F20"/>
          <w:w w:val="85"/>
        </w:rPr>
        <w:t>2005. </w:t>
      </w:r>
      <w:r>
        <w:rPr>
          <w:b w:val="0"/>
          <w:color w:val="231F20"/>
          <w:w w:val="90"/>
        </w:rPr>
        <w:t>This adjustment, along with the creation of a net </w:t>
      </w:r>
      <w:r>
        <w:rPr>
          <w:b w:val="0"/>
          <w:color w:val="231F20"/>
          <w:w w:val="80"/>
        </w:rPr>
        <w:t>Deferred</w:t>
      </w:r>
      <w:r>
        <w:rPr>
          <w:b w:val="0"/>
          <w:color w:val="231F20"/>
          <w:spacing w:val="-18"/>
          <w:w w:val="80"/>
        </w:rPr>
        <w:t> </w:t>
      </w:r>
      <w:r>
        <w:rPr>
          <w:b w:val="0"/>
          <w:color w:val="231F20"/>
          <w:w w:val="80"/>
        </w:rPr>
        <w:t>income</w:t>
      </w:r>
      <w:r>
        <w:rPr>
          <w:b w:val="0"/>
          <w:color w:val="231F20"/>
          <w:spacing w:val="-19"/>
          <w:w w:val="80"/>
        </w:rPr>
        <w:t> </w:t>
      </w:r>
      <w:r>
        <w:rPr>
          <w:b w:val="0"/>
          <w:color w:val="231F20"/>
          <w:w w:val="80"/>
        </w:rPr>
        <w:t>tax</w:t>
      </w:r>
      <w:r>
        <w:rPr>
          <w:b w:val="0"/>
          <w:color w:val="231F20"/>
          <w:spacing w:val="-18"/>
          <w:w w:val="80"/>
        </w:rPr>
        <w:t> </w:t>
      </w:r>
      <w:r>
        <w:rPr>
          <w:b w:val="0"/>
          <w:color w:val="231F20"/>
          <w:w w:val="80"/>
        </w:rPr>
        <w:t>asset</w:t>
      </w:r>
      <w:r>
        <w:rPr>
          <w:b w:val="0"/>
          <w:color w:val="231F20"/>
          <w:spacing w:val="-17"/>
          <w:w w:val="80"/>
        </w:rPr>
        <w:t> </w:t>
      </w:r>
      <w:r>
        <w:rPr>
          <w:b w:val="0"/>
          <w:color w:val="231F20"/>
          <w:w w:val="80"/>
        </w:rPr>
        <w:t>in</w:t>
      </w:r>
      <w:r>
        <w:rPr>
          <w:b w:val="0"/>
          <w:color w:val="231F20"/>
          <w:spacing w:val="-17"/>
          <w:w w:val="80"/>
        </w:rPr>
        <w:t> </w:t>
      </w:r>
      <w:r>
        <w:rPr>
          <w:b w:val="0"/>
          <w:color w:val="231F20"/>
          <w:w w:val="80"/>
        </w:rPr>
        <w:t>the</w:t>
      </w:r>
      <w:r>
        <w:rPr>
          <w:b w:val="0"/>
          <w:color w:val="231F20"/>
          <w:spacing w:val="-18"/>
          <w:w w:val="80"/>
        </w:rPr>
        <w:t> </w:t>
      </w:r>
      <w:r>
        <w:rPr>
          <w:b w:val="0"/>
          <w:color w:val="231F20"/>
          <w:w w:val="80"/>
        </w:rPr>
        <w:t>amount</w:t>
      </w:r>
      <w:r>
        <w:rPr>
          <w:b w:val="0"/>
          <w:color w:val="231F20"/>
          <w:spacing w:val="-18"/>
          <w:w w:val="80"/>
        </w:rPr>
        <w:t> </w:t>
      </w:r>
      <w:r>
        <w:rPr>
          <w:b w:val="0"/>
          <w:color w:val="231F20"/>
          <w:w w:val="80"/>
        </w:rPr>
        <w:t>of</w:t>
      </w:r>
      <w:r>
        <w:rPr>
          <w:b w:val="0"/>
          <w:color w:val="231F20"/>
          <w:spacing w:val="-18"/>
          <w:w w:val="80"/>
        </w:rPr>
        <w:t> </w:t>
      </w:r>
      <w:r>
        <w:rPr>
          <w:b w:val="0"/>
          <w:color w:val="231F20"/>
          <w:w w:val="80"/>
        </w:rPr>
        <w:t>$130</w:t>
      </w:r>
      <w:r>
        <w:rPr>
          <w:b w:val="0"/>
          <w:color w:val="231F20"/>
          <w:spacing w:val="-17"/>
          <w:w w:val="80"/>
        </w:rPr>
        <w:t> </w:t>
      </w:r>
      <w:r>
        <w:rPr>
          <w:b w:val="0"/>
          <w:color w:val="231F20"/>
          <w:w w:val="80"/>
        </w:rPr>
        <w:t>million, </w:t>
      </w:r>
      <w:r>
        <w:rPr>
          <w:b w:val="0"/>
          <w:color w:val="231F20"/>
          <w:w w:val="85"/>
        </w:rPr>
        <w:t>resulted</w:t>
      </w:r>
      <w:r>
        <w:rPr>
          <w:b w:val="0"/>
          <w:color w:val="231F20"/>
          <w:spacing w:val="-31"/>
          <w:w w:val="85"/>
        </w:rPr>
        <w:t> </w:t>
      </w:r>
      <w:r>
        <w:rPr>
          <w:b w:val="0"/>
          <w:color w:val="231F20"/>
          <w:w w:val="85"/>
        </w:rPr>
        <w:t>in</w:t>
      </w:r>
      <w:r>
        <w:rPr>
          <w:b w:val="0"/>
          <w:color w:val="231F20"/>
          <w:spacing w:val="-31"/>
          <w:w w:val="85"/>
        </w:rPr>
        <w:t> </w:t>
      </w:r>
      <w:r>
        <w:rPr>
          <w:b w:val="0"/>
          <w:color w:val="231F20"/>
          <w:w w:val="85"/>
        </w:rPr>
        <w:t>an</w:t>
      </w:r>
      <w:r>
        <w:rPr>
          <w:b w:val="0"/>
          <w:color w:val="231F20"/>
          <w:spacing w:val="-31"/>
          <w:w w:val="85"/>
        </w:rPr>
        <w:t> </w:t>
      </w:r>
      <w:r>
        <w:rPr>
          <w:b w:val="0"/>
          <w:color w:val="231F20"/>
          <w:w w:val="85"/>
        </w:rPr>
        <w:t>offsetting</w:t>
      </w:r>
      <w:r>
        <w:rPr>
          <w:b w:val="0"/>
          <w:color w:val="231F20"/>
          <w:spacing w:val="-31"/>
          <w:w w:val="85"/>
        </w:rPr>
        <w:t> </w:t>
      </w:r>
      <w:r>
        <w:rPr>
          <w:b w:val="0"/>
          <w:color w:val="231F20"/>
          <w:w w:val="85"/>
        </w:rPr>
        <w:t>increase</w:t>
      </w:r>
      <w:r>
        <w:rPr>
          <w:b w:val="0"/>
          <w:color w:val="231F20"/>
          <w:spacing w:val="-32"/>
          <w:w w:val="85"/>
        </w:rPr>
        <w:t> </w:t>
      </w:r>
      <w:r>
        <w:rPr>
          <w:b w:val="0"/>
          <w:color w:val="231F20"/>
          <w:w w:val="85"/>
        </w:rPr>
        <w:t>to</w:t>
      </w:r>
      <w:r>
        <w:rPr>
          <w:b w:val="0"/>
          <w:color w:val="231F20"/>
          <w:spacing w:val="-31"/>
          <w:w w:val="85"/>
        </w:rPr>
        <w:t> </w:t>
      </w:r>
      <w:r>
        <w:rPr>
          <w:b w:val="0"/>
          <w:color w:val="231F20"/>
          <w:w w:val="85"/>
        </w:rPr>
        <w:t>Capital</w:t>
      </w:r>
      <w:r>
        <w:rPr>
          <w:b w:val="0"/>
          <w:color w:val="231F20"/>
          <w:spacing w:val="-32"/>
          <w:w w:val="85"/>
        </w:rPr>
        <w:t> </w:t>
      </w:r>
      <w:r>
        <w:rPr>
          <w:b w:val="0"/>
          <w:color w:val="231F20"/>
          <w:w w:val="85"/>
        </w:rPr>
        <w:t>in</w:t>
      </w:r>
      <w:r>
        <w:rPr>
          <w:b w:val="0"/>
          <w:color w:val="231F20"/>
          <w:spacing w:val="-31"/>
          <w:w w:val="85"/>
        </w:rPr>
        <w:t> </w:t>
      </w:r>
      <w:r>
        <w:rPr>
          <w:b w:val="0"/>
          <w:color w:val="231F20"/>
          <w:w w:val="85"/>
        </w:rPr>
        <w:t>excess</w:t>
      </w:r>
      <w:r>
        <w:rPr>
          <w:b w:val="0"/>
          <w:color w:val="231F20"/>
          <w:spacing w:val="-32"/>
          <w:w w:val="85"/>
        </w:rPr>
        <w:t> </w:t>
      </w:r>
      <w:r>
        <w:rPr>
          <w:b w:val="0"/>
          <w:color w:val="231F20"/>
          <w:w w:val="85"/>
        </w:rPr>
        <w:t>of par</w:t>
      </w:r>
      <w:r>
        <w:rPr>
          <w:b w:val="0"/>
          <w:color w:val="231F20"/>
          <w:spacing w:val="-19"/>
          <w:w w:val="85"/>
        </w:rPr>
        <w:t> </w:t>
      </w:r>
      <w:r>
        <w:rPr>
          <w:b w:val="0"/>
          <w:color w:val="231F20"/>
          <w:w w:val="85"/>
        </w:rPr>
        <w:t>value</w:t>
      </w:r>
      <w:r>
        <w:rPr>
          <w:b w:val="0"/>
          <w:color w:val="231F20"/>
          <w:spacing w:val="-21"/>
          <w:w w:val="85"/>
        </w:rPr>
        <w:t> </w:t>
      </w:r>
      <w:r>
        <w:rPr>
          <w:b w:val="0"/>
          <w:color w:val="231F20"/>
          <w:w w:val="85"/>
        </w:rPr>
        <w:t>in</w:t>
      </w:r>
      <w:r>
        <w:rPr>
          <w:b w:val="0"/>
          <w:color w:val="231F20"/>
          <w:spacing w:val="-18"/>
          <w:w w:val="85"/>
        </w:rPr>
        <w:t> </w:t>
      </w:r>
      <w:r>
        <w:rPr>
          <w:b w:val="0"/>
          <w:color w:val="231F20"/>
          <w:w w:val="85"/>
        </w:rPr>
        <w:t>the</w:t>
      </w:r>
      <w:r>
        <w:rPr>
          <w:b w:val="0"/>
          <w:color w:val="231F20"/>
          <w:spacing w:val="-19"/>
          <w:w w:val="85"/>
        </w:rPr>
        <w:t> </w:t>
      </w:r>
      <w:r>
        <w:rPr>
          <w:b w:val="0"/>
          <w:color w:val="231F20"/>
          <w:w w:val="85"/>
        </w:rPr>
        <w:t>amount</w:t>
      </w:r>
      <w:r>
        <w:rPr>
          <w:b w:val="0"/>
          <w:color w:val="231F20"/>
          <w:spacing w:val="-19"/>
          <w:w w:val="85"/>
        </w:rPr>
        <w:t> </w:t>
      </w:r>
      <w:r>
        <w:rPr>
          <w:b w:val="0"/>
          <w:color w:val="231F20"/>
          <w:w w:val="85"/>
        </w:rPr>
        <w:t>of</w:t>
      </w:r>
      <w:r>
        <w:rPr>
          <w:b w:val="0"/>
          <w:color w:val="231F20"/>
          <w:spacing w:val="-19"/>
          <w:w w:val="85"/>
        </w:rPr>
        <w:t> </w:t>
      </w:r>
      <w:r>
        <w:rPr>
          <w:b w:val="0"/>
          <w:color w:val="231F20"/>
          <w:w w:val="85"/>
        </w:rPr>
        <w:t>$539</w:t>
      </w:r>
      <w:r>
        <w:rPr>
          <w:b w:val="0"/>
          <w:color w:val="231F20"/>
          <w:spacing w:val="-19"/>
          <w:w w:val="85"/>
        </w:rPr>
        <w:t> </w:t>
      </w:r>
      <w:r>
        <w:rPr>
          <w:b w:val="0"/>
          <w:color w:val="231F20"/>
          <w:w w:val="85"/>
        </w:rPr>
        <w:t>million</w:t>
      </w:r>
      <w:r>
        <w:rPr>
          <w:b w:val="0"/>
          <w:color w:val="231F20"/>
          <w:spacing w:val="-19"/>
          <w:w w:val="85"/>
        </w:rPr>
        <w:t> </w:t>
      </w:r>
      <w:r>
        <w:rPr>
          <w:b w:val="0"/>
          <w:color w:val="231F20"/>
          <w:w w:val="85"/>
        </w:rPr>
        <w:t>in</w:t>
      </w:r>
      <w:r>
        <w:rPr>
          <w:b w:val="0"/>
          <w:color w:val="231F20"/>
          <w:spacing w:val="-18"/>
          <w:w w:val="85"/>
        </w:rPr>
        <w:t> </w:t>
      </w:r>
      <w:r>
        <w:rPr>
          <w:b w:val="0"/>
          <w:color w:val="231F20"/>
          <w:w w:val="85"/>
        </w:rPr>
        <w:t>the</w:t>
      </w:r>
      <w:r>
        <w:rPr>
          <w:b w:val="0"/>
          <w:color w:val="231F20"/>
          <w:spacing w:val="-19"/>
          <w:w w:val="85"/>
        </w:rPr>
        <w:t> </w:t>
      </w:r>
      <w:r>
        <w:rPr>
          <w:b w:val="0"/>
          <w:color w:val="231F20"/>
          <w:w w:val="85"/>
        </w:rPr>
        <w:t>accom- </w:t>
      </w:r>
      <w:r>
        <w:rPr>
          <w:b w:val="0"/>
          <w:color w:val="231F20"/>
          <w:w w:val="80"/>
        </w:rPr>
        <w:t>panying</w:t>
      </w:r>
      <w:r>
        <w:rPr>
          <w:b w:val="0"/>
          <w:color w:val="231F20"/>
          <w:spacing w:val="-13"/>
          <w:w w:val="80"/>
        </w:rPr>
        <w:t> </w:t>
      </w:r>
      <w:r>
        <w:rPr>
          <w:b w:val="0"/>
          <w:color w:val="231F20"/>
          <w:w w:val="80"/>
        </w:rPr>
        <w:t>Consolidated</w:t>
      </w:r>
      <w:r>
        <w:rPr>
          <w:b w:val="0"/>
          <w:color w:val="231F20"/>
          <w:spacing w:val="-14"/>
          <w:w w:val="80"/>
        </w:rPr>
        <w:t> </w:t>
      </w:r>
      <w:r>
        <w:rPr>
          <w:b w:val="0"/>
          <w:color w:val="231F20"/>
          <w:w w:val="80"/>
        </w:rPr>
        <w:t>Balance</w:t>
      </w:r>
      <w:r>
        <w:rPr>
          <w:b w:val="0"/>
          <w:color w:val="231F20"/>
          <w:spacing w:val="-15"/>
          <w:w w:val="80"/>
        </w:rPr>
        <w:t> </w:t>
      </w:r>
      <w:r>
        <w:rPr>
          <w:b w:val="0"/>
          <w:color w:val="231F20"/>
          <w:w w:val="80"/>
        </w:rPr>
        <w:t>Sheet</w:t>
      </w:r>
      <w:r>
        <w:rPr>
          <w:b w:val="0"/>
          <w:color w:val="231F20"/>
          <w:spacing w:val="-14"/>
          <w:w w:val="80"/>
        </w:rPr>
        <w:t> </w:t>
      </w:r>
      <w:r>
        <w:rPr>
          <w:b w:val="0"/>
          <w:color w:val="231F20"/>
          <w:w w:val="80"/>
        </w:rPr>
        <w:t>as</w:t>
      </w:r>
      <w:r>
        <w:rPr>
          <w:b w:val="0"/>
          <w:color w:val="231F20"/>
          <w:spacing w:val="-12"/>
          <w:w w:val="80"/>
        </w:rPr>
        <w:t> </w:t>
      </w:r>
      <w:r>
        <w:rPr>
          <w:b w:val="0"/>
          <w:color w:val="231F20"/>
          <w:w w:val="80"/>
        </w:rPr>
        <w:t>of</w:t>
      </w:r>
      <w:r>
        <w:rPr>
          <w:b w:val="0"/>
          <w:color w:val="231F20"/>
          <w:spacing w:val="-13"/>
          <w:w w:val="80"/>
        </w:rPr>
        <w:t> </w:t>
      </w:r>
      <w:r>
        <w:rPr>
          <w:b w:val="0"/>
          <w:color w:val="231F20"/>
          <w:w w:val="80"/>
        </w:rPr>
        <w:t>December</w:t>
      </w:r>
      <w:r>
        <w:rPr>
          <w:b w:val="0"/>
          <w:color w:val="231F20"/>
          <w:spacing w:val="-14"/>
          <w:w w:val="80"/>
        </w:rPr>
        <w:t> </w:t>
      </w:r>
      <w:r>
        <w:rPr>
          <w:b w:val="0"/>
          <w:color w:val="231F20"/>
          <w:w w:val="80"/>
        </w:rPr>
        <w:t>31, 2005.</w:t>
      </w:r>
      <w:r>
        <w:rPr>
          <w:b w:val="0"/>
          <w:color w:val="231F20"/>
          <w:spacing w:val="-25"/>
          <w:w w:val="80"/>
        </w:rPr>
        <w:t> </w:t>
      </w:r>
      <w:r>
        <w:rPr>
          <w:b w:val="0"/>
          <w:color w:val="231F20"/>
          <w:w w:val="80"/>
        </w:rPr>
        <w:t>The</w:t>
      </w:r>
      <w:r>
        <w:rPr>
          <w:b w:val="0"/>
          <w:color w:val="231F20"/>
          <w:spacing w:val="-25"/>
          <w:w w:val="80"/>
        </w:rPr>
        <w:t> </w:t>
      </w:r>
      <w:r>
        <w:rPr>
          <w:b w:val="0"/>
          <w:color w:val="231F20"/>
          <w:w w:val="80"/>
        </w:rPr>
        <w:t>Deferred</w:t>
      </w:r>
      <w:r>
        <w:rPr>
          <w:b w:val="0"/>
          <w:color w:val="231F20"/>
          <w:spacing w:val="-25"/>
          <w:w w:val="80"/>
        </w:rPr>
        <w:t> </w:t>
      </w:r>
      <w:r>
        <w:rPr>
          <w:b w:val="0"/>
          <w:color w:val="231F20"/>
          <w:w w:val="80"/>
        </w:rPr>
        <w:t>tax</w:t>
      </w:r>
      <w:r>
        <w:rPr>
          <w:b w:val="0"/>
          <w:color w:val="231F20"/>
          <w:spacing w:val="-25"/>
          <w:w w:val="80"/>
        </w:rPr>
        <w:t> </w:t>
      </w:r>
      <w:r>
        <w:rPr>
          <w:b w:val="0"/>
          <w:color w:val="231F20"/>
          <w:w w:val="80"/>
        </w:rPr>
        <w:t>asset</w:t>
      </w:r>
      <w:r>
        <w:rPr>
          <w:b w:val="0"/>
          <w:color w:val="231F20"/>
          <w:spacing w:val="-25"/>
          <w:w w:val="80"/>
        </w:rPr>
        <w:t> </w:t>
      </w:r>
      <w:r>
        <w:rPr>
          <w:b w:val="0"/>
          <w:color w:val="231F20"/>
          <w:w w:val="80"/>
        </w:rPr>
        <w:t>represents</w:t>
      </w:r>
      <w:r>
        <w:rPr>
          <w:b w:val="0"/>
          <w:color w:val="231F20"/>
          <w:spacing w:val="-25"/>
          <w:w w:val="80"/>
        </w:rPr>
        <w:t> </w:t>
      </w:r>
      <w:r>
        <w:rPr>
          <w:b w:val="0"/>
          <w:color w:val="231F20"/>
          <w:w w:val="80"/>
        </w:rPr>
        <w:t>the</w:t>
      </w:r>
      <w:r>
        <w:rPr>
          <w:b w:val="0"/>
          <w:color w:val="231F20"/>
          <w:spacing w:val="-24"/>
          <w:w w:val="80"/>
        </w:rPr>
        <w:t> </w:t>
      </w:r>
      <w:r>
        <w:rPr>
          <w:b w:val="0"/>
          <w:color w:val="231F20"/>
          <w:w w:val="80"/>
        </w:rPr>
        <w:t>portion</w:t>
      </w:r>
      <w:r>
        <w:rPr>
          <w:b w:val="0"/>
          <w:color w:val="231F20"/>
          <w:spacing w:val="-25"/>
          <w:w w:val="80"/>
        </w:rPr>
        <w:t> </w:t>
      </w:r>
      <w:r>
        <w:rPr>
          <w:b w:val="0"/>
          <w:color w:val="231F20"/>
          <w:w w:val="80"/>
        </w:rPr>
        <w:t>of</w:t>
      </w:r>
      <w:r>
        <w:rPr>
          <w:b w:val="0"/>
          <w:color w:val="231F20"/>
          <w:spacing w:val="-25"/>
          <w:w w:val="80"/>
        </w:rPr>
        <w:t> </w:t>
      </w:r>
      <w:r>
        <w:rPr>
          <w:b w:val="0"/>
          <w:color w:val="231F20"/>
          <w:w w:val="80"/>
        </w:rPr>
        <w:t>the </w:t>
      </w:r>
      <w:r>
        <w:rPr>
          <w:b w:val="0"/>
          <w:color w:val="231F20"/>
          <w:w w:val="85"/>
        </w:rPr>
        <w:t>cumulative</w:t>
      </w:r>
      <w:r>
        <w:rPr>
          <w:b w:val="0"/>
          <w:color w:val="231F20"/>
          <w:spacing w:val="-10"/>
          <w:w w:val="85"/>
        </w:rPr>
        <w:t> </w:t>
      </w:r>
      <w:r>
        <w:rPr>
          <w:b w:val="0"/>
          <w:color w:val="231F20"/>
          <w:w w:val="85"/>
        </w:rPr>
        <w:t>expense</w:t>
      </w:r>
      <w:r>
        <w:rPr>
          <w:b w:val="0"/>
          <w:color w:val="231F20"/>
          <w:spacing w:val="-9"/>
          <w:w w:val="85"/>
        </w:rPr>
        <w:t> </w:t>
      </w:r>
      <w:r>
        <w:rPr>
          <w:b w:val="0"/>
          <w:color w:val="231F20"/>
          <w:w w:val="85"/>
        </w:rPr>
        <w:t>related</w:t>
      </w:r>
      <w:r>
        <w:rPr>
          <w:b w:val="0"/>
          <w:color w:val="231F20"/>
          <w:spacing w:val="-9"/>
          <w:w w:val="85"/>
        </w:rPr>
        <w:t> </w:t>
      </w:r>
      <w:r>
        <w:rPr>
          <w:b w:val="0"/>
          <w:color w:val="231F20"/>
          <w:w w:val="85"/>
        </w:rPr>
        <w:t>to</w:t>
      </w:r>
      <w:r>
        <w:rPr>
          <w:b w:val="0"/>
          <w:color w:val="231F20"/>
          <w:spacing w:val="-7"/>
          <w:w w:val="85"/>
        </w:rPr>
        <w:t> </w:t>
      </w:r>
      <w:r>
        <w:rPr>
          <w:b w:val="0"/>
          <w:color w:val="231F20"/>
          <w:w w:val="85"/>
        </w:rPr>
        <w:t>stock</w:t>
      </w:r>
      <w:r>
        <w:rPr>
          <w:b w:val="0"/>
          <w:color w:val="231F20"/>
          <w:spacing w:val="-8"/>
          <w:w w:val="85"/>
        </w:rPr>
        <w:t> </w:t>
      </w:r>
      <w:r>
        <w:rPr>
          <w:b w:val="0"/>
          <w:color w:val="231F20"/>
          <w:w w:val="85"/>
        </w:rPr>
        <w:t>options</w:t>
      </w:r>
      <w:r>
        <w:rPr>
          <w:b w:val="0"/>
          <w:color w:val="231F20"/>
          <w:spacing w:val="-8"/>
          <w:w w:val="85"/>
        </w:rPr>
        <w:t> </w:t>
      </w:r>
      <w:r>
        <w:rPr>
          <w:b w:val="0"/>
          <w:color w:val="231F20"/>
          <w:w w:val="85"/>
        </w:rPr>
        <w:t>that</w:t>
      </w:r>
      <w:r>
        <w:rPr>
          <w:b w:val="0"/>
          <w:color w:val="231F20"/>
          <w:spacing w:val="-8"/>
          <w:w w:val="85"/>
        </w:rPr>
        <w:t> </w:t>
      </w:r>
      <w:r>
        <w:rPr>
          <w:b w:val="0"/>
          <w:color w:val="231F20"/>
          <w:w w:val="85"/>
        </w:rPr>
        <w:t>will </w:t>
      </w:r>
      <w:r>
        <w:rPr>
          <w:b w:val="0"/>
          <w:color w:val="231F20"/>
          <w:w w:val="80"/>
        </w:rPr>
        <w:t>result</w:t>
      </w:r>
      <w:r>
        <w:rPr>
          <w:b w:val="0"/>
          <w:color w:val="231F20"/>
          <w:spacing w:val="-12"/>
          <w:w w:val="80"/>
        </w:rPr>
        <w:t> </w:t>
      </w:r>
      <w:r>
        <w:rPr>
          <w:b w:val="0"/>
          <w:color w:val="231F20"/>
          <w:w w:val="80"/>
        </w:rPr>
        <w:t>in</w:t>
      </w:r>
      <w:r>
        <w:rPr>
          <w:b w:val="0"/>
          <w:color w:val="231F20"/>
          <w:spacing w:val="-12"/>
          <w:w w:val="80"/>
        </w:rPr>
        <w:t> </w:t>
      </w:r>
      <w:r>
        <w:rPr>
          <w:b w:val="0"/>
          <w:color w:val="231F20"/>
          <w:w w:val="80"/>
        </w:rPr>
        <w:t>a</w:t>
      </w:r>
      <w:r>
        <w:rPr>
          <w:b w:val="0"/>
          <w:color w:val="231F20"/>
          <w:spacing w:val="-12"/>
          <w:w w:val="80"/>
        </w:rPr>
        <w:t> </w:t>
      </w:r>
      <w:r>
        <w:rPr>
          <w:b w:val="0"/>
          <w:color w:val="231F20"/>
          <w:w w:val="80"/>
        </w:rPr>
        <w:t>future</w:t>
      </w:r>
      <w:r>
        <w:rPr>
          <w:b w:val="0"/>
          <w:color w:val="231F20"/>
          <w:spacing w:val="-12"/>
          <w:w w:val="80"/>
        </w:rPr>
        <w:t> </w:t>
      </w:r>
      <w:r>
        <w:rPr>
          <w:b w:val="0"/>
          <w:color w:val="231F20"/>
          <w:w w:val="80"/>
        </w:rPr>
        <w:t>tax</w:t>
      </w:r>
      <w:r>
        <w:rPr>
          <w:b w:val="0"/>
          <w:color w:val="231F20"/>
          <w:spacing w:val="-13"/>
          <w:w w:val="80"/>
        </w:rPr>
        <w:t> </w:t>
      </w:r>
      <w:r>
        <w:rPr>
          <w:b w:val="0"/>
          <w:color w:val="231F20"/>
          <w:w w:val="80"/>
        </w:rPr>
        <w:t>deduction.</w:t>
      </w:r>
    </w:p>
    <w:p>
      <w:pPr>
        <w:pStyle w:val="BodyText"/>
        <w:spacing w:before="8"/>
        <w:rPr>
          <w:b w:val="0"/>
          <w:sz w:val="16"/>
        </w:rPr>
      </w:pPr>
    </w:p>
    <w:p>
      <w:pPr>
        <w:pStyle w:val="BodyText"/>
        <w:spacing w:line="244" w:lineRule="auto"/>
        <w:ind w:left="119" w:right="194" w:firstLine="400"/>
        <w:jc w:val="both"/>
        <w:rPr>
          <w:b w:val="0"/>
        </w:rPr>
      </w:pPr>
      <w:r>
        <w:rPr>
          <w:b w:val="0"/>
          <w:color w:val="231F20"/>
          <w:w w:val="85"/>
        </w:rPr>
        <w:t>The Company estimates the fair value of stock option</w:t>
      </w:r>
      <w:r>
        <w:rPr>
          <w:b w:val="0"/>
          <w:color w:val="231F20"/>
          <w:spacing w:val="-22"/>
          <w:w w:val="85"/>
        </w:rPr>
        <w:t> </w:t>
      </w:r>
      <w:r>
        <w:rPr>
          <w:b w:val="0"/>
          <w:color w:val="231F20"/>
          <w:w w:val="85"/>
        </w:rPr>
        <w:t>awards</w:t>
      </w:r>
      <w:r>
        <w:rPr>
          <w:b w:val="0"/>
          <w:color w:val="231F20"/>
          <w:spacing w:val="-22"/>
          <w:w w:val="85"/>
        </w:rPr>
        <w:t> </w:t>
      </w:r>
      <w:r>
        <w:rPr>
          <w:b w:val="0"/>
          <w:color w:val="231F20"/>
          <w:w w:val="85"/>
        </w:rPr>
        <w:t>on</w:t>
      </w:r>
      <w:r>
        <w:rPr>
          <w:b w:val="0"/>
          <w:color w:val="231F20"/>
          <w:spacing w:val="-22"/>
          <w:w w:val="85"/>
        </w:rPr>
        <w:t> </w:t>
      </w:r>
      <w:r>
        <w:rPr>
          <w:b w:val="0"/>
          <w:color w:val="231F20"/>
          <w:w w:val="85"/>
        </w:rPr>
        <w:t>the</w:t>
      </w:r>
      <w:r>
        <w:rPr>
          <w:b w:val="0"/>
          <w:color w:val="231F20"/>
          <w:spacing w:val="-22"/>
          <w:w w:val="85"/>
        </w:rPr>
        <w:t> </w:t>
      </w:r>
      <w:r>
        <w:rPr>
          <w:b w:val="0"/>
          <w:color w:val="231F20"/>
          <w:w w:val="85"/>
        </w:rPr>
        <w:t>date</w:t>
      </w:r>
      <w:r>
        <w:rPr>
          <w:b w:val="0"/>
          <w:color w:val="231F20"/>
          <w:spacing w:val="-22"/>
          <w:w w:val="85"/>
        </w:rPr>
        <w:t> </w:t>
      </w:r>
      <w:r>
        <w:rPr>
          <w:b w:val="0"/>
          <w:color w:val="231F20"/>
          <w:w w:val="85"/>
        </w:rPr>
        <w:t>of</w:t>
      </w:r>
      <w:r>
        <w:rPr>
          <w:b w:val="0"/>
          <w:color w:val="231F20"/>
          <w:spacing w:val="-21"/>
          <w:w w:val="85"/>
        </w:rPr>
        <w:t> </w:t>
      </w:r>
      <w:r>
        <w:rPr>
          <w:b w:val="0"/>
          <w:color w:val="231F20"/>
          <w:w w:val="85"/>
        </w:rPr>
        <w:t>grant</w:t>
      </w:r>
      <w:r>
        <w:rPr>
          <w:b w:val="0"/>
          <w:color w:val="231F20"/>
          <w:spacing w:val="-21"/>
          <w:w w:val="85"/>
        </w:rPr>
        <w:t> </w:t>
      </w:r>
      <w:r>
        <w:rPr>
          <w:b w:val="0"/>
          <w:color w:val="231F20"/>
          <w:w w:val="85"/>
        </w:rPr>
        <w:t>utilizing</w:t>
      </w:r>
      <w:r>
        <w:rPr>
          <w:b w:val="0"/>
          <w:color w:val="231F20"/>
          <w:spacing w:val="-22"/>
          <w:w w:val="85"/>
        </w:rPr>
        <w:t> </w:t>
      </w:r>
      <w:r>
        <w:rPr>
          <w:b w:val="0"/>
          <w:color w:val="231F20"/>
          <w:w w:val="85"/>
        </w:rPr>
        <w:t>a</w:t>
      </w:r>
      <w:r>
        <w:rPr>
          <w:b w:val="0"/>
          <w:color w:val="231F20"/>
          <w:spacing w:val="-22"/>
          <w:w w:val="85"/>
        </w:rPr>
        <w:t> </w:t>
      </w:r>
      <w:r>
        <w:rPr>
          <w:b w:val="0"/>
          <w:color w:val="231F20"/>
          <w:w w:val="85"/>
        </w:rPr>
        <w:t>modified </w:t>
      </w:r>
      <w:r>
        <w:rPr>
          <w:b w:val="0"/>
          <w:color w:val="231F20"/>
          <w:w w:val="80"/>
        </w:rPr>
        <w:t>Black-Scholes option pricing model. The Black-Scholes option</w:t>
      </w:r>
      <w:r>
        <w:rPr>
          <w:b w:val="0"/>
          <w:color w:val="231F20"/>
          <w:spacing w:val="-17"/>
          <w:w w:val="80"/>
        </w:rPr>
        <w:t> </w:t>
      </w:r>
      <w:r>
        <w:rPr>
          <w:b w:val="0"/>
          <w:color w:val="231F20"/>
          <w:w w:val="80"/>
        </w:rPr>
        <w:t>valuation</w:t>
      </w:r>
      <w:r>
        <w:rPr>
          <w:b w:val="0"/>
          <w:color w:val="231F20"/>
          <w:spacing w:val="-18"/>
          <w:w w:val="80"/>
        </w:rPr>
        <w:t> </w:t>
      </w:r>
      <w:r>
        <w:rPr>
          <w:b w:val="0"/>
          <w:color w:val="231F20"/>
          <w:w w:val="80"/>
        </w:rPr>
        <w:t>model</w:t>
      </w:r>
      <w:r>
        <w:rPr>
          <w:b w:val="0"/>
          <w:color w:val="231F20"/>
          <w:spacing w:val="-17"/>
          <w:w w:val="80"/>
        </w:rPr>
        <w:t> </w:t>
      </w:r>
      <w:r>
        <w:rPr>
          <w:b w:val="0"/>
          <w:color w:val="231F20"/>
          <w:w w:val="80"/>
        </w:rPr>
        <w:t>was</w:t>
      </w:r>
      <w:r>
        <w:rPr>
          <w:b w:val="0"/>
          <w:color w:val="231F20"/>
          <w:spacing w:val="-18"/>
          <w:w w:val="80"/>
        </w:rPr>
        <w:t> </w:t>
      </w:r>
      <w:r>
        <w:rPr>
          <w:b w:val="0"/>
          <w:color w:val="231F20"/>
          <w:w w:val="80"/>
        </w:rPr>
        <w:t>developed</w:t>
      </w:r>
      <w:r>
        <w:rPr>
          <w:b w:val="0"/>
          <w:color w:val="231F20"/>
          <w:spacing w:val="-19"/>
          <w:w w:val="80"/>
        </w:rPr>
        <w:t> </w:t>
      </w:r>
      <w:r>
        <w:rPr>
          <w:b w:val="0"/>
          <w:color w:val="231F20"/>
          <w:w w:val="80"/>
        </w:rPr>
        <w:t>for</w:t>
      </w:r>
      <w:r>
        <w:rPr>
          <w:b w:val="0"/>
          <w:color w:val="231F20"/>
          <w:spacing w:val="-16"/>
          <w:w w:val="80"/>
        </w:rPr>
        <w:t> </w:t>
      </w:r>
      <w:r>
        <w:rPr>
          <w:b w:val="0"/>
          <w:color w:val="231F20"/>
          <w:w w:val="80"/>
        </w:rPr>
        <w:t>use</w:t>
      </w:r>
      <w:r>
        <w:rPr>
          <w:b w:val="0"/>
          <w:color w:val="231F20"/>
          <w:spacing w:val="-17"/>
          <w:w w:val="80"/>
        </w:rPr>
        <w:t> </w:t>
      </w:r>
      <w:r>
        <w:rPr>
          <w:b w:val="0"/>
          <w:color w:val="231F20"/>
          <w:w w:val="80"/>
        </w:rPr>
        <w:t>in</w:t>
      </w:r>
      <w:r>
        <w:rPr>
          <w:b w:val="0"/>
          <w:color w:val="231F20"/>
          <w:spacing w:val="-17"/>
          <w:w w:val="80"/>
        </w:rPr>
        <w:t> </w:t>
      </w:r>
      <w:r>
        <w:rPr>
          <w:b w:val="0"/>
          <w:color w:val="231F20"/>
          <w:w w:val="80"/>
        </w:rPr>
        <w:t>estimat- ing</w:t>
      </w:r>
      <w:r>
        <w:rPr>
          <w:b w:val="0"/>
          <w:color w:val="231F20"/>
          <w:spacing w:val="-6"/>
          <w:w w:val="80"/>
        </w:rPr>
        <w:t> </w:t>
      </w:r>
      <w:r>
        <w:rPr>
          <w:b w:val="0"/>
          <w:color w:val="231F20"/>
          <w:w w:val="80"/>
        </w:rPr>
        <w:t>the</w:t>
      </w:r>
      <w:r>
        <w:rPr>
          <w:b w:val="0"/>
          <w:color w:val="231F20"/>
          <w:spacing w:val="-7"/>
          <w:w w:val="80"/>
        </w:rPr>
        <w:t> </w:t>
      </w:r>
      <w:r>
        <w:rPr>
          <w:b w:val="0"/>
          <w:color w:val="231F20"/>
          <w:w w:val="80"/>
        </w:rPr>
        <w:t>fair</w:t>
      </w:r>
      <w:r>
        <w:rPr>
          <w:b w:val="0"/>
          <w:color w:val="231F20"/>
          <w:spacing w:val="-6"/>
          <w:w w:val="80"/>
        </w:rPr>
        <w:t> </w:t>
      </w:r>
      <w:r>
        <w:rPr>
          <w:b w:val="0"/>
          <w:color w:val="231F20"/>
          <w:w w:val="80"/>
        </w:rPr>
        <w:t>value</w:t>
      </w:r>
      <w:r>
        <w:rPr>
          <w:b w:val="0"/>
          <w:color w:val="231F20"/>
          <w:spacing w:val="-8"/>
          <w:w w:val="80"/>
        </w:rPr>
        <w:t> </w:t>
      </w:r>
      <w:r>
        <w:rPr>
          <w:b w:val="0"/>
          <w:color w:val="231F20"/>
          <w:w w:val="80"/>
        </w:rPr>
        <w:t>of</w:t>
      </w:r>
      <w:r>
        <w:rPr>
          <w:b w:val="0"/>
          <w:color w:val="231F20"/>
          <w:spacing w:val="-7"/>
          <w:w w:val="80"/>
        </w:rPr>
        <w:t> </w:t>
      </w:r>
      <w:r>
        <w:rPr>
          <w:b w:val="0"/>
          <w:color w:val="231F20"/>
          <w:w w:val="80"/>
        </w:rPr>
        <w:t>short-term</w:t>
      </w:r>
      <w:r>
        <w:rPr>
          <w:b w:val="0"/>
          <w:color w:val="231F20"/>
          <w:spacing w:val="-4"/>
          <w:w w:val="80"/>
        </w:rPr>
        <w:t> </w:t>
      </w:r>
      <w:r>
        <w:rPr>
          <w:b w:val="0"/>
          <w:color w:val="231F20"/>
          <w:w w:val="80"/>
        </w:rPr>
        <w:t>traded</w:t>
      </w:r>
      <w:r>
        <w:rPr>
          <w:b w:val="0"/>
          <w:color w:val="231F20"/>
          <w:spacing w:val="-8"/>
          <w:w w:val="80"/>
        </w:rPr>
        <w:t> </w:t>
      </w:r>
      <w:r>
        <w:rPr>
          <w:b w:val="0"/>
          <w:color w:val="231F20"/>
          <w:w w:val="80"/>
        </w:rPr>
        <w:t>options</w:t>
      </w:r>
      <w:r>
        <w:rPr>
          <w:b w:val="0"/>
          <w:color w:val="231F20"/>
          <w:spacing w:val="-6"/>
          <w:w w:val="80"/>
        </w:rPr>
        <w:t> </w:t>
      </w:r>
      <w:r>
        <w:rPr>
          <w:b w:val="0"/>
          <w:color w:val="231F20"/>
          <w:w w:val="80"/>
        </w:rPr>
        <w:t>that</w:t>
      </w:r>
      <w:r>
        <w:rPr>
          <w:b w:val="0"/>
          <w:color w:val="231F20"/>
          <w:spacing w:val="-6"/>
          <w:w w:val="80"/>
        </w:rPr>
        <w:t> </w:t>
      </w:r>
      <w:r>
        <w:rPr>
          <w:b w:val="0"/>
          <w:color w:val="231F20"/>
          <w:w w:val="80"/>
        </w:rPr>
        <w:t>have no vesting restrictions and are fully transferable. How- </w:t>
      </w:r>
      <w:r>
        <w:rPr>
          <w:b w:val="0"/>
          <w:color w:val="231F20"/>
          <w:w w:val="85"/>
        </w:rPr>
        <w:t>ever,</w:t>
      </w:r>
      <w:r>
        <w:rPr>
          <w:b w:val="0"/>
          <w:color w:val="231F20"/>
          <w:spacing w:val="-8"/>
          <w:w w:val="85"/>
        </w:rPr>
        <w:t> </w:t>
      </w:r>
      <w:r>
        <w:rPr>
          <w:b w:val="0"/>
          <w:color w:val="231F20"/>
          <w:w w:val="85"/>
        </w:rPr>
        <w:t>certain</w:t>
      </w:r>
      <w:r>
        <w:rPr>
          <w:b w:val="0"/>
          <w:color w:val="231F20"/>
          <w:spacing w:val="-8"/>
          <w:w w:val="85"/>
        </w:rPr>
        <w:t> </w:t>
      </w:r>
      <w:r>
        <w:rPr>
          <w:b w:val="0"/>
          <w:color w:val="231F20"/>
          <w:w w:val="85"/>
        </w:rPr>
        <w:t>assumptions</w:t>
      </w:r>
      <w:r>
        <w:rPr>
          <w:b w:val="0"/>
          <w:color w:val="231F20"/>
          <w:spacing w:val="-7"/>
          <w:w w:val="85"/>
        </w:rPr>
        <w:t> </w:t>
      </w:r>
      <w:r>
        <w:rPr>
          <w:b w:val="0"/>
          <w:color w:val="231F20"/>
          <w:w w:val="85"/>
        </w:rPr>
        <w:t>used</w:t>
      </w:r>
      <w:r>
        <w:rPr>
          <w:b w:val="0"/>
          <w:color w:val="231F20"/>
          <w:spacing w:val="-8"/>
          <w:w w:val="85"/>
        </w:rPr>
        <w:t> </w:t>
      </w:r>
      <w:r>
        <w:rPr>
          <w:b w:val="0"/>
          <w:color w:val="231F20"/>
          <w:w w:val="85"/>
        </w:rPr>
        <w:t>in</w:t>
      </w:r>
      <w:r>
        <w:rPr>
          <w:b w:val="0"/>
          <w:color w:val="231F20"/>
          <w:spacing w:val="-7"/>
          <w:w w:val="85"/>
        </w:rPr>
        <w:t> </w:t>
      </w:r>
      <w:r>
        <w:rPr>
          <w:b w:val="0"/>
          <w:color w:val="231F20"/>
          <w:w w:val="85"/>
        </w:rPr>
        <w:t>the</w:t>
      </w:r>
      <w:r>
        <w:rPr>
          <w:b w:val="0"/>
          <w:color w:val="231F20"/>
          <w:spacing w:val="-8"/>
          <w:w w:val="85"/>
        </w:rPr>
        <w:t> </w:t>
      </w:r>
      <w:r>
        <w:rPr>
          <w:b w:val="0"/>
          <w:color w:val="231F20"/>
          <w:w w:val="85"/>
        </w:rPr>
        <w:t>Black-Scholes </w:t>
      </w:r>
      <w:r>
        <w:rPr>
          <w:b w:val="0"/>
          <w:color w:val="231F20"/>
          <w:w w:val="80"/>
        </w:rPr>
        <w:t>model,</w:t>
      </w:r>
      <w:r>
        <w:rPr>
          <w:b w:val="0"/>
          <w:color w:val="231F20"/>
          <w:spacing w:val="-8"/>
          <w:w w:val="80"/>
        </w:rPr>
        <w:t> </w:t>
      </w:r>
      <w:r>
        <w:rPr>
          <w:b w:val="0"/>
          <w:color w:val="231F20"/>
          <w:w w:val="80"/>
        </w:rPr>
        <w:t>such</w:t>
      </w:r>
      <w:r>
        <w:rPr>
          <w:b w:val="0"/>
          <w:color w:val="231F20"/>
          <w:spacing w:val="-8"/>
          <w:w w:val="80"/>
        </w:rPr>
        <w:t> </w:t>
      </w:r>
      <w:r>
        <w:rPr>
          <w:b w:val="0"/>
          <w:color w:val="231F20"/>
          <w:w w:val="80"/>
        </w:rPr>
        <w:t>as</w:t>
      </w:r>
      <w:r>
        <w:rPr>
          <w:b w:val="0"/>
          <w:color w:val="231F20"/>
          <w:spacing w:val="-8"/>
          <w:w w:val="80"/>
        </w:rPr>
        <w:t> </w:t>
      </w:r>
      <w:r>
        <w:rPr>
          <w:b w:val="0"/>
          <w:color w:val="231F20"/>
          <w:w w:val="80"/>
        </w:rPr>
        <w:t>expected</w:t>
      </w:r>
      <w:r>
        <w:rPr>
          <w:b w:val="0"/>
          <w:color w:val="231F20"/>
          <w:spacing w:val="-10"/>
          <w:w w:val="80"/>
        </w:rPr>
        <w:t> </w:t>
      </w:r>
      <w:r>
        <w:rPr>
          <w:b w:val="0"/>
          <w:color w:val="231F20"/>
          <w:w w:val="80"/>
        </w:rPr>
        <w:t>term,</w:t>
      </w:r>
      <w:r>
        <w:rPr>
          <w:b w:val="0"/>
          <w:color w:val="231F20"/>
          <w:spacing w:val="-7"/>
          <w:w w:val="80"/>
        </w:rPr>
        <w:t> </w:t>
      </w:r>
      <w:r>
        <w:rPr>
          <w:b w:val="0"/>
          <w:color w:val="231F20"/>
          <w:w w:val="80"/>
        </w:rPr>
        <w:t>can</w:t>
      </w:r>
      <w:r>
        <w:rPr>
          <w:b w:val="0"/>
          <w:color w:val="231F20"/>
          <w:spacing w:val="-8"/>
          <w:w w:val="80"/>
        </w:rPr>
        <w:t> </w:t>
      </w:r>
      <w:r>
        <w:rPr>
          <w:b w:val="0"/>
          <w:color w:val="231F20"/>
          <w:w w:val="80"/>
        </w:rPr>
        <w:t>be</w:t>
      </w:r>
      <w:r>
        <w:rPr>
          <w:b w:val="0"/>
          <w:color w:val="231F20"/>
          <w:spacing w:val="-8"/>
          <w:w w:val="80"/>
        </w:rPr>
        <w:t> </w:t>
      </w:r>
      <w:r>
        <w:rPr>
          <w:b w:val="0"/>
          <w:color w:val="231F20"/>
          <w:w w:val="80"/>
        </w:rPr>
        <w:t>adjusted</w:t>
      </w:r>
      <w:r>
        <w:rPr>
          <w:b w:val="0"/>
          <w:color w:val="231F20"/>
          <w:spacing w:val="-9"/>
          <w:w w:val="80"/>
        </w:rPr>
        <w:t> </w:t>
      </w:r>
      <w:r>
        <w:rPr>
          <w:b w:val="0"/>
          <w:color w:val="231F20"/>
          <w:w w:val="80"/>
        </w:rPr>
        <w:t>to</w:t>
      </w:r>
      <w:r>
        <w:rPr>
          <w:b w:val="0"/>
          <w:color w:val="231F20"/>
          <w:spacing w:val="-7"/>
          <w:w w:val="80"/>
        </w:rPr>
        <w:t> </w:t>
      </w:r>
      <w:r>
        <w:rPr>
          <w:b w:val="0"/>
          <w:color w:val="231F20"/>
          <w:w w:val="80"/>
        </w:rPr>
        <w:t>incor- porate</w:t>
      </w:r>
      <w:r>
        <w:rPr>
          <w:b w:val="0"/>
          <w:color w:val="231F20"/>
          <w:spacing w:val="-22"/>
          <w:w w:val="80"/>
        </w:rPr>
        <w:t> </w:t>
      </w:r>
      <w:r>
        <w:rPr>
          <w:b w:val="0"/>
          <w:color w:val="231F20"/>
          <w:w w:val="80"/>
        </w:rPr>
        <w:t>the</w:t>
      </w:r>
      <w:r>
        <w:rPr>
          <w:b w:val="0"/>
          <w:color w:val="231F20"/>
          <w:spacing w:val="-21"/>
          <w:w w:val="80"/>
        </w:rPr>
        <w:t> </w:t>
      </w:r>
      <w:r>
        <w:rPr>
          <w:b w:val="0"/>
          <w:color w:val="231F20"/>
          <w:w w:val="80"/>
        </w:rPr>
        <w:t>unique</w:t>
      </w:r>
      <w:r>
        <w:rPr>
          <w:b w:val="0"/>
          <w:color w:val="231F20"/>
          <w:spacing w:val="-22"/>
          <w:w w:val="80"/>
        </w:rPr>
        <w:t> </w:t>
      </w:r>
      <w:r>
        <w:rPr>
          <w:b w:val="0"/>
          <w:color w:val="231F20"/>
          <w:w w:val="80"/>
        </w:rPr>
        <w:t>characteristics</w:t>
      </w:r>
      <w:r>
        <w:rPr>
          <w:b w:val="0"/>
          <w:color w:val="231F20"/>
          <w:spacing w:val="-22"/>
          <w:w w:val="80"/>
        </w:rPr>
        <w:t> </w:t>
      </w:r>
      <w:r>
        <w:rPr>
          <w:b w:val="0"/>
          <w:color w:val="231F20"/>
          <w:w w:val="80"/>
        </w:rPr>
        <w:t>of</w:t>
      </w:r>
      <w:r>
        <w:rPr>
          <w:b w:val="0"/>
          <w:color w:val="231F20"/>
          <w:spacing w:val="-21"/>
          <w:w w:val="80"/>
        </w:rPr>
        <w:t> </w:t>
      </w:r>
      <w:r>
        <w:rPr>
          <w:b w:val="0"/>
          <w:color w:val="231F20"/>
          <w:w w:val="80"/>
        </w:rPr>
        <w:t>the</w:t>
      </w:r>
      <w:r>
        <w:rPr>
          <w:b w:val="0"/>
          <w:color w:val="231F20"/>
          <w:spacing w:val="-21"/>
          <w:w w:val="80"/>
        </w:rPr>
        <w:t> </w:t>
      </w:r>
      <w:r>
        <w:rPr>
          <w:b w:val="0"/>
          <w:color w:val="231F20"/>
          <w:w w:val="80"/>
        </w:rPr>
        <w:t>Company’s</w:t>
      </w:r>
      <w:r>
        <w:rPr>
          <w:b w:val="0"/>
          <w:color w:val="231F20"/>
          <w:spacing w:val="-22"/>
          <w:w w:val="80"/>
        </w:rPr>
        <w:t> </w:t>
      </w:r>
      <w:r>
        <w:rPr>
          <w:b w:val="0"/>
          <w:color w:val="231F20"/>
          <w:w w:val="80"/>
        </w:rPr>
        <w:t>stock option</w:t>
      </w:r>
      <w:r>
        <w:rPr>
          <w:b w:val="0"/>
          <w:color w:val="231F20"/>
          <w:spacing w:val="-27"/>
          <w:w w:val="80"/>
        </w:rPr>
        <w:t> </w:t>
      </w:r>
      <w:r>
        <w:rPr>
          <w:b w:val="0"/>
          <w:color w:val="231F20"/>
          <w:w w:val="80"/>
        </w:rPr>
        <w:t>awards.</w:t>
      </w:r>
      <w:r>
        <w:rPr>
          <w:b w:val="0"/>
          <w:color w:val="231F20"/>
          <w:spacing w:val="-28"/>
          <w:w w:val="80"/>
        </w:rPr>
        <w:t> </w:t>
      </w:r>
      <w:r>
        <w:rPr>
          <w:b w:val="0"/>
          <w:color w:val="231F20"/>
          <w:w w:val="80"/>
        </w:rPr>
        <w:t>Option</w:t>
      </w:r>
      <w:r>
        <w:rPr>
          <w:b w:val="0"/>
          <w:color w:val="231F20"/>
          <w:spacing w:val="-27"/>
          <w:w w:val="80"/>
        </w:rPr>
        <w:t> </w:t>
      </w:r>
      <w:r>
        <w:rPr>
          <w:b w:val="0"/>
          <w:color w:val="231F20"/>
          <w:w w:val="80"/>
        </w:rPr>
        <w:t>valuation</w:t>
      </w:r>
      <w:r>
        <w:rPr>
          <w:b w:val="0"/>
          <w:color w:val="231F20"/>
          <w:spacing w:val="-29"/>
          <w:w w:val="80"/>
        </w:rPr>
        <w:t> </w:t>
      </w:r>
      <w:r>
        <w:rPr>
          <w:b w:val="0"/>
          <w:color w:val="231F20"/>
          <w:w w:val="80"/>
        </w:rPr>
        <w:t>models</w:t>
      </w:r>
      <w:r>
        <w:rPr>
          <w:b w:val="0"/>
          <w:color w:val="231F20"/>
          <w:spacing w:val="-27"/>
          <w:w w:val="80"/>
        </w:rPr>
        <w:t> </w:t>
      </w:r>
      <w:r>
        <w:rPr>
          <w:b w:val="0"/>
          <w:color w:val="231F20"/>
          <w:w w:val="80"/>
        </w:rPr>
        <w:t>require</w:t>
      </w:r>
      <w:r>
        <w:rPr>
          <w:b w:val="0"/>
          <w:color w:val="231F20"/>
          <w:spacing w:val="-27"/>
          <w:w w:val="80"/>
        </w:rPr>
        <w:t> </w:t>
      </w:r>
      <w:r>
        <w:rPr>
          <w:b w:val="0"/>
          <w:color w:val="231F20"/>
          <w:w w:val="80"/>
        </w:rPr>
        <w:t>the</w:t>
      </w:r>
      <w:r>
        <w:rPr>
          <w:b w:val="0"/>
          <w:color w:val="231F20"/>
          <w:spacing w:val="-27"/>
          <w:w w:val="80"/>
        </w:rPr>
        <w:t> </w:t>
      </w:r>
      <w:r>
        <w:rPr>
          <w:b w:val="0"/>
          <w:color w:val="231F20"/>
          <w:w w:val="80"/>
        </w:rPr>
        <w:t>input of</w:t>
      </w:r>
      <w:r>
        <w:rPr>
          <w:b w:val="0"/>
          <w:color w:val="231F20"/>
          <w:spacing w:val="-13"/>
          <w:w w:val="80"/>
        </w:rPr>
        <w:t> </w:t>
      </w:r>
      <w:r>
        <w:rPr>
          <w:b w:val="0"/>
          <w:color w:val="231F20"/>
          <w:w w:val="80"/>
        </w:rPr>
        <w:t>somewhat</w:t>
      </w:r>
      <w:r>
        <w:rPr>
          <w:b w:val="0"/>
          <w:color w:val="231F20"/>
          <w:spacing w:val="-13"/>
          <w:w w:val="80"/>
        </w:rPr>
        <w:t> </w:t>
      </w:r>
      <w:r>
        <w:rPr>
          <w:b w:val="0"/>
          <w:color w:val="231F20"/>
          <w:w w:val="80"/>
        </w:rPr>
        <w:t>subjective</w:t>
      </w:r>
      <w:r>
        <w:rPr>
          <w:b w:val="0"/>
          <w:color w:val="231F20"/>
          <w:spacing w:val="-14"/>
          <w:w w:val="80"/>
        </w:rPr>
        <w:t> </w:t>
      </w:r>
      <w:r>
        <w:rPr>
          <w:b w:val="0"/>
          <w:color w:val="231F20"/>
          <w:w w:val="80"/>
        </w:rPr>
        <w:t>assumptions</w:t>
      </w:r>
      <w:r>
        <w:rPr>
          <w:b w:val="0"/>
          <w:color w:val="231F20"/>
          <w:spacing w:val="-12"/>
          <w:w w:val="80"/>
        </w:rPr>
        <w:t> </w:t>
      </w:r>
      <w:r>
        <w:rPr>
          <w:b w:val="0"/>
          <w:color w:val="231F20"/>
          <w:w w:val="80"/>
        </w:rPr>
        <w:t>including</w:t>
      </w:r>
      <w:r>
        <w:rPr>
          <w:b w:val="0"/>
          <w:color w:val="231F20"/>
          <w:spacing w:val="-14"/>
          <w:w w:val="80"/>
        </w:rPr>
        <w:t> </w:t>
      </w:r>
      <w:r>
        <w:rPr>
          <w:b w:val="0"/>
          <w:color w:val="231F20"/>
          <w:w w:val="80"/>
        </w:rPr>
        <w:t>expected </w:t>
      </w:r>
      <w:r>
        <w:rPr>
          <w:b w:val="0"/>
          <w:color w:val="231F20"/>
          <w:w w:val="85"/>
        </w:rPr>
        <w:t>stock</w:t>
      </w:r>
      <w:r>
        <w:rPr>
          <w:b w:val="0"/>
          <w:color w:val="231F20"/>
          <w:spacing w:val="-21"/>
          <w:w w:val="85"/>
        </w:rPr>
        <w:t> </w:t>
      </w:r>
      <w:r>
        <w:rPr>
          <w:b w:val="0"/>
          <w:color w:val="231F20"/>
          <w:w w:val="85"/>
        </w:rPr>
        <w:t>price</w:t>
      </w:r>
      <w:r>
        <w:rPr>
          <w:b w:val="0"/>
          <w:color w:val="231F20"/>
          <w:spacing w:val="-22"/>
          <w:w w:val="85"/>
        </w:rPr>
        <w:t> </w:t>
      </w:r>
      <w:r>
        <w:rPr>
          <w:b w:val="0"/>
          <w:color w:val="231F20"/>
          <w:w w:val="85"/>
        </w:rPr>
        <w:t>volatility</w:t>
      </w:r>
      <w:r>
        <w:rPr>
          <w:b w:val="0"/>
          <w:color w:val="231F20"/>
          <w:spacing w:val="-22"/>
          <w:w w:val="85"/>
        </w:rPr>
        <w:t> </w:t>
      </w:r>
      <w:r>
        <w:rPr>
          <w:b w:val="0"/>
          <w:color w:val="231F20"/>
          <w:w w:val="85"/>
        </w:rPr>
        <w:t>and</w:t>
      </w:r>
      <w:r>
        <w:rPr>
          <w:b w:val="0"/>
          <w:color w:val="231F20"/>
          <w:spacing w:val="-22"/>
          <w:w w:val="85"/>
        </w:rPr>
        <w:t> </w:t>
      </w:r>
      <w:r>
        <w:rPr>
          <w:b w:val="0"/>
          <w:color w:val="231F20"/>
          <w:w w:val="85"/>
        </w:rPr>
        <w:t>expected</w:t>
      </w:r>
      <w:r>
        <w:rPr>
          <w:b w:val="0"/>
          <w:color w:val="231F20"/>
          <w:spacing w:val="-23"/>
          <w:w w:val="85"/>
        </w:rPr>
        <w:t> </w:t>
      </w:r>
      <w:r>
        <w:rPr>
          <w:b w:val="0"/>
          <w:color w:val="231F20"/>
          <w:w w:val="85"/>
        </w:rPr>
        <w:t>term.</w:t>
      </w:r>
      <w:r>
        <w:rPr>
          <w:b w:val="0"/>
          <w:color w:val="231F20"/>
          <w:spacing w:val="-21"/>
          <w:w w:val="85"/>
        </w:rPr>
        <w:t> </w:t>
      </w:r>
      <w:r>
        <w:rPr>
          <w:b w:val="0"/>
          <w:color w:val="231F20"/>
          <w:w w:val="85"/>
        </w:rPr>
        <w:t>For</w:t>
      </w:r>
      <w:r>
        <w:rPr>
          <w:b w:val="0"/>
          <w:color w:val="231F20"/>
          <w:spacing w:val="-21"/>
          <w:w w:val="85"/>
        </w:rPr>
        <w:t> </w:t>
      </w:r>
      <w:r>
        <w:rPr>
          <w:b w:val="0"/>
          <w:color w:val="231F20"/>
          <w:w w:val="85"/>
        </w:rPr>
        <w:t>2005</w:t>
      </w:r>
      <w:r>
        <w:rPr>
          <w:b w:val="0"/>
          <w:color w:val="231F20"/>
          <w:spacing w:val="-21"/>
          <w:w w:val="85"/>
        </w:rPr>
        <w:t> </w:t>
      </w:r>
      <w:r>
        <w:rPr>
          <w:b w:val="0"/>
          <w:color w:val="231F20"/>
          <w:w w:val="85"/>
        </w:rPr>
        <w:t>and 2006,</w:t>
      </w:r>
      <w:r>
        <w:rPr>
          <w:b w:val="0"/>
          <w:color w:val="231F20"/>
          <w:spacing w:val="-24"/>
          <w:w w:val="85"/>
        </w:rPr>
        <w:t> </w:t>
      </w:r>
      <w:r>
        <w:rPr>
          <w:b w:val="0"/>
          <w:color w:val="231F20"/>
          <w:w w:val="85"/>
        </w:rPr>
        <w:t>the</w:t>
      </w:r>
      <w:r>
        <w:rPr>
          <w:b w:val="0"/>
          <w:color w:val="231F20"/>
          <w:spacing w:val="-24"/>
          <w:w w:val="85"/>
        </w:rPr>
        <w:t> </w:t>
      </w:r>
      <w:r>
        <w:rPr>
          <w:b w:val="0"/>
          <w:color w:val="231F20"/>
          <w:w w:val="85"/>
        </w:rPr>
        <w:t>Company</w:t>
      </w:r>
      <w:r>
        <w:rPr>
          <w:b w:val="0"/>
          <w:color w:val="231F20"/>
          <w:spacing w:val="-24"/>
          <w:w w:val="85"/>
        </w:rPr>
        <w:t> </w:t>
      </w:r>
      <w:r>
        <w:rPr>
          <w:b w:val="0"/>
          <w:color w:val="231F20"/>
          <w:w w:val="85"/>
        </w:rPr>
        <w:t>has</w:t>
      </w:r>
      <w:r>
        <w:rPr>
          <w:b w:val="0"/>
          <w:color w:val="231F20"/>
          <w:spacing w:val="-23"/>
          <w:w w:val="85"/>
        </w:rPr>
        <w:t> </w:t>
      </w:r>
      <w:r>
        <w:rPr>
          <w:b w:val="0"/>
          <w:color w:val="231F20"/>
          <w:w w:val="85"/>
        </w:rPr>
        <w:t>relied</w:t>
      </w:r>
      <w:r>
        <w:rPr>
          <w:b w:val="0"/>
          <w:color w:val="231F20"/>
          <w:spacing w:val="-24"/>
          <w:w w:val="85"/>
        </w:rPr>
        <w:t> </w:t>
      </w:r>
      <w:r>
        <w:rPr>
          <w:b w:val="0"/>
          <w:color w:val="231F20"/>
          <w:w w:val="85"/>
        </w:rPr>
        <w:t>on</w:t>
      </w:r>
      <w:r>
        <w:rPr>
          <w:b w:val="0"/>
          <w:color w:val="231F20"/>
          <w:spacing w:val="-24"/>
          <w:w w:val="85"/>
        </w:rPr>
        <w:t> </w:t>
      </w:r>
      <w:r>
        <w:rPr>
          <w:b w:val="0"/>
          <w:color w:val="231F20"/>
          <w:w w:val="85"/>
        </w:rPr>
        <w:t>observations</w:t>
      </w:r>
      <w:r>
        <w:rPr>
          <w:b w:val="0"/>
          <w:color w:val="231F20"/>
          <w:spacing w:val="-24"/>
          <w:w w:val="85"/>
        </w:rPr>
        <w:t> </w:t>
      </w:r>
      <w:r>
        <w:rPr>
          <w:b w:val="0"/>
          <w:color w:val="231F20"/>
          <w:w w:val="85"/>
        </w:rPr>
        <w:t>of</w:t>
      </w:r>
      <w:r>
        <w:rPr>
          <w:b w:val="0"/>
          <w:color w:val="231F20"/>
          <w:spacing w:val="-24"/>
          <w:w w:val="85"/>
        </w:rPr>
        <w:t> </w:t>
      </w:r>
      <w:r>
        <w:rPr>
          <w:b w:val="0"/>
          <w:color w:val="231F20"/>
          <w:w w:val="85"/>
        </w:rPr>
        <w:t>both historical volatility trends, implied future  </w:t>
      </w:r>
      <w:r>
        <w:rPr>
          <w:b w:val="0"/>
          <w:color w:val="231F20"/>
          <w:spacing w:val="34"/>
          <w:w w:val="85"/>
        </w:rPr>
        <w:t> </w:t>
      </w:r>
      <w:r>
        <w:rPr>
          <w:b w:val="0"/>
          <w:color w:val="231F20"/>
          <w:w w:val="85"/>
        </w:rPr>
        <w:t>volatility</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519"/>
          <w:footerReference w:type="default" r:id="rId520"/>
          <w:footerReference w:type="even" r:id="rId521"/>
          <w:pgSz w:w="12240" w:h="15840"/>
          <w:pgMar w:header="0" w:footer="566" w:top="1500" w:bottom="760" w:left="1080" w:right="1720"/>
          <w:pgNumType w:start="29"/>
        </w:sectPr>
      </w:pPr>
    </w:p>
    <w:p>
      <w:pPr>
        <w:pStyle w:val="BodyText"/>
        <w:spacing w:before="2"/>
        <w:rPr>
          <w:b w:val="0"/>
          <w:sz w:val="21"/>
        </w:rPr>
      </w:pPr>
    </w:p>
    <w:p>
      <w:pPr>
        <w:pStyle w:val="BodyText"/>
        <w:spacing w:line="244" w:lineRule="auto"/>
        <w:ind w:left="119"/>
        <w:jc w:val="both"/>
        <w:rPr>
          <w:b w:val="0"/>
        </w:rPr>
      </w:pPr>
      <w:r>
        <w:rPr>
          <w:b w:val="0"/>
          <w:color w:val="231F20"/>
          <w:w w:val="80"/>
        </w:rPr>
        <w:t>observations</w:t>
      </w:r>
      <w:r>
        <w:rPr>
          <w:b w:val="0"/>
          <w:color w:val="231F20"/>
          <w:spacing w:val="-28"/>
          <w:w w:val="80"/>
        </w:rPr>
        <w:t> </w:t>
      </w:r>
      <w:r>
        <w:rPr>
          <w:b w:val="0"/>
          <w:color w:val="231F20"/>
          <w:w w:val="80"/>
        </w:rPr>
        <w:t>as</w:t>
      </w:r>
      <w:r>
        <w:rPr>
          <w:b w:val="0"/>
          <w:color w:val="231F20"/>
          <w:spacing w:val="-28"/>
          <w:w w:val="80"/>
        </w:rPr>
        <w:t> </w:t>
      </w:r>
      <w:r>
        <w:rPr>
          <w:b w:val="0"/>
          <w:color w:val="231F20"/>
          <w:w w:val="80"/>
        </w:rPr>
        <w:t>determined</w:t>
      </w:r>
      <w:r>
        <w:rPr>
          <w:b w:val="0"/>
          <w:color w:val="231F20"/>
          <w:spacing w:val="-28"/>
          <w:w w:val="80"/>
        </w:rPr>
        <w:t> </w:t>
      </w:r>
      <w:r>
        <w:rPr>
          <w:b w:val="0"/>
          <w:color w:val="231F20"/>
          <w:w w:val="80"/>
        </w:rPr>
        <w:t>by</w:t>
      </w:r>
      <w:r>
        <w:rPr>
          <w:b w:val="0"/>
          <w:color w:val="231F20"/>
          <w:spacing w:val="-28"/>
          <w:w w:val="80"/>
        </w:rPr>
        <w:t> </w:t>
      </w:r>
      <w:r>
        <w:rPr>
          <w:b w:val="0"/>
          <w:color w:val="231F20"/>
          <w:w w:val="80"/>
        </w:rPr>
        <w:t>independent</w:t>
      </w:r>
      <w:r>
        <w:rPr>
          <w:b w:val="0"/>
          <w:color w:val="231F20"/>
          <w:spacing w:val="-29"/>
          <w:w w:val="80"/>
        </w:rPr>
        <w:t> </w:t>
      </w:r>
      <w:r>
        <w:rPr>
          <w:b w:val="0"/>
          <w:color w:val="231F20"/>
          <w:w w:val="80"/>
        </w:rPr>
        <w:t>third</w:t>
      </w:r>
      <w:r>
        <w:rPr>
          <w:b w:val="0"/>
          <w:color w:val="231F20"/>
          <w:spacing w:val="-28"/>
          <w:w w:val="80"/>
        </w:rPr>
        <w:t> </w:t>
      </w:r>
      <w:r>
        <w:rPr>
          <w:b w:val="0"/>
          <w:color w:val="231F20"/>
          <w:w w:val="80"/>
        </w:rPr>
        <w:t>parties, </w:t>
      </w:r>
      <w:r>
        <w:rPr>
          <w:b w:val="0"/>
          <w:color w:val="231F20"/>
          <w:w w:val="85"/>
        </w:rPr>
        <w:t>and</w:t>
      </w:r>
      <w:r>
        <w:rPr>
          <w:b w:val="0"/>
          <w:color w:val="231F20"/>
          <w:spacing w:val="-26"/>
          <w:w w:val="85"/>
        </w:rPr>
        <w:t> </w:t>
      </w:r>
      <w:r>
        <w:rPr>
          <w:b w:val="0"/>
          <w:color w:val="231F20"/>
          <w:w w:val="85"/>
        </w:rPr>
        <w:t>implied</w:t>
      </w:r>
      <w:r>
        <w:rPr>
          <w:b w:val="0"/>
          <w:color w:val="231F20"/>
          <w:spacing w:val="-26"/>
          <w:w w:val="85"/>
        </w:rPr>
        <w:t> </w:t>
      </w:r>
      <w:r>
        <w:rPr>
          <w:b w:val="0"/>
          <w:color w:val="231F20"/>
          <w:w w:val="85"/>
        </w:rPr>
        <w:t>volatility</w:t>
      </w:r>
      <w:r>
        <w:rPr>
          <w:b w:val="0"/>
          <w:color w:val="231F20"/>
          <w:spacing w:val="-26"/>
          <w:w w:val="85"/>
        </w:rPr>
        <w:t> </w:t>
      </w:r>
      <w:r>
        <w:rPr>
          <w:b w:val="0"/>
          <w:color w:val="231F20"/>
          <w:w w:val="85"/>
        </w:rPr>
        <w:t>from</w:t>
      </w:r>
      <w:r>
        <w:rPr>
          <w:b w:val="0"/>
          <w:color w:val="231F20"/>
          <w:spacing w:val="-26"/>
          <w:w w:val="85"/>
        </w:rPr>
        <w:t> </w:t>
      </w:r>
      <w:r>
        <w:rPr>
          <w:b w:val="0"/>
          <w:color w:val="231F20"/>
          <w:w w:val="85"/>
        </w:rPr>
        <w:t>traded</w:t>
      </w:r>
      <w:r>
        <w:rPr>
          <w:b w:val="0"/>
          <w:color w:val="231F20"/>
          <w:spacing w:val="-26"/>
          <w:w w:val="85"/>
        </w:rPr>
        <w:t> </w:t>
      </w:r>
      <w:r>
        <w:rPr>
          <w:b w:val="0"/>
          <w:color w:val="231F20"/>
          <w:w w:val="85"/>
        </w:rPr>
        <w:t>options</w:t>
      </w:r>
      <w:r>
        <w:rPr>
          <w:b w:val="0"/>
          <w:color w:val="231F20"/>
          <w:spacing w:val="-26"/>
          <w:w w:val="85"/>
        </w:rPr>
        <w:t> </w:t>
      </w:r>
      <w:r>
        <w:rPr>
          <w:b w:val="0"/>
          <w:color w:val="231F20"/>
          <w:w w:val="85"/>
        </w:rPr>
        <w:t>on</w:t>
      </w:r>
      <w:r>
        <w:rPr>
          <w:b w:val="0"/>
          <w:color w:val="231F20"/>
          <w:spacing w:val="-26"/>
          <w:w w:val="85"/>
        </w:rPr>
        <w:t> </w:t>
      </w:r>
      <w:r>
        <w:rPr>
          <w:b w:val="0"/>
          <w:color w:val="231F20"/>
          <w:w w:val="85"/>
        </w:rPr>
        <w:t>the</w:t>
      </w:r>
      <w:r>
        <w:rPr>
          <w:b w:val="0"/>
          <w:color w:val="231F20"/>
          <w:spacing w:val="-26"/>
          <w:w w:val="85"/>
        </w:rPr>
        <w:t> </w:t>
      </w:r>
      <w:r>
        <w:rPr>
          <w:b w:val="0"/>
          <w:color w:val="231F20"/>
          <w:w w:val="85"/>
        </w:rPr>
        <w:t>Com- pany’s stock. For both 2006 and 2005 stock option </w:t>
      </w:r>
      <w:r>
        <w:rPr>
          <w:b w:val="0"/>
          <w:color w:val="231F20"/>
          <w:w w:val="80"/>
        </w:rPr>
        <w:t>grants, the Company utilized expected volatility based </w:t>
      </w:r>
      <w:r>
        <w:rPr>
          <w:b w:val="0"/>
          <w:color w:val="231F20"/>
          <w:w w:val="85"/>
        </w:rPr>
        <w:t>on</w:t>
      </w:r>
      <w:r>
        <w:rPr>
          <w:b w:val="0"/>
          <w:color w:val="231F20"/>
          <w:spacing w:val="-22"/>
          <w:w w:val="85"/>
        </w:rPr>
        <w:t> </w:t>
      </w:r>
      <w:r>
        <w:rPr>
          <w:b w:val="0"/>
          <w:color w:val="231F20"/>
          <w:w w:val="85"/>
        </w:rPr>
        <w:t>the</w:t>
      </w:r>
      <w:r>
        <w:rPr>
          <w:b w:val="0"/>
          <w:color w:val="231F20"/>
          <w:spacing w:val="-22"/>
          <w:w w:val="85"/>
        </w:rPr>
        <w:t> </w:t>
      </w:r>
      <w:r>
        <w:rPr>
          <w:b w:val="0"/>
          <w:color w:val="231F20"/>
          <w:w w:val="85"/>
        </w:rPr>
        <w:t>expected</w:t>
      </w:r>
      <w:r>
        <w:rPr>
          <w:b w:val="0"/>
          <w:color w:val="231F20"/>
          <w:spacing w:val="-24"/>
          <w:w w:val="85"/>
        </w:rPr>
        <w:t> </w:t>
      </w:r>
      <w:r>
        <w:rPr>
          <w:b w:val="0"/>
          <w:color w:val="231F20"/>
          <w:w w:val="85"/>
        </w:rPr>
        <w:t>life</w:t>
      </w:r>
      <w:r>
        <w:rPr>
          <w:b w:val="0"/>
          <w:color w:val="231F20"/>
          <w:spacing w:val="-22"/>
          <w:w w:val="85"/>
        </w:rPr>
        <w:t> </w:t>
      </w:r>
      <w:r>
        <w:rPr>
          <w:b w:val="0"/>
          <w:color w:val="231F20"/>
          <w:w w:val="85"/>
        </w:rPr>
        <w:t>of</w:t>
      </w:r>
      <w:r>
        <w:rPr>
          <w:b w:val="0"/>
          <w:color w:val="231F20"/>
          <w:spacing w:val="-22"/>
          <w:w w:val="85"/>
        </w:rPr>
        <w:t> </w:t>
      </w:r>
      <w:r>
        <w:rPr>
          <w:b w:val="0"/>
          <w:color w:val="231F20"/>
          <w:w w:val="85"/>
        </w:rPr>
        <w:t>the</w:t>
      </w:r>
      <w:r>
        <w:rPr>
          <w:b w:val="0"/>
          <w:color w:val="231F20"/>
          <w:spacing w:val="-22"/>
          <w:w w:val="85"/>
        </w:rPr>
        <w:t> </w:t>
      </w:r>
      <w:r>
        <w:rPr>
          <w:b w:val="0"/>
          <w:color w:val="231F20"/>
          <w:w w:val="85"/>
        </w:rPr>
        <w:t>option,</w:t>
      </w:r>
      <w:r>
        <w:rPr>
          <w:b w:val="0"/>
          <w:color w:val="231F20"/>
          <w:spacing w:val="-22"/>
          <w:w w:val="85"/>
        </w:rPr>
        <w:t> </w:t>
      </w:r>
      <w:r>
        <w:rPr>
          <w:b w:val="0"/>
          <w:color w:val="231F20"/>
          <w:w w:val="85"/>
        </w:rPr>
        <w:t>but</w:t>
      </w:r>
      <w:r>
        <w:rPr>
          <w:b w:val="0"/>
          <w:color w:val="231F20"/>
          <w:spacing w:val="-22"/>
          <w:w w:val="85"/>
        </w:rPr>
        <w:t> </w:t>
      </w:r>
      <w:r>
        <w:rPr>
          <w:b w:val="0"/>
          <w:color w:val="231F20"/>
          <w:w w:val="85"/>
        </w:rPr>
        <w:t>within</w:t>
      </w:r>
      <w:r>
        <w:rPr>
          <w:b w:val="0"/>
          <w:color w:val="231F20"/>
          <w:spacing w:val="-22"/>
          <w:w w:val="85"/>
        </w:rPr>
        <w:t> </w:t>
      </w:r>
      <w:r>
        <w:rPr>
          <w:b w:val="0"/>
          <w:color w:val="231F20"/>
          <w:w w:val="85"/>
        </w:rPr>
        <w:t>a</w:t>
      </w:r>
      <w:r>
        <w:rPr>
          <w:b w:val="0"/>
          <w:color w:val="231F20"/>
          <w:spacing w:val="-22"/>
          <w:w w:val="85"/>
        </w:rPr>
        <w:t> </w:t>
      </w:r>
      <w:r>
        <w:rPr>
          <w:b w:val="0"/>
          <w:color w:val="231F20"/>
          <w:w w:val="85"/>
        </w:rPr>
        <w:t>range</w:t>
      </w:r>
      <w:r>
        <w:rPr>
          <w:b w:val="0"/>
          <w:color w:val="231F20"/>
          <w:spacing w:val="-23"/>
          <w:w w:val="85"/>
        </w:rPr>
        <w:t> </w:t>
      </w:r>
      <w:r>
        <w:rPr>
          <w:b w:val="0"/>
          <w:color w:val="231F20"/>
          <w:w w:val="85"/>
        </w:rPr>
        <w:t>of 25%</w:t>
      </w:r>
      <w:r>
        <w:rPr>
          <w:b w:val="0"/>
          <w:color w:val="231F20"/>
          <w:spacing w:val="-19"/>
          <w:w w:val="85"/>
        </w:rPr>
        <w:t> </w:t>
      </w:r>
      <w:r>
        <w:rPr>
          <w:b w:val="0"/>
          <w:color w:val="231F20"/>
          <w:w w:val="85"/>
        </w:rPr>
        <w:t>to</w:t>
      </w:r>
      <w:r>
        <w:rPr>
          <w:b w:val="0"/>
          <w:color w:val="231F20"/>
          <w:spacing w:val="-19"/>
          <w:w w:val="85"/>
        </w:rPr>
        <w:t> </w:t>
      </w:r>
      <w:r>
        <w:rPr>
          <w:b w:val="0"/>
          <w:color w:val="231F20"/>
          <w:w w:val="85"/>
        </w:rPr>
        <w:t>27%.</w:t>
      </w:r>
      <w:r>
        <w:rPr>
          <w:b w:val="0"/>
          <w:color w:val="231F20"/>
          <w:spacing w:val="-19"/>
          <w:w w:val="85"/>
        </w:rPr>
        <w:t> </w:t>
      </w:r>
      <w:r>
        <w:rPr>
          <w:b w:val="0"/>
          <w:color w:val="231F20"/>
          <w:w w:val="85"/>
        </w:rPr>
        <w:t>Prior</w:t>
      </w:r>
      <w:r>
        <w:rPr>
          <w:b w:val="0"/>
          <w:color w:val="231F20"/>
          <w:spacing w:val="-18"/>
          <w:w w:val="85"/>
        </w:rPr>
        <w:t> </w:t>
      </w:r>
      <w:r>
        <w:rPr>
          <w:b w:val="0"/>
          <w:color w:val="231F20"/>
          <w:w w:val="85"/>
        </w:rPr>
        <w:t>to</w:t>
      </w:r>
      <w:r>
        <w:rPr>
          <w:b w:val="0"/>
          <w:color w:val="231F20"/>
          <w:spacing w:val="-19"/>
          <w:w w:val="85"/>
        </w:rPr>
        <w:t> </w:t>
      </w:r>
      <w:r>
        <w:rPr>
          <w:b w:val="0"/>
          <w:color w:val="231F20"/>
          <w:w w:val="85"/>
        </w:rPr>
        <w:t>2005,</w:t>
      </w:r>
      <w:r>
        <w:rPr>
          <w:b w:val="0"/>
          <w:color w:val="231F20"/>
          <w:spacing w:val="-19"/>
          <w:w w:val="85"/>
        </w:rPr>
        <w:t> </w:t>
      </w:r>
      <w:r>
        <w:rPr>
          <w:b w:val="0"/>
          <w:color w:val="231F20"/>
          <w:w w:val="85"/>
        </w:rPr>
        <w:t>the</w:t>
      </w:r>
      <w:r>
        <w:rPr>
          <w:b w:val="0"/>
          <w:color w:val="231F20"/>
          <w:spacing w:val="-20"/>
          <w:w w:val="85"/>
        </w:rPr>
        <w:t> </w:t>
      </w:r>
      <w:r>
        <w:rPr>
          <w:b w:val="0"/>
          <w:color w:val="231F20"/>
          <w:w w:val="85"/>
        </w:rPr>
        <w:t>Company</w:t>
      </w:r>
      <w:r>
        <w:rPr>
          <w:b w:val="0"/>
          <w:color w:val="231F20"/>
          <w:spacing w:val="-20"/>
          <w:w w:val="85"/>
        </w:rPr>
        <w:t> </w:t>
      </w:r>
      <w:r>
        <w:rPr>
          <w:b w:val="0"/>
          <w:color w:val="231F20"/>
          <w:w w:val="85"/>
        </w:rPr>
        <w:t>relied</w:t>
      </w:r>
      <w:r>
        <w:rPr>
          <w:b w:val="0"/>
          <w:color w:val="231F20"/>
          <w:spacing w:val="-20"/>
          <w:w w:val="85"/>
        </w:rPr>
        <w:t> </w:t>
      </w:r>
      <w:r>
        <w:rPr>
          <w:b w:val="0"/>
          <w:color w:val="231F20"/>
          <w:w w:val="85"/>
        </w:rPr>
        <w:t>exclu- </w:t>
      </w:r>
      <w:r>
        <w:rPr>
          <w:b w:val="0"/>
          <w:color w:val="231F20"/>
          <w:w w:val="80"/>
        </w:rPr>
        <w:t>sively</w:t>
      </w:r>
      <w:r>
        <w:rPr>
          <w:b w:val="0"/>
          <w:color w:val="231F20"/>
          <w:spacing w:val="-9"/>
          <w:w w:val="80"/>
        </w:rPr>
        <w:t> </w:t>
      </w:r>
      <w:r>
        <w:rPr>
          <w:b w:val="0"/>
          <w:color w:val="231F20"/>
          <w:w w:val="80"/>
        </w:rPr>
        <w:t>on</w:t>
      </w:r>
      <w:r>
        <w:rPr>
          <w:b w:val="0"/>
          <w:color w:val="231F20"/>
          <w:spacing w:val="-8"/>
          <w:w w:val="80"/>
        </w:rPr>
        <w:t> </w:t>
      </w:r>
      <w:r>
        <w:rPr>
          <w:b w:val="0"/>
          <w:color w:val="231F20"/>
          <w:w w:val="80"/>
        </w:rPr>
        <w:t>historical</w:t>
      </w:r>
      <w:r>
        <w:rPr>
          <w:b w:val="0"/>
          <w:color w:val="231F20"/>
          <w:spacing w:val="-7"/>
          <w:w w:val="80"/>
        </w:rPr>
        <w:t> </w:t>
      </w:r>
      <w:r>
        <w:rPr>
          <w:b w:val="0"/>
          <w:color w:val="231F20"/>
          <w:w w:val="80"/>
        </w:rPr>
        <w:t>volatility</w:t>
      </w:r>
      <w:r>
        <w:rPr>
          <w:b w:val="0"/>
          <w:color w:val="231F20"/>
          <w:spacing w:val="-10"/>
          <w:w w:val="80"/>
        </w:rPr>
        <w:t> </w:t>
      </w:r>
      <w:r>
        <w:rPr>
          <w:b w:val="0"/>
          <w:color w:val="231F20"/>
          <w:w w:val="80"/>
        </w:rPr>
        <w:t>as</w:t>
      </w:r>
      <w:r>
        <w:rPr>
          <w:b w:val="0"/>
          <w:color w:val="231F20"/>
          <w:spacing w:val="-7"/>
          <w:w w:val="80"/>
        </w:rPr>
        <w:t> </w:t>
      </w:r>
      <w:r>
        <w:rPr>
          <w:b w:val="0"/>
          <w:color w:val="231F20"/>
          <w:w w:val="80"/>
        </w:rPr>
        <w:t>an</w:t>
      </w:r>
      <w:r>
        <w:rPr>
          <w:b w:val="0"/>
          <w:color w:val="231F20"/>
          <w:spacing w:val="-9"/>
          <w:w w:val="80"/>
        </w:rPr>
        <w:t> </w:t>
      </w:r>
      <w:r>
        <w:rPr>
          <w:b w:val="0"/>
          <w:color w:val="231F20"/>
          <w:w w:val="80"/>
        </w:rPr>
        <w:t>input</w:t>
      </w:r>
      <w:r>
        <w:rPr>
          <w:b w:val="0"/>
          <w:color w:val="231F20"/>
          <w:spacing w:val="-7"/>
          <w:w w:val="80"/>
        </w:rPr>
        <w:t> </w:t>
      </w:r>
      <w:r>
        <w:rPr>
          <w:b w:val="0"/>
          <w:color w:val="231F20"/>
          <w:w w:val="80"/>
        </w:rPr>
        <w:t>for</w:t>
      </w:r>
      <w:r>
        <w:rPr>
          <w:b w:val="0"/>
          <w:color w:val="231F20"/>
          <w:spacing w:val="-8"/>
          <w:w w:val="80"/>
        </w:rPr>
        <w:t> </w:t>
      </w:r>
      <w:r>
        <w:rPr>
          <w:b w:val="0"/>
          <w:color w:val="231F20"/>
          <w:w w:val="80"/>
        </w:rPr>
        <w:t>determining the</w:t>
      </w:r>
      <w:r>
        <w:rPr>
          <w:b w:val="0"/>
          <w:color w:val="231F20"/>
          <w:spacing w:val="-8"/>
          <w:w w:val="80"/>
        </w:rPr>
        <w:t> </w:t>
      </w:r>
      <w:r>
        <w:rPr>
          <w:b w:val="0"/>
          <w:color w:val="231F20"/>
          <w:w w:val="80"/>
        </w:rPr>
        <w:t>estimated</w:t>
      </w:r>
      <w:r>
        <w:rPr>
          <w:b w:val="0"/>
          <w:color w:val="231F20"/>
          <w:spacing w:val="-9"/>
          <w:w w:val="80"/>
        </w:rPr>
        <w:t> </w:t>
      </w:r>
      <w:r>
        <w:rPr>
          <w:b w:val="0"/>
          <w:color w:val="231F20"/>
          <w:w w:val="80"/>
        </w:rPr>
        <w:t>fair</w:t>
      </w:r>
      <w:r>
        <w:rPr>
          <w:b w:val="0"/>
          <w:color w:val="231F20"/>
          <w:spacing w:val="-9"/>
          <w:w w:val="80"/>
        </w:rPr>
        <w:t> </w:t>
      </w:r>
      <w:r>
        <w:rPr>
          <w:b w:val="0"/>
          <w:color w:val="231F20"/>
          <w:w w:val="80"/>
        </w:rPr>
        <w:t>value</w:t>
      </w:r>
      <w:r>
        <w:rPr>
          <w:b w:val="0"/>
          <w:color w:val="231F20"/>
          <w:spacing w:val="-11"/>
          <w:w w:val="80"/>
        </w:rPr>
        <w:t> </w:t>
      </w:r>
      <w:r>
        <w:rPr>
          <w:b w:val="0"/>
          <w:color w:val="231F20"/>
          <w:w w:val="80"/>
        </w:rPr>
        <w:t>of</w:t>
      </w:r>
      <w:r>
        <w:rPr>
          <w:b w:val="0"/>
          <w:color w:val="231F20"/>
          <w:spacing w:val="-8"/>
          <w:w w:val="80"/>
        </w:rPr>
        <w:t> </w:t>
      </w:r>
      <w:r>
        <w:rPr>
          <w:b w:val="0"/>
          <w:color w:val="231F20"/>
          <w:w w:val="80"/>
        </w:rPr>
        <w:t>stock</w:t>
      </w:r>
      <w:r>
        <w:rPr>
          <w:b w:val="0"/>
          <w:color w:val="231F20"/>
          <w:spacing w:val="-9"/>
          <w:w w:val="80"/>
        </w:rPr>
        <w:t> </w:t>
      </w:r>
      <w:r>
        <w:rPr>
          <w:b w:val="0"/>
          <w:color w:val="231F20"/>
          <w:w w:val="80"/>
        </w:rPr>
        <w:t>options.</w:t>
      </w:r>
      <w:r>
        <w:rPr>
          <w:b w:val="0"/>
          <w:color w:val="231F20"/>
          <w:spacing w:val="-7"/>
          <w:w w:val="80"/>
        </w:rPr>
        <w:t> </w:t>
      </w:r>
      <w:r>
        <w:rPr>
          <w:b w:val="0"/>
          <w:color w:val="231F20"/>
          <w:w w:val="80"/>
        </w:rPr>
        <w:t>In</w:t>
      </w:r>
      <w:r>
        <w:rPr>
          <w:b w:val="0"/>
          <w:color w:val="231F20"/>
          <w:spacing w:val="-8"/>
          <w:w w:val="80"/>
        </w:rPr>
        <w:t> </w:t>
      </w:r>
      <w:r>
        <w:rPr>
          <w:b w:val="0"/>
          <w:color w:val="231F20"/>
          <w:w w:val="80"/>
        </w:rPr>
        <w:t>determining the</w:t>
      </w:r>
      <w:r>
        <w:rPr>
          <w:b w:val="0"/>
          <w:color w:val="231F20"/>
          <w:spacing w:val="-16"/>
          <w:w w:val="80"/>
        </w:rPr>
        <w:t> </w:t>
      </w:r>
      <w:r>
        <w:rPr>
          <w:b w:val="0"/>
          <w:color w:val="231F20"/>
          <w:w w:val="80"/>
        </w:rPr>
        <w:t>expected</w:t>
      </w:r>
      <w:r>
        <w:rPr>
          <w:b w:val="0"/>
          <w:color w:val="231F20"/>
          <w:spacing w:val="-18"/>
          <w:w w:val="80"/>
        </w:rPr>
        <w:t> </w:t>
      </w:r>
      <w:r>
        <w:rPr>
          <w:b w:val="0"/>
          <w:color w:val="231F20"/>
          <w:w w:val="80"/>
        </w:rPr>
        <w:t>term</w:t>
      </w:r>
      <w:r>
        <w:rPr>
          <w:b w:val="0"/>
          <w:color w:val="231F20"/>
          <w:spacing w:val="-16"/>
          <w:w w:val="80"/>
        </w:rPr>
        <w:t> </w:t>
      </w:r>
      <w:r>
        <w:rPr>
          <w:b w:val="0"/>
          <w:color w:val="231F20"/>
          <w:w w:val="80"/>
        </w:rPr>
        <w:t>of</w:t>
      </w:r>
      <w:r>
        <w:rPr>
          <w:b w:val="0"/>
          <w:color w:val="231F20"/>
          <w:spacing w:val="-16"/>
          <w:w w:val="80"/>
        </w:rPr>
        <w:t> </w:t>
      </w:r>
      <w:r>
        <w:rPr>
          <w:b w:val="0"/>
          <w:color w:val="231F20"/>
          <w:w w:val="80"/>
        </w:rPr>
        <w:t>the</w:t>
      </w:r>
      <w:r>
        <w:rPr>
          <w:b w:val="0"/>
          <w:color w:val="231F20"/>
          <w:spacing w:val="-17"/>
          <w:w w:val="80"/>
        </w:rPr>
        <w:t> </w:t>
      </w:r>
      <w:r>
        <w:rPr>
          <w:b w:val="0"/>
          <w:color w:val="231F20"/>
          <w:w w:val="80"/>
        </w:rPr>
        <w:t>option</w:t>
      </w:r>
      <w:r>
        <w:rPr>
          <w:b w:val="0"/>
          <w:color w:val="231F20"/>
          <w:spacing w:val="-16"/>
          <w:w w:val="80"/>
        </w:rPr>
        <w:t> </w:t>
      </w:r>
      <w:r>
        <w:rPr>
          <w:b w:val="0"/>
          <w:color w:val="231F20"/>
          <w:w w:val="80"/>
        </w:rPr>
        <w:t>grants,</w:t>
      </w:r>
      <w:r>
        <w:rPr>
          <w:b w:val="0"/>
          <w:color w:val="231F20"/>
          <w:spacing w:val="-15"/>
          <w:w w:val="80"/>
        </w:rPr>
        <w:t> </w:t>
      </w:r>
      <w:r>
        <w:rPr>
          <w:b w:val="0"/>
          <w:color w:val="231F20"/>
          <w:w w:val="80"/>
        </w:rPr>
        <w:t>the</w:t>
      </w:r>
      <w:r>
        <w:rPr>
          <w:b w:val="0"/>
          <w:color w:val="231F20"/>
          <w:spacing w:val="-17"/>
          <w:w w:val="80"/>
        </w:rPr>
        <w:t> </w:t>
      </w:r>
      <w:r>
        <w:rPr>
          <w:b w:val="0"/>
          <w:color w:val="231F20"/>
          <w:w w:val="80"/>
        </w:rPr>
        <w:t>Company</w:t>
      </w:r>
      <w:r>
        <w:rPr>
          <w:b w:val="0"/>
          <w:color w:val="231F20"/>
          <w:spacing w:val="-18"/>
          <w:w w:val="80"/>
        </w:rPr>
        <w:t> </w:t>
      </w:r>
      <w:r>
        <w:rPr>
          <w:b w:val="0"/>
          <w:color w:val="231F20"/>
          <w:w w:val="80"/>
        </w:rPr>
        <w:t>has </w:t>
      </w:r>
      <w:r>
        <w:rPr>
          <w:b w:val="0"/>
          <w:color w:val="231F20"/>
          <w:w w:val="85"/>
        </w:rPr>
        <w:t>observed</w:t>
      </w:r>
      <w:r>
        <w:rPr>
          <w:b w:val="0"/>
          <w:color w:val="231F20"/>
          <w:spacing w:val="-16"/>
          <w:w w:val="85"/>
        </w:rPr>
        <w:t> </w:t>
      </w:r>
      <w:r>
        <w:rPr>
          <w:b w:val="0"/>
          <w:color w:val="231F20"/>
          <w:w w:val="85"/>
        </w:rPr>
        <w:t>the</w:t>
      </w:r>
      <w:r>
        <w:rPr>
          <w:b w:val="0"/>
          <w:color w:val="231F20"/>
          <w:spacing w:val="-16"/>
          <w:w w:val="85"/>
        </w:rPr>
        <w:t> </w:t>
      </w:r>
      <w:r>
        <w:rPr>
          <w:b w:val="0"/>
          <w:color w:val="231F20"/>
          <w:w w:val="85"/>
        </w:rPr>
        <w:t>actual</w:t>
      </w:r>
      <w:r>
        <w:rPr>
          <w:b w:val="0"/>
          <w:color w:val="231F20"/>
          <w:spacing w:val="-17"/>
          <w:w w:val="85"/>
        </w:rPr>
        <w:t> </w:t>
      </w:r>
      <w:r>
        <w:rPr>
          <w:b w:val="0"/>
          <w:color w:val="231F20"/>
          <w:w w:val="85"/>
        </w:rPr>
        <w:t>terms</w:t>
      </w:r>
      <w:r>
        <w:rPr>
          <w:b w:val="0"/>
          <w:color w:val="231F20"/>
          <w:spacing w:val="-15"/>
          <w:w w:val="85"/>
        </w:rPr>
        <w:t> </w:t>
      </w:r>
      <w:r>
        <w:rPr>
          <w:b w:val="0"/>
          <w:color w:val="231F20"/>
          <w:w w:val="85"/>
        </w:rPr>
        <w:t>of</w:t>
      </w:r>
      <w:r>
        <w:rPr>
          <w:b w:val="0"/>
          <w:color w:val="231F20"/>
          <w:spacing w:val="-16"/>
          <w:w w:val="85"/>
        </w:rPr>
        <w:t> </w:t>
      </w:r>
      <w:r>
        <w:rPr>
          <w:b w:val="0"/>
          <w:color w:val="231F20"/>
          <w:w w:val="85"/>
        </w:rPr>
        <w:t>prior</w:t>
      </w:r>
      <w:r>
        <w:rPr>
          <w:b w:val="0"/>
          <w:color w:val="231F20"/>
          <w:spacing w:val="-16"/>
          <w:w w:val="85"/>
        </w:rPr>
        <w:t> </w:t>
      </w:r>
      <w:r>
        <w:rPr>
          <w:b w:val="0"/>
          <w:color w:val="231F20"/>
          <w:w w:val="85"/>
        </w:rPr>
        <w:t>grants</w:t>
      </w:r>
      <w:r>
        <w:rPr>
          <w:b w:val="0"/>
          <w:color w:val="231F20"/>
          <w:spacing w:val="-16"/>
          <w:w w:val="85"/>
        </w:rPr>
        <w:t> </w:t>
      </w:r>
      <w:r>
        <w:rPr>
          <w:b w:val="0"/>
          <w:color w:val="231F20"/>
          <w:w w:val="85"/>
        </w:rPr>
        <w:t>with</w:t>
      </w:r>
      <w:r>
        <w:rPr>
          <w:b w:val="0"/>
          <w:color w:val="231F20"/>
          <w:spacing w:val="-16"/>
          <w:w w:val="85"/>
        </w:rPr>
        <w:t> </w:t>
      </w:r>
      <w:r>
        <w:rPr>
          <w:b w:val="0"/>
          <w:color w:val="231F20"/>
          <w:w w:val="85"/>
        </w:rPr>
        <w:t>similar </w:t>
      </w:r>
      <w:r>
        <w:rPr>
          <w:b w:val="0"/>
          <w:color w:val="231F20"/>
          <w:w w:val="80"/>
        </w:rPr>
        <w:t>characteristics,</w:t>
      </w:r>
      <w:r>
        <w:rPr>
          <w:b w:val="0"/>
          <w:color w:val="231F20"/>
          <w:spacing w:val="-11"/>
          <w:w w:val="80"/>
        </w:rPr>
        <w:t> </w:t>
      </w:r>
      <w:r>
        <w:rPr>
          <w:b w:val="0"/>
          <w:color w:val="231F20"/>
          <w:w w:val="80"/>
        </w:rPr>
        <w:t>the</w:t>
      </w:r>
      <w:r>
        <w:rPr>
          <w:b w:val="0"/>
          <w:color w:val="231F20"/>
          <w:spacing w:val="-12"/>
          <w:w w:val="80"/>
        </w:rPr>
        <w:t> </w:t>
      </w:r>
      <w:r>
        <w:rPr>
          <w:b w:val="0"/>
          <w:color w:val="231F20"/>
          <w:w w:val="80"/>
        </w:rPr>
        <w:t>actual</w:t>
      </w:r>
      <w:r>
        <w:rPr>
          <w:b w:val="0"/>
          <w:color w:val="231F20"/>
          <w:spacing w:val="-12"/>
          <w:w w:val="80"/>
        </w:rPr>
        <w:t> </w:t>
      </w:r>
      <w:r>
        <w:rPr>
          <w:b w:val="0"/>
          <w:color w:val="231F20"/>
          <w:w w:val="80"/>
        </w:rPr>
        <w:t>vesting</w:t>
      </w:r>
      <w:r>
        <w:rPr>
          <w:b w:val="0"/>
          <w:color w:val="231F20"/>
          <w:spacing w:val="-12"/>
          <w:w w:val="80"/>
        </w:rPr>
        <w:t> </w:t>
      </w:r>
      <w:r>
        <w:rPr>
          <w:b w:val="0"/>
          <w:color w:val="231F20"/>
          <w:w w:val="80"/>
        </w:rPr>
        <w:t>schedule</w:t>
      </w:r>
      <w:r>
        <w:rPr>
          <w:b w:val="0"/>
          <w:color w:val="231F20"/>
          <w:spacing w:val="-12"/>
          <w:w w:val="80"/>
        </w:rPr>
        <w:t> </w:t>
      </w:r>
      <w:r>
        <w:rPr>
          <w:b w:val="0"/>
          <w:color w:val="231F20"/>
          <w:w w:val="80"/>
        </w:rPr>
        <w:t>of</w:t>
      </w:r>
      <w:r>
        <w:rPr>
          <w:b w:val="0"/>
          <w:color w:val="231F20"/>
          <w:spacing w:val="-12"/>
          <w:w w:val="80"/>
        </w:rPr>
        <w:t> </w:t>
      </w:r>
      <w:r>
        <w:rPr>
          <w:b w:val="0"/>
          <w:color w:val="231F20"/>
          <w:w w:val="80"/>
        </w:rPr>
        <w:t>the</w:t>
      </w:r>
      <w:r>
        <w:rPr>
          <w:b w:val="0"/>
          <w:color w:val="231F20"/>
          <w:spacing w:val="-11"/>
          <w:w w:val="80"/>
        </w:rPr>
        <w:t> </w:t>
      </w:r>
      <w:r>
        <w:rPr>
          <w:b w:val="0"/>
          <w:color w:val="231F20"/>
          <w:w w:val="80"/>
        </w:rPr>
        <w:t>grant, </w:t>
      </w:r>
      <w:r>
        <w:rPr>
          <w:b w:val="0"/>
          <w:color w:val="231F20"/>
          <w:w w:val="85"/>
        </w:rPr>
        <w:t>and assessed the expected risk tolerance of</w:t>
      </w:r>
      <w:r>
        <w:rPr>
          <w:b w:val="0"/>
          <w:color w:val="231F20"/>
          <w:spacing w:val="-25"/>
          <w:w w:val="85"/>
        </w:rPr>
        <w:t> </w:t>
      </w:r>
      <w:r>
        <w:rPr>
          <w:b w:val="0"/>
          <w:color w:val="231F20"/>
          <w:w w:val="85"/>
        </w:rPr>
        <w:t>different </w:t>
      </w:r>
      <w:r>
        <w:rPr>
          <w:b w:val="0"/>
          <w:color w:val="231F20"/>
          <w:w w:val="80"/>
        </w:rPr>
        <w:t>optionee</w:t>
      </w:r>
      <w:r>
        <w:rPr>
          <w:b w:val="0"/>
          <w:color w:val="231F20"/>
          <w:spacing w:val="-14"/>
          <w:w w:val="80"/>
        </w:rPr>
        <w:t> </w:t>
      </w:r>
      <w:r>
        <w:rPr>
          <w:b w:val="0"/>
          <w:color w:val="231F20"/>
          <w:w w:val="80"/>
        </w:rPr>
        <w:t>groups.</w:t>
      </w:r>
    </w:p>
    <w:p>
      <w:pPr>
        <w:pStyle w:val="BodyText"/>
        <w:spacing w:before="7"/>
        <w:rPr>
          <w:b w:val="0"/>
          <w:sz w:val="16"/>
        </w:rPr>
      </w:pPr>
    </w:p>
    <w:p>
      <w:pPr>
        <w:pStyle w:val="BodyText"/>
        <w:spacing w:line="244" w:lineRule="auto"/>
        <w:ind w:left="119" w:firstLine="400"/>
        <w:jc w:val="both"/>
        <w:rPr>
          <w:b w:val="0"/>
        </w:rPr>
      </w:pPr>
      <w:r>
        <w:rPr>
          <w:b w:val="0"/>
          <w:color w:val="231F20"/>
          <w:w w:val="80"/>
        </w:rPr>
        <w:t>Other</w:t>
      </w:r>
      <w:r>
        <w:rPr>
          <w:b w:val="0"/>
          <w:color w:val="231F20"/>
          <w:spacing w:val="-34"/>
          <w:w w:val="80"/>
        </w:rPr>
        <w:t> </w:t>
      </w:r>
      <w:r>
        <w:rPr>
          <w:b w:val="0"/>
          <w:color w:val="231F20"/>
          <w:w w:val="80"/>
        </w:rPr>
        <w:t>assumptions</w:t>
      </w:r>
      <w:r>
        <w:rPr>
          <w:b w:val="0"/>
          <w:color w:val="231F20"/>
          <w:spacing w:val="-34"/>
          <w:w w:val="80"/>
        </w:rPr>
        <w:t> </w:t>
      </w:r>
      <w:r>
        <w:rPr>
          <w:b w:val="0"/>
          <w:color w:val="231F20"/>
          <w:w w:val="80"/>
        </w:rPr>
        <w:t>required</w:t>
      </w:r>
      <w:r>
        <w:rPr>
          <w:b w:val="0"/>
          <w:color w:val="231F20"/>
          <w:spacing w:val="-34"/>
          <w:w w:val="80"/>
        </w:rPr>
        <w:t> </w:t>
      </w:r>
      <w:r>
        <w:rPr>
          <w:b w:val="0"/>
          <w:color w:val="231F20"/>
          <w:w w:val="80"/>
        </w:rPr>
        <w:t>for</w:t>
      </w:r>
      <w:r>
        <w:rPr>
          <w:b w:val="0"/>
          <w:color w:val="231F20"/>
          <w:spacing w:val="-34"/>
          <w:w w:val="80"/>
        </w:rPr>
        <w:t> </w:t>
      </w:r>
      <w:r>
        <w:rPr>
          <w:b w:val="0"/>
          <w:color w:val="231F20"/>
          <w:w w:val="80"/>
        </w:rPr>
        <w:t>estimating</w:t>
      </w:r>
      <w:r>
        <w:rPr>
          <w:b w:val="0"/>
          <w:color w:val="231F20"/>
          <w:spacing w:val="-34"/>
          <w:w w:val="80"/>
        </w:rPr>
        <w:t> </w:t>
      </w:r>
      <w:r>
        <w:rPr>
          <w:b w:val="0"/>
          <w:color w:val="231F20"/>
          <w:w w:val="80"/>
        </w:rPr>
        <w:t>fair</w:t>
      </w:r>
      <w:r>
        <w:rPr>
          <w:b w:val="0"/>
          <w:color w:val="231F20"/>
          <w:spacing w:val="-34"/>
          <w:w w:val="80"/>
        </w:rPr>
        <w:t> </w:t>
      </w:r>
      <w:r>
        <w:rPr>
          <w:b w:val="0"/>
          <w:color w:val="231F20"/>
          <w:w w:val="80"/>
        </w:rPr>
        <w:t>value</w:t>
      </w:r>
      <w:r>
        <w:rPr>
          <w:b w:val="0"/>
          <w:color w:val="231F20"/>
          <w:w w:val="73"/>
        </w:rPr>
        <w:t> </w:t>
      </w:r>
      <w:r>
        <w:rPr>
          <w:b w:val="0"/>
          <w:color w:val="231F20"/>
          <w:w w:val="80"/>
        </w:rPr>
        <w:t>with the Black-Scholes model are the expected</w:t>
      </w:r>
      <w:r>
        <w:rPr>
          <w:b w:val="0"/>
          <w:color w:val="231F20"/>
          <w:spacing w:val="-35"/>
          <w:w w:val="80"/>
        </w:rPr>
        <w:t> </w:t>
      </w:r>
      <w:r>
        <w:rPr>
          <w:b w:val="0"/>
          <w:color w:val="231F20"/>
          <w:w w:val="80"/>
        </w:rPr>
        <w:t>risk-free </w:t>
      </w:r>
      <w:r>
        <w:rPr>
          <w:b w:val="0"/>
          <w:color w:val="231F20"/>
          <w:w w:val="85"/>
        </w:rPr>
        <w:t>interest</w:t>
      </w:r>
      <w:r>
        <w:rPr>
          <w:b w:val="0"/>
          <w:color w:val="231F20"/>
          <w:spacing w:val="-34"/>
          <w:w w:val="85"/>
        </w:rPr>
        <w:t> </w:t>
      </w:r>
      <w:r>
        <w:rPr>
          <w:b w:val="0"/>
          <w:color w:val="231F20"/>
          <w:w w:val="85"/>
        </w:rPr>
        <w:t>rate</w:t>
      </w:r>
      <w:r>
        <w:rPr>
          <w:b w:val="0"/>
          <w:color w:val="231F20"/>
          <w:spacing w:val="-35"/>
          <w:w w:val="85"/>
        </w:rPr>
        <w:t> </w:t>
      </w:r>
      <w:r>
        <w:rPr>
          <w:b w:val="0"/>
          <w:color w:val="231F20"/>
          <w:w w:val="85"/>
        </w:rPr>
        <w:t>and</w:t>
      </w:r>
      <w:r>
        <w:rPr>
          <w:b w:val="0"/>
          <w:color w:val="231F20"/>
          <w:spacing w:val="-35"/>
          <w:w w:val="85"/>
        </w:rPr>
        <w:t> </w:t>
      </w:r>
      <w:r>
        <w:rPr>
          <w:b w:val="0"/>
          <w:color w:val="231F20"/>
          <w:w w:val="85"/>
        </w:rPr>
        <w:t>expected</w:t>
      </w:r>
      <w:r>
        <w:rPr>
          <w:b w:val="0"/>
          <w:color w:val="231F20"/>
          <w:spacing w:val="-36"/>
          <w:w w:val="85"/>
        </w:rPr>
        <w:t> </w:t>
      </w:r>
      <w:r>
        <w:rPr>
          <w:b w:val="0"/>
          <w:color w:val="231F20"/>
          <w:w w:val="85"/>
        </w:rPr>
        <w:t>dividend</w:t>
      </w:r>
      <w:r>
        <w:rPr>
          <w:b w:val="0"/>
          <w:color w:val="231F20"/>
          <w:spacing w:val="-36"/>
          <w:w w:val="85"/>
        </w:rPr>
        <w:t> </w:t>
      </w:r>
      <w:r>
        <w:rPr>
          <w:b w:val="0"/>
          <w:color w:val="231F20"/>
          <w:w w:val="85"/>
        </w:rPr>
        <w:t>yield</w:t>
      </w:r>
      <w:r>
        <w:rPr>
          <w:b w:val="0"/>
          <w:color w:val="231F20"/>
          <w:spacing w:val="-35"/>
          <w:w w:val="85"/>
        </w:rPr>
        <w:t> </w:t>
      </w:r>
      <w:r>
        <w:rPr>
          <w:b w:val="0"/>
          <w:color w:val="231F20"/>
          <w:w w:val="85"/>
        </w:rPr>
        <w:t>of</w:t>
      </w:r>
      <w:r>
        <w:rPr>
          <w:b w:val="0"/>
          <w:color w:val="231F20"/>
          <w:spacing w:val="-35"/>
          <w:w w:val="85"/>
        </w:rPr>
        <w:t> </w:t>
      </w:r>
      <w:r>
        <w:rPr>
          <w:b w:val="0"/>
          <w:color w:val="231F20"/>
          <w:w w:val="85"/>
        </w:rPr>
        <w:t>the</w:t>
      </w:r>
      <w:r>
        <w:rPr>
          <w:b w:val="0"/>
          <w:color w:val="231F20"/>
          <w:spacing w:val="-34"/>
          <w:w w:val="85"/>
        </w:rPr>
        <w:t> </w:t>
      </w:r>
      <w:r>
        <w:rPr>
          <w:b w:val="0"/>
          <w:color w:val="231F20"/>
          <w:w w:val="85"/>
        </w:rPr>
        <w:t>Compa- </w:t>
      </w:r>
      <w:bookmarkStart w:name="Forward-Looking Statements" w:id="37"/>
      <w:bookmarkEnd w:id="37"/>
      <w:r>
        <w:rPr>
          <w:b w:val="0"/>
          <w:color w:val="231F20"/>
          <w:w w:val="85"/>
        </w:rPr>
      </w:r>
      <w:r>
        <w:rPr>
          <w:b w:val="0"/>
          <w:color w:val="231F20"/>
          <w:w w:val="80"/>
        </w:rPr>
        <w:t>ny’s stock. The risk-free interest rates used were</w:t>
      </w:r>
      <w:r>
        <w:rPr>
          <w:b w:val="0"/>
          <w:color w:val="231F20"/>
          <w:spacing w:val="-19"/>
          <w:w w:val="80"/>
        </w:rPr>
        <w:t> </w:t>
      </w:r>
      <w:r>
        <w:rPr>
          <w:b w:val="0"/>
          <w:color w:val="231F20"/>
          <w:w w:val="80"/>
        </w:rPr>
        <w:t>actual</w:t>
      </w:r>
    </w:p>
    <w:p>
      <w:pPr>
        <w:pStyle w:val="BodyText"/>
        <w:spacing w:line="244" w:lineRule="auto"/>
        <w:ind w:left="119"/>
        <w:jc w:val="both"/>
        <w:rPr>
          <w:b w:val="0"/>
        </w:rPr>
      </w:pPr>
      <w:r>
        <w:rPr>
          <w:b w:val="0"/>
          <w:color w:val="231F20"/>
          <w:w w:val="80"/>
        </w:rPr>
        <w:t>U.S.</w:t>
      </w:r>
      <w:r>
        <w:rPr>
          <w:b w:val="0"/>
          <w:color w:val="231F20"/>
          <w:spacing w:val="-13"/>
          <w:w w:val="80"/>
        </w:rPr>
        <w:t> </w:t>
      </w:r>
      <w:r>
        <w:rPr>
          <w:b w:val="0"/>
          <w:color w:val="231F20"/>
          <w:w w:val="80"/>
        </w:rPr>
        <w:t>Treasury</w:t>
      </w:r>
      <w:r>
        <w:rPr>
          <w:b w:val="0"/>
          <w:color w:val="231F20"/>
          <w:spacing w:val="-14"/>
          <w:w w:val="80"/>
        </w:rPr>
        <w:t> </w:t>
      </w:r>
      <w:r>
        <w:rPr>
          <w:b w:val="0"/>
          <w:color w:val="231F20"/>
          <w:w w:val="80"/>
        </w:rPr>
        <w:t>zero-coupon</w:t>
      </w:r>
      <w:r>
        <w:rPr>
          <w:b w:val="0"/>
          <w:color w:val="231F20"/>
          <w:spacing w:val="-14"/>
          <w:w w:val="80"/>
        </w:rPr>
        <w:t> </w:t>
      </w:r>
      <w:r>
        <w:rPr>
          <w:b w:val="0"/>
          <w:color w:val="231F20"/>
          <w:w w:val="80"/>
        </w:rPr>
        <w:t>rates</w:t>
      </w:r>
      <w:r>
        <w:rPr>
          <w:b w:val="0"/>
          <w:color w:val="231F20"/>
          <w:spacing w:val="-12"/>
          <w:w w:val="80"/>
        </w:rPr>
        <w:t> </w:t>
      </w:r>
      <w:r>
        <w:rPr>
          <w:b w:val="0"/>
          <w:color w:val="231F20"/>
          <w:w w:val="80"/>
        </w:rPr>
        <w:t>for</w:t>
      </w:r>
      <w:r>
        <w:rPr>
          <w:b w:val="0"/>
          <w:color w:val="231F20"/>
          <w:spacing w:val="-12"/>
          <w:w w:val="80"/>
        </w:rPr>
        <w:t> </w:t>
      </w:r>
      <w:r>
        <w:rPr>
          <w:b w:val="0"/>
          <w:color w:val="231F20"/>
          <w:w w:val="80"/>
        </w:rPr>
        <w:t>bonds</w:t>
      </w:r>
      <w:r>
        <w:rPr>
          <w:b w:val="0"/>
          <w:color w:val="231F20"/>
          <w:spacing w:val="-13"/>
          <w:w w:val="80"/>
        </w:rPr>
        <w:t> </w:t>
      </w:r>
      <w:r>
        <w:rPr>
          <w:b w:val="0"/>
          <w:color w:val="231F20"/>
          <w:w w:val="80"/>
        </w:rPr>
        <w:t>matching</w:t>
      </w:r>
      <w:r>
        <w:rPr>
          <w:b w:val="0"/>
          <w:color w:val="231F20"/>
          <w:spacing w:val="-13"/>
          <w:w w:val="80"/>
        </w:rPr>
        <w:t> </w:t>
      </w:r>
      <w:r>
        <w:rPr>
          <w:b w:val="0"/>
          <w:color w:val="231F20"/>
          <w:w w:val="80"/>
        </w:rPr>
        <w:t>the </w:t>
      </w:r>
      <w:r>
        <w:rPr>
          <w:b w:val="0"/>
          <w:color w:val="231F20"/>
          <w:w w:val="90"/>
        </w:rPr>
        <w:t>expected</w:t>
      </w:r>
      <w:r>
        <w:rPr>
          <w:b w:val="0"/>
          <w:color w:val="231F20"/>
          <w:spacing w:val="-32"/>
          <w:w w:val="90"/>
        </w:rPr>
        <w:t> </w:t>
      </w:r>
      <w:r>
        <w:rPr>
          <w:b w:val="0"/>
          <w:color w:val="231F20"/>
          <w:w w:val="90"/>
        </w:rPr>
        <w:t>term</w:t>
      </w:r>
      <w:r>
        <w:rPr>
          <w:b w:val="0"/>
          <w:color w:val="231F20"/>
          <w:spacing w:val="-32"/>
          <w:w w:val="90"/>
        </w:rPr>
        <w:t> </w:t>
      </w:r>
      <w:r>
        <w:rPr>
          <w:b w:val="0"/>
          <w:color w:val="231F20"/>
          <w:w w:val="90"/>
        </w:rPr>
        <w:t>of</w:t>
      </w:r>
      <w:r>
        <w:rPr>
          <w:b w:val="0"/>
          <w:color w:val="231F20"/>
          <w:spacing w:val="-31"/>
          <w:w w:val="90"/>
        </w:rPr>
        <w:t> </w:t>
      </w:r>
      <w:r>
        <w:rPr>
          <w:b w:val="0"/>
          <w:color w:val="231F20"/>
          <w:w w:val="90"/>
        </w:rPr>
        <w:t>the</w:t>
      </w:r>
      <w:r>
        <w:rPr>
          <w:b w:val="0"/>
          <w:color w:val="231F20"/>
          <w:spacing w:val="-32"/>
          <w:w w:val="90"/>
        </w:rPr>
        <w:t> </w:t>
      </w:r>
      <w:r>
        <w:rPr>
          <w:b w:val="0"/>
          <w:color w:val="231F20"/>
          <w:w w:val="90"/>
        </w:rPr>
        <w:t>option</w:t>
      </w:r>
      <w:r>
        <w:rPr>
          <w:b w:val="0"/>
          <w:color w:val="231F20"/>
          <w:spacing w:val="-31"/>
          <w:w w:val="90"/>
        </w:rPr>
        <w:t> </w:t>
      </w:r>
      <w:r>
        <w:rPr>
          <w:b w:val="0"/>
          <w:color w:val="231F20"/>
          <w:w w:val="90"/>
        </w:rPr>
        <w:t>on</w:t>
      </w:r>
      <w:r>
        <w:rPr>
          <w:b w:val="0"/>
          <w:color w:val="231F20"/>
          <w:spacing w:val="-32"/>
          <w:w w:val="90"/>
        </w:rPr>
        <w:t> </w:t>
      </w:r>
      <w:r>
        <w:rPr>
          <w:b w:val="0"/>
          <w:color w:val="231F20"/>
          <w:w w:val="90"/>
        </w:rPr>
        <w:t>the</w:t>
      </w:r>
      <w:r>
        <w:rPr>
          <w:b w:val="0"/>
          <w:color w:val="231F20"/>
          <w:spacing w:val="-31"/>
          <w:w w:val="90"/>
        </w:rPr>
        <w:t> </w:t>
      </w:r>
      <w:r>
        <w:rPr>
          <w:b w:val="0"/>
          <w:color w:val="231F20"/>
          <w:w w:val="90"/>
        </w:rPr>
        <w:t>date</w:t>
      </w:r>
      <w:r>
        <w:rPr>
          <w:b w:val="0"/>
          <w:color w:val="231F20"/>
          <w:spacing w:val="-32"/>
          <w:w w:val="90"/>
        </w:rPr>
        <w:t> </w:t>
      </w:r>
      <w:r>
        <w:rPr>
          <w:b w:val="0"/>
          <w:color w:val="231F20"/>
          <w:w w:val="90"/>
        </w:rPr>
        <w:t>of</w:t>
      </w:r>
      <w:r>
        <w:rPr>
          <w:b w:val="0"/>
          <w:color w:val="231F20"/>
          <w:spacing w:val="-31"/>
          <w:w w:val="90"/>
        </w:rPr>
        <w:t> </w:t>
      </w:r>
      <w:r>
        <w:rPr>
          <w:b w:val="0"/>
          <w:color w:val="231F20"/>
          <w:w w:val="90"/>
        </w:rPr>
        <w:t>grant.</w:t>
      </w:r>
      <w:r>
        <w:rPr>
          <w:b w:val="0"/>
          <w:color w:val="231F20"/>
          <w:spacing w:val="-32"/>
          <w:w w:val="90"/>
        </w:rPr>
        <w:t> </w:t>
      </w:r>
      <w:r>
        <w:rPr>
          <w:b w:val="0"/>
          <w:color w:val="231F20"/>
          <w:w w:val="90"/>
        </w:rPr>
        <w:t>The </w:t>
      </w:r>
      <w:r>
        <w:rPr>
          <w:b w:val="0"/>
          <w:color w:val="231F20"/>
          <w:w w:val="80"/>
        </w:rPr>
        <w:t>expected</w:t>
      </w:r>
      <w:r>
        <w:rPr>
          <w:b w:val="0"/>
          <w:color w:val="231F20"/>
          <w:spacing w:val="-15"/>
          <w:w w:val="80"/>
        </w:rPr>
        <w:t> </w:t>
      </w:r>
      <w:r>
        <w:rPr>
          <w:b w:val="0"/>
          <w:color w:val="231F20"/>
          <w:w w:val="80"/>
        </w:rPr>
        <w:t>dividend</w:t>
      </w:r>
      <w:r>
        <w:rPr>
          <w:b w:val="0"/>
          <w:color w:val="231F20"/>
          <w:spacing w:val="-13"/>
          <w:w w:val="80"/>
        </w:rPr>
        <w:t> </w:t>
      </w:r>
      <w:r>
        <w:rPr>
          <w:b w:val="0"/>
          <w:color w:val="231F20"/>
          <w:w w:val="80"/>
        </w:rPr>
        <w:t>yield</w:t>
      </w:r>
      <w:r>
        <w:rPr>
          <w:b w:val="0"/>
          <w:color w:val="231F20"/>
          <w:spacing w:val="-13"/>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Company’s</w:t>
      </w:r>
      <w:r>
        <w:rPr>
          <w:b w:val="0"/>
          <w:color w:val="231F20"/>
          <w:spacing w:val="-14"/>
          <w:w w:val="80"/>
        </w:rPr>
        <w:t> </w:t>
      </w:r>
      <w:r>
        <w:rPr>
          <w:b w:val="0"/>
          <w:color w:val="231F20"/>
          <w:w w:val="80"/>
        </w:rPr>
        <w:t>common</w:t>
      </w:r>
      <w:r>
        <w:rPr>
          <w:b w:val="0"/>
          <w:color w:val="231F20"/>
          <w:spacing w:val="-13"/>
          <w:w w:val="80"/>
        </w:rPr>
        <w:t> </w:t>
      </w:r>
      <w:r>
        <w:rPr>
          <w:b w:val="0"/>
          <w:color w:val="231F20"/>
          <w:w w:val="80"/>
        </w:rPr>
        <w:t>stock </w:t>
      </w:r>
      <w:r>
        <w:rPr>
          <w:b w:val="0"/>
          <w:color w:val="231F20"/>
          <w:w w:val="85"/>
        </w:rPr>
        <w:t>over</w:t>
      </w:r>
      <w:r>
        <w:rPr>
          <w:b w:val="0"/>
          <w:color w:val="231F20"/>
          <w:spacing w:val="-34"/>
          <w:w w:val="85"/>
        </w:rPr>
        <w:t> </w:t>
      </w:r>
      <w:r>
        <w:rPr>
          <w:b w:val="0"/>
          <w:color w:val="231F20"/>
          <w:w w:val="85"/>
        </w:rPr>
        <w:t>the</w:t>
      </w:r>
      <w:r>
        <w:rPr>
          <w:b w:val="0"/>
          <w:color w:val="231F20"/>
          <w:spacing w:val="-33"/>
          <w:w w:val="85"/>
        </w:rPr>
        <w:t> </w:t>
      </w:r>
      <w:r>
        <w:rPr>
          <w:b w:val="0"/>
          <w:color w:val="231F20"/>
          <w:w w:val="85"/>
        </w:rPr>
        <w:t>expected</w:t>
      </w:r>
      <w:r>
        <w:rPr>
          <w:b w:val="0"/>
          <w:color w:val="231F20"/>
          <w:spacing w:val="-34"/>
          <w:w w:val="85"/>
        </w:rPr>
        <w:t> </w:t>
      </w:r>
      <w:r>
        <w:rPr>
          <w:b w:val="0"/>
          <w:color w:val="231F20"/>
          <w:w w:val="85"/>
        </w:rPr>
        <w:t>term</w:t>
      </w:r>
      <w:r>
        <w:rPr>
          <w:b w:val="0"/>
          <w:color w:val="231F20"/>
          <w:spacing w:val="-34"/>
          <w:w w:val="85"/>
        </w:rPr>
        <w:t> </w:t>
      </w:r>
      <w:r>
        <w:rPr>
          <w:b w:val="0"/>
          <w:color w:val="231F20"/>
          <w:w w:val="85"/>
        </w:rPr>
        <w:t>of</w:t>
      </w:r>
      <w:r>
        <w:rPr>
          <w:b w:val="0"/>
          <w:color w:val="231F20"/>
          <w:spacing w:val="-33"/>
          <w:w w:val="85"/>
        </w:rPr>
        <w:t> </w:t>
      </w:r>
      <w:r>
        <w:rPr>
          <w:b w:val="0"/>
          <w:color w:val="231F20"/>
          <w:w w:val="85"/>
        </w:rPr>
        <w:t>the</w:t>
      </w:r>
      <w:r>
        <w:rPr>
          <w:b w:val="0"/>
          <w:color w:val="231F20"/>
          <w:spacing w:val="-33"/>
          <w:w w:val="85"/>
        </w:rPr>
        <w:t> </w:t>
      </w:r>
      <w:r>
        <w:rPr>
          <w:b w:val="0"/>
          <w:color w:val="231F20"/>
          <w:w w:val="85"/>
        </w:rPr>
        <w:t>option</w:t>
      </w:r>
      <w:r>
        <w:rPr>
          <w:b w:val="0"/>
          <w:color w:val="231F20"/>
          <w:spacing w:val="-33"/>
          <w:w w:val="85"/>
        </w:rPr>
        <w:t> </w:t>
      </w:r>
      <w:r>
        <w:rPr>
          <w:b w:val="0"/>
          <w:color w:val="231F20"/>
          <w:w w:val="85"/>
        </w:rPr>
        <w:t>on</w:t>
      </w:r>
      <w:r>
        <w:rPr>
          <w:b w:val="0"/>
          <w:color w:val="231F20"/>
          <w:spacing w:val="-34"/>
          <w:w w:val="85"/>
        </w:rPr>
        <w:t> </w:t>
      </w:r>
      <w:r>
        <w:rPr>
          <w:b w:val="0"/>
          <w:color w:val="231F20"/>
          <w:w w:val="85"/>
        </w:rPr>
        <w:t>the</w:t>
      </w:r>
      <w:r>
        <w:rPr>
          <w:b w:val="0"/>
          <w:color w:val="231F20"/>
          <w:spacing w:val="-33"/>
          <w:w w:val="85"/>
        </w:rPr>
        <w:t> </w:t>
      </w:r>
      <w:r>
        <w:rPr>
          <w:b w:val="0"/>
          <w:color w:val="231F20"/>
          <w:w w:val="85"/>
        </w:rPr>
        <w:t>date</w:t>
      </w:r>
      <w:r>
        <w:rPr>
          <w:b w:val="0"/>
          <w:color w:val="231F20"/>
          <w:spacing w:val="-34"/>
          <w:w w:val="85"/>
        </w:rPr>
        <w:t> </w:t>
      </w:r>
      <w:r>
        <w:rPr>
          <w:b w:val="0"/>
          <w:color w:val="231F20"/>
          <w:w w:val="85"/>
        </w:rPr>
        <w:t>of</w:t>
      </w:r>
      <w:r>
        <w:rPr>
          <w:b w:val="0"/>
          <w:color w:val="231F20"/>
          <w:spacing w:val="-33"/>
          <w:w w:val="85"/>
        </w:rPr>
        <w:t> </w:t>
      </w:r>
      <w:r>
        <w:rPr>
          <w:b w:val="0"/>
          <w:color w:val="231F20"/>
          <w:w w:val="85"/>
        </w:rPr>
        <w:t>grant </w:t>
      </w:r>
      <w:r>
        <w:rPr>
          <w:b w:val="0"/>
          <w:color w:val="231F20"/>
          <w:w w:val="80"/>
        </w:rPr>
        <w:t>was</w:t>
      </w:r>
      <w:r>
        <w:rPr>
          <w:b w:val="0"/>
          <w:color w:val="231F20"/>
          <w:spacing w:val="-16"/>
          <w:w w:val="80"/>
        </w:rPr>
        <w:t> </w:t>
      </w:r>
      <w:r>
        <w:rPr>
          <w:b w:val="0"/>
          <w:color w:val="231F20"/>
          <w:w w:val="80"/>
        </w:rPr>
        <w:t>estimated</w:t>
      </w:r>
      <w:r>
        <w:rPr>
          <w:b w:val="0"/>
          <w:color w:val="231F20"/>
          <w:spacing w:val="-17"/>
          <w:w w:val="80"/>
        </w:rPr>
        <w:t> </w:t>
      </w:r>
      <w:r>
        <w:rPr>
          <w:b w:val="0"/>
          <w:color w:val="231F20"/>
          <w:w w:val="80"/>
        </w:rPr>
        <w:t>based</w:t>
      </w:r>
      <w:r>
        <w:rPr>
          <w:b w:val="0"/>
          <w:color w:val="231F20"/>
          <w:spacing w:val="-16"/>
          <w:w w:val="80"/>
        </w:rPr>
        <w:t> </w:t>
      </w:r>
      <w:r>
        <w:rPr>
          <w:b w:val="0"/>
          <w:color w:val="231F20"/>
          <w:w w:val="80"/>
        </w:rPr>
        <w:t>on</w:t>
      </w:r>
      <w:r>
        <w:rPr>
          <w:b w:val="0"/>
          <w:color w:val="231F20"/>
          <w:spacing w:val="-16"/>
          <w:w w:val="80"/>
        </w:rPr>
        <w:t> </w:t>
      </w:r>
      <w:r>
        <w:rPr>
          <w:b w:val="0"/>
          <w:color w:val="231F20"/>
          <w:w w:val="80"/>
        </w:rPr>
        <w:t>the</w:t>
      </w:r>
      <w:r>
        <w:rPr>
          <w:b w:val="0"/>
          <w:color w:val="231F20"/>
          <w:spacing w:val="-16"/>
          <w:w w:val="80"/>
        </w:rPr>
        <w:t> </w:t>
      </w:r>
      <w:r>
        <w:rPr>
          <w:b w:val="0"/>
          <w:color w:val="231F20"/>
          <w:w w:val="80"/>
        </w:rPr>
        <w:t>Company’s</w:t>
      </w:r>
      <w:r>
        <w:rPr>
          <w:b w:val="0"/>
          <w:color w:val="231F20"/>
          <w:spacing w:val="-16"/>
          <w:w w:val="80"/>
        </w:rPr>
        <w:t> </w:t>
      </w:r>
      <w:r>
        <w:rPr>
          <w:b w:val="0"/>
          <w:color w:val="231F20"/>
          <w:w w:val="80"/>
        </w:rPr>
        <w:t>current</w:t>
      </w:r>
      <w:r>
        <w:rPr>
          <w:b w:val="0"/>
          <w:color w:val="231F20"/>
          <w:spacing w:val="-16"/>
          <w:w w:val="80"/>
        </w:rPr>
        <w:t> </w:t>
      </w:r>
      <w:r>
        <w:rPr>
          <w:b w:val="0"/>
          <w:color w:val="231F20"/>
          <w:w w:val="80"/>
        </w:rPr>
        <w:t>dividend yield,</w:t>
      </w:r>
      <w:r>
        <w:rPr>
          <w:b w:val="0"/>
          <w:color w:val="231F20"/>
          <w:spacing w:val="-15"/>
          <w:w w:val="80"/>
        </w:rPr>
        <w:t> </w:t>
      </w:r>
      <w:r>
        <w:rPr>
          <w:b w:val="0"/>
          <w:color w:val="231F20"/>
          <w:w w:val="80"/>
        </w:rPr>
        <w:t>and</w:t>
      </w:r>
      <w:r>
        <w:rPr>
          <w:b w:val="0"/>
          <w:color w:val="231F20"/>
          <w:spacing w:val="-15"/>
          <w:w w:val="80"/>
        </w:rPr>
        <w:t> </w:t>
      </w:r>
      <w:r>
        <w:rPr>
          <w:b w:val="0"/>
          <w:color w:val="231F20"/>
          <w:w w:val="80"/>
        </w:rPr>
        <w:t>adjusted</w:t>
      </w:r>
      <w:r>
        <w:rPr>
          <w:b w:val="0"/>
          <w:color w:val="231F20"/>
          <w:spacing w:val="-16"/>
          <w:w w:val="80"/>
        </w:rPr>
        <w:t> </w:t>
      </w:r>
      <w:r>
        <w:rPr>
          <w:b w:val="0"/>
          <w:color w:val="231F20"/>
          <w:w w:val="80"/>
        </w:rPr>
        <w:t>for</w:t>
      </w:r>
      <w:r>
        <w:rPr>
          <w:b w:val="0"/>
          <w:color w:val="231F20"/>
          <w:spacing w:val="-14"/>
          <w:w w:val="80"/>
        </w:rPr>
        <w:t> </w:t>
      </w:r>
      <w:r>
        <w:rPr>
          <w:b w:val="0"/>
          <w:color w:val="231F20"/>
          <w:w w:val="80"/>
        </w:rPr>
        <w:t>anticipated</w:t>
      </w:r>
      <w:r>
        <w:rPr>
          <w:b w:val="0"/>
          <w:color w:val="231F20"/>
          <w:spacing w:val="-16"/>
          <w:w w:val="80"/>
        </w:rPr>
        <w:t> </w:t>
      </w:r>
      <w:r>
        <w:rPr>
          <w:b w:val="0"/>
          <w:color w:val="231F20"/>
          <w:w w:val="80"/>
        </w:rPr>
        <w:t>future</w:t>
      </w:r>
      <w:r>
        <w:rPr>
          <w:b w:val="0"/>
          <w:color w:val="231F20"/>
          <w:spacing w:val="-14"/>
          <w:w w:val="80"/>
        </w:rPr>
        <w:t> </w:t>
      </w:r>
      <w:r>
        <w:rPr>
          <w:b w:val="0"/>
          <w:color w:val="231F20"/>
          <w:w w:val="80"/>
        </w:rPr>
        <w:t>changes.</w:t>
      </w:r>
    </w:p>
    <w:p>
      <w:pPr>
        <w:pStyle w:val="BodyText"/>
        <w:spacing w:before="9"/>
        <w:rPr>
          <w:b w:val="0"/>
          <w:sz w:val="16"/>
        </w:rPr>
      </w:pPr>
    </w:p>
    <w:p>
      <w:pPr>
        <w:pStyle w:val="BodyText"/>
        <w:spacing w:line="244" w:lineRule="auto"/>
        <w:ind w:left="119" w:firstLine="400"/>
        <w:jc w:val="both"/>
        <w:rPr>
          <w:b w:val="0"/>
        </w:rPr>
      </w:pPr>
      <w:r>
        <w:rPr>
          <w:b w:val="0"/>
          <w:color w:val="231F20"/>
          <w:w w:val="80"/>
        </w:rPr>
        <w:t>Vesting</w:t>
      </w:r>
      <w:r>
        <w:rPr>
          <w:b w:val="0"/>
          <w:color w:val="231F20"/>
          <w:spacing w:val="-19"/>
          <w:w w:val="80"/>
        </w:rPr>
        <w:t> </w:t>
      </w:r>
      <w:r>
        <w:rPr>
          <w:b w:val="0"/>
          <w:color w:val="231F20"/>
          <w:w w:val="80"/>
        </w:rPr>
        <w:t>terms</w:t>
      </w:r>
      <w:r>
        <w:rPr>
          <w:b w:val="0"/>
          <w:color w:val="231F20"/>
          <w:spacing w:val="-17"/>
          <w:w w:val="80"/>
        </w:rPr>
        <w:t> </w:t>
      </w:r>
      <w:r>
        <w:rPr>
          <w:b w:val="0"/>
          <w:color w:val="231F20"/>
          <w:w w:val="80"/>
        </w:rPr>
        <w:t>for</w:t>
      </w:r>
      <w:r>
        <w:rPr>
          <w:b w:val="0"/>
          <w:color w:val="231F20"/>
          <w:spacing w:val="-18"/>
          <w:w w:val="80"/>
        </w:rPr>
        <w:t> </w:t>
      </w:r>
      <w:r>
        <w:rPr>
          <w:b w:val="0"/>
          <w:color w:val="231F20"/>
          <w:w w:val="80"/>
        </w:rPr>
        <w:t>the</w:t>
      </w:r>
      <w:r>
        <w:rPr>
          <w:b w:val="0"/>
          <w:color w:val="231F20"/>
          <w:spacing w:val="-19"/>
          <w:w w:val="80"/>
        </w:rPr>
        <w:t> </w:t>
      </w:r>
      <w:r>
        <w:rPr>
          <w:b w:val="0"/>
          <w:color w:val="231F20"/>
          <w:w w:val="80"/>
        </w:rPr>
        <w:t>Company’s</w:t>
      </w:r>
      <w:r>
        <w:rPr>
          <w:b w:val="0"/>
          <w:color w:val="231F20"/>
          <w:spacing w:val="-20"/>
          <w:w w:val="80"/>
        </w:rPr>
        <w:t> </w:t>
      </w:r>
      <w:r>
        <w:rPr>
          <w:b w:val="0"/>
          <w:color w:val="231F20"/>
          <w:w w:val="80"/>
        </w:rPr>
        <w:t>stock</w:t>
      </w:r>
      <w:r>
        <w:rPr>
          <w:b w:val="0"/>
          <w:color w:val="231F20"/>
          <w:spacing w:val="-19"/>
          <w:w w:val="80"/>
        </w:rPr>
        <w:t> </w:t>
      </w:r>
      <w:r>
        <w:rPr>
          <w:b w:val="0"/>
          <w:color w:val="231F20"/>
          <w:w w:val="80"/>
        </w:rPr>
        <w:t>option</w:t>
      </w:r>
      <w:r>
        <w:rPr>
          <w:b w:val="0"/>
          <w:color w:val="231F20"/>
          <w:spacing w:val="-19"/>
          <w:w w:val="80"/>
        </w:rPr>
        <w:t> </w:t>
      </w:r>
      <w:r>
        <w:rPr>
          <w:b w:val="0"/>
          <w:color w:val="231F20"/>
          <w:w w:val="80"/>
        </w:rPr>
        <w:t>plans </w:t>
      </w:r>
      <w:r>
        <w:rPr>
          <w:b w:val="0"/>
          <w:color w:val="231F20"/>
          <w:w w:val="85"/>
        </w:rPr>
        <w:t>differ</w:t>
      </w:r>
      <w:r>
        <w:rPr>
          <w:b w:val="0"/>
          <w:color w:val="231F20"/>
          <w:spacing w:val="-26"/>
          <w:w w:val="85"/>
        </w:rPr>
        <w:t> </w:t>
      </w:r>
      <w:r>
        <w:rPr>
          <w:b w:val="0"/>
          <w:color w:val="231F20"/>
          <w:w w:val="85"/>
        </w:rPr>
        <w:t>based</w:t>
      </w:r>
      <w:r>
        <w:rPr>
          <w:b w:val="0"/>
          <w:color w:val="231F20"/>
          <w:spacing w:val="-26"/>
          <w:w w:val="85"/>
        </w:rPr>
        <w:t> </w:t>
      </w:r>
      <w:r>
        <w:rPr>
          <w:b w:val="0"/>
          <w:color w:val="231F20"/>
          <w:w w:val="85"/>
        </w:rPr>
        <w:t>on</w:t>
      </w:r>
      <w:r>
        <w:rPr>
          <w:b w:val="0"/>
          <w:color w:val="231F20"/>
          <w:spacing w:val="-27"/>
          <w:w w:val="85"/>
        </w:rPr>
        <w:t> </w:t>
      </w:r>
      <w:r>
        <w:rPr>
          <w:b w:val="0"/>
          <w:color w:val="231F20"/>
          <w:w w:val="85"/>
        </w:rPr>
        <w:t>the</w:t>
      </w:r>
      <w:r>
        <w:rPr>
          <w:b w:val="0"/>
          <w:color w:val="231F20"/>
          <w:spacing w:val="-26"/>
          <w:w w:val="85"/>
        </w:rPr>
        <w:t> </w:t>
      </w:r>
      <w:r>
        <w:rPr>
          <w:b w:val="0"/>
          <w:color w:val="231F20"/>
          <w:w w:val="85"/>
        </w:rPr>
        <w:t>type</w:t>
      </w:r>
      <w:r>
        <w:rPr>
          <w:b w:val="0"/>
          <w:color w:val="231F20"/>
          <w:spacing w:val="-26"/>
          <w:w w:val="85"/>
        </w:rPr>
        <w:t> </w:t>
      </w:r>
      <w:r>
        <w:rPr>
          <w:b w:val="0"/>
          <w:color w:val="231F20"/>
          <w:w w:val="85"/>
        </w:rPr>
        <w:t>of</w:t>
      </w:r>
      <w:r>
        <w:rPr>
          <w:b w:val="0"/>
          <w:color w:val="231F20"/>
          <w:spacing w:val="-26"/>
          <w:w w:val="85"/>
        </w:rPr>
        <w:t> </w:t>
      </w:r>
      <w:r>
        <w:rPr>
          <w:b w:val="0"/>
          <w:color w:val="231F20"/>
          <w:w w:val="85"/>
        </w:rPr>
        <w:t>grant</w:t>
      </w:r>
      <w:r>
        <w:rPr>
          <w:b w:val="0"/>
          <w:color w:val="231F20"/>
          <w:spacing w:val="-26"/>
          <w:w w:val="85"/>
        </w:rPr>
        <w:t> </w:t>
      </w:r>
      <w:r>
        <w:rPr>
          <w:b w:val="0"/>
          <w:color w:val="231F20"/>
          <w:w w:val="85"/>
        </w:rPr>
        <w:t>made</w:t>
      </w:r>
      <w:r>
        <w:rPr>
          <w:b w:val="0"/>
          <w:color w:val="231F20"/>
          <w:spacing w:val="-27"/>
          <w:w w:val="85"/>
        </w:rPr>
        <w:t> </w:t>
      </w:r>
      <w:r>
        <w:rPr>
          <w:b w:val="0"/>
          <w:color w:val="231F20"/>
          <w:w w:val="85"/>
        </w:rPr>
        <w:t>and</w:t>
      </w:r>
      <w:r>
        <w:rPr>
          <w:b w:val="0"/>
          <w:color w:val="231F20"/>
          <w:spacing w:val="-26"/>
          <w:w w:val="85"/>
        </w:rPr>
        <w:t> </w:t>
      </w:r>
      <w:r>
        <w:rPr>
          <w:b w:val="0"/>
          <w:color w:val="231F20"/>
          <w:w w:val="85"/>
        </w:rPr>
        <w:t>the</w:t>
      </w:r>
      <w:r>
        <w:rPr>
          <w:b w:val="0"/>
          <w:color w:val="231F20"/>
          <w:spacing w:val="-26"/>
          <w:w w:val="85"/>
        </w:rPr>
        <w:t> </w:t>
      </w:r>
      <w:r>
        <w:rPr>
          <w:b w:val="0"/>
          <w:color w:val="231F20"/>
          <w:w w:val="85"/>
        </w:rPr>
        <w:t>group</w:t>
      </w:r>
      <w:r>
        <w:rPr>
          <w:b w:val="0"/>
          <w:color w:val="231F20"/>
          <w:spacing w:val="-26"/>
          <w:w w:val="85"/>
        </w:rPr>
        <w:t> </w:t>
      </w:r>
      <w:r>
        <w:rPr>
          <w:b w:val="0"/>
          <w:color w:val="231F20"/>
          <w:w w:val="85"/>
        </w:rPr>
        <w:t>to </w:t>
      </w:r>
      <w:r>
        <w:rPr>
          <w:b w:val="0"/>
          <w:color w:val="231F20"/>
          <w:w w:val="90"/>
        </w:rPr>
        <w:t>which</w:t>
      </w:r>
      <w:r>
        <w:rPr>
          <w:b w:val="0"/>
          <w:color w:val="231F20"/>
          <w:spacing w:val="-14"/>
          <w:w w:val="90"/>
        </w:rPr>
        <w:t> </w:t>
      </w:r>
      <w:r>
        <w:rPr>
          <w:b w:val="0"/>
          <w:color w:val="231F20"/>
          <w:w w:val="90"/>
        </w:rPr>
        <w:t>the</w:t>
      </w:r>
      <w:r>
        <w:rPr>
          <w:b w:val="0"/>
          <w:color w:val="231F20"/>
          <w:spacing w:val="-14"/>
          <w:w w:val="90"/>
        </w:rPr>
        <w:t> </w:t>
      </w:r>
      <w:r>
        <w:rPr>
          <w:b w:val="0"/>
          <w:color w:val="231F20"/>
          <w:w w:val="90"/>
        </w:rPr>
        <w:t>options</w:t>
      </w:r>
      <w:r>
        <w:rPr>
          <w:b w:val="0"/>
          <w:color w:val="231F20"/>
          <w:spacing w:val="-14"/>
          <w:w w:val="90"/>
        </w:rPr>
        <w:t> </w:t>
      </w:r>
      <w:r>
        <w:rPr>
          <w:b w:val="0"/>
          <w:color w:val="231F20"/>
          <w:w w:val="90"/>
        </w:rPr>
        <w:t>are</w:t>
      </w:r>
      <w:r>
        <w:rPr>
          <w:b w:val="0"/>
          <w:color w:val="231F20"/>
          <w:spacing w:val="-14"/>
          <w:w w:val="90"/>
        </w:rPr>
        <w:t> </w:t>
      </w:r>
      <w:r>
        <w:rPr>
          <w:b w:val="0"/>
          <w:color w:val="231F20"/>
          <w:w w:val="90"/>
        </w:rPr>
        <w:t>granted.</w:t>
      </w:r>
      <w:r>
        <w:rPr>
          <w:b w:val="0"/>
          <w:color w:val="231F20"/>
          <w:spacing w:val="-14"/>
          <w:w w:val="90"/>
        </w:rPr>
        <w:t> </w:t>
      </w:r>
      <w:r>
        <w:rPr>
          <w:b w:val="0"/>
          <w:color w:val="231F20"/>
          <w:w w:val="90"/>
        </w:rPr>
        <w:t>For</w:t>
      </w:r>
      <w:r>
        <w:rPr>
          <w:b w:val="0"/>
          <w:color w:val="231F20"/>
          <w:spacing w:val="-13"/>
          <w:w w:val="90"/>
        </w:rPr>
        <w:t> </w:t>
      </w:r>
      <w:r>
        <w:rPr>
          <w:b w:val="0"/>
          <w:color w:val="231F20"/>
          <w:w w:val="90"/>
        </w:rPr>
        <w:t>grants</w:t>
      </w:r>
      <w:r>
        <w:rPr>
          <w:b w:val="0"/>
          <w:color w:val="231F20"/>
          <w:spacing w:val="-14"/>
          <w:w w:val="90"/>
        </w:rPr>
        <w:t> </w:t>
      </w:r>
      <w:r>
        <w:rPr>
          <w:b w:val="0"/>
          <w:color w:val="231F20"/>
          <w:w w:val="90"/>
        </w:rPr>
        <w:t>made</w:t>
      </w:r>
      <w:r>
        <w:rPr>
          <w:b w:val="0"/>
          <w:color w:val="231F20"/>
          <w:spacing w:val="-14"/>
          <w:w w:val="90"/>
        </w:rPr>
        <w:t> </w:t>
      </w:r>
      <w:r>
        <w:rPr>
          <w:b w:val="0"/>
          <w:color w:val="231F20"/>
          <w:w w:val="90"/>
        </w:rPr>
        <w:t>to </w:t>
      </w:r>
      <w:r>
        <w:rPr>
          <w:b w:val="0"/>
          <w:color w:val="231F20"/>
          <w:w w:val="85"/>
        </w:rPr>
        <w:t>Employees</w:t>
      </w:r>
      <w:r>
        <w:rPr>
          <w:b w:val="0"/>
          <w:color w:val="231F20"/>
          <w:spacing w:val="-15"/>
          <w:w w:val="85"/>
        </w:rPr>
        <w:t> </w:t>
      </w:r>
      <w:r>
        <w:rPr>
          <w:b w:val="0"/>
          <w:color w:val="231F20"/>
          <w:w w:val="85"/>
        </w:rPr>
        <w:t>under</w:t>
      </w:r>
      <w:r>
        <w:rPr>
          <w:b w:val="0"/>
          <w:color w:val="231F20"/>
          <w:spacing w:val="-15"/>
          <w:w w:val="85"/>
        </w:rPr>
        <w:t> </w:t>
      </w:r>
      <w:r>
        <w:rPr>
          <w:b w:val="0"/>
          <w:color w:val="231F20"/>
          <w:w w:val="85"/>
        </w:rPr>
        <w:t>collective</w:t>
      </w:r>
      <w:r>
        <w:rPr>
          <w:b w:val="0"/>
          <w:color w:val="231F20"/>
          <w:spacing w:val="-16"/>
          <w:w w:val="85"/>
        </w:rPr>
        <w:t> </w:t>
      </w:r>
      <w:r>
        <w:rPr>
          <w:b w:val="0"/>
          <w:color w:val="231F20"/>
          <w:w w:val="85"/>
        </w:rPr>
        <w:t>bargaining</w:t>
      </w:r>
      <w:r>
        <w:rPr>
          <w:b w:val="0"/>
          <w:color w:val="231F20"/>
          <w:spacing w:val="-15"/>
          <w:w w:val="85"/>
        </w:rPr>
        <w:t> </w:t>
      </w:r>
      <w:r>
        <w:rPr>
          <w:b w:val="0"/>
          <w:color w:val="231F20"/>
          <w:w w:val="85"/>
        </w:rPr>
        <w:t>plans,</w:t>
      </w:r>
      <w:r>
        <w:rPr>
          <w:b w:val="0"/>
          <w:color w:val="231F20"/>
          <w:spacing w:val="-15"/>
          <w:w w:val="85"/>
        </w:rPr>
        <w:t> </w:t>
      </w:r>
      <w:r>
        <w:rPr>
          <w:b w:val="0"/>
          <w:color w:val="231F20"/>
          <w:w w:val="85"/>
        </w:rPr>
        <w:t>vesting has</w:t>
      </w:r>
      <w:r>
        <w:rPr>
          <w:b w:val="0"/>
          <w:color w:val="231F20"/>
          <w:spacing w:val="-31"/>
          <w:w w:val="85"/>
        </w:rPr>
        <w:t> </w:t>
      </w:r>
      <w:r>
        <w:rPr>
          <w:b w:val="0"/>
          <w:color w:val="231F20"/>
          <w:w w:val="85"/>
        </w:rPr>
        <w:t>ranged</w:t>
      </w:r>
      <w:r>
        <w:rPr>
          <w:b w:val="0"/>
          <w:color w:val="231F20"/>
          <w:spacing w:val="-32"/>
          <w:w w:val="85"/>
        </w:rPr>
        <w:t> </w:t>
      </w:r>
      <w:r>
        <w:rPr>
          <w:b w:val="0"/>
          <w:color w:val="231F20"/>
          <w:w w:val="85"/>
        </w:rPr>
        <w:t>in</w:t>
      </w:r>
      <w:r>
        <w:rPr>
          <w:b w:val="0"/>
          <w:color w:val="231F20"/>
          <w:spacing w:val="-31"/>
          <w:w w:val="85"/>
        </w:rPr>
        <w:t> </w:t>
      </w:r>
      <w:r>
        <w:rPr>
          <w:b w:val="0"/>
          <w:color w:val="231F20"/>
          <w:w w:val="85"/>
        </w:rPr>
        <w:t>length</w:t>
      </w:r>
      <w:r>
        <w:rPr>
          <w:b w:val="0"/>
          <w:color w:val="231F20"/>
          <w:spacing w:val="-31"/>
          <w:w w:val="85"/>
        </w:rPr>
        <w:t> </w:t>
      </w:r>
      <w:r>
        <w:rPr>
          <w:b w:val="0"/>
          <w:color w:val="231F20"/>
          <w:w w:val="85"/>
        </w:rPr>
        <w:t>from</w:t>
      </w:r>
      <w:r>
        <w:rPr>
          <w:b w:val="0"/>
          <w:color w:val="231F20"/>
          <w:spacing w:val="-31"/>
          <w:w w:val="85"/>
        </w:rPr>
        <w:t> </w:t>
      </w:r>
      <w:r>
        <w:rPr>
          <w:b w:val="0"/>
          <w:color w:val="231F20"/>
          <w:w w:val="85"/>
        </w:rPr>
        <w:t>immediate</w:t>
      </w:r>
      <w:r>
        <w:rPr>
          <w:b w:val="0"/>
          <w:color w:val="231F20"/>
          <w:spacing w:val="-32"/>
          <w:w w:val="85"/>
        </w:rPr>
        <w:t> </w:t>
      </w:r>
      <w:r>
        <w:rPr>
          <w:b w:val="0"/>
          <w:color w:val="231F20"/>
          <w:w w:val="85"/>
        </w:rPr>
        <w:t>vesting</w:t>
      </w:r>
      <w:r>
        <w:rPr>
          <w:b w:val="0"/>
          <w:color w:val="231F20"/>
          <w:spacing w:val="-31"/>
          <w:w w:val="85"/>
        </w:rPr>
        <w:t> </w:t>
      </w:r>
      <w:r>
        <w:rPr>
          <w:b w:val="0"/>
          <w:color w:val="231F20"/>
          <w:w w:val="85"/>
        </w:rPr>
        <w:t>to</w:t>
      </w:r>
      <w:r>
        <w:rPr>
          <w:b w:val="0"/>
          <w:color w:val="231F20"/>
          <w:spacing w:val="-31"/>
          <w:w w:val="85"/>
        </w:rPr>
        <w:t> </w:t>
      </w:r>
      <w:r>
        <w:rPr>
          <w:b w:val="0"/>
          <w:color w:val="231F20"/>
          <w:w w:val="85"/>
        </w:rPr>
        <w:t>vesting periods</w:t>
      </w:r>
      <w:r>
        <w:rPr>
          <w:b w:val="0"/>
          <w:color w:val="231F20"/>
          <w:spacing w:val="-8"/>
          <w:w w:val="85"/>
        </w:rPr>
        <w:t> </w:t>
      </w:r>
      <w:r>
        <w:rPr>
          <w:b w:val="0"/>
          <w:color w:val="231F20"/>
          <w:w w:val="85"/>
        </w:rPr>
        <w:t>in</w:t>
      </w:r>
      <w:r>
        <w:rPr>
          <w:b w:val="0"/>
          <w:color w:val="231F20"/>
          <w:spacing w:val="-8"/>
          <w:w w:val="85"/>
        </w:rPr>
        <w:t> </w:t>
      </w:r>
      <w:r>
        <w:rPr>
          <w:b w:val="0"/>
          <w:color w:val="231F20"/>
          <w:w w:val="85"/>
        </w:rPr>
        <w:t>accordance</w:t>
      </w:r>
      <w:r>
        <w:rPr>
          <w:b w:val="0"/>
          <w:color w:val="231F20"/>
          <w:spacing w:val="-10"/>
          <w:w w:val="85"/>
        </w:rPr>
        <w:t> </w:t>
      </w:r>
      <w:r>
        <w:rPr>
          <w:b w:val="0"/>
          <w:color w:val="231F20"/>
          <w:w w:val="85"/>
        </w:rPr>
        <w:t>with</w:t>
      </w:r>
      <w:r>
        <w:rPr>
          <w:b w:val="0"/>
          <w:color w:val="231F20"/>
          <w:spacing w:val="-8"/>
          <w:w w:val="85"/>
        </w:rPr>
        <w:t> </w:t>
      </w:r>
      <w:r>
        <w:rPr>
          <w:b w:val="0"/>
          <w:color w:val="231F20"/>
          <w:w w:val="85"/>
        </w:rPr>
        <w:t>the</w:t>
      </w:r>
      <w:r>
        <w:rPr>
          <w:b w:val="0"/>
          <w:color w:val="231F20"/>
          <w:spacing w:val="-8"/>
          <w:w w:val="85"/>
        </w:rPr>
        <w:t> </w:t>
      </w:r>
      <w:r>
        <w:rPr>
          <w:b w:val="0"/>
          <w:color w:val="231F20"/>
          <w:w w:val="85"/>
        </w:rPr>
        <w:t>period</w:t>
      </w:r>
      <w:r>
        <w:rPr>
          <w:b w:val="0"/>
          <w:color w:val="231F20"/>
          <w:spacing w:val="-8"/>
          <w:w w:val="85"/>
        </w:rPr>
        <w:t> </w:t>
      </w:r>
      <w:r>
        <w:rPr>
          <w:b w:val="0"/>
          <w:color w:val="231F20"/>
          <w:w w:val="85"/>
        </w:rPr>
        <w:t>covered</w:t>
      </w:r>
      <w:r>
        <w:rPr>
          <w:b w:val="0"/>
          <w:color w:val="231F20"/>
          <w:spacing w:val="-9"/>
          <w:w w:val="85"/>
        </w:rPr>
        <w:t> </w:t>
      </w:r>
      <w:r>
        <w:rPr>
          <w:b w:val="0"/>
          <w:color w:val="231F20"/>
          <w:w w:val="85"/>
        </w:rPr>
        <w:t>by</w:t>
      </w:r>
      <w:r>
        <w:rPr>
          <w:b w:val="0"/>
          <w:color w:val="231F20"/>
          <w:spacing w:val="-8"/>
          <w:w w:val="85"/>
        </w:rPr>
        <w:t> </w:t>
      </w:r>
      <w:r>
        <w:rPr>
          <w:b w:val="0"/>
          <w:color w:val="231F20"/>
          <w:w w:val="85"/>
        </w:rPr>
        <w:t>the </w:t>
      </w:r>
      <w:r>
        <w:rPr>
          <w:b w:val="0"/>
          <w:color w:val="231F20"/>
          <w:w w:val="80"/>
        </w:rPr>
        <w:t>respective collective bargaining agreement. For “Other Employee</w:t>
      </w:r>
      <w:r>
        <w:rPr>
          <w:b w:val="0"/>
          <w:color w:val="231F20"/>
          <w:spacing w:val="-9"/>
          <w:w w:val="80"/>
        </w:rPr>
        <w:t> </w:t>
      </w:r>
      <w:r>
        <w:rPr>
          <w:b w:val="0"/>
          <w:color w:val="231F20"/>
          <w:w w:val="80"/>
        </w:rPr>
        <w:t>Plans”,</w:t>
      </w:r>
      <w:r>
        <w:rPr>
          <w:b w:val="0"/>
          <w:color w:val="231F20"/>
          <w:spacing w:val="-8"/>
          <w:w w:val="80"/>
        </w:rPr>
        <w:t> </w:t>
      </w:r>
      <w:r>
        <w:rPr>
          <w:b w:val="0"/>
          <w:color w:val="231F20"/>
          <w:w w:val="80"/>
        </w:rPr>
        <w:t>options</w:t>
      </w:r>
      <w:r>
        <w:rPr>
          <w:b w:val="0"/>
          <w:color w:val="231F20"/>
          <w:spacing w:val="-8"/>
          <w:w w:val="80"/>
        </w:rPr>
        <w:t> </w:t>
      </w:r>
      <w:r>
        <w:rPr>
          <w:b w:val="0"/>
          <w:color w:val="231F20"/>
          <w:w w:val="80"/>
        </w:rPr>
        <w:t>vest</w:t>
      </w:r>
      <w:r>
        <w:rPr>
          <w:b w:val="0"/>
          <w:color w:val="231F20"/>
          <w:spacing w:val="-9"/>
          <w:w w:val="80"/>
        </w:rPr>
        <w:t> </w:t>
      </w:r>
      <w:r>
        <w:rPr>
          <w:b w:val="0"/>
          <w:color w:val="231F20"/>
          <w:w w:val="80"/>
        </w:rPr>
        <w:t>and</w:t>
      </w:r>
      <w:r>
        <w:rPr>
          <w:b w:val="0"/>
          <w:color w:val="231F20"/>
          <w:spacing w:val="-9"/>
          <w:w w:val="80"/>
        </w:rPr>
        <w:t> </w:t>
      </w:r>
      <w:r>
        <w:rPr>
          <w:b w:val="0"/>
          <w:color w:val="231F20"/>
          <w:w w:val="80"/>
        </w:rPr>
        <w:t>become</w:t>
      </w:r>
      <w:r>
        <w:rPr>
          <w:b w:val="0"/>
          <w:color w:val="231F20"/>
          <w:spacing w:val="-10"/>
          <w:w w:val="80"/>
        </w:rPr>
        <w:t> </w:t>
      </w:r>
      <w:r>
        <w:rPr>
          <w:b w:val="0"/>
          <w:color w:val="231F20"/>
          <w:w w:val="80"/>
        </w:rPr>
        <w:t>fully</w:t>
      </w:r>
      <w:r>
        <w:rPr>
          <w:b w:val="0"/>
          <w:color w:val="231F20"/>
          <w:spacing w:val="-9"/>
          <w:w w:val="80"/>
        </w:rPr>
        <w:t> </w:t>
      </w:r>
      <w:r>
        <w:rPr>
          <w:b w:val="0"/>
          <w:color w:val="231F20"/>
          <w:w w:val="80"/>
        </w:rPr>
        <w:t>exercis- </w:t>
      </w:r>
      <w:r>
        <w:rPr>
          <w:b w:val="0"/>
          <w:color w:val="231F20"/>
          <w:w w:val="85"/>
        </w:rPr>
        <w:t>able</w:t>
      </w:r>
      <w:r>
        <w:rPr>
          <w:b w:val="0"/>
          <w:color w:val="231F20"/>
          <w:spacing w:val="-23"/>
          <w:w w:val="85"/>
        </w:rPr>
        <w:t> </w:t>
      </w:r>
      <w:r>
        <w:rPr>
          <w:b w:val="0"/>
          <w:color w:val="231F20"/>
          <w:w w:val="85"/>
        </w:rPr>
        <w:t>over</w:t>
      </w:r>
      <w:r>
        <w:rPr>
          <w:b w:val="0"/>
          <w:color w:val="231F20"/>
          <w:spacing w:val="-23"/>
          <w:w w:val="85"/>
        </w:rPr>
        <w:t> </w:t>
      </w:r>
      <w:r>
        <w:rPr>
          <w:b w:val="0"/>
          <w:color w:val="231F20"/>
          <w:w w:val="85"/>
        </w:rPr>
        <w:t>three,</w:t>
      </w:r>
      <w:r>
        <w:rPr>
          <w:b w:val="0"/>
          <w:color w:val="231F20"/>
          <w:spacing w:val="-22"/>
          <w:w w:val="85"/>
        </w:rPr>
        <w:t> </w:t>
      </w:r>
      <w:r>
        <w:rPr>
          <w:b w:val="0"/>
          <w:color w:val="231F20"/>
          <w:w w:val="85"/>
        </w:rPr>
        <w:t>five,</w:t>
      </w:r>
      <w:r>
        <w:rPr>
          <w:b w:val="0"/>
          <w:color w:val="231F20"/>
          <w:spacing w:val="-23"/>
          <w:w w:val="85"/>
        </w:rPr>
        <w:t> </w:t>
      </w:r>
      <w:r>
        <w:rPr>
          <w:b w:val="0"/>
          <w:color w:val="231F20"/>
          <w:w w:val="85"/>
        </w:rPr>
        <w:t>or</w:t>
      </w:r>
      <w:r>
        <w:rPr>
          <w:b w:val="0"/>
          <w:color w:val="231F20"/>
          <w:spacing w:val="-22"/>
          <w:w w:val="85"/>
        </w:rPr>
        <w:t> </w:t>
      </w:r>
      <w:r>
        <w:rPr>
          <w:b w:val="0"/>
          <w:color w:val="231F20"/>
          <w:w w:val="85"/>
        </w:rPr>
        <w:t>ten</w:t>
      </w:r>
      <w:r>
        <w:rPr>
          <w:b w:val="0"/>
          <w:color w:val="231F20"/>
          <w:spacing w:val="-23"/>
          <w:w w:val="85"/>
        </w:rPr>
        <w:t> </w:t>
      </w:r>
      <w:r>
        <w:rPr>
          <w:b w:val="0"/>
          <w:color w:val="231F20"/>
          <w:w w:val="85"/>
        </w:rPr>
        <w:t>years</w:t>
      </w:r>
      <w:r>
        <w:rPr>
          <w:b w:val="0"/>
          <w:color w:val="231F20"/>
          <w:spacing w:val="-22"/>
          <w:w w:val="85"/>
        </w:rPr>
        <w:t> </w:t>
      </w:r>
      <w:r>
        <w:rPr>
          <w:b w:val="0"/>
          <w:color w:val="231F20"/>
          <w:w w:val="85"/>
        </w:rPr>
        <w:t>of</w:t>
      </w:r>
      <w:r>
        <w:rPr>
          <w:b w:val="0"/>
          <w:color w:val="231F20"/>
          <w:spacing w:val="-22"/>
          <w:w w:val="85"/>
        </w:rPr>
        <w:t> </w:t>
      </w:r>
      <w:r>
        <w:rPr>
          <w:b w:val="0"/>
          <w:color w:val="231F20"/>
          <w:w w:val="85"/>
        </w:rPr>
        <w:t>continued</w:t>
      </w:r>
      <w:r>
        <w:rPr>
          <w:b w:val="0"/>
          <w:color w:val="231F20"/>
          <w:spacing w:val="-23"/>
          <w:w w:val="85"/>
        </w:rPr>
        <w:t> </w:t>
      </w:r>
      <w:r>
        <w:rPr>
          <w:b w:val="0"/>
          <w:color w:val="231F20"/>
          <w:w w:val="85"/>
        </w:rPr>
        <w:t>employ- </w:t>
      </w:r>
      <w:r>
        <w:rPr>
          <w:b w:val="0"/>
          <w:color w:val="231F20"/>
          <w:w w:val="80"/>
        </w:rPr>
        <w:t>ment,</w:t>
      </w:r>
      <w:r>
        <w:rPr>
          <w:b w:val="0"/>
          <w:color w:val="231F20"/>
          <w:spacing w:val="-25"/>
          <w:w w:val="80"/>
        </w:rPr>
        <w:t> </w:t>
      </w:r>
      <w:r>
        <w:rPr>
          <w:b w:val="0"/>
          <w:color w:val="231F20"/>
          <w:w w:val="80"/>
        </w:rPr>
        <w:t>depending</w:t>
      </w:r>
      <w:r>
        <w:rPr>
          <w:b w:val="0"/>
          <w:color w:val="231F20"/>
          <w:spacing w:val="-26"/>
          <w:w w:val="80"/>
        </w:rPr>
        <w:t> </w:t>
      </w:r>
      <w:r>
        <w:rPr>
          <w:b w:val="0"/>
          <w:color w:val="231F20"/>
          <w:w w:val="80"/>
        </w:rPr>
        <w:t>upon</w:t>
      </w:r>
      <w:r>
        <w:rPr>
          <w:b w:val="0"/>
          <w:color w:val="231F20"/>
          <w:spacing w:val="-26"/>
          <w:w w:val="80"/>
        </w:rPr>
        <w:t> </w:t>
      </w:r>
      <w:r>
        <w:rPr>
          <w:b w:val="0"/>
          <w:color w:val="231F20"/>
          <w:w w:val="80"/>
        </w:rPr>
        <w:t>the</w:t>
      </w:r>
      <w:r>
        <w:rPr>
          <w:b w:val="0"/>
          <w:color w:val="231F20"/>
          <w:spacing w:val="-24"/>
          <w:w w:val="80"/>
        </w:rPr>
        <w:t> </w:t>
      </w:r>
      <w:r>
        <w:rPr>
          <w:b w:val="0"/>
          <w:color w:val="231F20"/>
          <w:w w:val="80"/>
        </w:rPr>
        <w:t>grant</w:t>
      </w:r>
      <w:r>
        <w:rPr>
          <w:b w:val="0"/>
          <w:color w:val="231F20"/>
          <w:spacing w:val="-25"/>
          <w:w w:val="80"/>
        </w:rPr>
        <w:t> </w:t>
      </w:r>
      <w:r>
        <w:rPr>
          <w:b w:val="0"/>
          <w:color w:val="231F20"/>
          <w:w w:val="80"/>
        </w:rPr>
        <w:t>type.</w:t>
      </w:r>
      <w:r>
        <w:rPr>
          <w:b w:val="0"/>
          <w:color w:val="231F20"/>
          <w:spacing w:val="-26"/>
          <w:w w:val="80"/>
        </w:rPr>
        <w:t> </w:t>
      </w:r>
      <w:r>
        <w:rPr>
          <w:b w:val="0"/>
          <w:color w:val="231F20"/>
          <w:w w:val="80"/>
        </w:rPr>
        <w:t>For</w:t>
      </w:r>
      <w:r>
        <w:rPr>
          <w:b w:val="0"/>
          <w:color w:val="231F20"/>
          <w:spacing w:val="-24"/>
          <w:w w:val="80"/>
        </w:rPr>
        <w:t> </w:t>
      </w:r>
      <w:r>
        <w:rPr>
          <w:b w:val="0"/>
          <w:color w:val="231F20"/>
          <w:w w:val="80"/>
        </w:rPr>
        <w:t>grants</w:t>
      </w:r>
      <w:r>
        <w:rPr>
          <w:b w:val="0"/>
          <w:color w:val="231F20"/>
          <w:spacing w:val="-25"/>
          <w:w w:val="80"/>
        </w:rPr>
        <w:t> </w:t>
      </w:r>
      <w:r>
        <w:rPr>
          <w:b w:val="0"/>
          <w:color w:val="231F20"/>
          <w:w w:val="80"/>
        </w:rPr>
        <w:t>in</w:t>
      </w:r>
      <w:r>
        <w:rPr>
          <w:b w:val="0"/>
          <w:color w:val="231F20"/>
          <w:spacing w:val="-24"/>
          <w:w w:val="80"/>
        </w:rPr>
        <w:t> </w:t>
      </w:r>
      <w:r>
        <w:rPr>
          <w:b w:val="0"/>
          <w:color w:val="231F20"/>
          <w:w w:val="80"/>
        </w:rPr>
        <w:t>any</w:t>
      </w:r>
      <w:r>
        <w:rPr>
          <w:b w:val="0"/>
          <w:color w:val="231F20"/>
          <w:spacing w:val="-26"/>
          <w:w w:val="80"/>
        </w:rPr>
        <w:t> </w:t>
      </w:r>
      <w:r>
        <w:rPr>
          <w:b w:val="0"/>
          <w:color w:val="231F20"/>
          <w:w w:val="80"/>
        </w:rPr>
        <w:t>of the Company’s plans that are subject to graded vesting over</w:t>
      </w:r>
      <w:r>
        <w:rPr>
          <w:b w:val="0"/>
          <w:color w:val="231F20"/>
          <w:spacing w:val="-26"/>
          <w:w w:val="80"/>
        </w:rPr>
        <w:t> </w:t>
      </w:r>
      <w:r>
        <w:rPr>
          <w:b w:val="0"/>
          <w:color w:val="231F20"/>
          <w:w w:val="80"/>
        </w:rPr>
        <w:t>a</w:t>
      </w:r>
      <w:r>
        <w:rPr>
          <w:b w:val="0"/>
          <w:color w:val="231F20"/>
          <w:spacing w:val="-26"/>
          <w:w w:val="80"/>
        </w:rPr>
        <w:t> </w:t>
      </w:r>
      <w:r>
        <w:rPr>
          <w:b w:val="0"/>
          <w:color w:val="231F20"/>
          <w:w w:val="80"/>
        </w:rPr>
        <w:t>service</w:t>
      </w:r>
      <w:r>
        <w:rPr>
          <w:b w:val="0"/>
          <w:color w:val="231F20"/>
          <w:spacing w:val="-27"/>
          <w:w w:val="80"/>
        </w:rPr>
        <w:t> </w:t>
      </w:r>
      <w:r>
        <w:rPr>
          <w:b w:val="0"/>
          <w:color w:val="231F20"/>
          <w:w w:val="80"/>
        </w:rPr>
        <w:t>period,</w:t>
      </w:r>
      <w:r>
        <w:rPr>
          <w:b w:val="0"/>
          <w:color w:val="231F20"/>
          <w:spacing w:val="-26"/>
          <w:w w:val="80"/>
        </w:rPr>
        <w:t> </w:t>
      </w:r>
      <w:r>
        <w:rPr>
          <w:b w:val="0"/>
          <w:color w:val="231F20"/>
          <w:w w:val="80"/>
        </w:rPr>
        <w:t>the</w:t>
      </w:r>
      <w:r>
        <w:rPr>
          <w:b w:val="0"/>
          <w:color w:val="231F20"/>
          <w:spacing w:val="-26"/>
          <w:w w:val="80"/>
        </w:rPr>
        <w:t> </w:t>
      </w:r>
      <w:r>
        <w:rPr>
          <w:b w:val="0"/>
          <w:color w:val="231F20"/>
          <w:w w:val="80"/>
        </w:rPr>
        <w:t>Company</w:t>
      </w:r>
      <w:r>
        <w:rPr>
          <w:b w:val="0"/>
          <w:color w:val="231F20"/>
          <w:spacing w:val="-28"/>
          <w:w w:val="80"/>
        </w:rPr>
        <w:t> </w:t>
      </w:r>
      <w:r>
        <w:rPr>
          <w:b w:val="0"/>
          <w:color w:val="231F20"/>
          <w:w w:val="80"/>
        </w:rPr>
        <w:t>recognizes</w:t>
      </w:r>
      <w:r>
        <w:rPr>
          <w:b w:val="0"/>
          <w:color w:val="231F20"/>
          <w:spacing w:val="-27"/>
          <w:w w:val="80"/>
        </w:rPr>
        <w:t> </w:t>
      </w:r>
      <w:r>
        <w:rPr>
          <w:b w:val="0"/>
          <w:color w:val="231F20"/>
          <w:w w:val="80"/>
        </w:rPr>
        <w:t>expense</w:t>
      </w:r>
      <w:r>
        <w:rPr>
          <w:b w:val="0"/>
          <w:color w:val="231F20"/>
          <w:spacing w:val="-27"/>
          <w:w w:val="80"/>
        </w:rPr>
        <w:t> </w:t>
      </w:r>
      <w:r>
        <w:rPr>
          <w:b w:val="0"/>
          <w:color w:val="231F20"/>
          <w:w w:val="80"/>
        </w:rPr>
        <w:t>on a</w:t>
      </w:r>
      <w:r>
        <w:rPr>
          <w:b w:val="0"/>
          <w:color w:val="231F20"/>
          <w:spacing w:val="-5"/>
          <w:w w:val="80"/>
        </w:rPr>
        <w:t> </w:t>
      </w:r>
      <w:r>
        <w:rPr>
          <w:b w:val="0"/>
          <w:color w:val="231F20"/>
          <w:w w:val="80"/>
        </w:rPr>
        <w:t>straight-line</w:t>
      </w:r>
      <w:r>
        <w:rPr>
          <w:b w:val="0"/>
          <w:color w:val="231F20"/>
          <w:spacing w:val="-5"/>
          <w:w w:val="80"/>
        </w:rPr>
        <w:t> </w:t>
      </w:r>
      <w:r>
        <w:rPr>
          <w:b w:val="0"/>
          <w:color w:val="231F20"/>
          <w:w w:val="80"/>
        </w:rPr>
        <w:t>basis</w:t>
      </w:r>
      <w:r>
        <w:rPr>
          <w:b w:val="0"/>
          <w:color w:val="231F20"/>
          <w:spacing w:val="-5"/>
          <w:w w:val="80"/>
        </w:rPr>
        <w:t> </w:t>
      </w:r>
      <w:r>
        <w:rPr>
          <w:b w:val="0"/>
          <w:color w:val="231F20"/>
          <w:w w:val="80"/>
        </w:rPr>
        <w:t>over</w:t>
      </w:r>
      <w:r>
        <w:rPr>
          <w:b w:val="0"/>
          <w:color w:val="231F20"/>
          <w:spacing w:val="-5"/>
          <w:w w:val="80"/>
        </w:rPr>
        <w:t> </w:t>
      </w:r>
      <w:r>
        <w:rPr>
          <w:b w:val="0"/>
          <w:color w:val="231F20"/>
          <w:w w:val="80"/>
        </w:rPr>
        <w:t>the</w:t>
      </w:r>
      <w:r>
        <w:rPr>
          <w:b w:val="0"/>
          <w:color w:val="231F20"/>
          <w:spacing w:val="-5"/>
          <w:w w:val="80"/>
        </w:rPr>
        <w:t> </w:t>
      </w:r>
      <w:r>
        <w:rPr>
          <w:b w:val="0"/>
          <w:color w:val="231F20"/>
          <w:w w:val="80"/>
        </w:rPr>
        <w:t>requisite</w:t>
      </w:r>
      <w:r>
        <w:rPr>
          <w:b w:val="0"/>
          <w:color w:val="231F20"/>
          <w:spacing w:val="-5"/>
          <w:w w:val="80"/>
        </w:rPr>
        <w:t> </w:t>
      </w:r>
      <w:r>
        <w:rPr>
          <w:b w:val="0"/>
          <w:color w:val="231F20"/>
          <w:w w:val="80"/>
        </w:rPr>
        <w:t>service</w:t>
      </w:r>
      <w:r>
        <w:rPr>
          <w:b w:val="0"/>
          <w:color w:val="231F20"/>
          <w:spacing w:val="-6"/>
          <w:w w:val="80"/>
        </w:rPr>
        <w:t> </w:t>
      </w:r>
      <w:r>
        <w:rPr>
          <w:b w:val="0"/>
          <w:color w:val="231F20"/>
          <w:w w:val="80"/>
        </w:rPr>
        <w:t>period</w:t>
      </w:r>
      <w:r>
        <w:rPr>
          <w:b w:val="0"/>
          <w:color w:val="231F20"/>
          <w:spacing w:val="-5"/>
          <w:w w:val="80"/>
        </w:rPr>
        <w:t> </w:t>
      </w:r>
      <w:r>
        <w:rPr>
          <w:b w:val="0"/>
          <w:color w:val="231F20"/>
          <w:w w:val="80"/>
        </w:rPr>
        <w:t>for the</w:t>
      </w:r>
      <w:r>
        <w:rPr>
          <w:b w:val="0"/>
          <w:color w:val="231F20"/>
          <w:spacing w:val="-6"/>
          <w:w w:val="80"/>
        </w:rPr>
        <w:t> </w:t>
      </w:r>
      <w:r>
        <w:rPr>
          <w:b w:val="0"/>
          <w:color w:val="231F20"/>
          <w:w w:val="80"/>
        </w:rPr>
        <w:t>entire</w:t>
      </w:r>
      <w:r>
        <w:rPr>
          <w:b w:val="0"/>
          <w:color w:val="231F20"/>
          <w:spacing w:val="-6"/>
          <w:w w:val="80"/>
        </w:rPr>
        <w:t> </w:t>
      </w:r>
      <w:r>
        <w:rPr>
          <w:b w:val="0"/>
          <w:color w:val="231F20"/>
          <w:w w:val="80"/>
        </w:rPr>
        <w:t>award.</w:t>
      </w:r>
      <w:r>
        <w:rPr>
          <w:b w:val="0"/>
          <w:color w:val="231F20"/>
          <w:spacing w:val="-8"/>
          <w:w w:val="80"/>
        </w:rPr>
        <w:t> </w:t>
      </w:r>
      <w:r>
        <w:rPr>
          <w:b w:val="0"/>
          <w:color w:val="231F20"/>
          <w:w w:val="80"/>
        </w:rPr>
        <w:t>None</w:t>
      </w:r>
      <w:r>
        <w:rPr>
          <w:b w:val="0"/>
          <w:color w:val="231F20"/>
          <w:spacing w:val="-6"/>
          <w:w w:val="80"/>
        </w:rPr>
        <w:t> </w:t>
      </w:r>
      <w:r>
        <w:rPr>
          <w:b w:val="0"/>
          <w:color w:val="231F20"/>
          <w:w w:val="80"/>
        </w:rPr>
        <w:t>of</w:t>
      </w:r>
      <w:r>
        <w:rPr>
          <w:b w:val="0"/>
          <w:color w:val="231F20"/>
          <w:spacing w:val="-6"/>
          <w:w w:val="80"/>
        </w:rPr>
        <w:t> </w:t>
      </w:r>
      <w:r>
        <w:rPr>
          <w:b w:val="0"/>
          <w:color w:val="231F20"/>
          <w:w w:val="80"/>
        </w:rPr>
        <w:t>the</w:t>
      </w:r>
      <w:r>
        <w:rPr>
          <w:b w:val="0"/>
          <w:color w:val="231F20"/>
          <w:spacing w:val="-6"/>
          <w:w w:val="80"/>
        </w:rPr>
        <w:t> </w:t>
      </w:r>
      <w:r>
        <w:rPr>
          <w:b w:val="0"/>
          <w:color w:val="231F20"/>
          <w:w w:val="80"/>
        </w:rPr>
        <w:t>Company’s</w:t>
      </w:r>
      <w:r>
        <w:rPr>
          <w:b w:val="0"/>
          <w:color w:val="231F20"/>
          <w:spacing w:val="-8"/>
          <w:w w:val="80"/>
        </w:rPr>
        <w:t> </w:t>
      </w:r>
      <w:r>
        <w:rPr>
          <w:b w:val="0"/>
          <w:color w:val="231F20"/>
          <w:w w:val="80"/>
        </w:rPr>
        <w:t>grants</w:t>
      </w:r>
      <w:r>
        <w:rPr>
          <w:b w:val="0"/>
          <w:color w:val="231F20"/>
          <w:spacing w:val="-5"/>
          <w:w w:val="80"/>
        </w:rPr>
        <w:t> </w:t>
      </w:r>
      <w:r>
        <w:rPr>
          <w:b w:val="0"/>
          <w:color w:val="231F20"/>
          <w:w w:val="80"/>
        </w:rPr>
        <w:t>include performance-based or market-based</w:t>
      </w:r>
      <w:r>
        <w:rPr>
          <w:b w:val="0"/>
          <w:color w:val="231F20"/>
          <w:spacing w:val="-38"/>
          <w:w w:val="80"/>
        </w:rPr>
        <w:t> </w:t>
      </w:r>
      <w:r>
        <w:rPr>
          <w:b w:val="0"/>
          <w:color w:val="231F20"/>
          <w:w w:val="80"/>
        </w:rPr>
        <w:t>vesting conditions, as</w:t>
      </w:r>
      <w:r>
        <w:rPr>
          <w:b w:val="0"/>
          <w:color w:val="231F20"/>
          <w:spacing w:val="-22"/>
          <w:w w:val="80"/>
        </w:rPr>
        <w:t> </w:t>
      </w:r>
      <w:r>
        <w:rPr>
          <w:b w:val="0"/>
          <w:color w:val="231F20"/>
          <w:w w:val="80"/>
        </w:rPr>
        <w:t>defined.</w:t>
      </w:r>
    </w:p>
    <w:p>
      <w:pPr>
        <w:pStyle w:val="BodyText"/>
        <w:spacing w:before="8"/>
        <w:rPr>
          <w:b w:val="0"/>
          <w:sz w:val="16"/>
        </w:rPr>
      </w:pPr>
    </w:p>
    <w:p>
      <w:pPr>
        <w:pStyle w:val="BodyText"/>
        <w:ind w:left="519"/>
        <w:rPr>
          <w:b w:val="0"/>
        </w:rPr>
      </w:pPr>
      <w:r>
        <w:rPr>
          <w:b w:val="0"/>
          <w:color w:val="231F20"/>
          <w:w w:val="90"/>
        </w:rPr>
        <w:t>As of December 31, 2006, the Company has</w:t>
      </w:r>
    </w:p>
    <w:p>
      <w:pPr>
        <w:pStyle w:val="BodyText"/>
        <w:spacing w:line="244" w:lineRule="auto" w:before="5"/>
        <w:ind w:left="119"/>
        <w:jc w:val="both"/>
        <w:rPr>
          <w:b w:val="0"/>
        </w:rPr>
      </w:pPr>
      <w:r>
        <w:rPr>
          <w:b w:val="0"/>
          <w:color w:val="231F20"/>
          <w:w w:val="85"/>
        </w:rPr>
        <w:t>$74</w:t>
      </w:r>
      <w:r>
        <w:rPr>
          <w:b w:val="0"/>
          <w:color w:val="231F20"/>
          <w:spacing w:val="-21"/>
          <w:w w:val="85"/>
        </w:rPr>
        <w:t> </w:t>
      </w:r>
      <w:r>
        <w:rPr>
          <w:b w:val="0"/>
          <w:color w:val="231F20"/>
          <w:w w:val="85"/>
        </w:rPr>
        <w:t>million</w:t>
      </w:r>
      <w:r>
        <w:rPr>
          <w:b w:val="0"/>
          <w:color w:val="231F20"/>
          <w:spacing w:val="-21"/>
          <w:w w:val="85"/>
        </w:rPr>
        <w:t> </w:t>
      </w:r>
      <w:r>
        <w:rPr>
          <w:b w:val="0"/>
          <w:color w:val="231F20"/>
          <w:w w:val="85"/>
        </w:rPr>
        <w:t>in</w:t>
      </w:r>
      <w:r>
        <w:rPr>
          <w:b w:val="0"/>
          <w:color w:val="231F20"/>
          <w:spacing w:val="-21"/>
          <w:w w:val="85"/>
        </w:rPr>
        <w:t> </w:t>
      </w:r>
      <w:r>
        <w:rPr>
          <w:b w:val="0"/>
          <w:color w:val="231F20"/>
          <w:w w:val="85"/>
        </w:rPr>
        <w:t>remaining</w:t>
      </w:r>
      <w:r>
        <w:rPr>
          <w:b w:val="0"/>
          <w:color w:val="231F20"/>
          <w:spacing w:val="-21"/>
          <w:w w:val="85"/>
        </w:rPr>
        <w:t> </w:t>
      </w:r>
      <w:r>
        <w:rPr>
          <w:b w:val="0"/>
          <w:color w:val="231F20"/>
          <w:w w:val="85"/>
        </w:rPr>
        <w:t>unrecognized</w:t>
      </w:r>
      <w:r>
        <w:rPr>
          <w:b w:val="0"/>
          <w:color w:val="231F20"/>
          <w:spacing w:val="-22"/>
          <w:w w:val="85"/>
        </w:rPr>
        <w:t> </w:t>
      </w:r>
      <w:r>
        <w:rPr>
          <w:b w:val="0"/>
          <w:color w:val="231F20"/>
          <w:w w:val="85"/>
        </w:rPr>
        <w:t>compensation</w:t>
      </w:r>
      <w:r>
        <w:rPr>
          <w:b w:val="0"/>
          <w:color w:val="231F20"/>
          <w:w w:val="77"/>
        </w:rPr>
        <w:t> </w:t>
      </w:r>
      <w:r>
        <w:rPr>
          <w:b w:val="0"/>
          <w:color w:val="231F20"/>
          <w:w w:val="85"/>
        </w:rPr>
        <w:t>cost related to past grants of stock options, which</w:t>
      </w:r>
      <w:r>
        <w:rPr>
          <w:b w:val="0"/>
          <w:color w:val="231F20"/>
          <w:spacing w:val="-19"/>
          <w:w w:val="85"/>
        </w:rPr>
        <w:t> </w:t>
      </w:r>
      <w:r>
        <w:rPr>
          <w:b w:val="0"/>
          <w:color w:val="231F20"/>
          <w:w w:val="85"/>
        </w:rPr>
        <w:t>is </w:t>
      </w:r>
      <w:r>
        <w:rPr>
          <w:b w:val="0"/>
          <w:color w:val="231F20"/>
          <w:w w:val="80"/>
        </w:rPr>
        <w:t>expected</w:t>
      </w:r>
      <w:r>
        <w:rPr>
          <w:b w:val="0"/>
          <w:color w:val="231F20"/>
          <w:spacing w:val="-20"/>
          <w:w w:val="80"/>
        </w:rPr>
        <w:t> </w:t>
      </w:r>
      <w:r>
        <w:rPr>
          <w:b w:val="0"/>
          <w:color w:val="231F20"/>
          <w:w w:val="80"/>
        </w:rPr>
        <w:t>to</w:t>
      </w:r>
      <w:r>
        <w:rPr>
          <w:b w:val="0"/>
          <w:color w:val="231F20"/>
          <w:spacing w:val="-19"/>
          <w:w w:val="80"/>
        </w:rPr>
        <w:t> </w:t>
      </w:r>
      <w:r>
        <w:rPr>
          <w:b w:val="0"/>
          <w:color w:val="231F20"/>
          <w:w w:val="80"/>
        </w:rPr>
        <w:t>be</w:t>
      </w:r>
      <w:r>
        <w:rPr>
          <w:b w:val="0"/>
          <w:color w:val="231F20"/>
          <w:spacing w:val="-19"/>
          <w:w w:val="80"/>
        </w:rPr>
        <w:t> </w:t>
      </w:r>
      <w:r>
        <w:rPr>
          <w:b w:val="0"/>
          <w:color w:val="231F20"/>
          <w:w w:val="80"/>
        </w:rPr>
        <w:t>recognized</w:t>
      </w:r>
      <w:r>
        <w:rPr>
          <w:b w:val="0"/>
          <w:color w:val="231F20"/>
          <w:spacing w:val="-21"/>
          <w:w w:val="80"/>
        </w:rPr>
        <w:t> </w:t>
      </w:r>
      <w:r>
        <w:rPr>
          <w:b w:val="0"/>
          <w:color w:val="231F20"/>
          <w:w w:val="80"/>
        </w:rPr>
        <w:t>over</w:t>
      </w:r>
      <w:r>
        <w:rPr>
          <w:b w:val="0"/>
          <w:color w:val="231F20"/>
          <w:spacing w:val="-19"/>
          <w:w w:val="80"/>
        </w:rPr>
        <w:t> </w:t>
      </w:r>
      <w:r>
        <w:rPr>
          <w:b w:val="0"/>
          <w:color w:val="231F20"/>
          <w:w w:val="80"/>
        </w:rPr>
        <w:t>a</w:t>
      </w:r>
      <w:r>
        <w:rPr>
          <w:b w:val="0"/>
          <w:color w:val="231F20"/>
          <w:spacing w:val="-19"/>
          <w:w w:val="80"/>
        </w:rPr>
        <w:t> </w:t>
      </w:r>
      <w:r>
        <w:rPr>
          <w:b w:val="0"/>
          <w:color w:val="231F20"/>
          <w:w w:val="80"/>
        </w:rPr>
        <w:t>weighted-average</w:t>
      </w:r>
      <w:r>
        <w:rPr>
          <w:b w:val="0"/>
          <w:color w:val="231F20"/>
          <w:spacing w:val="-22"/>
          <w:w w:val="80"/>
        </w:rPr>
        <w:t> </w:t>
      </w:r>
      <w:r>
        <w:rPr>
          <w:b w:val="0"/>
          <w:color w:val="231F20"/>
          <w:w w:val="80"/>
        </w:rPr>
        <w:t>period </w:t>
      </w:r>
      <w:r>
        <w:rPr>
          <w:b w:val="0"/>
          <w:color w:val="231F20"/>
          <w:w w:val="85"/>
        </w:rPr>
        <w:t>of</w:t>
      </w:r>
      <w:r>
        <w:rPr>
          <w:b w:val="0"/>
          <w:color w:val="231F20"/>
          <w:spacing w:val="-39"/>
          <w:w w:val="85"/>
        </w:rPr>
        <w:t> </w:t>
      </w:r>
      <w:r>
        <w:rPr>
          <w:b w:val="0"/>
          <w:color w:val="231F20"/>
          <w:w w:val="85"/>
        </w:rPr>
        <w:t>1.9</w:t>
      </w:r>
      <w:r>
        <w:rPr>
          <w:b w:val="0"/>
          <w:color w:val="231F20"/>
          <w:spacing w:val="-39"/>
          <w:w w:val="85"/>
        </w:rPr>
        <w:t> </w:t>
      </w:r>
      <w:r>
        <w:rPr>
          <w:b w:val="0"/>
          <w:color w:val="231F20"/>
          <w:w w:val="85"/>
        </w:rPr>
        <w:t>years.</w:t>
      </w:r>
      <w:r>
        <w:rPr>
          <w:b w:val="0"/>
          <w:color w:val="231F20"/>
          <w:spacing w:val="-39"/>
          <w:w w:val="85"/>
        </w:rPr>
        <w:t> </w:t>
      </w:r>
      <w:r>
        <w:rPr>
          <w:b w:val="0"/>
          <w:color w:val="231F20"/>
          <w:w w:val="85"/>
        </w:rPr>
        <w:t>The</w:t>
      </w:r>
      <w:r>
        <w:rPr>
          <w:b w:val="0"/>
          <w:color w:val="231F20"/>
          <w:spacing w:val="-39"/>
          <w:w w:val="85"/>
        </w:rPr>
        <w:t> </w:t>
      </w:r>
      <w:r>
        <w:rPr>
          <w:b w:val="0"/>
          <w:color w:val="231F20"/>
          <w:w w:val="85"/>
        </w:rPr>
        <w:t>total</w:t>
      </w:r>
      <w:r>
        <w:rPr>
          <w:b w:val="0"/>
          <w:color w:val="231F20"/>
          <w:spacing w:val="-39"/>
          <w:w w:val="85"/>
        </w:rPr>
        <w:t> </w:t>
      </w:r>
      <w:r>
        <w:rPr>
          <w:b w:val="0"/>
          <w:color w:val="231F20"/>
          <w:w w:val="85"/>
        </w:rPr>
        <w:t>recognition</w:t>
      </w:r>
      <w:r>
        <w:rPr>
          <w:b w:val="0"/>
          <w:color w:val="231F20"/>
          <w:spacing w:val="-39"/>
          <w:w w:val="85"/>
        </w:rPr>
        <w:t> </w:t>
      </w:r>
      <w:r>
        <w:rPr>
          <w:b w:val="0"/>
          <w:color w:val="231F20"/>
          <w:w w:val="85"/>
        </w:rPr>
        <w:t>period</w:t>
      </w:r>
      <w:r>
        <w:rPr>
          <w:b w:val="0"/>
          <w:color w:val="231F20"/>
          <w:spacing w:val="-39"/>
          <w:w w:val="85"/>
        </w:rPr>
        <w:t> </w:t>
      </w:r>
      <w:r>
        <w:rPr>
          <w:b w:val="0"/>
          <w:color w:val="231F20"/>
          <w:w w:val="85"/>
        </w:rPr>
        <w:t>for</w:t>
      </w:r>
      <w:r>
        <w:rPr>
          <w:b w:val="0"/>
          <w:color w:val="231F20"/>
          <w:spacing w:val="-39"/>
          <w:w w:val="85"/>
        </w:rPr>
        <w:t> </w:t>
      </w:r>
      <w:r>
        <w:rPr>
          <w:b w:val="0"/>
          <w:color w:val="231F20"/>
          <w:w w:val="85"/>
        </w:rPr>
        <w:t>the</w:t>
      </w:r>
      <w:r>
        <w:rPr>
          <w:b w:val="0"/>
          <w:color w:val="231F20"/>
          <w:spacing w:val="-39"/>
          <w:w w:val="85"/>
        </w:rPr>
        <w:t> </w:t>
      </w:r>
      <w:r>
        <w:rPr>
          <w:b w:val="0"/>
          <w:color w:val="231F20"/>
          <w:w w:val="85"/>
        </w:rPr>
        <w:t>remain- </w:t>
      </w:r>
      <w:r>
        <w:rPr>
          <w:b w:val="0"/>
          <w:color w:val="231F20"/>
          <w:w w:val="80"/>
        </w:rPr>
        <w:t>ing</w:t>
      </w:r>
      <w:r>
        <w:rPr>
          <w:b w:val="0"/>
          <w:color w:val="231F20"/>
          <w:spacing w:val="-27"/>
          <w:w w:val="80"/>
        </w:rPr>
        <w:t> </w:t>
      </w:r>
      <w:r>
        <w:rPr>
          <w:b w:val="0"/>
          <w:color w:val="231F20"/>
          <w:w w:val="80"/>
        </w:rPr>
        <w:t>unrecognized</w:t>
      </w:r>
      <w:r>
        <w:rPr>
          <w:b w:val="0"/>
          <w:color w:val="231F20"/>
          <w:spacing w:val="-30"/>
          <w:w w:val="80"/>
        </w:rPr>
        <w:t> </w:t>
      </w:r>
      <w:r>
        <w:rPr>
          <w:b w:val="0"/>
          <w:color w:val="231F20"/>
          <w:w w:val="80"/>
        </w:rPr>
        <w:t>compensation</w:t>
      </w:r>
      <w:r>
        <w:rPr>
          <w:b w:val="0"/>
          <w:color w:val="231F20"/>
          <w:spacing w:val="-29"/>
          <w:w w:val="80"/>
        </w:rPr>
        <w:t> </w:t>
      </w:r>
      <w:r>
        <w:rPr>
          <w:b w:val="0"/>
          <w:color w:val="231F20"/>
          <w:w w:val="80"/>
        </w:rPr>
        <w:t>cost</w:t>
      </w:r>
      <w:r>
        <w:rPr>
          <w:b w:val="0"/>
          <w:color w:val="231F20"/>
          <w:spacing w:val="-27"/>
          <w:w w:val="80"/>
        </w:rPr>
        <w:t> </w:t>
      </w:r>
      <w:r>
        <w:rPr>
          <w:b w:val="0"/>
          <w:color w:val="231F20"/>
          <w:w w:val="80"/>
        </w:rPr>
        <w:t>is</w:t>
      </w:r>
      <w:r>
        <w:rPr>
          <w:b w:val="0"/>
          <w:color w:val="231F20"/>
          <w:spacing w:val="-27"/>
          <w:w w:val="80"/>
        </w:rPr>
        <w:t> </w:t>
      </w:r>
      <w:r>
        <w:rPr>
          <w:b w:val="0"/>
          <w:color w:val="231F20"/>
          <w:w w:val="80"/>
        </w:rPr>
        <w:t>approximately</w:t>
      </w:r>
      <w:r>
        <w:rPr>
          <w:b w:val="0"/>
          <w:color w:val="231F20"/>
          <w:spacing w:val="-29"/>
          <w:w w:val="80"/>
        </w:rPr>
        <w:t> </w:t>
      </w:r>
      <w:r>
        <w:rPr>
          <w:b w:val="0"/>
          <w:color w:val="231F20"/>
          <w:w w:val="80"/>
        </w:rPr>
        <w:t>ten </w:t>
      </w:r>
      <w:r>
        <w:rPr>
          <w:b w:val="0"/>
          <w:color w:val="231F20"/>
          <w:w w:val="85"/>
        </w:rPr>
        <w:t>years;</w:t>
      </w:r>
      <w:r>
        <w:rPr>
          <w:b w:val="0"/>
          <w:color w:val="231F20"/>
          <w:spacing w:val="-16"/>
          <w:w w:val="85"/>
        </w:rPr>
        <w:t> </w:t>
      </w:r>
      <w:r>
        <w:rPr>
          <w:b w:val="0"/>
          <w:color w:val="231F20"/>
          <w:w w:val="85"/>
        </w:rPr>
        <w:t>however,</w:t>
      </w:r>
      <w:r>
        <w:rPr>
          <w:b w:val="0"/>
          <w:color w:val="231F20"/>
          <w:spacing w:val="-17"/>
          <w:w w:val="85"/>
        </w:rPr>
        <w:t> </w:t>
      </w:r>
      <w:r>
        <w:rPr>
          <w:b w:val="0"/>
          <w:color w:val="231F20"/>
          <w:w w:val="85"/>
        </w:rPr>
        <w:t>the</w:t>
      </w:r>
      <w:r>
        <w:rPr>
          <w:b w:val="0"/>
          <w:color w:val="231F20"/>
          <w:spacing w:val="-16"/>
          <w:w w:val="85"/>
        </w:rPr>
        <w:t> </w:t>
      </w:r>
      <w:r>
        <w:rPr>
          <w:b w:val="0"/>
          <w:color w:val="231F20"/>
          <w:w w:val="85"/>
        </w:rPr>
        <w:t>majority</w:t>
      </w:r>
      <w:r>
        <w:rPr>
          <w:b w:val="0"/>
          <w:color w:val="231F20"/>
          <w:spacing w:val="-16"/>
          <w:w w:val="85"/>
        </w:rPr>
        <w:t> </w:t>
      </w:r>
      <w:r>
        <w:rPr>
          <w:b w:val="0"/>
          <w:color w:val="231F20"/>
          <w:w w:val="85"/>
        </w:rPr>
        <w:t>of</w:t>
      </w:r>
      <w:r>
        <w:rPr>
          <w:b w:val="0"/>
          <w:color w:val="231F20"/>
          <w:spacing w:val="-16"/>
          <w:w w:val="85"/>
        </w:rPr>
        <w:t> </w:t>
      </w:r>
      <w:r>
        <w:rPr>
          <w:b w:val="0"/>
          <w:color w:val="231F20"/>
          <w:w w:val="85"/>
        </w:rPr>
        <w:t>this</w:t>
      </w:r>
      <w:r>
        <w:rPr>
          <w:b w:val="0"/>
          <w:color w:val="231F20"/>
          <w:spacing w:val="-16"/>
          <w:w w:val="85"/>
        </w:rPr>
        <w:t> </w:t>
      </w:r>
      <w:r>
        <w:rPr>
          <w:b w:val="0"/>
          <w:color w:val="231F20"/>
          <w:w w:val="85"/>
        </w:rPr>
        <w:t>cost</w:t>
      </w:r>
      <w:r>
        <w:rPr>
          <w:b w:val="0"/>
          <w:color w:val="231F20"/>
          <w:spacing w:val="-16"/>
          <w:w w:val="85"/>
        </w:rPr>
        <w:t> </w:t>
      </w:r>
      <w:r>
        <w:rPr>
          <w:b w:val="0"/>
          <w:color w:val="231F20"/>
          <w:w w:val="85"/>
        </w:rPr>
        <w:t>will</w:t>
      </w:r>
      <w:r>
        <w:rPr>
          <w:b w:val="0"/>
          <w:color w:val="231F20"/>
          <w:spacing w:val="-17"/>
          <w:w w:val="85"/>
        </w:rPr>
        <w:t> </w:t>
      </w:r>
      <w:r>
        <w:rPr>
          <w:b w:val="0"/>
          <w:color w:val="231F20"/>
          <w:w w:val="85"/>
        </w:rPr>
        <w:t>be</w:t>
      </w:r>
      <w:r>
        <w:rPr>
          <w:b w:val="0"/>
          <w:color w:val="231F20"/>
          <w:spacing w:val="-16"/>
          <w:w w:val="85"/>
        </w:rPr>
        <w:t> </w:t>
      </w:r>
      <w:r>
        <w:rPr>
          <w:b w:val="0"/>
          <w:color w:val="231F20"/>
          <w:w w:val="85"/>
        </w:rPr>
        <w:t>recog- </w:t>
      </w:r>
      <w:r>
        <w:rPr>
          <w:b w:val="0"/>
          <w:color w:val="231F20"/>
          <w:w w:val="80"/>
        </w:rPr>
        <w:t>nized</w:t>
      </w:r>
      <w:r>
        <w:rPr>
          <w:b w:val="0"/>
          <w:color w:val="231F20"/>
          <w:spacing w:val="-16"/>
          <w:w w:val="80"/>
        </w:rPr>
        <w:t> </w:t>
      </w:r>
      <w:r>
        <w:rPr>
          <w:b w:val="0"/>
          <w:color w:val="231F20"/>
          <w:w w:val="80"/>
        </w:rPr>
        <w:t>over</w:t>
      </w:r>
      <w:r>
        <w:rPr>
          <w:b w:val="0"/>
          <w:color w:val="231F20"/>
          <w:spacing w:val="-16"/>
          <w:w w:val="80"/>
        </w:rPr>
        <w:t> </w:t>
      </w:r>
      <w:r>
        <w:rPr>
          <w:b w:val="0"/>
          <w:color w:val="231F20"/>
          <w:w w:val="80"/>
        </w:rPr>
        <w:t>the</w:t>
      </w:r>
      <w:r>
        <w:rPr>
          <w:b w:val="0"/>
          <w:color w:val="231F20"/>
          <w:spacing w:val="-15"/>
          <w:w w:val="80"/>
        </w:rPr>
        <w:t> </w:t>
      </w:r>
      <w:r>
        <w:rPr>
          <w:b w:val="0"/>
          <w:color w:val="231F20"/>
          <w:w w:val="80"/>
        </w:rPr>
        <w:t>next</w:t>
      </w:r>
      <w:r>
        <w:rPr>
          <w:b w:val="0"/>
          <w:color w:val="231F20"/>
          <w:spacing w:val="-15"/>
          <w:w w:val="80"/>
        </w:rPr>
        <w:t> </w:t>
      </w:r>
      <w:r>
        <w:rPr>
          <w:b w:val="0"/>
          <w:color w:val="231F20"/>
          <w:w w:val="80"/>
        </w:rPr>
        <w:t>two</w:t>
      </w:r>
      <w:r>
        <w:rPr>
          <w:b w:val="0"/>
          <w:color w:val="231F20"/>
          <w:spacing w:val="-16"/>
          <w:w w:val="80"/>
        </w:rPr>
        <w:t> </w:t>
      </w:r>
      <w:r>
        <w:rPr>
          <w:b w:val="0"/>
          <w:color w:val="231F20"/>
          <w:w w:val="80"/>
        </w:rPr>
        <w:t>years,</w:t>
      </w:r>
      <w:r>
        <w:rPr>
          <w:b w:val="0"/>
          <w:color w:val="231F20"/>
          <w:spacing w:val="-16"/>
          <w:w w:val="80"/>
        </w:rPr>
        <w:t> </w:t>
      </w:r>
      <w:r>
        <w:rPr>
          <w:b w:val="0"/>
          <w:color w:val="231F20"/>
          <w:w w:val="80"/>
        </w:rPr>
        <w:t>in</w:t>
      </w:r>
      <w:r>
        <w:rPr>
          <w:b w:val="0"/>
          <w:color w:val="231F20"/>
          <w:spacing w:val="-15"/>
          <w:w w:val="80"/>
        </w:rPr>
        <w:t> </w:t>
      </w:r>
      <w:r>
        <w:rPr>
          <w:b w:val="0"/>
          <w:color w:val="231F20"/>
          <w:w w:val="80"/>
        </w:rPr>
        <w:t>accordance</w:t>
      </w:r>
      <w:r>
        <w:rPr>
          <w:b w:val="0"/>
          <w:color w:val="231F20"/>
          <w:spacing w:val="-18"/>
          <w:w w:val="80"/>
        </w:rPr>
        <w:t> </w:t>
      </w:r>
      <w:r>
        <w:rPr>
          <w:b w:val="0"/>
          <w:color w:val="231F20"/>
          <w:w w:val="80"/>
        </w:rPr>
        <w:t>with</w:t>
      </w:r>
      <w:r>
        <w:rPr>
          <w:b w:val="0"/>
          <w:color w:val="231F20"/>
          <w:spacing w:val="-16"/>
          <w:w w:val="80"/>
        </w:rPr>
        <w:t> </w:t>
      </w:r>
      <w:r>
        <w:rPr>
          <w:b w:val="0"/>
          <w:color w:val="231F20"/>
          <w:w w:val="80"/>
        </w:rPr>
        <w:t>vesting provisions.</w:t>
      </w:r>
      <w:r>
        <w:rPr>
          <w:b w:val="0"/>
          <w:color w:val="231F20"/>
          <w:spacing w:val="-10"/>
          <w:w w:val="80"/>
        </w:rPr>
        <w:t> </w:t>
      </w:r>
      <w:r>
        <w:rPr>
          <w:b w:val="0"/>
          <w:color w:val="231F20"/>
          <w:w w:val="80"/>
        </w:rPr>
        <w:t>Over</w:t>
      </w:r>
      <w:r>
        <w:rPr>
          <w:b w:val="0"/>
          <w:color w:val="231F20"/>
          <w:spacing w:val="-12"/>
          <w:w w:val="80"/>
        </w:rPr>
        <w:t> </w:t>
      </w:r>
      <w:r>
        <w:rPr>
          <w:b w:val="0"/>
          <w:color w:val="231F20"/>
          <w:w w:val="80"/>
        </w:rPr>
        <w:t>80</w:t>
      </w:r>
      <w:r>
        <w:rPr>
          <w:b w:val="0"/>
          <w:color w:val="231F20"/>
          <w:spacing w:val="-12"/>
          <w:w w:val="80"/>
        </w:rPr>
        <w:t> </w:t>
      </w:r>
      <w:r>
        <w:rPr>
          <w:b w:val="0"/>
          <w:color w:val="231F20"/>
          <w:w w:val="80"/>
        </w:rPr>
        <w:t>percent</w:t>
      </w:r>
      <w:r>
        <w:rPr>
          <w:b w:val="0"/>
          <w:color w:val="231F20"/>
          <w:spacing w:val="-12"/>
          <w:w w:val="80"/>
        </w:rPr>
        <w:t> </w:t>
      </w:r>
      <w:r>
        <w:rPr>
          <w:b w:val="0"/>
          <w:color w:val="231F20"/>
          <w:w w:val="80"/>
        </w:rPr>
        <w:t>of</w:t>
      </w:r>
      <w:r>
        <w:rPr>
          <w:b w:val="0"/>
          <w:color w:val="231F20"/>
          <w:spacing w:val="-12"/>
          <w:w w:val="80"/>
        </w:rPr>
        <w:t> </w:t>
      </w:r>
      <w:r>
        <w:rPr>
          <w:b w:val="0"/>
          <w:color w:val="231F20"/>
          <w:w w:val="80"/>
        </w:rPr>
        <w:t>net</w:t>
      </w:r>
      <w:r>
        <w:rPr>
          <w:b w:val="0"/>
          <w:color w:val="231F20"/>
          <w:spacing w:val="-12"/>
          <w:w w:val="80"/>
        </w:rPr>
        <w:t> </w:t>
      </w:r>
      <w:r>
        <w:rPr>
          <w:b w:val="0"/>
          <w:color w:val="231F20"/>
          <w:w w:val="80"/>
        </w:rPr>
        <w:t>unrecognized</w:t>
      </w:r>
      <w:r>
        <w:rPr>
          <w:b w:val="0"/>
          <w:color w:val="231F20"/>
          <w:spacing w:val="-14"/>
          <w:w w:val="80"/>
        </w:rPr>
        <w:t> </w:t>
      </w:r>
      <w:r>
        <w:rPr>
          <w:b w:val="0"/>
          <w:color w:val="231F20"/>
          <w:w w:val="80"/>
        </w:rPr>
        <w:t>amount at</w:t>
      </w:r>
      <w:r>
        <w:rPr>
          <w:b w:val="0"/>
          <w:color w:val="231F20"/>
          <w:spacing w:val="-19"/>
          <w:w w:val="80"/>
        </w:rPr>
        <w:t> </w:t>
      </w:r>
      <w:r>
        <w:rPr>
          <w:b w:val="0"/>
          <w:color w:val="231F20"/>
          <w:w w:val="80"/>
        </w:rPr>
        <w:t>December</w:t>
      </w:r>
      <w:r>
        <w:rPr>
          <w:b w:val="0"/>
          <w:color w:val="231F20"/>
          <w:spacing w:val="-21"/>
          <w:w w:val="80"/>
        </w:rPr>
        <w:t> </w:t>
      </w:r>
      <w:r>
        <w:rPr>
          <w:b w:val="0"/>
          <w:color w:val="231F20"/>
          <w:w w:val="80"/>
        </w:rPr>
        <w:t>31,</w:t>
      </w:r>
      <w:r>
        <w:rPr>
          <w:b w:val="0"/>
          <w:color w:val="231F20"/>
          <w:spacing w:val="-18"/>
          <w:w w:val="80"/>
        </w:rPr>
        <w:t> </w:t>
      </w:r>
      <w:r>
        <w:rPr>
          <w:b w:val="0"/>
          <w:color w:val="231F20"/>
          <w:w w:val="80"/>
        </w:rPr>
        <w:t>2006,</w:t>
      </w:r>
      <w:r>
        <w:rPr>
          <w:b w:val="0"/>
          <w:color w:val="231F20"/>
          <w:spacing w:val="-19"/>
          <w:w w:val="80"/>
        </w:rPr>
        <w:t> </w:t>
      </w:r>
      <w:r>
        <w:rPr>
          <w:b w:val="0"/>
          <w:color w:val="231F20"/>
          <w:w w:val="80"/>
        </w:rPr>
        <w:t>related</w:t>
      </w:r>
      <w:r>
        <w:rPr>
          <w:b w:val="0"/>
          <w:color w:val="231F20"/>
          <w:spacing w:val="-19"/>
          <w:w w:val="80"/>
        </w:rPr>
        <w:t> </w:t>
      </w:r>
      <w:r>
        <w:rPr>
          <w:b w:val="0"/>
          <w:color w:val="231F20"/>
          <w:w w:val="80"/>
        </w:rPr>
        <w:t>to</w:t>
      </w:r>
      <w:r>
        <w:rPr>
          <w:b w:val="0"/>
          <w:color w:val="231F20"/>
          <w:spacing w:val="-19"/>
          <w:w w:val="80"/>
        </w:rPr>
        <w:t> </w:t>
      </w:r>
      <w:r>
        <w:rPr>
          <w:b w:val="0"/>
          <w:color w:val="231F20"/>
          <w:w w:val="80"/>
        </w:rPr>
        <w:t>options</w:t>
      </w:r>
      <w:r>
        <w:rPr>
          <w:b w:val="0"/>
          <w:color w:val="231F20"/>
          <w:spacing w:val="-18"/>
          <w:w w:val="80"/>
        </w:rPr>
        <w:t> </w:t>
      </w:r>
      <w:r>
        <w:rPr>
          <w:b w:val="0"/>
          <w:color w:val="231F20"/>
          <w:w w:val="80"/>
        </w:rPr>
        <w:t>granted</w:t>
      </w:r>
      <w:r>
        <w:rPr>
          <w:b w:val="0"/>
          <w:color w:val="231F20"/>
          <w:spacing w:val="-20"/>
          <w:w w:val="80"/>
        </w:rPr>
        <w:t> </w:t>
      </w:r>
      <w:r>
        <w:rPr>
          <w:b w:val="0"/>
          <w:color w:val="231F20"/>
          <w:w w:val="80"/>
        </w:rPr>
        <w:t>prior</w:t>
      </w:r>
      <w:r>
        <w:rPr>
          <w:b w:val="0"/>
          <w:color w:val="231F20"/>
          <w:spacing w:val="-17"/>
          <w:w w:val="80"/>
        </w:rPr>
        <w:t> </w:t>
      </w:r>
      <w:r>
        <w:rPr>
          <w:b w:val="0"/>
          <w:color w:val="231F20"/>
          <w:w w:val="80"/>
        </w:rPr>
        <w:t>to </w:t>
      </w:r>
      <w:r>
        <w:rPr>
          <w:b w:val="0"/>
          <w:color w:val="231F20"/>
          <w:w w:val="90"/>
        </w:rPr>
        <w:t>the</w:t>
      </w:r>
      <w:r>
        <w:rPr>
          <w:b w:val="0"/>
          <w:color w:val="231F20"/>
          <w:spacing w:val="-18"/>
          <w:w w:val="90"/>
        </w:rPr>
        <w:t> </w:t>
      </w:r>
      <w:r>
        <w:rPr>
          <w:b w:val="0"/>
          <w:color w:val="231F20"/>
          <w:w w:val="90"/>
        </w:rPr>
        <w:t>adoption</w:t>
      </w:r>
      <w:r>
        <w:rPr>
          <w:b w:val="0"/>
          <w:color w:val="231F20"/>
          <w:spacing w:val="-18"/>
          <w:w w:val="90"/>
        </w:rPr>
        <w:t> </w:t>
      </w:r>
      <w:r>
        <w:rPr>
          <w:b w:val="0"/>
          <w:color w:val="231F20"/>
          <w:w w:val="90"/>
        </w:rPr>
        <w:t>of</w:t>
      </w:r>
      <w:r>
        <w:rPr>
          <w:b w:val="0"/>
          <w:color w:val="231F20"/>
          <w:spacing w:val="-18"/>
          <w:w w:val="90"/>
        </w:rPr>
        <w:t> </w:t>
      </w:r>
      <w:r>
        <w:rPr>
          <w:b w:val="0"/>
          <w:color w:val="231F20"/>
          <w:w w:val="90"/>
        </w:rPr>
        <w:t>SFAS</w:t>
      </w:r>
      <w:r>
        <w:rPr>
          <w:b w:val="0"/>
          <w:color w:val="231F20"/>
          <w:spacing w:val="-18"/>
          <w:w w:val="90"/>
        </w:rPr>
        <w:t> </w:t>
      </w:r>
      <w:r>
        <w:rPr>
          <w:b w:val="0"/>
          <w:color w:val="231F20"/>
          <w:w w:val="90"/>
        </w:rPr>
        <w:t>123R</w:t>
      </w:r>
      <w:r>
        <w:rPr>
          <w:b w:val="0"/>
          <w:color w:val="231F20"/>
          <w:spacing w:val="-18"/>
          <w:w w:val="90"/>
        </w:rPr>
        <w:t> </w:t>
      </w:r>
      <w:r>
        <w:rPr>
          <w:b w:val="0"/>
          <w:color w:val="231F20"/>
          <w:w w:val="90"/>
        </w:rPr>
        <w:t>on</w:t>
      </w:r>
      <w:r>
        <w:rPr>
          <w:b w:val="0"/>
          <w:color w:val="231F20"/>
          <w:spacing w:val="-17"/>
          <w:w w:val="90"/>
        </w:rPr>
        <w:t> </w:t>
      </w:r>
      <w:r>
        <w:rPr>
          <w:b w:val="0"/>
          <w:color w:val="231F20"/>
          <w:w w:val="90"/>
        </w:rPr>
        <w:t>January</w:t>
      </w:r>
      <w:r>
        <w:rPr>
          <w:b w:val="0"/>
          <w:color w:val="231F20"/>
          <w:spacing w:val="-18"/>
          <w:w w:val="90"/>
        </w:rPr>
        <w:t> </w:t>
      </w:r>
      <w:r>
        <w:rPr>
          <w:b w:val="0"/>
          <w:color w:val="231F20"/>
          <w:w w:val="90"/>
        </w:rPr>
        <w:t>1,</w:t>
      </w:r>
      <w:r>
        <w:rPr>
          <w:b w:val="0"/>
          <w:color w:val="231F20"/>
          <w:spacing w:val="-18"/>
          <w:w w:val="90"/>
        </w:rPr>
        <w:t> </w:t>
      </w:r>
      <w:r>
        <w:rPr>
          <w:b w:val="0"/>
          <w:color w:val="231F20"/>
          <w:w w:val="90"/>
        </w:rPr>
        <w:t>2006.</w:t>
      </w:r>
      <w:r>
        <w:rPr>
          <w:b w:val="0"/>
          <w:color w:val="231F20"/>
          <w:spacing w:val="-17"/>
          <w:w w:val="90"/>
        </w:rPr>
        <w:t> </w:t>
      </w:r>
      <w:r>
        <w:rPr>
          <w:b w:val="0"/>
          <w:color w:val="231F20"/>
          <w:w w:val="90"/>
        </w:rPr>
        <w:t>In </w:t>
      </w:r>
      <w:r>
        <w:rPr>
          <w:b w:val="0"/>
          <w:color w:val="231F20"/>
          <w:w w:val="85"/>
        </w:rPr>
        <w:t>addition,</w:t>
      </w:r>
      <w:r>
        <w:rPr>
          <w:b w:val="0"/>
          <w:color w:val="231F20"/>
          <w:spacing w:val="-23"/>
          <w:w w:val="85"/>
        </w:rPr>
        <w:t> </w:t>
      </w:r>
      <w:r>
        <w:rPr>
          <w:b w:val="0"/>
          <w:color w:val="231F20"/>
          <w:w w:val="85"/>
        </w:rPr>
        <w:t>the</w:t>
      </w:r>
      <w:r>
        <w:rPr>
          <w:b w:val="0"/>
          <w:color w:val="231F20"/>
          <w:spacing w:val="-23"/>
          <w:w w:val="85"/>
        </w:rPr>
        <w:t> </w:t>
      </w:r>
      <w:r>
        <w:rPr>
          <w:b w:val="0"/>
          <w:color w:val="231F20"/>
          <w:w w:val="85"/>
        </w:rPr>
        <w:t>vast</w:t>
      </w:r>
      <w:r>
        <w:rPr>
          <w:b w:val="0"/>
          <w:color w:val="231F20"/>
          <w:spacing w:val="-23"/>
          <w:w w:val="85"/>
        </w:rPr>
        <w:t> </w:t>
      </w:r>
      <w:r>
        <w:rPr>
          <w:b w:val="0"/>
          <w:color w:val="231F20"/>
          <w:w w:val="85"/>
        </w:rPr>
        <w:t>majority</w:t>
      </w:r>
      <w:r>
        <w:rPr>
          <w:b w:val="0"/>
          <w:color w:val="231F20"/>
          <w:spacing w:val="-23"/>
          <w:w w:val="85"/>
        </w:rPr>
        <w:t> </w:t>
      </w:r>
      <w:r>
        <w:rPr>
          <w:b w:val="0"/>
          <w:color w:val="231F20"/>
          <w:w w:val="85"/>
        </w:rPr>
        <w:t>of</w:t>
      </w:r>
      <w:r>
        <w:rPr>
          <w:b w:val="0"/>
          <w:color w:val="231F20"/>
          <w:spacing w:val="-23"/>
          <w:w w:val="85"/>
        </w:rPr>
        <w:t> </w:t>
      </w:r>
      <w:r>
        <w:rPr>
          <w:b w:val="0"/>
          <w:color w:val="231F20"/>
          <w:w w:val="85"/>
        </w:rPr>
        <w:t>the</w:t>
      </w:r>
      <w:r>
        <w:rPr>
          <w:b w:val="0"/>
          <w:color w:val="231F20"/>
          <w:spacing w:val="-23"/>
          <w:w w:val="85"/>
        </w:rPr>
        <w:t> </w:t>
      </w:r>
      <w:r>
        <w:rPr>
          <w:b w:val="0"/>
          <w:color w:val="231F20"/>
          <w:w w:val="85"/>
        </w:rPr>
        <w:t>$80</w:t>
      </w:r>
      <w:r>
        <w:rPr>
          <w:b w:val="0"/>
          <w:color w:val="231F20"/>
          <w:spacing w:val="-22"/>
          <w:w w:val="85"/>
        </w:rPr>
        <w:t> </w:t>
      </w:r>
      <w:r>
        <w:rPr>
          <w:b w:val="0"/>
          <w:color w:val="231F20"/>
          <w:w w:val="85"/>
        </w:rPr>
        <w:t>million</w:t>
      </w:r>
      <w:r>
        <w:rPr>
          <w:b w:val="0"/>
          <w:color w:val="231F20"/>
          <w:spacing w:val="-23"/>
          <w:w w:val="85"/>
        </w:rPr>
        <w:t> </w:t>
      </w:r>
      <w:r>
        <w:rPr>
          <w:b w:val="0"/>
          <w:color w:val="231F20"/>
          <w:w w:val="85"/>
        </w:rPr>
        <w:t>in</w:t>
      </w:r>
      <w:r>
        <w:rPr>
          <w:b w:val="0"/>
          <w:color w:val="231F20"/>
          <w:spacing w:val="-22"/>
          <w:w w:val="85"/>
        </w:rPr>
        <w:t> </w:t>
      </w:r>
      <w:r>
        <w:rPr>
          <w:b w:val="0"/>
          <w:color w:val="231F20"/>
          <w:w w:val="85"/>
        </w:rPr>
        <w:t>share-</w:t>
      </w:r>
    </w:p>
    <w:p>
      <w:pPr>
        <w:pStyle w:val="BodyText"/>
        <w:spacing w:before="2"/>
        <w:rPr>
          <w:b w:val="0"/>
          <w:sz w:val="21"/>
        </w:rPr>
      </w:pPr>
      <w:r>
        <w:rPr/>
        <w:br w:type="column"/>
      </w:r>
      <w:r>
        <w:rPr>
          <w:b w:val="0"/>
          <w:sz w:val="21"/>
        </w:rPr>
      </w:r>
    </w:p>
    <w:p>
      <w:pPr>
        <w:pStyle w:val="BodyText"/>
        <w:spacing w:line="244" w:lineRule="auto"/>
        <w:ind w:left="119" w:right="195"/>
        <w:jc w:val="both"/>
        <w:rPr>
          <w:b w:val="0"/>
        </w:rPr>
      </w:pPr>
      <w:r>
        <w:rPr>
          <w:b w:val="0"/>
          <w:color w:val="231F20"/>
          <w:w w:val="85"/>
        </w:rPr>
        <w:t>based</w:t>
      </w:r>
      <w:r>
        <w:rPr>
          <w:b w:val="0"/>
          <w:color w:val="231F20"/>
          <w:spacing w:val="-23"/>
          <w:w w:val="85"/>
        </w:rPr>
        <w:t> </w:t>
      </w:r>
      <w:r>
        <w:rPr>
          <w:b w:val="0"/>
          <w:color w:val="231F20"/>
          <w:w w:val="85"/>
        </w:rPr>
        <w:t>compensation</w:t>
      </w:r>
      <w:r>
        <w:rPr>
          <w:b w:val="0"/>
          <w:color w:val="231F20"/>
          <w:spacing w:val="-23"/>
          <w:w w:val="85"/>
        </w:rPr>
        <w:t> </w:t>
      </w:r>
      <w:r>
        <w:rPr>
          <w:b w:val="0"/>
          <w:color w:val="231F20"/>
          <w:w w:val="85"/>
        </w:rPr>
        <w:t>expense</w:t>
      </w:r>
      <w:r>
        <w:rPr>
          <w:b w:val="0"/>
          <w:color w:val="231F20"/>
          <w:spacing w:val="-23"/>
          <w:w w:val="85"/>
        </w:rPr>
        <w:t> </w:t>
      </w:r>
      <w:r>
        <w:rPr>
          <w:b w:val="0"/>
          <w:color w:val="231F20"/>
          <w:w w:val="85"/>
        </w:rPr>
        <w:t>reflected</w:t>
      </w:r>
      <w:r>
        <w:rPr>
          <w:b w:val="0"/>
          <w:color w:val="231F20"/>
          <w:spacing w:val="-23"/>
          <w:w w:val="85"/>
        </w:rPr>
        <w:t> </w:t>
      </w:r>
      <w:r>
        <w:rPr>
          <w:b w:val="0"/>
          <w:color w:val="231F20"/>
          <w:w w:val="85"/>
        </w:rPr>
        <w:t>in</w:t>
      </w:r>
      <w:r>
        <w:rPr>
          <w:b w:val="0"/>
          <w:color w:val="231F20"/>
          <w:spacing w:val="-23"/>
          <w:w w:val="85"/>
        </w:rPr>
        <w:t> </w:t>
      </w:r>
      <w:r>
        <w:rPr>
          <w:b w:val="0"/>
          <w:color w:val="231F20"/>
          <w:w w:val="85"/>
        </w:rPr>
        <w:t>the</w:t>
      </w:r>
      <w:r>
        <w:rPr>
          <w:b w:val="0"/>
          <w:color w:val="231F20"/>
          <w:spacing w:val="-22"/>
          <w:w w:val="85"/>
        </w:rPr>
        <w:t> </w:t>
      </w:r>
      <w:r>
        <w:rPr>
          <w:b w:val="0"/>
          <w:color w:val="231F20"/>
          <w:w w:val="85"/>
        </w:rPr>
        <w:t>Consoli- dated</w:t>
      </w:r>
      <w:r>
        <w:rPr>
          <w:b w:val="0"/>
          <w:color w:val="231F20"/>
          <w:spacing w:val="-20"/>
          <w:w w:val="85"/>
        </w:rPr>
        <w:t> </w:t>
      </w:r>
      <w:r>
        <w:rPr>
          <w:b w:val="0"/>
          <w:color w:val="231F20"/>
          <w:w w:val="85"/>
        </w:rPr>
        <w:t>Statement</w:t>
      </w:r>
      <w:r>
        <w:rPr>
          <w:b w:val="0"/>
          <w:color w:val="231F20"/>
          <w:spacing w:val="-19"/>
          <w:w w:val="85"/>
        </w:rPr>
        <w:t> </w:t>
      </w:r>
      <w:r>
        <w:rPr>
          <w:b w:val="0"/>
          <w:color w:val="231F20"/>
          <w:w w:val="85"/>
        </w:rPr>
        <w:t>of</w:t>
      </w:r>
      <w:r>
        <w:rPr>
          <w:b w:val="0"/>
          <w:color w:val="231F20"/>
          <w:spacing w:val="-19"/>
          <w:w w:val="85"/>
        </w:rPr>
        <w:t> </w:t>
      </w:r>
      <w:r>
        <w:rPr>
          <w:b w:val="0"/>
          <w:color w:val="231F20"/>
          <w:w w:val="85"/>
        </w:rPr>
        <w:t>Income</w:t>
      </w:r>
      <w:r>
        <w:rPr>
          <w:b w:val="0"/>
          <w:color w:val="231F20"/>
          <w:spacing w:val="-20"/>
          <w:w w:val="85"/>
        </w:rPr>
        <w:t> </w:t>
      </w:r>
      <w:r>
        <w:rPr>
          <w:b w:val="0"/>
          <w:color w:val="231F20"/>
          <w:w w:val="85"/>
        </w:rPr>
        <w:t>for</w:t>
      </w:r>
      <w:r>
        <w:rPr>
          <w:b w:val="0"/>
          <w:color w:val="231F20"/>
          <w:spacing w:val="-18"/>
          <w:w w:val="85"/>
        </w:rPr>
        <w:t> </w:t>
      </w:r>
      <w:r>
        <w:rPr>
          <w:b w:val="0"/>
          <w:color w:val="231F20"/>
          <w:w w:val="85"/>
        </w:rPr>
        <w:t>the</w:t>
      </w:r>
      <w:r>
        <w:rPr>
          <w:b w:val="0"/>
          <w:color w:val="231F20"/>
          <w:spacing w:val="-19"/>
          <w:w w:val="85"/>
        </w:rPr>
        <w:t> </w:t>
      </w:r>
      <w:r>
        <w:rPr>
          <w:b w:val="0"/>
          <w:color w:val="231F20"/>
          <w:w w:val="85"/>
        </w:rPr>
        <w:t>year</w:t>
      </w:r>
      <w:r>
        <w:rPr>
          <w:b w:val="0"/>
          <w:color w:val="231F20"/>
          <w:spacing w:val="-20"/>
          <w:w w:val="85"/>
        </w:rPr>
        <w:t> </w:t>
      </w:r>
      <w:r>
        <w:rPr>
          <w:b w:val="0"/>
          <w:color w:val="231F20"/>
          <w:w w:val="85"/>
        </w:rPr>
        <w:t>ended</w:t>
      </w:r>
      <w:r>
        <w:rPr>
          <w:b w:val="0"/>
          <w:color w:val="231F20"/>
          <w:spacing w:val="-19"/>
          <w:w w:val="85"/>
        </w:rPr>
        <w:t> </w:t>
      </w:r>
      <w:r>
        <w:rPr>
          <w:b w:val="0"/>
          <w:color w:val="231F20"/>
          <w:w w:val="85"/>
        </w:rPr>
        <w:t>Decem- ber</w:t>
      </w:r>
      <w:r>
        <w:rPr>
          <w:b w:val="0"/>
          <w:color w:val="231F20"/>
          <w:spacing w:val="-37"/>
          <w:w w:val="85"/>
        </w:rPr>
        <w:t> </w:t>
      </w:r>
      <w:r>
        <w:rPr>
          <w:b w:val="0"/>
          <w:color w:val="231F20"/>
          <w:w w:val="85"/>
        </w:rPr>
        <w:t>31,</w:t>
      </w:r>
      <w:r>
        <w:rPr>
          <w:b w:val="0"/>
          <w:color w:val="231F20"/>
          <w:spacing w:val="-36"/>
          <w:w w:val="85"/>
        </w:rPr>
        <w:t> </w:t>
      </w:r>
      <w:r>
        <w:rPr>
          <w:b w:val="0"/>
          <w:color w:val="231F20"/>
          <w:w w:val="85"/>
        </w:rPr>
        <w:t>2006,</w:t>
      </w:r>
      <w:r>
        <w:rPr>
          <w:b w:val="0"/>
          <w:color w:val="231F20"/>
          <w:spacing w:val="-36"/>
          <w:w w:val="85"/>
        </w:rPr>
        <w:t> </w:t>
      </w:r>
      <w:r>
        <w:rPr>
          <w:b w:val="0"/>
          <w:color w:val="231F20"/>
          <w:w w:val="85"/>
        </w:rPr>
        <w:t>was</w:t>
      </w:r>
      <w:r>
        <w:rPr>
          <w:b w:val="0"/>
          <w:color w:val="231F20"/>
          <w:spacing w:val="-37"/>
          <w:w w:val="85"/>
        </w:rPr>
        <w:t> </w:t>
      </w:r>
      <w:r>
        <w:rPr>
          <w:b w:val="0"/>
          <w:color w:val="231F20"/>
          <w:w w:val="85"/>
        </w:rPr>
        <w:t>related</w:t>
      </w:r>
      <w:r>
        <w:rPr>
          <w:b w:val="0"/>
          <w:color w:val="231F20"/>
          <w:spacing w:val="-37"/>
          <w:w w:val="85"/>
        </w:rPr>
        <w:t> </w:t>
      </w:r>
      <w:r>
        <w:rPr>
          <w:b w:val="0"/>
          <w:color w:val="231F20"/>
          <w:w w:val="85"/>
        </w:rPr>
        <w:t>to</w:t>
      </w:r>
      <w:r>
        <w:rPr>
          <w:b w:val="0"/>
          <w:color w:val="231F20"/>
          <w:spacing w:val="-36"/>
          <w:w w:val="85"/>
        </w:rPr>
        <w:t> </w:t>
      </w:r>
      <w:r>
        <w:rPr>
          <w:b w:val="0"/>
          <w:color w:val="231F20"/>
          <w:w w:val="85"/>
        </w:rPr>
        <w:t>options</w:t>
      </w:r>
      <w:r>
        <w:rPr>
          <w:b w:val="0"/>
          <w:color w:val="231F20"/>
          <w:spacing w:val="-36"/>
          <w:w w:val="85"/>
        </w:rPr>
        <w:t> </w:t>
      </w:r>
      <w:r>
        <w:rPr>
          <w:b w:val="0"/>
          <w:color w:val="231F20"/>
          <w:w w:val="85"/>
        </w:rPr>
        <w:t>granted</w:t>
      </w:r>
      <w:r>
        <w:rPr>
          <w:b w:val="0"/>
          <w:color w:val="231F20"/>
          <w:spacing w:val="-36"/>
          <w:w w:val="85"/>
        </w:rPr>
        <w:t> </w:t>
      </w:r>
      <w:r>
        <w:rPr>
          <w:b w:val="0"/>
          <w:color w:val="231F20"/>
          <w:w w:val="85"/>
        </w:rPr>
        <w:t>prior</w:t>
      </w:r>
      <w:r>
        <w:rPr>
          <w:b w:val="0"/>
          <w:color w:val="231F20"/>
          <w:spacing w:val="-36"/>
          <w:w w:val="85"/>
        </w:rPr>
        <w:t> </w:t>
      </w:r>
      <w:r>
        <w:rPr>
          <w:b w:val="0"/>
          <w:color w:val="231F20"/>
          <w:w w:val="85"/>
        </w:rPr>
        <w:t>to</w:t>
      </w:r>
      <w:r>
        <w:rPr>
          <w:b w:val="0"/>
          <w:color w:val="231F20"/>
          <w:spacing w:val="-36"/>
          <w:w w:val="85"/>
        </w:rPr>
        <w:t> </w:t>
      </w:r>
      <w:r>
        <w:rPr>
          <w:b w:val="0"/>
          <w:color w:val="231F20"/>
          <w:w w:val="85"/>
        </w:rPr>
        <w:t>the </w:t>
      </w:r>
      <w:r>
        <w:rPr>
          <w:b w:val="0"/>
          <w:color w:val="231F20"/>
          <w:w w:val="90"/>
        </w:rPr>
        <w:t>adoption</w:t>
      </w:r>
      <w:r>
        <w:rPr>
          <w:b w:val="0"/>
          <w:color w:val="231F20"/>
          <w:spacing w:val="-13"/>
          <w:w w:val="90"/>
        </w:rPr>
        <w:t> </w:t>
      </w:r>
      <w:r>
        <w:rPr>
          <w:b w:val="0"/>
          <w:color w:val="231F20"/>
          <w:w w:val="90"/>
        </w:rPr>
        <w:t>of</w:t>
      </w:r>
      <w:r>
        <w:rPr>
          <w:b w:val="0"/>
          <w:color w:val="231F20"/>
          <w:spacing w:val="-12"/>
          <w:w w:val="90"/>
        </w:rPr>
        <w:t> </w:t>
      </w:r>
      <w:r>
        <w:rPr>
          <w:b w:val="0"/>
          <w:color w:val="231F20"/>
          <w:w w:val="90"/>
        </w:rPr>
        <w:t>SFAS</w:t>
      </w:r>
      <w:r>
        <w:rPr>
          <w:b w:val="0"/>
          <w:color w:val="231F20"/>
          <w:spacing w:val="-12"/>
          <w:w w:val="90"/>
        </w:rPr>
        <w:t> </w:t>
      </w:r>
      <w:r>
        <w:rPr>
          <w:b w:val="0"/>
          <w:color w:val="231F20"/>
          <w:w w:val="90"/>
        </w:rPr>
        <w:t>123R.</w:t>
      </w:r>
      <w:r>
        <w:rPr>
          <w:b w:val="0"/>
          <w:color w:val="231F20"/>
          <w:spacing w:val="-12"/>
          <w:w w:val="90"/>
        </w:rPr>
        <w:t> </w:t>
      </w:r>
      <w:r>
        <w:rPr>
          <w:b w:val="0"/>
          <w:color w:val="231F20"/>
          <w:w w:val="90"/>
        </w:rPr>
        <w:t>Based</w:t>
      </w:r>
      <w:r>
        <w:rPr>
          <w:b w:val="0"/>
          <w:color w:val="231F20"/>
          <w:spacing w:val="-12"/>
          <w:w w:val="90"/>
        </w:rPr>
        <w:t> </w:t>
      </w:r>
      <w:r>
        <w:rPr>
          <w:b w:val="0"/>
          <w:color w:val="231F20"/>
          <w:w w:val="90"/>
        </w:rPr>
        <w:t>on</w:t>
      </w:r>
      <w:r>
        <w:rPr>
          <w:b w:val="0"/>
          <w:color w:val="231F20"/>
          <w:spacing w:val="-12"/>
          <w:w w:val="90"/>
        </w:rPr>
        <w:t> </w:t>
      </w:r>
      <w:r>
        <w:rPr>
          <w:b w:val="0"/>
          <w:color w:val="231F20"/>
          <w:w w:val="90"/>
        </w:rPr>
        <w:t>Employee</w:t>
      </w:r>
      <w:r>
        <w:rPr>
          <w:b w:val="0"/>
          <w:color w:val="231F20"/>
          <w:spacing w:val="-13"/>
          <w:w w:val="90"/>
        </w:rPr>
        <w:t> </w:t>
      </w:r>
      <w:r>
        <w:rPr>
          <w:b w:val="0"/>
          <w:color w:val="231F20"/>
          <w:w w:val="90"/>
        </w:rPr>
        <w:t>stock </w:t>
      </w:r>
      <w:r>
        <w:rPr>
          <w:b w:val="0"/>
          <w:color w:val="231F20"/>
          <w:w w:val="85"/>
        </w:rPr>
        <w:t>options</w:t>
      </w:r>
      <w:r>
        <w:rPr>
          <w:b w:val="0"/>
          <w:color w:val="231F20"/>
          <w:spacing w:val="-5"/>
          <w:w w:val="85"/>
        </w:rPr>
        <w:t> </w:t>
      </w:r>
      <w:r>
        <w:rPr>
          <w:b w:val="0"/>
          <w:color w:val="231F20"/>
          <w:w w:val="85"/>
        </w:rPr>
        <w:t>expected</w:t>
      </w:r>
      <w:r>
        <w:rPr>
          <w:b w:val="0"/>
          <w:color w:val="231F20"/>
          <w:spacing w:val="-7"/>
          <w:w w:val="85"/>
        </w:rPr>
        <w:t> </w:t>
      </w:r>
      <w:r>
        <w:rPr>
          <w:b w:val="0"/>
          <w:color w:val="231F20"/>
          <w:w w:val="85"/>
        </w:rPr>
        <w:t>to</w:t>
      </w:r>
      <w:r>
        <w:rPr>
          <w:b w:val="0"/>
          <w:color w:val="231F20"/>
          <w:spacing w:val="-5"/>
          <w:w w:val="85"/>
        </w:rPr>
        <w:t> </w:t>
      </w:r>
      <w:r>
        <w:rPr>
          <w:b w:val="0"/>
          <w:color w:val="231F20"/>
          <w:w w:val="85"/>
        </w:rPr>
        <w:t>vest</w:t>
      </w:r>
      <w:r>
        <w:rPr>
          <w:b w:val="0"/>
          <w:color w:val="231F20"/>
          <w:spacing w:val="-6"/>
          <w:w w:val="85"/>
        </w:rPr>
        <w:t> </w:t>
      </w:r>
      <w:r>
        <w:rPr>
          <w:b w:val="0"/>
          <w:color w:val="231F20"/>
          <w:w w:val="85"/>
        </w:rPr>
        <w:t>during</w:t>
      </w:r>
      <w:r>
        <w:rPr>
          <w:b w:val="0"/>
          <w:color w:val="231F20"/>
          <w:spacing w:val="-5"/>
          <w:w w:val="85"/>
        </w:rPr>
        <w:t> </w:t>
      </w:r>
      <w:r>
        <w:rPr>
          <w:b w:val="0"/>
          <w:color w:val="231F20"/>
          <w:w w:val="85"/>
        </w:rPr>
        <w:t>2007,</w:t>
      </w:r>
      <w:r>
        <w:rPr>
          <w:b w:val="0"/>
          <w:color w:val="231F20"/>
          <w:spacing w:val="-5"/>
          <w:w w:val="85"/>
        </w:rPr>
        <w:t> </w:t>
      </w:r>
      <w:r>
        <w:rPr>
          <w:b w:val="0"/>
          <w:color w:val="231F20"/>
          <w:w w:val="85"/>
        </w:rPr>
        <w:t>the</w:t>
      </w:r>
      <w:r>
        <w:rPr>
          <w:b w:val="0"/>
          <w:color w:val="231F20"/>
          <w:spacing w:val="-5"/>
          <w:w w:val="85"/>
        </w:rPr>
        <w:t> </w:t>
      </w:r>
      <w:r>
        <w:rPr>
          <w:b w:val="0"/>
          <w:color w:val="231F20"/>
          <w:w w:val="85"/>
        </w:rPr>
        <w:t>number</w:t>
      </w:r>
      <w:r>
        <w:rPr>
          <w:b w:val="0"/>
          <w:color w:val="231F20"/>
          <w:spacing w:val="-6"/>
          <w:w w:val="85"/>
        </w:rPr>
        <w:t> </w:t>
      </w:r>
      <w:r>
        <w:rPr>
          <w:b w:val="0"/>
          <w:color w:val="231F20"/>
          <w:w w:val="85"/>
        </w:rPr>
        <w:t>of options</w:t>
      </w:r>
      <w:r>
        <w:rPr>
          <w:b w:val="0"/>
          <w:color w:val="231F20"/>
          <w:spacing w:val="-24"/>
          <w:w w:val="85"/>
        </w:rPr>
        <w:t> </w:t>
      </w:r>
      <w:r>
        <w:rPr>
          <w:b w:val="0"/>
          <w:color w:val="231F20"/>
          <w:w w:val="85"/>
        </w:rPr>
        <w:t>eligible</w:t>
      </w:r>
      <w:r>
        <w:rPr>
          <w:b w:val="0"/>
          <w:color w:val="231F20"/>
          <w:spacing w:val="-25"/>
          <w:w w:val="85"/>
        </w:rPr>
        <w:t> </w:t>
      </w:r>
      <w:r>
        <w:rPr>
          <w:b w:val="0"/>
          <w:color w:val="231F20"/>
          <w:w w:val="85"/>
        </w:rPr>
        <w:t>to</w:t>
      </w:r>
      <w:r>
        <w:rPr>
          <w:b w:val="0"/>
          <w:color w:val="231F20"/>
          <w:spacing w:val="-24"/>
          <w:w w:val="85"/>
        </w:rPr>
        <w:t> </w:t>
      </w:r>
      <w:r>
        <w:rPr>
          <w:b w:val="0"/>
          <w:color w:val="231F20"/>
          <w:w w:val="85"/>
        </w:rPr>
        <w:t>be</w:t>
      </w:r>
      <w:r>
        <w:rPr>
          <w:b w:val="0"/>
          <w:color w:val="231F20"/>
          <w:spacing w:val="-24"/>
          <w:w w:val="85"/>
        </w:rPr>
        <w:t> </w:t>
      </w:r>
      <w:r>
        <w:rPr>
          <w:b w:val="0"/>
          <w:color w:val="231F20"/>
          <w:w w:val="85"/>
        </w:rPr>
        <w:t>granted</w:t>
      </w:r>
      <w:r>
        <w:rPr>
          <w:b w:val="0"/>
          <w:color w:val="231F20"/>
          <w:spacing w:val="-24"/>
          <w:w w:val="85"/>
        </w:rPr>
        <w:t> </w:t>
      </w:r>
      <w:r>
        <w:rPr>
          <w:b w:val="0"/>
          <w:color w:val="231F20"/>
          <w:w w:val="85"/>
        </w:rPr>
        <w:t>in</w:t>
      </w:r>
      <w:r>
        <w:rPr>
          <w:b w:val="0"/>
          <w:color w:val="231F20"/>
          <w:spacing w:val="-24"/>
          <w:w w:val="85"/>
        </w:rPr>
        <w:t> </w:t>
      </w:r>
      <w:r>
        <w:rPr>
          <w:b w:val="0"/>
          <w:color w:val="231F20"/>
          <w:w w:val="85"/>
        </w:rPr>
        <w:t>future</w:t>
      </w:r>
      <w:r>
        <w:rPr>
          <w:b w:val="0"/>
          <w:color w:val="231F20"/>
          <w:spacing w:val="-24"/>
          <w:w w:val="85"/>
        </w:rPr>
        <w:t> </w:t>
      </w:r>
      <w:r>
        <w:rPr>
          <w:b w:val="0"/>
          <w:color w:val="231F20"/>
          <w:w w:val="85"/>
        </w:rPr>
        <w:t>periods</w:t>
      </w:r>
      <w:r>
        <w:rPr>
          <w:b w:val="0"/>
          <w:color w:val="231F20"/>
          <w:spacing w:val="-24"/>
          <w:w w:val="85"/>
        </w:rPr>
        <w:t> </w:t>
      </w:r>
      <w:r>
        <w:rPr>
          <w:b w:val="0"/>
          <w:color w:val="231F20"/>
          <w:w w:val="85"/>
        </w:rPr>
        <w:t>and</w:t>
      </w:r>
      <w:r>
        <w:rPr>
          <w:b w:val="0"/>
          <w:color w:val="231F20"/>
          <w:spacing w:val="-25"/>
          <w:w w:val="85"/>
        </w:rPr>
        <w:t> </w:t>
      </w:r>
      <w:r>
        <w:rPr>
          <w:b w:val="0"/>
          <w:color w:val="231F20"/>
          <w:w w:val="85"/>
        </w:rPr>
        <w:t>the </w:t>
      </w:r>
      <w:r>
        <w:rPr>
          <w:b w:val="0"/>
          <w:color w:val="231F20"/>
          <w:w w:val="80"/>
        </w:rPr>
        <w:t>Company’s expectation of future grants, the Company expects</w:t>
      </w:r>
      <w:r>
        <w:rPr>
          <w:b w:val="0"/>
          <w:color w:val="231F20"/>
          <w:spacing w:val="-31"/>
          <w:w w:val="80"/>
        </w:rPr>
        <w:t> </w:t>
      </w:r>
      <w:r>
        <w:rPr>
          <w:b w:val="0"/>
          <w:color w:val="231F20"/>
          <w:w w:val="80"/>
        </w:rPr>
        <w:t>the</w:t>
      </w:r>
      <w:r>
        <w:rPr>
          <w:b w:val="0"/>
          <w:color w:val="231F20"/>
          <w:spacing w:val="-30"/>
          <w:w w:val="80"/>
        </w:rPr>
        <w:t> </w:t>
      </w:r>
      <w:r>
        <w:rPr>
          <w:b w:val="0"/>
          <w:color w:val="231F20"/>
          <w:w w:val="80"/>
        </w:rPr>
        <w:t>expense</w:t>
      </w:r>
      <w:r>
        <w:rPr>
          <w:b w:val="0"/>
          <w:color w:val="231F20"/>
          <w:spacing w:val="-31"/>
          <w:w w:val="80"/>
        </w:rPr>
        <w:t> </w:t>
      </w:r>
      <w:r>
        <w:rPr>
          <w:b w:val="0"/>
          <w:color w:val="231F20"/>
          <w:w w:val="80"/>
        </w:rPr>
        <w:t>related</w:t>
      </w:r>
      <w:r>
        <w:rPr>
          <w:b w:val="0"/>
          <w:color w:val="231F20"/>
          <w:spacing w:val="-31"/>
          <w:w w:val="80"/>
        </w:rPr>
        <w:t> </w:t>
      </w:r>
      <w:r>
        <w:rPr>
          <w:b w:val="0"/>
          <w:color w:val="231F20"/>
          <w:w w:val="80"/>
        </w:rPr>
        <w:t>to</w:t>
      </w:r>
      <w:r>
        <w:rPr>
          <w:b w:val="0"/>
          <w:color w:val="231F20"/>
          <w:spacing w:val="-30"/>
          <w:w w:val="80"/>
        </w:rPr>
        <w:t> </w:t>
      </w:r>
      <w:r>
        <w:rPr>
          <w:b w:val="0"/>
          <w:color w:val="231F20"/>
          <w:w w:val="80"/>
        </w:rPr>
        <w:t>share-based</w:t>
      </w:r>
      <w:r>
        <w:rPr>
          <w:b w:val="0"/>
          <w:color w:val="231F20"/>
          <w:spacing w:val="-30"/>
          <w:w w:val="80"/>
        </w:rPr>
        <w:t> </w:t>
      </w:r>
      <w:r>
        <w:rPr>
          <w:b w:val="0"/>
          <w:color w:val="231F20"/>
          <w:w w:val="80"/>
        </w:rPr>
        <w:t>compensation to</w:t>
      </w:r>
      <w:r>
        <w:rPr>
          <w:b w:val="0"/>
          <w:color w:val="231F20"/>
          <w:spacing w:val="-7"/>
          <w:w w:val="80"/>
        </w:rPr>
        <w:t> </w:t>
      </w:r>
      <w:r>
        <w:rPr>
          <w:b w:val="0"/>
          <w:color w:val="231F20"/>
          <w:w w:val="80"/>
        </w:rPr>
        <w:t>decrease</w:t>
      </w:r>
      <w:r>
        <w:rPr>
          <w:b w:val="0"/>
          <w:color w:val="231F20"/>
          <w:spacing w:val="-9"/>
          <w:w w:val="80"/>
        </w:rPr>
        <w:t> </w:t>
      </w:r>
      <w:r>
        <w:rPr>
          <w:b w:val="0"/>
          <w:color w:val="231F20"/>
          <w:w w:val="80"/>
        </w:rPr>
        <w:t>significantly</w:t>
      </w:r>
      <w:r>
        <w:rPr>
          <w:b w:val="0"/>
          <w:color w:val="231F20"/>
          <w:spacing w:val="-7"/>
          <w:w w:val="80"/>
        </w:rPr>
        <w:t> </w:t>
      </w:r>
      <w:r>
        <w:rPr>
          <w:b w:val="0"/>
          <w:color w:val="231F20"/>
          <w:w w:val="80"/>
        </w:rPr>
        <w:t>during</w:t>
      </w:r>
      <w:r>
        <w:rPr>
          <w:b w:val="0"/>
          <w:color w:val="231F20"/>
          <w:spacing w:val="-7"/>
          <w:w w:val="80"/>
        </w:rPr>
        <w:t> </w:t>
      </w:r>
      <w:r>
        <w:rPr>
          <w:b w:val="0"/>
          <w:color w:val="231F20"/>
          <w:w w:val="80"/>
        </w:rPr>
        <w:t>2007</w:t>
      </w:r>
      <w:r>
        <w:rPr>
          <w:b w:val="0"/>
          <w:color w:val="231F20"/>
          <w:spacing w:val="-7"/>
          <w:w w:val="80"/>
        </w:rPr>
        <w:t> </w:t>
      </w:r>
      <w:r>
        <w:rPr>
          <w:b w:val="0"/>
          <w:color w:val="231F20"/>
          <w:w w:val="80"/>
        </w:rPr>
        <w:t>compared</w:t>
      </w:r>
      <w:r>
        <w:rPr>
          <w:b w:val="0"/>
          <w:color w:val="231F20"/>
          <w:spacing w:val="-9"/>
          <w:w w:val="80"/>
        </w:rPr>
        <w:t> </w:t>
      </w:r>
      <w:r>
        <w:rPr>
          <w:b w:val="0"/>
          <w:color w:val="231F20"/>
          <w:w w:val="80"/>
        </w:rPr>
        <w:t>to</w:t>
      </w:r>
      <w:r>
        <w:rPr>
          <w:b w:val="0"/>
          <w:color w:val="231F20"/>
          <w:spacing w:val="-7"/>
          <w:w w:val="80"/>
        </w:rPr>
        <w:t> </w:t>
      </w:r>
      <w:r>
        <w:rPr>
          <w:b w:val="0"/>
          <w:color w:val="231F20"/>
          <w:w w:val="80"/>
        </w:rPr>
        <w:t>2006 </w:t>
      </w:r>
      <w:r>
        <w:rPr>
          <w:b w:val="0"/>
          <w:color w:val="231F20"/>
          <w:w w:val="90"/>
        </w:rPr>
        <w:t>expense.</w:t>
      </w:r>
    </w:p>
    <w:p>
      <w:pPr>
        <w:pStyle w:val="BodyText"/>
        <w:spacing w:line="244" w:lineRule="auto" w:before="166"/>
        <w:ind w:left="119" w:right="195" w:firstLine="400"/>
        <w:jc w:val="both"/>
        <w:rPr>
          <w:b w:val="0"/>
        </w:rPr>
      </w:pPr>
      <w:r>
        <w:rPr>
          <w:b w:val="0"/>
          <w:color w:val="231F20"/>
          <w:w w:val="80"/>
        </w:rPr>
        <w:t>The</w:t>
      </w:r>
      <w:r>
        <w:rPr>
          <w:b w:val="0"/>
          <w:color w:val="231F20"/>
          <w:spacing w:val="-8"/>
          <w:w w:val="80"/>
        </w:rPr>
        <w:t> </w:t>
      </w:r>
      <w:r>
        <w:rPr>
          <w:b w:val="0"/>
          <w:color w:val="231F20"/>
          <w:w w:val="80"/>
        </w:rPr>
        <w:t>Company</w:t>
      </w:r>
      <w:r>
        <w:rPr>
          <w:b w:val="0"/>
          <w:color w:val="231F20"/>
          <w:spacing w:val="-8"/>
          <w:w w:val="80"/>
        </w:rPr>
        <w:t> </w:t>
      </w:r>
      <w:r>
        <w:rPr>
          <w:b w:val="0"/>
          <w:color w:val="231F20"/>
          <w:w w:val="80"/>
        </w:rPr>
        <w:t>believes</w:t>
      </w:r>
      <w:r>
        <w:rPr>
          <w:b w:val="0"/>
          <w:color w:val="231F20"/>
          <w:spacing w:val="-8"/>
          <w:w w:val="80"/>
        </w:rPr>
        <w:t> </w:t>
      </w:r>
      <w:r>
        <w:rPr>
          <w:b w:val="0"/>
          <w:color w:val="231F20"/>
          <w:w w:val="80"/>
        </w:rPr>
        <w:t>it</w:t>
      </w:r>
      <w:r>
        <w:rPr>
          <w:b w:val="0"/>
          <w:color w:val="231F20"/>
          <w:spacing w:val="-7"/>
          <w:w w:val="80"/>
        </w:rPr>
        <w:t> </w:t>
      </w:r>
      <w:r>
        <w:rPr>
          <w:b w:val="0"/>
          <w:color w:val="231F20"/>
          <w:w w:val="80"/>
        </w:rPr>
        <w:t>is</w:t>
      </w:r>
      <w:r>
        <w:rPr>
          <w:b w:val="0"/>
          <w:color w:val="231F20"/>
          <w:spacing w:val="-6"/>
          <w:w w:val="80"/>
        </w:rPr>
        <w:t> </w:t>
      </w:r>
      <w:r>
        <w:rPr>
          <w:b w:val="0"/>
          <w:color w:val="231F20"/>
          <w:w w:val="80"/>
        </w:rPr>
        <w:t>unlikely</w:t>
      </w:r>
      <w:r>
        <w:rPr>
          <w:b w:val="0"/>
          <w:color w:val="231F20"/>
          <w:spacing w:val="-8"/>
          <w:w w:val="80"/>
        </w:rPr>
        <w:t> </w:t>
      </w:r>
      <w:r>
        <w:rPr>
          <w:b w:val="0"/>
          <w:color w:val="231F20"/>
          <w:w w:val="80"/>
        </w:rPr>
        <w:t>that</w:t>
      </w:r>
      <w:r>
        <w:rPr>
          <w:b w:val="0"/>
          <w:color w:val="231F20"/>
          <w:spacing w:val="-7"/>
          <w:w w:val="80"/>
        </w:rPr>
        <w:t> </w:t>
      </w:r>
      <w:r>
        <w:rPr>
          <w:b w:val="0"/>
          <w:color w:val="231F20"/>
          <w:w w:val="80"/>
        </w:rPr>
        <w:t>materially different</w:t>
      </w:r>
      <w:r>
        <w:rPr>
          <w:b w:val="0"/>
          <w:color w:val="231F20"/>
          <w:spacing w:val="-36"/>
          <w:w w:val="80"/>
        </w:rPr>
        <w:t> </w:t>
      </w:r>
      <w:r>
        <w:rPr>
          <w:b w:val="0"/>
          <w:color w:val="231F20"/>
          <w:w w:val="80"/>
        </w:rPr>
        <w:t>estimates</w:t>
      </w:r>
      <w:r>
        <w:rPr>
          <w:b w:val="0"/>
          <w:color w:val="231F20"/>
          <w:spacing w:val="-36"/>
          <w:w w:val="80"/>
        </w:rPr>
        <w:t> </w:t>
      </w:r>
      <w:r>
        <w:rPr>
          <w:b w:val="0"/>
          <w:color w:val="231F20"/>
          <w:w w:val="80"/>
        </w:rPr>
        <w:t>for</w:t>
      </w:r>
      <w:r>
        <w:rPr>
          <w:b w:val="0"/>
          <w:color w:val="231F20"/>
          <w:spacing w:val="-36"/>
          <w:w w:val="80"/>
        </w:rPr>
        <w:t> </w:t>
      </w:r>
      <w:r>
        <w:rPr>
          <w:b w:val="0"/>
          <w:color w:val="231F20"/>
          <w:w w:val="80"/>
        </w:rPr>
        <w:t>the</w:t>
      </w:r>
      <w:r>
        <w:rPr>
          <w:b w:val="0"/>
          <w:color w:val="231F20"/>
          <w:spacing w:val="-36"/>
          <w:w w:val="80"/>
        </w:rPr>
        <w:t> </w:t>
      </w:r>
      <w:r>
        <w:rPr>
          <w:b w:val="0"/>
          <w:color w:val="231F20"/>
          <w:w w:val="80"/>
        </w:rPr>
        <w:t>assumptions</w:t>
      </w:r>
      <w:r>
        <w:rPr>
          <w:b w:val="0"/>
          <w:color w:val="231F20"/>
          <w:spacing w:val="-35"/>
          <w:w w:val="80"/>
        </w:rPr>
        <w:t> </w:t>
      </w:r>
      <w:r>
        <w:rPr>
          <w:b w:val="0"/>
          <w:color w:val="231F20"/>
          <w:w w:val="80"/>
        </w:rPr>
        <w:t>used</w:t>
      </w:r>
      <w:r>
        <w:rPr>
          <w:b w:val="0"/>
          <w:color w:val="231F20"/>
          <w:spacing w:val="-36"/>
          <w:w w:val="80"/>
        </w:rPr>
        <w:t> </w:t>
      </w:r>
      <w:r>
        <w:rPr>
          <w:b w:val="0"/>
          <w:color w:val="231F20"/>
          <w:w w:val="80"/>
        </w:rPr>
        <w:t>in</w:t>
      </w:r>
      <w:r>
        <w:rPr>
          <w:b w:val="0"/>
          <w:color w:val="231F20"/>
          <w:spacing w:val="-36"/>
          <w:w w:val="80"/>
        </w:rPr>
        <w:t> </w:t>
      </w:r>
      <w:r>
        <w:rPr>
          <w:b w:val="0"/>
          <w:color w:val="231F20"/>
          <w:w w:val="80"/>
        </w:rPr>
        <w:t>estimating </w:t>
      </w:r>
      <w:r>
        <w:rPr>
          <w:b w:val="0"/>
          <w:color w:val="231F20"/>
          <w:w w:val="85"/>
        </w:rPr>
        <w:t>the</w:t>
      </w:r>
      <w:r>
        <w:rPr>
          <w:b w:val="0"/>
          <w:color w:val="231F20"/>
          <w:spacing w:val="-15"/>
          <w:w w:val="85"/>
        </w:rPr>
        <w:t> </w:t>
      </w:r>
      <w:r>
        <w:rPr>
          <w:b w:val="0"/>
          <w:color w:val="231F20"/>
          <w:w w:val="85"/>
        </w:rPr>
        <w:t>fair</w:t>
      </w:r>
      <w:r>
        <w:rPr>
          <w:b w:val="0"/>
          <w:color w:val="231F20"/>
          <w:spacing w:val="-16"/>
          <w:w w:val="85"/>
        </w:rPr>
        <w:t> </w:t>
      </w:r>
      <w:r>
        <w:rPr>
          <w:b w:val="0"/>
          <w:color w:val="231F20"/>
          <w:w w:val="85"/>
        </w:rPr>
        <w:t>value</w:t>
      </w:r>
      <w:r>
        <w:rPr>
          <w:b w:val="0"/>
          <w:color w:val="231F20"/>
          <w:spacing w:val="-17"/>
          <w:w w:val="85"/>
        </w:rPr>
        <w:t> </w:t>
      </w:r>
      <w:r>
        <w:rPr>
          <w:b w:val="0"/>
          <w:color w:val="231F20"/>
          <w:w w:val="85"/>
        </w:rPr>
        <w:t>of</w:t>
      </w:r>
      <w:r>
        <w:rPr>
          <w:b w:val="0"/>
          <w:color w:val="231F20"/>
          <w:spacing w:val="-16"/>
          <w:w w:val="85"/>
        </w:rPr>
        <w:t> </w:t>
      </w:r>
      <w:r>
        <w:rPr>
          <w:b w:val="0"/>
          <w:color w:val="231F20"/>
          <w:w w:val="85"/>
        </w:rPr>
        <w:t>stock</w:t>
      </w:r>
      <w:r>
        <w:rPr>
          <w:b w:val="0"/>
          <w:color w:val="231F20"/>
          <w:spacing w:val="-15"/>
          <w:w w:val="85"/>
        </w:rPr>
        <w:t> </w:t>
      </w:r>
      <w:r>
        <w:rPr>
          <w:b w:val="0"/>
          <w:color w:val="231F20"/>
          <w:w w:val="85"/>
        </w:rPr>
        <w:t>options</w:t>
      </w:r>
      <w:r>
        <w:rPr>
          <w:b w:val="0"/>
          <w:color w:val="231F20"/>
          <w:spacing w:val="-16"/>
          <w:w w:val="85"/>
        </w:rPr>
        <w:t> </w:t>
      </w:r>
      <w:r>
        <w:rPr>
          <w:b w:val="0"/>
          <w:color w:val="231F20"/>
          <w:w w:val="85"/>
        </w:rPr>
        <w:t>granted</w:t>
      </w:r>
      <w:r>
        <w:rPr>
          <w:b w:val="0"/>
          <w:color w:val="231F20"/>
          <w:spacing w:val="-16"/>
          <w:w w:val="85"/>
        </w:rPr>
        <w:t> </w:t>
      </w:r>
      <w:r>
        <w:rPr>
          <w:b w:val="0"/>
          <w:color w:val="231F20"/>
          <w:w w:val="85"/>
        </w:rPr>
        <w:t>would</w:t>
      </w:r>
      <w:r>
        <w:rPr>
          <w:b w:val="0"/>
          <w:color w:val="231F20"/>
          <w:spacing w:val="-16"/>
          <w:w w:val="85"/>
        </w:rPr>
        <w:t> </w:t>
      </w:r>
      <w:r>
        <w:rPr>
          <w:b w:val="0"/>
          <w:color w:val="231F20"/>
          <w:w w:val="85"/>
        </w:rPr>
        <w:t>be</w:t>
      </w:r>
      <w:r>
        <w:rPr>
          <w:b w:val="0"/>
          <w:color w:val="231F20"/>
          <w:spacing w:val="-16"/>
          <w:w w:val="85"/>
        </w:rPr>
        <w:t> </w:t>
      </w:r>
      <w:r>
        <w:rPr>
          <w:b w:val="0"/>
          <w:color w:val="231F20"/>
          <w:w w:val="85"/>
        </w:rPr>
        <w:t>made </w:t>
      </w:r>
      <w:r>
        <w:rPr>
          <w:b w:val="0"/>
          <w:color w:val="231F20"/>
          <w:w w:val="80"/>
        </w:rPr>
        <w:t>based on the conditions suggested by actual historical experience</w:t>
      </w:r>
      <w:r>
        <w:rPr>
          <w:b w:val="0"/>
          <w:color w:val="231F20"/>
          <w:spacing w:val="-20"/>
          <w:w w:val="80"/>
        </w:rPr>
        <w:t> </w:t>
      </w:r>
      <w:r>
        <w:rPr>
          <w:b w:val="0"/>
          <w:color w:val="231F20"/>
          <w:w w:val="80"/>
        </w:rPr>
        <w:t>and</w:t>
      </w:r>
      <w:r>
        <w:rPr>
          <w:b w:val="0"/>
          <w:color w:val="231F20"/>
          <w:spacing w:val="-19"/>
          <w:w w:val="80"/>
        </w:rPr>
        <w:t> </w:t>
      </w:r>
      <w:r>
        <w:rPr>
          <w:b w:val="0"/>
          <w:color w:val="231F20"/>
          <w:w w:val="80"/>
        </w:rPr>
        <w:t>other</w:t>
      </w:r>
      <w:r>
        <w:rPr>
          <w:b w:val="0"/>
          <w:color w:val="231F20"/>
          <w:spacing w:val="-18"/>
          <w:w w:val="80"/>
        </w:rPr>
        <w:t> </w:t>
      </w:r>
      <w:r>
        <w:rPr>
          <w:b w:val="0"/>
          <w:color w:val="231F20"/>
          <w:w w:val="80"/>
        </w:rPr>
        <w:t>data</w:t>
      </w:r>
      <w:r>
        <w:rPr>
          <w:b w:val="0"/>
          <w:color w:val="231F20"/>
          <w:spacing w:val="-19"/>
          <w:w w:val="80"/>
        </w:rPr>
        <w:t> </w:t>
      </w:r>
      <w:r>
        <w:rPr>
          <w:b w:val="0"/>
          <w:color w:val="231F20"/>
          <w:w w:val="80"/>
        </w:rPr>
        <w:t>available</w:t>
      </w:r>
      <w:r>
        <w:rPr>
          <w:b w:val="0"/>
          <w:color w:val="231F20"/>
          <w:spacing w:val="-21"/>
          <w:w w:val="80"/>
        </w:rPr>
        <w:t> </w:t>
      </w:r>
      <w:r>
        <w:rPr>
          <w:b w:val="0"/>
          <w:color w:val="231F20"/>
          <w:w w:val="80"/>
        </w:rPr>
        <w:t>at</w:t>
      </w:r>
      <w:r>
        <w:rPr>
          <w:b w:val="0"/>
          <w:color w:val="231F20"/>
          <w:spacing w:val="-18"/>
          <w:w w:val="80"/>
        </w:rPr>
        <w:t> </w:t>
      </w:r>
      <w:r>
        <w:rPr>
          <w:b w:val="0"/>
          <w:color w:val="231F20"/>
          <w:w w:val="80"/>
        </w:rPr>
        <w:t>the</w:t>
      </w:r>
      <w:r>
        <w:rPr>
          <w:b w:val="0"/>
          <w:color w:val="231F20"/>
          <w:spacing w:val="-18"/>
          <w:w w:val="80"/>
        </w:rPr>
        <w:t> </w:t>
      </w:r>
      <w:r>
        <w:rPr>
          <w:b w:val="0"/>
          <w:color w:val="231F20"/>
          <w:w w:val="80"/>
        </w:rPr>
        <w:t>time</w:t>
      </w:r>
      <w:r>
        <w:rPr>
          <w:b w:val="0"/>
          <w:color w:val="231F20"/>
          <w:spacing w:val="-19"/>
          <w:w w:val="80"/>
        </w:rPr>
        <w:t> </w:t>
      </w:r>
      <w:r>
        <w:rPr>
          <w:b w:val="0"/>
          <w:color w:val="231F20"/>
          <w:w w:val="80"/>
        </w:rPr>
        <w:t>estimates were</w:t>
      </w:r>
      <w:r>
        <w:rPr>
          <w:b w:val="0"/>
          <w:color w:val="231F20"/>
          <w:spacing w:val="-12"/>
          <w:w w:val="80"/>
        </w:rPr>
        <w:t> </w:t>
      </w:r>
      <w:r>
        <w:rPr>
          <w:b w:val="0"/>
          <w:color w:val="231F20"/>
          <w:w w:val="80"/>
        </w:rPr>
        <w:t>made.</w:t>
      </w:r>
    </w:p>
    <w:p>
      <w:pPr>
        <w:pStyle w:val="BodyText"/>
        <w:spacing w:before="5"/>
        <w:rPr>
          <w:b w:val="0"/>
          <w:sz w:val="28"/>
        </w:rPr>
      </w:pPr>
    </w:p>
    <w:p>
      <w:pPr>
        <w:pStyle w:val="Heading3"/>
        <w:jc w:val="both"/>
      </w:pPr>
      <w:bookmarkStart w:name="_TOC_250013" w:id="38"/>
      <w:bookmarkEnd w:id="38"/>
      <w:r>
        <w:rPr>
          <w:color w:val="231F20"/>
          <w:w w:val="90"/>
        </w:rPr>
        <w:t>Forward-Looking   Statements</w:t>
      </w:r>
    </w:p>
    <w:p>
      <w:pPr>
        <w:pStyle w:val="BodyText"/>
        <w:spacing w:line="244" w:lineRule="auto" w:before="173"/>
        <w:ind w:left="119" w:right="194" w:firstLine="400"/>
        <w:jc w:val="both"/>
        <w:rPr>
          <w:b w:val="0"/>
        </w:rPr>
      </w:pPr>
      <w:r>
        <w:rPr>
          <w:b w:val="0"/>
          <w:color w:val="231F20"/>
          <w:w w:val="85"/>
        </w:rPr>
        <w:t>Some</w:t>
      </w:r>
      <w:r>
        <w:rPr>
          <w:b w:val="0"/>
          <w:color w:val="231F20"/>
          <w:spacing w:val="-25"/>
          <w:w w:val="85"/>
        </w:rPr>
        <w:t> </w:t>
      </w:r>
      <w:r>
        <w:rPr>
          <w:b w:val="0"/>
          <w:color w:val="231F20"/>
          <w:w w:val="85"/>
        </w:rPr>
        <w:t>statements</w:t>
      </w:r>
      <w:r>
        <w:rPr>
          <w:b w:val="0"/>
          <w:color w:val="231F20"/>
          <w:spacing w:val="-25"/>
          <w:w w:val="85"/>
        </w:rPr>
        <w:t> </w:t>
      </w:r>
      <w:r>
        <w:rPr>
          <w:b w:val="0"/>
          <w:color w:val="231F20"/>
          <w:w w:val="85"/>
        </w:rPr>
        <w:t>in</w:t>
      </w:r>
      <w:r>
        <w:rPr>
          <w:b w:val="0"/>
          <w:color w:val="231F20"/>
          <w:spacing w:val="-24"/>
          <w:w w:val="85"/>
        </w:rPr>
        <w:t> </w:t>
      </w:r>
      <w:r>
        <w:rPr>
          <w:b w:val="0"/>
          <w:color w:val="231F20"/>
          <w:w w:val="85"/>
        </w:rPr>
        <w:t>this</w:t>
      </w:r>
      <w:r>
        <w:rPr>
          <w:b w:val="0"/>
          <w:color w:val="231F20"/>
          <w:spacing w:val="-24"/>
          <w:w w:val="85"/>
        </w:rPr>
        <w:t> </w:t>
      </w:r>
      <w:r>
        <w:rPr>
          <w:b w:val="0"/>
          <w:color w:val="231F20"/>
          <w:w w:val="85"/>
        </w:rPr>
        <w:t>Form</w:t>
      </w:r>
      <w:r>
        <w:rPr>
          <w:b w:val="0"/>
          <w:color w:val="231F20"/>
          <w:spacing w:val="-24"/>
          <w:w w:val="85"/>
        </w:rPr>
        <w:t> </w:t>
      </w:r>
      <w:r>
        <w:rPr>
          <w:b w:val="0"/>
          <w:color w:val="231F20"/>
          <w:w w:val="85"/>
        </w:rPr>
        <w:t>10-K</w:t>
      </w:r>
      <w:r>
        <w:rPr>
          <w:b w:val="0"/>
          <w:color w:val="231F20"/>
          <w:spacing w:val="-24"/>
          <w:w w:val="85"/>
        </w:rPr>
        <w:t> </w:t>
      </w:r>
      <w:r>
        <w:rPr>
          <w:b w:val="0"/>
          <w:color w:val="231F20"/>
          <w:w w:val="85"/>
        </w:rPr>
        <w:t>(or</w:t>
      </w:r>
      <w:r>
        <w:rPr>
          <w:b w:val="0"/>
          <w:color w:val="231F20"/>
          <w:spacing w:val="-24"/>
          <w:w w:val="85"/>
        </w:rPr>
        <w:t> </w:t>
      </w:r>
      <w:r>
        <w:rPr>
          <w:b w:val="0"/>
          <w:color w:val="231F20"/>
          <w:w w:val="85"/>
        </w:rPr>
        <w:t>otherwise made</w:t>
      </w:r>
      <w:r>
        <w:rPr>
          <w:b w:val="0"/>
          <w:color w:val="231F20"/>
          <w:spacing w:val="-36"/>
          <w:w w:val="85"/>
        </w:rPr>
        <w:t> </w:t>
      </w:r>
      <w:r>
        <w:rPr>
          <w:b w:val="0"/>
          <w:color w:val="231F20"/>
          <w:w w:val="85"/>
        </w:rPr>
        <w:t>by</w:t>
      </w:r>
      <w:r>
        <w:rPr>
          <w:b w:val="0"/>
          <w:color w:val="231F20"/>
          <w:spacing w:val="-36"/>
          <w:w w:val="85"/>
        </w:rPr>
        <w:t> </w:t>
      </w:r>
      <w:r>
        <w:rPr>
          <w:b w:val="0"/>
          <w:color w:val="231F20"/>
          <w:w w:val="85"/>
        </w:rPr>
        <w:t>the</w:t>
      </w:r>
      <w:r>
        <w:rPr>
          <w:b w:val="0"/>
          <w:color w:val="231F20"/>
          <w:spacing w:val="-36"/>
          <w:w w:val="85"/>
        </w:rPr>
        <w:t> </w:t>
      </w:r>
      <w:r>
        <w:rPr>
          <w:b w:val="0"/>
          <w:color w:val="231F20"/>
          <w:w w:val="85"/>
        </w:rPr>
        <w:t>Company</w:t>
      </w:r>
      <w:r>
        <w:rPr>
          <w:b w:val="0"/>
          <w:color w:val="231F20"/>
          <w:spacing w:val="-37"/>
          <w:w w:val="85"/>
        </w:rPr>
        <w:t> </w:t>
      </w:r>
      <w:r>
        <w:rPr>
          <w:b w:val="0"/>
          <w:color w:val="231F20"/>
          <w:w w:val="85"/>
        </w:rPr>
        <w:t>or</w:t>
      </w:r>
      <w:r>
        <w:rPr>
          <w:b w:val="0"/>
          <w:color w:val="231F20"/>
          <w:spacing w:val="-35"/>
          <w:w w:val="85"/>
        </w:rPr>
        <w:t> </w:t>
      </w:r>
      <w:r>
        <w:rPr>
          <w:b w:val="0"/>
          <w:color w:val="231F20"/>
          <w:w w:val="85"/>
        </w:rPr>
        <w:t>on</w:t>
      </w:r>
      <w:r>
        <w:rPr>
          <w:b w:val="0"/>
          <w:color w:val="231F20"/>
          <w:spacing w:val="-36"/>
          <w:w w:val="85"/>
        </w:rPr>
        <w:t> </w:t>
      </w:r>
      <w:r>
        <w:rPr>
          <w:b w:val="0"/>
          <w:color w:val="231F20"/>
          <w:w w:val="85"/>
        </w:rPr>
        <w:t>the</w:t>
      </w:r>
      <w:r>
        <w:rPr>
          <w:b w:val="0"/>
          <w:color w:val="231F20"/>
          <w:spacing w:val="-36"/>
          <w:w w:val="85"/>
        </w:rPr>
        <w:t> </w:t>
      </w:r>
      <w:r>
        <w:rPr>
          <w:b w:val="0"/>
          <w:color w:val="231F20"/>
          <w:w w:val="85"/>
        </w:rPr>
        <w:t>Company’s</w:t>
      </w:r>
      <w:r>
        <w:rPr>
          <w:b w:val="0"/>
          <w:color w:val="231F20"/>
          <w:spacing w:val="-36"/>
          <w:w w:val="85"/>
        </w:rPr>
        <w:t> </w:t>
      </w:r>
      <w:r>
        <w:rPr>
          <w:b w:val="0"/>
          <w:color w:val="231F20"/>
          <w:w w:val="85"/>
        </w:rPr>
        <w:t>behalf</w:t>
      </w:r>
      <w:r>
        <w:rPr>
          <w:b w:val="0"/>
          <w:color w:val="231F20"/>
          <w:spacing w:val="-36"/>
          <w:w w:val="85"/>
        </w:rPr>
        <w:t> </w:t>
      </w:r>
      <w:r>
        <w:rPr>
          <w:b w:val="0"/>
          <w:color w:val="231F20"/>
          <w:w w:val="85"/>
        </w:rPr>
        <w:t>from time</w:t>
      </w:r>
      <w:r>
        <w:rPr>
          <w:b w:val="0"/>
          <w:color w:val="231F20"/>
          <w:spacing w:val="-28"/>
          <w:w w:val="85"/>
        </w:rPr>
        <w:t> </w:t>
      </w:r>
      <w:r>
        <w:rPr>
          <w:b w:val="0"/>
          <w:color w:val="231F20"/>
          <w:w w:val="85"/>
        </w:rPr>
        <w:t>to</w:t>
      </w:r>
      <w:r>
        <w:rPr>
          <w:b w:val="0"/>
          <w:color w:val="231F20"/>
          <w:spacing w:val="-28"/>
          <w:w w:val="85"/>
        </w:rPr>
        <w:t> </w:t>
      </w:r>
      <w:r>
        <w:rPr>
          <w:b w:val="0"/>
          <w:color w:val="231F20"/>
          <w:w w:val="85"/>
        </w:rPr>
        <w:t>time</w:t>
      </w:r>
      <w:r>
        <w:rPr>
          <w:b w:val="0"/>
          <w:color w:val="231F20"/>
          <w:spacing w:val="-28"/>
          <w:w w:val="85"/>
        </w:rPr>
        <w:t> </w:t>
      </w:r>
      <w:r>
        <w:rPr>
          <w:b w:val="0"/>
          <w:color w:val="231F20"/>
          <w:w w:val="85"/>
        </w:rPr>
        <w:t>in</w:t>
      </w:r>
      <w:r>
        <w:rPr>
          <w:b w:val="0"/>
          <w:color w:val="231F20"/>
          <w:spacing w:val="-28"/>
          <w:w w:val="85"/>
        </w:rPr>
        <w:t> </w:t>
      </w:r>
      <w:r>
        <w:rPr>
          <w:b w:val="0"/>
          <w:color w:val="231F20"/>
          <w:w w:val="85"/>
        </w:rPr>
        <w:t>other</w:t>
      </w:r>
      <w:r>
        <w:rPr>
          <w:b w:val="0"/>
          <w:color w:val="231F20"/>
          <w:spacing w:val="-28"/>
          <w:w w:val="85"/>
        </w:rPr>
        <w:t> </w:t>
      </w:r>
      <w:r>
        <w:rPr>
          <w:b w:val="0"/>
          <w:color w:val="231F20"/>
          <w:w w:val="85"/>
        </w:rPr>
        <w:t>reports,</w:t>
      </w:r>
      <w:r>
        <w:rPr>
          <w:b w:val="0"/>
          <w:color w:val="231F20"/>
          <w:spacing w:val="-27"/>
          <w:w w:val="85"/>
        </w:rPr>
        <w:t> </w:t>
      </w:r>
      <w:r>
        <w:rPr>
          <w:b w:val="0"/>
          <w:color w:val="231F20"/>
          <w:w w:val="85"/>
        </w:rPr>
        <w:t>filings</w:t>
      </w:r>
      <w:r>
        <w:rPr>
          <w:b w:val="0"/>
          <w:color w:val="231F20"/>
          <w:spacing w:val="-28"/>
          <w:w w:val="85"/>
        </w:rPr>
        <w:t> </w:t>
      </w:r>
      <w:r>
        <w:rPr>
          <w:b w:val="0"/>
          <w:color w:val="231F20"/>
          <w:w w:val="85"/>
        </w:rPr>
        <w:t>with</w:t>
      </w:r>
      <w:r>
        <w:rPr>
          <w:b w:val="0"/>
          <w:color w:val="231F20"/>
          <w:spacing w:val="-28"/>
          <w:w w:val="85"/>
        </w:rPr>
        <w:t> </w:t>
      </w:r>
      <w:r>
        <w:rPr>
          <w:b w:val="0"/>
          <w:color w:val="231F20"/>
          <w:w w:val="85"/>
        </w:rPr>
        <w:t>the</w:t>
      </w:r>
      <w:r>
        <w:rPr>
          <w:b w:val="0"/>
          <w:color w:val="231F20"/>
          <w:spacing w:val="-28"/>
          <w:w w:val="85"/>
        </w:rPr>
        <w:t> </w:t>
      </w:r>
      <w:r>
        <w:rPr>
          <w:b w:val="0"/>
          <w:color w:val="231F20"/>
          <w:w w:val="85"/>
        </w:rPr>
        <w:t>Securities </w:t>
      </w:r>
      <w:r>
        <w:rPr>
          <w:b w:val="0"/>
          <w:color w:val="231F20"/>
          <w:w w:val="80"/>
        </w:rPr>
        <w:t>and</w:t>
      </w:r>
      <w:r>
        <w:rPr>
          <w:b w:val="0"/>
          <w:color w:val="231F20"/>
          <w:spacing w:val="-12"/>
          <w:w w:val="80"/>
        </w:rPr>
        <w:t> </w:t>
      </w:r>
      <w:r>
        <w:rPr>
          <w:b w:val="0"/>
          <w:color w:val="231F20"/>
          <w:w w:val="80"/>
        </w:rPr>
        <w:t>Exchange</w:t>
      </w:r>
      <w:r>
        <w:rPr>
          <w:b w:val="0"/>
          <w:color w:val="231F20"/>
          <w:spacing w:val="-13"/>
          <w:w w:val="80"/>
        </w:rPr>
        <w:t> </w:t>
      </w:r>
      <w:r>
        <w:rPr>
          <w:b w:val="0"/>
          <w:color w:val="231F20"/>
          <w:w w:val="80"/>
        </w:rPr>
        <w:t>Commission,</w:t>
      </w:r>
      <w:r>
        <w:rPr>
          <w:b w:val="0"/>
          <w:color w:val="231F20"/>
          <w:spacing w:val="-11"/>
          <w:w w:val="80"/>
        </w:rPr>
        <w:t> </w:t>
      </w:r>
      <w:r>
        <w:rPr>
          <w:b w:val="0"/>
          <w:color w:val="231F20"/>
          <w:w w:val="80"/>
        </w:rPr>
        <w:t>news</w:t>
      </w:r>
      <w:r>
        <w:rPr>
          <w:b w:val="0"/>
          <w:color w:val="231F20"/>
          <w:spacing w:val="-12"/>
          <w:w w:val="80"/>
        </w:rPr>
        <w:t> </w:t>
      </w:r>
      <w:r>
        <w:rPr>
          <w:b w:val="0"/>
          <w:color w:val="231F20"/>
          <w:w w:val="80"/>
        </w:rPr>
        <w:t>releases,</w:t>
      </w:r>
      <w:r>
        <w:rPr>
          <w:b w:val="0"/>
          <w:color w:val="231F20"/>
          <w:spacing w:val="-12"/>
          <w:w w:val="80"/>
        </w:rPr>
        <w:t> </w:t>
      </w:r>
      <w:r>
        <w:rPr>
          <w:b w:val="0"/>
          <w:color w:val="231F20"/>
          <w:w w:val="80"/>
        </w:rPr>
        <w:t>conferences, </w:t>
      </w:r>
      <w:r>
        <w:rPr>
          <w:b w:val="0"/>
          <w:color w:val="231F20"/>
          <w:w w:val="85"/>
        </w:rPr>
        <w:t>World</w:t>
      </w:r>
      <w:r>
        <w:rPr>
          <w:b w:val="0"/>
          <w:color w:val="231F20"/>
          <w:spacing w:val="-14"/>
          <w:w w:val="85"/>
        </w:rPr>
        <w:t> </w:t>
      </w:r>
      <w:r>
        <w:rPr>
          <w:b w:val="0"/>
          <w:color w:val="231F20"/>
          <w:w w:val="85"/>
        </w:rPr>
        <w:t>Wide</w:t>
      </w:r>
      <w:r>
        <w:rPr>
          <w:b w:val="0"/>
          <w:color w:val="231F20"/>
          <w:spacing w:val="-16"/>
          <w:w w:val="85"/>
        </w:rPr>
        <w:t> </w:t>
      </w:r>
      <w:r>
        <w:rPr>
          <w:b w:val="0"/>
          <w:color w:val="231F20"/>
          <w:w w:val="85"/>
        </w:rPr>
        <w:t>Web</w:t>
      </w:r>
      <w:r>
        <w:rPr>
          <w:b w:val="0"/>
          <w:color w:val="231F20"/>
          <w:spacing w:val="-15"/>
          <w:w w:val="85"/>
        </w:rPr>
        <w:t> </w:t>
      </w:r>
      <w:r>
        <w:rPr>
          <w:b w:val="0"/>
          <w:color w:val="231F20"/>
          <w:w w:val="85"/>
        </w:rPr>
        <w:t>postings</w:t>
      </w:r>
      <w:r>
        <w:rPr>
          <w:b w:val="0"/>
          <w:color w:val="231F20"/>
          <w:spacing w:val="-13"/>
          <w:w w:val="85"/>
        </w:rPr>
        <w:t> </w:t>
      </w:r>
      <w:r>
        <w:rPr>
          <w:b w:val="0"/>
          <w:color w:val="231F20"/>
          <w:w w:val="85"/>
        </w:rPr>
        <w:t>or</w:t>
      </w:r>
      <w:r>
        <w:rPr>
          <w:b w:val="0"/>
          <w:color w:val="231F20"/>
          <w:spacing w:val="-14"/>
          <w:w w:val="85"/>
        </w:rPr>
        <w:t> </w:t>
      </w:r>
      <w:r>
        <w:rPr>
          <w:b w:val="0"/>
          <w:color w:val="231F20"/>
          <w:w w:val="85"/>
        </w:rPr>
        <w:t>otherwise)</w:t>
      </w:r>
      <w:r>
        <w:rPr>
          <w:b w:val="0"/>
          <w:color w:val="231F20"/>
          <w:spacing w:val="-14"/>
          <w:w w:val="85"/>
        </w:rPr>
        <w:t> </w:t>
      </w:r>
      <w:r>
        <w:rPr>
          <w:b w:val="0"/>
          <w:color w:val="231F20"/>
          <w:w w:val="85"/>
        </w:rPr>
        <w:t>which</w:t>
      </w:r>
      <w:r>
        <w:rPr>
          <w:b w:val="0"/>
          <w:color w:val="231F20"/>
          <w:spacing w:val="-15"/>
          <w:w w:val="85"/>
        </w:rPr>
        <w:t> </w:t>
      </w:r>
      <w:r>
        <w:rPr>
          <w:b w:val="0"/>
          <w:color w:val="231F20"/>
          <w:w w:val="85"/>
        </w:rPr>
        <w:t>are</w:t>
      </w:r>
      <w:r>
        <w:rPr>
          <w:b w:val="0"/>
          <w:color w:val="231F20"/>
          <w:spacing w:val="-15"/>
          <w:w w:val="85"/>
        </w:rPr>
        <w:t> </w:t>
      </w:r>
      <w:r>
        <w:rPr>
          <w:b w:val="0"/>
          <w:color w:val="231F20"/>
          <w:w w:val="85"/>
        </w:rPr>
        <w:t>not historical</w:t>
      </w:r>
      <w:r>
        <w:rPr>
          <w:b w:val="0"/>
          <w:color w:val="231F20"/>
          <w:spacing w:val="-16"/>
          <w:w w:val="85"/>
        </w:rPr>
        <w:t> </w:t>
      </w:r>
      <w:r>
        <w:rPr>
          <w:b w:val="0"/>
          <w:color w:val="231F20"/>
          <w:w w:val="85"/>
        </w:rPr>
        <w:t>facts,</w:t>
      </w:r>
      <w:r>
        <w:rPr>
          <w:b w:val="0"/>
          <w:color w:val="231F20"/>
          <w:spacing w:val="-16"/>
          <w:w w:val="85"/>
        </w:rPr>
        <w:t> </w:t>
      </w:r>
      <w:r>
        <w:rPr>
          <w:b w:val="0"/>
          <w:color w:val="231F20"/>
          <w:w w:val="85"/>
        </w:rPr>
        <w:t>may</w:t>
      </w:r>
      <w:r>
        <w:rPr>
          <w:b w:val="0"/>
          <w:color w:val="231F20"/>
          <w:spacing w:val="-16"/>
          <w:w w:val="85"/>
        </w:rPr>
        <w:t> </w:t>
      </w:r>
      <w:r>
        <w:rPr>
          <w:b w:val="0"/>
          <w:color w:val="231F20"/>
          <w:w w:val="85"/>
        </w:rPr>
        <w:t>be</w:t>
      </w:r>
      <w:r>
        <w:rPr>
          <w:b w:val="0"/>
          <w:color w:val="231F20"/>
          <w:spacing w:val="-16"/>
          <w:w w:val="85"/>
        </w:rPr>
        <w:t> </w:t>
      </w:r>
      <w:r>
        <w:rPr>
          <w:b w:val="0"/>
          <w:color w:val="231F20"/>
          <w:w w:val="85"/>
        </w:rPr>
        <w:t>“forward-looking</w:t>
      </w:r>
      <w:r>
        <w:rPr>
          <w:b w:val="0"/>
          <w:color w:val="231F20"/>
          <w:spacing w:val="-16"/>
          <w:w w:val="85"/>
        </w:rPr>
        <w:t> </w:t>
      </w:r>
      <w:r>
        <w:rPr>
          <w:b w:val="0"/>
          <w:color w:val="231F20"/>
          <w:w w:val="85"/>
        </w:rPr>
        <w:t>statements” </w:t>
      </w:r>
      <w:r>
        <w:rPr>
          <w:b w:val="0"/>
          <w:color w:val="231F20"/>
          <w:w w:val="90"/>
        </w:rPr>
        <w:t>within</w:t>
      </w:r>
      <w:r>
        <w:rPr>
          <w:b w:val="0"/>
          <w:color w:val="231F20"/>
          <w:spacing w:val="-24"/>
          <w:w w:val="90"/>
        </w:rPr>
        <w:t> </w:t>
      </w:r>
      <w:r>
        <w:rPr>
          <w:b w:val="0"/>
          <w:color w:val="231F20"/>
          <w:w w:val="90"/>
        </w:rPr>
        <w:t>the</w:t>
      </w:r>
      <w:r>
        <w:rPr>
          <w:b w:val="0"/>
          <w:color w:val="231F20"/>
          <w:spacing w:val="-24"/>
          <w:w w:val="90"/>
        </w:rPr>
        <w:t> </w:t>
      </w:r>
      <w:r>
        <w:rPr>
          <w:b w:val="0"/>
          <w:color w:val="231F20"/>
          <w:w w:val="90"/>
        </w:rPr>
        <w:t>meaning</w:t>
      </w:r>
      <w:r>
        <w:rPr>
          <w:b w:val="0"/>
          <w:color w:val="231F20"/>
          <w:spacing w:val="-25"/>
          <w:w w:val="90"/>
        </w:rPr>
        <w:t> </w:t>
      </w:r>
      <w:r>
        <w:rPr>
          <w:b w:val="0"/>
          <w:color w:val="231F20"/>
          <w:w w:val="90"/>
        </w:rPr>
        <w:t>of</w:t>
      </w:r>
      <w:r>
        <w:rPr>
          <w:b w:val="0"/>
          <w:color w:val="231F20"/>
          <w:spacing w:val="-24"/>
          <w:w w:val="90"/>
        </w:rPr>
        <w:t> </w:t>
      </w:r>
      <w:r>
        <w:rPr>
          <w:b w:val="0"/>
          <w:color w:val="231F20"/>
          <w:w w:val="90"/>
        </w:rPr>
        <w:t>Section</w:t>
      </w:r>
      <w:r>
        <w:rPr>
          <w:b w:val="0"/>
          <w:color w:val="231F20"/>
          <w:spacing w:val="-25"/>
          <w:w w:val="90"/>
        </w:rPr>
        <w:t> </w:t>
      </w:r>
      <w:r>
        <w:rPr>
          <w:b w:val="0"/>
          <w:color w:val="231F20"/>
          <w:w w:val="90"/>
        </w:rPr>
        <w:t>27A</w:t>
      </w:r>
      <w:r>
        <w:rPr>
          <w:b w:val="0"/>
          <w:color w:val="231F20"/>
          <w:spacing w:val="-24"/>
          <w:w w:val="90"/>
        </w:rPr>
        <w:t> </w:t>
      </w:r>
      <w:r>
        <w:rPr>
          <w:b w:val="0"/>
          <w:color w:val="231F20"/>
          <w:w w:val="90"/>
        </w:rPr>
        <w:t>of</w:t>
      </w:r>
      <w:r>
        <w:rPr>
          <w:b w:val="0"/>
          <w:color w:val="231F20"/>
          <w:spacing w:val="-24"/>
          <w:w w:val="90"/>
        </w:rPr>
        <w:t> </w:t>
      </w:r>
      <w:r>
        <w:rPr>
          <w:b w:val="0"/>
          <w:color w:val="231F20"/>
          <w:w w:val="90"/>
        </w:rPr>
        <w:t>the</w:t>
      </w:r>
      <w:r>
        <w:rPr>
          <w:b w:val="0"/>
          <w:color w:val="231F20"/>
          <w:spacing w:val="-24"/>
          <w:w w:val="90"/>
        </w:rPr>
        <w:t> </w:t>
      </w:r>
      <w:r>
        <w:rPr>
          <w:b w:val="0"/>
          <w:color w:val="231F20"/>
          <w:w w:val="90"/>
        </w:rPr>
        <w:t>Securities </w:t>
      </w:r>
      <w:r>
        <w:rPr>
          <w:b w:val="0"/>
          <w:color w:val="231F20"/>
          <w:w w:val="85"/>
        </w:rPr>
        <w:t>Act</w:t>
      </w:r>
      <w:r>
        <w:rPr>
          <w:b w:val="0"/>
          <w:color w:val="231F20"/>
          <w:spacing w:val="-28"/>
          <w:w w:val="85"/>
        </w:rPr>
        <w:t> </w:t>
      </w:r>
      <w:r>
        <w:rPr>
          <w:b w:val="0"/>
          <w:color w:val="231F20"/>
          <w:w w:val="85"/>
        </w:rPr>
        <w:t>of</w:t>
      </w:r>
      <w:r>
        <w:rPr>
          <w:b w:val="0"/>
          <w:color w:val="231F20"/>
          <w:spacing w:val="-28"/>
          <w:w w:val="85"/>
        </w:rPr>
        <w:t> </w:t>
      </w:r>
      <w:r>
        <w:rPr>
          <w:b w:val="0"/>
          <w:color w:val="231F20"/>
          <w:w w:val="85"/>
        </w:rPr>
        <w:t>1933,</w:t>
      </w:r>
      <w:r>
        <w:rPr>
          <w:b w:val="0"/>
          <w:color w:val="231F20"/>
          <w:spacing w:val="-27"/>
          <w:w w:val="85"/>
        </w:rPr>
        <w:t> </w:t>
      </w:r>
      <w:r>
        <w:rPr>
          <w:b w:val="0"/>
          <w:color w:val="231F20"/>
          <w:w w:val="85"/>
        </w:rPr>
        <w:t>as</w:t>
      </w:r>
      <w:r>
        <w:rPr>
          <w:b w:val="0"/>
          <w:color w:val="231F20"/>
          <w:spacing w:val="-27"/>
          <w:w w:val="85"/>
        </w:rPr>
        <w:t> </w:t>
      </w:r>
      <w:r>
        <w:rPr>
          <w:b w:val="0"/>
          <w:color w:val="231F20"/>
          <w:w w:val="85"/>
        </w:rPr>
        <w:t>amended,</w:t>
      </w:r>
      <w:r>
        <w:rPr>
          <w:b w:val="0"/>
          <w:color w:val="231F20"/>
          <w:spacing w:val="-29"/>
          <w:w w:val="85"/>
        </w:rPr>
        <w:t> </w:t>
      </w:r>
      <w:r>
        <w:rPr>
          <w:b w:val="0"/>
          <w:color w:val="231F20"/>
          <w:w w:val="85"/>
        </w:rPr>
        <w:t>Section</w:t>
      </w:r>
      <w:r>
        <w:rPr>
          <w:b w:val="0"/>
          <w:color w:val="231F20"/>
          <w:spacing w:val="-28"/>
          <w:w w:val="85"/>
        </w:rPr>
        <w:t> </w:t>
      </w:r>
      <w:r>
        <w:rPr>
          <w:b w:val="0"/>
          <w:color w:val="231F20"/>
          <w:w w:val="85"/>
        </w:rPr>
        <w:t>21E</w:t>
      </w:r>
      <w:r>
        <w:rPr>
          <w:b w:val="0"/>
          <w:color w:val="231F20"/>
          <w:spacing w:val="-27"/>
          <w:w w:val="85"/>
        </w:rPr>
        <w:t> </w:t>
      </w:r>
      <w:r>
        <w:rPr>
          <w:b w:val="0"/>
          <w:color w:val="231F20"/>
          <w:w w:val="85"/>
        </w:rPr>
        <w:t>of</w:t>
      </w:r>
      <w:r>
        <w:rPr>
          <w:b w:val="0"/>
          <w:color w:val="231F20"/>
          <w:spacing w:val="-28"/>
          <w:w w:val="85"/>
        </w:rPr>
        <w:t> </w:t>
      </w:r>
      <w:r>
        <w:rPr>
          <w:b w:val="0"/>
          <w:color w:val="231F20"/>
          <w:w w:val="85"/>
        </w:rPr>
        <w:t>the</w:t>
      </w:r>
      <w:r>
        <w:rPr>
          <w:b w:val="0"/>
          <w:color w:val="231F20"/>
          <w:spacing w:val="-27"/>
          <w:w w:val="85"/>
        </w:rPr>
        <w:t> </w:t>
      </w:r>
      <w:r>
        <w:rPr>
          <w:b w:val="0"/>
          <w:color w:val="231F20"/>
          <w:w w:val="85"/>
        </w:rPr>
        <w:t>Securities Exchange</w:t>
      </w:r>
      <w:r>
        <w:rPr>
          <w:b w:val="0"/>
          <w:color w:val="231F20"/>
          <w:spacing w:val="-17"/>
          <w:w w:val="85"/>
        </w:rPr>
        <w:t> </w:t>
      </w:r>
      <w:r>
        <w:rPr>
          <w:b w:val="0"/>
          <w:color w:val="231F20"/>
          <w:w w:val="85"/>
        </w:rPr>
        <w:t>Act</w:t>
      </w:r>
      <w:r>
        <w:rPr>
          <w:b w:val="0"/>
          <w:color w:val="231F20"/>
          <w:spacing w:val="-17"/>
          <w:w w:val="85"/>
        </w:rPr>
        <w:t> </w:t>
      </w:r>
      <w:r>
        <w:rPr>
          <w:b w:val="0"/>
          <w:color w:val="231F20"/>
          <w:w w:val="85"/>
        </w:rPr>
        <w:t>of</w:t>
      </w:r>
      <w:r>
        <w:rPr>
          <w:b w:val="0"/>
          <w:color w:val="231F20"/>
          <w:spacing w:val="-17"/>
          <w:w w:val="85"/>
        </w:rPr>
        <w:t> </w:t>
      </w:r>
      <w:r>
        <w:rPr>
          <w:b w:val="0"/>
          <w:color w:val="231F20"/>
          <w:w w:val="85"/>
        </w:rPr>
        <w:t>1934,</w:t>
      </w:r>
      <w:r>
        <w:rPr>
          <w:b w:val="0"/>
          <w:color w:val="231F20"/>
          <w:spacing w:val="-16"/>
          <w:w w:val="85"/>
        </w:rPr>
        <w:t> </w:t>
      </w:r>
      <w:r>
        <w:rPr>
          <w:b w:val="0"/>
          <w:color w:val="231F20"/>
          <w:w w:val="85"/>
        </w:rPr>
        <w:t>and</w:t>
      </w:r>
      <w:r>
        <w:rPr>
          <w:b w:val="0"/>
          <w:color w:val="231F20"/>
          <w:spacing w:val="-17"/>
          <w:w w:val="85"/>
        </w:rPr>
        <w:t> </w:t>
      </w:r>
      <w:r>
        <w:rPr>
          <w:b w:val="0"/>
          <w:color w:val="231F20"/>
          <w:w w:val="85"/>
        </w:rPr>
        <w:t>the</w:t>
      </w:r>
      <w:r>
        <w:rPr>
          <w:b w:val="0"/>
          <w:color w:val="231F20"/>
          <w:spacing w:val="-17"/>
          <w:w w:val="85"/>
        </w:rPr>
        <w:t> </w:t>
      </w:r>
      <w:r>
        <w:rPr>
          <w:b w:val="0"/>
          <w:color w:val="231F20"/>
          <w:w w:val="85"/>
        </w:rPr>
        <w:t>Private</w:t>
      </w:r>
      <w:r>
        <w:rPr>
          <w:b w:val="0"/>
          <w:color w:val="231F20"/>
          <w:spacing w:val="-16"/>
          <w:w w:val="85"/>
        </w:rPr>
        <w:t> </w:t>
      </w:r>
      <w:r>
        <w:rPr>
          <w:b w:val="0"/>
          <w:color w:val="231F20"/>
          <w:w w:val="85"/>
        </w:rPr>
        <w:t>Securities</w:t>
      </w:r>
      <w:r>
        <w:rPr>
          <w:b w:val="0"/>
          <w:color w:val="231F20"/>
          <w:spacing w:val="-17"/>
          <w:w w:val="85"/>
        </w:rPr>
        <w:t> </w:t>
      </w:r>
      <w:r>
        <w:rPr>
          <w:b w:val="0"/>
          <w:color w:val="231F20"/>
          <w:w w:val="85"/>
        </w:rPr>
        <w:t>Liti- </w:t>
      </w:r>
      <w:r>
        <w:rPr>
          <w:b w:val="0"/>
          <w:color w:val="231F20"/>
          <w:w w:val="80"/>
        </w:rPr>
        <w:t>gation Reform Act of 1995. Forward-looking</w:t>
      </w:r>
      <w:r>
        <w:rPr>
          <w:b w:val="0"/>
          <w:color w:val="231F20"/>
          <w:spacing w:val="-21"/>
          <w:w w:val="80"/>
        </w:rPr>
        <w:t> </w:t>
      </w:r>
      <w:r>
        <w:rPr>
          <w:b w:val="0"/>
          <w:color w:val="231F20"/>
          <w:w w:val="80"/>
        </w:rPr>
        <w:t>statements are</w:t>
      </w:r>
      <w:r>
        <w:rPr>
          <w:b w:val="0"/>
          <w:color w:val="231F20"/>
          <w:spacing w:val="-24"/>
          <w:w w:val="80"/>
        </w:rPr>
        <w:t> </w:t>
      </w:r>
      <w:r>
        <w:rPr>
          <w:b w:val="0"/>
          <w:color w:val="231F20"/>
          <w:w w:val="80"/>
        </w:rPr>
        <w:t>based</w:t>
      </w:r>
      <w:r>
        <w:rPr>
          <w:b w:val="0"/>
          <w:color w:val="231F20"/>
          <w:spacing w:val="-25"/>
          <w:w w:val="80"/>
        </w:rPr>
        <w:t> </w:t>
      </w:r>
      <w:r>
        <w:rPr>
          <w:b w:val="0"/>
          <w:color w:val="231F20"/>
          <w:w w:val="80"/>
        </w:rPr>
        <w:t>on,</w:t>
      </w:r>
      <w:r>
        <w:rPr>
          <w:b w:val="0"/>
          <w:color w:val="231F20"/>
          <w:spacing w:val="-24"/>
          <w:w w:val="80"/>
        </w:rPr>
        <w:t> </w:t>
      </w:r>
      <w:r>
        <w:rPr>
          <w:b w:val="0"/>
          <w:color w:val="231F20"/>
          <w:w w:val="80"/>
        </w:rPr>
        <w:t>and</w:t>
      </w:r>
      <w:r>
        <w:rPr>
          <w:b w:val="0"/>
          <w:color w:val="231F20"/>
          <w:spacing w:val="-25"/>
          <w:w w:val="80"/>
        </w:rPr>
        <w:t> </w:t>
      </w:r>
      <w:r>
        <w:rPr>
          <w:b w:val="0"/>
          <w:color w:val="231F20"/>
          <w:w w:val="80"/>
        </w:rPr>
        <w:t>include</w:t>
      </w:r>
      <w:r>
        <w:rPr>
          <w:b w:val="0"/>
          <w:color w:val="231F20"/>
          <w:spacing w:val="-25"/>
          <w:w w:val="80"/>
        </w:rPr>
        <w:t> </w:t>
      </w:r>
      <w:r>
        <w:rPr>
          <w:b w:val="0"/>
          <w:color w:val="231F20"/>
          <w:w w:val="80"/>
        </w:rPr>
        <w:t>statements</w:t>
      </w:r>
      <w:r>
        <w:rPr>
          <w:b w:val="0"/>
          <w:color w:val="231F20"/>
          <w:spacing w:val="-24"/>
          <w:w w:val="80"/>
        </w:rPr>
        <w:t> </w:t>
      </w:r>
      <w:r>
        <w:rPr>
          <w:b w:val="0"/>
          <w:color w:val="231F20"/>
          <w:w w:val="80"/>
        </w:rPr>
        <w:t>about,</w:t>
      </w:r>
      <w:r>
        <w:rPr>
          <w:b w:val="0"/>
          <w:color w:val="231F20"/>
          <w:spacing w:val="-24"/>
          <w:w w:val="80"/>
        </w:rPr>
        <w:t> </w:t>
      </w:r>
      <w:r>
        <w:rPr>
          <w:b w:val="0"/>
          <w:color w:val="231F20"/>
          <w:w w:val="80"/>
        </w:rPr>
        <w:t>Southwest’s estimates, expectations, beliefs, intentions or</w:t>
      </w:r>
      <w:r>
        <w:rPr>
          <w:b w:val="0"/>
          <w:color w:val="231F20"/>
          <w:spacing w:val="-12"/>
          <w:w w:val="80"/>
        </w:rPr>
        <w:t> </w:t>
      </w:r>
      <w:r>
        <w:rPr>
          <w:b w:val="0"/>
          <w:color w:val="231F20"/>
          <w:w w:val="80"/>
        </w:rPr>
        <w:t>strategies </w:t>
      </w:r>
      <w:r>
        <w:rPr>
          <w:b w:val="0"/>
          <w:color w:val="231F20"/>
          <w:w w:val="85"/>
        </w:rPr>
        <w:t>for</w:t>
      </w:r>
      <w:r>
        <w:rPr>
          <w:b w:val="0"/>
          <w:color w:val="231F20"/>
          <w:spacing w:val="-15"/>
          <w:w w:val="85"/>
        </w:rPr>
        <w:t> </w:t>
      </w:r>
      <w:r>
        <w:rPr>
          <w:b w:val="0"/>
          <w:color w:val="231F20"/>
          <w:w w:val="85"/>
        </w:rPr>
        <w:t>the</w:t>
      </w:r>
      <w:r>
        <w:rPr>
          <w:b w:val="0"/>
          <w:color w:val="231F20"/>
          <w:spacing w:val="-15"/>
          <w:w w:val="85"/>
        </w:rPr>
        <w:t> </w:t>
      </w:r>
      <w:r>
        <w:rPr>
          <w:b w:val="0"/>
          <w:color w:val="231F20"/>
          <w:w w:val="85"/>
        </w:rPr>
        <w:t>future,</w:t>
      </w:r>
      <w:r>
        <w:rPr>
          <w:b w:val="0"/>
          <w:color w:val="231F20"/>
          <w:spacing w:val="-15"/>
          <w:w w:val="85"/>
        </w:rPr>
        <w:t> </w:t>
      </w:r>
      <w:r>
        <w:rPr>
          <w:b w:val="0"/>
          <w:color w:val="231F20"/>
          <w:w w:val="85"/>
        </w:rPr>
        <w:t>and</w:t>
      </w:r>
      <w:r>
        <w:rPr>
          <w:b w:val="0"/>
          <w:color w:val="231F20"/>
          <w:spacing w:val="-15"/>
          <w:w w:val="85"/>
        </w:rPr>
        <w:t> </w:t>
      </w:r>
      <w:r>
        <w:rPr>
          <w:b w:val="0"/>
          <w:color w:val="231F20"/>
          <w:w w:val="85"/>
        </w:rPr>
        <w:t>the</w:t>
      </w:r>
      <w:r>
        <w:rPr>
          <w:b w:val="0"/>
          <w:color w:val="231F20"/>
          <w:spacing w:val="-15"/>
          <w:w w:val="85"/>
        </w:rPr>
        <w:t> </w:t>
      </w:r>
      <w:r>
        <w:rPr>
          <w:b w:val="0"/>
          <w:color w:val="231F20"/>
          <w:w w:val="85"/>
        </w:rPr>
        <w:t>assumptions</w:t>
      </w:r>
      <w:r>
        <w:rPr>
          <w:b w:val="0"/>
          <w:color w:val="231F20"/>
          <w:spacing w:val="-15"/>
          <w:w w:val="85"/>
        </w:rPr>
        <w:t> </w:t>
      </w:r>
      <w:r>
        <w:rPr>
          <w:b w:val="0"/>
          <w:color w:val="231F20"/>
          <w:w w:val="85"/>
        </w:rPr>
        <w:t>underlying</w:t>
      </w:r>
      <w:r>
        <w:rPr>
          <w:b w:val="0"/>
          <w:color w:val="231F20"/>
          <w:spacing w:val="-15"/>
          <w:w w:val="85"/>
        </w:rPr>
        <w:t> </w:t>
      </w:r>
      <w:r>
        <w:rPr>
          <w:b w:val="0"/>
          <w:color w:val="231F20"/>
          <w:w w:val="85"/>
        </w:rPr>
        <w:t>these </w:t>
      </w:r>
      <w:r>
        <w:rPr>
          <w:b w:val="0"/>
          <w:color w:val="231F20"/>
          <w:w w:val="80"/>
        </w:rPr>
        <w:t>forward-looking statements. Specific forward-looking </w:t>
      </w:r>
      <w:r>
        <w:rPr>
          <w:b w:val="0"/>
          <w:color w:val="231F20"/>
          <w:w w:val="85"/>
        </w:rPr>
        <w:t>statements can be identified by the fact that they</w:t>
      </w:r>
      <w:r>
        <w:rPr>
          <w:b w:val="0"/>
          <w:color w:val="231F20"/>
          <w:spacing w:val="-19"/>
          <w:w w:val="85"/>
        </w:rPr>
        <w:t> </w:t>
      </w:r>
      <w:r>
        <w:rPr>
          <w:b w:val="0"/>
          <w:color w:val="231F20"/>
          <w:w w:val="85"/>
        </w:rPr>
        <w:t>do </w:t>
      </w:r>
      <w:r>
        <w:rPr>
          <w:b w:val="0"/>
          <w:color w:val="231F20"/>
          <w:w w:val="80"/>
        </w:rPr>
        <w:t>not</w:t>
      </w:r>
      <w:r>
        <w:rPr>
          <w:b w:val="0"/>
          <w:color w:val="231F20"/>
          <w:spacing w:val="-33"/>
          <w:w w:val="80"/>
        </w:rPr>
        <w:t> </w:t>
      </w:r>
      <w:r>
        <w:rPr>
          <w:b w:val="0"/>
          <w:color w:val="231F20"/>
          <w:w w:val="80"/>
        </w:rPr>
        <w:t>relate</w:t>
      </w:r>
      <w:r>
        <w:rPr>
          <w:b w:val="0"/>
          <w:color w:val="231F20"/>
          <w:spacing w:val="-34"/>
          <w:w w:val="80"/>
        </w:rPr>
        <w:t> </w:t>
      </w:r>
      <w:r>
        <w:rPr>
          <w:b w:val="0"/>
          <w:color w:val="231F20"/>
          <w:w w:val="80"/>
        </w:rPr>
        <w:t>strictly</w:t>
      </w:r>
      <w:r>
        <w:rPr>
          <w:b w:val="0"/>
          <w:color w:val="231F20"/>
          <w:spacing w:val="-33"/>
          <w:w w:val="80"/>
        </w:rPr>
        <w:t> </w:t>
      </w:r>
      <w:r>
        <w:rPr>
          <w:b w:val="0"/>
          <w:color w:val="231F20"/>
          <w:w w:val="80"/>
        </w:rPr>
        <w:t>to</w:t>
      </w:r>
      <w:r>
        <w:rPr>
          <w:b w:val="0"/>
          <w:color w:val="231F20"/>
          <w:spacing w:val="-33"/>
          <w:w w:val="80"/>
        </w:rPr>
        <w:t> </w:t>
      </w:r>
      <w:r>
        <w:rPr>
          <w:b w:val="0"/>
          <w:color w:val="231F20"/>
          <w:w w:val="80"/>
        </w:rPr>
        <w:t>historical</w:t>
      </w:r>
      <w:r>
        <w:rPr>
          <w:b w:val="0"/>
          <w:color w:val="231F20"/>
          <w:spacing w:val="-33"/>
          <w:w w:val="80"/>
        </w:rPr>
        <w:t> </w:t>
      </w:r>
      <w:r>
        <w:rPr>
          <w:b w:val="0"/>
          <w:color w:val="231F20"/>
          <w:w w:val="80"/>
        </w:rPr>
        <w:t>or</w:t>
      </w:r>
      <w:r>
        <w:rPr>
          <w:b w:val="0"/>
          <w:color w:val="231F20"/>
          <w:spacing w:val="-33"/>
          <w:w w:val="80"/>
        </w:rPr>
        <w:t> </w:t>
      </w:r>
      <w:r>
        <w:rPr>
          <w:b w:val="0"/>
          <w:color w:val="231F20"/>
          <w:w w:val="80"/>
        </w:rPr>
        <w:t>current</w:t>
      </w:r>
      <w:r>
        <w:rPr>
          <w:b w:val="0"/>
          <w:color w:val="231F20"/>
          <w:spacing w:val="-33"/>
          <w:w w:val="80"/>
        </w:rPr>
        <w:t> </w:t>
      </w:r>
      <w:r>
        <w:rPr>
          <w:b w:val="0"/>
          <w:color w:val="231F20"/>
          <w:w w:val="80"/>
        </w:rPr>
        <w:t>facts</w:t>
      </w:r>
      <w:r>
        <w:rPr>
          <w:b w:val="0"/>
          <w:color w:val="231F20"/>
          <w:spacing w:val="-33"/>
          <w:w w:val="80"/>
        </w:rPr>
        <w:t> </w:t>
      </w:r>
      <w:r>
        <w:rPr>
          <w:b w:val="0"/>
          <w:color w:val="231F20"/>
          <w:w w:val="80"/>
        </w:rPr>
        <w:t>and</w:t>
      </w:r>
      <w:r>
        <w:rPr>
          <w:b w:val="0"/>
          <w:color w:val="231F20"/>
          <w:spacing w:val="-33"/>
          <w:w w:val="80"/>
        </w:rPr>
        <w:t> </w:t>
      </w:r>
      <w:r>
        <w:rPr>
          <w:b w:val="0"/>
          <w:color w:val="231F20"/>
          <w:w w:val="80"/>
        </w:rPr>
        <w:t>include, </w:t>
      </w:r>
      <w:r>
        <w:rPr>
          <w:b w:val="0"/>
          <w:color w:val="231F20"/>
          <w:w w:val="90"/>
        </w:rPr>
        <w:t>without limitation, words such as “anticipates,” “believes,” “estimates,” “expects,” “intends,”</w:t>
      </w:r>
      <w:r>
        <w:rPr>
          <w:b w:val="0"/>
          <w:color w:val="231F20"/>
          <w:spacing w:val="-30"/>
          <w:w w:val="90"/>
        </w:rPr>
        <w:t> </w:t>
      </w:r>
      <w:r>
        <w:rPr>
          <w:b w:val="0"/>
          <w:color w:val="231F20"/>
          <w:w w:val="90"/>
        </w:rPr>
        <w:t>“fore- </w:t>
      </w:r>
      <w:r>
        <w:rPr>
          <w:b w:val="0"/>
          <w:color w:val="231F20"/>
          <w:w w:val="80"/>
        </w:rPr>
        <w:t>casts,” “may,” “will,” “should,” and similar expressions. Forward-looking</w:t>
      </w:r>
      <w:r>
        <w:rPr>
          <w:b w:val="0"/>
          <w:color w:val="231F20"/>
          <w:spacing w:val="-21"/>
          <w:w w:val="80"/>
        </w:rPr>
        <w:t> </w:t>
      </w:r>
      <w:r>
        <w:rPr>
          <w:b w:val="0"/>
          <w:color w:val="231F20"/>
          <w:w w:val="80"/>
        </w:rPr>
        <w:t>statements</w:t>
      </w:r>
      <w:r>
        <w:rPr>
          <w:b w:val="0"/>
          <w:color w:val="231F20"/>
          <w:spacing w:val="-21"/>
          <w:w w:val="80"/>
        </w:rPr>
        <w:t> </w:t>
      </w:r>
      <w:r>
        <w:rPr>
          <w:b w:val="0"/>
          <w:color w:val="231F20"/>
          <w:w w:val="80"/>
        </w:rPr>
        <w:t>are</w:t>
      </w:r>
      <w:r>
        <w:rPr>
          <w:b w:val="0"/>
          <w:color w:val="231F20"/>
          <w:spacing w:val="-22"/>
          <w:w w:val="80"/>
        </w:rPr>
        <w:t> </w:t>
      </w:r>
      <w:r>
        <w:rPr>
          <w:b w:val="0"/>
          <w:color w:val="231F20"/>
          <w:w w:val="80"/>
        </w:rPr>
        <w:t>not</w:t>
      </w:r>
      <w:r>
        <w:rPr>
          <w:b w:val="0"/>
          <w:color w:val="231F20"/>
          <w:spacing w:val="-20"/>
          <w:w w:val="80"/>
        </w:rPr>
        <w:t> </w:t>
      </w:r>
      <w:r>
        <w:rPr>
          <w:b w:val="0"/>
          <w:color w:val="231F20"/>
          <w:w w:val="80"/>
        </w:rPr>
        <w:t>guarantees</w:t>
      </w:r>
      <w:r>
        <w:rPr>
          <w:b w:val="0"/>
          <w:color w:val="231F20"/>
          <w:spacing w:val="-22"/>
          <w:w w:val="80"/>
        </w:rPr>
        <w:t> </w:t>
      </w:r>
      <w:r>
        <w:rPr>
          <w:b w:val="0"/>
          <w:color w:val="231F20"/>
          <w:w w:val="80"/>
        </w:rPr>
        <w:t>of</w:t>
      </w:r>
      <w:r>
        <w:rPr>
          <w:b w:val="0"/>
          <w:color w:val="231F20"/>
          <w:spacing w:val="-20"/>
          <w:w w:val="80"/>
        </w:rPr>
        <w:t> </w:t>
      </w:r>
      <w:r>
        <w:rPr>
          <w:b w:val="0"/>
          <w:color w:val="231F20"/>
          <w:w w:val="80"/>
        </w:rPr>
        <w:t>future performance</w:t>
      </w:r>
      <w:r>
        <w:rPr>
          <w:b w:val="0"/>
          <w:color w:val="231F20"/>
          <w:spacing w:val="-21"/>
          <w:w w:val="80"/>
        </w:rPr>
        <w:t> </w:t>
      </w:r>
      <w:r>
        <w:rPr>
          <w:b w:val="0"/>
          <w:color w:val="231F20"/>
          <w:w w:val="80"/>
        </w:rPr>
        <w:t>and</w:t>
      </w:r>
      <w:r>
        <w:rPr>
          <w:b w:val="0"/>
          <w:color w:val="231F20"/>
          <w:spacing w:val="-20"/>
          <w:w w:val="80"/>
        </w:rPr>
        <w:t> </w:t>
      </w:r>
      <w:r>
        <w:rPr>
          <w:b w:val="0"/>
          <w:color w:val="231F20"/>
          <w:w w:val="80"/>
        </w:rPr>
        <w:t>involve</w:t>
      </w:r>
      <w:r>
        <w:rPr>
          <w:b w:val="0"/>
          <w:color w:val="231F20"/>
          <w:spacing w:val="-21"/>
          <w:w w:val="80"/>
        </w:rPr>
        <w:t> </w:t>
      </w:r>
      <w:r>
        <w:rPr>
          <w:b w:val="0"/>
          <w:color w:val="231F20"/>
          <w:w w:val="80"/>
        </w:rPr>
        <w:t>risks</w:t>
      </w:r>
      <w:r>
        <w:rPr>
          <w:b w:val="0"/>
          <w:color w:val="231F20"/>
          <w:spacing w:val="-19"/>
          <w:w w:val="80"/>
        </w:rPr>
        <w:t> </w:t>
      </w:r>
      <w:r>
        <w:rPr>
          <w:b w:val="0"/>
          <w:color w:val="231F20"/>
          <w:w w:val="80"/>
        </w:rPr>
        <w:t>and</w:t>
      </w:r>
      <w:r>
        <w:rPr>
          <w:b w:val="0"/>
          <w:color w:val="231F20"/>
          <w:spacing w:val="-20"/>
          <w:w w:val="80"/>
        </w:rPr>
        <w:t> </w:t>
      </w:r>
      <w:r>
        <w:rPr>
          <w:b w:val="0"/>
          <w:color w:val="231F20"/>
          <w:w w:val="80"/>
        </w:rPr>
        <w:t>uncertainties</w:t>
      </w:r>
      <w:r>
        <w:rPr>
          <w:b w:val="0"/>
          <w:color w:val="231F20"/>
          <w:spacing w:val="-20"/>
          <w:w w:val="80"/>
        </w:rPr>
        <w:t> </w:t>
      </w:r>
      <w:r>
        <w:rPr>
          <w:b w:val="0"/>
          <w:color w:val="231F20"/>
          <w:w w:val="80"/>
        </w:rPr>
        <w:t>that</w:t>
      </w:r>
      <w:r>
        <w:rPr>
          <w:b w:val="0"/>
          <w:color w:val="231F20"/>
          <w:spacing w:val="-20"/>
          <w:w w:val="80"/>
        </w:rPr>
        <w:t> </w:t>
      </w:r>
      <w:r>
        <w:rPr>
          <w:b w:val="0"/>
          <w:color w:val="231F20"/>
          <w:w w:val="80"/>
        </w:rPr>
        <w:t>are </w:t>
      </w:r>
      <w:r>
        <w:rPr>
          <w:b w:val="0"/>
          <w:color w:val="231F20"/>
          <w:w w:val="85"/>
        </w:rPr>
        <w:t>difficult</w:t>
      </w:r>
      <w:r>
        <w:rPr>
          <w:b w:val="0"/>
          <w:color w:val="231F20"/>
          <w:spacing w:val="-27"/>
          <w:w w:val="85"/>
        </w:rPr>
        <w:t> </w:t>
      </w:r>
      <w:r>
        <w:rPr>
          <w:b w:val="0"/>
          <w:color w:val="231F20"/>
          <w:w w:val="85"/>
        </w:rPr>
        <w:t>to</w:t>
      </w:r>
      <w:r>
        <w:rPr>
          <w:b w:val="0"/>
          <w:color w:val="231F20"/>
          <w:spacing w:val="-27"/>
          <w:w w:val="85"/>
        </w:rPr>
        <w:t> </w:t>
      </w:r>
      <w:r>
        <w:rPr>
          <w:b w:val="0"/>
          <w:color w:val="231F20"/>
          <w:w w:val="85"/>
        </w:rPr>
        <w:t>predict.</w:t>
      </w:r>
      <w:r>
        <w:rPr>
          <w:b w:val="0"/>
          <w:color w:val="231F20"/>
          <w:spacing w:val="-28"/>
          <w:w w:val="85"/>
        </w:rPr>
        <w:t> </w:t>
      </w:r>
      <w:r>
        <w:rPr>
          <w:b w:val="0"/>
          <w:color w:val="231F20"/>
          <w:w w:val="85"/>
        </w:rPr>
        <w:t>Therefore,</w:t>
      </w:r>
      <w:r>
        <w:rPr>
          <w:b w:val="0"/>
          <w:color w:val="231F20"/>
          <w:spacing w:val="-28"/>
          <w:w w:val="85"/>
        </w:rPr>
        <w:t> </w:t>
      </w:r>
      <w:r>
        <w:rPr>
          <w:b w:val="0"/>
          <w:color w:val="231F20"/>
          <w:w w:val="85"/>
        </w:rPr>
        <w:t>actual</w:t>
      </w:r>
      <w:r>
        <w:rPr>
          <w:b w:val="0"/>
          <w:color w:val="231F20"/>
          <w:spacing w:val="-28"/>
          <w:w w:val="85"/>
        </w:rPr>
        <w:t> </w:t>
      </w:r>
      <w:r>
        <w:rPr>
          <w:b w:val="0"/>
          <w:color w:val="231F20"/>
          <w:w w:val="85"/>
        </w:rPr>
        <w:t>results</w:t>
      </w:r>
      <w:r>
        <w:rPr>
          <w:b w:val="0"/>
          <w:color w:val="231F20"/>
          <w:spacing w:val="-27"/>
          <w:w w:val="85"/>
        </w:rPr>
        <w:t> </w:t>
      </w:r>
      <w:r>
        <w:rPr>
          <w:b w:val="0"/>
          <w:color w:val="231F20"/>
          <w:w w:val="85"/>
        </w:rPr>
        <w:t>may</w:t>
      </w:r>
      <w:r>
        <w:rPr>
          <w:b w:val="0"/>
          <w:color w:val="231F20"/>
          <w:spacing w:val="-28"/>
          <w:w w:val="85"/>
        </w:rPr>
        <w:t> </w:t>
      </w:r>
      <w:r>
        <w:rPr>
          <w:b w:val="0"/>
          <w:color w:val="231F20"/>
          <w:w w:val="85"/>
        </w:rPr>
        <w:t>differ materially from what is expressed in or indicated by </w:t>
      </w:r>
      <w:r>
        <w:rPr>
          <w:b w:val="0"/>
          <w:color w:val="231F20"/>
          <w:w w:val="80"/>
        </w:rPr>
        <w:t>Southwest’s forward-looking statements or from</w:t>
      </w:r>
      <w:r>
        <w:rPr>
          <w:b w:val="0"/>
          <w:color w:val="231F20"/>
          <w:spacing w:val="-14"/>
          <w:w w:val="80"/>
        </w:rPr>
        <w:t> </w:t>
      </w:r>
      <w:r>
        <w:rPr>
          <w:b w:val="0"/>
          <w:color w:val="231F20"/>
          <w:w w:val="80"/>
        </w:rPr>
        <w:t>histor- ical experience or the Company’s present expectations. Factors</w:t>
      </w:r>
      <w:r>
        <w:rPr>
          <w:b w:val="0"/>
          <w:color w:val="231F20"/>
          <w:spacing w:val="-33"/>
          <w:w w:val="80"/>
        </w:rPr>
        <w:t> </w:t>
      </w:r>
      <w:r>
        <w:rPr>
          <w:b w:val="0"/>
          <w:color w:val="231F20"/>
          <w:w w:val="80"/>
        </w:rPr>
        <w:t>that</w:t>
      </w:r>
      <w:r>
        <w:rPr>
          <w:b w:val="0"/>
          <w:color w:val="231F20"/>
          <w:spacing w:val="-34"/>
          <w:w w:val="80"/>
        </w:rPr>
        <w:t> </w:t>
      </w:r>
      <w:r>
        <w:rPr>
          <w:b w:val="0"/>
          <w:color w:val="231F20"/>
          <w:w w:val="80"/>
        </w:rPr>
        <w:t>could</w:t>
      </w:r>
      <w:r>
        <w:rPr>
          <w:b w:val="0"/>
          <w:color w:val="231F20"/>
          <w:spacing w:val="-35"/>
          <w:w w:val="80"/>
        </w:rPr>
        <w:t> </w:t>
      </w:r>
      <w:r>
        <w:rPr>
          <w:b w:val="0"/>
          <w:color w:val="231F20"/>
          <w:w w:val="80"/>
        </w:rPr>
        <w:t>cause</w:t>
      </w:r>
      <w:r>
        <w:rPr>
          <w:b w:val="0"/>
          <w:color w:val="231F20"/>
          <w:spacing w:val="-35"/>
          <w:w w:val="80"/>
        </w:rPr>
        <w:t> </w:t>
      </w:r>
      <w:r>
        <w:rPr>
          <w:b w:val="0"/>
          <w:color w:val="231F20"/>
          <w:w w:val="80"/>
        </w:rPr>
        <w:t>these</w:t>
      </w:r>
      <w:r>
        <w:rPr>
          <w:b w:val="0"/>
          <w:color w:val="231F20"/>
          <w:spacing w:val="-34"/>
          <w:w w:val="80"/>
        </w:rPr>
        <w:t> </w:t>
      </w:r>
      <w:r>
        <w:rPr>
          <w:b w:val="0"/>
          <w:color w:val="231F20"/>
          <w:w w:val="80"/>
        </w:rPr>
        <w:t>differences</w:t>
      </w:r>
      <w:r>
        <w:rPr>
          <w:b w:val="0"/>
          <w:color w:val="231F20"/>
          <w:spacing w:val="-35"/>
          <w:w w:val="80"/>
        </w:rPr>
        <w:t> </w:t>
      </w:r>
      <w:r>
        <w:rPr>
          <w:b w:val="0"/>
          <w:color w:val="231F20"/>
          <w:w w:val="80"/>
        </w:rPr>
        <w:t>include,</w:t>
      </w:r>
      <w:r>
        <w:rPr>
          <w:b w:val="0"/>
          <w:color w:val="231F20"/>
          <w:spacing w:val="-35"/>
          <w:w w:val="80"/>
        </w:rPr>
        <w:t> </w:t>
      </w:r>
      <w:r>
        <w:rPr>
          <w:b w:val="0"/>
          <w:color w:val="231F20"/>
          <w:w w:val="80"/>
        </w:rPr>
        <w:t>but</w:t>
      </w:r>
      <w:r>
        <w:rPr>
          <w:b w:val="0"/>
          <w:color w:val="231F20"/>
          <w:spacing w:val="-34"/>
          <w:w w:val="80"/>
        </w:rPr>
        <w:t> </w:t>
      </w:r>
      <w:r>
        <w:rPr>
          <w:b w:val="0"/>
          <w:color w:val="231F20"/>
          <w:w w:val="80"/>
        </w:rPr>
        <w:t>are </w:t>
      </w:r>
      <w:r>
        <w:rPr>
          <w:b w:val="0"/>
          <w:color w:val="231F20"/>
          <w:w w:val="90"/>
        </w:rPr>
        <w:t>not</w:t>
      </w:r>
      <w:r>
        <w:rPr>
          <w:b w:val="0"/>
          <w:color w:val="231F20"/>
          <w:spacing w:val="-23"/>
          <w:w w:val="90"/>
        </w:rPr>
        <w:t> </w:t>
      </w:r>
      <w:r>
        <w:rPr>
          <w:b w:val="0"/>
          <w:color w:val="231F20"/>
          <w:w w:val="90"/>
        </w:rPr>
        <w:t>limited</w:t>
      </w:r>
      <w:r>
        <w:rPr>
          <w:b w:val="0"/>
          <w:color w:val="231F20"/>
          <w:spacing w:val="-23"/>
          <w:w w:val="90"/>
        </w:rPr>
        <w:t> </w:t>
      </w:r>
      <w:r>
        <w:rPr>
          <w:b w:val="0"/>
          <w:color w:val="231F20"/>
          <w:w w:val="90"/>
        </w:rPr>
        <w:t>to,</w:t>
      </w:r>
      <w:r>
        <w:rPr>
          <w:b w:val="0"/>
          <w:color w:val="231F20"/>
          <w:spacing w:val="-23"/>
          <w:w w:val="90"/>
        </w:rPr>
        <w:t> </w:t>
      </w:r>
      <w:r>
        <w:rPr>
          <w:b w:val="0"/>
          <w:color w:val="231F20"/>
          <w:w w:val="90"/>
        </w:rPr>
        <w:t>those</w:t>
      </w:r>
      <w:r>
        <w:rPr>
          <w:b w:val="0"/>
          <w:color w:val="231F20"/>
          <w:spacing w:val="-23"/>
          <w:w w:val="90"/>
        </w:rPr>
        <w:t> </w:t>
      </w:r>
      <w:r>
        <w:rPr>
          <w:b w:val="0"/>
          <w:color w:val="231F20"/>
          <w:w w:val="90"/>
        </w:rPr>
        <w:t>set</w:t>
      </w:r>
      <w:r>
        <w:rPr>
          <w:b w:val="0"/>
          <w:color w:val="231F20"/>
          <w:spacing w:val="-22"/>
          <w:w w:val="90"/>
        </w:rPr>
        <w:t> </w:t>
      </w:r>
      <w:r>
        <w:rPr>
          <w:b w:val="0"/>
          <w:color w:val="231F20"/>
          <w:w w:val="90"/>
        </w:rPr>
        <w:t>forth</w:t>
      </w:r>
      <w:r>
        <w:rPr>
          <w:b w:val="0"/>
          <w:color w:val="231F20"/>
          <w:spacing w:val="-22"/>
          <w:w w:val="90"/>
        </w:rPr>
        <w:t> </w:t>
      </w:r>
      <w:r>
        <w:rPr>
          <w:b w:val="0"/>
          <w:color w:val="231F20"/>
          <w:w w:val="90"/>
        </w:rPr>
        <w:t>under</w:t>
      </w:r>
      <w:r>
        <w:rPr>
          <w:b w:val="0"/>
          <w:color w:val="231F20"/>
          <w:spacing w:val="-23"/>
          <w:w w:val="90"/>
        </w:rPr>
        <w:t> </w:t>
      </w:r>
      <w:r>
        <w:rPr>
          <w:b w:val="0"/>
          <w:color w:val="231F20"/>
          <w:w w:val="90"/>
        </w:rPr>
        <w:t>Item</w:t>
      </w:r>
      <w:r>
        <w:rPr>
          <w:b w:val="0"/>
          <w:color w:val="231F20"/>
          <w:spacing w:val="-22"/>
          <w:w w:val="90"/>
        </w:rPr>
        <w:t> </w:t>
      </w:r>
      <w:r>
        <w:rPr>
          <w:b w:val="0"/>
          <w:color w:val="231F20"/>
          <w:w w:val="90"/>
        </w:rPr>
        <w:t>1A</w:t>
      </w:r>
      <w:r>
        <w:rPr>
          <w:b w:val="0"/>
          <w:color w:val="231F20"/>
          <w:spacing w:val="-37"/>
          <w:w w:val="90"/>
        </w:rPr>
        <w:t> </w:t>
      </w:r>
      <w:r>
        <w:rPr>
          <w:b w:val="0"/>
          <w:color w:val="231F20"/>
          <w:w w:val="90"/>
        </w:rPr>
        <w:t>—</w:t>
      </w:r>
      <w:r>
        <w:rPr>
          <w:b w:val="0"/>
          <w:color w:val="231F20"/>
          <w:spacing w:val="-36"/>
          <w:w w:val="90"/>
        </w:rPr>
        <w:t> </w:t>
      </w:r>
      <w:r>
        <w:rPr>
          <w:b w:val="0"/>
          <w:color w:val="231F20"/>
          <w:w w:val="90"/>
        </w:rPr>
        <w:t>Risk Factors.</w:t>
      </w:r>
    </w:p>
    <w:p>
      <w:pPr>
        <w:pStyle w:val="BodyText"/>
        <w:spacing w:line="244" w:lineRule="auto" w:before="165"/>
        <w:ind w:left="119" w:right="195" w:firstLine="400"/>
        <w:jc w:val="both"/>
        <w:rPr>
          <w:b w:val="0"/>
        </w:rPr>
      </w:pPr>
      <w:r>
        <w:rPr>
          <w:b w:val="0"/>
          <w:color w:val="231F20"/>
          <w:w w:val="80"/>
        </w:rPr>
        <w:t>Caution</w:t>
      </w:r>
      <w:r>
        <w:rPr>
          <w:b w:val="0"/>
          <w:color w:val="231F20"/>
          <w:spacing w:val="-26"/>
          <w:w w:val="80"/>
        </w:rPr>
        <w:t> </w:t>
      </w:r>
      <w:r>
        <w:rPr>
          <w:b w:val="0"/>
          <w:color w:val="231F20"/>
          <w:w w:val="80"/>
        </w:rPr>
        <w:t>should</w:t>
      </w:r>
      <w:r>
        <w:rPr>
          <w:b w:val="0"/>
          <w:color w:val="231F20"/>
          <w:spacing w:val="-26"/>
          <w:w w:val="80"/>
        </w:rPr>
        <w:t> </w:t>
      </w:r>
      <w:r>
        <w:rPr>
          <w:b w:val="0"/>
          <w:color w:val="231F20"/>
          <w:w w:val="80"/>
        </w:rPr>
        <w:t>be</w:t>
      </w:r>
      <w:r>
        <w:rPr>
          <w:b w:val="0"/>
          <w:color w:val="231F20"/>
          <w:spacing w:val="-26"/>
          <w:w w:val="80"/>
        </w:rPr>
        <w:t> </w:t>
      </w:r>
      <w:r>
        <w:rPr>
          <w:b w:val="0"/>
          <w:color w:val="231F20"/>
          <w:w w:val="80"/>
        </w:rPr>
        <w:t>taken</w:t>
      </w:r>
      <w:r>
        <w:rPr>
          <w:b w:val="0"/>
          <w:color w:val="231F20"/>
          <w:spacing w:val="-26"/>
          <w:w w:val="80"/>
        </w:rPr>
        <w:t> </w:t>
      </w:r>
      <w:r>
        <w:rPr>
          <w:b w:val="0"/>
          <w:color w:val="231F20"/>
          <w:w w:val="80"/>
        </w:rPr>
        <w:t>not</w:t>
      </w:r>
      <w:r>
        <w:rPr>
          <w:b w:val="0"/>
          <w:color w:val="231F20"/>
          <w:spacing w:val="-25"/>
          <w:w w:val="80"/>
        </w:rPr>
        <w:t> </w:t>
      </w:r>
      <w:r>
        <w:rPr>
          <w:b w:val="0"/>
          <w:color w:val="231F20"/>
          <w:w w:val="80"/>
        </w:rPr>
        <w:t>to</w:t>
      </w:r>
      <w:r>
        <w:rPr>
          <w:b w:val="0"/>
          <w:color w:val="231F20"/>
          <w:spacing w:val="-25"/>
          <w:w w:val="80"/>
        </w:rPr>
        <w:t> </w:t>
      </w:r>
      <w:r>
        <w:rPr>
          <w:b w:val="0"/>
          <w:color w:val="231F20"/>
          <w:w w:val="80"/>
        </w:rPr>
        <w:t>place</w:t>
      </w:r>
      <w:r>
        <w:rPr>
          <w:b w:val="0"/>
          <w:color w:val="231F20"/>
          <w:spacing w:val="-27"/>
          <w:w w:val="80"/>
        </w:rPr>
        <w:t> </w:t>
      </w:r>
      <w:r>
        <w:rPr>
          <w:b w:val="0"/>
          <w:color w:val="231F20"/>
          <w:w w:val="80"/>
        </w:rPr>
        <w:t>undue</w:t>
      </w:r>
      <w:r>
        <w:rPr>
          <w:b w:val="0"/>
          <w:color w:val="231F20"/>
          <w:spacing w:val="-27"/>
          <w:w w:val="80"/>
        </w:rPr>
        <w:t> </w:t>
      </w:r>
      <w:r>
        <w:rPr>
          <w:b w:val="0"/>
          <w:color w:val="231F20"/>
          <w:w w:val="80"/>
        </w:rPr>
        <w:t>reliance </w:t>
      </w:r>
      <w:r>
        <w:rPr>
          <w:b w:val="0"/>
          <w:color w:val="231F20"/>
          <w:w w:val="85"/>
        </w:rPr>
        <w:t>on</w:t>
      </w:r>
      <w:r>
        <w:rPr>
          <w:b w:val="0"/>
          <w:color w:val="231F20"/>
          <w:spacing w:val="-23"/>
          <w:w w:val="85"/>
        </w:rPr>
        <w:t> </w:t>
      </w:r>
      <w:r>
        <w:rPr>
          <w:b w:val="0"/>
          <w:color w:val="231F20"/>
          <w:w w:val="85"/>
        </w:rPr>
        <w:t>the</w:t>
      </w:r>
      <w:r>
        <w:rPr>
          <w:b w:val="0"/>
          <w:color w:val="231F20"/>
          <w:spacing w:val="-23"/>
          <w:w w:val="85"/>
        </w:rPr>
        <w:t> </w:t>
      </w:r>
      <w:r>
        <w:rPr>
          <w:b w:val="0"/>
          <w:color w:val="231F20"/>
          <w:w w:val="85"/>
        </w:rPr>
        <w:t>Company’s</w:t>
      </w:r>
      <w:r>
        <w:rPr>
          <w:b w:val="0"/>
          <w:color w:val="231F20"/>
          <w:spacing w:val="-23"/>
          <w:w w:val="85"/>
        </w:rPr>
        <w:t> </w:t>
      </w:r>
      <w:r>
        <w:rPr>
          <w:b w:val="0"/>
          <w:color w:val="231F20"/>
          <w:w w:val="85"/>
        </w:rPr>
        <w:t>forward-looking</w:t>
      </w:r>
      <w:r>
        <w:rPr>
          <w:b w:val="0"/>
          <w:color w:val="231F20"/>
          <w:spacing w:val="-22"/>
          <w:w w:val="85"/>
        </w:rPr>
        <w:t> </w:t>
      </w:r>
      <w:r>
        <w:rPr>
          <w:b w:val="0"/>
          <w:color w:val="231F20"/>
          <w:w w:val="85"/>
        </w:rPr>
        <w:t>statements,</w:t>
      </w:r>
      <w:r>
        <w:rPr>
          <w:b w:val="0"/>
          <w:color w:val="231F20"/>
          <w:spacing w:val="-22"/>
          <w:w w:val="85"/>
        </w:rPr>
        <w:t> </w:t>
      </w:r>
      <w:r>
        <w:rPr>
          <w:b w:val="0"/>
          <w:color w:val="231F20"/>
          <w:w w:val="85"/>
        </w:rPr>
        <w:t>which represent</w:t>
      </w:r>
      <w:r>
        <w:rPr>
          <w:b w:val="0"/>
          <w:color w:val="231F20"/>
          <w:spacing w:val="-23"/>
          <w:w w:val="85"/>
        </w:rPr>
        <w:t> </w:t>
      </w:r>
      <w:r>
        <w:rPr>
          <w:b w:val="0"/>
          <w:color w:val="231F20"/>
          <w:w w:val="85"/>
        </w:rPr>
        <w:t>the</w:t>
      </w:r>
      <w:r>
        <w:rPr>
          <w:b w:val="0"/>
          <w:color w:val="231F20"/>
          <w:spacing w:val="-23"/>
          <w:w w:val="85"/>
        </w:rPr>
        <w:t> </w:t>
      </w:r>
      <w:r>
        <w:rPr>
          <w:b w:val="0"/>
          <w:color w:val="231F20"/>
          <w:w w:val="85"/>
        </w:rPr>
        <w:t>Company’s</w:t>
      </w:r>
      <w:r>
        <w:rPr>
          <w:b w:val="0"/>
          <w:color w:val="231F20"/>
          <w:spacing w:val="-24"/>
          <w:w w:val="85"/>
        </w:rPr>
        <w:t> </w:t>
      </w:r>
      <w:r>
        <w:rPr>
          <w:b w:val="0"/>
          <w:color w:val="231F20"/>
          <w:w w:val="85"/>
        </w:rPr>
        <w:t>views</w:t>
      </w:r>
      <w:r>
        <w:rPr>
          <w:b w:val="0"/>
          <w:color w:val="231F20"/>
          <w:spacing w:val="-24"/>
          <w:w w:val="85"/>
        </w:rPr>
        <w:t> </w:t>
      </w:r>
      <w:r>
        <w:rPr>
          <w:b w:val="0"/>
          <w:color w:val="231F20"/>
          <w:w w:val="85"/>
        </w:rPr>
        <w:t>only</w:t>
      </w:r>
      <w:r>
        <w:rPr>
          <w:b w:val="0"/>
          <w:color w:val="231F20"/>
          <w:spacing w:val="-24"/>
          <w:w w:val="85"/>
        </w:rPr>
        <w:t> </w:t>
      </w:r>
      <w:r>
        <w:rPr>
          <w:b w:val="0"/>
          <w:color w:val="231F20"/>
          <w:w w:val="85"/>
        </w:rPr>
        <w:t>as</w:t>
      </w:r>
      <w:r>
        <w:rPr>
          <w:b w:val="0"/>
          <w:color w:val="231F20"/>
          <w:spacing w:val="-23"/>
          <w:w w:val="85"/>
        </w:rPr>
        <w:t> </w:t>
      </w:r>
      <w:r>
        <w:rPr>
          <w:b w:val="0"/>
          <w:color w:val="231F20"/>
          <w:w w:val="85"/>
        </w:rPr>
        <w:t>of</w:t>
      </w:r>
      <w:r>
        <w:rPr>
          <w:b w:val="0"/>
          <w:color w:val="231F20"/>
          <w:spacing w:val="-23"/>
          <w:w w:val="85"/>
        </w:rPr>
        <w:t> </w:t>
      </w:r>
      <w:r>
        <w:rPr>
          <w:b w:val="0"/>
          <w:color w:val="231F20"/>
          <w:w w:val="85"/>
        </w:rPr>
        <w:t>the</w:t>
      </w:r>
      <w:r>
        <w:rPr>
          <w:b w:val="0"/>
          <w:color w:val="231F20"/>
          <w:spacing w:val="-23"/>
          <w:w w:val="85"/>
        </w:rPr>
        <w:t> </w:t>
      </w:r>
      <w:r>
        <w:rPr>
          <w:b w:val="0"/>
          <w:color w:val="231F20"/>
          <w:w w:val="85"/>
        </w:rPr>
        <w:t>date</w:t>
      </w:r>
      <w:r>
        <w:rPr>
          <w:b w:val="0"/>
          <w:color w:val="231F20"/>
          <w:spacing w:val="-24"/>
          <w:w w:val="85"/>
        </w:rPr>
        <w:t> </w:t>
      </w:r>
      <w:r>
        <w:rPr>
          <w:b w:val="0"/>
          <w:color w:val="231F20"/>
          <w:w w:val="85"/>
        </w:rPr>
        <w:t>this </w:t>
      </w:r>
      <w:r>
        <w:rPr>
          <w:b w:val="0"/>
          <w:color w:val="231F20"/>
          <w:w w:val="80"/>
        </w:rPr>
        <w:t>report</w:t>
      </w:r>
      <w:r>
        <w:rPr>
          <w:b w:val="0"/>
          <w:color w:val="231F20"/>
          <w:spacing w:val="-13"/>
          <w:w w:val="80"/>
        </w:rPr>
        <w:t> </w:t>
      </w:r>
      <w:r>
        <w:rPr>
          <w:b w:val="0"/>
          <w:color w:val="231F20"/>
          <w:w w:val="80"/>
        </w:rPr>
        <w:t>is</w:t>
      </w:r>
      <w:r>
        <w:rPr>
          <w:b w:val="0"/>
          <w:color w:val="231F20"/>
          <w:spacing w:val="-13"/>
          <w:w w:val="80"/>
        </w:rPr>
        <w:t> </w:t>
      </w:r>
      <w:r>
        <w:rPr>
          <w:b w:val="0"/>
          <w:color w:val="231F20"/>
          <w:w w:val="80"/>
        </w:rPr>
        <w:t>filed.</w:t>
      </w:r>
      <w:r>
        <w:rPr>
          <w:b w:val="0"/>
          <w:color w:val="231F20"/>
          <w:spacing w:val="-14"/>
          <w:w w:val="80"/>
        </w:rPr>
        <w:t> </w:t>
      </w:r>
      <w:r>
        <w:rPr>
          <w:b w:val="0"/>
          <w:color w:val="231F20"/>
          <w:w w:val="80"/>
        </w:rPr>
        <w:t>The</w:t>
      </w:r>
      <w:r>
        <w:rPr>
          <w:b w:val="0"/>
          <w:color w:val="231F20"/>
          <w:spacing w:val="-14"/>
          <w:w w:val="80"/>
        </w:rPr>
        <w:t> </w:t>
      </w:r>
      <w:r>
        <w:rPr>
          <w:b w:val="0"/>
          <w:color w:val="231F20"/>
          <w:w w:val="80"/>
        </w:rPr>
        <w:t>Company</w:t>
      </w:r>
      <w:r>
        <w:rPr>
          <w:b w:val="0"/>
          <w:color w:val="231F20"/>
          <w:spacing w:val="-15"/>
          <w:w w:val="80"/>
        </w:rPr>
        <w:t> </w:t>
      </w:r>
      <w:r>
        <w:rPr>
          <w:b w:val="0"/>
          <w:color w:val="231F20"/>
          <w:w w:val="80"/>
        </w:rPr>
        <w:t>undertakes</w:t>
      </w:r>
      <w:r>
        <w:rPr>
          <w:b w:val="0"/>
          <w:color w:val="231F20"/>
          <w:spacing w:val="-14"/>
          <w:w w:val="80"/>
        </w:rPr>
        <w:t> </w:t>
      </w:r>
      <w:r>
        <w:rPr>
          <w:b w:val="0"/>
          <w:color w:val="231F20"/>
          <w:w w:val="80"/>
        </w:rPr>
        <w:t>no</w:t>
      </w:r>
      <w:r>
        <w:rPr>
          <w:b w:val="0"/>
          <w:color w:val="231F20"/>
          <w:spacing w:val="-14"/>
          <w:w w:val="80"/>
        </w:rPr>
        <w:t> </w:t>
      </w:r>
      <w:r>
        <w:rPr>
          <w:b w:val="0"/>
          <w:color w:val="231F20"/>
          <w:w w:val="80"/>
        </w:rPr>
        <w:t>obligation</w:t>
      </w:r>
      <w:r>
        <w:rPr>
          <w:b w:val="0"/>
          <w:color w:val="231F20"/>
          <w:spacing w:val="-14"/>
          <w:w w:val="80"/>
        </w:rPr>
        <w:t> </w:t>
      </w:r>
      <w:r>
        <w:rPr>
          <w:b w:val="0"/>
          <w:color w:val="231F20"/>
          <w:w w:val="80"/>
        </w:rPr>
        <w:t>to update</w:t>
      </w:r>
      <w:r>
        <w:rPr>
          <w:b w:val="0"/>
          <w:color w:val="231F20"/>
          <w:spacing w:val="-20"/>
          <w:w w:val="80"/>
        </w:rPr>
        <w:t> </w:t>
      </w:r>
      <w:r>
        <w:rPr>
          <w:b w:val="0"/>
          <w:color w:val="231F20"/>
          <w:w w:val="80"/>
        </w:rPr>
        <w:t>publicly</w:t>
      </w:r>
      <w:r>
        <w:rPr>
          <w:b w:val="0"/>
          <w:color w:val="231F20"/>
          <w:spacing w:val="-20"/>
          <w:w w:val="80"/>
        </w:rPr>
        <w:t> </w:t>
      </w:r>
      <w:r>
        <w:rPr>
          <w:b w:val="0"/>
          <w:color w:val="231F20"/>
          <w:w w:val="80"/>
        </w:rPr>
        <w:t>or</w:t>
      </w:r>
      <w:r>
        <w:rPr>
          <w:b w:val="0"/>
          <w:color w:val="231F20"/>
          <w:spacing w:val="-18"/>
          <w:w w:val="80"/>
        </w:rPr>
        <w:t> </w:t>
      </w:r>
      <w:r>
        <w:rPr>
          <w:b w:val="0"/>
          <w:color w:val="231F20"/>
          <w:w w:val="80"/>
        </w:rPr>
        <w:t>revise</w:t>
      </w:r>
      <w:r>
        <w:rPr>
          <w:b w:val="0"/>
          <w:color w:val="231F20"/>
          <w:spacing w:val="-20"/>
          <w:w w:val="80"/>
        </w:rPr>
        <w:t> </w:t>
      </w:r>
      <w:r>
        <w:rPr>
          <w:b w:val="0"/>
          <w:color w:val="231F20"/>
          <w:w w:val="80"/>
        </w:rPr>
        <w:t>any</w:t>
      </w:r>
      <w:r>
        <w:rPr>
          <w:b w:val="0"/>
          <w:color w:val="231F20"/>
          <w:spacing w:val="-18"/>
          <w:w w:val="80"/>
        </w:rPr>
        <w:t> </w:t>
      </w:r>
      <w:r>
        <w:rPr>
          <w:b w:val="0"/>
          <w:color w:val="231F20"/>
          <w:w w:val="80"/>
        </w:rPr>
        <w:t>forward-looking</w:t>
      </w:r>
      <w:r>
        <w:rPr>
          <w:b w:val="0"/>
          <w:color w:val="231F20"/>
          <w:spacing w:val="-19"/>
          <w:w w:val="80"/>
        </w:rPr>
        <w:t> </w:t>
      </w:r>
      <w:r>
        <w:rPr>
          <w:b w:val="0"/>
          <w:color w:val="231F20"/>
          <w:w w:val="80"/>
        </w:rPr>
        <w:t>statement,</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522"/>
          <w:pgSz w:w="12240" w:h="15840"/>
          <w:pgMar w:header="0" w:footer="566" w:top="1500" w:bottom="760" w:left="1080" w:right="1720"/>
        </w:sectPr>
      </w:pPr>
    </w:p>
    <w:p>
      <w:pPr>
        <w:pStyle w:val="BodyText"/>
        <w:spacing w:before="2"/>
        <w:rPr>
          <w:b w:val="0"/>
          <w:sz w:val="21"/>
        </w:rPr>
      </w:pPr>
    </w:p>
    <w:p>
      <w:pPr>
        <w:pStyle w:val="BodyText"/>
        <w:spacing w:line="244" w:lineRule="auto"/>
        <w:ind w:left="119" w:right="1"/>
        <w:jc w:val="both"/>
        <w:rPr>
          <w:b w:val="0"/>
        </w:rPr>
      </w:pPr>
      <w:r>
        <w:rPr>
          <w:b w:val="0"/>
          <w:color w:val="231F20"/>
          <w:w w:val="80"/>
        </w:rPr>
        <w:t>whether</w:t>
      </w:r>
      <w:r>
        <w:rPr>
          <w:b w:val="0"/>
          <w:color w:val="231F20"/>
          <w:spacing w:val="-14"/>
          <w:w w:val="80"/>
        </w:rPr>
        <w:t> </w:t>
      </w:r>
      <w:r>
        <w:rPr>
          <w:b w:val="0"/>
          <w:color w:val="231F20"/>
          <w:w w:val="80"/>
        </w:rPr>
        <w:t>as</w:t>
      </w:r>
      <w:r>
        <w:rPr>
          <w:b w:val="0"/>
          <w:color w:val="231F20"/>
          <w:spacing w:val="-12"/>
          <w:w w:val="80"/>
        </w:rPr>
        <w:t> </w:t>
      </w:r>
      <w:r>
        <w:rPr>
          <w:b w:val="0"/>
          <w:color w:val="231F20"/>
          <w:w w:val="80"/>
        </w:rPr>
        <w:t>a</w:t>
      </w:r>
      <w:r>
        <w:rPr>
          <w:b w:val="0"/>
          <w:color w:val="231F20"/>
          <w:spacing w:val="-13"/>
          <w:w w:val="80"/>
        </w:rPr>
        <w:t> </w:t>
      </w:r>
      <w:r>
        <w:rPr>
          <w:b w:val="0"/>
          <w:color w:val="231F20"/>
          <w:w w:val="80"/>
        </w:rPr>
        <w:t>result</w:t>
      </w:r>
      <w:r>
        <w:rPr>
          <w:b w:val="0"/>
          <w:color w:val="231F20"/>
          <w:spacing w:val="-12"/>
          <w:w w:val="80"/>
        </w:rPr>
        <w:t> </w:t>
      </w:r>
      <w:r>
        <w:rPr>
          <w:b w:val="0"/>
          <w:color w:val="231F20"/>
          <w:w w:val="80"/>
        </w:rPr>
        <w:t>of</w:t>
      </w:r>
      <w:r>
        <w:rPr>
          <w:b w:val="0"/>
          <w:color w:val="231F20"/>
          <w:spacing w:val="-12"/>
          <w:w w:val="80"/>
        </w:rPr>
        <w:t> </w:t>
      </w:r>
      <w:r>
        <w:rPr>
          <w:b w:val="0"/>
          <w:color w:val="231F20"/>
          <w:w w:val="80"/>
        </w:rPr>
        <w:t>new</w:t>
      </w:r>
      <w:r>
        <w:rPr>
          <w:b w:val="0"/>
          <w:color w:val="231F20"/>
          <w:spacing w:val="-14"/>
          <w:w w:val="80"/>
        </w:rPr>
        <w:t> </w:t>
      </w:r>
      <w:r>
        <w:rPr>
          <w:b w:val="0"/>
          <w:color w:val="231F20"/>
          <w:w w:val="80"/>
        </w:rPr>
        <w:t>information,</w:t>
      </w:r>
      <w:r>
        <w:rPr>
          <w:b w:val="0"/>
          <w:color w:val="231F20"/>
          <w:spacing w:val="-12"/>
          <w:w w:val="80"/>
        </w:rPr>
        <w:t> </w:t>
      </w:r>
      <w:r>
        <w:rPr>
          <w:b w:val="0"/>
          <w:color w:val="231F20"/>
          <w:w w:val="80"/>
        </w:rPr>
        <w:t>future</w:t>
      </w:r>
      <w:r>
        <w:rPr>
          <w:b w:val="0"/>
          <w:color w:val="231F20"/>
          <w:spacing w:val="-12"/>
          <w:w w:val="80"/>
        </w:rPr>
        <w:t> </w:t>
      </w:r>
      <w:r>
        <w:rPr>
          <w:b w:val="0"/>
          <w:color w:val="231F20"/>
          <w:w w:val="80"/>
        </w:rPr>
        <w:t>events,</w:t>
      </w:r>
      <w:r>
        <w:rPr>
          <w:b w:val="0"/>
          <w:color w:val="231F20"/>
          <w:spacing w:val="-14"/>
          <w:w w:val="80"/>
        </w:rPr>
        <w:t> </w:t>
      </w:r>
      <w:r>
        <w:rPr>
          <w:b w:val="0"/>
          <w:color w:val="231F20"/>
          <w:w w:val="80"/>
        </w:rPr>
        <w:t>or </w:t>
      </w:r>
      <w:r>
        <w:rPr>
          <w:b w:val="0"/>
          <w:color w:val="231F20"/>
          <w:w w:val="90"/>
        </w:rPr>
        <w:t>otherwise.</w:t>
      </w:r>
    </w:p>
    <w:p>
      <w:pPr>
        <w:pStyle w:val="BodyText"/>
        <w:spacing w:before="1"/>
        <w:rPr>
          <w:b w:val="0"/>
          <w:sz w:val="26"/>
        </w:rPr>
      </w:pPr>
    </w:p>
    <w:p>
      <w:pPr>
        <w:pStyle w:val="Heading4"/>
        <w:spacing w:line="252" w:lineRule="auto"/>
        <w:ind w:left="1048" w:right="160" w:hanging="929"/>
      </w:pPr>
      <w:bookmarkStart w:name="_TOC_250012" w:id="39"/>
      <w:bookmarkStart w:name="7A. Market Risk Disclosures" w:id="40"/>
      <w:r>
        <w:rPr>
          <w:b w:val="0"/>
          <w:i w:val="0"/>
        </w:rPr>
      </w:r>
      <w:r>
        <w:rPr>
          <w:i w:val="0"/>
          <w:color w:val="231F20"/>
        </w:rPr>
        <w:t>Item 7A. </w:t>
      </w:r>
      <w:r>
        <w:rPr>
          <w:i/>
          <w:color w:val="231F20"/>
        </w:rPr>
        <w:t>Qualitative and Quantitative Disclosures </w:t>
      </w:r>
      <w:bookmarkEnd w:id="39"/>
      <w:r>
        <w:rPr>
          <w:color w:val="231F20"/>
          <w:w w:val="95"/>
        </w:rPr>
        <w:t>About Market Risk</w:t>
      </w:r>
    </w:p>
    <w:p>
      <w:pPr>
        <w:pStyle w:val="BodyText"/>
        <w:spacing w:line="244" w:lineRule="auto" w:before="149"/>
        <w:ind w:left="119" w:firstLine="400"/>
        <w:jc w:val="both"/>
        <w:rPr>
          <w:b w:val="0"/>
        </w:rPr>
      </w:pPr>
      <w:r>
        <w:rPr>
          <w:b w:val="0"/>
          <w:color w:val="231F20"/>
          <w:w w:val="80"/>
        </w:rPr>
        <w:t>Southwest has interest rate risk in its floating</w:t>
      </w:r>
      <w:r>
        <w:rPr>
          <w:b w:val="0"/>
          <w:color w:val="231F20"/>
          <w:spacing w:val="-32"/>
          <w:w w:val="80"/>
        </w:rPr>
        <w:t> </w:t>
      </w:r>
      <w:r>
        <w:rPr>
          <w:b w:val="0"/>
          <w:color w:val="231F20"/>
          <w:w w:val="80"/>
        </w:rPr>
        <w:t>rate debt obligations and interest rate swaps, and has com- modity</w:t>
      </w:r>
      <w:r>
        <w:rPr>
          <w:b w:val="0"/>
          <w:color w:val="231F20"/>
          <w:spacing w:val="-20"/>
          <w:w w:val="80"/>
        </w:rPr>
        <w:t> </w:t>
      </w:r>
      <w:r>
        <w:rPr>
          <w:b w:val="0"/>
          <w:color w:val="231F20"/>
          <w:w w:val="80"/>
        </w:rPr>
        <w:t>price</w:t>
      </w:r>
      <w:r>
        <w:rPr>
          <w:b w:val="0"/>
          <w:color w:val="231F20"/>
          <w:spacing w:val="-21"/>
          <w:w w:val="80"/>
        </w:rPr>
        <w:t> </w:t>
      </w:r>
      <w:r>
        <w:rPr>
          <w:b w:val="0"/>
          <w:color w:val="231F20"/>
          <w:w w:val="80"/>
        </w:rPr>
        <w:t>risk</w:t>
      </w:r>
      <w:r>
        <w:rPr>
          <w:b w:val="0"/>
          <w:color w:val="231F20"/>
          <w:spacing w:val="-19"/>
          <w:w w:val="80"/>
        </w:rPr>
        <w:t> </w:t>
      </w:r>
      <w:r>
        <w:rPr>
          <w:b w:val="0"/>
          <w:color w:val="231F20"/>
          <w:w w:val="80"/>
        </w:rPr>
        <w:t>in</w:t>
      </w:r>
      <w:r>
        <w:rPr>
          <w:b w:val="0"/>
          <w:color w:val="231F20"/>
          <w:spacing w:val="-21"/>
          <w:w w:val="80"/>
        </w:rPr>
        <w:t> </w:t>
      </w:r>
      <w:r>
        <w:rPr>
          <w:b w:val="0"/>
          <w:color w:val="231F20"/>
          <w:w w:val="80"/>
        </w:rPr>
        <w:t>jet</w:t>
      </w:r>
      <w:r>
        <w:rPr>
          <w:b w:val="0"/>
          <w:color w:val="231F20"/>
          <w:spacing w:val="-20"/>
          <w:w w:val="80"/>
        </w:rPr>
        <w:t> </w:t>
      </w:r>
      <w:r>
        <w:rPr>
          <w:b w:val="0"/>
          <w:color w:val="231F20"/>
          <w:w w:val="80"/>
        </w:rPr>
        <w:t>fuel</w:t>
      </w:r>
      <w:r>
        <w:rPr>
          <w:b w:val="0"/>
          <w:color w:val="231F20"/>
          <w:spacing w:val="-20"/>
          <w:w w:val="80"/>
        </w:rPr>
        <w:t> </w:t>
      </w:r>
      <w:r>
        <w:rPr>
          <w:b w:val="0"/>
          <w:color w:val="231F20"/>
          <w:w w:val="80"/>
        </w:rPr>
        <w:t>required</w:t>
      </w:r>
      <w:r>
        <w:rPr>
          <w:b w:val="0"/>
          <w:color w:val="231F20"/>
          <w:spacing w:val="-21"/>
          <w:w w:val="80"/>
        </w:rPr>
        <w:t> </w:t>
      </w:r>
      <w:r>
        <w:rPr>
          <w:b w:val="0"/>
          <w:color w:val="231F20"/>
          <w:w w:val="80"/>
        </w:rPr>
        <w:t>to</w:t>
      </w:r>
      <w:r>
        <w:rPr>
          <w:b w:val="0"/>
          <w:color w:val="231F20"/>
          <w:spacing w:val="-20"/>
          <w:w w:val="80"/>
        </w:rPr>
        <w:t> </w:t>
      </w:r>
      <w:r>
        <w:rPr>
          <w:b w:val="0"/>
          <w:color w:val="231F20"/>
          <w:w w:val="80"/>
        </w:rPr>
        <w:t>operate</w:t>
      </w:r>
      <w:r>
        <w:rPr>
          <w:b w:val="0"/>
          <w:color w:val="231F20"/>
          <w:spacing w:val="-21"/>
          <w:w w:val="80"/>
        </w:rPr>
        <w:t> </w:t>
      </w:r>
      <w:r>
        <w:rPr>
          <w:b w:val="0"/>
          <w:color w:val="231F20"/>
          <w:w w:val="80"/>
        </w:rPr>
        <w:t>its</w:t>
      </w:r>
      <w:r>
        <w:rPr>
          <w:b w:val="0"/>
          <w:color w:val="231F20"/>
          <w:spacing w:val="-19"/>
          <w:w w:val="80"/>
        </w:rPr>
        <w:t> </w:t>
      </w:r>
      <w:r>
        <w:rPr>
          <w:b w:val="0"/>
          <w:color w:val="231F20"/>
          <w:w w:val="80"/>
        </w:rPr>
        <w:t>aircraft fleet.</w:t>
      </w:r>
      <w:r>
        <w:rPr>
          <w:b w:val="0"/>
          <w:color w:val="231F20"/>
          <w:spacing w:val="-11"/>
          <w:w w:val="80"/>
        </w:rPr>
        <w:t> </w:t>
      </w:r>
      <w:r>
        <w:rPr>
          <w:b w:val="0"/>
          <w:color w:val="231F20"/>
          <w:w w:val="80"/>
        </w:rPr>
        <w:t>The</w:t>
      </w:r>
      <w:r>
        <w:rPr>
          <w:b w:val="0"/>
          <w:color w:val="231F20"/>
          <w:spacing w:val="-11"/>
          <w:w w:val="80"/>
        </w:rPr>
        <w:t> </w:t>
      </w:r>
      <w:r>
        <w:rPr>
          <w:b w:val="0"/>
          <w:color w:val="231F20"/>
          <w:w w:val="80"/>
        </w:rPr>
        <w:t>Company</w:t>
      </w:r>
      <w:r>
        <w:rPr>
          <w:b w:val="0"/>
          <w:color w:val="231F20"/>
          <w:spacing w:val="-13"/>
          <w:w w:val="80"/>
        </w:rPr>
        <w:t> </w:t>
      </w:r>
      <w:r>
        <w:rPr>
          <w:b w:val="0"/>
          <w:color w:val="231F20"/>
          <w:w w:val="80"/>
        </w:rPr>
        <w:t>purchases</w:t>
      </w:r>
      <w:r>
        <w:rPr>
          <w:b w:val="0"/>
          <w:color w:val="231F20"/>
          <w:spacing w:val="-11"/>
          <w:w w:val="80"/>
        </w:rPr>
        <w:t> </w:t>
      </w:r>
      <w:r>
        <w:rPr>
          <w:b w:val="0"/>
          <w:color w:val="231F20"/>
          <w:w w:val="80"/>
        </w:rPr>
        <w:t>jet</w:t>
      </w:r>
      <w:r>
        <w:rPr>
          <w:b w:val="0"/>
          <w:color w:val="231F20"/>
          <w:spacing w:val="-11"/>
          <w:w w:val="80"/>
        </w:rPr>
        <w:t> </w:t>
      </w:r>
      <w:r>
        <w:rPr>
          <w:b w:val="0"/>
          <w:color w:val="231F20"/>
          <w:w w:val="80"/>
        </w:rPr>
        <w:t>fuel</w:t>
      </w:r>
      <w:r>
        <w:rPr>
          <w:b w:val="0"/>
          <w:color w:val="231F20"/>
          <w:spacing w:val="-11"/>
          <w:w w:val="80"/>
        </w:rPr>
        <w:t> </w:t>
      </w:r>
      <w:r>
        <w:rPr>
          <w:b w:val="0"/>
          <w:color w:val="231F20"/>
          <w:w w:val="80"/>
        </w:rPr>
        <w:t>at</w:t>
      </w:r>
      <w:r>
        <w:rPr>
          <w:b w:val="0"/>
          <w:color w:val="231F20"/>
          <w:spacing w:val="-11"/>
          <w:w w:val="80"/>
        </w:rPr>
        <w:t> </w:t>
      </w:r>
      <w:r>
        <w:rPr>
          <w:b w:val="0"/>
          <w:color w:val="231F20"/>
          <w:w w:val="80"/>
        </w:rPr>
        <w:t>prevailing</w:t>
      </w:r>
      <w:r>
        <w:rPr>
          <w:b w:val="0"/>
          <w:color w:val="231F20"/>
          <w:spacing w:val="-13"/>
          <w:w w:val="80"/>
        </w:rPr>
        <w:t> </w:t>
      </w:r>
      <w:r>
        <w:rPr>
          <w:b w:val="0"/>
          <w:color w:val="231F20"/>
          <w:w w:val="80"/>
        </w:rPr>
        <w:t>mar- </w:t>
      </w:r>
      <w:r>
        <w:rPr>
          <w:b w:val="0"/>
          <w:color w:val="231F20"/>
          <w:w w:val="85"/>
        </w:rPr>
        <w:t>ket</w:t>
      </w:r>
      <w:r>
        <w:rPr>
          <w:b w:val="0"/>
          <w:color w:val="231F20"/>
          <w:spacing w:val="-7"/>
          <w:w w:val="85"/>
        </w:rPr>
        <w:t> </w:t>
      </w:r>
      <w:r>
        <w:rPr>
          <w:b w:val="0"/>
          <w:color w:val="231F20"/>
          <w:w w:val="85"/>
        </w:rPr>
        <w:t>prices,</w:t>
      </w:r>
      <w:r>
        <w:rPr>
          <w:b w:val="0"/>
          <w:color w:val="231F20"/>
          <w:spacing w:val="-7"/>
          <w:w w:val="85"/>
        </w:rPr>
        <w:t> </w:t>
      </w:r>
      <w:r>
        <w:rPr>
          <w:b w:val="0"/>
          <w:color w:val="231F20"/>
          <w:w w:val="85"/>
        </w:rPr>
        <w:t>but</w:t>
      </w:r>
      <w:r>
        <w:rPr>
          <w:b w:val="0"/>
          <w:color w:val="231F20"/>
          <w:spacing w:val="-7"/>
          <w:w w:val="85"/>
        </w:rPr>
        <w:t> </w:t>
      </w:r>
      <w:r>
        <w:rPr>
          <w:b w:val="0"/>
          <w:color w:val="231F20"/>
          <w:w w:val="85"/>
        </w:rPr>
        <w:t>seeks</w:t>
      </w:r>
      <w:r>
        <w:rPr>
          <w:b w:val="0"/>
          <w:color w:val="231F20"/>
          <w:spacing w:val="-7"/>
          <w:w w:val="85"/>
        </w:rPr>
        <w:t> </w:t>
      </w:r>
      <w:r>
        <w:rPr>
          <w:b w:val="0"/>
          <w:color w:val="231F20"/>
          <w:w w:val="85"/>
        </w:rPr>
        <w:t>to</w:t>
      </w:r>
      <w:r>
        <w:rPr>
          <w:b w:val="0"/>
          <w:color w:val="231F20"/>
          <w:spacing w:val="-7"/>
          <w:w w:val="85"/>
        </w:rPr>
        <w:t> </w:t>
      </w:r>
      <w:r>
        <w:rPr>
          <w:b w:val="0"/>
          <w:color w:val="231F20"/>
          <w:w w:val="85"/>
        </w:rPr>
        <w:t>manage</w:t>
      </w:r>
      <w:r>
        <w:rPr>
          <w:b w:val="0"/>
          <w:color w:val="231F20"/>
          <w:spacing w:val="-8"/>
          <w:w w:val="85"/>
        </w:rPr>
        <w:t> </w:t>
      </w:r>
      <w:r>
        <w:rPr>
          <w:b w:val="0"/>
          <w:color w:val="231F20"/>
          <w:w w:val="85"/>
        </w:rPr>
        <w:t>market</w:t>
      </w:r>
      <w:r>
        <w:rPr>
          <w:b w:val="0"/>
          <w:color w:val="231F20"/>
          <w:spacing w:val="-8"/>
          <w:w w:val="85"/>
        </w:rPr>
        <w:t> </w:t>
      </w:r>
      <w:r>
        <w:rPr>
          <w:b w:val="0"/>
          <w:color w:val="231F20"/>
          <w:w w:val="85"/>
        </w:rPr>
        <w:t>risk</w:t>
      </w:r>
      <w:r>
        <w:rPr>
          <w:b w:val="0"/>
          <w:color w:val="231F20"/>
          <w:spacing w:val="-7"/>
          <w:w w:val="85"/>
        </w:rPr>
        <w:t> </w:t>
      </w:r>
      <w:r>
        <w:rPr>
          <w:b w:val="0"/>
          <w:color w:val="231F20"/>
          <w:w w:val="85"/>
        </w:rPr>
        <w:t>through </w:t>
      </w:r>
      <w:r>
        <w:rPr>
          <w:b w:val="0"/>
          <w:color w:val="231F20"/>
          <w:w w:val="80"/>
        </w:rPr>
        <w:t>execution</w:t>
      </w:r>
      <w:r>
        <w:rPr>
          <w:b w:val="0"/>
          <w:color w:val="231F20"/>
          <w:spacing w:val="-9"/>
          <w:w w:val="80"/>
        </w:rPr>
        <w:t> </w:t>
      </w:r>
      <w:r>
        <w:rPr>
          <w:b w:val="0"/>
          <w:color w:val="231F20"/>
          <w:w w:val="80"/>
        </w:rPr>
        <w:t>of</w:t>
      </w:r>
      <w:r>
        <w:rPr>
          <w:b w:val="0"/>
          <w:color w:val="231F20"/>
          <w:spacing w:val="-8"/>
          <w:w w:val="80"/>
        </w:rPr>
        <w:t> </w:t>
      </w:r>
      <w:r>
        <w:rPr>
          <w:b w:val="0"/>
          <w:color w:val="231F20"/>
          <w:w w:val="80"/>
        </w:rPr>
        <w:t>a</w:t>
      </w:r>
      <w:r>
        <w:rPr>
          <w:b w:val="0"/>
          <w:color w:val="231F20"/>
          <w:spacing w:val="-8"/>
          <w:w w:val="80"/>
        </w:rPr>
        <w:t> </w:t>
      </w:r>
      <w:r>
        <w:rPr>
          <w:b w:val="0"/>
          <w:color w:val="231F20"/>
          <w:w w:val="80"/>
        </w:rPr>
        <w:t>documented</w:t>
      </w:r>
      <w:r>
        <w:rPr>
          <w:b w:val="0"/>
          <w:color w:val="231F20"/>
          <w:spacing w:val="-10"/>
          <w:w w:val="80"/>
        </w:rPr>
        <w:t> </w:t>
      </w:r>
      <w:r>
        <w:rPr>
          <w:b w:val="0"/>
          <w:color w:val="231F20"/>
          <w:w w:val="80"/>
        </w:rPr>
        <w:t>hedging</w:t>
      </w:r>
      <w:r>
        <w:rPr>
          <w:b w:val="0"/>
          <w:color w:val="231F20"/>
          <w:spacing w:val="-8"/>
          <w:w w:val="80"/>
        </w:rPr>
        <w:t> </w:t>
      </w:r>
      <w:r>
        <w:rPr>
          <w:b w:val="0"/>
          <w:color w:val="231F20"/>
          <w:w w:val="80"/>
        </w:rPr>
        <w:t>strategy.</w:t>
      </w:r>
      <w:r>
        <w:rPr>
          <w:b w:val="0"/>
          <w:color w:val="231F20"/>
          <w:spacing w:val="-8"/>
          <w:w w:val="80"/>
        </w:rPr>
        <w:t> </w:t>
      </w:r>
      <w:r>
        <w:rPr>
          <w:b w:val="0"/>
          <w:color w:val="231F20"/>
          <w:w w:val="80"/>
        </w:rPr>
        <w:t>Southwest has</w:t>
      </w:r>
      <w:r>
        <w:rPr>
          <w:b w:val="0"/>
          <w:color w:val="231F20"/>
          <w:spacing w:val="-22"/>
          <w:w w:val="80"/>
        </w:rPr>
        <w:t> </w:t>
      </w:r>
      <w:r>
        <w:rPr>
          <w:b w:val="0"/>
          <w:color w:val="231F20"/>
          <w:w w:val="80"/>
        </w:rPr>
        <w:t>market</w:t>
      </w:r>
      <w:r>
        <w:rPr>
          <w:b w:val="0"/>
          <w:color w:val="231F20"/>
          <w:spacing w:val="-23"/>
          <w:w w:val="80"/>
        </w:rPr>
        <w:t> </w:t>
      </w:r>
      <w:r>
        <w:rPr>
          <w:b w:val="0"/>
          <w:color w:val="231F20"/>
          <w:w w:val="80"/>
        </w:rPr>
        <w:t>sensitive</w:t>
      </w:r>
      <w:r>
        <w:rPr>
          <w:b w:val="0"/>
          <w:color w:val="231F20"/>
          <w:spacing w:val="-23"/>
          <w:w w:val="80"/>
        </w:rPr>
        <w:t> </w:t>
      </w:r>
      <w:r>
        <w:rPr>
          <w:b w:val="0"/>
          <w:color w:val="231F20"/>
          <w:w w:val="80"/>
        </w:rPr>
        <w:t>instruments</w:t>
      </w:r>
      <w:r>
        <w:rPr>
          <w:b w:val="0"/>
          <w:color w:val="231F20"/>
          <w:spacing w:val="-22"/>
          <w:w w:val="80"/>
        </w:rPr>
        <w:t> </w:t>
      </w:r>
      <w:r>
        <w:rPr>
          <w:b w:val="0"/>
          <w:color w:val="231F20"/>
          <w:w w:val="80"/>
        </w:rPr>
        <w:t>in</w:t>
      </w:r>
      <w:r>
        <w:rPr>
          <w:b w:val="0"/>
          <w:color w:val="231F20"/>
          <w:spacing w:val="-23"/>
          <w:w w:val="80"/>
        </w:rPr>
        <w:t> </w:t>
      </w:r>
      <w:r>
        <w:rPr>
          <w:b w:val="0"/>
          <w:color w:val="231F20"/>
          <w:w w:val="80"/>
        </w:rPr>
        <w:t>the</w:t>
      </w:r>
      <w:r>
        <w:rPr>
          <w:b w:val="0"/>
          <w:color w:val="231F20"/>
          <w:spacing w:val="-23"/>
          <w:w w:val="80"/>
        </w:rPr>
        <w:t> </w:t>
      </w:r>
      <w:r>
        <w:rPr>
          <w:b w:val="0"/>
          <w:color w:val="231F20"/>
          <w:w w:val="80"/>
        </w:rPr>
        <w:t>form</w:t>
      </w:r>
      <w:r>
        <w:rPr>
          <w:b w:val="0"/>
          <w:color w:val="231F20"/>
          <w:spacing w:val="-22"/>
          <w:w w:val="80"/>
        </w:rPr>
        <w:t> </w:t>
      </w:r>
      <w:r>
        <w:rPr>
          <w:b w:val="0"/>
          <w:color w:val="231F20"/>
          <w:w w:val="80"/>
        </w:rPr>
        <w:t>of</w:t>
      </w:r>
      <w:r>
        <w:rPr>
          <w:b w:val="0"/>
          <w:color w:val="231F20"/>
          <w:spacing w:val="-23"/>
          <w:w w:val="80"/>
        </w:rPr>
        <w:t> </w:t>
      </w:r>
      <w:r>
        <w:rPr>
          <w:b w:val="0"/>
          <w:color w:val="231F20"/>
          <w:w w:val="80"/>
        </w:rPr>
        <w:t>fixed</w:t>
      </w:r>
      <w:r>
        <w:rPr>
          <w:b w:val="0"/>
          <w:color w:val="231F20"/>
          <w:spacing w:val="-24"/>
          <w:w w:val="80"/>
        </w:rPr>
        <w:t> </w:t>
      </w:r>
      <w:r>
        <w:rPr>
          <w:b w:val="0"/>
          <w:color w:val="231F20"/>
          <w:w w:val="80"/>
        </w:rPr>
        <w:t>rate debt instruments and financial derivative instruments </w:t>
      </w:r>
      <w:r>
        <w:rPr>
          <w:b w:val="0"/>
          <w:color w:val="231F20"/>
          <w:w w:val="85"/>
        </w:rPr>
        <w:t>used</w:t>
      </w:r>
      <w:r>
        <w:rPr>
          <w:b w:val="0"/>
          <w:color w:val="231F20"/>
          <w:spacing w:val="-9"/>
          <w:w w:val="85"/>
        </w:rPr>
        <w:t> </w:t>
      </w:r>
      <w:r>
        <w:rPr>
          <w:b w:val="0"/>
          <w:color w:val="231F20"/>
          <w:w w:val="85"/>
        </w:rPr>
        <w:t>to</w:t>
      </w:r>
      <w:r>
        <w:rPr>
          <w:b w:val="0"/>
          <w:color w:val="231F20"/>
          <w:spacing w:val="-9"/>
          <w:w w:val="85"/>
        </w:rPr>
        <w:t> </w:t>
      </w:r>
      <w:r>
        <w:rPr>
          <w:b w:val="0"/>
          <w:color w:val="231F20"/>
          <w:w w:val="85"/>
        </w:rPr>
        <w:t>hedge</w:t>
      </w:r>
      <w:r>
        <w:rPr>
          <w:b w:val="0"/>
          <w:color w:val="231F20"/>
          <w:spacing w:val="-11"/>
          <w:w w:val="85"/>
        </w:rPr>
        <w:t> </w:t>
      </w:r>
      <w:r>
        <w:rPr>
          <w:b w:val="0"/>
          <w:color w:val="231F20"/>
          <w:w w:val="85"/>
        </w:rPr>
        <w:t>its</w:t>
      </w:r>
      <w:r>
        <w:rPr>
          <w:b w:val="0"/>
          <w:color w:val="231F20"/>
          <w:spacing w:val="-9"/>
          <w:w w:val="85"/>
        </w:rPr>
        <w:t> </w:t>
      </w:r>
      <w:r>
        <w:rPr>
          <w:b w:val="0"/>
          <w:color w:val="231F20"/>
          <w:w w:val="85"/>
        </w:rPr>
        <w:t>exposure</w:t>
      </w:r>
      <w:r>
        <w:rPr>
          <w:b w:val="0"/>
          <w:color w:val="231F20"/>
          <w:spacing w:val="-10"/>
          <w:w w:val="85"/>
        </w:rPr>
        <w:t> </w:t>
      </w:r>
      <w:r>
        <w:rPr>
          <w:b w:val="0"/>
          <w:color w:val="231F20"/>
          <w:w w:val="85"/>
        </w:rPr>
        <w:t>to</w:t>
      </w:r>
      <w:r>
        <w:rPr>
          <w:b w:val="0"/>
          <w:color w:val="231F20"/>
          <w:spacing w:val="-9"/>
          <w:w w:val="85"/>
        </w:rPr>
        <w:t> </w:t>
      </w:r>
      <w:r>
        <w:rPr>
          <w:b w:val="0"/>
          <w:color w:val="231F20"/>
          <w:w w:val="85"/>
        </w:rPr>
        <w:t>jet</w:t>
      </w:r>
      <w:r>
        <w:rPr>
          <w:b w:val="0"/>
          <w:color w:val="231F20"/>
          <w:spacing w:val="-9"/>
          <w:w w:val="85"/>
        </w:rPr>
        <w:t> </w:t>
      </w:r>
      <w:r>
        <w:rPr>
          <w:b w:val="0"/>
          <w:color w:val="231F20"/>
          <w:w w:val="85"/>
        </w:rPr>
        <w:t>fuel</w:t>
      </w:r>
      <w:r>
        <w:rPr>
          <w:b w:val="0"/>
          <w:color w:val="231F20"/>
          <w:spacing w:val="-10"/>
          <w:w w:val="85"/>
        </w:rPr>
        <w:t> </w:t>
      </w:r>
      <w:r>
        <w:rPr>
          <w:b w:val="0"/>
          <w:color w:val="231F20"/>
          <w:w w:val="85"/>
        </w:rPr>
        <w:t>price</w:t>
      </w:r>
      <w:r>
        <w:rPr>
          <w:b w:val="0"/>
          <w:color w:val="231F20"/>
          <w:spacing w:val="-10"/>
          <w:w w:val="85"/>
        </w:rPr>
        <w:t> </w:t>
      </w:r>
      <w:r>
        <w:rPr>
          <w:b w:val="0"/>
          <w:color w:val="231F20"/>
          <w:w w:val="85"/>
        </w:rPr>
        <w:t>increases. </w:t>
      </w:r>
      <w:r>
        <w:rPr>
          <w:b w:val="0"/>
          <w:color w:val="231F20"/>
          <w:w w:val="80"/>
        </w:rPr>
        <w:t>The Company also operates 93 aircraft under</w:t>
      </w:r>
      <w:r>
        <w:rPr>
          <w:b w:val="0"/>
          <w:color w:val="231F20"/>
          <w:spacing w:val="-18"/>
          <w:w w:val="80"/>
        </w:rPr>
        <w:t> </w:t>
      </w:r>
      <w:r>
        <w:rPr>
          <w:b w:val="0"/>
          <w:color w:val="231F20"/>
          <w:w w:val="80"/>
        </w:rPr>
        <w:t>operating and capital leases. However, leases are not considered market</w:t>
      </w:r>
      <w:r>
        <w:rPr>
          <w:b w:val="0"/>
          <w:color w:val="231F20"/>
          <w:spacing w:val="-34"/>
          <w:w w:val="80"/>
        </w:rPr>
        <w:t> </w:t>
      </w:r>
      <w:r>
        <w:rPr>
          <w:b w:val="0"/>
          <w:color w:val="231F20"/>
          <w:w w:val="80"/>
        </w:rPr>
        <w:t>sensitive</w:t>
      </w:r>
      <w:r>
        <w:rPr>
          <w:b w:val="0"/>
          <w:color w:val="231F20"/>
          <w:spacing w:val="-34"/>
          <w:w w:val="80"/>
        </w:rPr>
        <w:t> </w:t>
      </w:r>
      <w:r>
        <w:rPr>
          <w:b w:val="0"/>
          <w:color w:val="231F20"/>
          <w:w w:val="80"/>
        </w:rPr>
        <w:t>financial</w:t>
      </w:r>
      <w:r>
        <w:rPr>
          <w:b w:val="0"/>
          <w:color w:val="231F20"/>
          <w:spacing w:val="-34"/>
          <w:w w:val="80"/>
        </w:rPr>
        <w:t> </w:t>
      </w:r>
      <w:r>
        <w:rPr>
          <w:b w:val="0"/>
          <w:color w:val="231F20"/>
          <w:w w:val="80"/>
        </w:rPr>
        <w:t>instruments</w:t>
      </w:r>
      <w:r>
        <w:rPr>
          <w:b w:val="0"/>
          <w:color w:val="231F20"/>
          <w:spacing w:val="-33"/>
          <w:w w:val="80"/>
        </w:rPr>
        <w:t> </w:t>
      </w:r>
      <w:r>
        <w:rPr>
          <w:b w:val="0"/>
          <w:color w:val="231F20"/>
          <w:w w:val="80"/>
        </w:rPr>
        <w:t>and,</w:t>
      </w:r>
      <w:r>
        <w:rPr>
          <w:b w:val="0"/>
          <w:color w:val="231F20"/>
          <w:spacing w:val="-34"/>
          <w:w w:val="80"/>
        </w:rPr>
        <w:t> </w:t>
      </w:r>
      <w:r>
        <w:rPr>
          <w:b w:val="0"/>
          <w:color w:val="231F20"/>
          <w:w w:val="80"/>
        </w:rPr>
        <w:t>therefore,</w:t>
      </w:r>
      <w:r>
        <w:rPr>
          <w:b w:val="0"/>
          <w:color w:val="231F20"/>
          <w:spacing w:val="-34"/>
          <w:w w:val="80"/>
        </w:rPr>
        <w:t> </w:t>
      </w:r>
      <w:r>
        <w:rPr>
          <w:b w:val="0"/>
          <w:color w:val="231F20"/>
          <w:w w:val="80"/>
        </w:rPr>
        <w:t>are not</w:t>
      </w:r>
      <w:r>
        <w:rPr>
          <w:b w:val="0"/>
          <w:color w:val="231F20"/>
          <w:spacing w:val="-32"/>
          <w:w w:val="80"/>
        </w:rPr>
        <w:t> </w:t>
      </w:r>
      <w:r>
        <w:rPr>
          <w:b w:val="0"/>
          <w:color w:val="231F20"/>
          <w:w w:val="80"/>
        </w:rPr>
        <w:t>included</w:t>
      </w:r>
      <w:r>
        <w:rPr>
          <w:b w:val="0"/>
          <w:color w:val="231F20"/>
          <w:spacing w:val="-32"/>
          <w:w w:val="80"/>
        </w:rPr>
        <w:t> </w:t>
      </w:r>
      <w:r>
        <w:rPr>
          <w:b w:val="0"/>
          <w:color w:val="231F20"/>
          <w:w w:val="80"/>
        </w:rPr>
        <w:t>in</w:t>
      </w:r>
      <w:r>
        <w:rPr>
          <w:b w:val="0"/>
          <w:color w:val="231F20"/>
          <w:spacing w:val="-32"/>
          <w:w w:val="80"/>
        </w:rPr>
        <w:t> </w:t>
      </w:r>
      <w:r>
        <w:rPr>
          <w:b w:val="0"/>
          <w:color w:val="231F20"/>
          <w:w w:val="80"/>
        </w:rPr>
        <w:t>the</w:t>
      </w:r>
      <w:r>
        <w:rPr>
          <w:b w:val="0"/>
          <w:color w:val="231F20"/>
          <w:spacing w:val="-32"/>
          <w:w w:val="80"/>
        </w:rPr>
        <w:t> </w:t>
      </w:r>
      <w:r>
        <w:rPr>
          <w:b w:val="0"/>
          <w:color w:val="231F20"/>
          <w:w w:val="80"/>
        </w:rPr>
        <w:t>interest</w:t>
      </w:r>
      <w:r>
        <w:rPr>
          <w:b w:val="0"/>
          <w:color w:val="231F20"/>
          <w:spacing w:val="-32"/>
          <w:w w:val="80"/>
        </w:rPr>
        <w:t> </w:t>
      </w:r>
      <w:r>
        <w:rPr>
          <w:b w:val="0"/>
          <w:color w:val="231F20"/>
          <w:w w:val="80"/>
        </w:rPr>
        <w:t>rate</w:t>
      </w:r>
      <w:r>
        <w:rPr>
          <w:b w:val="0"/>
          <w:color w:val="231F20"/>
          <w:spacing w:val="-31"/>
          <w:w w:val="80"/>
        </w:rPr>
        <w:t> </w:t>
      </w:r>
      <w:r>
        <w:rPr>
          <w:b w:val="0"/>
          <w:color w:val="231F20"/>
          <w:w w:val="80"/>
        </w:rPr>
        <w:t>sensitivity</w:t>
      </w:r>
      <w:r>
        <w:rPr>
          <w:b w:val="0"/>
          <w:color w:val="231F20"/>
          <w:spacing w:val="-32"/>
          <w:w w:val="80"/>
        </w:rPr>
        <w:t> </w:t>
      </w:r>
      <w:r>
        <w:rPr>
          <w:b w:val="0"/>
          <w:color w:val="231F20"/>
          <w:w w:val="80"/>
        </w:rPr>
        <w:t>analysis</w:t>
      </w:r>
      <w:r>
        <w:rPr>
          <w:b w:val="0"/>
          <w:color w:val="231F20"/>
          <w:spacing w:val="-32"/>
          <w:w w:val="80"/>
        </w:rPr>
        <w:t> </w:t>
      </w:r>
      <w:r>
        <w:rPr>
          <w:b w:val="0"/>
          <w:color w:val="231F20"/>
          <w:w w:val="80"/>
        </w:rPr>
        <w:t>below. Commitments</w:t>
      </w:r>
      <w:r>
        <w:rPr>
          <w:b w:val="0"/>
          <w:color w:val="231F20"/>
          <w:spacing w:val="-14"/>
          <w:w w:val="80"/>
        </w:rPr>
        <w:t> </w:t>
      </w:r>
      <w:r>
        <w:rPr>
          <w:b w:val="0"/>
          <w:color w:val="231F20"/>
          <w:w w:val="80"/>
        </w:rPr>
        <w:t>related</w:t>
      </w:r>
      <w:r>
        <w:rPr>
          <w:b w:val="0"/>
          <w:color w:val="231F20"/>
          <w:spacing w:val="-15"/>
          <w:w w:val="80"/>
        </w:rPr>
        <w:t> </w:t>
      </w:r>
      <w:r>
        <w:rPr>
          <w:b w:val="0"/>
          <w:color w:val="231F20"/>
          <w:w w:val="80"/>
        </w:rPr>
        <w:t>to</w:t>
      </w:r>
      <w:r>
        <w:rPr>
          <w:b w:val="0"/>
          <w:color w:val="231F20"/>
          <w:spacing w:val="-14"/>
          <w:w w:val="80"/>
        </w:rPr>
        <w:t> </w:t>
      </w:r>
      <w:r>
        <w:rPr>
          <w:b w:val="0"/>
          <w:color w:val="231F20"/>
          <w:w w:val="80"/>
        </w:rPr>
        <w:t>leases</w:t>
      </w:r>
      <w:r>
        <w:rPr>
          <w:b w:val="0"/>
          <w:color w:val="231F20"/>
          <w:spacing w:val="-15"/>
          <w:w w:val="80"/>
        </w:rPr>
        <w:t> </w:t>
      </w:r>
      <w:r>
        <w:rPr>
          <w:b w:val="0"/>
          <w:color w:val="231F20"/>
          <w:w w:val="80"/>
        </w:rPr>
        <w:t>are</w:t>
      </w:r>
      <w:r>
        <w:rPr>
          <w:b w:val="0"/>
          <w:color w:val="231F20"/>
          <w:spacing w:val="-14"/>
          <w:w w:val="80"/>
        </w:rPr>
        <w:t> </w:t>
      </w:r>
      <w:r>
        <w:rPr>
          <w:b w:val="0"/>
          <w:color w:val="231F20"/>
          <w:w w:val="80"/>
        </w:rPr>
        <w:t>disclosed</w:t>
      </w:r>
      <w:r>
        <w:rPr>
          <w:b w:val="0"/>
          <w:color w:val="231F20"/>
          <w:spacing w:val="-14"/>
          <w:w w:val="80"/>
        </w:rPr>
        <w:t> </w:t>
      </w:r>
      <w:r>
        <w:rPr>
          <w:b w:val="0"/>
          <w:color w:val="231F20"/>
          <w:w w:val="80"/>
        </w:rPr>
        <w:t>in</w:t>
      </w:r>
      <w:r>
        <w:rPr>
          <w:b w:val="0"/>
          <w:color w:val="231F20"/>
          <w:spacing w:val="-14"/>
          <w:w w:val="80"/>
        </w:rPr>
        <w:t> </w:t>
      </w:r>
      <w:r>
        <w:rPr>
          <w:b w:val="0"/>
          <w:color w:val="231F20"/>
          <w:w w:val="80"/>
        </w:rPr>
        <w:t>Note</w:t>
      </w:r>
      <w:r>
        <w:rPr>
          <w:b w:val="0"/>
          <w:color w:val="231F20"/>
          <w:spacing w:val="-14"/>
          <w:w w:val="80"/>
        </w:rPr>
        <w:t> </w:t>
      </w:r>
      <w:r>
        <w:rPr>
          <w:b w:val="0"/>
          <w:color w:val="231F20"/>
          <w:w w:val="80"/>
        </w:rPr>
        <w:t>8</w:t>
      </w:r>
      <w:r>
        <w:rPr>
          <w:b w:val="0"/>
          <w:color w:val="231F20"/>
          <w:spacing w:val="-14"/>
          <w:w w:val="80"/>
        </w:rPr>
        <w:t> </w:t>
      </w:r>
      <w:r>
        <w:rPr>
          <w:b w:val="0"/>
          <w:color w:val="231F20"/>
          <w:w w:val="80"/>
        </w:rPr>
        <w:t>to the Consolidated Financial Statements. The Company does</w:t>
      </w:r>
      <w:r>
        <w:rPr>
          <w:b w:val="0"/>
          <w:color w:val="231F20"/>
          <w:spacing w:val="-23"/>
          <w:w w:val="80"/>
        </w:rPr>
        <w:t> </w:t>
      </w:r>
      <w:r>
        <w:rPr>
          <w:b w:val="0"/>
          <w:color w:val="231F20"/>
          <w:w w:val="80"/>
        </w:rPr>
        <w:t>not</w:t>
      </w:r>
      <w:r>
        <w:rPr>
          <w:b w:val="0"/>
          <w:color w:val="231F20"/>
          <w:spacing w:val="-23"/>
          <w:w w:val="80"/>
        </w:rPr>
        <w:t> </w:t>
      </w:r>
      <w:r>
        <w:rPr>
          <w:b w:val="0"/>
          <w:color w:val="231F20"/>
          <w:w w:val="80"/>
        </w:rPr>
        <w:t>purchase</w:t>
      </w:r>
      <w:r>
        <w:rPr>
          <w:b w:val="0"/>
          <w:color w:val="231F20"/>
          <w:spacing w:val="-23"/>
          <w:w w:val="80"/>
        </w:rPr>
        <w:t> </w:t>
      </w:r>
      <w:r>
        <w:rPr>
          <w:b w:val="0"/>
          <w:color w:val="231F20"/>
          <w:w w:val="80"/>
        </w:rPr>
        <w:t>or</w:t>
      </w:r>
      <w:r>
        <w:rPr>
          <w:b w:val="0"/>
          <w:color w:val="231F20"/>
          <w:spacing w:val="-23"/>
          <w:w w:val="80"/>
        </w:rPr>
        <w:t> </w:t>
      </w:r>
      <w:r>
        <w:rPr>
          <w:b w:val="0"/>
          <w:color w:val="231F20"/>
          <w:w w:val="80"/>
        </w:rPr>
        <w:t>hold</w:t>
      </w:r>
      <w:r>
        <w:rPr>
          <w:b w:val="0"/>
          <w:color w:val="231F20"/>
          <w:spacing w:val="-23"/>
          <w:w w:val="80"/>
        </w:rPr>
        <w:t> </w:t>
      </w:r>
      <w:r>
        <w:rPr>
          <w:b w:val="0"/>
          <w:color w:val="231F20"/>
          <w:w w:val="80"/>
        </w:rPr>
        <w:t>any</w:t>
      </w:r>
      <w:r>
        <w:rPr>
          <w:b w:val="0"/>
          <w:color w:val="231F20"/>
          <w:spacing w:val="-23"/>
          <w:w w:val="80"/>
        </w:rPr>
        <w:t> </w:t>
      </w:r>
      <w:r>
        <w:rPr>
          <w:b w:val="0"/>
          <w:color w:val="231F20"/>
          <w:w w:val="80"/>
        </w:rPr>
        <w:t>derivative</w:t>
      </w:r>
      <w:r>
        <w:rPr>
          <w:b w:val="0"/>
          <w:color w:val="231F20"/>
          <w:spacing w:val="-25"/>
          <w:w w:val="80"/>
        </w:rPr>
        <w:t> </w:t>
      </w:r>
      <w:r>
        <w:rPr>
          <w:b w:val="0"/>
          <w:color w:val="231F20"/>
          <w:w w:val="80"/>
        </w:rPr>
        <w:t>financial</w:t>
      </w:r>
      <w:r>
        <w:rPr>
          <w:b w:val="0"/>
          <w:color w:val="231F20"/>
          <w:spacing w:val="-25"/>
          <w:w w:val="80"/>
        </w:rPr>
        <w:t> </w:t>
      </w:r>
      <w:r>
        <w:rPr>
          <w:b w:val="0"/>
          <w:color w:val="231F20"/>
          <w:w w:val="80"/>
        </w:rPr>
        <w:t>instru- </w:t>
      </w:r>
      <w:r>
        <w:rPr>
          <w:b w:val="0"/>
          <w:color w:val="231F20"/>
          <w:w w:val="85"/>
        </w:rPr>
        <w:t>ments</w:t>
      </w:r>
      <w:r>
        <w:rPr>
          <w:b w:val="0"/>
          <w:color w:val="231F20"/>
          <w:spacing w:val="-28"/>
          <w:w w:val="85"/>
        </w:rPr>
        <w:t> </w:t>
      </w:r>
      <w:r>
        <w:rPr>
          <w:b w:val="0"/>
          <w:color w:val="231F20"/>
          <w:w w:val="85"/>
        </w:rPr>
        <w:t>for</w:t>
      </w:r>
      <w:r>
        <w:rPr>
          <w:b w:val="0"/>
          <w:color w:val="231F20"/>
          <w:spacing w:val="-29"/>
          <w:w w:val="85"/>
        </w:rPr>
        <w:t> </w:t>
      </w:r>
      <w:r>
        <w:rPr>
          <w:b w:val="0"/>
          <w:color w:val="231F20"/>
          <w:w w:val="85"/>
        </w:rPr>
        <w:t>trading</w:t>
      </w:r>
      <w:r>
        <w:rPr>
          <w:b w:val="0"/>
          <w:color w:val="231F20"/>
          <w:spacing w:val="-29"/>
          <w:w w:val="85"/>
        </w:rPr>
        <w:t> </w:t>
      </w:r>
      <w:r>
        <w:rPr>
          <w:b w:val="0"/>
          <w:color w:val="231F20"/>
          <w:w w:val="85"/>
        </w:rPr>
        <w:t>purposes.</w:t>
      </w:r>
      <w:r>
        <w:rPr>
          <w:b w:val="0"/>
          <w:color w:val="231F20"/>
          <w:spacing w:val="-29"/>
          <w:w w:val="85"/>
        </w:rPr>
        <w:t> </w:t>
      </w:r>
      <w:r>
        <w:rPr>
          <w:b w:val="0"/>
          <w:color w:val="231F20"/>
          <w:w w:val="85"/>
        </w:rPr>
        <w:t>See</w:t>
      </w:r>
      <w:r>
        <w:rPr>
          <w:b w:val="0"/>
          <w:color w:val="231F20"/>
          <w:spacing w:val="-30"/>
          <w:w w:val="85"/>
        </w:rPr>
        <w:t> </w:t>
      </w:r>
      <w:r>
        <w:rPr>
          <w:b w:val="0"/>
          <w:color w:val="231F20"/>
          <w:w w:val="85"/>
        </w:rPr>
        <w:t>Note</w:t>
      </w:r>
      <w:r>
        <w:rPr>
          <w:b w:val="0"/>
          <w:color w:val="231F20"/>
          <w:spacing w:val="-29"/>
          <w:w w:val="85"/>
        </w:rPr>
        <w:t> </w:t>
      </w:r>
      <w:r>
        <w:rPr>
          <w:b w:val="0"/>
          <w:color w:val="231F20"/>
          <w:w w:val="85"/>
        </w:rPr>
        <w:t>10</w:t>
      </w:r>
      <w:r>
        <w:rPr>
          <w:b w:val="0"/>
          <w:color w:val="231F20"/>
          <w:spacing w:val="-29"/>
          <w:w w:val="85"/>
        </w:rPr>
        <w:t> </w:t>
      </w:r>
      <w:r>
        <w:rPr>
          <w:b w:val="0"/>
          <w:color w:val="231F20"/>
          <w:w w:val="85"/>
        </w:rPr>
        <w:t>to</w:t>
      </w:r>
      <w:r>
        <w:rPr>
          <w:b w:val="0"/>
          <w:color w:val="231F20"/>
          <w:spacing w:val="-29"/>
          <w:w w:val="85"/>
        </w:rPr>
        <w:t> </w:t>
      </w:r>
      <w:r>
        <w:rPr>
          <w:b w:val="0"/>
          <w:color w:val="231F20"/>
          <w:w w:val="85"/>
        </w:rPr>
        <w:t>the</w:t>
      </w:r>
      <w:r>
        <w:rPr>
          <w:b w:val="0"/>
          <w:color w:val="231F20"/>
          <w:spacing w:val="-29"/>
          <w:w w:val="85"/>
        </w:rPr>
        <w:t> </w:t>
      </w:r>
      <w:r>
        <w:rPr>
          <w:b w:val="0"/>
          <w:color w:val="231F20"/>
          <w:w w:val="85"/>
        </w:rPr>
        <w:t>Consol- idated Financial Statements for information on the Company’s</w:t>
      </w:r>
      <w:r>
        <w:rPr>
          <w:b w:val="0"/>
          <w:color w:val="231F20"/>
          <w:spacing w:val="-31"/>
          <w:w w:val="85"/>
        </w:rPr>
        <w:t> </w:t>
      </w:r>
      <w:r>
        <w:rPr>
          <w:b w:val="0"/>
          <w:color w:val="231F20"/>
          <w:w w:val="85"/>
        </w:rPr>
        <w:t>accounting</w:t>
      </w:r>
      <w:r>
        <w:rPr>
          <w:b w:val="0"/>
          <w:color w:val="231F20"/>
          <w:spacing w:val="-32"/>
          <w:w w:val="85"/>
        </w:rPr>
        <w:t> </w:t>
      </w:r>
      <w:r>
        <w:rPr>
          <w:b w:val="0"/>
          <w:color w:val="231F20"/>
          <w:w w:val="85"/>
        </w:rPr>
        <w:t>for</w:t>
      </w:r>
      <w:r>
        <w:rPr>
          <w:b w:val="0"/>
          <w:color w:val="231F20"/>
          <w:spacing w:val="-31"/>
          <w:w w:val="85"/>
        </w:rPr>
        <w:t> </w:t>
      </w:r>
      <w:r>
        <w:rPr>
          <w:b w:val="0"/>
          <w:color w:val="231F20"/>
          <w:w w:val="85"/>
        </w:rPr>
        <w:t>its</w:t>
      </w:r>
      <w:r>
        <w:rPr>
          <w:b w:val="0"/>
          <w:color w:val="231F20"/>
          <w:spacing w:val="-30"/>
          <w:w w:val="85"/>
        </w:rPr>
        <w:t> </w:t>
      </w:r>
      <w:r>
        <w:rPr>
          <w:b w:val="0"/>
          <w:color w:val="231F20"/>
          <w:w w:val="85"/>
        </w:rPr>
        <w:t>hedging</w:t>
      </w:r>
      <w:r>
        <w:rPr>
          <w:b w:val="0"/>
          <w:color w:val="231F20"/>
          <w:spacing w:val="-32"/>
          <w:w w:val="85"/>
        </w:rPr>
        <w:t> </w:t>
      </w:r>
      <w:r>
        <w:rPr>
          <w:b w:val="0"/>
          <w:color w:val="231F20"/>
          <w:w w:val="85"/>
        </w:rPr>
        <w:t>program</w:t>
      </w:r>
      <w:r>
        <w:rPr>
          <w:b w:val="0"/>
          <w:color w:val="231F20"/>
          <w:spacing w:val="-31"/>
          <w:w w:val="85"/>
        </w:rPr>
        <w:t> </w:t>
      </w:r>
      <w:r>
        <w:rPr>
          <w:b w:val="0"/>
          <w:color w:val="231F20"/>
          <w:w w:val="85"/>
        </w:rPr>
        <w:t>and</w:t>
      </w:r>
      <w:r>
        <w:rPr>
          <w:b w:val="0"/>
          <w:color w:val="231F20"/>
          <w:spacing w:val="-31"/>
          <w:w w:val="85"/>
        </w:rPr>
        <w:t> </w:t>
      </w:r>
      <w:r>
        <w:rPr>
          <w:b w:val="0"/>
          <w:color w:val="231F20"/>
          <w:w w:val="85"/>
        </w:rPr>
        <w:t>for further</w:t>
      </w:r>
      <w:r>
        <w:rPr>
          <w:b w:val="0"/>
          <w:color w:val="231F20"/>
          <w:spacing w:val="-6"/>
          <w:w w:val="85"/>
        </w:rPr>
        <w:t> </w:t>
      </w:r>
      <w:r>
        <w:rPr>
          <w:b w:val="0"/>
          <w:color w:val="231F20"/>
          <w:w w:val="85"/>
        </w:rPr>
        <w:t>details</w:t>
      </w:r>
      <w:r>
        <w:rPr>
          <w:b w:val="0"/>
          <w:color w:val="231F20"/>
          <w:spacing w:val="-7"/>
          <w:w w:val="85"/>
        </w:rPr>
        <w:t> </w:t>
      </w:r>
      <w:r>
        <w:rPr>
          <w:b w:val="0"/>
          <w:color w:val="231F20"/>
          <w:w w:val="85"/>
        </w:rPr>
        <w:t>on</w:t>
      </w:r>
      <w:r>
        <w:rPr>
          <w:b w:val="0"/>
          <w:color w:val="231F20"/>
          <w:spacing w:val="-7"/>
          <w:w w:val="85"/>
        </w:rPr>
        <w:t> </w:t>
      </w:r>
      <w:r>
        <w:rPr>
          <w:b w:val="0"/>
          <w:color w:val="231F20"/>
          <w:w w:val="85"/>
        </w:rPr>
        <w:t>the</w:t>
      </w:r>
      <w:r>
        <w:rPr>
          <w:b w:val="0"/>
          <w:color w:val="231F20"/>
          <w:spacing w:val="-7"/>
          <w:w w:val="85"/>
        </w:rPr>
        <w:t> </w:t>
      </w:r>
      <w:r>
        <w:rPr>
          <w:b w:val="0"/>
          <w:color w:val="231F20"/>
          <w:w w:val="85"/>
        </w:rPr>
        <w:t>Company’s</w:t>
      </w:r>
      <w:r>
        <w:rPr>
          <w:b w:val="0"/>
          <w:color w:val="231F20"/>
          <w:spacing w:val="-7"/>
          <w:w w:val="85"/>
        </w:rPr>
        <w:t> </w:t>
      </w:r>
      <w:r>
        <w:rPr>
          <w:b w:val="0"/>
          <w:color w:val="231F20"/>
          <w:w w:val="85"/>
        </w:rPr>
        <w:t>financial</w:t>
      </w:r>
      <w:r>
        <w:rPr>
          <w:b w:val="0"/>
          <w:color w:val="231F20"/>
          <w:spacing w:val="-8"/>
          <w:w w:val="85"/>
        </w:rPr>
        <w:t> </w:t>
      </w:r>
      <w:r>
        <w:rPr>
          <w:b w:val="0"/>
          <w:color w:val="231F20"/>
          <w:w w:val="85"/>
        </w:rPr>
        <w:t>derivative </w:t>
      </w:r>
      <w:r>
        <w:rPr>
          <w:b w:val="0"/>
          <w:color w:val="231F20"/>
          <w:w w:val="90"/>
        </w:rPr>
        <w:t>instruments.</w:t>
      </w:r>
    </w:p>
    <w:p>
      <w:pPr>
        <w:pStyle w:val="BodyText"/>
        <w:spacing w:before="1"/>
        <w:rPr>
          <w:b w:val="0"/>
          <w:sz w:val="26"/>
        </w:rPr>
      </w:pPr>
    </w:p>
    <w:p>
      <w:pPr>
        <w:pStyle w:val="Heading4"/>
        <w:rPr>
          <w:i/>
        </w:rPr>
      </w:pPr>
      <w:r>
        <w:rPr>
          <w:i/>
          <w:color w:val="231F20"/>
          <w:w w:val="90"/>
        </w:rPr>
        <w:t>Fuel Hedging</w:t>
      </w:r>
    </w:p>
    <w:p>
      <w:pPr>
        <w:pStyle w:val="BodyText"/>
        <w:spacing w:line="244" w:lineRule="auto" w:before="160"/>
        <w:ind w:left="119" w:right="1" w:firstLine="400"/>
        <w:jc w:val="both"/>
        <w:rPr>
          <w:b w:val="0"/>
        </w:rPr>
      </w:pPr>
      <w:r>
        <w:rPr>
          <w:b w:val="0"/>
          <w:color w:val="231F20"/>
          <w:w w:val="85"/>
        </w:rPr>
        <w:t>The</w:t>
      </w:r>
      <w:r>
        <w:rPr>
          <w:b w:val="0"/>
          <w:color w:val="231F20"/>
          <w:spacing w:val="-26"/>
          <w:w w:val="85"/>
        </w:rPr>
        <w:t> </w:t>
      </w:r>
      <w:r>
        <w:rPr>
          <w:b w:val="0"/>
          <w:color w:val="231F20"/>
          <w:w w:val="85"/>
        </w:rPr>
        <w:t>Company</w:t>
      </w:r>
      <w:r>
        <w:rPr>
          <w:b w:val="0"/>
          <w:color w:val="231F20"/>
          <w:spacing w:val="-26"/>
          <w:w w:val="85"/>
        </w:rPr>
        <w:t> </w:t>
      </w:r>
      <w:r>
        <w:rPr>
          <w:b w:val="0"/>
          <w:color w:val="231F20"/>
          <w:w w:val="85"/>
        </w:rPr>
        <w:t>utilizes</w:t>
      </w:r>
      <w:r>
        <w:rPr>
          <w:b w:val="0"/>
          <w:color w:val="231F20"/>
          <w:spacing w:val="-26"/>
          <w:w w:val="85"/>
        </w:rPr>
        <w:t> </w:t>
      </w:r>
      <w:r>
        <w:rPr>
          <w:b w:val="0"/>
          <w:color w:val="231F20"/>
          <w:w w:val="85"/>
        </w:rPr>
        <w:t>financial</w:t>
      </w:r>
      <w:r>
        <w:rPr>
          <w:b w:val="0"/>
          <w:color w:val="231F20"/>
          <w:spacing w:val="-26"/>
          <w:w w:val="85"/>
        </w:rPr>
        <w:t> </w:t>
      </w:r>
      <w:r>
        <w:rPr>
          <w:b w:val="0"/>
          <w:color w:val="231F20"/>
          <w:w w:val="85"/>
        </w:rPr>
        <w:t>derivative</w:t>
      </w:r>
      <w:r>
        <w:rPr>
          <w:b w:val="0"/>
          <w:color w:val="231F20"/>
          <w:spacing w:val="-27"/>
          <w:w w:val="85"/>
        </w:rPr>
        <w:t> </w:t>
      </w:r>
      <w:r>
        <w:rPr>
          <w:b w:val="0"/>
          <w:color w:val="231F20"/>
          <w:w w:val="85"/>
        </w:rPr>
        <w:t>instru- </w:t>
      </w:r>
      <w:r>
        <w:rPr>
          <w:b w:val="0"/>
          <w:color w:val="231F20"/>
          <w:w w:val="80"/>
        </w:rPr>
        <w:t>ments,</w:t>
      </w:r>
      <w:r>
        <w:rPr>
          <w:b w:val="0"/>
          <w:color w:val="231F20"/>
          <w:spacing w:val="-8"/>
          <w:w w:val="80"/>
        </w:rPr>
        <w:t> </w:t>
      </w:r>
      <w:r>
        <w:rPr>
          <w:b w:val="0"/>
          <w:color w:val="231F20"/>
          <w:w w:val="80"/>
        </w:rPr>
        <w:t>on</w:t>
      </w:r>
      <w:r>
        <w:rPr>
          <w:b w:val="0"/>
          <w:color w:val="231F20"/>
          <w:spacing w:val="-9"/>
          <w:w w:val="80"/>
        </w:rPr>
        <w:t> </w:t>
      </w:r>
      <w:r>
        <w:rPr>
          <w:b w:val="0"/>
          <w:color w:val="231F20"/>
          <w:w w:val="80"/>
        </w:rPr>
        <w:t>both</w:t>
      </w:r>
      <w:r>
        <w:rPr>
          <w:b w:val="0"/>
          <w:color w:val="231F20"/>
          <w:spacing w:val="-10"/>
          <w:w w:val="80"/>
        </w:rPr>
        <w:t> </w:t>
      </w:r>
      <w:r>
        <w:rPr>
          <w:b w:val="0"/>
          <w:color w:val="231F20"/>
          <w:w w:val="80"/>
        </w:rPr>
        <w:t>a</w:t>
      </w:r>
      <w:r>
        <w:rPr>
          <w:b w:val="0"/>
          <w:color w:val="231F20"/>
          <w:spacing w:val="-10"/>
          <w:w w:val="80"/>
        </w:rPr>
        <w:t> </w:t>
      </w:r>
      <w:r>
        <w:rPr>
          <w:b w:val="0"/>
          <w:color w:val="231F20"/>
          <w:w w:val="80"/>
        </w:rPr>
        <w:t>short-term</w:t>
      </w:r>
      <w:r>
        <w:rPr>
          <w:b w:val="0"/>
          <w:color w:val="231F20"/>
          <w:spacing w:val="-7"/>
          <w:w w:val="80"/>
        </w:rPr>
        <w:t> </w:t>
      </w:r>
      <w:r>
        <w:rPr>
          <w:b w:val="0"/>
          <w:color w:val="231F20"/>
          <w:w w:val="80"/>
        </w:rPr>
        <w:t>and</w:t>
      </w:r>
      <w:r>
        <w:rPr>
          <w:b w:val="0"/>
          <w:color w:val="231F20"/>
          <w:spacing w:val="-10"/>
          <w:w w:val="80"/>
        </w:rPr>
        <w:t> </w:t>
      </w:r>
      <w:r>
        <w:rPr>
          <w:b w:val="0"/>
          <w:color w:val="231F20"/>
          <w:w w:val="80"/>
        </w:rPr>
        <w:t>a</w:t>
      </w:r>
      <w:r>
        <w:rPr>
          <w:b w:val="0"/>
          <w:color w:val="231F20"/>
          <w:spacing w:val="-10"/>
          <w:w w:val="80"/>
        </w:rPr>
        <w:t> </w:t>
      </w:r>
      <w:r>
        <w:rPr>
          <w:b w:val="0"/>
          <w:color w:val="231F20"/>
          <w:w w:val="80"/>
        </w:rPr>
        <w:t>long-term</w:t>
      </w:r>
      <w:r>
        <w:rPr>
          <w:b w:val="0"/>
          <w:color w:val="231F20"/>
          <w:spacing w:val="-8"/>
          <w:w w:val="80"/>
        </w:rPr>
        <w:t> </w:t>
      </w:r>
      <w:r>
        <w:rPr>
          <w:b w:val="0"/>
          <w:color w:val="231F20"/>
          <w:w w:val="80"/>
        </w:rPr>
        <w:t>basis,</w:t>
      </w:r>
      <w:r>
        <w:rPr>
          <w:b w:val="0"/>
          <w:color w:val="231F20"/>
          <w:spacing w:val="-10"/>
          <w:w w:val="80"/>
        </w:rPr>
        <w:t> </w:t>
      </w:r>
      <w:r>
        <w:rPr>
          <w:b w:val="0"/>
          <w:color w:val="231F20"/>
          <w:w w:val="80"/>
        </w:rPr>
        <w:t>as</w:t>
      </w:r>
      <w:r>
        <w:rPr>
          <w:b w:val="0"/>
          <w:color w:val="231F20"/>
          <w:spacing w:val="-9"/>
          <w:w w:val="80"/>
        </w:rPr>
        <w:t> </w:t>
      </w:r>
      <w:r>
        <w:rPr>
          <w:b w:val="0"/>
          <w:color w:val="231F20"/>
          <w:w w:val="80"/>
        </w:rPr>
        <w:t>a </w:t>
      </w:r>
      <w:r>
        <w:rPr>
          <w:b w:val="0"/>
          <w:color w:val="231F20"/>
          <w:w w:val="85"/>
        </w:rPr>
        <w:t>form</w:t>
      </w:r>
      <w:r>
        <w:rPr>
          <w:b w:val="0"/>
          <w:color w:val="231F20"/>
          <w:spacing w:val="-20"/>
          <w:w w:val="85"/>
        </w:rPr>
        <w:t> </w:t>
      </w:r>
      <w:r>
        <w:rPr>
          <w:b w:val="0"/>
          <w:color w:val="231F20"/>
          <w:w w:val="85"/>
        </w:rPr>
        <w:t>of</w:t>
      </w:r>
      <w:r>
        <w:rPr>
          <w:b w:val="0"/>
          <w:color w:val="231F20"/>
          <w:spacing w:val="-21"/>
          <w:w w:val="85"/>
        </w:rPr>
        <w:t> </w:t>
      </w:r>
      <w:r>
        <w:rPr>
          <w:b w:val="0"/>
          <w:color w:val="231F20"/>
          <w:w w:val="85"/>
        </w:rPr>
        <w:t>insurance</w:t>
      </w:r>
      <w:r>
        <w:rPr>
          <w:b w:val="0"/>
          <w:color w:val="231F20"/>
          <w:spacing w:val="-21"/>
          <w:w w:val="85"/>
        </w:rPr>
        <w:t> </w:t>
      </w:r>
      <w:r>
        <w:rPr>
          <w:b w:val="0"/>
          <w:color w:val="231F20"/>
          <w:w w:val="85"/>
        </w:rPr>
        <w:t>against</w:t>
      </w:r>
      <w:r>
        <w:rPr>
          <w:b w:val="0"/>
          <w:color w:val="231F20"/>
          <w:spacing w:val="-21"/>
          <w:w w:val="85"/>
        </w:rPr>
        <w:t> </w:t>
      </w:r>
      <w:r>
        <w:rPr>
          <w:b w:val="0"/>
          <w:color w:val="231F20"/>
          <w:w w:val="85"/>
        </w:rPr>
        <w:t>significant</w:t>
      </w:r>
      <w:r>
        <w:rPr>
          <w:b w:val="0"/>
          <w:color w:val="231F20"/>
          <w:spacing w:val="-21"/>
          <w:w w:val="85"/>
        </w:rPr>
        <w:t> </w:t>
      </w:r>
      <w:r>
        <w:rPr>
          <w:b w:val="0"/>
          <w:color w:val="231F20"/>
          <w:w w:val="85"/>
        </w:rPr>
        <w:t>increases</w:t>
      </w:r>
      <w:r>
        <w:rPr>
          <w:b w:val="0"/>
          <w:color w:val="231F20"/>
          <w:spacing w:val="-21"/>
          <w:w w:val="85"/>
        </w:rPr>
        <w:t> </w:t>
      </w:r>
      <w:r>
        <w:rPr>
          <w:b w:val="0"/>
          <w:color w:val="231F20"/>
          <w:w w:val="85"/>
        </w:rPr>
        <w:t>in</w:t>
      </w:r>
      <w:r>
        <w:rPr>
          <w:b w:val="0"/>
          <w:color w:val="231F20"/>
          <w:spacing w:val="-21"/>
          <w:w w:val="85"/>
        </w:rPr>
        <w:t> </w:t>
      </w:r>
      <w:r>
        <w:rPr>
          <w:b w:val="0"/>
          <w:color w:val="231F20"/>
          <w:w w:val="85"/>
        </w:rPr>
        <w:t>fuel </w:t>
      </w:r>
      <w:r>
        <w:rPr>
          <w:b w:val="0"/>
          <w:color w:val="231F20"/>
          <w:w w:val="80"/>
        </w:rPr>
        <w:t>prices.</w:t>
      </w:r>
      <w:r>
        <w:rPr>
          <w:b w:val="0"/>
          <w:color w:val="231F20"/>
          <w:spacing w:val="-6"/>
          <w:w w:val="80"/>
        </w:rPr>
        <w:t> </w:t>
      </w:r>
      <w:r>
        <w:rPr>
          <w:b w:val="0"/>
          <w:color w:val="231F20"/>
          <w:w w:val="80"/>
        </w:rPr>
        <w:t>The</w:t>
      </w:r>
      <w:r>
        <w:rPr>
          <w:b w:val="0"/>
          <w:color w:val="231F20"/>
          <w:spacing w:val="-8"/>
          <w:w w:val="80"/>
        </w:rPr>
        <w:t> </w:t>
      </w:r>
      <w:r>
        <w:rPr>
          <w:b w:val="0"/>
          <w:color w:val="231F20"/>
          <w:w w:val="80"/>
        </w:rPr>
        <w:t>Company</w:t>
      </w:r>
      <w:r>
        <w:rPr>
          <w:b w:val="0"/>
          <w:color w:val="231F20"/>
          <w:spacing w:val="-8"/>
          <w:w w:val="80"/>
        </w:rPr>
        <w:t> </w:t>
      </w:r>
      <w:r>
        <w:rPr>
          <w:b w:val="0"/>
          <w:color w:val="231F20"/>
          <w:w w:val="80"/>
        </w:rPr>
        <w:t>believes</w:t>
      </w:r>
      <w:r>
        <w:rPr>
          <w:b w:val="0"/>
          <w:color w:val="231F20"/>
          <w:spacing w:val="-9"/>
          <w:w w:val="80"/>
        </w:rPr>
        <w:t> </w:t>
      </w:r>
      <w:r>
        <w:rPr>
          <w:b w:val="0"/>
          <w:color w:val="231F20"/>
          <w:w w:val="80"/>
        </w:rPr>
        <w:t>there</w:t>
      </w:r>
      <w:r>
        <w:rPr>
          <w:b w:val="0"/>
          <w:color w:val="231F20"/>
          <w:spacing w:val="-7"/>
          <w:w w:val="80"/>
        </w:rPr>
        <w:t> </w:t>
      </w:r>
      <w:r>
        <w:rPr>
          <w:b w:val="0"/>
          <w:color w:val="231F20"/>
          <w:w w:val="80"/>
        </w:rPr>
        <w:t>is</w:t>
      </w:r>
      <w:r>
        <w:rPr>
          <w:b w:val="0"/>
          <w:color w:val="231F20"/>
          <w:spacing w:val="-6"/>
          <w:w w:val="80"/>
        </w:rPr>
        <w:t> </w:t>
      </w:r>
      <w:r>
        <w:rPr>
          <w:b w:val="0"/>
          <w:color w:val="231F20"/>
          <w:w w:val="80"/>
        </w:rPr>
        <w:t>significant</w:t>
      </w:r>
      <w:r>
        <w:rPr>
          <w:b w:val="0"/>
          <w:color w:val="231F20"/>
          <w:spacing w:val="-7"/>
          <w:w w:val="80"/>
        </w:rPr>
        <w:t> </w:t>
      </w:r>
      <w:r>
        <w:rPr>
          <w:b w:val="0"/>
          <w:color w:val="231F20"/>
          <w:w w:val="80"/>
        </w:rPr>
        <w:t>risk</w:t>
      </w:r>
      <w:r>
        <w:rPr>
          <w:b w:val="0"/>
          <w:color w:val="231F20"/>
          <w:spacing w:val="-5"/>
          <w:w w:val="80"/>
        </w:rPr>
        <w:t> </w:t>
      </w:r>
      <w:r>
        <w:rPr>
          <w:b w:val="0"/>
          <w:color w:val="231F20"/>
          <w:w w:val="80"/>
        </w:rPr>
        <w:t>in </w:t>
      </w:r>
      <w:r>
        <w:rPr>
          <w:b w:val="0"/>
          <w:color w:val="231F20"/>
          <w:w w:val="85"/>
        </w:rPr>
        <w:t>not hedging against the possibility of such fuel</w:t>
      </w:r>
      <w:r>
        <w:rPr>
          <w:b w:val="0"/>
          <w:color w:val="231F20"/>
          <w:spacing w:val="-26"/>
          <w:w w:val="85"/>
        </w:rPr>
        <w:t> </w:t>
      </w:r>
      <w:r>
        <w:rPr>
          <w:b w:val="0"/>
          <w:color w:val="231F20"/>
          <w:w w:val="85"/>
        </w:rPr>
        <w:t>price increases.</w:t>
      </w:r>
      <w:r>
        <w:rPr>
          <w:b w:val="0"/>
          <w:color w:val="231F20"/>
          <w:spacing w:val="-26"/>
          <w:w w:val="85"/>
        </w:rPr>
        <w:t> </w:t>
      </w:r>
      <w:r>
        <w:rPr>
          <w:b w:val="0"/>
          <w:color w:val="231F20"/>
          <w:w w:val="85"/>
        </w:rPr>
        <w:t>The</w:t>
      </w:r>
      <w:r>
        <w:rPr>
          <w:b w:val="0"/>
          <w:color w:val="231F20"/>
          <w:spacing w:val="-26"/>
          <w:w w:val="85"/>
        </w:rPr>
        <w:t> </w:t>
      </w:r>
      <w:r>
        <w:rPr>
          <w:b w:val="0"/>
          <w:color w:val="231F20"/>
          <w:w w:val="85"/>
        </w:rPr>
        <w:t>Company</w:t>
      </w:r>
      <w:r>
        <w:rPr>
          <w:b w:val="0"/>
          <w:color w:val="231F20"/>
          <w:spacing w:val="-26"/>
          <w:w w:val="85"/>
        </w:rPr>
        <w:t> </w:t>
      </w:r>
      <w:r>
        <w:rPr>
          <w:b w:val="0"/>
          <w:color w:val="231F20"/>
          <w:w w:val="85"/>
        </w:rPr>
        <w:t>expects</w:t>
      </w:r>
      <w:r>
        <w:rPr>
          <w:b w:val="0"/>
          <w:color w:val="231F20"/>
          <w:spacing w:val="-26"/>
          <w:w w:val="85"/>
        </w:rPr>
        <w:t> </w:t>
      </w:r>
      <w:r>
        <w:rPr>
          <w:b w:val="0"/>
          <w:color w:val="231F20"/>
          <w:w w:val="85"/>
        </w:rPr>
        <w:t>to</w:t>
      </w:r>
      <w:r>
        <w:rPr>
          <w:b w:val="0"/>
          <w:color w:val="231F20"/>
          <w:spacing w:val="-25"/>
          <w:w w:val="85"/>
        </w:rPr>
        <w:t> </w:t>
      </w:r>
      <w:r>
        <w:rPr>
          <w:b w:val="0"/>
          <w:color w:val="231F20"/>
          <w:w w:val="85"/>
        </w:rPr>
        <w:t>consume</w:t>
      </w:r>
      <w:r>
        <w:rPr>
          <w:b w:val="0"/>
          <w:color w:val="231F20"/>
          <w:spacing w:val="-26"/>
          <w:w w:val="85"/>
        </w:rPr>
        <w:t> </w:t>
      </w:r>
      <w:r>
        <w:rPr>
          <w:b w:val="0"/>
          <w:color w:val="231F20"/>
          <w:w w:val="85"/>
        </w:rPr>
        <w:t>approxi- </w:t>
      </w:r>
      <w:r>
        <w:rPr>
          <w:b w:val="0"/>
          <w:color w:val="231F20"/>
          <w:w w:val="80"/>
        </w:rPr>
        <w:t>mately</w:t>
      </w:r>
      <w:r>
        <w:rPr>
          <w:b w:val="0"/>
          <w:color w:val="231F20"/>
          <w:spacing w:val="-24"/>
          <w:w w:val="80"/>
        </w:rPr>
        <w:t> </w:t>
      </w:r>
      <w:r>
        <w:rPr>
          <w:b w:val="0"/>
          <w:color w:val="231F20"/>
          <w:w w:val="80"/>
        </w:rPr>
        <w:t>1.5</w:t>
      </w:r>
      <w:r>
        <w:rPr>
          <w:b w:val="0"/>
          <w:color w:val="231F20"/>
          <w:spacing w:val="-23"/>
          <w:w w:val="80"/>
        </w:rPr>
        <w:t> </w:t>
      </w:r>
      <w:r>
        <w:rPr>
          <w:b w:val="0"/>
          <w:color w:val="231F20"/>
          <w:w w:val="80"/>
        </w:rPr>
        <w:t>billion</w:t>
      </w:r>
      <w:r>
        <w:rPr>
          <w:b w:val="0"/>
          <w:color w:val="231F20"/>
          <w:spacing w:val="-23"/>
          <w:w w:val="80"/>
        </w:rPr>
        <w:t> </w:t>
      </w:r>
      <w:r>
        <w:rPr>
          <w:b w:val="0"/>
          <w:color w:val="231F20"/>
          <w:w w:val="80"/>
        </w:rPr>
        <w:t>gallons</w:t>
      </w:r>
      <w:r>
        <w:rPr>
          <w:b w:val="0"/>
          <w:color w:val="231F20"/>
          <w:spacing w:val="-23"/>
          <w:w w:val="80"/>
        </w:rPr>
        <w:t> </w:t>
      </w:r>
      <w:r>
        <w:rPr>
          <w:b w:val="0"/>
          <w:color w:val="231F20"/>
          <w:w w:val="80"/>
        </w:rPr>
        <w:t>of</w:t>
      </w:r>
      <w:r>
        <w:rPr>
          <w:b w:val="0"/>
          <w:color w:val="231F20"/>
          <w:spacing w:val="-23"/>
          <w:w w:val="80"/>
        </w:rPr>
        <w:t> </w:t>
      </w:r>
      <w:r>
        <w:rPr>
          <w:b w:val="0"/>
          <w:color w:val="231F20"/>
          <w:w w:val="80"/>
        </w:rPr>
        <w:t>jet</w:t>
      </w:r>
      <w:r>
        <w:rPr>
          <w:b w:val="0"/>
          <w:color w:val="231F20"/>
          <w:spacing w:val="-24"/>
          <w:w w:val="80"/>
        </w:rPr>
        <w:t> </w:t>
      </w:r>
      <w:r>
        <w:rPr>
          <w:b w:val="0"/>
          <w:color w:val="231F20"/>
          <w:w w:val="80"/>
        </w:rPr>
        <w:t>fuel</w:t>
      </w:r>
      <w:r>
        <w:rPr>
          <w:b w:val="0"/>
          <w:color w:val="231F20"/>
          <w:spacing w:val="-23"/>
          <w:w w:val="80"/>
        </w:rPr>
        <w:t> </w:t>
      </w:r>
      <w:r>
        <w:rPr>
          <w:b w:val="0"/>
          <w:color w:val="231F20"/>
          <w:w w:val="80"/>
        </w:rPr>
        <w:t>in</w:t>
      </w:r>
      <w:r>
        <w:rPr>
          <w:b w:val="0"/>
          <w:color w:val="231F20"/>
          <w:spacing w:val="-23"/>
          <w:w w:val="80"/>
        </w:rPr>
        <w:t> </w:t>
      </w:r>
      <w:r>
        <w:rPr>
          <w:b w:val="0"/>
          <w:color w:val="231F20"/>
          <w:w w:val="80"/>
        </w:rPr>
        <w:t>2007.</w:t>
      </w:r>
      <w:r>
        <w:rPr>
          <w:b w:val="0"/>
          <w:color w:val="231F20"/>
          <w:spacing w:val="-23"/>
          <w:w w:val="80"/>
        </w:rPr>
        <w:t> </w:t>
      </w:r>
      <w:r>
        <w:rPr>
          <w:b w:val="0"/>
          <w:color w:val="231F20"/>
          <w:w w:val="80"/>
        </w:rPr>
        <w:t>Based</w:t>
      </w:r>
      <w:r>
        <w:rPr>
          <w:b w:val="0"/>
          <w:color w:val="231F20"/>
          <w:spacing w:val="-23"/>
          <w:w w:val="80"/>
        </w:rPr>
        <w:t> </w:t>
      </w:r>
      <w:r>
        <w:rPr>
          <w:b w:val="0"/>
          <w:color w:val="231F20"/>
          <w:w w:val="80"/>
        </w:rPr>
        <w:t>on</w:t>
      </w:r>
      <w:r>
        <w:rPr>
          <w:b w:val="0"/>
          <w:color w:val="231F20"/>
          <w:spacing w:val="-23"/>
          <w:w w:val="80"/>
        </w:rPr>
        <w:t> </w:t>
      </w:r>
      <w:r>
        <w:rPr>
          <w:b w:val="0"/>
          <w:color w:val="231F20"/>
          <w:w w:val="80"/>
        </w:rPr>
        <w:t>this usage,</w:t>
      </w:r>
      <w:r>
        <w:rPr>
          <w:b w:val="0"/>
          <w:color w:val="231F20"/>
          <w:spacing w:val="-28"/>
          <w:w w:val="80"/>
        </w:rPr>
        <w:t> </w:t>
      </w:r>
      <w:r>
        <w:rPr>
          <w:b w:val="0"/>
          <w:color w:val="231F20"/>
          <w:w w:val="80"/>
        </w:rPr>
        <w:t>a</w:t>
      </w:r>
      <w:r>
        <w:rPr>
          <w:b w:val="0"/>
          <w:color w:val="231F20"/>
          <w:spacing w:val="-28"/>
          <w:w w:val="80"/>
        </w:rPr>
        <w:t> </w:t>
      </w:r>
      <w:r>
        <w:rPr>
          <w:b w:val="0"/>
          <w:color w:val="231F20"/>
          <w:w w:val="80"/>
        </w:rPr>
        <w:t>change</w:t>
      </w:r>
      <w:r>
        <w:rPr>
          <w:b w:val="0"/>
          <w:color w:val="231F20"/>
          <w:spacing w:val="-30"/>
          <w:w w:val="80"/>
        </w:rPr>
        <w:t> </w:t>
      </w:r>
      <w:r>
        <w:rPr>
          <w:b w:val="0"/>
          <w:color w:val="231F20"/>
          <w:w w:val="80"/>
        </w:rPr>
        <w:t>in</w:t>
      </w:r>
      <w:r>
        <w:rPr>
          <w:b w:val="0"/>
          <w:color w:val="231F20"/>
          <w:spacing w:val="-27"/>
          <w:w w:val="80"/>
        </w:rPr>
        <w:t> </w:t>
      </w:r>
      <w:r>
        <w:rPr>
          <w:b w:val="0"/>
          <w:color w:val="231F20"/>
          <w:w w:val="80"/>
        </w:rPr>
        <w:t>jet</w:t>
      </w:r>
      <w:r>
        <w:rPr>
          <w:b w:val="0"/>
          <w:color w:val="231F20"/>
          <w:spacing w:val="-28"/>
          <w:w w:val="80"/>
        </w:rPr>
        <w:t> </w:t>
      </w:r>
      <w:r>
        <w:rPr>
          <w:b w:val="0"/>
          <w:color w:val="231F20"/>
          <w:w w:val="80"/>
        </w:rPr>
        <w:t>fuel</w:t>
      </w:r>
      <w:r>
        <w:rPr>
          <w:b w:val="0"/>
          <w:color w:val="231F20"/>
          <w:spacing w:val="-27"/>
          <w:w w:val="80"/>
        </w:rPr>
        <w:t> </w:t>
      </w:r>
      <w:r>
        <w:rPr>
          <w:b w:val="0"/>
          <w:color w:val="231F20"/>
          <w:w w:val="80"/>
        </w:rPr>
        <w:t>prices</w:t>
      </w:r>
      <w:r>
        <w:rPr>
          <w:b w:val="0"/>
          <w:color w:val="231F20"/>
          <w:spacing w:val="-28"/>
          <w:w w:val="80"/>
        </w:rPr>
        <w:t> </w:t>
      </w:r>
      <w:r>
        <w:rPr>
          <w:b w:val="0"/>
          <w:color w:val="231F20"/>
          <w:w w:val="80"/>
        </w:rPr>
        <w:t>of</w:t>
      </w:r>
      <w:r>
        <w:rPr>
          <w:b w:val="0"/>
          <w:color w:val="231F20"/>
          <w:spacing w:val="-28"/>
          <w:w w:val="80"/>
        </w:rPr>
        <w:t> </w:t>
      </w:r>
      <w:r>
        <w:rPr>
          <w:b w:val="0"/>
          <w:color w:val="231F20"/>
          <w:w w:val="80"/>
        </w:rPr>
        <w:t>just</w:t>
      </w:r>
      <w:r>
        <w:rPr>
          <w:b w:val="0"/>
          <w:color w:val="231F20"/>
          <w:spacing w:val="-27"/>
          <w:w w:val="80"/>
        </w:rPr>
        <w:t> </w:t>
      </w:r>
      <w:r>
        <w:rPr>
          <w:b w:val="0"/>
          <w:color w:val="231F20"/>
          <w:w w:val="80"/>
        </w:rPr>
        <w:t>one</w:t>
      </w:r>
      <w:r>
        <w:rPr>
          <w:b w:val="0"/>
          <w:color w:val="231F20"/>
          <w:spacing w:val="-29"/>
          <w:w w:val="80"/>
        </w:rPr>
        <w:t> </w:t>
      </w:r>
      <w:r>
        <w:rPr>
          <w:b w:val="0"/>
          <w:color w:val="231F20"/>
          <w:w w:val="80"/>
        </w:rPr>
        <w:t>cent</w:t>
      </w:r>
      <w:r>
        <w:rPr>
          <w:b w:val="0"/>
          <w:color w:val="231F20"/>
          <w:spacing w:val="-28"/>
          <w:w w:val="80"/>
        </w:rPr>
        <w:t> </w:t>
      </w:r>
      <w:r>
        <w:rPr>
          <w:b w:val="0"/>
          <w:color w:val="231F20"/>
          <w:w w:val="80"/>
        </w:rPr>
        <w:t>per</w:t>
      </w:r>
      <w:r>
        <w:rPr>
          <w:b w:val="0"/>
          <w:color w:val="231F20"/>
          <w:spacing w:val="-27"/>
          <w:w w:val="80"/>
        </w:rPr>
        <w:t> </w:t>
      </w:r>
      <w:r>
        <w:rPr>
          <w:b w:val="0"/>
          <w:color w:val="231F20"/>
          <w:w w:val="80"/>
        </w:rPr>
        <w:t>gallon </w:t>
      </w:r>
      <w:r>
        <w:rPr>
          <w:b w:val="0"/>
          <w:color w:val="231F20"/>
          <w:w w:val="85"/>
        </w:rPr>
        <w:t>would</w:t>
      </w:r>
      <w:r>
        <w:rPr>
          <w:b w:val="0"/>
          <w:color w:val="231F20"/>
          <w:spacing w:val="-30"/>
          <w:w w:val="85"/>
        </w:rPr>
        <w:t> </w:t>
      </w:r>
      <w:r>
        <w:rPr>
          <w:b w:val="0"/>
          <w:color w:val="231F20"/>
          <w:w w:val="85"/>
        </w:rPr>
        <w:t>impact</w:t>
      </w:r>
      <w:r>
        <w:rPr>
          <w:b w:val="0"/>
          <w:color w:val="231F20"/>
          <w:spacing w:val="-30"/>
          <w:w w:val="85"/>
        </w:rPr>
        <w:t> </w:t>
      </w:r>
      <w:r>
        <w:rPr>
          <w:b w:val="0"/>
          <w:color w:val="231F20"/>
          <w:w w:val="85"/>
        </w:rPr>
        <w:t>the</w:t>
      </w:r>
      <w:r>
        <w:rPr>
          <w:b w:val="0"/>
          <w:color w:val="231F20"/>
          <w:spacing w:val="-30"/>
          <w:w w:val="85"/>
        </w:rPr>
        <w:t> </w:t>
      </w:r>
      <w:r>
        <w:rPr>
          <w:b w:val="0"/>
          <w:color w:val="231F20"/>
          <w:w w:val="85"/>
        </w:rPr>
        <w:t>Company’s</w:t>
      </w:r>
      <w:r>
        <w:rPr>
          <w:b w:val="0"/>
          <w:color w:val="231F20"/>
          <w:spacing w:val="-30"/>
          <w:w w:val="85"/>
        </w:rPr>
        <w:t> </w:t>
      </w:r>
      <w:r>
        <w:rPr>
          <w:b w:val="0"/>
          <w:color w:val="231F20"/>
          <w:w w:val="85"/>
        </w:rPr>
        <w:t>“Fuel</w:t>
      </w:r>
      <w:r>
        <w:rPr>
          <w:b w:val="0"/>
          <w:color w:val="231F20"/>
          <w:spacing w:val="-30"/>
          <w:w w:val="85"/>
        </w:rPr>
        <w:t> </w:t>
      </w:r>
      <w:r>
        <w:rPr>
          <w:b w:val="0"/>
          <w:color w:val="231F20"/>
          <w:w w:val="85"/>
        </w:rPr>
        <w:t>and</w:t>
      </w:r>
      <w:r>
        <w:rPr>
          <w:b w:val="0"/>
          <w:color w:val="231F20"/>
          <w:spacing w:val="-30"/>
          <w:w w:val="85"/>
        </w:rPr>
        <w:t> </w:t>
      </w:r>
      <w:r>
        <w:rPr>
          <w:b w:val="0"/>
          <w:color w:val="231F20"/>
          <w:w w:val="85"/>
        </w:rPr>
        <w:t>oil</w:t>
      </w:r>
      <w:r>
        <w:rPr>
          <w:b w:val="0"/>
          <w:color w:val="231F20"/>
          <w:spacing w:val="-30"/>
          <w:w w:val="85"/>
        </w:rPr>
        <w:t> </w:t>
      </w:r>
      <w:r>
        <w:rPr>
          <w:b w:val="0"/>
          <w:color w:val="231F20"/>
          <w:w w:val="85"/>
        </w:rPr>
        <w:t>expense”</w:t>
      </w:r>
      <w:r>
        <w:rPr>
          <w:b w:val="0"/>
          <w:color w:val="231F20"/>
          <w:spacing w:val="-30"/>
          <w:w w:val="85"/>
        </w:rPr>
        <w:t> </w:t>
      </w:r>
      <w:r>
        <w:rPr>
          <w:b w:val="0"/>
          <w:color w:val="231F20"/>
          <w:w w:val="85"/>
        </w:rPr>
        <w:t>by </w:t>
      </w:r>
      <w:r>
        <w:rPr>
          <w:b w:val="0"/>
          <w:color w:val="231F20"/>
          <w:w w:val="80"/>
        </w:rPr>
        <w:t>approximately</w:t>
      </w:r>
      <w:r>
        <w:rPr>
          <w:b w:val="0"/>
          <w:color w:val="231F20"/>
          <w:spacing w:val="-28"/>
          <w:w w:val="80"/>
        </w:rPr>
        <w:t> </w:t>
      </w:r>
      <w:r>
        <w:rPr>
          <w:b w:val="0"/>
          <w:color w:val="231F20"/>
          <w:w w:val="80"/>
        </w:rPr>
        <w:t>$15</w:t>
      </w:r>
      <w:r>
        <w:rPr>
          <w:b w:val="0"/>
          <w:color w:val="231F20"/>
          <w:spacing w:val="-28"/>
          <w:w w:val="80"/>
        </w:rPr>
        <w:t> </w:t>
      </w:r>
      <w:r>
        <w:rPr>
          <w:b w:val="0"/>
          <w:color w:val="231F20"/>
          <w:w w:val="80"/>
        </w:rPr>
        <w:t>million</w:t>
      </w:r>
      <w:r>
        <w:rPr>
          <w:b w:val="0"/>
          <w:color w:val="231F20"/>
          <w:spacing w:val="-28"/>
          <w:w w:val="80"/>
        </w:rPr>
        <w:t> </w:t>
      </w:r>
      <w:r>
        <w:rPr>
          <w:b w:val="0"/>
          <w:color w:val="231F20"/>
          <w:w w:val="80"/>
        </w:rPr>
        <w:t>per</w:t>
      </w:r>
      <w:r>
        <w:rPr>
          <w:b w:val="0"/>
          <w:color w:val="231F20"/>
          <w:spacing w:val="-27"/>
          <w:w w:val="80"/>
        </w:rPr>
        <w:t> </w:t>
      </w:r>
      <w:r>
        <w:rPr>
          <w:b w:val="0"/>
          <w:color w:val="231F20"/>
          <w:w w:val="80"/>
        </w:rPr>
        <w:t>year,</w:t>
      </w:r>
      <w:r>
        <w:rPr>
          <w:b w:val="0"/>
          <w:color w:val="231F20"/>
          <w:spacing w:val="-28"/>
          <w:w w:val="80"/>
        </w:rPr>
        <w:t> </w:t>
      </w:r>
      <w:r>
        <w:rPr>
          <w:b w:val="0"/>
          <w:color w:val="231F20"/>
          <w:w w:val="80"/>
        </w:rPr>
        <w:t>excluding</w:t>
      </w:r>
      <w:r>
        <w:rPr>
          <w:b w:val="0"/>
          <w:color w:val="231F20"/>
          <w:spacing w:val="-29"/>
          <w:w w:val="80"/>
        </w:rPr>
        <w:t> </w:t>
      </w:r>
      <w:r>
        <w:rPr>
          <w:b w:val="0"/>
          <w:color w:val="231F20"/>
          <w:w w:val="80"/>
        </w:rPr>
        <w:t>any</w:t>
      </w:r>
      <w:r>
        <w:rPr>
          <w:b w:val="0"/>
          <w:color w:val="231F20"/>
          <w:spacing w:val="-29"/>
          <w:w w:val="80"/>
        </w:rPr>
        <w:t> </w:t>
      </w:r>
      <w:r>
        <w:rPr>
          <w:b w:val="0"/>
          <w:color w:val="231F20"/>
          <w:w w:val="80"/>
        </w:rPr>
        <w:t>impact of</w:t>
      </w:r>
      <w:r>
        <w:rPr>
          <w:b w:val="0"/>
          <w:color w:val="231F20"/>
          <w:spacing w:val="-10"/>
          <w:w w:val="80"/>
        </w:rPr>
        <w:t> </w:t>
      </w:r>
      <w:r>
        <w:rPr>
          <w:b w:val="0"/>
          <w:color w:val="231F20"/>
          <w:w w:val="80"/>
        </w:rPr>
        <w:t>the</w:t>
      </w:r>
      <w:r>
        <w:rPr>
          <w:b w:val="0"/>
          <w:color w:val="231F20"/>
          <w:spacing w:val="-10"/>
          <w:w w:val="80"/>
        </w:rPr>
        <w:t> </w:t>
      </w:r>
      <w:r>
        <w:rPr>
          <w:b w:val="0"/>
          <w:color w:val="231F20"/>
          <w:w w:val="80"/>
        </w:rPr>
        <w:t>Company’s</w:t>
      </w:r>
      <w:r>
        <w:rPr>
          <w:b w:val="0"/>
          <w:color w:val="231F20"/>
          <w:spacing w:val="-12"/>
          <w:w w:val="80"/>
        </w:rPr>
        <w:t> </w:t>
      </w:r>
      <w:r>
        <w:rPr>
          <w:b w:val="0"/>
          <w:color w:val="231F20"/>
          <w:w w:val="80"/>
        </w:rPr>
        <w:t>derivative</w:t>
      </w:r>
      <w:r>
        <w:rPr>
          <w:b w:val="0"/>
          <w:color w:val="231F20"/>
          <w:spacing w:val="-12"/>
          <w:w w:val="80"/>
        </w:rPr>
        <w:t> </w:t>
      </w:r>
      <w:r>
        <w:rPr>
          <w:b w:val="0"/>
          <w:color w:val="231F20"/>
          <w:w w:val="80"/>
        </w:rPr>
        <w:t>instruments.</w:t>
      </w:r>
    </w:p>
    <w:p>
      <w:pPr>
        <w:pStyle w:val="BodyText"/>
        <w:spacing w:line="244" w:lineRule="auto" w:before="152"/>
        <w:ind w:left="119" w:firstLine="400"/>
        <w:jc w:val="both"/>
        <w:rPr>
          <w:b w:val="0"/>
        </w:rPr>
      </w:pPr>
      <w:r>
        <w:rPr>
          <w:b w:val="0"/>
          <w:color w:val="231F20"/>
          <w:w w:val="80"/>
        </w:rPr>
        <w:t>The fair values of outstanding financial derivative </w:t>
      </w:r>
      <w:r>
        <w:rPr>
          <w:b w:val="0"/>
          <w:color w:val="231F20"/>
          <w:w w:val="85"/>
        </w:rPr>
        <w:t>instruments</w:t>
      </w:r>
      <w:r>
        <w:rPr>
          <w:b w:val="0"/>
          <w:color w:val="231F20"/>
          <w:spacing w:val="-13"/>
          <w:w w:val="85"/>
        </w:rPr>
        <w:t> </w:t>
      </w:r>
      <w:r>
        <w:rPr>
          <w:b w:val="0"/>
          <w:color w:val="231F20"/>
          <w:w w:val="85"/>
        </w:rPr>
        <w:t>related</w:t>
      </w:r>
      <w:r>
        <w:rPr>
          <w:b w:val="0"/>
          <w:color w:val="231F20"/>
          <w:spacing w:val="-14"/>
          <w:w w:val="85"/>
        </w:rPr>
        <w:t> </w:t>
      </w:r>
      <w:r>
        <w:rPr>
          <w:b w:val="0"/>
          <w:color w:val="231F20"/>
          <w:w w:val="85"/>
        </w:rPr>
        <w:t>to</w:t>
      </w:r>
      <w:r>
        <w:rPr>
          <w:b w:val="0"/>
          <w:color w:val="231F20"/>
          <w:spacing w:val="-14"/>
          <w:w w:val="85"/>
        </w:rPr>
        <w:t> </w:t>
      </w:r>
      <w:r>
        <w:rPr>
          <w:b w:val="0"/>
          <w:color w:val="231F20"/>
          <w:w w:val="85"/>
        </w:rPr>
        <w:t>the</w:t>
      </w:r>
      <w:r>
        <w:rPr>
          <w:b w:val="0"/>
          <w:color w:val="231F20"/>
          <w:spacing w:val="-14"/>
          <w:w w:val="85"/>
        </w:rPr>
        <w:t> </w:t>
      </w:r>
      <w:r>
        <w:rPr>
          <w:b w:val="0"/>
          <w:color w:val="231F20"/>
          <w:w w:val="85"/>
        </w:rPr>
        <w:t>Company’s</w:t>
      </w:r>
      <w:r>
        <w:rPr>
          <w:b w:val="0"/>
          <w:color w:val="231F20"/>
          <w:spacing w:val="-14"/>
          <w:w w:val="85"/>
        </w:rPr>
        <w:t> </w:t>
      </w:r>
      <w:r>
        <w:rPr>
          <w:b w:val="0"/>
          <w:color w:val="231F20"/>
          <w:w w:val="85"/>
        </w:rPr>
        <w:t>jet</w:t>
      </w:r>
      <w:r>
        <w:rPr>
          <w:b w:val="0"/>
          <w:color w:val="231F20"/>
          <w:spacing w:val="-14"/>
          <w:w w:val="85"/>
        </w:rPr>
        <w:t> </w:t>
      </w:r>
      <w:r>
        <w:rPr>
          <w:b w:val="0"/>
          <w:color w:val="231F20"/>
          <w:w w:val="85"/>
        </w:rPr>
        <w:t>fuel</w:t>
      </w:r>
      <w:r>
        <w:rPr>
          <w:b w:val="0"/>
          <w:color w:val="231F20"/>
          <w:spacing w:val="-14"/>
          <w:w w:val="85"/>
        </w:rPr>
        <w:t> </w:t>
      </w:r>
      <w:r>
        <w:rPr>
          <w:b w:val="0"/>
          <w:color w:val="231F20"/>
          <w:w w:val="85"/>
        </w:rPr>
        <w:t>market price risk at December 31, 2006, were net assets</w:t>
      </w:r>
      <w:r>
        <w:rPr>
          <w:b w:val="0"/>
          <w:color w:val="231F20"/>
          <w:spacing w:val="49"/>
          <w:w w:val="85"/>
        </w:rPr>
        <w:t> </w:t>
      </w:r>
      <w:r>
        <w:rPr>
          <w:b w:val="0"/>
          <w:color w:val="231F20"/>
          <w:w w:val="85"/>
        </w:rPr>
        <w:t>of</w:t>
      </w:r>
    </w:p>
    <w:p>
      <w:pPr>
        <w:pStyle w:val="BodyText"/>
        <w:spacing w:line="244" w:lineRule="auto"/>
        <w:ind w:left="119"/>
        <w:jc w:val="both"/>
        <w:rPr>
          <w:b w:val="0"/>
        </w:rPr>
      </w:pPr>
      <w:r>
        <w:rPr>
          <w:b w:val="0"/>
          <w:color w:val="231F20"/>
          <w:w w:val="85"/>
        </w:rPr>
        <w:t>$999 million. The current portion of these financial </w:t>
      </w:r>
      <w:r>
        <w:rPr>
          <w:b w:val="0"/>
          <w:color w:val="231F20"/>
          <w:w w:val="80"/>
        </w:rPr>
        <w:t>derivative instruments, or $369 million, is classified as “Fuel derivative contracts” in the Consolidated Balance Sheet.</w:t>
      </w:r>
      <w:r>
        <w:rPr>
          <w:b w:val="0"/>
          <w:color w:val="231F20"/>
          <w:spacing w:val="-18"/>
          <w:w w:val="80"/>
        </w:rPr>
        <w:t> </w:t>
      </w:r>
      <w:r>
        <w:rPr>
          <w:b w:val="0"/>
          <w:color w:val="231F20"/>
          <w:w w:val="80"/>
        </w:rPr>
        <w:t>The</w:t>
      </w:r>
      <w:r>
        <w:rPr>
          <w:b w:val="0"/>
          <w:color w:val="231F20"/>
          <w:spacing w:val="-18"/>
          <w:w w:val="80"/>
        </w:rPr>
        <w:t> </w:t>
      </w:r>
      <w:r>
        <w:rPr>
          <w:b w:val="0"/>
          <w:color w:val="231F20"/>
          <w:w w:val="80"/>
        </w:rPr>
        <w:t>long-term</w:t>
      </w:r>
      <w:r>
        <w:rPr>
          <w:b w:val="0"/>
          <w:color w:val="231F20"/>
          <w:spacing w:val="-16"/>
          <w:w w:val="80"/>
        </w:rPr>
        <w:t> </w:t>
      </w:r>
      <w:r>
        <w:rPr>
          <w:b w:val="0"/>
          <w:color w:val="231F20"/>
          <w:w w:val="80"/>
        </w:rPr>
        <w:t>portion</w:t>
      </w:r>
      <w:r>
        <w:rPr>
          <w:b w:val="0"/>
          <w:color w:val="231F20"/>
          <w:spacing w:val="-17"/>
          <w:w w:val="80"/>
        </w:rPr>
        <w:t> </w:t>
      </w:r>
      <w:r>
        <w:rPr>
          <w:b w:val="0"/>
          <w:color w:val="231F20"/>
          <w:w w:val="80"/>
        </w:rPr>
        <w:t>of</w:t>
      </w:r>
      <w:r>
        <w:rPr>
          <w:b w:val="0"/>
          <w:color w:val="231F20"/>
          <w:spacing w:val="-17"/>
          <w:w w:val="80"/>
        </w:rPr>
        <w:t> </w:t>
      </w:r>
      <w:r>
        <w:rPr>
          <w:b w:val="0"/>
          <w:color w:val="231F20"/>
          <w:w w:val="80"/>
        </w:rPr>
        <w:t>these</w:t>
      </w:r>
      <w:r>
        <w:rPr>
          <w:b w:val="0"/>
          <w:color w:val="231F20"/>
          <w:spacing w:val="-17"/>
          <w:w w:val="80"/>
        </w:rPr>
        <w:t> </w:t>
      </w:r>
      <w:r>
        <w:rPr>
          <w:b w:val="0"/>
          <w:color w:val="231F20"/>
          <w:w w:val="80"/>
        </w:rPr>
        <w:t>financial</w:t>
      </w:r>
      <w:r>
        <w:rPr>
          <w:b w:val="0"/>
          <w:color w:val="231F20"/>
          <w:spacing w:val="-20"/>
          <w:w w:val="80"/>
        </w:rPr>
        <w:t> </w:t>
      </w:r>
      <w:r>
        <w:rPr>
          <w:b w:val="0"/>
          <w:color w:val="231F20"/>
          <w:w w:val="80"/>
        </w:rPr>
        <w:t>derivative </w:t>
      </w:r>
      <w:r>
        <w:rPr>
          <w:b w:val="0"/>
          <w:color w:val="231F20"/>
          <w:w w:val="85"/>
        </w:rPr>
        <w:t>instruments, or $630 million, is included in “Other assets.”</w:t>
      </w:r>
      <w:r>
        <w:rPr>
          <w:b w:val="0"/>
          <w:color w:val="231F20"/>
          <w:spacing w:val="-14"/>
          <w:w w:val="85"/>
        </w:rPr>
        <w:t> </w:t>
      </w:r>
      <w:r>
        <w:rPr>
          <w:b w:val="0"/>
          <w:color w:val="231F20"/>
          <w:w w:val="85"/>
        </w:rPr>
        <w:t>The</w:t>
      </w:r>
      <w:r>
        <w:rPr>
          <w:b w:val="0"/>
          <w:color w:val="231F20"/>
          <w:spacing w:val="-15"/>
          <w:w w:val="85"/>
        </w:rPr>
        <w:t> </w:t>
      </w:r>
      <w:r>
        <w:rPr>
          <w:b w:val="0"/>
          <w:color w:val="231F20"/>
          <w:w w:val="85"/>
        </w:rPr>
        <w:t>fair</w:t>
      </w:r>
      <w:r>
        <w:rPr>
          <w:b w:val="0"/>
          <w:color w:val="231F20"/>
          <w:spacing w:val="-15"/>
          <w:w w:val="85"/>
        </w:rPr>
        <w:t> </w:t>
      </w:r>
      <w:r>
        <w:rPr>
          <w:b w:val="0"/>
          <w:color w:val="231F20"/>
          <w:w w:val="85"/>
        </w:rPr>
        <w:t>values</w:t>
      </w:r>
      <w:r>
        <w:rPr>
          <w:b w:val="0"/>
          <w:color w:val="231F20"/>
          <w:spacing w:val="-15"/>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derivative</w:t>
      </w:r>
      <w:r>
        <w:rPr>
          <w:b w:val="0"/>
          <w:color w:val="231F20"/>
          <w:spacing w:val="-16"/>
          <w:w w:val="85"/>
        </w:rPr>
        <w:t> </w:t>
      </w:r>
      <w:r>
        <w:rPr>
          <w:b w:val="0"/>
          <w:color w:val="231F20"/>
          <w:w w:val="85"/>
        </w:rPr>
        <w:t>instruments, depending</w:t>
      </w:r>
      <w:r>
        <w:rPr>
          <w:b w:val="0"/>
          <w:color w:val="231F20"/>
          <w:spacing w:val="-30"/>
          <w:w w:val="85"/>
        </w:rPr>
        <w:t> </w:t>
      </w:r>
      <w:r>
        <w:rPr>
          <w:b w:val="0"/>
          <w:color w:val="231F20"/>
          <w:w w:val="85"/>
        </w:rPr>
        <w:t>on</w:t>
      </w:r>
      <w:r>
        <w:rPr>
          <w:b w:val="0"/>
          <w:color w:val="231F20"/>
          <w:spacing w:val="-29"/>
          <w:w w:val="85"/>
        </w:rPr>
        <w:t> </w:t>
      </w:r>
      <w:r>
        <w:rPr>
          <w:b w:val="0"/>
          <w:color w:val="231F20"/>
          <w:w w:val="85"/>
        </w:rPr>
        <w:t>the</w:t>
      </w:r>
      <w:r>
        <w:rPr>
          <w:b w:val="0"/>
          <w:color w:val="231F20"/>
          <w:spacing w:val="-29"/>
          <w:w w:val="85"/>
        </w:rPr>
        <w:t> </w:t>
      </w:r>
      <w:r>
        <w:rPr>
          <w:b w:val="0"/>
          <w:color w:val="231F20"/>
          <w:w w:val="85"/>
        </w:rPr>
        <w:t>type</w:t>
      </w:r>
      <w:r>
        <w:rPr>
          <w:b w:val="0"/>
          <w:color w:val="231F20"/>
          <w:spacing w:val="-29"/>
          <w:w w:val="85"/>
        </w:rPr>
        <w:t> </w:t>
      </w:r>
      <w:r>
        <w:rPr>
          <w:b w:val="0"/>
          <w:color w:val="231F20"/>
          <w:w w:val="85"/>
        </w:rPr>
        <w:t>of</w:t>
      </w:r>
      <w:r>
        <w:rPr>
          <w:b w:val="0"/>
          <w:color w:val="231F20"/>
          <w:spacing w:val="-29"/>
          <w:w w:val="85"/>
        </w:rPr>
        <w:t> </w:t>
      </w:r>
      <w:r>
        <w:rPr>
          <w:b w:val="0"/>
          <w:color w:val="231F20"/>
          <w:w w:val="85"/>
        </w:rPr>
        <w:t>instrument,</w:t>
      </w:r>
      <w:r>
        <w:rPr>
          <w:b w:val="0"/>
          <w:color w:val="231F20"/>
          <w:spacing w:val="-29"/>
          <w:w w:val="85"/>
        </w:rPr>
        <w:t> </w:t>
      </w:r>
      <w:r>
        <w:rPr>
          <w:b w:val="0"/>
          <w:color w:val="231F20"/>
          <w:w w:val="85"/>
        </w:rPr>
        <w:t>were</w:t>
      </w:r>
      <w:r>
        <w:rPr>
          <w:b w:val="0"/>
          <w:color w:val="231F20"/>
          <w:spacing w:val="-29"/>
          <w:w w:val="85"/>
        </w:rPr>
        <w:t> </w:t>
      </w:r>
      <w:r>
        <w:rPr>
          <w:b w:val="0"/>
          <w:color w:val="231F20"/>
          <w:w w:val="85"/>
        </w:rPr>
        <w:t>determined </w:t>
      </w:r>
      <w:r>
        <w:rPr>
          <w:b w:val="0"/>
          <w:color w:val="231F20"/>
          <w:w w:val="80"/>
        </w:rPr>
        <w:t>by</w:t>
      </w:r>
      <w:r>
        <w:rPr>
          <w:b w:val="0"/>
          <w:color w:val="231F20"/>
          <w:spacing w:val="-21"/>
          <w:w w:val="80"/>
        </w:rPr>
        <w:t> </w:t>
      </w:r>
      <w:r>
        <w:rPr>
          <w:b w:val="0"/>
          <w:color w:val="231F20"/>
          <w:w w:val="80"/>
        </w:rPr>
        <w:t>use</w:t>
      </w:r>
      <w:r>
        <w:rPr>
          <w:b w:val="0"/>
          <w:color w:val="231F20"/>
          <w:spacing w:val="-22"/>
          <w:w w:val="80"/>
        </w:rPr>
        <w:t> </w:t>
      </w:r>
      <w:r>
        <w:rPr>
          <w:b w:val="0"/>
          <w:color w:val="231F20"/>
          <w:w w:val="80"/>
        </w:rPr>
        <w:t>of</w:t>
      </w:r>
      <w:r>
        <w:rPr>
          <w:b w:val="0"/>
          <w:color w:val="231F20"/>
          <w:spacing w:val="-21"/>
          <w:w w:val="80"/>
        </w:rPr>
        <w:t> </w:t>
      </w:r>
      <w:r>
        <w:rPr>
          <w:b w:val="0"/>
          <w:color w:val="231F20"/>
          <w:w w:val="80"/>
        </w:rPr>
        <w:t>present</w:t>
      </w:r>
      <w:r>
        <w:rPr>
          <w:b w:val="0"/>
          <w:color w:val="231F20"/>
          <w:spacing w:val="-21"/>
          <w:w w:val="80"/>
        </w:rPr>
        <w:t> </w:t>
      </w:r>
      <w:r>
        <w:rPr>
          <w:b w:val="0"/>
          <w:color w:val="231F20"/>
          <w:w w:val="80"/>
        </w:rPr>
        <w:t>value</w:t>
      </w:r>
      <w:r>
        <w:rPr>
          <w:b w:val="0"/>
          <w:color w:val="231F20"/>
          <w:spacing w:val="-22"/>
          <w:w w:val="80"/>
        </w:rPr>
        <w:t> </w:t>
      </w:r>
      <w:r>
        <w:rPr>
          <w:b w:val="0"/>
          <w:color w:val="231F20"/>
          <w:w w:val="80"/>
        </w:rPr>
        <w:t>methods</w:t>
      </w:r>
      <w:r>
        <w:rPr>
          <w:b w:val="0"/>
          <w:color w:val="231F20"/>
          <w:spacing w:val="-21"/>
          <w:w w:val="80"/>
        </w:rPr>
        <w:t> </w:t>
      </w:r>
      <w:r>
        <w:rPr>
          <w:b w:val="0"/>
          <w:color w:val="231F20"/>
          <w:w w:val="80"/>
        </w:rPr>
        <w:t>or</w:t>
      </w:r>
      <w:r>
        <w:rPr>
          <w:b w:val="0"/>
          <w:color w:val="231F20"/>
          <w:spacing w:val="-21"/>
          <w:w w:val="80"/>
        </w:rPr>
        <w:t> </w:t>
      </w:r>
      <w:r>
        <w:rPr>
          <w:b w:val="0"/>
          <w:color w:val="231F20"/>
          <w:w w:val="80"/>
        </w:rPr>
        <w:t>standard</w:t>
      </w:r>
      <w:r>
        <w:rPr>
          <w:b w:val="0"/>
          <w:color w:val="231F20"/>
          <w:spacing w:val="-21"/>
          <w:w w:val="80"/>
        </w:rPr>
        <w:t> </w:t>
      </w:r>
      <w:r>
        <w:rPr>
          <w:b w:val="0"/>
          <w:color w:val="231F20"/>
          <w:w w:val="80"/>
        </w:rPr>
        <w:t>option</w:t>
      </w:r>
      <w:r>
        <w:rPr>
          <w:b w:val="0"/>
          <w:color w:val="231F20"/>
          <w:spacing w:val="-22"/>
          <w:w w:val="80"/>
        </w:rPr>
        <w:t> </w:t>
      </w:r>
      <w:r>
        <w:rPr>
          <w:b w:val="0"/>
          <w:color w:val="231F20"/>
          <w:w w:val="80"/>
        </w:rPr>
        <w:t>value models</w:t>
      </w:r>
      <w:r>
        <w:rPr>
          <w:b w:val="0"/>
          <w:color w:val="231F20"/>
          <w:spacing w:val="-20"/>
          <w:w w:val="80"/>
        </w:rPr>
        <w:t> </w:t>
      </w:r>
      <w:r>
        <w:rPr>
          <w:b w:val="0"/>
          <w:color w:val="231F20"/>
          <w:w w:val="80"/>
        </w:rPr>
        <w:t>with</w:t>
      </w:r>
      <w:r>
        <w:rPr>
          <w:b w:val="0"/>
          <w:color w:val="231F20"/>
          <w:spacing w:val="-21"/>
          <w:w w:val="80"/>
        </w:rPr>
        <w:t> </w:t>
      </w:r>
      <w:r>
        <w:rPr>
          <w:b w:val="0"/>
          <w:color w:val="231F20"/>
          <w:w w:val="80"/>
        </w:rPr>
        <w:t>assumptions</w:t>
      </w:r>
      <w:r>
        <w:rPr>
          <w:b w:val="0"/>
          <w:color w:val="231F20"/>
          <w:spacing w:val="-20"/>
          <w:w w:val="80"/>
        </w:rPr>
        <w:t> </w:t>
      </w:r>
      <w:r>
        <w:rPr>
          <w:b w:val="0"/>
          <w:color w:val="231F20"/>
          <w:w w:val="80"/>
        </w:rPr>
        <w:t>about</w:t>
      </w:r>
      <w:r>
        <w:rPr>
          <w:b w:val="0"/>
          <w:color w:val="231F20"/>
          <w:spacing w:val="-21"/>
          <w:w w:val="80"/>
        </w:rPr>
        <w:t> </w:t>
      </w:r>
      <w:r>
        <w:rPr>
          <w:b w:val="0"/>
          <w:color w:val="231F20"/>
          <w:w w:val="80"/>
        </w:rPr>
        <w:t>commodity</w:t>
      </w:r>
      <w:r>
        <w:rPr>
          <w:b w:val="0"/>
          <w:color w:val="231F20"/>
          <w:spacing w:val="-21"/>
          <w:w w:val="80"/>
        </w:rPr>
        <w:t> </w:t>
      </w:r>
      <w:r>
        <w:rPr>
          <w:b w:val="0"/>
          <w:color w:val="231F20"/>
          <w:w w:val="80"/>
        </w:rPr>
        <w:t>prices</w:t>
      </w:r>
      <w:r>
        <w:rPr>
          <w:b w:val="0"/>
          <w:color w:val="231F20"/>
          <w:spacing w:val="-21"/>
          <w:w w:val="80"/>
        </w:rPr>
        <w:t> </w:t>
      </w:r>
      <w:r>
        <w:rPr>
          <w:b w:val="0"/>
          <w:color w:val="231F20"/>
          <w:w w:val="80"/>
        </w:rPr>
        <w:t>based</w:t>
      </w:r>
    </w:p>
    <w:p>
      <w:pPr>
        <w:pStyle w:val="BodyText"/>
        <w:spacing w:before="2"/>
        <w:rPr>
          <w:b w:val="0"/>
          <w:sz w:val="21"/>
        </w:rPr>
      </w:pPr>
      <w:r>
        <w:rPr/>
        <w:br w:type="column"/>
      </w:r>
      <w:r>
        <w:rPr>
          <w:b w:val="0"/>
          <w:sz w:val="21"/>
        </w:rPr>
      </w:r>
    </w:p>
    <w:p>
      <w:pPr>
        <w:pStyle w:val="BodyText"/>
        <w:spacing w:line="244" w:lineRule="auto"/>
        <w:ind w:left="119" w:right="194"/>
        <w:jc w:val="both"/>
        <w:rPr>
          <w:b w:val="0"/>
        </w:rPr>
      </w:pPr>
      <w:r>
        <w:rPr>
          <w:b w:val="0"/>
          <w:color w:val="231F20"/>
          <w:w w:val="80"/>
        </w:rPr>
        <w:t>on</w:t>
      </w:r>
      <w:r>
        <w:rPr>
          <w:b w:val="0"/>
          <w:color w:val="231F20"/>
          <w:spacing w:val="-9"/>
          <w:w w:val="80"/>
        </w:rPr>
        <w:t> </w:t>
      </w:r>
      <w:r>
        <w:rPr>
          <w:b w:val="0"/>
          <w:color w:val="231F20"/>
          <w:w w:val="80"/>
        </w:rPr>
        <w:t>those</w:t>
      </w:r>
      <w:r>
        <w:rPr>
          <w:b w:val="0"/>
          <w:color w:val="231F20"/>
          <w:spacing w:val="-9"/>
          <w:w w:val="80"/>
        </w:rPr>
        <w:t> </w:t>
      </w:r>
      <w:r>
        <w:rPr>
          <w:b w:val="0"/>
          <w:color w:val="231F20"/>
          <w:w w:val="80"/>
        </w:rPr>
        <w:t>observed</w:t>
      </w:r>
      <w:r>
        <w:rPr>
          <w:b w:val="0"/>
          <w:color w:val="231F20"/>
          <w:spacing w:val="-11"/>
          <w:w w:val="80"/>
        </w:rPr>
        <w:t> </w:t>
      </w:r>
      <w:r>
        <w:rPr>
          <w:b w:val="0"/>
          <w:color w:val="231F20"/>
          <w:w w:val="80"/>
        </w:rPr>
        <w:t>in</w:t>
      </w:r>
      <w:r>
        <w:rPr>
          <w:b w:val="0"/>
          <w:color w:val="231F20"/>
          <w:spacing w:val="-9"/>
          <w:w w:val="80"/>
        </w:rPr>
        <w:t> </w:t>
      </w:r>
      <w:r>
        <w:rPr>
          <w:b w:val="0"/>
          <w:color w:val="231F20"/>
          <w:w w:val="80"/>
        </w:rPr>
        <w:t>underlying</w:t>
      </w:r>
      <w:r>
        <w:rPr>
          <w:b w:val="0"/>
          <w:color w:val="231F20"/>
          <w:spacing w:val="-10"/>
          <w:w w:val="80"/>
        </w:rPr>
        <w:t> </w:t>
      </w:r>
      <w:r>
        <w:rPr>
          <w:b w:val="0"/>
          <w:color w:val="231F20"/>
          <w:w w:val="80"/>
        </w:rPr>
        <w:t>markets.</w:t>
      </w:r>
      <w:r>
        <w:rPr>
          <w:b w:val="0"/>
          <w:color w:val="231F20"/>
          <w:spacing w:val="-8"/>
          <w:w w:val="80"/>
        </w:rPr>
        <w:t> </w:t>
      </w:r>
      <w:r>
        <w:rPr>
          <w:b w:val="0"/>
          <w:color w:val="231F20"/>
          <w:w w:val="80"/>
        </w:rPr>
        <w:t>An</w:t>
      </w:r>
      <w:r>
        <w:rPr>
          <w:b w:val="0"/>
          <w:color w:val="231F20"/>
          <w:spacing w:val="-10"/>
          <w:w w:val="80"/>
        </w:rPr>
        <w:t> </w:t>
      </w:r>
      <w:r>
        <w:rPr>
          <w:b w:val="0"/>
          <w:color w:val="231F20"/>
          <w:w w:val="80"/>
        </w:rPr>
        <w:t>immediate </w:t>
      </w:r>
      <w:r>
        <w:rPr>
          <w:b w:val="0"/>
          <w:color w:val="231F20"/>
          <w:w w:val="85"/>
        </w:rPr>
        <w:t>ten-percent increase or decrease in underlying fuel- </w:t>
      </w:r>
      <w:r>
        <w:rPr>
          <w:b w:val="0"/>
          <w:color w:val="231F20"/>
          <w:w w:val="90"/>
        </w:rPr>
        <w:t>related commodity prices from the December 31, </w:t>
      </w:r>
      <w:r>
        <w:rPr>
          <w:b w:val="0"/>
          <w:color w:val="231F20"/>
          <w:w w:val="80"/>
        </w:rPr>
        <w:t>2006,</w:t>
      </w:r>
      <w:r>
        <w:rPr>
          <w:b w:val="0"/>
          <w:color w:val="231F20"/>
          <w:spacing w:val="-22"/>
          <w:w w:val="80"/>
        </w:rPr>
        <w:t> </w:t>
      </w:r>
      <w:r>
        <w:rPr>
          <w:b w:val="0"/>
          <w:color w:val="231F20"/>
          <w:w w:val="80"/>
        </w:rPr>
        <w:t>prices</w:t>
      </w:r>
      <w:r>
        <w:rPr>
          <w:b w:val="0"/>
          <w:color w:val="231F20"/>
          <w:spacing w:val="-22"/>
          <w:w w:val="80"/>
        </w:rPr>
        <w:t> </w:t>
      </w:r>
      <w:r>
        <w:rPr>
          <w:b w:val="0"/>
          <w:color w:val="231F20"/>
          <w:w w:val="80"/>
        </w:rPr>
        <w:t>would</w:t>
      </w:r>
      <w:r>
        <w:rPr>
          <w:b w:val="0"/>
          <w:color w:val="231F20"/>
          <w:spacing w:val="-23"/>
          <w:w w:val="80"/>
        </w:rPr>
        <w:t> </w:t>
      </w:r>
      <w:r>
        <w:rPr>
          <w:b w:val="0"/>
          <w:color w:val="231F20"/>
          <w:w w:val="80"/>
        </w:rPr>
        <w:t>correspondingly</w:t>
      </w:r>
      <w:r>
        <w:rPr>
          <w:b w:val="0"/>
          <w:color w:val="231F20"/>
          <w:spacing w:val="-23"/>
          <w:w w:val="80"/>
        </w:rPr>
        <w:t> </w:t>
      </w:r>
      <w:r>
        <w:rPr>
          <w:b w:val="0"/>
          <w:color w:val="231F20"/>
          <w:w w:val="80"/>
        </w:rPr>
        <w:t>change</w:t>
      </w:r>
      <w:r>
        <w:rPr>
          <w:b w:val="0"/>
          <w:color w:val="231F20"/>
          <w:spacing w:val="-24"/>
          <w:w w:val="80"/>
        </w:rPr>
        <w:t> </w:t>
      </w:r>
      <w:r>
        <w:rPr>
          <w:b w:val="0"/>
          <w:color w:val="231F20"/>
          <w:w w:val="80"/>
        </w:rPr>
        <w:t>the</w:t>
      </w:r>
      <w:r>
        <w:rPr>
          <w:b w:val="0"/>
          <w:color w:val="231F20"/>
          <w:spacing w:val="-22"/>
          <w:w w:val="80"/>
        </w:rPr>
        <w:t> </w:t>
      </w:r>
      <w:r>
        <w:rPr>
          <w:b w:val="0"/>
          <w:color w:val="231F20"/>
          <w:w w:val="80"/>
        </w:rPr>
        <w:t>fair</w:t>
      </w:r>
      <w:r>
        <w:rPr>
          <w:b w:val="0"/>
          <w:color w:val="231F20"/>
          <w:spacing w:val="-22"/>
          <w:w w:val="80"/>
        </w:rPr>
        <w:t> </w:t>
      </w:r>
      <w:r>
        <w:rPr>
          <w:b w:val="0"/>
          <w:color w:val="231F20"/>
          <w:w w:val="80"/>
        </w:rPr>
        <w:t>value of</w:t>
      </w:r>
      <w:r>
        <w:rPr>
          <w:b w:val="0"/>
          <w:color w:val="231F20"/>
          <w:spacing w:val="-23"/>
          <w:w w:val="80"/>
        </w:rPr>
        <w:t> </w:t>
      </w:r>
      <w:r>
        <w:rPr>
          <w:b w:val="0"/>
          <w:color w:val="231F20"/>
          <w:w w:val="80"/>
        </w:rPr>
        <w:t>the</w:t>
      </w:r>
      <w:r>
        <w:rPr>
          <w:b w:val="0"/>
          <w:color w:val="231F20"/>
          <w:spacing w:val="-24"/>
          <w:w w:val="80"/>
        </w:rPr>
        <w:t> </w:t>
      </w:r>
      <w:r>
        <w:rPr>
          <w:b w:val="0"/>
          <w:color w:val="231F20"/>
          <w:w w:val="80"/>
        </w:rPr>
        <w:t>commodity</w:t>
      </w:r>
      <w:r>
        <w:rPr>
          <w:b w:val="0"/>
          <w:color w:val="231F20"/>
          <w:spacing w:val="-25"/>
          <w:w w:val="80"/>
        </w:rPr>
        <w:t> </w:t>
      </w:r>
      <w:r>
        <w:rPr>
          <w:b w:val="0"/>
          <w:color w:val="231F20"/>
          <w:w w:val="80"/>
        </w:rPr>
        <w:t>derivative</w:t>
      </w:r>
      <w:r>
        <w:rPr>
          <w:b w:val="0"/>
          <w:color w:val="231F20"/>
          <w:spacing w:val="-25"/>
          <w:w w:val="80"/>
        </w:rPr>
        <w:t> </w:t>
      </w:r>
      <w:r>
        <w:rPr>
          <w:b w:val="0"/>
          <w:color w:val="231F20"/>
          <w:w w:val="80"/>
        </w:rPr>
        <w:t>instruments</w:t>
      </w:r>
      <w:r>
        <w:rPr>
          <w:b w:val="0"/>
          <w:color w:val="231F20"/>
          <w:spacing w:val="-22"/>
          <w:w w:val="80"/>
        </w:rPr>
        <w:t> </w:t>
      </w:r>
      <w:r>
        <w:rPr>
          <w:b w:val="0"/>
          <w:color w:val="231F20"/>
          <w:w w:val="80"/>
        </w:rPr>
        <w:t>in</w:t>
      </w:r>
      <w:r>
        <w:rPr>
          <w:b w:val="0"/>
          <w:color w:val="231F20"/>
          <w:spacing w:val="-24"/>
          <w:w w:val="80"/>
        </w:rPr>
        <w:t> </w:t>
      </w:r>
      <w:r>
        <w:rPr>
          <w:b w:val="0"/>
          <w:color w:val="231F20"/>
          <w:w w:val="80"/>
        </w:rPr>
        <w:t>place</w:t>
      </w:r>
      <w:r>
        <w:rPr>
          <w:b w:val="0"/>
          <w:color w:val="231F20"/>
          <w:spacing w:val="-25"/>
          <w:w w:val="80"/>
        </w:rPr>
        <w:t> </w:t>
      </w:r>
      <w:r>
        <w:rPr>
          <w:b w:val="0"/>
          <w:color w:val="231F20"/>
          <w:w w:val="80"/>
        </w:rPr>
        <w:t>by</w:t>
      </w:r>
      <w:r>
        <w:rPr>
          <w:b w:val="0"/>
          <w:color w:val="231F20"/>
          <w:spacing w:val="-23"/>
          <w:w w:val="80"/>
        </w:rPr>
        <w:t> </w:t>
      </w:r>
      <w:r>
        <w:rPr>
          <w:b w:val="0"/>
          <w:color w:val="231F20"/>
          <w:w w:val="80"/>
        </w:rPr>
        <w:t>up</w:t>
      </w:r>
      <w:r>
        <w:rPr>
          <w:b w:val="0"/>
          <w:color w:val="231F20"/>
          <w:spacing w:val="-24"/>
          <w:w w:val="80"/>
        </w:rPr>
        <w:t> </w:t>
      </w:r>
      <w:r>
        <w:rPr>
          <w:b w:val="0"/>
          <w:color w:val="231F20"/>
          <w:w w:val="80"/>
        </w:rPr>
        <w:t>to</w:t>
      </w:r>
    </w:p>
    <w:p>
      <w:pPr>
        <w:pStyle w:val="BodyText"/>
        <w:spacing w:line="244" w:lineRule="auto"/>
        <w:ind w:left="119" w:right="197"/>
        <w:jc w:val="both"/>
        <w:rPr>
          <w:b w:val="0"/>
        </w:rPr>
      </w:pPr>
      <w:r>
        <w:rPr>
          <w:b w:val="0"/>
          <w:color w:val="231F20"/>
          <w:w w:val="85"/>
        </w:rPr>
        <w:t>$480</w:t>
      </w:r>
      <w:r>
        <w:rPr>
          <w:b w:val="0"/>
          <w:color w:val="231F20"/>
          <w:spacing w:val="-30"/>
          <w:w w:val="85"/>
        </w:rPr>
        <w:t> </w:t>
      </w:r>
      <w:r>
        <w:rPr>
          <w:b w:val="0"/>
          <w:color w:val="231F20"/>
          <w:w w:val="85"/>
        </w:rPr>
        <w:t>million.</w:t>
      </w:r>
      <w:r>
        <w:rPr>
          <w:b w:val="0"/>
          <w:color w:val="231F20"/>
          <w:spacing w:val="-31"/>
          <w:w w:val="85"/>
        </w:rPr>
        <w:t> </w:t>
      </w:r>
      <w:r>
        <w:rPr>
          <w:b w:val="0"/>
          <w:color w:val="231F20"/>
          <w:w w:val="85"/>
        </w:rPr>
        <w:t>Changes</w:t>
      </w:r>
      <w:r>
        <w:rPr>
          <w:b w:val="0"/>
          <w:color w:val="231F20"/>
          <w:spacing w:val="-31"/>
          <w:w w:val="85"/>
        </w:rPr>
        <w:t> </w:t>
      </w:r>
      <w:r>
        <w:rPr>
          <w:b w:val="0"/>
          <w:color w:val="231F20"/>
          <w:w w:val="85"/>
        </w:rPr>
        <w:t>in</w:t>
      </w:r>
      <w:r>
        <w:rPr>
          <w:b w:val="0"/>
          <w:color w:val="231F20"/>
          <w:spacing w:val="-30"/>
          <w:w w:val="85"/>
        </w:rPr>
        <w:t> </w:t>
      </w:r>
      <w:r>
        <w:rPr>
          <w:b w:val="0"/>
          <w:color w:val="231F20"/>
          <w:w w:val="85"/>
        </w:rPr>
        <w:t>the</w:t>
      </w:r>
      <w:r>
        <w:rPr>
          <w:b w:val="0"/>
          <w:color w:val="231F20"/>
          <w:spacing w:val="-30"/>
          <w:w w:val="85"/>
        </w:rPr>
        <w:t> </w:t>
      </w:r>
      <w:r>
        <w:rPr>
          <w:b w:val="0"/>
          <w:color w:val="231F20"/>
          <w:w w:val="85"/>
        </w:rPr>
        <w:t>related</w:t>
      </w:r>
      <w:r>
        <w:rPr>
          <w:b w:val="0"/>
          <w:color w:val="231F20"/>
          <w:spacing w:val="-31"/>
          <w:w w:val="85"/>
        </w:rPr>
        <w:t> </w:t>
      </w:r>
      <w:r>
        <w:rPr>
          <w:b w:val="0"/>
          <w:color w:val="231F20"/>
          <w:w w:val="85"/>
        </w:rPr>
        <w:t>commodity</w:t>
      </w:r>
      <w:r>
        <w:rPr>
          <w:b w:val="0"/>
          <w:color w:val="231F20"/>
          <w:spacing w:val="-31"/>
          <w:w w:val="85"/>
        </w:rPr>
        <w:t> </w:t>
      </w:r>
      <w:r>
        <w:rPr>
          <w:b w:val="0"/>
          <w:color w:val="231F20"/>
          <w:w w:val="85"/>
        </w:rPr>
        <w:t>deriv- </w:t>
      </w:r>
      <w:r>
        <w:rPr>
          <w:b w:val="0"/>
          <w:color w:val="231F20"/>
          <w:w w:val="80"/>
        </w:rPr>
        <w:t>ative</w:t>
      </w:r>
      <w:r>
        <w:rPr>
          <w:b w:val="0"/>
          <w:color w:val="231F20"/>
          <w:spacing w:val="-10"/>
          <w:w w:val="80"/>
        </w:rPr>
        <w:t> </w:t>
      </w:r>
      <w:r>
        <w:rPr>
          <w:b w:val="0"/>
          <w:color w:val="231F20"/>
          <w:w w:val="80"/>
        </w:rPr>
        <w:t>instrument</w:t>
      </w:r>
      <w:r>
        <w:rPr>
          <w:b w:val="0"/>
          <w:color w:val="231F20"/>
          <w:spacing w:val="-7"/>
          <w:w w:val="80"/>
        </w:rPr>
        <w:t> </w:t>
      </w:r>
      <w:r>
        <w:rPr>
          <w:b w:val="0"/>
          <w:color w:val="231F20"/>
          <w:w w:val="80"/>
        </w:rPr>
        <w:t>cash</w:t>
      </w:r>
      <w:r>
        <w:rPr>
          <w:b w:val="0"/>
          <w:color w:val="231F20"/>
          <w:spacing w:val="-8"/>
          <w:w w:val="80"/>
        </w:rPr>
        <w:t> </w:t>
      </w:r>
      <w:r>
        <w:rPr>
          <w:b w:val="0"/>
          <w:color w:val="231F20"/>
          <w:w w:val="80"/>
        </w:rPr>
        <w:t>flows</w:t>
      </w:r>
      <w:r>
        <w:rPr>
          <w:b w:val="0"/>
          <w:color w:val="231F20"/>
          <w:spacing w:val="-9"/>
          <w:w w:val="80"/>
        </w:rPr>
        <w:t> </w:t>
      </w:r>
      <w:r>
        <w:rPr>
          <w:b w:val="0"/>
          <w:color w:val="231F20"/>
          <w:w w:val="80"/>
        </w:rPr>
        <w:t>may</w:t>
      </w:r>
      <w:r>
        <w:rPr>
          <w:b w:val="0"/>
          <w:color w:val="231F20"/>
          <w:spacing w:val="-9"/>
          <w:w w:val="80"/>
        </w:rPr>
        <w:t> </w:t>
      </w:r>
      <w:r>
        <w:rPr>
          <w:b w:val="0"/>
          <w:color w:val="231F20"/>
          <w:w w:val="80"/>
        </w:rPr>
        <w:t>change</w:t>
      </w:r>
      <w:r>
        <w:rPr>
          <w:b w:val="0"/>
          <w:color w:val="231F20"/>
          <w:spacing w:val="-10"/>
          <w:w w:val="80"/>
        </w:rPr>
        <w:t> </w:t>
      </w:r>
      <w:r>
        <w:rPr>
          <w:b w:val="0"/>
          <w:color w:val="231F20"/>
          <w:w w:val="80"/>
        </w:rPr>
        <w:t>by</w:t>
      </w:r>
      <w:r>
        <w:rPr>
          <w:b w:val="0"/>
          <w:color w:val="231F20"/>
          <w:spacing w:val="-9"/>
          <w:w w:val="80"/>
        </w:rPr>
        <w:t> </w:t>
      </w:r>
      <w:r>
        <w:rPr>
          <w:b w:val="0"/>
          <w:color w:val="231F20"/>
          <w:w w:val="80"/>
        </w:rPr>
        <w:t>more</w:t>
      </w:r>
      <w:r>
        <w:rPr>
          <w:b w:val="0"/>
          <w:color w:val="231F20"/>
          <w:spacing w:val="-8"/>
          <w:w w:val="80"/>
        </w:rPr>
        <w:t> </w:t>
      </w:r>
      <w:r>
        <w:rPr>
          <w:b w:val="0"/>
          <w:color w:val="231F20"/>
          <w:w w:val="80"/>
        </w:rPr>
        <w:t>or</w:t>
      </w:r>
      <w:r>
        <w:rPr>
          <w:b w:val="0"/>
          <w:color w:val="231F20"/>
          <w:spacing w:val="-7"/>
          <w:w w:val="80"/>
        </w:rPr>
        <w:t> </w:t>
      </w:r>
      <w:r>
        <w:rPr>
          <w:b w:val="0"/>
          <w:color w:val="231F20"/>
          <w:w w:val="80"/>
        </w:rPr>
        <w:t>less </w:t>
      </w:r>
      <w:r>
        <w:rPr>
          <w:b w:val="0"/>
          <w:color w:val="231F20"/>
          <w:w w:val="85"/>
        </w:rPr>
        <w:t>than</w:t>
      </w:r>
      <w:r>
        <w:rPr>
          <w:b w:val="0"/>
          <w:color w:val="231F20"/>
          <w:spacing w:val="-11"/>
          <w:w w:val="85"/>
        </w:rPr>
        <w:t> </w:t>
      </w:r>
      <w:r>
        <w:rPr>
          <w:b w:val="0"/>
          <w:color w:val="231F20"/>
          <w:w w:val="85"/>
        </w:rPr>
        <w:t>this</w:t>
      </w:r>
      <w:r>
        <w:rPr>
          <w:b w:val="0"/>
          <w:color w:val="231F20"/>
          <w:spacing w:val="-11"/>
          <w:w w:val="85"/>
        </w:rPr>
        <w:t> </w:t>
      </w:r>
      <w:r>
        <w:rPr>
          <w:b w:val="0"/>
          <w:color w:val="231F20"/>
          <w:w w:val="85"/>
        </w:rPr>
        <w:t>amount</w:t>
      </w:r>
      <w:r>
        <w:rPr>
          <w:b w:val="0"/>
          <w:color w:val="231F20"/>
          <w:spacing w:val="-11"/>
          <w:w w:val="85"/>
        </w:rPr>
        <w:t> </w:t>
      </w:r>
      <w:r>
        <w:rPr>
          <w:b w:val="0"/>
          <w:color w:val="231F20"/>
          <w:w w:val="85"/>
        </w:rPr>
        <w:t>based</w:t>
      </w:r>
      <w:r>
        <w:rPr>
          <w:b w:val="0"/>
          <w:color w:val="231F20"/>
          <w:spacing w:val="-11"/>
          <w:w w:val="85"/>
        </w:rPr>
        <w:t> </w:t>
      </w:r>
      <w:r>
        <w:rPr>
          <w:b w:val="0"/>
          <w:color w:val="231F20"/>
          <w:w w:val="85"/>
        </w:rPr>
        <w:t>upon</w:t>
      </w:r>
      <w:r>
        <w:rPr>
          <w:b w:val="0"/>
          <w:color w:val="231F20"/>
          <w:spacing w:val="-11"/>
          <w:w w:val="85"/>
        </w:rPr>
        <w:t> </w:t>
      </w:r>
      <w:r>
        <w:rPr>
          <w:b w:val="0"/>
          <w:color w:val="231F20"/>
          <w:w w:val="85"/>
        </w:rPr>
        <w:t>further</w:t>
      </w:r>
      <w:r>
        <w:rPr>
          <w:b w:val="0"/>
          <w:color w:val="231F20"/>
          <w:spacing w:val="-10"/>
          <w:w w:val="85"/>
        </w:rPr>
        <w:t> </w:t>
      </w:r>
      <w:r>
        <w:rPr>
          <w:b w:val="0"/>
          <w:color w:val="231F20"/>
          <w:w w:val="85"/>
        </w:rPr>
        <w:t>fluctuations</w:t>
      </w:r>
      <w:r>
        <w:rPr>
          <w:b w:val="0"/>
          <w:color w:val="231F20"/>
          <w:spacing w:val="-11"/>
          <w:w w:val="85"/>
        </w:rPr>
        <w:t> </w:t>
      </w:r>
      <w:r>
        <w:rPr>
          <w:b w:val="0"/>
          <w:color w:val="231F20"/>
          <w:w w:val="85"/>
        </w:rPr>
        <w:t>in </w:t>
      </w:r>
      <w:r>
        <w:rPr>
          <w:b w:val="0"/>
          <w:color w:val="231F20"/>
          <w:w w:val="80"/>
        </w:rPr>
        <w:t>futures</w:t>
      </w:r>
      <w:r>
        <w:rPr>
          <w:b w:val="0"/>
          <w:color w:val="231F20"/>
          <w:spacing w:val="-6"/>
          <w:w w:val="80"/>
        </w:rPr>
        <w:t> </w:t>
      </w:r>
      <w:r>
        <w:rPr>
          <w:b w:val="0"/>
          <w:color w:val="231F20"/>
          <w:w w:val="80"/>
        </w:rPr>
        <w:t>prices</w:t>
      </w:r>
      <w:r>
        <w:rPr>
          <w:b w:val="0"/>
          <w:color w:val="231F20"/>
          <w:spacing w:val="-6"/>
          <w:w w:val="80"/>
        </w:rPr>
        <w:t> </w:t>
      </w:r>
      <w:r>
        <w:rPr>
          <w:b w:val="0"/>
          <w:color w:val="231F20"/>
          <w:w w:val="80"/>
        </w:rPr>
        <w:t>as</w:t>
      </w:r>
      <w:r>
        <w:rPr>
          <w:b w:val="0"/>
          <w:color w:val="231F20"/>
          <w:spacing w:val="-5"/>
          <w:w w:val="80"/>
        </w:rPr>
        <w:t> </w:t>
      </w:r>
      <w:r>
        <w:rPr>
          <w:b w:val="0"/>
          <w:color w:val="231F20"/>
          <w:w w:val="80"/>
        </w:rPr>
        <w:t>well</w:t>
      </w:r>
      <w:r>
        <w:rPr>
          <w:b w:val="0"/>
          <w:color w:val="231F20"/>
          <w:spacing w:val="-8"/>
          <w:w w:val="80"/>
        </w:rPr>
        <w:t> </w:t>
      </w:r>
      <w:r>
        <w:rPr>
          <w:b w:val="0"/>
          <w:color w:val="231F20"/>
          <w:w w:val="80"/>
        </w:rPr>
        <w:t>as</w:t>
      </w:r>
      <w:r>
        <w:rPr>
          <w:b w:val="0"/>
          <w:color w:val="231F20"/>
          <w:spacing w:val="-7"/>
          <w:w w:val="80"/>
        </w:rPr>
        <w:t> </w:t>
      </w:r>
      <w:r>
        <w:rPr>
          <w:b w:val="0"/>
          <w:color w:val="231F20"/>
          <w:w w:val="80"/>
        </w:rPr>
        <w:t>related</w:t>
      </w:r>
      <w:r>
        <w:rPr>
          <w:b w:val="0"/>
          <w:color w:val="231F20"/>
          <w:spacing w:val="-7"/>
          <w:w w:val="80"/>
        </w:rPr>
        <w:t> </w:t>
      </w:r>
      <w:r>
        <w:rPr>
          <w:b w:val="0"/>
          <w:color w:val="231F20"/>
          <w:w w:val="80"/>
        </w:rPr>
        <w:t>income</w:t>
      </w:r>
      <w:r>
        <w:rPr>
          <w:b w:val="0"/>
          <w:color w:val="231F20"/>
          <w:spacing w:val="-8"/>
          <w:w w:val="80"/>
        </w:rPr>
        <w:t> </w:t>
      </w:r>
      <w:r>
        <w:rPr>
          <w:b w:val="0"/>
          <w:color w:val="231F20"/>
          <w:w w:val="80"/>
        </w:rPr>
        <w:t>tax</w:t>
      </w:r>
      <w:r>
        <w:rPr>
          <w:b w:val="0"/>
          <w:color w:val="231F20"/>
          <w:spacing w:val="-7"/>
          <w:w w:val="80"/>
        </w:rPr>
        <w:t> </w:t>
      </w:r>
      <w:r>
        <w:rPr>
          <w:b w:val="0"/>
          <w:color w:val="231F20"/>
          <w:w w:val="80"/>
        </w:rPr>
        <w:t>effects.</w:t>
      </w:r>
      <w:r>
        <w:rPr>
          <w:b w:val="0"/>
          <w:color w:val="231F20"/>
          <w:spacing w:val="-6"/>
          <w:w w:val="80"/>
        </w:rPr>
        <w:t> </w:t>
      </w:r>
      <w:r>
        <w:rPr>
          <w:b w:val="0"/>
          <w:color w:val="231F20"/>
          <w:w w:val="80"/>
        </w:rPr>
        <w:t>This </w:t>
      </w:r>
      <w:r>
        <w:rPr>
          <w:b w:val="0"/>
          <w:color w:val="231F20"/>
          <w:w w:val="75"/>
        </w:rPr>
        <w:t>sensitivity analysis uses industry standard valuation mod- </w:t>
      </w:r>
      <w:r>
        <w:rPr>
          <w:b w:val="0"/>
          <w:color w:val="231F20"/>
          <w:w w:val="80"/>
        </w:rPr>
        <w:t>els</w:t>
      </w:r>
      <w:r>
        <w:rPr>
          <w:b w:val="0"/>
          <w:color w:val="231F20"/>
          <w:spacing w:val="-9"/>
          <w:w w:val="80"/>
        </w:rPr>
        <w:t> </w:t>
      </w:r>
      <w:r>
        <w:rPr>
          <w:b w:val="0"/>
          <w:color w:val="231F20"/>
          <w:w w:val="80"/>
        </w:rPr>
        <w:t>and</w:t>
      </w:r>
      <w:r>
        <w:rPr>
          <w:b w:val="0"/>
          <w:color w:val="231F20"/>
          <w:spacing w:val="-11"/>
          <w:w w:val="80"/>
        </w:rPr>
        <w:t> </w:t>
      </w:r>
      <w:r>
        <w:rPr>
          <w:b w:val="0"/>
          <w:color w:val="231F20"/>
          <w:w w:val="80"/>
        </w:rPr>
        <w:t>holds</w:t>
      </w:r>
      <w:r>
        <w:rPr>
          <w:b w:val="0"/>
          <w:color w:val="231F20"/>
          <w:spacing w:val="-10"/>
          <w:w w:val="80"/>
        </w:rPr>
        <w:t> </w:t>
      </w:r>
      <w:r>
        <w:rPr>
          <w:b w:val="0"/>
          <w:color w:val="231F20"/>
          <w:w w:val="80"/>
        </w:rPr>
        <w:t>all</w:t>
      </w:r>
      <w:r>
        <w:rPr>
          <w:b w:val="0"/>
          <w:color w:val="231F20"/>
          <w:spacing w:val="-11"/>
          <w:w w:val="80"/>
        </w:rPr>
        <w:t> </w:t>
      </w:r>
      <w:r>
        <w:rPr>
          <w:b w:val="0"/>
          <w:color w:val="231F20"/>
          <w:w w:val="80"/>
        </w:rPr>
        <w:t>inputs</w:t>
      </w:r>
      <w:r>
        <w:rPr>
          <w:b w:val="0"/>
          <w:color w:val="231F20"/>
          <w:spacing w:val="-9"/>
          <w:w w:val="80"/>
        </w:rPr>
        <w:t> </w:t>
      </w:r>
      <w:r>
        <w:rPr>
          <w:b w:val="0"/>
          <w:color w:val="231F20"/>
          <w:w w:val="80"/>
        </w:rPr>
        <w:t>constant</w:t>
      </w:r>
      <w:r>
        <w:rPr>
          <w:b w:val="0"/>
          <w:color w:val="231F20"/>
          <w:spacing w:val="-11"/>
          <w:w w:val="80"/>
        </w:rPr>
        <w:t> </w:t>
      </w:r>
      <w:r>
        <w:rPr>
          <w:b w:val="0"/>
          <w:color w:val="231F20"/>
          <w:w w:val="80"/>
        </w:rPr>
        <w:t>at</w:t>
      </w:r>
      <w:r>
        <w:rPr>
          <w:b w:val="0"/>
          <w:color w:val="231F20"/>
          <w:spacing w:val="-10"/>
          <w:w w:val="80"/>
        </w:rPr>
        <w:t> </w:t>
      </w:r>
      <w:r>
        <w:rPr>
          <w:b w:val="0"/>
          <w:color w:val="231F20"/>
          <w:w w:val="80"/>
        </w:rPr>
        <w:t>December</w:t>
      </w:r>
      <w:r>
        <w:rPr>
          <w:b w:val="0"/>
          <w:color w:val="231F20"/>
          <w:spacing w:val="-12"/>
          <w:w w:val="80"/>
        </w:rPr>
        <w:t> </w:t>
      </w:r>
      <w:r>
        <w:rPr>
          <w:b w:val="0"/>
          <w:color w:val="231F20"/>
          <w:w w:val="80"/>
        </w:rPr>
        <w:t>31,</w:t>
      </w:r>
      <w:r>
        <w:rPr>
          <w:b w:val="0"/>
          <w:color w:val="231F20"/>
          <w:spacing w:val="-10"/>
          <w:w w:val="80"/>
        </w:rPr>
        <w:t> </w:t>
      </w:r>
      <w:r>
        <w:rPr>
          <w:b w:val="0"/>
          <w:color w:val="231F20"/>
          <w:w w:val="80"/>
        </w:rPr>
        <w:t>2006, levels,</w:t>
      </w:r>
      <w:r>
        <w:rPr>
          <w:b w:val="0"/>
          <w:color w:val="231F20"/>
          <w:spacing w:val="-22"/>
          <w:w w:val="80"/>
        </w:rPr>
        <w:t> </w:t>
      </w:r>
      <w:r>
        <w:rPr>
          <w:b w:val="0"/>
          <w:color w:val="231F20"/>
          <w:w w:val="80"/>
        </w:rPr>
        <w:t>except</w:t>
      </w:r>
      <w:r>
        <w:rPr>
          <w:b w:val="0"/>
          <w:color w:val="231F20"/>
          <w:spacing w:val="-22"/>
          <w:w w:val="80"/>
        </w:rPr>
        <w:t> </w:t>
      </w:r>
      <w:r>
        <w:rPr>
          <w:b w:val="0"/>
          <w:color w:val="231F20"/>
          <w:w w:val="80"/>
        </w:rPr>
        <w:t>underlying</w:t>
      </w:r>
      <w:r>
        <w:rPr>
          <w:b w:val="0"/>
          <w:color w:val="231F20"/>
          <w:spacing w:val="-22"/>
          <w:w w:val="80"/>
        </w:rPr>
        <w:t> </w:t>
      </w:r>
      <w:r>
        <w:rPr>
          <w:b w:val="0"/>
          <w:color w:val="231F20"/>
          <w:w w:val="80"/>
        </w:rPr>
        <w:t>futures</w:t>
      </w:r>
      <w:r>
        <w:rPr>
          <w:b w:val="0"/>
          <w:color w:val="231F20"/>
          <w:spacing w:val="-21"/>
          <w:w w:val="80"/>
        </w:rPr>
        <w:t> </w:t>
      </w:r>
      <w:r>
        <w:rPr>
          <w:b w:val="0"/>
          <w:color w:val="231F20"/>
          <w:w w:val="80"/>
        </w:rPr>
        <w:t>prices.</w:t>
      </w:r>
    </w:p>
    <w:p>
      <w:pPr>
        <w:pStyle w:val="BodyText"/>
        <w:spacing w:line="244" w:lineRule="auto" w:before="148"/>
        <w:ind w:left="119" w:right="195" w:firstLine="400"/>
        <w:jc w:val="both"/>
        <w:rPr>
          <w:b w:val="0"/>
        </w:rPr>
      </w:pPr>
      <w:r>
        <w:rPr>
          <w:b w:val="0"/>
          <w:color w:val="231F20"/>
          <w:w w:val="75"/>
        </w:rPr>
        <w:t>Outstanding financial derivative instruments expose </w:t>
      </w:r>
      <w:r>
        <w:rPr>
          <w:b w:val="0"/>
          <w:color w:val="231F20"/>
          <w:w w:val="85"/>
        </w:rPr>
        <w:t>the</w:t>
      </w:r>
      <w:r>
        <w:rPr>
          <w:b w:val="0"/>
          <w:color w:val="231F20"/>
          <w:spacing w:val="-10"/>
          <w:w w:val="85"/>
        </w:rPr>
        <w:t> </w:t>
      </w:r>
      <w:r>
        <w:rPr>
          <w:b w:val="0"/>
          <w:color w:val="231F20"/>
          <w:w w:val="85"/>
        </w:rPr>
        <w:t>Company</w:t>
      </w:r>
      <w:r>
        <w:rPr>
          <w:b w:val="0"/>
          <w:color w:val="231F20"/>
          <w:spacing w:val="-11"/>
          <w:w w:val="85"/>
        </w:rPr>
        <w:t> </w:t>
      </w:r>
      <w:r>
        <w:rPr>
          <w:b w:val="0"/>
          <w:color w:val="231F20"/>
          <w:w w:val="85"/>
        </w:rPr>
        <w:t>to</w:t>
      </w:r>
      <w:r>
        <w:rPr>
          <w:b w:val="0"/>
          <w:color w:val="231F20"/>
          <w:spacing w:val="-9"/>
          <w:w w:val="85"/>
        </w:rPr>
        <w:t> </w:t>
      </w:r>
      <w:r>
        <w:rPr>
          <w:b w:val="0"/>
          <w:color w:val="231F20"/>
          <w:w w:val="85"/>
        </w:rPr>
        <w:t>credit</w:t>
      </w:r>
      <w:r>
        <w:rPr>
          <w:b w:val="0"/>
          <w:color w:val="231F20"/>
          <w:spacing w:val="-10"/>
          <w:w w:val="85"/>
        </w:rPr>
        <w:t> </w:t>
      </w:r>
      <w:r>
        <w:rPr>
          <w:b w:val="0"/>
          <w:color w:val="231F20"/>
          <w:w w:val="85"/>
        </w:rPr>
        <w:t>loss</w:t>
      </w:r>
      <w:r>
        <w:rPr>
          <w:b w:val="0"/>
          <w:color w:val="231F20"/>
          <w:spacing w:val="-8"/>
          <w:w w:val="85"/>
        </w:rPr>
        <w:t> </w:t>
      </w:r>
      <w:r>
        <w:rPr>
          <w:b w:val="0"/>
          <w:color w:val="231F20"/>
          <w:w w:val="85"/>
        </w:rPr>
        <w:t>in</w:t>
      </w:r>
      <w:r>
        <w:rPr>
          <w:b w:val="0"/>
          <w:color w:val="231F20"/>
          <w:spacing w:val="-9"/>
          <w:w w:val="85"/>
        </w:rPr>
        <w:t> </w:t>
      </w:r>
      <w:r>
        <w:rPr>
          <w:b w:val="0"/>
          <w:color w:val="231F20"/>
          <w:w w:val="85"/>
        </w:rPr>
        <w:t>the</w:t>
      </w:r>
      <w:r>
        <w:rPr>
          <w:b w:val="0"/>
          <w:color w:val="231F20"/>
          <w:spacing w:val="-10"/>
          <w:w w:val="85"/>
        </w:rPr>
        <w:t> </w:t>
      </w:r>
      <w:r>
        <w:rPr>
          <w:b w:val="0"/>
          <w:color w:val="231F20"/>
          <w:w w:val="85"/>
        </w:rPr>
        <w:t>event</w:t>
      </w:r>
      <w:r>
        <w:rPr>
          <w:b w:val="0"/>
          <w:color w:val="231F20"/>
          <w:spacing w:val="-10"/>
          <w:w w:val="85"/>
        </w:rPr>
        <w:t> </w:t>
      </w:r>
      <w:r>
        <w:rPr>
          <w:b w:val="0"/>
          <w:color w:val="231F20"/>
          <w:w w:val="85"/>
        </w:rPr>
        <w:t>of</w:t>
      </w:r>
      <w:r>
        <w:rPr>
          <w:b w:val="0"/>
          <w:color w:val="231F20"/>
          <w:spacing w:val="-9"/>
          <w:w w:val="85"/>
        </w:rPr>
        <w:t> </w:t>
      </w:r>
      <w:r>
        <w:rPr>
          <w:b w:val="0"/>
          <w:color w:val="231F20"/>
          <w:w w:val="85"/>
        </w:rPr>
        <w:t>nonperfor- </w:t>
      </w:r>
      <w:r>
        <w:rPr>
          <w:b w:val="0"/>
          <w:color w:val="231F20"/>
          <w:w w:val="80"/>
        </w:rPr>
        <w:t>mance</w:t>
      </w:r>
      <w:r>
        <w:rPr>
          <w:b w:val="0"/>
          <w:color w:val="231F20"/>
          <w:spacing w:val="-29"/>
          <w:w w:val="80"/>
        </w:rPr>
        <w:t> </w:t>
      </w:r>
      <w:r>
        <w:rPr>
          <w:b w:val="0"/>
          <w:color w:val="231F20"/>
          <w:w w:val="80"/>
        </w:rPr>
        <w:t>by</w:t>
      </w:r>
      <w:r>
        <w:rPr>
          <w:b w:val="0"/>
          <w:color w:val="231F20"/>
          <w:spacing w:val="-27"/>
          <w:w w:val="80"/>
        </w:rPr>
        <w:t> </w:t>
      </w:r>
      <w:r>
        <w:rPr>
          <w:b w:val="0"/>
          <w:color w:val="231F20"/>
          <w:w w:val="80"/>
        </w:rPr>
        <w:t>the</w:t>
      </w:r>
      <w:r>
        <w:rPr>
          <w:b w:val="0"/>
          <w:color w:val="231F20"/>
          <w:spacing w:val="-27"/>
          <w:w w:val="80"/>
        </w:rPr>
        <w:t> </w:t>
      </w:r>
      <w:r>
        <w:rPr>
          <w:b w:val="0"/>
          <w:color w:val="231F20"/>
          <w:w w:val="80"/>
        </w:rPr>
        <w:t>counterparties</w:t>
      </w:r>
      <w:r>
        <w:rPr>
          <w:b w:val="0"/>
          <w:color w:val="231F20"/>
          <w:spacing w:val="-28"/>
          <w:w w:val="80"/>
        </w:rPr>
        <w:t> </w:t>
      </w:r>
      <w:r>
        <w:rPr>
          <w:b w:val="0"/>
          <w:color w:val="231F20"/>
          <w:w w:val="80"/>
        </w:rPr>
        <w:t>to</w:t>
      </w:r>
      <w:r>
        <w:rPr>
          <w:b w:val="0"/>
          <w:color w:val="231F20"/>
          <w:spacing w:val="-27"/>
          <w:w w:val="80"/>
        </w:rPr>
        <w:t> </w:t>
      </w:r>
      <w:r>
        <w:rPr>
          <w:b w:val="0"/>
          <w:color w:val="231F20"/>
          <w:w w:val="80"/>
        </w:rPr>
        <w:t>the</w:t>
      </w:r>
      <w:r>
        <w:rPr>
          <w:b w:val="0"/>
          <w:color w:val="231F20"/>
          <w:spacing w:val="-27"/>
          <w:w w:val="80"/>
        </w:rPr>
        <w:t> </w:t>
      </w:r>
      <w:r>
        <w:rPr>
          <w:b w:val="0"/>
          <w:color w:val="231F20"/>
          <w:w w:val="80"/>
        </w:rPr>
        <w:t>agreements.</w:t>
      </w:r>
      <w:r>
        <w:rPr>
          <w:b w:val="0"/>
          <w:color w:val="231F20"/>
          <w:spacing w:val="-28"/>
          <w:w w:val="80"/>
        </w:rPr>
        <w:t> </w:t>
      </w:r>
      <w:r>
        <w:rPr>
          <w:b w:val="0"/>
          <w:color w:val="231F20"/>
          <w:w w:val="80"/>
        </w:rPr>
        <w:t>However, the</w:t>
      </w:r>
      <w:r>
        <w:rPr>
          <w:b w:val="0"/>
          <w:color w:val="231F20"/>
          <w:spacing w:val="-23"/>
          <w:w w:val="80"/>
        </w:rPr>
        <w:t> </w:t>
      </w:r>
      <w:r>
        <w:rPr>
          <w:b w:val="0"/>
          <w:color w:val="231F20"/>
          <w:w w:val="80"/>
        </w:rPr>
        <w:t>Company</w:t>
      </w:r>
      <w:r>
        <w:rPr>
          <w:b w:val="0"/>
          <w:color w:val="231F20"/>
          <w:spacing w:val="-25"/>
          <w:w w:val="80"/>
        </w:rPr>
        <w:t> </w:t>
      </w:r>
      <w:r>
        <w:rPr>
          <w:b w:val="0"/>
          <w:color w:val="231F20"/>
          <w:w w:val="80"/>
        </w:rPr>
        <w:t>does</w:t>
      </w:r>
      <w:r>
        <w:rPr>
          <w:b w:val="0"/>
          <w:color w:val="231F20"/>
          <w:spacing w:val="-24"/>
          <w:w w:val="80"/>
        </w:rPr>
        <w:t> </w:t>
      </w:r>
      <w:r>
        <w:rPr>
          <w:b w:val="0"/>
          <w:color w:val="231F20"/>
          <w:w w:val="80"/>
        </w:rPr>
        <w:t>not</w:t>
      </w:r>
      <w:r>
        <w:rPr>
          <w:b w:val="0"/>
          <w:color w:val="231F20"/>
          <w:spacing w:val="-23"/>
          <w:w w:val="80"/>
        </w:rPr>
        <w:t> </w:t>
      </w:r>
      <w:r>
        <w:rPr>
          <w:b w:val="0"/>
          <w:color w:val="231F20"/>
          <w:w w:val="80"/>
        </w:rPr>
        <w:t>expect</w:t>
      </w:r>
      <w:r>
        <w:rPr>
          <w:b w:val="0"/>
          <w:color w:val="231F20"/>
          <w:spacing w:val="-25"/>
          <w:w w:val="80"/>
        </w:rPr>
        <w:t> </w:t>
      </w:r>
      <w:r>
        <w:rPr>
          <w:b w:val="0"/>
          <w:color w:val="231F20"/>
          <w:w w:val="80"/>
        </w:rPr>
        <w:t>any</w:t>
      </w:r>
      <w:r>
        <w:rPr>
          <w:b w:val="0"/>
          <w:color w:val="231F20"/>
          <w:spacing w:val="-24"/>
          <w:w w:val="80"/>
        </w:rPr>
        <w:t> </w:t>
      </w:r>
      <w:r>
        <w:rPr>
          <w:b w:val="0"/>
          <w:color w:val="231F20"/>
          <w:w w:val="80"/>
        </w:rPr>
        <w:t>of</w:t>
      </w:r>
      <w:r>
        <w:rPr>
          <w:b w:val="0"/>
          <w:color w:val="231F20"/>
          <w:spacing w:val="-23"/>
          <w:w w:val="80"/>
        </w:rPr>
        <w:t> </w:t>
      </w:r>
      <w:r>
        <w:rPr>
          <w:b w:val="0"/>
          <w:color w:val="231F20"/>
          <w:w w:val="80"/>
        </w:rPr>
        <w:t>the</w:t>
      </w:r>
      <w:r>
        <w:rPr>
          <w:b w:val="0"/>
          <w:color w:val="231F20"/>
          <w:spacing w:val="-23"/>
          <w:w w:val="80"/>
        </w:rPr>
        <w:t> </w:t>
      </w:r>
      <w:r>
        <w:rPr>
          <w:b w:val="0"/>
          <w:color w:val="231F20"/>
          <w:w w:val="80"/>
        </w:rPr>
        <w:t>counterparties</w:t>
      </w:r>
      <w:r>
        <w:rPr>
          <w:b w:val="0"/>
          <w:color w:val="231F20"/>
          <w:spacing w:val="-24"/>
          <w:w w:val="80"/>
        </w:rPr>
        <w:t> </w:t>
      </w:r>
      <w:r>
        <w:rPr>
          <w:b w:val="0"/>
          <w:color w:val="231F20"/>
          <w:w w:val="80"/>
        </w:rPr>
        <w:t>to fail</w:t>
      </w:r>
      <w:r>
        <w:rPr>
          <w:b w:val="0"/>
          <w:color w:val="231F20"/>
          <w:spacing w:val="-14"/>
          <w:w w:val="80"/>
        </w:rPr>
        <w:t> </w:t>
      </w:r>
      <w:r>
        <w:rPr>
          <w:b w:val="0"/>
          <w:color w:val="231F20"/>
          <w:w w:val="80"/>
        </w:rPr>
        <w:t>to</w:t>
      </w:r>
      <w:r>
        <w:rPr>
          <w:b w:val="0"/>
          <w:color w:val="231F20"/>
          <w:spacing w:val="-13"/>
          <w:w w:val="80"/>
        </w:rPr>
        <w:t> </w:t>
      </w:r>
      <w:r>
        <w:rPr>
          <w:b w:val="0"/>
          <w:color w:val="231F20"/>
          <w:w w:val="80"/>
        </w:rPr>
        <w:t>meet</w:t>
      </w:r>
      <w:r>
        <w:rPr>
          <w:b w:val="0"/>
          <w:color w:val="231F20"/>
          <w:spacing w:val="-14"/>
          <w:w w:val="80"/>
        </w:rPr>
        <w:t> </w:t>
      </w:r>
      <w:r>
        <w:rPr>
          <w:b w:val="0"/>
          <w:color w:val="231F20"/>
          <w:w w:val="80"/>
        </w:rPr>
        <w:t>their</w:t>
      </w:r>
      <w:r>
        <w:rPr>
          <w:b w:val="0"/>
          <w:color w:val="231F20"/>
          <w:spacing w:val="-13"/>
          <w:w w:val="80"/>
        </w:rPr>
        <w:t> </w:t>
      </w:r>
      <w:r>
        <w:rPr>
          <w:b w:val="0"/>
          <w:color w:val="231F20"/>
          <w:w w:val="80"/>
        </w:rPr>
        <w:t>obligations.</w:t>
      </w:r>
      <w:r>
        <w:rPr>
          <w:b w:val="0"/>
          <w:color w:val="231F20"/>
          <w:spacing w:val="-13"/>
          <w:w w:val="80"/>
        </w:rPr>
        <w:t> </w:t>
      </w:r>
      <w:r>
        <w:rPr>
          <w:b w:val="0"/>
          <w:color w:val="231F20"/>
          <w:w w:val="80"/>
        </w:rPr>
        <w:t>The</w:t>
      </w:r>
      <w:r>
        <w:rPr>
          <w:b w:val="0"/>
          <w:color w:val="231F20"/>
          <w:spacing w:val="-15"/>
          <w:w w:val="80"/>
        </w:rPr>
        <w:t> </w:t>
      </w:r>
      <w:r>
        <w:rPr>
          <w:b w:val="0"/>
          <w:color w:val="231F20"/>
          <w:w w:val="80"/>
        </w:rPr>
        <w:t>credit</w:t>
      </w:r>
      <w:r>
        <w:rPr>
          <w:b w:val="0"/>
          <w:color w:val="231F20"/>
          <w:spacing w:val="-13"/>
          <w:w w:val="80"/>
        </w:rPr>
        <w:t> </w:t>
      </w:r>
      <w:r>
        <w:rPr>
          <w:b w:val="0"/>
          <w:color w:val="231F20"/>
          <w:w w:val="80"/>
        </w:rPr>
        <w:t>exposure</w:t>
      </w:r>
      <w:r>
        <w:rPr>
          <w:b w:val="0"/>
          <w:color w:val="231F20"/>
          <w:spacing w:val="-15"/>
          <w:w w:val="80"/>
        </w:rPr>
        <w:t> </w:t>
      </w:r>
      <w:r>
        <w:rPr>
          <w:b w:val="0"/>
          <w:color w:val="231F20"/>
          <w:w w:val="80"/>
        </w:rPr>
        <w:t>related to</w:t>
      </w:r>
      <w:r>
        <w:rPr>
          <w:b w:val="0"/>
          <w:color w:val="231F20"/>
          <w:spacing w:val="-5"/>
          <w:w w:val="80"/>
        </w:rPr>
        <w:t> </w:t>
      </w:r>
      <w:r>
        <w:rPr>
          <w:b w:val="0"/>
          <w:color w:val="231F20"/>
          <w:w w:val="80"/>
        </w:rPr>
        <w:t>these</w:t>
      </w:r>
      <w:r>
        <w:rPr>
          <w:b w:val="0"/>
          <w:color w:val="231F20"/>
          <w:spacing w:val="-5"/>
          <w:w w:val="80"/>
        </w:rPr>
        <w:t> </w:t>
      </w:r>
      <w:r>
        <w:rPr>
          <w:b w:val="0"/>
          <w:color w:val="231F20"/>
          <w:w w:val="80"/>
        </w:rPr>
        <w:t>financial</w:t>
      </w:r>
      <w:r>
        <w:rPr>
          <w:b w:val="0"/>
          <w:color w:val="231F20"/>
          <w:spacing w:val="-8"/>
          <w:w w:val="80"/>
        </w:rPr>
        <w:t> </w:t>
      </w:r>
      <w:r>
        <w:rPr>
          <w:b w:val="0"/>
          <w:color w:val="231F20"/>
          <w:w w:val="80"/>
        </w:rPr>
        <w:t>instruments</w:t>
      </w:r>
      <w:r>
        <w:rPr>
          <w:b w:val="0"/>
          <w:color w:val="231F20"/>
          <w:spacing w:val="-5"/>
          <w:w w:val="80"/>
        </w:rPr>
        <w:t> </w:t>
      </w:r>
      <w:r>
        <w:rPr>
          <w:b w:val="0"/>
          <w:color w:val="231F20"/>
          <w:w w:val="80"/>
        </w:rPr>
        <w:t>is</w:t>
      </w:r>
      <w:r>
        <w:rPr>
          <w:b w:val="0"/>
          <w:color w:val="231F20"/>
          <w:spacing w:val="-5"/>
          <w:w w:val="80"/>
        </w:rPr>
        <w:t> </w:t>
      </w:r>
      <w:r>
        <w:rPr>
          <w:b w:val="0"/>
          <w:color w:val="231F20"/>
          <w:w w:val="80"/>
        </w:rPr>
        <w:t>represented</w:t>
      </w:r>
      <w:r>
        <w:rPr>
          <w:b w:val="0"/>
          <w:color w:val="231F20"/>
          <w:spacing w:val="-7"/>
          <w:w w:val="80"/>
        </w:rPr>
        <w:t> </w:t>
      </w:r>
      <w:r>
        <w:rPr>
          <w:b w:val="0"/>
          <w:color w:val="231F20"/>
          <w:w w:val="80"/>
        </w:rPr>
        <w:t>by</w:t>
      </w:r>
      <w:r>
        <w:rPr>
          <w:b w:val="0"/>
          <w:color w:val="231F20"/>
          <w:spacing w:val="-6"/>
          <w:w w:val="80"/>
        </w:rPr>
        <w:t> </w:t>
      </w:r>
      <w:r>
        <w:rPr>
          <w:b w:val="0"/>
          <w:color w:val="231F20"/>
          <w:w w:val="80"/>
        </w:rPr>
        <w:t>the</w:t>
      </w:r>
      <w:r>
        <w:rPr>
          <w:b w:val="0"/>
          <w:color w:val="231F20"/>
          <w:spacing w:val="-6"/>
          <w:w w:val="80"/>
        </w:rPr>
        <w:t> </w:t>
      </w:r>
      <w:r>
        <w:rPr>
          <w:b w:val="0"/>
          <w:color w:val="231F20"/>
          <w:w w:val="80"/>
        </w:rPr>
        <w:t>fair value</w:t>
      </w:r>
      <w:r>
        <w:rPr>
          <w:b w:val="0"/>
          <w:color w:val="231F20"/>
          <w:spacing w:val="-15"/>
          <w:w w:val="80"/>
        </w:rPr>
        <w:t> </w:t>
      </w:r>
      <w:r>
        <w:rPr>
          <w:b w:val="0"/>
          <w:color w:val="231F20"/>
          <w:w w:val="80"/>
        </w:rPr>
        <w:t>of</w:t>
      </w:r>
      <w:r>
        <w:rPr>
          <w:b w:val="0"/>
          <w:color w:val="231F20"/>
          <w:spacing w:val="-12"/>
          <w:w w:val="80"/>
        </w:rPr>
        <w:t> </w:t>
      </w:r>
      <w:r>
        <w:rPr>
          <w:b w:val="0"/>
          <w:color w:val="231F20"/>
          <w:w w:val="80"/>
        </w:rPr>
        <w:t>contracts</w:t>
      </w:r>
      <w:r>
        <w:rPr>
          <w:b w:val="0"/>
          <w:color w:val="231F20"/>
          <w:spacing w:val="-13"/>
          <w:w w:val="80"/>
        </w:rPr>
        <w:t> </w:t>
      </w:r>
      <w:r>
        <w:rPr>
          <w:b w:val="0"/>
          <w:color w:val="231F20"/>
          <w:w w:val="80"/>
        </w:rPr>
        <w:t>with</w:t>
      </w:r>
      <w:r>
        <w:rPr>
          <w:b w:val="0"/>
          <w:color w:val="231F20"/>
          <w:spacing w:val="-13"/>
          <w:w w:val="80"/>
        </w:rPr>
        <w:t> </w:t>
      </w:r>
      <w:r>
        <w:rPr>
          <w:b w:val="0"/>
          <w:color w:val="231F20"/>
          <w:w w:val="80"/>
        </w:rPr>
        <w:t>a</w:t>
      </w:r>
      <w:r>
        <w:rPr>
          <w:b w:val="0"/>
          <w:color w:val="231F20"/>
          <w:spacing w:val="-13"/>
          <w:w w:val="80"/>
        </w:rPr>
        <w:t> </w:t>
      </w:r>
      <w:r>
        <w:rPr>
          <w:b w:val="0"/>
          <w:color w:val="231F20"/>
          <w:w w:val="80"/>
        </w:rPr>
        <w:t>positive</w:t>
      </w:r>
      <w:r>
        <w:rPr>
          <w:b w:val="0"/>
          <w:color w:val="231F20"/>
          <w:spacing w:val="-14"/>
          <w:w w:val="80"/>
        </w:rPr>
        <w:t> </w:t>
      </w:r>
      <w:r>
        <w:rPr>
          <w:b w:val="0"/>
          <w:color w:val="231F20"/>
          <w:w w:val="80"/>
        </w:rPr>
        <w:t>fair</w:t>
      </w:r>
      <w:r>
        <w:rPr>
          <w:b w:val="0"/>
          <w:color w:val="231F20"/>
          <w:spacing w:val="-12"/>
          <w:w w:val="80"/>
        </w:rPr>
        <w:t> </w:t>
      </w:r>
      <w:r>
        <w:rPr>
          <w:b w:val="0"/>
          <w:color w:val="231F20"/>
          <w:w w:val="80"/>
        </w:rPr>
        <w:t>value</w:t>
      </w:r>
      <w:r>
        <w:rPr>
          <w:b w:val="0"/>
          <w:color w:val="231F20"/>
          <w:spacing w:val="-15"/>
          <w:w w:val="80"/>
        </w:rPr>
        <w:t> </w:t>
      </w:r>
      <w:r>
        <w:rPr>
          <w:b w:val="0"/>
          <w:color w:val="231F20"/>
          <w:w w:val="80"/>
        </w:rPr>
        <w:t>at</w:t>
      </w:r>
      <w:r>
        <w:rPr>
          <w:b w:val="0"/>
          <w:color w:val="231F20"/>
          <w:spacing w:val="-13"/>
          <w:w w:val="80"/>
        </w:rPr>
        <w:t> </w:t>
      </w:r>
      <w:r>
        <w:rPr>
          <w:b w:val="0"/>
          <w:color w:val="231F20"/>
          <w:w w:val="80"/>
        </w:rPr>
        <w:t>the</w:t>
      </w:r>
      <w:r>
        <w:rPr>
          <w:b w:val="0"/>
          <w:color w:val="231F20"/>
          <w:spacing w:val="-13"/>
          <w:w w:val="80"/>
        </w:rPr>
        <w:t> </w:t>
      </w:r>
      <w:r>
        <w:rPr>
          <w:b w:val="0"/>
          <w:color w:val="231F20"/>
          <w:w w:val="80"/>
        </w:rPr>
        <w:t>report- ing</w:t>
      </w:r>
      <w:r>
        <w:rPr>
          <w:b w:val="0"/>
          <w:color w:val="231F20"/>
          <w:spacing w:val="-21"/>
          <w:w w:val="80"/>
        </w:rPr>
        <w:t> </w:t>
      </w:r>
      <w:r>
        <w:rPr>
          <w:b w:val="0"/>
          <w:color w:val="231F20"/>
          <w:w w:val="80"/>
        </w:rPr>
        <w:t>date.</w:t>
      </w:r>
      <w:r>
        <w:rPr>
          <w:b w:val="0"/>
          <w:color w:val="231F20"/>
          <w:spacing w:val="-21"/>
          <w:w w:val="80"/>
        </w:rPr>
        <w:t> </w:t>
      </w:r>
      <w:r>
        <w:rPr>
          <w:b w:val="0"/>
          <w:color w:val="231F20"/>
          <w:w w:val="80"/>
        </w:rPr>
        <w:t>To</w:t>
      </w:r>
      <w:r>
        <w:rPr>
          <w:b w:val="0"/>
          <w:color w:val="231F20"/>
          <w:spacing w:val="-21"/>
          <w:w w:val="80"/>
        </w:rPr>
        <w:t> </w:t>
      </w:r>
      <w:r>
        <w:rPr>
          <w:b w:val="0"/>
          <w:color w:val="231F20"/>
          <w:w w:val="80"/>
        </w:rPr>
        <w:t>manage</w:t>
      </w:r>
      <w:r>
        <w:rPr>
          <w:b w:val="0"/>
          <w:color w:val="231F20"/>
          <w:spacing w:val="-21"/>
          <w:w w:val="80"/>
        </w:rPr>
        <w:t> </w:t>
      </w:r>
      <w:r>
        <w:rPr>
          <w:b w:val="0"/>
          <w:color w:val="231F20"/>
          <w:w w:val="80"/>
        </w:rPr>
        <w:t>credit</w:t>
      </w:r>
      <w:r>
        <w:rPr>
          <w:b w:val="0"/>
          <w:color w:val="231F20"/>
          <w:spacing w:val="-21"/>
          <w:w w:val="80"/>
        </w:rPr>
        <w:t> </w:t>
      </w:r>
      <w:r>
        <w:rPr>
          <w:b w:val="0"/>
          <w:color w:val="231F20"/>
          <w:w w:val="80"/>
        </w:rPr>
        <w:t>risk,</w:t>
      </w:r>
      <w:r>
        <w:rPr>
          <w:b w:val="0"/>
          <w:color w:val="231F20"/>
          <w:spacing w:val="-19"/>
          <w:w w:val="80"/>
        </w:rPr>
        <w:t> </w:t>
      </w:r>
      <w:r>
        <w:rPr>
          <w:b w:val="0"/>
          <w:color w:val="231F20"/>
          <w:w w:val="80"/>
        </w:rPr>
        <w:t>the</w:t>
      </w:r>
      <w:r>
        <w:rPr>
          <w:b w:val="0"/>
          <w:color w:val="231F20"/>
          <w:spacing w:val="-20"/>
          <w:w w:val="80"/>
        </w:rPr>
        <w:t> </w:t>
      </w:r>
      <w:r>
        <w:rPr>
          <w:b w:val="0"/>
          <w:color w:val="231F20"/>
          <w:w w:val="80"/>
        </w:rPr>
        <w:t>Company</w:t>
      </w:r>
      <w:r>
        <w:rPr>
          <w:b w:val="0"/>
          <w:color w:val="231F20"/>
          <w:spacing w:val="-22"/>
          <w:w w:val="80"/>
        </w:rPr>
        <w:t> </w:t>
      </w:r>
      <w:r>
        <w:rPr>
          <w:b w:val="0"/>
          <w:color w:val="231F20"/>
          <w:w w:val="80"/>
        </w:rPr>
        <w:t>selects</w:t>
      </w:r>
      <w:r>
        <w:rPr>
          <w:b w:val="0"/>
          <w:color w:val="231F20"/>
          <w:spacing w:val="-20"/>
          <w:w w:val="80"/>
        </w:rPr>
        <w:t> </w:t>
      </w:r>
      <w:r>
        <w:rPr>
          <w:b w:val="0"/>
          <w:color w:val="231F20"/>
          <w:w w:val="80"/>
        </w:rPr>
        <w:t>and </w:t>
      </w:r>
      <w:r>
        <w:rPr>
          <w:b w:val="0"/>
          <w:color w:val="231F20"/>
          <w:w w:val="85"/>
        </w:rPr>
        <w:t>will</w:t>
      </w:r>
      <w:r>
        <w:rPr>
          <w:b w:val="0"/>
          <w:color w:val="231F20"/>
          <w:spacing w:val="-24"/>
          <w:w w:val="85"/>
        </w:rPr>
        <w:t> </w:t>
      </w:r>
      <w:r>
        <w:rPr>
          <w:b w:val="0"/>
          <w:color w:val="231F20"/>
          <w:w w:val="85"/>
        </w:rPr>
        <w:t>periodically</w:t>
      </w:r>
      <w:r>
        <w:rPr>
          <w:b w:val="0"/>
          <w:color w:val="231F20"/>
          <w:spacing w:val="-25"/>
          <w:w w:val="85"/>
        </w:rPr>
        <w:t> </w:t>
      </w:r>
      <w:r>
        <w:rPr>
          <w:b w:val="0"/>
          <w:color w:val="231F20"/>
          <w:w w:val="85"/>
        </w:rPr>
        <w:t>review</w:t>
      </w:r>
      <w:r>
        <w:rPr>
          <w:b w:val="0"/>
          <w:color w:val="231F20"/>
          <w:spacing w:val="-25"/>
          <w:w w:val="85"/>
        </w:rPr>
        <w:t> </w:t>
      </w:r>
      <w:r>
        <w:rPr>
          <w:b w:val="0"/>
          <w:color w:val="231F20"/>
          <w:w w:val="85"/>
        </w:rPr>
        <w:t>counterparties</w:t>
      </w:r>
      <w:r>
        <w:rPr>
          <w:b w:val="0"/>
          <w:color w:val="231F20"/>
          <w:spacing w:val="-24"/>
          <w:w w:val="85"/>
        </w:rPr>
        <w:t> </w:t>
      </w:r>
      <w:r>
        <w:rPr>
          <w:b w:val="0"/>
          <w:color w:val="231F20"/>
          <w:w w:val="85"/>
        </w:rPr>
        <w:t>based</w:t>
      </w:r>
      <w:r>
        <w:rPr>
          <w:b w:val="0"/>
          <w:color w:val="231F20"/>
          <w:spacing w:val="-24"/>
          <w:w w:val="85"/>
        </w:rPr>
        <w:t> </w:t>
      </w:r>
      <w:r>
        <w:rPr>
          <w:b w:val="0"/>
          <w:color w:val="231F20"/>
          <w:w w:val="85"/>
        </w:rPr>
        <w:t>on</w:t>
      </w:r>
      <w:r>
        <w:rPr>
          <w:b w:val="0"/>
          <w:color w:val="231F20"/>
          <w:spacing w:val="-24"/>
          <w:w w:val="85"/>
        </w:rPr>
        <w:t> </w:t>
      </w:r>
      <w:r>
        <w:rPr>
          <w:b w:val="0"/>
          <w:color w:val="231F20"/>
          <w:w w:val="85"/>
        </w:rPr>
        <w:t>credit </w:t>
      </w:r>
      <w:r>
        <w:rPr>
          <w:b w:val="0"/>
          <w:color w:val="231F20"/>
          <w:w w:val="80"/>
        </w:rPr>
        <w:t>ratings,</w:t>
      </w:r>
      <w:r>
        <w:rPr>
          <w:b w:val="0"/>
          <w:color w:val="231F20"/>
          <w:spacing w:val="-10"/>
          <w:w w:val="80"/>
        </w:rPr>
        <w:t> </w:t>
      </w:r>
      <w:r>
        <w:rPr>
          <w:b w:val="0"/>
          <w:color w:val="231F20"/>
          <w:w w:val="80"/>
        </w:rPr>
        <w:t>limits</w:t>
      </w:r>
      <w:r>
        <w:rPr>
          <w:b w:val="0"/>
          <w:color w:val="231F20"/>
          <w:spacing w:val="-11"/>
          <w:w w:val="80"/>
        </w:rPr>
        <w:t> </w:t>
      </w:r>
      <w:r>
        <w:rPr>
          <w:b w:val="0"/>
          <w:color w:val="231F20"/>
          <w:w w:val="80"/>
        </w:rPr>
        <w:t>its</w:t>
      </w:r>
      <w:r>
        <w:rPr>
          <w:b w:val="0"/>
          <w:color w:val="231F20"/>
          <w:spacing w:val="-10"/>
          <w:w w:val="80"/>
        </w:rPr>
        <w:t> </w:t>
      </w:r>
      <w:r>
        <w:rPr>
          <w:b w:val="0"/>
          <w:color w:val="231F20"/>
          <w:w w:val="80"/>
        </w:rPr>
        <w:t>exposure</w:t>
      </w:r>
      <w:r>
        <w:rPr>
          <w:b w:val="0"/>
          <w:color w:val="231F20"/>
          <w:spacing w:val="-11"/>
          <w:w w:val="80"/>
        </w:rPr>
        <w:t> </w:t>
      </w:r>
      <w:r>
        <w:rPr>
          <w:b w:val="0"/>
          <w:color w:val="231F20"/>
          <w:w w:val="80"/>
        </w:rPr>
        <w:t>to</w:t>
      </w:r>
      <w:r>
        <w:rPr>
          <w:b w:val="0"/>
          <w:color w:val="231F20"/>
          <w:spacing w:val="-11"/>
          <w:w w:val="80"/>
        </w:rPr>
        <w:t> </w:t>
      </w:r>
      <w:r>
        <w:rPr>
          <w:b w:val="0"/>
          <w:color w:val="231F20"/>
          <w:w w:val="80"/>
        </w:rPr>
        <w:t>a</w:t>
      </w:r>
      <w:r>
        <w:rPr>
          <w:b w:val="0"/>
          <w:color w:val="231F20"/>
          <w:spacing w:val="-11"/>
          <w:w w:val="80"/>
        </w:rPr>
        <w:t> </w:t>
      </w:r>
      <w:r>
        <w:rPr>
          <w:b w:val="0"/>
          <w:color w:val="231F20"/>
          <w:w w:val="80"/>
        </w:rPr>
        <w:t>single</w:t>
      </w:r>
      <w:r>
        <w:rPr>
          <w:b w:val="0"/>
          <w:color w:val="231F20"/>
          <w:spacing w:val="-11"/>
          <w:w w:val="80"/>
        </w:rPr>
        <w:t> </w:t>
      </w:r>
      <w:r>
        <w:rPr>
          <w:b w:val="0"/>
          <w:color w:val="231F20"/>
          <w:w w:val="80"/>
        </w:rPr>
        <w:t>counterparty,</w:t>
      </w:r>
      <w:r>
        <w:rPr>
          <w:b w:val="0"/>
          <w:color w:val="231F20"/>
          <w:spacing w:val="-11"/>
          <w:w w:val="80"/>
        </w:rPr>
        <w:t> </w:t>
      </w:r>
      <w:r>
        <w:rPr>
          <w:b w:val="0"/>
          <w:color w:val="231F20"/>
          <w:w w:val="80"/>
        </w:rPr>
        <w:t>and </w:t>
      </w:r>
      <w:r>
        <w:rPr>
          <w:b w:val="0"/>
          <w:color w:val="231F20"/>
          <w:w w:val="85"/>
        </w:rPr>
        <w:t>monitors the market position of the program and</w:t>
      </w:r>
      <w:r>
        <w:rPr>
          <w:b w:val="0"/>
          <w:color w:val="231F20"/>
          <w:spacing w:val="-13"/>
          <w:w w:val="85"/>
        </w:rPr>
        <w:t> </w:t>
      </w:r>
      <w:r>
        <w:rPr>
          <w:b w:val="0"/>
          <w:color w:val="231F20"/>
          <w:w w:val="85"/>
        </w:rPr>
        <w:t>its relative market position with each counterparty. At </w:t>
      </w:r>
      <w:r>
        <w:rPr>
          <w:b w:val="0"/>
          <w:color w:val="231F20"/>
          <w:w w:val="80"/>
        </w:rPr>
        <w:t>December</w:t>
      </w:r>
      <w:r>
        <w:rPr>
          <w:b w:val="0"/>
          <w:color w:val="231F20"/>
          <w:spacing w:val="-9"/>
          <w:w w:val="80"/>
        </w:rPr>
        <w:t> </w:t>
      </w:r>
      <w:r>
        <w:rPr>
          <w:b w:val="0"/>
          <w:color w:val="231F20"/>
          <w:w w:val="80"/>
        </w:rPr>
        <w:t>31,</w:t>
      </w:r>
      <w:r>
        <w:rPr>
          <w:b w:val="0"/>
          <w:color w:val="231F20"/>
          <w:spacing w:val="-6"/>
          <w:w w:val="80"/>
        </w:rPr>
        <w:t> </w:t>
      </w:r>
      <w:r>
        <w:rPr>
          <w:b w:val="0"/>
          <w:color w:val="231F20"/>
          <w:w w:val="80"/>
        </w:rPr>
        <w:t>2006,</w:t>
      </w:r>
      <w:r>
        <w:rPr>
          <w:b w:val="0"/>
          <w:color w:val="231F20"/>
          <w:spacing w:val="-6"/>
          <w:w w:val="80"/>
        </w:rPr>
        <w:t> </w:t>
      </w:r>
      <w:r>
        <w:rPr>
          <w:b w:val="0"/>
          <w:color w:val="231F20"/>
          <w:w w:val="80"/>
        </w:rPr>
        <w:t>the</w:t>
      </w:r>
      <w:r>
        <w:rPr>
          <w:b w:val="0"/>
          <w:color w:val="231F20"/>
          <w:spacing w:val="-6"/>
          <w:w w:val="80"/>
        </w:rPr>
        <w:t> </w:t>
      </w:r>
      <w:r>
        <w:rPr>
          <w:b w:val="0"/>
          <w:color w:val="231F20"/>
          <w:w w:val="80"/>
        </w:rPr>
        <w:t>Company</w:t>
      </w:r>
      <w:r>
        <w:rPr>
          <w:b w:val="0"/>
          <w:color w:val="231F20"/>
          <w:spacing w:val="-9"/>
          <w:w w:val="80"/>
        </w:rPr>
        <w:t> </w:t>
      </w:r>
      <w:r>
        <w:rPr>
          <w:b w:val="0"/>
          <w:color w:val="231F20"/>
          <w:w w:val="80"/>
        </w:rPr>
        <w:t>had</w:t>
      </w:r>
      <w:r>
        <w:rPr>
          <w:b w:val="0"/>
          <w:color w:val="231F20"/>
          <w:spacing w:val="-6"/>
          <w:w w:val="80"/>
        </w:rPr>
        <w:t> </w:t>
      </w:r>
      <w:r>
        <w:rPr>
          <w:b w:val="0"/>
          <w:color w:val="231F20"/>
          <w:w w:val="80"/>
        </w:rPr>
        <w:t>agreements</w:t>
      </w:r>
      <w:r>
        <w:rPr>
          <w:b w:val="0"/>
          <w:color w:val="231F20"/>
          <w:spacing w:val="-7"/>
          <w:w w:val="80"/>
        </w:rPr>
        <w:t> </w:t>
      </w:r>
      <w:r>
        <w:rPr>
          <w:b w:val="0"/>
          <w:color w:val="231F20"/>
          <w:w w:val="80"/>
        </w:rPr>
        <w:t>with eight counterparties containing</w:t>
      </w:r>
      <w:r>
        <w:rPr>
          <w:b w:val="0"/>
          <w:color w:val="231F20"/>
          <w:spacing w:val="-37"/>
          <w:w w:val="80"/>
        </w:rPr>
        <w:t> </w:t>
      </w:r>
      <w:r>
        <w:rPr>
          <w:b w:val="0"/>
          <w:color w:val="231F20"/>
          <w:w w:val="80"/>
        </w:rPr>
        <w:t>early termination rights and/or</w:t>
      </w:r>
      <w:r>
        <w:rPr>
          <w:b w:val="0"/>
          <w:color w:val="231F20"/>
          <w:spacing w:val="-18"/>
          <w:w w:val="80"/>
        </w:rPr>
        <w:t> </w:t>
      </w:r>
      <w:r>
        <w:rPr>
          <w:b w:val="0"/>
          <w:color w:val="231F20"/>
          <w:w w:val="80"/>
        </w:rPr>
        <w:t>bilateral</w:t>
      </w:r>
      <w:r>
        <w:rPr>
          <w:b w:val="0"/>
          <w:color w:val="231F20"/>
          <w:spacing w:val="-19"/>
          <w:w w:val="80"/>
        </w:rPr>
        <w:t> </w:t>
      </w:r>
      <w:r>
        <w:rPr>
          <w:b w:val="0"/>
          <w:color w:val="231F20"/>
          <w:w w:val="80"/>
        </w:rPr>
        <w:t>collateral</w:t>
      </w:r>
      <w:r>
        <w:rPr>
          <w:b w:val="0"/>
          <w:color w:val="231F20"/>
          <w:spacing w:val="-19"/>
          <w:w w:val="80"/>
        </w:rPr>
        <w:t> </w:t>
      </w:r>
      <w:r>
        <w:rPr>
          <w:b w:val="0"/>
          <w:color w:val="231F20"/>
          <w:w w:val="80"/>
        </w:rPr>
        <w:t>provisions</w:t>
      </w:r>
      <w:r>
        <w:rPr>
          <w:b w:val="0"/>
          <w:color w:val="231F20"/>
          <w:spacing w:val="-18"/>
          <w:w w:val="80"/>
        </w:rPr>
        <w:t> </w:t>
      </w:r>
      <w:r>
        <w:rPr>
          <w:b w:val="0"/>
          <w:color w:val="231F20"/>
          <w:w w:val="80"/>
        </w:rPr>
        <w:t>whereby</w:t>
      </w:r>
      <w:r>
        <w:rPr>
          <w:b w:val="0"/>
          <w:color w:val="231F20"/>
          <w:spacing w:val="-20"/>
          <w:w w:val="80"/>
        </w:rPr>
        <w:t> </w:t>
      </w:r>
      <w:r>
        <w:rPr>
          <w:b w:val="0"/>
          <w:color w:val="231F20"/>
          <w:w w:val="80"/>
        </w:rPr>
        <w:t>security</w:t>
      </w:r>
      <w:r>
        <w:rPr>
          <w:b w:val="0"/>
          <w:color w:val="231F20"/>
          <w:spacing w:val="-18"/>
          <w:w w:val="80"/>
        </w:rPr>
        <w:t> </w:t>
      </w:r>
      <w:r>
        <w:rPr>
          <w:b w:val="0"/>
          <w:color w:val="231F20"/>
          <w:w w:val="80"/>
        </w:rPr>
        <w:t>is </w:t>
      </w:r>
      <w:r>
        <w:rPr>
          <w:b w:val="0"/>
          <w:color w:val="231F20"/>
          <w:w w:val="85"/>
        </w:rPr>
        <w:t>required if market risk exposure exceeds a specified threshold amount or credit ratings fall below</w:t>
      </w:r>
      <w:r>
        <w:rPr>
          <w:b w:val="0"/>
          <w:color w:val="231F20"/>
          <w:spacing w:val="-28"/>
          <w:w w:val="85"/>
        </w:rPr>
        <w:t> </w:t>
      </w:r>
      <w:r>
        <w:rPr>
          <w:b w:val="0"/>
          <w:color w:val="231F20"/>
          <w:w w:val="85"/>
        </w:rPr>
        <w:t>certain levels. At  December 31,  2006,  the  Company</w:t>
      </w:r>
      <w:r>
        <w:rPr>
          <w:b w:val="0"/>
          <w:color w:val="231F20"/>
          <w:spacing w:val="48"/>
          <w:w w:val="85"/>
        </w:rPr>
        <w:t> </w:t>
      </w:r>
      <w:r>
        <w:rPr>
          <w:b w:val="0"/>
          <w:color w:val="231F20"/>
          <w:w w:val="85"/>
        </w:rPr>
        <w:t>held</w:t>
      </w:r>
    </w:p>
    <w:p>
      <w:pPr>
        <w:pStyle w:val="BodyText"/>
        <w:spacing w:line="244" w:lineRule="auto" w:before="1"/>
        <w:ind w:left="119" w:right="195"/>
        <w:jc w:val="both"/>
        <w:rPr>
          <w:b w:val="0"/>
        </w:rPr>
      </w:pPr>
      <w:r>
        <w:rPr>
          <w:b w:val="0"/>
          <w:color w:val="231F20"/>
          <w:w w:val="85"/>
        </w:rPr>
        <w:t>$540 million in cash collateral deposits under these </w:t>
      </w:r>
      <w:r>
        <w:rPr>
          <w:b w:val="0"/>
          <w:color w:val="231F20"/>
          <w:w w:val="80"/>
        </w:rPr>
        <w:t>bilateral collateral provisions. These collateral deposits serve</w:t>
      </w:r>
      <w:r>
        <w:rPr>
          <w:b w:val="0"/>
          <w:color w:val="231F20"/>
          <w:spacing w:val="-23"/>
          <w:w w:val="80"/>
        </w:rPr>
        <w:t> </w:t>
      </w:r>
      <w:r>
        <w:rPr>
          <w:b w:val="0"/>
          <w:color w:val="231F20"/>
          <w:w w:val="80"/>
        </w:rPr>
        <w:t>to</w:t>
      </w:r>
      <w:r>
        <w:rPr>
          <w:b w:val="0"/>
          <w:color w:val="231F20"/>
          <w:spacing w:val="-22"/>
          <w:w w:val="80"/>
        </w:rPr>
        <w:t> </w:t>
      </w:r>
      <w:r>
        <w:rPr>
          <w:b w:val="0"/>
          <w:color w:val="231F20"/>
          <w:w w:val="80"/>
        </w:rPr>
        <w:t>decrease,</w:t>
      </w:r>
      <w:r>
        <w:rPr>
          <w:b w:val="0"/>
          <w:color w:val="231F20"/>
          <w:spacing w:val="-24"/>
          <w:w w:val="80"/>
        </w:rPr>
        <w:t> </w:t>
      </w:r>
      <w:r>
        <w:rPr>
          <w:b w:val="0"/>
          <w:color w:val="231F20"/>
          <w:w w:val="80"/>
        </w:rPr>
        <w:t>but</w:t>
      </w:r>
      <w:r>
        <w:rPr>
          <w:b w:val="0"/>
          <w:color w:val="231F20"/>
          <w:spacing w:val="-23"/>
          <w:w w:val="80"/>
        </w:rPr>
        <w:t> </w:t>
      </w:r>
      <w:r>
        <w:rPr>
          <w:b w:val="0"/>
          <w:color w:val="231F20"/>
          <w:w w:val="80"/>
        </w:rPr>
        <w:t>not</w:t>
      </w:r>
      <w:r>
        <w:rPr>
          <w:b w:val="0"/>
          <w:color w:val="231F20"/>
          <w:spacing w:val="-22"/>
          <w:w w:val="80"/>
        </w:rPr>
        <w:t> </w:t>
      </w:r>
      <w:r>
        <w:rPr>
          <w:b w:val="0"/>
          <w:color w:val="231F20"/>
          <w:w w:val="80"/>
        </w:rPr>
        <w:t>totally</w:t>
      </w:r>
      <w:r>
        <w:rPr>
          <w:b w:val="0"/>
          <w:color w:val="231F20"/>
          <w:spacing w:val="-23"/>
          <w:w w:val="80"/>
        </w:rPr>
        <w:t> </w:t>
      </w:r>
      <w:r>
        <w:rPr>
          <w:b w:val="0"/>
          <w:color w:val="231F20"/>
          <w:w w:val="80"/>
        </w:rPr>
        <w:t>eliminate,</w:t>
      </w:r>
      <w:r>
        <w:rPr>
          <w:b w:val="0"/>
          <w:color w:val="231F20"/>
          <w:spacing w:val="-23"/>
          <w:w w:val="80"/>
        </w:rPr>
        <w:t> </w:t>
      </w:r>
      <w:r>
        <w:rPr>
          <w:b w:val="0"/>
          <w:color w:val="231F20"/>
          <w:w w:val="80"/>
        </w:rPr>
        <w:t>the</w:t>
      </w:r>
      <w:r>
        <w:rPr>
          <w:b w:val="0"/>
          <w:color w:val="231F20"/>
          <w:spacing w:val="-23"/>
          <w:w w:val="80"/>
        </w:rPr>
        <w:t> </w:t>
      </w:r>
      <w:r>
        <w:rPr>
          <w:b w:val="0"/>
          <w:color w:val="231F20"/>
          <w:w w:val="80"/>
        </w:rPr>
        <w:t>credit</w:t>
      </w:r>
      <w:r>
        <w:rPr>
          <w:b w:val="0"/>
          <w:color w:val="231F20"/>
          <w:spacing w:val="-22"/>
          <w:w w:val="80"/>
        </w:rPr>
        <w:t> </w:t>
      </w:r>
      <w:r>
        <w:rPr>
          <w:b w:val="0"/>
          <w:color w:val="231F20"/>
          <w:w w:val="80"/>
        </w:rPr>
        <w:t>risk </w:t>
      </w:r>
      <w:r>
        <w:rPr>
          <w:b w:val="0"/>
          <w:color w:val="231F20"/>
          <w:w w:val="85"/>
        </w:rPr>
        <w:t>associated</w:t>
      </w:r>
      <w:r>
        <w:rPr>
          <w:b w:val="0"/>
          <w:color w:val="231F20"/>
          <w:spacing w:val="-21"/>
          <w:w w:val="85"/>
        </w:rPr>
        <w:t> </w:t>
      </w:r>
      <w:r>
        <w:rPr>
          <w:b w:val="0"/>
          <w:color w:val="231F20"/>
          <w:w w:val="85"/>
        </w:rPr>
        <w:t>with</w:t>
      </w:r>
      <w:r>
        <w:rPr>
          <w:b w:val="0"/>
          <w:color w:val="231F20"/>
          <w:spacing w:val="-21"/>
          <w:w w:val="85"/>
        </w:rPr>
        <w:t> </w:t>
      </w:r>
      <w:r>
        <w:rPr>
          <w:b w:val="0"/>
          <w:color w:val="231F20"/>
          <w:w w:val="85"/>
        </w:rPr>
        <w:t>the</w:t>
      </w:r>
      <w:r>
        <w:rPr>
          <w:b w:val="0"/>
          <w:color w:val="231F20"/>
          <w:spacing w:val="-21"/>
          <w:w w:val="85"/>
        </w:rPr>
        <w:t> </w:t>
      </w:r>
      <w:r>
        <w:rPr>
          <w:b w:val="0"/>
          <w:color w:val="231F20"/>
          <w:w w:val="85"/>
        </w:rPr>
        <w:t>Company’s</w:t>
      </w:r>
      <w:r>
        <w:rPr>
          <w:b w:val="0"/>
          <w:color w:val="231F20"/>
          <w:spacing w:val="-22"/>
          <w:w w:val="85"/>
        </w:rPr>
        <w:t> </w:t>
      </w:r>
      <w:r>
        <w:rPr>
          <w:b w:val="0"/>
          <w:color w:val="231F20"/>
          <w:w w:val="85"/>
        </w:rPr>
        <w:t>hedging</w:t>
      </w:r>
      <w:r>
        <w:rPr>
          <w:b w:val="0"/>
          <w:color w:val="231F20"/>
          <w:spacing w:val="-21"/>
          <w:w w:val="85"/>
        </w:rPr>
        <w:t> </w:t>
      </w:r>
      <w:r>
        <w:rPr>
          <w:b w:val="0"/>
          <w:color w:val="231F20"/>
          <w:w w:val="85"/>
        </w:rPr>
        <w:t>program.</w:t>
      </w:r>
      <w:r>
        <w:rPr>
          <w:b w:val="0"/>
          <w:color w:val="231F20"/>
          <w:spacing w:val="-21"/>
          <w:w w:val="85"/>
        </w:rPr>
        <w:t> </w:t>
      </w:r>
      <w:r>
        <w:rPr>
          <w:b w:val="0"/>
          <w:color w:val="231F20"/>
          <w:w w:val="85"/>
        </w:rPr>
        <w:t>The deposits are included in “Accrued liabilities” on the Consolidated Balance Sheet. See also Note 10 to</w:t>
      </w:r>
      <w:r>
        <w:rPr>
          <w:b w:val="0"/>
          <w:color w:val="231F20"/>
          <w:spacing w:val="-11"/>
          <w:w w:val="85"/>
        </w:rPr>
        <w:t> </w:t>
      </w:r>
      <w:r>
        <w:rPr>
          <w:b w:val="0"/>
          <w:color w:val="231F20"/>
          <w:w w:val="85"/>
        </w:rPr>
        <w:t>the </w:t>
      </w:r>
      <w:r>
        <w:rPr>
          <w:b w:val="0"/>
          <w:color w:val="231F20"/>
          <w:w w:val="75"/>
        </w:rPr>
        <w:t>Consolidated</w:t>
      </w:r>
      <w:r>
        <w:rPr>
          <w:b w:val="0"/>
          <w:color w:val="231F20"/>
          <w:spacing w:val="47"/>
          <w:w w:val="75"/>
        </w:rPr>
        <w:t> </w:t>
      </w:r>
      <w:r>
        <w:rPr>
          <w:b w:val="0"/>
          <w:color w:val="231F20"/>
          <w:w w:val="75"/>
        </w:rPr>
        <w:t>Financial </w:t>
      </w:r>
      <w:r>
        <w:rPr>
          <w:b w:val="0"/>
          <w:color w:val="231F20"/>
          <w:spacing w:val="15"/>
          <w:w w:val="75"/>
        </w:rPr>
        <w:t> </w:t>
      </w:r>
      <w:r>
        <w:rPr>
          <w:b w:val="0"/>
          <w:color w:val="231F20"/>
          <w:w w:val="75"/>
        </w:rPr>
        <w:t>Statements.</w:t>
      </w:r>
    </w:p>
    <w:p>
      <w:pPr>
        <w:pStyle w:val="BodyText"/>
        <w:spacing w:before="2"/>
        <w:rPr>
          <w:b w:val="0"/>
          <w:sz w:val="25"/>
        </w:rPr>
      </w:pPr>
    </w:p>
    <w:p>
      <w:pPr>
        <w:pStyle w:val="Heading4"/>
        <w:spacing w:before="1"/>
        <w:ind w:left="319"/>
        <w:rPr>
          <w:i/>
        </w:rPr>
      </w:pPr>
      <w:r>
        <w:rPr>
          <w:i/>
          <w:color w:val="231F20"/>
          <w:w w:val="95"/>
        </w:rPr>
        <w:t>Financial Market Risk</w:t>
      </w:r>
    </w:p>
    <w:p>
      <w:pPr>
        <w:pStyle w:val="BodyText"/>
        <w:spacing w:line="244" w:lineRule="auto" w:before="155"/>
        <w:ind w:left="119" w:right="193" w:firstLine="400"/>
        <w:jc w:val="both"/>
        <w:rPr>
          <w:b w:val="0"/>
        </w:rPr>
      </w:pPr>
      <w:r>
        <w:rPr>
          <w:b w:val="0"/>
          <w:color w:val="231F20"/>
          <w:w w:val="85"/>
        </w:rPr>
        <w:t>The</w:t>
      </w:r>
      <w:r>
        <w:rPr>
          <w:b w:val="0"/>
          <w:color w:val="231F20"/>
          <w:spacing w:val="-32"/>
          <w:w w:val="85"/>
        </w:rPr>
        <w:t> </w:t>
      </w:r>
      <w:r>
        <w:rPr>
          <w:b w:val="0"/>
          <w:color w:val="231F20"/>
          <w:w w:val="85"/>
        </w:rPr>
        <w:t>vast</w:t>
      </w:r>
      <w:r>
        <w:rPr>
          <w:b w:val="0"/>
          <w:color w:val="231F20"/>
          <w:spacing w:val="-31"/>
          <w:w w:val="85"/>
        </w:rPr>
        <w:t> </w:t>
      </w:r>
      <w:r>
        <w:rPr>
          <w:b w:val="0"/>
          <w:color w:val="231F20"/>
          <w:w w:val="85"/>
        </w:rPr>
        <w:t>majority</w:t>
      </w:r>
      <w:r>
        <w:rPr>
          <w:b w:val="0"/>
          <w:color w:val="231F20"/>
          <w:spacing w:val="-31"/>
          <w:w w:val="85"/>
        </w:rPr>
        <w:t> </w:t>
      </w:r>
      <w:r>
        <w:rPr>
          <w:b w:val="0"/>
          <w:color w:val="231F20"/>
          <w:w w:val="85"/>
        </w:rPr>
        <w:t>of</w:t>
      </w:r>
      <w:r>
        <w:rPr>
          <w:b w:val="0"/>
          <w:color w:val="231F20"/>
          <w:spacing w:val="-31"/>
          <w:w w:val="85"/>
        </w:rPr>
        <w:t> </w:t>
      </w:r>
      <w:r>
        <w:rPr>
          <w:b w:val="0"/>
          <w:color w:val="231F20"/>
          <w:w w:val="85"/>
        </w:rPr>
        <w:t>the</w:t>
      </w:r>
      <w:r>
        <w:rPr>
          <w:b w:val="0"/>
          <w:color w:val="231F20"/>
          <w:spacing w:val="-31"/>
          <w:w w:val="85"/>
        </w:rPr>
        <w:t> </w:t>
      </w:r>
      <w:r>
        <w:rPr>
          <w:b w:val="0"/>
          <w:color w:val="231F20"/>
          <w:w w:val="85"/>
        </w:rPr>
        <w:t>Company’s</w:t>
      </w:r>
      <w:r>
        <w:rPr>
          <w:b w:val="0"/>
          <w:color w:val="231F20"/>
          <w:spacing w:val="-32"/>
          <w:w w:val="85"/>
        </w:rPr>
        <w:t> </w:t>
      </w:r>
      <w:r>
        <w:rPr>
          <w:b w:val="0"/>
          <w:color w:val="231F20"/>
          <w:w w:val="85"/>
        </w:rPr>
        <w:t>assets</w:t>
      </w:r>
      <w:r>
        <w:rPr>
          <w:b w:val="0"/>
          <w:color w:val="231F20"/>
          <w:spacing w:val="-30"/>
          <w:w w:val="85"/>
        </w:rPr>
        <w:t> </w:t>
      </w:r>
      <w:r>
        <w:rPr>
          <w:b w:val="0"/>
          <w:color w:val="231F20"/>
          <w:w w:val="85"/>
        </w:rPr>
        <w:t>are</w:t>
      </w:r>
      <w:r>
        <w:rPr>
          <w:b w:val="0"/>
          <w:color w:val="231F20"/>
          <w:spacing w:val="-32"/>
          <w:w w:val="85"/>
        </w:rPr>
        <w:t> </w:t>
      </w:r>
      <w:r>
        <w:rPr>
          <w:b w:val="0"/>
          <w:color w:val="231F20"/>
          <w:w w:val="85"/>
        </w:rPr>
        <w:t>air- </w:t>
      </w:r>
      <w:r>
        <w:rPr>
          <w:b w:val="0"/>
          <w:color w:val="231F20"/>
          <w:w w:val="80"/>
        </w:rPr>
        <w:t>craft,</w:t>
      </w:r>
      <w:r>
        <w:rPr>
          <w:b w:val="0"/>
          <w:color w:val="231F20"/>
          <w:spacing w:val="-9"/>
          <w:w w:val="80"/>
        </w:rPr>
        <w:t> </w:t>
      </w:r>
      <w:r>
        <w:rPr>
          <w:b w:val="0"/>
          <w:color w:val="231F20"/>
          <w:w w:val="80"/>
        </w:rPr>
        <w:t>which</w:t>
      </w:r>
      <w:r>
        <w:rPr>
          <w:b w:val="0"/>
          <w:color w:val="231F20"/>
          <w:spacing w:val="-10"/>
          <w:w w:val="80"/>
        </w:rPr>
        <w:t> </w:t>
      </w:r>
      <w:r>
        <w:rPr>
          <w:b w:val="0"/>
          <w:color w:val="231F20"/>
          <w:w w:val="80"/>
        </w:rPr>
        <w:t>are</w:t>
      </w:r>
      <w:r>
        <w:rPr>
          <w:b w:val="0"/>
          <w:color w:val="231F20"/>
          <w:spacing w:val="-10"/>
          <w:w w:val="80"/>
        </w:rPr>
        <w:t> </w:t>
      </w:r>
      <w:r>
        <w:rPr>
          <w:b w:val="0"/>
          <w:color w:val="231F20"/>
          <w:w w:val="80"/>
        </w:rPr>
        <w:t>long-lived.</w:t>
      </w:r>
      <w:r>
        <w:rPr>
          <w:b w:val="0"/>
          <w:color w:val="231F20"/>
          <w:spacing w:val="-10"/>
          <w:w w:val="80"/>
        </w:rPr>
        <w:t> </w:t>
      </w:r>
      <w:r>
        <w:rPr>
          <w:b w:val="0"/>
          <w:color w:val="231F20"/>
          <w:w w:val="80"/>
        </w:rPr>
        <w:t>The</w:t>
      </w:r>
      <w:r>
        <w:rPr>
          <w:b w:val="0"/>
          <w:color w:val="231F20"/>
          <w:spacing w:val="-11"/>
          <w:w w:val="80"/>
        </w:rPr>
        <w:t> </w:t>
      </w:r>
      <w:r>
        <w:rPr>
          <w:b w:val="0"/>
          <w:color w:val="231F20"/>
          <w:w w:val="80"/>
        </w:rPr>
        <w:t>Company’s</w:t>
      </w:r>
      <w:r>
        <w:rPr>
          <w:b w:val="0"/>
          <w:color w:val="231F20"/>
          <w:spacing w:val="-11"/>
          <w:w w:val="80"/>
        </w:rPr>
        <w:t> </w:t>
      </w:r>
      <w:r>
        <w:rPr>
          <w:b w:val="0"/>
          <w:color w:val="231F20"/>
          <w:w w:val="80"/>
        </w:rPr>
        <w:t>strategy</w:t>
      </w:r>
      <w:r>
        <w:rPr>
          <w:b w:val="0"/>
          <w:color w:val="231F20"/>
          <w:spacing w:val="-8"/>
          <w:w w:val="80"/>
        </w:rPr>
        <w:t> </w:t>
      </w:r>
      <w:r>
        <w:rPr>
          <w:b w:val="0"/>
          <w:color w:val="231F20"/>
          <w:w w:val="80"/>
        </w:rPr>
        <w:t>is</w:t>
      </w:r>
      <w:r>
        <w:rPr>
          <w:b w:val="0"/>
          <w:color w:val="231F20"/>
          <w:spacing w:val="-9"/>
          <w:w w:val="80"/>
        </w:rPr>
        <w:t> </w:t>
      </w:r>
      <w:r>
        <w:rPr>
          <w:b w:val="0"/>
          <w:color w:val="231F20"/>
          <w:w w:val="80"/>
        </w:rPr>
        <w:t>to maintain</w:t>
      </w:r>
      <w:r>
        <w:rPr>
          <w:b w:val="0"/>
          <w:color w:val="231F20"/>
          <w:spacing w:val="-20"/>
          <w:w w:val="80"/>
        </w:rPr>
        <w:t> </w:t>
      </w:r>
      <w:r>
        <w:rPr>
          <w:b w:val="0"/>
          <w:color w:val="231F20"/>
          <w:w w:val="80"/>
        </w:rPr>
        <w:t>a</w:t>
      </w:r>
      <w:r>
        <w:rPr>
          <w:b w:val="0"/>
          <w:color w:val="231F20"/>
          <w:spacing w:val="-19"/>
          <w:w w:val="80"/>
        </w:rPr>
        <w:t> </w:t>
      </w:r>
      <w:r>
        <w:rPr>
          <w:b w:val="0"/>
          <w:color w:val="231F20"/>
          <w:w w:val="80"/>
        </w:rPr>
        <w:t>conservative</w:t>
      </w:r>
      <w:r>
        <w:rPr>
          <w:b w:val="0"/>
          <w:color w:val="231F20"/>
          <w:spacing w:val="-21"/>
          <w:w w:val="80"/>
        </w:rPr>
        <w:t> </w:t>
      </w:r>
      <w:r>
        <w:rPr>
          <w:b w:val="0"/>
          <w:color w:val="231F20"/>
          <w:w w:val="80"/>
        </w:rPr>
        <w:t>balance</w:t>
      </w:r>
      <w:r>
        <w:rPr>
          <w:b w:val="0"/>
          <w:color w:val="231F20"/>
          <w:spacing w:val="-20"/>
          <w:w w:val="80"/>
        </w:rPr>
        <w:t> </w:t>
      </w:r>
      <w:r>
        <w:rPr>
          <w:b w:val="0"/>
          <w:color w:val="231F20"/>
          <w:w w:val="80"/>
        </w:rPr>
        <w:t>sheet</w:t>
      </w:r>
      <w:r>
        <w:rPr>
          <w:b w:val="0"/>
          <w:color w:val="231F20"/>
          <w:spacing w:val="-19"/>
          <w:w w:val="80"/>
        </w:rPr>
        <w:t> </w:t>
      </w:r>
      <w:r>
        <w:rPr>
          <w:b w:val="0"/>
          <w:color w:val="231F20"/>
          <w:w w:val="80"/>
        </w:rPr>
        <w:t>and</w:t>
      </w:r>
      <w:r>
        <w:rPr>
          <w:b w:val="0"/>
          <w:color w:val="231F20"/>
          <w:spacing w:val="-20"/>
          <w:w w:val="80"/>
        </w:rPr>
        <w:t> </w:t>
      </w:r>
      <w:r>
        <w:rPr>
          <w:b w:val="0"/>
          <w:color w:val="231F20"/>
          <w:w w:val="80"/>
        </w:rPr>
        <w:t>grow</w:t>
      </w:r>
      <w:r>
        <w:rPr>
          <w:b w:val="0"/>
          <w:color w:val="231F20"/>
          <w:spacing w:val="-19"/>
          <w:w w:val="80"/>
        </w:rPr>
        <w:t> </w:t>
      </w:r>
      <w:r>
        <w:rPr>
          <w:b w:val="0"/>
          <w:color w:val="231F20"/>
          <w:w w:val="80"/>
        </w:rPr>
        <w:t>capacity steadily</w:t>
      </w:r>
      <w:r>
        <w:rPr>
          <w:b w:val="0"/>
          <w:color w:val="231F20"/>
          <w:spacing w:val="-28"/>
          <w:w w:val="80"/>
        </w:rPr>
        <w:t> </w:t>
      </w:r>
      <w:r>
        <w:rPr>
          <w:b w:val="0"/>
          <w:color w:val="231F20"/>
          <w:w w:val="80"/>
        </w:rPr>
        <w:t>and</w:t>
      </w:r>
      <w:r>
        <w:rPr>
          <w:b w:val="0"/>
          <w:color w:val="231F20"/>
          <w:spacing w:val="-28"/>
          <w:w w:val="80"/>
        </w:rPr>
        <w:t> </w:t>
      </w:r>
      <w:r>
        <w:rPr>
          <w:b w:val="0"/>
          <w:color w:val="231F20"/>
          <w:w w:val="80"/>
        </w:rPr>
        <w:t>profitably.</w:t>
      </w:r>
      <w:r>
        <w:rPr>
          <w:b w:val="0"/>
          <w:color w:val="231F20"/>
          <w:spacing w:val="-29"/>
          <w:w w:val="80"/>
        </w:rPr>
        <w:t> </w:t>
      </w:r>
      <w:r>
        <w:rPr>
          <w:b w:val="0"/>
          <w:color w:val="231F20"/>
          <w:w w:val="80"/>
        </w:rPr>
        <w:t>While</w:t>
      </w:r>
      <w:r>
        <w:rPr>
          <w:b w:val="0"/>
          <w:color w:val="231F20"/>
          <w:spacing w:val="-29"/>
          <w:w w:val="80"/>
        </w:rPr>
        <w:t> </w:t>
      </w:r>
      <w:r>
        <w:rPr>
          <w:b w:val="0"/>
          <w:color w:val="231F20"/>
          <w:w w:val="80"/>
        </w:rPr>
        <w:t>the</w:t>
      </w:r>
      <w:r>
        <w:rPr>
          <w:b w:val="0"/>
          <w:color w:val="231F20"/>
          <w:spacing w:val="-28"/>
          <w:w w:val="80"/>
        </w:rPr>
        <w:t> </w:t>
      </w:r>
      <w:r>
        <w:rPr>
          <w:b w:val="0"/>
          <w:color w:val="231F20"/>
          <w:w w:val="80"/>
        </w:rPr>
        <w:t>Company</w:t>
      </w:r>
      <w:r>
        <w:rPr>
          <w:b w:val="0"/>
          <w:color w:val="231F20"/>
          <w:spacing w:val="-29"/>
          <w:w w:val="80"/>
        </w:rPr>
        <w:t> </w:t>
      </w:r>
      <w:r>
        <w:rPr>
          <w:b w:val="0"/>
          <w:color w:val="231F20"/>
          <w:w w:val="80"/>
        </w:rPr>
        <w:t>uses</w:t>
      </w:r>
      <w:r>
        <w:rPr>
          <w:b w:val="0"/>
          <w:color w:val="231F20"/>
          <w:spacing w:val="-28"/>
          <w:w w:val="80"/>
        </w:rPr>
        <w:t> </w:t>
      </w:r>
      <w:r>
        <w:rPr>
          <w:b w:val="0"/>
          <w:color w:val="231F20"/>
          <w:w w:val="80"/>
        </w:rPr>
        <w:t>financial leverage,</w:t>
      </w:r>
      <w:r>
        <w:rPr>
          <w:b w:val="0"/>
          <w:color w:val="231F20"/>
          <w:spacing w:val="-24"/>
          <w:w w:val="80"/>
        </w:rPr>
        <w:t> </w:t>
      </w:r>
      <w:r>
        <w:rPr>
          <w:b w:val="0"/>
          <w:color w:val="231F20"/>
          <w:w w:val="80"/>
        </w:rPr>
        <w:t>it</w:t>
      </w:r>
      <w:r>
        <w:rPr>
          <w:b w:val="0"/>
          <w:color w:val="231F20"/>
          <w:spacing w:val="-22"/>
          <w:w w:val="80"/>
        </w:rPr>
        <w:t> </w:t>
      </w:r>
      <w:r>
        <w:rPr>
          <w:b w:val="0"/>
          <w:color w:val="231F20"/>
          <w:w w:val="80"/>
        </w:rPr>
        <w:t>has</w:t>
      </w:r>
      <w:r>
        <w:rPr>
          <w:b w:val="0"/>
          <w:color w:val="231F20"/>
          <w:spacing w:val="-22"/>
          <w:w w:val="80"/>
        </w:rPr>
        <w:t> </w:t>
      </w:r>
      <w:r>
        <w:rPr>
          <w:b w:val="0"/>
          <w:color w:val="231F20"/>
          <w:w w:val="80"/>
        </w:rPr>
        <w:t>maintained</w:t>
      </w:r>
      <w:r>
        <w:rPr>
          <w:b w:val="0"/>
          <w:color w:val="231F20"/>
          <w:spacing w:val="-24"/>
          <w:w w:val="80"/>
        </w:rPr>
        <w:t> </w:t>
      </w:r>
      <w:r>
        <w:rPr>
          <w:b w:val="0"/>
          <w:color w:val="231F20"/>
          <w:w w:val="80"/>
        </w:rPr>
        <w:t>a</w:t>
      </w:r>
      <w:r>
        <w:rPr>
          <w:b w:val="0"/>
          <w:color w:val="231F20"/>
          <w:spacing w:val="-24"/>
          <w:w w:val="80"/>
        </w:rPr>
        <w:t> </w:t>
      </w:r>
      <w:r>
        <w:rPr>
          <w:b w:val="0"/>
          <w:color w:val="231F20"/>
          <w:w w:val="80"/>
        </w:rPr>
        <w:t>strong</w:t>
      </w:r>
      <w:r>
        <w:rPr>
          <w:b w:val="0"/>
          <w:color w:val="231F20"/>
          <w:spacing w:val="-22"/>
          <w:w w:val="80"/>
        </w:rPr>
        <w:t> </w:t>
      </w:r>
      <w:r>
        <w:rPr>
          <w:b w:val="0"/>
          <w:color w:val="231F20"/>
          <w:w w:val="80"/>
        </w:rPr>
        <w:t>balance</w:t>
      </w:r>
      <w:r>
        <w:rPr>
          <w:b w:val="0"/>
          <w:color w:val="231F20"/>
          <w:spacing w:val="-24"/>
          <w:w w:val="80"/>
        </w:rPr>
        <w:t> </w:t>
      </w:r>
      <w:r>
        <w:rPr>
          <w:b w:val="0"/>
          <w:color w:val="231F20"/>
          <w:w w:val="80"/>
        </w:rPr>
        <w:t>sheet</w:t>
      </w:r>
      <w:r>
        <w:rPr>
          <w:b w:val="0"/>
          <w:color w:val="231F20"/>
          <w:spacing w:val="-22"/>
          <w:w w:val="80"/>
        </w:rPr>
        <w:t> </w:t>
      </w:r>
      <w:r>
        <w:rPr>
          <w:b w:val="0"/>
          <w:color w:val="231F20"/>
          <w:w w:val="80"/>
        </w:rPr>
        <w:t>and</w:t>
      </w:r>
      <w:r>
        <w:rPr>
          <w:b w:val="0"/>
          <w:color w:val="231F20"/>
          <w:spacing w:val="-24"/>
          <w:w w:val="80"/>
        </w:rPr>
        <w:t> </w:t>
      </w:r>
      <w:r>
        <w:rPr>
          <w:b w:val="0"/>
          <w:color w:val="231F20"/>
          <w:w w:val="80"/>
        </w:rPr>
        <w:t>an </w:t>
      </w:r>
      <w:r>
        <w:rPr>
          <w:b w:val="0"/>
          <w:color w:val="231F20"/>
          <w:w w:val="85"/>
        </w:rPr>
        <w:t>“A”</w:t>
      </w:r>
      <w:r>
        <w:rPr>
          <w:b w:val="0"/>
          <w:color w:val="231F20"/>
          <w:spacing w:val="-35"/>
          <w:w w:val="85"/>
        </w:rPr>
        <w:t> </w:t>
      </w:r>
      <w:r>
        <w:rPr>
          <w:b w:val="0"/>
          <w:color w:val="231F20"/>
          <w:w w:val="85"/>
        </w:rPr>
        <w:t>credit</w:t>
      </w:r>
      <w:r>
        <w:rPr>
          <w:b w:val="0"/>
          <w:color w:val="231F20"/>
          <w:spacing w:val="-36"/>
          <w:w w:val="85"/>
        </w:rPr>
        <w:t> </w:t>
      </w:r>
      <w:r>
        <w:rPr>
          <w:b w:val="0"/>
          <w:color w:val="231F20"/>
          <w:w w:val="85"/>
        </w:rPr>
        <w:t>rating</w:t>
      </w:r>
      <w:r>
        <w:rPr>
          <w:b w:val="0"/>
          <w:color w:val="231F20"/>
          <w:spacing w:val="-35"/>
          <w:w w:val="85"/>
        </w:rPr>
        <w:t> </w:t>
      </w:r>
      <w:r>
        <w:rPr>
          <w:b w:val="0"/>
          <w:color w:val="231F20"/>
          <w:w w:val="85"/>
        </w:rPr>
        <w:t>on</w:t>
      </w:r>
      <w:r>
        <w:rPr>
          <w:b w:val="0"/>
          <w:color w:val="231F20"/>
          <w:spacing w:val="-35"/>
          <w:w w:val="85"/>
        </w:rPr>
        <w:t> </w:t>
      </w:r>
      <w:r>
        <w:rPr>
          <w:b w:val="0"/>
          <w:color w:val="231F20"/>
          <w:w w:val="85"/>
        </w:rPr>
        <w:t>its</w:t>
      </w:r>
      <w:r>
        <w:rPr>
          <w:b w:val="0"/>
          <w:color w:val="231F20"/>
          <w:spacing w:val="-35"/>
          <w:w w:val="85"/>
        </w:rPr>
        <w:t> </w:t>
      </w:r>
      <w:r>
        <w:rPr>
          <w:b w:val="0"/>
          <w:color w:val="231F20"/>
          <w:w w:val="85"/>
        </w:rPr>
        <w:t>senior</w:t>
      </w:r>
      <w:r>
        <w:rPr>
          <w:b w:val="0"/>
          <w:color w:val="231F20"/>
          <w:spacing w:val="-35"/>
          <w:w w:val="85"/>
        </w:rPr>
        <w:t> </w:t>
      </w:r>
      <w:r>
        <w:rPr>
          <w:b w:val="0"/>
          <w:color w:val="231F20"/>
          <w:w w:val="85"/>
        </w:rPr>
        <w:t>unsecured</w:t>
      </w:r>
      <w:r>
        <w:rPr>
          <w:b w:val="0"/>
          <w:color w:val="231F20"/>
          <w:spacing w:val="-36"/>
          <w:w w:val="85"/>
        </w:rPr>
        <w:t> </w:t>
      </w:r>
      <w:r>
        <w:rPr>
          <w:b w:val="0"/>
          <w:color w:val="231F20"/>
          <w:w w:val="85"/>
        </w:rPr>
        <w:t>fixed-rate</w:t>
      </w:r>
      <w:r>
        <w:rPr>
          <w:b w:val="0"/>
          <w:color w:val="231F20"/>
          <w:spacing w:val="-36"/>
          <w:w w:val="85"/>
        </w:rPr>
        <w:t> </w:t>
      </w:r>
      <w:r>
        <w:rPr>
          <w:b w:val="0"/>
          <w:color w:val="231F20"/>
          <w:w w:val="85"/>
        </w:rPr>
        <w:t>debt </w:t>
      </w:r>
      <w:r>
        <w:rPr>
          <w:b w:val="0"/>
          <w:color w:val="231F20"/>
          <w:w w:val="80"/>
        </w:rPr>
        <w:t>with</w:t>
      </w:r>
      <w:r>
        <w:rPr>
          <w:b w:val="0"/>
          <w:color w:val="231F20"/>
          <w:spacing w:val="-18"/>
          <w:w w:val="80"/>
        </w:rPr>
        <w:t> </w:t>
      </w:r>
      <w:r>
        <w:rPr>
          <w:b w:val="0"/>
          <w:color w:val="231F20"/>
          <w:w w:val="80"/>
        </w:rPr>
        <w:t>Standard</w:t>
      </w:r>
      <w:r>
        <w:rPr>
          <w:b w:val="0"/>
          <w:color w:val="231F20"/>
          <w:spacing w:val="-18"/>
          <w:w w:val="80"/>
        </w:rPr>
        <w:t> </w:t>
      </w:r>
      <w:r>
        <w:rPr>
          <w:b w:val="0"/>
          <w:color w:val="231F20"/>
          <w:w w:val="80"/>
        </w:rPr>
        <w:t>&amp;</w:t>
      </w:r>
      <w:r>
        <w:rPr>
          <w:b w:val="0"/>
          <w:color w:val="231F20"/>
          <w:spacing w:val="-18"/>
          <w:w w:val="80"/>
        </w:rPr>
        <w:t> </w:t>
      </w:r>
      <w:r>
        <w:rPr>
          <w:b w:val="0"/>
          <w:color w:val="231F20"/>
          <w:w w:val="80"/>
        </w:rPr>
        <w:t>Poor’s</w:t>
      </w:r>
      <w:r>
        <w:rPr>
          <w:b w:val="0"/>
          <w:color w:val="231F20"/>
          <w:spacing w:val="-16"/>
          <w:w w:val="80"/>
        </w:rPr>
        <w:t> </w:t>
      </w:r>
      <w:r>
        <w:rPr>
          <w:b w:val="0"/>
          <w:color w:val="231F20"/>
          <w:w w:val="80"/>
        </w:rPr>
        <w:t>and</w:t>
      </w:r>
      <w:r>
        <w:rPr>
          <w:b w:val="0"/>
          <w:color w:val="231F20"/>
          <w:spacing w:val="-18"/>
          <w:w w:val="80"/>
        </w:rPr>
        <w:t> </w:t>
      </w:r>
      <w:r>
        <w:rPr>
          <w:b w:val="0"/>
          <w:color w:val="231F20"/>
          <w:w w:val="80"/>
        </w:rPr>
        <w:t>Fitch</w:t>
      </w:r>
      <w:r>
        <w:rPr>
          <w:b w:val="0"/>
          <w:color w:val="231F20"/>
          <w:spacing w:val="-17"/>
          <w:w w:val="80"/>
        </w:rPr>
        <w:t> </w:t>
      </w:r>
      <w:r>
        <w:rPr>
          <w:b w:val="0"/>
          <w:color w:val="231F20"/>
          <w:w w:val="80"/>
        </w:rPr>
        <w:t>ratings</w:t>
      </w:r>
      <w:r>
        <w:rPr>
          <w:b w:val="0"/>
          <w:color w:val="231F20"/>
          <w:spacing w:val="-17"/>
          <w:w w:val="80"/>
        </w:rPr>
        <w:t> </w:t>
      </w:r>
      <w:r>
        <w:rPr>
          <w:b w:val="0"/>
          <w:color w:val="231F20"/>
          <w:w w:val="80"/>
        </w:rPr>
        <w:t>agencies,</w:t>
      </w:r>
      <w:r>
        <w:rPr>
          <w:b w:val="0"/>
          <w:color w:val="231F20"/>
          <w:spacing w:val="-19"/>
          <w:w w:val="80"/>
        </w:rPr>
        <w:t> </w:t>
      </w:r>
      <w:r>
        <w:rPr>
          <w:b w:val="0"/>
          <w:color w:val="231F20"/>
          <w:w w:val="80"/>
        </w:rPr>
        <w:t>and</w:t>
      </w:r>
      <w:r>
        <w:rPr>
          <w:b w:val="0"/>
          <w:color w:val="231F20"/>
          <w:spacing w:val="-18"/>
          <w:w w:val="80"/>
        </w:rPr>
        <w:t> </w:t>
      </w:r>
      <w:r>
        <w:rPr>
          <w:b w:val="0"/>
          <w:color w:val="231F20"/>
          <w:w w:val="80"/>
        </w:rPr>
        <w:t>a </w:t>
      </w:r>
      <w:r>
        <w:rPr>
          <w:b w:val="0"/>
          <w:color w:val="231F20"/>
          <w:w w:val="85"/>
        </w:rPr>
        <w:t>“Baa1”</w:t>
      </w:r>
      <w:r>
        <w:rPr>
          <w:b w:val="0"/>
          <w:color w:val="231F20"/>
          <w:spacing w:val="-6"/>
          <w:w w:val="85"/>
        </w:rPr>
        <w:t> </w:t>
      </w:r>
      <w:r>
        <w:rPr>
          <w:b w:val="0"/>
          <w:color w:val="231F20"/>
          <w:w w:val="85"/>
        </w:rPr>
        <w:t>credit</w:t>
      </w:r>
      <w:r>
        <w:rPr>
          <w:b w:val="0"/>
          <w:color w:val="231F20"/>
          <w:spacing w:val="-7"/>
          <w:w w:val="85"/>
        </w:rPr>
        <w:t> </w:t>
      </w:r>
      <w:r>
        <w:rPr>
          <w:b w:val="0"/>
          <w:color w:val="231F20"/>
          <w:w w:val="85"/>
        </w:rPr>
        <w:t>rating</w:t>
      </w:r>
      <w:r>
        <w:rPr>
          <w:b w:val="0"/>
          <w:color w:val="231F20"/>
          <w:spacing w:val="-6"/>
          <w:w w:val="85"/>
        </w:rPr>
        <w:t> </w:t>
      </w:r>
      <w:r>
        <w:rPr>
          <w:b w:val="0"/>
          <w:color w:val="231F20"/>
          <w:w w:val="85"/>
        </w:rPr>
        <w:t>with</w:t>
      </w:r>
      <w:r>
        <w:rPr>
          <w:b w:val="0"/>
          <w:color w:val="231F20"/>
          <w:spacing w:val="-6"/>
          <w:w w:val="85"/>
        </w:rPr>
        <w:t> </w:t>
      </w:r>
      <w:r>
        <w:rPr>
          <w:b w:val="0"/>
          <w:color w:val="231F20"/>
          <w:w w:val="85"/>
        </w:rPr>
        <w:t>Moody’s</w:t>
      </w:r>
      <w:r>
        <w:rPr>
          <w:b w:val="0"/>
          <w:color w:val="231F20"/>
          <w:spacing w:val="-6"/>
          <w:w w:val="85"/>
        </w:rPr>
        <w:t> </w:t>
      </w:r>
      <w:r>
        <w:rPr>
          <w:b w:val="0"/>
          <w:color w:val="231F20"/>
          <w:w w:val="85"/>
        </w:rPr>
        <w:t>rating</w:t>
      </w:r>
      <w:r>
        <w:rPr>
          <w:b w:val="0"/>
          <w:color w:val="231F20"/>
          <w:spacing w:val="-6"/>
          <w:w w:val="85"/>
        </w:rPr>
        <w:t> </w:t>
      </w:r>
      <w:r>
        <w:rPr>
          <w:b w:val="0"/>
          <w:color w:val="231F20"/>
          <w:w w:val="85"/>
        </w:rPr>
        <w:t>agency.</w:t>
      </w:r>
      <w:r>
        <w:rPr>
          <w:b w:val="0"/>
          <w:color w:val="231F20"/>
          <w:spacing w:val="-8"/>
          <w:w w:val="85"/>
        </w:rPr>
        <w:t> </w:t>
      </w:r>
      <w:r>
        <w:rPr>
          <w:b w:val="0"/>
          <w:color w:val="231F20"/>
          <w:w w:val="85"/>
        </w:rPr>
        <w:t>The Company’s</w:t>
      </w:r>
      <w:r>
        <w:rPr>
          <w:b w:val="0"/>
          <w:color w:val="231F20"/>
          <w:spacing w:val="-25"/>
          <w:w w:val="85"/>
        </w:rPr>
        <w:t> </w:t>
      </w:r>
      <w:r>
        <w:rPr>
          <w:b w:val="0"/>
          <w:color w:val="231F20"/>
          <w:w w:val="85"/>
        </w:rPr>
        <w:t>1999</w:t>
      </w:r>
      <w:r>
        <w:rPr>
          <w:b w:val="0"/>
          <w:color w:val="231F20"/>
          <w:spacing w:val="-25"/>
          <w:w w:val="85"/>
        </w:rPr>
        <w:t> </w:t>
      </w:r>
      <w:r>
        <w:rPr>
          <w:b w:val="0"/>
          <w:color w:val="231F20"/>
          <w:w w:val="85"/>
        </w:rPr>
        <w:t>and</w:t>
      </w:r>
      <w:r>
        <w:rPr>
          <w:b w:val="0"/>
          <w:color w:val="231F20"/>
          <w:spacing w:val="-25"/>
          <w:w w:val="85"/>
        </w:rPr>
        <w:t> </w:t>
      </w:r>
      <w:r>
        <w:rPr>
          <w:b w:val="0"/>
          <w:color w:val="231F20"/>
          <w:w w:val="85"/>
        </w:rPr>
        <w:t>2004</w:t>
      </w:r>
      <w:r>
        <w:rPr>
          <w:b w:val="0"/>
          <w:color w:val="231F20"/>
          <w:spacing w:val="-25"/>
          <w:w w:val="85"/>
        </w:rPr>
        <w:t> </w:t>
      </w:r>
      <w:r>
        <w:rPr>
          <w:b w:val="0"/>
          <w:color w:val="231F20"/>
          <w:w w:val="85"/>
        </w:rPr>
        <w:t>French</w:t>
      </w:r>
      <w:r>
        <w:rPr>
          <w:b w:val="0"/>
          <w:color w:val="231F20"/>
          <w:spacing w:val="-24"/>
          <w:w w:val="85"/>
        </w:rPr>
        <w:t> </w:t>
      </w:r>
      <w:r>
        <w:rPr>
          <w:b w:val="0"/>
          <w:color w:val="231F20"/>
          <w:w w:val="85"/>
        </w:rPr>
        <w:t>Credit</w:t>
      </w:r>
      <w:r>
        <w:rPr>
          <w:b w:val="0"/>
          <w:color w:val="231F20"/>
          <w:spacing w:val="-25"/>
          <w:w w:val="85"/>
        </w:rPr>
        <w:t> </w:t>
      </w:r>
      <w:r>
        <w:rPr>
          <w:b w:val="0"/>
          <w:color w:val="231F20"/>
          <w:w w:val="85"/>
        </w:rPr>
        <w:t>Agreements do</w:t>
      </w:r>
      <w:r>
        <w:rPr>
          <w:b w:val="0"/>
          <w:color w:val="231F20"/>
          <w:spacing w:val="-23"/>
          <w:w w:val="85"/>
        </w:rPr>
        <w:t> </w:t>
      </w:r>
      <w:r>
        <w:rPr>
          <w:b w:val="0"/>
          <w:color w:val="231F20"/>
          <w:w w:val="85"/>
        </w:rPr>
        <w:t>not</w:t>
      </w:r>
      <w:r>
        <w:rPr>
          <w:b w:val="0"/>
          <w:color w:val="231F20"/>
          <w:spacing w:val="-22"/>
          <w:w w:val="85"/>
        </w:rPr>
        <w:t> </w:t>
      </w:r>
      <w:r>
        <w:rPr>
          <w:b w:val="0"/>
          <w:color w:val="231F20"/>
          <w:w w:val="85"/>
        </w:rPr>
        <w:t>give</w:t>
      </w:r>
      <w:r>
        <w:rPr>
          <w:b w:val="0"/>
          <w:color w:val="231F20"/>
          <w:spacing w:val="-23"/>
          <w:w w:val="85"/>
        </w:rPr>
        <w:t> </w:t>
      </w:r>
      <w:r>
        <w:rPr>
          <w:b w:val="0"/>
          <w:color w:val="231F20"/>
          <w:w w:val="85"/>
        </w:rPr>
        <w:t>rise</w:t>
      </w:r>
      <w:r>
        <w:rPr>
          <w:b w:val="0"/>
          <w:color w:val="231F20"/>
          <w:spacing w:val="-22"/>
          <w:w w:val="85"/>
        </w:rPr>
        <w:t> </w:t>
      </w:r>
      <w:r>
        <w:rPr>
          <w:b w:val="0"/>
          <w:color w:val="231F20"/>
          <w:w w:val="85"/>
        </w:rPr>
        <w:t>to</w:t>
      </w:r>
      <w:r>
        <w:rPr>
          <w:b w:val="0"/>
          <w:color w:val="231F20"/>
          <w:spacing w:val="-22"/>
          <w:w w:val="85"/>
        </w:rPr>
        <w:t> </w:t>
      </w:r>
      <w:r>
        <w:rPr>
          <w:b w:val="0"/>
          <w:color w:val="231F20"/>
          <w:w w:val="85"/>
        </w:rPr>
        <w:t>significant</w:t>
      </w:r>
      <w:r>
        <w:rPr>
          <w:b w:val="0"/>
          <w:color w:val="231F20"/>
          <w:spacing w:val="-22"/>
          <w:w w:val="85"/>
        </w:rPr>
        <w:t> </w:t>
      </w:r>
      <w:r>
        <w:rPr>
          <w:b w:val="0"/>
          <w:color w:val="231F20"/>
          <w:w w:val="85"/>
        </w:rPr>
        <w:t>fair</w:t>
      </w:r>
      <w:r>
        <w:rPr>
          <w:b w:val="0"/>
          <w:color w:val="231F20"/>
          <w:spacing w:val="-22"/>
          <w:w w:val="85"/>
        </w:rPr>
        <w:t> </w:t>
      </w:r>
      <w:r>
        <w:rPr>
          <w:b w:val="0"/>
          <w:color w:val="231F20"/>
          <w:w w:val="85"/>
        </w:rPr>
        <w:t>value</w:t>
      </w:r>
      <w:r>
        <w:rPr>
          <w:b w:val="0"/>
          <w:color w:val="231F20"/>
          <w:spacing w:val="-23"/>
          <w:w w:val="85"/>
        </w:rPr>
        <w:t> </w:t>
      </w:r>
      <w:r>
        <w:rPr>
          <w:b w:val="0"/>
          <w:color w:val="231F20"/>
          <w:w w:val="85"/>
        </w:rPr>
        <w:t>risk</w:t>
      </w:r>
      <w:r>
        <w:rPr>
          <w:b w:val="0"/>
          <w:color w:val="231F20"/>
          <w:spacing w:val="-21"/>
          <w:w w:val="85"/>
        </w:rPr>
        <w:t> </w:t>
      </w:r>
      <w:r>
        <w:rPr>
          <w:b w:val="0"/>
          <w:color w:val="231F20"/>
          <w:w w:val="85"/>
        </w:rPr>
        <w:t>but</w:t>
      </w:r>
      <w:r>
        <w:rPr>
          <w:b w:val="0"/>
          <w:color w:val="231F20"/>
          <w:spacing w:val="-22"/>
          <w:w w:val="85"/>
        </w:rPr>
        <w:t> </w:t>
      </w:r>
      <w:r>
        <w:rPr>
          <w:b w:val="0"/>
          <w:color w:val="231F20"/>
          <w:w w:val="85"/>
        </w:rPr>
        <w:t>do</w:t>
      </w:r>
      <w:r>
        <w:rPr>
          <w:b w:val="0"/>
          <w:color w:val="231F20"/>
          <w:spacing w:val="-23"/>
          <w:w w:val="85"/>
        </w:rPr>
        <w:t> </w:t>
      </w:r>
      <w:r>
        <w:rPr>
          <w:b w:val="0"/>
          <w:color w:val="231F20"/>
          <w:w w:val="85"/>
        </w:rPr>
        <w:t>give rise</w:t>
      </w:r>
      <w:r>
        <w:rPr>
          <w:b w:val="0"/>
          <w:color w:val="231F20"/>
          <w:spacing w:val="-19"/>
          <w:w w:val="85"/>
        </w:rPr>
        <w:t> </w:t>
      </w:r>
      <w:r>
        <w:rPr>
          <w:b w:val="0"/>
          <w:color w:val="231F20"/>
          <w:w w:val="85"/>
        </w:rPr>
        <w:t>to</w:t>
      </w:r>
      <w:r>
        <w:rPr>
          <w:b w:val="0"/>
          <w:color w:val="231F20"/>
          <w:spacing w:val="-19"/>
          <w:w w:val="85"/>
        </w:rPr>
        <w:t> </w:t>
      </w:r>
      <w:r>
        <w:rPr>
          <w:b w:val="0"/>
          <w:color w:val="231F20"/>
          <w:w w:val="85"/>
        </w:rPr>
        <w:t>interest</w:t>
      </w:r>
      <w:r>
        <w:rPr>
          <w:b w:val="0"/>
          <w:color w:val="231F20"/>
          <w:spacing w:val="-19"/>
          <w:w w:val="85"/>
        </w:rPr>
        <w:t> </w:t>
      </w:r>
      <w:r>
        <w:rPr>
          <w:b w:val="0"/>
          <w:color w:val="231F20"/>
          <w:w w:val="85"/>
        </w:rPr>
        <w:t>rate</w:t>
      </w:r>
      <w:r>
        <w:rPr>
          <w:b w:val="0"/>
          <w:color w:val="231F20"/>
          <w:spacing w:val="-19"/>
          <w:w w:val="85"/>
        </w:rPr>
        <w:t> </w:t>
      </w:r>
      <w:r>
        <w:rPr>
          <w:b w:val="0"/>
          <w:color w:val="231F20"/>
          <w:w w:val="85"/>
        </w:rPr>
        <w:t>risk</w:t>
      </w:r>
      <w:r>
        <w:rPr>
          <w:b w:val="0"/>
          <w:color w:val="231F20"/>
          <w:spacing w:val="-19"/>
          <w:w w:val="85"/>
        </w:rPr>
        <w:t> </w:t>
      </w:r>
      <w:r>
        <w:rPr>
          <w:b w:val="0"/>
          <w:color w:val="231F20"/>
          <w:w w:val="85"/>
        </w:rPr>
        <w:t>because</w:t>
      </w:r>
      <w:r>
        <w:rPr>
          <w:b w:val="0"/>
          <w:color w:val="231F20"/>
          <w:spacing w:val="-21"/>
          <w:w w:val="85"/>
        </w:rPr>
        <w:t> </w:t>
      </w:r>
      <w:r>
        <w:rPr>
          <w:b w:val="0"/>
          <w:color w:val="231F20"/>
          <w:w w:val="85"/>
        </w:rPr>
        <w:t>these</w:t>
      </w:r>
      <w:r>
        <w:rPr>
          <w:b w:val="0"/>
          <w:color w:val="231F20"/>
          <w:spacing w:val="-19"/>
          <w:w w:val="85"/>
        </w:rPr>
        <w:t> </w:t>
      </w:r>
      <w:r>
        <w:rPr>
          <w:b w:val="0"/>
          <w:color w:val="231F20"/>
          <w:w w:val="85"/>
        </w:rPr>
        <w:t>borrowings</w:t>
      </w:r>
      <w:r>
        <w:rPr>
          <w:b w:val="0"/>
          <w:color w:val="231F20"/>
          <w:spacing w:val="-19"/>
          <w:w w:val="85"/>
        </w:rPr>
        <w:t> </w:t>
      </w:r>
      <w:r>
        <w:rPr>
          <w:b w:val="0"/>
          <w:color w:val="231F20"/>
          <w:w w:val="85"/>
        </w:rPr>
        <w:t>are </w:t>
      </w:r>
      <w:r>
        <w:rPr>
          <w:b w:val="0"/>
          <w:color w:val="231F20"/>
          <w:w w:val="80"/>
        </w:rPr>
        <w:t>floating-rate</w:t>
      </w:r>
      <w:r>
        <w:rPr>
          <w:b w:val="0"/>
          <w:color w:val="231F20"/>
          <w:spacing w:val="-10"/>
          <w:w w:val="80"/>
        </w:rPr>
        <w:t> </w:t>
      </w:r>
      <w:r>
        <w:rPr>
          <w:b w:val="0"/>
          <w:color w:val="231F20"/>
          <w:w w:val="80"/>
        </w:rPr>
        <w:t>debt.</w:t>
      </w:r>
      <w:r>
        <w:rPr>
          <w:b w:val="0"/>
          <w:color w:val="231F20"/>
          <w:spacing w:val="-11"/>
          <w:w w:val="80"/>
        </w:rPr>
        <w:t> </w:t>
      </w:r>
      <w:r>
        <w:rPr>
          <w:b w:val="0"/>
          <w:color w:val="231F20"/>
          <w:w w:val="80"/>
        </w:rPr>
        <w:t>In</w:t>
      </w:r>
      <w:r>
        <w:rPr>
          <w:b w:val="0"/>
          <w:color w:val="231F20"/>
          <w:spacing w:val="-10"/>
          <w:w w:val="80"/>
        </w:rPr>
        <w:t> </w:t>
      </w:r>
      <w:r>
        <w:rPr>
          <w:b w:val="0"/>
          <w:color w:val="231F20"/>
          <w:w w:val="80"/>
        </w:rPr>
        <w:t>addition,</w:t>
      </w:r>
      <w:r>
        <w:rPr>
          <w:b w:val="0"/>
          <w:color w:val="231F20"/>
          <w:spacing w:val="-10"/>
          <w:w w:val="80"/>
        </w:rPr>
        <w:t> </w:t>
      </w:r>
      <w:r>
        <w:rPr>
          <w:b w:val="0"/>
          <w:color w:val="231F20"/>
          <w:w w:val="80"/>
        </w:rPr>
        <w:t>as</w:t>
      </w:r>
      <w:r>
        <w:rPr>
          <w:b w:val="0"/>
          <w:color w:val="231F20"/>
          <w:spacing w:val="-10"/>
          <w:w w:val="80"/>
        </w:rPr>
        <w:t> </w:t>
      </w:r>
      <w:r>
        <w:rPr>
          <w:b w:val="0"/>
          <w:color w:val="231F20"/>
          <w:w w:val="80"/>
        </w:rPr>
        <w:t>disclosed</w:t>
      </w:r>
      <w:r>
        <w:rPr>
          <w:b w:val="0"/>
          <w:color w:val="231F20"/>
          <w:spacing w:val="-10"/>
          <w:w w:val="80"/>
        </w:rPr>
        <w:t> </w:t>
      </w:r>
      <w:r>
        <w:rPr>
          <w:b w:val="0"/>
          <w:color w:val="231F20"/>
          <w:w w:val="80"/>
        </w:rPr>
        <w:t>in</w:t>
      </w:r>
      <w:r>
        <w:rPr>
          <w:b w:val="0"/>
          <w:color w:val="231F20"/>
          <w:spacing w:val="-10"/>
          <w:w w:val="80"/>
        </w:rPr>
        <w:t> </w:t>
      </w:r>
      <w:r>
        <w:rPr>
          <w:b w:val="0"/>
          <w:color w:val="231F20"/>
          <w:w w:val="80"/>
        </w:rPr>
        <w:t>Note</w:t>
      </w:r>
      <w:r>
        <w:rPr>
          <w:b w:val="0"/>
          <w:color w:val="231F20"/>
          <w:spacing w:val="-11"/>
          <w:w w:val="80"/>
        </w:rPr>
        <w:t> </w:t>
      </w:r>
      <w:r>
        <w:rPr>
          <w:b w:val="0"/>
          <w:color w:val="231F20"/>
          <w:w w:val="80"/>
        </w:rPr>
        <w:t>10</w:t>
      </w:r>
      <w:r>
        <w:rPr>
          <w:b w:val="0"/>
          <w:color w:val="231F20"/>
          <w:spacing w:val="-10"/>
          <w:w w:val="80"/>
        </w:rPr>
        <w:t> </w:t>
      </w:r>
      <w:r>
        <w:rPr>
          <w:b w:val="0"/>
          <w:color w:val="231F20"/>
          <w:w w:val="80"/>
        </w:rPr>
        <w:t>to the</w:t>
      </w:r>
      <w:r>
        <w:rPr>
          <w:b w:val="0"/>
          <w:color w:val="231F20"/>
          <w:spacing w:val="-33"/>
          <w:w w:val="80"/>
        </w:rPr>
        <w:t> </w:t>
      </w:r>
      <w:r>
        <w:rPr>
          <w:b w:val="0"/>
          <w:color w:val="231F20"/>
          <w:w w:val="80"/>
        </w:rPr>
        <w:t>Consolidated</w:t>
      </w:r>
      <w:r>
        <w:rPr>
          <w:b w:val="0"/>
          <w:color w:val="231F20"/>
          <w:spacing w:val="-33"/>
          <w:w w:val="80"/>
        </w:rPr>
        <w:t> </w:t>
      </w:r>
      <w:r>
        <w:rPr>
          <w:b w:val="0"/>
          <w:color w:val="231F20"/>
          <w:w w:val="80"/>
        </w:rPr>
        <w:t>Financial</w:t>
      </w:r>
      <w:r>
        <w:rPr>
          <w:b w:val="0"/>
          <w:color w:val="231F20"/>
          <w:spacing w:val="-33"/>
          <w:w w:val="80"/>
        </w:rPr>
        <w:t> </w:t>
      </w:r>
      <w:r>
        <w:rPr>
          <w:b w:val="0"/>
          <w:color w:val="231F20"/>
          <w:w w:val="80"/>
        </w:rPr>
        <w:t>Statements,</w:t>
      </w:r>
      <w:r>
        <w:rPr>
          <w:b w:val="0"/>
          <w:color w:val="231F20"/>
          <w:spacing w:val="-33"/>
          <w:w w:val="80"/>
        </w:rPr>
        <w:t> </w:t>
      </w:r>
      <w:r>
        <w:rPr>
          <w:b w:val="0"/>
          <w:color w:val="231F20"/>
          <w:w w:val="80"/>
        </w:rPr>
        <w:t>the</w:t>
      </w:r>
      <w:r>
        <w:rPr>
          <w:b w:val="0"/>
          <w:color w:val="231F20"/>
          <w:spacing w:val="-33"/>
          <w:w w:val="80"/>
        </w:rPr>
        <w:t> </w:t>
      </w:r>
      <w:r>
        <w:rPr>
          <w:b w:val="0"/>
          <w:color w:val="231F20"/>
          <w:w w:val="80"/>
        </w:rPr>
        <w:t>Company</w:t>
      </w:r>
      <w:r>
        <w:rPr>
          <w:b w:val="0"/>
          <w:color w:val="231F20"/>
          <w:spacing w:val="-33"/>
          <w:w w:val="80"/>
        </w:rPr>
        <w:t> </w:t>
      </w:r>
      <w:r>
        <w:rPr>
          <w:b w:val="0"/>
          <w:color w:val="231F20"/>
          <w:w w:val="80"/>
        </w:rPr>
        <w:t>has</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rPr>
          <w:b w:val="0"/>
        </w:rPr>
      </w:pPr>
    </w:p>
    <w:p>
      <w:pPr>
        <w:spacing w:after="0"/>
        <w:sectPr>
          <w:headerReference w:type="default" r:id="rId523"/>
          <w:footerReference w:type="default" r:id="rId524"/>
          <w:footerReference w:type="even" r:id="rId525"/>
          <w:pgSz w:w="12240" w:h="15840"/>
          <w:pgMar w:header="0" w:footer="566" w:top="1500" w:bottom="760" w:left="1080" w:right="1720"/>
          <w:pgNumType w:start="31"/>
        </w:sectPr>
      </w:pPr>
    </w:p>
    <w:p>
      <w:pPr>
        <w:pStyle w:val="BodyText"/>
        <w:spacing w:before="2"/>
        <w:rPr>
          <w:b w:val="0"/>
          <w:sz w:val="21"/>
        </w:rPr>
      </w:pPr>
    </w:p>
    <w:p>
      <w:pPr>
        <w:pStyle w:val="BodyText"/>
        <w:spacing w:line="244" w:lineRule="auto"/>
        <w:ind w:left="119"/>
        <w:jc w:val="both"/>
        <w:rPr>
          <w:b w:val="0"/>
        </w:rPr>
      </w:pPr>
      <w:r>
        <w:rPr>
          <w:b w:val="0"/>
          <w:color w:val="231F20"/>
          <w:w w:val="85"/>
        </w:rPr>
        <w:t>converted</w:t>
      </w:r>
      <w:r>
        <w:rPr>
          <w:b w:val="0"/>
          <w:color w:val="231F20"/>
          <w:spacing w:val="-17"/>
          <w:w w:val="85"/>
        </w:rPr>
        <w:t> </w:t>
      </w:r>
      <w:r>
        <w:rPr>
          <w:b w:val="0"/>
          <w:color w:val="231F20"/>
          <w:w w:val="85"/>
        </w:rPr>
        <w:t>certain</w:t>
      </w:r>
      <w:r>
        <w:rPr>
          <w:b w:val="0"/>
          <w:color w:val="231F20"/>
          <w:spacing w:val="-16"/>
          <w:w w:val="85"/>
        </w:rPr>
        <w:t> </w:t>
      </w:r>
      <w:r>
        <w:rPr>
          <w:b w:val="0"/>
          <w:color w:val="231F20"/>
          <w:w w:val="85"/>
        </w:rPr>
        <w:t>of</w:t>
      </w:r>
      <w:r>
        <w:rPr>
          <w:b w:val="0"/>
          <w:color w:val="231F20"/>
          <w:spacing w:val="-16"/>
          <w:w w:val="85"/>
        </w:rPr>
        <w:t> </w:t>
      </w:r>
      <w:r>
        <w:rPr>
          <w:b w:val="0"/>
          <w:color w:val="231F20"/>
          <w:w w:val="85"/>
        </w:rPr>
        <w:t>its</w:t>
      </w:r>
      <w:r>
        <w:rPr>
          <w:b w:val="0"/>
          <w:color w:val="231F20"/>
          <w:spacing w:val="-15"/>
          <w:w w:val="85"/>
        </w:rPr>
        <w:t> </w:t>
      </w:r>
      <w:r>
        <w:rPr>
          <w:b w:val="0"/>
          <w:color w:val="231F20"/>
          <w:w w:val="85"/>
        </w:rPr>
        <w:t>long-term</w:t>
      </w:r>
      <w:r>
        <w:rPr>
          <w:b w:val="0"/>
          <w:color w:val="231F20"/>
          <w:spacing w:val="-15"/>
          <w:w w:val="85"/>
        </w:rPr>
        <w:t> </w:t>
      </w:r>
      <w:r>
        <w:rPr>
          <w:b w:val="0"/>
          <w:color w:val="231F20"/>
          <w:w w:val="85"/>
        </w:rPr>
        <w:t>debt</w:t>
      </w:r>
      <w:r>
        <w:rPr>
          <w:b w:val="0"/>
          <w:color w:val="231F20"/>
          <w:spacing w:val="-16"/>
          <w:w w:val="85"/>
        </w:rPr>
        <w:t> </w:t>
      </w:r>
      <w:r>
        <w:rPr>
          <w:b w:val="0"/>
          <w:color w:val="231F20"/>
          <w:w w:val="85"/>
        </w:rPr>
        <w:t>to</w:t>
      </w:r>
      <w:r>
        <w:rPr>
          <w:b w:val="0"/>
          <w:color w:val="231F20"/>
          <w:spacing w:val="-16"/>
          <w:w w:val="85"/>
        </w:rPr>
        <w:t> </w:t>
      </w:r>
      <w:r>
        <w:rPr>
          <w:b w:val="0"/>
          <w:color w:val="231F20"/>
          <w:w w:val="85"/>
        </w:rPr>
        <w:t>floating</w:t>
      </w:r>
      <w:r>
        <w:rPr>
          <w:b w:val="0"/>
          <w:color w:val="231F20"/>
          <w:spacing w:val="-16"/>
          <w:w w:val="85"/>
        </w:rPr>
        <w:t> </w:t>
      </w:r>
      <w:r>
        <w:rPr>
          <w:b w:val="0"/>
          <w:color w:val="231F20"/>
          <w:w w:val="85"/>
        </w:rPr>
        <w:t>rate </w:t>
      </w:r>
      <w:r>
        <w:rPr>
          <w:b w:val="0"/>
          <w:color w:val="231F20"/>
          <w:w w:val="80"/>
        </w:rPr>
        <w:t>debt</w:t>
      </w:r>
      <w:r>
        <w:rPr>
          <w:b w:val="0"/>
          <w:color w:val="231F20"/>
          <w:spacing w:val="-20"/>
          <w:w w:val="80"/>
        </w:rPr>
        <w:t> </w:t>
      </w:r>
      <w:r>
        <w:rPr>
          <w:b w:val="0"/>
          <w:color w:val="231F20"/>
          <w:w w:val="80"/>
        </w:rPr>
        <w:t>by</w:t>
      </w:r>
      <w:r>
        <w:rPr>
          <w:b w:val="0"/>
          <w:color w:val="231F20"/>
          <w:spacing w:val="-20"/>
          <w:w w:val="80"/>
        </w:rPr>
        <w:t> </w:t>
      </w:r>
      <w:r>
        <w:rPr>
          <w:b w:val="0"/>
          <w:color w:val="231F20"/>
          <w:w w:val="80"/>
        </w:rPr>
        <w:t>entering</w:t>
      </w:r>
      <w:r>
        <w:rPr>
          <w:b w:val="0"/>
          <w:color w:val="231F20"/>
          <w:spacing w:val="-20"/>
          <w:w w:val="80"/>
        </w:rPr>
        <w:t> </w:t>
      </w:r>
      <w:r>
        <w:rPr>
          <w:b w:val="0"/>
          <w:color w:val="231F20"/>
          <w:w w:val="80"/>
        </w:rPr>
        <w:t>into</w:t>
      </w:r>
      <w:r>
        <w:rPr>
          <w:b w:val="0"/>
          <w:color w:val="231F20"/>
          <w:spacing w:val="-19"/>
          <w:w w:val="80"/>
        </w:rPr>
        <w:t> </w:t>
      </w:r>
      <w:r>
        <w:rPr>
          <w:b w:val="0"/>
          <w:color w:val="231F20"/>
          <w:w w:val="80"/>
        </w:rPr>
        <w:t>interest</w:t>
      </w:r>
      <w:r>
        <w:rPr>
          <w:b w:val="0"/>
          <w:color w:val="231F20"/>
          <w:spacing w:val="-19"/>
          <w:w w:val="80"/>
        </w:rPr>
        <w:t> </w:t>
      </w:r>
      <w:r>
        <w:rPr>
          <w:b w:val="0"/>
          <w:color w:val="231F20"/>
          <w:w w:val="80"/>
        </w:rPr>
        <w:t>rate</w:t>
      </w:r>
      <w:r>
        <w:rPr>
          <w:b w:val="0"/>
          <w:color w:val="231F20"/>
          <w:spacing w:val="-19"/>
          <w:w w:val="80"/>
        </w:rPr>
        <w:t> </w:t>
      </w:r>
      <w:r>
        <w:rPr>
          <w:b w:val="0"/>
          <w:color w:val="231F20"/>
          <w:w w:val="80"/>
        </w:rPr>
        <w:t>swap</w:t>
      </w:r>
      <w:r>
        <w:rPr>
          <w:b w:val="0"/>
          <w:color w:val="231F20"/>
          <w:spacing w:val="-21"/>
          <w:w w:val="80"/>
        </w:rPr>
        <w:t> </w:t>
      </w:r>
      <w:r>
        <w:rPr>
          <w:b w:val="0"/>
          <w:color w:val="231F20"/>
          <w:w w:val="80"/>
        </w:rPr>
        <w:t>agreements.</w:t>
      </w:r>
      <w:r>
        <w:rPr>
          <w:b w:val="0"/>
          <w:color w:val="231F20"/>
          <w:spacing w:val="-20"/>
          <w:w w:val="80"/>
        </w:rPr>
        <w:t> </w:t>
      </w:r>
      <w:r>
        <w:rPr>
          <w:b w:val="0"/>
          <w:color w:val="231F20"/>
          <w:w w:val="80"/>
        </w:rPr>
        <w:t>This includes</w:t>
      </w:r>
      <w:r>
        <w:rPr>
          <w:b w:val="0"/>
          <w:color w:val="231F20"/>
          <w:spacing w:val="-10"/>
          <w:w w:val="80"/>
        </w:rPr>
        <w:t> </w:t>
      </w:r>
      <w:r>
        <w:rPr>
          <w:b w:val="0"/>
          <w:color w:val="231F20"/>
          <w:w w:val="80"/>
        </w:rPr>
        <w:t>the</w:t>
      </w:r>
      <w:r>
        <w:rPr>
          <w:b w:val="0"/>
          <w:color w:val="231F20"/>
          <w:spacing w:val="-8"/>
          <w:w w:val="80"/>
        </w:rPr>
        <w:t> </w:t>
      </w:r>
      <w:r>
        <w:rPr>
          <w:b w:val="0"/>
          <w:color w:val="231F20"/>
          <w:w w:val="80"/>
        </w:rPr>
        <w:t>Company’s</w:t>
      </w:r>
      <w:r>
        <w:rPr>
          <w:b w:val="0"/>
          <w:color w:val="231F20"/>
          <w:spacing w:val="-11"/>
          <w:w w:val="80"/>
        </w:rPr>
        <w:t> </w:t>
      </w:r>
      <w:r>
        <w:rPr>
          <w:b w:val="0"/>
          <w:color w:val="231F20"/>
          <w:w w:val="80"/>
        </w:rPr>
        <w:t>$385</w:t>
      </w:r>
      <w:r>
        <w:rPr>
          <w:b w:val="0"/>
          <w:color w:val="231F20"/>
          <w:spacing w:val="-9"/>
          <w:w w:val="80"/>
        </w:rPr>
        <w:t> </w:t>
      </w:r>
      <w:r>
        <w:rPr>
          <w:b w:val="0"/>
          <w:color w:val="231F20"/>
          <w:w w:val="80"/>
        </w:rPr>
        <w:t>million</w:t>
      </w:r>
      <w:r>
        <w:rPr>
          <w:b w:val="0"/>
          <w:color w:val="231F20"/>
          <w:spacing w:val="-9"/>
          <w:w w:val="80"/>
        </w:rPr>
        <w:t> </w:t>
      </w:r>
      <w:r>
        <w:rPr>
          <w:b w:val="0"/>
          <w:color w:val="231F20"/>
          <w:w w:val="80"/>
        </w:rPr>
        <w:t>6.5%</w:t>
      </w:r>
      <w:r>
        <w:rPr>
          <w:b w:val="0"/>
          <w:color w:val="231F20"/>
          <w:spacing w:val="-9"/>
          <w:w w:val="80"/>
        </w:rPr>
        <w:t> </w:t>
      </w:r>
      <w:r>
        <w:rPr>
          <w:b w:val="0"/>
          <w:color w:val="231F20"/>
          <w:w w:val="80"/>
        </w:rPr>
        <w:t>senior</w:t>
      </w:r>
      <w:r>
        <w:rPr>
          <w:b w:val="0"/>
          <w:color w:val="231F20"/>
          <w:spacing w:val="-9"/>
          <w:w w:val="80"/>
        </w:rPr>
        <w:t> </w:t>
      </w:r>
      <w:r>
        <w:rPr>
          <w:b w:val="0"/>
          <w:color w:val="231F20"/>
          <w:w w:val="80"/>
        </w:rPr>
        <w:t>unse- cured</w:t>
      </w:r>
      <w:r>
        <w:rPr>
          <w:b w:val="0"/>
          <w:color w:val="231F20"/>
          <w:spacing w:val="-18"/>
          <w:w w:val="80"/>
        </w:rPr>
        <w:t> </w:t>
      </w:r>
      <w:r>
        <w:rPr>
          <w:b w:val="0"/>
          <w:color w:val="231F20"/>
          <w:w w:val="80"/>
        </w:rPr>
        <w:t>notes</w:t>
      </w:r>
      <w:r>
        <w:rPr>
          <w:b w:val="0"/>
          <w:color w:val="231F20"/>
          <w:spacing w:val="-17"/>
          <w:w w:val="80"/>
        </w:rPr>
        <w:t> </w:t>
      </w:r>
      <w:r>
        <w:rPr>
          <w:b w:val="0"/>
          <w:color w:val="231F20"/>
          <w:w w:val="80"/>
        </w:rPr>
        <w:t>due</w:t>
      </w:r>
      <w:r>
        <w:rPr>
          <w:b w:val="0"/>
          <w:color w:val="231F20"/>
          <w:spacing w:val="-17"/>
          <w:w w:val="80"/>
        </w:rPr>
        <w:t> </w:t>
      </w:r>
      <w:r>
        <w:rPr>
          <w:b w:val="0"/>
          <w:color w:val="231F20"/>
          <w:w w:val="80"/>
        </w:rPr>
        <w:t>2012</w:t>
      </w:r>
      <w:r>
        <w:rPr>
          <w:b w:val="0"/>
          <w:color w:val="231F20"/>
          <w:spacing w:val="-17"/>
          <w:w w:val="80"/>
        </w:rPr>
        <w:t> </w:t>
      </w:r>
      <w:r>
        <w:rPr>
          <w:b w:val="0"/>
          <w:color w:val="231F20"/>
          <w:w w:val="80"/>
        </w:rPr>
        <w:t>and</w:t>
      </w:r>
      <w:r>
        <w:rPr>
          <w:b w:val="0"/>
          <w:color w:val="231F20"/>
          <w:spacing w:val="-17"/>
          <w:w w:val="80"/>
        </w:rPr>
        <w:t> </w:t>
      </w:r>
      <w:r>
        <w:rPr>
          <w:b w:val="0"/>
          <w:color w:val="231F20"/>
          <w:w w:val="80"/>
        </w:rPr>
        <w:t>the</w:t>
      </w:r>
      <w:r>
        <w:rPr>
          <w:b w:val="0"/>
          <w:color w:val="231F20"/>
          <w:spacing w:val="-17"/>
          <w:w w:val="80"/>
        </w:rPr>
        <w:t> </w:t>
      </w:r>
      <w:r>
        <w:rPr>
          <w:b w:val="0"/>
          <w:color w:val="231F20"/>
          <w:w w:val="80"/>
        </w:rPr>
        <w:t>$350</w:t>
      </w:r>
      <w:r>
        <w:rPr>
          <w:b w:val="0"/>
          <w:color w:val="231F20"/>
          <w:spacing w:val="-17"/>
          <w:w w:val="80"/>
        </w:rPr>
        <w:t> </w:t>
      </w:r>
      <w:r>
        <w:rPr>
          <w:b w:val="0"/>
          <w:color w:val="231F20"/>
          <w:w w:val="80"/>
        </w:rPr>
        <w:t>million</w:t>
      </w:r>
      <w:r>
        <w:rPr>
          <w:b w:val="0"/>
          <w:color w:val="231F20"/>
          <w:spacing w:val="-17"/>
          <w:w w:val="80"/>
        </w:rPr>
        <w:t> </w:t>
      </w:r>
      <w:r>
        <w:rPr>
          <w:b w:val="0"/>
          <w:color w:val="231F20"/>
          <w:w w:val="80"/>
        </w:rPr>
        <w:t>5.25%</w:t>
      </w:r>
      <w:r>
        <w:rPr>
          <w:b w:val="0"/>
          <w:color w:val="231F20"/>
          <w:spacing w:val="-17"/>
          <w:w w:val="80"/>
        </w:rPr>
        <w:t> </w:t>
      </w:r>
      <w:r>
        <w:rPr>
          <w:b w:val="0"/>
          <w:color w:val="231F20"/>
          <w:w w:val="80"/>
        </w:rPr>
        <w:t>senior unsecured</w:t>
      </w:r>
      <w:r>
        <w:rPr>
          <w:b w:val="0"/>
          <w:color w:val="231F20"/>
          <w:spacing w:val="-29"/>
          <w:w w:val="80"/>
        </w:rPr>
        <w:t> </w:t>
      </w:r>
      <w:r>
        <w:rPr>
          <w:b w:val="0"/>
          <w:color w:val="231F20"/>
          <w:w w:val="80"/>
        </w:rPr>
        <w:t>notes</w:t>
      </w:r>
      <w:r>
        <w:rPr>
          <w:b w:val="0"/>
          <w:color w:val="231F20"/>
          <w:spacing w:val="-28"/>
          <w:w w:val="80"/>
        </w:rPr>
        <w:t> </w:t>
      </w:r>
      <w:r>
        <w:rPr>
          <w:b w:val="0"/>
          <w:color w:val="231F20"/>
          <w:w w:val="80"/>
        </w:rPr>
        <w:t>due</w:t>
      </w:r>
      <w:r>
        <w:rPr>
          <w:b w:val="0"/>
          <w:color w:val="231F20"/>
          <w:spacing w:val="-30"/>
          <w:w w:val="80"/>
        </w:rPr>
        <w:t> </w:t>
      </w:r>
      <w:r>
        <w:rPr>
          <w:b w:val="0"/>
          <w:color w:val="231F20"/>
          <w:w w:val="80"/>
        </w:rPr>
        <w:t>2014.</w:t>
      </w:r>
      <w:r>
        <w:rPr>
          <w:b w:val="0"/>
          <w:color w:val="231F20"/>
          <w:spacing w:val="-28"/>
          <w:w w:val="80"/>
        </w:rPr>
        <w:t> </w:t>
      </w:r>
      <w:r>
        <w:rPr>
          <w:b w:val="0"/>
          <w:color w:val="231F20"/>
          <w:w w:val="80"/>
        </w:rPr>
        <w:t>Although</w:t>
      </w:r>
      <w:r>
        <w:rPr>
          <w:b w:val="0"/>
          <w:color w:val="231F20"/>
          <w:spacing w:val="-29"/>
          <w:w w:val="80"/>
        </w:rPr>
        <w:t> </w:t>
      </w:r>
      <w:r>
        <w:rPr>
          <w:b w:val="0"/>
          <w:color w:val="231F20"/>
          <w:w w:val="80"/>
        </w:rPr>
        <w:t>there</w:t>
      </w:r>
      <w:r>
        <w:rPr>
          <w:b w:val="0"/>
          <w:color w:val="231F20"/>
          <w:spacing w:val="-29"/>
          <w:w w:val="80"/>
        </w:rPr>
        <w:t> </w:t>
      </w:r>
      <w:r>
        <w:rPr>
          <w:b w:val="0"/>
          <w:color w:val="231F20"/>
          <w:w w:val="80"/>
        </w:rPr>
        <w:t>is</w:t>
      </w:r>
      <w:r>
        <w:rPr>
          <w:b w:val="0"/>
          <w:color w:val="231F20"/>
          <w:spacing w:val="-28"/>
          <w:w w:val="80"/>
        </w:rPr>
        <w:t> </w:t>
      </w:r>
      <w:r>
        <w:rPr>
          <w:b w:val="0"/>
          <w:color w:val="231F20"/>
          <w:w w:val="80"/>
        </w:rPr>
        <w:t>interest</w:t>
      </w:r>
      <w:r>
        <w:rPr>
          <w:b w:val="0"/>
          <w:color w:val="231F20"/>
          <w:spacing w:val="-29"/>
          <w:w w:val="80"/>
        </w:rPr>
        <w:t> </w:t>
      </w:r>
      <w:r>
        <w:rPr>
          <w:b w:val="0"/>
          <w:color w:val="231F20"/>
          <w:w w:val="80"/>
        </w:rPr>
        <w:t>rate risk associated with these floating rate borrowings, the </w:t>
      </w:r>
      <w:r>
        <w:rPr>
          <w:b w:val="0"/>
          <w:color w:val="231F20"/>
          <w:w w:val="85"/>
        </w:rPr>
        <w:t>risk</w:t>
      </w:r>
      <w:r>
        <w:rPr>
          <w:b w:val="0"/>
          <w:color w:val="231F20"/>
          <w:spacing w:val="-38"/>
          <w:w w:val="85"/>
        </w:rPr>
        <w:t> </w:t>
      </w:r>
      <w:r>
        <w:rPr>
          <w:b w:val="0"/>
          <w:color w:val="231F20"/>
          <w:w w:val="85"/>
        </w:rPr>
        <w:t>for</w:t>
      </w:r>
      <w:r>
        <w:rPr>
          <w:b w:val="0"/>
          <w:color w:val="231F20"/>
          <w:spacing w:val="-38"/>
          <w:w w:val="85"/>
        </w:rPr>
        <w:t> </w:t>
      </w:r>
      <w:r>
        <w:rPr>
          <w:b w:val="0"/>
          <w:color w:val="231F20"/>
          <w:w w:val="85"/>
        </w:rPr>
        <w:t>the</w:t>
      </w:r>
      <w:r>
        <w:rPr>
          <w:b w:val="0"/>
          <w:color w:val="231F20"/>
          <w:spacing w:val="-38"/>
          <w:w w:val="85"/>
        </w:rPr>
        <w:t> </w:t>
      </w:r>
      <w:r>
        <w:rPr>
          <w:b w:val="0"/>
          <w:color w:val="231F20"/>
          <w:w w:val="85"/>
        </w:rPr>
        <w:t>1999</w:t>
      </w:r>
      <w:r>
        <w:rPr>
          <w:b w:val="0"/>
          <w:color w:val="231F20"/>
          <w:spacing w:val="-39"/>
          <w:w w:val="85"/>
        </w:rPr>
        <w:t> </w:t>
      </w:r>
      <w:r>
        <w:rPr>
          <w:b w:val="0"/>
          <w:color w:val="231F20"/>
          <w:w w:val="85"/>
        </w:rPr>
        <w:t>and</w:t>
      </w:r>
      <w:r>
        <w:rPr>
          <w:b w:val="0"/>
          <w:color w:val="231F20"/>
          <w:spacing w:val="-39"/>
          <w:w w:val="85"/>
        </w:rPr>
        <w:t> </w:t>
      </w:r>
      <w:r>
        <w:rPr>
          <w:b w:val="0"/>
          <w:color w:val="231F20"/>
          <w:w w:val="85"/>
        </w:rPr>
        <w:t>2004</w:t>
      </w:r>
      <w:r>
        <w:rPr>
          <w:b w:val="0"/>
          <w:color w:val="231F20"/>
          <w:spacing w:val="-38"/>
          <w:w w:val="85"/>
        </w:rPr>
        <w:t> </w:t>
      </w:r>
      <w:r>
        <w:rPr>
          <w:b w:val="0"/>
          <w:color w:val="231F20"/>
          <w:w w:val="85"/>
        </w:rPr>
        <w:t>French</w:t>
      </w:r>
      <w:r>
        <w:rPr>
          <w:b w:val="0"/>
          <w:color w:val="231F20"/>
          <w:spacing w:val="-39"/>
          <w:w w:val="85"/>
        </w:rPr>
        <w:t> </w:t>
      </w:r>
      <w:r>
        <w:rPr>
          <w:b w:val="0"/>
          <w:color w:val="231F20"/>
          <w:w w:val="85"/>
        </w:rPr>
        <w:t>Credit</w:t>
      </w:r>
      <w:r>
        <w:rPr>
          <w:b w:val="0"/>
          <w:color w:val="231F20"/>
          <w:spacing w:val="-38"/>
          <w:w w:val="85"/>
        </w:rPr>
        <w:t> </w:t>
      </w:r>
      <w:r>
        <w:rPr>
          <w:b w:val="0"/>
          <w:color w:val="231F20"/>
          <w:w w:val="85"/>
        </w:rPr>
        <w:t>Agreements</w:t>
      </w:r>
      <w:r>
        <w:rPr>
          <w:b w:val="0"/>
          <w:color w:val="231F20"/>
          <w:spacing w:val="-39"/>
          <w:w w:val="85"/>
        </w:rPr>
        <w:t> </w:t>
      </w:r>
      <w:r>
        <w:rPr>
          <w:b w:val="0"/>
          <w:color w:val="231F20"/>
          <w:w w:val="85"/>
        </w:rPr>
        <w:t>is somewhat</w:t>
      </w:r>
      <w:r>
        <w:rPr>
          <w:b w:val="0"/>
          <w:color w:val="231F20"/>
          <w:spacing w:val="-30"/>
          <w:w w:val="85"/>
        </w:rPr>
        <w:t> </w:t>
      </w:r>
      <w:r>
        <w:rPr>
          <w:b w:val="0"/>
          <w:color w:val="231F20"/>
          <w:w w:val="85"/>
        </w:rPr>
        <w:t>mitigated</w:t>
      </w:r>
      <w:r>
        <w:rPr>
          <w:b w:val="0"/>
          <w:color w:val="231F20"/>
          <w:spacing w:val="-31"/>
          <w:w w:val="85"/>
        </w:rPr>
        <w:t> </w:t>
      </w:r>
      <w:r>
        <w:rPr>
          <w:b w:val="0"/>
          <w:color w:val="231F20"/>
          <w:w w:val="85"/>
        </w:rPr>
        <w:t>by</w:t>
      </w:r>
      <w:r>
        <w:rPr>
          <w:b w:val="0"/>
          <w:color w:val="231F20"/>
          <w:spacing w:val="-30"/>
          <w:w w:val="85"/>
        </w:rPr>
        <w:t> </w:t>
      </w:r>
      <w:r>
        <w:rPr>
          <w:b w:val="0"/>
          <w:color w:val="231F20"/>
          <w:w w:val="85"/>
        </w:rPr>
        <w:t>the</w:t>
      </w:r>
      <w:r>
        <w:rPr>
          <w:b w:val="0"/>
          <w:color w:val="231F20"/>
          <w:spacing w:val="-30"/>
          <w:w w:val="85"/>
        </w:rPr>
        <w:t> </w:t>
      </w:r>
      <w:r>
        <w:rPr>
          <w:b w:val="0"/>
          <w:color w:val="231F20"/>
          <w:w w:val="85"/>
        </w:rPr>
        <w:t>fact</w:t>
      </w:r>
      <w:r>
        <w:rPr>
          <w:b w:val="0"/>
          <w:color w:val="231F20"/>
          <w:spacing w:val="-30"/>
          <w:w w:val="85"/>
        </w:rPr>
        <w:t> </w:t>
      </w:r>
      <w:r>
        <w:rPr>
          <w:b w:val="0"/>
          <w:color w:val="231F20"/>
          <w:w w:val="85"/>
        </w:rPr>
        <w:t>that</w:t>
      </w:r>
      <w:r>
        <w:rPr>
          <w:b w:val="0"/>
          <w:color w:val="231F20"/>
          <w:spacing w:val="-30"/>
          <w:w w:val="85"/>
        </w:rPr>
        <w:t> </w:t>
      </w:r>
      <w:r>
        <w:rPr>
          <w:b w:val="0"/>
          <w:color w:val="231F20"/>
          <w:w w:val="85"/>
        </w:rPr>
        <w:t>the</w:t>
      </w:r>
      <w:r>
        <w:rPr>
          <w:b w:val="0"/>
          <w:color w:val="231F20"/>
          <w:spacing w:val="-30"/>
          <w:w w:val="85"/>
        </w:rPr>
        <w:t> </w:t>
      </w:r>
      <w:r>
        <w:rPr>
          <w:b w:val="0"/>
          <w:color w:val="231F20"/>
          <w:w w:val="85"/>
        </w:rPr>
        <w:t>Company</w:t>
      </w:r>
      <w:r>
        <w:rPr>
          <w:b w:val="0"/>
          <w:color w:val="231F20"/>
          <w:spacing w:val="-31"/>
          <w:w w:val="85"/>
        </w:rPr>
        <w:t> </w:t>
      </w:r>
      <w:r>
        <w:rPr>
          <w:b w:val="0"/>
          <w:color w:val="231F20"/>
          <w:w w:val="85"/>
        </w:rPr>
        <w:t>may prepay</w:t>
      </w:r>
      <w:r>
        <w:rPr>
          <w:b w:val="0"/>
          <w:color w:val="231F20"/>
          <w:spacing w:val="-27"/>
          <w:w w:val="85"/>
        </w:rPr>
        <w:t> </w:t>
      </w:r>
      <w:r>
        <w:rPr>
          <w:b w:val="0"/>
          <w:color w:val="231F20"/>
          <w:w w:val="85"/>
        </w:rPr>
        <w:t>this</w:t>
      </w:r>
      <w:r>
        <w:rPr>
          <w:b w:val="0"/>
          <w:color w:val="231F20"/>
          <w:spacing w:val="-26"/>
          <w:w w:val="85"/>
        </w:rPr>
        <w:t> </w:t>
      </w:r>
      <w:r>
        <w:rPr>
          <w:b w:val="0"/>
          <w:color w:val="231F20"/>
          <w:w w:val="85"/>
        </w:rPr>
        <w:t>debt</w:t>
      </w:r>
      <w:r>
        <w:rPr>
          <w:b w:val="0"/>
          <w:color w:val="231F20"/>
          <w:spacing w:val="-26"/>
          <w:w w:val="85"/>
        </w:rPr>
        <w:t> </w:t>
      </w:r>
      <w:r>
        <w:rPr>
          <w:b w:val="0"/>
          <w:color w:val="231F20"/>
          <w:w w:val="85"/>
        </w:rPr>
        <w:t>under</w:t>
      </w:r>
      <w:r>
        <w:rPr>
          <w:b w:val="0"/>
          <w:color w:val="231F20"/>
          <w:spacing w:val="-26"/>
          <w:w w:val="85"/>
        </w:rPr>
        <w:t> </w:t>
      </w:r>
      <w:r>
        <w:rPr>
          <w:b w:val="0"/>
          <w:color w:val="231F20"/>
          <w:w w:val="85"/>
        </w:rPr>
        <w:t>certain</w:t>
      </w:r>
      <w:r>
        <w:rPr>
          <w:b w:val="0"/>
          <w:color w:val="231F20"/>
          <w:spacing w:val="-26"/>
          <w:w w:val="85"/>
        </w:rPr>
        <w:t> </w:t>
      </w:r>
      <w:r>
        <w:rPr>
          <w:b w:val="0"/>
          <w:color w:val="231F20"/>
          <w:w w:val="85"/>
        </w:rPr>
        <w:t>conditions.</w:t>
      </w:r>
      <w:r>
        <w:rPr>
          <w:b w:val="0"/>
          <w:color w:val="231F20"/>
          <w:spacing w:val="-26"/>
          <w:w w:val="85"/>
        </w:rPr>
        <w:t> </w:t>
      </w:r>
      <w:r>
        <w:rPr>
          <w:b w:val="0"/>
          <w:color w:val="231F20"/>
          <w:w w:val="85"/>
        </w:rPr>
        <w:t>See</w:t>
      </w:r>
      <w:r>
        <w:rPr>
          <w:b w:val="0"/>
          <w:color w:val="231F20"/>
          <w:spacing w:val="-27"/>
          <w:w w:val="85"/>
        </w:rPr>
        <w:t> </w:t>
      </w:r>
      <w:r>
        <w:rPr>
          <w:b w:val="0"/>
          <w:color w:val="231F20"/>
          <w:w w:val="85"/>
        </w:rPr>
        <w:t>Notes</w:t>
      </w:r>
      <w:r>
        <w:rPr>
          <w:b w:val="0"/>
          <w:color w:val="231F20"/>
          <w:spacing w:val="-26"/>
          <w:w w:val="85"/>
        </w:rPr>
        <w:t> </w:t>
      </w:r>
      <w:r>
        <w:rPr>
          <w:b w:val="0"/>
          <w:color w:val="231F20"/>
          <w:w w:val="85"/>
        </w:rPr>
        <w:t>6 </w:t>
      </w:r>
      <w:r>
        <w:rPr>
          <w:b w:val="0"/>
          <w:color w:val="231F20"/>
          <w:w w:val="80"/>
        </w:rPr>
        <w:t>and</w:t>
      </w:r>
      <w:r>
        <w:rPr>
          <w:b w:val="0"/>
          <w:color w:val="231F20"/>
          <w:spacing w:val="-16"/>
          <w:w w:val="80"/>
        </w:rPr>
        <w:t> </w:t>
      </w:r>
      <w:r>
        <w:rPr>
          <w:b w:val="0"/>
          <w:color w:val="231F20"/>
          <w:w w:val="80"/>
        </w:rPr>
        <w:t>7</w:t>
      </w:r>
      <w:r>
        <w:rPr>
          <w:b w:val="0"/>
          <w:color w:val="231F20"/>
          <w:spacing w:val="-15"/>
          <w:w w:val="80"/>
        </w:rPr>
        <w:t> </w:t>
      </w:r>
      <w:r>
        <w:rPr>
          <w:b w:val="0"/>
          <w:color w:val="231F20"/>
          <w:w w:val="80"/>
        </w:rPr>
        <w:t>to</w:t>
      </w:r>
      <w:r>
        <w:rPr>
          <w:b w:val="0"/>
          <w:color w:val="231F20"/>
          <w:spacing w:val="-16"/>
          <w:w w:val="80"/>
        </w:rPr>
        <w:t> </w:t>
      </w:r>
      <w:r>
        <w:rPr>
          <w:b w:val="0"/>
          <w:color w:val="231F20"/>
          <w:w w:val="80"/>
        </w:rPr>
        <w:t>the</w:t>
      </w:r>
      <w:r>
        <w:rPr>
          <w:b w:val="0"/>
          <w:color w:val="231F20"/>
          <w:spacing w:val="-16"/>
          <w:w w:val="80"/>
        </w:rPr>
        <w:t> </w:t>
      </w:r>
      <w:r>
        <w:rPr>
          <w:b w:val="0"/>
          <w:color w:val="231F20"/>
          <w:w w:val="80"/>
        </w:rPr>
        <w:t>Consolidated</w:t>
      </w:r>
      <w:r>
        <w:rPr>
          <w:b w:val="0"/>
          <w:color w:val="231F20"/>
          <w:spacing w:val="-17"/>
          <w:w w:val="80"/>
        </w:rPr>
        <w:t> </w:t>
      </w:r>
      <w:r>
        <w:rPr>
          <w:b w:val="0"/>
          <w:color w:val="231F20"/>
          <w:w w:val="80"/>
        </w:rPr>
        <w:t>Financial</w:t>
      </w:r>
      <w:r>
        <w:rPr>
          <w:b w:val="0"/>
          <w:color w:val="231F20"/>
          <w:spacing w:val="-16"/>
          <w:w w:val="80"/>
        </w:rPr>
        <w:t> </w:t>
      </w:r>
      <w:r>
        <w:rPr>
          <w:b w:val="0"/>
          <w:color w:val="231F20"/>
          <w:w w:val="80"/>
        </w:rPr>
        <w:t>Statements</w:t>
      </w:r>
      <w:r>
        <w:rPr>
          <w:b w:val="0"/>
          <w:color w:val="231F20"/>
          <w:spacing w:val="-16"/>
          <w:w w:val="80"/>
        </w:rPr>
        <w:t> </w:t>
      </w:r>
      <w:r>
        <w:rPr>
          <w:b w:val="0"/>
          <w:color w:val="231F20"/>
          <w:w w:val="80"/>
        </w:rPr>
        <w:t>for</w:t>
      </w:r>
      <w:r>
        <w:rPr>
          <w:b w:val="0"/>
          <w:color w:val="231F20"/>
          <w:spacing w:val="-15"/>
          <w:w w:val="80"/>
        </w:rPr>
        <w:t> </w:t>
      </w:r>
      <w:r>
        <w:rPr>
          <w:b w:val="0"/>
          <w:color w:val="231F20"/>
          <w:w w:val="80"/>
        </w:rPr>
        <w:t>more </w:t>
      </w:r>
      <w:r>
        <w:rPr>
          <w:b w:val="0"/>
          <w:color w:val="231F20"/>
          <w:w w:val="85"/>
        </w:rPr>
        <w:t>information on the material terms of the Company’s </w:t>
      </w:r>
      <w:r>
        <w:rPr>
          <w:b w:val="0"/>
          <w:color w:val="231F20"/>
          <w:w w:val="80"/>
        </w:rPr>
        <w:t>short-term and long-term</w:t>
      </w:r>
      <w:r>
        <w:rPr>
          <w:b w:val="0"/>
          <w:color w:val="231F20"/>
          <w:spacing w:val="-6"/>
          <w:w w:val="80"/>
        </w:rPr>
        <w:t> </w:t>
      </w:r>
      <w:r>
        <w:rPr>
          <w:b w:val="0"/>
          <w:color w:val="231F20"/>
          <w:w w:val="80"/>
        </w:rPr>
        <w:t>debt.</w:t>
      </w:r>
    </w:p>
    <w:p>
      <w:pPr>
        <w:pStyle w:val="BodyText"/>
        <w:spacing w:before="4"/>
        <w:rPr>
          <w:b w:val="0"/>
        </w:rPr>
      </w:pPr>
    </w:p>
    <w:p>
      <w:pPr>
        <w:pStyle w:val="BodyText"/>
        <w:spacing w:line="244" w:lineRule="auto" w:before="1"/>
        <w:ind w:left="119" w:firstLine="400"/>
        <w:jc w:val="both"/>
        <w:rPr>
          <w:b w:val="0"/>
        </w:rPr>
      </w:pPr>
      <w:r>
        <w:rPr>
          <w:b w:val="0"/>
          <w:color w:val="231F20"/>
          <w:w w:val="80"/>
        </w:rPr>
        <w:t>Excluding</w:t>
      </w:r>
      <w:r>
        <w:rPr>
          <w:b w:val="0"/>
          <w:color w:val="231F20"/>
          <w:spacing w:val="-10"/>
          <w:w w:val="80"/>
        </w:rPr>
        <w:t> </w:t>
      </w:r>
      <w:r>
        <w:rPr>
          <w:b w:val="0"/>
          <w:color w:val="231F20"/>
          <w:w w:val="80"/>
        </w:rPr>
        <w:t>the</w:t>
      </w:r>
      <w:r>
        <w:rPr>
          <w:b w:val="0"/>
          <w:color w:val="231F20"/>
          <w:spacing w:val="-10"/>
          <w:w w:val="80"/>
        </w:rPr>
        <w:t> </w:t>
      </w:r>
      <w:r>
        <w:rPr>
          <w:b w:val="0"/>
          <w:color w:val="231F20"/>
          <w:w w:val="80"/>
        </w:rPr>
        <w:t>$385</w:t>
      </w:r>
      <w:r>
        <w:rPr>
          <w:b w:val="0"/>
          <w:color w:val="231F20"/>
          <w:spacing w:val="-10"/>
          <w:w w:val="80"/>
        </w:rPr>
        <w:t> </w:t>
      </w:r>
      <w:r>
        <w:rPr>
          <w:b w:val="0"/>
          <w:color w:val="231F20"/>
          <w:w w:val="80"/>
        </w:rPr>
        <w:t>million</w:t>
      </w:r>
      <w:r>
        <w:rPr>
          <w:b w:val="0"/>
          <w:color w:val="231F20"/>
          <w:spacing w:val="-10"/>
          <w:w w:val="80"/>
        </w:rPr>
        <w:t> </w:t>
      </w:r>
      <w:r>
        <w:rPr>
          <w:b w:val="0"/>
          <w:color w:val="231F20"/>
          <w:w w:val="80"/>
        </w:rPr>
        <w:t>6.5%</w:t>
      </w:r>
      <w:r>
        <w:rPr>
          <w:b w:val="0"/>
          <w:color w:val="231F20"/>
          <w:spacing w:val="-10"/>
          <w:w w:val="80"/>
        </w:rPr>
        <w:t> </w:t>
      </w:r>
      <w:r>
        <w:rPr>
          <w:b w:val="0"/>
          <w:color w:val="231F20"/>
          <w:w w:val="80"/>
        </w:rPr>
        <w:t>senior</w:t>
      </w:r>
      <w:r>
        <w:rPr>
          <w:b w:val="0"/>
          <w:color w:val="231F20"/>
          <w:spacing w:val="-9"/>
          <w:w w:val="80"/>
        </w:rPr>
        <w:t> </w:t>
      </w:r>
      <w:r>
        <w:rPr>
          <w:b w:val="0"/>
          <w:color w:val="231F20"/>
          <w:w w:val="80"/>
        </w:rPr>
        <w:t>unsecured </w:t>
      </w:r>
      <w:r>
        <w:rPr>
          <w:b w:val="0"/>
          <w:color w:val="231F20"/>
          <w:w w:val="85"/>
        </w:rPr>
        <w:t>notes,</w:t>
      </w:r>
      <w:r>
        <w:rPr>
          <w:b w:val="0"/>
          <w:color w:val="231F20"/>
          <w:spacing w:val="-7"/>
          <w:w w:val="85"/>
        </w:rPr>
        <w:t> </w:t>
      </w:r>
      <w:r>
        <w:rPr>
          <w:b w:val="0"/>
          <w:color w:val="231F20"/>
          <w:w w:val="85"/>
        </w:rPr>
        <w:t>and</w:t>
      </w:r>
      <w:r>
        <w:rPr>
          <w:b w:val="0"/>
          <w:color w:val="231F20"/>
          <w:spacing w:val="-7"/>
          <w:w w:val="85"/>
        </w:rPr>
        <w:t> </w:t>
      </w:r>
      <w:r>
        <w:rPr>
          <w:b w:val="0"/>
          <w:color w:val="231F20"/>
          <w:w w:val="85"/>
        </w:rPr>
        <w:t>the</w:t>
      </w:r>
      <w:r>
        <w:rPr>
          <w:b w:val="0"/>
          <w:color w:val="231F20"/>
          <w:spacing w:val="-8"/>
          <w:w w:val="85"/>
        </w:rPr>
        <w:t> </w:t>
      </w:r>
      <w:r>
        <w:rPr>
          <w:b w:val="0"/>
          <w:color w:val="231F20"/>
          <w:w w:val="85"/>
        </w:rPr>
        <w:t>$350</w:t>
      </w:r>
      <w:r>
        <w:rPr>
          <w:b w:val="0"/>
          <w:color w:val="231F20"/>
          <w:spacing w:val="-7"/>
          <w:w w:val="85"/>
        </w:rPr>
        <w:t> </w:t>
      </w:r>
      <w:r>
        <w:rPr>
          <w:b w:val="0"/>
          <w:color w:val="231F20"/>
          <w:w w:val="85"/>
        </w:rPr>
        <w:t>million</w:t>
      </w:r>
      <w:r>
        <w:rPr>
          <w:b w:val="0"/>
          <w:color w:val="231F20"/>
          <w:spacing w:val="-7"/>
          <w:w w:val="85"/>
        </w:rPr>
        <w:t> </w:t>
      </w:r>
      <w:r>
        <w:rPr>
          <w:b w:val="0"/>
          <w:color w:val="231F20"/>
          <w:w w:val="85"/>
        </w:rPr>
        <w:t>5.25%</w:t>
      </w:r>
      <w:r>
        <w:rPr>
          <w:b w:val="0"/>
          <w:color w:val="231F20"/>
          <w:spacing w:val="-7"/>
          <w:w w:val="85"/>
        </w:rPr>
        <w:t> </w:t>
      </w:r>
      <w:r>
        <w:rPr>
          <w:b w:val="0"/>
          <w:color w:val="231F20"/>
          <w:w w:val="85"/>
        </w:rPr>
        <w:t>senior</w:t>
      </w:r>
      <w:r>
        <w:rPr>
          <w:b w:val="0"/>
          <w:color w:val="231F20"/>
          <w:spacing w:val="-7"/>
          <w:w w:val="85"/>
        </w:rPr>
        <w:t> </w:t>
      </w:r>
      <w:r>
        <w:rPr>
          <w:b w:val="0"/>
          <w:color w:val="231F20"/>
          <w:w w:val="85"/>
        </w:rPr>
        <w:t>unsecured </w:t>
      </w:r>
      <w:r>
        <w:rPr>
          <w:b w:val="0"/>
          <w:color w:val="231F20"/>
          <w:w w:val="80"/>
        </w:rPr>
        <w:t>notes</w:t>
      </w:r>
      <w:r>
        <w:rPr>
          <w:b w:val="0"/>
          <w:color w:val="231F20"/>
          <w:spacing w:val="-12"/>
          <w:w w:val="80"/>
        </w:rPr>
        <w:t> </w:t>
      </w:r>
      <w:r>
        <w:rPr>
          <w:b w:val="0"/>
          <w:color w:val="231F20"/>
          <w:w w:val="80"/>
        </w:rPr>
        <w:t>that</w:t>
      </w:r>
      <w:r>
        <w:rPr>
          <w:b w:val="0"/>
          <w:color w:val="231F20"/>
          <w:spacing w:val="-12"/>
          <w:w w:val="80"/>
        </w:rPr>
        <w:t> </w:t>
      </w:r>
      <w:r>
        <w:rPr>
          <w:b w:val="0"/>
          <w:color w:val="231F20"/>
          <w:w w:val="80"/>
        </w:rPr>
        <w:t>were</w:t>
      </w:r>
      <w:r>
        <w:rPr>
          <w:b w:val="0"/>
          <w:color w:val="231F20"/>
          <w:spacing w:val="-14"/>
          <w:w w:val="80"/>
        </w:rPr>
        <w:t> </w:t>
      </w:r>
      <w:r>
        <w:rPr>
          <w:b w:val="0"/>
          <w:color w:val="231F20"/>
          <w:w w:val="80"/>
        </w:rPr>
        <w:t>converted</w:t>
      </w:r>
      <w:r>
        <w:rPr>
          <w:b w:val="0"/>
          <w:color w:val="231F20"/>
          <w:spacing w:val="-14"/>
          <w:w w:val="80"/>
        </w:rPr>
        <w:t> </w:t>
      </w:r>
      <w:r>
        <w:rPr>
          <w:b w:val="0"/>
          <w:color w:val="231F20"/>
          <w:w w:val="80"/>
        </w:rPr>
        <w:t>to</w:t>
      </w:r>
      <w:r>
        <w:rPr>
          <w:b w:val="0"/>
          <w:color w:val="231F20"/>
          <w:spacing w:val="-13"/>
          <w:w w:val="80"/>
        </w:rPr>
        <w:t> </w:t>
      </w:r>
      <w:r>
        <w:rPr>
          <w:b w:val="0"/>
          <w:color w:val="231F20"/>
          <w:w w:val="80"/>
        </w:rPr>
        <w:t>a</w:t>
      </w:r>
      <w:r>
        <w:rPr>
          <w:b w:val="0"/>
          <w:color w:val="231F20"/>
          <w:spacing w:val="-13"/>
          <w:w w:val="80"/>
        </w:rPr>
        <w:t> </w:t>
      </w:r>
      <w:r>
        <w:rPr>
          <w:b w:val="0"/>
          <w:color w:val="231F20"/>
          <w:w w:val="80"/>
        </w:rPr>
        <w:t>floating</w:t>
      </w:r>
      <w:r>
        <w:rPr>
          <w:b w:val="0"/>
          <w:color w:val="231F20"/>
          <w:spacing w:val="-13"/>
          <w:w w:val="80"/>
        </w:rPr>
        <w:t> </w:t>
      </w:r>
      <w:r>
        <w:rPr>
          <w:b w:val="0"/>
          <w:color w:val="231F20"/>
          <w:w w:val="80"/>
        </w:rPr>
        <w:t>rate</w:t>
      </w:r>
      <w:r>
        <w:rPr>
          <w:b w:val="0"/>
          <w:color w:val="231F20"/>
          <w:spacing w:val="-13"/>
          <w:w w:val="80"/>
        </w:rPr>
        <w:t> </w:t>
      </w:r>
      <w:r>
        <w:rPr>
          <w:b w:val="0"/>
          <w:color w:val="231F20"/>
          <w:w w:val="80"/>
        </w:rPr>
        <w:t>as</w:t>
      </w:r>
      <w:r>
        <w:rPr>
          <w:b w:val="0"/>
          <w:color w:val="231F20"/>
          <w:spacing w:val="-13"/>
          <w:w w:val="80"/>
        </w:rPr>
        <w:t> </w:t>
      </w:r>
      <w:r>
        <w:rPr>
          <w:b w:val="0"/>
          <w:color w:val="231F20"/>
          <w:w w:val="80"/>
        </w:rPr>
        <w:t>previously noted, the Company had outstanding senior</w:t>
      </w:r>
      <w:r>
        <w:rPr>
          <w:b w:val="0"/>
          <w:color w:val="231F20"/>
          <w:spacing w:val="-12"/>
          <w:w w:val="80"/>
        </w:rPr>
        <w:t> </w:t>
      </w:r>
      <w:r>
        <w:rPr>
          <w:b w:val="0"/>
          <w:color w:val="231F20"/>
          <w:w w:val="80"/>
        </w:rPr>
        <w:t>unsecured notes</w:t>
      </w:r>
      <w:r>
        <w:rPr>
          <w:b w:val="0"/>
          <w:color w:val="231F20"/>
          <w:spacing w:val="-16"/>
          <w:w w:val="80"/>
        </w:rPr>
        <w:t> </w:t>
      </w:r>
      <w:r>
        <w:rPr>
          <w:b w:val="0"/>
          <w:color w:val="231F20"/>
          <w:w w:val="80"/>
        </w:rPr>
        <w:t>totaling</w:t>
      </w:r>
      <w:r>
        <w:rPr>
          <w:b w:val="0"/>
          <w:color w:val="231F20"/>
          <w:spacing w:val="-16"/>
          <w:w w:val="80"/>
        </w:rPr>
        <w:t> </w:t>
      </w:r>
      <w:r>
        <w:rPr>
          <w:b w:val="0"/>
          <w:color w:val="231F20"/>
          <w:w w:val="80"/>
        </w:rPr>
        <w:t>$800</w:t>
      </w:r>
      <w:r>
        <w:rPr>
          <w:b w:val="0"/>
          <w:color w:val="231F20"/>
          <w:spacing w:val="-16"/>
          <w:w w:val="80"/>
        </w:rPr>
        <w:t> </w:t>
      </w:r>
      <w:r>
        <w:rPr>
          <w:b w:val="0"/>
          <w:color w:val="231F20"/>
          <w:w w:val="80"/>
        </w:rPr>
        <w:t>million</w:t>
      </w:r>
      <w:r>
        <w:rPr>
          <w:b w:val="0"/>
          <w:color w:val="231F20"/>
          <w:spacing w:val="-16"/>
          <w:w w:val="80"/>
        </w:rPr>
        <w:t> </w:t>
      </w:r>
      <w:r>
        <w:rPr>
          <w:b w:val="0"/>
          <w:color w:val="231F20"/>
          <w:w w:val="80"/>
        </w:rPr>
        <w:t>at</w:t>
      </w:r>
      <w:r>
        <w:rPr>
          <w:b w:val="0"/>
          <w:color w:val="231F20"/>
          <w:spacing w:val="-16"/>
          <w:w w:val="80"/>
        </w:rPr>
        <w:t> </w:t>
      </w:r>
      <w:r>
        <w:rPr>
          <w:b w:val="0"/>
          <w:color w:val="231F20"/>
          <w:w w:val="80"/>
        </w:rPr>
        <w:t>December</w:t>
      </w:r>
      <w:r>
        <w:rPr>
          <w:b w:val="0"/>
          <w:color w:val="231F20"/>
          <w:spacing w:val="-18"/>
          <w:w w:val="80"/>
        </w:rPr>
        <w:t> </w:t>
      </w:r>
      <w:r>
        <w:rPr>
          <w:b w:val="0"/>
          <w:color w:val="231F20"/>
          <w:w w:val="80"/>
        </w:rPr>
        <w:t>31,</w:t>
      </w:r>
      <w:r>
        <w:rPr>
          <w:b w:val="0"/>
          <w:color w:val="231F20"/>
          <w:spacing w:val="-15"/>
          <w:w w:val="80"/>
        </w:rPr>
        <w:t> </w:t>
      </w:r>
      <w:r>
        <w:rPr>
          <w:b w:val="0"/>
          <w:color w:val="231F20"/>
          <w:w w:val="80"/>
        </w:rPr>
        <w:t>2006.</w:t>
      </w:r>
      <w:r>
        <w:rPr>
          <w:b w:val="0"/>
          <w:color w:val="231F20"/>
          <w:spacing w:val="-16"/>
          <w:w w:val="80"/>
        </w:rPr>
        <w:t> </w:t>
      </w:r>
      <w:r>
        <w:rPr>
          <w:b w:val="0"/>
          <w:color w:val="231F20"/>
          <w:w w:val="80"/>
        </w:rPr>
        <w:t>These </w:t>
      </w:r>
      <w:r>
        <w:rPr>
          <w:b w:val="0"/>
          <w:color w:val="231F20"/>
          <w:w w:val="75"/>
        </w:rPr>
        <w:t>senior unsecured notes currently have a weighted-average </w:t>
      </w:r>
      <w:r>
        <w:rPr>
          <w:b w:val="0"/>
          <w:color w:val="231F20"/>
          <w:w w:val="80"/>
        </w:rPr>
        <w:t>maturity</w:t>
      </w:r>
      <w:r>
        <w:rPr>
          <w:b w:val="0"/>
          <w:color w:val="231F20"/>
          <w:spacing w:val="-6"/>
          <w:w w:val="80"/>
        </w:rPr>
        <w:t> </w:t>
      </w:r>
      <w:r>
        <w:rPr>
          <w:b w:val="0"/>
          <w:color w:val="231F20"/>
          <w:w w:val="80"/>
        </w:rPr>
        <w:t>of</w:t>
      </w:r>
      <w:r>
        <w:rPr>
          <w:b w:val="0"/>
          <w:color w:val="231F20"/>
          <w:spacing w:val="-6"/>
          <w:w w:val="80"/>
        </w:rPr>
        <w:t> </w:t>
      </w:r>
      <w:r>
        <w:rPr>
          <w:b w:val="0"/>
          <w:color w:val="231F20"/>
          <w:w w:val="80"/>
        </w:rPr>
        <w:t>10.2</w:t>
      </w:r>
      <w:r>
        <w:rPr>
          <w:b w:val="0"/>
          <w:color w:val="231F20"/>
          <w:spacing w:val="-6"/>
          <w:w w:val="80"/>
        </w:rPr>
        <w:t> </w:t>
      </w:r>
      <w:r>
        <w:rPr>
          <w:b w:val="0"/>
          <w:color w:val="231F20"/>
          <w:w w:val="80"/>
        </w:rPr>
        <w:t>years</w:t>
      </w:r>
      <w:r>
        <w:rPr>
          <w:b w:val="0"/>
          <w:color w:val="231F20"/>
          <w:spacing w:val="-8"/>
          <w:w w:val="80"/>
        </w:rPr>
        <w:t> </w:t>
      </w:r>
      <w:r>
        <w:rPr>
          <w:b w:val="0"/>
          <w:color w:val="231F20"/>
          <w:w w:val="80"/>
        </w:rPr>
        <w:t>at</w:t>
      </w:r>
      <w:r>
        <w:rPr>
          <w:b w:val="0"/>
          <w:color w:val="231F20"/>
          <w:spacing w:val="-6"/>
          <w:w w:val="80"/>
        </w:rPr>
        <w:t> </w:t>
      </w:r>
      <w:r>
        <w:rPr>
          <w:b w:val="0"/>
          <w:color w:val="231F20"/>
          <w:w w:val="80"/>
        </w:rPr>
        <w:t>fixed</w:t>
      </w:r>
      <w:r>
        <w:rPr>
          <w:b w:val="0"/>
          <w:color w:val="231F20"/>
          <w:spacing w:val="-8"/>
          <w:w w:val="80"/>
        </w:rPr>
        <w:t> </w:t>
      </w:r>
      <w:r>
        <w:rPr>
          <w:b w:val="0"/>
          <w:color w:val="231F20"/>
          <w:w w:val="80"/>
        </w:rPr>
        <w:t>rates</w:t>
      </w:r>
      <w:r>
        <w:rPr>
          <w:b w:val="0"/>
          <w:color w:val="231F20"/>
          <w:spacing w:val="-6"/>
          <w:w w:val="80"/>
        </w:rPr>
        <w:t> </w:t>
      </w:r>
      <w:r>
        <w:rPr>
          <w:b w:val="0"/>
          <w:color w:val="231F20"/>
          <w:w w:val="80"/>
        </w:rPr>
        <w:t>averaging</w:t>
      </w:r>
      <w:r>
        <w:rPr>
          <w:b w:val="0"/>
          <w:color w:val="231F20"/>
          <w:spacing w:val="-9"/>
          <w:w w:val="80"/>
        </w:rPr>
        <w:t> </w:t>
      </w:r>
      <w:r>
        <w:rPr>
          <w:b w:val="0"/>
          <w:color w:val="231F20"/>
          <w:w w:val="80"/>
        </w:rPr>
        <w:t>5.98</w:t>
      </w:r>
      <w:r>
        <w:rPr>
          <w:b w:val="0"/>
          <w:color w:val="231F20"/>
          <w:spacing w:val="-6"/>
          <w:w w:val="80"/>
        </w:rPr>
        <w:t> </w:t>
      </w:r>
      <w:r>
        <w:rPr>
          <w:b w:val="0"/>
          <w:color w:val="231F20"/>
          <w:w w:val="80"/>
        </w:rPr>
        <w:t>per- </w:t>
      </w:r>
      <w:r>
        <w:rPr>
          <w:b w:val="0"/>
          <w:color w:val="231F20"/>
          <w:w w:val="85"/>
        </w:rPr>
        <w:t>cent at December 31, 2006, which is comparable to </w:t>
      </w:r>
      <w:r>
        <w:rPr>
          <w:b w:val="0"/>
          <w:color w:val="231F20"/>
          <w:w w:val="80"/>
        </w:rPr>
        <w:t>average</w:t>
      </w:r>
      <w:r>
        <w:rPr>
          <w:b w:val="0"/>
          <w:color w:val="231F20"/>
          <w:spacing w:val="-25"/>
          <w:w w:val="80"/>
        </w:rPr>
        <w:t> </w:t>
      </w:r>
      <w:r>
        <w:rPr>
          <w:b w:val="0"/>
          <w:color w:val="231F20"/>
          <w:w w:val="80"/>
        </w:rPr>
        <w:t>rates</w:t>
      </w:r>
      <w:r>
        <w:rPr>
          <w:b w:val="0"/>
          <w:color w:val="231F20"/>
          <w:spacing w:val="-24"/>
          <w:w w:val="80"/>
        </w:rPr>
        <w:t> </w:t>
      </w:r>
      <w:r>
        <w:rPr>
          <w:b w:val="0"/>
          <w:color w:val="231F20"/>
          <w:w w:val="80"/>
        </w:rPr>
        <w:t>prevailing</w:t>
      </w:r>
      <w:r>
        <w:rPr>
          <w:b w:val="0"/>
          <w:color w:val="231F20"/>
          <w:spacing w:val="-25"/>
          <w:w w:val="80"/>
        </w:rPr>
        <w:t> </w:t>
      </w:r>
      <w:r>
        <w:rPr>
          <w:b w:val="0"/>
          <w:color w:val="231F20"/>
          <w:w w:val="80"/>
        </w:rPr>
        <w:t>for</w:t>
      </w:r>
      <w:r>
        <w:rPr>
          <w:b w:val="0"/>
          <w:color w:val="231F20"/>
          <w:spacing w:val="-23"/>
          <w:w w:val="80"/>
        </w:rPr>
        <w:t> </w:t>
      </w:r>
      <w:r>
        <w:rPr>
          <w:b w:val="0"/>
          <w:color w:val="231F20"/>
          <w:w w:val="80"/>
        </w:rPr>
        <w:t>similar</w:t>
      </w:r>
      <w:r>
        <w:rPr>
          <w:b w:val="0"/>
          <w:color w:val="231F20"/>
          <w:spacing w:val="-23"/>
          <w:w w:val="80"/>
        </w:rPr>
        <w:t> </w:t>
      </w:r>
      <w:r>
        <w:rPr>
          <w:b w:val="0"/>
          <w:color w:val="231F20"/>
          <w:w w:val="80"/>
        </w:rPr>
        <w:t>debt</w:t>
      </w:r>
      <w:r>
        <w:rPr>
          <w:b w:val="0"/>
          <w:color w:val="231F20"/>
          <w:spacing w:val="-24"/>
          <w:w w:val="80"/>
        </w:rPr>
        <w:t> </w:t>
      </w:r>
      <w:r>
        <w:rPr>
          <w:b w:val="0"/>
          <w:color w:val="231F20"/>
          <w:w w:val="80"/>
        </w:rPr>
        <w:t>instruments</w:t>
      </w:r>
      <w:r>
        <w:rPr>
          <w:b w:val="0"/>
          <w:color w:val="231F20"/>
          <w:spacing w:val="-22"/>
          <w:w w:val="80"/>
        </w:rPr>
        <w:t> </w:t>
      </w:r>
      <w:r>
        <w:rPr>
          <w:b w:val="0"/>
          <w:color w:val="231F20"/>
          <w:w w:val="80"/>
        </w:rPr>
        <w:t>over </w:t>
      </w:r>
      <w:r>
        <w:rPr>
          <w:b w:val="0"/>
          <w:color w:val="231F20"/>
          <w:w w:val="85"/>
        </w:rPr>
        <w:t>the</w:t>
      </w:r>
      <w:r>
        <w:rPr>
          <w:b w:val="0"/>
          <w:color w:val="231F20"/>
          <w:spacing w:val="-29"/>
          <w:w w:val="85"/>
        </w:rPr>
        <w:t> </w:t>
      </w:r>
      <w:r>
        <w:rPr>
          <w:b w:val="0"/>
          <w:color w:val="231F20"/>
          <w:w w:val="85"/>
        </w:rPr>
        <w:t>last</w:t>
      </w:r>
      <w:r>
        <w:rPr>
          <w:b w:val="0"/>
          <w:color w:val="231F20"/>
          <w:spacing w:val="-28"/>
          <w:w w:val="85"/>
        </w:rPr>
        <w:t> </w:t>
      </w:r>
      <w:r>
        <w:rPr>
          <w:b w:val="0"/>
          <w:color w:val="231F20"/>
          <w:w w:val="85"/>
        </w:rPr>
        <w:t>ten</w:t>
      </w:r>
      <w:r>
        <w:rPr>
          <w:b w:val="0"/>
          <w:color w:val="231F20"/>
          <w:spacing w:val="-29"/>
          <w:w w:val="85"/>
        </w:rPr>
        <w:t> </w:t>
      </w:r>
      <w:r>
        <w:rPr>
          <w:b w:val="0"/>
          <w:color w:val="231F20"/>
          <w:w w:val="85"/>
        </w:rPr>
        <w:t>years.</w:t>
      </w:r>
      <w:r>
        <w:rPr>
          <w:b w:val="0"/>
          <w:color w:val="231F20"/>
          <w:spacing w:val="-29"/>
          <w:w w:val="85"/>
        </w:rPr>
        <w:t> </w:t>
      </w:r>
      <w:r>
        <w:rPr>
          <w:b w:val="0"/>
          <w:color w:val="231F20"/>
          <w:w w:val="85"/>
        </w:rPr>
        <w:t>The</w:t>
      </w:r>
      <w:r>
        <w:rPr>
          <w:b w:val="0"/>
          <w:color w:val="231F20"/>
          <w:spacing w:val="-29"/>
          <w:w w:val="85"/>
        </w:rPr>
        <w:t> </w:t>
      </w:r>
      <w:r>
        <w:rPr>
          <w:b w:val="0"/>
          <w:color w:val="231F20"/>
          <w:w w:val="85"/>
        </w:rPr>
        <w:t>carrying</w:t>
      </w:r>
      <w:r>
        <w:rPr>
          <w:b w:val="0"/>
          <w:color w:val="231F20"/>
          <w:spacing w:val="-29"/>
          <w:w w:val="85"/>
        </w:rPr>
        <w:t> </w:t>
      </w:r>
      <w:r>
        <w:rPr>
          <w:b w:val="0"/>
          <w:color w:val="231F20"/>
          <w:w w:val="85"/>
        </w:rPr>
        <w:t>value</w:t>
      </w:r>
      <w:r>
        <w:rPr>
          <w:b w:val="0"/>
          <w:color w:val="231F20"/>
          <w:spacing w:val="-30"/>
          <w:w w:val="85"/>
        </w:rPr>
        <w:t> </w:t>
      </w:r>
      <w:r>
        <w:rPr>
          <w:b w:val="0"/>
          <w:color w:val="231F20"/>
          <w:w w:val="85"/>
        </w:rPr>
        <w:t>of</w:t>
      </w:r>
      <w:r>
        <w:rPr>
          <w:b w:val="0"/>
          <w:color w:val="231F20"/>
          <w:spacing w:val="-28"/>
          <w:w w:val="85"/>
        </w:rPr>
        <w:t> </w:t>
      </w:r>
      <w:r>
        <w:rPr>
          <w:b w:val="0"/>
          <w:color w:val="231F20"/>
          <w:w w:val="85"/>
        </w:rPr>
        <w:t>the</w:t>
      </w:r>
      <w:r>
        <w:rPr>
          <w:b w:val="0"/>
          <w:color w:val="231F20"/>
          <w:spacing w:val="-29"/>
          <w:w w:val="85"/>
        </w:rPr>
        <w:t> </w:t>
      </w:r>
      <w:r>
        <w:rPr>
          <w:b w:val="0"/>
          <w:color w:val="231F20"/>
          <w:w w:val="85"/>
        </w:rPr>
        <w:t>Company’s </w:t>
      </w:r>
      <w:r>
        <w:rPr>
          <w:b w:val="0"/>
          <w:color w:val="231F20"/>
          <w:w w:val="80"/>
        </w:rPr>
        <w:t>floating</w:t>
      </w:r>
      <w:r>
        <w:rPr>
          <w:b w:val="0"/>
          <w:color w:val="231F20"/>
          <w:spacing w:val="-14"/>
          <w:w w:val="80"/>
        </w:rPr>
        <w:t> </w:t>
      </w:r>
      <w:r>
        <w:rPr>
          <w:b w:val="0"/>
          <w:color w:val="231F20"/>
          <w:w w:val="80"/>
        </w:rPr>
        <w:t>rate</w:t>
      </w:r>
      <w:r>
        <w:rPr>
          <w:b w:val="0"/>
          <w:color w:val="231F20"/>
          <w:spacing w:val="-15"/>
          <w:w w:val="80"/>
        </w:rPr>
        <w:t> </w:t>
      </w:r>
      <w:r>
        <w:rPr>
          <w:b w:val="0"/>
          <w:color w:val="231F20"/>
          <w:w w:val="80"/>
        </w:rPr>
        <w:t>debt</w:t>
      </w:r>
      <w:r>
        <w:rPr>
          <w:b w:val="0"/>
          <w:color w:val="231F20"/>
          <w:spacing w:val="-16"/>
          <w:w w:val="80"/>
        </w:rPr>
        <w:t> </w:t>
      </w:r>
      <w:r>
        <w:rPr>
          <w:b w:val="0"/>
          <w:color w:val="231F20"/>
          <w:w w:val="80"/>
        </w:rPr>
        <w:t>totaled</w:t>
      </w:r>
      <w:r>
        <w:rPr>
          <w:b w:val="0"/>
          <w:color w:val="231F20"/>
          <w:spacing w:val="-14"/>
          <w:w w:val="80"/>
        </w:rPr>
        <w:t> </w:t>
      </w:r>
      <w:r>
        <w:rPr>
          <w:b w:val="0"/>
          <w:color w:val="231F20"/>
          <w:w w:val="80"/>
        </w:rPr>
        <w:t>$843</w:t>
      </w:r>
      <w:r>
        <w:rPr>
          <w:b w:val="0"/>
          <w:color w:val="231F20"/>
          <w:spacing w:val="-15"/>
          <w:w w:val="80"/>
        </w:rPr>
        <w:t> </w:t>
      </w:r>
      <w:r>
        <w:rPr>
          <w:b w:val="0"/>
          <w:color w:val="231F20"/>
          <w:w w:val="80"/>
        </w:rPr>
        <w:t>million,</w:t>
      </w:r>
      <w:r>
        <w:rPr>
          <w:b w:val="0"/>
          <w:color w:val="231F20"/>
          <w:spacing w:val="-14"/>
          <w:w w:val="80"/>
        </w:rPr>
        <w:t> </w:t>
      </w:r>
      <w:r>
        <w:rPr>
          <w:b w:val="0"/>
          <w:color w:val="231F20"/>
          <w:w w:val="80"/>
        </w:rPr>
        <w:t>and</w:t>
      </w:r>
      <w:r>
        <w:rPr>
          <w:b w:val="0"/>
          <w:color w:val="231F20"/>
          <w:spacing w:val="-15"/>
          <w:w w:val="80"/>
        </w:rPr>
        <w:t> </w:t>
      </w:r>
      <w:r>
        <w:rPr>
          <w:b w:val="0"/>
          <w:color w:val="231F20"/>
          <w:w w:val="80"/>
        </w:rPr>
        <w:t>this</w:t>
      </w:r>
      <w:r>
        <w:rPr>
          <w:b w:val="0"/>
          <w:color w:val="231F20"/>
          <w:spacing w:val="-14"/>
          <w:w w:val="80"/>
        </w:rPr>
        <w:t> </w:t>
      </w:r>
      <w:r>
        <w:rPr>
          <w:b w:val="0"/>
          <w:color w:val="231F20"/>
          <w:w w:val="80"/>
        </w:rPr>
        <w:t>debt</w:t>
      </w:r>
      <w:r>
        <w:rPr>
          <w:b w:val="0"/>
          <w:color w:val="231F20"/>
          <w:spacing w:val="-16"/>
          <w:w w:val="80"/>
        </w:rPr>
        <w:t> </w:t>
      </w:r>
      <w:r>
        <w:rPr>
          <w:b w:val="0"/>
          <w:color w:val="231F20"/>
          <w:w w:val="80"/>
        </w:rPr>
        <w:t>had a</w:t>
      </w:r>
      <w:r>
        <w:rPr>
          <w:b w:val="0"/>
          <w:color w:val="231F20"/>
          <w:spacing w:val="-18"/>
          <w:w w:val="80"/>
        </w:rPr>
        <w:t> </w:t>
      </w:r>
      <w:r>
        <w:rPr>
          <w:b w:val="0"/>
          <w:color w:val="231F20"/>
          <w:w w:val="80"/>
        </w:rPr>
        <w:t>weighted-average</w:t>
      </w:r>
      <w:r>
        <w:rPr>
          <w:b w:val="0"/>
          <w:color w:val="231F20"/>
          <w:spacing w:val="-21"/>
          <w:w w:val="80"/>
        </w:rPr>
        <w:t> </w:t>
      </w:r>
      <w:r>
        <w:rPr>
          <w:b w:val="0"/>
          <w:color w:val="231F20"/>
          <w:w w:val="80"/>
        </w:rPr>
        <w:t>maturity</w:t>
      </w:r>
      <w:r>
        <w:rPr>
          <w:b w:val="0"/>
          <w:color w:val="231F20"/>
          <w:spacing w:val="-18"/>
          <w:w w:val="80"/>
        </w:rPr>
        <w:t> </w:t>
      </w:r>
      <w:r>
        <w:rPr>
          <w:b w:val="0"/>
          <w:color w:val="231F20"/>
          <w:w w:val="80"/>
        </w:rPr>
        <w:t>of</w:t>
      </w:r>
      <w:r>
        <w:rPr>
          <w:b w:val="0"/>
          <w:color w:val="231F20"/>
          <w:spacing w:val="-18"/>
          <w:w w:val="80"/>
        </w:rPr>
        <w:t> </w:t>
      </w:r>
      <w:r>
        <w:rPr>
          <w:b w:val="0"/>
          <w:color w:val="231F20"/>
          <w:w w:val="80"/>
        </w:rPr>
        <w:t>7.0</w:t>
      </w:r>
      <w:r>
        <w:rPr>
          <w:b w:val="0"/>
          <w:color w:val="231F20"/>
          <w:spacing w:val="-17"/>
          <w:w w:val="80"/>
        </w:rPr>
        <w:t> </w:t>
      </w:r>
      <w:r>
        <w:rPr>
          <w:b w:val="0"/>
          <w:color w:val="231F20"/>
          <w:w w:val="80"/>
        </w:rPr>
        <w:t>years</w:t>
      </w:r>
      <w:r>
        <w:rPr>
          <w:b w:val="0"/>
          <w:color w:val="231F20"/>
          <w:spacing w:val="-18"/>
          <w:w w:val="80"/>
        </w:rPr>
        <w:t> </w:t>
      </w:r>
      <w:r>
        <w:rPr>
          <w:b w:val="0"/>
          <w:color w:val="231F20"/>
          <w:w w:val="80"/>
        </w:rPr>
        <w:t>at</w:t>
      </w:r>
      <w:r>
        <w:rPr>
          <w:b w:val="0"/>
          <w:color w:val="231F20"/>
          <w:spacing w:val="-18"/>
          <w:w w:val="80"/>
        </w:rPr>
        <w:t> </w:t>
      </w:r>
      <w:r>
        <w:rPr>
          <w:b w:val="0"/>
          <w:color w:val="231F20"/>
          <w:w w:val="80"/>
        </w:rPr>
        <w:t>floating</w:t>
      </w:r>
      <w:r>
        <w:rPr>
          <w:b w:val="0"/>
          <w:color w:val="231F20"/>
          <w:spacing w:val="-18"/>
          <w:w w:val="80"/>
        </w:rPr>
        <w:t> </w:t>
      </w:r>
      <w:r>
        <w:rPr>
          <w:b w:val="0"/>
          <w:color w:val="231F20"/>
          <w:w w:val="80"/>
        </w:rPr>
        <w:t>rates </w:t>
      </w:r>
      <w:r>
        <w:rPr>
          <w:b w:val="0"/>
          <w:color w:val="231F20"/>
          <w:w w:val="85"/>
        </w:rPr>
        <w:t>averaging 6.74 percent for the twelve months ended December</w:t>
      </w:r>
      <w:r>
        <w:rPr>
          <w:b w:val="0"/>
          <w:color w:val="231F20"/>
          <w:spacing w:val="-24"/>
          <w:w w:val="85"/>
        </w:rPr>
        <w:t> </w:t>
      </w:r>
      <w:r>
        <w:rPr>
          <w:b w:val="0"/>
          <w:color w:val="231F20"/>
          <w:w w:val="85"/>
        </w:rPr>
        <w:t>31,</w:t>
      </w:r>
      <w:r>
        <w:rPr>
          <w:b w:val="0"/>
          <w:color w:val="231F20"/>
          <w:spacing w:val="-23"/>
          <w:w w:val="85"/>
        </w:rPr>
        <w:t> </w:t>
      </w:r>
      <w:r>
        <w:rPr>
          <w:b w:val="0"/>
          <w:color w:val="231F20"/>
          <w:w w:val="85"/>
        </w:rPr>
        <w:t>2006.</w:t>
      </w:r>
      <w:r>
        <w:rPr>
          <w:b w:val="0"/>
          <w:color w:val="231F20"/>
          <w:spacing w:val="-23"/>
          <w:w w:val="85"/>
        </w:rPr>
        <w:t> </w:t>
      </w:r>
      <w:r>
        <w:rPr>
          <w:b w:val="0"/>
          <w:color w:val="231F20"/>
          <w:w w:val="85"/>
        </w:rPr>
        <w:t>In</w:t>
      </w:r>
      <w:r>
        <w:rPr>
          <w:b w:val="0"/>
          <w:color w:val="231F20"/>
          <w:spacing w:val="-23"/>
          <w:w w:val="85"/>
        </w:rPr>
        <w:t> </w:t>
      </w:r>
      <w:r>
        <w:rPr>
          <w:b w:val="0"/>
          <w:color w:val="231F20"/>
          <w:w w:val="85"/>
        </w:rPr>
        <w:t>total,</w:t>
      </w:r>
      <w:r>
        <w:rPr>
          <w:b w:val="0"/>
          <w:color w:val="231F20"/>
          <w:spacing w:val="-23"/>
          <w:w w:val="85"/>
        </w:rPr>
        <w:t> </w:t>
      </w:r>
      <w:r>
        <w:rPr>
          <w:b w:val="0"/>
          <w:color w:val="231F20"/>
          <w:w w:val="85"/>
        </w:rPr>
        <w:t>the</w:t>
      </w:r>
      <w:r>
        <w:rPr>
          <w:b w:val="0"/>
          <w:color w:val="231F20"/>
          <w:spacing w:val="-23"/>
          <w:w w:val="85"/>
        </w:rPr>
        <w:t> </w:t>
      </w:r>
      <w:r>
        <w:rPr>
          <w:b w:val="0"/>
          <w:color w:val="231F20"/>
          <w:w w:val="85"/>
        </w:rPr>
        <w:t>Company’s</w:t>
      </w:r>
      <w:r>
        <w:rPr>
          <w:b w:val="0"/>
          <w:color w:val="231F20"/>
          <w:spacing w:val="-24"/>
          <w:w w:val="85"/>
        </w:rPr>
        <w:t> </w:t>
      </w:r>
      <w:r>
        <w:rPr>
          <w:b w:val="0"/>
          <w:color w:val="231F20"/>
          <w:w w:val="85"/>
        </w:rPr>
        <w:t>fixed</w:t>
      </w:r>
      <w:r>
        <w:rPr>
          <w:b w:val="0"/>
          <w:color w:val="231F20"/>
          <w:spacing w:val="-24"/>
          <w:w w:val="85"/>
        </w:rPr>
        <w:t> </w:t>
      </w:r>
      <w:r>
        <w:rPr>
          <w:b w:val="0"/>
          <w:color w:val="231F20"/>
          <w:w w:val="85"/>
        </w:rPr>
        <w:t>rate </w:t>
      </w:r>
      <w:r>
        <w:rPr>
          <w:b w:val="0"/>
          <w:color w:val="231F20"/>
          <w:w w:val="80"/>
        </w:rPr>
        <w:t>debt and floating rate debt represented 7.4 percent</w:t>
      </w:r>
      <w:r>
        <w:rPr>
          <w:b w:val="0"/>
          <w:color w:val="231F20"/>
          <w:spacing w:val="-19"/>
          <w:w w:val="80"/>
        </w:rPr>
        <w:t> </w:t>
      </w:r>
      <w:r>
        <w:rPr>
          <w:b w:val="0"/>
          <w:color w:val="231F20"/>
          <w:w w:val="80"/>
        </w:rPr>
        <w:t>and</w:t>
      </w:r>
    </w:p>
    <w:p>
      <w:pPr>
        <w:pStyle w:val="BodyText"/>
        <w:spacing w:line="244" w:lineRule="auto" w:before="1"/>
        <w:ind w:left="119" w:right="2"/>
        <w:jc w:val="both"/>
        <w:rPr>
          <w:b w:val="0"/>
        </w:rPr>
      </w:pPr>
      <w:r>
        <w:rPr>
          <w:b w:val="0"/>
          <w:color w:val="231F20"/>
          <w:w w:val="85"/>
        </w:rPr>
        <w:t>7.8</w:t>
      </w:r>
      <w:r>
        <w:rPr>
          <w:b w:val="0"/>
          <w:color w:val="231F20"/>
          <w:spacing w:val="-24"/>
          <w:w w:val="85"/>
        </w:rPr>
        <w:t> </w:t>
      </w:r>
      <w:r>
        <w:rPr>
          <w:b w:val="0"/>
          <w:color w:val="231F20"/>
          <w:w w:val="85"/>
        </w:rPr>
        <w:t>percent,</w:t>
      </w:r>
      <w:r>
        <w:rPr>
          <w:b w:val="0"/>
          <w:color w:val="231F20"/>
          <w:spacing w:val="-24"/>
          <w:w w:val="85"/>
        </w:rPr>
        <w:t> </w:t>
      </w:r>
      <w:r>
        <w:rPr>
          <w:b w:val="0"/>
          <w:color w:val="231F20"/>
          <w:w w:val="85"/>
        </w:rPr>
        <w:t>respectively,</w:t>
      </w:r>
      <w:r>
        <w:rPr>
          <w:b w:val="0"/>
          <w:color w:val="231F20"/>
          <w:spacing w:val="-25"/>
          <w:w w:val="85"/>
        </w:rPr>
        <w:t> </w:t>
      </w:r>
      <w:r>
        <w:rPr>
          <w:b w:val="0"/>
          <w:color w:val="231F20"/>
          <w:w w:val="85"/>
        </w:rPr>
        <w:t>of</w:t>
      </w:r>
      <w:r>
        <w:rPr>
          <w:b w:val="0"/>
          <w:color w:val="231F20"/>
          <w:spacing w:val="-24"/>
          <w:w w:val="85"/>
        </w:rPr>
        <w:t> </w:t>
      </w:r>
      <w:r>
        <w:rPr>
          <w:b w:val="0"/>
          <w:color w:val="231F20"/>
          <w:w w:val="85"/>
        </w:rPr>
        <w:t>total</w:t>
      </w:r>
      <w:r>
        <w:rPr>
          <w:b w:val="0"/>
          <w:color w:val="231F20"/>
          <w:spacing w:val="-24"/>
          <w:w w:val="85"/>
        </w:rPr>
        <w:t> </w:t>
      </w:r>
      <w:r>
        <w:rPr>
          <w:b w:val="0"/>
          <w:color w:val="231F20"/>
          <w:w w:val="85"/>
        </w:rPr>
        <w:t>noncurrent</w:t>
      </w:r>
      <w:r>
        <w:rPr>
          <w:b w:val="0"/>
          <w:color w:val="231F20"/>
          <w:spacing w:val="-24"/>
          <w:w w:val="85"/>
        </w:rPr>
        <w:t> </w:t>
      </w:r>
      <w:r>
        <w:rPr>
          <w:b w:val="0"/>
          <w:color w:val="231F20"/>
          <w:w w:val="85"/>
        </w:rPr>
        <w:t>assets</w:t>
      </w:r>
      <w:r>
        <w:rPr>
          <w:b w:val="0"/>
          <w:color w:val="231F20"/>
          <w:spacing w:val="-24"/>
          <w:w w:val="85"/>
        </w:rPr>
        <w:t> </w:t>
      </w:r>
      <w:r>
        <w:rPr>
          <w:b w:val="0"/>
          <w:color w:val="231F20"/>
          <w:w w:val="85"/>
        </w:rPr>
        <w:t>at</w:t>
      </w:r>
      <w:r>
        <w:rPr>
          <w:b w:val="0"/>
          <w:color w:val="231F20"/>
          <w:w w:val="73"/>
        </w:rPr>
        <w:t> </w:t>
      </w:r>
      <w:r>
        <w:rPr>
          <w:b w:val="0"/>
          <w:color w:val="231F20"/>
          <w:w w:val="80"/>
        </w:rPr>
        <w:t>December 31,</w:t>
      </w:r>
      <w:r>
        <w:rPr>
          <w:b w:val="0"/>
          <w:color w:val="231F20"/>
          <w:spacing w:val="26"/>
          <w:w w:val="80"/>
        </w:rPr>
        <w:t> </w:t>
      </w:r>
      <w:r>
        <w:rPr>
          <w:b w:val="0"/>
          <w:color w:val="231F20"/>
          <w:w w:val="80"/>
        </w:rPr>
        <w:t>2006.</w:t>
      </w:r>
    </w:p>
    <w:p>
      <w:pPr>
        <w:pStyle w:val="BodyText"/>
        <w:spacing w:before="5"/>
        <w:rPr>
          <w:b w:val="0"/>
        </w:rPr>
      </w:pPr>
    </w:p>
    <w:p>
      <w:pPr>
        <w:pStyle w:val="BodyText"/>
        <w:spacing w:line="244" w:lineRule="auto"/>
        <w:ind w:left="119" w:right="1" w:firstLine="400"/>
        <w:jc w:val="both"/>
        <w:rPr>
          <w:b w:val="0"/>
        </w:rPr>
      </w:pPr>
      <w:r>
        <w:rPr>
          <w:b w:val="0"/>
          <w:color w:val="231F20"/>
          <w:w w:val="85"/>
        </w:rPr>
        <w:t>The</w:t>
      </w:r>
      <w:r>
        <w:rPr>
          <w:b w:val="0"/>
          <w:color w:val="231F20"/>
          <w:spacing w:val="-24"/>
          <w:w w:val="85"/>
        </w:rPr>
        <w:t> </w:t>
      </w:r>
      <w:r>
        <w:rPr>
          <w:b w:val="0"/>
          <w:color w:val="231F20"/>
          <w:w w:val="85"/>
        </w:rPr>
        <w:t>Company</w:t>
      </w:r>
      <w:r>
        <w:rPr>
          <w:b w:val="0"/>
          <w:color w:val="231F20"/>
          <w:spacing w:val="-25"/>
          <w:w w:val="85"/>
        </w:rPr>
        <w:t> </w:t>
      </w:r>
      <w:r>
        <w:rPr>
          <w:b w:val="0"/>
          <w:color w:val="231F20"/>
          <w:w w:val="85"/>
        </w:rPr>
        <w:t>also</w:t>
      </w:r>
      <w:r>
        <w:rPr>
          <w:b w:val="0"/>
          <w:color w:val="231F20"/>
          <w:spacing w:val="-24"/>
          <w:w w:val="85"/>
        </w:rPr>
        <w:t> </w:t>
      </w:r>
      <w:r>
        <w:rPr>
          <w:b w:val="0"/>
          <w:color w:val="231F20"/>
          <w:w w:val="85"/>
        </w:rPr>
        <w:t>has</w:t>
      </w:r>
      <w:r>
        <w:rPr>
          <w:b w:val="0"/>
          <w:color w:val="231F20"/>
          <w:spacing w:val="-24"/>
          <w:w w:val="85"/>
        </w:rPr>
        <w:t> </w:t>
      </w:r>
      <w:r>
        <w:rPr>
          <w:b w:val="0"/>
          <w:color w:val="231F20"/>
          <w:w w:val="85"/>
        </w:rPr>
        <w:t>some</w:t>
      </w:r>
      <w:r>
        <w:rPr>
          <w:b w:val="0"/>
          <w:color w:val="231F20"/>
          <w:spacing w:val="-24"/>
          <w:w w:val="85"/>
        </w:rPr>
        <w:t> </w:t>
      </w:r>
      <w:r>
        <w:rPr>
          <w:b w:val="0"/>
          <w:color w:val="231F20"/>
          <w:w w:val="85"/>
        </w:rPr>
        <w:t>risk</w:t>
      </w:r>
      <w:r>
        <w:rPr>
          <w:b w:val="0"/>
          <w:color w:val="231F20"/>
          <w:spacing w:val="-24"/>
          <w:w w:val="85"/>
        </w:rPr>
        <w:t> </w:t>
      </w:r>
      <w:r>
        <w:rPr>
          <w:b w:val="0"/>
          <w:color w:val="231F20"/>
          <w:w w:val="85"/>
        </w:rPr>
        <w:t>associated</w:t>
      </w:r>
      <w:r>
        <w:rPr>
          <w:b w:val="0"/>
          <w:color w:val="231F20"/>
          <w:spacing w:val="-24"/>
          <w:w w:val="85"/>
        </w:rPr>
        <w:t> </w:t>
      </w:r>
      <w:r>
        <w:rPr>
          <w:b w:val="0"/>
          <w:color w:val="231F20"/>
          <w:w w:val="85"/>
        </w:rPr>
        <w:t>with </w:t>
      </w:r>
      <w:r>
        <w:rPr>
          <w:b w:val="0"/>
          <w:color w:val="231F20"/>
          <w:w w:val="80"/>
        </w:rPr>
        <w:t>changing</w:t>
      </w:r>
      <w:r>
        <w:rPr>
          <w:b w:val="0"/>
          <w:color w:val="231F20"/>
          <w:spacing w:val="-26"/>
          <w:w w:val="80"/>
        </w:rPr>
        <w:t> </w:t>
      </w:r>
      <w:r>
        <w:rPr>
          <w:b w:val="0"/>
          <w:color w:val="231F20"/>
          <w:w w:val="80"/>
        </w:rPr>
        <w:t>interest</w:t>
      </w:r>
      <w:r>
        <w:rPr>
          <w:b w:val="0"/>
          <w:color w:val="231F20"/>
          <w:spacing w:val="-25"/>
          <w:w w:val="80"/>
        </w:rPr>
        <w:t> </w:t>
      </w:r>
      <w:r>
        <w:rPr>
          <w:b w:val="0"/>
          <w:color w:val="231F20"/>
          <w:w w:val="80"/>
        </w:rPr>
        <w:t>rates</w:t>
      </w:r>
      <w:r>
        <w:rPr>
          <w:b w:val="0"/>
          <w:color w:val="231F20"/>
          <w:spacing w:val="-25"/>
          <w:w w:val="80"/>
        </w:rPr>
        <w:t> </w:t>
      </w:r>
      <w:r>
        <w:rPr>
          <w:b w:val="0"/>
          <w:color w:val="231F20"/>
          <w:w w:val="80"/>
        </w:rPr>
        <w:t>due</w:t>
      </w:r>
      <w:r>
        <w:rPr>
          <w:b w:val="0"/>
          <w:color w:val="231F20"/>
          <w:spacing w:val="-26"/>
          <w:w w:val="80"/>
        </w:rPr>
        <w:t> </w:t>
      </w:r>
      <w:r>
        <w:rPr>
          <w:b w:val="0"/>
          <w:color w:val="231F20"/>
          <w:w w:val="80"/>
        </w:rPr>
        <w:t>to</w:t>
      </w:r>
      <w:r>
        <w:rPr>
          <w:b w:val="0"/>
          <w:color w:val="231F20"/>
          <w:spacing w:val="-25"/>
          <w:w w:val="80"/>
        </w:rPr>
        <w:t> </w:t>
      </w:r>
      <w:r>
        <w:rPr>
          <w:b w:val="0"/>
          <w:color w:val="231F20"/>
          <w:w w:val="80"/>
        </w:rPr>
        <w:t>the</w:t>
      </w:r>
      <w:r>
        <w:rPr>
          <w:b w:val="0"/>
          <w:color w:val="231F20"/>
          <w:spacing w:val="-26"/>
          <w:w w:val="80"/>
        </w:rPr>
        <w:t> </w:t>
      </w:r>
      <w:r>
        <w:rPr>
          <w:b w:val="0"/>
          <w:color w:val="231F20"/>
          <w:w w:val="80"/>
        </w:rPr>
        <w:t>short-term</w:t>
      </w:r>
      <w:r>
        <w:rPr>
          <w:b w:val="0"/>
          <w:color w:val="231F20"/>
          <w:spacing w:val="-24"/>
          <w:w w:val="80"/>
        </w:rPr>
        <w:t> </w:t>
      </w:r>
      <w:r>
        <w:rPr>
          <w:b w:val="0"/>
          <w:color w:val="231F20"/>
          <w:w w:val="80"/>
        </w:rPr>
        <w:t>nature</w:t>
      </w:r>
      <w:r>
        <w:rPr>
          <w:b w:val="0"/>
          <w:color w:val="231F20"/>
          <w:spacing w:val="-25"/>
          <w:w w:val="80"/>
        </w:rPr>
        <w:t> </w:t>
      </w:r>
      <w:r>
        <w:rPr>
          <w:b w:val="0"/>
          <w:color w:val="231F20"/>
          <w:w w:val="80"/>
        </w:rPr>
        <w:t>of</w:t>
      </w:r>
      <w:r>
        <w:rPr>
          <w:b w:val="0"/>
          <w:color w:val="231F20"/>
          <w:spacing w:val="-25"/>
          <w:w w:val="80"/>
        </w:rPr>
        <w:t> </w:t>
      </w:r>
      <w:r>
        <w:rPr>
          <w:b w:val="0"/>
          <w:color w:val="231F20"/>
          <w:w w:val="80"/>
        </w:rPr>
        <w:t>its invested</w:t>
      </w:r>
      <w:r>
        <w:rPr>
          <w:b w:val="0"/>
          <w:color w:val="231F20"/>
          <w:spacing w:val="-19"/>
          <w:w w:val="80"/>
        </w:rPr>
        <w:t> </w:t>
      </w:r>
      <w:r>
        <w:rPr>
          <w:b w:val="0"/>
          <w:color w:val="231F20"/>
          <w:w w:val="80"/>
        </w:rPr>
        <w:t>cash,</w:t>
      </w:r>
      <w:r>
        <w:rPr>
          <w:b w:val="0"/>
          <w:color w:val="231F20"/>
          <w:spacing w:val="-18"/>
          <w:w w:val="80"/>
        </w:rPr>
        <w:t> </w:t>
      </w:r>
      <w:r>
        <w:rPr>
          <w:b w:val="0"/>
          <w:color w:val="231F20"/>
          <w:w w:val="80"/>
        </w:rPr>
        <w:t>which</w:t>
      </w:r>
      <w:r>
        <w:rPr>
          <w:b w:val="0"/>
          <w:color w:val="231F20"/>
          <w:spacing w:val="-19"/>
          <w:w w:val="80"/>
        </w:rPr>
        <w:t> </w:t>
      </w:r>
      <w:r>
        <w:rPr>
          <w:b w:val="0"/>
          <w:color w:val="231F20"/>
          <w:w w:val="80"/>
        </w:rPr>
        <w:t>totaled</w:t>
      </w:r>
      <w:r>
        <w:rPr>
          <w:b w:val="0"/>
          <w:color w:val="231F20"/>
          <w:spacing w:val="-19"/>
          <w:w w:val="80"/>
        </w:rPr>
        <w:t> </w:t>
      </w:r>
      <w:r>
        <w:rPr>
          <w:b w:val="0"/>
          <w:color w:val="231F20"/>
          <w:w w:val="80"/>
        </w:rPr>
        <w:t>$1.4</w:t>
      </w:r>
      <w:r>
        <w:rPr>
          <w:b w:val="0"/>
          <w:color w:val="231F20"/>
          <w:spacing w:val="-18"/>
          <w:w w:val="80"/>
        </w:rPr>
        <w:t> </w:t>
      </w:r>
      <w:r>
        <w:rPr>
          <w:b w:val="0"/>
          <w:color w:val="231F20"/>
          <w:w w:val="80"/>
        </w:rPr>
        <w:t>billion,</w:t>
      </w:r>
      <w:r>
        <w:rPr>
          <w:b w:val="0"/>
          <w:color w:val="231F20"/>
          <w:spacing w:val="-19"/>
          <w:w w:val="80"/>
        </w:rPr>
        <w:t> </w:t>
      </w:r>
      <w:r>
        <w:rPr>
          <w:b w:val="0"/>
          <w:color w:val="231F20"/>
          <w:w w:val="80"/>
        </w:rPr>
        <w:t>and</w:t>
      </w:r>
      <w:r>
        <w:rPr>
          <w:b w:val="0"/>
          <w:color w:val="231F20"/>
          <w:spacing w:val="-18"/>
          <w:w w:val="80"/>
        </w:rPr>
        <w:t> </w:t>
      </w:r>
      <w:r>
        <w:rPr>
          <w:b w:val="0"/>
          <w:color w:val="231F20"/>
          <w:w w:val="80"/>
        </w:rPr>
        <w:t>short-term investments,</w:t>
      </w:r>
      <w:r>
        <w:rPr>
          <w:b w:val="0"/>
          <w:color w:val="231F20"/>
          <w:spacing w:val="-30"/>
          <w:w w:val="80"/>
        </w:rPr>
        <w:t> </w:t>
      </w:r>
      <w:r>
        <w:rPr>
          <w:b w:val="0"/>
          <w:color w:val="231F20"/>
          <w:w w:val="80"/>
        </w:rPr>
        <w:t>which</w:t>
      </w:r>
      <w:r>
        <w:rPr>
          <w:b w:val="0"/>
          <w:color w:val="231F20"/>
          <w:spacing w:val="-30"/>
          <w:w w:val="80"/>
        </w:rPr>
        <w:t> </w:t>
      </w:r>
      <w:r>
        <w:rPr>
          <w:b w:val="0"/>
          <w:color w:val="231F20"/>
          <w:w w:val="80"/>
        </w:rPr>
        <w:t>totaled</w:t>
      </w:r>
      <w:r>
        <w:rPr>
          <w:b w:val="0"/>
          <w:color w:val="231F20"/>
          <w:spacing w:val="-30"/>
          <w:w w:val="80"/>
        </w:rPr>
        <w:t> </w:t>
      </w:r>
      <w:r>
        <w:rPr>
          <w:b w:val="0"/>
          <w:color w:val="231F20"/>
          <w:w w:val="80"/>
        </w:rPr>
        <w:t>$369</w:t>
      </w:r>
      <w:r>
        <w:rPr>
          <w:b w:val="0"/>
          <w:color w:val="231F20"/>
          <w:spacing w:val="-30"/>
          <w:w w:val="80"/>
        </w:rPr>
        <w:t> </w:t>
      </w:r>
      <w:r>
        <w:rPr>
          <w:b w:val="0"/>
          <w:color w:val="231F20"/>
          <w:w w:val="80"/>
        </w:rPr>
        <w:t>million,</w:t>
      </w:r>
      <w:r>
        <w:rPr>
          <w:b w:val="0"/>
          <w:color w:val="231F20"/>
          <w:spacing w:val="-30"/>
          <w:w w:val="80"/>
        </w:rPr>
        <w:t> </w:t>
      </w:r>
      <w:r>
        <w:rPr>
          <w:b w:val="0"/>
          <w:color w:val="231F20"/>
          <w:w w:val="80"/>
        </w:rPr>
        <w:t>at</w:t>
      </w:r>
      <w:r>
        <w:rPr>
          <w:b w:val="0"/>
          <w:color w:val="231F20"/>
          <w:spacing w:val="-30"/>
          <w:w w:val="80"/>
        </w:rPr>
        <w:t> </w:t>
      </w:r>
      <w:r>
        <w:rPr>
          <w:b w:val="0"/>
          <w:color w:val="231F20"/>
          <w:w w:val="80"/>
        </w:rPr>
        <w:t>December</w:t>
      </w:r>
      <w:r>
        <w:rPr>
          <w:b w:val="0"/>
          <w:color w:val="231F20"/>
          <w:spacing w:val="-32"/>
          <w:w w:val="80"/>
        </w:rPr>
        <w:t> </w:t>
      </w:r>
      <w:r>
        <w:rPr>
          <w:b w:val="0"/>
          <w:color w:val="231F20"/>
          <w:w w:val="80"/>
        </w:rPr>
        <w:t>31, 2006.</w:t>
      </w:r>
      <w:r>
        <w:rPr>
          <w:b w:val="0"/>
          <w:color w:val="231F20"/>
          <w:spacing w:val="-16"/>
          <w:w w:val="80"/>
        </w:rPr>
        <w:t> </w:t>
      </w:r>
      <w:r>
        <w:rPr>
          <w:b w:val="0"/>
          <w:color w:val="231F20"/>
          <w:w w:val="80"/>
        </w:rPr>
        <w:t>The</w:t>
      </w:r>
      <w:r>
        <w:rPr>
          <w:b w:val="0"/>
          <w:color w:val="231F20"/>
          <w:spacing w:val="-18"/>
          <w:w w:val="80"/>
        </w:rPr>
        <w:t> </w:t>
      </w:r>
      <w:r>
        <w:rPr>
          <w:b w:val="0"/>
          <w:color w:val="231F20"/>
          <w:w w:val="80"/>
        </w:rPr>
        <w:t>Company</w:t>
      </w:r>
      <w:r>
        <w:rPr>
          <w:b w:val="0"/>
          <w:color w:val="231F20"/>
          <w:spacing w:val="-18"/>
          <w:w w:val="80"/>
        </w:rPr>
        <w:t> </w:t>
      </w:r>
      <w:r>
        <w:rPr>
          <w:b w:val="0"/>
          <w:color w:val="231F20"/>
          <w:w w:val="80"/>
        </w:rPr>
        <w:t>invests</w:t>
      </w:r>
      <w:r>
        <w:rPr>
          <w:b w:val="0"/>
          <w:color w:val="231F20"/>
          <w:spacing w:val="-16"/>
          <w:w w:val="80"/>
        </w:rPr>
        <w:t> </w:t>
      </w:r>
      <w:r>
        <w:rPr>
          <w:b w:val="0"/>
          <w:color w:val="231F20"/>
          <w:w w:val="80"/>
        </w:rPr>
        <w:t>available</w:t>
      </w:r>
      <w:r>
        <w:rPr>
          <w:b w:val="0"/>
          <w:color w:val="231F20"/>
          <w:spacing w:val="-19"/>
          <w:w w:val="80"/>
        </w:rPr>
        <w:t> </w:t>
      </w:r>
      <w:r>
        <w:rPr>
          <w:b w:val="0"/>
          <w:color w:val="231F20"/>
          <w:w w:val="80"/>
        </w:rPr>
        <w:t>cash</w:t>
      </w:r>
      <w:r>
        <w:rPr>
          <w:b w:val="0"/>
          <w:color w:val="231F20"/>
          <w:spacing w:val="-17"/>
          <w:w w:val="80"/>
        </w:rPr>
        <w:t> </w:t>
      </w:r>
      <w:r>
        <w:rPr>
          <w:b w:val="0"/>
          <w:color w:val="231F20"/>
          <w:w w:val="80"/>
        </w:rPr>
        <w:t>in</w:t>
      </w:r>
      <w:r>
        <w:rPr>
          <w:b w:val="0"/>
          <w:color w:val="231F20"/>
          <w:spacing w:val="-16"/>
          <w:w w:val="80"/>
        </w:rPr>
        <w:t> </w:t>
      </w:r>
      <w:r>
        <w:rPr>
          <w:b w:val="0"/>
          <w:color w:val="231F20"/>
          <w:w w:val="80"/>
        </w:rPr>
        <w:t>certificates </w:t>
      </w:r>
      <w:r>
        <w:rPr>
          <w:b w:val="0"/>
          <w:color w:val="231F20"/>
          <w:w w:val="85"/>
        </w:rPr>
        <w:t>of deposit, highly rated money market instruments, </w:t>
      </w:r>
      <w:r>
        <w:rPr>
          <w:b w:val="0"/>
          <w:color w:val="231F20"/>
          <w:w w:val="80"/>
        </w:rPr>
        <w:t>investment</w:t>
      </w:r>
      <w:r>
        <w:rPr>
          <w:b w:val="0"/>
          <w:color w:val="231F20"/>
          <w:spacing w:val="-19"/>
          <w:w w:val="80"/>
        </w:rPr>
        <w:t> </w:t>
      </w:r>
      <w:r>
        <w:rPr>
          <w:b w:val="0"/>
          <w:color w:val="231F20"/>
          <w:w w:val="80"/>
        </w:rPr>
        <w:t>grade</w:t>
      </w:r>
      <w:r>
        <w:rPr>
          <w:b w:val="0"/>
          <w:color w:val="231F20"/>
          <w:spacing w:val="-20"/>
          <w:w w:val="80"/>
        </w:rPr>
        <w:t> </w:t>
      </w:r>
      <w:r>
        <w:rPr>
          <w:b w:val="0"/>
          <w:color w:val="231F20"/>
          <w:w w:val="80"/>
        </w:rPr>
        <w:t>commercial</w:t>
      </w:r>
      <w:r>
        <w:rPr>
          <w:b w:val="0"/>
          <w:color w:val="231F20"/>
          <w:spacing w:val="-20"/>
          <w:w w:val="80"/>
        </w:rPr>
        <w:t> </w:t>
      </w:r>
      <w:r>
        <w:rPr>
          <w:b w:val="0"/>
          <w:color w:val="231F20"/>
          <w:w w:val="80"/>
        </w:rPr>
        <w:t>paper,</w:t>
      </w:r>
      <w:r>
        <w:rPr>
          <w:b w:val="0"/>
          <w:color w:val="231F20"/>
          <w:spacing w:val="-20"/>
          <w:w w:val="80"/>
        </w:rPr>
        <w:t> </w:t>
      </w:r>
      <w:r>
        <w:rPr>
          <w:b w:val="0"/>
          <w:color w:val="231F20"/>
          <w:w w:val="80"/>
        </w:rPr>
        <w:t>auction</w:t>
      </w:r>
      <w:r>
        <w:rPr>
          <w:b w:val="0"/>
          <w:color w:val="231F20"/>
          <w:spacing w:val="-20"/>
          <w:w w:val="80"/>
        </w:rPr>
        <w:t> </w:t>
      </w:r>
      <w:r>
        <w:rPr>
          <w:b w:val="0"/>
          <w:color w:val="231F20"/>
          <w:w w:val="80"/>
        </w:rPr>
        <w:t>rate</w:t>
      </w:r>
      <w:r>
        <w:rPr>
          <w:b w:val="0"/>
          <w:color w:val="231F20"/>
          <w:spacing w:val="-18"/>
          <w:w w:val="80"/>
        </w:rPr>
        <w:t> </w:t>
      </w:r>
      <w:r>
        <w:rPr>
          <w:b w:val="0"/>
          <w:color w:val="231F20"/>
          <w:w w:val="80"/>
        </w:rPr>
        <w:t>securi- </w:t>
      </w:r>
      <w:r>
        <w:rPr>
          <w:b w:val="0"/>
          <w:color w:val="231F20"/>
          <w:w w:val="75"/>
        </w:rPr>
        <w:t>ties, and other highly rated financial instruments.</w:t>
      </w:r>
      <w:r>
        <w:rPr>
          <w:b w:val="0"/>
          <w:color w:val="231F20"/>
          <w:spacing w:val="-11"/>
          <w:w w:val="75"/>
        </w:rPr>
        <w:t> </w:t>
      </w:r>
      <w:r>
        <w:rPr>
          <w:b w:val="0"/>
          <w:color w:val="231F20"/>
          <w:w w:val="75"/>
        </w:rPr>
        <w:t>Because </w:t>
      </w:r>
      <w:r>
        <w:rPr>
          <w:b w:val="0"/>
          <w:color w:val="231F20"/>
          <w:w w:val="80"/>
        </w:rPr>
        <w:t>of</w:t>
      </w:r>
      <w:r>
        <w:rPr>
          <w:b w:val="0"/>
          <w:color w:val="231F20"/>
          <w:spacing w:val="-28"/>
          <w:w w:val="80"/>
        </w:rPr>
        <w:t> </w:t>
      </w:r>
      <w:r>
        <w:rPr>
          <w:b w:val="0"/>
          <w:color w:val="231F20"/>
          <w:w w:val="80"/>
        </w:rPr>
        <w:t>the</w:t>
      </w:r>
      <w:r>
        <w:rPr>
          <w:b w:val="0"/>
          <w:color w:val="231F20"/>
          <w:spacing w:val="-28"/>
          <w:w w:val="80"/>
        </w:rPr>
        <w:t> </w:t>
      </w:r>
      <w:r>
        <w:rPr>
          <w:b w:val="0"/>
          <w:color w:val="231F20"/>
          <w:w w:val="80"/>
        </w:rPr>
        <w:t>short-term</w:t>
      </w:r>
      <w:r>
        <w:rPr>
          <w:b w:val="0"/>
          <w:color w:val="231F20"/>
          <w:spacing w:val="-28"/>
          <w:w w:val="80"/>
        </w:rPr>
        <w:t> </w:t>
      </w:r>
      <w:r>
        <w:rPr>
          <w:b w:val="0"/>
          <w:color w:val="231F20"/>
          <w:w w:val="80"/>
        </w:rPr>
        <w:t>nature</w:t>
      </w:r>
      <w:r>
        <w:rPr>
          <w:b w:val="0"/>
          <w:color w:val="231F20"/>
          <w:spacing w:val="-29"/>
          <w:w w:val="80"/>
        </w:rPr>
        <w:t> </w:t>
      </w:r>
      <w:r>
        <w:rPr>
          <w:b w:val="0"/>
          <w:color w:val="231F20"/>
          <w:w w:val="80"/>
        </w:rPr>
        <w:t>of</w:t>
      </w:r>
      <w:r>
        <w:rPr>
          <w:b w:val="0"/>
          <w:color w:val="231F20"/>
          <w:spacing w:val="-30"/>
          <w:w w:val="80"/>
        </w:rPr>
        <w:t> </w:t>
      </w:r>
      <w:r>
        <w:rPr>
          <w:b w:val="0"/>
          <w:color w:val="231F20"/>
          <w:w w:val="80"/>
        </w:rPr>
        <w:t>these</w:t>
      </w:r>
      <w:r>
        <w:rPr>
          <w:b w:val="0"/>
          <w:color w:val="231F20"/>
          <w:spacing w:val="-29"/>
          <w:w w:val="80"/>
        </w:rPr>
        <w:t> </w:t>
      </w:r>
      <w:r>
        <w:rPr>
          <w:b w:val="0"/>
          <w:color w:val="231F20"/>
          <w:w w:val="80"/>
        </w:rPr>
        <w:t>investments,</w:t>
      </w:r>
      <w:r>
        <w:rPr>
          <w:b w:val="0"/>
          <w:color w:val="231F20"/>
          <w:spacing w:val="-29"/>
          <w:w w:val="80"/>
        </w:rPr>
        <w:t> </w:t>
      </w:r>
      <w:r>
        <w:rPr>
          <w:b w:val="0"/>
          <w:color w:val="231F20"/>
          <w:w w:val="80"/>
        </w:rPr>
        <w:t>the</w:t>
      </w:r>
      <w:r>
        <w:rPr>
          <w:b w:val="0"/>
          <w:color w:val="231F20"/>
          <w:spacing w:val="-29"/>
          <w:w w:val="80"/>
        </w:rPr>
        <w:t> </w:t>
      </w:r>
      <w:r>
        <w:rPr>
          <w:b w:val="0"/>
          <w:color w:val="231F20"/>
          <w:w w:val="80"/>
        </w:rPr>
        <w:t>returns earned parallel closely with short-term floating interest rates. The Company has not undertaken any</w:t>
      </w:r>
      <w:r>
        <w:rPr>
          <w:b w:val="0"/>
          <w:color w:val="231F20"/>
          <w:spacing w:val="-25"/>
          <w:w w:val="80"/>
        </w:rPr>
        <w:t> </w:t>
      </w:r>
      <w:r>
        <w:rPr>
          <w:b w:val="0"/>
          <w:color w:val="231F20"/>
          <w:w w:val="80"/>
        </w:rPr>
        <w:t>additional actions</w:t>
      </w:r>
      <w:r>
        <w:rPr>
          <w:b w:val="0"/>
          <w:color w:val="231F20"/>
          <w:spacing w:val="-29"/>
          <w:w w:val="80"/>
        </w:rPr>
        <w:t> </w:t>
      </w:r>
      <w:r>
        <w:rPr>
          <w:b w:val="0"/>
          <w:color w:val="231F20"/>
          <w:w w:val="80"/>
        </w:rPr>
        <w:t>to</w:t>
      </w:r>
      <w:r>
        <w:rPr>
          <w:b w:val="0"/>
          <w:color w:val="231F20"/>
          <w:spacing w:val="-29"/>
          <w:w w:val="80"/>
        </w:rPr>
        <w:t> </w:t>
      </w:r>
      <w:r>
        <w:rPr>
          <w:b w:val="0"/>
          <w:color w:val="231F20"/>
          <w:w w:val="80"/>
        </w:rPr>
        <w:t>cover</w:t>
      </w:r>
      <w:r>
        <w:rPr>
          <w:b w:val="0"/>
          <w:color w:val="231F20"/>
          <w:spacing w:val="-31"/>
          <w:w w:val="80"/>
        </w:rPr>
        <w:t> </w:t>
      </w:r>
      <w:r>
        <w:rPr>
          <w:b w:val="0"/>
          <w:color w:val="231F20"/>
          <w:w w:val="80"/>
        </w:rPr>
        <w:t>interest</w:t>
      </w:r>
      <w:r>
        <w:rPr>
          <w:b w:val="0"/>
          <w:color w:val="231F20"/>
          <w:spacing w:val="-29"/>
          <w:w w:val="80"/>
        </w:rPr>
        <w:t> </w:t>
      </w:r>
      <w:r>
        <w:rPr>
          <w:b w:val="0"/>
          <w:color w:val="231F20"/>
          <w:w w:val="80"/>
        </w:rPr>
        <w:t>rate</w:t>
      </w:r>
      <w:r>
        <w:rPr>
          <w:b w:val="0"/>
          <w:color w:val="231F20"/>
          <w:spacing w:val="-29"/>
          <w:w w:val="80"/>
        </w:rPr>
        <w:t> </w:t>
      </w:r>
      <w:r>
        <w:rPr>
          <w:b w:val="0"/>
          <w:color w:val="231F20"/>
          <w:w w:val="80"/>
        </w:rPr>
        <w:t>market</w:t>
      </w:r>
      <w:r>
        <w:rPr>
          <w:b w:val="0"/>
          <w:color w:val="231F20"/>
          <w:spacing w:val="-30"/>
          <w:w w:val="80"/>
        </w:rPr>
        <w:t> </w:t>
      </w:r>
      <w:r>
        <w:rPr>
          <w:b w:val="0"/>
          <w:color w:val="231F20"/>
          <w:w w:val="80"/>
        </w:rPr>
        <w:t>risk</w:t>
      </w:r>
      <w:r>
        <w:rPr>
          <w:b w:val="0"/>
          <w:color w:val="231F20"/>
          <w:spacing w:val="-28"/>
          <w:w w:val="80"/>
        </w:rPr>
        <w:t> </w:t>
      </w:r>
      <w:r>
        <w:rPr>
          <w:b w:val="0"/>
          <w:color w:val="231F20"/>
          <w:w w:val="80"/>
        </w:rPr>
        <w:t>and</w:t>
      </w:r>
      <w:r>
        <w:rPr>
          <w:b w:val="0"/>
          <w:color w:val="231F20"/>
          <w:spacing w:val="-29"/>
          <w:w w:val="80"/>
        </w:rPr>
        <w:t> </w:t>
      </w:r>
      <w:r>
        <w:rPr>
          <w:b w:val="0"/>
          <w:color w:val="231F20"/>
          <w:w w:val="80"/>
        </w:rPr>
        <w:t>is</w:t>
      </w:r>
      <w:r>
        <w:rPr>
          <w:b w:val="0"/>
          <w:color w:val="231F20"/>
          <w:spacing w:val="-29"/>
          <w:w w:val="80"/>
        </w:rPr>
        <w:t> </w:t>
      </w:r>
      <w:r>
        <w:rPr>
          <w:b w:val="0"/>
          <w:color w:val="231F20"/>
          <w:w w:val="80"/>
        </w:rPr>
        <w:t>not</w:t>
      </w:r>
      <w:r>
        <w:rPr>
          <w:b w:val="0"/>
          <w:color w:val="231F20"/>
          <w:spacing w:val="-29"/>
          <w:w w:val="80"/>
        </w:rPr>
        <w:t> </w:t>
      </w:r>
      <w:r>
        <w:rPr>
          <w:b w:val="0"/>
          <w:color w:val="231F20"/>
          <w:w w:val="80"/>
        </w:rPr>
        <w:t>a</w:t>
      </w:r>
      <w:r>
        <w:rPr>
          <w:b w:val="0"/>
          <w:color w:val="231F20"/>
          <w:spacing w:val="-30"/>
          <w:w w:val="80"/>
        </w:rPr>
        <w:t> </w:t>
      </w:r>
      <w:r>
        <w:rPr>
          <w:b w:val="0"/>
          <w:color w:val="231F20"/>
          <w:w w:val="80"/>
        </w:rPr>
        <w:t>party</w:t>
      </w:r>
    </w:p>
    <w:p>
      <w:pPr>
        <w:pStyle w:val="BodyText"/>
        <w:spacing w:before="2"/>
        <w:rPr>
          <w:b w:val="0"/>
          <w:sz w:val="21"/>
        </w:rPr>
      </w:pPr>
      <w:r>
        <w:rPr/>
        <w:br w:type="column"/>
      </w:r>
      <w:r>
        <w:rPr>
          <w:b w:val="0"/>
          <w:sz w:val="21"/>
        </w:rPr>
      </w:r>
    </w:p>
    <w:p>
      <w:pPr>
        <w:pStyle w:val="BodyText"/>
        <w:spacing w:line="244" w:lineRule="auto"/>
        <w:ind w:left="119"/>
        <w:rPr>
          <w:b w:val="0"/>
        </w:rPr>
      </w:pPr>
      <w:r>
        <w:rPr>
          <w:b w:val="0"/>
          <w:color w:val="231F20"/>
          <w:w w:val="80"/>
        </w:rPr>
        <w:t>to any other material market interest rate risk manage- ment activities.</w:t>
      </w:r>
    </w:p>
    <w:p>
      <w:pPr>
        <w:pStyle w:val="BodyText"/>
        <w:spacing w:line="244" w:lineRule="auto" w:before="119"/>
        <w:ind w:left="119" w:right="195" w:firstLine="400"/>
        <w:jc w:val="both"/>
        <w:rPr>
          <w:b w:val="0"/>
        </w:rPr>
      </w:pPr>
      <w:r>
        <w:rPr>
          <w:b w:val="0"/>
          <w:color w:val="231F20"/>
          <w:w w:val="80"/>
        </w:rPr>
        <w:t>A</w:t>
      </w:r>
      <w:r>
        <w:rPr>
          <w:b w:val="0"/>
          <w:color w:val="231F20"/>
          <w:spacing w:val="-8"/>
          <w:w w:val="80"/>
        </w:rPr>
        <w:t> </w:t>
      </w:r>
      <w:r>
        <w:rPr>
          <w:b w:val="0"/>
          <w:color w:val="231F20"/>
          <w:w w:val="80"/>
        </w:rPr>
        <w:t>hypothetical</w:t>
      </w:r>
      <w:r>
        <w:rPr>
          <w:b w:val="0"/>
          <w:color w:val="231F20"/>
          <w:spacing w:val="-8"/>
          <w:w w:val="80"/>
        </w:rPr>
        <w:t> </w:t>
      </w:r>
      <w:r>
        <w:rPr>
          <w:b w:val="0"/>
          <w:color w:val="231F20"/>
          <w:w w:val="80"/>
        </w:rPr>
        <w:t>ten</w:t>
      </w:r>
      <w:r>
        <w:rPr>
          <w:b w:val="0"/>
          <w:color w:val="231F20"/>
          <w:spacing w:val="-7"/>
          <w:w w:val="80"/>
        </w:rPr>
        <w:t> </w:t>
      </w:r>
      <w:r>
        <w:rPr>
          <w:b w:val="0"/>
          <w:color w:val="231F20"/>
          <w:w w:val="80"/>
        </w:rPr>
        <w:t>percent</w:t>
      </w:r>
      <w:r>
        <w:rPr>
          <w:b w:val="0"/>
          <w:color w:val="231F20"/>
          <w:spacing w:val="-8"/>
          <w:w w:val="80"/>
        </w:rPr>
        <w:t> </w:t>
      </w:r>
      <w:r>
        <w:rPr>
          <w:b w:val="0"/>
          <w:color w:val="231F20"/>
          <w:w w:val="80"/>
        </w:rPr>
        <w:t>change</w:t>
      </w:r>
      <w:r>
        <w:rPr>
          <w:b w:val="0"/>
          <w:color w:val="231F20"/>
          <w:spacing w:val="-8"/>
          <w:w w:val="80"/>
        </w:rPr>
        <w:t> </w:t>
      </w:r>
      <w:r>
        <w:rPr>
          <w:b w:val="0"/>
          <w:color w:val="231F20"/>
          <w:w w:val="80"/>
        </w:rPr>
        <w:t>in</w:t>
      </w:r>
      <w:r>
        <w:rPr>
          <w:b w:val="0"/>
          <w:color w:val="231F20"/>
          <w:spacing w:val="-8"/>
          <w:w w:val="80"/>
        </w:rPr>
        <w:t> </w:t>
      </w:r>
      <w:r>
        <w:rPr>
          <w:b w:val="0"/>
          <w:color w:val="231F20"/>
          <w:w w:val="80"/>
        </w:rPr>
        <w:t>market</w:t>
      </w:r>
      <w:r>
        <w:rPr>
          <w:b w:val="0"/>
          <w:color w:val="231F20"/>
          <w:spacing w:val="-7"/>
          <w:w w:val="80"/>
        </w:rPr>
        <w:t> </w:t>
      </w:r>
      <w:r>
        <w:rPr>
          <w:b w:val="0"/>
          <w:color w:val="231F20"/>
          <w:w w:val="80"/>
        </w:rPr>
        <w:t>inter- </w:t>
      </w:r>
      <w:r>
        <w:rPr>
          <w:b w:val="0"/>
          <w:color w:val="231F20"/>
          <w:w w:val="85"/>
        </w:rPr>
        <w:t>est</w:t>
      </w:r>
      <w:r>
        <w:rPr>
          <w:b w:val="0"/>
          <w:color w:val="231F20"/>
          <w:spacing w:val="-5"/>
          <w:w w:val="85"/>
        </w:rPr>
        <w:t> </w:t>
      </w:r>
      <w:r>
        <w:rPr>
          <w:b w:val="0"/>
          <w:color w:val="231F20"/>
          <w:w w:val="85"/>
        </w:rPr>
        <w:t>rates</w:t>
      </w:r>
      <w:r>
        <w:rPr>
          <w:b w:val="0"/>
          <w:color w:val="231F20"/>
          <w:spacing w:val="-4"/>
          <w:w w:val="85"/>
        </w:rPr>
        <w:t> </w:t>
      </w:r>
      <w:r>
        <w:rPr>
          <w:b w:val="0"/>
          <w:color w:val="231F20"/>
          <w:w w:val="85"/>
        </w:rPr>
        <w:t>as</w:t>
      </w:r>
      <w:r>
        <w:rPr>
          <w:b w:val="0"/>
          <w:color w:val="231F20"/>
          <w:spacing w:val="-5"/>
          <w:w w:val="85"/>
        </w:rPr>
        <w:t> </w:t>
      </w:r>
      <w:r>
        <w:rPr>
          <w:b w:val="0"/>
          <w:color w:val="231F20"/>
          <w:w w:val="85"/>
        </w:rPr>
        <w:t>of</w:t>
      </w:r>
      <w:r>
        <w:rPr>
          <w:b w:val="0"/>
          <w:color w:val="231F20"/>
          <w:spacing w:val="-5"/>
          <w:w w:val="85"/>
        </w:rPr>
        <w:t> </w:t>
      </w:r>
      <w:r>
        <w:rPr>
          <w:b w:val="0"/>
          <w:color w:val="231F20"/>
          <w:w w:val="85"/>
        </w:rPr>
        <w:t>December</w:t>
      </w:r>
      <w:r>
        <w:rPr>
          <w:b w:val="0"/>
          <w:color w:val="231F20"/>
          <w:spacing w:val="-7"/>
          <w:w w:val="85"/>
        </w:rPr>
        <w:t> </w:t>
      </w:r>
      <w:r>
        <w:rPr>
          <w:b w:val="0"/>
          <w:color w:val="231F20"/>
          <w:w w:val="85"/>
        </w:rPr>
        <w:t>31,</w:t>
      </w:r>
      <w:r>
        <w:rPr>
          <w:b w:val="0"/>
          <w:color w:val="231F20"/>
          <w:spacing w:val="-5"/>
          <w:w w:val="85"/>
        </w:rPr>
        <w:t> </w:t>
      </w:r>
      <w:r>
        <w:rPr>
          <w:b w:val="0"/>
          <w:color w:val="231F20"/>
          <w:w w:val="85"/>
        </w:rPr>
        <w:t>2006,</w:t>
      </w:r>
      <w:r>
        <w:rPr>
          <w:b w:val="0"/>
          <w:color w:val="231F20"/>
          <w:spacing w:val="-5"/>
          <w:w w:val="85"/>
        </w:rPr>
        <w:t> </w:t>
      </w:r>
      <w:r>
        <w:rPr>
          <w:b w:val="0"/>
          <w:color w:val="231F20"/>
          <w:w w:val="85"/>
        </w:rPr>
        <w:t>would</w:t>
      </w:r>
      <w:r>
        <w:rPr>
          <w:b w:val="0"/>
          <w:color w:val="231F20"/>
          <w:spacing w:val="-6"/>
          <w:w w:val="85"/>
        </w:rPr>
        <w:t> </w:t>
      </w:r>
      <w:r>
        <w:rPr>
          <w:b w:val="0"/>
          <w:color w:val="231F20"/>
          <w:w w:val="85"/>
        </w:rPr>
        <w:t>not</w:t>
      </w:r>
      <w:r>
        <w:rPr>
          <w:b w:val="0"/>
          <w:color w:val="231F20"/>
          <w:spacing w:val="-4"/>
          <w:w w:val="85"/>
        </w:rPr>
        <w:t> </w:t>
      </w:r>
      <w:r>
        <w:rPr>
          <w:b w:val="0"/>
          <w:color w:val="231F20"/>
          <w:w w:val="85"/>
        </w:rPr>
        <w:t>have</w:t>
      </w:r>
      <w:r>
        <w:rPr>
          <w:b w:val="0"/>
          <w:color w:val="231F20"/>
          <w:spacing w:val="-6"/>
          <w:w w:val="85"/>
        </w:rPr>
        <w:t> </w:t>
      </w:r>
      <w:r>
        <w:rPr>
          <w:b w:val="0"/>
          <w:color w:val="231F20"/>
          <w:w w:val="85"/>
        </w:rPr>
        <w:t>a material</w:t>
      </w:r>
      <w:r>
        <w:rPr>
          <w:b w:val="0"/>
          <w:color w:val="231F20"/>
          <w:spacing w:val="-25"/>
          <w:w w:val="85"/>
        </w:rPr>
        <w:t> </w:t>
      </w:r>
      <w:r>
        <w:rPr>
          <w:b w:val="0"/>
          <w:color w:val="231F20"/>
          <w:w w:val="85"/>
        </w:rPr>
        <w:t>affect</w:t>
      </w:r>
      <w:r>
        <w:rPr>
          <w:b w:val="0"/>
          <w:color w:val="231F20"/>
          <w:spacing w:val="-26"/>
          <w:w w:val="85"/>
        </w:rPr>
        <w:t> </w:t>
      </w:r>
      <w:r>
        <w:rPr>
          <w:b w:val="0"/>
          <w:color w:val="231F20"/>
          <w:w w:val="85"/>
        </w:rPr>
        <w:t>on</w:t>
      </w:r>
      <w:r>
        <w:rPr>
          <w:b w:val="0"/>
          <w:color w:val="231F20"/>
          <w:spacing w:val="-25"/>
          <w:w w:val="85"/>
        </w:rPr>
        <w:t> </w:t>
      </w:r>
      <w:r>
        <w:rPr>
          <w:b w:val="0"/>
          <w:color w:val="231F20"/>
          <w:w w:val="85"/>
        </w:rPr>
        <w:t>the</w:t>
      </w:r>
      <w:r>
        <w:rPr>
          <w:b w:val="0"/>
          <w:color w:val="231F20"/>
          <w:spacing w:val="-25"/>
          <w:w w:val="85"/>
        </w:rPr>
        <w:t> </w:t>
      </w:r>
      <w:r>
        <w:rPr>
          <w:b w:val="0"/>
          <w:color w:val="231F20"/>
          <w:w w:val="85"/>
        </w:rPr>
        <w:t>fair</w:t>
      </w:r>
      <w:r>
        <w:rPr>
          <w:b w:val="0"/>
          <w:color w:val="231F20"/>
          <w:spacing w:val="-25"/>
          <w:w w:val="85"/>
        </w:rPr>
        <w:t> </w:t>
      </w:r>
      <w:r>
        <w:rPr>
          <w:b w:val="0"/>
          <w:color w:val="231F20"/>
          <w:w w:val="85"/>
        </w:rPr>
        <w:t>value</w:t>
      </w:r>
      <w:r>
        <w:rPr>
          <w:b w:val="0"/>
          <w:color w:val="231F20"/>
          <w:spacing w:val="-26"/>
          <w:w w:val="85"/>
        </w:rPr>
        <w:t> </w:t>
      </w:r>
      <w:r>
        <w:rPr>
          <w:b w:val="0"/>
          <w:color w:val="231F20"/>
          <w:w w:val="85"/>
        </w:rPr>
        <w:t>of</w:t>
      </w:r>
      <w:r>
        <w:rPr>
          <w:b w:val="0"/>
          <w:color w:val="231F20"/>
          <w:spacing w:val="-25"/>
          <w:w w:val="85"/>
        </w:rPr>
        <w:t> </w:t>
      </w:r>
      <w:r>
        <w:rPr>
          <w:b w:val="0"/>
          <w:color w:val="231F20"/>
          <w:w w:val="85"/>
        </w:rPr>
        <w:t>the</w:t>
      </w:r>
      <w:r>
        <w:rPr>
          <w:b w:val="0"/>
          <w:color w:val="231F20"/>
          <w:spacing w:val="-25"/>
          <w:w w:val="85"/>
        </w:rPr>
        <w:t> </w:t>
      </w:r>
      <w:r>
        <w:rPr>
          <w:b w:val="0"/>
          <w:color w:val="231F20"/>
          <w:w w:val="85"/>
        </w:rPr>
        <w:t>Company’s</w:t>
      </w:r>
      <w:r>
        <w:rPr>
          <w:b w:val="0"/>
          <w:color w:val="231F20"/>
          <w:spacing w:val="-26"/>
          <w:w w:val="85"/>
        </w:rPr>
        <w:t> </w:t>
      </w:r>
      <w:r>
        <w:rPr>
          <w:b w:val="0"/>
          <w:color w:val="231F20"/>
          <w:w w:val="85"/>
        </w:rPr>
        <w:t>fixed rate</w:t>
      </w:r>
      <w:r>
        <w:rPr>
          <w:b w:val="0"/>
          <w:color w:val="231F20"/>
          <w:spacing w:val="-33"/>
          <w:w w:val="85"/>
        </w:rPr>
        <w:t> </w:t>
      </w:r>
      <w:r>
        <w:rPr>
          <w:b w:val="0"/>
          <w:color w:val="231F20"/>
          <w:w w:val="85"/>
        </w:rPr>
        <w:t>debt</w:t>
      </w:r>
      <w:r>
        <w:rPr>
          <w:b w:val="0"/>
          <w:color w:val="231F20"/>
          <w:spacing w:val="-33"/>
          <w:w w:val="85"/>
        </w:rPr>
        <w:t> </w:t>
      </w:r>
      <w:r>
        <w:rPr>
          <w:b w:val="0"/>
          <w:color w:val="231F20"/>
          <w:w w:val="85"/>
        </w:rPr>
        <w:t>instruments.</w:t>
      </w:r>
      <w:r>
        <w:rPr>
          <w:b w:val="0"/>
          <w:color w:val="231F20"/>
          <w:spacing w:val="-32"/>
          <w:w w:val="85"/>
        </w:rPr>
        <w:t> </w:t>
      </w:r>
      <w:r>
        <w:rPr>
          <w:b w:val="0"/>
          <w:color w:val="231F20"/>
          <w:w w:val="85"/>
        </w:rPr>
        <w:t>See</w:t>
      </w:r>
      <w:r>
        <w:rPr>
          <w:b w:val="0"/>
          <w:color w:val="231F20"/>
          <w:spacing w:val="-33"/>
          <w:w w:val="85"/>
        </w:rPr>
        <w:t> </w:t>
      </w:r>
      <w:r>
        <w:rPr>
          <w:b w:val="0"/>
          <w:color w:val="231F20"/>
          <w:w w:val="85"/>
        </w:rPr>
        <w:t>Note</w:t>
      </w:r>
      <w:r>
        <w:rPr>
          <w:b w:val="0"/>
          <w:color w:val="231F20"/>
          <w:spacing w:val="-33"/>
          <w:w w:val="85"/>
        </w:rPr>
        <w:t> </w:t>
      </w:r>
      <w:r>
        <w:rPr>
          <w:b w:val="0"/>
          <w:color w:val="231F20"/>
          <w:w w:val="85"/>
        </w:rPr>
        <w:t>10</w:t>
      </w:r>
      <w:r>
        <w:rPr>
          <w:b w:val="0"/>
          <w:color w:val="231F20"/>
          <w:spacing w:val="-32"/>
          <w:w w:val="85"/>
        </w:rPr>
        <w:t> </w:t>
      </w:r>
      <w:r>
        <w:rPr>
          <w:b w:val="0"/>
          <w:color w:val="231F20"/>
          <w:w w:val="85"/>
        </w:rPr>
        <w:t>to</w:t>
      </w:r>
      <w:r>
        <w:rPr>
          <w:b w:val="0"/>
          <w:color w:val="231F20"/>
          <w:spacing w:val="-32"/>
          <w:w w:val="85"/>
        </w:rPr>
        <w:t> </w:t>
      </w:r>
      <w:r>
        <w:rPr>
          <w:b w:val="0"/>
          <w:color w:val="231F20"/>
          <w:w w:val="85"/>
        </w:rPr>
        <w:t>the</w:t>
      </w:r>
      <w:r>
        <w:rPr>
          <w:b w:val="0"/>
          <w:color w:val="231F20"/>
          <w:spacing w:val="-33"/>
          <w:w w:val="85"/>
        </w:rPr>
        <w:t> </w:t>
      </w:r>
      <w:r>
        <w:rPr>
          <w:b w:val="0"/>
          <w:color w:val="231F20"/>
          <w:w w:val="85"/>
        </w:rPr>
        <w:t>Consolidated </w:t>
      </w:r>
      <w:r>
        <w:rPr>
          <w:b w:val="0"/>
          <w:color w:val="231F20"/>
          <w:w w:val="80"/>
        </w:rPr>
        <w:t>Financial Statements for further information on the</w:t>
      </w:r>
      <w:r>
        <w:rPr>
          <w:b w:val="0"/>
          <w:color w:val="231F20"/>
          <w:spacing w:val="-34"/>
          <w:w w:val="80"/>
        </w:rPr>
        <w:t> </w:t>
      </w:r>
      <w:r>
        <w:rPr>
          <w:b w:val="0"/>
          <w:color w:val="231F20"/>
          <w:w w:val="80"/>
        </w:rPr>
        <w:t>fair value</w:t>
      </w:r>
      <w:r>
        <w:rPr>
          <w:b w:val="0"/>
          <w:color w:val="231F20"/>
          <w:spacing w:val="-10"/>
          <w:w w:val="80"/>
        </w:rPr>
        <w:t> </w:t>
      </w:r>
      <w:r>
        <w:rPr>
          <w:b w:val="0"/>
          <w:color w:val="231F20"/>
          <w:w w:val="80"/>
        </w:rPr>
        <w:t>of</w:t>
      </w:r>
      <w:r>
        <w:rPr>
          <w:b w:val="0"/>
          <w:color w:val="231F20"/>
          <w:spacing w:val="-9"/>
          <w:w w:val="80"/>
        </w:rPr>
        <w:t> </w:t>
      </w:r>
      <w:r>
        <w:rPr>
          <w:b w:val="0"/>
          <w:color w:val="231F20"/>
          <w:w w:val="80"/>
        </w:rPr>
        <w:t>the</w:t>
      </w:r>
      <w:r>
        <w:rPr>
          <w:b w:val="0"/>
          <w:color w:val="231F20"/>
          <w:spacing w:val="-8"/>
          <w:w w:val="80"/>
        </w:rPr>
        <w:t> </w:t>
      </w:r>
      <w:r>
        <w:rPr>
          <w:b w:val="0"/>
          <w:color w:val="231F20"/>
          <w:w w:val="80"/>
        </w:rPr>
        <w:t>Company’s</w:t>
      </w:r>
      <w:r>
        <w:rPr>
          <w:b w:val="0"/>
          <w:color w:val="231F20"/>
          <w:spacing w:val="-9"/>
          <w:w w:val="80"/>
        </w:rPr>
        <w:t> </w:t>
      </w:r>
      <w:r>
        <w:rPr>
          <w:b w:val="0"/>
          <w:color w:val="231F20"/>
          <w:w w:val="80"/>
        </w:rPr>
        <w:t>financial</w:t>
      </w:r>
      <w:r>
        <w:rPr>
          <w:b w:val="0"/>
          <w:color w:val="231F20"/>
          <w:spacing w:val="-10"/>
          <w:w w:val="80"/>
        </w:rPr>
        <w:t> </w:t>
      </w:r>
      <w:r>
        <w:rPr>
          <w:b w:val="0"/>
          <w:color w:val="231F20"/>
          <w:w w:val="80"/>
        </w:rPr>
        <w:t>instruments.</w:t>
      </w:r>
      <w:r>
        <w:rPr>
          <w:b w:val="0"/>
          <w:color w:val="231F20"/>
          <w:spacing w:val="-6"/>
          <w:w w:val="80"/>
        </w:rPr>
        <w:t> </w:t>
      </w:r>
      <w:r>
        <w:rPr>
          <w:b w:val="0"/>
          <w:color w:val="231F20"/>
          <w:w w:val="80"/>
        </w:rPr>
        <w:t>A</w:t>
      </w:r>
      <w:r>
        <w:rPr>
          <w:b w:val="0"/>
          <w:color w:val="231F20"/>
          <w:spacing w:val="-9"/>
          <w:w w:val="80"/>
        </w:rPr>
        <w:t> </w:t>
      </w:r>
      <w:r>
        <w:rPr>
          <w:b w:val="0"/>
          <w:color w:val="231F20"/>
          <w:w w:val="80"/>
        </w:rPr>
        <w:t>change </w:t>
      </w:r>
      <w:r>
        <w:rPr>
          <w:b w:val="0"/>
          <w:color w:val="231F20"/>
          <w:w w:val="85"/>
        </w:rPr>
        <w:t>in</w:t>
      </w:r>
      <w:r>
        <w:rPr>
          <w:b w:val="0"/>
          <w:color w:val="231F20"/>
          <w:spacing w:val="-17"/>
          <w:w w:val="85"/>
        </w:rPr>
        <w:t> </w:t>
      </w:r>
      <w:r>
        <w:rPr>
          <w:b w:val="0"/>
          <w:color w:val="231F20"/>
          <w:w w:val="85"/>
        </w:rPr>
        <w:t>market</w:t>
      </w:r>
      <w:r>
        <w:rPr>
          <w:b w:val="0"/>
          <w:color w:val="231F20"/>
          <w:spacing w:val="-17"/>
          <w:w w:val="85"/>
        </w:rPr>
        <w:t> </w:t>
      </w:r>
      <w:r>
        <w:rPr>
          <w:b w:val="0"/>
          <w:color w:val="231F20"/>
          <w:w w:val="85"/>
        </w:rPr>
        <w:t>interest</w:t>
      </w:r>
      <w:r>
        <w:rPr>
          <w:b w:val="0"/>
          <w:color w:val="231F20"/>
          <w:spacing w:val="-17"/>
          <w:w w:val="85"/>
        </w:rPr>
        <w:t> </w:t>
      </w:r>
      <w:r>
        <w:rPr>
          <w:b w:val="0"/>
          <w:color w:val="231F20"/>
          <w:w w:val="85"/>
        </w:rPr>
        <w:t>rates</w:t>
      </w:r>
      <w:r>
        <w:rPr>
          <w:b w:val="0"/>
          <w:color w:val="231F20"/>
          <w:spacing w:val="-17"/>
          <w:w w:val="85"/>
        </w:rPr>
        <w:t> </w:t>
      </w:r>
      <w:r>
        <w:rPr>
          <w:b w:val="0"/>
          <w:color w:val="231F20"/>
          <w:w w:val="85"/>
        </w:rPr>
        <w:t>could,</w:t>
      </w:r>
      <w:r>
        <w:rPr>
          <w:b w:val="0"/>
          <w:color w:val="231F20"/>
          <w:spacing w:val="-18"/>
          <w:w w:val="85"/>
        </w:rPr>
        <w:t> </w:t>
      </w:r>
      <w:r>
        <w:rPr>
          <w:b w:val="0"/>
          <w:color w:val="231F20"/>
          <w:w w:val="85"/>
        </w:rPr>
        <w:t>however,</w:t>
      </w:r>
      <w:r>
        <w:rPr>
          <w:b w:val="0"/>
          <w:color w:val="231F20"/>
          <w:spacing w:val="-19"/>
          <w:w w:val="85"/>
        </w:rPr>
        <w:t> </w:t>
      </w:r>
      <w:r>
        <w:rPr>
          <w:b w:val="0"/>
          <w:color w:val="231F20"/>
          <w:w w:val="85"/>
        </w:rPr>
        <w:t>have</w:t>
      </w:r>
      <w:r>
        <w:rPr>
          <w:b w:val="0"/>
          <w:color w:val="231F20"/>
          <w:spacing w:val="-18"/>
          <w:w w:val="85"/>
        </w:rPr>
        <w:t> </w:t>
      </w:r>
      <w:r>
        <w:rPr>
          <w:b w:val="0"/>
          <w:color w:val="231F20"/>
          <w:w w:val="85"/>
        </w:rPr>
        <w:t>a</w:t>
      </w:r>
      <w:r>
        <w:rPr>
          <w:b w:val="0"/>
          <w:color w:val="231F20"/>
          <w:spacing w:val="-17"/>
          <w:w w:val="85"/>
        </w:rPr>
        <w:t> </w:t>
      </w:r>
      <w:r>
        <w:rPr>
          <w:b w:val="0"/>
          <w:color w:val="231F20"/>
          <w:w w:val="85"/>
        </w:rPr>
        <w:t>corre- sponding</w:t>
      </w:r>
      <w:r>
        <w:rPr>
          <w:b w:val="0"/>
          <w:color w:val="231F20"/>
          <w:spacing w:val="-10"/>
          <w:w w:val="85"/>
        </w:rPr>
        <w:t> </w:t>
      </w:r>
      <w:r>
        <w:rPr>
          <w:b w:val="0"/>
          <w:color w:val="231F20"/>
          <w:w w:val="85"/>
        </w:rPr>
        <w:t>effect</w:t>
      </w:r>
      <w:r>
        <w:rPr>
          <w:b w:val="0"/>
          <w:color w:val="231F20"/>
          <w:spacing w:val="-10"/>
          <w:w w:val="85"/>
        </w:rPr>
        <w:t> </w:t>
      </w:r>
      <w:r>
        <w:rPr>
          <w:b w:val="0"/>
          <w:color w:val="231F20"/>
          <w:w w:val="85"/>
        </w:rPr>
        <w:t>on</w:t>
      </w:r>
      <w:r>
        <w:rPr>
          <w:b w:val="0"/>
          <w:color w:val="231F20"/>
          <w:spacing w:val="-11"/>
          <w:w w:val="85"/>
        </w:rPr>
        <w:t> </w:t>
      </w:r>
      <w:r>
        <w:rPr>
          <w:b w:val="0"/>
          <w:color w:val="231F20"/>
          <w:w w:val="85"/>
        </w:rPr>
        <w:t>the</w:t>
      </w:r>
      <w:r>
        <w:rPr>
          <w:b w:val="0"/>
          <w:color w:val="231F20"/>
          <w:spacing w:val="-10"/>
          <w:w w:val="85"/>
        </w:rPr>
        <w:t> </w:t>
      </w:r>
      <w:r>
        <w:rPr>
          <w:b w:val="0"/>
          <w:color w:val="231F20"/>
          <w:w w:val="85"/>
        </w:rPr>
        <w:t>Company’s</w:t>
      </w:r>
      <w:r>
        <w:rPr>
          <w:b w:val="0"/>
          <w:color w:val="231F20"/>
          <w:spacing w:val="-11"/>
          <w:w w:val="85"/>
        </w:rPr>
        <w:t> </w:t>
      </w:r>
      <w:r>
        <w:rPr>
          <w:b w:val="0"/>
          <w:color w:val="231F20"/>
          <w:w w:val="85"/>
        </w:rPr>
        <w:t>earnings</w:t>
      </w:r>
      <w:r>
        <w:rPr>
          <w:b w:val="0"/>
          <w:color w:val="231F20"/>
          <w:spacing w:val="-10"/>
          <w:w w:val="85"/>
        </w:rPr>
        <w:t> </w:t>
      </w:r>
      <w:r>
        <w:rPr>
          <w:b w:val="0"/>
          <w:color w:val="231F20"/>
          <w:w w:val="85"/>
        </w:rPr>
        <w:t>and</w:t>
      </w:r>
      <w:r>
        <w:rPr>
          <w:b w:val="0"/>
          <w:color w:val="231F20"/>
          <w:spacing w:val="-11"/>
          <w:w w:val="85"/>
        </w:rPr>
        <w:t> </w:t>
      </w:r>
      <w:r>
        <w:rPr>
          <w:b w:val="0"/>
          <w:color w:val="231F20"/>
          <w:w w:val="85"/>
        </w:rPr>
        <w:t>cash </w:t>
      </w:r>
      <w:r>
        <w:rPr>
          <w:b w:val="0"/>
          <w:color w:val="231F20"/>
          <w:w w:val="80"/>
        </w:rPr>
        <w:t>flows</w:t>
      </w:r>
      <w:r>
        <w:rPr>
          <w:b w:val="0"/>
          <w:color w:val="231F20"/>
          <w:spacing w:val="-23"/>
          <w:w w:val="80"/>
        </w:rPr>
        <w:t> </w:t>
      </w:r>
      <w:r>
        <w:rPr>
          <w:b w:val="0"/>
          <w:color w:val="231F20"/>
          <w:w w:val="80"/>
        </w:rPr>
        <w:t>associated</w:t>
      </w:r>
      <w:r>
        <w:rPr>
          <w:b w:val="0"/>
          <w:color w:val="231F20"/>
          <w:spacing w:val="-23"/>
          <w:w w:val="80"/>
        </w:rPr>
        <w:t> </w:t>
      </w:r>
      <w:r>
        <w:rPr>
          <w:b w:val="0"/>
          <w:color w:val="231F20"/>
          <w:w w:val="80"/>
        </w:rPr>
        <w:t>with</w:t>
      </w:r>
      <w:r>
        <w:rPr>
          <w:b w:val="0"/>
          <w:color w:val="231F20"/>
          <w:spacing w:val="-23"/>
          <w:w w:val="80"/>
        </w:rPr>
        <w:t> </w:t>
      </w:r>
      <w:r>
        <w:rPr>
          <w:b w:val="0"/>
          <w:color w:val="231F20"/>
          <w:w w:val="80"/>
        </w:rPr>
        <w:t>its</w:t>
      </w:r>
      <w:r>
        <w:rPr>
          <w:b w:val="0"/>
          <w:color w:val="231F20"/>
          <w:spacing w:val="-21"/>
          <w:w w:val="80"/>
        </w:rPr>
        <w:t> </w:t>
      </w:r>
      <w:r>
        <w:rPr>
          <w:b w:val="0"/>
          <w:color w:val="231F20"/>
          <w:w w:val="80"/>
        </w:rPr>
        <w:t>floating</w:t>
      </w:r>
      <w:r>
        <w:rPr>
          <w:b w:val="0"/>
          <w:color w:val="231F20"/>
          <w:spacing w:val="-23"/>
          <w:w w:val="80"/>
        </w:rPr>
        <w:t> </w:t>
      </w:r>
      <w:r>
        <w:rPr>
          <w:b w:val="0"/>
          <w:color w:val="231F20"/>
          <w:w w:val="80"/>
        </w:rPr>
        <w:t>rate</w:t>
      </w:r>
      <w:r>
        <w:rPr>
          <w:b w:val="0"/>
          <w:color w:val="231F20"/>
          <w:spacing w:val="-23"/>
          <w:w w:val="80"/>
        </w:rPr>
        <w:t> </w:t>
      </w:r>
      <w:r>
        <w:rPr>
          <w:b w:val="0"/>
          <w:color w:val="231F20"/>
          <w:w w:val="80"/>
        </w:rPr>
        <w:t>debt,</w:t>
      </w:r>
      <w:r>
        <w:rPr>
          <w:b w:val="0"/>
          <w:color w:val="231F20"/>
          <w:spacing w:val="-23"/>
          <w:w w:val="80"/>
        </w:rPr>
        <w:t> </w:t>
      </w:r>
      <w:r>
        <w:rPr>
          <w:b w:val="0"/>
          <w:color w:val="231F20"/>
          <w:w w:val="80"/>
        </w:rPr>
        <w:t>invested</w:t>
      </w:r>
      <w:r>
        <w:rPr>
          <w:b w:val="0"/>
          <w:color w:val="231F20"/>
          <w:spacing w:val="-23"/>
          <w:w w:val="80"/>
        </w:rPr>
        <w:t> </w:t>
      </w:r>
      <w:r>
        <w:rPr>
          <w:b w:val="0"/>
          <w:color w:val="231F20"/>
          <w:w w:val="80"/>
        </w:rPr>
        <w:t>cash, and</w:t>
      </w:r>
      <w:r>
        <w:rPr>
          <w:b w:val="0"/>
          <w:color w:val="231F20"/>
          <w:spacing w:val="-9"/>
          <w:w w:val="80"/>
        </w:rPr>
        <w:t> </w:t>
      </w:r>
      <w:r>
        <w:rPr>
          <w:b w:val="0"/>
          <w:color w:val="231F20"/>
          <w:w w:val="80"/>
        </w:rPr>
        <w:t>short-term</w:t>
      </w:r>
      <w:r>
        <w:rPr>
          <w:b w:val="0"/>
          <w:color w:val="231F20"/>
          <w:spacing w:val="-7"/>
          <w:w w:val="80"/>
        </w:rPr>
        <w:t> </w:t>
      </w:r>
      <w:r>
        <w:rPr>
          <w:b w:val="0"/>
          <w:color w:val="231F20"/>
          <w:w w:val="80"/>
        </w:rPr>
        <w:t>investments</w:t>
      </w:r>
      <w:r>
        <w:rPr>
          <w:b w:val="0"/>
          <w:color w:val="231F20"/>
          <w:spacing w:val="-9"/>
          <w:w w:val="80"/>
        </w:rPr>
        <w:t> </w:t>
      </w:r>
      <w:r>
        <w:rPr>
          <w:b w:val="0"/>
          <w:color w:val="231F20"/>
          <w:w w:val="80"/>
        </w:rPr>
        <w:t>because</w:t>
      </w:r>
      <w:r>
        <w:rPr>
          <w:b w:val="0"/>
          <w:color w:val="231F20"/>
          <w:spacing w:val="-10"/>
          <w:w w:val="80"/>
        </w:rPr>
        <w:t> </w:t>
      </w:r>
      <w:r>
        <w:rPr>
          <w:b w:val="0"/>
          <w:color w:val="231F20"/>
          <w:w w:val="80"/>
        </w:rPr>
        <w:t>of</w:t>
      </w:r>
      <w:r>
        <w:rPr>
          <w:b w:val="0"/>
          <w:color w:val="231F20"/>
          <w:spacing w:val="-9"/>
          <w:w w:val="80"/>
        </w:rPr>
        <w:t> </w:t>
      </w:r>
      <w:r>
        <w:rPr>
          <w:b w:val="0"/>
          <w:color w:val="231F20"/>
          <w:w w:val="80"/>
        </w:rPr>
        <w:t>the</w:t>
      </w:r>
      <w:r>
        <w:rPr>
          <w:b w:val="0"/>
          <w:color w:val="231F20"/>
          <w:spacing w:val="-9"/>
          <w:w w:val="80"/>
        </w:rPr>
        <w:t> </w:t>
      </w:r>
      <w:r>
        <w:rPr>
          <w:b w:val="0"/>
          <w:color w:val="231F20"/>
          <w:w w:val="80"/>
        </w:rPr>
        <w:t>floating-rate nature</w:t>
      </w:r>
      <w:r>
        <w:rPr>
          <w:b w:val="0"/>
          <w:color w:val="231F20"/>
          <w:spacing w:val="-14"/>
          <w:w w:val="80"/>
        </w:rPr>
        <w:t> </w:t>
      </w:r>
      <w:r>
        <w:rPr>
          <w:b w:val="0"/>
          <w:color w:val="231F20"/>
          <w:w w:val="80"/>
        </w:rPr>
        <w:t>of</w:t>
      </w:r>
      <w:r>
        <w:rPr>
          <w:b w:val="0"/>
          <w:color w:val="231F20"/>
          <w:spacing w:val="-14"/>
          <w:w w:val="80"/>
        </w:rPr>
        <w:t> </w:t>
      </w:r>
      <w:r>
        <w:rPr>
          <w:b w:val="0"/>
          <w:color w:val="231F20"/>
          <w:w w:val="80"/>
        </w:rPr>
        <w:t>these</w:t>
      </w:r>
      <w:r>
        <w:rPr>
          <w:b w:val="0"/>
          <w:color w:val="231F20"/>
          <w:spacing w:val="-14"/>
          <w:w w:val="80"/>
        </w:rPr>
        <w:t> </w:t>
      </w:r>
      <w:r>
        <w:rPr>
          <w:b w:val="0"/>
          <w:color w:val="231F20"/>
          <w:w w:val="80"/>
        </w:rPr>
        <w:t>items.</w:t>
      </w:r>
      <w:r>
        <w:rPr>
          <w:b w:val="0"/>
          <w:color w:val="231F20"/>
          <w:spacing w:val="-13"/>
          <w:w w:val="80"/>
        </w:rPr>
        <w:t> </w:t>
      </w:r>
      <w:r>
        <w:rPr>
          <w:b w:val="0"/>
          <w:color w:val="231F20"/>
          <w:w w:val="80"/>
        </w:rPr>
        <w:t>Assuming</w:t>
      </w:r>
      <w:r>
        <w:rPr>
          <w:b w:val="0"/>
          <w:color w:val="231F20"/>
          <w:spacing w:val="-13"/>
          <w:w w:val="80"/>
        </w:rPr>
        <w:t> </w:t>
      </w:r>
      <w:r>
        <w:rPr>
          <w:b w:val="0"/>
          <w:color w:val="231F20"/>
          <w:w w:val="80"/>
        </w:rPr>
        <w:t>floating</w:t>
      </w:r>
      <w:r>
        <w:rPr>
          <w:b w:val="0"/>
          <w:color w:val="231F20"/>
          <w:spacing w:val="-14"/>
          <w:w w:val="80"/>
        </w:rPr>
        <w:t> </w:t>
      </w:r>
      <w:r>
        <w:rPr>
          <w:b w:val="0"/>
          <w:color w:val="231F20"/>
          <w:w w:val="80"/>
        </w:rPr>
        <w:t>market</w:t>
      </w:r>
      <w:r>
        <w:rPr>
          <w:b w:val="0"/>
          <w:color w:val="231F20"/>
          <w:spacing w:val="-13"/>
          <w:w w:val="80"/>
        </w:rPr>
        <w:t> </w:t>
      </w:r>
      <w:r>
        <w:rPr>
          <w:b w:val="0"/>
          <w:color w:val="231F20"/>
          <w:w w:val="80"/>
        </w:rPr>
        <w:t>rates</w:t>
      </w:r>
      <w:r>
        <w:rPr>
          <w:b w:val="0"/>
          <w:color w:val="231F20"/>
          <w:spacing w:val="-14"/>
          <w:w w:val="80"/>
        </w:rPr>
        <w:t> </w:t>
      </w:r>
      <w:r>
        <w:rPr>
          <w:b w:val="0"/>
          <w:color w:val="231F20"/>
          <w:w w:val="80"/>
        </w:rPr>
        <w:t>in </w:t>
      </w:r>
      <w:r>
        <w:rPr>
          <w:b w:val="0"/>
          <w:color w:val="231F20"/>
          <w:w w:val="90"/>
        </w:rPr>
        <w:t>effect</w:t>
      </w:r>
      <w:r>
        <w:rPr>
          <w:b w:val="0"/>
          <w:color w:val="231F20"/>
          <w:spacing w:val="-22"/>
          <w:w w:val="90"/>
        </w:rPr>
        <w:t> </w:t>
      </w:r>
      <w:r>
        <w:rPr>
          <w:b w:val="0"/>
          <w:color w:val="231F20"/>
          <w:w w:val="90"/>
        </w:rPr>
        <w:t>as</w:t>
      </w:r>
      <w:r>
        <w:rPr>
          <w:b w:val="0"/>
          <w:color w:val="231F20"/>
          <w:spacing w:val="-22"/>
          <w:w w:val="90"/>
        </w:rPr>
        <w:t> </w:t>
      </w:r>
      <w:r>
        <w:rPr>
          <w:b w:val="0"/>
          <w:color w:val="231F20"/>
          <w:w w:val="90"/>
        </w:rPr>
        <w:t>of</w:t>
      </w:r>
      <w:r>
        <w:rPr>
          <w:b w:val="0"/>
          <w:color w:val="231F20"/>
          <w:spacing w:val="-22"/>
          <w:w w:val="90"/>
        </w:rPr>
        <w:t> </w:t>
      </w:r>
      <w:r>
        <w:rPr>
          <w:b w:val="0"/>
          <w:color w:val="231F20"/>
          <w:w w:val="90"/>
        </w:rPr>
        <w:t>December</w:t>
      </w:r>
      <w:r>
        <w:rPr>
          <w:b w:val="0"/>
          <w:color w:val="231F20"/>
          <w:spacing w:val="-23"/>
          <w:w w:val="90"/>
        </w:rPr>
        <w:t> </w:t>
      </w:r>
      <w:r>
        <w:rPr>
          <w:b w:val="0"/>
          <w:color w:val="231F20"/>
          <w:w w:val="90"/>
        </w:rPr>
        <w:t>31,</w:t>
      </w:r>
      <w:r>
        <w:rPr>
          <w:b w:val="0"/>
          <w:color w:val="231F20"/>
          <w:spacing w:val="-22"/>
          <w:w w:val="90"/>
        </w:rPr>
        <w:t> </w:t>
      </w:r>
      <w:r>
        <w:rPr>
          <w:b w:val="0"/>
          <w:color w:val="231F20"/>
          <w:w w:val="90"/>
        </w:rPr>
        <w:t>2006,</w:t>
      </w:r>
      <w:r>
        <w:rPr>
          <w:b w:val="0"/>
          <w:color w:val="231F20"/>
          <w:spacing w:val="-22"/>
          <w:w w:val="90"/>
        </w:rPr>
        <w:t> </w:t>
      </w:r>
      <w:r>
        <w:rPr>
          <w:b w:val="0"/>
          <w:color w:val="231F20"/>
          <w:w w:val="90"/>
        </w:rPr>
        <w:t>were</w:t>
      </w:r>
      <w:r>
        <w:rPr>
          <w:b w:val="0"/>
          <w:color w:val="231F20"/>
          <w:spacing w:val="-23"/>
          <w:w w:val="90"/>
        </w:rPr>
        <w:t> </w:t>
      </w:r>
      <w:r>
        <w:rPr>
          <w:b w:val="0"/>
          <w:color w:val="231F20"/>
          <w:w w:val="90"/>
        </w:rPr>
        <w:t>held</w:t>
      </w:r>
      <w:r>
        <w:rPr>
          <w:b w:val="0"/>
          <w:color w:val="231F20"/>
          <w:spacing w:val="-23"/>
          <w:w w:val="90"/>
        </w:rPr>
        <w:t> </w:t>
      </w:r>
      <w:r>
        <w:rPr>
          <w:b w:val="0"/>
          <w:color w:val="231F20"/>
          <w:w w:val="90"/>
        </w:rPr>
        <w:t>constant </w:t>
      </w:r>
      <w:r>
        <w:rPr>
          <w:b w:val="0"/>
          <w:color w:val="231F20"/>
          <w:w w:val="85"/>
        </w:rPr>
        <w:t>throughout</w:t>
      </w:r>
      <w:r>
        <w:rPr>
          <w:b w:val="0"/>
          <w:color w:val="231F20"/>
          <w:spacing w:val="-32"/>
          <w:w w:val="85"/>
        </w:rPr>
        <w:t> </w:t>
      </w:r>
      <w:r>
        <w:rPr>
          <w:b w:val="0"/>
          <w:color w:val="231F20"/>
          <w:w w:val="85"/>
        </w:rPr>
        <w:t>a</w:t>
      </w:r>
      <w:r>
        <w:rPr>
          <w:b w:val="0"/>
          <w:color w:val="231F20"/>
          <w:spacing w:val="-32"/>
          <w:w w:val="85"/>
        </w:rPr>
        <w:t> </w:t>
      </w:r>
      <w:r>
        <w:rPr>
          <w:b w:val="0"/>
          <w:color w:val="231F20"/>
          <w:w w:val="85"/>
        </w:rPr>
        <w:t>12-month</w:t>
      </w:r>
      <w:r>
        <w:rPr>
          <w:b w:val="0"/>
          <w:color w:val="231F20"/>
          <w:spacing w:val="-31"/>
          <w:w w:val="85"/>
        </w:rPr>
        <w:t> </w:t>
      </w:r>
      <w:r>
        <w:rPr>
          <w:b w:val="0"/>
          <w:color w:val="231F20"/>
          <w:w w:val="85"/>
        </w:rPr>
        <w:t>period,</w:t>
      </w:r>
      <w:r>
        <w:rPr>
          <w:b w:val="0"/>
          <w:color w:val="231F20"/>
          <w:spacing w:val="-32"/>
          <w:w w:val="85"/>
        </w:rPr>
        <w:t> </w:t>
      </w:r>
      <w:r>
        <w:rPr>
          <w:b w:val="0"/>
          <w:color w:val="231F20"/>
          <w:w w:val="85"/>
        </w:rPr>
        <w:t>a</w:t>
      </w:r>
      <w:r>
        <w:rPr>
          <w:b w:val="0"/>
          <w:color w:val="231F20"/>
          <w:spacing w:val="-32"/>
          <w:w w:val="85"/>
        </w:rPr>
        <w:t> </w:t>
      </w:r>
      <w:r>
        <w:rPr>
          <w:b w:val="0"/>
          <w:color w:val="231F20"/>
          <w:w w:val="85"/>
        </w:rPr>
        <w:t>hypothetical</w:t>
      </w:r>
      <w:r>
        <w:rPr>
          <w:b w:val="0"/>
          <w:color w:val="231F20"/>
          <w:spacing w:val="-32"/>
          <w:w w:val="85"/>
        </w:rPr>
        <w:t> </w:t>
      </w:r>
      <w:r>
        <w:rPr>
          <w:b w:val="0"/>
          <w:color w:val="231F20"/>
          <w:w w:val="85"/>
        </w:rPr>
        <w:t>ten</w:t>
      </w:r>
      <w:r>
        <w:rPr>
          <w:b w:val="0"/>
          <w:color w:val="231F20"/>
          <w:spacing w:val="-32"/>
          <w:w w:val="85"/>
        </w:rPr>
        <w:t> </w:t>
      </w:r>
      <w:r>
        <w:rPr>
          <w:b w:val="0"/>
          <w:color w:val="231F20"/>
          <w:w w:val="85"/>
        </w:rPr>
        <w:t>per- </w:t>
      </w:r>
      <w:r>
        <w:rPr>
          <w:b w:val="0"/>
          <w:color w:val="231F20"/>
          <w:w w:val="80"/>
        </w:rPr>
        <w:t>cent</w:t>
      </w:r>
      <w:r>
        <w:rPr>
          <w:b w:val="0"/>
          <w:color w:val="231F20"/>
          <w:spacing w:val="-25"/>
          <w:w w:val="80"/>
        </w:rPr>
        <w:t> </w:t>
      </w:r>
      <w:r>
        <w:rPr>
          <w:b w:val="0"/>
          <w:color w:val="231F20"/>
          <w:w w:val="80"/>
        </w:rPr>
        <w:t>change</w:t>
      </w:r>
      <w:r>
        <w:rPr>
          <w:b w:val="0"/>
          <w:color w:val="231F20"/>
          <w:spacing w:val="-25"/>
          <w:w w:val="80"/>
        </w:rPr>
        <w:t> </w:t>
      </w:r>
      <w:r>
        <w:rPr>
          <w:b w:val="0"/>
          <w:color w:val="231F20"/>
          <w:w w:val="80"/>
        </w:rPr>
        <w:t>in</w:t>
      </w:r>
      <w:r>
        <w:rPr>
          <w:b w:val="0"/>
          <w:color w:val="231F20"/>
          <w:spacing w:val="-24"/>
          <w:w w:val="80"/>
        </w:rPr>
        <w:t> </w:t>
      </w:r>
      <w:r>
        <w:rPr>
          <w:b w:val="0"/>
          <w:color w:val="231F20"/>
          <w:w w:val="80"/>
        </w:rPr>
        <w:t>those</w:t>
      </w:r>
      <w:r>
        <w:rPr>
          <w:b w:val="0"/>
          <w:color w:val="231F20"/>
          <w:spacing w:val="-24"/>
          <w:w w:val="80"/>
        </w:rPr>
        <w:t> </w:t>
      </w:r>
      <w:r>
        <w:rPr>
          <w:b w:val="0"/>
          <w:color w:val="231F20"/>
          <w:w w:val="80"/>
        </w:rPr>
        <w:t>rates</w:t>
      </w:r>
      <w:r>
        <w:rPr>
          <w:b w:val="0"/>
          <w:color w:val="231F20"/>
          <w:spacing w:val="-24"/>
          <w:w w:val="80"/>
        </w:rPr>
        <w:t> </w:t>
      </w:r>
      <w:r>
        <w:rPr>
          <w:b w:val="0"/>
          <w:color w:val="231F20"/>
          <w:w w:val="80"/>
        </w:rPr>
        <w:t>would</w:t>
      </w:r>
      <w:r>
        <w:rPr>
          <w:b w:val="0"/>
          <w:color w:val="231F20"/>
          <w:spacing w:val="-25"/>
          <w:w w:val="80"/>
        </w:rPr>
        <w:t> </w:t>
      </w:r>
      <w:r>
        <w:rPr>
          <w:b w:val="0"/>
          <w:color w:val="231F20"/>
          <w:w w:val="80"/>
        </w:rPr>
        <w:t>correspondingly</w:t>
      </w:r>
      <w:r>
        <w:rPr>
          <w:b w:val="0"/>
          <w:color w:val="231F20"/>
          <w:spacing w:val="-25"/>
          <w:w w:val="80"/>
        </w:rPr>
        <w:t> </w:t>
      </w:r>
      <w:r>
        <w:rPr>
          <w:b w:val="0"/>
          <w:color w:val="231F20"/>
          <w:w w:val="80"/>
        </w:rPr>
        <w:t>change the Company’s net earnings and cash flows associated </w:t>
      </w:r>
      <w:r>
        <w:rPr>
          <w:b w:val="0"/>
          <w:color w:val="231F20"/>
          <w:w w:val="85"/>
        </w:rPr>
        <w:t>with</w:t>
      </w:r>
      <w:r>
        <w:rPr>
          <w:b w:val="0"/>
          <w:color w:val="231F20"/>
          <w:spacing w:val="-33"/>
          <w:w w:val="85"/>
        </w:rPr>
        <w:t> </w:t>
      </w:r>
      <w:r>
        <w:rPr>
          <w:b w:val="0"/>
          <w:color w:val="231F20"/>
          <w:w w:val="85"/>
        </w:rPr>
        <w:t>these</w:t>
      </w:r>
      <w:r>
        <w:rPr>
          <w:b w:val="0"/>
          <w:color w:val="231F20"/>
          <w:spacing w:val="-32"/>
          <w:w w:val="85"/>
        </w:rPr>
        <w:t> </w:t>
      </w:r>
      <w:r>
        <w:rPr>
          <w:b w:val="0"/>
          <w:color w:val="231F20"/>
          <w:w w:val="85"/>
        </w:rPr>
        <w:t>items</w:t>
      </w:r>
      <w:r>
        <w:rPr>
          <w:b w:val="0"/>
          <w:color w:val="231F20"/>
          <w:spacing w:val="-32"/>
          <w:w w:val="85"/>
        </w:rPr>
        <w:t> </w:t>
      </w:r>
      <w:r>
        <w:rPr>
          <w:b w:val="0"/>
          <w:color w:val="231F20"/>
          <w:w w:val="85"/>
        </w:rPr>
        <w:t>by</w:t>
      </w:r>
      <w:r>
        <w:rPr>
          <w:b w:val="0"/>
          <w:color w:val="231F20"/>
          <w:spacing w:val="-33"/>
          <w:w w:val="85"/>
        </w:rPr>
        <w:t> </w:t>
      </w:r>
      <w:r>
        <w:rPr>
          <w:b w:val="0"/>
          <w:color w:val="231F20"/>
          <w:w w:val="85"/>
        </w:rPr>
        <w:t>less</w:t>
      </w:r>
      <w:r>
        <w:rPr>
          <w:b w:val="0"/>
          <w:color w:val="231F20"/>
          <w:spacing w:val="-32"/>
          <w:w w:val="85"/>
        </w:rPr>
        <w:t> </w:t>
      </w:r>
      <w:r>
        <w:rPr>
          <w:b w:val="0"/>
          <w:color w:val="231F20"/>
          <w:w w:val="85"/>
        </w:rPr>
        <w:t>than</w:t>
      </w:r>
      <w:r>
        <w:rPr>
          <w:b w:val="0"/>
          <w:color w:val="231F20"/>
          <w:spacing w:val="-32"/>
          <w:w w:val="85"/>
        </w:rPr>
        <w:t> </w:t>
      </w:r>
      <w:r>
        <w:rPr>
          <w:b w:val="0"/>
          <w:color w:val="231F20"/>
          <w:w w:val="85"/>
        </w:rPr>
        <w:t>$3</w:t>
      </w:r>
      <w:r>
        <w:rPr>
          <w:b w:val="0"/>
          <w:color w:val="231F20"/>
          <w:spacing w:val="-32"/>
          <w:w w:val="85"/>
        </w:rPr>
        <w:t> </w:t>
      </w:r>
      <w:r>
        <w:rPr>
          <w:b w:val="0"/>
          <w:color w:val="231F20"/>
          <w:w w:val="85"/>
        </w:rPr>
        <w:t>million.</w:t>
      </w:r>
      <w:r>
        <w:rPr>
          <w:b w:val="0"/>
          <w:color w:val="231F20"/>
          <w:spacing w:val="-33"/>
          <w:w w:val="85"/>
        </w:rPr>
        <w:t> </w:t>
      </w:r>
      <w:r>
        <w:rPr>
          <w:b w:val="0"/>
          <w:color w:val="231F20"/>
          <w:w w:val="85"/>
        </w:rPr>
        <w:t>Utilizing</w:t>
      </w:r>
      <w:r>
        <w:rPr>
          <w:b w:val="0"/>
          <w:color w:val="231F20"/>
          <w:spacing w:val="-32"/>
          <w:w w:val="85"/>
        </w:rPr>
        <w:t> </w:t>
      </w:r>
      <w:r>
        <w:rPr>
          <w:b w:val="0"/>
          <w:color w:val="231F20"/>
          <w:w w:val="85"/>
        </w:rPr>
        <w:t>these </w:t>
      </w:r>
      <w:r>
        <w:rPr>
          <w:b w:val="0"/>
          <w:color w:val="231F20"/>
          <w:w w:val="80"/>
        </w:rPr>
        <w:t>assumptions and considering the Company’s cash bal- ance,</w:t>
      </w:r>
      <w:r>
        <w:rPr>
          <w:b w:val="0"/>
          <w:color w:val="231F20"/>
          <w:spacing w:val="-28"/>
          <w:w w:val="80"/>
        </w:rPr>
        <w:t> </w:t>
      </w:r>
      <w:r>
        <w:rPr>
          <w:b w:val="0"/>
          <w:color w:val="231F20"/>
          <w:w w:val="80"/>
        </w:rPr>
        <w:t>short-term</w:t>
      </w:r>
      <w:r>
        <w:rPr>
          <w:b w:val="0"/>
          <w:color w:val="231F20"/>
          <w:spacing w:val="-24"/>
          <w:w w:val="80"/>
        </w:rPr>
        <w:t> </w:t>
      </w:r>
      <w:r>
        <w:rPr>
          <w:b w:val="0"/>
          <w:color w:val="231F20"/>
          <w:w w:val="80"/>
        </w:rPr>
        <w:t>investments,</w:t>
      </w:r>
      <w:r>
        <w:rPr>
          <w:b w:val="0"/>
          <w:color w:val="231F20"/>
          <w:spacing w:val="-27"/>
          <w:w w:val="80"/>
        </w:rPr>
        <w:t> </w:t>
      </w:r>
      <w:r>
        <w:rPr>
          <w:b w:val="0"/>
          <w:color w:val="231F20"/>
          <w:w w:val="80"/>
        </w:rPr>
        <w:t>and</w:t>
      </w:r>
      <w:r>
        <w:rPr>
          <w:b w:val="0"/>
          <w:color w:val="231F20"/>
          <w:spacing w:val="-27"/>
          <w:w w:val="80"/>
        </w:rPr>
        <w:t> </w:t>
      </w:r>
      <w:r>
        <w:rPr>
          <w:b w:val="0"/>
          <w:color w:val="231F20"/>
          <w:w w:val="80"/>
        </w:rPr>
        <w:t>floating-rate</w:t>
      </w:r>
      <w:r>
        <w:rPr>
          <w:b w:val="0"/>
          <w:color w:val="231F20"/>
          <w:spacing w:val="-27"/>
          <w:w w:val="80"/>
        </w:rPr>
        <w:t> </w:t>
      </w:r>
      <w:r>
        <w:rPr>
          <w:b w:val="0"/>
          <w:color w:val="231F20"/>
          <w:w w:val="80"/>
        </w:rPr>
        <w:t>debt</w:t>
      </w:r>
      <w:r>
        <w:rPr>
          <w:b w:val="0"/>
          <w:color w:val="231F20"/>
          <w:spacing w:val="-27"/>
          <w:w w:val="80"/>
        </w:rPr>
        <w:t> </w:t>
      </w:r>
      <w:r>
        <w:rPr>
          <w:b w:val="0"/>
          <w:color w:val="231F20"/>
          <w:w w:val="80"/>
        </w:rPr>
        <w:t>out- </w:t>
      </w:r>
      <w:r>
        <w:rPr>
          <w:b w:val="0"/>
          <w:color w:val="231F20"/>
          <w:w w:val="85"/>
        </w:rPr>
        <w:t>standing</w:t>
      </w:r>
      <w:r>
        <w:rPr>
          <w:b w:val="0"/>
          <w:color w:val="231F20"/>
          <w:spacing w:val="-7"/>
          <w:w w:val="85"/>
        </w:rPr>
        <w:t> </w:t>
      </w:r>
      <w:r>
        <w:rPr>
          <w:b w:val="0"/>
          <w:color w:val="231F20"/>
          <w:w w:val="85"/>
        </w:rPr>
        <w:t>at</w:t>
      </w:r>
      <w:r>
        <w:rPr>
          <w:b w:val="0"/>
          <w:color w:val="231F20"/>
          <w:spacing w:val="-7"/>
          <w:w w:val="85"/>
        </w:rPr>
        <w:t> </w:t>
      </w:r>
      <w:r>
        <w:rPr>
          <w:b w:val="0"/>
          <w:color w:val="231F20"/>
          <w:w w:val="85"/>
        </w:rPr>
        <w:t>December</w:t>
      </w:r>
      <w:r>
        <w:rPr>
          <w:b w:val="0"/>
          <w:color w:val="231F20"/>
          <w:spacing w:val="-8"/>
          <w:w w:val="85"/>
        </w:rPr>
        <w:t> </w:t>
      </w:r>
      <w:r>
        <w:rPr>
          <w:b w:val="0"/>
          <w:color w:val="231F20"/>
          <w:w w:val="85"/>
        </w:rPr>
        <w:t>31,</w:t>
      </w:r>
      <w:r>
        <w:rPr>
          <w:b w:val="0"/>
          <w:color w:val="231F20"/>
          <w:spacing w:val="-7"/>
          <w:w w:val="85"/>
        </w:rPr>
        <w:t> </w:t>
      </w:r>
      <w:r>
        <w:rPr>
          <w:b w:val="0"/>
          <w:color w:val="231F20"/>
          <w:w w:val="85"/>
        </w:rPr>
        <w:t>2006,</w:t>
      </w:r>
      <w:r>
        <w:rPr>
          <w:b w:val="0"/>
          <w:color w:val="231F20"/>
          <w:spacing w:val="-6"/>
          <w:w w:val="85"/>
        </w:rPr>
        <w:t> </w:t>
      </w:r>
      <w:r>
        <w:rPr>
          <w:b w:val="0"/>
          <w:color w:val="231F20"/>
          <w:w w:val="85"/>
        </w:rPr>
        <w:t>an</w:t>
      </w:r>
      <w:r>
        <w:rPr>
          <w:b w:val="0"/>
          <w:color w:val="231F20"/>
          <w:spacing w:val="-7"/>
          <w:w w:val="85"/>
        </w:rPr>
        <w:t> </w:t>
      </w:r>
      <w:r>
        <w:rPr>
          <w:b w:val="0"/>
          <w:color w:val="231F20"/>
          <w:w w:val="85"/>
        </w:rPr>
        <w:t>increase</w:t>
      </w:r>
      <w:r>
        <w:rPr>
          <w:b w:val="0"/>
          <w:color w:val="231F20"/>
          <w:spacing w:val="-7"/>
          <w:w w:val="85"/>
        </w:rPr>
        <w:t> </w:t>
      </w:r>
      <w:r>
        <w:rPr>
          <w:b w:val="0"/>
          <w:color w:val="231F20"/>
          <w:w w:val="85"/>
        </w:rPr>
        <w:t>in</w:t>
      </w:r>
      <w:r>
        <w:rPr>
          <w:b w:val="0"/>
          <w:color w:val="231F20"/>
          <w:spacing w:val="-6"/>
          <w:w w:val="85"/>
        </w:rPr>
        <w:t> </w:t>
      </w:r>
      <w:r>
        <w:rPr>
          <w:b w:val="0"/>
          <w:color w:val="231F20"/>
          <w:w w:val="85"/>
        </w:rPr>
        <w:t>rates would</w:t>
      </w:r>
      <w:r>
        <w:rPr>
          <w:b w:val="0"/>
          <w:color w:val="231F20"/>
          <w:spacing w:val="-36"/>
          <w:w w:val="85"/>
        </w:rPr>
        <w:t> </w:t>
      </w:r>
      <w:r>
        <w:rPr>
          <w:b w:val="0"/>
          <w:color w:val="231F20"/>
          <w:w w:val="85"/>
        </w:rPr>
        <w:t>have</w:t>
      </w:r>
      <w:r>
        <w:rPr>
          <w:b w:val="0"/>
          <w:color w:val="231F20"/>
          <w:spacing w:val="-37"/>
          <w:w w:val="85"/>
        </w:rPr>
        <w:t> </w:t>
      </w:r>
      <w:r>
        <w:rPr>
          <w:b w:val="0"/>
          <w:color w:val="231F20"/>
          <w:w w:val="85"/>
        </w:rPr>
        <w:t>a</w:t>
      </w:r>
      <w:r>
        <w:rPr>
          <w:b w:val="0"/>
          <w:color w:val="231F20"/>
          <w:spacing w:val="-36"/>
          <w:w w:val="85"/>
        </w:rPr>
        <w:t> </w:t>
      </w:r>
      <w:r>
        <w:rPr>
          <w:b w:val="0"/>
          <w:color w:val="231F20"/>
          <w:w w:val="85"/>
        </w:rPr>
        <w:t>net</w:t>
      </w:r>
      <w:r>
        <w:rPr>
          <w:b w:val="0"/>
          <w:color w:val="231F20"/>
          <w:spacing w:val="-35"/>
          <w:w w:val="85"/>
        </w:rPr>
        <w:t> </w:t>
      </w:r>
      <w:r>
        <w:rPr>
          <w:b w:val="0"/>
          <w:color w:val="231F20"/>
          <w:w w:val="85"/>
        </w:rPr>
        <w:t>positive</w:t>
      </w:r>
      <w:r>
        <w:rPr>
          <w:b w:val="0"/>
          <w:color w:val="231F20"/>
          <w:spacing w:val="-36"/>
          <w:w w:val="85"/>
        </w:rPr>
        <w:t> </w:t>
      </w:r>
      <w:r>
        <w:rPr>
          <w:b w:val="0"/>
          <w:color w:val="231F20"/>
          <w:w w:val="85"/>
        </w:rPr>
        <w:t>effect</w:t>
      </w:r>
      <w:r>
        <w:rPr>
          <w:b w:val="0"/>
          <w:color w:val="231F20"/>
          <w:spacing w:val="-36"/>
          <w:w w:val="85"/>
        </w:rPr>
        <w:t> </w:t>
      </w:r>
      <w:r>
        <w:rPr>
          <w:b w:val="0"/>
          <w:color w:val="231F20"/>
          <w:w w:val="85"/>
        </w:rPr>
        <w:t>on</w:t>
      </w:r>
      <w:r>
        <w:rPr>
          <w:b w:val="0"/>
          <w:color w:val="231F20"/>
          <w:spacing w:val="-36"/>
          <w:w w:val="85"/>
        </w:rPr>
        <w:t> </w:t>
      </w:r>
      <w:r>
        <w:rPr>
          <w:b w:val="0"/>
          <w:color w:val="231F20"/>
          <w:w w:val="85"/>
        </w:rPr>
        <w:t>the</w:t>
      </w:r>
      <w:r>
        <w:rPr>
          <w:b w:val="0"/>
          <w:color w:val="231F20"/>
          <w:spacing w:val="-35"/>
          <w:w w:val="85"/>
        </w:rPr>
        <w:t> </w:t>
      </w:r>
      <w:r>
        <w:rPr>
          <w:b w:val="0"/>
          <w:color w:val="231F20"/>
          <w:w w:val="85"/>
        </w:rPr>
        <w:t>Company’s</w:t>
      </w:r>
      <w:r>
        <w:rPr>
          <w:b w:val="0"/>
          <w:color w:val="231F20"/>
          <w:spacing w:val="-37"/>
          <w:w w:val="85"/>
        </w:rPr>
        <w:t> </w:t>
      </w:r>
      <w:r>
        <w:rPr>
          <w:b w:val="0"/>
          <w:color w:val="231F20"/>
          <w:w w:val="85"/>
        </w:rPr>
        <w:t>earn- </w:t>
      </w:r>
      <w:r>
        <w:rPr>
          <w:b w:val="0"/>
          <w:color w:val="231F20"/>
          <w:w w:val="80"/>
        </w:rPr>
        <w:t>ings</w:t>
      </w:r>
      <w:r>
        <w:rPr>
          <w:b w:val="0"/>
          <w:color w:val="231F20"/>
          <w:spacing w:val="-30"/>
          <w:w w:val="80"/>
        </w:rPr>
        <w:t> </w:t>
      </w:r>
      <w:r>
        <w:rPr>
          <w:b w:val="0"/>
          <w:color w:val="231F20"/>
          <w:w w:val="80"/>
        </w:rPr>
        <w:t>and</w:t>
      </w:r>
      <w:r>
        <w:rPr>
          <w:b w:val="0"/>
          <w:color w:val="231F20"/>
          <w:spacing w:val="-30"/>
          <w:w w:val="80"/>
        </w:rPr>
        <w:t> </w:t>
      </w:r>
      <w:r>
        <w:rPr>
          <w:b w:val="0"/>
          <w:color w:val="231F20"/>
          <w:w w:val="80"/>
        </w:rPr>
        <w:t>cash</w:t>
      </w:r>
      <w:r>
        <w:rPr>
          <w:b w:val="0"/>
          <w:color w:val="231F20"/>
          <w:spacing w:val="-31"/>
          <w:w w:val="80"/>
        </w:rPr>
        <w:t> </w:t>
      </w:r>
      <w:r>
        <w:rPr>
          <w:b w:val="0"/>
          <w:color w:val="231F20"/>
          <w:w w:val="80"/>
        </w:rPr>
        <w:t>flows,</w:t>
      </w:r>
      <w:r>
        <w:rPr>
          <w:b w:val="0"/>
          <w:color w:val="231F20"/>
          <w:spacing w:val="-31"/>
          <w:w w:val="80"/>
        </w:rPr>
        <w:t> </w:t>
      </w:r>
      <w:r>
        <w:rPr>
          <w:b w:val="0"/>
          <w:color w:val="231F20"/>
          <w:w w:val="80"/>
        </w:rPr>
        <w:t>while</w:t>
      </w:r>
      <w:r>
        <w:rPr>
          <w:b w:val="0"/>
          <w:color w:val="231F20"/>
          <w:spacing w:val="-31"/>
          <w:w w:val="80"/>
        </w:rPr>
        <w:t> </w:t>
      </w:r>
      <w:r>
        <w:rPr>
          <w:b w:val="0"/>
          <w:color w:val="231F20"/>
          <w:w w:val="80"/>
        </w:rPr>
        <w:t>a</w:t>
      </w:r>
      <w:r>
        <w:rPr>
          <w:b w:val="0"/>
          <w:color w:val="231F20"/>
          <w:spacing w:val="-30"/>
          <w:w w:val="80"/>
        </w:rPr>
        <w:t> </w:t>
      </w:r>
      <w:r>
        <w:rPr>
          <w:b w:val="0"/>
          <w:color w:val="231F20"/>
          <w:w w:val="80"/>
        </w:rPr>
        <w:t>decrease</w:t>
      </w:r>
      <w:r>
        <w:rPr>
          <w:b w:val="0"/>
          <w:color w:val="231F20"/>
          <w:spacing w:val="-32"/>
          <w:w w:val="80"/>
        </w:rPr>
        <w:t> </w:t>
      </w:r>
      <w:r>
        <w:rPr>
          <w:b w:val="0"/>
          <w:color w:val="231F20"/>
          <w:w w:val="80"/>
        </w:rPr>
        <w:t>in</w:t>
      </w:r>
      <w:r>
        <w:rPr>
          <w:b w:val="0"/>
          <w:color w:val="231F20"/>
          <w:spacing w:val="-30"/>
          <w:w w:val="80"/>
        </w:rPr>
        <w:t> </w:t>
      </w:r>
      <w:r>
        <w:rPr>
          <w:b w:val="0"/>
          <w:color w:val="231F20"/>
          <w:w w:val="80"/>
        </w:rPr>
        <w:t>rates</w:t>
      </w:r>
      <w:r>
        <w:rPr>
          <w:b w:val="0"/>
          <w:color w:val="231F20"/>
          <w:spacing w:val="-30"/>
          <w:w w:val="80"/>
        </w:rPr>
        <w:t> </w:t>
      </w:r>
      <w:r>
        <w:rPr>
          <w:b w:val="0"/>
          <w:color w:val="231F20"/>
          <w:w w:val="80"/>
        </w:rPr>
        <w:t>would</w:t>
      </w:r>
      <w:r>
        <w:rPr>
          <w:b w:val="0"/>
          <w:color w:val="231F20"/>
          <w:spacing w:val="-31"/>
          <w:w w:val="80"/>
        </w:rPr>
        <w:t> </w:t>
      </w:r>
      <w:r>
        <w:rPr>
          <w:b w:val="0"/>
          <w:color w:val="231F20"/>
          <w:w w:val="80"/>
        </w:rPr>
        <w:t>have</w:t>
      </w:r>
      <w:r>
        <w:rPr>
          <w:b w:val="0"/>
          <w:color w:val="231F20"/>
          <w:spacing w:val="-31"/>
          <w:w w:val="80"/>
        </w:rPr>
        <w:t> </w:t>
      </w:r>
      <w:r>
        <w:rPr>
          <w:b w:val="0"/>
          <w:color w:val="231F20"/>
          <w:w w:val="80"/>
        </w:rPr>
        <w:t>a net</w:t>
      </w:r>
      <w:r>
        <w:rPr>
          <w:b w:val="0"/>
          <w:color w:val="231F20"/>
          <w:spacing w:val="-5"/>
          <w:w w:val="80"/>
        </w:rPr>
        <w:t> </w:t>
      </w:r>
      <w:r>
        <w:rPr>
          <w:b w:val="0"/>
          <w:color w:val="231F20"/>
          <w:w w:val="80"/>
        </w:rPr>
        <w:t>negative</w:t>
      </w:r>
      <w:r>
        <w:rPr>
          <w:b w:val="0"/>
          <w:color w:val="231F20"/>
          <w:spacing w:val="-7"/>
          <w:w w:val="80"/>
        </w:rPr>
        <w:t> </w:t>
      </w:r>
      <w:r>
        <w:rPr>
          <w:b w:val="0"/>
          <w:color w:val="231F20"/>
          <w:w w:val="80"/>
        </w:rPr>
        <w:t>effect</w:t>
      </w:r>
      <w:r>
        <w:rPr>
          <w:b w:val="0"/>
          <w:color w:val="231F20"/>
          <w:spacing w:val="-6"/>
          <w:w w:val="80"/>
        </w:rPr>
        <w:t> </w:t>
      </w:r>
      <w:r>
        <w:rPr>
          <w:b w:val="0"/>
          <w:color w:val="231F20"/>
          <w:w w:val="80"/>
        </w:rPr>
        <w:t>on</w:t>
      </w:r>
      <w:r>
        <w:rPr>
          <w:b w:val="0"/>
          <w:color w:val="231F20"/>
          <w:spacing w:val="-4"/>
          <w:w w:val="80"/>
        </w:rPr>
        <w:t> </w:t>
      </w:r>
      <w:r>
        <w:rPr>
          <w:b w:val="0"/>
          <w:color w:val="231F20"/>
          <w:w w:val="80"/>
        </w:rPr>
        <w:t>the</w:t>
      </w:r>
      <w:r>
        <w:rPr>
          <w:b w:val="0"/>
          <w:color w:val="231F20"/>
          <w:spacing w:val="-4"/>
          <w:w w:val="80"/>
        </w:rPr>
        <w:t> </w:t>
      </w:r>
      <w:r>
        <w:rPr>
          <w:b w:val="0"/>
          <w:color w:val="231F20"/>
          <w:w w:val="80"/>
        </w:rPr>
        <w:t>Company’s</w:t>
      </w:r>
      <w:r>
        <w:rPr>
          <w:b w:val="0"/>
          <w:color w:val="231F20"/>
          <w:spacing w:val="-6"/>
          <w:w w:val="80"/>
        </w:rPr>
        <w:t> </w:t>
      </w:r>
      <w:r>
        <w:rPr>
          <w:b w:val="0"/>
          <w:color w:val="231F20"/>
          <w:w w:val="80"/>
        </w:rPr>
        <w:t>earnings</w:t>
      </w:r>
      <w:r>
        <w:rPr>
          <w:b w:val="0"/>
          <w:color w:val="231F20"/>
          <w:spacing w:val="-5"/>
          <w:w w:val="80"/>
        </w:rPr>
        <w:t> </w:t>
      </w:r>
      <w:r>
        <w:rPr>
          <w:b w:val="0"/>
          <w:color w:val="231F20"/>
          <w:w w:val="80"/>
        </w:rPr>
        <w:t>and</w:t>
      </w:r>
      <w:r>
        <w:rPr>
          <w:b w:val="0"/>
          <w:color w:val="231F20"/>
          <w:spacing w:val="-6"/>
          <w:w w:val="80"/>
        </w:rPr>
        <w:t> </w:t>
      </w:r>
      <w:r>
        <w:rPr>
          <w:b w:val="0"/>
          <w:color w:val="231F20"/>
          <w:w w:val="80"/>
        </w:rPr>
        <w:t>cash </w:t>
      </w:r>
      <w:r>
        <w:rPr>
          <w:b w:val="0"/>
          <w:color w:val="231F20"/>
          <w:w w:val="85"/>
        </w:rPr>
        <w:t>flows.</w:t>
      </w:r>
      <w:r>
        <w:rPr>
          <w:b w:val="0"/>
          <w:color w:val="231F20"/>
          <w:spacing w:val="-12"/>
          <w:w w:val="85"/>
        </w:rPr>
        <w:t> </w:t>
      </w:r>
      <w:r>
        <w:rPr>
          <w:b w:val="0"/>
          <w:color w:val="231F20"/>
          <w:w w:val="85"/>
        </w:rPr>
        <w:t>However,</w:t>
      </w:r>
      <w:r>
        <w:rPr>
          <w:b w:val="0"/>
          <w:color w:val="231F20"/>
          <w:spacing w:val="-14"/>
          <w:w w:val="85"/>
        </w:rPr>
        <w:t> </w:t>
      </w:r>
      <w:r>
        <w:rPr>
          <w:b w:val="0"/>
          <w:color w:val="231F20"/>
          <w:w w:val="85"/>
        </w:rPr>
        <w:t>a</w:t>
      </w:r>
      <w:r>
        <w:rPr>
          <w:b w:val="0"/>
          <w:color w:val="231F20"/>
          <w:spacing w:val="-12"/>
          <w:w w:val="85"/>
        </w:rPr>
        <w:t> </w:t>
      </w:r>
      <w:r>
        <w:rPr>
          <w:b w:val="0"/>
          <w:color w:val="231F20"/>
          <w:w w:val="85"/>
        </w:rPr>
        <w:t>ten</w:t>
      </w:r>
      <w:r>
        <w:rPr>
          <w:b w:val="0"/>
          <w:color w:val="231F20"/>
          <w:spacing w:val="-12"/>
          <w:w w:val="85"/>
        </w:rPr>
        <w:t> </w:t>
      </w:r>
      <w:r>
        <w:rPr>
          <w:b w:val="0"/>
          <w:color w:val="231F20"/>
          <w:w w:val="85"/>
        </w:rPr>
        <w:t>percent</w:t>
      </w:r>
      <w:r>
        <w:rPr>
          <w:b w:val="0"/>
          <w:color w:val="231F20"/>
          <w:spacing w:val="-13"/>
          <w:w w:val="85"/>
        </w:rPr>
        <w:t> </w:t>
      </w:r>
      <w:r>
        <w:rPr>
          <w:b w:val="0"/>
          <w:color w:val="231F20"/>
          <w:w w:val="85"/>
        </w:rPr>
        <w:t>change</w:t>
      </w:r>
      <w:r>
        <w:rPr>
          <w:b w:val="0"/>
          <w:color w:val="231F20"/>
          <w:spacing w:val="-13"/>
          <w:w w:val="85"/>
        </w:rPr>
        <w:t> </w:t>
      </w:r>
      <w:r>
        <w:rPr>
          <w:b w:val="0"/>
          <w:color w:val="231F20"/>
          <w:w w:val="85"/>
        </w:rPr>
        <w:t>in</w:t>
      </w:r>
      <w:r>
        <w:rPr>
          <w:b w:val="0"/>
          <w:color w:val="231F20"/>
          <w:spacing w:val="-12"/>
          <w:w w:val="85"/>
        </w:rPr>
        <w:t> </w:t>
      </w:r>
      <w:r>
        <w:rPr>
          <w:b w:val="0"/>
          <w:color w:val="231F20"/>
          <w:w w:val="85"/>
        </w:rPr>
        <w:t>market</w:t>
      </w:r>
      <w:r>
        <w:rPr>
          <w:b w:val="0"/>
          <w:color w:val="231F20"/>
          <w:spacing w:val="-12"/>
          <w:w w:val="85"/>
        </w:rPr>
        <w:t> </w:t>
      </w:r>
      <w:r>
        <w:rPr>
          <w:b w:val="0"/>
          <w:color w:val="231F20"/>
          <w:w w:val="85"/>
        </w:rPr>
        <w:t>rates would</w:t>
      </w:r>
      <w:r>
        <w:rPr>
          <w:b w:val="0"/>
          <w:color w:val="231F20"/>
          <w:spacing w:val="-31"/>
          <w:w w:val="85"/>
        </w:rPr>
        <w:t> </w:t>
      </w:r>
      <w:r>
        <w:rPr>
          <w:b w:val="0"/>
          <w:color w:val="231F20"/>
          <w:w w:val="85"/>
        </w:rPr>
        <w:t>not</w:t>
      </w:r>
      <w:r>
        <w:rPr>
          <w:b w:val="0"/>
          <w:color w:val="231F20"/>
          <w:spacing w:val="-31"/>
          <w:w w:val="85"/>
        </w:rPr>
        <w:t> </w:t>
      </w:r>
      <w:r>
        <w:rPr>
          <w:b w:val="0"/>
          <w:color w:val="231F20"/>
          <w:w w:val="85"/>
        </w:rPr>
        <w:t>impact</w:t>
      </w:r>
      <w:r>
        <w:rPr>
          <w:b w:val="0"/>
          <w:color w:val="231F20"/>
          <w:spacing w:val="-31"/>
          <w:w w:val="85"/>
        </w:rPr>
        <w:t> </w:t>
      </w:r>
      <w:r>
        <w:rPr>
          <w:b w:val="0"/>
          <w:color w:val="231F20"/>
          <w:w w:val="85"/>
        </w:rPr>
        <w:t>the</w:t>
      </w:r>
      <w:r>
        <w:rPr>
          <w:b w:val="0"/>
          <w:color w:val="231F20"/>
          <w:spacing w:val="-31"/>
          <w:w w:val="85"/>
        </w:rPr>
        <w:t> </w:t>
      </w:r>
      <w:r>
        <w:rPr>
          <w:b w:val="0"/>
          <w:color w:val="231F20"/>
          <w:w w:val="85"/>
        </w:rPr>
        <w:t>Company’s</w:t>
      </w:r>
      <w:r>
        <w:rPr>
          <w:b w:val="0"/>
          <w:color w:val="231F20"/>
          <w:spacing w:val="-31"/>
          <w:w w:val="85"/>
        </w:rPr>
        <w:t> </w:t>
      </w:r>
      <w:r>
        <w:rPr>
          <w:b w:val="0"/>
          <w:color w:val="231F20"/>
          <w:w w:val="85"/>
        </w:rPr>
        <w:t>earnings</w:t>
      </w:r>
      <w:r>
        <w:rPr>
          <w:b w:val="0"/>
          <w:color w:val="231F20"/>
          <w:spacing w:val="-31"/>
          <w:w w:val="85"/>
        </w:rPr>
        <w:t> </w:t>
      </w:r>
      <w:r>
        <w:rPr>
          <w:b w:val="0"/>
          <w:color w:val="231F20"/>
          <w:w w:val="85"/>
        </w:rPr>
        <w:t>or</w:t>
      </w:r>
      <w:r>
        <w:rPr>
          <w:b w:val="0"/>
          <w:color w:val="231F20"/>
          <w:spacing w:val="-30"/>
          <w:w w:val="85"/>
        </w:rPr>
        <w:t> </w:t>
      </w:r>
      <w:r>
        <w:rPr>
          <w:b w:val="0"/>
          <w:color w:val="231F20"/>
          <w:w w:val="85"/>
        </w:rPr>
        <w:t>cash</w:t>
      </w:r>
      <w:r>
        <w:rPr>
          <w:b w:val="0"/>
          <w:color w:val="231F20"/>
          <w:spacing w:val="-31"/>
          <w:w w:val="85"/>
        </w:rPr>
        <w:t> </w:t>
      </w:r>
      <w:r>
        <w:rPr>
          <w:b w:val="0"/>
          <w:color w:val="231F20"/>
          <w:w w:val="85"/>
        </w:rPr>
        <w:t>flow </w:t>
      </w:r>
      <w:r>
        <w:rPr>
          <w:b w:val="0"/>
          <w:color w:val="231F20"/>
          <w:w w:val="80"/>
        </w:rPr>
        <w:t>associated</w:t>
      </w:r>
      <w:r>
        <w:rPr>
          <w:b w:val="0"/>
          <w:color w:val="231F20"/>
          <w:spacing w:val="-21"/>
          <w:w w:val="80"/>
        </w:rPr>
        <w:t> </w:t>
      </w:r>
      <w:r>
        <w:rPr>
          <w:b w:val="0"/>
          <w:color w:val="231F20"/>
          <w:w w:val="80"/>
        </w:rPr>
        <w:t>with</w:t>
      </w:r>
      <w:r>
        <w:rPr>
          <w:b w:val="0"/>
          <w:color w:val="231F20"/>
          <w:spacing w:val="-20"/>
          <w:w w:val="80"/>
        </w:rPr>
        <w:t> </w:t>
      </w:r>
      <w:r>
        <w:rPr>
          <w:b w:val="0"/>
          <w:color w:val="231F20"/>
          <w:w w:val="80"/>
        </w:rPr>
        <w:t>the</w:t>
      </w:r>
      <w:r>
        <w:rPr>
          <w:b w:val="0"/>
          <w:color w:val="231F20"/>
          <w:spacing w:val="-20"/>
          <w:w w:val="80"/>
        </w:rPr>
        <w:t> </w:t>
      </w:r>
      <w:r>
        <w:rPr>
          <w:b w:val="0"/>
          <w:color w:val="231F20"/>
          <w:w w:val="80"/>
        </w:rPr>
        <w:t>Company’s</w:t>
      </w:r>
      <w:r>
        <w:rPr>
          <w:b w:val="0"/>
          <w:color w:val="231F20"/>
          <w:spacing w:val="-21"/>
          <w:w w:val="80"/>
        </w:rPr>
        <w:t> </w:t>
      </w:r>
      <w:r>
        <w:rPr>
          <w:b w:val="0"/>
          <w:color w:val="231F20"/>
          <w:w w:val="80"/>
        </w:rPr>
        <w:t>publicly</w:t>
      </w:r>
      <w:r>
        <w:rPr>
          <w:b w:val="0"/>
          <w:color w:val="231F20"/>
          <w:spacing w:val="-20"/>
          <w:w w:val="80"/>
        </w:rPr>
        <w:t> </w:t>
      </w:r>
      <w:r>
        <w:rPr>
          <w:b w:val="0"/>
          <w:color w:val="231F20"/>
          <w:w w:val="80"/>
        </w:rPr>
        <w:t>traded</w:t>
      </w:r>
      <w:r>
        <w:rPr>
          <w:b w:val="0"/>
          <w:color w:val="231F20"/>
          <w:spacing w:val="-21"/>
          <w:w w:val="80"/>
        </w:rPr>
        <w:t> </w:t>
      </w:r>
      <w:r>
        <w:rPr>
          <w:b w:val="0"/>
          <w:color w:val="231F20"/>
          <w:w w:val="80"/>
        </w:rPr>
        <w:t>fixed-rate </w:t>
      </w:r>
      <w:r>
        <w:rPr>
          <w:b w:val="0"/>
          <w:color w:val="231F20"/>
          <w:w w:val="90"/>
        </w:rPr>
        <w:t>debt.</w:t>
      </w:r>
    </w:p>
    <w:p>
      <w:pPr>
        <w:pStyle w:val="BodyText"/>
        <w:spacing w:line="244" w:lineRule="auto" w:before="120"/>
        <w:ind w:left="119" w:right="194" w:firstLine="400"/>
        <w:jc w:val="both"/>
        <w:rPr>
          <w:b w:val="0"/>
        </w:rPr>
      </w:pPr>
      <w:r>
        <w:rPr>
          <w:b w:val="0"/>
          <w:color w:val="231F20"/>
          <w:w w:val="85"/>
        </w:rPr>
        <w:t>The</w:t>
      </w:r>
      <w:r>
        <w:rPr>
          <w:b w:val="0"/>
          <w:color w:val="231F20"/>
          <w:spacing w:val="-18"/>
          <w:w w:val="85"/>
        </w:rPr>
        <w:t> </w:t>
      </w:r>
      <w:r>
        <w:rPr>
          <w:b w:val="0"/>
          <w:color w:val="231F20"/>
          <w:w w:val="85"/>
        </w:rPr>
        <w:t>Company</w:t>
      </w:r>
      <w:r>
        <w:rPr>
          <w:b w:val="0"/>
          <w:color w:val="231F20"/>
          <w:spacing w:val="-18"/>
          <w:w w:val="85"/>
        </w:rPr>
        <w:t> </w:t>
      </w:r>
      <w:r>
        <w:rPr>
          <w:b w:val="0"/>
          <w:color w:val="231F20"/>
          <w:w w:val="85"/>
        </w:rPr>
        <w:t>is</w:t>
      </w:r>
      <w:r>
        <w:rPr>
          <w:b w:val="0"/>
          <w:color w:val="231F20"/>
          <w:spacing w:val="-16"/>
          <w:w w:val="85"/>
        </w:rPr>
        <w:t> </w:t>
      </w:r>
      <w:r>
        <w:rPr>
          <w:b w:val="0"/>
          <w:color w:val="231F20"/>
          <w:w w:val="85"/>
        </w:rPr>
        <w:t>also</w:t>
      </w:r>
      <w:r>
        <w:rPr>
          <w:b w:val="0"/>
          <w:color w:val="231F20"/>
          <w:spacing w:val="-17"/>
          <w:w w:val="85"/>
        </w:rPr>
        <w:t> </w:t>
      </w:r>
      <w:r>
        <w:rPr>
          <w:b w:val="0"/>
          <w:color w:val="231F20"/>
          <w:w w:val="85"/>
        </w:rPr>
        <w:t>subject</w:t>
      </w:r>
      <w:r>
        <w:rPr>
          <w:b w:val="0"/>
          <w:color w:val="231F20"/>
          <w:spacing w:val="-17"/>
          <w:w w:val="85"/>
        </w:rPr>
        <w:t> </w:t>
      </w:r>
      <w:r>
        <w:rPr>
          <w:b w:val="0"/>
          <w:color w:val="231F20"/>
          <w:w w:val="85"/>
        </w:rPr>
        <w:t>to</w:t>
      </w:r>
      <w:r>
        <w:rPr>
          <w:b w:val="0"/>
          <w:color w:val="231F20"/>
          <w:spacing w:val="-17"/>
          <w:w w:val="85"/>
        </w:rPr>
        <w:t> </w:t>
      </w:r>
      <w:r>
        <w:rPr>
          <w:b w:val="0"/>
          <w:color w:val="231F20"/>
          <w:w w:val="85"/>
        </w:rPr>
        <w:t>various</w:t>
      </w:r>
      <w:r>
        <w:rPr>
          <w:b w:val="0"/>
          <w:color w:val="231F20"/>
          <w:spacing w:val="-17"/>
          <w:w w:val="85"/>
        </w:rPr>
        <w:t> </w:t>
      </w:r>
      <w:r>
        <w:rPr>
          <w:b w:val="0"/>
          <w:color w:val="231F20"/>
          <w:w w:val="85"/>
        </w:rPr>
        <w:t>financial </w:t>
      </w:r>
      <w:r>
        <w:rPr>
          <w:b w:val="0"/>
          <w:color w:val="231F20"/>
          <w:w w:val="80"/>
        </w:rPr>
        <w:t>covenants</w:t>
      </w:r>
      <w:r>
        <w:rPr>
          <w:b w:val="0"/>
          <w:color w:val="231F20"/>
          <w:spacing w:val="-28"/>
          <w:w w:val="80"/>
        </w:rPr>
        <w:t> </w:t>
      </w:r>
      <w:r>
        <w:rPr>
          <w:b w:val="0"/>
          <w:color w:val="231F20"/>
          <w:w w:val="80"/>
        </w:rPr>
        <w:t>included</w:t>
      </w:r>
      <w:r>
        <w:rPr>
          <w:b w:val="0"/>
          <w:color w:val="231F20"/>
          <w:spacing w:val="-28"/>
          <w:w w:val="80"/>
        </w:rPr>
        <w:t> </w:t>
      </w:r>
      <w:r>
        <w:rPr>
          <w:b w:val="0"/>
          <w:color w:val="231F20"/>
          <w:w w:val="80"/>
        </w:rPr>
        <w:t>in</w:t>
      </w:r>
      <w:r>
        <w:rPr>
          <w:b w:val="0"/>
          <w:color w:val="231F20"/>
          <w:spacing w:val="-26"/>
          <w:w w:val="80"/>
        </w:rPr>
        <w:t> </w:t>
      </w:r>
      <w:r>
        <w:rPr>
          <w:b w:val="0"/>
          <w:color w:val="231F20"/>
          <w:w w:val="80"/>
        </w:rPr>
        <w:t>its</w:t>
      </w:r>
      <w:r>
        <w:rPr>
          <w:b w:val="0"/>
          <w:color w:val="231F20"/>
          <w:spacing w:val="-26"/>
          <w:w w:val="80"/>
        </w:rPr>
        <w:t> </w:t>
      </w:r>
      <w:r>
        <w:rPr>
          <w:b w:val="0"/>
          <w:color w:val="231F20"/>
          <w:w w:val="80"/>
        </w:rPr>
        <w:t>credit</w:t>
      </w:r>
      <w:r>
        <w:rPr>
          <w:b w:val="0"/>
          <w:color w:val="231F20"/>
          <w:spacing w:val="-27"/>
          <w:w w:val="80"/>
        </w:rPr>
        <w:t> </w:t>
      </w:r>
      <w:r>
        <w:rPr>
          <w:b w:val="0"/>
          <w:color w:val="231F20"/>
          <w:w w:val="80"/>
        </w:rPr>
        <w:t>card</w:t>
      </w:r>
      <w:r>
        <w:rPr>
          <w:b w:val="0"/>
          <w:color w:val="231F20"/>
          <w:spacing w:val="-27"/>
          <w:w w:val="80"/>
        </w:rPr>
        <w:t> </w:t>
      </w:r>
      <w:r>
        <w:rPr>
          <w:b w:val="0"/>
          <w:color w:val="231F20"/>
          <w:w w:val="80"/>
        </w:rPr>
        <w:t>transaction</w:t>
      </w:r>
      <w:r>
        <w:rPr>
          <w:b w:val="0"/>
          <w:color w:val="231F20"/>
          <w:spacing w:val="-27"/>
          <w:w w:val="80"/>
        </w:rPr>
        <w:t> </w:t>
      </w:r>
      <w:r>
        <w:rPr>
          <w:b w:val="0"/>
          <w:color w:val="231F20"/>
          <w:w w:val="80"/>
        </w:rPr>
        <w:t>process- ing</w:t>
      </w:r>
      <w:r>
        <w:rPr>
          <w:b w:val="0"/>
          <w:color w:val="231F20"/>
          <w:spacing w:val="-25"/>
          <w:w w:val="80"/>
        </w:rPr>
        <w:t> </w:t>
      </w:r>
      <w:r>
        <w:rPr>
          <w:b w:val="0"/>
          <w:color w:val="231F20"/>
          <w:w w:val="80"/>
        </w:rPr>
        <w:t>agreement,</w:t>
      </w:r>
      <w:r>
        <w:rPr>
          <w:b w:val="0"/>
          <w:color w:val="231F20"/>
          <w:spacing w:val="-25"/>
          <w:w w:val="80"/>
        </w:rPr>
        <w:t> </w:t>
      </w:r>
      <w:r>
        <w:rPr>
          <w:b w:val="0"/>
          <w:color w:val="231F20"/>
          <w:w w:val="80"/>
        </w:rPr>
        <w:t>the</w:t>
      </w:r>
      <w:r>
        <w:rPr>
          <w:b w:val="0"/>
          <w:color w:val="231F20"/>
          <w:spacing w:val="-24"/>
          <w:w w:val="80"/>
        </w:rPr>
        <w:t> </w:t>
      </w:r>
      <w:r>
        <w:rPr>
          <w:b w:val="0"/>
          <w:color w:val="231F20"/>
          <w:w w:val="80"/>
        </w:rPr>
        <w:t>revolving</w:t>
      </w:r>
      <w:r>
        <w:rPr>
          <w:b w:val="0"/>
          <w:color w:val="231F20"/>
          <w:spacing w:val="-25"/>
          <w:w w:val="80"/>
        </w:rPr>
        <w:t> </w:t>
      </w:r>
      <w:r>
        <w:rPr>
          <w:b w:val="0"/>
          <w:color w:val="231F20"/>
          <w:w w:val="80"/>
        </w:rPr>
        <w:t>credit</w:t>
      </w:r>
      <w:r>
        <w:rPr>
          <w:b w:val="0"/>
          <w:color w:val="231F20"/>
          <w:spacing w:val="-25"/>
          <w:w w:val="80"/>
        </w:rPr>
        <w:t> </w:t>
      </w:r>
      <w:r>
        <w:rPr>
          <w:b w:val="0"/>
          <w:color w:val="231F20"/>
          <w:w w:val="80"/>
        </w:rPr>
        <w:t>facility,</w:t>
      </w:r>
      <w:r>
        <w:rPr>
          <w:b w:val="0"/>
          <w:color w:val="231F20"/>
          <w:spacing w:val="-25"/>
          <w:w w:val="80"/>
        </w:rPr>
        <w:t> </w:t>
      </w:r>
      <w:r>
        <w:rPr>
          <w:b w:val="0"/>
          <w:color w:val="231F20"/>
          <w:w w:val="80"/>
        </w:rPr>
        <w:t>and</w:t>
      </w:r>
      <w:r>
        <w:rPr>
          <w:b w:val="0"/>
          <w:color w:val="231F20"/>
          <w:spacing w:val="-25"/>
          <w:w w:val="80"/>
        </w:rPr>
        <w:t> </w:t>
      </w:r>
      <w:r>
        <w:rPr>
          <w:b w:val="0"/>
          <w:color w:val="231F20"/>
          <w:w w:val="80"/>
        </w:rPr>
        <w:t>outstand- ing</w:t>
      </w:r>
      <w:r>
        <w:rPr>
          <w:b w:val="0"/>
          <w:color w:val="231F20"/>
          <w:spacing w:val="-29"/>
          <w:w w:val="80"/>
        </w:rPr>
        <w:t> </w:t>
      </w:r>
      <w:r>
        <w:rPr>
          <w:b w:val="0"/>
          <w:color w:val="231F20"/>
          <w:w w:val="80"/>
        </w:rPr>
        <w:t>debt</w:t>
      </w:r>
      <w:r>
        <w:rPr>
          <w:b w:val="0"/>
          <w:color w:val="231F20"/>
          <w:spacing w:val="-30"/>
          <w:w w:val="80"/>
        </w:rPr>
        <w:t> </w:t>
      </w:r>
      <w:r>
        <w:rPr>
          <w:b w:val="0"/>
          <w:color w:val="231F20"/>
          <w:w w:val="80"/>
        </w:rPr>
        <w:t>agreements.</w:t>
      </w:r>
      <w:r>
        <w:rPr>
          <w:b w:val="0"/>
          <w:color w:val="231F20"/>
          <w:spacing w:val="-30"/>
          <w:w w:val="80"/>
        </w:rPr>
        <w:t> </w:t>
      </w:r>
      <w:r>
        <w:rPr>
          <w:b w:val="0"/>
          <w:color w:val="231F20"/>
          <w:w w:val="80"/>
        </w:rPr>
        <w:t>Covenants</w:t>
      </w:r>
      <w:r>
        <w:rPr>
          <w:b w:val="0"/>
          <w:color w:val="231F20"/>
          <w:spacing w:val="-31"/>
          <w:w w:val="80"/>
        </w:rPr>
        <w:t> </w:t>
      </w:r>
      <w:r>
        <w:rPr>
          <w:b w:val="0"/>
          <w:color w:val="231F20"/>
          <w:w w:val="80"/>
        </w:rPr>
        <w:t>include</w:t>
      </w:r>
      <w:r>
        <w:rPr>
          <w:b w:val="0"/>
          <w:color w:val="231F20"/>
          <w:spacing w:val="-30"/>
          <w:w w:val="80"/>
        </w:rPr>
        <w:t> </w:t>
      </w:r>
      <w:r>
        <w:rPr>
          <w:b w:val="0"/>
          <w:color w:val="231F20"/>
          <w:w w:val="80"/>
        </w:rPr>
        <w:t>the</w:t>
      </w:r>
      <w:r>
        <w:rPr>
          <w:b w:val="0"/>
          <w:color w:val="231F20"/>
          <w:spacing w:val="-29"/>
          <w:w w:val="80"/>
        </w:rPr>
        <w:t> </w:t>
      </w:r>
      <w:r>
        <w:rPr>
          <w:b w:val="0"/>
          <w:color w:val="231F20"/>
          <w:w w:val="80"/>
        </w:rPr>
        <w:t>maintenance </w:t>
      </w:r>
      <w:r>
        <w:rPr>
          <w:b w:val="0"/>
          <w:color w:val="231F20"/>
          <w:w w:val="85"/>
        </w:rPr>
        <w:t>of minimum credit ratings. For the revolving credit facility,</w:t>
      </w:r>
      <w:r>
        <w:rPr>
          <w:b w:val="0"/>
          <w:color w:val="231F20"/>
          <w:spacing w:val="-23"/>
          <w:w w:val="85"/>
        </w:rPr>
        <w:t> </w:t>
      </w:r>
      <w:r>
        <w:rPr>
          <w:b w:val="0"/>
          <w:color w:val="231F20"/>
          <w:w w:val="85"/>
        </w:rPr>
        <w:t>the</w:t>
      </w:r>
      <w:r>
        <w:rPr>
          <w:b w:val="0"/>
          <w:color w:val="231F20"/>
          <w:spacing w:val="-22"/>
          <w:w w:val="85"/>
        </w:rPr>
        <w:t> </w:t>
      </w:r>
      <w:r>
        <w:rPr>
          <w:b w:val="0"/>
          <w:color w:val="231F20"/>
          <w:w w:val="85"/>
        </w:rPr>
        <w:t>Company</w:t>
      </w:r>
      <w:r>
        <w:rPr>
          <w:b w:val="0"/>
          <w:color w:val="231F20"/>
          <w:spacing w:val="-24"/>
          <w:w w:val="85"/>
        </w:rPr>
        <w:t> </w:t>
      </w:r>
      <w:r>
        <w:rPr>
          <w:b w:val="0"/>
          <w:color w:val="231F20"/>
          <w:w w:val="85"/>
        </w:rPr>
        <w:t>shall</w:t>
      </w:r>
      <w:r>
        <w:rPr>
          <w:b w:val="0"/>
          <w:color w:val="231F20"/>
          <w:spacing w:val="-22"/>
          <w:w w:val="85"/>
        </w:rPr>
        <w:t> </w:t>
      </w:r>
      <w:r>
        <w:rPr>
          <w:b w:val="0"/>
          <w:color w:val="231F20"/>
          <w:w w:val="85"/>
        </w:rPr>
        <w:t>also</w:t>
      </w:r>
      <w:r>
        <w:rPr>
          <w:b w:val="0"/>
          <w:color w:val="231F20"/>
          <w:spacing w:val="-22"/>
          <w:w w:val="85"/>
        </w:rPr>
        <w:t> </w:t>
      </w:r>
      <w:r>
        <w:rPr>
          <w:b w:val="0"/>
          <w:color w:val="231F20"/>
          <w:w w:val="85"/>
        </w:rPr>
        <w:t>maintain,</w:t>
      </w:r>
      <w:r>
        <w:rPr>
          <w:b w:val="0"/>
          <w:color w:val="231F20"/>
          <w:spacing w:val="-23"/>
          <w:w w:val="85"/>
        </w:rPr>
        <w:t> </w:t>
      </w:r>
      <w:r>
        <w:rPr>
          <w:b w:val="0"/>
          <w:color w:val="231F20"/>
          <w:w w:val="85"/>
        </w:rPr>
        <w:t>at</w:t>
      </w:r>
      <w:r>
        <w:rPr>
          <w:b w:val="0"/>
          <w:color w:val="231F20"/>
          <w:spacing w:val="-23"/>
          <w:w w:val="85"/>
        </w:rPr>
        <w:t> </w:t>
      </w:r>
      <w:r>
        <w:rPr>
          <w:b w:val="0"/>
          <w:color w:val="231F20"/>
          <w:w w:val="85"/>
        </w:rPr>
        <w:t>all</w:t>
      </w:r>
      <w:r>
        <w:rPr>
          <w:b w:val="0"/>
          <w:color w:val="231F20"/>
          <w:spacing w:val="-23"/>
          <w:w w:val="85"/>
        </w:rPr>
        <w:t> </w:t>
      </w:r>
      <w:r>
        <w:rPr>
          <w:b w:val="0"/>
          <w:color w:val="231F20"/>
          <w:w w:val="85"/>
        </w:rPr>
        <w:t>times, </w:t>
      </w:r>
      <w:r>
        <w:rPr>
          <w:b w:val="0"/>
          <w:color w:val="231F20"/>
          <w:w w:val="80"/>
        </w:rPr>
        <w:t>a</w:t>
      </w:r>
      <w:r>
        <w:rPr>
          <w:b w:val="0"/>
          <w:color w:val="231F20"/>
          <w:spacing w:val="-17"/>
          <w:w w:val="80"/>
        </w:rPr>
        <w:t> </w:t>
      </w:r>
      <w:r>
        <w:rPr>
          <w:b w:val="0"/>
          <w:color w:val="231F20"/>
          <w:w w:val="80"/>
        </w:rPr>
        <w:t>Coverage</w:t>
      </w:r>
      <w:r>
        <w:rPr>
          <w:b w:val="0"/>
          <w:color w:val="231F20"/>
          <w:spacing w:val="-19"/>
          <w:w w:val="80"/>
        </w:rPr>
        <w:t> </w:t>
      </w:r>
      <w:r>
        <w:rPr>
          <w:b w:val="0"/>
          <w:color w:val="231F20"/>
          <w:w w:val="80"/>
        </w:rPr>
        <w:t>Ratio,</w:t>
      </w:r>
      <w:r>
        <w:rPr>
          <w:b w:val="0"/>
          <w:color w:val="231F20"/>
          <w:spacing w:val="-18"/>
          <w:w w:val="80"/>
        </w:rPr>
        <w:t> </w:t>
      </w:r>
      <w:r>
        <w:rPr>
          <w:b w:val="0"/>
          <w:color w:val="231F20"/>
          <w:w w:val="80"/>
        </w:rPr>
        <w:t>as</w:t>
      </w:r>
      <w:r>
        <w:rPr>
          <w:b w:val="0"/>
          <w:color w:val="231F20"/>
          <w:spacing w:val="-16"/>
          <w:w w:val="80"/>
        </w:rPr>
        <w:t> </w:t>
      </w:r>
      <w:r>
        <w:rPr>
          <w:b w:val="0"/>
          <w:color w:val="231F20"/>
          <w:w w:val="80"/>
        </w:rPr>
        <w:t>defined</w:t>
      </w:r>
      <w:r>
        <w:rPr>
          <w:b w:val="0"/>
          <w:color w:val="231F20"/>
          <w:spacing w:val="-18"/>
          <w:w w:val="80"/>
        </w:rPr>
        <w:t> </w:t>
      </w:r>
      <w:r>
        <w:rPr>
          <w:b w:val="0"/>
          <w:color w:val="231F20"/>
          <w:w w:val="80"/>
        </w:rPr>
        <w:t>in</w:t>
      </w:r>
      <w:r>
        <w:rPr>
          <w:b w:val="0"/>
          <w:color w:val="231F20"/>
          <w:spacing w:val="-16"/>
          <w:w w:val="80"/>
        </w:rPr>
        <w:t> </w:t>
      </w:r>
      <w:r>
        <w:rPr>
          <w:b w:val="0"/>
          <w:color w:val="231F20"/>
          <w:w w:val="80"/>
        </w:rPr>
        <w:t>the</w:t>
      </w:r>
      <w:r>
        <w:rPr>
          <w:b w:val="0"/>
          <w:color w:val="231F20"/>
          <w:spacing w:val="-16"/>
          <w:w w:val="80"/>
        </w:rPr>
        <w:t> </w:t>
      </w:r>
      <w:r>
        <w:rPr>
          <w:b w:val="0"/>
          <w:color w:val="231F20"/>
          <w:w w:val="80"/>
        </w:rPr>
        <w:t>agreement,</w:t>
      </w:r>
      <w:r>
        <w:rPr>
          <w:b w:val="0"/>
          <w:color w:val="231F20"/>
          <w:spacing w:val="-18"/>
          <w:w w:val="80"/>
        </w:rPr>
        <w:t> </w:t>
      </w:r>
      <w:r>
        <w:rPr>
          <w:b w:val="0"/>
          <w:color w:val="231F20"/>
          <w:w w:val="80"/>
        </w:rPr>
        <w:t>of</w:t>
      </w:r>
      <w:r>
        <w:rPr>
          <w:b w:val="0"/>
          <w:color w:val="231F20"/>
          <w:spacing w:val="-15"/>
          <w:w w:val="80"/>
        </w:rPr>
        <w:t> </w:t>
      </w:r>
      <w:r>
        <w:rPr>
          <w:b w:val="0"/>
          <w:color w:val="231F20"/>
          <w:w w:val="80"/>
        </w:rPr>
        <w:t>not</w:t>
      </w:r>
      <w:r>
        <w:rPr>
          <w:b w:val="0"/>
          <w:color w:val="231F20"/>
          <w:spacing w:val="-16"/>
          <w:w w:val="80"/>
        </w:rPr>
        <w:t> </w:t>
      </w:r>
      <w:r>
        <w:rPr>
          <w:b w:val="0"/>
          <w:color w:val="231F20"/>
          <w:w w:val="80"/>
        </w:rPr>
        <w:t>less </w:t>
      </w:r>
      <w:r>
        <w:rPr>
          <w:b w:val="0"/>
          <w:color w:val="231F20"/>
          <w:w w:val="85"/>
        </w:rPr>
        <w:t>than 1.25 to 1.0. The Company met or exceeded the </w:t>
      </w:r>
      <w:r>
        <w:rPr>
          <w:b w:val="0"/>
          <w:color w:val="231F20"/>
          <w:w w:val="80"/>
        </w:rPr>
        <w:t>minimum standards set forth in these agreements as</w:t>
      </w:r>
      <w:r>
        <w:rPr>
          <w:b w:val="0"/>
          <w:color w:val="231F20"/>
          <w:spacing w:val="-30"/>
          <w:w w:val="80"/>
        </w:rPr>
        <w:t> </w:t>
      </w:r>
      <w:r>
        <w:rPr>
          <w:b w:val="0"/>
          <w:color w:val="231F20"/>
          <w:w w:val="80"/>
        </w:rPr>
        <w:t>of December 31, 2006. However, if conditions change and </w:t>
      </w:r>
      <w:r>
        <w:rPr>
          <w:b w:val="0"/>
          <w:color w:val="231F20"/>
          <w:w w:val="85"/>
        </w:rPr>
        <w:t>the</w:t>
      </w:r>
      <w:r>
        <w:rPr>
          <w:b w:val="0"/>
          <w:color w:val="231F20"/>
          <w:spacing w:val="-28"/>
          <w:w w:val="85"/>
        </w:rPr>
        <w:t> </w:t>
      </w:r>
      <w:r>
        <w:rPr>
          <w:b w:val="0"/>
          <w:color w:val="231F20"/>
          <w:w w:val="85"/>
        </w:rPr>
        <w:t>Company</w:t>
      </w:r>
      <w:r>
        <w:rPr>
          <w:b w:val="0"/>
          <w:color w:val="231F20"/>
          <w:spacing w:val="-29"/>
          <w:w w:val="85"/>
        </w:rPr>
        <w:t> </w:t>
      </w:r>
      <w:r>
        <w:rPr>
          <w:b w:val="0"/>
          <w:color w:val="231F20"/>
          <w:w w:val="85"/>
        </w:rPr>
        <w:t>fails</w:t>
      </w:r>
      <w:r>
        <w:rPr>
          <w:b w:val="0"/>
          <w:color w:val="231F20"/>
          <w:spacing w:val="-28"/>
          <w:w w:val="85"/>
        </w:rPr>
        <w:t> </w:t>
      </w:r>
      <w:r>
        <w:rPr>
          <w:b w:val="0"/>
          <w:color w:val="231F20"/>
          <w:w w:val="85"/>
        </w:rPr>
        <w:t>to</w:t>
      </w:r>
      <w:r>
        <w:rPr>
          <w:b w:val="0"/>
          <w:color w:val="231F20"/>
          <w:spacing w:val="-28"/>
          <w:w w:val="85"/>
        </w:rPr>
        <w:t> </w:t>
      </w:r>
      <w:r>
        <w:rPr>
          <w:b w:val="0"/>
          <w:color w:val="231F20"/>
          <w:w w:val="85"/>
        </w:rPr>
        <w:t>meet</w:t>
      </w:r>
      <w:r>
        <w:rPr>
          <w:b w:val="0"/>
          <w:color w:val="231F20"/>
          <w:spacing w:val="-29"/>
          <w:w w:val="85"/>
        </w:rPr>
        <w:t> </w:t>
      </w:r>
      <w:r>
        <w:rPr>
          <w:b w:val="0"/>
          <w:color w:val="231F20"/>
          <w:w w:val="85"/>
        </w:rPr>
        <w:t>the</w:t>
      </w:r>
      <w:r>
        <w:rPr>
          <w:b w:val="0"/>
          <w:color w:val="231F20"/>
          <w:spacing w:val="-28"/>
          <w:w w:val="85"/>
        </w:rPr>
        <w:t> </w:t>
      </w:r>
      <w:r>
        <w:rPr>
          <w:b w:val="0"/>
          <w:color w:val="231F20"/>
          <w:w w:val="85"/>
        </w:rPr>
        <w:t>minimum</w:t>
      </w:r>
      <w:r>
        <w:rPr>
          <w:b w:val="0"/>
          <w:color w:val="231F20"/>
          <w:spacing w:val="-29"/>
          <w:w w:val="85"/>
        </w:rPr>
        <w:t> </w:t>
      </w:r>
      <w:r>
        <w:rPr>
          <w:b w:val="0"/>
          <w:color w:val="231F20"/>
          <w:w w:val="85"/>
        </w:rPr>
        <w:t>standards</w:t>
      </w:r>
      <w:r>
        <w:rPr>
          <w:b w:val="0"/>
          <w:color w:val="231F20"/>
          <w:spacing w:val="-28"/>
          <w:w w:val="85"/>
        </w:rPr>
        <w:t> </w:t>
      </w:r>
      <w:r>
        <w:rPr>
          <w:b w:val="0"/>
          <w:color w:val="231F20"/>
          <w:w w:val="85"/>
        </w:rPr>
        <w:t>set </w:t>
      </w:r>
      <w:r>
        <w:rPr>
          <w:b w:val="0"/>
          <w:color w:val="231F20"/>
          <w:w w:val="80"/>
        </w:rPr>
        <w:t>forth</w:t>
      </w:r>
      <w:r>
        <w:rPr>
          <w:b w:val="0"/>
          <w:color w:val="231F20"/>
          <w:spacing w:val="-18"/>
          <w:w w:val="80"/>
        </w:rPr>
        <w:t> </w:t>
      </w:r>
      <w:r>
        <w:rPr>
          <w:b w:val="0"/>
          <w:color w:val="231F20"/>
          <w:w w:val="80"/>
        </w:rPr>
        <w:t>in</w:t>
      </w:r>
      <w:r>
        <w:rPr>
          <w:b w:val="0"/>
          <w:color w:val="231F20"/>
          <w:spacing w:val="-20"/>
          <w:w w:val="80"/>
        </w:rPr>
        <w:t> </w:t>
      </w:r>
      <w:r>
        <w:rPr>
          <w:b w:val="0"/>
          <w:color w:val="231F20"/>
          <w:w w:val="80"/>
        </w:rPr>
        <w:t>the</w:t>
      </w:r>
      <w:r>
        <w:rPr>
          <w:b w:val="0"/>
          <w:color w:val="231F20"/>
          <w:spacing w:val="-20"/>
          <w:w w:val="80"/>
        </w:rPr>
        <w:t> </w:t>
      </w:r>
      <w:r>
        <w:rPr>
          <w:b w:val="0"/>
          <w:color w:val="231F20"/>
          <w:w w:val="80"/>
        </w:rPr>
        <w:t>agreements,</w:t>
      </w:r>
      <w:r>
        <w:rPr>
          <w:b w:val="0"/>
          <w:color w:val="231F20"/>
          <w:spacing w:val="-21"/>
          <w:w w:val="80"/>
        </w:rPr>
        <w:t> </w:t>
      </w:r>
      <w:r>
        <w:rPr>
          <w:b w:val="0"/>
          <w:color w:val="231F20"/>
          <w:w w:val="80"/>
        </w:rPr>
        <w:t>it</w:t>
      </w:r>
      <w:r>
        <w:rPr>
          <w:b w:val="0"/>
          <w:color w:val="231F20"/>
          <w:spacing w:val="-20"/>
          <w:w w:val="80"/>
        </w:rPr>
        <w:t> </w:t>
      </w:r>
      <w:r>
        <w:rPr>
          <w:b w:val="0"/>
          <w:color w:val="231F20"/>
          <w:w w:val="80"/>
        </w:rPr>
        <w:t>could</w:t>
      </w:r>
      <w:r>
        <w:rPr>
          <w:b w:val="0"/>
          <w:color w:val="231F20"/>
          <w:spacing w:val="-21"/>
          <w:w w:val="80"/>
        </w:rPr>
        <w:t> </w:t>
      </w:r>
      <w:r>
        <w:rPr>
          <w:b w:val="0"/>
          <w:color w:val="231F20"/>
          <w:w w:val="80"/>
        </w:rPr>
        <w:t>reduce</w:t>
      </w:r>
      <w:r>
        <w:rPr>
          <w:b w:val="0"/>
          <w:color w:val="231F20"/>
          <w:spacing w:val="-21"/>
          <w:w w:val="80"/>
        </w:rPr>
        <w:t> </w:t>
      </w:r>
      <w:r>
        <w:rPr>
          <w:b w:val="0"/>
          <w:color w:val="231F20"/>
          <w:w w:val="80"/>
        </w:rPr>
        <w:t>the</w:t>
      </w:r>
      <w:r>
        <w:rPr>
          <w:b w:val="0"/>
          <w:color w:val="231F20"/>
          <w:spacing w:val="-20"/>
          <w:w w:val="80"/>
        </w:rPr>
        <w:t> </w:t>
      </w:r>
      <w:r>
        <w:rPr>
          <w:b w:val="0"/>
          <w:color w:val="231F20"/>
          <w:w w:val="80"/>
        </w:rPr>
        <w:t>availability</w:t>
      </w:r>
      <w:r>
        <w:rPr>
          <w:b w:val="0"/>
          <w:color w:val="231F20"/>
          <w:spacing w:val="-22"/>
          <w:w w:val="80"/>
        </w:rPr>
        <w:t> </w:t>
      </w:r>
      <w:r>
        <w:rPr>
          <w:b w:val="0"/>
          <w:color w:val="231F20"/>
          <w:w w:val="80"/>
        </w:rPr>
        <w:t>of cash</w:t>
      </w:r>
      <w:r>
        <w:rPr>
          <w:b w:val="0"/>
          <w:color w:val="231F20"/>
          <w:spacing w:val="-11"/>
          <w:w w:val="80"/>
        </w:rPr>
        <w:t> </w:t>
      </w:r>
      <w:r>
        <w:rPr>
          <w:b w:val="0"/>
          <w:color w:val="231F20"/>
          <w:w w:val="80"/>
        </w:rPr>
        <w:t>under</w:t>
      </w:r>
      <w:r>
        <w:rPr>
          <w:b w:val="0"/>
          <w:color w:val="231F20"/>
          <w:spacing w:val="-12"/>
          <w:w w:val="80"/>
        </w:rPr>
        <w:t> </w:t>
      </w:r>
      <w:r>
        <w:rPr>
          <w:b w:val="0"/>
          <w:color w:val="231F20"/>
          <w:w w:val="80"/>
        </w:rPr>
        <w:t>the</w:t>
      </w:r>
      <w:r>
        <w:rPr>
          <w:b w:val="0"/>
          <w:color w:val="231F20"/>
          <w:spacing w:val="-10"/>
          <w:w w:val="80"/>
        </w:rPr>
        <w:t> </w:t>
      </w:r>
      <w:r>
        <w:rPr>
          <w:b w:val="0"/>
          <w:color w:val="231F20"/>
          <w:w w:val="80"/>
        </w:rPr>
        <w:t>agreements</w:t>
      </w:r>
      <w:r>
        <w:rPr>
          <w:b w:val="0"/>
          <w:color w:val="231F20"/>
          <w:spacing w:val="-12"/>
          <w:w w:val="80"/>
        </w:rPr>
        <w:t> </w:t>
      </w:r>
      <w:r>
        <w:rPr>
          <w:b w:val="0"/>
          <w:color w:val="231F20"/>
          <w:w w:val="80"/>
        </w:rPr>
        <w:t>or</w:t>
      </w:r>
      <w:r>
        <w:rPr>
          <w:b w:val="0"/>
          <w:color w:val="231F20"/>
          <w:spacing w:val="-10"/>
          <w:w w:val="80"/>
        </w:rPr>
        <w:t> </w:t>
      </w:r>
      <w:r>
        <w:rPr>
          <w:b w:val="0"/>
          <w:color w:val="231F20"/>
          <w:w w:val="80"/>
        </w:rPr>
        <w:t>increase</w:t>
      </w:r>
      <w:r>
        <w:rPr>
          <w:b w:val="0"/>
          <w:color w:val="231F20"/>
          <w:spacing w:val="-12"/>
          <w:w w:val="80"/>
        </w:rPr>
        <w:t> </w:t>
      </w:r>
      <w:r>
        <w:rPr>
          <w:b w:val="0"/>
          <w:color w:val="231F20"/>
          <w:w w:val="80"/>
        </w:rPr>
        <w:t>the</w:t>
      </w:r>
      <w:r>
        <w:rPr>
          <w:b w:val="0"/>
          <w:color w:val="231F20"/>
          <w:spacing w:val="-10"/>
          <w:w w:val="80"/>
        </w:rPr>
        <w:t> </w:t>
      </w:r>
      <w:r>
        <w:rPr>
          <w:b w:val="0"/>
          <w:color w:val="231F20"/>
          <w:w w:val="80"/>
        </w:rPr>
        <w:t>costs</w:t>
      </w:r>
      <w:r>
        <w:rPr>
          <w:b w:val="0"/>
          <w:color w:val="231F20"/>
          <w:spacing w:val="-10"/>
          <w:w w:val="80"/>
        </w:rPr>
        <w:t> </w:t>
      </w:r>
      <w:r>
        <w:rPr>
          <w:b w:val="0"/>
          <w:color w:val="231F20"/>
          <w:w w:val="80"/>
        </w:rPr>
        <w:t>to</w:t>
      </w:r>
      <w:r>
        <w:rPr>
          <w:b w:val="0"/>
          <w:color w:val="231F20"/>
          <w:spacing w:val="-11"/>
          <w:w w:val="80"/>
        </w:rPr>
        <w:t> </w:t>
      </w:r>
      <w:r>
        <w:rPr>
          <w:b w:val="0"/>
          <w:color w:val="231F20"/>
          <w:w w:val="80"/>
        </w:rPr>
        <w:t>keep these</w:t>
      </w:r>
      <w:r>
        <w:rPr>
          <w:b w:val="0"/>
          <w:color w:val="231F20"/>
          <w:spacing w:val="-17"/>
          <w:w w:val="80"/>
        </w:rPr>
        <w:t> </w:t>
      </w:r>
      <w:r>
        <w:rPr>
          <w:b w:val="0"/>
          <w:color w:val="231F20"/>
          <w:w w:val="80"/>
        </w:rPr>
        <w:t>agreements</w:t>
      </w:r>
      <w:r>
        <w:rPr>
          <w:b w:val="0"/>
          <w:color w:val="231F20"/>
          <w:spacing w:val="-17"/>
          <w:w w:val="80"/>
        </w:rPr>
        <w:t> </w:t>
      </w:r>
      <w:r>
        <w:rPr>
          <w:b w:val="0"/>
          <w:color w:val="231F20"/>
          <w:w w:val="80"/>
        </w:rPr>
        <w:t>intact</w:t>
      </w:r>
      <w:r>
        <w:rPr>
          <w:b w:val="0"/>
          <w:color w:val="231F20"/>
          <w:spacing w:val="-16"/>
          <w:w w:val="80"/>
        </w:rPr>
        <w:t> </w:t>
      </w:r>
      <w:r>
        <w:rPr>
          <w:b w:val="0"/>
          <w:color w:val="231F20"/>
          <w:w w:val="80"/>
        </w:rPr>
        <w:t>as</w:t>
      </w:r>
      <w:r>
        <w:rPr>
          <w:b w:val="0"/>
          <w:color w:val="231F20"/>
          <w:spacing w:val="-17"/>
          <w:w w:val="80"/>
        </w:rPr>
        <w:t> </w:t>
      </w:r>
      <w:r>
        <w:rPr>
          <w:b w:val="0"/>
          <w:color w:val="231F20"/>
          <w:w w:val="80"/>
        </w:rPr>
        <w:t>written.</w:t>
      </w:r>
    </w:p>
    <w:p>
      <w:pPr>
        <w:spacing w:after="0" w:line="244" w:lineRule="auto"/>
        <w:jc w:val="both"/>
        <w:sectPr>
          <w:type w:val="continuous"/>
          <w:pgSz w:w="12240" w:h="15840"/>
          <w:pgMar w:top="1180" w:bottom="280" w:left="1080" w:right="1720"/>
          <w:cols w:num="2" w:equalWidth="0">
            <w:col w:w="4446" w:space="355"/>
            <w:col w:w="4639"/>
          </w:cols>
        </w:sectPr>
      </w:pPr>
    </w:p>
    <w:p>
      <w:pPr>
        <w:pStyle w:val="BodyText"/>
        <w:rPr>
          <w:b w:val="0"/>
        </w:rPr>
      </w:pPr>
    </w:p>
    <w:p>
      <w:pPr>
        <w:pStyle w:val="BodyText"/>
        <w:spacing w:before="4"/>
        <w:rPr>
          <w:b w:val="0"/>
          <w:sz w:val="21"/>
        </w:rPr>
      </w:pPr>
    </w:p>
    <w:p>
      <w:pPr>
        <w:pStyle w:val="Heading4"/>
        <w:tabs>
          <w:tab w:pos="929" w:val="left" w:leader="none"/>
        </w:tabs>
        <w:ind w:left="140"/>
        <w:rPr>
          <w:i/>
        </w:rPr>
      </w:pPr>
      <w:bookmarkStart w:name="_TOC_250011" w:id="41"/>
      <w:bookmarkStart w:name="8. Financial Statements" w:id="42"/>
      <w:r>
        <w:rPr>
          <w:b w:val="0"/>
          <w:i w:val="0"/>
        </w:rPr>
      </w:r>
      <w:r>
        <w:rPr>
          <w:i w:val="0"/>
          <w:color w:val="231F20"/>
        </w:rPr>
        <w:t>Item</w:t>
      </w:r>
      <w:r>
        <w:rPr>
          <w:i w:val="0"/>
          <w:color w:val="231F20"/>
          <w:spacing w:val="4"/>
        </w:rPr>
        <w:t> </w:t>
      </w:r>
      <w:r>
        <w:rPr>
          <w:i w:val="0"/>
          <w:color w:val="231F20"/>
        </w:rPr>
        <w:t>8.</w:t>
        <w:tab/>
      </w:r>
      <w:r>
        <w:rPr>
          <w:i/>
          <w:color w:val="231F20"/>
          <w:w w:val="95"/>
        </w:rPr>
        <w:t>Financial Statements and Supplementary</w:t>
      </w:r>
      <w:r>
        <w:rPr>
          <w:i/>
          <w:color w:val="231F20"/>
          <w:spacing w:val="44"/>
          <w:w w:val="95"/>
        </w:rPr>
        <w:t> </w:t>
      </w:r>
      <w:bookmarkEnd w:id="41"/>
      <w:r>
        <w:rPr>
          <w:i/>
          <w:color w:val="231F20"/>
          <w:w w:val="95"/>
        </w:rPr>
        <w:t>Data</w:t>
      </w:r>
    </w:p>
    <w:p>
      <w:pPr>
        <w:pStyle w:val="BodyText"/>
        <w:spacing w:before="10"/>
        <w:rPr>
          <w:rFonts w:ascii="Times New Roman"/>
          <w:b/>
          <w:i/>
          <w:sz w:val="24"/>
        </w:rPr>
      </w:pPr>
    </w:p>
    <w:p>
      <w:pPr>
        <w:spacing w:after="0"/>
        <w:rPr>
          <w:rFonts w:ascii="Times New Roman"/>
          <w:sz w:val="24"/>
        </w:rPr>
        <w:sectPr>
          <w:headerReference w:type="default" r:id="rId526"/>
          <w:pgSz w:w="12240" w:h="15840"/>
          <w:pgMar w:header="0" w:footer="566" w:top="1500" w:bottom="1240" w:left="1060" w:right="1720"/>
        </w:sectPr>
      </w:pPr>
    </w:p>
    <w:p>
      <w:pPr>
        <w:pStyle w:val="BodyText"/>
        <w:rPr>
          <w:rFonts w:ascii="Times New Roman"/>
          <w:b/>
          <w:i/>
        </w:rPr>
      </w:pPr>
    </w:p>
    <w:p>
      <w:pPr>
        <w:pStyle w:val="BodyText"/>
        <w:rPr>
          <w:rFonts w:ascii="Times New Roman"/>
          <w:b/>
          <w:i/>
        </w:rPr>
      </w:pPr>
    </w:p>
    <w:p>
      <w:pPr>
        <w:pStyle w:val="BodyText"/>
        <w:rPr>
          <w:rFonts w:ascii="Times New Roman"/>
          <w:b/>
          <w:i/>
        </w:rPr>
      </w:pPr>
    </w:p>
    <w:p>
      <w:pPr>
        <w:pStyle w:val="BodyText"/>
        <w:rPr>
          <w:rFonts w:ascii="Times New Roman"/>
          <w:b/>
          <w:i/>
        </w:rPr>
      </w:pPr>
    </w:p>
    <w:p>
      <w:pPr>
        <w:pStyle w:val="BodyText"/>
        <w:rPr>
          <w:rFonts w:ascii="Times New Roman"/>
          <w:b/>
          <w:i/>
        </w:rPr>
      </w:pPr>
    </w:p>
    <w:p>
      <w:pPr>
        <w:pStyle w:val="BodyText"/>
        <w:rPr>
          <w:rFonts w:ascii="Times New Roman"/>
          <w:b/>
          <w:i/>
        </w:rPr>
      </w:pPr>
    </w:p>
    <w:p>
      <w:pPr>
        <w:pStyle w:val="BodyText"/>
        <w:rPr>
          <w:rFonts w:ascii="Times New Roman"/>
          <w:b/>
          <w:i/>
        </w:rPr>
      </w:pPr>
    </w:p>
    <w:p>
      <w:pPr>
        <w:pStyle w:val="BodyText"/>
        <w:spacing w:before="2"/>
        <w:rPr>
          <w:rFonts w:ascii="Times New Roman"/>
          <w:b/>
          <w:i/>
        </w:rPr>
      </w:pPr>
    </w:p>
    <w:p>
      <w:pPr>
        <w:pStyle w:val="BodyText"/>
        <w:ind w:left="140"/>
        <w:rPr>
          <w:b w:val="0"/>
        </w:rPr>
      </w:pPr>
      <w:bookmarkStart w:name="Balance Sheet" w:id="43"/>
      <w:bookmarkEnd w:id="43"/>
      <w:r>
        <w:rPr/>
      </w:r>
      <w:r>
        <w:rPr>
          <w:b w:val="0"/>
          <w:color w:val="231F20"/>
          <w:w w:val="75"/>
        </w:rPr>
        <w:t>Current assets:</w:t>
      </w:r>
    </w:p>
    <w:p>
      <w:pPr>
        <w:pStyle w:val="Heading3"/>
        <w:spacing w:line="376" w:lineRule="auto" w:before="83"/>
        <w:ind w:left="140" w:firstLine="2"/>
        <w:jc w:val="center"/>
      </w:pPr>
      <w:bookmarkStart w:name="_TOC_250010" w:id="44"/>
      <w:r>
        <w:rPr>
          <w:b w:val="0"/>
        </w:rPr>
        <w:br w:type="column"/>
      </w:r>
      <w:r>
        <w:rPr>
          <w:color w:val="231F20"/>
        </w:rPr>
        <w:t>SOUTHWEST AIRLINES CO. </w:t>
      </w:r>
      <w:r>
        <w:rPr>
          <w:color w:val="231F20"/>
          <w:w w:val="95"/>
        </w:rPr>
        <w:t>CONSOLIDATED BALANCE</w:t>
      </w:r>
      <w:r>
        <w:rPr>
          <w:color w:val="231F20"/>
          <w:spacing w:val="-20"/>
          <w:w w:val="95"/>
        </w:rPr>
        <w:t> </w:t>
      </w:r>
      <w:bookmarkEnd w:id="44"/>
      <w:r>
        <w:rPr>
          <w:color w:val="231F20"/>
          <w:w w:val="95"/>
        </w:rPr>
        <w:t>SHEET</w:t>
      </w:r>
    </w:p>
    <w:p>
      <w:pPr>
        <w:pStyle w:val="BodyText"/>
        <w:rPr>
          <w:rFonts w:ascii="Times New Roman"/>
          <w:b/>
          <w:sz w:val="22"/>
        </w:rPr>
      </w:pPr>
    </w:p>
    <w:p>
      <w:pPr>
        <w:pStyle w:val="BodyText"/>
        <w:rPr>
          <w:rFonts w:ascii="Times New Roman"/>
          <w:b/>
          <w:sz w:val="22"/>
        </w:rPr>
      </w:pPr>
    </w:p>
    <w:p>
      <w:pPr>
        <w:pStyle w:val="BodyText"/>
        <w:spacing w:before="9"/>
        <w:rPr>
          <w:rFonts w:ascii="Times New Roman"/>
          <w:b/>
          <w:sz w:val="25"/>
        </w:rPr>
      </w:pPr>
    </w:p>
    <w:p>
      <w:pPr>
        <w:spacing w:before="1"/>
        <w:ind w:left="1340" w:right="1197" w:firstLine="0"/>
        <w:jc w:val="center"/>
        <w:rPr>
          <w:rFonts w:ascii="Times New Roman"/>
          <w:b/>
          <w:sz w:val="20"/>
        </w:rPr>
      </w:pPr>
      <w:r>
        <w:rPr>
          <w:rFonts w:ascii="Times New Roman"/>
          <w:b/>
          <w:color w:val="231F20"/>
          <w:sz w:val="20"/>
        </w:rPr>
        <w:t>ASSETS</w:t>
      </w:r>
    </w:p>
    <w:p>
      <w:pPr>
        <w:pStyle w:val="BodyText"/>
        <w:rPr>
          <w:rFonts w:ascii="Times New Roman"/>
          <w:b/>
          <w:sz w:val="16"/>
        </w:rPr>
      </w:pPr>
      <w:r>
        <w:rPr/>
        <w:br w:type="column"/>
      </w:r>
      <w:r>
        <w:rPr>
          <w:rFonts w:ascii="Times New Roman"/>
          <w:b/>
          <w:sz w:val="16"/>
        </w:rPr>
      </w:r>
    </w:p>
    <w:p>
      <w:pPr>
        <w:pStyle w:val="BodyText"/>
        <w:rPr>
          <w:rFonts w:ascii="Times New Roman"/>
          <w:b/>
          <w:sz w:val="16"/>
        </w:rPr>
      </w:pPr>
    </w:p>
    <w:p>
      <w:pPr>
        <w:pStyle w:val="BodyText"/>
        <w:rPr>
          <w:rFonts w:ascii="Times New Roman"/>
          <w:b/>
          <w:sz w:val="16"/>
        </w:rPr>
      </w:pPr>
    </w:p>
    <w:p>
      <w:pPr>
        <w:pStyle w:val="BodyText"/>
        <w:spacing w:before="2"/>
        <w:rPr>
          <w:rFonts w:ascii="Times New Roman"/>
          <w:b/>
          <w:sz w:val="18"/>
        </w:rPr>
      </w:pPr>
    </w:p>
    <w:p>
      <w:pPr>
        <w:spacing w:before="0"/>
        <w:ind w:left="0" w:right="210" w:firstLine="0"/>
        <w:jc w:val="center"/>
        <w:rPr>
          <w:rFonts w:ascii="Times New Roman"/>
          <w:b/>
          <w:sz w:val="16"/>
        </w:rPr>
      </w:pPr>
      <w:r>
        <w:rPr>
          <w:rFonts w:ascii="Times New Roman"/>
          <w:b/>
          <w:color w:val="231F20"/>
          <w:w w:val="95"/>
          <w:sz w:val="16"/>
        </w:rPr>
        <w:t>December 31,</w:t>
      </w:r>
    </w:p>
    <w:p>
      <w:pPr>
        <w:tabs>
          <w:tab w:pos="950" w:val="left" w:leader="none"/>
        </w:tabs>
        <w:spacing w:before="35"/>
        <w:ind w:left="0" w:right="211" w:firstLine="0"/>
        <w:jc w:val="center"/>
        <w:rPr>
          <w:rFonts w:ascii="Times New Roman"/>
          <w:b/>
          <w:sz w:val="16"/>
        </w:rPr>
      </w:pPr>
      <w:r>
        <w:rPr/>
        <w:pict>
          <v:line style="position:absolute;mso-position-horizontal-relative:page;mso-position-vertical-relative:paragraph;z-index:5944" from="436.024994pt,11.968338pt" to="468.509994pt,11.968338pt" stroked="true" strokeweight=".51025pt" strokecolor="#231f20">
            <v:stroke dashstyle="solid"/>
            <w10:wrap type="none"/>
          </v:line>
        </w:pict>
      </w:r>
      <w:r>
        <w:rPr/>
        <w:pict>
          <v:line style="position:absolute;mso-position-horizontal-relative:page;mso-position-vertical-relative:paragraph;z-index:5968" from="436.024994pt,.970338pt" to="516.018994pt,.970338pt" stroked="true" strokeweight=".51025pt" strokecolor="#231f20">
            <v:stroke dashstyle="solid"/>
            <w10:wrap type="none"/>
          </v:line>
        </w:pict>
      </w:r>
      <w:r>
        <w:rPr>
          <w:rFonts w:ascii="Times New Roman"/>
          <w:b/>
          <w:color w:val="231F20"/>
          <w:sz w:val="16"/>
        </w:rPr>
        <w:t>2006</w:t>
        <w:tab/>
        <w:t>2005</w:t>
      </w:r>
    </w:p>
    <w:p>
      <w:pPr>
        <w:pStyle w:val="BodyText"/>
        <w:spacing w:line="20" w:lineRule="exact"/>
        <w:ind w:left="931"/>
        <w:rPr>
          <w:rFonts w:ascii="Times New Roman"/>
          <w:sz w:val="2"/>
        </w:rPr>
      </w:pPr>
      <w:r>
        <w:rPr>
          <w:rFonts w:ascii="Times New Roman"/>
          <w:sz w:val="2"/>
        </w:rPr>
        <w:pict>
          <v:group style="width:33.050pt;height:.550pt;mso-position-horizontal-relative:char;mso-position-vertical-relative:line" coordorigin="0,0" coordsize="661,11">
            <v:line style="position:absolute" from="6,6" to="655,6" stroked="true" strokeweight=".51025pt" strokecolor="#231f20">
              <v:stroke dashstyle="solid"/>
            </v:line>
          </v:group>
        </w:pict>
      </w:r>
      <w:r>
        <w:rPr>
          <w:rFonts w:ascii="Times New Roman"/>
          <w:sz w:val="2"/>
        </w:rPr>
      </w:r>
    </w:p>
    <w:p>
      <w:pPr>
        <w:spacing w:line="160" w:lineRule="exact" w:before="36"/>
        <w:ind w:left="0" w:right="211" w:firstLine="0"/>
        <w:jc w:val="center"/>
        <w:rPr>
          <w:rFonts w:ascii="Times New Roman"/>
          <w:b/>
          <w:sz w:val="16"/>
        </w:rPr>
      </w:pPr>
      <w:r>
        <w:rPr>
          <w:rFonts w:ascii="Times New Roman"/>
          <w:b/>
          <w:color w:val="231F20"/>
          <w:sz w:val="16"/>
        </w:rPr>
        <w:t>(In millions, except</w:t>
      </w:r>
      <w:r>
        <w:rPr>
          <w:rFonts w:ascii="Times New Roman"/>
          <w:b/>
          <w:color w:val="231F20"/>
          <w:w w:val="95"/>
          <w:sz w:val="16"/>
        </w:rPr>
        <w:t> </w:t>
      </w:r>
      <w:r>
        <w:rPr>
          <w:rFonts w:ascii="Times New Roman"/>
          <w:b/>
          <w:color w:val="231F20"/>
          <w:w w:val="95"/>
          <w:sz w:val="16"/>
        </w:rPr>
        <w:t>share data)</w:t>
      </w:r>
    </w:p>
    <w:p>
      <w:pPr>
        <w:spacing w:after="0" w:line="160" w:lineRule="exact"/>
        <w:jc w:val="center"/>
        <w:rPr>
          <w:rFonts w:ascii="Times New Roman"/>
          <w:sz w:val="16"/>
        </w:rPr>
        <w:sectPr>
          <w:type w:val="continuous"/>
          <w:pgSz w:w="12240" w:h="15840"/>
          <w:pgMar w:top="1180" w:bottom="280" w:left="1060" w:right="1720"/>
          <w:cols w:num="3" w:equalWidth="0">
            <w:col w:w="1279" w:space="1690"/>
            <w:col w:w="3322" w:space="1383"/>
            <w:col w:w="1786"/>
          </w:cols>
        </w:sectPr>
      </w:pPr>
    </w:p>
    <w:p>
      <w:pPr>
        <w:pStyle w:val="BodyText"/>
        <w:tabs>
          <w:tab w:pos="7660" w:val="left" w:leader="none"/>
          <w:tab w:pos="8610" w:val="left" w:leader="none"/>
        </w:tabs>
        <w:spacing w:before="4"/>
        <w:ind w:left="340"/>
        <w:rPr>
          <w:b w:val="0"/>
        </w:rPr>
      </w:pPr>
      <w:r>
        <w:rPr>
          <w:b w:val="0"/>
          <w:color w:val="231F20"/>
          <w:w w:val="80"/>
        </w:rPr>
        <w:t>Cash and cash equivalents</w:t>
      </w:r>
      <w:r>
        <w:rPr>
          <w:b w:val="0"/>
          <w:color w:val="231F20"/>
          <w:spacing w:val="-16"/>
          <w:w w:val="80"/>
        </w:rPr>
        <w:t> </w:t>
      </w:r>
      <w:r>
        <w:rPr>
          <w:b w:val="0"/>
          <w:color w:val="231F20"/>
          <w:spacing w:val="53"/>
          <w:w w:val="80"/>
        </w:rPr>
        <w:t>.........</w:t>
      </w:r>
      <w:r>
        <w:rPr>
          <w:b w:val="0"/>
          <w:color w:val="231F20"/>
          <w:spacing w:val="-12"/>
          <w:w w:val="80"/>
        </w:rPr>
        <w:t> </w:t>
      </w:r>
      <w:r>
        <w:rPr>
          <w:b w:val="0"/>
          <w:color w:val="231F20"/>
          <w:spacing w:val="58"/>
          <w:w w:val="80"/>
        </w:rPr>
        <w:t>.....................................</w:t>
        <w:tab/>
      </w:r>
      <w:r>
        <w:rPr>
          <w:rFonts w:ascii="Times New Roman"/>
          <w:b/>
          <w:color w:val="231F20"/>
          <w:w w:val="90"/>
        </w:rPr>
        <w:t>$ </w:t>
      </w:r>
      <w:r>
        <w:rPr>
          <w:rFonts w:ascii="Times New Roman"/>
          <w:b/>
          <w:color w:val="231F20"/>
          <w:spacing w:val="34"/>
          <w:w w:val="90"/>
        </w:rPr>
        <w:t> </w:t>
      </w:r>
      <w:r>
        <w:rPr>
          <w:rFonts w:ascii="Times New Roman"/>
          <w:b/>
          <w:color w:val="231F20"/>
          <w:w w:val="90"/>
        </w:rPr>
        <w:t>1,390</w:t>
        <w:tab/>
      </w:r>
      <w:r>
        <w:rPr>
          <w:b w:val="0"/>
          <w:color w:val="231F20"/>
          <w:w w:val="90"/>
        </w:rPr>
        <w:t>$</w:t>
      </w:r>
      <w:r>
        <w:rPr>
          <w:b w:val="0"/>
          <w:color w:val="231F20"/>
          <w:spacing w:val="-25"/>
          <w:w w:val="90"/>
        </w:rPr>
        <w:t> </w:t>
      </w:r>
      <w:r>
        <w:rPr>
          <w:b w:val="0"/>
          <w:color w:val="231F20"/>
          <w:w w:val="90"/>
        </w:rPr>
        <w:t>2,280</w:t>
      </w:r>
    </w:p>
    <w:p>
      <w:pPr>
        <w:pStyle w:val="BodyText"/>
        <w:tabs>
          <w:tab w:pos="8009" w:val="left" w:leader="none"/>
          <w:tab w:pos="9259" w:val="right" w:leader="none"/>
        </w:tabs>
        <w:spacing w:before="5"/>
        <w:ind w:left="340"/>
        <w:rPr>
          <w:b w:val="0"/>
        </w:rPr>
      </w:pPr>
      <w:r>
        <w:rPr>
          <w:b w:val="0"/>
          <w:color w:val="231F20"/>
          <w:w w:val="80"/>
        </w:rPr>
        <w:t>Short-term investments</w:t>
      </w:r>
      <w:r>
        <w:rPr>
          <w:b w:val="0"/>
          <w:color w:val="231F20"/>
          <w:spacing w:val="6"/>
          <w:w w:val="80"/>
        </w:rPr>
        <w:t> </w:t>
      </w:r>
      <w:r>
        <w:rPr>
          <w:b w:val="0"/>
          <w:color w:val="231F20"/>
          <w:spacing w:val="54"/>
          <w:w w:val="80"/>
        </w:rPr>
        <w:t>...........</w:t>
      </w:r>
      <w:r>
        <w:rPr>
          <w:b w:val="0"/>
          <w:color w:val="231F20"/>
          <w:spacing w:val="-10"/>
          <w:w w:val="80"/>
        </w:rPr>
        <w:t> </w:t>
      </w:r>
      <w:r>
        <w:rPr>
          <w:b w:val="0"/>
          <w:color w:val="231F20"/>
          <w:spacing w:val="58"/>
          <w:w w:val="80"/>
        </w:rPr>
        <w:t>.....................................</w:t>
        <w:tab/>
      </w:r>
      <w:r>
        <w:rPr>
          <w:rFonts w:ascii="Times New Roman"/>
          <w:b/>
          <w:color w:val="231F20"/>
          <w:w w:val="90"/>
        </w:rPr>
        <w:t>369</w:t>
      </w:r>
      <w:r>
        <w:rPr>
          <w:b w:val="0"/>
          <w:color w:val="231F20"/>
          <w:w w:val="90"/>
        </w:rPr>
        <w:tab/>
        <w:t>251</w:t>
      </w:r>
    </w:p>
    <w:p>
      <w:pPr>
        <w:pStyle w:val="BodyText"/>
        <w:tabs>
          <w:tab w:pos="8009" w:val="left" w:leader="none"/>
          <w:tab w:pos="9259" w:val="right" w:leader="none"/>
        </w:tabs>
        <w:spacing w:before="5"/>
        <w:ind w:left="340"/>
        <w:rPr>
          <w:b w:val="0"/>
        </w:rPr>
      </w:pPr>
      <w:r>
        <w:rPr>
          <w:b w:val="0"/>
          <w:color w:val="231F20"/>
          <w:w w:val="80"/>
        </w:rPr>
        <w:t>Accounts and other receivables</w:t>
      </w:r>
      <w:r>
        <w:rPr>
          <w:b w:val="0"/>
          <w:color w:val="231F20"/>
          <w:spacing w:val="-35"/>
          <w:w w:val="80"/>
        </w:rPr>
        <w:t> </w:t>
      </w:r>
      <w:r>
        <w:rPr>
          <w:b w:val="0"/>
          <w:color w:val="231F20"/>
          <w:spacing w:val="50"/>
          <w:w w:val="80"/>
        </w:rPr>
        <w:t>......</w:t>
      </w:r>
      <w:r>
        <w:rPr>
          <w:b w:val="0"/>
          <w:color w:val="231F20"/>
          <w:spacing w:val="-7"/>
          <w:w w:val="80"/>
        </w:rPr>
        <w:t> </w:t>
      </w:r>
      <w:r>
        <w:rPr>
          <w:b w:val="0"/>
          <w:color w:val="231F20"/>
          <w:spacing w:val="58"/>
          <w:w w:val="80"/>
        </w:rPr>
        <w:t>.....................................</w:t>
        <w:tab/>
      </w:r>
      <w:r>
        <w:rPr>
          <w:rFonts w:ascii="Times New Roman"/>
          <w:b/>
          <w:color w:val="231F20"/>
          <w:w w:val="90"/>
        </w:rPr>
        <w:t>241</w:t>
      </w:r>
      <w:r>
        <w:rPr>
          <w:b w:val="0"/>
          <w:color w:val="231F20"/>
          <w:w w:val="90"/>
        </w:rPr>
        <w:tab/>
        <w:t>258</w:t>
      </w:r>
    </w:p>
    <w:p>
      <w:pPr>
        <w:pStyle w:val="BodyText"/>
        <w:tabs>
          <w:tab w:pos="8009" w:val="left" w:leader="none"/>
          <w:tab w:pos="9259" w:val="right" w:leader="none"/>
        </w:tabs>
        <w:spacing w:before="4"/>
        <w:ind w:left="340"/>
        <w:rPr>
          <w:b w:val="0"/>
        </w:rPr>
      </w:pPr>
      <w:r>
        <w:rPr>
          <w:b w:val="0"/>
          <w:color w:val="231F20"/>
          <w:w w:val="80"/>
        </w:rPr>
        <w:t>Inventories</w:t>
      </w:r>
      <w:r>
        <w:rPr>
          <w:b w:val="0"/>
          <w:color w:val="231F20"/>
          <w:spacing w:val="-7"/>
          <w:w w:val="80"/>
        </w:rPr>
        <w:t> </w:t>
      </w:r>
      <w:r>
        <w:rPr>
          <w:b w:val="0"/>
          <w:color w:val="231F20"/>
          <w:w w:val="80"/>
        </w:rPr>
        <w:t>of</w:t>
      </w:r>
      <w:r>
        <w:rPr>
          <w:b w:val="0"/>
          <w:color w:val="231F20"/>
          <w:spacing w:val="-6"/>
          <w:w w:val="80"/>
        </w:rPr>
        <w:t> </w:t>
      </w:r>
      <w:r>
        <w:rPr>
          <w:b w:val="0"/>
          <w:color w:val="231F20"/>
          <w:w w:val="80"/>
        </w:rPr>
        <w:t>parts</w:t>
      </w:r>
      <w:r>
        <w:rPr>
          <w:b w:val="0"/>
          <w:color w:val="231F20"/>
          <w:spacing w:val="-6"/>
          <w:w w:val="80"/>
        </w:rPr>
        <w:t> </w:t>
      </w:r>
      <w:r>
        <w:rPr>
          <w:b w:val="0"/>
          <w:color w:val="231F20"/>
          <w:w w:val="80"/>
        </w:rPr>
        <w:t>and</w:t>
      </w:r>
      <w:r>
        <w:rPr>
          <w:b w:val="0"/>
          <w:color w:val="231F20"/>
          <w:spacing w:val="-8"/>
          <w:w w:val="80"/>
        </w:rPr>
        <w:t> </w:t>
      </w:r>
      <w:r>
        <w:rPr>
          <w:b w:val="0"/>
          <w:color w:val="231F20"/>
          <w:w w:val="80"/>
        </w:rPr>
        <w:t>supplies,</w:t>
      </w:r>
      <w:r>
        <w:rPr>
          <w:b w:val="0"/>
          <w:color w:val="231F20"/>
          <w:spacing w:val="-6"/>
          <w:w w:val="80"/>
        </w:rPr>
        <w:t> </w:t>
      </w:r>
      <w:r>
        <w:rPr>
          <w:b w:val="0"/>
          <w:color w:val="231F20"/>
          <w:w w:val="80"/>
        </w:rPr>
        <w:t>at</w:t>
      </w:r>
      <w:r>
        <w:rPr>
          <w:b w:val="0"/>
          <w:color w:val="231F20"/>
          <w:spacing w:val="-7"/>
          <w:w w:val="80"/>
        </w:rPr>
        <w:t> </w:t>
      </w:r>
      <w:r>
        <w:rPr>
          <w:b w:val="0"/>
          <w:color w:val="231F20"/>
          <w:w w:val="80"/>
        </w:rPr>
        <w:t>cost</w:t>
      </w:r>
      <w:r>
        <w:rPr>
          <w:b w:val="0"/>
          <w:color w:val="231F20"/>
          <w:spacing w:val="12"/>
          <w:w w:val="80"/>
        </w:rPr>
        <w:t> </w:t>
      </w:r>
      <w:r>
        <w:rPr>
          <w:b w:val="0"/>
          <w:color w:val="231F20"/>
          <w:spacing w:val="58"/>
          <w:w w:val="80"/>
        </w:rPr>
        <w:t>....................................</w:t>
        <w:tab/>
      </w:r>
      <w:r>
        <w:rPr>
          <w:rFonts w:ascii="Times New Roman"/>
          <w:b/>
          <w:color w:val="231F20"/>
          <w:w w:val="90"/>
        </w:rPr>
        <w:t>181</w:t>
      </w:r>
      <w:r>
        <w:rPr>
          <w:b w:val="0"/>
          <w:color w:val="231F20"/>
          <w:w w:val="90"/>
        </w:rPr>
        <w:tab/>
        <w:t>150</w:t>
      </w:r>
    </w:p>
    <w:p>
      <w:pPr>
        <w:pStyle w:val="BodyText"/>
        <w:tabs>
          <w:tab w:pos="8009" w:val="left" w:leader="none"/>
          <w:tab w:pos="9259" w:val="right" w:leader="none"/>
        </w:tabs>
        <w:spacing w:before="5"/>
        <w:ind w:left="340"/>
        <w:rPr>
          <w:b w:val="0"/>
        </w:rPr>
      </w:pPr>
      <w:r>
        <w:rPr>
          <w:b w:val="0"/>
          <w:color w:val="231F20"/>
          <w:w w:val="80"/>
        </w:rPr>
        <w:t>Fuel</w:t>
      </w:r>
      <w:r>
        <w:rPr>
          <w:b w:val="0"/>
          <w:color w:val="231F20"/>
          <w:spacing w:val="-10"/>
          <w:w w:val="80"/>
        </w:rPr>
        <w:t> </w:t>
      </w:r>
      <w:r>
        <w:rPr>
          <w:b w:val="0"/>
          <w:color w:val="231F20"/>
          <w:w w:val="80"/>
        </w:rPr>
        <w:t>derivative</w:t>
      </w:r>
      <w:r>
        <w:rPr>
          <w:b w:val="0"/>
          <w:color w:val="231F20"/>
          <w:spacing w:val="-12"/>
          <w:w w:val="80"/>
        </w:rPr>
        <w:t> </w:t>
      </w:r>
      <w:r>
        <w:rPr>
          <w:b w:val="0"/>
          <w:color w:val="231F20"/>
          <w:w w:val="80"/>
        </w:rPr>
        <w:t>contracts</w:t>
      </w:r>
      <w:r>
        <w:rPr>
          <w:b w:val="0"/>
          <w:color w:val="231F20"/>
          <w:spacing w:val="-38"/>
          <w:w w:val="80"/>
        </w:rPr>
        <w:t> </w:t>
      </w:r>
      <w:r>
        <w:rPr>
          <w:b w:val="0"/>
          <w:color w:val="231F20"/>
          <w:spacing w:val="54"/>
          <w:w w:val="80"/>
        </w:rPr>
        <w:t>...........</w:t>
      </w:r>
      <w:r>
        <w:rPr>
          <w:b w:val="0"/>
          <w:color w:val="231F20"/>
          <w:spacing w:val="-11"/>
          <w:w w:val="80"/>
        </w:rPr>
        <w:t> </w:t>
      </w:r>
      <w:r>
        <w:rPr>
          <w:b w:val="0"/>
          <w:color w:val="231F20"/>
          <w:spacing w:val="58"/>
          <w:w w:val="80"/>
        </w:rPr>
        <w:t>.....................................</w:t>
        <w:tab/>
      </w:r>
      <w:r>
        <w:rPr>
          <w:rFonts w:ascii="Times New Roman"/>
          <w:b/>
          <w:color w:val="231F20"/>
          <w:w w:val="90"/>
        </w:rPr>
        <w:t>369</w:t>
      </w:r>
      <w:r>
        <w:rPr>
          <w:b w:val="0"/>
          <w:color w:val="231F20"/>
          <w:w w:val="90"/>
        </w:rPr>
        <w:tab/>
        <w:t>641</w:t>
      </w:r>
    </w:p>
    <w:p>
      <w:pPr>
        <w:pStyle w:val="BodyText"/>
        <w:tabs>
          <w:tab w:pos="7660" w:val="left" w:leader="none"/>
          <w:tab w:pos="7860" w:val="left" w:leader="none"/>
          <w:tab w:pos="8110" w:val="left" w:leader="none"/>
          <w:tab w:pos="8610" w:val="left" w:leader="none"/>
          <w:tab w:pos="8810" w:val="left" w:leader="none"/>
          <w:tab w:pos="9060" w:val="left" w:leader="none"/>
        </w:tabs>
        <w:spacing w:line="307" w:lineRule="auto" w:before="5"/>
        <w:ind w:left="539" w:right="197" w:hanging="200"/>
        <w:rPr>
          <w:b w:val="0"/>
        </w:rPr>
      </w:pPr>
      <w:r>
        <w:rPr>
          <w:b w:val="0"/>
          <w:color w:val="231F20"/>
          <w:w w:val="80"/>
        </w:rPr>
        <w:t>Prepaid</w:t>
      </w:r>
      <w:r>
        <w:rPr>
          <w:b w:val="0"/>
          <w:color w:val="231F20"/>
          <w:spacing w:val="-12"/>
          <w:w w:val="80"/>
        </w:rPr>
        <w:t> </w:t>
      </w:r>
      <w:r>
        <w:rPr>
          <w:b w:val="0"/>
          <w:color w:val="231F20"/>
          <w:w w:val="80"/>
        </w:rPr>
        <w:t>expenses</w:t>
      </w:r>
      <w:r>
        <w:rPr>
          <w:b w:val="0"/>
          <w:color w:val="231F20"/>
          <w:spacing w:val="-13"/>
          <w:w w:val="80"/>
        </w:rPr>
        <w:t> </w:t>
      </w:r>
      <w:r>
        <w:rPr>
          <w:b w:val="0"/>
          <w:color w:val="231F20"/>
          <w:w w:val="80"/>
        </w:rPr>
        <w:t>and</w:t>
      </w:r>
      <w:r>
        <w:rPr>
          <w:b w:val="0"/>
          <w:color w:val="231F20"/>
          <w:spacing w:val="-12"/>
          <w:w w:val="80"/>
        </w:rPr>
        <w:t> </w:t>
      </w:r>
      <w:r>
        <w:rPr>
          <w:b w:val="0"/>
          <w:color w:val="231F20"/>
          <w:w w:val="80"/>
        </w:rPr>
        <w:t>other</w:t>
      </w:r>
      <w:r>
        <w:rPr>
          <w:b w:val="0"/>
          <w:color w:val="231F20"/>
          <w:spacing w:val="-12"/>
          <w:w w:val="80"/>
        </w:rPr>
        <w:t> </w:t>
      </w:r>
      <w:r>
        <w:rPr>
          <w:b w:val="0"/>
          <w:color w:val="231F20"/>
          <w:w w:val="80"/>
        </w:rPr>
        <w:t>current</w:t>
      </w:r>
      <w:r>
        <w:rPr>
          <w:b w:val="0"/>
          <w:color w:val="231F20"/>
          <w:spacing w:val="-12"/>
          <w:w w:val="80"/>
        </w:rPr>
        <w:t> </w:t>
      </w:r>
      <w:r>
        <w:rPr>
          <w:b w:val="0"/>
          <w:color w:val="231F20"/>
          <w:w w:val="80"/>
        </w:rPr>
        <w:t>assets</w:t>
      </w:r>
      <w:r>
        <w:rPr>
          <w:b w:val="0"/>
          <w:color w:val="231F20"/>
          <w:spacing w:val="13"/>
          <w:w w:val="80"/>
        </w:rPr>
        <w:t> </w:t>
      </w:r>
      <w:r>
        <w:rPr>
          <w:b w:val="0"/>
          <w:color w:val="231F20"/>
          <w:spacing w:val="58"/>
          <w:w w:val="80"/>
        </w:rPr>
        <w:t>...................................</w:t>
        <w:tab/>
      </w:r>
      <w:r>
        <w:rPr>
          <w:rFonts w:ascii="Times New Roman"/>
          <w:b/>
          <w:color w:val="231F20"/>
          <w:spacing w:val="58"/>
          <w:w w:val="80"/>
          <w:u w:val="single" w:color="231F20"/>
        </w:rPr>
        <w:t> </w:t>
        <w:tab/>
        <w:tab/>
      </w:r>
      <w:r>
        <w:rPr>
          <w:rFonts w:ascii="Times New Roman"/>
          <w:b/>
          <w:color w:val="231F20"/>
          <w:w w:val="90"/>
          <w:u w:val="single" w:color="231F20"/>
        </w:rPr>
        <w:t>51</w:t>
      </w:r>
      <w:r>
        <w:rPr>
          <w:rFonts w:ascii="Times New Roman"/>
          <w:b/>
          <w:color w:val="231F20"/>
          <w:w w:val="90"/>
        </w:rPr>
        <w:tab/>
      </w:r>
      <w:r>
        <w:rPr>
          <w:b w:val="0"/>
          <w:color w:val="231F20"/>
          <w:w w:val="90"/>
          <w:u w:val="single" w:color="231F20"/>
        </w:rPr>
        <w:t> </w:t>
        <w:tab/>
        <w:tab/>
      </w:r>
      <w:r>
        <w:rPr>
          <w:b w:val="0"/>
          <w:color w:val="231F20"/>
          <w:w w:val="80"/>
          <w:u w:val="single" w:color="231F20"/>
        </w:rPr>
        <w:t>40 </w:t>
      </w:r>
      <w:r>
        <w:rPr>
          <w:b w:val="0"/>
          <w:color w:val="231F20"/>
          <w:w w:val="80"/>
        </w:rPr>
        <w:t>Total current assets</w:t>
      </w:r>
      <w:r>
        <w:rPr>
          <w:b w:val="0"/>
          <w:color w:val="231F20"/>
          <w:spacing w:val="-15"/>
          <w:w w:val="80"/>
        </w:rPr>
        <w:t> </w:t>
      </w:r>
      <w:r>
        <w:rPr>
          <w:b w:val="0"/>
          <w:color w:val="231F20"/>
          <w:spacing w:val="55"/>
          <w:w w:val="80"/>
        </w:rPr>
        <w:t>............</w:t>
      </w:r>
      <w:r>
        <w:rPr>
          <w:b w:val="0"/>
          <w:color w:val="231F20"/>
          <w:spacing w:val="-9"/>
          <w:w w:val="80"/>
        </w:rPr>
        <w:t> </w:t>
      </w:r>
      <w:r>
        <w:rPr>
          <w:b w:val="0"/>
          <w:color w:val="231F20"/>
          <w:spacing w:val="58"/>
          <w:w w:val="80"/>
        </w:rPr>
        <w:t>.....................................</w:t>
        <w:tab/>
        <w:tab/>
      </w:r>
      <w:r>
        <w:rPr>
          <w:rFonts w:ascii="Times New Roman"/>
          <w:b/>
          <w:color w:val="231F20"/>
          <w:w w:val="90"/>
        </w:rPr>
        <w:t>2,601</w:t>
        <w:tab/>
        <w:tab/>
      </w:r>
      <w:r>
        <w:rPr>
          <w:b w:val="0"/>
          <w:color w:val="231F20"/>
          <w:w w:val="80"/>
        </w:rPr>
        <w:t>3,620</w:t>
      </w:r>
    </w:p>
    <w:p>
      <w:pPr>
        <w:pStyle w:val="BodyText"/>
        <w:spacing w:line="177" w:lineRule="exact" w:after="25"/>
        <w:ind w:left="140"/>
        <w:rPr>
          <w:b w:val="0"/>
        </w:rPr>
      </w:pPr>
      <w:r>
        <w:rPr>
          <w:b w:val="0"/>
          <w:color w:val="231F20"/>
          <w:w w:val="80"/>
        </w:rPr>
        <w:t>Property and equipment, at cost:</w:t>
      </w: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552"/>
        <w:gridCol w:w="650"/>
        <w:gridCol w:w="300"/>
        <w:gridCol w:w="682"/>
      </w:tblGrid>
      <w:tr>
        <w:trPr>
          <w:trHeight w:val="228" w:hRule="exact"/>
        </w:trPr>
        <w:tc>
          <w:tcPr>
            <w:tcW w:w="7552" w:type="dxa"/>
          </w:tcPr>
          <w:p>
            <w:pPr>
              <w:pStyle w:val="TableParagraph"/>
              <w:spacing w:line="216" w:lineRule="exact"/>
              <w:ind w:right="138"/>
              <w:jc w:val="right"/>
              <w:rPr>
                <w:b w:val="0"/>
                <w:sz w:val="20"/>
              </w:rPr>
            </w:pPr>
            <w:r>
              <w:rPr>
                <w:b w:val="0"/>
                <w:color w:val="231F20"/>
                <w:w w:val="80"/>
                <w:sz w:val="20"/>
              </w:rPr>
              <w:t>Flight </w:t>
            </w:r>
            <w:r>
              <w:rPr>
                <w:b w:val="0"/>
                <w:color w:val="231F20"/>
                <w:spacing w:val="36"/>
                <w:w w:val="80"/>
                <w:sz w:val="20"/>
              </w:rPr>
              <w:t>equipment................</w:t>
            </w:r>
            <w:r>
              <w:rPr>
                <w:b w:val="0"/>
                <w:color w:val="231F20"/>
                <w:spacing w:val="-25"/>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line="213" w:lineRule="exact"/>
              <w:jc w:val="right"/>
              <w:rPr>
                <w:rFonts w:ascii="Times New Roman"/>
                <w:b/>
                <w:sz w:val="20"/>
              </w:rPr>
            </w:pPr>
            <w:r>
              <w:rPr>
                <w:rFonts w:ascii="Times New Roman"/>
                <w:b/>
                <w:color w:val="231F20"/>
                <w:sz w:val="20"/>
              </w:rPr>
              <w:t>11,769</w:t>
            </w:r>
          </w:p>
        </w:tc>
        <w:tc>
          <w:tcPr>
            <w:tcW w:w="300" w:type="dxa"/>
          </w:tcPr>
          <w:p>
            <w:pPr/>
          </w:p>
        </w:tc>
        <w:tc>
          <w:tcPr>
            <w:tcW w:w="682" w:type="dxa"/>
          </w:tcPr>
          <w:p>
            <w:pPr>
              <w:pStyle w:val="TableParagraph"/>
              <w:spacing w:line="216" w:lineRule="exact"/>
              <w:ind w:right="30"/>
              <w:jc w:val="right"/>
              <w:rPr>
                <w:b w:val="0"/>
                <w:sz w:val="20"/>
              </w:rPr>
            </w:pPr>
            <w:r>
              <w:rPr>
                <w:b w:val="0"/>
                <w:color w:val="231F20"/>
                <w:w w:val="80"/>
                <w:sz w:val="20"/>
              </w:rPr>
              <w:t>10,592</w:t>
            </w:r>
          </w:p>
        </w:tc>
      </w:tr>
      <w:tr>
        <w:trPr>
          <w:trHeight w:val="240" w:hRule="exact"/>
        </w:trPr>
        <w:tc>
          <w:tcPr>
            <w:tcW w:w="7552" w:type="dxa"/>
          </w:tcPr>
          <w:p>
            <w:pPr>
              <w:pStyle w:val="TableParagraph"/>
              <w:spacing w:line="227" w:lineRule="exact"/>
              <w:ind w:right="138"/>
              <w:jc w:val="right"/>
              <w:rPr>
                <w:b w:val="0"/>
                <w:sz w:val="20"/>
              </w:rPr>
            </w:pPr>
            <w:r>
              <w:rPr>
                <w:b w:val="0"/>
                <w:color w:val="231F20"/>
                <w:w w:val="80"/>
                <w:sz w:val="20"/>
              </w:rPr>
              <w:t>Ground property and equipment </w:t>
            </w:r>
            <w:r>
              <w:rPr>
                <w:b w:val="0"/>
                <w:color w:val="231F20"/>
                <w:spacing w:val="48"/>
                <w:w w:val="80"/>
                <w:sz w:val="20"/>
              </w:rPr>
              <w:t>.....</w:t>
            </w:r>
            <w:r>
              <w:rPr>
                <w:b w:val="0"/>
                <w:color w:val="231F20"/>
                <w:spacing w:val="-11"/>
                <w:w w:val="80"/>
                <w:sz w:val="20"/>
              </w:rPr>
              <w:t> </w:t>
            </w:r>
            <w:r>
              <w:rPr>
                <w:b w:val="0"/>
                <w:color w:val="231F20"/>
                <w:spacing w:val="58"/>
                <w:w w:val="80"/>
                <w:sz w:val="20"/>
              </w:rPr>
              <w:t>.....................................</w:t>
            </w:r>
            <w:r>
              <w:rPr>
                <w:b w:val="0"/>
                <w:color w:val="231F20"/>
                <w:spacing w:val="-4"/>
                <w:sz w:val="20"/>
              </w:rPr>
              <w:t> </w:t>
            </w:r>
          </w:p>
        </w:tc>
        <w:tc>
          <w:tcPr>
            <w:tcW w:w="650" w:type="dxa"/>
          </w:tcPr>
          <w:p>
            <w:pPr>
              <w:pStyle w:val="TableParagraph"/>
              <w:spacing w:line="224" w:lineRule="exact"/>
              <w:jc w:val="right"/>
              <w:rPr>
                <w:rFonts w:ascii="Times New Roman"/>
                <w:b/>
                <w:sz w:val="20"/>
              </w:rPr>
            </w:pPr>
            <w:r>
              <w:rPr>
                <w:rFonts w:ascii="Times New Roman"/>
                <w:b/>
                <w:color w:val="231F20"/>
                <w:sz w:val="20"/>
              </w:rPr>
              <w:t>1,356</w:t>
            </w:r>
          </w:p>
        </w:tc>
        <w:tc>
          <w:tcPr>
            <w:tcW w:w="300" w:type="dxa"/>
          </w:tcPr>
          <w:p>
            <w:pPr/>
          </w:p>
        </w:tc>
        <w:tc>
          <w:tcPr>
            <w:tcW w:w="682" w:type="dxa"/>
          </w:tcPr>
          <w:p>
            <w:pPr>
              <w:pStyle w:val="TableParagraph"/>
              <w:spacing w:line="227" w:lineRule="exact"/>
              <w:ind w:right="30"/>
              <w:jc w:val="right"/>
              <w:rPr>
                <w:b w:val="0"/>
                <w:sz w:val="20"/>
              </w:rPr>
            </w:pPr>
            <w:r>
              <w:rPr>
                <w:b w:val="0"/>
                <w:color w:val="231F20"/>
                <w:w w:val="80"/>
                <w:sz w:val="20"/>
              </w:rPr>
              <w:t>1,256</w:t>
            </w:r>
          </w:p>
        </w:tc>
      </w:tr>
      <w:tr>
        <w:trPr>
          <w:trHeight w:val="270" w:hRule="exact"/>
        </w:trPr>
        <w:tc>
          <w:tcPr>
            <w:tcW w:w="7552" w:type="dxa"/>
          </w:tcPr>
          <w:p>
            <w:pPr>
              <w:pStyle w:val="TableParagraph"/>
              <w:spacing w:line="228" w:lineRule="exact"/>
              <w:ind w:right="138"/>
              <w:jc w:val="right"/>
              <w:rPr>
                <w:b w:val="0"/>
                <w:sz w:val="20"/>
              </w:rPr>
            </w:pPr>
            <w:r>
              <w:rPr>
                <w:b w:val="0"/>
                <w:color w:val="231F20"/>
                <w:w w:val="80"/>
                <w:sz w:val="20"/>
              </w:rPr>
              <w:t>Deposits on flight equipment purchase </w:t>
            </w:r>
            <w:r>
              <w:rPr>
                <w:b w:val="0"/>
                <w:color w:val="231F20"/>
                <w:spacing w:val="45"/>
                <w:w w:val="80"/>
                <w:sz w:val="20"/>
              </w:rPr>
              <w:t>contracts...............................</w:t>
            </w:r>
            <w:r>
              <w:rPr>
                <w:b w:val="0"/>
                <w:color w:val="231F20"/>
                <w:spacing w:val="-4"/>
                <w:sz w:val="20"/>
              </w:rPr>
              <w:t> </w:t>
            </w:r>
          </w:p>
        </w:tc>
        <w:tc>
          <w:tcPr>
            <w:tcW w:w="650" w:type="dxa"/>
          </w:tcPr>
          <w:p>
            <w:pPr>
              <w:pStyle w:val="TableParagraph"/>
              <w:tabs>
                <w:tab w:pos="349" w:val="left" w:leader="none"/>
              </w:tabs>
              <w:spacing w:line="225" w:lineRule="exact"/>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r>
            <w:r>
              <w:rPr>
                <w:rFonts w:ascii="Times New Roman"/>
                <w:b/>
                <w:color w:val="231F20"/>
                <w:spacing w:val="-1"/>
                <w:sz w:val="20"/>
                <w:u w:val="single" w:color="231F20"/>
              </w:rPr>
              <w:t>734</w:t>
            </w:r>
          </w:p>
        </w:tc>
        <w:tc>
          <w:tcPr>
            <w:tcW w:w="300" w:type="dxa"/>
          </w:tcPr>
          <w:p>
            <w:pPr/>
          </w:p>
        </w:tc>
        <w:tc>
          <w:tcPr>
            <w:tcW w:w="682" w:type="dxa"/>
          </w:tcPr>
          <w:p>
            <w:pPr>
              <w:pStyle w:val="TableParagraph"/>
              <w:tabs>
                <w:tab w:pos="349" w:val="left" w:leader="none"/>
              </w:tabs>
              <w:spacing w:line="228" w:lineRule="exact"/>
              <w:ind w:right="31"/>
              <w:jc w:val="right"/>
              <w:rPr>
                <w:b w:val="0"/>
                <w:sz w:val="20"/>
              </w:rPr>
            </w:pPr>
            <w:r>
              <w:rPr>
                <w:b w:val="0"/>
                <w:color w:val="231F20"/>
                <w:w w:val="109"/>
                <w:sz w:val="20"/>
                <w:u w:val="single" w:color="231F20"/>
              </w:rPr>
              <w:t> </w:t>
            </w:r>
            <w:r>
              <w:rPr>
                <w:b w:val="0"/>
                <w:color w:val="231F20"/>
                <w:sz w:val="20"/>
                <w:u w:val="single" w:color="231F20"/>
              </w:rPr>
              <w:tab/>
            </w:r>
            <w:r>
              <w:rPr>
                <w:b w:val="0"/>
                <w:color w:val="231F20"/>
                <w:spacing w:val="-1"/>
                <w:w w:val="80"/>
                <w:sz w:val="20"/>
                <w:u w:val="single" w:color="231F20"/>
              </w:rPr>
              <w:t>660</w:t>
            </w:r>
          </w:p>
        </w:tc>
      </w:tr>
      <w:tr>
        <w:trPr>
          <w:trHeight w:val="270" w:hRule="exact"/>
        </w:trPr>
        <w:tc>
          <w:tcPr>
            <w:tcW w:w="7552" w:type="dxa"/>
          </w:tcPr>
          <w:p>
            <w:pPr/>
          </w:p>
        </w:tc>
        <w:tc>
          <w:tcPr>
            <w:tcW w:w="650" w:type="dxa"/>
          </w:tcPr>
          <w:p>
            <w:pPr>
              <w:pStyle w:val="TableParagraph"/>
              <w:spacing w:before="25"/>
              <w:jc w:val="right"/>
              <w:rPr>
                <w:rFonts w:ascii="Times New Roman"/>
                <w:b/>
                <w:sz w:val="20"/>
              </w:rPr>
            </w:pPr>
            <w:r>
              <w:rPr>
                <w:rFonts w:ascii="Times New Roman"/>
                <w:b/>
                <w:color w:val="231F20"/>
                <w:sz w:val="20"/>
              </w:rPr>
              <w:t>13,859</w:t>
            </w:r>
          </w:p>
        </w:tc>
        <w:tc>
          <w:tcPr>
            <w:tcW w:w="300" w:type="dxa"/>
          </w:tcPr>
          <w:p>
            <w:pPr/>
          </w:p>
        </w:tc>
        <w:tc>
          <w:tcPr>
            <w:tcW w:w="682" w:type="dxa"/>
          </w:tcPr>
          <w:p>
            <w:pPr>
              <w:pStyle w:val="TableParagraph"/>
              <w:spacing w:before="23"/>
              <w:ind w:right="30"/>
              <w:jc w:val="right"/>
              <w:rPr>
                <w:b w:val="0"/>
                <w:sz w:val="20"/>
              </w:rPr>
            </w:pPr>
            <w:r>
              <w:rPr>
                <w:b w:val="0"/>
                <w:color w:val="231F20"/>
                <w:w w:val="80"/>
                <w:sz w:val="20"/>
              </w:rPr>
              <w:t>12,508</w:t>
            </w:r>
          </w:p>
        </w:tc>
      </w:tr>
      <w:tr>
        <w:trPr>
          <w:trHeight w:val="270" w:hRule="exact"/>
        </w:trPr>
        <w:tc>
          <w:tcPr>
            <w:tcW w:w="7552" w:type="dxa"/>
          </w:tcPr>
          <w:p>
            <w:pPr>
              <w:pStyle w:val="TableParagraph"/>
              <w:spacing w:line="227" w:lineRule="exact"/>
              <w:ind w:right="138"/>
              <w:jc w:val="right"/>
              <w:rPr>
                <w:b w:val="0"/>
                <w:sz w:val="20"/>
              </w:rPr>
            </w:pPr>
            <w:r>
              <w:rPr>
                <w:b w:val="0"/>
                <w:color w:val="231F20"/>
                <w:w w:val="80"/>
                <w:sz w:val="20"/>
              </w:rPr>
              <w:t>Less allowance for depreciation and amortization </w:t>
            </w:r>
            <w:r>
              <w:rPr>
                <w:b w:val="0"/>
                <w:color w:val="231F20"/>
                <w:spacing w:val="58"/>
                <w:w w:val="80"/>
                <w:sz w:val="20"/>
              </w:rPr>
              <w:t>..............................</w:t>
            </w:r>
            <w:r>
              <w:rPr>
                <w:b w:val="0"/>
                <w:color w:val="231F20"/>
                <w:spacing w:val="-4"/>
                <w:sz w:val="20"/>
              </w:rPr>
              <w:t> </w:t>
            </w:r>
          </w:p>
        </w:tc>
        <w:tc>
          <w:tcPr>
            <w:tcW w:w="650" w:type="dxa"/>
          </w:tcPr>
          <w:p>
            <w:pPr>
              <w:pStyle w:val="TableParagraph"/>
              <w:spacing w:line="224" w:lineRule="exact"/>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spacing w:val="-21"/>
                <w:sz w:val="20"/>
                <w:u w:val="single" w:color="231F20"/>
              </w:rPr>
              <w:t> </w:t>
            </w:r>
            <w:r>
              <w:rPr>
                <w:rFonts w:ascii="Times New Roman"/>
                <w:b/>
                <w:color w:val="231F20"/>
                <w:sz w:val="20"/>
                <w:u w:val="single" w:color="231F20"/>
              </w:rPr>
              <w:t>3,765</w:t>
            </w:r>
          </w:p>
        </w:tc>
        <w:tc>
          <w:tcPr>
            <w:tcW w:w="300" w:type="dxa"/>
          </w:tcPr>
          <w:p>
            <w:pPr/>
          </w:p>
        </w:tc>
        <w:tc>
          <w:tcPr>
            <w:tcW w:w="682" w:type="dxa"/>
          </w:tcPr>
          <w:p>
            <w:pPr>
              <w:pStyle w:val="TableParagraph"/>
              <w:spacing w:line="227" w:lineRule="exact"/>
              <w:ind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3,296</w:t>
            </w:r>
          </w:p>
        </w:tc>
      </w:tr>
      <w:tr>
        <w:trPr>
          <w:trHeight w:val="270" w:hRule="exact"/>
        </w:trPr>
        <w:tc>
          <w:tcPr>
            <w:tcW w:w="7552" w:type="dxa"/>
          </w:tcPr>
          <w:p>
            <w:pPr/>
          </w:p>
        </w:tc>
        <w:tc>
          <w:tcPr>
            <w:tcW w:w="650" w:type="dxa"/>
          </w:tcPr>
          <w:p>
            <w:pPr>
              <w:pStyle w:val="TableParagraph"/>
              <w:spacing w:before="25"/>
              <w:jc w:val="right"/>
              <w:rPr>
                <w:rFonts w:ascii="Times New Roman"/>
                <w:b/>
                <w:sz w:val="20"/>
              </w:rPr>
            </w:pPr>
            <w:r>
              <w:rPr>
                <w:rFonts w:ascii="Times New Roman"/>
                <w:b/>
                <w:color w:val="231F20"/>
                <w:sz w:val="20"/>
              </w:rPr>
              <w:t>10,094</w:t>
            </w:r>
          </w:p>
        </w:tc>
        <w:tc>
          <w:tcPr>
            <w:tcW w:w="300" w:type="dxa"/>
          </w:tcPr>
          <w:p>
            <w:pPr/>
          </w:p>
        </w:tc>
        <w:tc>
          <w:tcPr>
            <w:tcW w:w="682" w:type="dxa"/>
          </w:tcPr>
          <w:p>
            <w:pPr>
              <w:pStyle w:val="TableParagraph"/>
              <w:spacing w:before="23"/>
              <w:ind w:right="30"/>
              <w:jc w:val="right"/>
              <w:rPr>
                <w:b w:val="0"/>
                <w:sz w:val="20"/>
              </w:rPr>
            </w:pPr>
            <w:r>
              <w:rPr>
                <w:b w:val="0"/>
                <w:color w:val="231F20"/>
                <w:w w:val="80"/>
                <w:sz w:val="20"/>
              </w:rPr>
              <w:t>9,212</w:t>
            </w:r>
          </w:p>
        </w:tc>
      </w:tr>
      <w:tr>
        <w:trPr>
          <w:trHeight w:val="270" w:hRule="exact"/>
        </w:trPr>
        <w:tc>
          <w:tcPr>
            <w:tcW w:w="7552" w:type="dxa"/>
          </w:tcPr>
          <w:p>
            <w:pPr>
              <w:pStyle w:val="TableParagraph"/>
              <w:spacing w:line="228" w:lineRule="exact"/>
              <w:ind w:right="138"/>
              <w:jc w:val="right"/>
              <w:rPr>
                <w:b w:val="0"/>
                <w:sz w:val="20"/>
              </w:rPr>
            </w:pPr>
            <w:r>
              <w:rPr>
                <w:b w:val="0"/>
                <w:color w:val="231F20"/>
                <w:w w:val="80"/>
                <w:sz w:val="20"/>
              </w:rPr>
              <w:t>Other assets </w:t>
            </w:r>
            <w:r>
              <w:rPr>
                <w:b w:val="0"/>
                <w:color w:val="231F20"/>
                <w:spacing w:val="57"/>
                <w:w w:val="80"/>
                <w:sz w:val="20"/>
              </w:rPr>
              <w:t>.....................</w:t>
            </w:r>
            <w:r>
              <w:rPr>
                <w:b w:val="0"/>
                <w:color w:val="231F20"/>
                <w:spacing w:val="-27"/>
                <w:w w:val="80"/>
                <w:sz w:val="20"/>
              </w:rPr>
              <w:t> </w:t>
            </w:r>
            <w:r>
              <w:rPr>
                <w:b w:val="0"/>
                <w:color w:val="231F20"/>
                <w:spacing w:val="58"/>
                <w:w w:val="80"/>
                <w:sz w:val="20"/>
              </w:rPr>
              <w:t>.....................................</w:t>
            </w:r>
            <w:r>
              <w:rPr>
                <w:b w:val="0"/>
                <w:color w:val="231F20"/>
                <w:spacing w:val="-4"/>
                <w:sz w:val="20"/>
              </w:rPr>
              <w:t> </w:t>
            </w:r>
          </w:p>
        </w:tc>
        <w:tc>
          <w:tcPr>
            <w:tcW w:w="650" w:type="dxa"/>
          </w:tcPr>
          <w:p>
            <w:pPr>
              <w:pStyle w:val="TableParagraph"/>
              <w:tabs>
                <w:tab w:pos="349" w:val="left" w:leader="none"/>
              </w:tabs>
              <w:spacing w:line="225" w:lineRule="exact"/>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r>
            <w:r>
              <w:rPr>
                <w:rFonts w:ascii="Times New Roman"/>
                <w:b/>
                <w:color w:val="231F20"/>
                <w:spacing w:val="-1"/>
                <w:sz w:val="20"/>
                <w:u w:val="single" w:color="231F20"/>
              </w:rPr>
              <w:t>765</w:t>
            </w:r>
          </w:p>
        </w:tc>
        <w:tc>
          <w:tcPr>
            <w:tcW w:w="300" w:type="dxa"/>
          </w:tcPr>
          <w:p>
            <w:pPr/>
          </w:p>
        </w:tc>
        <w:tc>
          <w:tcPr>
            <w:tcW w:w="682" w:type="dxa"/>
          </w:tcPr>
          <w:p>
            <w:pPr>
              <w:pStyle w:val="TableParagraph"/>
              <w:spacing w:line="228" w:lineRule="exact"/>
              <w:ind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1,171</w:t>
            </w:r>
          </w:p>
        </w:tc>
      </w:tr>
      <w:tr>
        <w:trPr>
          <w:trHeight w:val="307" w:hRule="exact"/>
        </w:trPr>
        <w:tc>
          <w:tcPr>
            <w:tcW w:w="7552" w:type="dxa"/>
          </w:tcPr>
          <w:p>
            <w:pPr/>
          </w:p>
        </w:tc>
        <w:tc>
          <w:tcPr>
            <w:tcW w:w="650" w:type="dxa"/>
            <w:tcBorders>
              <w:bottom w:val="single" w:sz="4" w:space="0" w:color="231F20"/>
            </w:tcBorders>
          </w:tcPr>
          <w:p>
            <w:pPr>
              <w:pStyle w:val="TableParagraph"/>
              <w:spacing w:before="24"/>
              <w:jc w:val="right"/>
              <w:rPr>
                <w:rFonts w:ascii="Times New Roman"/>
                <w:b/>
                <w:sz w:val="20"/>
              </w:rPr>
            </w:pPr>
            <w:r>
              <w:rPr>
                <w:rFonts w:ascii="Times New Roman"/>
                <w:b/>
                <w:color w:val="231F20"/>
                <w:sz w:val="20"/>
                <w:u w:val="single" w:color="231F20"/>
              </w:rPr>
              <w:t>$13,460</w:t>
            </w:r>
          </w:p>
        </w:tc>
        <w:tc>
          <w:tcPr>
            <w:tcW w:w="300" w:type="dxa"/>
          </w:tcPr>
          <w:p>
            <w:pPr/>
          </w:p>
        </w:tc>
        <w:tc>
          <w:tcPr>
            <w:tcW w:w="682" w:type="dxa"/>
            <w:tcBorders>
              <w:bottom w:val="single" w:sz="4" w:space="0" w:color="231F20"/>
            </w:tcBorders>
          </w:tcPr>
          <w:p>
            <w:pPr>
              <w:pStyle w:val="TableParagraph"/>
              <w:spacing w:before="22"/>
              <w:ind w:right="30"/>
              <w:jc w:val="right"/>
              <w:rPr>
                <w:b w:val="0"/>
                <w:sz w:val="20"/>
              </w:rPr>
            </w:pPr>
            <w:r>
              <w:rPr>
                <w:b w:val="0"/>
                <w:color w:val="231F20"/>
                <w:w w:val="80"/>
                <w:sz w:val="20"/>
                <w:u w:val="single" w:color="231F20"/>
              </w:rPr>
              <w:t>$14,003</w:t>
            </w:r>
          </w:p>
        </w:tc>
      </w:tr>
    </w:tbl>
    <w:p>
      <w:pPr>
        <w:pStyle w:val="BodyText"/>
        <w:spacing w:before="7"/>
        <w:rPr>
          <w:b w:val="0"/>
          <w:sz w:val="17"/>
        </w:rPr>
      </w:pPr>
    </w:p>
    <w:p>
      <w:pPr>
        <w:pStyle w:val="Heading3"/>
        <w:ind w:left="2660"/>
      </w:pPr>
      <w:r>
        <w:rPr>
          <w:color w:val="231F20"/>
          <w:w w:val="95"/>
        </w:rPr>
        <w:t>LIABILITIES AND STOCKHOLDERS’ EQUITY</w:t>
      </w:r>
    </w:p>
    <w:p>
      <w:pPr>
        <w:pStyle w:val="BodyText"/>
        <w:spacing w:before="8" w:after="25"/>
        <w:ind w:left="140"/>
        <w:rPr>
          <w:b w:val="0"/>
        </w:rPr>
      </w:pPr>
      <w:r>
        <w:rPr>
          <w:b w:val="0"/>
          <w:color w:val="231F20"/>
          <w:w w:val="80"/>
        </w:rPr>
        <w:t>Current liabilities:</w:t>
      </w: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552"/>
        <w:gridCol w:w="950"/>
        <w:gridCol w:w="682"/>
      </w:tblGrid>
      <w:tr>
        <w:trPr>
          <w:trHeight w:val="228" w:hRule="exact"/>
        </w:trPr>
        <w:tc>
          <w:tcPr>
            <w:tcW w:w="7552" w:type="dxa"/>
          </w:tcPr>
          <w:p>
            <w:pPr>
              <w:pStyle w:val="TableParagraph"/>
              <w:spacing w:line="216" w:lineRule="exact"/>
              <w:ind w:right="138"/>
              <w:jc w:val="right"/>
              <w:rPr>
                <w:b w:val="0"/>
                <w:sz w:val="20"/>
              </w:rPr>
            </w:pPr>
            <w:r>
              <w:rPr>
                <w:b w:val="0"/>
                <w:color w:val="231F20"/>
                <w:w w:val="80"/>
                <w:sz w:val="20"/>
              </w:rPr>
              <w:t>Accounts payable </w:t>
            </w:r>
            <w:r>
              <w:rPr>
                <w:b w:val="0"/>
                <w:color w:val="231F20"/>
                <w:spacing w:val="56"/>
                <w:w w:val="80"/>
                <w:sz w:val="20"/>
              </w:rPr>
              <w:t>...............</w:t>
            </w:r>
            <w:r>
              <w:rPr>
                <w:b w:val="0"/>
                <w:color w:val="231F20"/>
                <w:spacing w:val="-6"/>
                <w:w w:val="80"/>
                <w:sz w:val="20"/>
              </w:rPr>
              <w:t> </w:t>
            </w:r>
            <w:r>
              <w:rPr>
                <w:b w:val="0"/>
                <w:color w:val="231F20"/>
                <w:spacing w:val="58"/>
                <w:w w:val="80"/>
                <w:sz w:val="20"/>
              </w:rPr>
              <w:t>.....................................</w:t>
            </w:r>
            <w:r>
              <w:rPr>
                <w:b w:val="0"/>
                <w:color w:val="231F20"/>
                <w:spacing w:val="-4"/>
                <w:sz w:val="20"/>
              </w:rPr>
              <w:t> </w:t>
            </w:r>
          </w:p>
        </w:tc>
        <w:tc>
          <w:tcPr>
            <w:tcW w:w="950" w:type="dxa"/>
          </w:tcPr>
          <w:p>
            <w:pPr>
              <w:pStyle w:val="TableParagraph"/>
              <w:tabs>
                <w:tab w:pos="349" w:val="left" w:leader="none"/>
              </w:tabs>
              <w:spacing w:line="213" w:lineRule="exact"/>
              <w:rPr>
                <w:rFonts w:ascii="Times New Roman"/>
                <w:b/>
                <w:sz w:val="20"/>
              </w:rPr>
            </w:pPr>
            <w:r>
              <w:rPr>
                <w:rFonts w:ascii="Times New Roman"/>
                <w:b/>
                <w:color w:val="231F20"/>
                <w:sz w:val="20"/>
              </w:rPr>
              <w:t>$</w:t>
              <w:tab/>
              <w:t>643</w:t>
            </w:r>
          </w:p>
        </w:tc>
        <w:tc>
          <w:tcPr>
            <w:tcW w:w="682" w:type="dxa"/>
          </w:tcPr>
          <w:p>
            <w:pPr>
              <w:pStyle w:val="TableParagraph"/>
              <w:tabs>
                <w:tab w:pos="349" w:val="left" w:leader="none"/>
              </w:tabs>
              <w:spacing w:line="216" w:lineRule="exact"/>
              <w:ind w:right="31"/>
              <w:jc w:val="right"/>
              <w:rPr>
                <w:b w:val="0"/>
                <w:sz w:val="20"/>
              </w:rPr>
            </w:pPr>
            <w:r>
              <w:rPr>
                <w:b w:val="0"/>
                <w:color w:val="231F20"/>
                <w:w w:val="90"/>
                <w:sz w:val="20"/>
              </w:rPr>
              <w:t>$</w:t>
              <w:tab/>
            </w:r>
            <w:r>
              <w:rPr>
                <w:b w:val="0"/>
                <w:color w:val="231F20"/>
                <w:spacing w:val="-1"/>
                <w:w w:val="80"/>
                <w:sz w:val="20"/>
              </w:rPr>
              <w:t>524</w:t>
            </w:r>
          </w:p>
        </w:tc>
      </w:tr>
      <w:tr>
        <w:trPr>
          <w:trHeight w:val="240" w:hRule="exact"/>
        </w:trPr>
        <w:tc>
          <w:tcPr>
            <w:tcW w:w="7552" w:type="dxa"/>
          </w:tcPr>
          <w:p>
            <w:pPr>
              <w:pStyle w:val="TableParagraph"/>
              <w:spacing w:line="227" w:lineRule="exact"/>
              <w:ind w:right="138"/>
              <w:jc w:val="right"/>
              <w:rPr>
                <w:b w:val="0"/>
                <w:sz w:val="20"/>
              </w:rPr>
            </w:pPr>
            <w:r>
              <w:rPr>
                <w:b w:val="0"/>
                <w:color w:val="231F20"/>
                <w:w w:val="80"/>
                <w:sz w:val="20"/>
              </w:rPr>
              <w:t>Accrued liabilities </w:t>
            </w:r>
            <w:r>
              <w:rPr>
                <w:b w:val="0"/>
                <w:color w:val="231F20"/>
                <w:spacing w:val="56"/>
                <w:w w:val="80"/>
                <w:sz w:val="20"/>
              </w:rPr>
              <w:t>...............</w:t>
            </w:r>
            <w:r>
              <w:rPr>
                <w:b w:val="0"/>
                <w:color w:val="231F20"/>
                <w:spacing w:val="-25"/>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4" w:lineRule="exact"/>
              <w:ind w:left="199"/>
              <w:rPr>
                <w:rFonts w:ascii="Times New Roman"/>
                <w:b/>
                <w:sz w:val="20"/>
              </w:rPr>
            </w:pPr>
            <w:r>
              <w:rPr>
                <w:rFonts w:ascii="Times New Roman"/>
                <w:b/>
                <w:color w:val="231F20"/>
                <w:sz w:val="20"/>
              </w:rPr>
              <w:t>1,323</w:t>
            </w:r>
          </w:p>
        </w:tc>
        <w:tc>
          <w:tcPr>
            <w:tcW w:w="682" w:type="dxa"/>
          </w:tcPr>
          <w:p>
            <w:pPr>
              <w:pStyle w:val="TableParagraph"/>
              <w:spacing w:line="227" w:lineRule="exact"/>
              <w:ind w:right="30"/>
              <w:jc w:val="right"/>
              <w:rPr>
                <w:b w:val="0"/>
                <w:sz w:val="20"/>
              </w:rPr>
            </w:pPr>
            <w:r>
              <w:rPr>
                <w:b w:val="0"/>
                <w:color w:val="231F20"/>
                <w:w w:val="80"/>
                <w:sz w:val="20"/>
              </w:rPr>
              <w:t>2,074</w:t>
            </w:r>
          </w:p>
        </w:tc>
      </w:tr>
      <w:tr>
        <w:trPr>
          <w:trHeight w:val="240" w:hRule="exact"/>
        </w:trPr>
        <w:tc>
          <w:tcPr>
            <w:tcW w:w="7552" w:type="dxa"/>
          </w:tcPr>
          <w:p>
            <w:pPr>
              <w:pStyle w:val="TableParagraph"/>
              <w:spacing w:line="228" w:lineRule="exact"/>
              <w:ind w:right="138"/>
              <w:jc w:val="right"/>
              <w:rPr>
                <w:b w:val="0"/>
                <w:sz w:val="20"/>
              </w:rPr>
            </w:pPr>
            <w:r>
              <w:rPr>
                <w:b w:val="0"/>
                <w:color w:val="231F20"/>
                <w:w w:val="80"/>
                <w:sz w:val="20"/>
              </w:rPr>
              <w:t>Air traffic liability </w:t>
            </w:r>
            <w:r>
              <w:rPr>
                <w:b w:val="0"/>
                <w:color w:val="231F20"/>
                <w:spacing w:val="56"/>
                <w:w w:val="80"/>
                <w:sz w:val="20"/>
              </w:rPr>
              <w:t>...............</w:t>
            </w:r>
            <w:r>
              <w:rPr>
                <w:b w:val="0"/>
                <w:color w:val="231F20"/>
                <w:spacing w:val="4"/>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349"/>
              <w:rPr>
                <w:rFonts w:ascii="Times New Roman"/>
                <w:b/>
                <w:sz w:val="20"/>
              </w:rPr>
            </w:pPr>
            <w:r>
              <w:rPr>
                <w:rFonts w:ascii="Times New Roman"/>
                <w:b/>
                <w:color w:val="231F20"/>
                <w:sz w:val="20"/>
              </w:rPr>
              <w:t>799</w:t>
            </w:r>
          </w:p>
        </w:tc>
        <w:tc>
          <w:tcPr>
            <w:tcW w:w="682" w:type="dxa"/>
          </w:tcPr>
          <w:p>
            <w:pPr>
              <w:pStyle w:val="TableParagraph"/>
              <w:spacing w:line="228" w:lineRule="exact"/>
              <w:ind w:right="31"/>
              <w:jc w:val="right"/>
              <w:rPr>
                <w:b w:val="0"/>
                <w:sz w:val="20"/>
              </w:rPr>
            </w:pPr>
            <w:r>
              <w:rPr>
                <w:b w:val="0"/>
                <w:color w:val="231F20"/>
                <w:w w:val="80"/>
                <w:sz w:val="20"/>
              </w:rPr>
              <w:t>649</w:t>
            </w:r>
          </w:p>
        </w:tc>
      </w:tr>
      <w:tr>
        <w:trPr>
          <w:trHeight w:val="270" w:hRule="exact"/>
        </w:trPr>
        <w:tc>
          <w:tcPr>
            <w:tcW w:w="7552" w:type="dxa"/>
          </w:tcPr>
          <w:p>
            <w:pPr>
              <w:pStyle w:val="TableParagraph"/>
              <w:spacing w:line="228" w:lineRule="exact"/>
              <w:ind w:right="138"/>
              <w:jc w:val="right"/>
              <w:rPr>
                <w:b w:val="0"/>
                <w:sz w:val="20"/>
              </w:rPr>
            </w:pPr>
            <w:r>
              <w:rPr>
                <w:b w:val="0"/>
                <w:color w:val="231F20"/>
                <w:w w:val="80"/>
                <w:sz w:val="20"/>
              </w:rPr>
              <w:t>Current maturities of long-term </w:t>
            </w:r>
            <w:r>
              <w:rPr>
                <w:b w:val="0"/>
                <w:color w:val="231F20"/>
                <w:spacing w:val="3"/>
                <w:w w:val="80"/>
                <w:sz w:val="20"/>
              </w:rPr>
              <w:t>debt. </w:t>
            </w:r>
            <w:r>
              <w:rPr>
                <w:b w:val="0"/>
                <w:color w:val="231F20"/>
                <w:w w:val="80"/>
                <w:sz w:val="20"/>
              </w:rPr>
              <w:t>. </w:t>
            </w:r>
            <w:r>
              <w:rPr>
                <w:b w:val="0"/>
                <w:color w:val="231F20"/>
                <w:spacing w:val="58"/>
                <w:w w:val="80"/>
                <w:sz w:val="20"/>
              </w:rPr>
              <w:t>.....................................</w:t>
            </w:r>
            <w:r>
              <w:rPr>
                <w:b w:val="0"/>
                <w:color w:val="231F20"/>
                <w:spacing w:val="-4"/>
                <w:sz w:val="20"/>
              </w:rPr>
              <w:t> </w:t>
            </w:r>
          </w:p>
        </w:tc>
        <w:tc>
          <w:tcPr>
            <w:tcW w:w="950" w:type="dxa"/>
          </w:tcPr>
          <w:p>
            <w:pPr>
              <w:pStyle w:val="TableParagraph"/>
              <w:tabs>
                <w:tab w:pos="349" w:val="left" w:leader="none"/>
              </w:tabs>
              <w:spacing w:line="225" w:lineRule="exac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t>122</w:t>
            </w:r>
          </w:p>
        </w:tc>
        <w:tc>
          <w:tcPr>
            <w:tcW w:w="682" w:type="dxa"/>
          </w:tcPr>
          <w:p>
            <w:pPr>
              <w:pStyle w:val="TableParagraph"/>
              <w:tabs>
                <w:tab w:pos="349" w:val="left" w:leader="none"/>
              </w:tabs>
              <w:spacing w:line="228" w:lineRule="exact"/>
              <w:ind w:right="31"/>
              <w:jc w:val="right"/>
              <w:rPr>
                <w:b w:val="0"/>
                <w:sz w:val="20"/>
              </w:rPr>
            </w:pPr>
            <w:r>
              <w:rPr>
                <w:b w:val="0"/>
                <w:color w:val="231F20"/>
                <w:w w:val="109"/>
                <w:sz w:val="20"/>
                <w:u w:val="single" w:color="231F20"/>
              </w:rPr>
              <w:t> </w:t>
            </w:r>
            <w:r>
              <w:rPr>
                <w:b w:val="0"/>
                <w:color w:val="231F20"/>
                <w:sz w:val="20"/>
                <w:u w:val="single" w:color="231F20"/>
              </w:rPr>
              <w:tab/>
            </w:r>
            <w:r>
              <w:rPr>
                <w:b w:val="0"/>
                <w:color w:val="231F20"/>
                <w:spacing w:val="-1"/>
                <w:w w:val="80"/>
                <w:sz w:val="20"/>
                <w:u w:val="single" w:color="231F20"/>
              </w:rPr>
              <w:t>601</w:t>
            </w:r>
          </w:p>
        </w:tc>
      </w:tr>
      <w:tr>
        <w:trPr>
          <w:trHeight w:val="270" w:hRule="exact"/>
        </w:trPr>
        <w:tc>
          <w:tcPr>
            <w:tcW w:w="7552" w:type="dxa"/>
          </w:tcPr>
          <w:p>
            <w:pPr>
              <w:pStyle w:val="TableParagraph"/>
              <w:spacing w:before="22"/>
              <w:ind w:right="138"/>
              <w:jc w:val="right"/>
              <w:rPr>
                <w:b w:val="0"/>
                <w:sz w:val="20"/>
              </w:rPr>
            </w:pPr>
            <w:r>
              <w:rPr>
                <w:b w:val="0"/>
                <w:color w:val="231F20"/>
                <w:w w:val="80"/>
                <w:sz w:val="20"/>
              </w:rPr>
              <w:t>Total current liabilities </w:t>
            </w:r>
            <w:r>
              <w:rPr>
                <w:b w:val="0"/>
                <w:color w:val="231F20"/>
                <w:spacing w:val="54"/>
                <w:w w:val="80"/>
                <w:sz w:val="20"/>
              </w:rPr>
              <w:t>..........</w:t>
            </w:r>
            <w:r>
              <w:rPr>
                <w:b w:val="0"/>
                <w:color w:val="231F20"/>
                <w:spacing w:val="-9"/>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before="24"/>
              <w:ind w:left="199"/>
              <w:rPr>
                <w:rFonts w:ascii="Times New Roman"/>
                <w:b/>
                <w:sz w:val="20"/>
              </w:rPr>
            </w:pPr>
            <w:r>
              <w:rPr>
                <w:rFonts w:ascii="Times New Roman"/>
                <w:b/>
                <w:color w:val="231F20"/>
                <w:sz w:val="20"/>
              </w:rPr>
              <w:t>2,887</w:t>
            </w:r>
          </w:p>
        </w:tc>
        <w:tc>
          <w:tcPr>
            <w:tcW w:w="682" w:type="dxa"/>
          </w:tcPr>
          <w:p>
            <w:pPr>
              <w:pStyle w:val="TableParagraph"/>
              <w:spacing w:before="22"/>
              <w:ind w:right="30"/>
              <w:jc w:val="right"/>
              <w:rPr>
                <w:b w:val="0"/>
                <w:sz w:val="20"/>
              </w:rPr>
            </w:pPr>
            <w:r>
              <w:rPr>
                <w:b w:val="0"/>
                <w:color w:val="231F20"/>
                <w:w w:val="80"/>
                <w:sz w:val="20"/>
              </w:rPr>
              <w:t>3,848</w:t>
            </w:r>
          </w:p>
        </w:tc>
      </w:tr>
      <w:tr>
        <w:trPr>
          <w:trHeight w:val="240" w:hRule="exact"/>
        </w:trPr>
        <w:tc>
          <w:tcPr>
            <w:tcW w:w="7552" w:type="dxa"/>
          </w:tcPr>
          <w:p>
            <w:pPr>
              <w:pStyle w:val="TableParagraph"/>
              <w:spacing w:line="228" w:lineRule="exact"/>
              <w:ind w:left="32"/>
              <w:rPr>
                <w:b w:val="0"/>
                <w:sz w:val="20"/>
              </w:rPr>
            </w:pPr>
            <w:r>
              <w:rPr>
                <w:b w:val="0"/>
                <w:color w:val="231F20"/>
                <w:w w:val="80"/>
                <w:sz w:val="20"/>
              </w:rPr>
              <w:t>Long-term debt less current maturities . .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199"/>
              <w:rPr>
                <w:rFonts w:ascii="Times New Roman"/>
                <w:b/>
                <w:sz w:val="20"/>
              </w:rPr>
            </w:pPr>
            <w:r>
              <w:rPr>
                <w:rFonts w:ascii="Times New Roman"/>
                <w:b/>
                <w:color w:val="231F20"/>
                <w:sz w:val="20"/>
              </w:rPr>
              <w:t>1,567</w:t>
            </w:r>
          </w:p>
        </w:tc>
        <w:tc>
          <w:tcPr>
            <w:tcW w:w="682" w:type="dxa"/>
          </w:tcPr>
          <w:p>
            <w:pPr>
              <w:pStyle w:val="TableParagraph"/>
              <w:spacing w:line="228" w:lineRule="exact"/>
              <w:ind w:right="30"/>
              <w:jc w:val="right"/>
              <w:rPr>
                <w:b w:val="0"/>
                <w:sz w:val="20"/>
              </w:rPr>
            </w:pPr>
            <w:r>
              <w:rPr>
                <w:b w:val="0"/>
                <w:color w:val="231F20"/>
                <w:w w:val="80"/>
                <w:sz w:val="20"/>
              </w:rPr>
              <w:t>1,394</w:t>
            </w:r>
          </w:p>
        </w:tc>
      </w:tr>
      <w:tr>
        <w:trPr>
          <w:trHeight w:val="240" w:hRule="exact"/>
        </w:trPr>
        <w:tc>
          <w:tcPr>
            <w:tcW w:w="7552" w:type="dxa"/>
          </w:tcPr>
          <w:p>
            <w:pPr>
              <w:pStyle w:val="TableParagraph"/>
              <w:spacing w:line="228" w:lineRule="exact"/>
              <w:ind w:left="32"/>
              <w:rPr>
                <w:b w:val="0"/>
                <w:sz w:val="20"/>
              </w:rPr>
            </w:pPr>
            <w:r>
              <w:rPr>
                <w:b w:val="0"/>
                <w:color w:val="231F20"/>
                <w:w w:val="80"/>
                <w:sz w:val="20"/>
              </w:rPr>
              <w:t>Deferred income taxes </w:t>
            </w:r>
            <w:r>
              <w:rPr>
                <w:b w:val="0"/>
                <w:color w:val="231F20"/>
                <w:spacing w:val="55"/>
                <w:w w:val="80"/>
                <w:sz w:val="20"/>
              </w:rPr>
              <w:t>..............</w:t>
            </w:r>
            <w:r>
              <w:rPr>
                <w:b w:val="0"/>
                <w:color w:val="231F20"/>
                <w:spacing w:val="-9"/>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199"/>
              <w:rPr>
                <w:rFonts w:ascii="Times New Roman"/>
                <w:b/>
                <w:sz w:val="20"/>
              </w:rPr>
            </w:pPr>
            <w:r>
              <w:rPr>
                <w:rFonts w:ascii="Times New Roman"/>
                <w:b/>
                <w:color w:val="231F20"/>
                <w:sz w:val="20"/>
              </w:rPr>
              <w:t>2,104</w:t>
            </w:r>
          </w:p>
        </w:tc>
        <w:tc>
          <w:tcPr>
            <w:tcW w:w="682" w:type="dxa"/>
          </w:tcPr>
          <w:p>
            <w:pPr>
              <w:pStyle w:val="TableParagraph"/>
              <w:spacing w:line="228" w:lineRule="exact"/>
              <w:ind w:right="30"/>
              <w:jc w:val="right"/>
              <w:rPr>
                <w:b w:val="0"/>
                <w:sz w:val="20"/>
              </w:rPr>
            </w:pPr>
            <w:r>
              <w:rPr>
                <w:b w:val="0"/>
                <w:color w:val="231F20"/>
                <w:w w:val="80"/>
                <w:sz w:val="20"/>
              </w:rPr>
              <w:t>1,681</w:t>
            </w:r>
          </w:p>
        </w:tc>
      </w:tr>
      <w:tr>
        <w:trPr>
          <w:trHeight w:val="240" w:hRule="exact"/>
        </w:trPr>
        <w:tc>
          <w:tcPr>
            <w:tcW w:w="7552" w:type="dxa"/>
          </w:tcPr>
          <w:p>
            <w:pPr>
              <w:pStyle w:val="TableParagraph"/>
              <w:spacing w:line="227" w:lineRule="exact"/>
              <w:ind w:left="32"/>
              <w:rPr>
                <w:b w:val="0"/>
                <w:sz w:val="20"/>
              </w:rPr>
            </w:pPr>
            <w:r>
              <w:rPr>
                <w:b w:val="0"/>
                <w:color w:val="231F20"/>
                <w:w w:val="80"/>
                <w:sz w:val="20"/>
              </w:rPr>
              <w:t>Deferred gains from sale and leaseback of </w:t>
            </w:r>
            <w:r>
              <w:rPr>
                <w:b w:val="0"/>
                <w:color w:val="231F20"/>
                <w:spacing w:val="46"/>
                <w:w w:val="80"/>
                <w:sz w:val="20"/>
              </w:rPr>
              <w:t>aircraft................................</w:t>
            </w:r>
            <w:r>
              <w:rPr>
                <w:b w:val="0"/>
                <w:color w:val="231F20"/>
                <w:spacing w:val="-4"/>
                <w:sz w:val="20"/>
              </w:rPr>
              <w:t> </w:t>
            </w:r>
          </w:p>
        </w:tc>
        <w:tc>
          <w:tcPr>
            <w:tcW w:w="950" w:type="dxa"/>
          </w:tcPr>
          <w:p>
            <w:pPr>
              <w:pStyle w:val="TableParagraph"/>
              <w:spacing w:line="224" w:lineRule="exact"/>
              <w:ind w:left="349"/>
              <w:rPr>
                <w:rFonts w:ascii="Times New Roman"/>
                <w:b/>
                <w:sz w:val="20"/>
              </w:rPr>
            </w:pPr>
            <w:r>
              <w:rPr>
                <w:rFonts w:ascii="Times New Roman"/>
                <w:b/>
                <w:color w:val="231F20"/>
                <w:sz w:val="20"/>
              </w:rPr>
              <w:t>120</w:t>
            </w:r>
          </w:p>
        </w:tc>
        <w:tc>
          <w:tcPr>
            <w:tcW w:w="682" w:type="dxa"/>
          </w:tcPr>
          <w:p>
            <w:pPr>
              <w:pStyle w:val="TableParagraph"/>
              <w:spacing w:line="227" w:lineRule="exact"/>
              <w:ind w:right="31"/>
              <w:jc w:val="right"/>
              <w:rPr>
                <w:b w:val="0"/>
                <w:sz w:val="20"/>
              </w:rPr>
            </w:pPr>
            <w:r>
              <w:rPr>
                <w:b w:val="0"/>
                <w:color w:val="231F20"/>
                <w:w w:val="80"/>
                <w:sz w:val="20"/>
              </w:rPr>
              <w:t>136</w:t>
            </w:r>
          </w:p>
        </w:tc>
      </w:tr>
      <w:tr>
        <w:trPr>
          <w:trHeight w:val="242" w:hRule="exact"/>
        </w:trPr>
        <w:tc>
          <w:tcPr>
            <w:tcW w:w="7552" w:type="dxa"/>
          </w:tcPr>
          <w:p>
            <w:pPr>
              <w:pStyle w:val="TableParagraph"/>
              <w:spacing w:line="228" w:lineRule="exact"/>
              <w:ind w:left="32"/>
              <w:rPr>
                <w:b w:val="0"/>
                <w:sz w:val="20"/>
              </w:rPr>
            </w:pPr>
            <w:r>
              <w:rPr>
                <w:b w:val="0"/>
                <w:color w:val="231F20"/>
                <w:w w:val="80"/>
                <w:sz w:val="20"/>
              </w:rPr>
              <w:t>Other deferred liabilities </w:t>
            </w:r>
            <w:r>
              <w:rPr>
                <w:b w:val="0"/>
                <w:color w:val="231F20"/>
                <w:spacing w:val="55"/>
                <w:w w:val="80"/>
                <w:sz w:val="20"/>
              </w:rPr>
              <w:t>............</w:t>
            </w:r>
            <w:r>
              <w:rPr>
                <w:b w:val="0"/>
                <w:color w:val="231F20"/>
                <w:spacing w:val="5"/>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349"/>
              <w:rPr>
                <w:rFonts w:ascii="Times New Roman"/>
                <w:b/>
                <w:sz w:val="20"/>
              </w:rPr>
            </w:pPr>
            <w:r>
              <w:rPr>
                <w:rFonts w:ascii="Times New Roman"/>
                <w:b/>
                <w:color w:val="231F20"/>
                <w:sz w:val="20"/>
              </w:rPr>
              <w:t>333</w:t>
            </w:r>
          </w:p>
        </w:tc>
        <w:tc>
          <w:tcPr>
            <w:tcW w:w="682" w:type="dxa"/>
          </w:tcPr>
          <w:p>
            <w:pPr>
              <w:pStyle w:val="TableParagraph"/>
              <w:spacing w:line="228" w:lineRule="exact"/>
              <w:ind w:right="31"/>
              <w:jc w:val="right"/>
              <w:rPr>
                <w:b w:val="0"/>
                <w:sz w:val="20"/>
              </w:rPr>
            </w:pPr>
            <w:r>
              <w:rPr>
                <w:b w:val="0"/>
                <w:color w:val="231F20"/>
                <w:w w:val="80"/>
                <w:sz w:val="20"/>
              </w:rPr>
              <w:t>269</w:t>
            </w:r>
          </w:p>
        </w:tc>
      </w:tr>
      <w:tr>
        <w:trPr>
          <w:trHeight w:val="240" w:hRule="exact"/>
        </w:trPr>
        <w:tc>
          <w:tcPr>
            <w:tcW w:w="7552" w:type="dxa"/>
          </w:tcPr>
          <w:p>
            <w:pPr>
              <w:pStyle w:val="TableParagraph"/>
              <w:spacing w:line="226" w:lineRule="exact"/>
              <w:ind w:left="32"/>
              <w:rPr>
                <w:b w:val="0"/>
                <w:sz w:val="20"/>
              </w:rPr>
            </w:pPr>
            <w:r>
              <w:rPr>
                <w:b w:val="0"/>
                <w:color w:val="231F20"/>
                <w:w w:val="80"/>
                <w:sz w:val="20"/>
              </w:rPr>
              <w:t>Commitments and contingencies</w:t>
            </w:r>
          </w:p>
        </w:tc>
        <w:tc>
          <w:tcPr>
            <w:tcW w:w="950" w:type="dxa"/>
          </w:tcPr>
          <w:p>
            <w:pPr/>
          </w:p>
        </w:tc>
        <w:tc>
          <w:tcPr>
            <w:tcW w:w="682" w:type="dxa"/>
          </w:tcPr>
          <w:p>
            <w:pPr/>
          </w:p>
        </w:tc>
      </w:tr>
      <w:tr>
        <w:trPr>
          <w:trHeight w:val="240" w:hRule="exact"/>
        </w:trPr>
        <w:tc>
          <w:tcPr>
            <w:tcW w:w="7552" w:type="dxa"/>
          </w:tcPr>
          <w:p>
            <w:pPr>
              <w:pStyle w:val="TableParagraph"/>
              <w:spacing w:line="226" w:lineRule="exact"/>
              <w:ind w:left="32"/>
              <w:rPr>
                <w:b w:val="0"/>
                <w:sz w:val="20"/>
              </w:rPr>
            </w:pPr>
            <w:r>
              <w:rPr>
                <w:b w:val="0"/>
                <w:color w:val="231F20"/>
                <w:w w:val="80"/>
                <w:sz w:val="20"/>
              </w:rPr>
              <w:t>Stockholders’ equity:</w:t>
            </w:r>
          </w:p>
        </w:tc>
        <w:tc>
          <w:tcPr>
            <w:tcW w:w="950" w:type="dxa"/>
          </w:tcPr>
          <w:p>
            <w:pPr/>
          </w:p>
        </w:tc>
        <w:tc>
          <w:tcPr>
            <w:tcW w:w="682" w:type="dxa"/>
          </w:tcPr>
          <w:p>
            <w:pPr/>
          </w:p>
        </w:tc>
      </w:tr>
      <w:tr>
        <w:trPr>
          <w:trHeight w:val="459" w:hRule="exact"/>
        </w:trPr>
        <w:tc>
          <w:tcPr>
            <w:tcW w:w="7552" w:type="dxa"/>
          </w:tcPr>
          <w:p>
            <w:pPr>
              <w:pStyle w:val="TableParagraph"/>
              <w:spacing w:line="220" w:lineRule="exact" w:before="4"/>
              <w:ind w:left="231" w:hanging="200"/>
              <w:rPr>
                <w:b w:val="0"/>
                <w:sz w:val="20"/>
              </w:rPr>
            </w:pPr>
            <w:r>
              <w:rPr>
                <w:b w:val="0"/>
                <w:color w:val="231F20"/>
                <w:w w:val="85"/>
                <w:sz w:val="20"/>
              </w:rPr>
              <w:t>Common stock, $1.00 par value: 2,000,000,000 shares authorized; 807,611,634 and </w:t>
            </w:r>
            <w:r>
              <w:rPr>
                <w:b w:val="0"/>
                <w:color w:val="231F20"/>
                <w:w w:val="80"/>
                <w:sz w:val="20"/>
              </w:rPr>
              <w:t>801,641,645 shares issued in 2006 and 2005, respectively........................</w:t>
            </w:r>
            <w:r>
              <w:rPr>
                <w:b w:val="0"/>
                <w:color w:val="231F20"/>
                <w:sz w:val="20"/>
              </w:rPr>
              <w:t> </w:t>
            </w:r>
          </w:p>
        </w:tc>
        <w:tc>
          <w:tcPr>
            <w:tcW w:w="950" w:type="dxa"/>
          </w:tcPr>
          <w:p>
            <w:pPr>
              <w:pStyle w:val="TableParagraph"/>
              <w:spacing w:before="2"/>
              <w:rPr>
                <w:b w:val="0"/>
                <w:sz w:val="18"/>
              </w:rPr>
            </w:pPr>
          </w:p>
          <w:p>
            <w:pPr>
              <w:pStyle w:val="TableParagraph"/>
              <w:ind w:left="349"/>
              <w:rPr>
                <w:rFonts w:ascii="Times New Roman"/>
                <w:b/>
                <w:sz w:val="20"/>
              </w:rPr>
            </w:pPr>
            <w:r>
              <w:rPr>
                <w:rFonts w:ascii="Times New Roman"/>
                <w:b/>
                <w:color w:val="231F20"/>
                <w:sz w:val="20"/>
              </w:rPr>
              <w:t>808</w:t>
            </w:r>
          </w:p>
        </w:tc>
        <w:tc>
          <w:tcPr>
            <w:tcW w:w="682" w:type="dxa"/>
          </w:tcPr>
          <w:p>
            <w:pPr>
              <w:pStyle w:val="TableParagraph"/>
              <w:rPr>
                <w:b w:val="0"/>
                <w:sz w:val="18"/>
              </w:rPr>
            </w:pPr>
          </w:p>
          <w:p>
            <w:pPr>
              <w:pStyle w:val="TableParagraph"/>
              <w:ind w:right="31"/>
              <w:jc w:val="right"/>
              <w:rPr>
                <w:b w:val="0"/>
                <w:sz w:val="20"/>
              </w:rPr>
            </w:pPr>
            <w:r>
              <w:rPr>
                <w:b w:val="0"/>
                <w:color w:val="231F20"/>
                <w:w w:val="80"/>
                <w:sz w:val="20"/>
              </w:rPr>
              <w:t>802</w:t>
            </w:r>
          </w:p>
        </w:tc>
      </w:tr>
      <w:tr>
        <w:trPr>
          <w:trHeight w:val="240" w:hRule="exact"/>
        </w:trPr>
        <w:tc>
          <w:tcPr>
            <w:tcW w:w="7552" w:type="dxa"/>
          </w:tcPr>
          <w:p>
            <w:pPr>
              <w:pStyle w:val="TableParagraph"/>
              <w:spacing w:line="228" w:lineRule="exact"/>
              <w:ind w:right="138"/>
              <w:jc w:val="right"/>
              <w:rPr>
                <w:b w:val="0"/>
                <w:sz w:val="20"/>
              </w:rPr>
            </w:pPr>
            <w:r>
              <w:rPr>
                <w:b w:val="0"/>
                <w:color w:val="231F20"/>
                <w:w w:val="80"/>
                <w:sz w:val="20"/>
              </w:rPr>
              <w:t>Capital in excess of par value </w:t>
            </w:r>
            <w:r>
              <w:rPr>
                <w:b w:val="0"/>
                <w:color w:val="231F20"/>
                <w:spacing w:val="51"/>
                <w:w w:val="80"/>
                <w:sz w:val="20"/>
              </w:rPr>
              <w:t>.......</w:t>
            </w:r>
            <w:r>
              <w:rPr>
                <w:b w:val="0"/>
                <w:color w:val="231F20"/>
                <w:spacing w:val="-35"/>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199"/>
              <w:rPr>
                <w:rFonts w:ascii="Times New Roman"/>
                <w:b/>
                <w:sz w:val="20"/>
              </w:rPr>
            </w:pPr>
            <w:r>
              <w:rPr>
                <w:rFonts w:ascii="Times New Roman"/>
                <w:b/>
                <w:color w:val="231F20"/>
                <w:sz w:val="20"/>
              </w:rPr>
              <w:t>1,142</w:t>
            </w:r>
          </w:p>
        </w:tc>
        <w:tc>
          <w:tcPr>
            <w:tcW w:w="682" w:type="dxa"/>
          </w:tcPr>
          <w:p>
            <w:pPr>
              <w:pStyle w:val="TableParagraph"/>
              <w:spacing w:line="228" w:lineRule="exact"/>
              <w:ind w:right="31"/>
              <w:jc w:val="right"/>
              <w:rPr>
                <w:b w:val="0"/>
                <w:sz w:val="20"/>
              </w:rPr>
            </w:pPr>
            <w:r>
              <w:rPr>
                <w:b w:val="0"/>
                <w:color w:val="231F20"/>
                <w:w w:val="80"/>
                <w:sz w:val="20"/>
              </w:rPr>
              <w:t>963</w:t>
            </w:r>
          </w:p>
        </w:tc>
      </w:tr>
      <w:tr>
        <w:trPr>
          <w:trHeight w:val="240" w:hRule="exact"/>
        </w:trPr>
        <w:tc>
          <w:tcPr>
            <w:tcW w:w="7552" w:type="dxa"/>
          </w:tcPr>
          <w:p>
            <w:pPr>
              <w:pStyle w:val="TableParagraph"/>
              <w:spacing w:line="228" w:lineRule="exact"/>
              <w:ind w:right="138"/>
              <w:jc w:val="right"/>
              <w:rPr>
                <w:b w:val="0"/>
                <w:sz w:val="20"/>
              </w:rPr>
            </w:pPr>
            <w:r>
              <w:rPr>
                <w:b w:val="0"/>
                <w:color w:val="231F20"/>
                <w:w w:val="80"/>
                <w:sz w:val="20"/>
              </w:rPr>
              <w:t>Retained earnings </w:t>
            </w:r>
            <w:r>
              <w:rPr>
                <w:b w:val="0"/>
                <w:color w:val="231F20"/>
                <w:spacing w:val="56"/>
                <w:w w:val="80"/>
                <w:sz w:val="20"/>
              </w:rPr>
              <w:t>...............</w:t>
            </w:r>
            <w:r>
              <w:rPr>
                <w:b w:val="0"/>
                <w:color w:val="231F20"/>
                <w:spacing w:val="-17"/>
                <w:w w:val="80"/>
                <w:sz w:val="20"/>
              </w:rPr>
              <w:t> </w:t>
            </w:r>
            <w:r>
              <w:rPr>
                <w:b w:val="0"/>
                <w:color w:val="231F20"/>
                <w:spacing w:val="58"/>
                <w:w w:val="80"/>
                <w:sz w:val="20"/>
              </w:rPr>
              <w:t>.....................................</w:t>
            </w:r>
            <w:r>
              <w:rPr>
                <w:b w:val="0"/>
                <w:color w:val="231F20"/>
                <w:spacing w:val="-4"/>
                <w:sz w:val="20"/>
              </w:rPr>
              <w:t> </w:t>
            </w:r>
          </w:p>
        </w:tc>
        <w:tc>
          <w:tcPr>
            <w:tcW w:w="950" w:type="dxa"/>
          </w:tcPr>
          <w:p>
            <w:pPr>
              <w:pStyle w:val="TableParagraph"/>
              <w:spacing w:line="225" w:lineRule="exact"/>
              <w:ind w:left="199"/>
              <w:rPr>
                <w:rFonts w:ascii="Times New Roman"/>
                <w:b/>
                <w:sz w:val="20"/>
              </w:rPr>
            </w:pPr>
            <w:r>
              <w:rPr>
                <w:rFonts w:ascii="Times New Roman"/>
                <w:b/>
                <w:color w:val="231F20"/>
                <w:sz w:val="20"/>
              </w:rPr>
              <w:t>4,307</w:t>
            </w:r>
          </w:p>
        </w:tc>
        <w:tc>
          <w:tcPr>
            <w:tcW w:w="682" w:type="dxa"/>
          </w:tcPr>
          <w:p>
            <w:pPr>
              <w:pStyle w:val="TableParagraph"/>
              <w:spacing w:line="228" w:lineRule="exact"/>
              <w:ind w:right="30"/>
              <w:jc w:val="right"/>
              <w:rPr>
                <w:b w:val="0"/>
                <w:sz w:val="20"/>
              </w:rPr>
            </w:pPr>
            <w:r>
              <w:rPr>
                <w:b w:val="0"/>
                <w:color w:val="231F20"/>
                <w:w w:val="80"/>
                <w:sz w:val="20"/>
              </w:rPr>
              <w:t>4,018</w:t>
            </w:r>
          </w:p>
        </w:tc>
      </w:tr>
      <w:tr>
        <w:trPr>
          <w:trHeight w:val="240" w:hRule="exact"/>
        </w:trPr>
        <w:tc>
          <w:tcPr>
            <w:tcW w:w="7552" w:type="dxa"/>
          </w:tcPr>
          <w:p>
            <w:pPr>
              <w:pStyle w:val="TableParagraph"/>
              <w:spacing w:line="227" w:lineRule="exact"/>
              <w:ind w:right="138"/>
              <w:jc w:val="right"/>
              <w:rPr>
                <w:b w:val="0"/>
                <w:sz w:val="20"/>
              </w:rPr>
            </w:pPr>
            <w:r>
              <w:rPr>
                <w:b w:val="0"/>
                <w:color w:val="231F20"/>
                <w:w w:val="80"/>
                <w:sz w:val="20"/>
              </w:rPr>
              <w:t>Accumulated other comprehensive income </w:t>
            </w:r>
            <w:r>
              <w:rPr>
                <w:b w:val="0"/>
                <w:color w:val="231F20"/>
                <w:spacing w:val="58"/>
                <w:w w:val="80"/>
                <w:sz w:val="20"/>
              </w:rPr>
              <w:t>...................................</w:t>
            </w:r>
            <w:r>
              <w:rPr>
                <w:b w:val="0"/>
                <w:color w:val="231F20"/>
                <w:spacing w:val="-4"/>
                <w:sz w:val="20"/>
              </w:rPr>
              <w:t> </w:t>
            </w:r>
          </w:p>
        </w:tc>
        <w:tc>
          <w:tcPr>
            <w:tcW w:w="950" w:type="dxa"/>
          </w:tcPr>
          <w:p>
            <w:pPr>
              <w:pStyle w:val="TableParagraph"/>
              <w:spacing w:line="224" w:lineRule="exact"/>
              <w:ind w:left="349"/>
              <w:rPr>
                <w:rFonts w:ascii="Times New Roman"/>
                <w:b/>
                <w:sz w:val="20"/>
              </w:rPr>
            </w:pPr>
            <w:r>
              <w:rPr>
                <w:rFonts w:ascii="Times New Roman"/>
                <w:b/>
                <w:color w:val="231F20"/>
                <w:sz w:val="20"/>
              </w:rPr>
              <w:t>582</w:t>
            </w:r>
          </w:p>
        </w:tc>
        <w:tc>
          <w:tcPr>
            <w:tcW w:w="682" w:type="dxa"/>
          </w:tcPr>
          <w:p>
            <w:pPr>
              <w:pStyle w:val="TableParagraph"/>
              <w:spacing w:line="227" w:lineRule="exact"/>
              <w:ind w:right="31"/>
              <w:jc w:val="right"/>
              <w:rPr>
                <w:b w:val="0"/>
                <w:sz w:val="20"/>
              </w:rPr>
            </w:pPr>
            <w:r>
              <w:rPr>
                <w:b w:val="0"/>
                <w:color w:val="231F20"/>
                <w:w w:val="80"/>
                <w:sz w:val="20"/>
              </w:rPr>
              <w:t>892</w:t>
            </w:r>
          </w:p>
        </w:tc>
      </w:tr>
      <w:tr>
        <w:trPr>
          <w:trHeight w:val="270" w:hRule="exact"/>
        </w:trPr>
        <w:tc>
          <w:tcPr>
            <w:tcW w:w="7552" w:type="dxa"/>
          </w:tcPr>
          <w:p>
            <w:pPr>
              <w:pStyle w:val="TableParagraph"/>
              <w:spacing w:line="228" w:lineRule="exact"/>
              <w:ind w:right="138"/>
              <w:jc w:val="right"/>
              <w:rPr>
                <w:b w:val="0"/>
                <w:sz w:val="20"/>
              </w:rPr>
            </w:pPr>
            <w:r>
              <w:rPr>
                <w:b w:val="0"/>
                <w:color w:val="231F20"/>
                <w:w w:val="80"/>
                <w:sz w:val="20"/>
              </w:rPr>
              <w:t>Treasury stock, at cost: 24,302,215 shares in 2006 ............................</w:t>
            </w:r>
            <w:r>
              <w:rPr>
                <w:b w:val="0"/>
                <w:color w:val="231F20"/>
                <w:sz w:val="20"/>
              </w:rPr>
              <w:t> </w:t>
            </w:r>
          </w:p>
        </w:tc>
        <w:tc>
          <w:tcPr>
            <w:tcW w:w="950" w:type="dxa"/>
          </w:tcPr>
          <w:p>
            <w:pPr>
              <w:pStyle w:val="TableParagraph"/>
              <w:spacing w:line="225" w:lineRule="exac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w w:val="115"/>
                <w:sz w:val="20"/>
                <w:u w:val="single" w:color="231F20"/>
              </w:rPr>
              <w:t>(390</w:t>
            </w:r>
            <w:r>
              <w:rPr>
                <w:rFonts w:ascii="Times New Roman"/>
                <w:b/>
                <w:color w:val="231F20"/>
                <w:w w:val="115"/>
                <w:sz w:val="20"/>
              </w:rPr>
              <w:t>)</w:t>
            </w:r>
          </w:p>
        </w:tc>
        <w:tc>
          <w:tcPr>
            <w:tcW w:w="682" w:type="dxa"/>
          </w:tcPr>
          <w:p>
            <w:pPr>
              <w:pStyle w:val="TableParagraph"/>
              <w:tabs>
                <w:tab w:pos="450" w:val="left" w:leader="none"/>
              </w:tabs>
              <w:spacing w:line="228" w:lineRule="exact"/>
              <w:ind w:right="30"/>
              <w:jc w:val="right"/>
              <w:rPr>
                <w:b w:val="0"/>
                <w:sz w:val="20"/>
              </w:rPr>
            </w:pPr>
            <w:r>
              <w:rPr>
                <w:b w:val="0"/>
                <w:color w:val="231F20"/>
                <w:w w:val="109"/>
                <w:sz w:val="20"/>
                <w:u w:val="single" w:color="231F20"/>
              </w:rPr>
              <w:t> </w:t>
            </w:r>
            <w:r>
              <w:rPr>
                <w:b w:val="0"/>
                <w:color w:val="231F20"/>
                <w:sz w:val="20"/>
                <w:u w:val="single" w:color="231F20"/>
              </w:rPr>
              <w:tab/>
              <w:t>—</w:t>
            </w:r>
          </w:p>
        </w:tc>
      </w:tr>
      <w:tr>
        <w:trPr>
          <w:trHeight w:val="300" w:hRule="exact"/>
        </w:trPr>
        <w:tc>
          <w:tcPr>
            <w:tcW w:w="7552" w:type="dxa"/>
          </w:tcPr>
          <w:p>
            <w:pPr>
              <w:pStyle w:val="TableParagraph"/>
              <w:spacing w:before="23"/>
              <w:ind w:right="138"/>
              <w:jc w:val="right"/>
              <w:rPr>
                <w:b w:val="0"/>
                <w:sz w:val="20"/>
              </w:rPr>
            </w:pPr>
            <w:r>
              <w:rPr>
                <w:b w:val="0"/>
                <w:color w:val="231F20"/>
                <w:w w:val="80"/>
                <w:sz w:val="20"/>
              </w:rPr>
              <w:t>Total stockholders’ </w:t>
            </w:r>
            <w:r>
              <w:rPr>
                <w:b w:val="0"/>
                <w:color w:val="231F20"/>
                <w:spacing w:val="30"/>
                <w:w w:val="80"/>
                <w:sz w:val="20"/>
              </w:rPr>
              <w:t>equity........ </w:t>
            </w:r>
            <w:r>
              <w:rPr>
                <w:b w:val="0"/>
                <w:color w:val="231F20"/>
                <w:spacing w:val="58"/>
                <w:w w:val="80"/>
                <w:sz w:val="20"/>
              </w:rPr>
              <w:t>.....................................</w:t>
            </w:r>
            <w:r>
              <w:rPr>
                <w:b w:val="0"/>
                <w:color w:val="231F20"/>
                <w:spacing w:val="-4"/>
                <w:sz w:val="20"/>
              </w:rPr>
              <w:t> </w:t>
            </w:r>
          </w:p>
        </w:tc>
        <w:tc>
          <w:tcPr>
            <w:tcW w:w="950" w:type="dxa"/>
          </w:tcPr>
          <w:p>
            <w:pPr>
              <w:pStyle w:val="TableParagraph"/>
              <w:spacing w:before="2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6,449</w:t>
            </w:r>
          </w:p>
        </w:tc>
        <w:tc>
          <w:tcPr>
            <w:tcW w:w="682" w:type="dxa"/>
          </w:tcPr>
          <w:p>
            <w:pPr>
              <w:pStyle w:val="TableParagraph"/>
              <w:spacing w:before="23"/>
              <w:ind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6,675</w:t>
            </w:r>
          </w:p>
        </w:tc>
      </w:tr>
      <w:tr>
        <w:trPr>
          <w:trHeight w:val="306" w:hRule="exact"/>
        </w:trPr>
        <w:tc>
          <w:tcPr>
            <w:tcW w:w="7552" w:type="dxa"/>
          </w:tcPr>
          <w:p>
            <w:pPr/>
          </w:p>
        </w:tc>
        <w:tc>
          <w:tcPr>
            <w:tcW w:w="950" w:type="dxa"/>
            <w:tcBorders>
              <w:bottom w:val="single" w:sz="4" w:space="0" w:color="231F20"/>
            </w:tcBorders>
          </w:tcPr>
          <w:p>
            <w:pPr>
              <w:pStyle w:val="TableParagraph"/>
              <w:spacing w:before="24"/>
              <w:rPr>
                <w:rFonts w:ascii="Times New Roman"/>
                <w:b/>
                <w:sz w:val="20"/>
              </w:rPr>
            </w:pPr>
            <w:r>
              <w:rPr>
                <w:rFonts w:ascii="Times New Roman"/>
                <w:b/>
                <w:color w:val="231F20"/>
                <w:sz w:val="20"/>
                <w:u w:val="single" w:color="231F20"/>
              </w:rPr>
              <w:t>$13,460</w:t>
            </w:r>
          </w:p>
        </w:tc>
        <w:tc>
          <w:tcPr>
            <w:tcW w:w="682" w:type="dxa"/>
            <w:tcBorders>
              <w:bottom w:val="single" w:sz="4" w:space="0" w:color="231F20"/>
            </w:tcBorders>
          </w:tcPr>
          <w:p>
            <w:pPr>
              <w:pStyle w:val="TableParagraph"/>
              <w:spacing w:before="22"/>
              <w:ind w:right="30"/>
              <w:jc w:val="right"/>
              <w:rPr>
                <w:b w:val="0"/>
                <w:sz w:val="20"/>
              </w:rPr>
            </w:pPr>
            <w:r>
              <w:rPr>
                <w:b w:val="0"/>
                <w:color w:val="231F20"/>
                <w:w w:val="80"/>
                <w:sz w:val="20"/>
                <w:u w:val="single" w:color="231F20"/>
              </w:rPr>
              <w:t>$14,003</w:t>
            </w:r>
          </w:p>
        </w:tc>
      </w:tr>
    </w:tbl>
    <w:p>
      <w:pPr>
        <w:spacing w:after="0"/>
        <w:jc w:val="right"/>
        <w:rPr>
          <w:sz w:val="20"/>
        </w:rPr>
        <w:sectPr>
          <w:type w:val="continuous"/>
          <w:pgSz w:w="12240" w:h="15840"/>
          <w:pgMar w:top="1180" w:bottom="280" w:left="1060" w:right="1720"/>
        </w:sectPr>
      </w:pPr>
    </w:p>
    <w:p>
      <w:pPr>
        <w:pStyle w:val="Heading3"/>
        <w:spacing w:before="127"/>
        <w:ind w:left="2732"/>
      </w:pPr>
      <w:bookmarkStart w:name="Income Statement" w:id="45"/>
      <w:bookmarkEnd w:id="45"/>
      <w:r>
        <w:rPr>
          <w:b w:val="0"/>
        </w:rPr>
      </w:r>
      <w:r>
        <w:rPr>
          <w:color w:val="231F20"/>
          <w:w w:val="95"/>
        </w:rPr>
        <w:t>CONSOLIDATED STATEMENT OF INCOME</w:t>
      </w:r>
    </w:p>
    <w:p>
      <w:pPr>
        <w:pStyle w:val="BodyText"/>
        <w:spacing w:before="4"/>
        <w:rPr>
          <w:rFonts w:ascii="Times New Roman"/>
          <w:b/>
          <w:sz w:val="10"/>
        </w:rPr>
      </w:pPr>
    </w:p>
    <w:p>
      <w:pPr>
        <w:spacing w:after="0"/>
        <w:rPr>
          <w:rFonts w:ascii="Times New Roman"/>
          <w:sz w:val="10"/>
        </w:rPr>
        <w:sectPr>
          <w:headerReference w:type="default" r:id="rId527"/>
          <w:footerReference w:type="default" r:id="rId528"/>
          <w:footerReference w:type="even" r:id="rId529"/>
          <w:pgSz w:w="12240" w:h="15840"/>
          <w:pgMar w:header="2003" w:footer="1046" w:top="2200" w:bottom="1240" w:left="1060" w:right="1680"/>
          <w:pgNumType w:start="33"/>
        </w:sectPr>
      </w:pPr>
    </w:p>
    <w:p>
      <w:pPr>
        <w:pStyle w:val="BodyText"/>
        <w:rPr>
          <w:rFonts w:ascii="Times New Roman"/>
          <w:b/>
          <w:sz w:val="22"/>
        </w:rPr>
      </w:pPr>
    </w:p>
    <w:p>
      <w:pPr>
        <w:pStyle w:val="BodyText"/>
        <w:rPr>
          <w:rFonts w:ascii="Times New Roman"/>
          <w:b/>
          <w:sz w:val="22"/>
        </w:rPr>
      </w:pPr>
    </w:p>
    <w:p>
      <w:pPr>
        <w:pStyle w:val="BodyText"/>
        <w:rPr>
          <w:rFonts w:ascii="Times New Roman"/>
          <w:b/>
          <w:sz w:val="22"/>
        </w:rPr>
      </w:pPr>
    </w:p>
    <w:p>
      <w:pPr>
        <w:spacing w:before="172"/>
        <w:ind w:left="140" w:right="0" w:firstLine="0"/>
        <w:jc w:val="left"/>
        <w:rPr>
          <w:rFonts w:ascii="Times New Roman"/>
          <w:b/>
          <w:sz w:val="20"/>
        </w:rPr>
      </w:pPr>
      <w:r>
        <w:rPr>
          <w:rFonts w:ascii="Times New Roman"/>
          <w:b/>
          <w:color w:val="231F20"/>
          <w:w w:val="90"/>
          <w:sz w:val="20"/>
        </w:rPr>
        <w:t>OPERATING  REVENUES:</w:t>
      </w:r>
    </w:p>
    <w:p>
      <w:pPr>
        <w:tabs>
          <w:tab w:pos="991" w:val="left" w:leader="none"/>
          <w:tab w:pos="1840" w:val="left" w:leader="none"/>
        </w:tabs>
        <w:spacing w:line="288" w:lineRule="auto" w:before="87"/>
        <w:ind w:left="140" w:right="352" w:firstLine="0"/>
        <w:jc w:val="center"/>
        <w:rPr>
          <w:rFonts w:ascii="Times New Roman"/>
          <w:b/>
          <w:sz w:val="16"/>
        </w:rPr>
      </w:pPr>
      <w:r>
        <w:rPr/>
        <w:br w:type="column"/>
      </w:r>
      <w:r>
        <w:rPr>
          <w:rFonts w:ascii="Times New Roman"/>
          <w:b/>
          <w:color w:val="231F20"/>
          <w:sz w:val="16"/>
        </w:rPr>
        <w:t>Years Ended December 31, 2006</w:t>
        <w:tab/>
        <w:t>2005</w:t>
        <w:tab/>
        <w:t>2004</w:t>
      </w:r>
    </w:p>
    <w:p>
      <w:pPr>
        <w:tabs>
          <w:tab w:pos="870" w:val="left" w:leader="none"/>
          <w:tab w:pos="1720" w:val="left" w:leader="none"/>
        </w:tabs>
        <w:spacing w:line="20" w:lineRule="exact"/>
        <w:ind w:left="20" w:right="0" w:firstLine="0"/>
        <w:rPr>
          <w:rFonts w:ascii="Times New Roman"/>
          <w:sz w:val="2"/>
        </w:rPr>
      </w:pPr>
      <w:r>
        <w:rPr>
          <w:rFonts w:ascii="Times New Roman"/>
          <w:sz w:val="2"/>
        </w:rPr>
        <w:pict>
          <v:group style="width:28.1pt;height:.5pt;mso-position-horizontal-relative:char;mso-position-vertical-relative:line" coordorigin="0,0" coordsize="562,10">
            <v:line style="position:absolute" from="5,5" to="556,5" stroked="true" strokeweight=".45355pt" strokecolor="#231f20">
              <v:stroke dashstyle="solid"/>
            </v:line>
          </v:group>
        </w:pict>
      </w:r>
      <w:r>
        <w:rPr>
          <w:rFonts w:ascii="Times New Roman"/>
          <w:sz w:val="2"/>
        </w:rPr>
      </w:r>
      <w:r>
        <w:rPr>
          <w:rFonts w:ascii="Times New Roman"/>
          <w:sz w:val="2"/>
        </w:rPr>
        <w:tab/>
      </w:r>
      <w:r>
        <w:rPr>
          <w:rFonts w:ascii="Times New Roman"/>
          <w:sz w:val="2"/>
        </w:rPr>
        <w:pict>
          <v:group style="width:28pt;height:.5pt;mso-position-horizontal-relative:char;mso-position-vertical-relative:line" coordorigin="0,0" coordsize="560,10">
            <v:line style="position:absolute" from="5,5" to="555,5" stroked="true" strokeweight=".45355pt" strokecolor="#231f20">
              <v:stroke dashstyle="solid"/>
            </v:line>
          </v:group>
        </w:pict>
      </w:r>
      <w:r>
        <w:rPr>
          <w:rFonts w:ascii="Times New Roman"/>
          <w:sz w:val="2"/>
        </w:rPr>
      </w:r>
      <w:r>
        <w:rPr>
          <w:rFonts w:ascii="Times New Roman"/>
          <w:sz w:val="2"/>
        </w:rPr>
        <w:tab/>
      </w:r>
      <w:r>
        <w:rPr>
          <w:rFonts w:ascii="Times New Roman"/>
          <w:sz w:val="2"/>
        </w:rPr>
        <w:pict>
          <v:group style="width:28pt;height:.5pt;mso-position-horizontal-relative:char;mso-position-vertical-relative:line" coordorigin="0,0" coordsize="560,10">
            <v:line style="position:absolute" from="5,5" to="555,5" stroked="true" strokeweight=".45355pt" strokecolor="#231f20">
              <v:stroke dashstyle="solid"/>
            </v:line>
          </v:group>
        </w:pict>
      </w:r>
      <w:r>
        <w:rPr>
          <w:rFonts w:ascii="Times New Roman"/>
          <w:sz w:val="2"/>
        </w:rPr>
      </w:r>
    </w:p>
    <w:p>
      <w:pPr>
        <w:spacing w:line="162" w:lineRule="exact" w:before="0"/>
        <w:ind w:left="482" w:right="694" w:firstLine="0"/>
        <w:jc w:val="center"/>
        <w:rPr>
          <w:rFonts w:ascii="Times New Roman"/>
          <w:b/>
          <w:sz w:val="16"/>
        </w:rPr>
      </w:pPr>
      <w:r>
        <w:rPr/>
        <w:pict>
          <v:line style="position:absolute;mso-position-horizontal-relative:page;mso-position-vertical-relative:paragraph;z-index:-365488" from="403.483002pt,-12.7668pt" to="516.018002pt,-12.7668pt" stroked="true" strokeweight=".51025pt" strokecolor="#231f20">
            <v:stroke dashstyle="solid"/>
            <w10:wrap type="none"/>
          </v:line>
        </w:pict>
      </w:r>
      <w:r>
        <w:rPr>
          <w:rFonts w:ascii="Times New Roman"/>
          <w:b/>
          <w:color w:val="231F20"/>
          <w:sz w:val="16"/>
        </w:rPr>
        <w:t>(In millions, except</w:t>
      </w:r>
      <w:r>
        <w:rPr>
          <w:rFonts w:ascii="Times New Roman"/>
          <w:b/>
          <w:color w:val="231F20"/>
          <w:w w:val="95"/>
          <w:sz w:val="16"/>
        </w:rPr>
        <w:t> </w:t>
      </w:r>
      <w:r>
        <w:rPr>
          <w:rFonts w:ascii="Times New Roman"/>
          <w:b/>
          <w:color w:val="231F20"/>
          <w:w w:val="95"/>
          <w:sz w:val="16"/>
        </w:rPr>
        <w:t>per share amounts)</w:t>
      </w:r>
    </w:p>
    <w:p>
      <w:pPr>
        <w:spacing w:after="0" w:line="162" w:lineRule="exact"/>
        <w:jc w:val="center"/>
        <w:rPr>
          <w:rFonts w:ascii="Times New Roman"/>
          <w:sz w:val="16"/>
        </w:rPr>
        <w:sectPr>
          <w:type w:val="continuous"/>
          <w:pgSz w:w="12240" w:h="15840"/>
          <w:pgMar w:top="1180" w:bottom="280" w:left="1060" w:right="1680"/>
          <w:cols w:num="2" w:equalWidth="0">
            <w:col w:w="2394" w:space="4590"/>
            <w:col w:w="2516"/>
          </w:cols>
        </w:sectPr>
      </w:pPr>
    </w:p>
    <w:p>
      <w:pPr>
        <w:pStyle w:val="BodyText"/>
        <w:spacing w:before="9"/>
        <w:rPr>
          <w:rFonts w:ascii="Times New Roman"/>
          <w:b/>
          <w:sz w:val="5"/>
        </w:rPr>
      </w:pP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901"/>
        <w:gridCol w:w="850"/>
        <w:gridCol w:w="850"/>
        <w:gridCol w:w="682"/>
      </w:tblGrid>
      <w:tr>
        <w:trPr>
          <w:trHeight w:val="248" w:hRule="exact"/>
        </w:trPr>
        <w:tc>
          <w:tcPr>
            <w:tcW w:w="6901" w:type="dxa"/>
          </w:tcPr>
          <w:p>
            <w:pPr>
              <w:pStyle w:val="TableParagraph"/>
              <w:spacing w:line="216" w:lineRule="exact"/>
              <w:ind w:right="137"/>
              <w:jc w:val="right"/>
              <w:rPr>
                <w:b w:val="0"/>
                <w:sz w:val="20"/>
              </w:rPr>
            </w:pPr>
            <w:r>
              <w:rPr>
                <w:b w:val="0"/>
                <w:color w:val="231F20"/>
                <w:w w:val="75"/>
                <w:sz w:val="20"/>
              </w:rPr>
              <w:t>Passenger ............................... .....................</w:t>
            </w:r>
            <w:r>
              <w:rPr>
                <w:b w:val="0"/>
                <w:color w:val="231F20"/>
                <w:sz w:val="20"/>
              </w:rPr>
              <w:t> </w:t>
            </w:r>
          </w:p>
        </w:tc>
        <w:tc>
          <w:tcPr>
            <w:tcW w:w="850" w:type="dxa"/>
          </w:tcPr>
          <w:p>
            <w:pPr>
              <w:pStyle w:val="TableParagraph"/>
              <w:spacing w:line="213" w:lineRule="exact"/>
              <w:rPr>
                <w:rFonts w:ascii="Times New Roman"/>
                <w:b/>
                <w:sz w:val="20"/>
              </w:rPr>
            </w:pPr>
            <w:r>
              <w:rPr>
                <w:rFonts w:ascii="Times New Roman"/>
                <w:b/>
                <w:color w:val="231F20"/>
                <w:sz w:val="20"/>
              </w:rPr>
              <w:t>$8,750</w:t>
            </w:r>
          </w:p>
        </w:tc>
        <w:tc>
          <w:tcPr>
            <w:tcW w:w="850" w:type="dxa"/>
          </w:tcPr>
          <w:p>
            <w:pPr>
              <w:pStyle w:val="TableParagraph"/>
              <w:spacing w:line="216" w:lineRule="exact"/>
              <w:rPr>
                <w:b w:val="0"/>
                <w:sz w:val="20"/>
              </w:rPr>
            </w:pPr>
            <w:r>
              <w:rPr>
                <w:b w:val="0"/>
                <w:color w:val="231F20"/>
                <w:w w:val="90"/>
                <w:sz w:val="20"/>
              </w:rPr>
              <w:t>$7,279</w:t>
            </w:r>
          </w:p>
        </w:tc>
        <w:tc>
          <w:tcPr>
            <w:tcW w:w="682" w:type="dxa"/>
          </w:tcPr>
          <w:p>
            <w:pPr>
              <w:pStyle w:val="TableParagraph"/>
              <w:spacing w:line="216" w:lineRule="exact"/>
              <w:rPr>
                <w:b w:val="0"/>
                <w:sz w:val="20"/>
              </w:rPr>
            </w:pPr>
            <w:r>
              <w:rPr>
                <w:b w:val="0"/>
                <w:color w:val="231F20"/>
                <w:w w:val="90"/>
                <w:sz w:val="20"/>
              </w:rPr>
              <w:t>$6,280</w:t>
            </w:r>
          </w:p>
        </w:tc>
      </w:tr>
      <w:tr>
        <w:trPr>
          <w:trHeight w:val="279" w:hRule="exact"/>
        </w:trPr>
        <w:tc>
          <w:tcPr>
            <w:tcW w:w="6901" w:type="dxa"/>
          </w:tcPr>
          <w:p>
            <w:pPr>
              <w:pStyle w:val="TableParagraph"/>
              <w:spacing w:before="12"/>
              <w:ind w:right="137"/>
              <w:jc w:val="right"/>
              <w:rPr>
                <w:b w:val="0"/>
                <w:sz w:val="20"/>
              </w:rPr>
            </w:pPr>
            <w:r>
              <w:rPr>
                <w:b w:val="0"/>
                <w:color w:val="231F20"/>
                <w:w w:val="80"/>
                <w:sz w:val="20"/>
              </w:rPr>
              <w:t>Freight </w:t>
            </w:r>
            <w:r>
              <w:rPr>
                <w:b w:val="0"/>
                <w:color w:val="231F20"/>
                <w:spacing w:val="58"/>
                <w:w w:val="80"/>
                <w:sz w:val="20"/>
              </w:rPr>
              <w:t>.................................</w:t>
            </w:r>
            <w:r>
              <w:rPr>
                <w:b w:val="0"/>
                <w:color w:val="231F20"/>
                <w:spacing w:val="-23"/>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4"/>
              <w:ind w:left="250"/>
              <w:rPr>
                <w:rFonts w:ascii="Times New Roman"/>
                <w:b/>
                <w:sz w:val="20"/>
              </w:rPr>
            </w:pPr>
            <w:r>
              <w:rPr>
                <w:rFonts w:ascii="Times New Roman"/>
                <w:b/>
                <w:color w:val="231F20"/>
                <w:sz w:val="20"/>
              </w:rPr>
              <w:t>134</w:t>
            </w:r>
          </w:p>
        </w:tc>
        <w:tc>
          <w:tcPr>
            <w:tcW w:w="850" w:type="dxa"/>
          </w:tcPr>
          <w:p>
            <w:pPr>
              <w:pStyle w:val="TableParagraph"/>
              <w:spacing w:before="12"/>
              <w:ind w:left="250"/>
              <w:rPr>
                <w:b w:val="0"/>
                <w:sz w:val="20"/>
              </w:rPr>
            </w:pPr>
            <w:r>
              <w:rPr>
                <w:b w:val="0"/>
                <w:color w:val="231F20"/>
                <w:w w:val="90"/>
                <w:sz w:val="20"/>
              </w:rPr>
              <w:t>133</w:t>
            </w:r>
          </w:p>
        </w:tc>
        <w:tc>
          <w:tcPr>
            <w:tcW w:w="682" w:type="dxa"/>
          </w:tcPr>
          <w:p>
            <w:pPr>
              <w:pStyle w:val="TableParagraph"/>
              <w:spacing w:before="12"/>
              <w:ind w:left="249"/>
              <w:rPr>
                <w:b w:val="0"/>
                <w:sz w:val="20"/>
              </w:rPr>
            </w:pPr>
            <w:r>
              <w:rPr>
                <w:b w:val="0"/>
                <w:color w:val="231F20"/>
                <w:w w:val="90"/>
                <w:sz w:val="20"/>
              </w:rPr>
              <w:t>117</w:t>
            </w:r>
          </w:p>
        </w:tc>
      </w:tr>
      <w:tr>
        <w:trPr>
          <w:trHeight w:val="310" w:hRule="exact"/>
        </w:trPr>
        <w:tc>
          <w:tcPr>
            <w:tcW w:w="6901" w:type="dxa"/>
          </w:tcPr>
          <w:p>
            <w:pPr>
              <w:pStyle w:val="TableParagraph"/>
              <w:spacing w:before="13"/>
              <w:ind w:right="137"/>
              <w:jc w:val="right"/>
              <w:rPr>
                <w:b w:val="0"/>
                <w:sz w:val="20"/>
              </w:rPr>
            </w:pPr>
            <w:r>
              <w:rPr>
                <w:b w:val="0"/>
                <w:color w:val="231F20"/>
                <w:w w:val="80"/>
                <w:sz w:val="20"/>
              </w:rPr>
              <w:t>Other </w:t>
            </w:r>
            <w:r>
              <w:rPr>
                <w:b w:val="0"/>
                <w:color w:val="231F20"/>
                <w:spacing w:val="58"/>
                <w:w w:val="80"/>
                <w:sz w:val="20"/>
              </w:rPr>
              <w:t>..................................</w:t>
            </w:r>
            <w:r>
              <w:rPr>
                <w:b w:val="0"/>
                <w:color w:val="231F20"/>
                <w:spacing w:val="-24"/>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202</w:t>
            </w:r>
          </w:p>
        </w:tc>
        <w:tc>
          <w:tcPr>
            <w:tcW w:w="850"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172</w:t>
            </w:r>
          </w:p>
        </w:tc>
        <w:tc>
          <w:tcPr>
            <w:tcW w:w="682"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133</w:t>
            </w:r>
          </w:p>
        </w:tc>
      </w:tr>
      <w:tr>
        <w:trPr>
          <w:trHeight w:val="278" w:hRule="exact"/>
        </w:trPr>
        <w:tc>
          <w:tcPr>
            <w:tcW w:w="6901" w:type="dxa"/>
          </w:tcPr>
          <w:p>
            <w:pPr>
              <w:pStyle w:val="TableParagraph"/>
              <w:spacing w:before="43"/>
              <w:ind w:right="137"/>
              <w:jc w:val="right"/>
              <w:rPr>
                <w:b w:val="0"/>
                <w:sz w:val="20"/>
              </w:rPr>
            </w:pPr>
            <w:r>
              <w:rPr>
                <w:b w:val="0"/>
                <w:color w:val="231F20"/>
                <w:w w:val="80"/>
                <w:sz w:val="20"/>
              </w:rPr>
              <w:t>Total operating </w:t>
            </w:r>
            <w:r>
              <w:rPr>
                <w:b w:val="0"/>
                <w:color w:val="231F20"/>
                <w:spacing w:val="40"/>
                <w:w w:val="80"/>
                <w:sz w:val="20"/>
              </w:rPr>
              <w:t>revenues...................</w:t>
            </w:r>
            <w:r>
              <w:rPr>
                <w:b w:val="0"/>
                <w:color w:val="231F20"/>
                <w:spacing w:val="-36"/>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45"/>
              <w:ind w:left="100"/>
              <w:rPr>
                <w:rFonts w:ascii="Times New Roman"/>
                <w:b/>
                <w:sz w:val="20"/>
              </w:rPr>
            </w:pPr>
            <w:r>
              <w:rPr>
                <w:rFonts w:ascii="Times New Roman"/>
                <w:b/>
                <w:color w:val="231F20"/>
                <w:sz w:val="20"/>
              </w:rPr>
              <w:t>9,086</w:t>
            </w:r>
          </w:p>
        </w:tc>
        <w:tc>
          <w:tcPr>
            <w:tcW w:w="850" w:type="dxa"/>
          </w:tcPr>
          <w:p>
            <w:pPr>
              <w:pStyle w:val="TableParagraph"/>
              <w:spacing w:before="43"/>
              <w:ind w:left="99"/>
              <w:rPr>
                <w:b w:val="0"/>
                <w:sz w:val="20"/>
              </w:rPr>
            </w:pPr>
            <w:r>
              <w:rPr>
                <w:b w:val="0"/>
                <w:color w:val="231F20"/>
                <w:w w:val="90"/>
                <w:sz w:val="20"/>
              </w:rPr>
              <w:t>7,584</w:t>
            </w:r>
          </w:p>
        </w:tc>
        <w:tc>
          <w:tcPr>
            <w:tcW w:w="682" w:type="dxa"/>
          </w:tcPr>
          <w:p>
            <w:pPr>
              <w:pStyle w:val="TableParagraph"/>
              <w:spacing w:before="43"/>
              <w:ind w:left="99"/>
              <w:rPr>
                <w:b w:val="0"/>
                <w:sz w:val="20"/>
              </w:rPr>
            </w:pPr>
            <w:r>
              <w:rPr>
                <w:b w:val="0"/>
                <w:color w:val="231F20"/>
                <w:w w:val="90"/>
                <w:sz w:val="20"/>
              </w:rPr>
              <w:t>6,530</w:t>
            </w:r>
          </w:p>
        </w:tc>
      </w:tr>
      <w:tr>
        <w:trPr>
          <w:trHeight w:val="312" w:hRule="exact"/>
        </w:trPr>
        <w:tc>
          <w:tcPr>
            <w:tcW w:w="6901" w:type="dxa"/>
          </w:tcPr>
          <w:p>
            <w:pPr>
              <w:pStyle w:val="TableParagraph"/>
              <w:spacing w:before="46"/>
              <w:ind w:left="32"/>
              <w:rPr>
                <w:rFonts w:ascii="Times New Roman"/>
                <w:b/>
                <w:sz w:val="20"/>
              </w:rPr>
            </w:pPr>
            <w:r>
              <w:rPr>
                <w:rFonts w:ascii="Times New Roman"/>
                <w:b/>
                <w:color w:val="231F20"/>
                <w:w w:val="90"/>
                <w:sz w:val="20"/>
              </w:rPr>
              <w:t>OPERATING  EXPENSES:</w:t>
            </w:r>
          </w:p>
        </w:tc>
        <w:tc>
          <w:tcPr>
            <w:tcW w:w="850" w:type="dxa"/>
          </w:tcPr>
          <w:p>
            <w:pPr/>
          </w:p>
        </w:tc>
        <w:tc>
          <w:tcPr>
            <w:tcW w:w="850" w:type="dxa"/>
          </w:tcPr>
          <w:p>
            <w:pPr/>
          </w:p>
        </w:tc>
        <w:tc>
          <w:tcPr>
            <w:tcW w:w="682" w:type="dxa"/>
          </w:tcPr>
          <w:p>
            <w:pPr/>
          </w:p>
        </w:tc>
      </w:tr>
      <w:tr>
        <w:trPr>
          <w:trHeight w:val="280" w:hRule="exact"/>
        </w:trPr>
        <w:tc>
          <w:tcPr>
            <w:tcW w:w="6901" w:type="dxa"/>
          </w:tcPr>
          <w:p>
            <w:pPr>
              <w:pStyle w:val="TableParagraph"/>
              <w:spacing w:before="13"/>
              <w:ind w:right="137"/>
              <w:jc w:val="right"/>
              <w:rPr>
                <w:b w:val="0"/>
                <w:sz w:val="20"/>
              </w:rPr>
            </w:pPr>
            <w:r>
              <w:rPr>
                <w:b w:val="0"/>
                <w:color w:val="231F20"/>
                <w:w w:val="80"/>
                <w:sz w:val="20"/>
              </w:rPr>
              <w:t>Salaries, wages, and benefits </w:t>
            </w:r>
            <w:r>
              <w:rPr>
                <w:b w:val="0"/>
                <w:color w:val="231F20"/>
                <w:spacing w:val="56"/>
                <w:w w:val="80"/>
                <w:sz w:val="20"/>
              </w:rPr>
              <w:t>..................</w:t>
            </w:r>
            <w:r>
              <w:rPr>
                <w:b w:val="0"/>
                <w:color w:val="231F20"/>
                <w:spacing w:val="-20"/>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100"/>
              <w:rPr>
                <w:rFonts w:ascii="Times New Roman"/>
                <w:b/>
                <w:sz w:val="20"/>
              </w:rPr>
            </w:pPr>
            <w:r>
              <w:rPr>
                <w:rFonts w:ascii="Times New Roman"/>
                <w:b/>
                <w:color w:val="231F20"/>
                <w:sz w:val="20"/>
              </w:rPr>
              <w:t>3,052</w:t>
            </w:r>
          </w:p>
        </w:tc>
        <w:tc>
          <w:tcPr>
            <w:tcW w:w="850" w:type="dxa"/>
          </w:tcPr>
          <w:p>
            <w:pPr>
              <w:pStyle w:val="TableParagraph"/>
              <w:spacing w:before="13"/>
              <w:ind w:left="99"/>
              <w:rPr>
                <w:b w:val="0"/>
                <w:sz w:val="20"/>
              </w:rPr>
            </w:pPr>
            <w:r>
              <w:rPr>
                <w:b w:val="0"/>
                <w:color w:val="231F20"/>
                <w:w w:val="90"/>
                <w:sz w:val="20"/>
              </w:rPr>
              <w:t>2,782</w:t>
            </w:r>
          </w:p>
        </w:tc>
        <w:tc>
          <w:tcPr>
            <w:tcW w:w="682" w:type="dxa"/>
          </w:tcPr>
          <w:p>
            <w:pPr>
              <w:pStyle w:val="TableParagraph"/>
              <w:spacing w:before="13"/>
              <w:ind w:left="99"/>
              <w:rPr>
                <w:b w:val="0"/>
                <w:sz w:val="20"/>
              </w:rPr>
            </w:pPr>
            <w:r>
              <w:rPr>
                <w:b w:val="0"/>
                <w:color w:val="231F20"/>
                <w:w w:val="90"/>
                <w:sz w:val="20"/>
              </w:rPr>
              <w:t>2,578</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Fuel and oil  </w:t>
            </w:r>
            <w:r>
              <w:rPr>
                <w:b w:val="0"/>
                <w:color w:val="231F20"/>
                <w:spacing w:val="57"/>
                <w:w w:val="80"/>
                <w:sz w:val="20"/>
              </w:rPr>
              <w:t>.............................</w:t>
            </w:r>
            <w:r>
              <w:rPr>
                <w:b w:val="0"/>
                <w:color w:val="231F20"/>
                <w:spacing w:val="-22"/>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100"/>
              <w:rPr>
                <w:rFonts w:ascii="Times New Roman"/>
                <w:b/>
                <w:sz w:val="20"/>
              </w:rPr>
            </w:pPr>
            <w:r>
              <w:rPr>
                <w:rFonts w:ascii="Times New Roman"/>
                <w:b/>
                <w:color w:val="231F20"/>
                <w:sz w:val="20"/>
              </w:rPr>
              <w:t>2,138</w:t>
            </w:r>
          </w:p>
        </w:tc>
        <w:tc>
          <w:tcPr>
            <w:tcW w:w="850" w:type="dxa"/>
          </w:tcPr>
          <w:p>
            <w:pPr>
              <w:pStyle w:val="TableParagraph"/>
              <w:spacing w:before="13"/>
              <w:ind w:left="99"/>
              <w:rPr>
                <w:b w:val="0"/>
                <w:sz w:val="20"/>
              </w:rPr>
            </w:pPr>
            <w:r>
              <w:rPr>
                <w:b w:val="0"/>
                <w:color w:val="231F20"/>
                <w:w w:val="90"/>
                <w:sz w:val="20"/>
              </w:rPr>
              <w:t>1,341</w:t>
            </w:r>
          </w:p>
        </w:tc>
        <w:tc>
          <w:tcPr>
            <w:tcW w:w="682" w:type="dxa"/>
          </w:tcPr>
          <w:p>
            <w:pPr>
              <w:pStyle w:val="TableParagraph"/>
              <w:spacing w:before="13"/>
              <w:ind w:left="99"/>
              <w:rPr>
                <w:b w:val="0"/>
                <w:sz w:val="20"/>
              </w:rPr>
            </w:pPr>
            <w:r>
              <w:rPr>
                <w:b w:val="0"/>
                <w:color w:val="231F20"/>
                <w:w w:val="90"/>
                <w:sz w:val="20"/>
              </w:rPr>
              <w:t>1,000</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Maintenance materials and repairs </w:t>
            </w:r>
            <w:r>
              <w:rPr>
                <w:b w:val="0"/>
                <w:color w:val="231F20"/>
                <w:spacing w:val="55"/>
                <w:w w:val="80"/>
                <w:sz w:val="20"/>
              </w:rPr>
              <w:t>..............</w:t>
            </w:r>
            <w:r>
              <w:rPr>
                <w:b w:val="0"/>
                <w:color w:val="231F20"/>
                <w:spacing w:val="-23"/>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250"/>
              <w:rPr>
                <w:rFonts w:ascii="Times New Roman"/>
                <w:b/>
                <w:sz w:val="20"/>
              </w:rPr>
            </w:pPr>
            <w:r>
              <w:rPr>
                <w:rFonts w:ascii="Times New Roman"/>
                <w:b/>
                <w:color w:val="231F20"/>
                <w:sz w:val="20"/>
              </w:rPr>
              <w:t>468</w:t>
            </w:r>
          </w:p>
        </w:tc>
        <w:tc>
          <w:tcPr>
            <w:tcW w:w="850" w:type="dxa"/>
          </w:tcPr>
          <w:p>
            <w:pPr>
              <w:pStyle w:val="TableParagraph"/>
              <w:spacing w:before="13"/>
              <w:ind w:left="250"/>
              <w:rPr>
                <w:b w:val="0"/>
                <w:sz w:val="20"/>
              </w:rPr>
            </w:pPr>
            <w:r>
              <w:rPr>
                <w:b w:val="0"/>
                <w:color w:val="231F20"/>
                <w:w w:val="90"/>
                <w:sz w:val="20"/>
              </w:rPr>
              <w:t>446</w:t>
            </w:r>
          </w:p>
        </w:tc>
        <w:tc>
          <w:tcPr>
            <w:tcW w:w="682" w:type="dxa"/>
          </w:tcPr>
          <w:p>
            <w:pPr>
              <w:pStyle w:val="TableParagraph"/>
              <w:spacing w:before="13"/>
              <w:ind w:left="249"/>
              <w:rPr>
                <w:b w:val="0"/>
                <w:sz w:val="20"/>
              </w:rPr>
            </w:pPr>
            <w:r>
              <w:rPr>
                <w:b w:val="0"/>
                <w:color w:val="231F20"/>
                <w:w w:val="90"/>
                <w:sz w:val="20"/>
              </w:rPr>
              <w:t>472</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Aircraft rentals </w:t>
            </w:r>
            <w:r>
              <w:rPr>
                <w:b w:val="0"/>
                <w:color w:val="231F20"/>
                <w:spacing w:val="57"/>
                <w:w w:val="80"/>
                <w:sz w:val="20"/>
              </w:rPr>
              <w:t>...........................</w:t>
            </w:r>
            <w:r>
              <w:rPr>
                <w:b w:val="0"/>
                <w:color w:val="231F20"/>
                <w:spacing w:val="-7"/>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250"/>
              <w:rPr>
                <w:rFonts w:ascii="Times New Roman"/>
                <w:b/>
                <w:sz w:val="20"/>
              </w:rPr>
            </w:pPr>
            <w:r>
              <w:rPr>
                <w:rFonts w:ascii="Times New Roman"/>
                <w:b/>
                <w:color w:val="231F20"/>
                <w:sz w:val="20"/>
              </w:rPr>
              <w:t>158</w:t>
            </w:r>
          </w:p>
        </w:tc>
        <w:tc>
          <w:tcPr>
            <w:tcW w:w="850" w:type="dxa"/>
          </w:tcPr>
          <w:p>
            <w:pPr>
              <w:pStyle w:val="TableParagraph"/>
              <w:spacing w:before="13"/>
              <w:ind w:left="250"/>
              <w:rPr>
                <w:b w:val="0"/>
                <w:sz w:val="20"/>
              </w:rPr>
            </w:pPr>
            <w:r>
              <w:rPr>
                <w:b w:val="0"/>
                <w:color w:val="231F20"/>
                <w:w w:val="90"/>
                <w:sz w:val="20"/>
              </w:rPr>
              <w:t>163</w:t>
            </w:r>
          </w:p>
        </w:tc>
        <w:tc>
          <w:tcPr>
            <w:tcW w:w="682" w:type="dxa"/>
          </w:tcPr>
          <w:p>
            <w:pPr>
              <w:pStyle w:val="TableParagraph"/>
              <w:spacing w:before="13"/>
              <w:ind w:left="249"/>
              <w:rPr>
                <w:b w:val="0"/>
                <w:sz w:val="20"/>
              </w:rPr>
            </w:pPr>
            <w:r>
              <w:rPr>
                <w:b w:val="0"/>
                <w:color w:val="231F20"/>
                <w:w w:val="90"/>
                <w:sz w:val="20"/>
              </w:rPr>
              <w:t>179</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Landing fees and other rentals </w:t>
            </w:r>
            <w:r>
              <w:rPr>
                <w:b w:val="0"/>
                <w:color w:val="231F20"/>
                <w:spacing w:val="56"/>
                <w:w w:val="80"/>
                <w:sz w:val="20"/>
              </w:rPr>
              <w:t>................</w:t>
            </w:r>
            <w:r>
              <w:rPr>
                <w:b w:val="0"/>
                <w:color w:val="231F20"/>
                <w:spacing w:val="-11"/>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250"/>
              <w:rPr>
                <w:rFonts w:ascii="Times New Roman"/>
                <w:b/>
                <w:sz w:val="20"/>
              </w:rPr>
            </w:pPr>
            <w:r>
              <w:rPr>
                <w:rFonts w:ascii="Times New Roman"/>
                <w:b/>
                <w:color w:val="231F20"/>
                <w:sz w:val="20"/>
              </w:rPr>
              <w:t>495</w:t>
            </w:r>
          </w:p>
        </w:tc>
        <w:tc>
          <w:tcPr>
            <w:tcW w:w="850" w:type="dxa"/>
          </w:tcPr>
          <w:p>
            <w:pPr>
              <w:pStyle w:val="TableParagraph"/>
              <w:spacing w:before="13"/>
              <w:ind w:left="250"/>
              <w:rPr>
                <w:b w:val="0"/>
                <w:sz w:val="20"/>
              </w:rPr>
            </w:pPr>
            <w:r>
              <w:rPr>
                <w:b w:val="0"/>
                <w:color w:val="231F20"/>
                <w:w w:val="90"/>
                <w:sz w:val="20"/>
              </w:rPr>
              <w:t>454</w:t>
            </w:r>
          </w:p>
        </w:tc>
        <w:tc>
          <w:tcPr>
            <w:tcW w:w="682" w:type="dxa"/>
          </w:tcPr>
          <w:p>
            <w:pPr>
              <w:pStyle w:val="TableParagraph"/>
              <w:spacing w:before="13"/>
              <w:ind w:left="249"/>
              <w:rPr>
                <w:b w:val="0"/>
                <w:sz w:val="20"/>
              </w:rPr>
            </w:pPr>
            <w:r>
              <w:rPr>
                <w:b w:val="0"/>
                <w:color w:val="231F20"/>
                <w:w w:val="90"/>
                <w:sz w:val="20"/>
              </w:rPr>
              <w:t>408</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Depreciation and amortization </w:t>
            </w:r>
            <w:r>
              <w:rPr>
                <w:b w:val="0"/>
                <w:color w:val="231F20"/>
                <w:spacing w:val="56"/>
                <w:w w:val="80"/>
                <w:sz w:val="20"/>
              </w:rPr>
              <w:t>................</w:t>
            </w:r>
            <w:r>
              <w:rPr>
                <w:b w:val="0"/>
                <w:color w:val="231F20"/>
                <w:spacing w:val="2"/>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left="250"/>
              <w:rPr>
                <w:rFonts w:ascii="Times New Roman"/>
                <w:b/>
                <w:sz w:val="20"/>
              </w:rPr>
            </w:pPr>
            <w:r>
              <w:rPr>
                <w:rFonts w:ascii="Times New Roman"/>
                <w:b/>
                <w:color w:val="231F20"/>
                <w:sz w:val="20"/>
              </w:rPr>
              <w:t>515</w:t>
            </w:r>
          </w:p>
        </w:tc>
        <w:tc>
          <w:tcPr>
            <w:tcW w:w="850" w:type="dxa"/>
          </w:tcPr>
          <w:p>
            <w:pPr>
              <w:pStyle w:val="TableParagraph"/>
              <w:spacing w:before="13"/>
              <w:ind w:left="250"/>
              <w:rPr>
                <w:b w:val="0"/>
                <w:sz w:val="20"/>
              </w:rPr>
            </w:pPr>
            <w:r>
              <w:rPr>
                <w:b w:val="0"/>
                <w:color w:val="231F20"/>
                <w:w w:val="90"/>
                <w:sz w:val="20"/>
              </w:rPr>
              <w:t>469</w:t>
            </w:r>
          </w:p>
        </w:tc>
        <w:tc>
          <w:tcPr>
            <w:tcW w:w="682" w:type="dxa"/>
          </w:tcPr>
          <w:p>
            <w:pPr>
              <w:pStyle w:val="TableParagraph"/>
              <w:spacing w:before="13"/>
              <w:ind w:left="249"/>
              <w:rPr>
                <w:b w:val="0"/>
                <w:sz w:val="20"/>
              </w:rPr>
            </w:pPr>
            <w:r>
              <w:rPr>
                <w:b w:val="0"/>
                <w:color w:val="231F20"/>
                <w:w w:val="90"/>
                <w:sz w:val="20"/>
              </w:rPr>
              <w:t>431</w:t>
            </w:r>
          </w:p>
        </w:tc>
      </w:tr>
      <w:tr>
        <w:trPr>
          <w:trHeight w:val="310" w:hRule="exact"/>
        </w:trPr>
        <w:tc>
          <w:tcPr>
            <w:tcW w:w="6901" w:type="dxa"/>
          </w:tcPr>
          <w:p>
            <w:pPr>
              <w:pStyle w:val="TableParagraph"/>
              <w:spacing w:before="13"/>
              <w:ind w:right="137"/>
              <w:jc w:val="right"/>
              <w:rPr>
                <w:b w:val="0"/>
                <w:sz w:val="20"/>
              </w:rPr>
            </w:pPr>
            <w:r>
              <w:rPr>
                <w:b w:val="0"/>
                <w:color w:val="231F20"/>
                <w:w w:val="80"/>
                <w:sz w:val="20"/>
              </w:rPr>
              <w:t>Other operating expenses </w:t>
            </w:r>
            <w:r>
              <w:rPr>
                <w:b w:val="0"/>
                <w:color w:val="231F20"/>
                <w:spacing w:val="57"/>
                <w:w w:val="80"/>
                <w:sz w:val="20"/>
              </w:rPr>
              <w:t>....................</w:t>
            </w:r>
            <w:r>
              <w:rPr>
                <w:b w:val="0"/>
                <w:color w:val="231F20"/>
                <w:spacing w:val="-15"/>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1,326</w:t>
            </w:r>
          </w:p>
        </w:tc>
        <w:tc>
          <w:tcPr>
            <w:tcW w:w="850"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1,204</w:t>
            </w:r>
          </w:p>
        </w:tc>
        <w:tc>
          <w:tcPr>
            <w:tcW w:w="682"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1,058</w:t>
            </w:r>
          </w:p>
        </w:tc>
      </w:tr>
      <w:tr>
        <w:trPr>
          <w:trHeight w:val="340" w:hRule="exact"/>
        </w:trPr>
        <w:tc>
          <w:tcPr>
            <w:tcW w:w="6901" w:type="dxa"/>
          </w:tcPr>
          <w:p>
            <w:pPr>
              <w:pStyle w:val="TableParagraph"/>
              <w:spacing w:before="43"/>
              <w:ind w:right="137"/>
              <w:jc w:val="right"/>
              <w:rPr>
                <w:b w:val="0"/>
                <w:sz w:val="20"/>
              </w:rPr>
            </w:pPr>
            <w:r>
              <w:rPr>
                <w:b w:val="0"/>
                <w:color w:val="231F20"/>
                <w:w w:val="80"/>
                <w:sz w:val="20"/>
              </w:rPr>
              <w:t>Total operating expenses  </w:t>
            </w:r>
            <w:r>
              <w:rPr>
                <w:b w:val="0"/>
                <w:color w:val="231F20"/>
                <w:spacing w:val="56"/>
                <w:w w:val="80"/>
                <w:sz w:val="20"/>
              </w:rPr>
              <w:t>..................</w:t>
            </w:r>
            <w:r>
              <w:rPr>
                <w:b w:val="0"/>
                <w:color w:val="231F20"/>
                <w:spacing w:val="-25"/>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4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8,152</w:t>
            </w:r>
          </w:p>
        </w:tc>
        <w:tc>
          <w:tcPr>
            <w:tcW w:w="850" w:type="dxa"/>
          </w:tcPr>
          <w:p>
            <w:pPr>
              <w:pStyle w:val="TableParagraph"/>
              <w:spacing w:before="4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6,859</w:t>
            </w:r>
          </w:p>
        </w:tc>
        <w:tc>
          <w:tcPr>
            <w:tcW w:w="682" w:type="dxa"/>
          </w:tcPr>
          <w:p>
            <w:pPr>
              <w:pStyle w:val="TableParagraph"/>
              <w:spacing w:before="4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6,126</w:t>
            </w:r>
          </w:p>
        </w:tc>
      </w:tr>
      <w:tr>
        <w:trPr>
          <w:trHeight w:val="310" w:hRule="exact"/>
        </w:trPr>
        <w:tc>
          <w:tcPr>
            <w:tcW w:w="6901" w:type="dxa"/>
          </w:tcPr>
          <w:p>
            <w:pPr>
              <w:pStyle w:val="TableParagraph"/>
              <w:spacing w:before="43"/>
              <w:ind w:left="32"/>
              <w:rPr>
                <w:b w:val="0"/>
                <w:sz w:val="20"/>
              </w:rPr>
            </w:pPr>
            <w:r>
              <w:rPr>
                <w:rFonts w:ascii="Times New Roman"/>
                <w:b/>
                <w:color w:val="231F20"/>
                <w:w w:val="85"/>
                <w:sz w:val="20"/>
              </w:rPr>
              <w:t>OPERATING  </w:t>
            </w:r>
            <w:r>
              <w:rPr>
                <w:rFonts w:ascii="Times New Roman"/>
                <w:b/>
                <w:color w:val="231F20"/>
                <w:spacing w:val="45"/>
                <w:w w:val="85"/>
                <w:sz w:val="20"/>
              </w:rPr>
              <w:t>INCOME</w:t>
            </w:r>
            <w:r>
              <w:rPr>
                <w:b w:val="0"/>
                <w:color w:val="231F20"/>
                <w:spacing w:val="45"/>
                <w:w w:val="85"/>
                <w:sz w:val="20"/>
              </w:rPr>
              <w:t>......................</w:t>
            </w:r>
            <w:r>
              <w:rPr>
                <w:b w:val="0"/>
                <w:color w:val="231F20"/>
                <w:spacing w:val="-13"/>
                <w:w w:val="85"/>
                <w:sz w:val="20"/>
              </w:rPr>
              <w:t> </w:t>
            </w:r>
            <w:r>
              <w:rPr>
                <w:b w:val="0"/>
                <w:color w:val="231F20"/>
                <w:spacing w:val="57"/>
                <w:w w:val="85"/>
                <w:sz w:val="20"/>
              </w:rPr>
              <w:t>.....................</w:t>
            </w:r>
            <w:r>
              <w:rPr>
                <w:b w:val="0"/>
                <w:color w:val="231F20"/>
                <w:spacing w:val="-4"/>
                <w:sz w:val="20"/>
              </w:rPr>
              <w:t> </w:t>
            </w:r>
          </w:p>
        </w:tc>
        <w:tc>
          <w:tcPr>
            <w:tcW w:w="850" w:type="dxa"/>
          </w:tcPr>
          <w:p>
            <w:pPr>
              <w:pStyle w:val="TableParagraph"/>
              <w:spacing w:before="45"/>
              <w:ind w:left="250"/>
              <w:rPr>
                <w:rFonts w:ascii="Times New Roman"/>
                <w:b/>
                <w:sz w:val="20"/>
              </w:rPr>
            </w:pPr>
            <w:r>
              <w:rPr>
                <w:rFonts w:ascii="Times New Roman"/>
                <w:b/>
                <w:color w:val="231F20"/>
                <w:sz w:val="20"/>
              </w:rPr>
              <w:t>934</w:t>
            </w:r>
          </w:p>
        </w:tc>
        <w:tc>
          <w:tcPr>
            <w:tcW w:w="850" w:type="dxa"/>
          </w:tcPr>
          <w:p>
            <w:pPr>
              <w:pStyle w:val="TableParagraph"/>
              <w:spacing w:before="43"/>
              <w:ind w:left="250"/>
              <w:rPr>
                <w:b w:val="0"/>
                <w:sz w:val="20"/>
              </w:rPr>
            </w:pPr>
            <w:r>
              <w:rPr>
                <w:b w:val="0"/>
                <w:color w:val="231F20"/>
                <w:w w:val="90"/>
                <w:sz w:val="20"/>
              </w:rPr>
              <w:t>725</w:t>
            </w:r>
          </w:p>
        </w:tc>
        <w:tc>
          <w:tcPr>
            <w:tcW w:w="682" w:type="dxa"/>
          </w:tcPr>
          <w:p>
            <w:pPr>
              <w:pStyle w:val="TableParagraph"/>
              <w:spacing w:before="43"/>
              <w:ind w:left="249"/>
              <w:rPr>
                <w:b w:val="0"/>
                <w:sz w:val="20"/>
              </w:rPr>
            </w:pPr>
            <w:r>
              <w:rPr>
                <w:b w:val="0"/>
                <w:color w:val="231F20"/>
                <w:w w:val="90"/>
                <w:sz w:val="20"/>
              </w:rPr>
              <w:t>404</w:t>
            </w:r>
          </w:p>
        </w:tc>
      </w:tr>
      <w:tr>
        <w:trPr>
          <w:trHeight w:val="560" w:hRule="exact"/>
        </w:trPr>
        <w:tc>
          <w:tcPr>
            <w:tcW w:w="6901" w:type="dxa"/>
          </w:tcPr>
          <w:p>
            <w:pPr>
              <w:pStyle w:val="TableParagraph"/>
              <w:spacing w:before="15"/>
              <w:ind w:left="32"/>
              <w:rPr>
                <w:rFonts w:ascii="Times New Roman"/>
                <w:b/>
                <w:sz w:val="20"/>
              </w:rPr>
            </w:pPr>
            <w:r>
              <w:rPr>
                <w:rFonts w:ascii="Times New Roman"/>
                <w:b/>
                <w:color w:val="231F20"/>
                <w:w w:val="95"/>
                <w:sz w:val="20"/>
              </w:rPr>
              <w:t>OTHER EXPENSES (INCOME):</w:t>
            </w:r>
          </w:p>
          <w:p>
            <w:pPr>
              <w:pStyle w:val="TableParagraph"/>
              <w:spacing w:before="48"/>
              <w:ind w:left="231"/>
              <w:rPr>
                <w:b w:val="0"/>
                <w:sz w:val="20"/>
              </w:rPr>
            </w:pPr>
            <w:r>
              <w:rPr>
                <w:b w:val="0"/>
                <w:color w:val="231F20"/>
                <w:w w:val="80"/>
                <w:sz w:val="20"/>
              </w:rPr>
              <w:t>Interest expense </w:t>
            </w:r>
            <w:r>
              <w:rPr>
                <w:b w:val="0"/>
                <w:color w:val="231F20"/>
                <w:spacing w:val="57"/>
                <w:w w:val="80"/>
                <w:sz w:val="20"/>
              </w:rPr>
              <w:t>..........................</w:t>
            </w:r>
            <w:r>
              <w:rPr>
                <w:b w:val="0"/>
                <w:color w:val="231F20"/>
                <w:spacing w:val="2"/>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7"/>
              <w:rPr>
                <w:rFonts w:ascii="Times New Roman"/>
                <w:b/>
                <w:sz w:val="25"/>
              </w:rPr>
            </w:pPr>
          </w:p>
          <w:p>
            <w:pPr>
              <w:pStyle w:val="TableParagraph"/>
              <w:ind w:left="250"/>
              <w:rPr>
                <w:rFonts w:ascii="Times New Roman"/>
                <w:b/>
                <w:sz w:val="20"/>
              </w:rPr>
            </w:pPr>
            <w:r>
              <w:rPr>
                <w:rFonts w:ascii="Times New Roman"/>
                <w:b/>
                <w:color w:val="231F20"/>
                <w:sz w:val="20"/>
              </w:rPr>
              <w:t>128</w:t>
            </w:r>
          </w:p>
        </w:tc>
        <w:tc>
          <w:tcPr>
            <w:tcW w:w="850" w:type="dxa"/>
          </w:tcPr>
          <w:p>
            <w:pPr>
              <w:pStyle w:val="TableParagraph"/>
              <w:spacing w:before="5"/>
              <w:rPr>
                <w:rFonts w:ascii="Times New Roman"/>
                <w:b/>
                <w:sz w:val="25"/>
              </w:rPr>
            </w:pPr>
          </w:p>
          <w:p>
            <w:pPr>
              <w:pStyle w:val="TableParagraph"/>
              <w:ind w:left="250"/>
              <w:rPr>
                <w:b w:val="0"/>
                <w:sz w:val="20"/>
              </w:rPr>
            </w:pPr>
            <w:r>
              <w:rPr>
                <w:b w:val="0"/>
                <w:color w:val="231F20"/>
                <w:w w:val="90"/>
                <w:sz w:val="20"/>
              </w:rPr>
              <w:t>122</w:t>
            </w:r>
          </w:p>
        </w:tc>
        <w:tc>
          <w:tcPr>
            <w:tcW w:w="682" w:type="dxa"/>
          </w:tcPr>
          <w:p>
            <w:pPr>
              <w:pStyle w:val="TableParagraph"/>
              <w:spacing w:before="5"/>
              <w:rPr>
                <w:rFonts w:ascii="Times New Roman"/>
                <w:b/>
                <w:sz w:val="25"/>
              </w:rPr>
            </w:pPr>
          </w:p>
          <w:p>
            <w:pPr>
              <w:pStyle w:val="TableParagraph"/>
              <w:ind w:left="350"/>
              <w:rPr>
                <w:b w:val="0"/>
                <w:sz w:val="20"/>
              </w:rPr>
            </w:pPr>
            <w:r>
              <w:rPr>
                <w:b w:val="0"/>
                <w:color w:val="231F20"/>
                <w:w w:val="90"/>
                <w:sz w:val="20"/>
              </w:rPr>
              <w:t>88</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Capitalized interest </w:t>
            </w:r>
            <w:r>
              <w:rPr>
                <w:b w:val="0"/>
                <w:color w:val="231F20"/>
                <w:spacing w:val="57"/>
                <w:w w:val="80"/>
                <w:sz w:val="20"/>
              </w:rPr>
              <w:t>........................</w:t>
            </w:r>
            <w:r>
              <w:rPr>
                <w:b w:val="0"/>
                <w:color w:val="231F20"/>
                <w:spacing w:val="-15"/>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right="197"/>
              <w:jc w:val="right"/>
              <w:rPr>
                <w:rFonts w:ascii="Times New Roman"/>
                <w:b/>
                <w:sz w:val="20"/>
              </w:rPr>
            </w:pPr>
            <w:r>
              <w:rPr>
                <w:rFonts w:ascii="Times New Roman"/>
                <w:b/>
                <w:color w:val="231F20"/>
                <w:w w:val="120"/>
                <w:sz w:val="20"/>
              </w:rPr>
              <w:t>(51)</w:t>
            </w:r>
          </w:p>
        </w:tc>
        <w:tc>
          <w:tcPr>
            <w:tcW w:w="850" w:type="dxa"/>
          </w:tcPr>
          <w:p>
            <w:pPr>
              <w:pStyle w:val="TableParagraph"/>
              <w:spacing w:before="13"/>
              <w:ind w:right="197"/>
              <w:jc w:val="right"/>
              <w:rPr>
                <w:b w:val="0"/>
                <w:sz w:val="20"/>
              </w:rPr>
            </w:pPr>
            <w:r>
              <w:rPr>
                <w:b w:val="0"/>
                <w:color w:val="231F20"/>
                <w:w w:val="105"/>
                <w:sz w:val="20"/>
              </w:rPr>
              <w:t>(39)</w:t>
            </w:r>
          </w:p>
        </w:tc>
        <w:tc>
          <w:tcPr>
            <w:tcW w:w="682" w:type="dxa"/>
          </w:tcPr>
          <w:p>
            <w:pPr>
              <w:pStyle w:val="TableParagraph"/>
              <w:spacing w:before="13"/>
              <w:ind w:right="30"/>
              <w:jc w:val="right"/>
              <w:rPr>
                <w:b w:val="0"/>
                <w:sz w:val="20"/>
              </w:rPr>
            </w:pPr>
            <w:r>
              <w:rPr>
                <w:b w:val="0"/>
                <w:color w:val="231F20"/>
                <w:w w:val="105"/>
                <w:sz w:val="20"/>
              </w:rPr>
              <w:t>(39)</w:t>
            </w:r>
          </w:p>
        </w:tc>
      </w:tr>
      <w:tr>
        <w:trPr>
          <w:trHeight w:val="280" w:hRule="exact"/>
        </w:trPr>
        <w:tc>
          <w:tcPr>
            <w:tcW w:w="6901" w:type="dxa"/>
          </w:tcPr>
          <w:p>
            <w:pPr>
              <w:pStyle w:val="TableParagraph"/>
              <w:spacing w:before="13"/>
              <w:ind w:right="137"/>
              <w:jc w:val="right"/>
              <w:rPr>
                <w:b w:val="0"/>
                <w:sz w:val="20"/>
              </w:rPr>
            </w:pPr>
            <w:r>
              <w:rPr>
                <w:b w:val="0"/>
                <w:color w:val="231F20"/>
                <w:w w:val="80"/>
                <w:sz w:val="20"/>
              </w:rPr>
              <w:t>Interest income </w:t>
            </w:r>
            <w:r>
              <w:rPr>
                <w:b w:val="0"/>
                <w:color w:val="231F20"/>
                <w:spacing w:val="57"/>
                <w:w w:val="80"/>
                <w:sz w:val="20"/>
              </w:rPr>
              <w:t>...........................</w:t>
            </w:r>
            <w:r>
              <w:rPr>
                <w:b w:val="0"/>
                <w:color w:val="231F20"/>
                <w:spacing w:val="-9"/>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15"/>
              <w:ind w:right="197"/>
              <w:jc w:val="right"/>
              <w:rPr>
                <w:rFonts w:ascii="Times New Roman"/>
                <w:b/>
                <w:sz w:val="20"/>
              </w:rPr>
            </w:pPr>
            <w:r>
              <w:rPr>
                <w:rFonts w:ascii="Times New Roman"/>
                <w:b/>
                <w:color w:val="231F20"/>
                <w:w w:val="120"/>
                <w:sz w:val="20"/>
              </w:rPr>
              <w:t>(84)</w:t>
            </w:r>
          </w:p>
        </w:tc>
        <w:tc>
          <w:tcPr>
            <w:tcW w:w="850" w:type="dxa"/>
          </w:tcPr>
          <w:p>
            <w:pPr>
              <w:pStyle w:val="TableParagraph"/>
              <w:spacing w:before="13"/>
              <w:ind w:right="197"/>
              <w:jc w:val="right"/>
              <w:rPr>
                <w:b w:val="0"/>
                <w:sz w:val="20"/>
              </w:rPr>
            </w:pPr>
            <w:r>
              <w:rPr>
                <w:b w:val="0"/>
                <w:color w:val="231F20"/>
                <w:w w:val="105"/>
                <w:sz w:val="20"/>
              </w:rPr>
              <w:t>(47)</w:t>
            </w:r>
          </w:p>
        </w:tc>
        <w:tc>
          <w:tcPr>
            <w:tcW w:w="682" w:type="dxa"/>
          </w:tcPr>
          <w:p>
            <w:pPr>
              <w:pStyle w:val="TableParagraph"/>
              <w:spacing w:before="13"/>
              <w:ind w:right="30"/>
              <w:jc w:val="right"/>
              <w:rPr>
                <w:b w:val="0"/>
                <w:sz w:val="20"/>
              </w:rPr>
            </w:pPr>
            <w:r>
              <w:rPr>
                <w:b w:val="0"/>
                <w:color w:val="231F20"/>
                <w:w w:val="105"/>
                <w:sz w:val="20"/>
              </w:rPr>
              <w:t>(21)</w:t>
            </w:r>
          </w:p>
        </w:tc>
      </w:tr>
      <w:tr>
        <w:trPr>
          <w:trHeight w:val="310" w:hRule="exact"/>
        </w:trPr>
        <w:tc>
          <w:tcPr>
            <w:tcW w:w="6901" w:type="dxa"/>
          </w:tcPr>
          <w:p>
            <w:pPr>
              <w:pStyle w:val="TableParagraph"/>
              <w:spacing w:before="13"/>
              <w:ind w:right="137"/>
              <w:jc w:val="right"/>
              <w:rPr>
                <w:b w:val="0"/>
                <w:sz w:val="20"/>
              </w:rPr>
            </w:pPr>
            <w:r>
              <w:rPr>
                <w:b w:val="0"/>
                <w:color w:val="231F20"/>
                <w:w w:val="80"/>
                <w:sz w:val="20"/>
              </w:rPr>
              <w:t>Other (gains) losses, net </w:t>
            </w:r>
            <w:r>
              <w:rPr>
                <w:b w:val="0"/>
                <w:color w:val="231F20"/>
                <w:spacing w:val="57"/>
                <w:w w:val="80"/>
                <w:sz w:val="20"/>
              </w:rPr>
              <w:t>.................... .....................</w:t>
            </w:r>
            <w:r>
              <w:rPr>
                <w:b w:val="0"/>
                <w:color w:val="231F20"/>
                <w:spacing w:val="-4"/>
                <w:sz w:val="20"/>
              </w:rPr>
              <w:t> </w:t>
            </w:r>
          </w:p>
        </w:tc>
        <w:tc>
          <w:tcPr>
            <w:tcW w:w="85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151</w:t>
            </w:r>
          </w:p>
        </w:tc>
        <w:tc>
          <w:tcPr>
            <w:tcW w:w="850"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115"/>
                <w:sz w:val="20"/>
                <w:u w:val="single" w:color="231F20"/>
              </w:rPr>
              <w:t>(90</w:t>
            </w:r>
            <w:r>
              <w:rPr>
                <w:b w:val="0"/>
                <w:color w:val="231F20"/>
                <w:w w:val="115"/>
                <w:sz w:val="20"/>
              </w:rPr>
              <w:t>)</w:t>
            </w:r>
          </w:p>
        </w:tc>
        <w:tc>
          <w:tcPr>
            <w:tcW w:w="682" w:type="dxa"/>
          </w:tcPr>
          <w:p>
            <w:pPr>
              <w:pStyle w:val="TableParagraph"/>
              <w:tabs>
                <w:tab w:pos="350" w:val="left" w:leader="none"/>
              </w:tabs>
              <w:spacing w:before="13"/>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37</w:t>
            </w:r>
          </w:p>
        </w:tc>
      </w:tr>
      <w:tr>
        <w:trPr>
          <w:trHeight w:val="340" w:hRule="exact"/>
        </w:trPr>
        <w:tc>
          <w:tcPr>
            <w:tcW w:w="6901" w:type="dxa"/>
          </w:tcPr>
          <w:p>
            <w:pPr>
              <w:pStyle w:val="TableParagraph"/>
              <w:spacing w:before="43"/>
              <w:ind w:right="137"/>
              <w:jc w:val="right"/>
              <w:rPr>
                <w:b w:val="0"/>
                <w:sz w:val="20"/>
              </w:rPr>
            </w:pPr>
            <w:r>
              <w:rPr>
                <w:b w:val="0"/>
                <w:color w:val="231F20"/>
                <w:w w:val="80"/>
                <w:sz w:val="20"/>
              </w:rPr>
              <w:t>Total other expenses (income) </w:t>
            </w:r>
            <w:r>
              <w:rPr>
                <w:b w:val="0"/>
                <w:color w:val="231F20"/>
                <w:spacing w:val="55"/>
                <w:w w:val="80"/>
                <w:sz w:val="20"/>
              </w:rPr>
              <w:t>.............. </w:t>
            </w:r>
            <w:r>
              <w:rPr>
                <w:b w:val="0"/>
                <w:color w:val="231F20"/>
                <w:spacing w:val="57"/>
                <w:w w:val="80"/>
                <w:sz w:val="20"/>
              </w:rPr>
              <w:t>.....................</w:t>
            </w:r>
            <w:r>
              <w:rPr>
                <w:b w:val="0"/>
                <w:color w:val="231F20"/>
                <w:spacing w:val="-4"/>
                <w:sz w:val="20"/>
              </w:rPr>
              <w:t> </w:t>
            </w:r>
          </w:p>
        </w:tc>
        <w:tc>
          <w:tcPr>
            <w:tcW w:w="850" w:type="dxa"/>
          </w:tcPr>
          <w:p>
            <w:pPr>
              <w:pStyle w:val="TableParagraph"/>
              <w:spacing w:before="4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144</w:t>
            </w:r>
          </w:p>
        </w:tc>
        <w:tc>
          <w:tcPr>
            <w:tcW w:w="850" w:type="dxa"/>
          </w:tcPr>
          <w:p>
            <w:pPr>
              <w:pStyle w:val="TableParagraph"/>
              <w:spacing w:before="43"/>
              <w:rPr>
                <w:b w:val="0"/>
                <w:sz w:val="20"/>
              </w:rPr>
            </w:pPr>
            <w:r>
              <w:rPr>
                <w:b w:val="0"/>
                <w:color w:val="231F20"/>
                <w:w w:val="109"/>
                <w:sz w:val="20"/>
                <w:u w:val="single" w:color="231F20"/>
              </w:rPr>
              <w:t> </w:t>
            </w:r>
            <w:r>
              <w:rPr>
                <w:b w:val="0"/>
                <w:color w:val="231F20"/>
                <w:sz w:val="20"/>
                <w:u w:val="single" w:color="231F20"/>
              </w:rPr>
              <w:t>   </w:t>
            </w:r>
            <w:r>
              <w:rPr>
                <w:b w:val="0"/>
                <w:color w:val="231F20"/>
                <w:w w:val="115"/>
                <w:sz w:val="20"/>
                <w:u w:val="single" w:color="231F20"/>
              </w:rPr>
              <w:t>(54</w:t>
            </w:r>
            <w:r>
              <w:rPr>
                <w:b w:val="0"/>
                <w:color w:val="231F20"/>
                <w:w w:val="115"/>
                <w:sz w:val="20"/>
              </w:rPr>
              <w:t>)</w:t>
            </w:r>
          </w:p>
        </w:tc>
        <w:tc>
          <w:tcPr>
            <w:tcW w:w="682" w:type="dxa"/>
          </w:tcPr>
          <w:p>
            <w:pPr>
              <w:pStyle w:val="TableParagraph"/>
              <w:tabs>
                <w:tab w:pos="350" w:val="left" w:leader="none"/>
              </w:tabs>
              <w:spacing w:before="43"/>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65</w:t>
            </w:r>
          </w:p>
        </w:tc>
      </w:tr>
      <w:tr>
        <w:trPr>
          <w:trHeight w:val="310" w:hRule="exact"/>
        </w:trPr>
        <w:tc>
          <w:tcPr>
            <w:tcW w:w="6901" w:type="dxa"/>
          </w:tcPr>
          <w:p>
            <w:pPr>
              <w:pStyle w:val="TableParagraph"/>
              <w:spacing w:before="42"/>
              <w:ind w:left="32"/>
              <w:rPr>
                <w:b w:val="0"/>
                <w:sz w:val="20"/>
              </w:rPr>
            </w:pPr>
            <w:r>
              <w:rPr>
                <w:rFonts w:ascii="Times New Roman"/>
                <w:b/>
                <w:color w:val="231F20"/>
                <w:w w:val="90"/>
                <w:sz w:val="20"/>
              </w:rPr>
              <w:t>INCOME BEFORE INCOME TAXES </w:t>
            </w:r>
            <w:r>
              <w:rPr>
                <w:b w:val="0"/>
                <w:color w:val="231F20"/>
                <w:spacing w:val="54"/>
                <w:w w:val="90"/>
                <w:sz w:val="20"/>
              </w:rPr>
              <w:t>...........</w:t>
            </w:r>
            <w:r>
              <w:rPr>
                <w:b w:val="0"/>
                <w:color w:val="231F20"/>
                <w:spacing w:val="-27"/>
                <w:w w:val="90"/>
                <w:sz w:val="20"/>
              </w:rPr>
              <w:t> </w:t>
            </w:r>
            <w:r>
              <w:rPr>
                <w:b w:val="0"/>
                <w:color w:val="231F20"/>
                <w:spacing w:val="57"/>
                <w:w w:val="90"/>
                <w:sz w:val="20"/>
              </w:rPr>
              <w:t>.....................</w:t>
            </w:r>
            <w:r>
              <w:rPr>
                <w:b w:val="0"/>
                <w:color w:val="231F20"/>
                <w:spacing w:val="-4"/>
                <w:sz w:val="20"/>
              </w:rPr>
              <w:t> </w:t>
            </w:r>
          </w:p>
        </w:tc>
        <w:tc>
          <w:tcPr>
            <w:tcW w:w="850" w:type="dxa"/>
          </w:tcPr>
          <w:p>
            <w:pPr>
              <w:pStyle w:val="TableParagraph"/>
              <w:spacing w:before="44"/>
              <w:ind w:left="250"/>
              <w:rPr>
                <w:rFonts w:ascii="Times New Roman"/>
                <w:b/>
                <w:sz w:val="20"/>
              </w:rPr>
            </w:pPr>
            <w:r>
              <w:rPr>
                <w:rFonts w:ascii="Times New Roman"/>
                <w:b/>
                <w:color w:val="231F20"/>
                <w:sz w:val="20"/>
              </w:rPr>
              <w:t>790</w:t>
            </w:r>
          </w:p>
        </w:tc>
        <w:tc>
          <w:tcPr>
            <w:tcW w:w="850" w:type="dxa"/>
          </w:tcPr>
          <w:p>
            <w:pPr>
              <w:pStyle w:val="TableParagraph"/>
              <w:spacing w:before="42"/>
              <w:ind w:left="250"/>
              <w:rPr>
                <w:b w:val="0"/>
                <w:sz w:val="20"/>
              </w:rPr>
            </w:pPr>
            <w:r>
              <w:rPr>
                <w:b w:val="0"/>
                <w:color w:val="231F20"/>
                <w:w w:val="90"/>
                <w:sz w:val="20"/>
              </w:rPr>
              <w:t>779</w:t>
            </w:r>
          </w:p>
        </w:tc>
        <w:tc>
          <w:tcPr>
            <w:tcW w:w="682" w:type="dxa"/>
          </w:tcPr>
          <w:p>
            <w:pPr>
              <w:pStyle w:val="TableParagraph"/>
              <w:spacing w:before="42"/>
              <w:ind w:left="249"/>
              <w:rPr>
                <w:b w:val="0"/>
                <w:sz w:val="20"/>
              </w:rPr>
            </w:pPr>
            <w:r>
              <w:rPr>
                <w:b w:val="0"/>
                <w:color w:val="231F20"/>
                <w:w w:val="90"/>
                <w:sz w:val="20"/>
              </w:rPr>
              <w:t>339</w:t>
            </w:r>
          </w:p>
        </w:tc>
      </w:tr>
      <w:tr>
        <w:trPr>
          <w:trHeight w:val="310" w:hRule="exact"/>
        </w:trPr>
        <w:tc>
          <w:tcPr>
            <w:tcW w:w="6901" w:type="dxa"/>
          </w:tcPr>
          <w:p>
            <w:pPr>
              <w:pStyle w:val="TableParagraph"/>
              <w:spacing w:before="13"/>
              <w:ind w:left="32"/>
              <w:rPr>
                <w:b w:val="0"/>
                <w:sz w:val="20"/>
              </w:rPr>
            </w:pPr>
            <w:r>
              <w:rPr>
                <w:rFonts w:ascii="Times New Roman"/>
                <w:b/>
                <w:color w:val="231F20"/>
                <w:w w:val="90"/>
                <w:sz w:val="20"/>
              </w:rPr>
              <w:t>PROVISION FOR INCOME TAXES </w:t>
            </w:r>
            <w:r>
              <w:rPr>
                <w:b w:val="0"/>
                <w:color w:val="231F20"/>
                <w:spacing w:val="55"/>
                <w:w w:val="90"/>
                <w:sz w:val="20"/>
              </w:rPr>
              <w:t>............</w:t>
            </w:r>
            <w:r>
              <w:rPr>
                <w:b w:val="0"/>
                <w:color w:val="231F20"/>
                <w:spacing w:val="-29"/>
                <w:w w:val="90"/>
                <w:sz w:val="20"/>
              </w:rPr>
              <w:t> </w:t>
            </w:r>
            <w:r>
              <w:rPr>
                <w:b w:val="0"/>
                <w:color w:val="231F20"/>
                <w:spacing w:val="57"/>
                <w:w w:val="90"/>
                <w:sz w:val="20"/>
              </w:rPr>
              <w:t>.....................</w:t>
            </w:r>
            <w:r>
              <w:rPr>
                <w:b w:val="0"/>
                <w:color w:val="231F20"/>
                <w:spacing w:val="-4"/>
                <w:sz w:val="20"/>
              </w:rPr>
              <w:t> </w:t>
            </w:r>
          </w:p>
        </w:tc>
        <w:tc>
          <w:tcPr>
            <w:tcW w:w="85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291</w:t>
            </w:r>
          </w:p>
        </w:tc>
        <w:tc>
          <w:tcPr>
            <w:tcW w:w="850"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295</w:t>
            </w:r>
          </w:p>
        </w:tc>
        <w:tc>
          <w:tcPr>
            <w:tcW w:w="682" w:type="dxa"/>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124</w:t>
            </w:r>
          </w:p>
        </w:tc>
      </w:tr>
      <w:tr>
        <w:trPr>
          <w:trHeight w:val="327" w:hRule="exact"/>
        </w:trPr>
        <w:tc>
          <w:tcPr>
            <w:tcW w:w="6901" w:type="dxa"/>
          </w:tcPr>
          <w:p>
            <w:pPr>
              <w:pStyle w:val="TableParagraph"/>
              <w:spacing w:before="43"/>
              <w:ind w:left="32"/>
              <w:rPr>
                <w:b w:val="0"/>
                <w:sz w:val="20"/>
              </w:rPr>
            </w:pPr>
            <w:r>
              <w:rPr>
                <w:rFonts w:ascii="Times New Roman"/>
                <w:b/>
                <w:color w:val="231F20"/>
                <w:w w:val="85"/>
                <w:sz w:val="20"/>
              </w:rPr>
              <w:t>NET INCOME  </w:t>
            </w:r>
            <w:r>
              <w:rPr>
                <w:b w:val="0"/>
                <w:color w:val="231F20"/>
                <w:spacing w:val="57"/>
                <w:w w:val="85"/>
                <w:sz w:val="20"/>
              </w:rPr>
              <w:t>............................</w:t>
            </w:r>
            <w:r>
              <w:rPr>
                <w:b w:val="0"/>
                <w:color w:val="231F20"/>
                <w:spacing w:val="-38"/>
                <w:w w:val="85"/>
                <w:sz w:val="20"/>
              </w:rPr>
              <w:t> </w:t>
            </w:r>
            <w:r>
              <w:rPr>
                <w:b w:val="0"/>
                <w:color w:val="231F20"/>
                <w:spacing w:val="57"/>
                <w:w w:val="85"/>
                <w:sz w:val="20"/>
              </w:rPr>
              <w:t>.....................</w:t>
            </w:r>
            <w:r>
              <w:rPr>
                <w:b w:val="0"/>
                <w:color w:val="231F20"/>
                <w:spacing w:val="-4"/>
                <w:sz w:val="20"/>
              </w:rPr>
              <w:t> </w:t>
            </w:r>
          </w:p>
        </w:tc>
        <w:tc>
          <w:tcPr>
            <w:tcW w:w="850" w:type="dxa"/>
            <w:tcBorders>
              <w:bottom w:val="single" w:sz="4" w:space="0" w:color="231F20"/>
            </w:tcBorders>
          </w:tcPr>
          <w:p>
            <w:pPr>
              <w:pStyle w:val="TableParagraph"/>
              <w:spacing w:before="45"/>
              <w:rPr>
                <w:rFonts w:ascii="Times New Roman"/>
                <w:b/>
                <w:sz w:val="20"/>
              </w:rPr>
            </w:pPr>
            <w:r>
              <w:rPr>
                <w:rFonts w:ascii="Times New Roman"/>
                <w:b/>
                <w:color w:val="231F20"/>
                <w:sz w:val="20"/>
                <w:u w:val="single" w:color="231F20"/>
              </w:rPr>
              <w:t>$   499</w:t>
            </w:r>
          </w:p>
        </w:tc>
        <w:tc>
          <w:tcPr>
            <w:tcW w:w="850" w:type="dxa"/>
            <w:tcBorders>
              <w:bottom w:val="single" w:sz="4" w:space="0" w:color="231F20"/>
            </w:tcBorders>
          </w:tcPr>
          <w:p>
            <w:pPr>
              <w:pStyle w:val="TableParagraph"/>
              <w:spacing w:before="43"/>
              <w:rPr>
                <w:b w:val="0"/>
                <w:sz w:val="20"/>
              </w:rPr>
            </w:pPr>
            <w:r>
              <w:rPr>
                <w:b w:val="0"/>
                <w:color w:val="231F20"/>
                <w:w w:val="90"/>
                <w:sz w:val="20"/>
                <w:u w:val="single" w:color="231F20"/>
              </w:rPr>
              <w:t>$ 484</w:t>
            </w:r>
          </w:p>
        </w:tc>
        <w:tc>
          <w:tcPr>
            <w:tcW w:w="682" w:type="dxa"/>
            <w:tcBorders>
              <w:bottom w:val="single" w:sz="4" w:space="0" w:color="231F20"/>
            </w:tcBorders>
          </w:tcPr>
          <w:p>
            <w:pPr>
              <w:pStyle w:val="TableParagraph"/>
              <w:spacing w:before="43"/>
              <w:rPr>
                <w:b w:val="0"/>
                <w:sz w:val="20"/>
              </w:rPr>
            </w:pPr>
            <w:r>
              <w:rPr>
                <w:b w:val="0"/>
                <w:color w:val="231F20"/>
                <w:w w:val="90"/>
                <w:sz w:val="20"/>
                <w:u w:val="single" w:color="231F20"/>
              </w:rPr>
              <w:t>$ 215</w:t>
            </w:r>
          </w:p>
        </w:tc>
      </w:tr>
      <w:tr>
        <w:trPr>
          <w:trHeight w:val="380" w:hRule="exact"/>
        </w:trPr>
        <w:tc>
          <w:tcPr>
            <w:tcW w:w="6901" w:type="dxa"/>
          </w:tcPr>
          <w:p>
            <w:pPr>
              <w:pStyle w:val="TableParagraph"/>
              <w:spacing w:before="96"/>
              <w:ind w:left="32"/>
              <w:rPr>
                <w:b w:val="0"/>
                <w:sz w:val="20"/>
              </w:rPr>
            </w:pPr>
            <w:r>
              <w:rPr>
                <w:rFonts w:ascii="Times New Roman"/>
                <w:b/>
                <w:color w:val="231F20"/>
                <w:w w:val="90"/>
                <w:sz w:val="20"/>
              </w:rPr>
              <w:t>NET INCOME PER SHARE, BASIC </w:t>
            </w:r>
            <w:r>
              <w:rPr>
                <w:b w:val="0"/>
                <w:color w:val="231F20"/>
                <w:spacing w:val="55"/>
                <w:w w:val="90"/>
                <w:sz w:val="20"/>
              </w:rPr>
              <w:t>............</w:t>
            </w:r>
            <w:r>
              <w:rPr>
                <w:b w:val="0"/>
                <w:color w:val="231F20"/>
                <w:spacing w:val="-24"/>
                <w:w w:val="90"/>
                <w:sz w:val="20"/>
              </w:rPr>
              <w:t> </w:t>
            </w:r>
            <w:r>
              <w:rPr>
                <w:b w:val="0"/>
                <w:color w:val="231F20"/>
                <w:spacing w:val="57"/>
                <w:w w:val="90"/>
                <w:sz w:val="20"/>
              </w:rPr>
              <w:t>.....................</w:t>
            </w:r>
            <w:r>
              <w:rPr>
                <w:b w:val="0"/>
                <w:color w:val="231F20"/>
                <w:spacing w:val="-4"/>
                <w:sz w:val="20"/>
              </w:rPr>
              <w:t> </w:t>
            </w:r>
          </w:p>
        </w:tc>
        <w:tc>
          <w:tcPr>
            <w:tcW w:w="850" w:type="dxa"/>
            <w:tcBorders>
              <w:top w:val="single" w:sz="4" w:space="0" w:color="231F20"/>
              <w:bottom w:val="single" w:sz="4" w:space="0" w:color="231F20"/>
            </w:tcBorders>
          </w:tcPr>
          <w:p>
            <w:pPr>
              <w:pStyle w:val="TableParagraph"/>
              <w:tabs>
                <w:tab w:pos="300" w:val="left" w:leader="none"/>
              </w:tabs>
              <w:spacing w:before="93"/>
              <w:rPr>
                <w:rFonts w:ascii="Times New Roman"/>
                <w:b/>
                <w:sz w:val="20"/>
              </w:rPr>
            </w:pPr>
            <w:r>
              <w:rPr>
                <w:rFonts w:ascii="Times New Roman"/>
                <w:b/>
                <w:color w:val="231F20"/>
                <w:sz w:val="20"/>
                <w:u w:val="single" w:color="231F20"/>
              </w:rPr>
              <w:t>$</w:t>
              <w:tab/>
              <w:t>.63</w:t>
            </w:r>
          </w:p>
        </w:tc>
        <w:tc>
          <w:tcPr>
            <w:tcW w:w="850" w:type="dxa"/>
            <w:tcBorders>
              <w:top w:val="single" w:sz="4" w:space="0" w:color="231F20"/>
              <w:bottom w:val="single" w:sz="4" w:space="0" w:color="231F20"/>
            </w:tcBorders>
          </w:tcPr>
          <w:p>
            <w:pPr>
              <w:pStyle w:val="TableParagraph"/>
              <w:tabs>
                <w:tab w:pos="300" w:val="left" w:leader="none"/>
              </w:tabs>
              <w:spacing w:before="91"/>
              <w:rPr>
                <w:b w:val="0"/>
                <w:sz w:val="20"/>
              </w:rPr>
            </w:pPr>
            <w:r>
              <w:rPr>
                <w:b w:val="0"/>
                <w:color w:val="231F20"/>
                <w:w w:val="90"/>
                <w:sz w:val="20"/>
                <w:u w:val="single" w:color="231F20"/>
              </w:rPr>
              <w:t>$</w:t>
              <w:tab/>
              <w:t>.61</w:t>
            </w:r>
          </w:p>
        </w:tc>
        <w:tc>
          <w:tcPr>
            <w:tcW w:w="682" w:type="dxa"/>
            <w:tcBorders>
              <w:top w:val="single" w:sz="4" w:space="0" w:color="231F20"/>
              <w:bottom w:val="single" w:sz="4" w:space="0" w:color="231F20"/>
            </w:tcBorders>
          </w:tcPr>
          <w:p>
            <w:pPr>
              <w:pStyle w:val="TableParagraph"/>
              <w:spacing w:before="91"/>
              <w:rPr>
                <w:b w:val="0"/>
                <w:sz w:val="20"/>
              </w:rPr>
            </w:pPr>
            <w:r>
              <w:rPr>
                <w:b w:val="0"/>
                <w:color w:val="231F20"/>
                <w:w w:val="90"/>
                <w:sz w:val="20"/>
                <w:u w:val="single" w:color="231F20"/>
              </w:rPr>
              <w:t>$  .27</w:t>
            </w:r>
          </w:p>
        </w:tc>
      </w:tr>
      <w:tr>
        <w:trPr>
          <w:trHeight w:val="380" w:hRule="exact"/>
        </w:trPr>
        <w:tc>
          <w:tcPr>
            <w:tcW w:w="6901" w:type="dxa"/>
          </w:tcPr>
          <w:p>
            <w:pPr>
              <w:pStyle w:val="TableParagraph"/>
              <w:spacing w:before="96"/>
              <w:ind w:left="32"/>
              <w:rPr>
                <w:b w:val="0"/>
                <w:sz w:val="20"/>
              </w:rPr>
            </w:pPr>
            <w:r>
              <w:rPr>
                <w:rFonts w:ascii="Times New Roman"/>
                <w:b/>
                <w:color w:val="231F20"/>
                <w:w w:val="90"/>
                <w:sz w:val="20"/>
              </w:rPr>
              <w:t>NET INCOME PER SHARE, DILUTED </w:t>
            </w:r>
            <w:r>
              <w:rPr>
                <w:b w:val="0"/>
                <w:color w:val="231F20"/>
                <w:spacing w:val="53"/>
                <w:w w:val="90"/>
                <w:sz w:val="20"/>
              </w:rPr>
              <w:t>......... </w:t>
            </w:r>
            <w:r>
              <w:rPr>
                <w:b w:val="0"/>
                <w:color w:val="231F20"/>
                <w:spacing w:val="57"/>
                <w:w w:val="90"/>
                <w:sz w:val="20"/>
              </w:rPr>
              <w:t>.....................</w:t>
            </w:r>
            <w:r>
              <w:rPr>
                <w:b w:val="0"/>
                <w:color w:val="231F20"/>
                <w:spacing w:val="-4"/>
                <w:sz w:val="20"/>
              </w:rPr>
              <w:t> </w:t>
            </w:r>
          </w:p>
        </w:tc>
        <w:tc>
          <w:tcPr>
            <w:tcW w:w="850" w:type="dxa"/>
            <w:tcBorders>
              <w:top w:val="single" w:sz="4" w:space="0" w:color="231F20"/>
              <w:bottom w:val="single" w:sz="4" w:space="0" w:color="231F20"/>
            </w:tcBorders>
          </w:tcPr>
          <w:p>
            <w:pPr>
              <w:pStyle w:val="TableParagraph"/>
              <w:tabs>
                <w:tab w:pos="300" w:val="left" w:leader="none"/>
              </w:tabs>
              <w:spacing w:before="93"/>
              <w:rPr>
                <w:rFonts w:ascii="Times New Roman"/>
                <w:b/>
                <w:sz w:val="20"/>
              </w:rPr>
            </w:pPr>
            <w:r>
              <w:rPr>
                <w:rFonts w:ascii="Times New Roman"/>
                <w:b/>
                <w:color w:val="231F20"/>
                <w:sz w:val="20"/>
                <w:u w:val="single" w:color="231F20"/>
              </w:rPr>
              <w:t>$</w:t>
              <w:tab/>
              <w:t>.61</w:t>
            </w:r>
          </w:p>
        </w:tc>
        <w:tc>
          <w:tcPr>
            <w:tcW w:w="850" w:type="dxa"/>
            <w:tcBorders>
              <w:top w:val="single" w:sz="4" w:space="0" w:color="231F20"/>
              <w:bottom w:val="single" w:sz="4" w:space="0" w:color="231F20"/>
            </w:tcBorders>
          </w:tcPr>
          <w:p>
            <w:pPr>
              <w:pStyle w:val="TableParagraph"/>
              <w:tabs>
                <w:tab w:pos="300" w:val="left" w:leader="none"/>
              </w:tabs>
              <w:spacing w:before="91"/>
              <w:rPr>
                <w:b w:val="0"/>
                <w:sz w:val="20"/>
              </w:rPr>
            </w:pPr>
            <w:r>
              <w:rPr>
                <w:b w:val="0"/>
                <w:color w:val="231F20"/>
                <w:w w:val="90"/>
                <w:sz w:val="20"/>
                <w:u w:val="single" w:color="231F20"/>
              </w:rPr>
              <w:t>$</w:t>
              <w:tab/>
              <w:t>.60</w:t>
            </w:r>
          </w:p>
        </w:tc>
        <w:tc>
          <w:tcPr>
            <w:tcW w:w="682" w:type="dxa"/>
            <w:tcBorders>
              <w:top w:val="single" w:sz="4" w:space="0" w:color="231F20"/>
              <w:bottom w:val="single" w:sz="4" w:space="0" w:color="231F20"/>
            </w:tcBorders>
          </w:tcPr>
          <w:p>
            <w:pPr>
              <w:pStyle w:val="TableParagraph"/>
              <w:spacing w:before="91"/>
              <w:rPr>
                <w:b w:val="0"/>
                <w:sz w:val="20"/>
              </w:rPr>
            </w:pPr>
            <w:r>
              <w:rPr>
                <w:b w:val="0"/>
                <w:color w:val="231F20"/>
                <w:w w:val="90"/>
                <w:sz w:val="20"/>
                <w:u w:val="single" w:color="231F20"/>
              </w:rPr>
              <w:t>$  .27</w:t>
            </w:r>
          </w:p>
        </w:tc>
      </w:tr>
    </w:tbl>
    <w:p>
      <w:pPr>
        <w:spacing w:after="0"/>
        <w:rPr>
          <w:sz w:val="20"/>
        </w:rPr>
        <w:sectPr>
          <w:type w:val="continuous"/>
          <w:pgSz w:w="12240" w:h="15840"/>
          <w:pgMar w:top="1180" w:bottom="280" w:left="1060" w:right="1680"/>
        </w:sectPr>
      </w:pPr>
    </w:p>
    <w:p>
      <w:pPr>
        <w:pStyle w:val="BodyText"/>
        <w:rPr>
          <w:rFonts w:ascii="Times New Roman"/>
          <w:b/>
        </w:rPr>
      </w:pPr>
    </w:p>
    <w:p>
      <w:pPr>
        <w:pStyle w:val="BodyText"/>
        <w:spacing w:before="2"/>
        <w:rPr>
          <w:rFonts w:ascii="Times New Roman"/>
          <w:b/>
          <w:sz w:val="22"/>
        </w:rPr>
      </w:pPr>
    </w:p>
    <w:p>
      <w:pPr>
        <w:pStyle w:val="Heading3"/>
        <w:spacing w:line="376" w:lineRule="auto"/>
        <w:ind w:left="1927" w:right="1957" w:firstLine="1508"/>
      </w:pPr>
      <w:bookmarkStart w:name="_TOC_250009" w:id="46"/>
      <w:bookmarkStart w:name="Shareholders' Equity" w:id="47"/>
      <w:r>
        <w:rPr>
          <w:b w:val="0"/>
        </w:rPr>
      </w:r>
      <w:r>
        <w:rPr>
          <w:color w:val="231F20"/>
        </w:rPr>
        <w:t>SOUTHWEST AIRLINES CO. </w:t>
      </w:r>
      <w:bookmarkEnd w:id="46"/>
      <w:r>
        <w:rPr>
          <w:color w:val="231F20"/>
          <w:w w:val="95"/>
        </w:rPr>
        <w:t>CONSOLIDATED STATEMENT OF STOCKHOLDERS’ EQUITY</w:t>
      </w:r>
    </w:p>
    <w:p>
      <w:pPr>
        <w:spacing w:before="79" w:after="14"/>
        <w:ind w:left="4942" w:right="0" w:firstLine="0"/>
        <w:jc w:val="left"/>
        <w:rPr>
          <w:rFonts w:ascii="Times New Roman"/>
          <w:b/>
          <w:sz w:val="16"/>
        </w:rPr>
      </w:pPr>
      <w:r>
        <w:rPr>
          <w:rFonts w:ascii="Times New Roman"/>
          <w:b/>
          <w:color w:val="231F20"/>
          <w:sz w:val="16"/>
        </w:rPr>
        <w:t>Years Ended December 31, 2006, 2005, and 2004</w:t>
      </w:r>
    </w:p>
    <w:p>
      <w:pPr>
        <w:pStyle w:val="BodyText"/>
        <w:spacing w:line="20" w:lineRule="exact"/>
        <w:ind w:left="3855"/>
        <w:rPr>
          <w:rFonts w:ascii="Times New Roman"/>
          <w:sz w:val="2"/>
        </w:rPr>
      </w:pPr>
      <w:r>
        <w:rPr>
          <w:rFonts w:ascii="Times New Roman"/>
          <w:sz w:val="2"/>
        </w:rPr>
        <w:pict>
          <v:group style="width:270.55pt;height:.550pt;mso-position-horizontal-relative:char;mso-position-vertical-relative:line" coordorigin="0,0" coordsize="5411,11">
            <v:line style="position:absolute" from="6,6" to="5405,6" stroked="true" strokeweight=".51025pt" strokecolor="#231f20">
              <v:stroke dashstyle="solid"/>
            </v:line>
          </v:group>
        </w:pict>
      </w:r>
      <w:r>
        <w:rPr>
          <w:rFonts w:ascii="Times New Roman"/>
          <w:sz w:val="2"/>
        </w:rPr>
      </w:r>
    </w:p>
    <w:p>
      <w:pPr>
        <w:spacing w:line="175" w:lineRule="exact" w:before="1"/>
        <w:ind w:left="0" w:right="2019" w:firstLine="0"/>
        <w:jc w:val="right"/>
        <w:rPr>
          <w:rFonts w:ascii="Times New Roman"/>
          <w:b/>
          <w:sz w:val="16"/>
        </w:rPr>
      </w:pPr>
      <w:r>
        <w:rPr>
          <w:rFonts w:ascii="Times New Roman"/>
          <w:b/>
          <w:color w:val="231F20"/>
          <w:w w:val="90"/>
          <w:sz w:val="16"/>
        </w:rPr>
        <w:t>Accumulated</w:t>
      </w:r>
    </w:p>
    <w:p>
      <w:pPr>
        <w:spacing w:after="0" w:line="175" w:lineRule="exact"/>
        <w:jc w:val="right"/>
        <w:rPr>
          <w:rFonts w:ascii="Times New Roman"/>
          <w:sz w:val="16"/>
        </w:rPr>
        <w:sectPr>
          <w:headerReference w:type="default" r:id="rId530"/>
          <w:pgSz w:w="12240" w:h="15840"/>
          <w:pgMar w:header="0" w:footer="1046" w:top="1500" w:bottom="1240" w:left="1060" w:right="1680"/>
        </w:sectPr>
      </w:pPr>
    </w:p>
    <w:p>
      <w:pPr>
        <w:pStyle w:val="BodyText"/>
        <w:spacing w:before="6"/>
        <w:rPr>
          <w:rFonts w:ascii="Times New Roman"/>
          <w:b/>
          <w:sz w:val="14"/>
        </w:rPr>
      </w:pPr>
    </w:p>
    <w:p>
      <w:pPr>
        <w:spacing w:line="160" w:lineRule="exact" w:before="0"/>
        <w:ind w:left="3972" w:right="-3" w:hanging="112"/>
        <w:jc w:val="left"/>
        <w:rPr>
          <w:rFonts w:ascii="Times New Roman"/>
          <w:b/>
          <w:sz w:val="16"/>
        </w:rPr>
      </w:pPr>
      <w:r>
        <w:rPr>
          <w:rFonts w:ascii="Times New Roman"/>
          <w:b/>
          <w:color w:val="231F20"/>
          <w:w w:val="90"/>
          <w:sz w:val="16"/>
        </w:rPr>
        <w:t>Common </w:t>
      </w:r>
      <w:r>
        <w:rPr>
          <w:rFonts w:ascii="Times New Roman"/>
          <w:b/>
          <w:color w:val="231F20"/>
          <w:sz w:val="16"/>
        </w:rPr>
        <w:t>Stock</w:t>
      </w:r>
    </w:p>
    <w:p>
      <w:pPr>
        <w:spacing w:line="160" w:lineRule="exact" w:before="7"/>
        <w:ind w:left="259" w:right="0" w:firstLine="0"/>
        <w:jc w:val="both"/>
        <w:rPr>
          <w:rFonts w:ascii="Times New Roman"/>
          <w:b/>
          <w:sz w:val="16"/>
        </w:rPr>
      </w:pPr>
      <w:r>
        <w:rPr/>
        <w:br w:type="column"/>
      </w:r>
      <w:r>
        <w:rPr>
          <w:rFonts w:ascii="Times New Roman"/>
          <w:b/>
          <w:color w:val="231F20"/>
          <w:w w:val="95"/>
          <w:sz w:val="16"/>
        </w:rPr>
        <w:t>Capital</w:t>
      </w:r>
      <w:r>
        <w:rPr>
          <w:rFonts w:ascii="Times New Roman"/>
          <w:b/>
          <w:color w:val="231F20"/>
          <w:spacing w:val="-3"/>
          <w:w w:val="95"/>
          <w:sz w:val="16"/>
        </w:rPr>
        <w:t> </w:t>
      </w:r>
      <w:r>
        <w:rPr>
          <w:rFonts w:ascii="Times New Roman"/>
          <w:b/>
          <w:color w:val="231F20"/>
          <w:w w:val="95"/>
          <w:sz w:val="16"/>
        </w:rPr>
        <w:t>in</w:t>
      </w:r>
      <w:r>
        <w:rPr>
          <w:rFonts w:ascii="Times New Roman"/>
          <w:b/>
          <w:color w:val="231F20"/>
          <w:w w:val="95"/>
          <w:sz w:val="16"/>
        </w:rPr>
        <w:t> </w:t>
      </w:r>
      <w:r>
        <w:rPr>
          <w:rFonts w:ascii="Times New Roman"/>
          <w:b/>
          <w:color w:val="231F20"/>
          <w:sz w:val="16"/>
        </w:rPr>
        <w:t>Excess of </w:t>
      </w:r>
      <w:r>
        <w:rPr>
          <w:rFonts w:ascii="Times New Roman"/>
          <w:b/>
          <w:color w:val="231F20"/>
          <w:w w:val="95"/>
          <w:sz w:val="16"/>
        </w:rPr>
        <w:t>Par</w:t>
      </w:r>
      <w:r>
        <w:rPr>
          <w:rFonts w:ascii="Times New Roman"/>
          <w:b/>
          <w:color w:val="231F20"/>
          <w:spacing w:val="-13"/>
          <w:w w:val="95"/>
          <w:sz w:val="16"/>
        </w:rPr>
        <w:t> </w:t>
      </w:r>
      <w:r>
        <w:rPr>
          <w:rFonts w:ascii="Times New Roman"/>
          <w:b/>
          <w:color w:val="231F20"/>
          <w:w w:val="95"/>
          <w:sz w:val="16"/>
        </w:rPr>
        <w:t>Value</w:t>
      </w:r>
    </w:p>
    <w:p>
      <w:pPr>
        <w:pStyle w:val="BodyText"/>
        <w:spacing w:before="6"/>
        <w:rPr>
          <w:rFonts w:ascii="Times New Roman"/>
          <w:b/>
          <w:sz w:val="14"/>
        </w:rPr>
      </w:pPr>
      <w:r>
        <w:rPr/>
        <w:br w:type="column"/>
      </w:r>
      <w:r>
        <w:rPr>
          <w:rFonts w:ascii="Times New Roman"/>
          <w:b/>
          <w:sz w:val="14"/>
        </w:rPr>
      </w:r>
    </w:p>
    <w:p>
      <w:pPr>
        <w:spacing w:line="160" w:lineRule="exact" w:before="0"/>
        <w:ind w:left="267" w:right="-11" w:hanging="7"/>
        <w:jc w:val="left"/>
        <w:rPr>
          <w:rFonts w:ascii="Times New Roman"/>
          <w:b/>
          <w:sz w:val="16"/>
        </w:rPr>
      </w:pPr>
      <w:r>
        <w:rPr>
          <w:rFonts w:ascii="Times New Roman"/>
          <w:b/>
          <w:color w:val="231F20"/>
          <w:w w:val="90"/>
          <w:sz w:val="16"/>
        </w:rPr>
        <w:t>Retained Earnings</w:t>
      </w:r>
    </w:p>
    <w:p>
      <w:pPr>
        <w:spacing w:line="160" w:lineRule="exact" w:before="7"/>
        <w:ind w:left="258" w:right="0" w:firstLine="305"/>
        <w:jc w:val="left"/>
        <w:rPr>
          <w:rFonts w:ascii="Times New Roman"/>
          <w:b/>
          <w:sz w:val="16"/>
        </w:rPr>
      </w:pPr>
      <w:r>
        <w:rPr/>
        <w:br w:type="column"/>
      </w:r>
      <w:r>
        <w:rPr>
          <w:rFonts w:ascii="Times New Roman"/>
          <w:b/>
          <w:color w:val="231F20"/>
          <w:sz w:val="16"/>
        </w:rPr>
        <w:t>Other </w:t>
      </w:r>
      <w:r>
        <w:rPr>
          <w:rFonts w:ascii="Times New Roman"/>
          <w:b/>
          <w:color w:val="231F20"/>
          <w:w w:val="90"/>
          <w:sz w:val="16"/>
        </w:rPr>
        <w:t>Comprehensive </w:t>
      </w:r>
      <w:r>
        <w:rPr>
          <w:rFonts w:ascii="Times New Roman"/>
          <w:b/>
          <w:color w:val="231F20"/>
          <w:sz w:val="16"/>
        </w:rPr>
        <w:t>Income (Loss)</w:t>
      </w:r>
    </w:p>
    <w:p>
      <w:pPr>
        <w:pStyle w:val="BodyText"/>
        <w:spacing w:before="8"/>
        <w:rPr>
          <w:rFonts w:ascii="Times New Roman"/>
          <w:b/>
          <w:sz w:val="12"/>
        </w:rPr>
      </w:pPr>
      <w:r>
        <w:rPr/>
        <w:br w:type="column"/>
      </w:r>
      <w:r>
        <w:rPr>
          <w:rFonts w:ascii="Times New Roman"/>
          <w:b/>
          <w:sz w:val="12"/>
        </w:rPr>
      </w:r>
    </w:p>
    <w:p>
      <w:pPr>
        <w:spacing w:line="172" w:lineRule="exact" w:before="0"/>
        <w:ind w:left="259" w:right="0" w:firstLine="0"/>
        <w:jc w:val="left"/>
        <w:rPr>
          <w:rFonts w:ascii="Times New Roman"/>
          <w:b/>
          <w:sz w:val="16"/>
        </w:rPr>
      </w:pPr>
      <w:r>
        <w:rPr>
          <w:rFonts w:ascii="Times New Roman"/>
          <w:b/>
          <w:color w:val="231F20"/>
          <w:sz w:val="16"/>
        </w:rPr>
        <w:t>Treasury</w:t>
      </w:r>
    </w:p>
    <w:p>
      <w:pPr>
        <w:tabs>
          <w:tab w:pos="1222" w:val="left" w:leader="none"/>
        </w:tabs>
        <w:spacing w:line="172" w:lineRule="exact" w:before="0"/>
        <w:ind w:left="360" w:right="0" w:firstLine="0"/>
        <w:jc w:val="left"/>
        <w:rPr>
          <w:rFonts w:ascii="Times New Roman"/>
          <w:b/>
          <w:sz w:val="16"/>
        </w:rPr>
      </w:pPr>
      <w:r>
        <w:rPr>
          <w:rFonts w:ascii="Times New Roman"/>
          <w:b/>
          <w:color w:val="231F20"/>
          <w:sz w:val="16"/>
        </w:rPr>
        <w:t>Stock</w:t>
        <w:tab/>
        <w:t>Total</w:t>
      </w:r>
    </w:p>
    <w:p>
      <w:pPr>
        <w:spacing w:after="0" w:line="172" w:lineRule="exact"/>
        <w:jc w:val="left"/>
        <w:rPr>
          <w:rFonts w:ascii="Times New Roman"/>
          <w:sz w:val="16"/>
        </w:rPr>
        <w:sectPr>
          <w:type w:val="continuous"/>
          <w:pgSz w:w="12240" w:h="15840"/>
          <w:pgMar w:top="1180" w:bottom="280" w:left="1060" w:right="1680"/>
          <w:cols w:num="5" w:equalWidth="0">
            <w:col w:w="4445" w:space="40"/>
            <w:col w:w="904" w:space="40"/>
            <w:col w:w="837" w:space="40"/>
            <w:col w:w="1246" w:space="40"/>
            <w:col w:w="1908"/>
          </w:cols>
        </w:sectPr>
      </w:pPr>
    </w:p>
    <w:p>
      <w:pPr>
        <w:tabs>
          <w:tab w:pos="4738" w:val="left" w:leader="none"/>
          <w:tab w:pos="5683" w:val="left" w:leader="none"/>
          <w:tab w:pos="6557" w:val="left" w:leader="none"/>
          <w:tab w:pos="7844" w:val="left" w:leader="none"/>
          <w:tab w:pos="8704" w:val="left" w:leader="none"/>
        </w:tabs>
        <w:spacing w:line="20" w:lineRule="exact"/>
        <w:ind w:left="3855" w:right="0" w:firstLine="0"/>
        <w:rPr>
          <w:rFonts w:ascii="Times New Roman"/>
          <w:sz w:val="2"/>
        </w:rPr>
      </w:pPr>
      <w:r>
        <w:rPr>
          <w:rFonts w:ascii="Times New Roman"/>
          <w:sz w:val="2"/>
        </w:rPr>
        <w:pict>
          <v:group style="width:29.7pt;height:.550pt;mso-position-horizontal-relative:char;mso-position-vertical-relative:line" coordorigin="0,0" coordsize="594,11">
            <v:line style="position:absolute" from="6,6" to="588,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32.8pt;height:.550pt;mso-position-horizontal-relative:char;mso-position-vertical-relative:line" coordorigin="0,0" coordsize="656,11">
            <v:line style="position:absolute" from="6,6" to="650,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9.3pt;height:.550pt;mso-position-horizontal-relative:char;mso-position-vertical-relative:line" coordorigin="0,0" coordsize="586,11">
            <v:line style="position:absolute" from="6,6" to="580,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49.95pt;height:.550pt;mso-position-horizontal-relative:char;mso-position-vertical-relative:line" coordorigin="0,0" coordsize="999,11">
            <v:line style="position:absolute" from="6,6" to="993,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8.6pt;height:.550pt;mso-position-horizontal-relative:char;mso-position-vertical-relative:line" coordorigin="0,0" coordsize="572,11">
            <v:line style="position:absolute" from="6,6" to="566,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8.05pt;height:.550pt;mso-position-horizontal-relative:char;mso-position-vertical-relative:line" coordorigin="0,0" coordsize="561,11">
            <v:line style="position:absolute" from="6,6" to="555,6" stroked="true" strokeweight=".51025pt" strokecolor="#231f20">
              <v:stroke dashstyle="solid"/>
            </v:line>
          </v:group>
        </w:pict>
      </w:r>
      <w:r>
        <w:rPr>
          <w:rFonts w:ascii="Times New Roman"/>
          <w:sz w:val="2"/>
        </w:rPr>
      </w:r>
    </w:p>
    <w:p>
      <w:pPr>
        <w:spacing w:before="16"/>
        <w:ind w:left="5261" w:right="0" w:firstLine="0"/>
        <w:jc w:val="left"/>
        <w:rPr>
          <w:rFonts w:ascii="Times New Roman"/>
          <w:b/>
          <w:sz w:val="16"/>
        </w:rPr>
      </w:pPr>
      <w:r>
        <w:rPr/>
        <w:pict>
          <v:shape style="position:absolute;margin-left:58.421108pt;margin-top:13.74276pt;width:464.2pt;height:518.8pt;mso-position-horizontal-relative:page;mso-position-vertical-relative:paragraph;z-index:6256"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843"/>
                    <w:gridCol w:w="400"/>
                    <w:gridCol w:w="439"/>
                    <w:gridCol w:w="550"/>
                    <w:gridCol w:w="360"/>
                    <w:gridCol w:w="550"/>
                    <w:gridCol w:w="555"/>
                    <w:gridCol w:w="500"/>
                    <w:gridCol w:w="82"/>
                    <w:gridCol w:w="492"/>
                    <w:gridCol w:w="632"/>
                    <w:gridCol w:w="198"/>
                    <w:gridCol w:w="582"/>
                    <w:gridCol w:w="100"/>
                  </w:tblGrid>
                  <w:tr>
                    <w:trPr>
                      <w:trHeight w:val="234" w:hRule="exact"/>
                    </w:trPr>
                    <w:tc>
                      <w:tcPr>
                        <w:tcW w:w="3843" w:type="dxa"/>
                      </w:tcPr>
                      <w:p>
                        <w:pPr>
                          <w:pStyle w:val="TableParagraph"/>
                          <w:spacing w:line="212" w:lineRule="exact"/>
                          <w:ind w:right="229"/>
                          <w:jc w:val="right"/>
                          <w:rPr>
                            <w:b w:val="0"/>
                            <w:sz w:val="20"/>
                          </w:rPr>
                        </w:pPr>
                        <w:r>
                          <w:rPr>
                            <w:b w:val="0"/>
                            <w:color w:val="231F20"/>
                            <w:w w:val="80"/>
                            <w:sz w:val="20"/>
                          </w:rPr>
                          <w:t>Balance at December 31, 2003 ..........</w:t>
                        </w:r>
                        <w:r>
                          <w:rPr>
                            <w:b w:val="0"/>
                            <w:color w:val="231F20"/>
                            <w:sz w:val="20"/>
                          </w:rPr>
                          <w:t> </w:t>
                        </w:r>
                      </w:p>
                    </w:tc>
                    <w:tc>
                      <w:tcPr>
                        <w:tcW w:w="400" w:type="dxa"/>
                      </w:tcPr>
                      <w:p>
                        <w:pPr>
                          <w:pStyle w:val="TableParagraph"/>
                          <w:spacing w:line="212" w:lineRule="exact"/>
                          <w:jc w:val="right"/>
                          <w:rPr>
                            <w:b w:val="0"/>
                            <w:sz w:val="20"/>
                          </w:rPr>
                        </w:pPr>
                        <w:r>
                          <w:rPr>
                            <w:b w:val="0"/>
                            <w:color w:val="231F20"/>
                            <w:w w:val="80"/>
                            <w:sz w:val="20"/>
                          </w:rPr>
                          <w:t>$789</w:t>
                        </w:r>
                      </w:p>
                    </w:tc>
                    <w:tc>
                      <w:tcPr>
                        <w:tcW w:w="989" w:type="dxa"/>
                        <w:gridSpan w:val="2"/>
                      </w:tcPr>
                      <w:p>
                        <w:pPr>
                          <w:pStyle w:val="TableParagraph"/>
                          <w:spacing w:line="212" w:lineRule="exact"/>
                          <w:ind w:left="438" w:right="-1"/>
                          <w:rPr>
                            <w:b w:val="0"/>
                            <w:sz w:val="20"/>
                          </w:rPr>
                        </w:pPr>
                        <w:r>
                          <w:rPr>
                            <w:b w:val="0"/>
                            <w:color w:val="231F20"/>
                            <w:w w:val="90"/>
                            <w:sz w:val="20"/>
                          </w:rPr>
                          <w:t>$</w:t>
                        </w:r>
                        <w:r>
                          <w:rPr>
                            <w:b w:val="0"/>
                            <w:color w:val="231F20"/>
                            <w:spacing w:val="45"/>
                            <w:w w:val="90"/>
                            <w:sz w:val="20"/>
                          </w:rPr>
                          <w:t> </w:t>
                        </w:r>
                        <w:r>
                          <w:rPr>
                            <w:b w:val="0"/>
                            <w:color w:val="231F20"/>
                            <w:w w:val="90"/>
                            <w:sz w:val="20"/>
                          </w:rPr>
                          <w:t>612</w:t>
                        </w:r>
                      </w:p>
                    </w:tc>
                    <w:tc>
                      <w:tcPr>
                        <w:tcW w:w="1466" w:type="dxa"/>
                        <w:gridSpan w:val="3"/>
                      </w:tcPr>
                      <w:p>
                        <w:pPr>
                          <w:pStyle w:val="TableParagraph"/>
                          <w:spacing w:line="212" w:lineRule="exact"/>
                          <w:ind w:left="360"/>
                          <w:rPr>
                            <w:b w:val="0"/>
                            <w:sz w:val="20"/>
                          </w:rPr>
                        </w:pPr>
                        <w:r>
                          <w:rPr>
                            <w:b w:val="0"/>
                            <w:color w:val="231F20"/>
                            <w:w w:val="90"/>
                            <w:sz w:val="20"/>
                          </w:rPr>
                          <w:t>$3,506</w:t>
                        </w:r>
                      </w:p>
                    </w:tc>
                    <w:tc>
                      <w:tcPr>
                        <w:tcW w:w="2586" w:type="dxa"/>
                        <w:gridSpan w:val="7"/>
                      </w:tcPr>
                      <w:p>
                        <w:pPr>
                          <w:pStyle w:val="TableParagraph"/>
                          <w:tabs>
                            <w:tab w:pos="1073" w:val="left" w:leader="none"/>
                            <w:tab w:pos="1903" w:val="left" w:leader="none"/>
                          </w:tabs>
                          <w:spacing w:line="212" w:lineRule="exact"/>
                          <w:rPr>
                            <w:b w:val="0"/>
                            <w:sz w:val="20"/>
                          </w:rPr>
                        </w:pPr>
                        <w:r>
                          <w:rPr>
                            <w:b w:val="0"/>
                            <w:color w:val="231F20"/>
                            <w:w w:val="90"/>
                            <w:sz w:val="20"/>
                          </w:rPr>
                          <w:t>$</w:t>
                        </w:r>
                        <w:r>
                          <w:rPr>
                            <w:b w:val="0"/>
                            <w:color w:val="231F20"/>
                            <w:spacing w:val="20"/>
                            <w:w w:val="90"/>
                            <w:sz w:val="20"/>
                          </w:rPr>
                          <w:t> </w:t>
                        </w:r>
                        <w:r>
                          <w:rPr>
                            <w:b w:val="0"/>
                            <w:color w:val="231F20"/>
                            <w:w w:val="90"/>
                            <w:sz w:val="20"/>
                          </w:rPr>
                          <w:t>122</w:t>
                          <w:tab/>
                          <w:t>$  </w:t>
                        </w:r>
                        <w:r>
                          <w:rPr>
                            <w:b w:val="0"/>
                            <w:color w:val="231F20"/>
                            <w:spacing w:val="31"/>
                            <w:w w:val="90"/>
                            <w:sz w:val="20"/>
                          </w:rPr>
                          <w:t> </w:t>
                        </w:r>
                        <w:r>
                          <w:rPr>
                            <w:b w:val="0"/>
                            <w:color w:val="231F20"/>
                            <w:w w:val="90"/>
                            <w:sz w:val="20"/>
                          </w:rPr>
                          <w:t>—</w:t>
                          <w:tab/>
                          <w:t>$5,029</w:t>
                        </w:r>
                      </w:p>
                    </w:tc>
                  </w:tr>
                  <w:tr>
                    <w:trPr>
                      <w:trHeight w:val="234" w:hRule="exact"/>
                    </w:trPr>
                    <w:tc>
                      <w:tcPr>
                        <w:tcW w:w="3843" w:type="dxa"/>
                      </w:tcPr>
                      <w:p>
                        <w:pPr>
                          <w:pStyle w:val="TableParagraph"/>
                          <w:spacing w:line="234" w:lineRule="exact"/>
                          <w:ind w:right="229"/>
                          <w:jc w:val="right"/>
                          <w:rPr>
                            <w:b w:val="0"/>
                            <w:sz w:val="20"/>
                          </w:rPr>
                        </w:pPr>
                        <w:r>
                          <w:rPr>
                            <w:b w:val="0"/>
                            <w:color w:val="231F20"/>
                            <w:w w:val="80"/>
                            <w:sz w:val="20"/>
                          </w:rPr>
                          <w:t>Purchase of shares of treasury stock </w:t>
                        </w:r>
                        <w:r>
                          <w:rPr>
                            <w:b w:val="0"/>
                            <w:color w:val="231F20"/>
                            <w:spacing w:val="48"/>
                            <w:w w:val="80"/>
                            <w:sz w:val="20"/>
                          </w:rPr>
                          <w:t>.....</w:t>
                        </w:r>
                        <w:r>
                          <w:rPr>
                            <w:b w:val="0"/>
                            <w:color w:val="231F20"/>
                            <w:spacing w:val="-4"/>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2586" w:type="dxa"/>
                        <w:gridSpan w:val="7"/>
                      </w:tcPr>
                      <w:p>
                        <w:pPr>
                          <w:pStyle w:val="TableParagraph"/>
                          <w:tabs>
                            <w:tab w:pos="1173" w:val="left" w:leader="none"/>
                            <w:tab w:pos="2053" w:val="left" w:leader="none"/>
                          </w:tabs>
                          <w:spacing w:line="234" w:lineRule="exact"/>
                          <w:ind w:left="300"/>
                          <w:rPr>
                            <w:b w:val="0"/>
                            <w:sz w:val="20"/>
                          </w:rPr>
                        </w:pPr>
                        <w:r>
                          <w:rPr>
                            <w:b w:val="0"/>
                            <w:color w:val="231F20"/>
                            <w:sz w:val="20"/>
                          </w:rPr>
                          <w:t>—</w:t>
                          <w:tab/>
                          <w:t>(246)</w:t>
                          <w:tab/>
                          <w:t>(246)</w:t>
                        </w:r>
                      </w:p>
                    </w:tc>
                  </w:tr>
                  <w:tr>
                    <w:trPr>
                      <w:trHeight w:val="256" w:hRule="exact"/>
                    </w:trPr>
                    <w:tc>
                      <w:tcPr>
                        <w:tcW w:w="3843" w:type="dxa"/>
                      </w:tcPr>
                      <w:p>
                        <w:pPr>
                          <w:pStyle w:val="TableParagraph"/>
                          <w:spacing w:before="21"/>
                          <w:ind w:left="231"/>
                          <w:rPr>
                            <w:b w:val="0"/>
                            <w:sz w:val="20"/>
                          </w:rPr>
                        </w:pPr>
                        <w:r>
                          <w:rPr>
                            <w:b w:val="0"/>
                            <w:color w:val="231F20"/>
                            <w:w w:val="80"/>
                            <w:sz w:val="20"/>
                          </w:rPr>
                          <w:t>Issuance of common and treasury stock</w:t>
                        </w:r>
                      </w:p>
                    </w:tc>
                    <w:tc>
                      <w:tcPr>
                        <w:tcW w:w="400" w:type="dxa"/>
                      </w:tcPr>
                      <w:p>
                        <w:pPr/>
                      </w:p>
                    </w:tc>
                    <w:tc>
                      <w:tcPr>
                        <w:tcW w:w="989" w:type="dxa"/>
                        <w:gridSpan w:val="2"/>
                      </w:tcPr>
                      <w:p>
                        <w:pPr/>
                      </w:p>
                    </w:tc>
                    <w:tc>
                      <w:tcPr>
                        <w:tcW w:w="1466" w:type="dxa"/>
                        <w:gridSpan w:val="3"/>
                      </w:tcPr>
                      <w:p>
                        <w:pPr/>
                      </w:p>
                    </w:tc>
                    <w:tc>
                      <w:tcPr>
                        <w:tcW w:w="2586" w:type="dxa"/>
                        <w:gridSpan w:val="7"/>
                      </w:tcPr>
                      <w:p>
                        <w:pPr/>
                      </w:p>
                    </w:tc>
                  </w:tr>
                  <w:tr>
                    <w:trPr>
                      <w:trHeight w:val="237" w:hRule="exact"/>
                    </w:trPr>
                    <w:tc>
                      <w:tcPr>
                        <w:tcW w:w="3843" w:type="dxa"/>
                      </w:tcPr>
                      <w:p>
                        <w:pPr>
                          <w:pStyle w:val="TableParagraph"/>
                          <w:spacing w:line="212" w:lineRule="exact"/>
                          <w:ind w:right="229"/>
                          <w:jc w:val="right"/>
                          <w:rPr>
                            <w:b w:val="0"/>
                            <w:sz w:val="20"/>
                          </w:rPr>
                        </w:pPr>
                        <w:r>
                          <w:rPr>
                            <w:b w:val="0"/>
                            <w:color w:val="231F20"/>
                            <w:w w:val="80"/>
                            <w:sz w:val="20"/>
                          </w:rPr>
                          <w:t>pursuant to Employee stock plans ....</w:t>
                        </w:r>
                        <w:r>
                          <w:rPr>
                            <w:b w:val="0"/>
                            <w:color w:val="231F20"/>
                            <w:sz w:val="20"/>
                          </w:rPr>
                          <w:t> </w:t>
                        </w:r>
                      </w:p>
                    </w:tc>
                    <w:tc>
                      <w:tcPr>
                        <w:tcW w:w="400" w:type="dxa"/>
                      </w:tcPr>
                      <w:p>
                        <w:pPr>
                          <w:pStyle w:val="TableParagraph"/>
                          <w:spacing w:line="212" w:lineRule="exact"/>
                          <w:ind w:right="-1"/>
                          <w:jc w:val="right"/>
                          <w:rPr>
                            <w:b w:val="0"/>
                            <w:sz w:val="20"/>
                          </w:rPr>
                        </w:pPr>
                        <w:r>
                          <w:rPr>
                            <w:b w:val="0"/>
                            <w:color w:val="231F20"/>
                            <w:w w:val="80"/>
                            <w:sz w:val="20"/>
                          </w:rPr>
                          <w:t>1</w:t>
                        </w:r>
                      </w:p>
                    </w:tc>
                    <w:tc>
                      <w:tcPr>
                        <w:tcW w:w="989" w:type="dxa"/>
                        <w:gridSpan w:val="2"/>
                      </w:tcPr>
                      <w:p>
                        <w:pPr>
                          <w:pStyle w:val="TableParagraph"/>
                          <w:spacing w:line="212" w:lineRule="exact"/>
                          <w:ind w:right="-1"/>
                          <w:jc w:val="right"/>
                          <w:rPr>
                            <w:b w:val="0"/>
                            <w:sz w:val="20"/>
                          </w:rPr>
                        </w:pPr>
                        <w:r>
                          <w:rPr>
                            <w:b w:val="0"/>
                            <w:color w:val="231F20"/>
                            <w:w w:val="80"/>
                            <w:sz w:val="20"/>
                          </w:rPr>
                          <w:t>7</w:t>
                        </w:r>
                      </w:p>
                    </w:tc>
                    <w:tc>
                      <w:tcPr>
                        <w:tcW w:w="1466" w:type="dxa"/>
                        <w:gridSpan w:val="3"/>
                      </w:tcPr>
                      <w:p>
                        <w:pPr>
                          <w:pStyle w:val="TableParagraph"/>
                          <w:spacing w:line="212" w:lineRule="exact"/>
                          <w:ind w:left="609"/>
                          <w:rPr>
                            <w:b w:val="0"/>
                            <w:sz w:val="20"/>
                          </w:rPr>
                        </w:pPr>
                        <w:r>
                          <w:rPr>
                            <w:b w:val="0"/>
                            <w:color w:val="231F20"/>
                            <w:w w:val="110"/>
                            <w:sz w:val="20"/>
                          </w:rPr>
                          <w:t>(93)</w:t>
                        </w:r>
                      </w:p>
                    </w:tc>
                    <w:tc>
                      <w:tcPr>
                        <w:tcW w:w="1706" w:type="dxa"/>
                        <w:gridSpan w:val="4"/>
                      </w:tcPr>
                      <w:p>
                        <w:pPr>
                          <w:pStyle w:val="TableParagraph"/>
                          <w:tabs>
                            <w:tab w:pos="1273" w:val="left" w:leader="none"/>
                          </w:tabs>
                          <w:spacing w:line="212" w:lineRule="exact"/>
                          <w:ind w:left="300"/>
                          <w:rPr>
                            <w:b w:val="0"/>
                            <w:sz w:val="20"/>
                          </w:rPr>
                        </w:pPr>
                        <w:r>
                          <w:rPr>
                            <w:b w:val="0"/>
                            <w:color w:val="231F20"/>
                            <w:sz w:val="20"/>
                          </w:rPr>
                          <w:t>—</w:t>
                          <w:tab/>
                          <w:t>175</w:t>
                        </w:r>
                      </w:p>
                    </w:tc>
                    <w:tc>
                      <w:tcPr>
                        <w:tcW w:w="880" w:type="dxa"/>
                        <w:gridSpan w:val="3"/>
                      </w:tcPr>
                      <w:p>
                        <w:pPr>
                          <w:pStyle w:val="TableParagraph"/>
                          <w:spacing w:line="212" w:lineRule="exact"/>
                          <w:ind w:left="548"/>
                          <w:rPr>
                            <w:b w:val="0"/>
                            <w:sz w:val="20"/>
                          </w:rPr>
                        </w:pPr>
                        <w:r>
                          <w:rPr>
                            <w:b w:val="0"/>
                            <w:color w:val="231F20"/>
                            <w:w w:val="90"/>
                            <w:sz w:val="20"/>
                          </w:rPr>
                          <w:t>90</w:t>
                        </w:r>
                      </w:p>
                    </w:tc>
                  </w:tr>
                  <w:tr>
                    <w:trPr>
                      <w:trHeight w:val="256" w:hRule="exact"/>
                    </w:trPr>
                    <w:tc>
                      <w:tcPr>
                        <w:tcW w:w="3843" w:type="dxa"/>
                      </w:tcPr>
                      <w:p>
                        <w:pPr>
                          <w:pStyle w:val="TableParagraph"/>
                          <w:spacing w:line="234" w:lineRule="exact"/>
                          <w:ind w:right="229"/>
                          <w:jc w:val="right"/>
                          <w:rPr>
                            <w:b w:val="0"/>
                            <w:sz w:val="20"/>
                          </w:rPr>
                        </w:pPr>
                        <w:r>
                          <w:rPr>
                            <w:b w:val="0"/>
                            <w:color w:val="231F20"/>
                            <w:w w:val="85"/>
                            <w:sz w:val="20"/>
                          </w:rPr>
                          <w:t>Tax benefit of options exercised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w w:val="80"/>
                            <w:sz w:val="20"/>
                          </w:rPr>
                          <w:t>23</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548"/>
                          <w:rPr>
                            <w:b w:val="0"/>
                            <w:sz w:val="20"/>
                          </w:rPr>
                        </w:pPr>
                        <w:r>
                          <w:rPr>
                            <w:b w:val="0"/>
                            <w:color w:val="231F20"/>
                            <w:w w:val="90"/>
                            <w:sz w:val="20"/>
                          </w:rPr>
                          <w:t>23</w:t>
                        </w:r>
                      </w:p>
                    </w:tc>
                  </w:tr>
                  <w:tr>
                    <w:trPr>
                      <w:trHeight w:val="256" w:hRule="exact"/>
                    </w:trPr>
                    <w:tc>
                      <w:tcPr>
                        <w:tcW w:w="3843" w:type="dxa"/>
                      </w:tcPr>
                      <w:p>
                        <w:pPr>
                          <w:pStyle w:val="TableParagraph"/>
                          <w:spacing w:line="234" w:lineRule="exact"/>
                          <w:ind w:right="229"/>
                          <w:jc w:val="right"/>
                          <w:rPr>
                            <w:b w:val="0"/>
                            <w:sz w:val="20"/>
                          </w:rPr>
                        </w:pPr>
                        <w:r>
                          <w:rPr>
                            <w:b w:val="0"/>
                            <w:color w:val="231F20"/>
                            <w:w w:val="75"/>
                            <w:sz w:val="20"/>
                          </w:rPr>
                          <w:t>Share-based  compensation............</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w w:val="80"/>
                            <w:sz w:val="20"/>
                          </w:rPr>
                          <w:t>135</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447"/>
                          <w:rPr>
                            <w:b w:val="0"/>
                            <w:sz w:val="20"/>
                          </w:rPr>
                        </w:pPr>
                        <w:r>
                          <w:rPr>
                            <w:b w:val="0"/>
                            <w:color w:val="231F20"/>
                            <w:w w:val="90"/>
                            <w:sz w:val="20"/>
                          </w:rPr>
                          <w:t>135</w:t>
                        </w:r>
                      </w:p>
                    </w:tc>
                  </w:tr>
                  <w:tr>
                    <w:trPr>
                      <w:trHeight w:val="256" w:hRule="exact"/>
                    </w:trPr>
                    <w:tc>
                      <w:tcPr>
                        <w:tcW w:w="3843" w:type="dxa"/>
                      </w:tcPr>
                      <w:p>
                        <w:pPr>
                          <w:pStyle w:val="TableParagraph"/>
                          <w:spacing w:line="234" w:lineRule="exact"/>
                          <w:ind w:right="229"/>
                          <w:jc w:val="right"/>
                          <w:rPr>
                            <w:b w:val="0"/>
                            <w:sz w:val="20"/>
                          </w:rPr>
                        </w:pPr>
                        <w:r>
                          <w:rPr>
                            <w:b w:val="0"/>
                            <w:color w:val="231F20"/>
                            <w:w w:val="80"/>
                            <w:sz w:val="20"/>
                          </w:rPr>
                          <w:t>Cash dividends, $.018 per share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609"/>
                          <w:rPr>
                            <w:b w:val="0"/>
                            <w:sz w:val="20"/>
                          </w:rPr>
                        </w:pPr>
                        <w:r>
                          <w:rPr>
                            <w:b w:val="0"/>
                            <w:color w:val="231F20"/>
                            <w:w w:val="110"/>
                            <w:sz w:val="20"/>
                          </w:rPr>
                          <w:t>(14)</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447"/>
                          <w:rPr>
                            <w:b w:val="0"/>
                            <w:sz w:val="20"/>
                          </w:rPr>
                        </w:pPr>
                        <w:r>
                          <w:rPr>
                            <w:b w:val="0"/>
                            <w:color w:val="231F20"/>
                            <w:w w:val="110"/>
                            <w:sz w:val="20"/>
                          </w:rPr>
                          <w:t>(14)</w:t>
                        </w:r>
                      </w:p>
                    </w:tc>
                  </w:tr>
                  <w:tr>
                    <w:trPr>
                      <w:trHeight w:val="234" w:hRule="exact"/>
                    </w:trPr>
                    <w:tc>
                      <w:tcPr>
                        <w:tcW w:w="3843" w:type="dxa"/>
                      </w:tcPr>
                      <w:p>
                        <w:pPr>
                          <w:pStyle w:val="TableParagraph"/>
                          <w:spacing w:line="234" w:lineRule="exact"/>
                          <w:ind w:left="231"/>
                          <w:rPr>
                            <w:b w:val="0"/>
                            <w:sz w:val="20"/>
                          </w:rPr>
                        </w:pPr>
                        <w:r>
                          <w:rPr>
                            <w:b w:val="0"/>
                            <w:color w:val="231F20"/>
                            <w:w w:val="85"/>
                            <w:sz w:val="20"/>
                          </w:rPr>
                          <w:t>Comprehensive income (loss)</w:t>
                        </w:r>
                      </w:p>
                    </w:tc>
                    <w:tc>
                      <w:tcPr>
                        <w:tcW w:w="400" w:type="dxa"/>
                      </w:tcPr>
                      <w:p>
                        <w:pPr/>
                      </w:p>
                    </w:tc>
                    <w:tc>
                      <w:tcPr>
                        <w:tcW w:w="989" w:type="dxa"/>
                        <w:gridSpan w:val="2"/>
                      </w:tcPr>
                      <w:p>
                        <w:pPr/>
                      </w:p>
                    </w:tc>
                    <w:tc>
                      <w:tcPr>
                        <w:tcW w:w="1466" w:type="dxa"/>
                        <w:gridSpan w:val="3"/>
                      </w:tcPr>
                      <w:p>
                        <w:pPr/>
                      </w:p>
                    </w:tc>
                    <w:tc>
                      <w:tcPr>
                        <w:tcW w:w="1706" w:type="dxa"/>
                        <w:gridSpan w:val="4"/>
                      </w:tcPr>
                      <w:p>
                        <w:pPr/>
                      </w:p>
                    </w:tc>
                    <w:tc>
                      <w:tcPr>
                        <w:tcW w:w="880" w:type="dxa"/>
                        <w:gridSpan w:val="3"/>
                      </w:tcPr>
                      <w:p>
                        <w:pPr/>
                      </w:p>
                    </w:tc>
                  </w:tr>
                  <w:tr>
                    <w:trPr>
                      <w:trHeight w:val="511" w:hRule="exact"/>
                    </w:trPr>
                    <w:tc>
                      <w:tcPr>
                        <w:tcW w:w="3843" w:type="dxa"/>
                      </w:tcPr>
                      <w:p>
                        <w:pPr>
                          <w:pStyle w:val="TableParagraph"/>
                          <w:spacing w:before="20"/>
                          <w:ind w:left="431"/>
                          <w:rPr>
                            <w:b w:val="0"/>
                            <w:sz w:val="20"/>
                          </w:rPr>
                        </w:pPr>
                        <w:r>
                          <w:rPr>
                            <w:b w:val="0"/>
                            <w:color w:val="231F20"/>
                            <w:w w:val="80"/>
                            <w:sz w:val="20"/>
                          </w:rPr>
                          <w:t>Net income ....................</w:t>
                        </w:r>
                        <w:r>
                          <w:rPr>
                            <w:b w:val="0"/>
                            <w:color w:val="231F20"/>
                            <w:sz w:val="20"/>
                          </w:rPr>
                          <w:t> </w:t>
                        </w:r>
                      </w:p>
                      <w:p>
                        <w:pPr>
                          <w:pStyle w:val="TableParagraph"/>
                          <w:spacing w:before="21"/>
                          <w:ind w:left="431"/>
                          <w:rPr>
                            <w:b w:val="0"/>
                            <w:sz w:val="20"/>
                          </w:rPr>
                        </w:pPr>
                        <w:r>
                          <w:rPr>
                            <w:b w:val="0"/>
                            <w:color w:val="231F20"/>
                            <w:w w:val="80"/>
                            <w:sz w:val="20"/>
                          </w:rPr>
                          <w:t>Unrealized gain on derivative</w:t>
                        </w:r>
                      </w:p>
                    </w:tc>
                    <w:tc>
                      <w:tcPr>
                        <w:tcW w:w="400" w:type="dxa"/>
                      </w:tcPr>
                      <w:p>
                        <w:pPr>
                          <w:pStyle w:val="TableParagraph"/>
                          <w:spacing w:before="20"/>
                          <w:ind w:right="-1"/>
                          <w:jc w:val="right"/>
                          <w:rPr>
                            <w:b w:val="0"/>
                            <w:sz w:val="20"/>
                          </w:rPr>
                        </w:pPr>
                        <w:r>
                          <w:rPr>
                            <w:b w:val="0"/>
                            <w:color w:val="231F20"/>
                            <w:sz w:val="20"/>
                          </w:rPr>
                          <w:t>—</w:t>
                        </w:r>
                      </w:p>
                    </w:tc>
                    <w:tc>
                      <w:tcPr>
                        <w:tcW w:w="989" w:type="dxa"/>
                        <w:gridSpan w:val="2"/>
                      </w:tcPr>
                      <w:p>
                        <w:pPr>
                          <w:pStyle w:val="TableParagraph"/>
                          <w:spacing w:before="20"/>
                          <w:ind w:right="-1"/>
                          <w:jc w:val="right"/>
                          <w:rPr>
                            <w:b w:val="0"/>
                            <w:sz w:val="20"/>
                          </w:rPr>
                        </w:pPr>
                        <w:r>
                          <w:rPr>
                            <w:b w:val="0"/>
                            <w:color w:val="231F20"/>
                            <w:sz w:val="20"/>
                          </w:rPr>
                          <w:t>—</w:t>
                        </w:r>
                      </w:p>
                    </w:tc>
                    <w:tc>
                      <w:tcPr>
                        <w:tcW w:w="1466" w:type="dxa"/>
                        <w:gridSpan w:val="3"/>
                      </w:tcPr>
                      <w:p>
                        <w:pPr>
                          <w:pStyle w:val="TableParagraph"/>
                          <w:spacing w:before="20"/>
                          <w:ind w:left="572" w:right="518"/>
                          <w:jc w:val="center"/>
                          <w:rPr>
                            <w:b w:val="0"/>
                            <w:sz w:val="20"/>
                          </w:rPr>
                        </w:pPr>
                        <w:r>
                          <w:rPr>
                            <w:b w:val="0"/>
                            <w:color w:val="231F20"/>
                            <w:w w:val="90"/>
                            <w:sz w:val="20"/>
                          </w:rPr>
                          <w:t>215</w:t>
                        </w:r>
                      </w:p>
                    </w:tc>
                    <w:tc>
                      <w:tcPr>
                        <w:tcW w:w="1706" w:type="dxa"/>
                        <w:gridSpan w:val="4"/>
                      </w:tcPr>
                      <w:p>
                        <w:pPr>
                          <w:pStyle w:val="TableParagraph"/>
                          <w:tabs>
                            <w:tab w:pos="1373" w:val="left" w:leader="none"/>
                          </w:tabs>
                          <w:spacing w:before="20"/>
                          <w:ind w:left="300"/>
                          <w:rPr>
                            <w:b w:val="0"/>
                            <w:sz w:val="20"/>
                          </w:rPr>
                        </w:pPr>
                        <w:r>
                          <w:rPr>
                            <w:b w:val="0"/>
                            <w:color w:val="231F20"/>
                            <w:sz w:val="20"/>
                          </w:rPr>
                          <w:t>—</w:t>
                          <w:tab/>
                          <w:t>—</w:t>
                        </w:r>
                      </w:p>
                    </w:tc>
                    <w:tc>
                      <w:tcPr>
                        <w:tcW w:w="880" w:type="dxa"/>
                        <w:gridSpan w:val="3"/>
                      </w:tcPr>
                      <w:p>
                        <w:pPr>
                          <w:pStyle w:val="TableParagraph"/>
                          <w:spacing w:before="20"/>
                          <w:ind w:left="447"/>
                          <w:rPr>
                            <w:b w:val="0"/>
                            <w:sz w:val="20"/>
                          </w:rPr>
                        </w:pPr>
                        <w:r>
                          <w:rPr>
                            <w:b w:val="0"/>
                            <w:color w:val="231F20"/>
                            <w:w w:val="90"/>
                            <w:sz w:val="20"/>
                          </w:rPr>
                          <w:t>215</w:t>
                        </w:r>
                      </w:p>
                    </w:tc>
                  </w:tr>
                  <w:tr>
                    <w:trPr>
                      <w:trHeight w:val="238" w:hRule="exact"/>
                    </w:trPr>
                    <w:tc>
                      <w:tcPr>
                        <w:tcW w:w="3843" w:type="dxa"/>
                      </w:tcPr>
                      <w:p>
                        <w:pPr>
                          <w:pStyle w:val="TableParagraph"/>
                          <w:spacing w:line="212" w:lineRule="exact"/>
                          <w:ind w:right="229"/>
                          <w:jc w:val="right"/>
                          <w:rPr>
                            <w:b w:val="0"/>
                            <w:sz w:val="20"/>
                          </w:rPr>
                        </w:pPr>
                        <w:r>
                          <w:rPr>
                            <w:b w:val="0"/>
                            <w:color w:val="231F20"/>
                            <w:w w:val="75"/>
                            <w:sz w:val="20"/>
                          </w:rPr>
                          <w:t>instruments   </w:t>
                        </w:r>
                        <w:r>
                          <w:rPr>
                            <w:b w:val="0"/>
                            <w:color w:val="231F20"/>
                            <w:spacing w:val="56"/>
                            <w:w w:val="75"/>
                            <w:sz w:val="20"/>
                          </w:rPr>
                          <w:t>..................</w:t>
                        </w:r>
                        <w:r>
                          <w:rPr>
                            <w:b w:val="0"/>
                            <w:color w:val="231F20"/>
                            <w:spacing w:val="-4"/>
                            <w:sz w:val="20"/>
                          </w:rPr>
                          <w:t> </w:t>
                        </w:r>
                      </w:p>
                    </w:tc>
                    <w:tc>
                      <w:tcPr>
                        <w:tcW w:w="400" w:type="dxa"/>
                      </w:tcPr>
                      <w:p>
                        <w:pPr>
                          <w:pStyle w:val="TableParagraph"/>
                          <w:spacing w:line="212" w:lineRule="exact"/>
                          <w:ind w:right="-1"/>
                          <w:jc w:val="right"/>
                          <w:rPr>
                            <w:b w:val="0"/>
                            <w:sz w:val="20"/>
                          </w:rPr>
                        </w:pPr>
                        <w:r>
                          <w:rPr>
                            <w:b w:val="0"/>
                            <w:color w:val="231F20"/>
                            <w:sz w:val="20"/>
                          </w:rPr>
                          <w:t>—</w:t>
                        </w:r>
                      </w:p>
                    </w:tc>
                    <w:tc>
                      <w:tcPr>
                        <w:tcW w:w="989" w:type="dxa"/>
                        <w:gridSpan w:val="2"/>
                      </w:tcPr>
                      <w:p>
                        <w:pPr>
                          <w:pStyle w:val="TableParagraph"/>
                          <w:spacing w:line="212" w:lineRule="exact"/>
                          <w:ind w:right="-1"/>
                          <w:jc w:val="right"/>
                          <w:rPr>
                            <w:b w:val="0"/>
                            <w:sz w:val="20"/>
                          </w:rPr>
                        </w:pPr>
                        <w:r>
                          <w:rPr>
                            <w:b w:val="0"/>
                            <w:color w:val="231F20"/>
                            <w:sz w:val="20"/>
                          </w:rPr>
                          <w:t>—</w:t>
                        </w:r>
                      </w:p>
                    </w:tc>
                    <w:tc>
                      <w:tcPr>
                        <w:tcW w:w="1466" w:type="dxa"/>
                        <w:gridSpan w:val="3"/>
                      </w:tcPr>
                      <w:p>
                        <w:pPr>
                          <w:pStyle w:val="TableParagraph"/>
                          <w:spacing w:line="212" w:lineRule="exact"/>
                          <w:ind w:left="153"/>
                          <w:jc w:val="center"/>
                          <w:rPr>
                            <w:b w:val="0"/>
                            <w:sz w:val="20"/>
                          </w:rPr>
                        </w:pPr>
                        <w:r>
                          <w:rPr>
                            <w:b w:val="0"/>
                            <w:color w:val="231F20"/>
                            <w:sz w:val="20"/>
                          </w:rPr>
                          <w:t>—</w:t>
                        </w:r>
                      </w:p>
                    </w:tc>
                    <w:tc>
                      <w:tcPr>
                        <w:tcW w:w="582" w:type="dxa"/>
                        <w:gridSpan w:val="2"/>
                      </w:tcPr>
                      <w:p>
                        <w:pPr>
                          <w:pStyle w:val="TableParagraph"/>
                          <w:spacing w:line="212" w:lineRule="exact"/>
                          <w:ind w:left="199"/>
                          <w:rPr>
                            <w:b w:val="0"/>
                            <w:sz w:val="20"/>
                          </w:rPr>
                        </w:pPr>
                        <w:r>
                          <w:rPr>
                            <w:b w:val="0"/>
                            <w:color w:val="231F20"/>
                            <w:w w:val="90"/>
                            <w:sz w:val="20"/>
                          </w:rPr>
                          <w:t>293</w:t>
                        </w:r>
                      </w:p>
                    </w:tc>
                    <w:tc>
                      <w:tcPr>
                        <w:tcW w:w="1124" w:type="dxa"/>
                        <w:gridSpan w:val="2"/>
                      </w:tcPr>
                      <w:p>
                        <w:pPr>
                          <w:pStyle w:val="TableParagraph"/>
                          <w:spacing w:line="212" w:lineRule="exact"/>
                          <w:ind w:right="130"/>
                          <w:jc w:val="right"/>
                          <w:rPr>
                            <w:b w:val="0"/>
                            <w:sz w:val="20"/>
                          </w:rPr>
                        </w:pPr>
                        <w:r>
                          <w:rPr>
                            <w:b w:val="0"/>
                            <w:color w:val="231F20"/>
                            <w:sz w:val="20"/>
                          </w:rPr>
                          <w:t>—</w:t>
                        </w:r>
                      </w:p>
                    </w:tc>
                    <w:tc>
                      <w:tcPr>
                        <w:tcW w:w="880" w:type="dxa"/>
                        <w:gridSpan w:val="3"/>
                      </w:tcPr>
                      <w:p>
                        <w:pPr>
                          <w:pStyle w:val="TableParagraph"/>
                          <w:spacing w:line="212" w:lineRule="exact"/>
                          <w:ind w:left="447"/>
                          <w:rPr>
                            <w:b w:val="0"/>
                            <w:sz w:val="20"/>
                          </w:rPr>
                        </w:pPr>
                        <w:r>
                          <w:rPr>
                            <w:b w:val="0"/>
                            <w:color w:val="231F20"/>
                            <w:w w:val="90"/>
                            <w:sz w:val="20"/>
                          </w:rPr>
                          <w:t>293</w:t>
                        </w:r>
                      </w:p>
                    </w:tc>
                  </w:tr>
                  <w:tr>
                    <w:trPr>
                      <w:trHeight w:val="286" w:hRule="exact"/>
                    </w:trPr>
                    <w:tc>
                      <w:tcPr>
                        <w:tcW w:w="3843" w:type="dxa"/>
                      </w:tcPr>
                      <w:p>
                        <w:pPr>
                          <w:pStyle w:val="TableParagraph"/>
                          <w:spacing w:line="234" w:lineRule="exact"/>
                          <w:ind w:right="229"/>
                          <w:jc w:val="right"/>
                          <w:rPr>
                            <w:b w:val="0"/>
                            <w:sz w:val="20"/>
                          </w:rPr>
                        </w:pPr>
                        <w:r>
                          <w:rPr>
                            <w:b w:val="0"/>
                            <w:color w:val="231F20"/>
                            <w:w w:val="80"/>
                            <w:sz w:val="20"/>
                          </w:rPr>
                          <w:t>Other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582" w:type="dxa"/>
                        <w:gridSpan w:val="2"/>
                      </w:tcPr>
                      <w:p>
                        <w:pPr>
                          <w:pStyle w:val="TableParagraph"/>
                          <w:spacing w:line="234" w:lineRule="exact"/>
                          <w:ind w:right="79"/>
                          <w:jc w:val="right"/>
                          <w:rPr>
                            <w:b w:val="0"/>
                            <w:sz w:val="20"/>
                          </w:rPr>
                        </w:pPr>
                        <w:r>
                          <w:rPr>
                            <w:b w:val="0"/>
                            <w:color w:val="231F20"/>
                            <w:w w:val="80"/>
                            <w:sz w:val="20"/>
                          </w:rPr>
                          <w:t>2</w:t>
                        </w:r>
                      </w:p>
                    </w:tc>
                    <w:tc>
                      <w:tcPr>
                        <w:tcW w:w="1124" w:type="dxa"/>
                        <w:gridSpan w:val="2"/>
                      </w:tcPr>
                      <w:p>
                        <w:pPr>
                          <w:pStyle w:val="TableParagraph"/>
                          <w:spacing w:line="234" w:lineRule="exact"/>
                          <w:ind w:right="130"/>
                          <w:jc w:val="right"/>
                          <w:rPr>
                            <w:b w:val="0"/>
                            <w:sz w:val="20"/>
                          </w:rPr>
                        </w:pPr>
                        <w:r>
                          <w:rPr>
                            <w:b w:val="0"/>
                            <w:color w:val="231F20"/>
                            <w:sz w:val="20"/>
                          </w:rPr>
                          <w:t>—</w:t>
                        </w:r>
                      </w:p>
                    </w:tc>
                    <w:tc>
                      <w:tcPr>
                        <w:tcW w:w="880" w:type="dxa"/>
                        <w:gridSpan w:val="3"/>
                      </w:tcPr>
                      <w:p>
                        <w:pPr>
                          <w:pStyle w:val="TableParagraph"/>
                          <w:tabs>
                            <w:tab w:pos="648" w:val="left" w:leader="none"/>
                          </w:tabs>
                          <w:spacing w:line="234" w:lineRule="exact"/>
                          <w:ind w:left="198"/>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2</w:t>
                        </w:r>
                      </w:p>
                    </w:tc>
                  </w:tr>
                  <w:tr>
                    <w:trPr>
                      <w:trHeight w:val="316" w:hRule="exact"/>
                    </w:trPr>
                    <w:tc>
                      <w:tcPr>
                        <w:tcW w:w="3843" w:type="dxa"/>
                      </w:tcPr>
                      <w:p>
                        <w:pPr>
                          <w:pStyle w:val="TableParagraph"/>
                          <w:spacing w:before="29"/>
                          <w:ind w:right="229"/>
                          <w:jc w:val="right"/>
                          <w:rPr>
                            <w:b w:val="0"/>
                            <w:sz w:val="20"/>
                          </w:rPr>
                        </w:pPr>
                        <w:r>
                          <w:rPr>
                            <w:b w:val="0"/>
                            <w:color w:val="231F20"/>
                            <w:w w:val="80"/>
                            <w:sz w:val="20"/>
                          </w:rPr>
                          <w:t>Total comprehensive income ......</w:t>
                        </w:r>
                        <w:r>
                          <w:rPr>
                            <w:b w:val="0"/>
                            <w:color w:val="231F20"/>
                            <w:sz w:val="20"/>
                          </w:rPr>
                          <w:t> </w:t>
                        </w:r>
                      </w:p>
                    </w:tc>
                    <w:tc>
                      <w:tcPr>
                        <w:tcW w:w="400" w:type="dxa"/>
                      </w:tcPr>
                      <w:p>
                        <w:pPr>
                          <w:pStyle w:val="TableParagraph"/>
                          <w:tabs>
                            <w:tab w:pos="400" w:val="left" w:leader="none"/>
                          </w:tabs>
                          <w:spacing w:before="29"/>
                          <w:jc w:val="right"/>
                          <w:rPr>
                            <w:b w:val="0"/>
                            <w:sz w:val="20"/>
                          </w:rPr>
                        </w:pPr>
                        <w:r>
                          <w:rPr>
                            <w:b w:val="0"/>
                            <w:color w:val="231F20"/>
                            <w:w w:val="109"/>
                            <w:sz w:val="20"/>
                            <w:u w:val="single" w:color="231F20"/>
                          </w:rPr>
                          <w:t> </w:t>
                        </w:r>
                        <w:r>
                          <w:rPr>
                            <w:b w:val="0"/>
                            <w:color w:val="231F20"/>
                            <w:sz w:val="20"/>
                            <w:u w:val="single" w:color="231F20"/>
                          </w:rPr>
                          <w:tab/>
                        </w:r>
                      </w:p>
                    </w:tc>
                    <w:tc>
                      <w:tcPr>
                        <w:tcW w:w="989" w:type="dxa"/>
                        <w:gridSpan w:val="2"/>
                      </w:tcPr>
                      <w:p>
                        <w:pPr>
                          <w:pStyle w:val="TableParagraph"/>
                          <w:tabs>
                            <w:tab w:pos="988" w:val="left" w:leader="none"/>
                          </w:tabs>
                          <w:spacing w:before="29"/>
                          <w:ind w:left="438"/>
                          <w:rPr>
                            <w:b w:val="0"/>
                            <w:sz w:val="20"/>
                          </w:rPr>
                        </w:pPr>
                        <w:r>
                          <w:rPr>
                            <w:b w:val="0"/>
                            <w:color w:val="231F20"/>
                            <w:w w:val="109"/>
                            <w:sz w:val="20"/>
                            <w:u w:val="single" w:color="231F20"/>
                          </w:rPr>
                          <w:t> </w:t>
                        </w:r>
                        <w:r>
                          <w:rPr>
                            <w:b w:val="0"/>
                            <w:color w:val="231F20"/>
                            <w:sz w:val="20"/>
                            <w:u w:val="single" w:color="231F20"/>
                          </w:rPr>
                          <w:tab/>
                        </w:r>
                      </w:p>
                    </w:tc>
                    <w:tc>
                      <w:tcPr>
                        <w:tcW w:w="1466" w:type="dxa"/>
                        <w:gridSpan w:val="3"/>
                      </w:tcPr>
                      <w:p>
                        <w:pPr>
                          <w:pStyle w:val="TableParagraph"/>
                          <w:tabs>
                            <w:tab w:pos="910" w:val="left" w:leader="none"/>
                          </w:tabs>
                          <w:spacing w:before="29"/>
                          <w:ind w:left="360"/>
                          <w:rPr>
                            <w:b w:val="0"/>
                            <w:sz w:val="20"/>
                          </w:rPr>
                        </w:pPr>
                        <w:r>
                          <w:rPr>
                            <w:b w:val="0"/>
                            <w:color w:val="231F20"/>
                            <w:w w:val="109"/>
                            <w:sz w:val="20"/>
                            <w:u w:val="single" w:color="231F20"/>
                          </w:rPr>
                          <w:t> </w:t>
                        </w:r>
                        <w:r>
                          <w:rPr>
                            <w:b w:val="0"/>
                            <w:color w:val="231F20"/>
                            <w:sz w:val="20"/>
                            <w:u w:val="single" w:color="231F20"/>
                          </w:rPr>
                          <w:tab/>
                        </w:r>
                      </w:p>
                    </w:tc>
                    <w:tc>
                      <w:tcPr>
                        <w:tcW w:w="582" w:type="dxa"/>
                        <w:gridSpan w:val="2"/>
                      </w:tcPr>
                      <w:p>
                        <w:pPr>
                          <w:pStyle w:val="TableParagraph"/>
                          <w:tabs>
                            <w:tab w:pos="500" w:val="left" w:leader="none"/>
                          </w:tabs>
                          <w:spacing w:before="29"/>
                          <w:rPr>
                            <w:b w:val="0"/>
                            <w:sz w:val="20"/>
                          </w:rPr>
                        </w:pPr>
                        <w:r>
                          <w:rPr>
                            <w:b w:val="0"/>
                            <w:color w:val="231F20"/>
                            <w:w w:val="109"/>
                            <w:sz w:val="20"/>
                            <w:u w:val="single" w:color="231F20"/>
                          </w:rPr>
                          <w:t> </w:t>
                        </w:r>
                        <w:r>
                          <w:rPr>
                            <w:b w:val="0"/>
                            <w:color w:val="231F20"/>
                            <w:sz w:val="20"/>
                            <w:u w:val="single" w:color="231F20"/>
                          </w:rPr>
                          <w:tab/>
                        </w:r>
                      </w:p>
                    </w:tc>
                    <w:tc>
                      <w:tcPr>
                        <w:tcW w:w="1124" w:type="dxa"/>
                        <w:gridSpan w:val="2"/>
                      </w:tcPr>
                      <w:p>
                        <w:pPr>
                          <w:pStyle w:val="TableParagraph"/>
                          <w:tabs>
                            <w:tab w:pos="991" w:val="left" w:leader="none"/>
                          </w:tabs>
                          <w:spacing w:before="29"/>
                          <w:ind w:left="491"/>
                          <w:rPr>
                            <w:b w:val="0"/>
                            <w:sz w:val="20"/>
                          </w:rPr>
                        </w:pPr>
                        <w:r>
                          <w:rPr>
                            <w:b w:val="0"/>
                            <w:color w:val="231F20"/>
                            <w:w w:val="109"/>
                            <w:sz w:val="20"/>
                            <w:u w:val="single" w:color="231F20"/>
                          </w:rPr>
                          <w:t> </w:t>
                        </w:r>
                        <w:r>
                          <w:rPr>
                            <w:b w:val="0"/>
                            <w:color w:val="231F20"/>
                            <w:sz w:val="20"/>
                            <w:u w:val="single" w:color="231F20"/>
                          </w:rPr>
                          <w:tab/>
                        </w:r>
                      </w:p>
                    </w:tc>
                    <w:tc>
                      <w:tcPr>
                        <w:tcW w:w="880" w:type="dxa"/>
                        <w:gridSpan w:val="3"/>
                      </w:tcPr>
                      <w:p>
                        <w:pPr>
                          <w:pStyle w:val="TableParagraph"/>
                          <w:spacing w:before="29"/>
                          <w:ind w:left="198"/>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510</w:t>
                        </w:r>
                      </w:p>
                    </w:tc>
                  </w:tr>
                  <w:tr>
                    <w:trPr>
                      <w:trHeight w:val="286" w:hRule="exact"/>
                    </w:trPr>
                    <w:tc>
                      <w:tcPr>
                        <w:tcW w:w="3843" w:type="dxa"/>
                      </w:tcPr>
                      <w:p>
                        <w:pPr>
                          <w:pStyle w:val="TableParagraph"/>
                          <w:spacing w:before="29"/>
                          <w:ind w:right="229"/>
                          <w:jc w:val="right"/>
                          <w:rPr>
                            <w:b w:val="0"/>
                            <w:sz w:val="20"/>
                          </w:rPr>
                        </w:pPr>
                        <w:r>
                          <w:rPr>
                            <w:b w:val="0"/>
                            <w:color w:val="231F20"/>
                            <w:w w:val="80"/>
                            <w:sz w:val="20"/>
                          </w:rPr>
                          <w:t>Balance at December 31, 2004 ..........</w:t>
                        </w:r>
                        <w:r>
                          <w:rPr>
                            <w:b w:val="0"/>
                            <w:color w:val="231F20"/>
                            <w:sz w:val="20"/>
                          </w:rPr>
                          <w:t> </w:t>
                        </w:r>
                      </w:p>
                    </w:tc>
                    <w:tc>
                      <w:tcPr>
                        <w:tcW w:w="400" w:type="dxa"/>
                      </w:tcPr>
                      <w:p>
                        <w:pPr>
                          <w:pStyle w:val="TableParagraph"/>
                          <w:spacing w:before="29"/>
                          <w:jc w:val="right"/>
                          <w:rPr>
                            <w:b w:val="0"/>
                            <w:sz w:val="20"/>
                          </w:rPr>
                        </w:pPr>
                        <w:r>
                          <w:rPr>
                            <w:b w:val="0"/>
                            <w:color w:val="231F20"/>
                            <w:w w:val="80"/>
                            <w:sz w:val="20"/>
                          </w:rPr>
                          <w:t>$790</w:t>
                        </w:r>
                      </w:p>
                    </w:tc>
                    <w:tc>
                      <w:tcPr>
                        <w:tcW w:w="989" w:type="dxa"/>
                        <w:gridSpan w:val="2"/>
                      </w:tcPr>
                      <w:p>
                        <w:pPr>
                          <w:pStyle w:val="TableParagraph"/>
                          <w:spacing w:before="29"/>
                          <w:ind w:left="438" w:right="-1"/>
                          <w:rPr>
                            <w:b w:val="0"/>
                            <w:sz w:val="20"/>
                          </w:rPr>
                        </w:pPr>
                        <w:r>
                          <w:rPr>
                            <w:b w:val="0"/>
                            <w:color w:val="231F20"/>
                            <w:w w:val="90"/>
                            <w:sz w:val="20"/>
                          </w:rPr>
                          <w:t>$</w:t>
                        </w:r>
                        <w:r>
                          <w:rPr>
                            <w:b w:val="0"/>
                            <w:color w:val="231F20"/>
                            <w:spacing w:val="45"/>
                            <w:w w:val="90"/>
                            <w:sz w:val="20"/>
                          </w:rPr>
                          <w:t> </w:t>
                        </w:r>
                        <w:r>
                          <w:rPr>
                            <w:b w:val="0"/>
                            <w:color w:val="231F20"/>
                            <w:w w:val="90"/>
                            <w:sz w:val="20"/>
                          </w:rPr>
                          <w:t>777</w:t>
                        </w:r>
                      </w:p>
                    </w:tc>
                    <w:tc>
                      <w:tcPr>
                        <w:tcW w:w="1466" w:type="dxa"/>
                        <w:gridSpan w:val="3"/>
                      </w:tcPr>
                      <w:p>
                        <w:pPr>
                          <w:pStyle w:val="TableParagraph"/>
                          <w:spacing w:before="29"/>
                          <w:ind w:left="360"/>
                          <w:rPr>
                            <w:b w:val="0"/>
                            <w:sz w:val="20"/>
                          </w:rPr>
                        </w:pPr>
                        <w:r>
                          <w:rPr>
                            <w:b w:val="0"/>
                            <w:color w:val="231F20"/>
                            <w:w w:val="90"/>
                            <w:sz w:val="20"/>
                          </w:rPr>
                          <w:t>$3,614</w:t>
                        </w:r>
                      </w:p>
                    </w:tc>
                    <w:tc>
                      <w:tcPr>
                        <w:tcW w:w="582" w:type="dxa"/>
                        <w:gridSpan w:val="2"/>
                      </w:tcPr>
                      <w:p>
                        <w:pPr>
                          <w:pStyle w:val="TableParagraph"/>
                          <w:spacing w:before="29"/>
                          <w:rPr>
                            <w:b w:val="0"/>
                            <w:sz w:val="20"/>
                          </w:rPr>
                        </w:pPr>
                        <w:r>
                          <w:rPr>
                            <w:b w:val="0"/>
                            <w:color w:val="231F20"/>
                            <w:w w:val="90"/>
                            <w:sz w:val="20"/>
                          </w:rPr>
                          <w:t>$ 417</w:t>
                        </w:r>
                      </w:p>
                    </w:tc>
                    <w:tc>
                      <w:tcPr>
                        <w:tcW w:w="2004" w:type="dxa"/>
                        <w:gridSpan w:val="5"/>
                      </w:tcPr>
                      <w:p>
                        <w:pPr>
                          <w:pStyle w:val="TableParagraph"/>
                          <w:tabs>
                            <w:tab w:pos="1321" w:val="left" w:leader="none"/>
                          </w:tabs>
                          <w:spacing w:before="29"/>
                          <w:ind w:left="491"/>
                          <w:rPr>
                            <w:b w:val="0"/>
                            <w:sz w:val="20"/>
                          </w:rPr>
                        </w:pPr>
                        <w:r>
                          <w:rPr>
                            <w:b w:val="0"/>
                            <w:color w:val="231F20"/>
                            <w:sz w:val="20"/>
                          </w:rPr>
                          <w:t>$</w:t>
                        </w:r>
                        <w:r>
                          <w:rPr>
                            <w:b w:val="0"/>
                            <w:color w:val="231F20"/>
                            <w:spacing w:val="38"/>
                            <w:sz w:val="20"/>
                          </w:rPr>
                          <w:t> </w:t>
                        </w:r>
                        <w:r>
                          <w:rPr>
                            <w:b w:val="0"/>
                            <w:color w:val="231F20"/>
                            <w:sz w:val="20"/>
                          </w:rPr>
                          <w:t>(71)</w:t>
                          <w:tab/>
                        </w:r>
                        <w:r>
                          <w:rPr>
                            <w:b w:val="0"/>
                            <w:color w:val="231F20"/>
                            <w:w w:val="90"/>
                            <w:sz w:val="20"/>
                          </w:rPr>
                          <w:t>$5,527</w:t>
                        </w:r>
                      </w:p>
                    </w:tc>
                  </w:tr>
                  <w:tr>
                    <w:trPr>
                      <w:trHeight w:val="234" w:hRule="exact"/>
                    </w:trPr>
                    <w:tc>
                      <w:tcPr>
                        <w:tcW w:w="3843" w:type="dxa"/>
                      </w:tcPr>
                      <w:p>
                        <w:pPr>
                          <w:pStyle w:val="TableParagraph"/>
                          <w:spacing w:line="234" w:lineRule="exact"/>
                          <w:ind w:right="229"/>
                          <w:jc w:val="right"/>
                          <w:rPr>
                            <w:b w:val="0"/>
                            <w:sz w:val="20"/>
                          </w:rPr>
                        </w:pPr>
                        <w:r>
                          <w:rPr>
                            <w:b w:val="0"/>
                            <w:color w:val="231F20"/>
                            <w:w w:val="80"/>
                            <w:sz w:val="20"/>
                          </w:rPr>
                          <w:t>Purchase of shares of treasury stock </w:t>
                        </w:r>
                        <w:r>
                          <w:rPr>
                            <w:b w:val="0"/>
                            <w:color w:val="231F20"/>
                            <w:spacing w:val="48"/>
                            <w:w w:val="80"/>
                            <w:sz w:val="20"/>
                          </w:rPr>
                          <w:t>.....</w:t>
                        </w:r>
                        <w:r>
                          <w:rPr>
                            <w:b w:val="0"/>
                            <w:color w:val="231F20"/>
                            <w:spacing w:val="-4"/>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582" w:type="dxa"/>
                        <w:gridSpan w:val="2"/>
                      </w:tcPr>
                      <w:p>
                        <w:pPr>
                          <w:pStyle w:val="TableParagraph"/>
                          <w:spacing w:line="234" w:lineRule="exact"/>
                          <w:ind w:left="300"/>
                          <w:rPr>
                            <w:b w:val="0"/>
                            <w:sz w:val="20"/>
                          </w:rPr>
                        </w:pPr>
                        <w:r>
                          <w:rPr>
                            <w:b w:val="0"/>
                            <w:color w:val="231F20"/>
                            <w:sz w:val="20"/>
                          </w:rPr>
                          <w:t>—</w:t>
                        </w:r>
                      </w:p>
                    </w:tc>
                    <w:tc>
                      <w:tcPr>
                        <w:tcW w:w="2004" w:type="dxa"/>
                        <w:gridSpan w:val="5"/>
                      </w:tcPr>
                      <w:p>
                        <w:pPr>
                          <w:pStyle w:val="TableParagraph"/>
                          <w:tabs>
                            <w:tab w:pos="1571" w:val="left" w:leader="none"/>
                          </w:tabs>
                          <w:spacing w:line="234" w:lineRule="exact"/>
                          <w:ind w:left="691"/>
                          <w:rPr>
                            <w:b w:val="0"/>
                            <w:sz w:val="20"/>
                          </w:rPr>
                        </w:pPr>
                        <w:r>
                          <w:rPr>
                            <w:b w:val="0"/>
                            <w:color w:val="231F20"/>
                            <w:w w:val="110"/>
                            <w:sz w:val="20"/>
                          </w:rPr>
                          <w:t>(55)</w:t>
                          <w:tab/>
                          <w:t>(55)</w:t>
                        </w:r>
                      </w:p>
                    </w:tc>
                  </w:tr>
                  <w:tr>
                    <w:trPr>
                      <w:trHeight w:val="255" w:hRule="exact"/>
                    </w:trPr>
                    <w:tc>
                      <w:tcPr>
                        <w:tcW w:w="3843" w:type="dxa"/>
                      </w:tcPr>
                      <w:p>
                        <w:pPr>
                          <w:pStyle w:val="TableParagraph"/>
                          <w:spacing w:before="20"/>
                          <w:ind w:left="231"/>
                          <w:rPr>
                            <w:b w:val="0"/>
                            <w:sz w:val="20"/>
                          </w:rPr>
                        </w:pPr>
                        <w:r>
                          <w:rPr>
                            <w:b w:val="0"/>
                            <w:color w:val="231F20"/>
                            <w:w w:val="80"/>
                            <w:sz w:val="20"/>
                          </w:rPr>
                          <w:t>Issuance of common and treasury stock</w:t>
                        </w:r>
                      </w:p>
                    </w:tc>
                    <w:tc>
                      <w:tcPr>
                        <w:tcW w:w="400" w:type="dxa"/>
                      </w:tcPr>
                      <w:p>
                        <w:pPr/>
                      </w:p>
                    </w:tc>
                    <w:tc>
                      <w:tcPr>
                        <w:tcW w:w="989" w:type="dxa"/>
                        <w:gridSpan w:val="2"/>
                      </w:tcPr>
                      <w:p>
                        <w:pPr/>
                      </w:p>
                    </w:tc>
                    <w:tc>
                      <w:tcPr>
                        <w:tcW w:w="1466" w:type="dxa"/>
                        <w:gridSpan w:val="3"/>
                      </w:tcPr>
                      <w:p>
                        <w:pPr/>
                      </w:p>
                    </w:tc>
                    <w:tc>
                      <w:tcPr>
                        <w:tcW w:w="582" w:type="dxa"/>
                        <w:gridSpan w:val="2"/>
                      </w:tcPr>
                      <w:p>
                        <w:pPr/>
                      </w:p>
                    </w:tc>
                    <w:tc>
                      <w:tcPr>
                        <w:tcW w:w="1124" w:type="dxa"/>
                        <w:gridSpan w:val="2"/>
                      </w:tcPr>
                      <w:p>
                        <w:pPr/>
                      </w:p>
                    </w:tc>
                    <w:tc>
                      <w:tcPr>
                        <w:tcW w:w="880" w:type="dxa"/>
                        <w:gridSpan w:val="3"/>
                      </w:tcPr>
                      <w:p>
                        <w:pPr/>
                      </w:p>
                    </w:tc>
                  </w:tr>
                  <w:tr>
                    <w:trPr>
                      <w:trHeight w:val="239" w:hRule="exact"/>
                    </w:trPr>
                    <w:tc>
                      <w:tcPr>
                        <w:tcW w:w="3843" w:type="dxa"/>
                      </w:tcPr>
                      <w:p>
                        <w:pPr>
                          <w:pStyle w:val="TableParagraph"/>
                          <w:spacing w:line="212" w:lineRule="exact"/>
                          <w:ind w:right="229"/>
                          <w:jc w:val="right"/>
                          <w:rPr>
                            <w:b w:val="0"/>
                            <w:sz w:val="20"/>
                          </w:rPr>
                        </w:pPr>
                        <w:r>
                          <w:rPr>
                            <w:b w:val="0"/>
                            <w:color w:val="231F20"/>
                            <w:w w:val="80"/>
                            <w:sz w:val="20"/>
                          </w:rPr>
                          <w:t>pursuant to Employee stock plans ....</w:t>
                        </w:r>
                        <w:r>
                          <w:rPr>
                            <w:b w:val="0"/>
                            <w:color w:val="231F20"/>
                            <w:sz w:val="20"/>
                          </w:rPr>
                          <w:t> </w:t>
                        </w:r>
                      </w:p>
                    </w:tc>
                    <w:tc>
                      <w:tcPr>
                        <w:tcW w:w="400" w:type="dxa"/>
                      </w:tcPr>
                      <w:p>
                        <w:pPr>
                          <w:pStyle w:val="TableParagraph"/>
                          <w:spacing w:line="212" w:lineRule="exact"/>
                          <w:ind w:right="-1"/>
                          <w:jc w:val="right"/>
                          <w:rPr>
                            <w:b w:val="0"/>
                            <w:sz w:val="20"/>
                          </w:rPr>
                        </w:pPr>
                        <w:r>
                          <w:rPr>
                            <w:b w:val="0"/>
                            <w:color w:val="231F20"/>
                            <w:w w:val="80"/>
                            <w:sz w:val="20"/>
                          </w:rPr>
                          <w:t>12</w:t>
                        </w:r>
                      </w:p>
                    </w:tc>
                    <w:tc>
                      <w:tcPr>
                        <w:tcW w:w="989" w:type="dxa"/>
                        <w:gridSpan w:val="2"/>
                      </w:tcPr>
                      <w:p>
                        <w:pPr>
                          <w:pStyle w:val="TableParagraph"/>
                          <w:spacing w:line="212" w:lineRule="exact"/>
                          <w:ind w:right="-1"/>
                          <w:jc w:val="right"/>
                          <w:rPr>
                            <w:b w:val="0"/>
                            <w:sz w:val="20"/>
                          </w:rPr>
                        </w:pPr>
                        <w:r>
                          <w:rPr>
                            <w:b w:val="0"/>
                            <w:color w:val="231F20"/>
                            <w:w w:val="80"/>
                            <w:sz w:val="20"/>
                          </w:rPr>
                          <w:t>59</w:t>
                        </w:r>
                      </w:p>
                    </w:tc>
                    <w:tc>
                      <w:tcPr>
                        <w:tcW w:w="1466" w:type="dxa"/>
                        <w:gridSpan w:val="3"/>
                      </w:tcPr>
                      <w:p>
                        <w:pPr>
                          <w:pStyle w:val="TableParagraph"/>
                          <w:spacing w:line="212" w:lineRule="exact"/>
                          <w:ind w:left="609"/>
                          <w:rPr>
                            <w:b w:val="0"/>
                            <w:sz w:val="20"/>
                          </w:rPr>
                        </w:pPr>
                        <w:r>
                          <w:rPr>
                            <w:b w:val="0"/>
                            <w:color w:val="231F20"/>
                            <w:w w:val="110"/>
                            <w:sz w:val="20"/>
                          </w:rPr>
                          <w:t>(66)</w:t>
                        </w:r>
                      </w:p>
                    </w:tc>
                    <w:tc>
                      <w:tcPr>
                        <w:tcW w:w="1706" w:type="dxa"/>
                        <w:gridSpan w:val="4"/>
                      </w:tcPr>
                      <w:p>
                        <w:pPr>
                          <w:pStyle w:val="TableParagraph"/>
                          <w:tabs>
                            <w:tab w:pos="1273" w:val="left" w:leader="none"/>
                          </w:tabs>
                          <w:spacing w:line="212" w:lineRule="exact"/>
                          <w:ind w:left="300"/>
                          <w:rPr>
                            <w:b w:val="0"/>
                            <w:sz w:val="20"/>
                          </w:rPr>
                        </w:pPr>
                        <w:r>
                          <w:rPr>
                            <w:b w:val="0"/>
                            <w:color w:val="231F20"/>
                            <w:sz w:val="20"/>
                          </w:rPr>
                          <w:t>—</w:t>
                          <w:tab/>
                          <w:t>126</w:t>
                        </w:r>
                      </w:p>
                    </w:tc>
                    <w:tc>
                      <w:tcPr>
                        <w:tcW w:w="880" w:type="dxa"/>
                        <w:gridSpan w:val="3"/>
                      </w:tcPr>
                      <w:p>
                        <w:pPr>
                          <w:pStyle w:val="TableParagraph"/>
                          <w:spacing w:line="212" w:lineRule="exact"/>
                          <w:ind w:left="447"/>
                          <w:rPr>
                            <w:b w:val="0"/>
                            <w:sz w:val="20"/>
                          </w:rPr>
                        </w:pPr>
                        <w:r>
                          <w:rPr>
                            <w:b w:val="0"/>
                            <w:color w:val="231F20"/>
                            <w:w w:val="90"/>
                            <w:sz w:val="20"/>
                          </w:rPr>
                          <w:t>131</w:t>
                        </w:r>
                      </w:p>
                    </w:tc>
                  </w:tr>
                  <w:tr>
                    <w:trPr>
                      <w:trHeight w:val="256" w:hRule="exact"/>
                    </w:trPr>
                    <w:tc>
                      <w:tcPr>
                        <w:tcW w:w="3843" w:type="dxa"/>
                      </w:tcPr>
                      <w:p>
                        <w:pPr>
                          <w:pStyle w:val="TableParagraph"/>
                          <w:spacing w:line="234" w:lineRule="exact"/>
                          <w:ind w:right="229"/>
                          <w:jc w:val="right"/>
                          <w:rPr>
                            <w:b w:val="0"/>
                            <w:sz w:val="20"/>
                          </w:rPr>
                        </w:pPr>
                        <w:r>
                          <w:rPr>
                            <w:b w:val="0"/>
                            <w:color w:val="231F20"/>
                            <w:w w:val="85"/>
                            <w:sz w:val="20"/>
                          </w:rPr>
                          <w:t>Tax benefit of options exercised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w w:val="80"/>
                            <w:sz w:val="20"/>
                          </w:rPr>
                          <w:t>47</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548"/>
                          <w:rPr>
                            <w:b w:val="0"/>
                            <w:sz w:val="20"/>
                          </w:rPr>
                        </w:pPr>
                        <w:r>
                          <w:rPr>
                            <w:b w:val="0"/>
                            <w:color w:val="231F20"/>
                            <w:w w:val="90"/>
                            <w:sz w:val="20"/>
                          </w:rPr>
                          <w:t>47</w:t>
                        </w:r>
                      </w:p>
                    </w:tc>
                  </w:tr>
                  <w:tr>
                    <w:trPr>
                      <w:trHeight w:val="256" w:hRule="exact"/>
                    </w:trPr>
                    <w:tc>
                      <w:tcPr>
                        <w:tcW w:w="3843" w:type="dxa"/>
                      </w:tcPr>
                      <w:p>
                        <w:pPr>
                          <w:pStyle w:val="TableParagraph"/>
                          <w:spacing w:line="234" w:lineRule="exact"/>
                          <w:ind w:right="229"/>
                          <w:jc w:val="right"/>
                          <w:rPr>
                            <w:b w:val="0"/>
                            <w:sz w:val="20"/>
                          </w:rPr>
                        </w:pPr>
                        <w:r>
                          <w:rPr>
                            <w:b w:val="0"/>
                            <w:color w:val="231F20"/>
                            <w:w w:val="75"/>
                            <w:sz w:val="20"/>
                          </w:rPr>
                          <w:t>Share-based  compensation............</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w w:val="80"/>
                            <w:sz w:val="20"/>
                          </w:rPr>
                          <w:t>80</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548"/>
                          <w:rPr>
                            <w:b w:val="0"/>
                            <w:sz w:val="20"/>
                          </w:rPr>
                        </w:pPr>
                        <w:r>
                          <w:rPr>
                            <w:b w:val="0"/>
                            <w:color w:val="231F20"/>
                            <w:w w:val="90"/>
                            <w:sz w:val="20"/>
                          </w:rPr>
                          <w:t>80</w:t>
                        </w:r>
                      </w:p>
                    </w:tc>
                  </w:tr>
                  <w:tr>
                    <w:trPr>
                      <w:trHeight w:val="256" w:hRule="exact"/>
                    </w:trPr>
                    <w:tc>
                      <w:tcPr>
                        <w:tcW w:w="3843" w:type="dxa"/>
                      </w:tcPr>
                      <w:p>
                        <w:pPr>
                          <w:pStyle w:val="TableParagraph"/>
                          <w:spacing w:line="234" w:lineRule="exact"/>
                          <w:ind w:right="229"/>
                          <w:jc w:val="right"/>
                          <w:rPr>
                            <w:b w:val="0"/>
                            <w:sz w:val="20"/>
                          </w:rPr>
                        </w:pPr>
                        <w:r>
                          <w:rPr>
                            <w:b w:val="0"/>
                            <w:color w:val="231F20"/>
                            <w:w w:val="80"/>
                            <w:sz w:val="20"/>
                          </w:rPr>
                          <w:t>Cash dividends, $.018 per share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609"/>
                          <w:rPr>
                            <w:b w:val="0"/>
                            <w:sz w:val="20"/>
                          </w:rPr>
                        </w:pPr>
                        <w:r>
                          <w:rPr>
                            <w:b w:val="0"/>
                            <w:color w:val="231F20"/>
                            <w:w w:val="110"/>
                            <w:sz w:val="20"/>
                          </w:rPr>
                          <w:t>(14)</w:t>
                        </w:r>
                      </w:p>
                    </w:tc>
                    <w:tc>
                      <w:tcPr>
                        <w:tcW w:w="1706" w:type="dxa"/>
                        <w:gridSpan w:val="4"/>
                      </w:tcPr>
                      <w:p>
                        <w:pPr>
                          <w:pStyle w:val="TableParagraph"/>
                          <w:tabs>
                            <w:tab w:pos="1373" w:val="left" w:leader="none"/>
                          </w:tabs>
                          <w:spacing w:line="234" w:lineRule="exact"/>
                          <w:ind w:left="300"/>
                          <w:rPr>
                            <w:b w:val="0"/>
                            <w:sz w:val="20"/>
                          </w:rPr>
                        </w:pPr>
                        <w:r>
                          <w:rPr>
                            <w:b w:val="0"/>
                            <w:color w:val="231F20"/>
                            <w:sz w:val="20"/>
                          </w:rPr>
                          <w:t>—</w:t>
                          <w:tab/>
                          <w:t>—</w:t>
                        </w:r>
                      </w:p>
                    </w:tc>
                    <w:tc>
                      <w:tcPr>
                        <w:tcW w:w="880" w:type="dxa"/>
                        <w:gridSpan w:val="3"/>
                      </w:tcPr>
                      <w:p>
                        <w:pPr>
                          <w:pStyle w:val="TableParagraph"/>
                          <w:spacing w:line="234" w:lineRule="exact"/>
                          <w:ind w:left="447"/>
                          <w:rPr>
                            <w:b w:val="0"/>
                            <w:sz w:val="20"/>
                          </w:rPr>
                        </w:pPr>
                        <w:r>
                          <w:rPr>
                            <w:b w:val="0"/>
                            <w:color w:val="231F20"/>
                            <w:w w:val="110"/>
                            <w:sz w:val="20"/>
                          </w:rPr>
                          <w:t>(14)</w:t>
                        </w:r>
                      </w:p>
                    </w:tc>
                  </w:tr>
                  <w:tr>
                    <w:trPr>
                      <w:trHeight w:val="234" w:hRule="exact"/>
                    </w:trPr>
                    <w:tc>
                      <w:tcPr>
                        <w:tcW w:w="3843" w:type="dxa"/>
                      </w:tcPr>
                      <w:p>
                        <w:pPr>
                          <w:pStyle w:val="TableParagraph"/>
                          <w:spacing w:line="234" w:lineRule="exact"/>
                          <w:ind w:left="231"/>
                          <w:rPr>
                            <w:b w:val="0"/>
                            <w:sz w:val="20"/>
                          </w:rPr>
                        </w:pPr>
                        <w:r>
                          <w:rPr>
                            <w:b w:val="0"/>
                            <w:color w:val="231F20"/>
                            <w:w w:val="85"/>
                            <w:sz w:val="20"/>
                          </w:rPr>
                          <w:t>Comprehensive income (loss)</w:t>
                        </w:r>
                      </w:p>
                    </w:tc>
                    <w:tc>
                      <w:tcPr>
                        <w:tcW w:w="400" w:type="dxa"/>
                      </w:tcPr>
                      <w:p>
                        <w:pPr/>
                      </w:p>
                    </w:tc>
                    <w:tc>
                      <w:tcPr>
                        <w:tcW w:w="989" w:type="dxa"/>
                        <w:gridSpan w:val="2"/>
                      </w:tcPr>
                      <w:p>
                        <w:pPr/>
                      </w:p>
                    </w:tc>
                    <w:tc>
                      <w:tcPr>
                        <w:tcW w:w="1466" w:type="dxa"/>
                        <w:gridSpan w:val="3"/>
                      </w:tcPr>
                      <w:p>
                        <w:pPr/>
                      </w:p>
                    </w:tc>
                    <w:tc>
                      <w:tcPr>
                        <w:tcW w:w="1706" w:type="dxa"/>
                        <w:gridSpan w:val="4"/>
                      </w:tcPr>
                      <w:p>
                        <w:pPr/>
                      </w:p>
                    </w:tc>
                    <w:tc>
                      <w:tcPr>
                        <w:tcW w:w="880" w:type="dxa"/>
                        <w:gridSpan w:val="3"/>
                      </w:tcPr>
                      <w:p>
                        <w:pPr/>
                      </w:p>
                    </w:tc>
                  </w:tr>
                  <w:tr>
                    <w:trPr>
                      <w:trHeight w:val="513" w:hRule="exact"/>
                    </w:trPr>
                    <w:tc>
                      <w:tcPr>
                        <w:tcW w:w="3843" w:type="dxa"/>
                      </w:tcPr>
                      <w:p>
                        <w:pPr>
                          <w:pStyle w:val="TableParagraph"/>
                          <w:spacing w:before="21"/>
                          <w:ind w:left="431"/>
                          <w:rPr>
                            <w:b w:val="0"/>
                            <w:sz w:val="20"/>
                          </w:rPr>
                        </w:pPr>
                        <w:r>
                          <w:rPr>
                            <w:b w:val="0"/>
                            <w:color w:val="231F20"/>
                            <w:w w:val="80"/>
                            <w:sz w:val="20"/>
                          </w:rPr>
                          <w:t>Net income ....................</w:t>
                        </w:r>
                        <w:r>
                          <w:rPr>
                            <w:b w:val="0"/>
                            <w:color w:val="231F20"/>
                            <w:sz w:val="20"/>
                          </w:rPr>
                          <w:t> </w:t>
                        </w:r>
                      </w:p>
                      <w:p>
                        <w:pPr>
                          <w:pStyle w:val="TableParagraph"/>
                          <w:spacing w:before="21"/>
                          <w:ind w:left="431"/>
                          <w:rPr>
                            <w:b w:val="0"/>
                            <w:sz w:val="20"/>
                          </w:rPr>
                        </w:pPr>
                        <w:r>
                          <w:rPr>
                            <w:b w:val="0"/>
                            <w:color w:val="231F20"/>
                            <w:w w:val="80"/>
                            <w:sz w:val="20"/>
                          </w:rPr>
                          <w:t>Unrealized gain on derivative</w:t>
                        </w:r>
                      </w:p>
                    </w:tc>
                    <w:tc>
                      <w:tcPr>
                        <w:tcW w:w="400" w:type="dxa"/>
                      </w:tcPr>
                      <w:p>
                        <w:pPr>
                          <w:pStyle w:val="TableParagraph"/>
                          <w:spacing w:before="21"/>
                          <w:ind w:right="-1"/>
                          <w:jc w:val="right"/>
                          <w:rPr>
                            <w:b w:val="0"/>
                            <w:sz w:val="20"/>
                          </w:rPr>
                        </w:pPr>
                        <w:r>
                          <w:rPr>
                            <w:b w:val="0"/>
                            <w:color w:val="231F20"/>
                            <w:sz w:val="20"/>
                          </w:rPr>
                          <w:t>—</w:t>
                        </w:r>
                      </w:p>
                    </w:tc>
                    <w:tc>
                      <w:tcPr>
                        <w:tcW w:w="989" w:type="dxa"/>
                        <w:gridSpan w:val="2"/>
                      </w:tcPr>
                      <w:p>
                        <w:pPr>
                          <w:pStyle w:val="TableParagraph"/>
                          <w:spacing w:before="21"/>
                          <w:ind w:right="-1"/>
                          <w:jc w:val="right"/>
                          <w:rPr>
                            <w:b w:val="0"/>
                            <w:sz w:val="20"/>
                          </w:rPr>
                        </w:pPr>
                        <w:r>
                          <w:rPr>
                            <w:b w:val="0"/>
                            <w:color w:val="231F20"/>
                            <w:sz w:val="20"/>
                          </w:rPr>
                          <w:t>—</w:t>
                        </w:r>
                      </w:p>
                    </w:tc>
                    <w:tc>
                      <w:tcPr>
                        <w:tcW w:w="1466" w:type="dxa"/>
                        <w:gridSpan w:val="3"/>
                      </w:tcPr>
                      <w:p>
                        <w:pPr>
                          <w:pStyle w:val="TableParagraph"/>
                          <w:spacing w:before="21"/>
                          <w:ind w:left="572" w:right="518"/>
                          <w:jc w:val="center"/>
                          <w:rPr>
                            <w:b w:val="0"/>
                            <w:sz w:val="20"/>
                          </w:rPr>
                        </w:pPr>
                        <w:r>
                          <w:rPr>
                            <w:b w:val="0"/>
                            <w:color w:val="231F20"/>
                            <w:w w:val="90"/>
                            <w:sz w:val="20"/>
                          </w:rPr>
                          <w:t>484</w:t>
                        </w:r>
                      </w:p>
                    </w:tc>
                    <w:tc>
                      <w:tcPr>
                        <w:tcW w:w="582" w:type="dxa"/>
                        <w:gridSpan w:val="2"/>
                      </w:tcPr>
                      <w:p>
                        <w:pPr>
                          <w:pStyle w:val="TableParagraph"/>
                          <w:spacing w:before="21"/>
                          <w:ind w:left="300"/>
                          <w:rPr>
                            <w:b w:val="0"/>
                            <w:sz w:val="20"/>
                          </w:rPr>
                        </w:pPr>
                        <w:r>
                          <w:rPr>
                            <w:b w:val="0"/>
                            <w:color w:val="231F20"/>
                            <w:sz w:val="20"/>
                          </w:rPr>
                          <w:t>—</w:t>
                        </w:r>
                      </w:p>
                    </w:tc>
                    <w:tc>
                      <w:tcPr>
                        <w:tcW w:w="1124" w:type="dxa"/>
                        <w:gridSpan w:val="2"/>
                      </w:tcPr>
                      <w:p>
                        <w:pPr>
                          <w:pStyle w:val="TableParagraph"/>
                          <w:spacing w:before="21"/>
                          <w:ind w:right="130"/>
                          <w:jc w:val="right"/>
                          <w:rPr>
                            <w:b w:val="0"/>
                            <w:sz w:val="20"/>
                          </w:rPr>
                        </w:pPr>
                        <w:r>
                          <w:rPr>
                            <w:b w:val="0"/>
                            <w:color w:val="231F20"/>
                            <w:sz w:val="20"/>
                          </w:rPr>
                          <w:t>—</w:t>
                        </w:r>
                      </w:p>
                    </w:tc>
                    <w:tc>
                      <w:tcPr>
                        <w:tcW w:w="880" w:type="dxa"/>
                        <w:gridSpan w:val="3"/>
                      </w:tcPr>
                      <w:p>
                        <w:pPr>
                          <w:pStyle w:val="TableParagraph"/>
                          <w:spacing w:before="21"/>
                          <w:ind w:left="447"/>
                          <w:rPr>
                            <w:b w:val="0"/>
                            <w:sz w:val="20"/>
                          </w:rPr>
                        </w:pPr>
                        <w:r>
                          <w:rPr>
                            <w:b w:val="0"/>
                            <w:color w:val="231F20"/>
                            <w:w w:val="90"/>
                            <w:sz w:val="20"/>
                          </w:rPr>
                          <w:t>484</w:t>
                        </w:r>
                      </w:p>
                    </w:tc>
                  </w:tr>
                  <w:tr>
                    <w:trPr>
                      <w:trHeight w:val="237" w:hRule="exact"/>
                    </w:trPr>
                    <w:tc>
                      <w:tcPr>
                        <w:tcW w:w="3843" w:type="dxa"/>
                      </w:tcPr>
                      <w:p>
                        <w:pPr>
                          <w:pStyle w:val="TableParagraph"/>
                          <w:spacing w:line="212" w:lineRule="exact"/>
                          <w:ind w:right="229"/>
                          <w:jc w:val="right"/>
                          <w:rPr>
                            <w:b w:val="0"/>
                            <w:sz w:val="20"/>
                          </w:rPr>
                        </w:pPr>
                        <w:r>
                          <w:rPr>
                            <w:b w:val="0"/>
                            <w:color w:val="231F20"/>
                            <w:w w:val="75"/>
                            <w:sz w:val="20"/>
                          </w:rPr>
                          <w:t>instruments   </w:t>
                        </w:r>
                        <w:r>
                          <w:rPr>
                            <w:b w:val="0"/>
                            <w:color w:val="231F20"/>
                            <w:spacing w:val="56"/>
                            <w:w w:val="75"/>
                            <w:sz w:val="20"/>
                          </w:rPr>
                          <w:t>..................</w:t>
                        </w:r>
                        <w:r>
                          <w:rPr>
                            <w:b w:val="0"/>
                            <w:color w:val="231F20"/>
                            <w:spacing w:val="-4"/>
                            <w:sz w:val="20"/>
                          </w:rPr>
                          <w:t> </w:t>
                        </w:r>
                      </w:p>
                    </w:tc>
                    <w:tc>
                      <w:tcPr>
                        <w:tcW w:w="400" w:type="dxa"/>
                      </w:tcPr>
                      <w:p>
                        <w:pPr>
                          <w:pStyle w:val="TableParagraph"/>
                          <w:spacing w:line="212" w:lineRule="exact"/>
                          <w:ind w:right="-1"/>
                          <w:jc w:val="right"/>
                          <w:rPr>
                            <w:b w:val="0"/>
                            <w:sz w:val="20"/>
                          </w:rPr>
                        </w:pPr>
                        <w:r>
                          <w:rPr>
                            <w:b w:val="0"/>
                            <w:color w:val="231F20"/>
                            <w:sz w:val="20"/>
                          </w:rPr>
                          <w:t>—</w:t>
                        </w:r>
                      </w:p>
                    </w:tc>
                    <w:tc>
                      <w:tcPr>
                        <w:tcW w:w="989" w:type="dxa"/>
                        <w:gridSpan w:val="2"/>
                      </w:tcPr>
                      <w:p>
                        <w:pPr>
                          <w:pStyle w:val="TableParagraph"/>
                          <w:spacing w:line="212" w:lineRule="exact"/>
                          <w:ind w:right="-1"/>
                          <w:jc w:val="right"/>
                          <w:rPr>
                            <w:b w:val="0"/>
                            <w:sz w:val="20"/>
                          </w:rPr>
                        </w:pPr>
                        <w:r>
                          <w:rPr>
                            <w:b w:val="0"/>
                            <w:color w:val="231F20"/>
                            <w:sz w:val="20"/>
                          </w:rPr>
                          <w:t>—</w:t>
                        </w:r>
                      </w:p>
                    </w:tc>
                    <w:tc>
                      <w:tcPr>
                        <w:tcW w:w="1466" w:type="dxa"/>
                        <w:gridSpan w:val="3"/>
                      </w:tcPr>
                      <w:p>
                        <w:pPr>
                          <w:pStyle w:val="TableParagraph"/>
                          <w:spacing w:line="212" w:lineRule="exact"/>
                          <w:ind w:left="153"/>
                          <w:jc w:val="center"/>
                          <w:rPr>
                            <w:b w:val="0"/>
                            <w:sz w:val="20"/>
                          </w:rPr>
                        </w:pPr>
                        <w:r>
                          <w:rPr>
                            <w:b w:val="0"/>
                            <w:color w:val="231F20"/>
                            <w:sz w:val="20"/>
                          </w:rPr>
                          <w:t>—</w:t>
                        </w:r>
                      </w:p>
                    </w:tc>
                    <w:tc>
                      <w:tcPr>
                        <w:tcW w:w="582" w:type="dxa"/>
                        <w:gridSpan w:val="2"/>
                      </w:tcPr>
                      <w:p>
                        <w:pPr>
                          <w:pStyle w:val="TableParagraph"/>
                          <w:spacing w:line="212" w:lineRule="exact"/>
                          <w:ind w:left="199"/>
                          <w:rPr>
                            <w:b w:val="0"/>
                            <w:sz w:val="20"/>
                          </w:rPr>
                        </w:pPr>
                        <w:r>
                          <w:rPr>
                            <w:b w:val="0"/>
                            <w:color w:val="231F20"/>
                            <w:w w:val="90"/>
                            <w:sz w:val="20"/>
                          </w:rPr>
                          <w:t>474</w:t>
                        </w:r>
                      </w:p>
                    </w:tc>
                    <w:tc>
                      <w:tcPr>
                        <w:tcW w:w="1124" w:type="dxa"/>
                        <w:gridSpan w:val="2"/>
                      </w:tcPr>
                      <w:p>
                        <w:pPr>
                          <w:pStyle w:val="TableParagraph"/>
                          <w:spacing w:line="212" w:lineRule="exact"/>
                          <w:ind w:right="130"/>
                          <w:jc w:val="right"/>
                          <w:rPr>
                            <w:b w:val="0"/>
                            <w:sz w:val="20"/>
                          </w:rPr>
                        </w:pPr>
                        <w:r>
                          <w:rPr>
                            <w:b w:val="0"/>
                            <w:color w:val="231F20"/>
                            <w:sz w:val="20"/>
                          </w:rPr>
                          <w:t>—</w:t>
                        </w:r>
                      </w:p>
                    </w:tc>
                    <w:tc>
                      <w:tcPr>
                        <w:tcW w:w="880" w:type="dxa"/>
                        <w:gridSpan w:val="3"/>
                      </w:tcPr>
                      <w:p>
                        <w:pPr>
                          <w:pStyle w:val="TableParagraph"/>
                          <w:spacing w:line="212" w:lineRule="exact"/>
                          <w:ind w:left="447"/>
                          <w:rPr>
                            <w:b w:val="0"/>
                            <w:sz w:val="20"/>
                          </w:rPr>
                        </w:pPr>
                        <w:r>
                          <w:rPr>
                            <w:b w:val="0"/>
                            <w:color w:val="231F20"/>
                            <w:w w:val="90"/>
                            <w:sz w:val="20"/>
                          </w:rPr>
                          <w:t>474</w:t>
                        </w:r>
                      </w:p>
                    </w:tc>
                  </w:tr>
                  <w:tr>
                    <w:trPr>
                      <w:trHeight w:val="286" w:hRule="exact"/>
                    </w:trPr>
                    <w:tc>
                      <w:tcPr>
                        <w:tcW w:w="3843" w:type="dxa"/>
                      </w:tcPr>
                      <w:p>
                        <w:pPr>
                          <w:pStyle w:val="TableParagraph"/>
                          <w:spacing w:line="234" w:lineRule="exact"/>
                          <w:ind w:right="229"/>
                          <w:jc w:val="right"/>
                          <w:rPr>
                            <w:b w:val="0"/>
                            <w:sz w:val="20"/>
                          </w:rPr>
                        </w:pPr>
                        <w:r>
                          <w:rPr>
                            <w:b w:val="0"/>
                            <w:color w:val="231F20"/>
                            <w:w w:val="80"/>
                            <w:sz w:val="20"/>
                          </w:rPr>
                          <w:t>Other ........................</w:t>
                        </w:r>
                        <w:r>
                          <w:rPr>
                            <w:b w:val="0"/>
                            <w:color w:val="231F20"/>
                            <w:sz w:val="20"/>
                          </w:rPr>
                          <w:t> </w:t>
                        </w:r>
                      </w:p>
                    </w:tc>
                    <w:tc>
                      <w:tcPr>
                        <w:tcW w:w="400" w:type="dxa"/>
                      </w:tcPr>
                      <w:p>
                        <w:pPr>
                          <w:pStyle w:val="TableParagraph"/>
                          <w:spacing w:line="234" w:lineRule="exact"/>
                          <w:ind w:right="-1"/>
                          <w:jc w:val="right"/>
                          <w:rPr>
                            <w:b w:val="0"/>
                            <w:sz w:val="20"/>
                          </w:rPr>
                        </w:pPr>
                        <w:r>
                          <w:rPr>
                            <w:b w:val="0"/>
                            <w:color w:val="231F20"/>
                            <w:sz w:val="20"/>
                          </w:rPr>
                          <w:t>—</w:t>
                        </w:r>
                      </w:p>
                    </w:tc>
                    <w:tc>
                      <w:tcPr>
                        <w:tcW w:w="989" w:type="dxa"/>
                        <w:gridSpan w:val="2"/>
                      </w:tcPr>
                      <w:p>
                        <w:pPr>
                          <w:pStyle w:val="TableParagraph"/>
                          <w:spacing w:line="234" w:lineRule="exact"/>
                          <w:ind w:right="-1"/>
                          <w:jc w:val="right"/>
                          <w:rPr>
                            <w:b w:val="0"/>
                            <w:sz w:val="20"/>
                          </w:rPr>
                        </w:pPr>
                        <w:r>
                          <w:rPr>
                            <w:b w:val="0"/>
                            <w:color w:val="231F20"/>
                            <w:sz w:val="20"/>
                          </w:rPr>
                          <w:t>—</w:t>
                        </w:r>
                      </w:p>
                    </w:tc>
                    <w:tc>
                      <w:tcPr>
                        <w:tcW w:w="1466" w:type="dxa"/>
                        <w:gridSpan w:val="3"/>
                      </w:tcPr>
                      <w:p>
                        <w:pPr>
                          <w:pStyle w:val="TableParagraph"/>
                          <w:spacing w:line="234" w:lineRule="exact"/>
                          <w:ind w:left="153"/>
                          <w:jc w:val="center"/>
                          <w:rPr>
                            <w:b w:val="0"/>
                            <w:sz w:val="20"/>
                          </w:rPr>
                        </w:pPr>
                        <w:r>
                          <w:rPr>
                            <w:b w:val="0"/>
                            <w:color w:val="231F20"/>
                            <w:sz w:val="20"/>
                          </w:rPr>
                          <w:t>—</w:t>
                        </w:r>
                      </w:p>
                    </w:tc>
                    <w:tc>
                      <w:tcPr>
                        <w:tcW w:w="582" w:type="dxa"/>
                        <w:gridSpan w:val="2"/>
                      </w:tcPr>
                      <w:p>
                        <w:pPr>
                          <w:pStyle w:val="TableParagraph"/>
                          <w:spacing w:line="234" w:lineRule="exact"/>
                          <w:ind w:right="79"/>
                          <w:jc w:val="right"/>
                          <w:rPr>
                            <w:b w:val="0"/>
                            <w:sz w:val="20"/>
                          </w:rPr>
                        </w:pPr>
                        <w:r>
                          <w:rPr>
                            <w:b w:val="0"/>
                            <w:color w:val="231F20"/>
                            <w:w w:val="80"/>
                            <w:sz w:val="20"/>
                          </w:rPr>
                          <w:t>1</w:t>
                        </w:r>
                      </w:p>
                    </w:tc>
                    <w:tc>
                      <w:tcPr>
                        <w:tcW w:w="1124" w:type="dxa"/>
                        <w:gridSpan w:val="2"/>
                      </w:tcPr>
                      <w:p>
                        <w:pPr>
                          <w:pStyle w:val="TableParagraph"/>
                          <w:spacing w:line="234" w:lineRule="exact"/>
                          <w:ind w:right="130"/>
                          <w:jc w:val="right"/>
                          <w:rPr>
                            <w:b w:val="0"/>
                            <w:sz w:val="20"/>
                          </w:rPr>
                        </w:pPr>
                        <w:r>
                          <w:rPr>
                            <w:b w:val="0"/>
                            <w:color w:val="231F20"/>
                            <w:sz w:val="20"/>
                          </w:rPr>
                          <w:t>—</w:t>
                        </w:r>
                      </w:p>
                    </w:tc>
                    <w:tc>
                      <w:tcPr>
                        <w:tcW w:w="880" w:type="dxa"/>
                        <w:gridSpan w:val="3"/>
                      </w:tcPr>
                      <w:p>
                        <w:pPr>
                          <w:pStyle w:val="TableParagraph"/>
                          <w:tabs>
                            <w:tab w:pos="648" w:val="left" w:leader="none"/>
                          </w:tabs>
                          <w:spacing w:line="234" w:lineRule="exact"/>
                          <w:ind w:left="198"/>
                          <w:rPr>
                            <w:b w:val="0"/>
                            <w:sz w:val="20"/>
                          </w:rPr>
                        </w:pPr>
                        <w:r>
                          <w:rPr>
                            <w:b w:val="0"/>
                            <w:color w:val="231F20"/>
                            <w:w w:val="109"/>
                            <w:sz w:val="20"/>
                            <w:u w:val="single" w:color="231F20"/>
                          </w:rPr>
                          <w:t> </w:t>
                        </w:r>
                        <w:r>
                          <w:rPr>
                            <w:b w:val="0"/>
                            <w:color w:val="231F20"/>
                            <w:sz w:val="20"/>
                            <w:u w:val="single" w:color="231F20"/>
                          </w:rPr>
                          <w:tab/>
                        </w:r>
                        <w:r>
                          <w:rPr>
                            <w:b w:val="0"/>
                            <w:color w:val="231F20"/>
                            <w:w w:val="90"/>
                            <w:sz w:val="20"/>
                            <w:u w:val="single" w:color="231F20"/>
                          </w:rPr>
                          <w:t>1</w:t>
                        </w:r>
                      </w:p>
                    </w:tc>
                  </w:tr>
                  <w:tr>
                    <w:trPr>
                      <w:trHeight w:val="316" w:hRule="exact"/>
                    </w:trPr>
                    <w:tc>
                      <w:tcPr>
                        <w:tcW w:w="3843" w:type="dxa"/>
                      </w:tcPr>
                      <w:p>
                        <w:pPr>
                          <w:pStyle w:val="TableParagraph"/>
                          <w:spacing w:before="29"/>
                          <w:ind w:right="229"/>
                          <w:jc w:val="right"/>
                          <w:rPr>
                            <w:b w:val="0"/>
                            <w:sz w:val="20"/>
                          </w:rPr>
                        </w:pPr>
                        <w:r>
                          <w:rPr>
                            <w:b w:val="0"/>
                            <w:color w:val="231F20"/>
                            <w:w w:val="80"/>
                            <w:sz w:val="20"/>
                          </w:rPr>
                          <w:t>Total comprehensive income ......</w:t>
                        </w:r>
                        <w:r>
                          <w:rPr>
                            <w:b w:val="0"/>
                            <w:color w:val="231F20"/>
                            <w:sz w:val="20"/>
                          </w:rPr>
                          <w:t> </w:t>
                        </w:r>
                      </w:p>
                    </w:tc>
                    <w:tc>
                      <w:tcPr>
                        <w:tcW w:w="400" w:type="dxa"/>
                      </w:tcPr>
                      <w:p>
                        <w:pPr>
                          <w:pStyle w:val="TableParagraph"/>
                          <w:tabs>
                            <w:tab w:pos="400" w:val="left" w:leader="none"/>
                          </w:tabs>
                          <w:spacing w:before="29"/>
                          <w:jc w:val="right"/>
                          <w:rPr>
                            <w:b w:val="0"/>
                            <w:sz w:val="20"/>
                          </w:rPr>
                        </w:pPr>
                        <w:r>
                          <w:rPr>
                            <w:b w:val="0"/>
                            <w:color w:val="231F20"/>
                            <w:w w:val="109"/>
                            <w:sz w:val="20"/>
                            <w:u w:val="single" w:color="231F20"/>
                          </w:rPr>
                          <w:t> </w:t>
                        </w:r>
                        <w:r>
                          <w:rPr>
                            <w:b w:val="0"/>
                            <w:color w:val="231F20"/>
                            <w:sz w:val="20"/>
                            <w:u w:val="single" w:color="231F20"/>
                          </w:rPr>
                          <w:tab/>
                        </w:r>
                      </w:p>
                    </w:tc>
                    <w:tc>
                      <w:tcPr>
                        <w:tcW w:w="989" w:type="dxa"/>
                        <w:gridSpan w:val="2"/>
                      </w:tcPr>
                      <w:p>
                        <w:pPr>
                          <w:pStyle w:val="TableParagraph"/>
                          <w:tabs>
                            <w:tab w:pos="988" w:val="left" w:leader="none"/>
                          </w:tabs>
                          <w:spacing w:before="29"/>
                          <w:ind w:left="438"/>
                          <w:rPr>
                            <w:b w:val="0"/>
                            <w:sz w:val="20"/>
                          </w:rPr>
                        </w:pPr>
                        <w:r>
                          <w:rPr>
                            <w:b w:val="0"/>
                            <w:color w:val="231F20"/>
                            <w:w w:val="109"/>
                            <w:sz w:val="20"/>
                            <w:u w:val="single" w:color="231F20"/>
                          </w:rPr>
                          <w:t> </w:t>
                        </w:r>
                        <w:r>
                          <w:rPr>
                            <w:b w:val="0"/>
                            <w:color w:val="231F20"/>
                            <w:sz w:val="20"/>
                            <w:u w:val="single" w:color="231F20"/>
                          </w:rPr>
                          <w:tab/>
                        </w:r>
                      </w:p>
                    </w:tc>
                    <w:tc>
                      <w:tcPr>
                        <w:tcW w:w="1466" w:type="dxa"/>
                        <w:gridSpan w:val="3"/>
                      </w:tcPr>
                      <w:p>
                        <w:pPr>
                          <w:pStyle w:val="TableParagraph"/>
                          <w:tabs>
                            <w:tab w:pos="910" w:val="left" w:leader="none"/>
                          </w:tabs>
                          <w:spacing w:before="29"/>
                          <w:ind w:left="360"/>
                          <w:rPr>
                            <w:b w:val="0"/>
                            <w:sz w:val="20"/>
                          </w:rPr>
                        </w:pPr>
                        <w:r>
                          <w:rPr>
                            <w:b w:val="0"/>
                            <w:color w:val="231F20"/>
                            <w:w w:val="109"/>
                            <w:sz w:val="20"/>
                            <w:u w:val="single" w:color="231F20"/>
                          </w:rPr>
                          <w:t> </w:t>
                        </w:r>
                        <w:r>
                          <w:rPr>
                            <w:b w:val="0"/>
                            <w:color w:val="231F20"/>
                            <w:sz w:val="20"/>
                            <w:u w:val="single" w:color="231F20"/>
                          </w:rPr>
                          <w:tab/>
                        </w:r>
                      </w:p>
                    </w:tc>
                    <w:tc>
                      <w:tcPr>
                        <w:tcW w:w="582" w:type="dxa"/>
                        <w:gridSpan w:val="2"/>
                      </w:tcPr>
                      <w:p>
                        <w:pPr>
                          <w:pStyle w:val="TableParagraph"/>
                          <w:tabs>
                            <w:tab w:pos="500" w:val="left" w:leader="none"/>
                          </w:tabs>
                          <w:spacing w:before="29"/>
                          <w:rPr>
                            <w:b w:val="0"/>
                            <w:sz w:val="20"/>
                          </w:rPr>
                        </w:pPr>
                        <w:r>
                          <w:rPr>
                            <w:b w:val="0"/>
                            <w:color w:val="231F20"/>
                            <w:w w:val="109"/>
                            <w:sz w:val="20"/>
                            <w:u w:val="single" w:color="231F20"/>
                          </w:rPr>
                          <w:t> </w:t>
                        </w:r>
                        <w:r>
                          <w:rPr>
                            <w:b w:val="0"/>
                            <w:color w:val="231F20"/>
                            <w:sz w:val="20"/>
                            <w:u w:val="single" w:color="231F20"/>
                          </w:rPr>
                          <w:tab/>
                        </w:r>
                      </w:p>
                    </w:tc>
                    <w:tc>
                      <w:tcPr>
                        <w:tcW w:w="1124" w:type="dxa"/>
                        <w:gridSpan w:val="2"/>
                      </w:tcPr>
                      <w:p>
                        <w:pPr>
                          <w:pStyle w:val="TableParagraph"/>
                          <w:tabs>
                            <w:tab w:pos="991" w:val="left" w:leader="none"/>
                          </w:tabs>
                          <w:spacing w:before="29"/>
                          <w:ind w:left="491"/>
                          <w:rPr>
                            <w:b w:val="0"/>
                            <w:sz w:val="20"/>
                          </w:rPr>
                        </w:pPr>
                        <w:r>
                          <w:rPr>
                            <w:b w:val="0"/>
                            <w:color w:val="231F20"/>
                            <w:w w:val="109"/>
                            <w:sz w:val="20"/>
                            <w:u w:val="single" w:color="231F20"/>
                          </w:rPr>
                          <w:t> </w:t>
                        </w:r>
                        <w:r>
                          <w:rPr>
                            <w:b w:val="0"/>
                            <w:color w:val="231F20"/>
                            <w:sz w:val="20"/>
                            <w:u w:val="single" w:color="231F20"/>
                          </w:rPr>
                          <w:tab/>
                        </w:r>
                      </w:p>
                    </w:tc>
                    <w:tc>
                      <w:tcPr>
                        <w:tcW w:w="880" w:type="dxa"/>
                        <w:gridSpan w:val="3"/>
                      </w:tcPr>
                      <w:p>
                        <w:pPr>
                          <w:pStyle w:val="TableParagraph"/>
                          <w:spacing w:before="29"/>
                          <w:ind w:left="198"/>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959</w:t>
                        </w:r>
                      </w:p>
                    </w:tc>
                  </w:tr>
                  <w:tr>
                    <w:trPr>
                      <w:trHeight w:val="284" w:hRule="exact"/>
                    </w:trPr>
                    <w:tc>
                      <w:tcPr>
                        <w:tcW w:w="3843" w:type="dxa"/>
                      </w:tcPr>
                      <w:p>
                        <w:pPr>
                          <w:pStyle w:val="TableParagraph"/>
                          <w:spacing w:before="29"/>
                          <w:ind w:right="229"/>
                          <w:jc w:val="right"/>
                          <w:rPr>
                            <w:b w:val="0"/>
                            <w:sz w:val="20"/>
                          </w:rPr>
                        </w:pPr>
                        <w:r>
                          <w:rPr>
                            <w:b w:val="0"/>
                            <w:color w:val="231F20"/>
                            <w:w w:val="80"/>
                            <w:sz w:val="20"/>
                          </w:rPr>
                          <w:t>Balance at December 31, 2005 ..........</w:t>
                        </w:r>
                        <w:r>
                          <w:rPr>
                            <w:b w:val="0"/>
                            <w:color w:val="231F20"/>
                            <w:sz w:val="20"/>
                          </w:rPr>
                          <w:t> </w:t>
                        </w:r>
                      </w:p>
                    </w:tc>
                    <w:tc>
                      <w:tcPr>
                        <w:tcW w:w="400" w:type="dxa"/>
                      </w:tcPr>
                      <w:p>
                        <w:pPr>
                          <w:pStyle w:val="TableParagraph"/>
                          <w:spacing w:before="29"/>
                          <w:jc w:val="right"/>
                          <w:rPr>
                            <w:b w:val="0"/>
                            <w:sz w:val="20"/>
                          </w:rPr>
                        </w:pPr>
                        <w:r>
                          <w:rPr>
                            <w:b w:val="0"/>
                            <w:color w:val="231F20"/>
                            <w:w w:val="80"/>
                            <w:sz w:val="20"/>
                          </w:rPr>
                          <w:t>$802</w:t>
                        </w:r>
                      </w:p>
                    </w:tc>
                    <w:tc>
                      <w:tcPr>
                        <w:tcW w:w="989" w:type="dxa"/>
                        <w:gridSpan w:val="2"/>
                      </w:tcPr>
                      <w:p>
                        <w:pPr>
                          <w:pStyle w:val="TableParagraph"/>
                          <w:spacing w:before="29"/>
                          <w:ind w:left="438" w:right="-1"/>
                          <w:rPr>
                            <w:b w:val="0"/>
                            <w:sz w:val="20"/>
                          </w:rPr>
                        </w:pPr>
                        <w:r>
                          <w:rPr>
                            <w:b w:val="0"/>
                            <w:color w:val="231F20"/>
                            <w:w w:val="90"/>
                            <w:sz w:val="20"/>
                          </w:rPr>
                          <w:t>$</w:t>
                        </w:r>
                        <w:r>
                          <w:rPr>
                            <w:b w:val="0"/>
                            <w:color w:val="231F20"/>
                            <w:spacing w:val="45"/>
                            <w:w w:val="90"/>
                            <w:sz w:val="20"/>
                          </w:rPr>
                          <w:t> </w:t>
                        </w:r>
                        <w:r>
                          <w:rPr>
                            <w:b w:val="0"/>
                            <w:color w:val="231F20"/>
                            <w:w w:val="90"/>
                            <w:sz w:val="20"/>
                          </w:rPr>
                          <w:t>963</w:t>
                        </w:r>
                      </w:p>
                    </w:tc>
                    <w:tc>
                      <w:tcPr>
                        <w:tcW w:w="1466" w:type="dxa"/>
                        <w:gridSpan w:val="3"/>
                      </w:tcPr>
                      <w:p>
                        <w:pPr>
                          <w:pStyle w:val="TableParagraph"/>
                          <w:spacing w:before="29"/>
                          <w:ind w:left="360"/>
                          <w:rPr>
                            <w:b w:val="0"/>
                            <w:sz w:val="20"/>
                          </w:rPr>
                        </w:pPr>
                        <w:r>
                          <w:rPr>
                            <w:b w:val="0"/>
                            <w:color w:val="231F20"/>
                            <w:w w:val="90"/>
                            <w:sz w:val="20"/>
                          </w:rPr>
                          <w:t>$4,018</w:t>
                        </w:r>
                      </w:p>
                    </w:tc>
                    <w:tc>
                      <w:tcPr>
                        <w:tcW w:w="2586" w:type="dxa"/>
                        <w:gridSpan w:val="7"/>
                      </w:tcPr>
                      <w:p>
                        <w:pPr>
                          <w:pStyle w:val="TableParagraph"/>
                          <w:tabs>
                            <w:tab w:pos="1073" w:val="left" w:leader="none"/>
                            <w:tab w:pos="1903" w:val="left" w:leader="none"/>
                          </w:tabs>
                          <w:spacing w:before="29"/>
                          <w:rPr>
                            <w:b w:val="0"/>
                            <w:sz w:val="20"/>
                          </w:rPr>
                        </w:pPr>
                        <w:r>
                          <w:rPr>
                            <w:b w:val="0"/>
                            <w:color w:val="231F20"/>
                            <w:w w:val="90"/>
                            <w:sz w:val="20"/>
                          </w:rPr>
                          <w:t>$</w:t>
                        </w:r>
                        <w:r>
                          <w:rPr>
                            <w:b w:val="0"/>
                            <w:color w:val="231F20"/>
                            <w:spacing w:val="20"/>
                            <w:w w:val="90"/>
                            <w:sz w:val="20"/>
                          </w:rPr>
                          <w:t> </w:t>
                        </w:r>
                        <w:r>
                          <w:rPr>
                            <w:b w:val="0"/>
                            <w:color w:val="231F20"/>
                            <w:w w:val="90"/>
                            <w:sz w:val="20"/>
                          </w:rPr>
                          <w:t>892</w:t>
                          <w:tab/>
                          <w:t>$  </w:t>
                        </w:r>
                        <w:r>
                          <w:rPr>
                            <w:b w:val="0"/>
                            <w:color w:val="231F20"/>
                            <w:spacing w:val="31"/>
                            <w:w w:val="90"/>
                            <w:sz w:val="20"/>
                          </w:rPr>
                          <w:t> </w:t>
                        </w:r>
                        <w:r>
                          <w:rPr>
                            <w:b w:val="0"/>
                            <w:color w:val="231F20"/>
                            <w:w w:val="90"/>
                            <w:sz w:val="20"/>
                          </w:rPr>
                          <w:t>—</w:t>
                          <w:tab/>
                          <w:t>$6,675</w:t>
                        </w:r>
                      </w:p>
                    </w:tc>
                  </w:tr>
                  <w:tr>
                    <w:trPr>
                      <w:trHeight w:val="236" w:hRule="exact"/>
                    </w:trPr>
                    <w:tc>
                      <w:tcPr>
                        <w:tcW w:w="3843" w:type="dxa"/>
                      </w:tcPr>
                      <w:p>
                        <w:pPr>
                          <w:pStyle w:val="TableParagraph"/>
                          <w:ind w:right="229"/>
                          <w:jc w:val="right"/>
                          <w:rPr>
                            <w:b w:val="0"/>
                            <w:sz w:val="20"/>
                          </w:rPr>
                        </w:pPr>
                        <w:r>
                          <w:rPr>
                            <w:rFonts w:ascii="Times New Roman"/>
                            <w:b/>
                            <w:color w:val="231F20"/>
                            <w:w w:val="95"/>
                            <w:sz w:val="20"/>
                          </w:rPr>
                          <w:t>Purchase of shares of treasury stock </w:t>
                        </w:r>
                        <w:r>
                          <w:rPr>
                            <w:b w:val="0"/>
                            <w:color w:val="231F20"/>
                            <w:spacing w:val="45"/>
                            <w:w w:val="95"/>
                            <w:sz w:val="20"/>
                          </w:rPr>
                          <w:t>....</w:t>
                        </w:r>
                        <w:r>
                          <w:rPr>
                            <w:b w:val="0"/>
                            <w:color w:val="231F20"/>
                            <w:spacing w:val="-4"/>
                            <w:sz w:val="20"/>
                          </w:rPr>
                          <w:t> </w:t>
                        </w:r>
                      </w:p>
                    </w:tc>
                    <w:tc>
                      <w:tcPr>
                        <w:tcW w:w="400" w:type="dxa"/>
                      </w:tcPr>
                      <w:p>
                        <w:pPr>
                          <w:pStyle w:val="TableParagraph"/>
                          <w:spacing w:before="2"/>
                          <w:ind w:right="47"/>
                          <w:jc w:val="right"/>
                          <w:rPr>
                            <w:rFonts w:ascii="Times New Roman" w:hAnsi="Times New Roman"/>
                            <w:b/>
                            <w:sz w:val="20"/>
                          </w:rPr>
                        </w:pPr>
                        <w:r>
                          <w:rPr>
                            <w:rFonts w:ascii="Times New Roman" w:hAnsi="Times New Roman"/>
                            <w:b/>
                            <w:color w:val="231F20"/>
                            <w:sz w:val="20"/>
                          </w:rPr>
                          <w:t>—</w:t>
                        </w:r>
                      </w:p>
                    </w:tc>
                    <w:tc>
                      <w:tcPr>
                        <w:tcW w:w="989" w:type="dxa"/>
                        <w:gridSpan w:val="2"/>
                      </w:tcPr>
                      <w:p>
                        <w:pPr>
                          <w:pStyle w:val="TableParagraph"/>
                          <w:spacing w:before="2"/>
                          <w:ind w:right="47"/>
                          <w:jc w:val="right"/>
                          <w:rPr>
                            <w:rFonts w:ascii="Times New Roman" w:hAnsi="Times New Roman"/>
                            <w:b/>
                            <w:sz w:val="20"/>
                          </w:rPr>
                        </w:pPr>
                        <w:r>
                          <w:rPr>
                            <w:rFonts w:ascii="Times New Roman" w:hAnsi="Times New Roman"/>
                            <w:b/>
                            <w:color w:val="231F20"/>
                            <w:sz w:val="20"/>
                          </w:rPr>
                          <w:t>—</w:t>
                        </w:r>
                      </w:p>
                    </w:tc>
                    <w:tc>
                      <w:tcPr>
                        <w:tcW w:w="1466" w:type="dxa"/>
                        <w:gridSpan w:val="3"/>
                      </w:tcPr>
                      <w:p>
                        <w:pPr>
                          <w:pStyle w:val="TableParagraph"/>
                          <w:spacing w:before="2"/>
                          <w:ind w:left="53"/>
                          <w:jc w:val="center"/>
                          <w:rPr>
                            <w:rFonts w:ascii="Times New Roman" w:hAnsi="Times New Roman"/>
                            <w:b/>
                            <w:sz w:val="20"/>
                          </w:rPr>
                        </w:pPr>
                        <w:r>
                          <w:rPr>
                            <w:rFonts w:ascii="Times New Roman" w:hAnsi="Times New Roman"/>
                            <w:b/>
                            <w:color w:val="231F20"/>
                            <w:sz w:val="20"/>
                          </w:rPr>
                          <w:t>—</w:t>
                        </w:r>
                      </w:p>
                    </w:tc>
                    <w:tc>
                      <w:tcPr>
                        <w:tcW w:w="2586" w:type="dxa"/>
                        <w:gridSpan w:val="7"/>
                      </w:tcPr>
                      <w:p>
                        <w:pPr>
                          <w:pStyle w:val="TableParagraph"/>
                          <w:tabs>
                            <w:tab w:pos="1173" w:val="left" w:leader="none"/>
                            <w:tab w:pos="2053" w:val="left" w:leader="none"/>
                          </w:tabs>
                          <w:spacing w:before="2"/>
                          <w:ind w:left="250"/>
                          <w:rPr>
                            <w:rFonts w:ascii="Times New Roman" w:hAnsi="Times New Roman"/>
                            <w:b/>
                            <w:sz w:val="20"/>
                          </w:rPr>
                        </w:pPr>
                        <w:r>
                          <w:rPr>
                            <w:rFonts w:ascii="Times New Roman" w:hAnsi="Times New Roman"/>
                            <w:b/>
                            <w:color w:val="231F20"/>
                            <w:w w:val="115"/>
                            <w:sz w:val="20"/>
                          </w:rPr>
                          <w:t>—</w:t>
                          <w:tab/>
                          <w:t>(800)</w:t>
                          <w:tab/>
                          <w:t>(800)</w:t>
                        </w:r>
                      </w:p>
                    </w:tc>
                  </w:tr>
                  <w:tr>
                    <w:trPr>
                      <w:trHeight w:val="256" w:hRule="exact"/>
                    </w:trPr>
                    <w:tc>
                      <w:tcPr>
                        <w:tcW w:w="3843" w:type="dxa"/>
                      </w:tcPr>
                      <w:p>
                        <w:pPr>
                          <w:pStyle w:val="TableParagraph"/>
                          <w:spacing w:before="23"/>
                          <w:ind w:left="231"/>
                          <w:rPr>
                            <w:rFonts w:ascii="Times New Roman"/>
                            <w:b/>
                            <w:sz w:val="20"/>
                          </w:rPr>
                        </w:pPr>
                        <w:r>
                          <w:rPr>
                            <w:rFonts w:ascii="Times New Roman"/>
                            <w:b/>
                            <w:color w:val="231F20"/>
                            <w:w w:val="95"/>
                            <w:sz w:val="20"/>
                          </w:rPr>
                          <w:t>Issuance of common and treasury stock</w:t>
                        </w:r>
                      </w:p>
                    </w:tc>
                    <w:tc>
                      <w:tcPr>
                        <w:tcW w:w="400" w:type="dxa"/>
                      </w:tcPr>
                      <w:p>
                        <w:pPr/>
                      </w:p>
                    </w:tc>
                    <w:tc>
                      <w:tcPr>
                        <w:tcW w:w="989" w:type="dxa"/>
                        <w:gridSpan w:val="2"/>
                      </w:tcPr>
                      <w:p>
                        <w:pPr/>
                      </w:p>
                    </w:tc>
                    <w:tc>
                      <w:tcPr>
                        <w:tcW w:w="1466" w:type="dxa"/>
                        <w:gridSpan w:val="3"/>
                      </w:tcPr>
                      <w:p>
                        <w:pPr/>
                      </w:p>
                    </w:tc>
                    <w:tc>
                      <w:tcPr>
                        <w:tcW w:w="582" w:type="dxa"/>
                        <w:gridSpan w:val="2"/>
                      </w:tcPr>
                      <w:p>
                        <w:pPr/>
                      </w:p>
                    </w:tc>
                    <w:tc>
                      <w:tcPr>
                        <w:tcW w:w="1124" w:type="dxa"/>
                        <w:gridSpan w:val="2"/>
                      </w:tcPr>
                      <w:p>
                        <w:pPr/>
                      </w:p>
                    </w:tc>
                    <w:tc>
                      <w:tcPr>
                        <w:tcW w:w="880" w:type="dxa"/>
                        <w:gridSpan w:val="3"/>
                      </w:tcPr>
                      <w:p>
                        <w:pPr/>
                      </w:p>
                    </w:tc>
                  </w:tr>
                  <w:tr>
                    <w:trPr>
                      <w:trHeight w:val="236" w:hRule="exact"/>
                    </w:trPr>
                    <w:tc>
                      <w:tcPr>
                        <w:tcW w:w="4243" w:type="dxa"/>
                        <w:gridSpan w:val="2"/>
                      </w:tcPr>
                      <w:p>
                        <w:pPr>
                          <w:pStyle w:val="TableParagraph"/>
                          <w:tabs>
                            <w:tab w:pos="4243" w:val="right" w:leader="none"/>
                          </w:tabs>
                          <w:spacing w:line="216" w:lineRule="exact"/>
                          <w:ind w:left="431" w:right="-1"/>
                          <w:rPr>
                            <w:rFonts w:ascii="Times New Roman"/>
                            <w:b/>
                            <w:sz w:val="20"/>
                          </w:rPr>
                        </w:pPr>
                        <w:r>
                          <w:rPr>
                            <w:rFonts w:ascii="Times New Roman"/>
                            <w:b/>
                            <w:color w:val="231F20"/>
                            <w:sz w:val="20"/>
                          </w:rPr>
                          <w:t>pursuant to Employee stock</w:t>
                        </w:r>
                        <w:r>
                          <w:rPr>
                            <w:rFonts w:ascii="Times New Roman"/>
                            <w:b/>
                            <w:color w:val="231F20"/>
                            <w:spacing w:val="-27"/>
                            <w:sz w:val="20"/>
                          </w:rPr>
                          <w:t> </w:t>
                        </w:r>
                        <w:r>
                          <w:rPr>
                            <w:rFonts w:ascii="Times New Roman"/>
                            <w:b/>
                            <w:color w:val="231F20"/>
                            <w:sz w:val="20"/>
                          </w:rPr>
                          <w:t>plans</w:t>
                        </w:r>
                        <w:r>
                          <w:rPr>
                            <w:rFonts w:ascii="Times New Roman"/>
                            <w:b/>
                            <w:color w:val="231F20"/>
                            <w:spacing w:val="-38"/>
                            <w:sz w:val="20"/>
                          </w:rPr>
                          <w:t> </w:t>
                        </w:r>
                        <w:r>
                          <w:rPr>
                            <w:b w:val="0"/>
                            <w:color w:val="231F20"/>
                            <w:spacing w:val="45"/>
                            <w:sz w:val="20"/>
                          </w:rPr>
                          <w:t>....</w:t>
                        </w:r>
                        <w:r>
                          <w:rPr>
                            <w:rFonts w:ascii="Times New Roman"/>
                            <w:b/>
                            <w:color w:val="231F20"/>
                            <w:spacing w:val="45"/>
                            <w:sz w:val="20"/>
                          </w:rPr>
                          <w:tab/>
                        </w:r>
                        <w:r>
                          <w:rPr>
                            <w:rFonts w:ascii="Times New Roman"/>
                            <w:b/>
                            <w:color w:val="231F20"/>
                            <w:sz w:val="20"/>
                          </w:rPr>
                          <w:t>6</w:t>
                        </w:r>
                      </w:p>
                    </w:tc>
                    <w:tc>
                      <w:tcPr>
                        <w:tcW w:w="989" w:type="dxa"/>
                        <w:gridSpan w:val="2"/>
                      </w:tcPr>
                      <w:p>
                        <w:pPr>
                          <w:pStyle w:val="TableParagraph"/>
                          <w:spacing w:line="213" w:lineRule="exact"/>
                          <w:ind w:right="-1"/>
                          <w:jc w:val="right"/>
                          <w:rPr>
                            <w:rFonts w:ascii="Times New Roman"/>
                            <w:b/>
                            <w:sz w:val="20"/>
                          </w:rPr>
                        </w:pPr>
                        <w:r>
                          <w:rPr>
                            <w:rFonts w:ascii="Times New Roman"/>
                            <w:b/>
                            <w:color w:val="231F20"/>
                            <w:sz w:val="20"/>
                          </w:rPr>
                          <w:t>39</w:t>
                        </w:r>
                      </w:p>
                    </w:tc>
                    <w:tc>
                      <w:tcPr>
                        <w:tcW w:w="1466" w:type="dxa"/>
                        <w:gridSpan w:val="3"/>
                      </w:tcPr>
                      <w:p>
                        <w:pPr>
                          <w:pStyle w:val="TableParagraph"/>
                          <w:spacing w:line="213" w:lineRule="exact"/>
                          <w:ind w:left="510"/>
                          <w:rPr>
                            <w:rFonts w:ascii="Times New Roman"/>
                            <w:b/>
                            <w:sz w:val="20"/>
                          </w:rPr>
                        </w:pPr>
                        <w:r>
                          <w:rPr>
                            <w:rFonts w:ascii="Times New Roman"/>
                            <w:b/>
                            <w:color w:val="231F20"/>
                            <w:w w:val="115"/>
                            <w:sz w:val="20"/>
                          </w:rPr>
                          <w:t>(196)</w:t>
                        </w:r>
                      </w:p>
                    </w:tc>
                    <w:tc>
                      <w:tcPr>
                        <w:tcW w:w="582" w:type="dxa"/>
                        <w:gridSpan w:val="2"/>
                      </w:tcPr>
                      <w:p>
                        <w:pPr>
                          <w:pStyle w:val="TableParagraph"/>
                          <w:spacing w:line="213" w:lineRule="exact"/>
                          <w:ind w:left="250"/>
                          <w:rPr>
                            <w:rFonts w:ascii="Times New Roman" w:hAnsi="Times New Roman"/>
                            <w:b/>
                            <w:sz w:val="20"/>
                          </w:rPr>
                        </w:pPr>
                        <w:r>
                          <w:rPr>
                            <w:rFonts w:ascii="Times New Roman" w:hAnsi="Times New Roman"/>
                            <w:b/>
                            <w:color w:val="231F20"/>
                            <w:sz w:val="20"/>
                          </w:rPr>
                          <w:t>—</w:t>
                        </w:r>
                      </w:p>
                    </w:tc>
                    <w:tc>
                      <w:tcPr>
                        <w:tcW w:w="1124" w:type="dxa"/>
                        <w:gridSpan w:val="2"/>
                      </w:tcPr>
                      <w:p>
                        <w:pPr>
                          <w:pStyle w:val="TableParagraph"/>
                          <w:spacing w:line="213" w:lineRule="exact"/>
                          <w:ind w:left="691"/>
                          <w:rPr>
                            <w:rFonts w:ascii="Times New Roman"/>
                            <w:b/>
                            <w:sz w:val="20"/>
                          </w:rPr>
                        </w:pPr>
                        <w:r>
                          <w:rPr>
                            <w:rFonts w:ascii="Times New Roman"/>
                            <w:b/>
                            <w:color w:val="231F20"/>
                            <w:sz w:val="20"/>
                          </w:rPr>
                          <w:t>410</w:t>
                        </w:r>
                      </w:p>
                    </w:tc>
                    <w:tc>
                      <w:tcPr>
                        <w:tcW w:w="880" w:type="dxa"/>
                        <w:gridSpan w:val="3"/>
                      </w:tcPr>
                      <w:p>
                        <w:pPr>
                          <w:pStyle w:val="TableParagraph"/>
                          <w:spacing w:line="213" w:lineRule="exact"/>
                          <w:ind w:left="447"/>
                          <w:rPr>
                            <w:rFonts w:ascii="Times New Roman"/>
                            <w:b/>
                            <w:sz w:val="20"/>
                          </w:rPr>
                        </w:pPr>
                        <w:r>
                          <w:rPr>
                            <w:rFonts w:ascii="Times New Roman"/>
                            <w:b/>
                            <w:color w:val="231F20"/>
                            <w:sz w:val="20"/>
                          </w:rPr>
                          <w:t>259</w:t>
                        </w:r>
                      </w:p>
                    </w:tc>
                  </w:tr>
                  <w:tr>
                    <w:trPr>
                      <w:trHeight w:val="256" w:hRule="exact"/>
                    </w:trPr>
                    <w:tc>
                      <w:tcPr>
                        <w:tcW w:w="4243" w:type="dxa"/>
                        <w:gridSpan w:val="2"/>
                      </w:tcPr>
                      <w:p>
                        <w:pPr>
                          <w:pStyle w:val="TableParagraph"/>
                          <w:tabs>
                            <w:tab w:pos="3993" w:val="left" w:leader="none"/>
                          </w:tabs>
                          <w:ind w:left="231"/>
                          <w:rPr>
                            <w:rFonts w:ascii="Times New Roman" w:hAnsi="Times New Roman"/>
                            <w:b/>
                            <w:sz w:val="20"/>
                          </w:rPr>
                        </w:pPr>
                        <w:r>
                          <w:rPr>
                            <w:rFonts w:ascii="Times New Roman" w:hAnsi="Times New Roman"/>
                            <w:b/>
                            <w:color w:val="231F20"/>
                            <w:sz w:val="20"/>
                          </w:rPr>
                          <w:t>Tax</w:t>
                        </w:r>
                        <w:r>
                          <w:rPr>
                            <w:rFonts w:ascii="Times New Roman" w:hAnsi="Times New Roman"/>
                            <w:b/>
                            <w:color w:val="231F20"/>
                            <w:spacing w:val="-19"/>
                            <w:sz w:val="20"/>
                          </w:rPr>
                          <w:t> </w:t>
                        </w:r>
                        <w:r>
                          <w:rPr>
                            <w:rFonts w:ascii="Times New Roman" w:hAnsi="Times New Roman"/>
                            <w:b/>
                            <w:color w:val="231F20"/>
                            <w:sz w:val="20"/>
                          </w:rPr>
                          <w:t>benefit</w:t>
                        </w:r>
                        <w:r>
                          <w:rPr>
                            <w:rFonts w:ascii="Times New Roman" w:hAnsi="Times New Roman"/>
                            <w:b/>
                            <w:color w:val="231F20"/>
                            <w:spacing w:val="-17"/>
                            <w:sz w:val="20"/>
                          </w:rPr>
                          <w:t> </w:t>
                        </w:r>
                        <w:r>
                          <w:rPr>
                            <w:rFonts w:ascii="Times New Roman" w:hAnsi="Times New Roman"/>
                            <w:b/>
                            <w:color w:val="231F20"/>
                            <w:sz w:val="20"/>
                          </w:rPr>
                          <w:t>of</w:t>
                        </w:r>
                        <w:r>
                          <w:rPr>
                            <w:rFonts w:ascii="Times New Roman" w:hAnsi="Times New Roman"/>
                            <w:b/>
                            <w:color w:val="231F20"/>
                            <w:spacing w:val="-18"/>
                            <w:sz w:val="20"/>
                          </w:rPr>
                          <w:t> </w:t>
                        </w:r>
                        <w:r>
                          <w:rPr>
                            <w:rFonts w:ascii="Times New Roman" w:hAnsi="Times New Roman"/>
                            <w:b/>
                            <w:color w:val="231F20"/>
                            <w:sz w:val="20"/>
                          </w:rPr>
                          <w:t>options</w:t>
                        </w:r>
                        <w:r>
                          <w:rPr>
                            <w:rFonts w:ascii="Times New Roman" w:hAnsi="Times New Roman"/>
                            <w:b/>
                            <w:color w:val="231F20"/>
                            <w:spacing w:val="-17"/>
                            <w:sz w:val="20"/>
                          </w:rPr>
                          <w:t> </w:t>
                        </w:r>
                        <w:r>
                          <w:rPr>
                            <w:rFonts w:ascii="Times New Roman" w:hAnsi="Times New Roman"/>
                            <w:b/>
                            <w:color w:val="231F20"/>
                            <w:sz w:val="20"/>
                          </w:rPr>
                          <w:t>exercised</w:t>
                        </w:r>
                        <w:r>
                          <w:rPr>
                            <w:rFonts w:ascii="Times New Roman" w:hAnsi="Times New Roman"/>
                            <w:b/>
                            <w:color w:val="231F20"/>
                            <w:spacing w:val="8"/>
                            <w:sz w:val="20"/>
                          </w:rPr>
                          <w:t> </w:t>
                        </w:r>
                        <w:r>
                          <w:rPr>
                            <w:b w:val="0"/>
                            <w:color w:val="231F20"/>
                            <w:spacing w:val="50"/>
                            <w:sz w:val="20"/>
                          </w:rPr>
                          <w:t>......</w:t>
                          <w:tab/>
                        </w:r>
                        <w:r>
                          <w:rPr>
                            <w:rFonts w:ascii="Times New Roman" w:hAnsi="Times New Roman"/>
                            <w:b/>
                            <w:color w:val="231F20"/>
                            <w:sz w:val="20"/>
                          </w:rPr>
                          <w:t>—</w:t>
                        </w:r>
                      </w:p>
                    </w:tc>
                    <w:tc>
                      <w:tcPr>
                        <w:tcW w:w="989" w:type="dxa"/>
                        <w:gridSpan w:val="2"/>
                      </w:tcPr>
                      <w:p>
                        <w:pPr>
                          <w:pStyle w:val="TableParagraph"/>
                          <w:spacing w:before="2"/>
                          <w:ind w:right="-1"/>
                          <w:jc w:val="right"/>
                          <w:rPr>
                            <w:rFonts w:ascii="Times New Roman"/>
                            <w:b/>
                            <w:sz w:val="20"/>
                          </w:rPr>
                        </w:pPr>
                        <w:r>
                          <w:rPr>
                            <w:rFonts w:ascii="Times New Roman"/>
                            <w:b/>
                            <w:color w:val="231F20"/>
                            <w:sz w:val="20"/>
                          </w:rPr>
                          <w:t>60</w:t>
                        </w:r>
                      </w:p>
                    </w:tc>
                    <w:tc>
                      <w:tcPr>
                        <w:tcW w:w="1466" w:type="dxa"/>
                        <w:gridSpan w:val="3"/>
                      </w:tcPr>
                      <w:p>
                        <w:pPr>
                          <w:pStyle w:val="TableParagraph"/>
                          <w:spacing w:before="2"/>
                          <w:ind w:left="53"/>
                          <w:jc w:val="center"/>
                          <w:rPr>
                            <w:rFonts w:ascii="Times New Roman" w:hAnsi="Times New Roman"/>
                            <w:b/>
                            <w:sz w:val="20"/>
                          </w:rPr>
                        </w:pPr>
                        <w:r>
                          <w:rPr>
                            <w:rFonts w:ascii="Times New Roman" w:hAnsi="Times New Roman"/>
                            <w:b/>
                            <w:color w:val="231F20"/>
                            <w:sz w:val="20"/>
                          </w:rPr>
                          <w:t>—</w:t>
                        </w:r>
                      </w:p>
                    </w:tc>
                    <w:tc>
                      <w:tcPr>
                        <w:tcW w:w="582" w:type="dxa"/>
                        <w:gridSpan w:val="2"/>
                      </w:tcPr>
                      <w:p>
                        <w:pPr>
                          <w:pStyle w:val="TableParagraph"/>
                          <w:spacing w:before="2"/>
                          <w:ind w:left="250"/>
                          <w:rPr>
                            <w:rFonts w:ascii="Times New Roman" w:hAnsi="Times New Roman"/>
                            <w:b/>
                            <w:sz w:val="20"/>
                          </w:rPr>
                        </w:pPr>
                        <w:r>
                          <w:rPr>
                            <w:rFonts w:ascii="Times New Roman" w:hAnsi="Times New Roman"/>
                            <w:b/>
                            <w:color w:val="231F20"/>
                            <w:sz w:val="20"/>
                          </w:rPr>
                          <w:t>—</w:t>
                        </w:r>
                      </w:p>
                    </w:tc>
                    <w:tc>
                      <w:tcPr>
                        <w:tcW w:w="1124" w:type="dxa"/>
                        <w:gridSpan w:val="2"/>
                      </w:tcPr>
                      <w:p>
                        <w:pPr>
                          <w:pStyle w:val="TableParagraph"/>
                          <w:spacing w:before="2"/>
                          <w:ind w:left="741"/>
                          <w:rPr>
                            <w:rFonts w:ascii="Times New Roman" w:hAnsi="Times New Roman"/>
                            <w:b/>
                            <w:sz w:val="20"/>
                          </w:rPr>
                        </w:pPr>
                        <w:r>
                          <w:rPr>
                            <w:rFonts w:ascii="Times New Roman" w:hAnsi="Times New Roman"/>
                            <w:b/>
                            <w:color w:val="231F20"/>
                            <w:sz w:val="20"/>
                          </w:rPr>
                          <w:t>—</w:t>
                        </w:r>
                      </w:p>
                    </w:tc>
                    <w:tc>
                      <w:tcPr>
                        <w:tcW w:w="880" w:type="dxa"/>
                        <w:gridSpan w:val="3"/>
                      </w:tcPr>
                      <w:p>
                        <w:pPr>
                          <w:pStyle w:val="TableParagraph"/>
                          <w:spacing w:before="2"/>
                          <w:ind w:left="548"/>
                          <w:rPr>
                            <w:rFonts w:ascii="Times New Roman"/>
                            <w:b/>
                            <w:sz w:val="20"/>
                          </w:rPr>
                        </w:pPr>
                        <w:r>
                          <w:rPr>
                            <w:rFonts w:ascii="Times New Roman"/>
                            <w:b/>
                            <w:color w:val="231F20"/>
                            <w:sz w:val="20"/>
                          </w:rPr>
                          <w:t>60</w:t>
                        </w:r>
                      </w:p>
                    </w:tc>
                  </w:tr>
                  <w:tr>
                    <w:trPr>
                      <w:trHeight w:val="256" w:hRule="exact"/>
                    </w:trPr>
                    <w:tc>
                      <w:tcPr>
                        <w:tcW w:w="4243" w:type="dxa"/>
                        <w:gridSpan w:val="2"/>
                      </w:tcPr>
                      <w:p>
                        <w:pPr>
                          <w:pStyle w:val="TableParagraph"/>
                          <w:tabs>
                            <w:tab w:pos="3993" w:val="left" w:leader="none"/>
                          </w:tabs>
                          <w:spacing w:before="1"/>
                          <w:ind w:left="231"/>
                          <w:rPr>
                            <w:rFonts w:ascii="Times New Roman" w:hAnsi="Times New Roman"/>
                            <w:b/>
                            <w:sz w:val="20"/>
                          </w:rPr>
                        </w:pPr>
                        <w:r>
                          <w:rPr>
                            <w:rFonts w:ascii="Times New Roman" w:hAnsi="Times New Roman"/>
                            <w:b/>
                            <w:color w:val="231F20"/>
                            <w:w w:val="90"/>
                            <w:sz w:val="20"/>
                          </w:rPr>
                          <w:t>Share-based</w:t>
                        </w:r>
                        <w:r>
                          <w:rPr>
                            <w:rFonts w:ascii="Times New Roman" w:hAnsi="Times New Roman"/>
                            <w:b/>
                            <w:color w:val="231F20"/>
                            <w:spacing w:val="8"/>
                            <w:w w:val="90"/>
                            <w:sz w:val="20"/>
                          </w:rPr>
                          <w:t> </w:t>
                        </w:r>
                        <w:r>
                          <w:rPr>
                            <w:rFonts w:ascii="Times New Roman" w:hAnsi="Times New Roman"/>
                            <w:b/>
                            <w:color w:val="231F20"/>
                            <w:w w:val="90"/>
                            <w:sz w:val="20"/>
                          </w:rPr>
                          <w:t>compensation</w:t>
                        </w:r>
                        <w:r>
                          <w:rPr>
                            <w:rFonts w:ascii="Times New Roman" w:hAnsi="Times New Roman"/>
                            <w:b/>
                            <w:color w:val="231F20"/>
                            <w:spacing w:val="2"/>
                            <w:w w:val="90"/>
                            <w:sz w:val="20"/>
                          </w:rPr>
                          <w:t> </w:t>
                        </w:r>
                        <w:r>
                          <w:rPr>
                            <w:b w:val="0"/>
                            <w:color w:val="231F20"/>
                            <w:spacing w:val="54"/>
                            <w:w w:val="90"/>
                            <w:sz w:val="20"/>
                          </w:rPr>
                          <w:t>...........</w:t>
                          <w:tab/>
                        </w:r>
                        <w:r>
                          <w:rPr>
                            <w:rFonts w:ascii="Times New Roman" w:hAnsi="Times New Roman"/>
                            <w:b/>
                            <w:color w:val="231F20"/>
                            <w:sz w:val="20"/>
                          </w:rPr>
                          <w:t>—</w:t>
                        </w:r>
                      </w:p>
                    </w:tc>
                    <w:tc>
                      <w:tcPr>
                        <w:tcW w:w="989" w:type="dxa"/>
                        <w:gridSpan w:val="2"/>
                      </w:tcPr>
                      <w:p>
                        <w:pPr>
                          <w:pStyle w:val="TableParagraph"/>
                          <w:spacing w:before="3"/>
                          <w:ind w:right="-1"/>
                          <w:jc w:val="right"/>
                          <w:rPr>
                            <w:rFonts w:ascii="Times New Roman"/>
                            <w:b/>
                            <w:sz w:val="20"/>
                          </w:rPr>
                        </w:pPr>
                        <w:r>
                          <w:rPr>
                            <w:rFonts w:ascii="Times New Roman"/>
                            <w:b/>
                            <w:color w:val="231F20"/>
                            <w:sz w:val="20"/>
                          </w:rPr>
                          <w:t>80</w:t>
                        </w:r>
                      </w:p>
                    </w:tc>
                    <w:tc>
                      <w:tcPr>
                        <w:tcW w:w="1466" w:type="dxa"/>
                        <w:gridSpan w:val="3"/>
                      </w:tcPr>
                      <w:p>
                        <w:pPr>
                          <w:pStyle w:val="TableParagraph"/>
                          <w:spacing w:before="3"/>
                          <w:ind w:left="53"/>
                          <w:jc w:val="center"/>
                          <w:rPr>
                            <w:rFonts w:ascii="Times New Roman" w:hAnsi="Times New Roman"/>
                            <w:b/>
                            <w:sz w:val="20"/>
                          </w:rPr>
                        </w:pPr>
                        <w:r>
                          <w:rPr>
                            <w:rFonts w:ascii="Times New Roman" w:hAnsi="Times New Roman"/>
                            <w:b/>
                            <w:color w:val="231F20"/>
                            <w:sz w:val="20"/>
                          </w:rPr>
                          <w:t>—</w:t>
                        </w:r>
                      </w:p>
                    </w:tc>
                    <w:tc>
                      <w:tcPr>
                        <w:tcW w:w="582" w:type="dxa"/>
                        <w:gridSpan w:val="2"/>
                      </w:tcPr>
                      <w:p>
                        <w:pPr>
                          <w:pStyle w:val="TableParagraph"/>
                          <w:spacing w:before="3"/>
                          <w:ind w:left="250"/>
                          <w:rPr>
                            <w:rFonts w:ascii="Times New Roman" w:hAnsi="Times New Roman"/>
                            <w:b/>
                            <w:sz w:val="20"/>
                          </w:rPr>
                        </w:pPr>
                        <w:r>
                          <w:rPr>
                            <w:rFonts w:ascii="Times New Roman" w:hAnsi="Times New Roman"/>
                            <w:b/>
                            <w:color w:val="231F20"/>
                            <w:sz w:val="20"/>
                          </w:rPr>
                          <w:t>—</w:t>
                        </w:r>
                      </w:p>
                    </w:tc>
                    <w:tc>
                      <w:tcPr>
                        <w:tcW w:w="1124" w:type="dxa"/>
                        <w:gridSpan w:val="2"/>
                      </w:tcPr>
                      <w:p>
                        <w:pPr>
                          <w:pStyle w:val="TableParagraph"/>
                          <w:spacing w:before="3"/>
                          <w:ind w:left="741"/>
                          <w:rPr>
                            <w:rFonts w:ascii="Times New Roman" w:hAnsi="Times New Roman"/>
                            <w:b/>
                            <w:sz w:val="20"/>
                          </w:rPr>
                        </w:pPr>
                        <w:r>
                          <w:rPr>
                            <w:rFonts w:ascii="Times New Roman" w:hAnsi="Times New Roman"/>
                            <w:b/>
                            <w:color w:val="231F20"/>
                            <w:sz w:val="20"/>
                          </w:rPr>
                          <w:t>—</w:t>
                        </w:r>
                      </w:p>
                    </w:tc>
                    <w:tc>
                      <w:tcPr>
                        <w:tcW w:w="880" w:type="dxa"/>
                        <w:gridSpan w:val="3"/>
                      </w:tcPr>
                      <w:p>
                        <w:pPr>
                          <w:pStyle w:val="TableParagraph"/>
                          <w:spacing w:before="3"/>
                          <w:ind w:left="548"/>
                          <w:rPr>
                            <w:rFonts w:ascii="Times New Roman"/>
                            <w:b/>
                            <w:sz w:val="20"/>
                          </w:rPr>
                        </w:pPr>
                        <w:r>
                          <w:rPr>
                            <w:rFonts w:ascii="Times New Roman"/>
                            <w:b/>
                            <w:color w:val="231F20"/>
                            <w:sz w:val="20"/>
                          </w:rPr>
                          <w:t>80</w:t>
                        </w:r>
                      </w:p>
                    </w:tc>
                  </w:tr>
                  <w:tr>
                    <w:trPr>
                      <w:trHeight w:val="384" w:hRule="exact"/>
                    </w:trPr>
                    <w:tc>
                      <w:tcPr>
                        <w:tcW w:w="4243" w:type="dxa"/>
                        <w:gridSpan w:val="2"/>
                      </w:tcPr>
                      <w:p>
                        <w:pPr>
                          <w:pStyle w:val="TableParagraph"/>
                          <w:tabs>
                            <w:tab w:pos="3993" w:val="left" w:leader="none"/>
                          </w:tabs>
                          <w:spacing w:before="1"/>
                          <w:ind w:left="231"/>
                          <w:rPr>
                            <w:rFonts w:ascii="Times New Roman" w:hAnsi="Times New Roman"/>
                            <w:b/>
                            <w:sz w:val="20"/>
                          </w:rPr>
                        </w:pPr>
                        <w:r>
                          <w:rPr>
                            <w:rFonts w:ascii="Times New Roman" w:hAnsi="Times New Roman"/>
                            <w:b/>
                            <w:color w:val="231F20"/>
                            <w:w w:val="95"/>
                            <w:sz w:val="20"/>
                          </w:rPr>
                          <w:t>Cash dividends, $.018 per</w:t>
                        </w:r>
                        <w:r>
                          <w:rPr>
                            <w:rFonts w:ascii="Times New Roman" w:hAnsi="Times New Roman"/>
                            <w:b/>
                            <w:color w:val="231F20"/>
                            <w:spacing w:val="-23"/>
                            <w:w w:val="95"/>
                            <w:sz w:val="20"/>
                          </w:rPr>
                          <w:t> </w:t>
                        </w:r>
                        <w:r>
                          <w:rPr>
                            <w:rFonts w:ascii="Times New Roman" w:hAnsi="Times New Roman"/>
                            <w:b/>
                            <w:color w:val="231F20"/>
                            <w:w w:val="95"/>
                            <w:sz w:val="20"/>
                          </w:rPr>
                          <w:t>share</w:t>
                        </w:r>
                        <w:r>
                          <w:rPr>
                            <w:rFonts w:ascii="Times New Roman" w:hAnsi="Times New Roman"/>
                            <w:b/>
                            <w:color w:val="231F20"/>
                            <w:spacing w:val="-27"/>
                            <w:w w:val="95"/>
                            <w:sz w:val="20"/>
                          </w:rPr>
                          <w:t> </w:t>
                        </w:r>
                        <w:r>
                          <w:rPr>
                            <w:b w:val="0"/>
                            <w:color w:val="231F20"/>
                            <w:spacing w:val="51"/>
                            <w:w w:val="95"/>
                            <w:sz w:val="20"/>
                          </w:rPr>
                          <w:t>.......</w:t>
                          <w:tab/>
                        </w:r>
                        <w:r>
                          <w:rPr>
                            <w:rFonts w:ascii="Times New Roman" w:hAnsi="Times New Roman"/>
                            <w:b/>
                            <w:color w:val="231F20"/>
                            <w:sz w:val="20"/>
                          </w:rPr>
                          <w:t>—</w:t>
                        </w:r>
                      </w:p>
                    </w:tc>
                    <w:tc>
                      <w:tcPr>
                        <w:tcW w:w="989" w:type="dxa"/>
                        <w:gridSpan w:val="2"/>
                      </w:tcPr>
                      <w:p>
                        <w:pPr>
                          <w:pStyle w:val="TableParagraph"/>
                          <w:spacing w:before="3"/>
                          <w:ind w:right="47"/>
                          <w:jc w:val="right"/>
                          <w:rPr>
                            <w:rFonts w:ascii="Times New Roman" w:hAnsi="Times New Roman"/>
                            <w:b/>
                            <w:sz w:val="20"/>
                          </w:rPr>
                        </w:pPr>
                        <w:r>
                          <w:rPr>
                            <w:rFonts w:ascii="Times New Roman" w:hAnsi="Times New Roman"/>
                            <w:b/>
                            <w:color w:val="231F20"/>
                            <w:sz w:val="20"/>
                          </w:rPr>
                          <w:t>—</w:t>
                        </w:r>
                      </w:p>
                    </w:tc>
                    <w:tc>
                      <w:tcPr>
                        <w:tcW w:w="1466" w:type="dxa"/>
                        <w:gridSpan w:val="3"/>
                      </w:tcPr>
                      <w:p>
                        <w:pPr>
                          <w:pStyle w:val="TableParagraph"/>
                          <w:spacing w:before="3"/>
                          <w:ind w:left="609"/>
                          <w:rPr>
                            <w:rFonts w:ascii="Times New Roman"/>
                            <w:b/>
                            <w:sz w:val="20"/>
                          </w:rPr>
                        </w:pPr>
                        <w:r>
                          <w:rPr>
                            <w:rFonts w:ascii="Times New Roman"/>
                            <w:b/>
                            <w:color w:val="231F20"/>
                            <w:w w:val="120"/>
                            <w:sz w:val="20"/>
                          </w:rPr>
                          <w:t>(14)</w:t>
                        </w:r>
                      </w:p>
                    </w:tc>
                    <w:tc>
                      <w:tcPr>
                        <w:tcW w:w="582" w:type="dxa"/>
                        <w:gridSpan w:val="2"/>
                      </w:tcPr>
                      <w:p>
                        <w:pPr>
                          <w:pStyle w:val="TableParagraph"/>
                          <w:spacing w:before="3"/>
                          <w:ind w:left="250"/>
                          <w:rPr>
                            <w:rFonts w:ascii="Times New Roman" w:hAnsi="Times New Roman"/>
                            <w:b/>
                            <w:sz w:val="20"/>
                          </w:rPr>
                        </w:pPr>
                        <w:r>
                          <w:rPr>
                            <w:rFonts w:ascii="Times New Roman" w:hAnsi="Times New Roman"/>
                            <w:b/>
                            <w:color w:val="231F20"/>
                            <w:sz w:val="20"/>
                          </w:rPr>
                          <w:t>—</w:t>
                        </w:r>
                      </w:p>
                    </w:tc>
                    <w:tc>
                      <w:tcPr>
                        <w:tcW w:w="1124" w:type="dxa"/>
                        <w:gridSpan w:val="2"/>
                      </w:tcPr>
                      <w:p>
                        <w:pPr>
                          <w:pStyle w:val="TableParagraph"/>
                          <w:spacing w:before="3"/>
                          <w:ind w:left="741"/>
                          <w:rPr>
                            <w:rFonts w:ascii="Times New Roman" w:hAnsi="Times New Roman"/>
                            <w:b/>
                            <w:sz w:val="20"/>
                          </w:rPr>
                        </w:pPr>
                        <w:r>
                          <w:rPr>
                            <w:rFonts w:ascii="Times New Roman" w:hAnsi="Times New Roman"/>
                            <w:b/>
                            <w:color w:val="231F20"/>
                            <w:sz w:val="20"/>
                          </w:rPr>
                          <w:t>—</w:t>
                        </w:r>
                      </w:p>
                    </w:tc>
                    <w:tc>
                      <w:tcPr>
                        <w:tcW w:w="880" w:type="dxa"/>
                        <w:gridSpan w:val="3"/>
                      </w:tcPr>
                      <w:p>
                        <w:pPr>
                          <w:pStyle w:val="TableParagraph"/>
                          <w:spacing w:before="3"/>
                          <w:ind w:left="447"/>
                          <w:rPr>
                            <w:rFonts w:ascii="Times New Roman"/>
                            <w:b/>
                            <w:sz w:val="20"/>
                          </w:rPr>
                        </w:pPr>
                        <w:r>
                          <w:rPr>
                            <w:rFonts w:ascii="Times New Roman"/>
                            <w:b/>
                            <w:color w:val="231F20"/>
                            <w:w w:val="120"/>
                            <w:sz w:val="20"/>
                          </w:rPr>
                          <w:t>(14)</w:t>
                        </w:r>
                      </w:p>
                    </w:tc>
                  </w:tr>
                  <w:tr>
                    <w:trPr>
                      <w:trHeight w:val="492" w:hRule="exact"/>
                    </w:trPr>
                    <w:tc>
                      <w:tcPr>
                        <w:tcW w:w="4243" w:type="dxa"/>
                        <w:gridSpan w:val="2"/>
                      </w:tcPr>
                      <w:p>
                        <w:pPr>
                          <w:pStyle w:val="TableParagraph"/>
                          <w:tabs>
                            <w:tab w:pos="3993" w:val="left" w:leader="none"/>
                          </w:tabs>
                          <w:spacing w:before="129"/>
                          <w:ind w:left="431"/>
                          <w:rPr>
                            <w:rFonts w:ascii="Times New Roman" w:hAnsi="Times New Roman"/>
                            <w:b/>
                            <w:sz w:val="20"/>
                          </w:rPr>
                        </w:pPr>
                        <w:r>
                          <w:rPr>
                            <w:rFonts w:ascii="Times New Roman" w:hAnsi="Times New Roman"/>
                            <w:b/>
                            <w:color w:val="231F20"/>
                            <w:w w:val="90"/>
                            <w:sz w:val="20"/>
                          </w:rPr>
                          <w:t>Net</w:t>
                        </w:r>
                        <w:r>
                          <w:rPr>
                            <w:rFonts w:ascii="Times New Roman" w:hAnsi="Times New Roman"/>
                            <w:b/>
                            <w:color w:val="231F20"/>
                            <w:spacing w:val="-7"/>
                            <w:w w:val="90"/>
                            <w:sz w:val="20"/>
                          </w:rPr>
                          <w:t> </w:t>
                        </w:r>
                        <w:r>
                          <w:rPr>
                            <w:rFonts w:ascii="Times New Roman" w:hAnsi="Times New Roman"/>
                            <w:b/>
                            <w:color w:val="231F20"/>
                            <w:w w:val="90"/>
                            <w:sz w:val="20"/>
                          </w:rPr>
                          <w:t>income</w:t>
                        </w:r>
                        <w:r>
                          <w:rPr>
                            <w:rFonts w:ascii="Times New Roman" w:hAnsi="Times New Roman"/>
                            <w:b/>
                            <w:color w:val="231F20"/>
                            <w:spacing w:val="-26"/>
                            <w:w w:val="90"/>
                            <w:sz w:val="20"/>
                          </w:rPr>
                          <w:t> </w:t>
                        </w:r>
                        <w:r>
                          <w:rPr>
                            <w:b w:val="0"/>
                            <w:color w:val="231F20"/>
                            <w:spacing w:val="57"/>
                            <w:w w:val="90"/>
                            <w:sz w:val="20"/>
                          </w:rPr>
                          <w:t>....................</w:t>
                          <w:tab/>
                        </w:r>
                        <w:r>
                          <w:rPr>
                            <w:rFonts w:ascii="Times New Roman" w:hAnsi="Times New Roman"/>
                            <w:b/>
                            <w:color w:val="231F20"/>
                            <w:sz w:val="20"/>
                          </w:rPr>
                          <w:t>—</w:t>
                        </w:r>
                      </w:p>
                    </w:tc>
                    <w:tc>
                      <w:tcPr>
                        <w:tcW w:w="989" w:type="dxa"/>
                        <w:gridSpan w:val="2"/>
                      </w:tcPr>
                      <w:p>
                        <w:pPr>
                          <w:pStyle w:val="TableParagraph"/>
                          <w:spacing w:before="131"/>
                          <w:ind w:right="47"/>
                          <w:jc w:val="right"/>
                          <w:rPr>
                            <w:rFonts w:ascii="Times New Roman" w:hAnsi="Times New Roman"/>
                            <w:b/>
                            <w:sz w:val="20"/>
                          </w:rPr>
                        </w:pPr>
                        <w:r>
                          <w:rPr>
                            <w:rFonts w:ascii="Times New Roman" w:hAnsi="Times New Roman"/>
                            <w:b/>
                            <w:color w:val="231F20"/>
                            <w:sz w:val="20"/>
                          </w:rPr>
                          <w:t>—</w:t>
                        </w:r>
                      </w:p>
                    </w:tc>
                    <w:tc>
                      <w:tcPr>
                        <w:tcW w:w="1466" w:type="dxa"/>
                        <w:gridSpan w:val="3"/>
                      </w:tcPr>
                      <w:p>
                        <w:pPr>
                          <w:pStyle w:val="TableParagraph"/>
                          <w:spacing w:before="131"/>
                          <w:ind w:left="572" w:right="518"/>
                          <w:jc w:val="center"/>
                          <w:rPr>
                            <w:rFonts w:ascii="Times New Roman"/>
                            <w:b/>
                            <w:sz w:val="20"/>
                          </w:rPr>
                        </w:pPr>
                        <w:r>
                          <w:rPr>
                            <w:rFonts w:ascii="Times New Roman"/>
                            <w:b/>
                            <w:color w:val="231F20"/>
                            <w:sz w:val="20"/>
                          </w:rPr>
                          <w:t>499</w:t>
                        </w:r>
                      </w:p>
                    </w:tc>
                    <w:tc>
                      <w:tcPr>
                        <w:tcW w:w="582" w:type="dxa"/>
                        <w:gridSpan w:val="2"/>
                      </w:tcPr>
                      <w:p>
                        <w:pPr>
                          <w:pStyle w:val="TableParagraph"/>
                          <w:spacing w:before="131"/>
                          <w:ind w:left="250"/>
                          <w:rPr>
                            <w:rFonts w:ascii="Times New Roman" w:hAnsi="Times New Roman"/>
                            <w:b/>
                            <w:sz w:val="20"/>
                          </w:rPr>
                        </w:pPr>
                        <w:r>
                          <w:rPr>
                            <w:rFonts w:ascii="Times New Roman" w:hAnsi="Times New Roman"/>
                            <w:b/>
                            <w:color w:val="231F20"/>
                            <w:sz w:val="20"/>
                          </w:rPr>
                          <w:t>—</w:t>
                        </w:r>
                      </w:p>
                    </w:tc>
                    <w:tc>
                      <w:tcPr>
                        <w:tcW w:w="1124" w:type="dxa"/>
                        <w:gridSpan w:val="2"/>
                      </w:tcPr>
                      <w:p>
                        <w:pPr>
                          <w:pStyle w:val="TableParagraph"/>
                          <w:spacing w:before="131"/>
                          <w:ind w:left="741"/>
                          <w:rPr>
                            <w:rFonts w:ascii="Times New Roman" w:hAnsi="Times New Roman"/>
                            <w:b/>
                            <w:sz w:val="20"/>
                          </w:rPr>
                        </w:pPr>
                        <w:r>
                          <w:rPr>
                            <w:rFonts w:ascii="Times New Roman" w:hAnsi="Times New Roman"/>
                            <w:b/>
                            <w:color w:val="231F20"/>
                            <w:sz w:val="20"/>
                          </w:rPr>
                          <w:t>—</w:t>
                        </w:r>
                      </w:p>
                    </w:tc>
                    <w:tc>
                      <w:tcPr>
                        <w:tcW w:w="880" w:type="dxa"/>
                        <w:gridSpan w:val="3"/>
                      </w:tcPr>
                      <w:p>
                        <w:pPr>
                          <w:pStyle w:val="TableParagraph"/>
                          <w:spacing w:before="131"/>
                          <w:ind w:left="447"/>
                          <w:rPr>
                            <w:rFonts w:ascii="Times New Roman"/>
                            <w:b/>
                            <w:sz w:val="20"/>
                          </w:rPr>
                        </w:pPr>
                        <w:r>
                          <w:rPr>
                            <w:rFonts w:ascii="Times New Roman"/>
                            <w:b/>
                            <w:color w:val="231F20"/>
                            <w:sz w:val="20"/>
                          </w:rPr>
                          <w:t>499</w:t>
                        </w:r>
                      </w:p>
                    </w:tc>
                  </w:tr>
                  <w:tr>
                    <w:trPr>
                      <w:trHeight w:val="364" w:hRule="exact"/>
                    </w:trPr>
                    <w:tc>
                      <w:tcPr>
                        <w:tcW w:w="4243" w:type="dxa"/>
                        <w:gridSpan w:val="2"/>
                      </w:tcPr>
                      <w:p>
                        <w:pPr>
                          <w:pStyle w:val="TableParagraph"/>
                          <w:spacing w:line="116" w:lineRule="exact"/>
                          <w:ind w:left="431"/>
                          <w:rPr>
                            <w:rFonts w:ascii="Times New Roman"/>
                            <w:b/>
                            <w:sz w:val="20"/>
                          </w:rPr>
                        </w:pPr>
                        <w:r>
                          <w:rPr>
                            <w:rFonts w:ascii="Times New Roman"/>
                            <w:b/>
                            <w:color w:val="231F20"/>
                            <w:w w:val="95"/>
                            <w:sz w:val="20"/>
                          </w:rPr>
                          <w:t>Unrealized loss on derivative</w:t>
                        </w:r>
                      </w:p>
                      <w:p>
                        <w:pPr>
                          <w:pStyle w:val="TableParagraph"/>
                          <w:tabs>
                            <w:tab w:pos="3993" w:val="left" w:leader="none"/>
                          </w:tabs>
                          <w:spacing w:line="227" w:lineRule="exact"/>
                          <w:ind w:left="632"/>
                          <w:rPr>
                            <w:rFonts w:ascii="Times New Roman" w:hAnsi="Times New Roman"/>
                            <w:b/>
                            <w:sz w:val="20"/>
                          </w:rPr>
                        </w:pPr>
                        <w:r>
                          <w:rPr>
                            <w:rFonts w:ascii="Times New Roman" w:hAnsi="Times New Roman"/>
                            <w:b/>
                            <w:color w:val="231F20"/>
                            <w:w w:val="90"/>
                            <w:sz w:val="20"/>
                          </w:rPr>
                          <w:t>instruments</w:t>
                        </w:r>
                        <w:r>
                          <w:rPr>
                            <w:rFonts w:ascii="Times New Roman" w:hAnsi="Times New Roman"/>
                            <w:b/>
                            <w:color w:val="231F20"/>
                            <w:spacing w:val="-19"/>
                            <w:w w:val="90"/>
                            <w:sz w:val="20"/>
                          </w:rPr>
                          <w:t> </w:t>
                        </w:r>
                        <w:r>
                          <w:rPr>
                            <w:b w:val="0"/>
                            <w:color w:val="231F20"/>
                            <w:spacing w:val="56"/>
                            <w:w w:val="90"/>
                            <w:sz w:val="20"/>
                          </w:rPr>
                          <w:t>..................</w:t>
                          <w:tab/>
                        </w:r>
                        <w:r>
                          <w:rPr>
                            <w:rFonts w:ascii="Times New Roman" w:hAnsi="Times New Roman"/>
                            <w:b/>
                            <w:color w:val="231F20"/>
                            <w:w w:val="95"/>
                            <w:sz w:val="20"/>
                          </w:rPr>
                          <w:t>—</w:t>
                        </w:r>
                      </w:p>
                    </w:tc>
                    <w:tc>
                      <w:tcPr>
                        <w:tcW w:w="989" w:type="dxa"/>
                        <w:gridSpan w:val="2"/>
                      </w:tcPr>
                      <w:p>
                        <w:pPr>
                          <w:pStyle w:val="TableParagraph"/>
                          <w:spacing w:before="110"/>
                          <w:ind w:right="47"/>
                          <w:jc w:val="right"/>
                          <w:rPr>
                            <w:rFonts w:ascii="Times New Roman" w:hAnsi="Times New Roman"/>
                            <w:b/>
                            <w:sz w:val="20"/>
                          </w:rPr>
                        </w:pPr>
                        <w:r>
                          <w:rPr>
                            <w:rFonts w:ascii="Times New Roman" w:hAnsi="Times New Roman"/>
                            <w:b/>
                            <w:color w:val="231F20"/>
                            <w:sz w:val="20"/>
                          </w:rPr>
                          <w:t>—</w:t>
                        </w:r>
                      </w:p>
                    </w:tc>
                    <w:tc>
                      <w:tcPr>
                        <w:tcW w:w="1466" w:type="dxa"/>
                        <w:gridSpan w:val="3"/>
                      </w:tcPr>
                      <w:p>
                        <w:pPr>
                          <w:pStyle w:val="TableParagraph"/>
                          <w:spacing w:before="110"/>
                          <w:ind w:left="53"/>
                          <w:jc w:val="center"/>
                          <w:rPr>
                            <w:rFonts w:ascii="Times New Roman" w:hAnsi="Times New Roman"/>
                            <w:b/>
                            <w:sz w:val="20"/>
                          </w:rPr>
                        </w:pPr>
                        <w:r>
                          <w:rPr>
                            <w:rFonts w:ascii="Times New Roman" w:hAnsi="Times New Roman"/>
                            <w:b/>
                            <w:color w:val="231F20"/>
                            <w:sz w:val="20"/>
                          </w:rPr>
                          <w:t>—</w:t>
                        </w:r>
                      </w:p>
                    </w:tc>
                    <w:tc>
                      <w:tcPr>
                        <w:tcW w:w="582" w:type="dxa"/>
                        <w:gridSpan w:val="2"/>
                      </w:tcPr>
                      <w:p>
                        <w:pPr>
                          <w:pStyle w:val="TableParagraph"/>
                          <w:spacing w:before="110"/>
                          <w:ind w:left="99" w:right="-18"/>
                          <w:rPr>
                            <w:rFonts w:ascii="Times New Roman"/>
                            <w:b/>
                            <w:sz w:val="20"/>
                          </w:rPr>
                        </w:pPr>
                        <w:r>
                          <w:rPr>
                            <w:rFonts w:ascii="Times New Roman"/>
                            <w:b/>
                            <w:color w:val="231F20"/>
                            <w:w w:val="115"/>
                            <w:sz w:val="20"/>
                          </w:rPr>
                          <w:t>(306)</w:t>
                        </w:r>
                      </w:p>
                    </w:tc>
                    <w:tc>
                      <w:tcPr>
                        <w:tcW w:w="1124" w:type="dxa"/>
                        <w:gridSpan w:val="2"/>
                      </w:tcPr>
                      <w:p>
                        <w:pPr>
                          <w:pStyle w:val="TableParagraph"/>
                          <w:spacing w:before="110"/>
                          <w:ind w:left="741"/>
                          <w:rPr>
                            <w:rFonts w:ascii="Times New Roman" w:hAnsi="Times New Roman"/>
                            <w:b/>
                            <w:sz w:val="20"/>
                          </w:rPr>
                        </w:pPr>
                        <w:r>
                          <w:rPr>
                            <w:rFonts w:ascii="Times New Roman" w:hAnsi="Times New Roman"/>
                            <w:b/>
                            <w:color w:val="231F20"/>
                            <w:sz w:val="20"/>
                          </w:rPr>
                          <w:t>—</w:t>
                        </w:r>
                      </w:p>
                    </w:tc>
                    <w:tc>
                      <w:tcPr>
                        <w:tcW w:w="880" w:type="dxa"/>
                        <w:gridSpan w:val="3"/>
                      </w:tcPr>
                      <w:p>
                        <w:pPr>
                          <w:pStyle w:val="TableParagraph"/>
                          <w:spacing w:before="110"/>
                          <w:ind w:left="347"/>
                          <w:rPr>
                            <w:rFonts w:ascii="Times New Roman"/>
                            <w:b/>
                            <w:sz w:val="20"/>
                          </w:rPr>
                        </w:pPr>
                        <w:r>
                          <w:rPr>
                            <w:rFonts w:ascii="Times New Roman"/>
                            <w:b/>
                            <w:color w:val="231F20"/>
                            <w:w w:val="115"/>
                            <w:sz w:val="20"/>
                          </w:rPr>
                          <w:t>(306)</w:t>
                        </w:r>
                      </w:p>
                    </w:tc>
                  </w:tr>
                  <w:tr>
                    <w:trPr>
                      <w:trHeight w:val="286" w:hRule="exact"/>
                    </w:trPr>
                    <w:tc>
                      <w:tcPr>
                        <w:tcW w:w="3843" w:type="dxa"/>
                      </w:tcPr>
                      <w:p>
                        <w:pPr>
                          <w:pStyle w:val="TableParagraph"/>
                          <w:spacing w:before="1"/>
                          <w:ind w:right="229"/>
                          <w:jc w:val="right"/>
                          <w:rPr>
                            <w:b w:val="0"/>
                            <w:sz w:val="20"/>
                          </w:rPr>
                        </w:pPr>
                        <w:r>
                          <w:rPr>
                            <w:rFonts w:ascii="Times New Roman"/>
                            <w:b/>
                            <w:color w:val="231F20"/>
                            <w:w w:val="80"/>
                            <w:sz w:val="20"/>
                          </w:rPr>
                          <w:t>Other  </w:t>
                        </w:r>
                        <w:r>
                          <w:rPr>
                            <w:b w:val="0"/>
                            <w:color w:val="231F20"/>
                            <w:w w:val="80"/>
                            <w:sz w:val="20"/>
                          </w:rPr>
                          <w:t>........................</w:t>
                        </w:r>
                        <w:r>
                          <w:rPr>
                            <w:b w:val="0"/>
                            <w:color w:val="231F20"/>
                            <w:sz w:val="20"/>
                          </w:rPr>
                          <w:t> </w:t>
                        </w:r>
                      </w:p>
                    </w:tc>
                    <w:tc>
                      <w:tcPr>
                        <w:tcW w:w="400" w:type="dxa"/>
                      </w:tcPr>
                      <w:p>
                        <w:pPr>
                          <w:pStyle w:val="TableParagraph"/>
                          <w:spacing w:before="3"/>
                          <w:ind w:right="47"/>
                          <w:jc w:val="right"/>
                          <w:rPr>
                            <w:rFonts w:ascii="Times New Roman" w:hAnsi="Times New Roman"/>
                            <w:b/>
                            <w:sz w:val="20"/>
                          </w:rPr>
                        </w:pPr>
                        <w:r>
                          <w:rPr>
                            <w:rFonts w:ascii="Times New Roman" w:hAnsi="Times New Roman"/>
                            <w:b/>
                            <w:color w:val="231F20"/>
                            <w:sz w:val="20"/>
                          </w:rPr>
                          <w:t>—</w:t>
                        </w:r>
                      </w:p>
                    </w:tc>
                    <w:tc>
                      <w:tcPr>
                        <w:tcW w:w="989" w:type="dxa"/>
                        <w:gridSpan w:val="2"/>
                      </w:tcPr>
                      <w:p>
                        <w:pPr>
                          <w:pStyle w:val="TableParagraph"/>
                          <w:spacing w:before="3"/>
                          <w:ind w:right="47"/>
                          <w:jc w:val="right"/>
                          <w:rPr>
                            <w:rFonts w:ascii="Times New Roman" w:hAnsi="Times New Roman"/>
                            <w:b/>
                            <w:sz w:val="20"/>
                          </w:rPr>
                        </w:pPr>
                        <w:r>
                          <w:rPr>
                            <w:rFonts w:ascii="Times New Roman" w:hAnsi="Times New Roman"/>
                            <w:b/>
                            <w:color w:val="231F20"/>
                            <w:sz w:val="20"/>
                          </w:rPr>
                          <w:t>—</w:t>
                        </w:r>
                      </w:p>
                    </w:tc>
                    <w:tc>
                      <w:tcPr>
                        <w:tcW w:w="4052" w:type="dxa"/>
                        <w:gridSpan w:val="10"/>
                      </w:tcPr>
                      <w:p>
                        <w:pPr>
                          <w:pStyle w:val="TableParagraph"/>
                          <w:tabs>
                            <w:tab w:pos="1766" w:val="left" w:leader="none"/>
                            <w:tab w:pos="2789" w:val="left" w:leader="none"/>
                            <w:tab w:pos="3369" w:val="left" w:leader="none"/>
                            <w:tab w:pos="3720" w:val="left" w:leader="none"/>
                          </w:tabs>
                          <w:spacing w:before="3"/>
                          <w:ind w:left="659"/>
                          <w:rPr>
                            <w:rFonts w:ascii="Times New Roman" w:hAnsi="Times New Roman"/>
                            <w:b/>
                            <w:sz w:val="20"/>
                          </w:rPr>
                        </w:pPr>
                        <w:r>
                          <w:rPr>
                            <w:rFonts w:ascii="Times New Roman" w:hAnsi="Times New Roman"/>
                            <w:b/>
                            <w:color w:val="231F20"/>
                            <w:w w:val="115"/>
                            <w:sz w:val="20"/>
                          </w:rPr>
                          <w:t>—</w:t>
                          <w:tab/>
                          <w:t>(4)</w:t>
                          <w:tab/>
                          <w:t>—</w:t>
                          <w:tab/>
                        </w:r>
                        <w:r>
                          <w:rPr>
                            <w:rFonts w:ascii="Times New Roman" w:hAnsi="Times New Roman"/>
                            <w:b/>
                            <w:color w:val="231F20"/>
                            <w:w w:val="115"/>
                            <w:sz w:val="20"/>
                            <w:u w:val="single" w:color="231F20"/>
                          </w:rPr>
                          <w:t> </w:t>
                          <w:tab/>
                          <w:t>(4</w:t>
                        </w:r>
                        <w:r>
                          <w:rPr>
                            <w:rFonts w:ascii="Times New Roman" w:hAnsi="Times New Roman"/>
                            <w:b/>
                            <w:color w:val="231F20"/>
                            <w:w w:val="115"/>
                            <w:sz w:val="20"/>
                          </w:rPr>
                          <w:t>)</w:t>
                        </w:r>
                      </w:p>
                    </w:tc>
                  </w:tr>
                  <w:tr>
                    <w:trPr>
                      <w:trHeight w:val="316" w:hRule="exact"/>
                    </w:trPr>
                    <w:tc>
                      <w:tcPr>
                        <w:tcW w:w="3843" w:type="dxa"/>
                      </w:tcPr>
                      <w:p>
                        <w:pPr>
                          <w:pStyle w:val="TableParagraph"/>
                          <w:spacing w:before="30"/>
                          <w:ind w:right="229"/>
                          <w:jc w:val="right"/>
                          <w:rPr>
                            <w:b w:val="0"/>
                            <w:sz w:val="20"/>
                          </w:rPr>
                        </w:pPr>
                        <w:r>
                          <w:rPr>
                            <w:rFonts w:ascii="Times New Roman"/>
                            <w:b/>
                            <w:color w:val="231F20"/>
                            <w:w w:val="95"/>
                            <w:sz w:val="20"/>
                          </w:rPr>
                          <w:t>Total comprehensive income </w:t>
                        </w:r>
                        <w:r>
                          <w:rPr>
                            <w:b w:val="0"/>
                            <w:color w:val="231F20"/>
                            <w:w w:val="95"/>
                            <w:sz w:val="20"/>
                          </w:rPr>
                          <w:t>.....</w:t>
                        </w:r>
                        <w:r>
                          <w:rPr>
                            <w:b w:val="0"/>
                            <w:color w:val="231F20"/>
                            <w:sz w:val="20"/>
                          </w:rPr>
                          <w:t> </w:t>
                        </w:r>
                      </w:p>
                    </w:tc>
                    <w:tc>
                      <w:tcPr>
                        <w:tcW w:w="400" w:type="dxa"/>
                      </w:tcPr>
                      <w:p>
                        <w:pPr>
                          <w:pStyle w:val="TableParagraph"/>
                          <w:tabs>
                            <w:tab w:pos="400" w:val="left" w:leader="none"/>
                          </w:tabs>
                          <w:spacing w:before="30"/>
                          <w:jc w:val="right"/>
                          <w:rPr>
                            <w:b w:val="0"/>
                            <w:sz w:val="20"/>
                          </w:rPr>
                        </w:pPr>
                        <w:r>
                          <w:rPr>
                            <w:b w:val="0"/>
                            <w:color w:val="231F20"/>
                            <w:w w:val="109"/>
                            <w:sz w:val="20"/>
                            <w:u w:val="single" w:color="231F20"/>
                          </w:rPr>
                          <w:t> </w:t>
                        </w:r>
                        <w:r>
                          <w:rPr>
                            <w:b w:val="0"/>
                            <w:color w:val="231F20"/>
                            <w:sz w:val="20"/>
                            <w:u w:val="single" w:color="231F20"/>
                          </w:rPr>
                          <w:tab/>
                        </w:r>
                      </w:p>
                    </w:tc>
                    <w:tc>
                      <w:tcPr>
                        <w:tcW w:w="439" w:type="dxa"/>
                      </w:tcPr>
                      <w:p>
                        <w:pPr/>
                      </w:p>
                    </w:tc>
                    <w:tc>
                      <w:tcPr>
                        <w:tcW w:w="550" w:type="dxa"/>
                      </w:tcPr>
                      <w:p>
                        <w:pPr>
                          <w:pStyle w:val="TableParagraph"/>
                          <w:tabs>
                            <w:tab w:pos="549" w:val="left" w:leader="none"/>
                          </w:tabs>
                          <w:spacing w:before="30"/>
                          <w:jc w:val="center"/>
                          <w:rPr>
                            <w:b w:val="0"/>
                            <w:sz w:val="20"/>
                          </w:rPr>
                        </w:pPr>
                        <w:r>
                          <w:rPr>
                            <w:b w:val="0"/>
                            <w:color w:val="231F20"/>
                            <w:w w:val="109"/>
                            <w:sz w:val="20"/>
                            <w:u w:val="single" w:color="231F20"/>
                          </w:rPr>
                          <w:t> </w:t>
                        </w:r>
                        <w:r>
                          <w:rPr>
                            <w:b w:val="0"/>
                            <w:color w:val="231F20"/>
                            <w:sz w:val="20"/>
                            <w:u w:val="single" w:color="231F20"/>
                          </w:rPr>
                          <w:tab/>
                        </w:r>
                      </w:p>
                    </w:tc>
                    <w:tc>
                      <w:tcPr>
                        <w:tcW w:w="360" w:type="dxa"/>
                      </w:tcPr>
                      <w:p>
                        <w:pPr/>
                      </w:p>
                    </w:tc>
                    <w:tc>
                      <w:tcPr>
                        <w:tcW w:w="550" w:type="dxa"/>
                      </w:tcPr>
                      <w:p>
                        <w:pPr>
                          <w:pStyle w:val="TableParagraph"/>
                          <w:tabs>
                            <w:tab w:pos="549" w:val="left" w:leader="none"/>
                          </w:tabs>
                          <w:spacing w:before="30"/>
                          <w:jc w:val="center"/>
                          <w:rPr>
                            <w:b w:val="0"/>
                            <w:sz w:val="20"/>
                          </w:rPr>
                        </w:pPr>
                        <w:r>
                          <w:rPr>
                            <w:b w:val="0"/>
                            <w:color w:val="231F20"/>
                            <w:w w:val="109"/>
                            <w:sz w:val="20"/>
                            <w:u w:val="single" w:color="231F20"/>
                          </w:rPr>
                          <w:t> </w:t>
                        </w:r>
                        <w:r>
                          <w:rPr>
                            <w:b w:val="0"/>
                            <w:color w:val="231F20"/>
                            <w:sz w:val="20"/>
                            <w:u w:val="single" w:color="231F20"/>
                          </w:rPr>
                          <w:tab/>
                        </w:r>
                      </w:p>
                    </w:tc>
                    <w:tc>
                      <w:tcPr>
                        <w:tcW w:w="555" w:type="dxa"/>
                      </w:tcPr>
                      <w:p>
                        <w:pPr/>
                      </w:p>
                    </w:tc>
                    <w:tc>
                      <w:tcPr>
                        <w:tcW w:w="500" w:type="dxa"/>
                      </w:tcPr>
                      <w:p>
                        <w:pPr>
                          <w:pStyle w:val="TableParagraph"/>
                          <w:tabs>
                            <w:tab w:pos="500" w:val="left" w:leader="none"/>
                          </w:tabs>
                          <w:spacing w:before="30"/>
                          <w:jc w:val="center"/>
                          <w:rPr>
                            <w:b w:val="0"/>
                            <w:sz w:val="20"/>
                          </w:rPr>
                        </w:pPr>
                        <w:r>
                          <w:rPr>
                            <w:b w:val="0"/>
                            <w:color w:val="231F20"/>
                            <w:w w:val="109"/>
                            <w:sz w:val="20"/>
                            <w:u w:val="single" w:color="231F20"/>
                          </w:rPr>
                          <w:t> </w:t>
                        </w:r>
                        <w:r>
                          <w:rPr>
                            <w:b w:val="0"/>
                            <w:color w:val="231F20"/>
                            <w:sz w:val="20"/>
                            <w:u w:val="single" w:color="231F20"/>
                          </w:rPr>
                          <w:tab/>
                        </w:r>
                      </w:p>
                    </w:tc>
                    <w:tc>
                      <w:tcPr>
                        <w:tcW w:w="574" w:type="dxa"/>
                        <w:gridSpan w:val="2"/>
                      </w:tcPr>
                      <w:p>
                        <w:pPr/>
                      </w:p>
                    </w:tc>
                    <w:tc>
                      <w:tcPr>
                        <w:tcW w:w="830" w:type="dxa"/>
                        <w:gridSpan w:val="2"/>
                      </w:tcPr>
                      <w:p>
                        <w:pPr>
                          <w:pStyle w:val="TableParagraph"/>
                          <w:tabs>
                            <w:tab w:pos="500" w:val="left" w:leader="none"/>
                          </w:tabs>
                          <w:spacing w:before="30"/>
                          <w:rPr>
                            <w:b w:val="0"/>
                            <w:sz w:val="20"/>
                          </w:rPr>
                        </w:pPr>
                        <w:r>
                          <w:rPr>
                            <w:b w:val="0"/>
                            <w:color w:val="231F20"/>
                            <w:w w:val="109"/>
                            <w:sz w:val="20"/>
                            <w:u w:val="single" w:color="231F20"/>
                          </w:rPr>
                          <w:t> </w:t>
                        </w:r>
                        <w:r>
                          <w:rPr>
                            <w:b w:val="0"/>
                            <w:color w:val="231F20"/>
                            <w:sz w:val="20"/>
                            <w:u w:val="single" w:color="231F20"/>
                          </w:rPr>
                          <w:tab/>
                        </w:r>
                      </w:p>
                    </w:tc>
                    <w:tc>
                      <w:tcPr>
                        <w:tcW w:w="582" w:type="dxa"/>
                      </w:tcPr>
                      <w:p>
                        <w:pPr>
                          <w:pStyle w:val="TableParagraph"/>
                          <w:spacing w:before="32"/>
                          <w:ind w:right="30"/>
                          <w:jc w:val="center"/>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spacing w:val="-21"/>
                            <w:sz w:val="20"/>
                            <w:u w:val="single" w:color="231F20"/>
                          </w:rPr>
                          <w:t> </w:t>
                        </w:r>
                        <w:r>
                          <w:rPr>
                            <w:rFonts w:ascii="Times New Roman"/>
                            <w:b/>
                            <w:color w:val="231F20"/>
                            <w:sz w:val="20"/>
                            <w:u w:val="single" w:color="231F20"/>
                          </w:rPr>
                          <w:t>189</w:t>
                        </w:r>
                      </w:p>
                    </w:tc>
                    <w:tc>
                      <w:tcPr>
                        <w:tcW w:w="100" w:type="dxa"/>
                      </w:tcPr>
                      <w:p>
                        <w:pPr/>
                      </w:p>
                    </w:tc>
                  </w:tr>
                  <w:tr>
                    <w:trPr>
                      <w:trHeight w:val="315" w:hRule="exact"/>
                    </w:trPr>
                    <w:tc>
                      <w:tcPr>
                        <w:tcW w:w="3843" w:type="dxa"/>
                      </w:tcPr>
                      <w:p>
                        <w:pPr>
                          <w:pStyle w:val="TableParagraph"/>
                          <w:spacing w:before="31"/>
                          <w:ind w:right="229"/>
                          <w:jc w:val="right"/>
                          <w:rPr>
                            <w:b w:val="0"/>
                            <w:sz w:val="20"/>
                          </w:rPr>
                        </w:pPr>
                        <w:r>
                          <w:rPr>
                            <w:rFonts w:ascii="Times New Roman"/>
                            <w:b/>
                            <w:color w:val="231F20"/>
                            <w:w w:val="95"/>
                            <w:sz w:val="20"/>
                          </w:rPr>
                          <w:t>Balance at December 31, 2006 </w:t>
                        </w:r>
                        <w:r>
                          <w:rPr>
                            <w:b w:val="0"/>
                            <w:color w:val="231F20"/>
                            <w:w w:val="95"/>
                            <w:sz w:val="20"/>
                          </w:rPr>
                          <w:t>.........</w:t>
                        </w:r>
                        <w:r>
                          <w:rPr>
                            <w:b w:val="0"/>
                            <w:color w:val="231F20"/>
                            <w:sz w:val="20"/>
                          </w:rPr>
                          <w:t> </w:t>
                        </w:r>
                      </w:p>
                    </w:tc>
                    <w:tc>
                      <w:tcPr>
                        <w:tcW w:w="400" w:type="dxa"/>
                        <w:tcBorders>
                          <w:bottom w:val="single" w:sz="4" w:space="0" w:color="231F20"/>
                        </w:tcBorders>
                      </w:tcPr>
                      <w:p>
                        <w:pPr>
                          <w:pStyle w:val="TableParagraph"/>
                          <w:spacing w:before="33"/>
                          <w:jc w:val="right"/>
                          <w:rPr>
                            <w:rFonts w:ascii="Times New Roman"/>
                            <w:b/>
                            <w:sz w:val="20"/>
                          </w:rPr>
                        </w:pPr>
                        <w:r>
                          <w:rPr>
                            <w:rFonts w:ascii="Times New Roman"/>
                            <w:b/>
                            <w:color w:val="231F20"/>
                            <w:sz w:val="20"/>
                            <w:u w:val="single" w:color="231F20"/>
                          </w:rPr>
                          <w:t>$808</w:t>
                        </w:r>
                      </w:p>
                    </w:tc>
                    <w:tc>
                      <w:tcPr>
                        <w:tcW w:w="439" w:type="dxa"/>
                      </w:tcPr>
                      <w:p>
                        <w:pPr/>
                      </w:p>
                    </w:tc>
                    <w:tc>
                      <w:tcPr>
                        <w:tcW w:w="550" w:type="dxa"/>
                        <w:tcBorders>
                          <w:bottom w:val="single" w:sz="4" w:space="0" w:color="231F20"/>
                        </w:tcBorders>
                      </w:tcPr>
                      <w:p>
                        <w:pPr>
                          <w:pStyle w:val="TableParagraph"/>
                          <w:spacing w:before="33"/>
                          <w:jc w:val="center"/>
                          <w:rPr>
                            <w:rFonts w:ascii="Times New Roman"/>
                            <w:b/>
                            <w:sz w:val="20"/>
                          </w:rPr>
                        </w:pPr>
                        <w:r>
                          <w:rPr>
                            <w:rFonts w:ascii="Times New Roman"/>
                            <w:b/>
                            <w:color w:val="231F20"/>
                            <w:sz w:val="20"/>
                            <w:u w:val="single" w:color="231F20"/>
                          </w:rPr>
                          <w:t>$1,142</w:t>
                        </w:r>
                      </w:p>
                    </w:tc>
                    <w:tc>
                      <w:tcPr>
                        <w:tcW w:w="360" w:type="dxa"/>
                      </w:tcPr>
                      <w:p>
                        <w:pPr/>
                      </w:p>
                    </w:tc>
                    <w:tc>
                      <w:tcPr>
                        <w:tcW w:w="550" w:type="dxa"/>
                        <w:tcBorders>
                          <w:bottom w:val="single" w:sz="4" w:space="0" w:color="231F20"/>
                        </w:tcBorders>
                      </w:tcPr>
                      <w:p>
                        <w:pPr>
                          <w:pStyle w:val="TableParagraph"/>
                          <w:spacing w:before="33"/>
                          <w:jc w:val="center"/>
                          <w:rPr>
                            <w:rFonts w:ascii="Times New Roman"/>
                            <w:b/>
                            <w:sz w:val="20"/>
                          </w:rPr>
                        </w:pPr>
                        <w:r>
                          <w:rPr>
                            <w:rFonts w:ascii="Times New Roman"/>
                            <w:b/>
                            <w:color w:val="231F20"/>
                            <w:sz w:val="20"/>
                            <w:u w:val="single" w:color="231F20"/>
                          </w:rPr>
                          <w:t>$4,307</w:t>
                        </w:r>
                      </w:p>
                    </w:tc>
                    <w:tc>
                      <w:tcPr>
                        <w:tcW w:w="555" w:type="dxa"/>
                      </w:tcPr>
                      <w:p>
                        <w:pPr/>
                      </w:p>
                    </w:tc>
                    <w:tc>
                      <w:tcPr>
                        <w:tcW w:w="500" w:type="dxa"/>
                        <w:tcBorders>
                          <w:bottom w:val="single" w:sz="4" w:space="0" w:color="231F20"/>
                        </w:tcBorders>
                      </w:tcPr>
                      <w:p>
                        <w:pPr>
                          <w:pStyle w:val="TableParagraph"/>
                          <w:spacing w:before="33"/>
                          <w:ind w:left="-1"/>
                          <w:jc w:val="center"/>
                          <w:rPr>
                            <w:rFonts w:ascii="Times New Roman"/>
                            <w:b/>
                            <w:sz w:val="20"/>
                          </w:rPr>
                        </w:pPr>
                        <w:r>
                          <w:rPr>
                            <w:rFonts w:ascii="Times New Roman"/>
                            <w:b/>
                            <w:color w:val="231F20"/>
                            <w:sz w:val="20"/>
                            <w:u w:val="single" w:color="231F20"/>
                          </w:rPr>
                          <w:t>$</w:t>
                        </w:r>
                        <w:r>
                          <w:rPr>
                            <w:rFonts w:ascii="Times New Roman"/>
                            <w:b/>
                            <w:color w:val="231F20"/>
                            <w:spacing w:val="49"/>
                            <w:sz w:val="20"/>
                            <w:u w:val="single" w:color="231F20"/>
                          </w:rPr>
                          <w:t> </w:t>
                        </w:r>
                        <w:r>
                          <w:rPr>
                            <w:rFonts w:ascii="Times New Roman"/>
                            <w:b/>
                            <w:color w:val="231F20"/>
                            <w:sz w:val="20"/>
                            <w:u w:val="single" w:color="231F20"/>
                          </w:rPr>
                          <w:t>582</w:t>
                        </w:r>
                      </w:p>
                    </w:tc>
                    <w:tc>
                      <w:tcPr>
                        <w:tcW w:w="574" w:type="dxa"/>
                        <w:gridSpan w:val="2"/>
                      </w:tcPr>
                      <w:p>
                        <w:pPr/>
                      </w:p>
                    </w:tc>
                    <w:tc>
                      <w:tcPr>
                        <w:tcW w:w="830" w:type="dxa"/>
                        <w:gridSpan w:val="2"/>
                      </w:tcPr>
                      <w:p>
                        <w:pPr>
                          <w:pStyle w:val="TableParagraph"/>
                          <w:spacing w:before="33"/>
                          <w:rPr>
                            <w:rFonts w:ascii="Times New Roman"/>
                            <w:b/>
                            <w:sz w:val="20"/>
                          </w:rPr>
                        </w:pPr>
                        <w:r>
                          <w:rPr>
                            <w:rFonts w:ascii="Times New Roman"/>
                            <w:b/>
                            <w:color w:val="231F20"/>
                            <w:w w:val="115"/>
                            <w:sz w:val="20"/>
                            <w:u w:val="single" w:color="231F20"/>
                          </w:rPr>
                          <w:t>$(390</w:t>
                        </w:r>
                        <w:r>
                          <w:rPr>
                            <w:rFonts w:ascii="Times New Roman"/>
                            <w:b/>
                            <w:color w:val="231F20"/>
                            <w:w w:val="115"/>
                            <w:sz w:val="20"/>
                          </w:rPr>
                          <w:t>)</w:t>
                        </w:r>
                      </w:p>
                    </w:tc>
                    <w:tc>
                      <w:tcPr>
                        <w:tcW w:w="582" w:type="dxa"/>
                        <w:tcBorders>
                          <w:bottom w:val="single" w:sz="4" w:space="0" w:color="231F20"/>
                        </w:tcBorders>
                      </w:tcPr>
                      <w:p>
                        <w:pPr>
                          <w:pStyle w:val="TableParagraph"/>
                          <w:spacing w:before="33"/>
                          <w:ind w:right="30"/>
                          <w:jc w:val="center"/>
                          <w:rPr>
                            <w:rFonts w:ascii="Times New Roman"/>
                            <w:b/>
                            <w:sz w:val="20"/>
                          </w:rPr>
                        </w:pPr>
                        <w:r>
                          <w:rPr>
                            <w:rFonts w:ascii="Times New Roman"/>
                            <w:b/>
                            <w:color w:val="231F20"/>
                            <w:sz w:val="20"/>
                            <w:u w:val="single" w:color="231F20"/>
                          </w:rPr>
                          <w:t>$6,449</w:t>
                        </w:r>
                      </w:p>
                    </w:tc>
                    <w:tc>
                      <w:tcPr>
                        <w:tcW w:w="100" w:type="dxa"/>
                      </w:tcPr>
                      <w:p>
                        <w:pPr/>
                      </w:p>
                    </w:tc>
                  </w:tr>
                </w:tbl>
                <w:p>
                  <w:pPr>
                    <w:pStyle w:val="BodyText"/>
                  </w:pPr>
                </w:p>
              </w:txbxContent>
            </v:textbox>
            <w10:wrap type="none"/>
          </v:shape>
        </w:pict>
      </w:r>
      <w:r>
        <w:rPr>
          <w:rFonts w:ascii="Times New Roman"/>
          <w:b/>
          <w:color w:val="231F20"/>
          <w:sz w:val="16"/>
        </w:rPr>
        <w:t>(In millions, except per share amounts)</w:t>
      </w: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spacing w:before="11"/>
        <w:rPr>
          <w:rFonts w:ascii="Times New Roman"/>
          <w:b/>
          <w:sz w:val="22"/>
        </w:rPr>
      </w:pPr>
    </w:p>
    <w:p>
      <w:pPr>
        <w:pStyle w:val="Heading3"/>
        <w:ind w:left="340"/>
      </w:pPr>
      <w:r>
        <w:rPr>
          <w:color w:val="231F20"/>
          <w:w w:val="95"/>
        </w:rPr>
        <w:t>Comprehensive  income (loss)</w:t>
      </w:r>
    </w:p>
    <w:p>
      <w:pPr>
        <w:spacing w:after="0"/>
        <w:sectPr>
          <w:type w:val="continuous"/>
          <w:pgSz w:w="12240" w:h="15840"/>
          <w:pgMar w:top="1180" w:bottom="280" w:left="1060" w:right="1680"/>
        </w:sectPr>
      </w:pPr>
    </w:p>
    <w:p>
      <w:pPr>
        <w:pStyle w:val="Heading3"/>
        <w:spacing w:before="127"/>
        <w:ind w:left="2464"/>
      </w:pPr>
      <w:bookmarkStart w:name="Cash Flows Statement" w:id="48"/>
      <w:bookmarkEnd w:id="48"/>
      <w:r>
        <w:rPr>
          <w:b w:val="0"/>
        </w:rPr>
      </w:r>
      <w:r>
        <w:rPr>
          <w:color w:val="231F20"/>
          <w:w w:val="95"/>
        </w:rPr>
        <w:t>CONSOLIDATED STATEMENT OF CASH FLOWS</w:t>
      </w:r>
    </w:p>
    <w:p>
      <w:pPr>
        <w:pStyle w:val="BodyText"/>
        <w:spacing w:before="4"/>
        <w:rPr>
          <w:rFonts w:ascii="Times New Roman"/>
          <w:b/>
          <w:sz w:val="10"/>
        </w:rPr>
      </w:pPr>
    </w:p>
    <w:p>
      <w:pPr>
        <w:spacing w:after="0"/>
        <w:rPr>
          <w:rFonts w:ascii="Times New Roman"/>
          <w:sz w:val="10"/>
        </w:rPr>
        <w:sectPr>
          <w:headerReference w:type="default" r:id="rId531"/>
          <w:footerReference w:type="default" r:id="rId532"/>
          <w:footerReference w:type="even" r:id="rId533"/>
          <w:pgSz w:w="12240" w:h="15840"/>
          <w:pgMar w:header="2003" w:footer="1045" w:top="2200" w:bottom="1240" w:left="1100" w:right="1720"/>
          <w:pgNumType w:start="35"/>
        </w:sectPr>
      </w:pPr>
    </w:p>
    <w:p>
      <w:pPr>
        <w:pStyle w:val="BodyText"/>
        <w:rPr>
          <w:rFonts w:ascii="Times New Roman"/>
          <w:b/>
          <w:sz w:val="18"/>
        </w:rPr>
      </w:pPr>
    </w:p>
    <w:p>
      <w:pPr>
        <w:pStyle w:val="BodyText"/>
        <w:rPr>
          <w:rFonts w:ascii="Times New Roman"/>
          <w:b/>
          <w:sz w:val="18"/>
        </w:rPr>
      </w:pPr>
    </w:p>
    <w:p>
      <w:pPr>
        <w:pStyle w:val="BodyText"/>
        <w:rPr>
          <w:rFonts w:ascii="Times New Roman"/>
          <w:b/>
          <w:sz w:val="18"/>
        </w:rPr>
      </w:pPr>
    </w:p>
    <w:p>
      <w:pPr>
        <w:spacing w:before="148"/>
        <w:ind w:left="100" w:right="0" w:firstLine="0"/>
        <w:jc w:val="left"/>
        <w:rPr>
          <w:rFonts w:ascii="Times New Roman"/>
          <w:b/>
          <w:sz w:val="18"/>
        </w:rPr>
      </w:pPr>
      <w:r>
        <w:rPr>
          <w:rFonts w:ascii="Times New Roman"/>
          <w:b/>
          <w:color w:val="231F20"/>
          <w:w w:val="95"/>
          <w:sz w:val="18"/>
        </w:rPr>
        <w:t>CASH</w:t>
      </w:r>
      <w:r>
        <w:rPr>
          <w:rFonts w:ascii="Times New Roman"/>
          <w:b/>
          <w:color w:val="231F20"/>
          <w:spacing w:val="-11"/>
          <w:w w:val="95"/>
          <w:sz w:val="18"/>
        </w:rPr>
        <w:t> </w:t>
      </w:r>
      <w:r>
        <w:rPr>
          <w:rFonts w:ascii="Times New Roman"/>
          <w:b/>
          <w:color w:val="231F20"/>
          <w:w w:val="95"/>
          <w:sz w:val="18"/>
        </w:rPr>
        <w:t>FLOWS</w:t>
      </w:r>
      <w:r>
        <w:rPr>
          <w:rFonts w:ascii="Times New Roman"/>
          <w:b/>
          <w:color w:val="231F20"/>
          <w:spacing w:val="-11"/>
          <w:w w:val="95"/>
          <w:sz w:val="18"/>
        </w:rPr>
        <w:t> </w:t>
      </w:r>
      <w:r>
        <w:rPr>
          <w:rFonts w:ascii="Times New Roman"/>
          <w:b/>
          <w:color w:val="231F20"/>
          <w:w w:val="95"/>
          <w:sz w:val="18"/>
        </w:rPr>
        <w:t>FROM</w:t>
      </w:r>
      <w:r>
        <w:rPr>
          <w:rFonts w:ascii="Times New Roman"/>
          <w:b/>
          <w:color w:val="231F20"/>
          <w:spacing w:val="-10"/>
          <w:w w:val="95"/>
          <w:sz w:val="18"/>
        </w:rPr>
        <w:t> </w:t>
      </w:r>
      <w:r>
        <w:rPr>
          <w:rFonts w:ascii="Times New Roman"/>
          <w:b/>
          <w:color w:val="231F20"/>
          <w:w w:val="95"/>
          <w:sz w:val="18"/>
        </w:rPr>
        <w:t>OPERATING</w:t>
      </w:r>
      <w:r>
        <w:rPr>
          <w:rFonts w:ascii="Times New Roman"/>
          <w:b/>
          <w:color w:val="231F20"/>
          <w:spacing w:val="-11"/>
          <w:w w:val="95"/>
          <w:sz w:val="18"/>
        </w:rPr>
        <w:t> </w:t>
      </w:r>
      <w:r>
        <w:rPr>
          <w:rFonts w:ascii="Times New Roman"/>
          <w:b/>
          <w:color w:val="231F20"/>
          <w:w w:val="95"/>
          <w:sz w:val="18"/>
        </w:rPr>
        <w:t>ACTIVITIES:</w:t>
      </w:r>
    </w:p>
    <w:p>
      <w:pPr>
        <w:tabs>
          <w:tab w:pos="955" w:val="left" w:leader="none"/>
          <w:tab w:pos="1810" w:val="left" w:leader="none"/>
        </w:tabs>
        <w:spacing w:line="288" w:lineRule="auto" w:before="87"/>
        <w:ind w:left="100" w:right="329" w:firstLine="0"/>
        <w:jc w:val="center"/>
        <w:rPr>
          <w:rFonts w:ascii="Times New Roman"/>
          <w:b/>
          <w:sz w:val="16"/>
        </w:rPr>
      </w:pPr>
      <w:r>
        <w:rPr/>
        <w:br w:type="column"/>
      </w:r>
      <w:r>
        <w:rPr>
          <w:rFonts w:ascii="Times New Roman"/>
          <w:b/>
          <w:color w:val="231F20"/>
          <w:sz w:val="16"/>
        </w:rPr>
        <w:t>Years Ended December 31, 2006</w:t>
        <w:tab/>
        <w:t>2005</w:t>
        <w:tab/>
        <w:t>2004</w:t>
      </w:r>
    </w:p>
    <w:p>
      <w:pPr>
        <w:tabs>
          <w:tab w:pos="1672" w:val="left" w:leader="none"/>
        </w:tabs>
        <w:spacing w:line="20" w:lineRule="exact"/>
        <w:ind w:left="818" w:right="0" w:firstLine="0"/>
        <w:rPr>
          <w:rFonts w:ascii="Times New Roman"/>
          <w:sz w:val="2"/>
        </w:rPr>
      </w:pPr>
      <w:r>
        <w:rPr>
          <w:rFonts w:ascii="Times New Roman"/>
          <w:sz w:val="2"/>
        </w:rPr>
        <w:pict>
          <v:group style="width:29.8pt;height:.5pt;mso-position-horizontal-relative:char;mso-position-vertical-relative:line" coordorigin="0,0" coordsize="596,10">
            <v:line style="position:absolute" from="5,5" to="590,5" stroked="true" strokeweight=".45355pt" strokecolor="#231f20">
              <v:stroke dashstyle="solid"/>
            </v:line>
          </v:group>
        </w:pict>
      </w:r>
      <w:r>
        <w:rPr>
          <w:rFonts w:ascii="Times New Roman"/>
          <w:sz w:val="2"/>
        </w:rPr>
      </w:r>
      <w:r>
        <w:rPr>
          <w:rFonts w:ascii="Times New Roman"/>
          <w:sz w:val="2"/>
        </w:rPr>
        <w:tab/>
      </w:r>
      <w:r>
        <w:rPr>
          <w:rFonts w:ascii="Times New Roman"/>
          <w:sz w:val="2"/>
        </w:rPr>
        <w:pict>
          <v:group style="width:29.8pt;height:.5pt;mso-position-horizontal-relative:char;mso-position-vertical-relative:line" coordorigin="0,0" coordsize="596,10">
            <v:line style="position:absolute" from="5,5" to="590,5" stroked="true" strokeweight=".45355pt" strokecolor="#231f20">
              <v:stroke dashstyle="solid"/>
            </v:line>
          </v:group>
        </w:pict>
      </w:r>
      <w:r>
        <w:rPr>
          <w:rFonts w:ascii="Times New Roman"/>
          <w:sz w:val="2"/>
        </w:rPr>
      </w:r>
    </w:p>
    <w:p>
      <w:pPr>
        <w:spacing w:before="0"/>
        <w:ind w:left="98" w:right="329" w:firstLine="0"/>
        <w:jc w:val="center"/>
        <w:rPr>
          <w:rFonts w:ascii="Times New Roman"/>
          <w:b/>
          <w:sz w:val="16"/>
        </w:rPr>
      </w:pPr>
      <w:r>
        <w:rPr/>
        <w:pict>
          <v:line style="position:absolute;mso-position-horizontal-relative:page;mso-position-vertical-relative:paragraph;z-index:-365152" from="401.272003pt,-.7517pt" to="430.526003pt,-.7517pt" stroked="true" strokeweight=".45355pt" strokecolor="#231f20">
            <v:stroke dashstyle="solid"/>
            <w10:wrap type="none"/>
          </v:line>
        </w:pict>
      </w:r>
      <w:r>
        <w:rPr/>
        <w:pict>
          <v:line style="position:absolute;mso-position-horizontal-relative:page;mso-position-vertical-relative:paragraph;z-index:-365128" from="401.272003pt,-11.77805pt" to="516.018003pt,-11.77805pt" stroked="true" strokeweight=".51025pt" strokecolor="#231f20">
            <v:stroke dashstyle="solid"/>
            <w10:wrap type="none"/>
          </v:line>
        </w:pict>
      </w:r>
      <w:r>
        <w:rPr>
          <w:rFonts w:ascii="Times New Roman"/>
          <w:b/>
          <w:color w:val="231F20"/>
          <w:w w:val="105"/>
          <w:sz w:val="16"/>
        </w:rPr>
        <w:t>(In millions)</w:t>
      </w:r>
    </w:p>
    <w:p>
      <w:pPr>
        <w:spacing w:after="0"/>
        <w:jc w:val="center"/>
        <w:rPr>
          <w:rFonts w:ascii="Times New Roman"/>
          <w:sz w:val="16"/>
        </w:rPr>
        <w:sectPr>
          <w:type w:val="continuous"/>
          <w:pgSz w:w="12240" w:h="15840"/>
          <w:pgMar w:top="1180" w:bottom="280" w:left="1100" w:right="1720"/>
          <w:cols w:num="2" w:equalWidth="0">
            <w:col w:w="3949" w:space="3009"/>
            <w:col w:w="2462"/>
          </w:cols>
        </w:sectPr>
      </w:pPr>
    </w:p>
    <w:p>
      <w:pPr>
        <w:tabs>
          <w:tab w:pos="7041" w:val="left" w:leader="none"/>
          <w:tab w:pos="7580" w:val="left" w:leader="none"/>
          <w:tab w:pos="7896" w:val="left" w:leader="none"/>
          <w:tab w:pos="8435" w:val="left" w:leader="none"/>
          <w:tab w:pos="8751" w:val="left" w:leader="none"/>
        </w:tabs>
        <w:spacing w:before="50"/>
        <w:ind w:left="80" w:right="0" w:firstLine="0"/>
        <w:jc w:val="center"/>
        <w:rPr>
          <w:b w:val="0"/>
          <w:sz w:val="18"/>
        </w:rPr>
      </w:pPr>
      <w:r>
        <w:rPr>
          <w:b w:val="0"/>
          <w:color w:val="231F20"/>
          <w:w w:val="90"/>
          <w:sz w:val="18"/>
        </w:rPr>
        <w:t>Net income . . . . . . . . . . . . . . . . . . . . . . . . . . . . . . . . . . . . . . . . . . . . . . . . . . . . .</w:t>
      </w:r>
      <w:r>
        <w:rPr>
          <w:b w:val="0"/>
          <w:color w:val="231F20"/>
          <w:spacing w:val="-16"/>
          <w:w w:val="90"/>
          <w:sz w:val="18"/>
        </w:rPr>
        <w:t> </w:t>
      </w:r>
      <w:r>
        <w:rPr>
          <w:b w:val="0"/>
          <w:color w:val="231F20"/>
          <w:w w:val="90"/>
          <w:sz w:val="18"/>
        </w:rPr>
        <w:t>.  </w:t>
      </w:r>
      <w:r>
        <w:rPr>
          <w:b w:val="0"/>
          <w:color w:val="231F20"/>
          <w:spacing w:val="2"/>
          <w:w w:val="90"/>
          <w:sz w:val="18"/>
        </w:rPr>
        <w:t> </w:t>
      </w:r>
      <w:r>
        <w:rPr>
          <w:rFonts w:ascii="Times New Roman"/>
          <w:b/>
          <w:color w:val="231F20"/>
          <w:w w:val="90"/>
          <w:sz w:val="18"/>
        </w:rPr>
        <w:t>$</w:t>
        <w:tab/>
        <w:t>499</w:t>
        <w:tab/>
      </w:r>
      <w:r>
        <w:rPr>
          <w:b w:val="0"/>
          <w:color w:val="231F20"/>
          <w:w w:val="90"/>
          <w:sz w:val="18"/>
        </w:rPr>
        <w:t>$</w:t>
        <w:tab/>
        <w:t>484</w:t>
        <w:tab/>
        <w:t>$</w:t>
        <w:tab/>
        <w:t>215</w:t>
      </w:r>
    </w:p>
    <w:p>
      <w:pPr>
        <w:spacing w:before="47"/>
        <w:ind w:left="279" w:right="0" w:firstLine="0"/>
        <w:jc w:val="left"/>
        <w:rPr>
          <w:b w:val="0"/>
          <w:sz w:val="18"/>
        </w:rPr>
      </w:pPr>
      <w:r>
        <w:rPr>
          <w:b w:val="0"/>
          <w:color w:val="231F20"/>
          <w:w w:val="80"/>
          <w:sz w:val="18"/>
        </w:rPr>
        <w:t>Adjustments to reconcile net income to net cash provided by operating activities:</w:t>
      </w:r>
    </w:p>
    <w:p>
      <w:pPr>
        <w:tabs>
          <w:tab w:pos="7041" w:val="left" w:leader="none"/>
          <w:tab w:pos="7896" w:val="left" w:leader="none"/>
          <w:tab w:pos="9021" w:val="right" w:leader="none"/>
        </w:tabs>
        <w:spacing w:before="48"/>
        <w:ind w:left="260" w:right="0" w:firstLine="0"/>
        <w:jc w:val="center"/>
        <w:rPr>
          <w:b w:val="0"/>
          <w:sz w:val="18"/>
        </w:rPr>
      </w:pPr>
      <w:r>
        <w:rPr>
          <w:b w:val="0"/>
          <w:color w:val="231F20"/>
          <w:w w:val="90"/>
          <w:sz w:val="18"/>
        </w:rPr>
        <w:t>Depreciation</w:t>
      </w:r>
      <w:r>
        <w:rPr>
          <w:b w:val="0"/>
          <w:color w:val="231F20"/>
          <w:spacing w:val="-9"/>
          <w:w w:val="90"/>
          <w:sz w:val="18"/>
        </w:rPr>
        <w:t> </w:t>
      </w:r>
      <w:r>
        <w:rPr>
          <w:b w:val="0"/>
          <w:color w:val="231F20"/>
          <w:w w:val="90"/>
          <w:sz w:val="18"/>
        </w:rPr>
        <w:t>and</w:t>
      </w:r>
      <w:r>
        <w:rPr>
          <w:b w:val="0"/>
          <w:color w:val="231F20"/>
          <w:spacing w:val="-9"/>
          <w:w w:val="90"/>
          <w:sz w:val="18"/>
        </w:rPr>
        <w:t> </w:t>
      </w:r>
      <w:r>
        <w:rPr>
          <w:b w:val="0"/>
          <w:color w:val="231F20"/>
          <w:w w:val="90"/>
          <w:sz w:val="18"/>
        </w:rPr>
        <w:t>amortization.</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6"/>
          <w:w w:val="90"/>
          <w:sz w:val="18"/>
        </w:rPr>
        <w:t> </w:t>
      </w:r>
      <w:r>
        <w:rPr>
          <w:b w:val="0"/>
          <w:color w:val="231F20"/>
          <w:w w:val="90"/>
          <w:sz w:val="18"/>
        </w:rPr>
        <w:t>.</w:t>
        <w:tab/>
      </w:r>
      <w:r>
        <w:rPr>
          <w:rFonts w:ascii="Times New Roman"/>
          <w:b/>
          <w:color w:val="231F20"/>
          <w:w w:val="90"/>
          <w:sz w:val="18"/>
        </w:rPr>
        <w:t>515</w:t>
        <w:tab/>
      </w:r>
      <w:r>
        <w:rPr>
          <w:b w:val="0"/>
          <w:color w:val="231F20"/>
          <w:w w:val="90"/>
          <w:sz w:val="18"/>
        </w:rPr>
        <w:t>469</w:t>
        <w:tab/>
        <w:t>431</w:t>
      </w:r>
    </w:p>
    <w:p>
      <w:pPr>
        <w:tabs>
          <w:tab w:pos="7041" w:val="left" w:leader="none"/>
          <w:tab w:pos="7896" w:val="left" w:leader="none"/>
          <w:tab w:pos="9021" w:val="right" w:leader="none"/>
        </w:tabs>
        <w:spacing w:before="47"/>
        <w:ind w:left="260" w:right="0" w:firstLine="0"/>
        <w:jc w:val="center"/>
        <w:rPr>
          <w:b w:val="0"/>
          <w:sz w:val="18"/>
        </w:rPr>
      </w:pPr>
      <w:r>
        <w:rPr>
          <w:b w:val="0"/>
          <w:color w:val="231F20"/>
          <w:w w:val="90"/>
          <w:sz w:val="18"/>
        </w:rPr>
        <w:t>Deferred</w:t>
      </w:r>
      <w:r>
        <w:rPr>
          <w:b w:val="0"/>
          <w:color w:val="231F20"/>
          <w:spacing w:val="-6"/>
          <w:w w:val="90"/>
          <w:sz w:val="18"/>
        </w:rPr>
        <w:t> </w:t>
      </w:r>
      <w:r>
        <w:rPr>
          <w:b w:val="0"/>
          <w:color w:val="231F20"/>
          <w:w w:val="90"/>
          <w:sz w:val="18"/>
        </w:rPr>
        <w:t>income</w:t>
      </w:r>
      <w:r>
        <w:rPr>
          <w:b w:val="0"/>
          <w:color w:val="231F20"/>
          <w:spacing w:val="-7"/>
          <w:w w:val="90"/>
          <w:sz w:val="18"/>
        </w:rPr>
        <w:t> </w:t>
      </w:r>
      <w:r>
        <w:rPr>
          <w:b w:val="0"/>
          <w:color w:val="231F20"/>
          <w:w w:val="90"/>
          <w:sz w:val="18"/>
        </w:rPr>
        <w:t>taxes</w:t>
      </w:r>
      <w:r>
        <w:rPr>
          <w:b w:val="0"/>
          <w:color w:val="231F20"/>
          <w:spacing w:val="-6"/>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3"/>
          <w:w w:val="90"/>
          <w:sz w:val="18"/>
        </w:rPr>
        <w:t> </w:t>
      </w:r>
      <w:r>
        <w:rPr>
          <w:b w:val="0"/>
          <w:color w:val="231F20"/>
          <w:w w:val="90"/>
          <w:sz w:val="18"/>
        </w:rPr>
        <w:t>.</w:t>
      </w:r>
      <w:r>
        <w:rPr>
          <w:b w:val="0"/>
          <w:color w:val="231F20"/>
          <w:spacing w:val="-4"/>
          <w:w w:val="90"/>
          <w:sz w:val="18"/>
        </w:rPr>
        <w:t> </w:t>
      </w:r>
      <w:r>
        <w:rPr>
          <w:b w:val="0"/>
          <w:color w:val="231F20"/>
          <w:w w:val="90"/>
          <w:sz w:val="18"/>
        </w:rPr>
        <w:t>.</w:t>
        <w:tab/>
      </w:r>
      <w:r>
        <w:rPr>
          <w:rFonts w:ascii="Times New Roman"/>
          <w:b/>
          <w:color w:val="231F20"/>
          <w:w w:val="90"/>
          <w:sz w:val="18"/>
        </w:rPr>
        <w:t>277</w:t>
        <w:tab/>
      </w:r>
      <w:r>
        <w:rPr>
          <w:b w:val="0"/>
          <w:color w:val="231F20"/>
          <w:w w:val="90"/>
          <w:sz w:val="18"/>
        </w:rPr>
        <w:t>291</w:t>
        <w:tab/>
        <w:t>166</w:t>
      </w:r>
    </w:p>
    <w:p>
      <w:pPr>
        <w:tabs>
          <w:tab w:pos="7240" w:val="left" w:leader="none"/>
          <w:tab w:pos="7330" w:val="left" w:leader="none"/>
          <w:tab w:pos="8095" w:val="left" w:leader="none"/>
          <w:tab w:pos="8185" w:val="left" w:leader="none"/>
          <w:tab w:pos="8950" w:val="left" w:leader="none"/>
          <w:tab w:pos="9220" w:val="right" w:leader="none"/>
        </w:tabs>
        <w:spacing w:line="295" w:lineRule="auto" w:before="47"/>
        <w:ind w:left="460" w:right="107" w:firstLine="0"/>
        <w:jc w:val="center"/>
        <w:rPr>
          <w:b w:val="0"/>
          <w:sz w:val="18"/>
        </w:rPr>
      </w:pPr>
      <w:r>
        <w:rPr>
          <w:b w:val="0"/>
          <w:color w:val="231F20"/>
          <w:w w:val="95"/>
          <w:sz w:val="18"/>
        </w:rPr>
        <w:t>Amortization</w:t>
      </w:r>
      <w:r>
        <w:rPr>
          <w:b w:val="0"/>
          <w:color w:val="231F20"/>
          <w:spacing w:val="-33"/>
          <w:w w:val="95"/>
          <w:sz w:val="18"/>
        </w:rPr>
        <w:t> </w:t>
      </w:r>
      <w:r>
        <w:rPr>
          <w:b w:val="0"/>
          <w:color w:val="231F20"/>
          <w:w w:val="95"/>
          <w:sz w:val="18"/>
        </w:rPr>
        <w:t>of</w:t>
      </w:r>
      <w:r>
        <w:rPr>
          <w:b w:val="0"/>
          <w:color w:val="231F20"/>
          <w:spacing w:val="-32"/>
          <w:w w:val="95"/>
          <w:sz w:val="18"/>
        </w:rPr>
        <w:t> </w:t>
      </w:r>
      <w:r>
        <w:rPr>
          <w:b w:val="0"/>
          <w:color w:val="231F20"/>
          <w:w w:val="95"/>
          <w:sz w:val="18"/>
        </w:rPr>
        <w:t>deferred</w:t>
      </w:r>
      <w:r>
        <w:rPr>
          <w:b w:val="0"/>
          <w:color w:val="231F20"/>
          <w:spacing w:val="-33"/>
          <w:w w:val="95"/>
          <w:sz w:val="18"/>
        </w:rPr>
        <w:t> </w:t>
      </w:r>
      <w:r>
        <w:rPr>
          <w:b w:val="0"/>
          <w:color w:val="231F20"/>
          <w:w w:val="95"/>
          <w:sz w:val="18"/>
        </w:rPr>
        <w:t>gains</w:t>
      </w:r>
      <w:r>
        <w:rPr>
          <w:b w:val="0"/>
          <w:color w:val="231F20"/>
          <w:spacing w:val="-33"/>
          <w:w w:val="95"/>
          <w:sz w:val="18"/>
        </w:rPr>
        <w:t> </w:t>
      </w:r>
      <w:r>
        <w:rPr>
          <w:b w:val="0"/>
          <w:color w:val="231F20"/>
          <w:w w:val="95"/>
          <w:sz w:val="18"/>
        </w:rPr>
        <w:t>on</w:t>
      </w:r>
      <w:r>
        <w:rPr>
          <w:b w:val="0"/>
          <w:color w:val="231F20"/>
          <w:spacing w:val="-32"/>
          <w:w w:val="95"/>
          <w:sz w:val="18"/>
        </w:rPr>
        <w:t> </w:t>
      </w:r>
      <w:r>
        <w:rPr>
          <w:b w:val="0"/>
          <w:color w:val="231F20"/>
          <w:w w:val="95"/>
          <w:sz w:val="18"/>
        </w:rPr>
        <w:t>sale</w:t>
      </w:r>
      <w:r>
        <w:rPr>
          <w:b w:val="0"/>
          <w:color w:val="231F20"/>
          <w:spacing w:val="-33"/>
          <w:w w:val="95"/>
          <w:sz w:val="18"/>
        </w:rPr>
        <w:t> </w:t>
      </w:r>
      <w:r>
        <w:rPr>
          <w:b w:val="0"/>
          <w:color w:val="231F20"/>
          <w:w w:val="95"/>
          <w:sz w:val="18"/>
        </w:rPr>
        <w:t>and</w:t>
      </w:r>
      <w:r>
        <w:rPr>
          <w:b w:val="0"/>
          <w:color w:val="231F20"/>
          <w:spacing w:val="-33"/>
          <w:w w:val="95"/>
          <w:sz w:val="18"/>
        </w:rPr>
        <w:t> </w:t>
      </w:r>
      <w:r>
        <w:rPr>
          <w:b w:val="0"/>
          <w:color w:val="231F20"/>
          <w:w w:val="95"/>
          <w:sz w:val="18"/>
        </w:rPr>
        <w:t>leaseback</w:t>
      </w:r>
      <w:r>
        <w:rPr>
          <w:b w:val="0"/>
          <w:color w:val="231F20"/>
          <w:spacing w:val="-34"/>
          <w:w w:val="95"/>
          <w:sz w:val="18"/>
        </w:rPr>
        <w:t> </w:t>
      </w:r>
      <w:r>
        <w:rPr>
          <w:b w:val="0"/>
          <w:color w:val="231F20"/>
          <w:w w:val="95"/>
          <w:sz w:val="18"/>
        </w:rPr>
        <w:t>of</w:t>
      </w:r>
      <w:r>
        <w:rPr>
          <w:b w:val="0"/>
          <w:color w:val="231F20"/>
          <w:spacing w:val="-32"/>
          <w:w w:val="95"/>
          <w:sz w:val="18"/>
        </w:rPr>
        <w:t> </w:t>
      </w:r>
      <w:r>
        <w:rPr>
          <w:b w:val="0"/>
          <w:color w:val="231F20"/>
          <w:w w:val="95"/>
          <w:sz w:val="18"/>
        </w:rPr>
        <w:t>aircraft</w:t>
      </w:r>
      <w:r>
        <w:rPr>
          <w:b w:val="0"/>
          <w:color w:val="231F20"/>
          <w:spacing w:val="-10"/>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r>
      <w:r>
        <w:rPr>
          <w:b w:val="0"/>
          <w:color w:val="231F20"/>
          <w:spacing w:val="-32"/>
          <w:w w:val="95"/>
          <w:sz w:val="18"/>
        </w:rPr>
        <w:t> </w:t>
      </w:r>
      <w:r>
        <w:rPr>
          <w:b w:val="0"/>
          <w:color w:val="231F20"/>
          <w:w w:val="95"/>
          <w:sz w:val="18"/>
        </w:rPr>
        <w:t>.</w:t>
        <w:tab/>
      </w:r>
      <w:r>
        <w:rPr>
          <w:rFonts w:ascii="Times New Roman"/>
          <w:b/>
          <w:color w:val="231F20"/>
          <w:sz w:val="18"/>
        </w:rPr>
        <w:t>(16)</w:t>
        <w:tab/>
      </w:r>
      <w:r>
        <w:rPr>
          <w:b w:val="0"/>
          <w:color w:val="231F20"/>
          <w:w w:val="95"/>
          <w:sz w:val="18"/>
        </w:rPr>
        <w:t>(16)</w:t>
        <w:tab/>
        <w:t>(16) Share-based</w:t>
      </w:r>
      <w:r>
        <w:rPr>
          <w:b w:val="0"/>
          <w:color w:val="231F20"/>
          <w:spacing w:val="-21"/>
          <w:w w:val="95"/>
          <w:sz w:val="18"/>
        </w:rPr>
        <w:t> </w:t>
      </w:r>
      <w:r>
        <w:rPr>
          <w:b w:val="0"/>
          <w:color w:val="231F20"/>
          <w:w w:val="95"/>
          <w:sz w:val="18"/>
        </w:rPr>
        <w:t>compensation</w:t>
      </w:r>
      <w:r>
        <w:rPr>
          <w:b w:val="0"/>
          <w:color w:val="231F20"/>
          <w:spacing w:val="-21"/>
          <w:w w:val="95"/>
          <w:sz w:val="18"/>
        </w:rPr>
        <w:t> </w:t>
      </w:r>
      <w:r>
        <w:rPr>
          <w:b w:val="0"/>
          <w:color w:val="231F20"/>
          <w:w w:val="95"/>
          <w:sz w:val="18"/>
        </w:rPr>
        <w:t>expense</w:t>
      </w:r>
      <w:r>
        <w:rPr>
          <w:b w:val="0"/>
          <w:color w:val="231F20"/>
          <w:spacing w:val="-3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r>
      <w:r>
        <w:rPr>
          <w:b w:val="0"/>
          <w:color w:val="231F20"/>
          <w:spacing w:val="-19"/>
          <w:w w:val="95"/>
          <w:sz w:val="18"/>
        </w:rPr>
        <w:t> </w:t>
      </w:r>
      <w:r>
        <w:rPr>
          <w:b w:val="0"/>
          <w:color w:val="231F20"/>
          <w:w w:val="95"/>
          <w:sz w:val="18"/>
        </w:rPr>
        <w:t>.</w:t>
        <w:tab/>
        <w:tab/>
      </w:r>
      <w:r>
        <w:rPr>
          <w:rFonts w:ascii="Times New Roman"/>
          <w:b/>
          <w:color w:val="231F20"/>
          <w:w w:val="95"/>
          <w:sz w:val="18"/>
        </w:rPr>
        <w:t>80</w:t>
        <w:tab/>
        <w:tab/>
      </w:r>
      <w:r>
        <w:rPr>
          <w:b w:val="0"/>
          <w:color w:val="231F20"/>
          <w:w w:val="95"/>
          <w:sz w:val="18"/>
        </w:rPr>
        <w:t>80</w:t>
        <w:tab/>
        <w:tab/>
      </w:r>
      <w:r>
        <w:rPr>
          <w:b w:val="0"/>
          <w:color w:val="231F20"/>
          <w:w w:val="85"/>
          <w:sz w:val="18"/>
        </w:rPr>
        <w:t>135</w:t>
      </w:r>
    </w:p>
    <w:p>
      <w:pPr>
        <w:tabs>
          <w:tab w:pos="7240" w:val="left" w:leader="none"/>
          <w:tab w:pos="8095" w:val="left" w:leader="none"/>
          <w:tab w:pos="8950" w:val="left" w:leader="none"/>
        </w:tabs>
        <w:spacing w:line="295" w:lineRule="auto" w:before="1"/>
        <w:ind w:left="460" w:right="107" w:firstLine="0"/>
        <w:jc w:val="left"/>
        <w:rPr>
          <w:b w:val="0"/>
          <w:sz w:val="18"/>
        </w:rPr>
      </w:pPr>
      <w:r>
        <w:rPr>
          <w:b w:val="0"/>
          <w:color w:val="231F20"/>
          <w:w w:val="90"/>
          <w:sz w:val="18"/>
        </w:rPr>
        <w:t>Excess</w:t>
      </w:r>
      <w:r>
        <w:rPr>
          <w:b w:val="0"/>
          <w:color w:val="231F20"/>
          <w:spacing w:val="-23"/>
          <w:w w:val="90"/>
          <w:sz w:val="18"/>
        </w:rPr>
        <w:t> </w:t>
      </w:r>
      <w:r>
        <w:rPr>
          <w:b w:val="0"/>
          <w:color w:val="231F20"/>
          <w:w w:val="90"/>
          <w:sz w:val="18"/>
        </w:rPr>
        <w:t>tax</w:t>
      </w:r>
      <w:r>
        <w:rPr>
          <w:b w:val="0"/>
          <w:color w:val="231F20"/>
          <w:spacing w:val="-24"/>
          <w:w w:val="90"/>
          <w:sz w:val="18"/>
        </w:rPr>
        <w:t> </w:t>
      </w:r>
      <w:r>
        <w:rPr>
          <w:b w:val="0"/>
          <w:color w:val="231F20"/>
          <w:w w:val="90"/>
          <w:sz w:val="18"/>
        </w:rPr>
        <w:t>benefits</w:t>
      </w:r>
      <w:r>
        <w:rPr>
          <w:b w:val="0"/>
          <w:color w:val="231F20"/>
          <w:spacing w:val="-23"/>
          <w:w w:val="90"/>
          <w:sz w:val="18"/>
        </w:rPr>
        <w:t> </w:t>
      </w:r>
      <w:r>
        <w:rPr>
          <w:b w:val="0"/>
          <w:color w:val="231F20"/>
          <w:w w:val="90"/>
          <w:sz w:val="18"/>
        </w:rPr>
        <w:t>from</w:t>
      </w:r>
      <w:r>
        <w:rPr>
          <w:b w:val="0"/>
          <w:color w:val="231F20"/>
          <w:spacing w:val="-23"/>
          <w:w w:val="90"/>
          <w:sz w:val="18"/>
        </w:rPr>
        <w:t> </w:t>
      </w:r>
      <w:r>
        <w:rPr>
          <w:b w:val="0"/>
          <w:color w:val="231F20"/>
          <w:w w:val="90"/>
          <w:sz w:val="18"/>
        </w:rPr>
        <w:t>share-based</w:t>
      </w:r>
      <w:r>
        <w:rPr>
          <w:b w:val="0"/>
          <w:color w:val="231F20"/>
          <w:spacing w:val="-23"/>
          <w:w w:val="90"/>
          <w:sz w:val="18"/>
        </w:rPr>
        <w:t> </w:t>
      </w:r>
      <w:r>
        <w:rPr>
          <w:b w:val="0"/>
          <w:color w:val="231F20"/>
          <w:w w:val="90"/>
          <w:sz w:val="18"/>
        </w:rPr>
        <w:t>compensation</w:t>
      </w:r>
      <w:r>
        <w:rPr>
          <w:b w:val="0"/>
          <w:color w:val="231F20"/>
          <w:spacing w:val="-24"/>
          <w:w w:val="90"/>
          <w:sz w:val="18"/>
        </w:rPr>
        <w:t> </w:t>
      </w:r>
      <w:r>
        <w:rPr>
          <w:b w:val="0"/>
          <w:color w:val="231F20"/>
          <w:w w:val="90"/>
          <w:sz w:val="18"/>
        </w:rPr>
        <w:t>expense</w:t>
      </w:r>
      <w:r>
        <w:rPr>
          <w:b w:val="0"/>
          <w:color w:val="231F20"/>
          <w:spacing w:val="-9"/>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r>
      <w:r>
        <w:rPr>
          <w:b w:val="0"/>
          <w:color w:val="231F20"/>
          <w:spacing w:val="-22"/>
          <w:w w:val="90"/>
          <w:sz w:val="18"/>
        </w:rPr>
        <w:t> </w:t>
      </w:r>
      <w:r>
        <w:rPr>
          <w:b w:val="0"/>
          <w:color w:val="231F20"/>
          <w:w w:val="90"/>
          <w:sz w:val="18"/>
        </w:rPr>
        <w:t>.</w:t>
        <w:tab/>
      </w:r>
      <w:r>
        <w:rPr>
          <w:rFonts w:ascii="Times New Roman"/>
          <w:b/>
          <w:color w:val="231F20"/>
          <w:sz w:val="18"/>
        </w:rPr>
        <w:t>(60)</w:t>
        <w:tab/>
      </w:r>
      <w:r>
        <w:rPr>
          <w:b w:val="0"/>
          <w:color w:val="231F20"/>
          <w:sz w:val="18"/>
        </w:rPr>
        <w:t>(47)</w:t>
        <w:tab/>
        <w:t>(23) </w:t>
      </w:r>
      <w:r>
        <w:rPr>
          <w:b w:val="0"/>
          <w:color w:val="231F20"/>
          <w:w w:val="80"/>
          <w:sz w:val="18"/>
        </w:rPr>
        <w:t>Changes</w:t>
      </w:r>
      <w:r>
        <w:rPr>
          <w:b w:val="0"/>
          <w:color w:val="231F20"/>
          <w:spacing w:val="-15"/>
          <w:w w:val="80"/>
          <w:sz w:val="18"/>
        </w:rPr>
        <w:t> </w:t>
      </w:r>
      <w:r>
        <w:rPr>
          <w:b w:val="0"/>
          <w:color w:val="231F20"/>
          <w:w w:val="80"/>
          <w:sz w:val="18"/>
        </w:rPr>
        <w:t>in</w:t>
      </w:r>
      <w:r>
        <w:rPr>
          <w:b w:val="0"/>
          <w:color w:val="231F20"/>
          <w:spacing w:val="-15"/>
          <w:w w:val="80"/>
          <w:sz w:val="18"/>
        </w:rPr>
        <w:t> </w:t>
      </w:r>
      <w:r>
        <w:rPr>
          <w:b w:val="0"/>
          <w:color w:val="231F20"/>
          <w:w w:val="80"/>
          <w:sz w:val="18"/>
        </w:rPr>
        <w:t>certain</w:t>
      </w:r>
      <w:r>
        <w:rPr>
          <w:b w:val="0"/>
          <w:color w:val="231F20"/>
          <w:spacing w:val="-15"/>
          <w:w w:val="80"/>
          <w:sz w:val="18"/>
        </w:rPr>
        <w:t> </w:t>
      </w:r>
      <w:r>
        <w:rPr>
          <w:b w:val="0"/>
          <w:color w:val="231F20"/>
          <w:w w:val="80"/>
          <w:sz w:val="18"/>
        </w:rPr>
        <w:t>assets</w:t>
      </w:r>
      <w:r>
        <w:rPr>
          <w:b w:val="0"/>
          <w:color w:val="231F20"/>
          <w:spacing w:val="-14"/>
          <w:w w:val="80"/>
          <w:sz w:val="18"/>
        </w:rPr>
        <w:t> </w:t>
      </w:r>
      <w:r>
        <w:rPr>
          <w:b w:val="0"/>
          <w:color w:val="231F20"/>
          <w:w w:val="80"/>
          <w:sz w:val="18"/>
        </w:rPr>
        <w:t>and</w:t>
      </w:r>
      <w:r>
        <w:rPr>
          <w:b w:val="0"/>
          <w:color w:val="231F20"/>
          <w:spacing w:val="-15"/>
          <w:w w:val="80"/>
          <w:sz w:val="18"/>
        </w:rPr>
        <w:t> </w:t>
      </w:r>
      <w:r>
        <w:rPr>
          <w:b w:val="0"/>
          <w:color w:val="231F20"/>
          <w:w w:val="80"/>
          <w:sz w:val="18"/>
        </w:rPr>
        <w:t>liabilities:</w:t>
      </w:r>
    </w:p>
    <w:p>
      <w:pPr>
        <w:tabs>
          <w:tab w:pos="7220" w:val="left" w:leader="none"/>
          <w:tab w:pos="8075" w:val="left" w:leader="none"/>
          <w:tab w:pos="8840" w:val="left" w:leader="none"/>
        </w:tabs>
        <w:spacing w:before="3"/>
        <w:ind w:left="531" w:right="0" w:firstLine="0"/>
        <w:jc w:val="center"/>
        <w:rPr>
          <w:b w:val="0"/>
          <w:sz w:val="18"/>
        </w:rPr>
      </w:pPr>
      <w:r>
        <w:rPr>
          <w:b w:val="0"/>
          <w:color w:val="231F20"/>
          <w:w w:val="90"/>
          <w:sz w:val="18"/>
        </w:rPr>
        <w:t>Accounts</w:t>
      </w:r>
      <w:r>
        <w:rPr>
          <w:b w:val="0"/>
          <w:color w:val="231F20"/>
          <w:spacing w:val="-9"/>
          <w:w w:val="90"/>
          <w:sz w:val="18"/>
        </w:rPr>
        <w:t> </w:t>
      </w:r>
      <w:r>
        <w:rPr>
          <w:b w:val="0"/>
          <w:color w:val="231F20"/>
          <w:w w:val="90"/>
          <w:sz w:val="18"/>
        </w:rPr>
        <w:t>and</w:t>
      </w:r>
      <w:r>
        <w:rPr>
          <w:b w:val="0"/>
          <w:color w:val="231F20"/>
          <w:spacing w:val="-10"/>
          <w:w w:val="90"/>
          <w:sz w:val="18"/>
        </w:rPr>
        <w:t> </w:t>
      </w:r>
      <w:r>
        <w:rPr>
          <w:b w:val="0"/>
          <w:color w:val="231F20"/>
          <w:w w:val="90"/>
          <w:sz w:val="18"/>
        </w:rPr>
        <w:t>other</w:t>
      </w:r>
      <w:r>
        <w:rPr>
          <w:b w:val="0"/>
          <w:color w:val="231F20"/>
          <w:spacing w:val="-8"/>
          <w:w w:val="90"/>
          <w:sz w:val="18"/>
        </w:rPr>
        <w:t> </w:t>
      </w:r>
      <w:r>
        <w:rPr>
          <w:b w:val="0"/>
          <w:color w:val="231F20"/>
          <w:w w:val="90"/>
          <w:sz w:val="18"/>
        </w:rPr>
        <w:t>receivables.</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tab/>
      </w:r>
      <w:r>
        <w:rPr>
          <w:rFonts w:ascii="Times New Roman"/>
          <w:b/>
          <w:color w:val="231F20"/>
          <w:sz w:val="18"/>
        </w:rPr>
        <w:t>(5)</w:t>
        <w:tab/>
      </w:r>
      <w:r>
        <w:rPr>
          <w:b w:val="0"/>
          <w:color w:val="231F20"/>
          <w:sz w:val="18"/>
        </w:rPr>
        <w:t>(9)</w:t>
        <w:tab/>
        <w:t>(75)</w:t>
      </w:r>
    </w:p>
    <w:p>
      <w:pPr>
        <w:tabs>
          <w:tab w:pos="7220" w:val="left" w:leader="none"/>
          <w:tab w:pos="7986" w:val="left" w:leader="none"/>
          <w:tab w:pos="8840" w:val="left" w:leader="none"/>
        </w:tabs>
        <w:spacing w:before="48"/>
        <w:ind w:left="531" w:right="0" w:firstLine="0"/>
        <w:jc w:val="center"/>
        <w:rPr>
          <w:b w:val="0"/>
          <w:sz w:val="18"/>
        </w:rPr>
      </w:pPr>
      <w:r>
        <w:rPr>
          <w:b w:val="0"/>
          <w:color w:val="231F20"/>
          <w:w w:val="85"/>
          <w:sz w:val="18"/>
        </w:rPr>
        <w:t>Other current assets . . . . . . . . . . . . . . . . . . . . . . . . . . . . . . . . . . . . . . . . . . .  </w:t>
      </w:r>
      <w:r>
        <w:rPr>
          <w:b w:val="0"/>
          <w:color w:val="231F20"/>
          <w:spacing w:val="25"/>
          <w:w w:val="85"/>
          <w:sz w:val="18"/>
        </w:rPr>
        <w:t> </w:t>
      </w:r>
      <w:r>
        <w:rPr>
          <w:b w:val="0"/>
          <w:color w:val="231F20"/>
          <w:w w:val="85"/>
          <w:sz w:val="18"/>
        </w:rPr>
        <w:t>.</w:t>
      </w:r>
      <w:r>
        <w:rPr>
          <w:b w:val="0"/>
          <w:color w:val="231F20"/>
          <w:spacing w:val="2"/>
          <w:w w:val="85"/>
          <w:sz w:val="18"/>
        </w:rPr>
        <w:t> </w:t>
      </w:r>
      <w:r>
        <w:rPr>
          <w:b w:val="0"/>
          <w:color w:val="231F20"/>
          <w:w w:val="85"/>
          <w:sz w:val="18"/>
        </w:rPr>
        <w:t>.</w:t>
        <w:tab/>
      </w:r>
      <w:r>
        <w:rPr>
          <w:rFonts w:ascii="Times New Roman"/>
          <w:b/>
          <w:color w:val="231F20"/>
          <w:sz w:val="18"/>
        </w:rPr>
        <w:t>87</w:t>
        <w:tab/>
      </w:r>
      <w:r>
        <w:rPr>
          <w:b w:val="0"/>
          <w:color w:val="231F20"/>
          <w:sz w:val="18"/>
        </w:rPr>
        <w:t>(59)</w:t>
        <w:tab/>
        <w:t>(44)</w:t>
      </w:r>
    </w:p>
    <w:p>
      <w:pPr>
        <w:tabs>
          <w:tab w:pos="6950" w:val="left" w:leader="none"/>
          <w:tab w:pos="7896" w:val="left" w:leader="none"/>
          <w:tab w:pos="9021" w:val="right" w:leader="none"/>
        </w:tabs>
        <w:spacing w:before="48"/>
        <w:ind w:left="441" w:right="0" w:firstLine="0"/>
        <w:jc w:val="center"/>
        <w:rPr>
          <w:b w:val="0"/>
          <w:sz w:val="18"/>
        </w:rPr>
      </w:pPr>
      <w:r>
        <w:rPr>
          <w:b w:val="0"/>
          <w:color w:val="231F20"/>
          <w:w w:val="90"/>
          <w:sz w:val="18"/>
        </w:rPr>
        <w:t>Accounts</w:t>
      </w:r>
      <w:r>
        <w:rPr>
          <w:b w:val="0"/>
          <w:color w:val="231F20"/>
          <w:spacing w:val="-12"/>
          <w:w w:val="90"/>
          <w:sz w:val="18"/>
        </w:rPr>
        <w:t> </w:t>
      </w:r>
      <w:r>
        <w:rPr>
          <w:b w:val="0"/>
          <w:color w:val="231F20"/>
          <w:w w:val="90"/>
          <w:sz w:val="18"/>
        </w:rPr>
        <w:t>payable</w:t>
      </w:r>
      <w:r>
        <w:rPr>
          <w:b w:val="0"/>
          <w:color w:val="231F20"/>
          <w:spacing w:val="-14"/>
          <w:w w:val="90"/>
          <w:sz w:val="18"/>
        </w:rPr>
        <w:t> </w:t>
      </w:r>
      <w:r>
        <w:rPr>
          <w:b w:val="0"/>
          <w:color w:val="231F20"/>
          <w:w w:val="90"/>
          <w:sz w:val="18"/>
        </w:rPr>
        <w:t>and</w:t>
      </w:r>
      <w:r>
        <w:rPr>
          <w:b w:val="0"/>
          <w:color w:val="231F20"/>
          <w:spacing w:val="-13"/>
          <w:w w:val="90"/>
          <w:sz w:val="18"/>
        </w:rPr>
        <w:t> </w:t>
      </w:r>
      <w:r>
        <w:rPr>
          <w:b w:val="0"/>
          <w:color w:val="231F20"/>
          <w:w w:val="90"/>
          <w:sz w:val="18"/>
        </w:rPr>
        <w:t>accrued</w:t>
      </w:r>
      <w:r>
        <w:rPr>
          <w:b w:val="0"/>
          <w:color w:val="231F20"/>
          <w:spacing w:val="-13"/>
          <w:w w:val="90"/>
          <w:sz w:val="18"/>
        </w:rPr>
        <w:t> </w:t>
      </w:r>
      <w:r>
        <w:rPr>
          <w:b w:val="0"/>
          <w:color w:val="231F20"/>
          <w:w w:val="90"/>
          <w:sz w:val="18"/>
        </w:rPr>
        <w:t>liabilities</w:t>
      </w:r>
      <w:r>
        <w:rPr>
          <w:b w:val="0"/>
          <w:color w:val="231F20"/>
          <w:spacing w:val="-38"/>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1"/>
          <w:w w:val="90"/>
          <w:sz w:val="18"/>
        </w:rPr>
        <w:t> </w:t>
      </w:r>
      <w:r>
        <w:rPr>
          <w:b w:val="0"/>
          <w:color w:val="231F20"/>
          <w:w w:val="90"/>
          <w:sz w:val="18"/>
        </w:rPr>
        <w:t>.</w:t>
        <w:tab/>
      </w:r>
      <w:r>
        <w:rPr>
          <w:rFonts w:ascii="Times New Roman"/>
          <w:b/>
          <w:color w:val="231F20"/>
          <w:sz w:val="18"/>
        </w:rPr>
        <w:t>(223)</w:t>
        <w:tab/>
      </w:r>
      <w:r>
        <w:rPr>
          <w:b w:val="0"/>
          <w:color w:val="231F20"/>
          <w:w w:val="90"/>
          <w:sz w:val="18"/>
        </w:rPr>
        <w:t>855</w:t>
        <w:tab/>
        <w:t>231</w:t>
      </w:r>
    </w:p>
    <w:p>
      <w:pPr>
        <w:tabs>
          <w:tab w:pos="7040" w:val="left" w:leader="none"/>
          <w:tab w:pos="7895" w:val="left" w:leader="none"/>
          <w:tab w:pos="9020" w:val="right" w:leader="none"/>
        </w:tabs>
        <w:spacing w:before="49"/>
        <w:ind w:left="440" w:right="0" w:firstLine="0"/>
        <w:jc w:val="center"/>
        <w:rPr>
          <w:b w:val="0"/>
          <w:sz w:val="18"/>
        </w:rPr>
      </w:pPr>
      <w:r>
        <w:rPr>
          <w:b w:val="0"/>
          <w:color w:val="231F20"/>
          <w:w w:val="90"/>
          <w:sz w:val="18"/>
        </w:rPr>
        <w:t>Air</w:t>
      </w:r>
      <w:r>
        <w:rPr>
          <w:b w:val="0"/>
          <w:color w:val="231F20"/>
          <w:spacing w:val="-3"/>
          <w:w w:val="90"/>
          <w:sz w:val="18"/>
        </w:rPr>
        <w:t> </w:t>
      </w:r>
      <w:r>
        <w:rPr>
          <w:b w:val="0"/>
          <w:color w:val="231F20"/>
          <w:w w:val="90"/>
          <w:sz w:val="18"/>
        </w:rPr>
        <w:t>traffic</w:t>
      </w:r>
      <w:r>
        <w:rPr>
          <w:b w:val="0"/>
          <w:color w:val="231F20"/>
          <w:spacing w:val="-4"/>
          <w:w w:val="90"/>
          <w:sz w:val="18"/>
        </w:rPr>
        <w:t> </w:t>
      </w:r>
      <w:r>
        <w:rPr>
          <w:b w:val="0"/>
          <w:color w:val="231F20"/>
          <w:w w:val="90"/>
          <w:sz w:val="18"/>
        </w:rPr>
        <w:t>liability</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tab/>
      </w:r>
      <w:r>
        <w:rPr>
          <w:rFonts w:ascii="Times New Roman"/>
          <w:b/>
          <w:color w:val="231F20"/>
          <w:w w:val="90"/>
          <w:sz w:val="18"/>
        </w:rPr>
        <w:t>150</w:t>
        <w:tab/>
      </w:r>
      <w:r>
        <w:rPr>
          <w:b w:val="0"/>
          <w:color w:val="231F20"/>
          <w:w w:val="90"/>
          <w:sz w:val="18"/>
        </w:rPr>
        <w:t>120</w:t>
        <w:tab/>
        <w:t>68</w:t>
      </w:r>
    </w:p>
    <w:p>
      <w:pPr>
        <w:tabs>
          <w:tab w:pos="7131" w:val="left" w:leader="none"/>
          <w:tab w:pos="7670" w:val="left" w:leader="none"/>
          <w:tab w:pos="7986" w:val="left" w:leader="none"/>
          <w:tab w:pos="8840" w:val="left" w:leader="none"/>
        </w:tabs>
        <w:spacing w:before="47"/>
        <w:ind w:left="350" w:right="0" w:firstLine="0"/>
        <w:jc w:val="center"/>
        <w:rPr>
          <w:b w:val="0"/>
          <w:sz w:val="18"/>
        </w:rPr>
      </w:pPr>
      <w:r>
        <w:rPr>
          <w:b w:val="0"/>
          <w:color w:val="231F20"/>
          <w:w w:val="90"/>
          <w:sz w:val="18"/>
        </w:rPr>
        <w:t>Other,</w:t>
      </w:r>
      <w:r>
        <w:rPr>
          <w:b w:val="0"/>
          <w:color w:val="231F20"/>
          <w:spacing w:val="-2"/>
          <w:w w:val="90"/>
          <w:sz w:val="18"/>
        </w:rPr>
        <w:t> </w:t>
      </w:r>
      <w:r>
        <w:rPr>
          <w:b w:val="0"/>
          <w:color w:val="231F20"/>
          <w:w w:val="90"/>
          <w:sz w:val="18"/>
        </w:rPr>
        <w:t>net</w:t>
      </w:r>
      <w:r>
        <w:rPr>
          <w:b w:val="0"/>
          <w:color w:val="231F20"/>
          <w:spacing w:val="-8"/>
          <w:w w:val="90"/>
          <w:sz w:val="18"/>
        </w:rPr>
        <w:t> </w:t>
      </w:r>
      <w:r>
        <w:rPr>
          <w:b w:val="0"/>
          <w:color w:val="231F20"/>
          <w:w w:val="90"/>
          <w:sz w:val="18"/>
        </w:rPr>
        <w:t>.</w:t>
      </w:r>
      <w:r>
        <w:rPr>
          <w:b w:val="0"/>
          <w:color w:val="231F20"/>
          <w:spacing w:val="-1"/>
          <w:w w:val="90"/>
          <w:sz w:val="18"/>
        </w:rPr>
        <w:t> </w:t>
      </w:r>
      <w:r>
        <w:rPr>
          <w:b w:val="0"/>
          <w:color w:val="231F20"/>
          <w:w w:val="90"/>
          <w:sz w:val="18"/>
        </w:rPr>
        <w:t>. .</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rFonts w:ascii="Times New Roman"/>
          <w:b/>
          <w:color w:val="231F20"/>
          <w:w w:val="90"/>
          <w:sz w:val="18"/>
          <w:u w:val="single" w:color="231F20"/>
        </w:rPr>
        <w:t> </w:t>
        <w:tab/>
        <w:t>102</w:t>
      </w:r>
      <w:r>
        <w:rPr>
          <w:rFonts w:ascii="Times New Roman"/>
          <w:b/>
          <w:color w:val="231F20"/>
          <w:w w:val="90"/>
          <w:sz w:val="18"/>
        </w:rPr>
        <w:tab/>
      </w:r>
      <w:r>
        <w:rPr>
          <w:b w:val="0"/>
          <w:color w:val="231F20"/>
          <w:w w:val="90"/>
          <w:sz w:val="18"/>
          <w:u w:val="single" w:color="231F20"/>
        </w:rPr>
        <w:t> </w:t>
        <w:tab/>
      </w:r>
      <w:r>
        <w:rPr>
          <w:b w:val="0"/>
          <w:color w:val="231F20"/>
          <w:sz w:val="18"/>
          <w:u w:val="single" w:color="231F20"/>
        </w:rPr>
        <w:t>(50</w:t>
      </w:r>
      <w:r>
        <w:rPr>
          <w:b w:val="0"/>
          <w:color w:val="231F20"/>
          <w:sz w:val="18"/>
        </w:rPr>
        <w:t>)</w:t>
      </w:r>
      <w:r>
        <w:rPr>
          <w:b w:val="0"/>
          <w:color w:val="231F20"/>
          <w:sz w:val="18"/>
          <w:u w:val="single" w:color="231F20"/>
        </w:rPr>
        <w:t> </w:t>
        <w:tab/>
        <w:t>(22</w:t>
      </w:r>
      <w:r>
        <w:rPr>
          <w:b w:val="0"/>
          <w:color w:val="231F20"/>
          <w:sz w:val="18"/>
        </w:rPr>
        <w:t>)</w:t>
      </w:r>
    </w:p>
    <w:p>
      <w:pPr>
        <w:tabs>
          <w:tab w:pos="6905" w:val="left" w:leader="none"/>
          <w:tab w:pos="7761" w:val="left" w:leader="none"/>
          <w:tab w:pos="8616" w:val="left" w:leader="none"/>
        </w:tabs>
        <w:spacing w:before="107"/>
        <w:ind w:left="441" w:right="0" w:firstLine="0"/>
        <w:jc w:val="center"/>
        <w:rPr>
          <w:b w:val="0"/>
          <w:sz w:val="18"/>
        </w:rPr>
      </w:pPr>
      <w:r>
        <w:rPr>
          <w:b w:val="0"/>
          <w:color w:val="231F20"/>
          <w:w w:val="90"/>
          <w:sz w:val="18"/>
        </w:rPr>
        <w:t>Net</w:t>
      </w:r>
      <w:r>
        <w:rPr>
          <w:b w:val="0"/>
          <w:color w:val="231F20"/>
          <w:spacing w:val="-11"/>
          <w:w w:val="90"/>
          <w:sz w:val="18"/>
        </w:rPr>
        <w:t> </w:t>
      </w:r>
      <w:r>
        <w:rPr>
          <w:b w:val="0"/>
          <w:color w:val="231F20"/>
          <w:w w:val="90"/>
          <w:sz w:val="18"/>
        </w:rPr>
        <w:t>cash</w:t>
      </w:r>
      <w:r>
        <w:rPr>
          <w:b w:val="0"/>
          <w:color w:val="231F20"/>
          <w:spacing w:val="-11"/>
          <w:w w:val="90"/>
          <w:sz w:val="18"/>
        </w:rPr>
        <w:t> </w:t>
      </w:r>
      <w:r>
        <w:rPr>
          <w:b w:val="0"/>
          <w:color w:val="231F20"/>
          <w:w w:val="90"/>
          <w:sz w:val="18"/>
        </w:rPr>
        <w:t>provided</w:t>
      </w:r>
      <w:r>
        <w:rPr>
          <w:b w:val="0"/>
          <w:color w:val="231F20"/>
          <w:spacing w:val="-11"/>
          <w:w w:val="90"/>
          <w:sz w:val="18"/>
        </w:rPr>
        <w:t> </w:t>
      </w:r>
      <w:r>
        <w:rPr>
          <w:b w:val="0"/>
          <w:color w:val="231F20"/>
          <w:w w:val="90"/>
          <w:sz w:val="18"/>
        </w:rPr>
        <w:t>by</w:t>
      </w:r>
      <w:r>
        <w:rPr>
          <w:b w:val="0"/>
          <w:color w:val="231F20"/>
          <w:spacing w:val="-11"/>
          <w:w w:val="90"/>
          <w:sz w:val="18"/>
        </w:rPr>
        <w:t> </w:t>
      </w:r>
      <w:r>
        <w:rPr>
          <w:b w:val="0"/>
          <w:color w:val="231F20"/>
          <w:w w:val="90"/>
          <w:sz w:val="18"/>
        </w:rPr>
        <w:t>operating</w:t>
      </w:r>
      <w:r>
        <w:rPr>
          <w:b w:val="0"/>
          <w:color w:val="231F20"/>
          <w:spacing w:val="-11"/>
          <w:w w:val="90"/>
          <w:sz w:val="18"/>
        </w:rPr>
        <w:t> </w:t>
      </w:r>
      <w:r>
        <w:rPr>
          <w:b w:val="0"/>
          <w:color w:val="231F20"/>
          <w:w w:val="90"/>
          <w:sz w:val="18"/>
        </w:rPr>
        <w:t>activities</w:t>
      </w:r>
      <w:r>
        <w:rPr>
          <w:b w:val="0"/>
          <w:color w:val="231F20"/>
          <w:spacing w:val="-12"/>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r>
      <w:r>
        <w:rPr>
          <w:b w:val="0"/>
          <w:color w:val="231F20"/>
          <w:spacing w:val="-9"/>
          <w:w w:val="90"/>
          <w:sz w:val="18"/>
        </w:rPr>
        <w:t> </w:t>
      </w:r>
      <w:r>
        <w:rPr>
          <w:b w:val="0"/>
          <w:color w:val="231F20"/>
          <w:w w:val="90"/>
          <w:sz w:val="18"/>
        </w:rPr>
        <w:t>.</w:t>
        <w:tab/>
      </w:r>
      <w:r>
        <w:rPr>
          <w:rFonts w:ascii="Times New Roman"/>
          <w:b/>
          <w:color w:val="231F20"/>
          <w:w w:val="90"/>
          <w:sz w:val="18"/>
        </w:rPr>
        <w:t>1,406</w:t>
        <w:tab/>
      </w:r>
      <w:r>
        <w:rPr>
          <w:b w:val="0"/>
          <w:color w:val="231F20"/>
          <w:w w:val="90"/>
          <w:sz w:val="18"/>
        </w:rPr>
        <w:t>2,118</w:t>
        <w:tab/>
        <w:t>1,066</w:t>
      </w:r>
    </w:p>
    <w:p>
      <w:pPr>
        <w:spacing w:before="50"/>
        <w:ind w:left="100" w:right="0" w:firstLine="0"/>
        <w:jc w:val="left"/>
        <w:rPr>
          <w:rFonts w:ascii="Times New Roman"/>
          <w:b/>
          <w:sz w:val="18"/>
        </w:rPr>
      </w:pPr>
      <w:r>
        <w:rPr>
          <w:rFonts w:ascii="Times New Roman"/>
          <w:b/>
          <w:color w:val="231F20"/>
          <w:w w:val="95"/>
          <w:sz w:val="18"/>
        </w:rPr>
        <w:t>CASH FLOWS FROM INVESTING ACTIVITIES:</w:t>
      </w:r>
    </w:p>
    <w:p>
      <w:pPr>
        <w:tabs>
          <w:tab w:pos="6904" w:val="left" w:leader="none"/>
          <w:tab w:pos="7759" w:val="left" w:leader="none"/>
          <w:tab w:pos="8614" w:val="left" w:leader="none"/>
        </w:tabs>
        <w:spacing w:before="50"/>
        <w:ind w:left="169" w:right="0" w:firstLine="0"/>
        <w:jc w:val="center"/>
        <w:rPr>
          <w:b w:val="0"/>
          <w:sz w:val="18"/>
        </w:rPr>
      </w:pPr>
      <w:r>
        <w:rPr>
          <w:b w:val="0"/>
          <w:color w:val="231F20"/>
          <w:w w:val="90"/>
          <w:sz w:val="18"/>
        </w:rPr>
        <w:t>Purchases</w:t>
      </w:r>
      <w:r>
        <w:rPr>
          <w:b w:val="0"/>
          <w:color w:val="231F20"/>
          <w:spacing w:val="-10"/>
          <w:w w:val="90"/>
          <w:sz w:val="18"/>
        </w:rPr>
        <w:t> </w:t>
      </w:r>
      <w:r>
        <w:rPr>
          <w:b w:val="0"/>
          <w:color w:val="231F20"/>
          <w:w w:val="90"/>
          <w:sz w:val="18"/>
        </w:rPr>
        <w:t>of</w:t>
      </w:r>
      <w:r>
        <w:rPr>
          <w:b w:val="0"/>
          <w:color w:val="231F20"/>
          <w:spacing w:val="-12"/>
          <w:w w:val="90"/>
          <w:sz w:val="18"/>
        </w:rPr>
        <w:t> </w:t>
      </w:r>
      <w:r>
        <w:rPr>
          <w:b w:val="0"/>
          <w:color w:val="231F20"/>
          <w:w w:val="90"/>
          <w:sz w:val="18"/>
        </w:rPr>
        <w:t>property</w:t>
      </w:r>
      <w:r>
        <w:rPr>
          <w:b w:val="0"/>
          <w:color w:val="231F20"/>
          <w:spacing w:val="-11"/>
          <w:w w:val="90"/>
          <w:sz w:val="18"/>
        </w:rPr>
        <w:t> </w:t>
      </w:r>
      <w:r>
        <w:rPr>
          <w:b w:val="0"/>
          <w:color w:val="231F20"/>
          <w:w w:val="90"/>
          <w:sz w:val="18"/>
        </w:rPr>
        <w:t>and</w:t>
      </w:r>
      <w:r>
        <w:rPr>
          <w:b w:val="0"/>
          <w:color w:val="231F20"/>
          <w:spacing w:val="-12"/>
          <w:w w:val="90"/>
          <w:sz w:val="18"/>
        </w:rPr>
        <w:t> </w:t>
      </w:r>
      <w:r>
        <w:rPr>
          <w:b w:val="0"/>
          <w:color w:val="231F20"/>
          <w:w w:val="90"/>
          <w:sz w:val="18"/>
        </w:rPr>
        <w:t>equipment,</w:t>
      </w:r>
      <w:r>
        <w:rPr>
          <w:b w:val="0"/>
          <w:color w:val="231F20"/>
          <w:spacing w:val="-12"/>
          <w:w w:val="90"/>
          <w:sz w:val="18"/>
        </w:rPr>
        <w:t> </w:t>
      </w:r>
      <w:r>
        <w:rPr>
          <w:b w:val="0"/>
          <w:color w:val="231F20"/>
          <w:w w:val="90"/>
          <w:sz w:val="18"/>
        </w:rPr>
        <w:t>net</w:t>
      </w:r>
      <w:r>
        <w:rPr>
          <w:b w:val="0"/>
          <w:color w:val="231F20"/>
          <w:spacing w:val="-34"/>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r>
      <w:r>
        <w:rPr>
          <w:b w:val="0"/>
          <w:color w:val="231F20"/>
          <w:spacing w:val="-10"/>
          <w:w w:val="90"/>
          <w:sz w:val="18"/>
        </w:rPr>
        <w:t> </w:t>
      </w:r>
      <w:r>
        <w:rPr>
          <w:b w:val="0"/>
          <w:color w:val="231F20"/>
          <w:w w:val="90"/>
          <w:sz w:val="18"/>
        </w:rPr>
        <w:t>.</w:t>
        <w:tab/>
      </w:r>
      <w:r>
        <w:rPr>
          <w:rFonts w:ascii="Times New Roman"/>
          <w:b/>
          <w:color w:val="231F20"/>
          <w:sz w:val="18"/>
        </w:rPr>
        <w:t>(1,399)</w:t>
        <w:tab/>
      </w:r>
      <w:r>
        <w:rPr>
          <w:b w:val="0"/>
          <w:color w:val="231F20"/>
          <w:w w:val="90"/>
          <w:sz w:val="18"/>
        </w:rPr>
        <w:t>(1,146)</w:t>
        <w:tab/>
        <w:t>(1,707)</w:t>
      </w:r>
    </w:p>
    <w:p>
      <w:pPr>
        <w:tabs>
          <w:tab w:pos="6904" w:val="left" w:leader="none"/>
          <w:tab w:pos="7759" w:val="left" w:leader="none"/>
          <w:tab w:pos="8614" w:val="left" w:leader="none"/>
        </w:tabs>
        <w:spacing w:before="48"/>
        <w:ind w:left="169" w:right="0" w:firstLine="0"/>
        <w:jc w:val="center"/>
        <w:rPr>
          <w:b w:val="0"/>
          <w:sz w:val="18"/>
        </w:rPr>
      </w:pPr>
      <w:r>
        <w:rPr>
          <w:b w:val="0"/>
          <w:color w:val="231F20"/>
          <w:w w:val="85"/>
          <w:sz w:val="18"/>
        </w:rPr>
        <w:t>Purchases of short-term investments  . . . . . . . . . . . . . . . . . . . . . . . . . . . . . . . . . . .</w:t>
      </w:r>
      <w:r>
        <w:rPr>
          <w:b w:val="0"/>
          <w:color w:val="231F20"/>
          <w:spacing w:val="16"/>
          <w:w w:val="85"/>
          <w:sz w:val="18"/>
        </w:rPr>
        <w:t> </w:t>
      </w:r>
      <w:r>
        <w:rPr>
          <w:b w:val="0"/>
          <w:color w:val="231F20"/>
          <w:w w:val="85"/>
          <w:sz w:val="18"/>
        </w:rPr>
        <w:t>. .</w:t>
        <w:tab/>
      </w:r>
      <w:r>
        <w:rPr>
          <w:rFonts w:ascii="Times New Roman"/>
          <w:b/>
          <w:color w:val="231F20"/>
          <w:sz w:val="18"/>
        </w:rPr>
        <w:t>(4,509)</w:t>
        <w:tab/>
      </w:r>
      <w:r>
        <w:rPr>
          <w:b w:val="0"/>
          <w:color w:val="231F20"/>
          <w:w w:val="85"/>
          <w:sz w:val="18"/>
        </w:rPr>
        <w:t>(1,804)</w:t>
        <w:tab/>
        <w:t>(4,487)</w:t>
      </w:r>
    </w:p>
    <w:p>
      <w:pPr>
        <w:tabs>
          <w:tab w:pos="6905" w:val="left" w:leader="none"/>
          <w:tab w:pos="7761" w:val="left" w:leader="none"/>
          <w:tab w:pos="8616" w:val="left" w:leader="none"/>
        </w:tabs>
        <w:spacing w:before="49"/>
        <w:ind w:left="80" w:right="0" w:firstLine="0"/>
        <w:jc w:val="center"/>
        <w:rPr>
          <w:b w:val="0"/>
          <w:sz w:val="18"/>
        </w:rPr>
      </w:pPr>
      <w:r>
        <w:rPr>
          <w:b w:val="0"/>
          <w:color w:val="231F20"/>
          <w:w w:val="90"/>
          <w:sz w:val="18"/>
        </w:rPr>
        <w:t>Proceeds</w:t>
      </w:r>
      <w:r>
        <w:rPr>
          <w:b w:val="0"/>
          <w:color w:val="231F20"/>
          <w:spacing w:val="-13"/>
          <w:w w:val="90"/>
          <w:sz w:val="18"/>
        </w:rPr>
        <w:t> </w:t>
      </w:r>
      <w:r>
        <w:rPr>
          <w:b w:val="0"/>
          <w:color w:val="231F20"/>
          <w:w w:val="90"/>
          <w:sz w:val="18"/>
        </w:rPr>
        <w:t>from</w:t>
      </w:r>
      <w:r>
        <w:rPr>
          <w:b w:val="0"/>
          <w:color w:val="231F20"/>
          <w:spacing w:val="-13"/>
          <w:w w:val="90"/>
          <w:sz w:val="18"/>
        </w:rPr>
        <w:t> </w:t>
      </w:r>
      <w:r>
        <w:rPr>
          <w:b w:val="0"/>
          <w:color w:val="231F20"/>
          <w:w w:val="90"/>
          <w:sz w:val="18"/>
        </w:rPr>
        <w:t>sales</w:t>
      </w:r>
      <w:r>
        <w:rPr>
          <w:b w:val="0"/>
          <w:color w:val="231F20"/>
          <w:spacing w:val="-13"/>
          <w:w w:val="90"/>
          <w:sz w:val="18"/>
        </w:rPr>
        <w:t> </w:t>
      </w:r>
      <w:r>
        <w:rPr>
          <w:b w:val="0"/>
          <w:color w:val="231F20"/>
          <w:w w:val="90"/>
          <w:sz w:val="18"/>
        </w:rPr>
        <w:t>of</w:t>
      </w:r>
      <w:r>
        <w:rPr>
          <w:b w:val="0"/>
          <w:color w:val="231F20"/>
          <w:spacing w:val="-13"/>
          <w:w w:val="90"/>
          <w:sz w:val="18"/>
        </w:rPr>
        <w:t> </w:t>
      </w:r>
      <w:r>
        <w:rPr>
          <w:b w:val="0"/>
          <w:color w:val="231F20"/>
          <w:w w:val="90"/>
          <w:sz w:val="18"/>
        </w:rPr>
        <w:t>short-term</w:t>
      </w:r>
      <w:r>
        <w:rPr>
          <w:b w:val="0"/>
          <w:color w:val="231F20"/>
          <w:spacing w:val="-11"/>
          <w:w w:val="90"/>
          <w:sz w:val="18"/>
        </w:rPr>
        <w:t> </w:t>
      </w:r>
      <w:r>
        <w:rPr>
          <w:b w:val="0"/>
          <w:color w:val="231F20"/>
          <w:w w:val="90"/>
          <w:sz w:val="18"/>
        </w:rPr>
        <w:t>investments</w:t>
      </w:r>
      <w:r>
        <w:rPr>
          <w:b w:val="0"/>
          <w:color w:val="231F20"/>
          <w:spacing w:val="-20"/>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1"/>
          <w:w w:val="90"/>
          <w:sz w:val="18"/>
        </w:rPr>
        <w:t> </w:t>
      </w:r>
      <w:r>
        <w:rPr>
          <w:b w:val="0"/>
          <w:color w:val="231F20"/>
          <w:w w:val="90"/>
          <w:sz w:val="18"/>
        </w:rPr>
        <w:t>.</w:t>
      </w:r>
      <w:r>
        <w:rPr>
          <w:b w:val="0"/>
          <w:color w:val="231F20"/>
          <w:spacing w:val="-12"/>
          <w:w w:val="90"/>
          <w:sz w:val="18"/>
        </w:rPr>
        <w:t> </w:t>
      </w:r>
      <w:r>
        <w:rPr>
          <w:b w:val="0"/>
          <w:color w:val="231F20"/>
          <w:w w:val="90"/>
          <w:sz w:val="18"/>
        </w:rPr>
        <w:t>.</w:t>
        <w:tab/>
      </w:r>
      <w:r>
        <w:rPr>
          <w:rFonts w:ascii="Times New Roman"/>
          <w:b/>
          <w:color w:val="231F20"/>
          <w:w w:val="90"/>
          <w:sz w:val="18"/>
        </w:rPr>
        <w:t>4,392</w:t>
        <w:tab/>
      </w:r>
      <w:r>
        <w:rPr>
          <w:b w:val="0"/>
          <w:color w:val="231F20"/>
          <w:w w:val="90"/>
          <w:sz w:val="18"/>
        </w:rPr>
        <w:t>1,810</w:t>
        <w:tab/>
        <w:t>4,611</w:t>
      </w:r>
    </w:p>
    <w:p>
      <w:pPr>
        <w:tabs>
          <w:tab w:pos="7220" w:val="left" w:leader="none"/>
          <w:tab w:pos="8075" w:val="left" w:leader="none"/>
          <w:tab w:pos="8840" w:val="left" w:leader="none"/>
        </w:tabs>
        <w:spacing w:before="47"/>
        <w:ind w:left="170" w:right="0" w:firstLine="0"/>
        <w:jc w:val="center"/>
        <w:rPr>
          <w:b w:val="0"/>
          <w:sz w:val="18"/>
        </w:rPr>
      </w:pPr>
      <w:r>
        <w:rPr>
          <w:b w:val="0"/>
          <w:color w:val="231F20"/>
          <w:sz w:val="18"/>
        </w:rPr>
        <w:t>Payment</w:t>
      </w:r>
      <w:r>
        <w:rPr>
          <w:b w:val="0"/>
          <w:color w:val="231F20"/>
          <w:spacing w:val="-24"/>
          <w:sz w:val="18"/>
        </w:rPr>
        <w:t> </w:t>
      </w:r>
      <w:r>
        <w:rPr>
          <w:b w:val="0"/>
          <w:color w:val="231F20"/>
          <w:sz w:val="18"/>
        </w:rPr>
        <w:t>for</w:t>
      </w:r>
      <w:r>
        <w:rPr>
          <w:b w:val="0"/>
          <w:color w:val="231F20"/>
          <w:spacing w:val="-24"/>
          <w:sz w:val="18"/>
        </w:rPr>
        <w:t> </w:t>
      </w:r>
      <w:r>
        <w:rPr>
          <w:b w:val="0"/>
          <w:color w:val="231F20"/>
          <w:sz w:val="18"/>
        </w:rPr>
        <w:t>assets</w:t>
      </w:r>
      <w:r>
        <w:rPr>
          <w:b w:val="0"/>
          <w:color w:val="231F20"/>
          <w:spacing w:val="-24"/>
          <w:sz w:val="18"/>
        </w:rPr>
        <w:t> </w:t>
      </w:r>
      <w:r>
        <w:rPr>
          <w:b w:val="0"/>
          <w:color w:val="231F20"/>
          <w:sz w:val="18"/>
        </w:rPr>
        <w:t>of</w:t>
      </w:r>
      <w:r>
        <w:rPr>
          <w:b w:val="0"/>
          <w:color w:val="231F20"/>
          <w:spacing w:val="-24"/>
          <w:sz w:val="18"/>
        </w:rPr>
        <w:t> </w:t>
      </w:r>
      <w:r>
        <w:rPr>
          <w:b w:val="0"/>
          <w:color w:val="231F20"/>
          <w:sz w:val="18"/>
        </w:rPr>
        <w:t>ATA</w:t>
      </w:r>
      <w:r>
        <w:rPr>
          <w:b w:val="0"/>
          <w:color w:val="231F20"/>
          <w:spacing w:val="-24"/>
          <w:sz w:val="18"/>
        </w:rPr>
        <w:t> </w:t>
      </w:r>
      <w:r>
        <w:rPr>
          <w:b w:val="0"/>
          <w:color w:val="231F20"/>
          <w:sz w:val="18"/>
        </w:rPr>
        <w:t>Airlines,</w:t>
      </w:r>
      <w:r>
        <w:rPr>
          <w:b w:val="0"/>
          <w:color w:val="231F20"/>
          <w:spacing w:val="-24"/>
          <w:sz w:val="18"/>
        </w:rPr>
        <w:t> </w:t>
      </w:r>
      <w:r>
        <w:rPr>
          <w:b w:val="0"/>
          <w:color w:val="231F20"/>
          <w:sz w:val="18"/>
        </w:rPr>
        <w:t>Inc.</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r>
      <w:r>
        <w:rPr>
          <w:b w:val="0"/>
          <w:color w:val="231F20"/>
          <w:spacing w:val="-23"/>
          <w:sz w:val="18"/>
        </w:rPr>
        <w:t> </w:t>
      </w:r>
      <w:r>
        <w:rPr>
          <w:b w:val="0"/>
          <w:color w:val="231F20"/>
          <w:sz w:val="18"/>
        </w:rPr>
        <w:t>.</w:t>
        <w:tab/>
      </w:r>
      <w:r>
        <w:rPr>
          <w:rFonts w:ascii="Times New Roman" w:hAnsi="Times New Roman"/>
          <w:b/>
          <w:color w:val="231F20"/>
          <w:sz w:val="18"/>
        </w:rPr>
        <w:t>—</w:t>
        <w:tab/>
      </w:r>
      <w:r>
        <w:rPr>
          <w:b w:val="0"/>
          <w:color w:val="231F20"/>
          <w:sz w:val="18"/>
        </w:rPr>
        <w:t>(6)</w:t>
        <w:tab/>
        <w:t>(34)</w:t>
      </w:r>
    </w:p>
    <w:p>
      <w:pPr>
        <w:tabs>
          <w:tab w:pos="7330" w:val="left" w:leader="none"/>
          <w:tab w:pos="7419" w:val="left" w:leader="none"/>
          <w:tab w:pos="7780" w:val="left" w:leader="none"/>
          <w:tab w:pos="8185" w:val="left" w:leader="none"/>
          <w:tab w:pos="8635" w:val="left" w:leader="none"/>
          <w:tab w:pos="8950" w:val="left" w:leader="none"/>
          <w:tab w:pos="9040" w:val="left" w:leader="none"/>
        </w:tabs>
        <w:spacing w:line="295" w:lineRule="auto" w:before="47"/>
        <w:ind w:left="279" w:right="107" w:firstLine="0"/>
        <w:jc w:val="center"/>
        <w:rPr>
          <w:b w:val="0"/>
          <w:sz w:val="18"/>
        </w:rPr>
      </w:pPr>
      <w:r>
        <w:rPr>
          <w:b w:val="0"/>
          <w:color w:val="231F20"/>
          <w:w w:val="90"/>
          <w:sz w:val="18"/>
        </w:rPr>
        <w:t>Debtor</w:t>
      </w:r>
      <w:r>
        <w:rPr>
          <w:b w:val="0"/>
          <w:color w:val="231F20"/>
          <w:spacing w:val="-9"/>
          <w:w w:val="90"/>
          <w:sz w:val="18"/>
        </w:rPr>
        <w:t> </w:t>
      </w:r>
      <w:r>
        <w:rPr>
          <w:b w:val="0"/>
          <w:color w:val="231F20"/>
          <w:w w:val="90"/>
          <w:sz w:val="18"/>
        </w:rPr>
        <w:t>in</w:t>
      </w:r>
      <w:r>
        <w:rPr>
          <w:b w:val="0"/>
          <w:color w:val="231F20"/>
          <w:spacing w:val="-10"/>
          <w:w w:val="90"/>
          <w:sz w:val="18"/>
        </w:rPr>
        <w:t> </w:t>
      </w:r>
      <w:r>
        <w:rPr>
          <w:b w:val="0"/>
          <w:color w:val="231F20"/>
          <w:w w:val="90"/>
          <w:sz w:val="18"/>
        </w:rPr>
        <w:t>possession</w:t>
      </w:r>
      <w:r>
        <w:rPr>
          <w:b w:val="0"/>
          <w:color w:val="231F20"/>
          <w:spacing w:val="-9"/>
          <w:w w:val="90"/>
          <w:sz w:val="18"/>
        </w:rPr>
        <w:t> </w:t>
      </w:r>
      <w:r>
        <w:rPr>
          <w:b w:val="0"/>
          <w:color w:val="231F20"/>
          <w:w w:val="90"/>
          <w:sz w:val="18"/>
        </w:rPr>
        <w:t>loan</w:t>
      </w:r>
      <w:r>
        <w:rPr>
          <w:b w:val="0"/>
          <w:color w:val="231F20"/>
          <w:spacing w:val="-11"/>
          <w:w w:val="90"/>
          <w:sz w:val="18"/>
        </w:rPr>
        <w:t> </w:t>
      </w:r>
      <w:r>
        <w:rPr>
          <w:b w:val="0"/>
          <w:color w:val="231F20"/>
          <w:w w:val="90"/>
          <w:sz w:val="18"/>
        </w:rPr>
        <w:t>to</w:t>
      </w:r>
      <w:r>
        <w:rPr>
          <w:b w:val="0"/>
          <w:color w:val="231F20"/>
          <w:spacing w:val="-8"/>
          <w:w w:val="90"/>
          <w:sz w:val="18"/>
        </w:rPr>
        <w:t> </w:t>
      </w:r>
      <w:r>
        <w:rPr>
          <w:b w:val="0"/>
          <w:color w:val="231F20"/>
          <w:sz w:val="18"/>
        </w:rPr>
        <w:t>ATA</w:t>
      </w:r>
      <w:r>
        <w:rPr>
          <w:b w:val="0"/>
          <w:color w:val="231F20"/>
          <w:spacing w:val="-17"/>
          <w:sz w:val="18"/>
        </w:rPr>
        <w:t> </w:t>
      </w:r>
      <w:r>
        <w:rPr>
          <w:b w:val="0"/>
          <w:color w:val="231F20"/>
          <w:w w:val="90"/>
          <w:sz w:val="18"/>
        </w:rPr>
        <w:t>Airlines,</w:t>
      </w:r>
      <w:r>
        <w:rPr>
          <w:b w:val="0"/>
          <w:color w:val="231F20"/>
          <w:spacing w:val="-9"/>
          <w:w w:val="90"/>
          <w:sz w:val="18"/>
        </w:rPr>
        <w:t> </w:t>
      </w:r>
      <w:r>
        <w:rPr>
          <w:b w:val="0"/>
          <w:color w:val="231F20"/>
          <w:w w:val="90"/>
          <w:sz w:val="18"/>
        </w:rPr>
        <w:t>Inc.</w:t>
      </w:r>
      <w:r>
        <w:rPr>
          <w:b w:val="0"/>
          <w:color w:val="231F20"/>
          <w:spacing w:val="13"/>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8"/>
          <w:w w:val="90"/>
          <w:sz w:val="18"/>
        </w:rPr>
        <w:t> </w:t>
      </w:r>
      <w:r>
        <w:rPr>
          <w:b w:val="0"/>
          <w:color w:val="231F20"/>
          <w:w w:val="90"/>
          <w:sz w:val="18"/>
        </w:rPr>
        <w:t>.</w:t>
        <w:tab/>
      </w:r>
      <w:r>
        <w:rPr>
          <w:rFonts w:ascii="Times New Roman" w:hAnsi="Times New Roman"/>
          <w:b/>
          <w:color w:val="231F20"/>
          <w:sz w:val="18"/>
        </w:rPr>
        <w:t>20</w:t>
        <w:tab/>
        <w:tab/>
      </w:r>
      <w:r>
        <w:rPr>
          <w:b w:val="0"/>
          <w:color w:val="231F20"/>
          <w:sz w:val="18"/>
        </w:rPr>
        <w:t>—</w:t>
        <w:tab/>
        <w:tab/>
        <w:t>(40) </w:t>
      </w:r>
      <w:r>
        <w:rPr>
          <w:b w:val="0"/>
          <w:color w:val="231F20"/>
          <w:w w:val="90"/>
          <w:sz w:val="18"/>
        </w:rPr>
        <w:t>Other,</w:t>
      </w:r>
      <w:r>
        <w:rPr>
          <w:b w:val="0"/>
          <w:color w:val="231F20"/>
          <w:spacing w:val="-2"/>
          <w:w w:val="90"/>
          <w:sz w:val="18"/>
        </w:rPr>
        <w:t> </w:t>
      </w:r>
      <w:r>
        <w:rPr>
          <w:b w:val="0"/>
          <w:color w:val="231F20"/>
          <w:w w:val="90"/>
          <w:sz w:val="18"/>
        </w:rPr>
        <w:t>net</w:t>
      </w:r>
      <w:r>
        <w:rPr>
          <w:b w:val="0"/>
          <w:color w:val="231F20"/>
          <w:spacing w:val="-35"/>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rFonts w:ascii="Times New Roman" w:hAnsi="Times New Roman"/>
          <w:b/>
          <w:color w:val="231F20"/>
          <w:w w:val="90"/>
          <w:sz w:val="18"/>
          <w:u w:val="single" w:color="231F20"/>
        </w:rPr>
        <w:t> </w:t>
        <w:tab/>
        <w:tab/>
      </w:r>
      <w:r>
        <w:rPr>
          <w:rFonts w:ascii="Times New Roman" w:hAnsi="Times New Roman"/>
          <w:b/>
          <w:color w:val="231F20"/>
          <w:sz w:val="18"/>
          <w:u w:val="single" w:color="231F20"/>
        </w:rPr>
        <w:t>1</w:t>
      </w:r>
      <w:r>
        <w:rPr>
          <w:rFonts w:ascii="Times New Roman" w:hAnsi="Times New Roman"/>
          <w:b/>
          <w:color w:val="231F20"/>
          <w:sz w:val="18"/>
        </w:rPr>
        <w:tab/>
      </w:r>
      <w:r>
        <w:rPr>
          <w:b w:val="0"/>
          <w:color w:val="231F20"/>
          <w:sz w:val="18"/>
          <w:u w:val="single" w:color="231F20"/>
        </w:rPr>
        <w:t> </w:t>
        <w:tab/>
        <w:t>—</w:t>
      </w:r>
      <w:r>
        <w:rPr>
          <w:b w:val="0"/>
          <w:color w:val="231F20"/>
          <w:sz w:val="18"/>
        </w:rPr>
        <w:tab/>
      </w:r>
      <w:r>
        <w:rPr>
          <w:b w:val="0"/>
          <w:color w:val="231F20"/>
          <w:sz w:val="18"/>
          <w:u w:val="single" w:color="231F20"/>
        </w:rPr>
        <w:t> </w:t>
        <w:tab/>
        <w:tab/>
      </w:r>
      <w:r>
        <w:rPr>
          <w:b w:val="0"/>
          <w:color w:val="231F20"/>
          <w:spacing w:val="-4"/>
          <w:sz w:val="18"/>
          <w:u w:val="single" w:color="231F20"/>
        </w:rPr>
        <w:t>(1</w:t>
      </w:r>
      <w:r>
        <w:rPr>
          <w:b w:val="0"/>
          <w:color w:val="231F20"/>
          <w:spacing w:val="-4"/>
          <w:sz w:val="18"/>
        </w:rPr>
        <w:t>)</w:t>
      </w:r>
    </w:p>
    <w:p>
      <w:pPr>
        <w:tabs>
          <w:tab w:pos="6904" w:val="left" w:leader="none"/>
          <w:tab w:pos="7759" w:val="left" w:leader="none"/>
          <w:tab w:pos="8614" w:val="left" w:leader="none"/>
        </w:tabs>
        <w:spacing w:before="62"/>
        <w:ind w:left="530" w:right="0" w:firstLine="0"/>
        <w:jc w:val="center"/>
        <w:rPr>
          <w:b w:val="0"/>
          <w:sz w:val="18"/>
        </w:rPr>
      </w:pPr>
      <w:r>
        <w:rPr>
          <w:b w:val="0"/>
          <w:color w:val="231F20"/>
          <w:w w:val="90"/>
          <w:sz w:val="18"/>
        </w:rPr>
        <w:t>Net</w:t>
      </w:r>
      <w:r>
        <w:rPr>
          <w:b w:val="0"/>
          <w:color w:val="231F20"/>
          <w:spacing w:val="-10"/>
          <w:w w:val="90"/>
          <w:sz w:val="18"/>
        </w:rPr>
        <w:t> </w:t>
      </w:r>
      <w:r>
        <w:rPr>
          <w:b w:val="0"/>
          <w:color w:val="231F20"/>
          <w:w w:val="90"/>
          <w:sz w:val="18"/>
        </w:rPr>
        <w:t>cash</w:t>
      </w:r>
      <w:r>
        <w:rPr>
          <w:b w:val="0"/>
          <w:color w:val="231F20"/>
          <w:spacing w:val="-10"/>
          <w:w w:val="90"/>
          <w:sz w:val="18"/>
        </w:rPr>
        <w:t> </w:t>
      </w:r>
      <w:r>
        <w:rPr>
          <w:b w:val="0"/>
          <w:color w:val="231F20"/>
          <w:w w:val="90"/>
          <w:sz w:val="18"/>
        </w:rPr>
        <w:t>used</w:t>
      </w:r>
      <w:r>
        <w:rPr>
          <w:b w:val="0"/>
          <w:color w:val="231F20"/>
          <w:spacing w:val="-10"/>
          <w:w w:val="90"/>
          <w:sz w:val="18"/>
        </w:rPr>
        <w:t> </w:t>
      </w:r>
      <w:r>
        <w:rPr>
          <w:b w:val="0"/>
          <w:color w:val="231F20"/>
          <w:w w:val="90"/>
          <w:sz w:val="18"/>
        </w:rPr>
        <w:t>in</w:t>
      </w:r>
      <w:r>
        <w:rPr>
          <w:b w:val="0"/>
          <w:color w:val="231F20"/>
          <w:spacing w:val="-10"/>
          <w:w w:val="90"/>
          <w:sz w:val="18"/>
        </w:rPr>
        <w:t> </w:t>
      </w:r>
      <w:r>
        <w:rPr>
          <w:b w:val="0"/>
          <w:color w:val="231F20"/>
          <w:w w:val="90"/>
          <w:sz w:val="18"/>
        </w:rPr>
        <w:t>investing</w:t>
      </w:r>
      <w:r>
        <w:rPr>
          <w:b w:val="0"/>
          <w:color w:val="231F20"/>
          <w:spacing w:val="-9"/>
          <w:w w:val="90"/>
          <w:sz w:val="18"/>
        </w:rPr>
        <w:t> </w:t>
      </w:r>
      <w:r>
        <w:rPr>
          <w:b w:val="0"/>
          <w:color w:val="231F20"/>
          <w:w w:val="90"/>
          <w:sz w:val="18"/>
        </w:rPr>
        <w:t>activities</w:t>
      </w:r>
      <w:r>
        <w:rPr>
          <w:b w:val="0"/>
          <w:color w:val="231F20"/>
          <w:spacing w:val="19"/>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8"/>
          <w:w w:val="90"/>
          <w:sz w:val="18"/>
        </w:rPr>
        <w:t> </w:t>
      </w:r>
      <w:r>
        <w:rPr>
          <w:b w:val="0"/>
          <w:color w:val="231F20"/>
          <w:w w:val="90"/>
          <w:sz w:val="18"/>
        </w:rPr>
        <w:t>.</w:t>
        <w:tab/>
      </w:r>
      <w:r>
        <w:rPr>
          <w:rFonts w:ascii="Times New Roman"/>
          <w:b/>
          <w:color w:val="231F20"/>
          <w:sz w:val="18"/>
        </w:rPr>
        <w:t>(1,495)</w:t>
        <w:tab/>
      </w:r>
      <w:r>
        <w:rPr>
          <w:b w:val="0"/>
          <w:color w:val="231F20"/>
          <w:w w:val="90"/>
          <w:sz w:val="18"/>
        </w:rPr>
        <w:t>(1,146)</w:t>
        <w:tab/>
        <w:t>(1,658)</w:t>
      </w:r>
    </w:p>
    <w:p>
      <w:pPr>
        <w:spacing w:before="49"/>
        <w:ind w:left="100" w:right="0" w:firstLine="0"/>
        <w:jc w:val="left"/>
        <w:rPr>
          <w:rFonts w:ascii="Times New Roman"/>
          <w:b/>
          <w:sz w:val="18"/>
        </w:rPr>
      </w:pPr>
      <w:r>
        <w:rPr>
          <w:rFonts w:ascii="Times New Roman"/>
          <w:b/>
          <w:color w:val="231F20"/>
          <w:w w:val="95"/>
          <w:sz w:val="18"/>
        </w:rPr>
        <w:t>CASH FLOWS FROM FINANCING ACTIVITIES:</w:t>
      </w:r>
    </w:p>
    <w:p>
      <w:pPr>
        <w:tabs>
          <w:tab w:pos="7240" w:val="left" w:leader="none"/>
          <w:tab w:pos="8095" w:val="left" w:leader="none"/>
          <w:tab w:pos="9220" w:val="right" w:leader="none"/>
        </w:tabs>
        <w:spacing w:before="50"/>
        <w:ind w:left="279" w:right="0" w:firstLine="0"/>
        <w:jc w:val="left"/>
        <w:rPr>
          <w:b w:val="0"/>
          <w:sz w:val="18"/>
        </w:rPr>
      </w:pPr>
      <w:r>
        <w:rPr>
          <w:b w:val="0"/>
          <w:color w:val="231F20"/>
          <w:w w:val="90"/>
          <w:sz w:val="18"/>
        </w:rPr>
        <w:t>Issuance</w:t>
      </w:r>
      <w:r>
        <w:rPr>
          <w:b w:val="0"/>
          <w:color w:val="231F20"/>
          <w:spacing w:val="-6"/>
          <w:w w:val="90"/>
          <w:sz w:val="18"/>
        </w:rPr>
        <w:t> </w:t>
      </w:r>
      <w:r>
        <w:rPr>
          <w:b w:val="0"/>
          <w:color w:val="231F20"/>
          <w:w w:val="90"/>
          <w:sz w:val="18"/>
        </w:rPr>
        <w:t>of</w:t>
      </w:r>
      <w:r>
        <w:rPr>
          <w:b w:val="0"/>
          <w:color w:val="231F20"/>
          <w:spacing w:val="-6"/>
          <w:w w:val="90"/>
          <w:sz w:val="18"/>
        </w:rPr>
        <w:t> </w:t>
      </w:r>
      <w:r>
        <w:rPr>
          <w:b w:val="0"/>
          <w:color w:val="231F20"/>
          <w:w w:val="90"/>
          <w:sz w:val="18"/>
        </w:rPr>
        <w:t>long-term</w:t>
      </w:r>
      <w:r>
        <w:rPr>
          <w:b w:val="0"/>
          <w:color w:val="231F20"/>
          <w:spacing w:val="-6"/>
          <w:w w:val="90"/>
          <w:sz w:val="18"/>
        </w:rPr>
        <w:t> </w:t>
      </w:r>
      <w:r>
        <w:rPr>
          <w:b w:val="0"/>
          <w:color w:val="231F20"/>
          <w:w w:val="90"/>
          <w:sz w:val="18"/>
        </w:rPr>
        <w:t>debt</w:t>
      </w:r>
      <w:r>
        <w:rPr>
          <w:b w:val="0"/>
          <w:color w:val="231F20"/>
          <w:spacing w:val="-27"/>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4"/>
          <w:w w:val="90"/>
          <w:sz w:val="18"/>
        </w:rPr>
        <w:t> </w:t>
      </w:r>
      <w:r>
        <w:rPr>
          <w:b w:val="0"/>
          <w:color w:val="231F20"/>
          <w:w w:val="90"/>
          <w:sz w:val="18"/>
        </w:rPr>
        <w:t>.</w:t>
      </w:r>
      <w:r>
        <w:rPr>
          <w:b w:val="0"/>
          <w:color w:val="231F20"/>
          <w:spacing w:val="-5"/>
          <w:w w:val="90"/>
          <w:sz w:val="18"/>
        </w:rPr>
        <w:t> </w:t>
      </w:r>
      <w:r>
        <w:rPr>
          <w:b w:val="0"/>
          <w:color w:val="231F20"/>
          <w:w w:val="90"/>
          <w:sz w:val="18"/>
        </w:rPr>
        <w:t>.</w:t>
        <w:tab/>
      </w:r>
      <w:r>
        <w:rPr>
          <w:rFonts w:ascii="Times New Roman"/>
          <w:b/>
          <w:color w:val="231F20"/>
          <w:w w:val="90"/>
          <w:sz w:val="18"/>
        </w:rPr>
        <w:t>300</w:t>
        <w:tab/>
      </w:r>
      <w:r>
        <w:rPr>
          <w:b w:val="0"/>
          <w:color w:val="231F20"/>
          <w:w w:val="90"/>
          <w:sz w:val="18"/>
        </w:rPr>
        <w:t>300</w:t>
        <w:tab/>
        <w:t>520</w:t>
      </w:r>
    </w:p>
    <w:p>
      <w:pPr>
        <w:tabs>
          <w:tab w:pos="7240" w:val="left" w:leader="none"/>
          <w:tab w:pos="8095" w:val="left" w:leader="none"/>
          <w:tab w:pos="9220" w:val="right" w:leader="none"/>
        </w:tabs>
        <w:spacing w:before="49"/>
        <w:ind w:left="279" w:right="0" w:firstLine="0"/>
        <w:jc w:val="left"/>
        <w:rPr>
          <w:b w:val="0"/>
          <w:sz w:val="18"/>
        </w:rPr>
      </w:pPr>
      <w:r>
        <w:rPr>
          <w:b w:val="0"/>
          <w:color w:val="231F20"/>
          <w:w w:val="90"/>
          <w:sz w:val="18"/>
        </w:rPr>
        <w:t>Proceeds</w:t>
      </w:r>
      <w:r>
        <w:rPr>
          <w:b w:val="0"/>
          <w:color w:val="231F20"/>
          <w:spacing w:val="-8"/>
          <w:w w:val="90"/>
          <w:sz w:val="18"/>
        </w:rPr>
        <w:t> </w:t>
      </w:r>
      <w:r>
        <w:rPr>
          <w:b w:val="0"/>
          <w:color w:val="231F20"/>
          <w:w w:val="90"/>
          <w:sz w:val="18"/>
        </w:rPr>
        <w:t>from</w:t>
      </w:r>
      <w:r>
        <w:rPr>
          <w:b w:val="0"/>
          <w:color w:val="231F20"/>
          <w:spacing w:val="-8"/>
          <w:w w:val="90"/>
          <w:sz w:val="18"/>
        </w:rPr>
        <w:t> </w:t>
      </w:r>
      <w:r>
        <w:rPr>
          <w:b w:val="0"/>
          <w:color w:val="231F20"/>
          <w:w w:val="90"/>
          <w:sz w:val="18"/>
        </w:rPr>
        <w:t>Employee</w:t>
      </w:r>
      <w:r>
        <w:rPr>
          <w:b w:val="0"/>
          <w:color w:val="231F20"/>
          <w:spacing w:val="-10"/>
          <w:w w:val="90"/>
          <w:sz w:val="18"/>
        </w:rPr>
        <w:t> </w:t>
      </w:r>
      <w:r>
        <w:rPr>
          <w:b w:val="0"/>
          <w:color w:val="231F20"/>
          <w:w w:val="90"/>
          <w:sz w:val="18"/>
        </w:rPr>
        <w:t>stock</w:t>
      </w:r>
      <w:r>
        <w:rPr>
          <w:b w:val="0"/>
          <w:color w:val="231F20"/>
          <w:spacing w:val="-8"/>
          <w:w w:val="90"/>
          <w:sz w:val="18"/>
        </w:rPr>
        <w:t> </w:t>
      </w:r>
      <w:r>
        <w:rPr>
          <w:b w:val="0"/>
          <w:color w:val="231F20"/>
          <w:w w:val="90"/>
          <w:sz w:val="18"/>
        </w:rPr>
        <w:t>plans</w:t>
      </w:r>
      <w:r>
        <w:rPr>
          <w:b w:val="0"/>
          <w:color w:val="231F20"/>
          <w:spacing w:val="-2"/>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r>
      <w:r>
        <w:rPr>
          <w:b w:val="0"/>
          <w:color w:val="231F20"/>
          <w:spacing w:val="-7"/>
          <w:w w:val="90"/>
          <w:sz w:val="18"/>
        </w:rPr>
        <w:t> </w:t>
      </w:r>
      <w:r>
        <w:rPr>
          <w:b w:val="0"/>
          <w:color w:val="231F20"/>
          <w:w w:val="90"/>
          <w:sz w:val="18"/>
        </w:rPr>
        <w:t>.</w:t>
        <w:tab/>
      </w:r>
      <w:r>
        <w:rPr>
          <w:rFonts w:ascii="Times New Roman"/>
          <w:b/>
          <w:color w:val="231F20"/>
          <w:w w:val="90"/>
          <w:sz w:val="18"/>
        </w:rPr>
        <w:t>260</w:t>
        <w:tab/>
      </w:r>
      <w:r>
        <w:rPr>
          <w:b w:val="0"/>
          <w:color w:val="231F20"/>
          <w:w w:val="90"/>
          <w:sz w:val="18"/>
        </w:rPr>
        <w:t>132</w:t>
        <w:tab/>
        <w:t>88</w:t>
      </w:r>
    </w:p>
    <w:p>
      <w:pPr>
        <w:tabs>
          <w:tab w:pos="7149" w:val="left" w:leader="none"/>
          <w:tab w:pos="7240" w:val="left" w:leader="none"/>
          <w:tab w:pos="8004" w:val="left" w:leader="none"/>
          <w:tab w:pos="8095" w:val="left" w:leader="none"/>
          <w:tab w:pos="8858" w:val="left" w:leader="none"/>
          <w:tab w:pos="8950" w:val="left" w:leader="none"/>
        </w:tabs>
        <w:spacing w:line="295" w:lineRule="auto" w:before="48"/>
        <w:ind w:left="279" w:right="107" w:hanging="1"/>
        <w:jc w:val="center"/>
        <w:rPr>
          <w:b w:val="0"/>
          <w:sz w:val="18"/>
        </w:rPr>
      </w:pPr>
      <w:r>
        <w:rPr>
          <w:b w:val="0"/>
          <w:color w:val="231F20"/>
          <w:w w:val="95"/>
          <w:sz w:val="18"/>
        </w:rPr>
        <w:t>Payments</w:t>
      </w:r>
      <w:r>
        <w:rPr>
          <w:b w:val="0"/>
          <w:color w:val="231F20"/>
          <w:spacing w:val="-28"/>
          <w:w w:val="95"/>
          <w:sz w:val="18"/>
        </w:rPr>
        <w:t> </w:t>
      </w:r>
      <w:r>
        <w:rPr>
          <w:b w:val="0"/>
          <w:color w:val="231F20"/>
          <w:w w:val="95"/>
          <w:sz w:val="18"/>
        </w:rPr>
        <w:t>of</w:t>
      </w:r>
      <w:r>
        <w:rPr>
          <w:b w:val="0"/>
          <w:color w:val="231F20"/>
          <w:spacing w:val="-28"/>
          <w:w w:val="95"/>
          <w:sz w:val="18"/>
        </w:rPr>
        <w:t> </w:t>
      </w:r>
      <w:r>
        <w:rPr>
          <w:b w:val="0"/>
          <w:color w:val="231F20"/>
          <w:w w:val="95"/>
          <w:sz w:val="18"/>
        </w:rPr>
        <w:t>long-term</w:t>
      </w:r>
      <w:r>
        <w:rPr>
          <w:b w:val="0"/>
          <w:color w:val="231F20"/>
          <w:spacing w:val="-28"/>
          <w:w w:val="95"/>
          <w:sz w:val="18"/>
        </w:rPr>
        <w:t> </w:t>
      </w:r>
      <w:r>
        <w:rPr>
          <w:b w:val="0"/>
          <w:color w:val="231F20"/>
          <w:w w:val="95"/>
          <w:sz w:val="18"/>
        </w:rPr>
        <w:t>debt</w:t>
      </w:r>
      <w:r>
        <w:rPr>
          <w:b w:val="0"/>
          <w:color w:val="231F20"/>
          <w:spacing w:val="-29"/>
          <w:w w:val="95"/>
          <w:sz w:val="18"/>
        </w:rPr>
        <w:t> </w:t>
      </w:r>
      <w:r>
        <w:rPr>
          <w:b w:val="0"/>
          <w:color w:val="231F20"/>
          <w:w w:val="95"/>
          <w:sz w:val="18"/>
        </w:rPr>
        <w:t>and</w:t>
      </w:r>
      <w:r>
        <w:rPr>
          <w:b w:val="0"/>
          <w:color w:val="231F20"/>
          <w:spacing w:val="-29"/>
          <w:w w:val="95"/>
          <w:sz w:val="18"/>
        </w:rPr>
        <w:t> </w:t>
      </w:r>
      <w:r>
        <w:rPr>
          <w:b w:val="0"/>
          <w:color w:val="231F20"/>
          <w:w w:val="95"/>
          <w:sz w:val="18"/>
        </w:rPr>
        <w:t>capital</w:t>
      </w:r>
      <w:r>
        <w:rPr>
          <w:b w:val="0"/>
          <w:color w:val="231F20"/>
          <w:spacing w:val="-30"/>
          <w:w w:val="95"/>
          <w:sz w:val="18"/>
        </w:rPr>
        <w:t> </w:t>
      </w:r>
      <w:r>
        <w:rPr>
          <w:b w:val="0"/>
          <w:color w:val="231F20"/>
          <w:w w:val="95"/>
          <w:sz w:val="18"/>
        </w:rPr>
        <w:t>lease</w:t>
      </w:r>
      <w:r>
        <w:rPr>
          <w:b w:val="0"/>
          <w:color w:val="231F20"/>
          <w:spacing w:val="-29"/>
          <w:w w:val="95"/>
          <w:sz w:val="18"/>
        </w:rPr>
        <w:t> </w:t>
      </w:r>
      <w:r>
        <w:rPr>
          <w:b w:val="0"/>
          <w:color w:val="231F20"/>
          <w:w w:val="95"/>
          <w:sz w:val="18"/>
        </w:rPr>
        <w:t>obligations</w:t>
      </w:r>
      <w:r>
        <w:rPr>
          <w:b w:val="0"/>
          <w:color w:val="231F20"/>
          <w:spacing w:val="-40"/>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7"/>
          <w:w w:val="95"/>
          <w:sz w:val="18"/>
        </w:rPr>
        <w:t> </w:t>
      </w:r>
      <w:r>
        <w:rPr>
          <w:b w:val="0"/>
          <w:color w:val="231F20"/>
          <w:w w:val="95"/>
          <w:sz w:val="18"/>
        </w:rPr>
        <w:t>.</w:t>
      </w:r>
      <w:r>
        <w:rPr>
          <w:b w:val="0"/>
          <w:color w:val="231F20"/>
          <w:spacing w:val="-28"/>
          <w:w w:val="95"/>
          <w:sz w:val="18"/>
        </w:rPr>
        <w:t> </w:t>
      </w:r>
      <w:r>
        <w:rPr>
          <w:b w:val="0"/>
          <w:color w:val="231F20"/>
          <w:w w:val="95"/>
          <w:sz w:val="18"/>
        </w:rPr>
        <w:t>.</w:t>
        <w:tab/>
      </w:r>
      <w:r>
        <w:rPr>
          <w:rFonts w:ascii="Times New Roman"/>
          <w:b/>
          <w:color w:val="231F20"/>
          <w:sz w:val="18"/>
        </w:rPr>
        <w:t>(607)</w:t>
        <w:tab/>
      </w:r>
      <w:r>
        <w:rPr>
          <w:b w:val="0"/>
          <w:color w:val="231F20"/>
          <w:w w:val="95"/>
          <w:sz w:val="18"/>
        </w:rPr>
        <w:t>(149)</w:t>
        <w:tab/>
        <w:t>(207) Payments</w:t>
      </w:r>
      <w:r>
        <w:rPr>
          <w:b w:val="0"/>
          <w:color w:val="231F20"/>
          <w:spacing w:val="-14"/>
          <w:w w:val="95"/>
          <w:sz w:val="18"/>
        </w:rPr>
        <w:t> </w:t>
      </w:r>
      <w:r>
        <w:rPr>
          <w:b w:val="0"/>
          <w:color w:val="231F20"/>
          <w:w w:val="95"/>
          <w:sz w:val="18"/>
        </w:rPr>
        <w:t>of</w:t>
      </w:r>
      <w:r>
        <w:rPr>
          <w:b w:val="0"/>
          <w:color w:val="231F20"/>
          <w:spacing w:val="-14"/>
          <w:w w:val="95"/>
          <w:sz w:val="18"/>
        </w:rPr>
        <w:t> </w:t>
      </w:r>
      <w:r>
        <w:rPr>
          <w:b w:val="0"/>
          <w:color w:val="231F20"/>
          <w:w w:val="95"/>
          <w:sz w:val="18"/>
        </w:rPr>
        <w:t>cash</w:t>
      </w:r>
      <w:r>
        <w:rPr>
          <w:b w:val="0"/>
          <w:color w:val="231F20"/>
          <w:spacing w:val="-15"/>
          <w:w w:val="95"/>
          <w:sz w:val="18"/>
        </w:rPr>
        <w:t> </w:t>
      </w:r>
      <w:r>
        <w:rPr>
          <w:b w:val="0"/>
          <w:color w:val="231F20"/>
          <w:w w:val="95"/>
          <w:sz w:val="18"/>
        </w:rPr>
        <w:t>dividends</w:t>
      </w:r>
      <w:r>
        <w:rPr>
          <w:b w:val="0"/>
          <w:color w:val="231F20"/>
          <w:spacing w:val="8"/>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tab/>
        <w:tab/>
      </w:r>
      <w:r>
        <w:rPr>
          <w:rFonts w:ascii="Times New Roman"/>
          <w:b/>
          <w:color w:val="231F20"/>
          <w:sz w:val="18"/>
        </w:rPr>
        <w:t>(14)</w:t>
        <w:tab/>
        <w:tab/>
      </w:r>
      <w:r>
        <w:rPr>
          <w:b w:val="0"/>
          <w:color w:val="231F20"/>
          <w:w w:val="95"/>
          <w:sz w:val="18"/>
        </w:rPr>
        <w:t>(14)</w:t>
        <w:tab/>
        <w:tab/>
        <w:t>(14)</w:t>
      </w:r>
    </w:p>
    <w:p>
      <w:pPr>
        <w:tabs>
          <w:tab w:pos="7039" w:val="left" w:leader="none"/>
          <w:tab w:pos="7985" w:val="left" w:leader="none"/>
          <w:tab w:pos="8749" w:val="left" w:leader="none"/>
        </w:tabs>
        <w:spacing w:before="2"/>
        <w:ind w:left="169" w:right="0" w:firstLine="0"/>
        <w:jc w:val="center"/>
        <w:rPr>
          <w:b w:val="0"/>
          <w:sz w:val="18"/>
        </w:rPr>
      </w:pPr>
      <w:r>
        <w:rPr>
          <w:b w:val="0"/>
          <w:color w:val="231F20"/>
          <w:w w:val="95"/>
          <w:sz w:val="18"/>
        </w:rPr>
        <w:t>Repurchase</w:t>
      </w:r>
      <w:r>
        <w:rPr>
          <w:b w:val="0"/>
          <w:color w:val="231F20"/>
          <w:spacing w:val="-17"/>
          <w:w w:val="95"/>
          <w:sz w:val="18"/>
        </w:rPr>
        <w:t> </w:t>
      </w:r>
      <w:r>
        <w:rPr>
          <w:b w:val="0"/>
          <w:color w:val="231F20"/>
          <w:w w:val="95"/>
          <w:sz w:val="18"/>
        </w:rPr>
        <w:t>of</w:t>
      </w:r>
      <w:r>
        <w:rPr>
          <w:b w:val="0"/>
          <w:color w:val="231F20"/>
          <w:spacing w:val="-15"/>
          <w:w w:val="95"/>
          <w:sz w:val="18"/>
        </w:rPr>
        <w:t> </w:t>
      </w:r>
      <w:r>
        <w:rPr>
          <w:b w:val="0"/>
          <w:color w:val="231F20"/>
          <w:w w:val="95"/>
          <w:sz w:val="18"/>
        </w:rPr>
        <w:t>common</w:t>
      </w:r>
      <w:r>
        <w:rPr>
          <w:b w:val="0"/>
          <w:color w:val="231F20"/>
          <w:spacing w:val="-15"/>
          <w:w w:val="95"/>
          <w:sz w:val="18"/>
        </w:rPr>
        <w:t> </w:t>
      </w:r>
      <w:r>
        <w:rPr>
          <w:b w:val="0"/>
          <w:color w:val="231F20"/>
          <w:w w:val="95"/>
          <w:sz w:val="18"/>
        </w:rPr>
        <w:t>stock</w:t>
      </w:r>
      <w:r>
        <w:rPr>
          <w:b w:val="0"/>
          <w:color w:val="231F20"/>
          <w:spacing w:val="-22"/>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3"/>
          <w:w w:val="95"/>
          <w:sz w:val="18"/>
        </w:rPr>
        <w:t> </w:t>
      </w:r>
      <w:r>
        <w:rPr>
          <w:b w:val="0"/>
          <w:color w:val="231F20"/>
          <w:w w:val="95"/>
          <w:sz w:val="18"/>
        </w:rPr>
        <w:t>.</w:t>
      </w:r>
      <w:r>
        <w:rPr>
          <w:b w:val="0"/>
          <w:color w:val="231F20"/>
          <w:spacing w:val="-14"/>
          <w:w w:val="95"/>
          <w:sz w:val="18"/>
        </w:rPr>
        <w:t> </w:t>
      </w:r>
      <w:r>
        <w:rPr>
          <w:b w:val="0"/>
          <w:color w:val="231F20"/>
          <w:w w:val="95"/>
          <w:sz w:val="18"/>
        </w:rPr>
        <w:t>.</w:t>
        <w:tab/>
      </w:r>
      <w:r>
        <w:rPr>
          <w:rFonts w:ascii="Times New Roman"/>
          <w:b/>
          <w:color w:val="231F20"/>
          <w:sz w:val="18"/>
        </w:rPr>
        <w:t>(800)</w:t>
        <w:tab/>
      </w:r>
      <w:r>
        <w:rPr>
          <w:b w:val="0"/>
          <w:color w:val="231F20"/>
          <w:w w:val="95"/>
          <w:sz w:val="18"/>
        </w:rPr>
        <w:t>(55)</w:t>
        <w:tab/>
        <w:t>(246)</w:t>
      </w:r>
    </w:p>
    <w:p>
      <w:pPr>
        <w:tabs>
          <w:tab w:pos="7330" w:val="left" w:leader="none"/>
          <w:tab w:pos="8185" w:val="left" w:leader="none"/>
          <w:tab w:pos="9220" w:val="right" w:leader="none"/>
        </w:tabs>
        <w:spacing w:before="47"/>
        <w:ind w:left="279" w:right="0" w:firstLine="0"/>
        <w:jc w:val="left"/>
        <w:rPr>
          <w:b w:val="0"/>
          <w:sz w:val="18"/>
        </w:rPr>
      </w:pPr>
      <w:r>
        <w:rPr>
          <w:b w:val="0"/>
          <w:color w:val="231F20"/>
          <w:w w:val="90"/>
          <w:sz w:val="18"/>
        </w:rPr>
        <w:t>Excess</w:t>
      </w:r>
      <w:r>
        <w:rPr>
          <w:b w:val="0"/>
          <w:color w:val="231F20"/>
          <w:spacing w:val="-27"/>
          <w:w w:val="90"/>
          <w:sz w:val="18"/>
        </w:rPr>
        <w:t> </w:t>
      </w:r>
      <w:r>
        <w:rPr>
          <w:b w:val="0"/>
          <w:color w:val="231F20"/>
          <w:w w:val="90"/>
          <w:sz w:val="18"/>
        </w:rPr>
        <w:t>tax</w:t>
      </w:r>
      <w:r>
        <w:rPr>
          <w:b w:val="0"/>
          <w:color w:val="231F20"/>
          <w:spacing w:val="-28"/>
          <w:w w:val="90"/>
          <w:sz w:val="18"/>
        </w:rPr>
        <w:t> </w:t>
      </w:r>
      <w:r>
        <w:rPr>
          <w:b w:val="0"/>
          <w:color w:val="231F20"/>
          <w:w w:val="90"/>
          <w:sz w:val="18"/>
        </w:rPr>
        <w:t>benefits</w:t>
      </w:r>
      <w:r>
        <w:rPr>
          <w:b w:val="0"/>
          <w:color w:val="231F20"/>
          <w:spacing w:val="-28"/>
          <w:w w:val="90"/>
          <w:sz w:val="18"/>
        </w:rPr>
        <w:t> </w:t>
      </w:r>
      <w:r>
        <w:rPr>
          <w:b w:val="0"/>
          <w:color w:val="231F20"/>
          <w:w w:val="90"/>
          <w:sz w:val="18"/>
        </w:rPr>
        <w:t>from</w:t>
      </w:r>
      <w:r>
        <w:rPr>
          <w:b w:val="0"/>
          <w:color w:val="231F20"/>
          <w:spacing w:val="-28"/>
          <w:w w:val="90"/>
          <w:sz w:val="18"/>
        </w:rPr>
        <w:t> </w:t>
      </w:r>
      <w:r>
        <w:rPr>
          <w:b w:val="0"/>
          <w:color w:val="231F20"/>
          <w:w w:val="90"/>
          <w:sz w:val="18"/>
        </w:rPr>
        <w:t>share-based</w:t>
      </w:r>
      <w:r>
        <w:rPr>
          <w:b w:val="0"/>
          <w:color w:val="231F20"/>
          <w:spacing w:val="-28"/>
          <w:w w:val="90"/>
          <w:sz w:val="18"/>
        </w:rPr>
        <w:t> </w:t>
      </w:r>
      <w:r>
        <w:rPr>
          <w:b w:val="0"/>
          <w:color w:val="231F20"/>
          <w:w w:val="90"/>
          <w:sz w:val="18"/>
        </w:rPr>
        <w:t>compensation</w:t>
      </w:r>
      <w:r>
        <w:rPr>
          <w:b w:val="0"/>
          <w:color w:val="231F20"/>
          <w:spacing w:val="-28"/>
          <w:w w:val="90"/>
          <w:sz w:val="18"/>
        </w:rPr>
        <w:t> </w:t>
      </w:r>
      <w:r>
        <w:rPr>
          <w:b w:val="0"/>
          <w:color w:val="231F20"/>
          <w:w w:val="90"/>
          <w:sz w:val="18"/>
        </w:rPr>
        <w:t>arrangements</w:t>
      </w:r>
      <w:r>
        <w:rPr>
          <w:b w:val="0"/>
          <w:color w:val="231F20"/>
          <w:spacing w:val="-15"/>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6"/>
          <w:w w:val="90"/>
          <w:sz w:val="18"/>
        </w:rPr>
        <w:t> </w:t>
      </w:r>
      <w:r>
        <w:rPr>
          <w:b w:val="0"/>
          <w:color w:val="231F20"/>
          <w:w w:val="90"/>
          <w:sz w:val="18"/>
        </w:rPr>
        <w:t>.</w:t>
      </w:r>
      <w:r>
        <w:rPr>
          <w:b w:val="0"/>
          <w:color w:val="231F20"/>
          <w:spacing w:val="-27"/>
          <w:w w:val="90"/>
          <w:sz w:val="18"/>
        </w:rPr>
        <w:t> </w:t>
      </w:r>
      <w:r>
        <w:rPr>
          <w:b w:val="0"/>
          <w:color w:val="231F20"/>
          <w:w w:val="90"/>
          <w:sz w:val="18"/>
        </w:rPr>
        <w:t>.</w:t>
        <w:tab/>
      </w:r>
      <w:r>
        <w:rPr>
          <w:rFonts w:ascii="Times New Roman"/>
          <w:b/>
          <w:color w:val="231F20"/>
          <w:w w:val="90"/>
          <w:sz w:val="18"/>
        </w:rPr>
        <w:t>60</w:t>
        <w:tab/>
      </w:r>
      <w:r>
        <w:rPr>
          <w:b w:val="0"/>
          <w:color w:val="231F20"/>
          <w:w w:val="90"/>
          <w:sz w:val="18"/>
        </w:rPr>
        <w:t>47</w:t>
        <w:tab/>
        <w:t>23</w:t>
      </w:r>
    </w:p>
    <w:p>
      <w:pPr>
        <w:tabs>
          <w:tab w:pos="7220" w:val="left" w:leader="none"/>
          <w:tab w:pos="7670" w:val="left" w:leader="none"/>
          <w:tab w:pos="8075" w:val="left" w:leader="none"/>
          <w:tab w:pos="8930" w:val="left" w:leader="none"/>
        </w:tabs>
        <w:spacing w:before="47"/>
        <w:ind w:left="169" w:right="0" w:firstLine="0"/>
        <w:jc w:val="center"/>
        <w:rPr>
          <w:b w:val="0"/>
          <w:sz w:val="18"/>
        </w:rPr>
      </w:pPr>
      <w:r>
        <w:rPr>
          <w:b w:val="0"/>
          <w:color w:val="231F20"/>
          <w:w w:val="90"/>
          <w:sz w:val="18"/>
        </w:rPr>
        <w:t>Other,</w:t>
      </w:r>
      <w:r>
        <w:rPr>
          <w:b w:val="0"/>
          <w:color w:val="231F20"/>
          <w:spacing w:val="-2"/>
          <w:w w:val="90"/>
          <w:sz w:val="18"/>
        </w:rPr>
        <w:t> </w:t>
      </w:r>
      <w:r>
        <w:rPr>
          <w:b w:val="0"/>
          <w:color w:val="231F20"/>
          <w:w w:val="90"/>
          <w:sz w:val="18"/>
        </w:rPr>
        <w:t>net</w:t>
      </w:r>
      <w:r>
        <w:rPr>
          <w:b w:val="0"/>
          <w:color w:val="231F20"/>
          <w:spacing w:val="-35"/>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rFonts w:ascii="Times New Roman" w:hAnsi="Times New Roman"/>
          <w:b/>
          <w:color w:val="231F20"/>
          <w:w w:val="90"/>
          <w:sz w:val="18"/>
          <w:u w:val="single" w:color="231F20"/>
        </w:rPr>
        <w:t> </w:t>
        <w:tab/>
        <w:t>—</w:t>
      </w:r>
      <w:r>
        <w:rPr>
          <w:rFonts w:ascii="Times New Roman" w:hAnsi="Times New Roman"/>
          <w:b/>
          <w:color w:val="231F20"/>
          <w:w w:val="90"/>
          <w:sz w:val="18"/>
        </w:rPr>
        <w:tab/>
      </w:r>
      <w:r>
        <w:rPr>
          <w:b w:val="0"/>
          <w:color w:val="231F20"/>
          <w:w w:val="90"/>
          <w:sz w:val="18"/>
          <w:u w:val="single" w:color="231F20"/>
        </w:rPr>
        <w:t> </w:t>
        <w:tab/>
      </w:r>
      <w:r>
        <w:rPr>
          <w:b w:val="0"/>
          <w:color w:val="231F20"/>
          <w:w w:val="105"/>
          <w:sz w:val="18"/>
          <w:u w:val="single" w:color="231F20"/>
        </w:rPr>
        <w:t>(1</w:t>
      </w:r>
      <w:r>
        <w:rPr>
          <w:b w:val="0"/>
          <w:color w:val="231F20"/>
          <w:w w:val="105"/>
          <w:sz w:val="18"/>
        </w:rPr>
        <w:t>)</w:t>
      </w:r>
      <w:r>
        <w:rPr>
          <w:b w:val="0"/>
          <w:color w:val="231F20"/>
          <w:w w:val="105"/>
          <w:sz w:val="18"/>
          <w:u w:val="single" w:color="231F20"/>
        </w:rPr>
        <w:t> </w:t>
        <w:tab/>
        <w:t>(8</w:t>
      </w:r>
      <w:r>
        <w:rPr>
          <w:b w:val="0"/>
          <w:color w:val="231F20"/>
          <w:w w:val="105"/>
          <w:sz w:val="18"/>
        </w:rPr>
        <w:t>)</w:t>
      </w:r>
    </w:p>
    <w:p>
      <w:pPr>
        <w:tabs>
          <w:tab w:pos="7896" w:val="left" w:leader="none"/>
          <w:tab w:pos="8435" w:val="left" w:leader="none"/>
          <w:tab w:pos="8750" w:val="left" w:leader="none"/>
        </w:tabs>
        <w:spacing w:before="109"/>
        <w:ind w:left="440" w:right="0" w:firstLine="0"/>
        <w:jc w:val="center"/>
        <w:rPr>
          <w:b w:val="0"/>
          <w:sz w:val="18"/>
        </w:rPr>
      </w:pPr>
      <w:r>
        <w:rPr>
          <w:b w:val="0"/>
          <w:color w:val="231F20"/>
          <w:w w:val="90"/>
          <w:sz w:val="18"/>
        </w:rPr>
        <w:t>Net</w:t>
      </w:r>
      <w:r>
        <w:rPr>
          <w:b w:val="0"/>
          <w:color w:val="231F20"/>
          <w:spacing w:val="-8"/>
          <w:w w:val="90"/>
          <w:sz w:val="18"/>
        </w:rPr>
        <w:t> </w:t>
      </w:r>
      <w:r>
        <w:rPr>
          <w:b w:val="0"/>
          <w:color w:val="231F20"/>
          <w:w w:val="90"/>
          <w:sz w:val="18"/>
        </w:rPr>
        <w:t>cash</w:t>
      </w:r>
      <w:r>
        <w:rPr>
          <w:b w:val="0"/>
          <w:color w:val="231F20"/>
          <w:spacing w:val="-8"/>
          <w:w w:val="90"/>
          <w:sz w:val="18"/>
        </w:rPr>
        <w:t> </w:t>
      </w:r>
      <w:r>
        <w:rPr>
          <w:b w:val="0"/>
          <w:color w:val="231F20"/>
          <w:w w:val="90"/>
          <w:sz w:val="18"/>
        </w:rPr>
        <w:t>provided</w:t>
      </w:r>
      <w:r>
        <w:rPr>
          <w:b w:val="0"/>
          <w:color w:val="231F20"/>
          <w:spacing w:val="-8"/>
          <w:w w:val="90"/>
          <w:sz w:val="18"/>
        </w:rPr>
        <w:t> </w:t>
      </w:r>
      <w:r>
        <w:rPr>
          <w:b w:val="0"/>
          <w:color w:val="231F20"/>
          <w:w w:val="90"/>
          <w:sz w:val="18"/>
        </w:rPr>
        <w:t>by</w:t>
      </w:r>
      <w:r>
        <w:rPr>
          <w:b w:val="0"/>
          <w:color w:val="231F20"/>
          <w:spacing w:val="-8"/>
          <w:w w:val="90"/>
          <w:sz w:val="18"/>
        </w:rPr>
        <w:t> </w:t>
      </w:r>
      <w:r>
        <w:rPr>
          <w:b w:val="0"/>
          <w:color w:val="231F20"/>
          <w:w w:val="90"/>
          <w:sz w:val="18"/>
        </w:rPr>
        <w:t>(used</w:t>
      </w:r>
      <w:r>
        <w:rPr>
          <w:b w:val="0"/>
          <w:color w:val="231F20"/>
          <w:spacing w:val="-8"/>
          <w:w w:val="90"/>
          <w:sz w:val="18"/>
        </w:rPr>
        <w:t> </w:t>
      </w:r>
      <w:r>
        <w:rPr>
          <w:b w:val="0"/>
          <w:color w:val="231F20"/>
          <w:w w:val="90"/>
          <w:sz w:val="18"/>
        </w:rPr>
        <w:t>in)</w:t>
      </w:r>
      <w:r>
        <w:rPr>
          <w:b w:val="0"/>
          <w:color w:val="231F20"/>
          <w:spacing w:val="-7"/>
          <w:w w:val="90"/>
          <w:sz w:val="18"/>
        </w:rPr>
        <w:t> </w:t>
      </w:r>
      <w:r>
        <w:rPr>
          <w:b w:val="0"/>
          <w:color w:val="231F20"/>
          <w:w w:val="90"/>
          <w:sz w:val="18"/>
        </w:rPr>
        <w:t>financing</w:t>
      </w:r>
      <w:r>
        <w:rPr>
          <w:b w:val="0"/>
          <w:color w:val="231F20"/>
          <w:spacing w:val="-8"/>
          <w:w w:val="90"/>
          <w:sz w:val="18"/>
        </w:rPr>
        <w:t> </w:t>
      </w:r>
      <w:r>
        <w:rPr>
          <w:b w:val="0"/>
          <w:color w:val="231F20"/>
          <w:w w:val="90"/>
          <w:sz w:val="18"/>
        </w:rPr>
        <w:t>activities</w:t>
      </w:r>
      <w:r>
        <w:rPr>
          <w:b w:val="0"/>
          <w:color w:val="231F20"/>
          <w:spacing w:val="-2"/>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     </w:t>
      </w:r>
      <w:r>
        <w:rPr>
          <w:b w:val="0"/>
          <w:color w:val="231F20"/>
          <w:spacing w:val="8"/>
          <w:w w:val="90"/>
          <w:sz w:val="18"/>
        </w:rPr>
        <w:t> </w:t>
      </w:r>
      <w:r>
        <w:rPr>
          <w:rFonts w:ascii="Times New Roman"/>
          <w:b/>
          <w:color w:val="231F20"/>
          <w:sz w:val="18"/>
          <w:u w:val="single" w:color="231F20"/>
        </w:rPr>
        <w:t>(801</w:t>
      </w:r>
      <w:r>
        <w:rPr>
          <w:rFonts w:ascii="Times New Roman"/>
          <w:b/>
          <w:color w:val="231F20"/>
          <w:sz w:val="18"/>
        </w:rPr>
        <w:t>)</w:t>
      </w:r>
      <w:r>
        <w:rPr>
          <w:b w:val="0"/>
          <w:color w:val="231F20"/>
          <w:sz w:val="18"/>
          <w:u w:val="single" w:color="231F20"/>
        </w:rPr>
        <w:t> </w:t>
        <w:tab/>
      </w:r>
      <w:r>
        <w:rPr>
          <w:b w:val="0"/>
          <w:color w:val="231F20"/>
          <w:w w:val="90"/>
          <w:sz w:val="18"/>
          <w:u w:val="single" w:color="231F20"/>
        </w:rPr>
        <w:t>260</w:t>
      </w:r>
      <w:r>
        <w:rPr>
          <w:b w:val="0"/>
          <w:color w:val="231F20"/>
          <w:w w:val="90"/>
          <w:sz w:val="18"/>
        </w:rPr>
        <w:tab/>
      </w:r>
      <w:r>
        <w:rPr>
          <w:b w:val="0"/>
          <w:color w:val="231F20"/>
          <w:w w:val="90"/>
          <w:sz w:val="18"/>
          <w:u w:val="single" w:color="231F20"/>
        </w:rPr>
        <w:t> </w:t>
        <w:tab/>
        <w:t>156</w:t>
      </w:r>
    </w:p>
    <w:p>
      <w:pPr>
        <w:tabs>
          <w:tab w:pos="7049" w:val="left" w:leader="none"/>
          <w:tab w:pos="7859" w:val="left" w:leader="none"/>
          <w:tab w:pos="8758" w:val="left" w:leader="none"/>
        </w:tabs>
        <w:spacing w:before="108"/>
        <w:ind w:left="0" w:right="7" w:firstLine="0"/>
        <w:jc w:val="center"/>
        <w:rPr>
          <w:b w:val="0"/>
          <w:sz w:val="18"/>
        </w:rPr>
      </w:pPr>
      <w:r>
        <w:rPr>
          <w:rFonts w:ascii="Times New Roman"/>
          <w:b/>
          <w:color w:val="231F20"/>
          <w:sz w:val="18"/>
        </w:rPr>
        <w:t>NET</w:t>
      </w:r>
      <w:r>
        <w:rPr>
          <w:rFonts w:ascii="Times New Roman"/>
          <w:b/>
          <w:color w:val="231F20"/>
          <w:spacing w:val="-10"/>
          <w:sz w:val="18"/>
        </w:rPr>
        <w:t> </w:t>
      </w:r>
      <w:r>
        <w:rPr>
          <w:rFonts w:ascii="Times New Roman"/>
          <w:b/>
          <w:color w:val="231F20"/>
          <w:sz w:val="18"/>
        </w:rPr>
        <w:t>INCREASE</w:t>
      </w:r>
      <w:r>
        <w:rPr>
          <w:rFonts w:ascii="Times New Roman"/>
          <w:b/>
          <w:color w:val="231F20"/>
          <w:spacing w:val="-8"/>
          <w:sz w:val="18"/>
        </w:rPr>
        <w:t> </w:t>
      </w:r>
      <w:r>
        <w:rPr>
          <w:rFonts w:ascii="Times New Roman"/>
          <w:b/>
          <w:color w:val="231F20"/>
          <w:sz w:val="18"/>
        </w:rPr>
        <w:t>(DECREASE)</w:t>
      </w:r>
      <w:r>
        <w:rPr>
          <w:rFonts w:ascii="Times New Roman"/>
          <w:b/>
          <w:color w:val="231F20"/>
          <w:spacing w:val="-10"/>
          <w:sz w:val="18"/>
        </w:rPr>
        <w:t> </w:t>
      </w:r>
      <w:r>
        <w:rPr>
          <w:rFonts w:ascii="Times New Roman"/>
          <w:b/>
          <w:color w:val="231F20"/>
          <w:sz w:val="18"/>
        </w:rPr>
        <w:t>IN</w:t>
      </w:r>
      <w:r>
        <w:rPr>
          <w:rFonts w:ascii="Times New Roman"/>
          <w:b/>
          <w:color w:val="231F20"/>
          <w:spacing w:val="-8"/>
          <w:sz w:val="18"/>
        </w:rPr>
        <w:t> </w:t>
      </w:r>
      <w:r>
        <w:rPr>
          <w:rFonts w:ascii="Times New Roman"/>
          <w:b/>
          <w:color w:val="231F20"/>
          <w:sz w:val="18"/>
        </w:rPr>
        <w:t>CASH</w:t>
      </w:r>
      <w:r>
        <w:rPr>
          <w:rFonts w:ascii="Times New Roman"/>
          <w:b/>
          <w:color w:val="231F20"/>
          <w:spacing w:val="-10"/>
          <w:sz w:val="18"/>
        </w:rPr>
        <w:t> </w:t>
      </w:r>
      <w:r>
        <w:rPr>
          <w:rFonts w:ascii="Times New Roman"/>
          <w:b/>
          <w:color w:val="231F20"/>
          <w:sz w:val="18"/>
        </w:rPr>
        <w:t>AND</w:t>
      </w:r>
      <w:r>
        <w:rPr>
          <w:rFonts w:ascii="Times New Roman"/>
          <w:b/>
          <w:color w:val="231F20"/>
          <w:spacing w:val="-9"/>
          <w:sz w:val="18"/>
        </w:rPr>
        <w:t> </w:t>
      </w:r>
      <w:r>
        <w:rPr>
          <w:rFonts w:ascii="Times New Roman"/>
          <w:b/>
          <w:color w:val="231F20"/>
          <w:sz w:val="18"/>
        </w:rPr>
        <w:t>CASH</w:t>
      </w:r>
      <w:r>
        <w:rPr>
          <w:rFonts w:ascii="Times New Roman"/>
          <w:b/>
          <w:color w:val="231F20"/>
          <w:spacing w:val="-10"/>
          <w:sz w:val="18"/>
        </w:rPr>
        <w:t> </w:t>
      </w:r>
      <w:r>
        <w:rPr>
          <w:rFonts w:ascii="Times New Roman"/>
          <w:b/>
          <w:color w:val="231F20"/>
          <w:sz w:val="18"/>
        </w:rPr>
        <w:t>EQUIVALENTS</w:t>
      </w:r>
      <w:r>
        <w:rPr>
          <w:rFonts w:ascii="Times New Roman"/>
          <w:b/>
          <w:color w:val="231F20"/>
          <w:spacing w:val="-30"/>
          <w:sz w:val="18"/>
        </w:rPr>
        <w:t> </w:t>
      </w:r>
      <w:r>
        <w:rPr>
          <w:b w:val="0"/>
          <w:color w:val="231F20"/>
          <w:sz w:val="18"/>
        </w:rPr>
        <w:t>.</w:t>
      </w:r>
      <w:r>
        <w:rPr>
          <w:b w:val="0"/>
          <w:color w:val="231F20"/>
          <w:spacing w:val="-21"/>
          <w:sz w:val="18"/>
        </w:rPr>
        <w:t> </w:t>
      </w:r>
      <w:r>
        <w:rPr>
          <w:b w:val="0"/>
          <w:color w:val="231F20"/>
          <w:sz w:val="18"/>
        </w:rPr>
        <w:t>.</w:t>
      </w:r>
      <w:r>
        <w:rPr>
          <w:b w:val="0"/>
          <w:color w:val="231F20"/>
          <w:spacing w:val="-20"/>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r>
      <w:r>
        <w:rPr>
          <w:b w:val="0"/>
          <w:color w:val="231F20"/>
          <w:spacing w:val="-21"/>
          <w:sz w:val="18"/>
        </w:rPr>
        <w:t> </w:t>
      </w:r>
      <w:r>
        <w:rPr>
          <w:b w:val="0"/>
          <w:color w:val="231F20"/>
          <w:sz w:val="18"/>
        </w:rPr>
        <w:t>.</w:t>
        <w:tab/>
      </w:r>
      <w:r>
        <w:rPr>
          <w:rFonts w:ascii="Times New Roman"/>
          <w:b/>
          <w:color w:val="231F20"/>
          <w:sz w:val="18"/>
        </w:rPr>
        <w:t>(890)</w:t>
        <w:tab/>
      </w:r>
      <w:r>
        <w:rPr>
          <w:b w:val="0"/>
          <w:color w:val="231F20"/>
          <w:w w:val="90"/>
          <w:sz w:val="18"/>
        </w:rPr>
        <w:t>1,232</w:t>
        <w:tab/>
      </w:r>
      <w:r>
        <w:rPr>
          <w:b w:val="0"/>
          <w:color w:val="231F20"/>
          <w:sz w:val="18"/>
        </w:rPr>
        <w:t>(436)</w:t>
      </w:r>
    </w:p>
    <w:p>
      <w:pPr>
        <w:tabs>
          <w:tab w:pos="7679" w:val="left" w:leader="none"/>
          <w:tab w:pos="8534" w:val="left" w:leader="none"/>
        </w:tabs>
        <w:spacing w:before="47"/>
        <w:ind w:left="0" w:right="96" w:firstLine="0"/>
        <w:jc w:val="center"/>
        <w:rPr>
          <w:b w:val="0"/>
          <w:sz w:val="18"/>
        </w:rPr>
      </w:pPr>
      <w:r>
        <w:rPr>
          <w:rFonts w:ascii="Times New Roman"/>
          <w:b/>
          <w:color w:val="231F20"/>
          <w:sz w:val="18"/>
        </w:rPr>
        <w:t>CASH</w:t>
      </w:r>
      <w:r>
        <w:rPr>
          <w:rFonts w:ascii="Times New Roman"/>
          <w:b/>
          <w:color w:val="231F20"/>
          <w:spacing w:val="-4"/>
          <w:sz w:val="18"/>
        </w:rPr>
        <w:t> </w:t>
      </w:r>
      <w:r>
        <w:rPr>
          <w:rFonts w:ascii="Times New Roman"/>
          <w:b/>
          <w:color w:val="231F20"/>
          <w:sz w:val="18"/>
        </w:rPr>
        <w:t>AND</w:t>
      </w:r>
      <w:r>
        <w:rPr>
          <w:rFonts w:ascii="Times New Roman"/>
          <w:b/>
          <w:color w:val="231F20"/>
          <w:spacing w:val="-4"/>
          <w:sz w:val="18"/>
        </w:rPr>
        <w:t> </w:t>
      </w:r>
      <w:r>
        <w:rPr>
          <w:rFonts w:ascii="Times New Roman"/>
          <w:b/>
          <w:color w:val="231F20"/>
          <w:sz w:val="18"/>
        </w:rPr>
        <w:t>CASH</w:t>
      </w:r>
      <w:r>
        <w:rPr>
          <w:rFonts w:ascii="Times New Roman"/>
          <w:b/>
          <w:color w:val="231F20"/>
          <w:spacing w:val="-3"/>
          <w:sz w:val="18"/>
        </w:rPr>
        <w:t> </w:t>
      </w:r>
      <w:r>
        <w:rPr>
          <w:rFonts w:ascii="Times New Roman"/>
          <w:b/>
          <w:color w:val="231F20"/>
          <w:sz w:val="18"/>
        </w:rPr>
        <w:t>EQUIVALENTS</w:t>
      </w:r>
      <w:r>
        <w:rPr>
          <w:rFonts w:ascii="Times New Roman"/>
          <w:b/>
          <w:color w:val="231F20"/>
          <w:spacing w:val="-3"/>
          <w:sz w:val="18"/>
        </w:rPr>
        <w:t> </w:t>
      </w:r>
      <w:r>
        <w:rPr>
          <w:rFonts w:ascii="Times New Roman"/>
          <w:b/>
          <w:color w:val="231F20"/>
          <w:sz w:val="18"/>
        </w:rPr>
        <w:t>AT</w:t>
      </w:r>
      <w:r>
        <w:rPr>
          <w:rFonts w:ascii="Times New Roman"/>
          <w:b/>
          <w:color w:val="231F20"/>
          <w:spacing w:val="-4"/>
          <w:sz w:val="18"/>
        </w:rPr>
        <w:t> </w:t>
      </w:r>
      <w:r>
        <w:rPr>
          <w:rFonts w:ascii="Times New Roman"/>
          <w:b/>
          <w:color w:val="231F20"/>
          <w:sz w:val="18"/>
        </w:rPr>
        <w:t>BEGINNING</w:t>
      </w:r>
      <w:r>
        <w:rPr>
          <w:rFonts w:ascii="Times New Roman"/>
          <w:b/>
          <w:color w:val="231F20"/>
          <w:spacing w:val="-2"/>
          <w:sz w:val="18"/>
        </w:rPr>
        <w:t> </w:t>
      </w:r>
      <w:r>
        <w:rPr>
          <w:rFonts w:ascii="Times New Roman"/>
          <w:b/>
          <w:color w:val="231F20"/>
          <w:sz w:val="18"/>
        </w:rPr>
        <w:t>OF</w:t>
      </w:r>
      <w:r>
        <w:rPr>
          <w:rFonts w:ascii="Times New Roman"/>
          <w:b/>
          <w:color w:val="231F20"/>
          <w:spacing w:val="-2"/>
          <w:sz w:val="18"/>
        </w:rPr>
        <w:t> </w:t>
      </w:r>
      <w:r>
        <w:rPr>
          <w:rFonts w:ascii="Times New Roman"/>
          <w:b/>
          <w:color w:val="231F20"/>
          <w:sz w:val="18"/>
        </w:rPr>
        <w:t>PERIOD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w:t>
      </w:r>
      <w:r>
        <w:rPr>
          <w:b w:val="0"/>
          <w:color w:val="231F20"/>
          <w:spacing w:val="-15"/>
          <w:sz w:val="18"/>
        </w:rPr>
        <w:t> </w:t>
      </w:r>
      <w:r>
        <w:rPr>
          <w:b w:val="0"/>
          <w:color w:val="231F20"/>
          <w:sz w:val="18"/>
        </w:rPr>
        <w:t>.   </w:t>
      </w:r>
      <w:r>
        <w:rPr>
          <w:b w:val="0"/>
          <w:color w:val="231F20"/>
          <w:spacing w:val="36"/>
          <w:sz w:val="18"/>
        </w:rPr>
        <w:t> </w:t>
      </w:r>
      <w:r>
        <w:rPr>
          <w:rFonts w:ascii="Times New Roman"/>
          <w:b/>
          <w:color w:val="231F20"/>
          <w:sz w:val="18"/>
          <w:u w:val="single" w:color="231F20"/>
        </w:rPr>
        <w:t>2,280</w:t>
      </w:r>
      <w:r>
        <w:rPr>
          <w:rFonts w:ascii="Times New Roman"/>
          <w:b/>
          <w:color w:val="231F20"/>
          <w:sz w:val="18"/>
        </w:rPr>
        <w:tab/>
      </w:r>
      <w:r>
        <w:rPr>
          <w:b w:val="0"/>
          <w:color w:val="231F20"/>
          <w:sz w:val="18"/>
          <w:u w:val="single" w:color="231F20"/>
        </w:rPr>
        <w:t>1,048</w:t>
      </w:r>
      <w:r>
        <w:rPr>
          <w:b w:val="0"/>
          <w:color w:val="231F20"/>
          <w:sz w:val="18"/>
        </w:rPr>
        <w:tab/>
      </w:r>
      <w:r>
        <w:rPr>
          <w:b w:val="0"/>
          <w:color w:val="231F20"/>
          <w:sz w:val="18"/>
          <w:u w:val="single" w:color="231F20"/>
        </w:rPr>
        <w:t>1,484</w:t>
      </w:r>
    </w:p>
    <w:p>
      <w:pPr>
        <w:tabs>
          <w:tab w:pos="7780" w:val="left" w:leader="none"/>
          <w:tab w:pos="8635" w:val="left" w:leader="none"/>
        </w:tabs>
        <w:spacing w:before="107"/>
        <w:ind w:left="100" w:right="0" w:firstLine="0"/>
        <w:jc w:val="left"/>
        <w:rPr>
          <w:b w:val="0"/>
          <w:sz w:val="18"/>
        </w:rPr>
      </w:pPr>
      <w:r>
        <w:rPr/>
        <w:pict>
          <v:line style="position:absolute;mso-position-horizontal-relative:page;mso-position-vertical-relative:paragraph;z-index:6328;mso-wrap-distance-left:0;mso-wrap-distance-right:0" from="401.272003pt,18.630056pt" to="430.526003pt,18.630056pt" stroked="true" strokeweight=".51024pt" strokecolor="#231f20">
            <v:stroke dashstyle="solid"/>
            <w10:wrap type="topAndBottom"/>
          </v:line>
        </w:pict>
      </w:r>
      <w:r>
        <w:rPr/>
        <w:pict>
          <v:line style="position:absolute;mso-position-horizontal-relative:page;mso-position-vertical-relative:paragraph;z-index:6352;mso-wrap-distance-left:0;mso-wrap-distance-right:0" from="444.019012pt,18.630056pt" to="473.273012pt,18.630056pt" stroked="true" strokeweight=".51024pt" strokecolor="#231f20">
            <v:stroke dashstyle="solid"/>
            <w10:wrap type="topAndBottom"/>
          </v:line>
        </w:pict>
      </w:r>
      <w:r>
        <w:rPr/>
        <w:pict>
          <v:line style="position:absolute;mso-position-horizontal-relative:page;mso-position-vertical-relative:paragraph;z-index:6376;mso-wrap-distance-left:0;mso-wrap-distance-right:0" from="486.765015pt,18.630056pt" to="516.019015pt,18.630056pt" stroked="true" strokeweight=".51024pt" strokecolor="#231f20">
            <v:stroke dashstyle="solid"/>
            <w10:wrap type="topAndBottom"/>
          </v:line>
        </w:pict>
      </w:r>
      <w:r>
        <w:rPr>
          <w:rFonts w:ascii="Times New Roman"/>
          <w:b/>
          <w:color w:val="231F20"/>
          <w:sz w:val="18"/>
        </w:rPr>
        <w:t>CASH</w:t>
      </w:r>
      <w:r>
        <w:rPr>
          <w:rFonts w:ascii="Times New Roman"/>
          <w:b/>
          <w:color w:val="231F20"/>
          <w:spacing w:val="-3"/>
          <w:sz w:val="18"/>
        </w:rPr>
        <w:t> </w:t>
      </w:r>
      <w:r>
        <w:rPr>
          <w:rFonts w:ascii="Times New Roman"/>
          <w:b/>
          <w:color w:val="231F20"/>
          <w:sz w:val="18"/>
        </w:rPr>
        <w:t>AND</w:t>
      </w:r>
      <w:r>
        <w:rPr>
          <w:rFonts w:ascii="Times New Roman"/>
          <w:b/>
          <w:color w:val="231F20"/>
          <w:spacing w:val="-3"/>
          <w:sz w:val="18"/>
        </w:rPr>
        <w:t> </w:t>
      </w:r>
      <w:r>
        <w:rPr>
          <w:rFonts w:ascii="Times New Roman"/>
          <w:b/>
          <w:color w:val="231F20"/>
          <w:sz w:val="18"/>
        </w:rPr>
        <w:t>CASH</w:t>
      </w:r>
      <w:r>
        <w:rPr>
          <w:rFonts w:ascii="Times New Roman"/>
          <w:b/>
          <w:color w:val="231F20"/>
          <w:spacing w:val="-2"/>
          <w:sz w:val="18"/>
        </w:rPr>
        <w:t> </w:t>
      </w:r>
      <w:r>
        <w:rPr>
          <w:rFonts w:ascii="Times New Roman"/>
          <w:b/>
          <w:color w:val="231F20"/>
          <w:sz w:val="18"/>
        </w:rPr>
        <w:t>EQUIVALENTS</w:t>
      </w:r>
      <w:r>
        <w:rPr>
          <w:rFonts w:ascii="Times New Roman"/>
          <w:b/>
          <w:color w:val="231F20"/>
          <w:spacing w:val="-2"/>
          <w:sz w:val="18"/>
        </w:rPr>
        <w:t> </w:t>
      </w:r>
      <w:r>
        <w:rPr>
          <w:rFonts w:ascii="Times New Roman"/>
          <w:b/>
          <w:color w:val="231F20"/>
          <w:sz w:val="18"/>
        </w:rPr>
        <w:t>AT</w:t>
      </w:r>
      <w:r>
        <w:rPr>
          <w:rFonts w:ascii="Times New Roman"/>
          <w:b/>
          <w:color w:val="231F20"/>
          <w:spacing w:val="-3"/>
          <w:sz w:val="18"/>
        </w:rPr>
        <w:t> </w:t>
      </w:r>
      <w:r>
        <w:rPr>
          <w:rFonts w:ascii="Times New Roman"/>
          <w:b/>
          <w:color w:val="231F20"/>
          <w:sz w:val="18"/>
        </w:rPr>
        <w:t>END</w:t>
      </w:r>
      <w:r>
        <w:rPr>
          <w:rFonts w:ascii="Times New Roman"/>
          <w:b/>
          <w:color w:val="231F20"/>
          <w:spacing w:val="-2"/>
          <w:sz w:val="18"/>
        </w:rPr>
        <w:t> </w:t>
      </w:r>
      <w:r>
        <w:rPr>
          <w:rFonts w:ascii="Times New Roman"/>
          <w:b/>
          <w:color w:val="231F20"/>
          <w:sz w:val="18"/>
        </w:rPr>
        <w:t>OF</w:t>
      </w:r>
      <w:r>
        <w:rPr>
          <w:rFonts w:ascii="Times New Roman"/>
          <w:b/>
          <w:color w:val="231F20"/>
          <w:spacing w:val="-1"/>
          <w:sz w:val="18"/>
        </w:rPr>
        <w:t> </w:t>
      </w:r>
      <w:r>
        <w:rPr>
          <w:rFonts w:ascii="Times New Roman"/>
          <w:b/>
          <w:color w:val="231F20"/>
          <w:sz w:val="18"/>
        </w:rPr>
        <w:t>PERIOD</w:t>
      </w:r>
      <w:r>
        <w:rPr>
          <w:rFonts w:ascii="Times New Roman"/>
          <w:b/>
          <w:color w:val="231F20"/>
          <w:spacing w:val="-1"/>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w:t>
      </w:r>
      <w:r>
        <w:rPr>
          <w:b w:val="0"/>
          <w:color w:val="231F20"/>
          <w:spacing w:val="-14"/>
          <w:sz w:val="18"/>
        </w:rPr>
        <w:t> </w:t>
      </w:r>
      <w:r>
        <w:rPr>
          <w:b w:val="0"/>
          <w:color w:val="231F20"/>
          <w:sz w:val="18"/>
        </w:rPr>
        <w:t>. </w:t>
      </w:r>
      <w:r>
        <w:rPr>
          <w:b w:val="0"/>
          <w:color w:val="231F20"/>
          <w:spacing w:val="21"/>
          <w:sz w:val="18"/>
        </w:rPr>
        <w:t> </w:t>
      </w:r>
      <w:r>
        <w:rPr>
          <w:rFonts w:ascii="Times New Roman"/>
          <w:b/>
          <w:color w:val="231F20"/>
          <w:sz w:val="18"/>
          <w:u w:val="single" w:color="231F20"/>
        </w:rPr>
        <w:t>$</w:t>
      </w:r>
      <w:r>
        <w:rPr>
          <w:rFonts w:ascii="Times New Roman"/>
          <w:b/>
          <w:color w:val="231F20"/>
          <w:spacing w:val="22"/>
          <w:sz w:val="18"/>
          <w:u w:val="single" w:color="231F20"/>
        </w:rPr>
        <w:t> </w:t>
      </w:r>
      <w:r>
        <w:rPr>
          <w:rFonts w:ascii="Times New Roman"/>
          <w:b/>
          <w:color w:val="231F20"/>
          <w:sz w:val="18"/>
          <w:u w:val="single" w:color="231F20"/>
        </w:rPr>
        <w:t>1,390</w:t>
      </w:r>
      <w:r>
        <w:rPr>
          <w:rFonts w:ascii="Times New Roman"/>
          <w:b/>
          <w:color w:val="231F20"/>
          <w:sz w:val="18"/>
        </w:rPr>
        <w:tab/>
      </w:r>
      <w:r>
        <w:rPr>
          <w:b w:val="0"/>
          <w:color w:val="231F20"/>
          <w:sz w:val="18"/>
          <w:u w:val="single" w:color="231F20"/>
        </w:rPr>
        <w:t>$</w:t>
      </w:r>
      <w:r>
        <w:rPr>
          <w:b w:val="0"/>
          <w:color w:val="231F20"/>
          <w:spacing w:val="-23"/>
          <w:sz w:val="18"/>
          <w:u w:val="single" w:color="231F20"/>
        </w:rPr>
        <w:t> </w:t>
      </w:r>
      <w:r>
        <w:rPr>
          <w:b w:val="0"/>
          <w:color w:val="231F20"/>
          <w:sz w:val="18"/>
          <w:u w:val="single" w:color="231F20"/>
        </w:rPr>
        <w:t>2,280</w:t>
      </w:r>
      <w:r>
        <w:rPr>
          <w:b w:val="0"/>
          <w:color w:val="231F20"/>
          <w:sz w:val="18"/>
        </w:rPr>
        <w:tab/>
      </w:r>
      <w:r>
        <w:rPr>
          <w:b w:val="0"/>
          <w:color w:val="231F20"/>
          <w:w w:val="90"/>
          <w:sz w:val="18"/>
          <w:u w:val="single" w:color="231F20"/>
        </w:rPr>
        <w:t>$</w:t>
      </w:r>
      <w:r>
        <w:rPr>
          <w:b w:val="0"/>
          <w:color w:val="231F20"/>
          <w:spacing w:val="-21"/>
          <w:w w:val="90"/>
          <w:sz w:val="18"/>
          <w:u w:val="single" w:color="231F20"/>
        </w:rPr>
        <w:t> </w:t>
      </w:r>
      <w:r>
        <w:rPr>
          <w:b w:val="0"/>
          <w:color w:val="231F20"/>
          <w:w w:val="90"/>
          <w:sz w:val="18"/>
          <w:u w:val="single" w:color="231F20"/>
        </w:rPr>
        <w:t>1,048</w:t>
      </w:r>
    </w:p>
    <w:p>
      <w:pPr>
        <w:spacing w:before="62"/>
        <w:ind w:left="100" w:right="0" w:firstLine="0"/>
        <w:jc w:val="left"/>
        <w:rPr>
          <w:rFonts w:ascii="Times New Roman"/>
          <w:b/>
          <w:sz w:val="18"/>
        </w:rPr>
      </w:pPr>
      <w:r>
        <w:rPr>
          <w:rFonts w:ascii="Times New Roman"/>
          <w:b/>
          <w:color w:val="231F20"/>
          <w:w w:val="90"/>
          <w:sz w:val="18"/>
        </w:rPr>
        <w:t>SUPPLEMENTAL   DISCLOSURES</w:t>
      </w:r>
    </w:p>
    <w:p>
      <w:pPr>
        <w:spacing w:before="51"/>
        <w:ind w:left="100" w:right="0" w:firstLine="0"/>
        <w:jc w:val="left"/>
        <w:rPr>
          <w:b w:val="0"/>
          <w:sz w:val="18"/>
        </w:rPr>
      </w:pPr>
      <w:r>
        <w:rPr>
          <w:b w:val="0"/>
          <w:color w:val="231F20"/>
          <w:w w:val="80"/>
          <w:sz w:val="18"/>
        </w:rPr>
        <w:t>Cash payments for:</w:t>
      </w:r>
    </w:p>
    <w:p>
      <w:pPr>
        <w:tabs>
          <w:tab w:pos="7330" w:val="left" w:leader="none"/>
          <w:tab w:pos="7780" w:val="left" w:leader="none"/>
          <w:tab w:pos="8185" w:val="left" w:leader="none"/>
          <w:tab w:pos="8635" w:val="left" w:leader="none"/>
          <w:tab w:pos="9220" w:val="right" w:leader="none"/>
        </w:tabs>
        <w:spacing w:before="49"/>
        <w:ind w:left="279" w:right="0" w:firstLine="0"/>
        <w:jc w:val="left"/>
        <w:rPr>
          <w:b w:val="0"/>
          <w:sz w:val="18"/>
        </w:rPr>
      </w:pPr>
      <w:r>
        <w:rPr>
          <w:b w:val="0"/>
          <w:color w:val="231F20"/>
          <w:w w:val="90"/>
          <w:sz w:val="18"/>
        </w:rPr>
        <w:t>Interest,</w:t>
      </w:r>
      <w:r>
        <w:rPr>
          <w:b w:val="0"/>
          <w:color w:val="231F20"/>
          <w:spacing w:val="-5"/>
          <w:w w:val="90"/>
          <w:sz w:val="18"/>
        </w:rPr>
        <w:t> </w:t>
      </w:r>
      <w:r>
        <w:rPr>
          <w:b w:val="0"/>
          <w:color w:val="231F20"/>
          <w:w w:val="90"/>
          <w:sz w:val="18"/>
        </w:rPr>
        <w:t>net</w:t>
      </w:r>
      <w:r>
        <w:rPr>
          <w:b w:val="0"/>
          <w:color w:val="231F20"/>
          <w:spacing w:val="-8"/>
          <w:w w:val="90"/>
          <w:sz w:val="18"/>
        </w:rPr>
        <w:t> </w:t>
      </w:r>
      <w:r>
        <w:rPr>
          <w:b w:val="0"/>
          <w:color w:val="231F20"/>
          <w:w w:val="90"/>
          <w:sz w:val="18"/>
        </w:rPr>
        <w:t>of</w:t>
      </w:r>
      <w:r>
        <w:rPr>
          <w:b w:val="0"/>
          <w:color w:val="231F20"/>
          <w:spacing w:val="-7"/>
          <w:w w:val="90"/>
          <w:sz w:val="18"/>
        </w:rPr>
        <w:t> </w:t>
      </w:r>
      <w:r>
        <w:rPr>
          <w:b w:val="0"/>
          <w:color w:val="231F20"/>
          <w:w w:val="90"/>
          <w:sz w:val="18"/>
        </w:rPr>
        <w:t>amount</w:t>
      </w:r>
      <w:r>
        <w:rPr>
          <w:b w:val="0"/>
          <w:color w:val="231F20"/>
          <w:spacing w:val="-8"/>
          <w:w w:val="90"/>
          <w:sz w:val="18"/>
        </w:rPr>
        <w:t> </w:t>
      </w:r>
      <w:r>
        <w:rPr>
          <w:b w:val="0"/>
          <w:color w:val="231F20"/>
          <w:w w:val="90"/>
          <w:sz w:val="18"/>
        </w:rPr>
        <w:t>capitalized</w:t>
      </w:r>
      <w:r>
        <w:rPr>
          <w:b w:val="0"/>
          <w:color w:val="231F20"/>
          <w:spacing w:val="-39"/>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5"/>
          <w:w w:val="90"/>
          <w:sz w:val="18"/>
        </w:rPr>
        <w:t> </w:t>
      </w:r>
      <w:r>
        <w:rPr>
          <w:b w:val="0"/>
          <w:color w:val="231F20"/>
          <w:w w:val="90"/>
          <w:sz w:val="18"/>
        </w:rPr>
        <w:t>.</w:t>
      </w:r>
      <w:r>
        <w:rPr>
          <w:b w:val="0"/>
          <w:color w:val="231F20"/>
          <w:spacing w:val="-6"/>
          <w:w w:val="90"/>
          <w:sz w:val="18"/>
        </w:rPr>
        <w:t> </w:t>
      </w:r>
      <w:r>
        <w:rPr>
          <w:b w:val="0"/>
          <w:color w:val="231F20"/>
          <w:w w:val="90"/>
          <w:sz w:val="18"/>
        </w:rPr>
        <w:t>. </w:t>
      </w:r>
      <w:r>
        <w:rPr>
          <w:b w:val="0"/>
          <w:color w:val="231F20"/>
          <w:spacing w:val="38"/>
          <w:w w:val="90"/>
          <w:sz w:val="18"/>
        </w:rPr>
        <w:t> </w:t>
      </w:r>
      <w:r>
        <w:rPr>
          <w:rFonts w:ascii="Times New Roman"/>
          <w:b/>
          <w:color w:val="231F20"/>
          <w:w w:val="90"/>
          <w:sz w:val="18"/>
        </w:rPr>
        <w:t>$</w:t>
        <w:tab/>
        <w:t>78</w:t>
        <w:tab/>
      </w:r>
      <w:r>
        <w:rPr>
          <w:b w:val="0"/>
          <w:color w:val="231F20"/>
          <w:w w:val="90"/>
          <w:sz w:val="18"/>
        </w:rPr>
        <w:t>$</w:t>
        <w:tab/>
        <w:t>71</w:t>
        <w:tab/>
        <w:t>$</w:t>
        <w:tab/>
        <w:t>38</w:t>
      </w:r>
    </w:p>
    <w:p>
      <w:pPr>
        <w:tabs>
          <w:tab w:pos="7330" w:val="left" w:leader="none"/>
          <w:tab w:pos="7780" w:val="left" w:leader="none"/>
          <w:tab w:pos="8274" w:val="left" w:leader="none"/>
          <w:tab w:pos="8635" w:val="left" w:leader="none"/>
          <w:tab w:pos="9220" w:val="right" w:leader="none"/>
        </w:tabs>
        <w:spacing w:before="48"/>
        <w:ind w:left="279" w:right="0" w:firstLine="0"/>
        <w:jc w:val="left"/>
        <w:rPr>
          <w:b w:val="0"/>
          <w:sz w:val="18"/>
        </w:rPr>
      </w:pPr>
      <w:r>
        <w:rPr>
          <w:b w:val="0"/>
          <w:color w:val="231F20"/>
          <w:w w:val="90"/>
          <w:sz w:val="18"/>
        </w:rPr>
        <w:t>Income</w:t>
      </w:r>
      <w:r>
        <w:rPr>
          <w:b w:val="0"/>
          <w:color w:val="231F20"/>
          <w:spacing w:val="-4"/>
          <w:w w:val="90"/>
          <w:sz w:val="18"/>
        </w:rPr>
        <w:t> </w:t>
      </w:r>
      <w:r>
        <w:rPr>
          <w:b w:val="0"/>
          <w:color w:val="231F20"/>
          <w:w w:val="90"/>
          <w:sz w:val="18"/>
        </w:rPr>
        <w:t>taxes</w:t>
      </w:r>
      <w:r>
        <w:rPr>
          <w:b w:val="0"/>
          <w:color w:val="231F20"/>
          <w:spacing w:val="-15"/>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1"/>
          <w:w w:val="90"/>
          <w:sz w:val="18"/>
        </w:rPr>
        <w:t> </w:t>
      </w:r>
      <w:r>
        <w:rPr>
          <w:b w:val="0"/>
          <w:color w:val="231F20"/>
          <w:w w:val="90"/>
          <w:sz w:val="18"/>
        </w:rPr>
        <w:t>.</w:t>
      </w:r>
      <w:r>
        <w:rPr>
          <w:b w:val="0"/>
          <w:color w:val="231F20"/>
          <w:spacing w:val="-2"/>
          <w:w w:val="90"/>
          <w:sz w:val="18"/>
        </w:rPr>
        <w:t> </w:t>
      </w:r>
      <w:r>
        <w:rPr>
          <w:b w:val="0"/>
          <w:color w:val="231F20"/>
          <w:w w:val="90"/>
          <w:sz w:val="18"/>
        </w:rPr>
        <w:t>. </w:t>
      </w:r>
      <w:r>
        <w:rPr>
          <w:b w:val="0"/>
          <w:color w:val="231F20"/>
          <w:spacing w:val="51"/>
          <w:w w:val="90"/>
          <w:sz w:val="18"/>
        </w:rPr>
        <w:t> </w:t>
      </w:r>
      <w:r>
        <w:rPr>
          <w:rFonts w:ascii="Times New Roman"/>
          <w:b/>
          <w:color w:val="231F20"/>
          <w:w w:val="90"/>
          <w:sz w:val="18"/>
        </w:rPr>
        <w:t>$</w:t>
        <w:tab/>
        <w:t>15</w:t>
        <w:tab/>
      </w:r>
      <w:r>
        <w:rPr>
          <w:b w:val="0"/>
          <w:color w:val="231F20"/>
          <w:w w:val="90"/>
          <w:sz w:val="18"/>
        </w:rPr>
        <w:t>$</w:t>
        <w:tab/>
        <w:t>8</w:t>
        <w:tab/>
        <w:t>$</w:t>
        <w:tab/>
        <w:t>2</w:t>
      </w:r>
    </w:p>
    <w:p>
      <w:pPr>
        <w:spacing w:line="206" w:lineRule="exact" w:before="48"/>
        <w:ind w:left="100" w:right="0" w:firstLine="0"/>
        <w:jc w:val="left"/>
        <w:rPr>
          <w:b w:val="0"/>
          <w:sz w:val="18"/>
        </w:rPr>
      </w:pPr>
      <w:r>
        <w:rPr>
          <w:b w:val="0"/>
          <w:color w:val="231F20"/>
          <w:w w:val="80"/>
          <w:sz w:val="18"/>
        </w:rPr>
        <w:t>Noncash rights to airport gates acquired through reduction in debtor in possession loan to</w:t>
      </w:r>
    </w:p>
    <w:p>
      <w:pPr>
        <w:tabs>
          <w:tab w:pos="7084" w:val="left" w:leader="none"/>
          <w:tab w:pos="7580" w:val="left" w:leader="none"/>
          <w:tab w:pos="7985" w:val="left" w:leader="none"/>
          <w:tab w:pos="8435" w:val="left" w:leader="none"/>
          <w:tab w:pos="8840" w:val="left" w:leader="none"/>
        </w:tabs>
        <w:spacing w:line="206" w:lineRule="exact" w:before="0"/>
        <w:ind w:left="79" w:right="0" w:firstLine="0"/>
        <w:jc w:val="center"/>
        <w:rPr>
          <w:b w:val="0"/>
          <w:sz w:val="18"/>
        </w:rPr>
      </w:pPr>
      <w:r>
        <w:rPr>
          <w:b w:val="0"/>
          <w:color w:val="231F20"/>
          <w:w w:val="90"/>
          <w:sz w:val="18"/>
        </w:rPr>
        <w:t>ATA Airlines, Inc.  . . . . . . . . . . . . . . . . . . . . . . . . . . . . . . . . . . . . . . . . . . . . . . . </w:t>
      </w:r>
      <w:r>
        <w:rPr>
          <w:b w:val="0"/>
          <w:color w:val="231F20"/>
          <w:spacing w:val="10"/>
          <w:w w:val="90"/>
          <w:sz w:val="18"/>
        </w:rPr>
        <w:t> </w:t>
      </w:r>
      <w:r>
        <w:rPr>
          <w:b w:val="0"/>
          <w:color w:val="231F20"/>
          <w:w w:val="90"/>
          <w:sz w:val="18"/>
        </w:rPr>
        <w:t>.  </w:t>
      </w:r>
      <w:r>
        <w:rPr>
          <w:b w:val="0"/>
          <w:color w:val="231F20"/>
          <w:spacing w:val="4"/>
          <w:w w:val="90"/>
          <w:sz w:val="18"/>
        </w:rPr>
        <w:t> </w:t>
      </w:r>
      <w:r>
        <w:rPr>
          <w:rFonts w:ascii="Times New Roman" w:hAnsi="Times New Roman"/>
          <w:b/>
          <w:color w:val="231F20"/>
          <w:w w:val="90"/>
          <w:sz w:val="18"/>
        </w:rPr>
        <w:t>$</w:t>
        <w:tab/>
        <w:t>—</w:t>
        <w:tab/>
      </w:r>
      <w:r>
        <w:rPr>
          <w:b w:val="0"/>
          <w:color w:val="231F20"/>
          <w:w w:val="90"/>
          <w:sz w:val="18"/>
        </w:rPr>
        <w:t>$</w:t>
        <w:tab/>
        <w:t>20</w:t>
        <w:tab/>
        <w:t>$</w:t>
        <w:tab/>
        <w:t>—</w:t>
      </w:r>
    </w:p>
    <w:p>
      <w:pPr>
        <w:spacing w:after="0" w:line="206" w:lineRule="exact"/>
        <w:jc w:val="center"/>
        <w:rPr>
          <w:sz w:val="18"/>
        </w:rPr>
        <w:sectPr>
          <w:type w:val="continuous"/>
          <w:pgSz w:w="12240" w:h="15840"/>
          <w:pgMar w:top="1180" w:bottom="280" w:left="1100" w:right="1720"/>
        </w:sectPr>
      </w:pPr>
    </w:p>
    <w:p>
      <w:pPr>
        <w:pStyle w:val="Heading3"/>
        <w:spacing w:before="485"/>
        <w:ind w:left="0" w:right="76"/>
        <w:jc w:val="center"/>
      </w:pPr>
      <w:bookmarkStart w:name="_TOC_250008" w:id="49"/>
      <w:bookmarkStart w:name="Notes to the Financial Statements" w:id="50"/>
      <w:r>
        <w:rPr>
          <w:b w:val="0"/>
        </w:rPr>
      </w:r>
      <w:bookmarkStart w:name="1. Significant Accounting Policies" w:id="51"/>
      <w:bookmarkEnd w:id="51"/>
      <w:r>
        <w:rPr>
          <w:b w:val="0"/>
        </w:rPr>
      </w:r>
      <w:bookmarkEnd w:id="49"/>
      <w:r>
        <w:rPr>
          <w:color w:val="231F20"/>
          <w:w w:val="95"/>
        </w:rPr>
        <w:t>NOTES TO CONSOLIDATED FINANCIAL STATEMENTS</w:t>
      </w:r>
    </w:p>
    <w:p>
      <w:pPr>
        <w:spacing w:before="9"/>
        <w:ind w:left="0" w:right="77" w:firstLine="0"/>
        <w:jc w:val="center"/>
        <w:rPr>
          <w:rFonts w:ascii="Times New Roman"/>
          <w:b/>
          <w:sz w:val="20"/>
        </w:rPr>
      </w:pPr>
      <w:r>
        <w:rPr>
          <w:rFonts w:ascii="Times New Roman"/>
          <w:b/>
          <w:color w:val="231F20"/>
          <w:sz w:val="20"/>
        </w:rPr>
        <w:t>December 31, 2006</w:t>
      </w:r>
    </w:p>
    <w:p>
      <w:pPr>
        <w:spacing w:after="0"/>
        <w:jc w:val="center"/>
        <w:rPr>
          <w:rFonts w:ascii="Times New Roman"/>
          <w:sz w:val="20"/>
        </w:rPr>
        <w:sectPr>
          <w:headerReference w:type="default" r:id="rId534"/>
          <w:pgSz w:w="12240" w:h="15840"/>
          <w:pgMar w:header="0" w:footer="1045" w:top="1500" w:bottom="760" w:left="1080" w:right="1720"/>
        </w:sectPr>
      </w:pPr>
    </w:p>
    <w:p>
      <w:pPr>
        <w:pStyle w:val="BodyText"/>
        <w:spacing w:before="10"/>
        <w:rPr>
          <w:rFonts w:ascii="Times New Roman"/>
          <w:b/>
          <w:sz w:val="23"/>
        </w:rPr>
      </w:pPr>
    </w:p>
    <w:p>
      <w:pPr>
        <w:pStyle w:val="ListParagraph"/>
        <w:numPr>
          <w:ilvl w:val="0"/>
          <w:numId w:val="8"/>
        </w:numPr>
        <w:tabs>
          <w:tab w:pos="469" w:val="left" w:leader="none"/>
          <w:tab w:pos="470" w:val="left" w:leader="none"/>
        </w:tabs>
        <w:spacing w:line="240" w:lineRule="auto" w:before="0" w:after="0"/>
        <w:ind w:left="470" w:right="0" w:hanging="351"/>
        <w:jc w:val="left"/>
        <w:rPr>
          <w:rFonts w:ascii="Times New Roman"/>
          <w:b/>
          <w:sz w:val="20"/>
        </w:rPr>
      </w:pPr>
      <w:r>
        <w:rPr>
          <w:rFonts w:ascii="Times New Roman"/>
          <w:b/>
          <w:color w:val="231F20"/>
          <w:w w:val="95"/>
          <w:sz w:val="20"/>
        </w:rPr>
        <w:t>Summary of Significant Accounting</w:t>
      </w:r>
      <w:r>
        <w:rPr>
          <w:rFonts w:ascii="Times New Roman"/>
          <w:b/>
          <w:color w:val="231F20"/>
          <w:spacing w:val="11"/>
          <w:w w:val="95"/>
          <w:sz w:val="20"/>
        </w:rPr>
        <w:t> </w:t>
      </w:r>
      <w:r>
        <w:rPr>
          <w:rFonts w:ascii="Times New Roman"/>
          <w:b/>
          <w:color w:val="231F20"/>
          <w:w w:val="95"/>
          <w:sz w:val="20"/>
        </w:rPr>
        <w:t>Policies</w:t>
      </w:r>
    </w:p>
    <w:p>
      <w:pPr>
        <w:pStyle w:val="BodyText"/>
        <w:spacing w:before="7"/>
        <w:rPr>
          <w:rFonts w:ascii="Times New Roman"/>
          <w:b/>
          <w:sz w:val="21"/>
        </w:rPr>
      </w:pPr>
    </w:p>
    <w:p>
      <w:pPr>
        <w:pStyle w:val="Heading4"/>
        <w:rPr>
          <w:i/>
        </w:rPr>
      </w:pPr>
      <w:r>
        <w:rPr>
          <w:i/>
          <w:color w:val="231F20"/>
          <w:w w:val="90"/>
        </w:rPr>
        <w:t>Basis of Presentation</w:t>
      </w:r>
    </w:p>
    <w:p>
      <w:pPr>
        <w:pStyle w:val="BodyText"/>
        <w:spacing w:before="6"/>
        <w:rPr>
          <w:rFonts w:ascii="Times New Roman"/>
          <w:b/>
          <w:i/>
          <w:sz w:val="21"/>
        </w:rPr>
      </w:pPr>
    </w:p>
    <w:p>
      <w:pPr>
        <w:pStyle w:val="BodyText"/>
        <w:spacing w:line="247" w:lineRule="auto" w:before="1"/>
        <w:ind w:left="119" w:firstLine="400"/>
        <w:jc w:val="both"/>
        <w:rPr>
          <w:b w:val="0"/>
        </w:rPr>
      </w:pPr>
      <w:r>
        <w:rPr>
          <w:b w:val="0"/>
          <w:color w:val="231F20"/>
          <w:w w:val="90"/>
        </w:rPr>
        <w:t>Southwest</w:t>
      </w:r>
      <w:r>
        <w:rPr>
          <w:b w:val="0"/>
          <w:color w:val="231F20"/>
          <w:spacing w:val="-18"/>
          <w:w w:val="90"/>
        </w:rPr>
        <w:t> </w:t>
      </w:r>
      <w:r>
        <w:rPr>
          <w:b w:val="0"/>
          <w:color w:val="231F20"/>
          <w:w w:val="90"/>
        </w:rPr>
        <w:t>Airlines</w:t>
      </w:r>
      <w:r>
        <w:rPr>
          <w:b w:val="0"/>
          <w:color w:val="231F20"/>
          <w:spacing w:val="-17"/>
          <w:w w:val="90"/>
        </w:rPr>
        <w:t> </w:t>
      </w:r>
      <w:r>
        <w:rPr>
          <w:b w:val="0"/>
          <w:color w:val="231F20"/>
          <w:w w:val="90"/>
        </w:rPr>
        <w:t>Co.</w:t>
      </w:r>
      <w:r>
        <w:rPr>
          <w:b w:val="0"/>
          <w:color w:val="231F20"/>
          <w:spacing w:val="-18"/>
          <w:w w:val="90"/>
        </w:rPr>
        <w:t> </w:t>
      </w:r>
      <w:r>
        <w:rPr>
          <w:b w:val="0"/>
          <w:color w:val="231F20"/>
          <w:w w:val="90"/>
        </w:rPr>
        <w:t>(Southwest)</w:t>
      </w:r>
      <w:r>
        <w:rPr>
          <w:b w:val="0"/>
          <w:color w:val="231F20"/>
          <w:spacing w:val="-18"/>
          <w:w w:val="90"/>
        </w:rPr>
        <w:t> </w:t>
      </w:r>
      <w:r>
        <w:rPr>
          <w:b w:val="0"/>
          <w:color w:val="231F20"/>
          <w:w w:val="90"/>
        </w:rPr>
        <w:t>is</w:t>
      </w:r>
      <w:r>
        <w:rPr>
          <w:b w:val="0"/>
          <w:color w:val="231F20"/>
          <w:spacing w:val="-17"/>
          <w:w w:val="90"/>
        </w:rPr>
        <w:t> </w:t>
      </w:r>
      <w:r>
        <w:rPr>
          <w:b w:val="0"/>
          <w:color w:val="231F20"/>
          <w:w w:val="90"/>
        </w:rPr>
        <w:t>a</w:t>
      </w:r>
      <w:r>
        <w:rPr>
          <w:b w:val="0"/>
          <w:color w:val="231F20"/>
          <w:spacing w:val="-18"/>
          <w:w w:val="90"/>
        </w:rPr>
        <w:t> </w:t>
      </w:r>
      <w:r>
        <w:rPr>
          <w:b w:val="0"/>
          <w:color w:val="231F20"/>
          <w:w w:val="90"/>
        </w:rPr>
        <w:t>major </w:t>
      </w:r>
      <w:r>
        <w:rPr>
          <w:b w:val="0"/>
          <w:color w:val="231F20"/>
          <w:w w:val="80"/>
        </w:rPr>
        <w:t>domestic airline that provides point-to-point, low-fare service. The Consolidated Financial Statements</w:t>
      </w:r>
      <w:r>
        <w:rPr>
          <w:b w:val="0"/>
          <w:color w:val="231F20"/>
          <w:spacing w:val="-15"/>
          <w:w w:val="80"/>
        </w:rPr>
        <w:t> </w:t>
      </w:r>
      <w:r>
        <w:rPr>
          <w:b w:val="0"/>
          <w:color w:val="231F20"/>
          <w:w w:val="80"/>
        </w:rPr>
        <w:t>include the</w:t>
      </w:r>
      <w:r>
        <w:rPr>
          <w:b w:val="0"/>
          <w:color w:val="231F20"/>
          <w:spacing w:val="-11"/>
          <w:w w:val="80"/>
        </w:rPr>
        <w:t> </w:t>
      </w:r>
      <w:r>
        <w:rPr>
          <w:b w:val="0"/>
          <w:color w:val="231F20"/>
          <w:w w:val="80"/>
        </w:rPr>
        <w:t>accounts</w:t>
      </w:r>
      <w:r>
        <w:rPr>
          <w:b w:val="0"/>
          <w:color w:val="231F20"/>
          <w:spacing w:val="-13"/>
          <w:w w:val="80"/>
        </w:rPr>
        <w:t> </w:t>
      </w:r>
      <w:r>
        <w:rPr>
          <w:b w:val="0"/>
          <w:color w:val="231F20"/>
          <w:w w:val="80"/>
        </w:rPr>
        <w:t>of</w:t>
      </w:r>
      <w:r>
        <w:rPr>
          <w:b w:val="0"/>
          <w:color w:val="231F20"/>
          <w:spacing w:val="-11"/>
          <w:w w:val="80"/>
        </w:rPr>
        <w:t> </w:t>
      </w:r>
      <w:r>
        <w:rPr>
          <w:b w:val="0"/>
          <w:color w:val="231F20"/>
          <w:w w:val="80"/>
        </w:rPr>
        <w:t>Southwest</w:t>
      </w:r>
      <w:r>
        <w:rPr>
          <w:b w:val="0"/>
          <w:color w:val="231F20"/>
          <w:spacing w:val="-12"/>
          <w:w w:val="80"/>
        </w:rPr>
        <w:t> </w:t>
      </w:r>
      <w:r>
        <w:rPr>
          <w:b w:val="0"/>
          <w:color w:val="231F20"/>
          <w:w w:val="80"/>
        </w:rPr>
        <w:t>and</w:t>
      </w:r>
      <w:r>
        <w:rPr>
          <w:b w:val="0"/>
          <w:color w:val="231F20"/>
          <w:spacing w:val="-12"/>
          <w:w w:val="80"/>
        </w:rPr>
        <w:t> </w:t>
      </w:r>
      <w:r>
        <w:rPr>
          <w:b w:val="0"/>
          <w:color w:val="231F20"/>
          <w:w w:val="80"/>
        </w:rPr>
        <w:t>its</w:t>
      </w:r>
      <w:r>
        <w:rPr>
          <w:b w:val="0"/>
          <w:color w:val="231F20"/>
          <w:spacing w:val="-10"/>
          <w:w w:val="80"/>
        </w:rPr>
        <w:t> </w:t>
      </w:r>
      <w:r>
        <w:rPr>
          <w:b w:val="0"/>
          <w:color w:val="231F20"/>
          <w:w w:val="80"/>
        </w:rPr>
        <w:t>wholly</w:t>
      </w:r>
      <w:r>
        <w:rPr>
          <w:b w:val="0"/>
          <w:color w:val="231F20"/>
          <w:spacing w:val="-13"/>
          <w:w w:val="80"/>
        </w:rPr>
        <w:t> </w:t>
      </w:r>
      <w:r>
        <w:rPr>
          <w:b w:val="0"/>
          <w:color w:val="231F20"/>
          <w:w w:val="80"/>
        </w:rPr>
        <w:t>owned</w:t>
      </w:r>
      <w:r>
        <w:rPr>
          <w:b w:val="0"/>
          <w:color w:val="231F20"/>
          <w:spacing w:val="-13"/>
          <w:w w:val="80"/>
        </w:rPr>
        <w:t> </w:t>
      </w:r>
      <w:r>
        <w:rPr>
          <w:b w:val="0"/>
          <w:color w:val="231F20"/>
          <w:w w:val="80"/>
        </w:rPr>
        <w:t>subsid- </w:t>
      </w:r>
      <w:r>
        <w:rPr>
          <w:b w:val="0"/>
          <w:color w:val="231F20"/>
          <w:w w:val="85"/>
        </w:rPr>
        <w:t>iaries</w:t>
      </w:r>
      <w:r>
        <w:rPr>
          <w:b w:val="0"/>
          <w:color w:val="231F20"/>
          <w:spacing w:val="-36"/>
          <w:w w:val="85"/>
        </w:rPr>
        <w:t> </w:t>
      </w:r>
      <w:r>
        <w:rPr>
          <w:b w:val="0"/>
          <w:color w:val="231F20"/>
          <w:w w:val="85"/>
        </w:rPr>
        <w:t>(the</w:t>
      </w:r>
      <w:r>
        <w:rPr>
          <w:b w:val="0"/>
          <w:color w:val="231F20"/>
          <w:spacing w:val="-36"/>
          <w:w w:val="85"/>
        </w:rPr>
        <w:t> </w:t>
      </w:r>
      <w:r>
        <w:rPr>
          <w:b w:val="0"/>
          <w:color w:val="231F20"/>
          <w:w w:val="85"/>
        </w:rPr>
        <w:t>Company).</w:t>
      </w:r>
      <w:r>
        <w:rPr>
          <w:b w:val="0"/>
          <w:color w:val="231F20"/>
          <w:spacing w:val="-37"/>
          <w:w w:val="85"/>
        </w:rPr>
        <w:t> </w:t>
      </w:r>
      <w:r>
        <w:rPr>
          <w:b w:val="0"/>
          <w:color w:val="231F20"/>
          <w:w w:val="85"/>
        </w:rPr>
        <w:t>All</w:t>
      </w:r>
      <w:r>
        <w:rPr>
          <w:b w:val="0"/>
          <w:color w:val="231F20"/>
          <w:spacing w:val="-36"/>
          <w:w w:val="85"/>
        </w:rPr>
        <w:t> </w:t>
      </w:r>
      <w:r>
        <w:rPr>
          <w:b w:val="0"/>
          <w:color w:val="231F20"/>
          <w:w w:val="85"/>
        </w:rPr>
        <w:t>significant</w:t>
      </w:r>
      <w:r>
        <w:rPr>
          <w:b w:val="0"/>
          <w:color w:val="231F20"/>
          <w:spacing w:val="-36"/>
          <w:w w:val="85"/>
        </w:rPr>
        <w:t> </w:t>
      </w:r>
      <w:r>
        <w:rPr>
          <w:b w:val="0"/>
          <w:color w:val="231F20"/>
          <w:w w:val="85"/>
        </w:rPr>
        <w:t>intercompany</w:t>
      </w:r>
      <w:r>
        <w:rPr>
          <w:b w:val="0"/>
          <w:color w:val="231F20"/>
          <w:spacing w:val="-36"/>
          <w:w w:val="85"/>
        </w:rPr>
        <w:t> </w:t>
      </w:r>
      <w:r>
        <w:rPr>
          <w:b w:val="0"/>
          <w:color w:val="231F20"/>
          <w:w w:val="85"/>
        </w:rPr>
        <w:t>bal- ances and transactions have been eliminated. The </w:t>
      </w:r>
      <w:r>
        <w:rPr>
          <w:b w:val="0"/>
          <w:color w:val="231F20"/>
          <w:w w:val="80"/>
        </w:rPr>
        <w:t>preparation of financial statements in conformity with accounting principles generally accepted in the United States (GAAP) requires management to make estimates and</w:t>
      </w:r>
      <w:r>
        <w:rPr>
          <w:b w:val="0"/>
          <w:color w:val="231F20"/>
          <w:spacing w:val="-18"/>
          <w:w w:val="80"/>
        </w:rPr>
        <w:t> </w:t>
      </w:r>
      <w:r>
        <w:rPr>
          <w:b w:val="0"/>
          <w:color w:val="231F20"/>
          <w:w w:val="80"/>
        </w:rPr>
        <w:t>assumptions</w:t>
      </w:r>
      <w:r>
        <w:rPr>
          <w:b w:val="0"/>
          <w:color w:val="231F20"/>
          <w:spacing w:val="-16"/>
          <w:w w:val="80"/>
        </w:rPr>
        <w:t> </w:t>
      </w:r>
      <w:r>
        <w:rPr>
          <w:b w:val="0"/>
          <w:color w:val="231F20"/>
          <w:w w:val="80"/>
        </w:rPr>
        <w:t>that</w:t>
      </w:r>
      <w:r>
        <w:rPr>
          <w:b w:val="0"/>
          <w:color w:val="231F20"/>
          <w:spacing w:val="-18"/>
          <w:w w:val="80"/>
        </w:rPr>
        <w:t> </w:t>
      </w:r>
      <w:r>
        <w:rPr>
          <w:b w:val="0"/>
          <w:color w:val="231F20"/>
          <w:w w:val="80"/>
        </w:rPr>
        <w:t>affect</w:t>
      </w:r>
      <w:r>
        <w:rPr>
          <w:b w:val="0"/>
          <w:color w:val="231F20"/>
          <w:spacing w:val="-18"/>
          <w:w w:val="80"/>
        </w:rPr>
        <w:t> </w:t>
      </w:r>
      <w:r>
        <w:rPr>
          <w:b w:val="0"/>
          <w:color w:val="231F20"/>
          <w:w w:val="80"/>
        </w:rPr>
        <w:t>the</w:t>
      </w:r>
      <w:r>
        <w:rPr>
          <w:b w:val="0"/>
          <w:color w:val="231F20"/>
          <w:spacing w:val="-18"/>
          <w:w w:val="80"/>
        </w:rPr>
        <w:t> </w:t>
      </w:r>
      <w:r>
        <w:rPr>
          <w:b w:val="0"/>
          <w:color w:val="231F20"/>
          <w:w w:val="80"/>
        </w:rPr>
        <w:t>amounts</w:t>
      </w:r>
      <w:r>
        <w:rPr>
          <w:b w:val="0"/>
          <w:color w:val="231F20"/>
          <w:spacing w:val="-18"/>
          <w:w w:val="80"/>
        </w:rPr>
        <w:t> </w:t>
      </w:r>
      <w:r>
        <w:rPr>
          <w:b w:val="0"/>
          <w:color w:val="231F20"/>
          <w:w w:val="80"/>
        </w:rPr>
        <w:t>reported</w:t>
      </w:r>
      <w:r>
        <w:rPr>
          <w:b w:val="0"/>
          <w:color w:val="231F20"/>
          <w:spacing w:val="-18"/>
          <w:w w:val="80"/>
        </w:rPr>
        <w:t> </w:t>
      </w:r>
      <w:r>
        <w:rPr>
          <w:b w:val="0"/>
          <w:color w:val="231F20"/>
          <w:w w:val="80"/>
        </w:rPr>
        <w:t>in</w:t>
      </w:r>
      <w:r>
        <w:rPr>
          <w:b w:val="0"/>
          <w:color w:val="231F20"/>
          <w:spacing w:val="-17"/>
          <w:w w:val="80"/>
        </w:rPr>
        <w:t> </w:t>
      </w:r>
      <w:r>
        <w:rPr>
          <w:b w:val="0"/>
          <w:color w:val="231F20"/>
          <w:w w:val="80"/>
        </w:rPr>
        <w:t>the financial statements and accompanying notes. Actual results</w:t>
      </w:r>
      <w:r>
        <w:rPr>
          <w:b w:val="0"/>
          <w:color w:val="231F20"/>
          <w:spacing w:val="-14"/>
          <w:w w:val="80"/>
        </w:rPr>
        <w:t> </w:t>
      </w:r>
      <w:r>
        <w:rPr>
          <w:b w:val="0"/>
          <w:color w:val="231F20"/>
          <w:w w:val="80"/>
        </w:rPr>
        <w:t>could</w:t>
      </w:r>
      <w:r>
        <w:rPr>
          <w:b w:val="0"/>
          <w:color w:val="231F20"/>
          <w:spacing w:val="-15"/>
          <w:w w:val="80"/>
        </w:rPr>
        <w:t> </w:t>
      </w:r>
      <w:r>
        <w:rPr>
          <w:b w:val="0"/>
          <w:color w:val="231F20"/>
          <w:w w:val="80"/>
        </w:rPr>
        <w:t>differ</w:t>
      </w:r>
      <w:r>
        <w:rPr>
          <w:b w:val="0"/>
          <w:color w:val="231F20"/>
          <w:spacing w:val="-14"/>
          <w:w w:val="80"/>
        </w:rPr>
        <w:t> </w:t>
      </w:r>
      <w:r>
        <w:rPr>
          <w:b w:val="0"/>
          <w:color w:val="231F20"/>
          <w:w w:val="80"/>
        </w:rPr>
        <w:t>from</w:t>
      </w:r>
      <w:r>
        <w:rPr>
          <w:b w:val="0"/>
          <w:color w:val="231F20"/>
          <w:spacing w:val="-14"/>
          <w:w w:val="80"/>
        </w:rPr>
        <w:t> </w:t>
      </w:r>
      <w:r>
        <w:rPr>
          <w:b w:val="0"/>
          <w:color w:val="231F20"/>
          <w:w w:val="80"/>
        </w:rPr>
        <w:t>these</w:t>
      </w:r>
      <w:r>
        <w:rPr>
          <w:b w:val="0"/>
          <w:color w:val="231F20"/>
          <w:spacing w:val="-15"/>
          <w:w w:val="80"/>
        </w:rPr>
        <w:t> </w:t>
      </w:r>
      <w:r>
        <w:rPr>
          <w:b w:val="0"/>
          <w:color w:val="231F20"/>
          <w:w w:val="80"/>
        </w:rPr>
        <w:t>estimates.</w:t>
      </w:r>
    </w:p>
    <w:p>
      <w:pPr>
        <w:pStyle w:val="BodyText"/>
        <w:rPr>
          <w:b w:val="0"/>
        </w:rPr>
      </w:pPr>
    </w:p>
    <w:p>
      <w:pPr>
        <w:pStyle w:val="BodyText"/>
        <w:rPr>
          <w:b w:val="0"/>
          <w:sz w:val="21"/>
        </w:rPr>
      </w:pPr>
    </w:p>
    <w:p>
      <w:pPr>
        <w:pStyle w:val="Heading4"/>
        <w:rPr>
          <w:i/>
        </w:rPr>
      </w:pPr>
      <w:r>
        <w:rPr>
          <w:i/>
          <w:color w:val="231F20"/>
          <w:w w:val="95"/>
        </w:rPr>
        <w:t>Cash and Cash Equivalents</w:t>
      </w:r>
    </w:p>
    <w:p>
      <w:pPr>
        <w:pStyle w:val="BodyText"/>
        <w:spacing w:before="6"/>
        <w:rPr>
          <w:rFonts w:ascii="Times New Roman"/>
          <w:b/>
          <w:i/>
          <w:sz w:val="21"/>
        </w:rPr>
      </w:pPr>
    </w:p>
    <w:p>
      <w:pPr>
        <w:pStyle w:val="BodyText"/>
        <w:spacing w:line="247" w:lineRule="auto"/>
        <w:ind w:left="119" w:right="1" w:firstLine="400"/>
        <w:jc w:val="both"/>
        <w:rPr>
          <w:b w:val="0"/>
        </w:rPr>
      </w:pPr>
      <w:r>
        <w:rPr>
          <w:b w:val="0"/>
          <w:color w:val="231F20"/>
          <w:w w:val="90"/>
        </w:rPr>
        <w:t>Cash</w:t>
      </w:r>
      <w:r>
        <w:rPr>
          <w:b w:val="0"/>
          <w:color w:val="231F20"/>
          <w:spacing w:val="-18"/>
          <w:w w:val="90"/>
        </w:rPr>
        <w:t> </w:t>
      </w:r>
      <w:r>
        <w:rPr>
          <w:b w:val="0"/>
          <w:color w:val="231F20"/>
          <w:w w:val="90"/>
        </w:rPr>
        <w:t>in</w:t>
      </w:r>
      <w:r>
        <w:rPr>
          <w:b w:val="0"/>
          <w:color w:val="231F20"/>
          <w:spacing w:val="-18"/>
          <w:w w:val="90"/>
        </w:rPr>
        <w:t> </w:t>
      </w:r>
      <w:r>
        <w:rPr>
          <w:b w:val="0"/>
          <w:color w:val="231F20"/>
          <w:w w:val="90"/>
        </w:rPr>
        <w:t>excess</w:t>
      </w:r>
      <w:r>
        <w:rPr>
          <w:b w:val="0"/>
          <w:color w:val="231F20"/>
          <w:spacing w:val="-19"/>
          <w:w w:val="90"/>
        </w:rPr>
        <w:t> </w:t>
      </w:r>
      <w:r>
        <w:rPr>
          <w:b w:val="0"/>
          <w:color w:val="231F20"/>
          <w:w w:val="90"/>
        </w:rPr>
        <w:t>of</w:t>
      </w:r>
      <w:r>
        <w:rPr>
          <w:b w:val="0"/>
          <w:color w:val="231F20"/>
          <w:spacing w:val="-18"/>
          <w:w w:val="90"/>
        </w:rPr>
        <w:t> </w:t>
      </w:r>
      <w:r>
        <w:rPr>
          <w:b w:val="0"/>
          <w:color w:val="231F20"/>
          <w:w w:val="90"/>
        </w:rPr>
        <w:t>that</w:t>
      </w:r>
      <w:r>
        <w:rPr>
          <w:b w:val="0"/>
          <w:color w:val="231F20"/>
          <w:spacing w:val="-18"/>
          <w:w w:val="90"/>
        </w:rPr>
        <w:t> </w:t>
      </w:r>
      <w:r>
        <w:rPr>
          <w:b w:val="0"/>
          <w:color w:val="231F20"/>
          <w:w w:val="90"/>
        </w:rPr>
        <w:t>necessary</w:t>
      </w:r>
      <w:r>
        <w:rPr>
          <w:b w:val="0"/>
          <w:color w:val="231F20"/>
          <w:spacing w:val="-19"/>
          <w:w w:val="90"/>
        </w:rPr>
        <w:t> </w:t>
      </w:r>
      <w:r>
        <w:rPr>
          <w:b w:val="0"/>
          <w:color w:val="231F20"/>
          <w:w w:val="90"/>
        </w:rPr>
        <w:t>for</w:t>
      </w:r>
      <w:r>
        <w:rPr>
          <w:b w:val="0"/>
          <w:color w:val="231F20"/>
          <w:spacing w:val="-18"/>
          <w:w w:val="90"/>
        </w:rPr>
        <w:t> </w:t>
      </w:r>
      <w:r>
        <w:rPr>
          <w:b w:val="0"/>
          <w:color w:val="231F20"/>
          <w:w w:val="90"/>
        </w:rPr>
        <w:t>operating</w:t>
      </w:r>
      <w:r>
        <w:rPr>
          <w:b w:val="0"/>
          <w:color w:val="231F20"/>
          <w:w w:val="79"/>
        </w:rPr>
        <w:t> </w:t>
      </w:r>
      <w:r>
        <w:rPr>
          <w:b w:val="0"/>
          <w:color w:val="231F20"/>
          <w:w w:val="85"/>
        </w:rPr>
        <w:t>requirements</w:t>
      </w:r>
      <w:r>
        <w:rPr>
          <w:b w:val="0"/>
          <w:color w:val="231F20"/>
          <w:spacing w:val="-14"/>
          <w:w w:val="85"/>
        </w:rPr>
        <w:t> </w:t>
      </w:r>
      <w:r>
        <w:rPr>
          <w:b w:val="0"/>
          <w:color w:val="231F20"/>
          <w:w w:val="85"/>
        </w:rPr>
        <w:t>is</w:t>
      </w:r>
      <w:r>
        <w:rPr>
          <w:b w:val="0"/>
          <w:color w:val="231F20"/>
          <w:spacing w:val="-14"/>
          <w:w w:val="85"/>
        </w:rPr>
        <w:t> </w:t>
      </w:r>
      <w:r>
        <w:rPr>
          <w:b w:val="0"/>
          <w:color w:val="231F20"/>
          <w:w w:val="85"/>
        </w:rPr>
        <w:t>invested</w:t>
      </w:r>
      <w:r>
        <w:rPr>
          <w:b w:val="0"/>
          <w:color w:val="231F20"/>
          <w:spacing w:val="-15"/>
          <w:w w:val="85"/>
        </w:rPr>
        <w:t> </w:t>
      </w:r>
      <w:r>
        <w:rPr>
          <w:b w:val="0"/>
          <w:color w:val="231F20"/>
          <w:w w:val="85"/>
        </w:rPr>
        <w:t>in</w:t>
      </w:r>
      <w:r>
        <w:rPr>
          <w:b w:val="0"/>
          <w:color w:val="231F20"/>
          <w:spacing w:val="-15"/>
          <w:w w:val="85"/>
        </w:rPr>
        <w:t> </w:t>
      </w:r>
      <w:r>
        <w:rPr>
          <w:b w:val="0"/>
          <w:color w:val="231F20"/>
          <w:w w:val="85"/>
        </w:rPr>
        <w:t>short-term,</w:t>
      </w:r>
      <w:r>
        <w:rPr>
          <w:b w:val="0"/>
          <w:color w:val="231F20"/>
          <w:spacing w:val="-13"/>
          <w:w w:val="85"/>
        </w:rPr>
        <w:t> </w:t>
      </w:r>
      <w:r>
        <w:rPr>
          <w:b w:val="0"/>
          <w:color w:val="231F20"/>
          <w:w w:val="85"/>
        </w:rPr>
        <w:t>highly</w:t>
      </w:r>
      <w:r>
        <w:rPr>
          <w:b w:val="0"/>
          <w:color w:val="231F20"/>
          <w:spacing w:val="-15"/>
          <w:w w:val="85"/>
        </w:rPr>
        <w:t> </w:t>
      </w:r>
      <w:r>
        <w:rPr>
          <w:b w:val="0"/>
          <w:color w:val="231F20"/>
          <w:w w:val="85"/>
        </w:rPr>
        <w:t>liquid, </w:t>
      </w:r>
      <w:r>
        <w:rPr>
          <w:b w:val="0"/>
          <w:color w:val="231F20"/>
          <w:w w:val="80"/>
        </w:rPr>
        <w:t>income-producing</w:t>
      </w:r>
      <w:r>
        <w:rPr>
          <w:b w:val="0"/>
          <w:color w:val="231F20"/>
          <w:spacing w:val="-17"/>
          <w:w w:val="80"/>
        </w:rPr>
        <w:t> </w:t>
      </w:r>
      <w:r>
        <w:rPr>
          <w:b w:val="0"/>
          <w:color w:val="231F20"/>
          <w:w w:val="80"/>
        </w:rPr>
        <w:t>investments.</w:t>
      </w:r>
      <w:r>
        <w:rPr>
          <w:b w:val="0"/>
          <w:color w:val="231F20"/>
          <w:spacing w:val="-17"/>
          <w:w w:val="80"/>
        </w:rPr>
        <w:t> </w:t>
      </w:r>
      <w:r>
        <w:rPr>
          <w:b w:val="0"/>
          <w:color w:val="231F20"/>
          <w:w w:val="80"/>
        </w:rPr>
        <w:t>Investments</w:t>
      </w:r>
      <w:r>
        <w:rPr>
          <w:b w:val="0"/>
          <w:color w:val="231F20"/>
          <w:spacing w:val="-17"/>
          <w:w w:val="80"/>
        </w:rPr>
        <w:t> </w:t>
      </w:r>
      <w:r>
        <w:rPr>
          <w:b w:val="0"/>
          <w:color w:val="231F20"/>
          <w:w w:val="80"/>
        </w:rPr>
        <w:t>with</w:t>
      </w:r>
      <w:r>
        <w:rPr>
          <w:b w:val="0"/>
          <w:color w:val="231F20"/>
          <w:spacing w:val="-17"/>
          <w:w w:val="80"/>
        </w:rPr>
        <w:t> </w:t>
      </w:r>
      <w:r>
        <w:rPr>
          <w:b w:val="0"/>
          <w:color w:val="231F20"/>
          <w:w w:val="80"/>
        </w:rPr>
        <w:t>matu- rities</w:t>
      </w:r>
      <w:r>
        <w:rPr>
          <w:b w:val="0"/>
          <w:color w:val="231F20"/>
          <w:spacing w:val="-36"/>
          <w:w w:val="80"/>
        </w:rPr>
        <w:t> </w:t>
      </w:r>
      <w:r>
        <w:rPr>
          <w:b w:val="0"/>
          <w:color w:val="231F20"/>
          <w:w w:val="80"/>
        </w:rPr>
        <w:t>of</w:t>
      </w:r>
      <w:r>
        <w:rPr>
          <w:b w:val="0"/>
          <w:color w:val="231F20"/>
          <w:spacing w:val="-37"/>
          <w:w w:val="80"/>
        </w:rPr>
        <w:t> </w:t>
      </w:r>
      <w:r>
        <w:rPr>
          <w:b w:val="0"/>
          <w:color w:val="231F20"/>
          <w:w w:val="80"/>
        </w:rPr>
        <w:t>three</w:t>
      </w:r>
      <w:r>
        <w:rPr>
          <w:b w:val="0"/>
          <w:color w:val="231F20"/>
          <w:spacing w:val="-37"/>
          <w:w w:val="80"/>
        </w:rPr>
        <w:t> </w:t>
      </w:r>
      <w:r>
        <w:rPr>
          <w:b w:val="0"/>
          <w:color w:val="231F20"/>
          <w:w w:val="80"/>
        </w:rPr>
        <w:t>months</w:t>
      </w:r>
      <w:r>
        <w:rPr>
          <w:b w:val="0"/>
          <w:color w:val="231F20"/>
          <w:spacing w:val="-37"/>
          <w:w w:val="80"/>
        </w:rPr>
        <w:t> </w:t>
      </w:r>
      <w:r>
        <w:rPr>
          <w:b w:val="0"/>
          <w:color w:val="231F20"/>
          <w:w w:val="80"/>
        </w:rPr>
        <w:t>or</w:t>
      </w:r>
      <w:r>
        <w:rPr>
          <w:b w:val="0"/>
          <w:color w:val="231F20"/>
          <w:spacing w:val="-37"/>
          <w:w w:val="80"/>
        </w:rPr>
        <w:t> </w:t>
      </w:r>
      <w:r>
        <w:rPr>
          <w:b w:val="0"/>
          <w:color w:val="231F20"/>
          <w:w w:val="80"/>
        </w:rPr>
        <w:t>less</w:t>
      </w:r>
      <w:r>
        <w:rPr>
          <w:b w:val="0"/>
          <w:color w:val="231F20"/>
          <w:spacing w:val="-37"/>
          <w:w w:val="80"/>
        </w:rPr>
        <w:t> </w:t>
      </w:r>
      <w:r>
        <w:rPr>
          <w:b w:val="0"/>
          <w:color w:val="231F20"/>
          <w:w w:val="80"/>
        </w:rPr>
        <w:t>are</w:t>
      </w:r>
      <w:r>
        <w:rPr>
          <w:b w:val="0"/>
          <w:color w:val="231F20"/>
          <w:spacing w:val="-37"/>
          <w:w w:val="80"/>
        </w:rPr>
        <w:t> </w:t>
      </w:r>
      <w:r>
        <w:rPr>
          <w:b w:val="0"/>
          <w:color w:val="231F20"/>
          <w:w w:val="80"/>
        </w:rPr>
        <w:t>classified</w:t>
      </w:r>
      <w:r>
        <w:rPr>
          <w:b w:val="0"/>
          <w:color w:val="231F20"/>
          <w:spacing w:val="-38"/>
          <w:w w:val="80"/>
        </w:rPr>
        <w:t> </w:t>
      </w:r>
      <w:r>
        <w:rPr>
          <w:b w:val="0"/>
          <w:color w:val="231F20"/>
          <w:w w:val="80"/>
        </w:rPr>
        <w:t>as</w:t>
      </w:r>
      <w:r>
        <w:rPr>
          <w:b w:val="0"/>
          <w:color w:val="231F20"/>
          <w:spacing w:val="-37"/>
          <w:w w:val="80"/>
        </w:rPr>
        <w:t> </w:t>
      </w:r>
      <w:r>
        <w:rPr>
          <w:b w:val="0"/>
          <w:color w:val="231F20"/>
          <w:w w:val="80"/>
        </w:rPr>
        <w:t>cash</w:t>
      </w:r>
      <w:r>
        <w:rPr>
          <w:b w:val="0"/>
          <w:color w:val="231F20"/>
          <w:spacing w:val="-37"/>
          <w:w w:val="80"/>
        </w:rPr>
        <w:t> </w:t>
      </w:r>
      <w:r>
        <w:rPr>
          <w:b w:val="0"/>
          <w:color w:val="231F20"/>
          <w:w w:val="80"/>
        </w:rPr>
        <w:t>and</w:t>
      </w:r>
      <w:r>
        <w:rPr>
          <w:b w:val="0"/>
          <w:color w:val="231F20"/>
          <w:spacing w:val="-38"/>
          <w:w w:val="80"/>
        </w:rPr>
        <w:t> </w:t>
      </w:r>
      <w:r>
        <w:rPr>
          <w:b w:val="0"/>
          <w:color w:val="231F20"/>
          <w:w w:val="80"/>
        </w:rPr>
        <w:t>cash </w:t>
      </w:r>
      <w:r>
        <w:rPr>
          <w:b w:val="0"/>
          <w:color w:val="231F20"/>
          <w:w w:val="85"/>
        </w:rPr>
        <w:t>equivalents,</w:t>
      </w:r>
      <w:r>
        <w:rPr>
          <w:b w:val="0"/>
          <w:color w:val="231F20"/>
          <w:spacing w:val="-10"/>
          <w:w w:val="85"/>
        </w:rPr>
        <w:t> </w:t>
      </w:r>
      <w:r>
        <w:rPr>
          <w:b w:val="0"/>
          <w:color w:val="231F20"/>
          <w:w w:val="85"/>
        </w:rPr>
        <w:t>which</w:t>
      </w:r>
      <w:r>
        <w:rPr>
          <w:b w:val="0"/>
          <w:color w:val="231F20"/>
          <w:spacing w:val="-9"/>
          <w:w w:val="85"/>
        </w:rPr>
        <w:t> </w:t>
      </w:r>
      <w:r>
        <w:rPr>
          <w:b w:val="0"/>
          <w:color w:val="231F20"/>
          <w:w w:val="85"/>
        </w:rPr>
        <w:t>primarily</w:t>
      </w:r>
      <w:r>
        <w:rPr>
          <w:b w:val="0"/>
          <w:color w:val="231F20"/>
          <w:spacing w:val="-8"/>
          <w:w w:val="85"/>
        </w:rPr>
        <w:t> </w:t>
      </w:r>
      <w:r>
        <w:rPr>
          <w:b w:val="0"/>
          <w:color w:val="231F20"/>
          <w:w w:val="85"/>
        </w:rPr>
        <w:t>consist</w:t>
      </w:r>
      <w:r>
        <w:rPr>
          <w:b w:val="0"/>
          <w:color w:val="231F20"/>
          <w:spacing w:val="-8"/>
          <w:w w:val="85"/>
        </w:rPr>
        <w:t> </w:t>
      </w:r>
      <w:r>
        <w:rPr>
          <w:b w:val="0"/>
          <w:color w:val="231F20"/>
          <w:w w:val="85"/>
        </w:rPr>
        <w:t>of</w:t>
      </w:r>
      <w:r>
        <w:rPr>
          <w:b w:val="0"/>
          <w:color w:val="231F20"/>
          <w:spacing w:val="-8"/>
          <w:w w:val="85"/>
        </w:rPr>
        <w:t> </w:t>
      </w:r>
      <w:r>
        <w:rPr>
          <w:b w:val="0"/>
          <w:color w:val="231F20"/>
          <w:w w:val="85"/>
        </w:rPr>
        <w:t>certificates</w:t>
      </w:r>
      <w:r>
        <w:rPr>
          <w:b w:val="0"/>
          <w:color w:val="231F20"/>
          <w:spacing w:val="-9"/>
          <w:w w:val="85"/>
        </w:rPr>
        <w:t> </w:t>
      </w:r>
      <w:r>
        <w:rPr>
          <w:b w:val="0"/>
          <w:color w:val="231F20"/>
          <w:w w:val="85"/>
        </w:rPr>
        <w:t>of deposit, money market funds, and</w:t>
      </w:r>
      <w:r>
        <w:rPr>
          <w:b w:val="0"/>
          <w:color w:val="231F20"/>
          <w:spacing w:val="-17"/>
          <w:w w:val="85"/>
        </w:rPr>
        <w:t> </w:t>
      </w:r>
      <w:r>
        <w:rPr>
          <w:b w:val="0"/>
          <w:color w:val="231F20"/>
          <w:w w:val="85"/>
        </w:rPr>
        <w:t>investment</w:t>
      </w:r>
      <w:r>
        <w:rPr>
          <w:b w:val="0"/>
          <w:color w:val="231F20"/>
          <w:spacing w:val="-4"/>
          <w:w w:val="85"/>
        </w:rPr>
        <w:t> </w:t>
      </w:r>
      <w:r>
        <w:rPr>
          <w:b w:val="0"/>
          <w:color w:val="231F20"/>
          <w:w w:val="85"/>
        </w:rPr>
        <w:t>grade</w:t>
      </w:r>
      <w:r>
        <w:rPr>
          <w:b w:val="0"/>
          <w:color w:val="231F20"/>
          <w:w w:val="77"/>
        </w:rPr>
        <w:t> </w:t>
      </w:r>
      <w:r>
        <w:rPr>
          <w:b w:val="0"/>
          <w:color w:val="231F20"/>
          <w:w w:val="85"/>
        </w:rPr>
        <w:t>commercial paper issued by major</w:t>
      </w:r>
      <w:r>
        <w:rPr>
          <w:b w:val="0"/>
          <w:color w:val="231F20"/>
          <w:spacing w:val="-6"/>
          <w:w w:val="85"/>
        </w:rPr>
        <w:t> </w:t>
      </w:r>
      <w:r>
        <w:rPr>
          <w:b w:val="0"/>
          <w:color w:val="231F20"/>
          <w:w w:val="85"/>
        </w:rPr>
        <w:t>corporations</w:t>
      </w:r>
      <w:r>
        <w:rPr>
          <w:b w:val="0"/>
          <w:color w:val="231F20"/>
          <w:spacing w:val="-1"/>
          <w:w w:val="85"/>
        </w:rPr>
        <w:t> </w:t>
      </w:r>
      <w:r>
        <w:rPr>
          <w:b w:val="0"/>
          <w:color w:val="231F20"/>
          <w:w w:val="85"/>
        </w:rPr>
        <w:t>and</w:t>
      </w:r>
      <w:r>
        <w:rPr>
          <w:b w:val="0"/>
          <w:color w:val="231F20"/>
          <w:w w:val="74"/>
        </w:rPr>
        <w:t> </w:t>
      </w:r>
      <w:r>
        <w:rPr>
          <w:b w:val="0"/>
          <w:color w:val="231F20"/>
          <w:w w:val="75"/>
        </w:rPr>
        <w:t>financial</w:t>
      </w:r>
      <w:r>
        <w:rPr>
          <w:b w:val="0"/>
          <w:color w:val="231F20"/>
          <w:spacing w:val="-10"/>
          <w:w w:val="75"/>
        </w:rPr>
        <w:t> </w:t>
      </w:r>
      <w:r>
        <w:rPr>
          <w:b w:val="0"/>
          <w:color w:val="231F20"/>
          <w:w w:val="75"/>
        </w:rPr>
        <w:t>institutions.</w:t>
      </w:r>
      <w:r>
        <w:rPr>
          <w:b w:val="0"/>
          <w:color w:val="231F20"/>
          <w:spacing w:val="-5"/>
          <w:w w:val="75"/>
        </w:rPr>
        <w:t> </w:t>
      </w:r>
      <w:r>
        <w:rPr>
          <w:b w:val="0"/>
          <w:color w:val="231F20"/>
          <w:w w:val="75"/>
        </w:rPr>
        <w:t>Cash</w:t>
      </w:r>
      <w:r>
        <w:rPr>
          <w:b w:val="0"/>
          <w:color w:val="231F20"/>
          <w:spacing w:val="-9"/>
          <w:w w:val="75"/>
        </w:rPr>
        <w:t> </w:t>
      </w:r>
      <w:r>
        <w:rPr>
          <w:b w:val="0"/>
          <w:color w:val="231F20"/>
          <w:w w:val="75"/>
        </w:rPr>
        <w:t>and</w:t>
      </w:r>
      <w:r>
        <w:rPr>
          <w:b w:val="0"/>
          <w:color w:val="231F20"/>
          <w:spacing w:val="-9"/>
          <w:w w:val="75"/>
        </w:rPr>
        <w:t> </w:t>
      </w:r>
      <w:r>
        <w:rPr>
          <w:b w:val="0"/>
          <w:color w:val="231F20"/>
          <w:w w:val="75"/>
        </w:rPr>
        <w:t>cash</w:t>
      </w:r>
      <w:r>
        <w:rPr>
          <w:b w:val="0"/>
          <w:color w:val="231F20"/>
          <w:spacing w:val="-9"/>
          <w:w w:val="75"/>
        </w:rPr>
        <w:t> </w:t>
      </w:r>
      <w:r>
        <w:rPr>
          <w:b w:val="0"/>
          <w:color w:val="231F20"/>
          <w:w w:val="75"/>
        </w:rPr>
        <w:t>equivalents</w:t>
      </w:r>
      <w:r>
        <w:rPr>
          <w:b w:val="0"/>
          <w:color w:val="231F20"/>
          <w:spacing w:val="-11"/>
          <w:w w:val="75"/>
        </w:rPr>
        <w:t> </w:t>
      </w:r>
      <w:r>
        <w:rPr>
          <w:b w:val="0"/>
          <w:color w:val="231F20"/>
          <w:w w:val="75"/>
        </w:rPr>
        <w:t>are</w:t>
      </w:r>
      <w:r>
        <w:rPr>
          <w:b w:val="0"/>
          <w:color w:val="231F20"/>
          <w:spacing w:val="-10"/>
          <w:w w:val="75"/>
        </w:rPr>
        <w:t> </w:t>
      </w:r>
      <w:r>
        <w:rPr>
          <w:b w:val="0"/>
          <w:color w:val="231F20"/>
          <w:w w:val="75"/>
        </w:rPr>
        <w:t>stated </w:t>
      </w:r>
      <w:r>
        <w:rPr>
          <w:b w:val="0"/>
          <w:color w:val="231F20"/>
          <w:w w:val="80"/>
        </w:rPr>
        <w:t>at</w:t>
      </w:r>
      <w:r>
        <w:rPr>
          <w:b w:val="0"/>
          <w:color w:val="231F20"/>
          <w:spacing w:val="-12"/>
          <w:w w:val="80"/>
        </w:rPr>
        <w:t> </w:t>
      </w:r>
      <w:r>
        <w:rPr>
          <w:b w:val="0"/>
          <w:color w:val="231F20"/>
          <w:w w:val="80"/>
        </w:rPr>
        <w:t>cost,</w:t>
      </w:r>
      <w:r>
        <w:rPr>
          <w:b w:val="0"/>
          <w:color w:val="231F20"/>
          <w:spacing w:val="-12"/>
          <w:w w:val="80"/>
        </w:rPr>
        <w:t> </w:t>
      </w:r>
      <w:r>
        <w:rPr>
          <w:b w:val="0"/>
          <w:color w:val="231F20"/>
          <w:w w:val="80"/>
        </w:rPr>
        <w:t>which</w:t>
      </w:r>
      <w:r>
        <w:rPr>
          <w:b w:val="0"/>
          <w:color w:val="231F20"/>
          <w:spacing w:val="-14"/>
          <w:w w:val="80"/>
        </w:rPr>
        <w:t> </w:t>
      </w:r>
      <w:r>
        <w:rPr>
          <w:b w:val="0"/>
          <w:color w:val="231F20"/>
          <w:w w:val="80"/>
        </w:rPr>
        <w:t>approximates</w:t>
      </w:r>
      <w:r>
        <w:rPr>
          <w:b w:val="0"/>
          <w:color w:val="231F20"/>
          <w:spacing w:val="-14"/>
          <w:w w:val="80"/>
        </w:rPr>
        <w:t> </w:t>
      </w:r>
      <w:r>
        <w:rPr>
          <w:b w:val="0"/>
          <w:color w:val="231F20"/>
          <w:w w:val="80"/>
        </w:rPr>
        <w:t>market</w:t>
      </w:r>
      <w:r>
        <w:rPr>
          <w:b w:val="0"/>
          <w:color w:val="231F20"/>
          <w:spacing w:val="-12"/>
          <w:w w:val="80"/>
        </w:rPr>
        <w:t> </w:t>
      </w:r>
      <w:r>
        <w:rPr>
          <w:b w:val="0"/>
          <w:color w:val="231F20"/>
          <w:w w:val="80"/>
        </w:rPr>
        <w:t>value.</w:t>
      </w:r>
    </w:p>
    <w:p>
      <w:pPr>
        <w:pStyle w:val="BodyText"/>
        <w:rPr>
          <w:b w:val="0"/>
        </w:rPr>
      </w:pPr>
    </w:p>
    <w:p>
      <w:pPr>
        <w:pStyle w:val="BodyText"/>
        <w:spacing w:before="10"/>
        <w:rPr>
          <w:b w:val="0"/>
        </w:rPr>
      </w:pPr>
    </w:p>
    <w:p>
      <w:pPr>
        <w:pStyle w:val="Heading4"/>
        <w:spacing w:before="1"/>
        <w:rPr>
          <w:i/>
        </w:rPr>
      </w:pPr>
      <w:r>
        <w:rPr>
          <w:i/>
          <w:color w:val="231F20"/>
          <w:w w:val="95"/>
        </w:rPr>
        <w:t>Short-Term Investments</w:t>
      </w:r>
    </w:p>
    <w:p>
      <w:pPr>
        <w:pStyle w:val="BodyText"/>
        <w:spacing w:before="6"/>
        <w:rPr>
          <w:rFonts w:ascii="Times New Roman"/>
          <w:b/>
          <w:i/>
          <w:sz w:val="21"/>
        </w:rPr>
      </w:pPr>
    </w:p>
    <w:p>
      <w:pPr>
        <w:pStyle w:val="BodyText"/>
        <w:spacing w:line="247" w:lineRule="auto"/>
        <w:ind w:left="119" w:firstLine="400"/>
        <w:jc w:val="both"/>
        <w:rPr>
          <w:b w:val="0"/>
        </w:rPr>
      </w:pPr>
      <w:r>
        <w:rPr>
          <w:b w:val="0"/>
          <w:color w:val="231F20"/>
          <w:w w:val="80"/>
        </w:rPr>
        <w:t>Short-term</w:t>
      </w:r>
      <w:r>
        <w:rPr>
          <w:b w:val="0"/>
          <w:color w:val="231F20"/>
          <w:spacing w:val="-34"/>
          <w:w w:val="80"/>
        </w:rPr>
        <w:t> </w:t>
      </w:r>
      <w:r>
        <w:rPr>
          <w:b w:val="0"/>
          <w:color w:val="231F20"/>
          <w:w w:val="80"/>
        </w:rPr>
        <w:t>investments</w:t>
      </w:r>
      <w:r>
        <w:rPr>
          <w:b w:val="0"/>
          <w:color w:val="231F20"/>
          <w:spacing w:val="-35"/>
          <w:w w:val="80"/>
        </w:rPr>
        <w:t> </w:t>
      </w:r>
      <w:r>
        <w:rPr>
          <w:b w:val="0"/>
          <w:color w:val="231F20"/>
          <w:w w:val="80"/>
        </w:rPr>
        <w:t>consist</w:t>
      </w:r>
      <w:r>
        <w:rPr>
          <w:b w:val="0"/>
          <w:color w:val="231F20"/>
          <w:spacing w:val="-35"/>
          <w:w w:val="80"/>
        </w:rPr>
        <w:t> </w:t>
      </w:r>
      <w:r>
        <w:rPr>
          <w:b w:val="0"/>
          <w:color w:val="231F20"/>
          <w:w w:val="80"/>
        </w:rPr>
        <w:t>of</w:t>
      </w:r>
      <w:r>
        <w:rPr>
          <w:b w:val="0"/>
          <w:color w:val="231F20"/>
          <w:spacing w:val="-35"/>
          <w:w w:val="80"/>
        </w:rPr>
        <w:t> </w:t>
      </w:r>
      <w:r>
        <w:rPr>
          <w:b w:val="0"/>
          <w:color w:val="231F20"/>
          <w:w w:val="80"/>
        </w:rPr>
        <w:t>auction</w:t>
      </w:r>
      <w:r>
        <w:rPr>
          <w:b w:val="0"/>
          <w:color w:val="231F20"/>
          <w:spacing w:val="-36"/>
          <w:w w:val="80"/>
        </w:rPr>
        <w:t> </w:t>
      </w:r>
      <w:r>
        <w:rPr>
          <w:b w:val="0"/>
          <w:color w:val="231F20"/>
          <w:w w:val="80"/>
        </w:rPr>
        <w:t>rate</w:t>
      </w:r>
      <w:r>
        <w:rPr>
          <w:b w:val="0"/>
          <w:color w:val="231F20"/>
          <w:spacing w:val="-35"/>
          <w:w w:val="80"/>
        </w:rPr>
        <w:t> </w:t>
      </w:r>
      <w:r>
        <w:rPr>
          <w:b w:val="0"/>
          <w:color w:val="231F20"/>
          <w:w w:val="80"/>
        </w:rPr>
        <w:t>secu- rities</w:t>
      </w:r>
      <w:r>
        <w:rPr>
          <w:b w:val="0"/>
          <w:color w:val="231F20"/>
          <w:spacing w:val="-6"/>
          <w:w w:val="80"/>
        </w:rPr>
        <w:t> </w:t>
      </w:r>
      <w:r>
        <w:rPr>
          <w:b w:val="0"/>
          <w:color w:val="231F20"/>
          <w:w w:val="80"/>
        </w:rPr>
        <w:t>with</w:t>
      </w:r>
      <w:r>
        <w:rPr>
          <w:b w:val="0"/>
          <w:color w:val="231F20"/>
          <w:spacing w:val="-8"/>
          <w:w w:val="80"/>
        </w:rPr>
        <w:t> </w:t>
      </w:r>
      <w:r>
        <w:rPr>
          <w:b w:val="0"/>
          <w:color w:val="231F20"/>
          <w:w w:val="80"/>
        </w:rPr>
        <w:t>auction</w:t>
      </w:r>
      <w:r>
        <w:rPr>
          <w:b w:val="0"/>
          <w:color w:val="231F20"/>
          <w:spacing w:val="-9"/>
          <w:w w:val="80"/>
        </w:rPr>
        <w:t> </w:t>
      </w:r>
      <w:r>
        <w:rPr>
          <w:b w:val="0"/>
          <w:color w:val="231F20"/>
          <w:w w:val="80"/>
        </w:rPr>
        <w:t>reset</w:t>
      </w:r>
      <w:r>
        <w:rPr>
          <w:b w:val="0"/>
          <w:color w:val="231F20"/>
          <w:spacing w:val="-8"/>
          <w:w w:val="80"/>
        </w:rPr>
        <w:t> </w:t>
      </w:r>
      <w:r>
        <w:rPr>
          <w:b w:val="0"/>
          <w:color w:val="231F20"/>
          <w:w w:val="80"/>
        </w:rPr>
        <w:t>periods</w:t>
      </w:r>
      <w:r>
        <w:rPr>
          <w:b w:val="0"/>
          <w:color w:val="231F20"/>
          <w:spacing w:val="-8"/>
          <w:w w:val="80"/>
        </w:rPr>
        <w:t> </w:t>
      </w:r>
      <w:r>
        <w:rPr>
          <w:b w:val="0"/>
          <w:color w:val="231F20"/>
          <w:w w:val="80"/>
        </w:rPr>
        <w:t>of</w:t>
      </w:r>
      <w:r>
        <w:rPr>
          <w:b w:val="0"/>
          <w:color w:val="231F20"/>
          <w:spacing w:val="-8"/>
          <w:w w:val="80"/>
        </w:rPr>
        <w:t> </w:t>
      </w:r>
      <w:r>
        <w:rPr>
          <w:b w:val="0"/>
          <w:color w:val="231F20"/>
          <w:w w:val="80"/>
        </w:rPr>
        <w:t>less</w:t>
      </w:r>
      <w:r>
        <w:rPr>
          <w:b w:val="0"/>
          <w:color w:val="231F20"/>
          <w:spacing w:val="-8"/>
          <w:w w:val="80"/>
        </w:rPr>
        <w:t> </w:t>
      </w:r>
      <w:r>
        <w:rPr>
          <w:b w:val="0"/>
          <w:color w:val="231F20"/>
          <w:w w:val="80"/>
        </w:rPr>
        <w:t>than</w:t>
      </w:r>
      <w:r>
        <w:rPr>
          <w:b w:val="0"/>
          <w:color w:val="231F20"/>
          <w:spacing w:val="-8"/>
          <w:w w:val="80"/>
        </w:rPr>
        <w:t> </w:t>
      </w:r>
      <w:r>
        <w:rPr>
          <w:b w:val="0"/>
          <w:color w:val="231F20"/>
          <w:w w:val="80"/>
        </w:rPr>
        <w:t>12</w:t>
      </w:r>
      <w:r>
        <w:rPr>
          <w:b w:val="0"/>
          <w:color w:val="231F20"/>
          <w:spacing w:val="-8"/>
          <w:w w:val="80"/>
        </w:rPr>
        <w:t> </w:t>
      </w:r>
      <w:r>
        <w:rPr>
          <w:b w:val="0"/>
          <w:color w:val="231F20"/>
          <w:w w:val="80"/>
        </w:rPr>
        <w:t>months. </w:t>
      </w:r>
      <w:r>
        <w:rPr>
          <w:b w:val="0"/>
          <w:color w:val="231F20"/>
          <w:w w:val="75"/>
        </w:rPr>
        <w:t>These investments are classified as available-for-sale secu- </w:t>
      </w:r>
      <w:r>
        <w:rPr>
          <w:b w:val="0"/>
          <w:color w:val="231F20"/>
          <w:w w:val="80"/>
        </w:rPr>
        <w:t>rities</w:t>
      </w:r>
      <w:r>
        <w:rPr>
          <w:b w:val="0"/>
          <w:color w:val="231F20"/>
          <w:spacing w:val="-22"/>
          <w:w w:val="80"/>
        </w:rPr>
        <w:t> </w:t>
      </w:r>
      <w:r>
        <w:rPr>
          <w:b w:val="0"/>
          <w:color w:val="231F20"/>
          <w:w w:val="80"/>
        </w:rPr>
        <w:t>and</w:t>
      </w:r>
      <w:r>
        <w:rPr>
          <w:b w:val="0"/>
          <w:color w:val="231F20"/>
          <w:spacing w:val="-24"/>
          <w:w w:val="80"/>
        </w:rPr>
        <w:t> </w:t>
      </w:r>
      <w:r>
        <w:rPr>
          <w:b w:val="0"/>
          <w:color w:val="231F20"/>
          <w:w w:val="80"/>
        </w:rPr>
        <w:t>are</w:t>
      </w:r>
      <w:r>
        <w:rPr>
          <w:b w:val="0"/>
          <w:color w:val="231F20"/>
          <w:spacing w:val="-24"/>
          <w:w w:val="80"/>
        </w:rPr>
        <w:t> </w:t>
      </w:r>
      <w:r>
        <w:rPr>
          <w:b w:val="0"/>
          <w:color w:val="231F20"/>
          <w:w w:val="80"/>
        </w:rPr>
        <w:t>stated</w:t>
      </w:r>
      <w:r>
        <w:rPr>
          <w:b w:val="0"/>
          <w:color w:val="231F20"/>
          <w:spacing w:val="-24"/>
          <w:w w:val="80"/>
        </w:rPr>
        <w:t> </w:t>
      </w:r>
      <w:r>
        <w:rPr>
          <w:b w:val="0"/>
          <w:color w:val="231F20"/>
          <w:w w:val="80"/>
        </w:rPr>
        <w:t>at</w:t>
      </w:r>
      <w:r>
        <w:rPr>
          <w:b w:val="0"/>
          <w:color w:val="231F20"/>
          <w:spacing w:val="-24"/>
          <w:w w:val="80"/>
        </w:rPr>
        <w:t> </w:t>
      </w:r>
      <w:r>
        <w:rPr>
          <w:b w:val="0"/>
          <w:color w:val="231F20"/>
          <w:w w:val="80"/>
        </w:rPr>
        <w:t>fair</w:t>
      </w:r>
      <w:r>
        <w:rPr>
          <w:b w:val="0"/>
          <w:color w:val="231F20"/>
          <w:spacing w:val="-22"/>
          <w:w w:val="80"/>
        </w:rPr>
        <w:t> </w:t>
      </w:r>
      <w:r>
        <w:rPr>
          <w:b w:val="0"/>
          <w:color w:val="231F20"/>
          <w:w w:val="80"/>
        </w:rPr>
        <w:t>value.</w:t>
      </w:r>
      <w:r>
        <w:rPr>
          <w:b w:val="0"/>
          <w:color w:val="231F20"/>
          <w:spacing w:val="-26"/>
          <w:w w:val="80"/>
        </w:rPr>
        <w:t> </w:t>
      </w:r>
      <w:r>
        <w:rPr>
          <w:b w:val="0"/>
          <w:color w:val="231F20"/>
          <w:w w:val="80"/>
        </w:rPr>
        <w:t>At</w:t>
      </w:r>
      <w:r>
        <w:rPr>
          <w:b w:val="0"/>
          <w:color w:val="231F20"/>
          <w:spacing w:val="-23"/>
          <w:w w:val="80"/>
        </w:rPr>
        <w:t> </w:t>
      </w:r>
      <w:r>
        <w:rPr>
          <w:b w:val="0"/>
          <w:color w:val="231F20"/>
          <w:w w:val="80"/>
        </w:rPr>
        <w:t>each</w:t>
      </w:r>
      <w:r>
        <w:rPr>
          <w:b w:val="0"/>
          <w:color w:val="231F20"/>
          <w:spacing w:val="-25"/>
          <w:w w:val="80"/>
        </w:rPr>
        <w:t> </w:t>
      </w:r>
      <w:r>
        <w:rPr>
          <w:b w:val="0"/>
          <w:color w:val="231F20"/>
          <w:w w:val="80"/>
        </w:rPr>
        <w:t>reset</w:t>
      </w:r>
      <w:r>
        <w:rPr>
          <w:b w:val="0"/>
          <w:color w:val="231F20"/>
          <w:spacing w:val="-23"/>
          <w:w w:val="80"/>
        </w:rPr>
        <w:t> </w:t>
      </w:r>
      <w:r>
        <w:rPr>
          <w:b w:val="0"/>
          <w:color w:val="231F20"/>
          <w:w w:val="80"/>
        </w:rPr>
        <w:t>period,</w:t>
      </w:r>
      <w:r>
        <w:rPr>
          <w:b w:val="0"/>
          <w:color w:val="231F20"/>
          <w:spacing w:val="-23"/>
          <w:w w:val="80"/>
        </w:rPr>
        <w:t> </w:t>
      </w:r>
      <w:r>
        <w:rPr>
          <w:b w:val="0"/>
          <w:color w:val="231F20"/>
          <w:w w:val="80"/>
        </w:rPr>
        <w:t>the Company</w:t>
      </w:r>
      <w:r>
        <w:rPr>
          <w:b w:val="0"/>
          <w:color w:val="231F20"/>
          <w:spacing w:val="-21"/>
          <w:w w:val="80"/>
        </w:rPr>
        <w:t> </w:t>
      </w:r>
      <w:r>
        <w:rPr>
          <w:b w:val="0"/>
          <w:color w:val="231F20"/>
          <w:w w:val="80"/>
        </w:rPr>
        <w:t>accounts</w:t>
      </w:r>
      <w:r>
        <w:rPr>
          <w:b w:val="0"/>
          <w:color w:val="231F20"/>
          <w:spacing w:val="-21"/>
          <w:w w:val="80"/>
        </w:rPr>
        <w:t> </w:t>
      </w:r>
      <w:r>
        <w:rPr>
          <w:b w:val="0"/>
          <w:color w:val="231F20"/>
          <w:w w:val="80"/>
        </w:rPr>
        <w:t>for</w:t>
      </w:r>
      <w:r>
        <w:rPr>
          <w:b w:val="0"/>
          <w:color w:val="231F20"/>
          <w:spacing w:val="-19"/>
          <w:w w:val="80"/>
        </w:rPr>
        <w:t> </w:t>
      </w:r>
      <w:r>
        <w:rPr>
          <w:b w:val="0"/>
          <w:color w:val="231F20"/>
          <w:w w:val="80"/>
        </w:rPr>
        <w:t>the</w:t>
      </w:r>
      <w:r>
        <w:rPr>
          <w:b w:val="0"/>
          <w:color w:val="231F20"/>
          <w:spacing w:val="-19"/>
          <w:w w:val="80"/>
        </w:rPr>
        <w:t> </w:t>
      </w:r>
      <w:r>
        <w:rPr>
          <w:b w:val="0"/>
          <w:color w:val="231F20"/>
          <w:w w:val="80"/>
        </w:rPr>
        <w:t>transaction</w:t>
      </w:r>
      <w:r>
        <w:rPr>
          <w:b w:val="0"/>
          <w:color w:val="231F20"/>
          <w:spacing w:val="-20"/>
          <w:w w:val="80"/>
        </w:rPr>
        <w:t> </w:t>
      </w:r>
      <w:r>
        <w:rPr>
          <w:b w:val="0"/>
          <w:color w:val="231F20"/>
          <w:w w:val="80"/>
        </w:rPr>
        <w:t>as</w:t>
      </w:r>
      <w:r>
        <w:rPr>
          <w:b w:val="0"/>
          <w:color w:val="231F20"/>
          <w:spacing w:val="-19"/>
          <w:w w:val="80"/>
        </w:rPr>
        <w:t> </w:t>
      </w:r>
      <w:r>
        <w:rPr>
          <w:b w:val="0"/>
          <w:color w:val="231F20"/>
          <w:w w:val="80"/>
        </w:rPr>
        <w:t>“Proceeds</w:t>
      </w:r>
      <w:r>
        <w:rPr>
          <w:b w:val="0"/>
          <w:color w:val="231F20"/>
          <w:spacing w:val="-20"/>
          <w:w w:val="80"/>
        </w:rPr>
        <w:t> </w:t>
      </w:r>
      <w:r>
        <w:rPr>
          <w:b w:val="0"/>
          <w:color w:val="231F20"/>
          <w:w w:val="80"/>
        </w:rPr>
        <w:t>from </w:t>
      </w:r>
      <w:r>
        <w:rPr>
          <w:b w:val="0"/>
          <w:color w:val="231F20"/>
          <w:w w:val="85"/>
        </w:rPr>
        <w:t>sales</w:t>
      </w:r>
      <w:r>
        <w:rPr>
          <w:b w:val="0"/>
          <w:color w:val="231F20"/>
          <w:spacing w:val="-27"/>
          <w:w w:val="85"/>
        </w:rPr>
        <w:t> </w:t>
      </w:r>
      <w:r>
        <w:rPr>
          <w:b w:val="0"/>
          <w:color w:val="231F20"/>
          <w:w w:val="85"/>
        </w:rPr>
        <w:t>of</w:t>
      </w:r>
      <w:r>
        <w:rPr>
          <w:b w:val="0"/>
          <w:color w:val="231F20"/>
          <w:spacing w:val="-27"/>
          <w:w w:val="85"/>
        </w:rPr>
        <w:t> </w:t>
      </w:r>
      <w:r>
        <w:rPr>
          <w:b w:val="0"/>
          <w:color w:val="231F20"/>
          <w:w w:val="85"/>
        </w:rPr>
        <w:t>short-term</w:t>
      </w:r>
      <w:r>
        <w:rPr>
          <w:b w:val="0"/>
          <w:color w:val="231F20"/>
          <w:spacing w:val="-27"/>
          <w:w w:val="85"/>
        </w:rPr>
        <w:t> </w:t>
      </w:r>
      <w:r>
        <w:rPr>
          <w:b w:val="0"/>
          <w:color w:val="231F20"/>
          <w:w w:val="85"/>
        </w:rPr>
        <w:t>investments”</w:t>
      </w:r>
      <w:r>
        <w:rPr>
          <w:b w:val="0"/>
          <w:color w:val="231F20"/>
          <w:spacing w:val="-27"/>
          <w:w w:val="85"/>
        </w:rPr>
        <w:t> </w:t>
      </w:r>
      <w:r>
        <w:rPr>
          <w:b w:val="0"/>
          <w:color w:val="231F20"/>
          <w:w w:val="85"/>
        </w:rPr>
        <w:t>for</w:t>
      </w:r>
      <w:r>
        <w:rPr>
          <w:b w:val="0"/>
          <w:color w:val="231F20"/>
          <w:spacing w:val="-27"/>
          <w:w w:val="85"/>
        </w:rPr>
        <w:t> </w:t>
      </w:r>
      <w:r>
        <w:rPr>
          <w:b w:val="0"/>
          <w:color w:val="231F20"/>
          <w:w w:val="85"/>
        </w:rPr>
        <w:t>the</w:t>
      </w:r>
      <w:r>
        <w:rPr>
          <w:b w:val="0"/>
          <w:color w:val="231F20"/>
          <w:spacing w:val="-27"/>
          <w:w w:val="85"/>
        </w:rPr>
        <w:t> </w:t>
      </w:r>
      <w:r>
        <w:rPr>
          <w:b w:val="0"/>
          <w:color w:val="231F20"/>
          <w:w w:val="85"/>
        </w:rPr>
        <w:t>security</w:t>
      </w:r>
      <w:r>
        <w:rPr>
          <w:b w:val="0"/>
          <w:color w:val="231F20"/>
          <w:spacing w:val="-28"/>
          <w:w w:val="85"/>
        </w:rPr>
        <w:t> </w:t>
      </w:r>
      <w:r>
        <w:rPr>
          <w:b w:val="0"/>
          <w:color w:val="231F20"/>
          <w:w w:val="85"/>
        </w:rPr>
        <w:t>relin- </w:t>
      </w:r>
      <w:r>
        <w:rPr>
          <w:b w:val="0"/>
          <w:color w:val="231F20"/>
          <w:w w:val="80"/>
        </w:rPr>
        <w:t>quished, and a “purchase of short-term investment”</w:t>
      </w:r>
      <w:r>
        <w:rPr>
          <w:b w:val="0"/>
          <w:color w:val="231F20"/>
          <w:spacing w:val="-12"/>
          <w:w w:val="80"/>
        </w:rPr>
        <w:t> </w:t>
      </w:r>
      <w:r>
        <w:rPr>
          <w:b w:val="0"/>
          <w:color w:val="231F20"/>
          <w:w w:val="80"/>
        </w:rPr>
        <w:t>for the security purchased, in the accompanying Consoli- dated</w:t>
      </w:r>
      <w:r>
        <w:rPr>
          <w:b w:val="0"/>
          <w:color w:val="231F20"/>
          <w:spacing w:val="-18"/>
          <w:w w:val="80"/>
        </w:rPr>
        <w:t> </w:t>
      </w:r>
      <w:r>
        <w:rPr>
          <w:b w:val="0"/>
          <w:color w:val="231F20"/>
          <w:w w:val="80"/>
        </w:rPr>
        <w:t>Statement</w:t>
      </w:r>
      <w:r>
        <w:rPr>
          <w:b w:val="0"/>
          <w:color w:val="231F20"/>
          <w:spacing w:val="-18"/>
          <w:w w:val="80"/>
        </w:rPr>
        <w:t> </w:t>
      </w:r>
      <w:r>
        <w:rPr>
          <w:b w:val="0"/>
          <w:color w:val="231F20"/>
          <w:w w:val="80"/>
        </w:rPr>
        <w:t>of</w:t>
      </w:r>
      <w:r>
        <w:rPr>
          <w:b w:val="0"/>
          <w:color w:val="231F20"/>
          <w:spacing w:val="-17"/>
          <w:w w:val="80"/>
        </w:rPr>
        <w:t> </w:t>
      </w:r>
      <w:r>
        <w:rPr>
          <w:b w:val="0"/>
          <w:color w:val="231F20"/>
          <w:w w:val="80"/>
        </w:rPr>
        <w:t>Cash</w:t>
      </w:r>
      <w:r>
        <w:rPr>
          <w:b w:val="0"/>
          <w:color w:val="231F20"/>
          <w:spacing w:val="-18"/>
          <w:w w:val="80"/>
        </w:rPr>
        <w:t> </w:t>
      </w:r>
      <w:r>
        <w:rPr>
          <w:b w:val="0"/>
          <w:color w:val="231F20"/>
          <w:w w:val="80"/>
        </w:rPr>
        <w:t>Flows.</w:t>
      </w:r>
      <w:r>
        <w:rPr>
          <w:b w:val="0"/>
          <w:color w:val="231F20"/>
          <w:spacing w:val="-17"/>
          <w:w w:val="80"/>
        </w:rPr>
        <w:t> </w:t>
      </w:r>
      <w:r>
        <w:rPr>
          <w:b w:val="0"/>
          <w:color w:val="231F20"/>
          <w:w w:val="80"/>
        </w:rPr>
        <w:t>Prior</w:t>
      </w:r>
      <w:r>
        <w:rPr>
          <w:b w:val="0"/>
          <w:color w:val="231F20"/>
          <w:spacing w:val="-16"/>
          <w:w w:val="80"/>
        </w:rPr>
        <w:t> </w:t>
      </w:r>
      <w:r>
        <w:rPr>
          <w:b w:val="0"/>
          <w:color w:val="231F20"/>
          <w:w w:val="80"/>
        </w:rPr>
        <w:t>year</w:t>
      </w:r>
      <w:r>
        <w:rPr>
          <w:b w:val="0"/>
          <w:color w:val="231F20"/>
          <w:spacing w:val="-18"/>
          <w:w w:val="80"/>
        </w:rPr>
        <w:t> </w:t>
      </w:r>
      <w:r>
        <w:rPr>
          <w:b w:val="0"/>
          <w:color w:val="231F20"/>
          <w:w w:val="80"/>
        </w:rPr>
        <w:t>amounts</w:t>
      </w:r>
      <w:r>
        <w:rPr>
          <w:b w:val="0"/>
          <w:color w:val="231F20"/>
          <w:spacing w:val="-17"/>
          <w:w w:val="80"/>
        </w:rPr>
        <w:t> </w:t>
      </w:r>
      <w:r>
        <w:rPr>
          <w:b w:val="0"/>
          <w:color w:val="231F20"/>
          <w:w w:val="80"/>
        </w:rPr>
        <w:t>have been adjusted to conform to the current year presenta- </w:t>
      </w:r>
      <w:r>
        <w:rPr>
          <w:b w:val="0"/>
          <w:color w:val="231F20"/>
          <w:w w:val="85"/>
        </w:rPr>
        <w:t>tion.</w:t>
      </w:r>
      <w:r>
        <w:rPr>
          <w:b w:val="0"/>
          <w:color w:val="231F20"/>
          <w:spacing w:val="-26"/>
          <w:w w:val="85"/>
        </w:rPr>
        <w:t> </w:t>
      </w:r>
      <w:r>
        <w:rPr>
          <w:b w:val="0"/>
          <w:color w:val="231F20"/>
          <w:w w:val="85"/>
        </w:rPr>
        <w:t>Unrealized</w:t>
      </w:r>
      <w:r>
        <w:rPr>
          <w:b w:val="0"/>
          <w:color w:val="231F20"/>
          <w:spacing w:val="-28"/>
          <w:w w:val="85"/>
        </w:rPr>
        <w:t> </w:t>
      </w:r>
      <w:r>
        <w:rPr>
          <w:b w:val="0"/>
          <w:color w:val="231F20"/>
          <w:w w:val="85"/>
        </w:rPr>
        <w:t>gains</w:t>
      </w:r>
      <w:r>
        <w:rPr>
          <w:b w:val="0"/>
          <w:color w:val="231F20"/>
          <w:spacing w:val="-27"/>
          <w:w w:val="85"/>
        </w:rPr>
        <w:t> </w:t>
      </w:r>
      <w:r>
        <w:rPr>
          <w:b w:val="0"/>
          <w:color w:val="231F20"/>
          <w:w w:val="85"/>
        </w:rPr>
        <w:t>and</w:t>
      </w:r>
      <w:r>
        <w:rPr>
          <w:b w:val="0"/>
          <w:color w:val="231F20"/>
          <w:spacing w:val="-27"/>
          <w:w w:val="85"/>
        </w:rPr>
        <w:t> </w:t>
      </w:r>
      <w:r>
        <w:rPr>
          <w:b w:val="0"/>
          <w:color w:val="231F20"/>
          <w:w w:val="85"/>
        </w:rPr>
        <w:t>losses,</w:t>
      </w:r>
      <w:r>
        <w:rPr>
          <w:b w:val="0"/>
          <w:color w:val="231F20"/>
          <w:spacing w:val="-26"/>
          <w:w w:val="85"/>
        </w:rPr>
        <w:t> </w:t>
      </w:r>
      <w:r>
        <w:rPr>
          <w:b w:val="0"/>
          <w:color w:val="231F20"/>
          <w:w w:val="85"/>
        </w:rPr>
        <w:t>net</w:t>
      </w:r>
      <w:r>
        <w:rPr>
          <w:b w:val="0"/>
          <w:color w:val="231F20"/>
          <w:spacing w:val="-27"/>
          <w:w w:val="85"/>
        </w:rPr>
        <w:t> </w:t>
      </w:r>
      <w:r>
        <w:rPr>
          <w:b w:val="0"/>
          <w:color w:val="231F20"/>
          <w:w w:val="85"/>
        </w:rPr>
        <w:t>of</w:t>
      </w:r>
      <w:r>
        <w:rPr>
          <w:b w:val="0"/>
          <w:color w:val="231F20"/>
          <w:spacing w:val="-27"/>
          <w:w w:val="85"/>
        </w:rPr>
        <w:t> </w:t>
      </w:r>
      <w:r>
        <w:rPr>
          <w:b w:val="0"/>
          <w:color w:val="231F20"/>
          <w:w w:val="85"/>
        </w:rPr>
        <w:t>tax,</w:t>
      </w:r>
      <w:r>
        <w:rPr>
          <w:b w:val="0"/>
          <w:color w:val="231F20"/>
          <w:spacing w:val="-28"/>
          <w:w w:val="85"/>
        </w:rPr>
        <w:t> </w:t>
      </w:r>
      <w:r>
        <w:rPr>
          <w:b w:val="0"/>
          <w:color w:val="231F20"/>
          <w:w w:val="85"/>
        </w:rPr>
        <w:t>are</w:t>
      </w:r>
      <w:r>
        <w:rPr>
          <w:b w:val="0"/>
          <w:color w:val="231F20"/>
          <w:spacing w:val="-27"/>
          <w:w w:val="85"/>
        </w:rPr>
        <w:t> </w:t>
      </w:r>
      <w:r>
        <w:rPr>
          <w:b w:val="0"/>
          <w:color w:val="231F20"/>
          <w:w w:val="85"/>
        </w:rPr>
        <w:t>recog- nized in “Accumulated other comprehensive income (loss)” in the accompanying Consolidated Balance </w:t>
      </w:r>
      <w:r>
        <w:rPr>
          <w:b w:val="0"/>
          <w:color w:val="231F20"/>
          <w:w w:val="80"/>
        </w:rPr>
        <w:t>Sheet.</w:t>
      </w:r>
      <w:r>
        <w:rPr>
          <w:b w:val="0"/>
          <w:color w:val="231F20"/>
          <w:spacing w:val="-19"/>
          <w:w w:val="80"/>
        </w:rPr>
        <w:t> </w:t>
      </w:r>
      <w:r>
        <w:rPr>
          <w:b w:val="0"/>
          <w:color w:val="231F20"/>
          <w:w w:val="80"/>
        </w:rPr>
        <w:t>Realized</w:t>
      </w:r>
      <w:r>
        <w:rPr>
          <w:b w:val="0"/>
          <w:color w:val="231F20"/>
          <w:spacing w:val="-22"/>
          <w:w w:val="80"/>
        </w:rPr>
        <w:t> </w:t>
      </w:r>
      <w:r>
        <w:rPr>
          <w:b w:val="0"/>
          <w:color w:val="231F20"/>
          <w:w w:val="80"/>
        </w:rPr>
        <w:t>gains</w:t>
      </w:r>
      <w:r>
        <w:rPr>
          <w:b w:val="0"/>
          <w:color w:val="231F20"/>
          <w:spacing w:val="-19"/>
          <w:w w:val="80"/>
        </w:rPr>
        <w:t> </w:t>
      </w:r>
      <w:r>
        <w:rPr>
          <w:b w:val="0"/>
          <w:color w:val="231F20"/>
          <w:w w:val="80"/>
        </w:rPr>
        <w:t>and</w:t>
      </w:r>
      <w:r>
        <w:rPr>
          <w:b w:val="0"/>
          <w:color w:val="231F20"/>
          <w:spacing w:val="-19"/>
          <w:w w:val="80"/>
        </w:rPr>
        <w:t> </w:t>
      </w:r>
      <w:r>
        <w:rPr>
          <w:b w:val="0"/>
          <w:color w:val="231F20"/>
          <w:w w:val="80"/>
        </w:rPr>
        <w:t>losses</w:t>
      </w:r>
      <w:r>
        <w:rPr>
          <w:b w:val="0"/>
          <w:color w:val="231F20"/>
          <w:spacing w:val="-19"/>
          <w:w w:val="80"/>
        </w:rPr>
        <w:t> </w:t>
      </w:r>
      <w:r>
        <w:rPr>
          <w:b w:val="0"/>
          <w:color w:val="231F20"/>
          <w:w w:val="80"/>
        </w:rPr>
        <w:t>on</w:t>
      </w:r>
      <w:r>
        <w:rPr>
          <w:b w:val="0"/>
          <w:color w:val="231F20"/>
          <w:spacing w:val="-19"/>
          <w:w w:val="80"/>
        </w:rPr>
        <w:t> </w:t>
      </w:r>
      <w:r>
        <w:rPr>
          <w:b w:val="0"/>
          <w:color w:val="231F20"/>
          <w:w w:val="80"/>
        </w:rPr>
        <w:t>specific</w:t>
      </w:r>
      <w:r>
        <w:rPr>
          <w:b w:val="0"/>
          <w:color w:val="231F20"/>
          <w:spacing w:val="-20"/>
          <w:w w:val="80"/>
        </w:rPr>
        <w:t> </w:t>
      </w:r>
      <w:r>
        <w:rPr>
          <w:b w:val="0"/>
          <w:color w:val="231F20"/>
          <w:w w:val="80"/>
        </w:rPr>
        <w:t>investments, </w:t>
      </w:r>
      <w:r>
        <w:rPr>
          <w:b w:val="0"/>
          <w:color w:val="231F20"/>
          <w:w w:val="85"/>
        </w:rPr>
        <w:t>which</w:t>
      </w:r>
      <w:r>
        <w:rPr>
          <w:b w:val="0"/>
          <w:color w:val="231F20"/>
          <w:spacing w:val="-21"/>
          <w:w w:val="85"/>
        </w:rPr>
        <w:t> </w:t>
      </w:r>
      <w:r>
        <w:rPr>
          <w:b w:val="0"/>
          <w:color w:val="231F20"/>
          <w:w w:val="85"/>
        </w:rPr>
        <w:t>totaled</w:t>
      </w:r>
      <w:r>
        <w:rPr>
          <w:b w:val="0"/>
          <w:color w:val="231F20"/>
          <w:spacing w:val="-21"/>
          <w:w w:val="85"/>
        </w:rPr>
        <w:t> </w:t>
      </w:r>
      <w:r>
        <w:rPr>
          <w:b w:val="0"/>
          <w:color w:val="231F20"/>
          <w:w w:val="85"/>
        </w:rPr>
        <w:t>$17</w:t>
      </w:r>
      <w:r>
        <w:rPr>
          <w:b w:val="0"/>
          <w:color w:val="231F20"/>
          <w:spacing w:val="-21"/>
          <w:w w:val="85"/>
        </w:rPr>
        <w:t> </w:t>
      </w:r>
      <w:r>
        <w:rPr>
          <w:b w:val="0"/>
          <w:color w:val="231F20"/>
          <w:w w:val="85"/>
        </w:rPr>
        <w:t>million</w:t>
      </w:r>
      <w:r>
        <w:rPr>
          <w:b w:val="0"/>
          <w:color w:val="231F20"/>
          <w:spacing w:val="-21"/>
          <w:w w:val="85"/>
        </w:rPr>
        <w:t> </w:t>
      </w:r>
      <w:r>
        <w:rPr>
          <w:b w:val="0"/>
          <w:color w:val="231F20"/>
          <w:w w:val="85"/>
        </w:rPr>
        <w:t>in</w:t>
      </w:r>
      <w:r>
        <w:rPr>
          <w:b w:val="0"/>
          <w:color w:val="231F20"/>
          <w:spacing w:val="-21"/>
          <w:w w:val="85"/>
        </w:rPr>
        <w:t> </w:t>
      </w:r>
      <w:r>
        <w:rPr>
          <w:b w:val="0"/>
          <w:color w:val="231F20"/>
          <w:w w:val="85"/>
        </w:rPr>
        <w:t>2006,</w:t>
      </w:r>
      <w:r>
        <w:rPr>
          <w:b w:val="0"/>
          <w:color w:val="231F20"/>
          <w:spacing w:val="-21"/>
          <w:w w:val="85"/>
        </w:rPr>
        <w:t> </w:t>
      </w:r>
      <w:r>
        <w:rPr>
          <w:b w:val="0"/>
          <w:color w:val="231F20"/>
          <w:w w:val="85"/>
        </w:rPr>
        <w:t>$4</w:t>
      </w:r>
      <w:r>
        <w:rPr>
          <w:b w:val="0"/>
          <w:color w:val="231F20"/>
          <w:spacing w:val="-21"/>
          <w:w w:val="85"/>
        </w:rPr>
        <w:t> </w:t>
      </w:r>
      <w:r>
        <w:rPr>
          <w:b w:val="0"/>
          <w:color w:val="231F20"/>
          <w:w w:val="85"/>
        </w:rPr>
        <w:t>million</w:t>
      </w:r>
      <w:r>
        <w:rPr>
          <w:b w:val="0"/>
          <w:color w:val="231F20"/>
          <w:spacing w:val="-21"/>
          <w:w w:val="85"/>
        </w:rPr>
        <w:t> </w:t>
      </w:r>
      <w:r>
        <w:rPr>
          <w:b w:val="0"/>
          <w:color w:val="231F20"/>
          <w:w w:val="85"/>
        </w:rPr>
        <w:t>in</w:t>
      </w:r>
      <w:r>
        <w:rPr>
          <w:b w:val="0"/>
          <w:color w:val="231F20"/>
          <w:spacing w:val="-20"/>
          <w:w w:val="85"/>
        </w:rPr>
        <w:t> </w:t>
      </w:r>
      <w:r>
        <w:rPr>
          <w:b w:val="0"/>
          <w:color w:val="231F20"/>
          <w:w w:val="85"/>
        </w:rPr>
        <w:t>2005, </w:t>
      </w:r>
      <w:r>
        <w:rPr>
          <w:b w:val="0"/>
          <w:color w:val="231F20"/>
          <w:w w:val="80"/>
        </w:rPr>
        <w:t>and</w:t>
      </w:r>
      <w:r>
        <w:rPr>
          <w:b w:val="0"/>
          <w:color w:val="231F20"/>
          <w:spacing w:val="-15"/>
          <w:w w:val="80"/>
        </w:rPr>
        <w:t> </w:t>
      </w:r>
      <w:r>
        <w:rPr>
          <w:b w:val="0"/>
          <w:color w:val="231F20"/>
          <w:w w:val="80"/>
        </w:rPr>
        <w:t>$5</w:t>
      </w:r>
      <w:r>
        <w:rPr>
          <w:b w:val="0"/>
          <w:color w:val="231F20"/>
          <w:spacing w:val="-14"/>
          <w:w w:val="80"/>
        </w:rPr>
        <w:t> </w:t>
      </w:r>
      <w:r>
        <w:rPr>
          <w:b w:val="0"/>
          <w:color w:val="231F20"/>
          <w:w w:val="80"/>
        </w:rPr>
        <w:t>million</w:t>
      </w:r>
      <w:r>
        <w:rPr>
          <w:b w:val="0"/>
          <w:color w:val="231F20"/>
          <w:spacing w:val="-15"/>
          <w:w w:val="80"/>
        </w:rPr>
        <w:t> </w:t>
      </w:r>
      <w:r>
        <w:rPr>
          <w:b w:val="0"/>
          <w:color w:val="231F20"/>
          <w:w w:val="80"/>
        </w:rPr>
        <w:t>in</w:t>
      </w:r>
      <w:r>
        <w:rPr>
          <w:b w:val="0"/>
          <w:color w:val="231F20"/>
          <w:spacing w:val="-14"/>
          <w:w w:val="80"/>
        </w:rPr>
        <w:t> </w:t>
      </w:r>
      <w:r>
        <w:rPr>
          <w:b w:val="0"/>
          <w:color w:val="231F20"/>
          <w:w w:val="80"/>
        </w:rPr>
        <w:t>2004,</w:t>
      </w:r>
      <w:r>
        <w:rPr>
          <w:b w:val="0"/>
          <w:color w:val="231F20"/>
          <w:spacing w:val="-15"/>
          <w:w w:val="80"/>
        </w:rPr>
        <w:t> </w:t>
      </w:r>
      <w:r>
        <w:rPr>
          <w:b w:val="0"/>
          <w:color w:val="231F20"/>
          <w:w w:val="80"/>
        </w:rPr>
        <w:t>are</w:t>
      </w:r>
      <w:r>
        <w:rPr>
          <w:b w:val="0"/>
          <w:color w:val="231F20"/>
          <w:spacing w:val="-16"/>
          <w:w w:val="80"/>
        </w:rPr>
        <w:t> </w:t>
      </w:r>
      <w:r>
        <w:rPr>
          <w:b w:val="0"/>
          <w:color w:val="231F20"/>
          <w:w w:val="80"/>
        </w:rPr>
        <w:t>reflected</w:t>
      </w:r>
      <w:r>
        <w:rPr>
          <w:b w:val="0"/>
          <w:color w:val="231F20"/>
          <w:spacing w:val="-16"/>
          <w:w w:val="80"/>
        </w:rPr>
        <w:t> </w:t>
      </w:r>
      <w:r>
        <w:rPr>
          <w:b w:val="0"/>
          <w:color w:val="231F20"/>
          <w:w w:val="80"/>
        </w:rPr>
        <w:t>in</w:t>
      </w:r>
      <w:r>
        <w:rPr>
          <w:b w:val="0"/>
          <w:color w:val="231F20"/>
          <w:spacing w:val="-15"/>
          <w:w w:val="80"/>
        </w:rPr>
        <w:t> </w:t>
      </w:r>
      <w:r>
        <w:rPr>
          <w:b w:val="0"/>
          <w:color w:val="231F20"/>
          <w:w w:val="80"/>
        </w:rPr>
        <w:t>“Interest</w:t>
      </w:r>
      <w:r>
        <w:rPr>
          <w:b w:val="0"/>
          <w:color w:val="231F20"/>
          <w:spacing w:val="-12"/>
          <w:w w:val="80"/>
        </w:rPr>
        <w:t> </w:t>
      </w:r>
      <w:r>
        <w:rPr>
          <w:b w:val="0"/>
          <w:color w:val="231F20"/>
          <w:w w:val="80"/>
        </w:rPr>
        <w:t>income” in the accompanying Consolidated Income</w:t>
      </w:r>
      <w:r>
        <w:rPr>
          <w:b w:val="0"/>
          <w:color w:val="231F20"/>
          <w:spacing w:val="-12"/>
          <w:w w:val="80"/>
        </w:rPr>
        <w:t> </w:t>
      </w:r>
      <w:r>
        <w:rPr>
          <w:b w:val="0"/>
          <w:color w:val="231F20"/>
          <w:w w:val="80"/>
        </w:rPr>
        <w:t>Statement.</w:t>
      </w:r>
    </w:p>
    <w:p>
      <w:pPr>
        <w:pStyle w:val="BodyText"/>
        <w:spacing w:before="5"/>
        <w:rPr>
          <w:b w:val="0"/>
          <w:sz w:val="23"/>
        </w:rPr>
      </w:pPr>
      <w:r>
        <w:rPr/>
        <w:br w:type="column"/>
      </w:r>
      <w:r>
        <w:rPr>
          <w:b w:val="0"/>
          <w:sz w:val="23"/>
        </w:rPr>
      </w:r>
    </w:p>
    <w:p>
      <w:pPr>
        <w:pStyle w:val="Heading4"/>
        <w:ind w:left="319"/>
        <w:rPr>
          <w:i/>
        </w:rPr>
      </w:pPr>
      <w:r>
        <w:rPr>
          <w:i/>
          <w:color w:val="231F20"/>
        </w:rPr>
        <w:t>Inventories</w:t>
      </w:r>
    </w:p>
    <w:p>
      <w:pPr>
        <w:pStyle w:val="BodyText"/>
        <w:spacing w:line="244" w:lineRule="auto" w:before="141"/>
        <w:ind w:left="119" w:right="196" w:firstLine="400"/>
        <w:jc w:val="both"/>
        <w:rPr>
          <w:b w:val="0"/>
        </w:rPr>
      </w:pPr>
      <w:r>
        <w:rPr>
          <w:b w:val="0"/>
          <w:color w:val="231F20"/>
          <w:w w:val="85"/>
        </w:rPr>
        <w:t>Inventories</w:t>
      </w:r>
      <w:r>
        <w:rPr>
          <w:b w:val="0"/>
          <w:color w:val="231F20"/>
          <w:spacing w:val="-16"/>
          <w:w w:val="85"/>
        </w:rPr>
        <w:t> </w:t>
      </w:r>
      <w:r>
        <w:rPr>
          <w:b w:val="0"/>
          <w:color w:val="231F20"/>
          <w:w w:val="85"/>
        </w:rPr>
        <w:t>primarily</w:t>
      </w:r>
      <w:r>
        <w:rPr>
          <w:b w:val="0"/>
          <w:color w:val="231F20"/>
          <w:spacing w:val="-15"/>
          <w:w w:val="85"/>
        </w:rPr>
        <w:t> </w:t>
      </w:r>
      <w:r>
        <w:rPr>
          <w:b w:val="0"/>
          <w:color w:val="231F20"/>
          <w:w w:val="85"/>
        </w:rPr>
        <w:t>consist</w:t>
      </w:r>
      <w:r>
        <w:rPr>
          <w:b w:val="0"/>
          <w:color w:val="231F20"/>
          <w:spacing w:val="-16"/>
          <w:w w:val="85"/>
        </w:rPr>
        <w:t> </w:t>
      </w:r>
      <w:r>
        <w:rPr>
          <w:b w:val="0"/>
          <w:color w:val="231F20"/>
          <w:w w:val="85"/>
        </w:rPr>
        <w:t>of</w:t>
      </w:r>
      <w:r>
        <w:rPr>
          <w:b w:val="0"/>
          <w:color w:val="231F20"/>
          <w:spacing w:val="-16"/>
          <w:w w:val="85"/>
        </w:rPr>
        <w:t> </w:t>
      </w:r>
      <w:r>
        <w:rPr>
          <w:b w:val="0"/>
          <w:color w:val="231F20"/>
          <w:w w:val="85"/>
        </w:rPr>
        <w:t>flight</w:t>
      </w:r>
      <w:r>
        <w:rPr>
          <w:b w:val="0"/>
          <w:color w:val="231F20"/>
          <w:spacing w:val="-16"/>
          <w:w w:val="85"/>
        </w:rPr>
        <w:t> </w:t>
      </w:r>
      <w:r>
        <w:rPr>
          <w:b w:val="0"/>
          <w:color w:val="231F20"/>
          <w:w w:val="85"/>
        </w:rPr>
        <w:t>equipment </w:t>
      </w:r>
      <w:r>
        <w:rPr>
          <w:b w:val="0"/>
          <w:color w:val="231F20"/>
          <w:w w:val="80"/>
        </w:rPr>
        <w:t>expendable parts, materials, aircraft fuel, and</w:t>
      </w:r>
      <w:r>
        <w:rPr>
          <w:b w:val="0"/>
          <w:color w:val="231F20"/>
          <w:spacing w:val="-23"/>
          <w:w w:val="80"/>
        </w:rPr>
        <w:t> </w:t>
      </w:r>
      <w:r>
        <w:rPr>
          <w:b w:val="0"/>
          <w:color w:val="231F20"/>
          <w:w w:val="80"/>
        </w:rPr>
        <w:t>supplies. All</w:t>
      </w:r>
      <w:r>
        <w:rPr>
          <w:b w:val="0"/>
          <w:color w:val="231F20"/>
          <w:spacing w:val="-17"/>
          <w:w w:val="80"/>
        </w:rPr>
        <w:t> </w:t>
      </w:r>
      <w:r>
        <w:rPr>
          <w:b w:val="0"/>
          <w:color w:val="231F20"/>
          <w:w w:val="80"/>
        </w:rPr>
        <w:t>of</w:t>
      </w:r>
      <w:r>
        <w:rPr>
          <w:b w:val="0"/>
          <w:color w:val="231F20"/>
          <w:spacing w:val="-16"/>
          <w:w w:val="80"/>
        </w:rPr>
        <w:t> </w:t>
      </w:r>
      <w:r>
        <w:rPr>
          <w:b w:val="0"/>
          <w:color w:val="231F20"/>
          <w:w w:val="80"/>
        </w:rPr>
        <w:t>these</w:t>
      </w:r>
      <w:r>
        <w:rPr>
          <w:b w:val="0"/>
          <w:color w:val="231F20"/>
          <w:spacing w:val="-17"/>
          <w:w w:val="80"/>
        </w:rPr>
        <w:t> </w:t>
      </w:r>
      <w:r>
        <w:rPr>
          <w:b w:val="0"/>
          <w:color w:val="231F20"/>
          <w:w w:val="80"/>
        </w:rPr>
        <w:t>items</w:t>
      </w:r>
      <w:r>
        <w:rPr>
          <w:b w:val="0"/>
          <w:color w:val="231F20"/>
          <w:spacing w:val="-16"/>
          <w:w w:val="80"/>
        </w:rPr>
        <w:t> </w:t>
      </w:r>
      <w:r>
        <w:rPr>
          <w:b w:val="0"/>
          <w:color w:val="231F20"/>
          <w:w w:val="80"/>
        </w:rPr>
        <w:t>are</w:t>
      </w:r>
      <w:r>
        <w:rPr>
          <w:b w:val="0"/>
          <w:color w:val="231F20"/>
          <w:spacing w:val="-17"/>
          <w:w w:val="80"/>
        </w:rPr>
        <w:t> </w:t>
      </w:r>
      <w:r>
        <w:rPr>
          <w:b w:val="0"/>
          <w:color w:val="231F20"/>
          <w:w w:val="80"/>
        </w:rPr>
        <w:t>carried</w:t>
      </w:r>
      <w:r>
        <w:rPr>
          <w:b w:val="0"/>
          <w:color w:val="231F20"/>
          <w:spacing w:val="-18"/>
          <w:w w:val="80"/>
        </w:rPr>
        <w:t> </w:t>
      </w:r>
      <w:r>
        <w:rPr>
          <w:b w:val="0"/>
          <w:color w:val="231F20"/>
          <w:w w:val="80"/>
        </w:rPr>
        <w:t>at</w:t>
      </w:r>
      <w:r>
        <w:rPr>
          <w:b w:val="0"/>
          <w:color w:val="231F20"/>
          <w:spacing w:val="-16"/>
          <w:w w:val="80"/>
        </w:rPr>
        <w:t> </w:t>
      </w:r>
      <w:r>
        <w:rPr>
          <w:b w:val="0"/>
          <w:color w:val="231F20"/>
          <w:w w:val="80"/>
        </w:rPr>
        <w:t>average</w:t>
      </w:r>
      <w:r>
        <w:rPr>
          <w:b w:val="0"/>
          <w:color w:val="231F20"/>
          <w:spacing w:val="-20"/>
          <w:w w:val="80"/>
        </w:rPr>
        <w:t> </w:t>
      </w:r>
      <w:r>
        <w:rPr>
          <w:b w:val="0"/>
          <w:color w:val="231F20"/>
          <w:w w:val="80"/>
        </w:rPr>
        <w:t>cost.</w:t>
      </w:r>
      <w:r>
        <w:rPr>
          <w:b w:val="0"/>
          <w:color w:val="231F20"/>
          <w:spacing w:val="-17"/>
          <w:w w:val="80"/>
        </w:rPr>
        <w:t> </w:t>
      </w:r>
      <w:r>
        <w:rPr>
          <w:b w:val="0"/>
          <w:color w:val="231F20"/>
          <w:w w:val="80"/>
        </w:rPr>
        <w:t>These</w:t>
      </w:r>
      <w:r>
        <w:rPr>
          <w:b w:val="0"/>
          <w:color w:val="231F20"/>
          <w:spacing w:val="-19"/>
          <w:w w:val="80"/>
        </w:rPr>
        <w:t> </w:t>
      </w:r>
      <w:r>
        <w:rPr>
          <w:b w:val="0"/>
          <w:color w:val="231F20"/>
          <w:w w:val="80"/>
        </w:rPr>
        <w:t>items are</w:t>
      </w:r>
      <w:r>
        <w:rPr>
          <w:b w:val="0"/>
          <w:color w:val="231F20"/>
          <w:spacing w:val="-9"/>
          <w:w w:val="80"/>
        </w:rPr>
        <w:t> </w:t>
      </w:r>
      <w:r>
        <w:rPr>
          <w:b w:val="0"/>
          <w:color w:val="231F20"/>
          <w:w w:val="80"/>
        </w:rPr>
        <w:t>generally</w:t>
      </w:r>
      <w:r>
        <w:rPr>
          <w:b w:val="0"/>
          <w:color w:val="231F20"/>
          <w:spacing w:val="-11"/>
          <w:w w:val="80"/>
        </w:rPr>
        <w:t> </w:t>
      </w:r>
      <w:r>
        <w:rPr>
          <w:b w:val="0"/>
          <w:color w:val="231F20"/>
          <w:w w:val="80"/>
        </w:rPr>
        <w:t>charged</w:t>
      </w:r>
      <w:r>
        <w:rPr>
          <w:b w:val="0"/>
          <w:color w:val="231F20"/>
          <w:spacing w:val="-11"/>
          <w:w w:val="80"/>
        </w:rPr>
        <w:t> </w:t>
      </w:r>
      <w:r>
        <w:rPr>
          <w:b w:val="0"/>
          <w:color w:val="231F20"/>
          <w:w w:val="80"/>
        </w:rPr>
        <w:t>to</w:t>
      </w:r>
      <w:r>
        <w:rPr>
          <w:b w:val="0"/>
          <w:color w:val="231F20"/>
          <w:spacing w:val="-9"/>
          <w:w w:val="80"/>
        </w:rPr>
        <w:t> </w:t>
      </w:r>
      <w:r>
        <w:rPr>
          <w:b w:val="0"/>
          <w:color w:val="231F20"/>
          <w:w w:val="80"/>
        </w:rPr>
        <w:t>expense</w:t>
      </w:r>
      <w:r>
        <w:rPr>
          <w:b w:val="0"/>
          <w:color w:val="231F20"/>
          <w:spacing w:val="-11"/>
          <w:w w:val="80"/>
        </w:rPr>
        <w:t> </w:t>
      </w:r>
      <w:r>
        <w:rPr>
          <w:b w:val="0"/>
          <w:color w:val="231F20"/>
          <w:w w:val="80"/>
        </w:rPr>
        <w:t>when</w:t>
      </w:r>
      <w:r>
        <w:rPr>
          <w:b w:val="0"/>
          <w:color w:val="231F20"/>
          <w:spacing w:val="-10"/>
          <w:w w:val="80"/>
        </w:rPr>
        <w:t> </w:t>
      </w:r>
      <w:r>
        <w:rPr>
          <w:b w:val="0"/>
          <w:color w:val="231F20"/>
          <w:w w:val="80"/>
        </w:rPr>
        <w:t>issued</w:t>
      </w:r>
      <w:r>
        <w:rPr>
          <w:b w:val="0"/>
          <w:color w:val="231F20"/>
          <w:spacing w:val="-9"/>
          <w:w w:val="80"/>
        </w:rPr>
        <w:t> </w:t>
      </w:r>
      <w:r>
        <w:rPr>
          <w:b w:val="0"/>
          <w:color w:val="231F20"/>
          <w:w w:val="80"/>
        </w:rPr>
        <w:t>for</w:t>
      </w:r>
      <w:r>
        <w:rPr>
          <w:b w:val="0"/>
          <w:color w:val="231F20"/>
          <w:spacing w:val="-9"/>
          <w:w w:val="80"/>
        </w:rPr>
        <w:t> </w:t>
      </w:r>
      <w:r>
        <w:rPr>
          <w:b w:val="0"/>
          <w:color w:val="231F20"/>
          <w:w w:val="80"/>
        </w:rPr>
        <w:t>use.</w:t>
      </w:r>
    </w:p>
    <w:p>
      <w:pPr>
        <w:pStyle w:val="BodyText"/>
        <w:rPr>
          <w:b w:val="0"/>
          <w:sz w:val="23"/>
        </w:rPr>
      </w:pPr>
    </w:p>
    <w:p>
      <w:pPr>
        <w:pStyle w:val="Heading4"/>
        <w:ind w:left="319"/>
        <w:rPr>
          <w:i/>
        </w:rPr>
      </w:pPr>
      <w:r>
        <w:rPr>
          <w:i/>
          <w:color w:val="231F20"/>
          <w:w w:val="95"/>
        </w:rPr>
        <w:t>Property and Equipment</w:t>
      </w:r>
    </w:p>
    <w:p>
      <w:pPr>
        <w:pStyle w:val="BodyText"/>
        <w:spacing w:line="244" w:lineRule="auto" w:before="140"/>
        <w:ind w:left="119" w:right="194" w:firstLine="400"/>
        <w:jc w:val="both"/>
        <w:rPr>
          <w:b w:val="0"/>
        </w:rPr>
      </w:pPr>
      <w:r>
        <w:rPr>
          <w:b w:val="0"/>
          <w:color w:val="231F20"/>
          <w:w w:val="90"/>
        </w:rPr>
        <w:t>Depreciation is provided by the straight-line </w:t>
      </w:r>
      <w:r>
        <w:rPr>
          <w:b w:val="0"/>
          <w:color w:val="231F20"/>
          <w:w w:val="80"/>
        </w:rPr>
        <w:t>method</w:t>
      </w:r>
      <w:r>
        <w:rPr>
          <w:b w:val="0"/>
          <w:color w:val="231F20"/>
          <w:spacing w:val="-39"/>
          <w:w w:val="80"/>
        </w:rPr>
        <w:t> </w:t>
      </w:r>
      <w:r>
        <w:rPr>
          <w:b w:val="0"/>
          <w:color w:val="231F20"/>
          <w:w w:val="80"/>
        </w:rPr>
        <w:t>to</w:t>
      </w:r>
      <w:r>
        <w:rPr>
          <w:b w:val="0"/>
          <w:color w:val="231F20"/>
          <w:spacing w:val="-39"/>
          <w:w w:val="80"/>
        </w:rPr>
        <w:t> </w:t>
      </w:r>
      <w:r>
        <w:rPr>
          <w:b w:val="0"/>
          <w:color w:val="231F20"/>
          <w:w w:val="80"/>
        </w:rPr>
        <w:t>estimated</w:t>
      </w:r>
      <w:r>
        <w:rPr>
          <w:b w:val="0"/>
          <w:color w:val="231F20"/>
          <w:spacing w:val="-39"/>
          <w:w w:val="80"/>
        </w:rPr>
        <w:t> </w:t>
      </w:r>
      <w:r>
        <w:rPr>
          <w:b w:val="0"/>
          <w:color w:val="231F20"/>
          <w:w w:val="80"/>
        </w:rPr>
        <w:t>residual</w:t>
      </w:r>
      <w:r>
        <w:rPr>
          <w:b w:val="0"/>
          <w:color w:val="231F20"/>
          <w:spacing w:val="-39"/>
          <w:w w:val="80"/>
        </w:rPr>
        <w:t> </w:t>
      </w:r>
      <w:r>
        <w:rPr>
          <w:b w:val="0"/>
          <w:color w:val="231F20"/>
          <w:w w:val="80"/>
        </w:rPr>
        <w:t>values</w:t>
      </w:r>
      <w:r>
        <w:rPr>
          <w:b w:val="0"/>
          <w:color w:val="231F20"/>
          <w:spacing w:val="-40"/>
          <w:w w:val="80"/>
        </w:rPr>
        <w:t> </w:t>
      </w:r>
      <w:r>
        <w:rPr>
          <w:b w:val="0"/>
          <w:color w:val="231F20"/>
          <w:w w:val="80"/>
        </w:rPr>
        <w:t>over</w:t>
      </w:r>
      <w:r>
        <w:rPr>
          <w:b w:val="0"/>
          <w:color w:val="231F20"/>
          <w:spacing w:val="-39"/>
          <w:w w:val="80"/>
        </w:rPr>
        <w:t> </w:t>
      </w:r>
      <w:r>
        <w:rPr>
          <w:b w:val="0"/>
          <w:color w:val="231F20"/>
          <w:w w:val="80"/>
        </w:rPr>
        <w:t>periods</w:t>
      </w:r>
      <w:r>
        <w:rPr>
          <w:b w:val="0"/>
          <w:color w:val="231F20"/>
          <w:spacing w:val="-39"/>
          <w:w w:val="80"/>
        </w:rPr>
        <w:t> </w:t>
      </w:r>
      <w:r>
        <w:rPr>
          <w:b w:val="0"/>
          <w:color w:val="231F20"/>
          <w:w w:val="80"/>
        </w:rPr>
        <w:t>generally </w:t>
      </w:r>
      <w:r>
        <w:rPr>
          <w:b w:val="0"/>
          <w:color w:val="231F20"/>
          <w:w w:val="85"/>
        </w:rPr>
        <w:t>ranging</w:t>
      </w:r>
      <w:r>
        <w:rPr>
          <w:b w:val="0"/>
          <w:color w:val="231F20"/>
          <w:spacing w:val="-40"/>
          <w:w w:val="85"/>
        </w:rPr>
        <w:t> </w:t>
      </w:r>
      <w:r>
        <w:rPr>
          <w:b w:val="0"/>
          <w:color w:val="231F20"/>
          <w:w w:val="85"/>
        </w:rPr>
        <w:t>from</w:t>
      </w:r>
      <w:r>
        <w:rPr>
          <w:b w:val="0"/>
          <w:color w:val="231F20"/>
          <w:spacing w:val="-39"/>
          <w:w w:val="85"/>
        </w:rPr>
        <w:t> </w:t>
      </w:r>
      <w:r>
        <w:rPr>
          <w:b w:val="0"/>
          <w:color w:val="231F20"/>
          <w:w w:val="85"/>
        </w:rPr>
        <w:t>23</w:t>
      </w:r>
      <w:r>
        <w:rPr>
          <w:b w:val="0"/>
          <w:color w:val="231F20"/>
          <w:spacing w:val="-40"/>
          <w:w w:val="85"/>
        </w:rPr>
        <w:t> </w:t>
      </w:r>
      <w:r>
        <w:rPr>
          <w:b w:val="0"/>
          <w:color w:val="231F20"/>
          <w:w w:val="85"/>
        </w:rPr>
        <w:t>to</w:t>
      </w:r>
      <w:r>
        <w:rPr>
          <w:b w:val="0"/>
          <w:color w:val="231F20"/>
          <w:spacing w:val="-39"/>
          <w:w w:val="85"/>
        </w:rPr>
        <w:t> </w:t>
      </w:r>
      <w:r>
        <w:rPr>
          <w:b w:val="0"/>
          <w:color w:val="231F20"/>
          <w:w w:val="85"/>
        </w:rPr>
        <w:t>25</w:t>
      </w:r>
      <w:r>
        <w:rPr>
          <w:b w:val="0"/>
          <w:color w:val="231F20"/>
          <w:spacing w:val="-40"/>
          <w:w w:val="85"/>
        </w:rPr>
        <w:t> </w:t>
      </w:r>
      <w:r>
        <w:rPr>
          <w:b w:val="0"/>
          <w:color w:val="231F20"/>
          <w:w w:val="85"/>
        </w:rPr>
        <w:t>years</w:t>
      </w:r>
      <w:r>
        <w:rPr>
          <w:b w:val="0"/>
          <w:color w:val="231F20"/>
          <w:spacing w:val="-39"/>
          <w:w w:val="85"/>
        </w:rPr>
        <w:t> </w:t>
      </w:r>
      <w:r>
        <w:rPr>
          <w:b w:val="0"/>
          <w:color w:val="231F20"/>
          <w:w w:val="85"/>
        </w:rPr>
        <w:t>for</w:t>
      </w:r>
      <w:r>
        <w:rPr>
          <w:b w:val="0"/>
          <w:color w:val="231F20"/>
          <w:spacing w:val="-39"/>
          <w:w w:val="85"/>
        </w:rPr>
        <w:t> </w:t>
      </w:r>
      <w:r>
        <w:rPr>
          <w:b w:val="0"/>
          <w:color w:val="231F20"/>
          <w:w w:val="85"/>
        </w:rPr>
        <w:t>flight</w:t>
      </w:r>
      <w:r>
        <w:rPr>
          <w:b w:val="0"/>
          <w:color w:val="231F20"/>
          <w:spacing w:val="-39"/>
          <w:w w:val="85"/>
        </w:rPr>
        <w:t> </w:t>
      </w:r>
      <w:r>
        <w:rPr>
          <w:b w:val="0"/>
          <w:color w:val="231F20"/>
          <w:w w:val="85"/>
        </w:rPr>
        <w:t>equipment</w:t>
      </w:r>
      <w:r>
        <w:rPr>
          <w:b w:val="0"/>
          <w:color w:val="231F20"/>
          <w:spacing w:val="-40"/>
          <w:w w:val="85"/>
        </w:rPr>
        <w:t> </w:t>
      </w:r>
      <w:r>
        <w:rPr>
          <w:b w:val="0"/>
          <w:color w:val="231F20"/>
          <w:w w:val="85"/>
        </w:rPr>
        <w:t>and</w:t>
      </w:r>
      <w:r>
        <w:rPr>
          <w:b w:val="0"/>
          <w:color w:val="231F20"/>
          <w:spacing w:val="-40"/>
          <w:w w:val="85"/>
        </w:rPr>
        <w:t> </w:t>
      </w:r>
      <w:r>
        <w:rPr>
          <w:b w:val="0"/>
          <w:color w:val="231F20"/>
          <w:w w:val="85"/>
        </w:rPr>
        <w:t>5</w:t>
      </w:r>
      <w:r>
        <w:rPr>
          <w:b w:val="0"/>
          <w:color w:val="231F20"/>
          <w:spacing w:val="-40"/>
          <w:w w:val="85"/>
        </w:rPr>
        <w:t> </w:t>
      </w:r>
      <w:r>
        <w:rPr>
          <w:b w:val="0"/>
          <w:color w:val="231F20"/>
          <w:w w:val="85"/>
        </w:rPr>
        <w:t>to 30</w:t>
      </w:r>
      <w:r>
        <w:rPr>
          <w:b w:val="0"/>
          <w:color w:val="231F20"/>
          <w:spacing w:val="-17"/>
          <w:w w:val="85"/>
        </w:rPr>
        <w:t> </w:t>
      </w:r>
      <w:r>
        <w:rPr>
          <w:b w:val="0"/>
          <w:color w:val="231F20"/>
          <w:w w:val="85"/>
        </w:rPr>
        <w:t>years</w:t>
      </w:r>
      <w:r>
        <w:rPr>
          <w:b w:val="0"/>
          <w:color w:val="231F20"/>
          <w:spacing w:val="-18"/>
          <w:w w:val="85"/>
        </w:rPr>
        <w:t> </w:t>
      </w:r>
      <w:r>
        <w:rPr>
          <w:b w:val="0"/>
          <w:color w:val="231F20"/>
          <w:w w:val="85"/>
        </w:rPr>
        <w:t>for</w:t>
      </w:r>
      <w:r>
        <w:rPr>
          <w:b w:val="0"/>
          <w:color w:val="231F20"/>
          <w:spacing w:val="-17"/>
          <w:w w:val="85"/>
        </w:rPr>
        <w:t> </w:t>
      </w:r>
      <w:r>
        <w:rPr>
          <w:b w:val="0"/>
          <w:color w:val="231F20"/>
          <w:w w:val="85"/>
        </w:rPr>
        <w:t>ground</w:t>
      </w:r>
      <w:r>
        <w:rPr>
          <w:b w:val="0"/>
          <w:color w:val="231F20"/>
          <w:spacing w:val="-17"/>
          <w:w w:val="85"/>
        </w:rPr>
        <w:t> </w:t>
      </w:r>
      <w:r>
        <w:rPr>
          <w:b w:val="0"/>
          <w:color w:val="231F20"/>
          <w:w w:val="85"/>
        </w:rPr>
        <w:t>property</w:t>
      </w:r>
      <w:r>
        <w:rPr>
          <w:b w:val="0"/>
          <w:color w:val="231F20"/>
          <w:spacing w:val="-17"/>
          <w:w w:val="85"/>
        </w:rPr>
        <w:t> </w:t>
      </w:r>
      <w:r>
        <w:rPr>
          <w:b w:val="0"/>
          <w:color w:val="231F20"/>
          <w:w w:val="85"/>
        </w:rPr>
        <w:t>and</w:t>
      </w:r>
      <w:r>
        <w:rPr>
          <w:b w:val="0"/>
          <w:color w:val="231F20"/>
          <w:spacing w:val="-18"/>
          <w:w w:val="85"/>
        </w:rPr>
        <w:t> </w:t>
      </w:r>
      <w:r>
        <w:rPr>
          <w:b w:val="0"/>
          <w:color w:val="231F20"/>
          <w:w w:val="85"/>
        </w:rPr>
        <w:t>equipment</w:t>
      </w:r>
      <w:r>
        <w:rPr>
          <w:b w:val="0"/>
          <w:color w:val="231F20"/>
          <w:spacing w:val="-18"/>
          <w:w w:val="85"/>
        </w:rPr>
        <w:t> </w:t>
      </w:r>
      <w:r>
        <w:rPr>
          <w:b w:val="0"/>
          <w:color w:val="231F20"/>
          <w:w w:val="85"/>
        </w:rPr>
        <w:t>once</w:t>
      </w:r>
      <w:r>
        <w:rPr>
          <w:b w:val="0"/>
          <w:color w:val="231F20"/>
          <w:spacing w:val="-18"/>
          <w:w w:val="85"/>
        </w:rPr>
        <w:t> </w:t>
      </w:r>
      <w:r>
        <w:rPr>
          <w:b w:val="0"/>
          <w:color w:val="231F20"/>
          <w:w w:val="85"/>
        </w:rPr>
        <w:t>the </w:t>
      </w:r>
      <w:r>
        <w:rPr>
          <w:b w:val="0"/>
          <w:color w:val="231F20"/>
          <w:w w:val="80"/>
        </w:rPr>
        <w:t>asset is placed in service. Residual values estimated</w:t>
      </w:r>
      <w:r>
        <w:rPr>
          <w:b w:val="0"/>
          <w:color w:val="231F20"/>
          <w:spacing w:val="-20"/>
          <w:w w:val="80"/>
        </w:rPr>
        <w:t> </w:t>
      </w:r>
      <w:r>
        <w:rPr>
          <w:b w:val="0"/>
          <w:color w:val="231F20"/>
          <w:w w:val="80"/>
        </w:rPr>
        <w:t>for </w:t>
      </w:r>
      <w:r>
        <w:rPr>
          <w:b w:val="0"/>
          <w:color w:val="231F20"/>
          <w:w w:val="85"/>
        </w:rPr>
        <w:t>aircraft are 15 percent and for ground property and </w:t>
      </w:r>
      <w:r>
        <w:rPr>
          <w:b w:val="0"/>
          <w:color w:val="231F20"/>
          <w:w w:val="80"/>
        </w:rPr>
        <w:t>equipment</w:t>
      </w:r>
      <w:r>
        <w:rPr>
          <w:b w:val="0"/>
          <w:color w:val="231F20"/>
          <w:spacing w:val="-21"/>
          <w:w w:val="80"/>
        </w:rPr>
        <w:t> </w:t>
      </w:r>
      <w:r>
        <w:rPr>
          <w:b w:val="0"/>
          <w:color w:val="231F20"/>
          <w:w w:val="80"/>
        </w:rPr>
        <w:t>range</w:t>
      </w:r>
      <w:r>
        <w:rPr>
          <w:b w:val="0"/>
          <w:color w:val="231F20"/>
          <w:spacing w:val="-21"/>
          <w:w w:val="80"/>
        </w:rPr>
        <w:t> </w:t>
      </w:r>
      <w:r>
        <w:rPr>
          <w:b w:val="0"/>
          <w:color w:val="231F20"/>
          <w:w w:val="80"/>
        </w:rPr>
        <w:t>from</w:t>
      </w:r>
      <w:r>
        <w:rPr>
          <w:b w:val="0"/>
          <w:color w:val="231F20"/>
          <w:spacing w:val="-18"/>
          <w:w w:val="80"/>
        </w:rPr>
        <w:t> </w:t>
      </w:r>
      <w:r>
        <w:rPr>
          <w:b w:val="0"/>
          <w:color w:val="231F20"/>
          <w:w w:val="80"/>
        </w:rPr>
        <w:t>zero</w:t>
      </w:r>
      <w:r>
        <w:rPr>
          <w:b w:val="0"/>
          <w:color w:val="231F20"/>
          <w:spacing w:val="-21"/>
          <w:w w:val="80"/>
        </w:rPr>
        <w:t> </w:t>
      </w:r>
      <w:r>
        <w:rPr>
          <w:b w:val="0"/>
          <w:color w:val="231F20"/>
          <w:w w:val="80"/>
        </w:rPr>
        <w:t>to</w:t>
      </w:r>
      <w:r>
        <w:rPr>
          <w:b w:val="0"/>
          <w:color w:val="231F20"/>
          <w:spacing w:val="-20"/>
          <w:w w:val="80"/>
        </w:rPr>
        <w:t> </w:t>
      </w:r>
      <w:r>
        <w:rPr>
          <w:b w:val="0"/>
          <w:color w:val="231F20"/>
          <w:w w:val="80"/>
        </w:rPr>
        <w:t>10</w:t>
      </w:r>
      <w:r>
        <w:rPr>
          <w:b w:val="0"/>
          <w:color w:val="231F20"/>
          <w:spacing w:val="-19"/>
          <w:w w:val="80"/>
        </w:rPr>
        <w:t> </w:t>
      </w:r>
      <w:r>
        <w:rPr>
          <w:b w:val="0"/>
          <w:color w:val="231F20"/>
          <w:w w:val="80"/>
        </w:rPr>
        <w:t>percent.</w:t>
      </w:r>
      <w:r>
        <w:rPr>
          <w:b w:val="0"/>
          <w:color w:val="231F20"/>
          <w:spacing w:val="-21"/>
          <w:w w:val="80"/>
        </w:rPr>
        <w:t> </w:t>
      </w:r>
      <w:r>
        <w:rPr>
          <w:b w:val="0"/>
          <w:color w:val="231F20"/>
          <w:w w:val="80"/>
        </w:rPr>
        <w:t>Property</w:t>
      </w:r>
      <w:r>
        <w:rPr>
          <w:b w:val="0"/>
          <w:color w:val="231F20"/>
          <w:spacing w:val="-19"/>
          <w:w w:val="80"/>
        </w:rPr>
        <w:t> </w:t>
      </w:r>
      <w:r>
        <w:rPr>
          <w:b w:val="0"/>
          <w:color w:val="231F20"/>
          <w:w w:val="80"/>
        </w:rPr>
        <w:t>under capital</w:t>
      </w:r>
      <w:r>
        <w:rPr>
          <w:b w:val="0"/>
          <w:color w:val="231F20"/>
          <w:spacing w:val="-8"/>
          <w:w w:val="80"/>
        </w:rPr>
        <w:t> </w:t>
      </w:r>
      <w:r>
        <w:rPr>
          <w:b w:val="0"/>
          <w:color w:val="231F20"/>
          <w:w w:val="80"/>
        </w:rPr>
        <w:t>leases</w:t>
      </w:r>
      <w:r>
        <w:rPr>
          <w:b w:val="0"/>
          <w:color w:val="231F20"/>
          <w:spacing w:val="-6"/>
          <w:w w:val="80"/>
        </w:rPr>
        <w:t> </w:t>
      </w:r>
      <w:r>
        <w:rPr>
          <w:b w:val="0"/>
          <w:color w:val="231F20"/>
          <w:w w:val="80"/>
        </w:rPr>
        <w:t>and</w:t>
      </w:r>
      <w:r>
        <w:rPr>
          <w:b w:val="0"/>
          <w:color w:val="231F20"/>
          <w:spacing w:val="-7"/>
          <w:w w:val="80"/>
        </w:rPr>
        <w:t> </w:t>
      </w:r>
      <w:r>
        <w:rPr>
          <w:b w:val="0"/>
          <w:color w:val="231F20"/>
          <w:w w:val="80"/>
        </w:rPr>
        <w:t>related</w:t>
      </w:r>
      <w:r>
        <w:rPr>
          <w:b w:val="0"/>
          <w:color w:val="231F20"/>
          <w:spacing w:val="-8"/>
          <w:w w:val="80"/>
        </w:rPr>
        <w:t> </w:t>
      </w:r>
      <w:r>
        <w:rPr>
          <w:b w:val="0"/>
          <w:color w:val="231F20"/>
          <w:w w:val="80"/>
        </w:rPr>
        <w:t>obligations</w:t>
      </w:r>
      <w:r>
        <w:rPr>
          <w:b w:val="0"/>
          <w:color w:val="231F20"/>
          <w:spacing w:val="-7"/>
          <w:w w:val="80"/>
        </w:rPr>
        <w:t> </w:t>
      </w:r>
      <w:r>
        <w:rPr>
          <w:b w:val="0"/>
          <w:color w:val="231F20"/>
          <w:w w:val="80"/>
        </w:rPr>
        <w:t>are</w:t>
      </w:r>
      <w:r>
        <w:rPr>
          <w:b w:val="0"/>
          <w:color w:val="231F20"/>
          <w:spacing w:val="-6"/>
          <w:w w:val="80"/>
        </w:rPr>
        <w:t> </w:t>
      </w:r>
      <w:r>
        <w:rPr>
          <w:b w:val="0"/>
          <w:color w:val="231F20"/>
          <w:w w:val="80"/>
        </w:rPr>
        <w:t>recorded</w:t>
      </w:r>
      <w:r>
        <w:rPr>
          <w:b w:val="0"/>
          <w:color w:val="231F20"/>
          <w:spacing w:val="-7"/>
          <w:w w:val="80"/>
        </w:rPr>
        <w:t> </w:t>
      </w:r>
      <w:r>
        <w:rPr>
          <w:b w:val="0"/>
          <w:color w:val="231F20"/>
          <w:w w:val="80"/>
        </w:rPr>
        <w:t>at</w:t>
      </w:r>
      <w:r>
        <w:rPr>
          <w:b w:val="0"/>
          <w:color w:val="231F20"/>
          <w:spacing w:val="-7"/>
          <w:w w:val="80"/>
        </w:rPr>
        <w:t> </w:t>
      </w:r>
      <w:r>
        <w:rPr>
          <w:b w:val="0"/>
          <w:color w:val="231F20"/>
          <w:w w:val="80"/>
        </w:rPr>
        <w:t>an </w:t>
      </w:r>
      <w:r>
        <w:rPr>
          <w:b w:val="0"/>
          <w:color w:val="231F20"/>
          <w:w w:val="85"/>
        </w:rPr>
        <w:t>amount</w:t>
      </w:r>
      <w:r>
        <w:rPr>
          <w:b w:val="0"/>
          <w:color w:val="231F20"/>
          <w:spacing w:val="-22"/>
          <w:w w:val="85"/>
        </w:rPr>
        <w:t> </w:t>
      </w:r>
      <w:r>
        <w:rPr>
          <w:b w:val="0"/>
          <w:color w:val="231F20"/>
          <w:w w:val="85"/>
        </w:rPr>
        <w:t>equal</w:t>
      </w:r>
      <w:r>
        <w:rPr>
          <w:b w:val="0"/>
          <w:color w:val="231F20"/>
          <w:spacing w:val="-23"/>
          <w:w w:val="85"/>
        </w:rPr>
        <w:t> </w:t>
      </w:r>
      <w:r>
        <w:rPr>
          <w:b w:val="0"/>
          <w:color w:val="231F20"/>
          <w:w w:val="85"/>
        </w:rPr>
        <w:t>to</w:t>
      </w:r>
      <w:r>
        <w:rPr>
          <w:b w:val="0"/>
          <w:color w:val="231F20"/>
          <w:spacing w:val="-21"/>
          <w:w w:val="85"/>
        </w:rPr>
        <w:t> </w:t>
      </w:r>
      <w:r>
        <w:rPr>
          <w:b w:val="0"/>
          <w:color w:val="231F20"/>
          <w:w w:val="85"/>
        </w:rPr>
        <w:t>the</w:t>
      </w:r>
      <w:r>
        <w:rPr>
          <w:b w:val="0"/>
          <w:color w:val="231F20"/>
          <w:spacing w:val="-22"/>
          <w:w w:val="85"/>
        </w:rPr>
        <w:t> </w:t>
      </w:r>
      <w:r>
        <w:rPr>
          <w:b w:val="0"/>
          <w:color w:val="231F20"/>
          <w:w w:val="85"/>
        </w:rPr>
        <w:t>present</w:t>
      </w:r>
      <w:r>
        <w:rPr>
          <w:b w:val="0"/>
          <w:color w:val="231F20"/>
          <w:spacing w:val="-22"/>
          <w:w w:val="85"/>
        </w:rPr>
        <w:t> </w:t>
      </w:r>
      <w:r>
        <w:rPr>
          <w:b w:val="0"/>
          <w:color w:val="231F20"/>
          <w:w w:val="85"/>
        </w:rPr>
        <w:t>value</w:t>
      </w:r>
      <w:r>
        <w:rPr>
          <w:b w:val="0"/>
          <w:color w:val="231F20"/>
          <w:spacing w:val="-23"/>
          <w:w w:val="85"/>
        </w:rPr>
        <w:t> </w:t>
      </w:r>
      <w:r>
        <w:rPr>
          <w:b w:val="0"/>
          <w:color w:val="231F20"/>
          <w:w w:val="85"/>
        </w:rPr>
        <w:t>of</w:t>
      </w:r>
      <w:r>
        <w:rPr>
          <w:b w:val="0"/>
          <w:color w:val="231F20"/>
          <w:spacing w:val="-22"/>
          <w:w w:val="85"/>
        </w:rPr>
        <w:t> </w:t>
      </w:r>
      <w:r>
        <w:rPr>
          <w:b w:val="0"/>
          <w:color w:val="231F20"/>
          <w:w w:val="85"/>
        </w:rPr>
        <w:t>future</w:t>
      </w:r>
      <w:r>
        <w:rPr>
          <w:b w:val="0"/>
          <w:color w:val="231F20"/>
          <w:spacing w:val="-21"/>
          <w:w w:val="85"/>
        </w:rPr>
        <w:t> </w:t>
      </w:r>
      <w:r>
        <w:rPr>
          <w:b w:val="0"/>
          <w:color w:val="231F20"/>
          <w:w w:val="85"/>
        </w:rPr>
        <w:t>minimum </w:t>
      </w:r>
      <w:r>
        <w:rPr>
          <w:b w:val="0"/>
          <w:color w:val="231F20"/>
          <w:w w:val="80"/>
        </w:rPr>
        <w:t>lease</w:t>
      </w:r>
      <w:r>
        <w:rPr>
          <w:b w:val="0"/>
          <w:color w:val="231F20"/>
          <w:spacing w:val="-16"/>
          <w:w w:val="80"/>
        </w:rPr>
        <w:t> </w:t>
      </w:r>
      <w:r>
        <w:rPr>
          <w:b w:val="0"/>
          <w:color w:val="231F20"/>
          <w:w w:val="80"/>
        </w:rPr>
        <w:t>payments</w:t>
      </w:r>
      <w:r>
        <w:rPr>
          <w:b w:val="0"/>
          <w:color w:val="231F20"/>
          <w:spacing w:val="-16"/>
          <w:w w:val="80"/>
        </w:rPr>
        <w:t> </w:t>
      </w:r>
      <w:r>
        <w:rPr>
          <w:b w:val="0"/>
          <w:color w:val="231F20"/>
          <w:w w:val="80"/>
        </w:rPr>
        <w:t>computed</w:t>
      </w:r>
      <w:r>
        <w:rPr>
          <w:b w:val="0"/>
          <w:color w:val="231F20"/>
          <w:spacing w:val="-16"/>
          <w:w w:val="80"/>
        </w:rPr>
        <w:t> </w:t>
      </w:r>
      <w:r>
        <w:rPr>
          <w:b w:val="0"/>
          <w:color w:val="231F20"/>
          <w:w w:val="80"/>
        </w:rPr>
        <w:t>on</w:t>
      </w:r>
      <w:r>
        <w:rPr>
          <w:b w:val="0"/>
          <w:color w:val="231F20"/>
          <w:spacing w:val="-15"/>
          <w:w w:val="80"/>
        </w:rPr>
        <w:t> </w:t>
      </w:r>
      <w:r>
        <w:rPr>
          <w:b w:val="0"/>
          <w:color w:val="231F20"/>
          <w:w w:val="80"/>
        </w:rPr>
        <w:t>the</w:t>
      </w:r>
      <w:r>
        <w:rPr>
          <w:b w:val="0"/>
          <w:color w:val="231F20"/>
          <w:spacing w:val="-15"/>
          <w:w w:val="80"/>
        </w:rPr>
        <w:t> </w:t>
      </w:r>
      <w:r>
        <w:rPr>
          <w:b w:val="0"/>
          <w:color w:val="231F20"/>
          <w:w w:val="80"/>
        </w:rPr>
        <w:t>basis</w:t>
      </w:r>
      <w:r>
        <w:rPr>
          <w:b w:val="0"/>
          <w:color w:val="231F20"/>
          <w:spacing w:val="-14"/>
          <w:w w:val="80"/>
        </w:rPr>
        <w:t> </w:t>
      </w:r>
      <w:r>
        <w:rPr>
          <w:b w:val="0"/>
          <w:color w:val="231F20"/>
          <w:w w:val="80"/>
        </w:rPr>
        <w:t>of</w:t>
      </w:r>
      <w:r>
        <w:rPr>
          <w:b w:val="0"/>
          <w:color w:val="231F20"/>
          <w:spacing w:val="-15"/>
          <w:w w:val="80"/>
        </w:rPr>
        <w:t> </w:t>
      </w:r>
      <w:r>
        <w:rPr>
          <w:b w:val="0"/>
          <w:color w:val="231F20"/>
          <w:w w:val="80"/>
        </w:rPr>
        <w:t>the</w:t>
      </w:r>
      <w:r>
        <w:rPr>
          <w:b w:val="0"/>
          <w:color w:val="231F20"/>
          <w:spacing w:val="-15"/>
          <w:w w:val="80"/>
        </w:rPr>
        <w:t> </w:t>
      </w:r>
      <w:r>
        <w:rPr>
          <w:b w:val="0"/>
          <w:color w:val="231F20"/>
          <w:w w:val="80"/>
        </w:rPr>
        <w:t>Company’s incremental</w:t>
      </w:r>
      <w:r>
        <w:rPr>
          <w:b w:val="0"/>
          <w:color w:val="231F20"/>
          <w:spacing w:val="-17"/>
          <w:w w:val="80"/>
        </w:rPr>
        <w:t> </w:t>
      </w:r>
      <w:r>
        <w:rPr>
          <w:b w:val="0"/>
          <w:color w:val="231F20"/>
          <w:w w:val="80"/>
        </w:rPr>
        <w:t>borrowing</w:t>
      </w:r>
      <w:r>
        <w:rPr>
          <w:b w:val="0"/>
          <w:color w:val="231F20"/>
          <w:spacing w:val="-17"/>
          <w:w w:val="80"/>
        </w:rPr>
        <w:t> </w:t>
      </w:r>
      <w:r>
        <w:rPr>
          <w:b w:val="0"/>
          <w:color w:val="231F20"/>
          <w:w w:val="80"/>
        </w:rPr>
        <w:t>rate</w:t>
      </w:r>
      <w:r>
        <w:rPr>
          <w:b w:val="0"/>
          <w:color w:val="231F20"/>
          <w:spacing w:val="-17"/>
          <w:w w:val="80"/>
        </w:rPr>
        <w:t> </w:t>
      </w:r>
      <w:r>
        <w:rPr>
          <w:b w:val="0"/>
          <w:color w:val="231F20"/>
          <w:w w:val="80"/>
        </w:rPr>
        <w:t>or,</w:t>
      </w:r>
      <w:r>
        <w:rPr>
          <w:b w:val="0"/>
          <w:color w:val="231F20"/>
          <w:spacing w:val="-16"/>
          <w:w w:val="80"/>
        </w:rPr>
        <w:t> </w:t>
      </w:r>
      <w:r>
        <w:rPr>
          <w:b w:val="0"/>
          <w:color w:val="231F20"/>
          <w:w w:val="80"/>
        </w:rPr>
        <w:t>when</w:t>
      </w:r>
      <w:r>
        <w:rPr>
          <w:b w:val="0"/>
          <w:color w:val="231F20"/>
          <w:spacing w:val="-18"/>
          <w:w w:val="80"/>
        </w:rPr>
        <w:t> </w:t>
      </w:r>
      <w:r>
        <w:rPr>
          <w:b w:val="0"/>
          <w:color w:val="231F20"/>
          <w:w w:val="80"/>
        </w:rPr>
        <w:t>known,</w:t>
      </w:r>
      <w:r>
        <w:rPr>
          <w:b w:val="0"/>
          <w:color w:val="231F20"/>
          <w:spacing w:val="-17"/>
          <w:w w:val="80"/>
        </w:rPr>
        <w:t> </w:t>
      </w:r>
      <w:r>
        <w:rPr>
          <w:b w:val="0"/>
          <w:color w:val="231F20"/>
          <w:w w:val="80"/>
        </w:rPr>
        <w:t>the</w:t>
      </w:r>
      <w:r>
        <w:rPr>
          <w:b w:val="0"/>
          <w:color w:val="231F20"/>
          <w:spacing w:val="-16"/>
          <w:w w:val="80"/>
        </w:rPr>
        <w:t> </w:t>
      </w:r>
      <w:r>
        <w:rPr>
          <w:b w:val="0"/>
          <w:color w:val="231F20"/>
          <w:w w:val="80"/>
        </w:rPr>
        <w:t>interest rate</w:t>
      </w:r>
      <w:r>
        <w:rPr>
          <w:b w:val="0"/>
          <w:color w:val="231F20"/>
          <w:spacing w:val="-13"/>
          <w:w w:val="80"/>
        </w:rPr>
        <w:t> </w:t>
      </w:r>
      <w:r>
        <w:rPr>
          <w:b w:val="0"/>
          <w:color w:val="231F20"/>
          <w:w w:val="80"/>
        </w:rPr>
        <w:t>implicit</w:t>
      </w:r>
      <w:r>
        <w:rPr>
          <w:b w:val="0"/>
          <w:color w:val="231F20"/>
          <w:spacing w:val="-12"/>
          <w:w w:val="80"/>
        </w:rPr>
        <w:t> </w:t>
      </w:r>
      <w:r>
        <w:rPr>
          <w:b w:val="0"/>
          <w:color w:val="231F20"/>
          <w:w w:val="80"/>
        </w:rPr>
        <w:t>in</w:t>
      </w:r>
      <w:r>
        <w:rPr>
          <w:b w:val="0"/>
          <w:color w:val="231F20"/>
          <w:spacing w:val="-12"/>
          <w:w w:val="80"/>
        </w:rPr>
        <w:t> </w:t>
      </w:r>
      <w:r>
        <w:rPr>
          <w:b w:val="0"/>
          <w:color w:val="231F20"/>
          <w:w w:val="80"/>
        </w:rPr>
        <w:t>the</w:t>
      </w:r>
      <w:r>
        <w:rPr>
          <w:b w:val="0"/>
          <w:color w:val="231F20"/>
          <w:spacing w:val="-12"/>
          <w:w w:val="80"/>
        </w:rPr>
        <w:t> </w:t>
      </w:r>
      <w:r>
        <w:rPr>
          <w:b w:val="0"/>
          <w:color w:val="231F20"/>
          <w:w w:val="80"/>
        </w:rPr>
        <w:t>lease.</w:t>
      </w:r>
      <w:r>
        <w:rPr>
          <w:b w:val="0"/>
          <w:color w:val="231F20"/>
          <w:spacing w:val="-14"/>
          <w:w w:val="80"/>
        </w:rPr>
        <w:t> </w:t>
      </w:r>
      <w:r>
        <w:rPr>
          <w:b w:val="0"/>
          <w:color w:val="231F20"/>
          <w:w w:val="80"/>
        </w:rPr>
        <w:t>Amortization</w:t>
      </w:r>
      <w:r>
        <w:rPr>
          <w:b w:val="0"/>
          <w:color w:val="231F20"/>
          <w:spacing w:val="-13"/>
          <w:w w:val="80"/>
        </w:rPr>
        <w:t> </w:t>
      </w:r>
      <w:r>
        <w:rPr>
          <w:b w:val="0"/>
          <w:color w:val="231F20"/>
          <w:w w:val="80"/>
        </w:rPr>
        <w:t>of</w:t>
      </w:r>
      <w:r>
        <w:rPr>
          <w:b w:val="0"/>
          <w:color w:val="231F20"/>
          <w:spacing w:val="-12"/>
          <w:w w:val="80"/>
        </w:rPr>
        <w:t> </w:t>
      </w:r>
      <w:r>
        <w:rPr>
          <w:b w:val="0"/>
          <w:color w:val="231F20"/>
          <w:w w:val="80"/>
        </w:rPr>
        <w:t>property</w:t>
      </w:r>
      <w:r>
        <w:rPr>
          <w:b w:val="0"/>
          <w:color w:val="231F20"/>
          <w:spacing w:val="-12"/>
          <w:w w:val="80"/>
        </w:rPr>
        <w:t> </w:t>
      </w:r>
      <w:r>
        <w:rPr>
          <w:b w:val="0"/>
          <w:color w:val="231F20"/>
          <w:w w:val="80"/>
        </w:rPr>
        <w:t>under capital</w:t>
      </w:r>
      <w:r>
        <w:rPr>
          <w:b w:val="0"/>
          <w:color w:val="231F20"/>
          <w:spacing w:val="-31"/>
          <w:w w:val="80"/>
        </w:rPr>
        <w:t> </w:t>
      </w:r>
      <w:r>
        <w:rPr>
          <w:b w:val="0"/>
          <w:color w:val="231F20"/>
          <w:w w:val="80"/>
        </w:rPr>
        <w:t>leases</w:t>
      </w:r>
      <w:r>
        <w:rPr>
          <w:b w:val="0"/>
          <w:color w:val="231F20"/>
          <w:spacing w:val="-31"/>
          <w:w w:val="80"/>
        </w:rPr>
        <w:t> </w:t>
      </w:r>
      <w:r>
        <w:rPr>
          <w:b w:val="0"/>
          <w:color w:val="231F20"/>
          <w:w w:val="80"/>
        </w:rPr>
        <w:t>is</w:t>
      </w:r>
      <w:r>
        <w:rPr>
          <w:b w:val="0"/>
          <w:color w:val="231F20"/>
          <w:spacing w:val="-30"/>
          <w:w w:val="80"/>
        </w:rPr>
        <w:t> </w:t>
      </w:r>
      <w:r>
        <w:rPr>
          <w:b w:val="0"/>
          <w:color w:val="231F20"/>
          <w:w w:val="80"/>
        </w:rPr>
        <w:t>on</w:t>
      </w:r>
      <w:r>
        <w:rPr>
          <w:b w:val="0"/>
          <w:color w:val="231F20"/>
          <w:spacing w:val="-31"/>
          <w:w w:val="80"/>
        </w:rPr>
        <w:t> </w:t>
      </w:r>
      <w:r>
        <w:rPr>
          <w:b w:val="0"/>
          <w:color w:val="231F20"/>
          <w:w w:val="80"/>
        </w:rPr>
        <w:t>a</w:t>
      </w:r>
      <w:r>
        <w:rPr>
          <w:b w:val="0"/>
          <w:color w:val="231F20"/>
          <w:spacing w:val="-31"/>
          <w:w w:val="80"/>
        </w:rPr>
        <w:t> </w:t>
      </w:r>
      <w:r>
        <w:rPr>
          <w:b w:val="0"/>
          <w:color w:val="231F20"/>
          <w:w w:val="80"/>
        </w:rPr>
        <w:t>straight-line</w:t>
      </w:r>
      <w:r>
        <w:rPr>
          <w:b w:val="0"/>
          <w:color w:val="231F20"/>
          <w:spacing w:val="-30"/>
          <w:w w:val="80"/>
        </w:rPr>
        <w:t> </w:t>
      </w:r>
      <w:r>
        <w:rPr>
          <w:b w:val="0"/>
          <w:color w:val="231F20"/>
          <w:w w:val="80"/>
        </w:rPr>
        <w:t>basis</w:t>
      </w:r>
      <w:r>
        <w:rPr>
          <w:b w:val="0"/>
          <w:color w:val="231F20"/>
          <w:spacing w:val="-30"/>
          <w:w w:val="80"/>
        </w:rPr>
        <w:t> </w:t>
      </w:r>
      <w:r>
        <w:rPr>
          <w:b w:val="0"/>
          <w:color w:val="231F20"/>
          <w:w w:val="80"/>
        </w:rPr>
        <w:t>over</w:t>
      </w:r>
      <w:r>
        <w:rPr>
          <w:b w:val="0"/>
          <w:color w:val="231F20"/>
          <w:spacing w:val="-31"/>
          <w:w w:val="80"/>
        </w:rPr>
        <w:t> </w:t>
      </w:r>
      <w:r>
        <w:rPr>
          <w:b w:val="0"/>
          <w:color w:val="231F20"/>
          <w:w w:val="80"/>
        </w:rPr>
        <w:t>the</w:t>
      </w:r>
      <w:r>
        <w:rPr>
          <w:b w:val="0"/>
          <w:color w:val="231F20"/>
          <w:spacing w:val="-31"/>
          <w:w w:val="80"/>
        </w:rPr>
        <w:t> </w:t>
      </w:r>
      <w:r>
        <w:rPr>
          <w:b w:val="0"/>
          <w:color w:val="231F20"/>
          <w:w w:val="80"/>
        </w:rPr>
        <w:t>lease</w:t>
      </w:r>
      <w:r>
        <w:rPr>
          <w:b w:val="0"/>
          <w:color w:val="231F20"/>
          <w:spacing w:val="-31"/>
          <w:w w:val="80"/>
        </w:rPr>
        <w:t> </w:t>
      </w:r>
      <w:r>
        <w:rPr>
          <w:b w:val="0"/>
          <w:color w:val="231F20"/>
          <w:w w:val="80"/>
        </w:rPr>
        <w:t>term and</w:t>
      </w:r>
      <w:r>
        <w:rPr>
          <w:b w:val="0"/>
          <w:color w:val="231F20"/>
          <w:spacing w:val="-10"/>
          <w:w w:val="80"/>
        </w:rPr>
        <w:t> </w:t>
      </w:r>
      <w:r>
        <w:rPr>
          <w:b w:val="0"/>
          <w:color w:val="231F20"/>
          <w:w w:val="80"/>
        </w:rPr>
        <w:t>is</w:t>
      </w:r>
      <w:r>
        <w:rPr>
          <w:b w:val="0"/>
          <w:color w:val="231F20"/>
          <w:spacing w:val="-10"/>
          <w:w w:val="80"/>
        </w:rPr>
        <w:t> </w:t>
      </w:r>
      <w:r>
        <w:rPr>
          <w:b w:val="0"/>
          <w:color w:val="231F20"/>
          <w:w w:val="80"/>
        </w:rPr>
        <w:t>included</w:t>
      </w:r>
      <w:r>
        <w:rPr>
          <w:b w:val="0"/>
          <w:color w:val="231F20"/>
          <w:spacing w:val="-11"/>
          <w:w w:val="80"/>
        </w:rPr>
        <w:t> </w:t>
      </w:r>
      <w:r>
        <w:rPr>
          <w:b w:val="0"/>
          <w:color w:val="231F20"/>
          <w:w w:val="80"/>
        </w:rPr>
        <w:t>in</w:t>
      </w:r>
      <w:r>
        <w:rPr>
          <w:b w:val="0"/>
          <w:color w:val="231F20"/>
          <w:spacing w:val="-10"/>
          <w:w w:val="80"/>
        </w:rPr>
        <w:t> </w:t>
      </w:r>
      <w:r>
        <w:rPr>
          <w:b w:val="0"/>
          <w:color w:val="231F20"/>
          <w:w w:val="80"/>
        </w:rPr>
        <w:t>depreciation</w:t>
      </w:r>
      <w:r>
        <w:rPr>
          <w:b w:val="0"/>
          <w:color w:val="231F20"/>
          <w:spacing w:val="-12"/>
          <w:w w:val="80"/>
        </w:rPr>
        <w:t> </w:t>
      </w:r>
      <w:r>
        <w:rPr>
          <w:b w:val="0"/>
          <w:color w:val="231F20"/>
          <w:w w:val="80"/>
        </w:rPr>
        <w:t>expense.</w:t>
      </w:r>
    </w:p>
    <w:p>
      <w:pPr>
        <w:pStyle w:val="BodyText"/>
        <w:spacing w:line="244" w:lineRule="auto" w:before="133"/>
        <w:ind w:left="119" w:right="194" w:firstLine="400"/>
        <w:jc w:val="both"/>
        <w:rPr>
          <w:b w:val="0"/>
        </w:rPr>
      </w:pPr>
      <w:r>
        <w:rPr>
          <w:b w:val="0"/>
          <w:color w:val="231F20"/>
          <w:w w:val="80"/>
        </w:rPr>
        <w:t>In</w:t>
      </w:r>
      <w:r>
        <w:rPr>
          <w:b w:val="0"/>
          <w:color w:val="231F20"/>
          <w:spacing w:val="-17"/>
          <w:w w:val="80"/>
        </w:rPr>
        <w:t> </w:t>
      </w:r>
      <w:r>
        <w:rPr>
          <w:b w:val="0"/>
          <w:color w:val="231F20"/>
          <w:w w:val="80"/>
        </w:rPr>
        <w:t>estimating</w:t>
      </w:r>
      <w:r>
        <w:rPr>
          <w:b w:val="0"/>
          <w:color w:val="231F20"/>
          <w:spacing w:val="-17"/>
          <w:w w:val="80"/>
        </w:rPr>
        <w:t> </w:t>
      </w:r>
      <w:r>
        <w:rPr>
          <w:b w:val="0"/>
          <w:color w:val="231F20"/>
          <w:w w:val="80"/>
        </w:rPr>
        <w:t>the</w:t>
      </w:r>
      <w:r>
        <w:rPr>
          <w:b w:val="0"/>
          <w:color w:val="231F20"/>
          <w:spacing w:val="-18"/>
          <w:w w:val="80"/>
        </w:rPr>
        <w:t> </w:t>
      </w:r>
      <w:r>
        <w:rPr>
          <w:b w:val="0"/>
          <w:color w:val="231F20"/>
          <w:w w:val="80"/>
        </w:rPr>
        <w:t>lives</w:t>
      </w:r>
      <w:r>
        <w:rPr>
          <w:b w:val="0"/>
          <w:color w:val="231F20"/>
          <w:spacing w:val="-18"/>
          <w:w w:val="80"/>
        </w:rPr>
        <w:t> </w:t>
      </w:r>
      <w:r>
        <w:rPr>
          <w:b w:val="0"/>
          <w:color w:val="231F20"/>
          <w:w w:val="80"/>
        </w:rPr>
        <w:t>and</w:t>
      </w:r>
      <w:r>
        <w:rPr>
          <w:b w:val="0"/>
          <w:color w:val="231F20"/>
          <w:spacing w:val="-18"/>
          <w:w w:val="80"/>
        </w:rPr>
        <w:t> </w:t>
      </w:r>
      <w:r>
        <w:rPr>
          <w:b w:val="0"/>
          <w:color w:val="231F20"/>
          <w:w w:val="80"/>
        </w:rPr>
        <w:t>expected</w:t>
      </w:r>
      <w:r>
        <w:rPr>
          <w:b w:val="0"/>
          <w:color w:val="231F20"/>
          <w:spacing w:val="-20"/>
          <w:w w:val="80"/>
        </w:rPr>
        <w:t> </w:t>
      </w:r>
      <w:r>
        <w:rPr>
          <w:b w:val="0"/>
          <w:color w:val="231F20"/>
          <w:w w:val="80"/>
        </w:rPr>
        <w:t>residual</w:t>
      </w:r>
      <w:r>
        <w:rPr>
          <w:b w:val="0"/>
          <w:color w:val="231F20"/>
          <w:spacing w:val="-17"/>
          <w:w w:val="80"/>
        </w:rPr>
        <w:t> </w:t>
      </w:r>
      <w:r>
        <w:rPr>
          <w:b w:val="0"/>
          <w:color w:val="231F20"/>
          <w:w w:val="80"/>
        </w:rPr>
        <w:t>values </w:t>
      </w:r>
      <w:r>
        <w:rPr>
          <w:b w:val="0"/>
          <w:color w:val="231F20"/>
          <w:w w:val="85"/>
        </w:rPr>
        <w:t>of</w:t>
      </w:r>
      <w:r>
        <w:rPr>
          <w:b w:val="0"/>
          <w:color w:val="231F20"/>
          <w:spacing w:val="-16"/>
          <w:w w:val="85"/>
        </w:rPr>
        <w:t> </w:t>
      </w:r>
      <w:r>
        <w:rPr>
          <w:b w:val="0"/>
          <w:color w:val="231F20"/>
          <w:w w:val="85"/>
        </w:rPr>
        <w:t>its</w:t>
      </w:r>
      <w:r>
        <w:rPr>
          <w:b w:val="0"/>
          <w:color w:val="231F20"/>
          <w:spacing w:val="-16"/>
          <w:w w:val="85"/>
        </w:rPr>
        <w:t> </w:t>
      </w:r>
      <w:r>
        <w:rPr>
          <w:b w:val="0"/>
          <w:color w:val="231F20"/>
          <w:w w:val="85"/>
        </w:rPr>
        <w:t>aircraft,</w:t>
      </w:r>
      <w:r>
        <w:rPr>
          <w:b w:val="0"/>
          <w:color w:val="231F20"/>
          <w:spacing w:val="-15"/>
          <w:w w:val="85"/>
        </w:rPr>
        <w:t> </w:t>
      </w:r>
      <w:r>
        <w:rPr>
          <w:b w:val="0"/>
          <w:color w:val="231F20"/>
          <w:w w:val="85"/>
        </w:rPr>
        <w:t>the</w:t>
      </w:r>
      <w:r>
        <w:rPr>
          <w:b w:val="0"/>
          <w:color w:val="231F20"/>
          <w:spacing w:val="-16"/>
          <w:w w:val="85"/>
        </w:rPr>
        <w:t> </w:t>
      </w:r>
      <w:r>
        <w:rPr>
          <w:b w:val="0"/>
          <w:color w:val="231F20"/>
          <w:w w:val="85"/>
        </w:rPr>
        <w:t>Company</w:t>
      </w:r>
      <w:r>
        <w:rPr>
          <w:b w:val="0"/>
          <w:color w:val="231F20"/>
          <w:spacing w:val="-17"/>
          <w:w w:val="85"/>
        </w:rPr>
        <w:t> </w:t>
      </w:r>
      <w:r>
        <w:rPr>
          <w:b w:val="0"/>
          <w:color w:val="231F20"/>
          <w:w w:val="85"/>
        </w:rPr>
        <w:t>primarily</w:t>
      </w:r>
      <w:r>
        <w:rPr>
          <w:b w:val="0"/>
          <w:color w:val="231F20"/>
          <w:spacing w:val="-16"/>
          <w:w w:val="85"/>
        </w:rPr>
        <w:t> </w:t>
      </w:r>
      <w:r>
        <w:rPr>
          <w:b w:val="0"/>
          <w:color w:val="231F20"/>
          <w:w w:val="85"/>
        </w:rPr>
        <w:t>has</w:t>
      </w:r>
      <w:r>
        <w:rPr>
          <w:b w:val="0"/>
          <w:color w:val="231F20"/>
          <w:spacing w:val="-16"/>
          <w:w w:val="85"/>
        </w:rPr>
        <w:t> </w:t>
      </w:r>
      <w:r>
        <w:rPr>
          <w:b w:val="0"/>
          <w:color w:val="231F20"/>
          <w:w w:val="85"/>
        </w:rPr>
        <w:t>relied</w:t>
      </w:r>
      <w:r>
        <w:rPr>
          <w:b w:val="0"/>
          <w:color w:val="231F20"/>
          <w:spacing w:val="-17"/>
          <w:w w:val="85"/>
        </w:rPr>
        <w:t> </w:t>
      </w:r>
      <w:r>
        <w:rPr>
          <w:b w:val="0"/>
          <w:color w:val="231F20"/>
          <w:w w:val="85"/>
        </w:rPr>
        <w:t>upon </w:t>
      </w:r>
      <w:r>
        <w:rPr>
          <w:b w:val="0"/>
          <w:color w:val="231F20"/>
          <w:w w:val="80"/>
        </w:rPr>
        <w:t>actual</w:t>
      </w:r>
      <w:r>
        <w:rPr>
          <w:b w:val="0"/>
          <w:color w:val="231F20"/>
          <w:spacing w:val="-12"/>
          <w:w w:val="80"/>
        </w:rPr>
        <w:t> </w:t>
      </w:r>
      <w:r>
        <w:rPr>
          <w:b w:val="0"/>
          <w:color w:val="231F20"/>
          <w:w w:val="80"/>
        </w:rPr>
        <w:t>experience</w:t>
      </w:r>
      <w:r>
        <w:rPr>
          <w:b w:val="0"/>
          <w:color w:val="231F20"/>
          <w:spacing w:val="-14"/>
          <w:w w:val="80"/>
        </w:rPr>
        <w:t> </w:t>
      </w:r>
      <w:r>
        <w:rPr>
          <w:b w:val="0"/>
          <w:color w:val="231F20"/>
          <w:w w:val="80"/>
        </w:rPr>
        <w:t>with</w:t>
      </w:r>
      <w:r>
        <w:rPr>
          <w:b w:val="0"/>
          <w:color w:val="231F20"/>
          <w:spacing w:val="-10"/>
          <w:w w:val="80"/>
        </w:rPr>
        <w:t> </w:t>
      </w:r>
      <w:r>
        <w:rPr>
          <w:b w:val="0"/>
          <w:color w:val="231F20"/>
          <w:w w:val="80"/>
        </w:rPr>
        <w:t>the</w:t>
      </w:r>
      <w:r>
        <w:rPr>
          <w:b w:val="0"/>
          <w:color w:val="231F20"/>
          <w:spacing w:val="-12"/>
          <w:w w:val="80"/>
        </w:rPr>
        <w:t> </w:t>
      </w:r>
      <w:r>
        <w:rPr>
          <w:b w:val="0"/>
          <w:color w:val="231F20"/>
          <w:w w:val="80"/>
        </w:rPr>
        <w:t>same</w:t>
      </w:r>
      <w:r>
        <w:rPr>
          <w:b w:val="0"/>
          <w:color w:val="231F20"/>
          <w:spacing w:val="-12"/>
          <w:w w:val="80"/>
        </w:rPr>
        <w:t> </w:t>
      </w:r>
      <w:r>
        <w:rPr>
          <w:b w:val="0"/>
          <w:color w:val="231F20"/>
          <w:w w:val="80"/>
        </w:rPr>
        <w:t>or</w:t>
      </w:r>
      <w:r>
        <w:rPr>
          <w:b w:val="0"/>
          <w:color w:val="231F20"/>
          <w:spacing w:val="-10"/>
          <w:w w:val="80"/>
        </w:rPr>
        <w:t> </w:t>
      </w:r>
      <w:r>
        <w:rPr>
          <w:b w:val="0"/>
          <w:color w:val="231F20"/>
          <w:w w:val="80"/>
        </w:rPr>
        <w:t>similar</w:t>
      </w:r>
      <w:r>
        <w:rPr>
          <w:b w:val="0"/>
          <w:color w:val="231F20"/>
          <w:spacing w:val="-10"/>
          <w:w w:val="80"/>
        </w:rPr>
        <w:t> </w:t>
      </w:r>
      <w:r>
        <w:rPr>
          <w:b w:val="0"/>
          <w:color w:val="231F20"/>
          <w:w w:val="80"/>
        </w:rPr>
        <w:t>aircraft</w:t>
      </w:r>
      <w:r>
        <w:rPr>
          <w:b w:val="0"/>
          <w:color w:val="231F20"/>
          <w:spacing w:val="-11"/>
          <w:w w:val="80"/>
        </w:rPr>
        <w:t> </w:t>
      </w:r>
      <w:r>
        <w:rPr>
          <w:b w:val="0"/>
          <w:color w:val="231F20"/>
          <w:w w:val="80"/>
        </w:rPr>
        <w:t>types and</w:t>
      </w:r>
      <w:r>
        <w:rPr>
          <w:b w:val="0"/>
          <w:color w:val="231F20"/>
          <w:spacing w:val="-16"/>
          <w:w w:val="80"/>
        </w:rPr>
        <w:t> </w:t>
      </w:r>
      <w:r>
        <w:rPr>
          <w:b w:val="0"/>
          <w:color w:val="231F20"/>
          <w:w w:val="80"/>
        </w:rPr>
        <w:t>recommendations</w:t>
      </w:r>
      <w:r>
        <w:rPr>
          <w:b w:val="0"/>
          <w:color w:val="231F20"/>
          <w:spacing w:val="-16"/>
          <w:w w:val="80"/>
        </w:rPr>
        <w:t> </w:t>
      </w:r>
      <w:r>
        <w:rPr>
          <w:b w:val="0"/>
          <w:color w:val="231F20"/>
          <w:w w:val="80"/>
        </w:rPr>
        <w:t>from</w:t>
      </w:r>
      <w:r>
        <w:rPr>
          <w:b w:val="0"/>
          <w:color w:val="231F20"/>
          <w:spacing w:val="-15"/>
          <w:w w:val="80"/>
        </w:rPr>
        <w:t> </w:t>
      </w:r>
      <w:r>
        <w:rPr>
          <w:b w:val="0"/>
          <w:color w:val="231F20"/>
          <w:w w:val="80"/>
        </w:rPr>
        <w:t>Boeing,</w:t>
      </w:r>
      <w:r>
        <w:rPr>
          <w:b w:val="0"/>
          <w:color w:val="231F20"/>
          <w:spacing w:val="-16"/>
          <w:w w:val="80"/>
        </w:rPr>
        <w:t> </w:t>
      </w:r>
      <w:r>
        <w:rPr>
          <w:b w:val="0"/>
          <w:color w:val="231F20"/>
          <w:w w:val="80"/>
        </w:rPr>
        <w:t>the</w:t>
      </w:r>
      <w:r>
        <w:rPr>
          <w:b w:val="0"/>
          <w:color w:val="231F20"/>
          <w:spacing w:val="-16"/>
          <w:w w:val="80"/>
        </w:rPr>
        <w:t> </w:t>
      </w:r>
      <w:r>
        <w:rPr>
          <w:b w:val="0"/>
          <w:color w:val="231F20"/>
          <w:w w:val="80"/>
        </w:rPr>
        <w:t>manufacturer</w:t>
      </w:r>
      <w:r>
        <w:rPr>
          <w:b w:val="0"/>
          <w:color w:val="231F20"/>
          <w:spacing w:val="-16"/>
          <w:w w:val="80"/>
        </w:rPr>
        <w:t> </w:t>
      </w:r>
      <w:r>
        <w:rPr>
          <w:b w:val="0"/>
          <w:color w:val="231F20"/>
          <w:w w:val="80"/>
        </w:rPr>
        <w:t>of the Company’s aircraft. Subsequent revisions to these estimates, which can be significant, could be caused</w:t>
      </w:r>
      <w:r>
        <w:rPr>
          <w:b w:val="0"/>
          <w:color w:val="231F20"/>
          <w:spacing w:val="-30"/>
          <w:w w:val="80"/>
        </w:rPr>
        <w:t> </w:t>
      </w:r>
      <w:r>
        <w:rPr>
          <w:b w:val="0"/>
          <w:color w:val="231F20"/>
          <w:w w:val="80"/>
        </w:rPr>
        <w:t>by changes to the Company’s maintenance program,</w:t>
      </w:r>
      <w:r>
        <w:rPr>
          <w:b w:val="0"/>
          <w:color w:val="231F20"/>
          <w:spacing w:val="-15"/>
          <w:w w:val="80"/>
        </w:rPr>
        <w:t> </w:t>
      </w:r>
      <w:r>
        <w:rPr>
          <w:b w:val="0"/>
          <w:color w:val="231F20"/>
          <w:w w:val="80"/>
        </w:rPr>
        <w:t>mod- </w:t>
      </w:r>
      <w:r>
        <w:rPr>
          <w:b w:val="0"/>
          <w:color w:val="231F20"/>
          <w:w w:val="85"/>
        </w:rPr>
        <w:t>ifications</w:t>
      </w:r>
      <w:r>
        <w:rPr>
          <w:b w:val="0"/>
          <w:color w:val="231F20"/>
          <w:spacing w:val="-13"/>
          <w:w w:val="85"/>
        </w:rPr>
        <w:t> </w:t>
      </w:r>
      <w:r>
        <w:rPr>
          <w:b w:val="0"/>
          <w:color w:val="231F20"/>
          <w:w w:val="85"/>
        </w:rPr>
        <w:t>or</w:t>
      </w:r>
      <w:r>
        <w:rPr>
          <w:b w:val="0"/>
          <w:color w:val="231F20"/>
          <w:spacing w:val="-13"/>
          <w:w w:val="85"/>
        </w:rPr>
        <w:t> </w:t>
      </w:r>
      <w:r>
        <w:rPr>
          <w:b w:val="0"/>
          <w:color w:val="231F20"/>
          <w:w w:val="85"/>
        </w:rPr>
        <w:t>improvements</w:t>
      </w:r>
      <w:r>
        <w:rPr>
          <w:b w:val="0"/>
          <w:color w:val="231F20"/>
          <w:spacing w:val="-13"/>
          <w:w w:val="85"/>
        </w:rPr>
        <w:t> </w:t>
      </w:r>
      <w:r>
        <w:rPr>
          <w:b w:val="0"/>
          <w:color w:val="231F20"/>
          <w:w w:val="85"/>
        </w:rPr>
        <w:t>to</w:t>
      </w:r>
      <w:r>
        <w:rPr>
          <w:b w:val="0"/>
          <w:color w:val="231F20"/>
          <w:spacing w:val="-13"/>
          <w:w w:val="85"/>
        </w:rPr>
        <w:t> </w:t>
      </w:r>
      <w:r>
        <w:rPr>
          <w:b w:val="0"/>
          <w:color w:val="231F20"/>
          <w:w w:val="85"/>
        </w:rPr>
        <w:t>the</w:t>
      </w:r>
      <w:r>
        <w:rPr>
          <w:b w:val="0"/>
          <w:color w:val="231F20"/>
          <w:spacing w:val="-13"/>
          <w:w w:val="85"/>
        </w:rPr>
        <w:t> </w:t>
      </w:r>
      <w:r>
        <w:rPr>
          <w:b w:val="0"/>
          <w:color w:val="231F20"/>
          <w:w w:val="85"/>
        </w:rPr>
        <w:t>aircraft,</w:t>
      </w:r>
      <w:r>
        <w:rPr>
          <w:b w:val="0"/>
          <w:color w:val="231F20"/>
          <w:spacing w:val="-13"/>
          <w:w w:val="85"/>
        </w:rPr>
        <w:t> </w:t>
      </w:r>
      <w:r>
        <w:rPr>
          <w:b w:val="0"/>
          <w:color w:val="231F20"/>
          <w:w w:val="85"/>
        </w:rPr>
        <w:t>changes</w:t>
      </w:r>
      <w:r>
        <w:rPr>
          <w:b w:val="0"/>
          <w:color w:val="231F20"/>
          <w:spacing w:val="-13"/>
          <w:w w:val="85"/>
        </w:rPr>
        <w:t> </w:t>
      </w:r>
      <w:r>
        <w:rPr>
          <w:b w:val="0"/>
          <w:color w:val="231F20"/>
          <w:w w:val="85"/>
        </w:rPr>
        <w:t>in utilization</w:t>
      </w:r>
      <w:r>
        <w:rPr>
          <w:b w:val="0"/>
          <w:color w:val="231F20"/>
          <w:spacing w:val="-15"/>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aircraft</w:t>
      </w:r>
      <w:r>
        <w:rPr>
          <w:b w:val="0"/>
          <w:color w:val="231F20"/>
          <w:spacing w:val="-15"/>
          <w:w w:val="85"/>
        </w:rPr>
        <w:t> </w:t>
      </w:r>
      <w:r>
        <w:rPr>
          <w:b w:val="0"/>
          <w:color w:val="231F20"/>
          <w:w w:val="85"/>
        </w:rPr>
        <w:t>(actual</w:t>
      </w:r>
      <w:r>
        <w:rPr>
          <w:b w:val="0"/>
          <w:color w:val="231F20"/>
          <w:spacing w:val="-16"/>
          <w:w w:val="85"/>
        </w:rPr>
        <w:t> </w:t>
      </w:r>
      <w:r>
        <w:rPr>
          <w:b w:val="0"/>
          <w:color w:val="231F20"/>
          <w:w w:val="85"/>
        </w:rPr>
        <w:t>flight</w:t>
      </w:r>
      <w:r>
        <w:rPr>
          <w:b w:val="0"/>
          <w:color w:val="231F20"/>
          <w:spacing w:val="-15"/>
          <w:w w:val="85"/>
        </w:rPr>
        <w:t> </w:t>
      </w:r>
      <w:r>
        <w:rPr>
          <w:b w:val="0"/>
          <w:color w:val="231F20"/>
          <w:w w:val="85"/>
        </w:rPr>
        <w:t>hours</w:t>
      </w:r>
      <w:r>
        <w:rPr>
          <w:b w:val="0"/>
          <w:color w:val="231F20"/>
          <w:spacing w:val="-14"/>
          <w:w w:val="85"/>
        </w:rPr>
        <w:t> </w:t>
      </w:r>
      <w:r>
        <w:rPr>
          <w:b w:val="0"/>
          <w:color w:val="231F20"/>
          <w:w w:val="85"/>
        </w:rPr>
        <w:t>or</w:t>
      </w:r>
      <w:r>
        <w:rPr>
          <w:b w:val="0"/>
          <w:color w:val="231F20"/>
          <w:spacing w:val="-14"/>
          <w:w w:val="85"/>
        </w:rPr>
        <w:t> </w:t>
      </w:r>
      <w:r>
        <w:rPr>
          <w:b w:val="0"/>
          <w:color w:val="231F20"/>
          <w:w w:val="85"/>
        </w:rPr>
        <w:t>cycles </w:t>
      </w:r>
      <w:r>
        <w:rPr>
          <w:b w:val="0"/>
          <w:color w:val="231F20"/>
          <w:w w:val="80"/>
        </w:rPr>
        <w:t>during</w:t>
      </w:r>
      <w:r>
        <w:rPr>
          <w:b w:val="0"/>
          <w:color w:val="231F20"/>
          <w:spacing w:val="-10"/>
          <w:w w:val="80"/>
        </w:rPr>
        <w:t> </w:t>
      </w:r>
      <w:r>
        <w:rPr>
          <w:b w:val="0"/>
          <w:color w:val="231F20"/>
          <w:w w:val="80"/>
        </w:rPr>
        <w:t>a</w:t>
      </w:r>
      <w:r>
        <w:rPr>
          <w:b w:val="0"/>
          <w:color w:val="231F20"/>
          <w:spacing w:val="-9"/>
          <w:w w:val="80"/>
        </w:rPr>
        <w:t> </w:t>
      </w:r>
      <w:r>
        <w:rPr>
          <w:b w:val="0"/>
          <w:color w:val="231F20"/>
          <w:w w:val="80"/>
        </w:rPr>
        <w:t>given</w:t>
      </w:r>
      <w:r>
        <w:rPr>
          <w:b w:val="0"/>
          <w:color w:val="231F20"/>
          <w:spacing w:val="-11"/>
          <w:w w:val="80"/>
        </w:rPr>
        <w:t> </w:t>
      </w:r>
      <w:r>
        <w:rPr>
          <w:b w:val="0"/>
          <w:color w:val="231F20"/>
          <w:w w:val="80"/>
        </w:rPr>
        <w:t>period</w:t>
      </w:r>
      <w:r>
        <w:rPr>
          <w:b w:val="0"/>
          <w:color w:val="231F20"/>
          <w:spacing w:val="-10"/>
          <w:w w:val="80"/>
        </w:rPr>
        <w:t> </w:t>
      </w:r>
      <w:r>
        <w:rPr>
          <w:b w:val="0"/>
          <w:color w:val="231F20"/>
          <w:w w:val="80"/>
        </w:rPr>
        <w:t>of</w:t>
      </w:r>
      <w:r>
        <w:rPr>
          <w:b w:val="0"/>
          <w:color w:val="231F20"/>
          <w:spacing w:val="-9"/>
          <w:w w:val="80"/>
        </w:rPr>
        <w:t> </w:t>
      </w:r>
      <w:r>
        <w:rPr>
          <w:b w:val="0"/>
          <w:color w:val="231F20"/>
          <w:w w:val="80"/>
        </w:rPr>
        <w:t>time),</w:t>
      </w:r>
      <w:r>
        <w:rPr>
          <w:b w:val="0"/>
          <w:color w:val="231F20"/>
          <w:spacing w:val="-9"/>
          <w:w w:val="80"/>
        </w:rPr>
        <w:t> </w:t>
      </w:r>
      <w:r>
        <w:rPr>
          <w:b w:val="0"/>
          <w:color w:val="231F20"/>
          <w:w w:val="80"/>
        </w:rPr>
        <w:t>governmental</w:t>
      </w:r>
      <w:r>
        <w:rPr>
          <w:b w:val="0"/>
          <w:color w:val="231F20"/>
          <w:spacing w:val="-12"/>
          <w:w w:val="80"/>
        </w:rPr>
        <w:t> </w:t>
      </w:r>
      <w:r>
        <w:rPr>
          <w:b w:val="0"/>
          <w:color w:val="231F20"/>
          <w:w w:val="80"/>
        </w:rPr>
        <w:t>regulations on</w:t>
      </w:r>
      <w:r>
        <w:rPr>
          <w:b w:val="0"/>
          <w:color w:val="231F20"/>
          <w:spacing w:val="-27"/>
          <w:w w:val="80"/>
        </w:rPr>
        <w:t> </w:t>
      </w:r>
      <w:r>
        <w:rPr>
          <w:b w:val="0"/>
          <w:color w:val="231F20"/>
          <w:w w:val="80"/>
        </w:rPr>
        <w:t>aging</w:t>
      </w:r>
      <w:r>
        <w:rPr>
          <w:b w:val="0"/>
          <w:color w:val="231F20"/>
          <w:spacing w:val="-28"/>
          <w:w w:val="80"/>
        </w:rPr>
        <w:t> </w:t>
      </w:r>
      <w:r>
        <w:rPr>
          <w:b w:val="0"/>
          <w:color w:val="231F20"/>
          <w:w w:val="80"/>
        </w:rPr>
        <w:t>aircraft,</w:t>
      </w:r>
      <w:r>
        <w:rPr>
          <w:b w:val="0"/>
          <w:color w:val="231F20"/>
          <w:spacing w:val="-27"/>
          <w:w w:val="80"/>
        </w:rPr>
        <w:t> </w:t>
      </w:r>
      <w:r>
        <w:rPr>
          <w:b w:val="0"/>
          <w:color w:val="231F20"/>
          <w:w w:val="80"/>
        </w:rPr>
        <w:t>changing</w:t>
      </w:r>
      <w:r>
        <w:rPr>
          <w:b w:val="0"/>
          <w:color w:val="231F20"/>
          <w:spacing w:val="-28"/>
          <w:w w:val="80"/>
        </w:rPr>
        <w:t> </w:t>
      </w:r>
      <w:r>
        <w:rPr>
          <w:b w:val="0"/>
          <w:color w:val="231F20"/>
          <w:w w:val="80"/>
        </w:rPr>
        <w:t>market</w:t>
      </w:r>
      <w:r>
        <w:rPr>
          <w:b w:val="0"/>
          <w:color w:val="231F20"/>
          <w:spacing w:val="-27"/>
          <w:w w:val="80"/>
        </w:rPr>
        <w:t> </w:t>
      </w:r>
      <w:r>
        <w:rPr>
          <w:b w:val="0"/>
          <w:color w:val="231F20"/>
          <w:w w:val="80"/>
        </w:rPr>
        <w:t>prices</w:t>
      </w:r>
      <w:r>
        <w:rPr>
          <w:b w:val="0"/>
          <w:color w:val="231F20"/>
          <w:spacing w:val="-27"/>
          <w:w w:val="80"/>
        </w:rPr>
        <w:t> </w:t>
      </w:r>
      <w:r>
        <w:rPr>
          <w:b w:val="0"/>
          <w:color w:val="231F20"/>
          <w:w w:val="80"/>
        </w:rPr>
        <w:t>of</w:t>
      </w:r>
      <w:r>
        <w:rPr>
          <w:b w:val="0"/>
          <w:color w:val="231F20"/>
          <w:spacing w:val="-26"/>
          <w:w w:val="80"/>
        </w:rPr>
        <w:t> </w:t>
      </w:r>
      <w:r>
        <w:rPr>
          <w:b w:val="0"/>
          <w:color w:val="231F20"/>
          <w:w w:val="80"/>
        </w:rPr>
        <w:t>new</w:t>
      </w:r>
      <w:r>
        <w:rPr>
          <w:b w:val="0"/>
          <w:color w:val="231F20"/>
          <w:spacing w:val="-28"/>
          <w:w w:val="80"/>
        </w:rPr>
        <w:t> </w:t>
      </w:r>
      <w:r>
        <w:rPr>
          <w:b w:val="0"/>
          <w:color w:val="231F20"/>
          <w:w w:val="80"/>
        </w:rPr>
        <w:t>and</w:t>
      </w:r>
      <w:r>
        <w:rPr>
          <w:b w:val="0"/>
          <w:color w:val="231F20"/>
          <w:spacing w:val="-27"/>
          <w:w w:val="80"/>
        </w:rPr>
        <w:t> </w:t>
      </w:r>
      <w:r>
        <w:rPr>
          <w:b w:val="0"/>
          <w:color w:val="231F20"/>
          <w:w w:val="80"/>
        </w:rPr>
        <w:t>used </w:t>
      </w:r>
      <w:r>
        <w:rPr>
          <w:b w:val="0"/>
          <w:color w:val="231F20"/>
          <w:w w:val="85"/>
        </w:rPr>
        <w:t>aircraft</w:t>
      </w:r>
      <w:r>
        <w:rPr>
          <w:b w:val="0"/>
          <w:color w:val="231F20"/>
          <w:spacing w:val="-28"/>
          <w:w w:val="85"/>
        </w:rPr>
        <w:t> </w:t>
      </w:r>
      <w:r>
        <w:rPr>
          <w:b w:val="0"/>
          <w:color w:val="231F20"/>
          <w:w w:val="85"/>
        </w:rPr>
        <w:t>of</w:t>
      </w:r>
      <w:r>
        <w:rPr>
          <w:b w:val="0"/>
          <w:color w:val="231F20"/>
          <w:spacing w:val="-29"/>
          <w:w w:val="85"/>
        </w:rPr>
        <w:t> </w:t>
      </w:r>
      <w:r>
        <w:rPr>
          <w:b w:val="0"/>
          <w:color w:val="231F20"/>
          <w:w w:val="85"/>
        </w:rPr>
        <w:t>the</w:t>
      </w:r>
      <w:r>
        <w:rPr>
          <w:b w:val="0"/>
          <w:color w:val="231F20"/>
          <w:spacing w:val="-28"/>
          <w:w w:val="85"/>
        </w:rPr>
        <w:t> </w:t>
      </w:r>
      <w:r>
        <w:rPr>
          <w:b w:val="0"/>
          <w:color w:val="231F20"/>
          <w:w w:val="85"/>
        </w:rPr>
        <w:t>same</w:t>
      </w:r>
      <w:r>
        <w:rPr>
          <w:b w:val="0"/>
          <w:color w:val="231F20"/>
          <w:spacing w:val="-28"/>
          <w:w w:val="85"/>
        </w:rPr>
        <w:t> </w:t>
      </w:r>
      <w:r>
        <w:rPr>
          <w:b w:val="0"/>
          <w:color w:val="231F20"/>
          <w:w w:val="85"/>
        </w:rPr>
        <w:t>or</w:t>
      </w:r>
      <w:r>
        <w:rPr>
          <w:b w:val="0"/>
          <w:color w:val="231F20"/>
          <w:spacing w:val="-28"/>
          <w:w w:val="85"/>
        </w:rPr>
        <w:t> </w:t>
      </w:r>
      <w:r>
        <w:rPr>
          <w:b w:val="0"/>
          <w:color w:val="231F20"/>
          <w:w w:val="85"/>
        </w:rPr>
        <w:t>similar</w:t>
      </w:r>
      <w:r>
        <w:rPr>
          <w:b w:val="0"/>
          <w:color w:val="231F20"/>
          <w:spacing w:val="-28"/>
          <w:w w:val="85"/>
        </w:rPr>
        <w:t> </w:t>
      </w:r>
      <w:r>
        <w:rPr>
          <w:b w:val="0"/>
          <w:color w:val="231F20"/>
          <w:w w:val="85"/>
        </w:rPr>
        <w:t>types,</w:t>
      </w:r>
      <w:r>
        <w:rPr>
          <w:b w:val="0"/>
          <w:color w:val="231F20"/>
          <w:spacing w:val="-29"/>
          <w:w w:val="85"/>
        </w:rPr>
        <w:t> </w:t>
      </w:r>
      <w:r>
        <w:rPr>
          <w:b w:val="0"/>
          <w:color w:val="231F20"/>
          <w:w w:val="85"/>
        </w:rPr>
        <w:t>etc.</w:t>
      </w:r>
      <w:r>
        <w:rPr>
          <w:b w:val="0"/>
          <w:color w:val="231F20"/>
          <w:spacing w:val="-29"/>
          <w:w w:val="85"/>
        </w:rPr>
        <w:t> </w:t>
      </w:r>
      <w:r>
        <w:rPr>
          <w:b w:val="0"/>
          <w:color w:val="231F20"/>
          <w:w w:val="85"/>
        </w:rPr>
        <w:t>The</w:t>
      </w:r>
      <w:r>
        <w:rPr>
          <w:b w:val="0"/>
          <w:color w:val="231F20"/>
          <w:spacing w:val="-29"/>
          <w:w w:val="85"/>
        </w:rPr>
        <w:t> </w:t>
      </w:r>
      <w:r>
        <w:rPr>
          <w:b w:val="0"/>
          <w:color w:val="231F20"/>
          <w:w w:val="85"/>
        </w:rPr>
        <w:t>Company </w:t>
      </w:r>
      <w:r>
        <w:rPr>
          <w:b w:val="0"/>
          <w:color w:val="231F20"/>
          <w:w w:val="80"/>
        </w:rPr>
        <w:t>evaluates</w:t>
      </w:r>
      <w:r>
        <w:rPr>
          <w:b w:val="0"/>
          <w:color w:val="231F20"/>
          <w:spacing w:val="-8"/>
          <w:w w:val="80"/>
        </w:rPr>
        <w:t> </w:t>
      </w:r>
      <w:r>
        <w:rPr>
          <w:b w:val="0"/>
          <w:color w:val="231F20"/>
          <w:w w:val="80"/>
        </w:rPr>
        <w:t>its</w:t>
      </w:r>
      <w:r>
        <w:rPr>
          <w:b w:val="0"/>
          <w:color w:val="231F20"/>
          <w:spacing w:val="-6"/>
          <w:w w:val="80"/>
        </w:rPr>
        <w:t> </w:t>
      </w:r>
      <w:r>
        <w:rPr>
          <w:b w:val="0"/>
          <w:color w:val="231F20"/>
          <w:w w:val="80"/>
        </w:rPr>
        <w:t>estimates</w:t>
      </w:r>
      <w:r>
        <w:rPr>
          <w:b w:val="0"/>
          <w:color w:val="231F20"/>
          <w:spacing w:val="-7"/>
          <w:w w:val="80"/>
        </w:rPr>
        <w:t> </w:t>
      </w:r>
      <w:r>
        <w:rPr>
          <w:b w:val="0"/>
          <w:color w:val="231F20"/>
          <w:w w:val="80"/>
        </w:rPr>
        <w:t>and</w:t>
      </w:r>
      <w:r>
        <w:rPr>
          <w:b w:val="0"/>
          <w:color w:val="231F20"/>
          <w:spacing w:val="-7"/>
          <w:w w:val="80"/>
        </w:rPr>
        <w:t> </w:t>
      </w:r>
      <w:r>
        <w:rPr>
          <w:b w:val="0"/>
          <w:color w:val="231F20"/>
          <w:w w:val="80"/>
        </w:rPr>
        <w:t>assumptions</w:t>
      </w:r>
      <w:r>
        <w:rPr>
          <w:b w:val="0"/>
          <w:color w:val="231F20"/>
          <w:spacing w:val="-7"/>
          <w:w w:val="80"/>
        </w:rPr>
        <w:t> </w:t>
      </w:r>
      <w:r>
        <w:rPr>
          <w:b w:val="0"/>
          <w:color w:val="231F20"/>
          <w:w w:val="80"/>
        </w:rPr>
        <w:t>each</w:t>
      </w:r>
      <w:r>
        <w:rPr>
          <w:b w:val="0"/>
          <w:color w:val="231F20"/>
          <w:spacing w:val="-8"/>
          <w:w w:val="80"/>
        </w:rPr>
        <w:t> </w:t>
      </w:r>
      <w:r>
        <w:rPr>
          <w:b w:val="0"/>
          <w:color w:val="231F20"/>
          <w:w w:val="80"/>
        </w:rPr>
        <w:t>reporting period</w:t>
      </w:r>
      <w:r>
        <w:rPr>
          <w:b w:val="0"/>
          <w:color w:val="231F20"/>
          <w:spacing w:val="-26"/>
          <w:w w:val="80"/>
        </w:rPr>
        <w:t> </w:t>
      </w:r>
      <w:r>
        <w:rPr>
          <w:b w:val="0"/>
          <w:color w:val="231F20"/>
          <w:w w:val="80"/>
        </w:rPr>
        <w:t>and,</w:t>
      </w:r>
      <w:r>
        <w:rPr>
          <w:b w:val="0"/>
          <w:color w:val="231F20"/>
          <w:spacing w:val="-26"/>
          <w:w w:val="80"/>
        </w:rPr>
        <w:t> </w:t>
      </w:r>
      <w:r>
        <w:rPr>
          <w:b w:val="0"/>
          <w:color w:val="231F20"/>
          <w:w w:val="80"/>
        </w:rPr>
        <w:t>when</w:t>
      </w:r>
      <w:r>
        <w:rPr>
          <w:b w:val="0"/>
          <w:color w:val="231F20"/>
          <w:spacing w:val="-27"/>
          <w:w w:val="80"/>
        </w:rPr>
        <w:t> </w:t>
      </w:r>
      <w:r>
        <w:rPr>
          <w:b w:val="0"/>
          <w:color w:val="231F20"/>
          <w:w w:val="80"/>
        </w:rPr>
        <w:t>warranted,</w:t>
      </w:r>
      <w:r>
        <w:rPr>
          <w:b w:val="0"/>
          <w:color w:val="231F20"/>
          <w:spacing w:val="-27"/>
          <w:w w:val="80"/>
        </w:rPr>
        <w:t> </w:t>
      </w:r>
      <w:r>
        <w:rPr>
          <w:b w:val="0"/>
          <w:color w:val="231F20"/>
          <w:w w:val="80"/>
        </w:rPr>
        <w:t>adjusts</w:t>
      </w:r>
      <w:r>
        <w:rPr>
          <w:b w:val="0"/>
          <w:color w:val="231F20"/>
          <w:spacing w:val="-26"/>
          <w:w w:val="80"/>
        </w:rPr>
        <w:t> </w:t>
      </w:r>
      <w:r>
        <w:rPr>
          <w:b w:val="0"/>
          <w:color w:val="231F20"/>
          <w:w w:val="80"/>
        </w:rPr>
        <w:t>these</w:t>
      </w:r>
      <w:r>
        <w:rPr>
          <w:b w:val="0"/>
          <w:color w:val="231F20"/>
          <w:spacing w:val="-26"/>
          <w:w w:val="80"/>
        </w:rPr>
        <w:t> </w:t>
      </w:r>
      <w:r>
        <w:rPr>
          <w:b w:val="0"/>
          <w:color w:val="231F20"/>
          <w:w w:val="80"/>
        </w:rPr>
        <w:t>estimates</w:t>
      </w:r>
      <w:r>
        <w:rPr>
          <w:b w:val="0"/>
          <w:color w:val="231F20"/>
          <w:spacing w:val="-26"/>
          <w:w w:val="80"/>
        </w:rPr>
        <w:t> </w:t>
      </w:r>
      <w:r>
        <w:rPr>
          <w:b w:val="0"/>
          <w:color w:val="231F20"/>
          <w:w w:val="80"/>
        </w:rPr>
        <w:t>and </w:t>
      </w:r>
      <w:r>
        <w:rPr>
          <w:b w:val="0"/>
          <w:color w:val="231F20"/>
          <w:w w:val="75"/>
        </w:rPr>
        <w:t>assumptions. Generally, these adjustments are accounted </w:t>
      </w:r>
      <w:r>
        <w:rPr>
          <w:b w:val="0"/>
          <w:color w:val="231F20"/>
          <w:w w:val="85"/>
        </w:rPr>
        <w:t>for on a prospective basis through depreciation and amortization</w:t>
      </w:r>
      <w:r>
        <w:rPr>
          <w:b w:val="0"/>
          <w:color w:val="231F20"/>
          <w:spacing w:val="-33"/>
          <w:w w:val="85"/>
        </w:rPr>
        <w:t> </w:t>
      </w:r>
      <w:r>
        <w:rPr>
          <w:b w:val="0"/>
          <w:color w:val="231F20"/>
          <w:w w:val="85"/>
        </w:rPr>
        <w:t>expense,</w:t>
      </w:r>
      <w:r>
        <w:rPr>
          <w:b w:val="0"/>
          <w:color w:val="231F20"/>
          <w:spacing w:val="-34"/>
          <w:w w:val="85"/>
        </w:rPr>
        <w:t> </w:t>
      </w:r>
      <w:r>
        <w:rPr>
          <w:b w:val="0"/>
          <w:color w:val="231F20"/>
          <w:w w:val="85"/>
        </w:rPr>
        <w:t>as</w:t>
      </w:r>
      <w:r>
        <w:rPr>
          <w:b w:val="0"/>
          <w:color w:val="231F20"/>
          <w:spacing w:val="-33"/>
          <w:w w:val="85"/>
        </w:rPr>
        <w:t> </w:t>
      </w:r>
      <w:r>
        <w:rPr>
          <w:b w:val="0"/>
          <w:color w:val="231F20"/>
          <w:w w:val="85"/>
        </w:rPr>
        <w:t>required</w:t>
      </w:r>
      <w:r>
        <w:rPr>
          <w:b w:val="0"/>
          <w:color w:val="231F20"/>
          <w:spacing w:val="-33"/>
          <w:w w:val="85"/>
        </w:rPr>
        <w:t> </w:t>
      </w:r>
      <w:r>
        <w:rPr>
          <w:b w:val="0"/>
          <w:color w:val="231F20"/>
          <w:w w:val="85"/>
        </w:rPr>
        <w:t>by</w:t>
      </w:r>
      <w:r>
        <w:rPr>
          <w:b w:val="0"/>
          <w:color w:val="231F20"/>
          <w:spacing w:val="-33"/>
          <w:w w:val="85"/>
        </w:rPr>
        <w:t> </w:t>
      </w:r>
      <w:r>
        <w:rPr>
          <w:b w:val="0"/>
          <w:color w:val="231F20"/>
          <w:w w:val="85"/>
        </w:rPr>
        <w:t>GAAP.</w:t>
      </w:r>
    </w:p>
    <w:p>
      <w:pPr>
        <w:pStyle w:val="BodyText"/>
        <w:spacing w:line="244" w:lineRule="auto" w:before="134"/>
        <w:ind w:left="119" w:right="195" w:firstLine="400"/>
        <w:jc w:val="both"/>
        <w:rPr>
          <w:b w:val="0"/>
        </w:rPr>
      </w:pPr>
      <w:r>
        <w:rPr>
          <w:b w:val="0"/>
          <w:color w:val="231F20"/>
          <w:w w:val="80"/>
        </w:rPr>
        <w:t>When</w:t>
      </w:r>
      <w:r>
        <w:rPr>
          <w:b w:val="0"/>
          <w:color w:val="231F20"/>
          <w:spacing w:val="-19"/>
          <w:w w:val="80"/>
        </w:rPr>
        <w:t> </w:t>
      </w:r>
      <w:r>
        <w:rPr>
          <w:b w:val="0"/>
          <w:color w:val="231F20"/>
          <w:w w:val="80"/>
        </w:rPr>
        <w:t>appropriate,</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19"/>
          <w:w w:val="80"/>
        </w:rPr>
        <w:t> </w:t>
      </w:r>
      <w:r>
        <w:rPr>
          <w:b w:val="0"/>
          <w:color w:val="231F20"/>
          <w:w w:val="80"/>
        </w:rPr>
        <w:t>evaluates</w:t>
      </w:r>
      <w:r>
        <w:rPr>
          <w:b w:val="0"/>
          <w:color w:val="231F20"/>
          <w:spacing w:val="-20"/>
          <w:w w:val="80"/>
        </w:rPr>
        <w:t> </w:t>
      </w:r>
      <w:r>
        <w:rPr>
          <w:b w:val="0"/>
          <w:color w:val="231F20"/>
          <w:w w:val="80"/>
        </w:rPr>
        <w:t>its</w:t>
      </w:r>
      <w:r>
        <w:rPr>
          <w:b w:val="0"/>
          <w:color w:val="231F20"/>
          <w:spacing w:val="-17"/>
          <w:w w:val="80"/>
        </w:rPr>
        <w:t> </w:t>
      </w:r>
      <w:r>
        <w:rPr>
          <w:b w:val="0"/>
          <w:color w:val="231F20"/>
          <w:w w:val="80"/>
        </w:rPr>
        <w:t>long- lived assets used in operations for impairment. Impair- ment</w:t>
      </w:r>
      <w:r>
        <w:rPr>
          <w:b w:val="0"/>
          <w:color w:val="231F20"/>
          <w:spacing w:val="-15"/>
          <w:w w:val="80"/>
        </w:rPr>
        <w:t> </w:t>
      </w:r>
      <w:r>
        <w:rPr>
          <w:b w:val="0"/>
          <w:color w:val="231F20"/>
          <w:w w:val="80"/>
        </w:rPr>
        <w:t>losses</w:t>
      </w:r>
      <w:r>
        <w:rPr>
          <w:b w:val="0"/>
          <w:color w:val="231F20"/>
          <w:spacing w:val="-14"/>
          <w:w w:val="80"/>
        </w:rPr>
        <w:t> </w:t>
      </w:r>
      <w:r>
        <w:rPr>
          <w:b w:val="0"/>
          <w:color w:val="231F20"/>
          <w:w w:val="80"/>
        </w:rPr>
        <w:t>would</w:t>
      </w:r>
      <w:r>
        <w:rPr>
          <w:b w:val="0"/>
          <w:color w:val="231F20"/>
          <w:spacing w:val="-15"/>
          <w:w w:val="80"/>
        </w:rPr>
        <w:t> </w:t>
      </w:r>
      <w:r>
        <w:rPr>
          <w:b w:val="0"/>
          <w:color w:val="231F20"/>
          <w:w w:val="80"/>
        </w:rPr>
        <w:t>be</w:t>
      </w:r>
      <w:r>
        <w:rPr>
          <w:b w:val="0"/>
          <w:color w:val="231F20"/>
          <w:spacing w:val="-15"/>
          <w:w w:val="80"/>
        </w:rPr>
        <w:t> </w:t>
      </w:r>
      <w:r>
        <w:rPr>
          <w:b w:val="0"/>
          <w:color w:val="231F20"/>
          <w:w w:val="80"/>
        </w:rPr>
        <w:t>recorded</w:t>
      </w:r>
      <w:r>
        <w:rPr>
          <w:b w:val="0"/>
          <w:color w:val="231F20"/>
          <w:spacing w:val="-16"/>
          <w:w w:val="80"/>
        </w:rPr>
        <w:t> </w:t>
      </w:r>
      <w:r>
        <w:rPr>
          <w:b w:val="0"/>
          <w:color w:val="231F20"/>
          <w:w w:val="80"/>
        </w:rPr>
        <w:t>when</w:t>
      </w:r>
      <w:r>
        <w:rPr>
          <w:b w:val="0"/>
          <w:color w:val="231F20"/>
          <w:spacing w:val="-15"/>
          <w:w w:val="80"/>
        </w:rPr>
        <w:t> </w:t>
      </w:r>
      <w:r>
        <w:rPr>
          <w:b w:val="0"/>
          <w:color w:val="231F20"/>
          <w:w w:val="80"/>
        </w:rPr>
        <w:t>events</w:t>
      </w:r>
      <w:r>
        <w:rPr>
          <w:b w:val="0"/>
          <w:color w:val="231F20"/>
          <w:spacing w:val="-16"/>
          <w:w w:val="80"/>
        </w:rPr>
        <w:t> </w:t>
      </w:r>
      <w:r>
        <w:rPr>
          <w:b w:val="0"/>
          <w:color w:val="231F20"/>
          <w:w w:val="80"/>
        </w:rPr>
        <w:t>and</w:t>
      </w:r>
      <w:r>
        <w:rPr>
          <w:b w:val="0"/>
          <w:color w:val="231F20"/>
          <w:spacing w:val="-15"/>
          <w:w w:val="80"/>
        </w:rPr>
        <w:t> </w:t>
      </w:r>
      <w:r>
        <w:rPr>
          <w:b w:val="0"/>
          <w:color w:val="231F20"/>
          <w:w w:val="80"/>
        </w:rPr>
        <w:t>circum- stances</w:t>
      </w:r>
      <w:r>
        <w:rPr>
          <w:b w:val="0"/>
          <w:color w:val="231F20"/>
          <w:spacing w:val="-17"/>
          <w:w w:val="80"/>
        </w:rPr>
        <w:t> </w:t>
      </w:r>
      <w:r>
        <w:rPr>
          <w:b w:val="0"/>
          <w:color w:val="231F20"/>
          <w:w w:val="80"/>
        </w:rPr>
        <w:t>indicate</w:t>
      </w:r>
      <w:r>
        <w:rPr>
          <w:b w:val="0"/>
          <w:color w:val="231F20"/>
          <w:spacing w:val="-17"/>
          <w:w w:val="80"/>
        </w:rPr>
        <w:t> </w:t>
      </w:r>
      <w:r>
        <w:rPr>
          <w:b w:val="0"/>
          <w:color w:val="231F20"/>
          <w:w w:val="80"/>
        </w:rPr>
        <w:t>that</w:t>
      </w:r>
      <w:r>
        <w:rPr>
          <w:b w:val="0"/>
          <w:color w:val="231F20"/>
          <w:spacing w:val="-17"/>
          <w:w w:val="80"/>
        </w:rPr>
        <w:t> </w:t>
      </w:r>
      <w:r>
        <w:rPr>
          <w:b w:val="0"/>
          <w:color w:val="231F20"/>
          <w:w w:val="80"/>
        </w:rPr>
        <w:t>an</w:t>
      </w:r>
      <w:r>
        <w:rPr>
          <w:b w:val="0"/>
          <w:color w:val="231F20"/>
          <w:spacing w:val="-17"/>
          <w:w w:val="80"/>
        </w:rPr>
        <w:t> </w:t>
      </w:r>
      <w:r>
        <w:rPr>
          <w:b w:val="0"/>
          <w:color w:val="231F20"/>
          <w:w w:val="80"/>
        </w:rPr>
        <w:t>asset</w:t>
      </w:r>
      <w:r>
        <w:rPr>
          <w:b w:val="0"/>
          <w:color w:val="231F20"/>
          <w:spacing w:val="-16"/>
          <w:w w:val="80"/>
        </w:rPr>
        <w:t> </w:t>
      </w:r>
      <w:r>
        <w:rPr>
          <w:b w:val="0"/>
          <w:color w:val="231F20"/>
          <w:w w:val="80"/>
        </w:rPr>
        <w:t>might</w:t>
      </w:r>
      <w:r>
        <w:rPr>
          <w:b w:val="0"/>
          <w:color w:val="231F20"/>
          <w:spacing w:val="-16"/>
          <w:w w:val="80"/>
        </w:rPr>
        <w:t> </w:t>
      </w:r>
      <w:r>
        <w:rPr>
          <w:b w:val="0"/>
          <w:color w:val="231F20"/>
          <w:w w:val="80"/>
        </w:rPr>
        <w:t>be</w:t>
      </w:r>
      <w:r>
        <w:rPr>
          <w:b w:val="0"/>
          <w:color w:val="231F20"/>
          <w:spacing w:val="-17"/>
          <w:w w:val="80"/>
        </w:rPr>
        <w:t> </w:t>
      </w:r>
      <w:r>
        <w:rPr>
          <w:b w:val="0"/>
          <w:color w:val="231F20"/>
          <w:w w:val="80"/>
        </w:rPr>
        <w:t>impaired</w:t>
      </w:r>
      <w:r>
        <w:rPr>
          <w:b w:val="0"/>
          <w:color w:val="231F20"/>
          <w:spacing w:val="-17"/>
          <w:w w:val="80"/>
        </w:rPr>
        <w:t> </w:t>
      </w:r>
      <w:r>
        <w:rPr>
          <w:b w:val="0"/>
          <w:color w:val="231F20"/>
          <w:w w:val="80"/>
        </w:rPr>
        <w:t>and</w:t>
      </w:r>
      <w:r>
        <w:rPr>
          <w:b w:val="0"/>
          <w:color w:val="231F20"/>
          <w:spacing w:val="-17"/>
          <w:w w:val="80"/>
        </w:rPr>
        <w:t> </w:t>
      </w:r>
      <w:r>
        <w:rPr>
          <w:b w:val="0"/>
          <w:color w:val="231F20"/>
          <w:w w:val="80"/>
        </w:rPr>
        <w:t>the undiscounted</w:t>
      </w:r>
      <w:r>
        <w:rPr>
          <w:b w:val="0"/>
          <w:color w:val="231F20"/>
          <w:spacing w:val="-26"/>
          <w:w w:val="80"/>
        </w:rPr>
        <w:t> </w:t>
      </w:r>
      <w:r>
        <w:rPr>
          <w:b w:val="0"/>
          <w:color w:val="231F20"/>
          <w:w w:val="80"/>
        </w:rPr>
        <w:t>cash</w:t>
      </w:r>
      <w:r>
        <w:rPr>
          <w:b w:val="0"/>
          <w:color w:val="231F20"/>
          <w:spacing w:val="-26"/>
          <w:w w:val="80"/>
        </w:rPr>
        <w:t> </w:t>
      </w:r>
      <w:r>
        <w:rPr>
          <w:b w:val="0"/>
          <w:color w:val="231F20"/>
          <w:w w:val="80"/>
        </w:rPr>
        <w:t>flows</w:t>
      </w:r>
      <w:r>
        <w:rPr>
          <w:b w:val="0"/>
          <w:color w:val="231F20"/>
          <w:spacing w:val="-26"/>
          <w:w w:val="80"/>
        </w:rPr>
        <w:t> </w:t>
      </w:r>
      <w:r>
        <w:rPr>
          <w:b w:val="0"/>
          <w:color w:val="231F20"/>
          <w:w w:val="80"/>
        </w:rPr>
        <w:t>to</w:t>
      </w:r>
      <w:r>
        <w:rPr>
          <w:b w:val="0"/>
          <w:color w:val="231F20"/>
          <w:spacing w:val="-26"/>
          <w:w w:val="80"/>
        </w:rPr>
        <w:t> </w:t>
      </w:r>
      <w:r>
        <w:rPr>
          <w:b w:val="0"/>
          <w:color w:val="231F20"/>
          <w:w w:val="80"/>
        </w:rPr>
        <w:t>be</w:t>
      </w:r>
      <w:r>
        <w:rPr>
          <w:b w:val="0"/>
          <w:color w:val="231F20"/>
          <w:spacing w:val="-26"/>
          <w:w w:val="80"/>
        </w:rPr>
        <w:t> </w:t>
      </w:r>
      <w:r>
        <w:rPr>
          <w:b w:val="0"/>
          <w:color w:val="231F20"/>
          <w:w w:val="80"/>
        </w:rPr>
        <w:t>generated</w:t>
      </w:r>
      <w:r>
        <w:rPr>
          <w:b w:val="0"/>
          <w:color w:val="231F20"/>
          <w:spacing w:val="-27"/>
          <w:w w:val="80"/>
        </w:rPr>
        <w:t> </w:t>
      </w:r>
      <w:r>
        <w:rPr>
          <w:b w:val="0"/>
          <w:color w:val="231F20"/>
          <w:w w:val="80"/>
        </w:rPr>
        <w:t>by</w:t>
      </w:r>
      <w:r>
        <w:rPr>
          <w:b w:val="0"/>
          <w:color w:val="231F20"/>
          <w:spacing w:val="-26"/>
          <w:w w:val="80"/>
        </w:rPr>
        <w:t> </w:t>
      </w:r>
      <w:r>
        <w:rPr>
          <w:b w:val="0"/>
          <w:color w:val="231F20"/>
          <w:w w:val="80"/>
        </w:rPr>
        <w:t>that</w:t>
      </w:r>
      <w:r>
        <w:rPr>
          <w:b w:val="0"/>
          <w:color w:val="231F20"/>
          <w:spacing w:val="-25"/>
          <w:w w:val="80"/>
        </w:rPr>
        <w:t> </w:t>
      </w:r>
      <w:r>
        <w:rPr>
          <w:b w:val="0"/>
          <w:color w:val="231F20"/>
          <w:w w:val="80"/>
        </w:rPr>
        <w:t>asset</w:t>
      </w:r>
      <w:r>
        <w:rPr>
          <w:b w:val="0"/>
          <w:color w:val="231F20"/>
          <w:spacing w:val="-26"/>
          <w:w w:val="80"/>
        </w:rPr>
        <w:t> </w:t>
      </w:r>
      <w:r>
        <w:rPr>
          <w:b w:val="0"/>
          <w:color w:val="231F20"/>
          <w:w w:val="80"/>
        </w:rPr>
        <w:t>are less</w:t>
      </w:r>
      <w:r>
        <w:rPr>
          <w:b w:val="0"/>
          <w:color w:val="231F20"/>
          <w:spacing w:val="-15"/>
          <w:w w:val="80"/>
        </w:rPr>
        <w:t> </w:t>
      </w:r>
      <w:r>
        <w:rPr>
          <w:b w:val="0"/>
          <w:color w:val="231F20"/>
          <w:w w:val="80"/>
        </w:rPr>
        <w:t>than</w:t>
      </w:r>
      <w:r>
        <w:rPr>
          <w:b w:val="0"/>
          <w:color w:val="231F20"/>
          <w:spacing w:val="-16"/>
          <w:w w:val="80"/>
        </w:rPr>
        <w:t> </w:t>
      </w:r>
      <w:r>
        <w:rPr>
          <w:b w:val="0"/>
          <w:color w:val="231F20"/>
          <w:w w:val="80"/>
        </w:rPr>
        <w:t>the</w:t>
      </w:r>
      <w:r>
        <w:rPr>
          <w:b w:val="0"/>
          <w:color w:val="231F20"/>
          <w:spacing w:val="-16"/>
          <w:w w:val="80"/>
        </w:rPr>
        <w:t> </w:t>
      </w:r>
      <w:r>
        <w:rPr>
          <w:b w:val="0"/>
          <w:color w:val="231F20"/>
          <w:w w:val="80"/>
        </w:rPr>
        <w:t>carrying</w:t>
      </w:r>
      <w:r>
        <w:rPr>
          <w:b w:val="0"/>
          <w:color w:val="231F20"/>
          <w:spacing w:val="-15"/>
          <w:w w:val="80"/>
        </w:rPr>
        <w:t> </w:t>
      </w:r>
      <w:r>
        <w:rPr>
          <w:b w:val="0"/>
          <w:color w:val="231F20"/>
          <w:w w:val="80"/>
        </w:rPr>
        <w:t>amounts</w:t>
      </w:r>
      <w:r>
        <w:rPr>
          <w:b w:val="0"/>
          <w:color w:val="231F20"/>
          <w:spacing w:val="-16"/>
          <w:w w:val="80"/>
        </w:rPr>
        <w:t> </w:t>
      </w:r>
      <w:r>
        <w:rPr>
          <w:b w:val="0"/>
          <w:color w:val="231F20"/>
          <w:w w:val="80"/>
        </w:rPr>
        <w:t>of</w:t>
      </w:r>
      <w:r>
        <w:rPr>
          <w:b w:val="0"/>
          <w:color w:val="231F20"/>
          <w:spacing w:val="-15"/>
          <w:w w:val="80"/>
        </w:rPr>
        <w:t> </w:t>
      </w:r>
      <w:r>
        <w:rPr>
          <w:b w:val="0"/>
          <w:color w:val="231F20"/>
          <w:w w:val="80"/>
        </w:rPr>
        <w:t>the</w:t>
      </w:r>
      <w:r>
        <w:rPr>
          <w:b w:val="0"/>
          <w:color w:val="231F20"/>
          <w:spacing w:val="-16"/>
          <w:w w:val="80"/>
        </w:rPr>
        <w:t> </w:t>
      </w:r>
      <w:r>
        <w:rPr>
          <w:b w:val="0"/>
          <w:color w:val="231F20"/>
          <w:w w:val="80"/>
        </w:rPr>
        <w:t>asset.</w:t>
      </w:r>
      <w:r>
        <w:rPr>
          <w:b w:val="0"/>
          <w:color w:val="231F20"/>
          <w:spacing w:val="-15"/>
          <w:w w:val="80"/>
        </w:rPr>
        <w:t> </w:t>
      </w:r>
      <w:r>
        <w:rPr>
          <w:b w:val="0"/>
          <w:color w:val="231F20"/>
          <w:w w:val="80"/>
        </w:rPr>
        <w:t>Factors</w:t>
      </w:r>
      <w:r>
        <w:rPr>
          <w:b w:val="0"/>
          <w:color w:val="231F20"/>
          <w:spacing w:val="-15"/>
          <w:w w:val="80"/>
        </w:rPr>
        <w:t> </w:t>
      </w:r>
      <w:r>
        <w:rPr>
          <w:b w:val="0"/>
          <w:color w:val="231F20"/>
          <w:w w:val="80"/>
        </w:rPr>
        <w:t>that would</w:t>
      </w:r>
      <w:r>
        <w:rPr>
          <w:b w:val="0"/>
          <w:color w:val="231F20"/>
          <w:spacing w:val="-19"/>
          <w:w w:val="80"/>
        </w:rPr>
        <w:t> </w:t>
      </w:r>
      <w:r>
        <w:rPr>
          <w:b w:val="0"/>
          <w:color w:val="231F20"/>
          <w:w w:val="80"/>
        </w:rPr>
        <w:t>indicate</w:t>
      </w:r>
      <w:r>
        <w:rPr>
          <w:b w:val="0"/>
          <w:color w:val="231F20"/>
          <w:spacing w:val="-19"/>
          <w:w w:val="80"/>
        </w:rPr>
        <w:t> </w:t>
      </w:r>
      <w:r>
        <w:rPr>
          <w:b w:val="0"/>
          <w:color w:val="231F20"/>
          <w:w w:val="80"/>
        </w:rPr>
        <w:t>potential</w:t>
      </w:r>
      <w:r>
        <w:rPr>
          <w:b w:val="0"/>
          <w:color w:val="231F20"/>
          <w:spacing w:val="-18"/>
          <w:w w:val="80"/>
        </w:rPr>
        <w:t> </w:t>
      </w:r>
      <w:r>
        <w:rPr>
          <w:b w:val="0"/>
          <w:color w:val="231F20"/>
          <w:w w:val="80"/>
        </w:rPr>
        <w:t>impairment</w:t>
      </w:r>
      <w:r>
        <w:rPr>
          <w:b w:val="0"/>
          <w:color w:val="231F20"/>
          <w:spacing w:val="-18"/>
          <w:w w:val="80"/>
        </w:rPr>
        <w:t> </w:t>
      </w:r>
      <w:r>
        <w:rPr>
          <w:b w:val="0"/>
          <w:color w:val="231F20"/>
          <w:w w:val="80"/>
        </w:rPr>
        <w:t>include,</w:t>
      </w:r>
      <w:r>
        <w:rPr>
          <w:b w:val="0"/>
          <w:color w:val="231F20"/>
          <w:spacing w:val="-19"/>
          <w:w w:val="80"/>
        </w:rPr>
        <w:t> </w:t>
      </w:r>
      <w:r>
        <w:rPr>
          <w:b w:val="0"/>
          <w:color w:val="231F20"/>
          <w:w w:val="80"/>
        </w:rPr>
        <w:t>but</w:t>
      </w:r>
      <w:r>
        <w:rPr>
          <w:b w:val="0"/>
          <w:color w:val="231F20"/>
          <w:spacing w:val="-17"/>
          <w:w w:val="80"/>
        </w:rPr>
        <w:t> </w:t>
      </w:r>
      <w:r>
        <w:rPr>
          <w:b w:val="0"/>
          <w:color w:val="231F20"/>
          <w:w w:val="80"/>
        </w:rPr>
        <w:t>are</w:t>
      </w:r>
      <w:r>
        <w:rPr>
          <w:b w:val="0"/>
          <w:color w:val="231F20"/>
          <w:spacing w:val="-18"/>
          <w:w w:val="80"/>
        </w:rPr>
        <w:t> </w:t>
      </w:r>
      <w:r>
        <w:rPr>
          <w:b w:val="0"/>
          <w:color w:val="231F20"/>
          <w:w w:val="80"/>
        </w:rPr>
        <w:t>not limited</w:t>
      </w:r>
      <w:r>
        <w:rPr>
          <w:b w:val="0"/>
          <w:color w:val="231F20"/>
          <w:spacing w:val="-25"/>
          <w:w w:val="80"/>
        </w:rPr>
        <w:t> </w:t>
      </w:r>
      <w:r>
        <w:rPr>
          <w:b w:val="0"/>
          <w:color w:val="231F20"/>
          <w:w w:val="80"/>
        </w:rPr>
        <w:t>to,</w:t>
      </w:r>
      <w:r>
        <w:rPr>
          <w:b w:val="0"/>
          <w:color w:val="231F20"/>
          <w:spacing w:val="-25"/>
          <w:w w:val="80"/>
        </w:rPr>
        <w:t> </w:t>
      </w:r>
      <w:r>
        <w:rPr>
          <w:b w:val="0"/>
          <w:color w:val="231F20"/>
          <w:w w:val="80"/>
        </w:rPr>
        <w:t>significant</w:t>
      </w:r>
      <w:r>
        <w:rPr>
          <w:b w:val="0"/>
          <w:color w:val="231F20"/>
          <w:spacing w:val="-25"/>
          <w:w w:val="80"/>
        </w:rPr>
        <w:t> </w:t>
      </w:r>
      <w:r>
        <w:rPr>
          <w:b w:val="0"/>
          <w:color w:val="231F20"/>
          <w:w w:val="80"/>
        </w:rPr>
        <w:t>decreases</w:t>
      </w:r>
      <w:r>
        <w:rPr>
          <w:b w:val="0"/>
          <w:color w:val="231F20"/>
          <w:spacing w:val="-26"/>
          <w:w w:val="80"/>
        </w:rPr>
        <w:t> </w:t>
      </w:r>
      <w:r>
        <w:rPr>
          <w:b w:val="0"/>
          <w:color w:val="231F20"/>
          <w:w w:val="80"/>
        </w:rPr>
        <w:t>in</w:t>
      </w:r>
      <w:r>
        <w:rPr>
          <w:b w:val="0"/>
          <w:color w:val="231F20"/>
          <w:spacing w:val="-24"/>
          <w:w w:val="80"/>
        </w:rPr>
        <w:t> </w:t>
      </w:r>
      <w:r>
        <w:rPr>
          <w:b w:val="0"/>
          <w:color w:val="231F20"/>
          <w:w w:val="80"/>
        </w:rPr>
        <w:t>the</w:t>
      </w:r>
      <w:r>
        <w:rPr>
          <w:b w:val="0"/>
          <w:color w:val="231F20"/>
          <w:spacing w:val="-25"/>
          <w:w w:val="80"/>
        </w:rPr>
        <w:t> </w:t>
      </w:r>
      <w:r>
        <w:rPr>
          <w:b w:val="0"/>
          <w:color w:val="231F20"/>
          <w:w w:val="80"/>
        </w:rPr>
        <w:t>market</w:t>
      </w:r>
      <w:r>
        <w:rPr>
          <w:b w:val="0"/>
          <w:color w:val="231F20"/>
          <w:spacing w:val="-25"/>
          <w:w w:val="80"/>
        </w:rPr>
        <w:t> </w:t>
      </w:r>
      <w:r>
        <w:rPr>
          <w:b w:val="0"/>
          <w:color w:val="231F20"/>
          <w:w w:val="80"/>
        </w:rPr>
        <w:t>value</w:t>
      </w:r>
      <w:r>
        <w:rPr>
          <w:b w:val="0"/>
          <w:color w:val="231F20"/>
          <w:spacing w:val="-27"/>
          <w:w w:val="80"/>
        </w:rPr>
        <w:t> </w:t>
      </w:r>
      <w:r>
        <w:rPr>
          <w:b w:val="0"/>
          <w:color w:val="231F20"/>
          <w:w w:val="80"/>
        </w:rPr>
        <w:t>of</w:t>
      </w:r>
      <w:r>
        <w:rPr>
          <w:b w:val="0"/>
          <w:color w:val="231F20"/>
          <w:spacing w:val="-25"/>
          <w:w w:val="80"/>
        </w:rPr>
        <w:t> </w:t>
      </w:r>
      <w:r>
        <w:rPr>
          <w:b w:val="0"/>
          <w:color w:val="231F20"/>
          <w:w w:val="80"/>
        </w:rPr>
        <w:t>the long-lived</w:t>
      </w:r>
      <w:r>
        <w:rPr>
          <w:b w:val="0"/>
          <w:color w:val="231F20"/>
          <w:spacing w:val="-9"/>
          <w:w w:val="80"/>
        </w:rPr>
        <w:t> </w:t>
      </w:r>
      <w:r>
        <w:rPr>
          <w:b w:val="0"/>
          <w:color w:val="231F20"/>
          <w:w w:val="80"/>
        </w:rPr>
        <w:t>asset(s),</w:t>
      </w:r>
      <w:r>
        <w:rPr>
          <w:b w:val="0"/>
          <w:color w:val="231F20"/>
          <w:spacing w:val="-6"/>
          <w:w w:val="80"/>
        </w:rPr>
        <w:t> </w:t>
      </w:r>
      <w:r>
        <w:rPr>
          <w:b w:val="0"/>
          <w:color w:val="231F20"/>
          <w:w w:val="80"/>
        </w:rPr>
        <w:t>a</w:t>
      </w:r>
      <w:r>
        <w:rPr>
          <w:b w:val="0"/>
          <w:color w:val="231F20"/>
          <w:spacing w:val="-8"/>
          <w:w w:val="80"/>
        </w:rPr>
        <w:t> </w:t>
      </w:r>
      <w:r>
        <w:rPr>
          <w:b w:val="0"/>
          <w:color w:val="231F20"/>
          <w:w w:val="80"/>
        </w:rPr>
        <w:t>significant</w:t>
      </w:r>
      <w:r>
        <w:rPr>
          <w:b w:val="0"/>
          <w:color w:val="231F20"/>
          <w:spacing w:val="-6"/>
          <w:w w:val="80"/>
        </w:rPr>
        <w:t> </w:t>
      </w:r>
      <w:r>
        <w:rPr>
          <w:b w:val="0"/>
          <w:color w:val="231F20"/>
          <w:w w:val="80"/>
        </w:rPr>
        <w:t>change</w:t>
      </w:r>
      <w:r>
        <w:rPr>
          <w:b w:val="0"/>
          <w:color w:val="231F20"/>
          <w:spacing w:val="-10"/>
          <w:w w:val="80"/>
        </w:rPr>
        <w:t> </w:t>
      </w:r>
      <w:r>
        <w:rPr>
          <w:b w:val="0"/>
          <w:color w:val="231F20"/>
          <w:w w:val="80"/>
        </w:rPr>
        <w:t>in</w:t>
      </w:r>
      <w:r>
        <w:rPr>
          <w:b w:val="0"/>
          <w:color w:val="231F20"/>
          <w:spacing w:val="-6"/>
          <w:w w:val="80"/>
        </w:rPr>
        <w:t> </w:t>
      </w:r>
      <w:r>
        <w:rPr>
          <w:b w:val="0"/>
          <w:color w:val="231F20"/>
          <w:w w:val="80"/>
        </w:rPr>
        <w:t>the</w:t>
      </w:r>
      <w:r>
        <w:rPr>
          <w:b w:val="0"/>
          <w:color w:val="231F20"/>
          <w:spacing w:val="-6"/>
          <w:w w:val="80"/>
        </w:rPr>
        <w:t> </w:t>
      </w:r>
      <w:r>
        <w:rPr>
          <w:b w:val="0"/>
          <w:color w:val="231F20"/>
          <w:w w:val="80"/>
        </w:rPr>
        <w:t>long-lived asset’s physical condition, operating or cash flow</w:t>
      </w:r>
      <w:r>
        <w:rPr>
          <w:b w:val="0"/>
          <w:color w:val="231F20"/>
          <w:spacing w:val="-36"/>
          <w:w w:val="80"/>
        </w:rPr>
        <w:t> </w:t>
      </w:r>
      <w:r>
        <w:rPr>
          <w:b w:val="0"/>
          <w:color w:val="231F20"/>
          <w:w w:val="80"/>
        </w:rPr>
        <w:t>losses</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spacing w:before="3"/>
        <w:rPr>
          <w:b w:val="0"/>
          <w:sz w:val="15"/>
        </w:rPr>
      </w:pPr>
    </w:p>
    <w:p>
      <w:pPr>
        <w:spacing w:after="0"/>
        <w:rPr>
          <w:sz w:val="15"/>
        </w:rPr>
        <w:sectPr>
          <w:headerReference w:type="default" r:id="rId535"/>
          <w:headerReference w:type="even" r:id="rId536"/>
          <w:footerReference w:type="default" r:id="rId537"/>
          <w:footerReference w:type="even" r:id="rId538"/>
          <w:pgSz w:w="12240" w:h="15840"/>
          <w:pgMar w:header="2003" w:footer="566" w:top="2200" w:bottom="760" w:left="1080" w:right="1720"/>
          <w:pgNumType w:start="37"/>
        </w:sectPr>
      </w:pPr>
    </w:p>
    <w:p>
      <w:pPr>
        <w:pStyle w:val="BodyText"/>
        <w:spacing w:line="244" w:lineRule="auto" w:before="78"/>
        <w:ind w:left="119" w:right="1"/>
        <w:jc w:val="both"/>
        <w:rPr>
          <w:b w:val="0"/>
        </w:rPr>
      </w:pPr>
      <w:r>
        <w:rPr>
          <w:b w:val="0"/>
          <w:color w:val="231F20"/>
          <w:w w:val="80"/>
        </w:rPr>
        <w:t>associated</w:t>
      </w:r>
      <w:r>
        <w:rPr>
          <w:b w:val="0"/>
          <w:color w:val="231F20"/>
          <w:spacing w:val="-27"/>
          <w:w w:val="80"/>
        </w:rPr>
        <w:t> </w:t>
      </w:r>
      <w:r>
        <w:rPr>
          <w:b w:val="0"/>
          <w:color w:val="231F20"/>
          <w:w w:val="80"/>
        </w:rPr>
        <w:t>with</w:t>
      </w:r>
      <w:r>
        <w:rPr>
          <w:b w:val="0"/>
          <w:color w:val="231F20"/>
          <w:spacing w:val="-27"/>
          <w:w w:val="80"/>
        </w:rPr>
        <w:t> </w:t>
      </w:r>
      <w:r>
        <w:rPr>
          <w:b w:val="0"/>
          <w:color w:val="231F20"/>
          <w:w w:val="80"/>
        </w:rPr>
        <w:t>the</w:t>
      </w:r>
      <w:r>
        <w:rPr>
          <w:b w:val="0"/>
          <w:color w:val="231F20"/>
          <w:spacing w:val="-27"/>
          <w:w w:val="80"/>
        </w:rPr>
        <w:t> </w:t>
      </w:r>
      <w:r>
        <w:rPr>
          <w:b w:val="0"/>
          <w:color w:val="231F20"/>
          <w:w w:val="80"/>
        </w:rPr>
        <w:t>use</w:t>
      </w:r>
      <w:r>
        <w:rPr>
          <w:b w:val="0"/>
          <w:color w:val="231F20"/>
          <w:spacing w:val="-27"/>
          <w:w w:val="80"/>
        </w:rPr>
        <w:t> </w:t>
      </w:r>
      <w:r>
        <w:rPr>
          <w:b w:val="0"/>
          <w:color w:val="231F20"/>
          <w:w w:val="80"/>
        </w:rPr>
        <w:t>of</w:t>
      </w:r>
      <w:r>
        <w:rPr>
          <w:b w:val="0"/>
          <w:color w:val="231F20"/>
          <w:spacing w:val="-26"/>
          <w:w w:val="80"/>
        </w:rPr>
        <w:t> </w:t>
      </w:r>
      <w:r>
        <w:rPr>
          <w:b w:val="0"/>
          <w:color w:val="231F20"/>
          <w:w w:val="80"/>
        </w:rPr>
        <w:t>the</w:t>
      </w:r>
      <w:r>
        <w:rPr>
          <w:b w:val="0"/>
          <w:color w:val="231F20"/>
          <w:spacing w:val="-27"/>
          <w:w w:val="80"/>
        </w:rPr>
        <w:t> </w:t>
      </w:r>
      <w:r>
        <w:rPr>
          <w:b w:val="0"/>
          <w:color w:val="231F20"/>
          <w:w w:val="80"/>
        </w:rPr>
        <w:t>long-lived</w:t>
      </w:r>
      <w:r>
        <w:rPr>
          <w:b w:val="0"/>
          <w:color w:val="231F20"/>
          <w:spacing w:val="-27"/>
          <w:w w:val="80"/>
        </w:rPr>
        <w:t> </w:t>
      </w:r>
      <w:r>
        <w:rPr>
          <w:b w:val="0"/>
          <w:color w:val="231F20"/>
          <w:w w:val="80"/>
        </w:rPr>
        <w:t>asset,</w:t>
      </w:r>
      <w:r>
        <w:rPr>
          <w:b w:val="0"/>
          <w:color w:val="231F20"/>
          <w:spacing w:val="-26"/>
          <w:w w:val="80"/>
        </w:rPr>
        <w:t> </w:t>
      </w:r>
      <w:r>
        <w:rPr>
          <w:b w:val="0"/>
          <w:color w:val="231F20"/>
          <w:w w:val="80"/>
        </w:rPr>
        <w:t>etc.</w:t>
      </w:r>
      <w:r>
        <w:rPr>
          <w:b w:val="0"/>
          <w:color w:val="231F20"/>
          <w:spacing w:val="-27"/>
          <w:w w:val="80"/>
        </w:rPr>
        <w:t> </w:t>
      </w:r>
      <w:r>
        <w:rPr>
          <w:b w:val="0"/>
          <w:color w:val="231F20"/>
          <w:w w:val="80"/>
        </w:rPr>
        <w:t>South- </w:t>
      </w:r>
      <w:r>
        <w:rPr>
          <w:b w:val="0"/>
          <w:color w:val="231F20"/>
          <w:w w:val="90"/>
        </w:rPr>
        <w:t>west</w:t>
      </w:r>
      <w:r>
        <w:rPr>
          <w:b w:val="0"/>
          <w:color w:val="231F20"/>
          <w:spacing w:val="-20"/>
          <w:w w:val="90"/>
        </w:rPr>
        <w:t> </w:t>
      </w:r>
      <w:r>
        <w:rPr>
          <w:b w:val="0"/>
          <w:color w:val="231F20"/>
          <w:w w:val="90"/>
        </w:rPr>
        <w:t>has</w:t>
      </w:r>
      <w:r>
        <w:rPr>
          <w:b w:val="0"/>
          <w:color w:val="231F20"/>
          <w:spacing w:val="-20"/>
          <w:w w:val="90"/>
        </w:rPr>
        <w:t> </w:t>
      </w:r>
      <w:r>
        <w:rPr>
          <w:b w:val="0"/>
          <w:color w:val="231F20"/>
          <w:w w:val="90"/>
        </w:rPr>
        <w:t>continued</w:t>
      </w:r>
      <w:r>
        <w:rPr>
          <w:b w:val="0"/>
          <w:color w:val="231F20"/>
          <w:spacing w:val="-21"/>
          <w:w w:val="90"/>
        </w:rPr>
        <w:t> </w:t>
      </w:r>
      <w:r>
        <w:rPr>
          <w:b w:val="0"/>
          <w:color w:val="231F20"/>
          <w:w w:val="90"/>
        </w:rPr>
        <w:t>to</w:t>
      </w:r>
      <w:r>
        <w:rPr>
          <w:b w:val="0"/>
          <w:color w:val="231F20"/>
          <w:spacing w:val="-20"/>
          <w:w w:val="90"/>
        </w:rPr>
        <w:t> </w:t>
      </w:r>
      <w:r>
        <w:rPr>
          <w:b w:val="0"/>
          <w:color w:val="231F20"/>
          <w:w w:val="90"/>
        </w:rPr>
        <w:t>operate</w:t>
      </w:r>
      <w:r>
        <w:rPr>
          <w:b w:val="0"/>
          <w:color w:val="231F20"/>
          <w:spacing w:val="-20"/>
          <w:w w:val="90"/>
        </w:rPr>
        <w:t> </w:t>
      </w:r>
      <w:r>
        <w:rPr>
          <w:b w:val="0"/>
          <w:color w:val="231F20"/>
          <w:w w:val="90"/>
        </w:rPr>
        <w:t>all</w:t>
      </w:r>
      <w:r>
        <w:rPr>
          <w:b w:val="0"/>
          <w:color w:val="231F20"/>
          <w:spacing w:val="-20"/>
          <w:w w:val="90"/>
        </w:rPr>
        <w:t> </w:t>
      </w:r>
      <w:r>
        <w:rPr>
          <w:b w:val="0"/>
          <w:color w:val="231F20"/>
          <w:w w:val="90"/>
        </w:rPr>
        <w:t>of</w:t>
      </w:r>
      <w:r>
        <w:rPr>
          <w:b w:val="0"/>
          <w:color w:val="231F20"/>
          <w:spacing w:val="-19"/>
          <w:w w:val="90"/>
        </w:rPr>
        <w:t> </w:t>
      </w:r>
      <w:r>
        <w:rPr>
          <w:b w:val="0"/>
          <w:color w:val="231F20"/>
          <w:w w:val="90"/>
        </w:rPr>
        <w:t>its</w:t>
      </w:r>
      <w:r>
        <w:rPr>
          <w:b w:val="0"/>
          <w:color w:val="231F20"/>
          <w:spacing w:val="-19"/>
          <w:w w:val="90"/>
        </w:rPr>
        <w:t> </w:t>
      </w:r>
      <w:r>
        <w:rPr>
          <w:b w:val="0"/>
          <w:color w:val="231F20"/>
          <w:w w:val="90"/>
        </w:rPr>
        <w:t>aircraft</w:t>
      </w:r>
      <w:r>
        <w:rPr>
          <w:b w:val="0"/>
          <w:color w:val="231F20"/>
          <w:spacing w:val="-20"/>
          <w:w w:val="90"/>
        </w:rPr>
        <w:t> </w:t>
      </w:r>
      <w:r>
        <w:rPr>
          <w:b w:val="0"/>
          <w:color w:val="231F20"/>
          <w:w w:val="90"/>
        </w:rPr>
        <w:t>and </w:t>
      </w:r>
      <w:r>
        <w:rPr>
          <w:b w:val="0"/>
          <w:color w:val="231F20"/>
          <w:w w:val="80"/>
        </w:rPr>
        <w:t>continues to experience positive cash</w:t>
      </w:r>
      <w:r>
        <w:rPr>
          <w:b w:val="0"/>
          <w:color w:val="231F20"/>
          <w:spacing w:val="-30"/>
          <w:w w:val="80"/>
        </w:rPr>
        <w:t> </w:t>
      </w:r>
      <w:r>
        <w:rPr>
          <w:b w:val="0"/>
          <w:color w:val="231F20"/>
          <w:w w:val="80"/>
        </w:rPr>
        <w:t>flow.</w:t>
      </w:r>
    </w:p>
    <w:p>
      <w:pPr>
        <w:pStyle w:val="BodyText"/>
        <w:spacing w:before="9"/>
        <w:rPr>
          <w:b w:val="0"/>
          <w:sz w:val="24"/>
        </w:rPr>
      </w:pPr>
    </w:p>
    <w:p>
      <w:pPr>
        <w:pStyle w:val="Heading4"/>
        <w:rPr>
          <w:i/>
        </w:rPr>
      </w:pPr>
      <w:r>
        <w:rPr>
          <w:i/>
          <w:color w:val="231F20"/>
          <w:w w:val="95"/>
        </w:rPr>
        <w:t>Aircraft and Engine  Maintenance</w:t>
      </w:r>
    </w:p>
    <w:p>
      <w:pPr>
        <w:pStyle w:val="BodyText"/>
        <w:spacing w:line="244" w:lineRule="auto" w:before="151"/>
        <w:ind w:left="119" w:firstLine="400"/>
        <w:jc w:val="both"/>
        <w:rPr>
          <w:b w:val="0"/>
        </w:rPr>
      </w:pPr>
      <w:r>
        <w:rPr>
          <w:b w:val="0"/>
          <w:color w:val="231F20"/>
          <w:w w:val="80"/>
        </w:rPr>
        <w:t>The cost of scheduled inspections and repairs</w:t>
      </w:r>
      <w:r>
        <w:rPr>
          <w:b w:val="0"/>
          <w:color w:val="231F20"/>
          <w:spacing w:val="-12"/>
          <w:w w:val="80"/>
        </w:rPr>
        <w:t> </w:t>
      </w:r>
      <w:r>
        <w:rPr>
          <w:b w:val="0"/>
          <w:color w:val="231F20"/>
          <w:w w:val="80"/>
        </w:rPr>
        <w:t>and routine</w:t>
      </w:r>
      <w:r>
        <w:rPr>
          <w:b w:val="0"/>
          <w:color w:val="231F20"/>
          <w:spacing w:val="-22"/>
          <w:w w:val="80"/>
        </w:rPr>
        <w:t> </w:t>
      </w:r>
      <w:r>
        <w:rPr>
          <w:b w:val="0"/>
          <w:color w:val="231F20"/>
          <w:w w:val="80"/>
        </w:rPr>
        <w:t>maintenance</w:t>
      </w:r>
      <w:r>
        <w:rPr>
          <w:b w:val="0"/>
          <w:color w:val="231F20"/>
          <w:spacing w:val="-24"/>
          <w:w w:val="80"/>
        </w:rPr>
        <w:t> </w:t>
      </w:r>
      <w:r>
        <w:rPr>
          <w:b w:val="0"/>
          <w:color w:val="231F20"/>
          <w:w w:val="80"/>
        </w:rPr>
        <w:t>costs</w:t>
      </w:r>
      <w:r>
        <w:rPr>
          <w:b w:val="0"/>
          <w:color w:val="231F20"/>
          <w:spacing w:val="-22"/>
          <w:w w:val="80"/>
        </w:rPr>
        <w:t> </w:t>
      </w:r>
      <w:r>
        <w:rPr>
          <w:b w:val="0"/>
          <w:color w:val="231F20"/>
          <w:w w:val="80"/>
        </w:rPr>
        <w:t>for</w:t>
      </w:r>
      <w:r>
        <w:rPr>
          <w:b w:val="0"/>
          <w:color w:val="231F20"/>
          <w:spacing w:val="-22"/>
          <w:w w:val="80"/>
        </w:rPr>
        <w:t> </w:t>
      </w:r>
      <w:r>
        <w:rPr>
          <w:b w:val="0"/>
          <w:color w:val="231F20"/>
          <w:w w:val="80"/>
        </w:rPr>
        <w:t>all</w:t>
      </w:r>
      <w:r>
        <w:rPr>
          <w:b w:val="0"/>
          <w:color w:val="231F20"/>
          <w:spacing w:val="-22"/>
          <w:w w:val="80"/>
        </w:rPr>
        <w:t> </w:t>
      </w:r>
      <w:r>
        <w:rPr>
          <w:b w:val="0"/>
          <w:color w:val="231F20"/>
          <w:w w:val="80"/>
        </w:rPr>
        <w:t>aircraft</w:t>
      </w:r>
      <w:r>
        <w:rPr>
          <w:b w:val="0"/>
          <w:color w:val="231F20"/>
          <w:spacing w:val="-22"/>
          <w:w w:val="80"/>
        </w:rPr>
        <w:t> </w:t>
      </w:r>
      <w:r>
        <w:rPr>
          <w:b w:val="0"/>
          <w:color w:val="231F20"/>
          <w:w w:val="80"/>
        </w:rPr>
        <w:t>and</w:t>
      </w:r>
      <w:r>
        <w:rPr>
          <w:b w:val="0"/>
          <w:color w:val="231F20"/>
          <w:spacing w:val="-23"/>
          <w:w w:val="80"/>
        </w:rPr>
        <w:t> </w:t>
      </w:r>
      <w:r>
        <w:rPr>
          <w:b w:val="0"/>
          <w:color w:val="231F20"/>
          <w:w w:val="80"/>
        </w:rPr>
        <w:t>engines</w:t>
      </w:r>
      <w:r>
        <w:rPr>
          <w:b w:val="0"/>
          <w:color w:val="231F20"/>
          <w:spacing w:val="-22"/>
          <w:w w:val="80"/>
        </w:rPr>
        <w:t> </w:t>
      </w:r>
      <w:r>
        <w:rPr>
          <w:b w:val="0"/>
          <w:color w:val="231F20"/>
          <w:w w:val="80"/>
        </w:rPr>
        <w:t>are charged to maintenance expense as incurred.</w:t>
      </w:r>
      <w:r>
        <w:rPr>
          <w:b w:val="0"/>
          <w:color w:val="231F20"/>
          <w:spacing w:val="-17"/>
          <w:w w:val="80"/>
        </w:rPr>
        <w:t> </w:t>
      </w:r>
      <w:r>
        <w:rPr>
          <w:b w:val="0"/>
          <w:color w:val="231F20"/>
          <w:w w:val="80"/>
        </w:rPr>
        <w:t>Modifica- </w:t>
      </w:r>
      <w:r>
        <w:rPr>
          <w:b w:val="0"/>
          <w:color w:val="231F20"/>
          <w:w w:val="85"/>
        </w:rPr>
        <w:t>tions</w:t>
      </w:r>
      <w:r>
        <w:rPr>
          <w:b w:val="0"/>
          <w:color w:val="231F20"/>
          <w:spacing w:val="-12"/>
          <w:w w:val="85"/>
        </w:rPr>
        <w:t> </w:t>
      </w:r>
      <w:r>
        <w:rPr>
          <w:b w:val="0"/>
          <w:color w:val="231F20"/>
          <w:w w:val="85"/>
        </w:rPr>
        <w:t>that</w:t>
      </w:r>
      <w:r>
        <w:rPr>
          <w:b w:val="0"/>
          <w:color w:val="231F20"/>
          <w:spacing w:val="-12"/>
          <w:w w:val="85"/>
        </w:rPr>
        <w:t> </w:t>
      </w:r>
      <w:r>
        <w:rPr>
          <w:b w:val="0"/>
          <w:color w:val="231F20"/>
          <w:w w:val="85"/>
        </w:rPr>
        <w:t>significantly</w:t>
      </w:r>
      <w:r>
        <w:rPr>
          <w:b w:val="0"/>
          <w:color w:val="231F20"/>
          <w:spacing w:val="-12"/>
          <w:w w:val="85"/>
        </w:rPr>
        <w:t> </w:t>
      </w:r>
      <w:r>
        <w:rPr>
          <w:b w:val="0"/>
          <w:color w:val="231F20"/>
          <w:w w:val="85"/>
        </w:rPr>
        <w:t>enhance</w:t>
      </w:r>
      <w:r>
        <w:rPr>
          <w:b w:val="0"/>
          <w:color w:val="231F20"/>
          <w:spacing w:val="-13"/>
          <w:w w:val="85"/>
        </w:rPr>
        <w:t> </w:t>
      </w:r>
      <w:r>
        <w:rPr>
          <w:b w:val="0"/>
          <w:color w:val="231F20"/>
          <w:w w:val="85"/>
        </w:rPr>
        <w:t>the</w:t>
      </w:r>
      <w:r>
        <w:rPr>
          <w:b w:val="0"/>
          <w:color w:val="231F20"/>
          <w:spacing w:val="-12"/>
          <w:w w:val="85"/>
        </w:rPr>
        <w:t> </w:t>
      </w:r>
      <w:r>
        <w:rPr>
          <w:b w:val="0"/>
          <w:color w:val="231F20"/>
          <w:w w:val="85"/>
        </w:rPr>
        <w:t>operating</w:t>
      </w:r>
      <w:r>
        <w:rPr>
          <w:b w:val="0"/>
          <w:color w:val="231F20"/>
          <w:spacing w:val="-12"/>
          <w:w w:val="85"/>
        </w:rPr>
        <w:t> </w:t>
      </w:r>
      <w:r>
        <w:rPr>
          <w:b w:val="0"/>
          <w:color w:val="231F20"/>
          <w:w w:val="85"/>
        </w:rPr>
        <w:t>perfor- mance</w:t>
      </w:r>
      <w:r>
        <w:rPr>
          <w:b w:val="0"/>
          <w:color w:val="231F20"/>
          <w:spacing w:val="-17"/>
          <w:w w:val="85"/>
        </w:rPr>
        <w:t> </w:t>
      </w:r>
      <w:r>
        <w:rPr>
          <w:b w:val="0"/>
          <w:color w:val="231F20"/>
          <w:w w:val="85"/>
        </w:rPr>
        <w:t>or</w:t>
      </w:r>
      <w:r>
        <w:rPr>
          <w:b w:val="0"/>
          <w:color w:val="231F20"/>
          <w:spacing w:val="-16"/>
          <w:w w:val="85"/>
        </w:rPr>
        <w:t> </w:t>
      </w:r>
      <w:r>
        <w:rPr>
          <w:b w:val="0"/>
          <w:color w:val="231F20"/>
          <w:w w:val="85"/>
        </w:rPr>
        <w:t>extend</w:t>
      </w:r>
      <w:r>
        <w:rPr>
          <w:b w:val="0"/>
          <w:color w:val="231F20"/>
          <w:spacing w:val="-16"/>
          <w:w w:val="85"/>
        </w:rPr>
        <w:t> </w:t>
      </w:r>
      <w:r>
        <w:rPr>
          <w:b w:val="0"/>
          <w:color w:val="231F20"/>
          <w:w w:val="85"/>
        </w:rPr>
        <w:t>the</w:t>
      </w:r>
      <w:r>
        <w:rPr>
          <w:b w:val="0"/>
          <w:color w:val="231F20"/>
          <w:spacing w:val="-16"/>
          <w:w w:val="85"/>
        </w:rPr>
        <w:t> </w:t>
      </w:r>
      <w:r>
        <w:rPr>
          <w:b w:val="0"/>
          <w:color w:val="231F20"/>
          <w:w w:val="85"/>
        </w:rPr>
        <w:t>useful</w:t>
      </w:r>
      <w:r>
        <w:rPr>
          <w:b w:val="0"/>
          <w:color w:val="231F20"/>
          <w:spacing w:val="-16"/>
          <w:w w:val="85"/>
        </w:rPr>
        <w:t> </w:t>
      </w:r>
      <w:r>
        <w:rPr>
          <w:b w:val="0"/>
          <w:color w:val="231F20"/>
          <w:w w:val="85"/>
        </w:rPr>
        <w:t>lives</w:t>
      </w:r>
      <w:r>
        <w:rPr>
          <w:b w:val="0"/>
          <w:color w:val="231F20"/>
          <w:spacing w:val="-16"/>
          <w:w w:val="85"/>
        </w:rPr>
        <w:t> </w:t>
      </w:r>
      <w:r>
        <w:rPr>
          <w:b w:val="0"/>
          <w:color w:val="231F20"/>
          <w:w w:val="85"/>
        </w:rPr>
        <w:t>of</w:t>
      </w:r>
      <w:r>
        <w:rPr>
          <w:b w:val="0"/>
          <w:color w:val="231F20"/>
          <w:spacing w:val="-16"/>
          <w:w w:val="85"/>
        </w:rPr>
        <w:t> </w:t>
      </w:r>
      <w:r>
        <w:rPr>
          <w:b w:val="0"/>
          <w:color w:val="231F20"/>
          <w:w w:val="85"/>
        </w:rPr>
        <w:t>aircraft</w:t>
      </w:r>
      <w:r>
        <w:rPr>
          <w:b w:val="0"/>
          <w:color w:val="231F20"/>
          <w:spacing w:val="-16"/>
          <w:w w:val="85"/>
        </w:rPr>
        <w:t> </w:t>
      </w:r>
      <w:r>
        <w:rPr>
          <w:b w:val="0"/>
          <w:color w:val="231F20"/>
          <w:w w:val="85"/>
        </w:rPr>
        <w:t>or</w:t>
      </w:r>
      <w:r>
        <w:rPr>
          <w:b w:val="0"/>
          <w:color w:val="231F20"/>
          <w:spacing w:val="-16"/>
          <w:w w:val="85"/>
        </w:rPr>
        <w:t> </w:t>
      </w:r>
      <w:r>
        <w:rPr>
          <w:b w:val="0"/>
          <w:color w:val="231F20"/>
          <w:w w:val="85"/>
        </w:rPr>
        <w:t>engines are</w:t>
      </w:r>
      <w:r>
        <w:rPr>
          <w:b w:val="0"/>
          <w:color w:val="231F20"/>
          <w:spacing w:val="-31"/>
          <w:w w:val="85"/>
        </w:rPr>
        <w:t> </w:t>
      </w:r>
      <w:r>
        <w:rPr>
          <w:b w:val="0"/>
          <w:color w:val="231F20"/>
          <w:w w:val="85"/>
        </w:rPr>
        <w:t>capitalized</w:t>
      </w:r>
      <w:r>
        <w:rPr>
          <w:b w:val="0"/>
          <w:color w:val="231F20"/>
          <w:spacing w:val="-31"/>
          <w:w w:val="85"/>
        </w:rPr>
        <w:t> </w:t>
      </w:r>
      <w:r>
        <w:rPr>
          <w:b w:val="0"/>
          <w:color w:val="231F20"/>
          <w:w w:val="85"/>
        </w:rPr>
        <w:t>and</w:t>
      </w:r>
      <w:r>
        <w:rPr>
          <w:b w:val="0"/>
          <w:color w:val="231F20"/>
          <w:spacing w:val="-31"/>
          <w:w w:val="85"/>
        </w:rPr>
        <w:t> </w:t>
      </w:r>
      <w:r>
        <w:rPr>
          <w:b w:val="0"/>
          <w:color w:val="231F20"/>
          <w:w w:val="85"/>
        </w:rPr>
        <w:t>amortized</w:t>
      </w:r>
      <w:r>
        <w:rPr>
          <w:b w:val="0"/>
          <w:color w:val="231F20"/>
          <w:spacing w:val="-31"/>
          <w:w w:val="85"/>
        </w:rPr>
        <w:t> </w:t>
      </w:r>
      <w:r>
        <w:rPr>
          <w:b w:val="0"/>
          <w:color w:val="231F20"/>
          <w:w w:val="85"/>
        </w:rPr>
        <w:t>over</w:t>
      </w:r>
      <w:r>
        <w:rPr>
          <w:b w:val="0"/>
          <w:color w:val="231F20"/>
          <w:spacing w:val="-31"/>
          <w:w w:val="85"/>
        </w:rPr>
        <w:t> </w:t>
      </w:r>
      <w:r>
        <w:rPr>
          <w:b w:val="0"/>
          <w:color w:val="231F20"/>
          <w:w w:val="85"/>
        </w:rPr>
        <w:t>the</w:t>
      </w:r>
      <w:r>
        <w:rPr>
          <w:b w:val="0"/>
          <w:color w:val="231F20"/>
          <w:spacing w:val="-30"/>
          <w:w w:val="85"/>
        </w:rPr>
        <w:t> </w:t>
      </w:r>
      <w:r>
        <w:rPr>
          <w:b w:val="0"/>
          <w:color w:val="231F20"/>
          <w:w w:val="85"/>
        </w:rPr>
        <w:t>remaining</w:t>
      </w:r>
      <w:r>
        <w:rPr>
          <w:b w:val="0"/>
          <w:color w:val="231F20"/>
          <w:spacing w:val="-31"/>
          <w:w w:val="85"/>
        </w:rPr>
        <w:t> </w:t>
      </w:r>
      <w:r>
        <w:rPr>
          <w:b w:val="0"/>
          <w:color w:val="231F20"/>
          <w:w w:val="85"/>
        </w:rPr>
        <w:t>life</w:t>
      </w:r>
      <w:r>
        <w:rPr>
          <w:b w:val="0"/>
          <w:color w:val="231F20"/>
          <w:spacing w:val="-31"/>
          <w:w w:val="85"/>
        </w:rPr>
        <w:t> </w:t>
      </w:r>
      <w:r>
        <w:rPr>
          <w:b w:val="0"/>
          <w:color w:val="231F20"/>
          <w:w w:val="85"/>
        </w:rPr>
        <w:t>of </w:t>
      </w:r>
      <w:r>
        <w:rPr>
          <w:b w:val="0"/>
          <w:color w:val="231F20"/>
          <w:w w:val="75"/>
        </w:rPr>
        <w:t>the</w:t>
      </w:r>
      <w:r>
        <w:rPr>
          <w:b w:val="0"/>
          <w:color w:val="231F20"/>
          <w:spacing w:val="6"/>
          <w:w w:val="75"/>
        </w:rPr>
        <w:t> </w:t>
      </w:r>
      <w:r>
        <w:rPr>
          <w:b w:val="0"/>
          <w:color w:val="231F20"/>
          <w:w w:val="75"/>
        </w:rPr>
        <w:t>asset.</w:t>
      </w:r>
    </w:p>
    <w:p>
      <w:pPr>
        <w:pStyle w:val="BodyText"/>
        <w:spacing w:before="7"/>
        <w:rPr>
          <w:b w:val="0"/>
          <w:sz w:val="24"/>
        </w:rPr>
      </w:pPr>
    </w:p>
    <w:p>
      <w:pPr>
        <w:pStyle w:val="Heading4"/>
        <w:rPr>
          <w:i/>
        </w:rPr>
      </w:pPr>
      <w:r>
        <w:rPr>
          <w:i/>
          <w:color w:val="231F20"/>
          <w:w w:val="90"/>
        </w:rPr>
        <w:t>Intangible Assets</w:t>
      </w:r>
    </w:p>
    <w:p>
      <w:pPr>
        <w:pStyle w:val="BodyText"/>
        <w:spacing w:line="244" w:lineRule="auto" w:before="151"/>
        <w:ind w:left="119" w:right="1" w:firstLine="400"/>
        <w:jc w:val="both"/>
        <w:rPr>
          <w:b w:val="0"/>
        </w:rPr>
      </w:pPr>
      <w:r>
        <w:rPr>
          <w:b w:val="0"/>
          <w:color w:val="231F20"/>
          <w:w w:val="85"/>
        </w:rPr>
        <w:t>Intangible assets primarily consist of leasehold </w:t>
      </w:r>
      <w:r>
        <w:rPr>
          <w:b w:val="0"/>
          <w:color w:val="231F20"/>
          <w:w w:val="80"/>
        </w:rPr>
        <w:t>rights</w:t>
      </w:r>
      <w:r>
        <w:rPr>
          <w:b w:val="0"/>
          <w:color w:val="231F20"/>
          <w:spacing w:val="-16"/>
          <w:w w:val="80"/>
        </w:rPr>
        <w:t> </w:t>
      </w:r>
      <w:r>
        <w:rPr>
          <w:b w:val="0"/>
          <w:color w:val="231F20"/>
          <w:w w:val="80"/>
        </w:rPr>
        <w:t>to</w:t>
      </w:r>
      <w:r>
        <w:rPr>
          <w:b w:val="0"/>
          <w:color w:val="231F20"/>
          <w:spacing w:val="-19"/>
          <w:w w:val="80"/>
        </w:rPr>
        <w:t> </w:t>
      </w:r>
      <w:r>
        <w:rPr>
          <w:b w:val="0"/>
          <w:color w:val="231F20"/>
          <w:w w:val="80"/>
        </w:rPr>
        <w:t>airport</w:t>
      </w:r>
      <w:r>
        <w:rPr>
          <w:b w:val="0"/>
          <w:color w:val="231F20"/>
          <w:spacing w:val="-17"/>
          <w:w w:val="80"/>
        </w:rPr>
        <w:t> </w:t>
      </w:r>
      <w:r>
        <w:rPr>
          <w:b w:val="0"/>
          <w:color w:val="231F20"/>
          <w:w w:val="80"/>
        </w:rPr>
        <w:t>owned</w:t>
      </w:r>
      <w:r>
        <w:rPr>
          <w:b w:val="0"/>
          <w:color w:val="231F20"/>
          <w:spacing w:val="-20"/>
          <w:w w:val="80"/>
        </w:rPr>
        <w:t> </w:t>
      </w:r>
      <w:r>
        <w:rPr>
          <w:b w:val="0"/>
          <w:color w:val="231F20"/>
          <w:w w:val="80"/>
        </w:rPr>
        <w:t>gates.</w:t>
      </w:r>
      <w:r>
        <w:rPr>
          <w:b w:val="0"/>
          <w:color w:val="231F20"/>
          <w:spacing w:val="-18"/>
          <w:w w:val="80"/>
        </w:rPr>
        <w:t> </w:t>
      </w:r>
      <w:r>
        <w:rPr>
          <w:b w:val="0"/>
          <w:color w:val="231F20"/>
          <w:w w:val="80"/>
        </w:rPr>
        <w:t>These</w:t>
      </w:r>
      <w:r>
        <w:rPr>
          <w:b w:val="0"/>
          <w:color w:val="231F20"/>
          <w:spacing w:val="-19"/>
          <w:w w:val="80"/>
        </w:rPr>
        <w:t> </w:t>
      </w:r>
      <w:r>
        <w:rPr>
          <w:b w:val="0"/>
          <w:color w:val="231F20"/>
          <w:w w:val="80"/>
        </w:rPr>
        <w:t>assets</w:t>
      </w:r>
      <w:r>
        <w:rPr>
          <w:b w:val="0"/>
          <w:color w:val="231F20"/>
          <w:spacing w:val="-18"/>
          <w:w w:val="80"/>
        </w:rPr>
        <w:t> </w:t>
      </w:r>
      <w:r>
        <w:rPr>
          <w:b w:val="0"/>
          <w:color w:val="231F20"/>
          <w:w w:val="80"/>
        </w:rPr>
        <w:t>are</w:t>
      </w:r>
      <w:r>
        <w:rPr>
          <w:b w:val="0"/>
          <w:color w:val="231F20"/>
          <w:spacing w:val="-19"/>
          <w:w w:val="80"/>
        </w:rPr>
        <w:t> </w:t>
      </w:r>
      <w:r>
        <w:rPr>
          <w:b w:val="0"/>
          <w:color w:val="231F20"/>
          <w:w w:val="80"/>
        </w:rPr>
        <w:t>amortized on</w:t>
      </w:r>
      <w:r>
        <w:rPr>
          <w:b w:val="0"/>
          <w:color w:val="231F20"/>
          <w:spacing w:val="-20"/>
          <w:w w:val="80"/>
        </w:rPr>
        <w:t> </w:t>
      </w:r>
      <w:r>
        <w:rPr>
          <w:b w:val="0"/>
          <w:color w:val="231F20"/>
          <w:w w:val="80"/>
        </w:rPr>
        <w:t>a</w:t>
      </w:r>
      <w:r>
        <w:rPr>
          <w:b w:val="0"/>
          <w:color w:val="231F20"/>
          <w:spacing w:val="-22"/>
          <w:w w:val="80"/>
        </w:rPr>
        <w:t> </w:t>
      </w:r>
      <w:r>
        <w:rPr>
          <w:b w:val="0"/>
          <w:color w:val="231F20"/>
          <w:w w:val="80"/>
        </w:rPr>
        <w:t>straight-line</w:t>
      </w:r>
      <w:r>
        <w:rPr>
          <w:b w:val="0"/>
          <w:color w:val="231F20"/>
          <w:spacing w:val="-20"/>
          <w:w w:val="80"/>
        </w:rPr>
        <w:t> </w:t>
      </w:r>
      <w:r>
        <w:rPr>
          <w:b w:val="0"/>
          <w:color w:val="231F20"/>
          <w:w w:val="80"/>
        </w:rPr>
        <w:t>basis</w:t>
      </w:r>
      <w:r>
        <w:rPr>
          <w:b w:val="0"/>
          <w:color w:val="231F20"/>
          <w:spacing w:val="-20"/>
          <w:w w:val="80"/>
        </w:rPr>
        <w:t> </w:t>
      </w:r>
      <w:r>
        <w:rPr>
          <w:b w:val="0"/>
          <w:color w:val="231F20"/>
          <w:w w:val="80"/>
        </w:rPr>
        <w:t>over</w:t>
      </w:r>
      <w:r>
        <w:rPr>
          <w:b w:val="0"/>
          <w:color w:val="231F20"/>
          <w:spacing w:val="-22"/>
          <w:w w:val="80"/>
        </w:rPr>
        <w:t> </w:t>
      </w:r>
      <w:r>
        <w:rPr>
          <w:b w:val="0"/>
          <w:color w:val="231F20"/>
          <w:w w:val="80"/>
        </w:rPr>
        <w:t>the</w:t>
      </w:r>
      <w:r>
        <w:rPr>
          <w:b w:val="0"/>
          <w:color w:val="231F20"/>
          <w:spacing w:val="-21"/>
          <w:w w:val="80"/>
        </w:rPr>
        <w:t> </w:t>
      </w:r>
      <w:r>
        <w:rPr>
          <w:b w:val="0"/>
          <w:color w:val="231F20"/>
          <w:w w:val="80"/>
        </w:rPr>
        <w:t>expected</w:t>
      </w:r>
      <w:r>
        <w:rPr>
          <w:b w:val="0"/>
          <w:color w:val="231F20"/>
          <w:spacing w:val="-22"/>
          <w:w w:val="80"/>
        </w:rPr>
        <w:t> </w:t>
      </w:r>
      <w:r>
        <w:rPr>
          <w:b w:val="0"/>
          <w:color w:val="231F20"/>
          <w:w w:val="80"/>
        </w:rPr>
        <w:t>useful</w:t>
      </w:r>
      <w:r>
        <w:rPr>
          <w:b w:val="0"/>
          <w:color w:val="231F20"/>
          <w:spacing w:val="-21"/>
          <w:w w:val="80"/>
        </w:rPr>
        <w:t> </w:t>
      </w:r>
      <w:r>
        <w:rPr>
          <w:b w:val="0"/>
          <w:color w:val="231F20"/>
          <w:w w:val="80"/>
        </w:rPr>
        <w:t>life</w:t>
      </w:r>
      <w:r>
        <w:rPr>
          <w:b w:val="0"/>
          <w:color w:val="231F20"/>
          <w:spacing w:val="-21"/>
          <w:w w:val="80"/>
        </w:rPr>
        <w:t> </w:t>
      </w:r>
      <w:r>
        <w:rPr>
          <w:b w:val="0"/>
          <w:color w:val="231F20"/>
          <w:w w:val="80"/>
        </w:rPr>
        <w:t>of</w:t>
      </w:r>
      <w:r>
        <w:rPr>
          <w:b w:val="0"/>
          <w:color w:val="231F20"/>
          <w:spacing w:val="-20"/>
          <w:w w:val="80"/>
        </w:rPr>
        <w:t> </w:t>
      </w:r>
      <w:r>
        <w:rPr>
          <w:b w:val="0"/>
          <w:color w:val="231F20"/>
          <w:w w:val="80"/>
        </w:rPr>
        <w:t>the lease,</w:t>
      </w:r>
      <w:r>
        <w:rPr>
          <w:b w:val="0"/>
          <w:color w:val="231F20"/>
          <w:spacing w:val="-14"/>
          <w:w w:val="80"/>
        </w:rPr>
        <w:t> </w:t>
      </w:r>
      <w:r>
        <w:rPr>
          <w:b w:val="0"/>
          <w:color w:val="231F20"/>
          <w:w w:val="80"/>
        </w:rPr>
        <w:t>approximately</w:t>
      </w:r>
      <w:r>
        <w:rPr>
          <w:b w:val="0"/>
          <w:color w:val="231F20"/>
          <w:spacing w:val="-14"/>
          <w:w w:val="80"/>
        </w:rPr>
        <w:t> </w:t>
      </w:r>
      <w:r>
        <w:rPr>
          <w:b w:val="0"/>
          <w:color w:val="231F20"/>
          <w:w w:val="80"/>
        </w:rPr>
        <w:t>20</w:t>
      </w:r>
      <w:r>
        <w:rPr>
          <w:b w:val="0"/>
          <w:color w:val="231F20"/>
          <w:spacing w:val="-13"/>
          <w:w w:val="80"/>
        </w:rPr>
        <w:t> </w:t>
      </w:r>
      <w:r>
        <w:rPr>
          <w:b w:val="0"/>
          <w:color w:val="231F20"/>
          <w:w w:val="80"/>
        </w:rPr>
        <w:t>years.</w:t>
      </w:r>
      <w:r>
        <w:rPr>
          <w:b w:val="0"/>
          <w:color w:val="231F20"/>
          <w:spacing w:val="-14"/>
          <w:w w:val="80"/>
        </w:rPr>
        <w:t> </w:t>
      </w:r>
      <w:r>
        <w:rPr>
          <w:b w:val="0"/>
          <w:color w:val="231F20"/>
          <w:w w:val="80"/>
        </w:rPr>
        <w:t>The</w:t>
      </w:r>
      <w:r>
        <w:rPr>
          <w:b w:val="0"/>
          <w:color w:val="231F20"/>
          <w:spacing w:val="-13"/>
          <w:w w:val="80"/>
        </w:rPr>
        <w:t> </w:t>
      </w:r>
      <w:r>
        <w:rPr>
          <w:b w:val="0"/>
          <w:color w:val="231F20"/>
          <w:w w:val="80"/>
        </w:rPr>
        <w:t>accumulated</w:t>
      </w:r>
      <w:r>
        <w:rPr>
          <w:b w:val="0"/>
          <w:color w:val="231F20"/>
          <w:spacing w:val="-16"/>
          <w:w w:val="80"/>
        </w:rPr>
        <w:t> </w:t>
      </w:r>
      <w:r>
        <w:rPr>
          <w:b w:val="0"/>
          <w:color w:val="231F20"/>
          <w:w w:val="80"/>
        </w:rPr>
        <w:t>amorti- </w:t>
      </w:r>
      <w:r>
        <w:rPr>
          <w:b w:val="0"/>
          <w:color w:val="231F20"/>
          <w:w w:val="85"/>
        </w:rPr>
        <w:t>zation related to the Company’s intangible assets at </w:t>
      </w:r>
      <w:r>
        <w:rPr>
          <w:b w:val="0"/>
          <w:color w:val="231F20"/>
          <w:w w:val="90"/>
        </w:rPr>
        <w:t>December</w:t>
      </w:r>
      <w:r>
        <w:rPr>
          <w:b w:val="0"/>
          <w:color w:val="231F20"/>
          <w:spacing w:val="-19"/>
          <w:w w:val="90"/>
        </w:rPr>
        <w:t> </w:t>
      </w:r>
      <w:r>
        <w:rPr>
          <w:b w:val="0"/>
          <w:color w:val="231F20"/>
          <w:w w:val="90"/>
        </w:rPr>
        <w:t>31,</w:t>
      </w:r>
      <w:r>
        <w:rPr>
          <w:b w:val="0"/>
          <w:color w:val="231F20"/>
          <w:spacing w:val="-19"/>
          <w:w w:val="90"/>
        </w:rPr>
        <w:t> </w:t>
      </w:r>
      <w:r>
        <w:rPr>
          <w:b w:val="0"/>
          <w:color w:val="231F20"/>
          <w:w w:val="90"/>
        </w:rPr>
        <w:t>2006,</w:t>
      </w:r>
      <w:r>
        <w:rPr>
          <w:b w:val="0"/>
          <w:color w:val="231F20"/>
          <w:spacing w:val="-19"/>
          <w:w w:val="90"/>
        </w:rPr>
        <w:t> </w:t>
      </w:r>
      <w:r>
        <w:rPr>
          <w:b w:val="0"/>
          <w:color w:val="231F20"/>
          <w:w w:val="90"/>
        </w:rPr>
        <w:t>and</w:t>
      </w:r>
      <w:r>
        <w:rPr>
          <w:b w:val="0"/>
          <w:color w:val="231F20"/>
          <w:spacing w:val="-19"/>
          <w:w w:val="90"/>
        </w:rPr>
        <w:t> </w:t>
      </w:r>
      <w:r>
        <w:rPr>
          <w:b w:val="0"/>
          <w:color w:val="231F20"/>
          <w:w w:val="90"/>
        </w:rPr>
        <w:t>2005,</w:t>
      </w:r>
      <w:r>
        <w:rPr>
          <w:b w:val="0"/>
          <w:color w:val="231F20"/>
          <w:spacing w:val="-19"/>
          <w:w w:val="90"/>
        </w:rPr>
        <w:t> </w:t>
      </w:r>
      <w:r>
        <w:rPr>
          <w:b w:val="0"/>
          <w:color w:val="231F20"/>
          <w:w w:val="90"/>
        </w:rPr>
        <w:t>was</w:t>
      </w:r>
      <w:r>
        <w:rPr>
          <w:b w:val="0"/>
          <w:color w:val="231F20"/>
          <w:spacing w:val="-19"/>
          <w:w w:val="90"/>
        </w:rPr>
        <w:t> </w:t>
      </w:r>
      <w:r>
        <w:rPr>
          <w:b w:val="0"/>
          <w:color w:val="231F20"/>
          <w:w w:val="90"/>
        </w:rPr>
        <w:t>$5</w:t>
      </w:r>
      <w:r>
        <w:rPr>
          <w:b w:val="0"/>
          <w:color w:val="231F20"/>
          <w:spacing w:val="-19"/>
          <w:w w:val="90"/>
        </w:rPr>
        <w:t> </w:t>
      </w:r>
      <w:r>
        <w:rPr>
          <w:b w:val="0"/>
          <w:color w:val="231F20"/>
          <w:w w:val="90"/>
        </w:rPr>
        <w:t>million</w:t>
      </w:r>
      <w:r>
        <w:rPr>
          <w:b w:val="0"/>
          <w:color w:val="231F20"/>
          <w:spacing w:val="-19"/>
          <w:w w:val="90"/>
        </w:rPr>
        <w:t> </w:t>
      </w:r>
      <w:r>
        <w:rPr>
          <w:b w:val="0"/>
          <w:color w:val="231F20"/>
          <w:w w:val="90"/>
        </w:rPr>
        <w:t>and</w:t>
      </w:r>
    </w:p>
    <w:p>
      <w:pPr>
        <w:pStyle w:val="BodyText"/>
        <w:spacing w:line="244" w:lineRule="auto"/>
        <w:ind w:left="119"/>
        <w:jc w:val="both"/>
        <w:rPr>
          <w:b w:val="0"/>
        </w:rPr>
      </w:pPr>
      <w:r>
        <w:rPr>
          <w:b w:val="0"/>
          <w:color w:val="231F20"/>
          <w:w w:val="85"/>
        </w:rPr>
        <w:t>$2 million, respectively. The Company periodically </w:t>
      </w:r>
      <w:r>
        <w:rPr>
          <w:b w:val="0"/>
          <w:color w:val="231F20"/>
          <w:w w:val="75"/>
        </w:rPr>
        <w:t>assesses</w:t>
      </w:r>
      <w:r>
        <w:rPr>
          <w:b w:val="0"/>
          <w:color w:val="231F20"/>
          <w:spacing w:val="-4"/>
          <w:w w:val="75"/>
        </w:rPr>
        <w:t> </w:t>
      </w:r>
      <w:r>
        <w:rPr>
          <w:b w:val="0"/>
          <w:color w:val="231F20"/>
          <w:w w:val="75"/>
        </w:rPr>
        <w:t>its</w:t>
      </w:r>
      <w:r>
        <w:rPr>
          <w:b w:val="0"/>
          <w:color w:val="231F20"/>
          <w:spacing w:val="-5"/>
          <w:w w:val="75"/>
        </w:rPr>
        <w:t> </w:t>
      </w:r>
      <w:r>
        <w:rPr>
          <w:b w:val="0"/>
          <w:color w:val="231F20"/>
          <w:w w:val="75"/>
        </w:rPr>
        <w:t>intangible</w:t>
      </w:r>
      <w:r>
        <w:rPr>
          <w:b w:val="0"/>
          <w:color w:val="231F20"/>
          <w:spacing w:val="-7"/>
          <w:w w:val="75"/>
        </w:rPr>
        <w:t> </w:t>
      </w:r>
      <w:r>
        <w:rPr>
          <w:b w:val="0"/>
          <w:color w:val="231F20"/>
          <w:w w:val="75"/>
        </w:rPr>
        <w:t>assets</w:t>
      </w:r>
      <w:r>
        <w:rPr>
          <w:b w:val="0"/>
          <w:color w:val="231F20"/>
          <w:spacing w:val="-5"/>
          <w:w w:val="75"/>
        </w:rPr>
        <w:t> </w:t>
      </w:r>
      <w:r>
        <w:rPr>
          <w:b w:val="0"/>
          <w:color w:val="231F20"/>
          <w:w w:val="75"/>
        </w:rPr>
        <w:t>for</w:t>
      </w:r>
      <w:r>
        <w:rPr>
          <w:b w:val="0"/>
          <w:color w:val="231F20"/>
          <w:spacing w:val="-5"/>
          <w:w w:val="75"/>
        </w:rPr>
        <w:t> </w:t>
      </w:r>
      <w:r>
        <w:rPr>
          <w:b w:val="0"/>
          <w:color w:val="231F20"/>
          <w:w w:val="75"/>
        </w:rPr>
        <w:t>impairment</w:t>
      </w:r>
      <w:r>
        <w:rPr>
          <w:b w:val="0"/>
          <w:color w:val="231F20"/>
          <w:spacing w:val="-6"/>
          <w:w w:val="75"/>
        </w:rPr>
        <w:t> </w:t>
      </w:r>
      <w:r>
        <w:rPr>
          <w:b w:val="0"/>
          <w:color w:val="231F20"/>
          <w:w w:val="75"/>
        </w:rPr>
        <w:t>in</w:t>
      </w:r>
      <w:r>
        <w:rPr>
          <w:b w:val="0"/>
          <w:color w:val="231F20"/>
          <w:spacing w:val="-6"/>
          <w:w w:val="75"/>
        </w:rPr>
        <w:t> </w:t>
      </w:r>
      <w:r>
        <w:rPr>
          <w:b w:val="0"/>
          <w:color w:val="231F20"/>
          <w:w w:val="75"/>
        </w:rPr>
        <w:t>accordance </w:t>
      </w:r>
      <w:r>
        <w:rPr>
          <w:b w:val="0"/>
          <w:color w:val="231F20"/>
          <w:w w:val="85"/>
        </w:rPr>
        <w:t>with</w:t>
      </w:r>
      <w:r>
        <w:rPr>
          <w:b w:val="0"/>
          <w:color w:val="231F20"/>
          <w:spacing w:val="-20"/>
          <w:w w:val="85"/>
        </w:rPr>
        <w:t> </w:t>
      </w:r>
      <w:r>
        <w:rPr>
          <w:b w:val="0"/>
          <w:color w:val="231F20"/>
          <w:w w:val="85"/>
        </w:rPr>
        <w:t>SFAS</w:t>
      </w:r>
      <w:r>
        <w:rPr>
          <w:b w:val="0"/>
          <w:color w:val="231F20"/>
          <w:spacing w:val="-20"/>
          <w:w w:val="85"/>
        </w:rPr>
        <w:t> </w:t>
      </w:r>
      <w:r>
        <w:rPr>
          <w:b w:val="0"/>
          <w:color w:val="231F20"/>
          <w:w w:val="85"/>
        </w:rPr>
        <w:t>142,</w:t>
      </w:r>
      <w:r>
        <w:rPr>
          <w:b w:val="0"/>
          <w:color w:val="231F20"/>
          <w:spacing w:val="-19"/>
          <w:w w:val="85"/>
        </w:rPr>
        <w:t> </w:t>
      </w:r>
      <w:r>
        <w:rPr>
          <w:b w:val="0"/>
          <w:i/>
          <w:color w:val="231F20"/>
          <w:w w:val="85"/>
        </w:rPr>
        <w:t>Goodwill</w:t>
      </w:r>
      <w:r>
        <w:rPr>
          <w:b w:val="0"/>
          <w:i/>
          <w:color w:val="231F20"/>
          <w:spacing w:val="-16"/>
          <w:w w:val="85"/>
        </w:rPr>
        <w:t> </w:t>
      </w:r>
      <w:r>
        <w:rPr>
          <w:b w:val="0"/>
          <w:i/>
          <w:color w:val="231F20"/>
          <w:w w:val="85"/>
        </w:rPr>
        <w:t>and</w:t>
      </w:r>
      <w:r>
        <w:rPr>
          <w:b w:val="0"/>
          <w:i/>
          <w:color w:val="231F20"/>
          <w:spacing w:val="-17"/>
          <w:w w:val="85"/>
        </w:rPr>
        <w:t> </w:t>
      </w:r>
      <w:r>
        <w:rPr>
          <w:b w:val="0"/>
          <w:i/>
          <w:color w:val="231F20"/>
          <w:w w:val="85"/>
        </w:rPr>
        <w:t>Other</w:t>
      </w:r>
      <w:r>
        <w:rPr>
          <w:b w:val="0"/>
          <w:i/>
          <w:color w:val="231F20"/>
          <w:spacing w:val="-17"/>
          <w:w w:val="85"/>
        </w:rPr>
        <w:t> </w:t>
      </w:r>
      <w:r>
        <w:rPr>
          <w:b w:val="0"/>
          <w:i/>
          <w:color w:val="231F20"/>
          <w:w w:val="85"/>
        </w:rPr>
        <w:t>Intangible</w:t>
      </w:r>
      <w:r>
        <w:rPr>
          <w:b w:val="0"/>
          <w:i/>
          <w:color w:val="231F20"/>
          <w:spacing w:val="-16"/>
          <w:w w:val="85"/>
        </w:rPr>
        <w:t> </w:t>
      </w:r>
      <w:r>
        <w:rPr>
          <w:b w:val="0"/>
          <w:i/>
          <w:color w:val="231F20"/>
          <w:w w:val="85"/>
        </w:rPr>
        <w:t>Assets</w:t>
      </w:r>
      <w:r>
        <w:rPr>
          <w:b w:val="0"/>
          <w:color w:val="231F20"/>
          <w:w w:val="85"/>
        </w:rPr>
        <w:t>; </w:t>
      </w:r>
      <w:r>
        <w:rPr>
          <w:b w:val="0"/>
          <w:color w:val="231F20"/>
          <w:w w:val="80"/>
        </w:rPr>
        <w:t>however, no impairments have been</w:t>
      </w:r>
      <w:r>
        <w:rPr>
          <w:b w:val="0"/>
          <w:color w:val="231F20"/>
          <w:spacing w:val="-33"/>
          <w:w w:val="80"/>
        </w:rPr>
        <w:t> </w:t>
      </w:r>
      <w:r>
        <w:rPr>
          <w:b w:val="0"/>
          <w:color w:val="231F20"/>
          <w:w w:val="80"/>
        </w:rPr>
        <w:t>noted.</w:t>
      </w:r>
    </w:p>
    <w:p>
      <w:pPr>
        <w:pStyle w:val="BodyText"/>
        <w:spacing w:before="7"/>
        <w:rPr>
          <w:b w:val="0"/>
          <w:sz w:val="24"/>
        </w:rPr>
      </w:pPr>
    </w:p>
    <w:p>
      <w:pPr>
        <w:pStyle w:val="Heading4"/>
        <w:spacing w:before="1"/>
        <w:rPr>
          <w:i/>
        </w:rPr>
      </w:pPr>
      <w:r>
        <w:rPr>
          <w:i/>
          <w:color w:val="231F20"/>
          <w:w w:val="90"/>
        </w:rPr>
        <w:t>Revenue Recognition</w:t>
      </w:r>
    </w:p>
    <w:p>
      <w:pPr>
        <w:pStyle w:val="BodyText"/>
        <w:spacing w:line="244" w:lineRule="auto" w:before="152"/>
        <w:ind w:left="119" w:right="1" w:firstLine="400"/>
        <w:jc w:val="both"/>
        <w:rPr>
          <w:b w:val="0"/>
        </w:rPr>
      </w:pPr>
      <w:r>
        <w:rPr>
          <w:b w:val="0"/>
          <w:color w:val="231F20"/>
          <w:w w:val="90"/>
        </w:rPr>
        <w:t>Tickets</w:t>
      </w:r>
      <w:r>
        <w:rPr>
          <w:b w:val="0"/>
          <w:color w:val="231F20"/>
          <w:spacing w:val="-24"/>
          <w:w w:val="90"/>
        </w:rPr>
        <w:t> </w:t>
      </w:r>
      <w:r>
        <w:rPr>
          <w:b w:val="0"/>
          <w:color w:val="231F20"/>
          <w:w w:val="90"/>
        </w:rPr>
        <w:t>sold</w:t>
      </w:r>
      <w:r>
        <w:rPr>
          <w:b w:val="0"/>
          <w:color w:val="231F20"/>
          <w:spacing w:val="-24"/>
          <w:w w:val="90"/>
        </w:rPr>
        <w:t> </w:t>
      </w:r>
      <w:r>
        <w:rPr>
          <w:b w:val="0"/>
          <w:color w:val="231F20"/>
          <w:w w:val="90"/>
        </w:rPr>
        <w:t>are</w:t>
      </w:r>
      <w:r>
        <w:rPr>
          <w:b w:val="0"/>
          <w:color w:val="231F20"/>
          <w:spacing w:val="-24"/>
          <w:w w:val="90"/>
        </w:rPr>
        <w:t> </w:t>
      </w:r>
      <w:r>
        <w:rPr>
          <w:b w:val="0"/>
          <w:color w:val="231F20"/>
          <w:w w:val="90"/>
        </w:rPr>
        <w:t>initially</w:t>
      </w:r>
      <w:r>
        <w:rPr>
          <w:b w:val="0"/>
          <w:color w:val="231F20"/>
          <w:spacing w:val="-24"/>
          <w:w w:val="90"/>
        </w:rPr>
        <w:t> </w:t>
      </w:r>
      <w:r>
        <w:rPr>
          <w:b w:val="0"/>
          <w:color w:val="231F20"/>
          <w:w w:val="90"/>
        </w:rPr>
        <w:t>deferred</w:t>
      </w:r>
      <w:r>
        <w:rPr>
          <w:b w:val="0"/>
          <w:color w:val="231F20"/>
          <w:spacing w:val="-24"/>
          <w:w w:val="90"/>
        </w:rPr>
        <w:t> </w:t>
      </w:r>
      <w:r>
        <w:rPr>
          <w:b w:val="0"/>
          <w:color w:val="231F20"/>
          <w:w w:val="90"/>
        </w:rPr>
        <w:t>as</w:t>
      </w:r>
      <w:r>
        <w:rPr>
          <w:b w:val="0"/>
          <w:color w:val="231F20"/>
          <w:spacing w:val="-24"/>
          <w:w w:val="90"/>
        </w:rPr>
        <w:t> </w:t>
      </w:r>
      <w:r>
        <w:rPr>
          <w:b w:val="0"/>
          <w:color w:val="231F20"/>
          <w:w w:val="90"/>
        </w:rPr>
        <w:t>“Air</w:t>
      </w:r>
      <w:r>
        <w:rPr>
          <w:b w:val="0"/>
          <w:color w:val="231F20"/>
          <w:spacing w:val="-23"/>
          <w:w w:val="90"/>
        </w:rPr>
        <w:t> </w:t>
      </w:r>
      <w:r>
        <w:rPr>
          <w:b w:val="0"/>
          <w:color w:val="231F20"/>
          <w:w w:val="90"/>
        </w:rPr>
        <w:t>traffic </w:t>
      </w:r>
      <w:r>
        <w:rPr>
          <w:b w:val="0"/>
          <w:color w:val="231F20"/>
          <w:w w:val="80"/>
        </w:rPr>
        <w:t>liability”. Passenger revenue is recognized when trans- </w:t>
      </w:r>
      <w:r>
        <w:rPr>
          <w:b w:val="0"/>
          <w:color w:val="231F20"/>
          <w:w w:val="85"/>
        </w:rPr>
        <w:t>portation is provided. “Air traffic liability” primarily represents</w:t>
      </w:r>
      <w:r>
        <w:rPr>
          <w:b w:val="0"/>
          <w:color w:val="231F20"/>
          <w:spacing w:val="-26"/>
          <w:w w:val="85"/>
        </w:rPr>
        <w:t> </w:t>
      </w:r>
      <w:r>
        <w:rPr>
          <w:b w:val="0"/>
          <w:color w:val="231F20"/>
          <w:w w:val="85"/>
        </w:rPr>
        <w:t>tickets</w:t>
      </w:r>
      <w:r>
        <w:rPr>
          <w:b w:val="0"/>
          <w:color w:val="231F20"/>
          <w:spacing w:val="-26"/>
          <w:w w:val="85"/>
        </w:rPr>
        <w:t> </w:t>
      </w:r>
      <w:r>
        <w:rPr>
          <w:b w:val="0"/>
          <w:color w:val="231F20"/>
          <w:w w:val="85"/>
        </w:rPr>
        <w:t>sold</w:t>
      </w:r>
      <w:r>
        <w:rPr>
          <w:b w:val="0"/>
          <w:color w:val="231F20"/>
          <w:spacing w:val="-26"/>
          <w:w w:val="85"/>
        </w:rPr>
        <w:t> </w:t>
      </w:r>
      <w:r>
        <w:rPr>
          <w:b w:val="0"/>
          <w:color w:val="231F20"/>
          <w:w w:val="85"/>
        </w:rPr>
        <w:t>for</w:t>
      </w:r>
      <w:r>
        <w:rPr>
          <w:b w:val="0"/>
          <w:color w:val="231F20"/>
          <w:spacing w:val="-26"/>
          <w:w w:val="85"/>
        </w:rPr>
        <w:t> </w:t>
      </w:r>
      <w:r>
        <w:rPr>
          <w:b w:val="0"/>
          <w:color w:val="231F20"/>
          <w:w w:val="85"/>
        </w:rPr>
        <w:t>future</w:t>
      </w:r>
      <w:r>
        <w:rPr>
          <w:b w:val="0"/>
          <w:color w:val="231F20"/>
          <w:spacing w:val="-26"/>
          <w:w w:val="85"/>
        </w:rPr>
        <w:t> </w:t>
      </w:r>
      <w:r>
        <w:rPr>
          <w:b w:val="0"/>
          <w:color w:val="231F20"/>
          <w:w w:val="85"/>
        </w:rPr>
        <w:t>travel</w:t>
      </w:r>
      <w:r>
        <w:rPr>
          <w:b w:val="0"/>
          <w:color w:val="231F20"/>
          <w:spacing w:val="-27"/>
          <w:w w:val="85"/>
        </w:rPr>
        <w:t> </w:t>
      </w:r>
      <w:r>
        <w:rPr>
          <w:b w:val="0"/>
          <w:color w:val="231F20"/>
          <w:w w:val="85"/>
        </w:rPr>
        <w:t>dates</w:t>
      </w:r>
      <w:r>
        <w:rPr>
          <w:b w:val="0"/>
          <w:color w:val="231F20"/>
          <w:spacing w:val="-26"/>
          <w:w w:val="85"/>
        </w:rPr>
        <w:t> </w:t>
      </w:r>
      <w:r>
        <w:rPr>
          <w:b w:val="0"/>
          <w:color w:val="231F20"/>
          <w:w w:val="85"/>
        </w:rPr>
        <w:t>and</w:t>
      </w:r>
      <w:r>
        <w:rPr>
          <w:b w:val="0"/>
          <w:color w:val="231F20"/>
          <w:spacing w:val="-26"/>
          <w:w w:val="85"/>
        </w:rPr>
        <w:t> </w:t>
      </w:r>
      <w:r>
        <w:rPr>
          <w:b w:val="0"/>
          <w:color w:val="231F20"/>
          <w:w w:val="85"/>
        </w:rPr>
        <w:t>esti- </w:t>
      </w:r>
      <w:r>
        <w:rPr>
          <w:b w:val="0"/>
          <w:color w:val="231F20"/>
          <w:w w:val="80"/>
        </w:rPr>
        <w:t>mated</w:t>
      </w:r>
      <w:r>
        <w:rPr>
          <w:b w:val="0"/>
          <w:color w:val="231F20"/>
          <w:spacing w:val="-34"/>
          <w:w w:val="80"/>
        </w:rPr>
        <w:t> </w:t>
      </w:r>
      <w:r>
        <w:rPr>
          <w:b w:val="0"/>
          <w:color w:val="231F20"/>
          <w:w w:val="80"/>
        </w:rPr>
        <w:t>refunds</w:t>
      </w:r>
      <w:r>
        <w:rPr>
          <w:b w:val="0"/>
          <w:color w:val="231F20"/>
          <w:spacing w:val="-34"/>
          <w:w w:val="80"/>
        </w:rPr>
        <w:t> </w:t>
      </w:r>
      <w:r>
        <w:rPr>
          <w:b w:val="0"/>
          <w:color w:val="231F20"/>
          <w:w w:val="80"/>
        </w:rPr>
        <w:t>and</w:t>
      </w:r>
      <w:r>
        <w:rPr>
          <w:b w:val="0"/>
          <w:color w:val="231F20"/>
          <w:spacing w:val="-34"/>
          <w:w w:val="80"/>
        </w:rPr>
        <w:t> </w:t>
      </w:r>
      <w:r>
        <w:rPr>
          <w:b w:val="0"/>
          <w:color w:val="231F20"/>
          <w:w w:val="80"/>
        </w:rPr>
        <w:t>exchanges</w:t>
      </w:r>
      <w:r>
        <w:rPr>
          <w:b w:val="0"/>
          <w:color w:val="231F20"/>
          <w:spacing w:val="-36"/>
          <w:w w:val="80"/>
        </w:rPr>
        <w:t> </w:t>
      </w:r>
      <w:r>
        <w:rPr>
          <w:b w:val="0"/>
          <w:color w:val="231F20"/>
          <w:w w:val="80"/>
        </w:rPr>
        <w:t>of</w:t>
      </w:r>
      <w:r>
        <w:rPr>
          <w:b w:val="0"/>
          <w:color w:val="231F20"/>
          <w:spacing w:val="-34"/>
          <w:w w:val="80"/>
        </w:rPr>
        <w:t> </w:t>
      </w:r>
      <w:r>
        <w:rPr>
          <w:b w:val="0"/>
          <w:color w:val="231F20"/>
          <w:w w:val="80"/>
        </w:rPr>
        <w:t>tickets</w:t>
      </w:r>
      <w:r>
        <w:rPr>
          <w:b w:val="0"/>
          <w:color w:val="231F20"/>
          <w:spacing w:val="-34"/>
          <w:w w:val="80"/>
        </w:rPr>
        <w:t> </w:t>
      </w:r>
      <w:r>
        <w:rPr>
          <w:b w:val="0"/>
          <w:color w:val="231F20"/>
          <w:w w:val="80"/>
        </w:rPr>
        <w:t>sold</w:t>
      </w:r>
      <w:r>
        <w:rPr>
          <w:b w:val="0"/>
          <w:color w:val="231F20"/>
          <w:spacing w:val="-34"/>
          <w:w w:val="80"/>
        </w:rPr>
        <w:t> </w:t>
      </w:r>
      <w:r>
        <w:rPr>
          <w:b w:val="0"/>
          <w:color w:val="231F20"/>
          <w:w w:val="80"/>
        </w:rPr>
        <w:t>for</w:t>
      </w:r>
      <w:r>
        <w:rPr>
          <w:b w:val="0"/>
          <w:color w:val="231F20"/>
          <w:spacing w:val="-33"/>
          <w:w w:val="80"/>
        </w:rPr>
        <w:t> </w:t>
      </w:r>
      <w:r>
        <w:rPr>
          <w:b w:val="0"/>
          <w:color w:val="231F20"/>
          <w:w w:val="80"/>
        </w:rPr>
        <w:t>past</w:t>
      </w:r>
      <w:r>
        <w:rPr>
          <w:b w:val="0"/>
          <w:color w:val="231F20"/>
          <w:spacing w:val="-34"/>
          <w:w w:val="80"/>
        </w:rPr>
        <w:t> </w:t>
      </w:r>
      <w:r>
        <w:rPr>
          <w:b w:val="0"/>
          <w:color w:val="231F20"/>
          <w:w w:val="80"/>
        </w:rPr>
        <w:t>travel </w:t>
      </w:r>
      <w:r>
        <w:rPr>
          <w:b w:val="0"/>
          <w:color w:val="231F20"/>
          <w:w w:val="85"/>
        </w:rPr>
        <w:t>dates.</w:t>
      </w:r>
      <w:r>
        <w:rPr>
          <w:b w:val="0"/>
          <w:color w:val="231F20"/>
          <w:spacing w:val="-12"/>
          <w:w w:val="85"/>
        </w:rPr>
        <w:t> </w:t>
      </w:r>
      <w:r>
        <w:rPr>
          <w:b w:val="0"/>
          <w:color w:val="231F20"/>
          <w:w w:val="85"/>
        </w:rPr>
        <w:t>The</w:t>
      </w:r>
      <w:r>
        <w:rPr>
          <w:b w:val="0"/>
          <w:color w:val="231F20"/>
          <w:spacing w:val="-12"/>
          <w:w w:val="85"/>
        </w:rPr>
        <w:t> </w:t>
      </w:r>
      <w:r>
        <w:rPr>
          <w:b w:val="0"/>
          <w:color w:val="231F20"/>
          <w:w w:val="85"/>
        </w:rPr>
        <w:t>majority</w:t>
      </w:r>
      <w:r>
        <w:rPr>
          <w:b w:val="0"/>
          <w:color w:val="231F20"/>
          <w:spacing w:val="-12"/>
          <w:w w:val="85"/>
        </w:rPr>
        <w:t> </w:t>
      </w:r>
      <w:r>
        <w:rPr>
          <w:b w:val="0"/>
          <w:color w:val="231F20"/>
          <w:w w:val="85"/>
        </w:rPr>
        <w:t>of</w:t>
      </w:r>
      <w:r>
        <w:rPr>
          <w:b w:val="0"/>
          <w:color w:val="231F20"/>
          <w:spacing w:val="-11"/>
          <w:w w:val="85"/>
        </w:rPr>
        <w:t> </w:t>
      </w:r>
      <w:r>
        <w:rPr>
          <w:b w:val="0"/>
          <w:color w:val="231F20"/>
          <w:w w:val="85"/>
        </w:rPr>
        <w:t>the</w:t>
      </w:r>
      <w:r>
        <w:rPr>
          <w:b w:val="0"/>
          <w:color w:val="231F20"/>
          <w:spacing w:val="-11"/>
          <w:w w:val="85"/>
        </w:rPr>
        <w:t> </w:t>
      </w:r>
      <w:r>
        <w:rPr>
          <w:b w:val="0"/>
          <w:color w:val="231F20"/>
          <w:w w:val="85"/>
        </w:rPr>
        <w:t>Company’s</w:t>
      </w:r>
      <w:r>
        <w:rPr>
          <w:b w:val="0"/>
          <w:color w:val="231F20"/>
          <w:spacing w:val="-12"/>
          <w:w w:val="85"/>
        </w:rPr>
        <w:t> </w:t>
      </w:r>
      <w:r>
        <w:rPr>
          <w:b w:val="0"/>
          <w:color w:val="231F20"/>
          <w:w w:val="85"/>
        </w:rPr>
        <w:t>tickets</w:t>
      </w:r>
      <w:r>
        <w:rPr>
          <w:b w:val="0"/>
          <w:color w:val="231F20"/>
          <w:spacing w:val="-12"/>
          <w:w w:val="85"/>
        </w:rPr>
        <w:t> </w:t>
      </w:r>
      <w:r>
        <w:rPr>
          <w:b w:val="0"/>
          <w:color w:val="231F20"/>
          <w:w w:val="85"/>
        </w:rPr>
        <w:t>sold</w:t>
      </w:r>
      <w:r>
        <w:rPr>
          <w:b w:val="0"/>
          <w:color w:val="231F20"/>
          <w:spacing w:val="-11"/>
          <w:w w:val="85"/>
        </w:rPr>
        <w:t> </w:t>
      </w:r>
      <w:r>
        <w:rPr>
          <w:b w:val="0"/>
          <w:color w:val="231F20"/>
          <w:w w:val="85"/>
        </w:rPr>
        <w:t>are </w:t>
      </w:r>
      <w:r>
        <w:rPr>
          <w:b w:val="0"/>
          <w:color w:val="231F20"/>
          <w:w w:val="80"/>
        </w:rPr>
        <w:t>nonrefundable.</w:t>
      </w:r>
      <w:r>
        <w:rPr>
          <w:b w:val="0"/>
          <w:color w:val="231F20"/>
          <w:spacing w:val="-20"/>
          <w:w w:val="80"/>
        </w:rPr>
        <w:t> </w:t>
      </w:r>
      <w:r>
        <w:rPr>
          <w:b w:val="0"/>
          <w:color w:val="231F20"/>
          <w:w w:val="80"/>
        </w:rPr>
        <w:t>Tickets</w:t>
      </w:r>
      <w:r>
        <w:rPr>
          <w:b w:val="0"/>
          <w:color w:val="231F20"/>
          <w:spacing w:val="-20"/>
          <w:w w:val="80"/>
        </w:rPr>
        <w:t> </w:t>
      </w:r>
      <w:r>
        <w:rPr>
          <w:b w:val="0"/>
          <w:color w:val="231F20"/>
          <w:w w:val="80"/>
        </w:rPr>
        <w:t>that</w:t>
      </w:r>
      <w:r>
        <w:rPr>
          <w:b w:val="0"/>
          <w:color w:val="231F20"/>
          <w:spacing w:val="-18"/>
          <w:w w:val="80"/>
        </w:rPr>
        <w:t> </w:t>
      </w:r>
      <w:r>
        <w:rPr>
          <w:b w:val="0"/>
          <w:color w:val="231F20"/>
          <w:w w:val="80"/>
        </w:rPr>
        <w:t>are</w:t>
      </w:r>
      <w:r>
        <w:rPr>
          <w:b w:val="0"/>
          <w:color w:val="231F20"/>
          <w:spacing w:val="-20"/>
          <w:w w:val="80"/>
        </w:rPr>
        <w:t> </w:t>
      </w:r>
      <w:r>
        <w:rPr>
          <w:b w:val="0"/>
          <w:color w:val="231F20"/>
          <w:w w:val="80"/>
        </w:rPr>
        <w:t>sold</w:t>
      </w:r>
      <w:r>
        <w:rPr>
          <w:b w:val="0"/>
          <w:color w:val="231F20"/>
          <w:spacing w:val="-18"/>
          <w:w w:val="80"/>
        </w:rPr>
        <w:t> </w:t>
      </w:r>
      <w:r>
        <w:rPr>
          <w:b w:val="0"/>
          <w:color w:val="231F20"/>
          <w:w w:val="80"/>
        </w:rPr>
        <w:t>but</w:t>
      </w:r>
      <w:r>
        <w:rPr>
          <w:b w:val="0"/>
          <w:color w:val="231F20"/>
          <w:spacing w:val="-19"/>
          <w:w w:val="80"/>
        </w:rPr>
        <w:t> </w:t>
      </w:r>
      <w:r>
        <w:rPr>
          <w:b w:val="0"/>
          <w:color w:val="231F20"/>
          <w:w w:val="80"/>
        </w:rPr>
        <w:t>not</w:t>
      </w:r>
      <w:r>
        <w:rPr>
          <w:b w:val="0"/>
          <w:color w:val="231F20"/>
          <w:spacing w:val="-19"/>
          <w:w w:val="80"/>
        </w:rPr>
        <w:t> </w:t>
      </w:r>
      <w:r>
        <w:rPr>
          <w:b w:val="0"/>
          <w:color w:val="231F20"/>
          <w:w w:val="80"/>
        </w:rPr>
        <w:t>flown</w:t>
      </w:r>
      <w:r>
        <w:rPr>
          <w:b w:val="0"/>
          <w:color w:val="231F20"/>
          <w:spacing w:val="-20"/>
          <w:w w:val="80"/>
        </w:rPr>
        <w:t> </w:t>
      </w:r>
      <w:r>
        <w:rPr>
          <w:b w:val="0"/>
          <w:color w:val="231F20"/>
          <w:w w:val="80"/>
        </w:rPr>
        <w:t>on</w:t>
      </w:r>
      <w:r>
        <w:rPr>
          <w:b w:val="0"/>
          <w:color w:val="231F20"/>
          <w:spacing w:val="-18"/>
          <w:w w:val="80"/>
        </w:rPr>
        <w:t> </w:t>
      </w:r>
      <w:r>
        <w:rPr>
          <w:b w:val="0"/>
          <w:color w:val="231F20"/>
          <w:w w:val="80"/>
        </w:rPr>
        <w:t>the travel</w:t>
      </w:r>
      <w:r>
        <w:rPr>
          <w:b w:val="0"/>
          <w:color w:val="231F20"/>
          <w:spacing w:val="-22"/>
          <w:w w:val="80"/>
        </w:rPr>
        <w:t> </w:t>
      </w:r>
      <w:r>
        <w:rPr>
          <w:b w:val="0"/>
          <w:color w:val="231F20"/>
          <w:w w:val="80"/>
        </w:rPr>
        <w:t>date</w:t>
      </w:r>
      <w:r>
        <w:rPr>
          <w:b w:val="0"/>
          <w:color w:val="231F20"/>
          <w:spacing w:val="-22"/>
          <w:w w:val="80"/>
        </w:rPr>
        <w:t> </w:t>
      </w:r>
      <w:r>
        <w:rPr>
          <w:b w:val="0"/>
          <w:color w:val="231F20"/>
          <w:w w:val="80"/>
        </w:rPr>
        <w:t>(whether</w:t>
      </w:r>
      <w:r>
        <w:rPr>
          <w:b w:val="0"/>
          <w:color w:val="231F20"/>
          <w:spacing w:val="-22"/>
          <w:w w:val="80"/>
        </w:rPr>
        <w:t> </w:t>
      </w:r>
      <w:r>
        <w:rPr>
          <w:b w:val="0"/>
          <w:color w:val="231F20"/>
          <w:w w:val="80"/>
        </w:rPr>
        <w:t>refundable</w:t>
      </w:r>
      <w:r>
        <w:rPr>
          <w:b w:val="0"/>
          <w:color w:val="231F20"/>
          <w:spacing w:val="-22"/>
          <w:w w:val="80"/>
        </w:rPr>
        <w:t> </w:t>
      </w:r>
      <w:r>
        <w:rPr>
          <w:b w:val="0"/>
          <w:color w:val="231F20"/>
          <w:w w:val="80"/>
        </w:rPr>
        <w:t>or</w:t>
      </w:r>
      <w:r>
        <w:rPr>
          <w:b w:val="0"/>
          <w:color w:val="231F20"/>
          <w:spacing w:val="-21"/>
          <w:w w:val="80"/>
        </w:rPr>
        <w:t> </w:t>
      </w:r>
      <w:r>
        <w:rPr>
          <w:b w:val="0"/>
          <w:color w:val="231F20"/>
          <w:w w:val="80"/>
        </w:rPr>
        <w:t>nonrefundable)</w:t>
      </w:r>
      <w:r>
        <w:rPr>
          <w:b w:val="0"/>
          <w:color w:val="231F20"/>
          <w:spacing w:val="-23"/>
          <w:w w:val="80"/>
        </w:rPr>
        <w:t> </w:t>
      </w:r>
      <w:r>
        <w:rPr>
          <w:b w:val="0"/>
          <w:color w:val="231F20"/>
          <w:w w:val="80"/>
        </w:rPr>
        <w:t>can</w:t>
      </w:r>
      <w:r>
        <w:rPr>
          <w:b w:val="0"/>
          <w:color w:val="231F20"/>
          <w:spacing w:val="-22"/>
          <w:w w:val="80"/>
        </w:rPr>
        <w:t> </w:t>
      </w:r>
      <w:r>
        <w:rPr>
          <w:b w:val="0"/>
          <w:color w:val="231F20"/>
          <w:w w:val="80"/>
        </w:rPr>
        <w:t>be </w:t>
      </w:r>
      <w:r>
        <w:rPr>
          <w:b w:val="0"/>
          <w:color w:val="231F20"/>
          <w:w w:val="85"/>
        </w:rPr>
        <w:t>reused</w:t>
      </w:r>
      <w:r>
        <w:rPr>
          <w:b w:val="0"/>
          <w:color w:val="231F20"/>
          <w:spacing w:val="-16"/>
          <w:w w:val="85"/>
        </w:rPr>
        <w:t> </w:t>
      </w:r>
      <w:r>
        <w:rPr>
          <w:b w:val="0"/>
          <w:color w:val="231F20"/>
          <w:w w:val="85"/>
        </w:rPr>
        <w:t>for</w:t>
      </w:r>
      <w:r>
        <w:rPr>
          <w:b w:val="0"/>
          <w:color w:val="231F20"/>
          <w:spacing w:val="-16"/>
          <w:w w:val="85"/>
        </w:rPr>
        <w:t> </w:t>
      </w:r>
      <w:r>
        <w:rPr>
          <w:b w:val="0"/>
          <w:color w:val="231F20"/>
          <w:w w:val="85"/>
        </w:rPr>
        <w:t>another</w:t>
      </w:r>
      <w:r>
        <w:rPr>
          <w:b w:val="0"/>
          <w:color w:val="231F20"/>
          <w:spacing w:val="-17"/>
          <w:w w:val="85"/>
        </w:rPr>
        <w:t> </w:t>
      </w:r>
      <w:r>
        <w:rPr>
          <w:b w:val="0"/>
          <w:color w:val="231F20"/>
          <w:w w:val="85"/>
        </w:rPr>
        <w:t>flight,</w:t>
      </w:r>
      <w:r>
        <w:rPr>
          <w:b w:val="0"/>
          <w:color w:val="231F20"/>
          <w:spacing w:val="-16"/>
          <w:w w:val="85"/>
        </w:rPr>
        <w:t> </w:t>
      </w:r>
      <w:r>
        <w:rPr>
          <w:b w:val="0"/>
          <w:color w:val="231F20"/>
          <w:w w:val="85"/>
        </w:rPr>
        <w:t>up</w:t>
      </w:r>
      <w:r>
        <w:rPr>
          <w:b w:val="0"/>
          <w:color w:val="231F20"/>
          <w:spacing w:val="-17"/>
          <w:w w:val="85"/>
        </w:rPr>
        <w:t> </w:t>
      </w:r>
      <w:r>
        <w:rPr>
          <w:b w:val="0"/>
          <w:color w:val="231F20"/>
          <w:w w:val="85"/>
        </w:rPr>
        <w:t>to</w:t>
      </w:r>
      <w:r>
        <w:rPr>
          <w:b w:val="0"/>
          <w:color w:val="231F20"/>
          <w:spacing w:val="-16"/>
          <w:w w:val="85"/>
        </w:rPr>
        <w:t> </w:t>
      </w:r>
      <w:r>
        <w:rPr>
          <w:b w:val="0"/>
          <w:color w:val="231F20"/>
          <w:w w:val="85"/>
        </w:rPr>
        <w:t>a</w:t>
      </w:r>
      <w:r>
        <w:rPr>
          <w:b w:val="0"/>
          <w:color w:val="231F20"/>
          <w:spacing w:val="-17"/>
          <w:w w:val="85"/>
        </w:rPr>
        <w:t> </w:t>
      </w:r>
      <w:r>
        <w:rPr>
          <w:b w:val="0"/>
          <w:color w:val="231F20"/>
          <w:w w:val="85"/>
        </w:rPr>
        <w:t>year</w:t>
      </w:r>
      <w:r>
        <w:rPr>
          <w:b w:val="0"/>
          <w:color w:val="231F20"/>
          <w:spacing w:val="-17"/>
          <w:w w:val="85"/>
        </w:rPr>
        <w:t> </w:t>
      </w:r>
      <w:r>
        <w:rPr>
          <w:b w:val="0"/>
          <w:color w:val="231F20"/>
          <w:w w:val="85"/>
        </w:rPr>
        <w:t>from</w:t>
      </w:r>
      <w:r>
        <w:rPr>
          <w:b w:val="0"/>
          <w:color w:val="231F20"/>
          <w:spacing w:val="-16"/>
          <w:w w:val="85"/>
        </w:rPr>
        <w:t> </w:t>
      </w:r>
      <w:r>
        <w:rPr>
          <w:b w:val="0"/>
          <w:color w:val="231F20"/>
          <w:w w:val="85"/>
        </w:rPr>
        <w:t>the</w:t>
      </w:r>
      <w:r>
        <w:rPr>
          <w:b w:val="0"/>
          <w:color w:val="231F20"/>
          <w:spacing w:val="-17"/>
          <w:w w:val="85"/>
        </w:rPr>
        <w:t> </w:t>
      </w:r>
      <w:r>
        <w:rPr>
          <w:b w:val="0"/>
          <w:color w:val="231F20"/>
          <w:w w:val="85"/>
        </w:rPr>
        <w:t>date</w:t>
      </w:r>
      <w:r>
        <w:rPr>
          <w:b w:val="0"/>
          <w:color w:val="231F20"/>
          <w:spacing w:val="-18"/>
          <w:w w:val="85"/>
        </w:rPr>
        <w:t> </w:t>
      </w:r>
      <w:r>
        <w:rPr>
          <w:b w:val="0"/>
          <w:color w:val="231F20"/>
          <w:w w:val="85"/>
        </w:rPr>
        <w:t>of sale,</w:t>
      </w:r>
      <w:r>
        <w:rPr>
          <w:b w:val="0"/>
          <w:color w:val="231F20"/>
          <w:spacing w:val="-6"/>
          <w:w w:val="85"/>
        </w:rPr>
        <w:t> </w:t>
      </w:r>
      <w:r>
        <w:rPr>
          <w:b w:val="0"/>
          <w:color w:val="231F20"/>
          <w:w w:val="85"/>
        </w:rPr>
        <w:t>or</w:t>
      </w:r>
      <w:r>
        <w:rPr>
          <w:b w:val="0"/>
          <w:color w:val="231F20"/>
          <w:spacing w:val="-6"/>
          <w:w w:val="85"/>
        </w:rPr>
        <w:t> </w:t>
      </w:r>
      <w:r>
        <w:rPr>
          <w:b w:val="0"/>
          <w:color w:val="231F20"/>
          <w:w w:val="85"/>
        </w:rPr>
        <w:t>refunded</w:t>
      </w:r>
      <w:r>
        <w:rPr>
          <w:b w:val="0"/>
          <w:color w:val="231F20"/>
          <w:spacing w:val="-6"/>
          <w:w w:val="85"/>
        </w:rPr>
        <w:t> </w:t>
      </w:r>
      <w:r>
        <w:rPr>
          <w:b w:val="0"/>
          <w:color w:val="231F20"/>
          <w:w w:val="85"/>
        </w:rPr>
        <w:t>(if</w:t>
      </w:r>
      <w:r>
        <w:rPr>
          <w:b w:val="0"/>
          <w:color w:val="231F20"/>
          <w:spacing w:val="-6"/>
          <w:w w:val="85"/>
        </w:rPr>
        <w:t> </w:t>
      </w:r>
      <w:r>
        <w:rPr>
          <w:b w:val="0"/>
          <w:color w:val="231F20"/>
          <w:w w:val="85"/>
        </w:rPr>
        <w:t>the</w:t>
      </w:r>
      <w:r>
        <w:rPr>
          <w:b w:val="0"/>
          <w:color w:val="231F20"/>
          <w:spacing w:val="-6"/>
          <w:w w:val="85"/>
        </w:rPr>
        <w:t> </w:t>
      </w:r>
      <w:r>
        <w:rPr>
          <w:b w:val="0"/>
          <w:color w:val="231F20"/>
          <w:w w:val="85"/>
        </w:rPr>
        <w:t>ticket</w:t>
      </w:r>
      <w:r>
        <w:rPr>
          <w:b w:val="0"/>
          <w:color w:val="231F20"/>
          <w:spacing w:val="-6"/>
          <w:w w:val="85"/>
        </w:rPr>
        <w:t> </w:t>
      </w:r>
      <w:r>
        <w:rPr>
          <w:b w:val="0"/>
          <w:color w:val="231F20"/>
          <w:w w:val="85"/>
        </w:rPr>
        <w:t>is</w:t>
      </w:r>
      <w:r>
        <w:rPr>
          <w:b w:val="0"/>
          <w:color w:val="231F20"/>
          <w:spacing w:val="-6"/>
          <w:w w:val="85"/>
        </w:rPr>
        <w:t> </w:t>
      </w:r>
      <w:r>
        <w:rPr>
          <w:b w:val="0"/>
          <w:color w:val="231F20"/>
          <w:w w:val="85"/>
        </w:rPr>
        <w:t>refundable).</w:t>
      </w:r>
      <w:r>
        <w:rPr>
          <w:b w:val="0"/>
          <w:color w:val="231F20"/>
          <w:spacing w:val="-8"/>
          <w:w w:val="85"/>
        </w:rPr>
        <w:t> </w:t>
      </w:r>
      <w:r>
        <w:rPr>
          <w:b w:val="0"/>
          <w:color w:val="231F20"/>
          <w:w w:val="85"/>
        </w:rPr>
        <w:t>A</w:t>
      </w:r>
      <w:r>
        <w:rPr>
          <w:b w:val="0"/>
          <w:color w:val="231F20"/>
          <w:spacing w:val="-6"/>
          <w:w w:val="85"/>
        </w:rPr>
        <w:t> </w:t>
      </w:r>
      <w:r>
        <w:rPr>
          <w:b w:val="0"/>
          <w:color w:val="231F20"/>
          <w:w w:val="85"/>
        </w:rPr>
        <w:t>small percentage</w:t>
      </w:r>
      <w:r>
        <w:rPr>
          <w:b w:val="0"/>
          <w:color w:val="231F20"/>
          <w:spacing w:val="-32"/>
          <w:w w:val="85"/>
        </w:rPr>
        <w:t> </w:t>
      </w:r>
      <w:r>
        <w:rPr>
          <w:b w:val="0"/>
          <w:color w:val="231F20"/>
          <w:w w:val="85"/>
        </w:rPr>
        <w:t>of</w:t>
      </w:r>
      <w:r>
        <w:rPr>
          <w:b w:val="0"/>
          <w:color w:val="231F20"/>
          <w:spacing w:val="-30"/>
          <w:w w:val="85"/>
        </w:rPr>
        <w:t> </w:t>
      </w:r>
      <w:r>
        <w:rPr>
          <w:b w:val="0"/>
          <w:color w:val="231F20"/>
          <w:w w:val="85"/>
        </w:rPr>
        <w:t>tickets</w:t>
      </w:r>
      <w:r>
        <w:rPr>
          <w:b w:val="0"/>
          <w:color w:val="231F20"/>
          <w:spacing w:val="-30"/>
          <w:w w:val="85"/>
        </w:rPr>
        <w:t> </w:t>
      </w:r>
      <w:r>
        <w:rPr>
          <w:b w:val="0"/>
          <w:color w:val="231F20"/>
          <w:w w:val="85"/>
        </w:rPr>
        <w:t>(or</w:t>
      </w:r>
      <w:r>
        <w:rPr>
          <w:b w:val="0"/>
          <w:color w:val="231F20"/>
          <w:spacing w:val="-30"/>
          <w:w w:val="85"/>
        </w:rPr>
        <w:t> </w:t>
      </w:r>
      <w:r>
        <w:rPr>
          <w:b w:val="0"/>
          <w:color w:val="231F20"/>
          <w:w w:val="85"/>
        </w:rPr>
        <w:t>partial</w:t>
      </w:r>
      <w:r>
        <w:rPr>
          <w:b w:val="0"/>
          <w:color w:val="231F20"/>
          <w:spacing w:val="-30"/>
          <w:w w:val="85"/>
        </w:rPr>
        <w:t> </w:t>
      </w:r>
      <w:r>
        <w:rPr>
          <w:b w:val="0"/>
          <w:color w:val="231F20"/>
          <w:w w:val="85"/>
        </w:rPr>
        <w:t>tickets)</w:t>
      </w:r>
      <w:r>
        <w:rPr>
          <w:b w:val="0"/>
          <w:color w:val="231F20"/>
          <w:spacing w:val="-30"/>
          <w:w w:val="85"/>
        </w:rPr>
        <w:t> </w:t>
      </w:r>
      <w:r>
        <w:rPr>
          <w:b w:val="0"/>
          <w:color w:val="231F20"/>
          <w:w w:val="85"/>
        </w:rPr>
        <w:t>expire</w:t>
      </w:r>
      <w:r>
        <w:rPr>
          <w:b w:val="0"/>
          <w:color w:val="231F20"/>
          <w:spacing w:val="-31"/>
          <w:w w:val="85"/>
        </w:rPr>
        <w:t> </w:t>
      </w:r>
      <w:r>
        <w:rPr>
          <w:b w:val="0"/>
          <w:color w:val="231F20"/>
          <w:w w:val="85"/>
        </w:rPr>
        <w:t>unused. </w:t>
      </w:r>
      <w:r>
        <w:rPr>
          <w:b w:val="0"/>
          <w:color w:val="231F20"/>
          <w:w w:val="80"/>
        </w:rPr>
        <w:t>The</w:t>
      </w:r>
      <w:r>
        <w:rPr>
          <w:b w:val="0"/>
          <w:color w:val="231F20"/>
          <w:spacing w:val="-32"/>
          <w:w w:val="80"/>
        </w:rPr>
        <w:t> </w:t>
      </w:r>
      <w:r>
        <w:rPr>
          <w:b w:val="0"/>
          <w:color w:val="231F20"/>
          <w:w w:val="80"/>
        </w:rPr>
        <w:t>Company</w:t>
      </w:r>
      <w:r>
        <w:rPr>
          <w:b w:val="0"/>
          <w:color w:val="231F20"/>
          <w:spacing w:val="-33"/>
          <w:w w:val="80"/>
        </w:rPr>
        <w:t> </w:t>
      </w:r>
      <w:r>
        <w:rPr>
          <w:b w:val="0"/>
          <w:color w:val="231F20"/>
          <w:w w:val="80"/>
        </w:rPr>
        <w:t>estimates</w:t>
      </w:r>
      <w:r>
        <w:rPr>
          <w:b w:val="0"/>
          <w:color w:val="231F20"/>
          <w:spacing w:val="-31"/>
          <w:w w:val="80"/>
        </w:rPr>
        <w:t> </w:t>
      </w:r>
      <w:r>
        <w:rPr>
          <w:b w:val="0"/>
          <w:color w:val="231F20"/>
          <w:w w:val="80"/>
        </w:rPr>
        <w:t>the</w:t>
      </w:r>
      <w:r>
        <w:rPr>
          <w:b w:val="0"/>
          <w:color w:val="231F20"/>
          <w:spacing w:val="-31"/>
          <w:w w:val="80"/>
        </w:rPr>
        <w:t> </w:t>
      </w:r>
      <w:r>
        <w:rPr>
          <w:b w:val="0"/>
          <w:color w:val="231F20"/>
          <w:w w:val="80"/>
        </w:rPr>
        <w:t>amount</w:t>
      </w:r>
      <w:r>
        <w:rPr>
          <w:b w:val="0"/>
          <w:color w:val="231F20"/>
          <w:spacing w:val="-32"/>
          <w:w w:val="80"/>
        </w:rPr>
        <w:t> </w:t>
      </w:r>
      <w:r>
        <w:rPr>
          <w:b w:val="0"/>
          <w:color w:val="231F20"/>
          <w:w w:val="80"/>
        </w:rPr>
        <w:t>of</w:t>
      </w:r>
      <w:r>
        <w:rPr>
          <w:b w:val="0"/>
          <w:color w:val="231F20"/>
          <w:spacing w:val="-31"/>
          <w:w w:val="80"/>
        </w:rPr>
        <w:t> </w:t>
      </w:r>
      <w:r>
        <w:rPr>
          <w:b w:val="0"/>
          <w:color w:val="231F20"/>
          <w:w w:val="80"/>
        </w:rPr>
        <w:t>future</w:t>
      </w:r>
      <w:r>
        <w:rPr>
          <w:b w:val="0"/>
          <w:color w:val="231F20"/>
          <w:spacing w:val="-31"/>
          <w:w w:val="80"/>
        </w:rPr>
        <w:t> </w:t>
      </w:r>
      <w:r>
        <w:rPr>
          <w:b w:val="0"/>
          <w:color w:val="231F20"/>
          <w:w w:val="80"/>
        </w:rPr>
        <w:t>refunds</w:t>
      </w:r>
      <w:r>
        <w:rPr>
          <w:b w:val="0"/>
          <w:color w:val="231F20"/>
          <w:spacing w:val="-31"/>
          <w:w w:val="80"/>
        </w:rPr>
        <w:t> </w:t>
      </w:r>
      <w:r>
        <w:rPr>
          <w:b w:val="0"/>
          <w:color w:val="231F20"/>
          <w:w w:val="80"/>
        </w:rPr>
        <w:t>and exchanges,</w:t>
      </w:r>
      <w:r>
        <w:rPr>
          <w:b w:val="0"/>
          <w:color w:val="231F20"/>
          <w:spacing w:val="-10"/>
          <w:w w:val="80"/>
        </w:rPr>
        <w:t> </w:t>
      </w:r>
      <w:r>
        <w:rPr>
          <w:b w:val="0"/>
          <w:color w:val="231F20"/>
          <w:w w:val="80"/>
        </w:rPr>
        <w:t>net</w:t>
      </w:r>
      <w:r>
        <w:rPr>
          <w:b w:val="0"/>
          <w:color w:val="231F20"/>
          <w:spacing w:val="-9"/>
          <w:w w:val="80"/>
        </w:rPr>
        <w:t> </w:t>
      </w:r>
      <w:r>
        <w:rPr>
          <w:b w:val="0"/>
          <w:color w:val="231F20"/>
          <w:w w:val="80"/>
        </w:rPr>
        <w:t>of</w:t>
      </w:r>
      <w:r>
        <w:rPr>
          <w:b w:val="0"/>
          <w:color w:val="231F20"/>
          <w:spacing w:val="-8"/>
          <w:w w:val="80"/>
        </w:rPr>
        <w:t> </w:t>
      </w:r>
      <w:r>
        <w:rPr>
          <w:b w:val="0"/>
          <w:color w:val="231F20"/>
          <w:w w:val="80"/>
        </w:rPr>
        <w:t>forfeitures,</w:t>
      </w:r>
      <w:r>
        <w:rPr>
          <w:b w:val="0"/>
          <w:color w:val="231F20"/>
          <w:spacing w:val="-8"/>
          <w:w w:val="80"/>
        </w:rPr>
        <w:t> </w:t>
      </w:r>
      <w:r>
        <w:rPr>
          <w:b w:val="0"/>
          <w:color w:val="231F20"/>
          <w:w w:val="80"/>
        </w:rPr>
        <w:t>for</w:t>
      </w:r>
      <w:r>
        <w:rPr>
          <w:b w:val="0"/>
          <w:color w:val="231F20"/>
          <w:spacing w:val="-8"/>
          <w:w w:val="80"/>
        </w:rPr>
        <w:t> </w:t>
      </w:r>
      <w:r>
        <w:rPr>
          <w:b w:val="0"/>
          <w:color w:val="231F20"/>
          <w:w w:val="80"/>
        </w:rPr>
        <w:t>all</w:t>
      </w:r>
      <w:r>
        <w:rPr>
          <w:b w:val="0"/>
          <w:color w:val="231F20"/>
          <w:spacing w:val="-8"/>
          <w:w w:val="80"/>
        </w:rPr>
        <w:t> </w:t>
      </w:r>
      <w:r>
        <w:rPr>
          <w:b w:val="0"/>
          <w:color w:val="231F20"/>
          <w:w w:val="80"/>
        </w:rPr>
        <w:t>unused</w:t>
      </w:r>
      <w:r>
        <w:rPr>
          <w:b w:val="0"/>
          <w:color w:val="231F20"/>
          <w:spacing w:val="-9"/>
          <w:w w:val="80"/>
        </w:rPr>
        <w:t> </w:t>
      </w:r>
      <w:r>
        <w:rPr>
          <w:b w:val="0"/>
          <w:color w:val="231F20"/>
          <w:w w:val="80"/>
        </w:rPr>
        <w:t>tickets</w:t>
      </w:r>
      <w:r>
        <w:rPr>
          <w:b w:val="0"/>
          <w:color w:val="231F20"/>
          <w:spacing w:val="-8"/>
          <w:w w:val="80"/>
        </w:rPr>
        <w:t> </w:t>
      </w:r>
      <w:r>
        <w:rPr>
          <w:b w:val="0"/>
          <w:color w:val="231F20"/>
          <w:w w:val="80"/>
        </w:rPr>
        <w:t>once the</w:t>
      </w:r>
      <w:r>
        <w:rPr>
          <w:b w:val="0"/>
          <w:color w:val="231F20"/>
          <w:spacing w:val="-11"/>
          <w:w w:val="80"/>
        </w:rPr>
        <w:t> </w:t>
      </w:r>
      <w:r>
        <w:rPr>
          <w:b w:val="0"/>
          <w:color w:val="231F20"/>
          <w:w w:val="80"/>
        </w:rPr>
        <w:t>flight</w:t>
      </w:r>
      <w:r>
        <w:rPr>
          <w:b w:val="0"/>
          <w:color w:val="231F20"/>
          <w:spacing w:val="-11"/>
          <w:w w:val="80"/>
        </w:rPr>
        <w:t> </w:t>
      </w:r>
      <w:r>
        <w:rPr>
          <w:b w:val="0"/>
          <w:color w:val="231F20"/>
          <w:w w:val="80"/>
        </w:rPr>
        <w:t>date</w:t>
      </w:r>
      <w:r>
        <w:rPr>
          <w:b w:val="0"/>
          <w:color w:val="231F20"/>
          <w:spacing w:val="-12"/>
          <w:w w:val="80"/>
        </w:rPr>
        <w:t> </w:t>
      </w:r>
      <w:r>
        <w:rPr>
          <w:b w:val="0"/>
          <w:color w:val="231F20"/>
          <w:w w:val="80"/>
        </w:rPr>
        <w:t>has</w:t>
      </w:r>
      <w:r>
        <w:rPr>
          <w:b w:val="0"/>
          <w:color w:val="231F20"/>
          <w:spacing w:val="-12"/>
          <w:w w:val="80"/>
        </w:rPr>
        <w:t> </w:t>
      </w:r>
      <w:r>
        <w:rPr>
          <w:b w:val="0"/>
          <w:color w:val="231F20"/>
          <w:w w:val="80"/>
        </w:rPr>
        <w:t>passed.</w:t>
      </w:r>
      <w:r>
        <w:rPr>
          <w:b w:val="0"/>
          <w:color w:val="231F20"/>
          <w:spacing w:val="-12"/>
          <w:w w:val="80"/>
        </w:rPr>
        <w:t> </w:t>
      </w:r>
      <w:r>
        <w:rPr>
          <w:b w:val="0"/>
          <w:color w:val="231F20"/>
          <w:w w:val="80"/>
        </w:rPr>
        <w:t>These</w:t>
      </w:r>
      <w:r>
        <w:rPr>
          <w:b w:val="0"/>
          <w:color w:val="231F20"/>
          <w:spacing w:val="-12"/>
          <w:w w:val="80"/>
        </w:rPr>
        <w:t> </w:t>
      </w:r>
      <w:r>
        <w:rPr>
          <w:b w:val="0"/>
          <w:color w:val="231F20"/>
          <w:w w:val="80"/>
        </w:rPr>
        <w:t>estimates</w:t>
      </w:r>
      <w:r>
        <w:rPr>
          <w:b w:val="0"/>
          <w:color w:val="231F20"/>
          <w:spacing w:val="-12"/>
          <w:w w:val="80"/>
        </w:rPr>
        <w:t> </w:t>
      </w:r>
      <w:r>
        <w:rPr>
          <w:b w:val="0"/>
          <w:color w:val="231F20"/>
          <w:w w:val="80"/>
        </w:rPr>
        <w:t>are</w:t>
      </w:r>
      <w:r>
        <w:rPr>
          <w:b w:val="0"/>
          <w:color w:val="231F20"/>
          <w:spacing w:val="-12"/>
          <w:w w:val="80"/>
        </w:rPr>
        <w:t> </w:t>
      </w:r>
      <w:r>
        <w:rPr>
          <w:b w:val="0"/>
          <w:color w:val="231F20"/>
          <w:w w:val="80"/>
        </w:rPr>
        <w:t>based</w:t>
      </w:r>
      <w:r>
        <w:rPr>
          <w:b w:val="0"/>
          <w:color w:val="231F20"/>
          <w:spacing w:val="-12"/>
          <w:w w:val="80"/>
        </w:rPr>
        <w:t> </w:t>
      </w:r>
      <w:r>
        <w:rPr>
          <w:b w:val="0"/>
          <w:color w:val="231F20"/>
          <w:w w:val="80"/>
        </w:rPr>
        <w:t>on historical</w:t>
      </w:r>
      <w:r>
        <w:rPr>
          <w:b w:val="0"/>
          <w:color w:val="231F20"/>
          <w:spacing w:val="-21"/>
          <w:w w:val="80"/>
        </w:rPr>
        <w:t> </w:t>
      </w:r>
      <w:r>
        <w:rPr>
          <w:b w:val="0"/>
          <w:color w:val="231F20"/>
          <w:w w:val="80"/>
        </w:rPr>
        <w:t>experience</w:t>
      </w:r>
      <w:r>
        <w:rPr>
          <w:b w:val="0"/>
          <w:color w:val="231F20"/>
          <w:spacing w:val="-24"/>
          <w:w w:val="80"/>
        </w:rPr>
        <w:t> </w:t>
      </w:r>
      <w:r>
        <w:rPr>
          <w:b w:val="0"/>
          <w:color w:val="231F20"/>
          <w:w w:val="80"/>
        </w:rPr>
        <w:t>over</w:t>
      </w:r>
      <w:r>
        <w:rPr>
          <w:b w:val="0"/>
          <w:color w:val="231F20"/>
          <w:spacing w:val="-22"/>
          <w:w w:val="80"/>
        </w:rPr>
        <w:t> </w:t>
      </w:r>
      <w:r>
        <w:rPr>
          <w:b w:val="0"/>
          <w:color w:val="231F20"/>
          <w:w w:val="80"/>
        </w:rPr>
        <w:t>many</w:t>
      </w:r>
      <w:r>
        <w:rPr>
          <w:b w:val="0"/>
          <w:color w:val="231F20"/>
          <w:spacing w:val="-22"/>
          <w:w w:val="80"/>
        </w:rPr>
        <w:t> </w:t>
      </w:r>
      <w:r>
        <w:rPr>
          <w:b w:val="0"/>
          <w:color w:val="231F20"/>
          <w:w w:val="80"/>
        </w:rPr>
        <w:t>years.</w:t>
      </w:r>
      <w:r>
        <w:rPr>
          <w:b w:val="0"/>
          <w:color w:val="231F20"/>
          <w:spacing w:val="-22"/>
          <w:w w:val="80"/>
        </w:rPr>
        <w:t> </w:t>
      </w:r>
      <w:r>
        <w:rPr>
          <w:b w:val="0"/>
          <w:color w:val="231F20"/>
          <w:w w:val="80"/>
        </w:rPr>
        <w:t>The</w:t>
      </w:r>
      <w:r>
        <w:rPr>
          <w:b w:val="0"/>
          <w:color w:val="231F20"/>
          <w:spacing w:val="-22"/>
          <w:w w:val="80"/>
        </w:rPr>
        <w:t> </w:t>
      </w:r>
      <w:r>
        <w:rPr>
          <w:b w:val="0"/>
          <w:color w:val="231F20"/>
          <w:w w:val="80"/>
        </w:rPr>
        <w:t>Company</w:t>
      </w:r>
      <w:r>
        <w:rPr>
          <w:b w:val="0"/>
          <w:color w:val="231F20"/>
          <w:spacing w:val="-24"/>
          <w:w w:val="80"/>
        </w:rPr>
        <w:t> </w:t>
      </w:r>
      <w:r>
        <w:rPr>
          <w:b w:val="0"/>
          <w:color w:val="231F20"/>
          <w:w w:val="80"/>
        </w:rPr>
        <w:t>and members</w:t>
      </w:r>
      <w:r>
        <w:rPr>
          <w:b w:val="0"/>
          <w:color w:val="231F20"/>
          <w:spacing w:val="-26"/>
          <w:w w:val="80"/>
        </w:rPr>
        <w:t> </w:t>
      </w:r>
      <w:r>
        <w:rPr>
          <w:b w:val="0"/>
          <w:color w:val="231F20"/>
          <w:w w:val="80"/>
        </w:rPr>
        <w:t>of</w:t>
      </w:r>
      <w:r>
        <w:rPr>
          <w:b w:val="0"/>
          <w:color w:val="231F20"/>
          <w:spacing w:val="-25"/>
          <w:w w:val="80"/>
        </w:rPr>
        <w:t> </w:t>
      </w:r>
      <w:r>
        <w:rPr>
          <w:b w:val="0"/>
          <w:color w:val="231F20"/>
          <w:w w:val="80"/>
        </w:rPr>
        <w:t>the</w:t>
      </w:r>
      <w:r>
        <w:rPr>
          <w:b w:val="0"/>
          <w:color w:val="231F20"/>
          <w:spacing w:val="-26"/>
          <w:w w:val="80"/>
        </w:rPr>
        <w:t> </w:t>
      </w:r>
      <w:r>
        <w:rPr>
          <w:b w:val="0"/>
          <w:color w:val="231F20"/>
          <w:w w:val="80"/>
        </w:rPr>
        <w:t>airline</w:t>
      </w:r>
      <w:r>
        <w:rPr>
          <w:b w:val="0"/>
          <w:color w:val="231F20"/>
          <w:spacing w:val="-26"/>
          <w:w w:val="80"/>
        </w:rPr>
        <w:t> </w:t>
      </w:r>
      <w:r>
        <w:rPr>
          <w:b w:val="0"/>
          <w:color w:val="231F20"/>
          <w:w w:val="80"/>
        </w:rPr>
        <w:t>industry</w:t>
      </w:r>
      <w:r>
        <w:rPr>
          <w:b w:val="0"/>
          <w:color w:val="231F20"/>
          <w:spacing w:val="-26"/>
          <w:w w:val="80"/>
        </w:rPr>
        <w:t> </w:t>
      </w:r>
      <w:r>
        <w:rPr>
          <w:b w:val="0"/>
          <w:color w:val="231F20"/>
          <w:w w:val="80"/>
        </w:rPr>
        <w:t>have</w:t>
      </w:r>
      <w:r>
        <w:rPr>
          <w:b w:val="0"/>
          <w:color w:val="231F20"/>
          <w:spacing w:val="-26"/>
          <w:w w:val="80"/>
        </w:rPr>
        <w:t> </w:t>
      </w:r>
      <w:r>
        <w:rPr>
          <w:b w:val="0"/>
          <w:color w:val="231F20"/>
          <w:w w:val="80"/>
        </w:rPr>
        <w:t>consistently</w:t>
      </w:r>
      <w:r>
        <w:rPr>
          <w:b w:val="0"/>
          <w:color w:val="231F20"/>
          <w:spacing w:val="-26"/>
          <w:w w:val="80"/>
        </w:rPr>
        <w:t> </w:t>
      </w:r>
      <w:r>
        <w:rPr>
          <w:b w:val="0"/>
          <w:color w:val="231F20"/>
          <w:w w:val="80"/>
        </w:rPr>
        <w:t>applied </w:t>
      </w:r>
      <w:r>
        <w:rPr>
          <w:b w:val="0"/>
          <w:color w:val="231F20"/>
          <w:w w:val="85"/>
        </w:rPr>
        <w:t>this</w:t>
      </w:r>
      <w:r>
        <w:rPr>
          <w:b w:val="0"/>
          <w:color w:val="231F20"/>
          <w:spacing w:val="-16"/>
          <w:w w:val="85"/>
        </w:rPr>
        <w:t> </w:t>
      </w:r>
      <w:r>
        <w:rPr>
          <w:b w:val="0"/>
          <w:color w:val="231F20"/>
          <w:w w:val="85"/>
        </w:rPr>
        <w:t>accounting</w:t>
      </w:r>
      <w:r>
        <w:rPr>
          <w:b w:val="0"/>
          <w:color w:val="231F20"/>
          <w:spacing w:val="-18"/>
          <w:w w:val="85"/>
        </w:rPr>
        <w:t> </w:t>
      </w:r>
      <w:r>
        <w:rPr>
          <w:b w:val="0"/>
          <w:color w:val="231F20"/>
          <w:w w:val="85"/>
        </w:rPr>
        <w:t>method</w:t>
      </w:r>
      <w:r>
        <w:rPr>
          <w:b w:val="0"/>
          <w:color w:val="231F20"/>
          <w:spacing w:val="-17"/>
          <w:w w:val="85"/>
        </w:rPr>
        <w:t> </w:t>
      </w:r>
      <w:r>
        <w:rPr>
          <w:b w:val="0"/>
          <w:color w:val="231F20"/>
          <w:w w:val="85"/>
        </w:rPr>
        <w:t>to</w:t>
      </w:r>
      <w:r>
        <w:rPr>
          <w:b w:val="0"/>
          <w:color w:val="231F20"/>
          <w:spacing w:val="-17"/>
          <w:w w:val="85"/>
        </w:rPr>
        <w:t> </w:t>
      </w:r>
      <w:r>
        <w:rPr>
          <w:b w:val="0"/>
          <w:color w:val="231F20"/>
          <w:w w:val="85"/>
        </w:rPr>
        <w:t>estimate</w:t>
      </w:r>
      <w:r>
        <w:rPr>
          <w:b w:val="0"/>
          <w:color w:val="231F20"/>
          <w:spacing w:val="-17"/>
          <w:w w:val="85"/>
        </w:rPr>
        <w:t> </w:t>
      </w:r>
      <w:r>
        <w:rPr>
          <w:b w:val="0"/>
          <w:color w:val="231F20"/>
          <w:w w:val="85"/>
        </w:rPr>
        <w:t>revenue</w:t>
      </w:r>
      <w:r>
        <w:rPr>
          <w:b w:val="0"/>
          <w:color w:val="231F20"/>
          <w:spacing w:val="-18"/>
          <w:w w:val="85"/>
        </w:rPr>
        <w:t> </w:t>
      </w:r>
      <w:r>
        <w:rPr>
          <w:b w:val="0"/>
          <w:color w:val="231F20"/>
          <w:w w:val="85"/>
        </w:rPr>
        <w:t>from</w:t>
      </w:r>
      <w:r>
        <w:rPr>
          <w:b w:val="0"/>
          <w:color w:val="231F20"/>
          <w:spacing w:val="-17"/>
          <w:w w:val="85"/>
        </w:rPr>
        <w:t> </w:t>
      </w:r>
      <w:r>
        <w:rPr>
          <w:b w:val="0"/>
          <w:color w:val="231F20"/>
          <w:w w:val="85"/>
        </w:rPr>
        <w:t>for- feited</w:t>
      </w:r>
      <w:r>
        <w:rPr>
          <w:b w:val="0"/>
          <w:color w:val="231F20"/>
          <w:spacing w:val="-15"/>
          <w:w w:val="85"/>
        </w:rPr>
        <w:t> </w:t>
      </w:r>
      <w:r>
        <w:rPr>
          <w:b w:val="0"/>
          <w:color w:val="231F20"/>
          <w:w w:val="85"/>
        </w:rPr>
        <w:t>tickets</w:t>
      </w:r>
      <w:r>
        <w:rPr>
          <w:b w:val="0"/>
          <w:color w:val="231F20"/>
          <w:spacing w:val="-15"/>
          <w:w w:val="85"/>
        </w:rPr>
        <w:t> </w:t>
      </w:r>
      <w:r>
        <w:rPr>
          <w:b w:val="0"/>
          <w:color w:val="231F20"/>
          <w:w w:val="85"/>
        </w:rPr>
        <w:t>at</w:t>
      </w:r>
      <w:r>
        <w:rPr>
          <w:b w:val="0"/>
          <w:color w:val="231F20"/>
          <w:spacing w:val="-15"/>
          <w:w w:val="85"/>
        </w:rPr>
        <w:t> </w:t>
      </w:r>
      <w:r>
        <w:rPr>
          <w:b w:val="0"/>
          <w:color w:val="231F20"/>
          <w:w w:val="85"/>
        </w:rPr>
        <w:t>the</w:t>
      </w:r>
      <w:r>
        <w:rPr>
          <w:b w:val="0"/>
          <w:color w:val="231F20"/>
          <w:spacing w:val="-16"/>
          <w:w w:val="85"/>
        </w:rPr>
        <w:t> </w:t>
      </w:r>
      <w:r>
        <w:rPr>
          <w:b w:val="0"/>
          <w:color w:val="231F20"/>
          <w:w w:val="85"/>
        </w:rPr>
        <w:t>date</w:t>
      </w:r>
      <w:r>
        <w:rPr>
          <w:b w:val="0"/>
          <w:color w:val="231F20"/>
          <w:spacing w:val="-16"/>
          <w:w w:val="85"/>
        </w:rPr>
        <w:t> </w:t>
      </w:r>
      <w:r>
        <w:rPr>
          <w:b w:val="0"/>
          <w:color w:val="231F20"/>
          <w:w w:val="85"/>
        </w:rPr>
        <w:t>travel</w:t>
      </w:r>
      <w:r>
        <w:rPr>
          <w:b w:val="0"/>
          <w:color w:val="231F20"/>
          <w:spacing w:val="-16"/>
          <w:w w:val="85"/>
        </w:rPr>
        <w:t> </w:t>
      </w:r>
      <w:r>
        <w:rPr>
          <w:b w:val="0"/>
          <w:color w:val="231F20"/>
          <w:w w:val="85"/>
        </w:rPr>
        <w:t>is</w:t>
      </w:r>
      <w:r>
        <w:rPr>
          <w:b w:val="0"/>
          <w:color w:val="231F20"/>
          <w:spacing w:val="-15"/>
          <w:w w:val="85"/>
        </w:rPr>
        <w:t> </w:t>
      </w:r>
      <w:r>
        <w:rPr>
          <w:b w:val="0"/>
          <w:color w:val="231F20"/>
          <w:w w:val="85"/>
        </w:rPr>
        <w:t>provided.</w:t>
      </w:r>
      <w:r>
        <w:rPr>
          <w:b w:val="0"/>
          <w:color w:val="231F20"/>
          <w:spacing w:val="-16"/>
          <w:w w:val="85"/>
        </w:rPr>
        <w:t> </w:t>
      </w:r>
      <w:r>
        <w:rPr>
          <w:b w:val="0"/>
          <w:color w:val="231F20"/>
          <w:w w:val="85"/>
        </w:rPr>
        <w:t>Estimated </w:t>
      </w:r>
      <w:r>
        <w:rPr>
          <w:b w:val="0"/>
          <w:color w:val="231F20"/>
          <w:w w:val="80"/>
        </w:rPr>
        <w:t>future refunds and exchanges included in the air</w:t>
      </w:r>
      <w:r>
        <w:rPr>
          <w:b w:val="0"/>
          <w:color w:val="231F20"/>
          <w:spacing w:val="-35"/>
          <w:w w:val="80"/>
        </w:rPr>
        <w:t> </w:t>
      </w:r>
      <w:r>
        <w:rPr>
          <w:b w:val="0"/>
          <w:color w:val="231F20"/>
          <w:w w:val="80"/>
        </w:rPr>
        <w:t>traffic liability</w:t>
      </w:r>
      <w:r>
        <w:rPr>
          <w:b w:val="0"/>
          <w:color w:val="231F20"/>
          <w:spacing w:val="-9"/>
          <w:w w:val="80"/>
        </w:rPr>
        <w:t> </w:t>
      </w:r>
      <w:r>
        <w:rPr>
          <w:b w:val="0"/>
          <w:color w:val="231F20"/>
          <w:w w:val="80"/>
        </w:rPr>
        <w:t>account</w:t>
      </w:r>
      <w:r>
        <w:rPr>
          <w:b w:val="0"/>
          <w:color w:val="231F20"/>
          <w:spacing w:val="-10"/>
          <w:w w:val="80"/>
        </w:rPr>
        <w:t> </w:t>
      </w:r>
      <w:r>
        <w:rPr>
          <w:b w:val="0"/>
          <w:color w:val="231F20"/>
          <w:w w:val="80"/>
        </w:rPr>
        <w:t>are</w:t>
      </w:r>
      <w:r>
        <w:rPr>
          <w:b w:val="0"/>
          <w:color w:val="231F20"/>
          <w:spacing w:val="-9"/>
          <w:w w:val="80"/>
        </w:rPr>
        <w:t> </w:t>
      </w:r>
      <w:r>
        <w:rPr>
          <w:b w:val="0"/>
          <w:color w:val="231F20"/>
          <w:w w:val="80"/>
        </w:rPr>
        <w:t>constantly</w:t>
      </w:r>
      <w:r>
        <w:rPr>
          <w:b w:val="0"/>
          <w:color w:val="231F20"/>
          <w:spacing w:val="-9"/>
          <w:w w:val="80"/>
        </w:rPr>
        <w:t> </w:t>
      </w:r>
      <w:r>
        <w:rPr>
          <w:b w:val="0"/>
          <w:color w:val="231F20"/>
          <w:w w:val="80"/>
        </w:rPr>
        <w:t>evaluated</w:t>
      </w:r>
      <w:r>
        <w:rPr>
          <w:b w:val="0"/>
          <w:color w:val="231F20"/>
          <w:spacing w:val="-11"/>
          <w:w w:val="80"/>
        </w:rPr>
        <w:t> </w:t>
      </w:r>
      <w:r>
        <w:rPr>
          <w:b w:val="0"/>
          <w:color w:val="231F20"/>
          <w:w w:val="80"/>
        </w:rPr>
        <w:t>based</w:t>
      </w:r>
      <w:r>
        <w:rPr>
          <w:b w:val="0"/>
          <w:color w:val="231F20"/>
          <w:spacing w:val="-9"/>
          <w:w w:val="80"/>
        </w:rPr>
        <w:t> </w:t>
      </w:r>
      <w:r>
        <w:rPr>
          <w:b w:val="0"/>
          <w:color w:val="231F20"/>
          <w:w w:val="80"/>
        </w:rPr>
        <w:t>on</w:t>
      </w:r>
      <w:r>
        <w:rPr>
          <w:b w:val="0"/>
          <w:color w:val="231F20"/>
          <w:spacing w:val="-9"/>
          <w:w w:val="80"/>
        </w:rPr>
        <w:t> </w:t>
      </w:r>
      <w:r>
        <w:rPr>
          <w:b w:val="0"/>
          <w:color w:val="231F20"/>
          <w:w w:val="80"/>
        </w:rPr>
        <w:t>sub- </w:t>
      </w:r>
      <w:r>
        <w:rPr>
          <w:b w:val="0"/>
          <w:color w:val="231F20"/>
          <w:w w:val="85"/>
        </w:rPr>
        <w:t>sequent refund and exchange activity to validate</w:t>
      </w:r>
      <w:r>
        <w:rPr>
          <w:b w:val="0"/>
          <w:color w:val="231F20"/>
          <w:spacing w:val="-28"/>
          <w:w w:val="85"/>
        </w:rPr>
        <w:t> </w:t>
      </w:r>
      <w:r>
        <w:rPr>
          <w:b w:val="0"/>
          <w:color w:val="231F20"/>
          <w:w w:val="85"/>
        </w:rPr>
        <w:t>the </w:t>
      </w:r>
      <w:r>
        <w:rPr>
          <w:b w:val="0"/>
          <w:color w:val="231F20"/>
          <w:w w:val="80"/>
        </w:rPr>
        <w:t>accuracy of the Company’s revenue recognition</w:t>
      </w:r>
      <w:r>
        <w:rPr>
          <w:b w:val="0"/>
          <w:color w:val="231F20"/>
          <w:spacing w:val="-17"/>
          <w:w w:val="80"/>
        </w:rPr>
        <w:t> </w:t>
      </w:r>
      <w:r>
        <w:rPr>
          <w:b w:val="0"/>
          <w:color w:val="231F20"/>
          <w:w w:val="80"/>
        </w:rPr>
        <w:t>method with respect to forfeited</w:t>
      </w:r>
      <w:r>
        <w:rPr>
          <w:b w:val="0"/>
          <w:color w:val="231F20"/>
          <w:spacing w:val="15"/>
          <w:w w:val="80"/>
        </w:rPr>
        <w:t> </w:t>
      </w:r>
      <w:r>
        <w:rPr>
          <w:b w:val="0"/>
          <w:color w:val="231F20"/>
          <w:w w:val="80"/>
        </w:rPr>
        <w:t>tickets.</w:t>
      </w:r>
    </w:p>
    <w:p>
      <w:pPr>
        <w:pStyle w:val="BodyText"/>
        <w:spacing w:line="244" w:lineRule="auto" w:before="78"/>
        <w:ind w:left="119" w:right="195" w:firstLine="400"/>
        <w:jc w:val="both"/>
        <w:rPr>
          <w:b w:val="0"/>
        </w:rPr>
      </w:pPr>
      <w:r>
        <w:rPr/>
        <w:br w:type="column"/>
      </w:r>
      <w:r>
        <w:rPr>
          <w:b w:val="0"/>
          <w:color w:val="231F20"/>
          <w:w w:val="80"/>
        </w:rPr>
        <w:t>Events</w:t>
      </w:r>
      <w:r>
        <w:rPr>
          <w:b w:val="0"/>
          <w:color w:val="231F20"/>
          <w:spacing w:val="-16"/>
          <w:w w:val="80"/>
        </w:rPr>
        <w:t> </w:t>
      </w:r>
      <w:r>
        <w:rPr>
          <w:b w:val="0"/>
          <w:color w:val="231F20"/>
          <w:w w:val="80"/>
        </w:rPr>
        <w:t>and</w:t>
      </w:r>
      <w:r>
        <w:rPr>
          <w:b w:val="0"/>
          <w:color w:val="231F20"/>
          <w:spacing w:val="-16"/>
          <w:w w:val="80"/>
        </w:rPr>
        <w:t> </w:t>
      </w:r>
      <w:r>
        <w:rPr>
          <w:b w:val="0"/>
          <w:color w:val="231F20"/>
          <w:w w:val="80"/>
        </w:rPr>
        <w:t>circumstances</w:t>
      </w:r>
      <w:r>
        <w:rPr>
          <w:b w:val="0"/>
          <w:color w:val="231F20"/>
          <w:spacing w:val="-16"/>
          <w:w w:val="80"/>
        </w:rPr>
        <w:t> </w:t>
      </w:r>
      <w:r>
        <w:rPr>
          <w:b w:val="0"/>
          <w:color w:val="231F20"/>
          <w:w w:val="80"/>
        </w:rPr>
        <w:t>outside</w:t>
      </w:r>
      <w:r>
        <w:rPr>
          <w:b w:val="0"/>
          <w:color w:val="231F20"/>
          <w:spacing w:val="-16"/>
          <w:w w:val="80"/>
        </w:rPr>
        <w:t> </w:t>
      </w:r>
      <w:r>
        <w:rPr>
          <w:b w:val="0"/>
          <w:color w:val="231F20"/>
          <w:w w:val="80"/>
        </w:rPr>
        <w:t>of</w:t>
      </w:r>
      <w:r>
        <w:rPr>
          <w:b w:val="0"/>
          <w:color w:val="231F20"/>
          <w:spacing w:val="-16"/>
          <w:w w:val="80"/>
        </w:rPr>
        <w:t> </w:t>
      </w:r>
      <w:r>
        <w:rPr>
          <w:b w:val="0"/>
          <w:color w:val="231F20"/>
          <w:w w:val="80"/>
        </w:rPr>
        <w:t>historical</w:t>
      </w:r>
      <w:r>
        <w:rPr>
          <w:b w:val="0"/>
          <w:color w:val="231F20"/>
          <w:spacing w:val="-16"/>
          <w:w w:val="80"/>
        </w:rPr>
        <w:t> </w:t>
      </w:r>
      <w:r>
        <w:rPr>
          <w:b w:val="0"/>
          <w:color w:val="231F20"/>
          <w:w w:val="80"/>
        </w:rPr>
        <w:t>fare sale activity or historical Customer travel patterns can </w:t>
      </w:r>
      <w:r>
        <w:rPr>
          <w:b w:val="0"/>
          <w:color w:val="231F20"/>
          <w:w w:val="85"/>
        </w:rPr>
        <w:t>result</w:t>
      </w:r>
      <w:r>
        <w:rPr>
          <w:b w:val="0"/>
          <w:color w:val="231F20"/>
          <w:spacing w:val="-25"/>
          <w:w w:val="85"/>
        </w:rPr>
        <w:t> </w:t>
      </w:r>
      <w:r>
        <w:rPr>
          <w:b w:val="0"/>
          <w:color w:val="231F20"/>
          <w:w w:val="85"/>
        </w:rPr>
        <w:t>in</w:t>
      </w:r>
      <w:r>
        <w:rPr>
          <w:b w:val="0"/>
          <w:color w:val="231F20"/>
          <w:spacing w:val="-25"/>
          <w:w w:val="85"/>
        </w:rPr>
        <w:t> </w:t>
      </w:r>
      <w:r>
        <w:rPr>
          <w:b w:val="0"/>
          <w:color w:val="231F20"/>
          <w:w w:val="85"/>
        </w:rPr>
        <w:t>actual</w:t>
      </w:r>
      <w:r>
        <w:rPr>
          <w:b w:val="0"/>
          <w:color w:val="231F20"/>
          <w:spacing w:val="-26"/>
          <w:w w:val="85"/>
        </w:rPr>
        <w:t> </w:t>
      </w:r>
      <w:r>
        <w:rPr>
          <w:b w:val="0"/>
          <w:color w:val="231F20"/>
          <w:w w:val="85"/>
        </w:rPr>
        <w:t>refunds,</w:t>
      </w:r>
      <w:r>
        <w:rPr>
          <w:b w:val="0"/>
          <w:color w:val="231F20"/>
          <w:spacing w:val="-25"/>
          <w:w w:val="85"/>
        </w:rPr>
        <w:t> </w:t>
      </w:r>
      <w:r>
        <w:rPr>
          <w:b w:val="0"/>
          <w:color w:val="231F20"/>
          <w:w w:val="85"/>
        </w:rPr>
        <w:t>exchanges</w:t>
      </w:r>
      <w:r>
        <w:rPr>
          <w:b w:val="0"/>
          <w:color w:val="231F20"/>
          <w:spacing w:val="-27"/>
          <w:w w:val="85"/>
        </w:rPr>
        <w:t> </w:t>
      </w:r>
      <w:r>
        <w:rPr>
          <w:b w:val="0"/>
          <w:color w:val="231F20"/>
          <w:w w:val="85"/>
        </w:rPr>
        <w:t>or</w:t>
      </w:r>
      <w:r>
        <w:rPr>
          <w:b w:val="0"/>
          <w:color w:val="231F20"/>
          <w:spacing w:val="-25"/>
          <w:w w:val="85"/>
        </w:rPr>
        <w:t> </w:t>
      </w:r>
      <w:r>
        <w:rPr>
          <w:b w:val="0"/>
          <w:color w:val="231F20"/>
          <w:w w:val="85"/>
        </w:rPr>
        <w:t>forfeited</w:t>
      </w:r>
      <w:r>
        <w:rPr>
          <w:b w:val="0"/>
          <w:color w:val="231F20"/>
          <w:spacing w:val="-25"/>
          <w:w w:val="85"/>
        </w:rPr>
        <w:t> </w:t>
      </w:r>
      <w:r>
        <w:rPr>
          <w:b w:val="0"/>
          <w:color w:val="231F20"/>
          <w:w w:val="85"/>
        </w:rPr>
        <w:t>tickets differing</w:t>
      </w:r>
      <w:r>
        <w:rPr>
          <w:b w:val="0"/>
          <w:color w:val="231F20"/>
          <w:spacing w:val="-9"/>
          <w:w w:val="85"/>
        </w:rPr>
        <w:t> </w:t>
      </w:r>
      <w:r>
        <w:rPr>
          <w:b w:val="0"/>
          <w:color w:val="231F20"/>
          <w:w w:val="85"/>
        </w:rPr>
        <w:t>significantly</w:t>
      </w:r>
      <w:r>
        <w:rPr>
          <w:b w:val="0"/>
          <w:color w:val="231F20"/>
          <w:spacing w:val="-10"/>
          <w:w w:val="85"/>
        </w:rPr>
        <w:t> </w:t>
      </w:r>
      <w:r>
        <w:rPr>
          <w:b w:val="0"/>
          <w:color w:val="231F20"/>
          <w:w w:val="85"/>
        </w:rPr>
        <w:t>from</w:t>
      </w:r>
      <w:r>
        <w:rPr>
          <w:b w:val="0"/>
          <w:color w:val="231F20"/>
          <w:spacing w:val="-9"/>
          <w:w w:val="85"/>
        </w:rPr>
        <w:t> </w:t>
      </w:r>
      <w:r>
        <w:rPr>
          <w:b w:val="0"/>
          <w:color w:val="231F20"/>
          <w:w w:val="85"/>
        </w:rPr>
        <w:t>estimates;</w:t>
      </w:r>
      <w:r>
        <w:rPr>
          <w:b w:val="0"/>
          <w:color w:val="231F20"/>
          <w:spacing w:val="-10"/>
          <w:w w:val="85"/>
        </w:rPr>
        <w:t> </w:t>
      </w:r>
      <w:r>
        <w:rPr>
          <w:b w:val="0"/>
          <w:color w:val="231F20"/>
          <w:w w:val="85"/>
        </w:rPr>
        <w:t>however,</w:t>
      </w:r>
      <w:r>
        <w:rPr>
          <w:b w:val="0"/>
          <w:color w:val="231F20"/>
          <w:spacing w:val="-10"/>
          <w:w w:val="85"/>
        </w:rPr>
        <w:t> </w:t>
      </w:r>
      <w:r>
        <w:rPr>
          <w:b w:val="0"/>
          <w:color w:val="231F20"/>
          <w:w w:val="85"/>
        </w:rPr>
        <w:t>these </w:t>
      </w:r>
      <w:r>
        <w:rPr>
          <w:b w:val="0"/>
          <w:color w:val="231F20"/>
          <w:w w:val="80"/>
        </w:rPr>
        <w:t>differences</w:t>
      </w:r>
      <w:r>
        <w:rPr>
          <w:b w:val="0"/>
          <w:color w:val="231F20"/>
          <w:spacing w:val="-31"/>
          <w:w w:val="80"/>
        </w:rPr>
        <w:t> </w:t>
      </w:r>
      <w:r>
        <w:rPr>
          <w:b w:val="0"/>
          <w:color w:val="231F20"/>
          <w:w w:val="80"/>
        </w:rPr>
        <w:t>have</w:t>
      </w:r>
      <w:r>
        <w:rPr>
          <w:b w:val="0"/>
          <w:color w:val="231F20"/>
          <w:spacing w:val="-31"/>
          <w:w w:val="80"/>
        </w:rPr>
        <w:t> </w:t>
      </w:r>
      <w:r>
        <w:rPr>
          <w:b w:val="0"/>
          <w:color w:val="231F20"/>
          <w:w w:val="80"/>
        </w:rPr>
        <w:t>historically</w:t>
      </w:r>
      <w:r>
        <w:rPr>
          <w:b w:val="0"/>
          <w:color w:val="231F20"/>
          <w:spacing w:val="-30"/>
          <w:w w:val="80"/>
        </w:rPr>
        <w:t> </w:t>
      </w:r>
      <w:r>
        <w:rPr>
          <w:b w:val="0"/>
          <w:color w:val="231F20"/>
          <w:w w:val="80"/>
        </w:rPr>
        <w:t>not</w:t>
      </w:r>
      <w:r>
        <w:rPr>
          <w:b w:val="0"/>
          <w:color w:val="231F20"/>
          <w:spacing w:val="-29"/>
          <w:w w:val="80"/>
        </w:rPr>
        <w:t> </w:t>
      </w:r>
      <w:r>
        <w:rPr>
          <w:b w:val="0"/>
          <w:color w:val="231F20"/>
          <w:w w:val="80"/>
        </w:rPr>
        <w:t>been</w:t>
      </w:r>
      <w:r>
        <w:rPr>
          <w:b w:val="0"/>
          <w:color w:val="231F20"/>
          <w:spacing w:val="-31"/>
          <w:w w:val="80"/>
        </w:rPr>
        <w:t> </w:t>
      </w:r>
      <w:r>
        <w:rPr>
          <w:b w:val="0"/>
          <w:color w:val="231F20"/>
          <w:w w:val="80"/>
        </w:rPr>
        <w:t>material.</w:t>
      </w:r>
      <w:r>
        <w:rPr>
          <w:b w:val="0"/>
          <w:color w:val="231F20"/>
          <w:spacing w:val="-31"/>
          <w:w w:val="80"/>
        </w:rPr>
        <w:t> </w:t>
      </w:r>
      <w:r>
        <w:rPr>
          <w:b w:val="0"/>
          <w:color w:val="231F20"/>
          <w:w w:val="80"/>
        </w:rPr>
        <w:t>Additional factors</w:t>
      </w:r>
      <w:r>
        <w:rPr>
          <w:b w:val="0"/>
          <w:color w:val="231F20"/>
          <w:spacing w:val="-31"/>
          <w:w w:val="80"/>
        </w:rPr>
        <w:t> </w:t>
      </w:r>
      <w:r>
        <w:rPr>
          <w:b w:val="0"/>
          <w:color w:val="231F20"/>
          <w:w w:val="80"/>
        </w:rPr>
        <w:t>that</w:t>
      </w:r>
      <w:r>
        <w:rPr>
          <w:b w:val="0"/>
          <w:color w:val="231F20"/>
          <w:spacing w:val="-31"/>
          <w:w w:val="80"/>
        </w:rPr>
        <w:t> </w:t>
      </w:r>
      <w:r>
        <w:rPr>
          <w:b w:val="0"/>
          <w:color w:val="231F20"/>
          <w:w w:val="80"/>
        </w:rPr>
        <w:t>may</w:t>
      </w:r>
      <w:r>
        <w:rPr>
          <w:b w:val="0"/>
          <w:color w:val="231F20"/>
          <w:spacing w:val="-31"/>
          <w:w w:val="80"/>
        </w:rPr>
        <w:t> </w:t>
      </w:r>
      <w:r>
        <w:rPr>
          <w:b w:val="0"/>
          <w:color w:val="231F20"/>
          <w:w w:val="80"/>
        </w:rPr>
        <w:t>affect</w:t>
      </w:r>
      <w:r>
        <w:rPr>
          <w:b w:val="0"/>
          <w:color w:val="231F20"/>
          <w:spacing w:val="-32"/>
          <w:w w:val="80"/>
        </w:rPr>
        <w:t> </w:t>
      </w:r>
      <w:r>
        <w:rPr>
          <w:b w:val="0"/>
          <w:color w:val="231F20"/>
          <w:w w:val="80"/>
        </w:rPr>
        <w:t>estimated</w:t>
      </w:r>
      <w:r>
        <w:rPr>
          <w:b w:val="0"/>
          <w:color w:val="231F20"/>
          <w:spacing w:val="-31"/>
          <w:w w:val="80"/>
        </w:rPr>
        <w:t> </w:t>
      </w:r>
      <w:r>
        <w:rPr>
          <w:b w:val="0"/>
          <w:color w:val="231F20"/>
          <w:w w:val="80"/>
        </w:rPr>
        <w:t>refunds,</w:t>
      </w:r>
      <w:r>
        <w:rPr>
          <w:b w:val="0"/>
          <w:color w:val="231F20"/>
          <w:spacing w:val="-31"/>
          <w:w w:val="80"/>
        </w:rPr>
        <w:t> </w:t>
      </w:r>
      <w:r>
        <w:rPr>
          <w:b w:val="0"/>
          <w:color w:val="231F20"/>
          <w:w w:val="80"/>
        </w:rPr>
        <w:t>exchanges,</w:t>
      </w:r>
      <w:r>
        <w:rPr>
          <w:b w:val="0"/>
          <w:color w:val="231F20"/>
          <w:spacing w:val="-32"/>
          <w:w w:val="80"/>
        </w:rPr>
        <w:t> </w:t>
      </w:r>
      <w:r>
        <w:rPr>
          <w:b w:val="0"/>
          <w:color w:val="231F20"/>
          <w:w w:val="80"/>
        </w:rPr>
        <w:t>and </w:t>
      </w:r>
      <w:r>
        <w:rPr>
          <w:b w:val="0"/>
          <w:color w:val="231F20"/>
          <w:w w:val="85"/>
        </w:rPr>
        <w:t>forfeitures</w:t>
      </w:r>
      <w:r>
        <w:rPr>
          <w:b w:val="0"/>
          <w:color w:val="231F20"/>
          <w:spacing w:val="-31"/>
          <w:w w:val="85"/>
        </w:rPr>
        <w:t> </w:t>
      </w:r>
      <w:r>
        <w:rPr>
          <w:b w:val="0"/>
          <w:color w:val="231F20"/>
          <w:w w:val="85"/>
        </w:rPr>
        <w:t>include,</w:t>
      </w:r>
      <w:r>
        <w:rPr>
          <w:b w:val="0"/>
          <w:color w:val="231F20"/>
          <w:spacing w:val="-33"/>
          <w:w w:val="85"/>
        </w:rPr>
        <w:t> </w:t>
      </w:r>
      <w:r>
        <w:rPr>
          <w:b w:val="0"/>
          <w:color w:val="231F20"/>
          <w:w w:val="85"/>
        </w:rPr>
        <w:t>but</w:t>
      </w:r>
      <w:r>
        <w:rPr>
          <w:b w:val="0"/>
          <w:color w:val="231F20"/>
          <w:spacing w:val="-32"/>
          <w:w w:val="85"/>
        </w:rPr>
        <w:t> </w:t>
      </w:r>
      <w:r>
        <w:rPr>
          <w:b w:val="0"/>
          <w:color w:val="231F20"/>
          <w:w w:val="85"/>
        </w:rPr>
        <w:t>may</w:t>
      </w:r>
      <w:r>
        <w:rPr>
          <w:b w:val="0"/>
          <w:color w:val="231F20"/>
          <w:spacing w:val="-32"/>
          <w:w w:val="85"/>
        </w:rPr>
        <w:t> </w:t>
      </w:r>
      <w:r>
        <w:rPr>
          <w:b w:val="0"/>
          <w:color w:val="231F20"/>
          <w:w w:val="85"/>
        </w:rPr>
        <w:t>not</w:t>
      </w:r>
      <w:r>
        <w:rPr>
          <w:b w:val="0"/>
          <w:color w:val="231F20"/>
          <w:spacing w:val="-32"/>
          <w:w w:val="85"/>
        </w:rPr>
        <w:t> </w:t>
      </w:r>
      <w:r>
        <w:rPr>
          <w:b w:val="0"/>
          <w:color w:val="231F20"/>
          <w:w w:val="85"/>
        </w:rPr>
        <w:t>be</w:t>
      </w:r>
      <w:r>
        <w:rPr>
          <w:b w:val="0"/>
          <w:color w:val="231F20"/>
          <w:spacing w:val="-32"/>
          <w:w w:val="85"/>
        </w:rPr>
        <w:t> </w:t>
      </w:r>
      <w:r>
        <w:rPr>
          <w:b w:val="0"/>
          <w:color w:val="231F20"/>
          <w:w w:val="85"/>
        </w:rPr>
        <w:t>limited</w:t>
      </w:r>
      <w:r>
        <w:rPr>
          <w:b w:val="0"/>
          <w:color w:val="231F20"/>
          <w:spacing w:val="-32"/>
          <w:w w:val="85"/>
        </w:rPr>
        <w:t> </w:t>
      </w:r>
      <w:r>
        <w:rPr>
          <w:b w:val="0"/>
          <w:color w:val="231F20"/>
          <w:w w:val="85"/>
        </w:rPr>
        <w:t>to,</w:t>
      </w:r>
      <w:r>
        <w:rPr>
          <w:b w:val="0"/>
          <w:color w:val="231F20"/>
          <w:spacing w:val="-32"/>
          <w:w w:val="85"/>
        </w:rPr>
        <w:t> </w:t>
      </w:r>
      <w:r>
        <w:rPr>
          <w:b w:val="0"/>
          <w:color w:val="231F20"/>
          <w:w w:val="85"/>
        </w:rPr>
        <w:t>the</w:t>
      </w:r>
      <w:r>
        <w:rPr>
          <w:b w:val="0"/>
          <w:color w:val="231F20"/>
          <w:spacing w:val="-32"/>
          <w:w w:val="85"/>
        </w:rPr>
        <w:t> </w:t>
      </w:r>
      <w:r>
        <w:rPr>
          <w:b w:val="0"/>
          <w:color w:val="231F20"/>
          <w:w w:val="85"/>
        </w:rPr>
        <w:t>Com- </w:t>
      </w:r>
      <w:r>
        <w:rPr>
          <w:b w:val="0"/>
          <w:color w:val="231F20"/>
          <w:w w:val="80"/>
        </w:rPr>
        <w:t>pany’s</w:t>
      </w:r>
      <w:r>
        <w:rPr>
          <w:b w:val="0"/>
          <w:color w:val="231F20"/>
          <w:spacing w:val="-20"/>
          <w:w w:val="80"/>
        </w:rPr>
        <w:t> </w:t>
      </w:r>
      <w:r>
        <w:rPr>
          <w:b w:val="0"/>
          <w:color w:val="231F20"/>
          <w:w w:val="80"/>
        </w:rPr>
        <w:t>refund</w:t>
      </w:r>
      <w:r>
        <w:rPr>
          <w:b w:val="0"/>
          <w:color w:val="231F20"/>
          <w:spacing w:val="-20"/>
          <w:w w:val="80"/>
        </w:rPr>
        <w:t> </w:t>
      </w:r>
      <w:r>
        <w:rPr>
          <w:b w:val="0"/>
          <w:color w:val="231F20"/>
          <w:w w:val="80"/>
        </w:rPr>
        <w:t>and</w:t>
      </w:r>
      <w:r>
        <w:rPr>
          <w:b w:val="0"/>
          <w:color w:val="231F20"/>
          <w:spacing w:val="-20"/>
          <w:w w:val="80"/>
        </w:rPr>
        <w:t> </w:t>
      </w:r>
      <w:r>
        <w:rPr>
          <w:b w:val="0"/>
          <w:color w:val="231F20"/>
          <w:w w:val="80"/>
        </w:rPr>
        <w:t>exchange</w:t>
      </w:r>
      <w:r>
        <w:rPr>
          <w:b w:val="0"/>
          <w:color w:val="231F20"/>
          <w:spacing w:val="-23"/>
          <w:w w:val="80"/>
        </w:rPr>
        <w:t> </w:t>
      </w:r>
      <w:r>
        <w:rPr>
          <w:b w:val="0"/>
          <w:color w:val="231F20"/>
          <w:w w:val="80"/>
        </w:rPr>
        <w:t>policy,</w:t>
      </w:r>
      <w:r>
        <w:rPr>
          <w:b w:val="0"/>
          <w:color w:val="231F20"/>
          <w:spacing w:val="-21"/>
          <w:w w:val="80"/>
        </w:rPr>
        <w:t> </w:t>
      </w:r>
      <w:r>
        <w:rPr>
          <w:b w:val="0"/>
          <w:color w:val="231F20"/>
          <w:w w:val="80"/>
        </w:rPr>
        <w:t>the</w:t>
      </w:r>
      <w:r>
        <w:rPr>
          <w:b w:val="0"/>
          <w:color w:val="231F20"/>
          <w:spacing w:val="-20"/>
          <w:w w:val="80"/>
        </w:rPr>
        <w:t> </w:t>
      </w:r>
      <w:r>
        <w:rPr>
          <w:b w:val="0"/>
          <w:color w:val="231F20"/>
          <w:w w:val="80"/>
        </w:rPr>
        <w:t>mix</w:t>
      </w:r>
      <w:r>
        <w:rPr>
          <w:b w:val="0"/>
          <w:color w:val="231F20"/>
          <w:spacing w:val="-20"/>
          <w:w w:val="80"/>
        </w:rPr>
        <w:t> </w:t>
      </w:r>
      <w:r>
        <w:rPr>
          <w:b w:val="0"/>
          <w:color w:val="231F20"/>
          <w:w w:val="80"/>
        </w:rPr>
        <w:t>of</w:t>
      </w:r>
      <w:r>
        <w:rPr>
          <w:b w:val="0"/>
          <w:color w:val="231F20"/>
          <w:spacing w:val="-20"/>
          <w:w w:val="80"/>
        </w:rPr>
        <w:t> </w:t>
      </w:r>
      <w:r>
        <w:rPr>
          <w:b w:val="0"/>
          <w:color w:val="231F20"/>
          <w:w w:val="80"/>
        </w:rPr>
        <w:t>refundable </w:t>
      </w:r>
      <w:r>
        <w:rPr>
          <w:b w:val="0"/>
          <w:color w:val="231F20"/>
          <w:w w:val="85"/>
        </w:rPr>
        <w:t>and nonrefundable fares, and fare sale activity. The </w:t>
      </w:r>
      <w:r>
        <w:rPr>
          <w:b w:val="0"/>
          <w:color w:val="231F20"/>
          <w:w w:val="80"/>
        </w:rPr>
        <w:t>Company’s</w:t>
      </w:r>
      <w:r>
        <w:rPr>
          <w:b w:val="0"/>
          <w:color w:val="231F20"/>
          <w:spacing w:val="-30"/>
          <w:w w:val="80"/>
        </w:rPr>
        <w:t> </w:t>
      </w:r>
      <w:r>
        <w:rPr>
          <w:b w:val="0"/>
          <w:color w:val="231F20"/>
          <w:w w:val="80"/>
        </w:rPr>
        <w:t>estimation</w:t>
      </w:r>
      <w:r>
        <w:rPr>
          <w:b w:val="0"/>
          <w:color w:val="231F20"/>
          <w:spacing w:val="-28"/>
          <w:w w:val="80"/>
        </w:rPr>
        <w:t> </w:t>
      </w:r>
      <w:r>
        <w:rPr>
          <w:b w:val="0"/>
          <w:color w:val="231F20"/>
          <w:w w:val="80"/>
        </w:rPr>
        <w:t>techniques</w:t>
      </w:r>
      <w:r>
        <w:rPr>
          <w:b w:val="0"/>
          <w:color w:val="231F20"/>
          <w:spacing w:val="-30"/>
          <w:w w:val="80"/>
        </w:rPr>
        <w:t> </w:t>
      </w:r>
      <w:r>
        <w:rPr>
          <w:b w:val="0"/>
          <w:color w:val="231F20"/>
          <w:w w:val="80"/>
        </w:rPr>
        <w:t>have</w:t>
      </w:r>
      <w:r>
        <w:rPr>
          <w:b w:val="0"/>
          <w:color w:val="231F20"/>
          <w:spacing w:val="-30"/>
          <w:w w:val="80"/>
        </w:rPr>
        <w:t> </w:t>
      </w:r>
      <w:r>
        <w:rPr>
          <w:b w:val="0"/>
          <w:color w:val="231F20"/>
          <w:w w:val="80"/>
        </w:rPr>
        <w:t>been</w:t>
      </w:r>
      <w:r>
        <w:rPr>
          <w:b w:val="0"/>
          <w:color w:val="231F20"/>
          <w:spacing w:val="-30"/>
          <w:w w:val="80"/>
        </w:rPr>
        <w:t> </w:t>
      </w:r>
      <w:r>
        <w:rPr>
          <w:b w:val="0"/>
          <w:color w:val="231F20"/>
          <w:w w:val="80"/>
        </w:rPr>
        <w:t>consistently applied</w:t>
      </w:r>
      <w:r>
        <w:rPr>
          <w:b w:val="0"/>
          <w:color w:val="231F20"/>
          <w:spacing w:val="-27"/>
          <w:w w:val="80"/>
        </w:rPr>
        <w:t> </w:t>
      </w:r>
      <w:r>
        <w:rPr>
          <w:b w:val="0"/>
          <w:color w:val="231F20"/>
          <w:w w:val="80"/>
        </w:rPr>
        <w:t>from</w:t>
      </w:r>
      <w:r>
        <w:rPr>
          <w:b w:val="0"/>
          <w:color w:val="231F20"/>
          <w:spacing w:val="-24"/>
          <w:w w:val="80"/>
        </w:rPr>
        <w:t> </w:t>
      </w:r>
      <w:r>
        <w:rPr>
          <w:b w:val="0"/>
          <w:color w:val="231F20"/>
          <w:w w:val="80"/>
        </w:rPr>
        <w:t>year</w:t>
      </w:r>
      <w:r>
        <w:rPr>
          <w:b w:val="0"/>
          <w:color w:val="231F20"/>
          <w:spacing w:val="-26"/>
          <w:w w:val="80"/>
        </w:rPr>
        <w:t> </w:t>
      </w:r>
      <w:r>
        <w:rPr>
          <w:b w:val="0"/>
          <w:color w:val="231F20"/>
          <w:w w:val="80"/>
        </w:rPr>
        <w:t>to</w:t>
      </w:r>
      <w:r>
        <w:rPr>
          <w:b w:val="0"/>
          <w:color w:val="231F20"/>
          <w:spacing w:val="-25"/>
          <w:w w:val="80"/>
        </w:rPr>
        <w:t> </w:t>
      </w:r>
      <w:r>
        <w:rPr>
          <w:b w:val="0"/>
          <w:color w:val="231F20"/>
          <w:w w:val="80"/>
        </w:rPr>
        <w:t>year;</w:t>
      </w:r>
      <w:r>
        <w:rPr>
          <w:b w:val="0"/>
          <w:color w:val="231F20"/>
          <w:spacing w:val="-25"/>
          <w:w w:val="80"/>
        </w:rPr>
        <w:t> </w:t>
      </w:r>
      <w:r>
        <w:rPr>
          <w:b w:val="0"/>
          <w:color w:val="231F20"/>
          <w:w w:val="80"/>
        </w:rPr>
        <w:t>however,</w:t>
      </w:r>
      <w:r>
        <w:rPr>
          <w:b w:val="0"/>
          <w:color w:val="231F20"/>
          <w:spacing w:val="-28"/>
          <w:w w:val="80"/>
        </w:rPr>
        <w:t> </w:t>
      </w:r>
      <w:r>
        <w:rPr>
          <w:b w:val="0"/>
          <w:color w:val="231F20"/>
          <w:w w:val="80"/>
        </w:rPr>
        <w:t>as</w:t>
      </w:r>
      <w:r>
        <w:rPr>
          <w:b w:val="0"/>
          <w:color w:val="231F20"/>
          <w:spacing w:val="-25"/>
          <w:w w:val="80"/>
        </w:rPr>
        <w:t> </w:t>
      </w:r>
      <w:r>
        <w:rPr>
          <w:b w:val="0"/>
          <w:color w:val="231F20"/>
          <w:w w:val="80"/>
        </w:rPr>
        <w:t>with</w:t>
      </w:r>
      <w:r>
        <w:rPr>
          <w:b w:val="0"/>
          <w:color w:val="231F20"/>
          <w:spacing w:val="-25"/>
          <w:w w:val="80"/>
        </w:rPr>
        <w:t> </w:t>
      </w:r>
      <w:r>
        <w:rPr>
          <w:b w:val="0"/>
          <w:color w:val="231F20"/>
          <w:w w:val="80"/>
        </w:rPr>
        <w:t>any</w:t>
      </w:r>
      <w:r>
        <w:rPr>
          <w:b w:val="0"/>
          <w:color w:val="231F20"/>
          <w:spacing w:val="-26"/>
          <w:w w:val="80"/>
        </w:rPr>
        <w:t> </w:t>
      </w:r>
      <w:r>
        <w:rPr>
          <w:b w:val="0"/>
          <w:color w:val="231F20"/>
          <w:w w:val="80"/>
        </w:rPr>
        <w:t>estimates, actual</w:t>
      </w:r>
      <w:r>
        <w:rPr>
          <w:b w:val="0"/>
          <w:color w:val="231F20"/>
          <w:spacing w:val="-7"/>
          <w:w w:val="80"/>
        </w:rPr>
        <w:t> </w:t>
      </w:r>
      <w:r>
        <w:rPr>
          <w:b w:val="0"/>
          <w:color w:val="231F20"/>
          <w:w w:val="80"/>
        </w:rPr>
        <w:t>refund</w:t>
      </w:r>
      <w:r>
        <w:rPr>
          <w:b w:val="0"/>
          <w:color w:val="231F20"/>
          <w:spacing w:val="-7"/>
          <w:w w:val="80"/>
        </w:rPr>
        <w:t> </w:t>
      </w:r>
      <w:r>
        <w:rPr>
          <w:b w:val="0"/>
          <w:color w:val="231F20"/>
          <w:w w:val="80"/>
        </w:rPr>
        <w:t>and</w:t>
      </w:r>
      <w:r>
        <w:rPr>
          <w:b w:val="0"/>
          <w:color w:val="231F20"/>
          <w:spacing w:val="-6"/>
          <w:w w:val="80"/>
        </w:rPr>
        <w:t> </w:t>
      </w:r>
      <w:r>
        <w:rPr>
          <w:b w:val="0"/>
          <w:color w:val="231F20"/>
          <w:w w:val="80"/>
        </w:rPr>
        <w:t>exchange</w:t>
      </w:r>
      <w:r>
        <w:rPr>
          <w:b w:val="0"/>
          <w:color w:val="231F20"/>
          <w:spacing w:val="-8"/>
          <w:w w:val="80"/>
        </w:rPr>
        <w:t> </w:t>
      </w:r>
      <w:r>
        <w:rPr>
          <w:b w:val="0"/>
          <w:color w:val="231F20"/>
          <w:w w:val="80"/>
        </w:rPr>
        <w:t>activity</w:t>
      </w:r>
      <w:r>
        <w:rPr>
          <w:b w:val="0"/>
          <w:color w:val="231F20"/>
          <w:spacing w:val="-7"/>
          <w:w w:val="80"/>
        </w:rPr>
        <w:t> </w:t>
      </w:r>
      <w:r>
        <w:rPr>
          <w:b w:val="0"/>
          <w:color w:val="231F20"/>
          <w:w w:val="80"/>
        </w:rPr>
        <w:t>may</w:t>
      </w:r>
      <w:r>
        <w:rPr>
          <w:b w:val="0"/>
          <w:color w:val="231F20"/>
          <w:spacing w:val="-8"/>
          <w:w w:val="80"/>
        </w:rPr>
        <w:t> </w:t>
      </w:r>
      <w:r>
        <w:rPr>
          <w:b w:val="0"/>
          <w:color w:val="231F20"/>
          <w:w w:val="80"/>
        </w:rPr>
        <w:t>vary</w:t>
      </w:r>
      <w:r>
        <w:rPr>
          <w:b w:val="0"/>
          <w:color w:val="231F20"/>
          <w:spacing w:val="-7"/>
          <w:w w:val="80"/>
        </w:rPr>
        <w:t> </w:t>
      </w:r>
      <w:r>
        <w:rPr>
          <w:b w:val="0"/>
          <w:color w:val="231F20"/>
          <w:w w:val="80"/>
        </w:rPr>
        <w:t>from</w:t>
      </w:r>
      <w:r>
        <w:rPr>
          <w:b w:val="0"/>
          <w:color w:val="231F20"/>
          <w:spacing w:val="-5"/>
          <w:w w:val="80"/>
        </w:rPr>
        <w:t> </w:t>
      </w:r>
      <w:r>
        <w:rPr>
          <w:b w:val="0"/>
          <w:color w:val="231F20"/>
          <w:w w:val="80"/>
        </w:rPr>
        <w:t>esti- </w:t>
      </w:r>
      <w:r>
        <w:rPr>
          <w:b w:val="0"/>
          <w:color w:val="231F20"/>
          <w:w w:val="75"/>
        </w:rPr>
        <w:t>mated</w:t>
      </w:r>
      <w:r>
        <w:rPr>
          <w:b w:val="0"/>
          <w:color w:val="231F20"/>
          <w:spacing w:val="27"/>
          <w:w w:val="75"/>
        </w:rPr>
        <w:t> </w:t>
      </w:r>
      <w:r>
        <w:rPr>
          <w:b w:val="0"/>
          <w:color w:val="231F20"/>
          <w:w w:val="75"/>
        </w:rPr>
        <w:t>amounts.</w:t>
      </w:r>
    </w:p>
    <w:p>
      <w:pPr>
        <w:pStyle w:val="BodyText"/>
        <w:rPr>
          <w:b w:val="0"/>
        </w:rPr>
      </w:pPr>
    </w:p>
    <w:p>
      <w:pPr>
        <w:pStyle w:val="Heading4"/>
        <w:spacing w:before="162"/>
        <w:ind w:left="319"/>
        <w:rPr>
          <w:i/>
        </w:rPr>
      </w:pPr>
      <w:r>
        <w:rPr>
          <w:i/>
          <w:color w:val="231F20"/>
          <w:w w:val="95"/>
        </w:rPr>
        <w:t>Frequent Flyer Program</w:t>
      </w:r>
    </w:p>
    <w:p>
      <w:pPr>
        <w:pStyle w:val="BodyText"/>
        <w:spacing w:before="8"/>
        <w:rPr>
          <w:rFonts w:ascii="Times New Roman"/>
          <w:b/>
          <w:i/>
          <w:sz w:val="17"/>
        </w:rPr>
      </w:pPr>
    </w:p>
    <w:p>
      <w:pPr>
        <w:pStyle w:val="BodyText"/>
        <w:spacing w:line="244" w:lineRule="auto"/>
        <w:ind w:left="119" w:right="195" w:firstLine="400"/>
        <w:jc w:val="both"/>
        <w:rPr>
          <w:b w:val="0"/>
        </w:rPr>
      </w:pPr>
      <w:r>
        <w:rPr>
          <w:b w:val="0"/>
          <w:color w:val="231F20"/>
          <w:w w:val="80"/>
        </w:rPr>
        <w:t>The Company accrues the estimated incremental </w:t>
      </w:r>
      <w:r>
        <w:rPr>
          <w:b w:val="0"/>
          <w:color w:val="231F20"/>
          <w:w w:val="85"/>
        </w:rPr>
        <w:t>cost</w:t>
      </w:r>
      <w:r>
        <w:rPr>
          <w:b w:val="0"/>
          <w:color w:val="231F20"/>
          <w:spacing w:val="-32"/>
          <w:w w:val="85"/>
        </w:rPr>
        <w:t> </w:t>
      </w:r>
      <w:r>
        <w:rPr>
          <w:b w:val="0"/>
          <w:color w:val="231F20"/>
          <w:w w:val="85"/>
        </w:rPr>
        <w:t>of</w:t>
      </w:r>
      <w:r>
        <w:rPr>
          <w:b w:val="0"/>
          <w:color w:val="231F20"/>
          <w:spacing w:val="-33"/>
          <w:w w:val="85"/>
        </w:rPr>
        <w:t> </w:t>
      </w:r>
      <w:r>
        <w:rPr>
          <w:b w:val="0"/>
          <w:color w:val="231F20"/>
          <w:w w:val="85"/>
        </w:rPr>
        <w:t>providing</w:t>
      </w:r>
      <w:r>
        <w:rPr>
          <w:b w:val="0"/>
          <w:color w:val="231F20"/>
          <w:spacing w:val="-33"/>
          <w:w w:val="85"/>
        </w:rPr>
        <w:t> </w:t>
      </w:r>
      <w:r>
        <w:rPr>
          <w:b w:val="0"/>
          <w:color w:val="231F20"/>
          <w:w w:val="85"/>
        </w:rPr>
        <w:t>free</w:t>
      </w:r>
      <w:r>
        <w:rPr>
          <w:b w:val="0"/>
          <w:color w:val="231F20"/>
          <w:spacing w:val="-33"/>
          <w:w w:val="85"/>
        </w:rPr>
        <w:t> </w:t>
      </w:r>
      <w:r>
        <w:rPr>
          <w:b w:val="0"/>
          <w:color w:val="231F20"/>
          <w:w w:val="85"/>
        </w:rPr>
        <w:t>travel</w:t>
      </w:r>
      <w:r>
        <w:rPr>
          <w:b w:val="0"/>
          <w:color w:val="231F20"/>
          <w:spacing w:val="-33"/>
          <w:w w:val="85"/>
        </w:rPr>
        <w:t> </w:t>
      </w:r>
      <w:r>
        <w:rPr>
          <w:b w:val="0"/>
          <w:color w:val="231F20"/>
          <w:w w:val="85"/>
        </w:rPr>
        <w:t>for</w:t>
      </w:r>
      <w:r>
        <w:rPr>
          <w:b w:val="0"/>
          <w:color w:val="231F20"/>
          <w:spacing w:val="-32"/>
          <w:w w:val="85"/>
        </w:rPr>
        <w:t> </w:t>
      </w:r>
      <w:r>
        <w:rPr>
          <w:b w:val="0"/>
          <w:color w:val="231F20"/>
          <w:w w:val="85"/>
        </w:rPr>
        <w:t>awards</w:t>
      </w:r>
      <w:r>
        <w:rPr>
          <w:b w:val="0"/>
          <w:color w:val="231F20"/>
          <w:spacing w:val="-33"/>
          <w:w w:val="85"/>
        </w:rPr>
        <w:t> </w:t>
      </w:r>
      <w:r>
        <w:rPr>
          <w:b w:val="0"/>
          <w:color w:val="231F20"/>
          <w:w w:val="85"/>
        </w:rPr>
        <w:t>earned</w:t>
      </w:r>
      <w:r>
        <w:rPr>
          <w:b w:val="0"/>
          <w:color w:val="231F20"/>
          <w:spacing w:val="-33"/>
          <w:w w:val="85"/>
        </w:rPr>
        <w:t> </w:t>
      </w:r>
      <w:r>
        <w:rPr>
          <w:b w:val="0"/>
          <w:color w:val="231F20"/>
          <w:w w:val="85"/>
        </w:rPr>
        <w:t>under</w:t>
      </w:r>
      <w:r>
        <w:rPr>
          <w:b w:val="0"/>
          <w:color w:val="231F20"/>
          <w:spacing w:val="-33"/>
          <w:w w:val="85"/>
        </w:rPr>
        <w:t> </w:t>
      </w:r>
      <w:r>
        <w:rPr>
          <w:b w:val="0"/>
          <w:color w:val="231F20"/>
          <w:w w:val="85"/>
        </w:rPr>
        <w:t>its Rapid</w:t>
      </w:r>
      <w:r>
        <w:rPr>
          <w:b w:val="0"/>
          <w:color w:val="231F20"/>
          <w:spacing w:val="-22"/>
          <w:w w:val="85"/>
        </w:rPr>
        <w:t> </w:t>
      </w:r>
      <w:r>
        <w:rPr>
          <w:b w:val="0"/>
          <w:color w:val="231F20"/>
          <w:w w:val="85"/>
        </w:rPr>
        <w:t>Rewards</w:t>
      </w:r>
      <w:r>
        <w:rPr>
          <w:b w:val="0"/>
          <w:color w:val="231F20"/>
          <w:spacing w:val="-22"/>
          <w:w w:val="85"/>
        </w:rPr>
        <w:t> </w:t>
      </w:r>
      <w:r>
        <w:rPr>
          <w:b w:val="0"/>
          <w:color w:val="231F20"/>
          <w:w w:val="85"/>
        </w:rPr>
        <w:t>frequent</w:t>
      </w:r>
      <w:r>
        <w:rPr>
          <w:b w:val="0"/>
          <w:color w:val="231F20"/>
          <w:spacing w:val="-21"/>
          <w:w w:val="85"/>
        </w:rPr>
        <w:t> </w:t>
      </w:r>
      <w:r>
        <w:rPr>
          <w:b w:val="0"/>
          <w:color w:val="231F20"/>
          <w:w w:val="85"/>
        </w:rPr>
        <w:t>flyer</w:t>
      </w:r>
      <w:r>
        <w:rPr>
          <w:b w:val="0"/>
          <w:color w:val="231F20"/>
          <w:spacing w:val="-21"/>
          <w:w w:val="85"/>
        </w:rPr>
        <w:t> </w:t>
      </w:r>
      <w:r>
        <w:rPr>
          <w:b w:val="0"/>
          <w:color w:val="231F20"/>
          <w:w w:val="85"/>
        </w:rPr>
        <w:t>program.</w:t>
      </w:r>
      <w:r>
        <w:rPr>
          <w:b w:val="0"/>
          <w:color w:val="231F20"/>
          <w:spacing w:val="-21"/>
          <w:w w:val="85"/>
        </w:rPr>
        <w:t> </w:t>
      </w:r>
      <w:r>
        <w:rPr>
          <w:b w:val="0"/>
          <w:color w:val="231F20"/>
          <w:w w:val="85"/>
        </w:rPr>
        <w:t>The</w:t>
      </w:r>
      <w:r>
        <w:rPr>
          <w:b w:val="0"/>
          <w:color w:val="231F20"/>
          <w:spacing w:val="-21"/>
          <w:w w:val="85"/>
        </w:rPr>
        <w:t> </w:t>
      </w:r>
      <w:r>
        <w:rPr>
          <w:b w:val="0"/>
          <w:color w:val="231F20"/>
          <w:w w:val="85"/>
        </w:rPr>
        <w:t>estimated </w:t>
      </w:r>
      <w:r>
        <w:rPr>
          <w:b w:val="0"/>
          <w:color w:val="231F20"/>
          <w:w w:val="80"/>
        </w:rPr>
        <w:t>incremental</w:t>
      </w:r>
      <w:r>
        <w:rPr>
          <w:b w:val="0"/>
          <w:color w:val="231F20"/>
          <w:spacing w:val="-20"/>
          <w:w w:val="80"/>
        </w:rPr>
        <w:t> </w:t>
      </w:r>
      <w:r>
        <w:rPr>
          <w:b w:val="0"/>
          <w:color w:val="231F20"/>
          <w:w w:val="80"/>
        </w:rPr>
        <w:t>cost</w:t>
      </w:r>
      <w:r>
        <w:rPr>
          <w:b w:val="0"/>
          <w:color w:val="231F20"/>
          <w:spacing w:val="-19"/>
          <w:w w:val="80"/>
        </w:rPr>
        <w:t> </w:t>
      </w:r>
      <w:r>
        <w:rPr>
          <w:b w:val="0"/>
          <w:color w:val="231F20"/>
          <w:w w:val="80"/>
        </w:rPr>
        <w:t>includes</w:t>
      </w:r>
      <w:r>
        <w:rPr>
          <w:b w:val="0"/>
          <w:color w:val="231F20"/>
          <w:spacing w:val="-20"/>
          <w:w w:val="80"/>
        </w:rPr>
        <w:t> </w:t>
      </w:r>
      <w:r>
        <w:rPr>
          <w:b w:val="0"/>
          <w:color w:val="231F20"/>
          <w:w w:val="80"/>
        </w:rPr>
        <w:t>direct</w:t>
      </w:r>
      <w:r>
        <w:rPr>
          <w:b w:val="0"/>
          <w:color w:val="231F20"/>
          <w:spacing w:val="-20"/>
          <w:w w:val="80"/>
        </w:rPr>
        <w:t> </w:t>
      </w:r>
      <w:r>
        <w:rPr>
          <w:b w:val="0"/>
          <w:color w:val="231F20"/>
          <w:w w:val="80"/>
        </w:rPr>
        <w:t>passenger</w:t>
      </w:r>
      <w:r>
        <w:rPr>
          <w:b w:val="0"/>
          <w:color w:val="231F20"/>
          <w:spacing w:val="-20"/>
          <w:w w:val="80"/>
        </w:rPr>
        <w:t> </w:t>
      </w:r>
      <w:r>
        <w:rPr>
          <w:b w:val="0"/>
          <w:color w:val="231F20"/>
          <w:w w:val="80"/>
        </w:rPr>
        <w:t>costs</w:t>
      </w:r>
      <w:r>
        <w:rPr>
          <w:b w:val="0"/>
          <w:color w:val="231F20"/>
          <w:spacing w:val="-19"/>
          <w:w w:val="80"/>
        </w:rPr>
        <w:t> </w:t>
      </w:r>
      <w:r>
        <w:rPr>
          <w:b w:val="0"/>
          <w:color w:val="231F20"/>
          <w:w w:val="80"/>
        </w:rPr>
        <w:t>such</w:t>
      </w:r>
      <w:r>
        <w:rPr>
          <w:b w:val="0"/>
          <w:color w:val="231F20"/>
          <w:spacing w:val="-19"/>
          <w:w w:val="80"/>
        </w:rPr>
        <w:t> </w:t>
      </w:r>
      <w:r>
        <w:rPr>
          <w:b w:val="0"/>
          <w:color w:val="231F20"/>
          <w:w w:val="80"/>
        </w:rPr>
        <w:t>as </w:t>
      </w:r>
      <w:r>
        <w:rPr>
          <w:b w:val="0"/>
          <w:color w:val="231F20"/>
          <w:w w:val="85"/>
        </w:rPr>
        <w:t>fuel, food, and other operational costs, but does not </w:t>
      </w:r>
      <w:r>
        <w:rPr>
          <w:b w:val="0"/>
          <w:color w:val="231F20"/>
          <w:w w:val="90"/>
        </w:rPr>
        <w:t>include</w:t>
      </w:r>
      <w:r>
        <w:rPr>
          <w:b w:val="0"/>
          <w:color w:val="231F20"/>
          <w:spacing w:val="-21"/>
          <w:w w:val="90"/>
        </w:rPr>
        <w:t> </w:t>
      </w:r>
      <w:r>
        <w:rPr>
          <w:b w:val="0"/>
          <w:color w:val="231F20"/>
          <w:w w:val="90"/>
        </w:rPr>
        <w:t>any</w:t>
      </w:r>
      <w:r>
        <w:rPr>
          <w:b w:val="0"/>
          <w:color w:val="231F20"/>
          <w:spacing w:val="-20"/>
          <w:w w:val="90"/>
        </w:rPr>
        <w:t> </w:t>
      </w:r>
      <w:r>
        <w:rPr>
          <w:b w:val="0"/>
          <w:color w:val="231F20"/>
          <w:w w:val="90"/>
        </w:rPr>
        <w:t>contribution</w:t>
      </w:r>
      <w:r>
        <w:rPr>
          <w:b w:val="0"/>
          <w:color w:val="231F20"/>
          <w:spacing w:val="-19"/>
          <w:w w:val="90"/>
        </w:rPr>
        <w:t> </w:t>
      </w:r>
      <w:r>
        <w:rPr>
          <w:b w:val="0"/>
          <w:color w:val="231F20"/>
          <w:w w:val="90"/>
        </w:rPr>
        <w:t>to</w:t>
      </w:r>
      <w:r>
        <w:rPr>
          <w:b w:val="0"/>
          <w:color w:val="231F20"/>
          <w:spacing w:val="-20"/>
          <w:w w:val="90"/>
        </w:rPr>
        <w:t> </w:t>
      </w:r>
      <w:r>
        <w:rPr>
          <w:b w:val="0"/>
          <w:color w:val="231F20"/>
          <w:w w:val="90"/>
        </w:rPr>
        <w:t>overhead</w:t>
      </w:r>
      <w:r>
        <w:rPr>
          <w:b w:val="0"/>
          <w:color w:val="231F20"/>
          <w:spacing w:val="-21"/>
          <w:w w:val="90"/>
        </w:rPr>
        <w:t> </w:t>
      </w:r>
      <w:r>
        <w:rPr>
          <w:b w:val="0"/>
          <w:color w:val="231F20"/>
          <w:w w:val="90"/>
        </w:rPr>
        <w:t>or</w:t>
      </w:r>
      <w:r>
        <w:rPr>
          <w:b w:val="0"/>
          <w:color w:val="231F20"/>
          <w:spacing w:val="-20"/>
          <w:w w:val="90"/>
        </w:rPr>
        <w:t> </w:t>
      </w:r>
      <w:r>
        <w:rPr>
          <w:b w:val="0"/>
          <w:color w:val="231F20"/>
          <w:w w:val="90"/>
        </w:rPr>
        <w:t>profit.</w:t>
      </w:r>
      <w:r>
        <w:rPr>
          <w:b w:val="0"/>
          <w:color w:val="231F20"/>
          <w:spacing w:val="-19"/>
          <w:w w:val="90"/>
        </w:rPr>
        <w:t> </w:t>
      </w:r>
      <w:r>
        <w:rPr>
          <w:b w:val="0"/>
          <w:color w:val="231F20"/>
          <w:w w:val="90"/>
        </w:rPr>
        <w:t>The </w:t>
      </w:r>
      <w:r>
        <w:rPr>
          <w:b w:val="0"/>
          <w:color w:val="231F20"/>
          <w:w w:val="85"/>
        </w:rPr>
        <w:t>Company</w:t>
      </w:r>
      <w:r>
        <w:rPr>
          <w:b w:val="0"/>
          <w:color w:val="231F20"/>
          <w:spacing w:val="-9"/>
          <w:w w:val="85"/>
        </w:rPr>
        <w:t> </w:t>
      </w:r>
      <w:r>
        <w:rPr>
          <w:b w:val="0"/>
          <w:color w:val="231F20"/>
          <w:w w:val="85"/>
        </w:rPr>
        <w:t>also</w:t>
      </w:r>
      <w:r>
        <w:rPr>
          <w:b w:val="0"/>
          <w:color w:val="231F20"/>
          <w:spacing w:val="-8"/>
          <w:w w:val="85"/>
        </w:rPr>
        <w:t> </w:t>
      </w:r>
      <w:r>
        <w:rPr>
          <w:b w:val="0"/>
          <w:color w:val="231F20"/>
          <w:w w:val="85"/>
        </w:rPr>
        <w:t>sells</w:t>
      </w:r>
      <w:r>
        <w:rPr>
          <w:b w:val="0"/>
          <w:color w:val="231F20"/>
          <w:spacing w:val="-8"/>
          <w:w w:val="85"/>
        </w:rPr>
        <w:t> </w:t>
      </w:r>
      <w:r>
        <w:rPr>
          <w:b w:val="0"/>
          <w:color w:val="231F20"/>
          <w:w w:val="85"/>
        </w:rPr>
        <w:t>frequent</w:t>
      </w:r>
      <w:r>
        <w:rPr>
          <w:b w:val="0"/>
          <w:color w:val="231F20"/>
          <w:spacing w:val="-8"/>
          <w:w w:val="85"/>
        </w:rPr>
        <w:t> </w:t>
      </w:r>
      <w:r>
        <w:rPr>
          <w:b w:val="0"/>
          <w:color w:val="231F20"/>
          <w:w w:val="85"/>
        </w:rPr>
        <w:t>flyer</w:t>
      </w:r>
      <w:r>
        <w:rPr>
          <w:b w:val="0"/>
          <w:color w:val="231F20"/>
          <w:spacing w:val="-9"/>
          <w:w w:val="85"/>
        </w:rPr>
        <w:t> </w:t>
      </w:r>
      <w:r>
        <w:rPr>
          <w:b w:val="0"/>
          <w:color w:val="231F20"/>
          <w:w w:val="85"/>
        </w:rPr>
        <w:t>credits</w:t>
      </w:r>
      <w:r>
        <w:rPr>
          <w:b w:val="0"/>
          <w:color w:val="231F20"/>
          <w:spacing w:val="-8"/>
          <w:w w:val="85"/>
        </w:rPr>
        <w:t> </w:t>
      </w:r>
      <w:r>
        <w:rPr>
          <w:b w:val="0"/>
          <w:color w:val="231F20"/>
          <w:w w:val="85"/>
        </w:rPr>
        <w:t>and</w:t>
      </w:r>
      <w:r>
        <w:rPr>
          <w:b w:val="0"/>
          <w:color w:val="231F20"/>
          <w:spacing w:val="-9"/>
          <w:w w:val="85"/>
        </w:rPr>
        <w:t> </w:t>
      </w:r>
      <w:r>
        <w:rPr>
          <w:b w:val="0"/>
          <w:color w:val="231F20"/>
          <w:w w:val="85"/>
        </w:rPr>
        <w:t>related </w:t>
      </w:r>
      <w:r>
        <w:rPr>
          <w:b w:val="0"/>
          <w:color w:val="231F20"/>
          <w:w w:val="80"/>
        </w:rPr>
        <w:t>services</w:t>
      </w:r>
      <w:r>
        <w:rPr>
          <w:b w:val="0"/>
          <w:color w:val="231F20"/>
          <w:spacing w:val="-16"/>
          <w:w w:val="80"/>
        </w:rPr>
        <w:t> </w:t>
      </w:r>
      <w:r>
        <w:rPr>
          <w:b w:val="0"/>
          <w:color w:val="231F20"/>
          <w:w w:val="80"/>
        </w:rPr>
        <w:t>to</w:t>
      </w:r>
      <w:r>
        <w:rPr>
          <w:b w:val="0"/>
          <w:color w:val="231F20"/>
          <w:spacing w:val="-14"/>
          <w:w w:val="80"/>
        </w:rPr>
        <w:t> </w:t>
      </w:r>
      <w:r>
        <w:rPr>
          <w:b w:val="0"/>
          <w:color w:val="231F20"/>
          <w:w w:val="80"/>
        </w:rPr>
        <w:t>companies</w:t>
      </w:r>
      <w:r>
        <w:rPr>
          <w:b w:val="0"/>
          <w:color w:val="231F20"/>
          <w:spacing w:val="-16"/>
          <w:w w:val="80"/>
        </w:rPr>
        <w:t> </w:t>
      </w:r>
      <w:r>
        <w:rPr>
          <w:b w:val="0"/>
          <w:color w:val="231F20"/>
          <w:w w:val="80"/>
        </w:rPr>
        <w:t>participating</w:t>
      </w:r>
      <w:r>
        <w:rPr>
          <w:b w:val="0"/>
          <w:color w:val="231F20"/>
          <w:spacing w:val="-16"/>
          <w:w w:val="80"/>
        </w:rPr>
        <w:t> </w:t>
      </w:r>
      <w:r>
        <w:rPr>
          <w:b w:val="0"/>
          <w:color w:val="231F20"/>
          <w:w w:val="80"/>
        </w:rPr>
        <w:t>in</w:t>
      </w:r>
      <w:r>
        <w:rPr>
          <w:b w:val="0"/>
          <w:color w:val="231F20"/>
          <w:spacing w:val="-15"/>
          <w:w w:val="80"/>
        </w:rPr>
        <w:t> </w:t>
      </w:r>
      <w:r>
        <w:rPr>
          <w:b w:val="0"/>
          <w:color w:val="231F20"/>
          <w:w w:val="80"/>
        </w:rPr>
        <w:t>its</w:t>
      </w:r>
      <w:r>
        <w:rPr>
          <w:b w:val="0"/>
          <w:color w:val="231F20"/>
          <w:spacing w:val="-14"/>
          <w:w w:val="80"/>
        </w:rPr>
        <w:t> </w:t>
      </w:r>
      <w:r>
        <w:rPr>
          <w:b w:val="0"/>
          <w:color w:val="231F20"/>
          <w:w w:val="80"/>
        </w:rPr>
        <w:t>Rapid</w:t>
      </w:r>
      <w:r>
        <w:rPr>
          <w:b w:val="0"/>
          <w:color w:val="231F20"/>
          <w:spacing w:val="-16"/>
          <w:w w:val="80"/>
        </w:rPr>
        <w:t> </w:t>
      </w:r>
      <w:r>
        <w:rPr>
          <w:b w:val="0"/>
          <w:color w:val="231F20"/>
          <w:w w:val="80"/>
        </w:rPr>
        <w:t>Rewards </w:t>
      </w:r>
      <w:r>
        <w:rPr>
          <w:b w:val="0"/>
          <w:color w:val="231F20"/>
          <w:w w:val="85"/>
        </w:rPr>
        <w:t>frequent</w:t>
      </w:r>
      <w:r>
        <w:rPr>
          <w:b w:val="0"/>
          <w:color w:val="231F20"/>
          <w:spacing w:val="-32"/>
          <w:w w:val="85"/>
        </w:rPr>
        <w:t> </w:t>
      </w:r>
      <w:r>
        <w:rPr>
          <w:b w:val="0"/>
          <w:color w:val="231F20"/>
          <w:w w:val="85"/>
        </w:rPr>
        <w:t>flyer</w:t>
      </w:r>
      <w:r>
        <w:rPr>
          <w:b w:val="0"/>
          <w:color w:val="231F20"/>
          <w:spacing w:val="-32"/>
          <w:w w:val="85"/>
        </w:rPr>
        <w:t> </w:t>
      </w:r>
      <w:r>
        <w:rPr>
          <w:b w:val="0"/>
          <w:color w:val="231F20"/>
          <w:w w:val="85"/>
        </w:rPr>
        <w:t>program.</w:t>
      </w:r>
      <w:r>
        <w:rPr>
          <w:b w:val="0"/>
          <w:color w:val="231F20"/>
          <w:spacing w:val="-32"/>
          <w:w w:val="85"/>
        </w:rPr>
        <w:t> </w:t>
      </w:r>
      <w:r>
        <w:rPr>
          <w:b w:val="0"/>
          <w:color w:val="231F20"/>
          <w:w w:val="85"/>
        </w:rPr>
        <w:t>Funds</w:t>
      </w:r>
      <w:r>
        <w:rPr>
          <w:b w:val="0"/>
          <w:color w:val="231F20"/>
          <w:spacing w:val="-32"/>
          <w:w w:val="85"/>
        </w:rPr>
        <w:t> </w:t>
      </w:r>
      <w:r>
        <w:rPr>
          <w:b w:val="0"/>
          <w:color w:val="231F20"/>
          <w:w w:val="85"/>
        </w:rPr>
        <w:t>received</w:t>
      </w:r>
      <w:r>
        <w:rPr>
          <w:b w:val="0"/>
          <w:color w:val="231F20"/>
          <w:spacing w:val="-33"/>
          <w:w w:val="85"/>
        </w:rPr>
        <w:t> </w:t>
      </w:r>
      <w:r>
        <w:rPr>
          <w:b w:val="0"/>
          <w:color w:val="231F20"/>
          <w:w w:val="85"/>
        </w:rPr>
        <w:t>from</w:t>
      </w:r>
      <w:r>
        <w:rPr>
          <w:b w:val="0"/>
          <w:color w:val="231F20"/>
          <w:spacing w:val="-32"/>
          <w:w w:val="85"/>
        </w:rPr>
        <w:t> </w:t>
      </w:r>
      <w:r>
        <w:rPr>
          <w:b w:val="0"/>
          <w:color w:val="231F20"/>
          <w:w w:val="85"/>
        </w:rPr>
        <w:t>the</w:t>
      </w:r>
      <w:r>
        <w:rPr>
          <w:b w:val="0"/>
          <w:color w:val="231F20"/>
          <w:spacing w:val="-32"/>
          <w:w w:val="85"/>
        </w:rPr>
        <w:t> </w:t>
      </w:r>
      <w:r>
        <w:rPr>
          <w:b w:val="0"/>
          <w:color w:val="231F20"/>
          <w:w w:val="85"/>
        </w:rPr>
        <w:t>sale</w:t>
      </w:r>
      <w:r>
        <w:rPr>
          <w:b w:val="0"/>
          <w:color w:val="231F20"/>
          <w:spacing w:val="-32"/>
          <w:w w:val="85"/>
        </w:rPr>
        <w:t> </w:t>
      </w:r>
      <w:r>
        <w:rPr>
          <w:b w:val="0"/>
          <w:color w:val="231F20"/>
          <w:w w:val="85"/>
        </w:rPr>
        <w:t>of </w:t>
      </w:r>
      <w:r>
        <w:rPr>
          <w:b w:val="0"/>
          <w:color w:val="231F20"/>
          <w:w w:val="80"/>
        </w:rPr>
        <w:t>flight</w:t>
      </w:r>
      <w:r>
        <w:rPr>
          <w:b w:val="0"/>
          <w:color w:val="231F20"/>
          <w:spacing w:val="-35"/>
          <w:w w:val="80"/>
        </w:rPr>
        <w:t> </w:t>
      </w:r>
      <w:r>
        <w:rPr>
          <w:b w:val="0"/>
          <w:color w:val="231F20"/>
          <w:w w:val="80"/>
        </w:rPr>
        <w:t>segment</w:t>
      </w:r>
      <w:r>
        <w:rPr>
          <w:b w:val="0"/>
          <w:color w:val="231F20"/>
          <w:spacing w:val="-36"/>
          <w:w w:val="80"/>
        </w:rPr>
        <w:t> </w:t>
      </w:r>
      <w:r>
        <w:rPr>
          <w:b w:val="0"/>
          <w:color w:val="231F20"/>
          <w:w w:val="80"/>
        </w:rPr>
        <w:t>credits</w:t>
      </w:r>
      <w:r>
        <w:rPr>
          <w:b w:val="0"/>
          <w:color w:val="231F20"/>
          <w:spacing w:val="-35"/>
          <w:w w:val="80"/>
        </w:rPr>
        <w:t> </w:t>
      </w:r>
      <w:r>
        <w:rPr>
          <w:b w:val="0"/>
          <w:color w:val="231F20"/>
          <w:w w:val="80"/>
        </w:rPr>
        <w:t>are</w:t>
      </w:r>
      <w:r>
        <w:rPr>
          <w:b w:val="0"/>
          <w:color w:val="231F20"/>
          <w:spacing w:val="-36"/>
          <w:w w:val="80"/>
        </w:rPr>
        <w:t> </w:t>
      </w:r>
      <w:r>
        <w:rPr>
          <w:b w:val="0"/>
          <w:color w:val="231F20"/>
          <w:w w:val="80"/>
        </w:rPr>
        <w:t>accounted</w:t>
      </w:r>
      <w:r>
        <w:rPr>
          <w:b w:val="0"/>
          <w:color w:val="231F20"/>
          <w:spacing w:val="-38"/>
          <w:w w:val="80"/>
        </w:rPr>
        <w:t> </w:t>
      </w:r>
      <w:r>
        <w:rPr>
          <w:b w:val="0"/>
          <w:color w:val="231F20"/>
          <w:w w:val="80"/>
        </w:rPr>
        <w:t>for</w:t>
      </w:r>
      <w:r>
        <w:rPr>
          <w:b w:val="0"/>
          <w:color w:val="231F20"/>
          <w:spacing w:val="-35"/>
          <w:w w:val="80"/>
        </w:rPr>
        <w:t> </w:t>
      </w:r>
      <w:r>
        <w:rPr>
          <w:b w:val="0"/>
          <w:color w:val="231F20"/>
          <w:w w:val="80"/>
        </w:rPr>
        <w:t>under</w:t>
      </w:r>
      <w:r>
        <w:rPr>
          <w:b w:val="0"/>
          <w:color w:val="231F20"/>
          <w:spacing w:val="-36"/>
          <w:w w:val="80"/>
        </w:rPr>
        <w:t> </w:t>
      </w:r>
      <w:r>
        <w:rPr>
          <w:b w:val="0"/>
          <w:color w:val="231F20"/>
          <w:w w:val="80"/>
        </w:rPr>
        <w:t>the</w:t>
      </w:r>
      <w:r>
        <w:rPr>
          <w:b w:val="0"/>
          <w:color w:val="231F20"/>
          <w:spacing w:val="-35"/>
          <w:w w:val="80"/>
        </w:rPr>
        <w:t> </w:t>
      </w:r>
      <w:r>
        <w:rPr>
          <w:b w:val="0"/>
          <w:color w:val="231F20"/>
          <w:w w:val="80"/>
        </w:rPr>
        <w:t>residual value</w:t>
      </w:r>
      <w:r>
        <w:rPr>
          <w:b w:val="0"/>
          <w:color w:val="231F20"/>
          <w:spacing w:val="-22"/>
          <w:w w:val="80"/>
        </w:rPr>
        <w:t> </w:t>
      </w:r>
      <w:r>
        <w:rPr>
          <w:b w:val="0"/>
          <w:color w:val="231F20"/>
          <w:w w:val="80"/>
        </w:rPr>
        <w:t>method.</w:t>
      </w:r>
      <w:r>
        <w:rPr>
          <w:b w:val="0"/>
          <w:color w:val="231F20"/>
          <w:spacing w:val="-21"/>
          <w:w w:val="80"/>
        </w:rPr>
        <w:t> </w:t>
      </w:r>
      <w:r>
        <w:rPr>
          <w:b w:val="0"/>
          <w:color w:val="231F20"/>
          <w:w w:val="80"/>
        </w:rPr>
        <w:t>The</w:t>
      </w:r>
      <w:r>
        <w:rPr>
          <w:b w:val="0"/>
          <w:color w:val="231F20"/>
          <w:spacing w:val="-22"/>
          <w:w w:val="80"/>
        </w:rPr>
        <w:t> </w:t>
      </w:r>
      <w:r>
        <w:rPr>
          <w:b w:val="0"/>
          <w:color w:val="231F20"/>
          <w:w w:val="80"/>
        </w:rPr>
        <w:t>portion</w:t>
      </w:r>
      <w:r>
        <w:rPr>
          <w:b w:val="0"/>
          <w:color w:val="231F20"/>
          <w:spacing w:val="-19"/>
          <w:w w:val="80"/>
        </w:rPr>
        <w:t> </w:t>
      </w:r>
      <w:r>
        <w:rPr>
          <w:b w:val="0"/>
          <w:color w:val="231F20"/>
          <w:w w:val="80"/>
        </w:rPr>
        <w:t>of</w:t>
      </w:r>
      <w:r>
        <w:rPr>
          <w:b w:val="0"/>
          <w:color w:val="231F20"/>
          <w:spacing w:val="-20"/>
          <w:w w:val="80"/>
        </w:rPr>
        <w:t> </w:t>
      </w:r>
      <w:r>
        <w:rPr>
          <w:b w:val="0"/>
          <w:color w:val="231F20"/>
          <w:w w:val="80"/>
        </w:rPr>
        <w:t>those</w:t>
      </w:r>
      <w:r>
        <w:rPr>
          <w:b w:val="0"/>
          <w:color w:val="231F20"/>
          <w:spacing w:val="-20"/>
          <w:w w:val="80"/>
        </w:rPr>
        <w:t> </w:t>
      </w:r>
      <w:r>
        <w:rPr>
          <w:b w:val="0"/>
          <w:color w:val="231F20"/>
          <w:w w:val="80"/>
        </w:rPr>
        <w:t>funds</w:t>
      </w:r>
      <w:r>
        <w:rPr>
          <w:b w:val="0"/>
          <w:color w:val="231F20"/>
          <w:spacing w:val="-21"/>
          <w:w w:val="80"/>
        </w:rPr>
        <w:t> </w:t>
      </w:r>
      <w:r>
        <w:rPr>
          <w:b w:val="0"/>
          <w:color w:val="231F20"/>
          <w:w w:val="80"/>
        </w:rPr>
        <w:t>associated</w:t>
      </w:r>
      <w:r>
        <w:rPr>
          <w:b w:val="0"/>
          <w:color w:val="231F20"/>
          <w:spacing w:val="-21"/>
          <w:w w:val="80"/>
        </w:rPr>
        <w:t> </w:t>
      </w:r>
      <w:r>
        <w:rPr>
          <w:b w:val="0"/>
          <w:color w:val="231F20"/>
          <w:w w:val="80"/>
        </w:rPr>
        <w:t>with future travel are deferred and recognized as “Passenger revenue”</w:t>
      </w:r>
      <w:r>
        <w:rPr>
          <w:b w:val="0"/>
          <w:color w:val="231F20"/>
          <w:spacing w:val="-30"/>
          <w:w w:val="80"/>
        </w:rPr>
        <w:t> </w:t>
      </w:r>
      <w:r>
        <w:rPr>
          <w:b w:val="0"/>
          <w:color w:val="231F20"/>
          <w:w w:val="80"/>
        </w:rPr>
        <w:t>when</w:t>
      </w:r>
      <w:r>
        <w:rPr>
          <w:b w:val="0"/>
          <w:color w:val="231F20"/>
          <w:spacing w:val="-29"/>
          <w:w w:val="80"/>
        </w:rPr>
        <w:t> </w:t>
      </w:r>
      <w:r>
        <w:rPr>
          <w:b w:val="0"/>
          <w:color w:val="231F20"/>
          <w:w w:val="80"/>
        </w:rPr>
        <w:t>the</w:t>
      </w:r>
      <w:r>
        <w:rPr>
          <w:b w:val="0"/>
          <w:color w:val="231F20"/>
          <w:spacing w:val="-29"/>
          <w:w w:val="80"/>
        </w:rPr>
        <w:t> </w:t>
      </w:r>
      <w:r>
        <w:rPr>
          <w:b w:val="0"/>
          <w:color w:val="231F20"/>
          <w:w w:val="80"/>
        </w:rPr>
        <w:t>ultimate</w:t>
      </w:r>
      <w:r>
        <w:rPr>
          <w:b w:val="0"/>
          <w:color w:val="231F20"/>
          <w:spacing w:val="-29"/>
          <w:w w:val="80"/>
        </w:rPr>
        <w:t> </w:t>
      </w:r>
      <w:r>
        <w:rPr>
          <w:b w:val="0"/>
          <w:color w:val="231F20"/>
          <w:w w:val="80"/>
        </w:rPr>
        <w:t>free</w:t>
      </w:r>
      <w:r>
        <w:rPr>
          <w:b w:val="0"/>
          <w:color w:val="231F20"/>
          <w:spacing w:val="-29"/>
          <w:w w:val="80"/>
        </w:rPr>
        <w:t> </w:t>
      </w:r>
      <w:r>
        <w:rPr>
          <w:b w:val="0"/>
          <w:color w:val="231F20"/>
          <w:w w:val="80"/>
        </w:rPr>
        <w:t>travel</w:t>
      </w:r>
      <w:r>
        <w:rPr>
          <w:b w:val="0"/>
          <w:color w:val="231F20"/>
          <w:spacing w:val="-29"/>
          <w:w w:val="80"/>
        </w:rPr>
        <w:t> </w:t>
      </w:r>
      <w:r>
        <w:rPr>
          <w:b w:val="0"/>
          <w:color w:val="231F20"/>
          <w:w w:val="80"/>
        </w:rPr>
        <w:t>awards</w:t>
      </w:r>
      <w:r>
        <w:rPr>
          <w:b w:val="0"/>
          <w:color w:val="231F20"/>
          <w:spacing w:val="-29"/>
          <w:w w:val="80"/>
        </w:rPr>
        <w:t> </w:t>
      </w:r>
      <w:r>
        <w:rPr>
          <w:b w:val="0"/>
          <w:color w:val="231F20"/>
          <w:w w:val="80"/>
        </w:rPr>
        <w:t>are</w:t>
      </w:r>
      <w:r>
        <w:rPr>
          <w:b w:val="0"/>
          <w:color w:val="231F20"/>
          <w:spacing w:val="-29"/>
          <w:w w:val="80"/>
        </w:rPr>
        <w:t> </w:t>
      </w:r>
      <w:r>
        <w:rPr>
          <w:b w:val="0"/>
          <w:color w:val="231F20"/>
          <w:w w:val="80"/>
        </w:rPr>
        <w:t>flown</w:t>
      </w:r>
      <w:r>
        <w:rPr>
          <w:b w:val="0"/>
          <w:color w:val="231F20"/>
          <w:spacing w:val="-29"/>
          <w:w w:val="80"/>
        </w:rPr>
        <w:t> </w:t>
      </w:r>
      <w:r>
        <w:rPr>
          <w:b w:val="0"/>
          <w:color w:val="231F20"/>
          <w:w w:val="80"/>
        </w:rPr>
        <w:t>or </w:t>
      </w:r>
      <w:r>
        <w:rPr>
          <w:b w:val="0"/>
          <w:color w:val="231F20"/>
          <w:w w:val="85"/>
        </w:rPr>
        <w:t>the</w:t>
      </w:r>
      <w:r>
        <w:rPr>
          <w:b w:val="0"/>
          <w:color w:val="231F20"/>
          <w:spacing w:val="-28"/>
          <w:w w:val="85"/>
        </w:rPr>
        <w:t> </w:t>
      </w:r>
      <w:r>
        <w:rPr>
          <w:b w:val="0"/>
          <w:color w:val="231F20"/>
          <w:w w:val="85"/>
        </w:rPr>
        <w:t>credits</w:t>
      </w:r>
      <w:r>
        <w:rPr>
          <w:b w:val="0"/>
          <w:color w:val="231F20"/>
          <w:spacing w:val="-27"/>
          <w:w w:val="85"/>
        </w:rPr>
        <w:t> </w:t>
      </w:r>
      <w:r>
        <w:rPr>
          <w:b w:val="0"/>
          <w:color w:val="231F20"/>
          <w:w w:val="85"/>
        </w:rPr>
        <w:t>expire</w:t>
      </w:r>
      <w:r>
        <w:rPr>
          <w:b w:val="0"/>
          <w:color w:val="231F20"/>
          <w:spacing w:val="-28"/>
          <w:w w:val="85"/>
        </w:rPr>
        <w:t> </w:t>
      </w:r>
      <w:r>
        <w:rPr>
          <w:b w:val="0"/>
          <w:color w:val="231F20"/>
          <w:w w:val="85"/>
        </w:rPr>
        <w:t>unused.</w:t>
      </w:r>
      <w:r>
        <w:rPr>
          <w:b w:val="0"/>
          <w:color w:val="231F20"/>
          <w:spacing w:val="-28"/>
          <w:w w:val="85"/>
        </w:rPr>
        <w:t> </w:t>
      </w:r>
      <w:r>
        <w:rPr>
          <w:b w:val="0"/>
          <w:color w:val="231F20"/>
          <w:w w:val="85"/>
        </w:rPr>
        <w:t>The</w:t>
      </w:r>
      <w:r>
        <w:rPr>
          <w:b w:val="0"/>
          <w:color w:val="231F20"/>
          <w:spacing w:val="-28"/>
          <w:w w:val="85"/>
        </w:rPr>
        <w:t> </w:t>
      </w:r>
      <w:r>
        <w:rPr>
          <w:b w:val="0"/>
          <w:color w:val="231F20"/>
          <w:w w:val="85"/>
        </w:rPr>
        <w:t>portion</w:t>
      </w:r>
      <w:r>
        <w:rPr>
          <w:b w:val="0"/>
          <w:color w:val="231F20"/>
          <w:spacing w:val="-27"/>
          <w:w w:val="85"/>
        </w:rPr>
        <w:t> </w:t>
      </w:r>
      <w:r>
        <w:rPr>
          <w:b w:val="0"/>
          <w:color w:val="231F20"/>
          <w:w w:val="85"/>
        </w:rPr>
        <w:t>of</w:t>
      </w:r>
      <w:r>
        <w:rPr>
          <w:b w:val="0"/>
          <w:color w:val="231F20"/>
          <w:spacing w:val="-27"/>
          <w:w w:val="85"/>
        </w:rPr>
        <w:t> </w:t>
      </w:r>
      <w:r>
        <w:rPr>
          <w:b w:val="0"/>
          <w:color w:val="231F20"/>
          <w:w w:val="85"/>
        </w:rPr>
        <w:t>the</w:t>
      </w:r>
      <w:r>
        <w:rPr>
          <w:b w:val="0"/>
          <w:color w:val="231F20"/>
          <w:spacing w:val="-28"/>
          <w:w w:val="85"/>
        </w:rPr>
        <w:t> </w:t>
      </w:r>
      <w:r>
        <w:rPr>
          <w:b w:val="0"/>
          <w:color w:val="231F20"/>
          <w:w w:val="85"/>
        </w:rPr>
        <w:t>funds</w:t>
      </w:r>
      <w:r>
        <w:rPr>
          <w:b w:val="0"/>
          <w:color w:val="231F20"/>
          <w:spacing w:val="-27"/>
          <w:w w:val="85"/>
        </w:rPr>
        <w:t> </w:t>
      </w:r>
      <w:r>
        <w:rPr>
          <w:b w:val="0"/>
          <w:color w:val="231F20"/>
          <w:w w:val="85"/>
        </w:rPr>
        <w:t>not associated</w:t>
      </w:r>
      <w:r>
        <w:rPr>
          <w:b w:val="0"/>
          <w:color w:val="231F20"/>
          <w:spacing w:val="-17"/>
          <w:w w:val="85"/>
        </w:rPr>
        <w:t> </w:t>
      </w:r>
      <w:r>
        <w:rPr>
          <w:b w:val="0"/>
          <w:color w:val="231F20"/>
          <w:w w:val="85"/>
        </w:rPr>
        <w:t>with</w:t>
      </w:r>
      <w:r>
        <w:rPr>
          <w:b w:val="0"/>
          <w:color w:val="231F20"/>
          <w:spacing w:val="-16"/>
          <w:w w:val="85"/>
        </w:rPr>
        <w:t> </w:t>
      </w:r>
      <w:r>
        <w:rPr>
          <w:b w:val="0"/>
          <w:color w:val="231F20"/>
          <w:w w:val="85"/>
        </w:rPr>
        <w:t>future</w:t>
      </w:r>
      <w:r>
        <w:rPr>
          <w:b w:val="0"/>
          <w:color w:val="231F20"/>
          <w:spacing w:val="-16"/>
          <w:w w:val="85"/>
        </w:rPr>
        <w:t> </w:t>
      </w:r>
      <w:r>
        <w:rPr>
          <w:b w:val="0"/>
          <w:color w:val="231F20"/>
          <w:w w:val="85"/>
        </w:rPr>
        <w:t>travel</w:t>
      </w:r>
      <w:r>
        <w:rPr>
          <w:b w:val="0"/>
          <w:color w:val="231F20"/>
          <w:spacing w:val="-16"/>
          <w:w w:val="85"/>
        </w:rPr>
        <w:t> </w:t>
      </w:r>
      <w:r>
        <w:rPr>
          <w:b w:val="0"/>
          <w:color w:val="231F20"/>
          <w:w w:val="85"/>
        </w:rPr>
        <w:t>are</w:t>
      </w:r>
      <w:r>
        <w:rPr>
          <w:b w:val="0"/>
          <w:color w:val="231F20"/>
          <w:spacing w:val="-17"/>
          <w:w w:val="85"/>
        </w:rPr>
        <w:t> </w:t>
      </w:r>
      <w:r>
        <w:rPr>
          <w:b w:val="0"/>
          <w:color w:val="231F20"/>
          <w:w w:val="85"/>
        </w:rPr>
        <w:t>recognized</w:t>
      </w:r>
      <w:r>
        <w:rPr>
          <w:b w:val="0"/>
          <w:color w:val="231F20"/>
          <w:spacing w:val="-17"/>
          <w:w w:val="85"/>
        </w:rPr>
        <w:t> </w:t>
      </w:r>
      <w:r>
        <w:rPr>
          <w:b w:val="0"/>
          <w:color w:val="231F20"/>
          <w:w w:val="85"/>
        </w:rPr>
        <w:t>in</w:t>
      </w:r>
      <w:r>
        <w:rPr>
          <w:b w:val="0"/>
          <w:color w:val="231F20"/>
          <w:spacing w:val="-16"/>
          <w:w w:val="85"/>
        </w:rPr>
        <w:t> </w:t>
      </w:r>
      <w:r>
        <w:rPr>
          <w:b w:val="0"/>
          <w:color w:val="231F20"/>
          <w:w w:val="85"/>
        </w:rPr>
        <w:t>“Other </w:t>
      </w:r>
      <w:r>
        <w:rPr>
          <w:b w:val="0"/>
          <w:color w:val="231F20"/>
          <w:w w:val="80"/>
        </w:rPr>
        <w:t>revenue” in the period</w:t>
      </w:r>
      <w:r>
        <w:rPr>
          <w:b w:val="0"/>
          <w:color w:val="231F20"/>
          <w:spacing w:val="1"/>
          <w:w w:val="80"/>
        </w:rPr>
        <w:t> </w:t>
      </w:r>
      <w:r>
        <w:rPr>
          <w:b w:val="0"/>
          <w:color w:val="231F20"/>
          <w:w w:val="80"/>
        </w:rPr>
        <w:t>earned.</w:t>
      </w:r>
    </w:p>
    <w:p>
      <w:pPr>
        <w:pStyle w:val="BodyText"/>
        <w:rPr>
          <w:b w:val="0"/>
        </w:rPr>
      </w:pPr>
    </w:p>
    <w:p>
      <w:pPr>
        <w:pStyle w:val="Heading4"/>
        <w:spacing w:before="161"/>
        <w:ind w:left="319"/>
        <w:rPr>
          <w:i/>
        </w:rPr>
      </w:pPr>
      <w:r>
        <w:rPr>
          <w:i/>
          <w:color w:val="231F20"/>
        </w:rPr>
        <w:t>Advertising</w:t>
      </w:r>
    </w:p>
    <w:p>
      <w:pPr>
        <w:pStyle w:val="BodyText"/>
        <w:spacing w:before="10"/>
        <w:rPr>
          <w:rFonts w:ascii="Times New Roman"/>
          <w:b/>
          <w:i/>
          <w:sz w:val="17"/>
        </w:rPr>
      </w:pPr>
    </w:p>
    <w:p>
      <w:pPr>
        <w:pStyle w:val="BodyText"/>
        <w:spacing w:line="244" w:lineRule="auto"/>
        <w:ind w:left="119" w:right="196" w:firstLine="400"/>
        <w:jc w:val="both"/>
        <w:rPr>
          <w:b w:val="0"/>
        </w:rPr>
      </w:pPr>
      <w:r>
        <w:rPr>
          <w:b w:val="0"/>
          <w:color w:val="231F20"/>
          <w:w w:val="80"/>
        </w:rPr>
        <w:t>The Company expenses the costs of advertising</w:t>
      </w:r>
      <w:r>
        <w:rPr>
          <w:b w:val="0"/>
          <w:color w:val="231F20"/>
          <w:spacing w:val="-8"/>
          <w:w w:val="80"/>
        </w:rPr>
        <w:t> </w:t>
      </w:r>
      <w:r>
        <w:rPr>
          <w:b w:val="0"/>
          <w:color w:val="231F20"/>
          <w:w w:val="80"/>
        </w:rPr>
        <w:t>as </w:t>
      </w:r>
      <w:r>
        <w:rPr>
          <w:b w:val="0"/>
          <w:color w:val="231F20"/>
          <w:w w:val="90"/>
        </w:rPr>
        <w:t>incurred.</w:t>
      </w:r>
      <w:r>
        <w:rPr>
          <w:b w:val="0"/>
          <w:color w:val="231F20"/>
          <w:spacing w:val="-7"/>
          <w:w w:val="90"/>
        </w:rPr>
        <w:t> </w:t>
      </w:r>
      <w:r>
        <w:rPr>
          <w:b w:val="0"/>
          <w:color w:val="231F20"/>
          <w:w w:val="90"/>
        </w:rPr>
        <w:t>Advertising</w:t>
      </w:r>
      <w:r>
        <w:rPr>
          <w:b w:val="0"/>
          <w:color w:val="231F20"/>
          <w:spacing w:val="-7"/>
          <w:w w:val="90"/>
        </w:rPr>
        <w:t> </w:t>
      </w:r>
      <w:r>
        <w:rPr>
          <w:b w:val="0"/>
          <w:color w:val="231F20"/>
          <w:w w:val="90"/>
        </w:rPr>
        <w:t>expense</w:t>
      </w:r>
      <w:r>
        <w:rPr>
          <w:b w:val="0"/>
          <w:color w:val="231F20"/>
          <w:spacing w:val="-8"/>
          <w:w w:val="90"/>
        </w:rPr>
        <w:t> </w:t>
      </w:r>
      <w:r>
        <w:rPr>
          <w:b w:val="0"/>
          <w:color w:val="231F20"/>
          <w:w w:val="90"/>
        </w:rPr>
        <w:t>for</w:t>
      </w:r>
      <w:r>
        <w:rPr>
          <w:b w:val="0"/>
          <w:color w:val="231F20"/>
          <w:spacing w:val="-7"/>
          <w:w w:val="90"/>
        </w:rPr>
        <w:t> </w:t>
      </w:r>
      <w:r>
        <w:rPr>
          <w:b w:val="0"/>
          <w:color w:val="231F20"/>
          <w:w w:val="90"/>
        </w:rPr>
        <w:t>the</w:t>
      </w:r>
      <w:r>
        <w:rPr>
          <w:b w:val="0"/>
          <w:color w:val="231F20"/>
          <w:spacing w:val="-7"/>
          <w:w w:val="90"/>
        </w:rPr>
        <w:t> </w:t>
      </w:r>
      <w:r>
        <w:rPr>
          <w:b w:val="0"/>
          <w:color w:val="231F20"/>
          <w:w w:val="90"/>
        </w:rPr>
        <w:t>years</w:t>
      </w:r>
      <w:r>
        <w:rPr>
          <w:b w:val="0"/>
          <w:color w:val="231F20"/>
          <w:spacing w:val="-8"/>
          <w:w w:val="90"/>
        </w:rPr>
        <w:t> </w:t>
      </w:r>
      <w:r>
        <w:rPr>
          <w:b w:val="0"/>
          <w:color w:val="231F20"/>
          <w:w w:val="90"/>
        </w:rPr>
        <w:t>ended </w:t>
      </w:r>
      <w:r>
        <w:rPr>
          <w:b w:val="0"/>
          <w:color w:val="231F20"/>
          <w:w w:val="85"/>
        </w:rPr>
        <w:t>December</w:t>
      </w:r>
      <w:r>
        <w:rPr>
          <w:b w:val="0"/>
          <w:color w:val="231F20"/>
          <w:spacing w:val="-35"/>
          <w:w w:val="85"/>
        </w:rPr>
        <w:t> </w:t>
      </w:r>
      <w:r>
        <w:rPr>
          <w:b w:val="0"/>
          <w:color w:val="231F20"/>
          <w:w w:val="85"/>
        </w:rPr>
        <w:t>31,</w:t>
      </w:r>
      <w:r>
        <w:rPr>
          <w:b w:val="0"/>
          <w:color w:val="231F20"/>
          <w:spacing w:val="-34"/>
          <w:w w:val="85"/>
        </w:rPr>
        <w:t> </w:t>
      </w:r>
      <w:r>
        <w:rPr>
          <w:b w:val="0"/>
          <w:color w:val="231F20"/>
          <w:w w:val="85"/>
        </w:rPr>
        <w:t>2006,</w:t>
      </w:r>
      <w:r>
        <w:rPr>
          <w:b w:val="0"/>
          <w:color w:val="231F20"/>
          <w:spacing w:val="-34"/>
          <w:w w:val="85"/>
        </w:rPr>
        <w:t> </w:t>
      </w:r>
      <w:r>
        <w:rPr>
          <w:b w:val="0"/>
          <w:color w:val="231F20"/>
          <w:w w:val="85"/>
        </w:rPr>
        <w:t>2005,</w:t>
      </w:r>
      <w:r>
        <w:rPr>
          <w:b w:val="0"/>
          <w:color w:val="231F20"/>
          <w:spacing w:val="-34"/>
          <w:w w:val="85"/>
        </w:rPr>
        <w:t> </w:t>
      </w:r>
      <w:r>
        <w:rPr>
          <w:b w:val="0"/>
          <w:color w:val="231F20"/>
          <w:w w:val="85"/>
        </w:rPr>
        <w:t>and</w:t>
      </w:r>
      <w:r>
        <w:rPr>
          <w:b w:val="0"/>
          <w:color w:val="231F20"/>
          <w:spacing w:val="-35"/>
          <w:w w:val="85"/>
        </w:rPr>
        <w:t> </w:t>
      </w:r>
      <w:r>
        <w:rPr>
          <w:b w:val="0"/>
          <w:color w:val="231F20"/>
          <w:w w:val="85"/>
        </w:rPr>
        <w:t>2004</w:t>
      </w:r>
      <w:r>
        <w:rPr>
          <w:b w:val="0"/>
          <w:color w:val="231F20"/>
          <w:spacing w:val="-34"/>
          <w:w w:val="85"/>
        </w:rPr>
        <w:t> </w:t>
      </w:r>
      <w:r>
        <w:rPr>
          <w:b w:val="0"/>
          <w:color w:val="231F20"/>
          <w:w w:val="85"/>
        </w:rPr>
        <w:t>was</w:t>
      </w:r>
      <w:r>
        <w:rPr>
          <w:b w:val="0"/>
          <w:color w:val="231F20"/>
          <w:spacing w:val="-35"/>
          <w:w w:val="85"/>
        </w:rPr>
        <w:t> </w:t>
      </w:r>
      <w:r>
        <w:rPr>
          <w:b w:val="0"/>
          <w:color w:val="231F20"/>
          <w:w w:val="85"/>
        </w:rPr>
        <w:t>$182</w:t>
      </w:r>
      <w:r>
        <w:rPr>
          <w:b w:val="0"/>
          <w:color w:val="231F20"/>
          <w:spacing w:val="-34"/>
          <w:w w:val="85"/>
        </w:rPr>
        <w:t> </w:t>
      </w:r>
      <w:r>
        <w:rPr>
          <w:b w:val="0"/>
          <w:color w:val="231F20"/>
          <w:w w:val="85"/>
        </w:rPr>
        <w:t>million,</w:t>
      </w:r>
    </w:p>
    <w:p>
      <w:pPr>
        <w:pStyle w:val="BodyText"/>
        <w:spacing w:before="1"/>
        <w:ind w:left="119"/>
        <w:rPr>
          <w:b w:val="0"/>
        </w:rPr>
      </w:pPr>
      <w:r>
        <w:rPr>
          <w:b w:val="0"/>
          <w:color w:val="231F20"/>
          <w:w w:val="80"/>
        </w:rPr>
        <w:t>$173 million, and $158 million, respectively.</w:t>
      </w:r>
    </w:p>
    <w:p>
      <w:pPr>
        <w:pStyle w:val="BodyText"/>
        <w:rPr>
          <w:b w:val="0"/>
        </w:rPr>
      </w:pPr>
    </w:p>
    <w:p>
      <w:pPr>
        <w:pStyle w:val="Heading4"/>
        <w:spacing w:before="166"/>
        <w:ind w:left="319"/>
        <w:rPr>
          <w:i/>
        </w:rPr>
      </w:pPr>
      <w:r>
        <w:rPr>
          <w:i/>
          <w:color w:val="231F20"/>
          <w:w w:val="90"/>
        </w:rPr>
        <w:t>Share-Based  Employee Compensation</w:t>
      </w:r>
    </w:p>
    <w:p>
      <w:pPr>
        <w:pStyle w:val="BodyText"/>
        <w:spacing w:before="10"/>
        <w:rPr>
          <w:rFonts w:ascii="Times New Roman"/>
          <w:b/>
          <w:i/>
          <w:sz w:val="17"/>
        </w:rPr>
      </w:pPr>
    </w:p>
    <w:p>
      <w:pPr>
        <w:pStyle w:val="BodyText"/>
        <w:spacing w:line="244" w:lineRule="auto"/>
        <w:ind w:left="119" w:right="195" w:firstLine="400"/>
        <w:jc w:val="both"/>
        <w:rPr>
          <w:b w:val="0"/>
        </w:rPr>
      </w:pPr>
      <w:r>
        <w:rPr>
          <w:b w:val="0"/>
          <w:color w:val="231F20"/>
          <w:w w:val="80"/>
        </w:rPr>
        <w:t>The</w:t>
      </w:r>
      <w:r>
        <w:rPr>
          <w:b w:val="0"/>
          <w:color w:val="231F20"/>
          <w:spacing w:val="-21"/>
          <w:w w:val="80"/>
        </w:rPr>
        <w:t> </w:t>
      </w:r>
      <w:r>
        <w:rPr>
          <w:b w:val="0"/>
          <w:color w:val="231F20"/>
          <w:w w:val="80"/>
        </w:rPr>
        <w:t>Company</w:t>
      </w:r>
      <w:r>
        <w:rPr>
          <w:b w:val="0"/>
          <w:color w:val="231F20"/>
          <w:spacing w:val="-23"/>
          <w:w w:val="80"/>
        </w:rPr>
        <w:t> </w:t>
      </w:r>
      <w:r>
        <w:rPr>
          <w:b w:val="0"/>
          <w:color w:val="231F20"/>
          <w:w w:val="80"/>
        </w:rPr>
        <w:t>has</w:t>
      </w:r>
      <w:r>
        <w:rPr>
          <w:b w:val="0"/>
          <w:color w:val="231F20"/>
          <w:spacing w:val="-21"/>
          <w:w w:val="80"/>
        </w:rPr>
        <w:t> </w:t>
      </w:r>
      <w:r>
        <w:rPr>
          <w:b w:val="0"/>
          <w:color w:val="231F20"/>
          <w:w w:val="80"/>
        </w:rPr>
        <w:t>stock-based</w:t>
      </w:r>
      <w:r>
        <w:rPr>
          <w:b w:val="0"/>
          <w:color w:val="231F20"/>
          <w:spacing w:val="-21"/>
          <w:w w:val="80"/>
        </w:rPr>
        <w:t> </w:t>
      </w:r>
      <w:r>
        <w:rPr>
          <w:b w:val="0"/>
          <w:color w:val="231F20"/>
          <w:w w:val="80"/>
        </w:rPr>
        <w:t>compensation</w:t>
      </w:r>
      <w:r>
        <w:rPr>
          <w:b w:val="0"/>
          <w:color w:val="231F20"/>
          <w:spacing w:val="-21"/>
          <w:w w:val="80"/>
        </w:rPr>
        <w:t> </w:t>
      </w:r>
      <w:r>
        <w:rPr>
          <w:b w:val="0"/>
          <w:color w:val="231F20"/>
          <w:w w:val="80"/>
        </w:rPr>
        <w:t>plans covering</w:t>
      </w:r>
      <w:r>
        <w:rPr>
          <w:b w:val="0"/>
          <w:color w:val="231F20"/>
          <w:spacing w:val="-19"/>
          <w:w w:val="80"/>
        </w:rPr>
        <w:t> </w:t>
      </w:r>
      <w:r>
        <w:rPr>
          <w:b w:val="0"/>
          <w:color w:val="231F20"/>
          <w:w w:val="80"/>
        </w:rPr>
        <w:t>the</w:t>
      </w:r>
      <w:r>
        <w:rPr>
          <w:b w:val="0"/>
          <w:color w:val="231F20"/>
          <w:spacing w:val="-18"/>
          <w:w w:val="80"/>
        </w:rPr>
        <w:t> </w:t>
      </w:r>
      <w:r>
        <w:rPr>
          <w:b w:val="0"/>
          <w:color w:val="231F20"/>
          <w:w w:val="80"/>
        </w:rPr>
        <w:t>majority</w:t>
      </w:r>
      <w:r>
        <w:rPr>
          <w:b w:val="0"/>
          <w:color w:val="231F20"/>
          <w:spacing w:val="-18"/>
          <w:w w:val="80"/>
        </w:rPr>
        <w:t> </w:t>
      </w:r>
      <w:r>
        <w:rPr>
          <w:b w:val="0"/>
          <w:color w:val="231F20"/>
          <w:w w:val="80"/>
        </w:rPr>
        <w:t>of</w:t>
      </w:r>
      <w:r>
        <w:rPr>
          <w:b w:val="0"/>
          <w:color w:val="231F20"/>
          <w:spacing w:val="-18"/>
          <w:w w:val="80"/>
        </w:rPr>
        <w:t> </w:t>
      </w:r>
      <w:r>
        <w:rPr>
          <w:b w:val="0"/>
          <w:color w:val="231F20"/>
          <w:w w:val="80"/>
        </w:rPr>
        <w:t>its</w:t>
      </w:r>
      <w:r>
        <w:rPr>
          <w:b w:val="0"/>
          <w:color w:val="231F20"/>
          <w:spacing w:val="-16"/>
          <w:w w:val="80"/>
        </w:rPr>
        <w:t> </w:t>
      </w:r>
      <w:r>
        <w:rPr>
          <w:b w:val="0"/>
          <w:color w:val="231F20"/>
          <w:w w:val="80"/>
        </w:rPr>
        <w:t>Employee</w:t>
      </w:r>
      <w:r>
        <w:rPr>
          <w:b w:val="0"/>
          <w:color w:val="231F20"/>
          <w:spacing w:val="-19"/>
          <w:w w:val="80"/>
        </w:rPr>
        <w:t> </w:t>
      </w:r>
      <w:r>
        <w:rPr>
          <w:b w:val="0"/>
          <w:color w:val="231F20"/>
          <w:w w:val="80"/>
        </w:rPr>
        <w:t>groups,</w:t>
      </w:r>
      <w:r>
        <w:rPr>
          <w:b w:val="0"/>
          <w:color w:val="231F20"/>
          <w:spacing w:val="-17"/>
          <w:w w:val="80"/>
        </w:rPr>
        <w:t> </w:t>
      </w:r>
      <w:r>
        <w:rPr>
          <w:b w:val="0"/>
          <w:color w:val="231F20"/>
          <w:w w:val="80"/>
        </w:rPr>
        <w:t>including</w:t>
      </w:r>
      <w:r>
        <w:rPr>
          <w:b w:val="0"/>
          <w:color w:val="231F20"/>
          <w:spacing w:val="-18"/>
          <w:w w:val="80"/>
        </w:rPr>
        <w:t> </w:t>
      </w:r>
      <w:r>
        <w:rPr>
          <w:b w:val="0"/>
          <w:color w:val="231F20"/>
          <w:w w:val="80"/>
        </w:rPr>
        <w:t>a </w:t>
      </w:r>
      <w:r>
        <w:rPr>
          <w:b w:val="0"/>
          <w:color w:val="231F20"/>
          <w:w w:val="85"/>
        </w:rPr>
        <w:t>plan covering the Company’s Board of Directors</w:t>
      </w:r>
      <w:r>
        <w:rPr>
          <w:b w:val="0"/>
          <w:color w:val="231F20"/>
          <w:spacing w:val="-25"/>
          <w:w w:val="85"/>
        </w:rPr>
        <w:t> </w:t>
      </w:r>
      <w:r>
        <w:rPr>
          <w:b w:val="0"/>
          <w:color w:val="231F20"/>
          <w:w w:val="85"/>
        </w:rPr>
        <w:t>and </w:t>
      </w:r>
      <w:r>
        <w:rPr>
          <w:b w:val="0"/>
          <w:color w:val="231F20"/>
          <w:w w:val="80"/>
        </w:rPr>
        <w:t>plans</w:t>
      </w:r>
      <w:r>
        <w:rPr>
          <w:b w:val="0"/>
          <w:color w:val="231F20"/>
          <w:spacing w:val="-30"/>
          <w:w w:val="80"/>
        </w:rPr>
        <w:t> </w:t>
      </w:r>
      <w:r>
        <w:rPr>
          <w:b w:val="0"/>
          <w:color w:val="231F20"/>
          <w:w w:val="80"/>
        </w:rPr>
        <w:t>related</w:t>
      </w:r>
      <w:r>
        <w:rPr>
          <w:b w:val="0"/>
          <w:color w:val="231F20"/>
          <w:spacing w:val="-31"/>
          <w:w w:val="80"/>
        </w:rPr>
        <w:t> </w:t>
      </w:r>
      <w:r>
        <w:rPr>
          <w:b w:val="0"/>
          <w:color w:val="231F20"/>
          <w:w w:val="80"/>
        </w:rPr>
        <w:t>to</w:t>
      </w:r>
      <w:r>
        <w:rPr>
          <w:b w:val="0"/>
          <w:color w:val="231F20"/>
          <w:spacing w:val="-30"/>
          <w:w w:val="80"/>
        </w:rPr>
        <w:t> </w:t>
      </w:r>
      <w:r>
        <w:rPr>
          <w:b w:val="0"/>
          <w:color w:val="231F20"/>
          <w:w w:val="80"/>
        </w:rPr>
        <w:t>employment</w:t>
      </w:r>
      <w:r>
        <w:rPr>
          <w:b w:val="0"/>
          <w:color w:val="231F20"/>
          <w:spacing w:val="-32"/>
          <w:w w:val="80"/>
        </w:rPr>
        <w:t> </w:t>
      </w:r>
      <w:r>
        <w:rPr>
          <w:b w:val="0"/>
          <w:color w:val="231F20"/>
          <w:w w:val="80"/>
        </w:rPr>
        <w:t>contracts</w:t>
      </w:r>
      <w:r>
        <w:rPr>
          <w:b w:val="0"/>
          <w:color w:val="231F20"/>
          <w:spacing w:val="-30"/>
          <w:w w:val="80"/>
        </w:rPr>
        <w:t> </w:t>
      </w:r>
      <w:r>
        <w:rPr>
          <w:b w:val="0"/>
          <w:color w:val="231F20"/>
          <w:w w:val="80"/>
        </w:rPr>
        <w:t>with</w:t>
      </w:r>
      <w:r>
        <w:rPr>
          <w:b w:val="0"/>
          <w:color w:val="231F20"/>
          <w:spacing w:val="-30"/>
          <w:w w:val="80"/>
        </w:rPr>
        <w:t> </w:t>
      </w:r>
      <w:r>
        <w:rPr>
          <w:b w:val="0"/>
          <w:color w:val="231F20"/>
          <w:w w:val="80"/>
        </w:rPr>
        <w:t>one</w:t>
      </w:r>
      <w:r>
        <w:rPr>
          <w:b w:val="0"/>
          <w:color w:val="231F20"/>
          <w:spacing w:val="-32"/>
          <w:w w:val="80"/>
        </w:rPr>
        <w:t> </w:t>
      </w:r>
      <w:r>
        <w:rPr>
          <w:b w:val="0"/>
          <w:color w:val="231F20"/>
          <w:w w:val="80"/>
        </w:rPr>
        <w:t>Executive </w:t>
      </w:r>
      <w:r>
        <w:rPr>
          <w:b w:val="0"/>
          <w:color w:val="231F20"/>
          <w:w w:val="90"/>
        </w:rPr>
        <w:t>Officer</w:t>
      </w:r>
      <w:r>
        <w:rPr>
          <w:b w:val="0"/>
          <w:color w:val="231F20"/>
          <w:spacing w:val="-27"/>
          <w:w w:val="90"/>
        </w:rPr>
        <w:t> </w:t>
      </w:r>
      <w:r>
        <w:rPr>
          <w:b w:val="0"/>
          <w:color w:val="231F20"/>
          <w:w w:val="90"/>
        </w:rPr>
        <w:t>of</w:t>
      </w:r>
      <w:r>
        <w:rPr>
          <w:b w:val="0"/>
          <w:color w:val="231F20"/>
          <w:spacing w:val="-27"/>
          <w:w w:val="90"/>
        </w:rPr>
        <w:t> </w:t>
      </w:r>
      <w:r>
        <w:rPr>
          <w:b w:val="0"/>
          <w:color w:val="231F20"/>
          <w:w w:val="90"/>
        </w:rPr>
        <w:t>the</w:t>
      </w:r>
      <w:r>
        <w:rPr>
          <w:b w:val="0"/>
          <w:color w:val="231F20"/>
          <w:spacing w:val="-26"/>
          <w:w w:val="90"/>
        </w:rPr>
        <w:t> </w:t>
      </w:r>
      <w:r>
        <w:rPr>
          <w:b w:val="0"/>
          <w:color w:val="231F20"/>
          <w:w w:val="90"/>
        </w:rPr>
        <w:t>Company.</w:t>
      </w:r>
      <w:r>
        <w:rPr>
          <w:b w:val="0"/>
          <w:color w:val="231F20"/>
          <w:spacing w:val="-27"/>
          <w:w w:val="90"/>
        </w:rPr>
        <w:t> </w:t>
      </w:r>
      <w:r>
        <w:rPr>
          <w:b w:val="0"/>
          <w:color w:val="231F20"/>
          <w:w w:val="90"/>
        </w:rPr>
        <w:t>The</w:t>
      </w:r>
      <w:r>
        <w:rPr>
          <w:b w:val="0"/>
          <w:color w:val="231F20"/>
          <w:spacing w:val="-27"/>
          <w:w w:val="90"/>
        </w:rPr>
        <w:t> </w:t>
      </w:r>
      <w:r>
        <w:rPr>
          <w:b w:val="0"/>
          <w:color w:val="231F20"/>
          <w:w w:val="90"/>
        </w:rPr>
        <w:t>Company</w:t>
      </w:r>
      <w:r>
        <w:rPr>
          <w:b w:val="0"/>
          <w:color w:val="231F20"/>
          <w:spacing w:val="-27"/>
          <w:w w:val="90"/>
        </w:rPr>
        <w:t> </w:t>
      </w:r>
      <w:r>
        <w:rPr>
          <w:b w:val="0"/>
          <w:color w:val="231F20"/>
          <w:w w:val="90"/>
        </w:rPr>
        <w:t>accounts</w:t>
      </w:r>
      <w:r>
        <w:rPr>
          <w:b w:val="0"/>
          <w:color w:val="231F20"/>
          <w:spacing w:val="-27"/>
          <w:w w:val="90"/>
        </w:rPr>
        <w:t> </w:t>
      </w:r>
      <w:r>
        <w:rPr>
          <w:b w:val="0"/>
          <w:color w:val="231F20"/>
          <w:w w:val="90"/>
        </w:rPr>
        <w:t>for </w:t>
      </w:r>
      <w:r>
        <w:rPr>
          <w:b w:val="0"/>
          <w:color w:val="231F20"/>
          <w:w w:val="80"/>
        </w:rPr>
        <w:t>stock-based</w:t>
      </w:r>
      <w:r>
        <w:rPr>
          <w:b w:val="0"/>
          <w:color w:val="231F20"/>
          <w:spacing w:val="-8"/>
          <w:w w:val="80"/>
        </w:rPr>
        <w:t> </w:t>
      </w:r>
      <w:r>
        <w:rPr>
          <w:b w:val="0"/>
          <w:color w:val="231F20"/>
          <w:w w:val="80"/>
        </w:rPr>
        <w:t>compensation</w:t>
      </w:r>
      <w:r>
        <w:rPr>
          <w:b w:val="0"/>
          <w:color w:val="231F20"/>
          <w:spacing w:val="-9"/>
          <w:w w:val="80"/>
        </w:rPr>
        <w:t> </w:t>
      </w:r>
      <w:r>
        <w:rPr>
          <w:b w:val="0"/>
          <w:color w:val="231F20"/>
          <w:w w:val="80"/>
        </w:rPr>
        <w:t>utilizing</w:t>
      </w:r>
      <w:r>
        <w:rPr>
          <w:b w:val="0"/>
          <w:color w:val="231F20"/>
          <w:spacing w:val="-8"/>
          <w:w w:val="80"/>
        </w:rPr>
        <w:t> </w:t>
      </w:r>
      <w:r>
        <w:rPr>
          <w:b w:val="0"/>
          <w:color w:val="231F20"/>
          <w:w w:val="80"/>
        </w:rPr>
        <w:t>the</w:t>
      </w:r>
      <w:r>
        <w:rPr>
          <w:b w:val="0"/>
          <w:color w:val="231F20"/>
          <w:spacing w:val="-9"/>
          <w:w w:val="80"/>
        </w:rPr>
        <w:t> </w:t>
      </w:r>
      <w:r>
        <w:rPr>
          <w:b w:val="0"/>
          <w:color w:val="231F20"/>
          <w:w w:val="80"/>
        </w:rPr>
        <w:t>fair</w:t>
      </w:r>
      <w:r>
        <w:rPr>
          <w:b w:val="0"/>
          <w:color w:val="231F20"/>
          <w:spacing w:val="-8"/>
          <w:w w:val="80"/>
        </w:rPr>
        <w:t> </w:t>
      </w:r>
      <w:r>
        <w:rPr>
          <w:b w:val="0"/>
          <w:color w:val="231F20"/>
          <w:w w:val="80"/>
        </w:rPr>
        <w:t>value</w:t>
      </w:r>
      <w:r>
        <w:rPr>
          <w:b w:val="0"/>
          <w:color w:val="231F20"/>
          <w:spacing w:val="-11"/>
          <w:w w:val="80"/>
        </w:rPr>
        <w:t> </w:t>
      </w:r>
      <w:r>
        <w:rPr>
          <w:b w:val="0"/>
          <w:color w:val="231F20"/>
          <w:w w:val="80"/>
        </w:rPr>
        <w:t>recog- </w:t>
      </w:r>
      <w:r>
        <w:rPr>
          <w:b w:val="0"/>
          <w:color w:val="231F20"/>
          <w:w w:val="85"/>
        </w:rPr>
        <w:t>nition</w:t>
      </w:r>
      <w:r>
        <w:rPr>
          <w:b w:val="0"/>
          <w:color w:val="231F20"/>
          <w:spacing w:val="-36"/>
          <w:w w:val="85"/>
        </w:rPr>
        <w:t> </w:t>
      </w:r>
      <w:r>
        <w:rPr>
          <w:b w:val="0"/>
          <w:color w:val="231F20"/>
          <w:w w:val="85"/>
        </w:rPr>
        <w:t>provisions</w:t>
      </w:r>
      <w:r>
        <w:rPr>
          <w:b w:val="0"/>
          <w:color w:val="231F20"/>
          <w:spacing w:val="-37"/>
          <w:w w:val="85"/>
        </w:rPr>
        <w:t> </w:t>
      </w:r>
      <w:r>
        <w:rPr>
          <w:b w:val="0"/>
          <w:color w:val="231F20"/>
          <w:w w:val="85"/>
        </w:rPr>
        <w:t>of</w:t>
      </w:r>
      <w:r>
        <w:rPr>
          <w:b w:val="0"/>
          <w:color w:val="231F20"/>
          <w:spacing w:val="-37"/>
          <w:w w:val="85"/>
        </w:rPr>
        <w:t> </w:t>
      </w:r>
      <w:r>
        <w:rPr>
          <w:b w:val="0"/>
          <w:color w:val="231F20"/>
          <w:w w:val="85"/>
        </w:rPr>
        <w:t>SFAS</w:t>
      </w:r>
      <w:r>
        <w:rPr>
          <w:b w:val="0"/>
          <w:color w:val="231F20"/>
          <w:spacing w:val="-37"/>
          <w:w w:val="85"/>
        </w:rPr>
        <w:t> </w:t>
      </w:r>
      <w:r>
        <w:rPr>
          <w:b w:val="0"/>
          <w:color w:val="231F20"/>
          <w:w w:val="85"/>
        </w:rPr>
        <w:t>No.</w:t>
      </w:r>
      <w:r>
        <w:rPr>
          <w:b w:val="0"/>
          <w:color w:val="231F20"/>
          <w:spacing w:val="-37"/>
          <w:w w:val="85"/>
        </w:rPr>
        <w:t> </w:t>
      </w:r>
      <w:r>
        <w:rPr>
          <w:b w:val="0"/>
          <w:color w:val="231F20"/>
          <w:w w:val="85"/>
        </w:rPr>
        <w:t>123R,</w:t>
      </w:r>
      <w:r>
        <w:rPr>
          <w:b w:val="0"/>
          <w:color w:val="231F20"/>
          <w:spacing w:val="-37"/>
          <w:w w:val="85"/>
        </w:rPr>
        <w:t> </w:t>
      </w:r>
      <w:r>
        <w:rPr>
          <w:b w:val="0"/>
          <w:color w:val="231F20"/>
          <w:w w:val="85"/>
        </w:rPr>
        <w:t>“Share-Based</w:t>
      </w:r>
      <w:r>
        <w:rPr>
          <w:b w:val="0"/>
          <w:color w:val="231F20"/>
          <w:spacing w:val="-37"/>
          <w:w w:val="85"/>
        </w:rPr>
        <w:t> </w:t>
      </w:r>
      <w:r>
        <w:rPr>
          <w:b w:val="0"/>
          <w:color w:val="231F20"/>
          <w:w w:val="85"/>
        </w:rPr>
        <w:t>Pay- ment”. See Note</w:t>
      </w:r>
      <w:r>
        <w:rPr>
          <w:b w:val="0"/>
          <w:color w:val="231F20"/>
          <w:spacing w:val="-32"/>
          <w:w w:val="85"/>
        </w:rPr>
        <w:t> </w:t>
      </w:r>
      <w:r>
        <w:rPr>
          <w:b w:val="0"/>
          <w:color w:val="231F20"/>
          <w:w w:val="85"/>
        </w:rPr>
        <w:t>13.</w:t>
      </w:r>
    </w:p>
    <w:p>
      <w:pPr>
        <w:spacing w:after="0" w:line="244" w:lineRule="auto"/>
        <w:jc w:val="both"/>
        <w:sectPr>
          <w:type w:val="continuous"/>
          <w:pgSz w:w="12240" w:h="15840"/>
          <w:pgMar w:top="1180" w:bottom="280" w:left="1080" w:right="1720"/>
          <w:cols w:num="2" w:equalWidth="0">
            <w:col w:w="4444" w:space="356"/>
            <w:col w:w="4640"/>
          </w:cols>
        </w:sectPr>
      </w:pPr>
    </w:p>
    <w:p>
      <w:pPr>
        <w:pStyle w:val="BodyText"/>
        <w:spacing w:before="11"/>
        <w:rPr>
          <w:b w:val="0"/>
          <w:sz w:val="14"/>
        </w:rPr>
      </w:pPr>
    </w:p>
    <w:p>
      <w:pPr>
        <w:spacing w:after="0"/>
        <w:rPr>
          <w:sz w:val="14"/>
        </w:rPr>
        <w:sectPr>
          <w:pgSz w:w="12240" w:h="15840"/>
          <w:pgMar w:header="2003" w:footer="566" w:top="2200" w:bottom="760" w:left="1080" w:right="1720"/>
        </w:sectPr>
      </w:pPr>
    </w:p>
    <w:p>
      <w:pPr>
        <w:pStyle w:val="Heading4"/>
        <w:spacing w:before="83"/>
        <w:rPr>
          <w:i/>
        </w:rPr>
      </w:pPr>
      <w:bookmarkStart w:name="2. Accounting Changes" w:id="52"/>
      <w:bookmarkEnd w:id="52"/>
      <w:r>
        <w:rPr>
          <w:b w:val="0"/>
          <w:i w:val="0"/>
        </w:rPr>
      </w:r>
      <w:r>
        <w:rPr>
          <w:i/>
          <w:color w:val="231F20"/>
          <w:w w:val="95"/>
        </w:rPr>
        <w:t>Financial Derivative Instruments</w:t>
      </w:r>
    </w:p>
    <w:p>
      <w:pPr>
        <w:pStyle w:val="BodyText"/>
        <w:spacing w:line="244" w:lineRule="auto" w:before="170"/>
        <w:ind w:left="119" w:right="1" w:firstLine="400"/>
        <w:jc w:val="both"/>
        <w:rPr>
          <w:b w:val="0"/>
        </w:rPr>
      </w:pPr>
      <w:r>
        <w:rPr>
          <w:b w:val="0"/>
          <w:color w:val="231F20"/>
          <w:w w:val="85"/>
        </w:rPr>
        <w:t>The Company accounts for financial derivative </w:t>
      </w:r>
      <w:r>
        <w:rPr>
          <w:b w:val="0"/>
          <w:color w:val="231F20"/>
          <w:w w:val="80"/>
        </w:rPr>
        <w:t>instruments</w:t>
      </w:r>
      <w:r>
        <w:rPr>
          <w:b w:val="0"/>
          <w:color w:val="231F20"/>
          <w:spacing w:val="-14"/>
          <w:w w:val="80"/>
        </w:rPr>
        <w:t> </w:t>
      </w:r>
      <w:r>
        <w:rPr>
          <w:b w:val="0"/>
          <w:color w:val="231F20"/>
          <w:w w:val="80"/>
        </w:rPr>
        <w:t>utilizing</w:t>
      </w:r>
      <w:r>
        <w:rPr>
          <w:b w:val="0"/>
          <w:color w:val="231F20"/>
          <w:spacing w:val="-15"/>
          <w:w w:val="80"/>
        </w:rPr>
        <w:t> </w:t>
      </w:r>
      <w:r>
        <w:rPr>
          <w:b w:val="0"/>
          <w:color w:val="231F20"/>
          <w:w w:val="80"/>
        </w:rPr>
        <w:t>Statement</w:t>
      </w:r>
      <w:r>
        <w:rPr>
          <w:b w:val="0"/>
          <w:color w:val="231F20"/>
          <w:spacing w:val="-16"/>
          <w:w w:val="80"/>
        </w:rPr>
        <w:t> </w:t>
      </w:r>
      <w:r>
        <w:rPr>
          <w:b w:val="0"/>
          <w:color w:val="231F20"/>
          <w:w w:val="80"/>
        </w:rPr>
        <w:t>of</w:t>
      </w:r>
      <w:r>
        <w:rPr>
          <w:b w:val="0"/>
          <w:color w:val="231F20"/>
          <w:spacing w:val="-16"/>
          <w:w w:val="80"/>
        </w:rPr>
        <w:t> </w:t>
      </w:r>
      <w:r>
        <w:rPr>
          <w:b w:val="0"/>
          <w:color w:val="231F20"/>
          <w:w w:val="80"/>
        </w:rPr>
        <w:t>Financial</w:t>
      </w:r>
      <w:r>
        <w:rPr>
          <w:b w:val="0"/>
          <w:color w:val="231F20"/>
          <w:spacing w:val="-17"/>
          <w:w w:val="80"/>
        </w:rPr>
        <w:t> </w:t>
      </w:r>
      <w:r>
        <w:rPr>
          <w:b w:val="0"/>
          <w:color w:val="231F20"/>
          <w:w w:val="80"/>
        </w:rPr>
        <w:t>Accounting </w:t>
      </w:r>
      <w:r>
        <w:rPr>
          <w:b w:val="0"/>
          <w:color w:val="231F20"/>
          <w:w w:val="85"/>
        </w:rPr>
        <w:t>Standards</w:t>
      </w:r>
      <w:r>
        <w:rPr>
          <w:b w:val="0"/>
          <w:color w:val="231F20"/>
          <w:spacing w:val="-24"/>
          <w:w w:val="85"/>
        </w:rPr>
        <w:t> </w:t>
      </w:r>
      <w:r>
        <w:rPr>
          <w:b w:val="0"/>
          <w:color w:val="231F20"/>
          <w:w w:val="85"/>
        </w:rPr>
        <w:t>No.</w:t>
      </w:r>
      <w:r>
        <w:rPr>
          <w:b w:val="0"/>
          <w:color w:val="231F20"/>
          <w:spacing w:val="-24"/>
          <w:w w:val="85"/>
        </w:rPr>
        <w:t> </w:t>
      </w:r>
      <w:r>
        <w:rPr>
          <w:b w:val="0"/>
          <w:color w:val="231F20"/>
          <w:w w:val="85"/>
        </w:rPr>
        <w:t>133</w:t>
      </w:r>
      <w:r>
        <w:rPr>
          <w:b w:val="0"/>
          <w:color w:val="231F20"/>
          <w:spacing w:val="-24"/>
          <w:w w:val="85"/>
        </w:rPr>
        <w:t> </w:t>
      </w:r>
      <w:r>
        <w:rPr>
          <w:b w:val="0"/>
          <w:color w:val="231F20"/>
          <w:w w:val="85"/>
        </w:rPr>
        <w:t>(SFAS</w:t>
      </w:r>
      <w:r>
        <w:rPr>
          <w:b w:val="0"/>
          <w:color w:val="231F20"/>
          <w:spacing w:val="-25"/>
          <w:w w:val="85"/>
        </w:rPr>
        <w:t> </w:t>
      </w:r>
      <w:r>
        <w:rPr>
          <w:b w:val="0"/>
          <w:color w:val="231F20"/>
          <w:w w:val="85"/>
        </w:rPr>
        <w:t>133),</w:t>
      </w:r>
      <w:r>
        <w:rPr>
          <w:b w:val="0"/>
          <w:color w:val="231F20"/>
          <w:spacing w:val="-24"/>
          <w:w w:val="85"/>
        </w:rPr>
        <w:t> </w:t>
      </w:r>
      <w:r>
        <w:rPr>
          <w:b w:val="0"/>
          <w:color w:val="231F20"/>
          <w:w w:val="85"/>
        </w:rPr>
        <w:t>“Accounting</w:t>
      </w:r>
      <w:r>
        <w:rPr>
          <w:b w:val="0"/>
          <w:color w:val="231F20"/>
          <w:spacing w:val="-26"/>
          <w:w w:val="85"/>
        </w:rPr>
        <w:t> </w:t>
      </w:r>
      <w:r>
        <w:rPr>
          <w:b w:val="0"/>
          <w:color w:val="231F20"/>
          <w:w w:val="85"/>
        </w:rPr>
        <w:t>for</w:t>
      </w:r>
      <w:r>
        <w:rPr>
          <w:b w:val="0"/>
          <w:color w:val="231F20"/>
          <w:spacing w:val="-24"/>
          <w:w w:val="85"/>
        </w:rPr>
        <w:t> </w:t>
      </w:r>
      <w:r>
        <w:rPr>
          <w:b w:val="0"/>
          <w:color w:val="231F20"/>
          <w:w w:val="85"/>
        </w:rPr>
        <w:t>Deriv- </w:t>
      </w:r>
      <w:r>
        <w:rPr>
          <w:b w:val="0"/>
          <w:color w:val="231F20"/>
          <w:w w:val="80"/>
        </w:rPr>
        <w:t>ative Instruments and Hedging Activities”, as</w:t>
      </w:r>
      <w:r>
        <w:rPr>
          <w:b w:val="0"/>
          <w:color w:val="231F20"/>
          <w:spacing w:val="-19"/>
          <w:w w:val="80"/>
        </w:rPr>
        <w:t> </w:t>
      </w:r>
      <w:r>
        <w:rPr>
          <w:b w:val="0"/>
          <w:color w:val="231F20"/>
          <w:w w:val="80"/>
        </w:rPr>
        <w:t>amended. The Company utilizes various derivative instruments, including crude oil, unleaded gasoline, and heating oil- </w:t>
      </w:r>
      <w:r>
        <w:rPr>
          <w:b w:val="0"/>
          <w:color w:val="231F20"/>
          <w:w w:val="85"/>
        </w:rPr>
        <w:t>based</w:t>
      </w:r>
      <w:r>
        <w:rPr>
          <w:b w:val="0"/>
          <w:color w:val="231F20"/>
          <w:spacing w:val="-7"/>
          <w:w w:val="85"/>
        </w:rPr>
        <w:t> </w:t>
      </w:r>
      <w:r>
        <w:rPr>
          <w:b w:val="0"/>
          <w:color w:val="231F20"/>
          <w:w w:val="85"/>
        </w:rPr>
        <w:t>derivatives,</w:t>
      </w:r>
      <w:r>
        <w:rPr>
          <w:b w:val="0"/>
          <w:color w:val="231F20"/>
          <w:spacing w:val="-8"/>
          <w:w w:val="85"/>
        </w:rPr>
        <w:t> </w:t>
      </w:r>
      <w:r>
        <w:rPr>
          <w:b w:val="0"/>
          <w:color w:val="231F20"/>
          <w:w w:val="85"/>
        </w:rPr>
        <w:t>to</w:t>
      </w:r>
      <w:r>
        <w:rPr>
          <w:b w:val="0"/>
          <w:color w:val="231F20"/>
          <w:spacing w:val="-7"/>
          <w:w w:val="85"/>
        </w:rPr>
        <w:t> </w:t>
      </w:r>
      <w:r>
        <w:rPr>
          <w:b w:val="0"/>
          <w:color w:val="231F20"/>
          <w:w w:val="85"/>
        </w:rPr>
        <w:t>attempt</w:t>
      </w:r>
      <w:r>
        <w:rPr>
          <w:b w:val="0"/>
          <w:color w:val="231F20"/>
          <w:spacing w:val="-7"/>
          <w:w w:val="85"/>
        </w:rPr>
        <w:t> </w:t>
      </w:r>
      <w:r>
        <w:rPr>
          <w:b w:val="0"/>
          <w:color w:val="231F20"/>
          <w:w w:val="85"/>
        </w:rPr>
        <w:t>to</w:t>
      </w:r>
      <w:r>
        <w:rPr>
          <w:b w:val="0"/>
          <w:color w:val="231F20"/>
          <w:spacing w:val="-7"/>
          <w:w w:val="85"/>
        </w:rPr>
        <w:t> </w:t>
      </w:r>
      <w:r>
        <w:rPr>
          <w:b w:val="0"/>
          <w:color w:val="231F20"/>
          <w:w w:val="85"/>
        </w:rPr>
        <w:t>reduce</w:t>
      </w:r>
      <w:r>
        <w:rPr>
          <w:b w:val="0"/>
          <w:color w:val="231F20"/>
          <w:spacing w:val="-8"/>
          <w:w w:val="85"/>
        </w:rPr>
        <w:t> </w:t>
      </w:r>
      <w:r>
        <w:rPr>
          <w:b w:val="0"/>
          <w:color w:val="231F20"/>
          <w:w w:val="85"/>
        </w:rPr>
        <w:t>the</w:t>
      </w:r>
      <w:r>
        <w:rPr>
          <w:b w:val="0"/>
          <w:color w:val="231F20"/>
          <w:spacing w:val="-7"/>
          <w:w w:val="85"/>
        </w:rPr>
        <w:t> </w:t>
      </w:r>
      <w:r>
        <w:rPr>
          <w:b w:val="0"/>
          <w:color w:val="231F20"/>
          <w:w w:val="85"/>
        </w:rPr>
        <w:t>risk</w:t>
      </w:r>
      <w:r>
        <w:rPr>
          <w:b w:val="0"/>
          <w:color w:val="231F20"/>
          <w:spacing w:val="-6"/>
          <w:w w:val="85"/>
        </w:rPr>
        <w:t> </w:t>
      </w:r>
      <w:r>
        <w:rPr>
          <w:b w:val="0"/>
          <w:color w:val="231F20"/>
          <w:w w:val="85"/>
        </w:rPr>
        <w:t>of</w:t>
      </w:r>
      <w:r>
        <w:rPr>
          <w:b w:val="0"/>
          <w:color w:val="231F20"/>
          <w:spacing w:val="-7"/>
          <w:w w:val="85"/>
        </w:rPr>
        <w:t> </w:t>
      </w:r>
      <w:r>
        <w:rPr>
          <w:b w:val="0"/>
          <w:color w:val="231F20"/>
          <w:w w:val="85"/>
        </w:rPr>
        <w:t>its </w:t>
      </w:r>
      <w:r>
        <w:rPr>
          <w:b w:val="0"/>
          <w:color w:val="231F20"/>
          <w:w w:val="80"/>
        </w:rPr>
        <w:t>exposure to jet fuel price increases. These instruments primarily</w:t>
      </w:r>
      <w:r>
        <w:rPr>
          <w:b w:val="0"/>
          <w:color w:val="231F20"/>
          <w:spacing w:val="-10"/>
          <w:w w:val="80"/>
        </w:rPr>
        <w:t> </w:t>
      </w:r>
      <w:r>
        <w:rPr>
          <w:b w:val="0"/>
          <w:color w:val="231F20"/>
          <w:w w:val="80"/>
        </w:rPr>
        <w:t>consist</w:t>
      </w:r>
      <w:r>
        <w:rPr>
          <w:b w:val="0"/>
          <w:color w:val="231F20"/>
          <w:spacing w:val="-10"/>
          <w:w w:val="80"/>
        </w:rPr>
        <w:t> </w:t>
      </w:r>
      <w:r>
        <w:rPr>
          <w:b w:val="0"/>
          <w:color w:val="231F20"/>
          <w:w w:val="80"/>
        </w:rPr>
        <w:t>of</w:t>
      </w:r>
      <w:r>
        <w:rPr>
          <w:b w:val="0"/>
          <w:color w:val="231F20"/>
          <w:spacing w:val="-11"/>
          <w:w w:val="80"/>
        </w:rPr>
        <w:t> </w:t>
      </w:r>
      <w:r>
        <w:rPr>
          <w:b w:val="0"/>
          <w:color w:val="231F20"/>
          <w:w w:val="80"/>
        </w:rPr>
        <w:t>purchased</w:t>
      </w:r>
      <w:r>
        <w:rPr>
          <w:b w:val="0"/>
          <w:color w:val="231F20"/>
          <w:spacing w:val="-12"/>
          <w:w w:val="80"/>
        </w:rPr>
        <w:t> </w:t>
      </w:r>
      <w:r>
        <w:rPr>
          <w:b w:val="0"/>
          <w:color w:val="231F20"/>
          <w:w w:val="80"/>
        </w:rPr>
        <w:t>call</w:t>
      </w:r>
      <w:r>
        <w:rPr>
          <w:b w:val="0"/>
          <w:color w:val="231F20"/>
          <w:spacing w:val="-12"/>
          <w:w w:val="80"/>
        </w:rPr>
        <w:t> </w:t>
      </w:r>
      <w:r>
        <w:rPr>
          <w:b w:val="0"/>
          <w:color w:val="231F20"/>
          <w:w w:val="80"/>
        </w:rPr>
        <w:t>options,</w:t>
      </w:r>
      <w:r>
        <w:rPr>
          <w:b w:val="0"/>
          <w:color w:val="231F20"/>
          <w:spacing w:val="-10"/>
          <w:w w:val="80"/>
        </w:rPr>
        <w:t> </w:t>
      </w:r>
      <w:r>
        <w:rPr>
          <w:b w:val="0"/>
          <w:color w:val="231F20"/>
          <w:w w:val="80"/>
        </w:rPr>
        <w:t>collar</w:t>
      </w:r>
      <w:r>
        <w:rPr>
          <w:b w:val="0"/>
          <w:color w:val="231F20"/>
          <w:spacing w:val="-12"/>
          <w:w w:val="80"/>
        </w:rPr>
        <w:t> </w:t>
      </w:r>
      <w:r>
        <w:rPr>
          <w:b w:val="0"/>
          <w:color w:val="231F20"/>
          <w:w w:val="80"/>
        </w:rPr>
        <w:t>struc- tures,</w:t>
      </w:r>
      <w:r>
        <w:rPr>
          <w:b w:val="0"/>
          <w:color w:val="231F20"/>
          <w:spacing w:val="-24"/>
          <w:w w:val="80"/>
        </w:rPr>
        <w:t> </w:t>
      </w:r>
      <w:r>
        <w:rPr>
          <w:b w:val="0"/>
          <w:color w:val="231F20"/>
          <w:w w:val="80"/>
        </w:rPr>
        <w:t>and</w:t>
      </w:r>
      <w:r>
        <w:rPr>
          <w:b w:val="0"/>
          <w:color w:val="231F20"/>
          <w:spacing w:val="-26"/>
          <w:w w:val="80"/>
        </w:rPr>
        <w:t> </w:t>
      </w:r>
      <w:r>
        <w:rPr>
          <w:b w:val="0"/>
          <w:color w:val="231F20"/>
          <w:w w:val="80"/>
        </w:rPr>
        <w:t>fixed-price</w:t>
      </w:r>
      <w:r>
        <w:rPr>
          <w:b w:val="0"/>
          <w:color w:val="231F20"/>
          <w:spacing w:val="-26"/>
          <w:w w:val="80"/>
        </w:rPr>
        <w:t> </w:t>
      </w:r>
      <w:r>
        <w:rPr>
          <w:b w:val="0"/>
          <w:color w:val="231F20"/>
          <w:w w:val="80"/>
        </w:rPr>
        <w:t>swap</w:t>
      </w:r>
      <w:r>
        <w:rPr>
          <w:b w:val="0"/>
          <w:color w:val="231F20"/>
          <w:spacing w:val="-26"/>
          <w:w w:val="80"/>
        </w:rPr>
        <w:t> </w:t>
      </w:r>
      <w:r>
        <w:rPr>
          <w:b w:val="0"/>
          <w:color w:val="231F20"/>
          <w:w w:val="80"/>
        </w:rPr>
        <w:t>agreements,</w:t>
      </w:r>
      <w:r>
        <w:rPr>
          <w:b w:val="0"/>
          <w:color w:val="231F20"/>
          <w:spacing w:val="-26"/>
          <w:w w:val="80"/>
        </w:rPr>
        <w:t> </w:t>
      </w:r>
      <w:r>
        <w:rPr>
          <w:b w:val="0"/>
          <w:color w:val="231F20"/>
          <w:w w:val="80"/>
        </w:rPr>
        <w:t>and</w:t>
      </w:r>
      <w:r>
        <w:rPr>
          <w:b w:val="0"/>
          <w:color w:val="231F20"/>
          <w:spacing w:val="-26"/>
          <w:w w:val="80"/>
        </w:rPr>
        <w:t> </w:t>
      </w:r>
      <w:r>
        <w:rPr>
          <w:b w:val="0"/>
          <w:color w:val="231F20"/>
          <w:w w:val="80"/>
        </w:rPr>
        <w:t>upon</w:t>
      </w:r>
      <w:r>
        <w:rPr>
          <w:b w:val="0"/>
          <w:color w:val="231F20"/>
          <w:spacing w:val="-26"/>
          <w:w w:val="80"/>
        </w:rPr>
        <w:t> </w:t>
      </w:r>
      <w:r>
        <w:rPr>
          <w:b w:val="0"/>
          <w:color w:val="231F20"/>
          <w:w w:val="80"/>
        </w:rPr>
        <w:t>proper qualification are accounted for as cash-flow hedges, as </w:t>
      </w:r>
      <w:r>
        <w:rPr>
          <w:b w:val="0"/>
          <w:color w:val="231F20"/>
          <w:w w:val="85"/>
        </w:rPr>
        <w:t>defined</w:t>
      </w:r>
      <w:r>
        <w:rPr>
          <w:b w:val="0"/>
          <w:color w:val="231F20"/>
          <w:spacing w:val="-11"/>
          <w:w w:val="85"/>
        </w:rPr>
        <w:t> </w:t>
      </w:r>
      <w:r>
        <w:rPr>
          <w:b w:val="0"/>
          <w:color w:val="231F20"/>
          <w:w w:val="85"/>
        </w:rPr>
        <w:t>by</w:t>
      </w:r>
      <w:r>
        <w:rPr>
          <w:b w:val="0"/>
          <w:color w:val="231F20"/>
          <w:spacing w:val="-12"/>
          <w:w w:val="85"/>
        </w:rPr>
        <w:t> </w:t>
      </w:r>
      <w:r>
        <w:rPr>
          <w:b w:val="0"/>
          <w:color w:val="231F20"/>
          <w:w w:val="85"/>
        </w:rPr>
        <w:t>SFAS</w:t>
      </w:r>
      <w:r>
        <w:rPr>
          <w:b w:val="0"/>
          <w:color w:val="231F20"/>
          <w:spacing w:val="-11"/>
          <w:w w:val="85"/>
        </w:rPr>
        <w:t> </w:t>
      </w:r>
      <w:r>
        <w:rPr>
          <w:b w:val="0"/>
          <w:color w:val="231F20"/>
          <w:w w:val="85"/>
        </w:rPr>
        <w:t>133.</w:t>
      </w:r>
      <w:r>
        <w:rPr>
          <w:b w:val="0"/>
          <w:color w:val="231F20"/>
          <w:spacing w:val="-11"/>
          <w:w w:val="85"/>
        </w:rPr>
        <w:t> </w:t>
      </w:r>
      <w:r>
        <w:rPr>
          <w:b w:val="0"/>
          <w:color w:val="231F20"/>
          <w:w w:val="85"/>
        </w:rPr>
        <w:t>The</w:t>
      </w:r>
      <w:r>
        <w:rPr>
          <w:b w:val="0"/>
          <w:color w:val="231F20"/>
          <w:spacing w:val="-11"/>
          <w:w w:val="85"/>
        </w:rPr>
        <w:t> </w:t>
      </w:r>
      <w:r>
        <w:rPr>
          <w:b w:val="0"/>
          <w:color w:val="231F20"/>
          <w:w w:val="85"/>
        </w:rPr>
        <w:t>Company</w:t>
      </w:r>
      <w:r>
        <w:rPr>
          <w:b w:val="0"/>
          <w:color w:val="231F20"/>
          <w:spacing w:val="-12"/>
          <w:w w:val="85"/>
        </w:rPr>
        <w:t> </w:t>
      </w:r>
      <w:r>
        <w:rPr>
          <w:b w:val="0"/>
          <w:color w:val="231F20"/>
          <w:w w:val="85"/>
        </w:rPr>
        <w:t>has</w:t>
      </w:r>
      <w:r>
        <w:rPr>
          <w:b w:val="0"/>
          <w:color w:val="231F20"/>
          <w:spacing w:val="-11"/>
          <w:w w:val="85"/>
        </w:rPr>
        <w:t> </w:t>
      </w:r>
      <w:r>
        <w:rPr>
          <w:b w:val="0"/>
          <w:color w:val="231F20"/>
          <w:w w:val="85"/>
        </w:rPr>
        <w:t>also</w:t>
      </w:r>
      <w:r>
        <w:rPr>
          <w:b w:val="0"/>
          <w:color w:val="231F20"/>
          <w:spacing w:val="-11"/>
          <w:w w:val="85"/>
        </w:rPr>
        <w:t> </w:t>
      </w:r>
      <w:r>
        <w:rPr>
          <w:b w:val="0"/>
          <w:color w:val="231F20"/>
          <w:w w:val="85"/>
        </w:rPr>
        <w:t>entered </w:t>
      </w:r>
      <w:r>
        <w:rPr>
          <w:b w:val="0"/>
          <w:color w:val="231F20"/>
          <w:w w:val="80"/>
        </w:rPr>
        <w:t>into</w:t>
      </w:r>
      <w:r>
        <w:rPr>
          <w:b w:val="0"/>
          <w:color w:val="231F20"/>
          <w:spacing w:val="-19"/>
          <w:w w:val="80"/>
        </w:rPr>
        <w:t> </w:t>
      </w:r>
      <w:r>
        <w:rPr>
          <w:b w:val="0"/>
          <w:color w:val="231F20"/>
          <w:w w:val="80"/>
        </w:rPr>
        <w:t>interest</w:t>
      </w:r>
      <w:r>
        <w:rPr>
          <w:b w:val="0"/>
          <w:color w:val="231F20"/>
          <w:spacing w:val="-19"/>
          <w:w w:val="80"/>
        </w:rPr>
        <w:t> </w:t>
      </w:r>
      <w:r>
        <w:rPr>
          <w:b w:val="0"/>
          <w:color w:val="231F20"/>
          <w:w w:val="80"/>
        </w:rPr>
        <w:t>rate</w:t>
      </w:r>
      <w:r>
        <w:rPr>
          <w:b w:val="0"/>
          <w:color w:val="231F20"/>
          <w:spacing w:val="-19"/>
          <w:w w:val="80"/>
        </w:rPr>
        <w:t> </w:t>
      </w:r>
      <w:r>
        <w:rPr>
          <w:b w:val="0"/>
          <w:color w:val="231F20"/>
          <w:w w:val="80"/>
        </w:rPr>
        <w:t>swap</w:t>
      </w:r>
      <w:r>
        <w:rPr>
          <w:b w:val="0"/>
          <w:color w:val="231F20"/>
          <w:spacing w:val="-20"/>
          <w:w w:val="80"/>
        </w:rPr>
        <w:t> </w:t>
      </w:r>
      <w:r>
        <w:rPr>
          <w:b w:val="0"/>
          <w:color w:val="231F20"/>
          <w:w w:val="80"/>
        </w:rPr>
        <w:t>agreements</w:t>
      </w:r>
      <w:r>
        <w:rPr>
          <w:b w:val="0"/>
          <w:color w:val="231F20"/>
          <w:spacing w:val="-20"/>
          <w:w w:val="80"/>
        </w:rPr>
        <w:t> </w:t>
      </w:r>
      <w:r>
        <w:rPr>
          <w:b w:val="0"/>
          <w:color w:val="231F20"/>
          <w:w w:val="80"/>
        </w:rPr>
        <w:t>to</w:t>
      </w:r>
      <w:r>
        <w:rPr>
          <w:b w:val="0"/>
          <w:color w:val="231F20"/>
          <w:spacing w:val="-19"/>
          <w:w w:val="80"/>
        </w:rPr>
        <w:t> </w:t>
      </w:r>
      <w:r>
        <w:rPr>
          <w:b w:val="0"/>
          <w:color w:val="231F20"/>
          <w:w w:val="80"/>
        </w:rPr>
        <w:t>convert</w:t>
      </w:r>
      <w:r>
        <w:rPr>
          <w:b w:val="0"/>
          <w:color w:val="231F20"/>
          <w:spacing w:val="-20"/>
          <w:w w:val="80"/>
        </w:rPr>
        <w:t> </w:t>
      </w:r>
      <w:r>
        <w:rPr>
          <w:b w:val="0"/>
          <w:color w:val="231F20"/>
          <w:w w:val="80"/>
        </w:rPr>
        <w:t>a</w:t>
      </w:r>
      <w:r>
        <w:rPr>
          <w:b w:val="0"/>
          <w:color w:val="231F20"/>
          <w:spacing w:val="-19"/>
          <w:w w:val="80"/>
        </w:rPr>
        <w:t> </w:t>
      </w:r>
      <w:r>
        <w:rPr>
          <w:b w:val="0"/>
          <w:color w:val="231F20"/>
          <w:w w:val="80"/>
        </w:rPr>
        <w:t>portion</w:t>
      </w:r>
      <w:r>
        <w:rPr>
          <w:b w:val="0"/>
          <w:color w:val="231F20"/>
          <w:spacing w:val="-19"/>
          <w:w w:val="80"/>
        </w:rPr>
        <w:t> </w:t>
      </w:r>
      <w:r>
        <w:rPr>
          <w:b w:val="0"/>
          <w:color w:val="231F20"/>
          <w:w w:val="80"/>
        </w:rPr>
        <w:t>of </w:t>
      </w:r>
      <w:r>
        <w:rPr>
          <w:b w:val="0"/>
          <w:color w:val="231F20"/>
          <w:w w:val="85"/>
        </w:rPr>
        <w:t>its</w:t>
      </w:r>
      <w:r>
        <w:rPr>
          <w:b w:val="0"/>
          <w:color w:val="231F20"/>
          <w:spacing w:val="-20"/>
          <w:w w:val="85"/>
        </w:rPr>
        <w:t> </w:t>
      </w:r>
      <w:r>
        <w:rPr>
          <w:b w:val="0"/>
          <w:color w:val="231F20"/>
          <w:w w:val="85"/>
        </w:rPr>
        <w:t>fixed-rate</w:t>
      </w:r>
      <w:r>
        <w:rPr>
          <w:b w:val="0"/>
          <w:color w:val="231F20"/>
          <w:spacing w:val="-21"/>
          <w:w w:val="85"/>
        </w:rPr>
        <w:t> </w:t>
      </w:r>
      <w:r>
        <w:rPr>
          <w:b w:val="0"/>
          <w:color w:val="231F20"/>
          <w:w w:val="85"/>
        </w:rPr>
        <w:t>debt</w:t>
      </w:r>
      <w:r>
        <w:rPr>
          <w:b w:val="0"/>
          <w:color w:val="231F20"/>
          <w:spacing w:val="-21"/>
          <w:w w:val="85"/>
        </w:rPr>
        <w:t> </w:t>
      </w:r>
      <w:r>
        <w:rPr>
          <w:b w:val="0"/>
          <w:color w:val="231F20"/>
          <w:w w:val="85"/>
        </w:rPr>
        <w:t>to</w:t>
      </w:r>
      <w:r>
        <w:rPr>
          <w:b w:val="0"/>
          <w:color w:val="231F20"/>
          <w:spacing w:val="-20"/>
          <w:w w:val="85"/>
        </w:rPr>
        <w:t> </w:t>
      </w:r>
      <w:r>
        <w:rPr>
          <w:b w:val="0"/>
          <w:color w:val="231F20"/>
          <w:w w:val="85"/>
        </w:rPr>
        <w:t>floating</w:t>
      </w:r>
      <w:r>
        <w:rPr>
          <w:b w:val="0"/>
          <w:color w:val="231F20"/>
          <w:spacing w:val="-21"/>
          <w:w w:val="85"/>
        </w:rPr>
        <w:t> </w:t>
      </w:r>
      <w:r>
        <w:rPr>
          <w:b w:val="0"/>
          <w:color w:val="231F20"/>
          <w:w w:val="85"/>
        </w:rPr>
        <w:t>rates.</w:t>
      </w:r>
      <w:r>
        <w:rPr>
          <w:b w:val="0"/>
          <w:color w:val="231F20"/>
          <w:spacing w:val="-20"/>
          <w:w w:val="85"/>
        </w:rPr>
        <w:t> </w:t>
      </w:r>
      <w:r>
        <w:rPr>
          <w:b w:val="0"/>
          <w:color w:val="231F20"/>
          <w:w w:val="85"/>
        </w:rPr>
        <w:t>These</w:t>
      </w:r>
      <w:r>
        <w:rPr>
          <w:b w:val="0"/>
          <w:color w:val="231F20"/>
          <w:spacing w:val="-21"/>
          <w:w w:val="85"/>
        </w:rPr>
        <w:t> </w:t>
      </w:r>
      <w:r>
        <w:rPr>
          <w:b w:val="0"/>
          <w:color w:val="231F20"/>
          <w:w w:val="85"/>
        </w:rPr>
        <w:t>interest</w:t>
      </w:r>
      <w:r>
        <w:rPr>
          <w:b w:val="0"/>
          <w:color w:val="231F20"/>
          <w:spacing w:val="-20"/>
          <w:w w:val="85"/>
        </w:rPr>
        <w:t> </w:t>
      </w:r>
      <w:r>
        <w:rPr>
          <w:b w:val="0"/>
          <w:color w:val="231F20"/>
          <w:w w:val="85"/>
        </w:rPr>
        <w:t>rate </w:t>
      </w:r>
      <w:r>
        <w:rPr>
          <w:b w:val="0"/>
          <w:color w:val="231F20"/>
          <w:w w:val="80"/>
        </w:rPr>
        <w:t>hedges</w:t>
      </w:r>
      <w:r>
        <w:rPr>
          <w:b w:val="0"/>
          <w:color w:val="231F20"/>
          <w:spacing w:val="-15"/>
          <w:w w:val="80"/>
        </w:rPr>
        <w:t> </w:t>
      </w:r>
      <w:r>
        <w:rPr>
          <w:b w:val="0"/>
          <w:color w:val="231F20"/>
          <w:w w:val="80"/>
        </w:rPr>
        <w:t>are</w:t>
      </w:r>
      <w:r>
        <w:rPr>
          <w:b w:val="0"/>
          <w:color w:val="231F20"/>
          <w:spacing w:val="-16"/>
          <w:w w:val="80"/>
        </w:rPr>
        <w:t> </w:t>
      </w:r>
      <w:r>
        <w:rPr>
          <w:b w:val="0"/>
          <w:color w:val="231F20"/>
          <w:w w:val="80"/>
        </w:rPr>
        <w:t>accounted</w:t>
      </w:r>
      <w:r>
        <w:rPr>
          <w:b w:val="0"/>
          <w:color w:val="231F20"/>
          <w:spacing w:val="-17"/>
          <w:w w:val="80"/>
        </w:rPr>
        <w:t> </w:t>
      </w:r>
      <w:r>
        <w:rPr>
          <w:b w:val="0"/>
          <w:color w:val="231F20"/>
          <w:w w:val="80"/>
        </w:rPr>
        <w:t>for</w:t>
      </w:r>
      <w:r>
        <w:rPr>
          <w:b w:val="0"/>
          <w:color w:val="231F20"/>
          <w:spacing w:val="-15"/>
          <w:w w:val="80"/>
        </w:rPr>
        <w:t> </w:t>
      </w:r>
      <w:r>
        <w:rPr>
          <w:b w:val="0"/>
          <w:color w:val="231F20"/>
          <w:w w:val="80"/>
        </w:rPr>
        <w:t>as</w:t>
      </w:r>
      <w:r>
        <w:rPr>
          <w:b w:val="0"/>
          <w:color w:val="231F20"/>
          <w:spacing w:val="-15"/>
          <w:w w:val="80"/>
        </w:rPr>
        <w:t> </w:t>
      </w:r>
      <w:r>
        <w:rPr>
          <w:b w:val="0"/>
          <w:color w:val="231F20"/>
          <w:w w:val="80"/>
        </w:rPr>
        <w:t>fair</w:t>
      </w:r>
      <w:r>
        <w:rPr>
          <w:b w:val="0"/>
          <w:color w:val="231F20"/>
          <w:spacing w:val="-15"/>
          <w:w w:val="80"/>
        </w:rPr>
        <w:t> </w:t>
      </w:r>
      <w:r>
        <w:rPr>
          <w:b w:val="0"/>
          <w:color w:val="231F20"/>
          <w:w w:val="80"/>
        </w:rPr>
        <w:t>value</w:t>
      </w:r>
      <w:r>
        <w:rPr>
          <w:b w:val="0"/>
          <w:color w:val="231F20"/>
          <w:spacing w:val="-17"/>
          <w:w w:val="80"/>
        </w:rPr>
        <w:t> </w:t>
      </w:r>
      <w:r>
        <w:rPr>
          <w:b w:val="0"/>
          <w:color w:val="231F20"/>
          <w:w w:val="80"/>
        </w:rPr>
        <w:t>hedges,</w:t>
      </w:r>
      <w:r>
        <w:rPr>
          <w:b w:val="0"/>
          <w:color w:val="231F20"/>
          <w:spacing w:val="-16"/>
          <w:w w:val="80"/>
        </w:rPr>
        <w:t> </w:t>
      </w:r>
      <w:r>
        <w:rPr>
          <w:b w:val="0"/>
          <w:color w:val="231F20"/>
          <w:w w:val="80"/>
        </w:rPr>
        <w:t>as</w:t>
      </w:r>
      <w:r>
        <w:rPr>
          <w:b w:val="0"/>
          <w:color w:val="231F20"/>
          <w:spacing w:val="-15"/>
          <w:w w:val="80"/>
        </w:rPr>
        <w:t> </w:t>
      </w:r>
      <w:r>
        <w:rPr>
          <w:b w:val="0"/>
          <w:color w:val="231F20"/>
          <w:w w:val="80"/>
        </w:rPr>
        <w:t>defined </w:t>
      </w:r>
      <w:r>
        <w:rPr>
          <w:b w:val="0"/>
          <w:color w:val="231F20"/>
          <w:w w:val="85"/>
        </w:rPr>
        <w:t>by SFAS</w:t>
      </w:r>
      <w:r>
        <w:rPr>
          <w:b w:val="0"/>
          <w:color w:val="231F20"/>
          <w:spacing w:val="-29"/>
          <w:w w:val="85"/>
        </w:rPr>
        <w:t> </w:t>
      </w:r>
      <w:r>
        <w:rPr>
          <w:b w:val="0"/>
          <w:color w:val="231F20"/>
          <w:w w:val="85"/>
        </w:rPr>
        <w:t>133.</w:t>
      </w:r>
    </w:p>
    <w:p>
      <w:pPr>
        <w:pStyle w:val="BodyText"/>
        <w:spacing w:line="244" w:lineRule="auto" w:before="163"/>
        <w:ind w:left="119" w:firstLine="400"/>
        <w:jc w:val="both"/>
        <w:rPr>
          <w:b w:val="0"/>
        </w:rPr>
      </w:pPr>
      <w:r>
        <w:rPr>
          <w:b w:val="0"/>
          <w:color w:val="231F20"/>
          <w:w w:val="80"/>
        </w:rPr>
        <w:t>Since</w:t>
      </w:r>
      <w:r>
        <w:rPr>
          <w:b w:val="0"/>
          <w:color w:val="231F20"/>
          <w:spacing w:val="-20"/>
          <w:w w:val="80"/>
        </w:rPr>
        <w:t> </w:t>
      </w:r>
      <w:r>
        <w:rPr>
          <w:b w:val="0"/>
          <w:color w:val="231F20"/>
          <w:w w:val="80"/>
        </w:rPr>
        <w:t>the</w:t>
      </w:r>
      <w:r>
        <w:rPr>
          <w:b w:val="0"/>
          <w:color w:val="231F20"/>
          <w:spacing w:val="-20"/>
          <w:w w:val="80"/>
        </w:rPr>
        <w:t> </w:t>
      </w:r>
      <w:r>
        <w:rPr>
          <w:b w:val="0"/>
          <w:color w:val="231F20"/>
          <w:w w:val="80"/>
        </w:rPr>
        <w:t>majority</w:t>
      </w:r>
      <w:r>
        <w:rPr>
          <w:b w:val="0"/>
          <w:color w:val="231F20"/>
          <w:spacing w:val="-20"/>
          <w:w w:val="80"/>
        </w:rPr>
        <w:t> </w:t>
      </w:r>
      <w:r>
        <w:rPr>
          <w:b w:val="0"/>
          <w:color w:val="231F20"/>
          <w:w w:val="80"/>
        </w:rPr>
        <w:t>of</w:t>
      </w:r>
      <w:r>
        <w:rPr>
          <w:b w:val="0"/>
          <w:color w:val="231F20"/>
          <w:spacing w:val="-19"/>
          <w:w w:val="80"/>
        </w:rPr>
        <w:t> </w:t>
      </w:r>
      <w:r>
        <w:rPr>
          <w:b w:val="0"/>
          <w:color w:val="231F20"/>
          <w:w w:val="80"/>
        </w:rPr>
        <w:t>the</w:t>
      </w:r>
      <w:r>
        <w:rPr>
          <w:b w:val="0"/>
          <w:color w:val="231F20"/>
          <w:spacing w:val="-20"/>
          <w:w w:val="80"/>
        </w:rPr>
        <w:t> </w:t>
      </w:r>
      <w:r>
        <w:rPr>
          <w:b w:val="0"/>
          <w:color w:val="231F20"/>
          <w:w w:val="80"/>
        </w:rPr>
        <w:t>Company’s</w:t>
      </w:r>
      <w:r>
        <w:rPr>
          <w:b w:val="0"/>
          <w:color w:val="231F20"/>
          <w:spacing w:val="-20"/>
          <w:w w:val="80"/>
        </w:rPr>
        <w:t> </w:t>
      </w:r>
      <w:r>
        <w:rPr>
          <w:b w:val="0"/>
          <w:color w:val="231F20"/>
          <w:w w:val="80"/>
        </w:rPr>
        <w:t>financial</w:t>
      </w:r>
      <w:r>
        <w:rPr>
          <w:b w:val="0"/>
          <w:color w:val="231F20"/>
          <w:spacing w:val="-21"/>
          <w:w w:val="80"/>
        </w:rPr>
        <w:t> </w:t>
      </w:r>
      <w:r>
        <w:rPr>
          <w:b w:val="0"/>
          <w:color w:val="231F20"/>
          <w:w w:val="80"/>
        </w:rPr>
        <w:t>deriv- ative</w:t>
      </w:r>
      <w:r>
        <w:rPr>
          <w:b w:val="0"/>
          <w:color w:val="231F20"/>
          <w:spacing w:val="-7"/>
          <w:w w:val="80"/>
        </w:rPr>
        <w:t> </w:t>
      </w:r>
      <w:r>
        <w:rPr>
          <w:b w:val="0"/>
          <w:color w:val="231F20"/>
          <w:w w:val="80"/>
        </w:rPr>
        <w:t>instruments</w:t>
      </w:r>
      <w:r>
        <w:rPr>
          <w:b w:val="0"/>
          <w:color w:val="231F20"/>
          <w:spacing w:val="-6"/>
          <w:w w:val="80"/>
        </w:rPr>
        <w:t> </w:t>
      </w:r>
      <w:r>
        <w:rPr>
          <w:b w:val="0"/>
          <w:color w:val="231F20"/>
          <w:w w:val="80"/>
        </w:rPr>
        <w:t>are</w:t>
      </w:r>
      <w:r>
        <w:rPr>
          <w:b w:val="0"/>
          <w:color w:val="231F20"/>
          <w:spacing w:val="-7"/>
          <w:w w:val="80"/>
        </w:rPr>
        <w:t> </w:t>
      </w:r>
      <w:r>
        <w:rPr>
          <w:b w:val="0"/>
          <w:color w:val="231F20"/>
          <w:w w:val="80"/>
        </w:rPr>
        <w:t>not</w:t>
      </w:r>
      <w:r>
        <w:rPr>
          <w:b w:val="0"/>
          <w:color w:val="231F20"/>
          <w:spacing w:val="-6"/>
          <w:w w:val="80"/>
        </w:rPr>
        <w:t> </w:t>
      </w:r>
      <w:r>
        <w:rPr>
          <w:b w:val="0"/>
          <w:color w:val="231F20"/>
          <w:w w:val="80"/>
        </w:rPr>
        <w:t>traded</w:t>
      </w:r>
      <w:r>
        <w:rPr>
          <w:b w:val="0"/>
          <w:color w:val="231F20"/>
          <w:spacing w:val="-7"/>
          <w:w w:val="80"/>
        </w:rPr>
        <w:t> </w:t>
      </w:r>
      <w:r>
        <w:rPr>
          <w:b w:val="0"/>
          <w:color w:val="231F20"/>
          <w:w w:val="80"/>
        </w:rPr>
        <w:t>on</w:t>
      </w:r>
      <w:r>
        <w:rPr>
          <w:b w:val="0"/>
          <w:color w:val="231F20"/>
          <w:spacing w:val="-6"/>
          <w:w w:val="80"/>
        </w:rPr>
        <w:t> </w:t>
      </w:r>
      <w:r>
        <w:rPr>
          <w:b w:val="0"/>
          <w:color w:val="231F20"/>
          <w:w w:val="80"/>
        </w:rPr>
        <w:t>a</w:t>
      </w:r>
      <w:r>
        <w:rPr>
          <w:b w:val="0"/>
          <w:color w:val="231F20"/>
          <w:spacing w:val="-7"/>
          <w:w w:val="80"/>
        </w:rPr>
        <w:t> </w:t>
      </w:r>
      <w:r>
        <w:rPr>
          <w:b w:val="0"/>
          <w:color w:val="231F20"/>
          <w:w w:val="80"/>
        </w:rPr>
        <w:t>market</w:t>
      </w:r>
      <w:r>
        <w:rPr>
          <w:b w:val="0"/>
          <w:color w:val="231F20"/>
          <w:spacing w:val="-6"/>
          <w:w w:val="80"/>
        </w:rPr>
        <w:t> </w:t>
      </w:r>
      <w:r>
        <w:rPr>
          <w:b w:val="0"/>
          <w:color w:val="231F20"/>
          <w:w w:val="80"/>
        </w:rPr>
        <w:t>exchange, the Company estimates their fair values. Depending on the</w:t>
      </w:r>
      <w:r>
        <w:rPr>
          <w:b w:val="0"/>
          <w:color w:val="231F20"/>
          <w:spacing w:val="-12"/>
          <w:w w:val="80"/>
        </w:rPr>
        <w:t> </w:t>
      </w:r>
      <w:r>
        <w:rPr>
          <w:b w:val="0"/>
          <w:color w:val="231F20"/>
          <w:w w:val="80"/>
        </w:rPr>
        <w:t>type</w:t>
      </w:r>
      <w:r>
        <w:rPr>
          <w:b w:val="0"/>
          <w:color w:val="231F20"/>
          <w:spacing w:val="-12"/>
          <w:w w:val="80"/>
        </w:rPr>
        <w:t> </w:t>
      </w:r>
      <w:r>
        <w:rPr>
          <w:b w:val="0"/>
          <w:color w:val="231F20"/>
          <w:w w:val="80"/>
        </w:rPr>
        <w:t>of</w:t>
      </w:r>
      <w:r>
        <w:rPr>
          <w:b w:val="0"/>
          <w:color w:val="231F20"/>
          <w:spacing w:val="-12"/>
          <w:w w:val="80"/>
        </w:rPr>
        <w:t> </w:t>
      </w:r>
      <w:r>
        <w:rPr>
          <w:b w:val="0"/>
          <w:color w:val="231F20"/>
          <w:w w:val="80"/>
        </w:rPr>
        <w:t>instrument,</w:t>
      </w:r>
      <w:r>
        <w:rPr>
          <w:b w:val="0"/>
          <w:color w:val="231F20"/>
          <w:spacing w:val="-11"/>
          <w:w w:val="80"/>
        </w:rPr>
        <w:t> </w:t>
      </w:r>
      <w:r>
        <w:rPr>
          <w:b w:val="0"/>
          <w:color w:val="231F20"/>
          <w:w w:val="80"/>
        </w:rPr>
        <w:t>the</w:t>
      </w:r>
      <w:r>
        <w:rPr>
          <w:b w:val="0"/>
          <w:color w:val="231F20"/>
          <w:spacing w:val="-12"/>
          <w:w w:val="80"/>
        </w:rPr>
        <w:t> </w:t>
      </w:r>
      <w:r>
        <w:rPr>
          <w:b w:val="0"/>
          <w:color w:val="231F20"/>
          <w:w w:val="80"/>
        </w:rPr>
        <w:t>values</w:t>
      </w:r>
      <w:r>
        <w:rPr>
          <w:b w:val="0"/>
          <w:color w:val="231F20"/>
          <w:spacing w:val="-13"/>
          <w:w w:val="80"/>
        </w:rPr>
        <w:t> </w:t>
      </w:r>
      <w:r>
        <w:rPr>
          <w:b w:val="0"/>
          <w:color w:val="231F20"/>
          <w:w w:val="80"/>
        </w:rPr>
        <w:t>are</w:t>
      </w:r>
      <w:r>
        <w:rPr>
          <w:b w:val="0"/>
          <w:color w:val="231F20"/>
          <w:spacing w:val="-12"/>
          <w:w w:val="80"/>
        </w:rPr>
        <w:t> </w:t>
      </w:r>
      <w:r>
        <w:rPr>
          <w:b w:val="0"/>
          <w:color w:val="231F20"/>
          <w:w w:val="80"/>
        </w:rPr>
        <w:t>determined</w:t>
      </w:r>
      <w:r>
        <w:rPr>
          <w:b w:val="0"/>
          <w:color w:val="231F20"/>
          <w:spacing w:val="-12"/>
          <w:w w:val="80"/>
        </w:rPr>
        <w:t> </w:t>
      </w:r>
      <w:r>
        <w:rPr>
          <w:b w:val="0"/>
          <w:color w:val="231F20"/>
          <w:w w:val="80"/>
        </w:rPr>
        <w:t>by</w:t>
      </w:r>
      <w:r>
        <w:rPr>
          <w:b w:val="0"/>
          <w:color w:val="231F20"/>
          <w:spacing w:val="-12"/>
          <w:w w:val="80"/>
        </w:rPr>
        <w:t> </w:t>
      </w:r>
      <w:r>
        <w:rPr>
          <w:b w:val="0"/>
          <w:color w:val="231F20"/>
          <w:w w:val="80"/>
        </w:rPr>
        <w:t>the </w:t>
      </w:r>
      <w:r>
        <w:rPr>
          <w:b w:val="0"/>
          <w:color w:val="231F20"/>
          <w:w w:val="85"/>
        </w:rPr>
        <w:t>use</w:t>
      </w:r>
      <w:r>
        <w:rPr>
          <w:b w:val="0"/>
          <w:color w:val="231F20"/>
          <w:spacing w:val="-27"/>
          <w:w w:val="85"/>
        </w:rPr>
        <w:t> </w:t>
      </w:r>
      <w:r>
        <w:rPr>
          <w:b w:val="0"/>
          <w:color w:val="231F20"/>
          <w:w w:val="85"/>
        </w:rPr>
        <w:t>of</w:t>
      </w:r>
      <w:r>
        <w:rPr>
          <w:b w:val="0"/>
          <w:color w:val="231F20"/>
          <w:spacing w:val="-27"/>
          <w:w w:val="85"/>
        </w:rPr>
        <w:t> </w:t>
      </w:r>
      <w:r>
        <w:rPr>
          <w:b w:val="0"/>
          <w:color w:val="231F20"/>
          <w:w w:val="85"/>
        </w:rPr>
        <w:t>present</w:t>
      </w:r>
      <w:r>
        <w:rPr>
          <w:b w:val="0"/>
          <w:color w:val="231F20"/>
          <w:spacing w:val="-27"/>
          <w:w w:val="85"/>
        </w:rPr>
        <w:t> </w:t>
      </w:r>
      <w:r>
        <w:rPr>
          <w:b w:val="0"/>
          <w:color w:val="231F20"/>
          <w:w w:val="85"/>
        </w:rPr>
        <w:t>value</w:t>
      </w:r>
      <w:r>
        <w:rPr>
          <w:b w:val="0"/>
          <w:color w:val="231F20"/>
          <w:spacing w:val="-28"/>
          <w:w w:val="85"/>
        </w:rPr>
        <w:t> </w:t>
      </w:r>
      <w:r>
        <w:rPr>
          <w:b w:val="0"/>
          <w:color w:val="231F20"/>
          <w:w w:val="85"/>
        </w:rPr>
        <w:t>methods</w:t>
      </w:r>
      <w:r>
        <w:rPr>
          <w:b w:val="0"/>
          <w:color w:val="231F20"/>
          <w:spacing w:val="-27"/>
          <w:w w:val="85"/>
        </w:rPr>
        <w:t> </w:t>
      </w:r>
      <w:r>
        <w:rPr>
          <w:b w:val="0"/>
          <w:color w:val="231F20"/>
          <w:w w:val="85"/>
        </w:rPr>
        <w:t>or</w:t>
      </w:r>
      <w:r>
        <w:rPr>
          <w:b w:val="0"/>
          <w:color w:val="231F20"/>
          <w:spacing w:val="-27"/>
          <w:w w:val="85"/>
        </w:rPr>
        <w:t> </w:t>
      </w:r>
      <w:r>
        <w:rPr>
          <w:b w:val="0"/>
          <w:color w:val="231F20"/>
          <w:w w:val="85"/>
        </w:rPr>
        <w:t>standard</w:t>
      </w:r>
      <w:r>
        <w:rPr>
          <w:b w:val="0"/>
          <w:color w:val="231F20"/>
          <w:spacing w:val="-27"/>
          <w:w w:val="85"/>
        </w:rPr>
        <w:t> </w:t>
      </w:r>
      <w:r>
        <w:rPr>
          <w:b w:val="0"/>
          <w:color w:val="231F20"/>
          <w:w w:val="85"/>
        </w:rPr>
        <w:t>option</w:t>
      </w:r>
      <w:r>
        <w:rPr>
          <w:b w:val="0"/>
          <w:color w:val="231F20"/>
          <w:spacing w:val="-27"/>
          <w:w w:val="85"/>
        </w:rPr>
        <w:t> </w:t>
      </w:r>
      <w:r>
        <w:rPr>
          <w:b w:val="0"/>
          <w:color w:val="231F20"/>
          <w:w w:val="85"/>
        </w:rPr>
        <w:t>value </w:t>
      </w:r>
      <w:r>
        <w:rPr>
          <w:b w:val="0"/>
          <w:color w:val="231F20"/>
          <w:w w:val="80"/>
        </w:rPr>
        <w:t>models</w:t>
      </w:r>
      <w:r>
        <w:rPr>
          <w:b w:val="0"/>
          <w:color w:val="231F20"/>
          <w:spacing w:val="-20"/>
          <w:w w:val="80"/>
        </w:rPr>
        <w:t> </w:t>
      </w:r>
      <w:r>
        <w:rPr>
          <w:b w:val="0"/>
          <w:color w:val="231F20"/>
          <w:w w:val="80"/>
        </w:rPr>
        <w:t>with</w:t>
      </w:r>
      <w:r>
        <w:rPr>
          <w:b w:val="0"/>
          <w:color w:val="231F20"/>
          <w:spacing w:val="-20"/>
          <w:w w:val="80"/>
        </w:rPr>
        <w:t> </w:t>
      </w:r>
      <w:r>
        <w:rPr>
          <w:b w:val="0"/>
          <w:color w:val="231F20"/>
          <w:w w:val="80"/>
        </w:rPr>
        <w:t>assumptions</w:t>
      </w:r>
      <w:r>
        <w:rPr>
          <w:b w:val="0"/>
          <w:color w:val="231F20"/>
          <w:spacing w:val="-19"/>
          <w:w w:val="80"/>
        </w:rPr>
        <w:t> </w:t>
      </w:r>
      <w:r>
        <w:rPr>
          <w:b w:val="0"/>
          <w:color w:val="231F20"/>
          <w:w w:val="80"/>
        </w:rPr>
        <w:t>about</w:t>
      </w:r>
      <w:r>
        <w:rPr>
          <w:b w:val="0"/>
          <w:color w:val="231F20"/>
          <w:spacing w:val="-20"/>
          <w:w w:val="80"/>
        </w:rPr>
        <w:t> </w:t>
      </w:r>
      <w:r>
        <w:rPr>
          <w:b w:val="0"/>
          <w:color w:val="231F20"/>
          <w:w w:val="80"/>
        </w:rPr>
        <w:t>commodity</w:t>
      </w:r>
      <w:r>
        <w:rPr>
          <w:b w:val="0"/>
          <w:color w:val="231F20"/>
          <w:spacing w:val="-21"/>
          <w:w w:val="80"/>
        </w:rPr>
        <w:t> </w:t>
      </w:r>
      <w:r>
        <w:rPr>
          <w:b w:val="0"/>
          <w:color w:val="231F20"/>
          <w:w w:val="80"/>
        </w:rPr>
        <w:t>prices</w:t>
      </w:r>
      <w:r>
        <w:rPr>
          <w:b w:val="0"/>
          <w:color w:val="231F20"/>
          <w:spacing w:val="-20"/>
          <w:w w:val="80"/>
        </w:rPr>
        <w:t> </w:t>
      </w:r>
      <w:r>
        <w:rPr>
          <w:b w:val="0"/>
          <w:color w:val="231F20"/>
          <w:w w:val="80"/>
        </w:rPr>
        <w:t>based </w:t>
      </w:r>
      <w:r>
        <w:rPr>
          <w:b w:val="0"/>
          <w:color w:val="231F20"/>
          <w:w w:val="85"/>
        </w:rPr>
        <w:t>on</w:t>
      </w:r>
      <w:r>
        <w:rPr>
          <w:b w:val="0"/>
          <w:color w:val="231F20"/>
          <w:spacing w:val="-11"/>
          <w:w w:val="85"/>
        </w:rPr>
        <w:t> </w:t>
      </w:r>
      <w:r>
        <w:rPr>
          <w:b w:val="0"/>
          <w:color w:val="231F20"/>
          <w:w w:val="85"/>
        </w:rPr>
        <w:t>those</w:t>
      </w:r>
      <w:r>
        <w:rPr>
          <w:b w:val="0"/>
          <w:color w:val="231F20"/>
          <w:spacing w:val="-11"/>
          <w:w w:val="85"/>
        </w:rPr>
        <w:t> </w:t>
      </w:r>
      <w:r>
        <w:rPr>
          <w:b w:val="0"/>
          <w:color w:val="231F20"/>
          <w:w w:val="85"/>
        </w:rPr>
        <w:t>observed</w:t>
      </w:r>
      <w:r>
        <w:rPr>
          <w:b w:val="0"/>
          <w:color w:val="231F20"/>
          <w:spacing w:val="-12"/>
          <w:w w:val="85"/>
        </w:rPr>
        <w:t> </w:t>
      </w:r>
      <w:r>
        <w:rPr>
          <w:b w:val="0"/>
          <w:color w:val="231F20"/>
          <w:w w:val="85"/>
        </w:rPr>
        <w:t>in</w:t>
      </w:r>
      <w:r>
        <w:rPr>
          <w:b w:val="0"/>
          <w:color w:val="231F20"/>
          <w:spacing w:val="-11"/>
          <w:w w:val="85"/>
        </w:rPr>
        <w:t> </w:t>
      </w:r>
      <w:r>
        <w:rPr>
          <w:b w:val="0"/>
          <w:color w:val="231F20"/>
          <w:w w:val="85"/>
        </w:rPr>
        <w:t>underlying</w:t>
      </w:r>
      <w:r>
        <w:rPr>
          <w:b w:val="0"/>
          <w:color w:val="231F20"/>
          <w:spacing w:val="-12"/>
          <w:w w:val="85"/>
        </w:rPr>
        <w:t> </w:t>
      </w:r>
      <w:r>
        <w:rPr>
          <w:b w:val="0"/>
          <w:color w:val="231F20"/>
          <w:w w:val="85"/>
        </w:rPr>
        <w:t>markets.</w:t>
      </w:r>
      <w:r>
        <w:rPr>
          <w:b w:val="0"/>
          <w:color w:val="231F20"/>
          <w:spacing w:val="-11"/>
          <w:w w:val="85"/>
        </w:rPr>
        <w:t> </w:t>
      </w:r>
      <w:r>
        <w:rPr>
          <w:b w:val="0"/>
          <w:color w:val="231F20"/>
          <w:w w:val="85"/>
        </w:rPr>
        <w:t>Also,</w:t>
      </w:r>
      <w:r>
        <w:rPr>
          <w:b w:val="0"/>
          <w:color w:val="231F20"/>
          <w:spacing w:val="-11"/>
          <w:w w:val="85"/>
        </w:rPr>
        <w:t> </w:t>
      </w:r>
      <w:r>
        <w:rPr>
          <w:b w:val="0"/>
          <w:color w:val="231F20"/>
          <w:w w:val="85"/>
        </w:rPr>
        <w:t>since there</w:t>
      </w:r>
      <w:r>
        <w:rPr>
          <w:b w:val="0"/>
          <w:color w:val="231F20"/>
          <w:spacing w:val="-6"/>
          <w:w w:val="85"/>
        </w:rPr>
        <w:t> </w:t>
      </w:r>
      <w:r>
        <w:rPr>
          <w:b w:val="0"/>
          <w:color w:val="231F20"/>
          <w:w w:val="85"/>
        </w:rPr>
        <w:t>is</w:t>
      </w:r>
      <w:r>
        <w:rPr>
          <w:b w:val="0"/>
          <w:color w:val="231F20"/>
          <w:spacing w:val="-6"/>
          <w:w w:val="85"/>
        </w:rPr>
        <w:t> </w:t>
      </w:r>
      <w:r>
        <w:rPr>
          <w:b w:val="0"/>
          <w:color w:val="231F20"/>
          <w:w w:val="85"/>
        </w:rPr>
        <w:t>not</w:t>
      </w:r>
      <w:r>
        <w:rPr>
          <w:b w:val="0"/>
          <w:color w:val="231F20"/>
          <w:spacing w:val="-6"/>
          <w:w w:val="85"/>
        </w:rPr>
        <w:t> </w:t>
      </w:r>
      <w:r>
        <w:rPr>
          <w:b w:val="0"/>
          <w:color w:val="231F20"/>
          <w:w w:val="85"/>
        </w:rPr>
        <w:t>a</w:t>
      </w:r>
      <w:r>
        <w:rPr>
          <w:b w:val="0"/>
          <w:color w:val="231F20"/>
          <w:spacing w:val="-6"/>
          <w:w w:val="85"/>
        </w:rPr>
        <w:t> </w:t>
      </w:r>
      <w:r>
        <w:rPr>
          <w:b w:val="0"/>
          <w:color w:val="231F20"/>
          <w:w w:val="85"/>
        </w:rPr>
        <w:t>reliable</w:t>
      </w:r>
      <w:r>
        <w:rPr>
          <w:b w:val="0"/>
          <w:color w:val="231F20"/>
          <w:spacing w:val="-8"/>
          <w:w w:val="85"/>
        </w:rPr>
        <w:t> </w:t>
      </w:r>
      <w:r>
        <w:rPr>
          <w:b w:val="0"/>
          <w:color w:val="231F20"/>
          <w:w w:val="85"/>
        </w:rPr>
        <w:t>forward</w:t>
      </w:r>
      <w:r>
        <w:rPr>
          <w:b w:val="0"/>
          <w:color w:val="231F20"/>
          <w:spacing w:val="-6"/>
          <w:w w:val="85"/>
        </w:rPr>
        <w:t> </w:t>
      </w:r>
      <w:r>
        <w:rPr>
          <w:b w:val="0"/>
          <w:color w:val="231F20"/>
          <w:w w:val="85"/>
        </w:rPr>
        <w:t>market</w:t>
      </w:r>
      <w:r>
        <w:rPr>
          <w:b w:val="0"/>
          <w:color w:val="231F20"/>
          <w:spacing w:val="-6"/>
          <w:w w:val="85"/>
        </w:rPr>
        <w:t> </w:t>
      </w:r>
      <w:r>
        <w:rPr>
          <w:b w:val="0"/>
          <w:color w:val="231F20"/>
          <w:w w:val="85"/>
        </w:rPr>
        <w:t>for</w:t>
      </w:r>
      <w:r>
        <w:rPr>
          <w:b w:val="0"/>
          <w:color w:val="231F20"/>
          <w:spacing w:val="-5"/>
          <w:w w:val="85"/>
        </w:rPr>
        <w:t> </w:t>
      </w:r>
      <w:r>
        <w:rPr>
          <w:b w:val="0"/>
          <w:color w:val="231F20"/>
          <w:w w:val="85"/>
        </w:rPr>
        <w:t>jet</w:t>
      </w:r>
      <w:r>
        <w:rPr>
          <w:b w:val="0"/>
          <w:color w:val="231F20"/>
          <w:spacing w:val="-6"/>
          <w:w w:val="85"/>
        </w:rPr>
        <w:t> </w:t>
      </w:r>
      <w:r>
        <w:rPr>
          <w:b w:val="0"/>
          <w:color w:val="231F20"/>
          <w:w w:val="85"/>
        </w:rPr>
        <w:t>fuel,</w:t>
      </w:r>
      <w:r>
        <w:rPr>
          <w:b w:val="0"/>
          <w:color w:val="231F20"/>
          <w:spacing w:val="-6"/>
          <w:w w:val="85"/>
        </w:rPr>
        <w:t> </w:t>
      </w:r>
      <w:r>
        <w:rPr>
          <w:b w:val="0"/>
          <w:color w:val="231F20"/>
          <w:w w:val="85"/>
        </w:rPr>
        <w:t>the Company</w:t>
      </w:r>
      <w:r>
        <w:rPr>
          <w:b w:val="0"/>
          <w:color w:val="231F20"/>
          <w:spacing w:val="-22"/>
          <w:w w:val="85"/>
        </w:rPr>
        <w:t> </w:t>
      </w:r>
      <w:r>
        <w:rPr>
          <w:b w:val="0"/>
          <w:color w:val="231F20"/>
          <w:w w:val="85"/>
        </w:rPr>
        <w:t>must</w:t>
      </w:r>
      <w:r>
        <w:rPr>
          <w:b w:val="0"/>
          <w:color w:val="231F20"/>
          <w:spacing w:val="-21"/>
          <w:w w:val="85"/>
        </w:rPr>
        <w:t> </w:t>
      </w:r>
      <w:r>
        <w:rPr>
          <w:b w:val="0"/>
          <w:color w:val="231F20"/>
          <w:w w:val="85"/>
        </w:rPr>
        <w:t>estimate</w:t>
      </w:r>
      <w:r>
        <w:rPr>
          <w:b w:val="0"/>
          <w:color w:val="231F20"/>
          <w:spacing w:val="-22"/>
          <w:w w:val="85"/>
        </w:rPr>
        <w:t> </w:t>
      </w:r>
      <w:r>
        <w:rPr>
          <w:b w:val="0"/>
          <w:color w:val="231F20"/>
          <w:w w:val="85"/>
        </w:rPr>
        <w:t>the</w:t>
      </w:r>
      <w:r>
        <w:rPr>
          <w:b w:val="0"/>
          <w:color w:val="231F20"/>
          <w:spacing w:val="-21"/>
          <w:w w:val="85"/>
        </w:rPr>
        <w:t> </w:t>
      </w:r>
      <w:r>
        <w:rPr>
          <w:b w:val="0"/>
          <w:color w:val="231F20"/>
          <w:w w:val="85"/>
        </w:rPr>
        <w:t>future</w:t>
      </w:r>
      <w:r>
        <w:rPr>
          <w:b w:val="0"/>
          <w:color w:val="231F20"/>
          <w:spacing w:val="-22"/>
          <w:w w:val="85"/>
        </w:rPr>
        <w:t> </w:t>
      </w:r>
      <w:r>
        <w:rPr>
          <w:b w:val="0"/>
          <w:color w:val="231F20"/>
          <w:w w:val="85"/>
        </w:rPr>
        <w:t>prices</w:t>
      </w:r>
      <w:r>
        <w:rPr>
          <w:b w:val="0"/>
          <w:color w:val="231F20"/>
          <w:spacing w:val="-21"/>
          <w:w w:val="85"/>
        </w:rPr>
        <w:t> </w:t>
      </w:r>
      <w:r>
        <w:rPr>
          <w:b w:val="0"/>
          <w:color w:val="231F20"/>
          <w:w w:val="85"/>
        </w:rPr>
        <w:t>of</w:t>
      </w:r>
      <w:r>
        <w:rPr>
          <w:b w:val="0"/>
          <w:color w:val="231F20"/>
          <w:spacing w:val="-21"/>
          <w:w w:val="85"/>
        </w:rPr>
        <w:t> </w:t>
      </w:r>
      <w:r>
        <w:rPr>
          <w:b w:val="0"/>
          <w:color w:val="231F20"/>
          <w:w w:val="85"/>
        </w:rPr>
        <w:t>jet</w:t>
      </w:r>
      <w:r>
        <w:rPr>
          <w:b w:val="0"/>
          <w:color w:val="231F20"/>
          <w:spacing w:val="-21"/>
          <w:w w:val="85"/>
        </w:rPr>
        <w:t> </w:t>
      </w:r>
      <w:r>
        <w:rPr>
          <w:b w:val="0"/>
          <w:color w:val="231F20"/>
          <w:w w:val="85"/>
        </w:rPr>
        <w:t>fuel</w:t>
      </w:r>
      <w:r>
        <w:rPr>
          <w:b w:val="0"/>
          <w:color w:val="231F20"/>
          <w:spacing w:val="-22"/>
          <w:w w:val="85"/>
        </w:rPr>
        <w:t> </w:t>
      </w:r>
      <w:r>
        <w:rPr>
          <w:b w:val="0"/>
          <w:color w:val="231F20"/>
          <w:w w:val="85"/>
        </w:rPr>
        <w:t>in </w:t>
      </w:r>
      <w:r>
        <w:rPr>
          <w:b w:val="0"/>
          <w:color w:val="231F20"/>
          <w:w w:val="80"/>
        </w:rPr>
        <w:t>order</w:t>
      </w:r>
      <w:r>
        <w:rPr>
          <w:b w:val="0"/>
          <w:color w:val="231F20"/>
          <w:spacing w:val="-12"/>
          <w:w w:val="80"/>
        </w:rPr>
        <w:t> </w:t>
      </w:r>
      <w:r>
        <w:rPr>
          <w:b w:val="0"/>
          <w:color w:val="231F20"/>
          <w:w w:val="80"/>
        </w:rPr>
        <w:t>to</w:t>
      </w:r>
      <w:r>
        <w:rPr>
          <w:b w:val="0"/>
          <w:color w:val="231F20"/>
          <w:spacing w:val="-14"/>
          <w:w w:val="80"/>
        </w:rPr>
        <w:t> </w:t>
      </w:r>
      <w:r>
        <w:rPr>
          <w:b w:val="0"/>
          <w:color w:val="231F20"/>
          <w:w w:val="80"/>
        </w:rPr>
        <w:t>measure</w:t>
      </w:r>
      <w:r>
        <w:rPr>
          <w:b w:val="0"/>
          <w:color w:val="231F20"/>
          <w:spacing w:val="-14"/>
          <w:w w:val="80"/>
        </w:rPr>
        <w:t> </w:t>
      </w:r>
      <w:r>
        <w:rPr>
          <w:b w:val="0"/>
          <w:color w:val="231F20"/>
          <w:w w:val="80"/>
        </w:rPr>
        <w:t>the</w:t>
      </w:r>
      <w:r>
        <w:rPr>
          <w:b w:val="0"/>
          <w:color w:val="231F20"/>
          <w:spacing w:val="-13"/>
          <w:w w:val="80"/>
        </w:rPr>
        <w:t> </w:t>
      </w:r>
      <w:r>
        <w:rPr>
          <w:b w:val="0"/>
          <w:color w:val="231F20"/>
          <w:w w:val="80"/>
        </w:rPr>
        <w:t>effectiveness</w:t>
      </w:r>
      <w:r>
        <w:rPr>
          <w:b w:val="0"/>
          <w:color w:val="231F20"/>
          <w:spacing w:val="-15"/>
          <w:w w:val="80"/>
        </w:rPr>
        <w:t> </w:t>
      </w:r>
      <w:r>
        <w:rPr>
          <w:b w:val="0"/>
          <w:color w:val="231F20"/>
          <w:w w:val="80"/>
        </w:rPr>
        <w:t>of</w:t>
      </w:r>
      <w:r>
        <w:rPr>
          <w:b w:val="0"/>
          <w:color w:val="231F20"/>
          <w:spacing w:val="-13"/>
          <w:w w:val="80"/>
        </w:rPr>
        <w:t> </w:t>
      </w:r>
      <w:r>
        <w:rPr>
          <w:b w:val="0"/>
          <w:color w:val="231F20"/>
          <w:w w:val="80"/>
        </w:rPr>
        <w:t>the</w:t>
      </w:r>
      <w:r>
        <w:rPr>
          <w:b w:val="0"/>
          <w:color w:val="231F20"/>
          <w:spacing w:val="-13"/>
          <w:w w:val="80"/>
        </w:rPr>
        <w:t> </w:t>
      </w:r>
      <w:r>
        <w:rPr>
          <w:b w:val="0"/>
          <w:color w:val="231F20"/>
          <w:w w:val="80"/>
        </w:rPr>
        <w:t>hedging</w:t>
      </w:r>
      <w:r>
        <w:rPr>
          <w:b w:val="0"/>
          <w:color w:val="231F20"/>
          <w:spacing w:val="-14"/>
          <w:w w:val="80"/>
        </w:rPr>
        <w:t> </w:t>
      </w:r>
      <w:r>
        <w:rPr>
          <w:b w:val="0"/>
          <w:color w:val="231F20"/>
          <w:w w:val="80"/>
        </w:rPr>
        <w:t>instru- ments</w:t>
      </w:r>
      <w:r>
        <w:rPr>
          <w:b w:val="0"/>
          <w:color w:val="231F20"/>
          <w:spacing w:val="-27"/>
          <w:w w:val="80"/>
        </w:rPr>
        <w:t> </w:t>
      </w:r>
      <w:r>
        <w:rPr>
          <w:b w:val="0"/>
          <w:color w:val="231F20"/>
          <w:w w:val="80"/>
        </w:rPr>
        <w:t>in</w:t>
      </w:r>
      <w:r>
        <w:rPr>
          <w:b w:val="0"/>
          <w:color w:val="231F20"/>
          <w:spacing w:val="-28"/>
          <w:w w:val="80"/>
        </w:rPr>
        <w:t> </w:t>
      </w:r>
      <w:r>
        <w:rPr>
          <w:b w:val="0"/>
          <w:color w:val="231F20"/>
          <w:w w:val="80"/>
        </w:rPr>
        <w:t>offsetting</w:t>
      </w:r>
      <w:r>
        <w:rPr>
          <w:b w:val="0"/>
          <w:color w:val="231F20"/>
          <w:spacing w:val="-28"/>
          <w:w w:val="80"/>
        </w:rPr>
        <w:t> </w:t>
      </w:r>
      <w:r>
        <w:rPr>
          <w:b w:val="0"/>
          <w:color w:val="231F20"/>
          <w:w w:val="80"/>
        </w:rPr>
        <w:t>changes</w:t>
      </w:r>
      <w:r>
        <w:rPr>
          <w:b w:val="0"/>
          <w:color w:val="231F20"/>
          <w:spacing w:val="-29"/>
          <w:w w:val="80"/>
        </w:rPr>
        <w:t> </w:t>
      </w:r>
      <w:r>
        <w:rPr>
          <w:b w:val="0"/>
          <w:color w:val="231F20"/>
          <w:w w:val="80"/>
        </w:rPr>
        <w:t>to</w:t>
      </w:r>
      <w:r>
        <w:rPr>
          <w:b w:val="0"/>
          <w:color w:val="231F20"/>
          <w:spacing w:val="-27"/>
          <w:w w:val="80"/>
        </w:rPr>
        <w:t> </w:t>
      </w:r>
      <w:r>
        <w:rPr>
          <w:b w:val="0"/>
          <w:color w:val="231F20"/>
          <w:w w:val="80"/>
        </w:rPr>
        <w:t>those</w:t>
      </w:r>
      <w:r>
        <w:rPr>
          <w:b w:val="0"/>
          <w:color w:val="231F20"/>
          <w:spacing w:val="-28"/>
          <w:w w:val="80"/>
        </w:rPr>
        <w:t> </w:t>
      </w:r>
      <w:r>
        <w:rPr>
          <w:b w:val="0"/>
          <w:color w:val="231F20"/>
          <w:w w:val="80"/>
        </w:rPr>
        <w:t>prices,</w:t>
      </w:r>
      <w:r>
        <w:rPr>
          <w:b w:val="0"/>
          <w:color w:val="231F20"/>
          <w:spacing w:val="-28"/>
          <w:w w:val="80"/>
        </w:rPr>
        <w:t> </w:t>
      </w:r>
      <w:r>
        <w:rPr>
          <w:b w:val="0"/>
          <w:color w:val="231F20"/>
          <w:w w:val="80"/>
        </w:rPr>
        <w:t>as</w:t>
      </w:r>
      <w:r>
        <w:rPr>
          <w:b w:val="0"/>
          <w:color w:val="231F20"/>
          <w:spacing w:val="-28"/>
          <w:w w:val="80"/>
        </w:rPr>
        <w:t> </w:t>
      </w:r>
      <w:r>
        <w:rPr>
          <w:b w:val="0"/>
          <w:color w:val="231F20"/>
          <w:w w:val="80"/>
        </w:rPr>
        <w:t>required</w:t>
      </w:r>
      <w:r>
        <w:rPr>
          <w:b w:val="0"/>
          <w:color w:val="231F20"/>
          <w:spacing w:val="-28"/>
          <w:w w:val="80"/>
        </w:rPr>
        <w:t> </w:t>
      </w:r>
      <w:r>
        <w:rPr>
          <w:b w:val="0"/>
          <w:color w:val="231F20"/>
          <w:w w:val="80"/>
        </w:rPr>
        <w:t>by SFAS</w:t>
      </w:r>
      <w:r>
        <w:rPr>
          <w:b w:val="0"/>
          <w:color w:val="231F20"/>
          <w:spacing w:val="-13"/>
          <w:w w:val="80"/>
        </w:rPr>
        <w:t> </w:t>
      </w:r>
      <w:r>
        <w:rPr>
          <w:b w:val="0"/>
          <w:color w:val="231F20"/>
          <w:w w:val="80"/>
        </w:rPr>
        <w:t>133.</w:t>
      </w:r>
      <w:r>
        <w:rPr>
          <w:b w:val="0"/>
          <w:color w:val="231F20"/>
          <w:spacing w:val="-13"/>
          <w:w w:val="80"/>
        </w:rPr>
        <w:t> </w:t>
      </w:r>
      <w:r>
        <w:rPr>
          <w:b w:val="0"/>
          <w:color w:val="231F20"/>
          <w:w w:val="80"/>
        </w:rPr>
        <w:t>Forward</w:t>
      </w:r>
      <w:r>
        <w:rPr>
          <w:b w:val="0"/>
          <w:color w:val="231F20"/>
          <w:spacing w:val="-13"/>
          <w:w w:val="80"/>
        </w:rPr>
        <w:t> </w:t>
      </w:r>
      <w:r>
        <w:rPr>
          <w:b w:val="0"/>
          <w:color w:val="231F20"/>
          <w:w w:val="80"/>
        </w:rPr>
        <w:t>jet</w:t>
      </w:r>
      <w:r>
        <w:rPr>
          <w:b w:val="0"/>
          <w:color w:val="231F20"/>
          <w:spacing w:val="-13"/>
          <w:w w:val="80"/>
        </w:rPr>
        <w:t> </w:t>
      </w:r>
      <w:r>
        <w:rPr>
          <w:b w:val="0"/>
          <w:color w:val="231F20"/>
          <w:w w:val="80"/>
        </w:rPr>
        <w:t>fuel</w:t>
      </w:r>
      <w:r>
        <w:rPr>
          <w:b w:val="0"/>
          <w:color w:val="231F20"/>
          <w:spacing w:val="-13"/>
          <w:w w:val="80"/>
        </w:rPr>
        <w:t> </w:t>
      </w:r>
      <w:r>
        <w:rPr>
          <w:b w:val="0"/>
          <w:color w:val="231F20"/>
          <w:w w:val="80"/>
        </w:rPr>
        <w:t>prices</w:t>
      </w:r>
      <w:r>
        <w:rPr>
          <w:b w:val="0"/>
          <w:color w:val="231F20"/>
          <w:spacing w:val="-13"/>
          <w:w w:val="80"/>
        </w:rPr>
        <w:t> </w:t>
      </w:r>
      <w:r>
        <w:rPr>
          <w:b w:val="0"/>
          <w:color w:val="231F20"/>
          <w:w w:val="80"/>
        </w:rPr>
        <w:t>are</w:t>
      </w:r>
      <w:r>
        <w:rPr>
          <w:b w:val="0"/>
          <w:color w:val="231F20"/>
          <w:spacing w:val="-13"/>
          <w:w w:val="80"/>
        </w:rPr>
        <w:t> </w:t>
      </w:r>
      <w:r>
        <w:rPr>
          <w:b w:val="0"/>
          <w:color w:val="231F20"/>
          <w:w w:val="80"/>
        </w:rPr>
        <w:t>estimated</w:t>
      </w:r>
      <w:r>
        <w:rPr>
          <w:b w:val="0"/>
          <w:color w:val="231F20"/>
          <w:spacing w:val="-14"/>
          <w:w w:val="80"/>
        </w:rPr>
        <w:t> </w:t>
      </w:r>
      <w:r>
        <w:rPr>
          <w:b w:val="0"/>
          <w:color w:val="231F20"/>
          <w:w w:val="80"/>
        </w:rPr>
        <w:t>through utilization</w:t>
      </w:r>
      <w:r>
        <w:rPr>
          <w:b w:val="0"/>
          <w:color w:val="231F20"/>
          <w:spacing w:val="-19"/>
          <w:w w:val="80"/>
        </w:rPr>
        <w:t> </w:t>
      </w:r>
      <w:r>
        <w:rPr>
          <w:b w:val="0"/>
          <w:color w:val="231F20"/>
          <w:w w:val="80"/>
        </w:rPr>
        <w:t>of</w:t>
      </w:r>
      <w:r>
        <w:rPr>
          <w:b w:val="0"/>
          <w:color w:val="231F20"/>
          <w:spacing w:val="-19"/>
          <w:w w:val="80"/>
        </w:rPr>
        <w:t> </w:t>
      </w:r>
      <w:r>
        <w:rPr>
          <w:b w:val="0"/>
          <w:color w:val="231F20"/>
          <w:w w:val="80"/>
        </w:rPr>
        <w:t>a</w:t>
      </w:r>
      <w:r>
        <w:rPr>
          <w:b w:val="0"/>
          <w:color w:val="231F20"/>
          <w:spacing w:val="-19"/>
          <w:w w:val="80"/>
        </w:rPr>
        <w:t> </w:t>
      </w:r>
      <w:r>
        <w:rPr>
          <w:b w:val="0"/>
          <w:color w:val="231F20"/>
          <w:w w:val="80"/>
        </w:rPr>
        <w:t>statistical-based</w:t>
      </w:r>
      <w:r>
        <w:rPr>
          <w:b w:val="0"/>
          <w:color w:val="231F20"/>
          <w:spacing w:val="-19"/>
          <w:w w:val="80"/>
        </w:rPr>
        <w:t> </w:t>
      </w:r>
      <w:r>
        <w:rPr>
          <w:b w:val="0"/>
          <w:color w:val="231F20"/>
          <w:w w:val="80"/>
        </w:rPr>
        <w:t>regression</w:t>
      </w:r>
      <w:r>
        <w:rPr>
          <w:b w:val="0"/>
          <w:color w:val="231F20"/>
          <w:spacing w:val="-19"/>
          <w:w w:val="80"/>
        </w:rPr>
        <w:t> </w:t>
      </w:r>
      <w:r>
        <w:rPr>
          <w:b w:val="0"/>
          <w:color w:val="231F20"/>
          <w:w w:val="80"/>
        </w:rPr>
        <w:t>equation</w:t>
      </w:r>
      <w:r>
        <w:rPr>
          <w:b w:val="0"/>
          <w:color w:val="231F20"/>
          <w:spacing w:val="-20"/>
          <w:w w:val="80"/>
        </w:rPr>
        <w:t> </w:t>
      </w:r>
      <w:r>
        <w:rPr>
          <w:b w:val="0"/>
          <w:color w:val="231F20"/>
          <w:w w:val="80"/>
        </w:rPr>
        <w:t>with </w:t>
      </w:r>
      <w:r>
        <w:rPr>
          <w:b w:val="0"/>
          <w:color w:val="231F20"/>
          <w:w w:val="85"/>
        </w:rPr>
        <w:t>data</w:t>
      </w:r>
      <w:r>
        <w:rPr>
          <w:b w:val="0"/>
          <w:color w:val="231F20"/>
          <w:spacing w:val="-12"/>
          <w:w w:val="85"/>
        </w:rPr>
        <w:t> </w:t>
      </w:r>
      <w:r>
        <w:rPr>
          <w:b w:val="0"/>
          <w:color w:val="231F20"/>
          <w:w w:val="85"/>
        </w:rPr>
        <w:t>from</w:t>
      </w:r>
      <w:r>
        <w:rPr>
          <w:b w:val="0"/>
          <w:color w:val="231F20"/>
          <w:spacing w:val="-12"/>
          <w:w w:val="85"/>
        </w:rPr>
        <w:t> </w:t>
      </w:r>
      <w:r>
        <w:rPr>
          <w:b w:val="0"/>
          <w:color w:val="231F20"/>
          <w:w w:val="85"/>
        </w:rPr>
        <w:t>market</w:t>
      </w:r>
      <w:r>
        <w:rPr>
          <w:b w:val="0"/>
          <w:color w:val="231F20"/>
          <w:spacing w:val="-11"/>
          <w:w w:val="85"/>
        </w:rPr>
        <w:t> </w:t>
      </w:r>
      <w:r>
        <w:rPr>
          <w:b w:val="0"/>
          <w:color w:val="231F20"/>
          <w:w w:val="85"/>
        </w:rPr>
        <w:t>forward</w:t>
      </w:r>
      <w:r>
        <w:rPr>
          <w:b w:val="0"/>
          <w:color w:val="231F20"/>
          <w:spacing w:val="-12"/>
          <w:w w:val="85"/>
        </w:rPr>
        <w:t> </w:t>
      </w:r>
      <w:r>
        <w:rPr>
          <w:b w:val="0"/>
          <w:color w:val="231F20"/>
          <w:w w:val="85"/>
        </w:rPr>
        <w:t>prices</w:t>
      </w:r>
      <w:r>
        <w:rPr>
          <w:b w:val="0"/>
          <w:color w:val="231F20"/>
          <w:spacing w:val="-12"/>
          <w:w w:val="85"/>
        </w:rPr>
        <w:t> </w:t>
      </w:r>
      <w:r>
        <w:rPr>
          <w:b w:val="0"/>
          <w:color w:val="231F20"/>
          <w:w w:val="85"/>
        </w:rPr>
        <w:t>of</w:t>
      </w:r>
      <w:r>
        <w:rPr>
          <w:b w:val="0"/>
          <w:color w:val="231F20"/>
          <w:spacing w:val="-12"/>
          <w:w w:val="85"/>
        </w:rPr>
        <w:t> </w:t>
      </w:r>
      <w:r>
        <w:rPr>
          <w:b w:val="0"/>
          <w:color w:val="231F20"/>
          <w:w w:val="85"/>
        </w:rPr>
        <w:t>like</w:t>
      </w:r>
      <w:r>
        <w:rPr>
          <w:b w:val="0"/>
          <w:color w:val="231F20"/>
          <w:spacing w:val="-12"/>
          <w:w w:val="85"/>
        </w:rPr>
        <w:t> </w:t>
      </w:r>
      <w:r>
        <w:rPr>
          <w:b w:val="0"/>
          <w:color w:val="231F20"/>
          <w:w w:val="85"/>
        </w:rPr>
        <w:t>commodities. </w:t>
      </w:r>
      <w:r>
        <w:rPr>
          <w:b w:val="0"/>
          <w:color w:val="231F20"/>
          <w:w w:val="80"/>
        </w:rPr>
        <w:t>This</w:t>
      </w:r>
      <w:r>
        <w:rPr>
          <w:b w:val="0"/>
          <w:color w:val="231F20"/>
          <w:spacing w:val="-12"/>
          <w:w w:val="80"/>
        </w:rPr>
        <w:t> </w:t>
      </w:r>
      <w:r>
        <w:rPr>
          <w:b w:val="0"/>
          <w:color w:val="231F20"/>
          <w:w w:val="80"/>
        </w:rPr>
        <w:t>equation</w:t>
      </w:r>
      <w:r>
        <w:rPr>
          <w:b w:val="0"/>
          <w:color w:val="231F20"/>
          <w:spacing w:val="-13"/>
          <w:w w:val="80"/>
        </w:rPr>
        <w:t> </w:t>
      </w:r>
      <w:r>
        <w:rPr>
          <w:b w:val="0"/>
          <w:color w:val="231F20"/>
          <w:w w:val="80"/>
        </w:rPr>
        <w:t>is</w:t>
      </w:r>
      <w:r>
        <w:rPr>
          <w:b w:val="0"/>
          <w:color w:val="231F20"/>
          <w:spacing w:val="-12"/>
          <w:w w:val="80"/>
        </w:rPr>
        <w:t> </w:t>
      </w:r>
      <w:r>
        <w:rPr>
          <w:b w:val="0"/>
          <w:color w:val="231F20"/>
          <w:w w:val="80"/>
        </w:rPr>
        <w:t>then</w:t>
      </w:r>
      <w:r>
        <w:rPr>
          <w:b w:val="0"/>
          <w:color w:val="231F20"/>
          <w:spacing w:val="-13"/>
          <w:w w:val="80"/>
        </w:rPr>
        <w:t> </w:t>
      </w:r>
      <w:r>
        <w:rPr>
          <w:b w:val="0"/>
          <w:color w:val="231F20"/>
          <w:w w:val="80"/>
        </w:rPr>
        <w:t>adjusted</w:t>
      </w:r>
      <w:r>
        <w:rPr>
          <w:b w:val="0"/>
          <w:color w:val="231F20"/>
          <w:spacing w:val="-13"/>
          <w:w w:val="80"/>
        </w:rPr>
        <w:t> </w:t>
      </w:r>
      <w:r>
        <w:rPr>
          <w:b w:val="0"/>
          <w:color w:val="231F20"/>
          <w:w w:val="80"/>
        </w:rPr>
        <w:t>for</w:t>
      </w:r>
      <w:r>
        <w:rPr>
          <w:b w:val="0"/>
          <w:color w:val="231F20"/>
          <w:spacing w:val="-12"/>
          <w:w w:val="80"/>
        </w:rPr>
        <w:t> </w:t>
      </w:r>
      <w:r>
        <w:rPr>
          <w:b w:val="0"/>
          <w:color w:val="231F20"/>
          <w:w w:val="80"/>
        </w:rPr>
        <w:t>certain</w:t>
      </w:r>
      <w:r>
        <w:rPr>
          <w:b w:val="0"/>
          <w:color w:val="231F20"/>
          <w:spacing w:val="-14"/>
          <w:w w:val="80"/>
        </w:rPr>
        <w:t> </w:t>
      </w:r>
      <w:r>
        <w:rPr>
          <w:b w:val="0"/>
          <w:color w:val="231F20"/>
          <w:w w:val="80"/>
        </w:rPr>
        <w:t>items,</w:t>
      </w:r>
      <w:r>
        <w:rPr>
          <w:b w:val="0"/>
          <w:color w:val="231F20"/>
          <w:spacing w:val="-12"/>
          <w:w w:val="80"/>
        </w:rPr>
        <w:t> </w:t>
      </w:r>
      <w:r>
        <w:rPr>
          <w:b w:val="0"/>
          <w:color w:val="231F20"/>
          <w:w w:val="80"/>
        </w:rPr>
        <w:t>such</w:t>
      </w:r>
      <w:r>
        <w:rPr>
          <w:b w:val="0"/>
          <w:color w:val="231F20"/>
          <w:spacing w:val="-13"/>
          <w:w w:val="80"/>
        </w:rPr>
        <w:t> </w:t>
      </w:r>
      <w:r>
        <w:rPr>
          <w:b w:val="0"/>
          <w:color w:val="231F20"/>
          <w:w w:val="80"/>
        </w:rPr>
        <w:t>as transportation</w:t>
      </w:r>
      <w:r>
        <w:rPr>
          <w:b w:val="0"/>
          <w:color w:val="231F20"/>
          <w:spacing w:val="-33"/>
          <w:w w:val="80"/>
        </w:rPr>
        <w:t> </w:t>
      </w:r>
      <w:r>
        <w:rPr>
          <w:b w:val="0"/>
          <w:color w:val="231F20"/>
          <w:w w:val="80"/>
        </w:rPr>
        <w:t>costs,</w:t>
      </w:r>
      <w:r>
        <w:rPr>
          <w:b w:val="0"/>
          <w:color w:val="231F20"/>
          <w:spacing w:val="-34"/>
          <w:w w:val="80"/>
        </w:rPr>
        <w:t> </w:t>
      </w:r>
      <w:r>
        <w:rPr>
          <w:b w:val="0"/>
          <w:color w:val="231F20"/>
          <w:w w:val="80"/>
        </w:rPr>
        <w:t>that</w:t>
      </w:r>
      <w:r>
        <w:rPr>
          <w:b w:val="0"/>
          <w:color w:val="231F20"/>
          <w:spacing w:val="-34"/>
          <w:w w:val="80"/>
        </w:rPr>
        <w:t> </w:t>
      </w:r>
      <w:r>
        <w:rPr>
          <w:b w:val="0"/>
          <w:color w:val="231F20"/>
          <w:w w:val="80"/>
        </w:rPr>
        <w:t>are</w:t>
      </w:r>
      <w:r>
        <w:rPr>
          <w:b w:val="0"/>
          <w:color w:val="231F20"/>
          <w:spacing w:val="-35"/>
          <w:w w:val="80"/>
        </w:rPr>
        <w:t> </w:t>
      </w:r>
      <w:r>
        <w:rPr>
          <w:b w:val="0"/>
          <w:color w:val="231F20"/>
          <w:w w:val="80"/>
        </w:rPr>
        <w:t>stated</w:t>
      </w:r>
      <w:r>
        <w:rPr>
          <w:b w:val="0"/>
          <w:color w:val="231F20"/>
          <w:spacing w:val="-34"/>
          <w:w w:val="80"/>
        </w:rPr>
        <w:t> </w:t>
      </w:r>
      <w:r>
        <w:rPr>
          <w:b w:val="0"/>
          <w:color w:val="231F20"/>
          <w:w w:val="80"/>
        </w:rPr>
        <w:t>in</w:t>
      </w:r>
      <w:r>
        <w:rPr>
          <w:b w:val="0"/>
          <w:color w:val="231F20"/>
          <w:spacing w:val="-34"/>
          <w:w w:val="80"/>
        </w:rPr>
        <w:t> </w:t>
      </w:r>
      <w:r>
        <w:rPr>
          <w:b w:val="0"/>
          <w:color w:val="231F20"/>
          <w:w w:val="80"/>
        </w:rPr>
        <w:t>the</w:t>
      </w:r>
      <w:r>
        <w:rPr>
          <w:b w:val="0"/>
          <w:color w:val="231F20"/>
          <w:spacing w:val="-35"/>
          <w:w w:val="80"/>
        </w:rPr>
        <w:t> </w:t>
      </w:r>
      <w:r>
        <w:rPr>
          <w:b w:val="0"/>
          <w:color w:val="231F20"/>
          <w:w w:val="80"/>
        </w:rPr>
        <w:t>Company’s</w:t>
      </w:r>
      <w:r>
        <w:rPr>
          <w:b w:val="0"/>
          <w:color w:val="231F20"/>
          <w:spacing w:val="-35"/>
          <w:w w:val="80"/>
        </w:rPr>
        <w:t> </w:t>
      </w:r>
      <w:r>
        <w:rPr>
          <w:b w:val="0"/>
          <w:color w:val="231F20"/>
          <w:w w:val="80"/>
        </w:rPr>
        <w:t>fuel </w:t>
      </w:r>
      <w:r>
        <w:rPr>
          <w:b w:val="0"/>
          <w:color w:val="231F20"/>
          <w:w w:val="85"/>
        </w:rPr>
        <w:t>purchasing</w:t>
      </w:r>
      <w:r>
        <w:rPr>
          <w:b w:val="0"/>
          <w:color w:val="231F20"/>
          <w:spacing w:val="-25"/>
          <w:w w:val="85"/>
        </w:rPr>
        <w:t> </w:t>
      </w:r>
      <w:r>
        <w:rPr>
          <w:b w:val="0"/>
          <w:color w:val="231F20"/>
          <w:w w:val="85"/>
        </w:rPr>
        <w:t>contracts</w:t>
      </w:r>
      <w:r>
        <w:rPr>
          <w:b w:val="0"/>
          <w:color w:val="231F20"/>
          <w:spacing w:val="-25"/>
          <w:w w:val="85"/>
        </w:rPr>
        <w:t> </w:t>
      </w:r>
      <w:r>
        <w:rPr>
          <w:b w:val="0"/>
          <w:color w:val="231F20"/>
          <w:w w:val="85"/>
        </w:rPr>
        <w:t>with</w:t>
      </w:r>
      <w:r>
        <w:rPr>
          <w:b w:val="0"/>
          <w:color w:val="231F20"/>
          <w:spacing w:val="-25"/>
          <w:w w:val="85"/>
        </w:rPr>
        <w:t> </w:t>
      </w:r>
      <w:r>
        <w:rPr>
          <w:b w:val="0"/>
          <w:color w:val="231F20"/>
          <w:w w:val="85"/>
        </w:rPr>
        <w:t>its</w:t>
      </w:r>
      <w:r>
        <w:rPr>
          <w:b w:val="0"/>
          <w:color w:val="231F20"/>
          <w:spacing w:val="-25"/>
          <w:w w:val="85"/>
        </w:rPr>
        <w:t> </w:t>
      </w:r>
      <w:r>
        <w:rPr>
          <w:b w:val="0"/>
          <w:color w:val="231F20"/>
          <w:w w:val="85"/>
        </w:rPr>
        <w:t>vendors.</w:t>
      </w:r>
      <w:r>
        <w:rPr>
          <w:b w:val="0"/>
          <w:color w:val="231F20"/>
          <w:spacing w:val="-25"/>
          <w:w w:val="85"/>
        </w:rPr>
        <w:t> </w:t>
      </w:r>
      <w:r>
        <w:rPr>
          <w:b w:val="0"/>
          <w:color w:val="231F20"/>
          <w:w w:val="85"/>
        </w:rPr>
        <w:t>See</w:t>
      </w:r>
      <w:r>
        <w:rPr>
          <w:b w:val="0"/>
          <w:color w:val="231F20"/>
          <w:spacing w:val="-26"/>
          <w:w w:val="85"/>
        </w:rPr>
        <w:t> </w:t>
      </w:r>
      <w:r>
        <w:rPr>
          <w:b w:val="0"/>
          <w:color w:val="231F20"/>
          <w:w w:val="85"/>
        </w:rPr>
        <w:t>Note</w:t>
      </w:r>
      <w:r>
        <w:rPr>
          <w:b w:val="0"/>
          <w:color w:val="231F20"/>
          <w:spacing w:val="-25"/>
          <w:w w:val="85"/>
        </w:rPr>
        <w:t> </w:t>
      </w:r>
      <w:r>
        <w:rPr>
          <w:b w:val="0"/>
          <w:color w:val="231F20"/>
          <w:w w:val="85"/>
        </w:rPr>
        <w:t>10</w:t>
      </w:r>
      <w:r>
        <w:rPr>
          <w:b w:val="0"/>
          <w:color w:val="231F20"/>
          <w:spacing w:val="-25"/>
          <w:w w:val="85"/>
        </w:rPr>
        <w:t> </w:t>
      </w:r>
      <w:r>
        <w:rPr>
          <w:b w:val="0"/>
          <w:color w:val="231F20"/>
          <w:w w:val="85"/>
        </w:rPr>
        <w:t>for </w:t>
      </w:r>
      <w:r>
        <w:rPr>
          <w:b w:val="0"/>
          <w:color w:val="231F20"/>
          <w:w w:val="80"/>
        </w:rPr>
        <w:t>further</w:t>
      </w:r>
      <w:r>
        <w:rPr>
          <w:b w:val="0"/>
          <w:color w:val="231F20"/>
          <w:spacing w:val="-19"/>
          <w:w w:val="80"/>
        </w:rPr>
        <w:t> </w:t>
      </w:r>
      <w:r>
        <w:rPr>
          <w:b w:val="0"/>
          <w:color w:val="231F20"/>
          <w:w w:val="80"/>
        </w:rPr>
        <w:t>information</w:t>
      </w:r>
      <w:r>
        <w:rPr>
          <w:b w:val="0"/>
          <w:color w:val="231F20"/>
          <w:spacing w:val="-19"/>
          <w:w w:val="80"/>
        </w:rPr>
        <w:t> </w:t>
      </w:r>
      <w:r>
        <w:rPr>
          <w:b w:val="0"/>
          <w:color w:val="231F20"/>
          <w:w w:val="80"/>
        </w:rPr>
        <w:t>on</w:t>
      </w:r>
      <w:r>
        <w:rPr>
          <w:b w:val="0"/>
          <w:color w:val="231F20"/>
          <w:spacing w:val="-21"/>
          <w:w w:val="80"/>
        </w:rPr>
        <w:t> </w:t>
      </w:r>
      <w:r>
        <w:rPr>
          <w:b w:val="0"/>
          <w:color w:val="231F20"/>
          <w:w w:val="80"/>
        </w:rPr>
        <w:t>SFAS</w:t>
      </w:r>
      <w:r>
        <w:rPr>
          <w:b w:val="0"/>
          <w:color w:val="231F20"/>
          <w:spacing w:val="-21"/>
          <w:w w:val="80"/>
        </w:rPr>
        <w:t> </w:t>
      </w:r>
      <w:r>
        <w:rPr>
          <w:b w:val="0"/>
          <w:color w:val="231F20"/>
          <w:w w:val="80"/>
        </w:rPr>
        <w:t>133</w:t>
      </w:r>
      <w:r>
        <w:rPr>
          <w:b w:val="0"/>
          <w:color w:val="231F20"/>
          <w:spacing w:val="-20"/>
          <w:w w:val="80"/>
        </w:rPr>
        <w:t> </w:t>
      </w:r>
      <w:r>
        <w:rPr>
          <w:b w:val="0"/>
          <w:color w:val="231F20"/>
          <w:w w:val="80"/>
        </w:rPr>
        <w:t>and</w:t>
      </w:r>
      <w:r>
        <w:rPr>
          <w:b w:val="0"/>
          <w:color w:val="231F20"/>
          <w:spacing w:val="-21"/>
          <w:w w:val="80"/>
        </w:rPr>
        <w:t> </w:t>
      </w:r>
      <w:r>
        <w:rPr>
          <w:b w:val="0"/>
          <w:color w:val="231F20"/>
          <w:w w:val="80"/>
        </w:rPr>
        <w:t>financial</w:t>
      </w:r>
      <w:r>
        <w:rPr>
          <w:b w:val="0"/>
          <w:color w:val="231F20"/>
          <w:spacing w:val="-21"/>
          <w:w w:val="80"/>
        </w:rPr>
        <w:t> </w:t>
      </w:r>
      <w:r>
        <w:rPr>
          <w:b w:val="0"/>
          <w:color w:val="231F20"/>
          <w:w w:val="80"/>
        </w:rPr>
        <w:t>derivative </w:t>
      </w:r>
      <w:r>
        <w:rPr>
          <w:b w:val="0"/>
          <w:color w:val="231F20"/>
          <w:w w:val="85"/>
        </w:rPr>
        <w:t>instruments.</w:t>
      </w:r>
    </w:p>
    <w:p>
      <w:pPr>
        <w:pStyle w:val="BodyText"/>
        <w:rPr>
          <w:b w:val="0"/>
          <w:sz w:val="28"/>
        </w:rPr>
      </w:pPr>
    </w:p>
    <w:p>
      <w:pPr>
        <w:pStyle w:val="Heading4"/>
        <w:rPr>
          <w:i/>
        </w:rPr>
      </w:pPr>
      <w:r>
        <w:rPr>
          <w:i/>
          <w:color w:val="231F20"/>
          <w:w w:val="90"/>
        </w:rPr>
        <w:t>Income Taxes</w:t>
      </w:r>
    </w:p>
    <w:p>
      <w:pPr>
        <w:pStyle w:val="BodyText"/>
        <w:spacing w:line="244" w:lineRule="auto" w:before="170"/>
        <w:ind w:left="119" w:firstLine="400"/>
        <w:jc w:val="both"/>
        <w:rPr>
          <w:b w:val="0"/>
        </w:rPr>
      </w:pPr>
      <w:r>
        <w:rPr>
          <w:b w:val="0"/>
          <w:color w:val="231F20"/>
          <w:w w:val="85"/>
        </w:rPr>
        <w:t>The</w:t>
      </w:r>
      <w:r>
        <w:rPr>
          <w:b w:val="0"/>
          <w:color w:val="231F20"/>
          <w:spacing w:val="-31"/>
          <w:w w:val="85"/>
        </w:rPr>
        <w:t> </w:t>
      </w:r>
      <w:r>
        <w:rPr>
          <w:b w:val="0"/>
          <w:color w:val="231F20"/>
          <w:w w:val="85"/>
        </w:rPr>
        <w:t>Company</w:t>
      </w:r>
      <w:r>
        <w:rPr>
          <w:b w:val="0"/>
          <w:color w:val="231F20"/>
          <w:spacing w:val="-32"/>
          <w:w w:val="85"/>
        </w:rPr>
        <w:t> </w:t>
      </w:r>
      <w:r>
        <w:rPr>
          <w:b w:val="0"/>
          <w:color w:val="231F20"/>
          <w:w w:val="85"/>
        </w:rPr>
        <w:t>accounts</w:t>
      </w:r>
      <w:r>
        <w:rPr>
          <w:b w:val="0"/>
          <w:color w:val="231F20"/>
          <w:spacing w:val="-31"/>
          <w:w w:val="85"/>
        </w:rPr>
        <w:t> </w:t>
      </w:r>
      <w:r>
        <w:rPr>
          <w:b w:val="0"/>
          <w:color w:val="231F20"/>
          <w:w w:val="85"/>
        </w:rPr>
        <w:t>for</w:t>
      </w:r>
      <w:r>
        <w:rPr>
          <w:b w:val="0"/>
          <w:color w:val="231F20"/>
          <w:spacing w:val="-30"/>
          <w:w w:val="85"/>
        </w:rPr>
        <w:t> </w:t>
      </w:r>
      <w:r>
        <w:rPr>
          <w:b w:val="0"/>
          <w:color w:val="231F20"/>
          <w:w w:val="85"/>
        </w:rPr>
        <w:t>deferred</w:t>
      </w:r>
      <w:r>
        <w:rPr>
          <w:b w:val="0"/>
          <w:color w:val="231F20"/>
          <w:spacing w:val="-31"/>
          <w:w w:val="85"/>
        </w:rPr>
        <w:t> </w:t>
      </w:r>
      <w:r>
        <w:rPr>
          <w:b w:val="0"/>
          <w:color w:val="231F20"/>
          <w:w w:val="85"/>
        </w:rPr>
        <w:t>income</w:t>
      </w:r>
      <w:r>
        <w:rPr>
          <w:b w:val="0"/>
          <w:color w:val="231F20"/>
          <w:spacing w:val="-31"/>
          <w:w w:val="85"/>
        </w:rPr>
        <w:t> </w:t>
      </w:r>
      <w:r>
        <w:rPr>
          <w:b w:val="0"/>
          <w:color w:val="231F20"/>
          <w:w w:val="85"/>
        </w:rPr>
        <w:t>taxes </w:t>
      </w:r>
      <w:r>
        <w:rPr>
          <w:b w:val="0"/>
          <w:color w:val="231F20"/>
          <w:w w:val="80"/>
        </w:rPr>
        <w:t>utilizing Statement of Financial Accounting Standards </w:t>
      </w:r>
      <w:r>
        <w:rPr>
          <w:b w:val="0"/>
          <w:color w:val="231F20"/>
          <w:w w:val="90"/>
        </w:rPr>
        <w:t>No.</w:t>
      </w:r>
      <w:r>
        <w:rPr>
          <w:b w:val="0"/>
          <w:color w:val="231F20"/>
          <w:spacing w:val="-36"/>
          <w:w w:val="90"/>
        </w:rPr>
        <w:t> </w:t>
      </w:r>
      <w:r>
        <w:rPr>
          <w:b w:val="0"/>
          <w:color w:val="231F20"/>
          <w:w w:val="90"/>
        </w:rPr>
        <w:t>109</w:t>
      </w:r>
      <w:r>
        <w:rPr>
          <w:b w:val="0"/>
          <w:color w:val="231F20"/>
          <w:spacing w:val="-37"/>
          <w:w w:val="90"/>
        </w:rPr>
        <w:t> </w:t>
      </w:r>
      <w:r>
        <w:rPr>
          <w:b w:val="0"/>
          <w:color w:val="231F20"/>
          <w:w w:val="90"/>
        </w:rPr>
        <w:t>(SFAS</w:t>
      </w:r>
      <w:r>
        <w:rPr>
          <w:b w:val="0"/>
          <w:color w:val="231F20"/>
          <w:spacing w:val="-37"/>
          <w:w w:val="90"/>
        </w:rPr>
        <w:t> </w:t>
      </w:r>
      <w:r>
        <w:rPr>
          <w:b w:val="0"/>
          <w:color w:val="231F20"/>
          <w:w w:val="90"/>
        </w:rPr>
        <w:t>109),</w:t>
      </w:r>
      <w:r>
        <w:rPr>
          <w:b w:val="0"/>
          <w:color w:val="231F20"/>
          <w:spacing w:val="-36"/>
          <w:w w:val="90"/>
        </w:rPr>
        <w:t> </w:t>
      </w:r>
      <w:r>
        <w:rPr>
          <w:b w:val="0"/>
          <w:color w:val="231F20"/>
          <w:w w:val="90"/>
        </w:rPr>
        <w:t>“Accounting</w:t>
      </w:r>
      <w:r>
        <w:rPr>
          <w:b w:val="0"/>
          <w:color w:val="231F20"/>
          <w:spacing w:val="-37"/>
          <w:w w:val="90"/>
        </w:rPr>
        <w:t> </w:t>
      </w:r>
      <w:r>
        <w:rPr>
          <w:b w:val="0"/>
          <w:color w:val="231F20"/>
          <w:w w:val="90"/>
        </w:rPr>
        <w:t>for</w:t>
      </w:r>
      <w:r>
        <w:rPr>
          <w:b w:val="0"/>
          <w:color w:val="231F20"/>
          <w:spacing w:val="-36"/>
          <w:w w:val="90"/>
        </w:rPr>
        <w:t> </w:t>
      </w:r>
      <w:r>
        <w:rPr>
          <w:b w:val="0"/>
          <w:color w:val="231F20"/>
          <w:w w:val="90"/>
        </w:rPr>
        <w:t>Income</w:t>
      </w:r>
      <w:r>
        <w:rPr>
          <w:b w:val="0"/>
          <w:color w:val="231F20"/>
          <w:spacing w:val="-37"/>
          <w:w w:val="90"/>
        </w:rPr>
        <w:t> </w:t>
      </w:r>
      <w:r>
        <w:rPr>
          <w:b w:val="0"/>
          <w:color w:val="231F20"/>
          <w:w w:val="90"/>
        </w:rPr>
        <w:t>Taxes”, </w:t>
      </w:r>
      <w:r>
        <w:rPr>
          <w:b w:val="0"/>
          <w:color w:val="231F20"/>
          <w:w w:val="85"/>
        </w:rPr>
        <w:t>as</w:t>
      </w:r>
      <w:r>
        <w:rPr>
          <w:b w:val="0"/>
          <w:color w:val="231F20"/>
          <w:spacing w:val="-16"/>
          <w:w w:val="85"/>
        </w:rPr>
        <w:t> </w:t>
      </w:r>
      <w:r>
        <w:rPr>
          <w:b w:val="0"/>
          <w:color w:val="231F20"/>
          <w:w w:val="85"/>
        </w:rPr>
        <w:t>amended.</w:t>
      </w:r>
      <w:r>
        <w:rPr>
          <w:b w:val="0"/>
          <w:color w:val="231F20"/>
          <w:spacing w:val="-17"/>
          <w:w w:val="85"/>
        </w:rPr>
        <w:t> </w:t>
      </w:r>
      <w:r>
        <w:rPr>
          <w:b w:val="0"/>
          <w:color w:val="231F20"/>
          <w:w w:val="85"/>
        </w:rPr>
        <w:t>SFAS</w:t>
      </w:r>
      <w:r>
        <w:rPr>
          <w:b w:val="0"/>
          <w:color w:val="231F20"/>
          <w:spacing w:val="-16"/>
          <w:w w:val="85"/>
        </w:rPr>
        <w:t> </w:t>
      </w:r>
      <w:r>
        <w:rPr>
          <w:b w:val="0"/>
          <w:color w:val="231F20"/>
          <w:w w:val="85"/>
        </w:rPr>
        <w:t>109</w:t>
      </w:r>
      <w:r>
        <w:rPr>
          <w:b w:val="0"/>
          <w:color w:val="231F20"/>
          <w:spacing w:val="-16"/>
          <w:w w:val="85"/>
        </w:rPr>
        <w:t> </w:t>
      </w:r>
      <w:r>
        <w:rPr>
          <w:b w:val="0"/>
          <w:color w:val="231F20"/>
          <w:w w:val="85"/>
        </w:rPr>
        <w:t>requires</w:t>
      </w:r>
      <w:r>
        <w:rPr>
          <w:b w:val="0"/>
          <w:color w:val="231F20"/>
          <w:spacing w:val="-16"/>
          <w:w w:val="85"/>
        </w:rPr>
        <w:t> </w:t>
      </w:r>
      <w:r>
        <w:rPr>
          <w:b w:val="0"/>
          <w:color w:val="231F20"/>
          <w:w w:val="85"/>
        </w:rPr>
        <w:t>an</w:t>
      </w:r>
      <w:r>
        <w:rPr>
          <w:b w:val="0"/>
          <w:color w:val="231F20"/>
          <w:spacing w:val="-17"/>
          <w:w w:val="85"/>
        </w:rPr>
        <w:t> </w:t>
      </w:r>
      <w:r>
        <w:rPr>
          <w:b w:val="0"/>
          <w:color w:val="231F20"/>
          <w:w w:val="85"/>
        </w:rPr>
        <w:t>asset</w:t>
      </w:r>
      <w:r>
        <w:rPr>
          <w:b w:val="0"/>
          <w:color w:val="231F20"/>
          <w:spacing w:val="-16"/>
          <w:w w:val="85"/>
        </w:rPr>
        <w:t> </w:t>
      </w:r>
      <w:r>
        <w:rPr>
          <w:b w:val="0"/>
          <w:color w:val="231F20"/>
          <w:w w:val="85"/>
        </w:rPr>
        <w:t>and</w:t>
      </w:r>
      <w:r>
        <w:rPr>
          <w:b w:val="0"/>
          <w:color w:val="231F20"/>
          <w:spacing w:val="-17"/>
          <w:w w:val="85"/>
        </w:rPr>
        <w:t> </w:t>
      </w:r>
      <w:r>
        <w:rPr>
          <w:b w:val="0"/>
          <w:color w:val="231F20"/>
          <w:w w:val="85"/>
        </w:rPr>
        <w:t>liability </w:t>
      </w:r>
      <w:r>
        <w:rPr>
          <w:b w:val="0"/>
          <w:color w:val="231F20"/>
          <w:w w:val="80"/>
        </w:rPr>
        <w:t>method, whereby deferred tax assets and liabilities are </w:t>
      </w:r>
      <w:r>
        <w:rPr>
          <w:b w:val="0"/>
          <w:color w:val="231F20"/>
          <w:w w:val="85"/>
        </w:rPr>
        <w:t>recognized</w:t>
      </w:r>
      <w:r>
        <w:rPr>
          <w:b w:val="0"/>
          <w:color w:val="231F20"/>
          <w:spacing w:val="-30"/>
          <w:w w:val="85"/>
        </w:rPr>
        <w:t> </w:t>
      </w:r>
      <w:r>
        <w:rPr>
          <w:b w:val="0"/>
          <w:color w:val="231F20"/>
          <w:w w:val="85"/>
        </w:rPr>
        <w:t>based</w:t>
      </w:r>
      <w:r>
        <w:rPr>
          <w:b w:val="0"/>
          <w:color w:val="231F20"/>
          <w:spacing w:val="-30"/>
          <w:w w:val="85"/>
        </w:rPr>
        <w:t> </w:t>
      </w:r>
      <w:r>
        <w:rPr>
          <w:b w:val="0"/>
          <w:color w:val="231F20"/>
          <w:w w:val="85"/>
        </w:rPr>
        <w:t>on</w:t>
      </w:r>
      <w:r>
        <w:rPr>
          <w:b w:val="0"/>
          <w:color w:val="231F20"/>
          <w:spacing w:val="-29"/>
          <w:w w:val="85"/>
        </w:rPr>
        <w:t> </w:t>
      </w:r>
      <w:r>
        <w:rPr>
          <w:b w:val="0"/>
          <w:color w:val="231F20"/>
          <w:w w:val="85"/>
        </w:rPr>
        <w:t>the</w:t>
      </w:r>
      <w:r>
        <w:rPr>
          <w:b w:val="0"/>
          <w:color w:val="231F20"/>
          <w:spacing w:val="-29"/>
          <w:w w:val="85"/>
        </w:rPr>
        <w:t> </w:t>
      </w:r>
      <w:r>
        <w:rPr>
          <w:b w:val="0"/>
          <w:color w:val="231F20"/>
          <w:w w:val="85"/>
        </w:rPr>
        <w:t>tax</w:t>
      </w:r>
      <w:r>
        <w:rPr>
          <w:b w:val="0"/>
          <w:color w:val="231F20"/>
          <w:spacing w:val="-30"/>
          <w:w w:val="85"/>
        </w:rPr>
        <w:t> </w:t>
      </w:r>
      <w:r>
        <w:rPr>
          <w:b w:val="0"/>
          <w:color w:val="231F20"/>
          <w:w w:val="85"/>
        </w:rPr>
        <w:t>effects</w:t>
      </w:r>
      <w:r>
        <w:rPr>
          <w:b w:val="0"/>
          <w:color w:val="231F20"/>
          <w:spacing w:val="-30"/>
          <w:w w:val="85"/>
        </w:rPr>
        <w:t> </w:t>
      </w:r>
      <w:r>
        <w:rPr>
          <w:b w:val="0"/>
          <w:color w:val="231F20"/>
          <w:w w:val="85"/>
        </w:rPr>
        <w:t>of</w:t>
      </w:r>
      <w:r>
        <w:rPr>
          <w:b w:val="0"/>
          <w:color w:val="231F20"/>
          <w:spacing w:val="-29"/>
          <w:w w:val="85"/>
        </w:rPr>
        <w:t> </w:t>
      </w:r>
      <w:r>
        <w:rPr>
          <w:b w:val="0"/>
          <w:color w:val="231F20"/>
          <w:w w:val="85"/>
        </w:rPr>
        <w:t>temporary</w:t>
      </w:r>
      <w:r>
        <w:rPr>
          <w:b w:val="0"/>
          <w:color w:val="231F20"/>
          <w:spacing w:val="-30"/>
          <w:w w:val="85"/>
        </w:rPr>
        <w:t> </w:t>
      </w:r>
      <w:r>
        <w:rPr>
          <w:b w:val="0"/>
          <w:color w:val="231F20"/>
          <w:w w:val="85"/>
        </w:rPr>
        <w:t>differ- </w:t>
      </w:r>
      <w:r>
        <w:rPr>
          <w:b w:val="0"/>
          <w:color w:val="231F20"/>
          <w:w w:val="80"/>
        </w:rPr>
        <w:t>ences</w:t>
      </w:r>
      <w:r>
        <w:rPr>
          <w:b w:val="0"/>
          <w:color w:val="231F20"/>
          <w:spacing w:val="-24"/>
          <w:w w:val="80"/>
        </w:rPr>
        <w:t> </w:t>
      </w:r>
      <w:r>
        <w:rPr>
          <w:b w:val="0"/>
          <w:color w:val="231F20"/>
          <w:w w:val="80"/>
        </w:rPr>
        <w:t>between</w:t>
      </w:r>
      <w:r>
        <w:rPr>
          <w:b w:val="0"/>
          <w:color w:val="231F20"/>
          <w:spacing w:val="-25"/>
          <w:w w:val="80"/>
        </w:rPr>
        <w:t> </w:t>
      </w:r>
      <w:r>
        <w:rPr>
          <w:b w:val="0"/>
          <w:color w:val="231F20"/>
          <w:w w:val="80"/>
        </w:rPr>
        <w:t>the</w:t>
      </w:r>
      <w:r>
        <w:rPr>
          <w:b w:val="0"/>
          <w:color w:val="231F20"/>
          <w:spacing w:val="-23"/>
          <w:w w:val="80"/>
        </w:rPr>
        <w:t> </w:t>
      </w:r>
      <w:r>
        <w:rPr>
          <w:b w:val="0"/>
          <w:color w:val="231F20"/>
          <w:w w:val="80"/>
        </w:rPr>
        <w:t>financial</w:t>
      </w:r>
      <w:r>
        <w:rPr>
          <w:b w:val="0"/>
          <w:color w:val="231F20"/>
          <w:spacing w:val="-25"/>
          <w:w w:val="80"/>
        </w:rPr>
        <w:t> </w:t>
      </w:r>
      <w:r>
        <w:rPr>
          <w:b w:val="0"/>
          <w:color w:val="231F20"/>
          <w:w w:val="80"/>
        </w:rPr>
        <w:t>statements</w:t>
      </w:r>
      <w:r>
        <w:rPr>
          <w:b w:val="0"/>
          <w:color w:val="231F20"/>
          <w:spacing w:val="-23"/>
          <w:w w:val="80"/>
        </w:rPr>
        <w:t> </w:t>
      </w:r>
      <w:r>
        <w:rPr>
          <w:b w:val="0"/>
          <w:color w:val="231F20"/>
          <w:w w:val="80"/>
        </w:rPr>
        <w:t>and</w:t>
      </w:r>
      <w:r>
        <w:rPr>
          <w:b w:val="0"/>
          <w:color w:val="231F20"/>
          <w:spacing w:val="-24"/>
          <w:w w:val="80"/>
        </w:rPr>
        <w:t> </w:t>
      </w:r>
      <w:r>
        <w:rPr>
          <w:b w:val="0"/>
          <w:color w:val="231F20"/>
          <w:w w:val="80"/>
        </w:rPr>
        <w:t>the</w:t>
      </w:r>
      <w:r>
        <w:rPr>
          <w:b w:val="0"/>
          <w:color w:val="231F20"/>
          <w:spacing w:val="-23"/>
          <w:w w:val="80"/>
        </w:rPr>
        <w:t> </w:t>
      </w:r>
      <w:r>
        <w:rPr>
          <w:b w:val="0"/>
          <w:color w:val="231F20"/>
          <w:w w:val="80"/>
        </w:rPr>
        <w:t>tax</w:t>
      </w:r>
      <w:r>
        <w:rPr>
          <w:b w:val="0"/>
          <w:color w:val="231F20"/>
          <w:spacing w:val="-24"/>
          <w:w w:val="80"/>
        </w:rPr>
        <w:t> </w:t>
      </w:r>
      <w:r>
        <w:rPr>
          <w:b w:val="0"/>
          <w:color w:val="231F20"/>
          <w:w w:val="80"/>
        </w:rPr>
        <w:t>bases </w:t>
      </w:r>
      <w:r>
        <w:rPr>
          <w:b w:val="0"/>
          <w:color w:val="231F20"/>
          <w:w w:val="75"/>
        </w:rPr>
        <w:t>of</w:t>
      </w:r>
      <w:r>
        <w:rPr>
          <w:b w:val="0"/>
          <w:color w:val="231F20"/>
          <w:spacing w:val="-12"/>
          <w:w w:val="75"/>
        </w:rPr>
        <w:t> </w:t>
      </w:r>
      <w:r>
        <w:rPr>
          <w:b w:val="0"/>
          <w:color w:val="231F20"/>
          <w:w w:val="75"/>
        </w:rPr>
        <w:t>assets</w:t>
      </w:r>
      <w:r>
        <w:rPr>
          <w:b w:val="0"/>
          <w:color w:val="231F20"/>
          <w:spacing w:val="-9"/>
          <w:w w:val="75"/>
        </w:rPr>
        <w:t> </w:t>
      </w:r>
      <w:r>
        <w:rPr>
          <w:b w:val="0"/>
          <w:color w:val="231F20"/>
          <w:w w:val="75"/>
        </w:rPr>
        <w:t>and</w:t>
      </w:r>
      <w:r>
        <w:rPr>
          <w:b w:val="0"/>
          <w:color w:val="231F20"/>
          <w:spacing w:val="-13"/>
          <w:w w:val="75"/>
        </w:rPr>
        <w:t> </w:t>
      </w:r>
      <w:r>
        <w:rPr>
          <w:b w:val="0"/>
          <w:color w:val="231F20"/>
          <w:w w:val="75"/>
        </w:rPr>
        <w:t>liabilities,</w:t>
      </w:r>
      <w:r>
        <w:rPr>
          <w:b w:val="0"/>
          <w:color w:val="231F20"/>
          <w:spacing w:val="-12"/>
          <w:w w:val="75"/>
        </w:rPr>
        <w:t> </w:t>
      </w:r>
      <w:r>
        <w:rPr>
          <w:b w:val="0"/>
          <w:color w:val="231F20"/>
          <w:w w:val="75"/>
        </w:rPr>
        <w:t>as</w:t>
      </w:r>
      <w:r>
        <w:rPr>
          <w:b w:val="0"/>
          <w:color w:val="231F20"/>
          <w:spacing w:val="-10"/>
          <w:w w:val="75"/>
        </w:rPr>
        <w:t> </w:t>
      </w:r>
      <w:r>
        <w:rPr>
          <w:b w:val="0"/>
          <w:color w:val="231F20"/>
          <w:w w:val="75"/>
        </w:rPr>
        <w:t>measured</w:t>
      </w:r>
      <w:r>
        <w:rPr>
          <w:b w:val="0"/>
          <w:color w:val="231F20"/>
          <w:spacing w:val="-13"/>
          <w:w w:val="75"/>
        </w:rPr>
        <w:t> </w:t>
      </w:r>
      <w:r>
        <w:rPr>
          <w:b w:val="0"/>
          <w:color w:val="231F20"/>
          <w:w w:val="75"/>
        </w:rPr>
        <w:t>by</w:t>
      </w:r>
      <w:r>
        <w:rPr>
          <w:b w:val="0"/>
          <w:color w:val="231F20"/>
          <w:spacing w:val="-13"/>
          <w:w w:val="75"/>
        </w:rPr>
        <w:t> </w:t>
      </w:r>
      <w:r>
        <w:rPr>
          <w:b w:val="0"/>
          <w:color w:val="231F20"/>
          <w:w w:val="75"/>
        </w:rPr>
        <w:t>current</w:t>
      </w:r>
      <w:r>
        <w:rPr>
          <w:b w:val="0"/>
          <w:color w:val="231F20"/>
          <w:spacing w:val="-10"/>
          <w:w w:val="75"/>
        </w:rPr>
        <w:t> </w:t>
      </w:r>
      <w:r>
        <w:rPr>
          <w:b w:val="0"/>
          <w:color w:val="231F20"/>
          <w:w w:val="75"/>
        </w:rPr>
        <w:t>enacted</w:t>
      </w:r>
      <w:r>
        <w:rPr>
          <w:b w:val="0"/>
          <w:color w:val="231F20"/>
          <w:spacing w:val="-14"/>
          <w:w w:val="75"/>
        </w:rPr>
        <w:t> </w:t>
      </w:r>
      <w:r>
        <w:rPr>
          <w:b w:val="0"/>
          <w:color w:val="231F20"/>
          <w:w w:val="75"/>
        </w:rPr>
        <w:t>tax </w:t>
      </w:r>
      <w:r>
        <w:rPr>
          <w:b w:val="0"/>
          <w:color w:val="231F20"/>
          <w:w w:val="80"/>
        </w:rPr>
        <w:t>rates. When appropriate, in accordance with SFAS</w:t>
      </w:r>
      <w:r>
        <w:rPr>
          <w:b w:val="0"/>
          <w:color w:val="231F20"/>
          <w:spacing w:val="-35"/>
          <w:w w:val="80"/>
        </w:rPr>
        <w:t> </w:t>
      </w:r>
      <w:r>
        <w:rPr>
          <w:b w:val="0"/>
          <w:color w:val="231F20"/>
          <w:w w:val="80"/>
        </w:rPr>
        <w:t>109, the</w:t>
      </w:r>
      <w:r>
        <w:rPr>
          <w:b w:val="0"/>
          <w:color w:val="231F20"/>
          <w:spacing w:val="-29"/>
          <w:w w:val="80"/>
        </w:rPr>
        <w:t> </w:t>
      </w:r>
      <w:r>
        <w:rPr>
          <w:b w:val="0"/>
          <w:color w:val="231F20"/>
          <w:w w:val="80"/>
        </w:rPr>
        <w:t>Company</w:t>
      </w:r>
      <w:r>
        <w:rPr>
          <w:b w:val="0"/>
          <w:color w:val="231F20"/>
          <w:spacing w:val="-31"/>
          <w:w w:val="80"/>
        </w:rPr>
        <w:t> </w:t>
      </w:r>
      <w:r>
        <w:rPr>
          <w:b w:val="0"/>
          <w:color w:val="231F20"/>
          <w:w w:val="80"/>
        </w:rPr>
        <w:t>evaluates</w:t>
      </w:r>
      <w:r>
        <w:rPr>
          <w:b w:val="0"/>
          <w:color w:val="231F20"/>
          <w:spacing w:val="-31"/>
          <w:w w:val="80"/>
        </w:rPr>
        <w:t> </w:t>
      </w:r>
      <w:r>
        <w:rPr>
          <w:b w:val="0"/>
          <w:color w:val="231F20"/>
          <w:w w:val="80"/>
        </w:rPr>
        <w:t>the</w:t>
      </w:r>
      <w:r>
        <w:rPr>
          <w:b w:val="0"/>
          <w:color w:val="231F20"/>
          <w:spacing w:val="-30"/>
          <w:w w:val="80"/>
        </w:rPr>
        <w:t> </w:t>
      </w:r>
      <w:r>
        <w:rPr>
          <w:b w:val="0"/>
          <w:color w:val="231F20"/>
          <w:w w:val="80"/>
        </w:rPr>
        <w:t>need</w:t>
      </w:r>
      <w:r>
        <w:rPr>
          <w:b w:val="0"/>
          <w:color w:val="231F20"/>
          <w:spacing w:val="-30"/>
          <w:w w:val="80"/>
        </w:rPr>
        <w:t> </w:t>
      </w:r>
      <w:r>
        <w:rPr>
          <w:b w:val="0"/>
          <w:color w:val="231F20"/>
          <w:w w:val="80"/>
        </w:rPr>
        <w:t>for</w:t>
      </w:r>
      <w:r>
        <w:rPr>
          <w:b w:val="0"/>
          <w:color w:val="231F20"/>
          <w:spacing w:val="-29"/>
          <w:w w:val="80"/>
        </w:rPr>
        <w:t> </w:t>
      </w:r>
      <w:r>
        <w:rPr>
          <w:b w:val="0"/>
          <w:color w:val="231F20"/>
          <w:w w:val="80"/>
        </w:rPr>
        <w:t>a</w:t>
      </w:r>
      <w:r>
        <w:rPr>
          <w:b w:val="0"/>
          <w:color w:val="231F20"/>
          <w:spacing w:val="-30"/>
          <w:w w:val="80"/>
        </w:rPr>
        <w:t> </w:t>
      </w:r>
      <w:r>
        <w:rPr>
          <w:b w:val="0"/>
          <w:color w:val="231F20"/>
          <w:w w:val="80"/>
        </w:rPr>
        <w:t>valuation</w:t>
      </w:r>
      <w:r>
        <w:rPr>
          <w:b w:val="0"/>
          <w:color w:val="231F20"/>
          <w:spacing w:val="-31"/>
          <w:w w:val="80"/>
        </w:rPr>
        <w:t> </w:t>
      </w:r>
      <w:r>
        <w:rPr>
          <w:b w:val="0"/>
          <w:color w:val="231F20"/>
          <w:w w:val="80"/>
        </w:rPr>
        <w:t>allowance to</w:t>
      </w:r>
      <w:r>
        <w:rPr>
          <w:b w:val="0"/>
          <w:color w:val="231F20"/>
          <w:spacing w:val="-17"/>
          <w:w w:val="80"/>
        </w:rPr>
        <w:t> </w:t>
      </w:r>
      <w:r>
        <w:rPr>
          <w:b w:val="0"/>
          <w:color w:val="231F20"/>
          <w:w w:val="80"/>
        </w:rPr>
        <w:t>reduce</w:t>
      </w:r>
      <w:r>
        <w:rPr>
          <w:b w:val="0"/>
          <w:color w:val="231F20"/>
          <w:spacing w:val="-19"/>
          <w:w w:val="80"/>
        </w:rPr>
        <w:t> </w:t>
      </w:r>
      <w:r>
        <w:rPr>
          <w:b w:val="0"/>
          <w:color w:val="231F20"/>
          <w:w w:val="80"/>
        </w:rPr>
        <w:t>deferred</w:t>
      </w:r>
      <w:r>
        <w:rPr>
          <w:b w:val="0"/>
          <w:color w:val="231F20"/>
          <w:spacing w:val="-18"/>
          <w:w w:val="80"/>
        </w:rPr>
        <w:t> </w:t>
      </w:r>
      <w:r>
        <w:rPr>
          <w:b w:val="0"/>
          <w:color w:val="231F20"/>
          <w:w w:val="80"/>
        </w:rPr>
        <w:t>tax</w:t>
      </w:r>
      <w:r>
        <w:rPr>
          <w:b w:val="0"/>
          <w:color w:val="231F20"/>
          <w:spacing w:val="-18"/>
          <w:w w:val="80"/>
        </w:rPr>
        <w:t> </w:t>
      </w:r>
      <w:r>
        <w:rPr>
          <w:b w:val="0"/>
          <w:color w:val="231F20"/>
          <w:w w:val="80"/>
        </w:rPr>
        <w:t>assets.</w:t>
      </w:r>
    </w:p>
    <w:p>
      <w:pPr>
        <w:pStyle w:val="Heading3"/>
        <w:numPr>
          <w:ilvl w:val="0"/>
          <w:numId w:val="8"/>
        </w:numPr>
        <w:tabs>
          <w:tab w:pos="469" w:val="left" w:leader="none"/>
          <w:tab w:pos="470" w:val="left" w:leader="none"/>
        </w:tabs>
        <w:spacing w:line="252" w:lineRule="auto" w:before="83" w:after="0"/>
        <w:ind w:left="470" w:right="523" w:hanging="351"/>
        <w:jc w:val="left"/>
      </w:pPr>
      <w:r>
        <w:rPr>
          <w:color w:val="231F20"/>
          <w:w w:val="95"/>
        </w:rPr>
        <w:br w:type="column"/>
      </w:r>
      <w:r>
        <w:rPr>
          <w:color w:val="231F20"/>
          <w:w w:val="95"/>
        </w:rPr>
        <w:t>Accounting Changes and Recent Accounting </w:t>
      </w:r>
      <w:r>
        <w:rPr>
          <w:color w:val="231F20"/>
        </w:rPr>
        <w:t>Developments</w:t>
      </w:r>
    </w:p>
    <w:p>
      <w:pPr>
        <w:pStyle w:val="Heading4"/>
        <w:spacing w:before="148"/>
        <w:ind w:left="319"/>
        <w:rPr>
          <w:i/>
        </w:rPr>
      </w:pPr>
      <w:r>
        <w:rPr>
          <w:i/>
          <w:color w:val="231F20"/>
          <w:w w:val="95"/>
        </w:rPr>
        <w:t>Aircraft and Engine  Maintenance</w:t>
      </w:r>
    </w:p>
    <w:p>
      <w:pPr>
        <w:pStyle w:val="BodyText"/>
        <w:spacing w:line="244" w:lineRule="auto" w:before="159"/>
        <w:ind w:left="119" w:right="195" w:firstLine="400"/>
        <w:jc w:val="both"/>
        <w:rPr>
          <w:b w:val="0"/>
        </w:rPr>
      </w:pPr>
      <w:r>
        <w:rPr>
          <w:b w:val="0"/>
          <w:color w:val="231F20"/>
          <w:w w:val="80"/>
        </w:rPr>
        <w:t>Effective</w:t>
      </w:r>
      <w:r>
        <w:rPr>
          <w:b w:val="0"/>
          <w:color w:val="231F20"/>
          <w:spacing w:val="-28"/>
          <w:w w:val="80"/>
        </w:rPr>
        <w:t> </w:t>
      </w:r>
      <w:r>
        <w:rPr>
          <w:b w:val="0"/>
          <w:color w:val="231F20"/>
          <w:w w:val="80"/>
        </w:rPr>
        <w:t>January</w:t>
      </w:r>
      <w:r>
        <w:rPr>
          <w:b w:val="0"/>
          <w:color w:val="231F20"/>
          <w:spacing w:val="-27"/>
          <w:w w:val="80"/>
        </w:rPr>
        <w:t> </w:t>
      </w:r>
      <w:r>
        <w:rPr>
          <w:b w:val="0"/>
          <w:color w:val="231F20"/>
          <w:w w:val="80"/>
        </w:rPr>
        <w:t>1,</w:t>
      </w:r>
      <w:r>
        <w:rPr>
          <w:b w:val="0"/>
          <w:color w:val="231F20"/>
          <w:spacing w:val="-27"/>
          <w:w w:val="80"/>
        </w:rPr>
        <w:t> </w:t>
      </w:r>
      <w:r>
        <w:rPr>
          <w:b w:val="0"/>
          <w:color w:val="231F20"/>
          <w:w w:val="80"/>
        </w:rPr>
        <w:t>2006,</w:t>
      </w:r>
      <w:r>
        <w:rPr>
          <w:b w:val="0"/>
          <w:color w:val="231F20"/>
          <w:spacing w:val="-27"/>
          <w:w w:val="80"/>
        </w:rPr>
        <w:t> </w:t>
      </w:r>
      <w:r>
        <w:rPr>
          <w:b w:val="0"/>
          <w:color w:val="231F20"/>
          <w:w w:val="80"/>
        </w:rPr>
        <w:t>the</w:t>
      </w:r>
      <w:r>
        <w:rPr>
          <w:b w:val="0"/>
          <w:color w:val="231F20"/>
          <w:spacing w:val="-27"/>
          <w:w w:val="80"/>
        </w:rPr>
        <w:t> </w:t>
      </w:r>
      <w:r>
        <w:rPr>
          <w:b w:val="0"/>
          <w:color w:val="231F20"/>
          <w:w w:val="80"/>
        </w:rPr>
        <w:t>Company</w:t>
      </w:r>
      <w:r>
        <w:rPr>
          <w:b w:val="0"/>
          <w:color w:val="231F20"/>
          <w:spacing w:val="-29"/>
          <w:w w:val="80"/>
        </w:rPr>
        <w:t> </w:t>
      </w:r>
      <w:r>
        <w:rPr>
          <w:b w:val="0"/>
          <w:color w:val="231F20"/>
          <w:w w:val="80"/>
        </w:rPr>
        <w:t>changed</w:t>
      </w:r>
      <w:r>
        <w:rPr>
          <w:b w:val="0"/>
          <w:color w:val="231F20"/>
          <w:spacing w:val="-29"/>
          <w:w w:val="80"/>
        </w:rPr>
        <w:t> </w:t>
      </w:r>
      <w:r>
        <w:rPr>
          <w:b w:val="0"/>
          <w:color w:val="231F20"/>
          <w:w w:val="80"/>
        </w:rPr>
        <w:t>its method</w:t>
      </w:r>
      <w:r>
        <w:rPr>
          <w:b w:val="0"/>
          <w:color w:val="231F20"/>
          <w:spacing w:val="-9"/>
          <w:w w:val="80"/>
        </w:rPr>
        <w:t> </w:t>
      </w:r>
      <w:r>
        <w:rPr>
          <w:b w:val="0"/>
          <w:color w:val="231F20"/>
          <w:w w:val="80"/>
        </w:rPr>
        <w:t>of</w:t>
      </w:r>
      <w:r>
        <w:rPr>
          <w:b w:val="0"/>
          <w:color w:val="231F20"/>
          <w:spacing w:val="-9"/>
          <w:w w:val="80"/>
        </w:rPr>
        <w:t> </w:t>
      </w:r>
      <w:r>
        <w:rPr>
          <w:b w:val="0"/>
          <w:color w:val="231F20"/>
          <w:w w:val="80"/>
        </w:rPr>
        <w:t>accounting</w:t>
      </w:r>
      <w:r>
        <w:rPr>
          <w:b w:val="0"/>
          <w:color w:val="231F20"/>
          <w:spacing w:val="-10"/>
          <w:w w:val="80"/>
        </w:rPr>
        <w:t> </w:t>
      </w:r>
      <w:r>
        <w:rPr>
          <w:b w:val="0"/>
          <w:color w:val="231F20"/>
          <w:w w:val="80"/>
        </w:rPr>
        <w:t>for</w:t>
      </w:r>
      <w:r>
        <w:rPr>
          <w:b w:val="0"/>
          <w:color w:val="231F20"/>
          <w:spacing w:val="-8"/>
          <w:w w:val="80"/>
        </w:rPr>
        <w:t> </w:t>
      </w:r>
      <w:r>
        <w:rPr>
          <w:b w:val="0"/>
          <w:color w:val="231F20"/>
          <w:w w:val="80"/>
        </w:rPr>
        <w:t>scheduled</w:t>
      </w:r>
      <w:r>
        <w:rPr>
          <w:b w:val="0"/>
          <w:color w:val="231F20"/>
          <w:spacing w:val="-10"/>
          <w:w w:val="80"/>
        </w:rPr>
        <w:t> </w:t>
      </w:r>
      <w:r>
        <w:rPr>
          <w:b w:val="0"/>
          <w:color w:val="231F20"/>
          <w:w w:val="80"/>
        </w:rPr>
        <w:t>airframe</w:t>
      </w:r>
      <w:r>
        <w:rPr>
          <w:b w:val="0"/>
          <w:color w:val="231F20"/>
          <w:spacing w:val="-9"/>
          <w:w w:val="80"/>
        </w:rPr>
        <w:t> </w:t>
      </w:r>
      <w:r>
        <w:rPr>
          <w:b w:val="0"/>
          <w:color w:val="231F20"/>
          <w:w w:val="80"/>
        </w:rPr>
        <w:t>inspection </w:t>
      </w:r>
      <w:r>
        <w:rPr>
          <w:b w:val="0"/>
          <w:color w:val="231F20"/>
          <w:w w:val="85"/>
        </w:rPr>
        <w:t>and</w:t>
      </w:r>
      <w:r>
        <w:rPr>
          <w:b w:val="0"/>
          <w:color w:val="231F20"/>
          <w:spacing w:val="-27"/>
          <w:w w:val="85"/>
        </w:rPr>
        <w:t> </w:t>
      </w:r>
      <w:r>
        <w:rPr>
          <w:b w:val="0"/>
          <w:color w:val="231F20"/>
          <w:w w:val="85"/>
        </w:rPr>
        <w:t>repairs</w:t>
      </w:r>
      <w:r>
        <w:rPr>
          <w:b w:val="0"/>
          <w:color w:val="231F20"/>
          <w:spacing w:val="-26"/>
          <w:w w:val="85"/>
        </w:rPr>
        <w:t> </w:t>
      </w:r>
      <w:r>
        <w:rPr>
          <w:b w:val="0"/>
          <w:color w:val="231F20"/>
          <w:w w:val="85"/>
        </w:rPr>
        <w:t>for</w:t>
      </w:r>
      <w:r>
        <w:rPr>
          <w:b w:val="0"/>
          <w:color w:val="231F20"/>
          <w:spacing w:val="-26"/>
          <w:w w:val="85"/>
        </w:rPr>
        <w:t> </w:t>
      </w:r>
      <w:r>
        <w:rPr>
          <w:b w:val="0"/>
          <w:color w:val="231F20"/>
          <w:w w:val="85"/>
        </w:rPr>
        <w:t>737-300</w:t>
      </w:r>
      <w:r>
        <w:rPr>
          <w:b w:val="0"/>
          <w:color w:val="231F20"/>
          <w:spacing w:val="-26"/>
          <w:w w:val="85"/>
        </w:rPr>
        <w:t> </w:t>
      </w:r>
      <w:r>
        <w:rPr>
          <w:b w:val="0"/>
          <w:color w:val="231F20"/>
          <w:w w:val="85"/>
        </w:rPr>
        <w:t>and</w:t>
      </w:r>
      <w:r>
        <w:rPr>
          <w:b w:val="0"/>
          <w:color w:val="231F20"/>
          <w:spacing w:val="-27"/>
          <w:w w:val="85"/>
        </w:rPr>
        <w:t> </w:t>
      </w:r>
      <w:r>
        <w:rPr>
          <w:b w:val="0"/>
          <w:color w:val="231F20"/>
          <w:w w:val="85"/>
        </w:rPr>
        <w:t>737-500</w:t>
      </w:r>
      <w:r>
        <w:rPr>
          <w:b w:val="0"/>
          <w:color w:val="231F20"/>
          <w:spacing w:val="-26"/>
          <w:w w:val="85"/>
        </w:rPr>
        <w:t> </w:t>
      </w:r>
      <w:r>
        <w:rPr>
          <w:b w:val="0"/>
          <w:color w:val="231F20"/>
          <w:w w:val="85"/>
        </w:rPr>
        <w:t>aircraft</w:t>
      </w:r>
      <w:r>
        <w:rPr>
          <w:b w:val="0"/>
          <w:color w:val="231F20"/>
          <w:spacing w:val="-27"/>
          <w:w w:val="85"/>
        </w:rPr>
        <w:t> </w:t>
      </w:r>
      <w:r>
        <w:rPr>
          <w:b w:val="0"/>
          <w:color w:val="231F20"/>
          <w:w w:val="85"/>
        </w:rPr>
        <w:t>from</w:t>
      </w:r>
      <w:r>
        <w:rPr>
          <w:b w:val="0"/>
          <w:color w:val="231F20"/>
          <w:spacing w:val="-26"/>
          <w:w w:val="85"/>
        </w:rPr>
        <w:t> </w:t>
      </w:r>
      <w:r>
        <w:rPr>
          <w:b w:val="0"/>
          <w:color w:val="231F20"/>
          <w:w w:val="85"/>
        </w:rPr>
        <w:t>the </w:t>
      </w:r>
      <w:r>
        <w:rPr>
          <w:b w:val="0"/>
          <w:color w:val="231F20"/>
          <w:w w:val="90"/>
        </w:rPr>
        <w:t>deferral</w:t>
      </w:r>
      <w:r>
        <w:rPr>
          <w:b w:val="0"/>
          <w:color w:val="231F20"/>
          <w:spacing w:val="-17"/>
          <w:w w:val="90"/>
        </w:rPr>
        <w:t> </w:t>
      </w:r>
      <w:r>
        <w:rPr>
          <w:b w:val="0"/>
          <w:color w:val="231F20"/>
          <w:w w:val="90"/>
        </w:rPr>
        <w:t>method</w:t>
      </w:r>
      <w:r>
        <w:rPr>
          <w:b w:val="0"/>
          <w:color w:val="231F20"/>
          <w:spacing w:val="-17"/>
          <w:w w:val="90"/>
        </w:rPr>
        <w:t> </w:t>
      </w:r>
      <w:r>
        <w:rPr>
          <w:b w:val="0"/>
          <w:color w:val="231F20"/>
          <w:w w:val="90"/>
        </w:rPr>
        <w:t>to</w:t>
      </w:r>
      <w:r>
        <w:rPr>
          <w:b w:val="0"/>
          <w:color w:val="231F20"/>
          <w:spacing w:val="-17"/>
          <w:w w:val="90"/>
        </w:rPr>
        <w:t> </w:t>
      </w:r>
      <w:r>
        <w:rPr>
          <w:b w:val="0"/>
          <w:color w:val="231F20"/>
          <w:w w:val="90"/>
        </w:rPr>
        <w:t>the</w:t>
      </w:r>
      <w:r>
        <w:rPr>
          <w:b w:val="0"/>
          <w:color w:val="231F20"/>
          <w:spacing w:val="-16"/>
          <w:w w:val="90"/>
        </w:rPr>
        <w:t> </w:t>
      </w:r>
      <w:r>
        <w:rPr>
          <w:b w:val="0"/>
          <w:color w:val="231F20"/>
          <w:w w:val="90"/>
        </w:rPr>
        <w:t>direct</w:t>
      </w:r>
      <w:r>
        <w:rPr>
          <w:b w:val="0"/>
          <w:color w:val="231F20"/>
          <w:spacing w:val="-17"/>
          <w:w w:val="90"/>
        </w:rPr>
        <w:t> </w:t>
      </w:r>
      <w:r>
        <w:rPr>
          <w:b w:val="0"/>
          <w:color w:val="231F20"/>
          <w:w w:val="90"/>
        </w:rPr>
        <w:t>expense</w:t>
      </w:r>
      <w:r>
        <w:rPr>
          <w:b w:val="0"/>
          <w:color w:val="231F20"/>
          <w:spacing w:val="-18"/>
          <w:w w:val="90"/>
        </w:rPr>
        <w:t> </w:t>
      </w:r>
      <w:r>
        <w:rPr>
          <w:b w:val="0"/>
          <w:color w:val="231F20"/>
          <w:w w:val="90"/>
        </w:rPr>
        <w:t>method.</w:t>
      </w:r>
      <w:r>
        <w:rPr>
          <w:b w:val="0"/>
          <w:color w:val="231F20"/>
          <w:spacing w:val="-17"/>
          <w:w w:val="90"/>
        </w:rPr>
        <w:t> </w:t>
      </w:r>
      <w:r>
        <w:rPr>
          <w:b w:val="0"/>
          <w:color w:val="231F20"/>
          <w:w w:val="90"/>
        </w:rPr>
        <w:t>The </w:t>
      </w:r>
      <w:r>
        <w:rPr>
          <w:b w:val="0"/>
          <w:color w:val="231F20"/>
          <w:w w:val="85"/>
        </w:rPr>
        <w:t>Company</w:t>
      </w:r>
      <w:r>
        <w:rPr>
          <w:b w:val="0"/>
          <w:color w:val="231F20"/>
          <w:spacing w:val="-27"/>
          <w:w w:val="85"/>
        </w:rPr>
        <w:t> </w:t>
      </w:r>
      <w:r>
        <w:rPr>
          <w:b w:val="0"/>
          <w:color w:val="231F20"/>
          <w:w w:val="85"/>
        </w:rPr>
        <w:t>recorded</w:t>
      </w:r>
      <w:r>
        <w:rPr>
          <w:b w:val="0"/>
          <w:color w:val="231F20"/>
          <w:spacing w:val="-27"/>
          <w:w w:val="85"/>
        </w:rPr>
        <w:t> </w:t>
      </w:r>
      <w:r>
        <w:rPr>
          <w:b w:val="0"/>
          <w:color w:val="231F20"/>
          <w:w w:val="85"/>
        </w:rPr>
        <w:t>the</w:t>
      </w:r>
      <w:r>
        <w:rPr>
          <w:b w:val="0"/>
          <w:color w:val="231F20"/>
          <w:spacing w:val="-26"/>
          <w:w w:val="85"/>
        </w:rPr>
        <w:t> </w:t>
      </w:r>
      <w:r>
        <w:rPr>
          <w:b w:val="0"/>
          <w:color w:val="231F20"/>
          <w:w w:val="85"/>
        </w:rPr>
        <w:t>change</w:t>
      </w:r>
      <w:r>
        <w:rPr>
          <w:b w:val="0"/>
          <w:color w:val="231F20"/>
          <w:spacing w:val="-27"/>
          <w:w w:val="85"/>
        </w:rPr>
        <w:t> </w:t>
      </w:r>
      <w:r>
        <w:rPr>
          <w:b w:val="0"/>
          <w:color w:val="231F20"/>
          <w:w w:val="85"/>
        </w:rPr>
        <w:t>in</w:t>
      </w:r>
      <w:r>
        <w:rPr>
          <w:b w:val="0"/>
          <w:color w:val="231F20"/>
          <w:spacing w:val="-26"/>
          <w:w w:val="85"/>
        </w:rPr>
        <w:t> </w:t>
      </w:r>
      <w:r>
        <w:rPr>
          <w:b w:val="0"/>
          <w:color w:val="231F20"/>
          <w:w w:val="85"/>
        </w:rPr>
        <w:t>accounting</w:t>
      </w:r>
      <w:r>
        <w:rPr>
          <w:b w:val="0"/>
          <w:color w:val="231F20"/>
          <w:spacing w:val="-27"/>
          <w:w w:val="85"/>
        </w:rPr>
        <w:t> </w:t>
      </w:r>
      <w:r>
        <w:rPr>
          <w:b w:val="0"/>
          <w:color w:val="231F20"/>
          <w:w w:val="85"/>
        </w:rPr>
        <w:t>in</w:t>
      </w:r>
      <w:r>
        <w:rPr>
          <w:b w:val="0"/>
          <w:color w:val="231F20"/>
          <w:spacing w:val="-26"/>
          <w:w w:val="85"/>
        </w:rPr>
        <w:t> </w:t>
      </w:r>
      <w:r>
        <w:rPr>
          <w:b w:val="0"/>
          <w:color w:val="231F20"/>
          <w:w w:val="85"/>
        </w:rPr>
        <w:t>accor- </w:t>
      </w:r>
      <w:r>
        <w:rPr>
          <w:b w:val="0"/>
          <w:color w:val="231F20"/>
          <w:w w:val="80"/>
        </w:rPr>
        <w:t>dance</w:t>
      </w:r>
      <w:r>
        <w:rPr>
          <w:b w:val="0"/>
          <w:color w:val="231F20"/>
          <w:spacing w:val="-26"/>
          <w:w w:val="80"/>
        </w:rPr>
        <w:t> </w:t>
      </w:r>
      <w:r>
        <w:rPr>
          <w:b w:val="0"/>
          <w:color w:val="231F20"/>
          <w:w w:val="80"/>
        </w:rPr>
        <w:t>with</w:t>
      </w:r>
      <w:r>
        <w:rPr>
          <w:b w:val="0"/>
          <w:color w:val="231F20"/>
          <w:spacing w:val="-25"/>
          <w:w w:val="80"/>
        </w:rPr>
        <w:t> </w:t>
      </w:r>
      <w:r>
        <w:rPr>
          <w:b w:val="0"/>
          <w:color w:val="231F20"/>
          <w:w w:val="80"/>
        </w:rPr>
        <w:t>Statement</w:t>
      </w:r>
      <w:r>
        <w:rPr>
          <w:b w:val="0"/>
          <w:color w:val="231F20"/>
          <w:spacing w:val="-25"/>
          <w:w w:val="80"/>
        </w:rPr>
        <w:t> </w:t>
      </w:r>
      <w:r>
        <w:rPr>
          <w:b w:val="0"/>
          <w:color w:val="231F20"/>
          <w:w w:val="80"/>
        </w:rPr>
        <w:t>of</w:t>
      </w:r>
      <w:r>
        <w:rPr>
          <w:b w:val="0"/>
          <w:color w:val="231F20"/>
          <w:spacing w:val="-25"/>
          <w:w w:val="80"/>
        </w:rPr>
        <w:t> </w:t>
      </w:r>
      <w:r>
        <w:rPr>
          <w:b w:val="0"/>
          <w:color w:val="231F20"/>
          <w:w w:val="80"/>
        </w:rPr>
        <w:t>Financial</w:t>
      </w:r>
      <w:r>
        <w:rPr>
          <w:b w:val="0"/>
          <w:color w:val="231F20"/>
          <w:spacing w:val="-26"/>
          <w:w w:val="80"/>
        </w:rPr>
        <w:t> </w:t>
      </w:r>
      <w:r>
        <w:rPr>
          <w:b w:val="0"/>
          <w:color w:val="231F20"/>
          <w:w w:val="80"/>
        </w:rPr>
        <w:t>Accounting</w:t>
      </w:r>
      <w:r>
        <w:rPr>
          <w:b w:val="0"/>
          <w:color w:val="231F20"/>
          <w:spacing w:val="-26"/>
          <w:w w:val="80"/>
        </w:rPr>
        <w:t> </w:t>
      </w:r>
      <w:r>
        <w:rPr>
          <w:b w:val="0"/>
          <w:color w:val="231F20"/>
          <w:w w:val="80"/>
        </w:rPr>
        <w:t>Standards </w:t>
      </w:r>
      <w:r>
        <w:rPr>
          <w:b w:val="0"/>
          <w:color w:val="231F20"/>
          <w:w w:val="85"/>
        </w:rPr>
        <w:t>No.</w:t>
      </w:r>
      <w:r>
        <w:rPr>
          <w:b w:val="0"/>
          <w:color w:val="231F20"/>
          <w:spacing w:val="-27"/>
          <w:w w:val="85"/>
        </w:rPr>
        <w:t> </w:t>
      </w:r>
      <w:r>
        <w:rPr>
          <w:b w:val="0"/>
          <w:color w:val="231F20"/>
          <w:w w:val="85"/>
        </w:rPr>
        <w:t>154,</w:t>
      </w:r>
      <w:r>
        <w:rPr>
          <w:b w:val="0"/>
          <w:color w:val="231F20"/>
          <w:spacing w:val="-27"/>
          <w:w w:val="85"/>
        </w:rPr>
        <w:t> </w:t>
      </w:r>
      <w:r>
        <w:rPr>
          <w:b w:val="0"/>
          <w:color w:val="231F20"/>
          <w:w w:val="85"/>
        </w:rPr>
        <w:t>“Accounting</w:t>
      </w:r>
      <w:r>
        <w:rPr>
          <w:b w:val="0"/>
          <w:color w:val="231F20"/>
          <w:spacing w:val="-27"/>
          <w:w w:val="85"/>
        </w:rPr>
        <w:t> </w:t>
      </w:r>
      <w:r>
        <w:rPr>
          <w:b w:val="0"/>
          <w:color w:val="231F20"/>
          <w:w w:val="85"/>
        </w:rPr>
        <w:t>Changes</w:t>
      </w:r>
      <w:r>
        <w:rPr>
          <w:b w:val="0"/>
          <w:color w:val="231F20"/>
          <w:spacing w:val="-27"/>
          <w:w w:val="85"/>
        </w:rPr>
        <w:t> </w:t>
      </w:r>
      <w:r>
        <w:rPr>
          <w:b w:val="0"/>
          <w:color w:val="231F20"/>
          <w:w w:val="85"/>
        </w:rPr>
        <w:t>and</w:t>
      </w:r>
      <w:r>
        <w:rPr>
          <w:b w:val="0"/>
          <w:color w:val="231F20"/>
          <w:spacing w:val="-27"/>
          <w:w w:val="85"/>
        </w:rPr>
        <w:t> </w:t>
      </w:r>
      <w:r>
        <w:rPr>
          <w:b w:val="0"/>
          <w:color w:val="231F20"/>
          <w:w w:val="85"/>
        </w:rPr>
        <w:t>Error</w:t>
      </w:r>
      <w:r>
        <w:rPr>
          <w:b w:val="0"/>
          <w:color w:val="231F20"/>
          <w:spacing w:val="-26"/>
          <w:w w:val="85"/>
        </w:rPr>
        <w:t> </w:t>
      </w:r>
      <w:r>
        <w:rPr>
          <w:b w:val="0"/>
          <w:color w:val="231F20"/>
          <w:w w:val="85"/>
        </w:rPr>
        <w:t>Corrections” (SFAS</w:t>
      </w:r>
      <w:r>
        <w:rPr>
          <w:b w:val="0"/>
          <w:color w:val="231F20"/>
          <w:spacing w:val="-28"/>
          <w:w w:val="85"/>
        </w:rPr>
        <w:t> </w:t>
      </w:r>
      <w:r>
        <w:rPr>
          <w:b w:val="0"/>
          <w:color w:val="231F20"/>
          <w:w w:val="85"/>
        </w:rPr>
        <w:t>154),</w:t>
      </w:r>
      <w:r>
        <w:rPr>
          <w:b w:val="0"/>
          <w:color w:val="231F20"/>
          <w:spacing w:val="-28"/>
          <w:w w:val="85"/>
        </w:rPr>
        <w:t> </w:t>
      </w:r>
      <w:r>
        <w:rPr>
          <w:b w:val="0"/>
          <w:color w:val="231F20"/>
          <w:w w:val="85"/>
        </w:rPr>
        <w:t>which</w:t>
      </w:r>
      <w:r>
        <w:rPr>
          <w:b w:val="0"/>
          <w:color w:val="231F20"/>
          <w:spacing w:val="-29"/>
          <w:w w:val="85"/>
        </w:rPr>
        <w:t> </w:t>
      </w:r>
      <w:r>
        <w:rPr>
          <w:b w:val="0"/>
          <w:color w:val="231F20"/>
          <w:w w:val="85"/>
        </w:rPr>
        <w:t>was</w:t>
      </w:r>
      <w:r>
        <w:rPr>
          <w:b w:val="0"/>
          <w:color w:val="231F20"/>
          <w:spacing w:val="-29"/>
          <w:w w:val="85"/>
        </w:rPr>
        <w:t> </w:t>
      </w:r>
      <w:r>
        <w:rPr>
          <w:b w:val="0"/>
          <w:color w:val="231F20"/>
          <w:w w:val="85"/>
        </w:rPr>
        <w:t>effective</w:t>
      </w:r>
      <w:r>
        <w:rPr>
          <w:b w:val="0"/>
          <w:color w:val="231F20"/>
          <w:spacing w:val="-29"/>
          <w:w w:val="85"/>
        </w:rPr>
        <w:t> </w:t>
      </w:r>
      <w:r>
        <w:rPr>
          <w:b w:val="0"/>
          <w:color w:val="231F20"/>
          <w:w w:val="85"/>
        </w:rPr>
        <w:t>for</w:t>
      </w:r>
      <w:r>
        <w:rPr>
          <w:b w:val="0"/>
          <w:color w:val="231F20"/>
          <w:spacing w:val="-28"/>
          <w:w w:val="85"/>
        </w:rPr>
        <w:t> </w:t>
      </w:r>
      <w:r>
        <w:rPr>
          <w:b w:val="0"/>
          <w:color w:val="231F20"/>
          <w:w w:val="85"/>
        </w:rPr>
        <w:t>calendar</w:t>
      </w:r>
      <w:r>
        <w:rPr>
          <w:b w:val="0"/>
          <w:color w:val="231F20"/>
          <w:spacing w:val="-29"/>
          <w:w w:val="85"/>
        </w:rPr>
        <w:t> </w:t>
      </w:r>
      <w:r>
        <w:rPr>
          <w:b w:val="0"/>
          <w:color w:val="231F20"/>
          <w:w w:val="85"/>
        </w:rPr>
        <w:t>year</w:t>
      </w:r>
      <w:r>
        <w:rPr>
          <w:b w:val="0"/>
          <w:color w:val="231F20"/>
          <w:spacing w:val="-29"/>
          <w:w w:val="85"/>
        </w:rPr>
        <w:t> </w:t>
      </w:r>
      <w:r>
        <w:rPr>
          <w:b w:val="0"/>
          <w:color w:val="231F20"/>
          <w:w w:val="85"/>
        </w:rPr>
        <w:t>com- panies</w:t>
      </w:r>
      <w:r>
        <w:rPr>
          <w:b w:val="0"/>
          <w:color w:val="231F20"/>
          <w:spacing w:val="-26"/>
          <w:w w:val="85"/>
        </w:rPr>
        <w:t> </w:t>
      </w:r>
      <w:r>
        <w:rPr>
          <w:b w:val="0"/>
          <w:color w:val="231F20"/>
          <w:w w:val="85"/>
        </w:rPr>
        <w:t>on</w:t>
      </w:r>
      <w:r>
        <w:rPr>
          <w:b w:val="0"/>
          <w:color w:val="231F20"/>
          <w:spacing w:val="-26"/>
          <w:w w:val="85"/>
        </w:rPr>
        <w:t> </w:t>
      </w:r>
      <w:r>
        <w:rPr>
          <w:b w:val="0"/>
          <w:color w:val="231F20"/>
          <w:w w:val="85"/>
        </w:rPr>
        <w:t>January</w:t>
      </w:r>
      <w:r>
        <w:rPr>
          <w:b w:val="0"/>
          <w:color w:val="231F20"/>
          <w:spacing w:val="-27"/>
          <w:w w:val="85"/>
        </w:rPr>
        <w:t> </w:t>
      </w:r>
      <w:r>
        <w:rPr>
          <w:b w:val="0"/>
          <w:color w:val="231F20"/>
          <w:w w:val="85"/>
        </w:rPr>
        <w:t>1,</w:t>
      </w:r>
      <w:r>
        <w:rPr>
          <w:b w:val="0"/>
          <w:color w:val="231F20"/>
          <w:spacing w:val="-26"/>
          <w:w w:val="85"/>
        </w:rPr>
        <w:t> </w:t>
      </w:r>
      <w:r>
        <w:rPr>
          <w:b w:val="0"/>
          <w:color w:val="231F20"/>
          <w:w w:val="85"/>
        </w:rPr>
        <w:t>2006.</w:t>
      </w:r>
      <w:r>
        <w:rPr>
          <w:b w:val="0"/>
          <w:color w:val="231F20"/>
          <w:spacing w:val="-26"/>
          <w:w w:val="85"/>
        </w:rPr>
        <w:t> </w:t>
      </w:r>
      <w:r>
        <w:rPr>
          <w:b w:val="0"/>
          <w:color w:val="231F20"/>
          <w:w w:val="85"/>
        </w:rPr>
        <w:t>SFAS</w:t>
      </w:r>
      <w:r>
        <w:rPr>
          <w:b w:val="0"/>
          <w:color w:val="231F20"/>
          <w:spacing w:val="-26"/>
          <w:w w:val="85"/>
        </w:rPr>
        <w:t> </w:t>
      </w:r>
      <w:r>
        <w:rPr>
          <w:b w:val="0"/>
          <w:color w:val="231F20"/>
          <w:w w:val="85"/>
        </w:rPr>
        <w:t>154</w:t>
      </w:r>
      <w:r>
        <w:rPr>
          <w:b w:val="0"/>
          <w:color w:val="231F20"/>
          <w:spacing w:val="-26"/>
          <w:w w:val="85"/>
        </w:rPr>
        <w:t> </w:t>
      </w:r>
      <w:r>
        <w:rPr>
          <w:b w:val="0"/>
          <w:color w:val="231F20"/>
          <w:w w:val="85"/>
        </w:rPr>
        <w:t>requires</w:t>
      </w:r>
      <w:r>
        <w:rPr>
          <w:b w:val="0"/>
          <w:color w:val="231F20"/>
          <w:spacing w:val="-26"/>
          <w:w w:val="85"/>
        </w:rPr>
        <w:t> </w:t>
      </w:r>
      <w:r>
        <w:rPr>
          <w:b w:val="0"/>
          <w:color w:val="231F20"/>
          <w:w w:val="85"/>
        </w:rPr>
        <w:t>that</w:t>
      </w:r>
      <w:r>
        <w:rPr>
          <w:b w:val="0"/>
          <w:color w:val="231F20"/>
          <w:spacing w:val="-26"/>
          <w:w w:val="85"/>
        </w:rPr>
        <w:t> </w:t>
      </w:r>
      <w:r>
        <w:rPr>
          <w:b w:val="0"/>
          <w:color w:val="231F20"/>
          <w:w w:val="85"/>
        </w:rPr>
        <w:t>all </w:t>
      </w:r>
      <w:r>
        <w:rPr>
          <w:b w:val="0"/>
          <w:color w:val="231F20"/>
          <w:w w:val="80"/>
        </w:rPr>
        <w:t>elective accounting changes be made on a</w:t>
      </w:r>
      <w:r>
        <w:rPr>
          <w:b w:val="0"/>
          <w:color w:val="231F20"/>
          <w:spacing w:val="-10"/>
          <w:w w:val="80"/>
        </w:rPr>
        <w:t> </w:t>
      </w:r>
      <w:r>
        <w:rPr>
          <w:b w:val="0"/>
          <w:color w:val="231F20"/>
          <w:w w:val="80"/>
        </w:rPr>
        <w:t>retrospective basis. As such, the accompanying financial statements and</w:t>
      </w:r>
      <w:r>
        <w:rPr>
          <w:b w:val="0"/>
          <w:color w:val="231F20"/>
          <w:spacing w:val="-25"/>
          <w:w w:val="80"/>
        </w:rPr>
        <w:t> </w:t>
      </w:r>
      <w:r>
        <w:rPr>
          <w:b w:val="0"/>
          <w:color w:val="231F20"/>
          <w:w w:val="80"/>
        </w:rPr>
        <w:t>footnotes</w:t>
      </w:r>
      <w:r>
        <w:rPr>
          <w:b w:val="0"/>
          <w:color w:val="231F20"/>
          <w:spacing w:val="-23"/>
          <w:w w:val="80"/>
        </w:rPr>
        <w:t> </w:t>
      </w:r>
      <w:r>
        <w:rPr>
          <w:b w:val="0"/>
          <w:color w:val="231F20"/>
          <w:w w:val="80"/>
        </w:rPr>
        <w:t>were</w:t>
      </w:r>
      <w:r>
        <w:rPr>
          <w:b w:val="0"/>
          <w:color w:val="231F20"/>
          <w:spacing w:val="-25"/>
          <w:w w:val="80"/>
        </w:rPr>
        <w:t> </w:t>
      </w:r>
      <w:r>
        <w:rPr>
          <w:b w:val="0"/>
          <w:color w:val="231F20"/>
          <w:w w:val="80"/>
        </w:rPr>
        <w:t>adjusted</w:t>
      </w:r>
      <w:r>
        <w:rPr>
          <w:b w:val="0"/>
          <w:color w:val="231F20"/>
          <w:spacing w:val="-23"/>
          <w:w w:val="80"/>
        </w:rPr>
        <w:t> </w:t>
      </w:r>
      <w:r>
        <w:rPr>
          <w:b w:val="0"/>
          <w:color w:val="231F20"/>
          <w:w w:val="80"/>
        </w:rPr>
        <w:t>in</w:t>
      </w:r>
      <w:r>
        <w:rPr>
          <w:b w:val="0"/>
          <w:color w:val="231F20"/>
          <w:spacing w:val="-23"/>
          <w:w w:val="80"/>
        </w:rPr>
        <w:t> </w:t>
      </w:r>
      <w:r>
        <w:rPr>
          <w:b w:val="0"/>
          <w:color w:val="231F20"/>
          <w:w w:val="80"/>
        </w:rPr>
        <w:t>first</w:t>
      </w:r>
      <w:r>
        <w:rPr>
          <w:b w:val="0"/>
          <w:color w:val="231F20"/>
          <w:spacing w:val="-23"/>
          <w:w w:val="80"/>
        </w:rPr>
        <w:t> </w:t>
      </w:r>
      <w:r>
        <w:rPr>
          <w:b w:val="0"/>
          <w:color w:val="231F20"/>
          <w:w w:val="80"/>
        </w:rPr>
        <w:t>quarter</w:t>
      </w:r>
      <w:r>
        <w:rPr>
          <w:b w:val="0"/>
          <w:color w:val="231F20"/>
          <w:spacing w:val="-23"/>
          <w:w w:val="80"/>
        </w:rPr>
        <w:t> </w:t>
      </w:r>
      <w:r>
        <w:rPr>
          <w:b w:val="0"/>
          <w:color w:val="231F20"/>
          <w:w w:val="80"/>
        </w:rPr>
        <w:t>2006</w:t>
      </w:r>
      <w:r>
        <w:rPr>
          <w:b w:val="0"/>
          <w:color w:val="231F20"/>
          <w:spacing w:val="-24"/>
          <w:w w:val="80"/>
        </w:rPr>
        <w:t> </w:t>
      </w:r>
      <w:r>
        <w:rPr>
          <w:b w:val="0"/>
          <w:color w:val="231F20"/>
          <w:w w:val="80"/>
        </w:rPr>
        <w:t>to</w:t>
      </w:r>
      <w:r>
        <w:rPr>
          <w:b w:val="0"/>
          <w:color w:val="231F20"/>
          <w:spacing w:val="-23"/>
          <w:w w:val="80"/>
        </w:rPr>
        <w:t> </w:t>
      </w:r>
      <w:r>
        <w:rPr>
          <w:b w:val="0"/>
          <w:color w:val="231F20"/>
          <w:w w:val="80"/>
        </w:rPr>
        <w:t>apply </w:t>
      </w:r>
      <w:r>
        <w:rPr>
          <w:b w:val="0"/>
          <w:color w:val="231F20"/>
          <w:w w:val="85"/>
        </w:rPr>
        <w:t>the</w:t>
      </w:r>
      <w:r>
        <w:rPr>
          <w:b w:val="0"/>
          <w:color w:val="231F20"/>
          <w:spacing w:val="-8"/>
          <w:w w:val="85"/>
        </w:rPr>
        <w:t> </w:t>
      </w:r>
      <w:r>
        <w:rPr>
          <w:b w:val="0"/>
          <w:color w:val="231F20"/>
          <w:w w:val="85"/>
        </w:rPr>
        <w:t>direct</w:t>
      </w:r>
      <w:r>
        <w:rPr>
          <w:b w:val="0"/>
          <w:color w:val="231F20"/>
          <w:spacing w:val="-8"/>
          <w:w w:val="85"/>
        </w:rPr>
        <w:t> </w:t>
      </w:r>
      <w:r>
        <w:rPr>
          <w:b w:val="0"/>
          <w:color w:val="231F20"/>
          <w:w w:val="85"/>
        </w:rPr>
        <w:t>expense</w:t>
      </w:r>
      <w:r>
        <w:rPr>
          <w:b w:val="0"/>
          <w:color w:val="231F20"/>
          <w:spacing w:val="-9"/>
          <w:w w:val="85"/>
        </w:rPr>
        <w:t> </w:t>
      </w:r>
      <w:r>
        <w:rPr>
          <w:b w:val="0"/>
          <w:color w:val="231F20"/>
          <w:w w:val="85"/>
        </w:rPr>
        <w:t>method</w:t>
      </w:r>
      <w:r>
        <w:rPr>
          <w:b w:val="0"/>
          <w:color w:val="231F20"/>
          <w:spacing w:val="-9"/>
          <w:w w:val="85"/>
        </w:rPr>
        <w:t> </w:t>
      </w:r>
      <w:r>
        <w:rPr>
          <w:b w:val="0"/>
          <w:color w:val="231F20"/>
          <w:w w:val="85"/>
        </w:rPr>
        <w:t>retrospectively</w:t>
      </w:r>
      <w:r>
        <w:rPr>
          <w:b w:val="0"/>
          <w:color w:val="231F20"/>
          <w:spacing w:val="-9"/>
          <w:w w:val="85"/>
        </w:rPr>
        <w:t> </w:t>
      </w:r>
      <w:r>
        <w:rPr>
          <w:b w:val="0"/>
          <w:color w:val="231F20"/>
          <w:w w:val="85"/>
        </w:rPr>
        <w:t>to</w:t>
      </w:r>
      <w:r>
        <w:rPr>
          <w:b w:val="0"/>
          <w:color w:val="231F20"/>
          <w:spacing w:val="-8"/>
          <w:w w:val="85"/>
        </w:rPr>
        <w:t> </w:t>
      </w:r>
      <w:r>
        <w:rPr>
          <w:b w:val="0"/>
          <w:color w:val="231F20"/>
          <w:w w:val="85"/>
        </w:rPr>
        <w:t>all</w:t>
      </w:r>
      <w:r>
        <w:rPr>
          <w:b w:val="0"/>
          <w:color w:val="231F20"/>
          <w:spacing w:val="-8"/>
          <w:w w:val="85"/>
        </w:rPr>
        <w:t> </w:t>
      </w:r>
      <w:r>
        <w:rPr>
          <w:b w:val="0"/>
          <w:color w:val="231F20"/>
          <w:w w:val="85"/>
        </w:rPr>
        <w:t>prior </w:t>
      </w:r>
      <w:r>
        <w:rPr>
          <w:b w:val="0"/>
          <w:color w:val="231F20"/>
          <w:w w:val="90"/>
        </w:rPr>
        <w:t>periods.</w:t>
      </w:r>
    </w:p>
    <w:p>
      <w:pPr>
        <w:pStyle w:val="BodyText"/>
        <w:spacing w:line="244" w:lineRule="auto" w:before="151"/>
        <w:ind w:left="119" w:right="195" w:firstLine="400"/>
        <w:jc w:val="both"/>
        <w:rPr>
          <w:b w:val="0"/>
        </w:rPr>
      </w:pPr>
      <w:r>
        <w:rPr>
          <w:b w:val="0"/>
          <w:color w:val="231F20"/>
          <w:w w:val="80"/>
        </w:rPr>
        <w:t>For</w:t>
      </w:r>
      <w:r>
        <w:rPr>
          <w:b w:val="0"/>
          <w:color w:val="231F20"/>
          <w:spacing w:val="-7"/>
          <w:w w:val="80"/>
        </w:rPr>
        <w:t> </w:t>
      </w:r>
      <w:r>
        <w:rPr>
          <w:b w:val="0"/>
          <w:color w:val="231F20"/>
          <w:w w:val="80"/>
        </w:rPr>
        <w:t>the</w:t>
      </w:r>
      <w:r>
        <w:rPr>
          <w:b w:val="0"/>
          <w:color w:val="231F20"/>
          <w:spacing w:val="-8"/>
          <w:w w:val="80"/>
        </w:rPr>
        <w:t> </w:t>
      </w:r>
      <w:r>
        <w:rPr>
          <w:b w:val="0"/>
          <w:color w:val="231F20"/>
          <w:w w:val="80"/>
        </w:rPr>
        <w:t>years</w:t>
      </w:r>
      <w:r>
        <w:rPr>
          <w:b w:val="0"/>
          <w:color w:val="231F20"/>
          <w:spacing w:val="-8"/>
          <w:w w:val="80"/>
        </w:rPr>
        <w:t> </w:t>
      </w:r>
      <w:r>
        <w:rPr>
          <w:b w:val="0"/>
          <w:color w:val="231F20"/>
          <w:w w:val="80"/>
        </w:rPr>
        <w:t>ended</w:t>
      </w:r>
      <w:r>
        <w:rPr>
          <w:b w:val="0"/>
          <w:color w:val="231F20"/>
          <w:spacing w:val="-10"/>
          <w:w w:val="80"/>
        </w:rPr>
        <w:t> </w:t>
      </w:r>
      <w:r>
        <w:rPr>
          <w:b w:val="0"/>
          <w:color w:val="231F20"/>
          <w:w w:val="80"/>
        </w:rPr>
        <w:t>December</w:t>
      </w:r>
      <w:r>
        <w:rPr>
          <w:b w:val="0"/>
          <w:color w:val="231F20"/>
          <w:spacing w:val="-10"/>
          <w:w w:val="80"/>
        </w:rPr>
        <w:t> </w:t>
      </w:r>
      <w:r>
        <w:rPr>
          <w:b w:val="0"/>
          <w:color w:val="231F20"/>
          <w:w w:val="80"/>
        </w:rPr>
        <w:t>31,</w:t>
      </w:r>
      <w:r>
        <w:rPr>
          <w:b w:val="0"/>
          <w:color w:val="231F20"/>
          <w:spacing w:val="-8"/>
          <w:w w:val="80"/>
        </w:rPr>
        <w:t> </w:t>
      </w:r>
      <w:r>
        <w:rPr>
          <w:b w:val="0"/>
          <w:color w:val="231F20"/>
          <w:w w:val="80"/>
        </w:rPr>
        <w:t>2004</w:t>
      </w:r>
      <w:r>
        <w:rPr>
          <w:b w:val="0"/>
          <w:color w:val="231F20"/>
          <w:spacing w:val="-8"/>
          <w:w w:val="80"/>
        </w:rPr>
        <w:t> </w:t>
      </w:r>
      <w:r>
        <w:rPr>
          <w:b w:val="0"/>
          <w:color w:val="231F20"/>
          <w:w w:val="80"/>
        </w:rPr>
        <w:t>and</w:t>
      </w:r>
      <w:r>
        <w:rPr>
          <w:b w:val="0"/>
          <w:color w:val="231F20"/>
          <w:spacing w:val="-9"/>
          <w:w w:val="80"/>
        </w:rPr>
        <w:t> </w:t>
      </w:r>
      <w:r>
        <w:rPr>
          <w:b w:val="0"/>
          <w:color w:val="231F20"/>
          <w:w w:val="80"/>
        </w:rPr>
        <w:t>2005, </w:t>
      </w:r>
      <w:r>
        <w:rPr>
          <w:b w:val="0"/>
          <w:color w:val="231F20"/>
          <w:w w:val="75"/>
        </w:rPr>
        <w:t>Maintenance materials and repairs expense was increased </w:t>
      </w:r>
      <w:r>
        <w:rPr>
          <w:b w:val="0"/>
          <w:color w:val="231F20"/>
          <w:w w:val="80"/>
        </w:rPr>
        <w:t>by</w:t>
      </w:r>
      <w:r>
        <w:rPr>
          <w:b w:val="0"/>
          <w:color w:val="231F20"/>
          <w:spacing w:val="-25"/>
          <w:w w:val="80"/>
        </w:rPr>
        <w:t> </w:t>
      </w:r>
      <w:r>
        <w:rPr>
          <w:b w:val="0"/>
          <w:color w:val="231F20"/>
          <w:w w:val="80"/>
        </w:rPr>
        <w:t>$15</w:t>
      </w:r>
      <w:r>
        <w:rPr>
          <w:b w:val="0"/>
          <w:color w:val="231F20"/>
          <w:spacing w:val="-24"/>
          <w:w w:val="80"/>
        </w:rPr>
        <w:t> </w:t>
      </w:r>
      <w:r>
        <w:rPr>
          <w:b w:val="0"/>
          <w:color w:val="231F20"/>
          <w:w w:val="80"/>
        </w:rPr>
        <w:t>million</w:t>
      </w:r>
      <w:r>
        <w:rPr>
          <w:b w:val="0"/>
          <w:color w:val="231F20"/>
          <w:spacing w:val="-24"/>
          <w:w w:val="80"/>
        </w:rPr>
        <w:t> </w:t>
      </w:r>
      <w:r>
        <w:rPr>
          <w:b w:val="0"/>
          <w:color w:val="231F20"/>
          <w:w w:val="80"/>
        </w:rPr>
        <w:t>in</w:t>
      </w:r>
      <w:r>
        <w:rPr>
          <w:b w:val="0"/>
          <w:color w:val="231F20"/>
          <w:spacing w:val="-24"/>
          <w:w w:val="80"/>
        </w:rPr>
        <w:t> </w:t>
      </w:r>
      <w:r>
        <w:rPr>
          <w:b w:val="0"/>
          <w:color w:val="231F20"/>
          <w:w w:val="80"/>
        </w:rPr>
        <w:t>each</w:t>
      </w:r>
      <w:r>
        <w:rPr>
          <w:b w:val="0"/>
          <w:color w:val="231F20"/>
          <w:spacing w:val="-25"/>
          <w:w w:val="80"/>
        </w:rPr>
        <w:t> </w:t>
      </w:r>
      <w:r>
        <w:rPr>
          <w:b w:val="0"/>
          <w:color w:val="231F20"/>
          <w:w w:val="80"/>
        </w:rPr>
        <w:t>year,</w:t>
      </w:r>
      <w:r>
        <w:rPr>
          <w:b w:val="0"/>
          <w:color w:val="231F20"/>
          <w:spacing w:val="-25"/>
          <w:w w:val="80"/>
        </w:rPr>
        <w:t> </w:t>
      </w:r>
      <w:r>
        <w:rPr>
          <w:b w:val="0"/>
          <w:color w:val="231F20"/>
          <w:w w:val="80"/>
        </w:rPr>
        <w:t>resulting</w:t>
      </w:r>
      <w:r>
        <w:rPr>
          <w:b w:val="0"/>
          <w:color w:val="231F20"/>
          <w:spacing w:val="-24"/>
          <w:w w:val="80"/>
        </w:rPr>
        <w:t> </w:t>
      </w:r>
      <w:r>
        <w:rPr>
          <w:b w:val="0"/>
          <w:color w:val="231F20"/>
          <w:w w:val="80"/>
        </w:rPr>
        <w:t>in</w:t>
      </w:r>
      <w:r>
        <w:rPr>
          <w:b w:val="0"/>
          <w:color w:val="231F20"/>
          <w:spacing w:val="-24"/>
          <w:w w:val="80"/>
        </w:rPr>
        <w:t> </w:t>
      </w:r>
      <w:r>
        <w:rPr>
          <w:b w:val="0"/>
          <w:color w:val="231F20"/>
          <w:w w:val="80"/>
        </w:rPr>
        <w:t>a</w:t>
      </w:r>
      <w:r>
        <w:rPr>
          <w:b w:val="0"/>
          <w:color w:val="231F20"/>
          <w:spacing w:val="-24"/>
          <w:w w:val="80"/>
        </w:rPr>
        <w:t> </w:t>
      </w:r>
      <w:r>
        <w:rPr>
          <w:b w:val="0"/>
          <w:color w:val="231F20"/>
          <w:w w:val="80"/>
        </w:rPr>
        <w:t>reduction</w:t>
      </w:r>
      <w:r>
        <w:rPr>
          <w:b w:val="0"/>
          <w:color w:val="231F20"/>
          <w:spacing w:val="-26"/>
          <w:w w:val="80"/>
        </w:rPr>
        <w:t> </w:t>
      </w:r>
      <w:r>
        <w:rPr>
          <w:b w:val="0"/>
          <w:color w:val="231F20"/>
          <w:w w:val="80"/>
        </w:rPr>
        <w:t>in</w:t>
      </w:r>
      <w:r>
        <w:rPr>
          <w:b w:val="0"/>
          <w:color w:val="231F20"/>
          <w:spacing w:val="-24"/>
          <w:w w:val="80"/>
        </w:rPr>
        <w:t> </w:t>
      </w:r>
      <w:r>
        <w:rPr>
          <w:b w:val="0"/>
          <w:color w:val="231F20"/>
          <w:w w:val="80"/>
        </w:rPr>
        <w:t>net income</w:t>
      </w:r>
      <w:r>
        <w:rPr>
          <w:b w:val="0"/>
          <w:color w:val="231F20"/>
          <w:spacing w:val="-17"/>
          <w:w w:val="80"/>
        </w:rPr>
        <w:t> </w:t>
      </w:r>
      <w:r>
        <w:rPr>
          <w:b w:val="0"/>
          <w:color w:val="231F20"/>
          <w:w w:val="80"/>
        </w:rPr>
        <w:t>of</w:t>
      </w:r>
      <w:r>
        <w:rPr>
          <w:b w:val="0"/>
          <w:color w:val="231F20"/>
          <w:spacing w:val="-15"/>
          <w:w w:val="80"/>
        </w:rPr>
        <w:t> </w:t>
      </w:r>
      <w:r>
        <w:rPr>
          <w:b w:val="0"/>
          <w:color w:val="231F20"/>
          <w:w w:val="80"/>
        </w:rPr>
        <w:t>$9</w:t>
      </w:r>
      <w:r>
        <w:rPr>
          <w:b w:val="0"/>
          <w:color w:val="231F20"/>
          <w:spacing w:val="-15"/>
          <w:w w:val="80"/>
        </w:rPr>
        <w:t> </w:t>
      </w:r>
      <w:r>
        <w:rPr>
          <w:b w:val="0"/>
          <w:color w:val="231F20"/>
          <w:w w:val="80"/>
        </w:rPr>
        <w:t>million</w:t>
      </w:r>
      <w:r>
        <w:rPr>
          <w:b w:val="0"/>
          <w:color w:val="231F20"/>
          <w:spacing w:val="-16"/>
          <w:w w:val="80"/>
        </w:rPr>
        <w:t> </w:t>
      </w:r>
      <w:r>
        <w:rPr>
          <w:b w:val="0"/>
          <w:color w:val="231F20"/>
          <w:w w:val="80"/>
        </w:rPr>
        <w:t>for</w:t>
      </w:r>
      <w:r>
        <w:rPr>
          <w:b w:val="0"/>
          <w:color w:val="231F20"/>
          <w:spacing w:val="-14"/>
          <w:w w:val="80"/>
        </w:rPr>
        <w:t> </w:t>
      </w:r>
      <w:r>
        <w:rPr>
          <w:b w:val="0"/>
          <w:color w:val="231F20"/>
          <w:w w:val="80"/>
        </w:rPr>
        <w:t>each</w:t>
      </w:r>
      <w:r>
        <w:rPr>
          <w:b w:val="0"/>
          <w:color w:val="231F20"/>
          <w:spacing w:val="-18"/>
          <w:w w:val="80"/>
        </w:rPr>
        <w:t> </w:t>
      </w:r>
      <w:r>
        <w:rPr>
          <w:b w:val="0"/>
          <w:color w:val="231F20"/>
          <w:w w:val="80"/>
        </w:rPr>
        <w:t>year.</w:t>
      </w:r>
      <w:r>
        <w:rPr>
          <w:b w:val="0"/>
          <w:color w:val="231F20"/>
          <w:spacing w:val="-17"/>
          <w:w w:val="80"/>
        </w:rPr>
        <w:t> </w:t>
      </w:r>
      <w:r>
        <w:rPr>
          <w:b w:val="0"/>
          <w:color w:val="231F20"/>
          <w:w w:val="80"/>
        </w:rPr>
        <w:t>Net</w:t>
      </w:r>
      <w:r>
        <w:rPr>
          <w:b w:val="0"/>
          <w:color w:val="231F20"/>
          <w:spacing w:val="-15"/>
          <w:w w:val="80"/>
        </w:rPr>
        <w:t> </w:t>
      </w:r>
      <w:r>
        <w:rPr>
          <w:b w:val="0"/>
          <w:color w:val="231F20"/>
          <w:w w:val="80"/>
        </w:rPr>
        <w:t>income</w:t>
      </w:r>
      <w:r>
        <w:rPr>
          <w:b w:val="0"/>
          <w:color w:val="231F20"/>
          <w:spacing w:val="-17"/>
          <w:w w:val="80"/>
        </w:rPr>
        <w:t> </w:t>
      </w:r>
      <w:r>
        <w:rPr>
          <w:b w:val="0"/>
          <w:color w:val="231F20"/>
          <w:w w:val="80"/>
        </w:rPr>
        <w:t>per</w:t>
      </w:r>
      <w:r>
        <w:rPr>
          <w:b w:val="0"/>
          <w:color w:val="231F20"/>
          <w:spacing w:val="-16"/>
          <w:w w:val="80"/>
        </w:rPr>
        <w:t> </w:t>
      </w:r>
      <w:r>
        <w:rPr>
          <w:b w:val="0"/>
          <w:color w:val="231F20"/>
          <w:w w:val="80"/>
        </w:rPr>
        <w:t>share, basic</w:t>
      </w:r>
      <w:r>
        <w:rPr>
          <w:b w:val="0"/>
          <w:color w:val="231F20"/>
          <w:spacing w:val="-23"/>
          <w:w w:val="80"/>
        </w:rPr>
        <w:t> </w:t>
      </w:r>
      <w:r>
        <w:rPr>
          <w:b w:val="0"/>
          <w:color w:val="231F20"/>
          <w:w w:val="80"/>
        </w:rPr>
        <w:t>and</w:t>
      </w:r>
      <w:r>
        <w:rPr>
          <w:b w:val="0"/>
          <w:color w:val="231F20"/>
          <w:spacing w:val="-23"/>
          <w:w w:val="80"/>
        </w:rPr>
        <w:t> </w:t>
      </w:r>
      <w:r>
        <w:rPr>
          <w:b w:val="0"/>
          <w:color w:val="231F20"/>
          <w:w w:val="80"/>
        </w:rPr>
        <w:t>diluted,</w:t>
      </w:r>
      <w:r>
        <w:rPr>
          <w:b w:val="0"/>
          <w:color w:val="231F20"/>
          <w:spacing w:val="-23"/>
          <w:w w:val="80"/>
        </w:rPr>
        <w:t> </w:t>
      </w:r>
      <w:r>
        <w:rPr>
          <w:b w:val="0"/>
          <w:color w:val="231F20"/>
          <w:w w:val="80"/>
        </w:rPr>
        <w:t>was</w:t>
      </w:r>
      <w:r>
        <w:rPr>
          <w:b w:val="0"/>
          <w:color w:val="231F20"/>
          <w:spacing w:val="-23"/>
          <w:w w:val="80"/>
        </w:rPr>
        <w:t> </w:t>
      </w:r>
      <w:r>
        <w:rPr>
          <w:b w:val="0"/>
          <w:color w:val="231F20"/>
          <w:w w:val="80"/>
        </w:rPr>
        <w:t>each</w:t>
      </w:r>
      <w:r>
        <w:rPr>
          <w:b w:val="0"/>
          <w:color w:val="231F20"/>
          <w:spacing w:val="-24"/>
          <w:w w:val="80"/>
        </w:rPr>
        <w:t> </w:t>
      </w:r>
      <w:r>
        <w:rPr>
          <w:b w:val="0"/>
          <w:color w:val="231F20"/>
          <w:w w:val="80"/>
        </w:rPr>
        <w:t>reduced</w:t>
      </w:r>
      <w:r>
        <w:rPr>
          <w:b w:val="0"/>
          <w:color w:val="231F20"/>
          <w:spacing w:val="-23"/>
          <w:w w:val="80"/>
        </w:rPr>
        <w:t> </w:t>
      </w:r>
      <w:r>
        <w:rPr>
          <w:b w:val="0"/>
          <w:color w:val="231F20"/>
          <w:w w:val="80"/>
        </w:rPr>
        <w:t>by</w:t>
      </w:r>
      <w:r>
        <w:rPr>
          <w:b w:val="0"/>
          <w:color w:val="231F20"/>
          <w:spacing w:val="-23"/>
          <w:w w:val="80"/>
        </w:rPr>
        <w:t> </w:t>
      </w:r>
      <w:r>
        <w:rPr>
          <w:b w:val="0"/>
          <w:color w:val="231F20"/>
          <w:w w:val="80"/>
        </w:rPr>
        <w:t>$.01</w:t>
      </w:r>
      <w:r>
        <w:rPr>
          <w:b w:val="0"/>
          <w:color w:val="231F20"/>
          <w:spacing w:val="-23"/>
          <w:w w:val="80"/>
        </w:rPr>
        <w:t> </w:t>
      </w:r>
      <w:r>
        <w:rPr>
          <w:b w:val="0"/>
          <w:color w:val="231F20"/>
          <w:w w:val="80"/>
        </w:rPr>
        <w:t>per</w:t>
      </w:r>
      <w:r>
        <w:rPr>
          <w:b w:val="0"/>
          <w:color w:val="231F20"/>
          <w:spacing w:val="-22"/>
          <w:w w:val="80"/>
        </w:rPr>
        <w:t> </w:t>
      </w:r>
      <w:r>
        <w:rPr>
          <w:b w:val="0"/>
          <w:color w:val="231F20"/>
          <w:w w:val="80"/>
        </w:rPr>
        <w:t>share</w:t>
      </w:r>
      <w:r>
        <w:rPr>
          <w:b w:val="0"/>
          <w:color w:val="231F20"/>
          <w:spacing w:val="-23"/>
          <w:w w:val="80"/>
        </w:rPr>
        <w:t> </w:t>
      </w:r>
      <w:r>
        <w:rPr>
          <w:b w:val="0"/>
          <w:color w:val="231F20"/>
          <w:w w:val="80"/>
        </w:rPr>
        <w:t>for </w:t>
      </w:r>
      <w:r>
        <w:rPr>
          <w:b w:val="0"/>
          <w:color w:val="231F20"/>
          <w:w w:val="85"/>
        </w:rPr>
        <w:t>both</w:t>
      </w:r>
      <w:r>
        <w:rPr>
          <w:b w:val="0"/>
          <w:color w:val="231F20"/>
          <w:spacing w:val="-27"/>
          <w:w w:val="85"/>
        </w:rPr>
        <w:t> </w:t>
      </w:r>
      <w:r>
        <w:rPr>
          <w:b w:val="0"/>
          <w:color w:val="231F20"/>
          <w:w w:val="85"/>
        </w:rPr>
        <w:t>2004</w:t>
      </w:r>
      <w:r>
        <w:rPr>
          <w:b w:val="0"/>
          <w:color w:val="231F20"/>
          <w:spacing w:val="-27"/>
          <w:w w:val="85"/>
        </w:rPr>
        <w:t> </w:t>
      </w:r>
      <w:r>
        <w:rPr>
          <w:b w:val="0"/>
          <w:color w:val="231F20"/>
          <w:w w:val="85"/>
        </w:rPr>
        <w:t>and</w:t>
      </w:r>
      <w:r>
        <w:rPr>
          <w:b w:val="0"/>
          <w:color w:val="231F20"/>
          <w:spacing w:val="-28"/>
          <w:w w:val="85"/>
        </w:rPr>
        <w:t> </w:t>
      </w:r>
      <w:r>
        <w:rPr>
          <w:b w:val="0"/>
          <w:color w:val="231F20"/>
          <w:w w:val="85"/>
        </w:rPr>
        <w:t>2005.</w:t>
      </w:r>
      <w:r>
        <w:rPr>
          <w:b w:val="0"/>
          <w:color w:val="231F20"/>
          <w:spacing w:val="-28"/>
          <w:w w:val="85"/>
        </w:rPr>
        <w:t> </w:t>
      </w:r>
      <w:r>
        <w:rPr>
          <w:b w:val="0"/>
          <w:color w:val="231F20"/>
          <w:w w:val="85"/>
        </w:rPr>
        <w:t>The</w:t>
      </w:r>
      <w:r>
        <w:rPr>
          <w:b w:val="0"/>
          <w:color w:val="231F20"/>
          <w:spacing w:val="-28"/>
          <w:w w:val="85"/>
        </w:rPr>
        <w:t> </w:t>
      </w:r>
      <w:r>
        <w:rPr>
          <w:b w:val="0"/>
          <w:color w:val="231F20"/>
          <w:w w:val="85"/>
        </w:rPr>
        <w:t>impact</w:t>
      </w:r>
      <w:r>
        <w:rPr>
          <w:b w:val="0"/>
          <w:color w:val="231F20"/>
          <w:spacing w:val="-28"/>
          <w:w w:val="85"/>
        </w:rPr>
        <w:t> </w:t>
      </w:r>
      <w:r>
        <w:rPr>
          <w:b w:val="0"/>
          <w:color w:val="231F20"/>
          <w:w w:val="85"/>
        </w:rPr>
        <w:t>of</w:t>
      </w:r>
      <w:r>
        <w:rPr>
          <w:b w:val="0"/>
          <w:color w:val="231F20"/>
          <w:spacing w:val="-27"/>
          <w:w w:val="85"/>
        </w:rPr>
        <w:t> </w:t>
      </w:r>
      <w:r>
        <w:rPr>
          <w:b w:val="0"/>
          <w:color w:val="231F20"/>
          <w:w w:val="85"/>
        </w:rPr>
        <w:t>adopting</w:t>
      </w:r>
      <w:r>
        <w:rPr>
          <w:b w:val="0"/>
          <w:color w:val="231F20"/>
          <w:spacing w:val="-28"/>
          <w:w w:val="85"/>
        </w:rPr>
        <w:t> </w:t>
      </w:r>
      <w:r>
        <w:rPr>
          <w:b w:val="0"/>
          <w:color w:val="231F20"/>
          <w:w w:val="85"/>
        </w:rPr>
        <w:t>the</w:t>
      </w:r>
      <w:r>
        <w:rPr>
          <w:b w:val="0"/>
          <w:color w:val="231F20"/>
          <w:spacing w:val="-28"/>
          <w:w w:val="85"/>
        </w:rPr>
        <w:t> </w:t>
      </w:r>
      <w:r>
        <w:rPr>
          <w:b w:val="0"/>
          <w:color w:val="231F20"/>
          <w:w w:val="85"/>
        </w:rPr>
        <w:t>direct </w:t>
      </w:r>
      <w:r>
        <w:rPr>
          <w:b w:val="0"/>
          <w:color w:val="231F20"/>
          <w:w w:val="80"/>
        </w:rPr>
        <w:t>expense</w:t>
      </w:r>
      <w:r>
        <w:rPr>
          <w:b w:val="0"/>
          <w:color w:val="231F20"/>
          <w:spacing w:val="-27"/>
          <w:w w:val="80"/>
        </w:rPr>
        <w:t> </w:t>
      </w:r>
      <w:r>
        <w:rPr>
          <w:b w:val="0"/>
          <w:color w:val="231F20"/>
          <w:w w:val="80"/>
        </w:rPr>
        <w:t>method</w:t>
      </w:r>
      <w:r>
        <w:rPr>
          <w:b w:val="0"/>
          <w:color w:val="231F20"/>
          <w:spacing w:val="-26"/>
          <w:w w:val="80"/>
        </w:rPr>
        <w:t> </w:t>
      </w:r>
      <w:r>
        <w:rPr>
          <w:b w:val="0"/>
          <w:color w:val="231F20"/>
          <w:w w:val="80"/>
        </w:rPr>
        <w:t>on</w:t>
      </w:r>
      <w:r>
        <w:rPr>
          <w:b w:val="0"/>
          <w:color w:val="231F20"/>
          <w:spacing w:val="-25"/>
          <w:w w:val="80"/>
        </w:rPr>
        <w:t> </w:t>
      </w:r>
      <w:r>
        <w:rPr>
          <w:b w:val="0"/>
          <w:color w:val="231F20"/>
          <w:w w:val="80"/>
        </w:rPr>
        <w:t>net</w:t>
      </w:r>
      <w:r>
        <w:rPr>
          <w:b w:val="0"/>
          <w:color w:val="231F20"/>
          <w:spacing w:val="-26"/>
          <w:w w:val="80"/>
        </w:rPr>
        <w:t> </w:t>
      </w:r>
      <w:r>
        <w:rPr>
          <w:b w:val="0"/>
          <w:color w:val="231F20"/>
          <w:w w:val="80"/>
        </w:rPr>
        <w:t>income</w:t>
      </w:r>
      <w:r>
        <w:rPr>
          <w:b w:val="0"/>
          <w:color w:val="231F20"/>
          <w:spacing w:val="-26"/>
          <w:w w:val="80"/>
        </w:rPr>
        <w:t> </w:t>
      </w:r>
      <w:r>
        <w:rPr>
          <w:b w:val="0"/>
          <w:color w:val="231F20"/>
          <w:w w:val="80"/>
        </w:rPr>
        <w:t>for</w:t>
      </w:r>
      <w:r>
        <w:rPr>
          <w:b w:val="0"/>
          <w:color w:val="231F20"/>
          <w:spacing w:val="-24"/>
          <w:w w:val="80"/>
        </w:rPr>
        <w:t> </w:t>
      </w:r>
      <w:r>
        <w:rPr>
          <w:b w:val="0"/>
          <w:color w:val="231F20"/>
          <w:w w:val="80"/>
        </w:rPr>
        <w:t>2006</w:t>
      </w:r>
      <w:r>
        <w:rPr>
          <w:b w:val="0"/>
          <w:color w:val="231F20"/>
          <w:spacing w:val="-25"/>
          <w:w w:val="80"/>
        </w:rPr>
        <w:t> </w:t>
      </w:r>
      <w:r>
        <w:rPr>
          <w:b w:val="0"/>
          <w:color w:val="231F20"/>
          <w:w w:val="80"/>
        </w:rPr>
        <w:t>was</w:t>
      </w:r>
      <w:r>
        <w:rPr>
          <w:b w:val="0"/>
          <w:color w:val="231F20"/>
          <w:spacing w:val="-26"/>
          <w:w w:val="80"/>
        </w:rPr>
        <w:t> </w:t>
      </w:r>
      <w:r>
        <w:rPr>
          <w:b w:val="0"/>
          <w:color w:val="231F20"/>
          <w:w w:val="80"/>
        </w:rPr>
        <w:t>not</w:t>
      </w:r>
      <w:r>
        <w:rPr>
          <w:b w:val="0"/>
          <w:color w:val="231F20"/>
          <w:spacing w:val="-25"/>
          <w:w w:val="80"/>
        </w:rPr>
        <w:t> </w:t>
      </w:r>
      <w:r>
        <w:rPr>
          <w:b w:val="0"/>
          <w:color w:val="231F20"/>
          <w:w w:val="80"/>
        </w:rPr>
        <w:t>material.</w:t>
      </w:r>
    </w:p>
    <w:p>
      <w:pPr>
        <w:pStyle w:val="BodyText"/>
        <w:spacing w:before="11"/>
        <w:rPr>
          <w:b w:val="0"/>
          <w:sz w:val="25"/>
        </w:rPr>
      </w:pPr>
    </w:p>
    <w:p>
      <w:pPr>
        <w:pStyle w:val="Heading4"/>
        <w:ind w:left="319"/>
        <w:rPr>
          <w:i/>
        </w:rPr>
      </w:pPr>
      <w:r>
        <w:rPr>
          <w:i/>
          <w:color w:val="231F20"/>
          <w:w w:val="90"/>
        </w:rPr>
        <w:t>Share-Based  Compensation</w:t>
      </w:r>
    </w:p>
    <w:p>
      <w:pPr>
        <w:pStyle w:val="BodyText"/>
        <w:spacing w:line="244" w:lineRule="auto" w:before="159"/>
        <w:ind w:left="119" w:right="195" w:firstLine="400"/>
        <w:jc w:val="right"/>
        <w:rPr>
          <w:b w:val="0"/>
        </w:rPr>
      </w:pPr>
      <w:r>
        <w:rPr>
          <w:b w:val="0"/>
          <w:color w:val="231F20"/>
          <w:w w:val="85"/>
        </w:rPr>
        <w:t>Effective</w:t>
      </w:r>
      <w:r>
        <w:rPr>
          <w:b w:val="0"/>
          <w:color w:val="231F20"/>
          <w:spacing w:val="-26"/>
          <w:w w:val="85"/>
        </w:rPr>
        <w:t> </w:t>
      </w:r>
      <w:r>
        <w:rPr>
          <w:b w:val="0"/>
          <w:color w:val="231F20"/>
          <w:w w:val="85"/>
        </w:rPr>
        <w:t>January</w:t>
      </w:r>
      <w:r>
        <w:rPr>
          <w:b w:val="0"/>
          <w:color w:val="231F20"/>
          <w:spacing w:val="-26"/>
          <w:w w:val="85"/>
        </w:rPr>
        <w:t> </w:t>
      </w:r>
      <w:r>
        <w:rPr>
          <w:b w:val="0"/>
          <w:color w:val="231F20"/>
          <w:w w:val="85"/>
        </w:rPr>
        <w:t>1,</w:t>
      </w:r>
      <w:r>
        <w:rPr>
          <w:b w:val="0"/>
          <w:color w:val="231F20"/>
          <w:spacing w:val="-26"/>
          <w:w w:val="85"/>
        </w:rPr>
        <w:t> </w:t>
      </w:r>
      <w:r>
        <w:rPr>
          <w:b w:val="0"/>
          <w:color w:val="231F20"/>
          <w:w w:val="85"/>
        </w:rPr>
        <w:t>2006,</w:t>
      </w:r>
      <w:r>
        <w:rPr>
          <w:b w:val="0"/>
          <w:color w:val="231F20"/>
          <w:spacing w:val="-26"/>
          <w:w w:val="85"/>
        </w:rPr>
        <w:t> </w:t>
      </w:r>
      <w:r>
        <w:rPr>
          <w:b w:val="0"/>
          <w:color w:val="231F20"/>
          <w:w w:val="85"/>
        </w:rPr>
        <w:t>the</w:t>
      </w:r>
      <w:r>
        <w:rPr>
          <w:b w:val="0"/>
          <w:color w:val="231F20"/>
          <w:spacing w:val="-26"/>
          <w:w w:val="85"/>
        </w:rPr>
        <w:t> </w:t>
      </w:r>
      <w:r>
        <w:rPr>
          <w:b w:val="0"/>
          <w:color w:val="231F20"/>
          <w:w w:val="85"/>
        </w:rPr>
        <w:t>Company</w:t>
      </w:r>
      <w:r>
        <w:rPr>
          <w:b w:val="0"/>
          <w:color w:val="231F20"/>
          <w:spacing w:val="-27"/>
          <w:w w:val="85"/>
        </w:rPr>
        <w:t> </w:t>
      </w:r>
      <w:r>
        <w:rPr>
          <w:b w:val="0"/>
          <w:color w:val="231F20"/>
          <w:w w:val="85"/>
        </w:rPr>
        <w:t>adopted</w:t>
      </w:r>
      <w:r>
        <w:rPr>
          <w:b w:val="0"/>
          <w:color w:val="231F20"/>
          <w:w w:val="77"/>
        </w:rPr>
        <w:t> </w:t>
      </w:r>
      <w:r>
        <w:rPr>
          <w:b w:val="0"/>
          <w:color w:val="231F20"/>
          <w:w w:val="85"/>
        </w:rPr>
        <w:t>the</w:t>
      </w:r>
      <w:r>
        <w:rPr>
          <w:b w:val="0"/>
          <w:color w:val="231F20"/>
          <w:spacing w:val="-31"/>
          <w:w w:val="85"/>
        </w:rPr>
        <w:t> </w:t>
      </w:r>
      <w:r>
        <w:rPr>
          <w:b w:val="0"/>
          <w:color w:val="231F20"/>
          <w:w w:val="85"/>
        </w:rPr>
        <w:t>fair</w:t>
      </w:r>
      <w:r>
        <w:rPr>
          <w:b w:val="0"/>
          <w:color w:val="231F20"/>
          <w:spacing w:val="-31"/>
          <w:w w:val="85"/>
        </w:rPr>
        <w:t> </w:t>
      </w:r>
      <w:r>
        <w:rPr>
          <w:b w:val="0"/>
          <w:color w:val="231F20"/>
          <w:w w:val="85"/>
        </w:rPr>
        <w:t>value</w:t>
      </w:r>
      <w:r>
        <w:rPr>
          <w:b w:val="0"/>
          <w:color w:val="231F20"/>
          <w:spacing w:val="-32"/>
          <w:w w:val="85"/>
        </w:rPr>
        <w:t> </w:t>
      </w:r>
      <w:r>
        <w:rPr>
          <w:b w:val="0"/>
          <w:color w:val="231F20"/>
          <w:w w:val="85"/>
        </w:rPr>
        <w:t>recognition</w:t>
      </w:r>
      <w:r>
        <w:rPr>
          <w:b w:val="0"/>
          <w:color w:val="231F20"/>
          <w:spacing w:val="-32"/>
          <w:w w:val="85"/>
        </w:rPr>
        <w:t> </w:t>
      </w:r>
      <w:r>
        <w:rPr>
          <w:b w:val="0"/>
          <w:color w:val="231F20"/>
          <w:w w:val="85"/>
        </w:rPr>
        <w:t>provisions</w:t>
      </w:r>
      <w:r>
        <w:rPr>
          <w:b w:val="0"/>
          <w:color w:val="231F20"/>
          <w:spacing w:val="-30"/>
          <w:w w:val="85"/>
        </w:rPr>
        <w:t> </w:t>
      </w:r>
      <w:r>
        <w:rPr>
          <w:b w:val="0"/>
          <w:color w:val="231F20"/>
          <w:w w:val="85"/>
        </w:rPr>
        <w:t>of</w:t>
      </w:r>
      <w:r>
        <w:rPr>
          <w:b w:val="0"/>
          <w:color w:val="231F20"/>
          <w:spacing w:val="-31"/>
          <w:w w:val="85"/>
        </w:rPr>
        <w:t> </w:t>
      </w:r>
      <w:r>
        <w:rPr>
          <w:b w:val="0"/>
          <w:color w:val="231F20"/>
          <w:w w:val="85"/>
        </w:rPr>
        <w:t>SFAS</w:t>
      </w:r>
      <w:r>
        <w:rPr>
          <w:b w:val="0"/>
          <w:color w:val="231F20"/>
          <w:spacing w:val="-31"/>
          <w:w w:val="85"/>
        </w:rPr>
        <w:t> </w:t>
      </w:r>
      <w:r>
        <w:rPr>
          <w:b w:val="0"/>
          <w:color w:val="231F20"/>
          <w:w w:val="85"/>
        </w:rPr>
        <w:t>No.</w:t>
      </w:r>
      <w:r>
        <w:rPr>
          <w:b w:val="0"/>
          <w:color w:val="231F20"/>
          <w:spacing w:val="-31"/>
          <w:w w:val="85"/>
        </w:rPr>
        <w:t> </w:t>
      </w:r>
      <w:r>
        <w:rPr>
          <w:b w:val="0"/>
          <w:color w:val="231F20"/>
          <w:w w:val="85"/>
        </w:rPr>
        <w:t>123R,</w:t>
      </w:r>
      <w:r>
        <w:rPr>
          <w:b w:val="0"/>
          <w:color w:val="231F20"/>
          <w:w w:val="83"/>
        </w:rPr>
        <w:t> </w:t>
      </w:r>
      <w:r>
        <w:rPr>
          <w:b w:val="0"/>
          <w:color w:val="231F20"/>
          <w:w w:val="80"/>
        </w:rPr>
        <w:t>“Share-Based</w:t>
      </w:r>
      <w:r>
        <w:rPr>
          <w:b w:val="0"/>
          <w:color w:val="231F20"/>
          <w:spacing w:val="-18"/>
          <w:w w:val="80"/>
        </w:rPr>
        <w:t> </w:t>
      </w:r>
      <w:r>
        <w:rPr>
          <w:b w:val="0"/>
          <w:color w:val="231F20"/>
          <w:w w:val="80"/>
        </w:rPr>
        <w:t>Payment”</w:t>
      </w:r>
      <w:r>
        <w:rPr>
          <w:b w:val="0"/>
          <w:color w:val="231F20"/>
          <w:spacing w:val="-18"/>
          <w:w w:val="80"/>
        </w:rPr>
        <w:t> </w:t>
      </w:r>
      <w:r>
        <w:rPr>
          <w:b w:val="0"/>
          <w:color w:val="231F20"/>
          <w:w w:val="80"/>
        </w:rPr>
        <w:t>using</w:t>
      </w:r>
      <w:r>
        <w:rPr>
          <w:b w:val="0"/>
          <w:color w:val="231F20"/>
          <w:spacing w:val="-18"/>
          <w:w w:val="80"/>
        </w:rPr>
        <w:t> </w:t>
      </w:r>
      <w:r>
        <w:rPr>
          <w:b w:val="0"/>
          <w:color w:val="231F20"/>
          <w:w w:val="80"/>
        </w:rPr>
        <w:t>the</w:t>
      </w:r>
      <w:r>
        <w:rPr>
          <w:b w:val="0"/>
          <w:color w:val="231F20"/>
          <w:spacing w:val="-18"/>
          <w:w w:val="80"/>
        </w:rPr>
        <w:t> </w:t>
      </w:r>
      <w:r>
        <w:rPr>
          <w:b w:val="0"/>
          <w:color w:val="231F20"/>
          <w:w w:val="80"/>
        </w:rPr>
        <w:t>modified</w:t>
      </w:r>
      <w:r>
        <w:rPr>
          <w:b w:val="0"/>
          <w:color w:val="231F20"/>
          <w:spacing w:val="-19"/>
          <w:w w:val="80"/>
        </w:rPr>
        <w:t> </w:t>
      </w:r>
      <w:r>
        <w:rPr>
          <w:b w:val="0"/>
          <w:color w:val="231F20"/>
          <w:w w:val="80"/>
        </w:rPr>
        <w:t>retrospective</w:t>
      </w:r>
      <w:r>
        <w:rPr>
          <w:b w:val="0"/>
          <w:color w:val="231F20"/>
          <w:w w:val="77"/>
        </w:rPr>
        <w:t> </w:t>
      </w:r>
      <w:r>
        <w:rPr>
          <w:b w:val="0"/>
          <w:color w:val="231F20"/>
          <w:w w:val="85"/>
        </w:rPr>
        <w:t>transition method. Among other items,</w:t>
      </w:r>
      <w:r>
        <w:rPr>
          <w:b w:val="0"/>
          <w:color w:val="231F20"/>
          <w:spacing w:val="24"/>
          <w:w w:val="85"/>
        </w:rPr>
        <w:t> </w:t>
      </w:r>
      <w:r>
        <w:rPr>
          <w:b w:val="0"/>
          <w:color w:val="231F20"/>
          <w:w w:val="85"/>
        </w:rPr>
        <w:t>SFAS</w:t>
      </w:r>
      <w:r>
        <w:rPr>
          <w:b w:val="0"/>
          <w:color w:val="231F20"/>
          <w:spacing w:val="16"/>
          <w:w w:val="85"/>
        </w:rPr>
        <w:t> </w:t>
      </w:r>
      <w:r>
        <w:rPr>
          <w:b w:val="0"/>
          <w:color w:val="231F20"/>
          <w:w w:val="85"/>
        </w:rPr>
        <w:t>123R</w:t>
      </w:r>
      <w:r>
        <w:rPr>
          <w:b w:val="0"/>
          <w:color w:val="231F20"/>
          <w:w w:val="83"/>
        </w:rPr>
        <w:t> </w:t>
      </w:r>
      <w:r>
        <w:rPr>
          <w:b w:val="0"/>
          <w:color w:val="231F20"/>
          <w:w w:val="80"/>
        </w:rPr>
        <w:t>eliminates</w:t>
      </w:r>
      <w:r>
        <w:rPr>
          <w:b w:val="0"/>
          <w:color w:val="231F20"/>
          <w:spacing w:val="-12"/>
          <w:w w:val="80"/>
        </w:rPr>
        <w:t> </w:t>
      </w:r>
      <w:r>
        <w:rPr>
          <w:b w:val="0"/>
          <w:color w:val="231F20"/>
          <w:w w:val="80"/>
        </w:rPr>
        <w:t>the</w:t>
      </w:r>
      <w:r>
        <w:rPr>
          <w:b w:val="0"/>
          <w:color w:val="231F20"/>
          <w:spacing w:val="-10"/>
          <w:w w:val="80"/>
        </w:rPr>
        <w:t> </w:t>
      </w:r>
      <w:r>
        <w:rPr>
          <w:b w:val="0"/>
          <w:color w:val="231F20"/>
          <w:w w:val="80"/>
        </w:rPr>
        <w:t>use</w:t>
      </w:r>
      <w:r>
        <w:rPr>
          <w:b w:val="0"/>
          <w:color w:val="231F20"/>
          <w:spacing w:val="-11"/>
          <w:w w:val="80"/>
        </w:rPr>
        <w:t> </w:t>
      </w:r>
      <w:r>
        <w:rPr>
          <w:b w:val="0"/>
          <w:color w:val="231F20"/>
          <w:w w:val="80"/>
        </w:rPr>
        <w:t>of</w:t>
      </w:r>
      <w:r>
        <w:rPr>
          <w:b w:val="0"/>
          <w:color w:val="231F20"/>
          <w:spacing w:val="-10"/>
          <w:w w:val="80"/>
        </w:rPr>
        <w:t> </w:t>
      </w:r>
      <w:r>
        <w:rPr>
          <w:b w:val="0"/>
          <w:color w:val="231F20"/>
          <w:w w:val="80"/>
        </w:rPr>
        <w:t>Accounting</w:t>
      </w:r>
      <w:r>
        <w:rPr>
          <w:b w:val="0"/>
          <w:color w:val="231F20"/>
          <w:spacing w:val="-13"/>
          <w:w w:val="80"/>
        </w:rPr>
        <w:t> </w:t>
      </w:r>
      <w:r>
        <w:rPr>
          <w:b w:val="0"/>
          <w:color w:val="231F20"/>
          <w:w w:val="80"/>
        </w:rPr>
        <w:t>Principles</w:t>
      </w:r>
      <w:r>
        <w:rPr>
          <w:b w:val="0"/>
          <w:color w:val="231F20"/>
          <w:spacing w:val="-10"/>
          <w:w w:val="80"/>
        </w:rPr>
        <w:t> </w:t>
      </w:r>
      <w:r>
        <w:rPr>
          <w:b w:val="0"/>
          <w:color w:val="231F20"/>
          <w:w w:val="80"/>
        </w:rPr>
        <w:t>Board</w:t>
      </w:r>
      <w:r>
        <w:rPr>
          <w:b w:val="0"/>
          <w:color w:val="231F20"/>
          <w:spacing w:val="-10"/>
          <w:w w:val="80"/>
        </w:rPr>
        <w:t> </w:t>
      </w:r>
      <w:r>
        <w:rPr>
          <w:b w:val="0"/>
          <w:color w:val="231F20"/>
          <w:w w:val="80"/>
        </w:rPr>
        <w:t>Opin-</w:t>
      </w:r>
      <w:r>
        <w:rPr>
          <w:b w:val="0"/>
          <w:color w:val="231F20"/>
          <w:w w:val="83"/>
        </w:rPr>
        <w:t> </w:t>
      </w:r>
      <w:r>
        <w:rPr>
          <w:b w:val="0"/>
          <w:color w:val="231F20"/>
          <w:w w:val="90"/>
        </w:rPr>
        <w:t>ion</w:t>
      </w:r>
      <w:r>
        <w:rPr>
          <w:b w:val="0"/>
          <w:color w:val="231F20"/>
          <w:spacing w:val="-32"/>
          <w:w w:val="90"/>
        </w:rPr>
        <w:t> </w:t>
      </w:r>
      <w:r>
        <w:rPr>
          <w:b w:val="0"/>
          <w:color w:val="231F20"/>
          <w:w w:val="90"/>
        </w:rPr>
        <w:t>No.</w:t>
      </w:r>
      <w:r>
        <w:rPr>
          <w:b w:val="0"/>
          <w:color w:val="231F20"/>
          <w:spacing w:val="-33"/>
          <w:w w:val="90"/>
        </w:rPr>
        <w:t> </w:t>
      </w:r>
      <w:r>
        <w:rPr>
          <w:b w:val="0"/>
          <w:color w:val="231F20"/>
          <w:w w:val="90"/>
        </w:rPr>
        <w:t>25</w:t>
      </w:r>
      <w:r>
        <w:rPr>
          <w:b w:val="0"/>
          <w:color w:val="231F20"/>
          <w:spacing w:val="-32"/>
          <w:w w:val="90"/>
        </w:rPr>
        <w:t> </w:t>
      </w:r>
      <w:r>
        <w:rPr>
          <w:b w:val="0"/>
          <w:color w:val="231F20"/>
          <w:w w:val="90"/>
        </w:rPr>
        <w:t>(APB</w:t>
      </w:r>
      <w:r>
        <w:rPr>
          <w:b w:val="0"/>
          <w:color w:val="231F20"/>
          <w:spacing w:val="-32"/>
          <w:w w:val="90"/>
        </w:rPr>
        <w:t> </w:t>
      </w:r>
      <w:r>
        <w:rPr>
          <w:b w:val="0"/>
          <w:color w:val="231F20"/>
          <w:w w:val="90"/>
        </w:rPr>
        <w:t>25),</w:t>
      </w:r>
      <w:r>
        <w:rPr>
          <w:b w:val="0"/>
          <w:color w:val="231F20"/>
          <w:spacing w:val="-33"/>
          <w:w w:val="90"/>
        </w:rPr>
        <w:t> </w:t>
      </w:r>
      <w:r>
        <w:rPr>
          <w:b w:val="0"/>
          <w:color w:val="231F20"/>
          <w:w w:val="90"/>
        </w:rPr>
        <w:t>“Accounting</w:t>
      </w:r>
      <w:r>
        <w:rPr>
          <w:b w:val="0"/>
          <w:color w:val="231F20"/>
          <w:spacing w:val="-33"/>
          <w:w w:val="90"/>
        </w:rPr>
        <w:t> </w:t>
      </w:r>
      <w:r>
        <w:rPr>
          <w:b w:val="0"/>
          <w:color w:val="231F20"/>
          <w:w w:val="90"/>
        </w:rPr>
        <w:t>for</w:t>
      </w:r>
      <w:r>
        <w:rPr>
          <w:b w:val="0"/>
          <w:color w:val="231F20"/>
          <w:spacing w:val="-32"/>
          <w:w w:val="90"/>
        </w:rPr>
        <w:t> </w:t>
      </w:r>
      <w:r>
        <w:rPr>
          <w:b w:val="0"/>
          <w:color w:val="231F20"/>
          <w:w w:val="90"/>
        </w:rPr>
        <w:t>Stock</w:t>
      </w:r>
      <w:r>
        <w:rPr>
          <w:b w:val="0"/>
          <w:color w:val="231F20"/>
          <w:spacing w:val="-33"/>
          <w:w w:val="90"/>
        </w:rPr>
        <w:t> </w:t>
      </w:r>
      <w:r>
        <w:rPr>
          <w:b w:val="0"/>
          <w:color w:val="231F20"/>
          <w:w w:val="90"/>
        </w:rPr>
        <w:t>Issued</w:t>
      </w:r>
      <w:r>
        <w:rPr>
          <w:b w:val="0"/>
          <w:color w:val="231F20"/>
          <w:spacing w:val="-32"/>
          <w:w w:val="90"/>
        </w:rPr>
        <w:t> </w:t>
      </w:r>
      <w:r>
        <w:rPr>
          <w:b w:val="0"/>
          <w:color w:val="231F20"/>
          <w:w w:val="90"/>
        </w:rPr>
        <w:t>to</w:t>
      </w:r>
      <w:r>
        <w:rPr>
          <w:b w:val="0"/>
          <w:color w:val="231F20"/>
          <w:w w:val="81"/>
        </w:rPr>
        <w:t> </w:t>
      </w:r>
      <w:r>
        <w:rPr>
          <w:b w:val="0"/>
          <w:color w:val="231F20"/>
          <w:w w:val="80"/>
        </w:rPr>
        <w:t>Employees”</w:t>
      </w:r>
      <w:r>
        <w:rPr>
          <w:b w:val="0"/>
          <w:color w:val="231F20"/>
          <w:spacing w:val="-25"/>
          <w:w w:val="80"/>
        </w:rPr>
        <w:t> </w:t>
      </w:r>
      <w:r>
        <w:rPr>
          <w:b w:val="0"/>
          <w:color w:val="231F20"/>
          <w:w w:val="80"/>
        </w:rPr>
        <w:t>and</w:t>
      </w:r>
      <w:r>
        <w:rPr>
          <w:b w:val="0"/>
          <w:color w:val="231F20"/>
          <w:spacing w:val="-25"/>
          <w:w w:val="80"/>
        </w:rPr>
        <w:t> </w:t>
      </w:r>
      <w:r>
        <w:rPr>
          <w:b w:val="0"/>
          <w:color w:val="231F20"/>
          <w:w w:val="80"/>
        </w:rPr>
        <w:t>related</w:t>
      </w:r>
      <w:r>
        <w:rPr>
          <w:b w:val="0"/>
          <w:color w:val="231F20"/>
          <w:spacing w:val="-25"/>
          <w:w w:val="80"/>
        </w:rPr>
        <w:t> </w:t>
      </w:r>
      <w:r>
        <w:rPr>
          <w:b w:val="0"/>
          <w:color w:val="231F20"/>
          <w:w w:val="80"/>
        </w:rPr>
        <w:t>Interpretations,</w:t>
      </w:r>
      <w:r>
        <w:rPr>
          <w:b w:val="0"/>
          <w:color w:val="231F20"/>
          <w:spacing w:val="-24"/>
          <w:w w:val="80"/>
        </w:rPr>
        <w:t> </w:t>
      </w:r>
      <w:r>
        <w:rPr>
          <w:b w:val="0"/>
          <w:color w:val="231F20"/>
          <w:w w:val="80"/>
        </w:rPr>
        <w:t>and</w:t>
      </w:r>
      <w:r>
        <w:rPr>
          <w:b w:val="0"/>
          <w:color w:val="231F20"/>
          <w:spacing w:val="-25"/>
          <w:w w:val="80"/>
        </w:rPr>
        <w:t> </w:t>
      </w:r>
      <w:r>
        <w:rPr>
          <w:b w:val="0"/>
          <w:color w:val="231F20"/>
          <w:w w:val="80"/>
        </w:rPr>
        <w:t>the</w:t>
      </w:r>
      <w:r>
        <w:rPr>
          <w:b w:val="0"/>
          <w:color w:val="231F20"/>
          <w:spacing w:val="-25"/>
          <w:w w:val="80"/>
        </w:rPr>
        <w:t> </w:t>
      </w:r>
      <w:r>
        <w:rPr>
          <w:b w:val="0"/>
          <w:color w:val="231F20"/>
          <w:w w:val="80"/>
        </w:rPr>
        <w:t>intrinsic</w:t>
      </w:r>
      <w:r>
        <w:rPr>
          <w:b w:val="0"/>
          <w:color w:val="231F20"/>
          <w:w w:val="77"/>
        </w:rPr>
        <w:t> </w:t>
      </w:r>
      <w:r>
        <w:rPr>
          <w:b w:val="0"/>
          <w:color w:val="231F20"/>
          <w:w w:val="80"/>
        </w:rPr>
        <w:t>value method of accounting, and requires</w:t>
      </w:r>
      <w:r>
        <w:rPr>
          <w:b w:val="0"/>
          <w:color w:val="231F20"/>
          <w:spacing w:val="-24"/>
          <w:w w:val="80"/>
        </w:rPr>
        <w:t> </w:t>
      </w:r>
      <w:r>
        <w:rPr>
          <w:b w:val="0"/>
          <w:color w:val="231F20"/>
          <w:w w:val="80"/>
        </w:rPr>
        <w:t>companies</w:t>
      </w:r>
      <w:r>
        <w:rPr>
          <w:b w:val="0"/>
          <w:color w:val="231F20"/>
          <w:spacing w:val="-4"/>
          <w:w w:val="80"/>
        </w:rPr>
        <w:t> </w:t>
      </w:r>
      <w:r>
        <w:rPr>
          <w:b w:val="0"/>
          <w:color w:val="231F20"/>
          <w:w w:val="80"/>
        </w:rPr>
        <w:t>to</w:t>
      </w:r>
      <w:r>
        <w:rPr>
          <w:b w:val="0"/>
          <w:color w:val="231F20"/>
          <w:w w:val="81"/>
        </w:rPr>
        <w:t> </w:t>
      </w:r>
      <w:r>
        <w:rPr>
          <w:b w:val="0"/>
          <w:color w:val="231F20"/>
          <w:w w:val="90"/>
        </w:rPr>
        <w:t>recognize</w:t>
      </w:r>
      <w:r>
        <w:rPr>
          <w:b w:val="0"/>
          <w:color w:val="231F20"/>
          <w:spacing w:val="-19"/>
          <w:w w:val="90"/>
        </w:rPr>
        <w:t> </w:t>
      </w:r>
      <w:r>
        <w:rPr>
          <w:b w:val="0"/>
          <w:color w:val="231F20"/>
          <w:w w:val="90"/>
        </w:rPr>
        <w:t>the</w:t>
      </w:r>
      <w:r>
        <w:rPr>
          <w:b w:val="0"/>
          <w:color w:val="231F20"/>
          <w:spacing w:val="-18"/>
          <w:w w:val="90"/>
        </w:rPr>
        <w:t> </w:t>
      </w:r>
      <w:r>
        <w:rPr>
          <w:b w:val="0"/>
          <w:color w:val="231F20"/>
          <w:w w:val="90"/>
        </w:rPr>
        <w:t>cost</w:t>
      </w:r>
      <w:r>
        <w:rPr>
          <w:b w:val="0"/>
          <w:color w:val="231F20"/>
          <w:spacing w:val="-18"/>
          <w:w w:val="90"/>
        </w:rPr>
        <w:t> </w:t>
      </w:r>
      <w:r>
        <w:rPr>
          <w:b w:val="0"/>
          <w:color w:val="231F20"/>
          <w:w w:val="90"/>
        </w:rPr>
        <w:t>of</w:t>
      </w:r>
      <w:r>
        <w:rPr>
          <w:b w:val="0"/>
          <w:color w:val="231F20"/>
          <w:spacing w:val="-18"/>
          <w:w w:val="90"/>
        </w:rPr>
        <w:t> </w:t>
      </w:r>
      <w:r>
        <w:rPr>
          <w:b w:val="0"/>
          <w:color w:val="231F20"/>
          <w:w w:val="90"/>
        </w:rPr>
        <w:t>Employee</w:t>
      </w:r>
      <w:r>
        <w:rPr>
          <w:b w:val="0"/>
          <w:color w:val="231F20"/>
          <w:spacing w:val="-19"/>
          <w:w w:val="90"/>
        </w:rPr>
        <w:t> </w:t>
      </w:r>
      <w:r>
        <w:rPr>
          <w:b w:val="0"/>
          <w:color w:val="231F20"/>
          <w:w w:val="90"/>
        </w:rPr>
        <w:t>services</w:t>
      </w:r>
      <w:r>
        <w:rPr>
          <w:b w:val="0"/>
          <w:color w:val="231F20"/>
          <w:spacing w:val="-19"/>
          <w:w w:val="90"/>
        </w:rPr>
        <w:t> </w:t>
      </w:r>
      <w:r>
        <w:rPr>
          <w:b w:val="0"/>
          <w:color w:val="231F20"/>
          <w:w w:val="90"/>
        </w:rPr>
        <w:t>received</w:t>
      </w:r>
      <w:r>
        <w:rPr>
          <w:b w:val="0"/>
          <w:color w:val="231F20"/>
          <w:spacing w:val="-19"/>
          <w:w w:val="90"/>
        </w:rPr>
        <w:t> </w:t>
      </w:r>
      <w:r>
        <w:rPr>
          <w:b w:val="0"/>
          <w:color w:val="231F20"/>
          <w:w w:val="90"/>
        </w:rPr>
        <w:t>in</w:t>
      </w:r>
      <w:r>
        <w:rPr>
          <w:b w:val="0"/>
          <w:color w:val="231F20"/>
          <w:w w:val="79"/>
        </w:rPr>
        <w:t> </w:t>
      </w:r>
      <w:r>
        <w:rPr>
          <w:b w:val="0"/>
          <w:color w:val="231F20"/>
          <w:w w:val="85"/>
        </w:rPr>
        <w:t>exchange</w:t>
      </w:r>
      <w:r>
        <w:rPr>
          <w:b w:val="0"/>
          <w:color w:val="231F20"/>
          <w:spacing w:val="-15"/>
          <w:w w:val="85"/>
        </w:rPr>
        <w:t> </w:t>
      </w:r>
      <w:r>
        <w:rPr>
          <w:b w:val="0"/>
          <w:color w:val="231F20"/>
          <w:w w:val="85"/>
        </w:rPr>
        <w:t>for</w:t>
      </w:r>
      <w:r>
        <w:rPr>
          <w:b w:val="0"/>
          <w:color w:val="231F20"/>
          <w:spacing w:val="-13"/>
          <w:w w:val="85"/>
        </w:rPr>
        <w:t> </w:t>
      </w:r>
      <w:r>
        <w:rPr>
          <w:b w:val="0"/>
          <w:color w:val="231F20"/>
          <w:w w:val="85"/>
        </w:rPr>
        <w:t>awards</w:t>
      </w:r>
      <w:r>
        <w:rPr>
          <w:b w:val="0"/>
          <w:color w:val="231F20"/>
          <w:spacing w:val="-14"/>
          <w:w w:val="85"/>
        </w:rPr>
        <w:t> </w:t>
      </w:r>
      <w:r>
        <w:rPr>
          <w:b w:val="0"/>
          <w:color w:val="231F20"/>
          <w:w w:val="85"/>
        </w:rPr>
        <w:t>of</w:t>
      </w:r>
      <w:r>
        <w:rPr>
          <w:b w:val="0"/>
          <w:color w:val="231F20"/>
          <w:spacing w:val="-13"/>
          <w:w w:val="85"/>
        </w:rPr>
        <w:t> </w:t>
      </w:r>
      <w:r>
        <w:rPr>
          <w:b w:val="0"/>
          <w:color w:val="231F20"/>
          <w:w w:val="85"/>
        </w:rPr>
        <w:t>equity</w:t>
      </w:r>
      <w:r>
        <w:rPr>
          <w:b w:val="0"/>
          <w:color w:val="231F20"/>
          <w:spacing w:val="-14"/>
          <w:w w:val="85"/>
        </w:rPr>
        <w:t> </w:t>
      </w:r>
      <w:r>
        <w:rPr>
          <w:b w:val="0"/>
          <w:color w:val="231F20"/>
          <w:w w:val="85"/>
        </w:rPr>
        <w:t>instruments,</w:t>
      </w:r>
      <w:r>
        <w:rPr>
          <w:b w:val="0"/>
          <w:color w:val="231F20"/>
          <w:spacing w:val="-12"/>
          <w:w w:val="85"/>
        </w:rPr>
        <w:t> </w:t>
      </w:r>
      <w:r>
        <w:rPr>
          <w:b w:val="0"/>
          <w:color w:val="231F20"/>
          <w:w w:val="85"/>
        </w:rPr>
        <w:t>based</w:t>
      </w:r>
      <w:r>
        <w:rPr>
          <w:b w:val="0"/>
          <w:color w:val="231F20"/>
          <w:spacing w:val="-14"/>
          <w:w w:val="85"/>
        </w:rPr>
        <w:t> </w:t>
      </w:r>
      <w:r>
        <w:rPr>
          <w:b w:val="0"/>
          <w:color w:val="231F20"/>
          <w:w w:val="85"/>
        </w:rPr>
        <w:t>on</w:t>
      </w:r>
      <w:r>
        <w:rPr>
          <w:b w:val="0"/>
          <w:color w:val="231F20"/>
          <w:w w:val="79"/>
        </w:rPr>
        <w:t> </w:t>
      </w:r>
      <w:r>
        <w:rPr>
          <w:b w:val="0"/>
          <w:color w:val="231F20"/>
          <w:w w:val="80"/>
        </w:rPr>
        <w:t>the</w:t>
      </w:r>
      <w:r>
        <w:rPr>
          <w:b w:val="0"/>
          <w:color w:val="231F20"/>
          <w:spacing w:val="-13"/>
          <w:w w:val="80"/>
        </w:rPr>
        <w:t> </w:t>
      </w:r>
      <w:r>
        <w:rPr>
          <w:b w:val="0"/>
          <w:color w:val="231F20"/>
          <w:w w:val="80"/>
        </w:rPr>
        <w:t>grant</w:t>
      </w:r>
      <w:r>
        <w:rPr>
          <w:b w:val="0"/>
          <w:color w:val="231F20"/>
          <w:spacing w:val="-12"/>
          <w:w w:val="80"/>
        </w:rPr>
        <w:t> </w:t>
      </w:r>
      <w:r>
        <w:rPr>
          <w:b w:val="0"/>
          <w:color w:val="231F20"/>
          <w:w w:val="80"/>
        </w:rPr>
        <w:t>date</w:t>
      </w:r>
      <w:r>
        <w:rPr>
          <w:b w:val="0"/>
          <w:color w:val="231F20"/>
          <w:spacing w:val="-14"/>
          <w:w w:val="80"/>
        </w:rPr>
        <w:t> </w:t>
      </w:r>
      <w:r>
        <w:rPr>
          <w:b w:val="0"/>
          <w:color w:val="231F20"/>
          <w:w w:val="80"/>
        </w:rPr>
        <w:t>fair</w:t>
      </w:r>
      <w:r>
        <w:rPr>
          <w:b w:val="0"/>
          <w:color w:val="231F20"/>
          <w:spacing w:val="-13"/>
          <w:w w:val="80"/>
        </w:rPr>
        <w:t> </w:t>
      </w:r>
      <w:r>
        <w:rPr>
          <w:b w:val="0"/>
          <w:color w:val="231F20"/>
          <w:w w:val="80"/>
        </w:rPr>
        <w:t>value</w:t>
      </w:r>
      <w:r>
        <w:rPr>
          <w:b w:val="0"/>
          <w:color w:val="231F20"/>
          <w:spacing w:val="-16"/>
          <w:w w:val="80"/>
        </w:rPr>
        <w:t> </w:t>
      </w:r>
      <w:r>
        <w:rPr>
          <w:b w:val="0"/>
          <w:color w:val="231F20"/>
          <w:w w:val="80"/>
        </w:rPr>
        <w:t>of</w:t>
      </w:r>
      <w:r>
        <w:rPr>
          <w:b w:val="0"/>
          <w:color w:val="231F20"/>
          <w:spacing w:val="-13"/>
          <w:w w:val="80"/>
        </w:rPr>
        <w:t> </w:t>
      </w:r>
      <w:r>
        <w:rPr>
          <w:b w:val="0"/>
          <w:color w:val="231F20"/>
          <w:w w:val="80"/>
        </w:rPr>
        <w:t>those</w:t>
      </w:r>
      <w:r>
        <w:rPr>
          <w:b w:val="0"/>
          <w:color w:val="231F20"/>
          <w:spacing w:val="-13"/>
          <w:w w:val="80"/>
        </w:rPr>
        <w:t> </w:t>
      </w:r>
      <w:r>
        <w:rPr>
          <w:b w:val="0"/>
          <w:color w:val="231F20"/>
          <w:w w:val="80"/>
        </w:rPr>
        <w:t>awards,</w:t>
      </w:r>
      <w:r>
        <w:rPr>
          <w:b w:val="0"/>
          <w:color w:val="231F20"/>
          <w:spacing w:val="-14"/>
          <w:w w:val="80"/>
        </w:rPr>
        <w:t> </w:t>
      </w:r>
      <w:r>
        <w:rPr>
          <w:b w:val="0"/>
          <w:color w:val="231F20"/>
          <w:w w:val="80"/>
        </w:rPr>
        <w:t>in</w:t>
      </w:r>
      <w:r>
        <w:rPr>
          <w:b w:val="0"/>
          <w:color w:val="231F20"/>
          <w:spacing w:val="-13"/>
          <w:w w:val="80"/>
        </w:rPr>
        <w:t> </w:t>
      </w:r>
      <w:r>
        <w:rPr>
          <w:b w:val="0"/>
          <w:color w:val="231F20"/>
          <w:w w:val="80"/>
        </w:rPr>
        <w:t>the</w:t>
      </w:r>
      <w:r>
        <w:rPr>
          <w:b w:val="0"/>
          <w:color w:val="231F20"/>
          <w:spacing w:val="-13"/>
          <w:w w:val="80"/>
        </w:rPr>
        <w:t> </w:t>
      </w:r>
      <w:r>
        <w:rPr>
          <w:b w:val="0"/>
          <w:color w:val="231F20"/>
          <w:w w:val="80"/>
        </w:rPr>
        <w:t>financial</w:t>
      </w:r>
      <w:r>
        <w:rPr>
          <w:b w:val="0"/>
          <w:color w:val="231F20"/>
          <w:w w:val="77"/>
        </w:rPr>
        <w:t> </w:t>
      </w:r>
      <w:r>
        <w:rPr>
          <w:b w:val="0"/>
          <w:color w:val="231F20"/>
          <w:w w:val="80"/>
        </w:rPr>
        <w:t>statements. Under the modified</w:t>
      </w:r>
      <w:r>
        <w:rPr>
          <w:b w:val="0"/>
          <w:color w:val="231F20"/>
          <w:spacing w:val="-16"/>
          <w:w w:val="80"/>
        </w:rPr>
        <w:t> </w:t>
      </w:r>
      <w:r>
        <w:rPr>
          <w:b w:val="0"/>
          <w:color w:val="231F20"/>
          <w:w w:val="80"/>
        </w:rPr>
        <w:t>retrospective</w:t>
      </w:r>
      <w:r>
        <w:rPr>
          <w:b w:val="0"/>
          <w:color w:val="231F20"/>
          <w:spacing w:val="-5"/>
          <w:w w:val="80"/>
        </w:rPr>
        <w:t> </w:t>
      </w:r>
      <w:r>
        <w:rPr>
          <w:b w:val="0"/>
          <w:color w:val="231F20"/>
          <w:w w:val="80"/>
        </w:rPr>
        <w:t>transition</w:t>
      </w:r>
      <w:r>
        <w:rPr>
          <w:b w:val="0"/>
          <w:color w:val="231F20"/>
          <w:w w:val="76"/>
        </w:rPr>
        <w:t> </w:t>
      </w:r>
      <w:r>
        <w:rPr>
          <w:b w:val="0"/>
          <w:color w:val="231F20"/>
          <w:w w:val="85"/>
        </w:rPr>
        <w:t>method, all prior periods have</w:t>
      </w:r>
      <w:r>
        <w:rPr>
          <w:b w:val="0"/>
          <w:color w:val="231F20"/>
          <w:spacing w:val="42"/>
          <w:w w:val="85"/>
        </w:rPr>
        <w:t> </w:t>
      </w:r>
      <w:r>
        <w:rPr>
          <w:b w:val="0"/>
          <w:color w:val="231F20"/>
          <w:w w:val="85"/>
        </w:rPr>
        <w:t>been</w:t>
      </w:r>
      <w:r>
        <w:rPr>
          <w:b w:val="0"/>
          <w:color w:val="231F20"/>
          <w:spacing w:val="19"/>
          <w:w w:val="85"/>
        </w:rPr>
        <w:t> </w:t>
      </w:r>
      <w:r>
        <w:rPr>
          <w:b w:val="0"/>
          <w:color w:val="231F20"/>
          <w:w w:val="85"/>
        </w:rPr>
        <w:t>retrospectively</w:t>
      </w:r>
      <w:r>
        <w:rPr>
          <w:b w:val="0"/>
          <w:color w:val="231F20"/>
          <w:w w:val="77"/>
        </w:rPr>
        <w:t> </w:t>
      </w:r>
      <w:r>
        <w:rPr>
          <w:b w:val="0"/>
          <w:color w:val="231F20"/>
          <w:w w:val="80"/>
        </w:rPr>
        <w:t>adjusted to conform to the requirements of SFAS</w:t>
      </w:r>
      <w:r>
        <w:rPr>
          <w:b w:val="0"/>
          <w:color w:val="231F20"/>
          <w:spacing w:val="-25"/>
          <w:w w:val="80"/>
        </w:rPr>
        <w:t> </w:t>
      </w:r>
      <w:r>
        <w:rPr>
          <w:b w:val="0"/>
          <w:color w:val="231F20"/>
          <w:w w:val="80"/>
        </w:rPr>
        <w:t>123R.</w:t>
      </w:r>
    </w:p>
    <w:p>
      <w:pPr>
        <w:pStyle w:val="BodyText"/>
        <w:spacing w:line="244" w:lineRule="auto" w:before="152"/>
        <w:ind w:left="119" w:right="195" w:firstLine="400"/>
        <w:jc w:val="both"/>
        <w:rPr>
          <w:b w:val="0"/>
        </w:rPr>
      </w:pPr>
      <w:r>
        <w:rPr>
          <w:b w:val="0"/>
          <w:color w:val="231F20"/>
          <w:w w:val="90"/>
        </w:rPr>
        <w:t>As</w:t>
      </w:r>
      <w:r>
        <w:rPr>
          <w:b w:val="0"/>
          <w:color w:val="231F20"/>
          <w:spacing w:val="-34"/>
          <w:w w:val="90"/>
        </w:rPr>
        <w:t> </w:t>
      </w:r>
      <w:r>
        <w:rPr>
          <w:b w:val="0"/>
          <w:color w:val="231F20"/>
          <w:w w:val="90"/>
        </w:rPr>
        <w:t>part</w:t>
      </w:r>
      <w:r>
        <w:rPr>
          <w:b w:val="0"/>
          <w:color w:val="231F20"/>
          <w:spacing w:val="-33"/>
          <w:w w:val="90"/>
        </w:rPr>
        <w:t> </w:t>
      </w:r>
      <w:r>
        <w:rPr>
          <w:b w:val="0"/>
          <w:color w:val="231F20"/>
          <w:w w:val="90"/>
        </w:rPr>
        <w:t>of</w:t>
      </w:r>
      <w:r>
        <w:rPr>
          <w:b w:val="0"/>
          <w:color w:val="231F20"/>
          <w:spacing w:val="-33"/>
          <w:w w:val="90"/>
        </w:rPr>
        <w:t> </w:t>
      </w:r>
      <w:r>
        <w:rPr>
          <w:b w:val="0"/>
          <w:color w:val="231F20"/>
          <w:w w:val="90"/>
        </w:rPr>
        <w:t>the</w:t>
      </w:r>
      <w:r>
        <w:rPr>
          <w:b w:val="0"/>
          <w:color w:val="231F20"/>
          <w:spacing w:val="-33"/>
          <w:w w:val="90"/>
        </w:rPr>
        <w:t> </w:t>
      </w:r>
      <w:r>
        <w:rPr>
          <w:b w:val="0"/>
          <w:color w:val="231F20"/>
          <w:w w:val="90"/>
        </w:rPr>
        <w:t>adoption</w:t>
      </w:r>
      <w:r>
        <w:rPr>
          <w:b w:val="0"/>
          <w:color w:val="231F20"/>
          <w:spacing w:val="-34"/>
          <w:w w:val="90"/>
        </w:rPr>
        <w:t> </w:t>
      </w:r>
      <w:r>
        <w:rPr>
          <w:b w:val="0"/>
          <w:color w:val="231F20"/>
          <w:w w:val="90"/>
        </w:rPr>
        <w:t>of</w:t>
      </w:r>
      <w:r>
        <w:rPr>
          <w:b w:val="0"/>
          <w:color w:val="231F20"/>
          <w:spacing w:val="-33"/>
          <w:w w:val="90"/>
        </w:rPr>
        <w:t> </w:t>
      </w:r>
      <w:r>
        <w:rPr>
          <w:b w:val="0"/>
          <w:color w:val="231F20"/>
          <w:w w:val="90"/>
        </w:rPr>
        <w:t>SFAS</w:t>
      </w:r>
      <w:r>
        <w:rPr>
          <w:b w:val="0"/>
          <w:color w:val="231F20"/>
          <w:spacing w:val="-34"/>
          <w:w w:val="90"/>
        </w:rPr>
        <w:t> </w:t>
      </w:r>
      <w:r>
        <w:rPr>
          <w:b w:val="0"/>
          <w:color w:val="231F20"/>
          <w:w w:val="90"/>
        </w:rPr>
        <w:t>123R,</w:t>
      </w:r>
      <w:r>
        <w:rPr>
          <w:b w:val="0"/>
          <w:color w:val="231F20"/>
          <w:spacing w:val="-34"/>
          <w:w w:val="90"/>
        </w:rPr>
        <w:t> </w:t>
      </w:r>
      <w:r>
        <w:rPr>
          <w:b w:val="0"/>
          <w:color w:val="231F20"/>
          <w:w w:val="90"/>
        </w:rPr>
        <w:t>the</w:t>
      </w:r>
      <w:r>
        <w:rPr>
          <w:b w:val="0"/>
          <w:color w:val="231F20"/>
          <w:spacing w:val="-33"/>
          <w:w w:val="90"/>
        </w:rPr>
        <w:t> </w:t>
      </w:r>
      <w:r>
        <w:rPr>
          <w:b w:val="0"/>
          <w:color w:val="231F20"/>
          <w:w w:val="90"/>
        </w:rPr>
        <w:t>Com- </w:t>
      </w:r>
      <w:r>
        <w:rPr>
          <w:b w:val="0"/>
          <w:color w:val="231F20"/>
          <w:w w:val="80"/>
        </w:rPr>
        <w:t>pany recorded cumulative share-based compensation </w:t>
      </w:r>
      <w:r>
        <w:rPr>
          <w:b w:val="0"/>
          <w:color w:val="231F20"/>
          <w:w w:val="90"/>
        </w:rPr>
        <w:t>expense,</w:t>
      </w:r>
      <w:r>
        <w:rPr>
          <w:b w:val="0"/>
          <w:color w:val="231F20"/>
          <w:spacing w:val="-23"/>
          <w:w w:val="90"/>
        </w:rPr>
        <w:t> </w:t>
      </w:r>
      <w:r>
        <w:rPr>
          <w:b w:val="0"/>
          <w:color w:val="231F20"/>
          <w:w w:val="90"/>
        </w:rPr>
        <w:t>net</w:t>
      </w:r>
      <w:r>
        <w:rPr>
          <w:b w:val="0"/>
          <w:color w:val="231F20"/>
          <w:spacing w:val="-22"/>
          <w:w w:val="90"/>
        </w:rPr>
        <w:t> </w:t>
      </w:r>
      <w:r>
        <w:rPr>
          <w:b w:val="0"/>
          <w:color w:val="231F20"/>
          <w:w w:val="90"/>
        </w:rPr>
        <w:t>of</w:t>
      </w:r>
      <w:r>
        <w:rPr>
          <w:b w:val="0"/>
          <w:color w:val="231F20"/>
          <w:spacing w:val="-22"/>
          <w:w w:val="90"/>
        </w:rPr>
        <w:t> </w:t>
      </w:r>
      <w:r>
        <w:rPr>
          <w:b w:val="0"/>
          <w:color w:val="231F20"/>
          <w:w w:val="90"/>
        </w:rPr>
        <w:t>taxes,</w:t>
      </w:r>
      <w:r>
        <w:rPr>
          <w:b w:val="0"/>
          <w:color w:val="231F20"/>
          <w:spacing w:val="-22"/>
          <w:w w:val="90"/>
        </w:rPr>
        <w:t> </w:t>
      </w:r>
      <w:r>
        <w:rPr>
          <w:b w:val="0"/>
          <w:color w:val="231F20"/>
          <w:w w:val="90"/>
        </w:rPr>
        <w:t>of</w:t>
      </w:r>
      <w:r>
        <w:rPr>
          <w:b w:val="0"/>
          <w:color w:val="231F20"/>
          <w:spacing w:val="-22"/>
          <w:w w:val="90"/>
        </w:rPr>
        <w:t> </w:t>
      </w:r>
      <w:r>
        <w:rPr>
          <w:b w:val="0"/>
          <w:color w:val="231F20"/>
          <w:w w:val="90"/>
        </w:rPr>
        <w:t>$409</w:t>
      </w:r>
      <w:r>
        <w:rPr>
          <w:b w:val="0"/>
          <w:color w:val="231F20"/>
          <w:spacing w:val="-23"/>
          <w:w w:val="90"/>
        </w:rPr>
        <w:t> </w:t>
      </w:r>
      <w:r>
        <w:rPr>
          <w:b w:val="0"/>
          <w:color w:val="231F20"/>
          <w:w w:val="90"/>
        </w:rPr>
        <w:t>million</w:t>
      </w:r>
      <w:r>
        <w:rPr>
          <w:b w:val="0"/>
          <w:color w:val="231F20"/>
          <w:spacing w:val="-22"/>
          <w:w w:val="90"/>
        </w:rPr>
        <w:t> </w:t>
      </w:r>
      <w:r>
        <w:rPr>
          <w:b w:val="0"/>
          <w:color w:val="231F20"/>
          <w:w w:val="90"/>
        </w:rPr>
        <w:t>for</w:t>
      </w:r>
      <w:r>
        <w:rPr>
          <w:b w:val="0"/>
          <w:color w:val="231F20"/>
          <w:spacing w:val="-22"/>
          <w:w w:val="90"/>
        </w:rPr>
        <w:t> </w:t>
      </w:r>
      <w:r>
        <w:rPr>
          <w:b w:val="0"/>
          <w:color w:val="231F20"/>
          <w:w w:val="90"/>
        </w:rPr>
        <w:t>the</w:t>
      </w:r>
      <w:r>
        <w:rPr>
          <w:b w:val="0"/>
          <w:color w:val="231F20"/>
          <w:spacing w:val="-23"/>
          <w:w w:val="90"/>
        </w:rPr>
        <w:t> </w:t>
      </w:r>
      <w:r>
        <w:rPr>
          <w:b w:val="0"/>
          <w:color w:val="231F20"/>
          <w:w w:val="90"/>
        </w:rPr>
        <w:t>period </w:t>
      </w:r>
      <w:r>
        <w:rPr>
          <w:b w:val="0"/>
          <w:color w:val="231F20"/>
          <w:w w:val="80"/>
        </w:rPr>
        <w:t>1995-2005,</w:t>
      </w:r>
      <w:r>
        <w:rPr>
          <w:b w:val="0"/>
          <w:color w:val="231F20"/>
          <w:spacing w:val="-21"/>
          <w:w w:val="80"/>
        </w:rPr>
        <w:t> </w:t>
      </w:r>
      <w:r>
        <w:rPr>
          <w:b w:val="0"/>
          <w:color w:val="231F20"/>
          <w:w w:val="80"/>
        </w:rPr>
        <w:t>resulting</w:t>
      </w:r>
      <w:r>
        <w:rPr>
          <w:b w:val="0"/>
          <w:color w:val="231F20"/>
          <w:spacing w:val="-21"/>
          <w:w w:val="80"/>
        </w:rPr>
        <w:t> </w:t>
      </w:r>
      <w:r>
        <w:rPr>
          <w:b w:val="0"/>
          <w:color w:val="231F20"/>
          <w:w w:val="80"/>
        </w:rPr>
        <w:t>in</w:t>
      </w:r>
      <w:r>
        <w:rPr>
          <w:b w:val="0"/>
          <w:color w:val="231F20"/>
          <w:spacing w:val="-21"/>
          <w:w w:val="80"/>
        </w:rPr>
        <w:t> </w:t>
      </w:r>
      <w:r>
        <w:rPr>
          <w:b w:val="0"/>
          <w:color w:val="231F20"/>
          <w:w w:val="80"/>
        </w:rPr>
        <w:t>a</w:t>
      </w:r>
      <w:r>
        <w:rPr>
          <w:b w:val="0"/>
          <w:color w:val="231F20"/>
          <w:spacing w:val="-23"/>
          <w:w w:val="80"/>
        </w:rPr>
        <w:t> </w:t>
      </w:r>
      <w:r>
        <w:rPr>
          <w:b w:val="0"/>
          <w:color w:val="231F20"/>
          <w:w w:val="80"/>
        </w:rPr>
        <w:t>reduction</w:t>
      </w:r>
      <w:r>
        <w:rPr>
          <w:b w:val="0"/>
          <w:color w:val="231F20"/>
          <w:spacing w:val="-23"/>
          <w:w w:val="80"/>
        </w:rPr>
        <w:t> </w:t>
      </w:r>
      <w:r>
        <w:rPr>
          <w:b w:val="0"/>
          <w:color w:val="231F20"/>
          <w:w w:val="80"/>
        </w:rPr>
        <w:t>to</w:t>
      </w:r>
      <w:r>
        <w:rPr>
          <w:b w:val="0"/>
          <w:color w:val="231F20"/>
          <w:spacing w:val="-21"/>
          <w:w w:val="80"/>
        </w:rPr>
        <w:t> </w:t>
      </w:r>
      <w:r>
        <w:rPr>
          <w:b w:val="0"/>
          <w:color w:val="231F20"/>
          <w:w w:val="80"/>
        </w:rPr>
        <w:t>Retained</w:t>
      </w:r>
      <w:r>
        <w:rPr>
          <w:b w:val="0"/>
          <w:color w:val="231F20"/>
          <w:spacing w:val="-24"/>
          <w:w w:val="80"/>
        </w:rPr>
        <w:t> </w:t>
      </w:r>
      <w:r>
        <w:rPr>
          <w:b w:val="0"/>
          <w:color w:val="231F20"/>
          <w:w w:val="80"/>
        </w:rPr>
        <w:t>earnings </w:t>
      </w:r>
      <w:r>
        <w:rPr>
          <w:b w:val="0"/>
          <w:color w:val="231F20"/>
          <w:w w:val="85"/>
        </w:rPr>
        <w:t>in</w:t>
      </w:r>
      <w:r>
        <w:rPr>
          <w:b w:val="0"/>
          <w:color w:val="231F20"/>
          <w:spacing w:val="-23"/>
          <w:w w:val="85"/>
        </w:rPr>
        <w:t> </w:t>
      </w:r>
      <w:r>
        <w:rPr>
          <w:b w:val="0"/>
          <w:color w:val="231F20"/>
          <w:w w:val="85"/>
        </w:rPr>
        <w:t>the</w:t>
      </w:r>
      <w:r>
        <w:rPr>
          <w:b w:val="0"/>
          <w:color w:val="231F20"/>
          <w:spacing w:val="-23"/>
          <w:w w:val="85"/>
        </w:rPr>
        <w:t> </w:t>
      </w:r>
      <w:r>
        <w:rPr>
          <w:b w:val="0"/>
          <w:color w:val="231F20"/>
          <w:w w:val="85"/>
        </w:rPr>
        <w:t>Consolidated</w:t>
      </w:r>
      <w:r>
        <w:rPr>
          <w:b w:val="0"/>
          <w:color w:val="231F20"/>
          <w:spacing w:val="-24"/>
          <w:w w:val="85"/>
        </w:rPr>
        <w:t> </w:t>
      </w:r>
      <w:r>
        <w:rPr>
          <w:b w:val="0"/>
          <w:color w:val="231F20"/>
          <w:w w:val="85"/>
        </w:rPr>
        <w:t>Balance</w:t>
      </w:r>
      <w:r>
        <w:rPr>
          <w:b w:val="0"/>
          <w:color w:val="231F20"/>
          <w:spacing w:val="-24"/>
          <w:w w:val="85"/>
        </w:rPr>
        <w:t> </w:t>
      </w:r>
      <w:r>
        <w:rPr>
          <w:b w:val="0"/>
          <w:color w:val="231F20"/>
          <w:w w:val="85"/>
        </w:rPr>
        <w:t>Sheet</w:t>
      </w:r>
      <w:r>
        <w:rPr>
          <w:b w:val="0"/>
          <w:color w:val="231F20"/>
          <w:spacing w:val="-23"/>
          <w:w w:val="85"/>
        </w:rPr>
        <w:t> </w:t>
      </w:r>
      <w:r>
        <w:rPr>
          <w:b w:val="0"/>
          <w:color w:val="231F20"/>
          <w:w w:val="85"/>
        </w:rPr>
        <w:t>as</w:t>
      </w:r>
      <w:r>
        <w:rPr>
          <w:b w:val="0"/>
          <w:color w:val="231F20"/>
          <w:spacing w:val="-23"/>
          <w:w w:val="85"/>
        </w:rPr>
        <w:t> </w:t>
      </w:r>
      <w:r>
        <w:rPr>
          <w:b w:val="0"/>
          <w:color w:val="231F20"/>
          <w:w w:val="85"/>
        </w:rPr>
        <w:t>of</w:t>
      </w:r>
      <w:r>
        <w:rPr>
          <w:b w:val="0"/>
          <w:color w:val="231F20"/>
          <w:spacing w:val="-23"/>
          <w:w w:val="85"/>
        </w:rPr>
        <w:t> </w:t>
      </w:r>
      <w:r>
        <w:rPr>
          <w:b w:val="0"/>
          <w:color w:val="231F20"/>
          <w:w w:val="85"/>
        </w:rPr>
        <w:t>December</w:t>
      </w:r>
      <w:r>
        <w:rPr>
          <w:b w:val="0"/>
          <w:color w:val="231F20"/>
          <w:spacing w:val="-24"/>
          <w:w w:val="85"/>
        </w:rPr>
        <w:t> </w:t>
      </w:r>
      <w:r>
        <w:rPr>
          <w:b w:val="0"/>
          <w:color w:val="231F20"/>
          <w:w w:val="85"/>
        </w:rPr>
        <w:t>31, 2005.</w:t>
      </w:r>
      <w:r>
        <w:rPr>
          <w:b w:val="0"/>
          <w:color w:val="231F20"/>
          <w:spacing w:val="-29"/>
          <w:w w:val="85"/>
        </w:rPr>
        <w:t> </w:t>
      </w:r>
      <w:r>
        <w:rPr>
          <w:b w:val="0"/>
          <w:color w:val="231F20"/>
          <w:w w:val="85"/>
        </w:rPr>
        <w:t>This</w:t>
      </w:r>
      <w:r>
        <w:rPr>
          <w:b w:val="0"/>
          <w:color w:val="231F20"/>
          <w:spacing w:val="-30"/>
          <w:w w:val="85"/>
        </w:rPr>
        <w:t> </w:t>
      </w:r>
      <w:r>
        <w:rPr>
          <w:b w:val="0"/>
          <w:color w:val="231F20"/>
          <w:w w:val="85"/>
        </w:rPr>
        <w:t>adjustment,</w:t>
      </w:r>
      <w:r>
        <w:rPr>
          <w:b w:val="0"/>
          <w:color w:val="231F20"/>
          <w:spacing w:val="-30"/>
          <w:w w:val="85"/>
        </w:rPr>
        <w:t> </w:t>
      </w:r>
      <w:r>
        <w:rPr>
          <w:b w:val="0"/>
          <w:color w:val="231F20"/>
          <w:w w:val="85"/>
        </w:rPr>
        <w:t>along</w:t>
      </w:r>
      <w:r>
        <w:rPr>
          <w:b w:val="0"/>
          <w:color w:val="231F20"/>
          <w:spacing w:val="-30"/>
          <w:w w:val="85"/>
        </w:rPr>
        <w:t> </w:t>
      </w:r>
      <w:r>
        <w:rPr>
          <w:b w:val="0"/>
          <w:color w:val="231F20"/>
          <w:w w:val="85"/>
        </w:rPr>
        <w:t>with</w:t>
      </w:r>
      <w:r>
        <w:rPr>
          <w:b w:val="0"/>
          <w:color w:val="231F20"/>
          <w:spacing w:val="-30"/>
          <w:w w:val="85"/>
        </w:rPr>
        <w:t> </w:t>
      </w:r>
      <w:r>
        <w:rPr>
          <w:b w:val="0"/>
          <w:color w:val="231F20"/>
          <w:w w:val="85"/>
        </w:rPr>
        <w:t>the</w:t>
      </w:r>
      <w:r>
        <w:rPr>
          <w:b w:val="0"/>
          <w:color w:val="231F20"/>
          <w:spacing w:val="-30"/>
          <w:w w:val="85"/>
        </w:rPr>
        <w:t> </w:t>
      </w:r>
      <w:r>
        <w:rPr>
          <w:b w:val="0"/>
          <w:color w:val="231F20"/>
          <w:w w:val="85"/>
        </w:rPr>
        <w:t>creation</w:t>
      </w:r>
      <w:r>
        <w:rPr>
          <w:b w:val="0"/>
          <w:color w:val="231F20"/>
          <w:spacing w:val="-30"/>
          <w:w w:val="85"/>
        </w:rPr>
        <w:t> </w:t>
      </w:r>
      <w:r>
        <w:rPr>
          <w:b w:val="0"/>
          <w:color w:val="231F20"/>
          <w:w w:val="85"/>
        </w:rPr>
        <w:t>of</w:t>
      </w:r>
      <w:r>
        <w:rPr>
          <w:b w:val="0"/>
          <w:color w:val="231F20"/>
          <w:spacing w:val="-30"/>
          <w:w w:val="85"/>
        </w:rPr>
        <w:t> </w:t>
      </w:r>
      <w:r>
        <w:rPr>
          <w:b w:val="0"/>
          <w:color w:val="231F20"/>
          <w:w w:val="85"/>
        </w:rPr>
        <w:t>a</w:t>
      </w:r>
      <w:r>
        <w:rPr>
          <w:b w:val="0"/>
          <w:color w:val="231F20"/>
          <w:spacing w:val="-30"/>
          <w:w w:val="85"/>
        </w:rPr>
        <w:t> </w:t>
      </w:r>
      <w:r>
        <w:rPr>
          <w:b w:val="0"/>
          <w:color w:val="231F20"/>
          <w:w w:val="85"/>
        </w:rPr>
        <w:t>net </w:t>
      </w:r>
      <w:r>
        <w:rPr>
          <w:b w:val="0"/>
          <w:color w:val="231F20"/>
          <w:w w:val="80"/>
        </w:rPr>
        <w:t>Deferred</w:t>
      </w:r>
      <w:r>
        <w:rPr>
          <w:b w:val="0"/>
          <w:color w:val="231F20"/>
          <w:spacing w:val="-18"/>
          <w:w w:val="80"/>
        </w:rPr>
        <w:t> </w:t>
      </w:r>
      <w:r>
        <w:rPr>
          <w:b w:val="0"/>
          <w:color w:val="231F20"/>
          <w:w w:val="80"/>
        </w:rPr>
        <w:t>income</w:t>
      </w:r>
      <w:r>
        <w:rPr>
          <w:b w:val="0"/>
          <w:color w:val="231F20"/>
          <w:spacing w:val="-19"/>
          <w:w w:val="80"/>
        </w:rPr>
        <w:t> </w:t>
      </w:r>
      <w:r>
        <w:rPr>
          <w:b w:val="0"/>
          <w:color w:val="231F20"/>
          <w:w w:val="80"/>
        </w:rPr>
        <w:t>tax</w:t>
      </w:r>
      <w:r>
        <w:rPr>
          <w:b w:val="0"/>
          <w:color w:val="231F20"/>
          <w:spacing w:val="-18"/>
          <w:w w:val="80"/>
        </w:rPr>
        <w:t> </w:t>
      </w:r>
      <w:r>
        <w:rPr>
          <w:b w:val="0"/>
          <w:color w:val="231F20"/>
          <w:w w:val="80"/>
        </w:rPr>
        <w:t>asset</w:t>
      </w:r>
      <w:r>
        <w:rPr>
          <w:b w:val="0"/>
          <w:color w:val="231F20"/>
          <w:spacing w:val="-17"/>
          <w:w w:val="80"/>
        </w:rPr>
        <w:t> </w:t>
      </w:r>
      <w:r>
        <w:rPr>
          <w:b w:val="0"/>
          <w:color w:val="231F20"/>
          <w:w w:val="80"/>
        </w:rPr>
        <w:t>in</w:t>
      </w:r>
      <w:r>
        <w:rPr>
          <w:b w:val="0"/>
          <w:color w:val="231F20"/>
          <w:spacing w:val="-17"/>
          <w:w w:val="80"/>
        </w:rPr>
        <w:t> </w:t>
      </w:r>
      <w:r>
        <w:rPr>
          <w:b w:val="0"/>
          <w:color w:val="231F20"/>
          <w:w w:val="80"/>
        </w:rPr>
        <w:t>the</w:t>
      </w:r>
      <w:r>
        <w:rPr>
          <w:b w:val="0"/>
          <w:color w:val="231F20"/>
          <w:spacing w:val="-18"/>
          <w:w w:val="80"/>
        </w:rPr>
        <w:t> </w:t>
      </w:r>
      <w:r>
        <w:rPr>
          <w:b w:val="0"/>
          <w:color w:val="231F20"/>
          <w:w w:val="80"/>
        </w:rPr>
        <w:t>amount</w:t>
      </w:r>
      <w:r>
        <w:rPr>
          <w:b w:val="0"/>
          <w:color w:val="231F20"/>
          <w:spacing w:val="-18"/>
          <w:w w:val="80"/>
        </w:rPr>
        <w:t> </w:t>
      </w:r>
      <w:r>
        <w:rPr>
          <w:b w:val="0"/>
          <w:color w:val="231F20"/>
          <w:w w:val="80"/>
        </w:rPr>
        <w:t>of</w:t>
      </w:r>
      <w:r>
        <w:rPr>
          <w:b w:val="0"/>
          <w:color w:val="231F20"/>
          <w:spacing w:val="-18"/>
          <w:w w:val="80"/>
        </w:rPr>
        <w:t> </w:t>
      </w:r>
      <w:r>
        <w:rPr>
          <w:b w:val="0"/>
          <w:color w:val="231F20"/>
          <w:w w:val="80"/>
        </w:rPr>
        <w:t>$130</w:t>
      </w:r>
      <w:r>
        <w:rPr>
          <w:b w:val="0"/>
          <w:color w:val="231F20"/>
          <w:spacing w:val="-17"/>
          <w:w w:val="80"/>
        </w:rPr>
        <w:t> </w:t>
      </w:r>
      <w:r>
        <w:rPr>
          <w:b w:val="0"/>
          <w:color w:val="231F20"/>
          <w:w w:val="80"/>
        </w:rPr>
        <w:t>million, </w:t>
      </w:r>
      <w:r>
        <w:rPr>
          <w:b w:val="0"/>
          <w:color w:val="231F20"/>
          <w:w w:val="85"/>
        </w:rPr>
        <w:t>resulted</w:t>
      </w:r>
      <w:r>
        <w:rPr>
          <w:b w:val="0"/>
          <w:color w:val="231F20"/>
          <w:spacing w:val="-32"/>
          <w:w w:val="85"/>
        </w:rPr>
        <w:t> </w:t>
      </w:r>
      <w:r>
        <w:rPr>
          <w:b w:val="0"/>
          <w:color w:val="231F20"/>
          <w:w w:val="85"/>
        </w:rPr>
        <w:t>in</w:t>
      </w:r>
      <w:r>
        <w:rPr>
          <w:b w:val="0"/>
          <w:color w:val="231F20"/>
          <w:spacing w:val="-32"/>
          <w:w w:val="85"/>
        </w:rPr>
        <w:t> </w:t>
      </w:r>
      <w:r>
        <w:rPr>
          <w:b w:val="0"/>
          <w:color w:val="231F20"/>
          <w:w w:val="85"/>
        </w:rPr>
        <w:t>an</w:t>
      </w:r>
      <w:r>
        <w:rPr>
          <w:b w:val="0"/>
          <w:color w:val="231F20"/>
          <w:spacing w:val="-32"/>
          <w:w w:val="85"/>
        </w:rPr>
        <w:t> </w:t>
      </w:r>
      <w:r>
        <w:rPr>
          <w:b w:val="0"/>
          <w:color w:val="231F20"/>
          <w:w w:val="85"/>
        </w:rPr>
        <w:t>offsetting</w:t>
      </w:r>
      <w:r>
        <w:rPr>
          <w:b w:val="0"/>
          <w:color w:val="231F20"/>
          <w:spacing w:val="-32"/>
          <w:w w:val="85"/>
        </w:rPr>
        <w:t> </w:t>
      </w:r>
      <w:r>
        <w:rPr>
          <w:b w:val="0"/>
          <w:color w:val="231F20"/>
          <w:w w:val="85"/>
        </w:rPr>
        <w:t>increase</w:t>
      </w:r>
      <w:r>
        <w:rPr>
          <w:b w:val="0"/>
          <w:color w:val="231F20"/>
          <w:spacing w:val="-32"/>
          <w:w w:val="85"/>
        </w:rPr>
        <w:t> </w:t>
      </w:r>
      <w:r>
        <w:rPr>
          <w:b w:val="0"/>
          <w:color w:val="231F20"/>
          <w:w w:val="85"/>
        </w:rPr>
        <w:t>to</w:t>
      </w:r>
      <w:r>
        <w:rPr>
          <w:b w:val="0"/>
          <w:color w:val="231F20"/>
          <w:spacing w:val="-31"/>
          <w:w w:val="85"/>
        </w:rPr>
        <w:t> </w:t>
      </w:r>
      <w:r>
        <w:rPr>
          <w:b w:val="0"/>
          <w:color w:val="231F20"/>
          <w:w w:val="85"/>
        </w:rPr>
        <w:t>Capital</w:t>
      </w:r>
      <w:r>
        <w:rPr>
          <w:b w:val="0"/>
          <w:color w:val="231F20"/>
          <w:spacing w:val="-32"/>
          <w:w w:val="85"/>
        </w:rPr>
        <w:t> </w:t>
      </w:r>
      <w:r>
        <w:rPr>
          <w:b w:val="0"/>
          <w:color w:val="231F20"/>
          <w:w w:val="85"/>
        </w:rPr>
        <w:t>in</w:t>
      </w:r>
      <w:r>
        <w:rPr>
          <w:b w:val="0"/>
          <w:color w:val="231F20"/>
          <w:spacing w:val="-32"/>
          <w:w w:val="85"/>
        </w:rPr>
        <w:t> </w:t>
      </w:r>
      <w:r>
        <w:rPr>
          <w:b w:val="0"/>
          <w:color w:val="231F20"/>
          <w:w w:val="85"/>
        </w:rPr>
        <w:t>excess</w:t>
      </w:r>
      <w:r>
        <w:rPr>
          <w:b w:val="0"/>
          <w:color w:val="231F20"/>
          <w:spacing w:val="-32"/>
          <w:w w:val="85"/>
        </w:rPr>
        <w:t> </w:t>
      </w:r>
      <w:r>
        <w:rPr>
          <w:b w:val="0"/>
          <w:color w:val="231F20"/>
          <w:w w:val="85"/>
        </w:rPr>
        <w:t>of</w:t>
      </w:r>
    </w:p>
    <w:p>
      <w:pPr>
        <w:spacing w:after="0" w:line="244" w:lineRule="auto"/>
        <w:jc w:val="both"/>
        <w:sectPr>
          <w:type w:val="continuous"/>
          <w:pgSz w:w="12240" w:h="15840"/>
          <w:pgMar w:top="1180" w:bottom="280" w:left="1080" w:right="1720"/>
          <w:cols w:num="2" w:equalWidth="0">
            <w:col w:w="4445" w:space="356"/>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8"/>
        <w:ind w:left="119"/>
        <w:jc w:val="both"/>
        <w:rPr>
          <w:b w:val="0"/>
        </w:rPr>
      </w:pPr>
      <w:r>
        <w:rPr>
          <w:b w:val="0"/>
          <w:color w:val="231F20"/>
          <w:w w:val="85"/>
        </w:rPr>
        <w:t>par</w:t>
      </w:r>
      <w:r>
        <w:rPr>
          <w:b w:val="0"/>
          <w:color w:val="231F20"/>
          <w:spacing w:val="-23"/>
          <w:w w:val="85"/>
        </w:rPr>
        <w:t> </w:t>
      </w:r>
      <w:r>
        <w:rPr>
          <w:b w:val="0"/>
          <w:color w:val="231F20"/>
          <w:w w:val="85"/>
        </w:rPr>
        <w:t>value</w:t>
      </w:r>
      <w:r>
        <w:rPr>
          <w:b w:val="0"/>
          <w:color w:val="231F20"/>
          <w:spacing w:val="-24"/>
          <w:w w:val="85"/>
        </w:rPr>
        <w:t> </w:t>
      </w:r>
      <w:r>
        <w:rPr>
          <w:b w:val="0"/>
          <w:color w:val="231F20"/>
          <w:w w:val="85"/>
        </w:rPr>
        <w:t>in</w:t>
      </w:r>
      <w:r>
        <w:rPr>
          <w:b w:val="0"/>
          <w:color w:val="231F20"/>
          <w:spacing w:val="-23"/>
          <w:w w:val="85"/>
        </w:rPr>
        <w:t> </w:t>
      </w:r>
      <w:r>
        <w:rPr>
          <w:b w:val="0"/>
          <w:color w:val="231F20"/>
          <w:w w:val="85"/>
        </w:rPr>
        <w:t>the</w:t>
      </w:r>
      <w:r>
        <w:rPr>
          <w:b w:val="0"/>
          <w:color w:val="231F20"/>
          <w:spacing w:val="-23"/>
          <w:w w:val="85"/>
        </w:rPr>
        <w:t> </w:t>
      </w:r>
      <w:r>
        <w:rPr>
          <w:b w:val="0"/>
          <w:color w:val="231F20"/>
          <w:w w:val="85"/>
        </w:rPr>
        <w:t>amount</w:t>
      </w:r>
      <w:r>
        <w:rPr>
          <w:b w:val="0"/>
          <w:color w:val="231F20"/>
          <w:spacing w:val="-23"/>
          <w:w w:val="85"/>
        </w:rPr>
        <w:t> </w:t>
      </w:r>
      <w:r>
        <w:rPr>
          <w:b w:val="0"/>
          <w:color w:val="231F20"/>
          <w:w w:val="85"/>
        </w:rPr>
        <w:t>of</w:t>
      </w:r>
      <w:r>
        <w:rPr>
          <w:b w:val="0"/>
          <w:color w:val="231F20"/>
          <w:spacing w:val="-23"/>
          <w:w w:val="85"/>
        </w:rPr>
        <w:t> </w:t>
      </w:r>
      <w:r>
        <w:rPr>
          <w:b w:val="0"/>
          <w:color w:val="231F20"/>
          <w:w w:val="85"/>
        </w:rPr>
        <w:t>$539</w:t>
      </w:r>
      <w:r>
        <w:rPr>
          <w:b w:val="0"/>
          <w:color w:val="231F20"/>
          <w:spacing w:val="-23"/>
          <w:w w:val="85"/>
        </w:rPr>
        <w:t> </w:t>
      </w:r>
      <w:r>
        <w:rPr>
          <w:b w:val="0"/>
          <w:color w:val="231F20"/>
          <w:w w:val="85"/>
        </w:rPr>
        <w:t>million</w:t>
      </w:r>
      <w:r>
        <w:rPr>
          <w:b w:val="0"/>
          <w:color w:val="231F20"/>
          <w:spacing w:val="-23"/>
          <w:w w:val="85"/>
        </w:rPr>
        <w:t> </w:t>
      </w:r>
      <w:r>
        <w:rPr>
          <w:b w:val="0"/>
          <w:color w:val="231F20"/>
          <w:w w:val="85"/>
        </w:rPr>
        <w:t>in</w:t>
      </w:r>
      <w:r>
        <w:rPr>
          <w:b w:val="0"/>
          <w:color w:val="231F20"/>
          <w:spacing w:val="-23"/>
          <w:w w:val="85"/>
        </w:rPr>
        <w:t> </w:t>
      </w:r>
      <w:r>
        <w:rPr>
          <w:b w:val="0"/>
          <w:color w:val="231F20"/>
          <w:w w:val="85"/>
        </w:rPr>
        <w:t>the</w:t>
      </w:r>
      <w:r>
        <w:rPr>
          <w:b w:val="0"/>
          <w:color w:val="231F20"/>
          <w:spacing w:val="-23"/>
          <w:w w:val="85"/>
        </w:rPr>
        <w:t> </w:t>
      </w:r>
      <w:r>
        <w:rPr>
          <w:b w:val="0"/>
          <w:color w:val="231F20"/>
          <w:w w:val="85"/>
        </w:rPr>
        <w:t>Consol- idated Balance Sheet as of December 31, 2005. The </w:t>
      </w:r>
      <w:r>
        <w:rPr>
          <w:b w:val="0"/>
          <w:color w:val="231F20"/>
          <w:w w:val="90"/>
        </w:rPr>
        <w:t>Deferred tax asset represents the portion of  </w:t>
      </w:r>
      <w:r>
        <w:rPr>
          <w:b w:val="0"/>
          <w:color w:val="231F20"/>
          <w:spacing w:val="41"/>
          <w:w w:val="90"/>
        </w:rPr>
        <w:t> </w:t>
      </w:r>
      <w:r>
        <w:rPr>
          <w:b w:val="0"/>
          <w:color w:val="231F20"/>
          <w:w w:val="90"/>
        </w:rPr>
        <w:t>the</w:t>
      </w:r>
    </w:p>
    <w:p>
      <w:pPr>
        <w:pStyle w:val="BodyText"/>
        <w:spacing w:line="244" w:lineRule="auto" w:before="78"/>
        <w:ind w:left="119" w:right="197"/>
        <w:jc w:val="both"/>
        <w:rPr>
          <w:b w:val="0"/>
        </w:rPr>
      </w:pPr>
      <w:r>
        <w:rPr/>
        <w:br w:type="column"/>
      </w:r>
      <w:r>
        <w:rPr>
          <w:b w:val="0"/>
          <w:color w:val="231F20"/>
          <w:w w:val="80"/>
        </w:rPr>
        <w:t>cumulative</w:t>
      </w:r>
      <w:r>
        <w:rPr>
          <w:b w:val="0"/>
          <w:color w:val="231F20"/>
          <w:spacing w:val="-8"/>
          <w:w w:val="80"/>
        </w:rPr>
        <w:t> </w:t>
      </w:r>
      <w:r>
        <w:rPr>
          <w:b w:val="0"/>
          <w:color w:val="231F20"/>
          <w:w w:val="80"/>
        </w:rPr>
        <w:t>expense</w:t>
      </w:r>
      <w:r>
        <w:rPr>
          <w:b w:val="0"/>
          <w:color w:val="231F20"/>
          <w:spacing w:val="-8"/>
          <w:w w:val="80"/>
        </w:rPr>
        <w:t> </w:t>
      </w:r>
      <w:r>
        <w:rPr>
          <w:b w:val="0"/>
          <w:color w:val="231F20"/>
          <w:w w:val="80"/>
        </w:rPr>
        <w:t>related</w:t>
      </w:r>
      <w:r>
        <w:rPr>
          <w:b w:val="0"/>
          <w:color w:val="231F20"/>
          <w:spacing w:val="-7"/>
          <w:w w:val="80"/>
        </w:rPr>
        <w:t> </w:t>
      </w:r>
      <w:r>
        <w:rPr>
          <w:b w:val="0"/>
          <w:color w:val="231F20"/>
          <w:w w:val="80"/>
        </w:rPr>
        <w:t>to</w:t>
      </w:r>
      <w:r>
        <w:rPr>
          <w:b w:val="0"/>
          <w:color w:val="231F20"/>
          <w:spacing w:val="-6"/>
          <w:w w:val="80"/>
        </w:rPr>
        <w:t> </w:t>
      </w:r>
      <w:r>
        <w:rPr>
          <w:b w:val="0"/>
          <w:color w:val="231F20"/>
          <w:w w:val="80"/>
        </w:rPr>
        <w:t>stock</w:t>
      </w:r>
      <w:r>
        <w:rPr>
          <w:b w:val="0"/>
          <w:color w:val="231F20"/>
          <w:spacing w:val="-6"/>
          <w:w w:val="80"/>
        </w:rPr>
        <w:t> </w:t>
      </w:r>
      <w:r>
        <w:rPr>
          <w:b w:val="0"/>
          <w:color w:val="231F20"/>
          <w:w w:val="80"/>
        </w:rPr>
        <w:t>options</w:t>
      </w:r>
      <w:r>
        <w:rPr>
          <w:b w:val="0"/>
          <w:color w:val="231F20"/>
          <w:spacing w:val="-5"/>
          <w:w w:val="80"/>
        </w:rPr>
        <w:t> </w:t>
      </w:r>
      <w:r>
        <w:rPr>
          <w:b w:val="0"/>
          <w:color w:val="231F20"/>
          <w:w w:val="80"/>
        </w:rPr>
        <w:t>expected</w:t>
      </w:r>
      <w:r>
        <w:rPr>
          <w:b w:val="0"/>
          <w:color w:val="231F20"/>
          <w:spacing w:val="-9"/>
          <w:w w:val="80"/>
        </w:rPr>
        <w:t> </w:t>
      </w:r>
      <w:r>
        <w:rPr>
          <w:b w:val="0"/>
          <w:color w:val="231F20"/>
          <w:w w:val="80"/>
        </w:rPr>
        <w:t>to result</w:t>
      </w:r>
      <w:r>
        <w:rPr>
          <w:b w:val="0"/>
          <w:color w:val="231F20"/>
          <w:spacing w:val="-15"/>
          <w:w w:val="80"/>
        </w:rPr>
        <w:t> </w:t>
      </w:r>
      <w:r>
        <w:rPr>
          <w:b w:val="0"/>
          <w:color w:val="231F20"/>
          <w:w w:val="80"/>
        </w:rPr>
        <w:t>in</w:t>
      </w:r>
      <w:r>
        <w:rPr>
          <w:b w:val="0"/>
          <w:color w:val="231F20"/>
          <w:spacing w:val="-15"/>
          <w:w w:val="80"/>
        </w:rPr>
        <w:t> </w:t>
      </w:r>
      <w:r>
        <w:rPr>
          <w:b w:val="0"/>
          <w:color w:val="231F20"/>
          <w:w w:val="80"/>
        </w:rPr>
        <w:t>a</w:t>
      </w:r>
      <w:r>
        <w:rPr>
          <w:b w:val="0"/>
          <w:color w:val="231F20"/>
          <w:spacing w:val="-17"/>
          <w:w w:val="80"/>
        </w:rPr>
        <w:t> </w:t>
      </w:r>
      <w:r>
        <w:rPr>
          <w:b w:val="0"/>
          <w:color w:val="231F20"/>
          <w:w w:val="80"/>
        </w:rPr>
        <w:t>future</w:t>
      </w:r>
      <w:r>
        <w:rPr>
          <w:b w:val="0"/>
          <w:color w:val="231F20"/>
          <w:spacing w:val="-16"/>
          <w:w w:val="80"/>
        </w:rPr>
        <w:t> </w:t>
      </w:r>
      <w:r>
        <w:rPr>
          <w:b w:val="0"/>
          <w:color w:val="231F20"/>
          <w:w w:val="80"/>
        </w:rPr>
        <w:t>tax</w:t>
      </w:r>
      <w:r>
        <w:rPr>
          <w:b w:val="0"/>
          <w:color w:val="231F20"/>
          <w:spacing w:val="-17"/>
          <w:w w:val="80"/>
        </w:rPr>
        <w:t> </w:t>
      </w:r>
      <w:r>
        <w:rPr>
          <w:b w:val="0"/>
          <w:color w:val="231F20"/>
          <w:w w:val="80"/>
        </w:rPr>
        <w:t>deduction.</w:t>
      </w:r>
      <w:r>
        <w:rPr>
          <w:b w:val="0"/>
          <w:color w:val="231F20"/>
          <w:spacing w:val="-17"/>
          <w:w w:val="80"/>
        </w:rPr>
        <w:t> </w:t>
      </w:r>
      <w:r>
        <w:rPr>
          <w:b w:val="0"/>
          <w:color w:val="231F20"/>
          <w:w w:val="80"/>
        </w:rPr>
        <w:t>For</w:t>
      </w:r>
      <w:r>
        <w:rPr>
          <w:b w:val="0"/>
          <w:color w:val="231F20"/>
          <w:spacing w:val="-15"/>
          <w:w w:val="80"/>
        </w:rPr>
        <w:t> </w:t>
      </w:r>
      <w:r>
        <w:rPr>
          <w:b w:val="0"/>
          <w:color w:val="231F20"/>
          <w:w w:val="80"/>
        </w:rPr>
        <w:t>further</w:t>
      </w:r>
      <w:r>
        <w:rPr>
          <w:b w:val="0"/>
          <w:color w:val="231F20"/>
          <w:spacing w:val="-15"/>
          <w:w w:val="80"/>
        </w:rPr>
        <w:t> </w:t>
      </w:r>
      <w:r>
        <w:rPr>
          <w:b w:val="0"/>
          <w:color w:val="231F20"/>
          <w:w w:val="80"/>
        </w:rPr>
        <w:t>information, </w:t>
      </w:r>
      <w:r>
        <w:rPr>
          <w:b w:val="0"/>
          <w:color w:val="231F20"/>
          <w:w w:val="85"/>
        </w:rPr>
        <w:t>see Note</w:t>
      </w:r>
      <w:r>
        <w:rPr>
          <w:b w:val="0"/>
          <w:color w:val="231F20"/>
          <w:spacing w:val="-29"/>
          <w:w w:val="85"/>
        </w:rPr>
        <w:t> </w:t>
      </w:r>
      <w:r>
        <w:rPr>
          <w:b w:val="0"/>
          <w:color w:val="231F20"/>
          <w:w w:val="85"/>
        </w:rPr>
        <w:t>13.</w:t>
      </w:r>
    </w:p>
    <w:p>
      <w:pPr>
        <w:spacing w:after="0" w:line="244" w:lineRule="auto"/>
        <w:jc w:val="both"/>
        <w:sectPr>
          <w:type w:val="continuous"/>
          <w:pgSz w:w="12240" w:h="15840"/>
          <w:pgMar w:top="1180" w:bottom="280" w:left="1080" w:right="1720"/>
          <w:cols w:num="2" w:equalWidth="0">
            <w:col w:w="4442" w:space="359"/>
            <w:col w:w="4639"/>
          </w:cols>
        </w:sectPr>
      </w:pPr>
    </w:p>
    <w:p>
      <w:pPr>
        <w:pStyle w:val="BodyText"/>
        <w:spacing w:line="244" w:lineRule="auto" w:before="131"/>
        <w:ind w:left="120" w:right="197" w:firstLine="399"/>
        <w:jc w:val="both"/>
        <w:rPr>
          <w:b w:val="0"/>
        </w:rPr>
      </w:pPr>
      <w:r>
        <w:rPr>
          <w:b w:val="0"/>
          <w:color w:val="231F20"/>
          <w:w w:val="80"/>
        </w:rPr>
        <w:t>The</w:t>
      </w:r>
      <w:r>
        <w:rPr>
          <w:b w:val="0"/>
          <w:color w:val="231F20"/>
          <w:spacing w:val="-19"/>
          <w:w w:val="80"/>
        </w:rPr>
        <w:t> </w:t>
      </w:r>
      <w:r>
        <w:rPr>
          <w:b w:val="0"/>
          <w:color w:val="231F20"/>
          <w:w w:val="80"/>
        </w:rPr>
        <w:t>following</w:t>
      </w:r>
      <w:r>
        <w:rPr>
          <w:b w:val="0"/>
          <w:color w:val="231F20"/>
          <w:spacing w:val="-20"/>
          <w:w w:val="80"/>
        </w:rPr>
        <w:t> </w:t>
      </w:r>
      <w:r>
        <w:rPr>
          <w:b w:val="0"/>
          <w:color w:val="231F20"/>
          <w:w w:val="80"/>
        </w:rPr>
        <w:t>tables</w:t>
      </w:r>
      <w:r>
        <w:rPr>
          <w:b w:val="0"/>
          <w:color w:val="231F20"/>
          <w:spacing w:val="-20"/>
          <w:w w:val="80"/>
        </w:rPr>
        <w:t> </w:t>
      </w:r>
      <w:r>
        <w:rPr>
          <w:b w:val="0"/>
          <w:color w:val="231F20"/>
          <w:w w:val="80"/>
        </w:rPr>
        <w:t>summarize</w:t>
      </w:r>
      <w:r>
        <w:rPr>
          <w:b w:val="0"/>
          <w:color w:val="231F20"/>
          <w:spacing w:val="-19"/>
          <w:w w:val="80"/>
        </w:rPr>
        <w:t> </w:t>
      </w:r>
      <w:r>
        <w:rPr>
          <w:b w:val="0"/>
          <w:color w:val="231F20"/>
          <w:w w:val="80"/>
        </w:rPr>
        <w:t>the</w:t>
      </w:r>
      <w:r>
        <w:rPr>
          <w:b w:val="0"/>
          <w:color w:val="231F20"/>
          <w:spacing w:val="-19"/>
          <w:w w:val="80"/>
        </w:rPr>
        <w:t> </w:t>
      </w:r>
      <w:r>
        <w:rPr>
          <w:b w:val="0"/>
          <w:color w:val="231F20"/>
          <w:w w:val="80"/>
        </w:rPr>
        <w:t>changes</w:t>
      </w:r>
      <w:r>
        <w:rPr>
          <w:b w:val="0"/>
          <w:color w:val="231F20"/>
          <w:spacing w:val="-20"/>
          <w:w w:val="80"/>
        </w:rPr>
        <w:t> </w:t>
      </w:r>
      <w:r>
        <w:rPr>
          <w:b w:val="0"/>
          <w:color w:val="231F20"/>
          <w:w w:val="80"/>
        </w:rPr>
        <w:t>within</w:t>
      </w:r>
      <w:r>
        <w:rPr>
          <w:b w:val="0"/>
          <w:color w:val="231F20"/>
          <w:spacing w:val="-20"/>
          <w:w w:val="80"/>
        </w:rPr>
        <w:t> </w:t>
      </w:r>
      <w:r>
        <w:rPr>
          <w:b w:val="0"/>
          <w:color w:val="231F20"/>
          <w:w w:val="80"/>
        </w:rPr>
        <w:t>Stockholders’</w:t>
      </w:r>
      <w:r>
        <w:rPr>
          <w:b w:val="0"/>
          <w:color w:val="231F20"/>
          <w:spacing w:val="-19"/>
          <w:w w:val="80"/>
        </w:rPr>
        <w:t> </w:t>
      </w:r>
      <w:r>
        <w:rPr>
          <w:b w:val="0"/>
          <w:color w:val="231F20"/>
          <w:w w:val="80"/>
        </w:rPr>
        <w:t>Equity</w:t>
      </w:r>
      <w:r>
        <w:rPr>
          <w:b w:val="0"/>
          <w:color w:val="231F20"/>
          <w:spacing w:val="-18"/>
          <w:w w:val="80"/>
        </w:rPr>
        <w:t> </w:t>
      </w:r>
      <w:r>
        <w:rPr>
          <w:b w:val="0"/>
          <w:color w:val="231F20"/>
          <w:w w:val="80"/>
        </w:rPr>
        <w:t>as</w:t>
      </w:r>
      <w:r>
        <w:rPr>
          <w:b w:val="0"/>
          <w:color w:val="231F20"/>
          <w:spacing w:val="-19"/>
          <w:w w:val="80"/>
        </w:rPr>
        <w:t> </w:t>
      </w:r>
      <w:r>
        <w:rPr>
          <w:b w:val="0"/>
          <w:color w:val="231F20"/>
          <w:w w:val="80"/>
        </w:rPr>
        <w:t>of</w:t>
      </w:r>
      <w:r>
        <w:rPr>
          <w:b w:val="0"/>
          <w:color w:val="231F20"/>
          <w:spacing w:val="-18"/>
          <w:w w:val="80"/>
        </w:rPr>
        <w:t> </w:t>
      </w:r>
      <w:r>
        <w:rPr>
          <w:b w:val="0"/>
          <w:color w:val="231F20"/>
          <w:w w:val="80"/>
        </w:rPr>
        <w:t>December</w:t>
      </w:r>
      <w:r>
        <w:rPr>
          <w:b w:val="0"/>
          <w:color w:val="231F20"/>
          <w:spacing w:val="-21"/>
          <w:w w:val="80"/>
        </w:rPr>
        <w:t> </w:t>
      </w:r>
      <w:r>
        <w:rPr>
          <w:b w:val="0"/>
          <w:color w:val="231F20"/>
          <w:w w:val="80"/>
        </w:rPr>
        <w:t>31,</w:t>
      </w:r>
      <w:r>
        <w:rPr>
          <w:b w:val="0"/>
          <w:color w:val="231F20"/>
          <w:spacing w:val="-18"/>
          <w:w w:val="80"/>
        </w:rPr>
        <w:t> </w:t>
      </w:r>
      <w:r>
        <w:rPr>
          <w:b w:val="0"/>
          <w:color w:val="231F20"/>
          <w:w w:val="80"/>
        </w:rPr>
        <w:t>2003,</w:t>
      </w:r>
      <w:r>
        <w:rPr>
          <w:b w:val="0"/>
          <w:color w:val="231F20"/>
          <w:spacing w:val="-19"/>
          <w:w w:val="80"/>
        </w:rPr>
        <w:t> </w:t>
      </w:r>
      <w:r>
        <w:rPr>
          <w:b w:val="0"/>
          <w:color w:val="231F20"/>
          <w:w w:val="80"/>
        </w:rPr>
        <w:t>2004,</w:t>
      </w:r>
      <w:r>
        <w:rPr>
          <w:b w:val="0"/>
          <w:color w:val="231F20"/>
          <w:spacing w:val="-19"/>
          <w:w w:val="80"/>
        </w:rPr>
        <w:t> </w:t>
      </w:r>
      <w:r>
        <w:rPr>
          <w:b w:val="0"/>
          <w:color w:val="231F20"/>
          <w:w w:val="80"/>
        </w:rPr>
        <w:t>and</w:t>
      </w:r>
      <w:r>
        <w:rPr>
          <w:b w:val="0"/>
          <w:color w:val="231F20"/>
          <w:spacing w:val="-20"/>
          <w:w w:val="80"/>
        </w:rPr>
        <w:t> </w:t>
      </w:r>
      <w:r>
        <w:rPr>
          <w:b w:val="0"/>
          <w:color w:val="231F20"/>
          <w:w w:val="80"/>
        </w:rPr>
        <w:t>2005 </w:t>
      </w:r>
      <w:r>
        <w:rPr>
          <w:b w:val="0"/>
          <w:color w:val="231F20"/>
          <w:w w:val="85"/>
        </w:rPr>
        <w:t>from</w:t>
      </w:r>
      <w:r>
        <w:rPr>
          <w:b w:val="0"/>
          <w:color w:val="231F20"/>
          <w:spacing w:val="-39"/>
          <w:w w:val="85"/>
        </w:rPr>
        <w:t> </w:t>
      </w:r>
      <w:r>
        <w:rPr>
          <w:b w:val="0"/>
          <w:color w:val="231F20"/>
          <w:w w:val="85"/>
        </w:rPr>
        <w:t>the</w:t>
      </w:r>
      <w:r>
        <w:rPr>
          <w:b w:val="0"/>
          <w:color w:val="231F20"/>
          <w:spacing w:val="-39"/>
          <w:w w:val="85"/>
        </w:rPr>
        <w:t> </w:t>
      </w:r>
      <w:r>
        <w:rPr>
          <w:b w:val="0"/>
          <w:color w:val="231F20"/>
          <w:w w:val="85"/>
        </w:rPr>
        <w:t>change</w:t>
      </w:r>
      <w:r>
        <w:rPr>
          <w:b w:val="0"/>
          <w:color w:val="231F20"/>
          <w:spacing w:val="-40"/>
          <w:w w:val="85"/>
        </w:rPr>
        <w:t> </w:t>
      </w:r>
      <w:r>
        <w:rPr>
          <w:b w:val="0"/>
          <w:color w:val="231F20"/>
          <w:w w:val="85"/>
        </w:rPr>
        <w:t>in</w:t>
      </w:r>
      <w:r>
        <w:rPr>
          <w:b w:val="0"/>
          <w:color w:val="231F20"/>
          <w:spacing w:val="-39"/>
          <w:w w:val="85"/>
        </w:rPr>
        <w:t> </w:t>
      </w:r>
      <w:r>
        <w:rPr>
          <w:b w:val="0"/>
          <w:color w:val="231F20"/>
          <w:w w:val="85"/>
        </w:rPr>
        <w:t>the</w:t>
      </w:r>
      <w:r>
        <w:rPr>
          <w:b w:val="0"/>
          <w:color w:val="231F20"/>
          <w:spacing w:val="-39"/>
          <w:w w:val="85"/>
        </w:rPr>
        <w:t> </w:t>
      </w:r>
      <w:r>
        <w:rPr>
          <w:b w:val="0"/>
          <w:color w:val="231F20"/>
          <w:w w:val="85"/>
        </w:rPr>
        <w:t>Company’s</w:t>
      </w:r>
      <w:r>
        <w:rPr>
          <w:b w:val="0"/>
          <w:color w:val="231F20"/>
          <w:spacing w:val="-40"/>
          <w:w w:val="85"/>
        </w:rPr>
        <w:t> </w:t>
      </w:r>
      <w:r>
        <w:rPr>
          <w:b w:val="0"/>
          <w:color w:val="231F20"/>
          <w:w w:val="85"/>
        </w:rPr>
        <w:t>method</w:t>
      </w:r>
      <w:r>
        <w:rPr>
          <w:b w:val="0"/>
          <w:color w:val="231F20"/>
          <w:spacing w:val="-39"/>
          <w:w w:val="85"/>
        </w:rPr>
        <w:t> </w:t>
      </w:r>
      <w:r>
        <w:rPr>
          <w:b w:val="0"/>
          <w:color w:val="231F20"/>
          <w:w w:val="85"/>
        </w:rPr>
        <w:t>of</w:t>
      </w:r>
      <w:r>
        <w:rPr>
          <w:b w:val="0"/>
          <w:color w:val="231F20"/>
          <w:spacing w:val="-39"/>
          <w:w w:val="85"/>
        </w:rPr>
        <w:t> </w:t>
      </w:r>
      <w:r>
        <w:rPr>
          <w:b w:val="0"/>
          <w:color w:val="231F20"/>
          <w:w w:val="85"/>
        </w:rPr>
        <w:t>accounting</w:t>
      </w:r>
      <w:r>
        <w:rPr>
          <w:b w:val="0"/>
          <w:color w:val="231F20"/>
          <w:spacing w:val="-40"/>
          <w:w w:val="85"/>
        </w:rPr>
        <w:t> </w:t>
      </w:r>
      <w:r>
        <w:rPr>
          <w:b w:val="0"/>
          <w:color w:val="231F20"/>
          <w:w w:val="85"/>
        </w:rPr>
        <w:t>for</w:t>
      </w:r>
      <w:r>
        <w:rPr>
          <w:b w:val="0"/>
          <w:color w:val="231F20"/>
          <w:spacing w:val="-39"/>
          <w:w w:val="85"/>
        </w:rPr>
        <w:t> </w:t>
      </w:r>
      <w:r>
        <w:rPr>
          <w:b w:val="0"/>
          <w:color w:val="231F20"/>
          <w:w w:val="85"/>
        </w:rPr>
        <w:t>airframe</w:t>
      </w:r>
      <w:r>
        <w:rPr>
          <w:b w:val="0"/>
          <w:color w:val="231F20"/>
          <w:spacing w:val="-39"/>
          <w:w w:val="85"/>
        </w:rPr>
        <w:t> </w:t>
      </w:r>
      <w:r>
        <w:rPr>
          <w:b w:val="0"/>
          <w:color w:val="231F20"/>
          <w:w w:val="85"/>
        </w:rPr>
        <w:t>maintenance</w:t>
      </w:r>
      <w:r>
        <w:rPr>
          <w:b w:val="0"/>
          <w:color w:val="231F20"/>
          <w:spacing w:val="-40"/>
          <w:w w:val="85"/>
        </w:rPr>
        <w:t> </w:t>
      </w:r>
      <w:r>
        <w:rPr>
          <w:b w:val="0"/>
          <w:color w:val="231F20"/>
          <w:w w:val="85"/>
        </w:rPr>
        <w:t>and</w:t>
      </w:r>
      <w:r>
        <w:rPr>
          <w:b w:val="0"/>
          <w:color w:val="231F20"/>
          <w:spacing w:val="-39"/>
          <w:w w:val="85"/>
        </w:rPr>
        <w:t> </w:t>
      </w:r>
      <w:r>
        <w:rPr>
          <w:b w:val="0"/>
          <w:color w:val="231F20"/>
          <w:w w:val="85"/>
        </w:rPr>
        <w:t>the</w:t>
      </w:r>
      <w:r>
        <w:rPr>
          <w:b w:val="0"/>
          <w:color w:val="231F20"/>
          <w:spacing w:val="-39"/>
          <w:w w:val="85"/>
        </w:rPr>
        <w:t> </w:t>
      </w:r>
      <w:r>
        <w:rPr>
          <w:b w:val="0"/>
          <w:color w:val="231F20"/>
          <w:w w:val="85"/>
        </w:rPr>
        <w:t>adoption</w:t>
      </w:r>
      <w:r>
        <w:rPr>
          <w:b w:val="0"/>
          <w:color w:val="231F20"/>
          <w:spacing w:val="-39"/>
          <w:w w:val="85"/>
        </w:rPr>
        <w:t> </w:t>
      </w:r>
      <w:r>
        <w:rPr>
          <w:b w:val="0"/>
          <w:color w:val="231F20"/>
          <w:w w:val="85"/>
        </w:rPr>
        <w:t>of</w:t>
      </w:r>
      <w:r>
        <w:rPr>
          <w:b w:val="0"/>
          <w:color w:val="231F20"/>
          <w:spacing w:val="-39"/>
          <w:w w:val="85"/>
        </w:rPr>
        <w:t> </w:t>
      </w:r>
      <w:r>
        <w:rPr>
          <w:b w:val="0"/>
          <w:color w:val="231F20"/>
          <w:w w:val="85"/>
        </w:rPr>
        <w:t>SFAS</w:t>
      </w:r>
      <w:r>
        <w:rPr>
          <w:b w:val="0"/>
          <w:color w:val="231F20"/>
          <w:spacing w:val="-39"/>
          <w:w w:val="85"/>
        </w:rPr>
        <w:t> </w:t>
      </w:r>
      <w:r>
        <w:rPr>
          <w:b w:val="0"/>
          <w:color w:val="231F20"/>
          <w:w w:val="85"/>
        </w:rPr>
        <w:t>123R</w:t>
      </w:r>
      <w:r>
        <w:rPr>
          <w:b w:val="0"/>
          <w:color w:val="231F20"/>
          <w:spacing w:val="-39"/>
          <w:w w:val="85"/>
        </w:rPr>
        <w:t> </w:t>
      </w:r>
      <w:r>
        <w:rPr>
          <w:b w:val="0"/>
          <w:color w:val="231F20"/>
          <w:w w:val="85"/>
        </w:rPr>
        <w:t>(in </w:t>
      </w:r>
      <w:r>
        <w:rPr>
          <w:b w:val="0"/>
          <w:color w:val="231F20"/>
          <w:w w:val="90"/>
        </w:rPr>
        <w:t>millions):</w:t>
      </w:r>
    </w:p>
    <w:p>
      <w:pPr>
        <w:pStyle w:val="BodyText"/>
        <w:spacing w:before="9"/>
        <w:rPr>
          <w:b w:val="0"/>
          <w:sz w:val="8"/>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568"/>
        <w:gridCol w:w="1514"/>
        <w:gridCol w:w="300"/>
        <w:gridCol w:w="830"/>
        <w:gridCol w:w="300"/>
        <w:gridCol w:w="753"/>
        <w:gridCol w:w="299"/>
        <w:gridCol w:w="788"/>
      </w:tblGrid>
      <w:tr>
        <w:trPr>
          <w:trHeight w:val="510" w:hRule="exact"/>
        </w:trPr>
        <w:tc>
          <w:tcPr>
            <w:tcW w:w="3568" w:type="dxa"/>
            <w:tcBorders>
              <w:bottom w:val="single" w:sz="4" w:space="0" w:color="231F20"/>
            </w:tcBorders>
          </w:tcPr>
          <w:p>
            <w:pPr>
              <w:pStyle w:val="TableParagraph"/>
              <w:rPr>
                <w:b w:val="0"/>
                <w:sz w:val="16"/>
              </w:rPr>
            </w:pPr>
          </w:p>
          <w:p>
            <w:pPr>
              <w:pStyle w:val="TableParagraph"/>
              <w:spacing w:before="118"/>
              <w:ind w:left="32"/>
              <w:rPr>
                <w:rFonts w:ascii="Times New Roman"/>
                <w:b/>
                <w:sz w:val="16"/>
              </w:rPr>
            </w:pPr>
            <w:r>
              <w:rPr>
                <w:rFonts w:ascii="Times New Roman"/>
                <w:b/>
                <w:color w:val="231F20"/>
                <w:sz w:val="16"/>
              </w:rPr>
              <w:t>As of December 31, 2003</w:t>
            </w:r>
          </w:p>
        </w:tc>
        <w:tc>
          <w:tcPr>
            <w:tcW w:w="1514" w:type="dxa"/>
            <w:tcBorders>
              <w:bottom w:val="single" w:sz="4" w:space="0" w:color="231F20"/>
            </w:tcBorders>
          </w:tcPr>
          <w:p>
            <w:pPr>
              <w:pStyle w:val="TableParagraph"/>
              <w:rPr>
                <w:b w:val="0"/>
                <w:sz w:val="16"/>
              </w:rPr>
            </w:pPr>
          </w:p>
          <w:p>
            <w:pPr>
              <w:pStyle w:val="TableParagraph"/>
              <w:spacing w:before="118"/>
              <w:rPr>
                <w:rFonts w:ascii="Times New Roman"/>
                <w:b/>
                <w:sz w:val="16"/>
              </w:rPr>
            </w:pPr>
            <w:r>
              <w:rPr>
                <w:rFonts w:ascii="Times New Roman"/>
                <w:b/>
                <w:color w:val="231F20"/>
                <w:w w:val="95"/>
                <w:sz w:val="16"/>
              </w:rPr>
              <w:t>As Originally</w:t>
            </w:r>
            <w:r>
              <w:rPr>
                <w:rFonts w:ascii="Times New Roman"/>
                <w:b/>
                <w:color w:val="231F20"/>
                <w:spacing w:val="-8"/>
                <w:w w:val="95"/>
                <w:sz w:val="16"/>
              </w:rPr>
              <w:t> </w:t>
            </w:r>
            <w:r>
              <w:rPr>
                <w:rFonts w:ascii="Times New Roman"/>
                <w:b/>
                <w:color w:val="231F20"/>
                <w:w w:val="95"/>
                <w:sz w:val="16"/>
              </w:rPr>
              <w:t>Reported</w:t>
            </w:r>
          </w:p>
        </w:tc>
        <w:tc>
          <w:tcPr>
            <w:tcW w:w="300" w:type="dxa"/>
          </w:tcPr>
          <w:p>
            <w:pPr/>
          </w:p>
        </w:tc>
        <w:tc>
          <w:tcPr>
            <w:tcW w:w="830" w:type="dxa"/>
            <w:tcBorders>
              <w:bottom w:val="single" w:sz="4" w:space="0" w:color="231F20"/>
            </w:tcBorders>
          </w:tcPr>
          <w:p>
            <w:pPr>
              <w:pStyle w:val="TableParagraph"/>
              <w:spacing w:line="160" w:lineRule="exact" w:before="7"/>
              <w:ind w:hanging="2"/>
              <w:jc w:val="center"/>
              <w:rPr>
                <w:rFonts w:ascii="Times New Roman"/>
                <w:b/>
                <w:sz w:val="16"/>
              </w:rPr>
            </w:pPr>
            <w:r>
              <w:rPr>
                <w:rFonts w:ascii="Times New Roman"/>
                <w:b/>
                <w:color w:val="231F20"/>
                <w:sz w:val="16"/>
              </w:rPr>
              <w:t>Effect of </w:t>
            </w:r>
            <w:r>
              <w:rPr>
                <w:rFonts w:ascii="Times New Roman"/>
                <w:b/>
                <w:color w:val="231F20"/>
                <w:w w:val="90"/>
                <w:sz w:val="16"/>
              </w:rPr>
              <w:t>Maintenance </w:t>
            </w:r>
            <w:r>
              <w:rPr>
                <w:rFonts w:ascii="Times New Roman"/>
                <w:b/>
                <w:color w:val="231F20"/>
                <w:sz w:val="16"/>
              </w:rPr>
              <w:t>Change</w:t>
            </w:r>
          </w:p>
        </w:tc>
        <w:tc>
          <w:tcPr>
            <w:tcW w:w="300" w:type="dxa"/>
          </w:tcPr>
          <w:p>
            <w:pPr/>
          </w:p>
        </w:tc>
        <w:tc>
          <w:tcPr>
            <w:tcW w:w="753" w:type="dxa"/>
            <w:tcBorders>
              <w:bottom w:val="single" w:sz="4" w:space="0" w:color="231F20"/>
            </w:tcBorders>
          </w:tcPr>
          <w:p>
            <w:pPr>
              <w:pStyle w:val="TableParagraph"/>
              <w:spacing w:line="160" w:lineRule="exact" w:before="7"/>
              <w:ind w:right="-15" w:firstLine="98"/>
              <w:rPr>
                <w:rFonts w:ascii="Times New Roman"/>
                <w:b/>
                <w:sz w:val="16"/>
              </w:rPr>
            </w:pPr>
            <w:r>
              <w:rPr>
                <w:rFonts w:ascii="Times New Roman"/>
                <w:b/>
                <w:color w:val="231F20"/>
                <w:sz w:val="16"/>
              </w:rPr>
              <w:t>Effect of </w:t>
            </w:r>
            <w:r>
              <w:rPr>
                <w:rFonts w:ascii="Times New Roman"/>
                <w:b/>
                <w:color w:val="231F20"/>
                <w:w w:val="95"/>
                <w:sz w:val="16"/>
              </w:rPr>
              <w:t>SFAS 123R</w:t>
            </w:r>
          </w:p>
          <w:p>
            <w:pPr>
              <w:pStyle w:val="TableParagraph"/>
              <w:spacing w:line="162" w:lineRule="exact"/>
              <w:ind w:left="133"/>
              <w:rPr>
                <w:rFonts w:ascii="Times New Roman"/>
                <w:b/>
                <w:sz w:val="16"/>
              </w:rPr>
            </w:pPr>
            <w:r>
              <w:rPr>
                <w:rFonts w:ascii="Times New Roman"/>
                <w:b/>
                <w:color w:val="231F20"/>
                <w:sz w:val="16"/>
              </w:rPr>
              <w:t>Change</w:t>
            </w:r>
          </w:p>
        </w:tc>
        <w:tc>
          <w:tcPr>
            <w:tcW w:w="299" w:type="dxa"/>
          </w:tcPr>
          <w:p>
            <w:pPr/>
          </w:p>
        </w:tc>
        <w:tc>
          <w:tcPr>
            <w:tcW w:w="788" w:type="dxa"/>
            <w:tcBorders>
              <w:bottom w:val="single" w:sz="4" w:space="0" w:color="231F20"/>
            </w:tcBorders>
          </w:tcPr>
          <w:p>
            <w:pPr>
              <w:pStyle w:val="TableParagraph"/>
              <w:rPr>
                <w:b w:val="0"/>
                <w:sz w:val="16"/>
              </w:rPr>
            </w:pPr>
          </w:p>
          <w:p>
            <w:pPr>
              <w:pStyle w:val="TableParagraph"/>
              <w:spacing w:before="118"/>
              <w:ind w:right="1"/>
              <w:jc w:val="right"/>
              <w:rPr>
                <w:rFonts w:ascii="Times New Roman"/>
                <w:b/>
                <w:sz w:val="16"/>
              </w:rPr>
            </w:pPr>
            <w:r>
              <w:rPr>
                <w:rFonts w:ascii="Times New Roman"/>
                <w:b/>
                <w:color w:val="231F20"/>
                <w:w w:val="95"/>
                <w:sz w:val="16"/>
              </w:rPr>
              <w:t>As</w:t>
            </w:r>
            <w:r>
              <w:rPr>
                <w:rFonts w:ascii="Times New Roman"/>
                <w:b/>
                <w:color w:val="231F20"/>
                <w:spacing w:val="-13"/>
                <w:w w:val="95"/>
                <w:sz w:val="16"/>
              </w:rPr>
              <w:t> </w:t>
            </w:r>
            <w:r>
              <w:rPr>
                <w:rFonts w:ascii="Times New Roman"/>
                <w:b/>
                <w:color w:val="231F20"/>
                <w:w w:val="95"/>
                <w:sz w:val="16"/>
              </w:rPr>
              <w:t>Adjusted</w:t>
            </w:r>
          </w:p>
        </w:tc>
      </w:tr>
      <w:tr>
        <w:trPr>
          <w:trHeight w:val="365" w:hRule="exact"/>
        </w:trPr>
        <w:tc>
          <w:tcPr>
            <w:tcW w:w="3568" w:type="dxa"/>
            <w:tcBorders>
              <w:top w:val="single" w:sz="4" w:space="0" w:color="231F20"/>
            </w:tcBorders>
          </w:tcPr>
          <w:p>
            <w:pPr>
              <w:pStyle w:val="TableParagraph"/>
              <w:spacing w:before="91"/>
              <w:ind w:left="32"/>
              <w:rPr>
                <w:b w:val="0"/>
                <w:sz w:val="20"/>
              </w:rPr>
            </w:pPr>
            <w:r>
              <w:rPr>
                <w:b w:val="0"/>
                <w:color w:val="231F20"/>
                <w:w w:val="80"/>
                <w:sz w:val="20"/>
              </w:rPr>
              <w:t>Common stock  ...................</w:t>
            </w:r>
            <w:r>
              <w:rPr>
                <w:b w:val="0"/>
                <w:color w:val="231F20"/>
                <w:sz w:val="20"/>
              </w:rPr>
              <w:t> </w:t>
            </w:r>
          </w:p>
        </w:tc>
        <w:tc>
          <w:tcPr>
            <w:tcW w:w="1514" w:type="dxa"/>
            <w:tcBorders>
              <w:top w:val="single" w:sz="4" w:space="0" w:color="231F20"/>
            </w:tcBorders>
          </w:tcPr>
          <w:p>
            <w:pPr>
              <w:pStyle w:val="TableParagraph"/>
              <w:spacing w:before="91"/>
              <w:ind w:left="482"/>
              <w:rPr>
                <w:b w:val="0"/>
                <w:sz w:val="20"/>
              </w:rPr>
            </w:pPr>
            <w:r>
              <w:rPr>
                <w:b w:val="0"/>
                <w:color w:val="231F20"/>
                <w:w w:val="90"/>
                <w:sz w:val="20"/>
              </w:rPr>
              <w:t>$ 789</w:t>
            </w:r>
          </w:p>
        </w:tc>
        <w:tc>
          <w:tcPr>
            <w:tcW w:w="300" w:type="dxa"/>
          </w:tcPr>
          <w:p>
            <w:pPr/>
          </w:p>
        </w:tc>
        <w:tc>
          <w:tcPr>
            <w:tcW w:w="830" w:type="dxa"/>
            <w:tcBorders>
              <w:top w:val="single" w:sz="4" w:space="0" w:color="231F20"/>
            </w:tcBorders>
          </w:tcPr>
          <w:p>
            <w:pPr>
              <w:pStyle w:val="TableParagraph"/>
              <w:tabs>
                <w:tab w:pos="464" w:val="left" w:leader="none"/>
              </w:tabs>
              <w:spacing w:before="91"/>
              <w:ind w:left="164"/>
              <w:rPr>
                <w:b w:val="0"/>
                <w:sz w:val="20"/>
              </w:rPr>
            </w:pPr>
            <w:r>
              <w:rPr>
                <w:b w:val="0"/>
                <w:color w:val="231F20"/>
                <w:sz w:val="20"/>
              </w:rPr>
              <w:t>$</w:t>
              <w:tab/>
              <w:t>—</w:t>
            </w:r>
          </w:p>
        </w:tc>
        <w:tc>
          <w:tcPr>
            <w:tcW w:w="300" w:type="dxa"/>
          </w:tcPr>
          <w:p>
            <w:pPr/>
          </w:p>
        </w:tc>
        <w:tc>
          <w:tcPr>
            <w:tcW w:w="753" w:type="dxa"/>
            <w:tcBorders>
              <w:top w:val="single" w:sz="4" w:space="0" w:color="231F20"/>
            </w:tcBorders>
          </w:tcPr>
          <w:p>
            <w:pPr>
              <w:pStyle w:val="TableParagraph"/>
              <w:tabs>
                <w:tab w:pos="426" w:val="left" w:leader="none"/>
              </w:tabs>
              <w:spacing w:before="91"/>
              <w:ind w:left="125"/>
              <w:rPr>
                <w:b w:val="0"/>
                <w:sz w:val="20"/>
              </w:rPr>
            </w:pPr>
            <w:r>
              <w:rPr>
                <w:b w:val="0"/>
                <w:color w:val="231F20"/>
                <w:sz w:val="20"/>
              </w:rPr>
              <w:t>$</w:t>
              <w:tab/>
              <w:t>—</w:t>
            </w:r>
          </w:p>
        </w:tc>
        <w:tc>
          <w:tcPr>
            <w:tcW w:w="299" w:type="dxa"/>
          </w:tcPr>
          <w:p>
            <w:pPr/>
          </w:p>
        </w:tc>
        <w:tc>
          <w:tcPr>
            <w:tcW w:w="788" w:type="dxa"/>
            <w:tcBorders>
              <w:top w:val="single" w:sz="4" w:space="0" w:color="231F20"/>
            </w:tcBorders>
          </w:tcPr>
          <w:p>
            <w:pPr>
              <w:pStyle w:val="TableParagraph"/>
              <w:spacing w:before="91"/>
              <w:ind w:left="119"/>
              <w:rPr>
                <w:b w:val="0"/>
                <w:sz w:val="20"/>
              </w:rPr>
            </w:pPr>
            <w:r>
              <w:rPr>
                <w:b w:val="0"/>
                <w:color w:val="231F20"/>
                <w:w w:val="90"/>
                <w:sz w:val="20"/>
              </w:rPr>
              <w:t>$ 789</w:t>
            </w:r>
          </w:p>
        </w:tc>
      </w:tr>
      <w:tr>
        <w:trPr>
          <w:trHeight w:val="280" w:hRule="exact"/>
        </w:trPr>
        <w:tc>
          <w:tcPr>
            <w:tcW w:w="3568" w:type="dxa"/>
          </w:tcPr>
          <w:p>
            <w:pPr>
              <w:pStyle w:val="TableParagraph"/>
              <w:spacing w:before="11"/>
              <w:ind w:left="32"/>
              <w:rPr>
                <w:b w:val="0"/>
                <w:sz w:val="20"/>
              </w:rPr>
            </w:pPr>
            <w:r>
              <w:rPr>
                <w:b w:val="0"/>
                <w:color w:val="231F20"/>
                <w:w w:val="80"/>
                <w:sz w:val="20"/>
              </w:rPr>
              <w:t>Capital in excess of par value </w:t>
            </w:r>
            <w:r>
              <w:rPr>
                <w:b w:val="0"/>
                <w:color w:val="231F20"/>
                <w:spacing w:val="54"/>
                <w:w w:val="80"/>
                <w:sz w:val="20"/>
              </w:rPr>
              <w:t>..........</w:t>
            </w:r>
            <w:r>
              <w:rPr>
                <w:b w:val="0"/>
                <w:color w:val="231F20"/>
                <w:spacing w:val="-4"/>
                <w:sz w:val="20"/>
              </w:rPr>
              <w:t> </w:t>
            </w:r>
          </w:p>
        </w:tc>
        <w:tc>
          <w:tcPr>
            <w:tcW w:w="1514" w:type="dxa"/>
          </w:tcPr>
          <w:p>
            <w:pPr>
              <w:pStyle w:val="TableParagraph"/>
              <w:spacing w:before="11"/>
              <w:ind w:left="732"/>
              <w:rPr>
                <w:b w:val="0"/>
                <w:sz w:val="20"/>
              </w:rPr>
            </w:pPr>
            <w:r>
              <w:rPr>
                <w:b w:val="0"/>
                <w:color w:val="231F20"/>
                <w:w w:val="90"/>
                <w:sz w:val="20"/>
              </w:rPr>
              <w:t>258</w:t>
            </w:r>
          </w:p>
        </w:tc>
        <w:tc>
          <w:tcPr>
            <w:tcW w:w="300" w:type="dxa"/>
          </w:tcPr>
          <w:p>
            <w:pPr/>
          </w:p>
        </w:tc>
        <w:tc>
          <w:tcPr>
            <w:tcW w:w="830" w:type="dxa"/>
          </w:tcPr>
          <w:p>
            <w:pPr>
              <w:pStyle w:val="TableParagraph"/>
              <w:spacing w:before="11"/>
              <w:ind w:right="163"/>
              <w:jc w:val="right"/>
              <w:rPr>
                <w:b w:val="0"/>
                <w:sz w:val="20"/>
              </w:rPr>
            </w:pPr>
            <w:r>
              <w:rPr>
                <w:b w:val="0"/>
                <w:color w:val="231F20"/>
                <w:sz w:val="20"/>
              </w:rPr>
              <w:t>—</w:t>
            </w:r>
          </w:p>
        </w:tc>
        <w:tc>
          <w:tcPr>
            <w:tcW w:w="300" w:type="dxa"/>
          </w:tcPr>
          <w:p>
            <w:pPr/>
          </w:p>
        </w:tc>
        <w:tc>
          <w:tcPr>
            <w:tcW w:w="753" w:type="dxa"/>
          </w:tcPr>
          <w:p>
            <w:pPr>
              <w:pStyle w:val="TableParagraph"/>
              <w:spacing w:before="11"/>
              <w:ind w:left="326"/>
              <w:rPr>
                <w:b w:val="0"/>
                <w:sz w:val="20"/>
              </w:rPr>
            </w:pPr>
            <w:r>
              <w:rPr>
                <w:b w:val="0"/>
                <w:color w:val="231F20"/>
                <w:w w:val="90"/>
                <w:sz w:val="20"/>
              </w:rPr>
              <w:t>354</w:t>
            </w:r>
          </w:p>
        </w:tc>
        <w:tc>
          <w:tcPr>
            <w:tcW w:w="299" w:type="dxa"/>
          </w:tcPr>
          <w:p>
            <w:pPr/>
          </w:p>
        </w:tc>
        <w:tc>
          <w:tcPr>
            <w:tcW w:w="788" w:type="dxa"/>
          </w:tcPr>
          <w:p>
            <w:pPr>
              <w:pStyle w:val="TableParagraph"/>
              <w:spacing w:before="11"/>
              <w:ind w:right="116"/>
              <w:jc w:val="right"/>
              <w:rPr>
                <w:b w:val="0"/>
                <w:sz w:val="20"/>
              </w:rPr>
            </w:pPr>
            <w:r>
              <w:rPr>
                <w:b w:val="0"/>
                <w:color w:val="231F20"/>
                <w:w w:val="80"/>
                <w:sz w:val="20"/>
              </w:rPr>
              <w:t>612</w:t>
            </w:r>
          </w:p>
        </w:tc>
      </w:tr>
      <w:tr>
        <w:trPr>
          <w:trHeight w:val="280" w:hRule="exact"/>
        </w:trPr>
        <w:tc>
          <w:tcPr>
            <w:tcW w:w="3568" w:type="dxa"/>
          </w:tcPr>
          <w:p>
            <w:pPr>
              <w:pStyle w:val="TableParagraph"/>
              <w:spacing w:before="11"/>
              <w:ind w:left="32"/>
              <w:rPr>
                <w:b w:val="0"/>
                <w:sz w:val="20"/>
              </w:rPr>
            </w:pPr>
            <w:r>
              <w:rPr>
                <w:b w:val="0"/>
                <w:color w:val="231F20"/>
                <w:w w:val="80"/>
                <w:sz w:val="20"/>
              </w:rPr>
              <w:t>Retained earnings </w:t>
            </w:r>
            <w:r>
              <w:rPr>
                <w:b w:val="0"/>
                <w:color w:val="231F20"/>
                <w:spacing w:val="56"/>
                <w:w w:val="80"/>
                <w:sz w:val="20"/>
              </w:rPr>
              <w:t>..................</w:t>
            </w:r>
            <w:r>
              <w:rPr>
                <w:b w:val="0"/>
                <w:color w:val="231F20"/>
                <w:spacing w:val="-4"/>
                <w:sz w:val="20"/>
              </w:rPr>
              <w:t> </w:t>
            </w:r>
          </w:p>
        </w:tc>
        <w:tc>
          <w:tcPr>
            <w:tcW w:w="1514" w:type="dxa"/>
          </w:tcPr>
          <w:p>
            <w:pPr>
              <w:pStyle w:val="TableParagraph"/>
              <w:spacing w:before="11"/>
              <w:ind w:left="581"/>
              <w:rPr>
                <w:b w:val="0"/>
                <w:sz w:val="20"/>
              </w:rPr>
            </w:pPr>
            <w:r>
              <w:rPr>
                <w:b w:val="0"/>
                <w:color w:val="231F20"/>
                <w:w w:val="90"/>
                <w:sz w:val="20"/>
              </w:rPr>
              <w:t>3,883</w:t>
            </w:r>
          </w:p>
        </w:tc>
        <w:tc>
          <w:tcPr>
            <w:tcW w:w="300" w:type="dxa"/>
          </w:tcPr>
          <w:p>
            <w:pPr/>
          </w:p>
        </w:tc>
        <w:tc>
          <w:tcPr>
            <w:tcW w:w="830" w:type="dxa"/>
          </w:tcPr>
          <w:p>
            <w:pPr>
              <w:pStyle w:val="TableParagraph"/>
              <w:spacing w:before="11"/>
              <w:ind w:right="63"/>
              <w:jc w:val="right"/>
              <w:rPr>
                <w:b w:val="0"/>
                <w:sz w:val="20"/>
              </w:rPr>
            </w:pPr>
            <w:r>
              <w:rPr>
                <w:b w:val="0"/>
                <w:color w:val="231F20"/>
                <w:sz w:val="20"/>
              </w:rPr>
              <w:t>(112)</w:t>
            </w:r>
          </w:p>
        </w:tc>
        <w:tc>
          <w:tcPr>
            <w:tcW w:w="300" w:type="dxa"/>
          </w:tcPr>
          <w:p>
            <w:pPr/>
          </w:p>
        </w:tc>
        <w:tc>
          <w:tcPr>
            <w:tcW w:w="753" w:type="dxa"/>
          </w:tcPr>
          <w:p>
            <w:pPr>
              <w:pStyle w:val="TableParagraph"/>
              <w:spacing w:before="11"/>
              <w:ind w:right="25"/>
              <w:jc w:val="right"/>
              <w:rPr>
                <w:b w:val="0"/>
                <w:sz w:val="20"/>
              </w:rPr>
            </w:pPr>
            <w:r>
              <w:rPr>
                <w:b w:val="0"/>
                <w:color w:val="231F20"/>
                <w:sz w:val="20"/>
              </w:rPr>
              <w:t>(265)</w:t>
            </w:r>
          </w:p>
        </w:tc>
        <w:tc>
          <w:tcPr>
            <w:tcW w:w="299" w:type="dxa"/>
          </w:tcPr>
          <w:p>
            <w:pPr/>
          </w:p>
        </w:tc>
        <w:tc>
          <w:tcPr>
            <w:tcW w:w="788" w:type="dxa"/>
          </w:tcPr>
          <w:p>
            <w:pPr>
              <w:pStyle w:val="TableParagraph"/>
              <w:spacing w:before="11"/>
              <w:ind w:left="218"/>
              <w:rPr>
                <w:b w:val="0"/>
                <w:sz w:val="20"/>
              </w:rPr>
            </w:pPr>
            <w:r>
              <w:rPr>
                <w:b w:val="0"/>
                <w:color w:val="231F20"/>
                <w:w w:val="90"/>
                <w:sz w:val="20"/>
              </w:rPr>
              <w:t>3,506</w:t>
            </w:r>
          </w:p>
        </w:tc>
      </w:tr>
      <w:tr>
        <w:trPr>
          <w:trHeight w:val="250" w:hRule="exact"/>
        </w:trPr>
        <w:tc>
          <w:tcPr>
            <w:tcW w:w="3568" w:type="dxa"/>
          </w:tcPr>
          <w:p>
            <w:pPr>
              <w:pStyle w:val="TableParagraph"/>
              <w:spacing w:before="11"/>
              <w:ind w:left="32"/>
              <w:rPr>
                <w:b w:val="0"/>
                <w:sz w:val="20"/>
              </w:rPr>
            </w:pPr>
            <w:r>
              <w:rPr>
                <w:b w:val="0"/>
                <w:color w:val="231F20"/>
                <w:w w:val="80"/>
                <w:sz w:val="20"/>
              </w:rPr>
              <w:t>Accumulated other comprehensive income</w:t>
            </w:r>
          </w:p>
        </w:tc>
        <w:tc>
          <w:tcPr>
            <w:tcW w:w="1514" w:type="dxa"/>
          </w:tcPr>
          <w:p>
            <w:pPr/>
          </w:p>
        </w:tc>
        <w:tc>
          <w:tcPr>
            <w:tcW w:w="300" w:type="dxa"/>
          </w:tcPr>
          <w:p>
            <w:pPr/>
          </w:p>
        </w:tc>
        <w:tc>
          <w:tcPr>
            <w:tcW w:w="830" w:type="dxa"/>
          </w:tcPr>
          <w:p>
            <w:pPr/>
          </w:p>
        </w:tc>
        <w:tc>
          <w:tcPr>
            <w:tcW w:w="300" w:type="dxa"/>
          </w:tcPr>
          <w:p>
            <w:pPr/>
          </w:p>
        </w:tc>
        <w:tc>
          <w:tcPr>
            <w:tcW w:w="753" w:type="dxa"/>
          </w:tcPr>
          <w:p>
            <w:pPr/>
          </w:p>
        </w:tc>
        <w:tc>
          <w:tcPr>
            <w:tcW w:w="299" w:type="dxa"/>
          </w:tcPr>
          <w:p>
            <w:pPr/>
          </w:p>
        </w:tc>
        <w:tc>
          <w:tcPr>
            <w:tcW w:w="788" w:type="dxa"/>
          </w:tcPr>
          <w:p>
            <w:pPr/>
          </w:p>
        </w:tc>
      </w:tr>
      <w:tr>
        <w:trPr>
          <w:trHeight w:val="250" w:hRule="exact"/>
        </w:trPr>
        <w:tc>
          <w:tcPr>
            <w:tcW w:w="3568" w:type="dxa"/>
          </w:tcPr>
          <w:p>
            <w:pPr>
              <w:pStyle w:val="TableParagraph"/>
              <w:spacing w:line="216" w:lineRule="exact"/>
              <w:ind w:right="138"/>
              <w:jc w:val="right"/>
              <w:rPr>
                <w:b w:val="0"/>
                <w:sz w:val="20"/>
              </w:rPr>
            </w:pPr>
            <w:r>
              <w:rPr>
                <w:b w:val="0"/>
                <w:color w:val="231F20"/>
                <w:w w:val="85"/>
                <w:sz w:val="20"/>
              </w:rPr>
              <w:t>(loss) </w:t>
            </w:r>
            <w:r>
              <w:rPr>
                <w:b w:val="0"/>
                <w:color w:val="231F20"/>
                <w:spacing w:val="57"/>
                <w:w w:val="85"/>
                <w:sz w:val="20"/>
              </w:rPr>
              <w:t>........................</w:t>
            </w:r>
            <w:r>
              <w:rPr>
                <w:b w:val="0"/>
                <w:color w:val="231F20"/>
                <w:spacing w:val="-4"/>
                <w:sz w:val="20"/>
              </w:rPr>
              <w:t> </w:t>
            </w:r>
          </w:p>
        </w:tc>
        <w:tc>
          <w:tcPr>
            <w:tcW w:w="1514" w:type="dxa"/>
          </w:tcPr>
          <w:p>
            <w:pPr>
              <w:pStyle w:val="TableParagraph"/>
              <w:spacing w:line="216" w:lineRule="exact"/>
              <w:ind w:left="732"/>
              <w:rPr>
                <w:b w:val="0"/>
                <w:sz w:val="20"/>
              </w:rPr>
            </w:pPr>
            <w:r>
              <w:rPr>
                <w:b w:val="0"/>
                <w:color w:val="231F20"/>
                <w:w w:val="90"/>
                <w:sz w:val="20"/>
              </w:rPr>
              <w:t>122</w:t>
            </w:r>
          </w:p>
        </w:tc>
        <w:tc>
          <w:tcPr>
            <w:tcW w:w="300" w:type="dxa"/>
          </w:tcPr>
          <w:p>
            <w:pPr/>
          </w:p>
        </w:tc>
        <w:tc>
          <w:tcPr>
            <w:tcW w:w="830" w:type="dxa"/>
          </w:tcPr>
          <w:p>
            <w:pPr>
              <w:pStyle w:val="TableParagraph"/>
              <w:spacing w:line="216" w:lineRule="exact"/>
              <w:ind w:right="163"/>
              <w:jc w:val="right"/>
              <w:rPr>
                <w:b w:val="0"/>
                <w:sz w:val="20"/>
              </w:rPr>
            </w:pPr>
            <w:r>
              <w:rPr>
                <w:b w:val="0"/>
                <w:color w:val="231F20"/>
                <w:sz w:val="20"/>
              </w:rPr>
              <w:t>—</w:t>
            </w:r>
          </w:p>
        </w:tc>
        <w:tc>
          <w:tcPr>
            <w:tcW w:w="300" w:type="dxa"/>
          </w:tcPr>
          <w:p>
            <w:pPr/>
          </w:p>
        </w:tc>
        <w:tc>
          <w:tcPr>
            <w:tcW w:w="753" w:type="dxa"/>
          </w:tcPr>
          <w:p>
            <w:pPr>
              <w:pStyle w:val="TableParagraph"/>
              <w:spacing w:line="216" w:lineRule="exact"/>
              <w:ind w:right="124"/>
              <w:jc w:val="right"/>
              <w:rPr>
                <w:b w:val="0"/>
                <w:sz w:val="20"/>
              </w:rPr>
            </w:pPr>
            <w:r>
              <w:rPr>
                <w:b w:val="0"/>
                <w:color w:val="231F20"/>
                <w:sz w:val="20"/>
              </w:rPr>
              <w:t>—</w:t>
            </w:r>
          </w:p>
        </w:tc>
        <w:tc>
          <w:tcPr>
            <w:tcW w:w="299" w:type="dxa"/>
          </w:tcPr>
          <w:p>
            <w:pPr/>
          </w:p>
        </w:tc>
        <w:tc>
          <w:tcPr>
            <w:tcW w:w="788" w:type="dxa"/>
          </w:tcPr>
          <w:p>
            <w:pPr>
              <w:pStyle w:val="TableParagraph"/>
              <w:spacing w:line="216" w:lineRule="exact"/>
              <w:ind w:right="116"/>
              <w:jc w:val="right"/>
              <w:rPr>
                <w:b w:val="0"/>
                <w:sz w:val="20"/>
              </w:rPr>
            </w:pPr>
            <w:r>
              <w:rPr>
                <w:b w:val="0"/>
                <w:color w:val="231F20"/>
                <w:w w:val="80"/>
                <w:sz w:val="20"/>
              </w:rPr>
              <w:t>122</w:t>
            </w:r>
          </w:p>
        </w:tc>
      </w:tr>
      <w:tr>
        <w:trPr>
          <w:trHeight w:val="310" w:hRule="exact"/>
        </w:trPr>
        <w:tc>
          <w:tcPr>
            <w:tcW w:w="3568" w:type="dxa"/>
          </w:tcPr>
          <w:p>
            <w:pPr>
              <w:pStyle w:val="TableParagraph"/>
              <w:spacing w:before="11"/>
              <w:ind w:left="32"/>
              <w:rPr>
                <w:b w:val="0"/>
                <w:sz w:val="20"/>
              </w:rPr>
            </w:pPr>
            <w:r>
              <w:rPr>
                <w:b w:val="0"/>
                <w:color w:val="231F20"/>
                <w:w w:val="80"/>
                <w:sz w:val="20"/>
              </w:rPr>
              <w:t>Treasury stock </w:t>
            </w:r>
            <w:r>
              <w:rPr>
                <w:b w:val="0"/>
                <w:color w:val="231F20"/>
                <w:spacing w:val="57"/>
                <w:w w:val="80"/>
                <w:sz w:val="20"/>
              </w:rPr>
              <w:t>....................</w:t>
            </w:r>
            <w:r>
              <w:rPr>
                <w:b w:val="0"/>
                <w:color w:val="231F20"/>
                <w:spacing w:val="-4"/>
                <w:sz w:val="20"/>
              </w:rPr>
              <w:t> </w:t>
            </w:r>
          </w:p>
        </w:tc>
        <w:tc>
          <w:tcPr>
            <w:tcW w:w="1514" w:type="dxa"/>
          </w:tcPr>
          <w:p>
            <w:pPr>
              <w:pStyle w:val="TableParagraph"/>
              <w:tabs>
                <w:tab w:pos="832" w:val="left" w:leader="none"/>
              </w:tabs>
              <w:spacing w:before="11"/>
              <w:ind w:left="482"/>
              <w:rPr>
                <w:b w:val="0"/>
                <w:sz w:val="20"/>
              </w:rPr>
            </w:pPr>
            <w:r>
              <w:rPr>
                <w:b w:val="0"/>
                <w:color w:val="231F20"/>
                <w:w w:val="109"/>
                <w:sz w:val="20"/>
                <w:u w:val="single" w:color="231F20"/>
              </w:rPr>
              <w:t> </w:t>
            </w:r>
            <w:r>
              <w:rPr>
                <w:b w:val="0"/>
                <w:color w:val="231F20"/>
                <w:sz w:val="20"/>
                <w:u w:val="single" w:color="231F20"/>
              </w:rPr>
              <w:tab/>
              <w:t>—</w:t>
            </w:r>
          </w:p>
        </w:tc>
        <w:tc>
          <w:tcPr>
            <w:tcW w:w="300" w:type="dxa"/>
          </w:tcPr>
          <w:p>
            <w:pPr/>
          </w:p>
        </w:tc>
        <w:tc>
          <w:tcPr>
            <w:tcW w:w="830" w:type="dxa"/>
          </w:tcPr>
          <w:p>
            <w:pPr>
              <w:pStyle w:val="TableParagraph"/>
              <w:tabs>
                <w:tab w:pos="464" w:val="left" w:leader="none"/>
              </w:tabs>
              <w:spacing w:before="11"/>
              <w:ind w:left="164"/>
              <w:rPr>
                <w:b w:val="0"/>
                <w:sz w:val="20"/>
              </w:rPr>
            </w:pPr>
            <w:r>
              <w:rPr>
                <w:b w:val="0"/>
                <w:color w:val="231F20"/>
                <w:w w:val="109"/>
                <w:sz w:val="20"/>
                <w:u w:val="single" w:color="231F20"/>
              </w:rPr>
              <w:t> </w:t>
            </w:r>
            <w:r>
              <w:rPr>
                <w:b w:val="0"/>
                <w:color w:val="231F20"/>
                <w:sz w:val="20"/>
                <w:u w:val="single" w:color="231F20"/>
              </w:rPr>
              <w:tab/>
              <w:t>—</w:t>
            </w:r>
          </w:p>
        </w:tc>
        <w:tc>
          <w:tcPr>
            <w:tcW w:w="300" w:type="dxa"/>
          </w:tcPr>
          <w:p>
            <w:pPr/>
          </w:p>
        </w:tc>
        <w:tc>
          <w:tcPr>
            <w:tcW w:w="753" w:type="dxa"/>
          </w:tcPr>
          <w:p>
            <w:pPr>
              <w:pStyle w:val="TableParagraph"/>
              <w:tabs>
                <w:tab w:pos="426" w:val="left" w:leader="none"/>
              </w:tabs>
              <w:spacing w:before="11"/>
              <w:ind w:left="125"/>
              <w:rPr>
                <w:b w:val="0"/>
                <w:sz w:val="20"/>
              </w:rPr>
            </w:pPr>
            <w:r>
              <w:rPr>
                <w:b w:val="0"/>
                <w:color w:val="231F20"/>
                <w:w w:val="109"/>
                <w:sz w:val="20"/>
                <w:u w:val="single" w:color="231F20"/>
              </w:rPr>
              <w:t> </w:t>
            </w:r>
            <w:r>
              <w:rPr>
                <w:b w:val="0"/>
                <w:color w:val="231F20"/>
                <w:sz w:val="20"/>
                <w:u w:val="single" w:color="231F20"/>
              </w:rPr>
              <w:tab/>
              <w:t>—</w:t>
            </w:r>
          </w:p>
        </w:tc>
        <w:tc>
          <w:tcPr>
            <w:tcW w:w="299" w:type="dxa"/>
          </w:tcPr>
          <w:p>
            <w:pPr/>
          </w:p>
        </w:tc>
        <w:tc>
          <w:tcPr>
            <w:tcW w:w="788" w:type="dxa"/>
          </w:tcPr>
          <w:p>
            <w:pPr>
              <w:pStyle w:val="TableParagraph"/>
              <w:tabs>
                <w:tab w:pos="469" w:val="left" w:leader="none"/>
              </w:tabs>
              <w:spacing w:before="11"/>
              <w:ind w:left="119"/>
              <w:rPr>
                <w:b w:val="0"/>
                <w:sz w:val="20"/>
              </w:rPr>
            </w:pPr>
            <w:r>
              <w:rPr>
                <w:b w:val="0"/>
                <w:color w:val="231F20"/>
                <w:w w:val="109"/>
                <w:sz w:val="20"/>
                <w:u w:val="single" w:color="231F20"/>
              </w:rPr>
              <w:t> </w:t>
            </w:r>
            <w:r>
              <w:rPr>
                <w:b w:val="0"/>
                <w:color w:val="231F20"/>
                <w:sz w:val="20"/>
                <w:u w:val="single" w:color="231F20"/>
              </w:rPr>
              <w:tab/>
              <w:t>—</w:t>
            </w:r>
          </w:p>
        </w:tc>
      </w:tr>
      <w:tr>
        <w:trPr>
          <w:trHeight w:val="325" w:hRule="exact"/>
        </w:trPr>
        <w:tc>
          <w:tcPr>
            <w:tcW w:w="3568" w:type="dxa"/>
          </w:tcPr>
          <w:p>
            <w:pPr>
              <w:pStyle w:val="TableParagraph"/>
              <w:spacing w:before="41"/>
              <w:ind w:right="138"/>
              <w:jc w:val="right"/>
              <w:rPr>
                <w:b w:val="0"/>
                <w:sz w:val="20"/>
              </w:rPr>
            </w:pPr>
            <w:r>
              <w:rPr>
                <w:b w:val="0"/>
                <w:color w:val="231F20"/>
                <w:w w:val="80"/>
                <w:sz w:val="20"/>
              </w:rPr>
              <w:t>Total stockholders’ equity ..........</w:t>
            </w:r>
            <w:r>
              <w:rPr>
                <w:b w:val="0"/>
                <w:color w:val="231F20"/>
                <w:sz w:val="20"/>
              </w:rPr>
              <w:t> </w:t>
            </w:r>
          </w:p>
        </w:tc>
        <w:tc>
          <w:tcPr>
            <w:tcW w:w="1514" w:type="dxa"/>
            <w:tcBorders>
              <w:bottom w:val="single" w:sz="4" w:space="0" w:color="231F20"/>
            </w:tcBorders>
          </w:tcPr>
          <w:p>
            <w:pPr>
              <w:pStyle w:val="TableParagraph"/>
              <w:spacing w:before="41"/>
              <w:ind w:left="481"/>
              <w:rPr>
                <w:b w:val="0"/>
                <w:sz w:val="20"/>
              </w:rPr>
            </w:pPr>
            <w:r>
              <w:rPr>
                <w:b w:val="0"/>
                <w:color w:val="231F20"/>
                <w:w w:val="90"/>
                <w:sz w:val="20"/>
                <w:u w:val="single" w:color="231F20"/>
              </w:rPr>
              <w:t>$5,052</w:t>
            </w:r>
          </w:p>
        </w:tc>
        <w:tc>
          <w:tcPr>
            <w:tcW w:w="300" w:type="dxa"/>
          </w:tcPr>
          <w:p>
            <w:pPr/>
          </w:p>
        </w:tc>
        <w:tc>
          <w:tcPr>
            <w:tcW w:w="830" w:type="dxa"/>
            <w:tcBorders>
              <w:bottom w:val="single" w:sz="4" w:space="0" w:color="231F20"/>
            </w:tcBorders>
          </w:tcPr>
          <w:p>
            <w:pPr>
              <w:pStyle w:val="TableParagraph"/>
              <w:spacing w:before="41"/>
              <w:ind w:right="64"/>
              <w:jc w:val="right"/>
              <w:rPr>
                <w:b w:val="0"/>
                <w:sz w:val="20"/>
              </w:rPr>
            </w:pPr>
            <w:r>
              <w:rPr>
                <w:b w:val="0"/>
                <w:color w:val="231F20"/>
                <w:sz w:val="20"/>
                <w:u w:val="single" w:color="231F20"/>
              </w:rPr>
              <w:t>$(112</w:t>
            </w:r>
            <w:r>
              <w:rPr>
                <w:b w:val="0"/>
                <w:color w:val="231F20"/>
                <w:sz w:val="20"/>
              </w:rPr>
              <w:t>)</w:t>
            </w:r>
          </w:p>
        </w:tc>
        <w:tc>
          <w:tcPr>
            <w:tcW w:w="300" w:type="dxa"/>
          </w:tcPr>
          <w:p>
            <w:pPr/>
          </w:p>
        </w:tc>
        <w:tc>
          <w:tcPr>
            <w:tcW w:w="753" w:type="dxa"/>
            <w:tcBorders>
              <w:bottom w:val="single" w:sz="4" w:space="0" w:color="231F20"/>
            </w:tcBorders>
          </w:tcPr>
          <w:p>
            <w:pPr>
              <w:pStyle w:val="TableParagraph"/>
              <w:tabs>
                <w:tab w:pos="426" w:val="left" w:leader="none"/>
              </w:tabs>
              <w:spacing w:before="41"/>
              <w:ind w:left="125"/>
              <w:rPr>
                <w:b w:val="0"/>
                <w:sz w:val="20"/>
              </w:rPr>
            </w:pPr>
            <w:r>
              <w:rPr>
                <w:b w:val="0"/>
                <w:color w:val="231F20"/>
                <w:w w:val="90"/>
                <w:sz w:val="20"/>
                <w:u w:val="single" w:color="231F20"/>
              </w:rPr>
              <w:t>$</w:t>
              <w:tab/>
              <w:t>89</w:t>
            </w:r>
          </w:p>
        </w:tc>
        <w:tc>
          <w:tcPr>
            <w:tcW w:w="299" w:type="dxa"/>
          </w:tcPr>
          <w:p>
            <w:pPr/>
          </w:p>
        </w:tc>
        <w:tc>
          <w:tcPr>
            <w:tcW w:w="788" w:type="dxa"/>
            <w:tcBorders>
              <w:bottom w:val="single" w:sz="4" w:space="0" w:color="231F20"/>
            </w:tcBorders>
          </w:tcPr>
          <w:p>
            <w:pPr>
              <w:pStyle w:val="TableParagraph"/>
              <w:spacing w:before="41"/>
              <w:ind w:left="118"/>
              <w:rPr>
                <w:b w:val="0"/>
                <w:sz w:val="20"/>
              </w:rPr>
            </w:pPr>
            <w:r>
              <w:rPr>
                <w:b w:val="0"/>
                <w:color w:val="231F20"/>
                <w:w w:val="90"/>
                <w:sz w:val="20"/>
                <w:u w:val="single" w:color="231F20"/>
              </w:rPr>
              <w:t>$5,029</w:t>
            </w:r>
          </w:p>
        </w:tc>
      </w:tr>
      <w:tr>
        <w:trPr>
          <w:trHeight w:val="802" w:hRule="exact"/>
        </w:trPr>
        <w:tc>
          <w:tcPr>
            <w:tcW w:w="3568" w:type="dxa"/>
            <w:tcBorders>
              <w:bottom w:val="single" w:sz="4" w:space="0" w:color="231F20"/>
            </w:tcBorders>
          </w:tcPr>
          <w:p>
            <w:pPr>
              <w:pStyle w:val="TableParagraph"/>
              <w:rPr>
                <w:b w:val="0"/>
                <w:sz w:val="16"/>
              </w:rPr>
            </w:pPr>
          </w:p>
          <w:p>
            <w:pPr>
              <w:pStyle w:val="TableParagraph"/>
              <w:rPr>
                <w:b w:val="0"/>
                <w:sz w:val="16"/>
              </w:rPr>
            </w:pPr>
          </w:p>
          <w:p>
            <w:pPr>
              <w:pStyle w:val="TableParagraph"/>
              <w:spacing w:before="10"/>
              <w:rPr>
                <w:b w:val="0"/>
                <w:sz w:val="18"/>
              </w:rPr>
            </w:pPr>
          </w:p>
          <w:p>
            <w:pPr>
              <w:pStyle w:val="TableParagraph"/>
              <w:ind w:left="32"/>
              <w:rPr>
                <w:rFonts w:ascii="Times New Roman"/>
                <w:b/>
                <w:sz w:val="16"/>
              </w:rPr>
            </w:pPr>
            <w:r>
              <w:rPr>
                <w:rFonts w:ascii="Times New Roman"/>
                <w:b/>
                <w:color w:val="231F20"/>
                <w:sz w:val="16"/>
              </w:rPr>
              <w:t>As of December 31, 2004</w:t>
            </w:r>
          </w:p>
        </w:tc>
        <w:tc>
          <w:tcPr>
            <w:tcW w:w="1514" w:type="dxa"/>
            <w:tcBorders>
              <w:bottom w:val="single" w:sz="4" w:space="0" w:color="231F20"/>
            </w:tcBorders>
          </w:tcPr>
          <w:p>
            <w:pPr>
              <w:pStyle w:val="TableParagraph"/>
              <w:rPr>
                <w:b w:val="0"/>
                <w:sz w:val="16"/>
              </w:rPr>
            </w:pPr>
          </w:p>
          <w:p>
            <w:pPr>
              <w:pStyle w:val="TableParagraph"/>
              <w:rPr>
                <w:b w:val="0"/>
                <w:sz w:val="16"/>
              </w:rPr>
            </w:pPr>
          </w:p>
          <w:p>
            <w:pPr>
              <w:pStyle w:val="TableParagraph"/>
              <w:spacing w:before="10"/>
              <w:rPr>
                <w:b w:val="0"/>
                <w:sz w:val="18"/>
              </w:rPr>
            </w:pPr>
          </w:p>
          <w:p>
            <w:pPr>
              <w:pStyle w:val="TableParagraph"/>
              <w:rPr>
                <w:rFonts w:ascii="Times New Roman"/>
                <w:b/>
                <w:sz w:val="16"/>
              </w:rPr>
            </w:pPr>
            <w:r>
              <w:rPr>
                <w:rFonts w:ascii="Times New Roman"/>
                <w:b/>
                <w:color w:val="231F20"/>
                <w:w w:val="95"/>
                <w:sz w:val="16"/>
              </w:rPr>
              <w:t>As Originally</w:t>
            </w:r>
            <w:r>
              <w:rPr>
                <w:rFonts w:ascii="Times New Roman"/>
                <w:b/>
                <w:color w:val="231F20"/>
                <w:spacing w:val="-8"/>
                <w:w w:val="95"/>
                <w:sz w:val="16"/>
              </w:rPr>
              <w:t> </w:t>
            </w:r>
            <w:r>
              <w:rPr>
                <w:rFonts w:ascii="Times New Roman"/>
                <w:b/>
                <w:color w:val="231F20"/>
                <w:w w:val="95"/>
                <w:sz w:val="16"/>
              </w:rPr>
              <w:t>Reported</w:t>
            </w:r>
          </w:p>
        </w:tc>
        <w:tc>
          <w:tcPr>
            <w:tcW w:w="300" w:type="dxa"/>
          </w:tcPr>
          <w:p>
            <w:pPr/>
          </w:p>
        </w:tc>
        <w:tc>
          <w:tcPr>
            <w:tcW w:w="830" w:type="dxa"/>
            <w:tcBorders>
              <w:bottom w:val="single" w:sz="4" w:space="0" w:color="231F20"/>
            </w:tcBorders>
          </w:tcPr>
          <w:p>
            <w:pPr>
              <w:pStyle w:val="TableParagraph"/>
              <w:rPr>
                <w:b w:val="0"/>
                <w:sz w:val="16"/>
              </w:rPr>
            </w:pPr>
          </w:p>
          <w:p>
            <w:pPr>
              <w:pStyle w:val="TableParagraph"/>
              <w:spacing w:line="160" w:lineRule="exact" w:before="111"/>
              <w:ind w:hanging="2"/>
              <w:jc w:val="center"/>
              <w:rPr>
                <w:rFonts w:ascii="Times New Roman"/>
                <w:b/>
                <w:sz w:val="16"/>
              </w:rPr>
            </w:pPr>
            <w:r>
              <w:rPr>
                <w:rFonts w:ascii="Times New Roman"/>
                <w:b/>
                <w:color w:val="231F20"/>
                <w:sz w:val="16"/>
              </w:rPr>
              <w:t>Effect of </w:t>
            </w:r>
            <w:r>
              <w:rPr>
                <w:rFonts w:ascii="Times New Roman"/>
                <w:b/>
                <w:color w:val="231F20"/>
                <w:w w:val="90"/>
                <w:sz w:val="16"/>
              </w:rPr>
              <w:t>Maintenance </w:t>
            </w:r>
            <w:r>
              <w:rPr>
                <w:rFonts w:ascii="Times New Roman"/>
                <w:b/>
                <w:color w:val="231F20"/>
                <w:sz w:val="16"/>
              </w:rPr>
              <w:t>Change</w:t>
            </w:r>
          </w:p>
        </w:tc>
        <w:tc>
          <w:tcPr>
            <w:tcW w:w="300" w:type="dxa"/>
          </w:tcPr>
          <w:p>
            <w:pPr/>
          </w:p>
        </w:tc>
        <w:tc>
          <w:tcPr>
            <w:tcW w:w="753" w:type="dxa"/>
            <w:tcBorders>
              <w:bottom w:val="single" w:sz="4" w:space="0" w:color="231F20"/>
            </w:tcBorders>
          </w:tcPr>
          <w:p>
            <w:pPr>
              <w:pStyle w:val="TableParagraph"/>
              <w:rPr>
                <w:b w:val="0"/>
                <w:sz w:val="16"/>
              </w:rPr>
            </w:pPr>
          </w:p>
          <w:p>
            <w:pPr>
              <w:pStyle w:val="TableParagraph"/>
              <w:spacing w:line="160" w:lineRule="exact" w:before="111"/>
              <w:ind w:right="-15" w:firstLine="98"/>
              <w:rPr>
                <w:rFonts w:ascii="Times New Roman"/>
                <w:b/>
                <w:sz w:val="16"/>
              </w:rPr>
            </w:pPr>
            <w:r>
              <w:rPr>
                <w:rFonts w:ascii="Times New Roman"/>
                <w:b/>
                <w:color w:val="231F20"/>
                <w:sz w:val="16"/>
              </w:rPr>
              <w:t>Effect of </w:t>
            </w:r>
            <w:r>
              <w:rPr>
                <w:rFonts w:ascii="Times New Roman"/>
                <w:b/>
                <w:color w:val="231F20"/>
                <w:w w:val="95"/>
                <w:sz w:val="16"/>
              </w:rPr>
              <w:t>SFAS 123R</w:t>
            </w:r>
          </w:p>
          <w:p>
            <w:pPr>
              <w:pStyle w:val="TableParagraph"/>
              <w:spacing w:line="162" w:lineRule="exact"/>
              <w:ind w:left="133"/>
              <w:rPr>
                <w:rFonts w:ascii="Times New Roman"/>
                <w:b/>
                <w:sz w:val="16"/>
              </w:rPr>
            </w:pPr>
            <w:r>
              <w:rPr>
                <w:rFonts w:ascii="Times New Roman"/>
                <w:b/>
                <w:color w:val="231F20"/>
                <w:sz w:val="16"/>
              </w:rPr>
              <w:t>Change</w:t>
            </w:r>
          </w:p>
        </w:tc>
        <w:tc>
          <w:tcPr>
            <w:tcW w:w="299" w:type="dxa"/>
          </w:tcPr>
          <w:p>
            <w:pPr/>
          </w:p>
        </w:tc>
        <w:tc>
          <w:tcPr>
            <w:tcW w:w="788" w:type="dxa"/>
            <w:tcBorders>
              <w:bottom w:val="single" w:sz="4" w:space="0" w:color="231F20"/>
            </w:tcBorders>
          </w:tcPr>
          <w:p>
            <w:pPr>
              <w:pStyle w:val="TableParagraph"/>
              <w:rPr>
                <w:b w:val="0"/>
                <w:sz w:val="16"/>
              </w:rPr>
            </w:pPr>
          </w:p>
          <w:p>
            <w:pPr>
              <w:pStyle w:val="TableParagraph"/>
              <w:rPr>
                <w:b w:val="0"/>
                <w:sz w:val="16"/>
              </w:rPr>
            </w:pPr>
          </w:p>
          <w:p>
            <w:pPr>
              <w:pStyle w:val="TableParagraph"/>
              <w:spacing w:before="10"/>
              <w:rPr>
                <w:b w:val="0"/>
                <w:sz w:val="18"/>
              </w:rPr>
            </w:pPr>
          </w:p>
          <w:p>
            <w:pPr>
              <w:pStyle w:val="TableParagraph"/>
              <w:ind w:right="1"/>
              <w:jc w:val="right"/>
              <w:rPr>
                <w:rFonts w:ascii="Times New Roman"/>
                <w:b/>
                <w:sz w:val="16"/>
              </w:rPr>
            </w:pPr>
            <w:r>
              <w:rPr>
                <w:rFonts w:ascii="Times New Roman"/>
                <w:b/>
                <w:color w:val="231F20"/>
                <w:w w:val="95"/>
                <w:sz w:val="16"/>
              </w:rPr>
              <w:t>As</w:t>
            </w:r>
            <w:r>
              <w:rPr>
                <w:rFonts w:ascii="Times New Roman"/>
                <w:b/>
                <w:color w:val="231F20"/>
                <w:spacing w:val="-13"/>
                <w:w w:val="95"/>
                <w:sz w:val="16"/>
              </w:rPr>
              <w:t> </w:t>
            </w:r>
            <w:r>
              <w:rPr>
                <w:rFonts w:ascii="Times New Roman"/>
                <w:b/>
                <w:color w:val="231F20"/>
                <w:w w:val="95"/>
                <w:sz w:val="16"/>
              </w:rPr>
              <w:t>Adjusted</w:t>
            </w:r>
          </w:p>
        </w:tc>
      </w:tr>
      <w:tr>
        <w:trPr>
          <w:trHeight w:val="365" w:hRule="exact"/>
        </w:trPr>
        <w:tc>
          <w:tcPr>
            <w:tcW w:w="3568" w:type="dxa"/>
            <w:tcBorders>
              <w:top w:val="single" w:sz="4" w:space="0" w:color="231F20"/>
            </w:tcBorders>
          </w:tcPr>
          <w:p>
            <w:pPr>
              <w:pStyle w:val="TableParagraph"/>
              <w:spacing w:before="91"/>
              <w:ind w:left="32"/>
              <w:rPr>
                <w:b w:val="0"/>
                <w:sz w:val="20"/>
              </w:rPr>
            </w:pPr>
            <w:r>
              <w:rPr>
                <w:b w:val="0"/>
                <w:color w:val="231F20"/>
                <w:w w:val="80"/>
                <w:sz w:val="20"/>
              </w:rPr>
              <w:t>Common stock  ...................</w:t>
            </w:r>
            <w:r>
              <w:rPr>
                <w:b w:val="0"/>
                <w:color w:val="231F20"/>
                <w:sz w:val="20"/>
              </w:rPr>
              <w:t> </w:t>
            </w:r>
          </w:p>
        </w:tc>
        <w:tc>
          <w:tcPr>
            <w:tcW w:w="1514" w:type="dxa"/>
            <w:tcBorders>
              <w:top w:val="single" w:sz="4" w:space="0" w:color="231F20"/>
            </w:tcBorders>
          </w:tcPr>
          <w:p>
            <w:pPr>
              <w:pStyle w:val="TableParagraph"/>
              <w:spacing w:before="91"/>
              <w:ind w:left="482"/>
              <w:rPr>
                <w:b w:val="0"/>
                <w:sz w:val="20"/>
              </w:rPr>
            </w:pPr>
            <w:r>
              <w:rPr>
                <w:b w:val="0"/>
                <w:color w:val="231F20"/>
                <w:w w:val="90"/>
                <w:sz w:val="20"/>
              </w:rPr>
              <w:t>$ 790</w:t>
            </w:r>
          </w:p>
        </w:tc>
        <w:tc>
          <w:tcPr>
            <w:tcW w:w="300" w:type="dxa"/>
          </w:tcPr>
          <w:p>
            <w:pPr/>
          </w:p>
        </w:tc>
        <w:tc>
          <w:tcPr>
            <w:tcW w:w="830" w:type="dxa"/>
            <w:tcBorders>
              <w:top w:val="single" w:sz="4" w:space="0" w:color="231F20"/>
            </w:tcBorders>
          </w:tcPr>
          <w:p>
            <w:pPr>
              <w:pStyle w:val="TableParagraph"/>
              <w:tabs>
                <w:tab w:pos="464" w:val="left" w:leader="none"/>
              </w:tabs>
              <w:spacing w:before="91"/>
              <w:ind w:left="164"/>
              <w:rPr>
                <w:b w:val="0"/>
                <w:sz w:val="20"/>
              </w:rPr>
            </w:pPr>
            <w:r>
              <w:rPr>
                <w:b w:val="0"/>
                <w:color w:val="231F20"/>
                <w:sz w:val="20"/>
              </w:rPr>
              <w:t>$</w:t>
              <w:tab/>
              <w:t>—</w:t>
            </w:r>
          </w:p>
        </w:tc>
        <w:tc>
          <w:tcPr>
            <w:tcW w:w="300" w:type="dxa"/>
          </w:tcPr>
          <w:p>
            <w:pPr/>
          </w:p>
        </w:tc>
        <w:tc>
          <w:tcPr>
            <w:tcW w:w="753" w:type="dxa"/>
            <w:tcBorders>
              <w:top w:val="single" w:sz="4" w:space="0" w:color="231F20"/>
            </w:tcBorders>
          </w:tcPr>
          <w:p>
            <w:pPr>
              <w:pStyle w:val="TableParagraph"/>
              <w:tabs>
                <w:tab w:pos="426" w:val="left" w:leader="none"/>
              </w:tabs>
              <w:spacing w:before="91"/>
              <w:ind w:left="125"/>
              <w:rPr>
                <w:b w:val="0"/>
                <w:sz w:val="20"/>
              </w:rPr>
            </w:pPr>
            <w:r>
              <w:rPr>
                <w:b w:val="0"/>
                <w:color w:val="231F20"/>
                <w:sz w:val="20"/>
              </w:rPr>
              <w:t>$</w:t>
              <w:tab/>
              <w:t>—</w:t>
            </w:r>
          </w:p>
        </w:tc>
        <w:tc>
          <w:tcPr>
            <w:tcW w:w="299" w:type="dxa"/>
          </w:tcPr>
          <w:p>
            <w:pPr/>
          </w:p>
        </w:tc>
        <w:tc>
          <w:tcPr>
            <w:tcW w:w="788" w:type="dxa"/>
            <w:tcBorders>
              <w:top w:val="single" w:sz="4" w:space="0" w:color="231F20"/>
            </w:tcBorders>
          </w:tcPr>
          <w:p>
            <w:pPr>
              <w:pStyle w:val="TableParagraph"/>
              <w:spacing w:before="91"/>
              <w:ind w:left="119"/>
              <w:rPr>
                <w:b w:val="0"/>
                <w:sz w:val="20"/>
              </w:rPr>
            </w:pPr>
            <w:r>
              <w:rPr>
                <w:b w:val="0"/>
                <w:color w:val="231F20"/>
                <w:w w:val="90"/>
                <w:sz w:val="20"/>
              </w:rPr>
              <w:t>$ 790</w:t>
            </w:r>
          </w:p>
        </w:tc>
      </w:tr>
      <w:tr>
        <w:trPr>
          <w:trHeight w:val="280" w:hRule="exact"/>
        </w:trPr>
        <w:tc>
          <w:tcPr>
            <w:tcW w:w="3568" w:type="dxa"/>
          </w:tcPr>
          <w:p>
            <w:pPr>
              <w:pStyle w:val="TableParagraph"/>
              <w:spacing w:before="11"/>
              <w:ind w:left="32"/>
              <w:rPr>
                <w:b w:val="0"/>
                <w:sz w:val="20"/>
              </w:rPr>
            </w:pPr>
            <w:r>
              <w:rPr>
                <w:b w:val="0"/>
                <w:color w:val="231F20"/>
                <w:w w:val="80"/>
                <w:sz w:val="20"/>
              </w:rPr>
              <w:t>Capital in excess of par value </w:t>
            </w:r>
            <w:r>
              <w:rPr>
                <w:b w:val="0"/>
                <w:color w:val="231F20"/>
                <w:spacing w:val="54"/>
                <w:w w:val="80"/>
                <w:sz w:val="20"/>
              </w:rPr>
              <w:t>..........</w:t>
            </w:r>
            <w:r>
              <w:rPr>
                <w:b w:val="0"/>
                <w:color w:val="231F20"/>
                <w:spacing w:val="-4"/>
                <w:sz w:val="20"/>
              </w:rPr>
              <w:t> </w:t>
            </w:r>
          </w:p>
        </w:tc>
        <w:tc>
          <w:tcPr>
            <w:tcW w:w="1514" w:type="dxa"/>
          </w:tcPr>
          <w:p>
            <w:pPr>
              <w:pStyle w:val="TableParagraph"/>
              <w:spacing w:before="11"/>
              <w:ind w:left="732"/>
              <w:rPr>
                <w:b w:val="0"/>
                <w:sz w:val="20"/>
              </w:rPr>
            </w:pPr>
            <w:r>
              <w:rPr>
                <w:b w:val="0"/>
                <w:color w:val="231F20"/>
                <w:w w:val="90"/>
                <w:sz w:val="20"/>
              </w:rPr>
              <w:t>299</w:t>
            </w:r>
          </w:p>
        </w:tc>
        <w:tc>
          <w:tcPr>
            <w:tcW w:w="300" w:type="dxa"/>
          </w:tcPr>
          <w:p>
            <w:pPr/>
          </w:p>
        </w:tc>
        <w:tc>
          <w:tcPr>
            <w:tcW w:w="830" w:type="dxa"/>
          </w:tcPr>
          <w:p>
            <w:pPr>
              <w:pStyle w:val="TableParagraph"/>
              <w:spacing w:before="11"/>
              <w:ind w:right="163"/>
              <w:jc w:val="right"/>
              <w:rPr>
                <w:b w:val="0"/>
                <w:sz w:val="20"/>
              </w:rPr>
            </w:pPr>
            <w:r>
              <w:rPr>
                <w:b w:val="0"/>
                <w:color w:val="231F20"/>
                <w:sz w:val="20"/>
              </w:rPr>
              <w:t>—</w:t>
            </w:r>
          </w:p>
        </w:tc>
        <w:tc>
          <w:tcPr>
            <w:tcW w:w="300" w:type="dxa"/>
          </w:tcPr>
          <w:p>
            <w:pPr/>
          </w:p>
        </w:tc>
        <w:tc>
          <w:tcPr>
            <w:tcW w:w="753" w:type="dxa"/>
          </w:tcPr>
          <w:p>
            <w:pPr>
              <w:pStyle w:val="TableParagraph"/>
              <w:spacing w:before="11"/>
              <w:ind w:left="326"/>
              <w:rPr>
                <w:b w:val="0"/>
                <w:sz w:val="20"/>
              </w:rPr>
            </w:pPr>
            <w:r>
              <w:rPr>
                <w:b w:val="0"/>
                <w:color w:val="231F20"/>
                <w:w w:val="90"/>
                <w:sz w:val="20"/>
              </w:rPr>
              <w:t>478</w:t>
            </w:r>
          </w:p>
        </w:tc>
        <w:tc>
          <w:tcPr>
            <w:tcW w:w="299" w:type="dxa"/>
          </w:tcPr>
          <w:p>
            <w:pPr/>
          </w:p>
        </w:tc>
        <w:tc>
          <w:tcPr>
            <w:tcW w:w="788" w:type="dxa"/>
          </w:tcPr>
          <w:p>
            <w:pPr>
              <w:pStyle w:val="TableParagraph"/>
              <w:spacing w:before="11"/>
              <w:ind w:right="116"/>
              <w:jc w:val="right"/>
              <w:rPr>
                <w:b w:val="0"/>
                <w:sz w:val="20"/>
              </w:rPr>
            </w:pPr>
            <w:r>
              <w:rPr>
                <w:b w:val="0"/>
                <w:color w:val="231F20"/>
                <w:w w:val="80"/>
                <w:sz w:val="20"/>
              </w:rPr>
              <w:t>777</w:t>
            </w:r>
          </w:p>
        </w:tc>
      </w:tr>
      <w:tr>
        <w:trPr>
          <w:trHeight w:val="280" w:hRule="exact"/>
        </w:trPr>
        <w:tc>
          <w:tcPr>
            <w:tcW w:w="3568" w:type="dxa"/>
          </w:tcPr>
          <w:p>
            <w:pPr>
              <w:pStyle w:val="TableParagraph"/>
              <w:spacing w:before="11"/>
              <w:ind w:left="32"/>
              <w:rPr>
                <w:b w:val="0"/>
                <w:sz w:val="20"/>
              </w:rPr>
            </w:pPr>
            <w:r>
              <w:rPr>
                <w:b w:val="0"/>
                <w:color w:val="231F20"/>
                <w:w w:val="80"/>
                <w:sz w:val="20"/>
              </w:rPr>
              <w:t>Retained earnings </w:t>
            </w:r>
            <w:r>
              <w:rPr>
                <w:b w:val="0"/>
                <w:color w:val="231F20"/>
                <w:spacing w:val="56"/>
                <w:w w:val="80"/>
                <w:sz w:val="20"/>
              </w:rPr>
              <w:t>..................</w:t>
            </w:r>
            <w:r>
              <w:rPr>
                <w:b w:val="0"/>
                <w:color w:val="231F20"/>
                <w:spacing w:val="-4"/>
                <w:sz w:val="20"/>
              </w:rPr>
              <w:t> </w:t>
            </w:r>
          </w:p>
        </w:tc>
        <w:tc>
          <w:tcPr>
            <w:tcW w:w="1514" w:type="dxa"/>
          </w:tcPr>
          <w:p>
            <w:pPr>
              <w:pStyle w:val="TableParagraph"/>
              <w:spacing w:before="11"/>
              <w:ind w:left="581"/>
              <w:rPr>
                <w:b w:val="0"/>
                <w:sz w:val="20"/>
              </w:rPr>
            </w:pPr>
            <w:r>
              <w:rPr>
                <w:b w:val="0"/>
                <w:color w:val="231F20"/>
                <w:w w:val="90"/>
                <w:sz w:val="20"/>
              </w:rPr>
              <w:t>4,089</w:t>
            </w:r>
          </w:p>
        </w:tc>
        <w:tc>
          <w:tcPr>
            <w:tcW w:w="300" w:type="dxa"/>
          </w:tcPr>
          <w:p>
            <w:pPr/>
          </w:p>
        </w:tc>
        <w:tc>
          <w:tcPr>
            <w:tcW w:w="830" w:type="dxa"/>
          </w:tcPr>
          <w:p>
            <w:pPr>
              <w:pStyle w:val="TableParagraph"/>
              <w:spacing w:before="11"/>
              <w:ind w:right="63"/>
              <w:jc w:val="right"/>
              <w:rPr>
                <w:b w:val="0"/>
                <w:sz w:val="20"/>
              </w:rPr>
            </w:pPr>
            <w:r>
              <w:rPr>
                <w:b w:val="0"/>
                <w:color w:val="231F20"/>
                <w:sz w:val="20"/>
              </w:rPr>
              <w:t>(121)</w:t>
            </w:r>
          </w:p>
        </w:tc>
        <w:tc>
          <w:tcPr>
            <w:tcW w:w="300" w:type="dxa"/>
          </w:tcPr>
          <w:p>
            <w:pPr/>
          </w:p>
        </w:tc>
        <w:tc>
          <w:tcPr>
            <w:tcW w:w="753" w:type="dxa"/>
          </w:tcPr>
          <w:p>
            <w:pPr>
              <w:pStyle w:val="TableParagraph"/>
              <w:spacing w:before="11"/>
              <w:ind w:right="25"/>
              <w:jc w:val="right"/>
              <w:rPr>
                <w:b w:val="0"/>
                <w:sz w:val="20"/>
              </w:rPr>
            </w:pPr>
            <w:r>
              <w:rPr>
                <w:b w:val="0"/>
                <w:color w:val="231F20"/>
                <w:sz w:val="20"/>
              </w:rPr>
              <w:t>(354)</w:t>
            </w:r>
          </w:p>
        </w:tc>
        <w:tc>
          <w:tcPr>
            <w:tcW w:w="299" w:type="dxa"/>
          </w:tcPr>
          <w:p>
            <w:pPr/>
          </w:p>
        </w:tc>
        <w:tc>
          <w:tcPr>
            <w:tcW w:w="788" w:type="dxa"/>
          </w:tcPr>
          <w:p>
            <w:pPr>
              <w:pStyle w:val="TableParagraph"/>
              <w:spacing w:before="11"/>
              <w:ind w:left="218"/>
              <w:rPr>
                <w:b w:val="0"/>
                <w:sz w:val="20"/>
              </w:rPr>
            </w:pPr>
            <w:r>
              <w:rPr>
                <w:b w:val="0"/>
                <w:color w:val="231F20"/>
                <w:w w:val="90"/>
                <w:sz w:val="20"/>
              </w:rPr>
              <w:t>3,614</w:t>
            </w:r>
          </w:p>
        </w:tc>
      </w:tr>
      <w:tr>
        <w:trPr>
          <w:trHeight w:val="250" w:hRule="exact"/>
        </w:trPr>
        <w:tc>
          <w:tcPr>
            <w:tcW w:w="3568" w:type="dxa"/>
          </w:tcPr>
          <w:p>
            <w:pPr>
              <w:pStyle w:val="TableParagraph"/>
              <w:spacing w:before="11"/>
              <w:ind w:left="32"/>
              <w:rPr>
                <w:b w:val="0"/>
                <w:sz w:val="20"/>
              </w:rPr>
            </w:pPr>
            <w:r>
              <w:rPr>
                <w:b w:val="0"/>
                <w:color w:val="231F20"/>
                <w:w w:val="80"/>
                <w:sz w:val="20"/>
              </w:rPr>
              <w:t>Accumulated other comprehensive income</w:t>
            </w:r>
          </w:p>
        </w:tc>
        <w:tc>
          <w:tcPr>
            <w:tcW w:w="1514" w:type="dxa"/>
          </w:tcPr>
          <w:p>
            <w:pPr/>
          </w:p>
        </w:tc>
        <w:tc>
          <w:tcPr>
            <w:tcW w:w="300" w:type="dxa"/>
          </w:tcPr>
          <w:p>
            <w:pPr/>
          </w:p>
        </w:tc>
        <w:tc>
          <w:tcPr>
            <w:tcW w:w="830" w:type="dxa"/>
          </w:tcPr>
          <w:p>
            <w:pPr/>
          </w:p>
        </w:tc>
        <w:tc>
          <w:tcPr>
            <w:tcW w:w="300" w:type="dxa"/>
          </w:tcPr>
          <w:p>
            <w:pPr/>
          </w:p>
        </w:tc>
        <w:tc>
          <w:tcPr>
            <w:tcW w:w="753" w:type="dxa"/>
          </w:tcPr>
          <w:p>
            <w:pPr/>
          </w:p>
        </w:tc>
        <w:tc>
          <w:tcPr>
            <w:tcW w:w="299" w:type="dxa"/>
          </w:tcPr>
          <w:p>
            <w:pPr/>
          </w:p>
        </w:tc>
        <w:tc>
          <w:tcPr>
            <w:tcW w:w="788" w:type="dxa"/>
          </w:tcPr>
          <w:p>
            <w:pPr/>
          </w:p>
        </w:tc>
      </w:tr>
      <w:tr>
        <w:trPr>
          <w:trHeight w:val="250" w:hRule="exact"/>
        </w:trPr>
        <w:tc>
          <w:tcPr>
            <w:tcW w:w="3568" w:type="dxa"/>
          </w:tcPr>
          <w:p>
            <w:pPr>
              <w:pStyle w:val="TableParagraph"/>
              <w:spacing w:line="216" w:lineRule="exact"/>
              <w:ind w:right="138"/>
              <w:jc w:val="right"/>
              <w:rPr>
                <w:b w:val="0"/>
                <w:sz w:val="20"/>
              </w:rPr>
            </w:pPr>
            <w:r>
              <w:rPr>
                <w:b w:val="0"/>
                <w:color w:val="231F20"/>
                <w:w w:val="85"/>
                <w:sz w:val="20"/>
              </w:rPr>
              <w:t>(loss) </w:t>
            </w:r>
            <w:r>
              <w:rPr>
                <w:b w:val="0"/>
                <w:color w:val="231F20"/>
                <w:spacing w:val="57"/>
                <w:w w:val="85"/>
                <w:sz w:val="20"/>
              </w:rPr>
              <w:t>........................</w:t>
            </w:r>
            <w:r>
              <w:rPr>
                <w:b w:val="0"/>
                <w:color w:val="231F20"/>
                <w:spacing w:val="-4"/>
                <w:sz w:val="20"/>
              </w:rPr>
              <w:t> </w:t>
            </w:r>
          </w:p>
        </w:tc>
        <w:tc>
          <w:tcPr>
            <w:tcW w:w="1514" w:type="dxa"/>
          </w:tcPr>
          <w:p>
            <w:pPr>
              <w:pStyle w:val="TableParagraph"/>
              <w:spacing w:line="216" w:lineRule="exact"/>
              <w:ind w:left="732"/>
              <w:rPr>
                <w:b w:val="0"/>
                <w:sz w:val="20"/>
              </w:rPr>
            </w:pPr>
            <w:r>
              <w:rPr>
                <w:b w:val="0"/>
                <w:color w:val="231F20"/>
                <w:w w:val="90"/>
                <w:sz w:val="20"/>
              </w:rPr>
              <w:t>417</w:t>
            </w:r>
          </w:p>
        </w:tc>
        <w:tc>
          <w:tcPr>
            <w:tcW w:w="300" w:type="dxa"/>
          </w:tcPr>
          <w:p>
            <w:pPr/>
          </w:p>
        </w:tc>
        <w:tc>
          <w:tcPr>
            <w:tcW w:w="830" w:type="dxa"/>
          </w:tcPr>
          <w:p>
            <w:pPr>
              <w:pStyle w:val="TableParagraph"/>
              <w:spacing w:line="216" w:lineRule="exact"/>
              <w:ind w:right="163"/>
              <w:jc w:val="right"/>
              <w:rPr>
                <w:b w:val="0"/>
                <w:sz w:val="20"/>
              </w:rPr>
            </w:pPr>
            <w:r>
              <w:rPr>
                <w:b w:val="0"/>
                <w:color w:val="231F20"/>
                <w:sz w:val="20"/>
              </w:rPr>
              <w:t>—</w:t>
            </w:r>
          </w:p>
        </w:tc>
        <w:tc>
          <w:tcPr>
            <w:tcW w:w="300" w:type="dxa"/>
          </w:tcPr>
          <w:p>
            <w:pPr/>
          </w:p>
        </w:tc>
        <w:tc>
          <w:tcPr>
            <w:tcW w:w="753" w:type="dxa"/>
          </w:tcPr>
          <w:p>
            <w:pPr>
              <w:pStyle w:val="TableParagraph"/>
              <w:spacing w:line="216" w:lineRule="exact"/>
              <w:ind w:right="124"/>
              <w:jc w:val="right"/>
              <w:rPr>
                <w:b w:val="0"/>
                <w:sz w:val="20"/>
              </w:rPr>
            </w:pPr>
            <w:r>
              <w:rPr>
                <w:b w:val="0"/>
                <w:color w:val="231F20"/>
                <w:sz w:val="20"/>
              </w:rPr>
              <w:t>—</w:t>
            </w:r>
          </w:p>
        </w:tc>
        <w:tc>
          <w:tcPr>
            <w:tcW w:w="299" w:type="dxa"/>
          </w:tcPr>
          <w:p>
            <w:pPr/>
          </w:p>
        </w:tc>
        <w:tc>
          <w:tcPr>
            <w:tcW w:w="788" w:type="dxa"/>
          </w:tcPr>
          <w:p>
            <w:pPr>
              <w:pStyle w:val="TableParagraph"/>
              <w:spacing w:line="216" w:lineRule="exact"/>
              <w:ind w:right="116"/>
              <w:jc w:val="right"/>
              <w:rPr>
                <w:b w:val="0"/>
                <w:sz w:val="20"/>
              </w:rPr>
            </w:pPr>
            <w:r>
              <w:rPr>
                <w:b w:val="0"/>
                <w:color w:val="231F20"/>
                <w:w w:val="80"/>
                <w:sz w:val="20"/>
              </w:rPr>
              <w:t>417</w:t>
            </w:r>
          </w:p>
        </w:tc>
      </w:tr>
      <w:tr>
        <w:trPr>
          <w:trHeight w:val="310" w:hRule="exact"/>
        </w:trPr>
        <w:tc>
          <w:tcPr>
            <w:tcW w:w="3568" w:type="dxa"/>
          </w:tcPr>
          <w:p>
            <w:pPr>
              <w:pStyle w:val="TableParagraph"/>
              <w:spacing w:before="11"/>
              <w:ind w:left="32"/>
              <w:rPr>
                <w:b w:val="0"/>
                <w:sz w:val="20"/>
              </w:rPr>
            </w:pPr>
            <w:r>
              <w:rPr>
                <w:b w:val="0"/>
                <w:color w:val="231F20"/>
                <w:w w:val="80"/>
                <w:sz w:val="20"/>
              </w:rPr>
              <w:t>Treasury stock </w:t>
            </w:r>
            <w:r>
              <w:rPr>
                <w:b w:val="0"/>
                <w:color w:val="231F20"/>
                <w:spacing w:val="57"/>
                <w:w w:val="80"/>
                <w:sz w:val="20"/>
              </w:rPr>
              <w:t>....................</w:t>
            </w:r>
            <w:r>
              <w:rPr>
                <w:b w:val="0"/>
                <w:color w:val="231F20"/>
                <w:spacing w:val="-4"/>
                <w:sz w:val="20"/>
              </w:rPr>
              <w:t> </w:t>
            </w:r>
          </w:p>
        </w:tc>
        <w:tc>
          <w:tcPr>
            <w:tcW w:w="1514" w:type="dxa"/>
          </w:tcPr>
          <w:p>
            <w:pPr>
              <w:pStyle w:val="TableParagraph"/>
              <w:spacing w:before="11"/>
              <w:ind w:left="482"/>
              <w:rPr>
                <w:b w:val="0"/>
                <w:sz w:val="20"/>
              </w:rPr>
            </w:pPr>
            <w:r>
              <w:rPr>
                <w:b w:val="0"/>
                <w:color w:val="231F20"/>
                <w:w w:val="109"/>
                <w:sz w:val="20"/>
                <w:u w:val="single" w:color="231F20"/>
              </w:rPr>
              <w:t> </w:t>
            </w:r>
            <w:r>
              <w:rPr>
                <w:b w:val="0"/>
                <w:color w:val="231F20"/>
                <w:sz w:val="20"/>
                <w:u w:val="single" w:color="231F20"/>
              </w:rPr>
              <w:t>   </w:t>
            </w:r>
            <w:r>
              <w:rPr>
                <w:b w:val="0"/>
                <w:color w:val="231F20"/>
                <w:w w:val="115"/>
                <w:sz w:val="20"/>
                <w:u w:val="single" w:color="231F20"/>
              </w:rPr>
              <w:t>(71</w:t>
            </w:r>
            <w:r>
              <w:rPr>
                <w:b w:val="0"/>
                <w:color w:val="231F20"/>
                <w:w w:val="115"/>
                <w:sz w:val="20"/>
              </w:rPr>
              <w:t>)</w:t>
            </w:r>
          </w:p>
        </w:tc>
        <w:tc>
          <w:tcPr>
            <w:tcW w:w="300" w:type="dxa"/>
          </w:tcPr>
          <w:p>
            <w:pPr/>
          </w:p>
        </w:tc>
        <w:tc>
          <w:tcPr>
            <w:tcW w:w="830" w:type="dxa"/>
          </w:tcPr>
          <w:p>
            <w:pPr>
              <w:pStyle w:val="TableParagraph"/>
              <w:tabs>
                <w:tab w:pos="464" w:val="left" w:leader="none"/>
              </w:tabs>
              <w:spacing w:before="11"/>
              <w:ind w:left="164"/>
              <w:rPr>
                <w:b w:val="0"/>
                <w:sz w:val="20"/>
              </w:rPr>
            </w:pPr>
            <w:r>
              <w:rPr>
                <w:b w:val="0"/>
                <w:color w:val="231F20"/>
                <w:w w:val="109"/>
                <w:sz w:val="20"/>
                <w:u w:val="single" w:color="231F20"/>
              </w:rPr>
              <w:t> </w:t>
            </w:r>
            <w:r>
              <w:rPr>
                <w:b w:val="0"/>
                <w:color w:val="231F20"/>
                <w:sz w:val="20"/>
                <w:u w:val="single" w:color="231F20"/>
              </w:rPr>
              <w:tab/>
              <w:t>—</w:t>
            </w:r>
          </w:p>
        </w:tc>
        <w:tc>
          <w:tcPr>
            <w:tcW w:w="300" w:type="dxa"/>
          </w:tcPr>
          <w:p>
            <w:pPr/>
          </w:p>
        </w:tc>
        <w:tc>
          <w:tcPr>
            <w:tcW w:w="753" w:type="dxa"/>
          </w:tcPr>
          <w:p>
            <w:pPr>
              <w:pStyle w:val="TableParagraph"/>
              <w:tabs>
                <w:tab w:pos="426" w:val="left" w:leader="none"/>
              </w:tabs>
              <w:spacing w:before="11"/>
              <w:ind w:left="125"/>
              <w:rPr>
                <w:b w:val="0"/>
                <w:sz w:val="20"/>
              </w:rPr>
            </w:pPr>
            <w:r>
              <w:rPr>
                <w:b w:val="0"/>
                <w:color w:val="231F20"/>
                <w:w w:val="109"/>
                <w:sz w:val="20"/>
                <w:u w:val="single" w:color="231F20"/>
              </w:rPr>
              <w:t> </w:t>
            </w:r>
            <w:r>
              <w:rPr>
                <w:b w:val="0"/>
                <w:color w:val="231F20"/>
                <w:sz w:val="20"/>
                <w:u w:val="single" w:color="231F20"/>
              </w:rPr>
              <w:tab/>
              <w:t>—</w:t>
            </w:r>
          </w:p>
        </w:tc>
        <w:tc>
          <w:tcPr>
            <w:tcW w:w="299" w:type="dxa"/>
          </w:tcPr>
          <w:p>
            <w:pPr/>
          </w:p>
        </w:tc>
        <w:tc>
          <w:tcPr>
            <w:tcW w:w="788" w:type="dxa"/>
          </w:tcPr>
          <w:p>
            <w:pPr>
              <w:pStyle w:val="TableParagraph"/>
              <w:spacing w:before="11"/>
              <w:ind w:right="16"/>
              <w:jc w:val="right"/>
              <w:rPr>
                <w:b w:val="0"/>
                <w:sz w:val="20"/>
              </w:rPr>
            </w:pPr>
            <w:r>
              <w:rPr>
                <w:b w:val="0"/>
                <w:color w:val="231F20"/>
                <w:w w:val="109"/>
                <w:sz w:val="20"/>
                <w:u w:val="single" w:color="231F20"/>
              </w:rPr>
              <w:t> </w:t>
            </w:r>
            <w:r>
              <w:rPr>
                <w:b w:val="0"/>
                <w:color w:val="231F20"/>
                <w:sz w:val="20"/>
                <w:u w:val="single" w:color="231F20"/>
              </w:rPr>
              <w:t>   </w:t>
            </w:r>
            <w:r>
              <w:rPr>
                <w:b w:val="0"/>
                <w:color w:val="231F20"/>
                <w:w w:val="115"/>
                <w:sz w:val="20"/>
                <w:u w:val="single" w:color="231F20"/>
              </w:rPr>
              <w:t>(71</w:t>
            </w:r>
            <w:r>
              <w:rPr>
                <w:b w:val="0"/>
                <w:color w:val="231F20"/>
                <w:w w:val="115"/>
                <w:sz w:val="20"/>
              </w:rPr>
              <w:t>)</w:t>
            </w:r>
          </w:p>
        </w:tc>
      </w:tr>
      <w:tr>
        <w:trPr>
          <w:trHeight w:val="325" w:hRule="exact"/>
        </w:trPr>
        <w:tc>
          <w:tcPr>
            <w:tcW w:w="3568" w:type="dxa"/>
          </w:tcPr>
          <w:p>
            <w:pPr>
              <w:pStyle w:val="TableParagraph"/>
              <w:spacing w:before="41"/>
              <w:ind w:right="138"/>
              <w:jc w:val="right"/>
              <w:rPr>
                <w:b w:val="0"/>
                <w:sz w:val="20"/>
              </w:rPr>
            </w:pPr>
            <w:r>
              <w:rPr>
                <w:b w:val="0"/>
                <w:color w:val="231F20"/>
                <w:w w:val="80"/>
                <w:sz w:val="20"/>
              </w:rPr>
              <w:t>Total stockholders’ equity ..........</w:t>
            </w:r>
            <w:r>
              <w:rPr>
                <w:b w:val="0"/>
                <w:color w:val="231F20"/>
                <w:sz w:val="20"/>
              </w:rPr>
              <w:t> </w:t>
            </w:r>
          </w:p>
        </w:tc>
        <w:tc>
          <w:tcPr>
            <w:tcW w:w="1514" w:type="dxa"/>
            <w:tcBorders>
              <w:bottom w:val="single" w:sz="4" w:space="0" w:color="231F20"/>
            </w:tcBorders>
          </w:tcPr>
          <w:p>
            <w:pPr>
              <w:pStyle w:val="TableParagraph"/>
              <w:spacing w:before="41"/>
              <w:ind w:left="481"/>
              <w:rPr>
                <w:b w:val="0"/>
                <w:sz w:val="20"/>
              </w:rPr>
            </w:pPr>
            <w:r>
              <w:rPr>
                <w:b w:val="0"/>
                <w:color w:val="231F20"/>
                <w:w w:val="90"/>
                <w:sz w:val="20"/>
                <w:u w:val="single" w:color="231F20"/>
              </w:rPr>
              <w:t>$5,524</w:t>
            </w:r>
          </w:p>
        </w:tc>
        <w:tc>
          <w:tcPr>
            <w:tcW w:w="300" w:type="dxa"/>
          </w:tcPr>
          <w:p>
            <w:pPr/>
          </w:p>
        </w:tc>
        <w:tc>
          <w:tcPr>
            <w:tcW w:w="830" w:type="dxa"/>
            <w:tcBorders>
              <w:bottom w:val="single" w:sz="4" w:space="0" w:color="231F20"/>
            </w:tcBorders>
          </w:tcPr>
          <w:p>
            <w:pPr>
              <w:pStyle w:val="TableParagraph"/>
              <w:spacing w:before="41"/>
              <w:ind w:right="64"/>
              <w:jc w:val="right"/>
              <w:rPr>
                <w:b w:val="0"/>
                <w:sz w:val="20"/>
              </w:rPr>
            </w:pPr>
            <w:r>
              <w:rPr>
                <w:b w:val="0"/>
                <w:color w:val="231F20"/>
                <w:sz w:val="20"/>
                <w:u w:val="single" w:color="231F20"/>
              </w:rPr>
              <w:t>$(121</w:t>
            </w:r>
            <w:r>
              <w:rPr>
                <w:b w:val="0"/>
                <w:color w:val="231F20"/>
                <w:sz w:val="20"/>
              </w:rPr>
              <w:t>)</w:t>
            </w:r>
          </w:p>
        </w:tc>
        <w:tc>
          <w:tcPr>
            <w:tcW w:w="300" w:type="dxa"/>
          </w:tcPr>
          <w:p>
            <w:pPr/>
          </w:p>
        </w:tc>
        <w:tc>
          <w:tcPr>
            <w:tcW w:w="753" w:type="dxa"/>
            <w:tcBorders>
              <w:bottom w:val="single" w:sz="4" w:space="0" w:color="231F20"/>
            </w:tcBorders>
          </w:tcPr>
          <w:p>
            <w:pPr>
              <w:pStyle w:val="TableParagraph"/>
              <w:spacing w:before="41"/>
              <w:ind w:left="125"/>
              <w:rPr>
                <w:b w:val="0"/>
                <w:sz w:val="20"/>
              </w:rPr>
            </w:pPr>
            <w:r>
              <w:rPr>
                <w:b w:val="0"/>
                <w:color w:val="231F20"/>
                <w:w w:val="90"/>
                <w:sz w:val="20"/>
                <w:u w:val="single" w:color="231F20"/>
              </w:rPr>
              <w:t>$ 124</w:t>
            </w:r>
          </w:p>
        </w:tc>
        <w:tc>
          <w:tcPr>
            <w:tcW w:w="299" w:type="dxa"/>
          </w:tcPr>
          <w:p>
            <w:pPr/>
          </w:p>
        </w:tc>
        <w:tc>
          <w:tcPr>
            <w:tcW w:w="788" w:type="dxa"/>
            <w:tcBorders>
              <w:bottom w:val="single" w:sz="4" w:space="0" w:color="231F20"/>
            </w:tcBorders>
          </w:tcPr>
          <w:p>
            <w:pPr>
              <w:pStyle w:val="TableParagraph"/>
              <w:spacing w:before="41"/>
              <w:ind w:left="118"/>
              <w:rPr>
                <w:b w:val="0"/>
                <w:sz w:val="20"/>
              </w:rPr>
            </w:pPr>
            <w:r>
              <w:rPr>
                <w:b w:val="0"/>
                <w:color w:val="231F20"/>
                <w:w w:val="90"/>
                <w:sz w:val="20"/>
                <w:u w:val="single" w:color="231F20"/>
              </w:rPr>
              <w:t>$5,527</w:t>
            </w:r>
          </w:p>
        </w:tc>
      </w:tr>
    </w:tbl>
    <w:p>
      <w:pPr>
        <w:pStyle w:val="BodyText"/>
        <w:spacing w:before="4"/>
        <w:rPr>
          <w:b w:val="0"/>
          <w:sz w:val="15"/>
        </w:rPr>
      </w:pPr>
    </w:p>
    <w:p>
      <w:pPr>
        <w:spacing w:after="0"/>
        <w:rPr>
          <w:sz w:val="15"/>
        </w:rPr>
        <w:sectPr>
          <w:type w:val="continuous"/>
          <w:pgSz w:w="12240" w:h="15840"/>
          <w:pgMar w:top="1180" w:bottom="280" w:left="1080" w:right="1720"/>
        </w:sectPr>
      </w:pPr>
    </w:p>
    <w:p>
      <w:pPr>
        <w:pStyle w:val="BodyText"/>
        <w:rPr>
          <w:b w:val="0"/>
          <w:sz w:val="16"/>
        </w:rPr>
      </w:pPr>
    </w:p>
    <w:p>
      <w:pPr>
        <w:pStyle w:val="BodyText"/>
        <w:spacing w:before="7"/>
        <w:rPr>
          <w:b w:val="0"/>
          <w:sz w:val="18"/>
        </w:rPr>
      </w:pPr>
    </w:p>
    <w:p>
      <w:pPr>
        <w:tabs>
          <w:tab w:pos="4055" w:val="left" w:leader="none"/>
        </w:tabs>
        <w:spacing w:before="1"/>
        <w:ind w:left="519" w:right="0" w:firstLine="0"/>
        <w:jc w:val="left"/>
        <w:rPr>
          <w:rFonts w:ascii="Times New Roman"/>
          <w:b/>
          <w:sz w:val="16"/>
        </w:rPr>
      </w:pPr>
      <w:r>
        <w:rPr>
          <w:rFonts w:ascii="Times New Roman"/>
          <w:b/>
          <w:color w:val="231F20"/>
          <w:sz w:val="16"/>
        </w:rPr>
        <w:t>As of December</w:t>
      </w:r>
      <w:r>
        <w:rPr>
          <w:rFonts w:ascii="Times New Roman"/>
          <w:b/>
          <w:color w:val="231F20"/>
          <w:spacing w:val="-1"/>
          <w:sz w:val="16"/>
        </w:rPr>
        <w:t> </w:t>
      </w:r>
      <w:r>
        <w:rPr>
          <w:rFonts w:ascii="Times New Roman"/>
          <w:b/>
          <w:color w:val="231F20"/>
          <w:sz w:val="16"/>
        </w:rPr>
        <w:t>31,</w:t>
      </w:r>
      <w:r>
        <w:rPr>
          <w:rFonts w:ascii="Times New Roman"/>
          <w:b/>
          <w:color w:val="231F20"/>
          <w:spacing w:val="-1"/>
          <w:sz w:val="16"/>
        </w:rPr>
        <w:t> </w:t>
      </w:r>
      <w:r>
        <w:rPr>
          <w:rFonts w:ascii="Times New Roman"/>
          <w:b/>
          <w:color w:val="231F20"/>
          <w:sz w:val="16"/>
        </w:rPr>
        <w:t>2005</w:t>
        <w:tab/>
      </w:r>
      <w:r>
        <w:rPr>
          <w:rFonts w:ascii="Times New Roman"/>
          <w:b/>
          <w:color w:val="231F20"/>
          <w:w w:val="95"/>
          <w:sz w:val="16"/>
        </w:rPr>
        <w:t>As Originally</w:t>
      </w:r>
      <w:r>
        <w:rPr>
          <w:rFonts w:ascii="Times New Roman"/>
          <w:b/>
          <w:color w:val="231F20"/>
          <w:spacing w:val="-8"/>
          <w:w w:val="95"/>
          <w:sz w:val="16"/>
        </w:rPr>
        <w:t> </w:t>
      </w:r>
      <w:r>
        <w:rPr>
          <w:rFonts w:ascii="Times New Roman"/>
          <w:b/>
          <w:color w:val="231F20"/>
          <w:w w:val="95"/>
          <w:sz w:val="16"/>
        </w:rPr>
        <w:t>Reported</w:t>
      </w:r>
    </w:p>
    <w:p>
      <w:pPr>
        <w:spacing w:line="160" w:lineRule="exact" w:before="108"/>
        <w:ind w:left="260" w:right="0" w:hanging="2"/>
        <w:jc w:val="center"/>
        <w:rPr>
          <w:rFonts w:ascii="Times New Roman"/>
          <w:b/>
          <w:sz w:val="16"/>
        </w:rPr>
      </w:pPr>
      <w:r>
        <w:rPr/>
        <w:br w:type="column"/>
      </w:r>
      <w:r>
        <w:rPr>
          <w:rFonts w:ascii="Times New Roman"/>
          <w:b/>
          <w:color w:val="231F20"/>
          <w:sz w:val="16"/>
        </w:rPr>
        <w:t>Effect of </w:t>
      </w:r>
      <w:r>
        <w:rPr>
          <w:rFonts w:ascii="Times New Roman"/>
          <w:b/>
          <w:color w:val="231F20"/>
          <w:w w:val="90"/>
          <w:sz w:val="16"/>
        </w:rPr>
        <w:t>Maintenance </w:t>
      </w:r>
      <w:r>
        <w:rPr>
          <w:rFonts w:ascii="Times New Roman"/>
          <w:b/>
          <w:color w:val="231F20"/>
          <w:sz w:val="16"/>
        </w:rPr>
        <w:t>Change</w:t>
      </w:r>
    </w:p>
    <w:p>
      <w:pPr>
        <w:spacing w:line="160" w:lineRule="exact" w:before="108"/>
        <w:ind w:left="260" w:right="1671" w:firstLine="98"/>
        <w:jc w:val="left"/>
        <w:rPr>
          <w:rFonts w:ascii="Times New Roman"/>
          <w:b/>
          <w:sz w:val="16"/>
        </w:rPr>
      </w:pPr>
      <w:r>
        <w:rPr/>
        <w:br w:type="column"/>
      </w:r>
      <w:r>
        <w:rPr>
          <w:rFonts w:ascii="Times New Roman"/>
          <w:b/>
          <w:color w:val="231F20"/>
          <w:sz w:val="16"/>
        </w:rPr>
        <w:t>Effect of </w:t>
      </w:r>
      <w:r>
        <w:rPr>
          <w:rFonts w:ascii="Times New Roman"/>
          <w:b/>
          <w:color w:val="231F20"/>
          <w:w w:val="95"/>
          <w:sz w:val="16"/>
        </w:rPr>
        <w:t>SFAS 123R</w:t>
      </w:r>
    </w:p>
    <w:p>
      <w:pPr>
        <w:tabs>
          <w:tab w:pos="1312" w:val="left" w:leader="none"/>
        </w:tabs>
        <w:spacing w:line="162" w:lineRule="exact" w:before="0"/>
        <w:ind w:left="393" w:right="0" w:firstLine="0"/>
        <w:jc w:val="left"/>
        <w:rPr>
          <w:rFonts w:ascii="Times New Roman"/>
          <w:b/>
          <w:sz w:val="16"/>
        </w:rPr>
      </w:pPr>
      <w:r>
        <w:rPr>
          <w:rFonts w:ascii="Times New Roman"/>
          <w:b/>
          <w:color w:val="231F20"/>
          <w:sz w:val="16"/>
        </w:rPr>
        <w:t>Change</w:t>
        <w:tab/>
      </w:r>
      <w:r>
        <w:rPr>
          <w:rFonts w:ascii="Times New Roman"/>
          <w:b/>
          <w:color w:val="231F20"/>
          <w:w w:val="95"/>
          <w:sz w:val="16"/>
        </w:rPr>
        <w:t>As</w:t>
      </w:r>
      <w:r>
        <w:rPr>
          <w:rFonts w:ascii="Times New Roman"/>
          <w:b/>
          <w:color w:val="231F20"/>
          <w:spacing w:val="-13"/>
          <w:w w:val="95"/>
          <w:sz w:val="16"/>
        </w:rPr>
        <w:t> </w:t>
      </w:r>
      <w:r>
        <w:rPr>
          <w:rFonts w:ascii="Times New Roman"/>
          <w:b/>
          <w:color w:val="231F20"/>
          <w:w w:val="95"/>
          <w:sz w:val="16"/>
        </w:rPr>
        <w:t>Adjusted</w:t>
      </w:r>
    </w:p>
    <w:p>
      <w:pPr>
        <w:spacing w:after="0" w:line="162" w:lineRule="exact"/>
        <w:jc w:val="left"/>
        <w:rPr>
          <w:rFonts w:ascii="Times New Roman"/>
          <w:sz w:val="16"/>
        </w:rPr>
        <w:sectPr>
          <w:type w:val="continuous"/>
          <w:pgSz w:w="12240" w:h="15840"/>
          <w:pgMar w:top="1180" w:bottom="280" w:left="1080" w:right="1720"/>
          <w:cols w:num="3" w:equalWidth="0">
            <w:col w:w="5570" w:space="40"/>
            <w:col w:w="1091" w:space="40"/>
            <w:col w:w="2699"/>
          </w:cols>
        </w:sectPr>
      </w:pPr>
    </w:p>
    <w:p>
      <w:pPr>
        <w:tabs>
          <w:tab w:pos="4049" w:val="left" w:leader="none"/>
          <w:tab w:pos="5863" w:val="left" w:leader="none"/>
          <w:tab w:pos="6994" w:val="left" w:leader="none"/>
          <w:tab w:pos="8046" w:val="left" w:leader="none"/>
        </w:tabs>
        <w:spacing w:line="20" w:lineRule="exact"/>
        <w:ind w:left="514" w:right="0" w:firstLine="0"/>
        <w:rPr>
          <w:rFonts w:ascii="Times New Roman"/>
          <w:sz w:val="2"/>
        </w:rPr>
      </w:pPr>
      <w:r>
        <w:rPr>
          <w:rFonts w:ascii="Times New Roman"/>
          <w:sz w:val="2"/>
        </w:rPr>
        <w:pict>
          <v:group style="width:83.75pt;height:.550pt;mso-position-horizontal-relative:char;mso-position-vertical-relative:line" coordorigin="0,0" coordsize="1675,11">
            <v:line style="position:absolute" from="6,6" to="1669,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76.25pt;height:.550pt;mso-position-horizontal-relative:char;mso-position-vertical-relative:line" coordorigin="0,0" coordsize="1525,11">
            <v:line style="position:absolute" from="6,6" to="1519,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42.05pt;height:.550pt;mso-position-horizontal-relative:char;mso-position-vertical-relative:line" coordorigin="0,0" coordsize="841,11">
            <v:line style="position:absolute" from="6,6" to="835,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38.2pt;height:.550pt;mso-position-horizontal-relative:char;mso-position-vertical-relative:line" coordorigin="0,0" coordsize="764,11">
            <v:line style="position:absolute" from="6,6" to="758,6" stroked="true" strokeweight=".51022pt" strokecolor="#231f20">
              <v:stroke dashstyle="solid"/>
            </v:line>
          </v:group>
        </w:pict>
      </w:r>
      <w:r>
        <w:rPr>
          <w:rFonts w:ascii="Times New Roman"/>
          <w:sz w:val="2"/>
        </w:rPr>
      </w:r>
      <w:r>
        <w:rPr>
          <w:rFonts w:ascii="Times New Roman"/>
          <w:sz w:val="2"/>
        </w:rPr>
        <w:tab/>
      </w:r>
      <w:r>
        <w:rPr>
          <w:rFonts w:ascii="Times New Roman"/>
          <w:sz w:val="2"/>
        </w:rPr>
        <w:pict>
          <v:group style="width:40pt;height:.550pt;mso-position-horizontal-relative:char;mso-position-vertical-relative:line" coordorigin="0,0" coordsize="800,11">
            <v:line style="position:absolute" from="6,6" to="794,6" stroked="true" strokeweight=".51022pt" strokecolor="#231f20">
              <v:stroke dashstyle="solid"/>
            </v:line>
          </v:group>
        </w:pict>
      </w:r>
      <w:r>
        <w:rPr>
          <w:rFonts w:ascii="Times New Roman"/>
          <w:sz w:val="2"/>
        </w:rPr>
      </w:r>
    </w:p>
    <w:p>
      <w:pPr>
        <w:pStyle w:val="BodyText"/>
        <w:tabs>
          <w:tab w:pos="4537" w:val="left" w:leader="none"/>
          <w:tab w:pos="6033" w:val="left" w:leader="none"/>
          <w:tab w:pos="6334" w:val="left" w:leader="none"/>
          <w:tab w:pos="7125" w:val="left" w:leader="none"/>
          <w:tab w:pos="7426" w:val="left" w:leader="none"/>
          <w:tab w:pos="8171" w:val="left" w:leader="none"/>
        </w:tabs>
        <w:spacing w:before="97"/>
        <w:ind w:left="519"/>
        <w:rPr>
          <w:b w:val="0"/>
        </w:rPr>
      </w:pPr>
      <w:r>
        <w:rPr>
          <w:b w:val="0"/>
          <w:color w:val="231F20"/>
          <w:w w:val="85"/>
        </w:rPr>
        <w:t>Common</w:t>
      </w:r>
      <w:r>
        <w:rPr>
          <w:b w:val="0"/>
          <w:color w:val="231F20"/>
          <w:spacing w:val="-20"/>
          <w:w w:val="85"/>
        </w:rPr>
        <w:t> </w:t>
      </w:r>
      <w:r>
        <w:rPr>
          <w:b w:val="0"/>
          <w:color w:val="231F20"/>
          <w:w w:val="85"/>
        </w:rPr>
        <w:t>stock</w:t>
      </w:r>
      <w:r>
        <w:rPr>
          <w:b w:val="0"/>
          <w:color w:val="231F20"/>
          <w:spacing w:val="10"/>
          <w:w w:val="85"/>
        </w:rPr>
        <w:t> </w:t>
      </w:r>
      <w:r>
        <w:rPr>
          <w:b w:val="0"/>
          <w:color w:val="231F20"/>
          <w:spacing w:val="56"/>
          <w:w w:val="85"/>
        </w:rPr>
        <w:t>...................</w:t>
        <w:tab/>
      </w:r>
      <w:r>
        <w:rPr>
          <w:b w:val="0"/>
          <w:color w:val="231F20"/>
          <w:w w:val="90"/>
        </w:rPr>
        <w:t>$ </w:t>
      </w:r>
      <w:r>
        <w:rPr>
          <w:b w:val="0"/>
          <w:color w:val="231F20"/>
          <w:spacing w:val="8"/>
          <w:w w:val="90"/>
        </w:rPr>
        <w:t> </w:t>
      </w:r>
      <w:r>
        <w:rPr>
          <w:b w:val="0"/>
          <w:color w:val="231F20"/>
          <w:w w:val="90"/>
        </w:rPr>
        <w:t>802</w:t>
        <w:tab/>
        <w:t>$</w:t>
        <w:tab/>
        <w:t>—</w:t>
        <w:tab/>
        <w:t>$</w:t>
        <w:tab/>
        <w:t>—</w:t>
        <w:tab/>
        <w:t>$</w:t>
      </w:r>
      <w:r>
        <w:rPr>
          <w:b w:val="0"/>
          <w:color w:val="231F20"/>
          <w:spacing w:val="45"/>
          <w:w w:val="90"/>
        </w:rPr>
        <w:t> </w:t>
      </w:r>
      <w:r>
        <w:rPr>
          <w:b w:val="0"/>
          <w:color w:val="231F20"/>
          <w:w w:val="90"/>
        </w:rPr>
        <w:t>802</w:t>
      </w:r>
    </w:p>
    <w:p>
      <w:pPr>
        <w:pStyle w:val="BodyText"/>
        <w:spacing w:before="9"/>
        <w:rPr>
          <w:b w:val="0"/>
          <w:sz w:val="5"/>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050"/>
        <w:gridCol w:w="550"/>
        <w:gridCol w:w="946"/>
        <w:gridCol w:w="1092"/>
        <w:gridCol w:w="501"/>
        <w:gridCol w:w="545"/>
        <w:gridCol w:w="583"/>
      </w:tblGrid>
      <w:tr>
        <w:trPr>
          <w:trHeight w:val="246" w:hRule="exact"/>
        </w:trPr>
        <w:tc>
          <w:tcPr>
            <w:tcW w:w="4600" w:type="dxa"/>
            <w:gridSpan w:val="2"/>
          </w:tcPr>
          <w:p>
            <w:pPr>
              <w:pStyle w:val="TableParagraph"/>
              <w:tabs>
                <w:tab w:pos="4600" w:val="right" w:leader="none"/>
              </w:tabs>
              <w:spacing w:line="212" w:lineRule="exact"/>
              <w:ind w:left="32" w:right="-1"/>
              <w:rPr>
                <w:b w:val="0"/>
                <w:sz w:val="20"/>
              </w:rPr>
            </w:pPr>
            <w:r>
              <w:rPr>
                <w:b w:val="0"/>
                <w:color w:val="231F20"/>
                <w:w w:val="90"/>
                <w:sz w:val="20"/>
              </w:rPr>
              <w:t>Capital</w:t>
            </w:r>
            <w:r>
              <w:rPr>
                <w:b w:val="0"/>
                <w:color w:val="231F20"/>
                <w:spacing w:val="-17"/>
                <w:w w:val="90"/>
                <w:sz w:val="20"/>
              </w:rPr>
              <w:t> </w:t>
            </w:r>
            <w:r>
              <w:rPr>
                <w:b w:val="0"/>
                <w:color w:val="231F20"/>
                <w:w w:val="90"/>
                <w:sz w:val="20"/>
              </w:rPr>
              <w:t>in</w:t>
            </w:r>
            <w:r>
              <w:rPr>
                <w:b w:val="0"/>
                <w:color w:val="231F20"/>
                <w:spacing w:val="-17"/>
                <w:w w:val="90"/>
                <w:sz w:val="20"/>
              </w:rPr>
              <w:t> </w:t>
            </w:r>
            <w:r>
              <w:rPr>
                <w:b w:val="0"/>
                <w:color w:val="231F20"/>
                <w:w w:val="90"/>
                <w:sz w:val="20"/>
              </w:rPr>
              <w:t>excess</w:t>
            </w:r>
            <w:r>
              <w:rPr>
                <w:b w:val="0"/>
                <w:color w:val="231F20"/>
                <w:spacing w:val="-17"/>
                <w:w w:val="90"/>
                <w:sz w:val="20"/>
              </w:rPr>
              <w:t> </w:t>
            </w:r>
            <w:r>
              <w:rPr>
                <w:b w:val="0"/>
                <w:color w:val="231F20"/>
                <w:w w:val="90"/>
                <w:sz w:val="20"/>
              </w:rPr>
              <w:t>of</w:t>
            </w:r>
            <w:r>
              <w:rPr>
                <w:b w:val="0"/>
                <w:color w:val="231F20"/>
                <w:spacing w:val="-17"/>
                <w:w w:val="90"/>
                <w:sz w:val="20"/>
              </w:rPr>
              <w:t> </w:t>
            </w:r>
            <w:r>
              <w:rPr>
                <w:b w:val="0"/>
                <w:color w:val="231F20"/>
                <w:w w:val="90"/>
                <w:sz w:val="20"/>
              </w:rPr>
              <w:t>par</w:t>
            </w:r>
            <w:r>
              <w:rPr>
                <w:b w:val="0"/>
                <w:color w:val="231F20"/>
                <w:spacing w:val="-17"/>
                <w:w w:val="90"/>
                <w:sz w:val="20"/>
              </w:rPr>
              <w:t> </w:t>
            </w:r>
            <w:r>
              <w:rPr>
                <w:b w:val="0"/>
                <w:color w:val="231F20"/>
                <w:w w:val="90"/>
                <w:sz w:val="20"/>
              </w:rPr>
              <w:t>value</w:t>
            </w:r>
            <w:r>
              <w:rPr>
                <w:b w:val="0"/>
                <w:color w:val="231F20"/>
                <w:spacing w:val="-43"/>
                <w:w w:val="90"/>
                <w:sz w:val="20"/>
              </w:rPr>
              <w:t> </w:t>
            </w:r>
            <w:r>
              <w:rPr>
                <w:b w:val="0"/>
                <w:color w:val="231F20"/>
                <w:spacing w:val="54"/>
                <w:w w:val="90"/>
                <w:sz w:val="20"/>
              </w:rPr>
              <w:t>..........</w:t>
              <w:tab/>
            </w:r>
            <w:r>
              <w:rPr>
                <w:b w:val="0"/>
                <w:color w:val="231F20"/>
                <w:w w:val="90"/>
                <w:sz w:val="20"/>
              </w:rPr>
              <w:t>424</w:t>
            </w:r>
          </w:p>
        </w:tc>
        <w:tc>
          <w:tcPr>
            <w:tcW w:w="2038" w:type="dxa"/>
            <w:gridSpan w:val="2"/>
          </w:tcPr>
          <w:p>
            <w:pPr>
              <w:pStyle w:val="TableParagraph"/>
              <w:spacing w:line="212" w:lineRule="exact"/>
              <w:ind w:left="1246"/>
              <w:rPr>
                <w:b w:val="0"/>
                <w:sz w:val="20"/>
              </w:rPr>
            </w:pPr>
            <w:r>
              <w:rPr>
                <w:b w:val="0"/>
                <w:color w:val="231F20"/>
                <w:sz w:val="20"/>
              </w:rPr>
              <w:t>—</w:t>
            </w:r>
          </w:p>
        </w:tc>
        <w:tc>
          <w:tcPr>
            <w:tcW w:w="1045" w:type="dxa"/>
            <w:gridSpan w:val="2"/>
          </w:tcPr>
          <w:p>
            <w:pPr>
              <w:pStyle w:val="TableParagraph"/>
              <w:spacing w:line="212" w:lineRule="exact"/>
              <w:ind w:left="200"/>
              <w:rPr>
                <w:b w:val="0"/>
                <w:sz w:val="20"/>
              </w:rPr>
            </w:pPr>
            <w:r>
              <w:rPr>
                <w:b w:val="0"/>
                <w:color w:val="231F20"/>
                <w:w w:val="90"/>
                <w:sz w:val="20"/>
              </w:rPr>
              <w:t>539</w:t>
            </w:r>
          </w:p>
        </w:tc>
        <w:tc>
          <w:tcPr>
            <w:tcW w:w="583" w:type="dxa"/>
          </w:tcPr>
          <w:p>
            <w:pPr>
              <w:pStyle w:val="TableParagraph"/>
              <w:spacing w:line="212" w:lineRule="exact"/>
              <w:ind w:right="30"/>
              <w:jc w:val="right"/>
              <w:rPr>
                <w:b w:val="0"/>
                <w:sz w:val="20"/>
              </w:rPr>
            </w:pPr>
            <w:r>
              <w:rPr>
                <w:b w:val="0"/>
                <w:color w:val="231F20"/>
                <w:w w:val="80"/>
                <w:sz w:val="20"/>
              </w:rPr>
              <w:t>963</w:t>
            </w:r>
          </w:p>
        </w:tc>
      </w:tr>
      <w:tr>
        <w:trPr>
          <w:trHeight w:val="390" w:hRule="exact"/>
        </w:trPr>
        <w:tc>
          <w:tcPr>
            <w:tcW w:w="4600" w:type="dxa"/>
            <w:gridSpan w:val="2"/>
          </w:tcPr>
          <w:p>
            <w:pPr>
              <w:pStyle w:val="TableParagraph"/>
              <w:tabs>
                <w:tab w:pos="4149" w:val="left" w:leader="none"/>
              </w:tabs>
              <w:spacing w:before="11"/>
              <w:ind w:left="32"/>
              <w:rPr>
                <w:b w:val="0"/>
                <w:sz w:val="20"/>
              </w:rPr>
            </w:pPr>
            <w:r>
              <w:rPr>
                <w:b w:val="0"/>
                <w:color w:val="231F20"/>
                <w:w w:val="80"/>
                <w:sz w:val="20"/>
              </w:rPr>
              <w:t>Retained</w:t>
            </w:r>
            <w:r>
              <w:rPr>
                <w:b w:val="0"/>
                <w:color w:val="231F20"/>
                <w:spacing w:val="-3"/>
                <w:w w:val="80"/>
                <w:sz w:val="20"/>
              </w:rPr>
              <w:t> </w:t>
            </w:r>
            <w:r>
              <w:rPr>
                <w:b w:val="0"/>
                <w:color w:val="231F20"/>
                <w:w w:val="80"/>
                <w:sz w:val="20"/>
              </w:rPr>
              <w:t>earnings</w:t>
            </w:r>
            <w:r>
              <w:rPr>
                <w:b w:val="0"/>
                <w:color w:val="231F20"/>
                <w:spacing w:val="-33"/>
                <w:w w:val="80"/>
                <w:sz w:val="20"/>
              </w:rPr>
              <w:t> </w:t>
            </w:r>
            <w:r>
              <w:rPr>
                <w:b w:val="0"/>
                <w:color w:val="231F20"/>
                <w:spacing w:val="56"/>
                <w:w w:val="80"/>
                <w:sz w:val="20"/>
              </w:rPr>
              <w:t>..................</w:t>
              <w:tab/>
            </w:r>
            <w:r>
              <w:rPr>
                <w:b w:val="0"/>
                <w:color w:val="231F20"/>
                <w:w w:val="80"/>
                <w:sz w:val="20"/>
              </w:rPr>
              <w:t>4,557</w:t>
            </w:r>
          </w:p>
        </w:tc>
        <w:tc>
          <w:tcPr>
            <w:tcW w:w="2038" w:type="dxa"/>
            <w:gridSpan w:val="2"/>
          </w:tcPr>
          <w:p>
            <w:pPr>
              <w:pStyle w:val="TableParagraph"/>
              <w:spacing w:before="11"/>
              <w:ind w:left="1047"/>
              <w:rPr>
                <w:b w:val="0"/>
                <w:sz w:val="20"/>
              </w:rPr>
            </w:pPr>
            <w:r>
              <w:rPr>
                <w:b w:val="0"/>
                <w:color w:val="231F20"/>
                <w:sz w:val="20"/>
              </w:rPr>
              <w:t>(130)</w:t>
            </w:r>
          </w:p>
        </w:tc>
        <w:tc>
          <w:tcPr>
            <w:tcW w:w="1045" w:type="dxa"/>
            <w:gridSpan w:val="2"/>
          </w:tcPr>
          <w:p>
            <w:pPr>
              <w:pStyle w:val="TableParagraph"/>
              <w:spacing w:before="11"/>
              <w:ind w:left="99"/>
              <w:rPr>
                <w:b w:val="0"/>
                <w:sz w:val="20"/>
              </w:rPr>
            </w:pPr>
            <w:r>
              <w:rPr>
                <w:b w:val="0"/>
                <w:color w:val="231F20"/>
                <w:sz w:val="20"/>
              </w:rPr>
              <w:t>(409)</w:t>
            </w:r>
          </w:p>
        </w:tc>
        <w:tc>
          <w:tcPr>
            <w:tcW w:w="583" w:type="dxa"/>
          </w:tcPr>
          <w:p>
            <w:pPr>
              <w:pStyle w:val="TableParagraph"/>
              <w:spacing w:before="11"/>
              <w:ind w:right="31"/>
              <w:jc w:val="right"/>
              <w:rPr>
                <w:b w:val="0"/>
                <w:sz w:val="20"/>
              </w:rPr>
            </w:pPr>
            <w:r>
              <w:rPr>
                <w:b w:val="0"/>
                <w:color w:val="231F20"/>
                <w:w w:val="80"/>
                <w:sz w:val="20"/>
              </w:rPr>
              <w:t>4,018</w:t>
            </w:r>
          </w:p>
        </w:tc>
      </w:tr>
      <w:tr>
        <w:trPr>
          <w:trHeight w:val="390" w:hRule="exact"/>
        </w:trPr>
        <w:tc>
          <w:tcPr>
            <w:tcW w:w="4600" w:type="dxa"/>
            <w:gridSpan w:val="2"/>
          </w:tcPr>
          <w:p>
            <w:pPr>
              <w:pStyle w:val="TableParagraph"/>
              <w:spacing w:line="129" w:lineRule="exact"/>
              <w:ind w:left="32"/>
              <w:rPr>
                <w:b w:val="0"/>
                <w:sz w:val="20"/>
              </w:rPr>
            </w:pPr>
            <w:r>
              <w:rPr>
                <w:b w:val="0"/>
                <w:color w:val="231F20"/>
                <w:w w:val="80"/>
                <w:sz w:val="20"/>
              </w:rPr>
              <w:t>Accumulated other comprehensive income</w:t>
            </w:r>
          </w:p>
          <w:p>
            <w:pPr>
              <w:pStyle w:val="TableParagraph"/>
              <w:tabs>
                <w:tab w:pos="4600" w:val="right" w:leader="none"/>
              </w:tabs>
              <w:spacing w:line="227" w:lineRule="exact"/>
              <w:ind w:left="232" w:right="-1"/>
              <w:rPr>
                <w:b w:val="0"/>
                <w:sz w:val="20"/>
              </w:rPr>
            </w:pPr>
            <w:r>
              <w:rPr>
                <w:b w:val="0"/>
                <w:color w:val="231F20"/>
                <w:w w:val="90"/>
                <w:sz w:val="20"/>
              </w:rPr>
              <w:t>(loss)</w:t>
            </w:r>
            <w:r>
              <w:rPr>
                <w:b w:val="0"/>
                <w:color w:val="231F20"/>
                <w:spacing w:val="8"/>
                <w:w w:val="90"/>
                <w:sz w:val="20"/>
              </w:rPr>
              <w:t> </w:t>
            </w:r>
            <w:r>
              <w:rPr>
                <w:b w:val="0"/>
                <w:color w:val="231F20"/>
                <w:spacing w:val="57"/>
                <w:w w:val="90"/>
                <w:sz w:val="20"/>
              </w:rPr>
              <w:t>........................</w:t>
              <w:tab/>
            </w:r>
            <w:r>
              <w:rPr>
                <w:b w:val="0"/>
                <w:color w:val="231F20"/>
                <w:w w:val="90"/>
                <w:sz w:val="20"/>
              </w:rPr>
              <w:t>892</w:t>
            </w:r>
          </w:p>
        </w:tc>
        <w:tc>
          <w:tcPr>
            <w:tcW w:w="2038" w:type="dxa"/>
            <w:gridSpan w:val="2"/>
          </w:tcPr>
          <w:p>
            <w:pPr>
              <w:pStyle w:val="TableParagraph"/>
              <w:spacing w:before="121"/>
              <w:ind w:left="1246"/>
              <w:rPr>
                <w:b w:val="0"/>
                <w:sz w:val="20"/>
              </w:rPr>
            </w:pPr>
            <w:r>
              <w:rPr>
                <w:b w:val="0"/>
                <w:color w:val="231F20"/>
                <w:sz w:val="20"/>
              </w:rPr>
              <w:t>—</w:t>
            </w:r>
          </w:p>
        </w:tc>
        <w:tc>
          <w:tcPr>
            <w:tcW w:w="1045" w:type="dxa"/>
            <w:gridSpan w:val="2"/>
          </w:tcPr>
          <w:p>
            <w:pPr>
              <w:pStyle w:val="TableParagraph"/>
              <w:spacing w:before="121"/>
              <w:ind w:left="300"/>
              <w:rPr>
                <w:b w:val="0"/>
                <w:sz w:val="20"/>
              </w:rPr>
            </w:pPr>
            <w:r>
              <w:rPr>
                <w:b w:val="0"/>
                <w:color w:val="231F20"/>
                <w:sz w:val="20"/>
              </w:rPr>
              <w:t>—</w:t>
            </w:r>
          </w:p>
        </w:tc>
        <w:tc>
          <w:tcPr>
            <w:tcW w:w="583" w:type="dxa"/>
          </w:tcPr>
          <w:p>
            <w:pPr>
              <w:pStyle w:val="TableParagraph"/>
              <w:spacing w:before="121"/>
              <w:ind w:right="30"/>
              <w:jc w:val="right"/>
              <w:rPr>
                <w:b w:val="0"/>
                <w:sz w:val="20"/>
              </w:rPr>
            </w:pPr>
            <w:r>
              <w:rPr>
                <w:b w:val="0"/>
                <w:color w:val="231F20"/>
                <w:w w:val="80"/>
                <w:sz w:val="20"/>
              </w:rPr>
              <w:t>892</w:t>
            </w:r>
          </w:p>
        </w:tc>
      </w:tr>
      <w:tr>
        <w:trPr>
          <w:trHeight w:val="310" w:hRule="exact"/>
        </w:trPr>
        <w:tc>
          <w:tcPr>
            <w:tcW w:w="4050" w:type="dxa"/>
          </w:tcPr>
          <w:p>
            <w:pPr>
              <w:pStyle w:val="TableParagraph"/>
              <w:spacing w:before="11"/>
              <w:ind w:right="620"/>
              <w:jc w:val="right"/>
              <w:rPr>
                <w:b w:val="0"/>
                <w:sz w:val="20"/>
              </w:rPr>
            </w:pPr>
            <w:r>
              <w:rPr>
                <w:b w:val="0"/>
                <w:color w:val="231F20"/>
                <w:w w:val="80"/>
                <w:sz w:val="20"/>
              </w:rPr>
              <w:t>Treasury stock </w:t>
            </w:r>
            <w:r>
              <w:rPr>
                <w:b w:val="0"/>
                <w:color w:val="231F20"/>
                <w:spacing w:val="57"/>
                <w:w w:val="80"/>
                <w:sz w:val="20"/>
              </w:rPr>
              <w:t>....................</w:t>
            </w:r>
            <w:r>
              <w:rPr>
                <w:b w:val="0"/>
                <w:color w:val="231F20"/>
                <w:spacing w:val="-4"/>
                <w:sz w:val="20"/>
              </w:rPr>
              <w:t> </w:t>
            </w:r>
          </w:p>
        </w:tc>
        <w:tc>
          <w:tcPr>
            <w:tcW w:w="550" w:type="dxa"/>
          </w:tcPr>
          <w:p>
            <w:pPr>
              <w:pStyle w:val="TableParagraph"/>
              <w:tabs>
                <w:tab w:pos="350" w:val="left" w:leader="none"/>
              </w:tabs>
              <w:spacing w:before="11"/>
              <w:jc w:val="center"/>
              <w:rPr>
                <w:b w:val="0"/>
                <w:sz w:val="20"/>
              </w:rPr>
            </w:pPr>
            <w:r>
              <w:rPr>
                <w:b w:val="0"/>
                <w:color w:val="231F20"/>
                <w:w w:val="109"/>
                <w:sz w:val="20"/>
                <w:u w:val="single" w:color="231F20"/>
              </w:rPr>
              <w:t> </w:t>
            </w:r>
            <w:r>
              <w:rPr>
                <w:b w:val="0"/>
                <w:color w:val="231F20"/>
                <w:sz w:val="20"/>
                <w:u w:val="single" w:color="231F20"/>
              </w:rPr>
              <w:tab/>
              <w:t>—</w:t>
            </w:r>
          </w:p>
        </w:tc>
        <w:tc>
          <w:tcPr>
            <w:tcW w:w="946" w:type="dxa"/>
          </w:tcPr>
          <w:p>
            <w:pPr/>
          </w:p>
        </w:tc>
        <w:tc>
          <w:tcPr>
            <w:tcW w:w="1092" w:type="dxa"/>
          </w:tcPr>
          <w:p>
            <w:pPr>
              <w:pStyle w:val="TableParagraph"/>
              <w:tabs>
                <w:tab w:pos="300" w:val="left" w:leader="none"/>
              </w:tabs>
              <w:spacing w:before="11"/>
              <w:rPr>
                <w:b w:val="0"/>
                <w:sz w:val="20"/>
              </w:rPr>
            </w:pPr>
            <w:r>
              <w:rPr>
                <w:b w:val="0"/>
                <w:color w:val="231F20"/>
                <w:w w:val="109"/>
                <w:sz w:val="20"/>
                <w:u w:val="single" w:color="231F20"/>
              </w:rPr>
              <w:t> </w:t>
            </w:r>
            <w:r>
              <w:rPr>
                <w:b w:val="0"/>
                <w:color w:val="231F20"/>
                <w:sz w:val="20"/>
                <w:u w:val="single" w:color="231F20"/>
              </w:rPr>
              <w:tab/>
              <w:t>—</w:t>
            </w:r>
          </w:p>
        </w:tc>
        <w:tc>
          <w:tcPr>
            <w:tcW w:w="501" w:type="dxa"/>
          </w:tcPr>
          <w:p>
            <w:pPr>
              <w:pStyle w:val="TableParagraph"/>
              <w:tabs>
                <w:tab w:pos="300" w:val="left" w:leader="none"/>
              </w:tabs>
              <w:spacing w:before="11"/>
              <w:jc w:val="center"/>
              <w:rPr>
                <w:b w:val="0"/>
                <w:sz w:val="20"/>
              </w:rPr>
            </w:pPr>
            <w:r>
              <w:rPr>
                <w:b w:val="0"/>
                <w:color w:val="231F20"/>
                <w:w w:val="109"/>
                <w:sz w:val="20"/>
                <w:u w:val="single" w:color="231F20"/>
              </w:rPr>
              <w:t> </w:t>
            </w:r>
            <w:r>
              <w:rPr>
                <w:b w:val="0"/>
                <w:color w:val="231F20"/>
                <w:sz w:val="20"/>
                <w:u w:val="single" w:color="231F20"/>
              </w:rPr>
              <w:tab/>
              <w:t>—</w:t>
            </w:r>
          </w:p>
        </w:tc>
        <w:tc>
          <w:tcPr>
            <w:tcW w:w="545" w:type="dxa"/>
          </w:tcPr>
          <w:p>
            <w:pPr/>
          </w:p>
        </w:tc>
        <w:tc>
          <w:tcPr>
            <w:tcW w:w="583" w:type="dxa"/>
          </w:tcPr>
          <w:p>
            <w:pPr>
              <w:pStyle w:val="TableParagraph"/>
              <w:tabs>
                <w:tab w:pos="350" w:val="left" w:leader="none"/>
              </w:tabs>
              <w:spacing w:before="11"/>
              <w:ind w:right="30"/>
              <w:jc w:val="right"/>
              <w:rPr>
                <w:b w:val="0"/>
                <w:sz w:val="20"/>
              </w:rPr>
            </w:pPr>
            <w:r>
              <w:rPr>
                <w:b w:val="0"/>
                <w:color w:val="231F20"/>
                <w:w w:val="109"/>
                <w:sz w:val="20"/>
                <w:u w:val="single" w:color="231F20"/>
              </w:rPr>
              <w:t> </w:t>
            </w:r>
            <w:r>
              <w:rPr>
                <w:b w:val="0"/>
                <w:color w:val="231F20"/>
                <w:sz w:val="20"/>
                <w:u w:val="single" w:color="231F20"/>
              </w:rPr>
              <w:tab/>
              <w:t>—</w:t>
            </w:r>
          </w:p>
        </w:tc>
      </w:tr>
      <w:tr>
        <w:trPr>
          <w:trHeight w:val="325" w:hRule="exact"/>
        </w:trPr>
        <w:tc>
          <w:tcPr>
            <w:tcW w:w="4050" w:type="dxa"/>
          </w:tcPr>
          <w:p>
            <w:pPr>
              <w:pStyle w:val="TableParagraph"/>
              <w:spacing w:before="41"/>
              <w:ind w:right="620"/>
              <w:jc w:val="right"/>
              <w:rPr>
                <w:b w:val="0"/>
                <w:sz w:val="20"/>
              </w:rPr>
            </w:pPr>
            <w:r>
              <w:rPr>
                <w:b w:val="0"/>
                <w:color w:val="231F20"/>
                <w:w w:val="80"/>
                <w:sz w:val="20"/>
              </w:rPr>
              <w:t>Total stockholders’ equity ..........</w:t>
            </w:r>
            <w:r>
              <w:rPr>
                <w:b w:val="0"/>
                <w:color w:val="231F20"/>
                <w:sz w:val="20"/>
              </w:rPr>
              <w:t> </w:t>
            </w:r>
          </w:p>
        </w:tc>
        <w:tc>
          <w:tcPr>
            <w:tcW w:w="550" w:type="dxa"/>
            <w:tcBorders>
              <w:bottom w:val="single" w:sz="4" w:space="0" w:color="231F20"/>
            </w:tcBorders>
          </w:tcPr>
          <w:p>
            <w:pPr>
              <w:pStyle w:val="TableParagraph"/>
              <w:spacing w:before="41"/>
              <w:jc w:val="center"/>
              <w:rPr>
                <w:b w:val="0"/>
                <w:sz w:val="20"/>
              </w:rPr>
            </w:pPr>
            <w:r>
              <w:rPr>
                <w:b w:val="0"/>
                <w:color w:val="231F20"/>
                <w:w w:val="80"/>
                <w:sz w:val="20"/>
                <w:u w:val="single" w:color="231F20"/>
              </w:rPr>
              <w:t>$6,675</w:t>
            </w:r>
          </w:p>
        </w:tc>
        <w:tc>
          <w:tcPr>
            <w:tcW w:w="946" w:type="dxa"/>
          </w:tcPr>
          <w:p>
            <w:pPr/>
          </w:p>
        </w:tc>
        <w:tc>
          <w:tcPr>
            <w:tcW w:w="1092" w:type="dxa"/>
            <w:tcBorders>
              <w:bottom w:val="single" w:sz="4" w:space="0" w:color="231F20"/>
            </w:tcBorders>
          </w:tcPr>
          <w:p>
            <w:pPr>
              <w:pStyle w:val="TableParagraph"/>
              <w:spacing w:before="41"/>
              <w:rPr>
                <w:b w:val="0"/>
                <w:sz w:val="20"/>
              </w:rPr>
            </w:pPr>
            <w:r>
              <w:rPr>
                <w:b w:val="0"/>
                <w:color w:val="231F20"/>
                <w:w w:val="105"/>
                <w:sz w:val="20"/>
                <w:u w:val="single" w:color="231F20"/>
              </w:rPr>
              <w:t>$(130</w:t>
            </w:r>
            <w:r>
              <w:rPr>
                <w:b w:val="0"/>
                <w:color w:val="231F20"/>
                <w:w w:val="105"/>
                <w:sz w:val="20"/>
              </w:rPr>
              <w:t>)</w:t>
            </w:r>
          </w:p>
        </w:tc>
        <w:tc>
          <w:tcPr>
            <w:tcW w:w="501" w:type="dxa"/>
            <w:tcBorders>
              <w:bottom w:val="single" w:sz="4" w:space="0" w:color="231F20"/>
            </w:tcBorders>
          </w:tcPr>
          <w:p>
            <w:pPr>
              <w:pStyle w:val="TableParagraph"/>
              <w:spacing w:before="41"/>
              <w:jc w:val="center"/>
              <w:rPr>
                <w:b w:val="0"/>
                <w:sz w:val="20"/>
              </w:rPr>
            </w:pPr>
            <w:r>
              <w:rPr>
                <w:b w:val="0"/>
                <w:color w:val="231F20"/>
                <w:w w:val="90"/>
                <w:sz w:val="20"/>
                <w:u w:val="single" w:color="231F20"/>
              </w:rPr>
              <w:t>$</w:t>
            </w:r>
            <w:r>
              <w:rPr>
                <w:b w:val="0"/>
                <w:color w:val="231F20"/>
                <w:spacing w:val="-5"/>
                <w:w w:val="90"/>
                <w:sz w:val="20"/>
                <w:u w:val="single" w:color="231F20"/>
              </w:rPr>
              <w:t> </w:t>
            </w:r>
            <w:r>
              <w:rPr>
                <w:b w:val="0"/>
                <w:color w:val="231F20"/>
                <w:w w:val="90"/>
                <w:sz w:val="20"/>
                <w:u w:val="single" w:color="231F20"/>
              </w:rPr>
              <w:t>130</w:t>
            </w:r>
          </w:p>
        </w:tc>
        <w:tc>
          <w:tcPr>
            <w:tcW w:w="545" w:type="dxa"/>
          </w:tcPr>
          <w:p>
            <w:pPr/>
          </w:p>
        </w:tc>
        <w:tc>
          <w:tcPr>
            <w:tcW w:w="583" w:type="dxa"/>
            <w:tcBorders>
              <w:bottom w:val="single" w:sz="4" w:space="0" w:color="231F20"/>
            </w:tcBorders>
          </w:tcPr>
          <w:p>
            <w:pPr>
              <w:pStyle w:val="TableParagraph"/>
              <w:spacing w:before="41"/>
              <w:ind w:right="30"/>
              <w:jc w:val="right"/>
              <w:rPr>
                <w:b w:val="0"/>
                <w:sz w:val="20"/>
              </w:rPr>
            </w:pPr>
            <w:r>
              <w:rPr>
                <w:b w:val="0"/>
                <w:color w:val="231F20"/>
                <w:w w:val="80"/>
                <w:sz w:val="20"/>
                <w:u w:val="single" w:color="231F20"/>
              </w:rPr>
              <w:t>$6,675</w:t>
            </w:r>
          </w:p>
        </w:tc>
      </w:tr>
    </w:tbl>
    <w:p>
      <w:pPr>
        <w:pStyle w:val="BodyText"/>
        <w:spacing w:before="2"/>
        <w:rPr>
          <w:b w:val="0"/>
          <w:sz w:val="19"/>
        </w:rPr>
      </w:pPr>
    </w:p>
    <w:p>
      <w:pPr>
        <w:spacing w:after="0"/>
        <w:rPr>
          <w:sz w:val="19"/>
        </w:rPr>
        <w:sectPr>
          <w:type w:val="continuous"/>
          <w:pgSz w:w="12240" w:h="15840"/>
          <w:pgMar w:top="1180" w:bottom="280" w:left="1080" w:right="1720"/>
        </w:sectPr>
      </w:pPr>
    </w:p>
    <w:p>
      <w:pPr>
        <w:pStyle w:val="Heading4"/>
        <w:spacing w:before="83"/>
        <w:rPr>
          <w:i/>
        </w:rPr>
      </w:pPr>
      <w:r>
        <w:rPr>
          <w:i/>
          <w:color w:val="231F20"/>
          <w:w w:val="90"/>
        </w:rPr>
        <w:t>Postretirement  Benefits</w:t>
      </w:r>
    </w:p>
    <w:p>
      <w:pPr>
        <w:pStyle w:val="BodyText"/>
        <w:spacing w:line="244" w:lineRule="auto" w:before="138"/>
        <w:ind w:left="119" w:firstLine="400"/>
        <w:jc w:val="both"/>
        <w:rPr>
          <w:b w:val="0"/>
        </w:rPr>
      </w:pPr>
      <w:r>
        <w:rPr>
          <w:b w:val="0"/>
          <w:color w:val="231F20"/>
          <w:w w:val="85"/>
        </w:rPr>
        <w:t>In September 2006, the FASB issued</w:t>
      </w:r>
      <w:r>
        <w:rPr>
          <w:b w:val="0"/>
          <w:color w:val="231F20"/>
          <w:spacing w:val="-35"/>
          <w:w w:val="85"/>
        </w:rPr>
        <w:t> </w:t>
      </w:r>
      <w:r>
        <w:rPr>
          <w:b w:val="0"/>
          <w:color w:val="231F20"/>
          <w:w w:val="85"/>
        </w:rPr>
        <w:t>statement No. 158, “Employers Accounting for Defined Benefit Pensions</w:t>
      </w:r>
      <w:r>
        <w:rPr>
          <w:b w:val="0"/>
          <w:color w:val="231F20"/>
          <w:spacing w:val="-18"/>
          <w:w w:val="85"/>
        </w:rPr>
        <w:t> </w:t>
      </w:r>
      <w:r>
        <w:rPr>
          <w:b w:val="0"/>
          <w:color w:val="231F20"/>
          <w:w w:val="85"/>
        </w:rPr>
        <w:t>and</w:t>
      </w:r>
      <w:r>
        <w:rPr>
          <w:b w:val="0"/>
          <w:color w:val="231F20"/>
          <w:spacing w:val="-19"/>
          <w:w w:val="85"/>
        </w:rPr>
        <w:t> </w:t>
      </w:r>
      <w:r>
        <w:rPr>
          <w:b w:val="0"/>
          <w:color w:val="231F20"/>
          <w:w w:val="85"/>
        </w:rPr>
        <w:t>Other</w:t>
      </w:r>
      <w:r>
        <w:rPr>
          <w:b w:val="0"/>
          <w:color w:val="231F20"/>
          <w:spacing w:val="-18"/>
          <w:w w:val="85"/>
        </w:rPr>
        <w:t> </w:t>
      </w:r>
      <w:r>
        <w:rPr>
          <w:b w:val="0"/>
          <w:color w:val="231F20"/>
          <w:w w:val="85"/>
        </w:rPr>
        <w:t>Postretirement</w:t>
      </w:r>
      <w:r>
        <w:rPr>
          <w:b w:val="0"/>
          <w:color w:val="231F20"/>
          <w:spacing w:val="-18"/>
          <w:w w:val="85"/>
        </w:rPr>
        <w:t> </w:t>
      </w:r>
      <w:r>
        <w:rPr>
          <w:b w:val="0"/>
          <w:color w:val="231F20"/>
          <w:w w:val="85"/>
        </w:rPr>
        <w:t>Plans</w:t>
      </w:r>
      <w:r>
        <w:rPr>
          <w:b w:val="0"/>
          <w:color w:val="231F20"/>
          <w:spacing w:val="-19"/>
          <w:w w:val="85"/>
        </w:rPr>
        <w:t> </w:t>
      </w:r>
      <w:r>
        <w:rPr>
          <w:b w:val="0"/>
          <w:color w:val="231F20"/>
          <w:w w:val="85"/>
        </w:rPr>
        <w:t>(an</w:t>
      </w:r>
      <w:r>
        <w:rPr>
          <w:b w:val="0"/>
          <w:color w:val="231F20"/>
          <w:spacing w:val="-19"/>
          <w:w w:val="85"/>
        </w:rPr>
        <w:t> </w:t>
      </w:r>
      <w:r>
        <w:rPr>
          <w:b w:val="0"/>
          <w:color w:val="231F20"/>
          <w:w w:val="85"/>
        </w:rPr>
        <w:t>amend-</w:t>
      </w:r>
      <w:r>
        <w:rPr>
          <w:b w:val="0"/>
          <w:color w:val="231F20"/>
          <w:w w:val="77"/>
        </w:rPr>
        <w:t> </w:t>
      </w:r>
      <w:r>
        <w:rPr>
          <w:b w:val="0"/>
          <w:color w:val="231F20"/>
          <w:w w:val="85"/>
        </w:rPr>
        <w:t>ment</w:t>
      </w:r>
      <w:r>
        <w:rPr>
          <w:b w:val="0"/>
          <w:color w:val="231F20"/>
          <w:spacing w:val="-23"/>
          <w:w w:val="85"/>
        </w:rPr>
        <w:t> </w:t>
      </w:r>
      <w:r>
        <w:rPr>
          <w:b w:val="0"/>
          <w:color w:val="231F20"/>
          <w:w w:val="85"/>
        </w:rPr>
        <w:t>of</w:t>
      </w:r>
      <w:r>
        <w:rPr>
          <w:b w:val="0"/>
          <w:color w:val="231F20"/>
          <w:spacing w:val="-23"/>
          <w:w w:val="85"/>
        </w:rPr>
        <w:t> </w:t>
      </w:r>
      <w:r>
        <w:rPr>
          <w:b w:val="0"/>
          <w:color w:val="231F20"/>
          <w:w w:val="85"/>
        </w:rPr>
        <w:t>FASB</w:t>
      </w:r>
      <w:r>
        <w:rPr>
          <w:b w:val="0"/>
          <w:color w:val="231F20"/>
          <w:spacing w:val="-23"/>
          <w:w w:val="85"/>
        </w:rPr>
        <w:t> </w:t>
      </w:r>
      <w:r>
        <w:rPr>
          <w:b w:val="0"/>
          <w:color w:val="231F20"/>
          <w:w w:val="85"/>
        </w:rPr>
        <w:t>Statements</w:t>
      </w:r>
      <w:r>
        <w:rPr>
          <w:b w:val="0"/>
          <w:color w:val="231F20"/>
          <w:spacing w:val="-23"/>
          <w:w w:val="85"/>
        </w:rPr>
        <w:t> </w:t>
      </w:r>
      <w:r>
        <w:rPr>
          <w:b w:val="0"/>
          <w:color w:val="231F20"/>
          <w:w w:val="85"/>
        </w:rPr>
        <w:t>No.</w:t>
      </w:r>
      <w:r>
        <w:rPr>
          <w:b w:val="0"/>
          <w:color w:val="231F20"/>
          <w:spacing w:val="-24"/>
          <w:w w:val="85"/>
        </w:rPr>
        <w:t> </w:t>
      </w:r>
      <w:r>
        <w:rPr>
          <w:b w:val="0"/>
          <w:color w:val="231F20"/>
          <w:w w:val="85"/>
        </w:rPr>
        <w:t>87,</w:t>
      </w:r>
      <w:r>
        <w:rPr>
          <w:b w:val="0"/>
          <w:color w:val="231F20"/>
          <w:spacing w:val="-22"/>
          <w:w w:val="85"/>
        </w:rPr>
        <w:t> </w:t>
      </w:r>
      <w:r>
        <w:rPr>
          <w:b w:val="0"/>
          <w:color w:val="231F20"/>
          <w:w w:val="85"/>
        </w:rPr>
        <w:t>88,</w:t>
      </w:r>
      <w:r>
        <w:rPr>
          <w:b w:val="0"/>
          <w:color w:val="231F20"/>
          <w:spacing w:val="-23"/>
          <w:w w:val="85"/>
        </w:rPr>
        <w:t> </w:t>
      </w:r>
      <w:r>
        <w:rPr>
          <w:b w:val="0"/>
          <w:color w:val="231F20"/>
          <w:w w:val="85"/>
        </w:rPr>
        <w:t>106,</w:t>
      </w:r>
      <w:r>
        <w:rPr>
          <w:b w:val="0"/>
          <w:color w:val="231F20"/>
          <w:spacing w:val="-23"/>
          <w:w w:val="85"/>
        </w:rPr>
        <w:t> </w:t>
      </w:r>
      <w:r>
        <w:rPr>
          <w:b w:val="0"/>
          <w:color w:val="231F20"/>
          <w:w w:val="85"/>
        </w:rPr>
        <w:t>and</w:t>
      </w:r>
      <w:r>
        <w:rPr>
          <w:b w:val="0"/>
          <w:color w:val="231F20"/>
          <w:spacing w:val="-24"/>
          <w:w w:val="85"/>
        </w:rPr>
        <w:t> </w:t>
      </w:r>
      <w:r>
        <w:rPr>
          <w:b w:val="0"/>
          <w:color w:val="231F20"/>
          <w:w w:val="85"/>
        </w:rPr>
        <w:t>123R,” </w:t>
      </w:r>
      <w:r>
        <w:rPr>
          <w:b w:val="0"/>
          <w:color w:val="231F20"/>
          <w:w w:val="90"/>
        </w:rPr>
        <w:t>(SFAS</w:t>
      </w:r>
      <w:r>
        <w:rPr>
          <w:b w:val="0"/>
          <w:color w:val="231F20"/>
          <w:spacing w:val="-14"/>
          <w:w w:val="90"/>
        </w:rPr>
        <w:t> </w:t>
      </w:r>
      <w:r>
        <w:rPr>
          <w:b w:val="0"/>
          <w:color w:val="231F20"/>
          <w:w w:val="90"/>
        </w:rPr>
        <w:t>158).</w:t>
      </w:r>
      <w:r>
        <w:rPr>
          <w:b w:val="0"/>
          <w:color w:val="231F20"/>
          <w:spacing w:val="-14"/>
          <w:w w:val="90"/>
        </w:rPr>
        <w:t> </w:t>
      </w:r>
      <w:r>
        <w:rPr>
          <w:b w:val="0"/>
          <w:color w:val="231F20"/>
          <w:w w:val="90"/>
        </w:rPr>
        <w:t>On</w:t>
      </w:r>
      <w:r>
        <w:rPr>
          <w:b w:val="0"/>
          <w:color w:val="231F20"/>
          <w:spacing w:val="-15"/>
          <w:w w:val="90"/>
        </w:rPr>
        <w:t> </w:t>
      </w:r>
      <w:r>
        <w:rPr>
          <w:b w:val="0"/>
          <w:color w:val="231F20"/>
          <w:w w:val="90"/>
        </w:rPr>
        <w:t>December</w:t>
      </w:r>
      <w:r>
        <w:rPr>
          <w:b w:val="0"/>
          <w:color w:val="231F20"/>
          <w:spacing w:val="-16"/>
          <w:w w:val="90"/>
        </w:rPr>
        <w:t> </w:t>
      </w:r>
      <w:r>
        <w:rPr>
          <w:b w:val="0"/>
          <w:color w:val="231F20"/>
          <w:w w:val="90"/>
        </w:rPr>
        <w:t>31,</w:t>
      </w:r>
      <w:r>
        <w:rPr>
          <w:b w:val="0"/>
          <w:color w:val="231F20"/>
          <w:spacing w:val="-14"/>
          <w:w w:val="90"/>
        </w:rPr>
        <w:t> </w:t>
      </w:r>
      <w:r>
        <w:rPr>
          <w:b w:val="0"/>
          <w:color w:val="231F20"/>
          <w:w w:val="90"/>
        </w:rPr>
        <w:t>2006,</w:t>
      </w:r>
      <w:r>
        <w:rPr>
          <w:b w:val="0"/>
          <w:color w:val="231F20"/>
          <w:spacing w:val="-14"/>
          <w:w w:val="90"/>
        </w:rPr>
        <w:t> </w:t>
      </w:r>
      <w:r>
        <w:rPr>
          <w:b w:val="0"/>
          <w:color w:val="231F20"/>
          <w:w w:val="90"/>
        </w:rPr>
        <w:t>the</w:t>
      </w:r>
      <w:r>
        <w:rPr>
          <w:b w:val="0"/>
          <w:color w:val="231F20"/>
          <w:spacing w:val="-15"/>
          <w:w w:val="90"/>
        </w:rPr>
        <w:t> </w:t>
      </w:r>
      <w:r>
        <w:rPr>
          <w:b w:val="0"/>
          <w:color w:val="231F20"/>
          <w:w w:val="90"/>
        </w:rPr>
        <w:t>Company</w:t>
      </w:r>
      <w:r>
        <w:rPr>
          <w:b w:val="0"/>
          <w:color w:val="231F20"/>
          <w:w w:val="80"/>
        </w:rPr>
        <w:t> </w:t>
      </w:r>
      <w:r>
        <w:rPr>
          <w:b w:val="0"/>
          <w:color w:val="231F20"/>
          <w:w w:val="85"/>
        </w:rPr>
        <w:t>adopted the recognition and disclosure provisions</w:t>
      </w:r>
      <w:r>
        <w:rPr>
          <w:b w:val="0"/>
          <w:color w:val="231F20"/>
          <w:spacing w:val="-22"/>
          <w:w w:val="85"/>
        </w:rPr>
        <w:t> </w:t>
      </w:r>
      <w:r>
        <w:rPr>
          <w:b w:val="0"/>
          <w:color w:val="231F20"/>
          <w:w w:val="85"/>
        </w:rPr>
        <w:t>of </w:t>
      </w:r>
      <w:r>
        <w:rPr>
          <w:b w:val="0"/>
          <w:color w:val="231F20"/>
          <w:w w:val="80"/>
        </w:rPr>
        <w:t>Statement 158. Statement 158 requires plan </w:t>
      </w:r>
      <w:r>
        <w:rPr>
          <w:b w:val="0"/>
          <w:color w:val="231F20"/>
          <w:spacing w:val="13"/>
          <w:w w:val="80"/>
        </w:rPr>
        <w:t> </w:t>
      </w:r>
      <w:r>
        <w:rPr>
          <w:b w:val="0"/>
          <w:color w:val="231F20"/>
          <w:w w:val="80"/>
        </w:rPr>
        <w:t>sponsors</w:t>
      </w:r>
    </w:p>
    <w:p>
      <w:pPr>
        <w:pStyle w:val="BodyText"/>
        <w:spacing w:line="264" w:lineRule="auto" w:before="81"/>
        <w:ind w:left="119" w:right="195"/>
        <w:jc w:val="both"/>
        <w:rPr>
          <w:b w:val="0"/>
        </w:rPr>
      </w:pPr>
      <w:r>
        <w:rPr/>
        <w:br w:type="column"/>
      </w:r>
      <w:r>
        <w:rPr>
          <w:b w:val="0"/>
          <w:color w:val="231F20"/>
          <w:w w:val="80"/>
        </w:rPr>
        <w:t>of</w:t>
      </w:r>
      <w:r>
        <w:rPr>
          <w:b w:val="0"/>
          <w:color w:val="231F20"/>
          <w:spacing w:val="-15"/>
          <w:w w:val="80"/>
        </w:rPr>
        <w:t> </w:t>
      </w:r>
      <w:r>
        <w:rPr>
          <w:b w:val="0"/>
          <w:color w:val="231F20"/>
          <w:w w:val="80"/>
        </w:rPr>
        <w:t>defined</w:t>
      </w:r>
      <w:r>
        <w:rPr>
          <w:b w:val="0"/>
          <w:color w:val="231F20"/>
          <w:spacing w:val="-16"/>
          <w:w w:val="80"/>
        </w:rPr>
        <w:t> </w:t>
      </w:r>
      <w:r>
        <w:rPr>
          <w:b w:val="0"/>
          <w:color w:val="231F20"/>
          <w:w w:val="80"/>
        </w:rPr>
        <w:t>benefit</w:t>
      </w:r>
      <w:r>
        <w:rPr>
          <w:b w:val="0"/>
          <w:color w:val="231F20"/>
          <w:spacing w:val="-16"/>
          <w:w w:val="80"/>
        </w:rPr>
        <w:t> </w:t>
      </w:r>
      <w:r>
        <w:rPr>
          <w:b w:val="0"/>
          <w:color w:val="231F20"/>
          <w:w w:val="80"/>
        </w:rPr>
        <w:t>pension</w:t>
      </w:r>
      <w:r>
        <w:rPr>
          <w:b w:val="0"/>
          <w:color w:val="231F20"/>
          <w:spacing w:val="-15"/>
          <w:w w:val="80"/>
        </w:rPr>
        <w:t> </w:t>
      </w:r>
      <w:r>
        <w:rPr>
          <w:b w:val="0"/>
          <w:color w:val="231F20"/>
          <w:w w:val="80"/>
        </w:rPr>
        <w:t>and</w:t>
      </w:r>
      <w:r>
        <w:rPr>
          <w:b w:val="0"/>
          <w:color w:val="231F20"/>
          <w:spacing w:val="-16"/>
          <w:w w:val="80"/>
        </w:rPr>
        <w:t> </w:t>
      </w:r>
      <w:r>
        <w:rPr>
          <w:b w:val="0"/>
          <w:color w:val="231F20"/>
          <w:w w:val="80"/>
        </w:rPr>
        <w:t>other</w:t>
      </w:r>
      <w:r>
        <w:rPr>
          <w:b w:val="0"/>
          <w:color w:val="231F20"/>
          <w:spacing w:val="-14"/>
          <w:w w:val="80"/>
        </w:rPr>
        <w:t> </w:t>
      </w:r>
      <w:r>
        <w:rPr>
          <w:b w:val="0"/>
          <w:color w:val="231F20"/>
          <w:w w:val="80"/>
        </w:rPr>
        <w:t>postretirement</w:t>
      </w:r>
      <w:r>
        <w:rPr>
          <w:b w:val="0"/>
          <w:color w:val="231F20"/>
          <w:spacing w:val="-15"/>
          <w:w w:val="80"/>
        </w:rPr>
        <w:t> </w:t>
      </w:r>
      <w:r>
        <w:rPr>
          <w:b w:val="0"/>
          <w:color w:val="231F20"/>
          <w:w w:val="80"/>
        </w:rPr>
        <w:t>ben- </w:t>
      </w:r>
      <w:r>
        <w:rPr>
          <w:b w:val="0"/>
          <w:color w:val="231F20"/>
          <w:w w:val="85"/>
        </w:rPr>
        <w:t>efit</w:t>
      </w:r>
      <w:r>
        <w:rPr>
          <w:b w:val="0"/>
          <w:color w:val="231F20"/>
          <w:spacing w:val="-19"/>
          <w:w w:val="85"/>
        </w:rPr>
        <w:t> </w:t>
      </w:r>
      <w:r>
        <w:rPr>
          <w:b w:val="0"/>
          <w:color w:val="231F20"/>
          <w:w w:val="85"/>
        </w:rPr>
        <w:t>plans</w:t>
      </w:r>
      <w:r>
        <w:rPr>
          <w:b w:val="0"/>
          <w:color w:val="231F20"/>
          <w:spacing w:val="-19"/>
          <w:w w:val="85"/>
        </w:rPr>
        <w:t> </w:t>
      </w:r>
      <w:r>
        <w:rPr>
          <w:b w:val="0"/>
          <w:color w:val="231F20"/>
          <w:w w:val="85"/>
        </w:rPr>
        <w:t>(collectively,</w:t>
      </w:r>
      <w:r>
        <w:rPr>
          <w:b w:val="0"/>
          <w:color w:val="231F20"/>
          <w:spacing w:val="-21"/>
          <w:w w:val="85"/>
        </w:rPr>
        <w:t> </w:t>
      </w:r>
      <w:r>
        <w:rPr>
          <w:b w:val="0"/>
          <w:color w:val="231F20"/>
          <w:w w:val="85"/>
        </w:rPr>
        <w:t>“postretirement</w:t>
      </w:r>
      <w:r>
        <w:rPr>
          <w:b w:val="0"/>
          <w:color w:val="231F20"/>
          <w:spacing w:val="-18"/>
          <w:w w:val="85"/>
        </w:rPr>
        <w:t> </w:t>
      </w:r>
      <w:r>
        <w:rPr>
          <w:b w:val="0"/>
          <w:color w:val="231F20"/>
          <w:w w:val="85"/>
        </w:rPr>
        <w:t>benefit</w:t>
      </w:r>
      <w:r>
        <w:rPr>
          <w:b w:val="0"/>
          <w:color w:val="231F20"/>
          <w:spacing w:val="-20"/>
          <w:w w:val="85"/>
        </w:rPr>
        <w:t> </w:t>
      </w:r>
      <w:r>
        <w:rPr>
          <w:b w:val="0"/>
          <w:color w:val="231F20"/>
          <w:w w:val="85"/>
        </w:rPr>
        <w:t>plans”) to</w:t>
      </w:r>
      <w:r>
        <w:rPr>
          <w:b w:val="0"/>
          <w:color w:val="231F20"/>
          <w:spacing w:val="-17"/>
          <w:w w:val="85"/>
        </w:rPr>
        <w:t> </w:t>
      </w:r>
      <w:r>
        <w:rPr>
          <w:b w:val="0"/>
          <w:color w:val="231F20"/>
          <w:w w:val="85"/>
        </w:rPr>
        <w:t>recognize</w:t>
      </w:r>
      <w:r>
        <w:rPr>
          <w:b w:val="0"/>
          <w:color w:val="231F20"/>
          <w:spacing w:val="-19"/>
          <w:w w:val="85"/>
        </w:rPr>
        <w:t> </w:t>
      </w:r>
      <w:r>
        <w:rPr>
          <w:b w:val="0"/>
          <w:color w:val="231F20"/>
          <w:w w:val="85"/>
        </w:rPr>
        <w:t>the</w:t>
      </w:r>
      <w:r>
        <w:rPr>
          <w:b w:val="0"/>
          <w:color w:val="231F20"/>
          <w:spacing w:val="-17"/>
          <w:w w:val="85"/>
        </w:rPr>
        <w:t> </w:t>
      </w:r>
      <w:r>
        <w:rPr>
          <w:b w:val="0"/>
          <w:color w:val="231F20"/>
          <w:w w:val="85"/>
        </w:rPr>
        <w:t>funded</w:t>
      </w:r>
      <w:r>
        <w:rPr>
          <w:b w:val="0"/>
          <w:color w:val="231F20"/>
          <w:spacing w:val="-18"/>
          <w:w w:val="85"/>
        </w:rPr>
        <w:t> </w:t>
      </w:r>
      <w:r>
        <w:rPr>
          <w:b w:val="0"/>
          <w:color w:val="231F20"/>
          <w:w w:val="85"/>
        </w:rPr>
        <w:t>status</w:t>
      </w:r>
      <w:r>
        <w:rPr>
          <w:b w:val="0"/>
          <w:color w:val="231F20"/>
          <w:spacing w:val="-17"/>
          <w:w w:val="85"/>
        </w:rPr>
        <w:t> </w:t>
      </w:r>
      <w:r>
        <w:rPr>
          <w:b w:val="0"/>
          <w:color w:val="231F20"/>
          <w:w w:val="85"/>
        </w:rPr>
        <w:t>of</w:t>
      </w:r>
      <w:r>
        <w:rPr>
          <w:b w:val="0"/>
          <w:color w:val="231F20"/>
          <w:spacing w:val="-18"/>
          <w:w w:val="85"/>
        </w:rPr>
        <w:t> </w:t>
      </w:r>
      <w:r>
        <w:rPr>
          <w:b w:val="0"/>
          <w:color w:val="231F20"/>
          <w:w w:val="85"/>
        </w:rPr>
        <w:t>their</w:t>
      </w:r>
      <w:r>
        <w:rPr>
          <w:b w:val="0"/>
          <w:color w:val="231F20"/>
          <w:spacing w:val="-17"/>
          <w:w w:val="85"/>
        </w:rPr>
        <w:t> </w:t>
      </w:r>
      <w:r>
        <w:rPr>
          <w:b w:val="0"/>
          <w:color w:val="231F20"/>
          <w:w w:val="85"/>
        </w:rPr>
        <w:t>postretirement </w:t>
      </w:r>
      <w:r>
        <w:rPr>
          <w:b w:val="0"/>
          <w:color w:val="231F20"/>
          <w:w w:val="80"/>
        </w:rPr>
        <w:t>benefit</w:t>
      </w:r>
      <w:r>
        <w:rPr>
          <w:b w:val="0"/>
          <w:color w:val="231F20"/>
          <w:spacing w:val="-15"/>
          <w:w w:val="80"/>
        </w:rPr>
        <w:t> </w:t>
      </w:r>
      <w:r>
        <w:rPr>
          <w:b w:val="0"/>
          <w:color w:val="231F20"/>
          <w:w w:val="80"/>
        </w:rPr>
        <w:t>plans</w:t>
      </w:r>
      <w:r>
        <w:rPr>
          <w:b w:val="0"/>
          <w:color w:val="231F20"/>
          <w:spacing w:val="-15"/>
          <w:w w:val="80"/>
        </w:rPr>
        <w:t> </w:t>
      </w:r>
      <w:r>
        <w:rPr>
          <w:b w:val="0"/>
          <w:color w:val="231F20"/>
          <w:w w:val="80"/>
        </w:rPr>
        <w:t>in</w:t>
      </w:r>
      <w:r>
        <w:rPr>
          <w:b w:val="0"/>
          <w:color w:val="231F20"/>
          <w:spacing w:val="-14"/>
          <w:w w:val="80"/>
        </w:rPr>
        <w:t> </w:t>
      </w:r>
      <w:r>
        <w:rPr>
          <w:b w:val="0"/>
          <w:color w:val="231F20"/>
          <w:w w:val="80"/>
        </w:rPr>
        <w:t>the</w:t>
      </w:r>
      <w:r>
        <w:rPr>
          <w:b w:val="0"/>
          <w:color w:val="231F20"/>
          <w:spacing w:val="-15"/>
          <w:w w:val="80"/>
        </w:rPr>
        <w:t> </w:t>
      </w:r>
      <w:r>
        <w:rPr>
          <w:b w:val="0"/>
          <w:color w:val="231F20"/>
          <w:w w:val="80"/>
        </w:rPr>
        <w:t>statement</w:t>
      </w:r>
      <w:r>
        <w:rPr>
          <w:b w:val="0"/>
          <w:color w:val="231F20"/>
          <w:spacing w:val="-15"/>
          <w:w w:val="80"/>
        </w:rPr>
        <w:t> </w:t>
      </w:r>
      <w:r>
        <w:rPr>
          <w:b w:val="0"/>
          <w:color w:val="231F20"/>
          <w:w w:val="80"/>
        </w:rPr>
        <w:t>of</w:t>
      </w:r>
      <w:r>
        <w:rPr>
          <w:b w:val="0"/>
          <w:color w:val="231F20"/>
          <w:spacing w:val="-14"/>
          <w:w w:val="80"/>
        </w:rPr>
        <w:t> </w:t>
      </w:r>
      <w:r>
        <w:rPr>
          <w:b w:val="0"/>
          <w:color w:val="231F20"/>
          <w:w w:val="80"/>
        </w:rPr>
        <w:t>financial</w:t>
      </w:r>
      <w:r>
        <w:rPr>
          <w:b w:val="0"/>
          <w:color w:val="231F20"/>
          <w:spacing w:val="-17"/>
          <w:w w:val="80"/>
        </w:rPr>
        <w:t> </w:t>
      </w:r>
      <w:r>
        <w:rPr>
          <w:b w:val="0"/>
          <w:color w:val="231F20"/>
          <w:w w:val="80"/>
        </w:rPr>
        <w:t>position,</w:t>
      </w:r>
      <w:r>
        <w:rPr>
          <w:b w:val="0"/>
          <w:color w:val="231F20"/>
          <w:spacing w:val="-14"/>
          <w:w w:val="80"/>
        </w:rPr>
        <w:t> </w:t>
      </w:r>
      <w:r>
        <w:rPr>
          <w:b w:val="0"/>
          <w:color w:val="231F20"/>
          <w:w w:val="80"/>
        </w:rPr>
        <w:t>mea- sure</w:t>
      </w:r>
      <w:r>
        <w:rPr>
          <w:b w:val="0"/>
          <w:color w:val="231F20"/>
          <w:spacing w:val="-29"/>
          <w:w w:val="80"/>
        </w:rPr>
        <w:t> </w:t>
      </w:r>
      <w:r>
        <w:rPr>
          <w:b w:val="0"/>
          <w:color w:val="231F20"/>
          <w:w w:val="80"/>
        </w:rPr>
        <w:t>the</w:t>
      </w:r>
      <w:r>
        <w:rPr>
          <w:b w:val="0"/>
          <w:color w:val="231F20"/>
          <w:spacing w:val="-29"/>
          <w:w w:val="80"/>
        </w:rPr>
        <w:t> </w:t>
      </w:r>
      <w:r>
        <w:rPr>
          <w:b w:val="0"/>
          <w:color w:val="231F20"/>
          <w:w w:val="80"/>
        </w:rPr>
        <w:t>fair</w:t>
      </w:r>
      <w:r>
        <w:rPr>
          <w:b w:val="0"/>
          <w:color w:val="231F20"/>
          <w:spacing w:val="-29"/>
          <w:w w:val="80"/>
        </w:rPr>
        <w:t> </w:t>
      </w:r>
      <w:r>
        <w:rPr>
          <w:b w:val="0"/>
          <w:color w:val="231F20"/>
          <w:w w:val="80"/>
        </w:rPr>
        <w:t>value</w:t>
      </w:r>
      <w:r>
        <w:rPr>
          <w:b w:val="0"/>
          <w:color w:val="231F20"/>
          <w:spacing w:val="-31"/>
          <w:w w:val="80"/>
        </w:rPr>
        <w:t> </w:t>
      </w:r>
      <w:r>
        <w:rPr>
          <w:b w:val="0"/>
          <w:color w:val="231F20"/>
          <w:w w:val="80"/>
        </w:rPr>
        <w:t>of</w:t>
      </w:r>
      <w:r>
        <w:rPr>
          <w:b w:val="0"/>
          <w:color w:val="231F20"/>
          <w:spacing w:val="-30"/>
          <w:w w:val="80"/>
        </w:rPr>
        <w:t> </w:t>
      </w:r>
      <w:r>
        <w:rPr>
          <w:b w:val="0"/>
          <w:color w:val="231F20"/>
          <w:w w:val="80"/>
        </w:rPr>
        <w:t>plan</w:t>
      </w:r>
      <w:r>
        <w:rPr>
          <w:b w:val="0"/>
          <w:color w:val="231F20"/>
          <w:spacing w:val="-30"/>
          <w:w w:val="80"/>
        </w:rPr>
        <w:t> </w:t>
      </w:r>
      <w:r>
        <w:rPr>
          <w:b w:val="0"/>
          <w:color w:val="231F20"/>
          <w:w w:val="80"/>
        </w:rPr>
        <w:t>assets</w:t>
      </w:r>
      <w:r>
        <w:rPr>
          <w:b w:val="0"/>
          <w:color w:val="231F20"/>
          <w:spacing w:val="-29"/>
          <w:w w:val="80"/>
        </w:rPr>
        <w:t> </w:t>
      </w:r>
      <w:r>
        <w:rPr>
          <w:b w:val="0"/>
          <w:color w:val="231F20"/>
          <w:w w:val="80"/>
        </w:rPr>
        <w:t>and</w:t>
      </w:r>
      <w:r>
        <w:rPr>
          <w:b w:val="0"/>
          <w:color w:val="231F20"/>
          <w:spacing w:val="-30"/>
          <w:w w:val="80"/>
        </w:rPr>
        <w:t> </w:t>
      </w:r>
      <w:r>
        <w:rPr>
          <w:b w:val="0"/>
          <w:color w:val="231F20"/>
          <w:w w:val="80"/>
        </w:rPr>
        <w:t>benefit</w:t>
      </w:r>
      <w:r>
        <w:rPr>
          <w:b w:val="0"/>
          <w:color w:val="231F20"/>
          <w:spacing w:val="-30"/>
          <w:w w:val="80"/>
        </w:rPr>
        <w:t> </w:t>
      </w:r>
      <w:r>
        <w:rPr>
          <w:b w:val="0"/>
          <w:color w:val="231F20"/>
          <w:w w:val="80"/>
        </w:rPr>
        <w:t>obligations</w:t>
      </w:r>
      <w:r>
        <w:rPr>
          <w:b w:val="0"/>
          <w:color w:val="231F20"/>
          <w:spacing w:val="-29"/>
          <w:w w:val="80"/>
        </w:rPr>
        <w:t> </w:t>
      </w:r>
      <w:r>
        <w:rPr>
          <w:b w:val="0"/>
          <w:color w:val="231F20"/>
          <w:w w:val="80"/>
        </w:rPr>
        <w:t>as </w:t>
      </w:r>
      <w:r>
        <w:rPr>
          <w:b w:val="0"/>
          <w:color w:val="231F20"/>
          <w:w w:val="85"/>
        </w:rPr>
        <w:t>of</w:t>
      </w:r>
      <w:r>
        <w:rPr>
          <w:b w:val="0"/>
          <w:color w:val="231F20"/>
          <w:spacing w:val="-24"/>
          <w:w w:val="85"/>
        </w:rPr>
        <w:t> </w:t>
      </w:r>
      <w:r>
        <w:rPr>
          <w:b w:val="0"/>
          <w:color w:val="231F20"/>
          <w:w w:val="85"/>
        </w:rPr>
        <w:t>the</w:t>
      </w:r>
      <w:r>
        <w:rPr>
          <w:b w:val="0"/>
          <w:color w:val="231F20"/>
          <w:spacing w:val="-24"/>
          <w:w w:val="85"/>
        </w:rPr>
        <w:t> </w:t>
      </w:r>
      <w:r>
        <w:rPr>
          <w:b w:val="0"/>
          <w:color w:val="231F20"/>
          <w:w w:val="85"/>
        </w:rPr>
        <w:t>date</w:t>
      </w:r>
      <w:r>
        <w:rPr>
          <w:b w:val="0"/>
          <w:color w:val="231F20"/>
          <w:spacing w:val="-24"/>
          <w:w w:val="85"/>
        </w:rPr>
        <w:t> </w:t>
      </w:r>
      <w:r>
        <w:rPr>
          <w:b w:val="0"/>
          <w:color w:val="231F20"/>
          <w:w w:val="85"/>
        </w:rPr>
        <w:t>of</w:t>
      </w:r>
      <w:r>
        <w:rPr>
          <w:b w:val="0"/>
          <w:color w:val="231F20"/>
          <w:spacing w:val="-23"/>
          <w:w w:val="85"/>
        </w:rPr>
        <w:t> </w:t>
      </w:r>
      <w:r>
        <w:rPr>
          <w:b w:val="0"/>
          <w:color w:val="231F20"/>
          <w:w w:val="85"/>
        </w:rPr>
        <w:t>the</w:t>
      </w:r>
      <w:r>
        <w:rPr>
          <w:b w:val="0"/>
          <w:color w:val="231F20"/>
          <w:spacing w:val="-24"/>
          <w:w w:val="85"/>
        </w:rPr>
        <w:t> </w:t>
      </w:r>
      <w:r>
        <w:rPr>
          <w:b w:val="0"/>
          <w:color w:val="231F20"/>
          <w:w w:val="85"/>
        </w:rPr>
        <w:t>fiscal</w:t>
      </w:r>
      <w:r>
        <w:rPr>
          <w:b w:val="0"/>
          <w:color w:val="231F20"/>
          <w:spacing w:val="-24"/>
          <w:w w:val="85"/>
        </w:rPr>
        <w:t> </w:t>
      </w:r>
      <w:r>
        <w:rPr>
          <w:b w:val="0"/>
          <w:color w:val="231F20"/>
          <w:w w:val="85"/>
        </w:rPr>
        <w:t>year-end</w:t>
      </w:r>
      <w:r>
        <w:rPr>
          <w:b w:val="0"/>
          <w:color w:val="231F20"/>
          <w:spacing w:val="-24"/>
          <w:w w:val="85"/>
        </w:rPr>
        <w:t> </w:t>
      </w:r>
      <w:r>
        <w:rPr>
          <w:b w:val="0"/>
          <w:color w:val="231F20"/>
          <w:w w:val="85"/>
        </w:rPr>
        <w:t>statement</w:t>
      </w:r>
      <w:r>
        <w:rPr>
          <w:b w:val="0"/>
          <w:color w:val="231F20"/>
          <w:spacing w:val="-24"/>
          <w:w w:val="85"/>
        </w:rPr>
        <w:t> </w:t>
      </w:r>
      <w:r>
        <w:rPr>
          <w:b w:val="0"/>
          <w:color w:val="231F20"/>
          <w:w w:val="85"/>
        </w:rPr>
        <w:t>of</w:t>
      </w:r>
      <w:r>
        <w:rPr>
          <w:b w:val="0"/>
          <w:color w:val="231F20"/>
          <w:spacing w:val="-24"/>
          <w:w w:val="85"/>
        </w:rPr>
        <w:t> </w:t>
      </w:r>
      <w:r>
        <w:rPr>
          <w:b w:val="0"/>
          <w:color w:val="231F20"/>
          <w:w w:val="85"/>
        </w:rPr>
        <w:t>financial </w:t>
      </w:r>
      <w:r>
        <w:rPr>
          <w:b w:val="0"/>
          <w:color w:val="231F20"/>
          <w:w w:val="80"/>
        </w:rPr>
        <w:t>position,</w:t>
      </w:r>
      <w:r>
        <w:rPr>
          <w:b w:val="0"/>
          <w:color w:val="231F20"/>
          <w:spacing w:val="-20"/>
          <w:w w:val="80"/>
        </w:rPr>
        <w:t> </w:t>
      </w:r>
      <w:r>
        <w:rPr>
          <w:b w:val="0"/>
          <w:color w:val="231F20"/>
          <w:w w:val="80"/>
        </w:rPr>
        <w:t>and</w:t>
      </w:r>
      <w:r>
        <w:rPr>
          <w:b w:val="0"/>
          <w:color w:val="231F20"/>
          <w:spacing w:val="-21"/>
          <w:w w:val="80"/>
        </w:rPr>
        <w:t> </w:t>
      </w:r>
      <w:r>
        <w:rPr>
          <w:b w:val="0"/>
          <w:color w:val="231F20"/>
          <w:w w:val="80"/>
        </w:rPr>
        <w:t>provide</w:t>
      </w:r>
      <w:r>
        <w:rPr>
          <w:b w:val="0"/>
          <w:color w:val="231F20"/>
          <w:spacing w:val="-21"/>
          <w:w w:val="80"/>
        </w:rPr>
        <w:t> </w:t>
      </w:r>
      <w:r>
        <w:rPr>
          <w:b w:val="0"/>
          <w:color w:val="231F20"/>
          <w:w w:val="80"/>
        </w:rPr>
        <w:t>additional</w:t>
      </w:r>
      <w:r>
        <w:rPr>
          <w:b w:val="0"/>
          <w:color w:val="231F20"/>
          <w:spacing w:val="-22"/>
          <w:w w:val="80"/>
        </w:rPr>
        <w:t> </w:t>
      </w:r>
      <w:r>
        <w:rPr>
          <w:b w:val="0"/>
          <w:color w:val="231F20"/>
          <w:w w:val="80"/>
        </w:rPr>
        <w:t>disclosures.</w:t>
      </w:r>
      <w:r>
        <w:rPr>
          <w:b w:val="0"/>
          <w:color w:val="231F20"/>
          <w:spacing w:val="-19"/>
          <w:w w:val="80"/>
        </w:rPr>
        <w:t> </w:t>
      </w:r>
      <w:r>
        <w:rPr>
          <w:b w:val="0"/>
          <w:color w:val="231F20"/>
          <w:w w:val="80"/>
        </w:rPr>
        <w:t>The</w:t>
      </w:r>
      <w:r>
        <w:rPr>
          <w:b w:val="0"/>
          <w:color w:val="231F20"/>
          <w:spacing w:val="-21"/>
          <w:w w:val="80"/>
        </w:rPr>
        <w:t> </w:t>
      </w:r>
      <w:r>
        <w:rPr>
          <w:b w:val="0"/>
          <w:color w:val="231F20"/>
          <w:w w:val="80"/>
        </w:rPr>
        <w:t>effect</w:t>
      </w:r>
      <w:r>
        <w:rPr>
          <w:b w:val="0"/>
          <w:color w:val="231F20"/>
          <w:spacing w:val="-21"/>
          <w:w w:val="80"/>
        </w:rPr>
        <w:t> </w:t>
      </w:r>
      <w:r>
        <w:rPr>
          <w:b w:val="0"/>
          <w:color w:val="231F20"/>
          <w:w w:val="80"/>
        </w:rPr>
        <w:t>of </w:t>
      </w:r>
      <w:r>
        <w:rPr>
          <w:b w:val="0"/>
          <w:color w:val="231F20"/>
          <w:w w:val="85"/>
        </w:rPr>
        <w:t>adopting Statement 158 on the Company’s</w:t>
      </w:r>
      <w:r>
        <w:rPr>
          <w:b w:val="0"/>
          <w:color w:val="231F20"/>
          <w:spacing w:val="-6"/>
          <w:w w:val="85"/>
        </w:rPr>
        <w:t> </w:t>
      </w:r>
      <w:r>
        <w:rPr>
          <w:b w:val="0"/>
          <w:color w:val="231F20"/>
          <w:w w:val="85"/>
        </w:rPr>
        <w:t>financial</w:t>
      </w:r>
    </w:p>
    <w:p>
      <w:pPr>
        <w:spacing w:after="0" w:line="264" w:lineRule="auto"/>
        <w:jc w:val="both"/>
        <w:sectPr>
          <w:type w:val="continuous"/>
          <w:pgSz w:w="12240" w:h="15840"/>
          <w:pgMar w:top="1180" w:bottom="280" w:left="1080" w:right="1720"/>
          <w:cols w:num="2" w:equalWidth="0">
            <w:col w:w="4442" w:space="358"/>
            <w:col w:w="4640"/>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8"/>
        <w:ind w:left="119"/>
        <w:jc w:val="both"/>
        <w:rPr>
          <w:b w:val="0"/>
        </w:rPr>
      </w:pPr>
      <w:bookmarkStart w:name="3. Acquisition of Certain Assets" w:id="53"/>
      <w:bookmarkEnd w:id="53"/>
      <w:r>
        <w:rPr/>
      </w:r>
      <w:bookmarkStart w:name="4. Commitments" w:id="54"/>
      <w:bookmarkEnd w:id="54"/>
      <w:r>
        <w:rPr/>
      </w:r>
      <w:r>
        <w:rPr>
          <w:b w:val="0"/>
          <w:color w:val="231F20"/>
          <w:w w:val="80"/>
        </w:rPr>
        <w:t>condition</w:t>
      </w:r>
      <w:r>
        <w:rPr>
          <w:b w:val="0"/>
          <w:color w:val="231F20"/>
          <w:spacing w:val="-21"/>
          <w:w w:val="80"/>
        </w:rPr>
        <w:t> </w:t>
      </w:r>
      <w:r>
        <w:rPr>
          <w:b w:val="0"/>
          <w:color w:val="231F20"/>
          <w:w w:val="80"/>
        </w:rPr>
        <w:t>at</w:t>
      </w:r>
      <w:r>
        <w:rPr>
          <w:b w:val="0"/>
          <w:color w:val="231F20"/>
          <w:spacing w:val="-21"/>
          <w:w w:val="80"/>
        </w:rPr>
        <w:t> </w:t>
      </w:r>
      <w:r>
        <w:rPr>
          <w:b w:val="0"/>
          <w:color w:val="231F20"/>
          <w:w w:val="80"/>
        </w:rPr>
        <w:t>December</w:t>
      </w:r>
      <w:r>
        <w:rPr>
          <w:b w:val="0"/>
          <w:color w:val="231F20"/>
          <w:spacing w:val="-23"/>
          <w:w w:val="80"/>
        </w:rPr>
        <w:t> </w:t>
      </w:r>
      <w:r>
        <w:rPr>
          <w:b w:val="0"/>
          <w:color w:val="231F20"/>
          <w:w w:val="80"/>
        </w:rPr>
        <w:t>31,</w:t>
      </w:r>
      <w:r>
        <w:rPr>
          <w:b w:val="0"/>
          <w:color w:val="231F20"/>
          <w:spacing w:val="-21"/>
          <w:w w:val="80"/>
        </w:rPr>
        <w:t> </w:t>
      </w:r>
      <w:r>
        <w:rPr>
          <w:b w:val="0"/>
          <w:color w:val="231F20"/>
          <w:w w:val="80"/>
        </w:rPr>
        <w:t>2006</w:t>
      </w:r>
      <w:r>
        <w:rPr>
          <w:b w:val="0"/>
          <w:color w:val="231F20"/>
          <w:spacing w:val="-20"/>
          <w:w w:val="80"/>
        </w:rPr>
        <w:t> </w:t>
      </w:r>
      <w:r>
        <w:rPr>
          <w:b w:val="0"/>
          <w:color w:val="231F20"/>
          <w:w w:val="80"/>
        </w:rPr>
        <w:t>has</w:t>
      </w:r>
      <w:r>
        <w:rPr>
          <w:b w:val="0"/>
          <w:color w:val="231F20"/>
          <w:spacing w:val="-20"/>
          <w:w w:val="80"/>
        </w:rPr>
        <w:t> </w:t>
      </w:r>
      <w:r>
        <w:rPr>
          <w:b w:val="0"/>
          <w:color w:val="231F20"/>
          <w:w w:val="80"/>
        </w:rPr>
        <w:t>been</w:t>
      </w:r>
      <w:r>
        <w:rPr>
          <w:b w:val="0"/>
          <w:color w:val="231F20"/>
          <w:spacing w:val="-21"/>
          <w:w w:val="80"/>
        </w:rPr>
        <w:t> </w:t>
      </w:r>
      <w:r>
        <w:rPr>
          <w:b w:val="0"/>
          <w:color w:val="231F20"/>
          <w:w w:val="80"/>
        </w:rPr>
        <w:t>included</w:t>
      </w:r>
      <w:r>
        <w:rPr>
          <w:b w:val="0"/>
          <w:color w:val="231F20"/>
          <w:spacing w:val="-22"/>
          <w:w w:val="80"/>
        </w:rPr>
        <w:t> </w:t>
      </w:r>
      <w:r>
        <w:rPr>
          <w:b w:val="0"/>
          <w:color w:val="231F20"/>
          <w:w w:val="80"/>
        </w:rPr>
        <w:t>in</w:t>
      </w:r>
      <w:r>
        <w:rPr>
          <w:b w:val="0"/>
          <w:color w:val="231F20"/>
          <w:spacing w:val="-20"/>
          <w:w w:val="80"/>
        </w:rPr>
        <w:t> </w:t>
      </w:r>
      <w:r>
        <w:rPr>
          <w:b w:val="0"/>
          <w:color w:val="231F20"/>
          <w:w w:val="80"/>
        </w:rPr>
        <w:t>the accompanying</w:t>
      </w:r>
      <w:r>
        <w:rPr>
          <w:b w:val="0"/>
          <w:color w:val="231F20"/>
          <w:spacing w:val="-13"/>
          <w:w w:val="80"/>
        </w:rPr>
        <w:t> </w:t>
      </w:r>
      <w:r>
        <w:rPr>
          <w:b w:val="0"/>
          <w:color w:val="231F20"/>
          <w:w w:val="80"/>
        </w:rPr>
        <w:t>consolidated</w:t>
      </w:r>
      <w:r>
        <w:rPr>
          <w:b w:val="0"/>
          <w:color w:val="231F20"/>
          <w:spacing w:val="-12"/>
          <w:w w:val="80"/>
        </w:rPr>
        <w:t> </w:t>
      </w:r>
      <w:r>
        <w:rPr>
          <w:b w:val="0"/>
          <w:color w:val="231F20"/>
          <w:w w:val="80"/>
        </w:rPr>
        <w:t>financial</w:t>
      </w:r>
      <w:r>
        <w:rPr>
          <w:b w:val="0"/>
          <w:color w:val="231F20"/>
          <w:spacing w:val="-12"/>
          <w:w w:val="80"/>
        </w:rPr>
        <w:t> </w:t>
      </w:r>
      <w:r>
        <w:rPr>
          <w:b w:val="0"/>
          <w:color w:val="231F20"/>
          <w:w w:val="80"/>
        </w:rPr>
        <w:t>statements.</w:t>
      </w:r>
      <w:r>
        <w:rPr>
          <w:b w:val="0"/>
          <w:color w:val="231F20"/>
          <w:spacing w:val="-11"/>
          <w:w w:val="80"/>
        </w:rPr>
        <w:t> </w:t>
      </w:r>
      <w:r>
        <w:rPr>
          <w:b w:val="0"/>
          <w:color w:val="231F20"/>
          <w:w w:val="80"/>
        </w:rPr>
        <w:t>State- </w:t>
      </w:r>
      <w:r>
        <w:rPr>
          <w:b w:val="0"/>
          <w:color w:val="231F20"/>
          <w:w w:val="90"/>
        </w:rPr>
        <w:t>ment</w:t>
      </w:r>
      <w:r>
        <w:rPr>
          <w:b w:val="0"/>
          <w:color w:val="231F20"/>
          <w:spacing w:val="-12"/>
          <w:w w:val="90"/>
        </w:rPr>
        <w:t> </w:t>
      </w:r>
      <w:r>
        <w:rPr>
          <w:b w:val="0"/>
          <w:color w:val="231F20"/>
          <w:w w:val="90"/>
        </w:rPr>
        <w:t>158</w:t>
      </w:r>
      <w:r>
        <w:rPr>
          <w:b w:val="0"/>
          <w:color w:val="231F20"/>
          <w:spacing w:val="-13"/>
          <w:w w:val="90"/>
        </w:rPr>
        <w:t> </w:t>
      </w:r>
      <w:r>
        <w:rPr>
          <w:b w:val="0"/>
          <w:color w:val="231F20"/>
          <w:w w:val="90"/>
        </w:rPr>
        <w:t>did</w:t>
      </w:r>
      <w:r>
        <w:rPr>
          <w:b w:val="0"/>
          <w:color w:val="231F20"/>
          <w:spacing w:val="-13"/>
          <w:w w:val="90"/>
        </w:rPr>
        <w:t> </w:t>
      </w:r>
      <w:r>
        <w:rPr>
          <w:b w:val="0"/>
          <w:color w:val="231F20"/>
          <w:w w:val="90"/>
        </w:rPr>
        <w:t>not</w:t>
      </w:r>
      <w:r>
        <w:rPr>
          <w:b w:val="0"/>
          <w:color w:val="231F20"/>
          <w:spacing w:val="-13"/>
          <w:w w:val="90"/>
        </w:rPr>
        <w:t> </w:t>
      </w:r>
      <w:r>
        <w:rPr>
          <w:b w:val="0"/>
          <w:color w:val="231F20"/>
          <w:w w:val="90"/>
        </w:rPr>
        <w:t>have</w:t>
      </w:r>
      <w:r>
        <w:rPr>
          <w:b w:val="0"/>
          <w:color w:val="231F20"/>
          <w:spacing w:val="-14"/>
          <w:w w:val="90"/>
        </w:rPr>
        <w:t> </w:t>
      </w:r>
      <w:r>
        <w:rPr>
          <w:b w:val="0"/>
          <w:color w:val="231F20"/>
          <w:w w:val="90"/>
        </w:rPr>
        <w:t>an</w:t>
      </w:r>
      <w:r>
        <w:rPr>
          <w:b w:val="0"/>
          <w:color w:val="231F20"/>
          <w:spacing w:val="-13"/>
          <w:w w:val="90"/>
        </w:rPr>
        <w:t> </w:t>
      </w:r>
      <w:r>
        <w:rPr>
          <w:b w:val="0"/>
          <w:color w:val="231F20"/>
          <w:w w:val="90"/>
        </w:rPr>
        <w:t>effect</w:t>
      </w:r>
      <w:r>
        <w:rPr>
          <w:b w:val="0"/>
          <w:color w:val="231F20"/>
          <w:spacing w:val="-14"/>
          <w:w w:val="90"/>
        </w:rPr>
        <w:t> </w:t>
      </w:r>
      <w:r>
        <w:rPr>
          <w:b w:val="0"/>
          <w:color w:val="231F20"/>
          <w:w w:val="90"/>
        </w:rPr>
        <w:t>on</w:t>
      </w:r>
      <w:r>
        <w:rPr>
          <w:b w:val="0"/>
          <w:color w:val="231F20"/>
          <w:spacing w:val="-13"/>
          <w:w w:val="90"/>
        </w:rPr>
        <w:t> </w:t>
      </w:r>
      <w:r>
        <w:rPr>
          <w:b w:val="0"/>
          <w:color w:val="231F20"/>
          <w:w w:val="90"/>
        </w:rPr>
        <w:t>the</w:t>
      </w:r>
      <w:r>
        <w:rPr>
          <w:b w:val="0"/>
          <w:color w:val="231F20"/>
          <w:spacing w:val="-13"/>
          <w:w w:val="90"/>
        </w:rPr>
        <w:t> </w:t>
      </w:r>
      <w:r>
        <w:rPr>
          <w:b w:val="0"/>
          <w:color w:val="231F20"/>
          <w:w w:val="90"/>
        </w:rPr>
        <w:t>Company’s </w:t>
      </w:r>
      <w:r>
        <w:rPr>
          <w:b w:val="0"/>
          <w:color w:val="231F20"/>
          <w:w w:val="80"/>
        </w:rPr>
        <w:t>consolidated financial condition at December 31, 2005 </w:t>
      </w:r>
      <w:r>
        <w:rPr>
          <w:b w:val="0"/>
          <w:color w:val="231F20"/>
          <w:w w:val="85"/>
        </w:rPr>
        <w:t>or</w:t>
      </w:r>
      <w:r>
        <w:rPr>
          <w:b w:val="0"/>
          <w:color w:val="231F20"/>
          <w:spacing w:val="-28"/>
          <w:w w:val="85"/>
        </w:rPr>
        <w:t> </w:t>
      </w:r>
      <w:r>
        <w:rPr>
          <w:b w:val="0"/>
          <w:color w:val="231F20"/>
          <w:w w:val="85"/>
        </w:rPr>
        <w:t>2004.</w:t>
      </w:r>
      <w:r>
        <w:rPr>
          <w:b w:val="0"/>
          <w:color w:val="231F20"/>
          <w:spacing w:val="-28"/>
          <w:w w:val="85"/>
        </w:rPr>
        <w:t> </w:t>
      </w:r>
      <w:r>
        <w:rPr>
          <w:b w:val="0"/>
          <w:color w:val="231F20"/>
          <w:w w:val="85"/>
        </w:rPr>
        <w:t>See</w:t>
      </w:r>
      <w:r>
        <w:rPr>
          <w:b w:val="0"/>
          <w:color w:val="231F20"/>
          <w:spacing w:val="-29"/>
          <w:w w:val="85"/>
        </w:rPr>
        <w:t> </w:t>
      </w:r>
      <w:r>
        <w:rPr>
          <w:b w:val="0"/>
          <w:color w:val="231F20"/>
          <w:w w:val="85"/>
        </w:rPr>
        <w:t>Note</w:t>
      </w:r>
      <w:r>
        <w:rPr>
          <w:b w:val="0"/>
          <w:color w:val="231F20"/>
          <w:spacing w:val="-29"/>
          <w:w w:val="85"/>
        </w:rPr>
        <w:t> </w:t>
      </w:r>
      <w:r>
        <w:rPr>
          <w:b w:val="0"/>
          <w:color w:val="231F20"/>
          <w:w w:val="85"/>
        </w:rPr>
        <w:t>14</w:t>
      </w:r>
      <w:r>
        <w:rPr>
          <w:b w:val="0"/>
          <w:color w:val="231F20"/>
          <w:spacing w:val="-28"/>
          <w:w w:val="85"/>
        </w:rPr>
        <w:t> </w:t>
      </w:r>
      <w:r>
        <w:rPr>
          <w:b w:val="0"/>
          <w:color w:val="231F20"/>
          <w:w w:val="85"/>
        </w:rPr>
        <w:t>for</w:t>
      </w:r>
      <w:r>
        <w:rPr>
          <w:b w:val="0"/>
          <w:color w:val="231F20"/>
          <w:spacing w:val="-28"/>
          <w:w w:val="85"/>
        </w:rPr>
        <w:t> </w:t>
      </w:r>
      <w:r>
        <w:rPr>
          <w:b w:val="0"/>
          <w:color w:val="231F20"/>
          <w:w w:val="85"/>
        </w:rPr>
        <w:t>further</w:t>
      </w:r>
      <w:r>
        <w:rPr>
          <w:b w:val="0"/>
          <w:color w:val="231F20"/>
          <w:spacing w:val="-28"/>
          <w:w w:val="85"/>
        </w:rPr>
        <w:t> </w:t>
      </w:r>
      <w:r>
        <w:rPr>
          <w:b w:val="0"/>
          <w:color w:val="231F20"/>
          <w:w w:val="85"/>
        </w:rPr>
        <w:t>discussion.</w:t>
      </w:r>
    </w:p>
    <w:p>
      <w:pPr>
        <w:pStyle w:val="BodyText"/>
        <w:spacing w:before="9"/>
        <w:rPr>
          <w:b w:val="0"/>
          <w:sz w:val="25"/>
        </w:rPr>
      </w:pPr>
    </w:p>
    <w:p>
      <w:pPr>
        <w:pStyle w:val="Heading4"/>
        <w:rPr>
          <w:i/>
        </w:rPr>
      </w:pPr>
      <w:r>
        <w:rPr>
          <w:i/>
          <w:color w:val="231F20"/>
          <w:w w:val="90"/>
        </w:rPr>
        <w:t>Recent  Accounting Developments</w:t>
      </w:r>
    </w:p>
    <w:p>
      <w:pPr>
        <w:pStyle w:val="BodyText"/>
        <w:spacing w:line="244" w:lineRule="auto" w:before="158"/>
        <w:ind w:left="119" w:firstLine="400"/>
        <w:jc w:val="right"/>
        <w:rPr>
          <w:b w:val="0"/>
        </w:rPr>
      </w:pPr>
      <w:r>
        <w:rPr>
          <w:b w:val="0"/>
          <w:color w:val="231F20"/>
          <w:w w:val="80"/>
        </w:rPr>
        <w:t>In July 2006, the Financial</w:t>
      </w:r>
      <w:r>
        <w:rPr>
          <w:b w:val="0"/>
          <w:color w:val="231F20"/>
          <w:spacing w:val="-1"/>
          <w:w w:val="80"/>
        </w:rPr>
        <w:t> </w:t>
      </w:r>
      <w:r>
        <w:rPr>
          <w:b w:val="0"/>
          <w:color w:val="231F20"/>
          <w:w w:val="80"/>
        </w:rPr>
        <w:t>Accounting</w:t>
      </w:r>
      <w:r>
        <w:rPr>
          <w:b w:val="0"/>
          <w:color w:val="231F20"/>
          <w:spacing w:val="-3"/>
          <w:w w:val="80"/>
        </w:rPr>
        <w:t> </w:t>
      </w:r>
      <w:r>
        <w:rPr>
          <w:b w:val="0"/>
          <w:color w:val="231F20"/>
          <w:w w:val="80"/>
        </w:rPr>
        <w:t>Standards</w:t>
      </w:r>
      <w:r>
        <w:rPr>
          <w:b w:val="0"/>
          <w:color w:val="231F20"/>
          <w:w w:val="73"/>
        </w:rPr>
        <w:t> </w:t>
      </w:r>
      <w:r>
        <w:rPr>
          <w:b w:val="0"/>
          <w:color w:val="231F20"/>
          <w:w w:val="90"/>
        </w:rPr>
        <w:t>Board (FASB) issued FASB Interpretation</w:t>
      </w:r>
      <w:r>
        <w:rPr>
          <w:b w:val="0"/>
          <w:color w:val="231F20"/>
          <w:spacing w:val="-5"/>
          <w:w w:val="90"/>
        </w:rPr>
        <w:t> </w:t>
      </w:r>
      <w:r>
        <w:rPr>
          <w:b w:val="0"/>
          <w:color w:val="231F20"/>
          <w:w w:val="90"/>
        </w:rPr>
        <w:t>No.</w:t>
      </w:r>
      <w:r>
        <w:rPr>
          <w:b w:val="0"/>
          <w:color w:val="231F20"/>
          <w:spacing w:val="-2"/>
          <w:w w:val="90"/>
        </w:rPr>
        <w:t> </w:t>
      </w:r>
      <w:r>
        <w:rPr>
          <w:b w:val="0"/>
          <w:color w:val="231F20"/>
          <w:w w:val="90"/>
        </w:rPr>
        <w:t>48,</w:t>
      </w:r>
      <w:r>
        <w:rPr>
          <w:b w:val="0"/>
          <w:color w:val="231F20"/>
          <w:w w:val="80"/>
        </w:rPr>
        <w:t> </w:t>
      </w:r>
      <w:r>
        <w:rPr>
          <w:b w:val="0"/>
          <w:color w:val="231F20"/>
          <w:w w:val="90"/>
        </w:rPr>
        <w:t>“Accounting</w:t>
      </w:r>
      <w:r>
        <w:rPr>
          <w:b w:val="0"/>
          <w:color w:val="231F20"/>
          <w:spacing w:val="-13"/>
          <w:w w:val="90"/>
        </w:rPr>
        <w:t> </w:t>
      </w:r>
      <w:r>
        <w:rPr>
          <w:b w:val="0"/>
          <w:color w:val="231F20"/>
          <w:w w:val="90"/>
        </w:rPr>
        <w:t>for</w:t>
      </w:r>
      <w:r>
        <w:rPr>
          <w:b w:val="0"/>
          <w:color w:val="231F20"/>
          <w:spacing w:val="-13"/>
          <w:w w:val="90"/>
        </w:rPr>
        <w:t> </w:t>
      </w:r>
      <w:r>
        <w:rPr>
          <w:b w:val="0"/>
          <w:color w:val="231F20"/>
          <w:w w:val="90"/>
        </w:rPr>
        <w:t>Uncertainty</w:t>
      </w:r>
      <w:r>
        <w:rPr>
          <w:b w:val="0"/>
          <w:color w:val="231F20"/>
          <w:spacing w:val="-14"/>
          <w:w w:val="90"/>
        </w:rPr>
        <w:t> </w:t>
      </w:r>
      <w:r>
        <w:rPr>
          <w:b w:val="0"/>
          <w:color w:val="231F20"/>
          <w:w w:val="90"/>
        </w:rPr>
        <w:t>in</w:t>
      </w:r>
      <w:r>
        <w:rPr>
          <w:b w:val="0"/>
          <w:color w:val="231F20"/>
          <w:spacing w:val="-13"/>
          <w:w w:val="90"/>
        </w:rPr>
        <w:t> </w:t>
      </w:r>
      <w:r>
        <w:rPr>
          <w:b w:val="0"/>
          <w:color w:val="231F20"/>
          <w:w w:val="90"/>
        </w:rPr>
        <w:t>Income</w:t>
      </w:r>
      <w:r>
        <w:rPr>
          <w:b w:val="0"/>
          <w:color w:val="231F20"/>
          <w:spacing w:val="-13"/>
          <w:w w:val="90"/>
        </w:rPr>
        <w:t> </w:t>
      </w:r>
      <w:r>
        <w:rPr>
          <w:b w:val="0"/>
          <w:color w:val="231F20"/>
          <w:w w:val="90"/>
        </w:rPr>
        <w:t>Taxes</w:t>
      </w:r>
      <w:r>
        <w:rPr>
          <w:b w:val="0"/>
          <w:color w:val="231F20"/>
          <w:spacing w:val="-39"/>
          <w:w w:val="90"/>
        </w:rPr>
        <w:t> </w:t>
      </w:r>
      <w:r>
        <w:rPr>
          <w:b w:val="0"/>
          <w:color w:val="231F20"/>
          <w:w w:val="90"/>
        </w:rPr>
        <w:t>—</w:t>
      </w:r>
      <w:r>
        <w:rPr>
          <w:b w:val="0"/>
          <w:color w:val="231F20"/>
          <w:spacing w:val="-38"/>
          <w:w w:val="90"/>
        </w:rPr>
        <w:t> </w:t>
      </w:r>
      <w:r>
        <w:rPr>
          <w:b w:val="0"/>
          <w:color w:val="231F20"/>
          <w:w w:val="90"/>
        </w:rPr>
        <w:t>an</w:t>
      </w:r>
      <w:r>
        <w:rPr>
          <w:b w:val="0"/>
          <w:color w:val="231F20"/>
          <w:w w:val="75"/>
        </w:rPr>
        <w:t> </w:t>
      </w:r>
      <w:r>
        <w:rPr>
          <w:b w:val="0"/>
          <w:color w:val="231F20"/>
          <w:w w:val="90"/>
        </w:rPr>
        <w:t>interpretation</w:t>
      </w:r>
      <w:r>
        <w:rPr>
          <w:b w:val="0"/>
          <w:color w:val="231F20"/>
          <w:spacing w:val="-36"/>
          <w:w w:val="90"/>
        </w:rPr>
        <w:t> </w:t>
      </w:r>
      <w:r>
        <w:rPr>
          <w:b w:val="0"/>
          <w:color w:val="231F20"/>
          <w:w w:val="90"/>
        </w:rPr>
        <w:t>of</w:t>
      </w:r>
      <w:r>
        <w:rPr>
          <w:b w:val="0"/>
          <w:color w:val="231F20"/>
          <w:spacing w:val="-36"/>
          <w:w w:val="90"/>
        </w:rPr>
        <w:t> </w:t>
      </w:r>
      <w:r>
        <w:rPr>
          <w:b w:val="0"/>
          <w:color w:val="231F20"/>
          <w:w w:val="90"/>
        </w:rPr>
        <w:t>FASB</w:t>
      </w:r>
      <w:r>
        <w:rPr>
          <w:b w:val="0"/>
          <w:color w:val="231F20"/>
          <w:spacing w:val="-36"/>
          <w:w w:val="90"/>
        </w:rPr>
        <w:t> </w:t>
      </w:r>
      <w:r>
        <w:rPr>
          <w:b w:val="0"/>
          <w:color w:val="231F20"/>
          <w:w w:val="90"/>
        </w:rPr>
        <w:t>Statement</w:t>
      </w:r>
      <w:r>
        <w:rPr>
          <w:b w:val="0"/>
          <w:color w:val="231F20"/>
          <w:spacing w:val="-36"/>
          <w:w w:val="90"/>
        </w:rPr>
        <w:t> </w:t>
      </w:r>
      <w:r>
        <w:rPr>
          <w:b w:val="0"/>
          <w:color w:val="231F20"/>
          <w:w w:val="90"/>
        </w:rPr>
        <w:t>No.</w:t>
      </w:r>
      <w:r>
        <w:rPr>
          <w:b w:val="0"/>
          <w:color w:val="231F20"/>
          <w:spacing w:val="-36"/>
          <w:w w:val="90"/>
        </w:rPr>
        <w:t> </w:t>
      </w:r>
      <w:r>
        <w:rPr>
          <w:b w:val="0"/>
          <w:color w:val="231F20"/>
          <w:w w:val="90"/>
        </w:rPr>
        <w:t>109”</w:t>
      </w:r>
      <w:r>
        <w:rPr>
          <w:b w:val="0"/>
          <w:color w:val="231F20"/>
          <w:spacing w:val="-36"/>
          <w:w w:val="90"/>
        </w:rPr>
        <w:t> </w:t>
      </w:r>
      <w:r>
        <w:rPr>
          <w:b w:val="0"/>
          <w:color w:val="231F20"/>
          <w:w w:val="90"/>
        </w:rPr>
        <w:t>(FIN</w:t>
      </w:r>
      <w:r>
        <w:rPr>
          <w:b w:val="0"/>
          <w:color w:val="231F20"/>
          <w:spacing w:val="-36"/>
          <w:w w:val="90"/>
        </w:rPr>
        <w:t> </w:t>
      </w:r>
      <w:r>
        <w:rPr>
          <w:b w:val="0"/>
          <w:color w:val="231F20"/>
          <w:w w:val="90"/>
        </w:rPr>
        <w:t>48),</w:t>
      </w:r>
      <w:r>
        <w:rPr>
          <w:b w:val="0"/>
          <w:color w:val="231F20"/>
          <w:w w:val="94"/>
        </w:rPr>
        <w:t> </w:t>
      </w:r>
      <w:r>
        <w:rPr>
          <w:b w:val="0"/>
          <w:color w:val="231F20"/>
          <w:w w:val="80"/>
        </w:rPr>
        <w:t>which</w:t>
      </w:r>
      <w:r>
        <w:rPr>
          <w:b w:val="0"/>
          <w:color w:val="231F20"/>
          <w:spacing w:val="-8"/>
          <w:w w:val="80"/>
        </w:rPr>
        <w:t> </w:t>
      </w:r>
      <w:r>
        <w:rPr>
          <w:b w:val="0"/>
          <w:color w:val="231F20"/>
          <w:w w:val="80"/>
        </w:rPr>
        <w:t>clarifies</w:t>
      </w:r>
      <w:r>
        <w:rPr>
          <w:b w:val="0"/>
          <w:color w:val="231F20"/>
          <w:spacing w:val="-8"/>
          <w:w w:val="80"/>
        </w:rPr>
        <w:t> </w:t>
      </w:r>
      <w:r>
        <w:rPr>
          <w:b w:val="0"/>
          <w:color w:val="231F20"/>
          <w:w w:val="80"/>
        </w:rPr>
        <w:t>the</w:t>
      </w:r>
      <w:r>
        <w:rPr>
          <w:b w:val="0"/>
          <w:color w:val="231F20"/>
          <w:spacing w:val="-7"/>
          <w:w w:val="80"/>
        </w:rPr>
        <w:t> </w:t>
      </w:r>
      <w:r>
        <w:rPr>
          <w:b w:val="0"/>
          <w:color w:val="231F20"/>
          <w:w w:val="80"/>
        </w:rPr>
        <w:t>accounting</w:t>
      </w:r>
      <w:r>
        <w:rPr>
          <w:b w:val="0"/>
          <w:color w:val="231F20"/>
          <w:spacing w:val="-9"/>
          <w:w w:val="80"/>
        </w:rPr>
        <w:t> </w:t>
      </w:r>
      <w:r>
        <w:rPr>
          <w:b w:val="0"/>
          <w:color w:val="231F20"/>
          <w:w w:val="80"/>
        </w:rPr>
        <w:t>and</w:t>
      </w:r>
      <w:r>
        <w:rPr>
          <w:b w:val="0"/>
          <w:color w:val="231F20"/>
          <w:spacing w:val="-8"/>
          <w:w w:val="80"/>
        </w:rPr>
        <w:t> </w:t>
      </w:r>
      <w:r>
        <w:rPr>
          <w:b w:val="0"/>
          <w:color w:val="231F20"/>
          <w:w w:val="80"/>
        </w:rPr>
        <w:t>disclosure</w:t>
      </w:r>
      <w:r>
        <w:rPr>
          <w:b w:val="0"/>
          <w:color w:val="231F20"/>
          <w:spacing w:val="-8"/>
          <w:w w:val="80"/>
        </w:rPr>
        <w:t> </w:t>
      </w:r>
      <w:r>
        <w:rPr>
          <w:b w:val="0"/>
          <w:color w:val="231F20"/>
          <w:w w:val="80"/>
        </w:rPr>
        <w:t>for</w:t>
      </w:r>
      <w:r>
        <w:rPr>
          <w:b w:val="0"/>
          <w:color w:val="231F20"/>
          <w:spacing w:val="-7"/>
          <w:w w:val="80"/>
        </w:rPr>
        <w:t> </w:t>
      </w:r>
      <w:r>
        <w:rPr>
          <w:b w:val="0"/>
          <w:color w:val="231F20"/>
          <w:w w:val="80"/>
        </w:rPr>
        <w:t>uncer-</w:t>
      </w:r>
      <w:r>
        <w:rPr>
          <w:b w:val="0"/>
          <w:color w:val="231F20"/>
          <w:w w:val="76"/>
        </w:rPr>
        <w:t> </w:t>
      </w:r>
      <w:r>
        <w:rPr>
          <w:b w:val="0"/>
          <w:color w:val="231F20"/>
          <w:w w:val="80"/>
        </w:rPr>
        <w:t>tainty</w:t>
      </w:r>
      <w:r>
        <w:rPr>
          <w:b w:val="0"/>
          <w:color w:val="231F20"/>
          <w:spacing w:val="-19"/>
          <w:w w:val="80"/>
        </w:rPr>
        <w:t> </w:t>
      </w:r>
      <w:r>
        <w:rPr>
          <w:b w:val="0"/>
          <w:color w:val="231F20"/>
          <w:w w:val="80"/>
        </w:rPr>
        <w:t>in</w:t>
      </w:r>
      <w:r>
        <w:rPr>
          <w:b w:val="0"/>
          <w:color w:val="231F20"/>
          <w:spacing w:val="-18"/>
          <w:w w:val="80"/>
        </w:rPr>
        <w:t> </w:t>
      </w:r>
      <w:r>
        <w:rPr>
          <w:b w:val="0"/>
          <w:color w:val="231F20"/>
          <w:w w:val="80"/>
        </w:rPr>
        <w:t>tax</w:t>
      </w:r>
      <w:r>
        <w:rPr>
          <w:b w:val="0"/>
          <w:color w:val="231F20"/>
          <w:spacing w:val="-20"/>
          <w:w w:val="80"/>
        </w:rPr>
        <w:t> </w:t>
      </w:r>
      <w:r>
        <w:rPr>
          <w:b w:val="0"/>
          <w:color w:val="231F20"/>
          <w:w w:val="80"/>
        </w:rPr>
        <w:t>positions,</w:t>
      </w:r>
      <w:r>
        <w:rPr>
          <w:b w:val="0"/>
          <w:color w:val="231F20"/>
          <w:spacing w:val="-18"/>
          <w:w w:val="80"/>
        </w:rPr>
        <w:t> </w:t>
      </w:r>
      <w:r>
        <w:rPr>
          <w:b w:val="0"/>
          <w:color w:val="231F20"/>
          <w:w w:val="80"/>
        </w:rPr>
        <w:t>as</w:t>
      </w:r>
      <w:r>
        <w:rPr>
          <w:b w:val="0"/>
          <w:color w:val="231F20"/>
          <w:spacing w:val="-20"/>
          <w:w w:val="80"/>
        </w:rPr>
        <w:t> </w:t>
      </w:r>
      <w:r>
        <w:rPr>
          <w:b w:val="0"/>
          <w:color w:val="231F20"/>
          <w:w w:val="80"/>
        </w:rPr>
        <w:t>defined.</w:t>
      </w:r>
      <w:r>
        <w:rPr>
          <w:b w:val="0"/>
          <w:color w:val="231F20"/>
          <w:spacing w:val="-20"/>
          <w:w w:val="80"/>
        </w:rPr>
        <w:t> </w:t>
      </w:r>
      <w:r>
        <w:rPr>
          <w:b w:val="0"/>
          <w:color w:val="231F20"/>
          <w:w w:val="80"/>
        </w:rPr>
        <w:t>FIN</w:t>
      </w:r>
      <w:r>
        <w:rPr>
          <w:b w:val="0"/>
          <w:color w:val="231F20"/>
          <w:spacing w:val="-18"/>
          <w:w w:val="80"/>
        </w:rPr>
        <w:t> </w:t>
      </w:r>
      <w:r>
        <w:rPr>
          <w:b w:val="0"/>
          <w:color w:val="231F20"/>
          <w:w w:val="80"/>
        </w:rPr>
        <w:t>48</w:t>
      </w:r>
      <w:r>
        <w:rPr>
          <w:b w:val="0"/>
          <w:color w:val="231F20"/>
          <w:spacing w:val="-20"/>
          <w:w w:val="80"/>
        </w:rPr>
        <w:t> </w:t>
      </w:r>
      <w:r>
        <w:rPr>
          <w:b w:val="0"/>
          <w:color w:val="231F20"/>
          <w:w w:val="80"/>
        </w:rPr>
        <w:t>seeks</w:t>
      </w:r>
      <w:r>
        <w:rPr>
          <w:b w:val="0"/>
          <w:color w:val="231F20"/>
          <w:spacing w:val="-19"/>
          <w:w w:val="80"/>
        </w:rPr>
        <w:t> </w:t>
      </w:r>
      <w:r>
        <w:rPr>
          <w:b w:val="0"/>
          <w:color w:val="231F20"/>
          <w:w w:val="80"/>
        </w:rPr>
        <w:t>to</w:t>
      </w:r>
      <w:r>
        <w:rPr>
          <w:b w:val="0"/>
          <w:color w:val="231F20"/>
          <w:spacing w:val="-19"/>
          <w:w w:val="80"/>
        </w:rPr>
        <w:t> </w:t>
      </w:r>
      <w:r>
        <w:rPr>
          <w:b w:val="0"/>
          <w:color w:val="231F20"/>
          <w:w w:val="80"/>
        </w:rPr>
        <w:t>reduce</w:t>
      </w:r>
      <w:r>
        <w:rPr>
          <w:b w:val="0"/>
          <w:color w:val="231F20"/>
          <w:w w:val="76"/>
        </w:rPr>
        <w:t> </w:t>
      </w:r>
      <w:r>
        <w:rPr>
          <w:b w:val="0"/>
          <w:color w:val="231F20"/>
          <w:w w:val="80"/>
        </w:rPr>
        <w:t>the</w:t>
      </w:r>
      <w:r>
        <w:rPr>
          <w:b w:val="0"/>
          <w:color w:val="231F20"/>
          <w:spacing w:val="-25"/>
          <w:w w:val="80"/>
        </w:rPr>
        <w:t> </w:t>
      </w:r>
      <w:r>
        <w:rPr>
          <w:b w:val="0"/>
          <w:color w:val="231F20"/>
          <w:w w:val="80"/>
        </w:rPr>
        <w:t>diversity</w:t>
      </w:r>
      <w:r>
        <w:rPr>
          <w:b w:val="0"/>
          <w:color w:val="231F20"/>
          <w:spacing w:val="-26"/>
          <w:w w:val="80"/>
        </w:rPr>
        <w:t> </w:t>
      </w:r>
      <w:r>
        <w:rPr>
          <w:b w:val="0"/>
          <w:color w:val="231F20"/>
          <w:w w:val="80"/>
        </w:rPr>
        <w:t>in</w:t>
      </w:r>
      <w:r>
        <w:rPr>
          <w:b w:val="0"/>
          <w:color w:val="231F20"/>
          <w:spacing w:val="-26"/>
          <w:w w:val="80"/>
        </w:rPr>
        <w:t> </w:t>
      </w:r>
      <w:r>
        <w:rPr>
          <w:b w:val="0"/>
          <w:color w:val="231F20"/>
          <w:w w:val="80"/>
        </w:rPr>
        <w:t>practice</w:t>
      </w:r>
      <w:r>
        <w:rPr>
          <w:b w:val="0"/>
          <w:color w:val="231F20"/>
          <w:spacing w:val="-27"/>
          <w:w w:val="80"/>
        </w:rPr>
        <w:t> </w:t>
      </w:r>
      <w:r>
        <w:rPr>
          <w:b w:val="0"/>
          <w:color w:val="231F20"/>
          <w:w w:val="80"/>
        </w:rPr>
        <w:t>associated</w:t>
      </w:r>
      <w:r>
        <w:rPr>
          <w:b w:val="0"/>
          <w:color w:val="231F20"/>
          <w:spacing w:val="-27"/>
          <w:w w:val="80"/>
        </w:rPr>
        <w:t> </w:t>
      </w:r>
      <w:r>
        <w:rPr>
          <w:b w:val="0"/>
          <w:color w:val="231F20"/>
          <w:w w:val="80"/>
        </w:rPr>
        <w:t>with</w:t>
      </w:r>
      <w:r>
        <w:rPr>
          <w:b w:val="0"/>
          <w:color w:val="231F20"/>
          <w:spacing w:val="-26"/>
          <w:w w:val="80"/>
        </w:rPr>
        <w:t> </w:t>
      </w:r>
      <w:r>
        <w:rPr>
          <w:b w:val="0"/>
          <w:color w:val="231F20"/>
          <w:w w:val="80"/>
        </w:rPr>
        <w:t>certain</w:t>
      </w:r>
      <w:r>
        <w:rPr>
          <w:b w:val="0"/>
          <w:color w:val="231F20"/>
          <w:spacing w:val="-26"/>
          <w:w w:val="80"/>
        </w:rPr>
        <w:t> </w:t>
      </w:r>
      <w:r>
        <w:rPr>
          <w:b w:val="0"/>
          <w:color w:val="231F20"/>
          <w:w w:val="80"/>
        </w:rPr>
        <w:t>aspects</w:t>
      </w:r>
      <w:r>
        <w:rPr>
          <w:b w:val="0"/>
          <w:color w:val="231F20"/>
          <w:spacing w:val="-27"/>
          <w:w w:val="80"/>
        </w:rPr>
        <w:t> </w:t>
      </w:r>
      <w:r>
        <w:rPr>
          <w:b w:val="0"/>
          <w:color w:val="231F20"/>
          <w:w w:val="80"/>
        </w:rPr>
        <w:t>of</w:t>
      </w:r>
      <w:r>
        <w:rPr>
          <w:b w:val="0"/>
          <w:color w:val="231F20"/>
          <w:w w:val="85"/>
        </w:rPr>
        <w:t> </w:t>
      </w:r>
      <w:r>
        <w:rPr>
          <w:b w:val="0"/>
          <w:color w:val="231F20"/>
          <w:w w:val="80"/>
        </w:rPr>
        <w:t>the recognition and measurement related</w:t>
      </w:r>
      <w:r>
        <w:rPr>
          <w:b w:val="0"/>
          <w:color w:val="231F20"/>
          <w:spacing w:val="-26"/>
          <w:w w:val="80"/>
        </w:rPr>
        <w:t> </w:t>
      </w:r>
      <w:r>
        <w:rPr>
          <w:b w:val="0"/>
          <w:color w:val="231F20"/>
          <w:w w:val="80"/>
        </w:rPr>
        <w:t>to</w:t>
      </w:r>
      <w:r>
        <w:rPr>
          <w:b w:val="0"/>
          <w:color w:val="231F20"/>
          <w:spacing w:val="-4"/>
          <w:w w:val="80"/>
        </w:rPr>
        <w:t> </w:t>
      </w:r>
      <w:r>
        <w:rPr>
          <w:b w:val="0"/>
          <w:color w:val="231F20"/>
          <w:w w:val="80"/>
        </w:rPr>
        <w:t>accounting</w:t>
      </w:r>
      <w:r>
        <w:rPr>
          <w:b w:val="0"/>
          <w:color w:val="231F20"/>
          <w:w w:val="77"/>
        </w:rPr>
        <w:t> </w:t>
      </w:r>
      <w:r>
        <w:rPr>
          <w:b w:val="0"/>
          <w:color w:val="231F20"/>
          <w:w w:val="80"/>
        </w:rPr>
        <w:t>for</w:t>
      </w:r>
      <w:r>
        <w:rPr>
          <w:b w:val="0"/>
          <w:color w:val="231F20"/>
          <w:spacing w:val="-13"/>
          <w:w w:val="80"/>
        </w:rPr>
        <w:t> </w:t>
      </w:r>
      <w:r>
        <w:rPr>
          <w:b w:val="0"/>
          <w:color w:val="231F20"/>
          <w:w w:val="80"/>
        </w:rPr>
        <w:t>income</w:t>
      </w:r>
      <w:r>
        <w:rPr>
          <w:b w:val="0"/>
          <w:color w:val="231F20"/>
          <w:spacing w:val="-16"/>
          <w:w w:val="80"/>
        </w:rPr>
        <w:t> </w:t>
      </w:r>
      <w:r>
        <w:rPr>
          <w:b w:val="0"/>
          <w:color w:val="231F20"/>
          <w:w w:val="80"/>
        </w:rPr>
        <w:t>taxes.</w:t>
      </w:r>
      <w:r>
        <w:rPr>
          <w:b w:val="0"/>
          <w:color w:val="231F20"/>
          <w:spacing w:val="-15"/>
          <w:w w:val="80"/>
        </w:rPr>
        <w:t> </w:t>
      </w:r>
      <w:r>
        <w:rPr>
          <w:b w:val="0"/>
          <w:color w:val="231F20"/>
          <w:w w:val="80"/>
        </w:rPr>
        <w:t>This</w:t>
      </w:r>
      <w:r>
        <w:rPr>
          <w:b w:val="0"/>
          <w:color w:val="231F20"/>
          <w:spacing w:val="-15"/>
          <w:w w:val="80"/>
        </w:rPr>
        <w:t> </w:t>
      </w:r>
      <w:r>
        <w:rPr>
          <w:b w:val="0"/>
          <w:color w:val="231F20"/>
          <w:w w:val="80"/>
        </w:rPr>
        <w:t>interpretation</w:t>
      </w:r>
      <w:r>
        <w:rPr>
          <w:b w:val="0"/>
          <w:color w:val="231F20"/>
          <w:spacing w:val="-15"/>
          <w:w w:val="80"/>
        </w:rPr>
        <w:t> </w:t>
      </w:r>
      <w:r>
        <w:rPr>
          <w:b w:val="0"/>
          <w:color w:val="231F20"/>
          <w:w w:val="80"/>
        </w:rPr>
        <w:t>is</w:t>
      </w:r>
      <w:r>
        <w:rPr>
          <w:b w:val="0"/>
          <w:color w:val="231F20"/>
          <w:spacing w:val="-14"/>
          <w:w w:val="80"/>
        </w:rPr>
        <w:t> </w:t>
      </w:r>
      <w:r>
        <w:rPr>
          <w:b w:val="0"/>
          <w:color w:val="231F20"/>
          <w:w w:val="80"/>
        </w:rPr>
        <w:t>effective</w:t>
      </w:r>
      <w:r>
        <w:rPr>
          <w:b w:val="0"/>
          <w:color w:val="231F20"/>
          <w:spacing w:val="-16"/>
          <w:w w:val="80"/>
        </w:rPr>
        <w:t> </w:t>
      </w:r>
      <w:r>
        <w:rPr>
          <w:b w:val="0"/>
          <w:color w:val="231F20"/>
          <w:w w:val="80"/>
        </w:rPr>
        <w:t>for</w:t>
      </w:r>
      <w:r>
        <w:rPr>
          <w:b w:val="0"/>
          <w:color w:val="231F20"/>
          <w:spacing w:val="-15"/>
          <w:w w:val="80"/>
        </w:rPr>
        <w:t> </w:t>
      </w:r>
      <w:r>
        <w:rPr>
          <w:b w:val="0"/>
          <w:color w:val="231F20"/>
          <w:w w:val="80"/>
        </w:rPr>
        <w:t>fiscal</w:t>
      </w:r>
      <w:r>
        <w:rPr>
          <w:b w:val="0"/>
          <w:color w:val="231F20"/>
          <w:w w:val="75"/>
        </w:rPr>
        <w:t> </w:t>
      </w:r>
      <w:r>
        <w:rPr>
          <w:b w:val="0"/>
          <w:color w:val="231F20"/>
          <w:w w:val="80"/>
        </w:rPr>
        <w:t>years</w:t>
      </w:r>
      <w:r>
        <w:rPr>
          <w:b w:val="0"/>
          <w:color w:val="231F20"/>
          <w:spacing w:val="-13"/>
          <w:w w:val="80"/>
        </w:rPr>
        <w:t> </w:t>
      </w:r>
      <w:r>
        <w:rPr>
          <w:b w:val="0"/>
          <w:color w:val="231F20"/>
          <w:w w:val="80"/>
        </w:rPr>
        <w:t>beginning</w:t>
      </w:r>
      <w:r>
        <w:rPr>
          <w:b w:val="0"/>
          <w:color w:val="231F20"/>
          <w:spacing w:val="-14"/>
          <w:w w:val="80"/>
        </w:rPr>
        <w:t> </w:t>
      </w:r>
      <w:r>
        <w:rPr>
          <w:b w:val="0"/>
          <w:color w:val="231F20"/>
          <w:w w:val="80"/>
        </w:rPr>
        <w:t>after</w:t>
      </w:r>
      <w:r>
        <w:rPr>
          <w:b w:val="0"/>
          <w:color w:val="231F20"/>
          <w:spacing w:val="-12"/>
          <w:w w:val="80"/>
        </w:rPr>
        <w:t> </w:t>
      </w:r>
      <w:r>
        <w:rPr>
          <w:b w:val="0"/>
          <w:color w:val="231F20"/>
          <w:w w:val="80"/>
        </w:rPr>
        <w:t>December</w:t>
      </w:r>
      <w:r>
        <w:rPr>
          <w:b w:val="0"/>
          <w:color w:val="231F20"/>
          <w:spacing w:val="-16"/>
          <w:w w:val="80"/>
        </w:rPr>
        <w:t> </w:t>
      </w:r>
      <w:r>
        <w:rPr>
          <w:b w:val="0"/>
          <w:color w:val="231F20"/>
          <w:w w:val="80"/>
        </w:rPr>
        <w:t>15,</w:t>
      </w:r>
      <w:r>
        <w:rPr>
          <w:b w:val="0"/>
          <w:color w:val="231F20"/>
          <w:spacing w:val="-12"/>
          <w:w w:val="80"/>
        </w:rPr>
        <w:t> </w:t>
      </w:r>
      <w:r>
        <w:rPr>
          <w:b w:val="0"/>
          <w:color w:val="231F20"/>
          <w:w w:val="80"/>
        </w:rPr>
        <w:t>2006.</w:t>
      </w:r>
      <w:r>
        <w:rPr>
          <w:b w:val="0"/>
          <w:color w:val="231F20"/>
          <w:spacing w:val="-11"/>
          <w:w w:val="80"/>
        </w:rPr>
        <w:t> </w:t>
      </w:r>
      <w:r>
        <w:rPr>
          <w:b w:val="0"/>
          <w:color w:val="231F20"/>
          <w:w w:val="80"/>
        </w:rPr>
        <w:t>The</w:t>
      </w:r>
      <w:r>
        <w:rPr>
          <w:b w:val="0"/>
          <w:color w:val="231F20"/>
          <w:spacing w:val="-15"/>
          <w:w w:val="80"/>
        </w:rPr>
        <w:t> </w:t>
      </w:r>
      <w:r>
        <w:rPr>
          <w:b w:val="0"/>
          <w:color w:val="231F20"/>
          <w:w w:val="80"/>
        </w:rPr>
        <w:t>Company</w:t>
      </w:r>
      <w:r>
        <w:rPr>
          <w:b w:val="0"/>
          <w:color w:val="231F20"/>
          <w:w w:val="80"/>
        </w:rPr>
        <w:t> </w:t>
      </w:r>
      <w:r>
        <w:rPr>
          <w:b w:val="0"/>
          <w:color w:val="231F20"/>
          <w:w w:val="85"/>
        </w:rPr>
        <w:t>does</w:t>
      </w:r>
      <w:r>
        <w:rPr>
          <w:b w:val="0"/>
          <w:color w:val="231F20"/>
          <w:spacing w:val="-21"/>
          <w:w w:val="85"/>
        </w:rPr>
        <w:t> </w:t>
      </w:r>
      <w:r>
        <w:rPr>
          <w:b w:val="0"/>
          <w:color w:val="231F20"/>
          <w:w w:val="85"/>
        </w:rPr>
        <w:t>not</w:t>
      </w:r>
      <w:r>
        <w:rPr>
          <w:b w:val="0"/>
          <w:color w:val="231F20"/>
          <w:spacing w:val="-21"/>
          <w:w w:val="85"/>
        </w:rPr>
        <w:t> </w:t>
      </w:r>
      <w:r>
        <w:rPr>
          <w:b w:val="0"/>
          <w:color w:val="231F20"/>
          <w:w w:val="85"/>
        </w:rPr>
        <w:t>expect</w:t>
      </w:r>
      <w:r>
        <w:rPr>
          <w:b w:val="0"/>
          <w:color w:val="231F20"/>
          <w:spacing w:val="-23"/>
          <w:w w:val="85"/>
        </w:rPr>
        <w:t> </w:t>
      </w:r>
      <w:r>
        <w:rPr>
          <w:b w:val="0"/>
          <w:color w:val="231F20"/>
          <w:w w:val="85"/>
        </w:rPr>
        <w:t>the</w:t>
      </w:r>
      <w:r>
        <w:rPr>
          <w:b w:val="0"/>
          <w:color w:val="231F20"/>
          <w:spacing w:val="-21"/>
          <w:w w:val="85"/>
        </w:rPr>
        <w:t> </w:t>
      </w:r>
      <w:r>
        <w:rPr>
          <w:b w:val="0"/>
          <w:color w:val="231F20"/>
          <w:w w:val="85"/>
        </w:rPr>
        <w:t>interpretation</w:t>
      </w:r>
      <w:r>
        <w:rPr>
          <w:b w:val="0"/>
          <w:color w:val="231F20"/>
          <w:spacing w:val="-21"/>
          <w:w w:val="85"/>
        </w:rPr>
        <w:t> </w:t>
      </w:r>
      <w:r>
        <w:rPr>
          <w:b w:val="0"/>
          <w:color w:val="231F20"/>
          <w:w w:val="85"/>
        </w:rPr>
        <w:t>will</w:t>
      </w:r>
      <w:r>
        <w:rPr>
          <w:b w:val="0"/>
          <w:color w:val="231F20"/>
          <w:spacing w:val="-22"/>
          <w:w w:val="85"/>
        </w:rPr>
        <w:t> </w:t>
      </w:r>
      <w:r>
        <w:rPr>
          <w:b w:val="0"/>
          <w:color w:val="231F20"/>
          <w:w w:val="85"/>
        </w:rPr>
        <w:t>have</w:t>
      </w:r>
      <w:r>
        <w:rPr>
          <w:b w:val="0"/>
          <w:color w:val="231F20"/>
          <w:spacing w:val="-22"/>
          <w:w w:val="85"/>
        </w:rPr>
        <w:t> </w:t>
      </w:r>
      <w:r>
        <w:rPr>
          <w:b w:val="0"/>
          <w:color w:val="231F20"/>
          <w:w w:val="85"/>
        </w:rPr>
        <w:t>a</w:t>
      </w:r>
      <w:r>
        <w:rPr>
          <w:b w:val="0"/>
          <w:color w:val="231F20"/>
          <w:spacing w:val="-22"/>
          <w:w w:val="85"/>
        </w:rPr>
        <w:t> </w:t>
      </w:r>
      <w:r>
        <w:rPr>
          <w:b w:val="0"/>
          <w:color w:val="231F20"/>
          <w:w w:val="85"/>
        </w:rPr>
        <w:t>material</w:t>
      </w:r>
      <w:r>
        <w:rPr>
          <w:b w:val="0"/>
          <w:color w:val="231F20"/>
          <w:w w:val="76"/>
        </w:rPr>
        <w:t> </w:t>
      </w:r>
      <w:r>
        <w:rPr>
          <w:b w:val="0"/>
          <w:color w:val="231F20"/>
          <w:w w:val="80"/>
        </w:rPr>
        <w:t>impact</w:t>
      </w:r>
      <w:r>
        <w:rPr>
          <w:b w:val="0"/>
          <w:color w:val="231F20"/>
          <w:spacing w:val="-31"/>
          <w:w w:val="80"/>
        </w:rPr>
        <w:t> </w:t>
      </w:r>
      <w:r>
        <w:rPr>
          <w:b w:val="0"/>
          <w:color w:val="231F20"/>
          <w:w w:val="80"/>
        </w:rPr>
        <w:t>on</w:t>
      </w:r>
      <w:r>
        <w:rPr>
          <w:b w:val="0"/>
          <w:color w:val="231F20"/>
          <w:spacing w:val="-31"/>
          <w:w w:val="80"/>
        </w:rPr>
        <w:t> </w:t>
      </w:r>
      <w:r>
        <w:rPr>
          <w:b w:val="0"/>
          <w:color w:val="231F20"/>
          <w:w w:val="80"/>
        </w:rPr>
        <w:t>its</w:t>
      </w:r>
      <w:r>
        <w:rPr>
          <w:b w:val="0"/>
          <w:color w:val="231F20"/>
          <w:spacing w:val="-31"/>
          <w:w w:val="80"/>
        </w:rPr>
        <w:t> </w:t>
      </w:r>
      <w:r>
        <w:rPr>
          <w:b w:val="0"/>
          <w:color w:val="231F20"/>
          <w:w w:val="80"/>
        </w:rPr>
        <w:t>results</w:t>
      </w:r>
      <w:r>
        <w:rPr>
          <w:b w:val="0"/>
          <w:color w:val="231F20"/>
          <w:spacing w:val="-30"/>
          <w:w w:val="80"/>
        </w:rPr>
        <w:t> </w:t>
      </w:r>
      <w:r>
        <w:rPr>
          <w:b w:val="0"/>
          <w:color w:val="231F20"/>
          <w:w w:val="80"/>
        </w:rPr>
        <w:t>from</w:t>
      </w:r>
      <w:r>
        <w:rPr>
          <w:b w:val="0"/>
          <w:color w:val="231F20"/>
          <w:spacing w:val="-31"/>
          <w:w w:val="80"/>
        </w:rPr>
        <w:t> </w:t>
      </w:r>
      <w:r>
        <w:rPr>
          <w:b w:val="0"/>
          <w:color w:val="231F20"/>
          <w:w w:val="80"/>
        </w:rPr>
        <w:t>operations</w:t>
      </w:r>
      <w:r>
        <w:rPr>
          <w:b w:val="0"/>
          <w:color w:val="231F20"/>
          <w:spacing w:val="-31"/>
          <w:w w:val="80"/>
        </w:rPr>
        <w:t> </w:t>
      </w:r>
      <w:r>
        <w:rPr>
          <w:b w:val="0"/>
          <w:color w:val="231F20"/>
          <w:w w:val="80"/>
        </w:rPr>
        <w:t>or</w:t>
      </w:r>
      <w:r>
        <w:rPr>
          <w:b w:val="0"/>
          <w:color w:val="231F20"/>
          <w:spacing w:val="-31"/>
          <w:w w:val="80"/>
        </w:rPr>
        <w:t> </w:t>
      </w:r>
      <w:r>
        <w:rPr>
          <w:b w:val="0"/>
          <w:color w:val="231F20"/>
          <w:w w:val="80"/>
        </w:rPr>
        <w:t>financial</w:t>
      </w:r>
      <w:r>
        <w:rPr>
          <w:b w:val="0"/>
          <w:color w:val="231F20"/>
          <w:spacing w:val="-32"/>
          <w:w w:val="80"/>
        </w:rPr>
        <w:t> </w:t>
      </w:r>
      <w:r>
        <w:rPr>
          <w:b w:val="0"/>
          <w:color w:val="231F20"/>
          <w:w w:val="80"/>
        </w:rPr>
        <w:t>position.</w:t>
      </w:r>
    </w:p>
    <w:p>
      <w:pPr>
        <w:pStyle w:val="BodyText"/>
        <w:spacing w:line="244" w:lineRule="auto" w:before="151"/>
        <w:ind w:left="119" w:firstLine="400"/>
        <w:jc w:val="both"/>
        <w:rPr>
          <w:b w:val="0"/>
        </w:rPr>
      </w:pPr>
      <w:r>
        <w:rPr>
          <w:b w:val="0"/>
          <w:color w:val="231F20"/>
          <w:w w:val="85"/>
        </w:rPr>
        <w:t>In September 2006, the FASB issued</w:t>
      </w:r>
      <w:r>
        <w:rPr>
          <w:b w:val="0"/>
          <w:color w:val="231F20"/>
          <w:spacing w:val="-34"/>
          <w:w w:val="85"/>
        </w:rPr>
        <w:t> </w:t>
      </w:r>
      <w:r>
        <w:rPr>
          <w:b w:val="0"/>
          <w:color w:val="231F20"/>
          <w:w w:val="85"/>
        </w:rPr>
        <w:t>statement </w:t>
      </w:r>
      <w:r>
        <w:rPr>
          <w:b w:val="0"/>
          <w:color w:val="231F20"/>
          <w:w w:val="90"/>
        </w:rPr>
        <w:t>No. 157, “Fair Value Measurements”</w:t>
      </w:r>
      <w:r>
        <w:rPr>
          <w:b w:val="0"/>
          <w:i/>
          <w:color w:val="231F20"/>
          <w:w w:val="90"/>
        </w:rPr>
        <w:t>, </w:t>
      </w:r>
      <w:r>
        <w:rPr>
          <w:b w:val="0"/>
          <w:color w:val="231F20"/>
          <w:w w:val="90"/>
        </w:rPr>
        <w:t>(SFAS</w:t>
      </w:r>
      <w:r>
        <w:rPr>
          <w:b w:val="0"/>
          <w:color w:val="231F20"/>
          <w:spacing w:val="-28"/>
          <w:w w:val="90"/>
        </w:rPr>
        <w:t> </w:t>
      </w:r>
      <w:r>
        <w:rPr>
          <w:b w:val="0"/>
          <w:color w:val="231F20"/>
          <w:w w:val="90"/>
        </w:rPr>
        <w:t>157). </w:t>
      </w:r>
      <w:r>
        <w:rPr>
          <w:b w:val="0"/>
          <w:color w:val="231F20"/>
          <w:w w:val="85"/>
        </w:rPr>
        <w:t>SFAS</w:t>
      </w:r>
      <w:r>
        <w:rPr>
          <w:b w:val="0"/>
          <w:color w:val="231F20"/>
          <w:spacing w:val="-14"/>
          <w:w w:val="85"/>
        </w:rPr>
        <w:t> </w:t>
      </w:r>
      <w:r>
        <w:rPr>
          <w:b w:val="0"/>
          <w:color w:val="231F20"/>
          <w:w w:val="85"/>
        </w:rPr>
        <w:t>157</w:t>
      </w:r>
      <w:r>
        <w:rPr>
          <w:b w:val="0"/>
          <w:color w:val="231F20"/>
          <w:spacing w:val="-13"/>
          <w:w w:val="85"/>
        </w:rPr>
        <w:t> </w:t>
      </w:r>
      <w:r>
        <w:rPr>
          <w:b w:val="0"/>
          <w:color w:val="231F20"/>
          <w:w w:val="85"/>
        </w:rPr>
        <w:t>defines</w:t>
      </w:r>
      <w:r>
        <w:rPr>
          <w:b w:val="0"/>
          <w:color w:val="231F20"/>
          <w:spacing w:val="-14"/>
          <w:w w:val="85"/>
        </w:rPr>
        <w:t> </w:t>
      </w:r>
      <w:r>
        <w:rPr>
          <w:b w:val="0"/>
          <w:color w:val="231F20"/>
          <w:w w:val="85"/>
        </w:rPr>
        <w:t>fair</w:t>
      </w:r>
      <w:r>
        <w:rPr>
          <w:b w:val="0"/>
          <w:color w:val="231F20"/>
          <w:spacing w:val="-13"/>
          <w:w w:val="85"/>
        </w:rPr>
        <w:t> </w:t>
      </w:r>
      <w:r>
        <w:rPr>
          <w:b w:val="0"/>
          <w:color w:val="231F20"/>
          <w:w w:val="85"/>
        </w:rPr>
        <w:t>value,</w:t>
      </w:r>
      <w:r>
        <w:rPr>
          <w:b w:val="0"/>
          <w:color w:val="231F20"/>
          <w:spacing w:val="-15"/>
          <w:w w:val="85"/>
        </w:rPr>
        <w:t> </w:t>
      </w:r>
      <w:r>
        <w:rPr>
          <w:b w:val="0"/>
          <w:color w:val="231F20"/>
          <w:w w:val="85"/>
        </w:rPr>
        <w:t>establishes</w:t>
      </w:r>
      <w:r>
        <w:rPr>
          <w:b w:val="0"/>
          <w:color w:val="231F20"/>
          <w:spacing w:val="-14"/>
          <w:w w:val="85"/>
        </w:rPr>
        <w:t> </w:t>
      </w:r>
      <w:r>
        <w:rPr>
          <w:b w:val="0"/>
          <w:color w:val="231F20"/>
          <w:w w:val="85"/>
        </w:rPr>
        <w:t>a</w:t>
      </w:r>
      <w:r>
        <w:rPr>
          <w:b w:val="0"/>
          <w:color w:val="231F20"/>
          <w:spacing w:val="-14"/>
          <w:w w:val="85"/>
        </w:rPr>
        <w:t> </w:t>
      </w:r>
      <w:r>
        <w:rPr>
          <w:b w:val="0"/>
          <w:color w:val="231F20"/>
          <w:w w:val="85"/>
        </w:rPr>
        <w:t>framework </w:t>
      </w:r>
      <w:r>
        <w:rPr>
          <w:b w:val="0"/>
          <w:color w:val="231F20"/>
          <w:w w:val="80"/>
        </w:rPr>
        <w:t>for measuring fair value in accordance with accounting principles generally accepted in the United States, and expands disclosures about fair value measurements. </w:t>
      </w:r>
      <w:r>
        <w:rPr>
          <w:b w:val="0"/>
          <w:color w:val="231F20"/>
          <w:w w:val="85"/>
        </w:rPr>
        <w:t>SFAS 157 is effective for fiscal years beginning after </w:t>
      </w:r>
      <w:r>
        <w:rPr>
          <w:b w:val="0"/>
          <w:color w:val="231F20"/>
          <w:w w:val="80"/>
        </w:rPr>
        <w:t>November</w:t>
      </w:r>
      <w:r>
        <w:rPr>
          <w:b w:val="0"/>
          <w:color w:val="231F20"/>
          <w:spacing w:val="-21"/>
          <w:w w:val="80"/>
        </w:rPr>
        <w:t> </w:t>
      </w:r>
      <w:r>
        <w:rPr>
          <w:b w:val="0"/>
          <w:color w:val="231F20"/>
          <w:w w:val="80"/>
        </w:rPr>
        <w:t>15,</w:t>
      </w:r>
      <w:r>
        <w:rPr>
          <w:b w:val="0"/>
          <w:color w:val="231F20"/>
          <w:spacing w:val="-18"/>
          <w:w w:val="80"/>
        </w:rPr>
        <w:t> </w:t>
      </w:r>
      <w:r>
        <w:rPr>
          <w:b w:val="0"/>
          <w:color w:val="231F20"/>
          <w:w w:val="80"/>
        </w:rPr>
        <w:t>2007,</w:t>
      </w:r>
      <w:r>
        <w:rPr>
          <w:b w:val="0"/>
          <w:color w:val="231F20"/>
          <w:spacing w:val="-20"/>
          <w:w w:val="80"/>
        </w:rPr>
        <w:t> </w:t>
      </w:r>
      <w:r>
        <w:rPr>
          <w:b w:val="0"/>
          <w:color w:val="231F20"/>
          <w:w w:val="80"/>
        </w:rPr>
        <w:t>with</w:t>
      </w:r>
      <w:r>
        <w:rPr>
          <w:b w:val="0"/>
          <w:color w:val="231F20"/>
          <w:spacing w:val="-20"/>
          <w:w w:val="80"/>
        </w:rPr>
        <w:t> </w:t>
      </w:r>
      <w:r>
        <w:rPr>
          <w:b w:val="0"/>
          <w:color w:val="231F20"/>
          <w:w w:val="80"/>
        </w:rPr>
        <w:t>earlier</w:t>
      </w:r>
      <w:r>
        <w:rPr>
          <w:b w:val="0"/>
          <w:color w:val="231F20"/>
          <w:spacing w:val="-19"/>
          <w:w w:val="80"/>
        </w:rPr>
        <w:t> </w:t>
      </w:r>
      <w:r>
        <w:rPr>
          <w:b w:val="0"/>
          <w:color w:val="231F20"/>
          <w:w w:val="80"/>
        </w:rPr>
        <w:t>application</w:t>
      </w:r>
      <w:r>
        <w:rPr>
          <w:b w:val="0"/>
          <w:color w:val="231F20"/>
          <w:spacing w:val="-22"/>
          <w:w w:val="80"/>
        </w:rPr>
        <w:t> </w:t>
      </w:r>
      <w:r>
        <w:rPr>
          <w:b w:val="0"/>
          <w:color w:val="231F20"/>
          <w:w w:val="80"/>
        </w:rPr>
        <w:t>encouraged. Any</w:t>
      </w:r>
      <w:r>
        <w:rPr>
          <w:b w:val="0"/>
          <w:color w:val="231F20"/>
          <w:spacing w:val="-11"/>
          <w:w w:val="80"/>
        </w:rPr>
        <w:t> </w:t>
      </w:r>
      <w:r>
        <w:rPr>
          <w:b w:val="0"/>
          <w:color w:val="231F20"/>
          <w:w w:val="80"/>
        </w:rPr>
        <w:t>amounts</w:t>
      </w:r>
      <w:r>
        <w:rPr>
          <w:b w:val="0"/>
          <w:color w:val="231F20"/>
          <w:spacing w:val="-11"/>
          <w:w w:val="80"/>
        </w:rPr>
        <w:t> </w:t>
      </w:r>
      <w:r>
        <w:rPr>
          <w:b w:val="0"/>
          <w:color w:val="231F20"/>
          <w:w w:val="80"/>
        </w:rPr>
        <w:t>recognized</w:t>
      </w:r>
      <w:r>
        <w:rPr>
          <w:b w:val="0"/>
          <w:color w:val="231F20"/>
          <w:spacing w:val="-13"/>
          <w:w w:val="80"/>
        </w:rPr>
        <w:t> </w:t>
      </w:r>
      <w:r>
        <w:rPr>
          <w:b w:val="0"/>
          <w:color w:val="231F20"/>
          <w:w w:val="80"/>
        </w:rPr>
        <w:t>upon</w:t>
      </w:r>
      <w:r>
        <w:rPr>
          <w:b w:val="0"/>
          <w:color w:val="231F20"/>
          <w:spacing w:val="-12"/>
          <w:w w:val="80"/>
        </w:rPr>
        <w:t> </w:t>
      </w:r>
      <w:r>
        <w:rPr>
          <w:b w:val="0"/>
          <w:color w:val="231F20"/>
          <w:w w:val="80"/>
        </w:rPr>
        <w:t>adoption</w:t>
      </w:r>
      <w:r>
        <w:rPr>
          <w:b w:val="0"/>
          <w:color w:val="231F20"/>
          <w:spacing w:val="-11"/>
          <w:w w:val="80"/>
        </w:rPr>
        <w:t> </w:t>
      </w:r>
      <w:r>
        <w:rPr>
          <w:b w:val="0"/>
          <w:color w:val="231F20"/>
          <w:w w:val="80"/>
        </w:rPr>
        <w:t>as</w:t>
      </w:r>
      <w:r>
        <w:rPr>
          <w:b w:val="0"/>
          <w:color w:val="231F20"/>
          <w:spacing w:val="-11"/>
          <w:w w:val="80"/>
        </w:rPr>
        <w:t> </w:t>
      </w:r>
      <w:r>
        <w:rPr>
          <w:b w:val="0"/>
          <w:color w:val="231F20"/>
          <w:w w:val="80"/>
        </w:rPr>
        <w:t>a</w:t>
      </w:r>
      <w:r>
        <w:rPr>
          <w:b w:val="0"/>
          <w:color w:val="231F20"/>
          <w:spacing w:val="-12"/>
          <w:w w:val="80"/>
        </w:rPr>
        <w:t> </w:t>
      </w:r>
      <w:r>
        <w:rPr>
          <w:b w:val="0"/>
          <w:color w:val="231F20"/>
          <w:w w:val="80"/>
        </w:rPr>
        <w:t>cumulative effect</w:t>
      </w:r>
      <w:r>
        <w:rPr>
          <w:b w:val="0"/>
          <w:color w:val="231F20"/>
          <w:spacing w:val="-19"/>
          <w:w w:val="80"/>
        </w:rPr>
        <w:t> </w:t>
      </w:r>
      <w:r>
        <w:rPr>
          <w:b w:val="0"/>
          <w:color w:val="231F20"/>
          <w:w w:val="80"/>
        </w:rPr>
        <w:t>adjustment</w:t>
      </w:r>
      <w:r>
        <w:rPr>
          <w:b w:val="0"/>
          <w:color w:val="231F20"/>
          <w:spacing w:val="-18"/>
          <w:w w:val="80"/>
        </w:rPr>
        <w:t> </w:t>
      </w:r>
      <w:r>
        <w:rPr>
          <w:b w:val="0"/>
          <w:color w:val="231F20"/>
          <w:w w:val="80"/>
        </w:rPr>
        <w:t>will</w:t>
      </w:r>
      <w:r>
        <w:rPr>
          <w:b w:val="0"/>
          <w:color w:val="231F20"/>
          <w:spacing w:val="-19"/>
          <w:w w:val="80"/>
        </w:rPr>
        <w:t> </w:t>
      </w:r>
      <w:r>
        <w:rPr>
          <w:b w:val="0"/>
          <w:color w:val="231F20"/>
          <w:w w:val="80"/>
        </w:rPr>
        <w:t>be</w:t>
      </w:r>
      <w:r>
        <w:rPr>
          <w:b w:val="0"/>
          <w:color w:val="231F20"/>
          <w:spacing w:val="-18"/>
          <w:w w:val="80"/>
        </w:rPr>
        <w:t> </w:t>
      </w:r>
      <w:r>
        <w:rPr>
          <w:b w:val="0"/>
          <w:color w:val="231F20"/>
          <w:w w:val="80"/>
        </w:rPr>
        <w:t>recorded</w:t>
      </w:r>
      <w:r>
        <w:rPr>
          <w:b w:val="0"/>
          <w:color w:val="231F20"/>
          <w:spacing w:val="-20"/>
          <w:w w:val="80"/>
        </w:rPr>
        <w:t> </w:t>
      </w:r>
      <w:r>
        <w:rPr>
          <w:b w:val="0"/>
          <w:color w:val="231F20"/>
          <w:w w:val="80"/>
        </w:rPr>
        <w:t>to</w:t>
      </w:r>
      <w:r>
        <w:rPr>
          <w:b w:val="0"/>
          <w:color w:val="231F20"/>
          <w:spacing w:val="-18"/>
          <w:w w:val="80"/>
        </w:rPr>
        <w:t> </w:t>
      </w:r>
      <w:r>
        <w:rPr>
          <w:b w:val="0"/>
          <w:color w:val="231F20"/>
          <w:w w:val="80"/>
        </w:rPr>
        <w:t>the</w:t>
      </w:r>
      <w:r>
        <w:rPr>
          <w:b w:val="0"/>
          <w:color w:val="231F20"/>
          <w:spacing w:val="-18"/>
          <w:w w:val="80"/>
        </w:rPr>
        <w:t> </w:t>
      </w:r>
      <w:r>
        <w:rPr>
          <w:b w:val="0"/>
          <w:color w:val="231F20"/>
          <w:w w:val="80"/>
        </w:rPr>
        <w:t>opening</w:t>
      </w:r>
      <w:r>
        <w:rPr>
          <w:b w:val="0"/>
          <w:color w:val="231F20"/>
          <w:spacing w:val="-19"/>
          <w:w w:val="80"/>
        </w:rPr>
        <w:t> </w:t>
      </w:r>
      <w:r>
        <w:rPr>
          <w:b w:val="0"/>
          <w:color w:val="231F20"/>
          <w:w w:val="80"/>
        </w:rPr>
        <w:t>balance </w:t>
      </w:r>
      <w:r>
        <w:rPr>
          <w:b w:val="0"/>
          <w:color w:val="231F20"/>
          <w:w w:val="85"/>
        </w:rPr>
        <w:t>of</w:t>
      </w:r>
      <w:r>
        <w:rPr>
          <w:b w:val="0"/>
          <w:color w:val="231F20"/>
          <w:spacing w:val="-20"/>
          <w:w w:val="85"/>
        </w:rPr>
        <w:t> </w:t>
      </w:r>
      <w:r>
        <w:rPr>
          <w:b w:val="0"/>
          <w:color w:val="231F20"/>
          <w:w w:val="85"/>
        </w:rPr>
        <w:t>retained</w:t>
      </w:r>
      <w:r>
        <w:rPr>
          <w:b w:val="0"/>
          <w:color w:val="231F20"/>
          <w:spacing w:val="-22"/>
          <w:w w:val="85"/>
        </w:rPr>
        <w:t> </w:t>
      </w:r>
      <w:r>
        <w:rPr>
          <w:b w:val="0"/>
          <w:color w:val="231F20"/>
          <w:w w:val="85"/>
        </w:rPr>
        <w:t>earnings</w:t>
      </w:r>
      <w:r>
        <w:rPr>
          <w:b w:val="0"/>
          <w:color w:val="231F20"/>
          <w:spacing w:val="-21"/>
          <w:w w:val="85"/>
        </w:rPr>
        <w:t> </w:t>
      </w:r>
      <w:r>
        <w:rPr>
          <w:b w:val="0"/>
          <w:color w:val="231F20"/>
          <w:w w:val="85"/>
        </w:rPr>
        <w:t>in</w:t>
      </w:r>
      <w:r>
        <w:rPr>
          <w:b w:val="0"/>
          <w:color w:val="231F20"/>
          <w:spacing w:val="-21"/>
          <w:w w:val="85"/>
        </w:rPr>
        <w:t> </w:t>
      </w:r>
      <w:r>
        <w:rPr>
          <w:b w:val="0"/>
          <w:color w:val="231F20"/>
          <w:w w:val="85"/>
        </w:rPr>
        <w:t>the</w:t>
      </w:r>
      <w:r>
        <w:rPr>
          <w:b w:val="0"/>
          <w:color w:val="231F20"/>
          <w:spacing w:val="-21"/>
          <w:w w:val="85"/>
        </w:rPr>
        <w:t> </w:t>
      </w:r>
      <w:r>
        <w:rPr>
          <w:b w:val="0"/>
          <w:color w:val="231F20"/>
          <w:w w:val="85"/>
        </w:rPr>
        <w:t>year</w:t>
      </w:r>
      <w:r>
        <w:rPr>
          <w:b w:val="0"/>
          <w:color w:val="231F20"/>
          <w:spacing w:val="-22"/>
          <w:w w:val="85"/>
        </w:rPr>
        <w:t> </w:t>
      </w:r>
      <w:r>
        <w:rPr>
          <w:b w:val="0"/>
          <w:color w:val="231F20"/>
          <w:w w:val="85"/>
        </w:rPr>
        <w:t>of</w:t>
      </w:r>
      <w:r>
        <w:rPr>
          <w:b w:val="0"/>
          <w:color w:val="231F20"/>
          <w:spacing w:val="-20"/>
          <w:w w:val="85"/>
        </w:rPr>
        <w:t> </w:t>
      </w:r>
      <w:r>
        <w:rPr>
          <w:b w:val="0"/>
          <w:color w:val="231F20"/>
          <w:w w:val="85"/>
        </w:rPr>
        <w:t>adoption.</w:t>
      </w:r>
      <w:r>
        <w:rPr>
          <w:b w:val="0"/>
          <w:color w:val="231F20"/>
          <w:spacing w:val="-22"/>
          <w:w w:val="85"/>
        </w:rPr>
        <w:t> </w:t>
      </w:r>
      <w:r>
        <w:rPr>
          <w:b w:val="0"/>
          <w:color w:val="231F20"/>
          <w:w w:val="85"/>
        </w:rPr>
        <w:t>The</w:t>
      </w:r>
      <w:r>
        <w:rPr>
          <w:b w:val="0"/>
          <w:color w:val="231F20"/>
          <w:spacing w:val="-22"/>
          <w:w w:val="85"/>
        </w:rPr>
        <w:t> </w:t>
      </w:r>
      <w:r>
        <w:rPr>
          <w:b w:val="0"/>
          <w:color w:val="231F20"/>
          <w:w w:val="85"/>
        </w:rPr>
        <w:t>Com- </w:t>
      </w:r>
      <w:r>
        <w:rPr>
          <w:b w:val="0"/>
          <w:color w:val="231F20"/>
          <w:w w:val="80"/>
        </w:rPr>
        <w:t>pany</w:t>
      </w:r>
      <w:r>
        <w:rPr>
          <w:b w:val="0"/>
          <w:color w:val="231F20"/>
          <w:spacing w:val="-23"/>
          <w:w w:val="80"/>
        </w:rPr>
        <w:t> </w:t>
      </w:r>
      <w:r>
        <w:rPr>
          <w:b w:val="0"/>
          <w:color w:val="231F20"/>
          <w:w w:val="80"/>
        </w:rPr>
        <w:t>has</w:t>
      </w:r>
      <w:r>
        <w:rPr>
          <w:b w:val="0"/>
          <w:color w:val="231F20"/>
          <w:spacing w:val="-23"/>
          <w:w w:val="80"/>
        </w:rPr>
        <w:t> </w:t>
      </w:r>
      <w:r>
        <w:rPr>
          <w:b w:val="0"/>
          <w:color w:val="231F20"/>
          <w:w w:val="80"/>
        </w:rPr>
        <w:t>not</w:t>
      </w:r>
      <w:r>
        <w:rPr>
          <w:b w:val="0"/>
          <w:color w:val="231F20"/>
          <w:spacing w:val="-22"/>
          <w:w w:val="80"/>
        </w:rPr>
        <w:t> </w:t>
      </w:r>
      <w:r>
        <w:rPr>
          <w:b w:val="0"/>
          <w:color w:val="231F20"/>
          <w:w w:val="80"/>
        </w:rPr>
        <w:t>yet</w:t>
      </w:r>
      <w:r>
        <w:rPr>
          <w:b w:val="0"/>
          <w:color w:val="231F20"/>
          <w:spacing w:val="-23"/>
          <w:w w:val="80"/>
        </w:rPr>
        <w:t> </w:t>
      </w:r>
      <w:r>
        <w:rPr>
          <w:b w:val="0"/>
          <w:color w:val="231F20"/>
          <w:w w:val="80"/>
        </w:rPr>
        <w:t>determined</w:t>
      </w:r>
      <w:r>
        <w:rPr>
          <w:b w:val="0"/>
          <w:color w:val="231F20"/>
          <w:spacing w:val="-23"/>
          <w:w w:val="80"/>
        </w:rPr>
        <w:t> </w:t>
      </w:r>
      <w:r>
        <w:rPr>
          <w:b w:val="0"/>
          <w:color w:val="231F20"/>
          <w:w w:val="80"/>
        </w:rPr>
        <w:t>the</w:t>
      </w:r>
      <w:r>
        <w:rPr>
          <w:b w:val="0"/>
          <w:color w:val="231F20"/>
          <w:spacing w:val="-22"/>
          <w:w w:val="80"/>
        </w:rPr>
        <w:t> </w:t>
      </w:r>
      <w:r>
        <w:rPr>
          <w:b w:val="0"/>
          <w:color w:val="231F20"/>
          <w:w w:val="80"/>
        </w:rPr>
        <w:t>impact</w:t>
      </w:r>
      <w:r>
        <w:rPr>
          <w:b w:val="0"/>
          <w:color w:val="231F20"/>
          <w:spacing w:val="-24"/>
          <w:w w:val="80"/>
        </w:rPr>
        <w:t> </w:t>
      </w:r>
      <w:r>
        <w:rPr>
          <w:b w:val="0"/>
          <w:color w:val="231F20"/>
          <w:w w:val="80"/>
        </w:rPr>
        <w:t>of</w:t>
      </w:r>
      <w:r>
        <w:rPr>
          <w:b w:val="0"/>
          <w:color w:val="231F20"/>
          <w:spacing w:val="-23"/>
          <w:w w:val="80"/>
        </w:rPr>
        <w:t> </w:t>
      </w:r>
      <w:r>
        <w:rPr>
          <w:b w:val="0"/>
          <w:color w:val="231F20"/>
          <w:w w:val="80"/>
        </w:rPr>
        <w:t>this</w:t>
      </w:r>
      <w:r>
        <w:rPr>
          <w:b w:val="0"/>
          <w:color w:val="231F20"/>
          <w:spacing w:val="-21"/>
          <w:w w:val="80"/>
        </w:rPr>
        <w:t> </w:t>
      </w:r>
      <w:r>
        <w:rPr>
          <w:b w:val="0"/>
          <w:color w:val="231F20"/>
          <w:w w:val="80"/>
        </w:rPr>
        <w:t>Statement on</w:t>
      </w:r>
      <w:r>
        <w:rPr>
          <w:b w:val="0"/>
          <w:color w:val="231F20"/>
          <w:spacing w:val="-7"/>
          <w:w w:val="80"/>
        </w:rPr>
        <w:t> </w:t>
      </w:r>
      <w:r>
        <w:rPr>
          <w:b w:val="0"/>
          <w:color w:val="231F20"/>
          <w:w w:val="80"/>
        </w:rPr>
        <w:t>its</w:t>
      </w:r>
      <w:r>
        <w:rPr>
          <w:b w:val="0"/>
          <w:color w:val="231F20"/>
          <w:spacing w:val="-7"/>
          <w:w w:val="80"/>
        </w:rPr>
        <w:t> </w:t>
      </w:r>
      <w:r>
        <w:rPr>
          <w:b w:val="0"/>
          <w:color w:val="231F20"/>
          <w:w w:val="80"/>
        </w:rPr>
        <w:t>financial</w:t>
      </w:r>
      <w:r>
        <w:rPr>
          <w:b w:val="0"/>
          <w:color w:val="231F20"/>
          <w:spacing w:val="-8"/>
          <w:w w:val="80"/>
        </w:rPr>
        <w:t> </w:t>
      </w:r>
      <w:r>
        <w:rPr>
          <w:b w:val="0"/>
          <w:color w:val="231F20"/>
          <w:w w:val="80"/>
        </w:rPr>
        <w:t>condition</w:t>
      </w:r>
      <w:r>
        <w:rPr>
          <w:b w:val="0"/>
          <w:color w:val="231F20"/>
          <w:spacing w:val="-8"/>
          <w:w w:val="80"/>
        </w:rPr>
        <w:t> </w:t>
      </w:r>
      <w:r>
        <w:rPr>
          <w:b w:val="0"/>
          <w:color w:val="231F20"/>
          <w:w w:val="80"/>
        </w:rPr>
        <w:t>and</w:t>
      </w:r>
      <w:r>
        <w:rPr>
          <w:b w:val="0"/>
          <w:color w:val="231F20"/>
          <w:spacing w:val="-7"/>
          <w:w w:val="80"/>
        </w:rPr>
        <w:t> </w:t>
      </w:r>
      <w:r>
        <w:rPr>
          <w:b w:val="0"/>
          <w:color w:val="231F20"/>
          <w:w w:val="80"/>
        </w:rPr>
        <w:t>results</w:t>
      </w:r>
      <w:r>
        <w:rPr>
          <w:b w:val="0"/>
          <w:color w:val="231F20"/>
          <w:spacing w:val="-6"/>
          <w:w w:val="80"/>
        </w:rPr>
        <w:t> </w:t>
      </w:r>
      <w:r>
        <w:rPr>
          <w:b w:val="0"/>
          <w:color w:val="231F20"/>
          <w:w w:val="80"/>
        </w:rPr>
        <w:t>of</w:t>
      </w:r>
      <w:r>
        <w:rPr>
          <w:b w:val="0"/>
          <w:color w:val="231F20"/>
          <w:spacing w:val="-7"/>
          <w:w w:val="80"/>
        </w:rPr>
        <w:t> </w:t>
      </w:r>
      <w:r>
        <w:rPr>
          <w:b w:val="0"/>
          <w:color w:val="231F20"/>
          <w:w w:val="80"/>
        </w:rPr>
        <w:t>operations.</w:t>
      </w:r>
    </w:p>
    <w:p>
      <w:pPr>
        <w:pStyle w:val="BodyText"/>
        <w:spacing w:before="10"/>
        <w:rPr>
          <w:b w:val="0"/>
          <w:sz w:val="25"/>
        </w:rPr>
      </w:pPr>
    </w:p>
    <w:p>
      <w:pPr>
        <w:pStyle w:val="Heading3"/>
        <w:numPr>
          <w:ilvl w:val="0"/>
          <w:numId w:val="8"/>
        </w:numPr>
        <w:tabs>
          <w:tab w:pos="470" w:val="left" w:leader="none"/>
        </w:tabs>
        <w:spacing w:line="240" w:lineRule="auto" w:before="0" w:after="0"/>
        <w:ind w:left="470" w:right="0" w:hanging="351"/>
        <w:jc w:val="both"/>
      </w:pPr>
      <w:r>
        <w:rPr>
          <w:color w:val="231F20"/>
          <w:w w:val="95"/>
        </w:rPr>
        <w:t>Acquisition of Certain</w:t>
      </w:r>
      <w:r>
        <w:rPr>
          <w:color w:val="231F20"/>
          <w:spacing w:val="14"/>
          <w:w w:val="95"/>
        </w:rPr>
        <w:t> </w:t>
      </w:r>
      <w:r>
        <w:rPr>
          <w:color w:val="231F20"/>
          <w:w w:val="95"/>
        </w:rPr>
        <w:t>Assets</w:t>
      </w:r>
    </w:p>
    <w:p>
      <w:pPr>
        <w:pStyle w:val="BodyText"/>
        <w:spacing w:line="244" w:lineRule="auto" w:before="157"/>
        <w:ind w:left="119" w:firstLine="400"/>
        <w:jc w:val="both"/>
        <w:rPr>
          <w:b w:val="0"/>
        </w:rPr>
      </w:pPr>
      <w:r>
        <w:rPr>
          <w:b w:val="0"/>
          <w:color w:val="231F20"/>
          <w:w w:val="80"/>
        </w:rPr>
        <w:t>In fourth quarter 2004, Southwest was selected</w:t>
      </w:r>
      <w:r>
        <w:rPr>
          <w:b w:val="0"/>
          <w:color w:val="231F20"/>
          <w:spacing w:val="-35"/>
          <w:w w:val="80"/>
        </w:rPr>
        <w:t> </w:t>
      </w:r>
      <w:r>
        <w:rPr>
          <w:b w:val="0"/>
          <w:color w:val="231F20"/>
          <w:w w:val="80"/>
        </w:rPr>
        <w:t>as the</w:t>
      </w:r>
      <w:r>
        <w:rPr>
          <w:b w:val="0"/>
          <w:color w:val="231F20"/>
          <w:spacing w:val="-15"/>
          <w:w w:val="80"/>
        </w:rPr>
        <w:t> </w:t>
      </w:r>
      <w:r>
        <w:rPr>
          <w:b w:val="0"/>
          <w:color w:val="231F20"/>
          <w:w w:val="80"/>
        </w:rPr>
        <w:t>winning</w:t>
      </w:r>
      <w:r>
        <w:rPr>
          <w:b w:val="0"/>
          <w:color w:val="231F20"/>
          <w:spacing w:val="-16"/>
          <w:w w:val="80"/>
        </w:rPr>
        <w:t> </w:t>
      </w:r>
      <w:r>
        <w:rPr>
          <w:b w:val="0"/>
          <w:color w:val="231F20"/>
          <w:w w:val="80"/>
        </w:rPr>
        <w:t>bidder</w:t>
      </w:r>
      <w:r>
        <w:rPr>
          <w:b w:val="0"/>
          <w:color w:val="231F20"/>
          <w:spacing w:val="-15"/>
          <w:w w:val="80"/>
        </w:rPr>
        <w:t> </w:t>
      </w:r>
      <w:r>
        <w:rPr>
          <w:b w:val="0"/>
          <w:color w:val="231F20"/>
          <w:w w:val="80"/>
        </w:rPr>
        <w:t>at</w:t>
      </w:r>
      <w:r>
        <w:rPr>
          <w:b w:val="0"/>
          <w:color w:val="231F20"/>
          <w:spacing w:val="-15"/>
          <w:w w:val="80"/>
        </w:rPr>
        <w:t> </w:t>
      </w:r>
      <w:r>
        <w:rPr>
          <w:b w:val="0"/>
          <w:color w:val="231F20"/>
          <w:w w:val="80"/>
        </w:rPr>
        <w:t>a</w:t>
      </w:r>
      <w:r>
        <w:rPr>
          <w:b w:val="0"/>
          <w:color w:val="231F20"/>
          <w:spacing w:val="-16"/>
          <w:w w:val="80"/>
        </w:rPr>
        <w:t> </w:t>
      </w:r>
      <w:r>
        <w:rPr>
          <w:b w:val="0"/>
          <w:color w:val="231F20"/>
          <w:w w:val="80"/>
        </w:rPr>
        <w:t>bankruptcy-court</w:t>
      </w:r>
      <w:r>
        <w:rPr>
          <w:b w:val="0"/>
          <w:color w:val="231F20"/>
          <w:spacing w:val="-16"/>
          <w:w w:val="80"/>
        </w:rPr>
        <w:t> </w:t>
      </w:r>
      <w:r>
        <w:rPr>
          <w:b w:val="0"/>
          <w:color w:val="231F20"/>
          <w:w w:val="80"/>
        </w:rPr>
        <w:t>approved</w:t>
      </w:r>
      <w:r>
        <w:rPr>
          <w:b w:val="0"/>
          <w:color w:val="231F20"/>
          <w:spacing w:val="-16"/>
          <w:w w:val="80"/>
        </w:rPr>
        <w:t> </w:t>
      </w:r>
      <w:r>
        <w:rPr>
          <w:b w:val="0"/>
          <w:color w:val="231F20"/>
          <w:w w:val="80"/>
        </w:rPr>
        <w:t>auc- </w:t>
      </w:r>
      <w:r>
        <w:rPr>
          <w:b w:val="0"/>
          <w:color w:val="231F20"/>
          <w:w w:val="90"/>
        </w:rPr>
        <w:t>tion</w:t>
      </w:r>
      <w:r>
        <w:rPr>
          <w:b w:val="0"/>
          <w:color w:val="231F20"/>
          <w:spacing w:val="-10"/>
          <w:w w:val="90"/>
        </w:rPr>
        <w:t> </w:t>
      </w:r>
      <w:r>
        <w:rPr>
          <w:b w:val="0"/>
          <w:color w:val="231F20"/>
          <w:w w:val="90"/>
        </w:rPr>
        <w:t>for</w:t>
      </w:r>
      <w:r>
        <w:rPr>
          <w:b w:val="0"/>
          <w:color w:val="231F20"/>
          <w:spacing w:val="-11"/>
          <w:w w:val="90"/>
        </w:rPr>
        <w:t> </w:t>
      </w:r>
      <w:r>
        <w:rPr>
          <w:b w:val="0"/>
          <w:color w:val="231F20"/>
          <w:w w:val="90"/>
        </w:rPr>
        <w:t>certain</w:t>
      </w:r>
      <w:r>
        <w:rPr>
          <w:b w:val="0"/>
          <w:color w:val="231F20"/>
          <w:spacing w:val="-12"/>
          <w:w w:val="90"/>
        </w:rPr>
        <w:t> </w:t>
      </w:r>
      <w:r>
        <w:rPr>
          <w:b w:val="0"/>
          <w:color w:val="231F20"/>
          <w:w w:val="90"/>
        </w:rPr>
        <w:t>ATA</w:t>
      </w:r>
      <w:r>
        <w:rPr>
          <w:b w:val="0"/>
          <w:color w:val="231F20"/>
          <w:spacing w:val="-12"/>
          <w:w w:val="90"/>
        </w:rPr>
        <w:t> </w:t>
      </w:r>
      <w:r>
        <w:rPr>
          <w:b w:val="0"/>
          <w:color w:val="231F20"/>
          <w:w w:val="90"/>
        </w:rPr>
        <w:t>Airlines,</w:t>
      </w:r>
      <w:r>
        <w:rPr>
          <w:b w:val="0"/>
          <w:color w:val="231F20"/>
          <w:spacing w:val="-11"/>
          <w:w w:val="90"/>
        </w:rPr>
        <w:t> </w:t>
      </w:r>
      <w:r>
        <w:rPr>
          <w:b w:val="0"/>
          <w:color w:val="231F20"/>
          <w:w w:val="90"/>
        </w:rPr>
        <w:t>Inc.</w:t>
      </w:r>
      <w:r>
        <w:rPr>
          <w:b w:val="0"/>
          <w:color w:val="231F20"/>
          <w:spacing w:val="-11"/>
          <w:w w:val="90"/>
        </w:rPr>
        <w:t> </w:t>
      </w:r>
      <w:r>
        <w:rPr>
          <w:b w:val="0"/>
          <w:color w:val="231F20"/>
        </w:rPr>
        <w:t>(ATA)</w:t>
      </w:r>
      <w:r>
        <w:rPr>
          <w:b w:val="0"/>
          <w:color w:val="231F20"/>
          <w:spacing w:val="-18"/>
        </w:rPr>
        <w:t> </w:t>
      </w:r>
      <w:r>
        <w:rPr>
          <w:b w:val="0"/>
          <w:color w:val="231F20"/>
          <w:w w:val="90"/>
        </w:rPr>
        <w:t>assets.</w:t>
      </w:r>
      <w:r>
        <w:rPr>
          <w:b w:val="0"/>
          <w:color w:val="231F20"/>
          <w:spacing w:val="-9"/>
          <w:w w:val="90"/>
        </w:rPr>
        <w:t> </w:t>
      </w:r>
      <w:r>
        <w:rPr>
          <w:b w:val="0"/>
          <w:color w:val="231F20"/>
          <w:w w:val="90"/>
        </w:rPr>
        <w:t>As </w:t>
      </w:r>
      <w:r>
        <w:rPr>
          <w:b w:val="0"/>
          <w:color w:val="231F20"/>
          <w:w w:val="80"/>
        </w:rPr>
        <w:t>part</w:t>
      </w:r>
      <w:r>
        <w:rPr>
          <w:b w:val="0"/>
          <w:color w:val="231F20"/>
          <w:spacing w:val="-20"/>
          <w:w w:val="80"/>
        </w:rPr>
        <w:t> </w:t>
      </w:r>
      <w:r>
        <w:rPr>
          <w:b w:val="0"/>
          <w:color w:val="231F20"/>
          <w:w w:val="80"/>
        </w:rPr>
        <w:t>of</w:t>
      </w:r>
      <w:r>
        <w:rPr>
          <w:b w:val="0"/>
          <w:color w:val="231F20"/>
          <w:spacing w:val="-20"/>
          <w:w w:val="80"/>
        </w:rPr>
        <w:t> </w:t>
      </w:r>
      <w:r>
        <w:rPr>
          <w:b w:val="0"/>
          <w:color w:val="231F20"/>
          <w:w w:val="80"/>
        </w:rPr>
        <w:t>the</w:t>
      </w:r>
      <w:r>
        <w:rPr>
          <w:b w:val="0"/>
          <w:color w:val="231F20"/>
          <w:spacing w:val="-21"/>
          <w:w w:val="80"/>
        </w:rPr>
        <w:t> </w:t>
      </w:r>
      <w:r>
        <w:rPr>
          <w:b w:val="0"/>
          <w:color w:val="231F20"/>
          <w:w w:val="80"/>
        </w:rPr>
        <w:t>transaction,</w:t>
      </w:r>
      <w:r>
        <w:rPr>
          <w:b w:val="0"/>
          <w:color w:val="231F20"/>
          <w:spacing w:val="-21"/>
          <w:w w:val="80"/>
        </w:rPr>
        <w:t> </w:t>
      </w:r>
      <w:r>
        <w:rPr>
          <w:b w:val="0"/>
          <w:color w:val="231F20"/>
          <w:w w:val="80"/>
        </w:rPr>
        <w:t>which</w:t>
      </w:r>
      <w:r>
        <w:rPr>
          <w:b w:val="0"/>
          <w:color w:val="231F20"/>
          <w:spacing w:val="-21"/>
          <w:w w:val="80"/>
        </w:rPr>
        <w:t> </w:t>
      </w:r>
      <w:r>
        <w:rPr>
          <w:b w:val="0"/>
          <w:color w:val="231F20"/>
          <w:w w:val="80"/>
        </w:rPr>
        <w:t>was</w:t>
      </w:r>
      <w:r>
        <w:rPr>
          <w:b w:val="0"/>
          <w:color w:val="231F20"/>
          <w:spacing w:val="-22"/>
          <w:w w:val="80"/>
        </w:rPr>
        <w:t> </w:t>
      </w:r>
      <w:r>
        <w:rPr>
          <w:b w:val="0"/>
          <w:color w:val="231F20"/>
          <w:w w:val="80"/>
        </w:rPr>
        <w:t>approved</w:t>
      </w:r>
      <w:r>
        <w:rPr>
          <w:b w:val="0"/>
          <w:color w:val="231F20"/>
          <w:spacing w:val="-22"/>
          <w:w w:val="80"/>
        </w:rPr>
        <w:t> </w:t>
      </w:r>
      <w:r>
        <w:rPr>
          <w:b w:val="0"/>
          <w:color w:val="231F20"/>
          <w:w w:val="80"/>
        </w:rPr>
        <w:t>in</w:t>
      </w:r>
      <w:r>
        <w:rPr>
          <w:b w:val="0"/>
          <w:color w:val="231F20"/>
          <w:spacing w:val="-21"/>
          <w:w w:val="80"/>
        </w:rPr>
        <w:t> </w:t>
      </w:r>
      <w:r>
        <w:rPr>
          <w:b w:val="0"/>
          <w:color w:val="231F20"/>
          <w:w w:val="80"/>
        </w:rPr>
        <w:t>December </w:t>
      </w:r>
      <w:r>
        <w:rPr>
          <w:b w:val="0"/>
          <w:color w:val="231F20"/>
          <w:w w:val="85"/>
        </w:rPr>
        <w:t>2004,</w:t>
      </w:r>
      <w:r>
        <w:rPr>
          <w:b w:val="0"/>
          <w:color w:val="231F20"/>
          <w:spacing w:val="-20"/>
          <w:w w:val="85"/>
        </w:rPr>
        <w:t> </w:t>
      </w:r>
      <w:r>
        <w:rPr>
          <w:b w:val="0"/>
          <w:color w:val="231F20"/>
          <w:w w:val="85"/>
        </w:rPr>
        <w:t>Southwest</w:t>
      </w:r>
      <w:r>
        <w:rPr>
          <w:b w:val="0"/>
          <w:color w:val="231F20"/>
          <w:spacing w:val="-20"/>
          <w:w w:val="85"/>
        </w:rPr>
        <w:t> </w:t>
      </w:r>
      <w:r>
        <w:rPr>
          <w:b w:val="0"/>
          <w:color w:val="231F20"/>
          <w:w w:val="85"/>
        </w:rPr>
        <w:t>agreed</w:t>
      </w:r>
      <w:r>
        <w:rPr>
          <w:b w:val="0"/>
          <w:color w:val="231F20"/>
          <w:spacing w:val="-21"/>
          <w:w w:val="85"/>
        </w:rPr>
        <w:t> </w:t>
      </w:r>
      <w:r>
        <w:rPr>
          <w:b w:val="0"/>
          <w:color w:val="231F20"/>
          <w:w w:val="85"/>
        </w:rPr>
        <w:t>to</w:t>
      </w:r>
      <w:r>
        <w:rPr>
          <w:b w:val="0"/>
          <w:color w:val="231F20"/>
          <w:spacing w:val="-20"/>
          <w:w w:val="85"/>
        </w:rPr>
        <w:t> </w:t>
      </w:r>
      <w:r>
        <w:rPr>
          <w:b w:val="0"/>
          <w:color w:val="231F20"/>
          <w:w w:val="85"/>
        </w:rPr>
        <w:t>pay</w:t>
      </w:r>
      <w:r>
        <w:rPr>
          <w:b w:val="0"/>
          <w:color w:val="231F20"/>
          <w:spacing w:val="-20"/>
          <w:w w:val="85"/>
        </w:rPr>
        <w:t> </w:t>
      </w:r>
      <w:r>
        <w:rPr>
          <w:b w:val="0"/>
          <w:color w:val="231F20"/>
          <w:w w:val="85"/>
        </w:rPr>
        <w:t>$40</w:t>
      </w:r>
      <w:r>
        <w:rPr>
          <w:b w:val="0"/>
          <w:color w:val="231F20"/>
          <w:spacing w:val="-20"/>
          <w:w w:val="85"/>
        </w:rPr>
        <w:t> </w:t>
      </w:r>
      <w:r>
        <w:rPr>
          <w:b w:val="0"/>
          <w:color w:val="231F20"/>
          <w:w w:val="85"/>
        </w:rPr>
        <w:t>million</w:t>
      </w:r>
      <w:r>
        <w:rPr>
          <w:b w:val="0"/>
          <w:color w:val="231F20"/>
          <w:spacing w:val="-20"/>
          <w:w w:val="85"/>
        </w:rPr>
        <w:t> </w:t>
      </w:r>
      <w:r>
        <w:rPr>
          <w:b w:val="0"/>
          <w:color w:val="231F20"/>
          <w:w w:val="85"/>
        </w:rPr>
        <w:t>for</w:t>
      </w:r>
      <w:r>
        <w:rPr>
          <w:b w:val="0"/>
          <w:color w:val="231F20"/>
          <w:spacing w:val="-20"/>
          <w:w w:val="85"/>
        </w:rPr>
        <w:t> </w:t>
      </w:r>
      <w:r>
        <w:rPr>
          <w:b w:val="0"/>
          <w:color w:val="231F20"/>
          <w:w w:val="85"/>
        </w:rPr>
        <w:t>certain ATA</w:t>
      </w:r>
      <w:r>
        <w:rPr>
          <w:b w:val="0"/>
          <w:color w:val="231F20"/>
          <w:spacing w:val="-17"/>
          <w:w w:val="85"/>
        </w:rPr>
        <w:t> </w:t>
      </w:r>
      <w:r>
        <w:rPr>
          <w:b w:val="0"/>
          <w:color w:val="231F20"/>
          <w:w w:val="85"/>
        </w:rPr>
        <w:t>assets,</w:t>
      </w:r>
      <w:r>
        <w:rPr>
          <w:b w:val="0"/>
          <w:color w:val="231F20"/>
          <w:spacing w:val="-16"/>
          <w:w w:val="85"/>
        </w:rPr>
        <w:t> </w:t>
      </w:r>
      <w:r>
        <w:rPr>
          <w:b w:val="0"/>
          <w:color w:val="231F20"/>
          <w:w w:val="85"/>
        </w:rPr>
        <w:t>consisting</w:t>
      </w:r>
      <w:r>
        <w:rPr>
          <w:b w:val="0"/>
          <w:color w:val="231F20"/>
          <w:spacing w:val="-16"/>
          <w:w w:val="85"/>
        </w:rPr>
        <w:t> </w:t>
      </w:r>
      <w:r>
        <w:rPr>
          <w:b w:val="0"/>
          <w:color w:val="231F20"/>
          <w:w w:val="85"/>
        </w:rPr>
        <w:t>of</w:t>
      </w:r>
      <w:r>
        <w:rPr>
          <w:b w:val="0"/>
          <w:color w:val="231F20"/>
          <w:spacing w:val="-17"/>
          <w:w w:val="85"/>
        </w:rPr>
        <w:t> </w:t>
      </w:r>
      <w:r>
        <w:rPr>
          <w:b w:val="0"/>
          <w:color w:val="231F20"/>
          <w:w w:val="85"/>
        </w:rPr>
        <w:t>the</w:t>
      </w:r>
      <w:r>
        <w:rPr>
          <w:b w:val="0"/>
          <w:color w:val="231F20"/>
          <w:spacing w:val="-16"/>
          <w:w w:val="85"/>
        </w:rPr>
        <w:t> </w:t>
      </w:r>
      <w:r>
        <w:rPr>
          <w:b w:val="0"/>
          <w:color w:val="231F20"/>
          <w:w w:val="85"/>
        </w:rPr>
        <w:t>leasehold</w:t>
      </w:r>
      <w:r>
        <w:rPr>
          <w:b w:val="0"/>
          <w:color w:val="231F20"/>
          <w:spacing w:val="-17"/>
          <w:w w:val="85"/>
        </w:rPr>
        <w:t> </w:t>
      </w:r>
      <w:r>
        <w:rPr>
          <w:b w:val="0"/>
          <w:color w:val="231F20"/>
          <w:w w:val="85"/>
        </w:rPr>
        <w:t>rights</w:t>
      </w:r>
      <w:r>
        <w:rPr>
          <w:b w:val="0"/>
          <w:color w:val="231F20"/>
          <w:spacing w:val="-15"/>
          <w:w w:val="85"/>
        </w:rPr>
        <w:t> </w:t>
      </w:r>
      <w:r>
        <w:rPr>
          <w:b w:val="0"/>
          <w:color w:val="231F20"/>
          <w:w w:val="85"/>
        </w:rPr>
        <w:t>to</w:t>
      </w:r>
      <w:r>
        <w:rPr>
          <w:b w:val="0"/>
          <w:color w:val="231F20"/>
          <w:spacing w:val="-16"/>
          <w:w w:val="85"/>
        </w:rPr>
        <w:t> </w:t>
      </w:r>
      <w:r>
        <w:rPr>
          <w:b w:val="0"/>
          <w:color w:val="231F20"/>
          <w:w w:val="85"/>
        </w:rPr>
        <w:t>six</w:t>
      </w:r>
      <w:r>
        <w:rPr>
          <w:b w:val="0"/>
          <w:color w:val="231F20"/>
          <w:spacing w:val="-16"/>
          <w:w w:val="85"/>
        </w:rPr>
        <w:t> </w:t>
      </w:r>
      <w:r>
        <w:rPr>
          <w:b w:val="0"/>
          <w:color w:val="231F20"/>
          <w:w w:val="85"/>
        </w:rPr>
        <w:t>of </w:t>
      </w:r>
      <w:r>
        <w:rPr>
          <w:b w:val="0"/>
          <w:color w:val="231F20"/>
          <w:w w:val="90"/>
        </w:rPr>
        <w:t>ATA’s</w:t>
      </w:r>
      <w:r>
        <w:rPr>
          <w:b w:val="0"/>
          <w:color w:val="231F20"/>
          <w:spacing w:val="-27"/>
          <w:w w:val="90"/>
        </w:rPr>
        <w:t> </w:t>
      </w:r>
      <w:r>
        <w:rPr>
          <w:b w:val="0"/>
          <w:color w:val="231F20"/>
          <w:w w:val="90"/>
        </w:rPr>
        <w:t>leased</w:t>
      </w:r>
      <w:r>
        <w:rPr>
          <w:b w:val="0"/>
          <w:color w:val="231F20"/>
          <w:spacing w:val="-27"/>
          <w:w w:val="90"/>
        </w:rPr>
        <w:t> </w:t>
      </w:r>
      <w:r>
        <w:rPr>
          <w:b w:val="0"/>
          <w:color w:val="231F20"/>
          <w:w w:val="90"/>
        </w:rPr>
        <w:t>Chicago</w:t>
      </w:r>
      <w:r>
        <w:rPr>
          <w:b w:val="0"/>
          <w:color w:val="231F20"/>
          <w:spacing w:val="-27"/>
          <w:w w:val="90"/>
        </w:rPr>
        <w:t> </w:t>
      </w:r>
      <w:r>
        <w:rPr>
          <w:b w:val="0"/>
          <w:color w:val="231F20"/>
          <w:w w:val="90"/>
        </w:rPr>
        <w:t>Midway</w:t>
      </w:r>
      <w:r>
        <w:rPr>
          <w:b w:val="0"/>
          <w:color w:val="231F20"/>
          <w:spacing w:val="-27"/>
          <w:w w:val="90"/>
        </w:rPr>
        <w:t> </w:t>
      </w:r>
      <w:r>
        <w:rPr>
          <w:b w:val="0"/>
          <w:color w:val="231F20"/>
          <w:w w:val="90"/>
        </w:rPr>
        <w:t>Airport</w:t>
      </w:r>
      <w:r>
        <w:rPr>
          <w:b w:val="0"/>
          <w:color w:val="231F20"/>
          <w:spacing w:val="-26"/>
          <w:w w:val="90"/>
        </w:rPr>
        <w:t> </w:t>
      </w:r>
      <w:r>
        <w:rPr>
          <w:b w:val="0"/>
          <w:color w:val="231F20"/>
          <w:w w:val="90"/>
        </w:rPr>
        <w:t>gates</w:t>
      </w:r>
      <w:r>
        <w:rPr>
          <w:b w:val="0"/>
          <w:color w:val="231F20"/>
          <w:spacing w:val="-27"/>
          <w:w w:val="90"/>
        </w:rPr>
        <w:t> </w:t>
      </w:r>
      <w:r>
        <w:rPr>
          <w:b w:val="0"/>
          <w:color w:val="231F20"/>
          <w:w w:val="90"/>
        </w:rPr>
        <w:t>and</w:t>
      </w:r>
      <w:r>
        <w:rPr>
          <w:b w:val="0"/>
          <w:color w:val="231F20"/>
          <w:spacing w:val="-26"/>
          <w:w w:val="90"/>
        </w:rPr>
        <w:t> </w:t>
      </w:r>
      <w:r>
        <w:rPr>
          <w:b w:val="0"/>
          <w:color w:val="231F20"/>
          <w:w w:val="90"/>
        </w:rPr>
        <w:t>the </w:t>
      </w:r>
      <w:r>
        <w:rPr>
          <w:b w:val="0"/>
          <w:color w:val="231F20"/>
          <w:w w:val="80"/>
        </w:rPr>
        <w:t>rights</w:t>
      </w:r>
      <w:r>
        <w:rPr>
          <w:b w:val="0"/>
          <w:color w:val="231F20"/>
          <w:spacing w:val="-22"/>
          <w:w w:val="80"/>
        </w:rPr>
        <w:t> </w:t>
      </w:r>
      <w:r>
        <w:rPr>
          <w:b w:val="0"/>
          <w:color w:val="231F20"/>
          <w:w w:val="80"/>
        </w:rPr>
        <w:t>to</w:t>
      </w:r>
      <w:r>
        <w:rPr>
          <w:b w:val="0"/>
          <w:color w:val="231F20"/>
          <w:spacing w:val="-23"/>
          <w:w w:val="80"/>
        </w:rPr>
        <w:t> </w:t>
      </w:r>
      <w:r>
        <w:rPr>
          <w:b w:val="0"/>
          <w:color w:val="231F20"/>
          <w:w w:val="80"/>
        </w:rPr>
        <w:t>a</w:t>
      </w:r>
      <w:r>
        <w:rPr>
          <w:b w:val="0"/>
          <w:color w:val="231F20"/>
          <w:spacing w:val="-24"/>
          <w:w w:val="80"/>
        </w:rPr>
        <w:t> </w:t>
      </w:r>
      <w:r>
        <w:rPr>
          <w:b w:val="0"/>
          <w:color w:val="231F20"/>
          <w:w w:val="80"/>
        </w:rPr>
        <w:t>leased</w:t>
      </w:r>
      <w:r>
        <w:rPr>
          <w:b w:val="0"/>
          <w:color w:val="231F20"/>
          <w:spacing w:val="-25"/>
          <w:w w:val="80"/>
        </w:rPr>
        <w:t> </w:t>
      </w:r>
      <w:r>
        <w:rPr>
          <w:b w:val="0"/>
          <w:color w:val="231F20"/>
          <w:w w:val="80"/>
        </w:rPr>
        <w:t>aircraft</w:t>
      </w:r>
      <w:r>
        <w:rPr>
          <w:b w:val="0"/>
          <w:color w:val="231F20"/>
          <w:spacing w:val="-23"/>
          <w:w w:val="80"/>
        </w:rPr>
        <w:t> </w:t>
      </w:r>
      <w:r>
        <w:rPr>
          <w:b w:val="0"/>
          <w:color w:val="231F20"/>
          <w:w w:val="80"/>
        </w:rPr>
        <w:t>maintenance</w:t>
      </w:r>
      <w:r>
        <w:rPr>
          <w:b w:val="0"/>
          <w:color w:val="231F20"/>
          <w:spacing w:val="-26"/>
          <w:w w:val="80"/>
        </w:rPr>
        <w:t> </w:t>
      </w:r>
      <w:r>
        <w:rPr>
          <w:b w:val="0"/>
          <w:color w:val="231F20"/>
          <w:w w:val="80"/>
        </w:rPr>
        <w:t>hangar</w:t>
      </w:r>
      <w:r>
        <w:rPr>
          <w:b w:val="0"/>
          <w:color w:val="231F20"/>
          <w:spacing w:val="-24"/>
          <w:w w:val="80"/>
        </w:rPr>
        <w:t> </w:t>
      </w:r>
      <w:r>
        <w:rPr>
          <w:b w:val="0"/>
          <w:color w:val="231F20"/>
          <w:w w:val="80"/>
        </w:rPr>
        <w:t>at</w:t>
      </w:r>
      <w:r>
        <w:rPr>
          <w:b w:val="0"/>
          <w:color w:val="231F20"/>
          <w:spacing w:val="-24"/>
          <w:w w:val="80"/>
        </w:rPr>
        <w:t> </w:t>
      </w:r>
      <w:r>
        <w:rPr>
          <w:b w:val="0"/>
          <w:color w:val="231F20"/>
          <w:w w:val="80"/>
        </w:rPr>
        <w:t>Chicago </w:t>
      </w:r>
      <w:r>
        <w:rPr>
          <w:b w:val="0"/>
          <w:color w:val="231F20"/>
          <w:w w:val="85"/>
        </w:rPr>
        <w:t>Midway</w:t>
      </w:r>
      <w:r>
        <w:rPr>
          <w:b w:val="0"/>
          <w:color w:val="231F20"/>
          <w:spacing w:val="-19"/>
          <w:w w:val="85"/>
        </w:rPr>
        <w:t> </w:t>
      </w:r>
      <w:r>
        <w:rPr>
          <w:b w:val="0"/>
          <w:color w:val="231F20"/>
          <w:w w:val="85"/>
        </w:rPr>
        <w:t>Airport.</w:t>
      </w:r>
      <w:r>
        <w:rPr>
          <w:b w:val="0"/>
          <w:color w:val="231F20"/>
          <w:spacing w:val="-18"/>
          <w:w w:val="85"/>
        </w:rPr>
        <w:t> </w:t>
      </w:r>
      <w:r>
        <w:rPr>
          <w:b w:val="0"/>
          <w:color w:val="231F20"/>
          <w:w w:val="85"/>
        </w:rPr>
        <w:t>In</w:t>
      </w:r>
      <w:r>
        <w:rPr>
          <w:b w:val="0"/>
          <w:color w:val="231F20"/>
          <w:spacing w:val="-18"/>
          <w:w w:val="85"/>
        </w:rPr>
        <w:t> </w:t>
      </w:r>
      <w:r>
        <w:rPr>
          <w:b w:val="0"/>
          <w:color w:val="231F20"/>
          <w:w w:val="85"/>
        </w:rPr>
        <w:t>addition,</w:t>
      </w:r>
      <w:r>
        <w:rPr>
          <w:b w:val="0"/>
          <w:color w:val="231F20"/>
          <w:spacing w:val="-18"/>
          <w:w w:val="85"/>
        </w:rPr>
        <w:t> </w:t>
      </w:r>
      <w:r>
        <w:rPr>
          <w:b w:val="0"/>
          <w:color w:val="231F20"/>
          <w:w w:val="85"/>
        </w:rPr>
        <w:t>Southwest</w:t>
      </w:r>
      <w:r>
        <w:rPr>
          <w:b w:val="0"/>
          <w:color w:val="231F20"/>
          <w:spacing w:val="-19"/>
          <w:w w:val="85"/>
        </w:rPr>
        <w:t> </w:t>
      </w:r>
      <w:r>
        <w:rPr>
          <w:b w:val="0"/>
          <w:color w:val="231F20"/>
          <w:w w:val="85"/>
        </w:rPr>
        <w:t>provided</w:t>
      </w:r>
      <w:r>
        <w:rPr>
          <w:b w:val="0"/>
          <w:color w:val="231F20"/>
          <w:spacing w:val="-19"/>
          <w:w w:val="85"/>
        </w:rPr>
        <w:t> </w:t>
      </w:r>
      <w:r>
        <w:rPr>
          <w:b w:val="0"/>
          <w:color w:val="231F20"/>
          <w:w w:val="85"/>
        </w:rPr>
        <w:t>ATA </w:t>
      </w:r>
      <w:r>
        <w:rPr>
          <w:b w:val="0"/>
          <w:color w:val="231F20"/>
          <w:w w:val="80"/>
        </w:rPr>
        <w:t>with</w:t>
      </w:r>
      <w:r>
        <w:rPr>
          <w:b w:val="0"/>
          <w:color w:val="231F20"/>
          <w:spacing w:val="-15"/>
          <w:w w:val="80"/>
        </w:rPr>
        <w:t> </w:t>
      </w:r>
      <w:r>
        <w:rPr>
          <w:b w:val="0"/>
          <w:color w:val="231F20"/>
          <w:w w:val="80"/>
        </w:rPr>
        <w:t>$40</w:t>
      </w:r>
      <w:r>
        <w:rPr>
          <w:b w:val="0"/>
          <w:color w:val="231F20"/>
          <w:spacing w:val="-14"/>
          <w:w w:val="80"/>
        </w:rPr>
        <w:t> </w:t>
      </w:r>
      <w:r>
        <w:rPr>
          <w:b w:val="0"/>
          <w:color w:val="231F20"/>
          <w:w w:val="80"/>
        </w:rPr>
        <w:t>million</w:t>
      </w:r>
      <w:r>
        <w:rPr>
          <w:b w:val="0"/>
          <w:color w:val="231F20"/>
          <w:spacing w:val="-15"/>
          <w:w w:val="80"/>
        </w:rPr>
        <w:t> </w:t>
      </w:r>
      <w:r>
        <w:rPr>
          <w:b w:val="0"/>
          <w:color w:val="231F20"/>
          <w:w w:val="80"/>
        </w:rPr>
        <w:t>in</w:t>
      </w:r>
      <w:r>
        <w:rPr>
          <w:b w:val="0"/>
          <w:color w:val="231F20"/>
          <w:spacing w:val="-15"/>
          <w:w w:val="80"/>
        </w:rPr>
        <w:t> </w:t>
      </w:r>
      <w:r>
        <w:rPr>
          <w:b w:val="0"/>
          <w:color w:val="231F20"/>
          <w:w w:val="80"/>
        </w:rPr>
        <w:t>debtor-in-possession</w:t>
      </w:r>
      <w:r>
        <w:rPr>
          <w:b w:val="0"/>
          <w:color w:val="231F20"/>
          <w:spacing w:val="-12"/>
          <w:w w:val="80"/>
        </w:rPr>
        <w:t> </w:t>
      </w:r>
      <w:r>
        <w:rPr>
          <w:b w:val="0"/>
          <w:color w:val="231F20"/>
          <w:w w:val="80"/>
        </w:rPr>
        <w:t>financing</w:t>
      </w:r>
      <w:r>
        <w:rPr>
          <w:b w:val="0"/>
          <w:color w:val="231F20"/>
          <w:spacing w:val="-15"/>
          <w:w w:val="80"/>
        </w:rPr>
        <w:t> </w:t>
      </w:r>
      <w:r>
        <w:rPr>
          <w:b w:val="0"/>
          <w:color w:val="231F20"/>
          <w:w w:val="80"/>
        </w:rPr>
        <w:t>while </w:t>
      </w:r>
      <w:r>
        <w:rPr>
          <w:b w:val="0"/>
          <w:color w:val="231F20"/>
          <w:w w:val="85"/>
        </w:rPr>
        <w:t>ATA</w:t>
      </w:r>
      <w:r>
        <w:rPr>
          <w:b w:val="0"/>
          <w:color w:val="231F20"/>
          <w:spacing w:val="-30"/>
          <w:w w:val="85"/>
        </w:rPr>
        <w:t> </w:t>
      </w:r>
      <w:r>
        <w:rPr>
          <w:b w:val="0"/>
          <w:color w:val="231F20"/>
          <w:w w:val="85"/>
        </w:rPr>
        <w:t>remained</w:t>
      </w:r>
      <w:r>
        <w:rPr>
          <w:b w:val="0"/>
          <w:color w:val="231F20"/>
          <w:spacing w:val="-30"/>
          <w:w w:val="85"/>
        </w:rPr>
        <w:t> </w:t>
      </w:r>
      <w:r>
        <w:rPr>
          <w:b w:val="0"/>
          <w:color w:val="231F20"/>
          <w:w w:val="85"/>
        </w:rPr>
        <w:t>in</w:t>
      </w:r>
      <w:r>
        <w:rPr>
          <w:b w:val="0"/>
          <w:color w:val="231F20"/>
          <w:spacing w:val="-29"/>
          <w:w w:val="85"/>
        </w:rPr>
        <w:t> </w:t>
      </w:r>
      <w:r>
        <w:rPr>
          <w:b w:val="0"/>
          <w:color w:val="231F20"/>
          <w:w w:val="85"/>
        </w:rPr>
        <w:t>bankruptcy,</w:t>
      </w:r>
      <w:r>
        <w:rPr>
          <w:b w:val="0"/>
          <w:color w:val="231F20"/>
          <w:spacing w:val="-31"/>
          <w:w w:val="85"/>
        </w:rPr>
        <w:t> </w:t>
      </w:r>
      <w:r>
        <w:rPr>
          <w:b w:val="0"/>
          <w:color w:val="231F20"/>
          <w:w w:val="85"/>
        </w:rPr>
        <w:t>and</w:t>
      </w:r>
      <w:r>
        <w:rPr>
          <w:b w:val="0"/>
          <w:color w:val="231F20"/>
          <w:spacing w:val="-29"/>
          <w:w w:val="85"/>
        </w:rPr>
        <w:t> </w:t>
      </w:r>
      <w:r>
        <w:rPr>
          <w:b w:val="0"/>
          <w:color w:val="231F20"/>
          <w:w w:val="85"/>
        </w:rPr>
        <w:t>also</w:t>
      </w:r>
      <w:r>
        <w:rPr>
          <w:b w:val="0"/>
          <w:color w:val="231F20"/>
          <w:spacing w:val="-30"/>
          <w:w w:val="85"/>
        </w:rPr>
        <w:t> </w:t>
      </w:r>
      <w:r>
        <w:rPr>
          <w:b w:val="0"/>
          <w:color w:val="231F20"/>
          <w:w w:val="85"/>
        </w:rPr>
        <w:t>guaranteed</w:t>
      </w:r>
      <w:r>
        <w:rPr>
          <w:b w:val="0"/>
          <w:color w:val="231F20"/>
          <w:spacing w:val="-31"/>
          <w:w w:val="85"/>
        </w:rPr>
        <w:t> </w:t>
      </w:r>
      <w:r>
        <w:rPr>
          <w:b w:val="0"/>
          <w:color w:val="231F20"/>
          <w:w w:val="85"/>
        </w:rPr>
        <w:t>the repayment</w:t>
      </w:r>
      <w:r>
        <w:rPr>
          <w:b w:val="0"/>
          <w:color w:val="231F20"/>
          <w:spacing w:val="-8"/>
          <w:w w:val="85"/>
        </w:rPr>
        <w:t> </w:t>
      </w:r>
      <w:r>
        <w:rPr>
          <w:b w:val="0"/>
          <w:color w:val="231F20"/>
          <w:w w:val="85"/>
        </w:rPr>
        <w:t>of</w:t>
      </w:r>
      <w:r>
        <w:rPr>
          <w:b w:val="0"/>
          <w:color w:val="231F20"/>
          <w:spacing w:val="-8"/>
          <w:w w:val="85"/>
        </w:rPr>
        <w:t> </w:t>
      </w:r>
      <w:r>
        <w:rPr>
          <w:b w:val="0"/>
          <w:color w:val="231F20"/>
          <w:w w:val="85"/>
        </w:rPr>
        <w:t>an</w:t>
      </w:r>
      <w:r>
        <w:rPr>
          <w:b w:val="0"/>
          <w:color w:val="231F20"/>
          <w:spacing w:val="-8"/>
          <w:w w:val="85"/>
        </w:rPr>
        <w:t> </w:t>
      </w:r>
      <w:r>
        <w:rPr>
          <w:b w:val="0"/>
          <w:color w:val="231F20"/>
          <w:w w:val="85"/>
        </w:rPr>
        <w:t>ATA</w:t>
      </w:r>
      <w:r>
        <w:rPr>
          <w:b w:val="0"/>
          <w:color w:val="231F20"/>
          <w:spacing w:val="-9"/>
          <w:w w:val="85"/>
        </w:rPr>
        <w:t> </w:t>
      </w:r>
      <w:r>
        <w:rPr>
          <w:b w:val="0"/>
          <w:color w:val="231F20"/>
          <w:w w:val="85"/>
        </w:rPr>
        <w:t>construction</w:t>
      </w:r>
      <w:r>
        <w:rPr>
          <w:b w:val="0"/>
          <w:color w:val="231F20"/>
          <w:spacing w:val="-7"/>
          <w:w w:val="85"/>
        </w:rPr>
        <w:t> </w:t>
      </w:r>
      <w:r>
        <w:rPr>
          <w:b w:val="0"/>
          <w:color w:val="231F20"/>
          <w:w w:val="85"/>
        </w:rPr>
        <w:t>loan</w:t>
      </w:r>
      <w:r>
        <w:rPr>
          <w:b w:val="0"/>
          <w:color w:val="231F20"/>
          <w:spacing w:val="-9"/>
          <w:w w:val="85"/>
        </w:rPr>
        <w:t> </w:t>
      </w:r>
      <w:r>
        <w:rPr>
          <w:b w:val="0"/>
          <w:color w:val="231F20"/>
          <w:w w:val="85"/>
        </w:rPr>
        <w:t>to</w:t>
      </w:r>
      <w:r>
        <w:rPr>
          <w:b w:val="0"/>
          <w:color w:val="231F20"/>
          <w:spacing w:val="-7"/>
          <w:w w:val="85"/>
        </w:rPr>
        <w:t> </w:t>
      </w:r>
      <w:r>
        <w:rPr>
          <w:b w:val="0"/>
          <w:color w:val="231F20"/>
          <w:w w:val="85"/>
        </w:rPr>
        <w:t>the</w:t>
      </w:r>
      <w:r>
        <w:rPr>
          <w:b w:val="0"/>
          <w:color w:val="231F20"/>
          <w:spacing w:val="-8"/>
          <w:w w:val="85"/>
        </w:rPr>
        <w:t> </w:t>
      </w:r>
      <w:r>
        <w:rPr>
          <w:b w:val="0"/>
          <w:color w:val="231F20"/>
          <w:w w:val="85"/>
        </w:rPr>
        <w:t>City</w:t>
      </w:r>
      <w:r>
        <w:rPr>
          <w:b w:val="0"/>
          <w:color w:val="231F20"/>
          <w:spacing w:val="-8"/>
          <w:w w:val="85"/>
        </w:rPr>
        <w:t> </w:t>
      </w:r>
      <w:r>
        <w:rPr>
          <w:b w:val="0"/>
          <w:color w:val="231F20"/>
          <w:w w:val="85"/>
        </w:rPr>
        <w:t>of Chicago</w:t>
      </w:r>
      <w:r>
        <w:rPr>
          <w:b w:val="0"/>
          <w:color w:val="231F20"/>
          <w:spacing w:val="-26"/>
          <w:w w:val="85"/>
        </w:rPr>
        <w:t> </w:t>
      </w:r>
      <w:r>
        <w:rPr>
          <w:b w:val="0"/>
          <w:color w:val="231F20"/>
          <w:w w:val="85"/>
        </w:rPr>
        <w:t>for</w:t>
      </w:r>
      <w:r>
        <w:rPr>
          <w:b w:val="0"/>
          <w:color w:val="231F20"/>
          <w:spacing w:val="-25"/>
          <w:w w:val="85"/>
        </w:rPr>
        <w:t> </w:t>
      </w:r>
      <w:r>
        <w:rPr>
          <w:b w:val="0"/>
          <w:color w:val="231F20"/>
          <w:w w:val="85"/>
        </w:rPr>
        <w:t>$7</w:t>
      </w:r>
      <w:r>
        <w:rPr>
          <w:b w:val="0"/>
          <w:color w:val="231F20"/>
          <w:spacing w:val="-25"/>
          <w:w w:val="85"/>
        </w:rPr>
        <w:t> </w:t>
      </w:r>
      <w:r>
        <w:rPr>
          <w:b w:val="0"/>
          <w:color w:val="231F20"/>
          <w:w w:val="85"/>
        </w:rPr>
        <w:t>million.</w:t>
      </w:r>
      <w:r>
        <w:rPr>
          <w:b w:val="0"/>
          <w:color w:val="231F20"/>
          <w:spacing w:val="-25"/>
          <w:w w:val="85"/>
        </w:rPr>
        <w:t> </w:t>
      </w:r>
      <w:r>
        <w:rPr>
          <w:b w:val="0"/>
          <w:color w:val="231F20"/>
          <w:w w:val="85"/>
        </w:rPr>
        <w:t>As</w:t>
      </w:r>
      <w:r>
        <w:rPr>
          <w:b w:val="0"/>
          <w:color w:val="231F20"/>
          <w:spacing w:val="-25"/>
          <w:w w:val="85"/>
        </w:rPr>
        <w:t> </w:t>
      </w:r>
      <w:r>
        <w:rPr>
          <w:b w:val="0"/>
          <w:color w:val="231F20"/>
          <w:w w:val="85"/>
        </w:rPr>
        <w:t>part</w:t>
      </w:r>
      <w:r>
        <w:rPr>
          <w:b w:val="0"/>
          <w:color w:val="231F20"/>
          <w:spacing w:val="-25"/>
          <w:w w:val="85"/>
        </w:rPr>
        <w:t> </w:t>
      </w:r>
      <w:r>
        <w:rPr>
          <w:b w:val="0"/>
          <w:color w:val="231F20"/>
          <w:w w:val="85"/>
        </w:rPr>
        <w:t>of</w:t>
      </w:r>
      <w:r>
        <w:rPr>
          <w:b w:val="0"/>
          <w:color w:val="231F20"/>
          <w:spacing w:val="-26"/>
          <w:w w:val="85"/>
        </w:rPr>
        <w:t> </w:t>
      </w:r>
      <w:r>
        <w:rPr>
          <w:b w:val="0"/>
          <w:color w:val="231F20"/>
          <w:w w:val="85"/>
        </w:rPr>
        <w:t>this</w:t>
      </w:r>
      <w:r>
        <w:rPr>
          <w:b w:val="0"/>
          <w:color w:val="231F20"/>
          <w:spacing w:val="-24"/>
          <w:w w:val="85"/>
        </w:rPr>
        <w:t> </w:t>
      </w:r>
      <w:r>
        <w:rPr>
          <w:b w:val="0"/>
          <w:color w:val="231F20"/>
          <w:w w:val="85"/>
        </w:rPr>
        <w:t>original</w:t>
      </w:r>
      <w:r>
        <w:rPr>
          <w:b w:val="0"/>
          <w:color w:val="231F20"/>
          <w:spacing w:val="-26"/>
          <w:w w:val="85"/>
        </w:rPr>
        <w:t> </w:t>
      </w:r>
      <w:r>
        <w:rPr>
          <w:b w:val="0"/>
          <w:color w:val="231F20"/>
          <w:w w:val="85"/>
        </w:rPr>
        <w:t>transac- tion, Southwest committed, upon ATA’s emergence </w:t>
      </w:r>
      <w:r>
        <w:rPr>
          <w:b w:val="0"/>
          <w:color w:val="231F20"/>
          <w:w w:val="80"/>
        </w:rPr>
        <w:t>from  bankruptcy, to  convert  the</w:t>
      </w:r>
      <w:r>
        <w:rPr>
          <w:b w:val="0"/>
          <w:color w:val="231F20"/>
          <w:spacing w:val="-22"/>
          <w:w w:val="80"/>
        </w:rPr>
        <w:t> </w:t>
      </w:r>
      <w:r>
        <w:rPr>
          <w:b w:val="0"/>
          <w:color w:val="231F20"/>
          <w:w w:val="80"/>
        </w:rPr>
        <w:t>debtor-in-possession</w:t>
      </w:r>
    </w:p>
    <w:p>
      <w:pPr>
        <w:pStyle w:val="BodyText"/>
        <w:spacing w:line="244" w:lineRule="auto" w:before="78"/>
        <w:ind w:left="119" w:right="196"/>
        <w:jc w:val="both"/>
        <w:rPr>
          <w:b w:val="0"/>
        </w:rPr>
      </w:pPr>
      <w:r>
        <w:rPr/>
        <w:br w:type="column"/>
      </w:r>
      <w:r>
        <w:rPr>
          <w:b w:val="0"/>
          <w:color w:val="231F20"/>
          <w:w w:val="85"/>
        </w:rPr>
        <w:t>financing</w:t>
      </w:r>
      <w:r>
        <w:rPr>
          <w:b w:val="0"/>
          <w:color w:val="231F20"/>
          <w:spacing w:val="-9"/>
          <w:w w:val="85"/>
        </w:rPr>
        <w:t> </w:t>
      </w:r>
      <w:r>
        <w:rPr>
          <w:b w:val="0"/>
          <w:color w:val="231F20"/>
          <w:w w:val="85"/>
        </w:rPr>
        <w:t>to</w:t>
      </w:r>
      <w:r>
        <w:rPr>
          <w:b w:val="0"/>
          <w:color w:val="231F20"/>
          <w:spacing w:val="-9"/>
          <w:w w:val="85"/>
        </w:rPr>
        <w:t> </w:t>
      </w:r>
      <w:r>
        <w:rPr>
          <w:b w:val="0"/>
          <w:color w:val="231F20"/>
          <w:w w:val="85"/>
        </w:rPr>
        <w:t>a</w:t>
      </w:r>
      <w:r>
        <w:rPr>
          <w:b w:val="0"/>
          <w:color w:val="231F20"/>
          <w:spacing w:val="-9"/>
          <w:w w:val="85"/>
        </w:rPr>
        <w:t> </w:t>
      </w:r>
      <w:r>
        <w:rPr>
          <w:b w:val="0"/>
          <w:color w:val="231F20"/>
          <w:w w:val="85"/>
        </w:rPr>
        <w:t>term</w:t>
      </w:r>
      <w:r>
        <w:rPr>
          <w:b w:val="0"/>
          <w:color w:val="231F20"/>
          <w:spacing w:val="-9"/>
          <w:w w:val="85"/>
        </w:rPr>
        <w:t> </w:t>
      </w:r>
      <w:r>
        <w:rPr>
          <w:b w:val="0"/>
          <w:color w:val="231F20"/>
          <w:w w:val="85"/>
        </w:rPr>
        <w:t>loan,</w:t>
      </w:r>
      <w:r>
        <w:rPr>
          <w:b w:val="0"/>
          <w:color w:val="231F20"/>
          <w:spacing w:val="-9"/>
          <w:w w:val="85"/>
        </w:rPr>
        <w:t> </w:t>
      </w:r>
      <w:r>
        <w:rPr>
          <w:b w:val="0"/>
          <w:color w:val="231F20"/>
          <w:w w:val="85"/>
        </w:rPr>
        <w:t>payable</w:t>
      </w:r>
      <w:r>
        <w:rPr>
          <w:b w:val="0"/>
          <w:color w:val="231F20"/>
          <w:spacing w:val="-11"/>
          <w:w w:val="85"/>
        </w:rPr>
        <w:t> </w:t>
      </w:r>
      <w:r>
        <w:rPr>
          <w:b w:val="0"/>
          <w:color w:val="231F20"/>
          <w:w w:val="85"/>
        </w:rPr>
        <w:t>over</w:t>
      </w:r>
      <w:r>
        <w:rPr>
          <w:b w:val="0"/>
          <w:color w:val="231F20"/>
          <w:spacing w:val="-9"/>
          <w:w w:val="85"/>
        </w:rPr>
        <w:t> </w:t>
      </w:r>
      <w:r>
        <w:rPr>
          <w:b w:val="0"/>
          <w:color w:val="231F20"/>
          <w:w w:val="85"/>
        </w:rPr>
        <w:t>five</w:t>
      </w:r>
      <w:r>
        <w:rPr>
          <w:b w:val="0"/>
          <w:color w:val="231F20"/>
          <w:spacing w:val="-9"/>
          <w:w w:val="85"/>
        </w:rPr>
        <w:t> </w:t>
      </w:r>
      <w:r>
        <w:rPr>
          <w:b w:val="0"/>
          <w:color w:val="231F20"/>
          <w:w w:val="85"/>
        </w:rPr>
        <w:t>years,</w:t>
      </w:r>
      <w:r>
        <w:rPr>
          <w:b w:val="0"/>
          <w:color w:val="231F20"/>
          <w:spacing w:val="-9"/>
          <w:w w:val="85"/>
        </w:rPr>
        <w:t> </w:t>
      </w:r>
      <w:r>
        <w:rPr>
          <w:b w:val="0"/>
          <w:color w:val="231F20"/>
          <w:w w:val="85"/>
        </w:rPr>
        <w:t>and to</w:t>
      </w:r>
      <w:r>
        <w:rPr>
          <w:b w:val="0"/>
          <w:color w:val="231F20"/>
          <w:spacing w:val="-25"/>
          <w:w w:val="85"/>
        </w:rPr>
        <w:t> </w:t>
      </w:r>
      <w:r>
        <w:rPr>
          <w:b w:val="0"/>
          <w:color w:val="231F20"/>
          <w:w w:val="85"/>
        </w:rPr>
        <w:t>invest</w:t>
      </w:r>
      <w:r>
        <w:rPr>
          <w:b w:val="0"/>
          <w:color w:val="231F20"/>
          <w:spacing w:val="-26"/>
          <w:w w:val="85"/>
        </w:rPr>
        <w:t> </w:t>
      </w:r>
      <w:r>
        <w:rPr>
          <w:b w:val="0"/>
          <w:color w:val="231F20"/>
          <w:w w:val="85"/>
        </w:rPr>
        <w:t>$30</w:t>
      </w:r>
      <w:r>
        <w:rPr>
          <w:b w:val="0"/>
          <w:color w:val="231F20"/>
          <w:spacing w:val="-26"/>
          <w:w w:val="85"/>
        </w:rPr>
        <w:t> </w:t>
      </w:r>
      <w:r>
        <w:rPr>
          <w:b w:val="0"/>
          <w:color w:val="231F20"/>
          <w:w w:val="85"/>
        </w:rPr>
        <w:t>million</w:t>
      </w:r>
      <w:r>
        <w:rPr>
          <w:b w:val="0"/>
          <w:color w:val="231F20"/>
          <w:spacing w:val="-25"/>
          <w:w w:val="85"/>
        </w:rPr>
        <w:t> </w:t>
      </w:r>
      <w:r>
        <w:rPr>
          <w:b w:val="0"/>
          <w:color w:val="231F20"/>
          <w:w w:val="85"/>
        </w:rPr>
        <w:t>cash</w:t>
      </w:r>
      <w:r>
        <w:rPr>
          <w:b w:val="0"/>
          <w:color w:val="231F20"/>
          <w:spacing w:val="-26"/>
          <w:w w:val="85"/>
        </w:rPr>
        <w:t> </w:t>
      </w:r>
      <w:r>
        <w:rPr>
          <w:b w:val="0"/>
          <w:color w:val="231F20"/>
          <w:w w:val="85"/>
        </w:rPr>
        <w:t>in</w:t>
      </w:r>
      <w:r>
        <w:rPr>
          <w:b w:val="0"/>
          <w:color w:val="231F20"/>
          <w:spacing w:val="-26"/>
          <w:w w:val="85"/>
        </w:rPr>
        <w:t> </w:t>
      </w:r>
      <w:r>
        <w:rPr>
          <w:b w:val="0"/>
          <w:color w:val="231F20"/>
          <w:w w:val="85"/>
        </w:rPr>
        <w:t>ATA</w:t>
      </w:r>
      <w:r>
        <w:rPr>
          <w:b w:val="0"/>
          <w:color w:val="231F20"/>
          <w:spacing w:val="-26"/>
          <w:w w:val="85"/>
        </w:rPr>
        <w:t> </w:t>
      </w:r>
      <w:r>
        <w:rPr>
          <w:b w:val="0"/>
          <w:color w:val="231F20"/>
          <w:w w:val="85"/>
        </w:rPr>
        <w:t>convertible</w:t>
      </w:r>
      <w:r>
        <w:rPr>
          <w:b w:val="0"/>
          <w:color w:val="231F20"/>
          <w:spacing w:val="-27"/>
          <w:w w:val="85"/>
        </w:rPr>
        <w:t> </w:t>
      </w:r>
      <w:r>
        <w:rPr>
          <w:b w:val="0"/>
          <w:color w:val="231F20"/>
          <w:w w:val="85"/>
        </w:rPr>
        <w:t>preferred </w:t>
      </w:r>
      <w:r>
        <w:rPr>
          <w:b w:val="0"/>
          <w:color w:val="231F20"/>
          <w:w w:val="90"/>
        </w:rPr>
        <w:t>stock.</w:t>
      </w:r>
    </w:p>
    <w:p>
      <w:pPr>
        <w:pStyle w:val="BodyText"/>
        <w:spacing w:line="244" w:lineRule="auto" w:before="164"/>
        <w:ind w:left="119" w:right="195" w:firstLine="400"/>
        <w:jc w:val="both"/>
        <w:rPr>
          <w:b w:val="0"/>
        </w:rPr>
      </w:pPr>
      <w:r>
        <w:rPr>
          <w:b w:val="0"/>
          <w:color w:val="231F20"/>
          <w:w w:val="85"/>
        </w:rPr>
        <w:t>During</w:t>
      </w:r>
      <w:r>
        <w:rPr>
          <w:b w:val="0"/>
          <w:color w:val="231F20"/>
          <w:spacing w:val="-21"/>
          <w:w w:val="85"/>
        </w:rPr>
        <w:t> </w:t>
      </w:r>
      <w:r>
        <w:rPr>
          <w:b w:val="0"/>
          <w:color w:val="231F20"/>
          <w:w w:val="85"/>
        </w:rPr>
        <w:t>fourth</w:t>
      </w:r>
      <w:r>
        <w:rPr>
          <w:b w:val="0"/>
          <w:color w:val="231F20"/>
          <w:spacing w:val="-20"/>
          <w:w w:val="85"/>
        </w:rPr>
        <w:t> </w:t>
      </w:r>
      <w:r>
        <w:rPr>
          <w:b w:val="0"/>
          <w:color w:val="231F20"/>
          <w:w w:val="85"/>
        </w:rPr>
        <w:t>quarter</w:t>
      </w:r>
      <w:r>
        <w:rPr>
          <w:b w:val="0"/>
          <w:color w:val="231F20"/>
          <w:spacing w:val="-21"/>
          <w:w w:val="85"/>
        </w:rPr>
        <w:t> </w:t>
      </w:r>
      <w:r>
        <w:rPr>
          <w:b w:val="0"/>
          <w:color w:val="231F20"/>
          <w:w w:val="85"/>
        </w:rPr>
        <w:t>2005,</w:t>
      </w:r>
      <w:r>
        <w:rPr>
          <w:b w:val="0"/>
          <w:color w:val="231F20"/>
          <w:spacing w:val="-21"/>
          <w:w w:val="85"/>
        </w:rPr>
        <w:t> </w:t>
      </w:r>
      <w:r>
        <w:rPr>
          <w:b w:val="0"/>
          <w:color w:val="231F20"/>
          <w:w w:val="85"/>
        </w:rPr>
        <w:t>ATA</w:t>
      </w:r>
      <w:r>
        <w:rPr>
          <w:b w:val="0"/>
          <w:color w:val="231F20"/>
          <w:spacing w:val="-22"/>
          <w:w w:val="85"/>
        </w:rPr>
        <w:t> </w:t>
      </w:r>
      <w:r>
        <w:rPr>
          <w:b w:val="0"/>
          <w:color w:val="231F20"/>
          <w:w w:val="85"/>
        </w:rPr>
        <w:t>entered</w:t>
      </w:r>
      <w:r>
        <w:rPr>
          <w:b w:val="0"/>
          <w:color w:val="231F20"/>
          <w:spacing w:val="-22"/>
          <w:w w:val="85"/>
        </w:rPr>
        <w:t> </w:t>
      </w:r>
      <w:r>
        <w:rPr>
          <w:b w:val="0"/>
          <w:color w:val="231F20"/>
          <w:w w:val="85"/>
        </w:rPr>
        <w:t>into</w:t>
      </w:r>
      <w:r>
        <w:rPr>
          <w:b w:val="0"/>
          <w:color w:val="231F20"/>
          <w:spacing w:val="-21"/>
          <w:w w:val="85"/>
        </w:rPr>
        <w:t> </w:t>
      </w:r>
      <w:r>
        <w:rPr>
          <w:b w:val="0"/>
          <w:color w:val="231F20"/>
          <w:w w:val="85"/>
        </w:rPr>
        <w:t>an </w:t>
      </w:r>
      <w:r>
        <w:rPr>
          <w:b w:val="0"/>
          <w:color w:val="231F20"/>
          <w:w w:val="80"/>
        </w:rPr>
        <w:t>agreement</w:t>
      </w:r>
      <w:r>
        <w:rPr>
          <w:b w:val="0"/>
          <w:color w:val="231F20"/>
          <w:spacing w:val="-10"/>
          <w:w w:val="80"/>
        </w:rPr>
        <w:t> </w:t>
      </w:r>
      <w:r>
        <w:rPr>
          <w:b w:val="0"/>
          <w:color w:val="231F20"/>
          <w:w w:val="80"/>
        </w:rPr>
        <w:t>in</w:t>
      </w:r>
      <w:r>
        <w:rPr>
          <w:b w:val="0"/>
          <w:color w:val="231F20"/>
          <w:spacing w:val="-9"/>
          <w:w w:val="80"/>
        </w:rPr>
        <w:t> </w:t>
      </w:r>
      <w:r>
        <w:rPr>
          <w:b w:val="0"/>
          <w:color w:val="231F20"/>
          <w:w w:val="80"/>
        </w:rPr>
        <w:t>which</w:t>
      </w:r>
      <w:r>
        <w:rPr>
          <w:b w:val="0"/>
          <w:color w:val="231F20"/>
          <w:spacing w:val="-9"/>
          <w:w w:val="80"/>
        </w:rPr>
        <w:t> </w:t>
      </w:r>
      <w:r>
        <w:rPr>
          <w:b w:val="0"/>
          <w:color w:val="231F20"/>
          <w:w w:val="80"/>
        </w:rPr>
        <w:t>an</w:t>
      </w:r>
      <w:r>
        <w:rPr>
          <w:b w:val="0"/>
          <w:color w:val="231F20"/>
          <w:spacing w:val="-10"/>
          <w:w w:val="80"/>
        </w:rPr>
        <w:t> </w:t>
      </w:r>
      <w:r>
        <w:rPr>
          <w:b w:val="0"/>
          <w:color w:val="231F20"/>
          <w:w w:val="80"/>
        </w:rPr>
        <w:t>investor,</w:t>
      </w:r>
      <w:r>
        <w:rPr>
          <w:b w:val="0"/>
          <w:color w:val="231F20"/>
          <w:spacing w:val="-8"/>
          <w:w w:val="80"/>
        </w:rPr>
        <w:t> </w:t>
      </w:r>
      <w:r>
        <w:rPr>
          <w:b w:val="0"/>
          <w:color w:val="231F20"/>
          <w:w w:val="80"/>
        </w:rPr>
        <w:t>MatlinPatterson</w:t>
      </w:r>
      <w:r>
        <w:rPr>
          <w:b w:val="0"/>
          <w:color w:val="231F20"/>
          <w:spacing w:val="-8"/>
          <w:w w:val="80"/>
        </w:rPr>
        <w:t> </w:t>
      </w:r>
      <w:r>
        <w:rPr>
          <w:b w:val="0"/>
          <w:color w:val="231F20"/>
          <w:w w:val="80"/>
        </w:rPr>
        <w:t>Global </w:t>
      </w:r>
      <w:r>
        <w:rPr>
          <w:b w:val="0"/>
          <w:color w:val="231F20"/>
          <w:w w:val="85"/>
        </w:rPr>
        <w:t>Opportunities</w:t>
      </w:r>
      <w:r>
        <w:rPr>
          <w:b w:val="0"/>
          <w:color w:val="231F20"/>
          <w:spacing w:val="-13"/>
          <w:w w:val="85"/>
        </w:rPr>
        <w:t> </w:t>
      </w:r>
      <w:r>
        <w:rPr>
          <w:b w:val="0"/>
          <w:color w:val="231F20"/>
          <w:w w:val="85"/>
        </w:rPr>
        <w:t>Partners</w:t>
      </w:r>
      <w:r>
        <w:rPr>
          <w:b w:val="0"/>
          <w:color w:val="231F20"/>
          <w:spacing w:val="-12"/>
          <w:w w:val="85"/>
        </w:rPr>
        <w:t> </w:t>
      </w:r>
      <w:r>
        <w:rPr>
          <w:b w:val="0"/>
          <w:color w:val="231F20"/>
          <w:w w:val="85"/>
        </w:rPr>
        <w:t>II,</w:t>
      </w:r>
      <w:r>
        <w:rPr>
          <w:b w:val="0"/>
          <w:color w:val="231F20"/>
          <w:spacing w:val="-12"/>
          <w:w w:val="85"/>
        </w:rPr>
        <w:t> </w:t>
      </w:r>
      <w:r>
        <w:rPr>
          <w:b w:val="0"/>
          <w:color w:val="231F20"/>
          <w:w w:val="85"/>
        </w:rPr>
        <w:t>would</w:t>
      </w:r>
      <w:r>
        <w:rPr>
          <w:b w:val="0"/>
          <w:color w:val="231F20"/>
          <w:spacing w:val="-14"/>
          <w:w w:val="85"/>
        </w:rPr>
        <w:t> </w:t>
      </w:r>
      <w:r>
        <w:rPr>
          <w:b w:val="0"/>
          <w:color w:val="231F20"/>
          <w:w w:val="85"/>
        </w:rPr>
        <w:t>provide</w:t>
      </w:r>
      <w:r>
        <w:rPr>
          <w:b w:val="0"/>
          <w:color w:val="231F20"/>
          <w:spacing w:val="-13"/>
          <w:w w:val="85"/>
        </w:rPr>
        <w:t> </w:t>
      </w:r>
      <w:r>
        <w:rPr>
          <w:b w:val="0"/>
          <w:color w:val="231F20"/>
          <w:w w:val="85"/>
        </w:rPr>
        <w:t>financing</w:t>
      </w:r>
      <w:r>
        <w:rPr>
          <w:b w:val="0"/>
          <w:color w:val="231F20"/>
          <w:spacing w:val="-14"/>
          <w:w w:val="85"/>
        </w:rPr>
        <w:t> </w:t>
      </w:r>
      <w:r>
        <w:rPr>
          <w:b w:val="0"/>
          <w:color w:val="231F20"/>
          <w:w w:val="85"/>
        </w:rPr>
        <w:t>to enable</w:t>
      </w:r>
      <w:r>
        <w:rPr>
          <w:b w:val="0"/>
          <w:color w:val="231F20"/>
          <w:spacing w:val="-26"/>
          <w:w w:val="85"/>
        </w:rPr>
        <w:t> </w:t>
      </w:r>
      <w:r>
        <w:rPr>
          <w:b w:val="0"/>
          <w:color w:val="231F20"/>
          <w:w w:val="85"/>
        </w:rPr>
        <w:t>ATA</w:t>
      </w:r>
      <w:r>
        <w:rPr>
          <w:b w:val="0"/>
          <w:color w:val="231F20"/>
          <w:spacing w:val="-25"/>
          <w:w w:val="85"/>
        </w:rPr>
        <w:t> </w:t>
      </w:r>
      <w:r>
        <w:rPr>
          <w:b w:val="0"/>
          <w:color w:val="231F20"/>
          <w:w w:val="85"/>
        </w:rPr>
        <w:t>to</w:t>
      </w:r>
      <w:r>
        <w:rPr>
          <w:b w:val="0"/>
          <w:color w:val="231F20"/>
          <w:spacing w:val="-24"/>
          <w:w w:val="85"/>
        </w:rPr>
        <w:t> </w:t>
      </w:r>
      <w:r>
        <w:rPr>
          <w:b w:val="0"/>
          <w:color w:val="231F20"/>
          <w:w w:val="85"/>
        </w:rPr>
        <w:t>emerge</w:t>
      </w:r>
      <w:r>
        <w:rPr>
          <w:b w:val="0"/>
          <w:color w:val="231F20"/>
          <w:spacing w:val="-25"/>
          <w:w w:val="85"/>
        </w:rPr>
        <w:t> </w:t>
      </w:r>
      <w:r>
        <w:rPr>
          <w:b w:val="0"/>
          <w:color w:val="231F20"/>
          <w:w w:val="85"/>
        </w:rPr>
        <w:t>from</w:t>
      </w:r>
      <w:r>
        <w:rPr>
          <w:b w:val="0"/>
          <w:color w:val="231F20"/>
          <w:spacing w:val="-24"/>
          <w:w w:val="85"/>
        </w:rPr>
        <w:t> </w:t>
      </w:r>
      <w:r>
        <w:rPr>
          <w:b w:val="0"/>
          <w:color w:val="231F20"/>
          <w:w w:val="85"/>
        </w:rPr>
        <w:t>bankruptcy.</w:t>
      </w:r>
      <w:r>
        <w:rPr>
          <w:b w:val="0"/>
          <w:color w:val="231F20"/>
          <w:spacing w:val="-25"/>
          <w:w w:val="85"/>
        </w:rPr>
        <w:t> </w:t>
      </w:r>
      <w:r>
        <w:rPr>
          <w:b w:val="0"/>
          <w:color w:val="231F20"/>
          <w:w w:val="85"/>
        </w:rPr>
        <w:t>As</w:t>
      </w:r>
      <w:r>
        <w:rPr>
          <w:b w:val="0"/>
          <w:color w:val="231F20"/>
          <w:spacing w:val="-24"/>
          <w:w w:val="85"/>
        </w:rPr>
        <w:t> </w:t>
      </w:r>
      <w:r>
        <w:rPr>
          <w:b w:val="0"/>
          <w:color w:val="231F20"/>
          <w:w w:val="85"/>
        </w:rPr>
        <w:t>part</w:t>
      </w:r>
      <w:r>
        <w:rPr>
          <w:b w:val="0"/>
          <w:color w:val="231F20"/>
          <w:spacing w:val="-24"/>
          <w:w w:val="85"/>
        </w:rPr>
        <w:t> </w:t>
      </w:r>
      <w:r>
        <w:rPr>
          <w:b w:val="0"/>
          <w:color w:val="231F20"/>
          <w:w w:val="85"/>
        </w:rPr>
        <w:t>of</w:t>
      </w:r>
      <w:r>
        <w:rPr>
          <w:b w:val="0"/>
          <w:color w:val="231F20"/>
          <w:spacing w:val="-24"/>
          <w:w w:val="85"/>
        </w:rPr>
        <w:t> </w:t>
      </w:r>
      <w:r>
        <w:rPr>
          <w:b w:val="0"/>
          <w:color w:val="231F20"/>
          <w:w w:val="85"/>
        </w:rPr>
        <w:t>this </w:t>
      </w:r>
      <w:r>
        <w:rPr>
          <w:b w:val="0"/>
          <w:color w:val="231F20"/>
          <w:w w:val="80"/>
        </w:rPr>
        <w:t>transaction, Southwest entered into an agreement with </w:t>
      </w:r>
      <w:r>
        <w:rPr>
          <w:b w:val="0"/>
          <w:color w:val="231F20"/>
          <w:w w:val="85"/>
        </w:rPr>
        <w:t>ATA</w:t>
      </w:r>
      <w:r>
        <w:rPr>
          <w:b w:val="0"/>
          <w:color w:val="231F20"/>
          <w:spacing w:val="-12"/>
          <w:w w:val="85"/>
        </w:rPr>
        <w:t> </w:t>
      </w:r>
      <w:r>
        <w:rPr>
          <w:b w:val="0"/>
          <w:color w:val="231F20"/>
          <w:w w:val="85"/>
        </w:rPr>
        <w:t>to</w:t>
      </w:r>
      <w:r>
        <w:rPr>
          <w:b w:val="0"/>
          <w:color w:val="231F20"/>
          <w:spacing w:val="-11"/>
          <w:w w:val="85"/>
        </w:rPr>
        <w:t> </w:t>
      </w:r>
      <w:r>
        <w:rPr>
          <w:b w:val="0"/>
          <w:color w:val="231F20"/>
          <w:w w:val="85"/>
        </w:rPr>
        <w:t>acquire</w:t>
      </w:r>
      <w:r>
        <w:rPr>
          <w:b w:val="0"/>
          <w:color w:val="231F20"/>
          <w:spacing w:val="-12"/>
          <w:w w:val="85"/>
        </w:rPr>
        <w:t> </w:t>
      </w:r>
      <w:r>
        <w:rPr>
          <w:b w:val="0"/>
          <w:color w:val="231F20"/>
          <w:w w:val="85"/>
        </w:rPr>
        <w:t>the</w:t>
      </w:r>
      <w:r>
        <w:rPr>
          <w:b w:val="0"/>
          <w:color w:val="231F20"/>
          <w:spacing w:val="-11"/>
          <w:w w:val="85"/>
        </w:rPr>
        <w:t> </w:t>
      </w:r>
      <w:r>
        <w:rPr>
          <w:b w:val="0"/>
          <w:color w:val="231F20"/>
          <w:w w:val="85"/>
        </w:rPr>
        <w:t>leasehold</w:t>
      </w:r>
      <w:r>
        <w:rPr>
          <w:b w:val="0"/>
          <w:color w:val="231F20"/>
          <w:spacing w:val="-12"/>
          <w:w w:val="85"/>
        </w:rPr>
        <w:t> </w:t>
      </w:r>
      <w:r>
        <w:rPr>
          <w:b w:val="0"/>
          <w:color w:val="231F20"/>
          <w:w w:val="85"/>
        </w:rPr>
        <w:t>rights</w:t>
      </w:r>
      <w:r>
        <w:rPr>
          <w:b w:val="0"/>
          <w:color w:val="231F20"/>
          <w:spacing w:val="-9"/>
          <w:w w:val="85"/>
        </w:rPr>
        <w:t> </w:t>
      </w:r>
      <w:r>
        <w:rPr>
          <w:b w:val="0"/>
          <w:color w:val="231F20"/>
          <w:w w:val="85"/>
        </w:rPr>
        <w:t>to</w:t>
      </w:r>
      <w:r>
        <w:rPr>
          <w:b w:val="0"/>
          <w:color w:val="231F20"/>
          <w:spacing w:val="-11"/>
          <w:w w:val="85"/>
        </w:rPr>
        <w:t> </w:t>
      </w:r>
      <w:r>
        <w:rPr>
          <w:b w:val="0"/>
          <w:color w:val="231F20"/>
          <w:w w:val="85"/>
        </w:rPr>
        <w:t>four</w:t>
      </w:r>
      <w:r>
        <w:rPr>
          <w:b w:val="0"/>
          <w:color w:val="231F20"/>
          <w:spacing w:val="-11"/>
          <w:w w:val="85"/>
        </w:rPr>
        <w:t> </w:t>
      </w:r>
      <w:r>
        <w:rPr>
          <w:b w:val="0"/>
          <w:color w:val="231F20"/>
          <w:w w:val="85"/>
        </w:rPr>
        <w:t>additional </w:t>
      </w:r>
      <w:r>
        <w:rPr>
          <w:b w:val="0"/>
          <w:color w:val="231F20"/>
          <w:w w:val="80"/>
        </w:rPr>
        <w:t>leased</w:t>
      </w:r>
      <w:r>
        <w:rPr>
          <w:b w:val="0"/>
          <w:color w:val="231F20"/>
          <w:spacing w:val="-17"/>
          <w:w w:val="80"/>
        </w:rPr>
        <w:t> </w:t>
      </w:r>
      <w:r>
        <w:rPr>
          <w:b w:val="0"/>
          <w:color w:val="231F20"/>
          <w:w w:val="80"/>
        </w:rPr>
        <w:t>gates</w:t>
      </w:r>
      <w:r>
        <w:rPr>
          <w:b w:val="0"/>
          <w:color w:val="231F20"/>
          <w:spacing w:val="-17"/>
          <w:w w:val="80"/>
        </w:rPr>
        <w:t> </w:t>
      </w:r>
      <w:r>
        <w:rPr>
          <w:b w:val="0"/>
          <w:color w:val="231F20"/>
          <w:w w:val="80"/>
        </w:rPr>
        <w:t>at</w:t>
      </w:r>
      <w:r>
        <w:rPr>
          <w:b w:val="0"/>
          <w:color w:val="231F20"/>
          <w:spacing w:val="-17"/>
          <w:w w:val="80"/>
        </w:rPr>
        <w:t> </w:t>
      </w:r>
      <w:r>
        <w:rPr>
          <w:b w:val="0"/>
          <w:color w:val="231F20"/>
          <w:w w:val="80"/>
        </w:rPr>
        <w:t>Chicago</w:t>
      </w:r>
      <w:r>
        <w:rPr>
          <w:b w:val="0"/>
          <w:color w:val="231F20"/>
          <w:spacing w:val="-19"/>
          <w:w w:val="80"/>
        </w:rPr>
        <w:t> </w:t>
      </w:r>
      <w:r>
        <w:rPr>
          <w:b w:val="0"/>
          <w:color w:val="231F20"/>
          <w:w w:val="80"/>
        </w:rPr>
        <w:t>Midway</w:t>
      </w:r>
      <w:r>
        <w:rPr>
          <w:b w:val="0"/>
          <w:color w:val="231F20"/>
          <w:spacing w:val="-18"/>
          <w:w w:val="80"/>
        </w:rPr>
        <w:t> </w:t>
      </w:r>
      <w:r>
        <w:rPr>
          <w:b w:val="0"/>
          <w:color w:val="231F20"/>
          <w:w w:val="80"/>
        </w:rPr>
        <w:t>Airport</w:t>
      </w:r>
      <w:r>
        <w:rPr>
          <w:b w:val="0"/>
          <w:color w:val="231F20"/>
          <w:spacing w:val="-15"/>
          <w:w w:val="80"/>
        </w:rPr>
        <w:t> </w:t>
      </w:r>
      <w:r>
        <w:rPr>
          <w:b w:val="0"/>
          <w:color w:val="231F20"/>
          <w:w w:val="80"/>
        </w:rPr>
        <w:t>in</w:t>
      </w:r>
      <w:r>
        <w:rPr>
          <w:b w:val="0"/>
          <w:color w:val="231F20"/>
          <w:spacing w:val="-17"/>
          <w:w w:val="80"/>
        </w:rPr>
        <w:t> </w:t>
      </w:r>
      <w:r>
        <w:rPr>
          <w:b w:val="0"/>
          <w:color w:val="231F20"/>
          <w:w w:val="80"/>
        </w:rPr>
        <w:t>exchange</w:t>
      </w:r>
      <w:r>
        <w:rPr>
          <w:b w:val="0"/>
          <w:color w:val="231F20"/>
          <w:spacing w:val="-20"/>
          <w:w w:val="80"/>
        </w:rPr>
        <w:t> </w:t>
      </w:r>
      <w:r>
        <w:rPr>
          <w:b w:val="0"/>
          <w:color w:val="231F20"/>
          <w:w w:val="80"/>
        </w:rPr>
        <w:t>for</w:t>
      </w:r>
      <w:r>
        <w:rPr>
          <w:b w:val="0"/>
          <w:color w:val="231F20"/>
          <w:spacing w:val="-15"/>
          <w:w w:val="80"/>
        </w:rPr>
        <w:t> </w:t>
      </w:r>
      <w:r>
        <w:rPr>
          <w:b w:val="0"/>
          <w:color w:val="231F20"/>
          <w:w w:val="80"/>
        </w:rPr>
        <w:t>a</w:t>
      </w:r>
    </w:p>
    <w:p>
      <w:pPr>
        <w:pStyle w:val="BodyText"/>
        <w:spacing w:line="244" w:lineRule="auto"/>
        <w:ind w:left="119" w:right="196"/>
        <w:jc w:val="both"/>
        <w:rPr>
          <w:b w:val="0"/>
        </w:rPr>
      </w:pPr>
      <w:r>
        <w:rPr>
          <w:b w:val="0"/>
          <w:color w:val="231F20"/>
          <w:w w:val="80"/>
        </w:rPr>
        <w:t>$20 million reduction in the Company’s debtor-in-pos- session loan. Upon ATA’s emergence from bankruptcy, </w:t>
      </w:r>
      <w:r>
        <w:rPr>
          <w:b w:val="0"/>
          <w:color w:val="231F20"/>
          <w:w w:val="85"/>
        </w:rPr>
        <w:t>which</w:t>
      </w:r>
      <w:r>
        <w:rPr>
          <w:b w:val="0"/>
          <w:color w:val="231F20"/>
          <w:spacing w:val="-33"/>
          <w:w w:val="85"/>
        </w:rPr>
        <w:t> </w:t>
      </w:r>
      <w:r>
        <w:rPr>
          <w:b w:val="0"/>
          <w:color w:val="231F20"/>
          <w:w w:val="85"/>
        </w:rPr>
        <w:t>took</w:t>
      </w:r>
      <w:r>
        <w:rPr>
          <w:b w:val="0"/>
          <w:color w:val="231F20"/>
          <w:spacing w:val="-33"/>
          <w:w w:val="85"/>
        </w:rPr>
        <w:t> </w:t>
      </w:r>
      <w:r>
        <w:rPr>
          <w:b w:val="0"/>
          <w:color w:val="231F20"/>
          <w:w w:val="85"/>
        </w:rPr>
        <w:t>place</w:t>
      </w:r>
      <w:r>
        <w:rPr>
          <w:b w:val="0"/>
          <w:color w:val="231F20"/>
          <w:spacing w:val="-33"/>
          <w:w w:val="85"/>
        </w:rPr>
        <w:t> </w:t>
      </w:r>
      <w:r>
        <w:rPr>
          <w:b w:val="0"/>
          <w:color w:val="231F20"/>
          <w:w w:val="85"/>
        </w:rPr>
        <w:t>on</w:t>
      </w:r>
      <w:r>
        <w:rPr>
          <w:b w:val="0"/>
          <w:color w:val="231F20"/>
          <w:spacing w:val="-33"/>
          <w:w w:val="85"/>
        </w:rPr>
        <w:t> </w:t>
      </w:r>
      <w:r>
        <w:rPr>
          <w:b w:val="0"/>
          <w:color w:val="231F20"/>
          <w:w w:val="85"/>
        </w:rPr>
        <w:t>February</w:t>
      </w:r>
      <w:r>
        <w:rPr>
          <w:b w:val="0"/>
          <w:color w:val="231F20"/>
          <w:spacing w:val="-33"/>
          <w:w w:val="85"/>
        </w:rPr>
        <w:t> </w:t>
      </w:r>
      <w:r>
        <w:rPr>
          <w:b w:val="0"/>
          <w:color w:val="231F20"/>
          <w:w w:val="85"/>
        </w:rPr>
        <w:t>28,</w:t>
      </w:r>
      <w:r>
        <w:rPr>
          <w:b w:val="0"/>
          <w:color w:val="231F20"/>
          <w:spacing w:val="-33"/>
          <w:w w:val="85"/>
        </w:rPr>
        <w:t> </w:t>
      </w:r>
      <w:r>
        <w:rPr>
          <w:b w:val="0"/>
          <w:color w:val="231F20"/>
          <w:w w:val="85"/>
        </w:rPr>
        <w:t>2006,</w:t>
      </w:r>
      <w:r>
        <w:rPr>
          <w:b w:val="0"/>
          <w:color w:val="231F20"/>
          <w:spacing w:val="-32"/>
          <w:w w:val="85"/>
        </w:rPr>
        <w:t> </w:t>
      </w:r>
      <w:r>
        <w:rPr>
          <w:b w:val="0"/>
          <w:color w:val="231F20"/>
          <w:w w:val="85"/>
        </w:rPr>
        <w:t>ATA</w:t>
      </w:r>
      <w:r>
        <w:rPr>
          <w:b w:val="0"/>
          <w:color w:val="231F20"/>
          <w:spacing w:val="-33"/>
          <w:w w:val="85"/>
        </w:rPr>
        <w:t> </w:t>
      </w:r>
      <w:r>
        <w:rPr>
          <w:b w:val="0"/>
          <w:color w:val="231F20"/>
          <w:w w:val="85"/>
        </w:rPr>
        <w:t>repaid</w:t>
      </w:r>
      <w:r>
        <w:rPr>
          <w:b w:val="0"/>
          <w:color w:val="231F20"/>
          <w:spacing w:val="-33"/>
          <w:w w:val="85"/>
        </w:rPr>
        <w:t> </w:t>
      </w:r>
      <w:r>
        <w:rPr>
          <w:b w:val="0"/>
          <w:color w:val="231F20"/>
          <w:w w:val="85"/>
        </w:rPr>
        <w:t>the </w:t>
      </w:r>
      <w:r>
        <w:rPr>
          <w:b w:val="0"/>
          <w:color w:val="231F20"/>
          <w:w w:val="80"/>
        </w:rPr>
        <w:t>remaining $20 million balance of the debtor-in-posses- </w:t>
      </w:r>
      <w:r>
        <w:rPr>
          <w:b w:val="0"/>
          <w:color w:val="231F20"/>
          <w:w w:val="85"/>
        </w:rPr>
        <w:t>sion</w:t>
      </w:r>
      <w:r>
        <w:rPr>
          <w:b w:val="0"/>
          <w:color w:val="231F20"/>
          <w:spacing w:val="-30"/>
          <w:w w:val="85"/>
        </w:rPr>
        <w:t> </w:t>
      </w:r>
      <w:r>
        <w:rPr>
          <w:b w:val="0"/>
          <w:color w:val="231F20"/>
          <w:w w:val="85"/>
        </w:rPr>
        <w:t>financing</w:t>
      </w:r>
      <w:r>
        <w:rPr>
          <w:b w:val="0"/>
          <w:color w:val="231F20"/>
          <w:spacing w:val="-30"/>
          <w:w w:val="85"/>
        </w:rPr>
        <w:t> </w:t>
      </w:r>
      <w:r>
        <w:rPr>
          <w:b w:val="0"/>
          <w:color w:val="231F20"/>
          <w:w w:val="85"/>
        </w:rPr>
        <w:t>to</w:t>
      </w:r>
      <w:r>
        <w:rPr>
          <w:b w:val="0"/>
          <w:color w:val="231F20"/>
          <w:spacing w:val="-30"/>
          <w:w w:val="85"/>
        </w:rPr>
        <w:t> </w:t>
      </w:r>
      <w:r>
        <w:rPr>
          <w:b w:val="0"/>
          <w:color w:val="231F20"/>
          <w:w w:val="85"/>
        </w:rPr>
        <w:t>the</w:t>
      </w:r>
      <w:r>
        <w:rPr>
          <w:b w:val="0"/>
          <w:color w:val="231F20"/>
          <w:spacing w:val="-30"/>
          <w:w w:val="85"/>
        </w:rPr>
        <w:t> </w:t>
      </w:r>
      <w:r>
        <w:rPr>
          <w:b w:val="0"/>
          <w:color w:val="231F20"/>
          <w:w w:val="85"/>
        </w:rPr>
        <w:t>Company,</w:t>
      </w:r>
      <w:r>
        <w:rPr>
          <w:b w:val="0"/>
          <w:color w:val="231F20"/>
          <w:spacing w:val="-31"/>
          <w:w w:val="85"/>
        </w:rPr>
        <w:t> </w:t>
      </w:r>
      <w:r>
        <w:rPr>
          <w:b w:val="0"/>
          <w:color w:val="231F20"/>
          <w:w w:val="85"/>
        </w:rPr>
        <w:t>and</w:t>
      </w:r>
      <w:r>
        <w:rPr>
          <w:b w:val="0"/>
          <w:color w:val="231F20"/>
          <w:spacing w:val="-30"/>
          <w:w w:val="85"/>
        </w:rPr>
        <w:t> </w:t>
      </w:r>
      <w:r>
        <w:rPr>
          <w:b w:val="0"/>
          <w:color w:val="231F20"/>
          <w:w w:val="85"/>
        </w:rPr>
        <w:t>provided</w:t>
      </w:r>
      <w:r>
        <w:rPr>
          <w:b w:val="0"/>
          <w:color w:val="231F20"/>
          <w:spacing w:val="-31"/>
          <w:w w:val="85"/>
        </w:rPr>
        <w:t> </w:t>
      </w:r>
      <w:r>
        <w:rPr>
          <w:b w:val="0"/>
          <w:color w:val="231F20"/>
          <w:w w:val="85"/>
        </w:rPr>
        <w:t>a</w:t>
      </w:r>
      <w:r>
        <w:rPr>
          <w:b w:val="0"/>
          <w:color w:val="231F20"/>
          <w:spacing w:val="-30"/>
          <w:w w:val="85"/>
        </w:rPr>
        <w:t> </w:t>
      </w:r>
      <w:r>
        <w:rPr>
          <w:b w:val="0"/>
          <w:color w:val="231F20"/>
          <w:w w:val="85"/>
        </w:rPr>
        <w:t>letter</w:t>
      </w:r>
      <w:r>
        <w:rPr>
          <w:b w:val="0"/>
          <w:color w:val="231F20"/>
          <w:spacing w:val="-30"/>
          <w:w w:val="85"/>
        </w:rPr>
        <w:t> </w:t>
      </w:r>
      <w:r>
        <w:rPr>
          <w:b w:val="0"/>
          <w:color w:val="231F20"/>
          <w:w w:val="85"/>
        </w:rPr>
        <w:t>of </w:t>
      </w:r>
      <w:r>
        <w:rPr>
          <w:b w:val="0"/>
          <w:color w:val="231F20"/>
          <w:w w:val="80"/>
        </w:rPr>
        <w:t>credit to support Southwest’s obligation under the</w:t>
      </w:r>
      <w:r>
        <w:rPr>
          <w:b w:val="0"/>
          <w:color w:val="231F20"/>
          <w:spacing w:val="-15"/>
          <w:w w:val="80"/>
        </w:rPr>
        <w:t> </w:t>
      </w:r>
      <w:r>
        <w:rPr>
          <w:b w:val="0"/>
          <w:color w:val="231F20"/>
          <w:w w:val="80"/>
        </w:rPr>
        <w:t>con- struction</w:t>
      </w:r>
      <w:r>
        <w:rPr>
          <w:b w:val="0"/>
          <w:color w:val="231F20"/>
          <w:spacing w:val="-11"/>
          <w:w w:val="80"/>
        </w:rPr>
        <w:t> </w:t>
      </w:r>
      <w:r>
        <w:rPr>
          <w:b w:val="0"/>
          <w:color w:val="231F20"/>
          <w:w w:val="80"/>
        </w:rPr>
        <w:t>loan</w:t>
      </w:r>
      <w:r>
        <w:rPr>
          <w:b w:val="0"/>
          <w:color w:val="231F20"/>
          <w:spacing w:val="-13"/>
          <w:w w:val="80"/>
        </w:rPr>
        <w:t> </w:t>
      </w:r>
      <w:r>
        <w:rPr>
          <w:b w:val="0"/>
          <w:color w:val="231F20"/>
          <w:w w:val="80"/>
        </w:rPr>
        <w:t>to</w:t>
      </w:r>
      <w:r>
        <w:rPr>
          <w:b w:val="0"/>
          <w:color w:val="231F20"/>
          <w:spacing w:val="-12"/>
          <w:w w:val="80"/>
        </w:rPr>
        <w:t> </w:t>
      </w:r>
      <w:r>
        <w:rPr>
          <w:b w:val="0"/>
          <w:color w:val="231F20"/>
          <w:w w:val="80"/>
        </w:rPr>
        <w:t>the</w:t>
      </w:r>
      <w:r>
        <w:rPr>
          <w:b w:val="0"/>
          <w:color w:val="231F20"/>
          <w:spacing w:val="-13"/>
          <w:w w:val="80"/>
        </w:rPr>
        <w:t> </w:t>
      </w:r>
      <w:r>
        <w:rPr>
          <w:b w:val="0"/>
          <w:color w:val="231F20"/>
          <w:w w:val="80"/>
        </w:rPr>
        <w:t>City</w:t>
      </w:r>
      <w:r>
        <w:rPr>
          <w:b w:val="0"/>
          <w:color w:val="231F20"/>
          <w:spacing w:val="-12"/>
          <w:w w:val="80"/>
        </w:rPr>
        <w:t> </w:t>
      </w:r>
      <w:r>
        <w:rPr>
          <w:b w:val="0"/>
          <w:color w:val="231F20"/>
          <w:w w:val="80"/>
        </w:rPr>
        <w:t>of</w:t>
      </w:r>
      <w:r>
        <w:rPr>
          <w:b w:val="0"/>
          <w:color w:val="231F20"/>
          <w:spacing w:val="-13"/>
          <w:w w:val="80"/>
        </w:rPr>
        <w:t> </w:t>
      </w:r>
      <w:r>
        <w:rPr>
          <w:b w:val="0"/>
          <w:color w:val="231F20"/>
          <w:w w:val="80"/>
        </w:rPr>
        <w:t>Chicago.</w:t>
      </w:r>
      <w:r>
        <w:rPr>
          <w:b w:val="0"/>
          <w:color w:val="231F20"/>
          <w:spacing w:val="-14"/>
          <w:w w:val="80"/>
        </w:rPr>
        <w:t> </w:t>
      </w:r>
      <w:r>
        <w:rPr>
          <w:b w:val="0"/>
          <w:color w:val="231F20"/>
          <w:w w:val="80"/>
        </w:rPr>
        <w:t>In</w:t>
      </w:r>
      <w:r>
        <w:rPr>
          <w:b w:val="0"/>
          <w:color w:val="231F20"/>
          <w:spacing w:val="-11"/>
          <w:w w:val="80"/>
        </w:rPr>
        <w:t> </w:t>
      </w:r>
      <w:r>
        <w:rPr>
          <w:b w:val="0"/>
          <w:color w:val="231F20"/>
          <w:w w:val="80"/>
        </w:rPr>
        <w:t>addition,</w:t>
      </w:r>
      <w:r>
        <w:rPr>
          <w:b w:val="0"/>
          <w:color w:val="231F20"/>
          <w:spacing w:val="-13"/>
          <w:w w:val="80"/>
        </w:rPr>
        <w:t> </w:t>
      </w:r>
      <w:r>
        <w:rPr>
          <w:b w:val="0"/>
          <w:color w:val="231F20"/>
          <w:w w:val="80"/>
        </w:rPr>
        <w:t>South- </w:t>
      </w:r>
      <w:r>
        <w:rPr>
          <w:b w:val="0"/>
          <w:color w:val="231F20"/>
          <w:w w:val="85"/>
        </w:rPr>
        <w:t>west</w:t>
      </w:r>
      <w:r>
        <w:rPr>
          <w:b w:val="0"/>
          <w:color w:val="231F20"/>
          <w:spacing w:val="-14"/>
          <w:w w:val="85"/>
        </w:rPr>
        <w:t> </w:t>
      </w:r>
      <w:r>
        <w:rPr>
          <w:b w:val="0"/>
          <w:color w:val="231F20"/>
          <w:w w:val="85"/>
        </w:rPr>
        <w:t>was</w:t>
      </w:r>
      <w:r>
        <w:rPr>
          <w:b w:val="0"/>
          <w:color w:val="231F20"/>
          <w:spacing w:val="-15"/>
          <w:w w:val="85"/>
        </w:rPr>
        <w:t> </w:t>
      </w:r>
      <w:r>
        <w:rPr>
          <w:b w:val="0"/>
          <w:color w:val="231F20"/>
          <w:w w:val="85"/>
        </w:rPr>
        <w:t>relieved</w:t>
      </w:r>
      <w:r>
        <w:rPr>
          <w:b w:val="0"/>
          <w:color w:val="231F20"/>
          <w:spacing w:val="-15"/>
          <w:w w:val="85"/>
        </w:rPr>
        <w:t> </w:t>
      </w:r>
      <w:r>
        <w:rPr>
          <w:b w:val="0"/>
          <w:color w:val="231F20"/>
          <w:w w:val="85"/>
        </w:rPr>
        <w:t>of</w:t>
      </w:r>
      <w:r>
        <w:rPr>
          <w:b w:val="0"/>
          <w:color w:val="231F20"/>
          <w:spacing w:val="-14"/>
          <w:w w:val="85"/>
        </w:rPr>
        <w:t> </w:t>
      </w:r>
      <w:r>
        <w:rPr>
          <w:b w:val="0"/>
          <w:color w:val="231F20"/>
          <w:w w:val="85"/>
        </w:rPr>
        <w:t>its</w:t>
      </w:r>
      <w:r>
        <w:rPr>
          <w:b w:val="0"/>
          <w:color w:val="231F20"/>
          <w:spacing w:val="-13"/>
          <w:w w:val="85"/>
        </w:rPr>
        <w:t> </w:t>
      </w:r>
      <w:r>
        <w:rPr>
          <w:b w:val="0"/>
          <w:color w:val="231F20"/>
          <w:w w:val="85"/>
        </w:rPr>
        <w:t>commitment</w:t>
      </w:r>
      <w:r>
        <w:rPr>
          <w:b w:val="0"/>
          <w:color w:val="231F20"/>
          <w:spacing w:val="-14"/>
          <w:w w:val="85"/>
        </w:rPr>
        <w:t> </w:t>
      </w:r>
      <w:r>
        <w:rPr>
          <w:b w:val="0"/>
          <w:color w:val="231F20"/>
          <w:w w:val="85"/>
        </w:rPr>
        <w:t>to</w:t>
      </w:r>
      <w:r>
        <w:rPr>
          <w:b w:val="0"/>
          <w:color w:val="231F20"/>
          <w:spacing w:val="-14"/>
          <w:w w:val="85"/>
        </w:rPr>
        <w:t> </w:t>
      </w:r>
      <w:r>
        <w:rPr>
          <w:b w:val="0"/>
          <w:color w:val="231F20"/>
          <w:w w:val="85"/>
        </w:rPr>
        <w:t>purchase</w:t>
      </w:r>
      <w:r>
        <w:rPr>
          <w:b w:val="0"/>
          <w:color w:val="231F20"/>
          <w:spacing w:val="-15"/>
          <w:w w:val="85"/>
        </w:rPr>
        <w:t> </w:t>
      </w:r>
      <w:r>
        <w:rPr>
          <w:b w:val="0"/>
          <w:color w:val="231F20"/>
          <w:w w:val="85"/>
        </w:rPr>
        <w:t>ATA </w:t>
      </w:r>
      <w:r>
        <w:rPr>
          <w:b w:val="0"/>
          <w:color w:val="231F20"/>
          <w:w w:val="80"/>
        </w:rPr>
        <w:t>convertible preferred</w:t>
      </w:r>
      <w:r>
        <w:rPr>
          <w:b w:val="0"/>
          <w:color w:val="231F20"/>
          <w:spacing w:val="-25"/>
          <w:w w:val="80"/>
        </w:rPr>
        <w:t> </w:t>
      </w:r>
      <w:r>
        <w:rPr>
          <w:b w:val="0"/>
          <w:color w:val="231F20"/>
          <w:w w:val="80"/>
        </w:rPr>
        <w:t>stock.</w:t>
      </w:r>
    </w:p>
    <w:p>
      <w:pPr>
        <w:pStyle w:val="BodyText"/>
        <w:spacing w:line="244" w:lineRule="auto" w:before="162"/>
        <w:ind w:left="119" w:right="194" w:firstLine="400"/>
        <w:jc w:val="both"/>
        <w:rPr>
          <w:b w:val="0"/>
        </w:rPr>
      </w:pPr>
      <w:r>
        <w:rPr>
          <w:b w:val="0"/>
          <w:color w:val="231F20"/>
          <w:w w:val="80"/>
        </w:rPr>
        <w:t>Southwest</w:t>
      </w:r>
      <w:r>
        <w:rPr>
          <w:b w:val="0"/>
          <w:color w:val="231F20"/>
          <w:spacing w:val="-24"/>
          <w:w w:val="80"/>
        </w:rPr>
        <w:t> </w:t>
      </w:r>
      <w:r>
        <w:rPr>
          <w:b w:val="0"/>
          <w:color w:val="231F20"/>
          <w:w w:val="80"/>
        </w:rPr>
        <w:t>and</w:t>
      </w:r>
      <w:r>
        <w:rPr>
          <w:b w:val="0"/>
          <w:color w:val="231F20"/>
          <w:spacing w:val="-24"/>
          <w:w w:val="80"/>
        </w:rPr>
        <w:t> </w:t>
      </w:r>
      <w:r>
        <w:rPr>
          <w:b w:val="0"/>
          <w:color w:val="231F20"/>
          <w:w w:val="80"/>
        </w:rPr>
        <w:t>ATA</w:t>
      </w:r>
      <w:r>
        <w:rPr>
          <w:b w:val="0"/>
          <w:color w:val="231F20"/>
          <w:spacing w:val="-24"/>
          <w:w w:val="80"/>
        </w:rPr>
        <w:t> </w:t>
      </w:r>
      <w:r>
        <w:rPr>
          <w:b w:val="0"/>
          <w:color w:val="231F20"/>
          <w:w w:val="80"/>
        </w:rPr>
        <w:t>agreed</w:t>
      </w:r>
      <w:r>
        <w:rPr>
          <w:b w:val="0"/>
          <w:color w:val="231F20"/>
          <w:spacing w:val="-24"/>
          <w:w w:val="80"/>
        </w:rPr>
        <w:t> </w:t>
      </w:r>
      <w:r>
        <w:rPr>
          <w:b w:val="0"/>
          <w:color w:val="231F20"/>
          <w:w w:val="80"/>
        </w:rPr>
        <w:t>on</w:t>
      </w:r>
      <w:r>
        <w:rPr>
          <w:b w:val="0"/>
          <w:color w:val="231F20"/>
          <w:spacing w:val="-23"/>
          <w:w w:val="80"/>
        </w:rPr>
        <w:t> </w:t>
      </w:r>
      <w:r>
        <w:rPr>
          <w:b w:val="0"/>
          <w:color w:val="231F20"/>
          <w:w w:val="80"/>
        </w:rPr>
        <w:t>a</w:t>
      </w:r>
      <w:r>
        <w:rPr>
          <w:b w:val="0"/>
          <w:color w:val="231F20"/>
          <w:spacing w:val="-24"/>
          <w:w w:val="80"/>
        </w:rPr>
        <w:t> </w:t>
      </w:r>
      <w:r>
        <w:rPr>
          <w:b w:val="0"/>
          <w:color w:val="231F20"/>
          <w:w w:val="80"/>
        </w:rPr>
        <w:t>code</w:t>
      </w:r>
      <w:r>
        <w:rPr>
          <w:b w:val="0"/>
          <w:color w:val="231F20"/>
          <w:spacing w:val="-24"/>
          <w:w w:val="80"/>
        </w:rPr>
        <w:t> </w:t>
      </w:r>
      <w:r>
        <w:rPr>
          <w:b w:val="0"/>
          <w:color w:val="231F20"/>
          <w:w w:val="80"/>
        </w:rPr>
        <w:t>share</w:t>
      </w:r>
      <w:r>
        <w:rPr>
          <w:b w:val="0"/>
          <w:color w:val="231F20"/>
          <w:spacing w:val="-24"/>
          <w:w w:val="80"/>
        </w:rPr>
        <w:t> </w:t>
      </w:r>
      <w:r>
        <w:rPr>
          <w:b w:val="0"/>
          <w:color w:val="231F20"/>
          <w:w w:val="80"/>
        </w:rPr>
        <w:t>arrange- ment,</w:t>
      </w:r>
      <w:r>
        <w:rPr>
          <w:b w:val="0"/>
          <w:color w:val="231F20"/>
          <w:spacing w:val="-7"/>
          <w:w w:val="80"/>
        </w:rPr>
        <w:t> </w:t>
      </w:r>
      <w:r>
        <w:rPr>
          <w:b w:val="0"/>
          <w:color w:val="231F20"/>
          <w:w w:val="80"/>
        </w:rPr>
        <w:t>which</w:t>
      </w:r>
      <w:r>
        <w:rPr>
          <w:b w:val="0"/>
          <w:color w:val="231F20"/>
          <w:spacing w:val="-8"/>
          <w:w w:val="80"/>
        </w:rPr>
        <w:t> </w:t>
      </w:r>
      <w:r>
        <w:rPr>
          <w:b w:val="0"/>
          <w:color w:val="231F20"/>
          <w:w w:val="80"/>
        </w:rPr>
        <w:t>was</w:t>
      </w:r>
      <w:r>
        <w:rPr>
          <w:b w:val="0"/>
          <w:color w:val="231F20"/>
          <w:spacing w:val="-8"/>
          <w:w w:val="80"/>
        </w:rPr>
        <w:t> </w:t>
      </w:r>
      <w:r>
        <w:rPr>
          <w:b w:val="0"/>
          <w:color w:val="231F20"/>
          <w:w w:val="80"/>
        </w:rPr>
        <w:t>approved</w:t>
      </w:r>
      <w:r>
        <w:rPr>
          <w:b w:val="0"/>
          <w:color w:val="231F20"/>
          <w:spacing w:val="-8"/>
          <w:w w:val="80"/>
        </w:rPr>
        <w:t> </w:t>
      </w:r>
      <w:r>
        <w:rPr>
          <w:b w:val="0"/>
          <w:color w:val="231F20"/>
          <w:w w:val="80"/>
        </w:rPr>
        <w:t>by</w:t>
      </w:r>
      <w:r>
        <w:rPr>
          <w:b w:val="0"/>
          <w:color w:val="231F20"/>
          <w:spacing w:val="-8"/>
          <w:w w:val="80"/>
        </w:rPr>
        <w:t> </w:t>
      </w:r>
      <w:r>
        <w:rPr>
          <w:b w:val="0"/>
          <w:color w:val="231F20"/>
          <w:w w:val="80"/>
        </w:rPr>
        <w:t>the</w:t>
      </w:r>
      <w:r>
        <w:rPr>
          <w:b w:val="0"/>
          <w:color w:val="231F20"/>
          <w:spacing w:val="-7"/>
          <w:w w:val="80"/>
        </w:rPr>
        <w:t> </w:t>
      </w:r>
      <w:r>
        <w:rPr>
          <w:b w:val="0"/>
          <w:color w:val="231F20"/>
          <w:w w:val="80"/>
        </w:rPr>
        <w:t>Department</w:t>
      </w:r>
      <w:r>
        <w:rPr>
          <w:b w:val="0"/>
          <w:color w:val="231F20"/>
          <w:spacing w:val="-7"/>
          <w:w w:val="80"/>
        </w:rPr>
        <w:t> </w:t>
      </w:r>
      <w:r>
        <w:rPr>
          <w:b w:val="0"/>
          <w:color w:val="231F20"/>
          <w:w w:val="80"/>
        </w:rPr>
        <w:t>of</w:t>
      </w:r>
      <w:r>
        <w:rPr>
          <w:b w:val="0"/>
          <w:color w:val="231F20"/>
          <w:spacing w:val="-6"/>
          <w:w w:val="80"/>
        </w:rPr>
        <w:t> </w:t>
      </w:r>
      <w:r>
        <w:rPr>
          <w:b w:val="0"/>
          <w:color w:val="231F20"/>
          <w:w w:val="80"/>
        </w:rPr>
        <w:t>Trans- portation</w:t>
      </w:r>
      <w:r>
        <w:rPr>
          <w:b w:val="0"/>
          <w:color w:val="231F20"/>
          <w:spacing w:val="-10"/>
          <w:w w:val="80"/>
        </w:rPr>
        <w:t> </w:t>
      </w:r>
      <w:r>
        <w:rPr>
          <w:b w:val="0"/>
          <w:color w:val="231F20"/>
          <w:w w:val="80"/>
        </w:rPr>
        <w:t>in</w:t>
      </w:r>
      <w:r>
        <w:rPr>
          <w:b w:val="0"/>
          <w:color w:val="231F20"/>
          <w:spacing w:val="-11"/>
          <w:w w:val="80"/>
        </w:rPr>
        <w:t> </w:t>
      </w:r>
      <w:r>
        <w:rPr>
          <w:b w:val="0"/>
          <w:color w:val="231F20"/>
          <w:w w:val="80"/>
        </w:rPr>
        <w:t>January</w:t>
      </w:r>
      <w:r>
        <w:rPr>
          <w:b w:val="0"/>
          <w:color w:val="231F20"/>
          <w:spacing w:val="-12"/>
          <w:w w:val="80"/>
        </w:rPr>
        <w:t> </w:t>
      </w:r>
      <w:r>
        <w:rPr>
          <w:b w:val="0"/>
          <w:color w:val="231F20"/>
          <w:w w:val="80"/>
        </w:rPr>
        <w:t>2005.</w:t>
      </w:r>
      <w:r>
        <w:rPr>
          <w:b w:val="0"/>
          <w:color w:val="231F20"/>
          <w:spacing w:val="-12"/>
          <w:w w:val="80"/>
        </w:rPr>
        <w:t> </w:t>
      </w:r>
      <w:r>
        <w:rPr>
          <w:b w:val="0"/>
          <w:color w:val="231F20"/>
          <w:w w:val="80"/>
        </w:rPr>
        <w:t>Under</w:t>
      </w:r>
      <w:r>
        <w:rPr>
          <w:b w:val="0"/>
          <w:color w:val="231F20"/>
          <w:spacing w:val="-11"/>
          <w:w w:val="80"/>
        </w:rPr>
        <w:t> </w:t>
      </w:r>
      <w:r>
        <w:rPr>
          <w:b w:val="0"/>
          <w:color w:val="231F20"/>
          <w:w w:val="80"/>
        </w:rPr>
        <w:t>the</w:t>
      </w:r>
      <w:r>
        <w:rPr>
          <w:b w:val="0"/>
          <w:color w:val="231F20"/>
          <w:spacing w:val="-12"/>
          <w:w w:val="80"/>
        </w:rPr>
        <w:t> </w:t>
      </w:r>
      <w:r>
        <w:rPr>
          <w:b w:val="0"/>
          <w:color w:val="231F20"/>
          <w:w w:val="80"/>
        </w:rPr>
        <w:t>agreement,</w:t>
      </w:r>
      <w:r>
        <w:rPr>
          <w:b w:val="0"/>
          <w:color w:val="231F20"/>
          <w:spacing w:val="-13"/>
          <w:w w:val="80"/>
        </w:rPr>
        <w:t> </w:t>
      </w:r>
      <w:r>
        <w:rPr>
          <w:b w:val="0"/>
          <w:color w:val="231F20"/>
          <w:w w:val="80"/>
        </w:rPr>
        <w:t>which </w:t>
      </w:r>
      <w:r>
        <w:rPr>
          <w:b w:val="0"/>
          <w:color w:val="231F20"/>
          <w:w w:val="85"/>
        </w:rPr>
        <w:t>has</w:t>
      </w:r>
      <w:r>
        <w:rPr>
          <w:b w:val="0"/>
          <w:color w:val="231F20"/>
          <w:spacing w:val="-6"/>
          <w:w w:val="85"/>
        </w:rPr>
        <w:t> </w:t>
      </w:r>
      <w:r>
        <w:rPr>
          <w:b w:val="0"/>
          <w:color w:val="231F20"/>
          <w:w w:val="85"/>
        </w:rPr>
        <w:t>since</w:t>
      </w:r>
      <w:r>
        <w:rPr>
          <w:b w:val="0"/>
          <w:color w:val="231F20"/>
          <w:spacing w:val="-7"/>
          <w:w w:val="85"/>
        </w:rPr>
        <w:t> </w:t>
      </w:r>
      <w:r>
        <w:rPr>
          <w:b w:val="0"/>
          <w:color w:val="231F20"/>
          <w:w w:val="85"/>
        </w:rPr>
        <w:t>been</w:t>
      </w:r>
      <w:r>
        <w:rPr>
          <w:b w:val="0"/>
          <w:color w:val="231F20"/>
          <w:spacing w:val="-7"/>
          <w:w w:val="85"/>
        </w:rPr>
        <w:t> </w:t>
      </w:r>
      <w:r>
        <w:rPr>
          <w:b w:val="0"/>
          <w:color w:val="231F20"/>
          <w:w w:val="85"/>
        </w:rPr>
        <w:t>expanded,</w:t>
      </w:r>
      <w:r>
        <w:rPr>
          <w:b w:val="0"/>
          <w:color w:val="231F20"/>
          <w:spacing w:val="-8"/>
          <w:w w:val="85"/>
        </w:rPr>
        <w:t> </w:t>
      </w:r>
      <w:r>
        <w:rPr>
          <w:b w:val="0"/>
          <w:color w:val="231F20"/>
          <w:w w:val="85"/>
        </w:rPr>
        <w:t>each</w:t>
      </w:r>
      <w:r>
        <w:rPr>
          <w:b w:val="0"/>
          <w:color w:val="231F20"/>
          <w:spacing w:val="-7"/>
          <w:w w:val="85"/>
        </w:rPr>
        <w:t> </w:t>
      </w:r>
      <w:r>
        <w:rPr>
          <w:b w:val="0"/>
          <w:color w:val="231F20"/>
          <w:w w:val="85"/>
        </w:rPr>
        <w:t>carrier</w:t>
      </w:r>
      <w:r>
        <w:rPr>
          <w:b w:val="0"/>
          <w:color w:val="231F20"/>
          <w:spacing w:val="-6"/>
          <w:w w:val="85"/>
        </w:rPr>
        <w:t> </w:t>
      </w:r>
      <w:r>
        <w:rPr>
          <w:b w:val="0"/>
          <w:color w:val="231F20"/>
          <w:w w:val="85"/>
        </w:rPr>
        <w:t>can</w:t>
      </w:r>
      <w:r>
        <w:rPr>
          <w:b w:val="0"/>
          <w:color w:val="231F20"/>
          <w:spacing w:val="-7"/>
          <w:w w:val="85"/>
        </w:rPr>
        <w:t> </w:t>
      </w:r>
      <w:r>
        <w:rPr>
          <w:b w:val="0"/>
          <w:color w:val="231F20"/>
          <w:w w:val="85"/>
        </w:rPr>
        <w:t>exchange </w:t>
      </w:r>
      <w:r>
        <w:rPr>
          <w:b w:val="0"/>
          <w:color w:val="231F20"/>
          <w:w w:val="80"/>
        </w:rPr>
        <w:t>passengers</w:t>
      </w:r>
      <w:r>
        <w:rPr>
          <w:b w:val="0"/>
          <w:color w:val="231F20"/>
          <w:spacing w:val="-29"/>
          <w:w w:val="80"/>
        </w:rPr>
        <w:t> </w:t>
      </w:r>
      <w:r>
        <w:rPr>
          <w:b w:val="0"/>
          <w:color w:val="231F20"/>
          <w:w w:val="80"/>
        </w:rPr>
        <w:t>on</w:t>
      </w:r>
      <w:r>
        <w:rPr>
          <w:b w:val="0"/>
          <w:color w:val="231F20"/>
          <w:spacing w:val="-29"/>
          <w:w w:val="80"/>
        </w:rPr>
        <w:t> </w:t>
      </w:r>
      <w:r>
        <w:rPr>
          <w:b w:val="0"/>
          <w:color w:val="231F20"/>
          <w:w w:val="80"/>
        </w:rPr>
        <w:t>certain</w:t>
      </w:r>
      <w:r>
        <w:rPr>
          <w:b w:val="0"/>
          <w:color w:val="231F20"/>
          <w:spacing w:val="-30"/>
          <w:w w:val="80"/>
        </w:rPr>
        <w:t> </w:t>
      </w:r>
      <w:r>
        <w:rPr>
          <w:b w:val="0"/>
          <w:color w:val="231F20"/>
          <w:w w:val="80"/>
        </w:rPr>
        <w:t>designated</w:t>
      </w:r>
      <w:r>
        <w:rPr>
          <w:b w:val="0"/>
          <w:color w:val="231F20"/>
          <w:spacing w:val="-30"/>
          <w:w w:val="80"/>
        </w:rPr>
        <w:t> </w:t>
      </w:r>
      <w:r>
        <w:rPr>
          <w:b w:val="0"/>
          <w:color w:val="231F20"/>
          <w:w w:val="80"/>
        </w:rPr>
        <w:t>flights.</w:t>
      </w:r>
      <w:r>
        <w:rPr>
          <w:b w:val="0"/>
          <w:color w:val="231F20"/>
          <w:spacing w:val="-29"/>
          <w:w w:val="80"/>
        </w:rPr>
        <w:t> </w:t>
      </w:r>
      <w:r>
        <w:rPr>
          <w:b w:val="0"/>
          <w:color w:val="231F20"/>
          <w:w w:val="80"/>
        </w:rPr>
        <w:t>Sales</w:t>
      </w:r>
      <w:r>
        <w:rPr>
          <w:b w:val="0"/>
          <w:color w:val="231F20"/>
          <w:spacing w:val="-30"/>
          <w:w w:val="80"/>
        </w:rPr>
        <w:t> </w:t>
      </w:r>
      <w:r>
        <w:rPr>
          <w:b w:val="0"/>
          <w:color w:val="231F20"/>
          <w:w w:val="80"/>
        </w:rPr>
        <w:t>of</w:t>
      </w:r>
      <w:r>
        <w:rPr>
          <w:b w:val="0"/>
          <w:color w:val="231F20"/>
          <w:spacing w:val="-30"/>
          <w:w w:val="80"/>
        </w:rPr>
        <w:t> </w:t>
      </w:r>
      <w:r>
        <w:rPr>
          <w:b w:val="0"/>
          <w:color w:val="231F20"/>
          <w:w w:val="80"/>
        </w:rPr>
        <w:t>the</w:t>
      </w:r>
      <w:r>
        <w:rPr>
          <w:b w:val="0"/>
          <w:color w:val="231F20"/>
          <w:spacing w:val="-29"/>
          <w:w w:val="80"/>
        </w:rPr>
        <w:t> </w:t>
      </w:r>
      <w:r>
        <w:rPr>
          <w:b w:val="0"/>
          <w:color w:val="231F20"/>
          <w:w w:val="80"/>
        </w:rPr>
        <w:t>code </w:t>
      </w:r>
      <w:r>
        <w:rPr>
          <w:b w:val="0"/>
          <w:color w:val="231F20"/>
          <w:w w:val="85"/>
        </w:rPr>
        <w:t>share</w:t>
      </w:r>
      <w:r>
        <w:rPr>
          <w:b w:val="0"/>
          <w:color w:val="231F20"/>
          <w:spacing w:val="-24"/>
          <w:w w:val="85"/>
        </w:rPr>
        <w:t> </w:t>
      </w:r>
      <w:r>
        <w:rPr>
          <w:b w:val="0"/>
          <w:color w:val="231F20"/>
          <w:w w:val="85"/>
        </w:rPr>
        <w:t>flights</w:t>
      </w:r>
      <w:r>
        <w:rPr>
          <w:b w:val="0"/>
          <w:color w:val="231F20"/>
          <w:spacing w:val="-24"/>
          <w:w w:val="85"/>
        </w:rPr>
        <w:t> </w:t>
      </w:r>
      <w:r>
        <w:rPr>
          <w:b w:val="0"/>
          <w:color w:val="231F20"/>
          <w:w w:val="85"/>
        </w:rPr>
        <w:t>began</w:t>
      </w:r>
      <w:r>
        <w:rPr>
          <w:b w:val="0"/>
          <w:color w:val="231F20"/>
          <w:spacing w:val="-25"/>
          <w:w w:val="85"/>
        </w:rPr>
        <w:t> </w:t>
      </w:r>
      <w:r>
        <w:rPr>
          <w:b w:val="0"/>
          <w:color w:val="231F20"/>
          <w:w w:val="85"/>
        </w:rPr>
        <w:t>in</w:t>
      </w:r>
      <w:r>
        <w:rPr>
          <w:b w:val="0"/>
          <w:color w:val="231F20"/>
          <w:spacing w:val="-24"/>
          <w:w w:val="85"/>
        </w:rPr>
        <w:t> </w:t>
      </w:r>
      <w:r>
        <w:rPr>
          <w:b w:val="0"/>
          <w:color w:val="231F20"/>
          <w:w w:val="85"/>
        </w:rPr>
        <w:t>January</w:t>
      </w:r>
      <w:r>
        <w:rPr>
          <w:b w:val="0"/>
          <w:color w:val="231F20"/>
          <w:spacing w:val="-25"/>
          <w:w w:val="85"/>
        </w:rPr>
        <w:t> </w:t>
      </w:r>
      <w:r>
        <w:rPr>
          <w:b w:val="0"/>
          <w:color w:val="231F20"/>
          <w:w w:val="85"/>
        </w:rPr>
        <w:t>2005,</w:t>
      </w:r>
      <w:r>
        <w:rPr>
          <w:b w:val="0"/>
          <w:color w:val="231F20"/>
          <w:spacing w:val="-24"/>
          <w:w w:val="85"/>
        </w:rPr>
        <w:t> </w:t>
      </w:r>
      <w:r>
        <w:rPr>
          <w:b w:val="0"/>
          <w:color w:val="231F20"/>
          <w:w w:val="85"/>
        </w:rPr>
        <w:t>with</w:t>
      </w:r>
      <w:r>
        <w:rPr>
          <w:b w:val="0"/>
          <w:color w:val="231F20"/>
          <w:spacing w:val="-24"/>
          <w:w w:val="85"/>
        </w:rPr>
        <w:t> </w:t>
      </w:r>
      <w:r>
        <w:rPr>
          <w:b w:val="0"/>
          <w:color w:val="231F20"/>
          <w:w w:val="85"/>
        </w:rPr>
        <w:t>travel</w:t>
      </w:r>
      <w:r>
        <w:rPr>
          <w:b w:val="0"/>
          <w:color w:val="231F20"/>
          <w:spacing w:val="-25"/>
          <w:w w:val="85"/>
        </w:rPr>
        <w:t> </w:t>
      </w:r>
      <w:r>
        <w:rPr>
          <w:b w:val="0"/>
          <w:color w:val="231F20"/>
          <w:w w:val="85"/>
        </w:rPr>
        <w:t>dates beginning</w:t>
      </w:r>
      <w:r>
        <w:rPr>
          <w:b w:val="0"/>
          <w:color w:val="231F20"/>
          <w:spacing w:val="-16"/>
          <w:w w:val="85"/>
        </w:rPr>
        <w:t> </w:t>
      </w:r>
      <w:r>
        <w:rPr>
          <w:b w:val="0"/>
          <w:color w:val="231F20"/>
          <w:w w:val="85"/>
        </w:rPr>
        <w:t>in</w:t>
      </w:r>
      <w:r>
        <w:rPr>
          <w:b w:val="0"/>
          <w:color w:val="231F20"/>
          <w:spacing w:val="-15"/>
          <w:w w:val="85"/>
        </w:rPr>
        <w:t> </w:t>
      </w:r>
      <w:r>
        <w:rPr>
          <w:b w:val="0"/>
          <w:color w:val="231F20"/>
          <w:w w:val="85"/>
        </w:rPr>
        <w:t>February</w:t>
      </w:r>
      <w:r>
        <w:rPr>
          <w:b w:val="0"/>
          <w:color w:val="231F20"/>
          <w:spacing w:val="-16"/>
          <w:w w:val="85"/>
        </w:rPr>
        <w:t> </w:t>
      </w:r>
      <w:r>
        <w:rPr>
          <w:b w:val="0"/>
          <w:color w:val="231F20"/>
          <w:w w:val="85"/>
        </w:rPr>
        <w:t>2005.</w:t>
      </w:r>
      <w:r>
        <w:rPr>
          <w:b w:val="0"/>
          <w:color w:val="231F20"/>
          <w:spacing w:val="-15"/>
          <w:w w:val="85"/>
        </w:rPr>
        <w:t> </w:t>
      </w:r>
      <w:r>
        <w:rPr>
          <w:b w:val="0"/>
          <w:color w:val="231F20"/>
          <w:w w:val="85"/>
        </w:rPr>
        <w:t>As</w:t>
      </w:r>
      <w:r>
        <w:rPr>
          <w:b w:val="0"/>
          <w:color w:val="231F20"/>
          <w:spacing w:val="-15"/>
          <w:w w:val="85"/>
        </w:rPr>
        <w:t> </w:t>
      </w:r>
      <w:r>
        <w:rPr>
          <w:b w:val="0"/>
          <w:color w:val="231F20"/>
          <w:w w:val="85"/>
        </w:rPr>
        <w:t>part</w:t>
      </w:r>
      <w:r>
        <w:rPr>
          <w:b w:val="0"/>
          <w:color w:val="231F20"/>
          <w:spacing w:val="-15"/>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December </w:t>
      </w:r>
      <w:r>
        <w:rPr>
          <w:b w:val="0"/>
          <w:color w:val="231F20"/>
          <w:w w:val="80"/>
        </w:rPr>
        <w:t>2005 agreement with ATA, Southwest has enhanced</w:t>
      </w:r>
      <w:r>
        <w:rPr>
          <w:b w:val="0"/>
          <w:color w:val="231F20"/>
          <w:spacing w:val="-18"/>
          <w:w w:val="80"/>
        </w:rPr>
        <w:t> </w:t>
      </w:r>
      <w:r>
        <w:rPr>
          <w:b w:val="0"/>
          <w:color w:val="231F20"/>
          <w:w w:val="80"/>
        </w:rPr>
        <w:t>its codeshare arrangement with ATA to include additional flights</w:t>
      </w:r>
      <w:r>
        <w:rPr>
          <w:b w:val="0"/>
          <w:color w:val="231F20"/>
          <w:spacing w:val="-14"/>
          <w:w w:val="80"/>
        </w:rPr>
        <w:t> </w:t>
      </w:r>
      <w:r>
        <w:rPr>
          <w:b w:val="0"/>
          <w:color w:val="231F20"/>
          <w:w w:val="80"/>
        </w:rPr>
        <w:t>and</w:t>
      </w:r>
      <w:r>
        <w:rPr>
          <w:b w:val="0"/>
          <w:color w:val="231F20"/>
          <w:spacing w:val="-15"/>
          <w:w w:val="80"/>
        </w:rPr>
        <w:t> </w:t>
      </w:r>
      <w:r>
        <w:rPr>
          <w:b w:val="0"/>
          <w:color w:val="231F20"/>
          <w:w w:val="80"/>
        </w:rPr>
        <w:t>destinations,</w:t>
      </w:r>
      <w:r>
        <w:rPr>
          <w:b w:val="0"/>
          <w:color w:val="231F20"/>
          <w:spacing w:val="-14"/>
          <w:w w:val="80"/>
        </w:rPr>
        <w:t> </w:t>
      </w:r>
      <w:r>
        <w:rPr>
          <w:b w:val="0"/>
          <w:color w:val="231F20"/>
          <w:w w:val="80"/>
        </w:rPr>
        <w:t>among</w:t>
      </w:r>
      <w:r>
        <w:rPr>
          <w:b w:val="0"/>
          <w:color w:val="231F20"/>
          <w:spacing w:val="-15"/>
          <w:w w:val="80"/>
        </w:rPr>
        <w:t> </w:t>
      </w:r>
      <w:r>
        <w:rPr>
          <w:b w:val="0"/>
          <w:color w:val="231F20"/>
          <w:w w:val="80"/>
        </w:rPr>
        <w:t>other</w:t>
      </w:r>
      <w:r>
        <w:rPr>
          <w:b w:val="0"/>
          <w:color w:val="231F20"/>
          <w:spacing w:val="-15"/>
          <w:w w:val="80"/>
        </w:rPr>
        <w:t> </w:t>
      </w:r>
      <w:r>
        <w:rPr>
          <w:b w:val="0"/>
          <w:color w:val="231F20"/>
          <w:w w:val="80"/>
        </w:rPr>
        <w:t>items.</w:t>
      </w:r>
      <w:r>
        <w:rPr>
          <w:b w:val="0"/>
          <w:color w:val="231F20"/>
          <w:spacing w:val="-14"/>
          <w:w w:val="80"/>
        </w:rPr>
        <w:t> </w:t>
      </w:r>
      <w:r>
        <w:rPr>
          <w:b w:val="0"/>
          <w:color w:val="231F20"/>
          <w:w w:val="80"/>
        </w:rPr>
        <w:t>In</w:t>
      </w:r>
      <w:r>
        <w:rPr>
          <w:b w:val="0"/>
          <w:color w:val="231F20"/>
          <w:spacing w:val="-14"/>
          <w:w w:val="80"/>
        </w:rPr>
        <w:t> </w:t>
      </w:r>
      <w:r>
        <w:rPr>
          <w:b w:val="0"/>
          <w:color w:val="231F20"/>
          <w:w w:val="80"/>
        </w:rPr>
        <w:t>addition, the</w:t>
      </w:r>
      <w:r>
        <w:rPr>
          <w:b w:val="0"/>
          <w:color w:val="231F20"/>
          <w:spacing w:val="-9"/>
          <w:w w:val="80"/>
        </w:rPr>
        <w:t> </w:t>
      </w:r>
      <w:r>
        <w:rPr>
          <w:b w:val="0"/>
          <w:color w:val="231F20"/>
          <w:w w:val="80"/>
        </w:rPr>
        <w:t>Company</w:t>
      </w:r>
      <w:r>
        <w:rPr>
          <w:b w:val="0"/>
          <w:color w:val="231F20"/>
          <w:spacing w:val="-10"/>
          <w:w w:val="80"/>
        </w:rPr>
        <w:t> </w:t>
      </w:r>
      <w:r>
        <w:rPr>
          <w:b w:val="0"/>
          <w:color w:val="231F20"/>
          <w:w w:val="80"/>
        </w:rPr>
        <w:t>and</w:t>
      </w:r>
      <w:r>
        <w:rPr>
          <w:b w:val="0"/>
          <w:color w:val="231F20"/>
          <w:spacing w:val="-10"/>
          <w:w w:val="80"/>
        </w:rPr>
        <w:t> </w:t>
      </w:r>
      <w:r>
        <w:rPr>
          <w:b w:val="0"/>
          <w:color w:val="231F20"/>
          <w:w w:val="80"/>
        </w:rPr>
        <w:t>ATA</w:t>
      </w:r>
      <w:r>
        <w:rPr>
          <w:b w:val="0"/>
          <w:color w:val="231F20"/>
          <w:spacing w:val="-10"/>
          <w:w w:val="80"/>
        </w:rPr>
        <w:t> </w:t>
      </w:r>
      <w:r>
        <w:rPr>
          <w:b w:val="0"/>
          <w:color w:val="231F20"/>
          <w:w w:val="80"/>
        </w:rPr>
        <w:t>have</w:t>
      </w:r>
      <w:r>
        <w:rPr>
          <w:b w:val="0"/>
          <w:color w:val="231F20"/>
          <w:spacing w:val="-10"/>
          <w:w w:val="80"/>
        </w:rPr>
        <w:t> </w:t>
      </w:r>
      <w:r>
        <w:rPr>
          <w:b w:val="0"/>
          <w:color w:val="231F20"/>
          <w:w w:val="80"/>
        </w:rPr>
        <w:t>instituted</w:t>
      </w:r>
      <w:r>
        <w:rPr>
          <w:b w:val="0"/>
          <w:color w:val="231F20"/>
          <w:spacing w:val="-7"/>
          <w:w w:val="80"/>
        </w:rPr>
        <w:t> </w:t>
      </w:r>
      <w:r>
        <w:rPr>
          <w:b w:val="0"/>
          <w:color w:val="231F20"/>
          <w:w w:val="80"/>
        </w:rPr>
        <w:t>enhancements</w:t>
      </w:r>
      <w:r>
        <w:rPr>
          <w:b w:val="0"/>
          <w:color w:val="231F20"/>
          <w:spacing w:val="-12"/>
          <w:w w:val="80"/>
        </w:rPr>
        <w:t> </w:t>
      </w:r>
      <w:r>
        <w:rPr>
          <w:b w:val="0"/>
          <w:color w:val="231F20"/>
          <w:w w:val="80"/>
        </w:rPr>
        <w:t>to </w:t>
      </w:r>
      <w:r>
        <w:rPr>
          <w:b w:val="0"/>
          <w:color w:val="231F20"/>
          <w:w w:val="85"/>
        </w:rPr>
        <w:t>Southwest’s</w:t>
      </w:r>
      <w:r>
        <w:rPr>
          <w:b w:val="0"/>
          <w:color w:val="231F20"/>
          <w:spacing w:val="-19"/>
          <w:w w:val="85"/>
        </w:rPr>
        <w:t> </w:t>
      </w:r>
      <w:r>
        <w:rPr>
          <w:b w:val="0"/>
          <w:color w:val="231F20"/>
          <w:w w:val="85"/>
        </w:rPr>
        <w:t>Rapid</w:t>
      </w:r>
      <w:r>
        <w:rPr>
          <w:b w:val="0"/>
          <w:color w:val="231F20"/>
          <w:spacing w:val="-20"/>
          <w:w w:val="85"/>
        </w:rPr>
        <w:t> </w:t>
      </w:r>
      <w:r>
        <w:rPr>
          <w:b w:val="0"/>
          <w:color w:val="231F20"/>
          <w:w w:val="85"/>
        </w:rPr>
        <w:t>Rewards</w:t>
      </w:r>
      <w:r>
        <w:rPr>
          <w:b w:val="0"/>
          <w:color w:val="231F20"/>
          <w:spacing w:val="-20"/>
          <w:w w:val="85"/>
        </w:rPr>
        <w:t> </w:t>
      </w:r>
      <w:r>
        <w:rPr>
          <w:b w:val="0"/>
          <w:color w:val="231F20"/>
          <w:w w:val="85"/>
        </w:rPr>
        <w:t>frequent</w:t>
      </w:r>
      <w:r>
        <w:rPr>
          <w:b w:val="0"/>
          <w:color w:val="231F20"/>
          <w:spacing w:val="-20"/>
          <w:w w:val="85"/>
        </w:rPr>
        <w:t> </w:t>
      </w:r>
      <w:r>
        <w:rPr>
          <w:b w:val="0"/>
          <w:color w:val="231F20"/>
          <w:w w:val="85"/>
        </w:rPr>
        <w:t>flyer</w:t>
      </w:r>
      <w:r>
        <w:rPr>
          <w:b w:val="0"/>
          <w:color w:val="231F20"/>
          <w:spacing w:val="-19"/>
          <w:w w:val="85"/>
        </w:rPr>
        <w:t> </w:t>
      </w:r>
      <w:r>
        <w:rPr>
          <w:b w:val="0"/>
          <w:color w:val="231F20"/>
          <w:w w:val="85"/>
        </w:rPr>
        <w:t>program</w:t>
      </w:r>
      <w:r>
        <w:rPr>
          <w:b w:val="0"/>
          <w:color w:val="231F20"/>
          <w:spacing w:val="-20"/>
          <w:w w:val="85"/>
        </w:rPr>
        <w:t> </w:t>
      </w:r>
      <w:r>
        <w:rPr>
          <w:b w:val="0"/>
          <w:color w:val="231F20"/>
          <w:w w:val="85"/>
        </w:rPr>
        <w:t>to provide</w:t>
      </w:r>
      <w:r>
        <w:rPr>
          <w:b w:val="0"/>
          <w:color w:val="231F20"/>
          <w:spacing w:val="-31"/>
          <w:w w:val="85"/>
        </w:rPr>
        <w:t> </w:t>
      </w:r>
      <w:r>
        <w:rPr>
          <w:b w:val="0"/>
          <w:color w:val="231F20"/>
          <w:w w:val="85"/>
        </w:rPr>
        <w:t>new</w:t>
      </w:r>
      <w:r>
        <w:rPr>
          <w:b w:val="0"/>
          <w:color w:val="231F20"/>
          <w:spacing w:val="-31"/>
          <w:w w:val="85"/>
        </w:rPr>
        <w:t> </w:t>
      </w:r>
      <w:r>
        <w:rPr>
          <w:b w:val="0"/>
          <w:color w:val="231F20"/>
          <w:w w:val="85"/>
        </w:rPr>
        <w:t>award</w:t>
      </w:r>
      <w:r>
        <w:rPr>
          <w:b w:val="0"/>
          <w:color w:val="231F20"/>
          <w:spacing w:val="-31"/>
          <w:w w:val="85"/>
        </w:rPr>
        <w:t> </w:t>
      </w:r>
      <w:r>
        <w:rPr>
          <w:b w:val="0"/>
          <w:color w:val="231F20"/>
          <w:w w:val="85"/>
        </w:rPr>
        <w:t>destinations</w:t>
      </w:r>
      <w:r>
        <w:rPr>
          <w:b w:val="0"/>
          <w:color w:val="231F20"/>
          <w:spacing w:val="-30"/>
          <w:w w:val="85"/>
        </w:rPr>
        <w:t> </w:t>
      </w:r>
      <w:r>
        <w:rPr>
          <w:b w:val="0"/>
          <w:color w:val="231F20"/>
          <w:w w:val="85"/>
        </w:rPr>
        <w:t>via</w:t>
      </w:r>
      <w:r>
        <w:rPr>
          <w:b w:val="0"/>
          <w:color w:val="231F20"/>
          <w:spacing w:val="-31"/>
          <w:w w:val="85"/>
        </w:rPr>
        <w:t> </w:t>
      </w:r>
      <w:r>
        <w:rPr>
          <w:b w:val="0"/>
          <w:color w:val="231F20"/>
          <w:w w:val="85"/>
        </w:rPr>
        <w:t>ATA.</w:t>
      </w:r>
    </w:p>
    <w:p>
      <w:pPr>
        <w:pStyle w:val="BodyText"/>
        <w:spacing w:before="10"/>
        <w:rPr>
          <w:b w:val="0"/>
          <w:sz w:val="27"/>
        </w:rPr>
      </w:pPr>
    </w:p>
    <w:p>
      <w:pPr>
        <w:pStyle w:val="Heading3"/>
        <w:numPr>
          <w:ilvl w:val="0"/>
          <w:numId w:val="8"/>
        </w:numPr>
        <w:tabs>
          <w:tab w:pos="470" w:val="left" w:leader="none"/>
        </w:tabs>
        <w:spacing w:line="240" w:lineRule="auto" w:before="1" w:after="0"/>
        <w:ind w:left="470" w:right="0" w:hanging="351"/>
        <w:jc w:val="both"/>
      </w:pPr>
      <w:r>
        <w:rPr>
          <w:color w:val="231F20"/>
        </w:rPr>
        <w:t>Commitments</w:t>
      </w:r>
    </w:p>
    <w:p>
      <w:pPr>
        <w:pStyle w:val="BodyText"/>
        <w:spacing w:line="244" w:lineRule="auto" w:before="170"/>
        <w:ind w:left="119" w:right="196" w:firstLine="400"/>
        <w:jc w:val="both"/>
        <w:rPr>
          <w:b w:val="0"/>
        </w:rPr>
      </w:pPr>
      <w:r>
        <w:rPr>
          <w:b w:val="0"/>
          <w:color w:val="231F20"/>
          <w:w w:val="80"/>
        </w:rPr>
        <w:t>The</w:t>
      </w:r>
      <w:r>
        <w:rPr>
          <w:b w:val="0"/>
          <w:color w:val="231F20"/>
          <w:spacing w:val="-31"/>
          <w:w w:val="80"/>
        </w:rPr>
        <w:t> </w:t>
      </w:r>
      <w:r>
        <w:rPr>
          <w:b w:val="0"/>
          <w:color w:val="231F20"/>
          <w:w w:val="80"/>
        </w:rPr>
        <w:t>Company’s</w:t>
      </w:r>
      <w:r>
        <w:rPr>
          <w:b w:val="0"/>
          <w:color w:val="231F20"/>
          <w:spacing w:val="-30"/>
          <w:w w:val="80"/>
        </w:rPr>
        <w:t> </w:t>
      </w:r>
      <w:r>
        <w:rPr>
          <w:b w:val="0"/>
          <w:color w:val="231F20"/>
          <w:w w:val="80"/>
        </w:rPr>
        <w:t>contractual</w:t>
      </w:r>
      <w:r>
        <w:rPr>
          <w:b w:val="0"/>
          <w:color w:val="231F20"/>
          <w:spacing w:val="-31"/>
          <w:w w:val="80"/>
        </w:rPr>
        <w:t> </w:t>
      </w:r>
      <w:r>
        <w:rPr>
          <w:b w:val="0"/>
          <w:color w:val="231F20"/>
          <w:w w:val="80"/>
        </w:rPr>
        <w:t>purchase</w:t>
      </w:r>
      <w:r>
        <w:rPr>
          <w:b w:val="0"/>
          <w:color w:val="231F20"/>
          <w:spacing w:val="-30"/>
          <w:w w:val="80"/>
        </w:rPr>
        <w:t> </w:t>
      </w:r>
      <w:r>
        <w:rPr>
          <w:b w:val="0"/>
          <w:color w:val="231F20"/>
          <w:w w:val="80"/>
        </w:rPr>
        <w:t>commitments primarily</w:t>
      </w:r>
      <w:r>
        <w:rPr>
          <w:b w:val="0"/>
          <w:color w:val="231F20"/>
          <w:spacing w:val="-11"/>
          <w:w w:val="80"/>
        </w:rPr>
        <w:t> </w:t>
      </w:r>
      <w:r>
        <w:rPr>
          <w:b w:val="0"/>
          <w:color w:val="231F20"/>
          <w:w w:val="80"/>
        </w:rPr>
        <w:t>consist</w:t>
      </w:r>
      <w:r>
        <w:rPr>
          <w:b w:val="0"/>
          <w:color w:val="231F20"/>
          <w:spacing w:val="-10"/>
          <w:w w:val="80"/>
        </w:rPr>
        <w:t> </w:t>
      </w:r>
      <w:r>
        <w:rPr>
          <w:b w:val="0"/>
          <w:color w:val="231F20"/>
          <w:w w:val="80"/>
        </w:rPr>
        <w:t>of</w:t>
      </w:r>
      <w:r>
        <w:rPr>
          <w:b w:val="0"/>
          <w:color w:val="231F20"/>
          <w:spacing w:val="-11"/>
          <w:w w:val="80"/>
        </w:rPr>
        <w:t> </w:t>
      </w:r>
      <w:r>
        <w:rPr>
          <w:b w:val="0"/>
          <w:color w:val="231F20"/>
          <w:w w:val="80"/>
        </w:rPr>
        <w:t>scheduled</w:t>
      </w:r>
      <w:r>
        <w:rPr>
          <w:b w:val="0"/>
          <w:color w:val="231F20"/>
          <w:spacing w:val="-12"/>
          <w:w w:val="80"/>
        </w:rPr>
        <w:t> </w:t>
      </w:r>
      <w:r>
        <w:rPr>
          <w:b w:val="0"/>
          <w:color w:val="231F20"/>
          <w:w w:val="80"/>
        </w:rPr>
        <w:t>aircraft</w:t>
      </w:r>
      <w:r>
        <w:rPr>
          <w:b w:val="0"/>
          <w:color w:val="231F20"/>
          <w:spacing w:val="-11"/>
          <w:w w:val="80"/>
        </w:rPr>
        <w:t> </w:t>
      </w:r>
      <w:r>
        <w:rPr>
          <w:b w:val="0"/>
          <w:color w:val="231F20"/>
          <w:w w:val="80"/>
        </w:rPr>
        <w:t>acquisitions</w:t>
      </w:r>
      <w:r>
        <w:rPr>
          <w:b w:val="0"/>
          <w:color w:val="231F20"/>
          <w:spacing w:val="-11"/>
          <w:w w:val="80"/>
        </w:rPr>
        <w:t> </w:t>
      </w:r>
      <w:r>
        <w:rPr>
          <w:b w:val="0"/>
          <w:color w:val="231F20"/>
          <w:w w:val="80"/>
        </w:rPr>
        <w:t>from </w:t>
      </w:r>
      <w:r>
        <w:rPr>
          <w:b w:val="0"/>
          <w:color w:val="231F20"/>
          <w:w w:val="85"/>
        </w:rPr>
        <w:t>Boeing. As of December 31, 2006, the Company</w:t>
      </w:r>
      <w:r>
        <w:rPr>
          <w:b w:val="0"/>
          <w:color w:val="231F20"/>
          <w:spacing w:val="-30"/>
          <w:w w:val="85"/>
        </w:rPr>
        <w:t> </w:t>
      </w:r>
      <w:r>
        <w:rPr>
          <w:b w:val="0"/>
          <w:color w:val="231F20"/>
          <w:w w:val="85"/>
        </w:rPr>
        <w:t>had </w:t>
      </w:r>
      <w:r>
        <w:rPr>
          <w:b w:val="0"/>
          <w:color w:val="231F20"/>
          <w:w w:val="80"/>
        </w:rPr>
        <w:t>contractual purchase commitments with Boeing for 37 </w:t>
      </w:r>
      <w:r>
        <w:rPr>
          <w:b w:val="0"/>
          <w:color w:val="231F20"/>
          <w:w w:val="85"/>
        </w:rPr>
        <w:t>737-700</w:t>
      </w:r>
      <w:r>
        <w:rPr>
          <w:b w:val="0"/>
          <w:color w:val="231F20"/>
          <w:spacing w:val="-9"/>
          <w:w w:val="85"/>
        </w:rPr>
        <w:t> </w:t>
      </w:r>
      <w:r>
        <w:rPr>
          <w:b w:val="0"/>
          <w:color w:val="231F20"/>
          <w:w w:val="85"/>
        </w:rPr>
        <w:t>aircraft</w:t>
      </w:r>
      <w:r>
        <w:rPr>
          <w:b w:val="0"/>
          <w:color w:val="231F20"/>
          <w:spacing w:val="-9"/>
          <w:w w:val="85"/>
        </w:rPr>
        <w:t> </w:t>
      </w:r>
      <w:r>
        <w:rPr>
          <w:b w:val="0"/>
          <w:color w:val="231F20"/>
          <w:w w:val="85"/>
        </w:rPr>
        <w:t>deliveries</w:t>
      </w:r>
      <w:r>
        <w:rPr>
          <w:b w:val="0"/>
          <w:color w:val="231F20"/>
          <w:spacing w:val="-11"/>
          <w:w w:val="85"/>
        </w:rPr>
        <w:t> </w:t>
      </w:r>
      <w:r>
        <w:rPr>
          <w:b w:val="0"/>
          <w:color w:val="231F20"/>
          <w:w w:val="85"/>
        </w:rPr>
        <w:t>in</w:t>
      </w:r>
      <w:r>
        <w:rPr>
          <w:b w:val="0"/>
          <w:color w:val="231F20"/>
          <w:spacing w:val="-10"/>
          <w:w w:val="85"/>
        </w:rPr>
        <w:t> </w:t>
      </w:r>
      <w:r>
        <w:rPr>
          <w:b w:val="0"/>
          <w:color w:val="231F20"/>
          <w:w w:val="85"/>
        </w:rPr>
        <w:t>2007,</w:t>
      </w:r>
      <w:r>
        <w:rPr>
          <w:b w:val="0"/>
          <w:color w:val="231F20"/>
          <w:spacing w:val="-10"/>
          <w:w w:val="85"/>
        </w:rPr>
        <w:t> </w:t>
      </w:r>
      <w:r>
        <w:rPr>
          <w:b w:val="0"/>
          <w:color w:val="231F20"/>
          <w:w w:val="85"/>
        </w:rPr>
        <w:t>30</w:t>
      </w:r>
      <w:r>
        <w:rPr>
          <w:b w:val="0"/>
          <w:color w:val="231F20"/>
          <w:spacing w:val="-9"/>
          <w:w w:val="85"/>
        </w:rPr>
        <w:t> </w:t>
      </w:r>
      <w:r>
        <w:rPr>
          <w:b w:val="0"/>
          <w:color w:val="231F20"/>
          <w:w w:val="85"/>
        </w:rPr>
        <w:t>scheduled</w:t>
      </w:r>
      <w:r>
        <w:rPr>
          <w:b w:val="0"/>
          <w:color w:val="231F20"/>
          <w:spacing w:val="-11"/>
          <w:w w:val="85"/>
        </w:rPr>
        <w:t> </w:t>
      </w:r>
      <w:r>
        <w:rPr>
          <w:b w:val="0"/>
          <w:color w:val="231F20"/>
          <w:w w:val="85"/>
        </w:rPr>
        <w:t>for</w:t>
      </w:r>
    </w:p>
    <w:p>
      <w:pPr>
        <w:pStyle w:val="BodyText"/>
        <w:spacing w:line="244" w:lineRule="auto"/>
        <w:ind w:left="119" w:right="195"/>
        <w:jc w:val="both"/>
        <w:rPr>
          <w:b w:val="0"/>
        </w:rPr>
      </w:pPr>
      <w:r>
        <w:rPr>
          <w:b w:val="0"/>
          <w:color w:val="231F20"/>
          <w:w w:val="80"/>
        </w:rPr>
        <w:t>delivery</w:t>
      </w:r>
      <w:r>
        <w:rPr>
          <w:b w:val="0"/>
          <w:color w:val="231F20"/>
          <w:spacing w:val="-19"/>
          <w:w w:val="80"/>
        </w:rPr>
        <w:t> </w:t>
      </w:r>
      <w:r>
        <w:rPr>
          <w:b w:val="0"/>
          <w:color w:val="231F20"/>
          <w:w w:val="80"/>
        </w:rPr>
        <w:t>in</w:t>
      </w:r>
      <w:r>
        <w:rPr>
          <w:b w:val="0"/>
          <w:color w:val="231F20"/>
          <w:spacing w:val="-18"/>
          <w:w w:val="80"/>
        </w:rPr>
        <w:t> </w:t>
      </w:r>
      <w:r>
        <w:rPr>
          <w:b w:val="0"/>
          <w:color w:val="231F20"/>
          <w:w w:val="80"/>
        </w:rPr>
        <w:t>2008,</w:t>
      </w:r>
      <w:r>
        <w:rPr>
          <w:b w:val="0"/>
          <w:color w:val="231F20"/>
          <w:spacing w:val="-17"/>
          <w:w w:val="80"/>
        </w:rPr>
        <w:t> </w:t>
      </w:r>
      <w:r>
        <w:rPr>
          <w:b w:val="0"/>
          <w:color w:val="231F20"/>
          <w:w w:val="80"/>
        </w:rPr>
        <w:t>18</w:t>
      </w:r>
      <w:r>
        <w:rPr>
          <w:b w:val="0"/>
          <w:color w:val="231F20"/>
          <w:spacing w:val="-17"/>
          <w:w w:val="80"/>
        </w:rPr>
        <w:t> </w:t>
      </w:r>
      <w:r>
        <w:rPr>
          <w:b w:val="0"/>
          <w:color w:val="231F20"/>
          <w:w w:val="80"/>
        </w:rPr>
        <w:t>in</w:t>
      </w:r>
      <w:r>
        <w:rPr>
          <w:b w:val="0"/>
          <w:color w:val="231F20"/>
          <w:spacing w:val="-18"/>
          <w:w w:val="80"/>
        </w:rPr>
        <w:t> </w:t>
      </w:r>
      <w:r>
        <w:rPr>
          <w:b w:val="0"/>
          <w:color w:val="231F20"/>
          <w:w w:val="80"/>
        </w:rPr>
        <w:t>2009,</w:t>
      </w:r>
      <w:r>
        <w:rPr>
          <w:b w:val="0"/>
          <w:color w:val="231F20"/>
          <w:spacing w:val="-18"/>
          <w:w w:val="80"/>
        </w:rPr>
        <w:t> </w:t>
      </w:r>
      <w:r>
        <w:rPr>
          <w:b w:val="0"/>
          <w:color w:val="231F20"/>
          <w:w w:val="80"/>
        </w:rPr>
        <w:t>and</w:t>
      </w:r>
      <w:r>
        <w:rPr>
          <w:b w:val="0"/>
          <w:color w:val="231F20"/>
          <w:spacing w:val="-18"/>
          <w:w w:val="80"/>
        </w:rPr>
        <w:t> </w:t>
      </w:r>
      <w:r>
        <w:rPr>
          <w:b w:val="0"/>
          <w:color w:val="231F20"/>
          <w:w w:val="80"/>
        </w:rPr>
        <w:t>ten</w:t>
      </w:r>
      <w:r>
        <w:rPr>
          <w:b w:val="0"/>
          <w:color w:val="231F20"/>
          <w:spacing w:val="-17"/>
          <w:w w:val="80"/>
        </w:rPr>
        <w:t> </w:t>
      </w:r>
      <w:r>
        <w:rPr>
          <w:b w:val="0"/>
          <w:color w:val="231F20"/>
          <w:w w:val="80"/>
        </w:rPr>
        <w:t>each</w:t>
      </w:r>
      <w:r>
        <w:rPr>
          <w:b w:val="0"/>
          <w:color w:val="231F20"/>
          <w:spacing w:val="-20"/>
          <w:w w:val="80"/>
        </w:rPr>
        <w:t> </w:t>
      </w:r>
      <w:r>
        <w:rPr>
          <w:b w:val="0"/>
          <w:color w:val="231F20"/>
          <w:w w:val="80"/>
        </w:rPr>
        <w:t>in</w:t>
      </w:r>
      <w:r>
        <w:rPr>
          <w:b w:val="0"/>
          <w:color w:val="231F20"/>
          <w:spacing w:val="-17"/>
          <w:w w:val="80"/>
        </w:rPr>
        <w:t> </w:t>
      </w:r>
      <w:r>
        <w:rPr>
          <w:b w:val="0"/>
          <w:color w:val="231F20"/>
          <w:w w:val="80"/>
        </w:rPr>
        <w:t>2010-2012. </w:t>
      </w:r>
      <w:r>
        <w:rPr>
          <w:b w:val="0"/>
          <w:color w:val="231F20"/>
          <w:w w:val="85"/>
        </w:rPr>
        <w:t>In addition, the Company has options and</w:t>
      </w:r>
      <w:r>
        <w:rPr>
          <w:b w:val="0"/>
          <w:color w:val="231F20"/>
          <w:spacing w:val="-22"/>
          <w:w w:val="85"/>
        </w:rPr>
        <w:t> </w:t>
      </w:r>
      <w:r>
        <w:rPr>
          <w:b w:val="0"/>
          <w:color w:val="231F20"/>
          <w:w w:val="85"/>
        </w:rPr>
        <w:t>purchase </w:t>
      </w:r>
      <w:r>
        <w:rPr>
          <w:b w:val="0"/>
          <w:color w:val="231F20"/>
          <w:w w:val="80"/>
        </w:rPr>
        <w:t>rights</w:t>
      </w:r>
      <w:r>
        <w:rPr>
          <w:b w:val="0"/>
          <w:color w:val="231F20"/>
          <w:spacing w:val="-18"/>
          <w:w w:val="80"/>
        </w:rPr>
        <w:t> </w:t>
      </w:r>
      <w:r>
        <w:rPr>
          <w:b w:val="0"/>
          <w:color w:val="231F20"/>
          <w:w w:val="80"/>
        </w:rPr>
        <w:t>for</w:t>
      </w:r>
      <w:r>
        <w:rPr>
          <w:b w:val="0"/>
          <w:color w:val="231F20"/>
          <w:spacing w:val="-19"/>
          <w:w w:val="80"/>
        </w:rPr>
        <w:t> </w:t>
      </w:r>
      <w:r>
        <w:rPr>
          <w:b w:val="0"/>
          <w:color w:val="231F20"/>
          <w:w w:val="80"/>
        </w:rPr>
        <w:t>an</w:t>
      </w:r>
      <w:r>
        <w:rPr>
          <w:b w:val="0"/>
          <w:color w:val="231F20"/>
          <w:spacing w:val="-20"/>
          <w:w w:val="80"/>
        </w:rPr>
        <w:t> </w:t>
      </w:r>
      <w:r>
        <w:rPr>
          <w:b w:val="0"/>
          <w:color w:val="231F20"/>
          <w:w w:val="80"/>
        </w:rPr>
        <w:t>additional</w:t>
      </w:r>
      <w:r>
        <w:rPr>
          <w:b w:val="0"/>
          <w:color w:val="231F20"/>
          <w:spacing w:val="-21"/>
          <w:w w:val="80"/>
        </w:rPr>
        <w:t> </w:t>
      </w:r>
      <w:r>
        <w:rPr>
          <w:b w:val="0"/>
          <w:color w:val="231F20"/>
          <w:w w:val="80"/>
        </w:rPr>
        <w:t>168</w:t>
      </w:r>
      <w:r>
        <w:rPr>
          <w:b w:val="0"/>
          <w:color w:val="231F20"/>
          <w:spacing w:val="-19"/>
          <w:w w:val="80"/>
        </w:rPr>
        <w:t> </w:t>
      </w:r>
      <w:r>
        <w:rPr>
          <w:b w:val="0"/>
          <w:color w:val="231F20"/>
          <w:w w:val="80"/>
        </w:rPr>
        <w:t>737-700s</w:t>
      </w:r>
      <w:r>
        <w:rPr>
          <w:b w:val="0"/>
          <w:color w:val="231F20"/>
          <w:spacing w:val="-18"/>
          <w:w w:val="80"/>
        </w:rPr>
        <w:t> </w:t>
      </w:r>
      <w:r>
        <w:rPr>
          <w:b w:val="0"/>
          <w:color w:val="231F20"/>
          <w:w w:val="80"/>
        </w:rPr>
        <w:t>that</w:t>
      </w:r>
      <w:r>
        <w:rPr>
          <w:b w:val="0"/>
          <w:color w:val="231F20"/>
          <w:spacing w:val="-18"/>
          <w:w w:val="80"/>
        </w:rPr>
        <w:t> </w:t>
      </w:r>
      <w:r>
        <w:rPr>
          <w:b w:val="0"/>
          <w:color w:val="231F20"/>
          <w:w w:val="80"/>
        </w:rPr>
        <w:t>it</w:t>
      </w:r>
      <w:r>
        <w:rPr>
          <w:b w:val="0"/>
          <w:color w:val="231F20"/>
          <w:spacing w:val="-19"/>
          <w:w w:val="80"/>
        </w:rPr>
        <w:t> </w:t>
      </w:r>
      <w:r>
        <w:rPr>
          <w:b w:val="0"/>
          <w:color w:val="231F20"/>
          <w:w w:val="80"/>
        </w:rPr>
        <w:t>may</w:t>
      </w:r>
      <w:r>
        <w:rPr>
          <w:b w:val="0"/>
          <w:color w:val="231F20"/>
          <w:spacing w:val="-20"/>
          <w:w w:val="80"/>
        </w:rPr>
        <w:t> </w:t>
      </w:r>
      <w:r>
        <w:rPr>
          <w:b w:val="0"/>
          <w:color w:val="231F20"/>
          <w:w w:val="80"/>
        </w:rPr>
        <w:t>acquire during</w:t>
      </w:r>
      <w:r>
        <w:rPr>
          <w:b w:val="0"/>
          <w:color w:val="231F20"/>
          <w:spacing w:val="-6"/>
          <w:w w:val="80"/>
        </w:rPr>
        <w:t> </w:t>
      </w:r>
      <w:r>
        <w:rPr>
          <w:b w:val="0"/>
          <w:color w:val="231F20"/>
          <w:w w:val="80"/>
        </w:rPr>
        <w:t>2008-2014.</w:t>
      </w:r>
      <w:r>
        <w:rPr>
          <w:b w:val="0"/>
          <w:color w:val="231F20"/>
          <w:spacing w:val="-4"/>
          <w:w w:val="80"/>
        </w:rPr>
        <w:t> </w:t>
      </w:r>
      <w:r>
        <w:rPr>
          <w:b w:val="0"/>
          <w:color w:val="231F20"/>
          <w:w w:val="80"/>
        </w:rPr>
        <w:t>The</w:t>
      </w:r>
      <w:r>
        <w:rPr>
          <w:b w:val="0"/>
          <w:color w:val="231F20"/>
          <w:spacing w:val="-7"/>
          <w:w w:val="80"/>
        </w:rPr>
        <w:t> </w:t>
      </w:r>
      <w:r>
        <w:rPr>
          <w:b w:val="0"/>
          <w:color w:val="231F20"/>
          <w:w w:val="80"/>
        </w:rPr>
        <w:t>Company</w:t>
      </w:r>
      <w:r>
        <w:rPr>
          <w:b w:val="0"/>
          <w:color w:val="231F20"/>
          <w:spacing w:val="-8"/>
          <w:w w:val="80"/>
        </w:rPr>
        <w:t> </w:t>
      </w:r>
      <w:r>
        <w:rPr>
          <w:b w:val="0"/>
          <w:color w:val="231F20"/>
          <w:w w:val="80"/>
        </w:rPr>
        <w:t>has</w:t>
      </w:r>
      <w:r>
        <w:rPr>
          <w:b w:val="0"/>
          <w:color w:val="231F20"/>
          <w:spacing w:val="-5"/>
          <w:w w:val="80"/>
        </w:rPr>
        <w:t> </w:t>
      </w:r>
      <w:r>
        <w:rPr>
          <w:b w:val="0"/>
          <w:color w:val="231F20"/>
          <w:w w:val="80"/>
        </w:rPr>
        <w:t>the</w:t>
      </w:r>
      <w:r>
        <w:rPr>
          <w:b w:val="0"/>
          <w:color w:val="231F20"/>
          <w:spacing w:val="-5"/>
          <w:w w:val="80"/>
        </w:rPr>
        <w:t> </w:t>
      </w:r>
      <w:r>
        <w:rPr>
          <w:b w:val="0"/>
          <w:color w:val="231F20"/>
          <w:w w:val="80"/>
        </w:rPr>
        <w:t>option,</w:t>
      </w:r>
      <w:r>
        <w:rPr>
          <w:b w:val="0"/>
          <w:color w:val="231F20"/>
          <w:spacing w:val="-6"/>
          <w:w w:val="80"/>
        </w:rPr>
        <w:t> </w:t>
      </w:r>
      <w:r>
        <w:rPr>
          <w:b w:val="0"/>
          <w:color w:val="231F20"/>
          <w:w w:val="80"/>
        </w:rPr>
        <w:t>which </w:t>
      </w:r>
      <w:r>
        <w:rPr>
          <w:b w:val="0"/>
          <w:color w:val="231F20"/>
          <w:w w:val="85"/>
        </w:rPr>
        <w:t>must</w:t>
      </w:r>
      <w:r>
        <w:rPr>
          <w:b w:val="0"/>
          <w:color w:val="231F20"/>
          <w:spacing w:val="-16"/>
          <w:w w:val="85"/>
        </w:rPr>
        <w:t> </w:t>
      </w:r>
      <w:r>
        <w:rPr>
          <w:b w:val="0"/>
          <w:color w:val="231F20"/>
          <w:w w:val="85"/>
        </w:rPr>
        <w:t>be</w:t>
      </w:r>
      <w:r>
        <w:rPr>
          <w:b w:val="0"/>
          <w:color w:val="231F20"/>
          <w:spacing w:val="-16"/>
          <w:w w:val="85"/>
        </w:rPr>
        <w:t> </w:t>
      </w:r>
      <w:r>
        <w:rPr>
          <w:b w:val="0"/>
          <w:color w:val="231F20"/>
          <w:w w:val="85"/>
        </w:rPr>
        <w:t>exercised</w:t>
      </w:r>
      <w:r>
        <w:rPr>
          <w:b w:val="0"/>
          <w:color w:val="231F20"/>
          <w:spacing w:val="-17"/>
          <w:w w:val="85"/>
        </w:rPr>
        <w:t> </w:t>
      </w:r>
      <w:r>
        <w:rPr>
          <w:b w:val="0"/>
          <w:color w:val="231F20"/>
          <w:w w:val="85"/>
        </w:rPr>
        <w:t>18</w:t>
      </w:r>
      <w:r>
        <w:rPr>
          <w:b w:val="0"/>
          <w:color w:val="231F20"/>
          <w:spacing w:val="-16"/>
          <w:w w:val="85"/>
        </w:rPr>
        <w:t> </w:t>
      </w:r>
      <w:r>
        <w:rPr>
          <w:b w:val="0"/>
          <w:color w:val="231F20"/>
          <w:w w:val="85"/>
        </w:rPr>
        <w:t>months</w:t>
      </w:r>
      <w:r>
        <w:rPr>
          <w:b w:val="0"/>
          <w:color w:val="231F20"/>
          <w:spacing w:val="-16"/>
          <w:w w:val="85"/>
        </w:rPr>
        <w:t> </w:t>
      </w:r>
      <w:r>
        <w:rPr>
          <w:b w:val="0"/>
          <w:color w:val="231F20"/>
          <w:w w:val="85"/>
        </w:rPr>
        <w:t>prior</w:t>
      </w:r>
      <w:r>
        <w:rPr>
          <w:b w:val="0"/>
          <w:color w:val="231F20"/>
          <w:spacing w:val="-16"/>
          <w:w w:val="85"/>
        </w:rPr>
        <w:t> </w:t>
      </w:r>
      <w:r>
        <w:rPr>
          <w:b w:val="0"/>
          <w:color w:val="231F20"/>
          <w:w w:val="85"/>
        </w:rPr>
        <w:t>to</w:t>
      </w:r>
      <w:r>
        <w:rPr>
          <w:b w:val="0"/>
          <w:color w:val="231F20"/>
          <w:spacing w:val="-16"/>
          <w:w w:val="85"/>
        </w:rPr>
        <w:t> </w:t>
      </w:r>
      <w:r>
        <w:rPr>
          <w:b w:val="0"/>
          <w:color w:val="231F20"/>
          <w:w w:val="85"/>
        </w:rPr>
        <w:t>the</w:t>
      </w:r>
      <w:r>
        <w:rPr>
          <w:b w:val="0"/>
          <w:color w:val="231F20"/>
          <w:spacing w:val="-16"/>
          <w:w w:val="85"/>
        </w:rPr>
        <w:t> </w:t>
      </w:r>
      <w:r>
        <w:rPr>
          <w:b w:val="0"/>
          <w:color w:val="231F20"/>
          <w:w w:val="85"/>
        </w:rPr>
        <w:t>contractual </w:t>
      </w:r>
      <w:r>
        <w:rPr>
          <w:b w:val="0"/>
          <w:color w:val="231F20"/>
          <w:w w:val="80"/>
        </w:rPr>
        <w:t>delivery</w:t>
      </w:r>
      <w:r>
        <w:rPr>
          <w:b w:val="0"/>
          <w:color w:val="231F20"/>
          <w:spacing w:val="-20"/>
          <w:w w:val="80"/>
        </w:rPr>
        <w:t> </w:t>
      </w:r>
      <w:r>
        <w:rPr>
          <w:b w:val="0"/>
          <w:color w:val="231F20"/>
          <w:w w:val="80"/>
        </w:rPr>
        <w:t>date,</w:t>
      </w:r>
      <w:r>
        <w:rPr>
          <w:b w:val="0"/>
          <w:color w:val="231F20"/>
          <w:spacing w:val="-17"/>
          <w:w w:val="80"/>
        </w:rPr>
        <w:t> </w:t>
      </w:r>
      <w:r>
        <w:rPr>
          <w:b w:val="0"/>
          <w:color w:val="231F20"/>
          <w:w w:val="80"/>
        </w:rPr>
        <w:t>to</w:t>
      </w:r>
      <w:r>
        <w:rPr>
          <w:b w:val="0"/>
          <w:color w:val="231F20"/>
          <w:spacing w:val="-17"/>
          <w:w w:val="80"/>
        </w:rPr>
        <w:t> </w:t>
      </w:r>
      <w:r>
        <w:rPr>
          <w:b w:val="0"/>
          <w:color w:val="231F20"/>
          <w:w w:val="80"/>
        </w:rPr>
        <w:t>substitute</w:t>
      </w:r>
      <w:r>
        <w:rPr>
          <w:b w:val="0"/>
          <w:color w:val="231F20"/>
          <w:spacing w:val="-17"/>
          <w:w w:val="80"/>
        </w:rPr>
        <w:t> </w:t>
      </w:r>
      <w:r>
        <w:rPr>
          <w:b w:val="0"/>
          <w:color w:val="231F20"/>
          <w:w w:val="80"/>
        </w:rPr>
        <w:t>737-600s</w:t>
      </w:r>
      <w:r>
        <w:rPr>
          <w:b w:val="0"/>
          <w:color w:val="231F20"/>
          <w:spacing w:val="-16"/>
          <w:w w:val="80"/>
        </w:rPr>
        <w:t> </w:t>
      </w:r>
      <w:r>
        <w:rPr>
          <w:b w:val="0"/>
          <w:color w:val="231F20"/>
          <w:w w:val="80"/>
        </w:rPr>
        <w:t>or</w:t>
      </w:r>
      <w:r>
        <w:rPr>
          <w:b w:val="0"/>
          <w:color w:val="231F20"/>
          <w:spacing w:val="-17"/>
          <w:w w:val="80"/>
        </w:rPr>
        <w:t> </w:t>
      </w:r>
      <w:r>
        <w:rPr>
          <w:b w:val="0"/>
          <w:color w:val="231F20"/>
          <w:w w:val="80"/>
        </w:rPr>
        <w:t>737-800s</w:t>
      </w:r>
      <w:r>
        <w:rPr>
          <w:b w:val="0"/>
          <w:color w:val="231F20"/>
          <w:spacing w:val="-16"/>
          <w:w w:val="80"/>
        </w:rPr>
        <w:t> </w:t>
      </w:r>
      <w:r>
        <w:rPr>
          <w:b w:val="0"/>
          <w:color w:val="231F20"/>
          <w:w w:val="80"/>
        </w:rPr>
        <w:t>for</w:t>
      </w:r>
      <w:r>
        <w:rPr>
          <w:b w:val="0"/>
          <w:color w:val="231F20"/>
          <w:spacing w:val="-17"/>
          <w:w w:val="80"/>
        </w:rPr>
        <w:t> </w:t>
      </w:r>
      <w:r>
        <w:rPr>
          <w:b w:val="0"/>
          <w:color w:val="231F20"/>
          <w:w w:val="80"/>
        </w:rPr>
        <w:t>the </w:t>
      </w:r>
      <w:r>
        <w:rPr>
          <w:b w:val="0"/>
          <w:color w:val="231F20"/>
          <w:w w:val="85"/>
        </w:rPr>
        <w:t>737-700s.</w:t>
      </w:r>
      <w:r>
        <w:rPr>
          <w:b w:val="0"/>
          <w:color w:val="231F20"/>
          <w:spacing w:val="-37"/>
          <w:w w:val="85"/>
        </w:rPr>
        <w:t> </w:t>
      </w:r>
      <w:r>
        <w:rPr>
          <w:b w:val="0"/>
          <w:color w:val="231F20"/>
          <w:w w:val="85"/>
        </w:rPr>
        <w:t>As</w:t>
      </w:r>
      <w:r>
        <w:rPr>
          <w:b w:val="0"/>
          <w:color w:val="231F20"/>
          <w:spacing w:val="-37"/>
          <w:w w:val="85"/>
        </w:rPr>
        <w:t> </w:t>
      </w:r>
      <w:r>
        <w:rPr>
          <w:b w:val="0"/>
          <w:color w:val="231F20"/>
          <w:w w:val="85"/>
        </w:rPr>
        <w:t>of</w:t>
      </w:r>
      <w:r>
        <w:rPr>
          <w:b w:val="0"/>
          <w:color w:val="231F20"/>
          <w:spacing w:val="-37"/>
          <w:w w:val="85"/>
        </w:rPr>
        <w:t> </w:t>
      </w:r>
      <w:r>
        <w:rPr>
          <w:b w:val="0"/>
          <w:color w:val="231F20"/>
          <w:w w:val="85"/>
        </w:rPr>
        <w:t>December</w:t>
      </w:r>
      <w:r>
        <w:rPr>
          <w:b w:val="0"/>
          <w:color w:val="231F20"/>
          <w:spacing w:val="-38"/>
          <w:w w:val="85"/>
        </w:rPr>
        <w:t> </w:t>
      </w:r>
      <w:r>
        <w:rPr>
          <w:b w:val="0"/>
          <w:color w:val="231F20"/>
          <w:w w:val="85"/>
        </w:rPr>
        <w:t>31,</w:t>
      </w:r>
      <w:r>
        <w:rPr>
          <w:b w:val="0"/>
          <w:color w:val="231F20"/>
          <w:spacing w:val="-37"/>
          <w:w w:val="85"/>
        </w:rPr>
        <w:t> </w:t>
      </w:r>
      <w:r>
        <w:rPr>
          <w:b w:val="0"/>
          <w:color w:val="231F20"/>
          <w:w w:val="85"/>
        </w:rPr>
        <w:t>2006,</w:t>
      </w:r>
      <w:r>
        <w:rPr>
          <w:b w:val="0"/>
          <w:color w:val="231F20"/>
          <w:spacing w:val="-37"/>
          <w:w w:val="85"/>
        </w:rPr>
        <w:t> </w:t>
      </w:r>
      <w:r>
        <w:rPr>
          <w:b w:val="0"/>
          <w:color w:val="231F20"/>
          <w:w w:val="85"/>
        </w:rPr>
        <w:t>aggregate</w:t>
      </w:r>
      <w:r>
        <w:rPr>
          <w:b w:val="0"/>
          <w:color w:val="231F20"/>
          <w:spacing w:val="-38"/>
          <w:w w:val="85"/>
        </w:rPr>
        <w:t> </w:t>
      </w:r>
      <w:r>
        <w:rPr>
          <w:b w:val="0"/>
          <w:color w:val="231F20"/>
          <w:w w:val="85"/>
        </w:rPr>
        <w:t>funding </w:t>
      </w:r>
      <w:r>
        <w:rPr>
          <w:b w:val="0"/>
          <w:color w:val="231F20"/>
          <w:w w:val="80"/>
        </w:rPr>
        <w:t>needed</w:t>
      </w:r>
      <w:r>
        <w:rPr>
          <w:b w:val="0"/>
          <w:color w:val="231F20"/>
          <w:spacing w:val="-8"/>
          <w:w w:val="80"/>
        </w:rPr>
        <w:t> </w:t>
      </w:r>
      <w:r>
        <w:rPr>
          <w:b w:val="0"/>
          <w:color w:val="231F20"/>
          <w:w w:val="80"/>
        </w:rPr>
        <w:t>for</w:t>
      </w:r>
      <w:r>
        <w:rPr>
          <w:b w:val="0"/>
          <w:color w:val="231F20"/>
          <w:spacing w:val="-5"/>
          <w:w w:val="80"/>
        </w:rPr>
        <w:t> </w:t>
      </w:r>
      <w:r>
        <w:rPr>
          <w:b w:val="0"/>
          <w:color w:val="231F20"/>
          <w:w w:val="80"/>
        </w:rPr>
        <w:t>firm</w:t>
      </w:r>
      <w:r>
        <w:rPr>
          <w:b w:val="0"/>
          <w:color w:val="231F20"/>
          <w:spacing w:val="-6"/>
          <w:w w:val="80"/>
        </w:rPr>
        <w:t> </w:t>
      </w:r>
      <w:r>
        <w:rPr>
          <w:b w:val="0"/>
          <w:color w:val="231F20"/>
          <w:w w:val="80"/>
        </w:rPr>
        <w:t>commitments</w:t>
      </w:r>
      <w:r>
        <w:rPr>
          <w:b w:val="0"/>
          <w:color w:val="231F20"/>
          <w:spacing w:val="-6"/>
          <w:w w:val="80"/>
        </w:rPr>
        <w:t> </w:t>
      </w:r>
      <w:r>
        <w:rPr>
          <w:b w:val="0"/>
          <w:color w:val="231F20"/>
          <w:w w:val="80"/>
        </w:rPr>
        <w:t>is</w:t>
      </w:r>
      <w:r>
        <w:rPr>
          <w:b w:val="0"/>
          <w:color w:val="231F20"/>
          <w:spacing w:val="-5"/>
          <w:w w:val="80"/>
        </w:rPr>
        <w:t> </w:t>
      </w:r>
      <w:r>
        <w:rPr>
          <w:b w:val="0"/>
          <w:color w:val="231F20"/>
          <w:w w:val="80"/>
        </w:rPr>
        <w:t>approximately</w:t>
      </w:r>
      <w:r>
        <w:rPr>
          <w:b w:val="0"/>
          <w:color w:val="231F20"/>
          <w:spacing w:val="-8"/>
          <w:w w:val="80"/>
        </w:rPr>
        <w:t> </w:t>
      </w:r>
      <w:r>
        <w:rPr>
          <w:b w:val="0"/>
          <w:color w:val="231F20"/>
          <w:w w:val="80"/>
        </w:rPr>
        <w:t>$3.1</w:t>
      </w:r>
      <w:r>
        <w:rPr>
          <w:b w:val="0"/>
          <w:color w:val="231F20"/>
          <w:spacing w:val="-6"/>
          <w:w w:val="80"/>
        </w:rPr>
        <w:t> </w:t>
      </w:r>
      <w:r>
        <w:rPr>
          <w:b w:val="0"/>
          <w:color w:val="231F20"/>
          <w:w w:val="80"/>
        </w:rPr>
        <w:t>bil- lion,</w:t>
      </w:r>
      <w:r>
        <w:rPr>
          <w:b w:val="0"/>
          <w:color w:val="231F20"/>
          <w:spacing w:val="-12"/>
          <w:w w:val="80"/>
        </w:rPr>
        <w:t> </w:t>
      </w:r>
      <w:r>
        <w:rPr>
          <w:b w:val="0"/>
          <w:color w:val="231F20"/>
          <w:w w:val="80"/>
        </w:rPr>
        <w:t>subject</w:t>
      </w:r>
      <w:r>
        <w:rPr>
          <w:b w:val="0"/>
          <w:color w:val="231F20"/>
          <w:spacing w:val="-13"/>
          <w:w w:val="80"/>
        </w:rPr>
        <w:t> </w:t>
      </w:r>
      <w:r>
        <w:rPr>
          <w:b w:val="0"/>
          <w:color w:val="231F20"/>
          <w:w w:val="80"/>
        </w:rPr>
        <w:t>to</w:t>
      </w:r>
      <w:r>
        <w:rPr>
          <w:b w:val="0"/>
          <w:color w:val="231F20"/>
          <w:spacing w:val="-12"/>
          <w:w w:val="80"/>
        </w:rPr>
        <w:t> </w:t>
      </w:r>
      <w:r>
        <w:rPr>
          <w:b w:val="0"/>
          <w:color w:val="231F20"/>
          <w:w w:val="80"/>
        </w:rPr>
        <w:t>adjustments</w:t>
      </w:r>
      <w:r>
        <w:rPr>
          <w:b w:val="0"/>
          <w:color w:val="231F20"/>
          <w:spacing w:val="-12"/>
          <w:w w:val="80"/>
        </w:rPr>
        <w:t> </w:t>
      </w:r>
      <w:r>
        <w:rPr>
          <w:b w:val="0"/>
          <w:color w:val="231F20"/>
          <w:w w:val="80"/>
        </w:rPr>
        <w:t>for</w:t>
      </w:r>
      <w:r>
        <w:rPr>
          <w:b w:val="0"/>
          <w:color w:val="231F20"/>
          <w:spacing w:val="-11"/>
          <w:w w:val="80"/>
        </w:rPr>
        <w:t> </w:t>
      </w:r>
      <w:r>
        <w:rPr>
          <w:b w:val="0"/>
          <w:color w:val="231F20"/>
          <w:w w:val="80"/>
        </w:rPr>
        <w:t>inflation,</w:t>
      </w:r>
      <w:r>
        <w:rPr>
          <w:b w:val="0"/>
          <w:color w:val="231F20"/>
          <w:spacing w:val="-13"/>
          <w:w w:val="80"/>
        </w:rPr>
        <w:t> </w:t>
      </w:r>
      <w:r>
        <w:rPr>
          <w:b w:val="0"/>
          <w:color w:val="231F20"/>
          <w:w w:val="80"/>
        </w:rPr>
        <w:t>due</w:t>
      </w:r>
      <w:r>
        <w:rPr>
          <w:b w:val="0"/>
          <w:color w:val="231F20"/>
          <w:spacing w:val="-12"/>
          <w:w w:val="80"/>
        </w:rPr>
        <w:t> </w:t>
      </w:r>
      <w:r>
        <w:rPr>
          <w:b w:val="0"/>
          <w:color w:val="231F20"/>
          <w:w w:val="80"/>
        </w:rPr>
        <w:t>as</w:t>
      </w:r>
      <w:r>
        <w:rPr>
          <w:b w:val="0"/>
          <w:color w:val="231F20"/>
          <w:spacing w:val="-12"/>
          <w:w w:val="80"/>
        </w:rPr>
        <w:t> </w:t>
      </w:r>
      <w:r>
        <w:rPr>
          <w:b w:val="0"/>
          <w:color w:val="231F20"/>
          <w:w w:val="80"/>
        </w:rPr>
        <w:t>follows:</w:t>
      </w:r>
    </w:p>
    <w:p>
      <w:pPr>
        <w:pStyle w:val="BodyText"/>
        <w:ind w:left="119"/>
        <w:jc w:val="both"/>
        <w:rPr>
          <w:b w:val="0"/>
        </w:rPr>
      </w:pPr>
      <w:r>
        <w:rPr>
          <w:b w:val="0"/>
          <w:color w:val="231F20"/>
          <w:w w:val="85"/>
        </w:rPr>
        <w:t>$1.0</w:t>
      </w:r>
      <w:r>
        <w:rPr>
          <w:b w:val="0"/>
          <w:color w:val="231F20"/>
          <w:spacing w:val="-36"/>
          <w:w w:val="85"/>
        </w:rPr>
        <w:t> </w:t>
      </w:r>
      <w:r>
        <w:rPr>
          <w:b w:val="0"/>
          <w:color w:val="231F20"/>
          <w:w w:val="85"/>
        </w:rPr>
        <w:t>billion</w:t>
      </w:r>
      <w:r>
        <w:rPr>
          <w:b w:val="0"/>
          <w:color w:val="231F20"/>
          <w:spacing w:val="-37"/>
          <w:w w:val="85"/>
        </w:rPr>
        <w:t> </w:t>
      </w:r>
      <w:r>
        <w:rPr>
          <w:b w:val="0"/>
          <w:color w:val="231F20"/>
          <w:w w:val="85"/>
        </w:rPr>
        <w:t>in</w:t>
      </w:r>
      <w:r>
        <w:rPr>
          <w:b w:val="0"/>
          <w:color w:val="231F20"/>
          <w:spacing w:val="-36"/>
          <w:w w:val="85"/>
        </w:rPr>
        <w:t> </w:t>
      </w:r>
      <w:r>
        <w:rPr>
          <w:b w:val="0"/>
          <w:color w:val="231F20"/>
          <w:w w:val="85"/>
        </w:rPr>
        <w:t>2007,</w:t>
      </w:r>
      <w:r>
        <w:rPr>
          <w:b w:val="0"/>
          <w:color w:val="231F20"/>
          <w:spacing w:val="-36"/>
          <w:w w:val="85"/>
        </w:rPr>
        <w:t> </w:t>
      </w:r>
      <w:r>
        <w:rPr>
          <w:b w:val="0"/>
          <w:color w:val="231F20"/>
          <w:w w:val="85"/>
        </w:rPr>
        <w:t>$758</w:t>
      </w:r>
      <w:r>
        <w:rPr>
          <w:b w:val="0"/>
          <w:color w:val="231F20"/>
          <w:spacing w:val="-36"/>
          <w:w w:val="85"/>
        </w:rPr>
        <w:t> </w:t>
      </w:r>
      <w:r>
        <w:rPr>
          <w:b w:val="0"/>
          <w:color w:val="231F20"/>
          <w:w w:val="85"/>
        </w:rPr>
        <w:t>million</w:t>
      </w:r>
      <w:r>
        <w:rPr>
          <w:b w:val="0"/>
          <w:color w:val="231F20"/>
          <w:spacing w:val="-36"/>
          <w:w w:val="85"/>
        </w:rPr>
        <w:t> </w:t>
      </w:r>
      <w:r>
        <w:rPr>
          <w:b w:val="0"/>
          <w:color w:val="231F20"/>
          <w:w w:val="85"/>
        </w:rPr>
        <w:t>in</w:t>
      </w:r>
      <w:r>
        <w:rPr>
          <w:b w:val="0"/>
          <w:color w:val="231F20"/>
          <w:spacing w:val="-36"/>
          <w:w w:val="85"/>
        </w:rPr>
        <w:t> </w:t>
      </w:r>
      <w:r>
        <w:rPr>
          <w:b w:val="0"/>
          <w:color w:val="231F20"/>
          <w:w w:val="85"/>
        </w:rPr>
        <w:t>2008,</w:t>
      </w:r>
      <w:r>
        <w:rPr>
          <w:b w:val="0"/>
          <w:color w:val="231F20"/>
          <w:spacing w:val="-36"/>
          <w:w w:val="85"/>
        </w:rPr>
        <w:t> </w:t>
      </w:r>
      <w:r>
        <w:rPr>
          <w:b w:val="0"/>
          <w:color w:val="231F20"/>
          <w:w w:val="85"/>
        </w:rPr>
        <w:t>$467</w:t>
      </w:r>
      <w:r>
        <w:rPr>
          <w:b w:val="0"/>
          <w:color w:val="231F20"/>
          <w:spacing w:val="-36"/>
          <w:w w:val="85"/>
        </w:rPr>
        <w:t> </w:t>
      </w:r>
      <w:r>
        <w:rPr>
          <w:b w:val="0"/>
          <w:color w:val="231F20"/>
          <w:w w:val="85"/>
        </w:rPr>
        <w:t>million</w:t>
      </w:r>
    </w:p>
    <w:p>
      <w:pPr>
        <w:spacing w:after="0"/>
        <w:jc w:val="both"/>
        <w:sectPr>
          <w:type w:val="continuous"/>
          <w:pgSz w:w="12240" w:h="15840"/>
          <w:pgMar w:top="1180" w:bottom="280" w:left="1080" w:right="1720"/>
          <w:cols w:num="2" w:equalWidth="0">
            <w:col w:w="4444" w:space="357"/>
            <w:col w:w="4639"/>
          </w:cols>
        </w:sectPr>
      </w:pPr>
    </w:p>
    <w:p>
      <w:pPr>
        <w:pStyle w:val="BodyText"/>
        <w:spacing w:before="3"/>
        <w:rPr>
          <w:b w:val="0"/>
          <w:sz w:val="15"/>
        </w:rPr>
      </w:pPr>
    </w:p>
    <w:p>
      <w:pPr>
        <w:pStyle w:val="BodyText"/>
        <w:spacing w:line="244" w:lineRule="auto" w:before="78"/>
        <w:ind w:left="119" w:right="4908"/>
        <w:rPr>
          <w:b w:val="0"/>
        </w:rPr>
      </w:pPr>
      <w:bookmarkStart w:name="5. Accrued Liabilities" w:id="55"/>
      <w:bookmarkEnd w:id="55"/>
      <w:r>
        <w:rPr/>
      </w:r>
      <w:bookmarkStart w:name="6. Revolving Credit Facility" w:id="56"/>
      <w:bookmarkEnd w:id="56"/>
      <w:r>
        <w:rPr/>
      </w:r>
      <w:bookmarkStart w:name="7. Long-Term Debt" w:id="57"/>
      <w:bookmarkEnd w:id="57"/>
      <w:r>
        <w:rPr/>
      </w:r>
      <w:r>
        <w:rPr>
          <w:b w:val="0"/>
          <w:color w:val="231F20"/>
          <w:w w:val="85"/>
        </w:rPr>
        <w:t>in 2009, $341 million in 2010, $315 million in 2011, </w:t>
      </w:r>
      <w:r>
        <w:rPr>
          <w:b w:val="0"/>
          <w:color w:val="231F20"/>
          <w:w w:val="80"/>
        </w:rPr>
        <w:t>and $184 million thereafter.</w:t>
      </w:r>
    </w:p>
    <w:p>
      <w:pPr>
        <w:pStyle w:val="BodyText"/>
        <w:spacing w:before="7"/>
        <w:rPr>
          <w:b w:val="0"/>
          <w:sz w:val="17"/>
        </w:rPr>
      </w:pPr>
    </w:p>
    <w:p>
      <w:pPr>
        <w:spacing w:after="0"/>
        <w:rPr>
          <w:sz w:val="17"/>
        </w:rPr>
        <w:sectPr>
          <w:pgSz w:w="12240" w:h="15840"/>
          <w:pgMar w:header="2003" w:footer="566" w:top="2200" w:bottom="760" w:left="1080" w:right="1720"/>
        </w:sectPr>
      </w:pPr>
    </w:p>
    <w:p>
      <w:pPr>
        <w:pStyle w:val="Heading3"/>
        <w:numPr>
          <w:ilvl w:val="0"/>
          <w:numId w:val="8"/>
        </w:numPr>
        <w:tabs>
          <w:tab w:pos="470" w:val="left" w:leader="none"/>
        </w:tabs>
        <w:spacing w:line="240" w:lineRule="auto" w:before="83" w:after="0"/>
        <w:ind w:left="470" w:right="0" w:hanging="350"/>
        <w:jc w:val="left"/>
      </w:pPr>
      <w:r>
        <w:rPr>
          <w:color w:val="231F20"/>
          <w:w w:val="95"/>
        </w:rPr>
        <w:t>Accrued</w:t>
      </w:r>
      <w:r>
        <w:rPr>
          <w:color w:val="231F20"/>
          <w:spacing w:val="-6"/>
          <w:w w:val="95"/>
        </w:rPr>
        <w:t> </w:t>
      </w:r>
      <w:r>
        <w:rPr>
          <w:color w:val="231F20"/>
          <w:w w:val="95"/>
        </w:rPr>
        <w:t>Liabilities</w:t>
      </w:r>
    </w:p>
    <w:p>
      <w:pPr>
        <w:pStyle w:val="BodyText"/>
        <w:rPr>
          <w:rFonts w:ascii="Times New Roman"/>
          <w:b/>
          <w:sz w:val="16"/>
        </w:rPr>
      </w:pPr>
      <w:r>
        <w:rPr/>
        <w:br w:type="column"/>
      </w:r>
      <w:r>
        <w:rPr>
          <w:rFonts w:ascii="Times New Roman"/>
          <w:b/>
          <w:sz w:val="16"/>
        </w:rPr>
      </w:r>
    </w:p>
    <w:p>
      <w:pPr>
        <w:pStyle w:val="BodyText"/>
        <w:spacing w:before="10"/>
        <w:rPr>
          <w:rFonts w:ascii="Times New Roman"/>
          <w:b/>
        </w:rPr>
      </w:pPr>
    </w:p>
    <w:p>
      <w:pPr>
        <w:tabs>
          <w:tab w:pos="849" w:val="left" w:leader="none"/>
        </w:tabs>
        <w:spacing w:before="0"/>
        <w:ind w:left="0" w:right="592" w:firstLine="0"/>
        <w:jc w:val="center"/>
        <w:rPr>
          <w:rFonts w:ascii="Times New Roman"/>
          <w:b/>
          <w:sz w:val="16"/>
        </w:rPr>
      </w:pPr>
      <w:r>
        <w:rPr/>
        <w:pict>
          <v:line style="position:absolute;mso-position-horizontal-relative:page;mso-position-vertical-relative:paragraph;z-index:6640" from="425.98999pt,10.218341pt" to="453.48599pt,10.218341pt" stroked="true" strokeweight=".51025pt" strokecolor="#231f20">
            <v:stroke dashstyle="solid"/>
            <w10:wrap type="none"/>
          </v:line>
        </w:pict>
      </w:r>
      <w:r>
        <w:rPr>
          <w:rFonts w:ascii="Times New Roman"/>
          <w:b/>
          <w:color w:val="231F20"/>
          <w:sz w:val="16"/>
        </w:rPr>
        <w:t>2006</w:t>
        <w:tab/>
        <w:t>2005</w:t>
      </w:r>
    </w:p>
    <w:p>
      <w:pPr>
        <w:pStyle w:val="BodyText"/>
        <w:spacing w:line="20" w:lineRule="exact"/>
        <w:ind w:left="850"/>
        <w:rPr>
          <w:rFonts w:ascii="Times New Roman"/>
          <w:sz w:val="2"/>
        </w:rPr>
      </w:pPr>
      <w:r>
        <w:rPr>
          <w:rFonts w:ascii="Times New Roman"/>
          <w:sz w:val="2"/>
        </w:rPr>
        <w:pict>
          <v:group style="width:28.05pt;height:.550pt;mso-position-horizontal-relative:char;mso-position-vertical-relative:line" coordorigin="0,0" coordsize="561,11">
            <v:line style="position:absolute" from="6,6" to="555,6" stroked="true" strokeweight=".51025pt" strokecolor="#231f20">
              <v:stroke dashstyle="solid"/>
            </v:line>
          </v:group>
        </w:pict>
      </w:r>
      <w:r>
        <w:rPr>
          <w:rFonts w:ascii="Times New Roman"/>
          <w:sz w:val="2"/>
        </w:rPr>
      </w:r>
    </w:p>
    <w:p>
      <w:pPr>
        <w:spacing w:before="15"/>
        <w:ind w:left="0" w:right="593" w:firstLine="0"/>
        <w:jc w:val="center"/>
        <w:rPr>
          <w:rFonts w:ascii="Times New Roman"/>
          <w:b/>
          <w:sz w:val="16"/>
        </w:rPr>
      </w:pPr>
      <w:r>
        <w:rPr>
          <w:rFonts w:ascii="Times New Roman"/>
          <w:b/>
          <w:color w:val="231F20"/>
          <w:w w:val="105"/>
          <w:sz w:val="16"/>
        </w:rPr>
        <w:t>(In millions)</w:t>
      </w:r>
    </w:p>
    <w:p>
      <w:pPr>
        <w:spacing w:after="0"/>
        <w:jc w:val="center"/>
        <w:rPr>
          <w:rFonts w:ascii="Times New Roman"/>
          <w:sz w:val="16"/>
        </w:rPr>
        <w:sectPr>
          <w:type w:val="continuous"/>
          <w:pgSz w:w="12240" w:h="15840"/>
          <w:pgMar w:top="1180" w:bottom="280" w:left="1080" w:right="1720"/>
          <w:cols w:num="2" w:equalWidth="0">
            <w:col w:w="2012" w:space="5423"/>
            <w:col w:w="2005"/>
          </w:cols>
        </w:sectPr>
      </w:pPr>
    </w:p>
    <w:p>
      <w:pPr>
        <w:pStyle w:val="BodyText"/>
        <w:spacing w:before="6"/>
        <w:rPr>
          <w:rFonts w:ascii="Times New Roman"/>
          <w:b/>
          <w:sz w:val="6"/>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503"/>
        <w:gridCol w:w="300"/>
        <w:gridCol w:w="583"/>
      </w:tblGrid>
      <w:tr>
        <w:trPr>
          <w:trHeight w:val="248" w:hRule="exact"/>
        </w:trPr>
        <w:tc>
          <w:tcPr>
            <w:tcW w:w="7503" w:type="dxa"/>
          </w:tcPr>
          <w:p>
            <w:pPr>
              <w:pStyle w:val="TableParagraph"/>
              <w:spacing w:line="216" w:lineRule="exact"/>
              <w:jc w:val="right"/>
              <w:rPr>
                <w:rFonts w:ascii="Times New Roman"/>
                <w:b/>
                <w:sz w:val="20"/>
              </w:rPr>
            </w:pPr>
            <w:r>
              <w:rPr>
                <w:b w:val="0"/>
                <w:color w:val="231F20"/>
                <w:w w:val="90"/>
                <w:sz w:val="20"/>
              </w:rPr>
              <w:t>Retirement</w:t>
            </w:r>
            <w:r>
              <w:rPr>
                <w:b w:val="0"/>
                <w:color w:val="231F20"/>
                <w:spacing w:val="-33"/>
                <w:w w:val="90"/>
                <w:sz w:val="20"/>
              </w:rPr>
              <w:t> </w:t>
            </w:r>
            <w:r>
              <w:rPr>
                <w:b w:val="0"/>
                <w:color w:val="231F20"/>
                <w:w w:val="90"/>
                <w:sz w:val="20"/>
              </w:rPr>
              <w:t>plans</w:t>
            </w:r>
            <w:r>
              <w:rPr>
                <w:b w:val="0"/>
                <w:color w:val="231F20"/>
                <w:spacing w:val="-34"/>
                <w:w w:val="90"/>
                <w:sz w:val="20"/>
              </w:rPr>
              <w:t> </w:t>
            </w:r>
            <w:r>
              <w:rPr>
                <w:b w:val="0"/>
                <w:color w:val="231F20"/>
                <w:w w:val="90"/>
                <w:sz w:val="20"/>
              </w:rPr>
              <w:t>(Note</w:t>
            </w:r>
            <w:r>
              <w:rPr>
                <w:b w:val="0"/>
                <w:color w:val="231F20"/>
                <w:spacing w:val="-33"/>
                <w:w w:val="90"/>
                <w:sz w:val="20"/>
              </w:rPr>
              <w:t> </w:t>
            </w:r>
            <w:r>
              <w:rPr>
                <w:b w:val="0"/>
                <w:color w:val="231F20"/>
                <w:w w:val="90"/>
                <w:sz w:val="20"/>
              </w:rPr>
              <w:t>14)</w:t>
            </w:r>
            <w:r>
              <w:rPr>
                <w:b w:val="0"/>
                <w:color w:val="231F20"/>
                <w:spacing w:val="-42"/>
                <w:w w:val="90"/>
                <w:sz w:val="20"/>
              </w:rPr>
              <w:t> </w:t>
            </w:r>
            <w:r>
              <w:rPr>
                <w:b w:val="0"/>
                <w:color w:val="231F20"/>
                <w:spacing w:val="57"/>
                <w:w w:val="90"/>
                <w:sz w:val="20"/>
              </w:rPr>
              <w:t>........................</w:t>
            </w:r>
            <w:r>
              <w:rPr>
                <w:b w:val="0"/>
                <w:color w:val="231F20"/>
                <w:spacing w:val="-34"/>
                <w:w w:val="90"/>
                <w:sz w:val="20"/>
              </w:rPr>
              <w:t> </w:t>
            </w:r>
            <w:r>
              <w:rPr>
                <w:b w:val="0"/>
                <w:color w:val="231F20"/>
                <w:spacing w:val="56"/>
                <w:w w:val="90"/>
                <w:sz w:val="20"/>
              </w:rPr>
              <w:t>.................</w:t>
            </w:r>
            <w:r>
              <w:rPr>
                <w:b w:val="0"/>
                <w:color w:val="231F20"/>
                <w:spacing w:val="20"/>
                <w:w w:val="90"/>
                <w:sz w:val="20"/>
              </w:rPr>
              <w:t> </w:t>
            </w:r>
            <w:r>
              <w:rPr>
                <w:rFonts w:ascii="Times New Roman"/>
                <w:b/>
                <w:color w:val="231F20"/>
                <w:w w:val="90"/>
                <w:sz w:val="20"/>
              </w:rPr>
              <w:t>$</w:t>
            </w:r>
            <w:r>
              <w:rPr>
                <w:rFonts w:ascii="Times New Roman"/>
                <w:b/>
                <w:color w:val="231F20"/>
                <w:spacing w:val="13"/>
                <w:w w:val="90"/>
                <w:sz w:val="20"/>
              </w:rPr>
              <w:t> </w:t>
            </w:r>
            <w:r>
              <w:rPr>
                <w:rFonts w:ascii="Times New Roman"/>
                <w:b/>
                <w:color w:val="231F20"/>
                <w:w w:val="90"/>
                <w:sz w:val="20"/>
              </w:rPr>
              <w:t>165</w:t>
            </w:r>
          </w:p>
        </w:tc>
        <w:tc>
          <w:tcPr>
            <w:tcW w:w="300" w:type="dxa"/>
          </w:tcPr>
          <w:p>
            <w:pPr/>
          </w:p>
        </w:tc>
        <w:tc>
          <w:tcPr>
            <w:tcW w:w="583" w:type="dxa"/>
          </w:tcPr>
          <w:p>
            <w:pPr>
              <w:pStyle w:val="TableParagraph"/>
              <w:spacing w:line="216" w:lineRule="exact"/>
              <w:ind w:right="30"/>
              <w:jc w:val="right"/>
              <w:rPr>
                <w:b w:val="0"/>
                <w:sz w:val="20"/>
              </w:rPr>
            </w:pPr>
            <w:r>
              <w:rPr>
                <w:b w:val="0"/>
                <w:color w:val="231F20"/>
                <w:w w:val="90"/>
                <w:sz w:val="20"/>
              </w:rPr>
              <w:t>$ 142</w:t>
            </w:r>
          </w:p>
        </w:tc>
      </w:tr>
      <w:tr>
        <w:trPr>
          <w:trHeight w:val="280" w:hRule="exact"/>
        </w:trPr>
        <w:tc>
          <w:tcPr>
            <w:tcW w:w="7503" w:type="dxa"/>
          </w:tcPr>
          <w:p>
            <w:pPr>
              <w:pStyle w:val="TableParagraph"/>
              <w:tabs>
                <w:tab w:pos="7470" w:val="right" w:leader="dot"/>
              </w:tabs>
              <w:spacing w:before="13"/>
              <w:jc w:val="right"/>
              <w:rPr>
                <w:rFonts w:ascii="Times New Roman"/>
                <w:b/>
                <w:sz w:val="20"/>
              </w:rPr>
            </w:pPr>
            <w:r>
              <w:rPr>
                <w:b w:val="0"/>
                <w:color w:val="231F20"/>
                <w:w w:val="95"/>
                <w:sz w:val="20"/>
              </w:rPr>
              <w:t>Aircraft rentals</w:t>
            </w:r>
            <w:r>
              <w:rPr>
                <w:rFonts w:ascii="Times New Roman"/>
                <w:b/>
                <w:color w:val="231F20"/>
                <w:w w:val="95"/>
                <w:sz w:val="20"/>
              </w:rPr>
              <w:tab/>
              <w:t>128</w:t>
            </w:r>
          </w:p>
        </w:tc>
        <w:tc>
          <w:tcPr>
            <w:tcW w:w="300" w:type="dxa"/>
          </w:tcPr>
          <w:p>
            <w:pPr/>
          </w:p>
        </w:tc>
        <w:tc>
          <w:tcPr>
            <w:tcW w:w="583" w:type="dxa"/>
          </w:tcPr>
          <w:p>
            <w:pPr>
              <w:pStyle w:val="TableParagraph"/>
              <w:spacing w:before="13"/>
              <w:ind w:right="30"/>
              <w:jc w:val="right"/>
              <w:rPr>
                <w:b w:val="0"/>
                <w:sz w:val="20"/>
              </w:rPr>
            </w:pPr>
            <w:r>
              <w:rPr>
                <w:b w:val="0"/>
                <w:color w:val="231F20"/>
                <w:w w:val="80"/>
                <w:sz w:val="20"/>
              </w:rPr>
              <w:t>116</w:t>
            </w:r>
          </w:p>
        </w:tc>
      </w:tr>
      <w:tr>
        <w:trPr>
          <w:trHeight w:val="280" w:hRule="exact"/>
        </w:trPr>
        <w:tc>
          <w:tcPr>
            <w:tcW w:w="7503" w:type="dxa"/>
          </w:tcPr>
          <w:p>
            <w:pPr>
              <w:pStyle w:val="TableParagraph"/>
              <w:tabs>
                <w:tab w:pos="7470" w:val="right" w:leader="dot"/>
              </w:tabs>
              <w:spacing w:before="13"/>
              <w:jc w:val="right"/>
              <w:rPr>
                <w:rFonts w:ascii="Times New Roman"/>
                <w:b/>
                <w:sz w:val="20"/>
              </w:rPr>
            </w:pPr>
            <w:r>
              <w:rPr>
                <w:b w:val="0"/>
                <w:color w:val="231F20"/>
                <w:w w:val="95"/>
                <w:sz w:val="20"/>
              </w:rPr>
              <w:t>Vacation</w:t>
            </w:r>
            <w:r>
              <w:rPr>
                <w:b w:val="0"/>
                <w:color w:val="231F20"/>
                <w:spacing w:val="-2"/>
                <w:w w:val="95"/>
                <w:sz w:val="20"/>
              </w:rPr>
              <w:t> </w:t>
            </w:r>
            <w:r>
              <w:rPr>
                <w:b w:val="0"/>
                <w:color w:val="231F20"/>
                <w:w w:val="95"/>
                <w:sz w:val="20"/>
              </w:rPr>
              <w:t>pay</w:t>
            </w:r>
            <w:r>
              <w:rPr>
                <w:rFonts w:ascii="Times New Roman"/>
                <w:b/>
                <w:color w:val="231F20"/>
                <w:w w:val="95"/>
                <w:sz w:val="20"/>
              </w:rPr>
              <w:tab/>
              <w:t>151</w:t>
            </w:r>
          </w:p>
        </w:tc>
        <w:tc>
          <w:tcPr>
            <w:tcW w:w="300" w:type="dxa"/>
          </w:tcPr>
          <w:p>
            <w:pPr/>
          </w:p>
        </w:tc>
        <w:tc>
          <w:tcPr>
            <w:tcW w:w="583" w:type="dxa"/>
          </w:tcPr>
          <w:p>
            <w:pPr>
              <w:pStyle w:val="TableParagraph"/>
              <w:spacing w:before="13"/>
              <w:ind w:right="30"/>
              <w:jc w:val="right"/>
              <w:rPr>
                <w:b w:val="0"/>
                <w:sz w:val="20"/>
              </w:rPr>
            </w:pPr>
            <w:r>
              <w:rPr>
                <w:b w:val="0"/>
                <w:color w:val="231F20"/>
                <w:w w:val="80"/>
                <w:sz w:val="20"/>
              </w:rPr>
              <w:t>135</w:t>
            </w:r>
          </w:p>
        </w:tc>
      </w:tr>
      <w:tr>
        <w:trPr>
          <w:trHeight w:val="280" w:hRule="exact"/>
        </w:trPr>
        <w:tc>
          <w:tcPr>
            <w:tcW w:w="7503" w:type="dxa"/>
          </w:tcPr>
          <w:p>
            <w:pPr>
              <w:pStyle w:val="TableParagraph"/>
              <w:tabs>
                <w:tab w:pos="7470" w:val="right" w:leader="dot"/>
              </w:tabs>
              <w:spacing w:before="13"/>
              <w:jc w:val="right"/>
              <w:rPr>
                <w:rFonts w:ascii="Times New Roman"/>
                <w:b/>
                <w:sz w:val="20"/>
              </w:rPr>
            </w:pPr>
            <w:r>
              <w:rPr>
                <w:b w:val="0"/>
                <w:color w:val="231F20"/>
                <w:w w:val="95"/>
                <w:sz w:val="20"/>
              </w:rPr>
              <w:t>Advances</w:t>
            </w:r>
            <w:r>
              <w:rPr>
                <w:b w:val="0"/>
                <w:color w:val="231F20"/>
                <w:spacing w:val="-4"/>
                <w:w w:val="95"/>
                <w:sz w:val="20"/>
              </w:rPr>
              <w:t> </w:t>
            </w:r>
            <w:r>
              <w:rPr>
                <w:b w:val="0"/>
                <w:color w:val="231F20"/>
                <w:w w:val="95"/>
                <w:sz w:val="20"/>
              </w:rPr>
              <w:t>and</w:t>
            </w:r>
            <w:r>
              <w:rPr>
                <w:b w:val="0"/>
                <w:color w:val="231F20"/>
                <w:spacing w:val="-3"/>
                <w:w w:val="95"/>
                <w:sz w:val="20"/>
              </w:rPr>
              <w:t> </w:t>
            </w:r>
            <w:r>
              <w:rPr>
                <w:b w:val="0"/>
                <w:color w:val="231F20"/>
                <w:w w:val="95"/>
                <w:sz w:val="20"/>
              </w:rPr>
              <w:t>deposits</w:t>
            </w:r>
            <w:r>
              <w:rPr>
                <w:rFonts w:ascii="Times New Roman"/>
                <w:b/>
                <w:color w:val="231F20"/>
                <w:w w:val="95"/>
                <w:sz w:val="20"/>
              </w:rPr>
              <w:tab/>
              <w:t>546</w:t>
            </w:r>
          </w:p>
        </w:tc>
        <w:tc>
          <w:tcPr>
            <w:tcW w:w="300" w:type="dxa"/>
          </w:tcPr>
          <w:p>
            <w:pPr/>
          </w:p>
        </w:tc>
        <w:tc>
          <w:tcPr>
            <w:tcW w:w="583" w:type="dxa"/>
          </w:tcPr>
          <w:p>
            <w:pPr>
              <w:pStyle w:val="TableParagraph"/>
              <w:spacing w:before="13"/>
              <w:ind w:right="30"/>
              <w:jc w:val="right"/>
              <w:rPr>
                <w:b w:val="0"/>
                <w:sz w:val="20"/>
              </w:rPr>
            </w:pPr>
            <w:r>
              <w:rPr>
                <w:b w:val="0"/>
                <w:color w:val="231F20"/>
                <w:w w:val="80"/>
                <w:sz w:val="20"/>
              </w:rPr>
              <w:t>955</w:t>
            </w:r>
          </w:p>
        </w:tc>
      </w:tr>
      <w:tr>
        <w:trPr>
          <w:trHeight w:val="280" w:hRule="exact"/>
        </w:trPr>
        <w:tc>
          <w:tcPr>
            <w:tcW w:w="7503" w:type="dxa"/>
          </w:tcPr>
          <w:p>
            <w:pPr>
              <w:pStyle w:val="TableParagraph"/>
              <w:tabs>
                <w:tab w:pos="7470" w:val="right" w:leader="none"/>
              </w:tabs>
              <w:spacing w:before="13"/>
              <w:jc w:val="right"/>
              <w:rPr>
                <w:rFonts w:ascii="Times New Roman"/>
                <w:b/>
                <w:sz w:val="20"/>
              </w:rPr>
            </w:pPr>
            <w:r>
              <w:rPr>
                <w:b w:val="0"/>
                <w:color w:val="231F20"/>
                <w:w w:val="90"/>
                <w:sz w:val="20"/>
              </w:rPr>
              <w:t>Deferred</w:t>
            </w:r>
            <w:r>
              <w:rPr>
                <w:b w:val="0"/>
                <w:color w:val="231F20"/>
                <w:spacing w:val="-35"/>
                <w:w w:val="90"/>
                <w:sz w:val="20"/>
              </w:rPr>
              <w:t> </w:t>
            </w:r>
            <w:r>
              <w:rPr>
                <w:b w:val="0"/>
                <w:color w:val="231F20"/>
                <w:w w:val="90"/>
                <w:sz w:val="20"/>
              </w:rPr>
              <w:t>income</w:t>
            </w:r>
            <w:r>
              <w:rPr>
                <w:b w:val="0"/>
                <w:color w:val="231F20"/>
                <w:spacing w:val="-35"/>
                <w:w w:val="90"/>
                <w:sz w:val="20"/>
              </w:rPr>
              <w:t> </w:t>
            </w:r>
            <w:r>
              <w:rPr>
                <w:b w:val="0"/>
                <w:color w:val="231F20"/>
                <w:w w:val="90"/>
                <w:sz w:val="20"/>
              </w:rPr>
              <w:t>taxes</w:t>
            </w:r>
            <w:r>
              <w:rPr>
                <w:b w:val="0"/>
                <w:color w:val="231F20"/>
                <w:spacing w:val="-24"/>
                <w:w w:val="90"/>
                <w:sz w:val="20"/>
              </w:rPr>
              <w:t> </w:t>
            </w:r>
            <w:r>
              <w:rPr>
                <w:b w:val="0"/>
                <w:color w:val="231F20"/>
                <w:spacing w:val="57"/>
                <w:w w:val="90"/>
                <w:sz w:val="20"/>
              </w:rPr>
              <w:t>............................</w:t>
            </w:r>
            <w:r>
              <w:rPr>
                <w:b w:val="0"/>
                <w:color w:val="231F20"/>
                <w:spacing w:val="-35"/>
                <w:w w:val="90"/>
                <w:sz w:val="20"/>
              </w:rPr>
              <w:t> </w:t>
            </w:r>
            <w:r>
              <w:rPr>
                <w:b w:val="0"/>
                <w:color w:val="231F20"/>
                <w:spacing w:val="56"/>
                <w:w w:val="90"/>
                <w:sz w:val="20"/>
              </w:rPr>
              <w:t>.................</w:t>
            </w:r>
            <w:r>
              <w:rPr>
                <w:rFonts w:ascii="Times New Roman"/>
                <w:b/>
                <w:color w:val="231F20"/>
                <w:spacing w:val="56"/>
                <w:w w:val="90"/>
                <w:sz w:val="20"/>
              </w:rPr>
              <w:tab/>
            </w:r>
            <w:r>
              <w:rPr>
                <w:rFonts w:ascii="Times New Roman"/>
                <w:b/>
                <w:color w:val="231F20"/>
                <w:w w:val="90"/>
                <w:sz w:val="20"/>
              </w:rPr>
              <w:t>78</w:t>
            </w:r>
          </w:p>
        </w:tc>
        <w:tc>
          <w:tcPr>
            <w:tcW w:w="300" w:type="dxa"/>
          </w:tcPr>
          <w:p>
            <w:pPr/>
          </w:p>
        </w:tc>
        <w:tc>
          <w:tcPr>
            <w:tcW w:w="583" w:type="dxa"/>
          </w:tcPr>
          <w:p>
            <w:pPr>
              <w:pStyle w:val="TableParagraph"/>
              <w:spacing w:before="13"/>
              <w:ind w:right="30"/>
              <w:jc w:val="right"/>
              <w:rPr>
                <w:b w:val="0"/>
                <w:sz w:val="20"/>
              </w:rPr>
            </w:pPr>
            <w:r>
              <w:rPr>
                <w:b w:val="0"/>
                <w:color w:val="231F20"/>
                <w:w w:val="80"/>
                <w:sz w:val="20"/>
              </w:rPr>
              <w:t>489</w:t>
            </w:r>
          </w:p>
        </w:tc>
      </w:tr>
      <w:tr>
        <w:trPr>
          <w:trHeight w:val="310" w:hRule="exact"/>
        </w:trPr>
        <w:tc>
          <w:tcPr>
            <w:tcW w:w="7503" w:type="dxa"/>
          </w:tcPr>
          <w:p>
            <w:pPr>
              <w:pStyle w:val="TableParagraph"/>
              <w:spacing w:before="13"/>
              <w:jc w:val="right"/>
              <w:rPr>
                <w:rFonts w:ascii="Times New Roman"/>
                <w:b/>
                <w:sz w:val="20"/>
              </w:rPr>
            </w:pPr>
            <w:r>
              <w:rPr>
                <w:b w:val="0"/>
                <w:color w:val="231F20"/>
                <w:w w:val="85"/>
                <w:sz w:val="20"/>
              </w:rPr>
              <w:t>Other </w:t>
            </w:r>
            <w:r>
              <w:rPr>
                <w:b w:val="0"/>
                <w:color w:val="231F20"/>
                <w:spacing w:val="58"/>
                <w:w w:val="85"/>
                <w:sz w:val="20"/>
              </w:rPr>
              <w:t>........................................ </w:t>
            </w:r>
            <w:r>
              <w:rPr>
                <w:b w:val="0"/>
                <w:color w:val="231F20"/>
                <w:spacing w:val="56"/>
                <w:w w:val="85"/>
                <w:sz w:val="20"/>
              </w:rPr>
              <w:t>.................</w:t>
            </w:r>
            <w:r>
              <w:rPr>
                <w:b w:val="0"/>
                <w:color w:val="231F20"/>
                <w:spacing w:val="146"/>
                <w:w w:val="85"/>
                <w:sz w:val="20"/>
              </w:rPr>
              <w:t> </w:t>
            </w:r>
            <w:r>
              <w:rPr>
                <w:rFonts w:ascii="Times New Roman"/>
                <w:b/>
                <w:color w:val="231F20"/>
                <w:w w:val="85"/>
                <w:sz w:val="20"/>
                <w:u w:val="single" w:color="231F20"/>
              </w:rPr>
              <w:t>255</w:t>
            </w:r>
          </w:p>
        </w:tc>
        <w:tc>
          <w:tcPr>
            <w:tcW w:w="300" w:type="dxa"/>
          </w:tcPr>
          <w:p>
            <w:pPr/>
          </w:p>
        </w:tc>
        <w:tc>
          <w:tcPr>
            <w:tcW w:w="583" w:type="dxa"/>
          </w:tcPr>
          <w:p>
            <w:pPr>
              <w:pStyle w:val="TableParagraph"/>
              <w:spacing w:before="13"/>
              <w:ind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spacing w:val="-12"/>
                <w:sz w:val="20"/>
                <w:u w:val="single" w:color="231F20"/>
              </w:rPr>
              <w:t> </w:t>
            </w:r>
            <w:r>
              <w:rPr>
                <w:b w:val="0"/>
                <w:color w:val="231F20"/>
                <w:w w:val="80"/>
                <w:sz w:val="20"/>
                <w:u w:val="single" w:color="231F20"/>
              </w:rPr>
              <w:t>237</w:t>
            </w:r>
          </w:p>
        </w:tc>
      </w:tr>
      <w:tr>
        <w:trPr>
          <w:trHeight w:val="326" w:hRule="exact"/>
        </w:trPr>
        <w:tc>
          <w:tcPr>
            <w:tcW w:w="7503" w:type="dxa"/>
          </w:tcPr>
          <w:p>
            <w:pPr>
              <w:pStyle w:val="TableParagraph"/>
              <w:spacing w:before="43"/>
              <w:jc w:val="right"/>
              <w:rPr>
                <w:rFonts w:ascii="Times New Roman"/>
                <w:b/>
                <w:sz w:val="20"/>
              </w:rPr>
            </w:pPr>
            <w:r>
              <w:rPr>
                <w:b w:val="0"/>
                <w:color w:val="231F20"/>
                <w:w w:val="85"/>
                <w:sz w:val="20"/>
              </w:rPr>
              <w:t>Accrued </w:t>
            </w:r>
            <w:r>
              <w:rPr>
                <w:b w:val="0"/>
                <w:color w:val="231F20"/>
                <w:spacing w:val="42"/>
                <w:w w:val="85"/>
                <w:sz w:val="20"/>
              </w:rPr>
              <w:t>liabilities..............................</w:t>
            </w:r>
            <w:r>
              <w:rPr>
                <w:b w:val="0"/>
                <w:color w:val="231F20"/>
                <w:spacing w:val="-28"/>
                <w:w w:val="85"/>
                <w:sz w:val="20"/>
              </w:rPr>
              <w:t> </w:t>
            </w:r>
            <w:r>
              <w:rPr>
                <w:b w:val="0"/>
                <w:color w:val="231F20"/>
                <w:spacing w:val="56"/>
                <w:w w:val="85"/>
                <w:sz w:val="20"/>
              </w:rPr>
              <w:t>................. </w:t>
            </w:r>
            <w:r>
              <w:rPr>
                <w:rFonts w:ascii="Times New Roman"/>
                <w:b/>
                <w:color w:val="231F20"/>
                <w:w w:val="85"/>
                <w:sz w:val="20"/>
                <w:u w:val="single" w:color="231F20"/>
              </w:rPr>
              <w:t>$1,323</w:t>
            </w:r>
          </w:p>
        </w:tc>
        <w:tc>
          <w:tcPr>
            <w:tcW w:w="300" w:type="dxa"/>
          </w:tcPr>
          <w:p>
            <w:pPr/>
          </w:p>
        </w:tc>
        <w:tc>
          <w:tcPr>
            <w:tcW w:w="583" w:type="dxa"/>
            <w:tcBorders>
              <w:bottom w:val="single" w:sz="4" w:space="0" w:color="231F20"/>
            </w:tcBorders>
          </w:tcPr>
          <w:p>
            <w:pPr>
              <w:pStyle w:val="TableParagraph"/>
              <w:spacing w:before="43"/>
              <w:ind w:right="30"/>
              <w:jc w:val="right"/>
              <w:rPr>
                <w:b w:val="0"/>
                <w:sz w:val="20"/>
              </w:rPr>
            </w:pPr>
            <w:r>
              <w:rPr>
                <w:b w:val="0"/>
                <w:color w:val="231F20"/>
                <w:w w:val="80"/>
                <w:sz w:val="20"/>
                <w:u w:val="single" w:color="231F20"/>
              </w:rPr>
              <w:t>$2,074</w:t>
            </w:r>
          </w:p>
        </w:tc>
      </w:tr>
    </w:tbl>
    <w:p>
      <w:pPr>
        <w:pStyle w:val="BodyText"/>
        <w:spacing w:before="10"/>
        <w:rPr>
          <w:rFonts w:ascii="Times New Roman"/>
          <w:b/>
          <w:sz w:val="21"/>
        </w:rPr>
      </w:pPr>
    </w:p>
    <w:p>
      <w:pPr>
        <w:spacing w:after="0"/>
        <w:rPr>
          <w:rFonts w:ascii="Times New Roman"/>
          <w:sz w:val="21"/>
        </w:rPr>
        <w:sectPr>
          <w:type w:val="continuous"/>
          <w:pgSz w:w="12240" w:h="15840"/>
          <w:pgMar w:top="1180" w:bottom="280" w:left="1080" w:right="1720"/>
        </w:sectPr>
      </w:pPr>
    </w:p>
    <w:p>
      <w:pPr>
        <w:pStyle w:val="Heading3"/>
        <w:numPr>
          <w:ilvl w:val="0"/>
          <w:numId w:val="8"/>
        </w:numPr>
        <w:tabs>
          <w:tab w:pos="469" w:val="left" w:leader="none"/>
          <w:tab w:pos="471" w:val="left" w:leader="none"/>
        </w:tabs>
        <w:spacing w:line="240" w:lineRule="auto" w:before="83" w:after="0"/>
        <w:ind w:left="470" w:right="0" w:hanging="351"/>
        <w:jc w:val="left"/>
      </w:pPr>
      <w:r>
        <w:rPr>
          <w:color w:val="231F20"/>
          <w:w w:val="95"/>
        </w:rPr>
        <w:t>Revolving Credit</w:t>
      </w:r>
      <w:r>
        <w:rPr>
          <w:color w:val="231F20"/>
          <w:spacing w:val="15"/>
          <w:w w:val="95"/>
        </w:rPr>
        <w:t> </w:t>
      </w:r>
      <w:r>
        <w:rPr>
          <w:color w:val="231F20"/>
          <w:w w:val="95"/>
        </w:rPr>
        <w:t>Facility</w:t>
      </w:r>
    </w:p>
    <w:p>
      <w:pPr>
        <w:pStyle w:val="BodyText"/>
        <w:spacing w:line="244" w:lineRule="auto" w:before="151"/>
        <w:ind w:left="119" w:firstLine="400"/>
        <w:jc w:val="both"/>
        <w:rPr>
          <w:b w:val="0"/>
        </w:rPr>
      </w:pPr>
      <w:r>
        <w:rPr>
          <w:b w:val="0"/>
          <w:color w:val="231F20"/>
          <w:w w:val="85"/>
        </w:rPr>
        <w:t>The</w:t>
      </w:r>
      <w:r>
        <w:rPr>
          <w:b w:val="0"/>
          <w:color w:val="231F20"/>
          <w:spacing w:val="-31"/>
          <w:w w:val="85"/>
        </w:rPr>
        <w:t> </w:t>
      </w:r>
      <w:r>
        <w:rPr>
          <w:b w:val="0"/>
          <w:color w:val="231F20"/>
          <w:w w:val="85"/>
        </w:rPr>
        <w:t>Company</w:t>
      </w:r>
      <w:r>
        <w:rPr>
          <w:b w:val="0"/>
          <w:color w:val="231F20"/>
          <w:spacing w:val="-31"/>
          <w:w w:val="85"/>
        </w:rPr>
        <w:t> </w:t>
      </w:r>
      <w:r>
        <w:rPr>
          <w:b w:val="0"/>
          <w:color w:val="231F20"/>
          <w:w w:val="85"/>
        </w:rPr>
        <w:t>has</w:t>
      </w:r>
      <w:r>
        <w:rPr>
          <w:b w:val="0"/>
          <w:color w:val="231F20"/>
          <w:spacing w:val="-30"/>
          <w:w w:val="85"/>
        </w:rPr>
        <w:t> </w:t>
      </w:r>
      <w:r>
        <w:rPr>
          <w:b w:val="0"/>
          <w:color w:val="231F20"/>
          <w:w w:val="85"/>
        </w:rPr>
        <w:t>a</w:t>
      </w:r>
      <w:r>
        <w:rPr>
          <w:b w:val="0"/>
          <w:color w:val="231F20"/>
          <w:spacing w:val="-31"/>
          <w:w w:val="85"/>
        </w:rPr>
        <w:t> </w:t>
      </w:r>
      <w:r>
        <w:rPr>
          <w:b w:val="0"/>
          <w:color w:val="231F20"/>
          <w:w w:val="85"/>
        </w:rPr>
        <w:t>revolving</w:t>
      </w:r>
      <w:r>
        <w:rPr>
          <w:b w:val="0"/>
          <w:color w:val="231F20"/>
          <w:spacing w:val="-32"/>
          <w:w w:val="85"/>
        </w:rPr>
        <w:t> </w:t>
      </w:r>
      <w:r>
        <w:rPr>
          <w:b w:val="0"/>
          <w:color w:val="231F20"/>
          <w:w w:val="85"/>
        </w:rPr>
        <w:t>credit</w:t>
      </w:r>
      <w:r>
        <w:rPr>
          <w:b w:val="0"/>
          <w:color w:val="231F20"/>
          <w:spacing w:val="-30"/>
          <w:w w:val="85"/>
        </w:rPr>
        <w:t> </w:t>
      </w:r>
      <w:r>
        <w:rPr>
          <w:b w:val="0"/>
          <w:color w:val="231F20"/>
          <w:w w:val="85"/>
        </w:rPr>
        <w:t>facility</w:t>
      </w:r>
      <w:r>
        <w:rPr>
          <w:b w:val="0"/>
          <w:color w:val="231F20"/>
          <w:spacing w:val="-31"/>
          <w:w w:val="85"/>
        </w:rPr>
        <w:t> </w:t>
      </w:r>
      <w:r>
        <w:rPr>
          <w:b w:val="0"/>
          <w:color w:val="231F20"/>
          <w:w w:val="85"/>
        </w:rPr>
        <w:t>under which</w:t>
      </w:r>
      <w:r>
        <w:rPr>
          <w:b w:val="0"/>
          <w:color w:val="231F20"/>
          <w:spacing w:val="-24"/>
          <w:w w:val="85"/>
        </w:rPr>
        <w:t> </w:t>
      </w:r>
      <w:r>
        <w:rPr>
          <w:b w:val="0"/>
          <w:color w:val="231F20"/>
          <w:w w:val="85"/>
        </w:rPr>
        <w:t>it</w:t>
      </w:r>
      <w:r>
        <w:rPr>
          <w:b w:val="0"/>
          <w:color w:val="231F20"/>
          <w:spacing w:val="-24"/>
          <w:w w:val="85"/>
        </w:rPr>
        <w:t> </w:t>
      </w:r>
      <w:r>
        <w:rPr>
          <w:b w:val="0"/>
          <w:color w:val="231F20"/>
          <w:w w:val="85"/>
        </w:rPr>
        <w:t>can</w:t>
      </w:r>
      <w:r>
        <w:rPr>
          <w:b w:val="0"/>
          <w:color w:val="231F20"/>
          <w:spacing w:val="-25"/>
          <w:w w:val="85"/>
        </w:rPr>
        <w:t> </w:t>
      </w:r>
      <w:r>
        <w:rPr>
          <w:b w:val="0"/>
          <w:color w:val="231F20"/>
          <w:w w:val="85"/>
        </w:rPr>
        <w:t>borrow</w:t>
      </w:r>
      <w:r>
        <w:rPr>
          <w:b w:val="0"/>
          <w:color w:val="231F20"/>
          <w:spacing w:val="-24"/>
          <w:w w:val="85"/>
        </w:rPr>
        <w:t> </w:t>
      </w:r>
      <w:r>
        <w:rPr>
          <w:b w:val="0"/>
          <w:color w:val="231F20"/>
          <w:w w:val="85"/>
        </w:rPr>
        <w:t>up</w:t>
      </w:r>
      <w:r>
        <w:rPr>
          <w:b w:val="0"/>
          <w:color w:val="231F20"/>
          <w:spacing w:val="-24"/>
          <w:w w:val="85"/>
        </w:rPr>
        <w:t> </w:t>
      </w:r>
      <w:r>
        <w:rPr>
          <w:b w:val="0"/>
          <w:color w:val="231F20"/>
          <w:w w:val="85"/>
        </w:rPr>
        <w:t>to</w:t>
      </w:r>
      <w:r>
        <w:rPr>
          <w:b w:val="0"/>
          <w:color w:val="231F20"/>
          <w:spacing w:val="-24"/>
          <w:w w:val="85"/>
        </w:rPr>
        <w:t> </w:t>
      </w:r>
      <w:r>
        <w:rPr>
          <w:b w:val="0"/>
          <w:color w:val="231F20"/>
          <w:w w:val="85"/>
        </w:rPr>
        <w:t>$600</w:t>
      </w:r>
      <w:r>
        <w:rPr>
          <w:b w:val="0"/>
          <w:color w:val="231F20"/>
          <w:spacing w:val="-24"/>
          <w:w w:val="85"/>
        </w:rPr>
        <w:t> </w:t>
      </w:r>
      <w:r>
        <w:rPr>
          <w:b w:val="0"/>
          <w:color w:val="231F20"/>
          <w:w w:val="85"/>
        </w:rPr>
        <w:t>million</w:t>
      </w:r>
      <w:r>
        <w:rPr>
          <w:b w:val="0"/>
          <w:color w:val="231F20"/>
          <w:spacing w:val="-24"/>
          <w:w w:val="85"/>
        </w:rPr>
        <w:t> </w:t>
      </w:r>
      <w:r>
        <w:rPr>
          <w:b w:val="0"/>
          <w:color w:val="231F20"/>
          <w:w w:val="85"/>
        </w:rPr>
        <w:t>from</w:t>
      </w:r>
      <w:r>
        <w:rPr>
          <w:b w:val="0"/>
          <w:color w:val="231F20"/>
          <w:spacing w:val="-24"/>
          <w:w w:val="85"/>
        </w:rPr>
        <w:t> </w:t>
      </w:r>
      <w:r>
        <w:rPr>
          <w:b w:val="0"/>
          <w:color w:val="231F20"/>
          <w:w w:val="85"/>
        </w:rPr>
        <w:t>a</w:t>
      </w:r>
      <w:r>
        <w:rPr>
          <w:b w:val="0"/>
          <w:color w:val="231F20"/>
          <w:spacing w:val="-24"/>
          <w:w w:val="85"/>
        </w:rPr>
        <w:t> </w:t>
      </w:r>
      <w:r>
        <w:rPr>
          <w:b w:val="0"/>
          <w:color w:val="231F20"/>
          <w:w w:val="85"/>
        </w:rPr>
        <w:t>group</w:t>
      </w:r>
      <w:r>
        <w:rPr>
          <w:b w:val="0"/>
          <w:color w:val="231F20"/>
          <w:spacing w:val="-24"/>
          <w:w w:val="85"/>
        </w:rPr>
        <w:t> </w:t>
      </w:r>
      <w:r>
        <w:rPr>
          <w:b w:val="0"/>
          <w:color w:val="231F20"/>
          <w:w w:val="85"/>
        </w:rPr>
        <w:t>of banks.</w:t>
      </w:r>
      <w:r>
        <w:rPr>
          <w:b w:val="0"/>
          <w:color w:val="231F20"/>
          <w:spacing w:val="-32"/>
          <w:w w:val="85"/>
        </w:rPr>
        <w:t> </w:t>
      </w:r>
      <w:r>
        <w:rPr>
          <w:b w:val="0"/>
          <w:color w:val="231F20"/>
          <w:w w:val="85"/>
        </w:rPr>
        <w:t>The</w:t>
      </w:r>
      <w:r>
        <w:rPr>
          <w:b w:val="0"/>
          <w:color w:val="231F20"/>
          <w:spacing w:val="-33"/>
          <w:w w:val="85"/>
        </w:rPr>
        <w:t> </w:t>
      </w:r>
      <w:r>
        <w:rPr>
          <w:b w:val="0"/>
          <w:color w:val="231F20"/>
          <w:w w:val="85"/>
        </w:rPr>
        <w:t>facility</w:t>
      </w:r>
      <w:r>
        <w:rPr>
          <w:b w:val="0"/>
          <w:color w:val="231F20"/>
          <w:spacing w:val="-33"/>
          <w:w w:val="85"/>
        </w:rPr>
        <w:t> </w:t>
      </w:r>
      <w:r>
        <w:rPr>
          <w:b w:val="0"/>
          <w:color w:val="231F20"/>
          <w:w w:val="85"/>
        </w:rPr>
        <w:t>expires</w:t>
      </w:r>
      <w:r>
        <w:rPr>
          <w:b w:val="0"/>
          <w:color w:val="231F20"/>
          <w:spacing w:val="-33"/>
          <w:w w:val="85"/>
        </w:rPr>
        <w:t> </w:t>
      </w:r>
      <w:r>
        <w:rPr>
          <w:b w:val="0"/>
          <w:color w:val="231F20"/>
          <w:w w:val="85"/>
        </w:rPr>
        <w:t>in</w:t>
      </w:r>
      <w:r>
        <w:rPr>
          <w:b w:val="0"/>
          <w:color w:val="231F20"/>
          <w:spacing w:val="-32"/>
          <w:w w:val="85"/>
        </w:rPr>
        <w:t> </w:t>
      </w:r>
      <w:r>
        <w:rPr>
          <w:b w:val="0"/>
          <w:color w:val="231F20"/>
          <w:w w:val="85"/>
        </w:rPr>
        <w:t>August</w:t>
      </w:r>
      <w:r>
        <w:rPr>
          <w:b w:val="0"/>
          <w:color w:val="231F20"/>
          <w:spacing w:val="-33"/>
          <w:w w:val="85"/>
        </w:rPr>
        <w:t> </w:t>
      </w:r>
      <w:r>
        <w:rPr>
          <w:b w:val="0"/>
          <w:color w:val="231F20"/>
          <w:w w:val="85"/>
        </w:rPr>
        <w:t>2010</w:t>
      </w:r>
      <w:r>
        <w:rPr>
          <w:b w:val="0"/>
          <w:color w:val="231F20"/>
          <w:spacing w:val="-32"/>
          <w:w w:val="85"/>
        </w:rPr>
        <w:t> </w:t>
      </w:r>
      <w:r>
        <w:rPr>
          <w:b w:val="0"/>
          <w:color w:val="231F20"/>
          <w:w w:val="85"/>
        </w:rPr>
        <w:t>and</w:t>
      </w:r>
      <w:r>
        <w:rPr>
          <w:b w:val="0"/>
          <w:color w:val="231F20"/>
          <w:spacing w:val="-32"/>
          <w:w w:val="85"/>
        </w:rPr>
        <w:t> </w:t>
      </w:r>
      <w:r>
        <w:rPr>
          <w:b w:val="0"/>
          <w:color w:val="231F20"/>
          <w:w w:val="85"/>
        </w:rPr>
        <w:t>is</w:t>
      </w:r>
      <w:r>
        <w:rPr>
          <w:b w:val="0"/>
          <w:color w:val="231F20"/>
          <w:spacing w:val="-32"/>
          <w:w w:val="85"/>
        </w:rPr>
        <w:t> </w:t>
      </w:r>
      <w:r>
        <w:rPr>
          <w:b w:val="0"/>
          <w:color w:val="231F20"/>
          <w:w w:val="85"/>
        </w:rPr>
        <w:t>unse- cured.</w:t>
      </w:r>
      <w:r>
        <w:rPr>
          <w:b w:val="0"/>
          <w:color w:val="231F20"/>
          <w:spacing w:val="-30"/>
          <w:w w:val="85"/>
        </w:rPr>
        <w:t> </w:t>
      </w:r>
      <w:r>
        <w:rPr>
          <w:b w:val="0"/>
          <w:color w:val="231F20"/>
          <w:w w:val="85"/>
        </w:rPr>
        <w:t>At</w:t>
      </w:r>
      <w:r>
        <w:rPr>
          <w:b w:val="0"/>
          <w:color w:val="231F20"/>
          <w:spacing w:val="-30"/>
          <w:w w:val="85"/>
        </w:rPr>
        <w:t> </w:t>
      </w:r>
      <w:r>
        <w:rPr>
          <w:b w:val="0"/>
          <w:color w:val="231F20"/>
          <w:w w:val="85"/>
        </w:rPr>
        <w:t>the</w:t>
      </w:r>
      <w:r>
        <w:rPr>
          <w:b w:val="0"/>
          <w:color w:val="231F20"/>
          <w:spacing w:val="-30"/>
          <w:w w:val="85"/>
        </w:rPr>
        <w:t> </w:t>
      </w:r>
      <w:r>
        <w:rPr>
          <w:b w:val="0"/>
          <w:color w:val="231F20"/>
          <w:w w:val="85"/>
        </w:rPr>
        <w:t>Company’s</w:t>
      </w:r>
      <w:r>
        <w:rPr>
          <w:b w:val="0"/>
          <w:color w:val="231F20"/>
          <w:spacing w:val="-30"/>
          <w:w w:val="85"/>
        </w:rPr>
        <w:t> </w:t>
      </w:r>
      <w:r>
        <w:rPr>
          <w:b w:val="0"/>
          <w:color w:val="231F20"/>
          <w:w w:val="85"/>
        </w:rPr>
        <w:t>option,</w:t>
      </w:r>
      <w:r>
        <w:rPr>
          <w:b w:val="0"/>
          <w:color w:val="231F20"/>
          <w:spacing w:val="-30"/>
          <w:w w:val="85"/>
        </w:rPr>
        <w:t> </w:t>
      </w:r>
      <w:r>
        <w:rPr>
          <w:b w:val="0"/>
          <w:color w:val="231F20"/>
          <w:w w:val="85"/>
        </w:rPr>
        <w:t>interest</w:t>
      </w:r>
      <w:r>
        <w:rPr>
          <w:b w:val="0"/>
          <w:color w:val="231F20"/>
          <w:spacing w:val="-29"/>
          <w:w w:val="85"/>
        </w:rPr>
        <w:t> </w:t>
      </w:r>
      <w:r>
        <w:rPr>
          <w:b w:val="0"/>
          <w:color w:val="231F20"/>
          <w:w w:val="85"/>
        </w:rPr>
        <w:t>on</w:t>
      </w:r>
      <w:r>
        <w:rPr>
          <w:b w:val="0"/>
          <w:color w:val="231F20"/>
          <w:spacing w:val="-30"/>
          <w:w w:val="85"/>
        </w:rPr>
        <w:t> </w:t>
      </w:r>
      <w:r>
        <w:rPr>
          <w:b w:val="0"/>
          <w:color w:val="231F20"/>
          <w:w w:val="85"/>
        </w:rPr>
        <w:t>the</w:t>
      </w:r>
      <w:r>
        <w:rPr>
          <w:b w:val="0"/>
          <w:color w:val="231F20"/>
          <w:spacing w:val="-30"/>
          <w:w w:val="85"/>
        </w:rPr>
        <w:t> </w:t>
      </w:r>
      <w:r>
        <w:rPr>
          <w:b w:val="0"/>
          <w:color w:val="231F20"/>
          <w:w w:val="85"/>
        </w:rPr>
        <w:t>facility can</w:t>
      </w:r>
      <w:r>
        <w:rPr>
          <w:b w:val="0"/>
          <w:color w:val="231F20"/>
          <w:spacing w:val="-27"/>
          <w:w w:val="85"/>
        </w:rPr>
        <w:t> </w:t>
      </w:r>
      <w:r>
        <w:rPr>
          <w:b w:val="0"/>
          <w:color w:val="231F20"/>
          <w:w w:val="85"/>
        </w:rPr>
        <w:t>be</w:t>
      </w:r>
      <w:r>
        <w:rPr>
          <w:b w:val="0"/>
          <w:color w:val="231F20"/>
          <w:spacing w:val="-27"/>
          <w:w w:val="85"/>
        </w:rPr>
        <w:t> </w:t>
      </w:r>
      <w:r>
        <w:rPr>
          <w:b w:val="0"/>
          <w:color w:val="231F20"/>
          <w:w w:val="85"/>
        </w:rPr>
        <w:t>calculated</w:t>
      </w:r>
      <w:r>
        <w:rPr>
          <w:b w:val="0"/>
          <w:color w:val="231F20"/>
          <w:spacing w:val="-28"/>
          <w:w w:val="85"/>
        </w:rPr>
        <w:t> </w:t>
      </w:r>
      <w:r>
        <w:rPr>
          <w:b w:val="0"/>
          <w:color w:val="231F20"/>
          <w:w w:val="85"/>
        </w:rPr>
        <w:t>on</w:t>
      </w:r>
      <w:r>
        <w:rPr>
          <w:b w:val="0"/>
          <w:color w:val="231F20"/>
          <w:spacing w:val="-27"/>
          <w:w w:val="85"/>
        </w:rPr>
        <w:t> </w:t>
      </w:r>
      <w:r>
        <w:rPr>
          <w:b w:val="0"/>
          <w:color w:val="231F20"/>
          <w:w w:val="85"/>
        </w:rPr>
        <w:t>one</w:t>
      </w:r>
      <w:r>
        <w:rPr>
          <w:b w:val="0"/>
          <w:color w:val="231F20"/>
          <w:spacing w:val="-27"/>
          <w:w w:val="85"/>
        </w:rPr>
        <w:t> </w:t>
      </w:r>
      <w:r>
        <w:rPr>
          <w:b w:val="0"/>
          <w:color w:val="231F20"/>
          <w:w w:val="85"/>
        </w:rPr>
        <w:t>of</w:t>
      </w:r>
      <w:r>
        <w:rPr>
          <w:b w:val="0"/>
          <w:color w:val="231F20"/>
          <w:spacing w:val="-27"/>
          <w:w w:val="85"/>
        </w:rPr>
        <w:t> </w:t>
      </w:r>
      <w:r>
        <w:rPr>
          <w:b w:val="0"/>
          <w:color w:val="231F20"/>
          <w:w w:val="85"/>
        </w:rPr>
        <w:t>several</w:t>
      </w:r>
      <w:r>
        <w:rPr>
          <w:b w:val="0"/>
          <w:color w:val="231F20"/>
          <w:spacing w:val="-27"/>
          <w:w w:val="85"/>
        </w:rPr>
        <w:t> </w:t>
      </w:r>
      <w:r>
        <w:rPr>
          <w:b w:val="0"/>
          <w:color w:val="231F20"/>
          <w:w w:val="85"/>
        </w:rPr>
        <w:t>different</w:t>
      </w:r>
      <w:r>
        <w:rPr>
          <w:b w:val="0"/>
          <w:color w:val="231F20"/>
          <w:spacing w:val="-26"/>
          <w:w w:val="85"/>
        </w:rPr>
        <w:t> </w:t>
      </w:r>
      <w:r>
        <w:rPr>
          <w:b w:val="0"/>
          <w:color w:val="231F20"/>
          <w:w w:val="85"/>
        </w:rPr>
        <w:t>bases.</w:t>
      </w:r>
      <w:r>
        <w:rPr>
          <w:b w:val="0"/>
          <w:color w:val="231F20"/>
          <w:spacing w:val="-27"/>
          <w:w w:val="85"/>
        </w:rPr>
        <w:t> </w:t>
      </w:r>
      <w:r>
        <w:rPr>
          <w:b w:val="0"/>
          <w:color w:val="231F20"/>
          <w:w w:val="85"/>
        </w:rPr>
        <w:t>For </w:t>
      </w:r>
      <w:r>
        <w:rPr>
          <w:b w:val="0"/>
          <w:color w:val="231F20"/>
          <w:w w:val="80"/>
        </w:rPr>
        <w:t>most</w:t>
      </w:r>
      <w:r>
        <w:rPr>
          <w:b w:val="0"/>
          <w:color w:val="231F20"/>
          <w:spacing w:val="-23"/>
          <w:w w:val="80"/>
        </w:rPr>
        <w:t> </w:t>
      </w:r>
      <w:r>
        <w:rPr>
          <w:b w:val="0"/>
          <w:color w:val="231F20"/>
          <w:w w:val="80"/>
        </w:rPr>
        <w:t>borrowings,</w:t>
      </w:r>
      <w:r>
        <w:rPr>
          <w:b w:val="0"/>
          <w:color w:val="231F20"/>
          <w:spacing w:val="-23"/>
          <w:w w:val="80"/>
        </w:rPr>
        <w:t> </w:t>
      </w:r>
      <w:r>
        <w:rPr>
          <w:b w:val="0"/>
          <w:color w:val="231F20"/>
          <w:w w:val="80"/>
        </w:rPr>
        <w:t>Southwest</w:t>
      </w:r>
      <w:r>
        <w:rPr>
          <w:b w:val="0"/>
          <w:color w:val="231F20"/>
          <w:spacing w:val="-24"/>
          <w:w w:val="80"/>
        </w:rPr>
        <w:t> </w:t>
      </w:r>
      <w:r>
        <w:rPr>
          <w:b w:val="0"/>
          <w:color w:val="231F20"/>
          <w:w w:val="80"/>
        </w:rPr>
        <w:t>would</w:t>
      </w:r>
      <w:r>
        <w:rPr>
          <w:b w:val="0"/>
          <w:color w:val="231F20"/>
          <w:spacing w:val="-24"/>
          <w:w w:val="80"/>
        </w:rPr>
        <w:t> </w:t>
      </w:r>
      <w:r>
        <w:rPr>
          <w:b w:val="0"/>
          <w:color w:val="231F20"/>
          <w:w w:val="80"/>
        </w:rPr>
        <w:t>anticipate</w:t>
      </w:r>
      <w:r>
        <w:rPr>
          <w:b w:val="0"/>
          <w:color w:val="231F20"/>
          <w:spacing w:val="-25"/>
          <w:w w:val="80"/>
        </w:rPr>
        <w:t> </w:t>
      </w:r>
      <w:r>
        <w:rPr>
          <w:b w:val="0"/>
          <w:color w:val="231F20"/>
          <w:w w:val="80"/>
        </w:rPr>
        <w:t>choosing</w:t>
      </w:r>
      <w:r>
        <w:rPr>
          <w:b w:val="0"/>
          <w:color w:val="231F20"/>
          <w:spacing w:val="-24"/>
          <w:w w:val="80"/>
        </w:rPr>
        <w:t> </w:t>
      </w:r>
      <w:r>
        <w:rPr>
          <w:b w:val="0"/>
          <w:color w:val="231F20"/>
          <w:w w:val="80"/>
        </w:rPr>
        <w:t>a </w:t>
      </w:r>
      <w:r>
        <w:rPr>
          <w:b w:val="0"/>
          <w:color w:val="231F20"/>
          <w:w w:val="85"/>
        </w:rPr>
        <w:t>floating</w:t>
      </w:r>
      <w:r>
        <w:rPr>
          <w:b w:val="0"/>
          <w:color w:val="231F20"/>
          <w:spacing w:val="-30"/>
          <w:w w:val="85"/>
        </w:rPr>
        <w:t> </w:t>
      </w:r>
      <w:r>
        <w:rPr>
          <w:b w:val="0"/>
          <w:color w:val="231F20"/>
          <w:w w:val="85"/>
        </w:rPr>
        <w:t>rate</w:t>
      </w:r>
      <w:r>
        <w:rPr>
          <w:b w:val="0"/>
          <w:color w:val="231F20"/>
          <w:spacing w:val="-31"/>
          <w:w w:val="85"/>
        </w:rPr>
        <w:t> </w:t>
      </w:r>
      <w:r>
        <w:rPr>
          <w:b w:val="0"/>
          <w:color w:val="231F20"/>
          <w:w w:val="85"/>
        </w:rPr>
        <w:t>based</w:t>
      </w:r>
      <w:r>
        <w:rPr>
          <w:b w:val="0"/>
          <w:color w:val="231F20"/>
          <w:spacing w:val="-31"/>
          <w:w w:val="85"/>
        </w:rPr>
        <w:t> </w:t>
      </w:r>
      <w:r>
        <w:rPr>
          <w:b w:val="0"/>
          <w:color w:val="231F20"/>
          <w:w w:val="85"/>
        </w:rPr>
        <w:t>upon</w:t>
      </w:r>
      <w:r>
        <w:rPr>
          <w:b w:val="0"/>
          <w:color w:val="231F20"/>
          <w:spacing w:val="-31"/>
          <w:w w:val="85"/>
        </w:rPr>
        <w:t> </w:t>
      </w:r>
      <w:r>
        <w:rPr>
          <w:b w:val="0"/>
          <w:color w:val="231F20"/>
          <w:w w:val="85"/>
        </w:rPr>
        <w:t>LIBOR.</w:t>
      </w:r>
      <w:r>
        <w:rPr>
          <w:b w:val="0"/>
          <w:color w:val="231F20"/>
          <w:spacing w:val="-30"/>
          <w:w w:val="85"/>
        </w:rPr>
        <w:t> </w:t>
      </w:r>
      <w:r>
        <w:rPr>
          <w:b w:val="0"/>
          <w:color w:val="231F20"/>
          <w:w w:val="85"/>
        </w:rPr>
        <w:t>If</w:t>
      </w:r>
      <w:r>
        <w:rPr>
          <w:b w:val="0"/>
          <w:color w:val="231F20"/>
          <w:spacing w:val="-30"/>
          <w:w w:val="85"/>
        </w:rPr>
        <w:t> </w:t>
      </w:r>
      <w:r>
        <w:rPr>
          <w:b w:val="0"/>
          <w:color w:val="231F20"/>
          <w:w w:val="85"/>
        </w:rPr>
        <w:t>the</w:t>
      </w:r>
      <w:r>
        <w:rPr>
          <w:b w:val="0"/>
          <w:color w:val="231F20"/>
          <w:spacing w:val="-30"/>
          <w:w w:val="85"/>
        </w:rPr>
        <w:t> </w:t>
      </w:r>
      <w:r>
        <w:rPr>
          <w:b w:val="0"/>
          <w:color w:val="231F20"/>
          <w:w w:val="85"/>
        </w:rPr>
        <w:t>facility</w:t>
      </w:r>
      <w:r>
        <w:rPr>
          <w:b w:val="0"/>
          <w:color w:val="231F20"/>
          <w:spacing w:val="-31"/>
          <w:w w:val="85"/>
        </w:rPr>
        <w:t> </w:t>
      </w:r>
      <w:r>
        <w:rPr>
          <w:b w:val="0"/>
          <w:color w:val="231F20"/>
          <w:w w:val="85"/>
        </w:rPr>
        <w:t>had</w:t>
      </w:r>
      <w:r>
        <w:rPr>
          <w:b w:val="0"/>
          <w:color w:val="231F20"/>
          <w:spacing w:val="-30"/>
          <w:w w:val="85"/>
        </w:rPr>
        <w:t> </w:t>
      </w:r>
      <w:r>
        <w:rPr>
          <w:b w:val="0"/>
          <w:color w:val="231F20"/>
          <w:w w:val="85"/>
        </w:rPr>
        <w:t>been</w:t>
      </w:r>
    </w:p>
    <w:p>
      <w:pPr>
        <w:pStyle w:val="BodyText"/>
        <w:spacing w:line="244" w:lineRule="auto" w:before="81"/>
        <w:ind w:left="119" w:right="193"/>
        <w:jc w:val="both"/>
        <w:rPr>
          <w:b w:val="0"/>
        </w:rPr>
      </w:pPr>
      <w:r>
        <w:rPr/>
        <w:br w:type="column"/>
      </w:r>
      <w:r>
        <w:rPr>
          <w:b w:val="0"/>
          <w:color w:val="231F20"/>
          <w:w w:val="90"/>
        </w:rPr>
        <w:t>fully</w:t>
      </w:r>
      <w:r>
        <w:rPr>
          <w:b w:val="0"/>
          <w:color w:val="231F20"/>
          <w:spacing w:val="-20"/>
          <w:w w:val="90"/>
        </w:rPr>
        <w:t> </w:t>
      </w:r>
      <w:r>
        <w:rPr>
          <w:b w:val="0"/>
          <w:color w:val="231F20"/>
          <w:w w:val="90"/>
        </w:rPr>
        <w:t>drawn</w:t>
      </w:r>
      <w:r>
        <w:rPr>
          <w:b w:val="0"/>
          <w:color w:val="231F20"/>
          <w:spacing w:val="-20"/>
          <w:w w:val="90"/>
        </w:rPr>
        <w:t> </w:t>
      </w:r>
      <w:r>
        <w:rPr>
          <w:b w:val="0"/>
          <w:color w:val="231F20"/>
          <w:w w:val="90"/>
        </w:rPr>
        <w:t>at</w:t>
      </w:r>
      <w:r>
        <w:rPr>
          <w:b w:val="0"/>
          <w:color w:val="231F20"/>
          <w:spacing w:val="-19"/>
          <w:w w:val="90"/>
        </w:rPr>
        <w:t> </w:t>
      </w:r>
      <w:r>
        <w:rPr>
          <w:b w:val="0"/>
          <w:color w:val="231F20"/>
          <w:w w:val="90"/>
        </w:rPr>
        <w:t>December</w:t>
      </w:r>
      <w:r>
        <w:rPr>
          <w:b w:val="0"/>
          <w:color w:val="231F20"/>
          <w:spacing w:val="-21"/>
          <w:w w:val="90"/>
        </w:rPr>
        <w:t> </w:t>
      </w:r>
      <w:r>
        <w:rPr>
          <w:b w:val="0"/>
          <w:color w:val="231F20"/>
          <w:w w:val="90"/>
        </w:rPr>
        <w:t>31,</w:t>
      </w:r>
      <w:r>
        <w:rPr>
          <w:b w:val="0"/>
          <w:color w:val="231F20"/>
          <w:spacing w:val="-19"/>
          <w:w w:val="90"/>
        </w:rPr>
        <w:t> </w:t>
      </w:r>
      <w:r>
        <w:rPr>
          <w:b w:val="0"/>
          <w:color w:val="231F20"/>
          <w:w w:val="90"/>
        </w:rPr>
        <w:t>2006,</w:t>
      </w:r>
      <w:r>
        <w:rPr>
          <w:b w:val="0"/>
          <w:color w:val="231F20"/>
          <w:spacing w:val="-20"/>
          <w:w w:val="90"/>
        </w:rPr>
        <w:t> </w:t>
      </w:r>
      <w:r>
        <w:rPr>
          <w:b w:val="0"/>
          <w:color w:val="231F20"/>
          <w:w w:val="90"/>
        </w:rPr>
        <w:t>the</w:t>
      </w:r>
      <w:r>
        <w:rPr>
          <w:b w:val="0"/>
          <w:color w:val="231F20"/>
          <w:spacing w:val="-19"/>
          <w:w w:val="90"/>
        </w:rPr>
        <w:t> </w:t>
      </w:r>
      <w:r>
        <w:rPr>
          <w:b w:val="0"/>
          <w:color w:val="231F20"/>
          <w:w w:val="90"/>
        </w:rPr>
        <w:t>spread</w:t>
      </w:r>
      <w:r>
        <w:rPr>
          <w:b w:val="0"/>
          <w:color w:val="231F20"/>
          <w:spacing w:val="-20"/>
          <w:w w:val="90"/>
        </w:rPr>
        <w:t> </w:t>
      </w:r>
      <w:r>
        <w:rPr>
          <w:b w:val="0"/>
          <w:color w:val="231F20"/>
          <w:w w:val="90"/>
        </w:rPr>
        <w:t>over </w:t>
      </w:r>
      <w:r>
        <w:rPr>
          <w:b w:val="0"/>
          <w:color w:val="231F20"/>
          <w:w w:val="85"/>
        </w:rPr>
        <w:t>LIBOR</w:t>
      </w:r>
      <w:r>
        <w:rPr>
          <w:b w:val="0"/>
          <w:color w:val="231F20"/>
          <w:spacing w:val="-7"/>
          <w:w w:val="85"/>
        </w:rPr>
        <w:t> </w:t>
      </w:r>
      <w:r>
        <w:rPr>
          <w:b w:val="0"/>
          <w:color w:val="231F20"/>
          <w:w w:val="85"/>
        </w:rPr>
        <w:t>would</w:t>
      </w:r>
      <w:r>
        <w:rPr>
          <w:b w:val="0"/>
          <w:color w:val="231F20"/>
          <w:spacing w:val="-8"/>
          <w:w w:val="85"/>
        </w:rPr>
        <w:t> </w:t>
      </w:r>
      <w:r>
        <w:rPr>
          <w:b w:val="0"/>
          <w:color w:val="231F20"/>
          <w:w w:val="85"/>
        </w:rPr>
        <w:t>be</w:t>
      </w:r>
      <w:r>
        <w:rPr>
          <w:b w:val="0"/>
          <w:color w:val="231F20"/>
          <w:spacing w:val="-8"/>
          <w:w w:val="85"/>
        </w:rPr>
        <w:t> </w:t>
      </w:r>
      <w:r>
        <w:rPr>
          <w:b w:val="0"/>
          <w:color w:val="231F20"/>
          <w:w w:val="85"/>
        </w:rPr>
        <w:t>62.5</w:t>
      </w:r>
      <w:r>
        <w:rPr>
          <w:b w:val="0"/>
          <w:color w:val="231F20"/>
          <w:spacing w:val="-7"/>
          <w:w w:val="85"/>
        </w:rPr>
        <w:t> </w:t>
      </w:r>
      <w:r>
        <w:rPr>
          <w:b w:val="0"/>
          <w:color w:val="231F20"/>
          <w:w w:val="85"/>
        </w:rPr>
        <w:t>basis</w:t>
      </w:r>
      <w:r>
        <w:rPr>
          <w:b w:val="0"/>
          <w:color w:val="231F20"/>
          <w:spacing w:val="-7"/>
          <w:w w:val="85"/>
        </w:rPr>
        <w:t> </w:t>
      </w:r>
      <w:r>
        <w:rPr>
          <w:b w:val="0"/>
          <w:color w:val="231F20"/>
          <w:w w:val="85"/>
        </w:rPr>
        <w:t>points</w:t>
      </w:r>
      <w:r>
        <w:rPr>
          <w:b w:val="0"/>
          <w:color w:val="231F20"/>
          <w:spacing w:val="-7"/>
          <w:w w:val="85"/>
        </w:rPr>
        <w:t> </w:t>
      </w:r>
      <w:r>
        <w:rPr>
          <w:b w:val="0"/>
          <w:color w:val="231F20"/>
          <w:w w:val="85"/>
        </w:rPr>
        <w:t>given</w:t>
      </w:r>
      <w:r>
        <w:rPr>
          <w:b w:val="0"/>
          <w:color w:val="231F20"/>
          <w:spacing w:val="-8"/>
          <w:w w:val="85"/>
        </w:rPr>
        <w:t> </w:t>
      </w:r>
      <w:r>
        <w:rPr>
          <w:b w:val="0"/>
          <w:color w:val="231F20"/>
          <w:w w:val="85"/>
        </w:rPr>
        <w:t>Southwest’s credit</w:t>
      </w:r>
      <w:r>
        <w:rPr>
          <w:b w:val="0"/>
          <w:color w:val="231F20"/>
          <w:spacing w:val="-6"/>
          <w:w w:val="85"/>
        </w:rPr>
        <w:t> </w:t>
      </w:r>
      <w:r>
        <w:rPr>
          <w:b w:val="0"/>
          <w:color w:val="231F20"/>
          <w:w w:val="85"/>
        </w:rPr>
        <w:t>rating</w:t>
      </w:r>
      <w:r>
        <w:rPr>
          <w:b w:val="0"/>
          <w:color w:val="231F20"/>
          <w:spacing w:val="-5"/>
          <w:w w:val="85"/>
        </w:rPr>
        <w:t> </w:t>
      </w:r>
      <w:r>
        <w:rPr>
          <w:b w:val="0"/>
          <w:color w:val="231F20"/>
          <w:w w:val="85"/>
        </w:rPr>
        <w:t>at</w:t>
      </w:r>
      <w:r>
        <w:rPr>
          <w:b w:val="0"/>
          <w:color w:val="231F20"/>
          <w:spacing w:val="-6"/>
          <w:w w:val="85"/>
        </w:rPr>
        <w:t> </w:t>
      </w:r>
      <w:r>
        <w:rPr>
          <w:b w:val="0"/>
          <w:color w:val="231F20"/>
          <w:w w:val="85"/>
        </w:rPr>
        <w:t>that</w:t>
      </w:r>
      <w:r>
        <w:rPr>
          <w:b w:val="0"/>
          <w:color w:val="231F20"/>
          <w:spacing w:val="-5"/>
          <w:w w:val="85"/>
        </w:rPr>
        <w:t> </w:t>
      </w:r>
      <w:r>
        <w:rPr>
          <w:b w:val="0"/>
          <w:color w:val="231F20"/>
          <w:w w:val="85"/>
        </w:rPr>
        <w:t>date.</w:t>
      </w:r>
      <w:r>
        <w:rPr>
          <w:b w:val="0"/>
          <w:color w:val="231F20"/>
          <w:spacing w:val="-6"/>
          <w:w w:val="85"/>
        </w:rPr>
        <w:t> </w:t>
      </w:r>
      <w:r>
        <w:rPr>
          <w:b w:val="0"/>
          <w:color w:val="231F20"/>
          <w:w w:val="85"/>
        </w:rPr>
        <w:t>The</w:t>
      </w:r>
      <w:r>
        <w:rPr>
          <w:b w:val="0"/>
          <w:color w:val="231F20"/>
          <w:spacing w:val="-6"/>
          <w:w w:val="85"/>
        </w:rPr>
        <w:t> </w:t>
      </w:r>
      <w:r>
        <w:rPr>
          <w:b w:val="0"/>
          <w:color w:val="231F20"/>
          <w:w w:val="85"/>
        </w:rPr>
        <w:t>facility</w:t>
      </w:r>
      <w:r>
        <w:rPr>
          <w:b w:val="0"/>
          <w:color w:val="231F20"/>
          <w:spacing w:val="-6"/>
          <w:w w:val="85"/>
        </w:rPr>
        <w:t> </w:t>
      </w:r>
      <w:r>
        <w:rPr>
          <w:b w:val="0"/>
          <w:color w:val="231F20"/>
          <w:w w:val="85"/>
        </w:rPr>
        <w:t>also</w:t>
      </w:r>
      <w:r>
        <w:rPr>
          <w:b w:val="0"/>
          <w:color w:val="231F20"/>
          <w:spacing w:val="-6"/>
          <w:w w:val="85"/>
        </w:rPr>
        <w:t> </w:t>
      </w:r>
      <w:r>
        <w:rPr>
          <w:b w:val="0"/>
          <w:color w:val="231F20"/>
          <w:w w:val="85"/>
        </w:rPr>
        <w:t>contains</w:t>
      </w:r>
      <w:r>
        <w:rPr>
          <w:b w:val="0"/>
          <w:color w:val="231F20"/>
          <w:spacing w:val="-5"/>
          <w:w w:val="85"/>
        </w:rPr>
        <w:t> </w:t>
      </w:r>
      <w:r>
        <w:rPr>
          <w:b w:val="0"/>
          <w:color w:val="231F20"/>
          <w:w w:val="85"/>
        </w:rPr>
        <w:t>a </w:t>
      </w:r>
      <w:r>
        <w:rPr>
          <w:b w:val="0"/>
          <w:color w:val="231F20"/>
          <w:w w:val="80"/>
        </w:rPr>
        <w:t>financial</w:t>
      </w:r>
      <w:r>
        <w:rPr>
          <w:b w:val="0"/>
          <w:color w:val="231F20"/>
          <w:spacing w:val="-23"/>
          <w:w w:val="80"/>
        </w:rPr>
        <w:t> </w:t>
      </w:r>
      <w:r>
        <w:rPr>
          <w:b w:val="0"/>
          <w:color w:val="231F20"/>
          <w:w w:val="80"/>
        </w:rPr>
        <w:t>covenant</w:t>
      </w:r>
      <w:r>
        <w:rPr>
          <w:b w:val="0"/>
          <w:color w:val="231F20"/>
          <w:spacing w:val="-25"/>
          <w:w w:val="80"/>
        </w:rPr>
        <w:t> </w:t>
      </w:r>
      <w:r>
        <w:rPr>
          <w:b w:val="0"/>
          <w:color w:val="231F20"/>
          <w:w w:val="80"/>
        </w:rPr>
        <w:t>requiring</w:t>
      </w:r>
      <w:r>
        <w:rPr>
          <w:b w:val="0"/>
          <w:color w:val="231F20"/>
          <w:spacing w:val="-22"/>
          <w:w w:val="80"/>
        </w:rPr>
        <w:t> </w:t>
      </w:r>
      <w:r>
        <w:rPr>
          <w:b w:val="0"/>
          <w:color w:val="231F20"/>
          <w:w w:val="80"/>
        </w:rPr>
        <w:t>a</w:t>
      </w:r>
      <w:r>
        <w:rPr>
          <w:b w:val="0"/>
          <w:color w:val="231F20"/>
          <w:spacing w:val="-23"/>
          <w:w w:val="80"/>
        </w:rPr>
        <w:t> </w:t>
      </w:r>
      <w:r>
        <w:rPr>
          <w:b w:val="0"/>
          <w:color w:val="231F20"/>
          <w:w w:val="80"/>
        </w:rPr>
        <w:t>minimum</w:t>
      </w:r>
      <w:r>
        <w:rPr>
          <w:b w:val="0"/>
          <w:color w:val="231F20"/>
          <w:spacing w:val="-23"/>
          <w:w w:val="80"/>
        </w:rPr>
        <w:t> </w:t>
      </w:r>
      <w:r>
        <w:rPr>
          <w:b w:val="0"/>
          <w:color w:val="231F20"/>
          <w:w w:val="80"/>
        </w:rPr>
        <w:t>coverage</w:t>
      </w:r>
      <w:r>
        <w:rPr>
          <w:b w:val="0"/>
          <w:color w:val="231F20"/>
          <w:spacing w:val="-25"/>
          <w:w w:val="80"/>
        </w:rPr>
        <w:t> </w:t>
      </w:r>
      <w:r>
        <w:rPr>
          <w:b w:val="0"/>
          <w:color w:val="231F20"/>
          <w:w w:val="80"/>
        </w:rPr>
        <w:t>ratio</w:t>
      </w:r>
      <w:r>
        <w:rPr>
          <w:b w:val="0"/>
          <w:color w:val="231F20"/>
          <w:spacing w:val="-23"/>
          <w:w w:val="80"/>
        </w:rPr>
        <w:t> </w:t>
      </w:r>
      <w:r>
        <w:rPr>
          <w:b w:val="0"/>
          <w:color w:val="231F20"/>
          <w:w w:val="80"/>
        </w:rPr>
        <w:t>of adjusted pretax income to fixed obligations, as defined. As</w:t>
      </w:r>
      <w:r>
        <w:rPr>
          <w:b w:val="0"/>
          <w:color w:val="231F20"/>
          <w:spacing w:val="-12"/>
          <w:w w:val="80"/>
        </w:rPr>
        <w:t> </w:t>
      </w:r>
      <w:r>
        <w:rPr>
          <w:b w:val="0"/>
          <w:color w:val="231F20"/>
          <w:w w:val="80"/>
        </w:rPr>
        <w:t>of</w:t>
      </w:r>
      <w:r>
        <w:rPr>
          <w:b w:val="0"/>
          <w:color w:val="231F20"/>
          <w:spacing w:val="-12"/>
          <w:w w:val="80"/>
        </w:rPr>
        <w:t> </w:t>
      </w:r>
      <w:r>
        <w:rPr>
          <w:b w:val="0"/>
          <w:color w:val="231F20"/>
          <w:w w:val="80"/>
        </w:rPr>
        <w:t>December</w:t>
      </w:r>
      <w:r>
        <w:rPr>
          <w:b w:val="0"/>
          <w:color w:val="231F20"/>
          <w:spacing w:val="-15"/>
          <w:w w:val="80"/>
        </w:rPr>
        <w:t> </w:t>
      </w:r>
      <w:r>
        <w:rPr>
          <w:b w:val="0"/>
          <w:color w:val="231F20"/>
          <w:w w:val="80"/>
        </w:rPr>
        <w:t>31,</w:t>
      </w:r>
      <w:r>
        <w:rPr>
          <w:b w:val="0"/>
          <w:color w:val="231F20"/>
          <w:spacing w:val="-12"/>
          <w:w w:val="80"/>
        </w:rPr>
        <w:t> </w:t>
      </w:r>
      <w:r>
        <w:rPr>
          <w:b w:val="0"/>
          <w:color w:val="231F20"/>
          <w:w w:val="80"/>
        </w:rPr>
        <w:t>2006,</w:t>
      </w:r>
      <w:r>
        <w:rPr>
          <w:b w:val="0"/>
          <w:color w:val="231F20"/>
          <w:spacing w:val="-13"/>
          <w:w w:val="80"/>
        </w:rPr>
        <w:t> </w:t>
      </w:r>
      <w:r>
        <w:rPr>
          <w:b w:val="0"/>
          <w:color w:val="231F20"/>
          <w:w w:val="80"/>
        </w:rPr>
        <w:t>the</w:t>
      </w:r>
      <w:r>
        <w:rPr>
          <w:b w:val="0"/>
          <w:color w:val="231F20"/>
          <w:spacing w:val="-13"/>
          <w:w w:val="80"/>
        </w:rPr>
        <w:t> </w:t>
      </w:r>
      <w:r>
        <w:rPr>
          <w:b w:val="0"/>
          <w:color w:val="231F20"/>
          <w:w w:val="80"/>
        </w:rPr>
        <w:t>Company</w:t>
      </w:r>
      <w:r>
        <w:rPr>
          <w:b w:val="0"/>
          <w:color w:val="231F20"/>
          <w:spacing w:val="-14"/>
          <w:w w:val="80"/>
        </w:rPr>
        <w:t> </w:t>
      </w:r>
      <w:r>
        <w:rPr>
          <w:b w:val="0"/>
          <w:color w:val="231F20"/>
          <w:w w:val="80"/>
        </w:rPr>
        <w:t>is</w:t>
      </w:r>
      <w:r>
        <w:rPr>
          <w:b w:val="0"/>
          <w:color w:val="231F20"/>
          <w:spacing w:val="-12"/>
          <w:w w:val="80"/>
        </w:rPr>
        <w:t> </w:t>
      </w:r>
      <w:r>
        <w:rPr>
          <w:b w:val="0"/>
          <w:color w:val="231F20"/>
          <w:w w:val="80"/>
        </w:rPr>
        <w:t>in</w:t>
      </w:r>
      <w:r>
        <w:rPr>
          <w:b w:val="0"/>
          <w:color w:val="231F20"/>
          <w:spacing w:val="-12"/>
          <w:w w:val="80"/>
        </w:rPr>
        <w:t> </w:t>
      </w:r>
      <w:r>
        <w:rPr>
          <w:b w:val="0"/>
          <w:color w:val="231F20"/>
          <w:w w:val="80"/>
        </w:rPr>
        <w:t>compliance with</w:t>
      </w:r>
      <w:r>
        <w:rPr>
          <w:b w:val="0"/>
          <w:color w:val="231F20"/>
          <w:spacing w:val="-32"/>
          <w:w w:val="80"/>
        </w:rPr>
        <w:t> </w:t>
      </w:r>
      <w:r>
        <w:rPr>
          <w:b w:val="0"/>
          <w:color w:val="231F20"/>
          <w:w w:val="80"/>
        </w:rPr>
        <w:t>this</w:t>
      </w:r>
      <w:r>
        <w:rPr>
          <w:b w:val="0"/>
          <w:color w:val="231F20"/>
          <w:spacing w:val="-31"/>
          <w:w w:val="80"/>
        </w:rPr>
        <w:t> </w:t>
      </w:r>
      <w:r>
        <w:rPr>
          <w:b w:val="0"/>
          <w:color w:val="231F20"/>
          <w:w w:val="80"/>
        </w:rPr>
        <w:t>covenant,</w:t>
      </w:r>
      <w:r>
        <w:rPr>
          <w:b w:val="0"/>
          <w:color w:val="231F20"/>
          <w:spacing w:val="-33"/>
          <w:w w:val="80"/>
        </w:rPr>
        <w:t> </w:t>
      </w:r>
      <w:r>
        <w:rPr>
          <w:b w:val="0"/>
          <w:color w:val="231F20"/>
          <w:w w:val="80"/>
        </w:rPr>
        <w:t>and</w:t>
      </w:r>
      <w:r>
        <w:rPr>
          <w:b w:val="0"/>
          <w:color w:val="231F20"/>
          <w:spacing w:val="-32"/>
          <w:w w:val="80"/>
        </w:rPr>
        <w:t> </w:t>
      </w:r>
      <w:r>
        <w:rPr>
          <w:b w:val="0"/>
          <w:color w:val="231F20"/>
          <w:w w:val="80"/>
        </w:rPr>
        <w:t>there</w:t>
      </w:r>
      <w:r>
        <w:rPr>
          <w:b w:val="0"/>
          <w:color w:val="231F20"/>
          <w:spacing w:val="-32"/>
          <w:w w:val="80"/>
        </w:rPr>
        <w:t> </w:t>
      </w:r>
      <w:r>
        <w:rPr>
          <w:b w:val="0"/>
          <w:color w:val="231F20"/>
          <w:w w:val="80"/>
        </w:rPr>
        <w:t>are</w:t>
      </w:r>
      <w:r>
        <w:rPr>
          <w:b w:val="0"/>
          <w:color w:val="231F20"/>
          <w:spacing w:val="-32"/>
          <w:w w:val="80"/>
        </w:rPr>
        <w:t> </w:t>
      </w:r>
      <w:r>
        <w:rPr>
          <w:b w:val="0"/>
          <w:color w:val="231F20"/>
          <w:w w:val="80"/>
        </w:rPr>
        <w:t>no</w:t>
      </w:r>
      <w:r>
        <w:rPr>
          <w:b w:val="0"/>
          <w:color w:val="231F20"/>
          <w:spacing w:val="-32"/>
          <w:w w:val="80"/>
        </w:rPr>
        <w:t> </w:t>
      </w:r>
      <w:r>
        <w:rPr>
          <w:b w:val="0"/>
          <w:color w:val="231F20"/>
          <w:w w:val="80"/>
        </w:rPr>
        <w:t>outstanding</w:t>
      </w:r>
      <w:r>
        <w:rPr>
          <w:b w:val="0"/>
          <w:color w:val="231F20"/>
          <w:spacing w:val="-31"/>
          <w:w w:val="80"/>
        </w:rPr>
        <w:t> </w:t>
      </w:r>
      <w:r>
        <w:rPr>
          <w:b w:val="0"/>
          <w:color w:val="231F20"/>
          <w:w w:val="80"/>
        </w:rPr>
        <w:t>amounts borrowed under this</w:t>
      </w:r>
      <w:r>
        <w:rPr>
          <w:b w:val="0"/>
          <w:color w:val="231F20"/>
          <w:spacing w:val="-19"/>
          <w:w w:val="80"/>
        </w:rPr>
        <w:t> </w:t>
      </w:r>
      <w:r>
        <w:rPr>
          <w:b w:val="0"/>
          <w:color w:val="231F20"/>
          <w:w w:val="80"/>
        </w:rPr>
        <w:t>facility.</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spacing w:before="8"/>
        <w:rPr>
          <w:b w:val="0"/>
          <w:sz w:val="17"/>
        </w:rPr>
      </w:pPr>
    </w:p>
    <w:p>
      <w:pPr>
        <w:spacing w:after="0"/>
        <w:rPr>
          <w:sz w:val="17"/>
        </w:rPr>
        <w:sectPr>
          <w:type w:val="continuous"/>
          <w:pgSz w:w="12240" w:h="15840"/>
          <w:pgMar w:top="1180" w:bottom="280" w:left="1080" w:right="1720"/>
        </w:sectPr>
      </w:pPr>
    </w:p>
    <w:p>
      <w:pPr>
        <w:pStyle w:val="Heading3"/>
        <w:numPr>
          <w:ilvl w:val="0"/>
          <w:numId w:val="8"/>
        </w:numPr>
        <w:tabs>
          <w:tab w:pos="471" w:val="left" w:leader="none"/>
        </w:tabs>
        <w:spacing w:line="240" w:lineRule="auto" w:before="83" w:after="0"/>
        <w:ind w:left="470" w:right="0" w:hanging="350"/>
        <w:jc w:val="left"/>
      </w:pPr>
      <w:r>
        <w:rPr>
          <w:color w:val="231F20"/>
          <w:w w:val="95"/>
        </w:rPr>
        <w:t>Long-Term</w:t>
      </w:r>
      <w:r>
        <w:rPr>
          <w:color w:val="231F20"/>
          <w:spacing w:val="9"/>
          <w:w w:val="95"/>
        </w:rPr>
        <w:t> </w:t>
      </w:r>
      <w:r>
        <w:rPr>
          <w:color w:val="231F20"/>
          <w:w w:val="95"/>
        </w:rPr>
        <w:t>Debt</w:t>
      </w:r>
    </w:p>
    <w:p>
      <w:pPr>
        <w:pStyle w:val="BodyText"/>
        <w:rPr>
          <w:rFonts w:ascii="Times New Roman"/>
          <w:b/>
          <w:sz w:val="16"/>
        </w:rPr>
      </w:pPr>
      <w:r>
        <w:rPr/>
        <w:br w:type="column"/>
      </w:r>
      <w:r>
        <w:rPr>
          <w:rFonts w:ascii="Times New Roman"/>
          <w:b/>
          <w:sz w:val="16"/>
        </w:rPr>
      </w:r>
    </w:p>
    <w:p>
      <w:pPr>
        <w:pStyle w:val="BodyText"/>
        <w:spacing w:before="10"/>
        <w:rPr>
          <w:rFonts w:ascii="Times New Roman"/>
          <w:b/>
        </w:rPr>
      </w:pPr>
    </w:p>
    <w:p>
      <w:pPr>
        <w:tabs>
          <w:tab w:pos="849" w:val="left" w:leader="none"/>
        </w:tabs>
        <w:spacing w:before="0"/>
        <w:ind w:left="0" w:right="592" w:firstLine="0"/>
        <w:jc w:val="center"/>
        <w:rPr>
          <w:rFonts w:ascii="Times New Roman"/>
          <w:b/>
          <w:sz w:val="16"/>
        </w:rPr>
      </w:pPr>
      <w:r>
        <w:rPr>
          <w:rFonts w:ascii="Times New Roman"/>
          <w:b/>
          <w:color w:val="231F20"/>
          <w:sz w:val="16"/>
        </w:rPr>
        <w:t>2006</w:t>
        <w:tab/>
        <w:t>2005</w:t>
      </w:r>
    </w:p>
    <w:p>
      <w:pPr>
        <w:tabs>
          <w:tab w:pos="850" w:val="left" w:leader="none"/>
        </w:tabs>
        <w:spacing w:line="20" w:lineRule="exact"/>
        <w:ind w:left="0" w:right="0" w:firstLine="0"/>
        <w:rPr>
          <w:rFonts w:ascii="Times New Roman"/>
          <w:sz w:val="2"/>
        </w:rPr>
      </w:pPr>
      <w:r>
        <w:rPr>
          <w:rFonts w:ascii="Times New Roman"/>
          <w:sz w:val="2"/>
        </w:rPr>
        <w:pict>
          <v:group style="width:28pt;height:.5pt;mso-position-horizontal-relative:char;mso-position-vertical-relative:line" coordorigin="0,0" coordsize="560,10">
            <v:line style="position:absolute" from="5,5" to="555,5" stroked="true" strokeweight=".45355pt" strokecolor="#231f20">
              <v:stroke dashstyle="solid"/>
            </v:line>
          </v:group>
        </w:pict>
      </w:r>
      <w:r>
        <w:rPr>
          <w:rFonts w:ascii="Times New Roman"/>
          <w:sz w:val="2"/>
        </w:rPr>
      </w:r>
      <w:r>
        <w:rPr>
          <w:rFonts w:ascii="Times New Roman"/>
          <w:sz w:val="2"/>
        </w:rPr>
        <w:tab/>
      </w:r>
      <w:r>
        <w:rPr>
          <w:rFonts w:ascii="Times New Roman"/>
          <w:sz w:val="2"/>
        </w:rPr>
        <w:pict>
          <v:group style="width:28pt;height:.5pt;mso-position-horizontal-relative:char;mso-position-vertical-relative:line" coordorigin="0,0" coordsize="560,10">
            <v:line style="position:absolute" from="5,5" to="555,5" stroked="true" strokeweight=".45355pt" strokecolor="#231f20">
              <v:stroke dashstyle="solid"/>
            </v:line>
          </v:group>
        </w:pict>
      </w:r>
      <w:r>
        <w:rPr>
          <w:rFonts w:ascii="Times New Roman"/>
          <w:sz w:val="2"/>
        </w:rPr>
      </w:r>
    </w:p>
    <w:p>
      <w:pPr>
        <w:spacing w:before="15"/>
        <w:ind w:left="0" w:right="593" w:firstLine="0"/>
        <w:jc w:val="center"/>
        <w:rPr>
          <w:rFonts w:ascii="Times New Roman"/>
          <w:b/>
          <w:sz w:val="16"/>
        </w:rPr>
      </w:pPr>
      <w:r>
        <w:rPr>
          <w:rFonts w:ascii="Times New Roman"/>
          <w:b/>
          <w:color w:val="231F20"/>
          <w:w w:val="105"/>
          <w:sz w:val="16"/>
        </w:rPr>
        <w:t>(In millions)</w:t>
      </w:r>
    </w:p>
    <w:p>
      <w:pPr>
        <w:spacing w:after="0"/>
        <w:jc w:val="center"/>
        <w:rPr>
          <w:rFonts w:ascii="Times New Roman"/>
          <w:sz w:val="16"/>
        </w:rPr>
        <w:sectPr>
          <w:type w:val="continuous"/>
          <w:pgSz w:w="12240" w:h="15840"/>
          <w:pgMar w:top="1180" w:bottom="280" w:left="1080" w:right="1720"/>
          <w:cols w:num="2" w:equalWidth="0">
            <w:col w:w="1858" w:space="5577"/>
            <w:col w:w="2005"/>
          </w:cols>
        </w:sectPr>
      </w:pPr>
    </w:p>
    <w:p>
      <w:pPr>
        <w:pStyle w:val="BodyText"/>
        <w:spacing w:before="6"/>
        <w:rPr>
          <w:rFonts w:ascii="Times New Roman"/>
          <w:b/>
          <w:sz w:val="6"/>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952"/>
        <w:gridCol w:w="551"/>
        <w:gridCol w:w="299"/>
        <w:gridCol w:w="583"/>
      </w:tblGrid>
      <w:tr>
        <w:trPr>
          <w:trHeight w:val="248" w:hRule="exact"/>
        </w:trPr>
        <w:tc>
          <w:tcPr>
            <w:tcW w:w="6952" w:type="dxa"/>
          </w:tcPr>
          <w:p>
            <w:pPr>
              <w:pStyle w:val="TableParagraph"/>
              <w:spacing w:line="216" w:lineRule="exact"/>
              <w:ind w:left="32"/>
              <w:rPr>
                <w:b w:val="0"/>
                <w:sz w:val="20"/>
              </w:rPr>
            </w:pPr>
            <w:r>
              <w:rPr>
                <w:b w:val="0"/>
                <w:color w:val="231F20"/>
                <w:w w:val="80"/>
                <w:sz w:val="20"/>
              </w:rPr>
              <w:t>Zero coupon Notes due 2006 </w:t>
            </w:r>
            <w:r>
              <w:rPr>
                <w:b w:val="0"/>
                <w:color w:val="231F20"/>
                <w:spacing w:val="57"/>
                <w:w w:val="80"/>
                <w:sz w:val="20"/>
              </w:rPr>
              <w:t>.......................</w:t>
            </w:r>
            <w:r>
              <w:rPr>
                <w:b w:val="0"/>
                <w:color w:val="231F20"/>
                <w:spacing w:val="56"/>
                <w:w w:val="80"/>
                <w:sz w:val="20"/>
              </w:rPr>
              <w:t> .................</w:t>
            </w:r>
            <w:r>
              <w:rPr>
                <w:b w:val="0"/>
                <w:color w:val="231F20"/>
                <w:spacing w:val="-4"/>
                <w:sz w:val="20"/>
              </w:rPr>
              <w:t> </w:t>
            </w:r>
          </w:p>
        </w:tc>
        <w:tc>
          <w:tcPr>
            <w:tcW w:w="551" w:type="dxa"/>
          </w:tcPr>
          <w:p>
            <w:pPr>
              <w:pStyle w:val="TableParagraph"/>
              <w:tabs>
                <w:tab w:pos="300" w:val="left" w:leader="none"/>
              </w:tabs>
              <w:spacing w:line="213" w:lineRule="exact"/>
              <w:ind w:right="48"/>
              <w:jc w:val="right"/>
              <w:rPr>
                <w:rFonts w:ascii="Times New Roman" w:hAnsi="Times New Roman"/>
                <w:b/>
                <w:sz w:val="20"/>
              </w:rPr>
            </w:pPr>
            <w:r>
              <w:rPr>
                <w:rFonts w:ascii="Times New Roman" w:hAnsi="Times New Roman"/>
                <w:b/>
                <w:color w:val="231F20"/>
                <w:sz w:val="20"/>
              </w:rPr>
              <w:t>$</w:t>
              <w:tab/>
              <w:t>—</w:t>
            </w:r>
          </w:p>
        </w:tc>
        <w:tc>
          <w:tcPr>
            <w:tcW w:w="299" w:type="dxa"/>
          </w:tcPr>
          <w:p>
            <w:pPr/>
          </w:p>
        </w:tc>
        <w:tc>
          <w:tcPr>
            <w:tcW w:w="583" w:type="dxa"/>
          </w:tcPr>
          <w:p>
            <w:pPr>
              <w:pStyle w:val="TableParagraph"/>
              <w:tabs>
                <w:tab w:pos="350" w:val="left" w:leader="none"/>
              </w:tabs>
              <w:spacing w:line="216" w:lineRule="exact"/>
              <w:ind w:right="30"/>
              <w:jc w:val="right"/>
              <w:rPr>
                <w:b w:val="0"/>
                <w:sz w:val="20"/>
              </w:rPr>
            </w:pPr>
            <w:r>
              <w:rPr>
                <w:b w:val="0"/>
                <w:color w:val="231F20"/>
                <w:w w:val="90"/>
                <w:sz w:val="20"/>
              </w:rPr>
              <w:t>$</w:t>
              <w:tab/>
            </w:r>
            <w:r>
              <w:rPr>
                <w:b w:val="0"/>
                <w:color w:val="231F20"/>
                <w:w w:val="80"/>
                <w:sz w:val="20"/>
              </w:rPr>
              <w:t>58</w:t>
            </w:r>
          </w:p>
        </w:tc>
      </w:tr>
      <w:tr>
        <w:trPr>
          <w:trHeight w:val="279" w:hRule="exact"/>
        </w:trPr>
        <w:tc>
          <w:tcPr>
            <w:tcW w:w="6952" w:type="dxa"/>
          </w:tcPr>
          <w:p>
            <w:pPr>
              <w:pStyle w:val="TableParagraph"/>
              <w:spacing w:before="13"/>
              <w:ind w:left="32"/>
              <w:rPr>
                <w:b w:val="0"/>
                <w:sz w:val="20"/>
              </w:rPr>
            </w:pPr>
            <w:r>
              <w:rPr>
                <w:b w:val="0"/>
                <w:color w:val="231F20"/>
                <w:w w:val="80"/>
                <w:sz w:val="20"/>
              </w:rPr>
              <w:t>Pass Through Certificates </w:t>
            </w:r>
            <w:r>
              <w:rPr>
                <w:b w:val="0"/>
                <w:color w:val="231F20"/>
                <w:spacing w:val="57"/>
                <w:w w:val="80"/>
                <w:sz w:val="20"/>
              </w:rPr>
              <w:t>..........................</w:t>
            </w:r>
            <w:r>
              <w:rPr>
                <w:b w:val="0"/>
                <w:color w:val="231F20"/>
                <w:spacing w:val="-27"/>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ind w:right="48"/>
              <w:jc w:val="right"/>
              <w:rPr>
                <w:rFonts w:ascii="Times New Roman" w:hAnsi="Times New Roman"/>
                <w:b/>
                <w:sz w:val="20"/>
              </w:rPr>
            </w:pPr>
            <w:r>
              <w:rPr>
                <w:rFonts w:ascii="Times New Roman" w:hAnsi="Times New Roman"/>
                <w:b/>
                <w:color w:val="231F20"/>
                <w:sz w:val="20"/>
              </w:rPr>
              <w:t>—</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523</w:t>
            </w:r>
          </w:p>
        </w:tc>
      </w:tr>
      <w:tr>
        <w:trPr>
          <w:trHeight w:val="279" w:hRule="exact"/>
        </w:trPr>
        <w:tc>
          <w:tcPr>
            <w:tcW w:w="6952" w:type="dxa"/>
          </w:tcPr>
          <w:p>
            <w:pPr>
              <w:pStyle w:val="TableParagraph"/>
              <w:spacing w:before="12"/>
              <w:ind w:left="32"/>
              <w:rPr>
                <w:b w:val="0"/>
                <w:sz w:val="20"/>
              </w:rPr>
            </w:pPr>
            <w:r>
              <w:rPr>
                <w:b w:val="0"/>
                <w:color w:val="231F20"/>
                <w:w w:val="80"/>
                <w:sz w:val="20"/>
              </w:rPr>
              <w:t>7</w:t>
            </w:r>
            <w:r>
              <w:rPr>
                <w:b w:val="0"/>
                <w:color w:val="231F20"/>
                <w:w w:val="80"/>
                <w:position w:val="7"/>
                <w:sz w:val="11"/>
              </w:rPr>
              <w:t>7</w:t>
            </w:r>
            <w:r>
              <w:rPr>
                <w:b w:val="0"/>
                <w:color w:val="231F20"/>
                <w:w w:val="80"/>
                <w:sz w:val="20"/>
              </w:rPr>
              <w:t>⁄</w:t>
            </w:r>
            <w:r>
              <w:rPr>
                <w:b w:val="0"/>
                <w:color w:val="231F20"/>
                <w:w w:val="80"/>
                <w:sz w:val="11"/>
              </w:rPr>
              <w:t>8</w:t>
            </w:r>
            <w:r>
              <w:rPr>
                <w:b w:val="0"/>
                <w:color w:val="231F20"/>
                <w:w w:val="80"/>
                <w:sz w:val="20"/>
              </w:rPr>
              <w:t>% Notes due 2007 </w:t>
            </w:r>
            <w:r>
              <w:rPr>
                <w:b w:val="0"/>
                <w:color w:val="231F20"/>
                <w:spacing w:val="57"/>
                <w:w w:val="80"/>
                <w:sz w:val="20"/>
              </w:rPr>
              <w:t>.............................</w:t>
            </w:r>
            <w:r>
              <w:rPr>
                <w:b w:val="0"/>
                <w:color w:val="231F20"/>
                <w:spacing w:val="3"/>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4"/>
              <w:jc w:val="right"/>
              <w:rPr>
                <w:rFonts w:ascii="Times New Roman"/>
                <w:b/>
                <w:sz w:val="20"/>
              </w:rPr>
            </w:pPr>
            <w:r>
              <w:rPr>
                <w:rFonts w:ascii="Times New Roman"/>
                <w:b/>
                <w:color w:val="231F20"/>
                <w:sz w:val="20"/>
              </w:rPr>
              <w:t>100</w:t>
            </w:r>
          </w:p>
        </w:tc>
        <w:tc>
          <w:tcPr>
            <w:tcW w:w="299" w:type="dxa"/>
          </w:tcPr>
          <w:p>
            <w:pPr/>
          </w:p>
        </w:tc>
        <w:tc>
          <w:tcPr>
            <w:tcW w:w="583" w:type="dxa"/>
          </w:tcPr>
          <w:p>
            <w:pPr>
              <w:pStyle w:val="TableParagraph"/>
              <w:spacing w:before="12"/>
              <w:ind w:right="30"/>
              <w:jc w:val="right"/>
              <w:rPr>
                <w:b w:val="0"/>
                <w:sz w:val="20"/>
              </w:rPr>
            </w:pPr>
            <w:r>
              <w:rPr>
                <w:b w:val="0"/>
                <w:color w:val="231F20"/>
                <w:w w:val="80"/>
                <w:sz w:val="20"/>
              </w:rPr>
              <w:t>100</w:t>
            </w:r>
          </w:p>
        </w:tc>
      </w:tr>
      <w:tr>
        <w:trPr>
          <w:trHeight w:val="280" w:hRule="exact"/>
        </w:trPr>
        <w:tc>
          <w:tcPr>
            <w:tcW w:w="6952" w:type="dxa"/>
          </w:tcPr>
          <w:p>
            <w:pPr>
              <w:pStyle w:val="TableParagraph"/>
              <w:spacing w:before="13"/>
              <w:ind w:left="32"/>
              <w:rPr>
                <w:b w:val="0"/>
                <w:sz w:val="20"/>
              </w:rPr>
            </w:pPr>
            <w:r>
              <w:rPr>
                <w:b w:val="0"/>
                <w:color w:val="231F20"/>
                <w:w w:val="80"/>
                <w:sz w:val="20"/>
              </w:rPr>
              <w:t>French Credit Agreements due 2012 </w:t>
            </w:r>
            <w:r>
              <w:rPr>
                <w:b w:val="0"/>
                <w:color w:val="231F20"/>
                <w:spacing w:val="56"/>
                <w:w w:val="80"/>
                <w:sz w:val="20"/>
              </w:rPr>
              <w:t>.................. .................</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37</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41</w:t>
            </w:r>
          </w:p>
        </w:tc>
      </w:tr>
      <w:tr>
        <w:trPr>
          <w:trHeight w:val="280" w:hRule="exact"/>
        </w:trPr>
        <w:tc>
          <w:tcPr>
            <w:tcW w:w="6952" w:type="dxa"/>
          </w:tcPr>
          <w:p>
            <w:pPr>
              <w:pStyle w:val="TableParagraph"/>
              <w:spacing w:before="13"/>
              <w:ind w:left="32"/>
              <w:rPr>
                <w:b w:val="0"/>
                <w:sz w:val="20"/>
              </w:rPr>
            </w:pPr>
            <w:r>
              <w:rPr>
                <w:b w:val="0"/>
                <w:color w:val="231F20"/>
                <w:w w:val="80"/>
                <w:sz w:val="20"/>
              </w:rPr>
              <w:t>6</w:t>
            </w:r>
            <w:r>
              <w:rPr>
                <w:b w:val="0"/>
                <w:color w:val="231F20"/>
                <w:w w:val="80"/>
                <w:position w:val="7"/>
                <w:sz w:val="11"/>
              </w:rPr>
              <w:t>1</w:t>
            </w:r>
            <w:r>
              <w:rPr>
                <w:b w:val="0"/>
                <w:color w:val="231F20"/>
                <w:w w:val="80"/>
                <w:sz w:val="20"/>
              </w:rPr>
              <w:t>⁄</w:t>
            </w:r>
            <w:r>
              <w:rPr>
                <w:b w:val="0"/>
                <w:color w:val="231F20"/>
                <w:w w:val="80"/>
                <w:sz w:val="11"/>
              </w:rPr>
              <w:t>2</w:t>
            </w:r>
            <w:r>
              <w:rPr>
                <w:b w:val="0"/>
                <w:color w:val="231F20"/>
                <w:w w:val="80"/>
                <w:sz w:val="20"/>
              </w:rPr>
              <w:t>% Notes due 2012 </w:t>
            </w:r>
            <w:r>
              <w:rPr>
                <w:b w:val="0"/>
                <w:color w:val="231F20"/>
                <w:spacing w:val="57"/>
                <w:w w:val="80"/>
                <w:sz w:val="20"/>
              </w:rPr>
              <w:t>.............................</w:t>
            </w:r>
            <w:r>
              <w:rPr>
                <w:b w:val="0"/>
                <w:color w:val="231F20"/>
                <w:spacing w:val="3"/>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369</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370</w:t>
            </w:r>
          </w:p>
        </w:tc>
      </w:tr>
      <w:tr>
        <w:trPr>
          <w:trHeight w:val="280" w:hRule="exact"/>
        </w:trPr>
        <w:tc>
          <w:tcPr>
            <w:tcW w:w="6952" w:type="dxa"/>
          </w:tcPr>
          <w:p>
            <w:pPr>
              <w:pStyle w:val="TableParagraph"/>
              <w:spacing w:before="13"/>
              <w:ind w:left="32"/>
              <w:rPr>
                <w:b w:val="0"/>
                <w:sz w:val="20"/>
              </w:rPr>
            </w:pPr>
            <w:r>
              <w:rPr>
                <w:b w:val="0"/>
                <w:color w:val="231F20"/>
                <w:w w:val="80"/>
                <w:sz w:val="20"/>
              </w:rPr>
              <w:t>5</w:t>
            </w:r>
            <w:r>
              <w:rPr>
                <w:b w:val="0"/>
                <w:color w:val="231F20"/>
                <w:w w:val="80"/>
                <w:position w:val="7"/>
                <w:sz w:val="11"/>
              </w:rPr>
              <w:t>1</w:t>
            </w:r>
            <w:r>
              <w:rPr>
                <w:b w:val="0"/>
                <w:color w:val="231F20"/>
                <w:w w:val="80"/>
                <w:sz w:val="20"/>
              </w:rPr>
              <w:t>⁄</w:t>
            </w:r>
            <w:r>
              <w:rPr>
                <w:b w:val="0"/>
                <w:color w:val="231F20"/>
                <w:w w:val="80"/>
                <w:sz w:val="11"/>
              </w:rPr>
              <w:t>4</w:t>
            </w:r>
            <w:r>
              <w:rPr>
                <w:b w:val="0"/>
                <w:color w:val="231F20"/>
                <w:w w:val="80"/>
                <w:sz w:val="20"/>
              </w:rPr>
              <w:t>% Notes due 2014 </w:t>
            </w:r>
            <w:r>
              <w:rPr>
                <w:b w:val="0"/>
                <w:color w:val="231F20"/>
                <w:spacing w:val="57"/>
                <w:w w:val="80"/>
                <w:sz w:val="20"/>
              </w:rPr>
              <w:t>.............................</w:t>
            </w:r>
            <w:r>
              <w:rPr>
                <w:b w:val="0"/>
                <w:color w:val="231F20"/>
                <w:spacing w:val="3"/>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336</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340</w:t>
            </w:r>
          </w:p>
        </w:tc>
      </w:tr>
      <w:tr>
        <w:trPr>
          <w:trHeight w:val="280" w:hRule="exact"/>
        </w:trPr>
        <w:tc>
          <w:tcPr>
            <w:tcW w:w="6952" w:type="dxa"/>
          </w:tcPr>
          <w:p>
            <w:pPr>
              <w:pStyle w:val="TableParagraph"/>
              <w:spacing w:before="13"/>
              <w:ind w:left="32"/>
              <w:rPr>
                <w:b w:val="0"/>
                <w:sz w:val="20"/>
              </w:rPr>
            </w:pPr>
            <w:r>
              <w:rPr>
                <w:b w:val="0"/>
                <w:color w:val="231F20"/>
                <w:w w:val="80"/>
                <w:sz w:val="20"/>
              </w:rPr>
              <w:t>5</w:t>
            </w:r>
            <w:r>
              <w:rPr>
                <w:b w:val="0"/>
                <w:color w:val="231F20"/>
                <w:w w:val="80"/>
                <w:position w:val="7"/>
                <w:sz w:val="11"/>
              </w:rPr>
              <w:t>3</w:t>
            </w:r>
            <w:r>
              <w:rPr>
                <w:b w:val="0"/>
                <w:color w:val="231F20"/>
                <w:w w:val="80"/>
                <w:sz w:val="20"/>
              </w:rPr>
              <w:t>⁄</w:t>
            </w:r>
            <w:r>
              <w:rPr>
                <w:b w:val="0"/>
                <w:color w:val="231F20"/>
                <w:w w:val="80"/>
                <w:sz w:val="11"/>
              </w:rPr>
              <w:t>4</w:t>
            </w:r>
            <w:r>
              <w:rPr>
                <w:b w:val="0"/>
                <w:color w:val="231F20"/>
                <w:w w:val="80"/>
                <w:sz w:val="20"/>
              </w:rPr>
              <w:t>% Notes due 2016 </w:t>
            </w:r>
            <w:r>
              <w:rPr>
                <w:b w:val="0"/>
                <w:color w:val="231F20"/>
                <w:spacing w:val="57"/>
                <w:w w:val="80"/>
                <w:sz w:val="20"/>
              </w:rPr>
              <w:t>.............................</w:t>
            </w:r>
            <w:r>
              <w:rPr>
                <w:b w:val="0"/>
                <w:color w:val="231F20"/>
                <w:spacing w:val="3"/>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300</w:t>
            </w:r>
          </w:p>
        </w:tc>
        <w:tc>
          <w:tcPr>
            <w:tcW w:w="299" w:type="dxa"/>
          </w:tcPr>
          <w:p>
            <w:pPr/>
          </w:p>
        </w:tc>
        <w:tc>
          <w:tcPr>
            <w:tcW w:w="583" w:type="dxa"/>
          </w:tcPr>
          <w:p>
            <w:pPr>
              <w:pStyle w:val="TableParagraph"/>
              <w:spacing w:before="15"/>
              <w:ind w:right="30"/>
              <w:jc w:val="right"/>
              <w:rPr>
                <w:rFonts w:ascii="Times New Roman" w:hAnsi="Times New Roman"/>
                <w:b/>
                <w:sz w:val="20"/>
              </w:rPr>
            </w:pPr>
            <w:r>
              <w:rPr>
                <w:rFonts w:ascii="Times New Roman" w:hAnsi="Times New Roman"/>
                <w:b/>
                <w:color w:val="231F20"/>
                <w:sz w:val="20"/>
              </w:rPr>
              <w:t>—</w:t>
            </w:r>
          </w:p>
        </w:tc>
      </w:tr>
      <w:tr>
        <w:trPr>
          <w:trHeight w:val="280" w:hRule="exact"/>
        </w:trPr>
        <w:tc>
          <w:tcPr>
            <w:tcW w:w="6952" w:type="dxa"/>
          </w:tcPr>
          <w:p>
            <w:pPr>
              <w:pStyle w:val="TableParagraph"/>
              <w:spacing w:before="13"/>
              <w:ind w:left="32"/>
              <w:rPr>
                <w:b w:val="0"/>
                <w:sz w:val="20"/>
              </w:rPr>
            </w:pPr>
            <w:r>
              <w:rPr>
                <w:b w:val="0"/>
                <w:color w:val="231F20"/>
                <w:w w:val="80"/>
                <w:sz w:val="20"/>
              </w:rPr>
              <w:t>5</w:t>
            </w:r>
            <w:r>
              <w:rPr>
                <w:b w:val="0"/>
                <w:color w:val="231F20"/>
                <w:w w:val="80"/>
                <w:position w:val="7"/>
                <w:sz w:val="11"/>
              </w:rPr>
              <w:t>1</w:t>
            </w:r>
            <w:r>
              <w:rPr>
                <w:b w:val="0"/>
                <w:color w:val="231F20"/>
                <w:w w:val="80"/>
                <w:sz w:val="20"/>
              </w:rPr>
              <w:t>⁄</w:t>
            </w:r>
            <w:r>
              <w:rPr>
                <w:b w:val="0"/>
                <w:color w:val="231F20"/>
                <w:w w:val="80"/>
                <w:sz w:val="11"/>
              </w:rPr>
              <w:t>8</w:t>
            </w:r>
            <w:r>
              <w:rPr>
                <w:b w:val="0"/>
                <w:color w:val="231F20"/>
                <w:w w:val="80"/>
                <w:sz w:val="20"/>
              </w:rPr>
              <w:t>% Notes due 2017 </w:t>
            </w:r>
            <w:r>
              <w:rPr>
                <w:b w:val="0"/>
                <w:color w:val="231F20"/>
                <w:spacing w:val="57"/>
                <w:w w:val="80"/>
                <w:sz w:val="20"/>
              </w:rPr>
              <w:t>.............................</w:t>
            </w:r>
            <w:r>
              <w:rPr>
                <w:b w:val="0"/>
                <w:color w:val="231F20"/>
                <w:spacing w:val="3"/>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300</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300</w:t>
            </w:r>
          </w:p>
        </w:tc>
      </w:tr>
      <w:tr>
        <w:trPr>
          <w:trHeight w:val="280" w:hRule="exact"/>
        </w:trPr>
        <w:tc>
          <w:tcPr>
            <w:tcW w:w="6952" w:type="dxa"/>
          </w:tcPr>
          <w:p>
            <w:pPr>
              <w:pStyle w:val="TableParagraph"/>
              <w:spacing w:before="13"/>
              <w:ind w:left="32"/>
              <w:rPr>
                <w:b w:val="0"/>
                <w:sz w:val="20"/>
              </w:rPr>
            </w:pPr>
            <w:r>
              <w:rPr>
                <w:b w:val="0"/>
                <w:color w:val="231F20"/>
                <w:w w:val="80"/>
                <w:sz w:val="20"/>
              </w:rPr>
              <w:t>French Credit Agreements due 2017 </w:t>
            </w:r>
            <w:r>
              <w:rPr>
                <w:b w:val="0"/>
                <w:color w:val="231F20"/>
                <w:spacing w:val="56"/>
                <w:w w:val="80"/>
                <w:sz w:val="20"/>
              </w:rPr>
              <w:t>.................. .................</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100</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106</w:t>
            </w:r>
          </w:p>
        </w:tc>
      </w:tr>
      <w:tr>
        <w:trPr>
          <w:trHeight w:val="280" w:hRule="exact"/>
        </w:trPr>
        <w:tc>
          <w:tcPr>
            <w:tcW w:w="6952" w:type="dxa"/>
          </w:tcPr>
          <w:p>
            <w:pPr>
              <w:pStyle w:val="TableParagraph"/>
              <w:spacing w:before="13"/>
              <w:ind w:left="32"/>
              <w:rPr>
                <w:b w:val="0"/>
                <w:sz w:val="20"/>
              </w:rPr>
            </w:pPr>
            <w:r>
              <w:rPr>
                <w:b w:val="0"/>
                <w:color w:val="231F20"/>
                <w:w w:val="80"/>
                <w:sz w:val="20"/>
              </w:rPr>
              <w:t>7</w:t>
            </w:r>
            <w:r>
              <w:rPr>
                <w:b w:val="0"/>
                <w:color w:val="231F20"/>
                <w:w w:val="80"/>
                <w:position w:val="7"/>
                <w:sz w:val="11"/>
              </w:rPr>
              <w:t>3</w:t>
            </w:r>
            <w:r>
              <w:rPr>
                <w:b w:val="0"/>
                <w:color w:val="231F20"/>
                <w:w w:val="80"/>
                <w:sz w:val="20"/>
              </w:rPr>
              <w:t>⁄</w:t>
            </w:r>
            <w:r>
              <w:rPr>
                <w:b w:val="0"/>
                <w:color w:val="231F20"/>
                <w:w w:val="80"/>
                <w:sz w:val="11"/>
              </w:rPr>
              <w:t>8</w:t>
            </w:r>
            <w:r>
              <w:rPr>
                <w:b w:val="0"/>
                <w:color w:val="231F20"/>
                <w:w w:val="80"/>
                <w:sz w:val="20"/>
              </w:rPr>
              <w:t>% Debentures due 2027 </w:t>
            </w:r>
            <w:r>
              <w:rPr>
                <w:b w:val="0"/>
                <w:color w:val="231F20"/>
                <w:spacing w:val="57"/>
                <w:w w:val="80"/>
                <w:sz w:val="20"/>
              </w:rPr>
              <w:t>.........................</w:t>
            </w:r>
            <w:r>
              <w:rPr>
                <w:b w:val="0"/>
                <w:color w:val="231F20"/>
                <w:spacing w:val="-34"/>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100</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100</w:t>
            </w:r>
          </w:p>
        </w:tc>
      </w:tr>
      <w:tr>
        <w:trPr>
          <w:trHeight w:val="310" w:hRule="exact"/>
        </w:trPr>
        <w:tc>
          <w:tcPr>
            <w:tcW w:w="6952" w:type="dxa"/>
          </w:tcPr>
          <w:p>
            <w:pPr>
              <w:pStyle w:val="TableParagraph"/>
              <w:spacing w:before="13"/>
              <w:ind w:left="32"/>
              <w:rPr>
                <w:b w:val="0"/>
                <w:sz w:val="20"/>
              </w:rPr>
            </w:pPr>
            <w:r>
              <w:rPr>
                <w:b w:val="0"/>
                <w:color w:val="231F20"/>
                <w:w w:val="85"/>
                <w:sz w:val="20"/>
              </w:rPr>
              <w:t>Capital leases (Note 8) </w:t>
            </w:r>
            <w:r>
              <w:rPr>
                <w:b w:val="0"/>
                <w:color w:val="231F20"/>
                <w:spacing w:val="57"/>
                <w:w w:val="85"/>
                <w:sz w:val="20"/>
              </w:rPr>
              <w:t>...........................</w:t>
            </w:r>
            <w:r>
              <w:rPr>
                <w:b w:val="0"/>
                <w:color w:val="231F20"/>
                <w:spacing w:val="-26"/>
                <w:w w:val="85"/>
                <w:sz w:val="20"/>
              </w:rPr>
              <w:t> </w:t>
            </w:r>
            <w:r>
              <w:rPr>
                <w:b w:val="0"/>
                <w:color w:val="231F20"/>
                <w:spacing w:val="56"/>
                <w:w w:val="85"/>
                <w:sz w:val="20"/>
              </w:rPr>
              <w:t>.................</w:t>
            </w:r>
            <w:r>
              <w:rPr>
                <w:b w:val="0"/>
                <w:color w:val="231F20"/>
                <w:spacing w:val="-4"/>
                <w:sz w:val="20"/>
              </w:rPr>
              <w:t> </w:t>
            </w:r>
          </w:p>
        </w:tc>
        <w:tc>
          <w:tcPr>
            <w:tcW w:w="551" w:type="dxa"/>
          </w:tcPr>
          <w:p>
            <w:pPr>
              <w:pStyle w:val="TableParagraph"/>
              <w:tabs>
                <w:tab w:pos="350" w:val="left" w:leader="none"/>
              </w:tabs>
              <w:spacing w:before="15"/>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t>63</w:t>
            </w:r>
          </w:p>
        </w:tc>
        <w:tc>
          <w:tcPr>
            <w:tcW w:w="299" w:type="dxa"/>
          </w:tcPr>
          <w:p>
            <w:pPr/>
          </w:p>
        </w:tc>
        <w:tc>
          <w:tcPr>
            <w:tcW w:w="583" w:type="dxa"/>
          </w:tcPr>
          <w:p>
            <w:pPr>
              <w:pStyle w:val="TableParagraph"/>
              <w:tabs>
                <w:tab w:pos="350" w:val="left" w:leader="none"/>
              </w:tabs>
              <w:spacing w:before="13"/>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74</w:t>
            </w:r>
          </w:p>
        </w:tc>
      </w:tr>
      <w:tr>
        <w:trPr>
          <w:trHeight w:val="310" w:hRule="exact"/>
        </w:trPr>
        <w:tc>
          <w:tcPr>
            <w:tcW w:w="6952" w:type="dxa"/>
          </w:tcPr>
          <w:p>
            <w:pPr/>
          </w:p>
        </w:tc>
        <w:tc>
          <w:tcPr>
            <w:tcW w:w="551" w:type="dxa"/>
          </w:tcPr>
          <w:p>
            <w:pPr>
              <w:pStyle w:val="TableParagraph"/>
              <w:spacing w:before="45"/>
              <w:jc w:val="right"/>
              <w:rPr>
                <w:rFonts w:ascii="Times New Roman"/>
                <w:b/>
                <w:sz w:val="20"/>
              </w:rPr>
            </w:pPr>
            <w:r>
              <w:rPr>
                <w:rFonts w:ascii="Times New Roman"/>
                <w:b/>
                <w:color w:val="231F20"/>
                <w:sz w:val="20"/>
              </w:rPr>
              <w:t>1,705</w:t>
            </w:r>
          </w:p>
        </w:tc>
        <w:tc>
          <w:tcPr>
            <w:tcW w:w="299" w:type="dxa"/>
          </w:tcPr>
          <w:p>
            <w:pPr/>
          </w:p>
        </w:tc>
        <w:tc>
          <w:tcPr>
            <w:tcW w:w="583" w:type="dxa"/>
          </w:tcPr>
          <w:p>
            <w:pPr>
              <w:pStyle w:val="TableParagraph"/>
              <w:spacing w:before="43"/>
              <w:ind w:right="31"/>
              <w:jc w:val="right"/>
              <w:rPr>
                <w:b w:val="0"/>
                <w:sz w:val="20"/>
              </w:rPr>
            </w:pPr>
            <w:r>
              <w:rPr>
                <w:b w:val="0"/>
                <w:color w:val="231F20"/>
                <w:w w:val="80"/>
                <w:sz w:val="20"/>
              </w:rPr>
              <w:t>2,012</w:t>
            </w:r>
          </w:p>
        </w:tc>
      </w:tr>
      <w:tr>
        <w:trPr>
          <w:trHeight w:val="280" w:hRule="exact"/>
        </w:trPr>
        <w:tc>
          <w:tcPr>
            <w:tcW w:w="6952" w:type="dxa"/>
          </w:tcPr>
          <w:p>
            <w:pPr>
              <w:pStyle w:val="TableParagraph"/>
              <w:spacing w:before="13"/>
              <w:ind w:left="32"/>
              <w:rPr>
                <w:b w:val="0"/>
                <w:sz w:val="20"/>
              </w:rPr>
            </w:pPr>
            <w:r>
              <w:rPr>
                <w:b w:val="0"/>
                <w:color w:val="231F20"/>
                <w:w w:val="80"/>
                <w:sz w:val="20"/>
              </w:rPr>
              <w:t>Less current maturities </w:t>
            </w:r>
            <w:r>
              <w:rPr>
                <w:b w:val="0"/>
                <w:color w:val="231F20"/>
                <w:spacing w:val="57"/>
                <w:w w:val="80"/>
                <w:sz w:val="20"/>
              </w:rPr>
              <w:t>............................</w:t>
            </w:r>
            <w:r>
              <w:rPr>
                <w:b w:val="0"/>
                <w:color w:val="231F20"/>
                <w:spacing w:val="-18"/>
                <w:w w:val="80"/>
                <w:sz w:val="20"/>
              </w:rPr>
              <w:t> </w:t>
            </w:r>
            <w:r>
              <w:rPr>
                <w:b w:val="0"/>
                <w:color w:val="231F20"/>
                <w:spacing w:val="56"/>
                <w:w w:val="80"/>
                <w:sz w:val="20"/>
              </w:rPr>
              <w:t>.................</w:t>
            </w:r>
            <w:r>
              <w:rPr>
                <w:b w:val="0"/>
                <w:color w:val="231F20"/>
                <w:spacing w:val="-4"/>
                <w:sz w:val="20"/>
              </w:rPr>
              <w:t> </w:t>
            </w:r>
          </w:p>
        </w:tc>
        <w:tc>
          <w:tcPr>
            <w:tcW w:w="551" w:type="dxa"/>
          </w:tcPr>
          <w:p>
            <w:pPr>
              <w:pStyle w:val="TableParagraph"/>
              <w:spacing w:before="15"/>
              <w:jc w:val="right"/>
              <w:rPr>
                <w:rFonts w:ascii="Times New Roman"/>
                <w:b/>
                <w:sz w:val="20"/>
              </w:rPr>
            </w:pPr>
            <w:r>
              <w:rPr>
                <w:rFonts w:ascii="Times New Roman"/>
                <w:b/>
                <w:color w:val="231F20"/>
                <w:sz w:val="20"/>
              </w:rPr>
              <w:t>122</w:t>
            </w:r>
          </w:p>
        </w:tc>
        <w:tc>
          <w:tcPr>
            <w:tcW w:w="299" w:type="dxa"/>
          </w:tcPr>
          <w:p>
            <w:pPr/>
          </w:p>
        </w:tc>
        <w:tc>
          <w:tcPr>
            <w:tcW w:w="583" w:type="dxa"/>
          </w:tcPr>
          <w:p>
            <w:pPr>
              <w:pStyle w:val="TableParagraph"/>
              <w:spacing w:before="13"/>
              <w:ind w:right="30"/>
              <w:jc w:val="right"/>
              <w:rPr>
                <w:b w:val="0"/>
                <w:sz w:val="20"/>
              </w:rPr>
            </w:pPr>
            <w:r>
              <w:rPr>
                <w:b w:val="0"/>
                <w:color w:val="231F20"/>
                <w:w w:val="80"/>
                <w:sz w:val="20"/>
              </w:rPr>
              <w:t>601</w:t>
            </w:r>
          </w:p>
        </w:tc>
      </w:tr>
      <w:tr>
        <w:trPr>
          <w:trHeight w:val="310" w:hRule="exact"/>
        </w:trPr>
        <w:tc>
          <w:tcPr>
            <w:tcW w:w="6952" w:type="dxa"/>
          </w:tcPr>
          <w:p>
            <w:pPr>
              <w:pStyle w:val="TableParagraph"/>
              <w:spacing w:before="13"/>
              <w:ind w:left="32"/>
              <w:rPr>
                <w:b w:val="0"/>
                <w:sz w:val="20"/>
              </w:rPr>
            </w:pPr>
            <w:r>
              <w:rPr>
                <w:b w:val="0"/>
                <w:color w:val="231F20"/>
                <w:w w:val="80"/>
                <w:sz w:val="20"/>
              </w:rPr>
              <w:t>Less debt discount and issue costs </w:t>
            </w:r>
            <w:r>
              <w:rPr>
                <w:b w:val="0"/>
                <w:color w:val="231F20"/>
                <w:spacing w:val="57"/>
                <w:w w:val="80"/>
                <w:sz w:val="20"/>
              </w:rPr>
              <w:t>....................</w:t>
            </w:r>
            <w:r>
              <w:rPr>
                <w:b w:val="0"/>
                <w:color w:val="231F20"/>
                <w:spacing w:val="-16"/>
                <w:w w:val="80"/>
                <w:sz w:val="20"/>
              </w:rPr>
              <w:t> </w:t>
            </w:r>
            <w:r>
              <w:rPr>
                <w:b w:val="0"/>
                <w:color w:val="231F20"/>
                <w:spacing w:val="56"/>
                <w:w w:val="80"/>
                <w:sz w:val="20"/>
              </w:rPr>
              <w:t>.................</w:t>
            </w:r>
            <w:r>
              <w:rPr>
                <w:b w:val="0"/>
                <w:color w:val="231F20"/>
                <w:spacing w:val="-4"/>
                <w:sz w:val="20"/>
              </w:rPr>
              <w:t> </w:t>
            </w:r>
          </w:p>
        </w:tc>
        <w:tc>
          <w:tcPr>
            <w:tcW w:w="551" w:type="dxa"/>
          </w:tcPr>
          <w:p>
            <w:pPr>
              <w:pStyle w:val="TableParagraph"/>
              <w:tabs>
                <w:tab w:pos="350" w:val="left" w:leader="none"/>
              </w:tabs>
              <w:spacing w:before="15"/>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t>16</w:t>
            </w:r>
          </w:p>
        </w:tc>
        <w:tc>
          <w:tcPr>
            <w:tcW w:w="299" w:type="dxa"/>
          </w:tcPr>
          <w:p>
            <w:pPr/>
          </w:p>
        </w:tc>
        <w:tc>
          <w:tcPr>
            <w:tcW w:w="583" w:type="dxa"/>
          </w:tcPr>
          <w:p>
            <w:pPr>
              <w:pStyle w:val="TableParagraph"/>
              <w:tabs>
                <w:tab w:pos="350" w:val="left" w:leader="none"/>
              </w:tabs>
              <w:spacing w:before="13"/>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17</w:t>
            </w:r>
          </w:p>
        </w:tc>
      </w:tr>
      <w:tr>
        <w:trPr>
          <w:trHeight w:val="326" w:hRule="exact"/>
        </w:trPr>
        <w:tc>
          <w:tcPr>
            <w:tcW w:w="6952" w:type="dxa"/>
          </w:tcPr>
          <w:p>
            <w:pPr/>
          </w:p>
        </w:tc>
        <w:tc>
          <w:tcPr>
            <w:tcW w:w="551" w:type="dxa"/>
            <w:tcBorders>
              <w:bottom w:val="single" w:sz="4" w:space="0" w:color="231F20"/>
            </w:tcBorders>
          </w:tcPr>
          <w:p>
            <w:pPr>
              <w:pStyle w:val="TableParagraph"/>
              <w:spacing w:before="45"/>
              <w:jc w:val="right"/>
              <w:rPr>
                <w:rFonts w:ascii="Times New Roman"/>
                <w:b/>
                <w:sz w:val="20"/>
              </w:rPr>
            </w:pPr>
            <w:r>
              <w:rPr>
                <w:rFonts w:ascii="Times New Roman"/>
                <w:b/>
                <w:color w:val="231F20"/>
                <w:sz w:val="20"/>
                <w:u w:val="single" w:color="231F20"/>
              </w:rPr>
              <w:t>$1,567</w:t>
            </w:r>
          </w:p>
        </w:tc>
        <w:tc>
          <w:tcPr>
            <w:tcW w:w="299" w:type="dxa"/>
          </w:tcPr>
          <w:p>
            <w:pPr/>
          </w:p>
        </w:tc>
        <w:tc>
          <w:tcPr>
            <w:tcW w:w="583" w:type="dxa"/>
            <w:tcBorders>
              <w:bottom w:val="single" w:sz="4" w:space="0" w:color="231F20"/>
            </w:tcBorders>
          </w:tcPr>
          <w:p>
            <w:pPr>
              <w:pStyle w:val="TableParagraph"/>
              <w:spacing w:before="43"/>
              <w:ind w:right="30"/>
              <w:jc w:val="right"/>
              <w:rPr>
                <w:b w:val="0"/>
                <w:sz w:val="20"/>
              </w:rPr>
            </w:pPr>
            <w:r>
              <w:rPr>
                <w:b w:val="0"/>
                <w:color w:val="231F20"/>
                <w:w w:val="80"/>
                <w:sz w:val="20"/>
                <w:u w:val="single" w:color="231F20"/>
              </w:rPr>
              <w:t>$1,394</w:t>
            </w:r>
          </w:p>
        </w:tc>
      </w:tr>
    </w:tbl>
    <w:p>
      <w:pPr>
        <w:pStyle w:val="BodyText"/>
        <w:spacing w:before="8"/>
        <w:rPr>
          <w:rFonts w:ascii="Times New Roman"/>
          <w:b/>
          <w:sz w:val="9"/>
        </w:rPr>
      </w:pPr>
    </w:p>
    <w:p>
      <w:pPr>
        <w:spacing w:after="0"/>
        <w:rPr>
          <w:rFonts w:ascii="Times New Roman"/>
          <w:sz w:val="9"/>
        </w:rPr>
        <w:sectPr>
          <w:type w:val="continuous"/>
          <w:pgSz w:w="12240" w:h="15840"/>
          <w:pgMar w:top="1180" w:bottom="280" w:left="1080" w:right="1720"/>
        </w:sectPr>
      </w:pPr>
    </w:p>
    <w:p>
      <w:pPr>
        <w:pStyle w:val="BodyText"/>
        <w:spacing w:before="77"/>
        <w:ind w:left="519"/>
        <w:rPr>
          <w:b w:val="0"/>
        </w:rPr>
      </w:pPr>
      <w:r>
        <w:rPr>
          <w:b w:val="0"/>
          <w:color w:val="231F20"/>
          <w:w w:val="90"/>
        </w:rPr>
        <w:t>During</w:t>
      </w:r>
      <w:r>
        <w:rPr>
          <w:b w:val="0"/>
          <w:color w:val="231F20"/>
          <w:spacing w:val="-11"/>
          <w:w w:val="90"/>
        </w:rPr>
        <w:t> </w:t>
      </w:r>
      <w:r>
        <w:rPr>
          <w:b w:val="0"/>
          <w:color w:val="231F20"/>
          <w:w w:val="90"/>
        </w:rPr>
        <w:t>December</w:t>
      </w:r>
      <w:r>
        <w:rPr>
          <w:b w:val="0"/>
          <w:color w:val="231F20"/>
          <w:spacing w:val="-12"/>
          <w:w w:val="90"/>
        </w:rPr>
        <w:t> </w:t>
      </w:r>
      <w:r>
        <w:rPr>
          <w:b w:val="0"/>
          <w:color w:val="231F20"/>
          <w:w w:val="90"/>
        </w:rPr>
        <w:t>2006,</w:t>
      </w:r>
      <w:r>
        <w:rPr>
          <w:b w:val="0"/>
          <w:color w:val="231F20"/>
          <w:spacing w:val="-11"/>
          <w:w w:val="90"/>
        </w:rPr>
        <w:t> </w:t>
      </w:r>
      <w:r>
        <w:rPr>
          <w:b w:val="0"/>
          <w:color w:val="231F20"/>
          <w:w w:val="90"/>
        </w:rPr>
        <w:t>the</w:t>
      </w:r>
      <w:r>
        <w:rPr>
          <w:b w:val="0"/>
          <w:color w:val="231F20"/>
          <w:spacing w:val="-11"/>
          <w:w w:val="90"/>
        </w:rPr>
        <w:t> </w:t>
      </w:r>
      <w:r>
        <w:rPr>
          <w:b w:val="0"/>
          <w:color w:val="231F20"/>
          <w:w w:val="90"/>
        </w:rPr>
        <w:t>Company</w:t>
      </w:r>
      <w:r>
        <w:rPr>
          <w:b w:val="0"/>
          <w:color w:val="231F20"/>
          <w:spacing w:val="-11"/>
          <w:w w:val="90"/>
        </w:rPr>
        <w:t> </w:t>
      </w:r>
      <w:r>
        <w:rPr>
          <w:b w:val="0"/>
          <w:color w:val="231F20"/>
          <w:w w:val="90"/>
        </w:rPr>
        <w:t>issued</w:t>
      </w:r>
    </w:p>
    <w:p>
      <w:pPr>
        <w:pStyle w:val="BodyText"/>
        <w:spacing w:line="244" w:lineRule="auto" w:before="5"/>
        <w:ind w:left="119" w:right="-12"/>
        <w:rPr>
          <w:b w:val="0"/>
        </w:rPr>
      </w:pPr>
      <w:r>
        <w:rPr>
          <w:b w:val="0"/>
          <w:color w:val="231F20"/>
          <w:w w:val="85"/>
        </w:rPr>
        <w:t>$300 million senior unsecured Notes due 2016. The </w:t>
      </w:r>
      <w:r>
        <w:rPr>
          <w:b w:val="0"/>
          <w:color w:val="231F20"/>
          <w:w w:val="80"/>
        </w:rPr>
        <w:t>notes</w:t>
      </w:r>
      <w:r>
        <w:rPr>
          <w:b w:val="0"/>
          <w:color w:val="231F20"/>
          <w:spacing w:val="-37"/>
          <w:w w:val="80"/>
        </w:rPr>
        <w:t> </w:t>
      </w:r>
      <w:r>
        <w:rPr>
          <w:b w:val="0"/>
          <w:color w:val="231F20"/>
          <w:w w:val="80"/>
        </w:rPr>
        <w:t>bear</w:t>
      </w:r>
      <w:r>
        <w:rPr>
          <w:b w:val="0"/>
          <w:color w:val="231F20"/>
          <w:spacing w:val="-38"/>
          <w:w w:val="80"/>
        </w:rPr>
        <w:t> </w:t>
      </w:r>
      <w:r>
        <w:rPr>
          <w:b w:val="0"/>
          <w:color w:val="231F20"/>
          <w:w w:val="80"/>
        </w:rPr>
        <w:t>interest</w:t>
      </w:r>
      <w:r>
        <w:rPr>
          <w:b w:val="0"/>
          <w:color w:val="231F20"/>
          <w:spacing w:val="-37"/>
          <w:w w:val="80"/>
        </w:rPr>
        <w:t> </w:t>
      </w:r>
      <w:r>
        <w:rPr>
          <w:b w:val="0"/>
          <w:color w:val="231F20"/>
          <w:w w:val="80"/>
        </w:rPr>
        <w:t>at</w:t>
      </w:r>
      <w:r>
        <w:rPr>
          <w:b w:val="0"/>
          <w:color w:val="231F20"/>
          <w:spacing w:val="-38"/>
          <w:w w:val="80"/>
        </w:rPr>
        <w:t> </w:t>
      </w:r>
      <w:r>
        <w:rPr>
          <w:b w:val="0"/>
          <w:color w:val="231F20"/>
          <w:w w:val="80"/>
        </w:rPr>
        <w:t>5.75</w:t>
      </w:r>
      <w:r>
        <w:rPr>
          <w:b w:val="0"/>
          <w:color w:val="231F20"/>
          <w:spacing w:val="-38"/>
          <w:w w:val="80"/>
        </w:rPr>
        <w:t> </w:t>
      </w:r>
      <w:r>
        <w:rPr>
          <w:b w:val="0"/>
          <w:color w:val="231F20"/>
          <w:w w:val="80"/>
        </w:rPr>
        <w:t>percent,</w:t>
      </w:r>
      <w:r>
        <w:rPr>
          <w:b w:val="0"/>
          <w:color w:val="231F20"/>
          <w:spacing w:val="-38"/>
          <w:w w:val="80"/>
        </w:rPr>
        <w:t> </w:t>
      </w:r>
      <w:r>
        <w:rPr>
          <w:b w:val="0"/>
          <w:color w:val="231F20"/>
          <w:w w:val="80"/>
        </w:rPr>
        <w:t>payable</w:t>
      </w:r>
      <w:r>
        <w:rPr>
          <w:b w:val="0"/>
          <w:color w:val="231F20"/>
          <w:spacing w:val="-39"/>
          <w:w w:val="80"/>
        </w:rPr>
        <w:t> </w:t>
      </w:r>
      <w:r>
        <w:rPr>
          <w:b w:val="0"/>
          <w:color w:val="231F20"/>
          <w:w w:val="80"/>
        </w:rPr>
        <w:t>semi-annually</w:t>
      </w:r>
    </w:p>
    <w:p>
      <w:pPr>
        <w:pStyle w:val="BodyText"/>
        <w:spacing w:line="244" w:lineRule="auto" w:before="77"/>
        <w:ind w:left="119" w:right="186"/>
        <w:rPr>
          <w:b w:val="0"/>
        </w:rPr>
      </w:pPr>
      <w:r>
        <w:rPr/>
        <w:br w:type="column"/>
      </w:r>
      <w:r>
        <w:rPr>
          <w:b w:val="0"/>
          <w:color w:val="231F20"/>
          <w:w w:val="80"/>
        </w:rPr>
        <w:t>in</w:t>
      </w:r>
      <w:r>
        <w:rPr>
          <w:b w:val="0"/>
          <w:color w:val="231F20"/>
          <w:spacing w:val="-13"/>
          <w:w w:val="80"/>
        </w:rPr>
        <w:t> </w:t>
      </w:r>
      <w:r>
        <w:rPr>
          <w:b w:val="0"/>
          <w:color w:val="231F20"/>
          <w:w w:val="80"/>
        </w:rPr>
        <w:t>arrears,</w:t>
      </w:r>
      <w:r>
        <w:rPr>
          <w:b w:val="0"/>
          <w:color w:val="231F20"/>
          <w:spacing w:val="-12"/>
          <w:w w:val="80"/>
        </w:rPr>
        <w:t> </w:t>
      </w:r>
      <w:r>
        <w:rPr>
          <w:b w:val="0"/>
          <w:color w:val="231F20"/>
          <w:w w:val="80"/>
        </w:rPr>
        <w:t>with</w:t>
      </w:r>
      <w:r>
        <w:rPr>
          <w:b w:val="0"/>
          <w:color w:val="231F20"/>
          <w:spacing w:val="-13"/>
          <w:w w:val="80"/>
        </w:rPr>
        <w:t> </w:t>
      </w:r>
      <w:r>
        <w:rPr>
          <w:b w:val="0"/>
          <w:color w:val="231F20"/>
          <w:w w:val="80"/>
        </w:rPr>
        <w:t>the</w:t>
      </w:r>
      <w:r>
        <w:rPr>
          <w:b w:val="0"/>
          <w:color w:val="231F20"/>
          <w:spacing w:val="-13"/>
          <w:w w:val="80"/>
        </w:rPr>
        <w:t> </w:t>
      </w:r>
      <w:r>
        <w:rPr>
          <w:b w:val="0"/>
          <w:color w:val="231F20"/>
          <w:w w:val="80"/>
        </w:rPr>
        <w:t>first</w:t>
      </w:r>
      <w:r>
        <w:rPr>
          <w:b w:val="0"/>
          <w:color w:val="231F20"/>
          <w:spacing w:val="-11"/>
          <w:w w:val="80"/>
        </w:rPr>
        <w:t> </w:t>
      </w:r>
      <w:r>
        <w:rPr>
          <w:b w:val="0"/>
          <w:color w:val="231F20"/>
          <w:w w:val="80"/>
        </w:rPr>
        <w:t>payment</w:t>
      </w:r>
      <w:r>
        <w:rPr>
          <w:b w:val="0"/>
          <w:color w:val="231F20"/>
          <w:spacing w:val="-14"/>
          <w:w w:val="80"/>
        </w:rPr>
        <w:t> </w:t>
      </w:r>
      <w:r>
        <w:rPr>
          <w:b w:val="0"/>
          <w:color w:val="231F20"/>
          <w:w w:val="80"/>
        </w:rPr>
        <w:t>due</w:t>
      </w:r>
      <w:r>
        <w:rPr>
          <w:b w:val="0"/>
          <w:color w:val="231F20"/>
          <w:spacing w:val="-13"/>
          <w:w w:val="80"/>
        </w:rPr>
        <w:t> </w:t>
      </w:r>
      <w:r>
        <w:rPr>
          <w:b w:val="0"/>
          <w:color w:val="231F20"/>
          <w:w w:val="80"/>
        </w:rPr>
        <w:t>on</w:t>
      </w:r>
      <w:r>
        <w:rPr>
          <w:b w:val="0"/>
          <w:color w:val="231F20"/>
          <w:spacing w:val="-13"/>
          <w:w w:val="80"/>
        </w:rPr>
        <w:t> </w:t>
      </w:r>
      <w:r>
        <w:rPr>
          <w:b w:val="0"/>
          <w:color w:val="231F20"/>
          <w:w w:val="80"/>
        </w:rPr>
        <w:t>June</w:t>
      </w:r>
      <w:r>
        <w:rPr>
          <w:b w:val="0"/>
          <w:color w:val="231F20"/>
          <w:spacing w:val="-14"/>
          <w:w w:val="80"/>
        </w:rPr>
        <w:t> </w:t>
      </w:r>
      <w:r>
        <w:rPr>
          <w:b w:val="0"/>
          <w:color w:val="231F20"/>
          <w:w w:val="80"/>
        </w:rPr>
        <w:t>15,</w:t>
      </w:r>
      <w:r>
        <w:rPr>
          <w:b w:val="0"/>
          <w:color w:val="231F20"/>
          <w:spacing w:val="-12"/>
          <w:w w:val="80"/>
        </w:rPr>
        <w:t> </w:t>
      </w:r>
      <w:r>
        <w:rPr>
          <w:b w:val="0"/>
          <w:color w:val="231F20"/>
          <w:w w:val="80"/>
        </w:rPr>
        <w:t>2007. Southwest</w:t>
      </w:r>
      <w:r>
        <w:rPr>
          <w:b w:val="0"/>
          <w:color w:val="231F20"/>
          <w:spacing w:val="-25"/>
          <w:w w:val="80"/>
        </w:rPr>
        <w:t> </w:t>
      </w:r>
      <w:r>
        <w:rPr>
          <w:b w:val="0"/>
          <w:color w:val="231F20"/>
          <w:w w:val="80"/>
        </w:rPr>
        <w:t>used</w:t>
      </w:r>
      <w:r>
        <w:rPr>
          <w:b w:val="0"/>
          <w:color w:val="231F20"/>
          <w:spacing w:val="-25"/>
          <w:w w:val="80"/>
        </w:rPr>
        <w:t> </w:t>
      </w:r>
      <w:r>
        <w:rPr>
          <w:b w:val="0"/>
          <w:color w:val="231F20"/>
          <w:w w:val="80"/>
        </w:rPr>
        <w:t>the</w:t>
      </w:r>
      <w:r>
        <w:rPr>
          <w:b w:val="0"/>
          <w:color w:val="231F20"/>
          <w:spacing w:val="-25"/>
          <w:w w:val="80"/>
        </w:rPr>
        <w:t> </w:t>
      </w:r>
      <w:r>
        <w:rPr>
          <w:b w:val="0"/>
          <w:color w:val="231F20"/>
          <w:w w:val="80"/>
        </w:rPr>
        <w:t>net</w:t>
      </w:r>
      <w:r>
        <w:rPr>
          <w:b w:val="0"/>
          <w:color w:val="231F20"/>
          <w:spacing w:val="-25"/>
          <w:w w:val="80"/>
        </w:rPr>
        <w:t> </w:t>
      </w:r>
      <w:r>
        <w:rPr>
          <w:b w:val="0"/>
          <w:color w:val="231F20"/>
          <w:w w:val="80"/>
        </w:rPr>
        <w:t>proceeds</w:t>
      </w:r>
      <w:r>
        <w:rPr>
          <w:b w:val="0"/>
          <w:color w:val="231F20"/>
          <w:spacing w:val="-25"/>
          <w:w w:val="80"/>
        </w:rPr>
        <w:t> </w:t>
      </w:r>
      <w:r>
        <w:rPr>
          <w:b w:val="0"/>
          <w:color w:val="231F20"/>
          <w:w w:val="80"/>
        </w:rPr>
        <w:t>from</w:t>
      </w:r>
      <w:r>
        <w:rPr>
          <w:b w:val="0"/>
          <w:color w:val="231F20"/>
          <w:spacing w:val="-24"/>
          <w:w w:val="80"/>
        </w:rPr>
        <w:t> </w:t>
      </w:r>
      <w:r>
        <w:rPr>
          <w:b w:val="0"/>
          <w:color w:val="231F20"/>
          <w:w w:val="80"/>
        </w:rPr>
        <w:t>the</w:t>
      </w:r>
      <w:r>
        <w:rPr>
          <w:b w:val="0"/>
          <w:color w:val="231F20"/>
          <w:spacing w:val="-25"/>
          <w:w w:val="80"/>
        </w:rPr>
        <w:t> </w:t>
      </w:r>
      <w:r>
        <w:rPr>
          <w:b w:val="0"/>
          <w:color w:val="231F20"/>
          <w:w w:val="80"/>
        </w:rPr>
        <w:t>issuance</w:t>
      </w:r>
      <w:r>
        <w:rPr>
          <w:b w:val="0"/>
          <w:color w:val="231F20"/>
          <w:spacing w:val="-25"/>
          <w:w w:val="80"/>
        </w:rPr>
        <w:t> </w:t>
      </w:r>
      <w:r>
        <w:rPr>
          <w:b w:val="0"/>
          <w:color w:val="231F20"/>
          <w:w w:val="80"/>
        </w:rPr>
        <w:t>of</w:t>
      </w:r>
      <w:r>
        <w:rPr>
          <w:b w:val="0"/>
          <w:color w:val="231F20"/>
          <w:spacing w:val="-25"/>
          <w:w w:val="80"/>
        </w:rPr>
        <w:t> </w:t>
      </w:r>
      <w:r>
        <w:rPr>
          <w:b w:val="0"/>
          <w:color w:val="231F20"/>
          <w:w w:val="80"/>
        </w:rPr>
        <w:t>the</w:t>
      </w:r>
    </w:p>
    <w:p>
      <w:pPr>
        <w:spacing w:after="0" w:line="244" w:lineRule="auto"/>
        <w:sectPr>
          <w:type w:val="continuous"/>
          <w:pgSz w:w="12240" w:h="15840"/>
          <w:pgMar w:top="1180" w:bottom="280" w:left="1080" w:right="1720"/>
          <w:cols w:num="2" w:equalWidth="0">
            <w:col w:w="4442" w:space="359"/>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8"/>
        <w:ind w:left="119"/>
        <w:jc w:val="both"/>
        <w:rPr>
          <w:b w:val="0"/>
        </w:rPr>
      </w:pPr>
      <w:r>
        <w:rPr>
          <w:b w:val="0"/>
          <w:color w:val="231F20"/>
          <w:w w:val="80"/>
        </w:rPr>
        <w:t>notes,</w:t>
      </w:r>
      <w:r>
        <w:rPr>
          <w:b w:val="0"/>
          <w:color w:val="231F20"/>
          <w:spacing w:val="-12"/>
          <w:w w:val="80"/>
        </w:rPr>
        <w:t> </w:t>
      </w:r>
      <w:r>
        <w:rPr>
          <w:b w:val="0"/>
          <w:color w:val="231F20"/>
          <w:w w:val="80"/>
        </w:rPr>
        <w:t>approximately</w:t>
      </w:r>
      <w:r>
        <w:rPr>
          <w:b w:val="0"/>
          <w:color w:val="231F20"/>
          <w:spacing w:val="-15"/>
          <w:w w:val="80"/>
        </w:rPr>
        <w:t> </w:t>
      </w:r>
      <w:r>
        <w:rPr>
          <w:b w:val="0"/>
          <w:color w:val="231F20"/>
          <w:w w:val="80"/>
        </w:rPr>
        <w:t>$297</w:t>
      </w:r>
      <w:r>
        <w:rPr>
          <w:b w:val="0"/>
          <w:color w:val="231F20"/>
          <w:spacing w:val="-13"/>
          <w:w w:val="80"/>
        </w:rPr>
        <w:t> </w:t>
      </w:r>
      <w:r>
        <w:rPr>
          <w:b w:val="0"/>
          <w:color w:val="231F20"/>
          <w:w w:val="80"/>
        </w:rPr>
        <w:t>million,</w:t>
      </w:r>
      <w:r>
        <w:rPr>
          <w:b w:val="0"/>
          <w:color w:val="231F20"/>
          <w:spacing w:val="-12"/>
          <w:w w:val="80"/>
        </w:rPr>
        <w:t> </w:t>
      </w:r>
      <w:r>
        <w:rPr>
          <w:b w:val="0"/>
          <w:color w:val="231F20"/>
          <w:w w:val="80"/>
        </w:rPr>
        <w:t>for</w:t>
      </w:r>
      <w:r>
        <w:rPr>
          <w:b w:val="0"/>
          <w:color w:val="231F20"/>
          <w:spacing w:val="-12"/>
          <w:w w:val="80"/>
        </w:rPr>
        <w:t> </w:t>
      </w:r>
      <w:r>
        <w:rPr>
          <w:b w:val="0"/>
          <w:color w:val="231F20"/>
          <w:w w:val="80"/>
        </w:rPr>
        <w:t>general</w:t>
      </w:r>
      <w:r>
        <w:rPr>
          <w:b w:val="0"/>
          <w:color w:val="231F20"/>
          <w:spacing w:val="-14"/>
          <w:w w:val="80"/>
        </w:rPr>
        <w:t> </w:t>
      </w:r>
      <w:r>
        <w:rPr>
          <w:b w:val="0"/>
          <w:color w:val="231F20"/>
          <w:w w:val="80"/>
        </w:rPr>
        <w:t>corporate </w:t>
      </w:r>
      <w:r>
        <w:rPr>
          <w:b w:val="0"/>
          <w:color w:val="231F20"/>
          <w:w w:val="90"/>
        </w:rPr>
        <w:t>purposes.</w:t>
      </w:r>
    </w:p>
    <w:p>
      <w:pPr>
        <w:pStyle w:val="BodyText"/>
        <w:spacing w:before="11"/>
        <w:rPr>
          <w:b w:val="0"/>
          <w:sz w:val="17"/>
        </w:rPr>
      </w:pPr>
    </w:p>
    <w:p>
      <w:pPr>
        <w:pStyle w:val="BodyText"/>
        <w:spacing w:line="244" w:lineRule="auto"/>
        <w:ind w:left="119" w:firstLine="400"/>
        <w:jc w:val="both"/>
        <w:rPr>
          <w:b w:val="0"/>
        </w:rPr>
      </w:pPr>
      <w:r>
        <w:rPr>
          <w:b w:val="0"/>
          <w:color w:val="231F20"/>
          <w:w w:val="80"/>
        </w:rPr>
        <w:t>During 2006, the Company redeemed the balance of</w:t>
      </w:r>
      <w:r>
        <w:rPr>
          <w:b w:val="0"/>
          <w:color w:val="231F20"/>
          <w:spacing w:val="-5"/>
          <w:w w:val="80"/>
        </w:rPr>
        <w:t> </w:t>
      </w:r>
      <w:r>
        <w:rPr>
          <w:b w:val="0"/>
          <w:color w:val="231F20"/>
          <w:w w:val="80"/>
        </w:rPr>
        <w:t>its</w:t>
      </w:r>
      <w:r>
        <w:rPr>
          <w:b w:val="0"/>
          <w:color w:val="231F20"/>
          <w:spacing w:val="-5"/>
          <w:w w:val="80"/>
        </w:rPr>
        <w:t> </w:t>
      </w:r>
      <w:r>
        <w:rPr>
          <w:b w:val="0"/>
          <w:color w:val="231F20"/>
          <w:w w:val="80"/>
        </w:rPr>
        <w:t>$529</w:t>
      </w:r>
      <w:r>
        <w:rPr>
          <w:b w:val="0"/>
          <w:color w:val="231F20"/>
          <w:spacing w:val="-6"/>
          <w:w w:val="80"/>
        </w:rPr>
        <w:t> </w:t>
      </w:r>
      <w:r>
        <w:rPr>
          <w:b w:val="0"/>
          <w:color w:val="231F20"/>
          <w:w w:val="80"/>
        </w:rPr>
        <w:t>million</w:t>
      </w:r>
      <w:r>
        <w:rPr>
          <w:b w:val="0"/>
          <w:color w:val="231F20"/>
          <w:spacing w:val="-6"/>
          <w:w w:val="80"/>
        </w:rPr>
        <w:t> </w:t>
      </w:r>
      <w:r>
        <w:rPr>
          <w:b w:val="0"/>
          <w:color w:val="231F20"/>
          <w:w w:val="80"/>
        </w:rPr>
        <w:t>face</w:t>
      </w:r>
      <w:r>
        <w:rPr>
          <w:b w:val="0"/>
          <w:color w:val="231F20"/>
          <w:spacing w:val="-7"/>
          <w:w w:val="80"/>
        </w:rPr>
        <w:t> </w:t>
      </w:r>
      <w:r>
        <w:rPr>
          <w:b w:val="0"/>
          <w:color w:val="231F20"/>
          <w:w w:val="80"/>
        </w:rPr>
        <w:t>value</w:t>
      </w:r>
      <w:r>
        <w:rPr>
          <w:b w:val="0"/>
          <w:color w:val="231F20"/>
          <w:spacing w:val="-8"/>
          <w:w w:val="80"/>
        </w:rPr>
        <w:t> </w:t>
      </w:r>
      <w:r>
        <w:rPr>
          <w:b w:val="0"/>
          <w:color w:val="231F20"/>
          <w:w w:val="80"/>
        </w:rPr>
        <w:t>Pass</w:t>
      </w:r>
      <w:r>
        <w:rPr>
          <w:b w:val="0"/>
          <w:color w:val="231F20"/>
          <w:spacing w:val="-4"/>
          <w:w w:val="80"/>
        </w:rPr>
        <w:t> </w:t>
      </w:r>
      <w:r>
        <w:rPr>
          <w:b w:val="0"/>
          <w:color w:val="231F20"/>
          <w:w w:val="80"/>
        </w:rPr>
        <w:t>Through</w:t>
      </w:r>
      <w:r>
        <w:rPr>
          <w:b w:val="0"/>
          <w:color w:val="231F20"/>
          <w:spacing w:val="-7"/>
          <w:w w:val="80"/>
        </w:rPr>
        <w:t> </w:t>
      </w:r>
      <w:r>
        <w:rPr>
          <w:b w:val="0"/>
          <w:color w:val="231F20"/>
          <w:w w:val="80"/>
        </w:rPr>
        <w:t>Certificates;</w:t>
      </w:r>
    </w:p>
    <w:p>
      <w:pPr>
        <w:pStyle w:val="BodyText"/>
        <w:spacing w:line="244" w:lineRule="auto"/>
        <w:ind w:left="119"/>
        <w:jc w:val="both"/>
        <w:rPr>
          <w:b w:val="0"/>
        </w:rPr>
      </w:pPr>
      <w:r>
        <w:rPr>
          <w:b w:val="0"/>
          <w:color w:val="231F20"/>
          <w:w w:val="80"/>
        </w:rPr>
        <w:t>$65</w:t>
      </w:r>
      <w:r>
        <w:rPr>
          <w:b w:val="0"/>
          <w:color w:val="231F20"/>
          <w:spacing w:val="-22"/>
          <w:w w:val="80"/>
        </w:rPr>
        <w:t> </w:t>
      </w:r>
      <w:r>
        <w:rPr>
          <w:b w:val="0"/>
          <w:color w:val="231F20"/>
          <w:w w:val="80"/>
        </w:rPr>
        <w:t>million</w:t>
      </w:r>
      <w:r>
        <w:rPr>
          <w:b w:val="0"/>
          <w:color w:val="231F20"/>
          <w:spacing w:val="-22"/>
          <w:w w:val="80"/>
        </w:rPr>
        <w:t> </w:t>
      </w:r>
      <w:r>
        <w:rPr>
          <w:b w:val="0"/>
          <w:color w:val="231F20"/>
          <w:w w:val="80"/>
        </w:rPr>
        <w:t>for</w:t>
      </w:r>
      <w:r>
        <w:rPr>
          <w:b w:val="0"/>
          <w:color w:val="231F20"/>
          <w:spacing w:val="-20"/>
          <w:w w:val="80"/>
        </w:rPr>
        <w:t> </w:t>
      </w:r>
      <w:r>
        <w:rPr>
          <w:b w:val="0"/>
          <w:color w:val="231F20"/>
          <w:w w:val="80"/>
        </w:rPr>
        <w:t>the</w:t>
      </w:r>
      <w:r>
        <w:rPr>
          <w:b w:val="0"/>
          <w:color w:val="231F20"/>
          <w:spacing w:val="-22"/>
          <w:w w:val="80"/>
        </w:rPr>
        <w:t> </w:t>
      </w:r>
      <w:r>
        <w:rPr>
          <w:b w:val="0"/>
          <w:color w:val="231F20"/>
          <w:w w:val="80"/>
        </w:rPr>
        <w:t>Class</w:t>
      </w:r>
      <w:r>
        <w:rPr>
          <w:b w:val="0"/>
          <w:color w:val="231F20"/>
          <w:spacing w:val="-21"/>
          <w:w w:val="80"/>
        </w:rPr>
        <w:t> </w:t>
      </w:r>
      <w:r>
        <w:rPr>
          <w:b w:val="0"/>
          <w:color w:val="231F20"/>
          <w:w w:val="80"/>
        </w:rPr>
        <w:t>A-1</w:t>
      </w:r>
      <w:r>
        <w:rPr>
          <w:b w:val="0"/>
          <w:color w:val="231F20"/>
          <w:spacing w:val="-22"/>
          <w:w w:val="80"/>
        </w:rPr>
        <w:t> </w:t>
      </w:r>
      <w:r>
        <w:rPr>
          <w:b w:val="0"/>
          <w:color w:val="231F20"/>
          <w:w w:val="80"/>
        </w:rPr>
        <w:t>certificates</w:t>
      </w:r>
      <w:r>
        <w:rPr>
          <w:b w:val="0"/>
          <w:color w:val="231F20"/>
          <w:spacing w:val="-22"/>
          <w:w w:val="80"/>
        </w:rPr>
        <w:t> </w:t>
      </w:r>
      <w:r>
        <w:rPr>
          <w:b w:val="0"/>
          <w:color w:val="231F20"/>
          <w:w w:val="80"/>
        </w:rPr>
        <w:t>was</w:t>
      </w:r>
      <w:r>
        <w:rPr>
          <w:b w:val="0"/>
          <w:color w:val="231F20"/>
          <w:spacing w:val="-22"/>
          <w:w w:val="80"/>
        </w:rPr>
        <w:t> </w:t>
      </w:r>
      <w:r>
        <w:rPr>
          <w:b w:val="0"/>
          <w:color w:val="231F20"/>
          <w:w w:val="80"/>
        </w:rPr>
        <w:t>redeemed</w:t>
      </w:r>
      <w:r>
        <w:rPr>
          <w:b w:val="0"/>
          <w:color w:val="231F20"/>
          <w:spacing w:val="-23"/>
          <w:w w:val="80"/>
        </w:rPr>
        <w:t> </w:t>
      </w:r>
      <w:r>
        <w:rPr>
          <w:b w:val="0"/>
          <w:color w:val="231F20"/>
          <w:w w:val="80"/>
        </w:rPr>
        <w:t>in May</w:t>
      </w:r>
      <w:r>
        <w:rPr>
          <w:b w:val="0"/>
          <w:color w:val="231F20"/>
          <w:spacing w:val="-18"/>
          <w:w w:val="80"/>
        </w:rPr>
        <w:t> </w:t>
      </w:r>
      <w:r>
        <w:rPr>
          <w:b w:val="0"/>
          <w:color w:val="231F20"/>
          <w:w w:val="80"/>
        </w:rPr>
        <w:t>2006</w:t>
      </w:r>
      <w:r>
        <w:rPr>
          <w:b w:val="0"/>
          <w:color w:val="231F20"/>
          <w:spacing w:val="-19"/>
          <w:w w:val="80"/>
        </w:rPr>
        <w:t> </w:t>
      </w:r>
      <w:r>
        <w:rPr>
          <w:b w:val="0"/>
          <w:color w:val="231F20"/>
          <w:w w:val="80"/>
        </w:rPr>
        <w:t>and</w:t>
      </w:r>
      <w:r>
        <w:rPr>
          <w:b w:val="0"/>
          <w:color w:val="231F20"/>
          <w:spacing w:val="-19"/>
          <w:w w:val="80"/>
        </w:rPr>
        <w:t> </w:t>
      </w:r>
      <w:r>
        <w:rPr>
          <w:b w:val="0"/>
          <w:color w:val="231F20"/>
          <w:w w:val="80"/>
        </w:rPr>
        <w:t>$464</w:t>
      </w:r>
      <w:r>
        <w:rPr>
          <w:b w:val="0"/>
          <w:color w:val="231F20"/>
          <w:spacing w:val="-18"/>
          <w:w w:val="80"/>
        </w:rPr>
        <w:t> </w:t>
      </w:r>
      <w:r>
        <w:rPr>
          <w:b w:val="0"/>
          <w:color w:val="231F20"/>
          <w:w w:val="80"/>
        </w:rPr>
        <w:t>million</w:t>
      </w:r>
      <w:r>
        <w:rPr>
          <w:b w:val="0"/>
          <w:color w:val="231F20"/>
          <w:spacing w:val="-19"/>
          <w:w w:val="80"/>
        </w:rPr>
        <w:t> </w:t>
      </w:r>
      <w:r>
        <w:rPr>
          <w:b w:val="0"/>
          <w:color w:val="231F20"/>
          <w:w w:val="80"/>
        </w:rPr>
        <w:t>for</w:t>
      </w:r>
      <w:r>
        <w:rPr>
          <w:b w:val="0"/>
          <w:color w:val="231F20"/>
          <w:spacing w:val="-17"/>
          <w:w w:val="80"/>
        </w:rPr>
        <w:t> </w:t>
      </w:r>
      <w:r>
        <w:rPr>
          <w:b w:val="0"/>
          <w:color w:val="231F20"/>
          <w:w w:val="80"/>
        </w:rPr>
        <w:t>the</w:t>
      </w:r>
      <w:r>
        <w:rPr>
          <w:b w:val="0"/>
          <w:color w:val="231F20"/>
          <w:spacing w:val="-19"/>
          <w:w w:val="80"/>
        </w:rPr>
        <w:t> </w:t>
      </w:r>
      <w:r>
        <w:rPr>
          <w:b w:val="0"/>
          <w:color w:val="231F20"/>
          <w:w w:val="80"/>
        </w:rPr>
        <w:t>Class</w:t>
      </w:r>
      <w:r>
        <w:rPr>
          <w:b w:val="0"/>
          <w:color w:val="231F20"/>
          <w:spacing w:val="-18"/>
          <w:w w:val="80"/>
        </w:rPr>
        <w:t> </w:t>
      </w:r>
      <w:r>
        <w:rPr>
          <w:b w:val="0"/>
          <w:color w:val="231F20"/>
          <w:w w:val="80"/>
        </w:rPr>
        <w:t>A-2</w:t>
      </w:r>
      <w:r>
        <w:rPr>
          <w:b w:val="0"/>
          <w:color w:val="231F20"/>
          <w:spacing w:val="-17"/>
          <w:w w:val="80"/>
        </w:rPr>
        <w:t> </w:t>
      </w:r>
      <w:r>
        <w:rPr>
          <w:b w:val="0"/>
          <w:color w:val="231F20"/>
          <w:w w:val="80"/>
        </w:rPr>
        <w:t>and</w:t>
      </w:r>
      <w:r>
        <w:rPr>
          <w:b w:val="0"/>
          <w:color w:val="231F20"/>
          <w:spacing w:val="-19"/>
          <w:w w:val="80"/>
        </w:rPr>
        <w:t> </w:t>
      </w:r>
      <w:r>
        <w:rPr>
          <w:b w:val="0"/>
          <w:color w:val="231F20"/>
          <w:w w:val="80"/>
        </w:rPr>
        <w:t>Class</w:t>
      </w:r>
      <w:r>
        <w:rPr>
          <w:b w:val="0"/>
          <w:color w:val="231F20"/>
          <w:spacing w:val="-18"/>
          <w:w w:val="80"/>
        </w:rPr>
        <w:t> </w:t>
      </w:r>
      <w:r>
        <w:rPr>
          <w:b w:val="0"/>
          <w:color w:val="231F20"/>
          <w:w w:val="80"/>
        </w:rPr>
        <w:t>B certificates was redeemed in November 2006. The</w:t>
      </w:r>
      <w:r>
        <w:rPr>
          <w:b w:val="0"/>
          <w:color w:val="231F20"/>
          <w:spacing w:val="-33"/>
          <w:w w:val="80"/>
        </w:rPr>
        <w:t> </w:t>
      </w:r>
      <w:r>
        <w:rPr>
          <w:b w:val="0"/>
          <w:color w:val="231F20"/>
          <w:w w:val="80"/>
        </w:rPr>
        <w:t>Com- pany’s</w:t>
      </w:r>
      <w:r>
        <w:rPr>
          <w:b w:val="0"/>
          <w:color w:val="231F20"/>
          <w:spacing w:val="-10"/>
          <w:w w:val="80"/>
        </w:rPr>
        <w:t> </w:t>
      </w:r>
      <w:r>
        <w:rPr>
          <w:b w:val="0"/>
          <w:color w:val="231F20"/>
          <w:w w:val="80"/>
        </w:rPr>
        <w:t>interest</w:t>
      </w:r>
      <w:r>
        <w:rPr>
          <w:b w:val="0"/>
          <w:color w:val="231F20"/>
          <w:spacing w:val="-8"/>
          <w:w w:val="80"/>
        </w:rPr>
        <w:t> </w:t>
      </w:r>
      <w:r>
        <w:rPr>
          <w:b w:val="0"/>
          <w:color w:val="231F20"/>
          <w:w w:val="80"/>
        </w:rPr>
        <w:t>rate</w:t>
      </w:r>
      <w:r>
        <w:rPr>
          <w:b w:val="0"/>
          <w:color w:val="231F20"/>
          <w:spacing w:val="-9"/>
          <w:w w:val="80"/>
        </w:rPr>
        <w:t> </w:t>
      </w:r>
      <w:r>
        <w:rPr>
          <w:b w:val="0"/>
          <w:color w:val="231F20"/>
          <w:w w:val="80"/>
        </w:rPr>
        <w:t>swap</w:t>
      </w:r>
      <w:r>
        <w:rPr>
          <w:b w:val="0"/>
          <w:color w:val="231F20"/>
          <w:spacing w:val="-10"/>
          <w:w w:val="80"/>
        </w:rPr>
        <w:t> </w:t>
      </w:r>
      <w:r>
        <w:rPr>
          <w:b w:val="0"/>
          <w:color w:val="231F20"/>
          <w:w w:val="80"/>
        </w:rPr>
        <w:t>agreement</w:t>
      </w:r>
      <w:r>
        <w:rPr>
          <w:b w:val="0"/>
          <w:color w:val="231F20"/>
          <w:spacing w:val="-11"/>
          <w:w w:val="80"/>
        </w:rPr>
        <w:t> </w:t>
      </w:r>
      <w:r>
        <w:rPr>
          <w:b w:val="0"/>
          <w:color w:val="231F20"/>
          <w:w w:val="80"/>
        </w:rPr>
        <w:t>associated</w:t>
      </w:r>
      <w:r>
        <w:rPr>
          <w:b w:val="0"/>
          <w:color w:val="231F20"/>
          <w:spacing w:val="-10"/>
          <w:w w:val="80"/>
        </w:rPr>
        <w:t> </w:t>
      </w:r>
      <w:r>
        <w:rPr>
          <w:b w:val="0"/>
          <w:color w:val="231F20"/>
          <w:w w:val="80"/>
        </w:rPr>
        <w:t>with</w:t>
      </w:r>
      <w:r>
        <w:rPr>
          <w:b w:val="0"/>
          <w:color w:val="231F20"/>
          <w:spacing w:val="-9"/>
          <w:w w:val="80"/>
        </w:rPr>
        <w:t> </w:t>
      </w:r>
      <w:r>
        <w:rPr>
          <w:b w:val="0"/>
          <w:color w:val="231F20"/>
          <w:w w:val="80"/>
        </w:rPr>
        <w:t>the Class</w:t>
      </w:r>
      <w:r>
        <w:rPr>
          <w:b w:val="0"/>
          <w:color w:val="231F20"/>
          <w:spacing w:val="-17"/>
          <w:w w:val="80"/>
        </w:rPr>
        <w:t> </w:t>
      </w:r>
      <w:r>
        <w:rPr>
          <w:b w:val="0"/>
          <w:color w:val="231F20"/>
          <w:w w:val="80"/>
        </w:rPr>
        <w:t>A-2</w:t>
      </w:r>
      <w:r>
        <w:rPr>
          <w:b w:val="0"/>
          <w:color w:val="231F20"/>
          <w:spacing w:val="-17"/>
          <w:w w:val="80"/>
        </w:rPr>
        <w:t> </w:t>
      </w:r>
      <w:r>
        <w:rPr>
          <w:b w:val="0"/>
          <w:color w:val="231F20"/>
          <w:w w:val="80"/>
        </w:rPr>
        <w:t>certificates,</w:t>
      </w:r>
      <w:r>
        <w:rPr>
          <w:b w:val="0"/>
          <w:color w:val="231F20"/>
          <w:spacing w:val="-18"/>
          <w:w w:val="80"/>
        </w:rPr>
        <w:t> </w:t>
      </w:r>
      <w:r>
        <w:rPr>
          <w:b w:val="0"/>
          <w:color w:val="231F20"/>
          <w:w w:val="80"/>
        </w:rPr>
        <w:t>which</w:t>
      </w:r>
      <w:r>
        <w:rPr>
          <w:b w:val="0"/>
          <w:color w:val="231F20"/>
          <w:spacing w:val="-18"/>
          <w:w w:val="80"/>
        </w:rPr>
        <w:t> </w:t>
      </w:r>
      <w:r>
        <w:rPr>
          <w:b w:val="0"/>
          <w:color w:val="231F20"/>
          <w:w w:val="80"/>
        </w:rPr>
        <w:t>was</w:t>
      </w:r>
      <w:r>
        <w:rPr>
          <w:b w:val="0"/>
          <w:color w:val="231F20"/>
          <w:spacing w:val="-17"/>
          <w:w w:val="80"/>
        </w:rPr>
        <w:t> </w:t>
      </w:r>
      <w:r>
        <w:rPr>
          <w:b w:val="0"/>
          <w:color w:val="231F20"/>
          <w:w w:val="80"/>
        </w:rPr>
        <w:t>reflected</w:t>
      </w:r>
      <w:r>
        <w:rPr>
          <w:b w:val="0"/>
          <w:color w:val="231F20"/>
          <w:spacing w:val="-18"/>
          <w:w w:val="80"/>
        </w:rPr>
        <w:t> </w:t>
      </w:r>
      <w:r>
        <w:rPr>
          <w:b w:val="0"/>
          <w:color w:val="231F20"/>
          <w:w w:val="80"/>
        </w:rPr>
        <w:t>as</w:t>
      </w:r>
      <w:r>
        <w:rPr>
          <w:b w:val="0"/>
          <w:color w:val="231F20"/>
          <w:spacing w:val="-17"/>
          <w:w w:val="80"/>
        </w:rPr>
        <w:t> </w:t>
      </w:r>
      <w:r>
        <w:rPr>
          <w:b w:val="0"/>
          <w:color w:val="231F20"/>
          <w:w w:val="80"/>
        </w:rPr>
        <w:t>a</w:t>
      </w:r>
      <w:r>
        <w:rPr>
          <w:b w:val="0"/>
          <w:color w:val="231F20"/>
          <w:spacing w:val="-17"/>
          <w:w w:val="80"/>
        </w:rPr>
        <w:t> </w:t>
      </w:r>
      <w:r>
        <w:rPr>
          <w:b w:val="0"/>
          <w:color w:val="231F20"/>
          <w:w w:val="80"/>
        </w:rPr>
        <w:t>reduction </w:t>
      </w:r>
      <w:r>
        <w:rPr>
          <w:b w:val="0"/>
          <w:color w:val="231F20"/>
          <w:w w:val="85"/>
        </w:rPr>
        <w:t>in</w:t>
      </w:r>
      <w:r>
        <w:rPr>
          <w:b w:val="0"/>
          <w:color w:val="231F20"/>
          <w:spacing w:val="-19"/>
          <w:w w:val="85"/>
        </w:rPr>
        <w:t> </w:t>
      </w:r>
      <w:r>
        <w:rPr>
          <w:b w:val="0"/>
          <w:color w:val="231F20"/>
          <w:w w:val="85"/>
        </w:rPr>
        <w:t>the</w:t>
      </w:r>
      <w:r>
        <w:rPr>
          <w:b w:val="0"/>
          <w:color w:val="231F20"/>
          <w:spacing w:val="-19"/>
          <w:w w:val="85"/>
        </w:rPr>
        <w:t> </w:t>
      </w:r>
      <w:r>
        <w:rPr>
          <w:b w:val="0"/>
          <w:color w:val="231F20"/>
          <w:w w:val="85"/>
        </w:rPr>
        <w:t>value</w:t>
      </w:r>
      <w:r>
        <w:rPr>
          <w:b w:val="0"/>
          <w:color w:val="231F20"/>
          <w:spacing w:val="-21"/>
          <w:w w:val="85"/>
        </w:rPr>
        <w:t> </w:t>
      </w:r>
      <w:r>
        <w:rPr>
          <w:b w:val="0"/>
          <w:color w:val="231F20"/>
          <w:w w:val="85"/>
        </w:rPr>
        <w:t>of</w:t>
      </w:r>
      <w:r>
        <w:rPr>
          <w:b w:val="0"/>
          <w:color w:val="231F20"/>
          <w:spacing w:val="-19"/>
          <w:w w:val="85"/>
        </w:rPr>
        <w:t> </w:t>
      </w:r>
      <w:r>
        <w:rPr>
          <w:b w:val="0"/>
          <w:color w:val="231F20"/>
          <w:w w:val="85"/>
        </w:rPr>
        <w:t>that</w:t>
      </w:r>
      <w:r>
        <w:rPr>
          <w:b w:val="0"/>
          <w:color w:val="231F20"/>
          <w:spacing w:val="-19"/>
          <w:w w:val="85"/>
        </w:rPr>
        <w:t> </w:t>
      </w:r>
      <w:r>
        <w:rPr>
          <w:b w:val="0"/>
          <w:color w:val="231F20"/>
          <w:w w:val="85"/>
        </w:rPr>
        <w:t>debt</w:t>
      </w:r>
      <w:r>
        <w:rPr>
          <w:b w:val="0"/>
          <w:color w:val="231F20"/>
          <w:spacing w:val="-19"/>
          <w:w w:val="85"/>
        </w:rPr>
        <w:t> </w:t>
      </w:r>
      <w:r>
        <w:rPr>
          <w:b w:val="0"/>
          <w:color w:val="231F20"/>
          <w:w w:val="85"/>
        </w:rPr>
        <w:t>in</w:t>
      </w:r>
      <w:r>
        <w:rPr>
          <w:b w:val="0"/>
          <w:color w:val="231F20"/>
          <w:spacing w:val="-19"/>
          <w:w w:val="85"/>
        </w:rPr>
        <w:t> </w:t>
      </w:r>
      <w:r>
        <w:rPr>
          <w:b w:val="0"/>
          <w:color w:val="231F20"/>
          <w:w w:val="85"/>
        </w:rPr>
        <w:t>the</w:t>
      </w:r>
      <w:r>
        <w:rPr>
          <w:b w:val="0"/>
          <w:color w:val="231F20"/>
          <w:spacing w:val="-19"/>
          <w:w w:val="85"/>
        </w:rPr>
        <w:t> </w:t>
      </w:r>
      <w:r>
        <w:rPr>
          <w:b w:val="0"/>
          <w:color w:val="231F20"/>
          <w:w w:val="85"/>
        </w:rPr>
        <w:t>amount</w:t>
      </w:r>
      <w:r>
        <w:rPr>
          <w:b w:val="0"/>
          <w:color w:val="231F20"/>
          <w:spacing w:val="-20"/>
          <w:w w:val="85"/>
        </w:rPr>
        <w:t> </w:t>
      </w:r>
      <w:r>
        <w:rPr>
          <w:b w:val="0"/>
          <w:color w:val="231F20"/>
          <w:w w:val="85"/>
        </w:rPr>
        <w:t>of</w:t>
      </w:r>
      <w:r>
        <w:rPr>
          <w:b w:val="0"/>
          <w:color w:val="231F20"/>
          <w:spacing w:val="-19"/>
          <w:w w:val="85"/>
        </w:rPr>
        <w:t> </w:t>
      </w:r>
      <w:r>
        <w:rPr>
          <w:b w:val="0"/>
          <w:color w:val="231F20"/>
          <w:w w:val="85"/>
        </w:rPr>
        <w:t>$6</w:t>
      </w:r>
      <w:r>
        <w:rPr>
          <w:b w:val="0"/>
          <w:color w:val="231F20"/>
          <w:spacing w:val="-19"/>
          <w:w w:val="85"/>
        </w:rPr>
        <w:t> </w:t>
      </w:r>
      <w:r>
        <w:rPr>
          <w:b w:val="0"/>
          <w:color w:val="231F20"/>
          <w:w w:val="85"/>
        </w:rPr>
        <w:t>million</w:t>
      </w:r>
      <w:r>
        <w:rPr>
          <w:b w:val="0"/>
          <w:color w:val="231F20"/>
          <w:spacing w:val="-19"/>
          <w:w w:val="85"/>
        </w:rPr>
        <w:t> </w:t>
      </w:r>
      <w:r>
        <w:rPr>
          <w:b w:val="0"/>
          <w:color w:val="231F20"/>
          <w:w w:val="85"/>
        </w:rPr>
        <w:t>at </w:t>
      </w:r>
      <w:r>
        <w:rPr>
          <w:b w:val="0"/>
          <w:color w:val="231F20"/>
          <w:w w:val="90"/>
        </w:rPr>
        <w:t>December 31, 2005, expired concurrent with the </w:t>
      </w:r>
      <w:r>
        <w:rPr>
          <w:b w:val="0"/>
          <w:color w:val="231F20"/>
          <w:w w:val="80"/>
        </w:rPr>
        <w:t>redemption of those certificates in November</w:t>
      </w:r>
      <w:r>
        <w:rPr>
          <w:b w:val="0"/>
          <w:color w:val="231F20"/>
          <w:spacing w:val="40"/>
          <w:w w:val="80"/>
        </w:rPr>
        <w:t> </w:t>
      </w:r>
      <w:r>
        <w:rPr>
          <w:b w:val="0"/>
          <w:color w:val="231F20"/>
          <w:w w:val="80"/>
        </w:rPr>
        <w:t>2006.</w:t>
      </w:r>
    </w:p>
    <w:p>
      <w:pPr>
        <w:pStyle w:val="BodyText"/>
        <w:spacing w:before="10"/>
        <w:rPr>
          <w:b w:val="0"/>
          <w:sz w:val="17"/>
        </w:rPr>
      </w:pPr>
    </w:p>
    <w:p>
      <w:pPr>
        <w:pStyle w:val="BodyText"/>
        <w:ind w:left="519"/>
        <w:rPr>
          <w:b w:val="0"/>
        </w:rPr>
      </w:pPr>
      <w:r>
        <w:rPr>
          <w:b w:val="0"/>
          <w:color w:val="231F20"/>
          <w:w w:val="80"/>
        </w:rPr>
        <w:t>During</w:t>
      </w:r>
      <w:r>
        <w:rPr>
          <w:b w:val="0"/>
          <w:color w:val="231F20"/>
          <w:spacing w:val="-11"/>
          <w:w w:val="80"/>
        </w:rPr>
        <w:t> </w:t>
      </w:r>
      <w:r>
        <w:rPr>
          <w:b w:val="0"/>
          <w:color w:val="231F20"/>
          <w:w w:val="80"/>
        </w:rPr>
        <w:t>2006,</w:t>
      </w:r>
      <w:r>
        <w:rPr>
          <w:b w:val="0"/>
          <w:color w:val="231F20"/>
          <w:spacing w:val="-11"/>
          <w:w w:val="80"/>
        </w:rPr>
        <w:t> </w:t>
      </w:r>
      <w:r>
        <w:rPr>
          <w:b w:val="0"/>
          <w:color w:val="231F20"/>
          <w:w w:val="80"/>
        </w:rPr>
        <w:t>the</w:t>
      </w:r>
      <w:r>
        <w:rPr>
          <w:b w:val="0"/>
          <w:color w:val="231F20"/>
          <w:spacing w:val="-12"/>
          <w:w w:val="80"/>
        </w:rPr>
        <w:t> </w:t>
      </w:r>
      <w:r>
        <w:rPr>
          <w:b w:val="0"/>
          <w:color w:val="231F20"/>
          <w:w w:val="80"/>
        </w:rPr>
        <w:t>Company</w:t>
      </w:r>
      <w:r>
        <w:rPr>
          <w:b w:val="0"/>
          <w:color w:val="231F20"/>
          <w:spacing w:val="-13"/>
          <w:w w:val="80"/>
        </w:rPr>
        <w:t> </w:t>
      </w:r>
      <w:r>
        <w:rPr>
          <w:b w:val="0"/>
          <w:color w:val="231F20"/>
          <w:w w:val="80"/>
        </w:rPr>
        <w:t>redeemed</w:t>
      </w:r>
      <w:r>
        <w:rPr>
          <w:b w:val="0"/>
          <w:color w:val="231F20"/>
          <w:spacing w:val="-13"/>
          <w:w w:val="80"/>
        </w:rPr>
        <w:t> </w:t>
      </w:r>
      <w:r>
        <w:rPr>
          <w:b w:val="0"/>
          <w:color w:val="231F20"/>
          <w:w w:val="80"/>
        </w:rPr>
        <w:t>two</w:t>
      </w:r>
      <w:r>
        <w:rPr>
          <w:b w:val="0"/>
          <w:color w:val="231F20"/>
          <w:spacing w:val="-11"/>
          <w:w w:val="80"/>
        </w:rPr>
        <w:t> </w:t>
      </w:r>
      <w:r>
        <w:rPr>
          <w:b w:val="0"/>
          <w:color w:val="231F20"/>
          <w:w w:val="80"/>
        </w:rPr>
        <w:t>separate</w:t>
      </w:r>
    </w:p>
    <w:p>
      <w:pPr>
        <w:pStyle w:val="BodyText"/>
        <w:spacing w:line="244" w:lineRule="auto" w:before="5"/>
        <w:ind w:left="119" w:right="1"/>
        <w:jc w:val="both"/>
        <w:rPr>
          <w:b w:val="0"/>
        </w:rPr>
      </w:pPr>
      <w:r>
        <w:rPr>
          <w:b w:val="0"/>
          <w:color w:val="231F20"/>
          <w:w w:val="80"/>
        </w:rPr>
        <w:t>$29</w:t>
      </w:r>
      <w:r>
        <w:rPr>
          <w:b w:val="0"/>
          <w:color w:val="231F20"/>
          <w:spacing w:val="-12"/>
          <w:w w:val="80"/>
        </w:rPr>
        <w:t> </w:t>
      </w:r>
      <w:r>
        <w:rPr>
          <w:b w:val="0"/>
          <w:color w:val="231F20"/>
          <w:w w:val="80"/>
        </w:rPr>
        <w:t>million</w:t>
      </w:r>
      <w:r>
        <w:rPr>
          <w:b w:val="0"/>
          <w:color w:val="231F20"/>
          <w:spacing w:val="-13"/>
          <w:w w:val="80"/>
        </w:rPr>
        <w:t> </w:t>
      </w:r>
      <w:r>
        <w:rPr>
          <w:b w:val="0"/>
          <w:color w:val="231F20"/>
          <w:w w:val="80"/>
        </w:rPr>
        <w:t>non-interest</w:t>
      </w:r>
      <w:r>
        <w:rPr>
          <w:b w:val="0"/>
          <w:color w:val="231F20"/>
          <w:spacing w:val="-11"/>
          <w:w w:val="80"/>
        </w:rPr>
        <w:t> </w:t>
      </w:r>
      <w:r>
        <w:rPr>
          <w:b w:val="0"/>
          <w:color w:val="231F20"/>
          <w:w w:val="80"/>
        </w:rPr>
        <w:t>bearing</w:t>
      </w:r>
      <w:r>
        <w:rPr>
          <w:b w:val="0"/>
          <w:color w:val="231F20"/>
          <w:spacing w:val="-13"/>
          <w:w w:val="80"/>
        </w:rPr>
        <w:t> </w:t>
      </w:r>
      <w:r>
        <w:rPr>
          <w:b w:val="0"/>
          <w:color w:val="231F20"/>
          <w:w w:val="80"/>
        </w:rPr>
        <w:t>notes</w:t>
      </w:r>
      <w:r>
        <w:rPr>
          <w:b w:val="0"/>
          <w:color w:val="231F20"/>
          <w:spacing w:val="-13"/>
          <w:w w:val="80"/>
        </w:rPr>
        <w:t> </w:t>
      </w:r>
      <w:r>
        <w:rPr>
          <w:b w:val="0"/>
          <w:color w:val="231F20"/>
          <w:w w:val="80"/>
        </w:rPr>
        <w:t>on</w:t>
      </w:r>
      <w:r>
        <w:rPr>
          <w:b w:val="0"/>
          <w:color w:val="231F20"/>
          <w:spacing w:val="-12"/>
          <w:w w:val="80"/>
        </w:rPr>
        <w:t> </w:t>
      </w:r>
      <w:r>
        <w:rPr>
          <w:b w:val="0"/>
          <w:color w:val="231F20"/>
          <w:w w:val="80"/>
        </w:rPr>
        <w:t>their</w:t>
      </w:r>
      <w:r>
        <w:rPr>
          <w:b w:val="0"/>
          <w:color w:val="231F20"/>
          <w:spacing w:val="-13"/>
          <w:w w:val="80"/>
        </w:rPr>
        <w:t> </w:t>
      </w:r>
      <w:r>
        <w:rPr>
          <w:b w:val="0"/>
          <w:color w:val="231F20"/>
          <w:w w:val="80"/>
        </w:rPr>
        <w:t>maturity </w:t>
      </w:r>
      <w:r>
        <w:rPr>
          <w:b w:val="0"/>
          <w:color w:val="231F20"/>
          <w:w w:val="90"/>
        </w:rPr>
        <w:t>dates of February 24, 2006 and April 28, 2006, respectively.</w:t>
      </w:r>
    </w:p>
    <w:p>
      <w:pPr>
        <w:pStyle w:val="BodyText"/>
        <w:rPr>
          <w:b w:val="0"/>
          <w:sz w:val="18"/>
        </w:rPr>
      </w:pPr>
    </w:p>
    <w:p>
      <w:pPr>
        <w:pStyle w:val="BodyText"/>
        <w:spacing w:before="1"/>
        <w:ind w:left="519"/>
        <w:rPr>
          <w:b w:val="0"/>
        </w:rPr>
      </w:pPr>
      <w:r>
        <w:rPr>
          <w:b w:val="0"/>
          <w:color w:val="231F20"/>
          <w:w w:val="90"/>
        </w:rPr>
        <w:t>During February 2005, the Company issued</w:t>
      </w:r>
    </w:p>
    <w:p>
      <w:pPr>
        <w:pStyle w:val="BodyText"/>
        <w:spacing w:line="244" w:lineRule="auto" w:before="5"/>
        <w:ind w:left="119"/>
        <w:jc w:val="both"/>
        <w:rPr>
          <w:b w:val="0"/>
        </w:rPr>
      </w:pPr>
      <w:r>
        <w:rPr>
          <w:b w:val="0"/>
          <w:color w:val="231F20"/>
          <w:w w:val="85"/>
        </w:rPr>
        <w:t>$300 million senior unsecured Notes due 2017. The </w:t>
      </w:r>
      <w:r>
        <w:rPr>
          <w:b w:val="0"/>
          <w:color w:val="231F20"/>
          <w:w w:val="80"/>
        </w:rPr>
        <w:t>notes</w:t>
      </w:r>
      <w:r>
        <w:rPr>
          <w:b w:val="0"/>
          <w:color w:val="231F20"/>
          <w:spacing w:val="-21"/>
          <w:w w:val="80"/>
        </w:rPr>
        <w:t> </w:t>
      </w:r>
      <w:r>
        <w:rPr>
          <w:b w:val="0"/>
          <w:color w:val="231F20"/>
          <w:w w:val="80"/>
        </w:rPr>
        <w:t>bear</w:t>
      </w:r>
      <w:r>
        <w:rPr>
          <w:b w:val="0"/>
          <w:color w:val="231F20"/>
          <w:spacing w:val="-21"/>
          <w:w w:val="80"/>
        </w:rPr>
        <w:t> </w:t>
      </w:r>
      <w:r>
        <w:rPr>
          <w:b w:val="0"/>
          <w:color w:val="231F20"/>
          <w:w w:val="80"/>
        </w:rPr>
        <w:t>interest</w:t>
      </w:r>
      <w:r>
        <w:rPr>
          <w:b w:val="0"/>
          <w:color w:val="231F20"/>
          <w:spacing w:val="-21"/>
          <w:w w:val="80"/>
        </w:rPr>
        <w:t> </w:t>
      </w:r>
      <w:r>
        <w:rPr>
          <w:b w:val="0"/>
          <w:color w:val="231F20"/>
          <w:w w:val="80"/>
        </w:rPr>
        <w:t>at</w:t>
      </w:r>
      <w:r>
        <w:rPr>
          <w:b w:val="0"/>
          <w:color w:val="231F20"/>
          <w:spacing w:val="-21"/>
          <w:w w:val="80"/>
        </w:rPr>
        <w:t> </w:t>
      </w:r>
      <w:r>
        <w:rPr>
          <w:b w:val="0"/>
          <w:color w:val="231F20"/>
          <w:w w:val="80"/>
        </w:rPr>
        <w:t>5.125</w:t>
      </w:r>
      <w:r>
        <w:rPr>
          <w:b w:val="0"/>
          <w:color w:val="231F20"/>
          <w:spacing w:val="-21"/>
          <w:w w:val="80"/>
        </w:rPr>
        <w:t> </w:t>
      </w:r>
      <w:r>
        <w:rPr>
          <w:b w:val="0"/>
          <w:color w:val="231F20"/>
          <w:w w:val="80"/>
        </w:rPr>
        <w:t>percent,</w:t>
      </w:r>
      <w:r>
        <w:rPr>
          <w:b w:val="0"/>
          <w:color w:val="231F20"/>
          <w:spacing w:val="-22"/>
          <w:w w:val="80"/>
        </w:rPr>
        <w:t> </w:t>
      </w:r>
      <w:r>
        <w:rPr>
          <w:b w:val="0"/>
          <w:color w:val="231F20"/>
          <w:w w:val="80"/>
        </w:rPr>
        <w:t>payable</w:t>
      </w:r>
      <w:r>
        <w:rPr>
          <w:b w:val="0"/>
          <w:color w:val="231F20"/>
          <w:spacing w:val="-23"/>
          <w:w w:val="80"/>
        </w:rPr>
        <w:t> </w:t>
      </w:r>
      <w:r>
        <w:rPr>
          <w:b w:val="0"/>
          <w:color w:val="231F20"/>
          <w:w w:val="80"/>
        </w:rPr>
        <w:t>semi-annu- </w:t>
      </w:r>
      <w:r>
        <w:rPr>
          <w:b w:val="0"/>
          <w:color w:val="231F20"/>
          <w:w w:val="85"/>
        </w:rPr>
        <w:t>ally</w:t>
      </w:r>
      <w:r>
        <w:rPr>
          <w:b w:val="0"/>
          <w:color w:val="231F20"/>
          <w:spacing w:val="-34"/>
          <w:w w:val="85"/>
        </w:rPr>
        <w:t> </w:t>
      </w:r>
      <w:r>
        <w:rPr>
          <w:b w:val="0"/>
          <w:color w:val="231F20"/>
          <w:w w:val="85"/>
        </w:rPr>
        <w:t>in</w:t>
      </w:r>
      <w:r>
        <w:rPr>
          <w:b w:val="0"/>
          <w:color w:val="231F20"/>
          <w:spacing w:val="-34"/>
          <w:w w:val="85"/>
        </w:rPr>
        <w:t> </w:t>
      </w:r>
      <w:r>
        <w:rPr>
          <w:b w:val="0"/>
          <w:color w:val="231F20"/>
          <w:w w:val="85"/>
        </w:rPr>
        <w:t>arrears,</w:t>
      </w:r>
      <w:r>
        <w:rPr>
          <w:b w:val="0"/>
          <w:color w:val="231F20"/>
          <w:spacing w:val="-34"/>
          <w:w w:val="85"/>
        </w:rPr>
        <w:t> </w:t>
      </w:r>
      <w:r>
        <w:rPr>
          <w:b w:val="0"/>
          <w:color w:val="231F20"/>
          <w:w w:val="85"/>
        </w:rPr>
        <w:t>with</w:t>
      </w:r>
      <w:r>
        <w:rPr>
          <w:b w:val="0"/>
          <w:color w:val="231F20"/>
          <w:spacing w:val="-34"/>
          <w:w w:val="85"/>
        </w:rPr>
        <w:t> </w:t>
      </w:r>
      <w:r>
        <w:rPr>
          <w:b w:val="0"/>
          <w:color w:val="231F20"/>
          <w:w w:val="85"/>
        </w:rPr>
        <w:t>the</w:t>
      </w:r>
      <w:r>
        <w:rPr>
          <w:b w:val="0"/>
          <w:color w:val="231F20"/>
          <w:spacing w:val="-34"/>
          <w:w w:val="85"/>
        </w:rPr>
        <w:t> </w:t>
      </w:r>
      <w:r>
        <w:rPr>
          <w:b w:val="0"/>
          <w:color w:val="231F20"/>
          <w:w w:val="85"/>
        </w:rPr>
        <w:t>first</w:t>
      </w:r>
      <w:r>
        <w:rPr>
          <w:b w:val="0"/>
          <w:color w:val="231F20"/>
          <w:spacing w:val="-33"/>
          <w:w w:val="85"/>
        </w:rPr>
        <w:t> </w:t>
      </w:r>
      <w:r>
        <w:rPr>
          <w:b w:val="0"/>
          <w:color w:val="231F20"/>
          <w:w w:val="85"/>
        </w:rPr>
        <w:t>payment</w:t>
      </w:r>
      <w:r>
        <w:rPr>
          <w:b w:val="0"/>
          <w:color w:val="231F20"/>
          <w:spacing w:val="-35"/>
          <w:w w:val="85"/>
        </w:rPr>
        <w:t> </w:t>
      </w:r>
      <w:r>
        <w:rPr>
          <w:b w:val="0"/>
          <w:color w:val="231F20"/>
          <w:w w:val="85"/>
        </w:rPr>
        <w:t>made</w:t>
      </w:r>
      <w:r>
        <w:rPr>
          <w:b w:val="0"/>
          <w:color w:val="231F20"/>
          <w:spacing w:val="-34"/>
          <w:w w:val="85"/>
        </w:rPr>
        <w:t> </w:t>
      </w:r>
      <w:r>
        <w:rPr>
          <w:b w:val="0"/>
          <w:color w:val="231F20"/>
          <w:w w:val="85"/>
        </w:rPr>
        <w:t>on</w:t>
      </w:r>
      <w:r>
        <w:rPr>
          <w:b w:val="0"/>
          <w:color w:val="231F20"/>
          <w:spacing w:val="-34"/>
          <w:w w:val="85"/>
        </w:rPr>
        <w:t> </w:t>
      </w:r>
      <w:r>
        <w:rPr>
          <w:b w:val="0"/>
          <w:color w:val="231F20"/>
          <w:w w:val="85"/>
        </w:rPr>
        <w:t>Septem- ber</w:t>
      </w:r>
      <w:r>
        <w:rPr>
          <w:b w:val="0"/>
          <w:color w:val="231F20"/>
          <w:spacing w:val="-29"/>
          <w:w w:val="85"/>
        </w:rPr>
        <w:t> </w:t>
      </w:r>
      <w:r>
        <w:rPr>
          <w:b w:val="0"/>
          <w:color w:val="231F20"/>
          <w:w w:val="85"/>
        </w:rPr>
        <w:t>1,</w:t>
      </w:r>
      <w:r>
        <w:rPr>
          <w:b w:val="0"/>
          <w:color w:val="231F20"/>
          <w:spacing w:val="-29"/>
          <w:w w:val="85"/>
        </w:rPr>
        <w:t> </w:t>
      </w:r>
      <w:r>
        <w:rPr>
          <w:b w:val="0"/>
          <w:color w:val="231F20"/>
          <w:w w:val="85"/>
        </w:rPr>
        <w:t>2005.</w:t>
      </w:r>
      <w:r>
        <w:rPr>
          <w:b w:val="0"/>
          <w:color w:val="231F20"/>
          <w:spacing w:val="-30"/>
          <w:w w:val="85"/>
        </w:rPr>
        <w:t> </w:t>
      </w:r>
      <w:r>
        <w:rPr>
          <w:b w:val="0"/>
          <w:color w:val="231F20"/>
          <w:w w:val="85"/>
        </w:rPr>
        <w:t>Southwest</w:t>
      </w:r>
      <w:r>
        <w:rPr>
          <w:b w:val="0"/>
          <w:color w:val="231F20"/>
          <w:spacing w:val="-29"/>
          <w:w w:val="85"/>
        </w:rPr>
        <w:t> </w:t>
      </w:r>
      <w:r>
        <w:rPr>
          <w:b w:val="0"/>
          <w:color w:val="231F20"/>
          <w:w w:val="85"/>
        </w:rPr>
        <w:t>used</w:t>
      </w:r>
      <w:r>
        <w:rPr>
          <w:b w:val="0"/>
          <w:color w:val="231F20"/>
          <w:spacing w:val="-30"/>
          <w:w w:val="85"/>
        </w:rPr>
        <w:t> </w:t>
      </w:r>
      <w:r>
        <w:rPr>
          <w:b w:val="0"/>
          <w:color w:val="231F20"/>
          <w:w w:val="85"/>
        </w:rPr>
        <w:t>the</w:t>
      </w:r>
      <w:r>
        <w:rPr>
          <w:b w:val="0"/>
          <w:color w:val="231F20"/>
          <w:spacing w:val="-29"/>
          <w:w w:val="85"/>
        </w:rPr>
        <w:t> </w:t>
      </w:r>
      <w:r>
        <w:rPr>
          <w:b w:val="0"/>
          <w:color w:val="231F20"/>
          <w:w w:val="85"/>
        </w:rPr>
        <w:t>net</w:t>
      </w:r>
      <w:r>
        <w:rPr>
          <w:b w:val="0"/>
          <w:color w:val="231F20"/>
          <w:spacing w:val="-29"/>
          <w:w w:val="85"/>
        </w:rPr>
        <w:t> </w:t>
      </w:r>
      <w:r>
        <w:rPr>
          <w:b w:val="0"/>
          <w:color w:val="231F20"/>
          <w:w w:val="85"/>
        </w:rPr>
        <w:t>proceeds</w:t>
      </w:r>
      <w:r>
        <w:rPr>
          <w:b w:val="0"/>
          <w:color w:val="231F20"/>
          <w:spacing w:val="-30"/>
          <w:w w:val="85"/>
        </w:rPr>
        <w:t> </w:t>
      </w:r>
      <w:r>
        <w:rPr>
          <w:b w:val="0"/>
          <w:color w:val="231F20"/>
          <w:w w:val="85"/>
        </w:rPr>
        <w:t>from</w:t>
      </w:r>
      <w:r>
        <w:rPr>
          <w:b w:val="0"/>
          <w:color w:val="231F20"/>
          <w:spacing w:val="-28"/>
          <w:w w:val="85"/>
        </w:rPr>
        <w:t> </w:t>
      </w:r>
      <w:r>
        <w:rPr>
          <w:b w:val="0"/>
          <w:color w:val="231F20"/>
          <w:w w:val="85"/>
        </w:rPr>
        <w:t>the issuance</w:t>
      </w:r>
      <w:r>
        <w:rPr>
          <w:b w:val="0"/>
          <w:color w:val="231F20"/>
          <w:spacing w:val="-24"/>
          <w:w w:val="85"/>
        </w:rPr>
        <w:t> </w:t>
      </w:r>
      <w:r>
        <w:rPr>
          <w:b w:val="0"/>
          <w:color w:val="231F20"/>
          <w:w w:val="85"/>
        </w:rPr>
        <w:t>of</w:t>
      </w:r>
      <w:r>
        <w:rPr>
          <w:b w:val="0"/>
          <w:color w:val="231F20"/>
          <w:spacing w:val="-23"/>
          <w:w w:val="85"/>
        </w:rPr>
        <w:t> </w:t>
      </w:r>
      <w:r>
        <w:rPr>
          <w:b w:val="0"/>
          <w:color w:val="231F20"/>
          <w:w w:val="85"/>
        </w:rPr>
        <w:t>the</w:t>
      </w:r>
      <w:r>
        <w:rPr>
          <w:b w:val="0"/>
          <w:color w:val="231F20"/>
          <w:spacing w:val="-23"/>
          <w:w w:val="85"/>
        </w:rPr>
        <w:t> </w:t>
      </w:r>
      <w:r>
        <w:rPr>
          <w:b w:val="0"/>
          <w:color w:val="231F20"/>
          <w:w w:val="85"/>
        </w:rPr>
        <w:t>notes,</w:t>
      </w:r>
      <w:r>
        <w:rPr>
          <w:b w:val="0"/>
          <w:color w:val="231F20"/>
          <w:spacing w:val="-23"/>
          <w:w w:val="85"/>
        </w:rPr>
        <w:t> </w:t>
      </w:r>
      <w:r>
        <w:rPr>
          <w:b w:val="0"/>
          <w:color w:val="231F20"/>
          <w:w w:val="85"/>
        </w:rPr>
        <w:t>approximately</w:t>
      </w:r>
      <w:r>
        <w:rPr>
          <w:b w:val="0"/>
          <w:color w:val="231F20"/>
          <w:spacing w:val="-24"/>
          <w:w w:val="85"/>
        </w:rPr>
        <w:t> </w:t>
      </w:r>
      <w:r>
        <w:rPr>
          <w:b w:val="0"/>
          <w:color w:val="231F20"/>
          <w:w w:val="85"/>
        </w:rPr>
        <w:t>$296</w:t>
      </w:r>
      <w:r>
        <w:rPr>
          <w:b w:val="0"/>
          <w:color w:val="231F20"/>
          <w:spacing w:val="-23"/>
          <w:w w:val="85"/>
        </w:rPr>
        <w:t> </w:t>
      </w:r>
      <w:r>
        <w:rPr>
          <w:b w:val="0"/>
          <w:color w:val="231F20"/>
          <w:w w:val="85"/>
        </w:rPr>
        <w:t>million,</w:t>
      </w:r>
      <w:r>
        <w:rPr>
          <w:b w:val="0"/>
          <w:color w:val="231F20"/>
          <w:spacing w:val="-23"/>
          <w:w w:val="85"/>
        </w:rPr>
        <w:t> </w:t>
      </w:r>
      <w:r>
        <w:rPr>
          <w:b w:val="0"/>
          <w:color w:val="231F20"/>
          <w:w w:val="85"/>
        </w:rPr>
        <w:t>for </w:t>
      </w:r>
      <w:r>
        <w:rPr>
          <w:b w:val="0"/>
          <w:color w:val="231F20"/>
          <w:w w:val="75"/>
        </w:rPr>
        <w:t>general</w:t>
      </w:r>
      <w:r>
        <w:rPr>
          <w:b w:val="0"/>
          <w:color w:val="231F20"/>
          <w:spacing w:val="47"/>
          <w:w w:val="75"/>
        </w:rPr>
        <w:t> </w:t>
      </w:r>
      <w:r>
        <w:rPr>
          <w:b w:val="0"/>
          <w:color w:val="231F20"/>
          <w:w w:val="75"/>
        </w:rPr>
        <w:t>corporate</w:t>
      </w:r>
      <w:r>
        <w:rPr>
          <w:b w:val="0"/>
          <w:color w:val="231F20"/>
          <w:spacing w:val="24"/>
          <w:w w:val="75"/>
        </w:rPr>
        <w:t> </w:t>
      </w:r>
      <w:r>
        <w:rPr>
          <w:b w:val="0"/>
          <w:color w:val="231F20"/>
          <w:w w:val="75"/>
        </w:rPr>
        <w:t>purposes.</w:t>
      </w:r>
    </w:p>
    <w:p>
      <w:pPr>
        <w:pStyle w:val="BodyText"/>
        <w:spacing w:before="11"/>
        <w:rPr>
          <w:b w:val="0"/>
          <w:sz w:val="17"/>
        </w:rPr>
      </w:pPr>
    </w:p>
    <w:p>
      <w:pPr>
        <w:pStyle w:val="BodyText"/>
        <w:spacing w:line="244" w:lineRule="auto"/>
        <w:ind w:left="119" w:firstLine="400"/>
        <w:jc w:val="both"/>
        <w:rPr>
          <w:b w:val="0"/>
        </w:rPr>
      </w:pPr>
      <w:r>
        <w:rPr>
          <w:b w:val="0"/>
          <w:color w:val="231F20"/>
          <w:w w:val="85"/>
        </w:rPr>
        <w:t>In</w:t>
      </w:r>
      <w:r>
        <w:rPr>
          <w:b w:val="0"/>
          <w:color w:val="231F20"/>
          <w:spacing w:val="-34"/>
          <w:w w:val="85"/>
        </w:rPr>
        <w:t> </w:t>
      </w:r>
      <w:r>
        <w:rPr>
          <w:b w:val="0"/>
          <w:color w:val="231F20"/>
          <w:w w:val="85"/>
        </w:rPr>
        <w:t>fourth</w:t>
      </w:r>
      <w:r>
        <w:rPr>
          <w:b w:val="0"/>
          <w:color w:val="231F20"/>
          <w:spacing w:val="-34"/>
          <w:w w:val="85"/>
        </w:rPr>
        <w:t> </w:t>
      </w:r>
      <w:r>
        <w:rPr>
          <w:b w:val="0"/>
          <w:color w:val="231F20"/>
          <w:w w:val="85"/>
        </w:rPr>
        <w:t>quarter</w:t>
      </w:r>
      <w:r>
        <w:rPr>
          <w:b w:val="0"/>
          <w:color w:val="231F20"/>
          <w:spacing w:val="-34"/>
          <w:w w:val="85"/>
        </w:rPr>
        <w:t> </w:t>
      </w:r>
      <w:r>
        <w:rPr>
          <w:b w:val="0"/>
          <w:color w:val="231F20"/>
          <w:w w:val="85"/>
        </w:rPr>
        <w:t>2004,</w:t>
      </w:r>
      <w:r>
        <w:rPr>
          <w:b w:val="0"/>
          <w:color w:val="231F20"/>
          <w:spacing w:val="-34"/>
          <w:w w:val="85"/>
        </w:rPr>
        <w:t> </w:t>
      </w:r>
      <w:r>
        <w:rPr>
          <w:b w:val="0"/>
          <w:color w:val="231F20"/>
          <w:w w:val="85"/>
        </w:rPr>
        <w:t>the</w:t>
      </w:r>
      <w:r>
        <w:rPr>
          <w:b w:val="0"/>
          <w:color w:val="231F20"/>
          <w:spacing w:val="-34"/>
          <w:w w:val="85"/>
        </w:rPr>
        <w:t> </w:t>
      </w:r>
      <w:r>
        <w:rPr>
          <w:b w:val="0"/>
          <w:color w:val="231F20"/>
          <w:w w:val="85"/>
        </w:rPr>
        <w:t>Company</w:t>
      </w:r>
      <w:r>
        <w:rPr>
          <w:b w:val="0"/>
          <w:color w:val="231F20"/>
          <w:spacing w:val="-35"/>
          <w:w w:val="85"/>
        </w:rPr>
        <w:t> </w:t>
      </w:r>
      <w:r>
        <w:rPr>
          <w:b w:val="0"/>
          <w:color w:val="231F20"/>
          <w:w w:val="85"/>
        </w:rPr>
        <w:t>entered</w:t>
      </w:r>
      <w:r>
        <w:rPr>
          <w:b w:val="0"/>
          <w:color w:val="231F20"/>
          <w:spacing w:val="-34"/>
          <w:w w:val="85"/>
        </w:rPr>
        <w:t> </w:t>
      </w:r>
      <w:r>
        <w:rPr>
          <w:b w:val="0"/>
          <w:color w:val="231F20"/>
          <w:w w:val="85"/>
        </w:rPr>
        <w:t>into </w:t>
      </w:r>
      <w:r>
        <w:rPr>
          <w:b w:val="0"/>
          <w:color w:val="231F20"/>
          <w:w w:val="80"/>
        </w:rPr>
        <w:t>four identical 13-year floating-rate financing arrange- </w:t>
      </w:r>
      <w:r>
        <w:rPr>
          <w:b w:val="0"/>
          <w:color w:val="231F20"/>
          <w:w w:val="85"/>
        </w:rPr>
        <w:t>ments,</w:t>
      </w:r>
      <w:r>
        <w:rPr>
          <w:b w:val="0"/>
          <w:color w:val="231F20"/>
          <w:spacing w:val="-35"/>
          <w:w w:val="85"/>
        </w:rPr>
        <w:t> </w:t>
      </w:r>
      <w:r>
        <w:rPr>
          <w:b w:val="0"/>
          <w:color w:val="231F20"/>
          <w:w w:val="85"/>
        </w:rPr>
        <w:t>whereby</w:t>
      </w:r>
      <w:r>
        <w:rPr>
          <w:b w:val="0"/>
          <w:color w:val="231F20"/>
          <w:spacing w:val="-36"/>
          <w:w w:val="85"/>
        </w:rPr>
        <w:t> </w:t>
      </w:r>
      <w:r>
        <w:rPr>
          <w:b w:val="0"/>
          <w:color w:val="231F20"/>
          <w:w w:val="85"/>
        </w:rPr>
        <w:t>it</w:t>
      </w:r>
      <w:r>
        <w:rPr>
          <w:b w:val="0"/>
          <w:color w:val="231F20"/>
          <w:spacing w:val="-35"/>
          <w:w w:val="85"/>
        </w:rPr>
        <w:t> </w:t>
      </w:r>
      <w:r>
        <w:rPr>
          <w:b w:val="0"/>
          <w:color w:val="231F20"/>
          <w:w w:val="85"/>
        </w:rPr>
        <w:t>borrowed</w:t>
      </w:r>
      <w:r>
        <w:rPr>
          <w:b w:val="0"/>
          <w:color w:val="231F20"/>
          <w:spacing w:val="-36"/>
          <w:w w:val="85"/>
        </w:rPr>
        <w:t> </w:t>
      </w:r>
      <w:r>
        <w:rPr>
          <w:b w:val="0"/>
          <w:color w:val="231F20"/>
          <w:w w:val="85"/>
        </w:rPr>
        <w:t>a</w:t>
      </w:r>
      <w:r>
        <w:rPr>
          <w:b w:val="0"/>
          <w:color w:val="231F20"/>
          <w:spacing w:val="-36"/>
          <w:w w:val="85"/>
        </w:rPr>
        <w:t> </w:t>
      </w:r>
      <w:r>
        <w:rPr>
          <w:b w:val="0"/>
          <w:color w:val="231F20"/>
          <w:w w:val="85"/>
        </w:rPr>
        <w:t>total</w:t>
      </w:r>
      <w:r>
        <w:rPr>
          <w:b w:val="0"/>
          <w:color w:val="231F20"/>
          <w:spacing w:val="-36"/>
          <w:w w:val="85"/>
        </w:rPr>
        <w:t> </w:t>
      </w:r>
      <w:r>
        <w:rPr>
          <w:b w:val="0"/>
          <w:color w:val="231F20"/>
          <w:w w:val="85"/>
        </w:rPr>
        <w:t>of</w:t>
      </w:r>
      <w:r>
        <w:rPr>
          <w:b w:val="0"/>
          <w:color w:val="231F20"/>
          <w:spacing w:val="-36"/>
          <w:w w:val="85"/>
        </w:rPr>
        <w:t> </w:t>
      </w:r>
      <w:r>
        <w:rPr>
          <w:b w:val="0"/>
          <w:color w:val="231F20"/>
          <w:w w:val="85"/>
        </w:rPr>
        <w:t>$112</w:t>
      </w:r>
      <w:r>
        <w:rPr>
          <w:b w:val="0"/>
          <w:color w:val="231F20"/>
          <w:spacing w:val="-35"/>
          <w:w w:val="85"/>
        </w:rPr>
        <w:t> </w:t>
      </w:r>
      <w:r>
        <w:rPr>
          <w:b w:val="0"/>
          <w:color w:val="231F20"/>
          <w:w w:val="85"/>
        </w:rPr>
        <w:t>million</w:t>
      </w:r>
      <w:r>
        <w:rPr>
          <w:b w:val="0"/>
          <w:color w:val="231F20"/>
          <w:spacing w:val="-36"/>
          <w:w w:val="85"/>
        </w:rPr>
        <w:t> </w:t>
      </w:r>
      <w:r>
        <w:rPr>
          <w:b w:val="0"/>
          <w:color w:val="231F20"/>
          <w:w w:val="85"/>
        </w:rPr>
        <w:t>from </w:t>
      </w:r>
      <w:r>
        <w:rPr>
          <w:b w:val="0"/>
          <w:color w:val="231F20"/>
          <w:w w:val="80"/>
        </w:rPr>
        <w:t>French banking partnerships. Although the interest on </w:t>
      </w:r>
      <w:r>
        <w:rPr>
          <w:b w:val="0"/>
          <w:color w:val="231F20"/>
          <w:w w:val="85"/>
        </w:rPr>
        <w:t>the</w:t>
      </w:r>
      <w:r>
        <w:rPr>
          <w:b w:val="0"/>
          <w:color w:val="231F20"/>
          <w:spacing w:val="-29"/>
          <w:w w:val="85"/>
        </w:rPr>
        <w:t> </w:t>
      </w:r>
      <w:r>
        <w:rPr>
          <w:b w:val="0"/>
          <w:color w:val="231F20"/>
          <w:w w:val="85"/>
        </w:rPr>
        <w:t>borrowings</w:t>
      </w:r>
      <w:r>
        <w:rPr>
          <w:b w:val="0"/>
          <w:color w:val="231F20"/>
          <w:spacing w:val="-29"/>
          <w:w w:val="85"/>
        </w:rPr>
        <w:t> </w:t>
      </w:r>
      <w:r>
        <w:rPr>
          <w:b w:val="0"/>
          <w:color w:val="231F20"/>
          <w:w w:val="85"/>
        </w:rPr>
        <w:t>are</w:t>
      </w:r>
      <w:r>
        <w:rPr>
          <w:b w:val="0"/>
          <w:color w:val="231F20"/>
          <w:spacing w:val="-29"/>
          <w:w w:val="85"/>
        </w:rPr>
        <w:t> </w:t>
      </w:r>
      <w:r>
        <w:rPr>
          <w:b w:val="0"/>
          <w:color w:val="231F20"/>
          <w:w w:val="85"/>
        </w:rPr>
        <w:t>at</w:t>
      </w:r>
      <w:r>
        <w:rPr>
          <w:b w:val="0"/>
          <w:color w:val="231F20"/>
          <w:spacing w:val="-29"/>
          <w:w w:val="85"/>
        </w:rPr>
        <w:t> </w:t>
      </w:r>
      <w:r>
        <w:rPr>
          <w:b w:val="0"/>
          <w:color w:val="231F20"/>
          <w:w w:val="85"/>
        </w:rPr>
        <w:t>floating</w:t>
      </w:r>
      <w:r>
        <w:rPr>
          <w:b w:val="0"/>
          <w:color w:val="231F20"/>
          <w:spacing w:val="-29"/>
          <w:w w:val="85"/>
        </w:rPr>
        <w:t> </w:t>
      </w:r>
      <w:r>
        <w:rPr>
          <w:b w:val="0"/>
          <w:color w:val="231F20"/>
          <w:w w:val="85"/>
        </w:rPr>
        <w:t>rates,</w:t>
      </w:r>
      <w:r>
        <w:rPr>
          <w:b w:val="0"/>
          <w:color w:val="231F20"/>
          <w:spacing w:val="-28"/>
          <w:w w:val="85"/>
        </w:rPr>
        <w:t> </w:t>
      </w:r>
      <w:r>
        <w:rPr>
          <w:b w:val="0"/>
          <w:color w:val="231F20"/>
          <w:w w:val="85"/>
        </w:rPr>
        <w:t>the</w:t>
      </w:r>
      <w:r>
        <w:rPr>
          <w:b w:val="0"/>
          <w:color w:val="231F20"/>
          <w:spacing w:val="-29"/>
          <w:w w:val="85"/>
        </w:rPr>
        <w:t> </w:t>
      </w:r>
      <w:r>
        <w:rPr>
          <w:b w:val="0"/>
          <w:color w:val="231F20"/>
          <w:w w:val="85"/>
        </w:rPr>
        <w:t>Company</w:t>
      </w:r>
      <w:r>
        <w:rPr>
          <w:b w:val="0"/>
          <w:color w:val="231F20"/>
          <w:spacing w:val="-30"/>
          <w:w w:val="85"/>
        </w:rPr>
        <w:t> </w:t>
      </w:r>
      <w:r>
        <w:rPr>
          <w:b w:val="0"/>
          <w:color w:val="231F20"/>
          <w:w w:val="85"/>
        </w:rPr>
        <w:t>esti- </w:t>
      </w:r>
      <w:r>
        <w:rPr>
          <w:b w:val="0"/>
          <w:color w:val="231F20"/>
          <w:w w:val="80"/>
        </w:rPr>
        <w:t>mates</w:t>
      </w:r>
      <w:r>
        <w:rPr>
          <w:b w:val="0"/>
          <w:color w:val="231F20"/>
          <w:spacing w:val="-11"/>
          <w:w w:val="80"/>
        </w:rPr>
        <w:t> </w:t>
      </w:r>
      <w:r>
        <w:rPr>
          <w:b w:val="0"/>
          <w:color w:val="231F20"/>
          <w:w w:val="80"/>
        </w:rPr>
        <w:t>that,</w:t>
      </w:r>
      <w:r>
        <w:rPr>
          <w:b w:val="0"/>
          <w:color w:val="231F20"/>
          <w:spacing w:val="-11"/>
          <w:w w:val="80"/>
        </w:rPr>
        <w:t> </w:t>
      </w:r>
      <w:r>
        <w:rPr>
          <w:b w:val="0"/>
          <w:color w:val="231F20"/>
          <w:w w:val="80"/>
        </w:rPr>
        <w:t>considering</w:t>
      </w:r>
      <w:r>
        <w:rPr>
          <w:b w:val="0"/>
          <w:color w:val="231F20"/>
          <w:spacing w:val="-11"/>
          <w:w w:val="80"/>
        </w:rPr>
        <w:t> </w:t>
      </w:r>
      <w:r>
        <w:rPr>
          <w:b w:val="0"/>
          <w:color w:val="231F20"/>
          <w:w w:val="80"/>
        </w:rPr>
        <w:t>the</w:t>
      </w:r>
      <w:r>
        <w:rPr>
          <w:b w:val="0"/>
          <w:color w:val="231F20"/>
          <w:spacing w:val="-11"/>
          <w:w w:val="80"/>
        </w:rPr>
        <w:t> </w:t>
      </w:r>
      <w:r>
        <w:rPr>
          <w:b w:val="0"/>
          <w:color w:val="231F20"/>
          <w:w w:val="80"/>
        </w:rPr>
        <w:t>full</w:t>
      </w:r>
      <w:r>
        <w:rPr>
          <w:b w:val="0"/>
          <w:color w:val="231F20"/>
          <w:spacing w:val="-10"/>
          <w:w w:val="80"/>
        </w:rPr>
        <w:t> </w:t>
      </w:r>
      <w:r>
        <w:rPr>
          <w:b w:val="0"/>
          <w:color w:val="231F20"/>
          <w:w w:val="80"/>
        </w:rPr>
        <w:t>effect</w:t>
      </w:r>
      <w:r>
        <w:rPr>
          <w:b w:val="0"/>
          <w:color w:val="231F20"/>
          <w:spacing w:val="-12"/>
          <w:w w:val="80"/>
        </w:rPr>
        <w:t> </w:t>
      </w:r>
      <w:r>
        <w:rPr>
          <w:b w:val="0"/>
          <w:color w:val="231F20"/>
          <w:w w:val="80"/>
        </w:rPr>
        <w:t>of</w:t>
      </w:r>
      <w:r>
        <w:rPr>
          <w:b w:val="0"/>
          <w:color w:val="231F20"/>
          <w:spacing w:val="-11"/>
          <w:w w:val="80"/>
        </w:rPr>
        <w:t> </w:t>
      </w:r>
      <w:r>
        <w:rPr>
          <w:b w:val="0"/>
          <w:color w:val="231F20"/>
          <w:w w:val="80"/>
        </w:rPr>
        <w:t>the</w:t>
      </w:r>
      <w:r>
        <w:rPr>
          <w:b w:val="0"/>
          <w:color w:val="231F20"/>
          <w:spacing w:val="-11"/>
          <w:w w:val="80"/>
        </w:rPr>
        <w:t> </w:t>
      </w:r>
      <w:r>
        <w:rPr>
          <w:b w:val="0"/>
          <w:color w:val="231F20"/>
          <w:w w:val="80"/>
        </w:rPr>
        <w:t>“net</w:t>
      </w:r>
      <w:r>
        <w:rPr>
          <w:b w:val="0"/>
          <w:color w:val="231F20"/>
          <w:spacing w:val="-10"/>
          <w:w w:val="80"/>
        </w:rPr>
        <w:t> </w:t>
      </w:r>
      <w:r>
        <w:rPr>
          <w:b w:val="0"/>
          <w:color w:val="231F20"/>
          <w:w w:val="80"/>
        </w:rPr>
        <w:t>present value</w:t>
      </w:r>
      <w:r>
        <w:rPr>
          <w:b w:val="0"/>
          <w:color w:val="231F20"/>
          <w:spacing w:val="-18"/>
          <w:w w:val="80"/>
        </w:rPr>
        <w:t> </w:t>
      </w:r>
      <w:r>
        <w:rPr>
          <w:b w:val="0"/>
          <w:color w:val="231F20"/>
          <w:w w:val="80"/>
        </w:rPr>
        <w:t>benefits”</w:t>
      </w:r>
      <w:r>
        <w:rPr>
          <w:b w:val="0"/>
          <w:color w:val="231F20"/>
          <w:spacing w:val="-16"/>
          <w:w w:val="80"/>
        </w:rPr>
        <w:t> </w:t>
      </w:r>
      <w:r>
        <w:rPr>
          <w:b w:val="0"/>
          <w:color w:val="231F20"/>
          <w:w w:val="80"/>
        </w:rPr>
        <w:t>included</w:t>
      </w:r>
      <w:r>
        <w:rPr>
          <w:b w:val="0"/>
          <w:color w:val="231F20"/>
          <w:spacing w:val="-18"/>
          <w:w w:val="80"/>
        </w:rPr>
        <w:t> </w:t>
      </w:r>
      <w:r>
        <w:rPr>
          <w:b w:val="0"/>
          <w:color w:val="231F20"/>
          <w:w w:val="80"/>
        </w:rPr>
        <w:t>in</w:t>
      </w:r>
      <w:r>
        <w:rPr>
          <w:b w:val="0"/>
          <w:color w:val="231F20"/>
          <w:spacing w:val="-16"/>
          <w:w w:val="80"/>
        </w:rPr>
        <w:t> </w:t>
      </w:r>
      <w:r>
        <w:rPr>
          <w:b w:val="0"/>
          <w:color w:val="231F20"/>
          <w:w w:val="80"/>
        </w:rPr>
        <w:t>the</w:t>
      </w:r>
      <w:r>
        <w:rPr>
          <w:b w:val="0"/>
          <w:color w:val="231F20"/>
          <w:spacing w:val="-16"/>
          <w:w w:val="80"/>
        </w:rPr>
        <w:t> </w:t>
      </w:r>
      <w:r>
        <w:rPr>
          <w:b w:val="0"/>
          <w:color w:val="231F20"/>
          <w:w w:val="80"/>
        </w:rPr>
        <w:t>transactions,</w:t>
      </w:r>
      <w:r>
        <w:rPr>
          <w:b w:val="0"/>
          <w:color w:val="231F20"/>
          <w:spacing w:val="-16"/>
          <w:w w:val="80"/>
        </w:rPr>
        <w:t> </w:t>
      </w:r>
      <w:r>
        <w:rPr>
          <w:b w:val="0"/>
          <w:color w:val="231F20"/>
          <w:w w:val="80"/>
        </w:rPr>
        <w:t>the</w:t>
      </w:r>
      <w:r>
        <w:rPr>
          <w:b w:val="0"/>
          <w:color w:val="231F20"/>
          <w:spacing w:val="-16"/>
          <w:w w:val="80"/>
        </w:rPr>
        <w:t> </w:t>
      </w:r>
      <w:r>
        <w:rPr>
          <w:b w:val="0"/>
          <w:color w:val="231F20"/>
          <w:w w:val="80"/>
        </w:rPr>
        <w:t>effective </w:t>
      </w:r>
      <w:r>
        <w:rPr>
          <w:b w:val="0"/>
          <w:color w:val="231F20"/>
          <w:w w:val="85"/>
        </w:rPr>
        <w:t>economic</w:t>
      </w:r>
      <w:r>
        <w:rPr>
          <w:b w:val="0"/>
          <w:color w:val="231F20"/>
          <w:spacing w:val="-37"/>
          <w:w w:val="85"/>
        </w:rPr>
        <w:t> </w:t>
      </w:r>
      <w:r>
        <w:rPr>
          <w:b w:val="0"/>
          <w:color w:val="231F20"/>
          <w:w w:val="85"/>
        </w:rPr>
        <w:t>yield</w:t>
      </w:r>
      <w:r>
        <w:rPr>
          <w:b w:val="0"/>
          <w:color w:val="231F20"/>
          <w:spacing w:val="-37"/>
          <w:w w:val="85"/>
        </w:rPr>
        <w:t> </w:t>
      </w:r>
      <w:r>
        <w:rPr>
          <w:b w:val="0"/>
          <w:color w:val="231F20"/>
          <w:w w:val="85"/>
        </w:rPr>
        <w:t>over</w:t>
      </w:r>
      <w:r>
        <w:rPr>
          <w:b w:val="0"/>
          <w:color w:val="231F20"/>
          <w:spacing w:val="-37"/>
          <w:w w:val="85"/>
        </w:rPr>
        <w:t> </w:t>
      </w:r>
      <w:r>
        <w:rPr>
          <w:b w:val="0"/>
          <w:color w:val="231F20"/>
          <w:w w:val="85"/>
        </w:rPr>
        <w:t>the</w:t>
      </w:r>
      <w:r>
        <w:rPr>
          <w:b w:val="0"/>
          <w:color w:val="231F20"/>
          <w:spacing w:val="-36"/>
          <w:w w:val="85"/>
        </w:rPr>
        <w:t> </w:t>
      </w:r>
      <w:r>
        <w:rPr>
          <w:b w:val="0"/>
          <w:color w:val="231F20"/>
          <w:w w:val="85"/>
        </w:rPr>
        <w:t>13-year</w:t>
      </w:r>
      <w:r>
        <w:rPr>
          <w:b w:val="0"/>
          <w:color w:val="231F20"/>
          <w:spacing w:val="-37"/>
          <w:w w:val="85"/>
        </w:rPr>
        <w:t> </w:t>
      </w:r>
      <w:r>
        <w:rPr>
          <w:b w:val="0"/>
          <w:color w:val="231F20"/>
          <w:w w:val="85"/>
        </w:rPr>
        <w:t>term</w:t>
      </w:r>
      <w:r>
        <w:rPr>
          <w:b w:val="0"/>
          <w:color w:val="231F20"/>
          <w:spacing w:val="-36"/>
          <w:w w:val="85"/>
        </w:rPr>
        <w:t> </w:t>
      </w:r>
      <w:r>
        <w:rPr>
          <w:b w:val="0"/>
          <w:color w:val="231F20"/>
          <w:w w:val="85"/>
        </w:rPr>
        <w:t>of</w:t>
      </w:r>
      <w:r>
        <w:rPr>
          <w:b w:val="0"/>
          <w:color w:val="231F20"/>
          <w:spacing w:val="-36"/>
          <w:w w:val="85"/>
        </w:rPr>
        <w:t> </w:t>
      </w:r>
      <w:r>
        <w:rPr>
          <w:b w:val="0"/>
          <w:color w:val="231F20"/>
          <w:w w:val="85"/>
        </w:rPr>
        <w:t>the</w:t>
      </w:r>
      <w:r>
        <w:rPr>
          <w:b w:val="0"/>
          <w:color w:val="231F20"/>
          <w:spacing w:val="-36"/>
          <w:w w:val="85"/>
        </w:rPr>
        <w:t> </w:t>
      </w:r>
      <w:r>
        <w:rPr>
          <w:b w:val="0"/>
          <w:color w:val="231F20"/>
          <w:w w:val="85"/>
        </w:rPr>
        <w:t>loans</w:t>
      </w:r>
      <w:r>
        <w:rPr>
          <w:b w:val="0"/>
          <w:color w:val="231F20"/>
          <w:spacing w:val="-37"/>
          <w:w w:val="85"/>
        </w:rPr>
        <w:t> </w:t>
      </w:r>
      <w:r>
        <w:rPr>
          <w:b w:val="0"/>
          <w:color w:val="231F20"/>
          <w:w w:val="85"/>
        </w:rPr>
        <w:t>will</w:t>
      </w:r>
      <w:r>
        <w:rPr>
          <w:b w:val="0"/>
          <w:color w:val="231F20"/>
          <w:spacing w:val="-37"/>
          <w:w w:val="85"/>
        </w:rPr>
        <w:t> </w:t>
      </w:r>
      <w:r>
        <w:rPr>
          <w:b w:val="0"/>
          <w:color w:val="231F20"/>
          <w:w w:val="85"/>
        </w:rPr>
        <w:t>be </w:t>
      </w:r>
      <w:r>
        <w:rPr>
          <w:b w:val="0"/>
          <w:color w:val="231F20"/>
          <w:w w:val="80"/>
        </w:rPr>
        <w:t>approximately LIBOR minus 45 basis points. Principal and interest are payable semi-annually on June 30</w:t>
      </w:r>
      <w:r>
        <w:rPr>
          <w:b w:val="0"/>
          <w:color w:val="231F20"/>
          <w:spacing w:val="-32"/>
          <w:w w:val="80"/>
        </w:rPr>
        <w:t> </w:t>
      </w:r>
      <w:r>
        <w:rPr>
          <w:b w:val="0"/>
          <w:color w:val="231F20"/>
          <w:w w:val="80"/>
        </w:rPr>
        <w:t>and December</w:t>
      </w:r>
      <w:r>
        <w:rPr>
          <w:b w:val="0"/>
          <w:color w:val="231F20"/>
          <w:spacing w:val="-24"/>
          <w:w w:val="80"/>
        </w:rPr>
        <w:t> </w:t>
      </w:r>
      <w:r>
        <w:rPr>
          <w:b w:val="0"/>
          <w:color w:val="231F20"/>
          <w:w w:val="80"/>
        </w:rPr>
        <w:t>31</w:t>
      </w:r>
      <w:r>
        <w:rPr>
          <w:b w:val="0"/>
          <w:color w:val="231F20"/>
          <w:spacing w:val="-22"/>
          <w:w w:val="80"/>
        </w:rPr>
        <w:t> </w:t>
      </w:r>
      <w:r>
        <w:rPr>
          <w:b w:val="0"/>
          <w:color w:val="231F20"/>
          <w:w w:val="80"/>
        </w:rPr>
        <w:t>for</w:t>
      </w:r>
      <w:r>
        <w:rPr>
          <w:b w:val="0"/>
          <w:color w:val="231F20"/>
          <w:spacing w:val="-23"/>
          <w:w w:val="80"/>
        </w:rPr>
        <w:t> </w:t>
      </w:r>
      <w:r>
        <w:rPr>
          <w:b w:val="0"/>
          <w:color w:val="231F20"/>
          <w:w w:val="80"/>
        </w:rPr>
        <w:t>each</w:t>
      </w:r>
      <w:r>
        <w:rPr>
          <w:b w:val="0"/>
          <w:color w:val="231F20"/>
          <w:spacing w:val="-24"/>
          <w:w w:val="80"/>
        </w:rPr>
        <w:t> </w:t>
      </w:r>
      <w:r>
        <w:rPr>
          <w:b w:val="0"/>
          <w:color w:val="231F20"/>
          <w:w w:val="80"/>
        </w:rPr>
        <w:t>of</w:t>
      </w:r>
      <w:r>
        <w:rPr>
          <w:b w:val="0"/>
          <w:color w:val="231F20"/>
          <w:spacing w:val="-22"/>
          <w:w w:val="80"/>
        </w:rPr>
        <w:t> </w:t>
      </w:r>
      <w:r>
        <w:rPr>
          <w:b w:val="0"/>
          <w:color w:val="231F20"/>
          <w:w w:val="80"/>
        </w:rPr>
        <w:t>the</w:t>
      </w:r>
      <w:r>
        <w:rPr>
          <w:b w:val="0"/>
          <w:color w:val="231F20"/>
          <w:spacing w:val="-23"/>
          <w:w w:val="80"/>
        </w:rPr>
        <w:t> </w:t>
      </w:r>
      <w:r>
        <w:rPr>
          <w:b w:val="0"/>
          <w:color w:val="231F20"/>
          <w:w w:val="80"/>
        </w:rPr>
        <w:t>loans,</w:t>
      </w:r>
      <w:r>
        <w:rPr>
          <w:b w:val="0"/>
          <w:color w:val="231F20"/>
          <w:spacing w:val="-23"/>
          <w:w w:val="80"/>
        </w:rPr>
        <w:t> </w:t>
      </w:r>
      <w:r>
        <w:rPr>
          <w:b w:val="0"/>
          <w:color w:val="231F20"/>
          <w:w w:val="80"/>
        </w:rPr>
        <w:t>and</w:t>
      </w:r>
      <w:r>
        <w:rPr>
          <w:b w:val="0"/>
          <w:color w:val="231F20"/>
          <w:spacing w:val="-23"/>
          <w:w w:val="80"/>
        </w:rPr>
        <w:t> </w:t>
      </w:r>
      <w:r>
        <w:rPr>
          <w:b w:val="0"/>
          <w:color w:val="231F20"/>
          <w:w w:val="80"/>
        </w:rPr>
        <w:t>the</w:t>
      </w:r>
      <w:r>
        <w:rPr>
          <w:b w:val="0"/>
          <w:color w:val="231F20"/>
          <w:spacing w:val="-23"/>
          <w:w w:val="80"/>
        </w:rPr>
        <w:t> </w:t>
      </w:r>
      <w:r>
        <w:rPr>
          <w:b w:val="0"/>
          <w:color w:val="231F20"/>
          <w:w w:val="80"/>
        </w:rPr>
        <w:t>Company</w:t>
      </w:r>
      <w:r>
        <w:rPr>
          <w:b w:val="0"/>
          <w:color w:val="231F20"/>
          <w:spacing w:val="-25"/>
          <w:w w:val="80"/>
        </w:rPr>
        <w:t> </w:t>
      </w:r>
      <w:r>
        <w:rPr>
          <w:b w:val="0"/>
          <w:color w:val="231F20"/>
          <w:w w:val="80"/>
        </w:rPr>
        <w:t>may terminate</w:t>
      </w:r>
      <w:r>
        <w:rPr>
          <w:b w:val="0"/>
          <w:color w:val="231F20"/>
          <w:spacing w:val="-24"/>
          <w:w w:val="80"/>
        </w:rPr>
        <w:t> </w:t>
      </w:r>
      <w:r>
        <w:rPr>
          <w:b w:val="0"/>
          <w:color w:val="231F20"/>
          <w:w w:val="80"/>
        </w:rPr>
        <w:t>the</w:t>
      </w:r>
      <w:r>
        <w:rPr>
          <w:b w:val="0"/>
          <w:color w:val="231F20"/>
          <w:spacing w:val="-24"/>
          <w:w w:val="80"/>
        </w:rPr>
        <w:t> </w:t>
      </w:r>
      <w:r>
        <w:rPr>
          <w:b w:val="0"/>
          <w:color w:val="231F20"/>
          <w:w w:val="80"/>
        </w:rPr>
        <w:t>arrangements</w:t>
      </w:r>
      <w:r>
        <w:rPr>
          <w:b w:val="0"/>
          <w:color w:val="231F20"/>
          <w:spacing w:val="-24"/>
          <w:w w:val="80"/>
        </w:rPr>
        <w:t> </w:t>
      </w:r>
      <w:r>
        <w:rPr>
          <w:b w:val="0"/>
          <w:color w:val="231F20"/>
          <w:w w:val="80"/>
        </w:rPr>
        <w:t>in</w:t>
      </w:r>
      <w:r>
        <w:rPr>
          <w:b w:val="0"/>
          <w:color w:val="231F20"/>
          <w:spacing w:val="-24"/>
          <w:w w:val="80"/>
        </w:rPr>
        <w:t> </w:t>
      </w:r>
      <w:r>
        <w:rPr>
          <w:b w:val="0"/>
          <w:color w:val="231F20"/>
          <w:w w:val="80"/>
        </w:rPr>
        <w:t>any</w:t>
      </w:r>
      <w:r>
        <w:rPr>
          <w:b w:val="0"/>
          <w:color w:val="231F20"/>
          <w:spacing w:val="-24"/>
          <w:w w:val="80"/>
        </w:rPr>
        <w:t> </w:t>
      </w:r>
      <w:r>
        <w:rPr>
          <w:b w:val="0"/>
          <w:color w:val="231F20"/>
          <w:w w:val="80"/>
        </w:rPr>
        <w:t>year</w:t>
      </w:r>
      <w:r>
        <w:rPr>
          <w:b w:val="0"/>
          <w:color w:val="231F20"/>
          <w:spacing w:val="-25"/>
          <w:w w:val="80"/>
        </w:rPr>
        <w:t> </w:t>
      </w:r>
      <w:r>
        <w:rPr>
          <w:b w:val="0"/>
          <w:color w:val="231F20"/>
          <w:w w:val="80"/>
        </w:rPr>
        <w:t>on</w:t>
      </w:r>
      <w:r>
        <w:rPr>
          <w:b w:val="0"/>
          <w:color w:val="231F20"/>
          <w:spacing w:val="-24"/>
          <w:w w:val="80"/>
        </w:rPr>
        <w:t> </w:t>
      </w:r>
      <w:r>
        <w:rPr>
          <w:b w:val="0"/>
          <w:color w:val="231F20"/>
          <w:w w:val="80"/>
        </w:rPr>
        <w:t>either</w:t>
      </w:r>
      <w:r>
        <w:rPr>
          <w:b w:val="0"/>
          <w:color w:val="231F20"/>
          <w:spacing w:val="-24"/>
          <w:w w:val="80"/>
        </w:rPr>
        <w:t> </w:t>
      </w:r>
      <w:r>
        <w:rPr>
          <w:b w:val="0"/>
          <w:color w:val="231F20"/>
          <w:w w:val="80"/>
        </w:rPr>
        <w:t>of</w:t>
      </w:r>
      <w:r>
        <w:rPr>
          <w:b w:val="0"/>
          <w:color w:val="231F20"/>
          <w:spacing w:val="-24"/>
          <w:w w:val="80"/>
        </w:rPr>
        <w:t> </w:t>
      </w:r>
      <w:r>
        <w:rPr>
          <w:b w:val="0"/>
          <w:color w:val="231F20"/>
          <w:w w:val="80"/>
        </w:rPr>
        <w:t>those </w:t>
      </w:r>
      <w:r>
        <w:rPr>
          <w:b w:val="0"/>
          <w:color w:val="231F20"/>
          <w:w w:val="85"/>
        </w:rPr>
        <w:t>dates,</w:t>
      </w:r>
      <w:r>
        <w:rPr>
          <w:b w:val="0"/>
          <w:color w:val="231F20"/>
          <w:spacing w:val="-15"/>
          <w:w w:val="85"/>
        </w:rPr>
        <w:t> </w:t>
      </w:r>
      <w:r>
        <w:rPr>
          <w:b w:val="0"/>
          <w:color w:val="231F20"/>
          <w:w w:val="85"/>
        </w:rPr>
        <w:t>with</w:t>
      </w:r>
      <w:r>
        <w:rPr>
          <w:b w:val="0"/>
          <w:color w:val="231F20"/>
          <w:spacing w:val="-15"/>
          <w:w w:val="85"/>
        </w:rPr>
        <w:t> </w:t>
      </w:r>
      <w:r>
        <w:rPr>
          <w:b w:val="0"/>
          <w:color w:val="231F20"/>
          <w:w w:val="85"/>
        </w:rPr>
        <w:t>certain</w:t>
      </w:r>
      <w:r>
        <w:rPr>
          <w:b w:val="0"/>
          <w:color w:val="231F20"/>
          <w:spacing w:val="-16"/>
          <w:w w:val="85"/>
        </w:rPr>
        <w:t> </w:t>
      </w:r>
      <w:r>
        <w:rPr>
          <w:b w:val="0"/>
          <w:color w:val="231F20"/>
          <w:w w:val="85"/>
        </w:rPr>
        <w:t>conditions.</w:t>
      </w:r>
      <w:r>
        <w:rPr>
          <w:b w:val="0"/>
          <w:color w:val="231F20"/>
          <w:spacing w:val="-15"/>
          <w:w w:val="85"/>
        </w:rPr>
        <w:t> </w:t>
      </w:r>
      <w:r>
        <w:rPr>
          <w:b w:val="0"/>
          <w:color w:val="231F20"/>
          <w:w w:val="85"/>
        </w:rPr>
        <w:t>The</w:t>
      </w:r>
      <w:r>
        <w:rPr>
          <w:b w:val="0"/>
          <w:color w:val="231F20"/>
          <w:spacing w:val="-16"/>
          <w:w w:val="85"/>
        </w:rPr>
        <w:t> </w:t>
      </w:r>
      <w:r>
        <w:rPr>
          <w:b w:val="0"/>
          <w:color w:val="231F20"/>
          <w:w w:val="85"/>
        </w:rPr>
        <w:t>Company</w:t>
      </w:r>
      <w:r>
        <w:rPr>
          <w:b w:val="0"/>
          <w:color w:val="231F20"/>
          <w:spacing w:val="-16"/>
          <w:w w:val="85"/>
        </w:rPr>
        <w:t> </w:t>
      </w:r>
      <w:r>
        <w:rPr>
          <w:b w:val="0"/>
          <w:color w:val="231F20"/>
          <w:w w:val="85"/>
        </w:rPr>
        <w:t>pledged </w:t>
      </w:r>
      <w:r>
        <w:rPr>
          <w:b w:val="0"/>
          <w:color w:val="231F20"/>
          <w:w w:val="80"/>
        </w:rPr>
        <w:t>four</w:t>
      </w:r>
      <w:r>
        <w:rPr>
          <w:b w:val="0"/>
          <w:color w:val="231F20"/>
          <w:spacing w:val="-13"/>
          <w:w w:val="80"/>
        </w:rPr>
        <w:t> </w:t>
      </w:r>
      <w:r>
        <w:rPr>
          <w:b w:val="0"/>
          <w:color w:val="231F20"/>
          <w:w w:val="80"/>
        </w:rPr>
        <w:t>aircraft</w:t>
      </w:r>
      <w:r>
        <w:rPr>
          <w:b w:val="0"/>
          <w:color w:val="231F20"/>
          <w:spacing w:val="-14"/>
          <w:w w:val="80"/>
        </w:rPr>
        <w:t> </w:t>
      </w:r>
      <w:r>
        <w:rPr>
          <w:b w:val="0"/>
          <w:color w:val="231F20"/>
          <w:w w:val="80"/>
        </w:rPr>
        <w:t>as</w:t>
      </w:r>
      <w:r>
        <w:rPr>
          <w:b w:val="0"/>
          <w:color w:val="231F20"/>
          <w:spacing w:val="-15"/>
          <w:w w:val="80"/>
        </w:rPr>
        <w:t> </w:t>
      </w:r>
      <w:r>
        <w:rPr>
          <w:b w:val="0"/>
          <w:color w:val="231F20"/>
          <w:w w:val="80"/>
        </w:rPr>
        <w:t>collateral</w:t>
      </w:r>
      <w:r>
        <w:rPr>
          <w:b w:val="0"/>
          <w:color w:val="231F20"/>
          <w:spacing w:val="-16"/>
          <w:w w:val="80"/>
        </w:rPr>
        <w:t> </w:t>
      </w:r>
      <w:r>
        <w:rPr>
          <w:b w:val="0"/>
          <w:color w:val="231F20"/>
          <w:w w:val="80"/>
        </w:rPr>
        <w:t>for</w:t>
      </w:r>
      <w:r>
        <w:rPr>
          <w:b w:val="0"/>
          <w:color w:val="231F20"/>
          <w:spacing w:val="-13"/>
          <w:w w:val="80"/>
        </w:rPr>
        <w:t> </w:t>
      </w:r>
      <w:r>
        <w:rPr>
          <w:b w:val="0"/>
          <w:color w:val="231F20"/>
          <w:w w:val="80"/>
        </w:rPr>
        <w:t>the</w:t>
      </w:r>
      <w:r>
        <w:rPr>
          <w:b w:val="0"/>
          <w:color w:val="231F20"/>
          <w:spacing w:val="-14"/>
          <w:w w:val="80"/>
        </w:rPr>
        <w:t> </w:t>
      </w:r>
      <w:r>
        <w:rPr>
          <w:b w:val="0"/>
          <w:color w:val="231F20"/>
          <w:w w:val="80"/>
        </w:rPr>
        <w:t>transactions.</w:t>
      </w:r>
    </w:p>
    <w:p>
      <w:pPr>
        <w:pStyle w:val="BodyText"/>
        <w:rPr>
          <w:b w:val="0"/>
          <w:sz w:val="18"/>
        </w:rPr>
      </w:pPr>
    </w:p>
    <w:p>
      <w:pPr>
        <w:pStyle w:val="BodyText"/>
        <w:spacing w:line="244" w:lineRule="auto"/>
        <w:ind w:left="119" w:firstLine="400"/>
        <w:jc w:val="both"/>
        <w:rPr>
          <w:b w:val="0"/>
        </w:rPr>
      </w:pPr>
      <w:r>
        <w:rPr>
          <w:b w:val="0"/>
          <w:color w:val="231F20"/>
          <w:w w:val="80"/>
        </w:rPr>
        <w:t>In</w:t>
      </w:r>
      <w:r>
        <w:rPr>
          <w:b w:val="0"/>
          <w:color w:val="231F20"/>
          <w:spacing w:val="-12"/>
          <w:w w:val="80"/>
        </w:rPr>
        <w:t> </w:t>
      </w:r>
      <w:r>
        <w:rPr>
          <w:b w:val="0"/>
          <w:color w:val="231F20"/>
          <w:w w:val="80"/>
        </w:rPr>
        <w:t>September</w:t>
      </w:r>
      <w:r>
        <w:rPr>
          <w:b w:val="0"/>
          <w:color w:val="231F20"/>
          <w:spacing w:val="-15"/>
          <w:w w:val="80"/>
        </w:rPr>
        <w:t> </w:t>
      </w:r>
      <w:r>
        <w:rPr>
          <w:b w:val="0"/>
          <w:color w:val="231F20"/>
          <w:w w:val="80"/>
        </w:rPr>
        <w:t>2004,</w:t>
      </w:r>
      <w:r>
        <w:rPr>
          <w:b w:val="0"/>
          <w:color w:val="231F20"/>
          <w:spacing w:val="-13"/>
          <w:w w:val="80"/>
        </w:rPr>
        <w:t> </w:t>
      </w:r>
      <w:r>
        <w:rPr>
          <w:b w:val="0"/>
          <w:color w:val="231F20"/>
          <w:w w:val="80"/>
        </w:rPr>
        <w:t>the</w:t>
      </w:r>
      <w:r>
        <w:rPr>
          <w:b w:val="0"/>
          <w:color w:val="231F20"/>
          <w:spacing w:val="-13"/>
          <w:w w:val="80"/>
        </w:rPr>
        <w:t> </w:t>
      </w:r>
      <w:r>
        <w:rPr>
          <w:b w:val="0"/>
          <w:color w:val="231F20"/>
          <w:w w:val="80"/>
        </w:rPr>
        <w:t>Company</w:t>
      </w:r>
      <w:r>
        <w:rPr>
          <w:b w:val="0"/>
          <w:color w:val="231F20"/>
          <w:spacing w:val="-14"/>
          <w:w w:val="80"/>
        </w:rPr>
        <w:t> </w:t>
      </w:r>
      <w:r>
        <w:rPr>
          <w:b w:val="0"/>
          <w:color w:val="231F20"/>
          <w:w w:val="80"/>
        </w:rPr>
        <w:t>issued</w:t>
      </w:r>
      <w:r>
        <w:rPr>
          <w:b w:val="0"/>
          <w:color w:val="231F20"/>
          <w:spacing w:val="-13"/>
          <w:w w:val="80"/>
        </w:rPr>
        <w:t> </w:t>
      </w:r>
      <w:r>
        <w:rPr>
          <w:b w:val="0"/>
          <w:color w:val="231F20"/>
          <w:w w:val="80"/>
        </w:rPr>
        <w:t>$350</w:t>
      </w:r>
      <w:r>
        <w:rPr>
          <w:b w:val="0"/>
          <w:color w:val="231F20"/>
          <w:spacing w:val="-13"/>
          <w:w w:val="80"/>
        </w:rPr>
        <w:t> </w:t>
      </w:r>
      <w:r>
        <w:rPr>
          <w:b w:val="0"/>
          <w:color w:val="231F20"/>
          <w:w w:val="80"/>
        </w:rPr>
        <w:t>mil- </w:t>
      </w:r>
      <w:r>
        <w:rPr>
          <w:b w:val="0"/>
          <w:color w:val="231F20"/>
          <w:w w:val="85"/>
        </w:rPr>
        <w:t>lion</w:t>
      </w:r>
      <w:r>
        <w:rPr>
          <w:b w:val="0"/>
          <w:color w:val="231F20"/>
          <w:spacing w:val="-23"/>
          <w:w w:val="85"/>
        </w:rPr>
        <w:t> </w:t>
      </w:r>
      <w:r>
        <w:rPr>
          <w:b w:val="0"/>
          <w:color w:val="231F20"/>
          <w:w w:val="85"/>
        </w:rPr>
        <w:t>senior</w:t>
      </w:r>
      <w:r>
        <w:rPr>
          <w:b w:val="0"/>
          <w:color w:val="231F20"/>
          <w:spacing w:val="-22"/>
          <w:w w:val="85"/>
        </w:rPr>
        <w:t> </w:t>
      </w:r>
      <w:r>
        <w:rPr>
          <w:b w:val="0"/>
          <w:color w:val="231F20"/>
          <w:w w:val="85"/>
        </w:rPr>
        <w:t>unsecured</w:t>
      </w:r>
      <w:r>
        <w:rPr>
          <w:b w:val="0"/>
          <w:color w:val="231F20"/>
          <w:spacing w:val="-23"/>
          <w:w w:val="85"/>
        </w:rPr>
        <w:t> </w:t>
      </w:r>
      <w:r>
        <w:rPr>
          <w:b w:val="0"/>
          <w:color w:val="231F20"/>
          <w:w w:val="85"/>
        </w:rPr>
        <w:t>Notes</w:t>
      </w:r>
      <w:r>
        <w:rPr>
          <w:b w:val="0"/>
          <w:color w:val="231F20"/>
          <w:spacing w:val="-23"/>
          <w:w w:val="85"/>
        </w:rPr>
        <w:t> </w:t>
      </w:r>
      <w:r>
        <w:rPr>
          <w:b w:val="0"/>
          <w:color w:val="231F20"/>
          <w:w w:val="85"/>
        </w:rPr>
        <w:t>due</w:t>
      </w:r>
      <w:r>
        <w:rPr>
          <w:b w:val="0"/>
          <w:color w:val="231F20"/>
          <w:spacing w:val="-23"/>
          <w:w w:val="85"/>
        </w:rPr>
        <w:t> </w:t>
      </w:r>
      <w:r>
        <w:rPr>
          <w:b w:val="0"/>
          <w:color w:val="231F20"/>
          <w:w w:val="85"/>
        </w:rPr>
        <w:t>2014.</w:t>
      </w:r>
      <w:r>
        <w:rPr>
          <w:b w:val="0"/>
          <w:color w:val="231F20"/>
          <w:spacing w:val="-23"/>
          <w:w w:val="85"/>
        </w:rPr>
        <w:t> </w:t>
      </w:r>
      <w:r>
        <w:rPr>
          <w:b w:val="0"/>
          <w:color w:val="231F20"/>
          <w:w w:val="85"/>
        </w:rPr>
        <w:t>The</w:t>
      </w:r>
      <w:r>
        <w:rPr>
          <w:b w:val="0"/>
          <w:color w:val="231F20"/>
          <w:spacing w:val="-23"/>
          <w:w w:val="85"/>
        </w:rPr>
        <w:t> </w:t>
      </w:r>
      <w:r>
        <w:rPr>
          <w:b w:val="0"/>
          <w:color w:val="231F20"/>
          <w:w w:val="85"/>
        </w:rPr>
        <w:t>notes</w:t>
      </w:r>
      <w:r>
        <w:rPr>
          <w:b w:val="0"/>
          <w:color w:val="231F20"/>
          <w:spacing w:val="-23"/>
          <w:w w:val="85"/>
        </w:rPr>
        <w:t> </w:t>
      </w:r>
      <w:r>
        <w:rPr>
          <w:b w:val="0"/>
          <w:color w:val="231F20"/>
          <w:w w:val="85"/>
        </w:rPr>
        <w:t>bear </w:t>
      </w:r>
      <w:r>
        <w:rPr>
          <w:b w:val="0"/>
          <w:color w:val="231F20"/>
          <w:w w:val="80"/>
        </w:rPr>
        <w:t>interest</w:t>
      </w:r>
      <w:r>
        <w:rPr>
          <w:b w:val="0"/>
          <w:color w:val="231F20"/>
          <w:spacing w:val="-36"/>
          <w:w w:val="80"/>
        </w:rPr>
        <w:t> </w:t>
      </w:r>
      <w:r>
        <w:rPr>
          <w:b w:val="0"/>
          <w:color w:val="231F20"/>
          <w:w w:val="80"/>
        </w:rPr>
        <w:t>at</w:t>
      </w:r>
      <w:r>
        <w:rPr>
          <w:b w:val="0"/>
          <w:color w:val="231F20"/>
          <w:spacing w:val="-37"/>
          <w:w w:val="80"/>
        </w:rPr>
        <w:t> </w:t>
      </w:r>
      <w:r>
        <w:rPr>
          <w:b w:val="0"/>
          <w:color w:val="231F20"/>
          <w:w w:val="80"/>
        </w:rPr>
        <w:t>5.25</w:t>
      </w:r>
      <w:r>
        <w:rPr>
          <w:b w:val="0"/>
          <w:color w:val="231F20"/>
          <w:spacing w:val="-37"/>
          <w:w w:val="80"/>
        </w:rPr>
        <w:t> </w:t>
      </w:r>
      <w:r>
        <w:rPr>
          <w:b w:val="0"/>
          <w:color w:val="231F20"/>
          <w:w w:val="80"/>
        </w:rPr>
        <w:t>percent,</w:t>
      </w:r>
      <w:r>
        <w:rPr>
          <w:b w:val="0"/>
          <w:color w:val="231F20"/>
          <w:spacing w:val="-37"/>
          <w:w w:val="80"/>
        </w:rPr>
        <w:t> </w:t>
      </w:r>
      <w:r>
        <w:rPr>
          <w:b w:val="0"/>
          <w:color w:val="231F20"/>
          <w:w w:val="80"/>
        </w:rPr>
        <w:t>payable</w:t>
      </w:r>
      <w:r>
        <w:rPr>
          <w:b w:val="0"/>
          <w:color w:val="231F20"/>
          <w:spacing w:val="-38"/>
          <w:w w:val="80"/>
        </w:rPr>
        <w:t> </w:t>
      </w:r>
      <w:r>
        <w:rPr>
          <w:b w:val="0"/>
          <w:color w:val="231F20"/>
          <w:w w:val="80"/>
        </w:rPr>
        <w:t>semi-annually</w:t>
      </w:r>
      <w:r>
        <w:rPr>
          <w:b w:val="0"/>
          <w:color w:val="231F20"/>
          <w:spacing w:val="-37"/>
          <w:w w:val="80"/>
        </w:rPr>
        <w:t> </w:t>
      </w:r>
      <w:r>
        <w:rPr>
          <w:b w:val="0"/>
          <w:color w:val="231F20"/>
          <w:w w:val="80"/>
        </w:rPr>
        <w:t>in</w:t>
      </w:r>
      <w:r>
        <w:rPr>
          <w:b w:val="0"/>
          <w:color w:val="231F20"/>
          <w:spacing w:val="-37"/>
          <w:w w:val="80"/>
        </w:rPr>
        <w:t> </w:t>
      </w:r>
      <w:r>
        <w:rPr>
          <w:b w:val="0"/>
          <w:color w:val="231F20"/>
          <w:w w:val="80"/>
        </w:rPr>
        <w:t>arrears, </w:t>
      </w:r>
      <w:r>
        <w:rPr>
          <w:b w:val="0"/>
          <w:color w:val="231F20"/>
          <w:w w:val="85"/>
        </w:rPr>
        <w:t>on</w:t>
      </w:r>
      <w:r>
        <w:rPr>
          <w:b w:val="0"/>
          <w:color w:val="231F20"/>
          <w:spacing w:val="-20"/>
          <w:w w:val="85"/>
        </w:rPr>
        <w:t> </w:t>
      </w:r>
      <w:r>
        <w:rPr>
          <w:b w:val="0"/>
          <w:color w:val="231F20"/>
          <w:w w:val="85"/>
        </w:rPr>
        <w:t>April</w:t>
      </w:r>
      <w:r>
        <w:rPr>
          <w:b w:val="0"/>
          <w:color w:val="231F20"/>
          <w:spacing w:val="-19"/>
          <w:w w:val="85"/>
        </w:rPr>
        <w:t> </w:t>
      </w:r>
      <w:r>
        <w:rPr>
          <w:b w:val="0"/>
          <w:color w:val="231F20"/>
          <w:w w:val="85"/>
        </w:rPr>
        <w:t>1</w:t>
      </w:r>
      <w:r>
        <w:rPr>
          <w:b w:val="0"/>
          <w:color w:val="231F20"/>
          <w:spacing w:val="-20"/>
          <w:w w:val="85"/>
        </w:rPr>
        <w:t> </w:t>
      </w:r>
      <w:r>
        <w:rPr>
          <w:b w:val="0"/>
          <w:color w:val="231F20"/>
          <w:w w:val="85"/>
        </w:rPr>
        <w:t>and</w:t>
      </w:r>
      <w:r>
        <w:rPr>
          <w:b w:val="0"/>
          <w:color w:val="231F20"/>
          <w:spacing w:val="-20"/>
          <w:w w:val="85"/>
        </w:rPr>
        <w:t> </w:t>
      </w:r>
      <w:r>
        <w:rPr>
          <w:b w:val="0"/>
          <w:color w:val="231F20"/>
          <w:w w:val="85"/>
        </w:rPr>
        <w:t>October</w:t>
      </w:r>
      <w:r>
        <w:rPr>
          <w:b w:val="0"/>
          <w:color w:val="231F20"/>
          <w:spacing w:val="-20"/>
          <w:w w:val="85"/>
        </w:rPr>
        <w:t> </w:t>
      </w:r>
      <w:r>
        <w:rPr>
          <w:b w:val="0"/>
          <w:color w:val="231F20"/>
          <w:w w:val="85"/>
        </w:rPr>
        <w:t>1.</w:t>
      </w:r>
      <w:r>
        <w:rPr>
          <w:b w:val="0"/>
          <w:color w:val="231F20"/>
          <w:spacing w:val="-20"/>
          <w:w w:val="85"/>
        </w:rPr>
        <w:t> </w:t>
      </w:r>
      <w:r>
        <w:rPr>
          <w:b w:val="0"/>
          <w:color w:val="231F20"/>
          <w:w w:val="85"/>
        </w:rPr>
        <w:t>Concurrently,</w:t>
      </w:r>
      <w:r>
        <w:rPr>
          <w:b w:val="0"/>
          <w:color w:val="231F20"/>
          <w:spacing w:val="-21"/>
          <w:w w:val="85"/>
        </w:rPr>
        <w:t> </w:t>
      </w:r>
      <w:r>
        <w:rPr>
          <w:b w:val="0"/>
          <w:color w:val="231F20"/>
          <w:w w:val="85"/>
        </w:rPr>
        <w:t>the</w:t>
      </w:r>
      <w:r>
        <w:rPr>
          <w:b w:val="0"/>
          <w:color w:val="231F20"/>
          <w:spacing w:val="-20"/>
          <w:w w:val="85"/>
        </w:rPr>
        <w:t> </w:t>
      </w:r>
      <w:r>
        <w:rPr>
          <w:b w:val="0"/>
          <w:color w:val="231F20"/>
          <w:w w:val="85"/>
        </w:rPr>
        <w:t>Company </w:t>
      </w:r>
      <w:r>
        <w:rPr>
          <w:b w:val="0"/>
          <w:color w:val="231F20"/>
          <w:w w:val="80"/>
        </w:rPr>
        <w:t>entered into an interest-rate swap agreement to</w:t>
      </w:r>
      <w:r>
        <w:rPr>
          <w:b w:val="0"/>
          <w:color w:val="231F20"/>
          <w:spacing w:val="-36"/>
          <w:w w:val="80"/>
        </w:rPr>
        <w:t> </w:t>
      </w:r>
      <w:r>
        <w:rPr>
          <w:b w:val="0"/>
          <w:color w:val="231F20"/>
          <w:w w:val="80"/>
        </w:rPr>
        <w:t>convert </w:t>
      </w:r>
      <w:r>
        <w:rPr>
          <w:b w:val="0"/>
          <w:color w:val="231F20"/>
          <w:w w:val="90"/>
        </w:rPr>
        <w:t>this</w:t>
      </w:r>
      <w:r>
        <w:rPr>
          <w:b w:val="0"/>
          <w:color w:val="231F20"/>
          <w:spacing w:val="-30"/>
          <w:w w:val="90"/>
        </w:rPr>
        <w:t> </w:t>
      </w:r>
      <w:r>
        <w:rPr>
          <w:b w:val="0"/>
          <w:color w:val="231F20"/>
          <w:w w:val="90"/>
        </w:rPr>
        <w:t>fixed-rate</w:t>
      </w:r>
      <w:r>
        <w:rPr>
          <w:b w:val="0"/>
          <w:color w:val="231F20"/>
          <w:spacing w:val="-31"/>
          <w:w w:val="90"/>
        </w:rPr>
        <w:t> </w:t>
      </w:r>
      <w:r>
        <w:rPr>
          <w:b w:val="0"/>
          <w:color w:val="231F20"/>
          <w:w w:val="90"/>
        </w:rPr>
        <w:t>debt</w:t>
      </w:r>
      <w:r>
        <w:rPr>
          <w:b w:val="0"/>
          <w:color w:val="231F20"/>
          <w:spacing w:val="-31"/>
          <w:w w:val="90"/>
        </w:rPr>
        <w:t> </w:t>
      </w:r>
      <w:r>
        <w:rPr>
          <w:b w:val="0"/>
          <w:color w:val="231F20"/>
          <w:w w:val="90"/>
        </w:rPr>
        <w:t>to</w:t>
      </w:r>
      <w:r>
        <w:rPr>
          <w:b w:val="0"/>
          <w:color w:val="231F20"/>
          <w:spacing w:val="-31"/>
          <w:w w:val="90"/>
        </w:rPr>
        <w:t> </w:t>
      </w:r>
      <w:r>
        <w:rPr>
          <w:b w:val="0"/>
          <w:color w:val="231F20"/>
          <w:w w:val="90"/>
        </w:rPr>
        <w:t>a</w:t>
      </w:r>
      <w:r>
        <w:rPr>
          <w:b w:val="0"/>
          <w:color w:val="231F20"/>
          <w:spacing w:val="-31"/>
          <w:w w:val="90"/>
        </w:rPr>
        <w:t> </w:t>
      </w:r>
      <w:r>
        <w:rPr>
          <w:b w:val="0"/>
          <w:color w:val="231F20"/>
          <w:w w:val="90"/>
        </w:rPr>
        <w:t>floating</w:t>
      </w:r>
      <w:r>
        <w:rPr>
          <w:b w:val="0"/>
          <w:color w:val="231F20"/>
          <w:spacing w:val="-31"/>
          <w:w w:val="90"/>
        </w:rPr>
        <w:t> </w:t>
      </w:r>
      <w:r>
        <w:rPr>
          <w:b w:val="0"/>
          <w:color w:val="231F20"/>
          <w:w w:val="90"/>
        </w:rPr>
        <w:t>rate.</w:t>
      </w:r>
      <w:r>
        <w:rPr>
          <w:b w:val="0"/>
          <w:color w:val="231F20"/>
          <w:spacing w:val="-31"/>
          <w:w w:val="90"/>
        </w:rPr>
        <w:t> </w:t>
      </w:r>
      <w:r>
        <w:rPr>
          <w:b w:val="0"/>
          <w:color w:val="231F20"/>
          <w:w w:val="90"/>
        </w:rPr>
        <w:t>See</w:t>
      </w:r>
      <w:r>
        <w:rPr>
          <w:b w:val="0"/>
          <w:color w:val="231F20"/>
          <w:spacing w:val="-31"/>
          <w:w w:val="90"/>
        </w:rPr>
        <w:t> </w:t>
      </w:r>
      <w:r>
        <w:rPr>
          <w:b w:val="0"/>
          <w:color w:val="231F20"/>
          <w:w w:val="90"/>
        </w:rPr>
        <w:t>Note</w:t>
      </w:r>
      <w:r>
        <w:rPr>
          <w:b w:val="0"/>
          <w:color w:val="231F20"/>
          <w:spacing w:val="-31"/>
          <w:w w:val="90"/>
        </w:rPr>
        <w:t> </w:t>
      </w:r>
      <w:r>
        <w:rPr>
          <w:b w:val="0"/>
          <w:color w:val="231F20"/>
          <w:w w:val="90"/>
        </w:rPr>
        <w:t>10</w:t>
      </w:r>
      <w:r>
        <w:rPr>
          <w:b w:val="0"/>
          <w:color w:val="231F20"/>
          <w:spacing w:val="-31"/>
          <w:w w:val="90"/>
        </w:rPr>
        <w:t> </w:t>
      </w:r>
      <w:r>
        <w:rPr>
          <w:b w:val="0"/>
          <w:color w:val="231F20"/>
          <w:w w:val="90"/>
        </w:rPr>
        <w:t>for </w:t>
      </w:r>
      <w:r>
        <w:rPr>
          <w:b w:val="0"/>
          <w:color w:val="231F20"/>
          <w:w w:val="80"/>
        </w:rPr>
        <w:t>more information on the interest-rate swap agreement. Southwest</w:t>
      </w:r>
      <w:r>
        <w:rPr>
          <w:b w:val="0"/>
          <w:color w:val="231F20"/>
          <w:spacing w:val="-24"/>
          <w:w w:val="80"/>
        </w:rPr>
        <w:t> </w:t>
      </w:r>
      <w:r>
        <w:rPr>
          <w:b w:val="0"/>
          <w:color w:val="231F20"/>
          <w:w w:val="80"/>
        </w:rPr>
        <w:t>used</w:t>
      </w:r>
      <w:r>
        <w:rPr>
          <w:b w:val="0"/>
          <w:color w:val="231F20"/>
          <w:spacing w:val="-25"/>
          <w:w w:val="80"/>
        </w:rPr>
        <w:t> </w:t>
      </w:r>
      <w:r>
        <w:rPr>
          <w:b w:val="0"/>
          <w:color w:val="231F20"/>
          <w:w w:val="80"/>
        </w:rPr>
        <w:t>the</w:t>
      </w:r>
      <w:r>
        <w:rPr>
          <w:b w:val="0"/>
          <w:color w:val="231F20"/>
          <w:spacing w:val="-24"/>
          <w:w w:val="80"/>
        </w:rPr>
        <w:t> </w:t>
      </w:r>
      <w:r>
        <w:rPr>
          <w:b w:val="0"/>
          <w:color w:val="231F20"/>
          <w:w w:val="80"/>
        </w:rPr>
        <w:t>net</w:t>
      </w:r>
      <w:r>
        <w:rPr>
          <w:b w:val="0"/>
          <w:color w:val="231F20"/>
          <w:spacing w:val="-24"/>
          <w:w w:val="80"/>
        </w:rPr>
        <w:t> </w:t>
      </w:r>
      <w:r>
        <w:rPr>
          <w:b w:val="0"/>
          <w:color w:val="231F20"/>
          <w:w w:val="80"/>
        </w:rPr>
        <w:t>proceeds</w:t>
      </w:r>
      <w:r>
        <w:rPr>
          <w:b w:val="0"/>
          <w:color w:val="231F20"/>
          <w:spacing w:val="-25"/>
          <w:w w:val="80"/>
        </w:rPr>
        <w:t> </w:t>
      </w:r>
      <w:r>
        <w:rPr>
          <w:b w:val="0"/>
          <w:color w:val="231F20"/>
          <w:w w:val="80"/>
        </w:rPr>
        <w:t>from</w:t>
      </w:r>
      <w:r>
        <w:rPr>
          <w:b w:val="0"/>
          <w:color w:val="231F20"/>
          <w:spacing w:val="-24"/>
          <w:w w:val="80"/>
        </w:rPr>
        <w:t> </w:t>
      </w:r>
      <w:r>
        <w:rPr>
          <w:b w:val="0"/>
          <w:color w:val="231F20"/>
          <w:w w:val="80"/>
        </w:rPr>
        <w:t>the</w:t>
      </w:r>
      <w:r>
        <w:rPr>
          <w:b w:val="0"/>
          <w:color w:val="231F20"/>
          <w:spacing w:val="-24"/>
          <w:w w:val="80"/>
        </w:rPr>
        <w:t> </w:t>
      </w:r>
      <w:r>
        <w:rPr>
          <w:b w:val="0"/>
          <w:color w:val="231F20"/>
          <w:w w:val="80"/>
        </w:rPr>
        <w:t>issuance</w:t>
      </w:r>
      <w:r>
        <w:rPr>
          <w:b w:val="0"/>
          <w:color w:val="231F20"/>
          <w:spacing w:val="-25"/>
          <w:w w:val="80"/>
        </w:rPr>
        <w:t> </w:t>
      </w:r>
      <w:r>
        <w:rPr>
          <w:b w:val="0"/>
          <w:color w:val="231F20"/>
          <w:w w:val="80"/>
        </w:rPr>
        <w:t>of</w:t>
      </w:r>
      <w:r>
        <w:rPr>
          <w:b w:val="0"/>
          <w:color w:val="231F20"/>
          <w:spacing w:val="-24"/>
          <w:w w:val="80"/>
        </w:rPr>
        <w:t> </w:t>
      </w:r>
      <w:r>
        <w:rPr>
          <w:b w:val="0"/>
          <w:color w:val="231F20"/>
          <w:w w:val="80"/>
        </w:rPr>
        <w:t>the notes,</w:t>
      </w:r>
      <w:r>
        <w:rPr>
          <w:b w:val="0"/>
          <w:color w:val="231F20"/>
          <w:spacing w:val="-12"/>
          <w:w w:val="80"/>
        </w:rPr>
        <w:t> </w:t>
      </w:r>
      <w:r>
        <w:rPr>
          <w:b w:val="0"/>
          <w:color w:val="231F20"/>
          <w:w w:val="80"/>
        </w:rPr>
        <w:t>approximately</w:t>
      </w:r>
      <w:r>
        <w:rPr>
          <w:b w:val="0"/>
          <w:color w:val="231F20"/>
          <w:spacing w:val="-15"/>
          <w:w w:val="80"/>
        </w:rPr>
        <w:t> </w:t>
      </w:r>
      <w:r>
        <w:rPr>
          <w:b w:val="0"/>
          <w:color w:val="231F20"/>
          <w:w w:val="80"/>
        </w:rPr>
        <w:t>$346</w:t>
      </w:r>
      <w:r>
        <w:rPr>
          <w:b w:val="0"/>
          <w:color w:val="231F20"/>
          <w:spacing w:val="-13"/>
          <w:w w:val="80"/>
        </w:rPr>
        <w:t> </w:t>
      </w:r>
      <w:r>
        <w:rPr>
          <w:b w:val="0"/>
          <w:color w:val="231F20"/>
          <w:w w:val="80"/>
        </w:rPr>
        <w:t>million,</w:t>
      </w:r>
      <w:r>
        <w:rPr>
          <w:b w:val="0"/>
          <w:color w:val="231F20"/>
          <w:spacing w:val="-12"/>
          <w:w w:val="80"/>
        </w:rPr>
        <w:t> </w:t>
      </w:r>
      <w:r>
        <w:rPr>
          <w:b w:val="0"/>
          <w:color w:val="231F20"/>
          <w:w w:val="80"/>
        </w:rPr>
        <w:t>for</w:t>
      </w:r>
      <w:r>
        <w:rPr>
          <w:b w:val="0"/>
          <w:color w:val="231F20"/>
          <w:spacing w:val="-12"/>
          <w:w w:val="80"/>
        </w:rPr>
        <w:t> </w:t>
      </w:r>
      <w:r>
        <w:rPr>
          <w:b w:val="0"/>
          <w:color w:val="231F20"/>
          <w:w w:val="80"/>
        </w:rPr>
        <w:t>general</w:t>
      </w:r>
      <w:r>
        <w:rPr>
          <w:b w:val="0"/>
          <w:color w:val="231F20"/>
          <w:spacing w:val="-14"/>
          <w:w w:val="80"/>
        </w:rPr>
        <w:t> </w:t>
      </w:r>
      <w:r>
        <w:rPr>
          <w:b w:val="0"/>
          <w:color w:val="231F20"/>
          <w:w w:val="80"/>
        </w:rPr>
        <w:t>corporate </w:t>
      </w:r>
      <w:r>
        <w:rPr>
          <w:b w:val="0"/>
          <w:color w:val="231F20"/>
          <w:w w:val="90"/>
        </w:rPr>
        <w:t>purposes.</w:t>
      </w:r>
    </w:p>
    <w:p>
      <w:pPr>
        <w:pStyle w:val="BodyText"/>
        <w:spacing w:line="244" w:lineRule="auto" w:before="77"/>
        <w:ind w:left="119" w:right="194" w:firstLine="400"/>
        <w:jc w:val="both"/>
        <w:rPr>
          <w:b w:val="0"/>
        </w:rPr>
      </w:pPr>
      <w:r>
        <w:rPr/>
        <w:br w:type="column"/>
      </w:r>
      <w:r>
        <w:rPr>
          <w:b w:val="0"/>
          <w:color w:val="231F20"/>
          <w:w w:val="85"/>
        </w:rPr>
        <w:t>On</w:t>
      </w:r>
      <w:r>
        <w:rPr>
          <w:b w:val="0"/>
          <w:color w:val="231F20"/>
          <w:spacing w:val="-35"/>
          <w:w w:val="85"/>
        </w:rPr>
        <w:t> </w:t>
      </w:r>
      <w:r>
        <w:rPr>
          <w:b w:val="0"/>
          <w:color w:val="231F20"/>
          <w:w w:val="85"/>
        </w:rPr>
        <w:t>March</w:t>
      </w:r>
      <w:r>
        <w:rPr>
          <w:b w:val="0"/>
          <w:color w:val="231F20"/>
          <w:spacing w:val="-34"/>
          <w:w w:val="85"/>
        </w:rPr>
        <w:t> </w:t>
      </w:r>
      <w:r>
        <w:rPr>
          <w:b w:val="0"/>
          <w:color w:val="231F20"/>
          <w:w w:val="85"/>
        </w:rPr>
        <w:t>1,</w:t>
      </w:r>
      <w:r>
        <w:rPr>
          <w:b w:val="0"/>
          <w:color w:val="231F20"/>
          <w:spacing w:val="-34"/>
          <w:w w:val="85"/>
        </w:rPr>
        <w:t> </w:t>
      </w:r>
      <w:r>
        <w:rPr>
          <w:b w:val="0"/>
          <w:color w:val="231F20"/>
          <w:w w:val="85"/>
        </w:rPr>
        <w:t>2002,</w:t>
      </w:r>
      <w:r>
        <w:rPr>
          <w:b w:val="0"/>
          <w:color w:val="231F20"/>
          <w:spacing w:val="-34"/>
          <w:w w:val="85"/>
        </w:rPr>
        <w:t> </w:t>
      </w:r>
      <w:r>
        <w:rPr>
          <w:b w:val="0"/>
          <w:color w:val="231F20"/>
          <w:w w:val="85"/>
        </w:rPr>
        <w:t>the</w:t>
      </w:r>
      <w:r>
        <w:rPr>
          <w:b w:val="0"/>
          <w:color w:val="231F20"/>
          <w:spacing w:val="-34"/>
          <w:w w:val="85"/>
        </w:rPr>
        <w:t> </w:t>
      </w:r>
      <w:r>
        <w:rPr>
          <w:b w:val="0"/>
          <w:color w:val="231F20"/>
          <w:w w:val="85"/>
        </w:rPr>
        <w:t>Company</w:t>
      </w:r>
      <w:r>
        <w:rPr>
          <w:b w:val="0"/>
          <w:color w:val="231F20"/>
          <w:spacing w:val="-35"/>
          <w:w w:val="85"/>
        </w:rPr>
        <w:t> </w:t>
      </w:r>
      <w:r>
        <w:rPr>
          <w:b w:val="0"/>
          <w:color w:val="231F20"/>
          <w:w w:val="85"/>
        </w:rPr>
        <w:t>issued</w:t>
      </w:r>
      <w:r>
        <w:rPr>
          <w:b w:val="0"/>
          <w:color w:val="231F20"/>
          <w:spacing w:val="-34"/>
          <w:w w:val="85"/>
        </w:rPr>
        <w:t> </w:t>
      </w:r>
      <w:r>
        <w:rPr>
          <w:b w:val="0"/>
          <w:color w:val="231F20"/>
          <w:w w:val="85"/>
        </w:rPr>
        <w:t>$385</w:t>
      </w:r>
      <w:r>
        <w:rPr>
          <w:b w:val="0"/>
          <w:color w:val="231F20"/>
          <w:spacing w:val="-34"/>
          <w:w w:val="85"/>
        </w:rPr>
        <w:t> </w:t>
      </w:r>
      <w:r>
        <w:rPr>
          <w:b w:val="0"/>
          <w:color w:val="231F20"/>
          <w:w w:val="85"/>
        </w:rPr>
        <w:t>mil- lion</w:t>
      </w:r>
      <w:r>
        <w:rPr>
          <w:b w:val="0"/>
          <w:color w:val="231F20"/>
          <w:spacing w:val="-7"/>
          <w:w w:val="85"/>
        </w:rPr>
        <w:t> </w:t>
      </w:r>
      <w:r>
        <w:rPr>
          <w:b w:val="0"/>
          <w:color w:val="231F20"/>
          <w:w w:val="85"/>
        </w:rPr>
        <w:t>senior</w:t>
      </w:r>
      <w:r>
        <w:rPr>
          <w:b w:val="0"/>
          <w:color w:val="231F20"/>
          <w:spacing w:val="-7"/>
          <w:w w:val="85"/>
        </w:rPr>
        <w:t> </w:t>
      </w:r>
      <w:r>
        <w:rPr>
          <w:b w:val="0"/>
          <w:color w:val="231F20"/>
          <w:w w:val="85"/>
        </w:rPr>
        <w:t>unsecured</w:t>
      </w:r>
      <w:r>
        <w:rPr>
          <w:b w:val="0"/>
          <w:color w:val="231F20"/>
          <w:spacing w:val="-8"/>
          <w:w w:val="85"/>
        </w:rPr>
        <w:t> </w:t>
      </w:r>
      <w:r>
        <w:rPr>
          <w:b w:val="0"/>
          <w:color w:val="231F20"/>
          <w:w w:val="85"/>
        </w:rPr>
        <w:t>Notes</w:t>
      </w:r>
      <w:r>
        <w:rPr>
          <w:b w:val="0"/>
          <w:color w:val="231F20"/>
          <w:spacing w:val="-7"/>
          <w:w w:val="85"/>
        </w:rPr>
        <w:t> </w:t>
      </w:r>
      <w:r>
        <w:rPr>
          <w:b w:val="0"/>
          <w:color w:val="231F20"/>
          <w:w w:val="85"/>
        </w:rPr>
        <w:t>due</w:t>
      </w:r>
      <w:r>
        <w:rPr>
          <w:b w:val="0"/>
          <w:color w:val="231F20"/>
          <w:spacing w:val="-8"/>
          <w:w w:val="85"/>
        </w:rPr>
        <w:t> </w:t>
      </w:r>
      <w:r>
        <w:rPr>
          <w:b w:val="0"/>
          <w:color w:val="231F20"/>
          <w:w w:val="85"/>
        </w:rPr>
        <w:t>March</w:t>
      </w:r>
      <w:r>
        <w:rPr>
          <w:b w:val="0"/>
          <w:color w:val="231F20"/>
          <w:spacing w:val="-7"/>
          <w:w w:val="85"/>
        </w:rPr>
        <w:t> </w:t>
      </w:r>
      <w:r>
        <w:rPr>
          <w:b w:val="0"/>
          <w:color w:val="231F20"/>
          <w:w w:val="85"/>
        </w:rPr>
        <w:t>1,</w:t>
      </w:r>
      <w:r>
        <w:rPr>
          <w:b w:val="0"/>
          <w:color w:val="231F20"/>
          <w:spacing w:val="-7"/>
          <w:w w:val="85"/>
        </w:rPr>
        <w:t> </w:t>
      </w:r>
      <w:r>
        <w:rPr>
          <w:b w:val="0"/>
          <w:color w:val="231F20"/>
          <w:w w:val="85"/>
        </w:rPr>
        <w:t>2012.</w:t>
      </w:r>
      <w:r>
        <w:rPr>
          <w:b w:val="0"/>
          <w:color w:val="231F20"/>
          <w:spacing w:val="-7"/>
          <w:w w:val="85"/>
        </w:rPr>
        <w:t> </w:t>
      </w:r>
      <w:r>
        <w:rPr>
          <w:b w:val="0"/>
          <w:color w:val="231F20"/>
          <w:w w:val="85"/>
        </w:rPr>
        <w:t>The </w:t>
      </w:r>
      <w:r>
        <w:rPr>
          <w:b w:val="0"/>
          <w:color w:val="231F20"/>
          <w:w w:val="80"/>
        </w:rPr>
        <w:t>notes</w:t>
      </w:r>
      <w:r>
        <w:rPr>
          <w:b w:val="0"/>
          <w:color w:val="231F20"/>
          <w:spacing w:val="-23"/>
          <w:w w:val="80"/>
        </w:rPr>
        <w:t> </w:t>
      </w:r>
      <w:r>
        <w:rPr>
          <w:b w:val="0"/>
          <w:color w:val="231F20"/>
          <w:w w:val="80"/>
        </w:rPr>
        <w:t>bear</w:t>
      </w:r>
      <w:r>
        <w:rPr>
          <w:b w:val="0"/>
          <w:color w:val="231F20"/>
          <w:spacing w:val="-23"/>
          <w:w w:val="80"/>
        </w:rPr>
        <w:t> </w:t>
      </w:r>
      <w:r>
        <w:rPr>
          <w:b w:val="0"/>
          <w:color w:val="231F20"/>
          <w:w w:val="80"/>
        </w:rPr>
        <w:t>interest</w:t>
      </w:r>
      <w:r>
        <w:rPr>
          <w:b w:val="0"/>
          <w:color w:val="231F20"/>
          <w:spacing w:val="-22"/>
          <w:w w:val="80"/>
        </w:rPr>
        <w:t> </w:t>
      </w:r>
      <w:r>
        <w:rPr>
          <w:b w:val="0"/>
          <w:color w:val="231F20"/>
          <w:w w:val="80"/>
        </w:rPr>
        <w:t>at</w:t>
      </w:r>
      <w:r>
        <w:rPr>
          <w:b w:val="0"/>
          <w:color w:val="231F20"/>
          <w:spacing w:val="-22"/>
          <w:w w:val="80"/>
        </w:rPr>
        <w:t> </w:t>
      </w:r>
      <w:r>
        <w:rPr>
          <w:b w:val="0"/>
          <w:color w:val="231F20"/>
          <w:w w:val="80"/>
        </w:rPr>
        <w:t>6.5</w:t>
      </w:r>
      <w:r>
        <w:rPr>
          <w:b w:val="0"/>
          <w:color w:val="231F20"/>
          <w:spacing w:val="-22"/>
          <w:w w:val="80"/>
        </w:rPr>
        <w:t> </w:t>
      </w:r>
      <w:r>
        <w:rPr>
          <w:b w:val="0"/>
          <w:color w:val="231F20"/>
          <w:w w:val="80"/>
        </w:rPr>
        <w:t>percent,</w:t>
      </w:r>
      <w:r>
        <w:rPr>
          <w:b w:val="0"/>
          <w:color w:val="231F20"/>
          <w:spacing w:val="-23"/>
          <w:w w:val="80"/>
        </w:rPr>
        <w:t> </w:t>
      </w:r>
      <w:r>
        <w:rPr>
          <w:b w:val="0"/>
          <w:color w:val="231F20"/>
          <w:w w:val="80"/>
        </w:rPr>
        <w:t>payable</w:t>
      </w:r>
      <w:r>
        <w:rPr>
          <w:b w:val="0"/>
          <w:color w:val="231F20"/>
          <w:spacing w:val="-25"/>
          <w:w w:val="80"/>
        </w:rPr>
        <w:t> </w:t>
      </w:r>
      <w:r>
        <w:rPr>
          <w:b w:val="0"/>
          <w:color w:val="231F20"/>
          <w:w w:val="80"/>
        </w:rPr>
        <w:t>semi-annually </w:t>
      </w:r>
      <w:r>
        <w:rPr>
          <w:b w:val="0"/>
          <w:color w:val="231F20"/>
          <w:w w:val="85"/>
        </w:rPr>
        <w:t>on</w:t>
      </w:r>
      <w:r>
        <w:rPr>
          <w:b w:val="0"/>
          <w:color w:val="231F20"/>
          <w:spacing w:val="-20"/>
          <w:w w:val="85"/>
        </w:rPr>
        <w:t> </w:t>
      </w:r>
      <w:r>
        <w:rPr>
          <w:b w:val="0"/>
          <w:color w:val="231F20"/>
          <w:w w:val="85"/>
        </w:rPr>
        <w:t>March</w:t>
      </w:r>
      <w:r>
        <w:rPr>
          <w:b w:val="0"/>
          <w:color w:val="231F20"/>
          <w:spacing w:val="-19"/>
          <w:w w:val="85"/>
        </w:rPr>
        <w:t> </w:t>
      </w:r>
      <w:r>
        <w:rPr>
          <w:b w:val="0"/>
          <w:color w:val="231F20"/>
          <w:w w:val="85"/>
        </w:rPr>
        <w:t>1</w:t>
      </w:r>
      <w:r>
        <w:rPr>
          <w:b w:val="0"/>
          <w:color w:val="231F20"/>
          <w:spacing w:val="-20"/>
          <w:w w:val="85"/>
        </w:rPr>
        <w:t> </w:t>
      </w:r>
      <w:r>
        <w:rPr>
          <w:b w:val="0"/>
          <w:color w:val="231F20"/>
          <w:w w:val="85"/>
        </w:rPr>
        <w:t>and</w:t>
      </w:r>
      <w:r>
        <w:rPr>
          <w:b w:val="0"/>
          <w:color w:val="231F20"/>
          <w:spacing w:val="-20"/>
          <w:w w:val="85"/>
        </w:rPr>
        <w:t> </w:t>
      </w:r>
      <w:r>
        <w:rPr>
          <w:b w:val="0"/>
          <w:color w:val="231F20"/>
          <w:w w:val="85"/>
        </w:rPr>
        <w:t>September</w:t>
      </w:r>
      <w:r>
        <w:rPr>
          <w:b w:val="0"/>
          <w:color w:val="231F20"/>
          <w:spacing w:val="-20"/>
          <w:w w:val="85"/>
        </w:rPr>
        <w:t> </w:t>
      </w:r>
      <w:r>
        <w:rPr>
          <w:b w:val="0"/>
          <w:color w:val="231F20"/>
          <w:w w:val="85"/>
        </w:rPr>
        <w:t>1.</w:t>
      </w:r>
      <w:r>
        <w:rPr>
          <w:b w:val="0"/>
          <w:color w:val="231F20"/>
          <w:spacing w:val="-20"/>
          <w:w w:val="85"/>
        </w:rPr>
        <w:t> </w:t>
      </w:r>
      <w:r>
        <w:rPr>
          <w:b w:val="0"/>
          <w:color w:val="231F20"/>
          <w:w w:val="85"/>
        </w:rPr>
        <w:t>Southwest</w:t>
      </w:r>
      <w:r>
        <w:rPr>
          <w:b w:val="0"/>
          <w:color w:val="231F20"/>
          <w:spacing w:val="-21"/>
          <w:w w:val="85"/>
        </w:rPr>
        <w:t> </w:t>
      </w:r>
      <w:r>
        <w:rPr>
          <w:b w:val="0"/>
          <w:color w:val="231F20"/>
          <w:w w:val="85"/>
        </w:rPr>
        <w:t>used</w:t>
      </w:r>
      <w:r>
        <w:rPr>
          <w:b w:val="0"/>
          <w:color w:val="231F20"/>
          <w:spacing w:val="-19"/>
          <w:w w:val="85"/>
        </w:rPr>
        <w:t> </w:t>
      </w:r>
      <w:r>
        <w:rPr>
          <w:b w:val="0"/>
          <w:color w:val="231F20"/>
          <w:w w:val="85"/>
        </w:rPr>
        <w:t>the</w:t>
      </w:r>
      <w:r>
        <w:rPr>
          <w:b w:val="0"/>
          <w:color w:val="231F20"/>
          <w:spacing w:val="-20"/>
          <w:w w:val="85"/>
        </w:rPr>
        <w:t> </w:t>
      </w:r>
      <w:r>
        <w:rPr>
          <w:b w:val="0"/>
          <w:color w:val="231F20"/>
          <w:w w:val="85"/>
        </w:rPr>
        <w:t>net </w:t>
      </w:r>
      <w:r>
        <w:rPr>
          <w:b w:val="0"/>
          <w:color w:val="231F20"/>
          <w:w w:val="80"/>
        </w:rPr>
        <w:t>proceeds from the issuance of the notes,</w:t>
      </w:r>
      <w:r>
        <w:rPr>
          <w:b w:val="0"/>
          <w:color w:val="231F20"/>
          <w:spacing w:val="-4"/>
          <w:w w:val="80"/>
        </w:rPr>
        <w:t> </w:t>
      </w:r>
      <w:r>
        <w:rPr>
          <w:b w:val="0"/>
          <w:color w:val="231F20"/>
          <w:w w:val="80"/>
        </w:rPr>
        <w:t>approximately</w:t>
      </w:r>
    </w:p>
    <w:p>
      <w:pPr>
        <w:pStyle w:val="BodyText"/>
        <w:spacing w:line="244" w:lineRule="auto"/>
        <w:ind w:left="119" w:right="196"/>
        <w:jc w:val="both"/>
        <w:rPr>
          <w:b w:val="0"/>
        </w:rPr>
      </w:pPr>
      <w:r>
        <w:rPr>
          <w:b w:val="0"/>
          <w:color w:val="231F20"/>
          <w:w w:val="85"/>
        </w:rPr>
        <w:t>$380</w:t>
      </w:r>
      <w:r>
        <w:rPr>
          <w:b w:val="0"/>
          <w:color w:val="231F20"/>
          <w:spacing w:val="-11"/>
          <w:w w:val="85"/>
        </w:rPr>
        <w:t> </w:t>
      </w:r>
      <w:r>
        <w:rPr>
          <w:b w:val="0"/>
          <w:color w:val="231F20"/>
          <w:w w:val="85"/>
        </w:rPr>
        <w:t>million,</w:t>
      </w:r>
      <w:r>
        <w:rPr>
          <w:b w:val="0"/>
          <w:color w:val="231F20"/>
          <w:spacing w:val="-11"/>
          <w:w w:val="85"/>
        </w:rPr>
        <w:t> </w:t>
      </w:r>
      <w:r>
        <w:rPr>
          <w:b w:val="0"/>
          <w:color w:val="231F20"/>
          <w:w w:val="85"/>
        </w:rPr>
        <w:t>for</w:t>
      </w:r>
      <w:r>
        <w:rPr>
          <w:b w:val="0"/>
          <w:color w:val="231F20"/>
          <w:spacing w:val="-11"/>
          <w:w w:val="85"/>
        </w:rPr>
        <w:t> </w:t>
      </w:r>
      <w:r>
        <w:rPr>
          <w:b w:val="0"/>
          <w:color w:val="231F20"/>
          <w:w w:val="85"/>
        </w:rPr>
        <w:t>general</w:t>
      </w:r>
      <w:r>
        <w:rPr>
          <w:b w:val="0"/>
          <w:color w:val="231F20"/>
          <w:spacing w:val="-12"/>
          <w:w w:val="85"/>
        </w:rPr>
        <w:t> </w:t>
      </w:r>
      <w:r>
        <w:rPr>
          <w:b w:val="0"/>
          <w:color w:val="231F20"/>
          <w:w w:val="85"/>
        </w:rPr>
        <w:t>corporate</w:t>
      </w:r>
      <w:r>
        <w:rPr>
          <w:b w:val="0"/>
          <w:color w:val="231F20"/>
          <w:spacing w:val="-12"/>
          <w:w w:val="85"/>
        </w:rPr>
        <w:t> </w:t>
      </w:r>
      <w:r>
        <w:rPr>
          <w:b w:val="0"/>
          <w:color w:val="231F20"/>
          <w:w w:val="85"/>
        </w:rPr>
        <w:t>purposes.</w:t>
      </w:r>
      <w:r>
        <w:rPr>
          <w:b w:val="0"/>
          <w:color w:val="231F20"/>
          <w:spacing w:val="-11"/>
          <w:w w:val="85"/>
        </w:rPr>
        <w:t> </w:t>
      </w:r>
      <w:r>
        <w:rPr>
          <w:b w:val="0"/>
          <w:color w:val="231F20"/>
          <w:w w:val="85"/>
        </w:rPr>
        <w:t>During 2003,</w:t>
      </w:r>
      <w:r>
        <w:rPr>
          <w:b w:val="0"/>
          <w:color w:val="231F20"/>
          <w:spacing w:val="-24"/>
          <w:w w:val="85"/>
        </w:rPr>
        <w:t> </w:t>
      </w:r>
      <w:r>
        <w:rPr>
          <w:b w:val="0"/>
          <w:color w:val="231F20"/>
          <w:w w:val="85"/>
        </w:rPr>
        <w:t>the</w:t>
      </w:r>
      <w:r>
        <w:rPr>
          <w:b w:val="0"/>
          <w:color w:val="231F20"/>
          <w:spacing w:val="-24"/>
          <w:w w:val="85"/>
        </w:rPr>
        <w:t> </w:t>
      </w:r>
      <w:r>
        <w:rPr>
          <w:b w:val="0"/>
          <w:color w:val="231F20"/>
          <w:w w:val="85"/>
        </w:rPr>
        <w:t>Company</w:t>
      </w:r>
      <w:r>
        <w:rPr>
          <w:b w:val="0"/>
          <w:color w:val="231F20"/>
          <w:spacing w:val="-24"/>
          <w:w w:val="85"/>
        </w:rPr>
        <w:t> </w:t>
      </w:r>
      <w:r>
        <w:rPr>
          <w:b w:val="0"/>
          <w:color w:val="231F20"/>
          <w:w w:val="85"/>
        </w:rPr>
        <w:t>entered</w:t>
      </w:r>
      <w:r>
        <w:rPr>
          <w:b w:val="0"/>
          <w:color w:val="231F20"/>
          <w:spacing w:val="-24"/>
          <w:w w:val="85"/>
        </w:rPr>
        <w:t> </w:t>
      </w:r>
      <w:r>
        <w:rPr>
          <w:b w:val="0"/>
          <w:color w:val="231F20"/>
          <w:w w:val="85"/>
        </w:rPr>
        <w:t>into</w:t>
      </w:r>
      <w:r>
        <w:rPr>
          <w:b w:val="0"/>
          <w:color w:val="231F20"/>
          <w:spacing w:val="-24"/>
          <w:w w:val="85"/>
        </w:rPr>
        <w:t> </w:t>
      </w:r>
      <w:r>
        <w:rPr>
          <w:b w:val="0"/>
          <w:color w:val="231F20"/>
          <w:w w:val="85"/>
        </w:rPr>
        <w:t>an</w:t>
      </w:r>
      <w:r>
        <w:rPr>
          <w:b w:val="0"/>
          <w:color w:val="231F20"/>
          <w:spacing w:val="-23"/>
          <w:w w:val="85"/>
        </w:rPr>
        <w:t> </w:t>
      </w:r>
      <w:r>
        <w:rPr>
          <w:b w:val="0"/>
          <w:color w:val="231F20"/>
          <w:w w:val="85"/>
        </w:rPr>
        <w:t>interest</w:t>
      </w:r>
      <w:r>
        <w:rPr>
          <w:b w:val="0"/>
          <w:color w:val="231F20"/>
          <w:spacing w:val="-24"/>
          <w:w w:val="85"/>
        </w:rPr>
        <w:t> </w:t>
      </w:r>
      <w:r>
        <w:rPr>
          <w:b w:val="0"/>
          <w:color w:val="231F20"/>
          <w:w w:val="85"/>
        </w:rPr>
        <w:t>rate</w:t>
      </w:r>
      <w:r>
        <w:rPr>
          <w:b w:val="0"/>
          <w:color w:val="231F20"/>
          <w:spacing w:val="-23"/>
          <w:w w:val="85"/>
        </w:rPr>
        <w:t> </w:t>
      </w:r>
      <w:r>
        <w:rPr>
          <w:b w:val="0"/>
          <w:color w:val="231F20"/>
          <w:w w:val="85"/>
        </w:rPr>
        <w:t>swap </w:t>
      </w:r>
      <w:r>
        <w:rPr>
          <w:b w:val="0"/>
          <w:color w:val="231F20"/>
          <w:w w:val="80"/>
        </w:rPr>
        <w:t>agreement</w:t>
      </w:r>
      <w:r>
        <w:rPr>
          <w:b w:val="0"/>
          <w:color w:val="231F20"/>
          <w:spacing w:val="-22"/>
          <w:w w:val="80"/>
        </w:rPr>
        <w:t> </w:t>
      </w:r>
      <w:r>
        <w:rPr>
          <w:b w:val="0"/>
          <w:color w:val="231F20"/>
          <w:w w:val="80"/>
        </w:rPr>
        <w:t>relating</w:t>
      </w:r>
      <w:r>
        <w:rPr>
          <w:b w:val="0"/>
          <w:color w:val="231F20"/>
          <w:spacing w:val="-21"/>
          <w:w w:val="80"/>
        </w:rPr>
        <w:t> </w:t>
      </w:r>
      <w:r>
        <w:rPr>
          <w:b w:val="0"/>
          <w:color w:val="231F20"/>
          <w:w w:val="80"/>
        </w:rPr>
        <w:t>to</w:t>
      </w:r>
      <w:r>
        <w:rPr>
          <w:b w:val="0"/>
          <w:color w:val="231F20"/>
          <w:spacing w:val="-21"/>
          <w:w w:val="80"/>
        </w:rPr>
        <w:t> </w:t>
      </w:r>
      <w:r>
        <w:rPr>
          <w:b w:val="0"/>
          <w:color w:val="231F20"/>
          <w:w w:val="80"/>
        </w:rPr>
        <w:t>these</w:t>
      </w:r>
      <w:r>
        <w:rPr>
          <w:b w:val="0"/>
          <w:color w:val="231F20"/>
          <w:spacing w:val="-20"/>
          <w:w w:val="80"/>
        </w:rPr>
        <w:t> </w:t>
      </w:r>
      <w:r>
        <w:rPr>
          <w:b w:val="0"/>
          <w:color w:val="231F20"/>
          <w:w w:val="80"/>
        </w:rPr>
        <w:t>notes.</w:t>
      </w:r>
      <w:r>
        <w:rPr>
          <w:b w:val="0"/>
          <w:color w:val="231F20"/>
          <w:spacing w:val="-19"/>
          <w:w w:val="80"/>
        </w:rPr>
        <w:t> </w:t>
      </w:r>
      <w:r>
        <w:rPr>
          <w:b w:val="0"/>
          <w:color w:val="231F20"/>
          <w:w w:val="80"/>
        </w:rPr>
        <w:t>See</w:t>
      </w:r>
      <w:r>
        <w:rPr>
          <w:b w:val="0"/>
          <w:color w:val="231F20"/>
          <w:spacing w:val="-21"/>
          <w:w w:val="80"/>
        </w:rPr>
        <w:t> </w:t>
      </w:r>
      <w:r>
        <w:rPr>
          <w:b w:val="0"/>
          <w:color w:val="231F20"/>
          <w:w w:val="80"/>
        </w:rPr>
        <w:t>Note</w:t>
      </w:r>
      <w:r>
        <w:rPr>
          <w:b w:val="0"/>
          <w:color w:val="231F20"/>
          <w:spacing w:val="-21"/>
          <w:w w:val="80"/>
        </w:rPr>
        <w:t> </w:t>
      </w:r>
      <w:r>
        <w:rPr>
          <w:b w:val="0"/>
          <w:color w:val="231F20"/>
          <w:w w:val="80"/>
        </w:rPr>
        <w:t>10</w:t>
      </w:r>
      <w:r>
        <w:rPr>
          <w:b w:val="0"/>
          <w:color w:val="231F20"/>
          <w:spacing w:val="-20"/>
          <w:w w:val="80"/>
        </w:rPr>
        <w:t> </w:t>
      </w:r>
      <w:r>
        <w:rPr>
          <w:b w:val="0"/>
          <w:color w:val="231F20"/>
          <w:w w:val="80"/>
        </w:rPr>
        <w:t>for</w:t>
      </w:r>
      <w:r>
        <w:rPr>
          <w:b w:val="0"/>
          <w:color w:val="231F20"/>
          <w:spacing w:val="-20"/>
          <w:w w:val="80"/>
        </w:rPr>
        <w:t> </w:t>
      </w:r>
      <w:r>
        <w:rPr>
          <w:b w:val="0"/>
          <w:color w:val="231F20"/>
          <w:w w:val="80"/>
        </w:rPr>
        <w:t>further </w:t>
      </w:r>
      <w:r>
        <w:rPr>
          <w:b w:val="0"/>
          <w:color w:val="231F20"/>
          <w:w w:val="90"/>
        </w:rPr>
        <w:t>information.</w:t>
      </w:r>
    </w:p>
    <w:p>
      <w:pPr>
        <w:pStyle w:val="BodyText"/>
        <w:spacing w:line="244" w:lineRule="auto" w:before="165"/>
        <w:ind w:left="119" w:right="194" w:firstLine="400"/>
        <w:jc w:val="both"/>
        <w:rPr>
          <w:b w:val="0"/>
        </w:rPr>
      </w:pPr>
      <w:r>
        <w:rPr>
          <w:b w:val="0"/>
          <w:color w:val="231F20"/>
          <w:w w:val="85"/>
        </w:rPr>
        <w:t>In</w:t>
      </w:r>
      <w:r>
        <w:rPr>
          <w:b w:val="0"/>
          <w:color w:val="231F20"/>
          <w:spacing w:val="-34"/>
          <w:w w:val="85"/>
        </w:rPr>
        <w:t> </w:t>
      </w:r>
      <w:r>
        <w:rPr>
          <w:b w:val="0"/>
          <w:color w:val="231F20"/>
          <w:w w:val="85"/>
        </w:rPr>
        <w:t>fourth</w:t>
      </w:r>
      <w:r>
        <w:rPr>
          <w:b w:val="0"/>
          <w:color w:val="231F20"/>
          <w:spacing w:val="-34"/>
          <w:w w:val="85"/>
        </w:rPr>
        <w:t> </w:t>
      </w:r>
      <w:r>
        <w:rPr>
          <w:b w:val="0"/>
          <w:color w:val="231F20"/>
          <w:w w:val="85"/>
        </w:rPr>
        <w:t>quarter</w:t>
      </w:r>
      <w:r>
        <w:rPr>
          <w:b w:val="0"/>
          <w:color w:val="231F20"/>
          <w:spacing w:val="-34"/>
          <w:w w:val="85"/>
        </w:rPr>
        <w:t> </w:t>
      </w:r>
      <w:r>
        <w:rPr>
          <w:b w:val="0"/>
          <w:color w:val="231F20"/>
          <w:w w:val="85"/>
        </w:rPr>
        <w:t>1999,</w:t>
      </w:r>
      <w:r>
        <w:rPr>
          <w:b w:val="0"/>
          <w:color w:val="231F20"/>
          <w:spacing w:val="-34"/>
          <w:w w:val="85"/>
        </w:rPr>
        <w:t> </w:t>
      </w:r>
      <w:r>
        <w:rPr>
          <w:b w:val="0"/>
          <w:color w:val="231F20"/>
          <w:w w:val="85"/>
        </w:rPr>
        <w:t>the</w:t>
      </w:r>
      <w:r>
        <w:rPr>
          <w:b w:val="0"/>
          <w:color w:val="231F20"/>
          <w:spacing w:val="-34"/>
          <w:w w:val="85"/>
        </w:rPr>
        <w:t> </w:t>
      </w:r>
      <w:r>
        <w:rPr>
          <w:b w:val="0"/>
          <w:color w:val="231F20"/>
          <w:w w:val="85"/>
        </w:rPr>
        <w:t>Company</w:t>
      </w:r>
      <w:r>
        <w:rPr>
          <w:b w:val="0"/>
          <w:color w:val="231F20"/>
          <w:spacing w:val="-35"/>
          <w:w w:val="85"/>
        </w:rPr>
        <w:t> </w:t>
      </w:r>
      <w:r>
        <w:rPr>
          <w:b w:val="0"/>
          <w:color w:val="231F20"/>
          <w:w w:val="85"/>
        </w:rPr>
        <w:t>entered</w:t>
      </w:r>
      <w:r>
        <w:rPr>
          <w:b w:val="0"/>
          <w:color w:val="231F20"/>
          <w:spacing w:val="-34"/>
          <w:w w:val="85"/>
        </w:rPr>
        <w:t> </w:t>
      </w:r>
      <w:r>
        <w:rPr>
          <w:b w:val="0"/>
          <w:color w:val="231F20"/>
          <w:w w:val="85"/>
        </w:rPr>
        <w:t>into two</w:t>
      </w:r>
      <w:r>
        <w:rPr>
          <w:b w:val="0"/>
          <w:color w:val="231F20"/>
          <w:spacing w:val="-11"/>
          <w:w w:val="85"/>
        </w:rPr>
        <w:t> </w:t>
      </w:r>
      <w:r>
        <w:rPr>
          <w:b w:val="0"/>
          <w:color w:val="231F20"/>
          <w:w w:val="85"/>
        </w:rPr>
        <w:t>identical</w:t>
      </w:r>
      <w:r>
        <w:rPr>
          <w:b w:val="0"/>
          <w:color w:val="231F20"/>
          <w:spacing w:val="-11"/>
          <w:w w:val="85"/>
        </w:rPr>
        <w:t> </w:t>
      </w:r>
      <w:r>
        <w:rPr>
          <w:b w:val="0"/>
          <w:color w:val="231F20"/>
          <w:w w:val="85"/>
        </w:rPr>
        <w:t>13-year</w:t>
      </w:r>
      <w:r>
        <w:rPr>
          <w:b w:val="0"/>
          <w:color w:val="231F20"/>
          <w:spacing w:val="-11"/>
          <w:w w:val="85"/>
        </w:rPr>
        <w:t> </w:t>
      </w:r>
      <w:r>
        <w:rPr>
          <w:b w:val="0"/>
          <w:color w:val="231F20"/>
          <w:w w:val="85"/>
        </w:rPr>
        <w:t>floating</w:t>
      </w:r>
      <w:r>
        <w:rPr>
          <w:b w:val="0"/>
          <w:color w:val="231F20"/>
          <w:spacing w:val="-11"/>
          <w:w w:val="85"/>
        </w:rPr>
        <w:t> </w:t>
      </w:r>
      <w:r>
        <w:rPr>
          <w:b w:val="0"/>
          <w:color w:val="231F20"/>
          <w:w w:val="85"/>
        </w:rPr>
        <w:t>rate</w:t>
      </w:r>
      <w:r>
        <w:rPr>
          <w:b w:val="0"/>
          <w:color w:val="231F20"/>
          <w:spacing w:val="-11"/>
          <w:w w:val="85"/>
        </w:rPr>
        <w:t> </w:t>
      </w:r>
      <w:r>
        <w:rPr>
          <w:b w:val="0"/>
          <w:color w:val="231F20"/>
          <w:w w:val="85"/>
        </w:rPr>
        <w:t>financing</w:t>
      </w:r>
      <w:r>
        <w:rPr>
          <w:b w:val="0"/>
          <w:color w:val="231F20"/>
          <w:spacing w:val="-11"/>
          <w:w w:val="85"/>
        </w:rPr>
        <w:t> </w:t>
      </w:r>
      <w:r>
        <w:rPr>
          <w:b w:val="0"/>
          <w:color w:val="231F20"/>
          <w:w w:val="85"/>
        </w:rPr>
        <w:t>arrange- ments,</w:t>
      </w:r>
      <w:r>
        <w:rPr>
          <w:b w:val="0"/>
          <w:color w:val="231F20"/>
          <w:spacing w:val="-23"/>
          <w:w w:val="85"/>
        </w:rPr>
        <w:t> </w:t>
      </w:r>
      <w:r>
        <w:rPr>
          <w:b w:val="0"/>
          <w:color w:val="231F20"/>
          <w:w w:val="85"/>
        </w:rPr>
        <w:t>whereby</w:t>
      </w:r>
      <w:r>
        <w:rPr>
          <w:b w:val="0"/>
          <w:color w:val="231F20"/>
          <w:spacing w:val="-25"/>
          <w:w w:val="85"/>
        </w:rPr>
        <w:t> </w:t>
      </w:r>
      <w:r>
        <w:rPr>
          <w:b w:val="0"/>
          <w:color w:val="231F20"/>
          <w:w w:val="85"/>
        </w:rPr>
        <w:t>it</w:t>
      </w:r>
      <w:r>
        <w:rPr>
          <w:b w:val="0"/>
          <w:color w:val="231F20"/>
          <w:spacing w:val="-23"/>
          <w:w w:val="85"/>
        </w:rPr>
        <w:t> </w:t>
      </w:r>
      <w:r>
        <w:rPr>
          <w:b w:val="0"/>
          <w:color w:val="231F20"/>
          <w:w w:val="85"/>
        </w:rPr>
        <w:t>borrowed</w:t>
      </w:r>
      <w:r>
        <w:rPr>
          <w:b w:val="0"/>
          <w:color w:val="231F20"/>
          <w:spacing w:val="-24"/>
          <w:w w:val="85"/>
        </w:rPr>
        <w:t> </w:t>
      </w:r>
      <w:r>
        <w:rPr>
          <w:b w:val="0"/>
          <w:color w:val="231F20"/>
          <w:w w:val="85"/>
        </w:rPr>
        <w:t>a</w:t>
      </w:r>
      <w:r>
        <w:rPr>
          <w:b w:val="0"/>
          <w:color w:val="231F20"/>
          <w:spacing w:val="-23"/>
          <w:w w:val="85"/>
        </w:rPr>
        <w:t> </w:t>
      </w:r>
      <w:r>
        <w:rPr>
          <w:b w:val="0"/>
          <w:color w:val="231F20"/>
          <w:w w:val="85"/>
        </w:rPr>
        <w:t>total</w:t>
      </w:r>
      <w:r>
        <w:rPr>
          <w:b w:val="0"/>
          <w:color w:val="231F20"/>
          <w:spacing w:val="-24"/>
          <w:w w:val="85"/>
        </w:rPr>
        <w:t> </w:t>
      </w:r>
      <w:r>
        <w:rPr>
          <w:b w:val="0"/>
          <w:color w:val="231F20"/>
          <w:w w:val="85"/>
        </w:rPr>
        <w:t>of</w:t>
      </w:r>
      <w:r>
        <w:rPr>
          <w:b w:val="0"/>
          <w:color w:val="231F20"/>
          <w:spacing w:val="-23"/>
          <w:w w:val="85"/>
        </w:rPr>
        <w:t> </w:t>
      </w:r>
      <w:r>
        <w:rPr>
          <w:b w:val="0"/>
          <w:color w:val="231F20"/>
          <w:w w:val="85"/>
        </w:rPr>
        <w:t>$56</w:t>
      </w:r>
      <w:r>
        <w:rPr>
          <w:b w:val="0"/>
          <w:color w:val="231F20"/>
          <w:spacing w:val="-23"/>
          <w:w w:val="85"/>
        </w:rPr>
        <w:t> </w:t>
      </w:r>
      <w:r>
        <w:rPr>
          <w:b w:val="0"/>
          <w:color w:val="231F20"/>
          <w:w w:val="85"/>
        </w:rPr>
        <w:t>million</w:t>
      </w:r>
      <w:r>
        <w:rPr>
          <w:b w:val="0"/>
          <w:color w:val="231F20"/>
          <w:spacing w:val="-24"/>
          <w:w w:val="85"/>
        </w:rPr>
        <w:t> </w:t>
      </w:r>
      <w:r>
        <w:rPr>
          <w:b w:val="0"/>
          <w:color w:val="231F20"/>
          <w:w w:val="85"/>
        </w:rPr>
        <w:t>from </w:t>
      </w:r>
      <w:r>
        <w:rPr>
          <w:b w:val="0"/>
          <w:color w:val="231F20"/>
          <w:w w:val="80"/>
        </w:rPr>
        <w:t>French banking partnerships. Although the interest on </w:t>
      </w:r>
      <w:r>
        <w:rPr>
          <w:b w:val="0"/>
          <w:color w:val="231F20"/>
          <w:w w:val="85"/>
        </w:rPr>
        <w:t>the</w:t>
      </w:r>
      <w:r>
        <w:rPr>
          <w:b w:val="0"/>
          <w:color w:val="231F20"/>
          <w:spacing w:val="-29"/>
          <w:w w:val="85"/>
        </w:rPr>
        <w:t> </w:t>
      </w:r>
      <w:r>
        <w:rPr>
          <w:b w:val="0"/>
          <w:color w:val="231F20"/>
          <w:w w:val="85"/>
        </w:rPr>
        <w:t>borrowings</w:t>
      </w:r>
      <w:r>
        <w:rPr>
          <w:b w:val="0"/>
          <w:color w:val="231F20"/>
          <w:spacing w:val="-29"/>
          <w:w w:val="85"/>
        </w:rPr>
        <w:t> </w:t>
      </w:r>
      <w:r>
        <w:rPr>
          <w:b w:val="0"/>
          <w:color w:val="231F20"/>
          <w:w w:val="85"/>
        </w:rPr>
        <w:t>are</w:t>
      </w:r>
      <w:r>
        <w:rPr>
          <w:b w:val="0"/>
          <w:color w:val="231F20"/>
          <w:spacing w:val="-29"/>
          <w:w w:val="85"/>
        </w:rPr>
        <w:t> </w:t>
      </w:r>
      <w:r>
        <w:rPr>
          <w:b w:val="0"/>
          <w:color w:val="231F20"/>
          <w:w w:val="85"/>
        </w:rPr>
        <w:t>at</w:t>
      </w:r>
      <w:r>
        <w:rPr>
          <w:b w:val="0"/>
          <w:color w:val="231F20"/>
          <w:spacing w:val="-29"/>
          <w:w w:val="85"/>
        </w:rPr>
        <w:t> </w:t>
      </w:r>
      <w:r>
        <w:rPr>
          <w:b w:val="0"/>
          <w:color w:val="231F20"/>
          <w:w w:val="85"/>
        </w:rPr>
        <w:t>floating</w:t>
      </w:r>
      <w:r>
        <w:rPr>
          <w:b w:val="0"/>
          <w:color w:val="231F20"/>
          <w:spacing w:val="-29"/>
          <w:w w:val="85"/>
        </w:rPr>
        <w:t> </w:t>
      </w:r>
      <w:r>
        <w:rPr>
          <w:b w:val="0"/>
          <w:color w:val="231F20"/>
          <w:w w:val="85"/>
        </w:rPr>
        <w:t>rates,</w:t>
      </w:r>
      <w:r>
        <w:rPr>
          <w:b w:val="0"/>
          <w:color w:val="231F20"/>
          <w:spacing w:val="-29"/>
          <w:w w:val="85"/>
        </w:rPr>
        <w:t> </w:t>
      </w:r>
      <w:r>
        <w:rPr>
          <w:b w:val="0"/>
          <w:color w:val="231F20"/>
          <w:w w:val="85"/>
        </w:rPr>
        <w:t>the</w:t>
      </w:r>
      <w:r>
        <w:rPr>
          <w:b w:val="0"/>
          <w:color w:val="231F20"/>
          <w:spacing w:val="-29"/>
          <w:w w:val="85"/>
        </w:rPr>
        <w:t> </w:t>
      </w:r>
      <w:r>
        <w:rPr>
          <w:b w:val="0"/>
          <w:color w:val="231F20"/>
          <w:w w:val="85"/>
        </w:rPr>
        <w:t>Company</w:t>
      </w:r>
      <w:r>
        <w:rPr>
          <w:b w:val="0"/>
          <w:color w:val="231F20"/>
          <w:spacing w:val="-30"/>
          <w:w w:val="85"/>
        </w:rPr>
        <w:t> </w:t>
      </w:r>
      <w:r>
        <w:rPr>
          <w:b w:val="0"/>
          <w:color w:val="231F20"/>
          <w:w w:val="85"/>
        </w:rPr>
        <w:t>esti- </w:t>
      </w:r>
      <w:r>
        <w:rPr>
          <w:b w:val="0"/>
          <w:color w:val="231F20"/>
          <w:w w:val="80"/>
        </w:rPr>
        <w:t>mates</w:t>
      </w:r>
      <w:r>
        <w:rPr>
          <w:b w:val="0"/>
          <w:color w:val="231F20"/>
          <w:spacing w:val="-11"/>
          <w:w w:val="80"/>
        </w:rPr>
        <w:t> </w:t>
      </w:r>
      <w:r>
        <w:rPr>
          <w:b w:val="0"/>
          <w:color w:val="231F20"/>
          <w:w w:val="80"/>
        </w:rPr>
        <w:t>that,</w:t>
      </w:r>
      <w:r>
        <w:rPr>
          <w:b w:val="0"/>
          <w:color w:val="231F20"/>
          <w:spacing w:val="-11"/>
          <w:w w:val="80"/>
        </w:rPr>
        <w:t> </w:t>
      </w:r>
      <w:r>
        <w:rPr>
          <w:b w:val="0"/>
          <w:color w:val="231F20"/>
          <w:w w:val="80"/>
        </w:rPr>
        <w:t>considering</w:t>
      </w:r>
      <w:r>
        <w:rPr>
          <w:b w:val="0"/>
          <w:color w:val="231F20"/>
          <w:spacing w:val="-11"/>
          <w:w w:val="80"/>
        </w:rPr>
        <w:t> </w:t>
      </w:r>
      <w:r>
        <w:rPr>
          <w:b w:val="0"/>
          <w:color w:val="231F20"/>
          <w:w w:val="80"/>
        </w:rPr>
        <w:t>the</w:t>
      </w:r>
      <w:r>
        <w:rPr>
          <w:b w:val="0"/>
          <w:color w:val="231F20"/>
          <w:spacing w:val="-11"/>
          <w:w w:val="80"/>
        </w:rPr>
        <w:t> </w:t>
      </w:r>
      <w:r>
        <w:rPr>
          <w:b w:val="0"/>
          <w:color w:val="231F20"/>
          <w:w w:val="80"/>
        </w:rPr>
        <w:t>full</w:t>
      </w:r>
      <w:r>
        <w:rPr>
          <w:b w:val="0"/>
          <w:color w:val="231F20"/>
          <w:spacing w:val="-12"/>
          <w:w w:val="80"/>
        </w:rPr>
        <w:t> </w:t>
      </w:r>
      <w:r>
        <w:rPr>
          <w:b w:val="0"/>
          <w:color w:val="231F20"/>
          <w:w w:val="80"/>
        </w:rPr>
        <w:t>effect</w:t>
      </w:r>
      <w:r>
        <w:rPr>
          <w:b w:val="0"/>
          <w:color w:val="231F20"/>
          <w:spacing w:val="-11"/>
          <w:w w:val="80"/>
        </w:rPr>
        <w:t> </w:t>
      </w:r>
      <w:r>
        <w:rPr>
          <w:b w:val="0"/>
          <w:color w:val="231F20"/>
          <w:w w:val="80"/>
        </w:rPr>
        <w:t>of</w:t>
      </w:r>
      <w:r>
        <w:rPr>
          <w:b w:val="0"/>
          <w:color w:val="231F20"/>
          <w:spacing w:val="-11"/>
          <w:w w:val="80"/>
        </w:rPr>
        <w:t> </w:t>
      </w:r>
      <w:r>
        <w:rPr>
          <w:b w:val="0"/>
          <w:color w:val="231F20"/>
          <w:w w:val="80"/>
        </w:rPr>
        <w:t>the</w:t>
      </w:r>
      <w:r>
        <w:rPr>
          <w:b w:val="0"/>
          <w:color w:val="231F20"/>
          <w:spacing w:val="-12"/>
          <w:w w:val="80"/>
        </w:rPr>
        <w:t> </w:t>
      </w:r>
      <w:r>
        <w:rPr>
          <w:b w:val="0"/>
          <w:color w:val="231F20"/>
          <w:w w:val="80"/>
        </w:rPr>
        <w:t>“net</w:t>
      </w:r>
      <w:r>
        <w:rPr>
          <w:b w:val="0"/>
          <w:color w:val="231F20"/>
          <w:spacing w:val="-10"/>
          <w:w w:val="80"/>
        </w:rPr>
        <w:t> </w:t>
      </w:r>
      <w:r>
        <w:rPr>
          <w:b w:val="0"/>
          <w:color w:val="231F20"/>
          <w:w w:val="80"/>
        </w:rPr>
        <w:t>present value</w:t>
      </w:r>
      <w:r>
        <w:rPr>
          <w:b w:val="0"/>
          <w:color w:val="231F20"/>
          <w:spacing w:val="-18"/>
          <w:w w:val="80"/>
        </w:rPr>
        <w:t> </w:t>
      </w:r>
      <w:r>
        <w:rPr>
          <w:b w:val="0"/>
          <w:color w:val="231F20"/>
          <w:w w:val="80"/>
        </w:rPr>
        <w:t>benefits”</w:t>
      </w:r>
      <w:r>
        <w:rPr>
          <w:b w:val="0"/>
          <w:color w:val="231F20"/>
          <w:spacing w:val="-16"/>
          <w:w w:val="80"/>
        </w:rPr>
        <w:t> </w:t>
      </w:r>
      <w:r>
        <w:rPr>
          <w:b w:val="0"/>
          <w:color w:val="231F20"/>
          <w:w w:val="80"/>
        </w:rPr>
        <w:t>included</w:t>
      </w:r>
      <w:r>
        <w:rPr>
          <w:b w:val="0"/>
          <w:color w:val="231F20"/>
          <w:spacing w:val="-18"/>
          <w:w w:val="80"/>
        </w:rPr>
        <w:t> </w:t>
      </w:r>
      <w:r>
        <w:rPr>
          <w:b w:val="0"/>
          <w:color w:val="231F20"/>
          <w:w w:val="80"/>
        </w:rPr>
        <w:t>in</w:t>
      </w:r>
      <w:r>
        <w:rPr>
          <w:b w:val="0"/>
          <w:color w:val="231F20"/>
          <w:spacing w:val="-16"/>
          <w:w w:val="80"/>
        </w:rPr>
        <w:t> </w:t>
      </w:r>
      <w:r>
        <w:rPr>
          <w:b w:val="0"/>
          <w:color w:val="231F20"/>
          <w:w w:val="80"/>
        </w:rPr>
        <w:t>the</w:t>
      </w:r>
      <w:r>
        <w:rPr>
          <w:b w:val="0"/>
          <w:color w:val="231F20"/>
          <w:spacing w:val="-16"/>
          <w:w w:val="80"/>
        </w:rPr>
        <w:t> </w:t>
      </w:r>
      <w:r>
        <w:rPr>
          <w:b w:val="0"/>
          <w:color w:val="231F20"/>
          <w:w w:val="80"/>
        </w:rPr>
        <w:t>transactions,</w:t>
      </w:r>
      <w:r>
        <w:rPr>
          <w:b w:val="0"/>
          <w:color w:val="231F20"/>
          <w:spacing w:val="-16"/>
          <w:w w:val="80"/>
        </w:rPr>
        <w:t> </w:t>
      </w:r>
      <w:r>
        <w:rPr>
          <w:b w:val="0"/>
          <w:color w:val="231F20"/>
          <w:w w:val="80"/>
        </w:rPr>
        <w:t>the</w:t>
      </w:r>
      <w:r>
        <w:rPr>
          <w:b w:val="0"/>
          <w:color w:val="231F20"/>
          <w:spacing w:val="-16"/>
          <w:w w:val="80"/>
        </w:rPr>
        <w:t> </w:t>
      </w:r>
      <w:r>
        <w:rPr>
          <w:b w:val="0"/>
          <w:color w:val="231F20"/>
          <w:w w:val="80"/>
        </w:rPr>
        <w:t>effective </w:t>
      </w:r>
      <w:r>
        <w:rPr>
          <w:b w:val="0"/>
          <w:color w:val="231F20"/>
          <w:w w:val="85"/>
        </w:rPr>
        <w:t>economic</w:t>
      </w:r>
      <w:r>
        <w:rPr>
          <w:b w:val="0"/>
          <w:color w:val="231F20"/>
          <w:spacing w:val="-37"/>
          <w:w w:val="85"/>
        </w:rPr>
        <w:t> </w:t>
      </w:r>
      <w:r>
        <w:rPr>
          <w:b w:val="0"/>
          <w:color w:val="231F20"/>
          <w:w w:val="85"/>
        </w:rPr>
        <w:t>yield</w:t>
      </w:r>
      <w:r>
        <w:rPr>
          <w:b w:val="0"/>
          <w:color w:val="231F20"/>
          <w:spacing w:val="-37"/>
          <w:w w:val="85"/>
        </w:rPr>
        <w:t> </w:t>
      </w:r>
      <w:r>
        <w:rPr>
          <w:b w:val="0"/>
          <w:color w:val="231F20"/>
          <w:w w:val="85"/>
        </w:rPr>
        <w:t>over</w:t>
      </w:r>
      <w:r>
        <w:rPr>
          <w:b w:val="0"/>
          <w:color w:val="231F20"/>
          <w:spacing w:val="-36"/>
          <w:w w:val="85"/>
        </w:rPr>
        <w:t> </w:t>
      </w:r>
      <w:r>
        <w:rPr>
          <w:b w:val="0"/>
          <w:color w:val="231F20"/>
          <w:w w:val="85"/>
        </w:rPr>
        <w:t>the</w:t>
      </w:r>
      <w:r>
        <w:rPr>
          <w:b w:val="0"/>
          <w:color w:val="231F20"/>
          <w:spacing w:val="-36"/>
          <w:w w:val="85"/>
        </w:rPr>
        <w:t> </w:t>
      </w:r>
      <w:r>
        <w:rPr>
          <w:b w:val="0"/>
          <w:color w:val="231F20"/>
          <w:w w:val="85"/>
        </w:rPr>
        <w:t>13-year</w:t>
      </w:r>
      <w:r>
        <w:rPr>
          <w:b w:val="0"/>
          <w:color w:val="231F20"/>
          <w:spacing w:val="-36"/>
          <w:w w:val="85"/>
        </w:rPr>
        <w:t> </w:t>
      </w:r>
      <w:r>
        <w:rPr>
          <w:b w:val="0"/>
          <w:color w:val="231F20"/>
          <w:w w:val="85"/>
        </w:rPr>
        <w:t>term</w:t>
      </w:r>
      <w:r>
        <w:rPr>
          <w:b w:val="0"/>
          <w:color w:val="231F20"/>
          <w:spacing w:val="-36"/>
          <w:w w:val="85"/>
        </w:rPr>
        <w:t> </w:t>
      </w:r>
      <w:r>
        <w:rPr>
          <w:b w:val="0"/>
          <w:color w:val="231F20"/>
          <w:w w:val="85"/>
        </w:rPr>
        <w:t>of</w:t>
      </w:r>
      <w:r>
        <w:rPr>
          <w:b w:val="0"/>
          <w:color w:val="231F20"/>
          <w:spacing w:val="-36"/>
          <w:w w:val="85"/>
        </w:rPr>
        <w:t> </w:t>
      </w:r>
      <w:r>
        <w:rPr>
          <w:b w:val="0"/>
          <w:color w:val="231F20"/>
          <w:w w:val="85"/>
        </w:rPr>
        <w:t>the</w:t>
      </w:r>
      <w:r>
        <w:rPr>
          <w:b w:val="0"/>
          <w:color w:val="231F20"/>
          <w:spacing w:val="-36"/>
          <w:w w:val="85"/>
        </w:rPr>
        <w:t> </w:t>
      </w:r>
      <w:r>
        <w:rPr>
          <w:b w:val="0"/>
          <w:color w:val="231F20"/>
          <w:w w:val="85"/>
        </w:rPr>
        <w:t>loans</w:t>
      </w:r>
      <w:r>
        <w:rPr>
          <w:b w:val="0"/>
          <w:color w:val="231F20"/>
          <w:spacing w:val="-36"/>
          <w:w w:val="85"/>
        </w:rPr>
        <w:t> </w:t>
      </w:r>
      <w:r>
        <w:rPr>
          <w:b w:val="0"/>
          <w:color w:val="231F20"/>
          <w:w w:val="85"/>
        </w:rPr>
        <w:t>will</w:t>
      </w:r>
      <w:r>
        <w:rPr>
          <w:b w:val="0"/>
          <w:color w:val="231F20"/>
          <w:spacing w:val="-37"/>
          <w:w w:val="85"/>
        </w:rPr>
        <w:t> </w:t>
      </w:r>
      <w:r>
        <w:rPr>
          <w:b w:val="0"/>
          <w:color w:val="231F20"/>
          <w:w w:val="85"/>
        </w:rPr>
        <w:t>be </w:t>
      </w:r>
      <w:r>
        <w:rPr>
          <w:b w:val="0"/>
          <w:color w:val="231F20"/>
          <w:w w:val="80"/>
        </w:rPr>
        <w:t>approximately LIBOR minus 67 basis points. Principal and interest are payable semi-annually on June 30</w:t>
      </w:r>
      <w:r>
        <w:rPr>
          <w:b w:val="0"/>
          <w:color w:val="231F20"/>
          <w:spacing w:val="-32"/>
          <w:w w:val="80"/>
        </w:rPr>
        <w:t> </w:t>
      </w:r>
      <w:r>
        <w:rPr>
          <w:b w:val="0"/>
          <w:color w:val="231F20"/>
          <w:w w:val="80"/>
        </w:rPr>
        <w:t>and December</w:t>
      </w:r>
      <w:r>
        <w:rPr>
          <w:b w:val="0"/>
          <w:color w:val="231F20"/>
          <w:spacing w:val="-20"/>
          <w:w w:val="80"/>
        </w:rPr>
        <w:t> </w:t>
      </w:r>
      <w:r>
        <w:rPr>
          <w:b w:val="0"/>
          <w:color w:val="231F20"/>
          <w:w w:val="80"/>
        </w:rPr>
        <w:t>31</w:t>
      </w:r>
      <w:r>
        <w:rPr>
          <w:b w:val="0"/>
          <w:color w:val="231F20"/>
          <w:spacing w:val="-18"/>
          <w:w w:val="80"/>
        </w:rPr>
        <w:t> </w:t>
      </w:r>
      <w:r>
        <w:rPr>
          <w:b w:val="0"/>
          <w:color w:val="231F20"/>
          <w:w w:val="80"/>
        </w:rPr>
        <w:t>for</w:t>
      </w:r>
      <w:r>
        <w:rPr>
          <w:b w:val="0"/>
          <w:color w:val="231F20"/>
          <w:spacing w:val="-17"/>
          <w:w w:val="80"/>
        </w:rPr>
        <w:t> </w:t>
      </w:r>
      <w:r>
        <w:rPr>
          <w:b w:val="0"/>
          <w:color w:val="231F20"/>
          <w:w w:val="80"/>
        </w:rPr>
        <w:t>each</w:t>
      </w:r>
      <w:r>
        <w:rPr>
          <w:b w:val="0"/>
          <w:color w:val="231F20"/>
          <w:spacing w:val="-20"/>
          <w:w w:val="80"/>
        </w:rPr>
        <w:t> </w:t>
      </w:r>
      <w:r>
        <w:rPr>
          <w:b w:val="0"/>
          <w:color w:val="231F20"/>
          <w:w w:val="80"/>
        </w:rPr>
        <w:t>of</w:t>
      </w:r>
      <w:r>
        <w:rPr>
          <w:b w:val="0"/>
          <w:color w:val="231F20"/>
          <w:spacing w:val="-18"/>
          <w:w w:val="80"/>
        </w:rPr>
        <w:t> </w:t>
      </w:r>
      <w:r>
        <w:rPr>
          <w:b w:val="0"/>
          <w:color w:val="231F20"/>
          <w:w w:val="80"/>
        </w:rPr>
        <w:t>the</w:t>
      </w:r>
      <w:r>
        <w:rPr>
          <w:b w:val="0"/>
          <w:color w:val="231F20"/>
          <w:spacing w:val="-18"/>
          <w:w w:val="80"/>
        </w:rPr>
        <w:t> </w:t>
      </w:r>
      <w:r>
        <w:rPr>
          <w:b w:val="0"/>
          <w:color w:val="231F20"/>
          <w:w w:val="80"/>
        </w:rPr>
        <w:t>loans</w:t>
      </w:r>
      <w:r>
        <w:rPr>
          <w:b w:val="0"/>
          <w:color w:val="231F20"/>
          <w:spacing w:val="-18"/>
          <w:w w:val="80"/>
        </w:rPr>
        <w:t> </w:t>
      </w:r>
      <w:r>
        <w:rPr>
          <w:b w:val="0"/>
          <w:color w:val="231F20"/>
          <w:w w:val="80"/>
        </w:rPr>
        <w:t>and</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19"/>
          <w:w w:val="80"/>
        </w:rPr>
        <w:t> </w:t>
      </w:r>
      <w:r>
        <w:rPr>
          <w:b w:val="0"/>
          <w:color w:val="231F20"/>
          <w:w w:val="80"/>
        </w:rPr>
        <w:t>may terminate</w:t>
      </w:r>
      <w:r>
        <w:rPr>
          <w:b w:val="0"/>
          <w:color w:val="231F20"/>
          <w:spacing w:val="-24"/>
          <w:w w:val="80"/>
        </w:rPr>
        <w:t> </w:t>
      </w:r>
      <w:r>
        <w:rPr>
          <w:b w:val="0"/>
          <w:color w:val="231F20"/>
          <w:w w:val="80"/>
        </w:rPr>
        <w:t>the</w:t>
      </w:r>
      <w:r>
        <w:rPr>
          <w:b w:val="0"/>
          <w:color w:val="231F20"/>
          <w:spacing w:val="-24"/>
          <w:w w:val="80"/>
        </w:rPr>
        <w:t> </w:t>
      </w:r>
      <w:r>
        <w:rPr>
          <w:b w:val="0"/>
          <w:color w:val="231F20"/>
          <w:w w:val="80"/>
        </w:rPr>
        <w:t>arrangements</w:t>
      </w:r>
      <w:r>
        <w:rPr>
          <w:b w:val="0"/>
          <w:color w:val="231F20"/>
          <w:spacing w:val="-24"/>
          <w:w w:val="80"/>
        </w:rPr>
        <w:t> </w:t>
      </w:r>
      <w:r>
        <w:rPr>
          <w:b w:val="0"/>
          <w:color w:val="231F20"/>
          <w:w w:val="80"/>
        </w:rPr>
        <w:t>in</w:t>
      </w:r>
      <w:r>
        <w:rPr>
          <w:b w:val="0"/>
          <w:color w:val="231F20"/>
          <w:spacing w:val="-24"/>
          <w:w w:val="80"/>
        </w:rPr>
        <w:t> </w:t>
      </w:r>
      <w:r>
        <w:rPr>
          <w:b w:val="0"/>
          <w:color w:val="231F20"/>
          <w:w w:val="80"/>
        </w:rPr>
        <w:t>any</w:t>
      </w:r>
      <w:r>
        <w:rPr>
          <w:b w:val="0"/>
          <w:color w:val="231F20"/>
          <w:spacing w:val="-25"/>
          <w:w w:val="80"/>
        </w:rPr>
        <w:t> </w:t>
      </w:r>
      <w:r>
        <w:rPr>
          <w:b w:val="0"/>
          <w:color w:val="231F20"/>
          <w:w w:val="80"/>
        </w:rPr>
        <w:t>year</w:t>
      </w:r>
      <w:r>
        <w:rPr>
          <w:b w:val="0"/>
          <w:color w:val="231F20"/>
          <w:spacing w:val="-24"/>
          <w:w w:val="80"/>
        </w:rPr>
        <w:t> </w:t>
      </w:r>
      <w:r>
        <w:rPr>
          <w:b w:val="0"/>
          <w:color w:val="231F20"/>
          <w:w w:val="80"/>
        </w:rPr>
        <w:t>on</w:t>
      </w:r>
      <w:r>
        <w:rPr>
          <w:b w:val="0"/>
          <w:color w:val="231F20"/>
          <w:spacing w:val="-24"/>
          <w:w w:val="80"/>
        </w:rPr>
        <w:t> </w:t>
      </w:r>
      <w:r>
        <w:rPr>
          <w:b w:val="0"/>
          <w:color w:val="231F20"/>
          <w:w w:val="80"/>
        </w:rPr>
        <w:t>either</w:t>
      </w:r>
      <w:r>
        <w:rPr>
          <w:b w:val="0"/>
          <w:color w:val="231F20"/>
          <w:spacing w:val="-24"/>
          <w:w w:val="80"/>
        </w:rPr>
        <w:t> </w:t>
      </w:r>
      <w:r>
        <w:rPr>
          <w:b w:val="0"/>
          <w:color w:val="231F20"/>
          <w:w w:val="80"/>
        </w:rPr>
        <w:t>of</w:t>
      </w:r>
      <w:r>
        <w:rPr>
          <w:b w:val="0"/>
          <w:color w:val="231F20"/>
          <w:spacing w:val="-24"/>
          <w:w w:val="80"/>
        </w:rPr>
        <w:t> </w:t>
      </w:r>
      <w:r>
        <w:rPr>
          <w:b w:val="0"/>
          <w:color w:val="231F20"/>
          <w:w w:val="80"/>
        </w:rPr>
        <w:t>those </w:t>
      </w:r>
      <w:r>
        <w:rPr>
          <w:b w:val="0"/>
          <w:color w:val="231F20"/>
          <w:w w:val="85"/>
        </w:rPr>
        <w:t>dates,</w:t>
      </w:r>
      <w:r>
        <w:rPr>
          <w:b w:val="0"/>
          <w:color w:val="231F20"/>
          <w:spacing w:val="-16"/>
          <w:w w:val="85"/>
        </w:rPr>
        <w:t> </w:t>
      </w:r>
      <w:r>
        <w:rPr>
          <w:b w:val="0"/>
          <w:color w:val="231F20"/>
          <w:w w:val="85"/>
        </w:rPr>
        <w:t>with</w:t>
      </w:r>
      <w:r>
        <w:rPr>
          <w:b w:val="0"/>
          <w:color w:val="231F20"/>
          <w:spacing w:val="-15"/>
          <w:w w:val="85"/>
        </w:rPr>
        <w:t> </w:t>
      </w:r>
      <w:r>
        <w:rPr>
          <w:b w:val="0"/>
          <w:color w:val="231F20"/>
          <w:w w:val="85"/>
        </w:rPr>
        <w:t>certain</w:t>
      </w:r>
      <w:r>
        <w:rPr>
          <w:b w:val="0"/>
          <w:color w:val="231F20"/>
          <w:spacing w:val="-15"/>
          <w:w w:val="85"/>
        </w:rPr>
        <w:t> </w:t>
      </w:r>
      <w:r>
        <w:rPr>
          <w:b w:val="0"/>
          <w:color w:val="231F20"/>
          <w:w w:val="85"/>
        </w:rPr>
        <w:t>conditions.</w:t>
      </w:r>
      <w:r>
        <w:rPr>
          <w:b w:val="0"/>
          <w:color w:val="231F20"/>
          <w:spacing w:val="-15"/>
          <w:w w:val="85"/>
        </w:rPr>
        <w:t> </w:t>
      </w:r>
      <w:r>
        <w:rPr>
          <w:b w:val="0"/>
          <w:color w:val="231F20"/>
          <w:w w:val="85"/>
        </w:rPr>
        <w:t>The</w:t>
      </w:r>
      <w:r>
        <w:rPr>
          <w:b w:val="0"/>
          <w:color w:val="231F20"/>
          <w:spacing w:val="-16"/>
          <w:w w:val="85"/>
        </w:rPr>
        <w:t> </w:t>
      </w:r>
      <w:r>
        <w:rPr>
          <w:b w:val="0"/>
          <w:color w:val="231F20"/>
          <w:w w:val="85"/>
        </w:rPr>
        <w:t>Company</w:t>
      </w:r>
      <w:r>
        <w:rPr>
          <w:b w:val="0"/>
          <w:color w:val="231F20"/>
          <w:spacing w:val="-16"/>
          <w:w w:val="85"/>
        </w:rPr>
        <w:t> </w:t>
      </w:r>
      <w:r>
        <w:rPr>
          <w:b w:val="0"/>
          <w:color w:val="231F20"/>
          <w:w w:val="85"/>
        </w:rPr>
        <w:t>pledged </w:t>
      </w:r>
      <w:r>
        <w:rPr>
          <w:b w:val="0"/>
          <w:color w:val="231F20"/>
          <w:w w:val="80"/>
        </w:rPr>
        <w:t>two</w:t>
      </w:r>
      <w:r>
        <w:rPr>
          <w:b w:val="0"/>
          <w:color w:val="231F20"/>
          <w:spacing w:val="-12"/>
          <w:w w:val="80"/>
        </w:rPr>
        <w:t> </w:t>
      </w:r>
      <w:r>
        <w:rPr>
          <w:b w:val="0"/>
          <w:color w:val="231F20"/>
          <w:w w:val="80"/>
        </w:rPr>
        <w:t>aircraft</w:t>
      </w:r>
      <w:r>
        <w:rPr>
          <w:b w:val="0"/>
          <w:color w:val="231F20"/>
          <w:spacing w:val="-12"/>
          <w:w w:val="80"/>
        </w:rPr>
        <w:t> </w:t>
      </w:r>
      <w:r>
        <w:rPr>
          <w:b w:val="0"/>
          <w:color w:val="231F20"/>
          <w:w w:val="80"/>
        </w:rPr>
        <w:t>as</w:t>
      </w:r>
      <w:r>
        <w:rPr>
          <w:b w:val="0"/>
          <w:color w:val="231F20"/>
          <w:spacing w:val="-13"/>
          <w:w w:val="80"/>
        </w:rPr>
        <w:t> </w:t>
      </w:r>
      <w:r>
        <w:rPr>
          <w:b w:val="0"/>
          <w:color w:val="231F20"/>
          <w:w w:val="80"/>
        </w:rPr>
        <w:t>collateral</w:t>
      </w:r>
      <w:r>
        <w:rPr>
          <w:b w:val="0"/>
          <w:color w:val="231F20"/>
          <w:spacing w:val="-13"/>
          <w:w w:val="80"/>
        </w:rPr>
        <w:t> </w:t>
      </w:r>
      <w:r>
        <w:rPr>
          <w:b w:val="0"/>
          <w:color w:val="231F20"/>
          <w:w w:val="80"/>
        </w:rPr>
        <w:t>for</w:t>
      </w:r>
      <w:r>
        <w:rPr>
          <w:b w:val="0"/>
          <w:color w:val="231F20"/>
          <w:spacing w:val="-11"/>
          <w:w w:val="80"/>
        </w:rPr>
        <w:t> </w:t>
      </w:r>
      <w:r>
        <w:rPr>
          <w:b w:val="0"/>
          <w:color w:val="231F20"/>
          <w:w w:val="80"/>
        </w:rPr>
        <w:t>the</w:t>
      </w:r>
      <w:r>
        <w:rPr>
          <w:b w:val="0"/>
          <w:color w:val="231F20"/>
          <w:spacing w:val="-12"/>
          <w:w w:val="80"/>
        </w:rPr>
        <w:t> </w:t>
      </w:r>
      <w:r>
        <w:rPr>
          <w:b w:val="0"/>
          <w:color w:val="231F20"/>
          <w:w w:val="80"/>
        </w:rPr>
        <w:t>transactions.</w:t>
      </w:r>
    </w:p>
    <w:p>
      <w:pPr>
        <w:pStyle w:val="BodyText"/>
        <w:spacing w:before="163"/>
        <w:ind w:right="197"/>
        <w:jc w:val="right"/>
        <w:rPr>
          <w:b w:val="0"/>
        </w:rPr>
      </w:pPr>
      <w:r>
        <w:rPr>
          <w:b w:val="0"/>
          <w:color w:val="231F20"/>
          <w:w w:val="90"/>
        </w:rPr>
        <w:t>On February 28, 1997, the Company issued</w:t>
      </w:r>
    </w:p>
    <w:p>
      <w:pPr>
        <w:pStyle w:val="BodyText"/>
        <w:spacing w:line="244" w:lineRule="auto" w:before="5"/>
        <w:ind w:left="119" w:right="194"/>
        <w:jc w:val="both"/>
        <w:rPr>
          <w:b w:val="0"/>
        </w:rPr>
      </w:pPr>
      <w:r>
        <w:rPr>
          <w:b w:val="0"/>
          <w:color w:val="231F20"/>
          <w:w w:val="80"/>
        </w:rPr>
        <w:t>$100 million of senior unsecured 7</w:t>
      </w:r>
      <w:r>
        <w:rPr>
          <w:b w:val="0"/>
          <w:color w:val="231F20"/>
          <w:w w:val="80"/>
          <w:position w:val="7"/>
          <w:sz w:val="11"/>
        </w:rPr>
        <w:t>3</w:t>
      </w:r>
      <w:r>
        <w:rPr>
          <w:b w:val="0"/>
          <w:color w:val="231F20"/>
          <w:w w:val="80"/>
        </w:rPr>
        <w:t>⁄</w:t>
      </w:r>
      <w:r>
        <w:rPr>
          <w:b w:val="0"/>
          <w:color w:val="231F20"/>
          <w:w w:val="80"/>
          <w:sz w:val="11"/>
        </w:rPr>
        <w:t>8</w:t>
      </w:r>
      <w:r>
        <w:rPr>
          <w:b w:val="0"/>
          <w:color w:val="231F20"/>
          <w:w w:val="80"/>
        </w:rPr>
        <w:t>% Debentures due </w:t>
      </w:r>
      <w:r>
        <w:rPr>
          <w:b w:val="0"/>
          <w:color w:val="231F20"/>
          <w:w w:val="85"/>
        </w:rPr>
        <w:t>March 1, 2027. Interest is payable semi-annually</w:t>
      </w:r>
      <w:r>
        <w:rPr>
          <w:b w:val="0"/>
          <w:color w:val="231F20"/>
          <w:spacing w:val="-38"/>
          <w:w w:val="85"/>
        </w:rPr>
        <w:t> </w:t>
      </w:r>
      <w:r>
        <w:rPr>
          <w:b w:val="0"/>
          <w:color w:val="231F20"/>
          <w:w w:val="85"/>
        </w:rPr>
        <w:t>on March 1 and September 1. The debentures may be redeemed,</w:t>
      </w:r>
      <w:r>
        <w:rPr>
          <w:b w:val="0"/>
          <w:color w:val="231F20"/>
          <w:spacing w:val="-6"/>
          <w:w w:val="85"/>
        </w:rPr>
        <w:t> </w:t>
      </w:r>
      <w:r>
        <w:rPr>
          <w:b w:val="0"/>
          <w:color w:val="231F20"/>
          <w:w w:val="85"/>
        </w:rPr>
        <w:t>at</w:t>
      </w:r>
      <w:r>
        <w:rPr>
          <w:b w:val="0"/>
          <w:color w:val="231F20"/>
          <w:spacing w:val="-4"/>
          <w:w w:val="85"/>
        </w:rPr>
        <w:t> </w:t>
      </w:r>
      <w:r>
        <w:rPr>
          <w:b w:val="0"/>
          <w:color w:val="231F20"/>
          <w:w w:val="85"/>
        </w:rPr>
        <w:t>the</w:t>
      </w:r>
      <w:r>
        <w:rPr>
          <w:b w:val="0"/>
          <w:color w:val="231F20"/>
          <w:spacing w:val="-4"/>
          <w:w w:val="85"/>
        </w:rPr>
        <w:t> </w:t>
      </w:r>
      <w:r>
        <w:rPr>
          <w:b w:val="0"/>
          <w:color w:val="231F20"/>
          <w:w w:val="85"/>
        </w:rPr>
        <w:t>option</w:t>
      </w:r>
      <w:r>
        <w:rPr>
          <w:b w:val="0"/>
          <w:color w:val="231F20"/>
          <w:spacing w:val="-4"/>
          <w:w w:val="85"/>
        </w:rPr>
        <w:t> </w:t>
      </w:r>
      <w:r>
        <w:rPr>
          <w:b w:val="0"/>
          <w:color w:val="231F20"/>
          <w:w w:val="85"/>
        </w:rPr>
        <w:t>of</w:t>
      </w:r>
      <w:r>
        <w:rPr>
          <w:b w:val="0"/>
          <w:color w:val="231F20"/>
          <w:spacing w:val="-4"/>
          <w:w w:val="85"/>
        </w:rPr>
        <w:t> </w:t>
      </w:r>
      <w:r>
        <w:rPr>
          <w:b w:val="0"/>
          <w:color w:val="231F20"/>
          <w:w w:val="85"/>
        </w:rPr>
        <w:t>the</w:t>
      </w:r>
      <w:r>
        <w:rPr>
          <w:b w:val="0"/>
          <w:color w:val="231F20"/>
          <w:spacing w:val="-4"/>
          <w:w w:val="85"/>
        </w:rPr>
        <w:t> </w:t>
      </w:r>
      <w:r>
        <w:rPr>
          <w:b w:val="0"/>
          <w:color w:val="231F20"/>
          <w:w w:val="85"/>
        </w:rPr>
        <w:t>Company,</w:t>
      </w:r>
      <w:r>
        <w:rPr>
          <w:b w:val="0"/>
          <w:color w:val="231F20"/>
          <w:spacing w:val="-6"/>
          <w:w w:val="85"/>
        </w:rPr>
        <w:t> </w:t>
      </w:r>
      <w:r>
        <w:rPr>
          <w:b w:val="0"/>
          <w:color w:val="231F20"/>
          <w:w w:val="85"/>
        </w:rPr>
        <w:t>in</w:t>
      </w:r>
      <w:r>
        <w:rPr>
          <w:b w:val="0"/>
          <w:color w:val="231F20"/>
          <w:spacing w:val="-4"/>
          <w:w w:val="85"/>
        </w:rPr>
        <w:t> </w:t>
      </w:r>
      <w:r>
        <w:rPr>
          <w:b w:val="0"/>
          <w:color w:val="231F20"/>
          <w:w w:val="85"/>
        </w:rPr>
        <w:t>whole</w:t>
      </w:r>
      <w:r>
        <w:rPr>
          <w:b w:val="0"/>
          <w:color w:val="231F20"/>
          <w:spacing w:val="-6"/>
          <w:w w:val="85"/>
        </w:rPr>
        <w:t> </w:t>
      </w:r>
      <w:r>
        <w:rPr>
          <w:b w:val="0"/>
          <w:color w:val="231F20"/>
          <w:w w:val="85"/>
        </w:rPr>
        <w:t>at any</w:t>
      </w:r>
      <w:r>
        <w:rPr>
          <w:b w:val="0"/>
          <w:color w:val="231F20"/>
          <w:spacing w:val="-15"/>
          <w:w w:val="85"/>
        </w:rPr>
        <w:t> </w:t>
      </w:r>
      <w:r>
        <w:rPr>
          <w:b w:val="0"/>
          <w:color w:val="231F20"/>
          <w:w w:val="85"/>
        </w:rPr>
        <w:t>time</w:t>
      </w:r>
      <w:r>
        <w:rPr>
          <w:b w:val="0"/>
          <w:color w:val="231F20"/>
          <w:spacing w:val="-14"/>
          <w:w w:val="85"/>
        </w:rPr>
        <w:t> </w:t>
      </w:r>
      <w:r>
        <w:rPr>
          <w:b w:val="0"/>
          <w:color w:val="231F20"/>
          <w:w w:val="85"/>
        </w:rPr>
        <w:t>or</w:t>
      </w:r>
      <w:r>
        <w:rPr>
          <w:b w:val="0"/>
          <w:color w:val="231F20"/>
          <w:spacing w:val="-14"/>
          <w:w w:val="85"/>
        </w:rPr>
        <w:t> </w:t>
      </w:r>
      <w:r>
        <w:rPr>
          <w:b w:val="0"/>
          <w:color w:val="231F20"/>
          <w:w w:val="85"/>
        </w:rPr>
        <w:t>in</w:t>
      </w:r>
      <w:r>
        <w:rPr>
          <w:b w:val="0"/>
          <w:color w:val="231F20"/>
          <w:spacing w:val="-15"/>
          <w:w w:val="85"/>
        </w:rPr>
        <w:t> </w:t>
      </w:r>
      <w:r>
        <w:rPr>
          <w:b w:val="0"/>
          <w:color w:val="231F20"/>
          <w:w w:val="85"/>
        </w:rPr>
        <w:t>part</w:t>
      </w:r>
      <w:r>
        <w:rPr>
          <w:b w:val="0"/>
          <w:color w:val="231F20"/>
          <w:spacing w:val="-14"/>
          <w:w w:val="85"/>
        </w:rPr>
        <w:t> </w:t>
      </w:r>
      <w:r>
        <w:rPr>
          <w:b w:val="0"/>
          <w:color w:val="231F20"/>
          <w:w w:val="85"/>
        </w:rPr>
        <w:t>from</w:t>
      </w:r>
      <w:r>
        <w:rPr>
          <w:b w:val="0"/>
          <w:color w:val="231F20"/>
          <w:spacing w:val="-14"/>
          <w:w w:val="85"/>
        </w:rPr>
        <w:t> </w:t>
      </w:r>
      <w:r>
        <w:rPr>
          <w:b w:val="0"/>
          <w:color w:val="231F20"/>
          <w:w w:val="85"/>
        </w:rPr>
        <w:t>time</w:t>
      </w:r>
      <w:r>
        <w:rPr>
          <w:b w:val="0"/>
          <w:color w:val="231F20"/>
          <w:spacing w:val="-14"/>
          <w:w w:val="85"/>
        </w:rPr>
        <w:t> </w:t>
      </w:r>
      <w:r>
        <w:rPr>
          <w:b w:val="0"/>
          <w:color w:val="231F20"/>
          <w:w w:val="85"/>
        </w:rPr>
        <w:t>to</w:t>
      </w:r>
      <w:r>
        <w:rPr>
          <w:b w:val="0"/>
          <w:color w:val="231F20"/>
          <w:spacing w:val="-14"/>
          <w:w w:val="85"/>
        </w:rPr>
        <w:t> </w:t>
      </w:r>
      <w:r>
        <w:rPr>
          <w:b w:val="0"/>
          <w:color w:val="231F20"/>
          <w:w w:val="85"/>
        </w:rPr>
        <w:t>time,</w:t>
      </w:r>
      <w:r>
        <w:rPr>
          <w:b w:val="0"/>
          <w:color w:val="231F20"/>
          <w:spacing w:val="-14"/>
          <w:w w:val="85"/>
        </w:rPr>
        <w:t> </w:t>
      </w:r>
      <w:r>
        <w:rPr>
          <w:b w:val="0"/>
          <w:color w:val="231F20"/>
          <w:w w:val="85"/>
        </w:rPr>
        <w:t>at</w:t>
      </w:r>
      <w:r>
        <w:rPr>
          <w:b w:val="0"/>
          <w:color w:val="231F20"/>
          <w:spacing w:val="-14"/>
          <w:w w:val="85"/>
        </w:rPr>
        <w:t> </w:t>
      </w:r>
      <w:r>
        <w:rPr>
          <w:b w:val="0"/>
          <w:color w:val="231F20"/>
          <w:w w:val="85"/>
        </w:rPr>
        <w:t>a</w:t>
      </w:r>
      <w:r>
        <w:rPr>
          <w:b w:val="0"/>
          <w:color w:val="231F20"/>
          <w:spacing w:val="-15"/>
          <w:w w:val="85"/>
        </w:rPr>
        <w:t> </w:t>
      </w:r>
      <w:r>
        <w:rPr>
          <w:b w:val="0"/>
          <w:color w:val="231F20"/>
          <w:w w:val="85"/>
        </w:rPr>
        <w:t>redemption price</w:t>
      </w:r>
      <w:r>
        <w:rPr>
          <w:b w:val="0"/>
          <w:color w:val="231F20"/>
          <w:spacing w:val="-31"/>
          <w:w w:val="85"/>
        </w:rPr>
        <w:t> </w:t>
      </w:r>
      <w:r>
        <w:rPr>
          <w:b w:val="0"/>
          <w:color w:val="231F20"/>
          <w:w w:val="85"/>
        </w:rPr>
        <w:t>equal</w:t>
      </w:r>
      <w:r>
        <w:rPr>
          <w:b w:val="0"/>
          <w:color w:val="231F20"/>
          <w:spacing w:val="-32"/>
          <w:w w:val="85"/>
        </w:rPr>
        <w:t> </w:t>
      </w:r>
      <w:r>
        <w:rPr>
          <w:b w:val="0"/>
          <w:color w:val="231F20"/>
          <w:w w:val="85"/>
        </w:rPr>
        <w:t>to</w:t>
      </w:r>
      <w:r>
        <w:rPr>
          <w:b w:val="0"/>
          <w:color w:val="231F20"/>
          <w:spacing w:val="-30"/>
          <w:w w:val="85"/>
        </w:rPr>
        <w:t> </w:t>
      </w:r>
      <w:r>
        <w:rPr>
          <w:b w:val="0"/>
          <w:color w:val="231F20"/>
          <w:w w:val="85"/>
        </w:rPr>
        <w:t>the</w:t>
      </w:r>
      <w:r>
        <w:rPr>
          <w:b w:val="0"/>
          <w:color w:val="231F20"/>
          <w:spacing w:val="-31"/>
          <w:w w:val="85"/>
        </w:rPr>
        <w:t> </w:t>
      </w:r>
      <w:r>
        <w:rPr>
          <w:b w:val="0"/>
          <w:color w:val="231F20"/>
          <w:w w:val="85"/>
        </w:rPr>
        <w:t>greater</w:t>
      </w:r>
      <w:r>
        <w:rPr>
          <w:b w:val="0"/>
          <w:color w:val="231F20"/>
          <w:spacing w:val="-31"/>
          <w:w w:val="85"/>
        </w:rPr>
        <w:t> </w:t>
      </w:r>
      <w:r>
        <w:rPr>
          <w:b w:val="0"/>
          <w:color w:val="231F20"/>
          <w:w w:val="85"/>
        </w:rPr>
        <w:t>of</w:t>
      </w:r>
      <w:r>
        <w:rPr>
          <w:b w:val="0"/>
          <w:color w:val="231F20"/>
          <w:spacing w:val="-30"/>
          <w:w w:val="85"/>
        </w:rPr>
        <w:t> </w:t>
      </w:r>
      <w:r>
        <w:rPr>
          <w:b w:val="0"/>
          <w:color w:val="231F20"/>
          <w:w w:val="85"/>
        </w:rPr>
        <w:t>the</w:t>
      </w:r>
      <w:r>
        <w:rPr>
          <w:b w:val="0"/>
          <w:color w:val="231F20"/>
          <w:spacing w:val="-30"/>
          <w:w w:val="85"/>
        </w:rPr>
        <w:t> </w:t>
      </w:r>
      <w:r>
        <w:rPr>
          <w:b w:val="0"/>
          <w:color w:val="231F20"/>
          <w:w w:val="85"/>
        </w:rPr>
        <w:t>principal</w:t>
      </w:r>
      <w:r>
        <w:rPr>
          <w:b w:val="0"/>
          <w:color w:val="231F20"/>
          <w:spacing w:val="-31"/>
          <w:w w:val="85"/>
        </w:rPr>
        <w:t> </w:t>
      </w:r>
      <w:r>
        <w:rPr>
          <w:b w:val="0"/>
          <w:color w:val="231F20"/>
          <w:w w:val="85"/>
        </w:rPr>
        <w:t>amount</w:t>
      </w:r>
      <w:r>
        <w:rPr>
          <w:b w:val="0"/>
          <w:color w:val="231F20"/>
          <w:spacing w:val="-30"/>
          <w:w w:val="85"/>
        </w:rPr>
        <w:t> </w:t>
      </w:r>
      <w:r>
        <w:rPr>
          <w:b w:val="0"/>
          <w:color w:val="231F20"/>
          <w:w w:val="85"/>
        </w:rPr>
        <w:t>of</w:t>
      </w:r>
      <w:r>
        <w:rPr>
          <w:b w:val="0"/>
          <w:color w:val="231F20"/>
          <w:spacing w:val="-31"/>
          <w:w w:val="85"/>
        </w:rPr>
        <w:t> </w:t>
      </w:r>
      <w:r>
        <w:rPr>
          <w:b w:val="0"/>
          <w:color w:val="231F20"/>
          <w:w w:val="85"/>
        </w:rPr>
        <w:t>the </w:t>
      </w:r>
      <w:r>
        <w:rPr>
          <w:b w:val="0"/>
          <w:color w:val="231F20"/>
          <w:w w:val="80"/>
        </w:rPr>
        <w:t>debentures</w:t>
      </w:r>
      <w:r>
        <w:rPr>
          <w:b w:val="0"/>
          <w:color w:val="231F20"/>
          <w:spacing w:val="-37"/>
          <w:w w:val="80"/>
        </w:rPr>
        <w:t> </w:t>
      </w:r>
      <w:r>
        <w:rPr>
          <w:b w:val="0"/>
          <w:color w:val="231F20"/>
          <w:w w:val="80"/>
        </w:rPr>
        <w:t>plus</w:t>
      </w:r>
      <w:r>
        <w:rPr>
          <w:b w:val="0"/>
          <w:color w:val="231F20"/>
          <w:spacing w:val="-36"/>
          <w:w w:val="80"/>
        </w:rPr>
        <w:t> </w:t>
      </w:r>
      <w:r>
        <w:rPr>
          <w:b w:val="0"/>
          <w:color w:val="231F20"/>
          <w:w w:val="80"/>
        </w:rPr>
        <w:t>accrued</w:t>
      </w:r>
      <w:r>
        <w:rPr>
          <w:b w:val="0"/>
          <w:color w:val="231F20"/>
          <w:spacing w:val="-38"/>
          <w:w w:val="80"/>
        </w:rPr>
        <w:t> </w:t>
      </w:r>
      <w:r>
        <w:rPr>
          <w:b w:val="0"/>
          <w:color w:val="231F20"/>
          <w:w w:val="80"/>
        </w:rPr>
        <w:t>interest</w:t>
      </w:r>
      <w:r>
        <w:rPr>
          <w:b w:val="0"/>
          <w:color w:val="231F20"/>
          <w:spacing w:val="-36"/>
          <w:w w:val="80"/>
        </w:rPr>
        <w:t> </w:t>
      </w:r>
      <w:r>
        <w:rPr>
          <w:b w:val="0"/>
          <w:color w:val="231F20"/>
          <w:w w:val="80"/>
        </w:rPr>
        <w:t>at</w:t>
      </w:r>
      <w:r>
        <w:rPr>
          <w:b w:val="0"/>
          <w:color w:val="231F20"/>
          <w:spacing w:val="-36"/>
          <w:w w:val="80"/>
        </w:rPr>
        <w:t> </w:t>
      </w:r>
      <w:r>
        <w:rPr>
          <w:b w:val="0"/>
          <w:color w:val="231F20"/>
          <w:w w:val="80"/>
        </w:rPr>
        <w:t>the</w:t>
      </w:r>
      <w:r>
        <w:rPr>
          <w:b w:val="0"/>
          <w:color w:val="231F20"/>
          <w:spacing w:val="-36"/>
          <w:w w:val="80"/>
        </w:rPr>
        <w:t> </w:t>
      </w:r>
      <w:r>
        <w:rPr>
          <w:b w:val="0"/>
          <w:color w:val="231F20"/>
          <w:w w:val="80"/>
        </w:rPr>
        <w:t>date</w:t>
      </w:r>
      <w:r>
        <w:rPr>
          <w:b w:val="0"/>
          <w:color w:val="231F20"/>
          <w:spacing w:val="-37"/>
          <w:w w:val="80"/>
        </w:rPr>
        <w:t> </w:t>
      </w:r>
      <w:r>
        <w:rPr>
          <w:b w:val="0"/>
          <w:color w:val="231F20"/>
          <w:w w:val="80"/>
        </w:rPr>
        <w:t>of</w:t>
      </w:r>
      <w:r>
        <w:rPr>
          <w:b w:val="0"/>
          <w:color w:val="231F20"/>
          <w:spacing w:val="-36"/>
          <w:w w:val="80"/>
        </w:rPr>
        <w:t> </w:t>
      </w:r>
      <w:r>
        <w:rPr>
          <w:b w:val="0"/>
          <w:color w:val="231F20"/>
          <w:w w:val="80"/>
        </w:rPr>
        <w:t>redemption or</w:t>
      </w:r>
      <w:r>
        <w:rPr>
          <w:b w:val="0"/>
          <w:color w:val="231F20"/>
          <w:spacing w:val="-12"/>
          <w:w w:val="80"/>
        </w:rPr>
        <w:t> </w:t>
      </w:r>
      <w:r>
        <w:rPr>
          <w:b w:val="0"/>
          <w:color w:val="231F20"/>
          <w:w w:val="80"/>
        </w:rPr>
        <w:t>the</w:t>
      </w:r>
      <w:r>
        <w:rPr>
          <w:b w:val="0"/>
          <w:color w:val="231F20"/>
          <w:spacing w:val="-12"/>
          <w:w w:val="80"/>
        </w:rPr>
        <w:t> </w:t>
      </w:r>
      <w:r>
        <w:rPr>
          <w:b w:val="0"/>
          <w:color w:val="231F20"/>
          <w:w w:val="80"/>
        </w:rPr>
        <w:t>sum</w:t>
      </w:r>
      <w:r>
        <w:rPr>
          <w:b w:val="0"/>
          <w:color w:val="231F20"/>
          <w:spacing w:val="-13"/>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present</w:t>
      </w:r>
      <w:r>
        <w:rPr>
          <w:b w:val="0"/>
          <w:color w:val="231F20"/>
          <w:spacing w:val="-12"/>
          <w:w w:val="80"/>
        </w:rPr>
        <w:t> </w:t>
      </w:r>
      <w:r>
        <w:rPr>
          <w:b w:val="0"/>
          <w:color w:val="231F20"/>
          <w:w w:val="80"/>
        </w:rPr>
        <w:t>values</w:t>
      </w:r>
      <w:r>
        <w:rPr>
          <w:b w:val="0"/>
          <w:color w:val="231F20"/>
          <w:spacing w:val="-14"/>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remaining</w:t>
      </w:r>
      <w:r>
        <w:rPr>
          <w:b w:val="0"/>
          <w:color w:val="231F20"/>
          <w:spacing w:val="-13"/>
          <w:w w:val="80"/>
        </w:rPr>
        <w:t> </w:t>
      </w:r>
      <w:r>
        <w:rPr>
          <w:b w:val="0"/>
          <w:color w:val="231F20"/>
          <w:w w:val="80"/>
        </w:rPr>
        <w:t>sched- </w:t>
      </w:r>
      <w:r>
        <w:rPr>
          <w:b w:val="0"/>
          <w:color w:val="231F20"/>
          <w:w w:val="85"/>
        </w:rPr>
        <w:t>uled</w:t>
      </w:r>
      <w:r>
        <w:rPr>
          <w:b w:val="0"/>
          <w:color w:val="231F20"/>
          <w:spacing w:val="-11"/>
          <w:w w:val="85"/>
        </w:rPr>
        <w:t> </w:t>
      </w:r>
      <w:r>
        <w:rPr>
          <w:b w:val="0"/>
          <w:color w:val="231F20"/>
          <w:w w:val="85"/>
        </w:rPr>
        <w:t>payments</w:t>
      </w:r>
      <w:r>
        <w:rPr>
          <w:b w:val="0"/>
          <w:color w:val="231F20"/>
          <w:spacing w:val="-11"/>
          <w:w w:val="85"/>
        </w:rPr>
        <w:t> </w:t>
      </w:r>
      <w:r>
        <w:rPr>
          <w:b w:val="0"/>
          <w:color w:val="231F20"/>
          <w:w w:val="85"/>
        </w:rPr>
        <w:t>of</w:t>
      </w:r>
      <w:r>
        <w:rPr>
          <w:b w:val="0"/>
          <w:color w:val="231F20"/>
          <w:spacing w:val="-10"/>
          <w:w w:val="85"/>
        </w:rPr>
        <w:t> </w:t>
      </w:r>
      <w:r>
        <w:rPr>
          <w:b w:val="0"/>
          <w:color w:val="231F20"/>
          <w:w w:val="85"/>
        </w:rPr>
        <w:t>principal</w:t>
      </w:r>
      <w:r>
        <w:rPr>
          <w:b w:val="0"/>
          <w:color w:val="231F20"/>
          <w:spacing w:val="-11"/>
          <w:w w:val="85"/>
        </w:rPr>
        <w:t> </w:t>
      </w:r>
      <w:r>
        <w:rPr>
          <w:b w:val="0"/>
          <w:color w:val="231F20"/>
          <w:w w:val="85"/>
        </w:rPr>
        <w:t>and</w:t>
      </w:r>
      <w:r>
        <w:rPr>
          <w:b w:val="0"/>
          <w:color w:val="231F20"/>
          <w:spacing w:val="-10"/>
          <w:w w:val="85"/>
        </w:rPr>
        <w:t> </w:t>
      </w:r>
      <w:r>
        <w:rPr>
          <w:b w:val="0"/>
          <w:color w:val="231F20"/>
          <w:w w:val="85"/>
        </w:rPr>
        <w:t>interest</w:t>
      </w:r>
      <w:r>
        <w:rPr>
          <w:b w:val="0"/>
          <w:color w:val="231F20"/>
          <w:spacing w:val="-10"/>
          <w:w w:val="85"/>
        </w:rPr>
        <w:t> </w:t>
      </w:r>
      <w:r>
        <w:rPr>
          <w:b w:val="0"/>
          <w:color w:val="231F20"/>
          <w:w w:val="85"/>
        </w:rPr>
        <w:t>thereon,</w:t>
      </w:r>
      <w:r>
        <w:rPr>
          <w:b w:val="0"/>
          <w:color w:val="231F20"/>
          <w:spacing w:val="-11"/>
          <w:w w:val="85"/>
        </w:rPr>
        <w:t> </w:t>
      </w:r>
      <w:r>
        <w:rPr>
          <w:b w:val="0"/>
          <w:color w:val="231F20"/>
          <w:w w:val="85"/>
        </w:rPr>
        <w:t>dis- counted</w:t>
      </w:r>
      <w:r>
        <w:rPr>
          <w:b w:val="0"/>
          <w:color w:val="231F20"/>
          <w:spacing w:val="-8"/>
          <w:w w:val="85"/>
        </w:rPr>
        <w:t> </w:t>
      </w:r>
      <w:r>
        <w:rPr>
          <w:b w:val="0"/>
          <w:color w:val="231F20"/>
          <w:w w:val="85"/>
        </w:rPr>
        <w:t>to</w:t>
      </w:r>
      <w:r>
        <w:rPr>
          <w:b w:val="0"/>
          <w:color w:val="231F20"/>
          <w:spacing w:val="-7"/>
          <w:w w:val="85"/>
        </w:rPr>
        <w:t> </w:t>
      </w:r>
      <w:r>
        <w:rPr>
          <w:b w:val="0"/>
          <w:color w:val="231F20"/>
          <w:w w:val="85"/>
        </w:rPr>
        <w:t>the</w:t>
      </w:r>
      <w:r>
        <w:rPr>
          <w:b w:val="0"/>
          <w:color w:val="231F20"/>
          <w:spacing w:val="-7"/>
          <w:w w:val="85"/>
        </w:rPr>
        <w:t> </w:t>
      </w:r>
      <w:r>
        <w:rPr>
          <w:b w:val="0"/>
          <w:color w:val="231F20"/>
          <w:w w:val="85"/>
        </w:rPr>
        <w:t>date</w:t>
      </w:r>
      <w:r>
        <w:rPr>
          <w:b w:val="0"/>
          <w:color w:val="231F20"/>
          <w:spacing w:val="-7"/>
          <w:w w:val="85"/>
        </w:rPr>
        <w:t> </w:t>
      </w:r>
      <w:r>
        <w:rPr>
          <w:b w:val="0"/>
          <w:color w:val="231F20"/>
          <w:w w:val="85"/>
        </w:rPr>
        <w:t>of</w:t>
      </w:r>
      <w:r>
        <w:rPr>
          <w:b w:val="0"/>
          <w:color w:val="231F20"/>
          <w:spacing w:val="-7"/>
          <w:w w:val="85"/>
        </w:rPr>
        <w:t> </w:t>
      </w:r>
      <w:r>
        <w:rPr>
          <w:b w:val="0"/>
          <w:color w:val="231F20"/>
          <w:w w:val="85"/>
        </w:rPr>
        <w:t>redemption</w:t>
      </w:r>
      <w:r>
        <w:rPr>
          <w:b w:val="0"/>
          <w:color w:val="231F20"/>
          <w:spacing w:val="-7"/>
          <w:w w:val="85"/>
        </w:rPr>
        <w:t> </w:t>
      </w:r>
      <w:r>
        <w:rPr>
          <w:b w:val="0"/>
          <w:color w:val="231F20"/>
          <w:w w:val="85"/>
        </w:rPr>
        <w:t>at</w:t>
      </w:r>
      <w:r>
        <w:rPr>
          <w:b w:val="0"/>
          <w:color w:val="231F20"/>
          <w:spacing w:val="-7"/>
          <w:w w:val="85"/>
        </w:rPr>
        <w:t> </w:t>
      </w:r>
      <w:r>
        <w:rPr>
          <w:b w:val="0"/>
          <w:color w:val="231F20"/>
          <w:w w:val="85"/>
        </w:rPr>
        <w:t>the</w:t>
      </w:r>
      <w:r>
        <w:rPr>
          <w:b w:val="0"/>
          <w:color w:val="231F20"/>
          <w:spacing w:val="-7"/>
          <w:w w:val="85"/>
        </w:rPr>
        <w:t> </w:t>
      </w:r>
      <w:r>
        <w:rPr>
          <w:b w:val="0"/>
          <w:color w:val="231F20"/>
          <w:w w:val="85"/>
        </w:rPr>
        <w:t>comparable </w:t>
      </w:r>
      <w:r>
        <w:rPr>
          <w:b w:val="0"/>
          <w:color w:val="231F20"/>
          <w:w w:val="80"/>
        </w:rPr>
        <w:t>treasury</w:t>
      </w:r>
      <w:r>
        <w:rPr>
          <w:b w:val="0"/>
          <w:color w:val="231F20"/>
          <w:spacing w:val="-33"/>
          <w:w w:val="80"/>
        </w:rPr>
        <w:t> </w:t>
      </w:r>
      <w:r>
        <w:rPr>
          <w:b w:val="0"/>
          <w:color w:val="231F20"/>
          <w:w w:val="80"/>
        </w:rPr>
        <w:t>rate</w:t>
      </w:r>
      <w:r>
        <w:rPr>
          <w:b w:val="0"/>
          <w:color w:val="231F20"/>
          <w:spacing w:val="-33"/>
          <w:w w:val="80"/>
        </w:rPr>
        <w:t> </w:t>
      </w:r>
      <w:r>
        <w:rPr>
          <w:b w:val="0"/>
          <w:color w:val="231F20"/>
          <w:w w:val="80"/>
        </w:rPr>
        <w:t>plus</w:t>
      </w:r>
      <w:r>
        <w:rPr>
          <w:b w:val="0"/>
          <w:color w:val="231F20"/>
          <w:spacing w:val="-33"/>
          <w:w w:val="80"/>
        </w:rPr>
        <w:t> </w:t>
      </w:r>
      <w:r>
        <w:rPr>
          <w:b w:val="0"/>
          <w:color w:val="231F20"/>
          <w:w w:val="80"/>
        </w:rPr>
        <w:t>20</w:t>
      </w:r>
      <w:r>
        <w:rPr>
          <w:b w:val="0"/>
          <w:color w:val="231F20"/>
          <w:spacing w:val="-33"/>
          <w:w w:val="80"/>
        </w:rPr>
        <w:t> </w:t>
      </w:r>
      <w:r>
        <w:rPr>
          <w:b w:val="0"/>
          <w:color w:val="231F20"/>
          <w:w w:val="80"/>
        </w:rPr>
        <w:t>basis</w:t>
      </w:r>
      <w:r>
        <w:rPr>
          <w:b w:val="0"/>
          <w:color w:val="231F20"/>
          <w:spacing w:val="-33"/>
          <w:w w:val="80"/>
        </w:rPr>
        <w:t> </w:t>
      </w:r>
      <w:r>
        <w:rPr>
          <w:b w:val="0"/>
          <w:color w:val="231F20"/>
          <w:w w:val="80"/>
        </w:rPr>
        <w:t>points,</w:t>
      </w:r>
      <w:r>
        <w:rPr>
          <w:b w:val="0"/>
          <w:color w:val="231F20"/>
          <w:spacing w:val="-33"/>
          <w:w w:val="80"/>
        </w:rPr>
        <w:t> </w:t>
      </w:r>
      <w:r>
        <w:rPr>
          <w:b w:val="0"/>
          <w:color w:val="231F20"/>
          <w:w w:val="80"/>
        </w:rPr>
        <w:t>plus</w:t>
      </w:r>
      <w:r>
        <w:rPr>
          <w:b w:val="0"/>
          <w:color w:val="231F20"/>
          <w:spacing w:val="-32"/>
          <w:w w:val="80"/>
        </w:rPr>
        <w:t> </w:t>
      </w:r>
      <w:r>
        <w:rPr>
          <w:b w:val="0"/>
          <w:color w:val="231F20"/>
          <w:w w:val="80"/>
        </w:rPr>
        <w:t>accrued</w:t>
      </w:r>
      <w:r>
        <w:rPr>
          <w:b w:val="0"/>
          <w:color w:val="231F20"/>
          <w:spacing w:val="-34"/>
          <w:w w:val="80"/>
        </w:rPr>
        <w:t> </w:t>
      </w:r>
      <w:r>
        <w:rPr>
          <w:b w:val="0"/>
          <w:color w:val="231F20"/>
          <w:w w:val="80"/>
        </w:rPr>
        <w:t>interest</w:t>
      </w:r>
      <w:r>
        <w:rPr>
          <w:b w:val="0"/>
          <w:color w:val="231F20"/>
          <w:spacing w:val="-33"/>
          <w:w w:val="80"/>
        </w:rPr>
        <w:t> </w:t>
      </w:r>
      <w:r>
        <w:rPr>
          <w:b w:val="0"/>
          <w:color w:val="231F20"/>
          <w:w w:val="80"/>
        </w:rPr>
        <w:t>at the date of</w:t>
      </w:r>
      <w:r>
        <w:rPr>
          <w:b w:val="0"/>
          <w:color w:val="231F20"/>
          <w:spacing w:val="13"/>
          <w:w w:val="80"/>
        </w:rPr>
        <w:t> </w:t>
      </w:r>
      <w:r>
        <w:rPr>
          <w:b w:val="0"/>
          <w:color w:val="231F20"/>
          <w:w w:val="80"/>
        </w:rPr>
        <w:t>redemption.</w:t>
      </w:r>
    </w:p>
    <w:p>
      <w:pPr>
        <w:pStyle w:val="BodyText"/>
        <w:spacing w:line="244" w:lineRule="auto" w:before="163"/>
        <w:ind w:left="119" w:right="195" w:firstLine="400"/>
        <w:jc w:val="right"/>
        <w:rPr>
          <w:b w:val="0"/>
        </w:rPr>
      </w:pPr>
      <w:r>
        <w:rPr>
          <w:b w:val="0"/>
          <w:color w:val="231F20"/>
          <w:w w:val="80"/>
        </w:rPr>
        <w:t>During 1992, the Company issued $100</w:t>
      </w:r>
      <w:r>
        <w:rPr>
          <w:b w:val="0"/>
          <w:color w:val="231F20"/>
          <w:spacing w:val="-8"/>
          <w:w w:val="80"/>
        </w:rPr>
        <w:t> </w:t>
      </w:r>
      <w:r>
        <w:rPr>
          <w:b w:val="0"/>
          <w:color w:val="231F20"/>
          <w:w w:val="80"/>
        </w:rPr>
        <w:t>million</w:t>
      </w:r>
      <w:r>
        <w:rPr>
          <w:b w:val="0"/>
          <w:color w:val="231F20"/>
          <w:spacing w:val="-2"/>
          <w:w w:val="80"/>
        </w:rPr>
        <w:t> </w:t>
      </w:r>
      <w:r>
        <w:rPr>
          <w:b w:val="0"/>
          <w:color w:val="231F20"/>
          <w:w w:val="80"/>
        </w:rPr>
        <w:t>of</w:t>
      </w:r>
      <w:r>
        <w:rPr>
          <w:b w:val="0"/>
          <w:color w:val="231F20"/>
          <w:w w:val="85"/>
        </w:rPr>
        <w:t> </w:t>
      </w:r>
      <w:r>
        <w:rPr>
          <w:b w:val="0"/>
          <w:color w:val="231F20"/>
          <w:w w:val="85"/>
        </w:rPr>
        <w:t>senior</w:t>
      </w:r>
      <w:r>
        <w:rPr>
          <w:b w:val="0"/>
          <w:color w:val="231F20"/>
          <w:spacing w:val="-21"/>
          <w:w w:val="85"/>
        </w:rPr>
        <w:t> </w:t>
      </w:r>
      <w:r>
        <w:rPr>
          <w:b w:val="0"/>
          <w:color w:val="231F20"/>
          <w:w w:val="85"/>
        </w:rPr>
        <w:t>unsecured</w:t>
      </w:r>
      <w:r>
        <w:rPr>
          <w:b w:val="0"/>
          <w:color w:val="231F20"/>
          <w:spacing w:val="-22"/>
          <w:w w:val="85"/>
        </w:rPr>
        <w:t> </w:t>
      </w:r>
      <w:r>
        <w:rPr>
          <w:b w:val="0"/>
          <w:color w:val="231F20"/>
          <w:w w:val="85"/>
        </w:rPr>
        <w:t>7</w:t>
      </w:r>
      <w:r>
        <w:rPr>
          <w:b w:val="0"/>
          <w:color w:val="231F20"/>
          <w:w w:val="85"/>
          <w:position w:val="7"/>
          <w:sz w:val="11"/>
        </w:rPr>
        <w:t>7</w:t>
      </w:r>
      <w:r>
        <w:rPr>
          <w:b w:val="0"/>
          <w:color w:val="231F20"/>
          <w:w w:val="85"/>
        </w:rPr>
        <w:t>⁄</w:t>
      </w:r>
      <w:r>
        <w:rPr>
          <w:b w:val="0"/>
          <w:color w:val="231F20"/>
          <w:w w:val="85"/>
          <w:sz w:val="11"/>
        </w:rPr>
        <w:t>8</w:t>
      </w:r>
      <w:r>
        <w:rPr>
          <w:b w:val="0"/>
          <w:color w:val="231F20"/>
          <w:w w:val="85"/>
        </w:rPr>
        <w:t>%</w:t>
      </w:r>
      <w:r>
        <w:rPr>
          <w:b w:val="0"/>
          <w:color w:val="231F20"/>
          <w:spacing w:val="-21"/>
          <w:w w:val="85"/>
        </w:rPr>
        <w:t> </w:t>
      </w:r>
      <w:r>
        <w:rPr>
          <w:b w:val="0"/>
          <w:color w:val="231F20"/>
          <w:w w:val="85"/>
        </w:rPr>
        <w:t>Notes</w:t>
      </w:r>
      <w:r>
        <w:rPr>
          <w:b w:val="0"/>
          <w:color w:val="231F20"/>
          <w:spacing w:val="-22"/>
          <w:w w:val="85"/>
        </w:rPr>
        <w:t> </w:t>
      </w:r>
      <w:r>
        <w:rPr>
          <w:b w:val="0"/>
          <w:color w:val="231F20"/>
          <w:w w:val="85"/>
        </w:rPr>
        <w:t>due</w:t>
      </w:r>
      <w:r>
        <w:rPr>
          <w:b w:val="0"/>
          <w:color w:val="231F20"/>
          <w:spacing w:val="-22"/>
          <w:w w:val="85"/>
        </w:rPr>
        <w:t> </w:t>
      </w:r>
      <w:r>
        <w:rPr>
          <w:b w:val="0"/>
          <w:color w:val="231F20"/>
          <w:w w:val="85"/>
        </w:rPr>
        <w:t>September</w:t>
      </w:r>
      <w:r>
        <w:rPr>
          <w:b w:val="0"/>
          <w:color w:val="231F20"/>
          <w:spacing w:val="-22"/>
          <w:w w:val="85"/>
        </w:rPr>
        <w:t> </w:t>
      </w:r>
      <w:r>
        <w:rPr>
          <w:b w:val="0"/>
          <w:color w:val="231F20"/>
          <w:w w:val="85"/>
        </w:rPr>
        <w:t>1,</w:t>
      </w:r>
      <w:r>
        <w:rPr>
          <w:b w:val="0"/>
          <w:color w:val="231F20"/>
          <w:spacing w:val="-22"/>
          <w:w w:val="85"/>
        </w:rPr>
        <w:t> </w:t>
      </w:r>
      <w:r>
        <w:rPr>
          <w:b w:val="0"/>
          <w:color w:val="231F20"/>
          <w:w w:val="85"/>
        </w:rPr>
        <w:t>2007.</w:t>
      </w:r>
      <w:r>
        <w:rPr>
          <w:b w:val="0"/>
          <w:color w:val="231F20"/>
          <w:w w:val="80"/>
        </w:rPr>
        <w:t> </w:t>
      </w:r>
      <w:r>
        <w:rPr>
          <w:b w:val="0"/>
          <w:color w:val="231F20"/>
          <w:w w:val="80"/>
        </w:rPr>
        <w:t>Interest is payable semi-annually on March 1</w:t>
      </w:r>
      <w:r>
        <w:rPr>
          <w:b w:val="0"/>
          <w:color w:val="231F20"/>
          <w:spacing w:val="11"/>
          <w:w w:val="80"/>
        </w:rPr>
        <w:t> </w:t>
      </w:r>
      <w:r>
        <w:rPr>
          <w:b w:val="0"/>
          <w:color w:val="231F20"/>
          <w:w w:val="80"/>
        </w:rPr>
        <w:t>and</w:t>
      </w:r>
      <w:r>
        <w:rPr>
          <w:b w:val="0"/>
          <w:color w:val="231F20"/>
          <w:spacing w:val="1"/>
          <w:w w:val="80"/>
        </w:rPr>
        <w:t> </w:t>
      </w:r>
      <w:r>
        <w:rPr>
          <w:b w:val="0"/>
          <w:color w:val="231F20"/>
          <w:w w:val="80"/>
        </w:rPr>
        <w:t>Sep-</w:t>
      </w:r>
      <w:r>
        <w:rPr>
          <w:b w:val="0"/>
          <w:color w:val="231F20"/>
          <w:w w:val="78"/>
        </w:rPr>
        <w:t> </w:t>
      </w:r>
      <w:r>
        <w:rPr>
          <w:b w:val="0"/>
          <w:color w:val="231F20"/>
          <w:w w:val="80"/>
        </w:rPr>
        <w:t>tember</w:t>
      </w:r>
      <w:r>
        <w:rPr>
          <w:b w:val="0"/>
          <w:color w:val="231F20"/>
          <w:spacing w:val="-23"/>
          <w:w w:val="80"/>
        </w:rPr>
        <w:t> </w:t>
      </w:r>
      <w:r>
        <w:rPr>
          <w:b w:val="0"/>
          <w:color w:val="231F20"/>
          <w:w w:val="80"/>
        </w:rPr>
        <w:t>1.</w:t>
      </w:r>
      <w:r>
        <w:rPr>
          <w:b w:val="0"/>
          <w:color w:val="231F20"/>
          <w:spacing w:val="-23"/>
          <w:w w:val="80"/>
        </w:rPr>
        <w:t> </w:t>
      </w:r>
      <w:r>
        <w:rPr>
          <w:b w:val="0"/>
          <w:color w:val="231F20"/>
          <w:w w:val="80"/>
        </w:rPr>
        <w:t>The</w:t>
      </w:r>
      <w:r>
        <w:rPr>
          <w:b w:val="0"/>
          <w:color w:val="231F20"/>
          <w:spacing w:val="-24"/>
          <w:w w:val="80"/>
        </w:rPr>
        <w:t> </w:t>
      </w:r>
      <w:r>
        <w:rPr>
          <w:b w:val="0"/>
          <w:color w:val="231F20"/>
          <w:w w:val="80"/>
        </w:rPr>
        <w:t>notes</w:t>
      </w:r>
      <w:r>
        <w:rPr>
          <w:b w:val="0"/>
          <w:color w:val="231F20"/>
          <w:spacing w:val="-23"/>
          <w:w w:val="80"/>
        </w:rPr>
        <w:t> </w:t>
      </w:r>
      <w:r>
        <w:rPr>
          <w:b w:val="0"/>
          <w:color w:val="231F20"/>
          <w:w w:val="80"/>
        </w:rPr>
        <w:t>are</w:t>
      </w:r>
      <w:r>
        <w:rPr>
          <w:b w:val="0"/>
          <w:color w:val="231F20"/>
          <w:spacing w:val="-23"/>
          <w:w w:val="80"/>
        </w:rPr>
        <w:t> </w:t>
      </w:r>
      <w:r>
        <w:rPr>
          <w:b w:val="0"/>
          <w:color w:val="231F20"/>
          <w:w w:val="80"/>
        </w:rPr>
        <w:t>not</w:t>
      </w:r>
      <w:r>
        <w:rPr>
          <w:b w:val="0"/>
          <w:color w:val="231F20"/>
          <w:spacing w:val="-23"/>
          <w:w w:val="80"/>
        </w:rPr>
        <w:t> </w:t>
      </w:r>
      <w:r>
        <w:rPr>
          <w:b w:val="0"/>
          <w:color w:val="231F20"/>
          <w:w w:val="80"/>
        </w:rPr>
        <w:t>redeemable</w:t>
      </w:r>
      <w:r>
        <w:rPr>
          <w:b w:val="0"/>
          <w:color w:val="231F20"/>
          <w:spacing w:val="-26"/>
          <w:w w:val="80"/>
        </w:rPr>
        <w:t> </w:t>
      </w:r>
      <w:r>
        <w:rPr>
          <w:b w:val="0"/>
          <w:color w:val="231F20"/>
          <w:w w:val="80"/>
        </w:rPr>
        <w:t>prior</w:t>
      </w:r>
      <w:r>
        <w:rPr>
          <w:b w:val="0"/>
          <w:color w:val="231F20"/>
          <w:spacing w:val="-23"/>
          <w:w w:val="80"/>
        </w:rPr>
        <w:t> </w:t>
      </w:r>
      <w:r>
        <w:rPr>
          <w:b w:val="0"/>
          <w:color w:val="231F20"/>
          <w:w w:val="80"/>
        </w:rPr>
        <w:t>to</w:t>
      </w:r>
      <w:r>
        <w:rPr>
          <w:b w:val="0"/>
          <w:color w:val="231F20"/>
          <w:spacing w:val="-23"/>
          <w:w w:val="80"/>
        </w:rPr>
        <w:t> </w:t>
      </w:r>
      <w:r>
        <w:rPr>
          <w:b w:val="0"/>
          <w:color w:val="231F20"/>
          <w:w w:val="80"/>
        </w:rPr>
        <w:t>maturity.</w:t>
      </w:r>
    </w:p>
    <w:p>
      <w:pPr>
        <w:pStyle w:val="BodyText"/>
        <w:spacing w:line="244" w:lineRule="auto" w:before="162"/>
        <w:ind w:left="119" w:right="195" w:firstLine="400"/>
        <w:jc w:val="both"/>
        <w:rPr>
          <w:b w:val="0"/>
        </w:rPr>
      </w:pPr>
      <w:r>
        <w:rPr>
          <w:b w:val="0"/>
          <w:color w:val="231F20"/>
          <w:w w:val="80"/>
        </w:rPr>
        <w:t>The</w:t>
      </w:r>
      <w:r>
        <w:rPr>
          <w:b w:val="0"/>
          <w:color w:val="231F20"/>
          <w:spacing w:val="-28"/>
          <w:w w:val="80"/>
        </w:rPr>
        <w:t> </w:t>
      </w:r>
      <w:r>
        <w:rPr>
          <w:b w:val="0"/>
          <w:color w:val="231F20"/>
          <w:w w:val="80"/>
        </w:rPr>
        <w:t>net</w:t>
      </w:r>
      <w:r>
        <w:rPr>
          <w:b w:val="0"/>
          <w:color w:val="231F20"/>
          <w:spacing w:val="-27"/>
          <w:w w:val="80"/>
        </w:rPr>
        <w:t> </w:t>
      </w:r>
      <w:r>
        <w:rPr>
          <w:b w:val="0"/>
          <w:color w:val="231F20"/>
          <w:w w:val="80"/>
        </w:rPr>
        <w:t>book</w:t>
      </w:r>
      <w:r>
        <w:rPr>
          <w:b w:val="0"/>
          <w:color w:val="231F20"/>
          <w:spacing w:val="-27"/>
          <w:w w:val="80"/>
        </w:rPr>
        <w:t> </w:t>
      </w:r>
      <w:r>
        <w:rPr>
          <w:b w:val="0"/>
          <w:color w:val="231F20"/>
          <w:w w:val="80"/>
        </w:rPr>
        <w:t>value</w:t>
      </w:r>
      <w:r>
        <w:rPr>
          <w:b w:val="0"/>
          <w:color w:val="231F20"/>
          <w:spacing w:val="-29"/>
          <w:w w:val="80"/>
        </w:rPr>
        <w:t> </w:t>
      </w:r>
      <w:r>
        <w:rPr>
          <w:b w:val="0"/>
          <w:color w:val="231F20"/>
          <w:w w:val="80"/>
        </w:rPr>
        <w:t>of</w:t>
      </w:r>
      <w:r>
        <w:rPr>
          <w:b w:val="0"/>
          <w:color w:val="231F20"/>
          <w:spacing w:val="-26"/>
          <w:w w:val="80"/>
        </w:rPr>
        <w:t> </w:t>
      </w:r>
      <w:r>
        <w:rPr>
          <w:b w:val="0"/>
          <w:color w:val="231F20"/>
          <w:w w:val="80"/>
        </w:rPr>
        <w:t>the</w:t>
      </w:r>
      <w:r>
        <w:rPr>
          <w:b w:val="0"/>
          <w:color w:val="231F20"/>
          <w:spacing w:val="-26"/>
          <w:w w:val="80"/>
        </w:rPr>
        <w:t> </w:t>
      </w:r>
      <w:r>
        <w:rPr>
          <w:b w:val="0"/>
          <w:color w:val="231F20"/>
          <w:w w:val="80"/>
        </w:rPr>
        <w:t>assets</w:t>
      </w:r>
      <w:r>
        <w:rPr>
          <w:b w:val="0"/>
          <w:color w:val="231F20"/>
          <w:spacing w:val="-26"/>
          <w:w w:val="80"/>
        </w:rPr>
        <w:t> </w:t>
      </w:r>
      <w:r>
        <w:rPr>
          <w:b w:val="0"/>
          <w:color w:val="231F20"/>
          <w:w w:val="80"/>
        </w:rPr>
        <w:t>pledged</w:t>
      </w:r>
      <w:r>
        <w:rPr>
          <w:b w:val="0"/>
          <w:color w:val="231F20"/>
          <w:spacing w:val="-28"/>
          <w:w w:val="80"/>
        </w:rPr>
        <w:t> </w:t>
      </w:r>
      <w:r>
        <w:rPr>
          <w:b w:val="0"/>
          <w:color w:val="231F20"/>
          <w:w w:val="80"/>
        </w:rPr>
        <w:t>as</w:t>
      </w:r>
      <w:r>
        <w:rPr>
          <w:b w:val="0"/>
          <w:color w:val="231F20"/>
          <w:spacing w:val="-26"/>
          <w:w w:val="80"/>
        </w:rPr>
        <w:t> </w:t>
      </w:r>
      <w:r>
        <w:rPr>
          <w:b w:val="0"/>
          <w:color w:val="231F20"/>
          <w:w w:val="80"/>
        </w:rPr>
        <w:t>collateral for</w:t>
      </w:r>
      <w:r>
        <w:rPr>
          <w:b w:val="0"/>
          <w:color w:val="231F20"/>
          <w:spacing w:val="-20"/>
          <w:w w:val="80"/>
        </w:rPr>
        <w:t> </w:t>
      </w:r>
      <w:r>
        <w:rPr>
          <w:b w:val="0"/>
          <w:color w:val="231F20"/>
          <w:w w:val="80"/>
        </w:rPr>
        <w:t>the</w:t>
      </w:r>
      <w:r>
        <w:rPr>
          <w:b w:val="0"/>
          <w:color w:val="231F20"/>
          <w:spacing w:val="-20"/>
          <w:w w:val="80"/>
        </w:rPr>
        <w:t> </w:t>
      </w:r>
      <w:r>
        <w:rPr>
          <w:b w:val="0"/>
          <w:color w:val="231F20"/>
          <w:w w:val="80"/>
        </w:rPr>
        <w:t>Company’s</w:t>
      </w:r>
      <w:r>
        <w:rPr>
          <w:b w:val="0"/>
          <w:color w:val="231F20"/>
          <w:spacing w:val="-22"/>
          <w:w w:val="80"/>
        </w:rPr>
        <w:t> </w:t>
      </w:r>
      <w:r>
        <w:rPr>
          <w:b w:val="0"/>
          <w:color w:val="231F20"/>
          <w:w w:val="80"/>
        </w:rPr>
        <w:t>secured</w:t>
      </w:r>
      <w:r>
        <w:rPr>
          <w:b w:val="0"/>
          <w:color w:val="231F20"/>
          <w:spacing w:val="-22"/>
          <w:w w:val="80"/>
        </w:rPr>
        <w:t> </w:t>
      </w:r>
      <w:r>
        <w:rPr>
          <w:b w:val="0"/>
          <w:color w:val="231F20"/>
          <w:w w:val="80"/>
        </w:rPr>
        <w:t>borrowings,</w:t>
      </w:r>
      <w:r>
        <w:rPr>
          <w:b w:val="0"/>
          <w:color w:val="231F20"/>
          <w:spacing w:val="-20"/>
          <w:w w:val="80"/>
        </w:rPr>
        <w:t> </w:t>
      </w:r>
      <w:r>
        <w:rPr>
          <w:b w:val="0"/>
          <w:color w:val="231F20"/>
          <w:w w:val="80"/>
        </w:rPr>
        <w:t>primarily</w:t>
      </w:r>
      <w:r>
        <w:rPr>
          <w:b w:val="0"/>
          <w:color w:val="231F20"/>
          <w:spacing w:val="-20"/>
          <w:w w:val="80"/>
        </w:rPr>
        <w:t> </w:t>
      </w:r>
      <w:r>
        <w:rPr>
          <w:b w:val="0"/>
          <w:color w:val="231F20"/>
          <w:w w:val="80"/>
        </w:rPr>
        <w:t>aircraft </w:t>
      </w:r>
      <w:r>
        <w:rPr>
          <w:b w:val="0"/>
          <w:color w:val="231F20"/>
          <w:w w:val="85"/>
        </w:rPr>
        <w:t>and</w:t>
      </w:r>
      <w:r>
        <w:rPr>
          <w:b w:val="0"/>
          <w:color w:val="231F20"/>
          <w:spacing w:val="-30"/>
          <w:w w:val="85"/>
        </w:rPr>
        <w:t> </w:t>
      </w:r>
      <w:r>
        <w:rPr>
          <w:b w:val="0"/>
          <w:color w:val="231F20"/>
          <w:w w:val="85"/>
        </w:rPr>
        <w:t>engines,</w:t>
      </w:r>
      <w:r>
        <w:rPr>
          <w:b w:val="0"/>
          <w:color w:val="231F20"/>
          <w:spacing w:val="-30"/>
          <w:w w:val="85"/>
        </w:rPr>
        <w:t> </w:t>
      </w:r>
      <w:r>
        <w:rPr>
          <w:b w:val="0"/>
          <w:color w:val="231F20"/>
          <w:w w:val="85"/>
        </w:rPr>
        <w:t>was</w:t>
      </w:r>
      <w:r>
        <w:rPr>
          <w:b w:val="0"/>
          <w:color w:val="231F20"/>
          <w:spacing w:val="-30"/>
          <w:w w:val="85"/>
        </w:rPr>
        <w:t> </w:t>
      </w:r>
      <w:r>
        <w:rPr>
          <w:b w:val="0"/>
          <w:color w:val="231F20"/>
          <w:w w:val="85"/>
        </w:rPr>
        <w:t>$164</w:t>
      </w:r>
      <w:r>
        <w:rPr>
          <w:b w:val="0"/>
          <w:color w:val="231F20"/>
          <w:spacing w:val="-30"/>
          <w:w w:val="85"/>
        </w:rPr>
        <w:t> </w:t>
      </w:r>
      <w:r>
        <w:rPr>
          <w:b w:val="0"/>
          <w:color w:val="231F20"/>
          <w:w w:val="85"/>
        </w:rPr>
        <w:t>million</w:t>
      </w:r>
      <w:r>
        <w:rPr>
          <w:b w:val="0"/>
          <w:color w:val="231F20"/>
          <w:spacing w:val="-30"/>
          <w:w w:val="85"/>
        </w:rPr>
        <w:t> </w:t>
      </w:r>
      <w:r>
        <w:rPr>
          <w:b w:val="0"/>
          <w:color w:val="231F20"/>
          <w:w w:val="85"/>
        </w:rPr>
        <w:t>at</w:t>
      </w:r>
      <w:r>
        <w:rPr>
          <w:b w:val="0"/>
          <w:color w:val="231F20"/>
          <w:spacing w:val="-30"/>
          <w:w w:val="85"/>
        </w:rPr>
        <w:t> </w:t>
      </w:r>
      <w:r>
        <w:rPr>
          <w:b w:val="0"/>
          <w:color w:val="231F20"/>
          <w:w w:val="85"/>
        </w:rPr>
        <w:t>December</w:t>
      </w:r>
      <w:r>
        <w:rPr>
          <w:b w:val="0"/>
          <w:color w:val="231F20"/>
          <w:spacing w:val="-31"/>
          <w:w w:val="85"/>
        </w:rPr>
        <w:t> </w:t>
      </w:r>
      <w:r>
        <w:rPr>
          <w:b w:val="0"/>
          <w:color w:val="231F20"/>
          <w:w w:val="85"/>
        </w:rPr>
        <w:t>31,</w:t>
      </w:r>
      <w:r>
        <w:rPr>
          <w:b w:val="0"/>
          <w:color w:val="231F20"/>
          <w:spacing w:val="-30"/>
          <w:w w:val="85"/>
        </w:rPr>
        <w:t> </w:t>
      </w:r>
      <w:r>
        <w:rPr>
          <w:b w:val="0"/>
          <w:color w:val="231F20"/>
          <w:w w:val="85"/>
        </w:rPr>
        <w:t>2006.</w:t>
      </w:r>
    </w:p>
    <w:p>
      <w:pPr>
        <w:pStyle w:val="BodyText"/>
        <w:spacing w:line="244" w:lineRule="auto" w:before="162"/>
        <w:ind w:left="119" w:right="196" w:firstLine="400"/>
        <w:jc w:val="both"/>
        <w:rPr>
          <w:b w:val="0"/>
        </w:rPr>
      </w:pPr>
      <w:r>
        <w:rPr>
          <w:b w:val="0"/>
          <w:color w:val="231F20"/>
          <w:w w:val="85"/>
        </w:rPr>
        <w:t>As</w:t>
      </w:r>
      <w:r>
        <w:rPr>
          <w:b w:val="0"/>
          <w:color w:val="231F20"/>
          <w:spacing w:val="-24"/>
          <w:w w:val="85"/>
        </w:rPr>
        <w:t> </w:t>
      </w:r>
      <w:r>
        <w:rPr>
          <w:b w:val="0"/>
          <w:color w:val="231F20"/>
          <w:w w:val="85"/>
        </w:rPr>
        <w:t>of</w:t>
      </w:r>
      <w:r>
        <w:rPr>
          <w:b w:val="0"/>
          <w:color w:val="231F20"/>
          <w:spacing w:val="-25"/>
          <w:w w:val="85"/>
        </w:rPr>
        <w:t> </w:t>
      </w:r>
      <w:r>
        <w:rPr>
          <w:b w:val="0"/>
          <w:color w:val="231F20"/>
          <w:w w:val="85"/>
        </w:rPr>
        <w:t>December</w:t>
      </w:r>
      <w:r>
        <w:rPr>
          <w:b w:val="0"/>
          <w:color w:val="231F20"/>
          <w:spacing w:val="-26"/>
          <w:w w:val="85"/>
        </w:rPr>
        <w:t> </w:t>
      </w:r>
      <w:r>
        <w:rPr>
          <w:b w:val="0"/>
          <w:color w:val="231F20"/>
          <w:w w:val="85"/>
        </w:rPr>
        <w:t>31,</w:t>
      </w:r>
      <w:r>
        <w:rPr>
          <w:b w:val="0"/>
          <w:color w:val="231F20"/>
          <w:spacing w:val="-25"/>
          <w:w w:val="85"/>
        </w:rPr>
        <w:t> </w:t>
      </w:r>
      <w:r>
        <w:rPr>
          <w:b w:val="0"/>
          <w:color w:val="231F20"/>
          <w:w w:val="85"/>
        </w:rPr>
        <w:t>2006,</w:t>
      </w:r>
      <w:r>
        <w:rPr>
          <w:b w:val="0"/>
          <w:color w:val="231F20"/>
          <w:spacing w:val="-25"/>
          <w:w w:val="85"/>
        </w:rPr>
        <w:t> </w:t>
      </w:r>
      <w:r>
        <w:rPr>
          <w:b w:val="0"/>
          <w:color w:val="231F20"/>
          <w:w w:val="85"/>
        </w:rPr>
        <w:t>aggregate</w:t>
      </w:r>
      <w:r>
        <w:rPr>
          <w:b w:val="0"/>
          <w:color w:val="231F20"/>
          <w:spacing w:val="-26"/>
          <w:w w:val="85"/>
        </w:rPr>
        <w:t> </w:t>
      </w:r>
      <w:r>
        <w:rPr>
          <w:b w:val="0"/>
          <w:color w:val="231F20"/>
          <w:w w:val="85"/>
        </w:rPr>
        <w:t>annual</w:t>
      </w:r>
      <w:r>
        <w:rPr>
          <w:b w:val="0"/>
          <w:color w:val="231F20"/>
          <w:spacing w:val="-26"/>
          <w:w w:val="85"/>
        </w:rPr>
        <w:t> </w:t>
      </w:r>
      <w:r>
        <w:rPr>
          <w:b w:val="0"/>
          <w:color w:val="231F20"/>
          <w:w w:val="85"/>
        </w:rPr>
        <w:t>prin- </w:t>
      </w:r>
      <w:r>
        <w:rPr>
          <w:b w:val="0"/>
          <w:color w:val="231F20"/>
          <w:w w:val="80"/>
        </w:rPr>
        <w:t>cipal</w:t>
      </w:r>
      <w:r>
        <w:rPr>
          <w:b w:val="0"/>
          <w:color w:val="231F20"/>
          <w:spacing w:val="-12"/>
          <w:w w:val="80"/>
        </w:rPr>
        <w:t> </w:t>
      </w:r>
      <w:r>
        <w:rPr>
          <w:b w:val="0"/>
          <w:color w:val="231F20"/>
          <w:w w:val="80"/>
        </w:rPr>
        <w:t>maturities</w:t>
      </w:r>
      <w:r>
        <w:rPr>
          <w:b w:val="0"/>
          <w:color w:val="231F20"/>
          <w:spacing w:val="-10"/>
          <w:w w:val="80"/>
        </w:rPr>
        <w:t> </w:t>
      </w:r>
      <w:r>
        <w:rPr>
          <w:b w:val="0"/>
          <w:color w:val="231F20"/>
          <w:w w:val="80"/>
        </w:rPr>
        <w:t>of</w:t>
      </w:r>
      <w:r>
        <w:rPr>
          <w:b w:val="0"/>
          <w:color w:val="231F20"/>
          <w:spacing w:val="-11"/>
          <w:w w:val="80"/>
        </w:rPr>
        <w:t> </w:t>
      </w:r>
      <w:r>
        <w:rPr>
          <w:b w:val="0"/>
          <w:color w:val="231F20"/>
          <w:w w:val="80"/>
        </w:rPr>
        <w:t>debt</w:t>
      </w:r>
      <w:r>
        <w:rPr>
          <w:b w:val="0"/>
          <w:color w:val="231F20"/>
          <w:spacing w:val="-11"/>
          <w:w w:val="80"/>
        </w:rPr>
        <w:t> </w:t>
      </w:r>
      <w:r>
        <w:rPr>
          <w:b w:val="0"/>
          <w:color w:val="231F20"/>
          <w:w w:val="80"/>
        </w:rPr>
        <w:t>and</w:t>
      </w:r>
      <w:r>
        <w:rPr>
          <w:b w:val="0"/>
          <w:color w:val="231F20"/>
          <w:spacing w:val="-11"/>
          <w:w w:val="80"/>
        </w:rPr>
        <w:t> </w:t>
      </w:r>
      <w:r>
        <w:rPr>
          <w:b w:val="0"/>
          <w:color w:val="231F20"/>
          <w:w w:val="80"/>
        </w:rPr>
        <w:t>capital</w:t>
      </w:r>
      <w:r>
        <w:rPr>
          <w:b w:val="0"/>
          <w:color w:val="231F20"/>
          <w:spacing w:val="-12"/>
          <w:w w:val="80"/>
        </w:rPr>
        <w:t> </w:t>
      </w:r>
      <w:r>
        <w:rPr>
          <w:b w:val="0"/>
          <w:color w:val="231F20"/>
          <w:w w:val="80"/>
        </w:rPr>
        <w:t>leases</w:t>
      </w:r>
      <w:r>
        <w:rPr>
          <w:b w:val="0"/>
          <w:color w:val="231F20"/>
          <w:spacing w:val="-11"/>
          <w:w w:val="80"/>
        </w:rPr>
        <w:t> </w:t>
      </w:r>
      <w:r>
        <w:rPr>
          <w:b w:val="0"/>
          <w:color w:val="231F20"/>
          <w:w w:val="80"/>
        </w:rPr>
        <w:t>(not</w:t>
      </w:r>
      <w:r>
        <w:rPr>
          <w:b w:val="0"/>
          <w:color w:val="231F20"/>
          <w:spacing w:val="-11"/>
          <w:w w:val="80"/>
        </w:rPr>
        <w:t> </w:t>
      </w:r>
      <w:r>
        <w:rPr>
          <w:b w:val="0"/>
          <w:color w:val="231F20"/>
          <w:w w:val="80"/>
        </w:rPr>
        <w:t>including amounts</w:t>
      </w:r>
      <w:r>
        <w:rPr>
          <w:b w:val="0"/>
          <w:color w:val="231F20"/>
          <w:spacing w:val="-15"/>
          <w:w w:val="80"/>
        </w:rPr>
        <w:t> </w:t>
      </w:r>
      <w:r>
        <w:rPr>
          <w:b w:val="0"/>
          <w:color w:val="231F20"/>
          <w:w w:val="80"/>
        </w:rPr>
        <w:t>associated</w:t>
      </w:r>
      <w:r>
        <w:rPr>
          <w:b w:val="0"/>
          <w:color w:val="231F20"/>
          <w:spacing w:val="-15"/>
          <w:w w:val="80"/>
        </w:rPr>
        <w:t> </w:t>
      </w:r>
      <w:r>
        <w:rPr>
          <w:b w:val="0"/>
          <w:color w:val="231F20"/>
          <w:w w:val="80"/>
        </w:rPr>
        <w:t>with</w:t>
      </w:r>
      <w:r>
        <w:rPr>
          <w:b w:val="0"/>
          <w:color w:val="231F20"/>
          <w:spacing w:val="-14"/>
          <w:w w:val="80"/>
        </w:rPr>
        <w:t> </w:t>
      </w:r>
      <w:r>
        <w:rPr>
          <w:b w:val="0"/>
          <w:color w:val="231F20"/>
          <w:w w:val="80"/>
        </w:rPr>
        <w:t>interest</w:t>
      </w:r>
      <w:r>
        <w:rPr>
          <w:b w:val="0"/>
          <w:color w:val="231F20"/>
          <w:spacing w:val="-14"/>
          <w:w w:val="80"/>
        </w:rPr>
        <w:t> </w:t>
      </w:r>
      <w:r>
        <w:rPr>
          <w:b w:val="0"/>
          <w:color w:val="231F20"/>
          <w:w w:val="80"/>
        </w:rPr>
        <w:t>rate</w:t>
      </w:r>
      <w:r>
        <w:rPr>
          <w:b w:val="0"/>
          <w:color w:val="231F20"/>
          <w:spacing w:val="-15"/>
          <w:w w:val="80"/>
        </w:rPr>
        <w:t> </w:t>
      </w:r>
      <w:r>
        <w:rPr>
          <w:b w:val="0"/>
          <w:color w:val="231F20"/>
          <w:w w:val="80"/>
        </w:rPr>
        <w:t>swap</w:t>
      </w:r>
      <w:r>
        <w:rPr>
          <w:b w:val="0"/>
          <w:color w:val="231F20"/>
          <w:spacing w:val="-15"/>
          <w:w w:val="80"/>
        </w:rPr>
        <w:t> </w:t>
      </w:r>
      <w:r>
        <w:rPr>
          <w:b w:val="0"/>
          <w:color w:val="231F20"/>
          <w:w w:val="80"/>
        </w:rPr>
        <w:t>agreements, </w:t>
      </w:r>
      <w:r>
        <w:rPr>
          <w:b w:val="0"/>
          <w:color w:val="231F20"/>
          <w:w w:val="85"/>
        </w:rPr>
        <w:t>and</w:t>
      </w:r>
      <w:r>
        <w:rPr>
          <w:b w:val="0"/>
          <w:color w:val="231F20"/>
          <w:spacing w:val="-13"/>
          <w:w w:val="85"/>
        </w:rPr>
        <w:t> </w:t>
      </w:r>
      <w:r>
        <w:rPr>
          <w:b w:val="0"/>
          <w:color w:val="231F20"/>
          <w:w w:val="85"/>
        </w:rPr>
        <w:t>interest</w:t>
      </w:r>
      <w:r>
        <w:rPr>
          <w:b w:val="0"/>
          <w:color w:val="231F20"/>
          <w:spacing w:val="-12"/>
          <w:w w:val="85"/>
        </w:rPr>
        <w:t> </w:t>
      </w:r>
      <w:r>
        <w:rPr>
          <w:b w:val="0"/>
          <w:color w:val="231F20"/>
          <w:w w:val="85"/>
        </w:rPr>
        <w:t>on</w:t>
      </w:r>
      <w:r>
        <w:rPr>
          <w:b w:val="0"/>
          <w:color w:val="231F20"/>
          <w:spacing w:val="-12"/>
          <w:w w:val="85"/>
        </w:rPr>
        <w:t> </w:t>
      </w:r>
      <w:r>
        <w:rPr>
          <w:b w:val="0"/>
          <w:color w:val="231F20"/>
          <w:w w:val="85"/>
        </w:rPr>
        <w:t>capital</w:t>
      </w:r>
      <w:r>
        <w:rPr>
          <w:b w:val="0"/>
          <w:color w:val="231F20"/>
          <w:spacing w:val="-13"/>
          <w:w w:val="85"/>
        </w:rPr>
        <w:t> </w:t>
      </w:r>
      <w:r>
        <w:rPr>
          <w:b w:val="0"/>
          <w:color w:val="231F20"/>
          <w:w w:val="85"/>
        </w:rPr>
        <w:t>leases)</w:t>
      </w:r>
      <w:r>
        <w:rPr>
          <w:b w:val="0"/>
          <w:color w:val="231F20"/>
          <w:spacing w:val="-13"/>
          <w:w w:val="85"/>
        </w:rPr>
        <w:t> </w:t>
      </w:r>
      <w:r>
        <w:rPr>
          <w:b w:val="0"/>
          <w:color w:val="231F20"/>
          <w:w w:val="85"/>
        </w:rPr>
        <w:t>for</w:t>
      </w:r>
      <w:r>
        <w:rPr>
          <w:b w:val="0"/>
          <w:color w:val="231F20"/>
          <w:spacing w:val="-12"/>
          <w:w w:val="85"/>
        </w:rPr>
        <w:t> </w:t>
      </w:r>
      <w:r>
        <w:rPr>
          <w:b w:val="0"/>
          <w:color w:val="231F20"/>
          <w:w w:val="85"/>
        </w:rPr>
        <w:t>the</w:t>
      </w:r>
      <w:r>
        <w:rPr>
          <w:b w:val="0"/>
          <w:color w:val="231F20"/>
          <w:spacing w:val="-12"/>
          <w:w w:val="85"/>
        </w:rPr>
        <w:t> </w:t>
      </w:r>
      <w:r>
        <w:rPr>
          <w:b w:val="0"/>
          <w:color w:val="231F20"/>
          <w:w w:val="85"/>
        </w:rPr>
        <w:t>five-year</w:t>
      </w:r>
      <w:r>
        <w:rPr>
          <w:b w:val="0"/>
          <w:color w:val="231F20"/>
          <w:spacing w:val="-13"/>
          <w:w w:val="85"/>
        </w:rPr>
        <w:t> </w:t>
      </w:r>
      <w:r>
        <w:rPr>
          <w:b w:val="0"/>
          <w:color w:val="231F20"/>
          <w:w w:val="85"/>
        </w:rPr>
        <w:t>period ending</w:t>
      </w:r>
      <w:r>
        <w:rPr>
          <w:b w:val="0"/>
          <w:color w:val="231F20"/>
          <w:spacing w:val="-34"/>
          <w:w w:val="85"/>
        </w:rPr>
        <w:t> </w:t>
      </w:r>
      <w:r>
        <w:rPr>
          <w:b w:val="0"/>
          <w:color w:val="231F20"/>
          <w:w w:val="85"/>
        </w:rPr>
        <w:t>December</w:t>
      </w:r>
      <w:r>
        <w:rPr>
          <w:b w:val="0"/>
          <w:color w:val="231F20"/>
          <w:spacing w:val="-34"/>
          <w:w w:val="85"/>
        </w:rPr>
        <w:t> </w:t>
      </w:r>
      <w:r>
        <w:rPr>
          <w:b w:val="0"/>
          <w:color w:val="231F20"/>
          <w:w w:val="85"/>
        </w:rPr>
        <w:t>31,</w:t>
      </w:r>
      <w:r>
        <w:rPr>
          <w:b w:val="0"/>
          <w:color w:val="231F20"/>
          <w:spacing w:val="-34"/>
          <w:w w:val="85"/>
        </w:rPr>
        <w:t> </w:t>
      </w:r>
      <w:r>
        <w:rPr>
          <w:b w:val="0"/>
          <w:color w:val="231F20"/>
          <w:w w:val="85"/>
        </w:rPr>
        <w:t>2011,</w:t>
      </w:r>
      <w:r>
        <w:rPr>
          <w:b w:val="0"/>
          <w:color w:val="231F20"/>
          <w:spacing w:val="-33"/>
          <w:w w:val="85"/>
        </w:rPr>
        <w:t> </w:t>
      </w:r>
      <w:r>
        <w:rPr>
          <w:b w:val="0"/>
          <w:color w:val="231F20"/>
          <w:w w:val="85"/>
        </w:rPr>
        <w:t>were</w:t>
      </w:r>
      <w:r>
        <w:rPr>
          <w:b w:val="0"/>
          <w:color w:val="231F20"/>
          <w:spacing w:val="-34"/>
          <w:w w:val="85"/>
        </w:rPr>
        <w:t> </w:t>
      </w:r>
      <w:r>
        <w:rPr>
          <w:b w:val="0"/>
          <w:color w:val="231F20"/>
          <w:w w:val="85"/>
        </w:rPr>
        <w:t>$123</w:t>
      </w:r>
      <w:r>
        <w:rPr>
          <w:b w:val="0"/>
          <w:color w:val="231F20"/>
          <w:spacing w:val="-34"/>
          <w:w w:val="85"/>
        </w:rPr>
        <w:t> </w:t>
      </w:r>
      <w:r>
        <w:rPr>
          <w:b w:val="0"/>
          <w:color w:val="231F20"/>
          <w:w w:val="85"/>
        </w:rPr>
        <w:t>million</w:t>
      </w:r>
      <w:r>
        <w:rPr>
          <w:b w:val="0"/>
          <w:color w:val="231F20"/>
          <w:spacing w:val="-33"/>
          <w:w w:val="85"/>
        </w:rPr>
        <w:t> </w:t>
      </w:r>
      <w:r>
        <w:rPr>
          <w:b w:val="0"/>
          <w:color w:val="231F20"/>
          <w:w w:val="85"/>
        </w:rPr>
        <w:t>in</w:t>
      </w:r>
      <w:r>
        <w:rPr>
          <w:b w:val="0"/>
          <w:color w:val="231F20"/>
          <w:spacing w:val="-33"/>
          <w:w w:val="85"/>
        </w:rPr>
        <w:t> </w:t>
      </w:r>
      <w:r>
        <w:rPr>
          <w:b w:val="0"/>
          <w:color w:val="231F20"/>
          <w:w w:val="85"/>
        </w:rPr>
        <w:t>2007,</w:t>
      </w:r>
    </w:p>
    <w:p>
      <w:pPr>
        <w:spacing w:after="0" w:line="244" w:lineRule="auto"/>
        <w:jc w:val="both"/>
        <w:sectPr>
          <w:type w:val="continuous"/>
          <w:pgSz w:w="12240" w:h="15840"/>
          <w:pgMar w:top="1180" w:bottom="280" w:left="1080" w:right="1720"/>
          <w:cols w:num="2" w:equalWidth="0">
            <w:col w:w="4444" w:space="357"/>
            <w:col w:w="4639"/>
          </w:cols>
        </w:sectPr>
      </w:pPr>
    </w:p>
    <w:p>
      <w:pPr>
        <w:pStyle w:val="BodyText"/>
        <w:spacing w:before="3"/>
        <w:rPr>
          <w:b w:val="0"/>
          <w:sz w:val="15"/>
        </w:rPr>
      </w:pPr>
    </w:p>
    <w:p>
      <w:pPr>
        <w:pStyle w:val="BodyText"/>
        <w:spacing w:line="244" w:lineRule="auto" w:before="78"/>
        <w:ind w:left="119" w:right="4983"/>
        <w:rPr>
          <w:b w:val="0"/>
        </w:rPr>
      </w:pPr>
      <w:bookmarkStart w:name="8. Leases" w:id="58"/>
      <w:bookmarkEnd w:id="58"/>
      <w:r>
        <w:rPr/>
      </w:r>
      <w:bookmarkStart w:name="9. Consolidation of Reservations Centers" w:id="59"/>
      <w:bookmarkEnd w:id="59"/>
      <w:r>
        <w:rPr/>
      </w:r>
      <w:r>
        <w:rPr>
          <w:b w:val="0"/>
          <w:color w:val="231F20"/>
          <w:w w:val="85"/>
        </w:rPr>
        <w:t>$25</w:t>
      </w:r>
      <w:r>
        <w:rPr>
          <w:b w:val="0"/>
          <w:color w:val="231F20"/>
          <w:spacing w:val="-33"/>
          <w:w w:val="85"/>
        </w:rPr>
        <w:t> </w:t>
      </w:r>
      <w:r>
        <w:rPr>
          <w:b w:val="0"/>
          <w:color w:val="231F20"/>
          <w:w w:val="85"/>
        </w:rPr>
        <w:t>million</w:t>
      </w:r>
      <w:r>
        <w:rPr>
          <w:b w:val="0"/>
          <w:color w:val="231F20"/>
          <w:spacing w:val="-33"/>
          <w:w w:val="85"/>
        </w:rPr>
        <w:t> </w:t>
      </w:r>
      <w:r>
        <w:rPr>
          <w:b w:val="0"/>
          <w:color w:val="231F20"/>
          <w:w w:val="85"/>
        </w:rPr>
        <w:t>in</w:t>
      </w:r>
      <w:r>
        <w:rPr>
          <w:b w:val="0"/>
          <w:color w:val="231F20"/>
          <w:spacing w:val="-33"/>
          <w:w w:val="85"/>
        </w:rPr>
        <w:t> </w:t>
      </w:r>
      <w:r>
        <w:rPr>
          <w:b w:val="0"/>
          <w:color w:val="231F20"/>
          <w:w w:val="85"/>
        </w:rPr>
        <w:t>2008,</w:t>
      </w:r>
      <w:r>
        <w:rPr>
          <w:b w:val="0"/>
          <w:color w:val="231F20"/>
          <w:spacing w:val="-33"/>
          <w:w w:val="85"/>
        </w:rPr>
        <w:t> </w:t>
      </w:r>
      <w:r>
        <w:rPr>
          <w:b w:val="0"/>
          <w:color w:val="231F20"/>
          <w:w w:val="85"/>
        </w:rPr>
        <w:t>$27</w:t>
      </w:r>
      <w:r>
        <w:rPr>
          <w:b w:val="0"/>
          <w:color w:val="231F20"/>
          <w:spacing w:val="-33"/>
          <w:w w:val="85"/>
        </w:rPr>
        <w:t> </w:t>
      </w:r>
      <w:r>
        <w:rPr>
          <w:b w:val="0"/>
          <w:color w:val="231F20"/>
          <w:w w:val="85"/>
        </w:rPr>
        <w:t>million</w:t>
      </w:r>
      <w:r>
        <w:rPr>
          <w:b w:val="0"/>
          <w:color w:val="231F20"/>
          <w:spacing w:val="-33"/>
          <w:w w:val="85"/>
        </w:rPr>
        <w:t> </w:t>
      </w:r>
      <w:r>
        <w:rPr>
          <w:b w:val="0"/>
          <w:color w:val="231F20"/>
          <w:w w:val="85"/>
        </w:rPr>
        <w:t>in</w:t>
      </w:r>
      <w:r>
        <w:rPr>
          <w:b w:val="0"/>
          <w:color w:val="231F20"/>
          <w:spacing w:val="-33"/>
          <w:w w:val="85"/>
        </w:rPr>
        <w:t> </w:t>
      </w:r>
      <w:r>
        <w:rPr>
          <w:b w:val="0"/>
          <w:color w:val="231F20"/>
          <w:w w:val="85"/>
        </w:rPr>
        <w:t>2009,</w:t>
      </w:r>
      <w:r>
        <w:rPr>
          <w:b w:val="0"/>
          <w:color w:val="231F20"/>
          <w:spacing w:val="-33"/>
          <w:w w:val="85"/>
        </w:rPr>
        <w:t> </w:t>
      </w:r>
      <w:r>
        <w:rPr>
          <w:b w:val="0"/>
          <w:color w:val="231F20"/>
          <w:w w:val="85"/>
        </w:rPr>
        <w:t>$28</w:t>
      </w:r>
      <w:r>
        <w:rPr>
          <w:b w:val="0"/>
          <w:color w:val="231F20"/>
          <w:spacing w:val="-33"/>
          <w:w w:val="85"/>
        </w:rPr>
        <w:t> </w:t>
      </w:r>
      <w:r>
        <w:rPr>
          <w:b w:val="0"/>
          <w:color w:val="231F20"/>
          <w:w w:val="85"/>
        </w:rPr>
        <w:t>million</w:t>
      </w:r>
      <w:r>
        <w:rPr>
          <w:b w:val="0"/>
          <w:color w:val="231F20"/>
          <w:spacing w:val="-33"/>
          <w:w w:val="85"/>
        </w:rPr>
        <w:t> </w:t>
      </w:r>
      <w:r>
        <w:rPr>
          <w:b w:val="0"/>
          <w:color w:val="231F20"/>
          <w:w w:val="85"/>
        </w:rPr>
        <w:t>in 2010,</w:t>
      </w:r>
      <w:r>
        <w:rPr>
          <w:b w:val="0"/>
          <w:color w:val="231F20"/>
          <w:spacing w:val="-25"/>
          <w:w w:val="85"/>
        </w:rPr>
        <w:t> </w:t>
      </w:r>
      <w:r>
        <w:rPr>
          <w:b w:val="0"/>
          <w:color w:val="231F20"/>
          <w:w w:val="85"/>
        </w:rPr>
        <w:t>$25</w:t>
      </w:r>
      <w:r>
        <w:rPr>
          <w:b w:val="0"/>
          <w:color w:val="231F20"/>
          <w:spacing w:val="-25"/>
          <w:w w:val="85"/>
        </w:rPr>
        <w:t> </w:t>
      </w:r>
      <w:r>
        <w:rPr>
          <w:b w:val="0"/>
          <w:color w:val="231F20"/>
          <w:w w:val="85"/>
        </w:rPr>
        <w:t>million</w:t>
      </w:r>
      <w:r>
        <w:rPr>
          <w:b w:val="0"/>
          <w:color w:val="231F20"/>
          <w:spacing w:val="-25"/>
          <w:w w:val="85"/>
        </w:rPr>
        <w:t> </w:t>
      </w:r>
      <w:r>
        <w:rPr>
          <w:b w:val="0"/>
          <w:color w:val="231F20"/>
          <w:w w:val="85"/>
        </w:rPr>
        <w:t>in</w:t>
      </w:r>
      <w:r>
        <w:rPr>
          <w:b w:val="0"/>
          <w:color w:val="231F20"/>
          <w:spacing w:val="-25"/>
          <w:w w:val="85"/>
        </w:rPr>
        <w:t> </w:t>
      </w:r>
      <w:r>
        <w:rPr>
          <w:b w:val="0"/>
          <w:color w:val="231F20"/>
          <w:w w:val="85"/>
        </w:rPr>
        <w:t>2011,</w:t>
      </w:r>
      <w:r>
        <w:rPr>
          <w:b w:val="0"/>
          <w:color w:val="231F20"/>
          <w:spacing w:val="-25"/>
          <w:w w:val="85"/>
        </w:rPr>
        <w:t> </w:t>
      </w:r>
      <w:r>
        <w:rPr>
          <w:b w:val="0"/>
          <w:color w:val="231F20"/>
          <w:w w:val="85"/>
        </w:rPr>
        <w:t>and</w:t>
      </w:r>
      <w:r>
        <w:rPr>
          <w:b w:val="0"/>
          <w:color w:val="231F20"/>
          <w:spacing w:val="-25"/>
          <w:w w:val="85"/>
        </w:rPr>
        <w:t> </w:t>
      </w:r>
      <w:r>
        <w:rPr>
          <w:b w:val="0"/>
          <w:color w:val="231F20"/>
          <w:w w:val="85"/>
        </w:rPr>
        <w:t>$1.5</w:t>
      </w:r>
      <w:r>
        <w:rPr>
          <w:b w:val="0"/>
          <w:color w:val="231F20"/>
          <w:spacing w:val="-25"/>
          <w:w w:val="85"/>
        </w:rPr>
        <w:t> </w:t>
      </w:r>
      <w:r>
        <w:rPr>
          <w:b w:val="0"/>
          <w:color w:val="231F20"/>
          <w:w w:val="85"/>
        </w:rPr>
        <w:t>billion</w:t>
      </w:r>
      <w:r>
        <w:rPr>
          <w:b w:val="0"/>
          <w:color w:val="231F20"/>
          <w:spacing w:val="-25"/>
          <w:w w:val="85"/>
        </w:rPr>
        <w:t> </w:t>
      </w:r>
      <w:r>
        <w:rPr>
          <w:b w:val="0"/>
          <w:color w:val="231F20"/>
          <w:w w:val="85"/>
        </w:rPr>
        <w:t>thereafter.</w:t>
      </w:r>
    </w:p>
    <w:p>
      <w:pPr>
        <w:pStyle w:val="BodyText"/>
        <w:spacing w:before="5"/>
        <w:rPr>
          <w:b w:val="0"/>
          <w:sz w:val="21"/>
        </w:rPr>
      </w:pPr>
    </w:p>
    <w:p>
      <w:pPr>
        <w:pStyle w:val="Heading3"/>
        <w:numPr>
          <w:ilvl w:val="0"/>
          <w:numId w:val="8"/>
        </w:numPr>
        <w:tabs>
          <w:tab w:pos="470" w:val="left" w:leader="none"/>
        </w:tabs>
        <w:spacing w:line="240" w:lineRule="auto" w:before="1" w:after="0"/>
        <w:ind w:left="470" w:right="0" w:hanging="350"/>
        <w:jc w:val="left"/>
      </w:pPr>
      <w:r>
        <w:rPr>
          <w:color w:val="231F20"/>
        </w:rPr>
        <w:t>Leases</w:t>
      </w:r>
    </w:p>
    <w:p>
      <w:pPr>
        <w:pStyle w:val="BodyText"/>
        <w:spacing w:line="244" w:lineRule="auto" w:before="133"/>
        <w:ind w:left="120" w:right="193" w:firstLine="399"/>
        <w:rPr>
          <w:b w:val="0"/>
        </w:rPr>
      </w:pPr>
      <w:r>
        <w:rPr>
          <w:b w:val="0"/>
          <w:color w:val="231F20"/>
          <w:w w:val="80"/>
        </w:rPr>
        <w:t>The</w:t>
      </w:r>
      <w:r>
        <w:rPr>
          <w:b w:val="0"/>
          <w:color w:val="231F20"/>
          <w:spacing w:val="-16"/>
          <w:w w:val="80"/>
        </w:rPr>
        <w:t> </w:t>
      </w:r>
      <w:r>
        <w:rPr>
          <w:b w:val="0"/>
          <w:color w:val="231F20"/>
          <w:w w:val="80"/>
        </w:rPr>
        <w:t>Company</w:t>
      </w:r>
      <w:r>
        <w:rPr>
          <w:b w:val="0"/>
          <w:color w:val="231F20"/>
          <w:spacing w:val="-17"/>
          <w:w w:val="80"/>
        </w:rPr>
        <w:t> </w:t>
      </w:r>
      <w:r>
        <w:rPr>
          <w:b w:val="0"/>
          <w:color w:val="231F20"/>
          <w:w w:val="80"/>
        </w:rPr>
        <w:t>had</w:t>
      </w:r>
      <w:r>
        <w:rPr>
          <w:b w:val="0"/>
          <w:color w:val="231F20"/>
          <w:spacing w:val="-16"/>
          <w:w w:val="80"/>
        </w:rPr>
        <w:t> </w:t>
      </w:r>
      <w:r>
        <w:rPr>
          <w:b w:val="0"/>
          <w:color w:val="231F20"/>
          <w:w w:val="80"/>
        </w:rPr>
        <w:t>nine</w:t>
      </w:r>
      <w:r>
        <w:rPr>
          <w:b w:val="0"/>
          <w:color w:val="231F20"/>
          <w:spacing w:val="-16"/>
          <w:w w:val="80"/>
        </w:rPr>
        <w:t> </w:t>
      </w:r>
      <w:r>
        <w:rPr>
          <w:b w:val="0"/>
          <w:color w:val="231F20"/>
          <w:w w:val="80"/>
        </w:rPr>
        <w:t>aircraft</w:t>
      </w:r>
      <w:r>
        <w:rPr>
          <w:b w:val="0"/>
          <w:color w:val="231F20"/>
          <w:spacing w:val="-15"/>
          <w:w w:val="80"/>
        </w:rPr>
        <w:t> </w:t>
      </w:r>
      <w:r>
        <w:rPr>
          <w:b w:val="0"/>
          <w:color w:val="231F20"/>
          <w:w w:val="80"/>
        </w:rPr>
        <w:t>classified</w:t>
      </w:r>
      <w:r>
        <w:rPr>
          <w:b w:val="0"/>
          <w:color w:val="231F20"/>
          <w:spacing w:val="-16"/>
          <w:w w:val="80"/>
        </w:rPr>
        <w:t> </w:t>
      </w:r>
      <w:r>
        <w:rPr>
          <w:b w:val="0"/>
          <w:color w:val="231F20"/>
          <w:w w:val="80"/>
        </w:rPr>
        <w:t>as</w:t>
      </w:r>
      <w:r>
        <w:rPr>
          <w:b w:val="0"/>
          <w:color w:val="231F20"/>
          <w:spacing w:val="-15"/>
          <w:w w:val="80"/>
        </w:rPr>
        <w:t> </w:t>
      </w:r>
      <w:r>
        <w:rPr>
          <w:b w:val="0"/>
          <w:color w:val="231F20"/>
          <w:w w:val="80"/>
        </w:rPr>
        <w:t>capital</w:t>
      </w:r>
      <w:r>
        <w:rPr>
          <w:b w:val="0"/>
          <w:color w:val="231F20"/>
          <w:spacing w:val="-16"/>
          <w:w w:val="80"/>
        </w:rPr>
        <w:t> </w:t>
      </w:r>
      <w:r>
        <w:rPr>
          <w:b w:val="0"/>
          <w:color w:val="231F20"/>
          <w:w w:val="80"/>
        </w:rPr>
        <w:t>leases</w:t>
      </w:r>
      <w:r>
        <w:rPr>
          <w:b w:val="0"/>
          <w:color w:val="231F20"/>
          <w:spacing w:val="-16"/>
          <w:w w:val="80"/>
        </w:rPr>
        <w:t> </w:t>
      </w:r>
      <w:r>
        <w:rPr>
          <w:b w:val="0"/>
          <w:color w:val="231F20"/>
          <w:w w:val="80"/>
        </w:rPr>
        <w:t>at</w:t>
      </w:r>
      <w:r>
        <w:rPr>
          <w:b w:val="0"/>
          <w:color w:val="231F20"/>
          <w:spacing w:val="-16"/>
          <w:w w:val="80"/>
        </w:rPr>
        <w:t> </w:t>
      </w:r>
      <w:r>
        <w:rPr>
          <w:b w:val="0"/>
          <w:color w:val="231F20"/>
          <w:w w:val="80"/>
        </w:rPr>
        <w:t>December</w:t>
      </w:r>
      <w:r>
        <w:rPr>
          <w:b w:val="0"/>
          <w:color w:val="231F20"/>
          <w:spacing w:val="-17"/>
          <w:w w:val="80"/>
        </w:rPr>
        <w:t> </w:t>
      </w:r>
      <w:r>
        <w:rPr>
          <w:b w:val="0"/>
          <w:color w:val="231F20"/>
          <w:w w:val="80"/>
        </w:rPr>
        <w:t>31,</w:t>
      </w:r>
      <w:r>
        <w:rPr>
          <w:b w:val="0"/>
          <w:color w:val="231F20"/>
          <w:spacing w:val="-15"/>
          <w:w w:val="80"/>
        </w:rPr>
        <w:t> </w:t>
      </w:r>
      <w:r>
        <w:rPr>
          <w:b w:val="0"/>
          <w:color w:val="231F20"/>
          <w:w w:val="80"/>
        </w:rPr>
        <w:t>2006.</w:t>
      </w:r>
      <w:r>
        <w:rPr>
          <w:b w:val="0"/>
          <w:color w:val="231F20"/>
          <w:spacing w:val="-15"/>
          <w:w w:val="80"/>
        </w:rPr>
        <w:t> </w:t>
      </w:r>
      <w:r>
        <w:rPr>
          <w:b w:val="0"/>
          <w:color w:val="231F20"/>
          <w:w w:val="80"/>
        </w:rPr>
        <w:t>The</w:t>
      </w:r>
      <w:r>
        <w:rPr>
          <w:b w:val="0"/>
          <w:color w:val="231F20"/>
          <w:spacing w:val="-16"/>
          <w:w w:val="80"/>
        </w:rPr>
        <w:t> </w:t>
      </w:r>
      <w:r>
        <w:rPr>
          <w:b w:val="0"/>
          <w:color w:val="231F20"/>
          <w:w w:val="80"/>
        </w:rPr>
        <w:t>amounts</w:t>
      </w:r>
      <w:r>
        <w:rPr>
          <w:b w:val="0"/>
          <w:color w:val="231F20"/>
          <w:spacing w:val="-15"/>
          <w:w w:val="80"/>
        </w:rPr>
        <w:t> </w:t>
      </w:r>
      <w:r>
        <w:rPr>
          <w:b w:val="0"/>
          <w:color w:val="231F20"/>
          <w:w w:val="80"/>
        </w:rPr>
        <w:t>applicable</w:t>
      </w:r>
      <w:r>
        <w:rPr>
          <w:b w:val="0"/>
          <w:color w:val="231F20"/>
          <w:spacing w:val="-17"/>
          <w:w w:val="80"/>
        </w:rPr>
        <w:t> </w:t>
      </w:r>
      <w:r>
        <w:rPr>
          <w:b w:val="0"/>
          <w:color w:val="231F20"/>
          <w:w w:val="80"/>
        </w:rPr>
        <w:t>to</w:t>
      </w:r>
      <w:r>
        <w:rPr>
          <w:b w:val="0"/>
          <w:color w:val="231F20"/>
          <w:spacing w:val="-14"/>
          <w:w w:val="80"/>
        </w:rPr>
        <w:t> </w:t>
      </w:r>
      <w:r>
        <w:rPr>
          <w:b w:val="0"/>
          <w:color w:val="231F20"/>
          <w:w w:val="80"/>
        </w:rPr>
        <w:t>these aircraft</w:t>
      </w:r>
      <w:r>
        <w:rPr>
          <w:b w:val="0"/>
          <w:color w:val="231F20"/>
          <w:spacing w:val="-7"/>
          <w:w w:val="80"/>
        </w:rPr>
        <w:t> </w:t>
      </w:r>
      <w:r>
        <w:rPr>
          <w:b w:val="0"/>
          <w:color w:val="231F20"/>
          <w:w w:val="80"/>
        </w:rPr>
        <w:t>included</w:t>
      </w:r>
      <w:r>
        <w:rPr>
          <w:b w:val="0"/>
          <w:color w:val="231F20"/>
          <w:spacing w:val="-9"/>
          <w:w w:val="80"/>
        </w:rPr>
        <w:t> </w:t>
      </w:r>
      <w:r>
        <w:rPr>
          <w:b w:val="0"/>
          <w:color w:val="231F20"/>
          <w:w w:val="80"/>
        </w:rPr>
        <w:t>in</w:t>
      </w:r>
      <w:r>
        <w:rPr>
          <w:b w:val="0"/>
          <w:color w:val="231F20"/>
          <w:spacing w:val="-6"/>
          <w:w w:val="80"/>
        </w:rPr>
        <w:t> </w:t>
      </w:r>
      <w:r>
        <w:rPr>
          <w:b w:val="0"/>
          <w:color w:val="231F20"/>
          <w:w w:val="80"/>
        </w:rPr>
        <w:t>property</w:t>
      </w:r>
      <w:r>
        <w:rPr>
          <w:b w:val="0"/>
          <w:color w:val="231F20"/>
          <w:spacing w:val="-6"/>
          <w:w w:val="80"/>
        </w:rPr>
        <w:t> </w:t>
      </w:r>
      <w:r>
        <w:rPr>
          <w:b w:val="0"/>
          <w:color w:val="231F20"/>
          <w:w w:val="80"/>
        </w:rPr>
        <w:t>and</w:t>
      </w:r>
      <w:r>
        <w:rPr>
          <w:b w:val="0"/>
          <w:color w:val="231F20"/>
          <w:spacing w:val="-7"/>
          <w:w w:val="80"/>
        </w:rPr>
        <w:t> </w:t>
      </w:r>
      <w:r>
        <w:rPr>
          <w:b w:val="0"/>
          <w:color w:val="231F20"/>
          <w:w w:val="80"/>
        </w:rPr>
        <w:t>equipment</w:t>
      </w:r>
      <w:r>
        <w:rPr>
          <w:b w:val="0"/>
          <w:color w:val="231F20"/>
          <w:spacing w:val="-8"/>
          <w:w w:val="80"/>
        </w:rPr>
        <w:t> </w:t>
      </w:r>
      <w:r>
        <w:rPr>
          <w:b w:val="0"/>
          <w:color w:val="231F20"/>
          <w:w w:val="80"/>
        </w:rPr>
        <w:t>were:</w:t>
      </w:r>
    </w:p>
    <w:p>
      <w:pPr>
        <w:tabs>
          <w:tab w:pos="700" w:val="left" w:leader="none"/>
        </w:tabs>
        <w:spacing w:before="84" w:after="15"/>
        <w:ind w:left="0" w:right="637" w:firstLine="0"/>
        <w:jc w:val="right"/>
        <w:rPr>
          <w:rFonts w:ascii="Times New Roman"/>
          <w:b/>
          <w:sz w:val="16"/>
        </w:rPr>
      </w:pPr>
      <w:r>
        <w:rPr>
          <w:rFonts w:ascii="Times New Roman"/>
          <w:b/>
          <w:color w:val="231F20"/>
          <w:sz w:val="16"/>
        </w:rPr>
        <w:t>2006</w:t>
        <w:tab/>
        <w:t>2005</w:t>
      </w:r>
    </w:p>
    <w:p>
      <w:pPr>
        <w:tabs>
          <w:tab w:pos="8434" w:val="left" w:leader="none"/>
        </w:tabs>
        <w:spacing w:line="20" w:lineRule="exact"/>
        <w:ind w:left="7734" w:right="0" w:firstLine="0"/>
        <w:rPr>
          <w:rFonts w:ascii="Times New Roman"/>
          <w:sz w:val="2"/>
        </w:rPr>
      </w:pPr>
      <w:r>
        <w:rPr>
          <w:rFonts w:ascii="Times New Roman"/>
          <w:sz w:val="2"/>
        </w:rPr>
        <w:pict>
          <v:group style="width:20.6pt;height:.550pt;mso-position-horizontal-relative:char;mso-position-vertical-relative:line" coordorigin="0,0" coordsize="412,11">
            <v:line style="position:absolute" from="6,6" to="406,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20.6pt;height:.550pt;mso-position-horizontal-relative:char;mso-position-vertical-relative:line" coordorigin="0,0" coordsize="412,11">
            <v:line style="position:absolute" from="6,6" to="406,6" stroked="true" strokeweight=".51019pt" strokecolor="#231f20">
              <v:stroke dashstyle="solid"/>
            </v:line>
          </v:group>
        </w:pict>
      </w:r>
      <w:r>
        <w:rPr>
          <w:rFonts w:ascii="Times New Roman"/>
          <w:sz w:val="2"/>
        </w:rPr>
      </w:r>
    </w:p>
    <w:p>
      <w:pPr>
        <w:spacing w:before="1"/>
        <w:ind w:left="0" w:right="717" w:firstLine="0"/>
        <w:jc w:val="right"/>
        <w:rPr>
          <w:rFonts w:ascii="Times New Roman"/>
          <w:b/>
          <w:sz w:val="16"/>
        </w:rPr>
      </w:pPr>
      <w:r>
        <w:rPr>
          <w:rFonts w:ascii="Times New Roman"/>
          <w:b/>
          <w:color w:val="231F20"/>
          <w:w w:val="105"/>
          <w:sz w:val="16"/>
        </w:rPr>
        <w:t>(In millions)</w:t>
      </w:r>
    </w:p>
    <w:p>
      <w:pPr>
        <w:pStyle w:val="BodyText"/>
        <w:spacing w:before="6"/>
        <w:rPr>
          <w:rFonts w:ascii="Times New Roman"/>
          <w:b/>
          <w:sz w:val="6"/>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653"/>
        <w:gridCol w:w="299"/>
        <w:gridCol w:w="433"/>
      </w:tblGrid>
      <w:tr>
        <w:trPr>
          <w:trHeight w:val="248" w:hRule="exact"/>
        </w:trPr>
        <w:tc>
          <w:tcPr>
            <w:tcW w:w="7653" w:type="dxa"/>
          </w:tcPr>
          <w:p>
            <w:pPr>
              <w:pStyle w:val="TableParagraph"/>
              <w:tabs>
                <w:tab w:pos="7220" w:val="left" w:leader="none"/>
              </w:tabs>
              <w:spacing w:line="216" w:lineRule="exact"/>
              <w:jc w:val="right"/>
              <w:rPr>
                <w:rFonts w:ascii="Times New Roman"/>
                <w:b/>
                <w:sz w:val="20"/>
              </w:rPr>
            </w:pPr>
            <w:r>
              <w:rPr>
                <w:b w:val="0"/>
                <w:color w:val="231F20"/>
                <w:w w:val="80"/>
                <w:sz w:val="20"/>
              </w:rPr>
              <w:t>Flight</w:t>
            </w:r>
            <w:r>
              <w:rPr>
                <w:b w:val="0"/>
                <w:color w:val="231F20"/>
                <w:spacing w:val="6"/>
                <w:w w:val="80"/>
                <w:sz w:val="20"/>
              </w:rPr>
              <w:t> </w:t>
            </w:r>
            <w:r>
              <w:rPr>
                <w:b w:val="0"/>
                <w:color w:val="231F20"/>
                <w:spacing w:val="18"/>
                <w:w w:val="80"/>
                <w:sz w:val="20"/>
              </w:rPr>
              <w:t>equipment.....</w:t>
            </w:r>
            <w:r>
              <w:rPr>
                <w:b w:val="0"/>
                <w:color w:val="231F20"/>
                <w:spacing w:val="2"/>
                <w:w w:val="80"/>
                <w:sz w:val="20"/>
              </w:rPr>
              <w:t> </w:t>
            </w:r>
            <w:r>
              <w:rPr>
                <w:b w:val="0"/>
                <w:color w:val="231F20"/>
                <w:spacing w:val="58"/>
                <w:w w:val="80"/>
                <w:sz w:val="20"/>
              </w:rPr>
              <w:t>...............................................</w:t>
              <w:tab/>
            </w:r>
            <w:r>
              <w:rPr>
                <w:rFonts w:ascii="Times New Roman"/>
                <w:b/>
                <w:color w:val="231F20"/>
                <w:w w:val="95"/>
                <w:sz w:val="20"/>
              </w:rPr>
              <w:t>$168</w:t>
            </w:r>
          </w:p>
        </w:tc>
        <w:tc>
          <w:tcPr>
            <w:tcW w:w="299" w:type="dxa"/>
          </w:tcPr>
          <w:p>
            <w:pPr/>
          </w:p>
        </w:tc>
        <w:tc>
          <w:tcPr>
            <w:tcW w:w="433" w:type="dxa"/>
          </w:tcPr>
          <w:p>
            <w:pPr>
              <w:pStyle w:val="TableParagraph"/>
              <w:spacing w:line="216" w:lineRule="exact"/>
              <w:ind w:left="-1" w:right="31"/>
              <w:jc w:val="center"/>
              <w:rPr>
                <w:b w:val="0"/>
                <w:sz w:val="20"/>
              </w:rPr>
            </w:pPr>
            <w:r>
              <w:rPr>
                <w:b w:val="0"/>
                <w:color w:val="231F20"/>
                <w:w w:val="80"/>
                <w:sz w:val="20"/>
              </w:rPr>
              <w:t>$164</w:t>
            </w:r>
          </w:p>
        </w:tc>
      </w:tr>
      <w:tr>
        <w:trPr>
          <w:trHeight w:val="310" w:hRule="exact"/>
        </w:trPr>
        <w:tc>
          <w:tcPr>
            <w:tcW w:w="7653" w:type="dxa"/>
          </w:tcPr>
          <w:p>
            <w:pPr>
              <w:pStyle w:val="TableParagraph"/>
              <w:tabs>
                <w:tab w:pos="7220" w:val="left" w:leader="none"/>
              </w:tabs>
              <w:spacing w:before="13"/>
              <w:jc w:val="right"/>
              <w:rPr>
                <w:rFonts w:ascii="Times New Roman"/>
                <w:b/>
                <w:sz w:val="20"/>
              </w:rPr>
            </w:pPr>
            <w:r>
              <w:rPr>
                <w:b w:val="0"/>
                <w:color w:val="231F20"/>
                <w:w w:val="85"/>
                <w:sz w:val="20"/>
              </w:rPr>
              <w:t>Less</w:t>
            </w:r>
            <w:r>
              <w:rPr>
                <w:b w:val="0"/>
                <w:color w:val="231F20"/>
                <w:spacing w:val="-33"/>
                <w:w w:val="85"/>
                <w:sz w:val="20"/>
              </w:rPr>
              <w:t> </w:t>
            </w:r>
            <w:r>
              <w:rPr>
                <w:b w:val="0"/>
                <w:color w:val="231F20"/>
                <w:w w:val="85"/>
                <w:sz w:val="20"/>
              </w:rPr>
              <w:t>accumulated</w:t>
            </w:r>
            <w:r>
              <w:rPr>
                <w:b w:val="0"/>
                <w:color w:val="231F20"/>
                <w:spacing w:val="-35"/>
                <w:w w:val="85"/>
                <w:sz w:val="20"/>
              </w:rPr>
              <w:t> </w:t>
            </w:r>
            <w:r>
              <w:rPr>
                <w:b w:val="0"/>
                <w:color w:val="231F20"/>
                <w:w w:val="85"/>
                <w:sz w:val="20"/>
              </w:rPr>
              <w:t>depreciation</w:t>
            </w:r>
            <w:r>
              <w:rPr>
                <w:b w:val="0"/>
                <w:color w:val="231F20"/>
                <w:spacing w:val="-19"/>
                <w:w w:val="85"/>
                <w:sz w:val="20"/>
              </w:rPr>
              <w:t> </w:t>
            </w:r>
            <w:r>
              <w:rPr>
                <w:b w:val="0"/>
                <w:color w:val="231F20"/>
                <w:spacing w:val="58"/>
                <w:w w:val="85"/>
                <w:sz w:val="20"/>
              </w:rPr>
              <w:t>..........................................</w:t>
              <w:tab/>
            </w:r>
            <w:r>
              <w:rPr>
                <w:rFonts w:ascii="Times New Roman"/>
                <w:b/>
                <w:color w:val="231F20"/>
                <w:w w:val="85"/>
                <w:sz w:val="20"/>
                <w:u w:val="single" w:color="231F20"/>
              </w:rPr>
              <w:t>123</w:t>
            </w:r>
          </w:p>
        </w:tc>
        <w:tc>
          <w:tcPr>
            <w:tcW w:w="299" w:type="dxa"/>
          </w:tcPr>
          <w:p>
            <w:pPr/>
          </w:p>
        </w:tc>
        <w:tc>
          <w:tcPr>
            <w:tcW w:w="433" w:type="dxa"/>
          </w:tcPr>
          <w:p>
            <w:pPr>
              <w:pStyle w:val="TableParagraph"/>
              <w:spacing w:before="13"/>
              <w:ind w:right="30"/>
              <w:jc w:val="center"/>
              <w:rPr>
                <w:b w:val="0"/>
                <w:sz w:val="20"/>
              </w:rPr>
            </w:pPr>
            <w:r>
              <w:rPr>
                <w:b w:val="0"/>
                <w:color w:val="231F20"/>
                <w:w w:val="109"/>
                <w:sz w:val="20"/>
                <w:u w:val="single" w:color="231F20"/>
              </w:rPr>
              <w:t> </w:t>
            </w:r>
            <w:r>
              <w:rPr>
                <w:b w:val="0"/>
                <w:color w:val="231F20"/>
                <w:spacing w:val="-34"/>
                <w:sz w:val="20"/>
                <w:u w:val="single" w:color="231F20"/>
              </w:rPr>
              <w:t> </w:t>
            </w:r>
            <w:r>
              <w:rPr>
                <w:b w:val="0"/>
                <w:color w:val="231F20"/>
                <w:w w:val="80"/>
                <w:sz w:val="20"/>
                <w:u w:val="single" w:color="231F20"/>
              </w:rPr>
              <w:t>113</w:t>
            </w:r>
          </w:p>
        </w:tc>
      </w:tr>
      <w:tr>
        <w:trPr>
          <w:trHeight w:val="327" w:hRule="exact"/>
        </w:trPr>
        <w:tc>
          <w:tcPr>
            <w:tcW w:w="7653" w:type="dxa"/>
          </w:tcPr>
          <w:p>
            <w:pPr>
              <w:pStyle w:val="TableParagraph"/>
              <w:spacing w:before="45"/>
              <w:jc w:val="right"/>
              <w:rPr>
                <w:rFonts w:ascii="Times New Roman"/>
                <w:b/>
                <w:sz w:val="20"/>
              </w:rPr>
            </w:pPr>
            <w:r>
              <w:rPr>
                <w:rFonts w:ascii="Times New Roman"/>
                <w:b/>
                <w:color w:val="231F20"/>
                <w:sz w:val="20"/>
                <w:u w:val="single" w:color="231F20"/>
              </w:rPr>
              <w:t>$ 45</w:t>
            </w:r>
          </w:p>
        </w:tc>
        <w:tc>
          <w:tcPr>
            <w:tcW w:w="299" w:type="dxa"/>
          </w:tcPr>
          <w:p>
            <w:pPr/>
          </w:p>
        </w:tc>
        <w:tc>
          <w:tcPr>
            <w:tcW w:w="433" w:type="dxa"/>
            <w:tcBorders>
              <w:bottom w:val="single" w:sz="4" w:space="0" w:color="231F20"/>
            </w:tcBorders>
          </w:tcPr>
          <w:p>
            <w:pPr>
              <w:pStyle w:val="TableParagraph"/>
              <w:spacing w:before="43"/>
              <w:ind w:right="30"/>
              <w:jc w:val="center"/>
              <w:rPr>
                <w:b w:val="0"/>
                <w:sz w:val="20"/>
              </w:rPr>
            </w:pPr>
            <w:r>
              <w:rPr>
                <w:b w:val="0"/>
                <w:color w:val="231F20"/>
                <w:w w:val="90"/>
                <w:sz w:val="20"/>
                <w:u w:val="single" w:color="231F20"/>
              </w:rPr>
              <w:t>$ 51</w:t>
            </w:r>
          </w:p>
        </w:tc>
      </w:tr>
    </w:tbl>
    <w:p>
      <w:pPr>
        <w:pStyle w:val="BodyText"/>
        <w:spacing w:before="1"/>
        <w:rPr>
          <w:rFonts w:ascii="Times New Roman"/>
          <w:b/>
          <w:sz w:val="15"/>
        </w:rPr>
      </w:pPr>
    </w:p>
    <w:p>
      <w:pPr>
        <w:pStyle w:val="BodyText"/>
        <w:ind w:left="519"/>
        <w:rPr>
          <w:b w:val="0"/>
        </w:rPr>
      </w:pPr>
      <w:r>
        <w:rPr>
          <w:b w:val="0"/>
          <w:color w:val="231F20"/>
          <w:w w:val="80"/>
        </w:rPr>
        <w:t>Total</w:t>
      </w:r>
      <w:r>
        <w:rPr>
          <w:b w:val="0"/>
          <w:color w:val="231F20"/>
          <w:spacing w:val="-27"/>
          <w:w w:val="80"/>
        </w:rPr>
        <w:t> </w:t>
      </w:r>
      <w:r>
        <w:rPr>
          <w:b w:val="0"/>
          <w:color w:val="231F20"/>
          <w:w w:val="80"/>
        </w:rPr>
        <w:t>rental</w:t>
      </w:r>
      <w:r>
        <w:rPr>
          <w:b w:val="0"/>
          <w:color w:val="231F20"/>
          <w:spacing w:val="-27"/>
          <w:w w:val="80"/>
        </w:rPr>
        <w:t> </w:t>
      </w:r>
      <w:r>
        <w:rPr>
          <w:b w:val="0"/>
          <w:color w:val="231F20"/>
          <w:w w:val="80"/>
        </w:rPr>
        <w:t>expense</w:t>
      </w:r>
      <w:r>
        <w:rPr>
          <w:b w:val="0"/>
          <w:color w:val="231F20"/>
          <w:spacing w:val="-29"/>
          <w:w w:val="80"/>
        </w:rPr>
        <w:t> </w:t>
      </w:r>
      <w:r>
        <w:rPr>
          <w:b w:val="0"/>
          <w:color w:val="231F20"/>
          <w:w w:val="80"/>
        </w:rPr>
        <w:t>for</w:t>
      </w:r>
      <w:r>
        <w:rPr>
          <w:b w:val="0"/>
          <w:color w:val="231F20"/>
          <w:spacing w:val="-26"/>
          <w:w w:val="80"/>
        </w:rPr>
        <w:t> </w:t>
      </w:r>
      <w:r>
        <w:rPr>
          <w:b w:val="0"/>
          <w:color w:val="231F20"/>
          <w:w w:val="80"/>
        </w:rPr>
        <w:t>operating</w:t>
      </w:r>
      <w:r>
        <w:rPr>
          <w:b w:val="0"/>
          <w:color w:val="231F20"/>
          <w:spacing w:val="-27"/>
          <w:w w:val="80"/>
        </w:rPr>
        <w:t> </w:t>
      </w:r>
      <w:r>
        <w:rPr>
          <w:b w:val="0"/>
          <w:color w:val="231F20"/>
          <w:w w:val="80"/>
        </w:rPr>
        <w:t>leases,</w:t>
      </w:r>
      <w:r>
        <w:rPr>
          <w:b w:val="0"/>
          <w:color w:val="231F20"/>
          <w:spacing w:val="-27"/>
          <w:w w:val="80"/>
        </w:rPr>
        <w:t> </w:t>
      </w:r>
      <w:r>
        <w:rPr>
          <w:b w:val="0"/>
          <w:color w:val="231F20"/>
          <w:w w:val="80"/>
        </w:rPr>
        <w:t>both</w:t>
      </w:r>
      <w:r>
        <w:rPr>
          <w:b w:val="0"/>
          <w:color w:val="231F20"/>
          <w:spacing w:val="-26"/>
          <w:w w:val="80"/>
        </w:rPr>
        <w:t> </w:t>
      </w:r>
      <w:r>
        <w:rPr>
          <w:b w:val="0"/>
          <w:color w:val="231F20"/>
          <w:w w:val="80"/>
        </w:rPr>
        <w:t>aircraft</w:t>
      </w:r>
      <w:r>
        <w:rPr>
          <w:b w:val="0"/>
          <w:color w:val="231F20"/>
          <w:spacing w:val="-27"/>
          <w:w w:val="80"/>
        </w:rPr>
        <w:t> </w:t>
      </w:r>
      <w:r>
        <w:rPr>
          <w:b w:val="0"/>
          <w:color w:val="231F20"/>
          <w:w w:val="80"/>
        </w:rPr>
        <w:t>and</w:t>
      </w:r>
      <w:r>
        <w:rPr>
          <w:b w:val="0"/>
          <w:color w:val="231F20"/>
          <w:spacing w:val="-27"/>
          <w:w w:val="80"/>
        </w:rPr>
        <w:t> </w:t>
      </w:r>
      <w:r>
        <w:rPr>
          <w:b w:val="0"/>
          <w:color w:val="231F20"/>
          <w:w w:val="80"/>
        </w:rPr>
        <w:t>other,</w:t>
      </w:r>
      <w:r>
        <w:rPr>
          <w:b w:val="0"/>
          <w:color w:val="231F20"/>
          <w:spacing w:val="-26"/>
          <w:w w:val="80"/>
        </w:rPr>
        <w:t> </w:t>
      </w:r>
      <w:r>
        <w:rPr>
          <w:b w:val="0"/>
          <w:color w:val="231F20"/>
          <w:w w:val="80"/>
        </w:rPr>
        <w:t>charged</w:t>
      </w:r>
      <w:r>
        <w:rPr>
          <w:b w:val="0"/>
          <w:color w:val="231F20"/>
          <w:spacing w:val="-28"/>
          <w:w w:val="80"/>
        </w:rPr>
        <w:t> </w:t>
      </w:r>
      <w:r>
        <w:rPr>
          <w:b w:val="0"/>
          <w:color w:val="231F20"/>
          <w:w w:val="80"/>
        </w:rPr>
        <w:t>to</w:t>
      </w:r>
      <w:r>
        <w:rPr>
          <w:b w:val="0"/>
          <w:color w:val="231F20"/>
          <w:spacing w:val="-27"/>
          <w:w w:val="80"/>
        </w:rPr>
        <w:t> </w:t>
      </w:r>
      <w:r>
        <w:rPr>
          <w:b w:val="0"/>
          <w:color w:val="231F20"/>
          <w:w w:val="80"/>
        </w:rPr>
        <w:t>operations</w:t>
      </w:r>
      <w:r>
        <w:rPr>
          <w:b w:val="0"/>
          <w:color w:val="231F20"/>
          <w:spacing w:val="-27"/>
          <w:w w:val="80"/>
        </w:rPr>
        <w:t> </w:t>
      </w:r>
      <w:r>
        <w:rPr>
          <w:b w:val="0"/>
          <w:color w:val="231F20"/>
          <w:w w:val="80"/>
        </w:rPr>
        <w:t>in</w:t>
      </w:r>
      <w:r>
        <w:rPr>
          <w:b w:val="0"/>
          <w:color w:val="231F20"/>
          <w:spacing w:val="-27"/>
          <w:w w:val="80"/>
        </w:rPr>
        <w:t> </w:t>
      </w:r>
      <w:r>
        <w:rPr>
          <w:b w:val="0"/>
          <w:color w:val="231F20"/>
          <w:w w:val="80"/>
        </w:rPr>
        <w:t>2006,</w:t>
      </w:r>
      <w:r>
        <w:rPr>
          <w:b w:val="0"/>
          <w:color w:val="231F20"/>
          <w:spacing w:val="-27"/>
          <w:w w:val="80"/>
        </w:rPr>
        <w:t> </w:t>
      </w:r>
      <w:r>
        <w:rPr>
          <w:b w:val="0"/>
          <w:color w:val="231F20"/>
          <w:w w:val="80"/>
        </w:rPr>
        <w:t>2005,</w:t>
      </w:r>
      <w:r>
        <w:rPr>
          <w:b w:val="0"/>
          <w:color w:val="231F20"/>
          <w:spacing w:val="-27"/>
          <w:w w:val="80"/>
        </w:rPr>
        <w:t> </w:t>
      </w:r>
      <w:r>
        <w:rPr>
          <w:b w:val="0"/>
          <w:color w:val="231F20"/>
          <w:w w:val="80"/>
        </w:rPr>
        <w:t>and</w:t>
      </w:r>
      <w:r>
        <w:rPr>
          <w:b w:val="0"/>
          <w:color w:val="231F20"/>
          <w:spacing w:val="-27"/>
          <w:w w:val="80"/>
        </w:rPr>
        <w:t> </w:t>
      </w:r>
      <w:r>
        <w:rPr>
          <w:b w:val="0"/>
          <w:color w:val="231F20"/>
          <w:w w:val="80"/>
        </w:rPr>
        <w:t>2004</w:t>
      </w:r>
      <w:r>
        <w:rPr>
          <w:b w:val="0"/>
          <w:color w:val="231F20"/>
          <w:spacing w:val="-27"/>
          <w:w w:val="80"/>
        </w:rPr>
        <w:t> </w:t>
      </w:r>
      <w:r>
        <w:rPr>
          <w:b w:val="0"/>
          <w:color w:val="231F20"/>
          <w:w w:val="80"/>
        </w:rPr>
        <w:t>was</w:t>
      </w:r>
    </w:p>
    <w:p>
      <w:pPr>
        <w:pStyle w:val="BodyText"/>
        <w:spacing w:line="244" w:lineRule="auto" w:before="4"/>
        <w:ind w:left="120" w:right="196"/>
        <w:jc w:val="both"/>
        <w:rPr>
          <w:b w:val="0"/>
        </w:rPr>
      </w:pPr>
      <w:r>
        <w:rPr>
          <w:b w:val="0"/>
          <w:color w:val="231F20"/>
          <w:w w:val="80"/>
        </w:rPr>
        <w:t>$433</w:t>
      </w:r>
      <w:r>
        <w:rPr>
          <w:b w:val="0"/>
          <w:color w:val="231F20"/>
          <w:spacing w:val="-16"/>
          <w:w w:val="80"/>
        </w:rPr>
        <w:t> </w:t>
      </w:r>
      <w:r>
        <w:rPr>
          <w:b w:val="0"/>
          <w:color w:val="231F20"/>
          <w:w w:val="80"/>
        </w:rPr>
        <w:t>million,</w:t>
      </w:r>
      <w:r>
        <w:rPr>
          <w:b w:val="0"/>
          <w:color w:val="231F20"/>
          <w:spacing w:val="-16"/>
          <w:w w:val="80"/>
        </w:rPr>
        <w:t> </w:t>
      </w:r>
      <w:r>
        <w:rPr>
          <w:b w:val="0"/>
          <w:color w:val="231F20"/>
          <w:w w:val="80"/>
        </w:rPr>
        <w:t>$409</w:t>
      </w:r>
      <w:r>
        <w:rPr>
          <w:b w:val="0"/>
          <w:color w:val="231F20"/>
          <w:spacing w:val="-16"/>
          <w:w w:val="80"/>
        </w:rPr>
        <w:t> </w:t>
      </w:r>
      <w:r>
        <w:rPr>
          <w:b w:val="0"/>
          <w:color w:val="231F20"/>
          <w:w w:val="80"/>
        </w:rPr>
        <w:t>million,</w:t>
      </w:r>
      <w:r>
        <w:rPr>
          <w:b w:val="0"/>
          <w:color w:val="231F20"/>
          <w:spacing w:val="-16"/>
          <w:w w:val="80"/>
        </w:rPr>
        <w:t> </w:t>
      </w:r>
      <w:r>
        <w:rPr>
          <w:b w:val="0"/>
          <w:color w:val="231F20"/>
          <w:w w:val="80"/>
        </w:rPr>
        <w:t>and</w:t>
      </w:r>
      <w:r>
        <w:rPr>
          <w:b w:val="0"/>
          <w:color w:val="231F20"/>
          <w:spacing w:val="-17"/>
          <w:w w:val="80"/>
        </w:rPr>
        <w:t> </w:t>
      </w:r>
      <w:r>
        <w:rPr>
          <w:b w:val="0"/>
          <w:color w:val="231F20"/>
          <w:w w:val="80"/>
        </w:rPr>
        <w:t>$403</w:t>
      </w:r>
      <w:r>
        <w:rPr>
          <w:b w:val="0"/>
          <w:color w:val="231F20"/>
          <w:spacing w:val="-16"/>
          <w:w w:val="80"/>
        </w:rPr>
        <w:t> </w:t>
      </w:r>
      <w:r>
        <w:rPr>
          <w:b w:val="0"/>
          <w:color w:val="231F20"/>
          <w:w w:val="80"/>
        </w:rPr>
        <w:t>million,</w:t>
      </w:r>
      <w:r>
        <w:rPr>
          <w:b w:val="0"/>
          <w:color w:val="231F20"/>
          <w:spacing w:val="-16"/>
          <w:w w:val="80"/>
        </w:rPr>
        <w:t> </w:t>
      </w:r>
      <w:r>
        <w:rPr>
          <w:b w:val="0"/>
          <w:color w:val="231F20"/>
          <w:w w:val="80"/>
        </w:rPr>
        <w:t>respectively.</w:t>
      </w:r>
      <w:r>
        <w:rPr>
          <w:b w:val="0"/>
          <w:color w:val="231F20"/>
          <w:spacing w:val="-18"/>
          <w:w w:val="80"/>
        </w:rPr>
        <w:t> </w:t>
      </w:r>
      <w:r>
        <w:rPr>
          <w:b w:val="0"/>
          <w:color w:val="231F20"/>
          <w:w w:val="80"/>
        </w:rPr>
        <w:t>The</w:t>
      </w:r>
      <w:r>
        <w:rPr>
          <w:b w:val="0"/>
          <w:color w:val="231F20"/>
          <w:spacing w:val="-17"/>
          <w:w w:val="80"/>
        </w:rPr>
        <w:t> </w:t>
      </w:r>
      <w:r>
        <w:rPr>
          <w:b w:val="0"/>
          <w:color w:val="231F20"/>
          <w:w w:val="80"/>
        </w:rPr>
        <w:t>majority</w:t>
      </w:r>
      <w:r>
        <w:rPr>
          <w:b w:val="0"/>
          <w:color w:val="231F20"/>
          <w:spacing w:val="-16"/>
          <w:w w:val="80"/>
        </w:rPr>
        <w:t> </w:t>
      </w:r>
      <w:r>
        <w:rPr>
          <w:b w:val="0"/>
          <w:color w:val="231F20"/>
          <w:w w:val="80"/>
        </w:rPr>
        <w:t>of</w:t>
      </w:r>
      <w:r>
        <w:rPr>
          <w:b w:val="0"/>
          <w:color w:val="231F20"/>
          <w:spacing w:val="-16"/>
          <w:w w:val="80"/>
        </w:rPr>
        <w:t> </w:t>
      </w:r>
      <w:r>
        <w:rPr>
          <w:b w:val="0"/>
          <w:color w:val="231F20"/>
          <w:w w:val="80"/>
        </w:rPr>
        <w:t>the</w:t>
      </w:r>
      <w:r>
        <w:rPr>
          <w:b w:val="0"/>
          <w:color w:val="231F20"/>
          <w:spacing w:val="-16"/>
          <w:w w:val="80"/>
        </w:rPr>
        <w:t> </w:t>
      </w:r>
      <w:r>
        <w:rPr>
          <w:b w:val="0"/>
          <w:color w:val="231F20"/>
          <w:w w:val="80"/>
        </w:rPr>
        <w:t>Company’s</w:t>
      </w:r>
      <w:r>
        <w:rPr>
          <w:b w:val="0"/>
          <w:color w:val="231F20"/>
          <w:spacing w:val="-17"/>
          <w:w w:val="80"/>
        </w:rPr>
        <w:t> </w:t>
      </w:r>
      <w:r>
        <w:rPr>
          <w:b w:val="0"/>
          <w:color w:val="231F20"/>
          <w:w w:val="80"/>
        </w:rPr>
        <w:t>terminal</w:t>
      </w:r>
      <w:r>
        <w:rPr>
          <w:b w:val="0"/>
          <w:color w:val="231F20"/>
          <w:spacing w:val="-16"/>
          <w:w w:val="80"/>
        </w:rPr>
        <w:t> </w:t>
      </w:r>
      <w:r>
        <w:rPr>
          <w:b w:val="0"/>
          <w:color w:val="231F20"/>
          <w:w w:val="80"/>
        </w:rPr>
        <w:t>operations</w:t>
      </w:r>
      <w:r>
        <w:rPr>
          <w:b w:val="0"/>
          <w:color w:val="231F20"/>
          <w:spacing w:val="-17"/>
          <w:w w:val="80"/>
        </w:rPr>
        <w:t> </w:t>
      </w:r>
      <w:r>
        <w:rPr>
          <w:b w:val="0"/>
          <w:color w:val="231F20"/>
          <w:w w:val="80"/>
        </w:rPr>
        <w:t>space,</w:t>
      </w:r>
      <w:r>
        <w:rPr>
          <w:b w:val="0"/>
          <w:color w:val="231F20"/>
          <w:spacing w:val="-16"/>
          <w:w w:val="80"/>
        </w:rPr>
        <w:t> </w:t>
      </w:r>
      <w:r>
        <w:rPr>
          <w:b w:val="0"/>
          <w:color w:val="231F20"/>
          <w:w w:val="80"/>
        </w:rPr>
        <w:t>as well</w:t>
      </w:r>
      <w:r>
        <w:rPr>
          <w:b w:val="0"/>
          <w:color w:val="231F20"/>
          <w:spacing w:val="-11"/>
          <w:w w:val="80"/>
        </w:rPr>
        <w:t> </w:t>
      </w:r>
      <w:r>
        <w:rPr>
          <w:b w:val="0"/>
          <w:color w:val="231F20"/>
          <w:w w:val="80"/>
        </w:rPr>
        <w:t>as</w:t>
      </w:r>
      <w:r>
        <w:rPr>
          <w:b w:val="0"/>
          <w:color w:val="231F20"/>
          <w:spacing w:val="-10"/>
          <w:w w:val="80"/>
        </w:rPr>
        <w:t> </w:t>
      </w:r>
      <w:r>
        <w:rPr>
          <w:b w:val="0"/>
          <w:color w:val="231F20"/>
          <w:w w:val="80"/>
        </w:rPr>
        <w:t>84</w:t>
      </w:r>
      <w:r>
        <w:rPr>
          <w:b w:val="0"/>
          <w:color w:val="231F20"/>
          <w:spacing w:val="-10"/>
          <w:w w:val="80"/>
        </w:rPr>
        <w:t> </w:t>
      </w:r>
      <w:r>
        <w:rPr>
          <w:b w:val="0"/>
          <w:color w:val="231F20"/>
          <w:w w:val="80"/>
        </w:rPr>
        <w:t>aircraft,</w:t>
      </w:r>
      <w:r>
        <w:rPr>
          <w:b w:val="0"/>
          <w:color w:val="231F20"/>
          <w:spacing w:val="-10"/>
          <w:w w:val="80"/>
        </w:rPr>
        <w:t> </w:t>
      </w:r>
      <w:r>
        <w:rPr>
          <w:b w:val="0"/>
          <w:color w:val="231F20"/>
          <w:w w:val="80"/>
        </w:rPr>
        <w:t>were</w:t>
      </w:r>
      <w:r>
        <w:rPr>
          <w:b w:val="0"/>
          <w:color w:val="231F20"/>
          <w:spacing w:val="-11"/>
          <w:w w:val="80"/>
        </w:rPr>
        <w:t> </w:t>
      </w:r>
      <w:r>
        <w:rPr>
          <w:b w:val="0"/>
          <w:color w:val="231F20"/>
          <w:w w:val="80"/>
        </w:rPr>
        <w:t>under</w:t>
      </w:r>
      <w:r>
        <w:rPr>
          <w:b w:val="0"/>
          <w:color w:val="231F20"/>
          <w:spacing w:val="-10"/>
          <w:w w:val="80"/>
        </w:rPr>
        <w:t> </w:t>
      </w:r>
      <w:r>
        <w:rPr>
          <w:b w:val="0"/>
          <w:color w:val="231F20"/>
          <w:w w:val="80"/>
        </w:rPr>
        <w:t>operating</w:t>
      </w:r>
      <w:r>
        <w:rPr>
          <w:b w:val="0"/>
          <w:color w:val="231F20"/>
          <w:spacing w:val="-11"/>
          <w:w w:val="80"/>
        </w:rPr>
        <w:t> </w:t>
      </w:r>
      <w:r>
        <w:rPr>
          <w:b w:val="0"/>
          <w:color w:val="231F20"/>
          <w:w w:val="80"/>
        </w:rPr>
        <w:t>leases</w:t>
      </w:r>
      <w:r>
        <w:rPr>
          <w:b w:val="0"/>
          <w:color w:val="231F20"/>
          <w:spacing w:val="-11"/>
          <w:w w:val="80"/>
        </w:rPr>
        <w:t> </w:t>
      </w:r>
      <w:r>
        <w:rPr>
          <w:b w:val="0"/>
          <w:color w:val="231F20"/>
          <w:w w:val="80"/>
        </w:rPr>
        <w:t>at</w:t>
      </w:r>
      <w:r>
        <w:rPr>
          <w:b w:val="0"/>
          <w:color w:val="231F20"/>
          <w:spacing w:val="-10"/>
          <w:w w:val="80"/>
        </w:rPr>
        <w:t> </w:t>
      </w:r>
      <w:r>
        <w:rPr>
          <w:b w:val="0"/>
          <w:color w:val="231F20"/>
          <w:w w:val="80"/>
        </w:rPr>
        <w:t>December</w:t>
      </w:r>
      <w:r>
        <w:rPr>
          <w:b w:val="0"/>
          <w:color w:val="231F20"/>
          <w:spacing w:val="-11"/>
          <w:w w:val="80"/>
        </w:rPr>
        <w:t> </w:t>
      </w:r>
      <w:r>
        <w:rPr>
          <w:b w:val="0"/>
          <w:color w:val="231F20"/>
          <w:w w:val="80"/>
        </w:rPr>
        <w:t>31,</w:t>
      </w:r>
      <w:r>
        <w:rPr>
          <w:b w:val="0"/>
          <w:color w:val="231F20"/>
          <w:spacing w:val="-10"/>
          <w:w w:val="80"/>
        </w:rPr>
        <w:t> </w:t>
      </w:r>
      <w:r>
        <w:rPr>
          <w:b w:val="0"/>
          <w:color w:val="231F20"/>
          <w:w w:val="80"/>
        </w:rPr>
        <w:t>2006.</w:t>
      </w:r>
      <w:r>
        <w:rPr>
          <w:b w:val="0"/>
          <w:color w:val="231F20"/>
          <w:spacing w:val="-10"/>
          <w:w w:val="80"/>
        </w:rPr>
        <w:t> </w:t>
      </w:r>
      <w:r>
        <w:rPr>
          <w:b w:val="0"/>
          <w:color w:val="231F20"/>
          <w:w w:val="80"/>
        </w:rPr>
        <w:t>Future</w:t>
      </w:r>
      <w:r>
        <w:rPr>
          <w:b w:val="0"/>
          <w:color w:val="231F20"/>
          <w:spacing w:val="-10"/>
          <w:w w:val="80"/>
        </w:rPr>
        <w:t> </w:t>
      </w:r>
      <w:r>
        <w:rPr>
          <w:b w:val="0"/>
          <w:color w:val="231F20"/>
          <w:w w:val="80"/>
        </w:rPr>
        <w:t>minimum</w:t>
      </w:r>
      <w:r>
        <w:rPr>
          <w:b w:val="0"/>
          <w:color w:val="231F20"/>
          <w:spacing w:val="-9"/>
          <w:w w:val="80"/>
        </w:rPr>
        <w:t> </w:t>
      </w:r>
      <w:r>
        <w:rPr>
          <w:b w:val="0"/>
          <w:color w:val="231F20"/>
          <w:w w:val="80"/>
        </w:rPr>
        <w:t>lease</w:t>
      </w:r>
      <w:r>
        <w:rPr>
          <w:b w:val="0"/>
          <w:color w:val="231F20"/>
          <w:spacing w:val="-11"/>
          <w:w w:val="80"/>
        </w:rPr>
        <w:t> </w:t>
      </w:r>
      <w:r>
        <w:rPr>
          <w:b w:val="0"/>
          <w:color w:val="231F20"/>
          <w:w w:val="80"/>
        </w:rPr>
        <w:t>payments</w:t>
      </w:r>
      <w:r>
        <w:rPr>
          <w:b w:val="0"/>
          <w:color w:val="231F20"/>
          <w:spacing w:val="-10"/>
          <w:w w:val="80"/>
        </w:rPr>
        <w:t> </w:t>
      </w:r>
      <w:r>
        <w:rPr>
          <w:b w:val="0"/>
          <w:color w:val="231F20"/>
          <w:w w:val="80"/>
        </w:rPr>
        <w:t>under</w:t>
      </w:r>
      <w:r>
        <w:rPr>
          <w:b w:val="0"/>
          <w:color w:val="231F20"/>
          <w:spacing w:val="-11"/>
          <w:w w:val="80"/>
        </w:rPr>
        <w:t> </w:t>
      </w:r>
      <w:r>
        <w:rPr>
          <w:b w:val="0"/>
          <w:color w:val="231F20"/>
          <w:w w:val="80"/>
        </w:rPr>
        <w:t>capital leases</w:t>
      </w:r>
      <w:r>
        <w:rPr>
          <w:b w:val="0"/>
          <w:color w:val="231F20"/>
          <w:spacing w:val="-8"/>
          <w:w w:val="80"/>
        </w:rPr>
        <w:t> </w:t>
      </w:r>
      <w:r>
        <w:rPr>
          <w:b w:val="0"/>
          <w:color w:val="231F20"/>
          <w:w w:val="80"/>
        </w:rPr>
        <w:t>and</w:t>
      </w:r>
      <w:r>
        <w:rPr>
          <w:b w:val="0"/>
          <w:color w:val="231F20"/>
          <w:spacing w:val="-8"/>
          <w:w w:val="80"/>
        </w:rPr>
        <w:t> </w:t>
      </w:r>
      <w:r>
        <w:rPr>
          <w:b w:val="0"/>
          <w:color w:val="231F20"/>
          <w:w w:val="80"/>
        </w:rPr>
        <w:t>noncancelable</w:t>
      </w:r>
      <w:r>
        <w:rPr>
          <w:b w:val="0"/>
          <w:color w:val="231F20"/>
          <w:spacing w:val="-12"/>
          <w:w w:val="80"/>
        </w:rPr>
        <w:t> </w:t>
      </w:r>
      <w:r>
        <w:rPr>
          <w:b w:val="0"/>
          <w:color w:val="231F20"/>
          <w:w w:val="80"/>
        </w:rPr>
        <w:t>operating</w:t>
      </w:r>
      <w:r>
        <w:rPr>
          <w:b w:val="0"/>
          <w:color w:val="231F20"/>
          <w:spacing w:val="-8"/>
          <w:w w:val="80"/>
        </w:rPr>
        <w:t> </w:t>
      </w:r>
      <w:r>
        <w:rPr>
          <w:b w:val="0"/>
          <w:color w:val="231F20"/>
          <w:w w:val="80"/>
        </w:rPr>
        <w:t>leases</w:t>
      </w:r>
      <w:r>
        <w:rPr>
          <w:b w:val="0"/>
          <w:color w:val="231F20"/>
          <w:spacing w:val="-8"/>
          <w:w w:val="80"/>
        </w:rPr>
        <w:t> </w:t>
      </w:r>
      <w:r>
        <w:rPr>
          <w:b w:val="0"/>
          <w:color w:val="231F20"/>
          <w:w w:val="80"/>
        </w:rPr>
        <w:t>with</w:t>
      </w:r>
      <w:r>
        <w:rPr>
          <w:b w:val="0"/>
          <w:color w:val="231F20"/>
          <w:spacing w:val="-7"/>
          <w:w w:val="80"/>
        </w:rPr>
        <w:t> </w:t>
      </w:r>
      <w:r>
        <w:rPr>
          <w:b w:val="0"/>
          <w:color w:val="231F20"/>
          <w:w w:val="80"/>
        </w:rPr>
        <w:t>initial</w:t>
      </w:r>
      <w:r>
        <w:rPr>
          <w:b w:val="0"/>
          <w:color w:val="231F20"/>
          <w:spacing w:val="-8"/>
          <w:w w:val="80"/>
        </w:rPr>
        <w:t> </w:t>
      </w:r>
      <w:r>
        <w:rPr>
          <w:b w:val="0"/>
          <w:color w:val="231F20"/>
          <w:w w:val="80"/>
        </w:rPr>
        <w:t>or</w:t>
      </w:r>
      <w:r>
        <w:rPr>
          <w:b w:val="0"/>
          <w:color w:val="231F20"/>
          <w:spacing w:val="-7"/>
          <w:w w:val="80"/>
        </w:rPr>
        <w:t> </w:t>
      </w:r>
      <w:r>
        <w:rPr>
          <w:b w:val="0"/>
          <w:color w:val="231F20"/>
          <w:w w:val="80"/>
        </w:rPr>
        <w:t>remaining</w:t>
      </w:r>
      <w:r>
        <w:rPr>
          <w:b w:val="0"/>
          <w:color w:val="231F20"/>
          <w:spacing w:val="-8"/>
          <w:w w:val="80"/>
        </w:rPr>
        <w:t> </w:t>
      </w:r>
      <w:r>
        <w:rPr>
          <w:b w:val="0"/>
          <w:color w:val="231F20"/>
          <w:w w:val="80"/>
        </w:rPr>
        <w:t>terms</w:t>
      </w:r>
      <w:r>
        <w:rPr>
          <w:b w:val="0"/>
          <w:color w:val="231F20"/>
          <w:spacing w:val="-7"/>
          <w:w w:val="80"/>
        </w:rPr>
        <w:t> </w:t>
      </w:r>
      <w:r>
        <w:rPr>
          <w:b w:val="0"/>
          <w:color w:val="231F20"/>
          <w:w w:val="80"/>
        </w:rPr>
        <w:t>in</w:t>
      </w:r>
      <w:r>
        <w:rPr>
          <w:b w:val="0"/>
          <w:color w:val="231F20"/>
          <w:spacing w:val="-8"/>
          <w:w w:val="80"/>
        </w:rPr>
        <w:t> </w:t>
      </w:r>
      <w:r>
        <w:rPr>
          <w:b w:val="0"/>
          <w:color w:val="231F20"/>
          <w:w w:val="80"/>
        </w:rPr>
        <w:t>excess</w:t>
      </w:r>
      <w:r>
        <w:rPr>
          <w:b w:val="0"/>
          <w:color w:val="231F20"/>
          <w:spacing w:val="-9"/>
          <w:w w:val="80"/>
        </w:rPr>
        <w:t> </w:t>
      </w:r>
      <w:r>
        <w:rPr>
          <w:b w:val="0"/>
          <w:color w:val="231F20"/>
          <w:w w:val="80"/>
        </w:rPr>
        <w:t>of</w:t>
      </w:r>
      <w:r>
        <w:rPr>
          <w:b w:val="0"/>
          <w:color w:val="231F20"/>
          <w:spacing w:val="-7"/>
          <w:w w:val="80"/>
        </w:rPr>
        <w:t> </w:t>
      </w:r>
      <w:r>
        <w:rPr>
          <w:b w:val="0"/>
          <w:color w:val="231F20"/>
          <w:w w:val="80"/>
        </w:rPr>
        <w:t>one</w:t>
      </w:r>
      <w:r>
        <w:rPr>
          <w:b w:val="0"/>
          <w:color w:val="231F20"/>
          <w:spacing w:val="-8"/>
          <w:w w:val="80"/>
        </w:rPr>
        <w:t> </w:t>
      </w:r>
      <w:r>
        <w:rPr>
          <w:b w:val="0"/>
          <w:color w:val="231F20"/>
          <w:w w:val="80"/>
        </w:rPr>
        <w:t>year</w:t>
      </w:r>
      <w:r>
        <w:rPr>
          <w:b w:val="0"/>
          <w:color w:val="231F20"/>
          <w:spacing w:val="-8"/>
          <w:w w:val="80"/>
        </w:rPr>
        <w:t> </w:t>
      </w:r>
      <w:r>
        <w:rPr>
          <w:b w:val="0"/>
          <w:color w:val="231F20"/>
          <w:w w:val="80"/>
        </w:rPr>
        <w:t>at</w:t>
      </w:r>
      <w:r>
        <w:rPr>
          <w:b w:val="0"/>
          <w:color w:val="231F20"/>
          <w:spacing w:val="-8"/>
          <w:w w:val="80"/>
        </w:rPr>
        <w:t> </w:t>
      </w:r>
      <w:r>
        <w:rPr>
          <w:b w:val="0"/>
          <w:color w:val="231F20"/>
          <w:w w:val="80"/>
        </w:rPr>
        <w:t>December</w:t>
      </w:r>
      <w:r>
        <w:rPr>
          <w:b w:val="0"/>
          <w:color w:val="231F20"/>
          <w:spacing w:val="-10"/>
          <w:w w:val="80"/>
        </w:rPr>
        <w:t> </w:t>
      </w:r>
      <w:r>
        <w:rPr>
          <w:b w:val="0"/>
          <w:color w:val="231F20"/>
          <w:w w:val="80"/>
        </w:rPr>
        <w:t>31,</w:t>
      </w:r>
      <w:r>
        <w:rPr>
          <w:b w:val="0"/>
          <w:color w:val="231F20"/>
          <w:spacing w:val="-7"/>
          <w:w w:val="80"/>
        </w:rPr>
        <w:t> </w:t>
      </w:r>
      <w:r>
        <w:rPr>
          <w:b w:val="0"/>
          <w:color w:val="231F20"/>
          <w:w w:val="80"/>
        </w:rPr>
        <w:t>2006, </w:t>
      </w:r>
      <w:r>
        <w:rPr>
          <w:b w:val="0"/>
          <w:color w:val="231F20"/>
          <w:w w:val="85"/>
        </w:rPr>
        <w:t>were:</w:t>
      </w:r>
    </w:p>
    <w:p>
      <w:pPr>
        <w:tabs>
          <w:tab w:pos="1228" w:val="left" w:leader="none"/>
        </w:tabs>
        <w:spacing w:before="85" w:after="20"/>
        <w:ind w:left="0" w:right="597" w:firstLine="0"/>
        <w:jc w:val="right"/>
        <w:rPr>
          <w:rFonts w:ascii="Times New Roman"/>
          <w:b/>
          <w:sz w:val="16"/>
        </w:rPr>
      </w:pPr>
      <w:r>
        <w:rPr>
          <w:rFonts w:ascii="Times New Roman"/>
          <w:b/>
          <w:color w:val="231F20"/>
          <w:sz w:val="16"/>
        </w:rPr>
        <w:t>Capital</w:t>
      </w:r>
      <w:r>
        <w:rPr>
          <w:rFonts w:ascii="Times New Roman"/>
          <w:b/>
          <w:color w:val="231F20"/>
          <w:spacing w:val="-19"/>
          <w:sz w:val="16"/>
        </w:rPr>
        <w:t> </w:t>
      </w:r>
      <w:r>
        <w:rPr>
          <w:rFonts w:ascii="Times New Roman"/>
          <w:b/>
          <w:color w:val="231F20"/>
          <w:sz w:val="16"/>
        </w:rPr>
        <w:t>Leases</w:t>
        <w:tab/>
      </w:r>
      <w:r>
        <w:rPr>
          <w:rFonts w:ascii="Times New Roman"/>
          <w:b/>
          <w:color w:val="231F20"/>
          <w:w w:val="90"/>
          <w:sz w:val="16"/>
        </w:rPr>
        <w:t>Operating </w:t>
      </w:r>
      <w:r>
        <w:rPr>
          <w:rFonts w:ascii="Times New Roman"/>
          <w:b/>
          <w:color w:val="231F20"/>
          <w:spacing w:val="1"/>
          <w:w w:val="90"/>
          <w:sz w:val="16"/>
        </w:rPr>
        <w:t> </w:t>
      </w:r>
      <w:r>
        <w:rPr>
          <w:rFonts w:ascii="Times New Roman"/>
          <w:b/>
          <w:color w:val="231F20"/>
          <w:w w:val="90"/>
          <w:sz w:val="16"/>
        </w:rPr>
        <w:t>Leases</w:t>
      </w: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010"/>
        <w:gridCol w:w="314"/>
        <w:gridCol w:w="300"/>
        <w:gridCol w:w="1446"/>
        <w:gridCol w:w="282"/>
      </w:tblGrid>
      <w:tr>
        <w:trPr>
          <w:trHeight w:val="241" w:hRule="exact"/>
        </w:trPr>
        <w:tc>
          <w:tcPr>
            <w:tcW w:w="6625" w:type="dxa"/>
            <w:gridSpan w:val="3"/>
          </w:tcPr>
          <w:p>
            <w:pPr/>
          </w:p>
        </w:tc>
        <w:tc>
          <w:tcPr>
            <w:tcW w:w="1446" w:type="dxa"/>
            <w:tcBorders>
              <w:top w:val="single" w:sz="4" w:space="0" w:color="231F20"/>
            </w:tcBorders>
          </w:tcPr>
          <w:p>
            <w:pPr>
              <w:pStyle w:val="TableParagraph"/>
              <w:spacing w:before="10"/>
              <w:ind w:left="125"/>
              <w:rPr>
                <w:rFonts w:ascii="Times New Roman"/>
                <w:b/>
                <w:sz w:val="16"/>
              </w:rPr>
            </w:pPr>
            <w:r>
              <w:rPr>
                <w:rFonts w:ascii="Times New Roman"/>
                <w:b/>
                <w:color w:val="231F20"/>
                <w:w w:val="105"/>
                <w:sz w:val="16"/>
              </w:rPr>
              <w:t>(In millions)</w:t>
            </w:r>
          </w:p>
        </w:tc>
        <w:tc>
          <w:tcPr>
            <w:tcW w:w="282" w:type="dxa"/>
            <w:tcBorders>
              <w:top w:val="single" w:sz="4" w:space="0" w:color="231F20"/>
            </w:tcBorders>
          </w:tcPr>
          <w:p>
            <w:pPr/>
          </w:p>
        </w:tc>
      </w:tr>
      <w:tr>
        <w:trPr>
          <w:trHeight w:val="285" w:hRule="exact"/>
        </w:trPr>
        <w:tc>
          <w:tcPr>
            <w:tcW w:w="6010" w:type="dxa"/>
          </w:tcPr>
          <w:p>
            <w:pPr>
              <w:pStyle w:val="TableParagraph"/>
              <w:spacing w:before="16"/>
              <w:ind w:left="32"/>
              <w:rPr>
                <w:b w:val="0"/>
                <w:sz w:val="20"/>
              </w:rPr>
            </w:pPr>
            <w:r>
              <w:rPr>
                <w:b w:val="0"/>
                <w:color w:val="231F20"/>
                <w:w w:val="80"/>
                <w:sz w:val="20"/>
              </w:rPr>
              <w:t>2007 </w:t>
            </w:r>
            <w:r>
              <w:rPr>
                <w:b w:val="0"/>
                <w:color w:val="231F20"/>
                <w:spacing w:val="58"/>
                <w:w w:val="80"/>
                <w:sz w:val="20"/>
              </w:rPr>
              <w:t>.........................................</w:t>
            </w:r>
            <w:r>
              <w:rPr>
                <w:b w:val="0"/>
                <w:color w:val="231F20"/>
                <w:spacing w:val="-23"/>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6"/>
              <w:jc w:val="center"/>
              <w:rPr>
                <w:b w:val="0"/>
                <w:sz w:val="20"/>
              </w:rPr>
            </w:pPr>
            <w:r>
              <w:rPr>
                <w:b w:val="0"/>
                <w:color w:val="231F20"/>
                <w:w w:val="80"/>
                <w:sz w:val="20"/>
              </w:rPr>
              <w:t>$16</w:t>
            </w:r>
          </w:p>
        </w:tc>
        <w:tc>
          <w:tcPr>
            <w:tcW w:w="1446" w:type="dxa"/>
          </w:tcPr>
          <w:p>
            <w:pPr>
              <w:pStyle w:val="TableParagraph"/>
              <w:spacing w:before="16"/>
              <w:jc w:val="right"/>
              <w:rPr>
                <w:b w:val="0"/>
                <w:sz w:val="20"/>
              </w:rPr>
            </w:pPr>
            <w:r>
              <w:rPr>
                <w:b w:val="0"/>
                <w:color w:val="231F20"/>
                <w:w w:val="90"/>
                <w:sz w:val="20"/>
              </w:rPr>
              <w:t>$ 360</w:t>
            </w:r>
          </w:p>
        </w:tc>
        <w:tc>
          <w:tcPr>
            <w:tcW w:w="282" w:type="dxa"/>
          </w:tcPr>
          <w:p>
            <w:pPr/>
          </w:p>
        </w:tc>
      </w:tr>
      <w:tr>
        <w:trPr>
          <w:trHeight w:val="280" w:hRule="exact"/>
        </w:trPr>
        <w:tc>
          <w:tcPr>
            <w:tcW w:w="6010" w:type="dxa"/>
          </w:tcPr>
          <w:p>
            <w:pPr>
              <w:pStyle w:val="TableParagraph"/>
              <w:spacing w:before="11"/>
              <w:ind w:left="32"/>
              <w:rPr>
                <w:b w:val="0"/>
                <w:sz w:val="20"/>
              </w:rPr>
            </w:pPr>
            <w:r>
              <w:rPr>
                <w:b w:val="0"/>
                <w:color w:val="231F20"/>
                <w:w w:val="80"/>
                <w:sz w:val="20"/>
              </w:rPr>
              <w:t>2008 </w:t>
            </w:r>
            <w:r>
              <w:rPr>
                <w:b w:val="0"/>
                <w:color w:val="231F20"/>
                <w:spacing w:val="58"/>
                <w:w w:val="80"/>
                <w:sz w:val="20"/>
              </w:rPr>
              <w:t>.........................................</w:t>
            </w:r>
            <w:r>
              <w:rPr>
                <w:b w:val="0"/>
                <w:color w:val="231F20"/>
                <w:spacing w:val="-23"/>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ind w:left="99"/>
              <w:jc w:val="center"/>
              <w:rPr>
                <w:b w:val="0"/>
                <w:sz w:val="20"/>
              </w:rPr>
            </w:pPr>
            <w:r>
              <w:rPr>
                <w:b w:val="0"/>
                <w:color w:val="231F20"/>
                <w:w w:val="80"/>
                <w:sz w:val="20"/>
              </w:rPr>
              <w:t>16</w:t>
            </w:r>
          </w:p>
        </w:tc>
        <w:tc>
          <w:tcPr>
            <w:tcW w:w="1446" w:type="dxa"/>
          </w:tcPr>
          <w:p>
            <w:pPr>
              <w:pStyle w:val="TableParagraph"/>
              <w:spacing w:before="11"/>
              <w:jc w:val="right"/>
              <w:rPr>
                <w:b w:val="0"/>
                <w:sz w:val="20"/>
              </w:rPr>
            </w:pPr>
            <w:r>
              <w:rPr>
                <w:b w:val="0"/>
                <w:color w:val="231F20"/>
                <w:w w:val="80"/>
                <w:sz w:val="20"/>
              </w:rPr>
              <w:t>318</w:t>
            </w:r>
          </w:p>
        </w:tc>
        <w:tc>
          <w:tcPr>
            <w:tcW w:w="282" w:type="dxa"/>
          </w:tcPr>
          <w:p>
            <w:pPr/>
          </w:p>
        </w:tc>
      </w:tr>
      <w:tr>
        <w:trPr>
          <w:trHeight w:val="280" w:hRule="exact"/>
        </w:trPr>
        <w:tc>
          <w:tcPr>
            <w:tcW w:w="6010" w:type="dxa"/>
          </w:tcPr>
          <w:p>
            <w:pPr>
              <w:pStyle w:val="TableParagraph"/>
              <w:spacing w:before="11"/>
              <w:ind w:left="32"/>
              <w:rPr>
                <w:b w:val="0"/>
                <w:sz w:val="20"/>
              </w:rPr>
            </w:pPr>
            <w:r>
              <w:rPr>
                <w:b w:val="0"/>
                <w:color w:val="231F20"/>
                <w:w w:val="80"/>
                <w:sz w:val="20"/>
              </w:rPr>
              <w:t>2009 </w:t>
            </w:r>
            <w:r>
              <w:rPr>
                <w:b w:val="0"/>
                <w:color w:val="231F20"/>
                <w:spacing w:val="58"/>
                <w:w w:val="80"/>
                <w:sz w:val="20"/>
              </w:rPr>
              <w:t>.........................................</w:t>
            </w:r>
            <w:r>
              <w:rPr>
                <w:b w:val="0"/>
                <w:color w:val="231F20"/>
                <w:spacing w:val="-23"/>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ind w:left="99"/>
              <w:jc w:val="center"/>
              <w:rPr>
                <w:b w:val="0"/>
                <w:sz w:val="20"/>
              </w:rPr>
            </w:pPr>
            <w:r>
              <w:rPr>
                <w:b w:val="0"/>
                <w:color w:val="231F20"/>
                <w:w w:val="80"/>
                <w:sz w:val="20"/>
              </w:rPr>
              <w:t>16</w:t>
            </w:r>
          </w:p>
        </w:tc>
        <w:tc>
          <w:tcPr>
            <w:tcW w:w="1446" w:type="dxa"/>
          </w:tcPr>
          <w:p>
            <w:pPr>
              <w:pStyle w:val="TableParagraph"/>
              <w:spacing w:before="11"/>
              <w:jc w:val="right"/>
              <w:rPr>
                <w:b w:val="0"/>
                <w:sz w:val="20"/>
              </w:rPr>
            </w:pPr>
            <w:r>
              <w:rPr>
                <w:b w:val="0"/>
                <w:color w:val="231F20"/>
                <w:w w:val="80"/>
                <w:sz w:val="20"/>
              </w:rPr>
              <w:t>280</w:t>
            </w:r>
          </w:p>
        </w:tc>
        <w:tc>
          <w:tcPr>
            <w:tcW w:w="282" w:type="dxa"/>
          </w:tcPr>
          <w:p>
            <w:pPr/>
          </w:p>
        </w:tc>
      </w:tr>
      <w:tr>
        <w:trPr>
          <w:trHeight w:val="280" w:hRule="exact"/>
        </w:trPr>
        <w:tc>
          <w:tcPr>
            <w:tcW w:w="6010" w:type="dxa"/>
          </w:tcPr>
          <w:p>
            <w:pPr>
              <w:pStyle w:val="TableParagraph"/>
              <w:spacing w:before="11"/>
              <w:ind w:left="32"/>
              <w:rPr>
                <w:b w:val="0"/>
                <w:sz w:val="20"/>
              </w:rPr>
            </w:pPr>
            <w:r>
              <w:rPr>
                <w:b w:val="0"/>
                <w:color w:val="231F20"/>
                <w:w w:val="80"/>
                <w:sz w:val="20"/>
              </w:rPr>
              <w:t>2010 </w:t>
            </w:r>
            <w:r>
              <w:rPr>
                <w:b w:val="0"/>
                <w:color w:val="231F20"/>
                <w:spacing w:val="58"/>
                <w:w w:val="80"/>
                <w:sz w:val="20"/>
              </w:rPr>
              <w:t>.........................................</w:t>
            </w:r>
            <w:r>
              <w:rPr>
                <w:b w:val="0"/>
                <w:color w:val="231F20"/>
                <w:spacing w:val="-23"/>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ind w:left="99"/>
              <w:jc w:val="center"/>
              <w:rPr>
                <w:b w:val="0"/>
                <w:sz w:val="20"/>
              </w:rPr>
            </w:pPr>
            <w:r>
              <w:rPr>
                <w:b w:val="0"/>
                <w:color w:val="231F20"/>
                <w:w w:val="80"/>
                <w:sz w:val="20"/>
              </w:rPr>
              <w:t>15</w:t>
            </w:r>
          </w:p>
        </w:tc>
        <w:tc>
          <w:tcPr>
            <w:tcW w:w="1446" w:type="dxa"/>
          </w:tcPr>
          <w:p>
            <w:pPr>
              <w:pStyle w:val="TableParagraph"/>
              <w:spacing w:before="11"/>
              <w:jc w:val="right"/>
              <w:rPr>
                <w:b w:val="0"/>
                <w:sz w:val="20"/>
              </w:rPr>
            </w:pPr>
            <w:r>
              <w:rPr>
                <w:b w:val="0"/>
                <w:color w:val="231F20"/>
                <w:w w:val="80"/>
                <w:sz w:val="20"/>
              </w:rPr>
              <w:t>250</w:t>
            </w:r>
          </w:p>
        </w:tc>
        <w:tc>
          <w:tcPr>
            <w:tcW w:w="282" w:type="dxa"/>
          </w:tcPr>
          <w:p>
            <w:pPr/>
          </w:p>
        </w:tc>
      </w:tr>
      <w:tr>
        <w:trPr>
          <w:trHeight w:val="280" w:hRule="exact"/>
        </w:trPr>
        <w:tc>
          <w:tcPr>
            <w:tcW w:w="6010" w:type="dxa"/>
          </w:tcPr>
          <w:p>
            <w:pPr>
              <w:pStyle w:val="TableParagraph"/>
              <w:spacing w:before="11"/>
              <w:ind w:left="32"/>
              <w:rPr>
                <w:b w:val="0"/>
                <w:sz w:val="20"/>
              </w:rPr>
            </w:pPr>
            <w:r>
              <w:rPr>
                <w:b w:val="0"/>
                <w:color w:val="231F20"/>
                <w:w w:val="80"/>
                <w:sz w:val="20"/>
              </w:rPr>
              <w:t>2011 </w:t>
            </w:r>
            <w:r>
              <w:rPr>
                <w:b w:val="0"/>
                <w:color w:val="231F20"/>
                <w:spacing w:val="58"/>
                <w:w w:val="80"/>
                <w:sz w:val="20"/>
              </w:rPr>
              <w:t>.........................................</w:t>
            </w:r>
            <w:r>
              <w:rPr>
                <w:b w:val="0"/>
                <w:color w:val="231F20"/>
                <w:spacing w:val="-23"/>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ind w:left="99"/>
              <w:jc w:val="center"/>
              <w:rPr>
                <w:b w:val="0"/>
                <w:sz w:val="20"/>
              </w:rPr>
            </w:pPr>
            <w:r>
              <w:rPr>
                <w:b w:val="0"/>
                <w:color w:val="231F20"/>
                <w:w w:val="80"/>
                <w:sz w:val="20"/>
              </w:rPr>
              <w:t>12</w:t>
            </w:r>
          </w:p>
        </w:tc>
        <w:tc>
          <w:tcPr>
            <w:tcW w:w="1446" w:type="dxa"/>
          </w:tcPr>
          <w:p>
            <w:pPr>
              <w:pStyle w:val="TableParagraph"/>
              <w:spacing w:before="11"/>
              <w:jc w:val="right"/>
              <w:rPr>
                <w:b w:val="0"/>
                <w:sz w:val="20"/>
              </w:rPr>
            </w:pPr>
            <w:r>
              <w:rPr>
                <w:b w:val="0"/>
                <w:color w:val="231F20"/>
                <w:w w:val="80"/>
                <w:sz w:val="20"/>
              </w:rPr>
              <w:t>203</w:t>
            </w:r>
          </w:p>
        </w:tc>
        <w:tc>
          <w:tcPr>
            <w:tcW w:w="282" w:type="dxa"/>
          </w:tcPr>
          <w:p>
            <w:pPr/>
          </w:p>
        </w:tc>
      </w:tr>
      <w:tr>
        <w:trPr>
          <w:trHeight w:val="310" w:hRule="exact"/>
        </w:trPr>
        <w:tc>
          <w:tcPr>
            <w:tcW w:w="6010" w:type="dxa"/>
          </w:tcPr>
          <w:p>
            <w:pPr>
              <w:pStyle w:val="TableParagraph"/>
              <w:spacing w:before="11"/>
              <w:ind w:left="32"/>
              <w:rPr>
                <w:b w:val="0"/>
                <w:sz w:val="20"/>
              </w:rPr>
            </w:pPr>
            <w:r>
              <w:rPr>
                <w:b w:val="0"/>
                <w:color w:val="231F20"/>
                <w:w w:val="80"/>
                <w:sz w:val="20"/>
              </w:rPr>
              <w:t>After 2011 </w:t>
            </w:r>
            <w:r>
              <w:rPr>
                <w:b w:val="0"/>
                <w:color w:val="231F20"/>
                <w:spacing w:val="58"/>
                <w:w w:val="80"/>
                <w:sz w:val="20"/>
              </w:rPr>
              <w:t>.....................................</w:t>
            </w:r>
            <w:r>
              <w:rPr>
                <w:b w:val="0"/>
                <w:color w:val="231F20"/>
                <w:spacing w:val="-12"/>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sz w:val="20"/>
                <w:u w:val="single" w:color="231F20"/>
              </w:rPr>
              <w:t>—</w:t>
            </w:r>
          </w:p>
        </w:tc>
        <w:tc>
          <w:tcPr>
            <w:tcW w:w="1446" w:type="dxa"/>
          </w:tcPr>
          <w:p>
            <w:pPr>
              <w:pStyle w:val="TableParagraph"/>
              <w:spacing w:before="11"/>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1,000</w:t>
            </w:r>
          </w:p>
        </w:tc>
        <w:tc>
          <w:tcPr>
            <w:tcW w:w="282" w:type="dxa"/>
          </w:tcPr>
          <w:p>
            <w:pPr/>
          </w:p>
        </w:tc>
      </w:tr>
      <w:tr>
        <w:trPr>
          <w:trHeight w:val="325" w:hRule="exact"/>
        </w:trPr>
        <w:tc>
          <w:tcPr>
            <w:tcW w:w="6010" w:type="dxa"/>
          </w:tcPr>
          <w:p>
            <w:pPr>
              <w:pStyle w:val="TableParagraph"/>
              <w:spacing w:before="41"/>
              <w:ind w:left="32"/>
              <w:rPr>
                <w:b w:val="0"/>
                <w:sz w:val="20"/>
              </w:rPr>
            </w:pPr>
            <w:r>
              <w:rPr>
                <w:b w:val="0"/>
                <w:color w:val="231F20"/>
                <w:w w:val="80"/>
                <w:sz w:val="20"/>
              </w:rPr>
              <w:t>Total minimum lease payments </w:t>
            </w:r>
            <w:r>
              <w:rPr>
                <w:b w:val="0"/>
                <w:color w:val="231F20"/>
                <w:spacing w:val="57"/>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41"/>
              <w:ind w:left="99"/>
              <w:jc w:val="center"/>
              <w:rPr>
                <w:b w:val="0"/>
                <w:sz w:val="20"/>
              </w:rPr>
            </w:pPr>
            <w:r>
              <w:rPr>
                <w:b w:val="0"/>
                <w:color w:val="231F20"/>
                <w:w w:val="80"/>
                <w:sz w:val="20"/>
              </w:rPr>
              <w:t>75</w:t>
            </w:r>
          </w:p>
        </w:tc>
        <w:tc>
          <w:tcPr>
            <w:tcW w:w="1446" w:type="dxa"/>
            <w:tcBorders>
              <w:bottom w:val="single" w:sz="4" w:space="0" w:color="231F20"/>
            </w:tcBorders>
          </w:tcPr>
          <w:p>
            <w:pPr>
              <w:pStyle w:val="TableParagraph"/>
              <w:spacing w:before="41"/>
              <w:jc w:val="right"/>
              <w:rPr>
                <w:b w:val="0"/>
                <w:sz w:val="20"/>
              </w:rPr>
            </w:pPr>
            <w:r>
              <w:rPr>
                <w:b w:val="0"/>
                <w:color w:val="231F20"/>
                <w:w w:val="80"/>
                <w:sz w:val="20"/>
                <w:u w:val="single" w:color="231F20"/>
              </w:rPr>
              <w:t>$2,411</w:t>
            </w:r>
          </w:p>
        </w:tc>
        <w:tc>
          <w:tcPr>
            <w:tcW w:w="282" w:type="dxa"/>
          </w:tcPr>
          <w:p>
            <w:pPr/>
          </w:p>
        </w:tc>
      </w:tr>
      <w:tr>
        <w:trPr>
          <w:trHeight w:val="395" w:hRule="exact"/>
        </w:trPr>
        <w:tc>
          <w:tcPr>
            <w:tcW w:w="6010" w:type="dxa"/>
          </w:tcPr>
          <w:p>
            <w:pPr>
              <w:pStyle w:val="TableParagraph"/>
              <w:spacing w:before="96"/>
              <w:ind w:left="32"/>
              <w:rPr>
                <w:b w:val="0"/>
                <w:sz w:val="20"/>
              </w:rPr>
            </w:pPr>
            <w:r>
              <w:rPr>
                <w:b w:val="0"/>
                <w:color w:val="231F20"/>
                <w:w w:val="80"/>
                <w:sz w:val="20"/>
              </w:rPr>
              <w:t>Less amount representing interest </w:t>
            </w:r>
            <w:r>
              <w:rPr>
                <w:b w:val="0"/>
                <w:color w:val="231F20"/>
                <w:spacing w:val="57"/>
                <w:w w:val="80"/>
                <w:sz w:val="20"/>
              </w:rPr>
              <w:t>.....................</w:t>
            </w:r>
            <w:r>
              <w:rPr>
                <w:b w:val="0"/>
                <w:color w:val="231F20"/>
                <w:spacing w:val="-19"/>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96"/>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12</w:t>
            </w:r>
          </w:p>
        </w:tc>
        <w:tc>
          <w:tcPr>
            <w:tcW w:w="1446" w:type="dxa"/>
            <w:tcBorders>
              <w:top w:val="single" w:sz="4" w:space="0" w:color="231F20"/>
            </w:tcBorders>
          </w:tcPr>
          <w:p>
            <w:pPr/>
          </w:p>
        </w:tc>
        <w:tc>
          <w:tcPr>
            <w:tcW w:w="282" w:type="dxa"/>
          </w:tcPr>
          <w:p>
            <w:pPr/>
          </w:p>
        </w:tc>
      </w:tr>
      <w:tr>
        <w:trPr>
          <w:trHeight w:val="310" w:hRule="exact"/>
        </w:trPr>
        <w:tc>
          <w:tcPr>
            <w:tcW w:w="6010" w:type="dxa"/>
          </w:tcPr>
          <w:p>
            <w:pPr>
              <w:pStyle w:val="TableParagraph"/>
              <w:spacing w:before="41"/>
              <w:ind w:left="32"/>
              <w:rPr>
                <w:b w:val="0"/>
                <w:sz w:val="20"/>
              </w:rPr>
            </w:pPr>
            <w:r>
              <w:rPr>
                <w:b w:val="0"/>
                <w:color w:val="231F20"/>
                <w:w w:val="80"/>
                <w:sz w:val="20"/>
              </w:rPr>
              <w:t>Present value of minimum lease payments </w:t>
            </w:r>
            <w:r>
              <w:rPr>
                <w:b w:val="0"/>
                <w:color w:val="231F20"/>
                <w:spacing w:val="56"/>
                <w:w w:val="80"/>
                <w:sz w:val="20"/>
              </w:rPr>
              <w:t>...............</w:t>
            </w:r>
            <w:r>
              <w:rPr>
                <w:b w:val="0"/>
                <w:color w:val="231F20"/>
                <w:spacing w:val="-11"/>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41"/>
              <w:ind w:left="99"/>
              <w:jc w:val="center"/>
              <w:rPr>
                <w:b w:val="0"/>
                <w:sz w:val="20"/>
              </w:rPr>
            </w:pPr>
            <w:r>
              <w:rPr>
                <w:b w:val="0"/>
                <w:color w:val="231F20"/>
                <w:w w:val="80"/>
                <w:sz w:val="20"/>
              </w:rPr>
              <w:t>63</w:t>
            </w:r>
          </w:p>
        </w:tc>
        <w:tc>
          <w:tcPr>
            <w:tcW w:w="1446" w:type="dxa"/>
          </w:tcPr>
          <w:p>
            <w:pPr/>
          </w:p>
        </w:tc>
        <w:tc>
          <w:tcPr>
            <w:tcW w:w="282" w:type="dxa"/>
          </w:tcPr>
          <w:p>
            <w:pPr/>
          </w:p>
        </w:tc>
      </w:tr>
      <w:tr>
        <w:trPr>
          <w:trHeight w:val="310" w:hRule="exact"/>
        </w:trPr>
        <w:tc>
          <w:tcPr>
            <w:tcW w:w="6010" w:type="dxa"/>
          </w:tcPr>
          <w:p>
            <w:pPr>
              <w:pStyle w:val="TableParagraph"/>
              <w:spacing w:before="11"/>
              <w:ind w:left="32"/>
              <w:rPr>
                <w:b w:val="0"/>
                <w:sz w:val="20"/>
              </w:rPr>
            </w:pPr>
            <w:r>
              <w:rPr>
                <w:b w:val="0"/>
                <w:color w:val="231F20"/>
                <w:w w:val="80"/>
                <w:sz w:val="20"/>
              </w:rPr>
              <w:t>Less current portion </w:t>
            </w:r>
            <w:r>
              <w:rPr>
                <w:b w:val="0"/>
                <w:color w:val="231F20"/>
                <w:spacing w:val="58"/>
                <w:w w:val="80"/>
                <w:sz w:val="20"/>
              </w:rPr>
              <w:t>..............................</w:t>
            </w:r>
            <w:r>
              <w:rPr>
                <w:b w:val="0"/>
                <w:color w:val="231F20"/>
                <w:spacing w:val="-20"/>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Pr>
          <w:p>
            <w:pPr>
              <w:pStyle w:val="TableParagraph"/>
              <w:spacing w:before="11"/>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12</w:t>
            </w:r>
          </w:p>
        </w:tc>
        <w:tc>
          <w:tcPr>
            <w:tcW w:w="1446" w:type="dxa"/>
          </w:tcPr>
          <w:p>
            <w:pPr/>
          </w:p>
        </w:tc>
        <w:tc>
          <w:tcPr>
            <w:tcW w:w="282" w:type="dxa"/>
          </w:tcPr>
          <w:p>
            <w:pPr/>
          </w:p>
        </w:tc>
      </w:tr>
      <w:tr>
        <w:trPr>
          <w:trHeight w:val="325" w:hRule="exact"/>
        </w:trPr>
        <w:tc>
          <w:tcPr>
            <w:tcW w:w="6010" w:type="dxa"/>
          </w:tcPr>
          <w:p>
            <w:pPr>
              <w:pStyle w:val="TableParagraph"/>
              <w:spacing w:before="41"/>
              <w:ind w:left="32"/>
              <w:rPr>
                <w:b w:val="0"/>
                <w:sz w:val="20"/>
              </w:rPr>
            </w:pPr>
            <w:r>
              <w:rPr>
                <w:b w:val="0"/>
                <w:color w:val="231F20"/>
                <w:w w:val="80"/>
                <w:sz w:val="20"/>
              </w:rPr>
              <w:t>Long-term portion  </w:t>
            </w:r>
            <w:r>
              <w:rPr>
                <w:b w:val="0"/>
                <w:color w:val="231F20"/>
                <w:spacing w:val="58"/>
                <w:w w:val="80"/>
                <w:sz w:val="20"/>
              </w:rPr>
              <w:t>...............................</w:t>
            </w:r>
            <w:r>
              <w:rPr>
                <w:b w:val="0"/>
                <w:color w:val="231F20"/>
                <w:spacing w:val="-7"/>
                <w:w w:val="80"/>
                <w:sz w:val="20"/>
              </w:rPr>
              <w:t> </w:t>
            </w:r>
            <w:r>
              <w:rPr>
                <w:b w:val="0"/>
                <w:color w:val="231F20"/>
                <w:spacing w:val="52"/>
                <w:w w:val="80"/>
                <w:sz w:val="20"/>
              </w:rPr>
              <w:t>........</w:t>
            </w:r>
            <w:r>
              <w:rPr>
                <w:b w:val="0"/>
                <w:color w:val="231F20"/>
                <w:spacing w:val="-4"/>
                <w:sz w:val="20"/>
              </w:rPr>
              <w:t> </w:t>
            </w:r>
          </w:p>
        </w:tc>
        <w:tc>
          <w:tcPr>
            <w:tcW w:w="314" w:type="dxa"/>
          </w:tcPr>
          <w:p>
            <w:pPr/>
          </w:p>
        </w:tc>
        <w:tc>
          <w:tcPr>
            <w:tcW w:w="300" w:type="dxa"/>
            <w:tcBorders>
              <w:bottom w:val="single" w:sz="4" w:space="0" w:color="231F20"/>
            </w:tcBorders>
          </w:tcPr>
          <w:p>
            <w:pPr>
              <w:pStyle w:val="TableParagraph"/>
              <w:spacing w:before="41"/>
              <w:jc w:val="center"/>
              <w:rPr>
                <w:b w:val="0"/>
                <w:sz w:val="20"/>
              </w:rPr>
            </w:pPr>
            <w:r>
              <w:rPr>
                <w:b w:val="0"/>
                <w:color w:val="231F20"/>
                <w:w w:val="80"/>
                <w:sz w:val="20"/>
                <w:u w:val="single" w:color="231F20"/>
              </w:rPr>
              <w:t>$51</w:t>
            </w:r>
          </w:p>
        </w:tc>
        <w:tc>
          <w:tcPr>
            <w:tcW w:w="1446" w:type="dxa"/>
          </w:tcPr>
          <w:p>
            <w:pPr/>
          </w:p>
        </w:tc>
        <w:tc>
          <w:tcPr>
            <w:tcW w:w="282" w:type="dxa"/>
          </w:tcPr>
          <w:p>
            <w:pPr/>
          </w:p>
        </w:tc>
      </w:tr>
    </w:tbl>
    <w:p>
      <w:pPr>
        <w:pStyle w:val="BodyText"/>
        <w:rPr>
          <w:rFonts w:ascii="Times New Roman"/>
          <w:b/>
          <w:sz w:val="8"/>
        </w:rPr>
      </w:pPr>
    </w:p>
    <w:p>
      <w:pPr>
        <w:spacing w:after="0"/>
        <w:rPr>
          <w:rFonts w:ascii="Times New Roman"/>
          <w:sz w:val="8"/>
        </w:rPr>
        <w:sectPr>
          <w:pgSz w:w="12240" w:h="15840"/>
          <w:pgMar w:header="2003" w:footer="566" w:top="2200" w:bottom="760" w:left="1080" w:right="1720"/>
        </w:sectPr>
      </w:pPr>
    </w:p>
    <w:p>
      <w:pPr>
        <w:pStyle w:val="BodyText"/>
        <w:spacing w:line="244" w:lineRule="auto" w:before="78"/>
        <w:ind w:left="119" w:firstLine="400"/>
        <w:jc w:val="both"/>
        <w:rPr>
          <w:b w:val="0"/>
        </w:rPr>
      </w:pPr>
      <w:r>
        <w:rPr>
          <w:b w:val="0"/>
          <w:color w:val="231F20"/>
          <w:w w:val="80"/>
        </w:rPr>
        <w:t>The</w:t>
      </w:r>
      <w:r>
        <w:rPr>
          <w:b w:val="0"/>
          <w:color w:val="231F20"/>
          <w:spacing w:val="-23"/>
          <w:w w:val="80"/>
        </w:rPr>
        <w:t> </w:t>
      </w:r>
      <w:r>
        <w:rPr>
          <w:b w:val="0"/>
          <w:color w:val="231F20"/>
          <w:w w:val="80"/>
        </w:rPr>
        <w:t>aircraft</w:t>
      </w:r>
      <w:r>
        <w:rPr>
          <w:b w:val="0"/>
          <w:color w:val="231F20"/>
          <w:spacing w:val="-23"/>
          <w:w w:val="80"/>
        </w:rPr>
        <w:t> </w:t>
      </w:r>
      <w:r>
        <w:rPr>
          <w:b w:val="0"/>
          <w:color w:val="231F20"/>
          <w:w w:val="80"/>
        </w:rPr>
        <w:t>leases</w:t>
      </w:r>
      <w:r>
        <w:rPr>
          <w:b w:val="0"/>
          <w:color w:val="231F20"/>
          <w:spacing w:val="-23"/>
          <w:w w:val="80"/>
        </w:rPr>
        <w:t> </w:t>
      </w:r>
      <w:r>
        <w:rPr>
          <w:b w:val="0"/>
          <w:color w:val="231F20"/>
          <w:w w:val="80"/>
        </w:rPr>
        <w:t>generally</w:t>
      </w:r>
      <w:r>
        <w:rPr>
          <w:b w:val="0"/>
          <w:color w:val="231F20"/>
          <w:spacing w:val="-24"/>
          <w:w w:val="80"/>
        </w:rPr>
        <w:t> </w:t>
      </w:r>
      <w:r>
        <w:rPr>
          <w:b w:val="0"/>
          <w:color w:val="231F20"/>
          <w:w w:val="80"/>
        </w:rPr>
        <w:t>can</w:t>
      </w:r>
      <w:r>
        <w:rPr>
          <w:b w:val="0"/>
          <w:color w:val="231F20"/>
          <w:spacing w:val="-23"/>
          <w:w w:val="80"/>
        </w:rPr>
        <w:t> </w:t>
      </w:r>
      <w:r>
        <w:rPr>
          <w:b w:val="0"/>
          <w:color w:val="231F20"/>
          <w:w w:val="80"/>
        </w:rPr>
        <w:t>be</w:t>
      </w:r>
      <w:r>
        <w:rPr>
          <w:b w:val="0"/>
          <w:color w:val="231F20"/>
          <w:spacing w:val="-23"/>
          <w:w w:val="80"/>
        </w:rPr>
        <w:t> </w:t>
      </w:r>
      <w:r>
        <w:rPr>
          <w:b w:val="0"/>
          <w:color w:val="231F20"/>
          <w:w w:val="80"/>
        </w:rPr>
        <w:t>renewed</w:t>
      </w:r>
      <w:r>
        <w:rPr>
          <w:b w:val="0"/>
          <w:color w:val="231F20"/>
          <w:spacing w:val="-24"/>
          <w:w w:val="80"/>
        </w:rPr>
        <w:t> </w:t>
      </w:r>
      <w:r>
        <w:rPr>
          <w:b w:val="0"/>
          <w:color w:val="231F20"/>
          <w:w w:val="80"/>
        </w:rPr>
        <w:t>at</w:t>
      </w:r>
      <w:r>
        <w:rPr>
          <w:b w:val="0"/>
          <w:color w:val="231F20"/>
          <w:spacing w:val="-23"/>
          <w:w w:val="80"/>
        </w:rPr>
        <w:t> </w:t>
      </w:r>
      <w:r>
        <w:rPr>
          <w:b w:val="0"/>
          <w:color w:val="231F20"/>
          <w:w w:val="80"/>
        </w:rPr>
        <w:t>rates based</w:t>
      </w:r>
      <w:r>
        <w:rPr>
          <w:b w:val="0"/>
          <w:color w:val="231F20"/>
          <w:spacing w:val="-20"/>
          <w:w w:val="80"/>
        </w:rPr>
        <w:t> </w:t>
      </w:r>
      <w:r>
        <w:rPr>
          <w:b w:val="0"/>
          <w:color w:val="231F20"/>
          <w:w w:val="80"/>
        </w:rPr>
        <w:t>on</w:t>
      </w:r>
      <w:r>
        <w:rPr>
          <w:b w:val="0"/>
          <w:color w:val="231F20"/>
          <w:spacing w:val="-19"/>
          <w:w w:val="80"/>
        </w:rPr>
        <w:t> </w:t>
      </w:r>
      <w:r>
        <w:rPr>
          <w:b w:val="0"/>
          <w:color w:val="231F20"/>
          <w:w w:val="80"/>
        </w:rPr>
        <w:t>fair</w:t>
      </w:r>
      <w:r>
        <w:rPr>
          <w:b w:val="0"/>
          <w:color w:val="231F20"/>
          <w:spacing w:val="-20"/>
          <w:w w:val="80"/>
        </w:rPr>
        <w:t> </w:t>
      </w:r>
      <w:r>
        <w:rPr>
          <w:b w:val="0"/>
          <w:color w:val="231F20"/>
          <w:w w:val="80"/>
        </w:rPr>
        <w:t>market</w:t>
      </w:r>
      <w:r>
        <w:rPr>
          <w:b w:val="0"/>
          <w:color w:val="231F20"/>
          <w:spacing w:val="-19"/>
          <w:w w:val="80"/>
        </w:rPr>
        <w:t> </w:t>
      </w:r>
      <w:r>
        <w:rPr>
          <w:b w:val="0"/>
          <w:color w:val="231F20"/>
          <w:w w:val="80"/>
        </w:rPr>
        <w:t>value</w:t>
      </w:r>
      <w:r>
        <w:rPr>
          <w:b w:val="0"/>
          <w:color w:val="231F20"/>
          <w:spacing w:val="-21"/>
          <w:w w:val="80"/>
        </w:rPr>
        <w:t> </w:t>
      </w:r>
      <w:r>
        <w:rPr>
          <w:b w:val="0"/>
          <w:color w:val="231F20"/>
          <w:w w:val="80"/>
        </w:rPr>
        <w:t>at</w:t>
      </w:r>
      <w:r>
        <w:rPr>
          <w:b w:val="0"/>
          <w:color w:val="231F20"/>
          <w:spacing w:val="-21"/>
          <w:w w:val="80"/>
        </w:rPr>
        <w:t> </w:t>
      </w:r>
      <w:r>
        <w:rPr>
          <w:b w:val="0"/>
          <w:color w:val="231F20"/>
          <w:w w:val="80"/>
        </w:rPr>
        <w:t>the</w:t>
      </w:r>
      <w:r>
        <w:rPr>
          <w:b w:val="0"/>
          <w:color w:val="231F20"/>
          <w:spacing w:val="-19"/>
          <w:w w:val="80"/>
        </w:rPr>
        <w:t> </w:t>
      </w:r>
      <w:r>
        <w:rPr>
          <w:b w:val="0"/>
          <w:color w:val="231F20"/>
          <w:w w:val="80"/>
        </w:rPr>
        <w:t>end</w:t>
      </w:r>
      <w:r>
        <w:rPr>
          <w:b w:val="0"/>
          <w:color w:val="231F20"/>
          <w:spacing w:val="-20"/>
          <w:w w:val="80"/>
        </w:rPr>
        <w:t> </w:t>
      </w:r>
      <w:r>
        <w:rPr>
          <w:b w:val="0"/>
          <w:color w:val="231F20"/>
          <w:w w:val="80"/>
        </w:rPr>
        <w:t>of</w:t>
      </w:r>
      <w:r>
        <w:rPr>
          <w:b w:val="0"/>
          <w:color w:val="231F20"/>
          <w:spacing w:val="-19"/>
          <w:w w:val="80"/>
        </w:rPr>
        <w:t> </w:t>
      </w:r>
      <w:r>
        <w:rPr>
          <w:b w:val="0"/>
          <w:color w:val="231F20"/>
          <w:w w:val="80"/>
        </w:rPr>
        <w:t>the</w:t>
      </w:r>
      <w:r>
        <w:rPr>
          <w:b w:val="0"/>
          <w:color w:val="231F20"/>
          <w:spacing w:val="-20"/>
          <w:w w:val="80"/>
        </w:rPr>
        <w:t> </w:t>
      </w:r>
      <w:r>
        <w:rPr>
          <w:b w:val="0"/>
          <w:color w:val="231F20"/>
          <w:w w:val="80"/>
        </w:rPr>
        <w:t>lease</w:t>
      </w:r>
      <w:r>
        <w:rPr>
          <w:b w:val="0"/>
          <w:color w:val="231F20"/>
          <w:spacing w:val="-21"/>
          <w:w w:val="80"/>
        </w:rPr>
        <w:t> </w:t>
      </w:r>
      <w:r>
        <w:rPr>
          <w:b w:val="0"/>
          <w:color w:val="231F20"/>
          <w:w w:val="80"/>
        </w:rPr>
        <w:t>term</w:t>
      </w:r>
      <w:r>
        <w:rPr>
          <w:b w:val="0"/>
          <w:color w:val="231F20"/>
          <w:spacing w:val="-19"/>
          <w:w w:val="80"/>
        </w:rPr>
        <w:t> </w:t>
      </w:r>
      <w:r>
        <w:rPr>
          <w:b w:val="0"/>
          <w:color w:val="231F20"/>
          <w:w w:val="80"/>
        </w:rPr>
        <w:t>for </w:t>
      </w:r>
      <w:r>
        <w:rPr>
          <w:b w:val="0"/>
          <w:color w:val="231F20"/>
          <w:w w:val="85"/>
        </w:rPr>
        <w:t>one to five years. Most aircraft leases have</w:t>
      </w:r>
      <w:r>
        <w:rPr>
          <w:b w:val="0"/>
          <w:color w:val="231F20"/>
          <w:spacing w:val="-20"/>
          <w:w w:val="85"/>
        </w:rPr>
        <w:t> </w:t>
      </w:r>
      <w:r>
        <w:rPr>
          <w:b w:val="0"/>
          <w:color w:val="231F20"/>
          <w:w w:val="85"/>
        </w:rPr>
        <w:t>purchase </w:t>
      </w:r>
      <w:r>
        <w:rPr>
          <w:b w:val="0"/>
          <w:color w:val="231F20"/>
          <w:w w:val="80"/>
        </w:rPr>
        <w:t>options</w:t>
      </w:r>
      <w:r>
        <w:rPr>
          <w:b w:val="0"/>
          <w:color w:val="231F20"/>
          <w:spacing w:val="-16"/>
          <w:w w:val="80"/>
        </w:rPr>
        <w:t> </w:t>
      </w:r>
      <w:r>
        <w:rPr>
          <w:b w:val="0"/>
          <w:color w:val="231F20"/>
          <w:w w:val="80"/>
        </w:rPr>
        <w:t>at</w:t>
      </w:r>
      <w:r>
        <w:rPr>
          <w:b w:val="0"/>
          <w:color w:val="231F20"/>
          <w:spacing w:val="-16"/>
          <w:w w:val="80"/>
        </w:rPr>
        <w:t> </w:t>
      </w:r>
      <w:r>
        <w:rPr>
          <w:b w:val="0"/>
          <w:color w:val="231F20"/>
          <w:w w:val="80"/>
        </w:rPr>
        <w:t>or</w:t>
      </w:r>
      <w:r>
        <w:rPr>
          <w:b w:val="0"/>
          <w:color w:val="231F20"/>
          <w:spacing w:val="-16"/>
          <w:w w:val="80"/>
        </w:rPr>
        <w:t> </w:t>
      </w:r>
      <w:r>
        <w:rPr>
          <w:b w:val="0"/>
          <w:color w:val="231F20"/>
          <w:w w:val="80"/>
        </w:rPr>
        <w:t>near</w:t>
      </w:r>
      <w:r>
        <w:rPr>
          <w:b w:val="0"/>
          <w:color w:val="231F20"/>
          <w:spacing w:val="-17"/>
          <w:w w:val="80"/>
        </w:rPr>
        <w:t> </w:t>
      </w:r>
      <w:r>
        <w:rPr>
          <w:b w:val="0"/>
          <w:color w:val="231F20"/>
          <w:w w:val="80"/>
        </w:rPr>
        <w:t>the</w:t>
      </w:r>
      <w:r>
        <w:rPr>
          <w:b w:val="0"/>
          <w:color w:val="231F20"/>
          <w:spacing w:val="-16"/>
          <w:w w:val="80"/>
        </w:rPr>
        <w:t> </w:t>
      </w:r>
      <w:r>
        <w:rPr>
          <w:b w:val="0"/>
          <w:color w:val="231F20"/>
          <w:w w:val="80"/>
        </w:rPr>
        <w:t>end</w:t>
      </w:r>
      <w:r>
        <w:rPr>
          <w:b w:val="0"/>
          <w:color w:val="231F20"/>
          <w:spacing w:val="-17"/>
          <w:w w:val="80"/>
        </w:rPr>
        <w:t> </w:t>
      </w:r>
      <w:r>
        <w:rPr>
          <w:b w:val="0"/>
          <w:color w:val="231F20"/>
          <w:w w:val="80"/>
        </w:rPr>
        <w:t>of</w:t>
      </w:r>
      <w:r>
        <w:rPr>
          <w:b w:val="0"/>
          <w:color w:val="231F20"/>
          <w:spacing w:val="-16"/>
          <w:w w:val="80"/>
        </w:rPr>
        <w:t> </w:t>
      </w:r>
      <w:r>
        <w:rPr>
          <w:b w:val="0"/>
          <w:color w:val="231F20"/>
          <w:w w:val="80"/>
        </w:rPr>
        <w:t>the</w:t>
      </w:r>
      <w:r>
        <w:rPr>
          <w:b w:val="0"/>
          <w:color w:val="231F20"/>
          <w:spacing w:val="-17"/>
          <w:w w:val="80"/>
        </w:rPr>
        <w:t> </w:t>
      </w:r>
      <w:r>
        <w:rPr>
          <w:b w:val="0"/>
          <w:color w:val="231F20"/>
          <w:w w:val="80"/>
        </w:rPr>
        <w:t>lease</w:t>
      </w:r>
      <w:r>
        <w:rPr>
          <w:b w:val="0"/>
          <w:color w:val="231F20"/>
          <w:spacing w:val="-18"/>
          <w:w w:val="80"/>
        </w:rPr>
        <w:t> </w:t>
      </w:r>
      <w:r>
        <w:rPr>
          <w:b w:val="0"/>
          <w:color w:val="231F20"/>
          <w:w w:val="80"/>
        </w:rPr>
        <w:t>term</w:t>
      </w:r>
      <w:r>
        <w:rPr>
          <w:b w:val="0"/>
          <w:color w:val="231F20"/>
          <w:spacing w:val="-16"/>
          <w:w w:val="80"/>
        </w:rPr>
        <w:t> </w:t>
      </w:r>
      <w:r>
        <w:rPr>
          <w:b w:val="0"/>
          <w:color w:val="231F20"/>
          <w:w w:val="80"/>
        </w:rPr>
        <w:t>at</w:t>
      </w:r>
      <w:r>
        <w:rPr>
          <w:b w:val="0"/>
          <w:color w:val="231F20"/>
          <w:spacing w:val="-16"/>
          <w:w w:val="80"/>
        </w:rPr>
        <w:t> </w:t>
      </w:r>
      <w:r>
        <w:rPr>
          <w:b w:val="0"/>
          <w:color w:val="231F20"/>
          <w:w w:val="80"/>
        </w:rPr>
        <w:t>fair</w:t>
      </w:r>
      <w:r>
        <w:rPr>
          <w:b w:val="0"/>
          <w:color w:val="231F20"/>
          <w:spacing w:val="-16"/>
          <w:w w:val="80"/>
        </w:rPr>
        <w:t> </w:t>
      </w:r>
      <w:r>
        <w:rPr>
          <w:b w:val="0"/>
          <w:color w:val="231F20"/>
          <w:w w:val="80"/>
        </w:rPr>
        <w:t>market </w:t>
      </w:r>
      <w:r>
        <w:rPr>
          <w:b w:val="0"/>
          <w:color w:val="231F20"/>
          <w:w w:val="85"/>
        </w:rPr>
        <w:t>value, generally limited to a stated percentage of</w:t>
      </w:r>
      <w:r>
        <w:rPr>
          <w:b w:val="0"/>
          <w:color w:val="231F20"/>
          <w:spacing w:val="-16"/>
          <w:w w:val="85"/>
        </w:rPr>
        <w:t> </w:t>
      </w:r>
      <w:r>
        <w:rPr>
          <w:b w:val="0"/>
          <w:color w:val="231F20"/>
          <w:w w:val="85"/>
        </w:rPr>
        <w:t>the </w:t>
      </w:r>
      <w:r>
        <w:rPr>
          <w:b w:val="0"/>
          <w:color w:val="231F20"/>
          <w:w w:val="80"/>
        </w:rPr>
        <w:t>lessor’s defined cost of the</w:t>
      </w:r>
      <w:r>
        <w:rPr>
          <w:b w:val="0"/>
          <w:color w:val="231F20"/>
          <w:spacing w:val="-18"/>
          <w:w w:val="80"/>
        </w:rPr>
        <w:t> </w:t>
      </w:r>
      <w:r>
        <w:rPr>
          <w:b w:val="0"/>
          <w:color w:val="231F20"/>
          <w:w w:val="80"/>
        </w:rPr>
        <w:t>aircraft.</w:t>
      </w:r>
    </w:p>
    <w:p>
      <w:pPr>
        <w:pStyle w:val="BodyText"/>
        <w:spacing w:before="5"/>
        <w:rPr>
          <w:b w:val="0"/>
          <w:sz w:val="27"/>
        </w:rPr>
      </w:pPr>
    </w:p>
    <w:p>
      <w:pPr>
        <w:pStyle w:val="Heading3"/>
        <w:numPr>
          <w:ilvl w:val="0"/>
          <w:numId w:val="8"/>
        </w:numPr>
        <w:tabs>
          <w:tab w:pos="469" w:val="left" w:leader="none"/>
          <w:tab w:pos="470" w:val="left" w:leader="none"/>
        </w:tabs>
        <w:spacing w:line="240" w:lineRule="auto" w:before="0" w:after="0"/>
        <w:ind w:left="470" w:right="0" w:hanging="351"/>
        <w:jc w:val="left"/>
      </w:pPr>
      <w:r>
        <w:rPr>
          <w:color w:val="231F20"/>
          <w:w w:val="95"/>
        </w:rPr>
        <w:t>Consolidation of Reservations</w:t>
      </w:r>
      <w:r>
        <w:rPr>
          <w:color w:val="231F20"/>
          <w:spacing w:val="-17"/>
          <w:w w:val="95"/>
        </w:rPr>
        <w:t> </w:t>
      </w:r>
      <w:r>
        <w:rPr>
          <w:color w:val="231F20"/>
          <w:w w:val="95"/>
        </w:rPr>
        <w:t>Centers</w:t>
      </w:r>
    </w:p>
    <w:p>
      <w:pPr>
        <w:pStyle w:val="BodyText"/>
        <w:spacing w:line="244" w:lineRule="auto" w:before="168"/>
        <w:ind w:left="119" w:firstLine="400"/>
        <w:jc w:val="both"/>
        <w:rPr>
          <w:b w:val="0"/>
        </w:rPr>
      </w:pPr>
      <w:r>
        <w:rPr>
          <w:b w:val="0"/>
          <w:color w:val="231F20"/>
          <w:w w:val="85"/>
        </w:rPr>
        <w:t>In</w:t>
      </w:r>
      <w:r>
        <w:rPr>
          <w:b w:val="0"/>
          <w:color w:val="231F20"/>
          <w:spacing w:val="-20"/>
          <w:w w:val="85"/>
        </w:rPr>
        <w:t> </w:t>
      </w:r>
      <w:r>
        <w:rPr>
          <w:b w:val="0"/>
          <w:color w:val="231F20"/>
          <w:w w:val="85"/>
        </w:rPr>
        <w:t>November</w:t>
      </w:r>
      <w:r>
        <w:rPr>
          <w:b w:val="0"/>
          <w:color w:val="231F20"/>
          <w:spacing w:val="-22"/>
          <w:w w:val="85"/>
        </w:rPr>
        <w:t> </w:t>
      </w:r>
      <w:r>
        <w:rPr>
          <w:b w:val="0"/>
          <w:color w:val="231F20"/>
          <w:w w:val="85"/>
        </w:rPr>
        <w:t>2003,</w:t>
      </w:r>
      <w:r>
        <w:rPr>
          <w:b w:val="0"/>
          <w:color w:val="231F20"/>
          <w:spacing w:val="-20"/>
          <w:w w:val="85"/>
        </w:rPr>
        <w:t> </w:t>
      </w:r>
      <w:r>
        <w:rPr>
          <w:b w:val="0"/>
          <w:color w:val="231F20"/>
          <w:w w:val="85"/>
        </w:rPr>
        <w:t>the</w:t>
      </w:r>
      <w:r>
        <w:rPr>
          <w:b w:val="0"/>
          <w:color w:val="231F20"/>
          <w:spacing w:val="-21"/>
          <w:w w:val="85"/>
        </w:rPr>
        <w:t> </w:t>
      </w:r>
      <w:r>
        <w:rPr>
          <w:b w:val="0"/>
          <w:color w:val="231F20"/>
          <w:w w:val="85"/>
        </w:rPr>
        <w:t>Company</w:t>
      </w:r>
      <w:r>
        <w:rPr>
          <w:b w:val="0"/>
          <w:color w:val="231F20"/>
          <w:spacing w:val="-22"/>
          <w:w w:val="85"/>
        </w:rPr>
        <w:t> </w:t>
      </w:r>
      <w:r>
        <w:rPr>
          <w:b w:val="0"/>
          <w:color w:val="231F20"/>
          <w:w w:val="85"/>
        </w:rPr>
        <w:t>announced</w:t>
      </w:r>
      <w:r>
        <w:rPr>
          <w:b w:val="0"/>
          <w:color w:val="231F20"/>
          <w:spacing w:val="-22"/>
          <w:w w:val="85"/>
        </w:rPr>
        <w:t> </w:t>
      </w:r>
      <w:r>
        <w:rPr>
          <w:b w:val="0"/>
          <w:color w:val="231F20"/>
          <w:w w:val="85"/>
        </w:rPr>
        <w:t>the consolidation</w:t>
      </w:r>
      <w:r>
        <w:rPr>
          <w:b w:val="0"/>
          <w:color w:val="231F20"/>
          <w:spacing w:val="-29"/>
          <w:w w:val="85"/>
        </w:rPr>
        <w:t> </w:t>
      </w:r>
      <w:r>
        <w:rPr>
          <w:b w:val="0"/>
          <w:color w:val="231F20"/>
          <w:w w:val="85"/>
        </w:rPr>
        <w:t>of</w:t>
      </w:r>
      <w:r>
        <w:rPr>
          <w:b w:val="0"/>
          <w:color w:val="231F20"/>
          <w:spacing w:val="-29"/>
          <w:w w:val="85"/>
        </w:rPr>
        <w:t> </w:t>
      </w:r>
      <w:r>
        <w:rPr>
          <w:b w:val="0"/>
          <w:color w:val="231F20"/>
          <w:w w:val="85"/>
        </w:rPr>
        <w:t>its</w:t>
      </w:r>
      <w:r>
        <w:rPr>
          <w:b w:val="0"/>
          <w:color w:val="231F20"/>
          <w:spacing w:val="-28"/>
          <w:w w:val="85"/>
        </w:rPr>
        <w:t> </w:t>
      </w:r>
      <w:r>
        <w:rPr>
          <w:b w:val="0"/>
          <w:color w:val="231F20"/>
          <w:w w:val="85"/>
        </w:rPr>
        <w:t>nine</w:t>
      </w:r>
      <w:r>
        <w:rPr>
          <w:b w:val="0"/>
          <w:color w:val="231F20"/>
          <w:spacing w:val="-29"/>
          <w:w w:val="85"/>
        </w:rPr>
        <w:t> </w:t>
      </w:r>
      <w:r>
        <w:rPr>
          <w:b w:val="0"/>
          <w:color w:val="231F20"/>
          <w:w w:val="85"/>
        </w:rPr>
        <w:t>Reservations</w:t>
      </w:r>
      <w:r>
        <w:rPr>
          <w:b w:val="0"/>
          <w:color w:val="231F20"/>
          <w:spacing w:val="-30"/>
          <w:w w:val="85"/>
        </w:rPr>
        <w:t> </w:t>
      </w:r>
      <w:r>
        <w:rPr>
          <w:b w:val="0"/>
          <w:color w:val="231F20"/>
          <w:w w:val="85"/>
        </w:rPr>
        <w:t>Centers</w:t>
      </w:r>
      <w:r>
        <w:rPr>
          <w:b w:val="0"/>
          <w:color w:val="231F20"/>
          <w:spacing w:val="-29"/>
          <w:w w:val="85"/>
        </w:rPr>
        <w:t> </w:t>
      </w:r>
      <w:r>
        <w:rPr>
          <w:b w:val="0"/>
          <w:color w:val="231F20"/>
          <w:w w:val="85"/>
        </w:rPr>
        <w:t>into</w:t>
      </w:r>
      <w:r>
        <w:rPr>
          <w:b w:val="0"/>
          <w:color w:val="231F20"/>
          <w:spacing w:val="-28"/>
          <w:w w:val="85"/>
        </w:rPr>
        <w:t> </w:t>
      </w:r>
      <w:r>
        <w:rPr>
          <w:b w:val="0"/>
          <w:color w:val="231F20"/>
          <w:w w:val="85"/>
        </w:rPr>
        <w:t>six, effective</w:t>
      </w:r>
      <w:r>
        <w:rPr>
          <w:b w:val="0"/>
          <w:color w:val="231F20"/>
          <w:spacing w:val="-32"/>
          <w:w w:val="85"/>
        </w:rPr>
        <w:t> </w:t>
      </w:r>
      <w:r>
        <w:rPr>
          <w:b w:val="0"/>
          <w:color w:val="231F20"/>
          <w:w w:val="85"/>
        </w:rPr>
        <w:t>February</w:t>
      </w:r>
      <w:r>
        <w:rPr>
          <w:b w:val="0"/>
          <w:color w:val="231F20"/>
          <w:spacing w:val="-32"/>
          <w:w w:val="85"/>
        </w:rPr>
        <w:t> </w:t>
      </w:r>
      <w:r>
        <w:rPr>
          <w:b w:val="0"/>
          <w:color w:val="231F20"/>
          <w:w w:val="85"/>
        </w:rPr>
        <w:t>28,</w:t>
      </w:r>
      <w:r>
        <w:rPr>
          <w:b w:val="0"/>
          <w:color w:val="231F20"/>
          <w:spacing w:val="-32"/>
          <w:w w:val="85"/>
        </w:rPr>
        <w:t> </w:t>
      </w:r>
      <w:r>
        <w:rPr>
          <w:b w:val="0"/>
          <w:color w:val="231F20"/>
          <w:w w:val="85"/>
        </w:rPr>
        <w:t>2004.</w:t>
      </w:r>
      <w:r>
        <w:rPr>
          <w:b w:val="0"/>
          <w:color w:val="231F20"/>
          <w:spacing w:val="-31"/>
          <w:w w:val="85"/>
        </w:rPr>
        <w:t> </w:t>
      </w:r>
      <w:r>
        <w:rPr>
          <w:b w:val="0"/>
          <w:color w:val="231F20"/>
          <w:w w:val="85"/>
        </w:rPr>
        <w:t>This</w:t>
      </w:r>
      <w:r>
        <w:rPr>
          <w:b w:val="0"/>
          <w:color w:val="231F20"/>
          <w:spacing w:val="-32"/>
          <w:w w:val="85"/>
        </w:rPr>
        <w:t> </w:t>
      </w:r>
      <w:r>
        <w:rPr>
          <w:b w:val="0"/>
          <w:color w:val="231F20"/>
          <w:w w:val="85"/>
        </w:rPr>
        <w:t>decision</w:t>
      </w:r>
      <w:r>
        <w:rPr>
          <w:b w:val="0"/>
          <w:color w:val="231F20"/>
          <w:spacing w:val="-32"/>
          <w:w w:val="85"/>
        </w:rPr>
        <w:t> </w:t>
      </w:r>
      <w:r>
        <w:rPr>
          <w:b w:val="0"/>
          <w:color w:val="231F20"/>
          <w:w w:val="85"/>
        </w:rPr>
        <w:t>was</w:t>
      </w:r>
      <w:r>
        <w:rPr>
          <w:b w:val="0"/>
          <w:color w:val="231F20"/>
          <w:spacing w:val="-32"/>
          <w:w w:val="85"/>
        </w:rPr>
        <w:t> </w:t>
      </w:r>
      <w:r>
        <w:rPr>
          <w:b w:val="0"/>
          <w:color w:val="231F20"/>
          <w:w w:val="85"/>
        </w:rPr>
        <w:t>made</w:t>
      </w:r>
      <w:r>
        <w:rPr>
          <w:b w:val="0"/>
          <w:color w:val="231F20"/>
          <w:spacing w:val="-32"/>
          <w:w w:val="85"/>
        </w:rPr>
        <w:t> </w:t>
      </w:r>
      <w:r>
        <w:rPr>
          <w:b w:val="0"/>
          <w:color w:val="231F20"/>
          <w:w w:val="85"/>
        </w:rPr>
        <w:t>in response</w:t>
      </w:r>
      <w:r>
        <w:rPr>
          <w:b w:val="0"/>
          <w:color w:val="231F20"/>
          <w:spacing w:val="-15"/>
          <w:w w:val="85"/>
        </w:rPr>
        <w:t> </w:t>
      </w:r>
      <w:r>
        <w:rPr>
          <w:b w:val="0"/>
          <w:color w:val="231F20"/>
          <w:w w:val="85"/>
        </w:rPr>
        <w:t>to</w:t>
      </w:r>
      <w:r>
        <w:rPr>
          <w:b w:val="0"/>
          <w:color w:val="231F20"/>
          <w:spacing w:val="-15"/>
          <w:w w:val="85"/>
        </w:rPr>
        <w:t> </w:t>
      </w:r>
      <w:r>
        <w:rPr>
          <w:b w:val="0"/>
          <w:color w:val="231F20"/>
          <w:w w:val="85"/>
        </w:rPr>
        <w:t>the</w:t>
      </w:r>
      <w:r>
        <w:rPr>
          <w:b w:val="0"/>
          <w:color w:val="231F20"/>
          <w:spacing w:val="-15"/>
          <w:w w:val="85"/>
        </w:rPr>
        <w:t> </w:t>
      </w:r>
      <w:r>
        <w:rPr>
          <w:b w:val="0"/>
          <w:color w:val="231F20"/>
          <w:w w:val="85"/>
        </w:rPr>
        <w:t>established</w:t>
      </w:r>
      <w:r>
        <w:rPr>
          <w:b w:val="0"/>
          <w:color w:val="231F20"/>
          <w:spacing w:val="-15"/>
          <w:w w:val="85"/>
        </w:rPr>
        <w:t> </w:t>
      </w:r>
      <w:r>
        <w:rPr>
          <w:b w:val="0"/>
          <w:color w:val="231F20"/>
          <w:w w:val="85"/>
        </w:rPr>
        <w:t>shift</w:t>
      </w:r>
      <w:r>
        <w:rPr>
          <w:b w:val="0"/>
          <w:color w:val="231F20"/>
          <w:spacing w:val="-14"/>
          <w:w w:val="85"/>
        </w:rPr>
        <w:t> </w:t>
      </w:r>
      <w:r>
        <w:rPr>
          <w:b w:val="0"/>
          <w:color w:val="231F20"/>
          <w:w w:val="85"/>
        </w:rPr>
        <w:t>by</w:t>
      </w:r>
      <w:r>
        <w:rPr>
          <w:b w:val="0"/>
          <w:color w:val="231F20"/>
          <w:spacing w:val="-15"/>
          <w:w w:val="85"/>
        </w:rPr>
        <w:t> </w:t>
      </w:r>
      <w:r>
        <w:rPr>
          <w:b w:val="0"/>
          <w:color w:val="231F20"/>
          <w:w w:val="85"/>
        </w:rPr>
        <w:t>Customers</w:t>
      </w:r>
      <w:r>
        <w:rPr>
          <w:b w:val="0"/>
          <w:color w:val="231F20"/>
          <w:spacing w:val="-14"/>
          <w:w w:val="85"/>
        </w:rPr>
        <w:t> </w:t>
      </w:r>
      <w:r>
        <w:rPr>
          <w:b w:val="0"/>
          <w:color w:val="231F20"/>
          <w:w w:val="85"/>
        </w:rPr>
        <w:t>to</w:t>
      </w:r>
      <w:r>
        <w:rPr>
          <w:b w:val="0"/>
          <w:color w:val="231F20"/>
          <w:spacing w:val="-15"/>
          <w:w w:val="85"/>
        </w:rPr>
        <w:t> </w:t>
      </w:r>
      <w:r>
        <w:rPr>
          <w:b w:val="0"/>
          <w:color w:val="231F20"/>
          <w:w w:val="85"/>
        </w:rPr>
        <w:t>the internet</w:t>
      </w:r>
      <w:r>
        <w:rPr>
          <w:b w:val="0"/>
          <w:color w:val="231F20"/>
          <w:spacing w:val="-30"/>
          <w:w w:val="85"/>
        </w:rPr>
        <w:t> </w:t>
      </w:r>
      <w:r>
        <w:rPr>
          <w:b w:val="0"/>
          <w:color w:val="231F20"/>
          <w:w w:val="85"/>
        </w:rPr>
        <w:t>as</w:t>
      </w:r>
      <w:r>
        <w:rPr>
          <w:b w:val="0"/>
          <w:color w:val="231F20"/>
          <w:spacing w:val="-30"/>
          <w:w w:val="85"/>
        </w:rPr>
        <w:t> </w:t>
      </w:r>
      <w:r>
        <w:rPr>
          <w:b w:val="0"/>
          <w:color w:val="231F20"/>
          <w:w w:val="85"/>
        </w:rPr>
        <w:t>a</w:t>
      </w:r>
      <w:r>
        <w:rPr>
          <w:b w:val="0"/>
          <w:color w:val="231F20"/>
          <w:spacing w:val="-30"/>
          <w:w w:val="85"/>
        </w:rPr>
        <w:t> </w:t>
      </w:r>
      <w:r>
        <w:rPr>
          <w:b w:val="0"/>
          <w:color w:val="231F20"/>
          <w:w w:val="85"/>
        </w:rPr>
        <w:t>preferred</w:t>
      </w:r>
      <w:r>
        <w:rPr>
          <w:b w:val="0"/>
          <w:color w:val="231F20"/>
          <w:spacing w:val="-30"/>
          <w:w w:val="85"/>
        </w:rPr>
        <w:t> </w:t>
      </w:r>
      <w:r>
        <w:rPr>
          <w:b w:val="0"/>
          <w:color w:val="231F20"/>
          <w:w w:val="85"/>
        </w:rPr>
        <w:t>way</w:t>
      </w:r>
      <w:r>
        <w:rPr>
          <w:b w:val="0"/>
          <w:color w:val="231F20"/>
          <w:spacing w:val="-31"/>
          <w:w w:val="85"/>
        </w:rPr>
        <w:t> </w:t>
      </w:r>
      <w:r>
        <w:rPr>
          <w:b w:val="0"/>
          <w:color w:val="231F20"/>
          <w:w w:val="85"/>
        </w:rPr>
        <w:t>of</w:t>
      </w:r>
      <w:r>
        <w:rPr>
          <w:b w:val="0"/>
          <w:color w:val="231F20"/>
          <w:spacing w:val="-30"/>
          <w:w w:val="85"/>
        </w:rPr>
        <w:t> </w:t>
      </w:r>
      <w:r>
        <w:rPr>
          <w:b w:val="0"/>
          <w:color w:val="231F20"/>
          <w:w w:val="85"/>
        </w:rPr>
        <w:t>booking</w:t>
      </w:r>
      <w:r>
        <w:rPr>
          <w:b w:val="0"/>
          <w:color w:val="231F20"/>
          <w:spacing w:val="-30"/>
          <w:w w:val="85"/>
        </w:rPr>
        <w:t> </w:t>
      </w:r>
      <w:r>
        <w:rPr>
          <w:b w:val="0"/>
          <w:color w:val="231F20"/>
          <w:w w:val="85"/>
        </w:rPr>
        <w:t>travel.</w:t>
      </w:r>
      <w:r>
        <w:rPr>
          <w:b w:val="0"/>
          <w:color w:val="231F20"/>
          <w:spacing w:val="-31"/>
          <w:w w:val="85"/>
        </w:rPr>
        <w:t> </w:t>
      </w:r>
      <w:r>
        <w:rPr>
          <w:b w:val="0"/>
          <w:color w:val="231F20"/>
          <w:w w:val="85"/>
        </w:rPr>
        <w:t>The</w:t>
      </w:r>
      <w:r>
        <w:rPr>
          <w:b w:val="0"/>
          <w:color w:val="231F20"/>
          <w:spacing w:val="-30"/>
          <w:w w:val="85"/>
        </w:rPr>
        <w:t> </w:t>
      </w:r>
      <w:r>
        <w:rPr>
          <w:b w:val="0"/>
          <w:color w:val="231F20"/>
          <w:w w:val="85"/>
        </w:rPr>
        <w:t>Com- pany’s website, </w:t>
      </w:r>
      <w:hyperlink r:id="rId447">
        <w:r>
          <w:rPr>
            <w:rFonts w:ascii="Times New Roman" w:hAnsi="Times New Roman"/>
            <w:b/>
            <w:color w:val="231F20"/>
            <w:w w:val="85"/>
          </w:rPr>
          <w:t>www.southwest.com</w:t>
        </w:r>
        <w:r>
          <w:rPr>
            <w:b w:val="0"/>
            <w:color w:val="231F20"/>
            <w:w w:val="85"/>
          </w:rPr>
          <w:t>,</w:t>
        </w:r>
      </w:hyperlink>
      <w:r>
        <w:rPr>
          <w:b w:val="0"/>
          <w:color w:val="231F20"/>
          <w:w w:val="85"/>
        </w:rPr>
        <w:t> now accounts for </w:t>
      </w:r>
      <w:r>
        <w:rPr>
          <w:b w:val="0"/>
          <w:color w:val="231F20"/>
          <w:w w:val="80"/>
        </w:rPr>
        <w:t>over</w:t>
      </w:r>
      <w:r>
        <w:rPr>
          <w:b w:val="0"/>
          <w:color w:val="231F20"/>
          <w:spacing w:val="-23"/>
          <w:w w:val="80"/>
        </w:rPr>
        <w:t> </w:t>
      </w:r>
      <w:r>
        <w:rPr>
          <w:b w:val="0"/>
          <w:color w:val="231F20"/>
          <w:w w:val="80"/>
        </w:rPr>
        <w:t>70</w:t>
      </w:r>
      <w:r>
        <w:rPr>
          <w:b w:val="0"/>
          <w:color w:val="231F20"/>
          <w:spacing w:val="-22"/>
          <w:w w:val="80"/>
        </w:rPr>
        <w:t> </w:t>
      </w:r>
      <w:r>
        <w:rPr>
          <w:b w:val="0"/>
          <w:color w:val="231F20"/>
          <w:w w:val="80"/>
        </w:rPr>
        <w:t>percent</w:t>
      </w:r>
      <w:r>
        <w:rPr>
          <w:b w:val="0"/>
          <w:color w:val="231F20"/>
          <w:spacing w:val="-23"/>
          <w:w w:val="80"/>
        </w:rPr>
        <w:t> </w:t>
      </w:r>
      <w:r>
        <w:rPr>
          <w:b w:val="0"/>
          <w:color w:val="231F20"/>
          <w:w w:val="80"/>
        </w:rPr>
        <w:t>of</w:t>
      </w:r>
      <w:r>
        <w:rPr>
          <w:b w:val="0"/>
          <w:color w:val="231F20"/>
          <w:spacing w:val="-22"/>
          <w:w w:val="80"/>
        </w:rPr>
        <w:t> </w:t>
      </w:r>
      <w:r>
        <w:rPr>
          <w:b w:val="0"/>
          <w:color w:val="231F20"/>
          <w:w w:val="80"/>
        </w:rPr>
        <w:t>ticket</w:t>
      </w:r>
      <w:r>
        <w:rPr>
          <w:b w:val="0"/>
          <w:color w:val="231F20"/>
          <w:spacing w:val="-23"/>
          <w:w w:val="80"/>
        </w:rPr>
        <w:t> </w:t>
      </w:r>
      <w:r>
        <w:rPr>
          <w:b w:val="0"/>
          <w:color w:val="231F20"/>
          <w:w w:val="80"/>
        </w:rPr>
        <w:t>bookings</w:t>
      </w:r>
      <w:r>
        <w:rPr>
          <w:b w:val="0"/>
          <w:color w:val="231F20"/>
          <w:spacing w:val="-22"/>
          <w:w w:val="80"/>
        </w:rPr>
        <w:t> </w:t>
      </w:r>
      <w:r>
        <w:rPr>
          <w:b w:val="0"/>
          <w:color w:val="231F20"/>
          <w:w w:val="80"/>
        </w:rPr>
        <w:t>and,</w:t>
      </w:r>
      <w:r>
        <w:rPr>
          <w:b w:val="0"/>
          <w:color w:val="231F20"/>
          <w:spacing w:val="-23"/>
          <w:w w:val="80"/>
        </w:rPr>
        <w:t> </w:t>
      </w:r>
      <w:r>
        <w:rPr>
          <w:b w:val="0"/>
          <w:color w:val="231F20"/>
          <w:w w:val="80"/>
        </w:rPr>
        <w:t>as</w:t>
      </w:r>
      <w:r>
        <w:rPr>
          <w:b w:val="0"/>
          <w:color w:val="231F20"/>
          <w:spacing w:val="-22"/>
          <w:w w:val="80"/>
        </w:rPr>
        <w:t> </w:t>
      </w:r>
      <w:r>
        <w:rPr>
          <w:b w:val="0"/>
          <w:color w:val="231F20"/>
          <w:w w:val="80"/>
        </w:rPr>
        <w:t>a</w:t>
      </w:r>
      <w:r>
        <w:rPr>
          <w:b w:val="0"/>
          <w:color w:val="231F20"/>
          <w:spacing w:val="-23"/>
          <w:w w:val="80"/>
        </w:rPr>
        <w:t> </w:t>
      </w:r>
      <w:r>
        <w:rPr>
          <w:b w:val="0"/>
          <w:color w:val="231F20"/>
          <w:w w:val="80"/>
        </w:rPr>
        <w:t>consequence,</w:t>
      </w:r>
    </w:p>
    <w:p>
      <w:pPr>
        <w:pStyle w:val="BodyText"/>
        <w:spacing w:line="244" w:lineRule="auto" w:before="78"/>
        <w:ind w:left="119" w:right="194"/>
        <w:jc w:val="both"/>
        <w:rPr>
          <w:b w:val="0"/>
        </w:rPr>
      </w:pPr>
      <w:r>
        <w:rPr/>
        <w:br w:type="column"/>
      </w:r>
      <w:r>
        <w:rPr>
          <w:b w:val="0"/>
          <w:color w:val="231F20"/>
          <w:w w:val="80"/>
        </w:rPr>
        <w:t>demand for phone contact has dramatically decreased. </w:t>
      </w:r>
      <w:r>
        <w:rPr>
          <w:b w:val="0"/>
          <w:color w:val="231F20"/>
          <w:w w:val="85"/>
        </w:rPr>
        <w:t>During</w:t>
      </w:r>
      <w:r>
        <w:rPr>
          <w:b w:val="0"/>
          <w:color w:val="231F20"/>
          <w:spacing w:val="-33"/>
          <w:w w:val="85"/>
        </w:rPr>
        <w:t> </w:t>
      </w:r>
      <w:r>
        <w:rPr>
          <w:b w:val="0"/>
          <w:color w:val="231F20"/>
          <w:w w:val="85"/>
        </w:rPr>
        <w:t>first</w:t>
      </w:r>
      <w:r>
        <w:rPr>
          <w:b w:val="0"/>
          <w:color w:val="231F20"/>
          <w:spacing w:val="-33"/>
          <w:w w:val="85"/>
        </w:rPr>
        <w:t> </w:t>
      </w:r>
      <w:r>
        <w:rPr>
          <w:b w:val="0"/>
          <w:color w:val="231F20"/>
          <w:w w:val="85"/>
        </w:rPr>
        <w:t>quarter</w:t>
      </w:r>
      <w:r>
        <w:rPr>
          <w:b w:val="0"/>
          <w:color w:val="231F20"/>
          <w:spacing w:val="-33"/>
          <w:w w:val="85"/>
        </w:rPr>
        <w:t> </w:t>
      </w:r>
      <w:r>
        <w:rPr>
          <w:b w:val="0"/>
          <w:color w:val="231F20"/>
          <w:w w:val="85"/>
        </w:rPr>
        <w:t>2004,</w:t>
      </w:r>
      <w:r>
        <w:rPr>
          <w:b w:val="0"/>
          <w:color w:val="231F20"/>
          <w:spacing w:val="-33"/>
          <w:w w:val="85"/>
        </w:rPr>
        <w:t> </w:t>
      </w:r>
      <w:r>
        <w:rPr>
          <w:b w:val="0"/>
          <w:color w:val="231F20"/>
          <w:w w:val="85"/>
        </w:rPr>
        <w:t>the</w:t>
      </w:r>
      <w:r>
        <w:rPr>
          <w:b w:val="0"/>
          <w:color w:val="231F20"/>
          <w:spacing w:val="-33"/>
          <w:w w:val="85"/>
        </w:rPr>
        <w:t> </w:t>
      </w:r>
      <w:r>
        <w:rPr>
          <w:b w:val="0"/>
          <w:color w:val="231F20"/>
          <w:w w:val="85"/>
        </w:rPr>
        <w:t>Company</w:t>
      </w:r>
      <w:r>
        <w:rPr>
          <w:b w:val="0"/>
          <w:color w:val="231F20"/>
          <w:spacing w:val="-34"/>
          <w:w w:val="85"/>
        </w:rPr>
        <w:t> </w:t>
      </w:r>
      <w:r>
        <w:rPr>
          <w:b w:val="0"/>
          <w:color w:val="231F20"/>
          <w:w w:val="85"/>
        </w:rPr>
        <w:t>closed</w:t>
      </w:r>
      <w:r>
        <w:rPr>
          <w:b w:val="0"/>
          <w:color w:val="231F20"/>
          <w:spacing w:val="-33"/>
          <w:w w:val="85"/>
        </w:rPr>
        <w:t> </w:t>
      </w:r>
      <w:r>
        <w:rPr>
          <w:b w:val="0"/>
          <w:color w:val="231F20"/>
          <w:w w:val="85"/>
        </w:rPr>
        <w:t>its</w:t>
      </w:r>
      <w:r>
        <w:rPr>
          <w:b w:val="0"/>
          <w:color w:val="231F20"/>
          <w:spacing w:val="-33"/>
          <w:w w:val="85"/>
        </w:rPr>
        <w:t> </w:t>
      </w:r>
      <w:r>
        <w:rPr>
          <w:b w:val="0"/>
          <w:color w:val="231F20"/>
          <w:w w:val="85"/>
        </w:rPr>
        <w:t>Res- </w:t>
      </w:r>
      <w:r>
        <w:rPr>
          <w:b w:val="0"/>
          <w:color w:val="231F20"/>
          <w:w w:val="80"/>
        </w:rPr>
        <w:t>ervations</w:t>
      </w:r>
      <w:r>
        <w:rPr>
          <w:b w:val="0"/>
          <w:color w:val="231F20"/>
          <w:spacing w:val="-26"/>
          <w:w w:val="80"/>
        </w:rPr>
        <w:t> </w:t>
      </w:r>
      <w:r>
        <w:rPr>
          <w:b w:val="0"/>
          <w:color w:val="231F20"/>
          <w:w w:val="80"/>
        </w:rPr>
        <w:t>Centers</w:t>
      </w:r>
      <w:r>
        <w:rPr>
          <w:b w:val="0"/>
          <w:color w:val="231F20"/>
          <w:spacing w:val="-26"/>
          <w:w w:val="80"/>
        </w:rPr>
        <w:t> </w:t>
      </w:r>
      <w:r>
        <w:rPr>
          <w:b w:val="0"/>
          <w:color w:val="231F20"/>
          <w:w w:val="80"/>
        </w:rPr>
        <w:t>located</w:t>
      </w:r>
      <w:r>
        <w:rPr>
          <w:b w:val="0"/>
          <w:color w:val="231F20"/>
          <w:spacing w:val="-28"/>
          <w:w w:val="80"/>
        </w:rPr>
        <w:t> </w:t>
      </w:r>
      <w:r>
        <w:rPr>
          <w:b w:val="0"/>
          <w:color w:val="231F20"/>
          <w:w w:val="80"/>
        </w:rPr>
        <w:t>in</w:t>
      </w:r>
      <w:r>
        <w:rPr>
          <w:b w:val="0"/>
          <w:color w:val="231F20"/>
          <w:spacing w:val="-26"/>
          <w:w w:val="80"/>
        </w:rPr>
        <w:t> </w:t>
      </w:r>
      <w:r>
        <w:rPr>
          <w:b w:val="0"/>
          <w:color w:val="231F20"/>
          <w:w w:val="80"/>
        </w:rPr>
        <w:t>Dallas,</w:t>
      </w:r>
      <w:r>
        <w:rPr>
          <w:b w:val="0"/>
          <w:color w:val="231F20"/>
          <w:spacing w:val="-27"/>
          <w:w w:val="80"/>
        </w:rPr>
        <w:t> </w:t>
      </w:r>
      <w:r>
        <w:rPr>
          <w:b w:val="0"/>
          <w:color w:val="231F20"/>
          <w:w w:val="80"/>
        </w:rPr>
        <w:t>Texas,</w:t>
      </w:r>
      <w:r>
        <w:rPr>
          <w:b w:val="0"/>
          <w:color w:val="231F20"/>
          <w:spacing w:val="-27"/>
          <w:w w:val="80"/>
        </w:rPr>
        <w:t> </w:t>
      </w:r>
      <w:r>
        <w:rPr>
          <w:b w:val="0"/>
          <w:color w:val="231F20"/>
          <w:w w:val="80"/>
        </w:rPr>
        <w:t>Salt</w:t>
      </w:r>
      <w:r>
        <w:rPr>
          <w:b w:val="0"/>
          <w:color w:val="231F20"/>
          <w:spacing w:val="-26"/>
          <w:w w:val="80"/>
        </w:rPr>
        <w:t> </w:t>
      </w:r>
      <w:r>
        <w:rPr>
          <w:b w:val="0"/>
          <w:color w:val="231F20"/>
          <w:w w:val="80"/>
        </w:rPr>
        <w:t>Lake</w:t>
      </w:r>
      <w:r>
        <w:rPr>
          <w:b w:val="0"/>
          <w:color w:val="231F20"/>
          <w:spacing w:val="-26"/>
          <w:w w:val="80"/>
        </w:rPr>
        <w:t> </w:t>
      </w:r>
      <w:r>
        <w:rPr>
          <w:b w:val="0"/>
          <w:color w:val="231F20"/>
          <w:w w:val="80"/>
        </w:rPr>
        <w:t>City, Utah,</w:t>
      </w:r>
      <w:r>
        <w:rPr>
          <w:b w:val="0"/>
          <w:color w:val="231F20"/>
          <w:spacing w:val="-14"/>
          <w:w w:val="80"/>
        </w:rPr>
        <w:t> </w:t>
      </w:r>
      <w:r>
        <w:rPr>
          <w:b w:val="0"/>
          <w:color w:val="231F20"/>
          <w:w w:val="80"/>
        </w:rPr>
        <w:t>and</w:t>
      </w:r>
      <w:r>
        <w:rPr>
          <w:b w:val="0"/>
          <w:color w:val="231F20"/>
          <w:spacing w:val="-14"/>
          <w:w w:val="80"/>
        </w:rPr>
        <w:t> </w:t>
      </w:r>
      <w:r>
        <w:rPr>
          <w:b w:val="0"/>
          <w:color w:val="231F20"/>
          <w:w w:val="80"/>
        </w:rPr>
        <w:t>Little</w:t>
      </w:r>
      <w:r>
        <w:rPr>
          <w:b w:val="0"/>
          <w:color w:val="231F20"/>
          <w:spacing w:val="-13"/>
          <w:w w:val="80"/>
        </w:rPr>
        <w:t> </w:t>
      </w:r>
      <w:r>
        <w:rPr>
          <w:b w:val="0"/>
          <w:color w:val="231F20"/>
          <w:w w:val="80"/>
        </w:rPr>
        <w:t>Rock,</w:t>
      </w:r>
      <w:r>
        <w:rPr>
          <w:b w:val="0"/>
          <w:color w:val="231F20"/>
          <w:spacing w:val="-15"/>
          <w:w w:val="80"/>
        </w:rPr>
        <w:t> </w:t>
      </w:r>
      <w:r>
        <w:rPr>
          <w:b w:val="0"/>
          <w:color w:val="231F20"/>
          <w:w w:val="80"/>
        </w:rPr>
        <w:t>Arkansas.</w:t>
      </w:r>
      <w:r>
        <w:rPr>
          <w:b w:val="0"/>
          <w:color w:val="231F20"/>
          <w:spacing w:val="-13"/>
          <w:w w:val="80"/>
        </w:rPr>
        <w:t> </w:t>
      </w:r>
      <w:r>
        <w:rPr>
          <w:b w:val="0"/>
          <w:color w:val="231F20"/>
          <w:w w:val="80"/>
        </w:rPr>
        <w:t>The</w:t>
      </w:r>
      <w:r>
        <w:rPr>
          <w:b w:val="0"/>
          <w:color w:val="231F20"/>
          <w:spacing w:val="-15"/>
          <w:w w:val="80"/>
        </w:rPr>
        <w:t> </w:t>
      </w:r>
      <w:r>
        <w:rPr>
          <w:b w:val="0"/>
          <w:color w:val="231F20"/>
          <w:w w:val="80"/>
        </w:rPr>
        <w:t>Company</w:t>
      </w:r>
      <w:r>
        <w:rPr>
          <w:b w:val="0"/>
          <w:color w:val="231F20"/>
          <w:spacing w:val="-15"/>
          <w:w w:val="80"/>
        </w:rPr>
        <w:t> </w:t>
      </w:r>
      <w:r>
        <w:rPr>
          <w:b w:val="0"/>
          <w:color w:val="231F20"/>
          <w:w w:val="80"/>
        </w:rPr>
        <w:t>provided </w:t>
      </w:r>
      <w:r>
        <w:rPr>
          <w:b w:val="0"/>
          <w:color w:val="231F20"/>
          <w:w w:val="85"/>
        </w:rPr>
        <w:t>the 1,900 affected Employees at these locations the opportunity to relocate to another of the Company’s remaining</w:t>
      </w:r>
      <w:r>
        <w:rPr>
          <w:b w:val="0"/>
          <w:color w:val="231F20"/>
          <w:spacing w:val="-21"/>
          <w:w w:val="85"/>
        </w:rPr>
        <w:t> </w:t>
      </w:r>
      <w:r>
        <w:rPr>
          <w:b w:val="0"/>
          <w:color w:val="231F20"/>
          <w:w w:val="85"/>
        </w:rPr>
        <w:t>six</w:t>
      </w:r>
      <w:r>
        <w:rPr>
          <w:b w:val="0"/>
          <w:color w:val="231F20"/>
          <w:spacing w:val="-21"/>
          <w:w w:val="85"/>
        </w:rPr>
        <w:t> </w:t>
      </w:r>
      <w:r>
        <w:rPr>
          <w:b w:val="0"/>
          <w:color w:val="231F20"/>
          <w:w w:val="85"/>
        </w:rPr>
        <w:t>centers.</w:t>
      </w:r>
      <w:r>
        <w:rPr>
          <w:b w:val="0"/>
          <w:color w:val="231F20"/>
          <w:spacing w:val="-21"/>
          <w:w w:val="85"/>
        </w:rPr>
        <w:t> </w:t>
      </w:r>
      <w:r>
        <w:rPr>
          <w:b w:val="0"/>
          <w:color w:val="231F20"/>
          <w:w w:val="85"/>
        </w:rPr>
        <w:t>Those</w:t>
      </w:r>
      <w:r>
        <w:rPr>
          <w:b w:val="0"/>
          <w:color w:val="231F20"/>
          <w:spacing w:val="-21"/>
          <w:w w:val="85"/>
        </w:rPr>
        <w:t> </w:t>
      </w:r>
      <w:r>
        <w:rPr>
          <w:b w:val="0"/>
          <w:color w:val="231F20"/>
          <w:w w:val="85"/>
        </w:rPr>
        <w:t>Employees</w:t>
      </w:r>
      <w:r>
        <w:rPr>
          <w:b w:val="0"/>
          <w:color w:val="231F20"/>
          <w:spacing w:val="-21"/>
          <w:w w:val="85"/>
        </w:rPr>
        <w:t> </w:t>
      </w:r>
      <w:r>
        <w:rPr>
          <w:b w:val="0"/>
          <w:color w:val="231F20"/>
          <w:w w:val="85"/>
        </w:rPr>
        <w:t>choosing</w:t>
      </w:r>
      <w:r>
        <w:rPr>
          <w:b w:val="0"/>
          <w:color w:val="231F20"/>
          <w:spacing w:val="-21"/>
          <w:w w:val="85"/>
        </w:rPr>
        <w:t> </w:t>
      </w:r>
      <w:r>
        <w:rPr>
          <w:b w:val="0"/>
          <w:color w:val="231F20"/>
          <w:w w:val="85"/>
        </w:rPr>
        <w:t>not </w:t>
      </w:r>
      <w:r>
        <w:rPr>
          <w:b w:val="0"/>
          <w:color w:val="231F20"/>
          <w:w w:val="80"/>
        </w:rPr>
        <w:t>to</w:t>
      </w:r>
      <w:r>
        <w:rPr>
          <w:b w:val="0"/>
          <w:color w:val="231F20"/>
          <w:spacing w:val="-24"/>
          <w:w w:val="80"/>
        </w:rPr>
        <w:t> </w:t>
      </w:r>
      <w:r>
        <w:rPr>
          <w:b w:val="0"/>
          <w:color w:val="231F20"/>
          <w:w w:val="80"/>
        </w:rPr>
        <w:t>relocate,</w:t>
      </w:r>
      <w:r>
        <w:rPr>
          <w:b w:val="0"/>
          <w:color w:val="231F20"/>
          <w:spacing w:val="-26"/>
          <w:w w:val="80"/>
        </w:rPr>
        <w:t> </w:t>
      </w:r>
      <w:r>
        <w:rPr>
          <w:b w:val="0"/>
          <w:color w:val="231F20"/>
          <w:w w:val="80"/>
        </w:rPr>
        <w:t>approximately</w:t>
      </w:r>
      <w:r>
        <w:rPr>
          <w:b w:val="0"/>
          <w:color w:val="231F20"/>
          <w:spacing w:val="-25"/>
          <w:w w:val="80"/>
        </w:rPr>
        <w:t> </w:t>
      </w:r>
      <w:r>
        <w:rPr>
          <w:b w:val="0"/>
          <w:color w:val="231F20"/>
          <w:w w:val="80"/>
        </w:rPr>
        <w:t>55</w:t>
      </w:r>
      <w:r>
        <w:rPr>
          <w:b w:val="0"/>
          <w:color w:val="231F20"/>
          <w:spacing w:val="-25"/>
          <w:w w:val="80"/>
        </w:rPr>
        <w:t> </w:t>
      </w:r>
      <w:r>
        <w:rPr>
          <w:b w:val="0"/>
          <w:color w:val="231F20"/>
          <w:w w:val="80"/>
        </w:rPr>
        <w:t>percent</w:t>
      </w:r>
      <w:r>
        <w:rPr>
          <w:b w:val="0"/>
          <w:color w:val="231F20"/>
          <w:spacing w:val="-25"/>
          <w:w w:val="80"/>
        </w:rPr>
        <w:t> </w:t>
      </w:r>
      <w:r>
        <w:rPr>
          <w:b w:val="0"/>
          <w:color w:val="231F20"/>
          <w:w w:val="80"/>
        </w:rPr>
        <w:t>of</w:t>
      </w:r>
      <w:r>
        <w:rPr>
          <w:b w:val="0"/>
          <w:color w:val="231F20"/>
          <w:spacing w:val="-23"/>
          <w:w w:val="80"/>
        </w:rPr>
        <w:t> </w:t>
      </w:r>
      <w:r>
        <w:rPr>
          <w:b w:val="0"/>
          <w:color w:val="231F20"/>
          <w:w w:val="80"/>
        </w:rPr>
        <w:t>the</w:t>
      </w:r>
      <w:r>
        <w:rPr>
          <w:b w:val="0"/>
          <w:color w:val="231F20"/>
          <w:spacing w:val="-25"/>
          <w:w w:val="80"/>
        </w:rPr>
        <w:t> </w:t>
      </w:r>
      <w:r>
        <w:rPr>
          <w:b w:val="0"/>
          <w:color w:val="231F20"/>
          <w:w w:val="80"/>
        </w:rPr>
        <w:t>total</w:t>
      </w:r>
      <w:r>
        <w:rPr>
          <w:b w:val="0"/>
          <w:color w:val="231F20"/>
          <w:spacing w:val="-25"/>
          <w:w w:val="80"/>
        </w:rPr>
        <w:t> </w:t>
      </w:r>
      <w:r>
        <w:rPr>
          <w:b w:val="0"/>
          <w:color w:val="231F20"/>
          <w:w w:val="80"/>
        </w:rPr>
        <w:t>affected, were</w:t>
      </w:r>
      <w:r>
        <w:rPr>
          <w:b w:val="0"/>
          <w:color w:val="231F20"/>
          <w:spacing w:val="-29"/>
          <w:w w:val="80"/>
        </w:rPr>
        <w:t> </w:t>
      </w:r>
      <w:r>
        <w:rPr>
          <w:b w:val="0"/>
          <w:color w:val="231F20"/>
          <w:w w:val="80"/>
        </w:rPr>
        <w:t>offered</w:t>
      </w:r>
      <w:r>
        <w:rPr>
          <w:b w:val="0"/>
          <w:color w:val="231F20"/>
          <w:spacing w:val="-28"/>
          <w:w w:val="80"/>
        </w:rPr>
        <w:t> </w:t>
      </w:r>
      <w:r>
        <w:rPr>
          <w:b w:val="0"/>
          <w:color w:val="231F20"/>
          <w:w w:val="80"/>
        </w:rPr>
        <w:t>support</w:t>
      </w:r>
      <w:r>
        <w:rPr>
          <w:b w:val="0"/>
          <w:color w:val="231F20"/>
          <w:spacing w:val="-27"/>
          <w:w w:val="80"/>
        </w:rPr>
        <w:t> </w:t>
      </w:r>
      <w:r>
        <w:rPr>
          <w:b w:val="0"/>
          <w:color w:val="231F20"/>
          <w:w w:val="80"/>
        </w:rPr>
        <w:t>packages,</w:t>
      </w:r>
      <w:r>
        <w:rPr>
          <w:b w:val="0"/>
          <w:color w:val="231F20"/>
          <w:spacing w:val="-29"/>
          <w:w w:val="80"/>
        </w:rPr>
        <w:t> </w:t>
      </w:r>
      <w:r>
        <w:rPr>
          <w:b w:val="0"/>
          <w:color w:val="231F20"/>
          <w:w w:val="80"/>
        </w:rPr>
        <w:t>which</w:t>
      </w:r>
      <w:r>
        <w:rPr>
          <w:b w:val="0"/>
          <w:color w:val="231F20"/>
          <w:spacing w:val="-28"/>
          <w:w w:val="80"/>
        </w:rPr>
        <w:t> </w:t>
      </w:r>
      <w:r>
        <w:rPr>
          <w:b w:val="0"/>
          <w:color w:val="231F20"/>
          <w:w w:val="80"/>
        </w:rPr>
        <w:t>included</w:t>
      </w:r>
      <w:r>
        <w:rPr>
          <w:b w:val="0"/>
          <w:color w:val="231F20"/>
          <w:spacing w:val="-29"/>
          <w:w w:val="80"/>
        </w:rPr>
        <w:t> </w:t>
      </w:r>
      <w:r>
        <w:rPr>
          <w:b w:val="0"/>
          <w:color w:val="231F20"/>
          <w:w w:val="80"/>
        </w:rPr>
        <w:t>severance </w:t>
      </w:r>
      <w:r>
        <w:rPr>
          <w:b w:val="0"/>
          <w:color w:val="231F20"/>
          <w:w w:val="85"/>
        </w:rPr>
        <w:t>pay,</w:t>
      </w:r>
      <w:r>
        <w:rPr>
          <w:b w:val="0"/>
          <w:color w:val="231F20"/>
          <w:spacing w:val="-14"/>
          <w:w w:val="85"/>
        </w:rPr>
        <w:t> </w:t>
      </w:r>
      <w:r>
        <w:rPr>
          <w:b w:val="0"/>
          <w:color w:val="231F20"/>
          <w:w w:val="85"/>
        </w:rPr>
        <w:t>flight</w:t>
      </w:r>
      <w:r>
        <w:rPr>
          <w:b w:val="0"/>
          <w:color w:val="231F20"/>
          <w:spacing w:val="-14"/>
          <w:w w:val="85"/>
        </w:rPr>
        <w:t> </w:t>
      </w:r>
      <w:r>
        <w:rPr>
          <w:b w:val="0"/>
          <w:color w:val="231F20"/>
          <w:w w:val="85"/>
        </w:rPr>
        <w:t>benefits,</w:t>
      </w:r>
      <w:r>
        <w:rPr>
          <w:b w:val="0"/>
          <w:color w:val="231F20"/>
          <w:spacing w:val="-14"/>
          <w:w w:val="85"/>
        </w:rPr>
        <w:t> </w:t>
      </w:r>
      <w:r>
        <w:rPr>
          <w:b w:val="0"/>
          <w:color w:val="231F20"/>
          <w:w w:val="85"/>
        </w:rPr>
        <w:t>medical</w:t>
      </w:r>
      <w:r>
        <w:rPr>
          <w:b w:val="0"/>
          <w:color w:val="231F20"/>
          <w:spacing w:val="-15"/>
          <w:w w:val="85"/>
        </w:rPr>
        <w:t> </w:t>
      </w:r>
      <w:r>
        <w:rPr>
          <w:b w:val="0"/>
          <w:color w:val="231F20"/>
          <w:w w:val="85"/>
        </w:rPr>
        <w:t>coverage,</w:t>
      </w:r>
      <w:r>
        <w:rPr>
          <w:b w:val="0"/>
          <w:color w:val="231F20"/>
          <w:spacing w:val="-16"/>
          <w:w w:val="85"/>
        </w:rPr>
        <w:t> </w:t>
      </w:r>
      <w:r>
        <w:rPr>
          <w:b w:val="0"/>
          <w:color w:val="231F20"/>
          <w:w w:val="85"/>
        </w:rPr>
        <w:t>and</w:t>
      </w:r>
      <w:r>
        <w:rPr>
          <w:b w:val="0"/>
          <w:color w:val="231F20"/>
          <w:spacing w:val="-14"/>
          <w:w w:val="85"/>
        </w:rPr>
        <w:t> </w:t>
      </w:r>
      <w:r>
        <w:rPr>
          <w:b w:val="0"/>
          <w:color w:val="231F20"/>
          <w:w w:val="85"/>
        </w:rPr>
        <w:t>job-search </w:t>
      </w:r>
      <w:r>
        <w:rPr>
          <w:b w:val="0"/>
          <w:color w:val="231F20"/>
          <w:w w:val="80"/>
        </w:rPr>
        <w:t>assistance,</w:t>
      </w:r>
      <w:r>
        <w:rPr>
          <w:b w:val="0"/>
          <w:color w:val="231F20"/>
          <w:spacing w:val="-18"/>
          <w:w w:val="80"/>
        </w:rPr>
        <w:t> </w:t>
      </w:r>
      <w:r>
        <w:rPr>
          <w:b w:val="0"/>
          <w:color w:val="231F20"/>
          <w:w w:val="80"/>
        </w:rPr>
        <w:t>depending</w:t>
      </w:r>
      <w:r>
        <w:rPr>
          <w:b w:val="0"/>
          <w:color w:val="231F20"/>
          <w:spacing w:val="-19"/>
          <w:w w:val="80"/>
        </w:rPr>
        <w:t> </w:t>
      </w:r>
      <w:r>
        <w:rPr>
          <w:b w:val="0"/>
          <w:color w:val="231F20"/>
          <w:w w:val="80"/>
        </w:rPr>
        <w:t>on</w:t>
      </w:r>
      <w:r>
        <w:rPr>
          <w:b w:val="0"/>
          <w:color w:val="231F20"/>
          <w:spacing w:val="-17"/>
          <w:w w:val="80"/>
        </w:rPr>
        <w:t> </w:t>
      </w:r>
      <w:r>
        <w:rPr>
          <w:b w:val="0"/>
          <w:color w:val="231F20"/>
          <w:w w:val="80"/>
        </w:rPr>
        <w:t>length</w:t>
      </w:r>
      <w:r>
        <w:rPr>
          <w:b w:val="0"/>
          <w:color w:val="231F20"/>
          <w:spacing w:val="-18"/>
          <w:w w:val="80"/>
        </w:rPr>
        <w:t> </w:t>
      </w:r>
      <w:r>
        <w:rPr>
          <w:b w:val="0"/>
          <w:color w:val="231F20"/>
          <w:w w:val="80"/>
        </w:rPr>
        <w:t>of</w:t>
      </w:r>
      <w:r>
        <w:rPr>
          <w:b w:val="0"/>
          <w:color w:val="231F20"/>
          <w:spacing w:val="-18"/>
          <w:w w:val="80"/>
        </w:rPr>
        <w:t> </w:t>
      </w:r>
      <w:r>
        <w:rPr>
          <w:b w:val="0"/>
          <w:color w:val="231F20"/>
          <w:w w:val="80"/>
        </w:rPr>
        <w:t>service</w:t>
      </w:r>
      <w:r>
        <w:rPr>
          <w:b w:val="0"/>
          <w:color w:val="231F20"/>
          <w:spacing w:val="-18"/>
          <w:w w:val="80"/>
        </w:rPr>
        <w:t> </w:t>
      </w:r>
      <w:r>
        <w:rPr>
          <w:b w:val="0"/>
          <w:color w:val="231F20"/>
          <w:w w:val="80"/>
        </w:rPr>
        <w:t>with</w:t>
      </w:r>
      <w:r>
        <w:rPr>
          <w:b w:val="0"/>
          <w:color w:val="231F20"/>
          <w:spacing w:val="-18"/>
          <w:w w:val="80"/>
        </w:rPr>
        <w:t> </w:t>
      </w:r>
      <w:r>
        <w:rPr>
          <w:b w:val="0"/>
          <w:color w:val="231F20"/>
          <w:w w:val="80"/>
        </w:rPr>
        <w:t>the</w:t>
      </w:r>
      <w:r>
        <w:rPr>
          <w:b w:val="0"/>
          <w:color w:val="231F20"/>
          <w:spacing w:val="-18"/>
          <w:w w:val="80"/>
        </w:rPr>
        <w:t> </w:t>
      </w:r>
      <w:r>
        <w:rPr>
          <w:b w:val="0"/>
          <w:color w:val="231F20"/>
          <w:w w:val="80"/>
        </w:rPr>
        <w:t>Com- </w:t>
      </w:r>
      <w:r>
        <w:rPr>
          <w:b w:val="0"/>
          <w:color w:val="231F20"/>
          <w:w w:val="85"/>
        </w:rPr>
        <w:t>pany.</w:t>
      </w:r>
      <w:r>
        <w:rPr>
          <w:b w:val="0"/>
          <w:color w:val="231F20"/>
          <w:spacing w:val="-14"/>
          <w:w w:val="85"/>
        </w:rPr>
        <w:t> </w:t>
      </w:r>
      <w:r>
        <w:rPr>
          <w:b w:val="0"/>
          <w:color w:val="231F20"/>
          <w:w w:val="85"/>
        </w:rPr>
        <w:t>The</w:t>
      </w:r>
      <w:r>
        <w:rPr>
          <w:b w:val="0"/>
          <w:color w:val="231F20"/>
          <w:spacing w:val="-14"/>
          <w:w w:val="85"/>
        </w:rPr>
        <w:t> </w:t>
      </w:r>
      <w:r>
        <w:rPr>
          <w:b w:val="0"/>
          <w:color w:val="231F20"/>
          <w:w w:val="85"/>
        </w:rPr>
        <w:t>total</w:t>
      </w:r>
      <w:r>
        <w:rPr>
          <w:b w:val="0"/>
          <w:color w:val="231F20"/>
          <w:spacing w:val="-13"/>
          <w:w w:val="85"/>
        </w:rPr>
        <w:t> </w:t>
      </w:r>
      <w:r>
        <w:rPr>
          <w:b w:val="0"/>
          <w:color w:val="231F20"/>
          <w:w w:val="85"/>
        </w:rPr>
        <w:t>cost</w:t>
      </w:r>
      <w:r>
        <w:rPr>
          <w:b w:val="0"/>
          <w:color w:val="231F20"/>
          <w:spacing w:val="-13"/>
          <w:w w:val="85"/>
        </w:rPr>
        <w:t> </w:t>
      </w:r>
      <w:r>
        <w:rPr>
          <w:b w:val="0"/>
          <w:color w:val="231F20"/>
          <w:w w:val="85"/>
        </w:rPr>
        <w:t>associated</w:t>
      </w:r>
      <w:r>
        <w:rPr>
          <w:b w:val="0"/>
          <w:color w:val="231F20"/>
          <w:spacing w:val="-14"/>
          <w:w w:val="85"/>
        </w:rPr>
        <w:t> </w:t>
      </w:r>
      <w:r>
        <w:rPr>
          <w:b w:val="0"/>
          <w:color w:val="231F20"/>
          <w:w w:val="85"/>
        </w:rPr>
        <w:t>with</w:t>
      </w:r>
      <w:r>
        <w:rPr>
          <w:b w:val="0"/>
          <w:color w:val="231F20"/>
          <w:spacing w:val="-13"/>
          <w:w w:val="85"/>
        </w:rPr>
        <w:t> </w:t>
      </w:r>
      <w:r>
        <w:rPr>
          <w:b w:val="0"/>
          <w:color w:val="231F20"/>
          <w:w w:val="85"/>
        </w:rPr>
        <w:t>the</w:t>
      </w:r>
      <w:r>
        <w:rPr>
          <w:b w:val="0"/>
          <w:color w:val="231F20"/>
          <w:spacing w:val="-13"/>
          <w:w w:val="85"/>
        </w:rPr>
        <w:t> </w:t>
      </w:r>
      <w:r>
        <w:rPr>
          <w:b w:val="0"/>
          <w:color w:val="231F20"/>
          <w:w w:val="85"/>
        </w:rPr>
        <w:t>Reservations </w:t>
      </w:r>
      <w:r>
        <w:rPr>
          <w:b w:val="0"/>
          <w:color w:val="231F20"/>
          <w:w w:val="80"/>
        </w:rPr>
        <w:t>Center consolidation, recognized in first quarter 2004, was</w:t>
      </w:r>
      <w:r>
        <w:rPr>
          <w:b w:val="0"/>
          <w:color w:val="231F20"/>
          <w:spacing w:val="-18"/>
          <w:w w:val="80"/>
        </w:rPr>
        <w:t> </w:t>
      </w:r>
      <w:r>
        <w:rPr>
          <w:b w:val="0"/>
          <w:color w:val="231F20"/>
          <w:w w:val="80"/>
        </w:rPr>
        <w:t>approximately</w:t>
      </w:r>
      <w:r>
        <w:rPr>
          <w:b w:val="0"/>
          <w:color w:val="231F20"/>
          <w:spacing w:val="-19"/>
          <w:w w:val="80"/>
        </w:rPr>
        <w:t> </w:t>
      </w:r>
      <w:r>
        <w:rPr>
          <w:b w:val="0"/>
          <w:color w:val="231F20"/>
          <w:w w:val="80"/>
        </w:rPr>
        <w:t>$18</w:t>
      </w:r>
      <w:r>
        <w:rPr>
          <w:b w:val="0"/>
          <w:color w:val="231F20"/>
          <w:spacing w:val="-17"/>
          <w:w w:val="80"/>
        </w:rPr>
        <w:t> </w:t>
      </w:r>
      <w:r>
        <w:rPr>
          <w:b w:val="0"/>
          <w:color w:val="231F20"/>
          <w:w w:val="80"/>
        </w:rPr>
        <w:t>million.</w:t>
      </w:r>
      <w:r>
        <w:rPr>
          <w:b w:val="0"/>
          <w:color w:val="231F20"/>
          <w:spacing w:val="-17"/>
          <w:w w:val="80"/>
        </w:rPr>
        <w:t> </w:t>
      </w:r>
      <w:r>
        <w:rPr>
          <w:b w:val="0"/>
          <w:color w:val="231F20"/>
          <w:w w:val="80"/>
        </w:rPr>
        <w:t>Employee</w:t>
      </w:r>
      <w:r>
        <w:rPr>
          <w:b w:val="0"/>
          <w:color w:val="231F20"/>
          <w:spacing w:val="-18"/>
          <w:w w:val="80"/>
        </w:rPr>
        <w:t> </w:t>
      </w:r>
      <w:r>
        <w:rPr>
          <w:b w:val="0"/>
          <w:color w:val="231F20"/>
          <w:w w:val="80"/>
        </w:rPr>
        <w:t>severance</w:t>
      </w:r>
      <w:r>
        <w:rPr>
          <w:b w:val="0"/>
          <w:color w:val="231F20"/>
          <w:spacing w:val="-19"/>
          <w:w w:val="80"/>
        </w:rPr>
        <w:t> </w:t>
      </w:r>
      <w:r>
        <w:rPr>
          <w:b w:val="0"/>
          <w:color w:val="231F20"/>
          <w:w w:val="80"/>
        </w:rPr>
        <w:t>and </w:t>
      </w:r>
      <w:r>
        <w:rPr>
          <w:b w:val="0"/>
          <w:color w:val="231F20"/>
          <w:w w:val="85"/>
        </w:rPr>
        <w:t>benefit costs were reflected in “Salaries, wages, and </w:t>
      </w:r>
      <w:r>
        <w:rPr>
          <w:b w:val="0"/>
          <w:color w:val="231F20"/>
          <w:w w:val="90"/>
        </w:rPr>
        <w:t>benefits,”</w:t>
      </w:r>
      <w:r>
        <w:rPr>
          <w:b w:val="0"/>
          <w:color w:val="231F20"/>
          <w:spacing w:val="-16"/>
          <w:w w:val="90"/>
        </w:rPr>
        <w:t> </w:t>
      </w:r>
      <w:r>
        <w:rPr>
          <w:b w:val="0"/>
          <w:color w:val="231F20"/>
          <w:w w:val="90"/>
        </w:rPr>
        <w:t>and</w:t>
      </w:r>
      <w:r>
        <w:rPr>
          <w:b w:val="0"/>
          <w:color w:val="231F20"/>
          <w:spacing w:val="-17"/>
          <w:w w:val="90"/>
        </w:rPr>
        <w:t> </w:t>
      </w:r>
      <w:r>
        <w:rPr>
          <w:b w:val="0"/>
          <w:color w:val="231F20"/>
          <w:w w:val="90"/>
        </w:rPr>
        <w:t>the</w:t>
      </w:r>
      <w:r>
        <w:rPr>
          <w:b w:val="0"/>
          <w:color w:val="231F20"/>
          <w:spacing w:val="-17"/>
          <w:w w:val="90"/>
        </w:rPr>
        <w:t> </w:t>
      </w:r>
      <w:r>
        <w:rPr>
          <w:b w:val="0"/>
          <w:color w:val="231F20"/>
          <w:w w:val="90"/>
        </w:rPr>
        <w:t>majority</w:t>
      </w:r>
      <w:r>
        <w:rPr>
          <w:b w:val="0"/>
          <w:color w:val="231F20"/>
          <w:spacing w:val="-17"/>
          <w:w w:val="90"/>
        </w:rPr>
        <w:t> </w:t>
      </w:r>
      <w:r>
        <w:rPr>
          <w:b w:val="0"/>
          <w:color w:val="231F20"/>
          <w:w w:val="90"/>
        </w:rPr>
        <w:t>of</w:t>
      </w:r>
      <w:r>
        <w:rPr>
          <w:b w:val="0"/>
          <w:color w:val="231F20"/>
          <w:spacing w:val="-16"/>
          <w:w w:val="90"/>
        </w:rPr>
        <w:t> </w:t>
      </w:r>
      <w:r>
        <w:rPr>
          <w:b w:val="0"/>
          <w:color w:val="231F20"/>
          <w:w w:val="90"/>
        </w:rPr>
        <w:t>other</w:t>
      </w:r>
      <w:r>
        <w:rPr>
          <w:b w:val="0"/>
          <w:color w:val="231F20"/>
          <w:spacing w:val="-17"/>
          <w:w w:val="90"/>
        </w:rPr>
        <w:t> </w:t>
      </w:r>
      <w:r>
        <w:rPr>
          <w:b w:val="0"/>
          <w:color w:val="231F20"/>
          <w:w w:val="90"/>
        </w:rPr>
        <w:t>costs</w:t>
      </w:r>
      <w:r>
        <w:rPr>
          <w:b w:val="0"/>
          <w:color w:val="231F20"/>
          <w:spacing w:val="-16"/>
          <w:w w:val="90"/>
        </w:rPr>
        <w:t> </w:t>
      </w:r>
      <w:r>
        <w:rPr>
          <w:b w:val="0"/>
          <w:color w:val="231F20"/>
          <w:w w:val="90"/>
        </w:rPr>
        <w:t>in</w:t>
      </w:r>
      <w:r>
        <w:rPr>
          <w:b w:val="0"/>
          <w:color w:val="231F20"/>
          <w:spacing w:val="-17"/>
          <w:w w:val="90"/>
        </w:rPr>
        <w:t> </w:t>
      </w:r>
      <w:r>
        <w:rPr>
          <w:b w:val="0"/>
          <w:color w:val="231F20"/>
          <w:w w:val="90"/>
        </w:rPr>
        <w:t>“Other</w:t>
      </w:r>
    </w:p>
    <w:p>
      <w:pPr>
        <w:spacing w:after="0" w:line="244" w:lineRule="auto"/>
        <w:jc w:val="both"/>
        <w:sectPr>
          <w:type w:val="continuous"/>
          <w:pgSz w:w="12240" w:h="15840"/>
          <w:pgMar w:top="1180" w:bottom="280" w:left="1080" w:right="1720"/>
          <w:cols w:num="2" w:equalWidth="0">
            <w:col w:w="4445" w:space="356"/>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7"/>
        <w:ind w:left="119"/>
        <w:jc w:val="both"/>
        <w:rPr>
          <w:b w:val="0"/>
        </w:rPr>
      </w:pPr>
      <w:bookmarkStart w:name="10. Derivative and Financial Instruments" w:id="60"/>
      <w:bookmarkEnd w:id="60"/>
      <w:r>
        <w:rPr/>
      </w:r>
      <w:r>
        <w:rPr>
          <w:b w:val="0"/>
          <w:color w:val="231F20"/>
          <w:w w:val="85"/>
        </w:rPr>
        <w:t>operating</w:t>
      </w:r>
      <w:r>
        <w:rPr>
          <w:b w:val="0"/>
          <w:color w:val="231F20"/>
          <w:spacing w:val="-20"/>
          <w:w w:val="85"/>
        </w:rPr>
        <w:t> </w:t>
      </w:r>
      <w:r>
        <w:rPr>
          <w:b w:val="0"/>
          <w:color w:val="231F20"/>
          <w:w w:val="85"/>
        </w:rPr>
        <w:t>expenses”</w:t>
      </w:r>
      <w:r>
        <w:rPr>
          <w:b w:val="0"/>
          <w:color w:val="231F20"/>
          <w:spacing w:val="-21"/>
          <w:w w:val="85"/>
        </w:rPr>
        <w:t> </w:t>
      </w:r>
      <w:r>
        <w:rPr>
          <w:b w:val="0"/>
          <w:color w:val="231F20"/>
          <w:w w:val="85"/>
        </w:rPr>
        <w:t>in</w:t>
      </w:r>
      <w:r>
        <w:rPr>
          <w:b w:val="0"/>
          <w:color w:val="231F20"/>
          <w:spacing w:val="-20"/>
          <w:w w:val="85"/>
        </w:rPr>
        <w:t> </w:t>
      </w:r>
      <w:r>
        <w:rPr>
          <w:b w:val="0"/>
          <w:color w:val="231F20"/>
          <w:w w:val="85"/>
        </w:rPr>
        <w:t>the</w:t>
      </w:r>
      <w:r>
        <w:rPr>
          <w:b w:val="0"/>
          <w:color w:val="231F20"/>
          <w:spacing w:val="-20"/>
          <w:w w:val="85"/>
        </w:rPr>
        <w:t> </w:t>
      </w:r>
      <w:r>
        <w:rPr>
          <w:b w:val="0"/>
          <w:color w:val="231F20"/>
          <w:w w:val="85"/>
        </w:rPr>
        <w:t>Consolidated</w:t>
      </w:r>
      <w:r>
        <w:rPr>
          <w:b w:val="0"/>
          <w:color w:val="231F20"/>
          <w:spacing w:val="-21"/>
          <w:w w:val="85"/>
        </w:rPr>
        <w:t> </w:t>
      </w:r>
      <w:r>
        <w:rPr>
          <w:b w:val="0"/>
          <w:color w:val="231F20"/>
          <w:w w:val="85"/>
        </w:rPr>
        <w:t>Statement</w:t>
      </w:r>
      <w:r>
        <w:rPr>
          <w:b w:val="0"/>
          <w:color w:val="231F20"/>
          <w:spacing w:val="-21"/>
          <w:w w:val="85"/>
        </w:rPr>
        <w:t> </w:t>
      </w:r>
      <w:r>
        <w:rPr>
          <w:b w:val="0"/>
          <w:color w:val="231F20"/>
          <w:w w:val="85"/>
        </w:rPr>
        <w:t>of Income.</w:t>
      </w:r>
      <w:r>
        <w:rPr>
          <w:b w:val="0"/>
          <w:color w:val="231F20"/>
          <w:spacing w:val="-16"/>
          <w:w w:val="85"/>
        </w:rPr>
        <w:t> </w:t>
      </w:r>
      <w:r>
        <w:rPr>
          <w:b w:val="0"/>
          <w:color w:val="231F20"/>
          <w:w w:val="85"/>
        </w:rPr>
        <w:t>The</w:t>
      </w:r>
      <w:r>
        <w:rPr>
          <w:b w:val="0"/>
          <w:color w:val="231F20"/>
          <w:spacing w:val="-16"/>
          <w:w w:val="85"/>
        </w:rPr>
        <w:t> </w:t>
      </w:r>
      <w:r>
        <w:rPr>
          <w:b w:val="0"/>
          <w:color w:val="231F20"/>
          <w:w w:val="85"/>
        </w:rPr>
        <w:t>total</w:t>
      </w:r>
      <w:r>
        <w:rPr>
          <w:b w:val="0"/>
          <w:color w:val="231F20"/>
          <w:spacing w:val="-16"/>
          <w:w w:val="85"/>
        </w:rPr>
        <w:t> </w:t>
      </w:r>
      <w:r>
        <w:rPr>
          <w:b w:val="0"/>
          <w:color w:val="231F20"/>
          <w:w w:val="85"/>
        </w:rPr>
        <w:t>remaining</w:t>
      </w:r>
      <w:r>
        <w:rPr>
          <w:b w:val="0"/>
          <w:color w:val="231F20"/>
          <w:spacing w:val="-16"/>
          <w:w w:val="85"/>
        </w:rPr>
        <w:t> </w:t>
      </w:r>
      <w:r>
        <w:rPr>
          <w:b w:val="0"/>
          <w:color w:val="231F20"/>
          <w:w w:val="85"/>
        </w:rPr>
        <w:t>amount</w:t>
      </w:r>
      <w:r>
        <w:rPr>
          <w:b w:val="0"/>
          <w:color w:val="231F20"/>
          <w:spacing w:val="-16"/>
          <w:w w:val="85"/>
        </w:rPr>
        <w:t> </w:t>
      </w:r>
      <w:r>
        <w:rPr>
          <w:b w:val="0"/>
          <w:color w:val="231F20"/>
          <w:w w:val="85"/>
        </w:rPr>
        <w:t>accrued</w:t>
      </w:r>
      <w:r>
        <w:rPr>
          <w:b w:val="0"/>
          <w:color w:val="231F20"/>
          <w:spacing w:val="-17"/>
          <w:w w:val="85"/>
        </w:rPr>
        <w:t> </w:t>
      </w:r>
      <w:r>
        <w:rPr>
          <w:b w:val="0"/>
          <w:color w:val="231F20"/>
          <w:w w:val="85"/>
        </w:rPr>
        <w:t>(not</w:t>
      </w:r>
      <w:r>
        <w:rPr>
          <w:b w:val="0"/>
          <w:color w:val="231F20"/>
          <w:spacing w:val="-16"/>
          <w:w w:val="85"/>
        </w:rPr>
        <w:t> </w:t>
      </w:r>
      <w:r>
        <w:rPr>
          <w:b w:val="0"/>
          <w:color w:val="231F20"/>
          <w:w w:val="85"/>
        </w:rPr>
        <w:t>yet paid)</w:t>
      </w:r>
      <w:r>
        <w:rPr>
          <w:b w:val="0"/>
          <w:color w:val="231F20"/>
          <w:spacing w:val="-27"/>
          <w:w w:val="85"/>
        </w:rPr>
        <w:t> </w:t>
      </w:r>
      <w:r>
        <w:rPr>
          <w:b w:val="0"/>
          <w:color w:val="231F20"/>
          <w:w w:val="85"/>
        </w:rPr>
        <w:t>was</w:t>
      </w:r>
      <w:r>
        <w:rPr>
          <w:b w:val="0"/>
          <w:color w:val="231F20"/>
          <w:spacing w:val="-28"/>
          <w:w w:val="85"/>
        </w:rPr>
        <w:t> </w:t>
      </w:r>
      <w:r>
        <w:rPr>
          <w:b w:val="0"/>
          <w:color w:val="231F20"/>
          <w:w w:val="85"/>
        </w:rPr>
        <w:t>immaterial</w:t>
      </w:r>
      <w:r>
        <w:rPr>
          <w:b w:val="0"/>
          <w:color w:val="231F20"/>
          <w:spacing w:val="-28"/>
          <w:w w:val="85"/>
        </w:rPr>
        <w:t> </w:t>
      </w:r>
      <w:r>
        <w:rPr>
          <w:b w:val="0"/>
          <w:color w:val="231F20"/>
          <w:w w:val="85"/>
        </w:rPr>
        <w:t>at</w:t>
      </w:r>
      <w:r>
        <w:rPr>
          <w:b w:val="0"/>
          <w:color w:val="231F20"/>
          <w:spacing w:val="-27"/>
          <w:w w:val="85"/>
        </w:rPr>
        <w:t> </w:t>
      </w:r>
      <w:r>
        <w:rPr>
          <w:b w:val="0"/>
          <w:color w:val="231F20"/>
          <w:w w:val="85"/>
        </w:rPr>
        <w:t>December</w:t>
      </w:r>
      <w:r>
        <w:rPr>
          <w:b w:val="0"/>
          <w:color w:val="231F20"/>
          <w:spacing w:val="-28"/>
          <w:w w:val="85"/>
        </w:rPr>
        <w:t> </w:t>
      </w:r>
      <w:r>
        <w:rPr>
          <w:b w:val="0"/>
          <w:color w:val="231F20"/>
          <w:w w:val="85"/>
        </w:rPr>
        <w:t>31,</w:t>
      </w:r>
      <w:r>
        <w:rPr>
          <w:b w:val="0"/>
          <w:color w:val="231F20"/>
          <w:spacing w:val="-27"/>
          <w:w w:val="85"/>
        </w:rPr>
        <w:t> </w:t>
      </w:r>
      <w:r>
        <w:rPr>
          <w:b w:val="0"/>
          <w:color w:val="231F20"/>
          <w:w w:val="85"/>
        </w:rPr>
        <w:t>2006.</w:t>
      </w:r>
    </w:p>
    <w:p>
      <w:pPr>
        <w:pStyle w:val="BodyText"/>
        <w:spacing w:before="4"/>
        <w:rPr>
          <w:b w:val="0"/>
          <w:sz w:val="23"/>
        </w:rPr>
      </w:pPr>
    </w:p>
    <w:p>
      <w:pPr>
        <w:pStyle w:val="Heading3"/>
        <w:numPr>
          <w:ilvl w:val="0"/>
          <w:numId w:val="8"/>
        </w:numPr>
        <w:tabs>
          <w:tab w:pos="570" w:val="left" w:leader="none"/>
        </w:tabs>
        <w:spacing w:line="240" w:lineRule="auto" w:before="0" w:after="0"/>
        <w:ind w:left="569" w:right="0" w:hanging="450"/>
        <w:jc w:val="both"/>
      </w:pPr>
      <w:r>
        <w:rPr>
          <w:color w:val="231F20"/>
          <w:w w:val="95"/>
        </w:rPr>
        <w:t>Derivative and Financial</w:t>
      </w:r>
      <w:r>
        <w:rPr>
          <w:color w:val="231F20"/>
          <w:spacing w:val="-36"/>
          <w:w w:val="95"/>
        </w:rPr>
        <w:t> </w:t>
      </w:r>
      <w:r>
        <w:rPr>
          <w:color w:val="231F20"/>
          <w:w w:val="95"/>
        </w:rPr>
        <w:t>Instruments</w:t>
      </w:r>
    </w:p>
    <w:p>
      <w:pPr>
        <w:pStyle w:val="Heading4"/>
        <w:spacing w:before="145"/>
        <w:rPr>
          <w:i/>
        </w:rPr>
      </w:pPr>
      <w:r>
        <w:rPr>
          <w:i/>
          <w:color w:val="231F20"/>
          <w:w w:val="90"/>
        </w:rPr>
        <w:t>Fuel Contracts</w:t>
      </w:r>
    </w:p>
    <w:p>
      <w:pPr>
        <w:pStyle w:val="BodyText"/>
        <w:spacing w:line="244" w:lineRule="auto" w:before="144"/>
        <w:ind w:left="119" w:right="1" w:firstLine="400"/>
        <w:jc w:val="both"/>
        <w:rPr>
          <w:b w:val="0"/>
        </w:rPr>
      </w:pPr>
      <w:r>
        <w:rPr>
          <w:b w:val="0"/>
          <w:color w:val="231F20"/>
          <w:w w:val="85"/>
        </w:rPr>
        <w:t>Airline</w:t>
      </w:r>
      <w:r>
        <w:rPr>
          <w:b w:val="0"/>
          <w:color w:val="231F20"/>
          <w:spacing w:val="-18"/>
          <w:w w:val="85"/>
        </w:rPr>
        <w:t> </w:t>
      </w:r>
      <w:r>
        <w:rPr>
          <w:b w:val="0"/>
          <w:color w:val="231F20"/>
          <w:w w:val="85"/>
        </w:rPr>
        <w:t>operators</w:t>
      </w:r>
      <w:r>
        <w:rPr>
          <w:b w:val="0"/>
          <w:color w:val="231F20"/>
          <w:spacing w:val="-18"/>
          <w:w w:val="85"/>
        </w:rPr>
        <w:t> </w:t>
      </w:r>
      <w:r>
        <w:rPr>
          <w:b w:val="0"/>
          <w:color w:val="231F20"/>
          <w:w w:val="85"/>
        </w:rPr>
        <w:t>are</w:t>
      </w:r>
      <w:r>
        <w:rPr>
          <w:b w:val="0"/>
          <w:color w:val="231F20"/>
          <w:spacing w:val="-18"/>
          <w:w w:val="85"/>
        </w:rPr>
        <w:t> </w:t>
      </w:r>
      <w:r>
        <w:rPr>
          <w:b w:val="0"/>
          <w:color w:val="231F20"/>
          <w:w w:val="85"/>
        </w:rPr>
        <w:t>inherently</w:t>
      </w:r>
      <w:r>
        <w:rPr>
          <w:b w:val="0"/>
          <w:color w:val="231F20"/>
          <w:spacing w:val="-18"/>
          <w:w w:val="85"/>
        </w:rPr>
        <w:t> </w:t>
      </w:r>
      <w:r>
        <w:rPr>
          <w:b w:val="0"/>
          <w:color w:val="231F20"/>
          <w:w w:val="85"/>
        </w:rPr>
        <w:t>dependent</w:t>
      </w:r>
      <w:r>
        <w:rPr>
          <w:b w:val="0"/>
          <w:color w:val="231F20"/>
          <w:spacing w:val="-18"/>
          <w:w w:val="85"/>
        </w:rPr>
        <w:t> </w:t>
      </w:r>
      <w:r>
        <w:rPr>
          <w:b w:val="0"/>
          <w:color w:val="231F20"/>
          <w:w w:val="85"/>
        </w:rPr>
        <w:t>upon</w:t>
      </w:r>
      <w:r>
        <w:rPr>
          <w:b w:val="0"/>
          <w:color w:val="231F20"/>
          <w:w w:val="76"/>
        </w:rPr>
        <w:t> </w:t>
      </w:r>
      <w:r>
        <w:rPr>
          <w:b w:val="0"/>
          <w:color w:val="231F20"/>
          <w:w w:val="80"/>
        </w:rPr>
        <w:t>energy</w:t>
      </w:r>
      <w:r>
        <w:rPr>
          <w:b w:val="0"/>
          <w:color w:val="231F20"/>
          <w:spacing w:val="-28"/>
          <w:w w:val="80"/>
        </w:rPr>
        <w:t> </w:t>
      </w:r>
      <w:r>
        <w:rPr>
          <w:b w:val="0"/>
          <w:color w:val="231F20"/>
          <w:w w:val="80"/>
        </w:rPr>
        <w:t>to</w:t>
      </w:r>
      <w:r>
        <w:rPr>
          <w:b w:val="0"/>
          <w:color w:val="231F20"/>
          <w:spacing w:val="-28"/>
          <w:w w:val="80"/>
        </w:rPr>
        <w:t> </w:t>
      </w:r>
      <w:r>
        <w:rPr>
          <w:b w:val="0"/>
          <w:color w:val="231F20"/>
          <w:w w:val="80"/>
        </w:rPr>
        <w:t>operate</w:t>
      </w:r>
      <w:r>
        <w:rPr>
          <w:b w:val="0"/>
          <w:color w:val="231F20"/>
          <w:spacing w:val="-28"/>
          <w:w w:val="80"/>
        </w:rPr>
        <w:t> </w:t>
      </w:r>
      <w:r>
        <w:rPr>
          <w:b w:val="0"/>
          <w:color w:val="231F20"/>
          <w:w w:val="80"/>
        </w:rPr>
        <w:t>and,</w:t>
      </w:r>
      <w:r>
        <w:rPr>
          <w:b w:val="0"/>
          <w:color w:val="231F20"/>
          <w:spacing w:val="-28"/>
          <w:w w:val="80"/>
        </w:rPr>
        <w:t> </w:t>
      </w:r>
      <w:r>
        <w:rPr>
          <w:b w:val="0"/>
          <w:color w:val="231F20"/>
          <w:w w:val="80"/>
        </w:rPr>
        <w:t>therefore,</w:t>
      </w:r>
      <w:r>
        <w:rPr>
          <w:b w:val="0"/>
          <w:color w:val="231F20"/>
          <w:spacing w:val="-28"/>
          <w:w w:val="80"/>
        </w:rPr>
        <w:t> </w:t>
      </w:r>
      <w:r>
        <w:rPr>
          <w:b w:val="0"/>
          <w:color w:val="231F20"/>
          <w:w w:val="80"/>
        </w:rPr>
        <w:t>are</w:t>
      </w:r>
      <w:r>
        <w:rPr>
          <w:b w:val="0"/>
          <w:color w:val="231F20"/>
          <w:spacing w:val="-28"/>
          <w:w w:val="80"/>
        </w:rPr>
        <w:t> </w:t>
      </w:r>
      <w:r>
        <w:rPr>
          <w:b w:val="0"/>
          <w:color w:val="231F20"/>
          <w:w w:val="80"/>
        </w:rPr>
        <w:t>impacted</w:t>
      </w:r>
      <w:r>
        <w:rPr>
          <w:b w:val="0"/>
          <w:color w:val="231F20"/>
          <w:spacing w:val="-28"/>
          <w:w w:val="80"/>
        </w:rPr>
        <w:t> </w:t>
      </w:r>
      <w:r>
        <w:rPr>
          <w:b w:val="0"/>
          <w:color w:val="231F20"/>
          <w:w w:val="80"/>
        </w:rPr>
        <w:t>by</w:t>
      </w:r>
      <w:r>
        <w:rPr>
          <w:b w:val="0"/>
          <w:color w:val="231F20"/>
          <w:spacing w:val="-28"/>
          <w:w w:val="80"/>
        </w:rPr>
        <w:t> </w:t>
      </w:r>
      <w:r>
        <w:rPr>
          <w:b w:val="0"/>
          <w:color w:val="231F20"/>
          <w:w w:val="80"/>
        </w:rPr>
        <w:t>changes in</w:t>
      </w:r>
      <w:r>
        <w:rPr>
          <w:b w:val="0"/>
          <w:color w:val="231F20"/>
          <w:spacing w:val="-13"/>
          <w:w w:val="80"/>
        </w:rPr>
        <w:t> </w:t>
      </w:r>
      <w:r>
        <w:rPr>
          <w:b w:val="0"/>
          <w:color w:val="231F20"/>
          <w:w w:val="80"/>
        </w:rPr>
        <w:t>jet</w:t>
      </w:r>
      <w:r>
        <w:rPr>
          <w:b w:val="0"/>
          <w:color w:val="231F20"/>
          <w:spacing w:val="-14"/>
          <w:w w:val="80"/>
        </w:rPr>
        <w:t> </w:t>
      </w:r>
      <w:r>
        <w:rPr>
          <w:b w:val="0"/>
          <w:color w:val="231F20"/>
          <w:w w:val="80"/>
        </w:rPr>
        <w:t>fuel</w:t>
      </w:r>
      <w:r>
        <w:rPr>
          <w:b w:val="0"/>
          <w:color w:val="231F20"/>
          <w:spacing w:val="-14"/>
          <w:w w:val="80"/>
        </w:rPr>
        <w:t> </w:t>
      </w:r>
      <w:r>
        <w:rPr>
          <w:b w:val="0"/>
          <w:color w:val="231F20"/>
          <w:w w:val="80"/>
        </w:rPr>
        <w:t>prices.</w:t>
      </w:r>
      <w:r>
        <w:rPr>
          <w:b w:val="0"/>
          <w:color w:val="231F20"/>
          <w:spacing w:val="-14"/>
          <w:w w:val="80"/>
        </w:rPr>
        <w:t> </w:t>
      </w:r>
      <w:r>
        <w:rPr>
          <w:b w:val="0"/>
          <w:color w:val="231F20"/>
          <w:w w:val="80"/>
        </w:rPr>
        <w:t>Jet</w:t>
      </w:r>
      <w:r>
        <w:rPr>
          <w:b w:val="0"/>
          <w:color w:val="231F20"/>
          <w:spacing w:val="-14"/>
          <w:w w:val="80"/>
        </w:rPr>
        <w:t> </w:t>
      </w:r>
      <w:r>
        <w:rPr>
          <w:b w:val="0"/>
          <w:color w:val="231F20"/>
          <w:w w:val="80"/>
        </w:rPr>
        <w:t>fuel</w:t>
      </w:r>
      <w:r>
        <w:rPr>
          <w:b w:val="0"/>
          <w:color w:val="231F20"/>
          <w:spacing w:val="-14"/>
          <w:w w:val="80"/>
        </w:rPr>
        <w:t> </w:t>
      </w:r>
      <w:r>
        <w:rPr>
          <w:b w:val="0"/>
          <w:color w:val="231F20"/>
          <w:w w:val="80"/>
        </w:rPr>
        <w:t>and</w:t>
      </w:r>
      <w:r>
        <w:rPr>
          <w:b w:val="0"/>
          <w:color w:val="231F20"/>
          <w:spacing w:val="-15"/>
          <w:w w:val="80"/>
        </w:rPr>
        <w:t> </w:t>
      </w:r>
      <w:r>
        <w:rPr>
          <w:b w:val="0"/>
          <w:color w:val="231F20"/>
          <w:w w:val="80"/>
        </w:rPr>
        <w:t>oil</w:t>
      </w:r>
      <w:r>
        <w:rPr>
          <w:b w:val="0"/>
          <w:color w:val="231F20"/>
          <w:spacing w:val="-14"/>
          <w:w w:val="80"/>
        </w:rPr>
        <w:t> </w:t>
      </w:r>
      <w:r>
        <w:rPr>
          <w:b w:val="0"/>
          <w:color w:val="231F20"/>
          <w:w w:val="80"/>
        </w:rPr>
        <w:t>consumed</w:t>
      </w:r>
      <w:r>
        <w:rPr>
          <w:b w:val="0"/>
          <w:color w:val="231F20"/>
          <w:spacing w:val="-15"/>
          <w:w w:val="80"/>
        </w:rPr>
        <w:t> </w:t>
      </w:r>
      <w:r>
        <w:rPr>
          <w:b w:val="0"/>
          <w:color w:val="231F20"/>
          <w:w w:val="80"/>
        </w:rPr>
        <w:t>during</w:t>
      </w:r>
      <w:r>
        <w:rPr>
          <w:b w:val="0"/>
          <w:color w:val="231F20"/>
          <w:spacing w:val="-13"/>
          <w:w w:val="80"/>
        </w:rPr>
        <w:t> </w:t>
      </w:r>
      <w:r>
        <w:rPr>
          <w:b w:val="0"/>
          <w:color w:val="231F20"/>
          <w:w w:val="80"/>
        </w:rPr>
        <w:t>2006, 2005,</w:t>
      </w:r>
      <w:r>
        <w:rPr>
          <w:b w:val="0"/>
          <w:color w:val="231F20"/>
          <w:spacing w:val="-24"/>
          <w:w w:val="80"/>
        </w:rPr>
        <w:t> </w:t>
      </w:r>
      <w:r>
        <w:rPr>
          <w:b w:val="0"/>
          <w:color w:val="231F20"/>
          <w:w w:val="80"/>
        </w:rPr>
        <w:t>and</w:t>
      </w:r>
      <w:r>
        <w:rPr>
          <w:b w:val="0"/>
          <w:color w:val="231F20"/>
          <w:spacing w:val="-26"/>
          <w:w w:val="80"/>
        </w:rPr>
        <w:t> </w:t>
      </w:r>
      <w:r>
        <w:rPr>
          <w:b w:val="0"/>
          <w:color w:val="231F20"/>
          <w:w w:val="80"/>
        </w:rPr>
        <w:t>2004</w:t>
      </w:r>
      <w:r>
        <w:rPr>
          <w:b w:val="0"/>
          <w:color w:val="231F20"/>
          <w:spacing w:val="-25"/>
          <w:w w:val="80"/>
        </w:rPr>
        <w:t> </w:t>
      </w:r>
      <w:r>
        <w:rPr>
          <w:b w:val="0"/>
          <w:color w:val="231F20"/>
          <w:w w:val="80"/>
        </w:rPr>
        <w:t>represented</w:t>
      </w:r>
      <w:r>
        <w:rPr>
          <w:b w:val="0"/>
          <w:color w:val="231F20"/>
          <w:spacing w:val="-26"/>
          <w:w w:val="80"/>
        </w:rPr>
        <w:t> </w:t>
      </w:r>
      <w:r>
        <w:rPr>
          <w:b w:val="0"/>
          <w:color w:val="231F20"/>
          <w:w w:val="80"/>
        </w:rPr>
        <w:t>approximately</w:t>
      </w:r>
      <w:r>
        <w:rPr>
          <w:b w:val="0"/>
          <w:color w:val="231F20"/>
          <w:spacing w:val="-27"/>
          <w:w w:val="80"/>
        </w:rPr>
        <w:t> </w:t>
      </w:r>
      <w:r>
        <w:rPr>
          <w:b w:val="0"/>
          <w:color w:val="231F20"/>
          <w:w w:val="80"/>
        </w:rPr>
        <w:t>26.2</w:t>
      </w:r>
      <w:r>
        <w:rPr>
          <w:b w:val="0"/>
          <w:color w:val="231F20"/>
          <w:spacing w:val="-25"/>
          <w:w w:val="80"/>
        </w:rPr>
        <w:t> </w:t>
      </w:r>
      <w:r>
        <w:rPr>
          <w:b w:val="0"/>
          <w:color w:val="231F20"/>
          <w:w w:val="80"/>
        </w:rPr>
        <w:t>percent,</w:t>
      </w:r>
    </w:p>
    <w:p>
      <w:pPr>
        <w:pStyle w:val="BodyText"/>
        <w:spacing w:line="244" w:lineRule="auto"/>
        <w:ind w:left="119"/>
        <w:jc w:val="both"/>
        <w:rPr>
          <w:b w:val="0"/>
        </w:rPr>
      </w:pPr>
      <w:r>
        <w:rPr>
          <w:b w:val="0"/>
          <w:color w:val="231F20"/>
          <w:w w:val="80"/>
        </w:rPr>
        <w:t>19.6</w:t>
      </w:r>
      <w:r>
        <w:rPr>
          <w:b w:val="0"/>
          <w:color w:val="231F20"/>
          <w:spacing w:val="-10"/>
          <w:w w:val="80"/>
        </w:rPr>
        <w:t> </w:t>
      </w:r>
      <w:r>
        <w:rPr>
          <w:b w:val="0"/>
          <w:color w:val="231F20"/>
          <w:w w:val="80"/>
        </w:rPr>
        <w:t>percent,</w:t>
      </w:r>
      <w:r>
        <w:rPr>
          <w:b w:val="0"/>
          <w:color w:val="231F20"/>
          <w:spacing w:val="-12"/>
          <w:w w:val="80"/>
        </w:rPr>
        <w:t> </w:t>
      </w:r>
      <w:r>
        <w:rPr>
          <w:b w:val="0"/>
          <w:color w:val="231F20"/>
          <w:w w:val="80"/>
        </w:rPr>
        <w:t>and</w:t>
      </w:r>
      <w:r>
        <w:rPr>
          <w:b w:val="0"/>
          <w:color w:val="231F20"/>
          <w:spacing w:val="-11"/>
          <w:w w:val="80"/>
        </w:rPr>
        <w:t> </w:t>
      </w:r>
      <w:r>
        <w:rPr>
          <w:b w:val="0"/>
          <w:color w:val="231F20"/>
          <w:w w:val="80"/>
        </w:rPr>
        <w:t>16.3</w:t>
      </w:r>
      <w:r>
        <w:rPr>
          <w:b w:val="0"/>
          <w:color w:val="231F20"/>
          <w:spacing w:val="-11"/>
          <w:w w:val="80"/>
        </w:rPr>
        <w:t> </w:t>
      </w:r>
      <w:r>
        <w:rPr>
          <w:b w:val="0"/>
          <w:color w:val="231F20"/>
          <w:w w:val="80"/>
        </w:rPr>
        <w:t>percent</w:t>
      </w:r>
      <w:r>
        <w:rPr>
          <w:b w:val="0"/>
          <w:color w:val="231F20"/>
          <w:spacing w:val="-12"/>
          <w:w w:val="80"/>
        </w:rPr>
        <w:t> </w:t>
      </w:r>
      <w:r>
        <w:rPr>
          <w:b w:val="0"/>
          <w:color w:val="231F20"/>
          <w:w w:val="80"/>
        </w:rPr>
        <w:t>of</w:t>
      </w:r>
      <w:r>
        <w:rPr>
          <w:b w:val="0"/>
          <w:color w:val="231F20"/>
          <w:spacing w:val="-10"/>
          <w:w w:val="80"/>
        </w:rPr>
        <w:t> </w:t>
      </w:r>
      <w:r>
        <w:rPr>
          <w:b w:val="0"/>
          <w:color w:val="231F20"/>
          <w:w w:val="80"/>
        </w:rPr>
        <w:t>Southwest’s</w:t>
      </w:r>
      <w:r>
        <w:rPr>
          <w:b w:val="0"/>
          <w:color w:val="231F20"/>
          <w:spacing w:val="-12"/>
          <w:w w:val="80"/>
        </w:rPr>
        <w:t> </w:t>
      </w:r>
      <w:r>
        <w:rPr>
          <w:b w:val="0"/>
          <w:color w:val="231F20"/>
          <w:w w:val="80"/>
        </w:rPr>
        <w:t>operating expenses, respectively. The reason that fuel and oil</w:t>
      </w:r>
      <w:r>
        <w:rPr>
          <w:b w:val="0"/>
          <w:color w:val="231F20"/>
          <w:spacing w:val="-5"/>
          <w:w w:val="80"/>
        </w:rPr>
        <w:t> </w:t>
      </w:r>
      <w:r>
        <w:rPr>
          <w:b w:val="0"/>
          <w:color w:val="231F20"/>
          <w:w w:val="80"/>
        </w:rPr>
        <w:t>has </w:t>
      </w:r>
      <w:r>
        <w:rPr>
          <w:b w:val="0"/>
          <w:color w:val="231F20"/>
          <w:w w:val="85"/>
        </w:rPr>
        <w:t>become</w:t>
      </w:r>
      <w:r>
        <w:rPr>
          <w:b w:val="0"/>
          <w:color w:val="231F20"/>
          <w:spacing w:val="-33"/>
          <w:w w:val="85"/>
        </w:rPr>
        <w:t> </w:t>
      </w:r>
      <w:r>
        <w:rPr>
          <w:b w:val="0"/>
          <w:color w:val="231F20"/>
          <w:w w:val="85"/>
        </w:rPr>
        <w:t>an</w:t>
      </w:r>
      <w:r>
        <w:rPr>
          <w:b w:val="0"/>
          <w:color w:val="231F20"/>
          <w:spacing w:val="-33"/>
          <w:w w:val="85"/>
        </w:rPr>
        <w:t> </w:t>
      </w:r>
      <w:r>
        <w:rPr>
          <w:b w:val="0"/>
          <w:color w:val="231F20"/>
          <w:w w:val="85"/>
        </w:rPr>
        <w:t>increasingly</w:t>
      </w:r>
      <w:r>
        <w:rPr>
          <w:b w:val="0"/>
          <w:color w:val="231F20"/>
          <w:spacing w:val="-33"/>
          <w:w w:val="85"/>
        </w:rPr>
        <w:t> </w:t>
      </w:r>
      <w:r>
        <w:rPr>
          <w:b w:val="0"/>
          <w:color w:val="231F20"/>
          <w:w w:val="85"/>
        </w:rPr>
        <w:t>large</w:t>
      </w:r>
      <w:r>
        <w:rPr>
          <w:b w:val="0"/>
          <w:color w:val="231F20"/>
          <w:spacing w:val="-33"/>
          <w:w w:val="85"/>
        </w:rPr>
        <w:t> </w:t>
      </w:r>
      <w:r>
        <w:rPr>
          <w:b w:val="0"/>
          <w:color w:val="231F20"/>
          <w:w w:val="85"/>
        </w:rPr>
        <w:t>portion</w:t>
      </w:r>
      <w:r>
        <w:rPr>
          <w:b w:val="0"/>
          <w:color w:val="231F20"/>
          <w:spacing w:val="-33"/>
          <w:w w:val="85"/>
        </w:rPr>
        <w:t> </w:t>
      </w:r>
      <w:r>
        <w:rPr>
          <w:b w:val="0"/>
          <w:color w:val="231F20"/>
          <w:w w:val="85"/>
        </w:rPr>
        <w:t>of</w:t>
      </w:r>
      <w:r>
        <w:rPr>
          <w:b w:val="0"/>
          <w:color w:val="231F20"/>
          <w:spacing w:val="-32"/>
          <w:w w:val="85"/>
        </w:rPr>
        <w:t> </w:t>
      </w:r>
      <w:r>
        <w:rPr>
          <w:b w:val="0"/>
          <w:color w:val="231F20"/>
          <w:w w:val="85"/>
        </w:rPr>
        <w:t>the</w:t>
      </w:r>
      <w:r>
        <w:rPr>
          <w:b w:val="0"/>
          <w:color w:val="231F20"/>
          <w:spacing w:val="-33"/>
          <w:w w:val="85"/>
        </w:rPr>
        <w:t> </w:t>
      </w:r>
      <w:r>
        <w:rPr>
          <w:b w:val="0"/>
          <w:color w:val="231F20"/>
          <w:w w:val="85"/>
        </w:rPr>
        <w:t>Company’s </w:t>
      </w:r>
      <w:r>
        <w:rPr>
          <w:b w:val="0"/>
          <w:color w:val="231F20"/>
          <w:w w:val="80"/>
        </w:rPr>
        <w:t>operating</w:t>
      </w:r>
      <w:r>
        <w:rPr>
          <w:b w:val="0"/>
          <w:color w:val="231F20"/>
          <w:spacing w:val="-28"/>
          <w:w w:val="80"/>
        </w:rPr>
        <w:t> </w:t>
      </w:r>
      <w:r>
        <w:rPr>
          <w:b w:val="0"/>
          <w:color w:val="231F20"/>
          <w:w w:val="80"/>
        </w:rPr>
        <w:t>expenses</w:t>
      </w:r>
      <w:r>
        <w:rPr>
          <w:b w:val="0"/>
          <w:color w:val="231F20"/>
          <w:spacing w:val="-29"/>
          <w:w w:val="80"/>
        </w:rPr>
        <w:t> </w:t>
      </w:r>
      <w:r>
        <w:rPr>
          <w:b w:val="0"/>
          <w:color w:val="231F20"/>
          <w:w w:val="80"/>
        </w:rPr>
        <w:t>has</w:t>
      </w:r>
      <w:r>
        <w:rPr>
          <w:b w:val="0"/>
          <w:color w:val="231F20"/>
          <w:spacing w:val="-29"/>
          <w:w w:val="80"/>
        </w:rPr>
        <w:t> </w:t>
      </w:r>
      <w:r>
        <w:rPr>
          <w:b w:val="0"/>
          <w:color w:val="231F20"/>
          <w:w w:val="80"/>
        </w:rPr>
        <w:t>been</w:t>
      </w:r>
      <w:r>
        <w:rPr>
          <w:b w:val="0"/>
          <w:color w:val="231F20"/>
          <w:spacing w:val="-29"/>
          <w:w w:val="80"/>
        </w:rPr>
        <w:t> </w:t>
      </w:r>
      <w:r>
        <w:rPr>
          <w:b w:val="0"/>
          <w:color w:val="231F20"/>
          <w:w w:val="80"/>
        </w:rPr>
        <w:t>due</w:t>
      </w:r>
      <w:r>
        <w:rPr>
          <w:b w:val="0"/>
          <w:color w:val="231F20"/>
          <w:spacing w:val="-29"/>
          <w:w w:val="80"/>
        </w:rPr>
        <w:t> </w:t>
      </w:r>
      <w:r>
        <w:rPr>
          <w:b w:val="0"/>
          <w:color w:val="231F20"/>
          <w:w w:val="80"/>
        </w:rPr>
        <w:t>to</w:t>
      </w:r>
      <w:r>
        <w:rPr>
          <w:b w:val="0"/>
          <w:color w:val="231F20"/>
          <w:spacing w:val="-28"/>
          <w:w w:val="80"/>
        </w:rPr>
        <w:t> </w:t>
      </w:r>
      <w:r>
        <w:rPr>
          <w:b w:val="0"/>
          <w:color w:val="231F20"/>
          <w:w w:val="80"/>
        </w:rPr>
        <w:t>the</w:t>
      </w:r>
      <w:r>
        <w:rPr>
          <w:b w:val="0"/>
          <w:color w:val="231F20"/>
          <w:spacing w:val="-28"/>
          <w:w w:val="80"/>
        </w:rPr>
        <w:t> </w:t>
      </w:r>
      <w:r>
        <w:rPr>
          <w:b w:val="0"/>
          <w:color w:val="231F20"/>
          <w:w w:val="80"/>
        </w:rPr>
        <w:t>dramatic</w:t>
      </w:r>
      <w:r>
        <w:rPr>
          <w:b w:val="0"/>
          <w:color w:val="231F20"/>
          <w:spacing w:val="-29"/>
          <w:w w:val="80"/>
        </w:rPr>
        <w:t> </w:t>
      </w:r>
      <w:r>
        <w:rPr>
          <w:b w:val="0"/>
          <w:color w:val="231F20"/>
          <w:w w:val="80"/>
        </w:rPr>
        <w:t>increase </w:t>
      </w:r>
      <w:r>
        <w:rPr>
          <w:b w:val="0"/>
          <w:color w:val="231F20"/>
          <w:w w:val="90"/>
        </w:rPr>
        <w:t>in</w:t>
      </w:r>
      <w:r>
        <w:rPr>
          <w:b w:val="0"/>
          <w:color w:val="231F20"/>
          <w:spacing w:val="-13"/>
          <w:w w:val="90"/>
        </w:rPr>
        <w:t> </w:t>
      </w:r>
      <w:r>
        <w:rPr>
          <w:b w:val="0"/>
          <w:color w:val="231F20"/>
          <w:w w:val="90"/>
        </w:rPr>
        <w:t>all</w:t>
      </w:r>
      <w:r>
        <w:rPr>
          <w:b w:val="0"/>
          <w:color w:val="231F20"/>
          <w:spacing w:val="-13"/>
          <w:w w:val="90"/>
        </w:rPr>
        <w:t> </w:t>
      </w:r>
      <w:r>
        <w:rPr>
          <w:b w:val="0"/>
          <w:color w:val="231F20"/>
          <w:w w:val="90"/>
        </w:rPr>
        <w:t>energy</w:t>
      </w:r>
      <w:r>
        <w:rPr>
          <w:b w:val="0"/>
          <w:color w:val="231F20"/>
          <w:spacing w:val="-13"/>
          <w:w w:val="90"/>
        </w:rPr>
        <w:t> </w:t>
      </w:r>
      <w:r>
        <w:rPr>
          <w:b w:val="0"/>
          <w:color w:val="231F20"/>
          <w:w w:val="90"/>
        </w:rPr>
        <w:t>prices</w:t>
      </w:r>
      <w:r>
        <w:rPr>
          <w:b w:val="0"/>
          <w:color w:val="231F20"/>
          <w:spacing w:val="-13"/>
          <w:w w:val="90"/>
        </w:rPr>
        <w:t> </w:t>
      </w:r>
      <w:r>
        <w:rPr>
          <w:b w:val="0"/>
          <w:color w:val="231F20"/>
          <w:w w:val="90"/>
        </w:rPr>
        <w:t>over</w:t>
      </w:r>
      <w:r>
        <w:rPr>
          <w:b w:val="0"/>
          <w:color w:val="231F20"/>
          <w:spacing w:val="-13"/>
          <w:w w:val="90"/>
        </w:rPr>
        <w:t> </w:t>
      </w:r>
      <w:r>
        <w:rPr>
          <w:b w:val="0"/>
          <w:color w:val="231F20"/>
          <w:w w:val="90"/>
        </w:rPr>
        <w:t>this</w:t>
      </w:r>
      <w:r>
        <w:rPr>
          <w:b w:val="0"/>
          <w:color w:val="231F20"/>
          <w:spacing w:val="-12"/>
          <w:w w:val="90"/>
        </w:rPr>
        <w:t> </w:t>
      </w:r>
      <w:r>
        <w:rPr>
          <w:b w:val="0"/>
          <w:color w:val="231F20"/>
          <w:w w:val="90"/>
        </w:rPr>
        <w:t>period.</w:t>
      </w:r>
      <w:r>
        <w:rPr>
          <w:b w:val="0"/>
          <w:color w:val="231F20"/>
          <w:spacing w:val="-13"/>
          <w:w w:val="90"/>
        </w:rPr>
        <w:t> </w:t>
      </w:r>
      <w:r>
        <w:rPr>
          <w:b w:val="0"/>
          <w:color w:val="231F20"/>
          <w:w w:val="90"/>
        </w:rPr>
        <w:t>The</w:t>
      </w:r>
      <w:r>
        <w:rPr>
          <w:b w:val="0"/>
          <w:color w:val="231F20"/>
          <w:spacing w:val="-13"/>
          <w:w w:val="90"/>
        </w:rPr>
        <w:t> </w:t>
      </w:r>
      <w:r>
        <w:rPr>
          <w:b w:val="0"/>
          <w:color w:val="231F20"/>
          <w:w w:val="90"/>
        </w:rPr>
        <w:t>Company </w:t>
      </w:r>
      <w:r>
        <w:rPr>
          <w:b w:val="0"/>
          <w:color w:val="231F20"/>
          <w:w w:val="80"/>
        </w:rPr>
        <w:t>endeavors</w:t>
      </w:r>
      <w:r>
        <w:rPr>
          <w:b w:val="0"/>
          <w:color w:val="231F20"/>
          <w:spacing w:val="-6"/>
          <w:w w:val="80"/>
        </w:rPr>
        <w:t> </w:t>
      </w:r>
      <w:r>
        <w:rPr>
          <w:b w:val="0"/>
          <w:color w:val="231F20"/>
          <w:w w:val="80"/>
        </w:rPr>
        <w:t>to</w:t>
      </w:r>
      <w:r>
        <w:rPr>
          <w:b w:val="0"/>
          <w:color w:val="231F20"/>
          <w:spacing w:val="-4"/>
          <w:w w:val="80"/>
        </w:rPr>
        <w:t> </w:t>
      </w:r>
      <w:r>
        <w:rPr>
          <w:b w:val="0"/>
          <w:color w:val="231F20"/>
          <w:w w:val="80"/>
        </w:rPr>
        <w:t>acquire</w:t>
      </w:r>
      <w:r>
        <w:rPr>
          <w:b w:val="0"/>
          <w:color w:val="231F20"/>
          <w:spacing w:val="-6"/>
          <w:w w:val="80"/>
        </w:rPr>
        <w:t> </w:t>
      </w:r>
      <w:r>
        <w:rPr>
          <w:b w:val="0"/>
          <w:color w:val="231F20"/>
          <w:w w:val="80"/>
        </w:rPr>
        <w:t>jet</w:t>
      </w:r>
      <w:r>
        <w:rPr>
          <w:b w:val="0"/>
          <w:color w:val="231F20"/>
          <w:spacing w:val="-5"/>
          <w:w w:val="80"/>
        </w:rPr>
        <w:t> </w:t>
      </w:r>
      <w:r>
        <w:rPr>
          <w:b w:val="0"/>
          <w:color w:val="231F20"/>
          <w:w w:val="80"/>
        </w:rPr>
        <w:t>fuel</w:t>
      </w:r>
      <w:r>
        <w:rPr>
          <w:b w:val="0"/>
          <w:color w:val="231F20"/>
          <w:spacing w:val="-5"/>
          <w:w w:val="80"/>
        </w:rPr>
        <w:t> </w:t>
      </w:r>
      <w:r>
        <w:rPr>
          <w:b w:val="0"/>
          <w:color w:val="231F20"/>
          <w:w w:val="80"/>
        </w:rPr>
        <w:t>at</w:t>
      </w:r>
      <w:r>
        <w:rPr>
          <w:b w:val="0"/>
          <w:color w:val="231F20"/>
          <w:spacing w:val="-4"/>
          <w:w w:val="80"/>
        </w:rPr>
        <w:t> </w:t>
      </w:r>
      <w:r>
        <w:rPr>
          <w:b w:val="0"/>
          <w:color w:val="231F20"/>
          <w:w w:val="80"/>
        </w:rPr>
        <w:t>the</w:t>
      </w:r>
      <w:r>
        <w:rPr>
          <w:b w:val="0"/>
          <w:color w:val="231F20"/>
          <w:spacing w:val="-4"/>
          <w:w w:val="80"/>
        </w:rPr>
        <w:t> </w:t>
      </w:r>
      <w:r>
        <w:rPr>
          <w:b w:val="0"/>
          <w:color w:val="231F20"/>
          <w:w w:val="80"/>
        </w:rPr>
        <w:t>lowest</w:t>
      </w:r>
      <w:r>
        <w:rPr>
          <w:b w:val="0"/>
          <w:color w:val="231F20"/>
          <w:spacing w:val="-6"/>
          <w:w w:val="80"/>
        </w:rPr>
        <w:t> </w:t>
      </w:r>
      <w:r>
        <w:rPr>
          <w:b w:val="0"/>
          <w:color w:val="231F20"/>
          <w:w w:val="80"/>
        </w:rPr>
        <w:t>possible</w:t>
      </w:r>
      <w:r>
        <w:rPr>
          <w:b w:val="0"/>
          <w:color w:val="231F20"/>
          <w:spacing w:val="-4"/>
          <w:w w:val="80"/>
        </w:rPr>
        <w:t> </w:t>
      </w:r>
      <w:r>
        <w:rPr>
          <w:b w:val="0"/>
          <w:color w:val="231F20"/>
          <w:w w:val="80"/>
        </w:rPr>
        <w:t>cost. </w:t>
      </w:r>
      <w:r>
        <w:rPr>
          <w:b w:val="0"/>
          <w:color w:val="231F20"/>
          <w:w w:val="85"/>
        </w:rPr>
        <w:t>Because</w:t>
      </w:r>
      <w:r>
        <w:rPr>
          <w:b w:val="0"/>
          <w:color w:val="231F20"/>
          <w:spacing w:val="-17"/>
          <w:w w:val="85"/>
        </w:rPr>
        <w:t> </w:t>
      </w:r>
      <w:r>
        <w:rPr>
          <w:b w:val="0"/>
          <w:color w:val="231F20"/>
          <w:w w:val="85"/>
        </w:rPr>
        <w:t>jet</w:t>
      </w:r>
      <w:r>
        <w:rPr>
          <w:b w:val="0"/>
          <w:color w:val="231F20"/>
          <w:spacing w:val="-16"/>
          <w:w w:val="85"/>
        </w:rPr>
        <w:t> </w:t>
      </w:r>
      <w:r>
        <w:rPr>
          <w:b w:val="0"/>
          <w:color w:val="231F20"/>
          <w:w w:val="85"/>
        </w:rPr>
        <w:t>fuel</w:t>
      </w:r>
      <w:r>
        <w:rPr>
          <w:b w:val="0"/>
          <w:color w:val="231F20"/>
          <w:spacing w:val="-17"/>
          <w:w w:val="85"/>
        </w:rPr>
        <w:t> </w:t>
      </w:r>
      <w:r>
        <w:rPr>
          <w:b w:val="0"/>
          <w:color w:val="231F20"/>
          <w:w w:val="85"/>
        </w:rPr>
        <w:t>is</w:t>
      </w:r>
      <w:r>
        <w:rPr>
          <w:b w:val="0"/>
          <w:color w:val="231F20"/>
          <w:spacing w:val="-15"/>
          <w:w w:val="85"/>
        </w:rPr>
        <w:t> </w:t>
      </w:r>
      <w:r>
        <w:rPr>
          <w:b w:val="0"/>
          <w:color w:val="231F20"/>
          <w:w w:val="85"/>
        </w:rPr>
        <w:t>not</w:t>
      </w:r>
      <w:r>
        <w:rPr>
          <w:b w:val="0"/>
          <w:color w:val="231F20"/>
          <w:spacing w:val="-16"/>
          <w:w w:val="85"/>
        </w:rPr>
        <w:t> </w:t>
      </w:r>
      <w:r>
        <w:rPr>
          <w:b w:val="0"/>
          <w:color w:val="231F20"/>
          <w:w w:val="85"/>
        </w:rPr>
        <w:t>traded</w:t>
      </w:r>
      <w:r>
        <w:rPr>
          <w:b w:val="0"/>
          <w:color w:val="231F20"/>
          <w:spacing w:val="-17"/>
          <w:w w:val="85"/>
        </w:rPr>
        <w:t> </w:t>
      </w:r>
      <w:r>
        <w:rPr>
          <w:b w:val="0"/>
          <w:color w:val="231F20"/>
          <w:w w:val="85"/>
        </w:rPr>
        <w:t>on</w:t>
      </w:r>
      <w:r>
        <w:rPr>
          <w:b w:val="0"/>
          <w:color w:val="231F20"/>
          <w:spacing w:val="-16"/>
          <w:w w:val="85"/>
        </w:rPr>
        <w:t> </w:t>
      </w:r>
      <w:r>
        <w:rPr>
          <w:b w:val="0"/>
          <w:color w:val="231F20"/>
          <w:w w:val="85"/>
        </w:rPr>
        <w:t>an</w:t>
      </w:r>
      <w:r>
        <w:rPr>
          <w:b w:val="0"/>
          <w:color w:val="231F20"/>
          <w:spacing w:val="-16"/>
          <w:w w:val="85"/>
        </w:rPr>
        <w:t> </w:t>
      </w:r>
      <w:r>
        <w:rPr>
          <w:b w:val="0"/>
          <w:color w:val="231F20"/>
          <w:w w:val="85"/>
        </w:rPr>
        <w:t>organized</w:t>
      </w:r>
      <w:r>
        <w:rPr>
          <w:b w:val="0"/>
          <w:color w:val="231F20"/>
          <w:spacing w:val="-17"/>
          <w:w w:val="85"/>
        </w:rPr>
        <w:t> </w:t>
      </w:r>
      <w:r>
        <w:rPr>
          <w:b w:val="0"/>
          <w:color w:val="231F20"/>
          <w:w w:val="85"/>
        </w:rPr>
        <w:t>futures exchange, there are limited opportunities to hedge directly</w:t>
      </w:r>
      <w:r>
        <w:rPr>
          <w:b w:val="0"/>
          <w:color w:val="231F20"/>
          <w:spacing w:val="-7"/>
          <w:w w:val="85"/>
        </w:rPr>
        <w:t> </w:t>
      </w:r>
      <w:r>
        <w:rPr>
          <w:b w:val="0"/>
          <w:color w:val="231F20"/>
          <w:w w:val="85"/>
        </w:rPr>
        <w:t>in</w:t>
      </w:r>
      <w:r>
        <w:rPr>
          <w:b w:val="0"/>
          <w:color w:val="231F20"/>
          <w:spacing w:val="-7"/>
          <w:w w:val="85"/>
        </w:rPr>
        <w:t> </w:t>
      </w:r>
      <w:r>
        <w:rPr>
          <w:b w:val="0"/>
          <w:color w:val="231F20"/>
          <w:w w:val="85"/>
        </w:rPr>
        <w:t>jet</w:t>
      </w:r>
      <w:r>
        <w:rPr>
          <w:b w:val="0"/>
          <w:color w:val="231F20"/>
          <w:spacing w:val="-7"/>
          <w:w w:val="85"/>
        </w:rPr>
        <w:t> </w:t>
      </w:r>
      <w:r>
        <w:rPr>
          <w:b w:val="0"/>
          <w:color w:val="231F20"/>
          <w:w w:val="85"/>
        </w:rPr>
        <w:t>fuel.</w:t>
      </w:r>
      <w:r>
        <w:rPr>
          <w:b w:val="0"/>
          <w:color w:val="231F20"/>
          <w:spacing w:val="-8"/>
          <w:w w:val="85"/>
        </w:rPr>
        <w:t> </w:t>
      </w:r>
      <w:r>
        <w:rPr>
          <w:b w:val="0"/>
          <w:color w:val="231F20"/>
          <w:w w:val="85"/>
        </w:rPr>
        <w:t>However,</w:t>
      </w:r>
      <w:r>
        <w:rPr>
          <w:b w:val="0"/>
          <w:color w:val="231F20"/>
          <w:spacing w:val="-8"/>
          <w:w w:val="85"/>
        </w:rPr>
        <w:t> </w:t>
      </w:r>
      <w:r>
        <w:rPr>
          <w:b w:val="0"/>
          <w:color w:val="231F20"/>
          <w:w w:val="85"/>
        </w:rPr>
        <w:t>the</w:t>
      </w:r>
      <w:r>
        <w:rPr>
          <w:b w:val="0"/>
          <w:color w:val="231F20"/>
          <w:spacing w:val="-7"/>
          <w:w w:val="85"/>
        </w:rPr>
        <w:t> </w:t>
      </w:r>
      <w:r>
        <w:rPr>
          <w:b w:val="0"/>
          <w:color w:val="231F20"/>
          <w:w w:val="85"/>
        </w:rPr>
        <w:t>Company</w:t>
      </w:r>
      <w:r>
        <w:rPr>
          <w:b w:val="0"/>
          <w:color w:val="231F20"/>
          <w:spacing w:val="-8"/>
          <w:w w:val="85"/>
        </w:rPr>
        <w:t> </w:t>
      </w:r>
      <w:r>
        <w:rPr>
          <w:b w:val="0"/>
          <w:color w:val="231F20"/>
          <w:w w:val="85"/>
        </w:rPr>
        <w:t>has</w:t>
      </w:r>
      <w:r>
        <w:rPr>
          <w:b w:val="0"/>
          <w:color w:val="231F20"/>
          <w:spacing w:val="-7"/>
          <w:w w:val="85"/>
        </w:rPr>
        <w:t> </w:t>
      </w:r>
      <w:r>
        <w:rPr>
          <w:b w:val="0"/>
          <w:color w:val="231F20"/>
          <w:w w:val="85"/>
        </w:rPr>
        <w:t>found </w:t>
      </w:r>
      <w:r>
        <w:rPr>
          <w:b w:val="0"/>
          <w:color w:val="231F20"/>
          <w:w w:val="80"/>
        </w:rPr>
        <w:t>that financial derivative instruments in other</w:t>
      </w:r>
      <w:r>
        <w:rPr>
          <w:b w:val="0"/>
          <w:color w:val="231F20"/>
          <w:spacing w:val="-33"/>
          <w:w w:val="80"/>
        </w:rPr>
        <w:t> </w:t>
      </w:r>
      <w:r>
        <w:rPr>
          <w:b w:val="0"/>
          <w:color w:val="231F20"/>
          <w:w w:val="80"/>
        </w:rPr>
        <w:t>commodi- </w:t>
      </w:r>
      <w:r>
        <w:rPr>
          <w:b w:val="0"/>
          <w:color w:val="231F20"/>
          <w:w w:val="85"/>
        </w:rPr>
        <w:t>ties,</w:t>
      </w:r>
      <w:r>
        <w:rPr>
          <w:b w:val="0"/>
          <w:color w:val="231F20"/>
          <w:spacing w:val="-6"/>
          <w:w w:val="85"/>
        </w:rPr>
        <w:t> </w:t>
      </w:r>
      <w:r>
        <w:rPr>
          <w:b w:val="0"/>
          <w:color w:val="231F20"/>
          <w:w w:val="85"/>
        </w:rPr>
        <w:t>such</w:t>
      </w:r>
      <w:r>
        <w:rPr>
          <w:b w:val="0"/>
          <w:color w:val="231F20"/>
          <w:spacing w:val="-6"/>
          <w:w w:val="85"/>
        </w:rPr>
        <w:t> </w:t>
      </w:r>
      <w:r>
        <w:rPr>
          <w:b w:val="0"/>
          <w:color w:val="231F20"/>
          <w:w w:val="85"/>
        </w:rPr>
        <w:t>as</w:t>
      </w:r>
      <w:r>
        <w:rPr>
          <w:b w:val="0"/>
          <w:color w:val="231F20"/>
          <w:spacing w:val="-6"/>
          <w:w w:val="85"/>
        </w:rPr>
        <w:t> </w:t>
      </w:r>
      <w:r>
        <w:rPr>
          <w:b w:val="0"/>
          <w:color w:val="231F20"/>
          <w:w w:val="85"/>
        </w:rPr>
        <w:t>crude</w:t>
      </w:r>
      <w:r>
        <w:rPr>
          <w:b w:val="0"/>
          <w:color w:val="231F20"/>
          <w:spacing w:val="-7"/>
          <w:w w:val="85"/>
        </w:rPr>
        <w:t> </w:t>
      </w:r>
      <w:r>
        <w:rPr>
          <w:b w:val="0"/>
          <w:color w:val="231F20"/>
          <w:w w:val="85"/>
        </w:rPr>
        <w:t>oil,</w:t>
      </w:r>
      <w:r>
        <w:rPr>
          <w:b w:val="0"/>
          <w:color w:val="231F20"/>
          <w:spacing w:val="-6"/>
          <w:w w:val="85"/>
        </w:rPr>
        <w:t> </w:t>
      </w:r>
      <w:r>
        <w:rPr>
          <w:b w:val="0"/>
          <w:color w:val="231F20"/>
          <w:w w:val="85"/>
        </w:rPr>
        <w:t>and</w:t>
      </w:r>
      <w:r>
        <w:rPr>
          <w:b w:val="0"/>
          <w:color w:val="231F20"/>
          <w:spacing w:val="-7"/>
          <w:w w:val="85"/>
        </w:rPr>
        <w:t> </w:t>
      </w:r>
      <w:r>
        <w:rPr>
          <w:b w:val="0"/>
          <w:color w:val="231F20"/>
          <w:w w:val="85"/>
        </w:rPr>
        <w:t>refined</w:t>
      </w:r>
      <w:r>
        <w:rPr>
          <w:b w:val="0"/>
          <w:color w:val="231F20"/>
          <w:spacing w:val="-7"/>
          <w:w w:val="85"/>
        </w:rPr>
        <w:t> </w:t>
      </w:r>
      <w:r>
        <w:rPr>
          <w:b w:val="0"/>
          <w:color w:val="231F20"/>
          <w:w w:val="85"/>
        </w:rPr>
        <w:t>products</w:t>
      </w:r>
      <w:r>
        <w:rPr>
          <w:b w:val="0"/>
          <w:color w:val="231F20"/>
          <w:spacing w:val="-6"/>
          <w:w w:val="85"/>
        </w:rPr>
        <w:t> </w:t>
      </w:r>
      <w:r>
        <w:rPr>
          <w:b w:val="0"/>
          <w:color w:val="231F20"/>
          <w:w w:val="85"/>
        </w:rPr>
        <w:t>such</w:t>
      </w:r>
      <w:r>
        <w:rPr>
          <w:b w:val="0"/>
          <w:color w:val="231F20"/>
          <w:spacing w:val="-6"/>
          <w:w w:val="85"/>
        </w:rPr>
        <w:t> </w:t>
      </w:r>
      <w:r>
        <w:rPr>
          <w:b w:val="0"/>
          <w:color w:val="231F20"/>
          <w:w w:val="85"/>
        </w:rPr>
        <w:t>as </w:t>
      </w:r>
      <w:r>
        <w:rPr>
          <w:b w:val="0"/>
          <w:color w:val="231F20"/>
          <w:w w:val="90"/>
        </w:rPr>
        <w:t>heating</w:t>
      </w:r>
      <w:r>
        <w:rPr>
          <w:b w:val="0"/>
          <w:color w:val="231F20"/>
          <w:spacing w:val="-21"/>
          <w:w w:val="90"/>
        </w:rPr>
        <w:t> </w:t>
      </w:r>
      <w:r>
        <w:rPr>
          <w:b w:val="0"/>
          <w:color w:val="231F20"/>
          <w:w w:val="90"/>
        </w:rPr>
        <w:t>oil</w:t>
      </w:r>
      <w:r>
        <w:rPr>
          <w:b w:val="0"/>
          <w:color w:val="231F20"/>
          <w:spacing w:val="-20"/>
          <w:w w:val="90"/>
        </w:rPr>
        <w:t> </w:t>
      </w:r>
      <w:r>
        <w:rPr>
          <w:b w:val="0"/>
          <w:color w:val="231F20"/>
          <w:w w:val="90"/>
        </w:rPr>
        <w:t>and</w:t>
      </w:r>
      <w:r>
        <w:rPr>
          <w:b w:val="0"/>
          <w:color w:val="231F20"/>
          <w:spacing w:val="-20"/>
          <w:w w:val="90"/>
        </w:rPr>
        <w:t> </w:t>
      </w:r>
      <w:r>
        <w:rPr>
          <w:b w:val="0"/>
          <w:color w:val="231F20"/>
          <w:w w:val="90"/>
        </w:rPr>
        <w:t>unleaded</w:t>
      </w:r>
      <w:r>
        <w:rPr>
          <w:b w:val="0"/>
          <w:color w:val="231F20"/>
          <w:spacing w:val="-21"/>
          <w:w w:val="90"/>
        </w:rPr>
        <w:t> </w:t>
      </w:r>
      <w:r>
        <w:rPr>
          <w:b w:val="0"/>
          <w:color w:val="231F20"/>
          <w:w w:val="90"/>
        </w:rPr>
        <w:t>gasoline,</w:t>
      </w:r>
      <w:r>
        <w:rPr>
          <w:b w:val="0"/>
          <w:color w:val="231F20"/>
          <w:spacing w:val="-21"/>
          <w:w w:val="90"/>
        </w:rPr>
        <w:t> </w:t>
      </w:r>
      <w:r>
        <w:rPr>
          <w:b w:val="0"/>
          <w:color w:val="231F20"/>
          <w:w w:val="90"/>
        </w:rPr>
        <w:t>can</w:t>
      </w:r>
      <w:r>
        <w:rPr>
          <w:b w:val="0"/>
          <w:color w:val="231F20"/>
          <w:spacing w:val="-21"/>
          <w:w w:val="90"/>
        </w:rPr>
        <w:t> </w:t>
      </w:r>
      <w:r>
        <w:rPr>
          <w:b w:val="0"/>
          <w:color w:val="231F20"/>
          <w:w w:val="90"/>
        </w:rPr>
        <w:t>be</w:t>
      </w:r>
      <w:r>
        <w:rPr>
          <w:b w:val="0"/>
          <w:color w:val="231F20"/>
          <w:spacing w:val="-20"/>
          <w:w w:val="90"/>
        </w:rPr>
        <w:t> </w:t>
      </w:r>
      <w:r>
        <w:rPr>
          <w:b w:val="0"/>
          <w:color w:val="231F20"/>
          <w:w w:val="90"/>
        </w:rPr>
        <w:t>useful</w:t>
      </w:r>
      <w:r>
        <w:rPr>
          <w:b w:val="0"/>
          <w:color w:val="231F20"/>
          <w:spacing w:val="-20"/>
          <w:w w:val="90"/>
        </w:rPr>
        <w:t> </w:t>
      </w:r>
      <w:r>
        <w:rPr>
          <w:b w:val="0"/>
          <w:color w:val="231F20"/>
          <w:w w:val="90"/>
        </w:rPr>
        <w:t>in </w:t>
      </w:r>
      <w:r>
        <w:rPr>
          <w:b w:val="0"/>
          <w:color w:val="231F20"/>
          <w:w w:val="85"/>
        </w:rPr>
        <w:t>decreasing</w:t>
      </w:r>
      <w:r>
        <w:rPr>
          <w:b w:val="0"/>
          <w:color w:val="231F20"/>
          <w:spacing w:val="-23"/>
          <w:w w:val="85"/>
        </w:rPr>
        <w:t> </w:t>
      </w:r>
      <w:r>
        <w:rPr>
          <w:b w:val="0"/>
          <w:color w:val="231F20"/>
          <w:w w:val="85"/>
        </w:rPr>
        <w:t>its</w:t>
      </w:r>
      <w:r>
        <w:rPr>
          <w:b w:val="0"/>
          <w:color w:val="231F20"/>
          <w:spacing w:val="-22"/>
          <w:w w:val="85"/>
        </w:rPr>
        <w:t> </w:t>
      </w:r>
      <w:r>
        <w:rPr>
          <w:b w:val="0"/>
          <w:color w:val="231F20"/>
          <w:w w:val="85"/>
        </w:rPr>
        <w:t>exposure</w:t>
      </w:r>
      <w:r>
        <w:rPr>
          <w:b w:val="0"/>
          <w:color w:val="231F20"/>
          <w:spacing w:val="-23"/>
          <w:w w:val="85"/>
        </w:rPr>
        <w:t> </w:t>
      </w:r>
      <w:r>
        <w:rPr>
          <w:b w:val="0"/>
          <w:color w:val="231F20"/>
          <w:w w:val="85"/>
        </w:rPr>
        <w:t>to</w:t>
      </w:r>
      <w:r>
        <w:rPr>
          <w:b w:val="0"/>
          <w:color w:val="231F20"/>
          <w:spacing w:val="-22"/>
          <w:w w:val="85"/>
        </w:rPr>
        <w:t> </w:t>
      </w:r>
      <w:r>
        <w:rPr>
          <w:b w:val="0"/>
          <w:color w:val="231F20"/>
          <w:w w:val="85"/>
        </w:rPr>
        <w:t>jet</w:t>
      </w:r>
      <w:r>
        <w:rPr>
          <w:b w:val="0"/>
          <w:color w:val="231F20"/>
          <w:spacing w:val="-23"/>
          <w:w w:val="85"/>
        </w:rPr>
        <w:t> </w:t>
      </w:r>
      <w:r>
        <w:rPr>
          <w:b w:val="0"/>
          <w:color w:val="231F20"/>
          <w:w w:val="85"/>
        </w:rPr>
        <w:t>fuel</w:t>
      </w:r>
      <w:r>
        <w:rPr>
          <w:b w:val="0"/>
          <w:color w:val="231F20"/>
          <w:spacing w:val="-23"/>
          <w:w w:val="85"/>
        </w:rPr>
        <w:t> </w:t>
      </w:r>
      <w:r>
        <w:rPr>
          <w:b w:val="0"/>
          <w:color w:val="231F20"/>
          <w:w w:val="85"/>
        </w:rPr>
        <w:t>price</w:t>
      </w:r>
      <w:r>
        <w:rPr>
          <w:b w:val="0"/>
          <w:color w:val="231F20"/>
          <w:spacing w:val="-22"/>
          <w:w w:val="85"/>
        </w:rPr>
        <w:t> </w:t>
      </w:r>
      <w:r>
        <w:rPr>
          <w:b w:val="0"/>
          <w:color w:val="231F20"/>
          <w:w w:val="85"/>
        </w:rPr>
        <w:t>increases.</w:t>
      </w:r>
      <w:r>
        <w:rPr>
          <w:b w:val="0"/>
          <w:color w:val="231F20"/>
          <w:spacing w:val="-23"/>
          <w:w w:val="85"/>
        </w:rPr>
        <w:t> </w:t>
      </w:r>
      <w:r>
        <w:rPr>
          <w:b w:val="0"/>
          <w:color w:val="231F20"/>
          <w:w w:val="85"/>
        </w:rPr>
        <w:t>The </w:t>
      </w:r>
      <w:r>
        <w:rPr>
          <w:b w:val="0"/>
          <w:color w:val="231F20"/>
          <w:w w:val="80"/>
        </w:rPr>
        <w:t>Company</w:t>
      </w:r>
      <w:r>
        <w:rPr>
          <w:b w:val="0"/>
          <w:color w:val="231F20"/>
          <w:spacing w:val="-23"/>
          <w:w w:val="80"/>
        </w:rPr>
        <w:t> </w:t>
      </w:r>
      <w:r>
        <w:rPr>
          <w:b w:val="0"/>
          <w:color w:val="231F20"/>
          <w:w w:val="80"/>
        </w:rPr>
        <w:t>does</w:t>
      </w:r>
      <w:r>
        <w:rPr>
          <w:b w:val="0"/>
          <w:color w:val="231F20"/>
          <w:spacing w:val="-23"/>
          <w:w w:val="80"/>
        </w:rPr>
        <w:t> </w:t>
      </w:r>
      <w:r>
        <w:rPr>
          <w:b w:val="0"/>
          <w:color w:val="231F20"/>
          <w:w w:val="80"/>
        </w:rPr>
        <w:t>not</w:t>
      </w:r>
      <w:r>
        <w:rPr>
          <w:b w:val="0"/>
          <w:color w:val="231F20"/>
          <w:spacing w:val="-21"/>
          <w:w w:val="80"/>
        </w:rPr>
        <w:t> </w:t>
      </w:r>
      <w:r>
        <w:rPr>
          <w:b w:val="0"/>
          <w:color w:val="231F20"/>
          <w:w w:val="80"/>
        </w:rPr>
        <w:t>purchase</w:t>
      </w:r>
      <w:r>
        <w:rPr>
          <w:b w:val="0"/>
          <w:color w:val="231F20"/>
          <w:spacing w:val="-23"/>
          <w:w w:val="80"/>
        </w:rPr>
        <w:t> </w:t>
      </w:r>
      <w:r>
        <w:rPr>
          <w:b w:val="0"/>
          <w:color w:val="231F20"/>
          <w:w w:val="80"/>
        </w:rPr>
        <w:t>or</w:t>
      </w:r>
      <w:r>
        <w:rPr>
          <w:b w:val="0"/>
          <w:color w:val="231F20"/>
          <w:spacing w:val="-21"/>
          <w:w w:val="80"/>
        </w:rPr>
        <w:t> </w:t>
      </w:r>
      <w:r>
        <w:rPr>
          <w:b w:val="0"/>
          <w:color w:val="231F20"/>
          <w:w w:val="80"/>
        </w:rPr>
        <w:t>hold</w:t>
      </w:r>
      <w:r>
        <w:rPr>
          <w:b w:val="0"/>
          <w:color w:val="231F20"/>
          <w:spacing w:val="-22"/>
          <w:w w:val="80"/>
        </w:rPr>
        <w:t> </w:t>
      </w:r>
      <w:r>
        <w:rPr>
          <w:b w:val="0"/>
          <w:color w:val="231F20"/>
          <w:w w:val="80"/>
        </w:rPr>
        <w:t>any</w:t>
      </w:r>
      <w:r>
        <w:rPr>
          <w:b w:val="0"/>
          <w:color w:val="231F20"/>
          <w:spacing w:val="-23"/>
          <w:w w:val="80"/>
        </w:rPr>
        <w:t> </w:t>
      </w:r>
      <w:r>
        <w:rPr>
          <w:b w:val="0"/>
          <w:color w:val="231F20"/>
          <w:w w:val="80"/>
        </w:rPr>
        <w:t>derivative</w:t>
      </w:r>
      <w:r>
        <w:rPr>
          <w:b w:val="0"/>
          <w:color w:val="231F20"/>
          <w:spacing w:val="-24"/>
          <w:w w:val="80"/>
        </w:rPr>
        <w:t> </w:t>
      </w:r>
      <w:r>
        <w:rPr>
          <w:b w:val="0"/>
          <w:color w:val="231F20"/>
          <w:w w:val="80"/>
        </w:rPr>
        <w:t>finan- cial</w:t>
      </w:r>
      <w:r>
        <w:rPr>
          <w:b w:val="0"/>
          <w:color w:val="231F20"/>
          <w:spacing w:val="-22"/>
          <w:w w:val="80"/>
        </w:rPr>
        <w:t> </w:t>
      </w:r>
      <w:r>
        <w:rPr>
          <w:b w:val="0"/>
          <w:color w:val="231F20"/>
          <w:w w:val="80"/>
        </w:rPr>
        <w:t>instruments</w:t>
      </w:r>
      <w:r>
        <w:rPr>
          <w:b w:val="0"/>
          <w:color w:val="231F20"/>
          <w:spacing w:val="-20"/>
          <w:w w:val="80"/>
        </w:rPr>
        <w:t> </w:t>
      </w:r>
      <w:r>
        <w:rPr>
          <w:b w:val="0"/>
          <w:color w:val="231F20"/>
          <w:w w:val="80"/>
        </w:rPr>
        <w:t>for</w:t>
      </w:r>
      <w:r>
        <w:rPr>
          <w:b w:val="0"/>
          <w:color w:val="231F20"/>
          <w:spacing w:val="-21"/>
          <w:w w:val="80"/>
        </w:rPr>
        <w:t> </w:t>
      </w:r>
      <w:r>
        <w:rPr>
          <w:b w:val="0"/>
          <w:color w:val="231F20"/>
          <w:w w:val="80"/>
        </w:rPr>
        <w:t>trading</w:t>
      </w:r>
      <w:r>
        <w:rPr>
          <w:b w:val="0"/>
          <w:color w:val="231F20"/>
          <w:spacing w:val="-21"/>
          <w:w w:val="80"/>
        </w:rPr>
        <w:t> </w:t>
      </w:r>
      <w:r>
        <w:rPr>
          <w:b w:val="0"/>
          <w:color w:val="231F20"/>
          <w:w w:val="80"/>
        </w:rPr>
        <w:t>purposes.</w:t>
      </w:r>
    </w:p>
    <w:p>
      <w:pPr>
        <w:pStyle w:val="BodyText"/>
        <w:spacing w:line="244" w:lineRule="auto" w:before="136"/>
        <w:ind w:left="119" w:firstLine="400"/>
        <w:jc w:val="both"/>
        <w:rPr>
          <w:b w:val="0"/>
        </w:rPr>
      </w:pPr>
      <w:r>
        <w:rPr>
          <w:b w:val="0"/>
          <w:color w:val="231F20"/>
          <w:w w:val="85"/>
        </w:rPr>
        <w:t>The Company has utilized financial derivative instruments for both short-term and long-term</w:t>
      </w:r>
      <w:r>
        <w:rPr>
          <w:b w:val="0"/>
          <w:color w:val="231F20"/>
          <w:spacing w:val="-4"/>
          <w:w w:val="85"/>
        </w:rPr>
        <w:t> </w:t>
      </w:r>
      <w:r>
        <w:rPr>
          <w:b w:val="0"/>
          <w:color w:val="231F20"/>
          <w:w w:val="85"/>
        </w:rPr>
        <w:t>time frames. In addition to the significant protective fuel derivative</w:t>
      </w:r>
      <w:r>
        <w:rPr>
          <w:b w:val="0"/>
          <w:color w:val="231F20"/>
          <w:spacing w:val="-19"/>
          <w:w w:val="85"/>
        </w:rPr>
        <w:t> </w:t>
      </w:r>
      <w:r>
        <w:rPr>
          <w:b w:val="0"/>
          <w:color w:val="231F20"/>
          <w:w w:val="85"/>
        </w:rPr>
        <w:t>positions</w:t>
      </w:r>
      <w:r>
        <w:rPr>
          <w:b w:val="0"/>
          <w:color w:val="231F20"/>
          <w:spacing w:val="-17"/>
          <w:w w:val="85"/>
        </w:rPr>
        <w:t> </w:t>
      </w:r>
      <w:r>
        <w:rPr>
          <w:b w:val="0"/>
          <w:color w:val="231F20"/>
          <w:w w:val="85"/>
        </w:rPr>
        <w:t>the</w:t>
      </w:r>
      <w:r>
        <w:rPr>
          <w:b w:val="0"/>
          <w:color w:val="231F20"/>
          <w:spacing w:val="-18"/>
          <w:w w:val="85"/>
        </w:rPr>
        <w:t> </w:t>
      </w:r>
      <w:r>
        <w:rPr>
          <w:b w:val="0"/>
          <w:color w:val="231F20"/>
          <w:w w:val="85"/>
        </w:rPr>
        <w:t>Company</w:t>
      </w:r>
      <w:r>
        <w:rPr>
          <w:b w:val="0"/>
          <w:color w:val="231F20"/>
          <w:spacing w:val="-19"/>
          <w:w w:val="85"/>
        </w:rPr>
        <w:t> </w:t>
      </w:r>
      <w:r>
        <w:rPr>
          <w:b w:val="0"/>
          <w:color w:val="231F20"/>
          <w:w w:val="85"/>
        </w:rPr>
        <w:t>had</w:t>
      </w:r>
      <w:r>
        <w:rPr>
          <w:b w:val="0"/>
          <w:color w:val="231F20"/>
          <w:spacing w:val="-18"/>
          <w:w w:val="85"/>
        </w:rPr>
        <w:t> </w:t>
      </w:r>
      <w:r>
        <w:rPr>
          <w:b w:val="0"/>
          <w:color w:val="231F20"/>
          <w:w w:val="85"/>
        </w:rPr>
        <w:t>in</w:t>
      </w:r>
      <w:r>
        <w:rPr>
          <w:b w:val="0"/>
          <w:color w:val="231F20"/>
          <w:spacing w:val="-18"/>
          <w:w w:val="85"/>
        </w:rPr>
        <w:t> </w:t>
      </w:r>
      <w:r>
        <w:rPr>
          <w:b w:val="0"/>
          <w:color w:val="231F20"/>
          <w:w w:val="85"/>
        </w:rPr>
        <w:t>place</w:t>
      </w:r>
      <w:r>
        <w:rPr>
          <w:b w:val="0"/>
          <w:color w:val="231F20"/>
          <w:spacing w:val="-19"/>
          <w:w w:val="85"/>
        </w:rPr>
        <w:t> </w:t>
      </w:r>
      <w:r>
        <w:rPr>
          <w:b w:val="0"/>
          <w:color w:val="231F20"/>
          <w:w w:val="85"/>
        </w:rPr>
        <w:t>during </w:t>
      </w:r>
      <w:r>
        <w:rPr>
          <w:b w:val="0"/>
          <w:color w:val="231F20"/>
          <w:w w:val="80"/>
        </w:rPr>
        <w:t>2006,</w:t>
      </w:r>
      <w:r>
        <w:rPr>
          <w:b w:val="0"/>
          <w:color w:val="231F20"/>
          <w:spacing w:val="-18"/>
          <w:w w:val="80"/>
        </w:rPr>
        <w:t> </w:t>
      </w:r>
      <w:r>
        <w:rPr>
          <w:b w:val="0"/>
          <w:color w:val="231F20"/>
          <w:w w:val="80"/>
        </w:rPr>
        <w:t>the</w:t>
      </w:r>
      <w:r>
        <w:rPr>
          <w:b w:val="0"/>
          <w:color w:val="231F20"/>
          <w:spacing w:val="-19"/>
          <w:w w:val="80"/>
        </w:rPr>
        <w:t> </w:t>
      </w:r>
      <w:r>
        <w:rPr>
          <w:b w:val="0"/>
          <w:color w:val="231F20"/>
          <w:w w:val="80"/>
        </w:rPr>
        <w:t>Company</w:t>
      </w:r>
      <w:r>
        <w:rPr>
          <w:b w:val="0"/>
          <w:color w:val="231F20"/>
          <w:spacing w:val="-20"/>
          <w:w w:val="80"/>
        </w:rPr>
        <w:t> </w:t>
      </w:r>
      <w:r>
        <w:rPr>
          <w:b w:val="0"/>
          <w:color w:val="231F20"/>
          <w:w w:val="80"/>
        </w:rPr>
        <w:t>also</w:t>
      </w:r>
      <w:r>
        <w:rPr>
          <w:b w:val="0"/>
          <w:color w:val="231F20"/>
          <w:spacing w:val="-19"/>
          <w:w w:val="80"/>
        </w:rPr>
        <w:t> </w:t>
      </w:r>
      <w:r>
        <w:rPr>
          <w:b w:val="0"/>
          <w:color w:val="231F20"/>
          <w:w w:val="80"/>
        </w:rPr>
        <w:t>has</w:t>
      </w:r>
      <w:r>
        <w:rPr>
          <w:b w:val="0"/>
          <w:color w:val="231F20"/>
          <w:spacing w:val="-18"/>
          <w:w w:val="80"/>
        </w:rPr>
        <w:t> </w:t>
      </w:r>
      <w:r>
        <w:rPr>
          <w:b w:val="0"/>
          <w:color w:val="231F20"/>
          <w:w w:val="80"/>
        </w:rPr>
        <w:t>significant</w:t>
      </w:r>
      <w:r>
        <w:rPr>
          <w:b w:val="0"/>
          <w:color w:val="231F20"/>
          <w:spacing w:val="-20"/>
          <w:w w:val="80"/>
        </w:rPr>
        <w:t> </w:t>
      </w:r>
      <w:r>
        <w:rPr>
          <w:b w:val="0"/>
          <w:color w:val="231F20"/>
          <w:w w:val="80"/>
        </w:rPr>
        <w:t>future</w:t>
      </w:r>
      <w:r>
        <w:rPr>
          <w:b w:val="0"/>
          <w:color w:val="231F20"/>
          <w:spacing w:val="-18"/>
          <w:w w:val="80"/>
        </w:rPr>
        <w:t> </w:t>
      </w:r>
      <w:r>
        <w:rPr>
          <w:b w:val="0"/>
          <w:color w:val="231F20"/>
          <w:w w:val="80"/>
        </w:rPr>
        <w:t>positions. The</w:t>
      </w:r>
      <w:r>
        <w:rPr>
          <w:b w:val="0"/>
          <w:color w:val="231F20"/>
          <w:spacing w:val="-8"/>
          <w:w w:val="80"/>
        </w:rPr>
        <w:t> </w:t>
      </w:r>
      <w:r>
        <w:rPr>
          <w:b w:val="0"/>
          <w:color w:val="231F20"/>
          <w:w w:val="80"/>
        </w:rPr>
        <w:t>Company</w:t>
      </w:r>
      <w:r>
        <w:rPr>
          <w:b w:val="0"/>
          <w:color w:val="231F20"/>
          <w:spacing w:val="-10"/>
          <w:w w:val="80"/>
        </w:rPr>
        <w:t> </w:t>
      </w:r>
      <w:r>
        <w:rPr>
          <w:b w:val="0"/>
          <w:color w:val="231F20"/>
          <w:w w:val="80"/>
        </w:rPr>
        <w:t>currently</w:t>
      </w:r>
      <w:r>
        <w:rPr>
          <w:b w:val="0"/>
          <w:color w:val="231F20"/>
          <w:spacing w:val="-8"/>
          <w:w w:val="80"/>
        </w:rPr>
        <w:t> </w:t>
      </w:r>
      <w:r>
        <w:rPr>
          <w:b w:val="0"/>
          <w:color w:val="231F20"/>
          <w:w w:val="80"/>
        </w:rPr>
        <w:t>has</w:t>
      </w:r>
      <w:r>
        <w:rPr>
          <w:b w:val="0"/>
          <w:color w:val="231F20"/>
          <w:spacing w:val="-7"/>
          <w:w w:val="80"/>
        </w:rPr>
        <w:t> </w:t>
      </w:r>
      <w:r>
        <w:rPr>
          <w:b w:val="0"/>
          <w:color w:val="231F20"/>
          <w:w w:val="80"/>
        </w:rPr>
        <w:t>a</w:t>
      </w:r>
      <w:r>
        <w:rPr>
          <w:b w:val="0"/>
          <w:color w:val="231F20"/>
          <w:spacing w:val="-8"/>
          <w:w w:val="80"/>
        </w:rPr>
        <w:t> </w:t>
      </w:r>
      <w:r>
        <w:rPr>
          <w:b w:val="0"/>
          <w:color w:val="231F20"/>
          <w:w w:val="80"/>
        </w:rPr>
        <w:t>mixture</w:t>
      </w:r>
      <w:r>
        <w:rPr>
          <w:b w:val="0"/>
          <w:color w:val="231F20"/>
          <w:spacing w:val="-8"/>
          <w:w w:val="80"/>
        </w:rPr>
        <w:t> </w:t>
      </w:r>
      <w:r>
        <w:rPr>
          <w:b w:val="0"/>
          <w:color w:val="231F20"/>
          <w:w w:val="80"/>
        </w:rPr>
        <w:t>of</w:t>
      </w:r>
      <w:r>
        <w:rPr>
          <w:b w:val="0"/>
          <w:color w:val="231F20"/>
          <w:spacing w:val="-8"/>
          <w:w w:val="80"/>
        </w:rPr>
        <w:t> </w:t>
      </w:r>
      <w:r>
        <w:rPr>
          <w:b w:val="0"/>
          <w:color w:val="231F20"/>
          <w:w w:val="80"/>
        </w:rPr>
        <w:t>purchased</w:t>
      </w:r>
      <w:r>
        <w:rPr>
          <w:b w:val="0"/>
          <w:color w:val="231F20"/>
          <w:spacing w:val="-8"/>
          <w:w w:val="80"/>
        </w:rPr>
        <w:t> </w:t>
      </w:r>
      <w:r>
        <w:rPr>
          <w:b w:val="0"/>
          <w:color w:val="231F20"/>
          <w:w w:val="80"/>
        </w:rPr>
        <w:t>call </w:t>
      </w:r>
      <w:r>
        <w:rPr>
          <w:b w:val="0"/>
          <w:color w:val="231F20"/>
          <w:w w:val="85"/>
        </w:rPr>
        <w:t>options,</w:t>
      </w:r>
      <w:r>
        <w:rPr>
          <w:b w:val="0"/>
          <w:color w:val="231F20"/>
          <w:spacing w:val="-22"/>
          <w:w w:val="85"/>
        </w:rPr>
        <w:t> </w:t>
      </w:r>
      <w:r>
        <w:rPr>
          <w:b w:val="0"/>
          <w:color w:val="231F20"/>
          <w:w w:val="85"/>
        </w:rPr>
        <w:t>collar</w:t>
      </w:r>
      <w:r>
        <w:rPr>
          <w:b w:val="0"/>
          <w:color w:val="231F20"/>
          <w:spacing w:val="-23"/>
          <w:w w:val="85"/>
        </w:rPr>
        <w:t> </w:t>
      </w:r>
      <w:r>
        <w:rPr>
          <w:b w:val="0"/>
          <w:color w:val="231F20"/>
          <w:w w:val="85"/>
        </w:rPr>
        <w:t>structures,</w:t>
      </w:r>
      <w:r>
        <w:rPr>
          <w:b w:val="0"/>
          <w:color w:val="231F20"/>
          <w:spacing w:val="-22"/>
          <w:w w:val="85"/>
        </w:rPr>
        <w:t> </w:t>
      </w:r>
      <w:r>
        <w:rPr>
          <w:b w:val="0"/>
          <w:color w:val="231F20"/>
          <w:w w:val="85"/>
        </w:rPr>
        <w:t>and</w:t>
      </w:r>
      <w:r>
        <w:rPr>
          <w:b w:val="0"/>
          <w:color w:val="231F20"/>
          <w:spacing w:val="-23"/>
          <w:w w:val="85"/>
        </w:rPr>
        <w:t> </w:t>
      </w:r>
      <w:r>
        <w:rPr>
          <w:b w:val="0"/>
          <w:color w:val="231F20"/>
          <w:w w:val="85"/>
        </w:rPr>
        <w:t>fixed</w:t>
      </w:r>
      <w:r>
        <w:rPr>
          <w:b w:val="0"/>
          <w:color w:val="231F20"/>
          <w:spacing w:val="-23"/>
          <w:w w:val="85"/>
        </w:rPr>
        <w:t> </w:t>
      </w:r>
      <w:r>
        <w:rPr>
          <w:b w:val="0"/>
          <w:color w:val="231F20"/>
          <w:w w:val="85"/>
        </w:rPr>
        <w:t>price</w:t>
      </w:r>
      <w:r>
        <w:rPr>
          <w:b w:val="0"/>
          <w:color w:val="231F20"/>
          <w:spacing w:val="-23"/>
          <w:w w:val="85"/>
        </w:rPr>
        <w:t> </w:t>
      </w:r>
      <w:r>
        <w:rPr>
          <w:b w:val="0"/>
          <w:color w:val="231F20"/>
          <w:w w:val="85"/>
        </w:rPr>
        <w:t>swap</w:t>
      </w:r>
      <w:r>
        <w:rPr>
          <w:b w:val="0"/>
          <w:color w:val="231F20"/>
          <w:spacing w:val="-23"/>
          <w:w w:val="85"/>
        </w:rPr>
        <w:t> </w:t>
      </w:r>
      <w:r>
        <w:rPr>
          <w:b w:val="0"/>
          <w:color w:val="231F20"/>
          <w:w w:val="85"/>
        </w:rPr>
        <w:t>agree- </w:t>
      </w:r>
      <w:r>
        <w:rPr>
          <w:b w:val="0"/>
          <w:color w:val="231F20"/>
          <w:w w:val="80"/>
        </w:rPr>
        <w:t>ments</w:t>
      </w:r>
      <w:r>
        <w:rPr>
          <w:b w:val="0"/>
          <w:color w:val="231F20"/>
          <w:spacing w:val="-10"/>
          <w:w w:val="80"/>
        </w:rPr>
        <w:t> </w:t>
      </w:r>
      <w:r>
        <w:rPr>
          <w:b w:val="0"/>
          <w:color w:val="231F20"/>
          <w:w w:val="80"/>
        </w:rPr>
        <w:t>in</w:t>
      </w:r>
      <w:r>
        <w:rPr>
          <w:b w:val="0"/>
          <w:color w:val="231F20"/>
          <w:spacing w:val="-10"/>
          <w:w w:val="80"/>
        </w:rPr>
        <w:t> </w:t>
      </w:r>
      <w:r>
        <w:rPr>
          <w:b w:val="0"/>
          <w:color w:val="231F20"/>
          <w:w w:val="80"/>
        </w:rPr>
        <w:t>place</w:t>
      </w:r>
      <w:r>
        <w:rPr>
          <w:b w:val="0"/>
          <w:color w:val="231F20"/>
          <w:spacing w:val="-13"/>
          <w:w w:val="80"/>
        </w:rPr>
        <w:t> </w:t>
      </w:r>
      <w:r>
        <w:rPr>
          <w:b w:val="0"/>
          <w:color w:val="231F20"/>
          <w:w w:val="80"/>
        </w:rPr>
        <w:t>to</w:t>
      </w:r>
      <w:r>
        <w:rPr>
          <w:b w:val="0"/>
          <w:color w:val="231F20"/>
          <w:spacing w:val="-10"/>
          <w:w w:val="80"/>
        </w:rPr>
        <w:t> </w:t>
      </w:r>
      <w:r>
        <w:rPr>
          <w:b w:val="0"/>
          <w:color w:val="231F20"/>
          <w:w w:val="80"/>
        </w:rPr>
        <w:t>protect</w:t>
      </w:r>
      <w:r>
        <w:rPr>
          <w:b w:val="0"/>
          <w:color w:val="231F20"/>
          <w:spacing w:val="-11"/>
          <w:w w:val="80"/>
        </w:rPr>
        <w:t> </w:t>
      </w:r>
      <w:r>
        <w:rPr>
          <w:b w:val="0"/>
          <w:color w:val="231F20"/>
          <w:w w:val="80"/>
        </w:rPr>
        <w:t>against</w:t>
      </w:r>
      <w:r>
        <w:rPr>
          <w:b w:val="0"/>
          <w:color w:val="231F20"/>
          <w:spacing w:val="-11"/>
          <w:w w:val="80"/>
        </w:rPr>
        <w:t> </w:t>
      </w:r>
      <w:r>
        <w:rPr>
          <w:b w:val="0"/>
          <w:color w:val="231F20"/>
          <w:w w:val="80"/>
        </w:rPr>
        <w:t>nearly</w:t>
      </w:r>
      <w:r>
        <w:rPr>
          <w:b w:val="0"/>
          <w:color w:val="231F20"/>
          <w:spacing w:val="-12"/>
          <w:w w:val="80"/>
        </w:rPr>
        <w:t> </w:t>
      </w:r>
      <w:r>
        <w:rPr>
          <w:b w:val="0"/>
          <w:color w:val="231F20"/>
          <w:w w:val="80"/>
        </w:rPr>
        <w:t>95</w:t>
      </w:r>
      <w:r>
        <w:rPr>
          <w:b w:val="0"/>
          <w:color w:val="231F20"/>
          <w:spacing w:val="-11"/>
          <w:w w:val="80"/>
        </w:rPr>
        <w:t> </w:t>
      </w:r>
      <w:r>
        <w:rPr>
          <w:b w:val="0"/>
          <w:color w:val="231F20"/>
          <w:w w:val="80"/>
        </w:rPr>
        <w:t>percent</w:t>
      </w:r>
      <w:r>
        <w:rPr>
          <w:b w:val="0"/>
          <w:color w:val="231F20"/>
          <w:spacing w:val="-12"/>
          <w:w w:val="80"/>
        </w:rPr>
        <w:t> </w:t>
      </w:r>
      <w:r>
        <w:rPr>
          <w:b w:val="0"/>
          <w:color w:val="231F20"/>
          <w:w w:val="80"/>
        </w:rPr>
        <w:t>of</w:t>
      </w:r>
      <w:r>
        <w:rPr>
          <w:b w:val="0"/>
          <w:color w:val="231F20"/>
          <w:spacing w:val="-11"/>
          <w:w w:val="80"/>
        </w:rPr>
        <w:t> </w:t>
      </w:r>
      <w:r>
        <w:rPr>
          <w:b w:val="0"/>
          <w:color w:val="231F20"/>
          <w:w w:val="80"/>
        </w:rPr>
        <w:t>its </w:t>
      </w:r>
      <w:r>
        <w:rPr>
          <w:b w:val="0"/>
          <w:color w:val="231F20"/>
          <w:w w:val="85"/>
        </w:rPr>
        <w:t>2007</w:t>
      </w:r>
      <w:r>
        <w:rPr>
          <w:b w:val="0"/>
          <w:color w:val="231F20"/>
          <w:spacing w:val="-28"/>
          <w:w w:val="85"/>
        </w:rPr>
        <w:t> </w:t>
      </w:r>
      <w:r>
        <w:rPr>
          <w:b w:val="0"/>
          <w:color w:val="231F20"/>
          <w:w w:val="85"/>
        </w:rPr>
        <w:t>total</w:t>
      </w:r>
      <w:r>
        <w:rPr>
          <w:b w:val="0"/>
          <w:color w:val="231F20"/>
          <w:spacing w:val="-27"/>
          <w:w w:val="85"/>
        </w:rPr>
        <w:t> </w:t>
      </w:r>
      <w:r>
        <w:rPr>
          <w:b w:val="0"/>
          <w:color w:val="231F20"/>
          <w:w w:val="85"/>
        </w:rPr>
        <w:t>anticipated</w:t>
      </w:r>
      <w:r>
        <w:rPr>
          <w:b w:val="0"/>
          <w:color w:val="231F20"/>
          <w:spacing w:val="-28"/>
          <w:w w:val="85"/>
        </w:rPr>
        <w:t> </w:t>
      </w:r>
      <w:r>
        <w:rPr>
          <w:b w:val="0"/>
          <w:color w:val="231F20"/>
          <w:w w:val="85"/>
        </w:rPr>
        <w:t>jet</w:t>
      </w:r>
      <w:r>
        <w:rPr>
          <w:b w:val="0"/>
          <w:color w:val="231F20"/>
          <w:spacing w:val="-27"/>
          <w:w w:val="85"/>
        </w:rPr>
        <w:t> </w:t>
      </w:r>
      <w:r>
        <w:rPr>
          <w:b w:val="0"/>
          <w:color w:val="231F20"/>
          <w:w w:val="85"/>
        </w:rPr>
        <w:t>fuel</w:t>
      </w:r>
      <w:r>
        <w:rPr>
          <w:b w:val="0"/>
          <w:color w:val="231F20"/>
          <w:spacing w:val="-28"/>
          <w:w w:val="85"/>
        </w:rPr>
        <w:t> </w:t>
      </w:r>
      <w:r>
        <w:rPr>
          <w:b w:val="0"/>
          <w:color w:val="231F20"/>
          <w:w w:val="85"/>
        </w:rPr>
        <w:t>requirements</w:t>
      </w:r>
      <w:r>
        <w:rPr>
          <w:b w:val="0"/>
          <w:color w:val="231F20"/>
          <w:spacing w:val="-28"/>
          <w:w w:val="85"/>
        </w:rPr>
        <w:t> </w:t>
      </w:r>
      <w:r>
        <w:rPr>
          <w:b w:val="0"/>
          <w:color w:val="231F20"/>
          <w:w w:val="85"/>
        </w:rPr>
        <w:t>at</w:t>
      </w:r>
      <w:r>
        <w:rPr>
          <w:b w:val="0"/>
          <w:color w:val="231F20"/>
          <w:spacing w:val="-28"/>
          <w:w w:val="85"/>
        </w:rPr>
        <w:t> </w:t>
      </w:r>
      <w:r>
        <w:rPr>
          <w:b w:val="0"/>
          <w:color w:val="231F20"/>
          <w:w w:val="85"/>
        </w:rPr>
        <w:t>average</w:t>
      </w:r>
      <w:r>
        <w:rPr>
          <w:b w:val="0"/>
          <w:color w:val="231F20"/>
          <w:w w:val="76"/>
        </w:rPr>
        <w:t> </w:t>
      </w:r>
      <w:r>
        <w:rPr>
          <w:b w:val="0"/>
          <w:color w:val="231F20"/>
          <w:w w:val="85"/>
        </w:rPr>
        <w:t>crude oil equivalent prices of approximately $50 per barrel,</w:t>
      </w:r>
      <w:r>
        <w:rPr>
          <w:b w:val="0"/>
          <w:color w:val="231F20"/>
          <w:spacing w:val="-27"/>
          <w:w w:val="85"/>
        </w:rPr>
        <w:t> </w:t>
      </w:r>
      <w:r>
        <w:rPr>
          <w:b w:val="0"/>
          <w:color w:val="231F20"/>
          <w:w w:val="85"/>
        </w:rPr>
        <w:t>and</w:t>
      </w:r>
      <w:r>
        <w:rPr>
          <w:b w:val="0"/>
          <w:color w:val="231F20"/>
          <w:spacing w:val="-28"/>
          <w:w w:val="85"/>
        </w:rPr>
        <w:t> </w:t>
      </w:r>
      <w:r>
        <w:rPr>
          <w:b w:val="0"/>
          <w:color w:val="231F20"/>
          <w:w w:val="85"/>
        </w:rPr>
        <w:t>has</w:t>
      </w:r>
      <w:r>
        <w:rPr>
          <w:b w:val="0"/>
          <w:color w:val="231F20"/>
          <w:spacing w:val="-27"/>
          <w:w w:val="85"/>
        </w:rPr>
        <w:t> </w:t>
      </w:r>
      <w:r>
        <w:rPr>
          <w:b w:val="0"/>
          <w:color w:val="231F20"/>
          <w:w w:val="85"/>
        </w:rPr>
        <w:t>also</w:t>
      </w:r>
      <w:r>
        <w:rPr>
          <w:b w:val="0"/>
          <w:color w:val="231F20"/>
          <w:spacing w:val="-28"/>
          <w:w w:val="85"/>
        </w:rPr>
        <w:t> </w:t>
      </w:r>
      <w:r>
        <w:rPr>
          <w:b w:val="0"/>
          <w:color w:val="231F20"/>
          <w:w w:val="85"/>
        </w:rPr>
        <w:t>added</w:t>
      </w:r>
      <w:r>
        <w:rPr>
          <w:b w:val="0"/>
          <w:color w:val="231F20"/>
          <w:spacing w:val="-29"/>
          <w:w w:val="85"/>
        </w:rPr>
        <w:t> </w:t>
      </w:r>
      <w:r>
        <w:rPr>
          <w:b w:val="0"/>
          <w:color w:val="231F20"/>
          <w:w w:val="85"/>
        </w:rPr>
        <w:t>refinery</w:t>
      </w:r>
      <w:r>
        <w:rPr>
          <w:b w:val="0"/>
          <w:color w:val="231F20"/>
          <w:spacing w:val="-27"/>
          <w:w w:val="85"/>
        </w:rPr>
        <w:t> </w:t>
      </w:r>
      <w:r>
        <w:rPr>
          <w:b w:val="0"/>
          <w:color w:val="231F20"/>
          <w:w w:val="85"/>
        </w:rPr>
        <w:t>margins</w:t>
      </w:r>
      <w:r>
        <w:rPr>
          <w:b w:val="0"/>
          <w:color w:val="231F20"/>
          <w:spacing w:val="-27"/>
          <w:w w:val="85"/>
        </w:rPr>
        <w:t> </w:t>
      </w:r>
      <w:r>
        <w:rPr>
          <w:b w:val="0"/>
          <w:color w:val="231F20"/>
          <w:w w:val="85"/>
        </w:rPr>
        <w:t>on</w:t>
      </w:r>
      <w:r>
        <w:rPr>
          <w:b w:val="0"/>
          <w:color w:val="231F20"/>
          <w:spacing w:val="-27"/>
          <w:w w:val="85"/>
        </w:rPr>
        <w:t> </w:t>
      </w:r>
      <w:r>
        <w:rPr>
          <w:b w:val="0"/>
          <w:color w:val="231F20"/>
          <w:w w:val="85"/>
        </w:rPr>
        <w:t>most</w:t>
      </w:r>
      <w:r>
        <w:rPr>
          <w:b w:val="0"/>
          <w:color w:val="231F20"/>
          <w:spacing w:val="-27"/>
          <w:w w:val="85"/>
        </w:rPr>
        <w:t> </w:t>
      </w:r>
      <w:r>
        <w:rPr>
          <w:b w:val="0"/>
          <w:color w:val="231F20"/>
          <w:w w:val="85"/>
        </w:rPr>
        <w:t>of those positions. Based on current growth plans, the Company</w:t>
      </w:r>
      <w:r>
        <w:rPr>
          <w:b w:val="0"/>
          <w:color w:val="231F20"/>
          <w:spacing w:val="-30"/>
          <w:w w:val="85"/>
        </w:rPr>
        <w:t> </w:t>
      </w:r>
      <w:r>
        <w:rPr>
          <w:b w:val="0"/>
          <w:color w:val="231F20"/>
          <w:w w:val="85"/>
        </w:rPr>
        <w:t>also</w:t>
      </w:r>
      <w:r>
        <w:rPr>
          <w:b w:val="0"/>
          <w:color w:val="231F20"/>
          <w:spacing w:val="-30"/>
          <w:w w:val="85"/>
        </w:rPr>
        <w:t> </w:t>
      </w:r>
      <w:r>
        <w:rPr>
          <w:b w:val="0"/>
          <w:color w:val="231F20"/>
          <w:w w:val="85"/>
        </w:rPr>
        <w:t>has</w:t>
      </w:r>
      <w:r>
        <w:rPr>
          <w:b w:val="0"/>
          <w:color w:val="231F20"/>
          <w:spacing w:val="-30"/>
          <w:w w:val="85"/>
        </w:rPr>
        <w:t> </w:t>
      </w:r>
      <w:r>
        <w:rPr>
          <w:b w:val="0"/>
          <w:color w:val="231F20"/>
          <w:w w:val="85"/>
        </w:rPr>
        <w:t>fuel</w:t>
      </w:r>
      <w:r>
        <w:rPr>
          <w:b w:val="0"/>
          <w:color w:val="231F20"/>
          <w:spacing w:val="-30"/>
          <w:w w:val="85"/>
        </w:rPr>
        <w:t> </w:t>
      </w:r>
      <w:r>
        <w:rPr>
          <w:b w:val="0"/>
          <w:color w:val="231F20"/>
          <w:w w:val="85"/>
        </w:rPr>
        <w:t>derivative</w:t>
      </w:r>
      <w:r>
        <w:rPr>
          <w:b w:val="0"/>
          <w:color w:val="231F20"/>
          <w:spacing w:val="-31"/>
          <w:w w:val="85"/>
        </w:rPr>
        <w:t> </w:t>
      </w:r>
      <w:r>
        <w:rPr>
          <w:b w:val="0"/>
          <w:color w:val="231F20"/>
          <w:w w:val="85"/>
        </w:rPr>
        <w:t>contracts</w:t>
      </w:r>
      <w:r>
        <w:rPr>
          <w:b w:val="0"/>
          <w:color w:val="231F20"/>
          <w:spacing w:val="-30"/>
          <w:w w:val="85"/>
        </w:rPr>
        <w:t> </w:t>
      </w:r>
      <w:r>
        <w:rPr>
          <w:b w:val="0"/>
          <w:color w:val="231F20"/>
          <w:w w:val="85"/>
        </w:rPr>
        <w:t>in</w:t>
      </w:r>
      <w:r>
        <w:rPr>
          <w:b w:val="0"/>
          <w:color w:val="231F20"/>
          <w:spacing w:val="-30"/>
          <w:w w:val="85"/>
        </w:rPr>
        <w:t> </w:t>
      </w:r>
      <w:r>
        <w:rPr>
          <w:b w:val="0"/>
          <w:color w:val="231F20"/>
          <w:w w:val="85"/>
        </w:rPr>
        <w:t>place</w:t>
      </w:r>
      <w:r>
        <w:rPr>
          <w:b w:val="0"/>
          <w:color w:val="231F20"/>
          <w:spacing w:val="-30"/>
          <w:w w:val="85"/>
        </w:rPr>
        <w:t> </w:t>
      </w:r>
      <w:r>
        <w:rPr>
          <w:b w:val="0"/>
          <w:color w:val="231F20"/>
          <w:w w:val="85"/>
        </w:rPr>
        <w:t>for 65</w:t>
      </w:r>
      <w:r>
        <w:rPr>
          <w:b w:val="0"/>
          <w:color w:val="231F20"/>
          <w:spacing w:val="-32"/>
          <w:w w:val="85"/>
        </w:rPr>
        <w:t> </w:t>
      </w:r>
      <w:r>
        <w:rPr>
          <w:b w:val="0"/>
          <w:color w:val="231F20"/>
          <w:w w:val="85"/>
        </w:rPr>
        <w:t>percent</w:t>
      </w:r>
      <w:r>
        <w:rPr>
          <w:b w:val="0"/>
          <w:color w:val="231F20"/>
          <w:spacing w:val="-33"/>
          <w:w w:val="85"/>
        </w:rPr>
        <w:t> </w:t>
      </w:r>
      <w:r>
        <w:rPr>
          <w:b w:val="0"/>
          <w:color w:val="231F20"/>
          <w:w w:val="85"/>
        </w:rPr>
        <w:t>of</w:t>
      </w:r>
      <w:r>
        <w:rPr>
          <w:b w:val="0"/>
          <w:color w:val="231F20"/>
          <w:spacing w:val="-32"/>
          <w:w w:val="85"/>
        </w:rPr>
        <w:t> </w:t>
      </w:r>
      <w:r>
        <w:rPr>
          <w:b w:val="0"/>
          <w:color w:val="231F20"/>
          <w:w w:val="85"/>
        </w:rPr>
        <w:t>its</w:t>
      </w:r>
      <w:r>
        <w:rPr>
          <w:b w:val="0"/>
          <w:color w:val="231F20"/>
          <w:spacing w:val="-31"/>
          <w:w w:val="85"/>
        </w:rPr>
        <w:t> </w:t>
      </w:r>
      <w:r>
        <w:rPr>
          <w:b w:val="0"/>
          <w:color w:val="231F20"/>
          <w:w w:val="85"/>
        </w:rPr>
        <w:t>expected</w:t>
      </w:r>
      <w:r>
        <w:rPr>
          <w:b w:val="0"/>
          <w:color w:val="231F20"/>
          <w:spacing w:val="-33"/>
          <w:w w:val="85"/>
        </w:rPr>
        <w:t> </w:t>
      </w:r>
      <w:r>
        <w:rPr>
          <w:b w:val="0"/>
          <w:color w:val="231F20"/>
          <w:w w:val="85"/>
        </w:rPr>
        <w:t>fuel</w:t>
      </w:r>
      <w:r>
        <w:rPr>
          <w:b w:val="0"/>
          <w:color w:val="231F20"/>
          <w:spacing w:val="-33"/>
          <w:w w:val="85"/>
        </w:rPr>
        <w:t> </w:t>
      </w:r>
      <w:r>
        <w:rPr>
          <w:b w:val="0"/>
          <w:color w:val="231F20"/>
          <w:w w:val="85"/>
        </w:rPr>
        <w:t>consumption</w:t>
      </w:r>
      <w:r>
        <w:rPr>
          <w:b w:val="0"/>
          <w:color w:val="231F20"/>
          <w:spacing w:val="-33"/>
          <w:w w:val="85"/>
        </w:rPr>
        <w:t> </w:t>
      </w:r>
      <w:r>
        <w:rPr>
          <w:b w:val="0"/>
          <w:color w:val="231F20"/>
          <w:w w:val="85"/>
        </w:rPr>
        <w:t>for</w:t>
      </w:r>
      <w:r>
        <w:rPr>
          <w:b w:val="0"/>
          <w:color w:val="231F20"/>
          <w:spacing w:val="-32"/>
          <w:w w:val="85"/>
        </w:rPr>
        <w:t> </w:t>
      </w:r>
      <w:r>
        <w:rPr>
          <w:b w:val="0"/>
          <w:color w:val="231F20"/>
          <w:w w:val="85"/>
        </w:rPr>
        <w:t>2008</w:t>
      </w:r>
      <w:r>
        <w:rPr>
          <w:b w:val="0"/>
          <w:color w:val="231F20"/>
          <w:spacing w:val="-32"/>
          <w:w w:val="85"/>
        </w:rPr>
        <w:t> </w:t>
      </w:r>
      <w:r>
        <w:rPr>
          <w:b w:val="0"/>
          <w:color w:val="231F20"/>
          <w:w w:val="85"/>
        </w:rPr>
        <w:t>at </w:t>
      </w:r>
      <w:r>
        <w:rPr>
          <w:b w:val="0"/>
          <w:color w:val="231F20"/>
          <w:w w:val="80"/>
        </w:rPr>
        <w:t>approximately</w:t>
      </w:r>
      <w:r>
        <w:rPr>
          <w:b w:val="0"/>
          <w:color w:val="231F20"/>
          <w:spacing w:val="-23"/>
          <w:w w:val="80"/>
        </w:rPr>
        <w:t> </w:t>
      </w:r>
      <w:r>
        <w:rPr>
          <w:b w:val="0"/>
          <w:color w:val="231F20"/>
          <w:w w:val="80"/>
        </w:rPr>
        <w:t>$49</w:t>
      </w:r>
      <w:r>
        <w:rPr>
          <w:b w:val="0"/>
          <w:color w:val="231F20"/>
          <w:spacing w:val="-21"/>
          <w:w w:val="80"/>
        </w:rPr>
        <w:t> </w:t>
      </w:r>
      <w:r>
        <w:rPr>
          <w:b w:val="0"/>
          <w:color w:val="231F20"/>
          <w:w w:val="80"/>
        </w:rPr>
        <w:t>per</w:t>
      </w:r>
      <w:r>
        <w:rPr>
          <w:b w:val="0"/>
          <w:color w:val="231F20"/>
          <w:spacing w:val="-21"/>
          <w:w w:val="80"/>
        </w:rPr>
        <w:t> </w:t>
      </w:r>
      <w:r>
        <w:rPr>
          <w:b w:val="0"/>
          <w:color w:val="231F20"/>
          <w:w w:val="80"/>
        </w:rPr>
        <w:t>barrel,</w:t>
      </w:r>
      <w:r>
        <w:rPr>
          <w:b w:val="0"/>
          <w:color w:val="231F20"/>
          <w:spacing w:val="-22"/>
          <w:w w:val="80"/>
        </w:rPr>
        <w:t> </w:t>
      </w:r>
      <w:r>
        <w:rPr>
          <w:b w:val="0"/>
          <w:color w:val="231F20"/>
          <w:w w:val="80"/>
        </w:rPr>
        <w:t>over</w:t>
      </w:r>
      <w:r>
        <w:rPr>
          <w:b w:val="0"/>
          <w:color w:val="231F20"/>
          <w:spacing w:val="-22"/>
          <w:w w:val="80"/>
        </w:rPr>
        <w:t> </w:t>
      </w:r>
      <w:r>
        <w:rPr>
          <w:b w:val="0"/>
          <w:color w:val="231F20"/>
          <w:w w:val="80"/>
        </w:rPr>
        <w:t>50</w:t>
      </w:r>
      <w:r>
        <w:rPr>
          <w:b w:val="0"/>
          <w:color w:val="231F20"/>
          <w:spacing w:val="-20"/>
          <w:w w:val="80"/>
        </w:rPr>
        <w:t> </w:t>
      </w:r>
      <w:r>
        <w:rPr>
          <w:b w:val="0"/>
          <w:color w:val="231F20"/>
          <w:w w:val="80"/>
        </w:rPr>
        <w:t>percent</w:t>
      </w:r>
      <w:r>
        <w:rPr>
          <w:b w:val="0"/>
          <w:color w:val="231F20"/>
          <w:spacing w:val="-23"/>
          <w:w w:val="80"/>
        </w:rPr>
        <w:t> </w:t>
      </w:r>
      <w:r>
        <w:rPr>
          <w:b w:val="0"/>
          <w:color w:val="231F20"/>
          <w:w w:val="80"/>
        </w:rPr>
        <w:t>for</w:t>
      </w:r>
      <w:r>
        <w:rPr>
          <w:b w:val="0"/>
          <w:color w:val="231F20"/>
          <w:spacing w:val="-20"/>
          <w:w w:val="80"/>
        </w:rPr>
        <w:t> </w:t>
      </w:r>
      <w:r>
        <w:rPr>
          <w:b w:val="0"/>
          <w:color w:val="231F20"/>
          <w:w w:val="80"/>
        </w:rPr>
        <w:t>2009</w:t>
      </w:r>
      <w:r>
        <w:rPr>
          <w:b w:val="0"/>
          <w:color w:val="231F20"/>
          <w:spacing w:val="-21"/>
          <w:w w:val="80"/>
        </w:rPr>
        <w:t> </w:t>
      </w:r>
      <w:r>
        <w:rPr>
          <w:b w:val="0"/>
          <w:color w:val="231F20"/>
          <w:w w:val="80"/>
        </w:rPr>
        <w:t>at approximately</w:t>
      </w:r>
      <w:r>
        <w:rPr>
          <w:b w:val="0"/>
          <w:color w:val="231F20"/>
          <w:spacing w:val="-23"/>
          <w:w w:val="80"/>
        </w:rPr>
        <w:t> </w:t>
      </w:r>
      <w:r>
        <w:rPr>
          <w:b w:val="0"/>
          <w:color w:val="231F20"/>
          <w:w w:val="80"/>
        </w:rPr>
        <w:t>$51</w:t>
      </w:r>
      <w:r>
        <w:rPr>
          <w:b w:val="0"/>
          <w:color w:val="231F20"/>
          <w:spacing w:val="-21"/>
          <w:w w:val="80"/>
        </w:rPr>
        <w:t> </w:t>
      </w:r>
      <w:r>
        <w:rPr>
          <w:b w:val="0"/>
          <w:color w:val="231F20"/>
          <w:w w:val="80"/>
        </w:rPr>
        <w:t>per</w:t>
      </w:r>
      <w:r>
        <w:rPr>
          <w:b w:val="0"/>
          <w:color w:val="231F20"/>
          <w:spacing w:val="-21"/>
          <w:w w:val="80"/>
        </w:rPr>
        <w:t> </w:t>
      </w:r>
      <w:r>
        <w:rPr>
          <w:b w:val="0"/>
          <w:color w:val="231F20"/>
          <w:w w:val="80"/>
        </w:rPr>
        <w:t>barrel,</w:t>
      </w:r>
      <w:r>
        <w:rPr>
          <w:b w:val="0"/>
          <w:color w:val="231F20"/>
          <w:spacing w:val="-22"/>
          <w:w w:val="80"/>
        </w:rPr>
        <w:t> </w:t>
      </w:r>
      <w:r>
        <w:rPr>
          <w:b w:val="0"/>
          <w:color w:val="231F20"/>
          <w:w w:val="80"/>
        </w:rPr>
        <w:t>over</w:t>
      </w:r>
      <w:r>
        <w:rPr>
          <w:b w:val="0"/>
          <w:color w:val="231F20"/>
          <w:spacing w:val="-22"/>
          <w:w w:val="80"/>
        </w:rPr>
        <w:t> </w:t>
      </w:r>
      <w:r>
        <w:rPr>
          <w:b w:val="0"/>
          <w:color w:val="231F20"/>
          <w:w w:val="80"/>
        </w:rPr>
        <w:t>25</w:t>
      </w:r>
      <w:r>
        <w:rPr>
          <w:b w:val="0"/>
          <w:color w:val="231F20"/>
          <w:spacing w:val="-21"/>
          <w:w w:val="80"/>
        </w:rPr>
        <w:t> </w:t>
      </w:r>
      <w:r>
        <w:rPr>
          <w:b w:val="0"/>
          <w:color w:val="231F20"/>
          <w:w w:val="80"/>
        </w:rPr>
        <w:t>percent</w:t>
      </w:r>
      <w:r>
        <w:rPr>
          <w:b w:val="0"/>
          <w:color w:val="231F20"/>
          <w:spacing w:val="-23"/>
          <w:w w:val="80"/>
        </w:rPr>
        <w:t> </w:t>
      </w:r>
      <w:r>
        <w:rPr>
          <w:b w:val="0"/>
          <w:color w:val="231F20"/>
          <w:w w:val="80"/>
        </w:rPr>
        <w:t>for</w:t>
      </w:r>
      <w:r>
        <w:rPr>
          <w:b w:val="0"/>
          <w:color w:val="231F20"/>
          <w:spacing w:val="-21"/>
          <w:w w:val="80"/>
        </w:rPr>
        <w:t> </w:t>
      </w:r>
      <w:r>
        <w:rPr>
          <w:b w:val="0"/>
          <w:color w:val="231F20"/>
          <w:w w:val="80"/>
        </w:rPr>
        <w:t>2010</w:t>
      </w:r>
      <w:r>
        <w:rPr>
          <w:b w:val="0"/>
          <w:color w:val="231F20"/>
          <w:spacing w:val="-21"/>
          <w:w w:val="80"/>
        </w:rPr>
        <w:t> </w:t>
      </w:r>
      <w:r>
        <w:rPr>
          <w:b w:val="0"/>
          <w:color w:val="231F20"/>
          <w:w w:val="80"/>
        </w:rPr>
        <w:t>at</w:t>
      </w:r>
    </w:p>
    <w:p>
      <w:pPr>
        <w:pStyle w:val="BodyText"/>
        <w:spacing w:line="244" w:lineRule="auto"/>
        <w:ind w:left="119" w:right="2"/>
        <w:jc w:val="both"/>
        <w:rPr>
          <w:b w:val="0"/>
        </w:rPr>
      </w:pPr>
      <w:r>
        <w:rPr>
          <w:b w:val="0"/>
          <w:color w:val="231F20"/>
          <w:w w:val="80"/>
        </w:rPr>
        <w:t>$63</w:t>
      </w:r>
      <w:r>
        <w:rPr>
          <w:b w:val="0"/>
          <w:color w:val="231F20"/>
          <w:spacing w:val="-11"/>
          <w:w w:val="80"/>
        </w:rPr>
        <w:t> </w:t>
      </w:r>
      <w:r>
        <w:rPr>
          <w:b w:val="0"/>
          <w:color w:val="231F20"/>
          <w:w w:val="80"/>
        </w:rPr>
        <w:t>per</w:t>
      </w:r>
      <w:r>
        <w:rPr>
          <w:b w:val="0"/>
          <w:color w:val="231F20"/>
          <w:spacing w:val="-12"/>
          <w:w w:val="80"/>
        </w:rPr>
        <w:t> </w:t>
      </w:r>
      <w:r>
        <w:rPr>
          <w:b w:val="0"/>
          <w:color w:val="231F20"/>
          <w:w w:val="80"/>
        </w:rPr>
        <w:t>barrel,</w:t>
      </w:r>
      <w:r>
        <w:rPr>
          <w:b w:val="0"/>
          <w:color w:val="231F20"/>
          <w:spacing w:val="-12"/>
          <w:w w:val="80"/>
        </w:rPr>
        <w:t> </w:t>
      </w:r>
      <w:r>
        <w:rPr>
          <w:b w:val="0"/>
          <w:color w:val="231F20"/>
          <w:w w:val="80"/>
        </w:rPr>
        <w:t>approximately</w:t>
      </w:r>
      <w:r>
        <w:rPr>
          <w:b w:val="0"/>
          <w:color w:val="231F20"/>
          <w:spacing w:val="-14"/>
          <w:w w:val="80"/>
        </w:rPr>
        <w:t> </w:t>
      </w:r>
      <w:r>
        <w:rPr>
          <w:b w:val="0"/>
          <w:color w:val="231F20"/>
          <w:w w:val="80"/>
        </w:rPr>
        <w:t>15</w:t>
      </w:r>
      <w:r>
        <w:rPr>
          <w:b w:val="0"/>
          <w:color w:val="231F20"/>
          <w:spacing w:val="-11"/>
          <w:w w:val="80"/>
        </w:rPr>
        <w:t> </w:t>
      </w:r>
      <w:r>
        <w:rPr>
          <w:b w:val="0"/>
          <w:color w:val="231F20"/>
          <w:w w:val="80"/>
        </w:rPr>
        <w:t>percent</w:t>
      </w:r>
      <w:r>
        <w:rPr>
          <w:b w:val="0"/>
          <w:color w:val="231F20"/>
          <w:spacing w:val="-14"/>
          <w:w w:val="80"/>
        </w:rPr>
        <w:t> </w:t>
      </w:r>
      <w:r>
        <w:rPr>
          <w:b w:val="0"/>
          <w:color w:val="231F20"/>
          <w:w w:val="80"/>
        </w:rPr>
        <w:t>in</w:t>
      </w:r>
      <w:r>
        <w:rPr>
          <w:b w:val="0"/>
          <w:color w:val="231F20"/>
          <w:spacing w:val="-12"/>
          <w:w w:val="80"/>
        </w:rPr>
        <w:t> </w:t>
      </w:r>
      <w:r>
        <w:rPr>
          <w:b w:val="0"/>
          <w:color w:val="231F20"/>
          <w:w w:val="80"/>
        </w:rPr>
        <w:t>2011</w:t>
      </w:r>
      <w:r>
        <w:rPr>
          <w:b w:val="0"/>
          <w:color w:val="231F20"/>
          <w:spacing w:val="-11"/>
          <w:w w:val="80"/>
        </w:rPr>
        <w:t> </w:t>
      </w:r>
      <w:r>
        <w:rPr>
          <w:b w:val="0"/>
          <w:color w:val="231F20"/>
          <w:w w:val="80"/>
        </w:rPr>
        <w:t>at</w:t>
      </w:r>
      <w:r>
        <w:rPr>
          <w:b w:val="0"/>
          <w:color w:val="231F20"/>
          <w:spacing w:val="-12"/>
          <w:w w:val="80"/>
        </w:rPr>
        <w:t> </w:t>
      </w:r>
      <w:r>
        <w:rPr>
          <w:b w:val="0"/>
          <w:color w:val="231F20"/>
          <w:w w:val="80"/>
        </w:rPr>
        <w:t>$64 </w:t>
      </w:r>
      <w:r>
        <w:rPr>
          <w:b w:val="0"/>
          <w:color w:val="231F20"/>
          <w:w w:val="85"/>
        </w:rPr>
        <w:t>per</w:t>
      </w:r>
      <w:r>
        <w:rPr>
          <w:b w:val="0"/>
          <w:color w:val="231F20"/>
          <w:spacing w:val="-24"/>
          <w:w w:val="85"/>
        </w:rPr>
        <w:t> </w:t>
      </w:r>
      <w:r>
        <w:rPr>
          <w:b w:val="0"/>
          <w:color w:val="231F20"/>
          <w:w w:val="85"/>
        </w:rPr>
        <w:t>barrel,</w:t>
      </w:r>
      <w:r>
        <w:rPr>
          <w:b w:val="0"/>
          <w:color w:val="231F20"/>
          <w:spacing w:val="-25"/>
          <w:w w:val="85"/>
        </w:rPr>
        <w:t> </w:t>
      </w:r>
      <w:r>
        <w:rPr>
          <w:b w:val="0"/>
          <w:color w:val="231F20"/>
          <w:w w:val="85"/>
        </w:rPr>
        <w:t>and</w:t>
      </w:r>
      <w:r>
        <w:rPr>
          <w:b w:val="0"/>
          <w:color w:val="231F20"/>
          <w:spacing w:val="-25"/>
          <w:w w:val="85"/>
        </w:rPr>
        <w:t> </w:t>
      </w:r>
      <w:r>
        <w:rPr>
          <w:b w:val="0"/>
          <w:color w:val="231F20"/>
          <w:w w:val="85"/>
        </w:rPr>
        <w:t>15</w:t>
      </w:r>
      <w:r>
        <w:rPr>
          <w:b w:val="0"/>
          <w:color w:val="231F20"/>
          <w:spacing w:val="-24"/>
          <w:w w:val="85"/>
        </w:rPr>
        <w:t> </w:t>
      </w:r>
      <w:r>
        <w:rPr>
          <w:b w:val="0"/>
          <w:color w:val="231F20"/>
          <w:w w:val="85"/>
        </w:rPr>
        <w:t>percent</w:t>
      </w:r>
      <w:r>
        <w:rPr>
          <w:b w:val="0"/>
          <w:color w:val="231F20"/>
          <w:spacing w:val="-25"/>
          <w:w w:val="85"/>
        </w:rPr>
        <w:t> </w:t>
      </w:r>
      <w:r>
        <w:rPr>
          <w:b w:val="0"/>
          <w:color w:val="231F20"/>
          <w:w w:val="85"/>
        </w:rPr>
        <w:t>in</w:t>
      </w:r>
      <w:r>
        <w:rPr>
          <w:b w:val="0"/>
          <w:color w:val="231F20"/>
          <w:spacing w:val="-25"/>
          <w:w w:val="85"/>
        </w:rPr>
        <w:t> </w:t>
      </w:r>
      <w:r>
        <w:rPr>
          <w:b w:val="0"/>
          <w:color w:val="231F20"/>
          <w:w w:val="85"/>
        </w:rPr>
        <w:t>2012</w:t>
      </w:r>
      <w:r>
        <w:rPr>
          <w:b w:val="0"/>
          <w:color w:val="231F20"/>
          <w:spacing w:val="-24"/>
          <w:w w:val="85"/>
        </w:rPr>
        <w:t> </w:t>
      </w:r>
      <w:r>
        <w:rPr>
          <w:b w:val="0"/>
          <w:color w:val="231F20"/>
          <w:w w:val="85"/>
        </w:rPr>
        <w:t>at</w:t>
      </w:r>
      <w:r>
        <w:rPr>
          <w:b w:val="0"/>
          <w:color w:val="231F20"/>
          <w:spacing w:val="-25"/>
          <w:w w:val="85"/>
        </w:rPr>
        <w:t> </w:t>
      </w:r>
      <w:r>
        <w:rPr>
          <w:b w:val="0"/>
          <w:color w:val="231F20"/>
          <w:w w:val="85"/>
        </w:rPr>
        <w:t>$63</w:t>
      </w:r>
      <w:r>
        <w:rPr>
          <w:b w:val="0"/>
          <w:color w:val="231F20"/>
          <w:spacing w:val="-25"/>
          <w:w w:val="85"/>
        </w:rPr>
        <w:t> </w:t>
      </w:r>
      <w:r>
        <w:rPr>
          <w:b w:val="0"/>
          <w:color w:val="231F20"/>
          <w:w w:val="85"/>
        </w:rPr>
        <w:t>per</w:t>
      </w:r>
      <w:r>
        <w:rPr>
          <w:b w:val="0"/>
          <w:color w:val="231F20"/>
          <w:spacing w:val="-25"/>
          <w:w w:val="85"/>
        </w:rPr>
        <w:t> </w:t>
      </w:r>
      <w:r>
        <w:rPr>
          <w:b w:val="0"/>
          <w:color w:val="231F20"/>
          <w:w w:val="85"/>
        </w:rPr>
        <w:t>barrel.</w:t>
      </w:r>
    </w:p>
    <w:p>
      <w:pPr>
        <w:pStyle w:val="BodyText"/>
        <w:spacing w:line="244" w:lineRule="auto" w:before="136"/>
        <w:ind w:left="119" w:firstLine="400"/>
        <w:jc w:val="both"/>
        <w:rPr>
          <w:b w:val="0"/>
        </w:rPr>
      </w:pPr>
      <w:r>
        <w:rPr>
          <w:b w:val="0"/>
          <w:color w:val="231F20"/>
          <w:w w:val="80"/>
        </w:rPr>
        <w:t>Upon</w:t>
      </w:r>
      <w:r>
        <w:rPr>
          <w:b w:val="0"/>
          <w:color w:val="231F20"/>
          <w:spacing w:val="-14"/>
          <w:w w:val="80"/>
        </w:rPr>
        <w:t> </w:t>
      </w:r>
      <w:r>
        <w:rPr>
          <w:b w:val="0"/>
          <w:color w:val="231F20"/>
          <w:w w:val="80"/>
        </w:rPr>
        <w:t>proper</w:t>
      </w:r>
      <w:r>
        <w:rPr>
          <w:b w:val="0"/>
          <w:color w:val="231F20"/>
          <w:spacing w:val="-14"/>
          <w:w w:val="80"/>
        </w:rPr>
        <w:t> </w:t>
      </w:r>
      <w:r>
        <w:rPr>
          <w:b w:val="0"/>
          <w:color w:val="231F20"/>
          <w:w w:val="80"/>
        </w:rPr>
        <w:t>qualification,</w:t>
      </w:r>
      <w:r>
        <w:rPr>
          <w:b w:val="0"/>
          <w:color w:val="231F20"/>
          <w:spacing w:val="-15"/>
          <w:w w:val="80"/>
        </w:rPr>
        <w:t> </w:t>
      </w:r>
      <w:r>
        <w:rPr>
          <w:b w:val="0"/>
          <w:color w:val="231F20"/>
          <w:w w:val="80"/>
        </w:rPr>
        <w:t>the</w:t>
      </w:r>
      <w:r>
        <w:rPr>
          <w:b w:val="0"/>
          <w:color w:val="231F20"/>
          <w:spacing w:val="-13"/>
          <w:w w:val="80"/>
        </w:rPr>
        <w:t> </w:t>
      </w:r>
      <w:r>
        <w:rPr>
          <w:b w:val="0"/>
          <w:color w:val="231F20"/>
          <w:w w:val="80"/>
        </w:rPr>
        <w:t>Company</w:t>
      </w:r>
      <w:r>
        <w:rPr>
          <w:b w:val="0"/>
          <w:color w:val="231F20"/>
          <w:spacing w:val="-15"/>
          <w:w w:val="80"/>
        </w:rPr>
        <w:t> </w:t>
      </w:r>
      <w:r>
        <w:rPr>
          <w:b w:val="0"/>
          <w:color w:val="231F20"/>
          <w:w w:val="80"/>
        </w:rPr>
        <w:t>endeavors to</w:t>
      </w:r>
      <w:r>
        <w:rPr>
          <w:b w:val="0"/>
          <w:color w:val="231F20"/>
          <w:spacing w:val="-19"/>
          <w:w w:val="80"/>
        </w:rPr>
        <w:t> </w:t>
      </w:r>
      <w:r>
        <w:rPr>
          <w:b w:val="0"/>
          <w:color w:val="231F20"/>
          <w:w w:val="80"/>
        </w:rPr>
        <w:t>account</w:t>
      </w:r>
      <w:r>
        <w:rPr>
          <w:b w:val="0"/>
          <w:color w:val="231F20"/>
          <w:spacing w:val="-21"/>
          <w:w w:val="80"/>
        </w:rPr>
        <w:t> </w:t>
      </w:r>
      <w:r>
        <w:rPr>
          <w:b w:val="0"/>
          <w:color w:val="231F20"/>
          <w:w w:val="80"/>
        </w:rPr>
        <w:t>for</w:t>
      </w:r>
      <w:r>
        <w:rPr>
          <w:b w:val="0"/>
          <w:color w:val="231F20"/>
          <w:spacing w:val="-19"/>
          <w:w w:val="80"/>
        </w:rPr>
        <w:t> </w:t>
      </w:r>
      <w:r>
        <w:rPr>
          <w:b w:val="0"/>
          <w:color w:val="231F20"/>
          <w:w w:val="80"/>
        </w:rPr>
        <w:t>its</w:t>
      </w:r>
      <w:r>
        <w:rPr>
          <w:b w:val="0"/>
          <w:color w:val="231F20"/>
          <w:spacing w:val="-19"/>
          <w:w w:val="80"/>
        </w:rPr>
        <w:t> </w:t>
      </w:r>
      <w:r>
        <w:rPr>
          <w:b w:val="0"/>
          <w:color w:val="231F20"/>
          <w:w w:val="80"/>
        </w:rPr>
        <w:t>fuel</w:t>
      </w:r>
      <w:r>
        <w:rPr>
          <w:b w:val="0"/>
          <w:color w:val="231F20"/>
          <w:spacing w:val="-20"/>
          <w:w w:val="80"/>
        </w:rPr>
        <w:t> </w:t>
      </w:r>
      <w:r>
        <w:rPr>
          <w:b w:val="0"/>
          <w:color w:val="231F20"/>
          <w:w w:val="80"/>
        </w:rPr>
        <w:t>derivative</w:t>
      </w:r>
      <w:r>
        <w:rPr>
          <w:b w:val="0"/>
          <w:color w:val="231F20"/>
          <w:spacing w:val="-22"/>
          <w:w w:val="80"/>
        </w:rPr>
        <w:t> </w:t>
      </w:r>
      <w:r>
        <w:rPr>
          <w:b w:val="0"/>
          <w:color w:val="231F20"/>
          <w:w w:val="80"/>
        </w:rPr>
        <w:t>instruments</w:t>
      </w:r>
      <w:r>
        <w:rPr>
          <w:b w:val="0"/>
          <w:color w:val="231F20"/>
          <w:spacing w:val="-19"/>
          <w:w w:val="80"/>
        </w:rPr>
        <w:t> </w:t>
      </w:r>
      <w:r>
        <w:rPr>
          <w:b w:val="0"/>
          <w:color w:val="231F20"/>
          <w:w w:val="80"/>
        </w:rPr>
        <w:t>as</w:t>
      </w:r>
      <w:r>
        <w:rPr>
          <w:b w:val="0"/>
          <w:color w:val="231F20"/>
          <w:spacing w:val="-20"/>
          <w:w w:val="80"/>
        </w:rPr>
        <w:t> </w:t>
      </w:r>
      <w:r>
        <w:rPr>
          <w:b w:val="0"/>
          <w:color w:val="231F20"/>
          <w:w w:val="80"/>
        </w:rPr>
        <w:t>cash</w:t>
      </w:r>
      <w:r>
        <w:rPr>
          <w:b w:val="0"/>
          <w:color w:val="231F20"/>
          <w:spacing w:val="-20"/>
          <w:w w:val="80"/>
        </w:rPr>
        <w:t> </w:t>
      </w:r>
      <w:r>
        <w:rPr>
          <w:b w:val="0"/>
          <w:color w:val="231F20"/>
          <w:w w:val="80"/>
        </w:rPr>
        <w:t>flow hedges,</w:t>
      </w:r>
      <w:r>
        <w:rPr>
          <w:b w:val="0"/>
          <w:color w:val="231F20"/>
          <w:spacing w:val="-12"/>
          <w:w w:val="80"/>
        </w:rPr>
        <w:t> </w:t>
      </w:r>
      <w:r>
        <w:rPr>
          <w:b w:val="0"/>
          <w:color w:val="231F20"/>
          <w:w w:val="80"/>
        </w:rPr>
        <w:t>as</w:t>
      </w:r>
      <w:r>
        <w:rPr>
          <w:b w:val="0"/>
          <w:color w:val="231F20"/>
          <w:spacing w:val="-11"/>
          <w:w w:val="80"/>
        </w:rPr>
        <w:t> </w:t>
      </w:r>
      <w:r>
        <w:rPr>
          <w:b w:val="0"/>
          <w:color w:val="231F20"/>
          <w:w w:val="80"/>
        </w:rPr>
        <w:t>defined</w:t>
      </w:r>
      <w:r>
        <w:rPr>
          <w:b w:val="0"/>
          <w:color w:val="231F20"/>
          <w:spacing w:val="-13"/>
          <w:w w:val="80"/>
        </w:rPr>
        <w:t> </w:t>
      </w:r>
      <w:r>
        <w:rPr>
          <w:b w:val="0"/>
          <w:color w:val="231F20"/>
          <w:w w:val="80"/>
        </w:rPr>
        <w:t>in</w:t>
      </w:r>
      <w:r>
        <w:rPr>
          <w:b w:val="0"/>
          <w:color w:val="231F20"/>
          <w:spacing w:val="-11"/>
          <w:w w:val="80"/>
        </w:rPr>
        <w:t> </w:t>
      </w:r>
      <w:r>
        <w:rPr>
          <w:b w:val="0"/>
          <w:color w:val="231F20"/>
          <w:w w:val="80"/>
        </w:rPr>
        <w:t>Statement</w:t>
      </w:r>
      <w:r>
        <w:rPr>
          <w:b w:val="0"/>
          <w:color w:val="231F20"/>
          <w:spacing w:val="-13"/>
          <w:w w:val="80"/>
        </w:rPr>
        <w:t> </w:t>
      </w:r>
      <w:r>
        <w:rPr>
          <w:b w:val="0"/>
          <w:color w:val="231F20"/>
          <w:w w:val="80"/>
        </w:rPr>
        <w:t>of</w:t>
      </w:r>
      <w:r>
        <w:rPr>
          <w:b w:val="0"/>
          <w:color w:val="231F20"/>
          <w:spacing w:val="-12"/>
          <w:w w:val="80"/>
        </w:rPr>
        <w:t> </w:t>
      </w:r>
      <w:r>
        <w:rPr>
          <w:b w:val="0"/>
          <w:color w:val="231F20"/>
          <w:w w:val="80"/>
        </w:rPr>
        <w:t>Financial</w:t>
      </w:r>
      <w:r>
        <w:rPr>
          <w:b w:val="0"/>
          <w:color w:val="231F20"/>
          <w:spacing w:val="-12"/>
          <w:w w:val="80"/>
        </w:rPr>
        <w:t> </w:t>
      </w:r>
      <w:r>
        <w:rPr>
          <w:b w:val="0"/>
          <w:color w:val="231F20"/>
          <w:w w:val="80"/>
        </w:rPr>
        <w:t>Accounting </w:t>
      </w:r>
      <w:r>
        <w:rPr>
          <w:b w:val="0"/>
          <w:color w:val="231F20"/>
          <w:w w:val="85"/>
        </w:rPr>
        <w:t>Standards No. 133, </w:t>
      </w:r>
      <w:r>
        <w:rPr>
          <w:b w:val="0"/>
          <w:i/>
          <w:color w:val="231F20"/>
          <w:w w:val="85"/>
        </w:rPr>
        <w:t>Accounting for Derivative Instru- </w:t>
      </w:r>
      <w:r>
        <w:rPr>
          <w:b w:val="0"/>
          <w:i/>
          <w:color w:val="231F20"/>
          <w:w w:val="85"/>
        </w:rPr>
        <w:t>ments</w:t>
      </w:r>
      <w:r>
        <w:rPr>
          <w:b w:val="0"/>
          <w:i/>
          <w:color w:val="231F20"/>
          <w:spacing w:val="-26"/>
          <w:w w:val="85"/>
        </w:rPr>
        <w:t> </w:t>
      </w:r>
      <w:r>
        <w:rPr>
          <w:b w:val="0"/>
          <w:i/>
          <w:color w:val="231F20"/>
          <w:w w:val="85"/>
        </w:rPr>
        <w:t>and</w:t>
      </w:r>
      <w:r>
        <w:rPr>
          <w:b w:val="0"/>
          <w:i/>
          <w:color w:val="231F20"/>
          <w:spacing w:val="-27"/>
          <w:w w:val="85"/>
        </w:rPr>
        <w:t> </w:t>
      </w:r>
      <w:r>
        <w:rPr>
          <w:b w:val="0"/>
          <w:i/>
          <w:color w:val="231F20"/>
          <w:w w:val="85"/>
        </w:rPr>
        <w:t>Hedging</w:t>
      </w:r>
      <w:r>
        <w:rPr>
          <w:b w:val="0"/>
          <w:i/>
          <w:color w:val="231F20"/>
          <w:spacing w:val="-27"/>
          <w:w w:val="85"/>
        </w:rPr>
        <w:t> </w:t>
      </w:r>
      <w:r>
        <w:rPr>
          <w:b w:val="0"/>
          <w:i/>
          <w:color w:val="231F20"/>
          <w:w w:val="85"/>
        </w:rPr>
        <w:t>Activities</w:t>
      </w:r>
      <w:r>
        <w:rPr>
          <w:b w:val="0"/>
          <w:color w:val="231F20"/>
          <w:w w:val="85"/>
        </w:rPr>
        <w:t>,</w:t>
      </w:r>
      <w:r>
        <w:rPr>
          <w:b w:val="0"/>
          <w:color w:val="231F20"/>
          <w:spacing w:val="-30"/>
          <w:w w:val="85"/>
        </w:rPr>
        <w:t> </w:t>
      </w:r>
      <w:r>
        <w:rPr>
          <w:b w:val="0"/>
          <w:color w:val="231F20"/>
          <w:w w:val="85"/>
        </w:rPr>
        <w:t>as</w:t>
      </w:r>
      <w:r>
        <w:rPr>
          <w:b w:val="0"/>
          <w:color w:val="231F20"/>
          <w:spacing w:val="-31"/>
          <w:w w:val="85"/>
        </w:rPr>
        <w:t> </w:t>
      </w:r>
      <w:r>
        <w:rPr>
          <w:b w:val="0"/>
          <w:color w:val="231F20"/>
          <w:w w:val="85"/>
        </w:rPr>
        <w:t>amended</w:t>
      </w:r>
      <w:r>
        <w:rPr>
          <w:b w:val="0"/>
          <w:color w:val="231F20"/>
          <w:spacing w:val="-31"/>
          <w:w w:val="85"/>
        </w:rPr>
        <w:t> </w:t>
      </w:r>
      <w:r>
        <w:rPr>
          <w:b w:val="0"/>
          <w:color w:val="231F20"/>
          <w:w w:val="85"/>
        </w:rPr>
        <w:t>(SFAS</w:t>
      </w:r>
      <w:r>
        <w:rPr>
          <w:b w:val="0"/>
          <w:color w:val="231F20"/>
          <w:spacing w:val="-31"/>
          <w:w w:val="85"/>
        </w:rPr>
        <w:t> </w:t>
      </w:r>
      <w:r>
        <w:rPr>
          <w:b w:val="0"/>
          <w:color w:val="231F20"/>
          <w:w w:val="85"/>
        </w:rPr>
        <w:t>133). </w:t>
      </w:r>
      <w:r>
        <w:rPr>
          <w:b w:val="0"/>
          <w:color w:val="231F20"/>
          <w:w w:val="80"/>
        </w:rPr>
        <w:t>Under</w:t>
      </w:r>
      <w:r>
        <w:rPr>
          <w:b w:val="0"/>
          <w:color w:val="231F20"/>
          <w:spacing w:val="-31"/>
          <w:w w:val="80"/>
        </w:rPr>
        <w:t> </w:t>
      </w:r>
      <w:r>
        <w:rPr>
          <w:b w:val="0"/>
          <w:color w:val="231F20"/>
          <w:w w:val="80"/>
        </w:rPr>
        <w:t>SFAS</w:t>
      </w:r>
      <w:r>
        <w:rPr>
          <w:b w:val="0"/>
          <w:color w:val="231F20"/>
          <w:spacing w:val="-31"/>
          <w:w w:val="80"/>
        </w:rPr>
        <w:t> </w:t>
      </w:r>
      <w:r>
        <w:rPr>
          <w:b w:val="0"/>
          <w:color w:val="231F20"/>
          <w:w w:val="80"/>
        </w:rPr>
        <w:t>133,</w:t>
      </w:r>
      <w:r>
        <w:rPr>
          <w:b w:val="0"/>
          <w:color w:val="231F20"/>
          <w:spacing w:val="-31"/>
          <w:w w:val="80"/>
        </w:rPr>
        <w:t> </w:t>
      </w:r>
      <w:r>
        <w:rPr>
          <w:b w:val="0"/>
          <w:color w:val="231F20"/>
          <w:w w:val="80"/>
        </w:rPr>
        <w:t>all</w:t>
      </w:r>
      <w:r>
        <w:rPr>
          <w:b w:val="0"/>
          <w:color w:val="231F20"/>
          <w:spacing w:val="-32"/>
          <w:w w:val="80"/>
        </w:rPr>
        <w:t> </w:t>
      </w:r>
      <w:r>
        <w:rPr>
          <w:b w:val="0"/>
          <w:color w:val="231F20"/>
          <w:w w:val="80"/>
        </w:rPr>
        <w:t>derivatives</w:t>
      </w:r>
      <w:r>
        <w:rPr>
          <w:b w:val="0"/>
          <w:color w:val="231F20"/>
          <w:spacing w:val="-33"/>
          <w:w w:val="80"/>
        </w:rPr>
        <w:t> </w:t>
      </w:r>
      <w:r>
        <w:rPr>
          <w:b w:val="0"/>
          <w:color w:val="231F20"/>
          <w:w w:val="80"/>
        </w:rPr>
        <w:t>designated</w:t>
      </w:r>
      <w:r>
        <w:rPr>
          <w:b w:val="0"/>
          <w:color w:val="231F20"/>
          <w:spacing w:val="-33"/>
          <w:w w:val="80"/>
        </w:rPr>
        <w:t> </w:t>
      </w:r>
      <w:r>
        <w:rPr>
          <w:b w:val="0"/>
          <w:color w:val="231F20"/>
          <w:w w:val="80"/>
        </w:rPr>
        <w:t>as</w:t>
      </w:r>
      <w:r>
        <w:rPr>
          <w:b w:val="0"/>
          <w:color w:val="231F20"/>
          <w:spacing w:val="-31"/>
          <w:w w:val="80"/>
        </w:rPr>
        <w:t> </w:t>
      </w:r>
      <w:r>
        <w:rPr>
          <w:b w:val="0"/>
          <w:color w:val="231F20"/>
          <w:w w:val="80"/>
        </w:rPr>
        <w:t>hedges</w:t>
      </w:r>
      <w:r>
        <w:rPr>
          <w:b w:val="0"/>
          <w:color w:val="231F20"/>
          <w:spacing w:val="-33"/>
          <w:w w:val="80"/>
        </w:rPr>
        <w:t> </w:t>
      </w:r>
      <w:r>
        <w:rPr>
          <w:b w:val="0"/>
          <w:color w:val="231F20"/>
          <w:w w:val="80"/>
        </w:rPr>
        <w:t>that</w:t>
      </w:r>
    </w:p>
    <w:p>
      <w:pPr>
        <w:pStyle w:val="BodyText"/>
        <w:spacing w:line="247" w:lineRule="auto" w:before="77"/>
        <w:ind w:left="119" w:right="194"/>
        <w:jc w:val="both"/>
        <w:rPr>
          <w:b w:val="0"/>
        </w:rPr>
      </w:pPr>
      <w:r>
        <w:rPr/>
        <w:br w:type="column"/>
      </w:r>
      <w:r>
        <w:rPr>
          <w:b w:val="0"/>
          <w:color w:val="231F20"/>
          <w:w w:val="85"/>
        </w:rPr>
        <w:t>meet</w:t>
      </w:r>
      <w:r>
        <w:rPr>
          <w:b w:val="0"/>
          <w:color w:val="231F20"/>
          <w:spacing w:val="-8"/>
          <w:w w:val="85"/>
        </w:rPr>
        <w:t> </w:t>
      </w:r>
      <w:r>
        <w:rPr>
          <w:b w:val="0"/>
          <w:color w:val="231F20"/>
          <w:w w:val="85"/>
        </w:rPr>
        <w:t>certain</w:t>
      </w:r>
      <w:r>
        <w:rPr>
          <w:b w:val="0"/>
          <w:color w:val="231F20"/>
          <w:spacing w:val="-8"/>
          <w:w w:val="85"/>
        </w:rPr>
        <w:t> </w:t>
      </w:r>
      <w:r>
        <w:rPr>
          <w:b w:val="0"/>
          <w:color w:val="231F20"/>
          <w:w w:val="85"/>
        </w:rPr>
        <w:t>requirements</w:t>
      </w:r>
      <w:r>
        <w:rPr>
          <w:b w:val="0"/>
          <w:color w:val="231F20"/>
          <w:spacing w:val="-7"/>
          <w:w w:val="85"/>
        </w:rPr>
        <w:t> </w:t>
      </w:r>
      <w:r>
        <w:rPr>
          <w:b w:val="0"/>
          <w:color w:val="231F20"/>
          <w:w w:val="85"/>
        </w:rPr>
        <w:t>are</w:t>
      </w:r>
      <w:r>
        <w:rPr>
          <w:b w:val="0"/>
          <w:color w:val="231F20"/>
          <w:spacing w:val="-8"/>
          <w:w w:val="85"/>
        </w:rPr>
        <w:t> </w:t>
      </w:r>
      <w:r>
        <w:rPr>
          <w:b w:val="0"/>
          <w:color w:val="231F20"/>
          <w:w w:val="85"/>
        </w:rPr>
        <w:t>granted</w:t>
      </w:r>
      <w:r>
        <w:rPr>
          <w:b w:val="0"/>
          <w:color w:val="231F20"/>
          <w:spacing w:val="-8"/>
          <w:w w:val="85"/>
        </w:rPr>
        <w:t> </w:t>
      </w:r>
      <w:r>
        <w:rPr>
          <w:b w:val="0"/>
          <w:color w:val="231F20"/>
          <w:w w:val="85"/>
        </w:rPr>
        <w:t>special</w:t>
      </w:r>
      <w:r>
        <w:rPr>
          <w:b w:val="0"/>
          <w:color w:val="231F20"/>
          <w:spacing w:val="-8"/>
          <w:w w:val="85"/>
        </w:rPr>
        <w:t> </w:t>
      </w:r>
      <w:r>
        <w:rPr>
          <w:b w:val="0"/>
          <w:color w:val="231F20"/>
          <w:w w:val="85"/>
        </w:rPr>
        <w:t>hedge accounting</w:t>
      </w:r>
      <w:r>
        <w:rPr>
          <w:b w:val="0"/>
          <w:color w:val="231F20"/>
          <w:spacing w:val="-19"/>
          <w:w w:val="85"/>
        </w:rPr>
        <w:t> </w:t>
      </w:r>
      <w:r>
        <w:rPr>
          <w:b w:val="0"/>
          <w:color w:val="231F20"/>
          <w:w w:val="85"/>
        </w:rPr>
        <w:t>treatment.</w:t>
      </w:r>
      <w:r>
        <w:rPr>
          <w:b w:val="0"/>
          <w:color w:val="231F20"/>
          <w:spacing w:val="-18"/>
          <w:w w:val="85"/>
        </w:rPr>
        <w:t> </w:t>
      </w:r>
      <w:r>
        <w:rPr>
          <w:b w:val="0"/>
          <w:color w:val="231F20"/>
          <w:w w:val="85"/>
        </w:rPr>
        <w:t>Generally,</w:t>
      </w:r>
      <w:r>
        <w:rPr>
          <w:b w:val="0"/>
          <w:color w:val="231F20"/>
          <w:spacing w:val="-19"/>
          <w:w w:val="85"/>
        </w:rPr>
        <w:t> </w:t>
      </w:r>
      <w:r>
        <w:rPr>
          <w:b w:val="0"/>
          <w:color w:val="231F20"/>
          <w:w w:val="85"/>
        </w:rPr>
        <w:t>utilizing</w:t>
      </w:r>
      <w:r>
        <w:rPr>
          <w:b w:val="0"/>
          <w:color w:val="231F20"/>
          <w:spacing w:val="-18"/>
          <w:w w:val="85"/>
        </w:rPr>
        <w:t> </w:t>
      </w:r>
      <w:r>
        <w:rPr>
          <w:b w:val="0"/>
          <w:color w:val="231F20"/>
          <w:w w:val="85"/>
        </w:rPr>
        <w:t>the</w:t>
      </w:r>
      <w:r>
        <w:rPr>
          <w:b w:val="0"/>
          <w:color w:val="231F20"/>
          <w:spacing w:val="-18"/>
          <w:w w:val="85"/>
        </w:rPr>
        <w:t> </w:t>
      </w:r>
      <w:r>
        <w:rPr>
          <w:b w:val="0"/>
          <w:color w:val="231F20"/>
          <w:w w:val="85"/>
        </w:rPr>
        <w:t>special hedge</w:t>
      </w:r>
      <w:r>
        <w:rPr>
          <w:b w:val="0"/>
          <w:color w:val="231F20"/>
          <w:spacing w:val="-19"/>
          <w:w w:val="85"/>
        </w:rPr>
        <w:t> </w:t>
      </w:r>
      <w:r>
        <w:rPr>
          <w:b w:val="0"/>
          <w:color w:val="231F20"/>
          <w:w w:val="85"/>
        </w:rPr>
        <w:t>accounting,</w:t>
      </w:r>
      <w:r>
        <w:rPr>
          <w:b w:val="0"/>
          <w:color w:val="231F20"/>
          <w:spacing w:val="-20"/>
          <w:w w:val="85"/>
        </w:rPr>
        <w:t> </w:t>
      </w:r>
      <w:r>
        <w:rPr>
          <w:b w:val="0"/>
          <w:color w:val="231F20"/>
          <w:w w:val="85"/>
        </w:rPr>
        <w:t>all</w:t>
      </w:r>
      <w:r>
        <w:rPr>
          <w:b w:val="0"/>
          <w:color w:val="231F20"/>
          <w:spacing w:val="-19"/>
          <w:w w:val="85"/>
        </w:rPr>
        <w:t> </w:t>
      </w:r>
      <w:r>
        <w:rPr>
          <w:b w:val="0"/>
          <w:color w:val="231F20"/>
          <w:w w:val="85"/>
        </w:rPr>
        <w:t>periodic</w:t>
      </w:r>
      <w:r>
        <w:rPr>
          <w:b w:val="0"/>
          <w:color w:val="231F20"/>
          <w:spacing w:val="-19"/>
          <w:w w:val="85"/>
        </w:rPr>
        <w:t> </w:t>
      </w:r>
      <w:r>
        <w:rPr>
          <w:b w:val="0"/>
          <w:color w:val="231F20"/>
          <w:w w:val="85"/>
        </w:rPr>
        <w:t>changes</w:t>
      </w:r>
      <w:r>
        <w:rPr>
          <w:b w:val="0"/>
          <w:color w:val="231F20"/>
          <w:spacing w:val="-19"/>
          <w:w w:val="85"/>
        </w:rPr>
        <w:t> </w:t>
      </w:r>
      <w:r>
        <w:rPr>
          <w:b w:val="0"/>
          <w:color w:val="231F20"/>
          <w:w w:val="85"/>
        </w:rPr>
        <w:t>in</w:t>
      </w:r>
      <w:r>
        <w:rPr>
          <w:b w:val="0"/>
          <w:color w:val="231F20"/>
          <w:spacing w:val="-18"/>
          <w:w w:val="85"/>
        </w:rPr>
        <w:t> </w:t>
      </w:r>
      <w:r>
        <w:rPr>
          <w:b w:val="0"/>
          <w:color w:val="231F20"/>
          <w:w w:val="85"/>
        </w:rPr>
        <w:t>fair</w:t>
      </w:r>
      <w:r>
        <w:rPr>
          <w:b w:val="0"/>
          <w:color w:val="231F20"/>
          <w:spacing w:val="-18"/>
          <w:w w:val="85"/>
        </w:rPr>
        <w:t> </w:t>
      </w:r>
      <w:r>
        <w:rPr>
          <w:b w:val="0"/>
          <w:color w:val="231F20"/>
          <w:w w:val="85"/>
        </w:rPr>
        <w:t>value</w:t>
      </w:r>
      <w:r>
        <w:rPr>
          <w:b w:val="0"/>
          <w:color w:val="231F20"/>
          <w:spacing w:val="-19"/>
          <w:w w:val="85"/>
        </w:rPr>
        <w:t> </w:t>
      </w:r>
      <w:r>
        <w:rPr>
          <w:b w:val="0"/>
          <w:color w:val="231F20"/>
          <w:w w:val="85"/>
        </w:rPr>
        <w:t>of </w:t>
      </w:r>
      <w:r>
        <w:rPr>
          <w:b w:val="0"/>
          <w:color w:val="231F20"/>
          <w:w w:val="80"/>
        </w:rPr>
        <w:t>the</w:t>
      </w:r>
      <w:r>
        <w:rPr>
          <w:b w:val="0"/>
          <w:color w:val="231F20"/>
          <w:spacing w:val="-37"/>
          <w:w w:val="80"/>
        </w:rPr>
        <w:t> </w:t>
      </w:r>
      <w:r>
        <w:rPr>
          <w:b w:val="0"/>
          <w:color w:val="231F20"/>
          <w:w w:val="80"/>
        </w:rPr>
        <w:t>derivatives</w:t>
      </w:r>
      <w:r>
        <w:rPr>
          <w:b w:val="0"/>
          <w:color w:val="231F20"/>
          <w:spacing w:val="-38"/>
          <w:w w:val="80"/>
        </w:rPr>
        <w:t> </w:t>
      </w:r>
      <w:r>
        <w:rPr>
          <w:b w:val="0"/>
          <w:color w:val="231F20"/>
          <w:w w:val="80"/>
        </w:rPr>
        <w:t>designated</w:t>
      </w:r>
      <w:r>
        <w:rPr>
          <w:b w:val="0"/>
          <w:color w:val="231F20"/>
          <w:spacing w:val="-38"/>
          <w:w w:val="80"/>
        </w:rPr>
        <w:t> </w:t>
      </w:r>
      <w:r>
        <w:rPr>
          <w:b w:val="0"/>
          <w:color w:val="231F20"/>
          <w:w w:val="80"/>
        </w:rPr>
        <w:t>as</w:t>
      </w:r>
      <w:r>
        <w:rPr>
          <w:b w:val="0"/>
          <w:color w:val="231F20"/>
          <w:spacing w:val="-37"/>
          <w:w w:val="80"/>
        </w:rPr>
        <w:t> </w:t>
      </w:r>
      <w:r>
        <w:rPr>
          <w:b w:val="0"/>
          <w:color w:val="231F20"/>
          <w:w w:val="80"/>
        </w:rPr>
        <w:t>hedges</w:t>
      </w:r>
      <w:r>
        <w:rPr>
          <w:b w:val="0"/>
          <w:color w:val="231F20"/>
          <w:spacing w:val="-37"/>
          <w:w w:val="80"/>
        </w:rPr>
        <w:t> </w:t>
      </w:r>
      <w:r>
        <w:rPr>
          <w:b w:val="0"/>
          <w:color w:val="231F20"/>
          <w:w w:val="80"/>
        </w:rPr>
        <w:t>that</w:t>
      </w:r>
      <w:r>
        <w:rPr>
          <w:b w:val="0"/>
          <w:color w:val="231F20"/>
          <w:spacing w:val="-37"/>
          <w:w w:val="80"/>
        </w:rPr>
        <w:t> </w:t>
      </w:r>
      <w:r>
        <w:rPr>
          <w:b w:val="0"/>
          <w:color w:val="231F20"/>
          <w:w w:val="80"/>
        </w:rPr>
        <w:t>are</w:t>
      </w:r>
      <w:r>
        <w:rPr>
          <w:b w:val="0"/>
          <w:color w:val="231F20"/>
          <w:spacing w:val="-37"/>
          <w:w w:val="80"/>
        </w:rPr>
        <w:t> </w:t>
      </w:r>
      <w:r>
        <w:rPr>
          <w:b w:val="0"/>
          <w:color w:val="231F20"/>
          <w:w w:val="80"/>
        </w:rPr>
        <w:t>considered</w:t>
      </w:r>
      <w:r>
        <w:rPr>
          <w:b w:val="0"/>
          <w:color w:val="231F20"/>
          <w:spacing w:val="-37"/>
          <w:w w:val="80"/>
        </w:rPr>
        <w:t> </w:t>
      </w:r>
      <w:r>
        <w:rPr>
          <w:b w:val="0"/>
          <w:color w:val="231F20"/>
          <w:w w:val="80"/>
        </w:rPr>
        <w:t>to </w:t>
      </w:r>
      <w:r>
        <w:rPr>
          <w:b w:val="0"/>
          <w:color w:val="231F20"/>
          <w:w w:val="85"/>
        </w:rPr>
        <w:t>be</w:t>
      </w:r>
      <w:r>
        <w:rPr>
          <w:b w:val="0"/>
          <w:color w:val="231F20"/>
          <w:spacing w:val="-18"/>
          <w:w w:val="85"/>
        </w:rPr>
        <w:t> </w:t>
      </w:r>
      <w:r>
        <w:rPr>
          <w:b w:val="0"/>
          <w:color w:val="231F20"/>
          <w:w w:val="85"/>
        </w:rPr>
        <w:t>effective,</w:t>
      </w:r>
      <w:r>
        <w:rPr>
          <w:b w:val="0"/>
          <w:color w:val="231F20"/>
          <w:spacing w:val="-19"/>
          <w:w w:val="85"/>
        </w:rPr>
        <w:t> </w:t>
      </w:r>
      <w:r>
        <w:rPr>
          <w:b w:val="0"/>
          <w:color w:val="231F20"/>
          <w:w w:val="85"/>
        </w:rPr>
        <w:t>as</w:t>
      </w:r>
      <w:r>
        <w:rPr>
          <w:b w:val="0"/>
          <w:color w:val="231F20"/>
          <w:spacing w:val="-17"/>
          <w:w w:val="85"/>
        </w:rPr>
        <w:t> </w:t>
      </w:r>
      <w:r>
        <w:rPr>
          <w:b w:val="0"/>
          <w:color w:val="231F20"/>
          <w:w w:val="85"/>
        </w:rPr>
        <w:t>defined,</w:t>
      </w:r>
      <w:r>
        <w:rPr>
          <w:b w:val="0"/>
          <w:color w:val="231F20"/>
          <w:spacing w:val="-19"/>
          <w:w w:val="85"/>
        </w:rPr>
        <w:t> </w:t>
      </w:r>
      <w:r>
        <w:rPr>
          <w:b w:val="0"/>
          <w:color w:val="231F20"/>
          <w:w w:val="85"/>
        </w:rPr>
        <w:t>are</w:t>
      </w:r>
      <w:r>
        <w:rPr>
          <w:b w:val="0"/>
          <w:color w:val="231F20"/>
          <w:spacing w:val="-18"/>
          <w:w w:val="85"/>
        </w:rPr>
        <w:t> </w:t>
      </w:r>
      <w:r>
        <w:rPr>
          <w:b w:val="0"/>
          <w:color w:val="231F20"/>
          <w:w w:val="85"/>
        </w:rPr>
        <w:t>recorded</w:t>
      </w:r>
      <w:r>
        <w:rPr>
          <w:b w:val="0"/>
          <w:color w:val="231F20"/>
          <w:spacing w:val="-19"/>
          <w:w w:val="85"/>
        </w:rPr>
        <w:t> </w:t>
      </w:r>
      <w:r>
        <w:rPr>
          <w:b w:val="0"/>
          <w:color w:val="231F20"/>
          <w:w w:val="85"/>
        </w:rPr>
        <w:t>in</w:t>
      </w:r>
      <w:r>
        <w:rPr>
          <w:b w:val="0"/>
          <w:color w:val="231F20"/>
          <w:spacing w:val="-17"/>
          <w:w w:val="85"/>
        </w:rPr>
        <w:t> </w:t>
      </w:r>
      <w:r>
        <w:rPr>
          <w:b w:val="0"/>
          <w:color w:val="231F20"/>
          <w:w w:val="85"/>
        </w:rPr>
        <w:t>“Accumulated other</w:t>
      </w:r>
      <w:r>
        <w:rPr>
          <w:b w:val="0"/>
          <w:color w:val="231F20"/>
          <w:spacing w:val="-17"/>
          <w:w w:val="85"/>
        </w:rPr>
        <w:t> </w:t>
      </w:r>
      <w:r>
        <w:rPr>
          <w:b w:val="0"/>
          <w:color w:val="231F20"/>
          <w:w w:val="85"/>
        </w:rPr>
        <w:t>comprehensive</w:t>
      </w:r>
      <w:r>
        <w:rPr>
          <w:b w:val="0"/>
          <w:color w:val="231F20"/>
          <w:spacing w:val="-18"/>
          <w:w w:val="85"/>
        </w:rPr>
        <w:t> </w:t>
      </w:r>
      <w:r>
        <w:rPr>
          <w:b w:val="0"/>
          <w:color w:val="231F20"/>
          <w:w w:val="85"/>
        </w:rPr>
        <w:t>income”</w:t>
      </w:r>
      <w:r>
        <w:rPr>
          <w:b w:val="0"/>
          <w:color w:val="231F20"/>
          <w:spacing w:val="-17"/>
          <w:w w:val="85"/>
        </w:rPr>
        <w:t> </w:t>
      </w:r>
      <w:r>
        <w:rPr>
          <w:b w:val="0"/>
          <w:color w:val="231F20"/>
          <w:w w:val="85"/>
        </w:rPr>
        <w:t>until</w:t>
      </w:r>
      <w:r>
        <w:rPr>
          <w:b w:val="0"/>
          <w:color w:val="231F20"/>
          <w:spacing w:val="-17"/>
          <w:w w:val="85"/>
        </w:rPr>
        <w:t> </w:t>
      </w:r>
      <w:r>
        <w:rPr>
          <w:b w:val="0"/>
          <w:color w:val="231F20"/>
          <w:w w:val="85"/>
        </w:rPr>
        <w:t>the</w:t>
      </w:r>
      <w:r>
        <w:rPr>
          <w:b w:val="0"/>
          <w:color w:val="231F20"/>
          <w:spacing w:val="-17"/>
          <w:w w:val="85"/>
        </w:rPr>
        <w:t> </w:t>
      </w:r>
      <w:r>
        <w:rPr>
          <w:b w:val="0"/>
          <w:color w:val="231F20"/>
          <w:w w:val="85"/>
        </w:rPr>
        <w:t>underlying</w:t>
      </w:r>
      <w:r>
        <w:rPr>
          <w:b w:val="0"/>
          <w:color w:val="231F20"/>
          <w:spacing w:val="-18"/>
          <w:w w:val="85"/>
        </w:rPr>
        <w:t> </w:t>
      </w:r>
      <w:r>
        <w:rPr>
          <w:b w:val="0"/>
          <w:color w:val="231F20"/>
          <w:w w:val="85"/>
        </w:rPr>
        <w:t>jet </w:t>
      </w:r>
      <w:r>
        <w:rPr>
          <w:b w:val="0"/>
          <w:color w:val="231F20"/>
          <w:w w:val="80"/>
        </w:rPr>
        <w:t>fuel</w:t>
      </w:r>
      <w:r>
        <w:rPr>
          <w:b w:val="0"/>
          <w:color w:val="231F20"/>
          <w:spacing w:val="-14"/>
          <w:w w:val="80"/>
        </w:rPr>
        <w:t> </w:t>
      </w:r>
      <w:r>
        <w:rPr>
          <w:b w:val="0"/>
          <w:color w:val="231F20"/>
          <w:w w:val="80"/>
        </w:rPr>
        <w:t>is</w:t>
      </w:r>
      <w:r>
        <w:rPr>
          <w:b w:val="0"/>
          <w:color w:val="231F20"/>
          <w:spacing w:val="-12"/>
          <w:w w:val="80"/>
        </w:rPr>
        <w:t> </w:t>
      </w:r>
      <w:r>
        <w:rPr>
          <w:b w:val="0"/>
          <w:color w:val="231F20"/>
          <w:w w:val="80"/>
        </w:rPr>
        <w:t>consumed.</w:t>
      </w:r>
      <w:r>
        <w:rPr>
          <w:b w:val="0"/>
          <w:color w:val="231F20"/>
          <w:spacing w:val="-14"/>
          <w:w w:val="80"/>
        </w:rPr>
        <w:t> </w:t>
      </w:r>
      <w:r>
        <w:rPr>
          <w:b w:val="0"/>
          <w:color w:val="231F20"/>
          <w:w w:val="80"/>
        </w:rPr>
        <w:t>See</w:t>
      </w:r>
      <w:r>
        <w:rPr>
          <w:b w:val="0"/>
          <w:color w:val="231F20"/>
          <w:spacing w:val="-15"/>
          <w:w w:val="80"/>
        </w:rPr>
        <w:t> </w:t>
      </w:r>
      <w:r>
        <w:rPr>
          <w:b w:val="0"/>
          <w:color w:val="231F20"/>
          <w:w w:val="80"/>
        </w:rPr>
        <w:t>Note</w:t>
      </w:r>
      <w:r>
        <w:rPr>
          <w:b w:val="0"/>
          <w:color w:val="231F20"/>
          <w:spacing w:val="-13"/>
          <w:w w:val="80"/>
        </w:rPr>
        <w:t> </w:t>
      </w:r>
      <w:r>
        <w:rPr>
          <w:b w:val="0"/>
          <w:color w:val="231F20"/>
          <w:w w:val="80"/>
        </w:rPr>
        <w:t>11</w:t>
      </w:r>
      <w:r>
        <w:rPr>
          <w:b w:val="0"/>
          <w:color w:val="231F20"/>
          <w:spacing w:val="-12"/>
          <w:w w:val="80"/>
        </w:rPr>
        <w:t> </w:t>
      </w:r>
      <w:r>
        <w:rPr>
          <w:b w:val="0"/>
          <w:color w:val="231F20"/>
          <w:w w:val="80"/>
        </w:rPr>
        <w:t>for</w:t>
      </w:r>
      <w:r>
        <w:rPr>
          <w:b w:val="0"/>
          <w:color w:val="231F20"/>
          <w:spacing w:val="-12"/>
          <w:w w:val="80"/>
        </w:rPr>
        <w:t> </w:t>
      </w:r>
      <w:r>
        <w:rPr>
          <w:b w:val="0"/>
          <w:color w:val="231F20"/>
          <w:w w:val="80"/>
        </w:rPr>
        <w:t>further</w:t>
      </w:r>
      <w:r>
        <w:rPr>
          <w:b w:val="0"/>
          <w:color w:val="231F20"/>
          <w:spacing w:val="-12"/>
          <w:w w:val="80"/>
        </w:rPr>
        <w:t> </w:t>
      </w:r>
      <w:r>
        <w:rPr>
          <w:b w:val="0"/>
          <w:color w:val="231F20"/>
          <w:w w:val="80"/>
        </w:rPr>
        <w:t>information</w:t>
      </w:r>
      <w:r>
        <w:rPr>
          <w:b w:val="0"/>
          <w:color w:val="231F20"/>
          <w:spacing w:val="-13"/>
          <w:w w:val="80"/>
        </w:rPr>
        <w:t> </w:t>
      </w:r>
      <w:r>
        <w:rPr>
          <w:b w:val="0"/>
          <w:color w:val="231F20"/>
          <w:w w:val="80"/>
        </w:rPr>
        <w:t>on </w:t>
      </w:r>
      <w:r>
        <w:rPr>
          <w:b w:val="0"/>
          <w:color w:val="231F20"/>
          <w:w w:val="85"/>
        </w:rPr>
        <w:t>Accumulated</w:t>
      </w:r>
      <w:r>
        <w:rPr>
          <w:b w:val="0"/>
          <w:color w:val="231F20"/>
          <w:spacing w:val="-25"/>
          <w:w w:val="85"/>
        </w:rPr>
        <w:t> </w:t>
      </w:r>
      <w:r>
        <w:rPr>
          <w:b w:val="0"/>
          <w:color w:val="231F20"/>
          <w:w w:val="85"/>
        </w:rPr>
        <w:t>other</w:t>
      </w:r>
      <w:r>
        <w:rPr>
          <w:b w:val="0"/>
          <w:color w:val="231F20"/>
          <w:spacing w:val="-24"/>
          <w:w w:val="85"/>
        </w:rPr>
        <w:t> </w:t>
      </w:r>
      <w:r>
        <w:rPr>
          <w:b w:val="0"/>
          <w:color w:val="231F20"/>
          <w:w w:val="85"/>
        </w:rPr>
        <w:t>comprehensive</w:t>
      </w:r>
      <w:r>
        <w:rPr>
          <w:b w:val="0"/>
          <w:color w:val="231F20"/>
          <w:spacing w:val="-25"/>
          <w:w w:val="85"/>
        </w:rPr>
        <w:t> </w:t>
      </w:r>
      <w:r>
        <w:rPr>
          <w:b w:val="0"/>
          <w:color w:val="231F20"/>
          <w:w w:val="85"/>
        </w:rPr>
        <w:t>income.</w:t>
      </w:r>
      <w:r>
        <w:rPr>
          <w:b w:val="0"/>
          <w:color w:val="231F20"/>
          <w:spacing w:val="-24"/>
          <w:w w:val="85"/>
        </w:rPr>
        <w:t> </w:t>
      </w:r>
      <w:r>
        <w:rPr>
          <w:b w:val="0"/>
          <w:color w:val="231F20"/>
          <w:w w:val="85"/>
        </w:rPr>
        <w:t>The</w:t>
      </w:r>
      <w:r>
        <w:rPr>
          <w:b w:val="0"/>
          <w:color w:val="231F20"/>
          <w:spacing w:val="-25"/>
          <w:w w:val="85"/>
        </w:rPr>
        <w:t> </w:t>
      </w:r>
      <w:r>
        <w:rPr>
          <w:b w:val="0"/>
          <w:color w:val="231F20"/>
          <w:w w:val="85"/>
        </w:rPr>
        <w:t>Com- </w:t>
      </w:r>
      <w:r>
        <w:rPr>
          <w:b w:val="0"/>
          <w:color w:val="231F20"/>
          <w:w w:val="80"/>
        </w:rPr>
        <w:t>pany</w:t>
      </w:r>
      <w:r>
        <w:rPr>
          <w:b w:val="0"/>
          <w:color w:val="231F20"/>
          <w:spacing w:val="-16"/>
          <w:w w:val="80"/>
        </w:rPr>
        <w:t> </w:t>
      </w:r>
      <w:r>
        <w:rPr>
          <w:b w:val="0"/>
          <w:color w:val="231F20"/>
          <w:w w:val="80"/>
        </w:rPr>
        <w:t>is</w:t>
      </w:r>
      <w:r>
        <w:rPr>
          <w:b w:val="0"/>
          <w:color w:val="231F20"/>
          <w:spacing w:val="-14"/>
          <w:w w:val="80"/>
        </w:rPr>
        <w:t> </w:t>
      </w:r>
      <w:r>
        <w:rPr>
          <w:b w:val="0"/>
          <w:color w:val="231F20"/>
          <w:w w:val="80"/>
        </w:rPr>
        <w:t>exposed</w:t>
      </w:r>
      <w:r>
        <w:rPr>
          <w:b w:val="0"/>
          <w:color w:val="231F20"/>
          <w:spacing w:val="-16"/>
          <w:w w:val="80"/>
        </w:rPr>
        <w:t> </w:t>
      </w:r>
      <w:r>
        <w:rPr>
          <w:b w:val="0"/>
          <w:color w:val="231F20"/>
          <w:w w:val="80"/>
        </w:rPr>
        <w:t>to</w:t>
      </w:r>
      <w:r>
        <w:rPr>
          <w:b w:val="0"/>
          <w:color w:val="231F20"/>
          <w:spacing w:val="-15"/>
          <w:w w:val="80"/>
        </w:rPr>
        <w:t> </w:t>
      </w:r>
      <w:r>
        <w:rPr>
          <w:b w:val="0"/>
          <w:color w:val="231F20"/>
          <w:w w:val="80"/>
        </w:rPr>
        <w:t>the</w:t>
      </w:r>
      <w:r>
        <w:rPr>
          <w:b w:val="0"/>
          <w:color w:val="231F20"/>
          <w:spacing w:val="-14"/>
          <w:w w:val="80"/>
        </w:rPr>
        <w:t> </w:t>
      </w:r>
      <w:r>
        <w:rPr>
          <w:b w:val="0"/>
          <w:color w:val="231F20"/>
          <w:w w:val="80"/>
        </w:rPr>
        <w:t>risk</w:t>
      </w:r>
      <w:r>
        <w:rPr>
          <w:b w:val="0"/>
          <w:color w:val="231F20"/>
          <w:spacing w:val="-13"/>
          <w:w w:val="80"/>
        </w:rPr>
        <w:t> </w:t>
      </w:r>
      <w:r>
        <w:rPr>
          <w:b w:val="0"/>
          <w:color w:val="231F20"/>
          <w:w w:val="80"/>
        </w:rPr>
        <w:t>that</w:t>
      </w:r>
      <w:r>
        <w:rPr>
          <w:b w:val="0"/>
          <w:color w:val="231F20"/>
          <w:spacing w:val="-15"/>
          <w:w w:val="80"/>
        </w:rPr>
        <w:t> </w:t>
      </w:r>
      <w:r>
        <w:rPr>
          <w:b w:val="0"/>
          <w:color w:val="231F20"/>
          <w:w w:val="80"/>
        </w:rPr>
        <w:t>periodic</w:t>
      </w:r>
      <w:r>
        <w:rPr>
          <w:b w:val="0"/>
          <w:color w:val="231F20"/>
          <w:spacing w:val="-15"/>
          <w:w w:val="80"/>
        </w:rPr>
        <w:t> </w:t>
      </w:r>
      <w:r>
        <w:rPr>
          <w:b w:val="0"/>
          <w:color w:val="231F20"/>
          <w:w w:val="80"/>
        </w:rPr>
        <w:t>changes</w:t>
      </w:r>
      <w:r>
        <w:rPr>
          <w:b w:val="0"/>
          <w:color w:val="231F20"/>
          <w:spacing w:val="-16"/>
          <w:w w:val="80"/>
        </w:rPr>
        <w:t> </w:t>
      </w:r>
      <w:r>
        <w:rPr>
          <w:b w:val="0"/>
          <w:color w:val="231F20"/>
          <w:w w:val="80"/>
        </w:rPr>
        <w:t>will</w:t>
      </w:r>
      <w:r>
        <w:rPr>
          <w:b w:val="0"/>
          <w:color w:val="231F20"/>
          <w:spacing w:val="-15"/>
          <w:w w:val="80"/>
        </w:rPr>
        <w:t> </w:t>
      </w:r>
      <w:r>
        <w:rPr>
          <w:b w:val="0"/>
          <w:color w:val="231F20"/>
          <w:w w:val="80"/>
        </w:rPr>
        <w:t>not </w:t>
      </w:r>
      <w:r>
        <w:rPr>
          <w:b w:val="0"/>
          <w:color w:val="231F20"/>
          <w:w w:val="85"/>
        </w:rPr>
        <w:t>be</w:t>
      </w:r>
      <w:r>
        <w:rPr>
          <w:b w:val="0"/>
          <w:color w:val="231F20"/>
          <w:spacing w:val="-10"/>
          <w:w w:val="85"/>
        </w:rPr>
        <w:t> </w:t>
      </w:r>
      <w:r>
        <w:rPr>
          <w:b w:val="0"/>
          <w:color w:val="231F20"/>
          <w:w w:val="85"/>
        </w:rPr>
        <w:t>effective,</w:t>
      </w:r>
      <w:r>
        <w:rPr>
          <w:b w:val="0"/>
          <w:color w:val="231F20"/>
          <w:spacing w:val="-11"/>
          <w:w w:val="85"/>
        </w:rPr>
        <w:t> </w:t>
      </w:r>
      <w:r>
        <w:rPr>
          <w:b w:val="0"/>
          <w:color w:val="231F20"/>
          <w:w w:val="85"/>
        </w:rPr>
        <w:t>as</w:t>
      </w:r>
      <w:r>
        <w:rPr>
          <w:b w:val="0"/>
          <w:color w:val="231F20"/>
          <w:spacing w:val="-9"/>
          <w:w w:val="85"/>
        </w:rPr>
        <w:t> </w:t>
      </w:r>
      <w:r>
        <w:rPr>
          <w:b w:val="0"/>
          <w:color w:val="231F20"/>
          <w:w w:val="85"/>
        </w:rPr>
        <w:t>defined,</w:t>
      </w:r>
      <w:r>
        <w:rPr>
          <w:b w:val="0"/>
          <w:color w:val="231F20"/>
          <w:spacing w:val="-10"/>
          <w:w w:val="85"/>
        </w:rPr>
        <w:t> </w:t>
      </w:r>
      <w:r>
        <w:rPr>
          <w:b w:val="0"/>
          <w:color w:val="231F20"/>
          <w:w w:val="85"/>
        </w:rPr>
        <w:t>or</w:t>
      </w:r>
      <w:r>
        <w:rPr>
          <w:b w:val="0"/>
          <w:color w:val="231F20"/>
          <w:spacing w:val="-9"/>
          <w:w w:val="85"/>
        </w:rPr>
        <w:t> </w:t>
      </w:r>
      <w:r>
        <w:rPr>
          <w:b w:val="0"/>
          <w:color w:val="231F20"/>
          <w:w w:val="85"/>
        </w:rPr>
        <w:t>that</w:t>
      </w:r>
      <w:r>
        <w:rPr>
          <w:b w:val="0"/>
          <w:color w:val="231F20"/>
          <w:spacing w:val="-10"/>
          <w:w w:val="85"/>
        </w:rPr>
        <w:t> </w:t>
      </w:r>
      <w:r>
        <w:rPr>
          <w:b w:val="0"/>
          <w:color w:val="231F20"/>
          <w:w w:val="85"/>
        </w:rPr>
        <w:t>the</w:t>
      </w:r>
      <w:r>
        <w:rPr>
          <w:b w:val="0"/>
          <w:color w:val="231F20"/>
          <w:spacing w:val="-9"/>
          <w:w w:val="85"/>
        </w:rPr>
        <w:t> </w:t>
      </w:r>
      <w:r>
        <w:rPr>
          <w:b w:val="0"/>
          <w:color w:val="231F20"/>
          <w:w w:val="85"/>
        </w:rPr>
        <w:t>derivatives</w:t>
      </w:r>
      <w:r>
        <w:rPr>
          <w:b w:val="0"/>
          <w:color w:val="231F20"/>
          <w:spacing w:val="-11"/>
          <w:w w:val="85"/>
        </w:rPr>
        <w:t> </w:t>
      </w:r>
      <w:r>
        <w:rPr>
          <w:b w:val="0"/>
          <w:color w:val="231F20"/>
          <w:w w:val="85"/>
        </w:rPr>
        <w:t>will</w:t>
      </w:r>
      <w:r>
        <w:rPr>
          <w:b w:val="0"/>
          <w:color w:val="231F20"/>
          <w:spacing w:val="-10"/>
          <w:w w:val="85"/>
        </w:rPr>
        <w:t> </w:t>
      </w:r>
      <w:r>
        <w:rPr>
          <w:b w:val="0"/>
          <w:color w:val="231F20"/>
          <w:w w:val="85"/>
        </w:rPr>
        <w:t>no </w:t>
      </w:r>
      <w:r>
        <w:rPr>
          <w:b w:val="0"/>
          <w:color w:val="231F20"/>
          <w:w w:val="80"/>
        </w:rPr>
        <w:t>longer qualify for special hedge accounting. Ineffective- ness,</w:t>
      </w:r>
      <w:r>
        <w:rPr>
          <w:b w:val="0"/>
          <w:color w:val="231F20"/>
          <w:spacing w:val="-24"/>
          <w:w w:val="80"/>
        </w:rPr>
        <w:t> </w:t>
      </w:r>
      <w:r>
        <w:rPr>
          <w:b w:val="0"/>
          <w:color w:val="231F20"/>
          <w:w w:val="80"/>
        </w:rPr>
        <w:t>as</w:t>
      </w:r>
      <w:r>
        <w:rPr>
          <w:b w:val="0"/>
          <w:color w:val="231F20"/>
          <w:spacing w:val="-24"/>
          <w:w w:val="80"/>
        </w:rPr>
        <w:t> </w:t>
      </w:r>
      <w:r>
        <w:rPr>
          <w:b w:val="0"/>
          <w:color w:val="231F20"/>
          <w:w w:val="80"/>
        </w:rPr>
        <w:t>defined,</w:t>
      </w:r>
      <w:r>
        <w:rPr>
          <w:b w:val="0"/>
          <w:color w:val="231F20"/>
          <w:spacing w:val="-25"/>
          <w:w w:val="80"/>
        </w:rPr>
        <w:t> </w:t>
      </w:r>
      <w:r>
        <w:rPr>
          <w:b w:val="0"/>
          <w:color w:val="231F20"/>
          <w:w w:val="80"/>
        </w:rPr>
        <w:t>results</w:t>
      </w:r>
      <w:r>
        <w:rPr>
          <w:b w:val="0"/>
          <w:color w:val="231F20"/>
          <w:spacing w:val="-24"/>
          <w:w w:val="80"/>
        </w:rPr>
        <w:t> </w:t>
      </w:r>
      <w:r>
        <w:rPr>
          <w:b w:val="0"/>
          <w:color w:val="231F20"/>
          <w:w w:val="80"/>
        </w:rPr>
        <w:t>when</w:t>
      </w:r>
      <w:r>
        <w:rPr>
          <w:b w:val="0"/>
          <w:color w:val="231F20"/>
          <w:spacing w:val="-25"/>
          <w:w w:val="80"/>
        </w:rPr>
        <w:t> </w:t>
      </w:r>
      <w:r>
        <w:rPr>
          <w:b w:val="0"/>
          <w:color w:val="231F20"/>
          <w:w w:val="80"/>
        </w:rPr>
        <w:t>the</w:t>
      </w:r>
      <w:r>
        <w:rPr>
          <w:b w:val="0"/>
          <w:color w:val="231F20"/>
          <w:spacing w:val="-24"/>
          <w:w w:val="80"/>
        </w:rPr>
        <w:t> </w:t>
      </w:r>
      <w:r>
        <w:rPr>
          <w:b w:val="0"/>
          <w:color w:val="231F20"/>
          <w:w w:val="80"/>
        </w:rPr>
        <w:t>change</w:t>
      </w:r>
      <w:r>
        <w:rPr>
          <w:b w:val="0"/>
          <w:color w:val="231F20"/>
          <w:spacing w:val="-25"/>
          <w:w w:val="80"/>
        </w:rPr>
        <w:t> </w:t>
      </w:r>
      <w:r>
        <w:rPr>
          <w:b w:val="0"/>
          <w:color w:val="231F20"/>
          <w:w w:val="80"/>
        </w:rPr>
        <w:t>in</w:t>
      </w:r>
      <w:r>
        <w:rPr>
          <w:b w:val="0"/>
          <w:color w:val="231F20"/>
          <w:spacing w:val="-24"/>
          <w:w w:val="80"/>
        </w:rPr>
        <w:t> </w:t>
      </w:r>
      <w:r>
        <w:rPr>
          <w:b w:val="0"/>
          <w:color w:val="231F20"/>
          <w:w w:val="80"/>
        </w:rPr>
        <w:t>the</w:t>
      </w:r>
      <w:r>
        <w:rPr>
          <w:b w:val="0"/>
          <w:color w:val="231F20"/>
          <w:spacing w:val="-24"/>
          <w:w w:val="80"/>
        </w:rPr>
        <w:t> </w:t>
      </w:r>
      <w:r>
        <w:rPr>
          <w:b w:val="0"/>
          <w:color w:val="231F20"/>
          <w:w w:val="80"/>
        </w:rPr>
        <w:t>fair</w:t>
      </w:r>
      <w:r>
        <w:rPr>
          <w:b w:val="0"/>
          <w:color w:val="231F20"/>
          <w:spacing w:val="-24"/>
          <w:w w:val="80"/>
        </w:rPr>
        <w:t> </w:t>
      </w:r>
      <w:r>
        <w:rPr>
          <w:b w:val="0"/>
          <w:color w:val="231F20"/>
          <w:w w:val="80"/>
        </w:rPr>
        <w:t>value </w:t>
      </w:r>
      <w:r>
        <w:rPr>
          <w:b w:val="0"/>
          <w:color w:val="231F20"/>
          <w:w w:val="85"/>
        </w:rPr>
        <w:t>of</w:t>
      </w:r>
      <w:r>
        <w:rPr>
          <w:b w:val="0"/>
          <w:color w:val="231F20"/>
          <w:spacing w:val="-24"/>
          <w:w w:val="85"/>
        </w:rPr>
        <w:t> </w:t>
      </w:r>
      <w:r>
        <w:rPr>
          <w:b w:val="0"/>
          <w:color w:val="231F20"/>
          <w:w w:val="85"/>
        </w:rPr>
        <w:t>the</w:t>
      </w:r>
      <w:r>
        <w:rPr>
          <w:b w:val="0"/>
          <w:color w:val="231F20"/>
          <w:spacing w:val="-24"/>
          <w:w w:val="85"/>
        </w:rPr>
        <w:t> </w:t>
      </w:r>
      <w:r>
        <w:rPr>
          <w:b w:val="0"/>
          <w:color w:val="231F20"/>
          <w:w w:val="85"/>
        </w:rPr>
        <w:t>derivative</w:t>
      </w:r>
      <w:r>
        <w:rPr>
          <w:b w:val="0"/>
          <w:color w:val="231F20"/>
          <w:spacing w:val="-25"/>
          <w:w w:val="85"/>
        </w:rPr>
        <w:t> </w:t>
      </w:r>
      <w:r>
        <w:rPr>
          <w:b w:val="0"/>
          <w:color w:val="231F20"/>
          <w:w w:val="85"/>
        </w:rPr>
        <w:t>instrument</w:t>
      </w:r>
      <w:r>
        <w:rPr>
          <w:b w:val="0"/>
          <w:color w:val="231F20"/>
          <w:spacing w:val="-23"/>
          <w:w w:val="85"/>
        </w:rPr>
        <w:t> </w:t>
      </w:r>
      <w:r>
        <w:rPr>
          <w:b w:val="0"/>
          <w:color w:val="231F20"/>
          <w:w w:val="85"/>
        </w:rPr>
        <w:t>exceeds</w:t>
      </w:r>
      <w:r>
        <w:rPr>
          <w:b w:val="0"/>
          <w:color w:val="231F20"/>
          <w:spacing w:val="-24"/>
          <w:w w:val="85"/>
        </w:rPr>
        <w:t> </w:t>
      </w:r>
      <w:r>
        <w:rPr>
          <w:b w:val="0"/>
          <w:color w:val="231F20"/>
          <w:w w:val="85"/>
        </w:rPr>
        <w:t>the</w:t>
      </w:r>
      <w:r>
        <w:rPr>
          <w:b w:val="0"/>
          <w:color w:val="231F20"/>
          <w:spacing w:val="-24"/>
          <w:w w:val="85"/>
        </w:rPr>
        <w:t> </w:t>
      </w:r>
      <w:r>
        <w:rPr>
          <w:b w:val="0"/>
          <w:color w:val="231F20"/>
          <w:w w:val="85"/>
        </w:rPr>
        <w:t>change</w:t>
      </w:r>
      <w:r>
        <w:rPr>
          <w:b w:val="0"/>
          <w:color w:val="231F20"/>
          <w:spacing w:val="-24"/>
          <w:w w:val="85"/>
        </w:rPr>
        <w:t> </w:t>
      </w:r>
      <w:r>
        <w:rPr>
          <w:b w:val="0"/>
          <w:color w:val="231F20"/>
          <w:w w:val="85"/>
        </w:rPr>
        <w:t>in</w:t>
      </w:r>
      <w:r>
        <w:rPr>
          <w:b w:val="0"/>
          <w:color w:val="231F20"/>
          <w:spacing w:val="-23"/>
          <w:w w:val="85"/>
        </w:rPr>
        <w:t> </w:t>
      </w:r>
      <w:r>
        <w:rPr>
          <w:b w:val="0"/>
          <w:color w:val="231F20"/>
          <w:w w:val="85"/>
        </w:rPr>
        <w:t>the value</w:t>
      </w:r>
      <w:r>
        <w:rPr>
          <w:b w:val="0"/>
          <w:color w:val="231F20"/>
          <w:spacing w:val="-24"/>
          <w:w w:val="85"/>
        </w:rPr>
        <w:t> </w:t>
      </w:r>
      <w:r>
        <w:rPr>
          <w:b w:val="0"/>
          <w:color w:val="231F20"/>
          <w:w w:val="85"/>
        </w:rPr>
        <w:t>of</w:t>
      </w:r>
      <w:r>
        <w:rPr>
          <w:b w:val="0"/>
          <w:color w:val="231F20"/>
          <w:spacing w:val="-24"/>
          <w:w w:val="85"/>
        </w:rPr>
        <w:t> </w:t>
      </w:r>
      <w:r>
        <w:rPr>
          <w:b w:val="0"/>
          <w:color w:val="231F20"/>
          <w:w w:val="85"/>
        </w:rPr>
        <w:t>the</w:t>
      </w:r>
      <w:r>
        <w:rPr>
          <w:b w:val="0"/>
          <w:color w:val="231F20"/>
          <w:spacing w:val="-23"/>
          <w:w w:val="85"/>
        </w:rPr>
        <w:t> </w:t>
      </w:r>
      <w:r>
        <w:rPr>
          <w:b w:val="0"/>
          <w:color w:val="231F20"/>
          <w:w w:val="85"/>
        </w:rPr>
        <w:t>Company’s</w:t>
      </w:r>
      <w:r>
        <w:rPr>
          <w:b w:val="0"/>
          <w:color w:val="231F20"/>
          <w:spacing w:val="-24"/>
          <w:w w:val="85"/>
        </w:rPr>
        <w:t> </w:t>
      </w:r>
      <w:r>
        <w:rPr>
          <w:b w:val="0"/>
          <w:color w:val="231F20"/>
          <w:w w:val="85"/>
        </w:rPr>
        <w:t>expected</w:t>
      </w:r>
      <w:r>
        <w:rPr>
          <w:b w:val="0"/>
          <w:color w:val="231F20"/>
          <w:spacing w:val="-25"/>
          <w:w w:val="85"/>
        </w:rPr>
        <w:t> </w:t>
      </w:r>
      <w:r>
        <w:rPr>
          <w:b w:val="0"/>
          <w:color w:val="231F20"/>
          <w:w w:val="85"/>
        </w:rPr>
        <w:t>future</w:t>
      </w:r>
      <w:r>
        <w:rPr>
          <w:b w:val="0"/>
          <w:color w:val="231F20"/>
          <w:spacing w:val="-23"/>
          <w:w w:val="85"/>
        </w:rPr>
        <w:t> </w:t>
      </w:r>
      <w:r>
        <w:rPr>
          <w:b w:val="0"/>
          <w:color w:val="231F20"/>
          <w:w w:val="85"/>
        </w:rPr>
        <w:t>cash</w:t>
      </w:r>
      <w:r>
        <w:rPr>
          <w:b w:val="0"/>
          <w:color w:val="231F20"/>
          <w:spacing w:val="-23"/>
          <w:w w:val="85"/>
        </w:rPr>
        <w:t> </w:t>
      </w:r>
      <w:r>
        <w:rPr>
          <w:b w:val="0"/>
          <w:color w:val="231F20"/>
          <w:w w:val="85"/>
        </w:rPr>
        <w:t>outlay</w:t>
      </w:r>
      <w:r>
        <w:rPr>
          <w:b w:val="0"/>
          <w:color w:val="231F20"/>
          <w:spacing w:val="-24"/>
          <w:w w:val="85"/>
        </w:rPr>
        <w:t> </w:t>
      </w:r>
      <w:r>
        <w:rPr>
          <w:b w:val="0"/>
          <w:color w:val="231F20"/>
          <w:w w:val="85"/>
        </w:rPr>
        <w:t>to purchase</w:t>
      </w:r>
      <w:r>
        <w:rPr>
          <w:b w:val="0"/>
          <w:color w:val="231F20"/>
          <w:spacing w:val="-18"/>
          <w:w w:val="85"/>
        </w:rPr>
        <w:t> </w:t>
      </w:r>
      <w:r>
        <w:rPr>
          <w:b w:val="0"/>
          <w:color w:val="231F20"/>
          <w:w w:val="85"/>
        </w:rPr>
        <w:t>and</w:t>
      </w:r>
      <w:r>
        <w:rPr>
          <w:b w:val="0"/>
          <w:color w:val="231F20"/>
          <w:spacing w:val="-18"/>
          <w:w w:val="85"/>
        </w:rPr>
        <w:t> </w:t>
      </w:r>
      <w:r>
        <w:rPr>
          <w:b w:val="0"/>
          <w:color w:val="231F20"/>
          <w:w w:val="85"/>
        </w:rPr>
        <w:t>consume</w:t>
      </w:r>
      <w:r>
        <w:rPr>
          <w:b w:val="0"/>
          <w:color w:val="231F20"/>
          <w:spacing w:val="-18"/>
          <w:w w:val="85"/>
        </w:rPr>
        <w:t> </w:t>
      </w:r>
      <w:r>
        <w:rPr>
          <w:b w:val="0"/>
          <w:color w:val="231F20"/>
          <w:w w:val="85"/>
        </w:rPr>
        <w:t>jet</w:t>
      </w:r>
      <w:r>
        <w:rPr>
          <w:b w:val="0"/>
          <w:color w:val="231F20"/>
          <w:spacing w:val="-18"/>
          <w:w w:val="85"/>
        </w:rPr>
        <w:t> </w:t>
      </w:r>
      <w:r>
        <w:rPr>
          <w:b w:val="0"/>
          <w:color w:val="231F20"/>
          <w:w w:val="85"/>
        </w:rPr>
        <w:t>fuel.</w:t>
      </w:r>
      <w:r>
        <w:rPr>
          <w:b w:val="0"/>
          <w:color w:val="231F20"/>
          <w:spacing w:val="-18"/>
          <w:w w:val="85"/>
        </w:rPr>
        <w:t> </w:t>
      </w:r>
      <w:r>
        <w:rPr>
          <w:b w:val="0"/>
          <w:color w:val="231F20"/>
          <w:w w:val="85"/>
        </w:rPr>
        <w:t>To</w:t>
      </w:r>
      <w:r>
        <w:rPr>
          <w:b w:val="0"/>
          <w:color w:val="231F20"/>
          <w:spacing w:val="-18"/>
          <w:w w:val="85"/>
        </w:rPr>
        <w:t> </w:t>
      </w:r>
      <w:r>
        <w:rPr>
          <w:b w:val="0"/>
          <w:color w:val="231F20"/>
          <w:w w:val="85"/>
        </w:rPr>
        <w:t>the</w:t>
      </w:r>
      <w:r>
        <w:rPr>
          <w:b w:val="0"/>
          <w:color w:val="231F20"/>
          <w:spacing w:val="-18"/>
          <w:w w:val="85"/>
        </w:rPr>
        <w:t> </w:t>
      </w:r>
      <w:r>
        <w:rPr>
          <w:b w:val="0"/>
          <w:color w:val="231F20"/>
          <w:w w:val="85"/>
        </w:rPr>
        <w:t>extent</w:t>
      </w:r>
      <w:r>
        <w:rPr>
          <w:b w:val="0"/>
          <w:color w:val="231F20"/>
          <w:spacing w:val="-18"/>
          <w:w w:val="85"/>
        </w:rPr>
        <w:t> </w:t>
      </w:r>
      <w:r>
        <w:rPr>
          <w:b w:val="0"/>
          <w:color w:val="231F20"/>
          <w:w w:val="85"/>
        </w:rPr>
        <w:t>that</w:t>
      </w:r>
      <w:r>
        <w:rPr>
          <w:b w:val="0"/>
          <w:color w:val="231F20"/>
          <w:spacing w:val="-18"/>
          <w:w w:val="85"/>
        </w:rPr>
        <w:t> </w:t>
      </w:r>
      <w:r>
        <w:rPr>
          <w:b w:val="0"/>
          <w:color w:val="231F20"/>
          <w:w w:val="85"/>
        </w:rPr>
        <w:t>the </w:t>
      </w:r>
      <w:r>
        <w:rPr>
          <w:b w:val="0"/>
          <w:color w:val="231F20"/>
          <w:w w:val="80"/>
        </w:rPr>
        <w:t>periodic</w:t>
      </w:r>
      <w:r>
        <w:rPr>
          <w:b w:val="0"/>
          <w:color w:val="231F20"/>
          <w:spacing w:val="-27"/>
          <w:w w:val="80"/>
        </w:rPr>
        <w:t> </w:t>
      </w:r>
      <w:r>
        <w:rPr>
          <w:b w:val="0"/>
          <w:color w:val="231F20"/>
          <w:w w:val="80"/>
        </w:rPr>
        <w:t>changes</w:t>
      </w:r>
      <w:r>
        <w:rPr>
          <w:b w:val="0"/>
          <w:color w:val="231F20"/>
          <w:spacing w:val="-27"/>
          <w:w w:val="80"/>
        </w:rPr>
        <w:t> </w:t>
      </w:r>
      <w:r>
        <w:rPr>
          <w:b w:val="0"/>
          <w:color w:val="231F20"/>
          <w:w w:val="80"/>
        </w:rPr>
        <w:t>in</w:t>
      </w:r>
      <w:r>
        <w:rPr>
          <w:b w:val="0"/>
          <w:color w:val="231F20"/>
          <w:spacing w:val="-26"/>
          <w:w w:val="80"/>
        </w:rPr>
        <w:t> </w:t>
      </w:r>
      <w:r>
        <w:rPr>
          <w:b w:val="0"/>
          <w:color w:val="231F20"/>
          <w:w w:val="80"/>
        </w:rPr>
        <w:t>the</w:t>
      </w:r>
      <w:r>
        <w:rPr>
          <w:b w:val="0"/>
          <w:color w:val="231F20"/>
          <w:spacing w:val="-27"/>
          <w:w w:val="80"/>
        </w:rPr>
        <w:t> </w:t>
      </w:r>
      <w:r>
        <w:rPr>
          <w:b w:val="0"/>
          <w:color w:val="231F20"/>
          <w:w w:val="80"/>
        </w:rPr>
        <w:t>fair</w:t>
      </w:r>
      <w:r>
        <w:rPr>
          <w:b w:val="0"/>
          <w:color w:val="231F20"/>
          <w:spacing w:val="-26"/>
          <w:w w:val="80"/>
        </w:rPr>
        <w:t> </w:t>
      </w:r>
      <w:r>
        <w:rPr>
          <w:b w:val="0"/>
          <w:color w:val="231F20"/>
          <w:w w:val="80"/>
        </w:rPr>
        <w:t>value</w:t>
      </w:r>
      <w:r>
        <w:rPr>
          <w:b w:val="0"/>
          <w:color w:val="231F20"/>
          <w:spacing w:val="-28"/>
          <w:w w:val="80"/>
        </w:rPr>
        <w:t> </w:t>
      </w:r>
      <w:r>
        <w:rPr>
          <w:b w:val="0"/>
          <w:color w:val="231F20"/>
          <w:w w:val="80"/>
        </w:rPr>
        <w:t>of</w:t>
      </w:r>
      <w:r>
        <w:rPr>
          <w:b w:val="0"/>
          <w:color w:val="231F20"/>
          <w:spacing w:val="-27"/>
          <w:w w:val="80"/>
        </w:rPr>
        <w:t> </w:t>
      </w:r>
      <w:r>
        <w:rPr>
          <w:b w:val="0"/>
          <w:color w:val="231F20"/>
          <w:w w:val="80"/>
        </w:rPr>
        <w:t>the</w:t>
      </w:r>
      <w:r>
        <w:rPr>
          <w:b w:val="0"/>
          <w:color w:val="231F20"/>
          <w:spacing w:val="-26"/>
          <w:w w:val="80"/>
        </w:rPr>
        <w:t> </w:t>
      </w:r>
      <w:r>
        <w:rPr>
          <w:b w:val="0"/>
          <w:color w:val="231F20"/>
          <w:w w:val="80"/>
        </w:rPr>
        <w:t>derivatives</w:t>
      </w:r>
      <w:r>
        <w:rPr>
          <w:b w:val="0"/>
          <w:color w:val="231F20"/>
          <w:spacing w:val="-27"/>
          <w:w w:val="80"/>
        </w:rPr>
        <w:t> </w:t>
      </w:r>
      <w:r>
        <w:rPr>
          <w:b w:val="0"/>
          <w:color w:val="231F20"/>
          <w:w w:val="80"/>
        </w:rPr>
        <w:t>are</w:t>
      </w:r>
      <w:r>
        <w:rPr>
          <w:b w:val="0"/>
          <w:color w:val="231F20"/>
          <w:spacing w:val="-27"/>
          <w:w w:val="80"/>
        </w:rPr>
        <w:t> </w:t>
      </w:r>
      <w:r>
        <w:rPr>
          <w:b w:val="0"/>
          <w:color w:val="231F20"/>
          <w:w w:val="80"/>
        </w:rPr>
        <w:t>not effective, that ineffectiveness is recorded to Other gains and</w:t>
      </w:r>
      <w:r>
        <w:rPr>
          <w:b w:val="0"/>
          <w:color w:val="231F20"/>
          <w:spacing w:val="-8"/>
          <w:w w:val="80"/>
        </w:rPr>
        <w:t> </w:t>
      </w:r>
      <w:r>
        <w:rPr>
          <w:b w:val="0"/>
          <w:color w:val="231F20"/>
          <w:w w:val="80"/>
        </w:rPr>
        <w:t>losses</w:t>
      </w:r>
      <w:r>
        <w:rPr>
          <w:b w:val="0"/>
          <w:color w:val="231F20"/>
          <w:spacing w:val="-8"/>
          <w:w w:val="80"/>
        </w:rPr>
        <w:t> </w:t>
      </w:r>
      <w:r>
        <w:rPr>
          <w:b w:val="0"/>
          <w:color w:val="231F20"/>
          <w:w w:val="80"/>
        </w:rPr>
        <w:t>in</w:t>
      </w:r>
      <w:r>
        <w:rPr>
          <w:b w:val="0"/>
          <w:color w:val="231F20"/>
          <w:spacing w:val="-8"/>
          <w:w w:val="80"/>
        </w:rPr>
        <w:t> </w:t>
      </w:r>
      <w:r>
        <w:rPr>
          <w:b w:val="0"/>
          <w:color w:val="231F20"/>
          <w:w w:val="80"/>
        </w:rPr>
        <w:t>the</w:t>
      </w:r>
      <w:r>
        <w:rPr>
          <w:b w:val="0"/>
          <w:color w:val="231F20"/>
          <w:spacing w:val="-8"/>
          <w:w w:val="80"/>
        </w:rPr>
        <w:t> </w:t>
      </w:r>
      <w:r>
        <w:rPr>
          <w:b w:val="0"/>
          <w:color w:val="231F20"/>
          <w:w w:val="80"/>
        </w:rPr>
        <w:t>income</w:t>
      </w:r>
      <w:r>
        <w:rPr>
          <w:b w:val="0"/>
          <w:color w:val="231F20"/>
          <w:spacing w:val="-9"/>
          <w:w w:val="80"/>
        </w:rPr>
        <w:t> </w:t>
      </w:r>
      <w:r>
        <w:rPr>
          <w:b w:val="0"/>
          <w:color w:val="231F20"/>
          <w:w w:val="80"/>
        </w:rPr>
        <w:t>statement.</w:t>
      </w:r>
      <w:r>
        <w:rPr>
          <w:b w:val="0"/>
          <w:color w:val="231F20"/>
          <w:spacing w:val="-9"/>
          <w:w w:val="80"/>
        </w:rPr>
        <w:t> </w:t>
      </w:r>
      <w:r>
        <w:rPr>
          <w:b w:val="0"/>
          <w:color w:val="231F20"/>
          <w:w w:val="80"/>
        </w:rPr>
        <w:t>Likewise,</w:t>
      </w:r>
      <w:r>
        <w:rPr>
          <w:b w:val="0"/>
          <w:color w:val="231F20"/>
          <w:spacing w:val="-8"/>
          <w:w w:val="80"/>
        </w:rPr>
        <w:t> </w:t>
      </w:r>
      <w:r>
        <w:rPr>
          <w:b w:val="0"/>
          <w:color w:val="231F20"/>
          <w:w w:val="80"/>
        </w:rPr>
        <w:t>if</w:t>
      </w:r>
      <w:r>
        <w:rPr>
          <w:b w:val="0"/>
          <w:color w:val="231F20"/>
          <w:spacing w:val="-8"/>
          <w:w w:val="80"/>
        </w:rPr>
        <w:t> </w:t>
      </w:r>
      <w:r>
        <w:rPr>
          <w:b w:val="0"/>
          <w:color w:val="231F20"/>
          <w:w w:val="80"/>
        </w:rPr>
        <w:t>a</w:t>
      </w:r>
      <w:r>
        <w:rPr>
          <w:b w:val="0"/>
          <w:color w:val="231F20"/>
          <w:spacing w:val="-8"/>
          <w:w w:val="80"/>
        </w:rPr>
        <w:t> </w:t>
      </w:r>
      <w:r>
        <w:rPr>
          <w:b w:val="0"/>
          <w:color w:val="231F20"/>
          <w:w w:val="80"/>
        </w:rPr>
        <w:t>hedge ceases</w:t>
      </w:r>
      <w:r>
        <w:rPr>
          <w:b w:val="0"/>
          <w:color w:val="231F20"/>
          <w:spacing w:val="-19"/>
          <w:w w:val="80"/>
        </w:rPr>
        <w:t> </w:t>
      </w:r>
      <w:r>
        <w:rPr>
          <w:b w:val="0"/>
          <w:color w:val="231F20"/>
          <w:w w:val="80"/>
        </w:rPr>
        <w:t>to</w:t>
      </w:r>
      <w:r>
        <w:rPr>
          <w:b w:val="0"/>
          <w:color w:val="231F20"/>
          <w:spacing w:val="-17"/>
          <w:w w:val="80"/>
        </w:rPr>
        <w:t> </w:t>
      </w:r>
      <w:r>
        <w:rPr>
          <w:b w:val="0"/>
          <w:color w:val="231F20"/>
          <w:w w:val="80"/>
        </w:rPr>
        <w:t>qualify</w:t>
      </w:r>
      <w:r>
        <w:rPr>
          <w:b w:val="0"/>
          <w:color w:val="231F20"/>
          <w:spacing w:val="-18"/>
          <w:w w:val="80"/>
        </w:rPr>
        <w:t> </w:t>
      </w:r>
      <w:r>
        <w:rPr>
          <w:b w:val="0"/>
          <w:color w:val="231F20"/>
          <w:w w:val="80"/>
        </w:rPr>
        <w:t>for</w:t>
      </w:r>
      <w:r>
        <w:rPr>
          <w:b w:val="0"/>
          <w:color w:val="231F20"/>
          <w:spacing w:val="-17"/>
          <w:w w:val="80"/>
        </w:rPr>
        <w:t> </w:t>
      </w:r>
      <w:r>
        <w:rPr>
          <w:b w:val="0"/>
          <w:color w:val="231F20"/>
          <w:w w:val="80"/>
        </w:rPr>
        <w:t>hedge</w:t>
      </w:r>
      <w:r>
        <w:rPr>
          <w:b w:val="0"/>
          <w:color w:val="231F20"/>
          <w:spacing w:val="-19"/>
          <w:w w:val="80"/>
        </w:rPr>
        <w:t> </w:t>
      </w:r>
      <w:r>
        <w:rPr>
          <w:b w:val="0"/>
          <w:color w:val="231F20"/>
          <w:w w:val="80"/>
        </w:rPr>
        <w:t>accounting,</w:t>
      </w:r>
      <w:r>
        <w:rPr>
          <w:b w:val="0"/>
          <w:color w:val="231F20"/>
          <w:spacing w:val="-19"/>
          <w:w w:val="80"/>
        </w:rPr>
        <w:t> </w:t>
      </w:r>
      <w:r>
        <w:rPr>
          <w:b w:val="0"/>
          <w:color w:val="231F20"/>
          <w:w w:val="80"/>
        </w:rPr>
        <w:t>any</w:t>
      </w:r>
      <w:r>
        <w:rPr>
          <w:b w:val="0"/>
          <w:color w:val="231F20"/>
          <w:spacing w:val="-18"/>
          <w:w w:val="80"/>
        </w:rPr>
        <w:t> </w:t>
      </w:r>
      <w:r>
        <w:rPr>
          <w:b w:val="0"/>
          <w:color w:val="231F20"/>
          <w:w w:val="80"/>
        </w:rPr>
        <w:t>change</w:t>
      </w:r>
      <w:r>
        <w:rPr>
          <w:b w:val="0"/>
          <w:color w:val="231F20"/>
          <w:spacing w:val="-19"/>
          <w:w w:val="80"/>
        </w:rPr>
        <w:t> </w:t>
      </w:r>
      <w:r>
        <w:rPr>
          <w:b w:val="0"/>
          <w:color w:val="231F20"/>
          <w:w w:val="80"/>
        </w:rPr>
        <w:t>in</w:t>
      </w:r>
      <w:r>
        <w:rPr>
          <w:b w:val="0"/>
          <w:color w:val="231F20"/>
          <w:spacing w:val="-17"/>
          <w:w w:val="80"/>
        </w:rPr>
        <w:t> </w:t>
      </w:r>
      <w:r>
        <w:rPr>
          <w:b w:val="0"/>
          <w:color w:val="231F20"/>
          <w:w w:val="80"/>
        </w:rPr>
        <w:t>the fair</w:t>
      </w:r>
      <w:r>
        <w:rPr>
          <w:b w:val="0"/>
          <w:color w:val="231F20"/>
          <w:spacing w:val="-26"/>
          <w:w w:val="80"/>
        </w:rPr>
        <w:t> </w:t>
      </w:r>
      <w:r>
        <w:rPr>
          <w:b w:val="0"/>
          <w:color w:val="231F20"/>
          <w:w w:val="80"/>
        </w:rPr>
        <w:t>value</w:t>
      </w:r>
      <w:r>
        <w:rPr>
          <w:b w:val="0"/>
          <w:color w:val="231F20"/>
          <w:spacing w:val="-27"/>
          <w:w w:val="80"/>
        </w:rPr>
        <w:t> </w:t>
      </w:r>
      <w:r>
        <w:rPr>
          <w:b w:val="0"/>
          <w:color w:val="231F20"/>
          <w:w w:val="80"/>
        </w:rPr>
        <w:t>of</w:t>
      </w:r>
      <w:r>
        <w:rPr>
          <w:b w:val="0"/>
          <w:color w:val="231F20"/>
          <w:spacing w:val="-25"/>
          <w:w w:val="80"/>
        </w:rPr>
        <w:t> </w:t>
      </w:r>
      <w:r>
        <w:rPr>
          <w:b w:val="0"/>
          <w:color w:val="231F20"/>
          <w:w w:val="80"/>
        </w:rPr>
        <w:t>derivative</w:t>
      </w:r>
      <w:r>
        <w:rPr>
          <w:b w:val="0"/>
          <w:color w:val="231F20"/>
          <w:spacing w:val="-28"/>
          <w:w w:val="80"/>
        </w:rPr>
        <w:t> </w:t>
      </w:r>
      <w:r>
        <w:rPr>
          <w:b w:val="0"/>
          <w:color w:val="231F20"/>
          <w:w w:val="80"/>
        </w:rPr>
        <w:t>instruments</w:t>
      </w:r>
      <w:r>
        <w:rPr>
          <w:b w:val="0"/>
          <w:color w:val="231F20"/>
          <w:spacing w:val="-24"/>
          <w:w w:val="80"/>
        </w:rPr>
        <w:t> </w:t>
      </w:r>
      <w:r>
        <w:rPr>
          <w:b w:val="0"/>
          <w:color w:val="231F20"/>
          <w:w w:val="80"/>
        </w:rPr>
        <w:t>since</w:t>
      </w:r>
      <w:r>
        <w:rPr>
          <w:b w:val="0"/>
          <w:color w:val="231F20"/>
          <w:spacing w:val="-27"/>
          <w:w w:val="80"/>
        </w:rPr>
        <w:t> </w:t>
      </w:r>
      <w:r>
        <w:rPr>
          <w:b w:val="0"/>
          <w:color w:val="231F20"/>
          <w:w w:val="80"/>
        </w:rPr>
        <w:t>the</w:t>
      </w:r>
      <w:r>
        <w:rPr>
          <w:b w:val="0"/>
          <w:color w:val="231F20"/>
          <w:spacing w:val="-25"/>
          <w:w w:val="80"/>
        </w:rPr>
        <w:t> </w:t>
      </w:r>
      <w:r>
        <w:rPr>
          <w:b w:val="0"/>
          <w:color w:val="231F20"/>
          <w:w w:val="80"/>
        </w:rPr>
        <w:t>last</w:t>
      </w:r>
      <w:r>
        <w:rPr>
          <w:b w:val="0"/>
          <w:color w:val="231F20"/>
          <w:spacing w:val="-26"/>
          <w:w w:val="80"/>
        </w:rPr>
        <w:t> </w:t>
      </w:r>
      <w:r>
        <w:rPr>
          <w:b w:val="0"/>
          <w:color w:val="231F20"/>
          <w:w w:val="80"/>
        </w:rPr>
        <w:t>period</w:t>
      </w:r>
      <w:r>
        <w:rPr>
          <w:b w:val="0"/>
          <w:color w:val="231F20"/>
          <w:spacing w:val="-25"/>
          <w:w w:val="80"/>
        </w:rPr>
        <w:t> </w:t>
      </w:r>
      <w:r>
        <w:rPr>
          <w:b w:val="0"/>
          <w:color w:val="231F20"/>
          <w:w w:val="80"/>
        </w:rPr>
        <w:t>is </w:t>
      </w:r>
      <w:r>
        <w:rPr>
          <w:b w:val="0"/>
          <w:color w:val="231F20"/>
          <w:w w:val="85"/>
        </w:rPr>
        <w:t>recorded</w:t>
      </w:r>
      <w:r>
        <w:rPr>
          <w:b w:val="0"/>
          <w:color w:val="231F20"/>
          <w:spacing w:val="-32"/>
          <w:w w:val="85"/>
        </w:rPr>
        <w:t> </w:t>
      </w:r>
      <w:r>
        <w:rPr>
          <w:b w:val="0"/>
          <w:color w:val="231F20"/>
          <w:w w:val="85"/>
        </w:rPr>
        <w:t>to</w:t>
      </w:r>
      <w:r>
        <w:rPr>
          <w:b w:val="0"/>
          <w:color w:val="231F20"/>
          <w:spacing w:val="-31"/>
          <w:w w:val="85"/>
        </w:rPr>
        <w:t> </w:t>
      </w:r>
      <w:r>
        <w:rPr>
          <w:b w:val="0"/>
          <w:color w:val="231F20"/>
          <w:w w:val="85"/>
        </w:rPr>
        <w:t>Other</w:t>
      </w:r>
      <w:r>
        <w:rPr>
          <w:b w:val="0"/>
          <w:color w:val="231F20"/>
          <w:spacing w:val="-31"/>
          <w:w w:val="85"/>
        </w:rPr>
        <w:t> </w:t>
      </w:r>
      <w:r>
        <w:rPr>
          <w:b w:val="0"/>
          <w:color w:val="231F20"/>
          <w:w w:val="85"/>
        </w:rPr>
        <w:t>gains</w:t>
      </w:r>
      <w:r>
        <w:rPr>
          <w:b w:val="0"/>
          <w:color w:val="231F20"/>
          <w:spacing w:val="-31"/>
          <w:w w:val="85"/>
        </w:rPr>
        <w:t> </w:t>
      </w:r>
      <w:r>
        <w:rPr>
          <w:b w:val="0"/>
          <w:color w:val="231F20"/>
          <w:w w:val="85"/>
        </w:rPr>
        <w:t>and</w:t>
      </w:r>
      <w:r>
        <w:rPr>
          <w:b w:val="0"/>
          <w:color w:val="231F20"/>
          <w:spacing w:val="-32"/>
          <w:w w:val="85"/>
        </w:rPr>
        <w:t> </w:t>
      </w:r>
      <w:r>
        <w:rPr>
          <w:b w:val="0"/>
          <w:color w:val="231F20"/>
          <w:w w:val="85"/>
        </w:rPr>
        <w:t>losses</w:t>
      </w:r>
      <w:r>
        <w:rPr>
          <w:b w:val="0"/>
          <w:color w:val="231F20"/>
          <w:spacing w:val="-31"/>
          <w:w w:val="85"/>
        </w:rPr>
        <w:t> </w:t>
      </w:r>
      <w:r>
        <w:rPr>
          <w:b w:val="0"/>
          <w:color w:val="231F20"/>
          <w:w w:val="85"/>
        </w:rPr>
        <w:t>in</w:t>
      </w:r>
      <w:r>
        <w:rPr>
          <w:b w:val="0"/>
          <w:color w:val="231F20"/>
          <w:spacing w:val="-31"/>
          <w:w w:val="85"/>
        </w:rPr>
        <w:t> </w:t>
      </w:r>
      <w:r>
        <w:rPr>
          <w:b w:val="0"/>
          <w:color w:val="231F20"/>
          <w:w w:val="85"/>
        </w:rPr>
        <w:t>the</w:t>
      </w:r>
      <w:r>
        <w:rPr>
          <w:b w:val="0"/>
          <w:color w:val="231F20"/>
          <w:spacing w:val="-31"/>
          <w:w w:val="85"/>
        </w:rPr>
        <w:t> </w:t>
      </w:r>
      <w:r>
        <w:rPr>
          <w:b w:val="0"/>
          <w:color w:val="231F20"/>
          <w:w w:val="85"/>
        </w:rPr>
        <w:t>income</w:t>
      </w:r>
      <w:r>
        <w:rPr>
          <w:b w:val="0"/>
          <w:color w:val="231F20"/>
          <w:spacing w:val="-32"/>
          <w:w w:val="85"/>
        </w:rPr>
        <w:t> </w:t>
      </w:r>
      <w:r>
        <w:rPr>
          <w:b w:val="0"/>
          <w:color w:val="231F20"/>
          <w:w w:val="85"/>
        </w:rPr>
        <w:t>state- ment</w:t>
      </w:r>
      <w:r>
        <w:rPr>
          <w:b w:val="0"/>
          <w:color w:val="231F20"/>
          <w:spacing w:val="-20"/>
          <w:w w:val="85"/>
        </w:rPr>
        <w:t> </w:t>
      </w:r>
      <w:r>
        <w:rPr>
          <w:b w:val="0"/>
          <w:color w:val="231F20"/>
          <w:w w:val="85"/>
        </w:rPr>
        <w:t>in</w:t>
      </w:r>
      <w:r>
        <w:rPr>
          <w:b w:val="0"/>
          <w:color w:val="231F20"/>
          <w:spacing w:val="-20"/>
          <w:w w:val="85"/>
        </w:rPr>
        <w:t> </w:t>
      </w:r>
      <w:r>
        <w:rPr>
          <w:b w:val="0"/>
          <w:color w:val="231F20"/>
          <w:w w:val="85"/>
        </w:rPr>
        <w:t>the</w:t>
      </w:r>
      <w:r>
        <w:rPr>
          <w:b w:val="0"/>
          <w:color w:val="231F20"/>
          <w:spacing w:val="-20"/>
          <w:w w:val="85"/>
        </w:rPr>
        <w:t> </w:t>
      </w:r>
      <w:r>
        <w:rPr>
          <w:b w:val="0"/>
          <w:color w:val="231F20"/>
          <w:w w:val="85"/>
        </w:rPr>
        <w:t>period</w:t>
      </w:r>
      <w:r>
        <w:rPr>
          <w:b w:val="0"/>
          <w:color w:val="231F20"/>
          <w:spacing w:val="-20"/>
          <w:w w:val="85"/>
        </w:rPr>
        <w:t> </w:t>
      </w:r>
      <w:r>
        <w:rPr>
          <w:b w:val="0"/>
          <w:color w:val="231F20"/>
          <w:w w:val="85"/>
        </w:rPr>
        <w:t>of</w:t>
      </w:r>
      <w:r>
        <w:rPr>
          <w:b w:val="0"/>
          <w:color w:val="231F20"/>
          <w:spacing w:val="-20"/>
          <w:w w:val="85"/>
        </w:rPr>
        <w:t> </w:t>
      </w:r>
      <w:r>
        <w:rPr>
          <w:b w:val="0"/>
          <w:color w:val="231F20"/>
          <w:w w:val="85"/>
        </w:rPr>
        <w:t>the</w:t>
      </w:r>
      <w:r>
        <w:rPr>
          <w:b w:val="0"/>
          <w:color w:val="231F20"/>
          <w:spacing w:val="-20"/>
          <w:w w:val="85"/>
        </w:rPr>
        <w:t> </w:t>
      </w:r>
      <w:r>
        <w:rPr>
          <w:b w:val="0"/>
          <w:color w:val="231F20"/>
          <w:w w:val="85"/>
        </w:rPr>
        <w:t>change.</w:t>
      </w:r>
    </w:p>
    <w:p>
      <w:pPr>
        <w:pStyle w:val="BodyText"/>
        <w:spacing w:before="2"/>
        <w:rPr>
          <w:b w:val="0"/>
        </w:rPr>
      </w:pPr>
    </w:p>
    <w:p>
      <w:pPr>
        <w:pStyle w:val="BodyText"/>
        <w:spacing w:line="247" w:lineRule="auto"/>
        <w:ind w:left="119" w:right="195" w:firstLine="400"/>
        <w:jc w:val="both"/>
        <w:rPr>
          <w:b w:val="0"/>
        </w:rPr>
      </w:pPr>
      <w:r>
        <w:rPr>
          <w:b w:val="0"/>
          <w:color w:val="231F20"/>
          <w:w w:val="85"/>
        </w:rPr>
        <w:t>Ineffectiveness</w:t>
      </w:r>
      <w:r>
        <w:rPr>
          <w:b w:val="0"/>
          <w:color w:val="231F20"/>
          <w:spacing w:val="-30"/>
          <w:w w:val="85"/>
        </w:rPr>
        <w:t> </w:t>
      </w:r>
      <w:r>
        <w:rPr>
          <w:b w:val="0"/>
          <w:color w:val="231F20"/>
          <w:w w:val="85"/>
        </w:rPr>
        <w:t>is</w:t>
      </w:r>
      <w:r>
        <w:rPr>
          <w:b w:val="0"/>
          <w:color w:val="231F20"/>
          <w:spacing w:val="-30"/>
          <w:w w:val="85"/>
        </w:rPr>
        <w:t> </w:t>
      </w:r>
      <w:r>
        <w:rPr>
          <w:b w:val="0"/>
          <w:color w:val="231F20"/>
          <w:w w:val="85"/>
        </w:rPr>
        <w:t>inherent</w:t>
      </w:r>
      <w:r>
        <w:rPr>
          <w:b w:val="0"/>
          <w:color w:val="231F20"/>
          <w:spacing w:val="-30"/>
          <w:w w:val="85"/>
        </w:rPr>
        <w:t> </w:t>
      </w:r>
      <w:r>
        <w:rPr>
          <w:b w:val="0"/>
          <w:color w:val="231F20"/>
          <w:w w:val="85"/>
        </w:rPr>
        <w:t>in</w:t>
      </w:r>
      <w:r>
        <w:rPr>
          <w:b w:val="0"/>
          <w:color w:val="231F20"/>
          <w:spacing w:val="-30"/>
          <w:w w:val="85"/>
        </w:rPr>
        <w:t> </w:t>
      </w:r>
      <w:r>
        <w:rPr>
          <w:b w:val="0"/>
          <w:color w:val="231F20"/>
          <w:w w:val="85"/>
        </w:rPr>
        <w:t>hedging</w:t>
      </w:r>
      <w:r>
        <w:rPr>
          <w:b w:val="0"/>
          <w:color w:val="231F20"/>
          <w:spacing w:val="-30"/>
          <w:w w:val="85"/>
        </w:rPr>
        <w:t> </w:t>
      </w:r>
      <w:r>
        <w:rPr>
          <w:b w:val="0"/>
          <w:color w:val="231F20"/>
          <w:w w:val="85"/>
        </w:rPr>
        <w:t>jet</w:t>
      </w:r>
      <w:r>
        <w:rPr>
          <w:b w:val="0"/>
          <w:color w:val="231F20"/>
          <w:spacing w:val="-30"/>
          <w:w w:val="85"/>
        </w:rPr>
        <w:t> </w:t>
      </w:r>
      <w:r>
        <w:rPr>
          <w:b w:val="0"/>
          <w:color w:val="231F20"/>
          <w:w w:val="85"/>
        </w:rPr>
        <w:t>fuel</w:t>
      </w:r>
      <w:r>
        <w:rPr>
          <w:b w:val="0"/>
          <w:color w:val="231F20"/>
          <w:spacing w:val="-30"/>
          <w:w w:val="85"/>
        </w:rPr>
        <w:t> </w:t>
      </w:r>
      <w:r>
        <w:rPr>
          <w:b w:val="0"/>
          <w:color w:val="231F20"/>
          <w:w w:val="85"/>
        </w:rPr>
        <w:t>with </w:t>
      </w:r>
      <w:r>
        <w:rPr>
          <w:b w:val="0"/>
          <w:color w:val="231F20"/>
          <w:w w:val="80"/>
        </w:rPr>
        <w:t>derivative</w:t>
      </w:r>
      <w:r>
        <w:rPr>
          <w:b w:val="0"/>
          <w:color w:val="231F20"/>
          <w:spacing w:val="-18"/>
          <w:w w:val="80"/>
        </w:rPr>
        <w:t> </w:t>
      </w:r>
      <w:r>
        <w:rPr>
          <w:b w:val="0"/>
          <w:color w:val="231F20"/>
          <w:w w:val="80"/>
        </w:rPr>
        <w:t>positions</w:t>
      </w:r>
      <w:r>
        <w:rPr>
          <w:b w:val="0"/>
          <w:color w:val="231F20"/>
          <w:spacing w:val="-15"/>
          <w:w w:val="80"/>
        </w:rPr>
        <w:t> </w:t>
      </w:r>
      <w:r>
        <w:rPr>
          <w:b w:val="0"/>
          <w:color w:val="231F20"/>
          <w:w w:val="80"/>
        </w:rPr>
        <w:t>based</w:t>
      </w:r>
      <w:r>
        <w:rPr>
          <w:b w:val="0"/>
          <w:color w:val="231F20"/>
          <w:spacing w:val="-16"/>
          <w:w w:val="80"/>
        </w:rPr>
        <w:t> </w:t>
      </w:r>
      <w:r>
        <w:rPr>
          <w:b w:val="0"/>
          <w:color w:val="231F20"/>
          <w:w w:val="80"/>
        </w:rPr>
        <w:t>in</w:t>
      </w:r>
      <w:r>
        <w:rPr>
          <w:b w:val="0"/>
          <w:color w:val="231F20"/>
          <w:spacing w:val="-16"/>
          <w:w w:val="80"/>
        </w:rPr>
        <w:t> </w:t>
      </w:r>
      <w:r>
        <w:rPr>
          <w:b w:val="0"/>
          <w:color w:val="231F20"/>
          <w:w w:val="80"/>
        </w:rPr>
        <w:t>other</w:t>
      </w:r>
      <w:r>
        <w:rPr>
          <w:b w:val="0"/>
          <w:color w:val="231F20"/>
          <w:spacing w:val="-16"/>
          <w:w w:val="80"/>
        </w:rPr>
        <w:t> </w:t>
      </w:r>
      <w:r>
        <w:rPr>
          <w:b w:val="0"/>
          <w:color w:val="231F20"/>
          <w:w w:val="80"/>
        </w:rPr>
        <w:t>crude</w:t>
      </w:r>
      <w:r>
        <w:rPr>
          <w:b w:val="0"/>
          <w:color w:val="231F20"/>
          <w:spacing w:val="-16"/>
          <w:w w:val="80"/>
        </w:rPr>
        <w:t> </w:t>
      </w:r>
      <w:r>
        <w:rPr>
          <w:b w:val="0"/>
          <w:color w:val="231F20"/>
          <w:w w:val="80"/>
        </w:rPr>
        <w:t>oil</w:t>
      </w:r>
      <w:r>
        <w:rPr>
          <w:b w:val="0"/>
          <w:color w:val="231F20"/>
          <w:spacing w:val="-16"/>
          <w:w w:val="80"/>
        </w:rPr>
        <w:t> </w:t>
      </w:r>
      <w:r>
        <w:rPr>
          <w:b w:val="0"/>
          <w:color w:val="231F20"/>
          <w:w w:val="80"/>
        </w:rPr>
        <w:t>related</w:t>
      </w:r>
      <w:r>
        <w:rPr>
          <w:b w:val="0"/>
          <w:color w:val="231F20"/>
          <w:spacing w:val="-17"/>
          <w:w w:val="80"/>
        </w:rPr>
        <w:t> </w:t>
      </w:r>
      <w:r>
        <w:rPr>
          <w:b w:val="0"/>
          <w:color w:val="231F20"/>
          <w:w w:val="80"/>
        </w:rPr>
        <w:t>com- modities, especially given the magnitude of the current fair market value of the Company’s fuel derivatives and the</w:t>
      </w:r>
      <w:r>
        <w:rPr>
          <w:b w:val="0"/>
          <w:color w:val="231F20"/>
          <w:spacing w:val="-18"/>
          <w:w w:val="80"/>
        </w:rPr>
        <w:t> </w:t>
      </w:r>
      <w:r>
        <w:rPr>
          <w:b w:val="0"/>
          <w:color w:val="231F20"/>
          <w:w w:val="80"/>
        </w:rPr>
        <w:t>recent</w:t>
      </w:r>
      <w:r>
        <w:rPr>
          <w:b w:val="0"/>
          <w:color w:val="231F20"/>
          <w:spacing w:val="-19"/>
          <w:w w:val="80"/>
        </w:rPr>
        <w:t> </w:t>
      </w:r>
      <w:r>
        <w:rPr>
          <w:b w:val="0"/>
          <w:color w:val="231F20"/>
          <w:w w:val="80"/>
        </w:rPr>
        <w:t>volatility</w:t>
      </w:r>
      <w:r>
        <w:rPr>
          <w:b w:val="0"/>
          <w:color w:val="231F20"/>
          <w:spacing w:val="-20"/>
          <w:w w:val="80"/>
        </w:rPr>
        <w:t> </w:t>
      </w:r>
      <w:r>
        <w:rPr>
          <w:b w:val="0"/>
          <w:color w:val="231F20"/>
          <w:w w:val="80"/>
        </w:rPr>
        <w:t>in</w:t>
      </w:r>
      <w:r>
        <w:rPr>
          <w:b w:val="0"/>
          <w:color w:val="231F20"/>
          <w:spacing w:val="-17"/>
          <w:w w:val="80"/>
        </w:rPr>
        <w:t> </w:t>
      </w:r>
      <w:r>
        <w:rPr>
          <w:b w:val="0"/>
          <w:color w:val="231F20"/>
          <w:w w:val="80"/>
        </w:rPr>
        <w:t>the</w:t>
      </w:r>
      <w:r>
        <w:rPr>
          <w:b w:val="0"/>
          <w:color w:val="231F20"/>
          <w:spacing w:val="-18"/>
          <w:w w:val="80"/>
        </w:rPr>
        <w:t> </w:t>
      </w:r>
      <w:r>
        <w:rPr>
          <w:b w:val="0"/>
          <w:color w:val="231F20"/>
          <w:w w:val="80"/>
        </w:rPr>
        <w:t>prices</w:t>
      </w:r>
      <w:r>
        <w:rPr>
          <w:b w:val="0"/>
          <w:color w:val="231F20"/>
          <w:spacing w:val="-19"/>
          <w:w w:val="80"/>
        </w:rPr>
        <w:t> </w:t>
      </w:r>
      <w:r>
        <w:rPr>
          <w:b w:val="0"/>
          <w:color w:val="231F20"/>
          <w:w w:val="80"/>
        </w:rPr>
        <w:t>of</w:t>
      </w:r>
      <w:r>
        <w:rPr>
          <w:b w:val="0"/>
          <w:color w:val="231F20"/>
          <w:spacing w:val="-19"/>
          <w:w w:val="80"/>
        </w:rPr>
        <w:t> </w:t>
      </w:r>
      <w:r>
        <w:rPr>
          <w:b w:val="0"/>
          <w:color w:val="231F20"/>
          <w:w w:val="80"/>
        </w:rPr>
        <w:t>refined</w:t>
      </w:r>
      <w:r>
        <w:rPr>
          <w:b w:val="0"/>
          <w:color w:val="231F20"/>
          <w:spacing w:val="-18"/>
          <w:w w:val="80"/>
        </w:rPr>
        <w:t> </w:t>
      </w:r>
      <w:r>
        <w:rPr>
          <w:b w:val="0"/>
          <w:color w:val="231F20"/>
          <w:w w:val="80"/>
        </w:rPr>
        <w:t>products.</w:t>
      </w:r>
      <w:r>
        <w:rPr>
          <w:b w:val="0"/>
          <w:color w:val="231F20"/>
          <w:spacing w:val="-18"/>
          <w:w w:val="80"/>
        </w:rPr>
        <w:t> </w:t>
      </w:r>
      <w:r>
        <w:rPr>
          <w:b w:val="0"/>
          <w:color w:val="231F20"/>
          <w:w w:val="80"/>
        </w:rPr>
        <w:t>Due </w:t>
      </w:r>
      <w:r>
        <w:rPr>
          <w:b w:val="0"/>
          <w:color w:val="231F20"/>
          <w:w w:val="90"/>
        </w:rPr>
        <w:t>to</w:t>
      </w:r>
      <w:r>
        <w:rPr>
          <w:b w:val="0"/>
          <w:color w:val="231F20"/>
          <w:spacing w:val="-20"/>
          <w:w w:val="90"/>
        </w:rPr>
        <w:t> </w:t>
      </w:r>
      <w:r>
        <w:rPr>
          <w:b w:val="0"/>
          <w:color w:val="231F20"/>
          <w:w w:val="90"/>
        </w:rPr>
        <w:t>the</w:t>
      </w:r>
      <w:r>
        <w:rPr>
          <w:b w:val="0"/>
          <w:color w:val="231F20"/>
          <w:spacing w:val="-20"/>
          <w:w w:val="90"/>
        </w:rPr>
        <w:t> </w:t>
      </w:r>
      <w:r>
        <w:rPr>
          <w:b w:val="0"/>
          <w:color w:val="231F20"/>
          <w:w w:val="90"/>
        </w:rPr>
        <w:t>volatility</w:t>
      </w:r>
      <w:r>
        <w:rPr>
          <w:b w:val="0"/>
          <w:color w:val="231F20"/>
          <w:spacing w:val="-20"/>
          <w:w w:val="90"/>
        </w:rPr>
        <w:t> </w:t>
      </w:r>
      <w:r>
        <w:rPr>
          <w:b w:val="0"/>
          <w:color w:val="231F20"/>
          <w:w w:val="90"/>
        </w:rPr>
        <w:t>in</w:t>
      </w:r>
      <w:r>
        <w:rPr>
          <w:b w:val="0"/>
          <w:color w:val="231F20"/>
          <w:spacing w:val="-20"/>
          <w:w w:val="90"/>
        </w:rPr>
        <w:t> </w:t>
      </w:r>
      <w:r>
        <w:rPr>
          <w:b w:val="0"/>
          <w:color w:val="231F20"/>
          <w:w w:val="90"/>
        </w:rPr>
        <w:t>markets</w:t>
      </w:r>
      <w:r>
        <w:rPr>
          <w:b w:val="0"/>
          <w:color w:val="231F20"/>
          <w:spacing w:val="-19"/>
          <w:w w:val="90"/>
        </w:rPr>
        <w:t> </w:t>
      </w:r>
      <w:r>
        <w:rPr>
          <w:b w:val="0"/>
          <w:color w:val="231F20"/>
          <w:w w:val="90"/>
        </w:rPr>
        <w:t>for</w:t>
      </w:r>
      <w:r>
        <w:rPr>
          <w:b w:val="0"/>
          <w:color w:val="231F20"/>
          <w:spacing w:val="-19"/>
          <w:w w:val="90"/>
        </w:rPr>
        <w:t> </w:t>
      </w:r>
      <w:r>
        <w:rPr>
          <w:b w:val="0"/>
          <w:color w:val="231F20"/>
          <w:w w:val="90"/>
        </w:rPr>
        <w:t>crude</w:t>
      </w:r>
      <w:r>
        <w:rPr>
          <w:b w:val="0"/>
          <w:color w:val="231F20"/>
          <w:spacing w:val="-20"/>
          <w:w w:val="90"/>
        </w:rPr>
        <w:t> </w:t>
      </w:r>
      <w:r>
        <w:rPr>
          <w:b w:val="0"/>
          <w:color w:val="231F20"/>
          <w:w w:val="90"/>
        </w:rPr>
        <w:t>oil</w:t>
      </w:r>
      <w:r>
        <w:rPr>
          <w:b w:val="0"/>
          <w:color w:val="231F20"/>
          <w:spacing w:val="-20"/>
          <w:w w:val="90"/>
        </w:rPr>
        <w:t> </w:t>
      </w:r>
      <w:r>
        <w:rPr>
          <w:b w:val="0"/>
          <w:color w:val="231F20"/>
          <w:w w:val="90"/>
        </w:rPr>
        <w:t>and</w:t>
      </w:r>
      <w:r>
        <w:rPr>
          <w:b w:val="0"/>
          <w:color w:val="231F20"/>
          <w:spacing w:val="-20"/>
          <w:w w:val="90"/>
        </w:rPr>
        <w:t> </w:t>
      </w:r>
      <w:r>
        <w:rPr>
          <w:b w:val="0"/>
          <w:color w:val="231F20"/>
          <w:w w:val="90"/>
        </w:rPr>
        <w:t>related </w:t>
      </w:r>
      <w:r>
        <w:rPr>
          <w:b w:val="0"/>
          <w:color w:val="231F20"/>
          <w:w w:val="80"/>
        </w:rPr>
        <w:t>products,</w:t>
      </w:r>
      <w:r>
        <w:rPr>
          <w:b w:val="0"/>
          <w:color w:val="231F20"/>
          <w:spacing w:val="-6"/>
          <w:w w:val="80"/>
        </w:rPr>
        <w:t> </w:t>
      </w:r>
      <w:r>
        <w:rPr>
          <w:b w:val="0"/>
          <w:color w:val="231F20"/>
          <w:w w:val="80"/>
        </w:rPr>
        <w:t>the</w:t>
      </w:r>
      <w:r>
        <w:rPr>
          <w:b w:val="0"/>
          <w:color w:val="231F20"/>
          <w:spacing w:val="-6"/>
          <w:w w:val="80"/>
        </w:rPr>
        <w:t> </w:t>
      </w:r>
      <w:r>
        <w:rPr>
          <w:b w:val="0"/>
          <w:color w:val="231F20"/>
          <w:w w:val="80"/>
        </w:rPr>
        <w:t>Company</w:t>
      </w:r>
      <w:r>
        <w:rPr>
          <w:b w:val="0"/>
          <w:color w:val="231F20"/>
          <w:spacing w:val="-9"/>
          <w:w w:val="80"/>
        </w:rPr>
        <w:t> </w:t>
      </w:r>
      <w:r>
        <w:rPr>
          <w:b w:val="0"/>
          <w:color w:val="231F20"/>
          <w:w w:val="80"/>
        </w:rPr>
        <w:t>is</w:t>
      </w:r>
      <w:r>
        <w:rPr>
          <w:b w:val="0"/>
          <w:color w:val="231F20"/>
          <w:spacing w:val="-5"/>
          <w:w w:val="80"/>
        </w:rPr>
        <w:t> </w:t>
      </w:r>
      <w:r>
        <w:rPr>
          <w:b w:val="0"/>
          <w:color w:val="231F20"/>
          <w:w w:val="80"/>
        </w:rPr>
        <w:t>unable</w:t>
      </w:r>
      <w:r>
        <w:rPr>
          <w:b w:val="0"/>
          <w:color w:val="231F20"/>
          <w:spacing w:val="-7"/>
          <w:w w:val="80"/>
        </w:rPr>
        <w:t> </w:t>
      </w:r>
      <w:r>
        <w:rPr>
          <w:b w:val="0"/>
          <w:color w:val="231F20"/>
          <w:w w:val="80"/>
        </w:rPr>
        <w:t>to</w:t>
      </w:r>
      <w:r>
        <w:rPr>
          <w:b w:val="0"/>
          <w:color w:val="231F20"/>
          <w:spacing w:val="-6"/>
          <w:w w:val="80"/>
        </w:rPr>
        <w:t> </w:t>
      </w:r>
      <w:r>
        <w:rPr>
          <w:b w:val="0"/>
          <w:color w:val="231F20"/>
          <w:w w:val="80"/>
        </w:rPr>
        <w:t>predict</w:t>
      </w:r>
      <w:r>
        <w:rPr>
          <w:b w:val="0"/>
          <w:color w:val="231F20"/>
          <w:spacing w:val="-7"/>
          <w:w w:val="80"/>
        </w:rPr>
        <w:t> </w:t>
      </w:r>
      <w:r>
        <w:rPr>
          <w:b w:val="0"/>
          <w:color w:val="231F20"/>
          <w:w w:val="80"/>
        </w:rPr>
        <w:t>the</w:t>
      </w:r>
      <w:r>
        <w:rPr>
          <w:b w:val="0"/>
          <w:color w:val="231F20"/>
          <w:spacing w:val="-7"/>
          <w:w w:val="80"/>
        </w:rPr>
        <w:t> </w:t>
      </w:r>
      <w:r>
        <w:rPr>
          <w:b w:val="0"/>
          <w:color w:val="231F20"/>
          <w:w w:val="80"/>
        </w:rPr>
        <w:t>amount of</w:t>
      </w:r>
      <w:r>
        <w:rPr>
          <w:b w:val="0"/>
          <w:color w:val="231F20"/>
          <w:spacing w:val="-20"/>
          <w:w w:val="80"/>
        </w:rPr>
        <w:t> </w:t>
      </w:r>
      <w:r>
        <w:rPr>
          <w:b w:val="0"/>
          <w:color w:val="231F20"/>
          <w:w w:val="80"/>
        </w:rPr>
        <w:t>ineffectiveness</w:t>
      </w:r>
      <w:r>
        <w:rPr>
          <w:b w:val="0"/>
          <w:color w:val="231F20"/>
          <w:spacing w:val="-21"/>
          <w:w w:val="80"/>
        </w:rPr>
        <w:t> </w:t>
      </w:r>
      <w:r>
        <w:rPr>
          <w:b w:val="0"/>
          <w:color w:val="231F20"/>
          <w:w w:val="80"/>
        </w:rPr>
        <w:t>each</w:t>
      </w:r>
      <w:r>
        <w:rPr>
          <w:b w:val="0"/>
          <w:color w:val="231F20"/>
          <w:spacing w:val="-21"/>
          <w:w w:val="80"/>
        </w:rPr>
        <w:t> </w:t>
      </w:r>
      <w:r>
        <w:rPr>
          <w:b w:val="0"/>
          <w:color w:val="231F20"/>
          <w:w w:val="80"/>
        </w:rPr>
        <w:t>period,</w:t>
      </w:r>
      <w:r>
        <w:rPr>
          <w:b w:val="0"/>
          <w:color w:val="231F20"/>
          <w:spacing w:val="-20"/>
          <w:w w:val="80"/>
        </w:rPr>
        <w:t> </w:t>
      </w:r>
      <w:r>
        <w:rPr>
          <w:b w:val="0"/>
          <w:color w:val="231F20"/>
          <w:w w:val="80"/>
        </w:rPr>
        <w:t>including</w:t>
      </w:r>
      <w:r>
        <w:rPr>
          <w:b w:val="0"/>
          <w:color w:val="231F20"/>
          <w:spacing w:val="-21"/>
          <w:w w:val="80"/>
        </w:rPr>
        <w:t> </w:t>
      </w:r>
      <w:r>
        <w:rPr>
          <w:b w:val="0"/>
          <w:color w:val="231F20"/>
          <w:w w:val="80"/>
        </w:rPr>
        <w:t>the</w:t>
      </w:r>
      <w:r>
        <w:rPr>
          <w:b w:val="0"/>
          <w:color w:val="231F20"/>
          <w:spacing w:val="-19"/>
          <w:w w:val="80"/>
        </w:rPr>
        <w:t> </w:t>
      </w:r>
      <w:r>
        <w:rPr>
          <w:b w:val="0"/>
          <w:color w:val="231F20"/>
          <w:w w:val="80"/>
        </w:rPr>
        <w:t>loss</w:t>
      </w:r>
      <w:r>
        <w:rPr>
          <w:b w:val="0"/>
          <w:color w:val="231F20"/>
          <w:spacing w:val="-19"/>
          <w:w w:val="80"/>
        </w:rPr>
        <w:t> </w:t>
      </w:r>
      <w:r>
        <w:rPr>
          <w:b w:val="0"/>
          <w:color w:val="231F20"/>
          <w:w w:val="80"/>
        </w:rPr>
        <w:t>of</w:t>
      </w:r>
      <w:r>
        <w:rPr>
          <w:b w:val="0"/>
          <w:color w:val="231F20"/>
          <w:spacing w:val="-19"/>
          <w:w w:val="80"/>
        </w:rPr>
        <w:t> </w:t>
      </w:r>
      <w:r>
        <w:rPr>
          <w:b w:val="0"/>
          <w:color w:val="231F20"/>
          <w:w w:val="80"/>
        </w:rPr>
        <w:t>hedge accounting,</w:t>
      </w:r>
      <w:r>
        <w:rPr>
          <w:b w:val="0"/>
          <w:color w:val="231F20"/>
          <w:spacing w:val="-25"/>
          <w:w w:val="80"/>
        </w:rPr>
        <w:t> </w:t>
      </w:r>
      <w:r>
        <w:rPr>
          <w:b w:val="0"/>
          <w:color w:val="231F20"/>
          <w:w w:val="80"/>
        </w:rPr>
        <w:t>which</w:t>
      </w:r>
      <w:r>
        <w:rPr>
          <w:b w:val="0"/>
          <w:color w:val="231F20"/>
          <w:spacing w:val="-25"/>
          <w:w w:val="80"/>
        </w:rPr>
        <w:t> </w:t>
      </w:r>
      <w:r>
        <w:rPr>
          <w:b w:val="0"/>
          <w:color w:val="231F20"/>
          <w:w w:val="80"/>
        </w:rPr>
        <w:t>could</w:t>
      </w:r>
      <w:r>
        <w:rPr>
          <w:b w:val="0"/>
          <w:color w:val="231F20"/>
          <w:spacing w:val="-24"/>
          <w:w w:val="80"/>
        </w:rPr>
        <w:t> </w:t>
      </w:r>
      <w:r>
        <w:rPr>
          <w:b w:val="0"/>
          <w:color w:val="231F20"/>
          <w:w w:val="80"/>
        </w:rPr>
        <w:t>be</w:t>
      </w:r>
      <w:r>
        <w:rPr>
          <w:b w:val="0"/>
          <w:color w:val="231F20"/>
          <w:spacing w:val="-24"/>
          <w:w w:val="80"/>
        </w:rPr>
        <w:t> </w:t>
      </w:r>
      <w:r>
        <w:rPr>
          <w:b w:val="0"/>
          <w:color w:val="231F20"/>
          <w:w w:val="80"/>
        </w:rPr>
        <w:t>determined</w:t>
      </w:r>
      <w:r>
        <w:rPr>
          <w:b w:val="0"/>
          <w:color w:val="231F20"/>
          <w:spacing w:val="-24"/>
          <w:w w:val="80"/>
        </w:rPr>
        <w:t> </w:t>
      </w:r>
      <w:r>
        <w:rPr>
          <w:b w:val="0"/>
          <w:color w:val="231F20"/>
          <w:w w:val="80"/>
        </w:rPr>
        <w:t>on</w:t>
      </w:r>
      <w:r>
        <w:rPr>
          <w:b w:val="0"/>
          <w:color w:val="231F20"/>
          <w:spacing w:val="-24"/>
          <w:w w:val="80"/>
        </w:rPr>
        <w:t> </w:t>
      </w:r>
      <w:r>
        <w:rPr>
          <w:b w:val="0"/>
          <w:color w:val="231F20"/>
          <w:w w:val="80"/>
        </w:rPr>
        <w:t>a</w:t>
      </w:r>
      <w:r>
        <w:rPr>
          <w:b w:val="0"/>
          <w:color w:val="231F20"/>
          <w:spacing w:val="-24"/>
          <w:w w:val="80"/>
        </w:rPr>
        <w:t> </w:t>
      </w:r>
      <w:r>
        <w:rPr>
          <w:b w:val="0"/>
          <w:color w:val="231F20"/>
          <w:w w:val="80"/>
        </w:rPr>
        <w:t>derivative</w:t>
      </w:r>
      <w:r>
        <w:rPr>
          <w:b w:val="0"/>
          <w:color w:val="231F20"/>
          <w:spacing w:val="-26"/>
          <w:w w:val="80"/>
        </w:rPr>
        <w:t> </w:t>
      </w:r>
      <w:r>
        <w:rPr>
          <w:b w:val="0"/>
          <w:color w:val="231F20"/>
          <w:w w:val="80"/>
        </w:rPr>
        <w:t>by derivative</w:t>
      </w:r>
      <w:r>
        <w:rPr>
          <w:b w:val="0"/>
          <w:color w:val="231F20"/>
          <w:spacing w:val="-16"/>
          <w:w w:val="80"/>
        </w:rPr>
        <w:t> </w:t>
      </w:r>
      <w:r>
        <w:rPr>
          <w:b w:val="0"/>
          <w:color w:val="231F20"/>
          <w:w w:val="80"/>
        </w:rPr>
        <w:t>basis</w:t>
      </w:r>
      <w:r>
        <w:rPr>
          <w:b w:val="0"/>
          <w:color w:val="231F20"/>
          <w:spacing w:val="-15"/>
          <w:w w:val="80"/>
        </w:rPr>
        <w:t> </w:t>
      </w:r>
      <w:r>
        <w:rPr>
          <w:b w:val="0"/>
          <w:color w:val="231F20"/>
          <w:w w:val="80"/>
        </w:rPr>
        <w:t>or</w:t>
      </w:r>
      <w:r>
        <w:rPr>
          <w:b w:val="0"/>
          <w:color w:val="231F20"/>
          <w:spacing w:val="-13"/>
          <w:w w:val="80"/>
        </w:rPr>
        <w:t> </w:t>
      </w:r>
      <w:r>
        <w:rPr>
          <w:b w:val="0"/>
          <w:color w:val="231F20"/>
          <w:w w:val="80"/>
        </w:rPr>
        <w:t>in</w:t>
      </w:r>
      <w:r>
        <w:rPr>
          <w:b w:val="0"/>
          <w:color w:val="231F20"/>
          <w:spacing w:val="-14"/>
          <w:w w:val="80"/>
        </w:rPr>
        <w:t> </w:t>
      </w:r>
      <w:r>
        <w:rPr>
          <w:b w:val="0"/>
          <w:color w:val="231F20"/>
          <w:w w:val="80"/>
        </w:rPr>
        <w:t>the</w:t>
      </w:r>
      <w:r>
        <w:rPr>
          <w:b w:val="0"/>
          <w:color w:val="231F20"/>
          <w:spacing w:val="-14"/>
          <w:w w:val="80"/>
        </w:rPr>
        <w:t> </w:t>
      </w:r>
      <w:r>
        <w:rPr>
          <w:b w:val="0"/>
          <w:color w:val="231F20"/>
          <w:w w:val="80"/>
        </w:rPr>
        <w:t>aggregate.</w:t>
      </w:r>
      <w:r>
        <w:rPr>
          <w:b w:val="0"/>
          <w:color w:val="231F20"/>
          <w:spacing w:val="-16"/>
          <w:w w:val="80"/>
        </w:rPr>
        <w:t> </w:t>
      </w:r>
      <w:r>
        <w:rPr>
          <w:b w:val="0"/>
          <w:color w:val="231F20"/>
          <w:w w:val="80"/>
        </w:rPr>
        <w:t>This</w:t>
      </w:r>
      <w:r>
        <w:rPr>
          <w:b w:val="0"/>
          <w:color w:val="231F20"/>
          <w:spacing w:val="-14"/>
          <w:w w:val="80"/>
        </w:rPr>
        <w:t> </w:t>
      </w:r>
      <w:r>
        <w:rPr>
          <w:b w:val="0"/>
          <w:color w:val="231F20"/>
          <w:w w:val="80"/>
        </w:rPr>
        <w:t>may</w:t>
      </w:r>
      <w:r>
        <w:rPr>
          <w:b w:val="0"/>
          <w:color w:val="231F20"/>
          <w:spacing w:val="-15"/>
          <w:w w:val="80"/>
        </w:rPr>
        <w:t> </w:t>
      </w:r>
      <w:r>
        <w:rPr>
          <w:b w:val="0"/>
          <w:color w:val="231F20"/>
          <w:w w:val="80"/>
        </w:rPr>
        <w:t>result,</w:t>
      </w:r>
      <w:r>
        <w:rPr>
          <w:b w:val="0"/>
          <w:color w:val="231F20"/>
          <w:spacing w:val="-13"/>
          <w:w w:val="80"/>
        </w:rPr>
        <w:t> </w:t>
      </w:r>
      <w:r>
        <w:rPr>
          <w:b w:val="0"/>
          <w:color w:val="231F20"/>
          <w:w w:val="80"/>
        </w:rPr>
        <w:t>and </w:t>
      </w:r>
      <w:r>
        <w:rPr>
          <w:b w:val="0"/>
          <w:color w:val="231F20"/>
          <w:w w:val="85"/>
        </w:rPr>
        <w:t>has</w:t>
      </w:r>
      <w:r>
        <w:rPr>
          <w:b w:val="0"/>
          <w:color w:val="231F20"/>
          <w:spacing w:val="-14"/>
          <w:w w:val="85"/>
        </w:rPr>
        <w:t> </w:t>
      </w:r>
      <w:r>
        <w:rPr>
          <w:b w:val="0"/>
          <w:color w:val="231F20"/>
          <w:w w:val="85"/>
        </w:rPr>
        <w:t>resulted,</w:t>
      </w:r>
      <w:r>
        <w:rPr>
          <w:b w:val="0"/>
          <w:color w:val="231F20"/>
          <w:spacing w:val="-15"/>
          <w:w w:val="85"/>
        </w:rPr>
        <w:t> </w:t>
      </w:r>
      <w:r>
        <w:rPr>
          <w:b w:val="0"/>
          <w:color w:val="231F20"/>
          <w:w w:val="85"/>
        </w:rPr>
        <w:t>in</w:t>
      </w:r>
      <w:r>
        <w:rPr>
          <w:b w:val="0"/>
          <w:color w:val="231F20"/>
          <w:spacing w:val="-14"/>
          <w:w w:val="85"/>
        </w:rPr>
        <w:t> </w:t>
      </w:r>
      <w:r>
        <w:rPr>
          <w:b w:val="0"/>
          <w:color w:val="231F20"/>
          <w:w w:val="85"/>
        </w:rPr>
        <w:t>increased</w:t>
      </w:r>
      <w:r>
        <w:rPr>
          <w:b w:val="0"/>
          <w:color w:val="231F20"/>
          <w:spacing w:val="-15"/>
          <w:w w:val="85"/>
        </w:rPr>
        <w:t> </w:t>
      </w:r>
      <w:r>
        <w:rPr>
          <w:b w:val="0"/>
          <w:color w:val="231F20"/>
          <w:w w:val="85"/>
        </w:rPr>
        <w:t>volatility</w:t>
      </w:r>
      <w:r>
        <w:rPr>
          <w:b w:val="0"/>
          <w:color w:val="231F20"/>
          <w:spacing w:val="-15"/>
          <w:w w:val="85"/>
        </w:rPr>
        <w:t> </w:t>
      </w:r>
      <w:r>
        <w:rPr>
          <w:b w:val="0"/>
          <w:color w:val="231F20"/>
          <w:w w:val="85"/>
        </w:rPr>
        <w:t>in</w:t>
      </w:r>
      <w:r>
        <w:rPr>
          <w:b w:val="0"/>
          <w:color w:val="231F20"/>
          <w:spacing w:val="-14"/>
          <w:w w:val="85"/>
        </w:rPr>
        <w:t> </w:t>
      </w:r>
      <w:r>
        <w:rPr>
          <w:b w:val="0"/>
          <w:color w:val="231F20"/>
          <w:w w:val="85"/>
        </w:rPr>
        <w:t>the</w:t>
      </w:r>
      <w:r>
        <w:rPr>
          <w:b w:val="0"/>
          <w:color w:val="231F20"/>
          <w:spacing w:val="-15"/>
          <w:w w:val="85"/>
        </w:rPr>
        <w:t> </w:t>
      </w:r>
      <w:r>
        <w:rPr>
          <w:b w:val="0"/>
          <w:color w:val="231F20"/>
          <w:w w:val="85"/>
        </w:rPr>
        <w:t>Company’s </w:t>
      </w:r>
      <w:r>
        <w:rPr>
          <w:b w:val="0"/>
          <w:color w:val="231F20"/>
          <w:w w:val="80"/>
        </w:rPr>
        <w:t>results.</w:t>
      </w:r>
      <w:r>
        <w:rPr>
          <w:b w:val="0"/>
          <w:color w:val="231F20"/>
          <w:spacing w:val="-4"/>
          <w:w w:val="80"/>
        </w:rPr>
        <w:t> </w:t>
      </w:r>
      <w:r>
        <w:rPr>
          <w:b w:val="0"/>
          <w:color w:val="231F20"/>
          <w:w w:val="80"/>
        </w:rPr>
        <w:t>The</w:t>
      </w:r>
      <w:r>
        <w:rPr>
          <w:b w:val="0"/>
          <w:color w:val="231F20"/>
          <w:spacing w:val="-6"/>
          <w:w w:val="80"/>
        </w:rPr>
        <w:t> </w:t>
      </w:r>
      <w:r>
        <w:rPr>
          <w:b w:val="0"/>
          <w:color w:val="231F20"/>
          <w:w w:val="80"/>
        </w:rPr>
        <w:t>significant</w:t>
      </w:r>
      <w:r>
        <w:rPr>
          <w:b w:val="0"/>
          <w:color w:val="231F20"/>
          <w:spacing w:val="-5"/>
          <w:w w:val="80"/>
        </w:rPr>
        <w:t> </w:t>
      </w:r>
      <w:r>
        <w:rPr>
          <w:b w:val="0"/>
          <w:color w:val="231F20"/>
          <w:w w:val="80"/>
        </w:rPr>
        <w:t>increase</w:t>
      </w:r>
      <w:r>
        <w:rPr>
          <w:b w:val="0"/>
          <w:color w:val="231F20"/>
          <w:spacing w:val="-6"/>
          <w:w w:val="80"/>
        </w:rPr>
        <w:t> </w:t>
      </w:r>
      <w:r>
        <w:rPr>
          <w:b w:val="0"/>
          <w:color w:val="231F20"/>
          <w:w w:val="80"/>
        </w:rPr>
        <w:t>in</w:t>
      </w:r>
      <w:r>
        <w:rPr>
          <w:b w:val="0"/>
          <w:color w:val="231F20"/>
          <w:spacing w:val="-5"/>
          <w:w w:val="80"/>
        </w:rPr>
        <w:t> </w:t>
      </w:r>
      <w:r>
        <w:rPr>
          <w:b w:val="0"/>
          <w:color w:val="231F20"/>
          <w:w w:val="80"/>
        </w:rPr>
        <w:t>the</w:t>
      </w:r>
      <w:r>
        <w:rPr>
          <w:b w:val="0"/>
          <w:color w:val="231F20"/>
          <w:spacing w:val="-6"/>
          <w:w w:val="80"/>
        </w:rPr>
        <w:t> </w:t>
      </w:r>
      <w:r>
        <w:rPr>
          <w:b w:val="0"/>
          <w:color w:val="231F20"/>
          <w:w w:val="80"/>
        </w:rPr>
        <w:t>amount</w:t>
      </w:r>
      <w:r>
        <w:rPr>
          <w:b w:val="0"/>
          <w:color w:val="231F20"/>
          <w:spacing w:val="-5"/>
          <w:w w:val="80"/>
        </w:rPr>
        <w:t> </w:t>
      </w:r>
      <w:r>
        <w:rPr>
          <w:b w:val="0"/>
          <w:color w:val="231F20"/>
          <w:w w:val="80"/>
        </w:rPr>
        <w:t>of</w:t>
      </w:r>
      <w:r>
        <w:rPr>
          <w:b w:val="0"/>
          <w:color w:val="231F20"/>
          <w:spacing w:val="-5"/>
          <w:w w:val="80"/>
        </w:rPr>
        <w:t> </w:t>
      </w:r>
      <w:r>
        <w:rPr>
          <w:b w:val="0"/>
          <w:color w:val="231F20"/>
          <w:w w:val="80"/>
        </w:rPr>
        <w:t>hedge ineffectiveness</w:t>
      </w:r>
      <w:r>
        <w:rPr>
          <w:b w:val="0"/>
          <w:color w:val="231F20"/>
          <w:spacing w:val="-18"/>
          <w:w w:val="80"/>
        </w:rPr>
        <w:t> </w:t>
      </w:r>
      <w:r>
        <w:rPr>
          <w:b w:val="0"/>
          <w:color w:val="231F20"/>
          <w:w w:val="80"/>
        </w:rPr>
        <w:t>and</w:t>
      </w:r>
      <w:r>
        <w:rPr>
          <w:b w:val="0"/>
          <w:color w:val="231F20"/>
          <w:spacing w:val="-16"/>
          <w:w w:val="80"/>
        </w:rPr>
        <w:t> </w:t>
      </w:r>
      <w:r>
        <w:rPr>
          <w:b w:val="0"/>
          <w:color w:val="231F20"/>
          <w:w w:val="80"/>
        </w:rPr>
        <w:t>unrealized</w:t>
      </w:r>
      <w:r>
        <w:rPr>
          <w:b w:val="0"/>
          <w:color w:val="231F20"/>
          <w:spacing w:val="-18"/>
          <w:w w:val="80"/>
        </w:rPr>
        <w:t> </w:t>
      </w:r>
      <w:r>
        <w:rPr>
          <w:b w:val="0"/>
          <w:color w:val="231F20"/>
          <w:w w:val="80"/>
        </w:rPr>
        <w:t>gains</w:t>
      </w:r>
      <w:r>
        <w:rPr>
          <w:b w:val="0"/>
          <w:color w:val="231F20"/>
          <w:spacing w:val="-17"/>
          <w:w w:val="80"/>
        </w:rPr>
        <w:t> </w:t>
      </w:r>
      <w:r>
        <w:rPr>
          <w:b w:val="0"/>
          <w:color w:val="231F20"/>
          <w:w w:val="80"/>
        </w:rPr>
        <w:t>and</w:t>
      </w:r>
      <w:r>
        <w:rPr>
          <w:b w:val="0"/>
          <w:color w:val="231F20"/>
          <w:spacing w:val="-17"/>
          <w:w w:val="80"/>
        </w:rPr>
        <w:t> </w:t>
      </w:r>
      <w:r>
        <w:rPr>
          <w:b w:val="0"/>
          <w:color w:val="231F20"/>
          <w:w w:val="80"/>
        </w:rPr>
        <w:t>losses</w:t>
      </w:r>
      <w:r>
        <w:rPr>
          <w:b w:val="0"/>
          <w:color w:val="231F20"/>
          <w:spacing w:val="-16"/>
          <w:w w:val="80"/>
        </w:rPr>
        <w:t> </w:t>
      </w:r>
      <w:r>
        <w:rPr>
          <w:b w:val="0"/>
          <w:color w:val="231F20"/>
          <w:w w:val="80"/>
        </w:rPr>
        <w:t>on</w:t>
      </w:r>
      <w:r>
        <w:rPr>
          <w:b w:val="0"/>
          <w:color w:val="231F20"/>
          <w:spacing w:val="-16"/>
          <w:w w:val="80"/>
        </w:rPr>
        <w:t> </w:t>
      </w:r>
      <w:r>
        <w:rPr>
          <w:b w:val="0"/>
          <w:color w:val="231F20"/>
          <w:w w:val="80"/>
        </w:rPr>
        <w:t>deriv- ative</w:t>
      </w:r>
      <w:r>
        <w:rPr>
          <w:b w:val="0"/>
          <w:color w:val="231F20"/>
          <w:spacing w:val="-18"/>
          <w:w w:val="80"/>
        </w:rPr>
        <w:t> </w:t>
      </w:r>
      <w:r>
        <w:rPr>
          <w:b w:val="0"/>
          <w:color w:val="231F20"/>
          <w:w w:val="80"/>
        </w:rPr>
        <w:t>contracts</w:t>
      </w:r>
      <w:r>
        <w:rPr>
          <w:b w:val="0"/>
          <w:color w:val="231F20"/>
          <w:spacing w:val="-17"/>
          <w:w w:val="80"/>
        </w:rPr>
        <w:t> </w:t>
      </w:r>
      <w:r>
        <w:rPr>
          <w:b w:val="0"/>
          <w:color w:val="231F20"/>
          <w:w w:val="80"/>
        </w:rPr>
        <w:t>settling</w:t>
      </w:r>
      <w:r>
        <w:rPr>
          <w:b w:val="0"/>
          <w:color w:val="231F20"/>
          <w:spacing w:val="-17"/>
          <w:w w:val="80"/>
        </w:rPr>
        <w:t> </w:t>
      </w:r>
      <w:r>
        <w:rPr>
          <w:b w:val="0"/>
          <w:color w:val="231F20"/>
          <w:w w:val="80"/>
        </w:rPr>
        <w:t>in</w:t>
      </w:r>
      <w:r>
        <w:rPr>
          <w:b w:val="0"/>
          <w:color w:val="231F20"/>
          <w:spacing w:val="-17"/>
          <w:w w:val="80"/>
        </w:rPr>
        <w:t> </w:t>
      </w:r>
      <w:r>
        <w:rPr>
          <w:b w:val="0"/>
          <w:color w:val="231F20"/>
          <w:w w:val="80"/>
        </w:rPr>
        <w:t>future</w:t>
      </w:r>
      <w:r>
        <w:rPr>
          <w:b w:val="0"/>
          <w:color w:val="231F20"/>
          <w:spacing w:val="-17"/>
          <w:w w:val="80"/>
        </w:rPr>
        <w:t> </w:t>
      </w:r>
      <w:r>
        <w:rPr>
          <w:b w:val="0"/>
          <w:color w:val="231F20"/>
          <w:w w:val="80"/>
        </w:rPr>
        <w:t>periods</w:t>
      </w:r>
      <w:r>
        <w:rPr>
          <w:b w:val="0"/>
          <w:color w:val="231F20"/>
          <w:spacing w:val="-17"/>
          <w:w w:val="80"/>
        </w:rPr>
        <w:t> </w:t>
      </w:r>
      <w:r>
        <w:rPr>
          <w:b w:val="0"/>
          <w:color w:val="231F20"/>
          <w:w w:val="80"/>
        </w:rPr>
        <w:t>recorded</w:t>
      </w:r>
      <w:r>
        <w:rPr>
          <w:b w:val="0"/>
          <w:color w:val="231F20"/>
          <w:spacing w:val="-19"/>
          <w:w w:val="80"/>
        </w:rPr>
        <w:t> </w:t>
      </w:r>
      <w:r>
        <w:rPr>
          <w:b w:val="0"/>
          <w:color w:val="231F20"/>
          <w:w w:val="80"/>
        </w:rPr>
        <w:t>during </w:t>
      </w:r>
      <w:r>
        <w:rPr>
          <w:b w:val="0"/>
          <w:color w:val="231F20"/>
          <w:w w:val="85"/>
        </w:rPr>
        <w:t>2005</w:t>
      </w:r>
      <w:r>
        <w:rPr>
          <w:b w:val="0"/>
          <w:color w:val="231F20"/>
          <w:spacing w:val="-7"/>
          <w:w w:val="85"/>
        </w:rPr>
        <w:t> </w:t>
      </w:r>
      <w:r>
        <w:rPr>
          <w:b w:val="0"/>
          <w:color w:val="231F20"/>
          <w:w w:val="85"/>
        </w:rPr>
        <w:t>and</w:t>
      </w:r>
      <w:r>
        <w:rPr>
          <w:b w:val="0"/>
          <w:color w:val="231F20"/>
          <w:spacing w:val="-8"/>
          <w:w w:val="85"/>
        </w:rPr>
        <w:t> </w:t>
      </w:r>
      <w:r>
        <w:rPr>
          <w:b w:val="0"/>
          <w:color w:val="231F20"/>
          <w:w w:val="85"/>
        </w:rPr>
        <w:t>2006</w:t>
      </w:r>
      <w:r>
        <w:rPr>
          <w:b w:val="0"/>
          <w:color w:val="231F20"/>
          <w:spacing w:val="-7"/>
          <w:w w:val="85"/>
        </w:rPr>
        <w:t> </w:t>
      </w:r>
      <w:r>
        <w:rPr>
          <w:b w:val="0"/>
          <w:color w:val="231F20"/>
          <w:w w:val="85"/>
        </w:rPr>
        <w:t>has</w:t>
      </w:r>
      <w:r>
        <w:rPr>
          <w:b w:val="0"/>
          <w:color w:val="231F20"/>
          <w:spacing w:val="-7"/>
          <w:w w:val="85"/>
        </w:rPr>
        <w:t> </w:t>
      </w:r>
      <w:r>
        <w:rPr>
          <w:b w:val="0"/>
          <w:color w:val="231F20"/>
          <w:w w:val="85"/>
        </w:rPr>
        <w:t>been</w:t>
      </w:r>
      <w:r>
        <w:rPr>
          <w:b w:val="0"/>
          <w:color w:val="231F20"/>
          <w:spacing w:val="-8"/>
          <w:w w:val="85"/>
        </w:rPr>
        <w:t> </w:t>
      </w:r>
      <w:r>
        <w:rPr>
          <w:b w:val="0"/>
          <w:color w:val="231F20"/>
          <w:w w:val="85"/>
        </w:rPr>
        <w:t>due</w:t>
      </w:r>
      <w:r>
        <w:rPr>
          <w:b w:val="0"/>
          <w:color w:val="231F20"/>
          <w:spacing w:val="-8"/>
          <w:w w:val="85"/>
        </w:rPr>
        <w:t> </w:t>
      </w:r>
      <w:r>
        <w:rPr>
          <w:b w:val="0"/>
          <w:color w:val="231F20"/>
          <w:w w:val="85"/>
        </w:rPr>
        <w:t>to</w:t>
      </w:r>
      <w:r>
        <w:rPr>
          <w:b w:val="0"/>
          <w:color w:val="231F20"/>
          <w:spacing w:val="-7"/>
          <w:w w:val="85"/>
        </w:rPr>
        <w:t> </w:t>
      </w:r>
      <w:r>
        <w:rPr>
          <w:b w:val="0"/>
          <w:color w:val="231F20"/>
          <w:w w:val="85"/>
        </w:rPr>
        <w:t>a</w:t>
      </w:r>
      <w:r>
        <w:rPr>
          <w:b w:val="0"/>
          <w:color w:val="231F20"/>
          <w:spacing w:val="-8"/>
          <w:w w:val="85"/>
        </w:rPr>
        <w:t> </w:t>
      </w:r>
      <w:r>
        <w:rPr>
          <w:b w:val="0"/>
          <w:color w:val="231F20"/>
          <w:w w:val="85"/>
        </w:rPr>
        <w:t>number</w:t>
      </w:r>
      <w:r>
        <w:rPr>
          <w:b w:val="0"/>
          <w:color w:val="231F20"/>
          <w:spacing w:val="-7"/>
          <w:w w:val="85"/>
        </w:rPr>
        <w:t> </w:t>
      </w:r>
      <w:r>
        <w:rPr>
          <w:b w:val="0"/>
          <w:color w:val="231F20"/>
          <w:w w:val="85"/>
        </w:rPr>
        <w:t>of</w:t>
      </w:r>
      <w:r>
        <w:rPr>
          <w:b w:val="0"/>
          <w:color w:val="231F20"/>
          <w:spacing w:val="-7"/>
          <w:w w:val="85"/>
        </w:rPr>
        <w:t> </w:t>
      </w:r>
      <w:r>
        <w:rPr>
          <w:b w:val="0"/>
          <w:color w:val="231F20"/>
          <w:w w:val="85"/>
        </w:rPr>
        <w:t>factors. These factors included: the significant fluctuation</w:t>
      </w:r>
      <w:r>
        <w:rPr>
          <w:b w:val="0"/>
          <w:color w:val="231F20"/>
          <w:spacing w:val="-27"/>
          <w:w w:val="85"/>
        </w:rPr>
        <w:t> </w:t>
      </w:r>
      <w:r>
        <w:rPr>
          <w:b w:val="0"/>
          <w:color w:val="231F20"/>
          <w:w w:val="85"/>
        </w:rPr>
        <w:t>in energy</w:t>
      </w:r>
      <w:r>
        <w:rPr>
          <w:b w:val="0"/>
          <w:color w:val="231F20"/>
          <w:spacing w:val="-8"/>
          <w:w w:val="85"/>
        </w:rPr>
        <w:t> </w:t>
      </w:r>
      <w:r>
        <w:rPr>
          <w:b w:val="0"/>
          <w:color w:val="231F20"/>
          <w:w w:val="85"/>
        </w:rPr>
        <w:t>prices,</w:t>
      </w:r>
      <w:r>
        <w:rPr>
          <w:b w:val="0"/>
          <w:color w:val="231F20"/>
          <w:spacing w:val="-6"/>
          <w:w w:val="85"/>
        </w:rPr>
        <w:t> </w:t>
      </w:r>
      <w:r>
        <w:rPr>
          <w:b w:val="0"/>
          <w:color w:val="231F20"/>
          <w:w w:val="85"/>
        </w:rPr>
        <w:t>the</w:t>
      </w:r>
      <w:r>
        <w:rPr>
          <w:b w:val="0"/>
          <w:color w:val="231F20"/>
          <w:spacing w:val="-7"/>
          <w:w w:val="85"/>
        </w:rPr>
        <w:t> </w:t>
      </w:r>
      <w:r>
        <w:rPr>
          <w:b w:val="0"/>
          <w:color w:val="231F20"/>
          <w:w w:val="85"/>
        </w:rPr>
        <w:t>number</w:t>
      </w:r>
      <w:r>
        <w:rPr>
          <w:b w:val="0"/>
          <w:color w:val="231F20"/>
          <w:spacing w:val="-7"/>
          <w:w w:val="85"/>
        </w:rPr>
        <w:t> </w:t>
      </w:r>
      <w:r>
        <w:rPr>
          <w:b w:val="0"/>
          <w:color w:val="231F20"/>
          <w:w w:val="85"/>
        </w:rPr>
        <w:t>of</w:t>
      </w:r>
      <w:r>
        <w:rPr>
          <w:b w:val="0"/>
          <w:color w:val="231F20"/>
          <w:spacing w:val="-7"/>
          <w:w w:val="85"/>
        </w:rPr>
        <w:t> </w:t>
      </w:r>
      <w:r>
        <w:rPr>
          <w:b w:val="0"/>
          <w:color w:val="231F20"/>
          <w:w w:val="85"/>
        </w:rPr>
        <w:t>derivative</w:t>
      </w:r>
      <w:r>
        <w:rPr>
          <w:b w:val="0"/>
          <w:color w:val="231F20"/>
          <w:spacing w:val="-8"/>
          <w:w w:val="85"/>
        </w:rPr>
        <w:t> </w:t>
      </w:r>
      <w:r>
        <w:rPr>
          <w:b w:val="0"/>
          <w:color w:val="231F20"/>
          <w:w w:val="85"/>
        </w:rPr>
        <w:t>positions</w:t>
      </w:r>
      <w:r>
        <w:rPr>
          <w:b w:val="0"/>
          <w:color w:val="231F20"/>
          <w:spacing w:val="-6"/>
          <w:w w:val="85"/>
        </w:rPr>
        <w:t> </w:t>
      </w:r>
      <w:r>
        <w:rPr>
          <w:b w:val="0"/>
          <w:color w:val="231F20"/>
          <w:w w:val="85"/>
        </w:rPr>
        <w:t>the Company</w:t>
      </w:r>
      <w:r>
        <w:rPr>
          <w:b w:val="0"/>
          <w:color w:val="231F20"/>
          <w:spacing w:val="-14"/>
          <w:w w:val="85"/>
        </w:rPr>
        <w:t> </w:t>
      </w:r>
      <w:r>
        <w:rPr>
          <w:b w:val="0"/>
          <w:color w:val="231F20"/>
          <w:w w:val="85"/>
        </w:rPr>
        <w:t>holds,</w:t>
      </w:r>
      <w:r>
        <w:rPr>
          <w:b w:val="0"/>
          <w:color w:val="231F20"/>
          <w:spacing w:val="-13"/>
          <w:w w:val="85"/>
        </w:rPr>
        <w:t> </w:t>
      </w:r>
      <w:r>
        <w:rPr>
          <w:b w:val="0"/>
          <w:color w:val="231F20"/>
          <w:w w:val="85"/>
        </w:rPr>
        <w:t>significant</w:t>
      </w:r>
      <w:r>
        <w:rPr>
          <w:b w:val="0"/>
          <w:color w:val="231F20"/>
          <w:spacing w:val="-14"/>
          <w:w w:val="85"/>
        </w:rPr>
        <w:t> </w:t>
      </w:r>
      <w:r>
        <w:rPr>
          <w:b w:val="0"/>
          <w:color w:val="231F20"/>
          <w:w w:val="85"/>
        </w:rPr>
        <w:t>weather</w:t>
      </w:r>
      <w:r>
        <w:rPr>
          <w:b w:val="0"/>
          <w:color w:val="231F20"/>
          <w:spacing w:val="-14"/>
          <w:w w:val="85"/>
        </w:rPr>
        <w:t> </w:t>
      </w:r>
      <w:r>
        <w:rPr>
          <w:b w:val="0"/>
          <w:color w:val="231F20"/>
          <w:w w:val="85"/>
        </w:rPr>
        <w:t>events</w:t>
      </w:r>
      <w:r>
        <w:rPr>
          <w:b w:val="0"/>
          <w:color w:val="231F20"/>
          <w:spacing w:val="-14"/>
          <w:w w:val="85"/>
        </w:rPr>
        <w:t> </w:t>
      </w:r>
      <w:r>
        <w:rPr>
          <w:b w:val="0"/>
          <w:color w:val="231F20"/>
          <w:w w:val="85"/>
        </w:rPr>
        <w:t>that</w:t>
      </w:r>
      <w:r>
        <w:rPr>
          <w:b w:val="0"/>
          <w:color w:val="231F20"/>
          <w:spacing w:val="-13"/>
          <w:w w:val="85"/>
        </w:rPr>
        <w:t> </w:t>
      </w:r>
      <w:r>
        <w:rPr>
          <w:b w:val="0"/>
          <w:color w:val="231F20"/>
          <w:w w:val="85"/>
        </w:rPr>
        <w:t>have</w:t>
      </w:r>
      <w:r>
        <w:rPr>
          <w:b w:val="0"/>
          <w:color w:val="231F20"/>
          <w:w w:val="75"/>
        </w:rPr>
        <w:t> </w:t>
      </w:r>
      <w:r>
        <w:rPr>
          <w:b w:val="0"/>
          <w:color w:val="231F20"/>
          <w:w w:val="80"/>
        </w:rPr>
        <w:t>affected refinery capacity and the production of refined </w:t>
      </w:r>
      <w:r>
        <w:rPr>
          <w:b w:val="0"/>
          <w:color w:val="231F20"/>
          <w:w w:val="90"/>
        </w:rPr>
        <w:t>products,</w:t>
      </w:r>
      <w:r>
        <w:rPr>
          <w:b w:val="0"/>
          <w:color w:val="231F20"/>
          <w:spacing w:val="-18"/>
          <w:w w:val="90"/>
        </w:rPr>
        <w:t> </w:t>
      </w:r>
      <w:r>
        <w:rPr>
          <w:b w:val="0"/>
          <w:color w:val="231F20"/>
          <w:w w:val="90"/>
        </w:rPr>
        <w:t>and</w:t>
      </w:r>
      <w:r>
        <w:rPr>
          <w:b w:val="0"/>
          <w:color w:val="231F20"/>
          <w:spacing w:val="-18"/>
          <w:w w:val="90"/>
        </w:rPr>
        <w:t> </w:t>
      </w:r>
      <w:r>
        <w:rPr>
          <w:b w:val="0"/>
          <w:color w:val="231F20"/>
          <w:w w:val="90"/>
        </w:rPr>
        <w:t>the</w:t>
      </w:r>
      <w:r>
        <w:rPr>
          <w:b w:val="0"/>
          <w:color w:val="231F20"/>
          <w:spacing w:val="-18"/>
          <w:w w:val="90"/>
        </w:rPr>
        <w:t> </w:t>
      </w:r>
      <w:r>
        <w:rPr>
          <w:b w:val="0"/>
          <w:color w:val="231F20"/>
          <w:w w:val="90"/>
        </w:rPr>
        <w:t>volatility</w:t>
      </w:r>
      <w:r>
        <w:rPr>
          <w:b w:val="0"/>
          <w:color w:val="231F20"/>
          <w:spacing w:val="-18"/>
          <w:w w:val="90"/>
        </w:rPr>
        <w:t> </w:t>
      </w:r>
      <w:r>
        <w:rPr>
          <w:b w:val="0"/>
          <w:color w:val="231F20"/>
          <w:w w:val="90"/>
        </w:rPr>
        <w:t>of</w:t>
      </w:r>
      <w:r>
        <w:rPr>
          <w:b w:val="0"/>
          <w:color w:val="231F20"/>
          <w:spacing w:val="-18"/>
          <w:w w:val="90"/>
        </w:rPr>
        <w:t> </w:t>
      </w:r>
      <w:r>
        <w:rPr>
          <w:b w:val="0"/>
          <w:color w:val="231F20"/>
          <w:w w:val="90"/>
        </w:rPr>
        <w:t>the</w:t>
      </w:r>
      <w:r>
        <w:rPr>
          <w:b w:val="0"/>
          <w:color w:val="231F20"/>
          <w:spacing w:val="-18"/>
          <w:w w:val="90"/>
        </w:rPr>
        <w:t> </w:t>
      </w:r>
      <w:r>
        <w:rPr>
          <w:b w:val="0"/>
          <w:color w:val="231F20"/>
          <w:w w:val="90"/>
        </w:rPr>
        <w:t>different</w:t>
      </w:r>
      <w:r>
        <w:rPr>
          <w:b w:val="0"/>
          <w:color w:val="231F20"/>
          <w:spacing w:val="-18"/>
          <w:w w:val="90"/>
        </w:rPr>
        <w:t> </w:t>
      </w:r>
      <w:r>
        <w:rPr>
          <w:b w:val="0"/>
          <w:color w:val="231F20"/>
          <w:w w:val="90"/>
        </w:rPr>
        <w:t>types</w:t>
      </w:r>
      <w:r>
        <w:rPr>
          <w:b w:val="0"/>
          <w:color w:val="231F20"/>
          <w:spacing w:val="-18"/>
          <w:w w:val="90"/>
        </w:rPr>
        <w:t> </w:t>
      </w:r>
      <w:r>
        <w:rPr>
          <w:b w:val="0"/>
          <w:color w:val="231F20"/>
          <w:w w:val="90"/>
        </w:rPr>
        <w:t>of </w:t>
      </w:r>
      <w:r>
        <w:rPr>
          <w:b w:val="0"/>
          <w:color w:val="231F20"/>
          <w:w w:val="80"/>
        </w:rPr>
        <w:t>products</w:t>
      </w:r>
      <w:r>
        <w:rPr>
          <w:b w:val="0"/>
          <w:color w:val="231F20"/>
          <w:spacing w:val="-6"/>
          <w:w w:val="80"/>
        </w:rPr>
        <w:t> </w:t>
      </w:r>
      <w:r>
        <w:rPr>
          <w:b w:val="0"/>
          <w:color w:val="231F20"/>
          <w:w w:val="80"/>
        </w:rPr>
        <w:t>the</w:t>
      </w:r>
      <w:r>
        <w:rPr>
          <w:b w:val="0"/>
          <w:color w:val="231F20"/>
          <w:spacing w:val="-7"/>
          <w:w w:val="80"/>
        </w:rPr>
        <w:t> </w:t>
      </w:r>
      <w:r>
        <w:rPr>
          <w:b w:val="0"/>
          <w:color w:val="231F20"/>
          <w:w w:val="80"/>
        </w:rPr>
        <w:t>Company</w:t>
      </w:r>
      <w:r>
        <w:rPr>
          <w:b w:val="0"/>
          <w:color w:val="231F20"/>
          <w:spacing w:val="-8"/>
          <w:w w:val="80"/>
        </w:rPr>
        <w:t> </w:t>
      </w:r>
      <w:r>
        <w:rPr>
          <w:b w:val="0"/>
          <w:color w:val="231F20"/>
          <w:w w:val="80"/>
        </w:rPr>
        <w:t>uses</w:t>
      </w:r>
      <w:r>
        <w:rPr>
          <w:b w:val="0"/>
          <w:color w:val="231F20"/>
          <w:spacing w:val="-6"/>
          <w:w w:val="80"/>
        </w:rPr>
        <w:t> </w:t>
      </w:r>
      <w:r>
        <w:rPr>
          <w:b w:val="0"/>
          <w:color w:val="231F20"/>
          <w:w w:val="80"/>
        </w:rPr>
        <w:t>for</w:t>
      </w:r>
      <w:r>
        <w:rPr>
          <w:b w:val="0"/>
          <w:color w:val="231F20"/>
          <w:spacing w:val="-5"/>
          <w:w w:val="80"/>
        </w:rPr>
        <w:t> </w:t>
      </w:r>
      <w:r>
        <w:rPr>
          <w:b w:val="0"/>
          <w:color w:val="231F20"/>
          <w:w w:val="80"/>
        </w:rPr>
        <w:t>protection.</w:t>
      </w:r>
      <w:r>
        <w:rPr>
          <w:b w:val="0"/>
          <w:color w:val="231F20"/>
          <w:spacing w:val="-7"/>
          <w:w w:val="80"/>
        </w:rPr>
        <w:t> </w:t>
      </w:r>
      <w:r>
        <w:rPr>
          <w:b w:val="0"/>
          <w:color w:val="231F20"/>
          <w:w w:val="80"/>
        </w:rPr>
        <w:t>The</w:t>
      </w:r>
      <w:r>
        <w:rPr>
          <w:b w:val="0"/>
          <w:color w:val="231F20"/>
          <w:spacing w:val="-7"/>
          <w:w w:val="80"/>
        </w:rPr>
        <w:t> </w:t>
      </w:r>
      <w:r>
        <w:rPr>
          <w:b w:val="0"/>
          <w:color w:val="231F20"/>
          <w:w w:val="80"/>
        </w:rPr>
        <w:t>number </w:t>
      </w:r>
      <w:r>
        <w:rPr>
          <w:b w:val="0"/>
          <w:color w:val="231F20"/>
          <w:w w:val="85"/>
        </w:rPr>
        <w:t>of</w:t>
      </w:r>
      <w:r>
        <w:rPr>
          <w:b w:val="0"/>
          <w:color w:val="231F20"/>
          <w:spacing w:val="-13"/>
          <w:w w:val="85"/>
        </w:rPr>
        <w:t> </w:t>
      </w:r>
      <w:r>
        <w:rPr>
          <w:b w:val="0"/>
          <w:color w:val="231F20"/>
          <w:w w:val="85"/>
        </w:rPr>
        <w:t>instances</w:t>
      </w:r>
      <w:r>
        <w:rPr>
          <w:b w:val="0"/>
          <w:color w:val="231F20"/>
          <w:spacing w:val="-13"/>
          <w:w w:val="85"/>
        </w:rPr>
        <w:t> </w:t>
      </w:r>
      <w:r>
        <w:rPr>
          <w:b w:val="0"/>
          <w:color w:val="231F20"/>
          <w:w w:val="85"/>
        </w:rPr>
        <w:t>in</w:t>
      </w:r>
      <w:r>
        <w:rPr>
          <w:b w:val="0"/>
          <w:color w:val="231F20"/>
          <w:spacing w:val="-13"/>
          <w:w w:val="85"/>
        </w:rPr>
        <w:t> </w:t>
      </w:r>
      <w:r>
        <w:rPr>
          <w:b w:val="0"/>
          <w:color w:val="231F20"/>
          <w:w w:val="85"/>
        </w:rPr>
        <w:t>which</w:t>
      </w:r>
      <w:r>
        <w:rPr>
          <w:b w:val="0"/>
          <w:color w:val="231F20"/>
          <w:spacing w:val="-14"/>
          <w:w w:val="85"/>
        </w:rPr>
        <w:t> </w:t>
      </w:r>
      <w:r>
        <w:rPr>
          <w:b w:val="0"/>
          <w:color w:val="231F20"/>
          <w:w w:val="85"/>
        </w:rPr>
        <w:t>the</w:t>
      </w:r>
      <w:r>
        <w:rPr>
          <w:b w:val="0"/>
          <w:color w:val="231F20"/>
          <w:spacing w:val="-13"/>
          <w:w w:val="85"/>
        </w:rPr>
        <w:t> </w:t>
      </w:r>
      <w:r>
        <w:rPr>
          <w:b w:val="0"/>
          <w:color w:val="231F20"/>
          <w:w w:val="85"/>
        </w:rPr>
        <w:t>Company</w:t>
      </w:r>
      <w:r>
        <w:rPr>
          <w:b w:val="0"/>
          <w:color w:val="231F20"/>
          <w:spacing w:val="-14"/>
          <w:w w:val="85"/>
        </w:rPr>
        <w:t> </w:t>
      </w:r>
      <w:r>
        <w:rPr>
          <w:b w:val="0"/>
          <w:color w:val="231F20"/>
          <w:w w:val="85"/>
        </w:rPr>
        <w:t>has</w:t>
      </w:r>
      <w:r>
        <w:rPr>
          <w:b w:val="0"/>
          <w:color w:val="231F20"/>
          <w:spacing w:val="-13"/>
          <w:w w:val="85"/>
        </w:rPr>
        <w:t> </w:t>
      </w:r>
      <w:r>
        <w:rPr>
          <w:b w:val="0"/>
          <w:color w:val="231F20"/>
          <w:w w:val="85"/>
        </w:rPr>
        <w:t>discontinued hedge accounting for specific hedges and for</w:t>
      </w:r>
      <w:r>
        <w:rPr>
          <w:b w:val="0"/>
          <w:color w:val="231F20"/>
          <w:spacing w:val="-35"/>
          <w:w w:val="85"/>
        </w:rPr>
        <w:t> </w:t>
      </w:r>
      <w:r>
        <w:rPr>
          <w:b w:val="0"/>
          <w:color w:val="231F20"/>
          <w:w w:val="85"/>
        </w:rPr>
        <w:t>specific </w:t>
      </w:r>
      <w:r>
        <w:rPr>
          <w:b w:val="0"/>
          <w:color w:val="231F20"/>
          <w:w w:val="75"/>
        </w:rPr>
        <w:t>refined products, such as unleaded gasoline, has</w:t>
      </w:r>
      <w:r>
        <w:rPr>
          <w:b w:val="0"/>
          <w:color w:val="231F20"/>
          <w:spacing w:val="-33"/>
          <w:w w:val="75"/>
        </w:rPr>
        <w:t> </w:t>
      </w:r>
      <w:r>
        <w:rPr>
          <w:b w:val="0"/>
          <w:color w:val="231F20"/>
          <w:w w:val="75"/>
        </w:rPr>
        <w:t>increased </w:t>
      </w:r>
      <w:r>
        <w:rPr>
          <w:b w:val="0"/>
          <w:color w:val="231F20"/>
          <w:w w:val="80"/>
        </w:rPr>
        <w:t>recently,</w:t>
      </w:r>
      <w:r>
        <w:rPr>
          <w:b w:val="0"/>
          <w:color w:val="231F20"/>
          <w:spacing w:val="-7"/>
          <w:w w:val="80"/>
        </w:rPr>
        <w:t> </w:t>
      </w:r>
      <w:r>
        <w:rPr>
          <w:b w:val="0"/>
          <w:color w:val="231F20"/>
          <w:w w:val="80"/>
        </w:rPr>
        <w:t>primarily</w:t>
      </w:r>
      <w:r>
        <w:rPr>
          <w:b w:val="0"/>
          <w:color w:val="231F20"/>
          <w:spacing w:val="-6"/>
          <w:w w:val="80"/>
        </w:rPr>
        <w:t> </w:t>
      </w:r>
      <w:r>
        <w:rPr>
          <w:b w:val="0"/>
          <w:color w:val="231F20"/>
          <w:w w:val="80"/>
        </w:rPr>
        <w:t>due</w:t>
      </w:r>
      <w:r>
        <w:rPr>
          <w:b w:val="0"/>
          <w:color w:val="231F20"/>
          <w:spacing w:val="-7"/>
          <w:w w:val="80"/>
        </w:rPr>
        <w:t> </w:t>
      </w:r>
      <w:r>
        <w:rPr>
          <w:b w:val="0"/>
          <w:color w:val="231F20"/>
          <w:w w:val="80"/>
        </w:rPr>
        <w:t>to</w:t>
      </w:r>
      <w:r>
        <w:rPr>
          <w:b w:val="0"/>
          <w:color w:val="231F20"/>
          <w:spacing w:val="-6"/>
          <w:w w:val="80"/>
        </w:rPr>
        <w:t> </w:t>
      </w:r>
      <w:r>
        <w:rPr>
          <w:b w:val="0"/>
          <w:color w:val="231F20"/>
          <w:w w:val="80"/>
        </w:rPr>
        <w:t>these</w:t>
      </w:r>
      <w:r>
        <w:rPr>
          <w:b w:val="0"/>
          <w:color w:val="231F20"/>
          <w:spacing w:val="-6"/>
          <w:w w:val="80"/>
        </w:rPr>
        <w:t> </w:t>
      </w:r>
      <w:r>
        <w:rPr>
          <w:b w:val="0"/>
          <w:color w:val="231F20"/>
          <w:w w:val="80"/>
        </w:rPr>
        <w:t>reasons.</w:t>
      </w:r>
      <w:r>
        <w:rPr>
          <w:b w:val="0"/>
          <w:color w:val="231F20"/>
          <w:spacing w:val="-6"/>
          <w:w w:val="80"/>
        </w:rPr>
        <w:t> </w:t>
      </w:r>
      <w:r>
        <w:rPr>
          <w:b w:val="0"/>
          <w:color w:val="231F20"/>
          <w:w w:val="80"/>
        </w:rPr>
        <w:t>In</w:t>
      </w:r>
      <w:r>
        <w:rPr>
          <w:b w:val="0"/>
          <w:color w:val="231F20"/>
          <w:spacing w:val="-5"/>
          <w:w w:val="80"/>
        </w:rPr>
        <w:t> </w:t>
      </w:r>
      <w:r>
        <w:rPr>
          <w:b w:val="0"/>
          <w:color w:val="231F20"/>
          <w:w w:val="80"/>
        </w:rPr>
        <w:t>these</w:t>
      </w:r>
      <w:r>
        <w:rPr>
          <w:b w:val="0"/>
          <w:color w:val="231F20"/>
          <w:spacing w:val="-6"/>
          <w:w w:val="80"/>
        </w:rPr>
        <w:t> </w:t>
      </w:r>
      <w:r>
        <w:rPr>
          <w:b w:val="0"/>
          <w:color w:val="231F20"/>
          <w:w w:val="80"/>
        </w:rPr>
        <w:t>cases, </w:t>
      </w:r>
      <w:r>
        <w:rPr>
          <w:b w:val="0"/>
          <w:color w:val="231F20"/>
          <w:w w:val="85"/>
        </w:rPr>
        <w:t>the</w:t>
      </w:r>
      <w:r>
        <w:rPr>
          <w:b w:val="0"/>
          <w:color w:val="231F20"/>
          <w:spacing w:val="-18"/>
          <w:w w:val="85"/>
        </w:rPr>
        <w:t> </w:t>
      </w:r>
      <w:r>
        <w:rPr>
          <w:b w:val="0"/>
          <w:color w:val="231F20"/>
          <w:w w:val="85"/>
        </w:rPr>
        <w:t>Company</w:t>
      </w:r>
      <w:r>
        <w:rPr>
          <w:b w:val="0"/>
          <w:color w:val="231F20"/>
          <w:spacing w:val="-19"/>
          <w:w w:val="85"/>
        </w:rPr>
        <w:t> </w:t>
      </w:r>
      <w:r>
        <w:rPr>
          <w:b w:val="0"/>
          <w:color w:val="231F20"/>
          <w:w w:val="85"/>
        </w:rPr>
        <w:t>has</w:t>
      </w:r>
      <w:r>
        <w:rPr>
          <w:b w:val="0"/>
          <w:color w:val="231F20"/>
          <w:spacing w:val="-18"/>
          <w:w w:val="85"/>
        </w:rPr>
        <w:t> </w:t>
      </w:r>
      <w:r>
        <w:rPr>
          <w:b w:val="0"/>
          <w:color w:val="231F20"/>
          <w:w w:val="85"/>
        </w:rPr>
        <w:t>determined</w:t>
      </w:r>
      <w:r>
        <w:rPr>
          <w:b w:val="0"/>
          <w:color w:val="231F20"/>
          <w:spacing w:val="-19"/>
          <w:w w:val="85"/>
        </w:rPr>
        <w:t> </w:t>
      </w:r>
      <w:r>
        <w:rPr>
          <w:b w:val="0"/>
          <w:color w:val="231F20"/>
          <w:w w:val="85"/>
        </w:rPr>
        <w:t>that</w:t>
      </w:r>
      <w:r>
        <w:rPr>
          <w:b w:val="0"/>
          <w:color w:val="231F20"/>
          <w:spacing w:val="-17"/>
          <w:w w:val="85"/>
        </w:rPr>
        <w:t> </w:t>
      </w:r>
      <w:r>
        <w:rPr>
          <w:b w:val="0"/>
          <w:color w:val="231F20"/>
          <w:w w:val="85"/>
        </w:rPr>
        <w:t>the</w:t>
      </w:r>
      <w:r>
        <w:rPr>
          <w:b w:val="0"/>
          <w:color w:val="231F20"/>
          <w:spacing w:val="-19"/>
          <w:w w:val="85"/>
        </w:rPr>
        <w:t> </w:t>
      </w:r>
      <w:r>
        <w:rPr>
          <w:b w:val="0"/>
          <w:color w:val="231F20"/>
          <w:w w:val="85"/>
        </w:rPr>
        <w:t>hedges</w:t>
      </w:r>
      <w:r>
        <w:rPr>
          <w:b w:val="0"/>
          <w:color w:val="231F20"/>
          <w:spacing w:val="-18"/>
          <w:w w:val="85"/>
        </w:rPr>
        <w:t> </w:t>
      </w:r>
      <w:r>
        <w:rPr>
          <w:b w:val="0"/>
          <w:color w:val="231F20"/>
          <w:w w:val="85"/>
        </w:rPr>
        <w:t>will</w:t>
      </w:r>
      <w:r>
        <w:rPr>
          <w:b w:val="0"/>
          <w:color w:val="231F20"/>
          <w:spacing w:val="-19"/>
          <w:w w:val="85"/>
        </w:rPr>
        <w:t> </w:t>
      </w:r>
      <w:r>
        <w:rPr>
          <w:b w:val="0"/>
          <w:color w:val="231F20"/>
          <w:w w:val="85"/>
        </w:rPr>
        <w:t>not regain</w:t>
      </w:r>
      <w:r>
        <w:rPr>
          <w:b w:val="0"/>
          <w:color w:val="231F20"/>
          <w:spacing w:val="-24"/>
          <w:w w:val="85"/>
        </w:rPr>
        <w:t> </w:t>
      </w:r>
      <w:r>
        <w:rPr>
          <w:b w:val="0"/>
          <w:color w:val="231F20"/>
          <w:w w:val="85"/>
        </w:rPr>
        <w:t>effectiveness</w:t>
      </w:r>
      <w:r>
        <w:rPr>
          <w:b w:val="0"/>
          <w:color w:val="231F20"/>
          <w:spacing w:val="-25"/>
          <w:w w:val="85"/>
        </w:rPr>
        <w:t> </w:t>
      </w:r>
      <w:r>
        <w:rPr>
          <w:b w:val="0"/>
          <w:color w:val="231F20"/>
          <w:w w:val="85"/>
        </w:rPr>
        <w:t>in</w:t>
      </w:r>
      <w:r>
        <w:rPr>
          <w:b w:val="0"/>
          <w:color w:val="231F20"/>
          <w:spacing w:val="-24"/>
          <w:w w:val="85"/>
        </w:rPr>
        <w:t> </w:t>
      </w:r>
      <w:r>
        <w:rPr>
          <w:b w:val="0"/>
          <w:color w:val="231F20"/>
          <w:w w:val="85"/>
        </w:rPr>
        <w:t>the</w:t>
      </w:r>
      <w:r>
        <w:rPr>
          <w:b w:val="0"/>
          <w:color w:val="231F20"/>
          <w:spacing w:val="-24"/>
          <w:w w:val="85"/>
        </w:rPr>
        <w:t> </w:t>
      </w:r>
      <w:r>
        <w:rPr>
          <w:b w:val="0"/>
          <w:color w:val="231F20"/>
          <w:w w:val="85"/>
        </w:rPr>
        <w:t>time</w:t>
      </w:r>
      <w:r>
        <w:rPr>
          <w:b w:val="0"/>
          <w:color w:val="231F20"/>
          <w:spacing w:val="-24"/>
          <w:w w:val="85"/>
        </w:rPr>
        <w:t> </w:t>
      </w:r>
      <w:r>
        <w:rPr>
          <w:b w:val="0"/>
          <w:color w:val="231F20"/>
          <w:w w:val="85"/>
        </w:rPr>
        <w:t>period</w:t>
      </w:r>
      <w:r>
        <w:rPr>
          <w:b w:val="0"/>
          <w:color w:val="231F20"/>
          <w:spacing w:val="-24"/>
          <w:w w:val="85"/>
        </w:rPr>
        <w:t> </w:t>
      </w:r>
      <w:r>
        <w:rPr>
          <w:b w:val="0"/>
          <w:color w:val="231F20"/>
          <w:w w:val="85"/>
        </w:rPr>
        <w:t>remaining</w:t>
      </w:r>
      <w:r>
        <w:rPr>
          <w:b w:val="0"/>
          <w:color w:val="231F20"/>
          <w:spacing w:val="-24"/>
          <w:w w:val="85"/>
        </w:rPr>
        <w:t> </w:t>
      </w:r>
      <w:r>
        <w:rPr>
          <w:b w:val="0"/>
          <w:color w:val="231F20"/>
          <w:w w:val="85"/>
        </w:rPr>
        <w:t>until </w:t>
      </w:r>
      <w:r>
        <w:rPr>
          <w:b w:val="0"/>
          <w:color w:val="231F20"/>
          <w:w w:val="80"/>
        </w:rPr>
        <w:t>settlement</w:t>
      </w:r>
      <w:r>
        <w:rPr>
          <w:b w:val="0"/>
          <w:color w:val="231F20"/>
          <w:spacing w:val="-20"/>
          <w:w w:val="80"/>
        </w:rPr>
        <w:t> </w:t>
      </w:r>
      <w:r>
        <w:rPr>
          <w:b w:val="0"/>
          <w:color w:val="231F20"/>
          <w:w w:val="80"/>
        </w:rPr>
        <w:t>and</w:t>
      </w:r>
      <w:r>
        <w:rPr>
          <w:b w:val="0"/>
          <w:color w:val="231F20"/>
          <w:spacing w:val="-20"/>
          <w:w w:val="80"/>
        </w:rPr>
        <w:t> </w:t>
      </w:r>
      <w:r>
        <w:rPr>
          <w:b w:val="0"/>
          <w:color w:val="231F20"/>
          <w:w w:val="80"/>
        </w:rPr>
        <w:t>therefore</w:t>
      </w:r>
      <w:r>
        <w:rPr>
          <w:b w:val="0"/>
          <w:color w:val="231F20"/>
          <w:spacing w:val="-20"/>
          <w:w w:val="80"/>
        </w:rPr>
        <w:t> </w:t>
      </w:r>
      <w:r>
        <w:rPr>
          <w:b w:val="0"/>
          <w:color w:val="231F20"/>
          <w:w w:val="80"/>
        </w:rPr>
        <w:t>must</w:t>
      </w:r>
      <w:r>
        <w:rPr>
          <w:b w:val="0"/>
          <w:color w:val="231F20"/>
          <w:spacing w:val="-19"/>
          <w:w w:val="80"/>
        </w:rPr>
        <w:t> </w:t>
      </w:r>
      <w:r>
        <w:rPr>
          <w:b w:val="0"/>
          <w:color w:val="231F20"/>
          <w:w w:val="80"/>
        </w:rPr>
        <w:t>discontinue</w:t>
      </w:r>
      <w:r>
        <w:rPr>
          <w:b w:val="0"/>
          <w:color w:val="231F20"/>
          <w:spacing w:val="-20"/>
          <w:w w:val="80"/>
        </w:rPr>
        <w:t> </w:t>
      </w:r>
      <w:r>
        <w:rPr>
          <w:b w:val="0"/>
          <w:color w:val="231F20"/>
          <w:w w:val="80"/>
        </w:rPr>
        <w:t>special</w:t>
      </w:r>
      <w:r>
        <w:rPr>
          <w:b w:val="0"/>
          <w:color w:val="231F20"/>
          <w:spacing w:val="-20"/>
          <w:w w:val="80"/>
        </w:rPr>
        <w:t> </w:t>
      </w:r>
      <w:r>
        <w:rPr>
          <w:b w:val="0"/>
          <w:color w:val="231F20"/>
          <w:w w:val="80"/>
        </w:rPr>
        <w:t>hedge</w:t>
      </w:r>
    </w:p>
    <w:p>
      <w:pPr>
        <w:spacing w:after="0" w:line="247" w:lineRule="auto"/>
        <w:jc w:val="both"/>
        <w:sectPr>
          <w:type w:val="continuous"/>
          <w:pgSz w:w="12240" w:h="15840"/>
          <w:pgMar w:top="1180" w:bottom="280" w:left="1080" w:right="1720"/>
          <w:cols w:num="2" w:equalWidth="0">
            <w:col w:w="4444" w:space="357"/>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7" w:lineRule="auto" w:before="77"/>
        <w:ind w:left="119"/>
        <w:jc w:val="both"/>
        <w:rPr>
          <w:b w:val="0"/>
        </w:rPr>
      </w:pPr>
      <w:r>
        <w:rPr>
          <w:b w:val="0"/>
          <w:color w:val="231F20"/>
          <w:w w:val="80"/>
        </w:rPr>
        <w:t>accounting,</w:t>
      </w:r>
      <w:r>
        <w:rPr>
          <w:b w:val="0"/>
          <w:color w:val="231F20"/>
          <w:spacing w:val="-24"/>
          <w:w w:val="80"/>
        </w:rPr>
        <w:t> </w:t>
      </w:r>
      <w:r>
        <w:rPr>
          <w:b w:val="0"/>
          <w:color w:val="231F20"/>
          <w:w w:val="80"/>
        </w:rPr>
        <w:t>as</w:t>
      </w:r>
      <w:r>
        <w:rPr>
          <w:b w:val="0"/>
          <w:color w:val="231F20"/>
          <w:spacing w:val="-21"/>
          <w:w w:val="80"/>
        </w:rPr>
        <w:t> </w:t>
      </w:r>
      <w:r>
        <w:rPr>
          <w:b w:val="0"/>
          <w:color w:val="231F20"/>
          <w:w w:val="80"/>
        </w:rPr>
        <w:t>defined</w:t>
      </w:r>
      <w:r>
        <w:rPr>
          <w:b w:val="0"/>
          <w:color w:val="231F20"/>
          <w:spacing w:val="-23"/>
          <w:w w:val="80"/>
        </w:rPr>
        <w:t> </w:t>
      </w:r>
      <w:r>
        <w:rPr>
          <w:b w:val="0"/>
          <w:color w:val="231F20"/>
          <w:w w:val="80"/>
        </w:rPr>
        <w:t>by</w:t>
      </w:r>
      <w:r>
        <w:rPr>
          <w:b w:val="0"/>
          <w:color w:val="231F20"/>
          <w:spacing w:val="-22"/>
          <w:w w:val="80"/>
        </w:rPr>
        <w:t> </w:t>
      </w:r>
      <w:r>
        <w:rPr>
          <w:b w:val="0"/>
          <w:color w:val="231F20"/>
          <w:w w:val="80"/>
        </w:rPr>
        <w:t>SFAS</w:t>
      </w:r>
      <w:r>
        <w:rPr>
          <w:b w:val="0"/>
          <w:color w:val="231F20"/>
          <w:spacing w:val="-22"/>
          <w:w w:val="80"/>
        </w:rPr>
        <w:t> </w:t>
      </w:r>
      <w:r>
        <w:rPr>
          <w:b w:val="0"/>
          <w:color w:val="231F20"/>
          <w:w w:val="80"/>
        </w:rPr>
        <w:t>133.</w:t>
      </w:r>
      <w:r>
        <w:rPr>
          <w:b w:val="0"/>
          <w:color w:val="231F20"/>
          <w:spacing w:val="-21"/>
          <w:w w:val="80"/>
        </w:rPr>
        <w:t> </w:t>
      </w:r>
      <w:r>
        <w:rPr>
          <w:b w:val="0"/>
          <w:color w:val="231F20"/>
          <w:w w:val="80"/>
        </w:rPr>
        <w:t>When</w:t>
      </w:r>
      <w:r>
        <w:rPr>
          <w:b w:val="0"/>
          <w:color w:val="231F20"/>
          <w:spacing w:val="-23"/>
          <w:w w:val="80"/>
        </w:rPr>
        <w:t> </w:t>
      </w:r>
      <w:r>
        <w:rPr>
          <w:b w:val="0"/>
          <w:color w:val="231F20"/>
          <w:w w:val="80"/>
        </w:rPr>
        <w:t>this</w:t>
      </w:r>
      <w:r>
        <w:rPr>
          <w:b w:val="0"/>
          <w:color w:val="231F20"/>
          <w:spacing w:val="-21"/>
          <w:w w:val="80"/>
        </w:rPr>
        <w:t> </w:t>
      </w:r>
      <w:r>
        <w:rPr>
          <w:b w:val="0"/>
          <w:color w:val="231F20"/>
          <w:w w:val="80"/>
        </w:rPr>
        <w:t>happens, any</w:t>
      </w:r>
      <w:r>
        <w:rPr>
          <w:b w:val="0"/>
          <w:color w:val="231F20"/>
          <w:spacing w:val="-28"/>
          <w:w w:val="80"/>
        </w:rPr>
        <w:t> </w:t>
      </w:r>
      <w:r>
        <w:rPr>
          <w:b w:val="0"/>
          <w:color w:val="231F20"/>
          <w:w w:val="80"/>
        </w:rPr>
        <w:t>changes</w:t>
      </w:r>
      <w:r>
        <w:rPr>
          <w:b w:val="0"/>
          <w:color w:val="231F20"/>
          <w:spacing w:val="-29"/>
          <w:w w:val="80"/>
        </w:rPr>
        <w:t> </w:t>
      </w:r>
      <w:r>
        <w:rPr>
          <w:b w:val="0"/>
          <w:color w:val="231F20"/>
          <w:w w:val="80"/>
        </w:rPr>
        <w:t>in</w:t>
      </w:r>
      <w:r>
        <w:rPr>
          <w:b w:val="0"/>
          <w:color w:val="231F20"/>
          <w:spacing w:val="-27"/>
          <w:w w:val="80"/>
        </w:rPr>
        <w:t> </w:t>
      </w:r>
      <w:r>
        <w:rPr>
          <w:b w:val="0"/>
          <w:color w:val="231F20"/>
          <w:w w:val="80"/>
        </w:rPr>
        <w:t>fair</w:t>
      </w:r>
      <w:r>
        <w:rPr>
          <w:b w:val="0"/>
          <w:color w:val="231F20"/>
          <w:spacing w:val="-27"/>
          <w:w w:val="80"/>
        </w:rPr>
        <w:t> </w:t>
      </w:r>
      <w:r>
        <w:rPr>
          <w:b w:val="0"/>
          <w:color w:val="231F20"/>
          <w:w w:val="80"/>
        </w:rPr>
        <w:t>value</w:t>
      </w:r>
      <w:r>
        <w:rPr>
          <w:b w:val="0"/>
          <w:color w:val="231F20"/>
          <w:spacing w:val="-29"/>
          <w:w w:val="80"/>
        </w:rPr>
        <w:t> </w:t>
      </w:r>
      <w:r>
        <w:rPr>
          <w:b w:val="0"/>
          <w:color w:val="231F20"/>
          <w:w w:val="80"/>
        </w:rPr>
        <w:t>of</w:t>
      </w:r>
      <w:r>
        <w:rPr>
          <w:b w:val="0"/>
          <w:color w:val="231F20"/>
          <w:spacing w:val="-27"/>
          <w:w w:val="80"/>
        </w:rPr>
        <w:t> </w:t>
      </w:r>
      <w:r>
        <w:rPr>
          <w:b w:val="0"/>
          <w:color w:val="231F20"/>
          <w:w w:val="80"/>
        </w:rPr>
        <w:t>the</w:t>
      </w:r>
      <w:r>
        <w:rPr>
          <w:b w:val="0"/>
          <w:color w:val="231F20"/>
          <w:spacing w:val="-27"/>
          <w:w w:val="80"/>
        </w:rPr>
        <w:t> </w:t>
      </w:r>
      <w:r>
        <w:rPr>
          <w:b w:val="0"/>
          <w:color w:val="231F20"/>
          <w:w w:val="80"/>
        </w:rPr>
        <w:t>derivative</w:t>
      </w:r>
      <w:r>
        <w:rPr>
          <w:b w:val="0"/>
          <w:color w:val="231F20"/>
          <w:spacing w:val="-29"/>
          <w:w w:val="80"/>
        </w:rPr>
        <w:t> </w:t>
      </w:r>
      <w:r>
        <w:rPr>
          <w:b w:val="0"/>
          <w:color w:val="231F20"/>
          <w:w w:val="80"/>
        </w:rPr>
        <w:t>instruments</w:t>
      </w:r>
      <w:r>
        <w:rPr>
          <w:b w:val="0"/>
          <w:color w:val="231F20"/>
          <w:spacing w:val="-26"/>
          <w:w w:val="80"/>
        </w:rPr>
        <w:t> </w:t>
      </w:r>
      <w:r>
        <w:rPr>
          <w:b w:val="0"/>
          <w:color w:val="231F20"/>
          <w:w w:val="80"/>
        </w:rPr>
        <w:t>are </w:t>
      </w:r>
      <w:r>
        <w:rPr>
          <w:b w:val="0"/>
          <w:color w:val="231F20"/>
          <w:w w:val="85"/>
        </w:rPr>
        <w:t>marked to market through earnings in the period of change.</w:t>
      </w:r>
      <w:r>
        <w:rPr>
          <w:b w:val="0"/>
          <w:color w:val="231F20"/>
          <w:spacing w:val="-10"/>
          <w:w w:val="85"/>
        </w:rPr>
        <w:t> </w:t>
      </w:r>
      <w:r>
        <w:rPr>
          <w:b w:val="0"/>
          <w:color w:val="231F20"/>
          <w:w w:val="85"/>
        </w:rPr>
        <w:t>However,</w:t>
      </w:r>
      <w:r>
        <w:rPr>
          <w:b w:val="0"/>
          <w:color w:val="231F20"/>
          <w:spacing w:val="-10"/>
          <w:w w:val="85"/>
        </w:rPr>
        <w:t> </w:t>
      </w:r>
      <w:r>
        <w:rPr>
          <w:b w:val="0"/>
          <w:color w:val="231F20"/>
          <w:w w:val="85"/>
        </w:rPr>
        <w:t>even</w:t>
      </w:r>
      <w:r>
        <w:rPr>
          <w:b w:val="0"/>
          <w:color w:val="231F20"/>
          <w:spacing w:val="-10"/>
          <w:w w:val="85"/>
        </w:rPr>
        <w:t> </w:t>
      </w:r>
      <w:r>
        <w:rPr>
          <w:b w:val="0"/>
          <w:color w:val="231F20"/>
          <w:w w:val="85"/>
        </w:rPr>
        <w:t>though</w:t>
      </w:r>
      <w:r>
        <w:rPr>
          <w:b w:val="0"/>
          <w:color w:val="231F20"/>
          <w:spacing w:val="-9"/>
          <w:w w:val="85"/>
        </w:rPr>
        <w:t> </w:t>
      </w:r>
      <w:r>
        <w:rPr>
          <w:b w:val="0"/>
          <w:color w:val="231F20"/>
          <w:w w:val="85"/>
        </w:rPr>
        <w:t>these</w:t>
      </w:r>
      <w:r>
        <w:rPr>
          <w:b w:val="0"/>
          <w:color w:val="231F20"/>
          <w:spacing w:val="-9"/>
          <w:w w:val="85"/>
        </w:rPr>
        <w:t> </w:t>
      </w:r>
      <w:r>
        <w:rPr>
          <w:b w:val="0"/>
          <w:color w:val="231F20"/>
          <w:w w:val="85"/>
        </w:rPr>
        <w:t>derivatives</w:t>
      </w:r>
      <w:r>
        <w:rPr>
          <w:b w:val="0"/>
          <w:color w:val="231F20"/>
          <w:spacing w:val="-10"/>
          <w:w w:val="85"/>
        </w:rPr>
        <w:t> </w:t>
      </w:r>
      <w:r>
        <w:rPr>
          <w:b w:val="0"/>
          <w:color w:val="231F20"/>
          <w:w w:val="85"/>
        </w:rPr>
        <w:t>may not qualify for SFAS 133 special hedge accounting, the</w:t>
      </w:r>
      <w:r>
        <w:rPr>
          <w:b w:val="0"/>
          <w:color w:val="231F20"/>
          <w:spacing w:val="-12"/>
          <w:w w:val="85"/>
        </w:rPr>
        <w:t> </w:t>
      </w:r>
      <w:r>
        <w:rPr>
          <w:b w:val="0"/>
          <w:color w:val="231F20"/>
          <w:w w:val="85"/>
        </w:rPr>
        <w:t>Company</w:t>
      </w:r>
      <w:r>
        <w:rPr>
          <w:b w:val="0"/>
          <w:color w:val="231F20"/>
          <w:spacing w:val="-14"/>
          <w:w w:val="85"/>
        </w:rPr>
        <w:t> </w:t>
      </w:r>
      <w:r>
        <w:rPr>
          <w:b w:val="0"/>
          <w:color w:val="231F20"/>
          <w:w w:val="85"/>
        </w:rPr>
        <w:t>continues</w:t>
      </w:r>
      <w:r>
        <w:rPr>
          <w:b w:val="0"/>
          <w:color w:val="231F20"/>
          <w:spacing w:val="-13"/>
          <w:w w:val="85"/>
        </w:rPr>
        <w:t> </w:t>
      </w:r>
      <w:r>
        <w:rPr>
          <w:b w:val="0"/>
          <w:color w:val="231F20"/>
          <w:w w:val="85"/>
        </w:rPr>
        <w:t>to</w:t>
      </w:r>
      <w:r>
        <w:rPr>
          <w:b w:val="0"/>
          <w:color w:val="231F20"/>
          <w:spacing w:val="-12"/>
          <w:w w:val="85"/>
        </w:rPr>
        <w:t> </w:t>
      </w:r>
      <w:r>
        <w:rPr>
          <w:b w:val="0"/>
          <w:color w:val="231F20"/>
          <w:w w:val="85"/>
        </w:rPr>
        <w:t>hold</w:t>
      </w:r>
      <w:r>
        <w:rPr>
          <w:b w:val="0"/>
          <w:color w:val="231F20"/>
          <w:spacing w:val="-13"/>
          <w:w w:val="85"/>
        </w:rPr>
        <w:t> </w:t>
      </w:r>
      <w:r>
        <w:rPr>
          <w:b w:val="0"/>
          <w:color w:val="231F20"/>
          <w:w w:val="85"/>
        </w:rPr>
        <w:t>the</w:t>
      </w:r>
      <w:r>
        <w:rPr>
          <w:b w:val="0"/>
          <w:color w:val="231F20"/>
          <w:spacing w:val="-12"/>
          <w:w w:val="85"/>
        </w:rPr>
        <w:t> </w:t>
      </w:r>
      <w:r>
        <w:rPr>
          <w:b w:val="0"/>
          <w:color w:val="231F20"/>
          <w:w w:val="85"/>
        </w:rPr>
        <w:t>instruments</w:t>
      </w:r>
      <w:r>
        <w:rPr>
          <w:b w:val="0"/>
          <w:color w:val="231F20"/>
          <w:spacing w:val="-11"/>
          <w:w w:val="85"/>
        </w:rPr>
        <w:t> </w:t>
      </w:r>
      <w:r>
        <w:rPr>
          <w:b w:val="0"/>
          <w:color w:val="231F20"/>
          <w:w w:val="85"/>
        </w:rPr>
        <w:t>as</w:t>
      </w:r>
      <w:r>
        <w:rPr>
          <w:b w:val="0"/>
          <w:color w:val="231F20"/>
          <w:spacing w:val="-13"/>
          <w:w w:val="85"/>
        </w:rPr>
        <w:t> </w:t>
      </w:r>
      <w:r>
        <w:rPr>
          <w:b w:val="0"/>
          <w:color w:val="231F20"/>
          <w:w w:val="85"/>
        </w:rPr>
        <w:t>it believes they continue to represent good “economic hedges”</w:t>
      </w:r>
      <w:r>
        <w:rPr>
          <w:b w:val="0"/>
          <w:color w:val="231F20"/>
          <w:spacing w:val="-26"/>
          <w:w w:val="85"/>
        </w:rPr>
        <w:t> </w:t>
      </w:r>
      <w:r>
        <w:rPr>
          <w:b w:val="0"/>
          <w:color w:val="231F20"/>
          <w:w w:val="85"/>
        </w:rPr>
        <w:t>in</w:t>
      </w:r>
      <w:r>
        <w:rPr>
          <w:b w:val="0"/>
          <w:color w:val="231F20"/>
          <w:spacing w:val="-25"/>
          <w:w w:val="85"/>
        </w:rPr>
        <w:t> </w:t>
      </w:r>
      <w:r>
        <w:rPr>
          <w:b w:val="0"/>
          <w:color w:val="231F20"/>
          <w:w w:val="85"/>
        </w:rPr>
        <w:t>its</w:t>
      </w:r>
      <w:r>
        <w:rPr>
          <w:b w:val="0"/>
          <w:color w:val="231F20"/>
          <w:spacing w:val="-25"/>
          <w:w w:val="85"/>
        </w:rPr>
        <w:t> </w:t>
      </w:r>
      <w:r>
        <w:rPr>
          <w:b w:val="0"/>
          <w:color w:val="231F20"/>
          <w:w w:val="85"/>
        </w:rPr>
        <w:t>goal</w:t>
      </w:r>
      <w:r>
        <w:rPr>
          <w:b w:val="0"/>
          <w:color w:val="231F20"/>
          <w:spacing w:val="-27"/>
          <w:w w:val="85"/>
        </w:rPr>
        <w:t> </w:t>
      </w:r>
      <w:r>
        <w:rPr>
          <w:b w:val="0"/>
          <w:color w:val="231F20"/>
          <w:w w:val="85"/>
        </w:rPr>
        <w:t>to</w:t>
      </w:r>
      <w:r>
        <w:rPr>
          <w:b w:val="0"/>
          <w:color w:val="231F20"/>
          <w:spacing w:val="-26"/>
          <w:w w:val="85"/>
        </w:rPr>
        <w:t> </w:t>
      </w:r>
      <w:r>
        <w:rPr>
          <w:b w:val="0"/>
          <w:color w:val="231F20"/>
          <w:w w:val="85"/>
        </w:rPr>
        <w:t>minimize</w:t>
      </w:r>
      <w:r>
        <w:rPr>
          <w:b w:val="0"/>
          <w:color w:val="231F20"/>
          <w:spacing w:val="-27"/>
          <w:w w:val="85"/>
        </w:rPr>
        <w:t> </w:t>
      </w:r>
      <w:r>
        <w:rPr>
          <w:b w:val="0"/>
          <w:color w:val="231F20"/>
          <w:w w:val="85"/>
        </w:rPr>
        <w:t>jet</w:t>
      </w:r>
      <w:r>
        <w:rPr>
          <w:b w:val="0"/>
          <w:color w:val="231F20"/>
          <w:spacing w:val="-25"/>
          <w:w w:val="85"/>
        </w:rPr>
        <w:t> </w:t>
      </w:r>
      <w:r>
        <w:rPr>
          <w:b w:val="0"/>
          <w:color w:val="231F20"/>
          <w:w w:val="85"/>
        </w:rPr>
        <w:t>fuel</w:t>
      </w:r>
      <w:r>
        <w:rPr>
          <w:b w:val="0"/>
          <w:color w:val="231F20"/>
          <w:spacing w:val="-27"/>
          <w:w w:val="85"/>
        </w:rPr>
        <w:t> </w:t>
      </w:r>
      <w:r>
        <w:rPr>
          <w:b w:val="0"/>
          <w:color w:val="231F20"/>
          <w:w w:val="85"/>
        </w:rPr>
        <w:t>costs.</w:t>
      </w:r>
      <w:r>
        <w:rPr>
          <w:b w:val="0"/>
          <w:color w:val="231F20"/>
          <w:spacing w:val="-25"/>
          <w:w w:val="85"/>
        </w:rPr>
        <w:t> </w:t>
      </w:r>
      <w:r>
        <w:rPr>
          <w:b w:val="0"/>
          <w:color w:val="231F20"/>
          <w:w w:val="85"/>
        </w:rPr>
        <w:t>As</w:t>
      </w:r>
      <w:r>
        <w:rPr>
          <w:b w:val="0"/>
          <w:color w:val="231F20"/>
          <w:spacing w:val="-26"/>
          <w:w w:val="85"/>
        </w:rPr>
        <w:t> </w:t>
      </w:r>
      <w:r>
        <w:rPr>
          <w:b w:val="0"/>
          <w:color w:val="231F20"/>
          <w:w w:val="85"/>
        </w:rPr>
        <w:t>the</w:t>
      </w:r>
      <w:r>
        <w:rPr>
          <w:b w:val="0"/>
          <w:color w:val="231F20"/>
          <w:spacing w:val="-25"/>
          <w:w w:val="85"/>
        </w:rPr>
        <w:t> </w:t>
      </w:r>
      <w:r>
        <w:rPr>
          <w:b w:val="0"/>
          <w:color w:val="231F20"/>
          <w:w w:val="85"/>
        </w:rPr>
        <w:t>fair value of the Company’s hedge positions increases</w:t>
      </w:r>
      <w:r>
        <w:rPr>
          <w:b w:val="0"/>
          <w:color w:val="231F20"/>
          <w:spacing w:val="-11"/>
          <w:w w:val="85"/>
        </w:rPr>
        <w:t> </w:t>
      </w:r>
      <w:r>
        <w:rPr>
          <w:b w:val="0"/>
          <w:color w:val="231F20"/>
          <w:w w:val="85"/>
        </w:rPr>
        <w:t>in </w:t>
      </w:r>
      <w:r>
        <w:rPr>
          <w:b w:val="0"/>
          <w:color w:val="231F20"/>
          <w:w w:val="80"/>
        </w:rPr>
        <w:t>amount,</w:t>
      </w:r>
      <w:r>
        <w:rPr>
          <w:b w:val="0"/>
          <w:color w:val="231F20"/>
          <w:spacing w:val="-16"/>
          <w:w w:val="80"/>
        </w:rPr>
        <w:t> </w:t>
      </w:r>
      <w:r>
        <w:rPr>
          <w:b w:val="0"/>
          <w:color w:val="231F20"/>
          <w:w w:val="80"/>
        </w:rPr>
        <w:t>there</w:t>
      </w:r>
      <w:r>
        <w:rPr>
          <w:b w:val="0"/>
          <w:color w:val="231F20"/>
          <w:spacing w:val="-16"/>
          <w:w w:val="80"/>
        </w:rPr>
        <w:t> </w:t>
      </w:r>
      <w:r>
        <w:rPr>
          <w:b w:val="0"/>
          <w:color w:val="231F20"/>
          <w:w w:val="80"/>
        </w:rPr>
        <w:t>is</w:t>
      </w:r>
      <w:r>
        <w:rPr>
          <w:b w:val="0"/>
          <w:color w:val="231F20"/>
          <w:spacing w:val="-15"/>
          <w:w w:val="80"/>
        </w:rPr>
        <w:t> </w:t>
      </w:r>
      <w:r>
        <w:rPr>
          <w:b w:val="0"/>
          <w:color w:val="231F20"/>
          <w:w w:val="80"/>
        </w:rPr>
        <w:t>a</w:t>
      </w:r>
      <w:r>
        <w:rPr>
          <w:b w:val="0"/>
          <w:color w:val="231F20"/>
          <w:spacing w:val="-16"/>
          <w:w w:val="80"/>
        </w:rPr>
        <w:t> </w:t>
      </w:r>
      <w:r>
        <w:rPr>
          <w:b w:val="0"/>
          <w:color w:val="231F20"/>
          <w:w w:val="80"/>
        </w:rPr>
        <w:t>higher</w:t>
      </w:r>
      <w:r>
        <w:rPr>
          <w:b w:val="0"/>
          <w:color w:val="231F20"/>
          <w:spacing w:val="-16"/>
          <w:w w:val="80"/>
        </w:rPr>
        <w:t> </w:t>
      </w:r>
      <w:r>
        <w:rPr>
          <w:b w:val="0"/>
          <w:color w:val="231F20"/>
          <w:w w:val="80"/>
        </w:rPr>
        <w:t>degree</w:t>
      </w:r>
      <w:r>
        <w:rPr>
          <w:b w:val="0"/>
          <w:color w:val="231F20"/>
          <w:spacing w:val="-17"/>
          <w:w w:val="80"/>
        </w:rPr>
        <w:t> </w:t>
      </w:r>
      <w:r>
        <w:rPr>
          <w:b w:val="0"/>
          <w:color w:val="231F20"/>
          <w:w w:val="80"/>
        </w:rPr>
        <w:t>of</w:t>
      </w:r>
      <w:r>
        <w:rPr>
          <w:b w:val="0"/>
          <w:color w:val="231F20"/>
          <w:spacing w:val="-16"/>
          <w:w w:val="80"/>
        </w:rPr>
        <w:t> </w:t>
      </w:r>
      <w:r>
        <w:rPr>
          <w:b w:val="0"/>
          <w:color w:val="231F20"/>
          <w:w w:val="80"/>
        </w:rPr>
        <w:t>probability</w:t>
      </w:r>
      <w:r>
        <w:rPr>
          <w:b w:val="0"/>
          <w:color w:val="231F20"/>
          <w:spacing w:val="-16"/>
          <w:w w:val="80"/>
        </w:rPr>
        <w:t> </w:t>
      </w:r>
      <w:r>
        <w:rPr>
          <w:b w:val="0"/>
          <w:color w:val="231F20"/>
          <w:w w:val="80"/>
        </w:rPr>
        <w:t>that</w:t>
      </w:r>
      <w:r>
        <w:rPr>
          <w:b w:val="0"/>
          <w:color w:val="231F20"/>
          <w:spacing w:val="-16"/>
          <w:w w:val="80"/>
        </w:rPr>
        <w:t> </w:t>
      </w:r>
      <w:r>
        <w:rPr>
          <w:b w:val="0"/>
          <w:color w:val="231F20"/>
          <w:w w:val="80"/>
        </w:rPr>
        <w:t>there </w:t>
      </w:r>
      <w:r>
        <w:rPr>
          <w:b w:val="0"/>
          <w:color w:val="231F20"/>
          <w:w w:val="85"/>
        </w:rPr>
        <w:t>will be continued variability recorded in the income </w:t>
      </w:r>
      <w:r>
        <w:rPr>
          <w:b w:val="0"/>
          <w:color w:val="231F20"/>
          <w:w w:val="80"/>
        </w:rPr>
        <w:t>statement and that the amount of hedge</w:t>
      </w:r>
      <w:r>
        <w:rPr>
          <w:b w:val="0"/>
          <w:color w:val="231F20"/>
          <w:spacing w:val="-29"/>
          <w:w w:val="80"/>
        </w:rPr>
        <w:t> </w:t>
      </w:r>
      <w:r>
        <w:rPr>
          <w:b w:val="0"/>
          <w:color w:val="231F20"/>
          <w:w w:val="80"/>
        </w:rPr>
        <w:t>ineffectiveness and</w:t>
      </w:r>
      <w:r>
        <w:rPr>
          <w:b w:val="0"/>
          <w:color w:val="231F20"/>
          <w:spacing w:val="-16"/>
          <w:w w:val="80"/>
        </w:rPr>
        <w:t> </w:t>
      </w:r>
      <w:r>
        <w:rPr>
          <w:b w:val="0"/>
          <w:color w:val="231F20"/>
          <w:w w:val="80"/>
        </w:rPr>
        <w:t>unrealized</w:t>
      </w:r>
      <w:r>
        <w:rPr>
          <w:b w:val="0"/>
          <w:color w:val="231F20"/>
          <w:spacing w:val="-18"/>
          <w:w w:val="80"/>
        </w:rPr>
        <w:t> </w:t>
      </w:r>
      <w:r>
        <w:rPr>
          <w:b w:val="0"/>
          <w:color w:val="231F20"/>
          <w:w w:val="80"/>
        </w:rPr>
        <w:t>gains</w:t>
      </w:r>
      <w:r>
        <w:rPr>
          <w:b w:val="0"/>
          <w:color w:val="231F20"/>
          <w:spacing w:val="-17"/>
          <w:w w:val="80"/>
        </w:rPr>
        <w:t> </w:t>
      </w:r>
      <w:r>
        <w:rPr>
          <w:b w:val="0"/>
          <w:color w:val="231F20"/>
          <w:w w:val="80"/>
        </w:rPr>
        <w:t>or</w:t>
      </w:r>
      <w:r>
        <w:rPr>
          <w:b w:val="0"/>
          <w:color w:val="231F20"/>
          <w:spacing w:val="-16"/>
          <w:w w:val="80"/>
        </w:rPr>
        <w:t> </w:t>
      </w:r>
      <w:r>
        <w:rPr>
          <w:b w:val="0"/>
          <w:color w:val="231F20"/>
          <w:w w:val="80"/>
        </w:rPr>
        <w:t>losses</w:t>
      </w:r>
      <w:r>
        <w:rPr>
          <w:b w:val="0"/>
          <w:color w:val="231F20"/>
          <w:spacing w:val="-16"/>
          <w:w w:val="80"/>
        </w:rPr>
        <w:t> </w:t>
      </w:r>
      <w:r>
        <w:rPr>
          <w:b w:val="0"/>
          <w:color w:val="231F20"/>
          <w:w w:val="80"/>
        </w:rPr>
        <w:t>for</w:t>
      </w:r>
      <w:r>
        <w:rPr>
          <w:b w:val="0"/>
          <w:color w:val="231F20"/>
          <w:spacing w:val="-16"/>
          <w:w w:val="80"/>
        </w:rPr>
        <w:t> </w:t>
      </w:r>
      <w:r>
        <w:rPr>
          <w:b w:val="0"/>
          <w:color w:val="231F20"/>
          <w:w w:val="80"/>
        </w:rPr>
        <w:t>changes</w:t>
      </w:r>
      <w:r>
        <w:rPr>
          <w:b w:val="0"/>
          <w:color w:val="231F20"/>
          <w:spacing w:val="-18"/>
          <w:w w:val="80"/>
        </w:rPr>
        <w:t> </w:t>
      </w:r>
      <w:r>
        <w:rPr>
          <w:b w:val="0"/>
          <w:color w:val="231F20"/>
          <w:w w:val="80"/>
        </w:rPr>
        <w:t>in</w:t>
      </w:r>
      <w:r>
        <w:rPr>
          <w:b w:val="0"/>
          <w:color w:val="231F20"/>
          <w:spacing w:val="-16"/>
          <w:w w:val="80"/>
        </w:rPr>
        <w:t> </w:t>
      </w:r>
      <w:r>
        <w:rPr>
          <w:b w:val="0"/>
          <w:color w:val="231F20"/>
          <w:w w:val="80"/>
        </w:rPr>
        <w:t>value</w:t>
      </w:r>
      <w:r>
        <w:rPr>
          <w:b w:val="0"/>
          <w:color w:val="231F20"/>
          <w:spacing w:val="-18"/>
          <w:w w:val="80"/>
        </w:rPr>
        <w:t> </w:t>
      </w:r>
      <w:r>
        <w:rPr>
          <w:b w:val="0"/>
          <w:color w:val="231F20"/>
          <w:w w:val="80"/>
        </w:rPr>
        <w:t>of</w:t>
      </w:r>
      <w:r>
        <w:rPr>
          <w:b w:val="0"/>
          <w:color w:val="231F20"/>
          <w:spacing w:val="-16"/>
          <w:w w:val="80"/>
        </w:rPr>
        <w:t> </w:t>
      </w:r>
      <w:r>
        <w:rPr>
          <w:b w:val="0"/>
          <w:color w:val="231F20"/>
          <w:w w:val="80"/>
        </w:rPr>
        <w:t>the </w:t>
      </w:r>
      <w:r>
        <w:rPr>
          <w:b w:val="0"/>
          <w:color w:val="231F20"/>
          <w:w w:val="85"/>
        </w:rPr>
        <w:t>derivatives</w:t>
      </w:r>
      <w:r>
        <w:rPr>
          <w:b w:val="0"/>
          <w:color w:val="231F20"/>
          <w:spacing w:val="-25"/>
          <w:w w:val="85"/>
        </w:rPr>
        <w:t> </w:t>
      </w:r>
      <w:r>
        <w:rPr>
          <w:b w:val="0"/>
          <w:color w:val="231F20"/>
          <w:w w:val="85"/>
        </w:rPr>
        <w:t>recorded</w:t>
      </w:r>
      <w:r>
        <w:rPr>
          <w:b w:val="0"/>
          <w:color w:val="231F20"/>
          <w:spacing w:val="-25"/>
          <w:w w:val="85"/>
        </w:rPr>
        <w:t> </w:t>
      </w:r>
      <w:r>
        <w:rPr>
          <w:b w:val="0"/>
          <w:color w:val="231F20"/>
          <w:w w:val="85"/>
        </w:rPr>
        <w:t>in</w:t>
      </w:r>
      <w:r>
        <w:rPr>
          <w:b w:val="0"/>
          <w:color w:val="231F20"/>
          <w:spacing w:val="-25"/>
          <w:w w:val="85"/>
        </w:rPr>
        <w:t> </w:t>
      </w:r>
      <w:r>
        <w:rPr>
          <w:b w:val="0"/>
          <w:color w:val="231F20"/>
          <w:w w:val="85"/>
        </w:rPr>
        <w:t>future</w:t>
      </w:r>
      <w:r>
        <w:rPr>
          <w:b w:val="0"/>
          <w:color w:val="231F20"/>
          <w:spacing w:val="-24"/>
          <w:w w:val="85"/>
        </w:rPr>
        <w:t> </w:t>
      </w:r>
      <w:r>
        <w:rPr>
          <w:b w:val="0"/>
          <w:color w:val="231F20"/>
          <w:w w:val="85"/>
        </w:rPr>
        <w:t>periods</w:t>
      </w:r>
      <w:r>
        <w:rPr>
          <w:b w:val="0"/>
          <w:color w:val="231F20"/>
          <w:spacing w:val="-25"/>
          <w:w w:val="85"/>
        </w:rPr>
        <w:t> </w:t>
      </w:r>
      <w:r>
        <w:rPr>
          <w:b w:val="0"/>
          <w:color w:val="231F20"/>
          <w:w w:val="85"/>
        </w:rPr>
        <w:t>will</w:t>
      </w:r>
      <w:r>
        <w:rPr>
          <w:b w:val="0"/>
          <w:color w:val="231F20"/>
          <w:spacing w:val="-25"/>
          <w:w w:val="85"/>
        </w:rPr>
        <w:t> </w:t>
      </w:r>
      <w:r>
        <w:rPr>
          <w:b w:val="0"/>
          <w:color w:val="231F20"/>
          <w:w w:val="85"/>
        </w:rPr>
        <w:t>be</w:t>
      </w:r>
      <w:r>
        <w:rPr>
          <w:b w:val="0"/>
          <w:color w:val="231F20"/>
          <w:spacing w:val="-25"/>
          <w:w w:val="85"/>
        </w:rPr>
        <w:t> </w:t>
      </w:r>
      <w:r>
        <w:rPr>
          <w:b w:val="0"/>
          <w:color w:val="231F20"/>
          <w:w w:val="85"/>
        </w:rPr>
        <w:t>material. This</w:t>
      </w:r>
      <w:r>
        <w:rPr>
          <w:b w:val="0"/>
          <w:color w:val="231F20"/>
          <w:spacing w:val="-37"/>
          <w:w w:val="85"/>
        </w:rPr>
        <w:t> </w:t>
      </w:r>
      <w:r>
        <w:rPr>
          <w:b w:val="0"/>
          <w:color w:val="231F20"/>
          <w:w w:val="85"/>
        </w:rPr>
        <w:t>is</w:t>
      </w:r>
      <w:r>
        <w:rPr>
          <w:b w:val="0"/>
          <w:color w:val="231F20"/>
          <w:spacing w:val="-36"/>
          <w:w w:val="85"/>
        </w:rPr>
        <w:t> </w:t>
      </w:r>
      <w:r>
        <w:rPr>
          <w:b w:val="0"/>
          <w:color w:val="231F20"/>
          <w:w w:val="85"/>
        </w:rPr>
        <w:t>primarily</w:t>
      </w:r>
      <w:r>
        <w:rPr>
          <w:b w:val="0"/>
          <w:color w:val="231F20"/>
          <w:spacing w:val="-37"/>
          <w:w w:val="85"/>
        </w:rPr>
        <w:t> </w:t>
      </w:r>
      <w:r>
        <w:rPr>
          <w:b w:val="0"/>
          <w:color w:val="231F20"/>
          <w:w w:val="85"/>
        </w:rPr>
        <w:t>due</w:t>
      </w:r>
      <w:r>
        <w:rPr>
          <w:b w:val="0"/>
          <w:color w:val="231F20"/>
          <w:spacing w:val="-37"/>
          <w:w w:val="85"/>
        </w:rPr>
        <w:t> </w:t>
      </w:r>
      <w:r>
        <w:rPr>
          <w:b w:val="0"/>
          <w:color w:val="231F20"/>
          <w:w w:val="85"/>
        </w:rPr>
        <w:t>to</w:t>
      </w:r>
      <w:r>
        <w:rPr>
          <w:b w:val="0"/>
          <w:color w:val="231F20"/>
          <w:spacing w:val="-37"/>
          <w:w w:val="85"/>
        </w:rPr>
        <w:t> </w:t>
      </w:r>
      <w:r>
        <w:rPr>
          <w:b w:val="0"/>
          <w:color w:val="231F20"/>
          <w:w w:val="85"/>
        </w:rPr>
        <w:t>the</w:t>
      </w:r>
      <w:r>
        <w:rPr>
          <w:b w:val="0"/>
          <w:color w:val="231F20"/>
          <w:spacing w:val="-37"/>
          <w:w w:val="85"/>
        </w:rPr>
        <w:t> </w:t>
      </w:r>
      <w:r>
        <w:rPr>
          <w:b w:val="0"/>
          <w:color w:val="231F20"/>
          <w:w w:val="85"/>
        </w:rPr>
        <w:t>fact</w:t>
      </w:r>
      <w:r>
        <w:rPr>
          <w:b w:val="0"/>
          <w:color w:val="231F20"/>
          <w:spacing w:val="-37"/>
          <w:w w:val="85"/>
        </w:rPr>
        <w:t> </w:t>
      </w:r>
      <w:r>
        <w:rPr>
          <w:b w:val="0"/>
          <w:color w:val="231F20"/>
          <w:w w:val="85"/>
        </w:rPr>
        <w:t>that</w:t>
      </w:r>
      <w:r>
        <w:rPr>
          <w:b w:val="0"/>
          <w:color w:val="231F20"/>
          <w:spacing w:val="-37"/>
          <w:w w:val="85"/>
        </w:rPr>
        <w:t> </w:t>
      </w:r>
      <w:r>
        <w:rPr>
          <w:b w:val="0"/>
          <w:color w:val="231F20"/>
          <w:w w:val="85"/>
        </w:rPr>
        <w:t>small</w:t>
      </w:r>
      <w:r>
        <w:rPr>
          <w:b w:val="0"/>
          <w:color w:val="231F20"/>
          <w:spacing w:val="-37"/>
          <w:w w:val="85"/>
        </w:rPr>
        <w:t> </w:t>
      </w:r>
      <w:r>
        <w:rPr>
          <w:b w:val="0"/>
          <w:color w:val="231F20"/>
          <w:w w:val="85"/>
        </w:rPr>
        <w:t>differences</w:t>
      </w:r>
      <w:r>
        <w:rPr>
          <w:b w:val="0"/>
          <w:color w:val="231F20"/>
          <w:spacing w:val="-37"/>
          <w:w w:val="85"/>
        </w:rPr>
        <w:t> </w:t>
      </w:r>
      <w:r>
        <w:rPr>
          <w:b w:val="0"/>
          <w:color w:val="231F20"/>
          <w:w w:val="85"/>
        </w:rPr>
        <w:t>in </w:t>
      </w:r>
      <w:r>
        <w:rPr>
          <w:b w:val="0"/>
          <w:color w:val="231F20"/>
          <w:w w:val="80"/>
        </w:rPr>
        <w:t>the</w:t>
      </w:r>
      <w:r>
        <w:rPr>
          <w:b w:val="0"/>
          <w:color w:val="231F20"/>
          <w:spacing w:val="-19"/>
          <w:w w:val="80"/>
        </w:rPr>
        <w:t> </w:t>
      </w:r>
      <w:r>
        <w:rPr>
          <w:b w:val="0"/>
          <w:color w:val="231F20"/>
          <w:w w:val="80"/>
        </w:rPr>
        <w:t>correlation</w:t>
      </w:r>
      <w:r>
        <w:rPr>
          <w:b w:val="0"/>
          <w:color w:val="231F20"/>
          <w:spacing w:val="-21"/>
          <w:w w:val="80"/>
        </w:rPr>
        <w:t> </w:t>
      </w:r>
      <w:r>
        <w:rPr>
          <w:b w:val="0"/>
          <w:color w:val="231F20"/>
          <w:w w:val="80"/>
        </w:rPr>
        <w:t>of</w:t>
      </w:r>
      <w:r>
        <w:rPr>
          <w:b w:val="0"/>
          <w:color w:val="231F20"/>
          <w:spacing w:val="-19"/>
          <w:w w:val="80"/>
        </w:rPr>
        <w:t> </w:t>
      </w:r>
      <w:r>
        <w:rPr>
          <w:b w:val="0"/>
          <w:color w:val="231F20"/>
          <w:w w:val="80"/>
        </w:rPr>
        <w:t>crude</w:t>
      </w:r>
      <w:r>
        <w:rPr>
          <w:b w:val="0"/>
          <w:color w:val="231F20"/>
          <w:spacing w:val="-21"/>
          <w:w w:val="80"/>
        </w:rPr>
        <w:t> </w:t>
      </w:r>
      <w:r>
        <w:rPr>
          <w:b w:val="0"/>
          <w:color w:val="231F20"/>
          <w:w w:val="80"/>
        </w:rPr>
        <w:t>oil</w:t>
      </w:r>
      <w:r>
        <w:rPr>
          <w:b w:val="0"/>
          <w:color w:val="231F20"/>
          <w:spacing w:val="-20"/>
          <w:w w:val="80"/>
        </w:rPr>
        <w:t> </w:t>
      </w:r>
      <w:r>
        <w:rPr>
          <w:b w:val="0"/>
          <w:color w:val="231F20"/>
          <w:w w:val="80"/>
        </w:rPr>
        <w:t>related</w:t>
      </w:r>
      <w:r>
        <w:rPr>
          <w:b w:val="0"/>
          <w:color w:val="231F20"/>
          <w:spacing w:val="-21"/>
          <w:w w:val="80"/>
        </w:rPr>
        <w:t> </w:t>
      </w:r>
      <w:r>
        <w:rPr>
          <w:b w:val="0"/>
          <w:color w:val="231F20"/>
          <w:w w:val="80"/>
        </w:rPr>
        <w:t>products</w:t>
      </w:r>
      <w:r>
        <w:rPr>
          <w:b w:val="0"/>
          <w:color w:val="231F20"/>
          <w:spacing w:val="-19"/>
          <w:w w:val="80"/>
        </w:rPr>
        <w:t> </w:t>
      </w:r>
      <w:r>
        <w:rPr>
          <w:b w:val="0"/>
          <w:color w:val="231F20"/>
          <w:w w:val="80"/>
        </w:rPr>
        <w:t>are</w:t>
      </w:r>
      <w:r>
        <w:rPr>
          <w:b w:val="0"/>
          <w:color w:val="231F20"/>
          <w:spacing w:val="-20"/>
          <w:w w:val="80"/>
        </w:rPr>
        <w:t> </w:t>
      </w:r>
      <w:r>
        <w:rPr>
          <w:b w:val="0"/>
          <w:color w:val="231F20"/>
          <w:w w:val="80"/>
        </w:rPr>
        <w:t>leveraged over large dollar</w:t>
      </w:r>
      <w:r>
        <w:rPr>
          <w:b w:val="0"/>
          <w:color w:val="231F20"/>
          <w:spacing w:val="-31"/>
          <w:w w:val="80"/>
        </w:rPr>
        <w:t> </w:t>
      </w:r>
      <w:r>
        <w:rPr>
          <w:b w:val="0"/>
          <w:color w:val="231F20"/>
          <w:w w:val="80"/>
        </w:rPr>
        <w:t>volumes.</w:t>
      </w:r>
    </w:p>
    <w:p>
      <w:pPr>
        <w:pStyle w:val="BodyText"/>
        <w:spacing w:before="2"/>
        <w:rPr>
          <w:b w:val="0"/>
        </w:rPr>
      </w:pPr>
    </w:p>
    <w:p>
      <w:pPr>
        <w:pStyle w:val="BodyText"/>
        <w:spacing w:line="247" w:lineRule="auto"/>
        <w:ind w:left="119" w:firstLine="400"/>
        <w:jc w:val="both"/>
        <w:rPr>
          <w:b w:val="0"/>
        </w:rPr>
      </w:pPr>
      <w:r>
        <w:rPr>
          <w:b w:val="0"/>
          <w:color w:val="231F20"/>
          <w:w w:val="85"/>
        </w:rPr>
        <w:t>Primarily due to the significant decrease in fair values</w:t>
      </w:r>
      <w:r>
        <w:rPr>
          <w:b w:val="0"/>
          <w:color w:val="231F20"/>
          <w:spacing w:val="-32"/>
          <w:w w:val="85"/>
        </w:rPr>
        <w:t> </w:t>
      </w:r>
      <w:r>
        <w:rPr>
          <w:b w:val="0"/>
          <w:color w:val="231F20"/>
          <w:w w:val="85"/>
        </w:rPr>
        <w:t>of</w:t>
      </w:r>
      <w:r>
        <w:rPr>
          <w:b w:val="0"/>
          <w:color w:val="231F20"/>
          <w:spacing w:val="-31"/>
          <w:w w:val="85"/>
        </w:rPr>
        <w:t> </w:t>
      </w:r>
      <w:r>
        <w:rPr>
          <w:b w:val="0"/>
          <w:color w:val="231F20"/>
          <w:w w:val="85"/>
        </w:rPr>
        <w:t>the</w:t>
      </w:r>
      <w:r>
        <w:rPr>
          <w:b w:val="0"/>
          <w:color w:val="231F20"/>
          <w:spacing w:val="-31"/>
          <w:w w:val="85"/>
        </w:rPr>
        <w:t> </w:t>
      </w:r>
      <w:r>
        <w:rPr>
          <w:b w:val="0"/>
          <w:color w:val="231F20"/>
          <w:w w:val="85"/>
        </w:rPr>
        <w:t>Company’s</w:t>
      </w:r>
      <w:r>
        <w:rPr>
          <w:b w:val="0"/>
          <w:color w:val="231F20"/>
          <w:spacing w:val="-32"/>
          <w:w w:val="85"/>
        </w:rPr>
        <w:t> </w:t>
      </w:r>
      <w:r>
        <w:rPr>
          <w:b w:val="0"/>
          <w:color w:val="231F20"/>
          <w:w w:val="85"/>
        </w:rPr>
        <w:t>fuel</w:t>
      </w:r>
      <w:r>
        <w:rPr>
          <w:b w:val="0"/>
          <w:color w:val="231F20"/>
          <w:spacing w:val="-31"/>
          <w:w w:val="85"/>
        </w:rPr>
        <w:t> </w:t>
      </w:r>
      <w:r>
        <w:rPr>
          <w:b w:val="0"/>
          <w:color w:val="231F20"/>
          <w:w w:val="85"/>
        </w:rPr>
        <w:t>derivatives</w:t>
      </w:r>
      <w:r>
        <w:rPr>
          <w:b w:val="0"/>
          <w:color w:val="231F20"/>
          <w:spacing w:val="-32"/>
          <w:w w:val="85"/>
        </w:rPr>
        <w:t> </w:t>
      </w:r>
      <w:r>
        <w:rPr>
          <w:b w:val="0"/>
          <w:color w:val="231F20"/>
          <w:w w:val="85"/>
        </w:rPr>
        <w:t>and</w:t>
      </w:r>
      <w:r>
        <w:rPr>
          <w:b w:val="0"/>
          <w:color w:val="231F20"/>
          <w:spacing w:val="-31"/>
          <w:w w:val="85"/>
        </w:rPr>
        <w:t> </w:t>
      </w:r>
      <w:r>
        <w:rPr>
          <w:b w:val="0"/>
          <w:color w:val="231F20"/>
          <w:w w:val="85"/>
        </w:rPr>
        <w:t>the</w:t>
      </w:r>
      <w:r>
        <w:rPr>
          <w:b w:val="0"/>
          <w:color w:val="231F20"/>
          <w:spacing w:val="-31"/>
          <w:w w:val="85"/>
        </w:rPr>
        <w:t> </w:t>
      </w:r>
      <w:r>
        <w:rPr>
          <w:b w:val="0"/>
          <w:color w:val="231F20"/>
          <w:w w:val="85"/>
        </w:rPr>
        <w:t>loss</w:t>
      </w:r>
      <w:r>
        <w:rPr>
          <w:b w:val="0"/>
          <w:color w:val="231F20"/>
          <w:spacing w:val="-31"/>
          <w:w w:val="85"/>
        </w:rPr>
        <w:t> </w:t>
      </w:r>
      <w:r>
        <w:rPr>
          <w:b w:val="0"/>
          <w:color w:val="231F20"/>
          <w:w w:val="85"/>
        </w:rPr>
        <w:t>of hedge</w:t>
      </w:r>
      <w:r>
        <w:rPr>
          <w:b w:val="0"/>
          <w:color w:val="231F20"/>
          <w:spacing w:val="-33"/>
          <w:w w:val="85"/>
        </w:rPr>
        <w:t> </w:t>
      </w:r>
      <w:r>
        <w:rPr>
          <w:b w:val="0"/>
          <w:color w:val="231F20"/>
          <w:w w:val="85"/>
        </w:rPr>
        <w:t>accounting</w:t>
      </w:r>
      <w:r>
        <w:rPr>
          <w:b w:val="0"/>
          <w:color w:val="231F20"/>
          <w:spacing w:val="-33"/>
          <w:w w:val="85"/>
        </w:rPr>
        <w:t> </w:t>
      </w:r>
      <w:r>
        <w:rPr>
          <w:b w:val="0"/>
          <w:color w:val="231F20"/>
          <w:w w:val="85"/>
        </w:rPr>
        <w:t>for</w:t>
      </w:r>
      <w:r>
        <w:rPr>
          <w:b w:val="0"/>
          <w:color w:val="231F20"/>
          <w:spacing w:val="-32"/>
          <w:w w:val="85"/>
        </w:rPr>
        <w:t> </w:t>
      </w:r>
      <w:r>
        <w:rPr>
          <w:b w:val="0"/>
          <w:color w:val="231F20"/>
          <w:w w:val="85"/>
        </w:rPr>
        <w:t>specific</w:t>
      </w:r>
      <w:r>
        <w:rPr>
          <w:b w:val="0"/>
          <w:color w:val="231F20"/>
          <w:spacing w:val="-33"/>
          <w:w w:val="85"/>
        </w:rPr>
        <w:t> </w:t>
      </w:r>
      <w:r>
        <w:rPr>
          <w:b w:val="0"/>
          <w:color w:val="231F20"/>
          <w:w w:val="85"/>
        </w:rPr>
        <w:t>hedges,</w:t>
      </w:r>
      <w:r>
        <w:rPr>
          <w:b w:val="0"/>
          <w:color w:val="231F20"/>
          <w:spacing w:val="-32"/>
          <w:w w:val="85"/>
        </w:rPr>
        <w:t> </w:t>
      </w:r>
      <w:r>
        <w:rPr>
          <w:b w:val="0"/>
          <w:color w:val="231F20"/>
          <w:w w:val="85"/>
        </w:rPr>
        <w:t>during</w:t>
      </w:r>
      <w:r>
        <w:rPr>
          <w:b w:val="0"/>
          <w:color w:val="231F20"/>
          <w:spacing w:val="-32"/>
          <w:w w:val="85"/>
        </w:rPr>
        <w:t> </w:t>
      </w:r>
      <w:r>
        <w:rPr>
          <w:b w:val="0"/>
          <w:color w:val="231F20"/>
          <w:w w:val="85"/>
        </w:rPr>
        <w:t>2006,</w:t>
      </w:r>
      <w:r>
        <w:rPr>
          <w:b w:val="0"/>
          <w:color w:val="231F20"/>
          <w:spacing w:val="-32"/>
          <w:w w:val="85"/>
        </w:rPr>
        <w:t> </w:t>
      </w:r>
      <w:r>
        <w:rPr>
          <w:b w:val="0"/>
          <w:color w:val="231F20"/>
          <w:w w:val="85"/>
        </w:rPr>
        <w:t>the </w:t>
      </w:r>
      <w:r>
        <w:rPr>
          <w:b w:val="0"/>
          <w:color w:val="231F20"/>
          <w:w w:val="80"/>
        </w:rPr>
        <w:t>Company recognized approximately $101 million of net </w:t>
      </w:r>
      <w:r>
        <w:rPr>
          <w:b w:val="0"/>
          <w:color w:val="231F20"/>
          <w:w w:val="85"/>
        </w:rPr>
        <w:t>losses</w:t>
      </w:r>
      <w:r>
        <w:rPr>
          <w:b w:val="0"/>
          <w:color w:val="231F20"/>
          <w:spacing w:val="-11"/>
          <w:w w:val="85"/>
        </w:rPr>
        <w:t> </w:t>
      </w:r>
      <w:r>
        <w:rPr>
          <w:b w:val="0"/>
          <w:color w:val="231F20"/>
          <w:w w:val="85"/>
        </w:rPr>
        <w:t>in</w:t>
      </w:r>
      <w:r>
        <w:rPr>
          <w:b w:val="0"/>
          <w:color w:val="231F20"/>
          <w:spacing w:val="-11"/>
          <w:w w:val="85"/>
        </w:rPr>
        <w:t> </w:t>
      </w:r>
      <w:r>
        <w:rPr>
          <w:b w:val="0"/>
          <w:color w:val="231F20"/>
          <w:w w:val="85"/>
        </w:rPr>
        <w:t>Other</w:t>
      </w:r>
      <w:r>
        <w:rPr>
          <w:b w:val="0"/>
          <w:color w:val="231F20"/>
          <w:spacing w:val="-11"/>
          <w:w w:val="85"/>
        </w:rPr>
        <w:t> </w:t>
      </w:r>
      <w:r>
        <w:rPr>
          <w:b w:val="0"/>
          <w:color w:val="231F20"/>
          <w:w w:val="85"/>
        </w:rPr>
        <w:t>(gains)</w:t>
      </w:r>
      <w:r>
        <w:rPr>
          <w:b w:val="0"/>
          <w:color w:val="231F20"/>
          <w:spacing w:val="-12"/>
          <w:w w:val="85"/>
        </w:rPr>
        <w:t> </w:t>
      </w:r>
      <w:r>
        <w:rPr>
          <w:b w:val="0"/>
          <w:color w:val="231F20"/>
          <w:w w:val="85"/>
        </w:rPr>
        <w:t>losses,</w:t>
      </w:r>
      <w:r>
        <w:rPr>
          <w:b w:val="0"/>
          <w:color w:val="231F20"/>
          <w:spacing w:val="-11"/>
          <w:w w:val="85"/>
        </w:rPr>
        <w:t> </w:t>
      </w:r>
      <w:r>
        <w:rPr>
          <w:b w:val="0"/>
          <w:color w:val="231F20"/>
          <w:w w:val="85"/>
        </w:rPr>
        <w:t>net,</w:t>
      </w:r>
      <w:r>
        <w:rPr>
          <w:b w:val="0"/>
          <w:color w:val="231F20"/>
          <w:spacing w:val="-11"/>
          <w:w w:val="85"/>
        </w:rPr>
        <w:t> </w:t>
      </w:r>
      <w:r>
        <w:rPr>
          <w:b w:val="0"/>
          <w:color w:val="231F20"/>
          <w:w w:val="85"/>
        </w:rPr>
        <w:t>related</w:t>
      </w:r>
      <w:r>
        <w:rPr>
          <w:b w:val="0"/>
          <w:color w:val="231F20"/>
          <w:spacing w:val="-12"/>
          <w:w w:val="85"/>
        </w:rPr>
        <w:t> </w:t>
      </w:r>
      <w:r>
        <w:rPr>
          <w:b w:val="0"/>
          <w:color w:val="231F20"/>
          <w:w w:val="85"/>
        </w:rPr>
        <w:t>to</w:t>
      </w:r>
      <w:r>
        <w:rPr>
          <w:b w:val="0"/>
          <w:color w:val="231F20"/>
          <w:spacing w:val="-12"/>
          <w:w w:val="85"/>
        </w:rPr>
        <w:t> </w:t>
      </w:r>
      <w:r>
        <w:rPr>
          <w:b w:val="0"/>
          <w:color w:val="231F20"/>
          <w:w w:val="85"/>
        </w:rPr>
        <w:t>the</w:t>
      </w:r>
      <w:r>
        <w:rPr>
          <w:b w:val="0"/>
          <w:color w:val="231F20"/>
          <w:spacing w:val="-11"/>
          <w:w w:val="85"/>
        </w:rPr>
        <w:t> </w:t>
      </w:r>
      <w:r>
        <w:rPr>
          <w:b w:val="0"/>
          <w:color w:val="231F20"/>
          <w:w w:val="85"/>
        </w:rPr>
        <w:t>inef- </w:t>
      </w:r>
      <w:r>
        <w:rPr>
          <w:b w:val="0"/>
          <w:color w:val="231F20"/>
          <w:w w:val="80"/>
        </w:rPr>
        <w:t>fectiveness</w:t>
      </w:r>
      <w:r>
        <w:rPr>
          <w:b w:val="0"/>
          <w:color w:val="231F20"/>
          <w:spacing w:val="-20"/>
          <w:w w:val="80"/>
        </w:rPr>
        <w:t> </w:t>
      </w:r>
      <w:r>
        <w:rPr>
          <w:b w:val="0"/>
          <w:color w:val="231F20"/>
          <w:w w:val="80"/>
        </w:rPr>
        <w:t>of</w:t>
      </w:r>
      <w:r>
        <w:rPr>
          <w:b w:val="0"/>
          <w:color w:val="231F20"/>
          <w:spacing w:val="-20"/>
          <w:w w:val="80"/>
        </w:rPr>
        <w:t> </w:t>
      </w:r>
      <w:r>
        <w:rPr>
          <w:b w:val="0"/>
          <w:color w:val="231F20"/>
          <w:w w:val="80"/>
        </w:rPr>
        <w:t>its</w:t>
      </w:r>
      <w:r>
        <w:rPr>
          <w:b w:val="0"/>
          <w:color w:val="231F20"/>
          <w:spacing w:val="-19"/>
          <w:w w:val="80"/>
        </w:rPr>
        <w:t> </w:t>
      </w:r>
      <w:r>
        <w:rPr>
          <w:b w:val="0"/>
          <w:color w:val="231F20"/>
          <w:w w:val="80"/>
        </w:rPr>
        <w:t>hedges</w:t>
      </w:r>
      <w:r>
        <w:rPr>
          <w:b w:val="0"/>
          <w:color w:val="231F20"/>
          <w:spacing w:val="-20"/>
          <w:w w:val="80"/>
        </w:rPr>
        <w:t> </w:t>
      </w:r>
      <w:r>
        <w:rPr>
          <w:b w:val="0"/>
          <w:color w:val="231F20"/>
          <w:w w:val="80"/>
        </w:rPr>
        <w:t>and</w:t>
      </w:r>
      <w:r>
        <w:rPr>
          <w:b w:val="0"/>
          <w:color w:val="231F20"/>
          <w:spacing w:val="-20"/>
          <w:w w:val="80"/>
        </w:rPr>
        <w:t> </w:t>
      </w:r>
      <w:r>
        <w:rPr>
          <w:b w:val="0"/>
          <w:color w:val="231F20"/>
          <w:w w:val="80"/>
        </w:rPr>
        <w:t>the</w:t>
      </w:r>
      <w:r>
        <w:rPr>
          <w:b w:val="0"/>
          <w:color w:val="231F20"/>
          <w:spacing w:val="-20"/>
          <w:w w:val="80"/>
        </w:rPr>
        <w:t> </w:t>
      </w:r>
      <w:r>
        <w:rPr>
          <w:b w:val="0"/>
          <w:color w:val="231F20"/>
          <w:w w:val="80"/>
        </w:rPr>
        <w:t>loss</w:t>
      </w:r>
      <w:r>
        <w:rPr>
          <w:b w:val="0"/>
          <w:color w:val="231F20"/>
          <w:spacing w:val="-19"/>
          <w:w w:val="80"/>
        </w:rPr>
        <w:t> </w:t>
      </w:r>
      <w:r>
        <w:rPr>
          <w:b w:val="0"/>
          <w:color w:val="231F20"/>
          <w:w w:val="80"/>
        </w:rPr>
        <w:t>of</w:t>
      </w:r>
      <w:r>
        <w:rPr>
          <w:b w:val="0"/>
          <w:color w:val="231F20"/>
          <w:spacing w:val="-20"/>
          <w:w w:val="80"/>
        </w:rPr>
        <w:t> </w:t>
      </w:r>
      <w:r>
        <w:rPr>
          <w:b w:val="0"/>
          <w:color w:val="231F20"/>
          <w:w w:val="80"/>
        </w:rPr>
        <w:t>hedge</w:t>
      </w:r>
      <w:r>
        <w:rPr>
          <w:b w:val="0"/>
          <w:color w:val="231F20"/>
          <w:spacing w:val="-20"/>
          <w:w w:val="80"/>
        </w:rPr>
        <w:t> </w:t>
      </w:r>
      <w:r>
        <w:rPr>
          <w:b w:val="0"/>
          <w:color w:val="231F20"/>
          <w:w w:val="80"/>
        </w:rPr>
        <w:t>accounting </w:t>
      </w:r>
      <w:r>
        <w:rPr>
          <w:b w:val="0"/>
          <w:color w:val="231F20"/>
          <w:w w:val="85"/>
        </w:rPr>
        <w:t>for</w:t>
      </w:r>
      <w:r>
        <w:rPr>
          <w:b w:val="0"/>
          <w:color w:val="231F20"/>
          <w:spacing w:val="-8"/>
          <w:w w:val="85"/>
        </w:rPr>
        <w:t> </w:t>
      </w:r>
      <w:r>
        <w:rPr>
          <w:b w:val="0"/>
          <w:color w:val="231F20"/>
          <w:w w:val="85"/>
        </w:rPr>
        <w:t>certain</w:t>
      </w:r>
      <w:r>
        <w:rPr>
          <w:b w:val="0"/>
          <w:color w:val="231F20"/>
          <w:spacing w:val="-8"/>
          <w:w w:val="85"/>
        </w:rPr>
        <w:t> </w:t>
      </w:r>
      <w:r>
        <w:rPr>
          <w:b w:val="0"/>
          <w:color w:val="231F20"/>
          <w:w w:val="85"/>
        </w:rPr>
        <w:t>fuel</w:t>
      </w:r>
      <w:r>
        <w:rPr>
          <w:b w:val="0"/>
          <w:color w:val="231F20"/>
          <w:spacing w:val="-8"/>
          <w:w w:val="85"/>
        </w:rPr>
        <w:t> </w:t>
      </w:r>
      <w:r>
        <w:rPr>
          <w:b w:val="0"/>
          <w:color w:val="231F20"/>
          <w:w w:val="85"/>
        </w:rPr>
        <w:t>derivatives.</w:t>
      </w:r>
      <w:r>
        <w:rPr>
          <w:b w:val="0"/>
          <w:color w:val="231F20"/>
          <w:spacing w:val="-9"/>
          <w:w w:val="85"/>
        </w:rPr>
        <w:t> </w:t>
      </w:r>
      <w:r>
        <w:rPr>
          <w:b w:val="0"/>
          <w:color w:val="231F20"/>
          <w:w w:val="85"/>
        </w:rPr>
        <w:t>Of</w:t>
      </w:r>
      <w:r>
        <w:rPr>
          <w:b w:val="0"/>
          <w:color w:val="231F20"/>
          <w:spacing w:val="-8"/>
          <w:w w:val="85"/>
        </w:rPr>
        <w:t> </w:t>
      </w:r>
      <w:r>
        <w:rPr>
          <w:b w:val="0"/>
          <w:color w:val="231F20"/>
          <w:w w:val="85"/>
        </w:rPr>
        <w:t>this</w:t>
      </w:r>
      <w:r>
        <w:rPr>
          <w:b w:val="0"/>
          <w:color w:val="231F20"/>
          <w:spacing w:val="-8"/>
          <w:w w:val="85"/>
        </w:rPr>
        <w:t> </w:t>
      </w:r>
      <w:r>
        <w:rPr>
          <w:b w:val="0"/>
          <w:color w:val="231F20"/>
          <w:w w:val="85"/>
        </w:rPr>
        <w:t>net</w:t>
      </w:r>
      <w:r>
        <w:rPr>
          <w:b w:val="0"/>
          <w:color w:val="231F20"/>
          <w:spacing w:val="-8"/>
          <w:w w:val="85"/>
        </w:rPr>
        <w:t> </w:t>
      </w:r>
      <w:r>
        <w:rPr>
          <w:b w:val="0"/>
          <w:color w:val="231F20"/>
          <w:w w:val="85"/>
        </w:rPr>
        <w:t>total,</w:t>
      </w:r>
      <w:r>
        <w:rPr>
          <w:b w:val="0"/>
          <w:color w:val="231F20"/>
          <w:spacing w:val="-8"/>
          <w:w w:val="85"/>
        </w:rPr>
        <w:t> </w:t>
      </w:r>
      <w:r>
        <w:rPr>
          <w:b w:val="0"/>
          <w:color w:val="231F20"/>
          <w:w w:val="85"/>
        </w:rPr>
        <w:t>approxi- mately $42 million was unrealized, mark-to-market </w:t>
      </w:r>
      <w:r>
        <w:rPr>
          <w:b w:val="0"/>
          <w:color w:val="231F20"/>
          <w:w w:val="80"/>
        </w:rPr>
        <w:t>losses</w:t>
      </w:r>
      <w:r>
        <w:rPr>
          <w:b w:val="0"/>
          <w:color w:val="231F20"/>
          <w:spacing w:val="-4"/>
          <w:w w:val="80"/>
        </w:rPr>
        <w:t> </w:t>
      </w:r>
      <w:r>
        <w:rPr>
          <w:b w:val="0"/>
          <w:color w:val="231F20"/>
          <w:w w:val="80"/>
        </w:rPr>
        <w:t>for</w:t>
      </w:r>
      <w:r>
        <w:rPr>
          <w:b w:val="0"/>
          <w:color w:val="231F20"/>
          <w:spacing w:val="-5"/>
          <w:w w:val="80"/>
        </w:rPr>
        <w:t> </w:t>
      </w:r>
      <w:r>
        <w:rPr>
          <w:b w:val="0"/>
          <w:color w:val="231F20"/>
          <w:w w:val="80"/>
        </w:rPr>
        <w:t>changes</w:t>
      </w:r>
      <w:r>
        <w:rPr>
          <w:b w:val="0"/>
          <w:color w:val="231F20"/>
          <w:spacing w:val="-6"/>
          <w:w w:val="80"/>
        </w:rPr>
        <w:t> </w:t>
      </w:r>
      <w:r>
        <w:rPr>
          <w:b w:val="0"/>
          <w:color w:val="231F20"/>
          <w:w w:val="80"/>
        </w:rPr>
        <w:t>in</w:t>
      </w:r>
      <w:r>
        <w:rPr>
          <w:b w:val="0"/>
          <w:color w:val="231F20"/>
          <w:spacing w:val="-5"/>
          <w:w w:val="80"/>
        </w:rPr>
        <w:t> </w:t>
      </w:r>
      <w:r>
        <w:rPr>
          <w:b w:val="0"/>
          <w:color w:val="231F20"/>
          <w:w w:val="80"/>
        </w:rPr>
        <w:t>fair</w:t>
      </w:r>
      <w:r>
        <w:rPr>
          <w:b w:val="0"/>
          <w:color w:val="231F20"/>
          <w:spacing w:val="-4"/>
          <w:w w:val="80"/>
        </w:rPr>
        <w:t> </w:t>
      </w:r>
      <w:r>
        <w:rPr>
          <w:b w:val="0"/>
          <w:color w:val="231F20"/>
          <w:w w:val="80"/>
        </w:rPr>
        <w:t>value</w:t>
      </w:r>
      <w:r>
        <w:rPr>
          <w:b w:val="0"/>
          <w:color w:val="231F20"/>
          <w:spacing w:val="-6"/>
          <w:w w:val="80"/>
        </w:rPr>
        <w:t> </w:t>
      </w:r>
      <w:r>
        <w:rPr>
          <w:b w:val="0"/>
          <w:color w:val="231F20"/>
          <w:w w:val="80"/>
        </w:rPr>
        <w:t>of</w:t>
      </w:r>
      <w:r>
        <w:rPr>
          <w:b w:val="0"/>
          <w:color w:val="231F20"/>
          <w:spacing w:val="-6"/>
          <w:w w:val="80"/>
        </w:rPr>
        <w:t> </w:t>
      </w:r>
      <w:r>
        <w:rPr>
          <w:b w:val="0"/>
          <w:color w:val="231F20"/>
          <w:w w:val="80"/>
        </w:rPr>
        <w:t>derivatives</w:t>
      </w:r>
      <w:r>
        <w:rPr>
          <w:b w:val="0"/>
          <w:color w:val="231F20"/>
          <w:spacing w:val="-6"/>
          <w:w w:val="80"/>
        </w:rPr>
        <w:t> </w:t>
      </w:r>
      <w:r>
        <w:rPr>
          <w:b w:val="0"/>
          <w:color w:val="231F20"/>
          <w:w w:val="80"/>
        </w:rPr>
        <w:t>as</w:t>
      </w:r>
      <w:r>
        <w:rPr>
          <w:b w:val="0"/>
          <w:color w:val="231F20"/>
          <w:spacing w:val="-5"/>
          <w:w w:val="80"/>
        </w:rPr>
        <w:t> </w:t>
      </w:r>
      <w:r>
        <w:rPr>
          <w:b w:val="0"/>
          <w:color w:val="231F20"/>
          <w:w w:val="80"/>
        </w:rPr>
        <w:t>a</w:t>
      </w:r>
      <w:r>
        <w:rPr>
          <w:b w:val="0"/>
          <w:color w:val="231F20"/>
          <w:spacing w:val="-6"/>
          <w:w w:val="80"/>
        </w:rPr>
        <w:t> </w:t>
      </w:r>
      <w:r>
        <w:rPr>
          <w:b w:val="0"/>
          <w:color w:val="231F20"/>
          <w:w w:val="80"/>
        </w:rPr>
        <w:t>result </w:t>
      </w:r>
      <w:r>
        <w:rPr>
          <w:b w:val="0"/>
          <w:color w:val="231F20"/>
          <w:w w:val="85"/>
        </w:rPr>
        <w:t>of</w:t>
      </w:r>
      <w:r>
        <w:rPr>
          <w:b w:val="0"/>
          <w:color w:val="231F20"/>
          <w:spacing w:val="-19"/>
          <w:w w:val="85"/>
        </w:rPr>
        <w:t> </w:t>
      </w:r>
      <w:r>
        <w:rPr>
          <w:b w:val="0"/>
          <w:color w:val="231F20"/>
          <w:w w:val="85"/>
        </w:rPr>
        <w:t>the</w:t>
      </w:r>
      <w:r>
        <w:rPr>
          <w:b w:val="0"/>
          <w:color w:val="231F20"/>
          <w:spacing w:val="-19"/>
          <w:w w:val="85"/>
        </w:rPr>
        <w:t> </w:t>
      </w:r>
      <w:r>
        <w:rPr>
          <w:b w:val="0"/>
          <w:color w:val="231F20"/>
          <w:w w:val="85"/>
        </w:rPr>
        <w:t>discontinuation</w:t>
      </w:r>
      <w:r>
        <w:rPr>
          <w:b w:val="0"/>
          <w:color w:val="231F20"/>
          <w:spacing w:val="-19"/>
          <w:w w:val="85"/>
        </w:rPr>
        <w:t> </w:t>
      </w:r>
      <w:r>
        <w:rPr>
          <w:b w:val="0"/>
          <w:color w:val="231F20"/>
          <w:w w:val="85"/>
        </w:rPr>
        <w:t>of</w:t>
      </w:r>
      <w:r>
        <w:rPr>
          <w:b w:val="0"/>
          <w:color w:val="231F20"/>
          <w:spacing w:val="-19"/>
          <w:w w:val="85"/>
        </w:rPr>
        <w:t> </w:t>
      </w:r>
      <w:r>
        <w:rPr>
          <w:b w:val="0"/>
          <w:color w:val="231F20"/>
          <w:w w:val="85"/>
        </w:rPr>
        <w:t>hedge</w:t>
      </w:r>
      <w:r>
        <w:rPr>
          <w:b w:val="0"/>
          <w:color w:val="231F20"/>
          <w:spacing w:val="-20"/>
          <w:w w:val="85"/>
        </w:rPr>
        <w:t> </w:t>
      </w:r>
      <w:r>
        <w:rPr>
          <w:b w:val="0"/>
          <w:color w:val="231F20"/>
          <w:w w:val="85"/>
        </w:rPr>
        <w:t>accounting</w:t>
      </w:r>
      <w:r>
        <w:rPr>
          <w:b w:val="0"/>
          <w:color w:val="231F20"/>
          <w:spacing w:val="-20"/>
          <w:w w:val="85"/>
        </w:rPr>
        <w:t> </w:t>
      </w:r>
      <w:r>
        <w:rPr>
          <w:b w:val="0"/>
          <w:color w:val="231F20"/>
          <w:w w:val="85"/>
        </w:rPr>
        <w:t>for</w:t>
      </w:r>
      <w:r>
        <w:rPr>
          <w:b w:val="0"/>
          <w:color w:val="231F20"/>
          <w:spacing w:val="-20"/>
          <w:w w:val="85"/>
        </w:rPr>
        <w:t> </w:t>
      </w:r>
      <w:r>
        <w:rPr>
          <w:b w:val="0"/>
          <w:color w:val="231F20"/>
          <w:w w:val="85"/>
        </w:rPr>
        <w:t>certain </w:t>
      </w:r>
      <w:r>
        <w:rPr>
          <w:b w:val="0"/>
          <w:color w:val="231F20"/>
          <w:w w:val="80"/>
        </w:rPr>
        <w:t>contracts</w:t>
      </w:r>
      <w:r>
        <w:rPr>
          <w:b w:val="0"/>
          <w:color w:val="231F20"/>
          <w:spacing w:val="-30"/>
          <w:w w:val="80"/>
        </w:rPr>
        <w:t> </w:t>
      </w:r>
      <w:r>
        <w:rPr>
          <w:b w:val="0"/>
          <w:color w:val="231F20"/>
          <w:w w:val="80"/>
        </w:rPr>
        <w:t>that</w:t>
      </w:r>
      <w:r>
        <w:rPr>
          <w:b w:val="0"/>
          <w:color w:val="231F20"/>
          <w:spacing w:val="-31"/>
          <w:w w:val="80"/>
        </w:rPr>
        <w:t> </w:t>
      </w:r>
      <w:r>
        <w:rPr>
          <w:b w:val="0"/>
          <w:color w:val="231F20"/>
          <w:w w:val="80"/>
        </w:rPr>
        <w:t>will</w:t>
      </w:r>
      <w:r>
        <w:rPr>
          <w:b w:val="0"/>
          <w:color w:val="231F20"/>
          <w:spacing w:val="-31"/>
          <w:w w:val="80"/>
        </w:rPr>
        <w:t> </w:t>
      </w:r>
      <w:r>
        <w:rPr>
          <w:b w:val="0"/>
          <w:color w:val="231F20"/>
          <w:w w:val="80"/>
        </w:rPr>
        <w:t>settle</w:t>
      </w:r>
      <w:r>
        <w:rPr>
          <w:b w:val="0"/>
          <w:color w:val="231F20"/>
          <w:spacing w:val="-31"/>
          <w:w w:val="80"/>
        </w:rPr>
        <w:t> </w:t>
      </w:r>
      <w:r>
        <w:rPr>
          <w:b w:val="0"/>
          <w:color w:val="231F20"/>
          <w:w w:val="80"/>
        </w:rPr>
        <w:t>in</w:t>
      </w:r>
      <w:r>
        <w:rPr>
          <w:b w:val="0"/>
          <w:color w:val="231F20"/>
          <w:spacing w:val="-31"/>
          <w:w w:val="80"/>
        </w:rPr>
        <w:t> </w:t>
      </w:r>
      <w:r>
        <w:rPr>
          <w:b w:val="0"/>
          <w:color w:val="231F20"/>
          <w:w w:val="80"/>
        </w:rPr>
        <w:t>future</w:t>
      </w:r>
      <w:r>
        <w:rPr>
          <w:b w:val="0"/>
          <w:color w:val="231F20"/>
          <w:spacing w:val="-31"/>
          <w:w w:val="80"/>
        </w:rPr>
        <w:t> </w:t>
      </w:r>
      <w:r>
        <w:rPr>
          <w:b w:val="0"/>
          <w:color w:val="231F20"/>
          <w:w w:val="80"/>
        </w:rPr>
        <w:t>periods;</w:t>
      </w:r>
      <w:r>
        <w:rPr>
          <w:b w:val="0"/>
          <w:color w:val="231F20"/>
          <w:spacing w:val="-31"/>
          <w:w w:val="80"/>
        </w:rPr>
        <w:t> </w:t>
      </w:r>
      <w:r>
        <w:rPr>
          <w:b w:val="0"/>
          <w:color w:val="231F20"/>
          <w:w w:val="80"/>
        </w:rPr>
        <w:t>$20</w:t>
      </w:r>
      <w:r>
        <w:rPr>
          <w:b w:val="0"/>
          <w:color w:val="231F20"/>
          <w:spacing w:val="-31"/>
          <w:w w:val="80"/>
        </w:rPr>
        <w:t> </w:t>
      </w:r>
      <w:r>
        <w:rPr>
          <w:b w:val="0"/>
          <w:color w:val="231F20"/>
          <w:w w:val="80"/>
        </w:rPr>
        <w:t>million</w:t>
      </w:r>
      <w:r>
        <w:rPr>
          <w:b w:val="0"/>
          <w:color w:val="231F20"/>
          <w:spacing w:val="-31"/>
          <w:w w:val="80"/>
        </w:rPr>
        <w:t> </w:t>
      </w:r>
      <w:r>
        <w:rPr>
          <w:b w:val="0"/>
          <w:color w:val="231F20"/>
          <w:w w:val="80"/>
        </w:rPr>
        <w:t>was ineffectiveness</w:t>
      </w:r>
      <w:r>
        <w:rPr>
          <w:b w:val="0"/>
          <w:color w:val="231F20"/>
          <w:spacing w:val="-29"/>
          <w:w w:val="80"/>
        </w:rPr>
        <w:t> </w:t>
      </w:r>
      <w:r>
        <w:rPr>
          <w:b w:val="0"/>
          <w:color w:val="231F20"/>
          <w:w w:val="80"/>
        </w:rPr>
        <w:t>and</w:t>
      </w:r>
      <w:r>
        <w:rPr>
          <w:b w:val="0"/>
          <w:color w:val="231F20"/>
          <w:spacing w:val="-29"/>
          <w:w w:val="80"/>
        </w:rPr>
        <w:t> </w:t>
      </w:r>
      <w:r>
        <w:rPr>
          <w:b w:val="0"/>
          <w:color w:val="231F20"/>
          <w:w w:val="80"/>
        </w:rPr>
        <w:t>mark-to-market</w:t>
      </w:r>
      <w:r>
        <w:rPr>
          <w:b w:val="0"/>
          <w:color w:val="231F20"/>
          <w:spacing w:val="-27"/>
          <w:w w:val="80"/>
        </w:rPr>
        <w:t> </w:t>
      </w:r>
      <w:r>
        <w:rPr>
          <w:b w:val="0"/>
          <w:color w:val="231F20"/>
          <w:w w:val="80"/>
        </w:rPr>
        <w:t>losses</w:t>
      </w:r>
      <w:r>
        <w:rPr>
          <w:b w:val="0"/>
          <w:color w:val="231F20"/>
          <w:spacing w:val="-28"/>
          <w:w w:val="80"/>
        </w:rPr>
        <w:t> </w:t>
      </w:r>
      <w:r>
        <w:rPr>
          <w:b w:val="0"/>
          <w:color w:val="231F20"/>
          <w:w w:val="80"/>
        </w:rPr>
        <w:t>related</w:t>
      </w:r>
      <w:r>
        <w:rPr>
          <w:b w:val="0"/>
          <w:color w:val="231F20"/>
          <w:spacing w:val="-29"/>
          <w:w w:val="80"/>
        </w:rPr>
        <w:t> </w:t>
      </w:r>
      <w:r>
        <w:rPr>
          <w:b w:val="0"/>
          <w:color w:val="231F20"/>
          <w:w w:val="80"/>
        </w:rPr>
        <w:t>to</w:t>
      </w:r>
      <w:r>
        <w:rPr>
          <w:b w:val="0"/>
          <w:color w:val="231F20"/>
          <w:spacing w:val="-28"/>
          <w:w w:val="80"/>
        </w:rPr>
        <w:t> </w:t>
      </w:r>
      <w:r>
        <w:rPr>
          <w:b w:val="0"/>
          <w:color w:val="231F20"/>
          <w:w w:val="80"/>
        </w:rPr>
        <w:t>con- tracts</w:t>
      </w:r>
      <w:r>
        <w:rPr>
          <w:b w:val="0"/>
          <w:color w:val="231F20"/>
          <w:spacing w:val="-33"/>
          <w:w w:val="80"/>
        </w:rPr>
        <w:t> </w:t>
      </w:r>
      <w:r>
        <w:rPr>
          <w:b w:val="0"/>
          <w:color w:val="231F20"/>
          <w:w w:val="80"/>
        </w:rPr>
        <w:t>that</w:t>
      </w:r>
      <w:r>
        <w:rPr>
          <w:b w:val="0"/>
          <w:color w:val="231F20"/>
          <w:spacing w:val="-34"/>
          <w:w w:val="80"/>
        </w:rPr>
        <w:t> </w:t>
      </w:r>
      <w:r>
        <w:rPr>
          <w:b w:val="0"/>
          <w:color w:val="231F20"/>
          <w:w w:val="80"/>
        </w:rPr>
        <w:t>settled</w:t>
      </w:r>
      <w:r>
        <w:rPr>
          <w:b w:val="0"/>
          <w:color w:val="231F20"/>
          <w:spacing w:val="-34"/>
          <w:w w:val="80"/>
        </w:rPr>
        <w:t> </w:t>
      </w:r>
      <w:r>
        <w:rPr>
          <w:b w:val="0"/>
          <w:color w:val="231F20"/>
          <w:w w:val="80"/>
        </w:rPr>
        <w:t>during</w:t>
      </w:r>
      <w:r>
        <w:rPr>
          <w:b w:val="0"/>
          <w:color w:val="231F20"/>
          <w:spacing w:val="-34"/>
          <w:w w:val="80"/>
        </w:rPr>
        <w:t> </w:t>
      </w:r>
      <w:r>
        <w:rPr>
          <w:b w:val="0"/>
          <w:color w:val="231F20"/>
          <w:w w:val="80"/>
        </w:rPr>
        <w:t>2006;</w:t>
      </w:r>
      <w:r>
        <w:rPr>
          <w:b w:val="0"/>
          <w:color w:val="231F20"/>
          <w:spacing w:val="-34"/>
          <w:w w:val="80"/>
        </w:rPr>
        <w:t> </w:t>
      </w:r>
      <w:r>
        <w:rPr>
          <w:b w:val="0"/>
          <w:color w:val="231F20"/>
          <w:w w:val="80"/>
        </w:rPr>
        <w:t>and</w:t>
      </w:r>
      <w:r>
        <w:rPr>
          <w:b w:val="0"/>
          <w:color w:val="231F20"/>
          <w:spacing w:val="-34"/>
          <w:w w:val="80"/>
        </w:rPr>
        <w:t> </w:t>
      </w:r>
      <w:r>
        <w:rPr>
          <w:b w:val="0"/>
          <w:color w:val="231F20"/>
          <w:w w:val="80"/>
        </w:rPr>
        <w:t>$39</w:t>
      </w:r>
      <w:r>
        <w:rPr>
          <w:b w:val="0"/>
          <w:color w:val="231F20"/>
          <w:spacing w:val="-34"/>
          <w:w w:val="80"/>
        </w:rPr>
        <w:t> </w:t>
      </w:r>
      <w:r>
        <w:rPr>
          <w:b w:val="0"/>
          <w:color w:val="231F20"/>
          <w:w w:val="80"/>
        </w:rPr>
        <w:t>million</w:t>
      </w:r>
      <w:r>
        <w:rPr>
          <w:b w:val="0"/>
          <w:color w:val="231F20"/>
          <w:spacing w:val="-34"/>
          <w:w w:val="80"/>
        </w:rPr>
        <w:t> </w:t>
      </w:r>
      <w:r>
        <w:rPr>
          <w:b w:val="0"/>
          <w:color w:val="231F20"/>
          <w:w w:val="80"/>
        </w:rPr>
        <w:t>was</w:t>
      </w:r>
      <w:r>
        <w:rPr>
          <w:b w:val="0"/>
          <w:color w:val="231F20"/>
          <w:spacing w:val="-34"/>
          <w:w w:val="80"/>
        </w:rPr>
        <w:t> </w:t>
      </w:r>
      <w:r>
        <w:rPr>
          <w:b w:val="0"/>
          <w:color w:val="231F20"/>
          <w:w w:val="80"/>
        </w:rPr>
        <w:t>losses related</w:t>
      </w:r>
      <w:r>
        <w:rPr>
          <w:b w:val="0"/>
          <w:color w:val="231F20"/>
          <w:spacing w:val="-15"/>
          <w:w w:val="80"/>
        </w:rPr>
        <w:t> </w:t>
      </w:r>
      <w:r>
        <w:rPr>
          <w:b w:val="0"/>
          <w:color w:val="231F20"/>
          <w:w w:val="80"/>
        </w:rPr>
        <w:t>to</w:t>
      </w:r>
      <w:r>
        <w:rPr>
          <w:b w:val="0"/>
          <w:color w:val="231F20"/>
          <w:spacing w:val="-13"/>
          <w:w w:val="80"/>
        </w:rPr>
        <w:t> </w:t>
      </w:r>
      <w:r>
        <w:rPr>
          <w:b w:val="0"/>
          <w:color w:val="231F20"/>
          <w:w w:val="80"/>
        </w:rPr>
        <w:t>unrealized</w:t>
      </w:r>
      <w:r>
        <w:rPr>
          <w:b w:val="0"/>
          <w:color w:val="231F20"/>
          <w:spacing w:val="-16"/>
          <w:w w:val="80"/>
        </w:rPr>
        <w:t> </w:t>
      </w:r>
      <w:r>
        <w:rPr>
          <w:b w:val="0"/>
          <w:color w:val="231F20"/>
          <w:w w:val="80"/>
        </w:rPr>
        <w:t>ineffectiveness</w:t>
      </w:r>
      <w:r>
        <w:rPr>
          <w:b w:val="0"/>
          <w:color w:val="231F20"/>
          <w:spacing w:val="-15"/>
          <w:w w:val="80"/>
        </w:rPr>
        <w:t> </w:t>
      </w:r>
      <w:r>
        <w:rPr>
          <w:b w:val="0"/>
          <w:color w:val="231F20"/>
          <w:w w:val="80"/>
        </w:rPr>
        <w:t>for</w:t>
      </w:r>
      <w:r>
        <w:rPr>
          <w:b w:val="0"/>
          <w:color w:val="231F20"/>
          <w:spacing w:val="-13"/>
          <w:w w:val="80"/>
        </w:rPr>
        <w:t> </w:t>
      </w:r>
      <w:r>
        <w:rPr>
          <w:b w:val="0"/>
          <w:color w:val="231F20"/>
          <w:w w:val="80"/>
        </w:rPr>
        <w:t>changes</w:t>
      </w:r>
      <w:r>
        <w:rPr>
          <w:b w:val="0"/>
          <w:color w:val="231F20"/>
          <w:spacing w:val="-15"/>
          <w:w w:val="80"/>
        </w:rPr>
        <w:t> </w:t>
      </w:r>
      <w:r>
        <w:rPr>
          <w:b w:val="0"/>
          <w:color w:val="231F20"/>
          <w:w w:val="80"/>
        </w:rPr>
        <w:t>in</w:t>
      </w:r>
      <w:r>
        <w:rPr>
          <w:b w:val="0"/>
          <w:color w:val="231F20"/>
          <w:spacing w:val="-15"/>
          <w:w w:val="80"/>
        </w:rPr>
        <w:t> </w:t>
      </w:r>
      <w:r>
        <w:rPr>
          <w:b w:val="0"/>
          <w:color w:val="231F20"/>
          <w:w w:val="80"/>
        </w:rPr>
        <w:t>value of</w:t>
      </w:r>
      <w:r>
        <w:rPr>
          <w:b w:val="0"/>
          <w:color w:val="231F20"/>
          <w:spacing w:val="-22"/>
          <w:w w:val="80"/>
        </w:rPr>
        <w:t> </w:t>
      </w:r>
      <w:r>
        <w:rPr>
          <w:b w:val="0"/>
          <w:color w:val="231F20"/>
          <w:w w:val="80"/>
        </w:rPr>
        <w:t>hedges</w:t>
      </w:r>
      <w:r>
        <w:rPr>
          <w:b w:val="0"/>
          <w:color w:val="231F20"/>
          <w:spacing w:val="-23"/>
          <w:w w:val="80"/>
        </w:rPr>
        <w:t> </w:t>
      </w:r>
      <w:r>
        <w:rPr>
          <w:b w:val="0"/>
          <w:color w:val="231F20"/>
          <w:w w:val="80"/>
        </w:rPr>
        <w:t>designated</w:t>
      </w:r>
      <w:r>
        <w:rPr>
          <w:b w:val="0"/>
          <w:color w:val="231F20"/>
          <w:spacing w:val="-23"/>
          <w:w w:val="80"/>
        </w:rPr>
        <w:t> </w:t>
      </w:r>
      <w:r>
        <w:rPr>
          <w:b w:val="0"/>
          <w:color w:val="231F20"/>
          <w:w w:val="80"/>
        </w:rPr>
        <w:t>for</w:t>
      </w:r>
      <w:r>
        <w:rPr>
          <w:b w:val="0"/>
          <w:color w:val="231F20"/>
          <w:spacing w:val="-22"/>
          <w:w w:val="80"/>
        </w:rPr>
        <w:t> </w:t>
      </w:r>
      <w:r>
        <w:rPr>
          <w:b w:val="0"/>
          <w:color w:val="231F20"/>
          <w:w w:val="80"/>
        </w:rPr>
        <w:t>future</w:t>
      </w:r>
      <w:r>
        <w:rPr>
          <w:b w:val="0"/>
          <w:color w:val="231F20"/>
          <w:spacing w:val="-22"/>
          <w:w w:val="80"/>
        </w:rPr>
        <w:t> </w:t>
      </w:r>
      <w:r>
        <w:rPr>
          <w:b w:val="0"/>
          <w:color w:val="231F20"/>
          <w:w w:val="80"/>
        </w:rPr>
        <w:t>periods.</w:t>
      </w:r>
      <w:r>
        <w:rPr>
          <w:b w:val="0"/>
          <w:color w:val="231F20"/>
          <w:spacing w:val="-22"/>
          <w:w w:val="80"/>
        </w:rPr>
        <w:t> </w:t>
      </w:r>
      <w:r>
        <w:rPr>
          <w:b w:val="0"/>
          <w:color w:val="231F20"/>
          <w:w w:val="80"/>
        </w:rPr>
        <w:t>During</w:t>
      </w:r>
      <w:r>
        <w:rPr>
          <w:b w:val="0"/>
          <w:color w:val="231F20"/>
          <w:spacing w:val="-23"/>
          <w:w w:val="80"/>
        </w:rPr>
        <w:t> </w:t>
      </w:r>
      <w:r>
        <w:rPr>
          <w:b w:val="0"/>
          <w:color w:val="231F20"/>
          <w:w w:val="80"/>
        </w:rPr>
        <w:t>2005,</w:t>
      </w:r>
      <w:r>
        <w:rPr>
          <w:b w:val="0"/>
          <w:color w:val="231F20"/>
          <w:spacing w:val="-23"/>
          <w:w w:val="80"/>
        </w:rPr>
        <w:t> </w:t>
      </w:r>
      <w:r>
        <w:rPr>
          <w:b w:val="0"/>
          <w:color w:val="231F20"/>
          <w:w w:val="80"/>
        </w:rPr>
        <w:t>the </w:t>
      </w:r>
      <w:r>
        <w:rPr>
          <w:b w:val="0"/>
          <w:color w:val="231F20"/>
          <w:w w:val="85"/>
        </w:rPr>
        <w:t>Company recognized approximately $110 million of additional</w:t>
      </w:r>
      <w:r>
        <w:rPr>
          <w:b w:val="0"/>
          <w:color w:val="231F20"/>
          <w:spacing w:val="-23"/>
          <w:w w:val="85"/>
        </w:rPr>
        <w:t> </w:t>
      </w:r>
      <w:r>
        <w:rPr>
          <w:b w:val="0"/>
          <w:color w:val="231F20"/>
          <w:w w:val="85"/>
        </w:rPr>
        <w:t>gains</w:t>
      </w:r>
      <w:r>
        <w:rPr>
          <w:b w:val="0"/>
          <w:color w:val="231F20"/>
          <w:spacing w:val="-22"/>
          <w:w w:val="85"/>
        </w:rPr>
        <w:t> </w:t>
      </w:r>
      <w:r>
        <w:rPr>
          <w:b w:val="0"/>
          <w:color w:val="231F20"/>
          <w:w w:val="85"/>
        </w:rPr>
        <w:t>in</w:t>
      </w:r>
      <w:r>
        <w:rPr>
          <w:b w:val="0"/>
          <w:color w:val="231F20"/>
          <w:spacing w:val="-22"/>
          <w:w w:val="85"/>
        </w:rPr>
        <w:t> </w:t>
      </w:r>
      <w:r>
        <w:rPr>
          <w:b w:val="0"/>
          <w:color w:val="231F20"/>
          <w:w w:val="85"/>
        </w:rPr>
        <w:t>Other</w:t>
      </w:r>
      <w:r>
        <w:rPr>
          <w:b w:val="0"/>
          <w:color w:val="231F20"/>
          <w:spacing w:val="-22"/>
          <w:w w:val="85"/>
        </w:rPr>
        <w:t> </w:t>
      </w:r>
      <w:r>
        <w:rPr>
          <w:b w:val="0"/>
          <w:color w:val="231F20"/>
          <w:w w:val="85"/>
        </w:rPr>
        <w:t>(gains)</w:t>
      </w:r>
      <w:r>
        <w:rPr>
          <w:b w:val="0"/>
          <w:color w:val="231F20"/>
          <w:spacing w:val="-23"/>
          <w:w w:val="85"/>
        </w:rPr>
        <w:t> </w:t>
      </w:r>
      <w:r>
        <w:rPr>
          <w:b w:val="0"/>
          <w:color w:val="231F20"/>
          <w:w w:val="85"/>
        </w:rPr>
        <w:t>losses,</w:t>
      </w:r>
      <w:r>
        <w:rPr>
          <w:b w:val="0"/>
          <w:color w:val="231F20"/>
          <w:spacing w:val="-22"/>
          <w:w w:val="85"/>
        </w:rPr>
        <w:t> </w:t>
      </w:r>
      <w:r>
        <w:rPr>
          <w:b w:val="0"/>
          <w:color w:val="231F20"/>
          <w:w w:val="85"/>
        </w:rPr>
        <w:t>net,</w:t>
      </w:r>
      <w:r>
        <w:rPr>
          <w:b w:val="0"/>
          <w:color w:val="231F20"/>
          <w:spacing w:val="-22"/>
          <w:w w:val="85"/>
        </w:rPr>
        <w:t> </w:t>
      </w:r>
      <w:r>
        <w:rPr>
          <w:b w:val="0"/>
          <w:color w:val="231F20"/>
          <w:w w:val="85"/>
        </w:rPr>
        <w:t>related</w:t>
      </w:r>
      <w:r>
        <w:rPr>
          <w:b w:val="0"/>
          <w:color w:val="231F20"/>
          <w:spacing w:val="-23"/>
          <w:w w:val="85"/>
        </w:rPr>
        <w:t> </w:t>
      </w:r>
      <w:r>
        <w:rPr>
          <w:b w:val="0"/>
          <w:color w:val="231F20"/>
          <w:w w:val="85"/>
        </w:rPr>
        <w:t>to the</w:t>
      </w:r>
      <w:r>
        <w:rPr>
          <w:b w:val="0"/>
          <w:color w:val="231F20"/>
          <w:spacing w:val="-12"/>
          <w:w w:val="85"/>
        </w:rPr>
        <w:t> </w:t>
      </w:r>
      <w:r>
        <w:rPr>
          <w:b w:val="0"/>
          <w:color w:val="231F20"/>
          <w:w w:val="85"/>
        </w:rPr>
        <w:t>ineffectiveness</w:t>
      </w:r>
      <w:r>
        <w:rPr>
          <w:b w:val="0"/>
          <w:color w:val="231F20"/>
          <w:spacing w:val="-13"/>
          <w:w w:val="85"/>
        </w:rPr>
        <w:t> </w:t>
      </w:r>
      <w:r>
        <w:rPr>
          <w:b w:val="0"/>
          <w:color w:val="231F20"/>
          <w:w w:val="85"/>
        </w:rPr>
        <w:t>of</w:t>
      </w:r>
      <w:r>
        <w:rPr>
          <w:b w:val="0"/>
          <w:color w:val="231F20"/>
          <w:spacing w:val="-12"/>
          <w:w w:val="85"/>
        </w:rPr>
        <w:t> </w:t>
      </w:r>
      <w:r>
        <w:rPr>
          <w:b w:val="0"/>
          <w:color w:val="231F20"/>
          <w:w w:val="85"/>
        </w:rPr>
        <w:t>its</w:t>
      </w:r>
      <w:r>
        <w:rPr>
          <w:b w:val="0"/>
          <w:color w:val="231F20"/>
          <w:spacing w:val="-12"/>
          <w:w w:val="85"/>
        </w:rPr>
        <w:t> </w:t>
      </w:r>
      <w:r>
        <w:rPr>
          <w:b w:val="0"/>
          <w:color w:val="231F20"/>
          <w:w w:val="85"/>
        </w:rPr>
        <w:t>hedges</w:t>
      </w:r>
      <w:r>
        <w:rPr>
          <w:b w:val="0"/>
          <w:color w:val="231F20"/>
          <w:spacing w:val="-13"/>
          <w:w w:val="85"/>
        </w:rPr>
        <w:t> </w:t>
      </w:r>
      <w:r>
        <w:rPr>
          <w:b w:val="0"/>
          <w:color w:val="231F20"/>
          <w:w w:val="85"/>
        </w:rPr>
        <w:t>and</w:t>
      </w:r>
      <w:r>
        <w:rPr>
          <w:b w:val="0"/>
          <w:color w:val="231F20"/>
          <w:spacing w:val="-13"/>
          <w:w w:val="85"/>
        </w:rPr>
        <w:t> </w:t>
      </w:r>
      <w:r>
        <w:rPr>
          <w:b w:val="0"/>
          <w:color w:val="231F20"/>
          <w:w w:val="85"/>
        </w:rPr>
        <w:t>the</w:t>
      </w:r>
      <w:r>
        <w:rPr>
          <w:b w:val="0"/>
          <w:color w:val="231F20"/>
          <w:spacing w:val="-12"/>
          <w:w w:val="85"/>
        </w:rPr>
        <w:t> </w:t>
      </w:r>
      <w:r>
        <w:rPr>
          <w:b w:val="0"/>
          <w:color w:val="231F20"/>
          <w:w w:val="85"/>
        </w:rPr>
        <w:t>loss</w:t>
      </w:r>
      <w:r>
        <w:rPr>
          <w:b w:val="0"/>
          <w:color w:val="231F20"/>
          <w:spacing w:val="-12"/>
          <w:w w:val="85"/>
        </w:rPr>
        <w:t> </w:t>
      </w:r>
      <w:r>
        <w:rPr>
          <w:b w:val="0"/>
          <w:color w:val="231F20"/>
          <w:w w:val="85"/>
        </w:rPr>
        <w:t>of</w:t>
      </w:r>
      <w:r>
        <w:rPr>
          <w:b w:val="0"/>
          <w:color w:val="231F20"/>
          <w:spacing w:val="-12"/>
          <w:w w:val="85"/>
        </w:rPr>
        <w:t> </w:t>
      </w:r>
      <w:r>
        <w:rPr>
          <w:b w:val="0"/>
          <w:color w:val="231F20"/>
          <w:w w:val="85"/>
        </w:rPr>
        <w:t>hedge </w:t>
      </w:r>
      <w:r>
        <w:rPr>
          <w:b w:val="0"/>
          <w:color w:val="231F20"/>
          <w:w w:val="80"/>
        </w:rPr>
        <w:t>accounting for certain fuel derivatives. Of this amount, </w:t>
      </w:r>
      <w:r>
        <w:rPr>
          <w:b w:val="0"/>
          <w:color w:val="231F20"/>
          <w:w w:val="85"/>
        </w:rPr>
        <w:t>approximately</w:t>
      </w:r>
      <w:r>
        <w:rPr>
          <w:b w:val="0"/>
          <w:color w:val="231F20"/>
          <w:spacing w:val="-24"/>
          <w:w w:val="85"/>
        </w:rPr>
        <w:t> </w:t>
      </w:r>
      <w:r>
        <w:rPr>
          <w:b w:val="0"/>
          <w:color w:val="231F20"/>
          <w:w w:val="85"/>
        </w:rPr>
        <w:t>$77</w:t>
      </w:r>
      <w:r>
        <w:rPr>
          <w:b w:val="0"/>
          <w:color w:val="231F20"/>
          <w:spacing w:val="-23"/>
          <w:w w:val="85"/>
        </w:rPr>
        <w:t> </w:t>
      </w:r>
      <w:r>
        <w:rPr>
          <w:b w:val="0"/>
          <w:color w:val="231F20"/>
          <w:w w:val="85"/>
        </w:rPr>
        <w:t>million</w:t>
      </w:r>
      <w:r>
        <w:rPr>
          <w:b w:val="0"/>
          <w:color w:val="231F20"/>
          <w:spacing w:val="-23"/>
          <w:w w:val="85"/>
        </w:rPr>
        <w:t> </w:t>
      </w:r>
      <w:r>
        <w:rPr>
          <w:b w:val="0"/>
          <w:color w:val="231F20"/>
          <w:w w:val="85"/>
        </w:rPr>
        <w:t>was</w:t>
      </w:r>
      <w:r>
        <w:rPr>
          <w:b w:val="0"/>
          <w:color w:val="231F20"/>
          <w:spacing w:val="-24"/>
          <w:w w:val="85"/>
        </w:rPr>
        <w:t> </w:t>
      </w:r>
      <w:r>
        <w:rPr>
          <w:b w:val="0"/>
          <w:color w:val="231F20"/>
          <w:w w:val="85"/>
        </w:rPr>
        <w:t>gains</w:t>
      </w:r>
      <w:r>
        <w:rPr>
          <w:b w:val="0"/>
          <w:color w:val="231F20"/>
          <w:spacing w:val="-23"/>
          <w:w w:val="85"/>
        </w:rPr>
        <w:t> </w:t>
      </w:r>
      <w:r>
        <w:rPr>
          <w:b w:val="0"/>
          <w:color w:val="231F20"/>
          <w:w w:val="85"/>
        </w:rPr>
        <w:t>from</w:t>
      </w:r>
      <w:r>
        <w:rPr>
          <w:b w:val="0"/>
          <w:color w:val="231F20"/>
          <w:spacing w:val="-23"/>
          <w:w w:val="85"/>
        </w:rPr>
        <w:t> </w:t>
      </w:r>
      <w:r>
        <w:rPr>
          <w:b w:val="0"/>
          <w:color w:val="231F20"/>
          <w:w w:val="85"/>
        </w:rPr>
        <w:t>unrealized, </w:t>
      </w:r>
      <w:r>
        <w:rPr>
          <w:b w:val="0"/>
          <w:color w:val="231F20"/>
          <w:w w:val="80"/>
        </w:rPr>
        <w:t>mark-to-market changes in the fair value of derivatives </w:t>
      </w:r>
      <w:r>
        <w:rPr>
          <w:b w:val="0"/>
          <w:color w:val="231F20"/>
          <w:w w:val="85"/>
        </w:rPr>
        <w:t>due</w:t>
      </w:r>
      <w:r>
        <w:rPr>
          <w:b w:val="0"/>
          <w:color w:val="231F20"/>
          <w:spacing w:val="-32"/>
          <w:w w:val="85"/>
        </w:rPr>
        <w:t> </w:t>
      </w:r>
      <w:r>
        <w:rPr>
          <w:b w:val="0"/>
          <w:color w:val="231F20"/>
          <w:w w:val="85"/>
        </w:rPr>
        <w:t>to</w:t>
      </w:r>
      <w:r>
        <w:rPr>
          <w:b w:val="0"/>
          <w:color w:val="231F20"/>
          <w:spacing w:val="-31"/>
          <w:w w:val="85"/>
        </w:rPr>
        <w:t> </w:t>
      </w:r>
      <w:r>
        <w:rPr>
          <w:b w:val="0"/>
          <w:color w:val="231F20"/>
          <w:w w:val="85"/>
        </w:rPr>
        <w:t>the</w:t>
      </w:r>
      <w:r>
        <w:rPr>
          <w:b w:val="0"/>
          <w:color w:val="231F20"/>
          <w:spacing w:val="-32"/>
          <w:w w:val="85"/>
        </w:rPr>
        <w:t> </w:t>
      </w:r>
      <w:r>
        <w:rPr>
          <w:b w:val="0"/>
          <w:color w:val="231F20"/>
          <w:w w:val="85"/>
        </w:rPr>
        <w:t>discontinuation</w:t>
      </w:r>
      <w:r>
        <w:rPr>
          <w:b w:val="0"/>
          <w:color w:val="231F20"/>
          <w:spacing w:val="-32"/>
          <w:w w:val="85"/>
        </w:rPr>
        <w:t> </w:t>
      </w:r>
      <w:r>
        <w:rPr>
          <w:b w:val="0"/>
          <w:color w:val="231F20"/>
          <w:w w:val="85"/>
        </w:rPr>
        <w:t>of</w:t>
      </w:r>
      <w:r>
        <w:rPr>
          <w:b w:val="0"/>
          <w:color w:val="231F20"/>
          <w:spacing w:val="-32"/>
          <w:w w:val="85"/>
        </w:rPr>
        <w:t> </w:t>
      </w:r>
      <w:r>
        <w:rPr>
          <w:b w:val="0"/>
          <w:color w:val="231F20"/>
          <w:w w:val="85"/>
        </w:rPr>
        <w:t>hedge</w:t>
      </w:r>
      <w:r>
        <w:rPr>
          <w:b w:val="0"/>
          <w:color w:val="231F20"/>
          <w:spacing w:val="-32"/>
          <w:w w:val="85"/>
        </w:rPr>
        <w:t> </w:t>
      </w:r>
      <w:r>
        <w:rPr>
          <w:b w:val="0"/>
          <w:color w:val="231F20"/>
          <w:w w:val="85"/>
        </w:rPr>
        <w:t>accounting</w:t>
      </w:r>
      <w:r>
        <w:rPr>
          <w:b w:val="0"/>
          <w:color w:val="231F20"/>
          <w:spacing w:val="-32"/>
          <w:w w:val="85"/>
        </w:rPr>
        <w:t> </w:t>
      </w:r>
      <w:r>
        <w:rPr>
          <w:b w:val="0"/>
          <w:color w:val="231F20"/>
          <w:w w:val="85"/>
        </w:rPr>
        <w:t>for</w:t>
      </w:r>
      <w:r>
        <w:rPr>
          <w:b w:val="0"/>
          <w:color w:val="231F20"/>
          <w:spacing w:val="-31"/>
          <w:w w:val="85"/>
        </w:rPr>
        <w:t> </w:t>
      </w:r>
      <w:r>
        <w:rPr>
          <w:b w:val="0"/>
          <w:color w:val="231F20"/>
          <w:w w:val="85"/>
        </w:rPr>
        <w:t>cer- </w:t>
      </w:r>
      <w:r>
        <w:rPr>
          <w:b w:val="0"/>
          <w:color w:val="231F20"/>
          <w:w w:val="80"/>
        </w:rPr>
        <w:t>tain contracts that will settle in future periods, approx- </w:t>
      </w:r>
      <w:r>
        <w:rPr>
          <w:b w:val="0"/>
          <w:color w:val="231F20"/>
          <w:w w:val="90"/>
        </w:rPr>
        <w:t>imately $9 million was gains from ineffectiveness </w:t>
      </w:r>
      <w:r>
        <w:rPr>
          <w:b w:val="0"/>
          <w:color w:val="231F20"/>
          <w:w w:val="85"/>
        </w:rPr>
        <w:t>associated</w:t>
      </w:r>
      <w:r>
        <w:rPr>
          <w:b w:val="0"/>
          <w:color w:val="231F20"/>
          <w:spacing w:val="-18"/>
          <w:w w:val="85"/>
        </w:rPr>
        <w:t> </w:t>
      </w:r>
      <w:r>
        <w:rPr>
          <w:b w:val="0"/>
          <w:color w:val="231F20"/>
          <w:w w:val="85"/>
        </w:rPr>
        <w:t>with</w:t>
      </w:r>
      <w:r>
        <w:rPr>
          <w:b w:val="0"/>
          <w:color w:val="231F20"/>
          <w:spacing w:val="-17"/>
          <w:w w:val="85"/>
        </w:rPr>
        <w:t> </w:t>
      </w:r>
      <w:r>
        <w:rPr>
          <w:b w:val="0"/>
          <w:color w:val="231F20"/>
          <w:w w:val="85"/>
        </w:rPr>
        <w:t>hedges</w:t>
      </w:r>
      <w:r>
        <w:rPr>
          <w:b w:val="0"/>
          <w:color w:val="231F20"/>
          <w:spacing w:val="-18"/>
          <w:w w:val="85"/>
        </w:rPr>
        <w:t> </w:t>
      </w:r>
      <w:r>
        <w:rPr>
          <w:b w:val="0"/>
          <w:color w:val="231F20"/>
          <w:w w:val="85"/>
        </w:rPr>
        <w:t>designated</w:t>
      </w:r>
      <w:r>
        <w:rPr>
          <w:b w:val="0"/>
          <w:color w:val="231F20"/>
          <w:spacing w:val="-18"/>
          <w:w w:val="85"/>
        </w:rPr>
        <w:t> </w:t>
      </w:r>
      <w:r>
        <w:rPr>
          <w:b w:val="0"/>
          <w:color w:val="231F20"/>
          <w:w w:val="85"/>
        </w:rPr>
        <w:t>for</w:t>
      </w:r>
      <w:r>
        <w:rPr>
          <w:b w:val="0"/>
          <w:color w:val="231F20"/>
          <w:spacing w:val="-17"/>
          <w:w w:val="85"/>
        </w:rPr>
        <w:t> </w:t>
      </w:r>
      <w:r>
        <w:rPr>
          <w:b w:val="0"/>
          <w:color w:val="231F20"/>
          <w:w w:val="85"/>
        </w:rPr>
        <w:t>future</w:t>
      </w:r>
      <w:r>
        <w:rPr>
          <w:b w:val="0"/>
          <w:color w:val="231F20"/>
          <w:spacing w:val="-17"/>
          <w:w w:val="85"/>
        </w:rPr>
        <w:t> </w:t>
      </w:r>
      <w:r>
        <w:rPr>
          <w:b w:val="0"/>
          <w:color w:val="231F20"/>
          <w:w w:val="85"/>
        </w:rPr>
        <w:t>periods, </w:t>
      </w:r>
      <w:r>
        <w:rPr>
          <w:b w:val="0"/>
          <w:color w:val="231F20"/>
          <w:w w:val="80"/>
        </w:rPr>
        <w:t>and</w:t>
      </w:r>
      <w:r>
        <w:rPr>
          <w:b w:val="0"/>
          <w:color w:val="231F20"/>
          <w:spacing w:val="-17"/>
          <w:w w:val="80"/>
        </w:rPr>
        <w:t> </w:t>
      </w:r>
      <w:r>
        <w:rPr>
          <w:b w:val="0"/>
          <w:color w:val="231F20"/>
          <w:w w:val="80"/>
        </w:rPr>
        <w:t>$24</w:t>
      </w:r>
      <w:r>
        <w:rPr>
          <w:b w:val="0"/>
          <w:color w:val="231F20"/>
          <w:spacing w:val="-17"/>
          <w:w w:val="80"/>
        </w:rPr>
        <w:t> </w:t>
      </w:r>
      <w:r>
        <w:rPr>
          <w:b w:val="0"/>
          <w:color w:val="231F20"/>
          <w:w w:val="80"/>
        </w:rPr>
        <w:t>million</w:t>
      </w:r>
      <w:r>
        <w:rPr>
          <w:b w:val="0"/>
          <w:color w:val="231F20"/>
          <w:spacing w:val="-17"/>
          <w:w w:val="80"/>
        </w:rPr>
        <w:t> </w:t>
      </w:r>
      <w:r>
        <w:rPr>
          <w:b w:val="0"/>
          <w:color w:val="231F20"/>
          <w:w w:val="80"/>
        </w:rPr>
        <w:t>was</w:t>
      </w:r>
      <w:r>
        <w:rPr>
          <w:b w:val="0"/>
          <w:color w:val="231F20"/>
          <w:spacing w:val="-18"/>
          <w:w w:val="80"/>
        </w:rPr>
        <w:t> </w:t>
      </w:r>
      <w:r>
        <w:rPr>
          <w:b w:val="0"/>
          <w:color w:val="231F20"/>
          <w:w w:val="80"/>
        </w:rPr>
        <w:t>ineffectiveness</w:t>
      </w:r>
      <w:r>
        <w:rPr>
          <w:b w:val="0"/>
          <w:color w:val="231F20"/>
          <w:spacing w:val="-18"/>
          <w:w w:val="80"/>
        </w:rPr>
        <w:t> </w:t>
      </w:r>
      <w:r>
        <w:rPr>
          <w:b w:val="0"/>
          <w:color w:val="231F20"/>
          <w:w w:val="80"/>
        </w:rPr>
        <w:t>and</w:t>
      </w:r>
      <w:r>
        <w:rPr>
          <w:b w:val="0"/>
          <w:color w:val="231F20"/>
          <w:spacing w:val="-17"/>
          <w:w w:val="80"/>
        </w:rPr>
        <w:t> </w:t>
      </w:r>
      <w:r>
        <w:rPr>
          <w:b w:val="0"/>
          <w:color w:val="231F20"/>
          <w:w w:val="80"/>
        </w:rPr>
        <w:t>mark-to-market gains</w:t>
      </w:r>
      <w:r>
        <w:rPr>
          <w:b w:val="0"/>
          <w:color w:val="231F20"/>
          <w:spacing w:val="-11"/>
          <w:w w:val="80"/>
        </w:rPr>
        <w:t> </w:t>
      </w:r>
      <w:r>
        <w:rPr>
          <w:b w:val="0"/>
          <w:color w:val="231F20"/>
          <w:w w:val="80"/>
        </w:rPr>
        <w:t>related</w:t>
      </w:r>
      <w:r>
        <w:rPr>
          <w:b w:val="0"/>
          <w:color w:val="231F20"/>
          <w:spacing w:val="-12"/>
          <w:w w:val="80"/>
        </w:rPr>
        <w:t> </w:t>
      </w:r>
      <w:r>
        <w:rPr>
          <w:b w:val="0"/>
          <w:color w:val="231F20"/>
          <w:w w:val="80"/>
        </w:rPr>
        <w:t>to</w:t>
      </w:r>
      <w:r>
        <w:rPr>
          <w:b w:val="0"/>
          <w:color w:val="231F20"/>
          <w:spacing w:val="-11"/>
          <w:w w:val="80"/>
        </w:rPr>
        <w:t> </w:t>
      </w:r>
      <w:r>
        <w:rPr>
          <w:b w:val="0"/>
          <w:color w:val="231F20"/>
          <w:w w:val="80"/>
        </w:rPr>
        <w:t>hedges</w:t>
      </w:r>
      <w:r>
        <w:rPr>
          <w:b w:val="0"/>
          <w:color w:val="231F20"/>
          <w:spacing w:val="-13"/>
          <w:w w:val="80"/>
        </w:rPr>
        <w:t> </w:t>
      </w:r>
      <w:r>
        <w:rPr>
          <w:b w:val="0"/>
          <w:color w:val="231F20"/>
          <w:w w:val="80"/>
        </w:rPr>
        <w:t>that</w:t>
      </w:r>
      <w:r>
        <w:rPr>
          <w:b w:val="0"/>
          <w:color w:val="231F20"/>
          <w:spacing w:val="-11"/>
          <w:w w:val="80"/>
        </w:rPr>
        <w:t> </w:t>
      </w:r>
      <w:r>
        <w:rPr>
          <w:b w:val="0"/>
          <w:color w:val="231F20"/>
          <w:w w:val="80"/>
        </w:rPr>
        <w:t>settled</w:t>
      </w:r>
      <w:r>
        <w:rPr>
          <w:b w:val="0"/>
          <w:color w:val="231F20"/>
          <w:spacing w:val="-11"/>
          <w:w w:val="80"/>
        </w:rPr>
        <w:t> </w:t>
      </w:r>
      <w:r>
        <w:rPr>
          <w:b w:val="0"/>
          <w:color w:val="231F20"/>
          <w:w w:val="80"/>
        </w:rPr>
        <w:t>during</w:t>
      </w:r>
      <w:r>
        <w:rPr>
          <w:b w:val="0"/>
          <w:color w:val="231F20"/>
          <w:spacing w:val="-11"/>
          <w:w w:val="80"/>
        </w:rPr>
        <w:t> </w:t>
      </w:r>
      <w:r>
        <w:rPr>
          <w:b w:val="0"/>
          <w:color w:val="231F20"/>
          <w:w w:val="80"/>
        </w:rPr>
        <w:t>2005.</w:t>
      </w:r>
      <w:r>
        <w:rPr>
          <w:b w:val="0"/>
          <w:color w:val="231F20"/>
          <w:spacing w:val="-11"/>
          <w:w w:val="80"/>
        </w:rPr>
        <w:t> </w:t>
      </w:r>
      <w:r>
        <w:rPr>
          <w:b w:val="0"/>
          <w:color w:val="231F20"/>
          <w:w w:val="80"/>
        </w:rPr>
        <w:t>During 2004, the Company recognized approximately $13 mil- </w:t>
      </w:r>
      <w:r>
        <w:rPr>
          <w:b w:val="0"/>
          <w:color w:val="231F20"/>
          <w:w w:val="85"/>
        </w:rPr>
        <w:t>lion</w:t>
      </w:r>
      <w:r>
        <w:rPr>
          <w:b w:val="0"/>
          <w:color w:val="231F20"/>
          <w:spacing w:val="-33"/>
          <w:w w:val="85"/>
        </w:rPr>
        <w:t> </w:t>
      </w:r>
      <w:r>
        <w:rPr>
          <w:b w:val="0"/>
          <w:color w:val="231F20"/>
          <w:w w:val="85"/>
        </w:rPr>
        <w:t>of</w:t>
      </w:r>
      <w:r>
        <w:rPr>
          <w:b w:val="0"/>
          <w:color w:val="231F20"/>
          <w:spacing w:val="-33"/>
          <w:w w:val="85"/>
        </w:rPr>
        <w:t> </w:t>
      </w:r>
      <w:r>
        <w:rPr>
          <w:b w:val="0"/>
          <w:color w:val="231F20"/>
          <w:w w:val="85"/>
        </w:rPr>
        <w:t>additional</w:t>
      </w:r>
      <w:r>
        <w:rPr>
          <w:b w:val="0"/>
          <w:color w:val="231F20"/>
          <w:spacing w:val="-34"/>
          <w:w w:val="85"/>
        </w:rPr>
        <w:t> </w:t>
      </w:r>
      <w:r>
        <w:rPr>
          <w:b w:val="0"/>
          <w:color w:val="231F20"/>
          <w:w w:val="85"/>
        </w:rPr>
        <w:t>expense</w:t>
      </w:r>
      <w:r>
        <w:rPr>
          <w:b w:val="0"/>
          <w:color w:val="231F20"/>
          <w:spacing w:val="-35"/>
          <w:w w:val="85"/>
        </w:rPr>
        <w:t> </w:t>
      </w:r>
      <w:r>
        <w:rPr>
          <w:b w:val="0"/>
          <w:color w:val="231F20"/>
          <w:w w:val="85"/>
        </w:rPr>
        <w:t>in</w:t>
      </w:r>
      <w:r>
        <w:rPr>
          <w:b w:val="0"/>
          <w:color w:val="231F20"/>
          <w:spacing w:val="-33"/>
          <w:w w:val="85"/>
        </w:rPr>
        <w:t> </w:t>
      </w:r>
      <w:r>
        <w:rPr>
          <w:b w:val="0"/>
          <w:color w:val="231F20"/>
          <w:w w:val="85"/>
        </w:rPr>
        <w:t>“Other</w:t>
      </w:r>
      <w:r>
        <w:rPr>
          <w:b w:val="0"/>
          <w:color w:val="231F20"/>
          <w:spacing w:val="-33"/>
          <w:w w:val="85"/>
        </w:rPr>
        <w:t> </w:t>
      </w:r>
      <w:r>
        <w:rPr>
          <w:b w:val="0"/>
          <w:color w:val="231F20"/>
          <w:w w:val="85"/>
        </w:rPr>
        <w:t>(gains)</w:t>
      </w:r>
      <w:r>
        <w:rPr>
          <w:b w:val="0"/>
          <w:color w:val="231F20"/>
          <w:spacing w:val="-34"/>
          <w:w w:val="85"/>
        </w:rPr>
        <w:t> </w:t>
      </w:r>
      <w:r>
        <w:rPr>
          <w:b w:val="0"/>
          <w:color w:val="231F20"/>
          <w:w w:val="85"/>
        </w:rPr>
        <w:t>losses,</w:t>
      </w:r>
      <w:r>
        <w:rPr>
          <w:b w:val="0"/>
          <w:color w:val="231F20"/>
          <w:spacing w:val="-33"/>
          <w:w w:val="85"/>
        </w:rPr>
        <w:t> </w:t>
      </w:r>
      <w:r>
        <w:rPr>
          <w:b w:val="0"/>
          <w:color w:val="231F20"/>
          <w:w w:val="85"/>
        </w:rPr>
        <w:t>net,” </w:t>
      </w:r>
      <w:r>
        <w:rPr>
          <w:b w:val="0"/>
          <w:color w:val="231F20"/>
          <w:w w:val="80"/>
        </w:rPr>
        <w:t>related</w:t>
      </w:r>
      <w:r>
        <w:rPr>
          <w:b w:val="0"/>
          <w:color w:val="231F20"/>
          <w:spacing w:val="-12"/>
          <w:w w:val="80"/>
        </w:rPr>
        <w:t> </w:t>
      </w:r>
      <w:r>
        <w:rPr>
          <w:b w:val="0"/>
          <w:color w:val="231F20"/>
          <w:w w:val="80"/>
        </w:rPr>
        <w:t>to</w:t>
      </w:r>
      <w:r>
        <w:rPr>
          <w:b w:val="0"/>
          <w:color w:val="231F20"/>
          <w:spacing w:val="-10"/>
          <w:w w:val="80"/>
        </w:rPr>
        <w:t> </w:t>
      </w:r>
      <w:r>
        <w:rPr>
          <w:b w:val="0"/>
          <w:color w:val="231F20"/>
          <w:w w:val="80"/>
        </w:rPr>
        <w:t>the</w:t>
      </w:r>
      <w:r>
        <w:rPr>
          <w:b w:val="0"/>
          <w:color w:val="231F20"/>
          <w:spacing w:val="-11"/>
          <w:w w:val="80"/>
        </w:rPr>
        <w:t> </w:t>
      </w:r>
      <w:r>
        <w:rPr>
          <w:b w:val="0"/>
          <w:color w:val="231F20"/>
          <w:w w:val="80"/>
        </w:rPr>
        <w:t>ineffectiveness</w:t>
      </w:r>
      <w:r>
        <w:rPr>
          <w:b w:val="0"/>
          <w:color w:val="231F20"/>
          <w:spacing w:val="-13"/>
          <w:w w:val="80"/>
        </w:rPr>
        <w:t> </w:t>
      </w:r>
      <w:r>
        <w:rPr>
          <w:b w:val="0"/>
          <w:color w:val="231F20"/>
          <w:w w:val="80"/>
        </w:rPr>
        <w:t>of</w:t>
      </w:r>
      <w:r>
        <w:rPr>
          <w:b w:val="0"/>
          <w:color w:val="231F20"/>
          <w:spacing w:val="-11"/>
          <w:w w:val="80"/>
        </w:rPr>
        <w:t> </w:t>
      </w:r>
      <w:r>
        <w:rPr>
          <w:b w:val="0"/>
          <w:color w:val="231F20"/>
          <w:w w:val="80"/>
        </w:rPr>
        <w:t>its</w:t>
      </w:r>
      <w:r>
        <w:rPr>
          <w:b w:val="0"/>
          <w:color w:val="231F20"/>
          <w:spacing w:val="-10"/>
          <w:w w:val="80"/>
        </w:rPr>
        <w:t> </w:t>
      </w:r>
      <w:r>
        <w:rPr>
          <w:b w:val="0"/>
          <w:color w:val="231F20"/>
          <w:w w:val="80"/>
        </w:rPr>
        <w:t>hedges.</w:t>
      </w:r>
      <w:r>
        <w:rPr>
          <w:b w:val="0"/>
          <w:color w:val="231F20"/>
          <w:spacing w:val="-11"/>
          <w:w w:val="80"/>
        </w:rPr>
        <w:t> </w:t>
      </w:r>
      <w:r>
        <w:rPr>
          <w:b w:val="0"/>
          <w:color w:val="231F20"/>
          <w:w w:val="80"/>
        </w:rPr>
        <w:t>During</w:t>
      </w:r>
      <w:r>
        <w:rPr>
          <w:b w:val="0"/>
          <w:color w:val="231F20"/>
          <w:spacing w:val="-11"/>
          <w:w w:val="80"/>
        </w:rPr>
        <w:t> </w:t>
      </w:r>
      <w:r>
        <w:rPr>
          <w:b w:val="0"/>
          <w:color w:val="231F20"/>
          <w:w w:val="80"/>
        </w:rPr>
        <w:t>2006, 2005,</w:t>
      </w:r>
      <w:r>
        <w:rPr>
          <w:b w:val="0"/>
          <w:color w:val="231F20"/>
          <w:spacing w:val="-18"/>
          <w:w w:val="80"/>
        </w:rPr>
        <w:t> </w:t>
      </w:r>
      <w:r>
        <w:rPr>
          <w:b w:val="0"/>
          <w:color w:val="231F20"/>
          <w:w w:val="80"/>
        </w:rPr>
        <w:t>and</w:t>
      </w:r>
      <w:r>
        <w:rPr>
          <w:b w:val="0"/>
          <w:color w:val="231F20"/>
          <w:spacing w:val="-18"/>
          <w:w w:val="80"/>
        </w:rPr>
        <w:t> </w:t>
      </w:r>
      <w:r>
        <w:rPr>
          <w:b w:val="0"/>
          <w:color w:val="231F20"/>
          <w:w w:val="80"/>
        </w:rPr>
        <w:t>2004,</w:t>
      </w:r>
      <w:r>
        <w:rPr>
          <w:b w:val="0"/>
          <w:color w:val="231F20"/>
          <w:spacing w:val="-18"/>
          <w:w w:val="80"/>
        </w:rPr>
        <w:t> </w:t>
      </w:r>
      <w:r>
        <w:rPr>
          <w:b w:val="0"/>
          <w:color w:val="231F20"/>
          <w:w w:val="80"/>
        </w:rPr>
        <w:t>the</w:t>
      </w:r>
      <w:r>
        <w:rPr>
          <w:b w:val="0"/>
          <w:color w:val="231F20"/>
          <w:spacing w:val="-18"/>
          <w:w w:val="80"/>
        </w:rPr>
        <w:t> </w:t>
      </w:r>
      <w:r>
        <w:rPr>
          <w:b w:val="0"/>
          <w:color w:val="231F20"/>
          <w:w w:val="80"/>
        </w:rPr>
        <w:t>Company</w:t>
      </w:r>
      <w:r>
        <w:rPr>
          <w:b w:val="0"/>
          <w:color w:val="231F20"/>
          <w:spacing w:val="-20"/>
          <w:w w:val="80"/>
        </w:rPr>
        <w:t> </w:t>
      </w:r>
      <w:r>
        <w:rPr>
          <w:b w:val="0"/>
          <w:color w:val="231F20"/>
          <w:w w:val="80"/>
        </w:rPr>
        <w:t>recognized</w:t>
      </w:r>
      <w:r>
        <w:rPr>
          <w:b w:val="0"/>
          <w:color w:val="231F20"/>
          <w:spacing w:val="-21"/>
          <w:w w:val="80"/>
        </w:rPr>
        <w:t> </w:t>
      </w:r>
      <w:r>
        <w:rPr>
          <w:b w:val="0"/>
          <w:color w:val="231F20"/>
          <w:w w:val="80"/>
        </w:rPr>
        <w:t>approximately</w:t>
      </w:r>
    </w:p>
    <w:p>
      <w:pPr>
        <w:pStyle w:val="BodyText"/>
        <w:spacing w:line="247" w:lineRule="auto"/>
        <w:ind w:left="119" w:right="1"/>
        <w:jc w:val="both"/>
        <w:rPr>
          <w:b w:val="0"/>
        </w:rPr>
      </w:pPr>
      <w:r>
        <w:rPr>
          <w:b w:val="0"/>
          <w:color w:val="231F20"/>
          <w:w w:val="80"/>
        </w:rPr>
        <w:t>$52</w:t>
      </w:r>
      <w:r>
        <w:rPr>
          <w:b w:val="0"/>
          <w:color w:val="231F20"/>
          <w:spacing w:val="-12"/>
          <w:w w:val="80"/>
        </w:rPr>
        <w:t> </w:t>
      </w:r>
      <w:r>
        <w:rPr>
          <w:b w:val="0"/>
          <w:color w:val="231F20"/>
          <w:w w:val="80"/>
        </w:rPr>
        <w:t>million,</w:t>
      </w:r>
      <w:r>
        <w:rPr>
          <w:b w:val="0"/>
          <w:color w:val="231F20"/>
          <w:spacing w:val="-14"/>
          <w:w w:val="80"/>
        </w:rPr>
        <w:t> </w:t>
      </w:r>
      <w:r>
        <w:rPr>
          <w:b w:val="0"/>
          <w:color w:val="231F20"/>
          <w:w w:val="80"/>
        </w:rPr>
        <w:t>$35</w:t>
      </w:r>
      <w:r>
        <w:rPr>
          <w:b w:val="0"/>
          <w:color w:val="231F20"/>
          <w:spacing w:val="-13"/>
          <w:w w:val="80"/>
        </w:rPr>
        <w:t> </w:t>
      </w:r>
      <w:r>
        <w:rPr>
          <w:b w:val="0"/>
          <w:color w:val="231F20"/>
          <w:w w:val="80"/>
        </w:rPr>
        <w:t>million,</w:t>
      </w:r>
      <w:r>
        <w:rPr>
          <w:b w:val="0"/>
          <w:color w:val="231F20"/>
          <w:spacing w:val="-12"/>
          <w:w w:val="80"/>
        </w:rPr>
        <w:t> </w:t>
      </w:r>
      <w:r>
        <w:rPr>
          <w:b w:val="0"/>
          <w:color w:val="231F20"/>
          <w:w w:val="80"/>
        </w:rPr>
        <w:t>and</w:t>
      </w:r>
      <w:r>
        <w:rPr>
          <w:b w:val="0"/>
          <w:color w:val="231F20"/>
          <w:spacing w:val="-14"/>
          <w:w w:val="80"/>
        </w:rPr>
        <w:t> </w:t>
      </w:r>
      <w:r>
        <w:rPr>
          <w:b w:val="0"/>
          <w:color w:val="231F20"/>
          <w:w w:val="80"/>
        </w:rPr>
        <w:t>$24</w:t>
      </w:r>
      <w:r>
        <w:rPr>
          <w:b w:val="0"/>
          <w:color w:val="231F20"/>
          <w:spacing w:val="-13"/>
          <w:w w:val="80"/>
        </w:rPr>
        <w:t> </w:t>
      </w:r>
      <w:r>
        <w:rPr>
          <w:b w:val="0"/>
          <w:color w:val="231F20"/>
          <w:w w:val="80"/>
        </w:rPr>
        <w:t>million</w:t>
      </w:r>
      <w:r>
        <w:rPr>
          <w:b w:val="0"/>
          <w:color w:val="231F20"/>
          <w:spacing w:val="-13"/>
          <w:w w:val="80"/>
        </w:rPr>
        <w:t> </w:t>
      </w:r>
      <w:r>
        <w:rPr>
          <w:b w:val="0"/>
          <w:color w:val="231F20"/>
          <w:w w:val="80"/>
        </w:rPr>
        <w:t>of</w:t>
      </w:r>
      <w:r>
        <w:rPr>
          <w:b w:val="0"/>
          <w:color w:val="231F20"/>
          <w:spacing w:val="-13"/>
          <w:w w:val="80"/>
        </w:rPr>
        <w:t> </w:t>
      </w:r>
      <w:r>
        <w:rPr>
          <w:b w:val="0"/>
          <w:color w:val="231F20"/>
          <w:w w:val="80"/>
        </w:rPr>
        <w:t>net</w:t>
      </w:r>
      <w:r>
        <w:rPr>
          <w:b w:val="0"/>
          <w:color w:val="231F20"/>
          <w:spacing w:val="-13"/>
          <w:w w:val="80"/>
        </w:rPr>
        <w:t> </w:t>
      </w:r>
      <w:r>
        <w:rPr>
          <w:b w:val="0"/>
          <w:color w:val="231F20"/>
          <w:w w:val="80"/>
        </w:rPr>
        <w:t>expense, </w:t>
      </w:r>
      <w:r>
        <w:rPr>
          <w:b w:val="0"/>
          <w:color w:val="231F20"/>
          <w:w w:val="85"/>
        </w:rPr>
        <w:t>respectively, related to amounts excluded from  </w:t>
      </w:r>
      <w:r>
        <w:rPr>
          <w:b w:val="0"/>
          <w:color w:val="231F20"/>
          <w:spacing w:val="6"/>
          <w:w w:val="85"/>
        </w:rPr>
        <w:t> </w:t>
      </w:r>
      <w:r>
        <w:rPr>
          <w:b w:val="0"/>
          <w:color w:val="231F20"/>
          <w:w w:val="85"/>
        </w:rPr>
        <w:t>the</w:t>
      </w:r>
    </w:p>
    <w:p>
      <w:pPr>
        <w:pStyle w:val="BodyText"/>
        <w:spacing w:line="244" w:lineRule="auto" w:before="78"/>
        <w:ind w:left="119" w:right="197"/>
        <w:jc w:val="both"/>
        <w:rPr>
          <w:b w:val="0"/>
        </w:rPr>
      </w:pPr>
      <w:r>
        <w:rPr/>
        <w:br w:type="column"/>
      </w:r>
      <w:r>
        <w:rPr>
          <w:b w:val="0"/>
          <w:color w:val="231F20"/>
          <w:w w:val="85"/>
        </w:rPr>
        <w:t>Company’s measurements of hedge effectiveness, in Other (gains) losses, net.</w:t>
      </w:r>
    </w:p>
    <w:p>
      <w:pPr>
        <w:pStyle w:val="BodyText"/>
        <w:spacing w:before="5"/>
        <w:rPr>
          <w:b w:val="0"/>
          <w:sz w:val="18"/>
        </w:rPr>
      </w:pPr>
    </w:p>
    <w:p>
      <w:pPr>
        <w:pStyle w:val="BodyText"/>
        <w:spacing w:line="244" w:lineRule="auto"/>
        <w:ind w:left="119" w:right="193" w:firstLine="400"/>
        <w:jc w:val="both"/>
        <w:rPr>
          <w:b w:val="0"/>
        </w:rPr>
      </w:pPr>
      <w:r>
        <w:rPr>
          <w:b w:val="0"/>
          <w:color w:val="231F20"/>
          <w:w w:val="85"/>
        </w:rPr>
        <w:t>During</w:t>
      </w:r>
      <w:r>
        <w:rPr>
          <w:b w:val="0"/>
          <w:color w:val="231F20"/>
          <w:spacing w:val="-23"/>
          <w:w w:val="85"/>
        </w:rPr>
        <w:t> </w:t>
      </w:r>
      <w:r>
        <w:rPr>
          <w:b w:val="0"/>
          <w:color w:val="231F20"/>
          <w:w w:val="85"/>
        </w:rPr>
        <w:t>2006,</w:t>
      </w:r>
      <w:r>
        <w:rPr>
          <w:b w:val="0"/>
          <w:color w:val="231F20"/>
          <w:spacing w:val="-23"/>
          <w:w w:val="85"/>
        </w:rPr>
        <w:t> </w:t>
      </w:r>
      <w:r>
        <w:rPr>
          <w:b w:val="0"/>
          <w:color w:val="231F20"/>
          <w:w w:val="85"/>
        </w:rPr>
        <w:t>2005,</w:t>
      </w:r>
      <w:r>
        <w:rPr>
          <w:b w:val="0"/>
          <w:color w:val="231F20"/>
          <w:spacing w:val="-23"/>
          <w:w w:val="85"/>
        </w:rPr>
        <w:t> </w:t>
      </w:r>
      <w:r>
        <w:rPr>
          <w:b w:val="0"/>
          <w:color w:val="231F20"/>
          <w:w w:val="85"/>
        </w:rPr>
        <w:t>and</w:t>
      </w:r>
      <w:r>
        <w:rPr>
          <w:b w:val="0"/>
          <w:color w:val="231F20"/>
          <w:spacing w:val="-23"/>
          <w:w w:val="85"/>
        </w:rPr>
        <w:t> </w:t>
      </w:r>
      <w:r>
        <w:rPr>
          <w:b w:val="0"/>
          <w:color w:val="231F20"/>
          <w:w w:val="85"/>
        </w:rPr>
        <w:t>2004,</w:t>
      </w:r>
      <w:r>
        <w:rPr>
          <w:b w:val="0"/>
          <w:color w:val="231F20"/>
          <w:spacing w:val="-23"/>
          <w:w w:val="85"/>
        </w:rPr>
        <w:t> </w:t>
      </w:r>
      <w:r>
        <w:rPr>
          <w:b w:val="0"/>
          <w:color w:val="231F20"/>
          <w:w w:val="85"/>
        </w:rPr>
        <w:t>the</w:t>
      </w:r>
      <w:r>
        <w:rPr>
          <w:b w:val="0"/>
          <w:color w:val="231F20"/>
          <w:spacing w:val="-23"/>
          <w:w w:val="85"/>
        </w:rPr>
        <w:t> </w:t>
      </w:r>
      <w:r>
        <w:rPr>
          <w:b w:val="0"/>
          <w:color w:val="231F20"/>
          <w:w w:val="85"/>
        </w:rPr>
        <w:t>Company</w:t>
      </w:r>
      <w:r>
        <w:rPr>
          <w:b w:val="0"/>
          <w:color w:val="231F20"/>
          <w:spacing w:val="-24"/>
          <w:w w:val="85"/>
        </w:rPr>
        <w:t> </w:t>
      </w:r>
      <w:r>
        <w:rPr>
          <w:b w:val="0"/>
          <w:color w:val="231F20"/>
          <w:w w:val="85"/>
        </w:rPr>
        <w:t>rec- </w:t>
      </w:r>
      <w:r>
        <w:rPr>
          <w:b w:val="0"/>
          <w:color w:val="231F20"/>
          <w:w w:val="80"/>
        </w:rPr>
        <w:t>ognized</w:t>
      </w:r>
      <w:r>
        <w:rPr>
          <w:b w:val="0"/>
          <w:color w:val="231F20"/>
          <w:spacing w:val="-17"/>
          <w:w w:val="80"/>
        </w:rPr>
        <w:t> </w:t>
      </w:r>
      <w:r>
        <w:rPr>
          <w:b w:val="0"/>
          <w:color w:val="231F20"/>
          <w:w w:val="80"/>
        </w:rPr>
        <w:t>pretax</w:t>
      </w:r>
      <w:r>
        <w:rPr>
          <w:b w:val="0"/>
          <w:color w:val="231F20"/>
          <w:spacing w:val="-15"/>
          <w:w w:val="80"/>
        </w:rPr>
        <w:t> </w:t>
      </w:r>
      <w:r>
        <w:rPr>
          <w:b w:val="0"/>
          <w:color w:val="231F20"/>
          <w:w w:val="80"/>
        </w:rPr>
        <w:t>gains</w:t>
      </w:r>
      <w:r>
        <w:rPr>
          <w:b w:val="0"/>
          <w:color w:val="231F20"/>
          <w:spacing w:val="-15"/>
          <w:w w:val="80"/>
        </w:rPr>
        <w:t> </w:t>
      </w:r>
      <w:r>
        <w:rPr>
          <w:b w:val="0"/>
          <w:color w:val="231F20"/>
          <w:w w:val="80"/>
        </w:rPr>
        <w:t>in</w:t>
      </w:r>
      <w:r>
        <w:rPr>
          <w:b w:val="0"/>
          <w:color w:val="231F20"/>
          <w:spacing w:val="-14"/>
          <w:w w:val="80"/>
        </w:rPr>
        <w:t> </w:t>
      </w:r>
      <w:r>
        <w:rPr>
          <w:b w:val="0"/>
          <w:color w:val="231F20"/>
          <w:w w:val="80"/>
        </w:rPr>
        <w:t>Fuel</w:t>
      </w:r>
      <w:r>
        <w:rPr>
          <w:b w:val="0"/>
          <w:color w:val="231F20"/>
          <w:spacing w:val="-16"/>
          <w:w w:val="80"/>
        </w:rPr>
        <w:t> </w:t>
      </w:r>
      <w:r>
        <w:rPr>
          <w:b w:val="0"/>
          <w:color w:val="231F20"/>
          <w:w w:val="80"/>
        </w:rPr>
        <w:t>and</w:t>
      </w:r>
      <w:r>
        <w:rPr>
          <w:b w:val="0"/>
          <w:color w:val="231F20"/>
          <w:spacing w:val="-15"/>
          <w:w w:val="80"/>
        </w:rPr>
        <w:t> </w:t>
      </w:r>
      <w:r>
        <w:rPr>
          <w:b w:val="0"/>
          <w:color w:val="231F20"/>
          <w:w w:val="80"/>
        </w:rPr>
        <w:t>oil</w:t>
      </w:r>
      <w:r>
        <w:rPr>
          <w:b w:val="0"/>
          <w:color w:val="231F20"/>
          <w:spacing w:val="-16"/>
          <w:w w:val="80"/>
        </w:rPr>
        <w:t> </w:t>
      </w:r>
      <w:r>
        <w:rPr>
          <w:b w:val="0"/>
          <w:color w:val="231F20"/>
          <w:w w:val="80"/>
        </w:rPr>
        <w:t>expense</w:t>
      </w:r>
      <w:r>
        <w:rPr>
          <w:b w:val="0"/>
          <w:color w:val="231F20"/>
          <w:spacing w:val="-16"/>
          <w:w w:val="80"/>
        </w:rPr>
        <w:t> </w:t>
      </w:r>
      <w:r>
        <w:rPr>
          <w:b w:val="0"/>
          <w:color w:val="231F20"/>
          <w:w w:val="80"/>
        </w:rPr>
        <w:t>of</w:t>
      </w:r>
      <w:r>
        <w:rPr>
          <w:b w:val="0"/>
          <w:color w:val="231F20"/>
          <w:spacing w:val="-15"/>
          <w:w w:val="80"/>
        </w:rPr>
        <w:t> </w:t>
      </w:r>
      <w:r>
        <w:rPr>
          <w:b w:val="0"/>
          <w:color w:val="231F20"/>
          <w:w w:val="80"/>
        </w:rPr>
        <w:t>$634</w:t>
      </w:r>
      <w:r>
        <w:rPr>
          <w:b w:val="0"/>
          <w:color w:val="231F20"/>
          <w:spacing w:val="-15"/>
          <w:w w:val="80"/>
        </w:rPr>
        <w:t> </w:t>
      </w:r>
      <w:r>
        <w:rPr>
          <w:b w:val="0"/>
          <w:color w:val="231F20"/>
          <w:w w:val="80"/>
        </w:rPr>
        <w:t>mil- </w:t>
      </w:r>
      <w:r>
        <w:rPr>
          <w:b w:val="0"/>
          <w:color w:val="231F20"/>
          <w:w w:val="85"/>
        </w:rPr>
        <w:t>lion,</w:t>
      </w:r>
      <w:r>
        <w:rPr>
          <w:b w:val="0"/>
          <w:color w:val="231F20"/>
          <w:spacing w:val="-34"/>
          <w:w w:val="85"/>
        </w:rPr>
        <w:t> </w:t>
      </w:r>
      <w:r>
        <w:rPr>
          <w:b w:val="0"/>
          <w:color w:val="231F20"/>
          <w:w w:val="85"/>
        </w:rPr>
        <w:t>$892</w:t>
      </w:r>
      <w:r>
        <w:rPr>
          <w:b w:val="0"/>
          <w:color w:val="231F20"/>
          <w:spacing w:val="-34"/>
          <w:w w:val="85"/>
        </w:rPr>
        <w:t> </w:t>
      </w:r>
      <w:r>
        <w:rPr>
          <w:b w:val="0"/>
          <w:color w:val="231F20"/>
          <w:w w:val="85"/>
        </w:rPr>
        <w:t>million,</w:t>
      </w:r>
      <w:r>
        <w:rPr>
          <w:b w:val="0"/>
          <w:color w:val="231F20"/>
          <w:spacing w:val="-34"/>
          <w:w w:val="85"/>
        </w:rPr>
        <w:t> </w:t>
      </w:r>
      <w:r>
        <w:rPr>
          <w:b w:val="0"/>
          <w:color w:val="231F20"/>
          <w:w w:val="85"/>
        </w:rPr>
        <w:t>and</w:t>
      </w:r>
      <w:r>
        <w:rPr>
          <w:b w:val="0"/>
          <w:color w:val="231F20"/>
          <w:spacing w:val="-35"/>
          <w:w w:val="85"/>
        </w:rPr>
        <w:t> </w:t>
      </w:r>
      <w:r>
        <w:rPr>
          <w:b w:val="0"/>
          <w:color w:val="231F20"/>
          <w:w w:val="85"/>
        </w:rPr>
        <w:t>$455</w:t>
      </w:r>
      <w:r>
        <w:rPr>
          <w:b w:val="0"/>
          <w:color w:val="231F20"/>
          <w:spacing w:val="-34"/>
          <w:w w:val="85"/>
        </w:rPr>
        <w:t> </w:t>
      </w:r>
      <w:r>
        <w:rPr>
          <w:b w:val="0"/>
          <w:color w:val="231F20"/>
          <w:w w:val="85"/>
        </w:rPr>
        <w:t>million,</w:t>
      </w:r>
      <w:r>
        <w:rPr>
          <w:b w:val="0"/>
          <w:color w:val="231F20"/>
          <w:spacing w:val="-34"/>
          <w:w w:val="85"/>
        </w:rPr>
        <w:t> </w:t>
      </w:r>
      <w:r>
        <w:rPr>
          <w:b w:val="0"/>
          <w:color w:val="231F20"/>
          <w:w w:val="85"/>
        </w:rPr>
        <w:t>respectively,</w:t>
      </w:r>
      <w:r>
        <w:rPr>
          <w:b w:val="0"/>
          <w:color w:val="231F20"/>
          <w:spacing w:val="-35"/>
          <w:w w:val="85"/>
        </w:rPr>
        <w:t> </w:t>
      </w:r>
      <w:r>
        <w:rPr>
          <w:b w:val="0"/>
          <w:color w:val="231F20"/>
          <w:w w:val="85"/>
        </w:rPr>
        <w:t>from hedging activities. At December 31, 2006 and 2005, approximately $42 million and $83 million due</w:t>
      </w:r>
      <w:r>
        <w:rPr>
          <w:b w:val="0"/>
          <w:color w:val="231F20"/>
          <w:spacing w:val="-25"/>
          <w:w w:val="85"/>
        </w:rPr>
        <w:t> </w:t>
      </w:r>
      <w:r>
        <w:rPr>
          <w:b w:val="0"/>
          <w:color w:val="231F20"/>
          <w:w w:val="85"/>
        </w:rPr>
        <w:t>from </w:t>
      </w:r>
      <w:r>
        <w:rPr>
          <w:b w:val="0"/>
          <w:color w:val="231F20"/>
          <w:w w:val="80"/>
        </w:rPr>
        <w:t>third</w:t>
      </w:r>
      <w:r>
        <w:rPr>
          <w:b w:val="0"/>
          <w:color w:val="231F20"/>
          <w:spacing w:val="-18"/>
          <w:w w:val="80"/>
        </w:rPr>
        <w:t> </w:t>
      </w:r>
      <w:r>
        <w:rPr>
          <w:b w:val="0"/>
          <w:color w:val="231F20"/>
          <w:w w:val="80"/>
        </w:rPr>
        <w:t>parties</w:t>
      </w:r>
      <w:r>
        <w:rPr>
          <w:b w:val="0"/>
          <w:color w:val="231F20"/>
          <w:spacing w:val="-18"/>
          <w:w w:val="80"/>
        </w:rPr>
        <w:t> </w:t>
      </w:r>
      <w:r>
        <w:rPr>
          <w:b w:val="0"/>
          <w:color w:val="231F20"/>
          <w:w w:val="80"/>
        </w:rPr>
        <w:t>from</w:t>
      </w:r>
      <w:r>
        <w:rPr>
          <w:b w:val="0"/>
          <w:color w:val="231F20"/>
          <w:spacing w:val="-18"/>
          <w:w w:val="80"/>
        </w:rPr>
        <w:t> </w:t>
      </w:r>
      <w:r>
        <w:rPr>
          <w:b w:val="0"/>
          <w:color w:val="231F20"/>
          <w:w w:val="80"/>
        </w:rPr>
        <w:t>settled</w:t>
      </w:r>
      <w:r>
        <w:rPr>
          <w:b w:val="0"/>
          <w:color w:val="231F20"/>
          <w:spacing w:val="-19"/>
          <w:w w:val="80"/>
        </w:rPr>
        <w:t> </w:t>
      </w:r>
      <w:r>
        <w:rPr>
          <w:b w:val="0"/>
          <w:color w:val="231F20"/>
          <w:w w:val="80"/>
        </w:rPr>
        <w:t>derivative</w:t>
      </w:r>
      <w:r>
        <w:rPr>
          <w:b w:val="0"/>
          <w:color w:val="231F20"/>
          <w:spacing w:val="-20"/>
          <w:w w:val="80"/>
        </w:rPr>
        <w:t> </w:t>
      </w:r>
      <w:r>
        <w:rPr>
          <w:b w:val="0"/>
          <w:color w:val="231F20"/>
          <w:w w:val="80"/>
        </w:rPr>
        <w:t>contracts</w:t>
      </w:r>
      <w:r>
        <w:rPr>
          <w:b w:val="0"/>
          <w:color w:val="231F20"/>
          <w:spacing w:val="-18"/>
          <w:w w:val="80"/>
        </w:rPr>
        <w:t> </w:t>
      </w:r>
      <w:r>
        <w:rPr>
          <w:b w:val="0"/>
          <w:color w:val="231F20"/>
          <w:w w:val="80"/>
        </w:rPr>
        <w:t>is</w:t>
      </w:r>
      <w:r>
        <w:rPr>
          <w:b w:val="0"/>
          <w:color w:val="231F20"/>
          <w:spacing w:val="-18"/>
          <w:w w:val="80"/>
        </w:rPr>
        <w:t> </w:t>
      </w:r>
      <w:r>
        <w:rPr>
          <w:b w:val="0"/>
          <w:color w:val="231F20"/>
          <w:w w:val="80"/>
        </w:rPr>
        <w:t>included in Accounts and other receivables in the</w:t>
      </w:r>
      <w:r>
        <w:rPr>
          <w:b w:val="0"/>
          <w:color w:val="231F20"/>
          <w:spacing w:val="-6"/>
          <w:w w:val="80"/>
        </w:rPr>
        <w:t> </w:t>
      </w:r>
      <w:r>
        <w:rPr>
          <w:b w:val="0"/>
          <w:color w:val="231F20"/>
          <w:w w:val="80"/>
        </w:rPr>
        <w:t>accompanying </w:t>
      </w:r>
      <w:r>
        <w:rPr>
          <w:b w:val="0"/>
          <w:color w:val="231F20"/>
          <w:w w:val="85"/>
        </w:rPr>
        <w:t>Consolidated</w:t>
      </w:r>
      <w:r>
        <w:rPr>
          <w:b w:val="0"/>
          <w:color w:val="231F20"/>
          <w:spacing w:val="-34"/>
          <w:w w:val="85"/>
        </w:rPr>
        <w:t> </w:t>
      </w:r>
      <w:r>
        <w:rPr>
          <w:b w:val="0"/>
          <w:color w:val="231F20"/>
          <w:w w:val="85"/>
        </w:rPr>
        <w:t>Balance</w:t>
      </w:r>
      <w:r>
        <w:rPr>
          <w:b w:val="0"/>
          <w:color w:val="231F20"/>
          <w:spacing w:val="-34"/>
          <w:w w:val="85"/>
        </w:rPr>
        <w:t> </w:t>
      </w:r>
      <w:r>
        <w:rPr>
          <w:b w:val="0"/>
          <w:color w:val="231F20"/>
          <w:w w:val="85"/>
        </w:rPr>
        <w:t>Sheet.</w:t>
      </w:r>
      <w:r>
        <w:rPr>
          <w:b w:val="0"/>
          <w:color w:val="231F20"/>
          <w:spacing w:val="-34"/>
          <w:w w:val="85"/>
        </w:rPr>
        <w:t> </w:t>
      </w:r>
      <w:r>
        <w:rPr>
          <w:b w:val="0"/>
          <w:color w:val="231F20"/>
          <w:w w:val="85"/>
        </w:rPr>
        <w:t>The</w:t>
      </w:r>
      <w:r>
        <w:rPr>
          <w:b w:val="0"/>
          <w:color w:val="231F20"/>
          <w:spacing w:val="-34"/>
          <w:w w:val="85"/>
        </w:rPr>
        <w:t> </w:t>
      </w:r>
      <w:r>
        <w:rPr>
          <w:b w:val="0"/>
          <w:color w:val="231F20"/>
          <w:w w:val="85"/>
        </w:rPr>
        <w:t>fair</w:t>
      </w:r>
      <w:r>
        <w:rPr>
          <w:b w:val="0"/>
          <w:color w:val="231F20"/>
          <w:spacing w:val="-33"/>
          <w:w w:val="85"/>
        </w:rPr>
        <w:t> </w:t>
      </w:r>
      <w:r>
        <w:rPr>
          <w:b w:val="0"/>
          <w:color w:val="231F20"/>
          <w:w w:val="85"/>
        </w:rPr>
        <w:t>value</w:t>
      </w:r>
      <w:r>
        <w:rPr>
          <w:b w:val="0"/>
          <w:color w:val="231F20"/>
          <w:spacing w:val="-34"/>
          <w:w w:val="85"/>
        </w:rPr>
        <w:t> </w:t>
      </w:r>
      <w:r>
        <w:rPr>
          <w:b w:val="0"/>
          <w:color w:val="231F20"/>
          <w:w w:val="85"/>
        </w:rPr>
        <w:t>of</w:t>
      </w:r>
      <w:r>
        <w:rPr>
          <w:b w:val="0"/>
          <w:color w:val="231F20"/>
          <w:spacing w:val="-33"/>
          <w:w w:val="85"/>
        </w:rPr>
        <w:t> </w:t>
      </w:r>
      <w:r>
        <w:rPr>
          <w:b w:val="0"/>
          <w:color w:val="231F20"/>
          <w:w w:val="85"/>
        </w:rPr>
        <w:t>the</w:t>
      </w:r>
      <w:r>
        <w:rPr>
          <w:b w:val="0"/>
          <w:color w:val="231F20"/>
          <w:spacing w:val="-34"/>
          <w:w w:val="85"/>
        </w:rPr>
        <w:t> </w:t>
      </w:r>
      <w:r>
        <w:rPr>
          <w:b w:val="0"/>
          <w:color w:val="231F20"/>
          <w:w w:val="85"/>
        </w:rPr>
        <w:t>Com- </w:t>
      </w:r>
      <w:r>
        <w:rPr>
          <w:b w:val="0"/>
          <w:color w:val="231F20"/>
          <w:w w:val="80"/>
        </w:rPr>
        <w:t>pany’s</w:t>
      </w:r>
      <w:r>
        <w:rPr>
          <w:b w:val="0"/>
          <w:color w:val="231F20"/>
          <w:spacing w:val="-10"/>
          <w:w w:val="80"/>
        </w:rPr>
        <w:t> </w:t>
      </w:r>
      <w:r>
        <w:rPr>
          <w:b w:val="0"/>
          <w:color w:val="231F20"/>
          <w:w w:val="80"/>
        </w:rPr>
        <w:t>financial</w:t>
      </w:r>
      <w:r>
        <w:rPr>
          <w:b w:val="0"/>
          <w:color w:val="231F20"/>
          <w:spacing w:val="-11"/>
          <w:w w:val="80"/>
        </w:rPr>
        <w:t> </w:t>
      </w:r>
      <w:r>
        <w:rPr>
          <w:b w:val="0"/>
          <w:color w:val="231F20"/>
          <w:w w:val="80"/>
        </w:rPr>
        <w:t>derivative</w:t>
      </w:r>
      <w:r>
        <w:rPr>
          <w:b w:val="0"/>
          <w:color w:val="231F20"/>
          <w:spacing w:val="-12"/>
          <w:w w:val="80"/>
        </w:rPr>
        <w:t> </w:t>
      </w:r>
      <w:r>
        <w:rPr>
          <w:b w:val="0"/>
          <w:color w:val="231F20"/>
          <w:w w:val="80"/>
        </w:rPr>
        <w:t>instruments</w:t>
      </w:r>
      <w:r>
        <w:rPr>
          <w:b w:val="0"/>
          <w:color w:val="231F20"/>
          <w:spacing w:val="-8"/>
          <w:w w:val="80"/>
        </w:rPr>
        <w:t> </w:t>
      </w:r>
      <w:r>
        <w:rPr>
          <w:b w:val="0"/>
          <w:color w:val="231F20"/>
          <w:w w:val="80"/>
        </w:rPr>
        <w:t>at</w:t>
      </w:r>
      <w:r>
        <w:rPr>
          <w:b w:val="0"/>
          <w:color w:val="231F20"/>
          <w:spacing w:val="-10"/>
          <w:w w:val="80"/>
        </w:rPr>
        <w:t> </w:t>
      </w:r>
      <w:r>
        <w:rPr>
          <w:b w:val="0"/>
          <w:color w:val="231F20"/>
          <w:w w:val="80"/>
        </w:rPr>
        <w:t>December</w:t>
      </w:r>
      <w:r>
        <w:rPr>
          <w:b w:val="0"/>
          <w:color w:val="231F20"/>
          <w:spacing w:val="-12"/>
          <w:w w:val="80"/>
        </w:rPr>
        <w:t> </w:t>
      </w:r>
      <w:r>
        <w:rPr>
          <w:b w:val="0"/>
          <w:color w:val="231F20"/>
          <w:w w:val="80"/>
        </w:rPr>
        <w:t>31, 2006,</w:t>
      </w:r>
      <w:r>
        <w:rPr>
          <w:b w:val="0"/>
          <w:color w:val="231F20"/>
          <w:spacing w:val="-17"/>
          <w:w w:val="80"/>
        </w:rPr>
        <w:t> </w:t>
      </w:r>
      <w:r>
        <w:rPr>
          <w:b w:val="0"/>
          <w:color w:val="231F20"/>
          <w:w w:val="80"/>
        </w:rPr>
        <w:t>was</w:t>
      </w:r>
      <w:r>
        <w:rPr>
          <w:b w:val="0"/>
          <w:color w:val="231F20"/>
          <w:spacing w:val="-19"/>
          <w:w w:val="80"/>
        </w:rPr>
        <w:t> </w:t>
      </w:r>
      <w:r>
        <w:rPr>
          <w:b w:val="0"/>
          <w:color w:val="231F20"/>
          <w:w w:val="80"/>
        </w:rPr>
        <w:t>a</w:t>
      </w:r>
      <w:r>
        <w:rPr>
          <w:b w:val="0"/>
          <w:color w:val="231F20"/>
          <w:spacing w:val="-18"/>
          <w:w w:val="80"/>
        </w:rPr>
        <w:t> </w:t>
      </w:r>
      <w:r>
        <w:rPr>
          <w:b w:val="0"/>
          <w:color w:val="231F20"/>
          <w:w w:val="80"/>
        </w:rPr>
        <w:t>net</w:t>
      </w:r>
      <w:r>
        <w:rPr>
          <w:b w:val="0"/>
          <w:color w:val="231F20"/>
          <w:spacing w:val="-18"/>
          <w:w w:val="80"/>
        </w:rPr>
        <w:t> </w:t>
      </w:r>
      <w:r>
        <w:rPr>
          <w:b w:val="0"/>
          <w:color w:val="231F20"/>
          <w:w w:val="80"/>
        </w:rPr>
        <w:t>asset</w:t>
      </w:r>
      <w:r>
        <w:rPr>
          <w:b w:val="0"/>
          <w:color w:val="231F20"/>
          <w:spacing w:val="-18"/>
          <w:w w:val="80"/>
        </w:rPr>
        <w:t> </w:t>
      </w:r>
      <w:r>
        <w:rPr>
          <w:b w:val="0"/>
          <w:color w:val="231F20"/>
          <w:w w:val="80"/>
        </w:rPr>
        <w:t>of</w:t>
      </w:r>
      <w:r>
        <w:rPr>
          <w:b w:val="0"/>
          <w:color w:val="231F20"/>
          <w:spacing w:val="-18"/>
          <w:w w:val="80"/>
        </w:rPr>
        <w:t> </w:t>
      </w:r>
      <w:r>
        <w:rPr>
          <w:b w:val="0"/>
          <w:color w:val="231F20"/>
          <w:w w:val="80"/>
        </w:rPr>
        <w:t>approximately</w:t>
      </w:r>
      <w:r>
        <w:rPr>
          <w:b w:val="0"/>
          <w:color w:val="231F20"/>
          <w:spacing w:val="-20"/>
          <w:w w:val="80"/>
        </w:rPr>
        <w:t> </w:t>
      </w:r>
      <w:r>
        <w:rPr>
          <w:b w:val="0"/>
          <w:color w:val="231F20"/>
          <w:w w:val="80"/>
        </w:rPr>
        <w:t>$999</w:t>
      </w:r>
      <w:r>
        <w:rPr>
          <w:b w:val="0"/>
          <w:color w:val="231F20"/>
          <w:spacing w:val="-18"/>
          <w:w w:val="80"/>
        </w:rPr>
        <w:t> </w:t>
      </w:r>
      <w:r>
        <w:rPr>
          <w:b w:val="0"/>
          <w:color w:val="231F20"/>
          <w:w w:val="80"/>
        </w:rPr>
        <w:t>million.</w:t>
      </w:r>
      <w:r>
        <w:rPr>
          <w:b w:val="0"/>
          <w:color w:val="231F20"/>
          <w:spacing w:val="-17"/>
          <w:w w:val="80"/>
        </w:rPr>
        <w:t> </w:t>
      </w:r>
      <w:r>
        <w:rPr>
          <w:b w:val="0"/>
          <w:color w:val="231F20"/>
          <w:w w:val="80"/>
        </w:rPr>
        <w:t>The current</w:t>
      </w:r>
      <w:r>
        <w:rPr>
          <w:b w:val="0"/>
          <w:color w:val="231F20"/>
          <w:spacing w:val="-22"/>
          <w:w w:val="80"/>
        </w:rPr>
        <w:t> </w:t>
      </w:r>
      <w:r>
        <w:rPr>
          <w:b w:val="0"/>
          <w:color w:val="231F20"/>
          <w:w w:val="80"/>
        </w:rPr>
        <w:t>portion</w:t>
      </w:r>
      <w:r>
        <w:rPr>
          <w:b w:val="0"/>
          <w:color w:val="231F20"/>
          <w:spacing w:val="-22"/>
          <w:w w:val="80"/>
        </w:rPr>
        <w:t> </w:t>
      </w:r>
      <w:r>
        <w:rPr>
          <w:b w:val="0"/>
          <w:color w:val="231F20"/>
          <w:w w:val="80"/>
        </w:rPr>
        <w:t>of</w:t>
      </w:r>
      <w:r>
        <w:rPr>
          <w:b w:val="0"/>
          <w:color w:val="231F20"/>
          <w:spacing w:val="-22"/>
          <w:w w:val="80"/>
        </w:rPr>
        <w:t> </w:t>
      </w:r>
      <w:r>
        <w:rPr>
          <w:b w:val="0"/>
          <w:color w:val="231F20"/>
          <w:w w:val="80"/>
        </w:rPr>
        <w:t>these</w:t>
      </w:r>
      <w:r>
        <w:rPr>
          <w:b w:val="0"/>
          <w:color w:val="231F20"/>
          <w:spacing w:val="-23"/>
          <w:w w:val="80"/>
        </w:rPr>
        <w:t> </w:t>
      </w:r>
      <w:r>
        <w:rPr>
          <w:b w:val="0"/>
          <w:color w:val="231F20"/>
          <w:w w:val="80"/>
        </w:rPr>
        <w:t>financial</w:t>
      </w:r>
      <w:r>
        <w:rPr>
          <w:b w:val="0"/>
          <w:color w:val="231F20"/>
          <w:spacing w:val="-23"/>
          <w:w w:val="80"/>
        </w:rPr>
        <w:t> </w:t>
      </w:r>
      <w:r>
        <w:rPr>
          <w:b w:val="0"/>
          <w:color w:val="231F20"/>
          <w:w w:val="80"/>
        </w:rPr>
        <w:t>derivative</w:t>
      </w:r>
      <w:r>
        <w:rPr>
          <w:b w:val="0"/>
          <w:color w:val="231F20"/>
          <w:spacing w:val="-24"/>
          <w:w w:val="80"/>
        </w:rPr>
        <w:t> </w:t>
      </w:r>
      <w:r>
        <w:rPr>
          <w:b w:val="0"/>
          <w:color w:val="231F20"/>
          <w:w w:val="80"/>
        </w:rPr>
        <w:t>instruments,</w:t>
      </w:r>
    </w:p>
    <w:p>
      <w:pPr>
        <w:pStyle w:val="BodyText"/>
        <w:spacing w:line="244" w:lineRule="auto"/>
        <w:ind w:left="119" w:right="194"/>
        <w:jc w:val="both"/>
        <w:rPr>
          <w:b w:val="0"/>
        </w:rPr>
      </w:pPr>
      <w:r>
        <w:rPr>
          <w:b w:val="0"/>
          <w:color w:val="231F20"/>
          <w:w w:val="80"/>
        </w:rPr>
        <w:t>$369</w:t>
      </w:r>
      <w:r>
        <w:rPr>
          <w:b w:val="0"/>
          <w:color w:val="231F20"/>
          <w:spacing w:val="-28"/>
          <w:w w:val="80"/>
        </w:rPr>
        <w:t> </w:t>
      </w:r>
      <w:r>
        <w:rPr>
          <w:b w:val="0"/>
          <w:color w:val="231F20"/>
          <w:w w:val="80"/>
        </w:rPr>
        <w:t>million,</w:t>
      </w:r>
      <w:r>
        <w:rPr>
          <w:b w:val="0"/>
          <w:color w:val="231F20"/>
          <w:spacing w:val="-28"/>
          <w:w w:val="80"/>
        </w:rPr>
        <w:t> </w:t>
      </w:r>
      <w:r>
        <w:rPr>
          <w:b w:val="0"/>
          <w:color w:val="231F20"/>
          <w:w w:val="80"/>
        </w:rPr>
        <w:t>is</w:t>
      </w:r>
      <w:r>
        <w:rPr>
          <w:b w:val="0"/>
          <w:color w:val="231F20"/>
          <w:spacing w:val="-28"/>
          <w:w w:val="80"/>
        </w:rPr>
        <w:t> </w:t>
      </w:r>
      <w:r>
        <w:rPr>
          <w:b w:val="0"/>
          <w:color w:val="231F20"/>
          <w:w w:val="80"/>
        </w:rPr>
        <w:t>classified</w:t>
      </w:r>
      <w:r>
        <w:rPr>
          <w:b w:val="0"/>
          <w:color w:val="231F20"/>
          <w:spacing w:val="-28"/>
          <w:w w:val="80"/>
        </w:rPr>
        <w:t> </w:t>
      </w:r>
      <w:r>
        <w:rPr>
          <w:b w:val="0"/>
          <w:color w:val="231F20"/>
          <w:w w:val="80"/>
        </w:rPr>
        <w:t>as</w:t>
      </w:r>
      <w:r>
        <w:rPr>
          <w:b w:val="0"/>
          <w:color w:val="231F20"/>
          <w:spacing w:val="-28"/>
          <w:w w:val="80"/>
        </w:rPr>
        <w:t> </w:t>
      </w:r>
      <w:r>
        <w:rPr>
          <w:b w:val="0"/>
          <w:color w:val="231F20"/>
          <w:w w:val="80"/>
        </w:rPr>
        <w:t>Fuel</w:t>
      </w:r>
      <w:r>
        <w:rPr>
          <w:b w:val="0"/>
          <w:color w:val="231F20"/>
          <w:spacing w:val="-28"/>
          <w:w w:val="80"/>
        </w:rPr>
        <w:t> </w:t>
      </w:r>
      <w:r>
        <w:rPr>
          <w:b w:val="0"/>
          <w:color w:val="231F20"/>
          <w:w w:val="80"/>
        </w:rPr>
        <w:t>derivative</w:t>
      </w:r>
      <w:r>
        <w:rPr>
          <w:b w:val="0"/>
          <w:color w:val="231F20"/>
          <w:spacing w:val="-30"/>
          <w:w w:val="80"/>
        </w:rPr>
        <w:t> </w:t>
      </w:r>
      <w:r>
        <w:rPr>
          <w:b w:val="0"/>
          <w:color w:val="231F20"/>
          <w:w w:val="80"/>
        </w:rPr>
        <w:t>contracts</w:t>
      </w:r>
      <w:r>
        <w:rPr>
          <w:b w:val="0"/>
          <w:color w:val="231F20"/>
          <w:spacing w:val="-28"/>
          <w:w w:val="80"/>
        </w:rPr>
        <w:t> </w:t>
      </w:r>
      <w:r>
        <w:rPr>
          <w:b w:val="0"/>
          <w:color w:val="231F20"/>
          <w:w w:val="80"/>
        </w:rPr>
        <w:t>and the</w:t>
      </w:r>
      <w:r>
        <w:rPr>
          <w:b w:val="0"/>
          <w:color w:val="231F20"/>
          <w:spacing w:val="-22"/>
          <w:w w:val="80"/>
        </w:rPr>
        <w:t> </w:t>
      </w:r>
      <w:r>
        <w:rPr>
          <w:b w:val="0"/>
          <w:color w:val="231F20"/>
          <w:w w:val="80"/>
        </w:rPr>
        <w:t>long-term</w:t>
      </w:r>
      <w:r>
        <w:rPr>
          <w:b w:val="0"/>
          <w:color w:val="231F20"/>
          <w:spacing w:val="-22"/>
          <w:w w:val="80"/>
        </w:rPr>
        <w:t> </w:t>
      </w:r>
      <w:r>
        <w:rPr>
          <w:b w:val="0"/>
          <w:color w:val="231F20"/>
          <w:w w:val="80"/>
        </w:rPr>
        <w:t>portion,</w:t>
      </w:r>
      <w:r>
        <w:rPr>
          <w:b w:val="0"/>
          <w:color w:val="231F20"/>
          <w:spacing w:val="-22"/>
          <w:w w:val="80"/>
        </w:rPr>
        <w:t> </w:t>
      </w:r>
      <w:r>
        <w:rPr>
          <w:b w:val="0"/>
          <w:color w:val="231F20"/>
          <w:w w:val="80"/>
        </w:rPr>
        <w:t>$630</w:t>
      </w:r>
      <w:r>
        <w:rPr>
          <w:b w:val="0"/>
          <w:color w:val="231F20"/>
          <w:spacing w:val="-22"/>
          <w:w w:val="80"/>
        </w:rPr>
        <w:t> </w:t>
      </w:r>
      <w:r>
        <w:rPr>
          <w:b w:val="0"/>
          <w:color w:val="231F20"/>
          <w:w w:val="80"/>
        </w:rPr>
        <w:t>million,</w:t>
      </w:r>
      <w:r>
        <w:rPr>
          <w:b w:val="0"/>
          <w:color w:val="231F20"/>
          <w:spacing w:val="-22"/>
          <w:w w:val="80"/>
        </w:rPr>
        <w:t> </w:t>
      </w:r>
      <w:r>
        <w:rPr>
          <w:b w:val="0"/>
          <w:color w:val="231F20"/>
          <w:w w:val="80"/>
        </w:rPr>
        <w:t>is</w:t>
      </w:r>
      <w:r>
        <w:rPr>
          <w:b w:val="0"/>
          <w:color w:val="231F20"/>
          <w:spacing w:val="-22"/>
          <w:w w:val="80"/>
        </w:rPr>
        <w:t> </w:t>
      </w:r>
      <w:r>
        <w:rPr>
          <w:b w:val="0"/>
          <w:color w:val="231F20"/>
          <w:w w:val="80"/>
        </w:rPr>
        <w:t>classified</w:t>
      </w:r>
      <w:r>
        <w:rPr>
          <w:b w:val="0"/>
          <w:color w:val="231F20"/>
          <w:spacing w:val="-23"/>
          <w:w w:val="80"/>
        </w:rPr>
        <w:t> </w:t>
      </w:r>
      <w:r>
        <w:rPr>
          <w:b w:val="0"/>
          <w:color w:val="231F20"/>
          <w:w w:val="80"/>
        </w:rPr>
        <w:t>as</w:t>
      </w:r>
      <w:r>
        <w:rPr>
          <w:b w:val="0"/>
          <w:color w:val="231F20"/>
          <w:spacing w:val="-22"/>
          <w:w w:val="80"/>
        </w:rPr>
        <w:t> </w:t>
      </w:r>
      <w:r>
        <w:rPr>
          <w:b w:val="0"/>
          <w:color w:val="231F20"/>
          <w:w w:val="80"/>
        </w:rPr>
        <w:t>Other assets</w:t>
      </w:r>
      <w:r>
        <w:rPr>
          <w:b w:val="0"/>
          <w:color w:val="231F20"/>
          <w:spacing w:val="-29"/>
          <w:w w:val="80"/>
        </w:rPr>
        <w:t> </w:t>
      </w:r>
      <w:r>
        <w:rPr>
          <w:b w:val="0"/>
          <w:color w:val="231F20"/>
          <w:w w:val="80"/>
        </w:rPr>
        <w:t>in</w:t>
      </w:r>
      <w:r>
        <w:rPr>
          <w:b w:val="0"/>
          <w:color w:val="231F20"/>
          <w:spacing w:val="-29"/>
          <w:w w:val="80"/>
        </w:rPr>
        <w:t> </w:t>
      </w:r>
      <w:r>
        <w:rPr>
          <w:b w:val="0"/>
          <w:color w:val="231F20"/>
          <w:w w:val="80"/>
        </w:rPr>
        <w:t>the</w:t>
      </w:r>
      <w:r>
        <w:rPr>
          <w:b w:val="0"/>
          <w:color w:val="231F20"/>
          <w:spacing w:val="-30"/>
          <w:w w:val="80"/>
        </w:rPr>
        <w:t> </w:t>
      </w:r>
      <w:r>
        <w:rPr>
          <w:b w:val="0"/>
          <w:color w:val="231F20"/>
          <w:w w:val="80"/>
        </w:rPr>
        <w:t>Consolidated</w:t>
      </w:r>
      <w:r>
        <w:rPr>
          <w:b w:val="0"/>
          <w:color w:val="231F20"/>
          <w:spacing w:val="-31"/>
          <w:w w:val="80"/>
        </w:rPr>
        <w:t> </w:t>
      </w:r>
      <w:r>
        <w:rPr>
          <w:b w:val="0"/>
          <w:color w:val="231F20"/>
          <w:w w:val="80"/>
        </w:rPr>
        <w:t>Balance</w:t>
      </w:r>
      <w:r>
        <w:rPr>
          <w:b w:val="0"/>
          <w:color w:val="231F20"/>
          <w:spacing w:val="-32"/>
          <w:w w:val="80"/>
        </w:rPr>
        <w:t> </w:t>
      </w:r>
      <w:r>
        <w:rPr>
          <w:b w:val="0"/>
          <w:color w:val="231F20"/>
          <w:w w:val="80"/>
        </w:rPr>
        <w:t>Sheet.</w:t>
      </w:r>
      <w:r>
        <w:rPr>
          <w:b w:val="0"/>
          <w:color w:val="231F20"/>
          <w:spacing w:val="-31"/>
          <w:w w:val="80"/>
        </w:rPr>
        <w:t> </w:t>
      </w:r>
      <w:r>
        <w:rPr>
          <w:b w:val="0"/>
          <w:color w:val="231F20"/>
          <w:w w:val="80"/>
        </w:rPr>
        <w:t>The</w:t>
      </w:r>
      <w:r>
        <w:rPr>
          <w:b w:val="0"/>
          <w:color w:val="231F20"/>
          <w:spacing w:val="-31"/>
          <w:w w:val="80"/>
        </w:rPr>
        <w:t> </w:t>
      </w:r>
      <w:r>
        <w:rPr>
          <w:b w:val="0"/>
          <w:color w:val="231F20"/>
          <w:w w:val="80"/>
        </w:rPr>
        <w:t>fair</w:t>
      </w:r>
      <w:r>
        <w:rPr>
          <w:b w:val="0"/>
          <w:color w:val="231F20"/>
          <w:spacing w:val="-30"/>
          <w:w w:val="80"/>
        </w:rPr>
        <w:t> </w:t>
      </w:r>
      <w:r>
        <w:rPr>
          <w:b w:val="0"/>
          <w:color w:val="231F20"/>
          <w:w w:val="80"/>
        </w:rPr>
        <w:t>value</w:t>
      </w:r>
      <w:r>
        <w:rPr>
          <w:b w:val="0"/>
          <w:color w:val="231F20"/>
          <w:spacing w:val="-31"/>
          <w:w w:val="80"/>
        </w:rPr>
        <w:t> </w:t>
      </w:r>
      <w:r>
        <w:rPr>
          <w:b w:val="0"/>
          <w:color w:val="231F20"/>
          <w:w w:val="80"/>
        </w:rPr>
        <w:t>of </w:t>
      </w:r>
      <w:r>
        <w:rPr>
          <w:b w:val="0"/>
          <w:color w:val="231F20"/>
          <w:w w:val="85"/>
        </w:rPr>
        <w:t>the derivative instruments, depending on the type</w:t>
      </w:r>
      <w:r>
        <w:rPr>
          <w:b w:val="0"/>
          <w:color w:val="231F20"/>
          <w:spacing w:val="-31"/>
          <w:w w:val="85"/>
        </w:rPr>
        <w:t> </w:t>
      </w:r>
      <w:r>
        <w:rPr>
          <w:b w:val="0"/>
          <w:color w:val="231F20"/>
          <w:w w:val="85"/>
        </w:rPr>
        <w:t>of </w:t>
      </w:r>
      <w:r>
        <w:rPr>
          <w:b w:val="0"/>
          <w:color w:val="231F20"/>
          <w:w w:val="80"/>
        </w:rPr>
        <w:t>instrument,</w:t>
      </w:r>
      <w:r>
        <w:rPr>
          <w:b w:val="0"/>
          <w:color w:val="231F20"/>
          <w:spacing w:val="-6"/>
          <w:w w:val="80"/>
        </w:rPr>
        <w:t> </w:t>
      </w:r>
      <w:r>
        <w:rPr>
          <w:b w:val="0"/>
          <w:color w:val="231F20"/>
          <w:w w:val="80"/>
        </w:rPr>
        <w:t>was</w:t>
      </w:r>
      <w:r>
        <w:rPr>
          <w:b w:val="0"/>
          <w:color w:val="231F20"/>
          <w:spacing w:val="-8"/>
          <w:w w:val="80"/>
        </w:rPr>
        <w:t> </w:t>
      </w:r>
      <w:r>
        <w:rPr>
          <w:b w:val="0"/>
          <w:color w:val="231F20"/>
          <w:w w:val="80"/>
        </w:rPr>
        <w:t>determined</w:t>
      </w:r>
      <w:r>
        <w:rPr>
          <w:b w:val="0"/>
          <w:color w:val="231F20"/>
          <w:spacing w:val="-8"/>
          <w:w w:val="80"/>
        </w:rPr>
        <w:t> </w:t>
      </w:r>
      <w:r>
        <w:rPr>
          <w:b w:val="0"/>
          <w:color w:val="231F20"/>
          <w:w w:val="80"/>
        </w:rPr>
        <w:t>by</w:t>
      </w:r>
      <w:r>
        <w:rPr>
          <w:b w:val="0"/>
          <w:color w:val="231F20"/>
          <w:spacing w:val="-7"/>
          <w:w w:val="80"/>
        </w:rPr>
        <w:t> </w:t>
      </w:r>
      <w:r>
        <w:rPr>
          <w:b w:val="0"/>
          <w:color w:val="231F20"/>
          <w:w w:val="80"/>
        </w:rPr>
        <w:t>the</w:t>
      </w:r>
      <w:r>
        <w:rPr>
          <w:b w:val="0"/>
          <w:color w:val="231F20"/>
          <w:spacing w:val="-8"/>
          <w:w w:val="80"/>
        </w:rPr>
        <w:t> </w:t>
      </w:r>
      <w:r>
        <w:rPr>
          <w:b w:val="0"/>
          <w:color w:val="231F20"/>
          <w:w w:val="80"/>
        </w:rPr>
        <w:t>use</w:t>
      </w:r>
      <w:r>
        <w:rPr>
          <w:b w:val="0"/>
          <w:color w:val="231F20"/>
          <w:spacing w:val="-7"/>
          <w:w w:val="80"/>
        </w:rPr>
        <w:t> </w:t>
      </w:r>
      <w:r>
        <w:rPr>
          <w:b w:val="0"/>
          <w:color w:val="231F20"/>
          <w:w w:val="80"/>
        </w:rPr>
        <w:t>of</w:t>
      </w:r>
      <w:r>
        <w:rPr>
          <w:b w:val="0"/>
          <w:color w:val="231F20"/>
          <w:spacing w:val="-7"/>
          <w:w w:val="80"/>
        </w:rPr>
        <w:t> </w:t>
      </w:r>
      <w:r>
        <w:rPr>
          <w:b w:val="0"/>
          <w:color w:val="231F20"/>
          <w:w w:val="80"/>
        </w:rPr>
        <w:t>present</w:t>
      </w:r>
      <w:r>
        <w:rPr>
          <w:b w:val="0"/>
          <w:color w:val="231F20"/>
          <w:spacing w:val="-7"/>
          <w:w w:val="80"/>
        </w:rPr>
        <w:t> </w:t>
      </w:r>
      <w:r>
        <w:rPr>
          <w:b w:val="0"/>
          <w:color w:val="231F20"/>
          <w:w w:val="80"/>
        </w:rPr>
        <w:t>value methods</w:t>
      </w:r>
      <w:r>
        <w:rPr>
          <w:b w:val="0"/>
          <w:color w:val="231F20"/>
          <w:spacing w:val="-9"/>
          <w:w w:val="80"/>
        </w:rPr>
        <w:t> </w:t>
      </w:r>
      <w:r>
        <w:rPr>
          <w:b w:val="0"/>
          <w:color w:val="231F20"/>
          <w:w w:val="80"/>
        </w:rPr>
        <w:t>or</w:t>
      </w:r>
      <w:r>
        <w:rPr>
          <w:b w:val="0"/>
          <w:color w:val="231F20"/>
          <w:spacing w:val="-8"/>
          <w:w w:val="80"/>
        </w:rPr>
        <w:t> </w:t>
      </w:r>
      <w:r>
        <w:rPr>
          <w:b w:val="0"/>
          <w:color w:val="231F20"/>
          <w:w w:val="80"/>
        </w:rPr>
        <w:t>standard</w:t>
      </w:r>
      <w:r>
        <w:rPr>
          <w:b w:val="0"/>
          <w:color w:val="231F20"/>
          <w:spacing w:val="-9"/>
          <w:w w:val="80"/>
        </w:rPr>
        <w:t> </w:t>
      </w:r>
      <w:r>
        <w:rPr>
          <w:b w:val="0"/>
          <w:color w:val="231F20"/>
          <w:w w:val="80"/>
        </w:rPr>
        <w:t>option</w:t>
      </w:r>
      <w:r>
        <w:rPr>
          <w:b w:val="0"/>
          <w:color w:val="231F20"/>
          <w:spacing w:val="-9"/>
          <w:w w:val="80"/>
        </w:rPr>
        <w:t> </w:t>
      </w:r>
      <w:r>
        <w:rPr>
          <w:b w:val="0"/>
          <w:color w:val="231F20"/>
          <w:w w:val="80"/>
        </w:rPr>
        <w:t>value</w:t>
      </w:r>
      <w:r>
        <w:rPr>
          <w:b w:val="0"/>
          <w:color w:val="231F20"/>
          <w:spacing w:val="-10"/>
          <w:w w:val="80"/>
        </w:rPr>
        <w:t> </w:t>
      </w:r>
      <w:r>
        <w:rPr>
          <w:b w:val="0"/>
          <w:color w:val="231F20"/>
          <w:w w:val="80"/>
        </w:rPr>
        <w:t>models</w:t>
      </w:r>
      <w:r>
        <w:rPr>
          <w:b w:val="0"/>
          <w:color w:val="231F20"/>
          <w:spacing w:val="-9"/>
          <w:w w:val="80"/>
        </w:rPr>
        <w:t> </w:t>
      </w:r>
      <w:r>
        <w:rPr>
          <w:b w:val="0"/>
          <w:color w:val="231F20"/>
          <w:w w:val="80"/>
        </w:rPr>
        <w:t>with</w:t>
      </w:r>
      <w:r>
        <w:rPr>
          <w:b w:val="0"/>
          <w:color w:val="231F20"/>
          <w:spacing w:val="-9"/>
          <w:w w:val="80"/>
        </w:rPr>
        <w:t> </w:t>
      </w:r>
      <w:r>
        <w:rPr>
          <w:b w:val="0"/>
          <w:color w:val="231F20"/>
          <w:w w:val="80"/>
        </w:rPr>
        <w:t>assump- tions</w:t>
      </w:r>
      <w:r>
        <w:rPr>
          <w:b w:val="0"/>
          <w:color w:val="231F20"/>
          <w:spacing w:val="-22"/>
          <w:w w:val="80"/>
        </w:rPr>
        <w:t> </w:t>
      </w:r>
      <w:r>
        <w:rPr>
          <w:b w:val="0"/>
          <w:color w:val="231F20"/>
          <w:w w:val="80"/>
        </w:rPr>
        <w:t>about</w:t>
      </w:r>
      <w:r>
        <w:rPr>
          <w:b w:val="0"/>
          <w:color w:val="231F20"/>
          <w:spacing w:val="-22"/>
          <w:w w:val="80"/>
        </w:rPr>
        <w:t> </w:t>
      </w:r>
      <w:r>
        <w:rPr>
          <w:b w:val="0"/>
          <w:color w:val="231F20"/>
          <w:w w:val="80"/>
        </w:rPr>
        <w:t>commodity</w:t>
      </w:r>
      <w:r>
        <w:rPr>
          <w:b w:val="0"/>
          <w:color w:val="231F20"/>
          <w:spacing w:val="-23"/>
          <w:w w:val="80"/>
        </w:rPr>
        <w:t> </w:t>
      </w:r>
      <w:r>
        <w:rPr>
          <w:b w:val="0"/>
          <w:color w:val="231F20"/>
          <w:w w:val="80"/>
        </w:rPr>
        <w:t>prices</w:t>
      </w:r>
      <w:r>
        <w:rPr>
          <w:b w:val="0"/>
          <w:color w:val="231F20"/>
          <w:spacing w:val="-22"/>
          <w:w w:val="80"/>
        </w:rPr>
        <w:t> </w:t>
      </w:r>
      <w:r>
        <w:rPr>
          <w:b w:val="0"/>
          <w:color w:val="231F20"/>
          <w:w w:val="80"/>
        </w:rPr>
        <w:t>based</w:t>
      </w:r>
      <w:r>
        <w:rPr>
          <w:b w:val="0"/>
          <w:color w:val="231F20"/>
          <w:spacing w:val="-22"/>
          <w:w w:val="80"/>
        </w:rPr>
        <w:t> </w:t>
      </w:r>
      <w:r>
        <w:rPr>
          <w:b w:val="0"/>
          <w:color w:val="231F20"/>
          <w:w w:val="80"/>
        </w:rPr>
        <w:t>on</w:t>
      </w:r>
      <w:r>
        <w:rPr>
          <w:b w:val="0"/>
          <w:color w:val="231F20"/>
          <w:spacing w:val="-22"/>
          <w:w w:val="80"/>
        </w:rPr>
        <w:t> </w:t>
      </w:r>
      <w:r>
        <w:rPr>
          <w:b w:val="0"/>
          <w:color w:val="231F20"/>
          <w:w w:val="80"/>
        </w:rPr>
        <w:t>those</w:t>
      </w:r>
      <w:r>
        <w:rPr>
          <w:b w:val="0"/>
          <w:color w:val="231F20"/>
          <w:spacing w:val="-22"/>
          <w:w w:val="80"/>
        </w:rPr>
        <w:t> </w:t>
      </w:r>
      <w:r>
        <w:rPr>
          <w:b w:val="0"/>
          <w:color w:val="231F20"/>
          <w:w w:val="80"/>
        </w:rPr>
        <w:t>observed</w:t>
      </w:r>
      <w:r>
        <w:rPr>
          <w:b w:val="0"/>
          <w:color w:val="231F20"/>
          <w:spacing w:val="-23"/>
          <w:w w:val="80"/>
        </w:rPr>
        <w:t> </w:t>
      </w:r>
      <w:r>
        <w:rPr>
          <w:b w:val="0"/>
          <w:color w:val="231F20"/>
          <w:w w:val="80"/>
        </w:rPr>
        <w:t>in </w:t>
      </w:r>
      <w:r>
        <w:rPr>
          <w:b w:val="0"/>
          <w:color w:val="231F20"/>
          <w:w w:val="75"/>
        </w:rPr>
        <w:t>underlying </w:t>
      </w:r>
      <w:r>
        <w:rPr>
          <w:b w:val="0"/>
          <w:color w:val="231F20"/>
          <w:spacing w:val="3"/>
          <w:w w:val="75"/>
        </w:rPr>
        <w:t> </w:t>
      </w:r>
      <w:r>
        <w:rPr>
          <w:b w:val="0"/>
          <w:color w:val="231F20"/>
          <w:w w:val="75"/>
        </w:rPr>
        <w:t>markets.</w:t>
      </w:r>
    </w:p>
    <w:p>
      <w:pPr>
        <w:pStyle w:val="BodyText"/>
        <w:spacing w:before="5"/>
        <w:rPr>
          <w:b w:val="0"/>
          <w:sz w:val="18"/>
        </w:rPr>
      </w:pPr>
    </w:p>
    <w:p>
      <w:pPr>
        <w:pStyle w:val="BodyText"/>
        <w:spacing w:line="244" w:lineRule="auto"/>
        <w:ind w:left="119" w:right="194" w:firstLine="400"/>
        <w:jc w:val="both"/>
        <w:rPr>
          <w:b w:val="0"/>
        </w:rPr>
      </w:pPr>
      <w:r>
        <w:rPr>
          <w:b w:val="0"/>
          <w:color w:val="231F20"/>
          <w:w w:val="90"/>
        </w:rPr>
        <w:t>As of December 31, 2006, the Company had </w:t>
      </w:r>
      <w:r>
        <w:rPr>
          <w:b w:val="0"/>
          <w:color w:val="231F20"/>
          <w:w w:val="85"/>
        </w:rPr>
        <w:t>approximately</w:t>
      </w:r>
      <w:r>
        <w:rPr>
          <w:b w:val="0"/>
          <w:color w:val="231F20"/>
          <w:spacing w:val="-26"/>
          <w:w w:val="85"/>
        </w:rPr>
        <w:t> </w:t>
      </w:r>
      <w:r>
        <w:rPr>
          <w:b w:val="0"/>
          <w:color w:val="231F20"/>
          <w:w w:val="85"/>
        </w:rPr>
        <w:t>$584</w:t>
      </w:r>
      <w:r>
        <w:rPr>
          <w:b w:val="0"/>
          <w:color w:val="231F20"/>
          <w:spacing w:val="-24"/>
          <w:w w:val="85"/>
        </w:rPr>
        <w:t> </w:t>
      </w:r>
      <w:r>
        <w:rPr>
          <w:b w:val="0"/>
          <w:color w:val="231F20"/>
          <w:w w:val="85"/>
        </w:rPr>
        <w:t>million</w:t>
      </w:r>
      <w:r>
        <w:rPr>
          <w:b w:val="0"/>
          <w:color w:val="231F20"/>
          <w:spacing w:val="-25"/>
          <w:w w:val="85"/>
        </w:rPr>
        <w:t> </w:t>
      </w:r>
      <w:r>
        <w:rPr>
          <w:b w:val="0"/>
          <w:color w:val="231F20"/>
          <w:w w:val="85"/>
        </w:rPr>
        <w:t>in</w:t>
      </w:r>
      <w:r>
        <w:rPr>
          <w:b w:val="0"/>
          <w:color w:val="231F20"/>
          <w:spacing w:val="-25"/>
          <w:w w:val="85"/>
        </w:rPr>
        <w:t> </w:t>
      </w:r>
      <w:r>
        <w:rPr>
          <w:b w:val="0"/>
          <w:color w:val="231F20"/>
          <w:w w:val="85"/>
        </w:rPr>
        <w:t>unrealized</w:t>
      </w:r>
      <w:r>
        <w:rPr>
          <w:b w:val="0"/>
          <w:color w:val="231F20"/>
          <w:spacing w:val="-26"/>
          <w:w w:val="85"/>
        </w:rPr>
        <w:t> </w:t>
      </w:r>
      <w:r>
        <w:rPr>
          <w:b w:val="0"/>
          <w:color w:val="231F20"/>
          <w:w w:val="85"/>
        </w:rPr>
        <w:t>gains,</w:t>
      </w:r>
      <w:r>
        <w:rPr>
          <w:b w:val="0"/>
          <w:color w:val="231F20"/>
          <w:spacing w:val="-25"/>
          <w:w w:val="85"/>
        </w:rPr>
        <w:t> </w:t>
      </w:r>
      <w:r>
        <w:rPr>
          <w:b w:val="0"/>
          <w:color w:val="231F20"/>
          <w:w w:val="85"/>
        </w:rPr>
        <w:t>net</w:t>
      </w:r>
      <w:r>
        <w:rPr>
          <w:b w:val="0"/>
          <w:color w:val="231F20"/>
          <w:spacing w:val="-25"/>
          <w:w w:val="85"/>
        </w:rPr>
        <w:t> </w:t>
      </w:r>
      <w:r>
        <w:rPr>
          <w:b w:val="0"/>
          <w:color w:val="231F20"/>
          <w:w w:val="85"/>
        </w:rPr>
        <w:t>of </w:t>
      </w:r>
      <w:r>
        <w:rPr>
          <w:b w:val="0"/>
          <w:color w:val="231F20"/>
          <w:w w:val="80"/>
        </w:rPr>
        <w:t>tax,</w:t>
      </w:r>
      <w:r>
        <w:rPr>
          <w:b w:val="0"/>
          <w:color w:val="231F20"/>
          <w:spacing w:val="-22"/>
          <w:w w:val="80"/>
        </w:rPr>
        <w:t> </w:t>
      </w:r>
      <w:r>
        <w:rPr>
          <w:b w:val="0"/>
          <w:color w:val="231F20"/>
          <w:w w:val="80"/>
        </w:rPr>
        <w:t>in</w:t>
      </w:r>
      <w:r>
        <w:rPr>
          <w:b w:val="0"/>
          <w:color w:val="231F20"/>
          <w:spacing w:val="-22"/>
          <w:w w:val="80"/>
        </w:rPr>
        <w:t> </w:t>
      </w:r>
      <w:r>
        <w:rPr>
          <w:b w:val="0"/>
          <w:color w:val="231F20"/>
          <w:w w:val="80"/>
        </w:rPr>
        <w:t>Accumulated</w:t>
      </w:r>
      <w:r>
        <w:rPr>
          <w:b w:val="0"/>
          <w:color w:val="231F20"/>
          <w:spacing w:val="-24"/>
          <w:w w:val="80"/>
        </w:rPr>
        <w:t> </w:t>
      </w:r>
      <w:r>
        <w:rPr>
          <w:b w:val="0"/>
          <w:color w:val="231F20"/>
          <w:w w:val="80"/>
        </w:rPr>
        <w:t>other</w:t>
      </w:r>
      <w:r>
        <w:rPr>
          <w:b w:val="0"/>
          <w:color w:val="231F20"/>
          <w:spacing w:val="-22"/>
          <w:w w:val="80"/>
        </w:rPr>
        <w:t> </w:t>
      </w:r>
      <w:r>
        <w:rPr>
          <w:b w:val="0"/>
          <w:color w:val="231F20"/>
          <w:w w:val="80"/>
        </w:rPr>
        <w:t>comprehensive</w:t>
      </w:r>
      <w:r>
        <w:rPr>
          <w:b w:val="0"/>
          <w:color w:val="231F20"/>
          <w:spacing w:val="-24"/>
          <w:w w:val="80"/>
        </w:rPr>
        <w:t> </w:t>
      </w:r>
      <w:r>
        <w:rPr>
          <w:b w:val="0"/>
          <w:color w:val="231F20"/>
          <w:w w:val="80"/>
        </w:rPr>
        <w:t>income</w:t>
      </w:r>
      <w:r>
        <w:rPr>
          <w:b w:val="0"/>
          <w:color w:val="231F20"/>
          <w:spacing w:val="-24"/>
          <w:w w:val="80"/>
        </w:rPr>
        <w:t> </w:t>
      </w:r>
      <w:r>
        <w:rPr>
          <w:b w:val="0"/>
          <w:color w:val="231F20"/>
          <w:w w:val="80"/>
        </w:rPr>
        <w:t>related </w:t>
      </w:r>
      <w:r>
        <w:rPr>
          <w:b w:val="0"/>
          <w:color w:val="231F20"/>
          <w:w w:val="85"/>
        </w:rPr>
        <w:t>to</w:t>
      </w:r>
      <w:r>
        <w:rPr>
          <w:b w:val="0"/>
          <w:color w:val="231F20"/>
          <w:spacing w:val="-29"/>
          <w:w w:val="85"/>
        </w:rPr>
        <w:t> </w:t>
      </w:r>
      <w:r>
        <w:rPr>
          <w:b w:val="0"/>
          <w:color w:val="231F20"/>
          <w:w w:val="85"/>
        </w:rPr>
        <w:t>fuel</w:t>
      </w:r>
      <w:r>
        <w:rPr>
          <w:b w:val="0"/>
          <w:color w:val="231F20"/>
          <w:spacing w:val="-30"/>
          <w:w w:val="85"/>
        </w:rPr>
        <w:t> </w:t>
      </w:r>
      <w:r>
        <w:rPr>
          <w:b w:val="0"/>
          <w:color w:val="231F20"/>
          <w:w w:val="85"/>
        </w:rPr>
        <w:t>hedges.</w:t>
      </w:r>
      <w:r>
        <w:rPr>
          <w:b w:val="0"/>
          <w:color w:val="231F20"/>
          <w:spacing w:val="-30"/>
          <w:w w:val="85"/>
        </w:rPr>
        <w:t> </w:t>
      </w:r>
      <w:r>
        <w:rPr>
          <w:b w:val="0"/>
          <w:color w:val="231F20"/>
          <w:w w:val="85"/>
        </w:rPr>
        <w:t>Included</w:t>
      </w:r>
      <w:r>
        <w:rPr>
          <w:b w:val="0"/>
          <w:color w:val="231F20"/>
          <w:spacing w:val="-30"/>
          <w:w w:val="85"/>
        </w:rPr>
        <w:t> </w:t>
      </w:r>
      <w:r>
        <w:rPr>
          <w:b w:val="0"/>
          <w:color w:val="231F20"/>
          <w:w w:val="85"/>
        </w:rPr>
        <w:t>in</w:t>
      </w:r>
      <w:r>
        <w:rPr>
          <w:b w:val="0"/>
          <w:color w:val="231F20"/>
          <w:spacing w:val="-29"/>
          <w:w w:val="85"/>
        </w:rPr>
        <w:t> </w:t>
      </w:r>
      <w:r>
        <w:rPr>
          <w:b w:val="0"/>
          <w:color w:val="231F20"/>
          <w:w w:val="85"/>
        </w:rPr>
        <w:t>this</w:t>
      </w:r>
      <w:r>
        <w:rPr>
          <w:b w:val="0"/>
          <w:color w:val="231F20"/>
          <w:spacing w:val="-29"/>
          <w:w w:val="85"/>
        </w:rPr>
        <w:t> </w:t>
      </w:r>
      <w:r>
        <w:rPr>
          <w:b w:val="0"/>
          <w:color w:val="231F20"/>
          <w:w w:val="85"/>
        </w:rPr>
        <w:t>total</w:t>
      </w:r>
      <w:r>
        <w:rPr>
          <w:b w:val="0"/>
          <w:color w:val="231F20"/>
          <w:spacing w:val="-30"/>
          <w:w w:val="85"/>
        </w:rPr>
        <w:t> </w:t>
      </w:r>
      <w:r>
        <w:rPr>
          <w:b w:val="0"/>
          <w:color w:val="231F20"/>
          <w:w w:val="85"/>
        </w:rPr>
        <w:t>are</w:t>
      </w:r>
      <w:r>
        <w:rPr>
          <w:b w:val="0"/>
          <w:color w:val="231F20"/>
          <w:spacing w:val="-30"/>
          <w:w w:val="85"/>
        </w:rPr>
        <w:t> </w:t>
      </w:r>
      <w:r>
        <w:rPr>
          <w:b w:val="0"/>
          <w:color w:val="231F20"/>
          <w:w w:val="85"/>
        </w:rPr>
        <w:t>approximately</w:t>
      </w:r>
    </w:p>
    <w:p>
      <w:pPr>
        <w:pStyle w:val="BodyText"/>
        <w:spacing w:line="244" w:lineRule="auto"/>
        <w:ind w:left="119" w:right="199"/>
        <w:jc w:val="both"/>
        <w:rPr>
          <w:b w:val="0"/>
        </w:rPr>
      </w:pPr>
      <w:r>
        <w:rPr>
          <w:b w:val="0"/>
          <w:color w:val="231F20"/>
          <w:w w:val="80"/>
        </w:rPr>
        <w:t>$243</w:t>
      </w:r>
      <w:r>
        <w:rPr>
          <w:b w:val="0"/>
          <w:color w:val="231F20"/>
          <w:spacing w:val="-12"/>
          <w:w w:val="80"/>
        </w:rPr>
        <w:t> </w:t>
      </w:r>
      <w:r>
        <w:rPr>
          <w:b w:val="0"/>
          <w:color w:val="231F20"/>
          <w:w w:val="80"/>
        </w:rPr>
        <w:t>million</w:t>
      </w:r>
      <w:r>
        <w:rPr>
          <w:b w:val="0"/>
          <w:color w:val="231F20"/>
          <w:spacing w:val="-12"/>
          <w:w w:val="80"/>
        </w:rPr>
        <w:t> </w:t>
      </w:r>
      <w:r>
        <w:rPr>
          <w:b w:val="0"/>
          <w:color w:val="231F20"/>
          <w:w w:val="80"/>
        </w:rPr>
        <w:t>in</w:t>
      </w:r>
      <w:r>
        <w:rPr>
          <w:b w:val="0"/>
          <w:color w:val="231F20"/>
          <w:spacing w:val="-13"/>
          <w:w w:val="80"/>
        </w:rPr>
        <w:t> </w:t>
      </w:r>
      <w:r>
        <w:rPr>
          <w:b w:val="0"/>
          <w:color w:val="231F20"/>
          <w:w w:val="80"/>
        </w:rPr>
        <w:t>net</w:t>
      </w:r>
      <w:r>
        <w:rPr>
          <w:b w:val="0"/>
          <w:color w:val="231F20"/>
          <w:spacing w:val="-12"/>
          <w:w w:val="80"/>
        </w:rPr>
        <w:t> </w:t>
      </w:r>
      <w:r>
        <w:rPr>
          <w:b w:val="0"/>
          <w:color w:val="231F20"/>
          <w:w w:val="80"/>
        </w:rPr>
        <w:t>unrealized</w:t>
      </w:r>
      <w:r>
        <w:rPr>
          <w:b w:val="0"/>
          <w:color w:val="231F20"/>
          <w:spacing w:val="-14"/>
          <w:w w:val="80"/>
        </w:rPr>
        <w:t> </w:t>
      </w:r>
      <w:r>
        <w:rPr>
          <w:b w:val="0"/>
          <w:color w:val="231F20"/>
          <w:w w:val="80"/>
        </w:rPr>
        <w:t>gains</w:t>
      </w:r>
      <w:r>
        <w:rPr>
          <w:b w:val="0"/>
          <w:color w:val="231F20"/>
          <w:spacing w:val="-13"/>
          <w:w w:val="80"/>
        </w:rPr>
        <w:t> </w:t>
      </w:r>
      <w:r>
        <w:rPr>
          <w:b w:val="0"/>
          <w:color w:val="231F20"/>
          <w:w w:val="80"/>
        </w:rPr>
        <w:t>that</w:t>
      </w:r>
      <w:r>
        <w:rPr>
          <w:b w:val="0"/>
          <w:color w:val="231F20"/>
          <w:spacing w:val="-12"/>
          <w:w w:val="80"/>
        </w:rPr>
        <w:t> </w:t>
      </w:r>
      <w:r>
        <w:rPr>
          <w:b w:val="0"/>
          <w:color w:val="231F20"/>
          <w:w w:val="80"/>
        </w:rPr>
        <w:t>are</w:t>
      </w:r>
      <w:r>
        <w:rPr>
          <w:b w:val="0"/>
          <w:color w:val="231F20"/>
          <w:spacing w:val="-14"/>
          <w:w w:val="80"/>
        </w:rPr>
        <w:t> </w:t>
      </w:r>
      <w:r>
        <w:rPr>
          <w:b w:val="0"/>
          <w:color w:val="231F20"/>
          <w:w w:val="80"/>
        </w:rPr>
        <w:t>expected</w:t>
      </w:r>
      <w:r>
        <w:rPr>
          <w:b w:val="0"/>
          <w:color w:val="231F20"/>
          <w:spacing w:val="-15"/>
          <w:w w:val="80"/>
        </w:rPr>
        <w:t> </w:t>
      </w:r>
      <w:r>
        <w:rPr>
          <w:b w:val="0"/>
          <w:color w:val="231F20"/>
          <w:w w:val="80"/>
        </w:rPr>
        <w:t>to be realized in earnings during</w:t>
      </w:r>
      <w:r>
        <w:rPr>
          <w:b w:val="0"/>
          <w:color w:val="231F20"/>
          <w:spacing w:val="-6"/>
          <w:w w:val="80"/>
        </w:rPr>
        <w:t> </w:t>
      </w:r>
      <w:r>
        <w:rPr>
          <w:b w:val="0"/>
          <w:color w:val="231F20"/>
          <w:w w:val="80"/>
        </w:rPr>
        <w:t>2007.</w:t>
      </w:r>
    </w:p>
    <w:p>
      <w:pPr>
        <w:pStyle w:val="BodyText"/>
        <w:rPr>
          <w:b w:val="0"/>
        </w:rPr>
      </w:pPr>
    </w:p>
    <w:p>
      <w:pPr>
        <w:pStyle w:val="BodyText"/>
        <w:rPr>
          <w:b w:val="0"/>
          <w:sz w:val="17"/>
        </w:rPr>
      </w:pPr>
    </w:p>
    <w:p>
      <w:pPr>
        <w:pStyle w:val="Heading4"/>
        <w:ind w:left="319"/>
        <w:rPr>
          <w:i/>
        </w:rPr>
      </w:pPr>
      <w:r>
        <w:rPr>
          <w:i/>
          <w:color w:val="231F20"/>
          <w:w w:val="95"/>
        </w:rPr>
        <w:t>Interest Rate Swaps</w:t>
      </w:r>
    </w:p>
    <w:p>
      <w:pPr>
        <w:pStyle w:val="BodyText"/>
        <w:spacing w:before="5"/>
        <w:rPr>
          <w:rFonts w:ascii="Times New Roman"/>
          <w:b/>
          <w:i/>
          <w:sz w:val="19"/>
        </w:rPr>
      </w:pPr>
    </w:p>
    <w:p>
      <w:pPr>
        <w:pStyle w:val="BodyText"/>
        <w:spacing w:line="244" w:lineRule="auto"/>
        <w:ind w:left="119" w:right="194" w:firstLine="400"/>
        <w:jc w:val="both"/>
        <w:rPr>
          <w:b w:val="0"/>
        </w:rPr>
      </w:pPr>
      <w:r>
        <w:rPr>
          <w:b w:val="0"/>
          <w:color w:val="231F20"/>
          <w:w w:val="90"/>
        </w:rPr>
        <w:t>The</w:t>
      </w:r>
      <w:r>
        <w:rPr>
          <w:b w:val="0"/>
          <w:color w:val="231F20"/>
          <w:spacing w:val="-22"/>
          <w:w w:val="90"/>
        </w:rPr>
        <w:t> </w:t>
      </w:r>
      <w:r>
        <w:rPr>
          <w:b w:val="0"/>
          <w:color w:val="231F20"/>
          <w:w w:val="90"/>
        </w:rPr>
        <w:t>Company</w:t>
      </w:r>
      <w:r>
        <w:rPr>
          <w:b w:val="0"/>
          <w:color w:val="231F20"/>
          <w:spacing w:val="-22"/>
          <w:w w:val="90"/>
        </w:rPr>
        <w:t> </w:t>
      </w:r>
      <w:r>
        <w:rPr>
          <w:b w:val="0"/>
          <w:color w:val="231F20"/>
          <w:w w:val="90"/>
        </w:rPr>
        <w:t>is</w:t>
      </w:r>
      <w:r>
        <w:rPr>
          <w:b w:val="0"/>
          <w:color w:val="231F20"/>
          <w:spacing w:val="-20"/>
          <w:w w:val="90"/>
        </w:rPr>
        <w:t> </w:t>
      </w:r>
      <w:r>
        <w:rPr>
          <w:b w:val="0"/>
          <w:color w:val="231F20"/>
          <w:w w:val="90"/>
        </w:rPr>
        <w:t>party</w:t>
      </w:r>
      <w:r>
        <w:rPr>
          <w:b w:val="0"/>
          <w:color w:val="231F20"/>
          <w:spacing w:val="-21"/>
          <w:w w:val="90"/>
        </w:rPr>
        <w:t> </w:t>
      </w:r>
      <w:r>
        <w:rPr>
          <w:b w:val="0"/>
          <w:color w:val="231F20"/>
          <w:w w:val="90"/>
        </w:rPr>
        <w:t>to</w:t>
      </w:r>
      <w:r>
        <w:rPr>
          <w:b w:val="0"/>
          <w:color w:val="231F20"/>
          <w:spacing w:val="-21"/>
          <w:w w:val="90"/>
        </w:rPr>
        <w:t> </w:t>
      </w:r>
      <w:r>
        <w:rPr>
          <w:b w:val="0"/>
          <w:color w:val="231F20"/>
          <w:w w:val="90"/>
        </w:rPr>
        <w:t>an</w:t>
      </w:r>
      <w:r>
        <w:rPr>
          <w:b w:val="0"/>
          <w:color w:val="231F20"/>
          <w:spacing w:val="-21"/>
          <w:w w:val="90"/>
        </w:rPr>
        <w:t> </w:t>
      </w:r>
      <w:r>
        <w:rPr>
          <w:b w:val="0"/>
          <w:color w:val="231F20"/>
          <w:w w:val="90"/>
        </w:rPr>
        <w:t>interest</w:t>
      </w:r>
      <w:r>
        <w:rPr>
          <w:b w:val="0"/>
          <w:color w:val="231F20"/>
          <w:spacing w:val="-20"/>
          <w:w w:val="90"/>
        </w:rPr>
        <w:t> </w:t>
      </w:r>
      <w:r>
        <w:rPr>
          <w:b w:val="0"/>
          <w:color w:val="231F20"/>
          <w:w w:val="90"/>
        </w:rPr>
        <w:t>rate</w:t>
      </w:r>
      <w:r>
        <w:rPr>
          <w:b w:val="0"/>
          <w:color w:val="231F20"/>
          <w:spacing w:val="-21"/>
          <w:w w:val="90"/>
        </w:rPr>
        <w:t> </w:t>
      </w:r>
      <w:r>
        <w:rPr>
          <w:b w:val="0"/>
          <w:color w:val="231F20"/>
          <w:w w:val="90"/>
        </w:rPr>
        <w:t>swap </w:t>
      </w:r>
      <w:r>
        <w:rPr>
          <w:b w:val="0"/>
          <w:color w:val="231F20"/>
          <w:w w:val="80"/>
        </w:rPr>
        <w:t>agreement</w:t>
      </w:r>
      <w:r>
        <w:rPr>
          <w:b w:val="0"/>
          <w:color w:val="231F20"/>
          <w:spacing w:val="-15"/>
          <w:w w:val="80"/>
        </w:rPr>
        <w:t> </w:t>
      </w:r>
      <w:r>
        <w:rPr>
          <w:b w:val="0"/>
          <w:color w:val="231F20"/>
          <w:w w:val="80"/>
        </w:rPr>
        <w:t>relating</w:t>
      </w:r>
      <w:r>
        <w:rPr>
          <w:b w:val="0"/>
          <w:color w:val="231F20"/>
          <w:spacing w:val="-13"/>
          <w:w w:val="80"/>
        </w:rPr>
        <w:t> </w:t>
      </w:r>
      <w:r>
        <w:rPr>
          <w:b w:val="0"/>
          <w:color w:val="231F20"/>
          <w:w w:val="80"/>
        </w:rPr>
        <w:t>to</w:t>
      </w:r>
      <w:r>
        <w:rPr>
          <w:b w:val="0"/>
          <w:color w:val="231F20"/>
          <w:spacing w:val="-13"/>
          <w:w w:val="80"/>
        </w:rPr>
        <w:t> </w:t>
      </w:r>
      <w:r>
        <w:rPr>
          <w:b w:val="0"/>
          <w:color w:val="231F20"/>
          <w:w w:val="80"/>
        </w:rPr>
        <w:t>its</w:t>
      </w:r>
      <w:r>
        <w:rPr>
          <w:b w:val="0"/>
          <w:color w:val="231F20"/>
          <w:spacing w:val="-12"/>
          <w:w w:val="80"/>
        </w:rPr>
        <w:t> </w:t>
      </w:r>
      <w:r>
        <w:rPr>
          <w:b w:val="0"/>
          <w:color w:val="231F20"/>
          <w:w w:val="80"/>
        </w:rPr>
        <w:t>$385</w:t>
      </w:r>
      <w:r>
        <w:rPr>
          <w:b w:val="0"/>
          <w:color w:val="231F20"/>
          <w:spacing w:val="-12"/>
          <w:w w:val="80"/>
        </w:rPr>
        <w:t> </w:t>
      </w:r>
      <w:r>
        <w:rPr>
          <w:b w:val="0"/>
          <w:color w:val="231F20"/>
          <w:w w:val="80"/>
        </w:rPr>
        <w:t>million</w:t>
      </w:r>
      <w:r>
        <w:rPr>
          <w:b w:val="0"/>
          <w:color w:val="231F20"/>
          <w:spacing w:val="-14"/>
          <w:w w:val="80"/>
        </w:rPr>
        <w:t> </w:t>
      </w:r>
      <w:r>
        <w:rPr>
          <w:b w:val="0"/>
          <w:color w:val="231F20"/>
          <w:w w:val="80"/>
        </w:rPr>
        <w:t>6.5%</w:t>
      </w:r>
      <w:r>
        <w:rPr>
          <w:b w:val="0"/>
          <w:color w:val="231F20"/>
          <w:spacing w:val="-12"/>
          <w:w w:val="80"/>
        </w:rPr>
        <w:t> </w:t>
      </w:r>
      <w:r>
        <w:rPr>
          <w:b w:val="0"/>
          <w:color w:val="231F20"/>
          <w:w w:val="80"/>
        </w:rPr>
        <w:t>senior</w:t>
      </w:r>
      <w:r>
        <w:rPr>
          <w:b w:val="0"/>
          <w:color w:val="231F20"/>
          <w:spacing w:val="-12"/>
          <w:w w:val="80"/>
        </w:rPr>
        <w:t> </w:t>
      </w:r>
      <w:r>
        <w:rPr>
          <w:b w:val="0"/>
          <w:color w:val="231F20"/>
          <w:w w:val="80"/>
        </w:rPr>
        <w:t>unse- </w:t>
      </w:r>
      <w:r>
        <w:rPr>
          <w:b w:val="0"/>
          <w:color w:val="231F20"/>
          <w:w w:val="85"/>
        </w:rPr>
        <w:t>cured</w:t>
      </w:r>
      <w:r>
        <w:rPr>
          <w:b w:val="0"/>
          <w:color w:val="231F20"/>
          <w:spacing w:val="-37"/>
          <w:w w:val="85"/>
        </w:rPr>
        <w:t> </w:t>
      </w:r>
      <w:r>
        <w:rPr>
          <w:b w:val="0"/>
          <w:color w:val="231F20"/>
          <w:w w:val="85"/>
        </w:rPr>
        <w:t>notes</w:t>
      </w:r>
      <w:r>
        <w:rPr>
          <w:b w:val="0"/>
          <w:color w:val="231F20"/>
          <w:spacing w:val="-36"/>
          <w:w w:val="85"/>
        </w:rPr>
        <w:t> </w:t>
      </w:r>
      <w:r>
        <w:rPr>
          <w:b w:val="0"/>
          <w:color w:val="231F20"/>
          <w:w w:val="85"/>
        </w:rPr>
        <w:t>due</w:t>
      </w:r>
      <w:r>
        <w:rPr>
          <w:b w:val="0"/>
          <w:color w:val="231F20"/>
          <w:spacing w:val="-37"/>
          <w:w w:val="85"/>
        </w:rPr>
        <w:t> </w:t>
      </w:r>
      <w:r>
        <w:rPr>
          <w:b w:val="0"/>
          <w:color w:val="231F20"/>
          <w:w w:val="85"/>
        </w:rPr>
        <w:t>2012,</w:t>
      </w:r>
      <w:r>
        <w:rPr>
          <w:b w:val="0"/>
          <w:color w:val="231F20"/>
          <w:spacing w:val="-36"/>
          <w:w w:val="85"/>
        </w:rPr>
        <w:t> </w:t>
      </w:r>
      <w:r>
        <w:rPr>
          <w:b w:val="0"/>
          <w:color w:val="231F20"/>
          <w:w w:val="85"/>
        </w:rPr>
        <w:t>in</w:t>
      </w:r>
      <w:r>
        <w:rPr>
          <w:b w:val="0"/>
          <w:color w:val="231F20"/>
          <w:spacing w:val="-36"/>
          <w:w w:val="85"/>
        </w:rPr>
        <w:t> </w:t>
      </w:r>
      <w:r>
        <w:rPr>
          <w:b w:val="0"/>
          <w:color w:val="231F20"/>
          <w:w w:val="85"/>
        </w:rPr>
        <w:t>which</w:t>
      </w:r>
      <w:r>
        <w:rPr>
          <w:b w:val="0"/>
          <w:color w:val="231F20"/>
          <w:spacing w:val="-37"/>
          <w:w w:val="85"/>
        </w:rPr>
        <w:t> </w:t>
      </w:r>
      <w:r>
        <w:rPr>
          <w:b w:val="0"/>
          <w:color w:val="231F20"/>
          <w:w w:val="85"/>
        </w:rPr>
        <w:t>the</w:t>
      </w:r>
      <w:r>
        <w:rPr>
          <w:b w:val="0"/>
          <w:color w:val="231F20"/>
          <w:spacing w:val="-37"/>
          <w:w w:val="85"/>
        </w:rPr>
        <w:t> </w:t>
      </w:r>
      <w:r>
        <w:rPr>
          <w:b w:val="0"/>
          <w:color w:val="231F20"/>
          <w:w w:val="85"/>
        </w:rPr>
        <w:t>floating</w:t>
      </w:r>
      <w:r>
        <w:rPr>
          <w:b w:val="0"/>
          <w:color w:val="231F20"/>
          <w:spacing w:val="-36"/>
          <w:w w:val="85"/>
        </w:rPr>
        <w:t> </w:t>
      </w:r>
      <w:r>
        <w:rPr>
          <w:b w:val="0"/>
          <w:color w:val="231F20"/>
          <w:w w:val="85"/>
        </w:rPr>
        <w:t>rate</w:t>
      </w:r>
      <w:r>
        <w:rPr>
          <w:b w:val="0"/>
          <w:color w:val="231F20"/>
          <w:spacing w:val="-36"/>
          <w:w w:val="85"/>
        </w:rPr>
        <w:t> </w:t>
      </w:r>
      <w:r>
        <w:rPr>
          <w:b w:val="0"/>
          <w:color w:val="231F20"/>
          <w:w w:val="85"/>
        </w:rPr>
        <w:t>is</w:t>
      </w:r>
      <w:r>
        <w:rPr>
          <w:b w:val="0"/>
          <w:color w:val="231F20"/>
          <w:spacing w:val="-36"/>
          <w:w w:val="85"/>
        </w:rPr>
        <w:t> </w:t>
      </w:r>
      <w:r>
        <w:rPr>
          <w:b w:val="0"/>
          <w:color w:val="231F20"/>
          <w:w w:val="85"/>
        </w:rPr>
        <w:t>set</w:t>
      </w:r>
      <w:r>
        <w:rPr>
          <w:b w:val="0"/>
          <w:color w:val="231F20"/>
          <w:spacing w:val="-36"/>
          <w:w w:val="85"/>
        </w:rPr>
        <w:t> </w:t>
      </w:r>
      <w:r>
        <w:rPr>
          <w:b w:val="0"/>
          <w:color w:val="231F20"/>
          <w:w w:val="85"/>
        </w:rPr>
        <w:t>in arrears.</w:t>
      </w:r>
      <w:r>
        <w:rPr>
          <w:b w:val="0"/>
          <w:color w:val="231F20"/>
          <w:spacing w:val="-17"/>
          <w:w w:val="85"/>
        </w:rPr>
        <w:t> </w:t>
      </w:r>
      <w:r>
        <w:rPr>
          <w:b w:val="0"/>
          <w:color w:val="231F20"/>
          <w:w w:val="85"/>
        </w:rPr>
        <w:t>Under</w:t>
      </w:r>
      <w:r>
        <w:rPr>
          <w:b w:val="0"/>
          <w:color w:val="231F20"/>
          <w:spacing w:val="-17"/>
          <w:w w:val="85"/>
        </w:rPr>
        <w:t> </w:t>
      </w:r>
      <w:r>
        <w:rPr>
          <w:b w:val="0"/>
          <w:color w:val="231F20"/>
          <w:w w:val="85"/>
        </w:rPr>
        <w:t>the</w:t>
      </w:r>
      <w:r>
        <w:rPr>
          <w:b w:val="0"/>
          <w:color w:val="231F20"/>
          <w:spacing w:val="-17"/>
          <w:w w:val="85"/>
        </w:rPr>
        <w:t> </w:t>
      </w:r>
      <w:r>
        <w:rPr>
          <w:b w:val="0"/>
          <w:color w:val="231F20"/>
          <w:w w:val="85"/>
        </w:rPr>
        <w:t>agreement,</w:t>
      </w:r>
      <w:r>
        <w:rPr>
          <w:b w:val="0"/>
          <w:color w:val="231F20"/>
          <w:spacing w:val="-18"/>
          <w:w w:val="85"/>
        </w:rPr>
        <w:t> </w:t>
      </w:r>
      <w:r>
        <w:rPr>
          <w:b w:val="0"/>
          <w:color w:val="231F20"/>
          <w:w w:val="85"/>
        </w:rPr>
        <w:t>the</w:t>
      </w:r>
      <w:r>
        <w:rPr>
          <w:b w:val="0"/>
          <w:color w:val="231F20"/>
          <w:spacing w:val="-16"/>
          <w:w w:val="85"/>
        </w:rPr>
        <w:t> </w:t>
      </w:r>
      <w:r>
        <w:rPr>
          <w:b w:val="0"/>
          <w:color w:val="231F20"/>
          <w:w w:val="85"/>
        </w:rPr>
        <w:t>Company</w:t>
      </w:r>
      <w:r>
        <w:rPr>
          <w:b w:val="0"/>
          <w:color w:val="231F20"/>
          <w:spacing w:val="-18"/>
          <w:w w:val="85"/>
        </w:rPr>
        <w:t> </w:t>
      </w:r>
      <w:r>
        <w:rPr>
          <w:b w:val="0"/>
          <w:color w:val="231F20"/>
          <w:w w:val="85"/>
        </w:rPr>
        <w:t>pays</w:t>
      </w:r>
      <w:r>
        <w:rPr>
          <w:b w:val="0"/>
          <w:color w:val="231F20"/>
          <w:spacing w:val="-17"/>
          <w:w w:val="85"/>
        </w:rPr>
        <w:t> </w:t>
      </w:r>
      <w:r>
        <w:rPr>
          <w:b w:val="0"/>
          <w:color w:val="231F20"/>
          <w:w w:val="85"/>
        </w:rPr>
        <w:t>the London</w:t>
      </w:r>
      <w:r>
        <w:rPr>
          <w:b w:val="0"/>
          <w:color w:val="231F20"/>
          <w:spacing w:val="-27"/>
          <w:w w:val="85"/>
        </w:rPr>
        <w:t> </w:t>
      </w:r>
      <w:r>
        <w:rPr>
          <w:b w:val="0"/>
          <w:color w:val="231F20"/>
          <w:w w:val="85"/>
        </w:rPr>
        <w:t>InterBank</w:t>
      </w:r>
      <w:r>
        <w:rPr>
          <w:b w:val="0"/>
          <w:color w:val="231F20"/>
          <w:spacing w:val="-27"/>
          <w:w w:val="85"/>
        </w:rPr>
        <w:t> </w:t>
      </w:r>
      <w:r>
        <w:rPr>
          <w:b w:val="0"/>
          <w:color w:val="231F20"/>
          <w:w w:val="85"/>
        </w:rPr>
        <w:t>Offered</w:t>
      </w:r>
      <w:r>
        <w:rPr>
          <w:b w:val="0"/>
          <w:color w:val="231F20"/>
          <w:spacing w:val="-29"/>
          <w:w w:val="85"/>
        </w:rPr>
        <w:t> </w:t>
      </w:r>
      <w:r>
        <w:rPr>
          <w:b w:val="0"/>
          <w:color w:val="231F20"/>
          <w:w w:val="85"/>
        </w:rPr>
        <w:t>Rate</w:t>
      </w:r>
      <w:r>
        <w:rPr>
          <w:b w:val="0"/>
          <w:color w:val="231F20"/>
          <w:spacing w:val="-29"/>
          <w:w w:val="85"/>
        </w:rPr>
        <w:t> </w:t>
      </w:r>
      <w:r>
        <w:rPr>
          <w:b w:val="0"/>
          <w:color w:val="231F20"/>
          <w:w w:val="85"/>
        </w:rPr>
        <w:t>(LIBOR)</w:t>
      </w:r>
      <w:r>
        <w:rPr>
          <w:b w:val="0"/>
          <w:color w:val="231F20"/>
          <w:spacing w:val="-27"/>
          <w:w w:val="85"/>
        </w:rPr>
        <w:t> </w:t>
      </w:r>
      <w:r>
        <w:rPr>
          <w:b w:val="0"/>
          <w:color w:val="231F20"/>
          <w:w w:val="85"/>
        </w:rPr>
        <w:t>plus</w:t>
      </w:r>
      <w:r>
        <w:rPr>
          <w:b w:val="0"/>
          <w:color w:val="231F20"/>
          <w:spacing w:val="-27"/>
          <w:w w:val="85"/>
        </w:rPr>
        <w:t> </w:t>
      </w:r>
      <w:r>
        <w:rPr>
          <w:b w:val="0"/>
          <w:color w:val="231F20"/>
          <w:w w:val="85"/>
        </w:rPr>
        <w:t>a</w:t>
      </w:r>
      <w:r>
        <w:rPr>
          <w:b w:val="0"/>
          <w:color w:val="231F20"/>
          <w:spacing w:val="-28"/>
          <w:w w:val="85"/>
        </w:rPr>
        <w:t> </w:t>
      </w:r>
      <w:r>
        <w:rPr>
          <w:b w:val="0"/>
          <w:color w:val="231F20"/>
          <w:w w:val="85"/>
        </w:rPr>
        <w:t>margin </w:t>
      </w:r>
      <w:r>
        <w:rPr>
          <w:b w:val="0"/>
          <w:color w:val="231F20"/>
          <w:w w:val="80"/>
        </w:rPr>
        <w:t>every</w:t>
      </w:r>
      <w:r>
        <w:rPr>
          <w:b w:val="0"/>
          <w:color w:val="231F20"/>
          <w:spacing w:val="-25"/>
          <w:w w:val="80"/>
        </w:rPr>
        <w:t> </w:t>
      </w:r>
      <w:r>
        <w:rPr>
          <w:b w:val="0"/>
          <w:color w:val="231F20"/>
          <w:w w:val="80"/>
        </w:rPr>
        <w:t>six</w:t>
      </w:r>
      <w:r>
        <w:rPr>
          <w:b w:val="0"/>
          <w:color w:val="231F20"/>
          <w:spacing w:val="-23"/>
          <w:w w:val="80"/>
        </w:rPr>
        <w:t> </w:t>
      </w:r>
      <w:r>
        <w:rPr>
          <w:b w:val="0"/>
          <w:color w:val="231F20"/>
          <w:w w:val="80"/>
        </w:rPr>
        <w:t>months</w:t>
      </w:r>
      <w:r>
        <w:rPr>
          <w:b w:val="0"/>
          <w:color w:val="231F20"/>
          <w:spacing w:val="-23"/>
          <w:w w:val="80"/>
        </w:rPr>
        <w:t> </w:t>
      </w:r>
      <w:r>
        <w:rPr>
          <w:b w:val="0"/>
          <w:color w:val="231F20"/>
          <w:w w:val="80"/>
        </w:rPr>
        <w:t>and</w:t>
      </w:r>
      <w:r>
        <w:rPr>
          <w:b w:val="0"/>
          <w:color w:val="231F20"/>
          <w:spacing w:val="-24"/>
          <w:w w:val="80"/>
        </w:rPr>
        <w:t> </w:t>
      </w:r>
      <w:r>
        <w:rPr>
          <w:b w:val="0"/>
          <w:color w:val="231F20"/>
          <w:w w:val="80"/>
        </w:rPr>
        <w:t>receives</w:t>
      </w:r>
      <w:r>
        <w:rPr>
          <w:b w:val="0"/>
          <w:color w:val="231F20"/>
          <w:spacing w:val="-25"/>
          <w:w w:val="80"/>
        </w:rPr>
        <w:t> </w:t>
      </w:r>
      <w:r>
        <w:rPr>
          <w:b w:val="0"/>
          <w:color w:val="231F20"/>
          <w:w w:val="80"/>
        </w:rPr>
        <w:t>6.5%</w:t>
      </w:r>
      <w:r>
        <w:rPr>
          <w:b w:val="0"/>
          <w:color w:val="231F20"/>
          <w:spacing w:val="-24"/>
          <w:w w:val="80"/>
        </w:rPr>
        <w:t> </w:t>
      </w:r>
      <w:r>
        <w:rPr>
          <w:b w:val="0"/>
          <w:color w:val="231F20"/>
          <w:w w:val="80"/>
        </w:rPr>
        <w:t>every</w:t>
      </w:r>
      <w:r>
        <w:rPr>
          <w:b w:val="0"/>
          <w:color w:val="231F20"/>
          <w:spacing w:val="-25"/>
          <w:w w:val="80"/>
        </w:rPr>
        <w:t> </w:t>
      </w:r>
      <w:r>
        <w:rPr>
          <w:b w:val="0"/>
          <w:color w:val="231F20"/>
          <w:w w:val="80"/>
        </w:rPr>
        <w:t>six</w:t>
      </w:r>
      <w:r>
        <w:rPr>
          <w:b w:val="0"/>
          <w:color w:val="231F20"/>
          <w:spacing w:val="-23"/>
          <w:w w:val="80"/>
        </w:rPr>
        <w:t> </w:t>
      </w:r>
      <w:r>
        <w:rPr>
          <w:b w:val="0"/>
          <w:color w:val="231F20"/>
          <w:w w:val="80"/>
        </w:rPr>
        <w:t>months</w:t>
      </w:r>
      <w:r>
        <w:rPr>
          <w:b w:val="0"/>
          <w:color w:val="231F20"/>
          <w:spacing w:val="-23"/>
          <w:w w:val="80"/>
        </w:rPr>
        <w:t> </w:t>
      </w:r>
      <w:r>
        <w:rPr>
          <w:b w:val="0"/>
          <w:color w:val="231F20"/>
          <w:w w:val="80"/>
        </w:rPr>
        <w:t>on</w:t>
      </w:r>
      <w:r>
        <w:rPr>
          <w:b w:val="0"/>
          <w:color w:val="231F20"/>
          <w:spacing w:val="-23"/>
          <w:w w:val="80"/>
        </w:rPr>
        <w:t> </w:t>
      </w:r>
      <w:r>
        <w:rPr>
          <w:b w:val="0"/>
          <w:color w:val="231F20"/>
          <w:w w:val="80"/>
        </w:rPr>
        <w:t>a notional</w:t>
      </w:r>
      <w:r>
        <w:rPr>
          <w:b w:val="0"/>
          <w:color w:val="231F20"/>
          <w:spacing w:val="-15"/>
          <w:w w:val="80"/>
        </w:rPr>
        <w:t> </w:t>
      </w:r>
      <w:r>
        <w:rPr>
          <w:b w:val="0"/>
          <w:color w:val="231F20"/>
          <w:w w:val="80"/>
        </w:rPr>
        <w:t>amount</w:t>
      </w:r>
      <w:r>
        <w:rPr>
          <w:b w:val="0"/>
          <w:color w:val="231F20"/>
          <w:spacing w:val="-15"/>
          <w:w w:val="80"/>
        </w:rPr>
        <w:t> </w:t>
      </w:r>
      <w:r>
        <w:rPr>
          <w:b w:val="0"/>
          <w:color w:val="231F20"/>
          <w:w w:val="80"/>
        </w:rPr>
        <w:t>of</w:t>
      </w:r>
      <w:r>
        <w:rPr>
          <w:b w:val="0"/>
          <w:color w:val="231F20"/>
          <w:spacing w:val="-15"/>
          <w:w w:val="80"/>
        </w:rPr>
        <w:t> </w:t>
      </w:r>
      <w:r>
        <w:rPr>
          <w:b w:val="0"/>
          <w:color w:val="231F20"/>
          <w:w w:val="80"/>
        </w:rPr>
        <w:t>$385</w:t>
      </w:r>
      <w:r>
        <w:rPr>
          <w:b w:val="0"/>
          <w:color w:val="231F20"/>
          <w:spacing w:val="-14"/>
          <w:w w:val="80"/>
        </w:rPr>
        <w:t> </w:t>
      </w:r>
      <w:r>
        <w:rPr>
          <w:b w:val="0"/>
          <w:color w:val="231F20"/>
          <w:w w:val="80"/>
        </w:rPr>
        <w:t>million</w:t>
      </w:r>
      <w:r>
        <w:rPr>
          <w:b w:val="0"/>
          <w:color w:val="231F20"/>
          <w:spacing w:val="-14"/>
          <w:w w:val="80"/>
        </w:rPr>
        <w:t> </w:t>
      </w:r>
      <w:r>
        <w:rPr>
          <w:b w:val="0"/>
          <w:color w:val="231F20"/>
          <w:w w:val="80"/>
        </w:rPr>
        <w:t>until</w:t>
      </w:r>
      <w:r>
        <w:rPr>
          <w:b w:val="0"/>
          <w:color w:val="231F20"/>
          <w:spacing w:val="-14"/>
          <w:w w:val="80"/>
        </w:rPr>
        <w:t> </w:t>
      </w:r>
      <w:r>
        <w:rPr>
          <w:b w:val="0"/>
          <w:color w:val="231F20"/>
          <w:w w:val="80"/>
        </w:rPr>
        <w:t>2012.</w:t>
      </w:r>
      <w:r>
        <w:rPr>
          <w:b w:val="0"/>
          <w:color w:val="231F20"/>
          <w:spacing w:val="-14"/>
          <w:w w:val="80"/>
        </w:rPr>
        <w:t> </w:t>
      </w:r>
      <w:r>
        <w:rPr>
          <w:b w:val="0"/>
          <w:color w:val="231F20"/>
          <w:w w:val="80"/>
        </w:rPr>
        <w:t>The</w:t>
      </w:r>
      <w:r>
        <w:rPr>
          <w:b w:val="0"/>
          <w:color w:val="231F20"/>
          <w:spacing w:val="-16"/>
          <w:w w:val="80"/>
        </w:rPr>
        <w:t> </w:t>
      </w:r>
      <w:r>
        <w:rPr>
          <w:b w:val="0"/>
          <w:color w:val="231F20"/>
          <w:w w:val="80"/>
        </w:rPr>
        <w:t>average </w:t>
      </w:r>
      <w:r>
        <w:rPr>
          <w:b w:val="0"/>
          <w:color w:val="231F20"/>
          <w:w w:val="85"/>
        </w:rPr>
        <w:t>floating</w:t>
      </w:r>
      <w:r>
        <w:rPr>
          <w:b w:val="0"/>
          <w:color w:val="231F20"/>
          <w:spacing w:val="-27"/>
          <w:w w:val="85"/>
        </w:rPr>
        <w:t> </w:t>
      </w:r>
      <w:r>
        <w:rPr>
          <w:b w:val="0"/>
          <w:color w:val="231F20"/>
          <w:w w:val="85"/>
        </w:rPr>
        <w:t>rate</w:t>
      </w:r>
      <w:r>
        <w:rPr>
          <w:b w:val="0"/>
          <w:color w:val="231F20"/>
          <w:spacing w:val="-27"/>
          <w:w w:val="85"/>
        </w:rPr>
        <w:t> </w:t>
      </w:r>
      <w:r>
        <w:rPr>
          <w:b w:val="0"/>
          <w:color w:val="231F20"/>
          <w:w w:val="85"/>
        </w:rPr>
        <w:t>paid</w:t>
      </w:r>
      <w:r>
        <w:rPr>
          <w:b w:val="0"/>
          <w:color w:val="231F20"/>
          <w:spacing w:val="-27"/>
          <w:w w:val="85"/>
        </w:rPr>
        <w:t> </w:t>
      </w:r>
      <w:r>
        <w:rPr>
          <w:b w:val="0"/>
          <w:color w:val="231F20"/>
          <w:w w:val="85"/>
        </w:rPr>
        <w:t>under</w:t>
      </w:r>
      <w:r>
        <w:rPr>
          <w:b w:val="0"/>
          <w:color w:val="231F20"/>
          <w:spacing w:val="-27"/>
          <w:w w:val="85"/>
        </w:rPr>
        <w:t> </w:t>
      </w:r>
      <w:r>
        <w:rPr>
          <w:b w:val="0"/>
          <w:color w:val="231F20"/>
          <w:w w:val="85"/>
        </w:rPr>
        <w:t>this</w:t>
      </w:r>
      <w:r>
        <w:rPr>
          <w:b w:val="0"/>
          <w:color w:val="231F20"/>
          <w:spacing w:val="-26"/>
          <w:w w:val="85"/>
        </w:rPr>
        <w:t> </w:t>
      </w:r>
      <w:r>
        <w:rPr>
          <w:b w:val="0"/>
          <w:color w:val="231F20"/>
          <w:w w:val="85"/>
        </w:rPr>
        <w:t>agreement</w:t>
      </w:r>
      <w:r>
        <w:rPr>
          <w:b w:val="0"/>
          <w:color w:val="231F20"/>
          <w:spacing w:val="-28"/>
          <w:w w:val="85"/>
        </w:rPr>
        <w:t> </w:t>
      </w:r>
      <w:r>
        <w:rPr>
          <w:b w:val="0"/>
          <w:color w:val="231F20"/>
          <w:w w:val="85"/>
        </w:rPr>
        <w:t>during</w:t>
      </w:r>
      <w:r>
        <w:rPr>
          <w:b w:val="0"/>
          <w:color w:val="231F20"/>
          <w:spacing w:val="-27"/>
          <w:w w:val="85"/>
        </w:rPr>
        <w:t> </w:t>
      </w:r>
      <w:r>
        <w:rPr>
          <w:b w:val="0"/>
          <w:color w:val="231F20"/>
          <w:w w:val="85"/>
        </w:rPr>
        <w:t>2006</w:t>
      </w:r>
      <w:r>
        <w:rPr>
          <w:b w:val="0"/>
          <w:color w:val="231F20"/>
          <w:spacing w:val="-27"/>
          <w:w w:val="85"/>
        </w:rPr>
        <w:t> </w:t>
      </w:r>
      <w:r>
        <w:rPr>
          <w:b w:val="0"/>
          <w:color w:val="231F20"/>
          <w:w w:val="85"/>
        </w:rPr>
        <w:t>is </w:t>
      </w:r>
      <w:r>
        <w:rPr>
          <w:b w:val="0"/>
          <w:color w:val="231F20"/>
          <w:w w:val="80"/>
        </w:rPr>
        <w:t>estimated</w:t>
      </w:r>
      <w:r>
        <w:rPr>
          <w:b w:val="0"/>
          <w:color w:val="231F20"/>
          <w:spacing w:val="-23"/>
          <w:w w:val="80"/>
        </w:rPr>
        <w:t> </w:t>
      </w:r>
      <w:r>
        <w:rPr>
          <w:b w:val="0"/>
          <w:color w:val="231F20"/>
          <w:w w:val="80"/>
        </w:rPr>
        <w:t>to</w:t>
      </w:r>
      <w:r>
        <w:rPr>
          <w:b w:val="0"/>
          <w:color w:val="231F20"/>
          <w:spacing w:val="-23"/>
          <w:w w:val="80"/>
        </w:rPr>
        <w:t> </w:t>
      </w:r>
      <w:r>
        <w:rPr>
          <w:b w:val="0"/>
          <w:color w:val="231F20"/>
          <w:w w:val="80"/>
        </w:rPr>
        <w:t>be</w:t>
      </w:r>
      <w:r>
        <w:rPr>
          <w:b w:val="0"/>
          <w:color w:val="231F20"/>
          <w:spacing w:val="-23"/>
          <w:w w:val="80"/>
        </w:rPr>
        <w:t> </w:t>
      </w:r>
      <w:r>
        <w:rPr>
          <w:b w:val="0"/>
          <w:color w:val="231F20"/>
          <w:w w:val="80"/>
        </w:rPr>
        <w:t>7.63</w:t>
      </w:r>
      <w:r>
        <w:rPr>
          <w:b w:val="0"/>
          <w:color w:val="231F20"/>
          <w:spacing w:val="-23"/>
          <w:w w:val="80"/>
        </w:rPr>
        <w:t> </w:t>
      </w:r>
      <w:r>
        <w:rPr>
          <w:b w:val="0"/>
          <w:color w:val="231F20"/>
          <w:w w:val="80"/>
        </w:rPr>
        <w:t>percent</w:t>
      </w:r>
      <w:r>
        <w:rPr>
          <w:b w:val="0"/>
          <w:color w:val="231F20"/>
          <w:spacing w:val="-24"/>
          <w:w w:val="80"/>
        </w:rPr>
        <w:t> </w:t>
      </w:r>
      <w:r>
        <w:rPr>
          <w:b w:val="0"/>
          <w:color w:val="231F20"/>
          <w:w w:val="80"/>
        </w:rPr>
        <w:t>based</w:t>
      </w:r>
      <w:r>
        <w:rPr>
          <w:b w:val="0"/>
          <w:color w:val="231F20"/>
          <w:spacing w:val="-23"/>
          <w:w w:val="80"/>
        </w:rPr>
        <w:t> </w:t>
      </w:r>
      <w:r>
        <w:rPr>
          <w:b w:val="0"/>
          <w:color w:val="231F20"/>
          <w:w w:val="80"/>
        </w:rPr>
        <w:t>on</w:t>
      </w:r>
      <w:r>
        <w:rPr>
          <w:b w:val="0"/>
          <w:color w:val="231F20"/>
          <w:spacing w:val="-23"/>
          <w:w w:val="80"/>
        </w:rPr>
        <w:t> </w:t>
      </w:r>
      <w:r>
        <w:rPr>
          <w:b w:val="0"/>
          <w:color w:val="231F20"/>
          <w:w w:val="80"/>
        </w:rPr>
        <w:t>actual</w:t>
      </w:r>
      <w:r>
        <w:rPr>
          <w:b w:val="0"/>
          <w:color w:val="231F20"/>
          <w:spacing w:val="-23"/>
          <w:w w:val="80"/>
        </w:rPr>
        <w:t> </w:t>
      </w:r>
      <w:r>
        <w:rPr>
          <w:b w:val="0"/>
          <w:color w:val="231F20"/>
          <w:w w:val="80"/>
        </w:rPr>
        <w:t>and</w:t>
      </w:r>
      <w:r>
        <w:rPr>
          <w:b w:val="0"/>
          <w:color w:val="231F20"/>
          <w:spacing w:val="-23"/>
          <w:w w:val="80"/>
        </w:rPr>
        <w:t> </w:t>
      </w:r>
      <w:r>
        <w:rPr>
          <w:b w:val="0"/>
          <w:color w:val="231F20"/>
          <w:w w:val="80"/>
        </w:rPr>
        <w:t>forward rates at December 31,</w:t>
      </w:r>
      <w:r>
        <w:rPr>
          <w:b w:val="0"/>
          <w:color w:val="231F20"/>
          <w:spacing w:val="4"/>
          <w:w w:val="80"/>
        </w:rPr>
        <w:t> </w:t>
      </w:r>
      <w:r>
        <w:rPr>
          <w:b w:val="0"/>
          <w:color w:val="231F20"/>
          <w:w w:val="80"/>
        </w:rPr>
        <w:t>2006.</w:t>
      </w:r>
    </w:p>
    <w:p>
      <w:pPr>
        <w:pStyle w:val="BodyText"/>
        <w:spacing w:before="4"/>
        <w:rPr>
          <w:b w:val="0"/>
          <w:sz w:val="18"/>
        </w:rPr>
      </w:pPr>
    </w:p>
    <w:p>
      <w:pPr>
        <w:pStyle w:val="BodyText"/>
        <w:spacing w:line="244" w:lineRule="auto" w:before="1"/>
        <w:ind w:left="119" w:right="195" w:firstLine="400"/>
        <w:jc w:val="both"/>
        <w:rPr>
          <w:b w:val="0"/>
        </w:rPr>
      </w:pPr>
      <w:r>
        <w:rPr>
          <w:b w:val="0"/>
          <w:color w:val="231F20"/>
          <w:w w:val="80"/>
        </w:rPr>
        <w:t>The</w:t>
      </w:r>
      <w:r>
        <w:rPr>
          <w:b w:val="0"/>
          <w:color w:val="231F20"/>
          <w:spacing w:val="-23"/>
          <w:w w:val="80"/>
        </w:rPr>
        <w:t> </w:t>
      </w:r>
      <w:r>
        <w:rPr>
          <w:b w:val="0"/>
          <w:color w:val="231F20"/>
          <w:w w:val="80"/>
        </w:rPr>
        <w:t>Company</w:t>
      </w:r>
      <w:r>
        <w:rPr>
          <w:b w:val="0"/>
          <w:color w:val="231F20"/>
          <w:spacing w:val="-24"/>
          <w:w w:val="80"/>
        </w:rPr>
        <w:t> </w:t>
      </w:r>
      <w:r>
        <w:rPr>
          <w:b w:val="0"/>
          <w:color w:val="231F20"/>
          <w:w w:val="80"/>
        </w:rPr>
        <w:t>is</w:t>
      </w:r>
      <w:r>
        <w:rPr>
          <w:b w:val="0"/>
          <w:color w:val="231F20"/>
          <w:spacing w:val="-21"/>
          <w:w w:val="80"/>
        </w:rPr>
        <w:t> </w:t>
      </w:r>
      <w:r>
        <w:rPr>
          <w:b w:val="0"/>
          <w:color w:val="231F20"/>
          <w:w w:val="80"/>
        </w:rPr>
        <w:t>also</w:t>
      </w:r>
      <w:r>
        <w:rPr>
          <w:b w:val="0"/>
          <w:color w:val="231F20"/>
          <w:spacing w:val="-23"/>
          <w:w w:val="80"/>
        </w:rPr>
        <w:t> </w:t>
      </w:r>
      <w:r>
        <w:rPr>
          <w:b w:val="0"/>
          <w:color w:val="231F20"/>
          <w:w w:val="80"/>
        </w:rPr>
        <w:t>a</w:t>
      </w:r>
      <w:r>
        <w:rPr>
          <w:b w:val="0"/>
          <w:color w:val="231F20"/>
          <w:spacing w:val="-23"/>
          <w:w w:val="80"/>
        </w:rPr>
        <w:t> </w:t>
      </w:r>
      <w:r>
        <w:rPr>
          <w:b w:val="0"/>
          <w:color w:val="231F20"/>
          <w:w w:val="80"/>
        </w:rPr>
        <w:t>party</w:t>
      </w:r>
      <w:r>
        <w:rPr>
          <w:b w:val="0"/>
          <w:color w:val="231F20"/>
          <w:spacing w:val="-23"/>
          <w:w w:val="80"/>
        </w:rPr>
        <w:t> </w:t>
      </w:r>
      <w:r>
        <w:rPr>
          <w:b w:val="0"/>
          <w:color w:val="231F20"/>
          <w:w w:val="80"/>
        </w:rPr>
        <w:t>to</w:t>
      </w:r>
      <w:r>
        <w:rPr>
          <w:b w:val="0"/>
          <w:color w:val="231F20"/>
          <w:spacing w:val="-22"/>
          <w:w w:val="80"/>
        </w:rPr>
        <w:t> </w:t>
      </w:r>
      <w:r>
        <w:rPr>
          <w:b w:val="0"/>
          <w:color w:val="231F20"/>
          <w:w w:val="80"/>
        </w:rPr>
        <w:t>an</w:t>
      </w:r>
      <w:r>
        <w:rPr>
          <w:b w:val="0"/>
          <w:color w:val="231F20"/>
          <w:spacing w:val="-23"/>
          <w:w w:val="80"/>
        </w:rPr>
        <w:t> </w:t>
      </w:r>
      <w:r>
        <w:rPr>
          <w:b w:val="0"/>
          <w:color w:val="231F20"/>
          <w:w w:val="80"/>
        </w:rPr>
        <w:t>interest</w:t>
      </w:r>
      <w:r>
        <w:rPr>
          <w:b w:val="0"/>
          <w:color w:val="231F20"/>
          <w:spacing w:val="-21"/>
          <w:w w:val="80"/>
        </w:rPr>
        <w:t> </w:t>
      </w:r>
      <w:r>
        <w:rPr>
          <w:b w:val="0"/>
          <w:color w:val="231F20"/>
          <w:w w:val="80"/>
        </w:rPr>
        <w:t>rate</w:t>
      </w:r>
      <w:r>
        <w:rPr>
          <w:b w:val="0"/>
          <w:color w:val="231F20"/>
          <w:spacing w:val="-23"/>
          <w:w w:val="80"/>
        </w:rPr>
        <w:t> </w:t>
      </w:r>
      <w:r>
        <w:rPr>
          <w:b w:val="0"/>
          <w:color w:val="231F20"/>
          <w:w w:val="80"/>
        </w:rPr>
        <w:t>swap </w:t>
      </w:r>
      <w:r>
        <w:rPr>
          <w:b w:val="0"/>
          <w:color w:val="231F20"/>
          <w:w w:val="85"/>
        </w:rPr>
        <w:t>agreement relating to its $350 million 5.25% senior unsecured</w:t>
      </w:r>
      <w:r>
        <w:rPr>
          <w:b w:val="0"/>
          <w:color w:val="231F20"/>
          <w:spacing w:val="-33"/>
          <w:w w:val="85"/>
        </w:rPr>
        <w:t> </w:t>
      </w:r>
      <w:r>
        <w:rPr>
          <w:b w:val="0"/>
          <w:color w:val="231F20"/>
          <w:w w:val="85"/>
        </w:rPr>
        <w:t>notes</w:t>
      </w:r>
      <w:r>
        <w:rPr>
          <w:b w:val="0"/>
          <w:color w:val="231F20"/>
          <w:spacing w:val="-32"/>
          <w:w w:val="85"/>
        </w:rPr>
        <w:t> </w:t>
      </w:r>
      <w:r>
        <w:rPr>
          <w:b w:val="0"/>
          <w:color w:val="231F20"/>
          <w:w w:val="85"/>
        </w:rPr>
        <w:t>due</w:t>
      </w:r>
      <w:r>
        <w:rPr>
          <w:b w:val="0"/>
          <w:color w:val="231F20"/>
          <w:spacing w:val="-33"/>
          <w:w w:val="85"/>
        </w:rPr>
        <w:t> </w:t>
      </w:r>
      <w:r>
        <w:rPr>
          <w:b w:val="0"/>
          <w:color w:val="231F20"/>
          <w:w w:val="85"/>
        </w:rPr>
        <w:t>2014,</w:t>
      </w:r>
      <w:r>
        <w:rPr>
          <w:b w:val="0"/>
          <w:color w:val="231F20"/>
          <w:spacing w:val="-33"/>
          <w:w w:val="85"/>
        </w:rPr>
        <w:t> </w:t>
      </w:r>
      <w:r>
        <w:rPr>
          <w:b w:val="0"/>
          <w:color w:val="231F20"/>
          <w:w w:val="85"/>
        </w:rPr>
        <w:t>in</w:t>
      </w:r>
      <w:r>
        <w:rPr>
          <w:b w:val="0"/>
          <w:color w:val="231F20"/>
          <w:spacing w:val="-32"/>
          <w:w w:val="85"/>
        </w:rPr>
        <w:t> </w:t>
      </w:r>
      <w:r>
        <w:rPr>
          <w:b w:val="0"/>
          <w:color w:val="231F20"/>
          <w:w w:val="85"/>
        </w:rPr>
        <w:t>which</w:t>
      </w:r>
      <w:r>
        <w:rPr>
          <w:b w:val="0"/>
          <w:color w:val="231F20"/>
          <w:spacing w:val="-33"/>
          <w:w w:val="85"/>
        </w:rPr>
        <w:t> </w:t>
      </w:r>
      <w:r>
        <w:rPr>
          <w:b w:val="0"/>
          <w:color w:val="231F20"/>
          <w:w w:val="85"/>
        </w:rPr>
        <w:t>the</w:t>
      </w:r>
      <w:r>
        <w:rPr>
          <w:b w:val="0"/>
          <w:color w:val="231F20"/>
          <w:spacing w:val="-33"/>
          <w:w w:val="85"/>
        </w:rPr>
        <w:t> </w:t>
      </w:r>
      <w:r>
        <w:rPr>
          <w:b w:val="0"/>
          <w:color w:val="231F20"/>
          <w:w w:val="85"/>
        </w:rPr>
        <w:t>floating</w:t>
      </w:r>
      <w:r>
        <w:rPr>
          <w:b w:val="0"/>
          <w:color w:val="231F20"/>
          <w:spacing w:val="-33"/>
          <w:w w:val="85"/>
        </w:rPr>
        <w:t> </w:t>
      </w:r>
      <w:r>
        <w:rPr>
          <w:b w:val="0"/>
          <w:color w:val="231F20"/>
          <w:w w:val="85"/>
        </w:rPr>
        <w:t>rate</w:t>
      </w:r>
      <w:r>
        <w:rPr>
          <w:b w:val="0"/>
          <w:color w:val="231F20"/>
          <w:spacing w:val="-33"/>
          <w:w w:val="85"/>
        </w:rPr>
        <w:t> </w:t>
      </w:r>
      <w:r>
        <w:rPr>
          <w:b w:val="0"/>
          <w:color w:val="231F20"/>
          <w:w w:val="85"/>
        </w:rPr>
        <w:t>is </w:t>
      </w:r>
      <w:r>
        <w:rPr>
          <w:b w:val="0"/>
          <w:color w:val="231F20"/>
          <w:w w:val="80"/>
        </w:rPr>
        <w:t>set</w:t>
      </w:r>
      <w:r>
        <w:rPr>
          <w:b w:val="0"/>
          <w:color w:val="231F20"/>
          <w:spacing w:val="-20"/>
          <w:w w:val="80"/>
        </w:rPr>
        <w:t> </w:t>
      </w:r>
      <w:r>
        <w:rPr>
          <w:b w:val="0"/>
          <w:color w:val="231F20"/>
          <w:w w:val="80"/>
        </w:rPr>
        <w:t>in</w:t>
      </w:r>
      <w:r>
        <w:rPr>
          <w:b w:val="0"/>
          <w:color w:val="231F20"/>
          <w:spacing w:val="-20"/>
          <w:w w:val="80"/>
        </w:rPr>
        <w:t> </w:t>
      </w:r>
      <w:r>
        <w:rPr>
          <w:b w:val="0"/>
          <w:color w:val="231F20"/>
          <w:w w:val="80"/>
        </w:rPr>
        <w:t>advance.</w:t>
      </w:r>
      <w:r>
        <w:rPr>
          <w:b w:val="0"/>
          <w:color w:val="231F20"/>
          <w:spacing w:val="-23"/>
          <w:w w:val="80"/>
        </w:rPr>
        <w:t> </w:t>
      </w:r>
      <w:r>
        <w:rPr>
          <w:b w:val="0"/>
          <w:color w:val="231F20"/>
          <w:w w:val="80"/>
        </w:rPr>
        <w:t>Under</w:t>
      </w:r>
      <w:r>
        <w:rPr>
          <w:b w:val="0"/>
          <w:color w:val="231F20"/>
          <w:spacing w:val="-21"/>
          <w:w w:val="80"/>
        </w:rPr>
        <w:t> </w:t>
      </w:r>
      <w:r>
        <w:rPr>
          <w:b w:val="0"/>
          <w:color w:val="231F20"/>
          <w:w w:val="80"/>
        </w:rPr>
        <w:t>this</w:t>
      </w:r>
      <w:r>
        <w:rPr>
          <w:b w:val="0"/>
          <w:color w:val="231F20"/>
          <w:spacing w:val="-20"/>
          <w:w w:val="80"/>
        </w:rPr>
        <w:t> </w:t>
      </w:r>
      <w:r>
        <w:rPr>
          <w:b w:val="0"/>
          <w:color w:val="231F20"/>
          <w:w w:val="80"/>
        </w:rPr>
        <w:t>agreement,</w:t>
      </w:r>
      <w:r>
        <w:rPr>
          <w:b w:val="0"/>
          <w:color w:val="231F20"/>
          <w:spacing w:val="-21"/>
          <w:w w:val="80"/>
        </w:rPr>
        <w:t> </w:t>
      </w:r>
      <w:r>
        <w:rPr>
          <w:b w:val="0"/>
          <w:color w:val="231F20"/>
          <w:w w:val="80"/>
        </w:rPr>
        <w:t>the</w:t>
      </w:r>
      <w:r>
        <w:rPr>
          <w:b w:val="0"/>
          <w:color w:val="231F20"/>
          <w:spacing w:val="-21"/>
          <w:w w:val="80"/>
        </w:rPr>
        <w:t> </w:t>
      </w:r>
      <w:r>
        <w:rPr>
          <w:b w:val="0"/>
          <w:color w:val="231F20"/>
          <w:w w:val="80"/>
        </w:rPr>
        <w:t>Company</w:t>
      </w:r>
      <w:r>
        <w:rPr>
          <w:b w:val="0"/>
          <w:color w:val="231F20"/>
          <w:spacing w:val="-21"/>
          <w:w w:val="80"/>
        </w:rPr>
        <w:t> </w:t>
      </w:r>
      <w:r>
        <w:rPr>
          <w:b w:val="0"/>
          <w:color w:val="231F20"/>
          <w:w w:val="80"/>
        </w:rPr>
        <w:t>pays </w:t>
      </w:r>
      <w:r>
        <w:rPr>
          <w:b w:val="0"/>
          <w:color w:val="231F20"/>
          <w:w w:val="85"/>
        </w:rPr>
        <w:t>LIBOR plus a margin every six months and receives </w:t>
      </w:r>
      <w:r>
        <w:rPr>
          <w:b w:val="0"/>
          <w:color w:val="231F20"/>
          <w:w w:val="90"/>
        </w:rPr>
        <w:t>5.25% every six months on a notional amount</w:t>
      </w:r>
      <w:r>
        <w:rPr>
          <w:b w:val="0"/>
          <w:color w:val="231F20"/>
          <w:spacing w:val="39"/>
          <w:w w:val="90"/>
        </w:rPr>
        <w:t> </w:t>
      </w:r>
      <w:r>
        <w:rPr>
          <w:b w:val="0"/>
          <w:color w:val="231F20"/>
          <w:w w:val="90"/>
        </w:rPr>
        <w:t>of</w:t>
      </w:r>
    </w:p>
    <w:p>
      <w:pPr>
        <w:pStyle w:val="BodyText"/>
        <w:spacing w:line="244" w:lineRule="auto" w:before="1"/>
        <w:ind w:left="119" w:right="196"/>
        <w:jc w:val="both"/>
        <w:rPr>
          <w:b w:val="0"/>
        </w:rPr>
      </w:pPr>
      <w:r>
        <w:rPr>
          <w:b w:val="0"/>
          <w:color w:val="231F20"/>
          <w:w w:val="85"/>
        </w:rPr>
        <w:t>$350</w:t>
      </w:r>
      <w:r>
        <w:rPr>
          <w:b w:val="0"/>
          <w:color w:val="231F20"/>
          <w:spacing w:val="-27"/>
          <w:w w:val="85"/>
        </w:rPr>
        <w:t> </w:t>
      </w:r>
      <w:r>
        <w:rPr>
          <w:b w:val="0"/>
          <w:color w:val="231F20"/>
          <w:w w:val="85"/>
        </w:rPr>
        <w:t>million</w:t>
      </w:r>
      <w:r>
        <w:rPr>
          <w:b w:val="0"/>
          <w:color w:val="231F20"/>
          <w:spacing w:val="-27"/>
          <w:w w:val="85"/>
        </w:rPr>
        <w:t> </w:t>
      </w:r>
      <w:r>
        <w:rPr>
          <w:b w:val="0"/>
          <w:color w:val="231F20"/>
          <w:w w:val="85"/>
        </w:rPr>
        <w:t>until</w:t>
      </w:r>
      <w:r>
        <w:rPr>
          <w:b w:val="0"/>
          <w:color w:val="231F20"/>
          <w:spacing w:val="-27"/>
          <w:w w:val="85"/>
        </w:rPr>
        <w:t> </w:t>
      </w:r>
      <w:r>
        <w:rPr>
          <w:b w:val="0"/>
          <w:color w:val="231F20"/>
          <w:w w:val="85"/>
        </w:rPr>
        <w:t>2014.</w:t>
      </w:r>
      <w:r>
        <w:rPr>
          <w:b w:val="0"/>
          <w:color w:val="231F20"/>
          <w:spacing w:val="-27"/>
          <w:w w:val="85"/>
        </w:rPr>
        <w:t> </w:t>
      </w:r>
      <w:r>
        <w:rPr>
          <w:b w:val="0"/>
          <w:color w:val="231F20"/>
          <w:w w:val="85"/>
        </w:rPr>
        <w:t>The</w:t>
      </w:r>
      <w:r>
        <w:rPr>
          <w:b w:val="0"/>
          <w:color w:val="231F20"/>
          <w:spacing w:val="-28"/>
          <w:w w:val="85"/>
        </w:rPr>
        <w:t> </w:t>
      </w:r>
      <w:r>
        <w:rPr>
          <w:b w:val="0"/>
          <w:color w:val="231F20"/>
          <w:w w:val="85"/>
        </w:rPr>
        <w:t>average</w:t>
      </w:r>
      <w:r>
        <w:rPr>
          <w:b w:val="0"/>
          <w:color w:val="231F20"/>
          <w:spacing w:val="-29"/>
          <w:w w:val="85"/>
        </w:rPr>
        <w:t> </w:t>
      </w:r>
      <w:r>
        <w:rPr>
          <w:b w:val="0"/>
          <w:color w:val="231F20"/>
          <w:w w:val="85"/>
        </w:rPr>
        <w:t>floating</w:t>
      </w:r>
      <w:r>
        <w:rPr>
          <w:b w:val="0"/>
          <w:color w:val="231F20"/>
          <w:spacing w:val="-27"/>
          <w:w w:val="85"/>
        </w:rPr>
        <w:t> </w:t>
      </w:r>
      <w:r>
        <w:rPr>
          <w:b w:val="0"/>
          <w:color w:val="231F20"/>
          <w:w w:val="85"/>
        </w:rPr>
        <w:t>rate</w:t>
      </w:r>
      <w:r>
        <w:rPr>
          <w:b w:val="0"/>
          <w:color w:val="231F20"/>
          <w:spacing w:val="-27"/>
          <w:w w:val="85"/>
        </w:rPr>
        <w:t> </w:t>
      </w:r>
      <w:r>
        <w:rPr>
          <w:b w:val="0"/>
          <w:color w:val="231F20"/>
          <w:w w:val="85"/>
        </w:rPr>
        <w:t>paid </w:t>
      </w:r>
      <w:r>
        <w:rPr>
          <w:b w:val="0"/>
          <w:color w:val="231F20"/>
          <w:w w:val="80"/>
        </w:rPr>
        <w:t>under</w:t>
      </w:r>
      <w:r>
        <w:rPr>
          <w:b w:val="0"/>
          <w:color w:val="231F20"/>
          <w:spacing w:val="-6"/>
          <w:w w:val="80"/>
        </w:rPr>
        <w:t> </w:t>
      </w:r>
      <w:r>
        <w:rPr>
          <w:b w:val="0"/>
          <w:color w:val="231F20"/>
          <w:w w:val="80"/>
        </w:rPr>
        <w:t>this</w:t>
      </w:r>
      <w:r>
        <w:rPr>
          <w:b w:val="0"/>
          <w:color w:val="231F20"/>
          <w:spacing w:val="-4"/>
          <w:w w:val="80"/>
        </w:rPr>
        <w:t> </w:t>
      </w:r>
      <w:r>
        <w:rPr>
          <w:b w:val="0"/>
          <w:color w:val="231F20"/>
          <w:w w:val="80"/>
        </w:rPr>
        <w:t>agreement</w:t>
      </w:r>
      <w:r>
        <w:rPr>
          <w:b w:val="0"/>
          <w:color w:val="231F20"/>
          <w:spacing w:val="-7"/>
          <w:w w:val="80"/>
        </w:rPr>
        <w:t> </w:t>
      </w:r>
      <w:r>
        <w:rPr>
          <w:b w:val="0"/>
          <w:color w:val="231F20"/>
          <w:w w:val="80"/>
        </w:rPr>
        <w:t>during</w:t>
      </w:r>
      <w:r>
        <w:rPr>
          <w:b w:val="0"/>
          <w:color w:val="231F20"/>
          <w:spacing w:val="-5"/>
          <w:w w:val="80"/>
        </w:rPr>
        <w:t> </w:t>
      </w:r>
      <w:r>
        <w:rPr>
          <w:b w:val="0"/>
          <w:color w:val="231F20"/>
          <w:w w:val="80"/>
        </w:rPr>
        <w:t>2006</w:t>
      </w:r>
      <w:r>
        <w:rPr>
          <w:b w:val="0"/>
          <w:color w:val="231F20"/>
          <w:spacing w:val="-6"/>
          <w:w w:val="80"/>
        </w:rPr>
        <w:t> </w:t>
      </w:r>
      <w:r>
        <w:rPr>
          <w:b w:val="0"/>
          <w:color w:val="231F20"/>
          <w:w w:val="80"/>
        </w:rPr>
        <w:t>was</w:t>
      </w:r>
      <w:r>
        <w:rPr>
          <w:b w:val="0"/>
          <w:color w:val="231F20"/>
          <w:spacing w:val="-7"/>
          <w:w w:val="80"/>
        </w:rPr>
        <w:t> </w:t>
      </w:r>
      <w:r>
        <w:rPr>
          <w:b w:val="0"/>
          <w:color w:val="231F20"/>
          <w:w w:val="80"/>
        </w:rPr>
        <w:t>5.69</w:t>
      </w:r>
      <w:r>
        <w:rPr>
          <w:b w:val="0"/>
          <w:color w:val="231F20"/>
          <w:spacing w:val="-6"/>
          <w:w w:val="80"/>
        </w:rPr>
        <w:t> </w:t>
      </w:r>
      <w:r>
        <w:rPr>
          <w:b w:val="0"/>
          <w:color w:val="231F20"/>
          <w:w w:val="80"/>
        </w:rPr>
        <w:t>percent.</w:t>
      </w:r>
    </w:p>
    <w:p>
      <w:pPr>
        <w:spacing w:after="0" w:line="244" w:lineRule="auto"/>
        <w:jc w:val="both"/>
        <w:sectPr>
          <w:type w:val="continuous"/>
          <w:pgSz w:w="12240" w:h="15840"/>
          <w:pgMar w:top="1180" w:bottom="280" w:left="1080" w:right="1720"/>
          <w:cols w:num="2" w:equalWidth="0">
            <w:col w:w="4445" w:space="356"/>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8"/>
        <w:ind w:left="119" w:firstLine="400"/>
        <w:jc w:val="both"/>
        <w:rPr>
          <w:b w:val="0"/>
        </w:rPr>
      </w:pPr>
      <w:bookmarkStart w:name="11. Comprehensive Income" w:id="61"/>
      <w:bookmarkEnd w:id="61"/>
      <w:r>
        <w:rPr/>
      </w:r>
      <w:r>
        <w:rPr>
          <w:b w:val="0"/>
          <w:color w:val="231F20"/>
          <w:w w:val="85"/>
        </w:rPr>
        <w:t>The primary objective for the Company’s use of </w:t>
      </w:r>
      <w:r>
        <w:rPr>
          <w:b w:val="0"/>
          <w:color w:val="231F20"/>
          <w:w w:val="90"/>
        </w:rPr>
        <w:t>interest</w:t>
      </w:r>
      <w:r>
        <w:rPr>
          <w:b w:val="0"/>
          <w:color w:val="231F20"/>
          <w:spacing w:val="-22"/>
          <w:w w:val="90"/>
        </w:rPr>
        <w:t> </w:t>
      </w:r>
      <w:r>
        <w:rPr>
          <w:b w:val="0"/>
          <w:color w:val="231F20"/>
          <w:w w:val="90"/>
        </w:rPr>
        <w:t>rate</w:t>
      </w:r>
      <w:r>
        <w:rPr>
          <w:b w:val="0"/>
          <w:color w:val="231F20"/>
          <w:spacing w:val="-23"/>
          <w:w w:val="90"/>
        </w:rPr>
        <w:t> </w:t>
      </w:r>
      <w:r>
        <w:rPr>
          <w:b w:val="0"/>
          <w:color w:val="231F20"/>
          <w:w w:val="90"/>
        </w:rPr>
        <w:t>hedges</w:t>
      </w:r>
      <w:r>
        <w:rPr>
          <w:b w:val="0"/>
          <w:color w:val="231F20"/>
          <w:spacing w:val="-23"/>
          <w:w w:val="90"/>
        </w:rPr>
        <w:t> </w:t>
      </w:r>
      <w:r>
        <w:rPr>
          <w:b w:val="0"/>
          <w:color w:val="231F20"/>
          <w:w w:val="90"/>
        </w:rPr>
        <w:t>is</w:t>
      </w:r>
      <w:r>
        <w:rPr>
          <w:b w:val="0"/>
          <w:color w:val="231F20"/>
          <w:spacing w:val="-23"/>
          <w:w w:val="90"/>
        </w:rPr>
        <w:t> </w:t>
      </w:r>
      <w:r>
        <w:rPr>
          <w:b w:val="0"/>
          <w:color w:val="231F20"/>
          <w:w w:val="90"/>
        </w:rPr>
        <w:t>to</w:t>
      </w:r>
      <w:r>
        <w:rPr>
          <w:b w:val="0"/>
          <w:color w:val="231F20"/>
          <w:spacing w:val="-23"/>
          <w:w w:val="90"/>
        </w:rPr>
        <w:t> </w:t>
      </w:r>
      <w:r>
        <w:rPr>
          <w:b w:val="0"/>
          <w:color w:val="231F20"/>
          <w:w w:val="90"/>
        </w:rPr>
        <w:t>reduce</w:t>
      </w:r>
      <w:r>
        <w:rPr>
          <w:b w:val="0"/>
          <w:color w:val="231F20"/>
          <w:spacing w:val="-24"/>
          <w:w w:val="90"/>
        </w:rPr>
        <w:t> </w:t>
      </w:r>
      <w:r>
        <w:rPr>
          <w:b w:val="0"/>
          <w:color w:val="231F20"/>
          <w:w w:val="90"/>
        </w:rPr>
        <w:t>the</w:t>
      </w:r>
      <w:r>
        <w:rPr>
          <w:b w:val="0"/>
          <w:color w:val="231F20"/>
          <w:spacing w:val="-23"/>
          <w:w w:val="90"/>
        </w:rPr>
        <w:t> </w:t>
      </w:r>
      <w:r>
        <w:rPr>
          <w:b w:val="0"/>
          <w:color w:val="231F20"/>
          <w:w w:val="90"/>
        </w:rPr>
        <w:t>volatility</w:t>
      </w:r>
      <w:r>
        <w:rPr>
          <w:b w:val="0"/>
          <w:color w:val="231F20"/>
          <w:spacing w:val="-23"/>
          <w:w w:val="90"/>
        </w:rPr>
        <w:t> </w:t>
      </w:r>
      <w:r>
        <w:rPr>
          <w:b w:val="0"/>
          <w:color w:val="231F20"/>
          <w:w w:val="90"/>
        </w:rPr>
        <w:t>of</w:t>
      </w:r>
      <w:r>
        <w:rPr>
          <w:b w:val="0"/>
          <w:color w:val="231F20"/>
          <w:spacing w:val="-23"/>
          <w:w w:val="90"/>
        </w:rPr>
        <w:t> </w:t>
      </w:r>
      <w:r>
        <w:rPr>
          <w:b w:val="0"/>
          <w:color w:val="231F20"/>
          <w:w w:val="90"/>
        </w:rPr>
        <w:t>net </w:t>
      </w:r>
      <w:r>
        <w:rPr>
          <w:b w:val="0"/>
          <w:color w:val="231F20"/>
          <w:w w:val="85"/>
        </w:rPr>
        <w:t>interest</w:t>
      </w:r>
      <w:r>
        <w:rPr>
          <w:b w:val="0"/>
          <w:color w:val="231F20"/>
          <w:spacing w:val="-20"/>
          <w:w w:val="85"/>
        </w:rPr>
        <w:t> </w:t>
      </w:r>
      <w:r>
        <w:rPr>
          <w:b w:val="0"/>
          <w:color w:val="231F20"/>
          <w:w w:val="85"/>
        </w:rPr>
        <w:t>income</w:t>
      </w:r>
      <w:r>
        <w:rPr>
          <w:b w:val="0"/>
          <w:color w:val="231F20"/>
          <w:spacing w:val="-21"/>
          <w:w w:val="85"/>
        </w:rPr>
        <w:t> </w:t>
      </w:r>
      <w:r>
        <w:rPr>
          <w:b w:val="0"/>
          <w:color w:val="231F20"/>
          <w:w w:val="85"/>
        </w:rPr>
        <w:t>by</w:t>
      </w:r>
      <w:r>
        <w:rPr>
          <w:b w:val="0"/>
          <w:color w:val="231F20"/>
          <w:spacing w:val="-21"/>
          <w:w w:val="85"/>
        </w:rPr>
        <w:t> </w:t>
      </w:r>
      <w:r>
        <w:rPr>
          <w:b w:val="0"/>
          <w:color w:val="231F20"/>
          <w:w w:val="85"/>
        </w:rPr>
        <w:t>better</w:t>
      </w:r>
      <w:r>
        <w:rPr>
          <w:b w:val="0"/>
          <w:color w:val="231F20"/>
          <w:spacing w:val="-20"/>
          <w:w w:val="85"/>
        </w:rPr>
        <w:t> </w:t>
      </w:r>
      <w:r>
        <w:rPr>
          <w:b w:val="0"/>
          <w:color w:val="231F20"/>
          <w:w w:val="85"/>
        </w:rPr>
        <w:t>matching</w:t>
      </w:r>
      <w:r>
        <w:rPr>
          <w:b w:val="0"/>
          <w:color w:val="231F20"/>
          <w:spacing w:val="-21"/>
          <w:w w:val="85"/>
        </w:rPr>
        <w:t> </w:t>
      </w:r>
      <w:r>
        <w:rPr>
          <w:b w:val="0"/>
          <w:color w:val="231F20"/>
          <w:w w:val="85"/>
        </w:rPr>
        <w:t>the</w:t>
      </w:r>
      <w:r>
        <w:rPr>
          <w:b w:val="0"/>
          <w:color w:val="231F20"/>
          <w:spacing w:val="-21"/>
          <w:w w:val="85"/>
        </w:rPr>
        <w:t> </w:t>
      </w:r>
      <w:r>
        <w:rPr>
          <w:b w:val="0"/>
          <w:color w:val="231F20"/>
          <w:w w:val="85"/>
        </w:rPr>
        <w:t>repricing</w:t>
      </w:r>
      <w:r>
        <w:rPr>
          <w:b w:val="0"/>
          <w:color w:val="231F20"/>
          <w:spacing w:val="-21"/>
          <w:w w:val="85"/>
        </w:rPr>
        <w:t> </w:t>
      </w:r>
      <w:r>
        <w:rPr>
          <w:b w:val="0"/>
          <w:color w:val="231F20"/>
          <w:w w:val="85"/>
        </w:rPr>
        <w:t>of</w:t>
      </w:r>
      <w:r>
        <w:rPr>
          <w:b w:val="0"/>
          <w:color w:val="231F20"/>
          <w:spacing w:val="-20"/>
          <w:w w:val="85"/>
        </w:rPr>
        <w:t> </w:t>
      </w:r>
      <w:r>
        <w:rPr>
          <w:b w:val="0"/>
          <w:color w:val="231F20"/>
          <w:w w:val="85"/>
        </w:rPr>
        <w:t>its </w:t>
      </w:r>
      <w:r>
        <w:rPr>
          <w:b w:val="0"/>
          <w:color w:val="231F20"/>
          <w:w w:val="80"/>
        </w:rPr>
        <w:t>assets and liabilities. The Company’s interest rate</w:t>
      </w:r>
      <w:r>
        <w:rPr>
          <w:b w:val="0"/>
          <w:color w:val="231F20"/>
          <w:spacing w:val="-31"/>
          <w:w w:val="80"/>
        </w:rPr>
        <w:t> </w:t>
      </w:r>
      <w:r>
        <w:rPr>
          <w:b w:val="0"/>
          <w:color w:val="231F20"/>
          <w:w w:val="80"/>
        </w:rPr>
        <w:t>swap </w:t>
      </w:r>
      <w:r>
        <w:rPr>
          <w:b w:val="0"/>
          <w:color w:val="231F20"/>
          <w:w w:val="85"/>
        </w:rPr>
        <w:t>agreements</w:t>
      </w:r>
      <w:r>
        <w:rPr>
          <w:b w:val="0"/>
          <w:color w:val="231F20"/>
          <w:spacing w:val="-20"/>
          <w:w w:val="85"/>
        </w:rPr>
        <w:t> </w:t>
      </w:r>
      <w:r>
        <w:rPr>
          <w:b w:val="0"/>
          <w:color w:val="231F20"/>
          <w:w w:val="85"/>
        </w:rPr>
        <w:t>qualify</w:t>
      </w:r>
      <w:r>
        <w:rPr>
          <w:b w:val="0"/>
          <w:color w:val="231F20"/>
          <w:spacing w:val="-20"/>
          <w:w w:val="85"/>
        </w:rPr>
        <w:t> </w:t>
      </w:r>
      <w:r>
        <w:rPr>
          <w:b w:val="0"/>
          <w:color w:val="231F20"/>
          <w:w w:val="85"/>
        </w:rPr>
        <w:t>as</w:t>
      </w:r>
      <w:r>
        <w:rPr>
          <w:b w:val="0"/>
          <w:color w:val="231F20"/>
          <w:spacing w:val="-20"/>
          <w:w w:val="85"/>
        </w:rPr>
        <w:t> </w:t>
      </w:r>
      <w:r>
        <w:rPr>
          <w:b w:val="0"/>
          <w:color w:val="231F20"/>
          <w:w w:val="85"/>
        </w:rPr>
        <w:t>fair</w:t>
      </w:r>
      <w:r>
        <w:rPr>
          <w:b w:val="0"/>
          <w:color w:val="231F20"/>
          <w:spacing w:val="-20"/>
          <w:w w:val="85"/>
        </w:rPr>
        <w:t> </w:t>
      </w:r>
      <w:r>
        <w:rPr>
          <w:b w:val="0"/>
          <w:color w:val="231F20"/>
          <w:w w:val="85"/>
        </w:rPr>
        <w:t>value</w:t>
      </w:r>
      <w:r>
        <w:rPr>
          <w:b w:val="0"/>
          <w:color w:val="231F20"/>
          <w:spacing w:val="-21"/>
          <w:w w:val="85"/>
        </w:rPr>
        <w:t> </w:t>
      </w:r>
      <w:r>
        <w:rPr>
          <w:b w:val="0"/>
          <w:color w:val="231F20"/>
          <w:w w:val="85"/>
        </w:rPr>
        <w:t>hedges,</w:t>
      </w:r>
      <w:r>
        <w:rPr>
          <w:b w:val="0"/>
          <w:color w:val="231F20"/>
          <w:spacing w:val="-20"/>
          <w:w w:val="85"/>
        </w:rPr>
        <w:t> </w:t>
      </w:r>
      <w:r>
        <w:rPr>
          <w:b w:val="0"/>
          <w:color w:val="231F20"/>
          <w:w w:val="85"/>
        </w:rPr>
        <w:t>as</w:t>
      </w:r>
      <w:r>
        <w:rPr>
          <w:b w:val="0"/>
          <w:color w:val="231F20"/>
          <w:spacing w:val="-20"/>
          <w:w w:val="85"/>
        </w:rPr>
        <w:t> </w:t>
      </w:r>
      <w:r>
        <w:rPr>
          <w:b w:val="0"/>
          <w:color w:val="231F20"/>
          <w:w w:val="85"/>
        </w:rPr>
        <w:t>defined</w:t>
      </w:r>
      <w:r>
        <w:rPr>
          <w:b w:val="0"/>
          <w:color w:val="231F20"/>
          <w:spacing w:val="-20"/>
          <w:w w:val="85"/>
        </w:rPr>
        <w:t> </w:t>
      </w:r>
      <w:r>
        <w:rPr>
          <w:b w:val="0"/>
          <w:color w:val="231F20"/>
          <w:w w:val="85"/>
        </w:rPr>
        <w:t>by </w:t>
      </w:r>
      <w:r>
        <w:rPr>
          <w:b w:val="0"/>
          <w:color w:val="231F20"/>
          <w:w w:val="90"/>
        </w:rPr>
        <w:t>SFAS</w:t>
      </w:r>
      <w:r>
        <w:rPr>
          <w:b w:val="0"/>
          <w:color w:val="231F20"/>
          <w:spacing w:val="-7"/>
          <w:w w:val="90"/>
        </w:rPr>
        <w:t> </w:t>
      </w:r>
      <w:r>
        <w:rPr>
          <w:b w:val="0"/>
          <w:color w:val="231F20"/>
          <w:w w:val="90"/>
        </w:rPr>
        <w:t>133.</w:t>
      </w:r>
      <w:r>
        <w:rPr>
          <w:b w:val="0"/>
          <w:color w:val="231F20"/>
          <w:spacing w:val="-7"/>
          <w:w w:val="90"/>
        </w:rPr>
        <w:t> </w:t>
      </w:r>
      <w:r>
        <w:rPr>
          <w:b w:val="0"/>
          <w:color w:val="231F20"/>
          <w:w w:val="90"/>
        </w:rPr>
        <w:t>The</w:t>
      </w:r>
      <w:r>
        <w:rPr>
          <w:b w:val="0"/>
          <w:color w:val="231F20"/>
          <w:spacing w:val="-8"/>
          <w:w w:val="90"/>
        </w:rPr>
        <w:t> </w:t>
      </w:r>
      <w:r>
        <w:rPr>
          <w:b w:val="0"/>
          <w:color w:val="231F20"/>
          <w:w w:val="90"/>
        </w:rPr>
        <w:t>fair</w:t>
      </w:r>
      <w:r>
        <w:rPr>
          <w:b w:val="0"/>
          <w:color w:val="231F20"/>
          <w:spacing w:val="-7"/>
          <w:w w:val="90"/>
        </w:rPr>
        <w:t> </w:t>
      </w:r>
      <w:r>
        <w:rPr>
          <w:b w:val="0"/>
          <w:color w:val="231F20"/>
          <w:w w:val="90"/>
        </w:rPr>
        <w:t>value</w:t>
      </w:r>
      <w:r>
        <w:rPr>
          <w:b w:val="0"/>
          <w:color w:val="231F20"/>
          <w:spacing w:val="-8"/>
          <w:w w:val="90"/>
        </w:rPr>
        <w:t> </w:t>
      </w:r>
      <w:r>
        <w:rPr>
          <w:b w:val="0"/>
          <w:color w:val="231F20"/>
          <w:w w:val="90"/>
        </w:rPr>
        <w:t>of</w:t>
      </w:r>
      <w:r>
        <w:rPr>
          <w:b w:val="0"/>
          <w:color w:val="231F20"/>
          <w:spacing w:val="-7"/>
          <w:w w:val="90"/>
        </w:rPr>
        <w:t> </w:t>
      </w:r>
      <w:r>
        <w:rPr>
          <w:b w:val="0"/>
          <w:color w:val="231F20"/>
          <w:w w:val="90"/>
        </w:rPr>
        <w:t>the</w:t>
      </w:r>
      <w:r>
        <w:rPr>
          <w:b w:val="0"/>
          <w:color w:val="231F20"/>
          <w:spacing w:val="-7"/>
          <w:w w:val="90"/>
        </w:rPr>
        <w:t> </w:t>
      </w:r>
      <w:r>
        <w:rPr>
          <w:b w:val="0"/>
          <w:color w:val="231F20"/>
          <w:w w:val="90"/>
        </w:rPr>
        <w:t>interest</w:t>
      </w:r>
      <w:r>
        <w:rPr>
          <w:b w:val="0"/>
          <w:color w:val="231F20"/>
          <w:spacing w:val="-7"/>
          <w:w w:val="90"/>
        </w:rPr>
        <w:t> </w:t>
      </w:r>
      <w:r>
        <w:rPr>
          <w:b w:val="0"/>
          <w:color w:val="231F20"/>
          <w:w w:val="90"/>
        </w:rPr>
        <w:t>rate</w:t>
      </w:r>
      <w:r>
        <w:rPr>
          <w:b w:val="0"/>
          <w:color w:val="231F20"/>
          <w:spacing w:val="-7"/>
          <w:w w:val="90"/>
        </w:rPr>
        <w:t> </w:t>
      </w:r>
      <w:r>
        <w:rPr>
          <w:b w:val="0"/>
          <w:color w:val="231F20"/>
          <w:w w:val="90"/>
        </w:rPr>
        <w:t>swap </w:t>
      </w:r>
      <w:r>
        <w:rPr>
          <w:b w:val="0"/>
          <w:color w:val="231F20"/>
          <w:w w:val="80"/>
        </w:rPr>
        <w:t>agreements, which are adjusted regularly, are recorded in</w:t>
      </w:r>
      <w:r>
        <w:rPr>
          <w:b w:val="0"/>
          <w:color w:val="231F20"/>
          <w:spacing w:val="-6"/>
          <w:w w:val="80"/>
        </w:rPr>
        <w:t> </w:t>
      </w:r>
      <w:r>
        <w:rPr>
          <w:b w:val="0"/>
          <w:color w:val="231F20"/>
          <w:w w:val="80"/>
        </w:rPr>
        <w:t>the</w:t>
      </w:r>
      <w:r>
        <w:rPr>
          <w:b w:val="0"/>
          <w:color w:val="231F20"/>
          <w:spacing w:val="-7"/>
          <w:w w:val="80"/>
        </w:rPr>
        <w:t> </w:t>
      </w:r>
      <w:r>
        <w:rPr>
          <w:b w:val="0"/>
          <w:color w:val="231F20"/>
          <w:w w:val="80"/>
        </w:rPr>
        <w:t>Consolidated</w:t>
      </w:r>
      <w:r>
        <w:rPr>
          <w:b w:val="0"/>
          <w:color w:val="231F20"/>
          <w:spacing w:val="-8"/>
          <w:w w:val="80"/>
        </w:rPr>
        <w:t> </w:t>
      </w:r>
      <w:r>
        <w:rPr>
          <w:b w:val="0"/>
          <w:color w:val="231F20"/>
          <w:w w:val="80"/>
        </w:rPr>
        <w:t>Balance</w:t>
      </w:r>
      <w:r>
        <w:rPr>
          <w:b w:val="0"/>
          <w:color w:val="231F20"/>
          <w:spacing w:val="-9"/>
          <w:w w:val="80"/>
        </w:rPr>
        <w:t> </w:t>
      </w:r>
      <w:r>
        <w:rPr>
          <w:b w:val="0"/>
          <w:color w:val="231F20"/>
          <w:w w:val="80"/>
        </w:rPr>
        <w:t>Sheet,</w:t>
      </w:r>
      <w:r>
        <w:rPr>
          <w:b w:val="0"/>
          <w:color w:val="231F20"/>
          <w:spacing w:val="-7"/>
          <w:w w:val="80"/>
        </w:rPr>
        <w:t> </w:t>
      </w:r>
      <w:r>
        <w:rPr>
          <w:b w:val="0"/>
          <w:color w:val="231F20"/>
          <w:w w:val="80"/>
        </w:rPr>
        <w:t>as</w:t>
      </w:r>
      <w:r>
        <w:rPr>
          <w:b w:val="0"/>
          <w:color w:val="231F20"/>
          <w:spacing w:val="-7"/>
          <w:w w:val="80"/>
        </w:rPr>
        <w:t> </w:t>
      </w:r>
      <w:r>
        <w:rPr>
          <w:b w:val="0"/>
          <w:color w:val="231F20"/>
          <w:w w:val="80"/>
        </w:rPr>
        <w:t>necessary,</w:t>
      </w:r>
      <w:r>
        <w:rPr>
          <w:b w:val="0"/>
          <w:color w:val="231F20"/>
          <w:spacing w:val="-8"/>
          <w:w w:val="80"/>
        </w:rPr>
        <w:t> </w:t>
      </w:r>
      <w:r>
        <w:rPr>
          <w:b w:val="0"/>
          <w:color w:val="231F20"/>
          <w:w w:val="80"/>
        </w:rPr>
        <w:t>with</w:t>
      </w:r>
      <w:r>
        <w:rPr>
          <w:b w:val="0"/>
          <w:color w:val="231F20"/>
          <w:spacing w:val="-6"/>
          <w:w w:val="80"/>
        </w:rPr>
        <w:t> </w:t>
      </w:r>
      <w:r>
        <w:rPr>
          <w:b w:val="0"/>
          <w:color w:val="231F20"/>
          <w:w w:val="80"/>
        </w:rPr>
        <w:t>a </w:t>
      </w:r>
      <w:r>
        <w:rPr>
          <w:b w:val="0"/>
          <w:color w:val="231F20"/>
          <w:w w:val="85"/>
        </w:rPr>
        <w:t>corresponding</w:t>
      </w:r>
      <w:r>
        <w:rPr>
          <w:b w:val="0"/>
          <w:color w:val="231F20"/>
          <w:spacing w:val="-23"/>
          <w:w w:val="85"/>
        </w:rPr>
        <w:t> </w:t>
      </w:r>
      <w:r>
        <w:rPr>
          <w:b w:val="0"/>
          <w:color w:val="231F20"/>
          <w:w w:val="85"/>
        </w:rPr>
        <w:t>adjustment</w:t>
      </w:r>
      <w:r>
        <w:rPr>
          <w:b w:val="0"/>
          <w:color w:val="231F20"/>
          <w:spacing w:val="-23"/>
          <w:w w:val="85"/>
        </w:rPr>
        <w:t> </w:t>
      </w:r>
      <w:r>
        <w:rPr>
          <w:b w:val="0"/>
          <w:color w:val="231F20"/>
          <w:w w:val="85"/>
        </w:rPr>
        <w:t>to</w:t>
      </w:r>
      <w:r>
        <w:rPr>
          <w:b w:val="0"/>
          <w:color w:val="231F20"/>
          <w:spacing w:val="-23"/>
          <w:w w:val="85"/>
        </w:rPr>
        <w:t> </w:t>
      </w:r>
      <w:r>
        <w:rPr>
          <w:b w:val="0"/>
          <w:color w:val="231F20"/>
          <w:w w:val="85"/>
        </w:rPr>
        <w:t>the</w:t>
      </w:r>
      <w:r>
        <w:rPr>
          <w:b w:val="0"/>
          <w:color w:val="231F20"/>
          <w:spacing w:val="-23"/>
          <w:w w:val="85"/>
        </w:rPr>
        <w:t> </w:t>
      </w:r>
      <w:r>
        <w:rPr>
          <w:b w:val="0"/>
          <w:color w:val="231F20"/>
          <w:w w:val="85"/>
        </w:rPr>
        <w:t>carrying</w:t>
      </w:r>
      <w:r>
        <w:rPr>
          <w:b w:val="0"/>
          <w:color w:val="231F20"/>
          <w:spacing w:val="-23"/>
          <w:w w:val="85"/>
        </w:rPr>
        <w:t> </w:t>
      </w:r>
      <w:r>
        <w:rPr>
          <w:b w:val="0"/>
          <w:color w:val="231F20"/>
          <w:w w:val="85"/>
        </w:rPr>
        <w:t>value</w:t>
      </w:r>
      <w:r>
        <w:rPr>
          <w:b w:val="0"/>
          <w:color w:val="231F20"/>
          <w:spacing w:val="-23"/>
          <w:w w:val="85"/>
        </w:rPr>
        <w:t> </w:t>
      </w:r>
      <w:r>
        <w:rPr>
          <w:b w:val="0"/>
          <w:color w:val="231F20"/>
          <w:w w:val="85"/>
        </w:rPr>
        <w:t>of</w:t>
      </w:r>
      <w:r>
        <w:rPr>
          <w:b w:val="0"/>
          <w:color w:val="231F20"/>
          <w:spacing w:val="-23"/>
          <w:w w:val="85"/>
        </w:rPr>
        <w:t> </w:t>
      </w:r>
      <w:r>
        <w:rPr>
          <w:b w:val="0"/>
          <w:color w:val="231F20"/>
          <w:w w:val="85"/>
        </w:rPr>
        <w:t>the long-term</w:t>
      </w:r>
      <w:r>
        <w:rPr>
          <w:b w:val="0"/>
          <w:color w:val="231F20"/>
          <w:spacing w:val="-24"/>
          <w:w w:val="85"/>
        </w:rPr>
        <w:t> </w:t>
      </w:r>
      <w:r>
        <w:rPr>
          <w:b w:val="0"/>
          <w:color w:val="231F20"/>
          <w:w w:val="85"/>
        </w:rPr>
        <w:t>debt.</w:t>
      </w:r>
      <w:r>
        <w:rPr>
          <w:b w:val="0"/>
          <w:color w:val="231F20"/>
          <w:spacing w:val="-25"/>
          <w:w w:val="85"/>
        </w:rPr>
        <w:t> </w:t>
      </w:r>
      <w:r>
        <w:rPr>
          <w:b w:val="0"/>
          <w:color w:val="231F20"/>
          <w:w w:val="85"/>
        </w:rPr>
        <w:t>The</w:t>
      </w:r>
      <w:r>
        <w:rPr>
          <w:b w:val="0"/>
          <w:color w:val="231F20"/>
          <w:spacing w:val="-25"/>
          <w:w w:val="85"/>
        </w:rPr>
        <w:t> </w:t>
      </w:r>
      <w:r>
        <w:rPr>
          <w:b w:val="0"/>
          <w:color w:val="231F20"/>
          <w:w w:val="85"/>
        </w:rPr>
        <w:t>fair</w:t>
      </w:r>
      <w:r>
        <w:rPr>
          <w:b w:val="0"/>
          <w:color w:val="231F20"/>
          <w:spacing w:val="-25"/>
          <w:w w:val="85"/>
        </w:rPr>
        <w:t> </w:t>
      </w:r>
      <w:r>
        <w:rPr>
          <w:b w:val="0"/>
          <w:color w:val="231F20"/>
          <w:w w:val="85"/>
        </w:rPr>
        <w:t>value</w:t>
      </w:r>
      <w:r>
        <w:rPr>
          <w:b w:val="0"/>
          <w:color w:val="231F20"/>
          <w:spacing w:val="-26"/>
          <w:w w:val="85"/>
        </w:rPr>
        <w:t> </w:t>
      </w:r>
      <w:r>
        <w:rPr>
          <w:b w:val="0"/>
          <w:color w:val="231F20"/>
          <w:w w:val="85"/>
        </w:rPr>
        <w:t>of</w:t>
      </w:r>
      <w:r>
        <w:rPr>
          <w:b w:val="0"/>
          <w:color w:val="231F20"/>
          <w:spacing w:val="-25"/>
          <w:w w:val="85"/>
        </w:rPr>
        <w:t> </w:t>
      </w:r>
      <w:r>
        <w:rPr>
          <w:b w:val="0"/>
          <w:color w:val="231F20"/>
          <w:w w:val="85"/>
        </w:rPr>
        <w:t>the</w:t>
      </w:r>
      <w:r>
        <w:rPr>
          <w:b w:val="0"/>
          <w:color w:val="231F20"/>
          <w:spacing w:val="-25"/>
          <w:w w:val="85"/>
        </w:rPr>
        <w:t> </w:t>
      </w:r>
      <w:r>
        <w:rPr>
          <w:b w:val="0"/>
          <w:color w:val="231F20"/>
          <w:w w:val="85"/>
        </w:rPr>
        <w:t>interest</w:t>
      </w:r>
      <w:r>
        <w:rPr>
          <w:b w:val="0"/>
          <w:color w:val="231F20"/>
          <w:spacing w:val="-24"/>
          <w:w w:val="85"/>
        </w:rPr>
        <w:t> </w:t>
      </w:r>
      <w:r>
        <w:rPr>
          <w:b w:val="0"/>
          <w:color w:val="231F20"/>
          <w:w w:val="85"/>
        </w:rPr>
        <w:t>rate</w:t>
      </w:r>
      <w:r>
        <w:rPr>
          <w:b w:val="0"/>
          <w:color w:val="231F20"/>
          <w:spacing w:val="-25"/>
          <w:w w:val="85"/>
        </w:rPr>
        <w:t> </w:t>
      </w:r>
      <w:r>
        <w:rPr>
          <w:b w:val="0"/>
          <w:color w:val="231F20"/>
          <w:w w:val="85"/>
        </w:rPr>
        <w:t>swap </w:t>
      </w:r>
      <w:r>
        <w:rPr>
          <w:b w:val="0"/>
          <w:color w:val="231F20"/>
          <w:w w:val="80"/>
        </w:rPr>
        <w:t>agreements,</w:t>
      </w:r>
      <w:r>
        <w:rPr>
          <w:b w:val="0"/>
          <w:color w:val="231F20"/>
          <w:spacing w:val="-24"/>
          <w:w w:val="80"/>
        </w:rPr>
        <w:t> </w:t>
      </w:r>
      <w:r>
        <w:rPr>
          <w:b w:val="0"/>
          <w:color w:val="231F20"/>
          <w:w w:val="80"/>
        </w:rPr>
        <w:t>excluding</w:t>
      </w:r>
      <w:r>
        <w:rPr>
          <w:b w:val="0"/>
          <w:color w:val="231F20"/>
          <w:spacing w:val="-25"/>
          <w:w w:val="80"/>
        </w:rPr>
        <w:t> </w:t>
      </w:r>
      <w:r>
        <w:rPr>
          <w:b w:val="0"/>
          <w:color w:val="231F20"/>
          <w:w w:val="80"/>
        </w:rPr>
        <w:t>accrued</w:t>
      </w:r>
      <w:r>
        <w:rPr>
          <w:b w:val="0"/>
          <w:color w:val="231F20"/>
          <w:spacing w:val="-25"/>
          <w:w w:val="80"/>
        </w:rPr>
        <w:t> </w:t>
      </w:r>
      <w:r>
        <w:rPr>
          <w:b w:val="0"/>
          <w:color w:val="231F20"/>
          <w:w w:val="80"/>
        </w:rPr>
        <w:t>interest,</w:t>
      </w:r>
      <w:r>
        <w:rPr>
          <w:b w:val="0"/>
          <w:color w:val="231F20"/>
          <w:spacing w:val="-22"/>
          <w:w w:val="80"/>
        </w:rPr>
        <w:t> </w:t>
      </w:r>
      <w:r>
        <w:rPr>
          <w:b w:val="0"/>
          <w:color w:val="231F20"/>
          <w:w w:val="80"/>
        </w:rPr>
        <w:t>at</w:t>
      </w:r>
      <w:r>
        <w:rPr>
          <w:b w:val="0"/>
          <w:color w:val="231F20"/>
          <w:spacing w:val="-24"/>
          <w:w w:val="80"/>
        </w:rPr>
        <w:t> </w:t>
      </w:r>
      <w:r>
        <w:rPr>
          <w:b w:val="0"/>
          <w:color w:val="231F20"/>
          <w:w w:val="80"/>
        </w:rPr>
        <w:t>December</w:t>
      </w:r>
      <w:r>
        <w:rPr>
          <w:b w:val="0"/>
          <w:color w:val="231F20"/>
          <w:spacing w:val="-25"/>
          <w:w w:val="80"/>
        </w:rPr>
        <w:t> </w:t>
      </w:r>
      <w:r>
        <w:rPr>
          <w:b w:val="0"/>
          <w:color w:val="231F20"/>
          <w:w w:val="80"/>
        </w:rPr>
        <w:t>31, 2006,</w:t>
      </w:r>
      <w:r>
        <w:rPr>
          <w:b w:val="0"/>
          <w:color w:val="231F20"/>
          <w:spacing w:val="-8"/>
          <w:w w:val="80"/>
        </w:rPr>
        <w:t> </w:t>
      </w:r>
      <w:r>
        <w:rPr>
          <w:b w:val="0"/>
          <w:color w:val="231F20"/>
          <w:w w:val="80"/>
        </w:rPr>
        <w:t>was</w:t>
      </w:r>
      <w:r>
        <w:rPr>
          <w:b w:val="0"/>
          <w:color w:val="231F20"/>
          <w:spacing w:val="-9"/>
          <w:w w:val="80"/>
        </w:rPr>
        <w:t> </w:t>
      </w:r>
      <w:r>
        <w:rPr>
          <w:b w:val="0"/>
          <w:color w:val="231F20"/>
          <w:w w:val="80"/>
        </w:rPr>
        <w:t>a</w:t>
      </w:r>
      <w:r>
        <w:rPr>
          <w:b w:val="0"/>
          <w:color w:val="231F20"/>
          <w:spacing w:val="-10"/>
          <w:w w:val="80"/>
        </w:rPr>
        <w:t> </w:t>
      </w:r>
      <w:r>
        <w:rPr>
          <w:b w:val="0"/>
          <w:color w:val="231F20"/>
          <w:w w:val="80"/>
        </w:rPr>
        <w:t>liability</w:t>
      </w:r>
      <w:r>
        <w:rPr>
          <w:b w:val="0"/>
          <w:color w:val="231F20"/>
          <w:spacing w:val="-9"/>
          <w:w w:val="80"/>
        </w:rPr>
        <w:t> </w:t>
      </w:r>
      <w:r>
        <w:rPr>
          <w:b w:val="0"/>
          <w:color w:val="231F20"/>
          <w:w w:val="80"/>
        </w:rPr>
        <w:t>of</w:t>
      </w:r>
      <w:r>
        <w:rPr>
          <w:b w:val="0"/>
          <w:color w:val="231F20"/>
          <w:spacing w:val="-9"/>
          <w:w w:val="80"/>
        </w:rPr>
        <w:t> </w:t>
      </w:r>
      <w:r>
        <w:rPr>
          <w:b w:val="0"/>
          <w:color w:val="231F20"/>
          <w:w w:val="80"/>
        </w:rPr>
        <w:t>approximately</w:t>
      </w:r>
      <w:r>
        <w:rPr>
          <w:b w:val="0"/>
          <w:color w:val="231F20"/>
          <w:spacing w:val="-10"/>
          <w:w w:val="80"/>
        </w:rPr>
        <w:t> </w:t>
      </w:r>
      <w:r>
        <w:rPr>
          <w:b w:val="0"/>
          <w:color w:val="231F20"/>
          <w:w w:val="80"/>
        </w:rPr>
        <w:t>$30</w:t>
      </w:r>
      <w:r>
        <w:rPr>
          <w:b w:val="0"/>
          <w:color w:val="231F20"/>
          <w:spacing w:val="-9"/>
          <w:w w:val="80"/>
        </w:rPr>
        <w:t> </w:t>
      </w:r>
      <w:r>
        <w:rPr>
          <w:b w:val="0"/>
          <w:color w:val="231F20"/>
          <w:w w:val="80"/>
        </w:rPr>
        <w:t>million</w:t>
      </w:r>
      <w:r>
        <w:rPr>
          <w:b w:val="0"/>
          <w:color w:val="231F20"/>
          <w:spacing w:val="-8"/>
          <w:w w:val="80"/>
        </w:rPr>
        <w:t> </w:t>
      </w:r>
      <w:r>
        <w:rPr>
          <w:b w:val="0"/>
          <w:color w:val="231F20"/>
          <w:w w:val="80"/>
        </w:rPr>
        <w:t>and</w:t>
      </w:r>
      <w:r>
        <w:rPr>
          <w:b w:val="0"/>
          <w:color w:val="231F20"/>
          <w:spacing w:val="-10"/>
          <w:w w:val="80"/>
        </w:rPr>
        <w:t> </w:t>
      </w:r>
      <w:r>
        <w:rPr>
          <w:b w:val="0"/>
          <w:color w:val="231F20"/>
          <w:w w:val="80"/>
        </w:rPr>
        <w:t>is </w:t>
      </w:r>
      <w:r>
        <w:rPr>
          <w:b w:val="0"/>
          <w:color w:val="231F20"/>
          <w:w w:val="85"/>
        </w:rPr>
        <w:t>recorded</w:t>
      </w:r>
      <w:r>
        <w:rPr>
          <w:b w:val="0"/>
          <w:color w:val="231F20"/>
          <w:spacing w:val="-16"/>
          <w:w w:val="85"/>
        </w:rPr>
        <w:t> </w:t>
      </w:r>
      <w:r>
        <w:rPr>
          <w:b w:val="0"/>
          <w:color w:val="231F20"/>
          <w:w w:val="85"/>
        </w:rPr>
        <w:t>in</w:t>
      </w:r>
      <w:r>
        <w:rPr>
          <w:b w:val="0"/>
          <w:color w:val="231F20"/>
          <w:spacing w:val="-15"/>
          <w:w w:val="85"/>
        </w:rPr>
        <w:t> </w:t>
      </w:r>
      <w:r>
        <w:rPr>
          <w:b w:val="0"/>
          <w:color w:val="231F20"/>
          <w:w w:val="85"/>
        </w:rPr>
        <w:t>“Other</w:t>
      </w:r>
      <w:r>
        <w:rPr>
          <w:b w:val="0"/>
          <w:color w:val="231F20"/>
          <w:spacing w:val="-15"/>
          <w:w w:val="85"/>
        </w:rPr>
        <w:t> </w:t>
      </w:r>
      <w:r>
        <w:rPr>
          <w:b w:val="0"/>
          <w:color w:val="231F20"/>
          <w:w w:val="85"/>
        </w:rPr>
        <w:t>deferred</w:t>
      </w:r>
      <w:r>
        <w:rPr>
          <w:b w:val="0"/>
          <w:color w:val="231F20"/>
          <w:spacing w:val="-16"/>
          <w:w w:val="85"/>
        </w:rPr>
        <w:t> </w:t>
      </w:r>
      <w:r>
        <w:rPr>
          <w:b w:val="0"/>
          <w:color w:val="231F20"/>
          <w:w w:val="85"/>
        </w:rPr>
        <w:t>liabilities”</w:t>
      </w:r>
      <w:r>
        <w:rPr>
          <w:b w:val="0"/>
          <w:color w:val="231F20"/>
          <w:spacing w:val="-15"/>
          <w:w w:val="85"/>
        </w:rPr>
        <w:t> </w:t>
      </w:r>
      <w:r>
        <w:rPr>
          <w:b w:val="0"/>
          <w:color w:val="231F20"/>
          <w:w w:val="85"/>
        </w:rPr>
        <w:t>in</w:t>
      </w:r>
      <w:r>
        <w:rPr>
          <w:b w:val="0"/>
          <w:color w:val="231F20"/>
          <w:spacing w:val="-15"/>
          <w:w w:val="85"/>
        </w:rPr>
        <w:t> </w:t>
      </w:r>
      <w:r>
        <w:rPr>
          <w:b w:val="0"/>
          <w:color w:val="231F20"/>
          <w:w w:val="85"/>
        </w:rPr>
        <w:t>the</w:t>
      </w:r>
      <w:r>
        <w:rPr>
          <w:b w:val="0"/>
          <w:color w:val="231F20"/>
          <w:spacing w:val="-15"/>
          <w:w w:val="85"/>
        </w:rPr>
        <w:t> </w:t>
      </w:r>
      <w:r>
        <w:rPr>
          <w:b w:val="0"/>
          <w:color w:val="231F20"/>
          <w:w w:val="85"/>
        </w:rPr>
        <w:t>Consoli- </w:t>
      </w:r>
      <w:r>
        <w:rPr>
          <w:b w:val="0"/>
          <w:color w:val="231F20"/>
          <w:w w:val="80"/>
        </w:rPr>
        <w:t>dated</w:t>
      </w:r>
      <w:r>
        <w:rPr>
          <w:b w:val="0"/>
          <w:color w:val="231F20"/>
          <w:spacing w:val="-17"/>
          <w:w w:val="80"/>
        </w:rPr>
        <w:t> </w:t>
      </w:r>
      <w:r>
        <w:rPr>
          <w:b w:val="0"/>
          <w:color w:val="231F20"/>
          <w:w w:val="80"/>
        </w:rPr>
        <w:t>Balance</w:t>
      </w:r>
      <w:r>
        <w:rPr>
          <w:b w:val="0"/>
          <w:color w:val="231F20"/>
          <w:spacing w:val="-19"/>
          <w:w w:val="80"/>
        </w:rPr>
        <w:t> </w:t>
      </w:r>
      <w:r>
        <w:rPr>
          <w:b w:val="0"/>
          <w:color w:val="231F20"/>
          <w:w w:val="80"/>
        </w:rPr>
        <w:t>Sheet.</w:t>
      </w:r>
      <w:r>
        <w:rPr>
          <w:b w:val="0"/>
          <w:color w:val="231F20"/>
          <w:spacing w:val="-17"/>
          <w:w w:val="80"/>
        </w:rPr>
        <w:t> </w:t>
      </w:r>
      <w:r>
        <w:rPr>
          <w:b w:val="0"/>
          <w:color w:val="231F20"/>
          <w:w w:val="80"/>
        </w:rPr>
        <w:t>In</w:t>
      </w:r>
      <w:r>
        <w:rPr>
          <w:b w:val="0"/>
          <w:color w:val="231F20"/>
          <w:spacing w:val="-16"/>
          <w:w w:val="80"/>
        </w:rPr>
        <w:t> </w:t>
      </w:r>
      <w:r>
        <w:rPr>
          <w:b w:val="0"/>
          <w:color w:val="231F20"/>
          <w:w w:val="80"/>
        </w:rPr>
        <w:t>accordance</w:t>
      </w:r>
      <w:r>
        <w:rPr>
          <w:b w:val="0"/>
          <w:color w:val="231F20"/>
          <w:spacing w:val="-20"/>
          <w:w w:val="80"/>
        </w:rPr>
        <w:t> </w:t>
      </w:r>
      <w:r>
        <w:rPr>
          <w:b w:val="0"/>
          <w:color w:val="231F20"/>
          <w:w w:val="80"/>
        </w:rPr>
        <w:t>with</w:t>
      </w:r>
      <w:r>
        <w:rPr>
          <w:b w:val="0"/>
          <w:color w:val="231F20"/>
          <w:spacing w:val="-17"/>
          <w:w w:val="80"/>
        </w:rPr>
        <w:t> </w:t>
      </w:r>
      <w:r>
        <w:rPr>
          <w:b w:val="0"/>
          <w:color w:val="231F20"/>
          <w:w w:val="80"/>
        </w:rPr>
        <w:t>fair</w:t>
      </w:r>
      <w:r>
        <w:rPr>
          <w:b w:val="0"/>
          <w:color w:val="231F20"/>
          <w:spacing w:val="-17"/>
          <w:w w:val="80"/>
        </w:rPr>
        <w:t> </w:t>
      </w:r>
      <w:r>
        <w:rPr>
          <w:b w:val="0"/>
          <w:color w:val="231F20"/>
          <w:w w:val="80"/>
        </w:rPr>
        <w:t>value</w:t>
      </w:r>
      <w:r>
        <w:rPr>
          <w:b w:val="0"/>
          <w:color w:val="231F20"/>
          <w:spacing w:val="-19"/>
          <w:w w:val="80"/>
        </w:rPr>
        <w:t> </w:t>
      </w:r>
      <w:r>
        <w:rPr>
          <w:b w:val="0"/>
          <w:color w:val="231F20"/>
          <w:w w:val="80"/>
        </w:rPr>
        <w:t>hedg- ing,</w:t>
      </w:r>
      <w:r>
        <w:rPr>
          <w:b w:val="0"/>
          <w:color w:val="231F20"/>
          <w:spacing w:val="-12"/>
          <w:w w:val="80"/>
        </w:rPr>
        <w:t> </w:t>
      </w:r>
      <w:r>
        <w:rPr>
          <w:b w:val="0"/>
          <w:color w:val="231F20"/>
          <w:w w:val="80"/>
        </w:rPr>
        <w:t>the</w:t>
      </w:r>
      <w:r>
        <w:rPr>
          <w:b w:val="0"/>
          <w:color w:val="231F20"/>
          <w:spacing w:val="-13"/>
          <w:w w:val="80"/>
        </w:rPr>
        <w:t> </w:t>
      </w:r>
      <w:r>
        <w:rPr>
          <w:b w:val="0"/>
          <w:color w:val="231F20"/>
          <w:w w:val="80"/>
        </w:rPr>
        <w:t>offsetting</w:t>
      </w:r>
      <w:r>
        <w:rPr>
          <w:b w:val="0"/>
          <w:color w:val="231F20"/>
          <w:spacing w:val="-12"/>
          <w:w w:val="80"/>
        </w:rPr>
        <w:t> </w:t>
      </w:r>
      <w:r>
        <w:rPr>
          <w:b w:val="0"/>
          <w:color w:val="231F20"/>
          <w:w w:val="80"/>
        </w:rPr>
        <w:t>entry</w:t>
      </w:r>
      <w:r>
        <w:rPr>
          <w:b w:val="0"/>
          <w:color w:val="231F20"/>
          <w:spacing w:val="-12"/>
          <w:w w:val="80"/>
        </w:rPr>
        <w:t> </w:t>
      </w:r>
      <w:r>
        <w:rPr>
          <w:b w:val="0"/>
          <w:color w:val="231F20"/>
          <w:w w:val="80"/>
        </w:rPr>
        <w:t>is</w:t>
      </w:r>
      <w:r>
        <w:rPr>
          <w:b w:val="0"/>
          <w:color w:val="231F20"/>
          <w:spacing w:val="-12"/>
          <w:w w:val="80"/>
        </w:rPr>
        <w:t> </w:t>
      </w:r>
      <w:r>
        <w:rPr>
          <w:b w:val="0"/>
          <w:color w:val="231F20"/>
          <w:w w:val="80"/>
        </w:rPr>
        <w:t>an</w:t>
      </w:r>
      <w:r>
        <w:rPr>
          <w:b w:val="0"/>
          <w:color w:val="231F20"/>
          <w:spacing w:val="-14"/>
          <w:w w:val="80"/>
        </w:rPr>
        <w:t> </w:t>
      </w:r>
      <w:r>
        <w:rPr>
          <w:b w:val="0"/>
          <w:color w:val="231F20"/>
          <w:w w:val="80"/>
        </w:rPr>
        <w:t>adjustment</w:t>
      </w:r>
      <w:r>
        <w:rPr>
          <w:b w:val="0"/>
          <w:color w:val="231F20"/>
          <w:spacing w:val="-13"/>
          <w:w w:val="80"/>
        </w:rPr>
        <w:t> </w:t>
      </w:r>
      <w:r>
        <w:rPr>
          <w:b w:val="0"/>
          <w:color w:val="231F20"/>
          <w:w w:val="80"/>
        </w:rPr>
        <w:t>to</w:t>
      </w:r>
      <w:r>
        <w:rPr>
          <w:b w:val="0"/>
          <w:color w:val="231F20"/>
          <w:spacing w:val="-13"/>
          <w:w w:val="80"/>
        </w:rPr>
        <w:t> </w:t>
      </w:r>
      <w:r>
        <w:rPr>
          <w:b w:val="0"/>
          <w:color w:val="231F20"/>
          <w:w w:val="80"/>
        </w:rPr>
        <w:t>decrease</w:t>
      </w:r>
      <w:r>
        <w:rPr>
          <w:b w:val="0"/>
          <w:color w:val="231F20"/>
          <w:spacing w:val="-14"/>
          <w:w w:val="80"/>
        </w:rPr>
        <w:t> </w:t>
      </w:r>
      <w:r>
        <w:rPr>
          <w:b w:val="0"/>
          <w:color w:val="231F20"/>
          <w:w w:val="80"/>
        </w:rPr>
        <w:t>the</w:t>
      </w:r>
    </w:p>
    <w:p>
      <w:pPr>
        <w:pStyle w:val="BodyText"/>
        <w:spacing w:line="247" w:lineRule="auto" w:before="77"/>
        <w:ind w:left="119" w:right="195"/>
        <w:jc w:val="both"/>
        <w:rPr>
          <w:b w:val="0"/>
        </w:rPr>
      </w:pPr>
      <w:r>
        <w:rPr/>
        <w:br w:type="column"/>
      </w:r>
      <w:r>
        <w:rPr>
          <w:b w:val="0"/>
          <w:color w:val="231F20"/>
          <w:w w:val="80"/>
        </w:rPr>
        <w:t>$540</w:t>
      </w:r>
      <w:r>
        <w:rPr>
          <w:b w:val="0"/>
          <w:color w:val="231F20"/>
          <w:spacing w:val="-24"/>
          <w:w w:val="80"/>
        </w:rPr>
        <w:t> </w:t>
      </w:r>
      <w:r>
        <w:rPr>
          <w:b w:val="0"/>
          <w:color w:val="231F20"/>
          <w:w w:val="80"/>
        </w:rPr>
        <w:t>million</w:t>
      </w:r>
      <w:r>
        <w:rPr>
          <w:b w:val="0"/>
          <w:color w:val="231F20"/>
          <w:spacing w:val="-23"/>
          <w:w w:val="80"/>
        </w:rPr>
        <w:t> </w:t>
      </w:r>
      <w:r>
        <w:rPr>
          <w:b w:val="0"/>
          <w:color w:val="231F20"/>
          <w:w w:val="80"/>
        </w:rPr>
        <w:t>in</w:t>
      </w:r>
      <w:r>
        <w:rPr>
          <w:b w:val="0"/>
          <w:color w:val="231F20"/>
          <w:spacing w:val="-25"/>
          <w:w w:val="80"/>
        </w:rPr>
        <w:t> </w:t>
      </w:r>
      <w:r>
        <w:rPr>
          <w:b w:val="0"/>
          <w:color w:val="231F20"/>
          <w:w w:val="80"/>
        </w:rPr>
        <w:t>fuel</w:t>
      </w:r>
      <w:r>
        <w:rPr>
          <w:b w:val="0"/>
          <w:color w:val="231F20"/>
          <w:spacing w:val="-24"/>
          <w:w w:val="80"/>
        </w:rPr>
        <w:t> </w:t>
      </w:r>
      <w:r>
        <w:rPr>
          <w:b w:val="0"/>
          <w:color w:val="231F20"/>
          <w:w w:val="80"/>
        </w:rPr>
        <w:t>hedge</w:t>
      </w:r>
      <w:r>
        <w:rPr>
          <w:b w:val="0"/>
          <w:color w:val="231F20"/>
          <w:spacing w:val="-25"/>
          <w:w w:val="80"/>
        </w:rPr>
        <w:t> </w:t>
      </w:r>
      <w:r>
        <w:rPr>
          <w:b w:val="0"/>
          <w:color w:val="231F20"/>
          <w:w w:val="80"/>
        </w:rPr>
        <w:t>related</w:t>
      </w:r>
      <w:r>
        <w:rPr>
          <w:b w:val="0"/>
          <w:color w:val="231F20"/>
          <w:spacing w:val="-25"/>
          <w:w w:val="80"/>
        </w:rPr>
        <w:t> </w:t>
      </w:r>
      <w:r>
        <w:rPr>
          <w:b w:val="0"/>
          <w:color w:val="231F20"/>
          <w:w w:val="80"/>
        </w:rPr>
        <w:t>cash</w:t>
      </w:r>
      <w:r>
        <w:rPr>
          <w:b w:val="0"/>
          <w:color w:val="231F20"/>
          <w:spacing w:val="-25"/>
          <w:w w:val="80"/>
        </w:rPr>
        <w:t> </w:t>
      </w:r>
      <w:r>
        <w:rPr>
          <w:b w:val="0"/>
          <w:color w:val="231F20"/>
          <w:w w:val="80"/>
        </w:rPr>
        <w:t>collateral</w:t>
      </w:r>
      <w:r>
        <w:rPr>
          <w:b w:val="0"/>
          <w:color w:val="231F20"/>
          <w:spacing w:val="-25"/>
          <w:w w:val="80"/>
        </w:rPr>
        <w:t> </w:t>
      </w:r>
      <w:r>
        <w:rPr>
          <w:b w:val="0"/>
          <w:color w:val="231F20"/>
          <w:w w:val="80"/>
        </w:rPr>
        <w:t>deposits </w:t>
      </w:r>
      <w:r>
        <w:rPr>
          <w:b w:val="0"/>
          <w:color w:val="231F20"/>
          <w:w w:val="75"/>
        </w:rPr>
        <w:t>under these bilateral collateral provisions. These collateral </w:t>
      </w:r>
      <w:r>
        <w:rPr>
          <w:b w:val="0"/>
          <w:color w:val="231F20"/>
          <w:w w:val="80"/>
        </w:rPr>
        <w:t>deposits</w:t>
      </w:r>
      <w:r>
        <w:rPr>
          <w:b w:val="0"/>
          <w:color w:val="231F20"/>
          <w:spacing w:val="-6"/>
          <w:w w:val="80"/>
        </w:rPr>
        <w:t> </w:t>
      </w:r>
      <w:r>
        <w:rPr>
          <w:b w:val="0"/>
          <w:color w:val="231F20"/>
          <w:w w:val="80"/>
        </w:rPr>
        <w:t>serve</w:t>
      </w:r>
      <w:r>
        <w:rPr>
          <w:b w:val="0"/>
          <w:color w:val="231F20"/>
          <w:spacing w:val="-7"/>
          <w:w w:val="80"/>
        </w:rPr>
        <w:t> </w:t>
      </w:r>
      <w:r>
        <w:rPr>
          <w:b w:val="0"/>
          <w:color w:val="231F20"/>
          <w:w w:val="80"/>
        </w:rPr>
        <w:t>to</w:t>
      </w:r>
      <w:r>
        <w:rPr>
          <w:b w:val="0"/>
          <w:color w:val="231F20"/>
          <w:spacing w:val="-7"/>
          <w:w w:val="80"/>
        </w:rPr>
        <w:t> </w:t>
      </w:r>
      <w:r>
        <w:rPr>
          <w:b w:val="0"/>
          <w:color w:val="231F20"/>
          <w:w w:val="80"/>
        </w:rPr>
        <w:t>decrease,</w:t>
      </w:r>
      <w:r>
        <w:rPr>
          <w:b w:val="0"/>
          <w:color w:val="231F20"/>
          <w:spacing w:val="-8"/>
          <w:w w:val="80"/>
        </w:rPr>
        <w:t> </w:t>
      </w:r>
      <w:r>
        <w:rPr>
          <w:b w:val="0"/>
          <w:color w:val="231F20"/>
          <w:w w:val="80"/>
        </w:rPr>
        <w:t>but</w:t>
      </w:r>
      <w:r>
        <w:rPr>
          <w:b w:val="0"/>
          <w:color w:val="231F20"/>
          <w:spacing w:val="-6"/>
          <w:w w:val="80"/>
        </w:rPr>
        <w:t> </w:t>
      </w:r>
      <w:r>
        <w:rPr>
          <w:b w:val="0"/>
          <w:color w:val="231F20"/>
          <w:w w:val="80"/>
        </w:rPr>
        <w:t>not</w:t>
      </w:r>
      <w:r>
        <w:rPr>
          <w:b w:val="0"/>
          <w:color w:val="231F20"/>
          <w:spacing w:val="-6"/>
          <w:w w:val="80"/>
        </w:rPr>
        <w:t> </w:t>
      </w:r>
      <w:r>
        <w:rPr>
          <w:b w:val="0"/>
          <w:color w:val="231F20"/>
          <w:w w:val="80"/>
        </w:rPr>
        <w:t>totally</w:t>
      </w:r>
      <w:r>
        <w:rPr>
          <w:b w:val="0"/>
          <w:color w:val="231F20"/>
          <w:spacing w:val="-8"/>
          <w:w w:val="80"/>
        </w:rPr>
        <w:t> </w:t>
      </w:r>
      <w:r>
        <w:rPr>
          <w:b w:val="0"/>
          <w:color w:val="231F20"/>
          <w:w w:val="80"/>
        </w:rPr>
        <w:t>eliminate,</w:t>
      </w:r>
      <w:r>
        <w:rPr>
          <w:b w:val="0"/>
          <w:color w:val="231F20"/>
          <w:spacing w:val="-8"/>
          <w:w w:val="80"/>
        </w:rPr>
        <w:t> </w:t>
      </w:r>
      <w:r>
        <w:rPr>
          <w:b w:val="0"/>
          <w:color w:val="231F20"/>
          <w:w w:val="80"/>
        </w:rPr>
        <w:t>the credit risk associated with the Company’s hedging pro- </w:t>
      </w:r>
      <w:r>
        <w:rPr>
          <w:b w:val="0"/>
          <w:color w:val="231F20"/>
          <w:w w:val="85"/>
        </w:rPr>
        <w:t>gram.</w:t>
      </w:r>
      <w:r>
        <w:rPr>
          <w:b w:val="0"/>
          <w:color w:val="231F20"/>
          <w:spacing w:val="-22"/>
          <w:w w:val="85"/>
        </w:rPr>
        <w:t> </w:t>
      </w:r>
      <w:r>
        <w:rPr>
          <w:b w:val="0"/>
          <w:color w:val="231F20"/>
          <w:w w:val="85"/>
        </w:rPr>
        <w:t>The</w:t>
      </w:r>
      <w:r>
        <w:rPr>
          <w:b w:val="0"/>
          <w:color w:val="231F20"/>
          <w:spacing w:val="-22"/>
          <w:w w:val="85"/>
        </w:rPr>
        <w:t> </w:t>
      </w:r>
      <w:r>
        <w:rPr>
          <w:b w:val="0"/>
          <w:color w:val="231F20"/>
          <w:w w:val="85"/>
        </w:rPr>
        <w:t>cash</w:t>
      </w:r>
      <w:r>
        <w:rPr>
          <w:b w:val="0"/>
          <w:color w:val="231F20"/>
          <w:spacing w:val="-22"/>
          <w:w w:val="85"/>
        </w:rPr>
        <w:t> </w:t>
      </w:r>
      <w:r>
        <w:rPr>
          <w:b w:val="0"/>
          <w:color w:val="231F20"/>
          <w:w w:val="85"/>
        </w:rPr>
        <w:t>deposits,</w:t>
      </w:r>
      <w:r>
        <w:rPr>
          <w:b w:val="0"/>
          <w:color w:val="231F20"/>
          <w:spacing w:val="-21"/>
          <w:w w:val="85"/>
        </w:rPr>
        <w:t> </w:t>
      </w:r>
      <w:r>
        <w:rPr>
          <w:b w:val="0"/>
          <w:color w:val="231F20"/>
          <w:w w:val="85"/>
        </w:rPr>
        <w:t>which</w:t>
      </w:r>
      <w:r>
        <w:rPr>
          <w:b w:val="0"/>
          <w:color w:val="231F20"/>
          <w:spacing w:val="-23"/>
          <w:w w:val="85"/>
        </w:rPr>
        <w:t> </w:t>
      </w:r>
      <w:r>
        <w:rPr>
          <w:b w:val="0"/>
          <w:color w:val="231F20"/>
          <w:w w:val="85"/>
        </w:rPr>
        <w:t>can</w:t>
      </w:r>
      <w:r>
        <w:rPr>
          <w:b w:val="0"/>
          <w:color w:val="231F20"/>
          <w:spacing w:val="-22"/>
          <w:w w:val="85"/>
        </w:rPr>
        <w:t> </w:t>
      </w:r>
      <w:r>
        <w:rPr>
          <w:b w:val="0"/>
          <w:color w:val="231F20"/>
          <w:w w:val="85"/>
        </w:rPr>
        <w:t>have</w:t>
      </w:r>
      <w:r>
        <w:rPr>
          <w:b w:val="0"/>
          <w:color w:val="231F20"/>
          <w:spacing w:val="-23"/>
          <w:w w:val="85"/>
        </w:rPr>
        <w:t> </w:t>
      </w:r>
      <w:r>
        <w:rPr>
          <w:b w:val="0"/>
          <w:color w:val="231F20"/>
          <w:w w:val="85"/>
        </w:rPr>
        <w:t>a</w:t>
      </w:r>
      <w:r>
        <w:rPr>
          <w:b w:val="0"/>
          <w:color w:val="231F20"/>
          <w:spacing w:val="-22"/>
          <w:w w:val="85"/>
        </w:rPr>
        <w:t> </w:t>
      </w:r>
      <w:r>
        <w:rPr>
          <w:b w:val="0"/>
          <w:color w:val="231F20"/>
          <w:w w:val="85"/>
        </w:rPr>
        <w:t>significant </w:t>
      </w:r>
      <w:r>
        <w:rPr>
          <w:b w:val="0"/>
          <w:color w:val="231F20"/>
          <w:w w:val="80"/>
        </w:rPr>
        <w:t>impact</w:t>
      </w:r>
      <w:r>
        <w:rPr>
          <w:b w:val="0"/>
          <w:color w:val="231F20"/>
          <w:spacing w:val="-21"/>
          <w:w w:val="80"/>
        </w:rPr>
        <w:t> </w:t>
      </w:r>
      <w:r>
        <w:rPr>
          <w:b w:val="0"/>
          <w:color w:val="231F20"/>
          <w:w w:val="80"/>
        </w:rPr>
        <w:t>on</w:t>
      </w:r>
      <w:r>
        <w:rPr>
          <w:b w:val="0"/>
          <w:color w:val="231F20"/>
          <w:spacing w:val="-21"/>
          <w:w w:val="80"/>
        </w:rPr>
        <w:t> </w:t>
      </w:r>
      <w:r>
        <w:rPr>
          <w:b w:val="0"/>
          <w:color w:val="231F20"/>
          <w:w w:val="80"/>
        </w:rPr>
        <w:t>the</w:t>
      </w:r>
      <w:r>
        <w:rPr>
          <w:b w:val="0"/>
          <w:color w:val="231F20"/>
          <w:spacing w:val="-21"/>
          <w:w w:val="80"/>
        </w:rPr>
        <w:t> </w:t>
      </w:r>
      <w:r>
        <w:rPr>
          <w:b w:val="0"/>
          <w:color w:val="231F20"/>
          <w:w w:val="80"/>
        </w:rPr>
        <w:t>Company’s</w:t>
      </w:r>
      <w:r>
        <w:rPr>
          <w:b w:val="0"/>
          <w:color w:val="231F20"/>
          <w:spacing w:val="-21"/>
          <w:w w:val="80"/>
        </w:rPr>
        <w:t> </w:t>
      </w:r>
      <w:r>
        <w:rPr>
          <w:b w:val="0"/>
          <w:color w:val="231F20"/>
          <w:w w:val="80"/>
        </w:rPr>
        <w:t>cash</w:t>
      </w:r>
      <w:r>
        <w:rPr>
          <w:b w:val="0"/>
          <w:color w:val="231F20"/>
          <w:spacing w:val="-22"/>
          <w:w w:val="80"/>
        </w:rPr>
        <w:t> </w:t>
      </w:r>
      <w:r>
        <w:rPr>
          <w:b w:val="0"/>
          <w:color w:val="231F20"/>
          <w:w w:val="80"/>
        </w:rPr>
        <w:t>balance</w:t>
      </w:r>
      <w:r>
        <w:rPr>
          <w:b w:val="0"/>
          <w:color w:val="231F20"/>
          <w:spacing w:val="-22"/>
          <w:w w:val="80"/>
        </w:rPr>
        <w:t> </w:t>
      </w:r>
      <w:r>
        <w:rPr>
          <w:b w:val="0"/>
          <w:color w:val="231F20"/>
          <w:w w:val="80"/>
        </w:rPr>
        <w:t>and</w:t>
      </w:r>
      <w:r>
        <w:rPr>
          <w:b w:val="0"/>
          <w:color w:val="231F20"/>
          <w:spacing w:val="-21"/>
          <w:w w:val="80"/>
        </w:rPr>
        <w:t> </w:t>
      </w:r>
      <w:r>
        <w:rPr>
          <w:b w:val="0"/>
          <w:color w:val="231F20"/>
          <w:w w:val="80"/>
        </w:rPr>
        <w:t>cash</w:t>
      </w:r>
      <w:r>
        <w:rPr>
          <w:b w:val="0"/>
          <w:color w:val="231F20"/>
          <w:spacing w:val="-21"/>
          <w:w w:val="80"/>
        </w:rPr>
        <w:t> </w:t>
      </w:r>
      <w:r>
        <w:rPr>
          <w:b w:val="0"/>
          <w:color w:val="231F20"/>
          <w:w w:val="80"/>
        </w:rPr>
        <w:t>flows</w:t>
      </w:r>
      <w:r>
        <w:rPr>
          <w:b w:val="0"/>
          <w:color w:val="231F20"/>
          <w:spacing w:val="-21"/>
          <w:w w:val="80"/>
        </w:rPr>
        <w:t> </w:t>
      </w:r>
      <w:r>
        <w:rPr>
          <w:b w:val="0"/>
          <w:color w:val="231F20"/>
          <w:w w:val="80"/>
        </w:rPr>
        <w:t>as </w:t>
      </w:r>
      <w:r>
        <w:rPr>
          <w:b w:val="0"/>
          <w:color w:val="231F20"/>
          <w:w w:val="85"/>
        </w:rPr>
        <w:t>of</w:t>
      </w:r>
      <w:r>
        <w:rPr>
          <w:b w:val="0"/>
          <w:color w:val="231F20"/>
          <w:spacing w:val="-31"/>
          <w:w w:val="85"/>
        </w:rPr>
        <w:t> </w:t>
      </w:r>
      <w:r>
        <w:rPr>
          <w:b w:val="0"/>
          <w:color w:val="231F20"/>
          <w:w w:val="85"/>
        </w:rPr>
        <w:t>and</w:t>
      </w:r>
      <w:r>
        <w:rPr>
          <w:b w:val="0"/>
          <w:color w:val="231F20"/>
          <w:spacing w:val="-31"/>
          <w:w w:val="85"/>
        </w:rPr>
        <w:t> </w:t>
      </w:r>
      <w:r>
        <w:rPr>
          <w:b w:val="0"/>
          <w:color w:val="231F20"/>
          <w:w w:val="85"/>
        </w:rPr>
        <w:t>for</w:t>
      </w:r>
      <w:r>
        <w:rPr>
          <w:b w:val="0"/>
          <w:color w:val="231F20"/>
          <w:spacing w:val="-31"/>
          <w:w w:val="85"/>
        </w:rPr>
        <w:t> </w:t>
      </w:r>
      <w:r>
        <w:rPr>
          <w:b w:val="0"/>
          <w:color w:val="231F20"/>
          <w:w w:val="85"/>
        </w:rPr>
        <w:t>a</w:t>
      </w:r>
      <w:r>
        <w:rPr>
          <w:b w:val="0"/>
          <w:color w:val="231F20"/>
          <w:spacing w:val="-31"/>
          <w:w w:val="85"/>
        </w:rPr>
        <w:t> </w:t>
      </w:r>
      <w:r>
        <w:rPr>
          <w:b w:val="0"/>
          <w:color w:val="231F20"/>
          <w:w w:val="85"/>
        </w:rPr>
        <w:t>particular</w:t>
      </w:r>
      <w:r>
        <w:rPr>
          <w:b w:val="0"/>
          <w:color w:val="231F20"/>
          <w:spacing w:val="-32"/>
          <w:w w:val="85"/>
        </w:rPr>
        <w:t> </w:t>
      </w:r>
      <w:r>
        <w:rPr>
          <w:b w:val="0"/>
          <w:color w:val="231F20"/>
          <w:w w:val="85"/>
        </w:rPr>
        <w:t>operating</w:t>
      </w:r>
      <w:r>
        <w:rPr>
          <w:b w:val="0"/>
          <w:color w:val="231F20"/>
          <w:spacing w:val="-32"/>
          <w:w w:val="85"/>
        </w:rPr>
        <w:t> </w:t>
      </w:r>
      <w:r>
        <w:rPr>
          <w:b w:val="0"/>
          <w:color w:val="231F20"/>
          <w:w w:val="85"/>
        </w:rPr>
        <w:t>period,</w:t>
      </w:r>
      <w:r>
        <w:rPr>
          <w:b w:val="0"/>
          <w:color w:val="231F20"/>
          <w:spacing w:val="-32"/>
          <w:w w:val="85"/>
        </w:rPr>
        <w:t> </w:t>
      </w:r>
      <w:r>
        <w:rPr>
          <w:b w:val="0"/>
          <w:color w:val="231F20"/>
          <w:w w:val="85"/>
        </w:rPr>
        <w:t>are</w:t>
      </w:r>
      <w:r>
        <w:rPr>
          <w:b w:val="0"/>
          <w:color w:val="231F20"/>
          <w:spacing w:val="-31"/>
          <w:w w:val="85"/>
        </w:rPr>
        <w:t> </w:t>
      </w:r>
      <w:r>
        <w:rPr>
          <w:b w:val="0"/>
          <w:color w:val="231F20"/>
          <w:w w:val="85"/>
        </w:rPr>
        <w:t>included</w:t>
      </w:r>
      <w:r>
        <w:rPr>
          <w:b w:val="0"/>
          <w:color w:val="231F20"/>
          <w:spacing w:val="-32"/>
          <w:w w:val="85"/>
        </w:rPr>
        <w:t> </w:t>
      </w:r>
      <w:r>
        <w:rPr>
          <w:b w:val="0"/>
          <w:color w:val="231F20"/>
          <w:w w:val="85"/>
        </w:rPr>
        <w:t>in </w:t>
      </w:r>
      <w:r>
        <w:rPr>
          <w:b w:val="0"/>
          <w:color w:val="231F20"/>
          <w:w w:val="80"/>
        </w:rPr>
        <w:t>“Accrued liabilities” on the Consolidated Balance Sheet </w:t>
      </w:r>
      <w:r>
        <w:rPr>
          <w:b w:val="0"/>
          <w:color w:val="231F20"/>
          <w:w w:val="85"/>
        </w:rPr>
        <w:t>and</w:t>
      </w:r>
      <w:r>
        <w:rPr>
          <w:b w:val="0"/>
          <w:color w:val="231F20"/>
          <w:spacing w:val="-28"/>
          <w:w w:val="85"/>
        </w:rPr>
        <w:t> </w:t>
      </w:r>
      <w:r>
        <w:rPr>
          <w:b w:val="0"/>
          <w:color w:val="231F20"/>
          <w:w w:val="85"/>
        </w:rPr>
        <w:t>are</w:t>
      </w:r>
      <w:r>
        <w:rPr>
          <w:b w:val="0"/>
          <w:color w:val="231F20"/>
          <w:spacing w:val="-28"/>
          <w:w w:val="85"/>
        </w:rPr>
        <w:t> </w:t>
      </w:r>
      <w:r>
        <w:rPr>
          <w:b w:val="0"/>
          <w:color w:val="231F20"/>
          <w:w w:val="85"/>
        </w:rPr>
        <w:t>included</w:t>
      </w:r>
      <w:r>
        <w:rPr>
          <w:b w:val="0"/>
          <w:color w:val="231F20"/>
          <w:spacing w:val="-29"/>
          <w:w w:val="85"/>
        </w:rPr>
        <w:t> </w:t>
      </w:r>
      <w:r>
        <w:rPr>
          <w:b w:val="0"/>
          <w:color w:val="231F20"/>
          <w:w w:val="85"/>
        </w:rPr>
        <w:t>as</w:t>
      </w:r>
      <w:r>
        <w:rPr>
          <w:b w:val="0"/>
          <w:color w:val="231F20"/>
          <w:spacing w:val="-28"/>
          <w:w w:val="85"/>
        </w:rPr>
        <w:t> </w:t>
      </w:r>
      <w:r>
        <w:rPr>
          <w:b w:val="0"/>
          <w:color w:val="231F20"/>
          <w:w w:val="85"/>
        </w:rPr>
        <w:t>“Operating</w:t>
      </w:r>
      <w:r>
        <w:rPr>
          <w:b w:val="0"/>
          <w:color w:val="231F20"/>
          <w:spacing w:val="-28"/>
          <w:w w:val="85"/>
        </w:rPr>
        <w:t> </w:t>
      </w:r>
      <w:r>
        <w:rPr>
          <w:b w:val="0"/>
          <w:color w:val="231F20"/>
          <w:w w:val="85"/>
        </w:rPr>
        <w:t>cash</w:t>
      </w:r>
      <w:r>
        <w:rPr>
          <w:b w:val="0"/>
          <w:color w:val="231F20"/>
          <w:spacing w:val="-28"/>
          <w:w w:val="85"/>
        </w:rPr>
        <w:t> </w:t>
      </w:r>
      <w:r>
        <w:rPr>
          <w:b w:val="0"/>
          <w:color w:val="231F20"/>
          <w:w w:val="85"/>
        </w:rPr>
        <w:t>flows”</w:t>
      </w:r>
      <w:r>
        <w:rPr>
          <w:b w:val="0"/>
          <w:color w:val="231F20"/>
          <w:spacing w:val="-28"/>
          <w:w w:val="85"/>
        </w:rPr>
        <w:t> </w:t>
      </w:r>
      <w:r>
        <w:rPr>
          <w:b w:val="0"/>
          <w:color w:val="231F20"/>
          <w:w w:val="85"/>
        </w:rPr>
        <w:t>in</w:t>
      </w:r>
      <w:r>
        <w:rPr>
          <w:b w:val="0"/>
          <w:color w:val="231F20"/>
          <w:spacing w:val="-27"/>
          <w:w w:val="85"/>
        </w:rPr>
        <w:t> </w:t>
      </w:r>
      <w:r>
        <w:rPr>
          <w:b w:val="0"/>
          <w:color w:val="231F20"/>
          <w:w w:val="85"/>
        </w:rPr>
        <w:t>the</w:t>
      </w:r>
      <w:r>
        <w:rPr>
          <w:b w:val="0"/>
          <w:color w:val="231F20"/>
          <w:spacing w:val="-28"/>
          <w:w w:val="85"/>
        </w:rPr>
        <w:t> </w:t>
      </w:r>
      <w:r>
        <w:rPr>
          <w:b w:val="0"/>
          <w:color w:val="231F20"/>
          <w:w w:val="85"/>
        </w:rPr>
        <w:t>Con- </w:t>
      </w:r>
      <w:r>
        <w:rPr>
          <w:b w:val="0"/>
          <w:color w:val="231F20"/>
          <w:w w:val="80"/>
        </w:rPr>
        <w:t>solidated Statement of Cash</w:t>
      </w:r>
      <w:r>
        <w:rPr>
          <w:b w:val="0"/>
          <w:color w:val="231F20"/>
          <w:spacing w:val="-26"/>
          <w:w w:val="80"/>
        </w:rPr>
        <w:t> </w:t>
      </w:r>
      <w:r>
        <w:rPr>
          <w:b w:val="0"/>
          <w:color w:val="231F20"/>
          <w:w w:val="80"/>
        </w:rPr>
        <w:t>Flows.</w:t>
      </w:r>
    </w:p>
    <w:p>
      <w:pPr>
        <w:pStyle w:val="BodyText"/>
        <w:spacing w:before="3"/>
        <w:rPr>
          <w:b w:val="0"/>
        </w:rPr>
      </w:pPr>
    </w:p>
    <w:p>
      <w:pPr>
        <w:pStyle w:val="BodyText"/>
        <w:spacing w:line="244" w:lineRule="auto"/>
        <w:ind w:left="119" w:right="197" w:firstLine="400"/>
        <w:jc w:val="both"/>
        <w:rPr>
          <w:b w:val="0"/>
        </w:rPr>
      </w:pPr>
      <w:r>
        <w:rPr>
          <w:b w:val="0"/>
          <w:color w:val="231F20"/>
          <w:w w:val="80"/>
        </w:rPr>
        <w:t>The carrying amounts and estimated fair values</w:t>
      </w:r>
      <w:r>
        <w:rPr>
          <w:b w:val="0"/>
          <w:color w:val="231F20"/>
          <w:spacing w:val="-24"/>
          <w:w w:val="80"/>
        </w:rPr>
        <w:t> </w:t>
      </w:r>
      <w:r>
        <w:rPr>
          <w:b w:val="0"/>
          <w:color w:val="231F20"/>
          <w:w w:val="80"/>
        </w:rPr>
        <w:t>of </w:t>
      </w:r>
      <w:r>
        <w:rPr>
          <w:b w:val="0"/>
          <w:color w:val="231F20"/>
          <w:w w:val="85"/>
        </w:rPr>
        <w:t>the Company’s long-term debt and fuel contracts at December</w:t>
      </w:r>
      <w:r>
        <w:rPr>
          <w:b w:val="0"/>
          <w:color w:val="231F20"/>
          <w:spacing w:val="-31"/>
          <w:w w:val="85"/>
        </w:rPr>
        <w:t> </w:t>
      </w:r>
      <w:r>
        <w:rPr>
          <w:b w:val="0"/>
          <w:color w:val="231F20"/>
          <w:w w:val="85"/>
        </w:rPr>
        <w:t>31,</w:t>
      </w:r>
      <w:r>
        <w:rPr>
          <w:b w:val="0"/>
          <w:color w:val="231F20"/>
          <w:spacing w:val="-30"/>
          <w:w w:val="85"/>
        </w:rPr>
        <w:t> </w:t>
      </w:r>
      <w:r>
        <w:rPr>
          <w:b w:val="0"/>
          <w:color w:val="231F20"/>
          <w:w w:val="85"/>
        </w:rPr>
        <w:t>2006</w:t>
      </w:r>
      <w:r>
        <w:rPr>
          <w:b w:val="0"/>
          <w:color w:val="231F20"/>
          <w:spacing w:val="-30"/>
          <w:w w:val="85"/>
        </w:rPr>
        <w:t> </w:t>
      </w:r>
      <w:r>
        <w:rPr>
          <w:b w:val="0"/>
          <w:color w:val="231F20"/>
          <w:w w:val="85"/>
        </w:rPr>
        <w:t>were</w:t>
      </w:r>
      <w:r>
        <w:rPr>
          <w:b w:val="0"/>
          <w:color w:val="231F20"/>
          <w:spacing w:val="-31"/>
          <w:w w:val="85"/>
        </w:rPr>
        <w:t> </w:t>
      </w:r>
      <w:r>
        <w:rPr>
          <w:b w:val="0"/>
          <w:color w:val="231F20"/>
          <w:w w:val="85"/>
        </w:rPr>
        <w:t>as</w:t>
      </w:r>
      <w:r>
        <w:rPr>
          <w:b w:val="0"/>
          <w:color w:val="231F20"/>
          <w:spacing w:val="-30"/>
          <w:w w:val="85"/>
        </w:rPr>
        <w:t> </w:t>
      </w:r>
      <w:r>
        <w:rPr>
          <w:b w:val="0"/>
          <w:color w:val="231F20"/>
          <w:w w:val="85"/>
        </w:rPr>
        <w:t>follows:</w:t>
      </w:r>
    </w:p>
    <w:p>
      <w:pPr>
        <w:spacing w:after="0" w:line="244" w:lineRule="auto"/>
        <w:jc w:val="both"/>
        <w:sectPr>
          <w:type w:val="continuous"/>
          <w:pgSz w:w="12240" w:h="15840"/>
          <w:pgMar w:top="1180" w:bottom="280" w:left="1080" w:right="1720"/>
          <w:cols w:num="2" w:equalWidth="0">
            <w:col w:w="4442" w:space="358"/>
            <w:col w:w="4640"/>
          </w:cols>
        </w:sectPr>
      </w:pPr>
    </w:p>
    <w:p>
      <w:pPr>
        <w:pStyle w:val="BodyText"/>
        <w:spacing w:before="1"/>
        <w:ind w:left="119"/>
        <w:rPr>
          <w:b w:val="0"/>
        </w:rPr>
      </w:pPr>
      <w:r>
        <w:rPr>
          <w:b w:val="0"/>
          <w:color w:val="231F20"/>
          <w:w w:val="85"/>
        </w:rPr>
        <w:t>carrying</w:t>
      </w:r>
      <w:r>
        <w:rPr>
          <w:b w:val="0"/>
          <w:color w:val="231F20"/>
          <w:spacing w:val="-24"/>
          <w:w w:val="85"/>
        </w:rPr>
        <w:t> </w:t>
      </w:r>
      <w:r>
        <w:rPr>
          <w:b w:val="0"/>
          <w:color w:val="231F20"/>
          <w:w w:val="85"/>
        </w:rPr>
        <w:t>value</w:t>
      </w:r>
      <w:r>
        <w:rPr>
          <w:b w:val="0"/>
          <w:color w:val="231F20"/>
          <w:spacing w:val="-25"/>
          <w:w w:val="85"/>
        </w:rPr>
        <w:t> </w:t>
      </w:r>
      <w:r>
        <w:rPr>
          <w:b w:val="0"/>
          <w:color w:val="231F20"/>
          <w:w w:val="85"/>
        </w:rPr>
        <w:t>of</w:t>
      </w:r>
      <w:r>
        <w:rPr>
          <w:b w:val="0"/>
          <w:color w:val="231F20"/>
          <w:spacing w:val="-24"/>
          <w:w w:val="85"/>
        </w:rPr>
        <w:t> </w:t>
      </w:r>
      <w:r>
        <w:rPr>
          <w:b w:val="0"/>
          <w:color w:val="231F20"/>
          <w:w w:val="85"/>
        </w:rPr>
        <w:t>long-term</w:t>
      </w:r>
      <w:r>
        <w:rPr>
          <w:b w:val="0"/>
          <w:color w:val="231F20"/>
          <w:spacing w:val="-24"/>
          <w:w w:val="85"/>
        </w:rPr>
        <w:t> </w:t>
      </w:r>
      <w:r>
        <w:rPr>
          <w:b w:val="0"/>
          <w:color w:val="231F20"/>
          <w:w w:val="85"/>
        </w:rPr>
        <w:t>debt.</w:t>
      </w:r>
      <w:r>
        <w:rPr>
          <w:b w:val="0"/>
          <w:color w:val="231F20"/>
          <w:spacing w:val="-24"/>
          <w:w w:val="85"/>
        </w:rPr>
        <w:t> </w:t>
      </w:r>
      <w:r>
        <w:rPr>
          <w:b w:val="0"/>
          <w:color w:val="231F20"/>
          <w:w w:val="85"/>
        </w:rPr>
        <w:t>See</w:t>
      </w:r>
      <w:r>
        <w:rPr>
          <w:b w:val="0"/>
          <w:color w:val="231F20"/>
          <w:spacing w:val="-25"/>
          <w:w w:val="85"/>
        </w:rPr>
        <w:t> </w:t>
      </w:r>
      <w:r>
        <w:rPr>
          <w:b w:val="0"/>
          <w:color w:val="231F20"/>
          <w:w w:val="85"/>
        </w:rPr>
        <w:t>Note</w:t>
      </w:r>
      <w:r>
        <w:rPr>
          <w:b w:val="0"/>
          <w:color w:val="231F20"/>
          <w:spacing w:val="-24"/>
          <w:w w:val="85"/>
        </w:rPr>
        <w:t> </w:t>
      </w:r>
      <w:r>
        <w:rPr>
          <w:b w:val="0"/>
          <w:color w:val="231F20"/>
          <w:w w:val="85"/>
        </w:rPr>
        <w:t>7.</w:t>
      </w:r>
    </w:p>
    <w:p>
      <w:pPr>
        <w:spacing w:line="141" w:lineRule="exact" w:before="0"/>
        <w:ind w:left="218" w:right="0" w:hanging="99"/>
        <w:jc w:val="left"/>
        <w:rPr>
          <w:rFonts w:ascii="Times New Roman"/>
          <w:b/>
          <w:sz w:val="16"/>
        </w:rPr>
      </w:pPr>
      <w:r>
        <w:rPr/>
        <w:br w:type="column"/>
      </w:r>
      <w:r>
        <w:rPr>
          <w:rFonts w:ascii="Times New Roman"/>
          <w:b/>
          <w:color w:val="231F20"/>
          <w:w w:val="85"/>
          <w:sz w:val="16"/>
        </w:rPr>
        <w:t>Carrying</w:t>
      </w:r>
    </w:p>
    <w:p>
      <w:pPr>
        <w:spacing w:line="172" w:lineRule="exact" w:before="0"/>
        <w:ind w:left="218" w:right="0" w:firstLine="0"/>
        <w:jc w:val="left"/>
        <w:rPr>
          <w:rFonts w:ascii="Times New Roman"/>
          <w:b/>
          <w:sz w:val="16"/>
        </w:rPr>
      </w:pPr>
      <w:r>
        <w:rPr>
          <w:rFonts w:ascii="Times New Roman"/>
          <w:b/>
          <w:color w:val="231F20"/>
          <w:sz w:val="16"/>
        </w:rPr>
        <w:t>Value</w:t>
      </w:r>
    </w:p>
    <w:p>
      <w:pPr>
        <w:spacing w:line="141" w:lineRule="exact" w:before="0"/>
        <w:ind w:left="115" w:right="193" w:firstLine="0"/>
        <w:jc w:val="center"/>
        <w:rPr>
          <w:rFonts w:ascii="Times New Roman"/>
          <w:b/>
          <w:sz w:val="16"/>
        </w:rPr>
      </w:pPr>
      <w:r>
        <w:rPr/>
        <w:br w:type="column"/>
      </w:r>
      <w:r>
        <w:rPr>
          <w:rFonts w:ascii="Times New Roman"/>
          <w:b/>
          <w:color w:val="231F20"/>
          <w:w w:val="90"/>
          <w:sz w:val="16"/>
        </w:rPr>
        <w:t>Estimated Fair</w:t>
      </w:r>
    </w:p>
    <w:p>
      <w:pPr>
        <w:spacing w:line="172" w:lineRule="exact" w:before="0"/>
        <w:ind w:left="115" w:right="191" w:firstLine="0"/>
        <w:jc w:val="center"/>
        <w:rPr>
          <w:rFonts w:ascii="Times New Roman"/>
          <w:b/>
          <w:sz w:val="16"/>
        </w:rPr>
      </w:pPr>
      <w:r>
        <w:rPr>
          <w:rFonts w:ascii="Times New Roman"/>
          <w:b/>
          <w:color w:val="231F20"/>
          <w:sz w:val="16"/>
        </w:rPr>
        <w:t>Value</w:t>
      </w:r>
    </w:p>
    <w:p>
      <w:pPr>
        <w:spacing w:after="0" w:line="172" w:lineRule="exact"/>
        <w:jc w:val="center"/>
        <w:rPr>
          <w:rFonts w:ascii="Times New Roman"/>
          <w:sz w:val="16"/>
        </w:rPr>
        <w:sectPr>
          <w:type w:val="continuous"/>
          <w:pgSz w:w="12240" w:h="15840"/>
          <w:pgMar w:top="1180" w:bottom="280" w:left="1080" w:right="1720"/>
          <w:cols w:num="3" w:equalWidth="0">
            <w:col w:w="3660" w:space="3640"/>
            <w:col w:w="687" w:space="180"/>
            <w:col w:w="1273"/>
          </w:cols>
        </w:sectPr>
      </w:pPr>
    </w:p>
    <w:p>
      <w:pPr>
        <w:pStyle w:val="BodyText"/>
        <w:spacing w:line="244" w:lineRule="auto" w:before="79"/>
        <w:ind w:left="119" w:firstLine="400"/>
        <w:jc w:val="both"/>
        <w:rPr>
          <w:b w:val="0"/>
        </w:rPr>
      </w:pPr>
      <w:r>
        <w:rPr>
          <w:b w:val="0"/>
          <w:color w:val="231F20"/>
          <w:w w:val="75"/>
        </w:rPr>
        <w:t>Outstanding financial derivative instruments expose </w:t>
      </w:r>
      <w:r>
        <w:rPr>
          <w:b w:val="0"/>
          <w:color w:val="231F20"/>
          <w:w w:val="85"/>
        </w:rPr>
        <w:t>the</w:t>
      </w:r>
      <w:r>
        <w:rPr>
          <w:b w:val="0"/>
          <w:color w:val="231F20"/>
          <w:spacing w:val="-10"/>
          <w:w w:val="85"/>
        </w:rPr>
        <w:t> </w:t>
      </w:r>
      <w:r>
        <w:rPr>
          <w:b w:val="0"/>
          <w:color w:val="231F20"/>
          <w:w w:val="85"/>
        </w:rPr>
        <w:t>Company</w:t>
      </w:r>
      <w:r>
        <w:rPr>
          <w:b w:val="0"/>
          <w:color w:val="231F20"/>
          <w:spacing w:val="-10"/>
          <w:w w:val="85"/>
        </w:rPr>
        <w:t> </w:t>
      </w:r>
      <w:r>
        <w:rPr>
          <w:b w:val="0"/>
          <w:color w:val="231F20"/>
          <w:w w:val="85"/>
        </w:rPr>
        <w:t>to</w:t>
      </w:r>
      <w:r>
        <w:rPr>
          <w:b w:val="0"/>
          <w:color w:val="231F20"/>
          <w:spacing w:val="-9"/>
          <w:w w:val="85"/>
        </w:rPr>
        <w:t> </w:t>
      </w:r>
      <w:r>
        <w:rPr>
          <w:b w:val="0"/>
          <w:color w:val="231F20"/>
          <w:w w:val="85"/>
        </w:rPr>
        <w:t>credit</w:t>
      </w:r>
      <w:r>
        <w:rPr>
          <w:b w:val="0"/>
          <w:color w:val="231F20"/>
          <w:spacing w:val="-10"/>
          <w:w w:val="85"/>
        </w:rPr>
        <w:t> </w:t>
      </w:r>
      <w:r>
        <w:rPr>
          <w:b w:val="0"/>
          <w:color w:val="231F20"/>
          <w:w w:val="85"/>
        </w:rPr>
        <w:t>loss</w:t>
      </w:r>
      <w:r>
        <w:rPr>
          <w:b w:val="0"/>
          <w:color w:val="231F20"/>
          <w:spacing w:val="-9"/>
          <w:w w:val="85"/>
        </w:rPr>
        <w:t> </w:t>
      </w:r>
      <w:r>
        <w:rPr>
          <w:b w:val="0"/>
          <w:color w:val="231F20"/>
          <w:w w:val="85"/>
        </w:rPr>
        <w:t>in</w:t>
      </w:r>
      <w:r>
        <w:rPr>
          <w:b w:val="0"/>
          <w:color w:val="231F20"/>
          <w:spacing w:val="-8"/>
          <w:w w:val="85"/>
        </w:rPr>
        <w:t> </w:t>
      </w:r>
      <w:r>
        <w:rPr>
          <w:b w:val="0"/>
          <w:color w:val="231F20"/>
          <w:w w:val="85"/>
        </w:rPr>
        <w:t>the</w:t>
      </w:r>
      <w:r>
        <w:rPr>
          <w:b w:val="0"/>
          <w:color w:val="231F20"/>
          <w:spacing w:val="-10"/>
          <w:w w:val="85"/>
        </w:rPr>
        <w:t> </w:t>
      </w:r>
      <w:r>
        <w:rPr>
          <w:b w:val="0"/>
          <w:color w:val="231F20"/>
          <w:w w:val="85"/>
        </w:rPr>
        <w:t>event</w:t>
      </w:r>
      <w:r>
        <w:rPr>
          <w:b w:val="0"/>
          <w:color w:val="231F20"/>
          <w:spacing w:val="-10"/>
          <w:w w:val="85"/>
        </w:rPr>
        <w:t> </w:t>
      </w:r>
      <w:r>
        <w:rPr>
          <w:b w:val="0"/>
          <w:color w:val="231F20"/>
          <w:w w:val="85"/>
        </w:rPr>
        <w:t>of</w:t>
      </w:r>
      <w:r>
        <w:rPr>
          <w:b w:val="0"/>
          <w:color w:val="231F20"/>
          <w:spacing w:val="-10"/>
          <w:w w:val="85"/>
        </w:rPr>
        <w:t> </w:t>
      </w:r>
      <w:r>
        <w:rPr>
          <w:b w:val="0"/>
          <w:color w:val="231F20"/>
          <w:w w:val="85"/>
        </w:rPr>
        <w:t>nonperfor- </w:t>
      </w:r>
      <w:r>
        <w:rPr>
          <w:b w:val="0"/>
          <w:color w:val="231F20"/>
          <w:w w:val="80"/>
        </w:rPr>
        <w:t>mance</w:t>
      </w:r>
      <w:r>
        <w:rPr>
          <w:b w:val="0"/>
          <w:color w:val="231F20"/>
          <w:spacing w:val="-28"/>
          <w:w w:val="80"/>
        </w:rPr>
        <w:t> </w:t>
      </w:r>
      <w:r>
        <w:rPr>
          <w:b w:val="0"/>
          <w:color w:val="231F20"/>
          <w:w w:val="80"/>
        </w:rPr>
        <w:t>by</w:t>
      </w:r>
      <w:r>
        <w:rPr>
          <w:b w:val="0"/>
          <w:color w:val="231F20"/>
          <w:spacing w:val="-28"/>
          <w:w w:val="80"/>
        </w:rPr>
        <w:t> </w:t>
      </w:r>
      <w:r>
        <w:rPr>
          <w:b w:val="0"/>
          <w:color w:val="231F20"/>
          <w:w w:val="80"/>
        </w:rPr>
        <w:t>the</w:t>
      </w:r>
      <w:r>
        <w:rPr>
          <w:b w:val="0"/>
          <w:color w:val="231F20"/>
          <w:spacing w:val="-27"/>
          <w:w w:val="80"/>
        </w:rPr>
        <w:t> </w:t>
      </w:r>
      <w:r>
        <w:rPr>
          <w:b w:val="0"/>
          <w:color w:val="231F20"/>
          <w:w w:val="80"/>
        </w:rPr>
        <w:t>counterparties</w:t>
      </w:r>
      <w:r>
        <w:rPr>
          <w:b w:val="0"/>
          <w:color w:val="231F20"/>
          <w:spacing w:val="-28"/>
          <w:w w:val="80"/>
        </w:rPr>
        <w:t> </w:t>
      </w:r>
      <w:r>
        <w:rPr>
          <w:b w:val="0"/>
          <w:color w:val="231F20"/>
          <w:w w:val="80"/>
        </w:rPr>
        <w:t>to</w:t>
      </w:r>
      <w:r>
        <w:rPr>
          <w:b w:val="0"/>
          <w:color w:val="231F20"/>
          <w:spacing w:val="-27"/>
          <w:w w:val="80"/>
        </w:rPr>
        <w:t> </w:t>
      </w:r>
      <w:r>
        <w:rPr>
          <w:b w:val="0"/>
          <w:color w:val="231F20"/>
          <w:w w:val="80"/>
        </w:rPr>
        <w:t>the</w:t>
      </w:r>
      <w:r>
        <w:rPr>
          <w:b w:val="0"/>
          <w:color w:val="231F20"/>
          <w:spacing w:val="-27"/>
          <w:w w:val="80"/>
        </w:rPr>
        <w:t> </w:t>
      </w:r>
      <w:r>
        <w:rPr>
          <w:b w:val="0"/>
          <w:color w:val="231F20"/>
          <w:w w:val="80"/>
        </w:rPr>
        <w:t>agreements.</w:t>
      </w:r>
      <w:r>
        <w:rPr>
          <w:b w:val="0"/>
          <w:color w:val="231F20"/>
          <w:spacing w:val="-28"/>
          <w:w w:val="80"/>
        </w:rPr>
        <w:t> </w:t>
      </w:r>
      <w:r>
        <w:rPr>
          <w:b w:val="0"/>
          <w:color w:val="231F20"/>
          <w:w w:val="80"/>
        </w:rPr>
        <w:t>However, the</w:t>
      </w:r>
      <w:r>
        <w:rPr>
          <w:b w:val="0"/>
          <w:color w:val="231F20"/>
          <w:spacing w:val="-23"/>
          <w:w w:val="80"/>
        </w:rPr>
        <w:t> </w:t>
      </w:r>
      <w:r>
        <w:rPr>
          <w:b w:val="0"/>
          <w:color w:val="231F20"/>
          <w:w w:val="80"/>
        </w:rPr>
        <w:t>Company</w:t>
      </w:r>
      <w:r>
        <w:rPr>
          <w:b w:val="0"/>
          <w:color w:val="231F20"/>
          <w:spacing w:val="-25"/>
          <w:w w:val="80"/>
        </w:rPr>
        <w:t> </w:t>
      </w:r>
      <w:r>
        <w:rPr>
          <w:b w:val="0"/>
          <w:color w:val="231F20"/>
          <w:w w:val="80"/>
        </w:rPr>
        <w:t>does</w:t>
      </w:r>
      <w:r>
        <w:rPr>
          <w:b w:val="0"/>
          <w:color w:val="231F20"/>
          <w:spacing w:val="-23"/>
          <w:w w:val="80"/>
        </w:rPr>
        <w:t> </w:t>
      </w:r>
      <w:r>
        <w:rPr>
          <w:b w:val="0"/>
          <w:color w:val="231F20"/>
          <w:w w:val="80"/>
        </w:rPr>
        <w:t>not</w:t>
      </w:r>
      <w:r>
        <w:rPr>
          <w:b w:val="0"/>
          <w:color w:val="231F20"/>
          <w:spacing w:val="-23"/>
          <w:w w:val="80"/>
        </w:rPr>
        <w:t> </w:t>
      </w:r>
      <w:r>
        <w:rPr>
          <w:b w:val="0"/>
          <w:color w:val="231F20"/>
          <w:w w:val="80"/>
        </w:rPr>
        <w:t>expect</w:t>
      </w:r>
      <w:r>
        <w:rPr>
          <w:b w:val="0"/>
          <w:color w:val="231F20"/>
          <w:spacing w:val="-25"/>
          <w:w w:val="80"/>
        </w:rPr>
        <w:t> </w:t>
      </w:r>
      <w:r>
        <w:rPr>
          <w:b w:val="0"/>
          <w:color w:val="231F20"/>
          <w:w w:val="80"/>
        </w:rPr>
        <w:t>any</w:t>
      </w:r>
      <w:r>
        <w:rPr>
          <w:b w:val="0"/>
          <w:color w:val="231F20"/>
          <w:spacing w:val="-24"/>
          <w:w w:val="80"/>
        </w:rPr>
        <w:t> </w:t>
      </w:r>
      <w:r>
        <w:rPr>
          <w:b w:val="0"/>
          <w:color w:val="231F20"/>
          <w:w w:val="80"/>
        </w:rPr>
        <w:t>of</w:t>
      </w:r>
      <w:r>
        <w:rPr>
          <w:b w:val="0"/>
          <w:color w:val="231F20"/>
          <w:spacing w:val="-22"/>
          <w:w w:val="80"/>
        </w:rPr>
        <w:t> </w:t>
      </w:r>
      <w:r>
        <w:rPr>
          <w:b w:val="0"/>
          <w:color w:val="231F20"/>
          <w:w w:val="80"/>
        </w:rPr>
        <w:t>the</w:t>
      </w:r>
      <w:r>
        <w:rPr>
          <w:b w:val="0"/>
          <w:color w:val="231F20"/>
          <w:spacing w:val="-24"/>
          <w:w w:val="80"/>
        </w:rPr>
        <w:t> </w:t>
      </w:r>
      <w:r>
        <w:rPr>
          <w:b w:val="0"/>
          <w:color w:val="231F20"/>
          <w:w w:val="80"/>
        </w:rPr>
        <w:t>counterparties</w:t>
      </w:r>
      <w:r>
        <w:rPr>
          <w:b w:val="0"/>
          <w:color w:val="231F20"/>
          <w:spacing w:val="-23"/>
          <w:w w:val="80"/>
        </w:rPr>
        <w:t> </w:t>
      </w:r>
      <w:r>
        <w:rPr>
          <w:b w:val="0"/>
          <w:color w:val="231F20"/>
          <w:w w:val="80"/>
        </w:rPr>
        <w:t>to fail</w:t>
      </w:r>
      <w:r>
        <w:rPr>
          <w:b w:val="0"/>
          <w:color w:val="231F20"/>
          <w:spacing w:val="-13"/>
          <w:w w:val="80"/>
        </w:rPr>
        <w:t> </w:t>
      </w:r>
      <w:r>
        <w:rPr>
          <w:b w:val="0"/>
          <w:color w:val="231F20"/>
          <w:w w:val="80"/>
        </w:rPr>
        <w:t>to</w:t>
      </w:r>
      <w:r>
        <w:rPr>
          <w:b w:val="0"/>
          <w:color w:val="231F20"/>
          <w:spacing w:val="-14"/>
          <w:w w:val="80"/>
        </w:rPr>
        <w:t> </w:t>
      </w:r>
      <w:r>
        <w:rPr>
          <w:b w:val="0"/>
          <w:color w:val="231F20"/>
          <w:w w:val="80"/>
        </w:rPr>
        <w:t>meet</w:t>
      </w:r>
      <w:r>
        <w:rPr>
          <w:b w:val="0"/>
          <w:color w:val="231F20"/>
          <w:spacing w:val="-14"/>
          <w:w w:val="80"/>
        </w:rPr>
        <w:t> </w:t>
      </w:r>
      <w:r>
        <w:rPr>
          <w:b w:val="0"/>
          <w:color w:val="231F20"/>
          <w:w w:val="80"/>
        </w:rPr>
        <w:t>their</w:t>
      </w:r>
      <w:r>
        <w:rPr>
          <w:b w:val="0"/>
          <w:color w:val="231F20"/>
          <w:spacing w:val="-12"/>
          <w:w w:val="80"/>
        </w:rPr>
        <w:t> </w:t>
      </w:r>
      <w:r>
        <w:rPr>
          <w:b w:val="0"/>
          <w:color w:val="231F20"/>
          <w:w w:val="80"/>
        </w:rPr>
        <w:t>obligations.</w:t>
      </w:r>
      <w:r>
        <w:rPr>
          <w:b w:val="0"/>
          <w:color w:val="231F20"/>
          <w:spacing w:val="-14"/>
          <w:w w:val="80"/>
        </w:rPr>
        <w:t> </w:t>
      </w:r>
      <w:r>
        <w:rPr>
          <w:b w:val="0"/>
          <w:color w:val="231F20"/>
          <w:w w:val="80"/>
        </w:rPr>
        <w:t>The</w:t>
      </w:r>
      <w:r>
        <w:rPr>
          <w:b w:val="0"/>
          <w:color w:val="231F20"/>
          <w:spacing w:val="-15"/>
          <w:w w:val="80"/>
        </w:rPr>
        <w:t> </w:t>
      </w:r>
      <w:r>
        <w:rPr>
          <w:b w:val="0"/>
          <w:color w:val="231F20"/>
          <w:w w:val="80"/>
        </w:rPr>
        <w:t>credit</w:t>
      </w:r>
      <w:r>
        <w:rPr>
          <w:b w:val="0"/>
          <w:color w:val="231F20"/>
          <w:spacing w:val="-13"/>
          <w:w w:val="80"/>
        </w:rPr>
        <w:t> </w:t>
      </w:r>
      <w:r>
        <w:rPr>
          <w:b w:val="0"/>
          <w:color w:val="231F20"/>
          <w:w w:val="80"/>
        </w:rPr>
        <w:t>exposure</w:t>
      </w:r>
      <w:r>
        <w:rPr>
          <w:b w:val="0"/>
          <w:color w:val="231F20"/>
          <w:spacing w:val="-14"/>
          <w:w w:val="80"/>
        </w:rPr>
        <w:t> </w:t>
      </w:r>
      <w:r>
        <w:rPr>
          <w:b w:val="0"/>
          <w:color w:val="231F20"/>
          <w:w w:val="80"/>
        </w:rPr>
        <w:t>related to</w:t>
      </w:r>
      <w:r>
        <w:rPr>
          <w:b w:val="0"/>
          <w:color w:val="231F20"/>
          <w:spacing w:val="-5"/>
          <w:w w:val="80"/>
        </w:rPr>
        <w:t> </w:t>
      </w:r>
      <w:r>
        <w:rPr>
          <w:b w:val="0"/>
          <w:color w:val="231F20"/>
          <w:w w:val="80"/>
        </w:rPr>
        <w:t>these</w:t>
      </w:r>
      <w:r>
        <w:rPr>
          <w:b w:val="0"/>
          <w:color w:val="231F20"/>
          <w:spacing w:val="-5"/>
          <w:w w:val="80"/>
        </w:rPr>
        <w:t> </w:t>
      </w:r>
      <w:r>
        <w:rPr>
          <w:b w:val="0"/>
          <w:color w:val="231F20"/>
          <w:w w:val="80"/>
        </w:rPr>
        <w:t>financial</w:t>
      </w:r>
      <w:r>
        <w:rPr>
          <w:b w:val="0"/>
          <w:color w:val="231F20"/>
          <w:spacing w:val="-8"/>
          <w:w w:val="80"/>
        </w:rPr>
        <w:t> </w:t>
      </w:r>
      <w:r>
        <w:rPr>
          <w:b w:val="0"/>
          <w:color w:val="231F20"/>
          <w:w w:val="80"/>
        </w:rPr>
        <w:t>instruments</w:t>
      </w:r>
      <w:r>
        <w:rPr>
          <w:b w:val="0"/>
          <w:color w:val="231F20"/>
          <w:spacing w:val="-5"/>
          <w:w w:val="80"/>
        </w:rPr>
        <w:t> </w:t>
      </w:r>
      <w:r>
        <w:rPr>
          <w:b w:val="0"/>
          <w:color w:val="231F20"/>
          <w:w w:val="80"/>
        </w:rPr>
        <w:t>is</w:t>
      </w:r>
      <w:r>
        <w:rPr>
          <w:b w:val="0"/>
          <w:color w:val="231F20"/>
          <w:spacing w:val="-5"/>
          <w:w w:val="80"/>
        </w:rPr>
        <w:t> </w:t>
      </w:r>
      <w:r>
        <w:rPr>
          <w:b w:val="0"/>
          <w:color w:val="231F20"/>
          <w:w w:val="80"/>
        </w:rPr>
        <w:t>represented</w:t>
      </w:r>
      <w:r>
        <w:rPr>
          <w:b w:val="0"/>
          <w:color w:val="231F20"/>
          <w:spacing w:val="-6"/>
          <w:w w:val="80"/>
        </w:rPr>
        <w:t> </w:t>
      </w:r>
      <w:r>
        <w:rPr>
          <w:b w:val="0"/>
          <w:color w:val="231F20"/>
          <w:w w:val="80"/>
        </w:rPr>
        <w:t>by</w:t>
      </w:r>
      <w:r>
        <w:rPr>
          <w:b w:val="0"/>
          <w:color w:val="231F20"/>
          <w:spacing w:val="-6"/>
          <w:w w:val="80"/>
        </w:rPr>
        <w:t> </w:t>
      </w:r>
      <w:r>
        <w:rPr>
          <w:b w:val="0"/>
          <w:color w:val="231F20"/>
          <w:w w:val="80"/>
        </w:rPr>
        <w:t>the</w:t>
      </w:r>
      <w:r>
        <w:rPr>
          <w:b w:val="0"/>
          <w:color w:val="231F20"/>
          <w:spacing w:val="-6"/>
          <w:w w:val="80"/>
        </w:rPr>
        <w:t> </w:t>
      </w:r>
      <w:r>
        <w:rPr>
          <w:b w:val="0"/>
          <w:color w:val="231F20"/>
          <w:w w:val="80"/>
        </w:rPr>
        <w:t>fair value</w:t>
      </w:r>
      <w:r>
        <w:rPr>
          <w:b w:val="0"/>
          <w:color w:val="231F20"/>
          <w:spacing w:val="-14"/>
          <w:w w:val="80"/>
        </w:rPr>
        <w:t> </w:t>
      </w:r>
      <w:r>
        <w:rPr>
          <w:b w:val="0"/>
          <w:color w:val="231F20"/>
          <w:w w:val="80"/>
        </w:rPr>
        <w:t>of</w:t>
      </w:r>
      <w:r>
        <w:rPr>
          <w:b w:val="0"/>
          <w:color w:val="231F20"/>
          <w:spacing w:val="-13"/>
          <w:w w:val="80"/>
        </w:rPr>
        <w:t> </w:t>
      </w:r>
      <w:r>
        <w:rPr>
          <w:b w:val="0"/>
          <w:color w:val="231F20"/>
          <w:w w:val="80"/>
        </w:rPr>
        <w:t>contracts</w:t>
      </w:r>
      <w:r>
        <w:rPr>
          <w:b w:val="0"/>
          <w:color w:val="231F20"/>
          <w:spacing w:val="-13"/>
          <w:w w:val="80"/>
        </w:rPr>
        <w:t> </w:t>
      </w:r>
      <w:r>
        <w:rPr>
          <w:b w:val="0"/>
          <w:color w:val="231F20"/>
          <w:w w:val="80"/>
        </w:rPr>
        <w:t>with</w:t>
      </w:r>
      <w:r>
        <w:rPr>
          <w:b w:val="0"/>
          <w:color w:val="231F20"/>
          <w:spacing w:val="-13"/>
          <w:w w:val="80"/>
        </w:rPr>
        <w:t> </w:t>
      </w:r>
      <w:r>
        <w:rPr>
          <w:b w:val="0"/>
          <w:color w:val="231F20"/>
          <w:w w:val="80"/>
        </w:rPr>
        <w:t>a</w:t>
      </w:r>
      <w:r>
        <w:rPr>
          <w:b w:val="0"/>
          <w:color w:val="231F20"/>
          <w:spacing w:val="-13"/>
          <w:w w:val="80"/>
        </w:rPr>
        <w:t> </w:t>
      </w:r>
      <w:r>
        <w:rPr>
          <w:b w:val="0"/>
          <w:color w:val="231F20"/>
          <w:w w:val="80"/>
        </w:rPr>
        <w:t>positive</w:t>
      </w:r>
      <w:r>
        <w:rPr>
          <w:b w:val="0"/>
          <w:color w:val="231F20"/>
          <w:spacing w:val="-13"/>
          <w:w w:val="80"/>
        </w:rPr>
        <w:t> </w:t>
      </w:r>
      <w:r>
        <w:rPr>
          <w:b w:val="0"/>
          <w:color w:val="231F20"/>
          <w:w w:val="80"/>
        </w:rPr>
        <w:t>fair</w:t>
      </w:r>
      <w:r>
        <w:rPr>
          <w:b w:val="0"/>
          <w:color w:val="231F20"/>
          <w:spacing w:val="-13"/>
          <w:w w:val="80"/>
        </w:rPr>
        <w:t> </w:t>
      </w:r>
      <w:r>
        <w:rPr>
          <w:b w:val="0"/>
          <w:color w:val="231F20"/>
          <w:w w:val="80"/>
        </w:rPr>
        <w:t>value</w:t>
      </w:r>
      <w:r>
        <w:rPr>
          <w:b w:val="0"/>
          <w:color w:val="231F20"/>
          <w:spacing w:val="-15"/>
          <w:w w:val="80"/>
        </w:rPr>
        <w:t> </w:t>
      </w:r>
      <w:r>
        <w:rPr>
          <w:b w:val="0"/>
          <w:color w:val="231F20"/>
          <w:w w:val="80"/>
        </w:rPr>
        <w:t>at</w:t>
      </w:r>
      <w:r>
        <w:rPr>
          <w:b w:val="0"/>
          <w:color w:val="231F20"/>
          <w:spacing w:val="-13"/>
          <w:w w:val="80"/>
        </w:rPr>
        <w:t> </w:t>
      </w:r>
      <w:r>
        <w:rPr>
          <w:b w:val="0"/>
          <w:color w:val="231F20"/>
          <w:w w:val="80"/>
        </w:rPr>
        <w:t>the</w:t>
      </w:r>
      <w:r>
        <w:rPr>
          <w:b w:val="0"/>
          <w:color w:val="231F20"/>
          <w:spacing w:val="-12"/>
          <w:w w:val="80"/>
        </w:rPr>
        <w:t> </w:t>
      </w:r>
      <w:r>
        <w:rPr>
          <w:b w:val="0"/>
          <w:color w:val="231F20"/>
          <w:w w:val="80"/>
        </w:rPr>
        <w:t>report- ing</w:t>
      </w:r>
      <w:r>
        <w:rPr>
          <w:b w:val="0"/>
          <w:color w:val="231F20"/>
          <w:spacing w:val="-19"/>
          <w:w w:val="80"/>
        </w:rPr>
        <w:t> </w:t>
      </w:r>
      <w:r>
        <w:rPr>
          <w:b w:val="0"/>
          <w:color w:val="231F20"/>
          <w:w w:val="80"/>
        </w:rPr>
        <w:t>date.</w:t>
      </w:r>
      <w:r>
        <w:rPr>
          <w:b w:val="0"/>
          <w:color w:val="231F20"/>
          <w:spacing w:val="-21"/>
          <w:w w:val="80"/>
        </w:rPr>
        <w:t> </w:t>
      </w:r>
      <w:r>
        <w:rPr>
          <w:b w:val="0"/>
          <w:color w:val="231F20"/>
          <w:w w:val="80"/>
        </w:rPr>
        <w:t>To</w:t>
      </w:r>
      <w:r>
        <w:rPr>
          <w:b w:val="0"/>
          <w:color w:val="231F20"/>
          <w:spacing w:val="-21"/>
          <w:w w:val="80"/>
        </w:rPr>
        <w:t> </w:t>
      </w:r>
      <w:r>
        <w:rPr>
          <w:b w:val="0"/>
          <w:color w:val="231F20"/>
          <w:w w:val="80"/>
        </w:rPr>
        <w:t>manage</w:t>
      </w:r>
      <w:r>
        <w:rPr>
          <w:b w:val="0"/>
          <w:color w:val="231F20"/>
          <w:spacing w:val="-21"/>
          <w:w w:val="80"/>
        </w:rPr>
        <w:t> </w:t>
      </w:r>
      <w:r>
        <w:rPr>
          <w:b w:val="0"/>
          <w:color w:val="231F20"/>
          <w:w w:val="80"/>
        </w:rPr>
        <w:t>credit</w:t>
      </w:r>
      <w:r>
        <w:rPr>
          <w:b w:val="0"/>
          <w:color w:val="231F20"/>
          <w:spacing w:val="-21"/>
          <w:w w:val="80"/>
        </w:rPr>
        <w:t> </w:t>
      </w:r>
      <w:r>
        <w:rPr>
          <w:b w:val="0"/>
          <w:color w:val="231F20"/>
          <w:w w:val="80"/>
        </w:rPr>
        <w:t>risk,</w:t>
      </w:r>
      <w:r>
        <w:rPr>
          <w:b w:val="0"/>
          <w:color w:val="231F20"/>
          <w:spacing w:val="-18"/>
          <w:w w:val="80"/>
        </w:rPr>
        <w:t> </w:t>
      </w:r>
      <w:r>
        <w:rPr>
          <w:b w:val="0"/>
          <w:color w:val="231F20"/>
          <w:w w:val="80"/>
        </w:rPr>
        <w:t>the</w:t>
      </w:r>
      <w:r>
        <w:rPr>
          <w:b w:val="0"/>
          <w:color w:val="231F20"/>
          <w:spacing w:val="-21"/>
          <w:w w:val="80"/>
        </w:rPr>
        <w:t> </w:t>
      </w:r>
      <w:r>
        <w:rPr>
          <w:b w:val="0"/>
          <w:color w:val="231F20"/>
          <w:w w:val="80"/>
        </w:rPr>
        <w:t>Company</w:t>
      </w:r>
      <w:r>
        <w:rPr>
          <w:b w:val="0"/>
          <w:color w:val="231F20"/>
          <w:spacing w:val="-21"/>
          <w:w w:val="80"/>
        </w:rPr>
        <w:t> </w:t>
      </w:r>
      <w:r>
        <w:rPr>
          <w:b w:val="0"/>
          <w:color w:val="231F20"/>
          <w:w w:val="80"/>
        </w:rPr>
        <w:t>selects</w:t>
      </w:r>
      <w:r>
        <w:rPr>
          <w:b w:val="0"/>
          <w:color w:val="231F20"/>
          <w:spacing w:val="-21"/>
          <w:w w:val="80"/>
        </w:rPr>
        <w:t> </w:t>
      </w:r>
      <w:r>
        <w:rPr>
          <w:b w:val="0"/>
          <w:color w:val="231F20"/>
          <w:w w:val="80"/>
        </w:rPr>
        <w:t>and periodically reviews counterparties based on credit rat- </w:t>
      </w:r>
      <w:r>
        <w:rPr>
          <w:b w:val="0"/>
          <w:color w:val="231F20"/>
          <w:w w:val="85"/>
        </w:rPr>
        <w:t>ings,</w:t>
      </w:r>
      <w:r>
        <w:rPr>
          <w:b w:val="0"/>
          <w:color w:val="231F20"/>
          <w:spacing w:val="-15"/>
          <w:w w:val="85"/>
        </w:rPr>
        <w:t> </w:t>
      </w:r>
      <w:r>
        <w:rPr>
          <w:b w:val="0"/>
          <w:color w:val="231F20"/>
          <w:w w:val="85"/>
        </w:rPr>
        <w:t>limits</w:t>
      </w:r>
      <w:r>
        <w:rPr>
          <w:b w:val="0"/>
          <w:color w:val="231F20"/>
          <w:spacing w:val="-14"/>
          <w:w w:val="85"/>
        </w:rPr>
        <w:t> </w:t>
      </w:r>
      <w:r>
        <w:rPr>
          <w:b w:val="0"/>
          <w:color w:val="231F20"/>
          <w:w w:val="85"/>
        </w:rPr>
        <w:t>its</w:t>
      </w:r>
      <w:r>
        <w:rPr>
          <w:b w:val="0"/>
          <w:color w:val="231F20"/>
          <w:spacing w:val="-15"/>
          <w:w w:val="85"/>
        </w:rPr>
        <w:t> </w:t>
      </w:r>
      <w:r>
        <w:rPr>
          <w:b w:val="0"/>
          <w:color w:val="231F20"/>
          <w:w w:val="85"/>
        </w:rPr>
        <w:t>exposure</w:t>
      </w:r>
      <w:r>
        <w:rPr>
          <w:b w:val="0"/>
          <w:color w:val="231F20"/>
          <w:spacing w:val="-16"/>
          <w:w w:val="85"/>
        </w:rPr>
        <w:t> </w:t>
      </w:r>
      <w:r>
        <w:rPr>
          <w:b w:val="0"/>
          <w:color w:val="231F20"/>
          <w:w w:val="85"/>
        </w:rPr>
        <w:t>to</w:t>
      </w:r>
      <w:r>
        <w:rPr>
          <w:b w:val="0"/>
          <w:color w:val="231F20"/>
          <w:spacing w:val="-16"/>
          <w:w w:val="85"/>
        </w:rPr>
        <w:t> </w:t>
      </w:r>
      <w:r>
        <w:rPr>
          <w:b w:val="0"/>
          <w:color w:val="231F20"/>
          <w:w w:val="85"/>
        </w:rPr>
        <w:t>a</w:t>
      </w:r>
      <w:r>
        <w:rPr>
          <w:b w:val="0"/>
          <w:color w:val="231F20"/>
          <w:spacing w:val="-15"/>
          <w:w w:val="85"/>
        </w:rPr>
        <w:t> </w:t>
      </w:r>
      <w:r>
        <w:rPr>
          <w:b w:val="0"/>
          <w:color w:val="231F20"/>
          <w:w w:val="85"/>
        </w:rPr>
        <w:t>single</w:t>
      </w:r>
      <w:r>
        <w:rPr>
          <w:b w:val="0"/>
          <w:color w:val="231F20"/>
          <w:spacing w:val="-15"/>
          <w:w w:val="85"/>
        </w:rPr>
        <w:t> </w:t>
      </w:r>
      <w:r>
        <w:rPr>
          <w:b w:val="0"/>
          <w:color w:val="231F20"/>
          <w:w w:val="85"/>
        </w:rPr>
        <w:t>counterparty,</w:t>
      </w:r>
      <w:r>
        <w:rPr>
          <w:b w:val="0"/>
          <w:color w:val="231F20"/>
          <w:spacing w:val="-16"/>
          <w:w w:val="85"/>
        </w:rPr>
        <w:t> </w:t>
      </w:r>
      <w:r>
        <w:rPr>
          <w:b w:val="0"/>
          <w:color w:val="231F20"/>
          <w:w w:val="85"/>
        </w:rPr>
        <w:t>and monitors the market position of the program and</w:t>
      </w:r>
      <w:r>
        <w:rPr>
          <w:b w:val="0"/>
          <w:color w:val="231F20"/>
          <w:spacing w:val="-13"/>
          <w:w w:val="85"/>
        </w:rPr>
        <w:t> </w:t>
      </w:r>
      <w:r>
        <w:rPr>
          <w:b w:val="0"/>
          <w:color w:val="231F20"/>
          <w:w w:val="85"/>
        </w:rPr>
        <w:t>its relative market position with each counterparty. At </w:t>
      </w:r>
      <w:r>
        <w:rPr>
          <w:b w:val="0"/>
          <w:color w:val="231F20"/>
          <w:w w:val="80"/>
        </w:rPr>
        <w:t>December</w:t>
      </w:r>
      <w:r>
        <w:rPr>
          <w:b w:val="0"/>
          <w:color w:val="231F20"/>
          <w:spacing w:val="-8"/>
          <w:w w:val="80"/>
        </w:rPr>
        <w:t> </w:t>
      </w:r>
      <w:r>
        <w:rPr>
          <w:b w:val="0"/>
          <w:color w:val="231F20"/>
          <w:w w:val="80"/>
        </w:rPr>
        <w:t>31,</w:t>
      </w:r>
      <w:r>
        <w:rPr>
          <w:b w:val="0"/>
          <w:color w:val="231F20"/>
          <w:spacing w:val="-7"/>
          <w:w w:val="80"/>
        </w:rPr>
        <w:t> </w:t>
      </w:r>
      <w:r>
        <w:rPr>
          <w:b w:val="0"/>
          <w:color w:val="231F20"/>
          <w:w w:val="80"/>
        </w:rPr>
        <w:t>2006,</w:t>
      </w:r>
      <w:r>
        <w:rPr>
          <w:b w:val="0"/>
          <w:color w:val="231F20"/>
          <w:spacing w:val="-6"/>
          <w:w w:val="80"/>
        </w:rPr>
        <w:t> </w:t>
      </w:r>
      <w:r>
        <w:rPr>
          <w:b w:val="0"/>
          <w:color w:val="231F20"/>
          <w:w w:val="80"/>
        </w:rPr>
        <w:t>the</w:t>
      </w:r>
      <w:r>
        <w:rPr>
          <w:b w:val="0"/>
          <w:color w:val="231F20"/>
          <w:spacing w:val="-5"/>
          <w:w w:val="80"/>
        </w:rPr>
        <w:t> </w:t>
      </w:r>
      <w:r>
        <w:rPr>
          <w:b w:val="0"/>
          <w:color w:val="231F20"/>
          <w:w w:val="80"/>
        </w:rPr>
        <w:t>Company</w:t>
      </w:r>
      <w:r>
        <w:rPr>
          <w:b w:val="0"/>
          <w:color w:val="231F20"/>
          <w:spacing w:val="-9"/>
          <w:w w:val="80"/>
        </w:rPr>
        <w:t> </w:t>
      </w:r>
      <w:r>
        <w:rPr>
          <w:b w:val="0"/>
          <w:color w:val="231F20"/>
          <w:w w:val="80"/>
        </w:rPr>
        <w:t>had</w:t>
      </w:r>
      <w:r>
        <w:rPr>
          <w:b w:val="0"/>
          <w:color w:val="231F20"/>
          <w:spacing w:val="-7"/>
          <w:w w:val="80"/>
        </w:rPr>
        <w:t> </w:t>
      </w:r>
      <w:r>
        <w:rPr>
          <w:b w:val="0"/>
          <w:color w:val="231F20"/>
          <w:w w:val="80"/>
        </w:rPr>
        <w:t>agreements</w:t>
      </w:r>
      <w:r>
        <w:rPr>
          <w:b w:val="0"/>
          <w:color w:val="231F20"/>
          <w:spacing w:val="-7"/>
          <w:w w:val="80"/>
        </w:rPr>
        <w:t> </w:t>
      </w:r>
      <w:r>
        <w:rPr>
          <w:b w:val="0"/>
          <w:color w:val="231F20"/>
          <w:w w:val="80"/>
        </w:rPr>
        <w:t>with eight</w:t>
      </w:r>
      <w:r>
        <w:rPr>
          <w:b w:val="0"/>
          <w:color w:val="231F20"/>
          <w:spacing w:val="-8"/>
          <w:w w:val="80"/>
        </w:rPr>
        <w:t> </w:t>
      </w:r>
      <w:r>
        <w:rPr>
          <w:b w:val="0"/>
          <w:color w:val="231F20"/>
          <w:w w:val="80"/>
        </w:rPr>
        <w:t>counterparties</w:t>
      </w:r>
      <w:r>
        <w:rPr>
          <w:b w:val="0"/>
          <w:color w:val="231F20"/>
          <w:spacing w:val="-8"/>
          <w:w w:val="80"/>
        </w:rPr>
        <w:t> </w:t>
      </w:r>
      <w:r>
        <w:rPr>
          <w:b w:val="0"/>
          <w:color w:val="231F20"/>
          <w:w w:val="80"/>
        </w:rPr>
        <w:t>containing</w:t>
      </w:r>
      <w:r>
        <w:rPr>
          <w:b w:val="0"/>
          <w:color w:val="231F20"/>
          <w:spacing w:val="-8"/>
          <w:w w:val="80"/>
        </w:rPr>
        <w:t> </w:t>
      </w:r>
      <w:r>
        <w:rPr>
          <w:b w:val="0"/>
          <w:color w:val="231F20"/>
          <w:w w:val="80"/>
        </w:rPr>
        <w:t>early</w:t>
      </w:r>
      <w:r>
        <w:rPr>
          <w:b w:val="0"/>
          <w:color w:val="231F20"/>
          <w:spacing w:val="-8"/>
          <w:w w:val="80"/>
        </w:rPr>
        <w:t> </w:t>
      </w:r>
      <w:r>
        <w:rPr>
          <w:b w:val="0"/>
          <w:color w:val="231F20"/>
          <w:w w:val="80"/>
        </w:rPr>
        <w:t>termination</w:t>
      </w:r>
      <w:r>
        <w:rPr>
          <w:b w:val="0"/>
          <w:color w:val="231F20"/>
          <w:spacing w:val="-8"/>
          <w:w w:val="80"/>
        </w:rPr>
        <w:t> </w:t>
      </w:r>
      <w:r>
        <w:rPr>
          <w:b w:val="0"/>
          <w:color w:val="231F20"/>
          <w:w w:val="80"/>
        </w:rPr>
        <w:t>rights and/or</w:t>
      </w:r>
      <w:r>
        <w:rPr>
          <w:b w:val="0"/>
          <w:color w:val="231F20"/>
          <w:spacing w:val="-18"/>
          <w:w w:val="80"/>
        </w:rPr>
        <w:t> </w:t>
      </w:r>
      <w:r>
        <w:rPr>
          <w:b w:val="0"/>
          <w:color w:val="231F20"/>
          <w:w w:val="80"/>
        </w:rPr>
        <w:t>bilateral</w:t>
      </w:r>
      <w:r>
        <w:rPr>
          <w:b w:val="0"/>
          <w:color w:val="231F20"/>
          <w:spacing w:val="-19"/>
          <w:w w:val="80"/>
        </w:rPr>
        <w:t> </w:t>
      </w:r>
      <w:r>
        <w:rPr>
          <w:b w:val="0"/>
          <w:color w:val="231F20"/>
          <w:w w:val="80"/>
        </w:rPr>
        <w:t>collateral</w:t>
      </w:r>
      <w:r>
        <w:rPr>
          <w:b w:val="0"/>
          <w:color w:val="231F20"/>
          <w:spacing w:val="-20"/>
          <w:w w:val="80"/>
        </w:rPr>
        <w:t> </w:t>
      </w:r>
      <w:r>
        <w:rPr>
          <w:b w:val="0"/>
          <w:color w:val="231F20"/>
          <w:w w:val="80"/>
        </w:rPr>
        <w:t>provisions</w:t>
      </w:r>
      <w:r>
        <w:rPr>
          <w:b w:val="0"/>
          <w:color w:val="231F20"/>
          <w:spacing w:val="-18"/>
          <w:w w:val="80"/>
        </w:rPr>
        <w:t> </w:t>
      </w:r>
      <w:r>
        <w:rPr>
          <w:b w:val="0"/>
          <w:color w:val="231F20"/>
          <w:w w:val="80"/>
        </w:rPr>
        <w:t>whereby</w:t>
      </w:r>
      <w:r>
        <w:rPr>
          <w:b w:val="0"/>
          <w:color w:val="231F20"/>
          <w:spacing w:val="-19"/>
          <w:w w:val="80"/>
        </w:rPr>
        <w:t> </w:t>
      </w:r>
      <w:r>
        <w:rPr>
          <w:b w:val="0"/>
          <w:color w:val="231F20"/>
          <w:w w:val="80"/>
        </w:rPr>
        <w:t>security</w:t>
      </w:r>
      <w:r>
        <w:rPr>
          <w:b w:val="0"/>
          <w:color w:val="231F20"/>
          <w:spacing w:val="-18"/>
          <w:w w:val="80"/>
        </w:rPr>
        <w:t> </w:t>
      </w:r>
      <w:r>
        <w:rPr>
          <w:b w:val="0"/>
          <w:color w:val="231F20"/>
          <w:w w:val="80"/>
        </w:rPr>
        <w:t>is </w:t>
      </w:r>
      <w:r>
        <w:rPr>
          <w:b w:val="0"/>
          <w:color w:val="231F20"/>
          <w:w w:val="85"/>
        </w:rPr>
        <w:t>required if market risk exposure exceeds a specified threshold amount or credit ratings fall below</w:t>
      </w:r>
      <w:r>
        <w:rPr>
          <w:b w:val="0"/>
          <w:color w:val="231F20"/>
          <w:spacing w:val="-28"/>
          <w:w w:val="85"/>
        </w:rPr>
        <w:t> </w:t>
      </w:r>
      <w:r>
        <w:rPr>
          <w:b w:val="0"/>
          <w:color w:val="231F20"/>
          <w:w w:val="85"/>
        </w:rPr>
        <w:t>certain levels.  At  December 31,  2006,  the  Company</w:t>
      </w:r>
      <w:r>
        <w:rPr>
          <w:b w:val="0"/>
          <w:color w:val="231F20"/>
          <w:spacing w:val="-7"/>
          <w:w w:val="85"/>
        </w:rPr>
        <w:t> </w:t>
      </w:r>
      <w:r>
        <w:rPr>
          <w:b w:val="0"/>
          <w:color w:val="231F20"/>
          <w:w w:val="85"/>
        </w:rPr>
        <w:t>held</w:t>
      </w:r>
    </w:p>
    <w:p>
      <w:pPr>
        <w:tabs>
          <w:tab w:pos="3479" w:val="left" w:leader="none"/>
        </w:tabs>
        <w:spacing w:line="20" w:lineRule="exact"/>
        <w:ind w:left="2613" w:right="0" w:firstLine="0"/>
        <w:rPr>
          <w:sz w:val="2"/>
        </w:rPr>
      </w:pPr>
      <w:r>
        <w:rPr/>
        <w:br w:type="column"/>
      </w:r>
      <w:r>
        <w:rPr>
          <w:sz w:val="2"/>
        </w:rPr>
        <w:pict>
          <v:group style="width:28.9pt;height:.550pt;mso-position-horizontal-relative:char;mso-position-vertical-relative:line" coordorigin="0,0" coordsize="578,11">
            <v:line style="position:absolute" from="6,6" to="572,6" stroked="true" strokeweight=".51025pt" strokecolor="#231f20">
              <v:stroke dashstyle="solid"/>
            </v:line>
          </v:group>
        </w:pict>
      </w:r>
      <w:r>
        <w:rPr>
          <w:sz w:val="2"/>
        </w:rPr>
      </w:r>
      <w:r>
        <w:rPr>
          <w:sz w:val="2"/>
        </w:rPr>
        <w:tab/>
      </w:r>
      <w:r>
        <w:rPr>
          <w:sz w:val="2"/>
        </w:rPr>
        <w:pict>
          <v:group style="width:48.3pt;height:.550pt;mso-position-horizontal-relative:char;mso-position-vertical-relative:line" coordorigin="0,0" coordsize="966,11">
            <v:line style="position:absolute" from="6,6" to="960,6" stroked="true" strokeweight=".51025pt" strokecolor="#231f20">
              <v:stroke dashstyle="solid"/>
            </v:line>
          </v:group>
        </w:pict>
      </w:r>
      <w:r>
        <w:rPr>
          <w:sz w:val="2"/>
        </w:rPr>
      </w:r>
    </w:p>
    <w:p>
      <w:pPr>
        <w:spacing w:before="16"/>
        <w:ind w:left="3098" w:right="0" w:firstLine="0"/>
        <w:jc w:val="left"/>
        <w:rPr>
          <w:rFonts w:ascii="Times New Roman"/>
          <w:b/>
          <w:sz w:val="16"/>
        </w:rPr>
      </w:pPr>
      <w:r>
        <w:rPr>
          <w:rFonts w:ascii="Times New Roman"/>
          <w:b/>
          <w:color w:val="231F20"/>
          <w:w w:val="105"/>
          <w:sz w:val="16"/>
        </w:rPr>
        <w:t>(In millions)</w:t>
      </w:r>
    </w:p>
    <w:p>
      <w:pPr>
        <w:pStyle w:val="BodyText"/>
        <w:tabs>
          <w:tab w:pos="2701" w:val="left" w:leader="none"/>
          <w:tab w:pos="3762" w:val="left" w:leader="none"/>
        </w:tabs>
        <w:spacing w:line="285" w:lineRule="auto" w:before="57"/>
        <w:ind w:left="119" w:right="474"/>
        <w:rPr>
          <w:b w:val="0"/>
        </w:rPr>
      </w:pPr>
      <w:r>
        <w:rPr>
          <w:b w:val="0"/>
          <w:color w:val="231F20"/>
          <w:w w:val="90"/>
        </w:rPr>
        <w:t>7</w:t>
      </w:r>
      <w:r>
        <w:rPr>
          <w:b w:val="0"/>
          <w:color w:val="231F20"/>
          <w:w w:val="90"/>
          <w:position w:val="7"/>
          <w:sz w:val="11"/>
        </w:rPr>
        <w:t>7</w:t>
      </w:r>
      <w:r>
        <w:rPr>
          <w:b w:val="0"/>
          <w:color w:val="231F20"/>
          <w:w w:val="90"/>
        </w:rPr>
        <w:t>⁄</w:t>
      </w:r>
      <w:r>
        <w:rPr>
          <w:b w:val="0"/>
          <w:color w:val="231F20"/>
          <w:w w:val="90"/>
          <w:sz w:val="11"/>
        </w:rPr>
        <w:t>8</w:t>
      </w:r>
      <w:r>
        <w:rPr>
          <w:b w:val="0"/>
          <w:color w:val="231F20"/>
          <w:w w:val="90"/>
        </w:rPr>
        <w:t>%</w:t>
      </w:r>
      <w:r>
        <w:rPr>
          <w:b w:val="0"/>
          <w:color w:val="231F20"/>
          <w:spacing w:val="-27"/>
          <w:w w:val="90"/>
        </w:rPr>
        <w:t> </w:t>
      </w:r>
      <w:r>
        <w:rPr>
          <w:b w:val="0"/>
          <w:color w:val="231F20"/>
          <w:w w:val="90"/>
        </w:rPr>
        <w:t>Notes</w:t>
      </w:r>
      <w:r>
        <w:rPr>
          <w:b w:val="0"/>
          <w:color w:val="231F20"/>
          <w:spacing w:val="-27"/>
          <w:w w:val="90"/>
        </w:rPr>
        <w:t> </w:t>
      </w:r>
      <w:r>
        <w:rPr>
          <w:b w:val="0"/>
          <w:color w:val="231F20"/>
          <w:w w:val="90"/>
        </w:rPr>
        <w:t>due</w:t>
      </w:r>
      <w:r>
        <w:rPr>
          <w:b w:val="0"/>
          <w:color w:val="231F20"/>
          <w:spacing w:val="-28"/>
          <w:w w:val="90"/>
        </w:rPr>
        <w:t> </w:t>
      </w:r>
      <w:r>
        <w:rPr>
          <w:b w:val="0"/>
          <w:color w:val="231F20"/>
          <w:w w:val="90"/>
        </w:rPr>
        <w:t>2007</w:t>
      </w:r>
      <w:r>
        <w:rPr>
          <w:b w:val="0"/>
          <w:color w:val="231F20"/>
          <w:spacing w:val="-7"/>
          <w:w w:val="90"/>
        </w:rPr>
        <w:t> </w:t>
      </w:r>
      <w:r>
        <w:rPr>
          <w:b w:val="0"/>
          <w:color w:val="231F20"/>
          <w:spacing w:val="48"/>
          <w:w w:val="90"/>
        </w:rPr>
        <w:t>.....</w:t>
        <w:tab/>
      </w:r>
      <w:r>
        <w:rPr>
          <w:b w:val="0"/>
          <w:color w:val="231F20"/>
          <w:w w:val="90"/>
        </w:rPr>
        <w:t>$100</w:t>
        <w:tab/>
      </w:r>
      <w:r>
        <w:rPr>
          <w:b w:val="0"/>
          <w:color w:val="231F20"/>
          <w:w w:val="80"/>
        </w:rPr>
        <w:t>$102 French Credit</w:t>
      </w:r>
      <w:r>
        <w:rPr>
          <w:b w:val="0"/>
          <w:color w:val="231F20"/>
          <w:spacing w:val="31"/>
          <w:w w:val="80"/>
        </w:rPr>
        <w:t> </w:t>
      </w:r>
      <w:r>
        <w:rPr>
          <w:b w:val="0"/>
          <w:color w:val="231F20"/>
          <w:w w:val="80"/>
        </w:rPr>
        <w:t>Agreements</w:t>
      </w:r>
    </w:p>
    <w:p>
      <w:pPr>
        <w:pStyle w:val="BodyText"/>
        <w:tabs>
          <w:tab w:pos="2902" w:val="left" w:leader="none"/>
          <w:tab w:pos="4162" w:val="right" w:leader="none"/>
        </w:tabs>
        <w:spacing w:line="177" w:lineRule="exact"/>
        <w:ind w:left="319"/>
        <w:rPr>
          <w:b w:val="0"/>
        </w:rPr>
      </w:pPr>
      <w:r>
        <w:rPr>
          <w:b w:val="0"/>
          <w:color w:val="231F20"/>
          <w:w w:val="85"/>
        </w:rPr>
        <w:t>due</w:t>
      </w:r>
      <w:r>
        <w:rPr>
          <w:b w:val="0"/>
          <w:color w:val="231F20"/>
          <w:spacing w:val="-17"/>
          <w:w w:val="85"/>
        </w:rPr>
        <w:t> </w:t>
      </w:r>
      <w:r>
        <w:rPr>
          <w:b w:val="0"/>
          <w:color w:val="231F20"/>
          <w:w w:val="85"/>
        </w:rPr>
        <w:t>2012</w:t>
      </w:r>
      <w:r>
        <w:rPr>
          <w:b w:val="0"/>
          <w:color w:val="231F20"/>
          <w:spacing w:val="8"/>
          <w:w w:val="85"/>
        </w:rPr>
        <w:t> </w:t>
      </w:r>
      <w:r>
        <w:rPr>
          <w:b w:val="0"/>
          <w:color w:val="231F20"/>
          <w:spacing w:val="55"/>
          <w:w w:val="85"/>
        </w:rPr>
        <w:t>............</w:t>
        <w:tab/>
      </w:r>
      <w:r>
        <w:rPr>
          <w:b w:val="0"/>
          <w:color w:val="231F20"/>
          <w:w w:val="90"/>
        </w:rPr>
        <w:t>37</w:t>
        <w:tab/>
        <w:t>37</w:t>
      </w:r>
    </w:p>
    <w:p>
      <w:pPr>
        <w:pStyle w:val="BodyText"/>
        <w:spacing w:before="9"/>
        <w:rPr>
          <w:b w:val="0"/>
          <w:sz w:val="5"/>
        </w:rPr>
      </w:pPr>
    </w:p>
    <w:tbl>
      <w:tblPr>
        <w:tblW w:w="0" w:type="auto"/>
        <w:jc w:val="left"/>
        <w:tblInd w:w="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787"/>
        <w:gridCol w:w="765"/>
        <w:gridCol w:w="842"/>
        <w:gridCol w:w="712"/>
      </w:tblGrid>
      <w:tr>
        <w:trPr>
          <w:trHeight w:val="246" w:hRule="exact"/>
        </w:trPr>
        <w:tc>
          <w:tcPr>
            <w:tcW w:w="1787" w:type="dxa"/>
          </w:tcPr>
          <w:p>
            <w:pPr>
              <w:pStyle w:val="TableParagraph"/>
              <w:spacing w:line="212" w:lineRule="exact"/>
              <w:ind w:right="19"/>
              <w:jc w:val="center"/>
              <w:rPr>
                <w:b w:val="0"/>
                <w:sz w:val="20"/>
              </w:rPr>
            </w:pPr>
            <w:r>
              <w:rPr>
                <w:b w:val="0"/>
                <w:color w:val="231F20"/>
                <w:w w:val="85"/>
                <w:sz w:val="20"/>
              </w:rPr>
              <w:t>6</w:t>
            </w:r>
            <w:r>
              <w:rPr>
                <w:b w:val="0"/>
                <w:color w:val="231F20"/>
                <w:w w:val="85"/>
                <w:position w:val="7"/>
                <w:sz w:val="11"/>
              </w:rPr>
              <w:t>1</w:t>
            </w:r>
            <w:r>
              <w:rPr>
                <w:b w:val="0"/>
                <w:color w:val="231F20"/>
                <w:w w:val="85"/>
                <w:sz w:val="20"/>
              </w:rPr>
              <w:t>⁄</w:t>
            </w:r>
            <w:r>
              <w:rPr>
                <w:b w:val="0"/>
                <w:color w:val="231F20"/>
                <w:w w:val="85"/>
                <w:sz w:val="11"/>
              </w:rPr>
              <w:t>2</w:t>
            </w:r>
            <w:r>
              <w:rPr>
                <w:b w:val="0"/>
                <w:color w:val="231F20"/>
                <w:w w:val="85"/>
                <w:sz w:val="20"/>
              </w:rPr>
              <w:t>% Notes due 2012</w:t>
            </w:r>
          </w:p>
        </w:tc>
        <w:tc>
          <w:tcPr>
            <w:tcW w:w="765" w:type="dxa"/>
          </w:tcPr>
          <w:p>
            <w:pPr>
              <w:pStyle w:val="TableParagraph"/>
              <w:spacing w:line="212" w:lineRule="exact"/>
              <w:ind w:left="53"/>
              <w:rPr>
                <w:b w:val="0"/>
                <w:sz w:val="20"/>
              </w:rPr>
            </w:pPr>
            <w:r>
              <w:rPr>
                <w:b w:val="0"/>
                <w:color w:val="231F20"/>
                <w:w w:val="90"/>
                <w:sz w:val="20"/>
              </w:rPr>
              <w:t>.....</w:t>
            </w:r>
            <w:r>
              <w:rPr>
                <w:b w:val="0"/>
                <w:color w:val="231F20"/>
                <w:sz w:val="20"/>
              </w:rPr>
              <w:t> </w:t>
            </w:r>
          </w:p>
        </w:tc>
        <w:tc>
          <w:tcPr>
            <w:tcW w:w="842" w:type="dxa"/>
          </w:tcPr>
          <w:p>
            <w:pPr>
              <w:pStyle w:val="TableParagraph"/>
              <w:spacing w:line="212" w:lineRule="exact"/>
              <w:ind w:left="162"/>
              <w:rPr>
                <w:b w:val="0"/>
                <w:sz w:val="20"/>
              </w:rPr>
            </w:pPr>
            <w:r>
              <w:rPr>
                <w:b w:val="0"/>
                <w:color w:val="231F20"/>
                <w:w w:val="90"/>
                <w:sz w:val="20"/>
              </w:rPr>
              <w:t>369</w:t>
            </w:r>
          </w:p>
        </w:tc>
        <w:tc>
          <w:tcPr>
            <w:tcW w:w="712" w:type="dxa"/>
          </w:tcPr>
          <w:p>
            <w:pPr>
              <w:pStyle w:val="TableParagraph"/>
              <w:spacing w:line="212" w:lineRule="exact"/>
              <w:ind w:right="30"/>
              <w:jc w:val="right"/>
              <w:rPr>
                <w:b w:val="0"/>
                <w:sz w:val="20"/>
              </w:rPr>
            </w:pPr>
            <w:r>
              <w:rPr>
                <w:b w:val="0"/>
                <w:color w:val="231F20"/>
                <w:w w:val="80"/>
                <w:sz w:val="20"/>
              </w:rPr>
              <w:t>385</w:t>
            </w:r>
          </w:p>
        </w:tc>
      </w:tr>
      <w:tr>
        <w:trPr>
          <w:trHeight w:val="280" w:hRule="exact"/>
        </w:trPr>
        <w:tc>
          <w:tcPr>
            <w:tcW w:w="1787" w:type="dxa"/>
          </w:tcPr>
          <w:p>
            <w:pPr>
              <w:pStyle w:val="TableParagraph"/>
              <w:spacing w:before="11"/>
              <w:ind w:right="19"/>
              <w:jc w:val="center"/>
              <w:rPr>
                <w:b w:val="0"/>
                <w:sz w:val="20"/>
              </w:rPr>
            </w:pPr>
            <w:r>
              <w:rPr>
                <w:b w:val="0"/>
                <w:color w:val="231F20"/>
                <w:w w:val="85"/>
                <w:sz w:val="20"/>
              </w:rPr>
              <w:t>5</w:t>
            </w:r>
            <w:r>
              <w:rPr>
                <w:b w:val="0"/>
                <w:color w:val="231F20"/>
                <w:w w:val="85"/>
                <w:position w:val="7"/>
                <w:sz w:val="11"/>
              </w:rPr>
              <w:t>1</w:t>
            </w:r>
            <w:r>
              <w:rPr>
                <w:b w:val="0"/>
                <w:color w:val="231F20"/>
                <w:w w:val="85"/>
                <w:sz w:val="20"/>
              </w:rPr>
              <w:t>⁄</w:t>
            </w:r>
            <w:r>
              <w:rPr>
                <w:b w:val="0"/>
                <w:color w:val="231F20"/>
                <w:w w:val="85"/>
                <w:sz w:val="11"/>
              </w:rPr>
              <w:t>4</w:t>
            </w:r>
            <w:r>
              <w:rPr>
                <w:b w:val="0"/>
                <w:color w:val="231F20"/>
                <w:w w:val="85"/>
                <w:sz w:val="20"/>
              </w:rPr>
              <w:t>% Notes due 2014</w:t>
            </w:r>
          </w:p>
        </w:tc>
        <w:tc>
          <w:tcPr>
            <w:tcW w:w="765" w:type="dxa"/>
          </w:tcPr>
          <w:p>
            <w:pPr>
              <w:pStyle w:val="TableParagraph"/>
              <w:spacing w:before="11"/>
              <w:ind w:left="53"/>
              <w:rPr>
                <w:b w:val="0"/>
                <w:sz w:val="20"/>
              </w:rPr>
            </w:pPr>
            <w:r>
              <w:rPr>
                <w:b w:val="0"/>
                <w:color w:val="231F20"/>
                <w:w w:val="90"/>
                <w:sz w:val="20"/>
              </w:rPr>
              <w:t>.....</w:t>
            </w:r>
            <w:r>
              <w:rPr>
                <w:b w:val="0"/>
                <w:color w:val="231F20"/>
                <w:sz w:val="20"/>
              </w:rPr>
              <w:t> </w:t>
            </w:r>
          </w:p>
        </w:tc>
        <w:tc>
          <w:tcPr>
            <w:tcW w:w="842" w:type="dxa"/>
          </w:tcPr>
          <w:p>
            <w:pPr>
              <w:pStyle w:val="TableParagraph"/>
              <w:spacing w:before="11"/>
              <w:ind w:left="162"/>
              <w:rPr>
                <w:b w:val="0"/>
                <w:sz w:val="20"/>
              </w:rPr>
            </w:pPr>
            <w:r>
              <w:rPr>
                <w:b w:val="0"/>
                <w:color w:val="231F20"/>
                <w:w w:val="90"/>
                <w:sz w:val="20"/>
              </w:rPr>
              <w:t>336</w:t>
            </w:r>
          </w:p>
        </w:tc>
        <w:tc>
          <w:tcPr>
            <w:tcW w:w="712" w:type="dxa"/>
          </w:tcPr>
          <w:p>
            <w:pPr>
              <w:pStyle w:val="TableParagraph"/>
              <w:spacing w:before="11"/>
              <w:ind w:right="30"/>
              <w:jc w:val="right"/>
              <w:rPr>
                <w:b w:val="0"/>
                <w:sz w:val="20"/>
              </w:rPr>
            </w:pPr>
            <w:r>
              <w:rPr>
                <w:b w:val="0"/>
                <w:color w:val="231F20"/>
                <w:w w:val="80"/>
                <w:sz w:val="20"/>
              </w:rPr>
              <w:t>325</w:t>
            </w:r>
          </w:p>
        </w:tc>
      </w:tr>
      <w:tr>
        <w:trPr>
          <w:trHeight w:val="280" w:hRule="exact"/>
        </w:trPr>
        <w:tc>
          <w:tcPr>
            <w:tcW w:w="1787" w:type="dxa"/>
          </w:tcPr>
          <w:p>
            <w:pPr>
              <w:pStyle w:val="TableParagraph"/>
              <w:spacing w:before="11"/>
              <w:ind w:right="19"/>
              <w:jc w:val="center"/>
              <w:rPr>
                <w:b w:val="0"/>
                <w:sz w:val="20"/>
              </w:rPr>
            </w:pPr>
            <w:r>
              <w:rPr>
                <w:b w:val="0"/>
                <w:color w:val="231F20"/>
                <w:w w:val="85"/>
                <w:sz w:val="20"/>
              </w:rPr>
              <w:t>5</w:t>
            </w:r>
            <w:r>
              <w:rPr>
                <w:b w:val="0"/>
                <w:color w:val="231F20"/>
                <w:w w:val="85"/>
                <w:position w:val="7"/>
                <w:sz w:val="11"/>
              </w:rPr>
              <w:t>3</w:t>
            </w:r>
            <w:r>
              <w:rPr>
                <w:b w:val="0"/>
                <w:color w:val="231F20"/>
                <w:w w:val="85"/>
                <w:sz w:val="20"/>
              </w:rPr>
              <w:t>⁄</w:t>
            </w:r>
            <w:r>
              <w:rPr>
                <w:b w:val="0"/>
                <w:color w:val="231F20"/>
                <w:w w:val="85"/>
                <w:sz w:val="11"/>
              </w:rPr>
              <w:t>4</w:t>
            </w:r>
            <w:r>
              <w:rPr>
                <w:b w:val="0"/>
                <w:color w:val="231F20"/>
                <w:w w:val="85"/>
                <w:sz w:val="20"/>
              </w:rPr>
              <w:t>% Notes due 2016</w:t>
            </w:r>
          </w:p>
        </w:tc>
        <w:tc>
          <w:tcPr>
            <w:tcW w:w="765" w:type="dxa"/>
          </w:tcPr>
          <w:p>
            <w:pPr>
              <w:pStyle w:val="TableParagraph"/>
              <w:spacing w:before="11"/>
              <w:ind w:left="53"/>
              <w:rPr>
                <w:b w:val="0"/>
                <w:sz w:val="20"/>
              </w:rPr>
            </w:pPr>
            <w:r>
              <w:rPr>
                <w:b w:val="0"/>
                <w:color w:val="231F20"/>
                <w:w w:val="90"/>
                <w:sz w:val="20"/>
              </w:rPr>
              <w:t>.....</w:t>
            </w:r>
            <w:r>
              <w:rPr>
                <w:b w:val="0"/>
                <w:color w:val="231F20"/>
                <w:sz w:val="20"/>
              </w:rPr>
              <w:t> </w:t>
            </w:r>
          </w:p>
        </w:tc>
        <w:tc>
          <w:tcPr>
            <w:tcW w:w="842" w:type="dxa"/>
          </w:tcPr>
          <w:p>
            <w:pPr>
              <w:pStyle w:val="TableParagraph"/>
              <w:spacing w:before="11"/>
              <w:ind w:left="162"/>
              <w:rPr>
                <w:b w:val="0"/>
                <w:sz w:val="20"/>
              </w:rPr>
            </w:pPr>
            <w:r>
              <w:rPr>
                <w:b w:val="0"/>
                <w:color w:val="231F20"/>
                <w:w w:val="90"/>
                <w:sz w:val="20"/>
              </w:rPr>
              <w:t>300</w:t>
            </w:r>
          </w:p>
        </w:tc>
        <w:tc>
          <w:tcPr>
            <w:tcW w:w="712" w:type="dxa"/>
          </w:tcPr>
          <w:p>
            <w:pPr>
              <w:pStyle w:val="TableParagraph"/>
              <w:spacing w:before="11"/>
              <w:ind w:right="30"/>
              <w:jc w:val="right"/>
              <w:rPr>
                <w:b w:val="0"/>
                <w:sz w:val="20"/>
              </w:rPr>
            </w:pPr>
            <w:r>
              <w:rPr>
                <w:b w:val="0"/>
                <w:color w:val="231F20"/>
                <w:w w:val="80"/>
                <w:sz w:val="20"/>
              </w:rPr>
              <w:t>293</w:t>
            </w:r>
          </w:p>
        </w:tc>
      </w:tr>
      <w:tr>
        <w:trPr>
          <w:trHeight w:val="246" w:hRule="exact"/>
        </w:trPr>
        <w:tc>
          <w:tcPr>
            <w:tcW w:w="1787" w:type="dxa"/>
          </w:tcPr>
          <w:p>
            <w:pPr>
              <w:pStyle w:val="TableParagraph"/>
              <w:spacing w:before="11"/>
              <w:ind w:right="19"/>
              <w:jc w:val="center"/>
              <w:rPr>
                <w:b w:val="0"/>
                <w:sz w:val="20"/>
              </w:rPr>
            </w:pPr>
            <w:r>
              <w:rPr>
                <w:b w:val="0"/>
                <w:color w:val="231F20"/>
                <w:w w:val="85"/>
                <w:sz w:val="20"/>
              </w:rPr>
              <w:t>5</w:t>
            </w:r>
            <w:r>
              <w:rPr>
                <w:b w:val="0"/>
                <w:color w:val="231F20"/>
                <w:w w:val="85"/>
                <w:position w:val="7"/>
                <w:sz w:val="11"/>
              </w:rPr>
              <w:t>1</w:t>
            </w:r>
            <w:r>
              <w:rPr>
                <w:b w:val="0"/>
                <w:color w:val="231F20"/>
                <w:w w:val="85"/>
                <w:sz w:val="20"/>
              </w:rPr>
              <w:t>⁄</w:t>
            </w:r>
            <w:r>
              <w:rPr>
                <w:b w:val="0"/>
                <w:color w:val="231F20"/>
                <w:w w:val="85"/>
                <w:sz w:val="11"/>
              </w:rPr>
              <w:t>8</w:t>
            </w:r>
            <w:r>
              <w:rPr>
                <w:b w:val="0"/>
                <w:color w:val="231F20"/>
                <w:w w:val="85"/>
                <w:sz w:val="20"/>
              </w:rPr>
              <w:t>% Notes due 2017</w:t>
            </w:r>
          </w:p>
        </w:tc>
        <w:tc>
          <w:tcPr>
            <w:tcW w:w="765" w:type="dxa"/>
          </w:tcPr>
          <w:p>
            <w:pPr>
              <w:pStyle w:val="TableParagraph"/>
              <w:spacing w:before="11"/>
              <w:ind w:left="53"/>
              <w:rPr>
                <w:b w:val="0"/>
                <w:sz w:val="20"/>
              </w:rPr>
            </w:pPr>
            <w:r>
              <w:rPr>
                <w:b w:val="0"/>
                <w:color w:val="231F20"/>
                <w:w w:val="90"/>
                <w:sz w:val="20"/>
              </w:rPr>
              <w:t>.....</w:t>
            </w:r>
            <w:r>
              <w:rPr>
                <w:b w:val="0"/>
                <w:color w:val="231F20"/>
                <w:sz w:val="20"/>
              </w:rPr>
              <w:t> </w:t>
            </w:r>
          </w:p>
        </w:tc>
        <w:tc>
          <w:tcPr>
            <w:tcW w:w="842" w:type="dxa"/>
          </w:tcPr>
          <w:p>
            <w:pPr>
              <w:pStyle w:val="TableParagraph"/>
              <w:spacing w:before="11"/>
              <w:ind w:left="162"/>
              <w:rPr>
                <w:b w:val="0"/>
                <w:sz w:val="20"/>
              </w:rPr>
            </w:pPr>
            <w:r>
              <w:rPr>
                <w:b w:val="0"/>
                <w:color w:val="231F20"/>
                <w:w w:val="90"/>
                <w:sz w:val="20"/>
              </w:rPr>
              <w:t>300</w:t>
            </w:r>
          </w:p>
        </w:tc>
        <w:tc>
          <w:tcPr>
            <w:tcW w:w="712" w:type="dxa"/>
          </w:tcPr>
          <w:p>
            <w:pPr>
              <w:pStyle w:val="TableParagraph"/>
              <w:spacing w:before="11"/>
              <w:ind w:right="30"/>
              <w:jc w:val="right"/>
              <w:rPr>
                <w:b w:val="0"/>
                <w:sz w:val="20"/>
              </w:rPr>
            </w:pPr>
            <w:r>
              <w:rPr>
                <w:b w:val="0"/>
                <w:color w:val="231F20"/>
                <w:w w:val="80"/>
                <w:sz w:val="20"/>
              </w:rPr>
              <w:t>279</w:t>
            </w:r>
          </w:p>
        </w:tc>
      </w:tr>
      <w:tr>
        <w:trPr>
          <w:trHeight w:val="315" w:hRule="exact"/>
        </w:trPr>
        <w:tc>
          <w:tcPr>
            <w:tcW w:w="1787" w:type="dxa"/>
          </w:tcPr>
          <w:p>
            <w:pPr>
              <w:pStyle w:val="TableParagraph"/>
              <w:spacing w:before="45"/>
              <w:ind w:left="32" w:right="-18"/>
              <w:jc w:val="center"/>
              <w:rPr>
                <w:b w:val="0"/>
                <w:sz w:val="20"/>
              </w:rPr>
            </w:pPr>
            <w:r>
              <w:rPr>
                <w:b w:val="0"/>
                <w:color w:val="231F20"/>
                <w:w w:val="85"/>
                <w:sz w:val="20"/>
              </w:rPr>
              <w:t>French</w:t>
            </w:r>
            <w:r>
              <w:rPr>
                <w:b w:val="0"/>
                <w:color w:val="231F20"/>
                <w:spacing w:val="-26"/>
                <w:w w:val="85"/>
                <w:sz w:val="20"/>
              </w:rPr>
              <w:t> </w:t>
            </w:r>
            <w:r>
              <w:rPr>
                <w:b w:val="0"/>
                <w:color w:val="231F20"/>
                <w:w w:val="85"/>
                <w:sz w:val="20"/>
              </w:rPr>
              <w:t>Credit</w:t>
            </w:r>
            <w:r>
              <w:rPr>
                <w:b w:val="0"/>
                <w:color w:val="231F20"/>
                <w:spacing w:val="-26"/>
                <w:w w:val="85"/>
                <w:sz w:val="20"/>
              </w:rPr>
              <w:t> </w:t>
            </w:r>
            <w:r>
              <w:rPr>
                <w:b w:val="0"/>
                <w:color w:val="231F20"/>
                <w:w w:val="85"/>
                <w:sz w:val="20"/>
              </w:rPr>
              <w:t>Agreem</w:t>
            </w:r>
          </w:p>
        </w:tc>
        <w:tc>
          <w:tcPr>
            <w:tcW w:w="765" w:type="dxa"/>
          </w:tcPr>
          <w:p>
            <w:pPr>
              <w:pStyle w:val="TableParagraph"/>
              <w:spacing w:before="45"/>
              <w:ind w:left="17"/>
              <w:rPr>
                <w:b w:val="0"/>
                <w:sz w:val="20"/>
              </w:rPr>
            </w:pPr>
            <w:r>
              <w:rPr>
                <w:b w:val="0"/>
                <w:color w:val="231F20"/>
                <w:w w:val="85"/>
                <w:sz w:val="20"/>
              </w:rPr>
              <w:t>ents</w:t>
            </w:r>
          </w:p>
        </w:tc>
        <w:tc>
          <w:tcPr>
            <w:tcW w:w="842" w:type="dxa"/>
          </w:tcPr>
          <w:p>
            <w:pPr/>
          </w:p>
        </w:tc>
        <w:tc>
          <w:tcPr>
            <w:tcW w:w="712" w:type="dxa"/>
          </w:tcPr>
          <w:p>
            <w:pPr/>
          </w:p>
        </w:tc>
      </w:tr>
      <w:tr>
        <w:trPr>
          <w:trHeight w:val="219" w:hRule="exact"/>
        </w:trPr>
        <w:tc>
          <w:tcPr>
            <w:tcW w:w="2553" w:type="dxa"/>
            <w:gridSpan w:val="2"/>
          </w:tcPr>
          <w:p>
            <w:pPr>
              <w:pStyle w:val="TableParagraph"/>
              <w:spacing w:line="185" w:lineRule="exact"/>
              <w:ind w:left="231"/>
              <w:rPr>
                <w:b w:val="0"/>
                <w:sz w:val="20"/>
              </w:rPr>
            </w:pPr>
            <w:r>
              <w:rPr>
                <w:b w:val="0"/>
                <w:color w:val="231F20"/>
                <w:w w:val="80"/>
                <w:sz w:val="20"/>
              </w:rPr>
              <w:t>due 2017 ............</w:t>
            </w:r>
            <w:r>
              <w:rPr>
                <w:b w:val="0"/>
                <w:color w:val="231F20"/>
                <w:sz w:val="20"/>
              </w:rPr>
              <w:t> </w:t>
            </w:r>
          </w:p>
        </w:tc>
        <w:tc>
          <w:tcPr>
            <w:tcW w:w="842" w:type="dxa"/>
          </w:tcPr>
          <w:p>
            <w:pPr>
              <w:pStyle w:val="TableParagraph"/>
              <w:spacing w:line="185" w:lineRule="exact"/>
              <w:ind w:left="162"/>
              <w:rPr>
                <w:b w:val="0"/>
                <w:sz w:val="20"/>
              </w:rPr>
            </w:pPr>
            <w:r>
              <w:rPr>
                <w:b w:val="0"/>
                <w:color w:val="231F20"/>
                <w:w w:val="90"/>
                <w:sz w:val="20"/>
              </w:rPr>
              <w:t>100</w:t>
            </w:r>
          </w:p>
        </w:tc>
        <w:tc>
          <w:tcPr>
            <w:tcW w:w="712" w:type="dxa"/>
          </w:tcPr>
          <w:p>
            <w:pPr>
              <w:pStyle w:val="TableParagraph"/>
              <w:spacing w:line="185" w:lineRule="exact"/>
              <w:ind w:right="30"/>
              <w:jc w:val="right"/>
              <w:rPr>
                <w:b w:val="0"/>
                <w:sz w:val="20"/>
              </w:rPr>
            </w:pPr>
            <w:r>
              <w:rPr>
                <w:b w:val="0"/>
                <w:color w:val="231F20"/>
                <w:w w:val="80"/>
                <w:sz w:val="20"/>
              </w:rPr>
              <w:t>100</w:t>
            </w:r>
          </w:p>
        </w:tc>
      </w:tr>
      <w:tr>
        <w:trPr>
          <w:trHeight w:val="280" w:hRule="exact"/>
        </w:trPr>
        <w:tc>
          <w:tcPr>
            <w:tcW w:w="2553" w:type="dxa"/>
            <w:gridSpan w:val="2"/>
          </w:tcPr>
          <w:p>
            <w:pPr>
              <w:pStyle w:val="TableParagraph"/>
              <w:spacing w:before="11"/>
              <w:ind w:left="32"/>
              <w:rPr>
                <w:b w:val="0"/>
                <w:sz w:val="20"/>
              </w:rPr>
            </w:pPr>
            <w:r>
              <w:rPr>
                <w:b w:val="0"/>
                <w:color w:val="231F20"/>
                <w:w w:val="85"/>
                <w:sz w:val="20"/>
              </w:rPr>
              <w:t>7</w:t>
            </w:r>
            <w:r>
              <w:rPr>
                <w:b w:val="0"/>
                <w:color w:val="231F20"/>
                <w:w w:val="85"/>
                <w:position w:val="7"/>
                <w:sz w:val="11"/>
              </w:rPr>
              <w:t>3</w:t>
            </w:r>
            <w:r>
              <w:rPr>
                <w:b w:val="0"/>
                <w:color w:val="231F20"/>
                <w:w w:val="85"/>
                <w:sz w:val="20"/>
              </w:rPr>
              <w:t>⁄</w:t>
            </w:r>
            <w:r>
              <w:rPr>
                <w:b w:val="0"/>
                <w:color w:val="231F20"/>
                <w:w w:val="85"/>
                <w:sz w:val="11"/>
              </w:rPr>
              <w:t>8</w:t>
            </w:r>
            <w:r>
              <w:rPr>
                <w:b w:val="0"/>
                <w:color w:val="231F20"/>
                <w:w w:val="85"/>
                <w:sz w:val="20"/>
              </w:rPr>
              <w:t>% Debentures due 2027. .</w:t>
            </w:r>
          </w:p>
        </w:tc>
        <w:tc>
          <w:tcPr>
            <w:tcW w:w="842" w:type="dxa"/>
          </w:tcPr>
          <w:p>
            <w:pPr>
              <w:pStyle w:val="TableParagraph"/>
              <w:spacing w:before="11"/>
              <w:ind w:left="162"/>
              <w:rPr>
                <w:b w:val="0"/>
                <w:sz w:val="20"/>
              </w:rPr>
            </w:pPr>
            <w:r>
              <w:rPr>
                <w:b w:val="0"/>
                <w:color w:val="231F20"/>
                <w:w w:val="90"/>
                <w:sz w:val="20"/>
              </w:rPr>
              <w:t>100</w:t>
            </w:r>
          </w:p>
        </w:tc>
        <w:tc>
          <w:tcPr>
            <w:tcW w:w="712" w:type="dxa"/>
          </w:tcPr>
          <w:p>
            <w:pPr>
              <w:pStyle w:val="TableParagraph"/>
              <w:spacing w:before="11"/>
              <w:ind w:right="30"/>
              <w:jc w:val="right"/>
              <w:rPr>
                <w:b w:val="0"/>
                <w:sz w:val="20"/>
              </w:rPr>
            </w:pPr>
            <w:r>
              <w:rPr>
                <w:b w:val="0"/>
                <w:color w:val="231F20"/>
                <w:w w:val="80"/>
                <w:sz w:val="20"/>
              </w:rPr>
              <w:t>110</w:t>
            </w:r>
          </w:p>
        </w:tc>
      </w:tr>
      <w:tr>
        <w:trPr>
          <w:trHeight w:val="246" w:hRule="exact"/>
        </w:trPr>
        <w:tc>
          <w:tcPr>
            <w:tcW w:w="2553" w:type="dxa"/>
            <w:gridSpan w:val="2"/>
          </w:tcPr>
          <w:p>
            <w:pPr>
              <w:pStyle w:val="TableParagraph"/>
              <w:spacing w:before="11"/>
              <w:ind w:left="32"/>
              <w:rPr>
                <w:b w:val="0"/>
                <w:sz w:val="20"/>
              </w:rPr>
            </w:pPr>
            <w:r>
              <w:rPr>
                <w:b w:val="0"/>
                <w:color w:val="231F20"/>
                <w:w w:val="80"/>
                <w:sz w:val="20"/>
              </w:rPr>
              <w:t>Fuel contracts </w:t>
            </w:r>
            <w:r>
              <w:rPr>
                <w:b w:val="0"/>
                <w:color w:val="231F20"/>
                <w:spacing w:val="54"/>
                <w:w w:val="80"/>
                <w:sz w:val="20"/>
              </w:rPr>
              <w:t>...........</w:t>
            </w:r>
            <w:r>
              <w:rPr>
                <w:b w:val="0"/>
                <w:color w:val="231F20"/>
                <w:spacing w:val="-4"/>
                <w:sz w:val="20"/>
              </w:rPr>
              <w:t> </w:t>
            </w:r>
          </w:p>
        </w:tc>
        <w:tc>
          <w:tcPr>
            <w:tcW w:w="842" w:type="dxa"/>
          </w:tcPr>
          <w:p>
            <w:pPr>
              <w:pStyle w:val="TableParagraph"/>
              <w:spacing w:before="11"/>
              <w:ind w:left="162"/>
              <w:rPr>
                <w:b w:val="0"/>
                <w:sz w:val="20"/>
              </w:rPr>
            </w:pPr>
            <w:r>
              <w:rPr>
                <w:b w:val="0"/>
                <w:color w:val="231F20"/>
                <w:w w:val="90"/>
                <w:sz w:val="20"/>
              </w:rPr>
              <w:t>999</w:t>
            </w:r>
          </w:p>
        </w:tc>
        <w:tc>
          <w:tcPr>
            <w:tcW w:w="712" w:type="dxa"/>
          </w:tcPr>
          <w:p>
            <w:pPr>
              <w:pStyle w:val="TableParagraph"/>
              <w:spacing w:before="11"/>
              <w:ind w:right="30"/>
              <w:jc w:val="right"/>
              <w:rPr>
                <w:b w:val="0"/>
                <w:sz w:val="20"/>
              </w:rPr>
            </w:pPr>
            <w:r>
              <w:rPr>
                <w:b w:val="0"/>
                <w:color w:val="231F20"/>
                <w:w w:val="80"/>
                <w:sz w:val="20"/>
              </w:rPr>
              <w:t>999</w:t>
            </w:r>
          </w:p>
        </w:tc>
      </w:tr>
    </w:tbl>
    <w:p>
      <w:pPr>
        <w:pStyle w:val="BodyText"/>
        <w:spacing w:before="10"/>
        <w:rPr>
          <w:b w:val="0"/>
        </w:rPr>
      </w:pPr>
    </w:p>
    <w:p>
      <w:pPr>
        <w:pStyle w:val="BodyText"/>
        <w:spacing w:line="247" w:lineRule="auto"/>
        <w:ind w:left="119" w:right="195" w:firstLine="400"/>
        <w:jc w:val="both"/>
        <w:rPr>
          <w:b w:val="0"/>
        </w:rPr>
      </w:pPr>
      <w:r>
        <w:rPr>
          <w:b w:val="0"/>
          <w:color w:val="231F20"/>
          <w:w w:val="80"/>
        </w:rPr>
        <w:t>The</w:t>
      </w:r>
      <w:r>
        <w:rPr>
          <w:b w:val="0"/>
          <w:color w:val="231F20"/>
          <w:spacing w:val="-19"/>
          <w:w w:val="80"/>
        </w:rPr>
        <w:t> </w:t>
      </w:r>
      <w:r>
        <w:rPr>
          <w:b w:val="0"/>
          <w:color w:val="231F20"/>
          <w:w w:val="80"/>
        </w:rPr>
        <w:t>estimated</w:t>
      </w:r>
      <w:r>
        <w:rPr>
          <w:b w:val="0"/>
          <w:color w:val="231F20"/>
          <w:spacing w:val="-17"/>
          <w:w w:val="80"/>
        </w:rPr>
        <w:t> </w:t>
      </w:r>
      <w:r>
        <w:rPr>
          <w:b w:val="0"/>
          <w:color w:val="231F20"/>
          <w:w w:val="80"/>
        </w:rPr>
        <w:t>fair</w:t>
      </w:r>
      <w:r>
        <w:rPr>
          <w:b w:val="0"/>
          <w:color w:val="231F20"/>
          <w:spacing w:val="-17"/>
          <w:w w:val="80"/>
        </w:rPr>
        <w:t> </w:t>
      </w:r>
      <w:r>
        <w:rPr>
          <w:b w:val="0"/>
          <w:color w:val="231F20"/>
          <w:w w:val="80"/>
        </w:rPr>
        <w:t>values</w:t>
      </w:r>
      <w:r>
        <w:rPr>
          <w:b w:val="0"/>
          <w:color w:val="231F20"/>
          <w:spacing w:val="-19"/>
          <w:w w:val="80"/>
        </w:rPr>
        <w:t> </w:t>
      </w:r>
      <w:r>
        <w:rPr>
          <w:b w:val="0"/>
          <w:color w:val="231F20"/>
          <w:w w:val="80"/>
        </w:rPr>
        <w:t>of</w:t>
      </w:r>
      <w:r>
        <w:rPr>
          <w:b w:val="0"/>
          <w:color w:val="231F20"/>
          <w:spacing w:val="-17"/>
          <w:w w:val="80"/>
        </w:rPr>
        <w:t> </w:t>
      </w:r>
      <w:r>
        <w:rPr>
          <w:b w:val="0"/>
          <w:color w:val="231F20"/>
          <w:w w:val="80"/>
        </w:rPr>
        <w:t>the</w:t>
      </w:r>
      <w:r>
        <w:rPr>
          <w:b w:val="0"/>
          <w:color w:val="231F20"/>
          <w:spacing w:val="-17"/>
          <w:w w:val="80"/>
        </w:rPr>
        <w:t> </w:t>
      </w:r>
      <w:r>
        <w:rPr>
          <w:b w:val="0"/>
          <w:color w:val="231F20"/>
          <w:w w:val="80"/>
        </w:rPr>
        <w:t>Company’s</w:t>
      </w:r>
      <w:r>
        <w:rPr>
          <w:b w:val="0"/>
          <w:color w:val="231F20"/>
          <w:spacing w:val="-19"/>
          <w:w w:val="80"/>
        </w:rPr>
        <w:t> </w:t>
      </w:r>
      <w:r>
        <w:rPr>
          <w:b w:val="0"/>
          <w:color w:val="231F20"/>
          <w:w w:val="80"/>
        </w:rPr>
        <w:t>publicly held</w:t>
      </w:r>
      <w:r>
        <w:rPr>
          <w:b w:val="0"/>
          <w:color w:val="231F20"/>
          <w:spacing w:val="-19"/>
          <w:w w:val="80"/>
        </w:rPr>
        <w:t> </w:t>
      </w:r>
      <w:r>
        <w:rPr>
          <w:b w:val="0"/>
          <w:color w:val="231F20"/>
          <w:w w:val="80"/>
        </w:rPr>
        <w:t>long-term</w:t>
      </w:r>
      <w:r>
        <w:rPr>
          <w:b w:val="0"/>
          <w:color w:val="231F20"/>
          <w:spacing w:val="-19"/>
          <w:w w:val="80"/>
        </w:rPr>
        <w:t> </w:t>
      </w:r>
      <w:r>
        <w:rPr>
          <w:b w:val="0"/>
          <w:color w:val="231F20"/>
          <w:w w:val="80"/>
        </w:rPr>
        <w:t>debt</w:t>
      </w:r>
      <w:r>
        <w:rPr>
          <w:b w:val="0"/>
          <w:color w:val="231F20"/>
          <w:spacing w:val="-19"/>
          <w:w w:val="80"/>
        </w:rPr>
        <w:t> </w:t>
      </w:r>
      <w:r>
        <w:rPr>
          <w:b w:val="0"/>
          <w:color w:val="231F20"/>
          <w:w w:val="80"/>
        </w:rPr>
        <w:t>were</w:t>
      </w:r>
      <w:r>
        <w:rPr>
          <w:b w:val="0"/>
          <w:color w:val="231F20"/>
          <w:spacing w:val="-21"/>
          <w:w w:val="80"/>
        </w:rPr>
        <w:t> </w:t>
      </w:r>
      <w:r>
        <w:rPr>
          <w:b w:val="0"/>
          <w:color w:val="231F20"/>
          <w:w w:val="80"/>
        </w:rPr>
        <w:t>based</w:t>
      </w:r>
      <w:r>
        <w:rPr>
          <w:b w:val="0"/>
          <w:color w:val="231F20"/>
          <w:spacing w:val="-19"/>
          <w:w w:val="80"/>
        </w:rPr>
        <w:t> </w:t>
      </w:r>
      <w:r>
        <w:rPr>
          <w:b w:val="0"/>
          <w:color w:val="231F20"/>
          <w:w w:val="80"/>
        </w:rPr>
        <w:t>on</w:t>
      </w:r>
      <w:r>
        <w:rPr>
          <w:b w:val="0"/>
          <w:color w:val="231F20"/>
          <w:spacing w:val="-19"/>
          <w:w w:val="80"/>
        </w:rPr>
        <w:t> </w:t>
      </w:r>
      <w:r>
        <w:rPr>
          <w:b w:val="0"/>
          <w:color w:val="231F20"/>
          <w:w w:val="80"/>
        </w:rPr>
        <w:t>quoted</w:t>
      </w:r>
      <w:r>
        <w:rPr>
          <w:b w:val="0"/>
          <w:color w:val="231F20"/>
          <w:spacing w:val="-20"/>
          <w:w w:val="80"/>
        </w:rPr>
        <w:t> </w:t>
      </w:r>
      <w:r>
        <w:rPr>
          <w:b w:val="0"/>
          <w:color w:val="231F20"/>
          <w:w w:val="80"/>
        </w:rPr>
        <w:t>market</w:t>
      </w:r>
      <w:r>
        <w:rPr>
          <w:b w:val="0"/>
          <w:color w:val="231F20"/>
          <w:spacing w:val="-19"/>
          <w:w w:val="80"/>
        </w:rPr>
        <w:t> </w:t>
      </w:r>
      <w:r>
        <w:rPr>
          <w:b w:val="0"/>
          <w:color w:val="231F20"/>
          <w:w w:val="80"/>
        </w:rPr>
        <w:t>prices. </w:t>
      </w:r>
      <w:r>
        <w:rPr>
          <w:b w:val="0"/>
          <w:color w:val="231F20"/>
          <w:w w:val="85"/>
        </w:rPr>
        <w:t>The</w:t>
      </w:r>
      <w:r>
        <w:rPr>
          <w:b w:val="0"/>
          <w:color w:val="231F20"/>
          <w:spacing w:val="-15"/>
          <w:w w:val="85"/>
        </w:rPr>
        <w:t> </w:t>
      </w:r>
      <w:r>
        <w:rPr>
          <w:b w:val="0"/>
          <w:color w:val="231F20"/>
          <w:w w:val="85"/>
        </w:rPr>
        <w:t>carrying</w:t>
      </w:r>
      <w:r>
        <w:rPr>
          <w:b w:val="0"/>
          <w:color w:val="231F20"/>
          <w:spacing w:val="-15"/>
          <w:w w:val="85"/>
        </w:rPr>
        <w:t> </w:t>
      </w:r>
      <w:r>
        <w:rPr>
          <w:b w:val="0"/>
          <w:color w:val="231F20"/>
          <w:w w:val="85"/>
        </w:rPr>
        <w:t>values</w:t>
      </w:r>
      <w:r>
        <w:rPr>
          <w:b w:val="0"/>
          <w:color w:val="231F20"/>
          <w:spacing w:val="-16"/>
          <w:w w:val="85"/>
        </w:rPr>
        <w:t> </w:t>
      </w:r>
      <w:r>
        <w:rPr>
          <w:b w:val="0"/>
          <w:color w:val="231F20"/>
          <w:w w:val="85"/>
        </w:rPr>
        <w:t>of</w:t>
      </w:r>
      <w:r>
        <w:rPr>
          <w:b w:val="0"/>
          <w:color w:val="231F20"/>
          <w:spacing w:val="-15"/>
          <w:w w:val="85"/>
        </w:rPr>
        <w:t> </w:t>
      </w:r>
      <w:r>
        <w:rPr>
          <w:b w:val="0"/>
          <w:color w:val="231F20"/>
          <w:w w:val="85"/>
        </w:rPr>
        <w:t>all</w:t>
      </w:r>
      <w:r>
        <w:rPr>
          <w:b w:val="0"/>
          <w:color w:val="231F20"/>
          <w:spacing w:val="-15"/>
          <w:w w:val="85"/>
        </w:rPr>
        <w:t> </w:t>
      </w:r>
      <w:r>
        <w:rPr>
          <w:b w:val="0"/>
          <w:color w:val="231F20"/>
          <w:w w:val="85"/>
        </w:rPr>
        <w:t>other</w:t>
      </w:r>
      <w:r>
        <w:rPr>
          <w:b w:val="0"/>
          <w:color w:val="231F20"/>
          <w:spacing w:val="-15"/>
          <w:w w:val="85"/>
        </w:rPr>
        <w:t> </w:t>
      </w:r>
      <w:r>
        <w:rPr>
          <w:b w:val="0"/>
          <w:color w:val="231F20"/>
          <w:w w:val="85"/>
        </w:rPr>
        <w:t>financial</w:t>
      </w:r>
      <w:r>
        <w:rPr>
          <w:b w:val="0"/>
          <w:color w:val="231F20"/>
          <w:spacing w:val="-16"/>
          <w:w w:val="85"/>
        </w:rPr>
        <w:t> </w:t>
      </w:r>
      <w:r>
        <w:rPr>
          <w:b w:val="0"/>
          <w:color w:val="231F20"/>
          <w:w w:val="85"/>
        </w:rPr>
        <w:t>instruments </w:t>
      </w:r>
      <w:r>
        <w:rPr>
          <w:b w:val="0"/>
          <w:color w:val="231F20"/>
          <w:w w:val="80"/>
        </w:rPr>
        <w:t>approximate their fair</w:t>
      </w:r>
      <w:r>
        <w:rPr>
          <w:b w:val="0"/>
          <w:color w:val="231F20"/>
          <w:spacing w:val="-35"/>
          <w:w w:val="80"/>
        </w:rPr>
        <w:t> </w:t>
      </w:r>
      <w:r>
        <w:rPr>
          <w:b w:val="0"/>
          <w:color w:val="231F20"/>
          <w:w w:val="80"/>
        </w:rPr>
        <w:t>value.</w:t>
      </w:r>
    </w:p>
    <w:p>
      <w:pPr>
        <w:spacing w:after="0" w:line="247" w:lineRule="auto"/>
        <w:jc w:val="both"/>
        <w:sectPr>
          <w:type w:val="continuous"/>
          <w:pgSz w:w="12240" w:h="15840"/>
          <w:pgMar w:top="1180" w:bottom="280" w:left="1080" w:right="1720"/>
          <w:cols w:num="2" w:equalWidth="0">
            <w:col w:w="4444" w:space="357"/>
            <w:col w:w="4639"/>
          </w:cols>
        </w:sectPr>
      </w:pPr>
    </w:p>
    <w:p>
      <w:pPr>
        <w:pStyle w:val="BodyText"/>
        <w:spacing w:before="8"/>
        <w:rPr>
          <w:b w:val="0"/>
          <w:sz w:val="18"/>
        </w:rPr>
      </w:pPr>
    </w:p>
    <w:p>
      <w:pPr>
        <w:pStyle w:val="Heading3"/>
        <w:numPr>
          <w:ilvl w:val="0"/>
          <w:numId w:val="8"/>
        </w:numPr>
        <w:tabs>
          <w:tab w:pos="570" w:val="left" w:leader="none"/>
          <w:tab w:pos="571" w:val="left" w:leader="none"/>
        </w:tabs>
        <w:spacing w:line="240" w:lineRule="auto" w:before="83" w:after="0"/>
        <w:ind w:left="570" w:right="0" w:hanging="450"/>
        <w:jc w:val="left"/>
      </w:pPr>
      <w:r>
        <w:rPr>
          <w:color w:val="231F20"/>
          <w:w w:val="95"/>
        </w:rPr>
        <w:t>Comprehensive</w:t>
      </w:r>
      <w:r>
        <w:rPr>
          <w:color w:val="231F20"/>
          <w:spacing w:val="-25"/>
          <w:w w:val="95"/>
        </w:rPr>
        <w:t> </w:t>
      </w:r>
      <w:r>
        <w:rPr>
          <w:color w:val="231F20"/>
          <w:w w:val="95"/>
        </w:rPr>
        <w:t>Income</w:t>
      </w:r>
    </w:p>
    <w:p>
      <w:pPr>
        <w:pStyle w:val="BodyText"/>
        <w:spacing w:line="244" w:lineRule="auto" w:before="158"/>
        <w:ind w:left="120" w:right="195" w:firstLine="399"/>
        <w:jc w:val="both"/>
        <w:rPr>
          <w:b w:val="0"/>
        </w:rPr>
      </w:pPr>
      <w:r>
        <w:rPr>
          <w:b w:val="0"/>
          <w:color w:val="231F20"/>
          <w:w w:val="80"/>
        </w:rPr>
        <w:t>Comprehensive</w:t>
      </w:r>
      <w:r>
        <w:rPr>
          <w:b w:val="0"/>
          <w:color w:val="231F20"/>
          <w:spacing w:val="-20"/>
          <w:w w:val="80"/>
        </w:rPr>
        <w:t> </w:t>
      </w:r>
      <w:r>
        <w:rPr>
          <w:b w:val="0"/>
          <w:color w:val="231F20"/>
          <w:w w:val="80"/>
        </w:rPr>
        <w:t>income</w:t>
      </w:r>
      <w:r>
        <w:rPr>
          <w:b w:val="0"/>
          <w:color w:val="231F20"/>
          <w:spacing w:val="-19"/>
          <w:w w:val="80"/>
        </w:rPr>
        <w:t> </w:t>
      </w:r>
      <w:r>
        <w:rPr>
          <w:b w:val="0"/>
          <w:color w:val="231F20"/>
          <w:w w:val="80"/>
        </w:rPr>
        <w:t>includes</w:t>
      </w:r>
      <w:r>
        <w:rPr>
          <w:b w:val="0"/>
          <w:color w:val="231F20"/>
          <w:spacing w:val="-19"/>
          <w:w w:val="80"/>
        </w:rPr>
        <w:t> </w:t>
      </w:r>
      <w:r>
        <w:rPr>
          <w:b w:val="0"/>
          <w:color w:val="231F20"/>
          <w:w w:val="80"/>
        </w:rPr>
        <w:t>changes</w:t>
      </w:r>
      <w:r>
        <w:rPr>
          <w:b w:val="0"/>
          <w:color w:val="231F20"/>
          <w:spacing w:val="-20"/>
          <w:w w:val="80"/>
        </w:rPr>
        <w:t> </w:t>
      </w:r>
      <w:r>
        <w:rPr>
          <w:b w:val="0"/>
          <w:color w:val="231F20"/>
          <w:w w:val="80"/>
        </w:rPr>
        <w:t>in</w:t>
      </w:r>
      <w:r>
        <w:rPr>
          <w:b w:val="0"/>
          <w:color w:val="231F20"/>
          <w:spacing w:val="-18"/>
          <w:w w:val="80"/>
        </w:rPr>
        <w:t> </w:t>
      </w:r>
      <w:r>
        <w:rPr>
          <w:b w:val="0"/>
          <w:color w:val="231F20"/>
          <w:w w:val="80"/>
        </w:rPr>
        <w:t>the</w:t>
      </w:r>
      <w:r>
        <w:rPr>
          <w:b w:val="0"/>
          <w:color w:val="231F20"/>
          <w:spacing w:val="-18"/>
          <w:w w:val="80"/>
        </w:rPr>
        <w:t> </w:t>
      </w:r>
      <w:r>
        <w:rPr>
          <w:b w:val="0"/>
          <w:color w:val="231F20"/>
          <w:w w:val="80"/>
        </w:rPr>
        <w:t>fair</w:t>
      </w:r>
      <w:r>
        <w:rPr>
          <w:b w:val="0"/>
          <w:color w:val="231F20"/>
          <w:spacing w:val="-18"/>
          <w:w w:val="80"/>
        </w:rPr>
        <w:t> </w:t>
      </w:r>
      <w:r>
        <w:rPr>
          <w:b w:val="0"/>
          <w:color w:val="231F20"/>
          <w:w w:val="80"/>
        </w:rPr>
        <w:t>value</w:t>
      </w:r>
      <w:r>
        <w:rPr>
          <w:b w:val="0"/>
          <w:color w:val="231F20"/>
          <w:spacing w:val="-20"/>
          <w:w w:val="80"/>
        </w:rPr>
        <w:t> </w:t>
      </w:r>
      <w:r>
        <w:rPr>
          <w:b w:val="0"/>
          <w:color w:val="231F20"/>
          <w:w w:val="80"/>
        </w:rPr>
        <w:t>of</w:t>
      </w:r>
      <w:r>
        <w:rPr>
          <w:b w:val="0"/>
          <w:color w:val="231F20"/>
          <w:spacing w:val="-19"/>
          <w:w w:val="80"/>
        </w:rPr>
        <w:t> </w:t>
      </w:r>
      <w:r>
        <w:rPr>
          <w:b w:val="0"/>
          <w:color w:val="231F20"/>
          <w:w w:val="80"/>
        </w:rPr>
        <w:t>certain</w:t>
      </w:r>
      <w:r>
        <w:rPr>
          <w:b w:val="0"/>
          <w:color w:val="231F20"/>
          <w:spacing w:val="-18"/>
          <w:w w:val="80"/>
        </w:rPr>
        <w:t> </w:t>
      </w:r>
      <w:r>
        <w:rPr>
          <w:b w:val="0"/>
          <w:color w:val="231F20"/>
          <w:w w:val="80"/>
        </w:rPr>
        <w:t>financial</w:t>
      </w:r>
      <w:r>
        <w:rPr>
          <w:b w:val="0"/>
          <w:color w:val="231F20"/>
          <w:spacing w:val="-20"/>
          <w:w w:val="80"/>
        </w:rPr>
        <w:t> </w:t>
      </w:r>
      <w:r>
        <w:rPr>
          <w:b w:val="0"/>
          <w:color w:val="231F20"/>
          <w:w w:val="80"/>
        </w:rPr>
        <w:t>derivative</w:t>
      </w:r>
      <w:r>
        <w:rPr>
          <w:b w:val="0"/>
          <w:color w:val="231F20"/>
          <w:spacing w:val="-20"/>
          <w:w w:val="80"/>
        </w:rPr>
        <w:t> </w:t>
      </w:r>
      <w:r>
        <w:rPr>
          <w:b w:val="0"/>
          <w:color w:val="231F20"/>
          <w:w w:val="80"/>
        </w:rPr>
        <w:t>instruments,</w:t>
      </w:r>
      <w:r>
        <w:rPr>
          <w:b w:val="0"/>
          <w:color w:val="231F20"/>
          <w:spacing w:val="-17"/>
          <w:w w:val="80"/>
        </w:rPr>
        <w:t> </w:t>
      </w:r>
      <w:r>
        <w:rPr>
          <w:b w:val="0"/>
          <w:color w:val="231F20"/>
          <w:w w:val="80"/>
        </w:rPr>
        <w:t>which</w:t>
      </w:r>
      <w:r>
        <w:rPr>
          <w:b w:val="0"/>
          <w:color w:val="231F20"/>
          <w:spacing w:val="-18"/>
          <w:w w:val="80"/>
        </w:rPr>
        <w:t> </w:t>
      </w:r>
      <w:r>
        <w:rPr>
          <w:b w:val="0"/>
          <w:color w:val="231F20"/>
          <w:w w:val="80"/>
        </w:rPr>
        <w:t>qualify for</w:t>
      </w:r>
      <w:r>
        <w:rPr>
          <w:b w:val="0"/>
          <w:color w:val="231F20"/>
          <w:spacing w:val="-18"/>
          <w:w w:val="80"/>
        </w:rPr>
        <w:t> </w:t>
      </w:r>
      <w:r>
        <w:rPr>
          <w:b w:val="0"/>
          <w:color w:val="231F20"/>
          <w:w w:val="80"/>
        </w:rPr>
        <w:t>hedge</w:t>
      </w:r>
      <w:r>
        <w:rPr>
          <w:b w:val="0"/>
          <w:color w:val="231F20"/>
          <w:spacing w:val="-20"/>
          <w:w w:val="80"/>
        </w:rPr>
        <w:t> </w:t>
      </w:r>
      <w:r>
        <w:rPr>
          <w:b w:val="0"/>
          <w:color w:val="231F20"/>
          <w:w w:val="80"/>
        </w:rPr>
        <w:t>accounting,</w:t>
      </w:r>
      <w:r>
        <w:rPr>
          <w:b w:val="0"/>
          <w:color w:val="231F20"/>
          <w:spacing w:val="-20"/>
          <w:w w:val="80"/>
        </w:rPr>
        <w:t> </w:t>
      </w:r>
      <w:r>
        <w:rPr>
          <w:b w:val="0"/>
          <w:color w:val="231F20"/>
          <w:w w:val="80"/>
        </w:rPr>
        <w:t>and</w:t>
      </w:r>
      <w:r>
        <w:rPr>
          <w:b w:val="0"/>
          <w:color w:val="231F20"/>
          <w:spacing w:val="-18"/>
          <w:w w:val="80"/>
        </w:rPr>
        <w:t> </w:t>
      </w:r>
      <w:r>
        <w:rPr>
          <w:b w:val="0"/>
          <w:color w:val="231F20"/>
          <w:w w:val="80"/>
        </w:rPr>
        <w:t>unrealized</w:t>
      </w:r>
      <w:r>
        <w:rPr>
          <w:b w:val="0"/>
          <w:color w:val="231F20"/>
          <w:spacing w:val="-20"/>
          <w:w w:val="80"/>
        </w:rPr>
        <w:t> </w:t>
      </w:r>
      <w:r>
        <w:rPr>
          <w:b w:val="0"/>
          <w:color w:val="231F20"/>
          <w:w w:val="80"/>
        </w:rPr>
        <w:t>gains</w:t>
      </w:r>
      <w:r>
        <w:rPr>
          <w:b w:val="0"/>
          <w:color w:val="231F20"/>
          <w:spacing w:val="-18"/>
          <w:w w:val="80"/>
        </w:rPr>
        <w:t> </w:t>
      </w:r>
      <w:r>
        <w:rPr>
          <w:b w:val="0"/>
          <w:color w:val="231F20"/>
          <w:w w:val="80"/>
        </w:rPr>
        <w:t>and</w:t>
      </w:r>
      <w:r>
        <w:rPr>
          <w:b w:val="0"/>
          <w:color w:val="231F20"/>
          <w:spacing w:val="-19"/>
          <w:w w:val="80"/>
        </w:rPr>
        <w:t> </w:t>
      </w:r>
      <w:r>
        <w:rPr>
          <w:b w:val="0"/>
          <w:color w:val="231F20"/>
          <w:w w:val="80"/>
        </w:rPr>
        <w:t>losses</w:t>
      </w:r>
      <w:r>
        <w:rPr>
          <w:b w:val="0"/>
          <w:color w:val="231F20"/>
          <w:spacing w:val="-18"/>
          <w:w w:val="80"/>
        </w:rPr>
        <w:t> </w:t>
      </w:r>
      <w:r>
        <w:rPr>
          <w:b w:val="0"/>
          <w:color w:val="231F20"/>
          <w:w w:val="80"/>
        </w:rPr>
        <w:t>on</w:t>
      </w:r>
      <w:r>
        <w:rPr>
          <w:b w:val="0"/>
          <w:color w:val="231F20"/>
          <w:spacing w:val="-18"/>
          <w:w w:val="80"/>
        </w:rPr>
        <w:t> </w:t>
      </w:r>
      <w:r>
        <w:rPr>
          <w:b w:val="0"/>
          <w:color w:val="231F20"/>
          <w:w w:val="80"/>
        </w:rPr>
        <w:t>certain</w:t>
      </w:r>
      <w:r>
        <w:rPr>
          <w:b w:val="0"/>
          <w:color w:val="231F20"/>
          <w:spacing w:val="-19"/>
          <w:w w:val="80"/>
        </w:rPr>
        <w:t> </w:t>
      </w:r>
      <w:r>
        <w:rPr>
          <w:b w:val="0"/>
          <w:color w:val="231F20"/>
          <w:w w:val="80"/>
        </w:rPr>
        <w:t>investments.</w:t>
      </w:r>
      <w:r>
        <w:rPr>
          <w:b w:val="0"/>
          <w:color w:val="231F20"/>
          <w:spacing w:val="-18"/>
          <w:w w:val="80"/>
        </w:rPr>
        <w:t> </w:t>
      </w:r>
      <w:r>
        <w:rPr>
          <w:b w:val="0"/>
          <w:color w:val="231F20"/>
          <w:w w:val="80"/>
        </w:rPr>
        <w:t>Comprehensive</w:t>
      </w:r>
      <w:r>
        <w:rPr>
          <w:b w:val="0"/>
          <w:color w:val="231F20"/>
          <w:spacing w:val="-20"/>
          <w:w w:val="80"/>
        </w:rPr>
        <w:t> </w:t>
      </w:r>
      <w:r>
        <w:rPr>
          <w:b w:val="0"/>
          <w:color w:val="231F20"/>
          <w:w w:val="80"/>
        </w:rPr>
        <w:t>income</w:t>
      </w:r>
      <w:r>
        <w:rPr>
          <w:b w:val="0"/>
          <w:color w:val="231F20"/>
          <w:spacing w:val="-20"/>
          <w:w w:val="80"/>
        </w:rPr>
        <w:t> </w:t>
      </w:r>
      <w:r>
        <w:rPr>
          <w:b w:val="0"/>
          <w:color w:val="231F20"/>
          <w:w w:val="80"/>
        </w:rPr>
        <w:t>totaled</w:t>
      </w:r>
      <w:r>
        <w:rPr>
          <w:b w:val="0"/>
          <w:color w:val="231F20"/>
          <w:spacing w:val="-19"/>
          <w:w w:val="80"/>
        </w:rPr>
        <w:t> </w:t>
      </w:r>
      <w:r>
        <w:rPr>
          <w:b w:val="0"/>
          <w:color w:val="231F20"/>
          <w:w w:val="80"/>
        </w:rPr>
        <w:t>$189</w:t>
      </w:r>
      <w:r>
        <w:rPr>
          <w:b w:val="0"/>
          <w:color w:val="231F20"/>
          <w:spacing w:val="-18"/>
          <w:w w:val="80"/>
        </w:rPr>
        <w:t> </w:t>
      </w:r>
      <w:r>
        <w:rPr>
          <w:b w:val="0"/>
          <w:color w:val="231F20"/>
          <w:w w:val="80"/>
        </w:rPr>
        <w:t>mil- lion,</w:t>
      </w:r>
      <w:r>
        <w:rPr>
          <w:b w:val="0"/>
          <w:color w:val="231F20"/>
          <w:spacing w:val="-9"/>
          <w:w w:val="80"/>
        </w:rPr>
        <w:t> </w:t>
      </w:r>
      <w:r>
        <w:rPr>
          <w:b w:val="0"/>
          <w:color w:val="231F20"/>
          <w:w w:val="80"/>
        </w:rPr>
        <w:t>$959</w:t>
      </w:r>
      <w:r>
        <w:rPr>
          <w:b w:val="0"/>
          <w:color w:val="231F20"/>
          <w:spacing w:val="-9"/>
          <w:w w:val="80"/>
        </w:rPr>
        <w:t> </w:t>
      </w:r>
      <w:r>
        <w:rPr>
          <w:b w:val="0"/>
          <w:color w:val="231F20"/>
          <w:w w:val="80"/>
        </w:rPr>
        <w:t>million,</w:t>
      </w:r>
      <w:r>
        <w:rPr>
          <w:b w:val="0"/>
          <w:color w:val="231F20"/>
          <w:spacing w:val="-8"/>
          <w:w w:val="80"/>
        </w:rPr>
        <w:t> </w:t>
      </w:r>
      <w:r>
        <w:rPr>
          <w:b w:val="0"/>
          <w:color w:val="231F20"/>
          <w:w w:val="80"/>
        </w:rPr>
        <w:t>and</w:t>
      </w:r>
      <w:r>
        <w:rPr>
          <w:b w:val="0"/>
          <w:color w:val="231F20"/>
          <w:spacing w:val="-10"/>
          <w:w w:val="80"/>
        </w:rPr>
        <w:t> </w:t>
      </w:r>
      <w:r>
        <w:rPr>
          <w:b w:val="0"/>
          <w:color w:val="231F20"/>
          <w:w w:val="80"/>
        </w:rPr>
        <w:t>$510</w:t>
      </w:r>
      <w:r>
        <w:rPr>
          <w:b w:val="0"/>
          <w:color w:val="231F20"/>
          <w:spacing w:val="-8"/>
          <w:w w:val="80"/>
        </w:rPr>
        <w:t> </w:t>
      </w:r>
      <w:r>
        <w:rPr>
          <w:b w:val="0"/>
          <w:color w:val="231F20"/>
          <w:w w:val="80"/>
        </w:rPr>
        <w:t>million</w:t>
      </w:r>
      <w:r>
        <w:rPr>
          <w:b w:val="0"/>
          <w:color w:val="231F20"/>
          <w:spacing w:val="-9"/>
          <w:w w:val="80"/>
        </w:rPr>
        <w:t> </w:t>
      </w:r>
      <w:r>
        <w:rPr>
          <w:b w:val="0"/>
          <w:color w:val="231F20"/>
          <w:w w:val="80"/>
        </w:rPr>
        <w:t>for</w:t>
      </w:r>
      <w:r>
        <w:rPr>
          <w:b w:val="0"/>
          <w:color w:val="231F20"/>
          <w:spacing w:val="-8"/>
          <w:w w:val="80"/>
        </w:rPr>
        <w:t> </w:t>
      </w:r>
      <w:r>
        <w:rPr>
          <w:b w:val="0"/>
          <w:color w:val="231F20"/>
          <w:w w:val="80"/>
        </w:rPr>
        <w:t>2006,</w:t>
      </w:r>
      <w:r>
        <w:rPr>
          <w:b w:val="0"/>
          <w:color w:val="231F20"/>
          <w:spacing w:val="-8"/>
          <w:w w:val="80"/>
        </w:rPr>
        <w:t> </w:t>
      </w:r>
      <w:r>
        <w:rPr>
          <w:b w:val="0"/>
          <w:color w:val="231F20"/>
          <w:w w:val="80"/>
        </w:rPr>
        <w:t>2005,</w:t>
      </w:r>
      <w:r>
        <w:rPr>
          <w:b w:val="0"/>
          <w:color w:val="231F20"/>
          <w:spacing w:val="-8"/>
          <w:w w:val="80"/>
        </w:rPr>
        <w:t> </w:t>
      </w:r>
      <w:r>
        <w:rPr>
          <w:b w:val="0"/>
          <w:color w:val="231F20"/>
          <w:w w:val="80"/>
        </w:rPr>
        <w:t>and</w:t>
      </w:r>
      <w:r>
        <w:rPr>
          <w:b w:val="0"/>
          <w:color w:val="231F20"/>
          <w:spacing w:val="-10"/>
          <w:w w:val="80"/>
        </w:rPr>
        <w:t> </w:t>
      </w:r>
      <w:r>
        <w:rPr>
          <w:b w:val="0"/>
          <w:color w:val="231F20"/>
          <w:w w:val="80"/>
        </w:rPr>
        <w:t>2004,</w:t>
      </w:r>
      <w:r>
        <w:rPr>
          <w:b w:val="0"/>
          <w:color w:val="231F20"/>
          <w:spacing w:val="-8"/>
          <w:w w:val="80"/>
        </w:rPr>
        <w:t> </w:t>
      </w:r>
      <w:r>
        <w:rPr>
          <w:b w:val="0"/>
          <w:color w:val="231F20"/>
          <w:w w:val="80"/>
        </w:rPr>
        <w:t>respectively.</w:t>
      </w:r>
      <w:r>
        <w:rPr>
          <w:b w:val="0"/>
          <w:color w:val="231F20"/>
          <w:spacing w:val="-12"/>
          <w:w w:val="80"/>
        </w:rPr>
        <w:t> </w:t>
      </w:r>
      <w:r>
        <w:rPr>
          <w:b w:val="0"/>
          <w:color w:val="231F20"/>
          <w:w w:val="80"/>
        </w:rPr>
        <w:t>The</w:t>
      </w:r>
      <w:r>
        <w:rPr>
          <w:b w:val="0"/>
          <w:color w:val="231F20"/>
          <w:spacing w:val="-9"/>
          <w:w w:val="80"/>
        </w:rPr>
        <w:t> </w:t>
      </w:r>
      <w:r>
        <w:rPr>
          <w:b w:val="0"/>
          <w:color w:val="231F20"/>
          <w:w w:val="80"/>
        </w:rPr>
        <w:t>differences</w:t>
      </w:r>
      <w:r>
        <w:rPr>
          <w:b w:val="0"/>
          <w:color w:val="231F20"/>
          <w:spacing w:val="-10"/>
          <w:w w:val="80"/>
        </w:rPr>
        <w:t> </w:t>
      </w:r>
      <w:r>
        <w:rPr>
          <w:b w:val="0"/>
          <w:color w:val="231F20"/>
          <w:w w:val="80"/>
        </w:rPr>
        <w:t>between</w:t>
      </w:r>
      <w:r>
        <w:rPr>
          <w:b w:val="0"/>
          <w:color w:val="231F20"/>
          <w:spacing w:val="-12"/>
          <w:w w:val="80"/>
        </w:rPr>
        <w:t> </w:t>
      </w:r>
      <w:r>
        <w:rPr>
          <w:b w:val="0"/>
          <w:color w:val="231F20"/>
          <w:w w:val="80"/>
        </w:rPr>
        <w:t>“Net</w:t>
      </w:r>
      <w:r>
        <w:rPr>
          <w:b w:val="0"/>
          <w:color w:val="231F20"/>
          <w:spacing w:val="-9"/>
          <w:w w:val="80"/>
        </w:rPr>
        <w:t> </w:t>
      </w:r>
      <w:r>
        <w:rPr>
          <w:b w:val="0"/>
          <w:color w:val="231F20"/>
          <w:w w:val="80"/>
        </w:rPr>
        <w:t>income”</w:t>
      </w:r>
      <w:r>
        <w:rPr>
          <w:b w:val="0"/>
          <w:color w:val="231F20"/>
          <w:spacing w:val="-9"/>
          <w:w w:val="80"/>
        </w:rPr>
        <w:t> </w:t>
      </w:r>
      <w:r>
        <w:rPr>
          <w:b w:val="0"/>
          <w:color w:val="231F20"/>
          <w:w w:val="80"/>
        </w:rPr>
        <w:t>and “Comprehensive income” for these years are as</w:t>
      </w:r>
      <w:r>
        <w:rPr>
          <w:b w:val="0"/>
          <w:color w:val="231F20"/>
          <w:spacing w:val="11"/>
          <w:w w:val="80"/>
        </w:rPr>
        <w:t> </w:t>
      </w:r>
      <w:r>
        <w:rPr>
          <w:b w:val="0"/>
          <w:color w:val="231F20"/>
          <w:w w:val="80"/>
        </w:rPr>
        <w:t>follows:</w:t>
      </w:r>
    </w:p>
    <w:p>
      <w:pPr>
        <w:tabs>
          <w:tab w:pos="699" w:val="left" w:leader="none"/>
          <w:tab w:pos="1400" w:val="left" w:leader="none"/>
        </w:tabs>
        <w:spacing w:before="111" w:after="14"/>
        <w:ind w:left="0" w:right="637" w:firstLine="0"/>
        <w:jc w:val="right"/>
        <w:rPr>
          <w:rFonts w:ascii="Times New Roman"/>
          <w:b/>
          <w:sz w:val="16"/>
        </w:rPr>
      </w:pPr>
      <w:r>
        <w:rPr>
          <w:rFonts w:ascii="Times New Roman"/>
          <w:b/>
          <w:color w:val="231F20"/>
          <w:sz w:val="16"/>
        </w:rPr>
        <w:t>2006</w:t>
        <w:tab/>
        <w:t>2005</w:t>
        <w:tab/>
        <w:t>2004</w:t>
      </w:r>
    </w:p>
    <w:p>
      <w:pPr>
        <w:tabs>
          <w:tab w:pos="7734" w:val="left" w:leader="none"/>
          <w:tab w:pos="8434" w:val="left" w:leader="none"/>
        </w:tabs>
        <w:spacing w:line="20" w:lineRule="exact"/>
        <w:ind w:left="7035" w:right="0" w:firstLine="0"/>
        <w:rPr>
          <w:rFonts w:ascii="Times New Roman"/>
          <w:sz w:val="2"/>
        </w:rPr>
      </w:pPr>
      <w:r>
        <w:rPr>
          <w:rFonts w:ascii="Times New Roman"/>
          <w:sz w:val="2"/>
        </w:rPr>
        <w:pict>
          <v:group style="width:20.55pt;height:.550pt;mso-position-horizontal-relative:char;mso-position-vertical-relative:line" coordorigin="0,0" coordsize="411,11">
            <v:line style="position:absolute" from="6,6" to="405,6" stroked="true" strokeweight=".51024pt" strokecolor="#231f20">
              <v:stroke dashstyle="solid"/>
            </v:line>
          </v:group>
        </w:pict>
      </w:r>
      <w:r>
        <w:rPr>
          <w:rFonts w:ascii="Times New Roman"/>
          <w:sz w:val="2"/>
        </w:rPr>
      </w:r>
      <w:r>
        <w:rPr>
          <w:rFonts w:ascii="Times New Roman"/>
          <w:sz w:val="2"/>
        </w:rPr>
        <w:tab/>
      </w:r>
      <w:r>
        <w:rPr>
          <w:rFonts w:ascii="Times New Roman"/>
          <w:sz w:val="2"/>
        </w:rPr>
        <w:pict>
          <v:group style="width:20.6pt;height:.550pt;mso-position-horizontal-relative:char;mso-position-vertical-relative:line" coordorigin="0,0" coordsize="412,11">
            <v:line style="position:absolute" from="6,6" to="406,6" stroked="true" strokeweight=".51024pt" strokecolor="#231f20">
              <v:stroke dashstyle="solid"/>
            </v:line>
          </v:group>
        </w:pict>
      </w:r>
      <w:r>
        <w:rPr>
          <w:rFonts w:ascii="Times New Roman"/>
          <w:sz w:val="2"/>
        </w:rPr>
      </w:r>
      <w:r>
        <w:rPr>
          <w:rFonts w:ascii="Times New Roman"/>
          <w:sz w:val="2"/>
        </w:rPr>
        <w:tab/>
      </w:r>
      <w:r>
        <w:rPr>
          <w:rFonts w:ascii="Times New Roman"/>
          <w:sz w:val="2"/>
        </w:rPr>
        <w:pict>
          <v:group style="width:20.6pt;height:.550pt;mso-position-horizontal-relative:char;mso-position-vertical-relative:line" coordorigin="0,0" coordsize="412,11">
            <v:line style="position:absolute" from="6,6" to="406,6" stroked="true" strokeweight=".51024pt" strokecolor="#231f20">
              <v:stroke dashstyle="solid"/>
            </v:line>
          </v:group>
        </w:pict>
      </w:r>
      <w:r>
        <w:rPr>
          <w:rFonts w:ascii="Times New Roman"/>
          <w:sz w:val="2"/>
        </w:rPr>
      </w:r>
    </w:p>
    <w:p>
      <w:pPr>
        <w:spacing w:before="1"/>
        <w:ind w:left="0" w:right="1067" w:firstLine="0"/>
        <w:jc w:val="right"/>
        <w:rPr>
          <w:rFonts w:ascii="Times New Roman"/>
          <w:b/>
          <w:sz w:val="16"/>
        </w:rPr>
      </w:pPr>
      <w:r>
        <w:rPr>
          <w:rFonts w:ascii="Times New Roman"/>
          <w:b/>
          <w:color w:val="231F20"/>
          <w:w w:val="105"/>
          <w:sz w:val="16"/>
        </w:rPr>
        <w:t>(In millions)</w:t>
      </w:r>
    </w:p>
    <w:p>
      <w:pPr>
        <w:tabs>
          <w:tab w:pos="6520" w:val="left" w:leader="none"/>
          <w:tab w:pos="7220" w:val="left" w:leader="none"/>
          <w:tab w:pos="7919" w:val="left" w:leader="none"/>
        </w:tabs>
        <w:spacing w:before="56"/>
        <w:ind w:left="0" w:right="598" w:firstLine="0"/>
        <w:jc w:val="right"/>
        <w:rPr>
          <w:b w:val="0"/>
          <w:sz w:val="20"/>
        </w:rPr>
      </w:pPr>
      <w:r>
        <w:rPr>
          <w:rFonts w:ascii="Times New Roman"/>
          <w:b/>
          <w:color w:val="231F20"/>
          <w:w w:val="85"/>
          <w:sz w:val="20"/>
        </w:rPr>
        <w:t>Net income</w:t>
      </w:r>
      <w:r>
        <w:rPr>
          <w:rFonts w:ascii="Times New Roman"/>
          <w:b/>
          <w:color w:val="231F20"/>
          <w:spacing w:val="-8"/>
          <w:w w:val="85"/>
          <w:sz w:val="20"/>
        </w:rPr>
        <w:t> </w:t>
      </w:r>
      <w:r>
        <w:rPr>
          <w:b w:val="0"/>
          <w:color w:val="231F20"/>
          <w:spacing w:val="57"/>
          <w:w w:val="85"/>
          <w:sz w:val="20"/>
        </w:rPr>
        <w:t>.......................</w:t>
      </w:r>
      <w:r>
        <w:rPr>
          <w:b w:val="0"/>
          <w:color w:val="231F20"/>
          <w:spacing w:val="-11"/>
          <w:w w:val="85"/>
          <w:sz w:val="20"/>
        </w:rPr>
        <w:t> </w:t>
      </w:r>
      <w:r>
        <w:rPr>
          <w:b w:val="0"/>
          <w:color w:val="231F20"/>
          <w:spacing w:val="57"/>
          <w:w w:val="85"/>
          <w:sz w:val="20"/>
        </w:rPr>
        <w:t>..........................</w:t>
        <w:tab/>
      </w:r>
      <w:r>
        <w:rPr>
          <w:rFonts w:ascii="Times New Roman"/>
          <w:b/>
          <w:color w:val="231F20"/>
          <w:w w:val="95"/>
          <w:sz w:val="20"/>
        </w:rPr>
        <w:t>$499</w:t>
        <w:tab/>
      </w:r>
      <w:r>
        <w:rPr>
          <w:b w:val="0"/>
          <w:color w:val="231F20"/>
          <w:w w:val="95"/>
          <w:sz w:val="20"/>
        </w:rPr>
        <w:t>$484</w:t>
        <w:tab/>
      </w:r>
      <w:r>
        <w:rPr>
          <w:b w:val="0"/>
          <w:color w:val="231F20"/>
          <w:w w:val="80"/>
          <w:sz w:val="20"/>
        </w:rPr>
        <w:t>$215</w:t>
      </w:r>
    </w:p>
    <w:p>
      <w:pPr>
        <w:pStyle w:val="BodyText"/>
        <w:spacing w:before="44" w:after="4"/>
        <w:ind w:left="720"/>
        <w:rPr>
          <w:b w:val="0"/>
        </w:rPr>
      </w:pPr>
      <w:r>
        <w:rPr>
          <w:b w:val="0"/>
          <w:color w:val="231F20"/>
          <w:w w:val="85"/>
        </w:rPr>
        <w:t>Unrealized gain (loss) on derivative</w:t>
      </w: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553"/>
        <w:gridCol w:w="700"/>
        <w:gridCol w:w="400"/>
        <w:gridCol w:w="299"/>
        <w:gridCol w:w="433"/>
      </w:tblGrid>
      <w:tr>
        <w:trPr>
          <w:trHeight w:val="248" w:hRule="exact"/>
        </w:trPr>
        <w:tc>
          <w:tcPr>
            <w:tcW w:w="6553" w:type="dxa"/>
          </w:tcPr>
          <w:p>
            <w:pPr>
              <w:pStyle w:val="TableParagraph"/>
              <w:spacing w:line="216" w:lineRule="exact"/>
              <w:ind w:right="138"/>
              <w:jc w:val="right"/>
              <w:rPr>
                <w:b w:val="0"/>
                <w:sz w:val="20"/>
              </w:rPr>
            </w:pPr>
            <w:r>
              <w:rPr>
                <w:b w:val="0"/>
                <w:color w:val="231F20"/>
                <w:w w:val="85"/>
                <w:sz w:val="20"/>
              </w:rPr>
              <w:t>instruments, net of deferred taxes of ($201), $300 and $185 </w:t>
            </w:r>
            <w:r>
              <w:rPr>
                <w:b w:val="0"/>
                <w:color w:val="231F20"/>
                <w:spacing w:val="54"/>
                <w:w w:val="85"/>
                <w:sz w:val="20"/>
              </w:rPr>
              <w:t>..........</w:t>
            </w:r>
            <w:r>
              <w:rPr>
                <w:b w:val="0"/>
                <w:color w:val="231F20"/>
                <w:spacing w:val="-4"/>
                <w:sz w:val="20"/>
              </w:rPr>
              <w:t> </w:t>
            </w:r>
          </w:p>
        </w:tc>
        <w:tc>
          <w:tcPr>
            <w:tcW w:w="700" w:type="dxa"/>
          </w:tcPr>
          <w:p>
            <w:pPr>
              <w:pStyle w:val="TableParagraph"/>
              <w:spacing w:line="213" w:lineRule="exact"/>
              <w:rPr>
                <w:rFonts w:ascii="Times New Roman"/>
                <w:b/>
                <w:sz w:val="20"/>
              </w:rPr>
            </w:pPr>
            <w:r>
              <w:rPr>
                <w:rFonts w:ascii="Times New Roman"/>
                <w:b/>
                <w:color w:val="231F20"/>
                <w:w w:val="115"/>
                <w:sz w:val="20"/>
              </w:rPr>
              <w:t>(306)</w:t>
            </w:r>
          </w:p>
        </w:tc>
        <w:tc>
          <w:tcPr>
            <w:tcW w:w="400" w:type="dxa"/>
          </w:tcPr>
          <w:p>
            <w:pPr>
              <w:pStyle w:val="TableParagraph"/>
              <w:spacing w:line="216" w:lineRule="exact"/>
              <w:ind w:left="99"/>
              <w:jc w:val="center"/>
              <w:rPr>
                <w:b w:val="0"/>
                <w:sz w:val="20"/>
              </w:rPr>
            </w:pPr>
            <w:r>
              <w:rPr>
                <w:b w:val="0"/>
                <w:color w:val="231F20"/>
                <w:w w:val="80"/>
                <w:sz w:val="20"/>
              </w:rPr>
              <w:t>474</w:t>
            </w:r>
          </w:p>
        </w:tc>
        <w:tc>
          <w:tcPr>
            <w:tcW w:w="299" w:type="dxa"/>
          </w:tcPr>
          <w:p>
            <w:pPr/>
          </w:p>
        </w:tc>
        <w:tc>
          <w:tcPr>
            <w:tcW w:w="433" w:type="dxa"/>
          </w:tcPr>
          <w:p>
            <w:pPr>
              <w:pStyle w:val="TableParagraph"/>
              <w:spacing w:line="216" w:lineRule="exact"/>
              <w:ind w:right="30"/>
              <w:jc w:val="right"/>
              <w:rPr>
                <w:b w:val="0"/>
                <w:sz w:val="20"/>
              </w:rPr>
            </w:pPr>
            <w:r>
              <w:rPr>
                <w:b w:val="0"/>
                <w:color w:val="231F20"/>
                <w:w w:val="80"/>
                <w:sz w:val="20"/>
              </w:rPr>
              <w:t>293</w:t>
            </w:r>
          </w:p>
        </w:tc>
      </w:tr>
      <w:tr>
        <w:trPr>
          <w:trHeight w:val="310" w:hRule="exact"/>
        </w:trPr>
        <w:tc>
          <w:tcPr>
            <w:tcW w:w="6553" w:type="dxa"/>
          </w:tcPr>
          <w:p>
            <w:pPr>
              <w:pStyle w:val="TableParagraph"/>
              <w:spacing w:before="13"/>
              <w:ind w:right="138"/>
              <w:jc w:val="right"/>
              <w:rPr>
                <w:b w:val="0"/>
                <w:sz w:val="20"/>
              </w:rPr>
            </w:pPr>
            <w:r>
              <w:rPr>
                <w:b w:val="0"/>
                <w:color w:val="231F20"/>
                <w:w w:val="85"/>
                <w:sz w:val="20"/>
              </w:rPr>
              <w:t>Other, net of deferred taxes of ($2), $1 and $1 .....................</w:t>
            </w:r>
            <w:r>
              <w:rPr>
                <w:b w:val="0"/>
                <w:color w:val="231F20"/>
                <w:sz w:val="20"/>
              </w:rPr>
              <w:t> </w:t>
            </w:r>
          </w:p>
        </w:tc>
        <w:tc>
          <w:tcPr>
            <w:tcW w:w="70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w w:val="130"/>
                <w:sz w:val="20"/>
                <w:u w:val="single" w:color="231F20"/>
              </w:rPr>
              <w:t>(4</w:t>
            </w:r>
            <w:r>
              <w:rPr>
                <w:rFonts w:ascii="Times New Roman"/>
                <w:b/>
                <w:color w:val="231F20"/>
                <w:w w:val="130"/>
                <w:sz w:val="20"/>
              </w:rPr>
              <w:t>)</w:t>
            </w:r>
          </w:p>
        </w:tc>
        <w:tc>
          <w:tcPr>
            <w:tcW w:w="400" w:type="dxa"/>
          </w:tcPr>
          <w:p>
            <w:pPr>
              <w:pStyle w:val="TableParagraph"/>
              <w:tabs>
                <w:tab w:pos="300" w:val="left" w:leader="none"/>
              </w:tabs>
              <w:spacing w:before="13"/>
              <w:jc w:val="center"/>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1</w:t>
            </w:r>
          </w:p>
        </w:tc>
        <w:tc>
          <w:tcPr>
            <w:tcW w:w="299" w:type="dxa"/>
          </w:tcPr>
          <w:p>
            <w:pPr/>
          </w:p>
        </w:tc>
        <w:tc>
          <w:tcPr>
            <w:tcW w:w="433" w:type="dxa"/>
          </w:tcPr>
          <w:p>
            <w:pPr>
              <w:pStyle w:val="TableParagraph"/>
              <w:tabs>
                <w:tab w:pos="300" w:val="left" w:leader="none"/>
              </w:tabs>
              <w:spacing w:before="13"/>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2</w:t>
            </w:r>
          </w:p>
        </w:tc>
      </w:tr>
      <w:tr>
        <w:trPr>
          <w:trHeight w:val="340" w:hRule="exact"/>
        </w:trPr>
        <w:tc>
          <w:tcPr>
            <w:tcW w:w="6553" w:type="dxa"/>
          </w:tcPr>
          <w:p>
            <w:pPr>
              <w:pStyle w:val="TableParagraph"/>
              <w:spacing w:before="43"/>
              <w:ind w:right="138"/>
              <w:jc w:val="right"/>
              <w:rPr>
                <w:b w:val="0"/>
                <w:sz w:val="20"/>
              </w:rPr>
            </w:pPr>
            <w:r>
              <w:rPr>
                <w:b w:val="0"/>
                <w:color w:val="231F20"/>
                <w:w w:val="85"/>
                <w:sz w:val="20"/>
              </w:rPr>
              <w:t>Total other comprehensive income (loss) </w:t>
            </w:r>
            <w:r>
              <w:rPr>
                <w:b w:val="0"/>
                <w:color w:val="231F20"/>
                <w:spacing w:val="57"/>
                <w:w w:val="85"/>
                <w:sz w:val="20"/>
              </w:rPr>
              <w:t>..........................</w:t>
            </w:r>
            <w:r>
              <w:rPr>
                <w:b w:val="0"/>
                <w:color w:val="231F20"/>
                <w:spacing w:val="-4"/>
                <w:sz w:val="20"/>
              </w:rPr>
              <w:t> </w:t>
            </w:r>
          </w:p>
        </w:tc>
        <w:tc>
          <w:tcPr>
            <w:tcW w:w="700" w:type="dxa"/>
          </w:tcPr>
          <w:p>
            <w:pPr>
              <w:pStyle w:val="TableParagraph"/>
              <w:spacing w:before="45"/>
              <w:rPr>
                <w:rFonts w:ascii="Times New Roman"/>
                <w:b/>
                <w:sz w:val="20"/>
              </w:rPr>
            </w:pPr>
            <w:r>
              <w:rPr>
                <w:rFonts w:ascii="Times New Roman"/>
                <w:b/>
                <w:color w:val="231F20"/>
                <w:w w:val="115"/>
                <w:sz w:val="20"/>
                <w:u w:val="single" w:color="231F20"/>
              </w:rPr>
              <w:t>(310</w:t>
            </w:r>
            <w:r>
              <w:rPr>
                <w:rFonts w:ascii="Times New Roman"/>
                <w:b/>
                <w:color w:val="231F20"/>
                <w:w w:val="115"/>
                <w:sz w:val="20"/>
              </w:rPr>
              <w:t>)</w:t>
            </w:r>
          </w:p>
        </w:tc>
        <w:tc>
          <w:tcPr>
            <w:tcW w:w="400" w:type="dxa"/>
          </w:tcPr>
          <w:p>
            <w:pPr>
              <w:pStyle w:val="TableParagraph"/>
              <w:spacing w:before="43"/>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475</w:t>
            </w:r>
          </w:p>
        </w:tc>
        <w:tc>
          <w:tcPr>
            <w:tcW w:w="299" w:type="dxa"/>
          </w:tcPr>
          <w:p>
            <w:pPr/>
          </w:p>
        </w:tc>
        <w:tc>
          <w:tcPr>
            <w:tcW w:w="433" w:type="dxa"/>
          </w:tcPr>
          <w:p>
            <w:pPr>
              <w:pStyle w:val="TableParagraph"/>
              <w:spacing w:before="43"/>
              <w:ind w:right="30"/>
              <w:jc w:val="right"/>
              <w:rPr>
                <w:b w:val="0"/>
                <w:sz w:val="20"/>
              </w:rPr>
            </w:pPr>
            <w:r>
              <w:rPr>
                <w:b w:val="0"/>
                <w:color w:val="231F20"/>
                <w:w w:val="109"/>
                <w:sz w:val="20"/>
                <w:u w:val="single" w:color="231F20"/>
              </w:rPr>
              <w:t> </w:t>
            </w:r>
            <w:r>
              <w:rPr>
                <w:b w:val="0"/>
                <w:color w:val="231F20"/>
                <w:spacing w:val="-34"/>
                <w:sz w:val="20"/>
                <w:u w:val="single" w:color="231F20"/>
              </w:rPr>
              <w:t> </w:t>
            </w:r>
            <w:r>
              <w:rPr>
                <w:b w:val="0"/>
                <w:color w:val="231F20"/>
                <w:w w:val="80"/>
                <w:sz w:val="20"/>
                <w:u w:val="single" w:color="231F20"/>
              </w:rPr>
              <w:t>295</w:t>
            </w:r>
          </w:p>
        </w:tc>
      </w:tr>
      <w:tr>
        <w:trPr>
          <w:trHeight w:val="326" w:hRule="exact"/>
        </w:trPr>
        <w:tc>
          <w:tcPr>
            <w:tcW w:w="6553" w:type="dxa"/>
          </w:tcPr>
          <w:p>
            <w:pPr>
              <w:pStyle w:val="TableParagraph"/>
              <w:spacing w:before="43"/>
              <w:ind w:right="138"/>
              <w:jc w:val="right"/>
              <w:rPr>
                <w:b w:val="0"/>
                <w:sz w:val="20"/>
              </w:rPr>
            </w:pPr>
            <w:r>
              <w:rPr>
                <w:rFonts w:ascii="Times New Roman"/>
                <w:b/>
                <w:color w:val="231F20"/>
                <w:w w:val="85"/>
                <w:sz w:val="20"/>
              </w:rPr>
              <w:t>Comprehensive  income   </w:t>
            </w:r>
            <w:r>
              <w:rPr>
                <w:b w:val="0"/>
                <w:color w:val="231F20"/>
                <w:spacing w:val="55"/>
                <w:w w:val="85"/>
                <w:sz w:val="20"/>
              </w:rPr>
              <w:t>..............</w:t>
            </w:r>
            <w:r>
              <w:rPr>
                <w:b w:val="0"/>
                <w:color w:val="231F20"/>
                <w:spacing w:val="-27"/>
                <w:w w:val="85"/>
                <w:sz w:val="20"/>
              </w:rPr>
              <w:t> </w:t>
            </w:r>
            <w:r>
              <w:rPr>
                <w:b w:val="0"/>
                <w:color w:val="231F20"/>
                <w:spacing w:val="57"/>
                <w:w w:val="85"/>
                <w:sz w:val="20"/>
              </w:rPr>
              <w:t>..........................</w:t>
            </w:r>
            <w:r>
              <w:rPr>
                <w:b w:val="0"/>
                <w:color w:val="231F20"/>
                <w:spacing w:val="-4"/>
                <w:sz w:val="20"/>
              </w:rPr>
              <w:t> </w:t>
            </w:r>
          </w:p>
        </w:tc>
        <w:tc>
          <w:tcPr>
            <w:tcW w:w="700" w:type="dxa"/>
            <w:tcBorders>
              <w:bottom w:val="single" w:sz="4" w:space="0" w:color="231F20"/>
            </w:tcBorders>
          </w:tcPr>
          <w:p>
            <w:pPr>
              <w:pStyle w:val="TableParagraph"/>
              <w:spacing w:before="45"/>
              <w:rPr>
                <w:rFonts w:ascii="Times New Roman"/>
                <w:b/>
                <w:sz w:val="20"/>
              </w:rPr>
            </w:pPr>
            <w:r>
              <w:rPr>
                <w:rFonts w:ascii="Times New Roman"/>
                <w:b/>
                <w:color w:val="231F20"/>
                <w:sz w:val="20"/>
                <w:u w:val="single" w:color="231F20"/>
              </w:rPr>
              <w:t>$189</w:t>
            </w:r>
          </w:p>
        </w:tc>
        <w:tc>
          <w:tcPr>
            <w:tcW w:w="400" w:type="dxa"/>
            <w:tcBorders>
              <w:bottom w:val="single" w:sz="4" w:space="0" w:color="231F20"/>
            </w:tcBorders>
          </w:tcPr>
          <w:p>
            <w:pPr>
              <w:pStyle w:val="TableParagraph"/>
              <w:spacing w:before="43"/>
              <w:jc w:val="center"/>
              <w:rPr>
                <w:b w:val="0"/>
                <w:sz w:val="20"/>
              </w:rPr>
            </w:pPr>
            <w:r>
              <w:rPr>
                <w:b w:val="0"/>
                <w:color w:val="231F20"/>
                <w:w w:val="80"/>
                <w:sz w:val="20"/>
                <w:u w:val="single" w:color="231F20"/>
              </w:rPr>
              <w:t>$959</w:t>
            </w:r>
          </w:p>
        </w:tc>
        <w:tc>
          <w:tcPr>
            <w:tcW w:w="299" w:type="dxa"/>
          </w:tcPr>
          <w:p>
            <w:pPr/>
          </w:p>
        </w:tc>
        <w:tc>
          <w:tcPr>
            <w:tcW w:w="433" w:type="dxa"/>
            <w:tcBorders>
              <w:bottom w:val="single" w:sz="4" w:space="0" w:color="231F20"/>
            </w:tcBorders>
          </w:tcPr>
          <w:p>
            <w:pPr>
              <w:pStyle w:val="TableParagraph"/>
              <w:spacing w:before="43"/>
              <w:ind w:right="31"/>
              <w:jc w:val="right"/>
              <w:rPr>
                <w:b w:val="0"/>
                <w:sz w:val="20"/>
              </w:rPr>
            </w:pPr>
            <w:r>
              <w:rPr>
                <w:b w:val="0"/>
                <w:color w:val="231F20"/>
                <w:w w:val="80"/>
                <w:sz w:val="20"/>
                <w:u w:val="single" w:color="231F20"/>
              </w:rPr>
              <w:t>$510</w:t>
            </w:r>
          </w:p>
        </w:tc>
      </w:tr>
    </w:tbl>
    <w:p>
      <w:pPr>
        <w:spacing w:after="0"/>
        <w:jc w:val="right"/>
        <w:rPr>
          <w:sz w:val="20"/>
        </w:rPr>
        <w:sectPr>
          <w:type w:val="continuous"/>
          <w:pgSz w:w="12240" w:h="15840"/>
          <w:pgMar w:top="1180" w:bottom="280" w:left="1080" w:right="1720"/>
        </w:sectPr>
      </w:pPr>
    </w:p>
    <w:p>
      <w:pPr>
        <w:pStyle w:val="BodyText"/>
        <w:spacing w:before="3"/>
        <w:rPr>
          <w:b w:val="0"/>
          <w:sz w:val="15"/>
        </w:rPr>
      </w:pPr>
    </w:p>
    <w:p>
      <w:pPr>
        <w:pStyle w:val="BodyText"/>
        <w:spacing w:line="244" w:lineRule="auto" w:before="78"/>
        <w:ind w:left="120" w:right="195" w:firstLine="399"/>
        <w:rPr>
          <w:b w:val="0"/>
        </w:rPr>
      </w:pPr>
      <w:bookmarkStart w:name="12. Common Stock" w:id="62"/>
      <w:bookmarkEnd w:id="62"/>
      <w:r>
        <w:rPr/>
      </w:r>
      <w:bookmarkStart w:name="13. Stock Plans" w:id="63"/>
      <w:bookmarkEnd w:id="63"/>
      <w:r>
        <w:rPr/>
      </w:r>
      <w:r>
        <w:rPr>
          <w:b w:val="0"/>
          <w:color w:val="231F20"/>
          <w:w w:val="80"/>
        </w:rPr>
        <w:t>A</w:t>
      </w:r>
      <w:r>
        <w:rPr>
          <w:b w:val="0"/>
          <w:color w:val="231F20"/>
          <w:spacing w:val="-11"/>
          <w:w w:val="80"/>
        </w:rPr>
        <w:t> </w:t>
      </w:r>
      <w:r>
        <w:rPr>
          <w:b w:val="0"/>
          <w:color w:val="231F20"/>
          <w:w w:val="80"/>
        </w:rPr>
        <w:t>rollforward</w:t>
      </w:r>
      <w:r>
        <w:rPr>
          <w:b w:val="0"/>
          <w:color w:val="231F20"/>
          <w:spacing w:val="-11"/>
          <w:w w:val="80"/>
        </w:rPr>
        <w:t> </w:t>
      </w:r>
      <w:r>
        <w:rPr>
          <w:b w:val="0"/>
          <w:color w:val="231F20"/>
          <w:w w:val="80"/>
        </w:rPr>
        <w:t>of</w:t>
      </w:r>
      <w:r>
        <w:rPr>
          <w:b w:val="0"/>
          <w:color w:val="231F20"/>
          <w:spacing w:val="-12"/>
          <w:w w:val="80"/>
        </w:rPr>
        <w:t> </w:t>
      </w:r>
      <w:r>
        <w:rPr>
          <w:b w:val="0"/>
          <w:color w:val="231F20"/>
          <w:w w:val="80"/>
        </w:rPr>
        <w:t>the</w:t>
      </w:r>
      <w:r>
        <w:rPr>
          <w:b w:val="0"/>
          <w:color w:val="231F20"/>
          <w:spacing w:val="-11"/>
          <w:w w:val="80"/>
        </w:rPr>
        <w:t> </w:t>
      </w:r>
      <w:r>
        <w:rPr>
          <w:b w:val="0"/>
          <w:color w:val="231F20"/>
          <w:w w:val="80"/>
        </w:rPr>
        <w:t>amounts</w:t>
      </w:r>
      <w:r>
        <w:rPr>
          <w:b w:val="0"/>
          <w:color w:val="231F20"/>
          <w:spacing w:val="-13"/>
          <w:w w:val="80"/>
        </w:rPr>
        <w:t> </w:t>
      </w:r>
      <w:r>
        <w:rPr>
          <w:b w:val="0"/>
          <w:color w:val="231F20"/>
          <w:w w:val="80"/>
        </w:rPr>
        <w:t>included</w:t>
      </w:r>
      <w:r>
        <w:rPr>
          <w:b w:val="0"/>
          <w:color w:val="231F20"/>
          <w:spacing w:val="-13"/>
          <w:w w:val="80"/>
        </w:rPr>
        <w:t> </w:t>
      </w:r>
      <w:r>
        <w:rPr>
          <w:b w:val="0"/>
          <w:color w:val="231F20"/>
          <w:w w:val="80"/>
        </w:rPr>
        <w:t>in</w:t>
      </w:r>
      <w:r>
        <w:rPr>
          <w:b w:val="0"/>
          <w:color w:val="231F20"/>
          <w:spacing w:val="-11"/>
          <w:w w:val="80"/>
        </w:rPr>
        <w:t> </w:t>
      </w:r>
      <w:r>
        <w:rPr>
          <w:b w:val="0"/>
          <w:color w:val="231F20"/>
          <w:w w:val="80"/>
        </w:rPr>
        <w:t>“Accumulated</w:t>
      </w:r>
      <w:r>
        <w:rPr>
          <w:b w:val="0"/>
          <w:color w:val="231F20"/>
          <w:spacing w:val="-14"/>
          <w:w w:val="80"/>
        </w:rPr>
        <w:t> </w:t>
      </w:r>
      <w:r>
        <w:rPr>
          <w:b w:val="0"/>
          <w:color w:val="231F20"/>
          <w:w w:val="80"/>
        </w:rPr>
        <w:t>other</w:t>
      </w:r>
      <w:r>
        <w:rPr>
          <w:b w:val="0"/>
          <w:color w:val="231F20"/>
          <w:spacing w:val="-12"/>
          <w:w w:val="80"/>
        </w:rPr>
        <w:t> </w:t>
      </w:r>
      <w:r>
        <w:rPr>
          <w:b w:val="0"/>
          <w:color w:val="231F20"/>
          <w:w w:val="80"/>
        </w:rPr>
        <w:t>comprehensive</w:t>
      </w:r>
      <w:r>
        <w:rPr>
          <w:b w:val="0"/>
          <w:color w:val="231F20"/>
          <w:spacing w:val="-14"/>
          <w:w w:val="80"/>
        </w:rPr>
        <w:t> </w:t>
      </w:r>
      <w:r>
        <w:rPr>
          <w:b w:val="0"/>
          <w:color w:val="231F20"/>
          <w:w w:val="80"/>
        </w:rPr>
        <w:t>income</w:t>
      </w:r>
      <w:r>
        <w:rPr>
          <w:b w:val="0"/>
          <w:color w:val="231F20"/>
          <w:spacing w:val="-13"/>
          <w:w w:val="80"/>
        </w:rPr>
        <w:t> </w:t>
      </w:r>
      <w:r>
        <w:rPr>
          <w:b w:val="0"/>
          <w:color w:val="231F20"/>
          <w:w w:val="80"/>
        </w:rPr>
        <w:t>(loss)”,</w:t>
      </w:r>
      <w:r>
        <w:rPr>
          <w:b w:val="0"/>
          <w:color w:val="231F20"/>
          <w:spacing w:val="-9"/>
          <w:w w:val="80"/>
        </w:rPr>
        <w:t> </w:t>
      </w:r>
      <w:r>
        <w:rPr>
          <w:b w:val="0"/>
          <w:color w:val="231F20"/>
          <w:w w:val="80"/>
        </w:rPr>
        <w:t>net</w:t>
      </w:r>
      <w:r>
        <w:rPr>
          <w:b w:val="0"/>
          <w:color w:val="231F20"/>
          <w:spacing w:val="-12"/>
          <w:w w:val="80"/>
        </w:rPr>
        <w:t> </w:t>
      </w:r>
      <w:r>
        <w:rPr>
          <w:b w:val="0"/>
          <w:color w:val="231F20"/>
          <w:w w:val="80"/>
        </w:rPr>
        <w:t>of</w:t>
      </w:r>
      <w:r>
        <w:rPr>
          <w:b w:val="0"/>
          <w:color w:val="231F20"/>
          <w:spacing w:val="-11"/>
          <w:w w:val="80"/>
        </w:rPr>
        <w:t> </w:t>
      </w:r>
      <w:r>
        <w:rPr>
          <w:b w:val="0"/>
          <w:color w:val="231F20"/>
          <w:w w:val="80"/>
        </w:rPr>
        <w:t>taxes</w:t>
      </w:r>
      <w:r>
        <w:rPr>
          <w:b w:val="0"/>
          <w:color w:val="231F20"/>
          <w:spacing w:val="-12"/>
          <w:w w:val="80"/>
        </w:rPr>
        <w:t> </w:t>
      </w:r>
      <w:r>
        <w:rPr>
          <w:b w:val="0"/>
          <w:color w:val="231F20"/>
          <w:w w:val="80"/>
        </w:rPr>
        <w:t>for</w:t>
      </w:r>
      <w:r>
        <w:rPr>
          <w:b w:val="0"/>
          <w:color w:val="231F20"/>
          <w:spacing w:val="-11"/>
          <w:w w:val="80"/>
        </w:rPr>
        <w:t> </w:t>
      </w:r>
      <w:r>
        <w:rPr>
          <w:b w:val="0"/>
          <w:color w:val="231F20"/>
          <w:w w:val="80"/>
        </w:rPr>
        <w:t>2006, </w:t>
      </w:r>
      <w:r>
        <w:rPr>
          <w:b w:val="0"/>
          <w:color w:val="231F20"/>
          <w:w w:val="85"/>
        </w:rPr>
        <w:t>2005,</w:t>
      </w:r>
      <w:r>
        <w:rPr>
          <w:b w:val="0"/>
          <w:color w:val="231F20"/>
          <w:spacing w:val="-31"/>
          <w:w w:val="85"/>
        </w:rPr>
        <w:t> </w:t>
      </w:r>
      <w:r>
        <w:rPr>
          <w:b w:val="0"/>
          <w:color w:val="231F20"/>
          <w:w w:val="85"/>
        </w:rPr>
        <w:t>and</w:t>
      </w:r>
      <w:r>
        <w:rPr>
          <w:b w:val="0"/>
          <w:color w:val="231F20"/>
          <w:spacing w:val="-31"/>
          <w:w w:val="85"/>
        </w:rPr>
        <w:t> </w:t>
      </w:r>
      <w:r>
        <w:rPr>
          <w:b w:val="0"/>
          <w:color w:val="231F20"/>
          <w:w w:val="85"/>
        </w:rPr>
        <w:t>2004,</w:t>
      </w:r>
      <w:r>
        <w:rPr>
          <w:b w:val="0"/>
          <w:color w:val="231F20"/>
          <w:spacing w:val="-31"/>
          <w:w w:val="85"/>
        </w:rPr>
        <w:t> </w:t>
      </w:r>
      <w:r>
        <w:rPr>
          <w:b w:val="0"/>
          <w:color w:val="231F20"/>
          <w:w w:val="85"/>
        </w:rPr>
        <w:t>is</w:t>
      </w:r>
      <w:r>
        <w:rPr>
          <w:b w:val="0"/>
          <w:color w:val="231F20"/>
          <w:spacing w:val="-30"/>
          <w:w w:val="85"/>
        </w:rPr>
        <w:t> </w:t>
      </w:r>
      <w:r>
        <w:rPr>
          <w:b w:val="0"/>
          <w:color w:val="231F20"/>
          <w:w w:val="85"/>
        </w:rPr>
        <w:t>shown</w:t>
      </w:r>
      <w:r>
        <w:rPr>
          <w:b w:val="0"/>
          <w:color w:val="231F20"/>
          <w:spacing w:val="-30"/>
          <w:w w:val="85"/>
        </w:rPr>
        <w:t> </w:t>
      </w:r>
      <w:r>
        <w:rPr>
          <w:b w:val="0"/>
          <w:color w:val="231F20"/>
          <w:w w:val="85"/>
        </w:rPr>
        <w:t>below:</w:t>
      </w:r>
    </w:p>
    <w:p>
      <w:pPr>
        <w:spacing w:after="0" w:line="244" w:lineRule="auto"/>
        <w:sectPr>
          <w:pgSz w:w="12240" w:h="15840"/>
          <w:pgMar w:header="2003" w:footer="566" w:top="2200" w:bottom="760" w:left="1080" w:right="1720"/>
        </w:sectPr>
      </w:pPr>
    </w:p>
    <w:p>
      <w:pPr>
        <w:spacing w:line="160" w:lineRule="exact" w:before="117"/>
        <w:ind w:left="6033" w:right="829" w:firstLine="69"/>
        <w:jc w:val="left"/>
        <w:rPr>
          <w:rFonts w:ascii="Times New Roman"/>
          <w:b/>
          <w:sz w:val="16"/>
        </w:rPr>
      </w:pPr>
      <w:r>
        <w:rPr>
          <w:rFonts w:ascii="Times New Roman"/>
          <w:b/>
          <w:color w:val="231F20"/>
          <w:sz w:val="16"/>
        </w:rPr>
        <w:t>Fuel </w:t>
      </w:r>
      <w:r>
        <w:rPr>
          <w:rFonts w:ascii="Times New Roman"/>
          <w:b/>
          <w:color w:val="231F20"/>
          <w:w w:val="95"/>
          <w:sz w:val="16"/>
        </w:rPr>
        <w:t>Hedge</w:t>
      </w:r>
    </w:p>
    <w:p>
      <w:pPr>
        <w:tabs>
          <w:tab w:pos="1036" w:val="left" w:leader="none"/>
        </w:tabs>
        <w:spacing w:line="162" w:lineRule="exact" w:before="0"/>
        <w:ind w:left="0" w:right="0" w:firstLine="0"/>
        <w:jc w:val="right"/>
        <w:rPr>
          <w:rFonts w:ascii="Times New Roman"/>
          <w:b/>
          <w:sz w:val="16"/>
        </w:rPr>
      </w:pPr>
      <w:r>
        <w:rPr>
          <w:rFonts w:ascii="Times New Roman"/>
          <w:b/>
          <w:color w:val="231F20"/>
          <w:sz w:val="16"/>
        </w:rPr>
        <w:t>Derivatives</w:t>
        <w:tab/>
      </w:r>
      <w:r>
        <w:rPr>
          <w:rFonts w:ascii="Times New Roman"/>
          <w:b/>
          <w:color w:val="231F20"/>
          <w:w w:val="90"/>
          <w:sz w:val="16"/>
        </w:rPr>
        <w:t>Other</w:t>
      </w:r>
    </w:p>
    <w:p>
      <w:pPr>
        <w:spacing w:line="160" w:lineRule="exact" w:before="117"/>
        <w:ind w:left="394" w:right="156" w:hanging="123"/>
        <w:jc w:val="left"/>
        <w:rPr>
          <w:rFonts w:ascii="Times New Roman"/>
          <w:b/>
          <w:sz w:val="16"/>
        </w:rPr>
      </w:pPr>
      <w:r>
        <w:rPr/>
        <w:br w:type="column"/>
      </w:r>
      <w:r>
        <w:rPr>
          <w:rFonts w:ascii="Times New Roman"/>
          <w:b/>
          <w:color w:val="231F20"/>
          <w:w w:val="95"/>
          <w:sz w:val="16"/>
        </w:rPr>
        <w:t>Accumulated other</w:t>
      </w:r>
      <w:r>
        <w:rPr>
          <w:rFonts w:ascii="Times New Roman"/>
          <w:b/>
          <w:color w:val="231F20"/>
          <w:w w:val="93"/>
          <w:sz w:val="16"/>
        </w:rPr>
        <w:t> </w:t>
      </w:r>
      <w:r>
        <w:rPr>
          <w:rFonts w:ascii="Times New Roman"/>
          <w:b/>
          <w:color w:val="231F20"/>
          <w:sz w:val="16"/>
        </w:rPr>
        <w:t>Comprehensive Income (Loss)</w:t>
      </w:r>
    </w:p>
    <w:p>
      <w:pPr>
        <w:spacing w:after="0" w:line="160" w:lineRule="exact"/>
        <w:jc w:val="left"/>
        <w:rPr>
          <w:rFonts w:ascii="Times New Roman"/>
          <w:sz w:val="16"/>
        </w:rPr>
        <w:sectPr>
          <w:type w:val="continuous"/>
          <w:pgSz w:w="12240" w:h="15840"/>
          <w:pgMar w:top="1180" w:bottom="280" w:left="1080" w:right="1720"/>
          <w:cols w:num="2" w:equalWidth="0">
            <w:col w:w="7296" w:space="40"/>
            <w:col w:w="2104"/>
          </w:cols>
        </w:sectPr>
      </w:pPr>
    </w:p>
    <w:p>
      <w:pPr>
        <w:tabs>
          <w:tab w:pos="6901" w:val="left" w:leader="none"/>
          <w:tab w:pos="7602" w:val="left" w:leader="none"/>
        </w:tabs>
        <w:spacing w:line="20" w:lineRule="exact"/>
        <w:ind w:left="5876" w:right="0" w:firstLine="0"/>
        <w:rPr>
          <w:rFonts w:ascii="Times New Roman"/>
          <w:sz w:val="2"/>
        </w:rPr>
      </w:pPr>
      <w:r>
        <w:rPr>
          <w:rFonts w:ascii="Times New Roman"/>
          <w:sz w:val="2"/>
        </w:rPr>
        <w:pict>
          <v:group style="width:36.85pt;height:.550pt;mso-position-horizontal-relative:char;mso-position-vertical-relative:line" coordorigin="0,0" coordsize="737,11">
            <v:line style="position:absolute" from="6,6" to="731,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0.6pt;height:.550pt;mso-position-horizontal-relative:char;mso-position-vertical-relative:line" coordorigin="0,0" coordsize="412,11">
            <v:line style="position:absolute" from="6,6" to="406,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62.2pt;height:.550pt;mso-position-horizontal-relative:char;mso-position-vertical-relative:line" coordorigin="0,0" coordsize="1244,11">
            <v:line style="position:absolute" from="6,6" to="1238,6" stroked="true" strokeweight=".51025pt" strokecolor="#231f20">
              <v:stroke dashstyle="solid"/>
            </v:line>
          </v:group>
        </w:pict>
      </w:r>
      <w:r>
        <w:rPr>
          <w:rFonts w:ascii="Times New Roman"/>
          <w:sz w:val="2"/>
        </w:rPr>
      </w:r>
    </w:p>
    <w:p>
      <w:pPr>
        <w:spacing w:before="16"/>
        <w:ind w:left="0" w:right="1646" w:firstLine="0"/>
        <w:jc w:val="right"/>
        <w:rPr>
          <w:rFonts w:ascii="Times New Roman"/>
          <w:b/>
          <w:sz w:val="16"/>
        </w:rPr>
      </w:pPr>
      <w:r>
        <w:rPr>
          <w:rFonts w:ascii="Times New Roman"/>
          <w:b/>
          <w:color w:val="231F20"/>
          <w:w w:val="105"/>
          <w:sz w:val="16"/>
        </w:rPr>
        <w:t>(In millions)</w:t>
      </w:r>
    </w:p>
    <w:p>
      <w:pPr>
        <w:pStyle w:val="BodyText"/>
        <w:tabs>
          <w:tab w:pos="5995" w:val="left" w:leader="none"/>
          <w:tab w:pos="6906" w:val="left" w:leader="none"/>
          <w:tab w:pos="7207" w:val="left" w:leader="none"/>
          <w:tab w:pos="7948" w:val="left" w:leader="none"/>
        </w:tabs>
        <w:spacing w:before="56"/>
        <w:ind w:left="519"/>
        <w:rPr>
          <w:b w:val="0"/>
        </w:rPr>
      </w:pPr>
      <w:r>
        <w:rPr>
          <w:b w:val="0"/>
          <w:color w:val="231F20"/>
          <w:w w:val="85"/>
        </w:rPr>
        <w:t>Balance</w:t>
      </w:r>
      <w:r>
        <w:rPr>
          <w:b w:val="0"/>
          <w:color w:val="231F20"/>
          <w:spacing w:val="-30"/>
          <w:w w:val="85"/>
        </w:rPr>
        <w:t> </w:t>
      </w:r>
      <w:r>
        <w:rPr>
          <w:b w:val="0"/>
          <w:color w:val="231F20"/>
          <w:w w:val="85"/>
        </w:rPr>
        <w:t>at</w:t>
      </w:r>
      <w:r>
        <w:rPr>
          <w:b w:val="0"/>
          <w:color w:val="231F20"/>
          <w:spacing w:val="-29"/>
          <w:w w:val="85"/>
        </w:rPr>
        <w:t> </w:t>
      </w:r>
      <w:r>
        <w:rPr>
          <w:b w:val="0"/>
          <w:color w:val="231F20"/>
          <w:w w:val="85"/>
        </w:rPr>
        <w:t>December</w:t>
      </w:r>
      <w:r>
        <w:rPr>
          <w:b w:val="0"/>
          <w:color w:val="231F20"/>
          <w:spacing w:val="-31"/>
          <w:w w:val="85"/>
        </w:rPr>
        <w:t> </w:t>
      </w:r>
      <w:r>
        <w:rPr>
          <w:b w:val="0"/>
          <w:color w:val="231F20"/>
          <w:w w:val="85"/>
        </w:rPr>
        <w:t>31,</w:t>
      </w:r>
      <w:r>
        <w:rPr>
          <w:b w:val="0"/>
          <w:color w:val="231F20"/>
          <w:spacing w:val="-29"/>
          <w:w w:val="85"/>
        </w:rPr>
        <w:t> </w:t>
      </w:r>
      <w:r>
        <w:rPr>
          <w:b w:val="0"/>
          <w:color w:val="231F20"/>
          <w:w w:val="85"/>
        </w:rPr>
        <w:t>2004</w:t>
      </w:r>
      <w:r>
        <w:rPr>
          <w:b w:val="0"/>
          <w:color w:val="231F20"/>
          <w:spacing w:val="-32"/>
          <w:w w:val="85"/>
        </w:rPr>
        <w:t> </w:t>
      </w:r>
      <w:r>
        <w:rPr>
          <w:b w:val="0"/>
          <w:color w:val="231F20"/>
          <w:spacing w:val="54"/>
          <w:w w:val="85"/>
        </w:rPr>
        <w:t>..........</w:t>
      </w:r>
      <w:r>
        <w:rPr>
          <w:b w:val="0"/>
          <w:color w:val="231F20"/>
          <w:spacing w:val="-30"/>
          <w:w w:val="85"/>
        </w:rPr>
        <w:t> </w:t>
      </w:r>
      <w:r>
        <w:rPr>
          <w:b w:val="0"/>
          <w:color w:val="231F20"/>
          <w:spacing w:val="56"/>
          <w:w w:val="85"/>
        </w:rPr>
        <w:t>...............</w:t>
        <w:tab/>
      </w:r>
      <w:r>
        <w:rPr>
          <w:b w:val="0"/>
          <w:color w:val="231F20"/>
          <w:w w:val="90"/>
        </w:rPr>
        <w:t>$</w:t>
      </w:r>
      <w:r>
        <w:rPr>
          <w:b w:val="0"/>
          <w:color w:val="231F20"/>
          <w:spacing w:val="20"/>
          <w:w w:val="90"/>
        </w:rPr>
        <w:t> </w:t>
      </w:r>
      <w:r>
        <w:rPr>
          <w:b w:val="0"/>
          <w:color w:val="231F20"/>
          <w:w w:val="90"/>
        </w:rPr>
        <w:t>416</w:t>
        <w:tab/>
        <w:t>$</w:t>
        <w:tab/>
        <w:t>1</w:t>
        <w:tab/>
        <w:t>$</w:t>
      </w:r>
      <w:r>
        <w:rPr>
          <w:b w:val="0"/>
          <w:color w:val="231F20"/>
          <w:spacing w:val="44"/>
          <w:w w:val="90"/>
        </w:rPr>
        <w:t> </w:t>
      </w:r>
      <w:r>
        <w:rPr>
          <w:b w:val="0"/>
          <w:color w:val="231F20"/>
          <w:w w:val="90"/>
        </w:rPr>
        <w:t>417</w:t>
      </w:r>
    </w:p>
    <w:p>
      <w:pPr>
        <w:pStyle w:val="BodyText"/>
        <w:tabs>
          <w:tab w:pos="6194" w:val="left" w:leader="none"/>
          <w:tab w:pos="7207" w:val="left" w:leader="none"/>
          <w:tab w:pos="8048" w:val="left" w:leader="none"/>
        </w:tabs>
        <w:spacing w:before="44"/>
        <w:ind w:left="519"/>
        <w:rPr>
          <w:b w:val="0"/>
        </w:rPr>
      </w:pPr>
      <w:r>
        <w:rPr>
          <w:b w:val="0"/>
          <w:color w:val="231F20"/>
          <w:w w:val="85"/>
        </w:rPr>
        <w:t>2005</w:t>
      </w:r>
      <w:r>
        <w:rPr>
          <w:b w:val="0"/>
          <w:color w:val="231F20"/>
          <w:spacing w:val="-28"/>
          <w:w w:val="85"/>
        </w:rPr>
        <w:t> </w:t>
      </w:r>
      <w:r>
        <w:rPr>
          <w:b w:val="0"/>
          <w:color w:val="231F20"/>
          <w:w w:val="85"/>
        </w:rPr>
        <w:t>changes</w:t>
      </w:r>
      <w:r>
        <w:rPr>
          <w:b w:val="0"/>
          <w:color w:val="231F20"/>
          <w:spacing w:val="-29"/>
          <w:w w:val="85"/>
        </w:rPr>
        <w:t> </w:t>
      </w:r>
      <w:r>
        <w:rPr>
          <w:b w:val="0"/>
          <w:color w:val="231F20"/>
          <w:w w:val="85"/>
        </w:rPr>
        <w:t>in</w:t>
      </w:r>
      <w:r>
        <w:rPr>
          <w:b w:val="0"/>
          <w:color w:val="231F20"/>
          <w:spacing w:val="-29"/>
          <w:w w:val="85"/>
        </w:rPr>
        <w:t> </w:t>
      </w:r>
      <w:r>
        <w:rPr>
          <w:b w:val="0"/>
          <w:color w:val="231F20"/>
          <w:w w:val="85"/>
        </w:rPr>
        <w:t>fair</w:t>
      </w:r>
      <w:r>
        <w:rPr>
          <w:b w:val="0"/>
          <w:color w:val="231F20"/>
          <w:spacing w:val="-28"/>
          <w:w w:val="85"/>
        </w:rPr>
        <w:t> </w:t>
      </w:r>
      <w:r>
        <w:rPr>
          <w:b w:val="0"/>
          <w:color w:val="231F20"/>
          <w:w w:val="85"/>
        </w:rPr>
        <w:t>value</w:t>
      </w:r>
      <w:r>
        <w:rPr>
          <w:b w:val="0"/>
          <w:color w:val="231F20"/>
          <w:spacing w:val="-19"/>
          <w:w w:val="85"/>
        </w:rPr>
        <w:t> </w:t>
      </w:r>
      <w:r>
        <w:rPr>
          <w:b w:val="0"/>
          <w:color w:val="231F20"/>
          <w:spacing w:val="55"/>
          <w:w w:val="85"/>
        </w:rPr>
        <w:t>.............</w:t>
      </w:r>
      <w:r>
        <w:rPr>
          <w:b w:val="0"/>
          <w:color w:val="231F20"/>
          <w:spacing w:val="-30"/>
          <w:w w:val="85"/>
        </w:rPr>
        <w:t> </w:t>
      </w:r>
      <w:r>
        <w:rPr>
          <w:b w:val="0"/>
          <w:color w:val="231F20"/>
          <w:spacing w:val="56"/>
          <w:w w:val="85"/>
        </w:rPr>
        <w:t>...............</w:t>
        <w:tab/>
      </w:r>
      <w:r>
        <w:rPr>
          <w:b w:val="0"/>
          <w:color w:val="231F20"/>
          <w:w w:val="90"/>
        </w:rPr>
        <w:t>999</w:t>
        <w:tab/>
        <w:t>1</w:t>
        <w:tab/>
        <w:t>1,000</w:t>
      </w:r>
    </w:p>
    <w:p>
      <w:pPr>
        <w:pStyle w:val="BodyText"/>
        <w:tabs>
          <w:tab w:pos="5995" w:val="left" w:leader="none"/>
          <w:tab w:pos="6906" w:val="left" w:leader="none"/>
          <w:tab w:pos="7948" w:val="left" w:leader="none"/>
        </w:tabs>
        <w:spacing w:before="44"/>
        <w:ind w:left="519"/>
        <w:rPr>
          <w:b w:val="0"/>
        </w:rPr>
      </w:pPr>
      <w:r>
        <w:rPr>
          <w:b w:val="0"/>
          <w:color w:val="231F20"/>
        </w:rPr>
        <w:t>Reclassification</w:t>
      </w:r>
      <w:r>
        <w:rPr>
          <w:b w:val="0"/>
          <w:color w:val="231F20"/>
          <w:spacing w:val="-33"/>
        </w:rPr>
        <w:t> </w:t>
      </w:r>
      <w:r>
        <w:rPr>
          <w:b w:val="0"/>
          <w:color w:val="231F20"/>
        </w:rPr>
        <w:t>to</w:t>
      </w:r>
      <w:r>
        <w:rPr>
          <w:b w:val="0"/>
          <w:color w:val="231F20"/>
          <w:spacing w:val="-32"/>
        </w:rPr>
        <w:t> </w:t>
      </w:r>
      <w:r>
        <w:rPr>
          <w:b w:val="0"/>
          <w:color w:val="231F20"/>
        </w:rPr>
        <w:t>earnings</w:t>
      </w:r>
      <w:r>
        <w:rPr>
          <w:b w:val="0"/>
          <w:color w:val="231F20"/>
          <w:spacing w:val="-48"/>
        </w:rPr>
        <w:t> </w:t>
      </w:r>
      <w:r>
        <w:rPr>
          <w:b w:val="0"/>
          <w:color w:val="231F20"/>
          <w:spacing w:val="55"/>
        </w:rPr>
        <w:t>.............</w:t>
      </w:r>
      <w:r>
        <w:rPr>
          <w:b w:val="0"/>
          <w:color w:val="231F20"/>
          <w:spacing w:val="-33"/>
        </w:rPr>
        <w:t> </w:t>
      </w:r>
      <w:r>
        <w:rPr>
          <w:b w:val="0"/>
          <w:color w:val="231F20"/>
          <w:spacing w:val="56"/>
        </w:rPr>
        <w:t>...............</w:t>
        <w:tab/>
      </w:r>
      <w:r>
        <w:rPr>
          <w:b w:val="0"/>
          <w:color w:val="231F20"/>
          <w:u w:val="single" w:color="231F20"/>
        </w:rPr>
        <w:t>(525</w:t>
      </w:r>
      <w:r>
        <w:rPr>
          <w:b w:val="0"/>
          <w:color w:val="231F20"/>
        </w:rPr>
        <w:t>)</w:t>
        <w:tab/>
      </w:r>
      <w:r>
        <w:rPr>
          <w:b w:val="0"/>
          <w:color w:val="231F20"/>
          <w:u w:val="single" w:color="231F20"/>
        </w:rPr>
        <w:t>—</w:t>
      </w:r>
      <w:r>
        <w:rPr>
          <w:b w:val="0"/>
          <w:color w:val="231F20"/>
        </w:rPr>
        <w:tab/>
      </w:r>
      <w:r>
        <w:rPr>
          <w:b w:val="0"/>
          <w:color w:val="231F20"/>
          <w:u w:val="single" w:color="231F20"/>
        </w:rPr>
        <w:t>(525</w:t>
      </w:r>
      <w:r>
        <w:rPr>
          <w:b w:val="0"/>
          <w:color w:val="231F20"/>
        </w:rPr>
        <w:t>)</w:t>
      </w:r>
    </w:p>
    <w:p>
      <w:pPr>
        <w:pStyle w:val="BodyText"/>
        <w:tabs>
          <w:tab w:pos="6194" w:val="left" w:leader="none"/>
          <w:tab w:pos="7207" w:val="left" w:leader="none"/>
          <w:tab w:pos="8498" w:val="right" w:leader="none"/>
        </w:tabs>
        <w:spacing w:before="104"/>
        <w:ind w:left="519"/>
        <w:rPr>
          <w:b w:val="0"/>
        </w:rPr>
      </w:pPr>
      <w:r>
        <w:rPr>
          <w:b w:val="0"/>
          <w:color w:val="231F20"/>
          <w:w w:val="85"/>
        </w:rPr>
        <w:t>Balance</w:t>
      </w:r>
      <w:r>
        <w:rPr>
          <w:b w:val="0"/>
          <w:color w:val="231F20"/>
          <w:spacing w:val="-30"/>
          <w:w w:val="85"/>
        </w:rPr>
        <w:t> </w:t>
      </w:r>
      <w:r>
        <w:rPr>
          <w:b w:val="0"/>
          <w:color w:val="231F20"/>
          <w:w w:val="85"/>
        </w:rPr>
        <w:t>at</w:t>
      </w:r>
      <w:r>
        <w:rPr>
          <w:b w:val="0"/>
          <w:color w:val="231F20"/>
          <w:spacing w:val="-29"/>
          <w:w w:val="85"/>
        </w:rPr>
        <w:t> </w:t>
      </w:r>
      <w:r>
        <w:rPr>
          <w:b w:val="0"/>
          <w:color w:val="231F20"/>
          <w:w w:val="85"/>
        </w:rPr>
        <w:t>December</w:t>
      </w:r>
      <w:r>
        <w:rPr>
          <w:b w:val="0"/>
          <w:color w:val="231F20"/>
          <w:spacing w:val="-31"/>
          <w:w w:val="85"/>
        </w:rPr>
        <w:t> </w:t>
      </w:r>
      <w:r>
        <w:rPr>
          <w:b w:val="0"/>
          <w:color w:val="231F20"/>
          <w:w w:val="85"/>
        </w:rPr>
        <w:t>31,</w:t>
      </w:r>
      <w:r>
        <w:rPr>
          <w:b w:val="0"/>
          <w:color w:val="231F20"/>
          <w:spacing w:val="-29"/>
          <w:w w:val="85"/>
        </w:rPr>
        <w:t> </w:t>
      </w:r>
      <w:r>
        <w:rPr>
          <w:b w:val="0"/>
          <w:color w:val="231F20"/>
          <w:w w:val="85"/>
        </w:rPr>
        <w:t>2005</w:t>
      </w:r>
      <w:r>
        <w:rPr>
          <w:b w:val="0"/>
          <w:color w:val="231F20"/>
          <w:spacing w:val="-32"/>
          <w:w w:val="85"/>
        </w:rPr>
        <w:t> </w:t>
      </w:r>
      <w:r>
        <w:rPr>
          <w:b w:val="0"/>
          <w:color w:val="231F20"/>
          <w:spacing w:val="54"/>
          <w:w w:val="85"/>
        </w:rPr>
        <w:t>..........</w:t>
      </w:r>
      <w:r>
        <w:rPr>
          <w:b w:val="0"/>
          <w:color w:val="231F20"/>
          <w:spacing w:val="-30"/>
          <w:w w:val="85"/>
        </w:rPr>
        <w:t> </w:t>
      </w:r>
      <w:r>
        <w:rPr>
          <w:b w:val="0"/>
          <w:color w:val="231F20"/>
          <w:spacing w:val="56"/>
          <w:w w:val="85"/>
        </w:rPr>
        <w:t>...............</w:t>
        <w:tab/>
      </w:r>
      <w:r>
        <w:rPr>
          <w:b w:val="0"/>
          <w:color w:val="231F20"/>
          <w:w w:val="90"/>
        </w:rPr>
        <w:t>890</w:t>
        <w:tab/>
        <w:t>2</w:t>
        <w:tab/>
        <w:t>892</w:t>
      </w:r>
    </w:p>
    <w:p>
      <w:pPr>
        <w:tabs>
          <w:tab w:pos="6294" w:val="left" w:leader="none"/>
          <w:tab w:pos="7107" w:val="left" w:leader="none"/>
          <w:tab w:pos="8499" w:val="right" w:leader="none"/>
        </w:tabs>
        <w:spacing w:before="44"/>
        <w:ind w:left="519" w:right="0" w:firstLine="0"/>
        <w:jc w:val="left"/>
        <w:rPr>
          <w:rFonts w:ascii="Times New Roman"/>
          <w:b/>
          <w:sz w:val="20"/>
        </w:rPr>
      </w:pPr>
      <w:r>
        <w:rPr>
          <w:rFonts w:ascii="Times New Roman"/>
          <w:b/>
          <w:color w:val="231F20"/>
          <w:w w:val="95"/>
          <w:sz w:val="20"/>
        </w:rPr>
        <w:t>2006</w:t>
      </w:r>
      <w:r>
        <w:rPr>
          <w:rFonts w:ascii="Times New Roman"/>
          <w:b/>
          <w:color w:val="231F20"/>
          <w:spacing w:val="-22"/>
          <w:w w:val="95"/>
          <w:sz w:val="20"/>
        </w:rPr>
        <w:t> </w:t>
      </w:r>
      <w:r>
        <w:rPr>
          <w:rFonts w:ascii="Times New Roman"/>
          <w:b/>
          <w:color w:val="231F20"/>
          <w:w w:val="95"/>
          <w:sz w:val="20"/>
        </w:rPr>
        <w:t>changes</w:t>
      </w:r>
      <w:r>
        <w:rPr>
          <w:rFonts w:ascii="Times New Roman"/>
          <w:b/>
          <w:color w:val="231F20"/>
          <w:spacing w:val="-22"/>
          <w:w w:val="95"/>
          <w:sz w:val="20"/>
        </w:rPr>
        <w:t> </w:t>
      </w:r>
      <w:r>
        <w:rPr>
          <w:rFonts w:ascii="Times New Roman"/>
          <w:b/>
          <w:color w:val="231F20"/>
          <w:w w:val="95"/>
          <w:sz w:val="20"/>
        </w:rPr>
        <w:t>in</w:t>
      </w:r>
      <w:r>
        <w:rPr>
          <w:rFonts w:ascii="Times New Roman"/>
          <w:b/>
          <w:color w:val="231F20"/>
          <w:spacing w:val="-22"/>
          <w:w w:val="95"/>
          <w:sz w:val="20"/>
        </w:rPr>
        <w:t> </w:t>
      </w:r>
      <w:r>
        <w:rPr>
          <w:rFonts w:ascii="Times New Roman"/>
          <w:b/>
          <w:color w:val="231F20"/>
          <w:w w:val="95"/>
          <w:sz w:val="20"/>
        </w:rPr>
        <w:t>fair</w:t>
      </w:r>
      <w:r>
        <w:rPr>
          <w:rFonts w:ascii="Times New Roman"/>
          <w:b/>
          <w:color w:val="231F20"/>
          <w:spacing w:val="-21"/>
          <w:w w:val="95"/>
          <w:sz w:val="20"/>
        </w:rPr>
        <w:t> </w:t>
      </w:r>
      <w:r>
        <w:rPr>
          <w:rFonts w:ascii="Times New Roman"/>
          <w:b/>
          <w:color w:val="231F20"/>
          <w:w w:val="95"/>
          <w:sz w:val="20"/>
        </w:rPr>
        <w:t>value </w:t>
      </w:r>
      <w:r>
        <w:rPr>
          <w:b w:val="0"/>
          <w:color w:val="231F20"/>
          <w:spacing w:val="55"/>
          <w:w w:val="95"/>
          <w:sz w:val="20"/>
        </w:rPr>
        <w:t>............</w:t>
      </w:r>
      <w:r>
        <w:rPr>
          <w:b w:val="0"/>
          <w:color w:val="231F20"/>
          <w:spacing w:val="-36"/>
          <w:w w:val="95"/>
          <w:sz w:val="20"/>
        </w:rPr>
        <w:t> </w:t>
      </w:r>
      <w:r>
        <w:rPr>
          <w:b w:val="0"/>
          <w:color w:val="231F20"/>
          <w:spacing w:val="56"/>
          <w:w w:val="95"/>
          <w:sz w:val="20"/>
        </w:rPr>
        <w:t>...............</w:t>
        <w:tab/>
      </w:r>
      <w:r>
        <w:rPr>
          <w:rFonts w:ascii="Times New Roman"/>
          <w:b/>
          <w:color w:val="231F20"/>
          <w:sz w:val="20"/>
        </w:rPr>
        <w:t>52</w:t>
        <w:tab/>
        <w:t>(4)</w:t>
        <w:tab/>
        <w:t>48</w:t>
      </w:r>
    </w:p>
    <w:p>
      <w:pPr>
        <w:tabs>
          <w:tab w:pos="5995" w:val="left" w:leader="none"/>
          <w:tab w:pos="6906" w:val="left" w:leader="none"/>
          <w:tab w:pos="7948" w:val="left" w:leader="none"/>
        </w:tabs>
        <w:spacing w:before="44"/>
        <w:ind w:left="519" w:right="0" w:firstLine="0"/>
        <w:jc w:val="left"/>
        <w:rPr>
          <w:rFonts w:ascii="Times New Roman" w:hAnsi="Times New Roman"/>
          <w:b/>
          <w:sz w:val="20"/>
        </w:rPr>
      </w:pPr>
      <w:r>
        <w:rPr>
          <w:rFonts w:ascii="Times New Roman" w:hAnsi="Times New Roman"/>
          <w:b/>
          <w:color w:val="231F20"/>
          <w:sz w:val="20"/>
        </w:rPr>
        <w:t>Reclassification to earnings</w:t>
      </w:r>
      <w:r>
        <w:rPr>
          <w:rFonts w:ascii="Times New Roman" w:hAnsi="Times New Roman"/>
          <w:b/>
          <w:color w:val="231F20"/>
          <w:spacing w:val="-19"/>
          <w:sz w:val="20"/>
        </w:rPr>
        <w:t> </w:t>
      </w:r>
      <w:r>
        <w:rPr>
          <w:b w:val="0"/>
          <w:color w:val="231F20"/>
          <w:spacing w:val="55"/>
          <w:sz w:val="20"/>
        </w:rPr>
        <w:t>............</w:t>
      </w:r>
      <w:r>
        <w:rPr>
          <w:b w:val="0"/>
          <w:color w:val="231F20"/>
          <w:spacing w:val="-16"/>
          <w:sz w:val="20"/>
        </w:rPr>
        <w:t> </w:t>
      </w:r>
      <w:r>
        <w:rPr>
          <w:b w:val="0"/>
          <w:color w:val="231F20"/>
          <w:spacing w:val="56"/>
          <w:sz w:val="20"/>
        </w:rPr>
        <w:t>...............</w:t>
        <w:tab/>
      </w:r>
      <w:r>
        <w:rPr>
          <w:rFonts w:ascii="Times New Roman" w:hAnsi="Times New Roman"/>
          <w:b/>
          <w:color w:val="231F20"/>
          <w:sz w:val="20"/>
          <w:u w:val="single" w:color="231F20"/>
        </w:rPr>
        <w:t>(358</w:t>
      </w:r>
      <w:r>
        <w:rPr>
          <w:rFonts w:ascii="Times New Roman" w:hAnsi="Times New Roman"/>
          <w:b/>
          <w:color w:val="231F20"/>
          <w:sz w:val="20"/>
        </w:rPr>
        <w:t>)</w:t>
        <w:tab/>
      </w:r>
      <w:r>
        <w:rPr>
          <w:rFonts w:ascii="Times New Roman" w:hAnsi="Times New Roman"/>
          <w:b/>
          <w:color w:val="231F20"/>
          <w:sz w:val="20"/>
          <w:u w:val="single" w:color="231F20"/>
        </w:rPr>
        <w:t>—</w:t>
      </w:r>
      <w:r>
        <w:rPr>
          <w:rFonts w:ascii="Times New Roman" w:hAnsi="Times New Roman"/>
          <w:b/>
          <w:color w:val="231F20"/>
          <w:sz w:val="20"/>
        </w:rPr>
        <w:tab/>
      </w:r>
      <w:r>
        <w:rPr>
          <w:rFonts w:ascii="Times New Roman" w:hAnsi="Times New Roman"/>
          <w:b/>
          <w:color w:val="231F20"/>
          <w:sz w:val="20"/>
          <w:u w:val="single" w:color="231F20"/>
        </w:rPr>
        <w:t>(358</w:t>
      </w:r>
      <w:r>
        <w:rPr>
          <w:rFonts w:ascii="Times New Roman" w:hAnsi="Times New Roman"/>
          <w:b/>
          <w:color w:val="231F20"/>
          <w:sz w:val="20"/>
        </w:rPr>
        <w:t>)</w:t>
      </w:r>
    </w:p>
    <w:p>
      <w:pPr>
        <w:tabs>
          <w:tab w:pos="5995" w:val="left" w:leader="none"/>
          <w:tab w:pos="6906" w:val="left" w:leader="none"/>
          <w:tab w:pos="7948" w:val="left" w:leader="none"/>
        </w:tabs>
        <w:spacing w:before="104"/>
        <w:ind w:left="519" w:right="0" w:firstLine="0"/>
        <w:jc w:val="left"/>
        <w:rPr>
          <w:rFonts w:ascii="Times New Roman"/>
          <w:b/>
          <w:sz w:val="20"/>
        </w:rPr>
      </w:pPr>
      <w:r>
        <w:rPr>
          <w:rFonts w:ascii="Times New Roman"/>
          <w:b/>
          <w:color w:val="231F20"/>
          <w:w w:val="95"/>
          <w:sz w:val="20"/>
        </w:rPr>
        <w:t>Balance</w:t>
      </w:r>
      <w:r>
        <w:rPr>
          <w:rFonts w:ascii="Times New Roman"/>
          <w:b/>
          <w:color w:val="231F20"/>
          <w:spacing w:val="-16"/>
          <w:w w:val="95"/>
          <w:sz w:val="20"/>
        </w:rPr>
        <w:t> </w:t>
      </w:r>
      <w:r>
        <w:rPr>
          <w:rFonts w:ascii="Times New Roman"/>
          <w:b/>
          <w:color w:val="231F20"/>
          <w:w w:val="95"/>
          <w:sz w:val="20"/>
        </w:rPr>
        <w:t>at</w:t>
      </w:r>
      <w:r>
        <w:rPr>
          <w:rFonts w:ascii="Times New Roman"/>
          <w:b/>
          <w:color w:val="231F20"/>
          <w:spacing w:val="-16"/>
          <w:w w:val="95"/>
          <w:sz w:val="20"/>
        </w:rPr>
        <w:t> </w:t>
      </w:r>
      <w:r>
        <w:rPr>
          <w:rFonts w:ascii="Times New Roman"/>
          <w:b/>
          <w:color w:val="231F20"/>
          <w:w w:val="95"/>
          <w:sz w:val="20"/>
        </w:rPr>
        <w:t>December</w:t>
      </w:r>
      <w:r>
        <w:rPr>
          <w:rFonts w:ascii="Times New Roman"/>
          <w:b/>
          <w:color w:val="231F20"/>
          <w:spacing w:val="-17"/>
          <w:w w:val="95"/>
          <w:sz w:val="20"/>
        </w:rPr>
        <w:t> </w:t>
      </w:r>
      <w:r>
        <w:rPr>
          <w:rFonts w:ascii="Times New Roman"/>
          <w:b/>
          <w:color w:val="231F20"/>
          <w:w w:val="95"/>
          <w:sz w:val="20"/>
        </w:rPr>
        <w:t>31,</w:t>
      </w:r>
      <w:r>
        <w:rPr>
          <w:rFonts w:ascii="Times New Roman"/>
          <w:b/>
          <w:color w:val="231F20"/>
          <w:spacing w:val="-16"/>
          <w:w w:val="95"/>
          <w:sz w:val="20"/>
        </w:rPr>
        <w:t> </w:t>
      </w:r>
      <w:r>
        <w:rPr>
          <w:rFonts w:ascii="Times New Roman"/>
          <w:b/>
          <w:color w:val="231F20"/>
          <w:w w:val="95"/>
          <w:sz w:val="20"/>
        </w:rPr>
        <w:t>2006</w:t>
      </w:r>
      <w:r>
        <w:rPr>
          <w:rFonts w:ascii="Times New Roman"/>
          <w:b/>
          <w:color w:val="231F20"/>
          <w:spacing w:val="-3"/>
          <w:w w:val="95"/>
          <w:sz w:val="20"/>
        </w:rPr>
        <w:t> </w:t>
      </w:r>
      <w:r>
        <w:rPr>
          <w:b w:val="0"/>
          <w:color w:val="231F20"/>
          <w:spacing w:val="53"/>
          <w:w w:val="95"/>
          <w:sz w:val="20"/>
        </w:rPr>
        <w:t>.........</w:t>
      </w:r>
      <w:r>
        <w:rPr>
          <w:b w:val="0"/>
          <w:color w:val="231F20"/>
          <w:spacing w:val="-31"/>
          <w:w w:val="95"/>
          <w:sz w:val="20"/>
        </w:rPr>
        <w:t> </w:t>
      </w:r>
      <w:r>
        <w:rPr>
          <w:b w:val="0"/>
          <w:color w:val="231F20"/>
          <w:spacing w:val="56"/>
          <w:w w:val="95"/>
          <w:sz w:val="20"/>
        </w:rPr>
        <w:t>...............</w:t>
        <w:tab/>
      </w:r>
      <w:r>
        <w:rPr>
          <w:rFonts w:ascii="Times New Roman"/>
          <w:b/>
          <w:color w:val="231F20"/>
          <w:sz w:val="20"/>
          <w:u w:val="single" w:color="231F20"/>
        </w:rPr>
        <w:t>$</w:t>
      </w:r>
      <w:r>
        <w:rPr>
          <w:rFonts w:ascii="Times New Roman"/>
          <w:b/>
          <w:color w:val="231F20"/>
          <w:spacing w:val="49"/>
          <w:sz w:val="20"/>
          <w:u w:val="single" w:color="231F20"/>
        </w:rPr>
        <w:t> </w:t>
      </w:r>
      <w:r>
        <w:rPr>
          <w:rFonts w:ascii="Times New Roman"/>
          <w:b/>
          <w:color w:val="231F20"/>
          <w:sz w:val="20"/>
          <w:u w:val="single" w:color="231F20"/>
        </w:rPr>
        <w:t>584</w:t>
      </w:r>
      <w:r>
        <w:rPr>
          <w:rFonts w:ascii="Times New Roman"/>
          <w:b/>
          <w:color w:val="231F20"/>
          <w:sz w:val="20"/>
        </w:rPr>
        <w:tab/>
      </w:r>
      <w:r>
        <w:rPr>
          <w:rFonts w:ascii="Times New Roman"/>
          <w:b/>
          <w:color w:val="231F20"/>
          <w:sz w:val="20"/>
          <w:u w:val="single" w:color="231F20"/>
        </w:rPr>
        <w:t>$ </w:t>
      </w:r>
      <w:r>
        <w:rPr>
          <w:rFonts w:ascii="Times New Roman"/>
          <w:b/>
          <w:color w:val="231F20"/>
          <w:spacing w:val="30"/>
          <w:sz w:val="20"/>
          <w:u w:val="single" w:color="231F20"/>
        </w:rPr>
        <w:t> </w:t>
      </w:r>
      <w:r>
        <w:rPr>
          <w:rFonts w:ascii="Times New Roman"/>
          <w:b/>
          <w:color w:val="231F20"/>
          <w:sz w:val="20"/>
          <w:u w:val="single" w:color="231F20"/>
        </w:rPr>
        <w:t>(2</w:t>
      </w:r>
      <w:r>
        <w:rPr>
          <w:rFonts w:ascii="Times New Roman"/>
          <w:b/>
          <w:color w:val="231F20"/>
          <w:sz w:val="20"/>
        </w:rPr>
        <w:t>)</w:t>
        <w:tab/>
      </w:r>
      <w:r>
        <w:rPr>
          <w:rFonts w:ascii="Times New Roman"/>
          <w:b/>
          <w:color w:val="231F20"/>
          <w:sz w:val="20"/>
          <w:u w:val="single" w:color="231F20"/>
        </w:rPr>
        <w:t>$ </w:t>
      </w:r>
      <w:r>
        <w:rPr>
          <w:rFonts w:ascii="Times New Roman"/>
          <w:b/>
          <w:color w:val="231F20"/>
          <w:spacing w:val="49"/>
          <w:sz w:val="20"/>
          <w:u w:val="single" w:color="231F20"/>
        </w:rPr>
        <w:t> </w:t>
      </w:r>
      <w:r>
        <w:rPr>
          <w:rFonts w:ascii="Times New Roman"/>
          <w:b/>
          <w:color w:val="231F20"/>
          <w:sz w:val="20"/>
          <w:u w:val="single" w:color="231F20"/>
        </w:rPr>
        <w:t>582</w:t>
      </w:r>
    </w:p>
    <w:p>
      <w:pPr>
        <w:spacing w:after="0"/>
        <w:jc w:val="left"/>
        <w:rPr>
          <w:rFonts w:ascii="Times New Roman"/>
          <w:sz w:val="20"/>
        </w:rPr>
        <w:sectPr>
          <w:type w:val="continuous"/>
          <w:pgSz w:w="12240" w:h="15840"/>
          <w:pgMar w:top="1180" w:bottom="280" w:left="1080" w:right="1720"/>
        </w:sectPr>
      </w:pPr>
    </w:p>
    <w:p>
      <w:pPr>
        <w:pStyle w:val="BodyText"/>
        <w:spacing w:before="8"/>
        <w:rPr>
          <w:rFonts w:ascii="Times New Roman"/>
          <w:b/>
          <w:sz w:val="32"/>
        </w:rPr>
      </w:pPr>
    </w:p>
    <w:p>
      <w:pPr>
        <w:pStyle w:val="Heading3"/>
        <w:numPr>
          <w:ilvl w:val="0"/>
          <w:numId w:val="8"/>
        </w:numPr>
        <w:tabs>
          <w:tab w:pos="570" w:val="left" w:leader="none"/>
        </w:tabs>
        <w:spacing w:line="240" w:lineRule="auto" w:before="0" w:after="0"/>
        <w:ind w:left="569" w:right="0" w:hanging="450"/>
        <w:jc w:val="both"/>
      </w:pPr>
      <w:r>
        <w:rPr>
          <w:color w:val="231F20"/>
          <w:w w:val="95"/>
        </w:rPr>
        <w:t>Common</w:t>
      </w:r>
      <w:r>
        <w:rPr>
          <w:color w:val="231F20"/>
          <w:spacing w:val="-8"/>
          <w:w w:val="95"/>
        </w:rPr>
        <w:t> </w:t>
      </w:r>
      <w:r>
        <w:rPr>
          <w:color w:val="231F20"/>
          <w:w w:val="95"/>
        </w:rPr>
        <w:t>Stock</w:t>
      </w:r>
    </w:p>
    <w:p>
      <w:pPr>
        <w:pStyle w:val="BodyText"/>
        <w:spacing w:before="6"/>
        <w:rPr>
          <w:rFonts w:ascii="Times New Roman"/>
          <w:b/>
          <w:sz w:val="21"/>
        </w:rPr>
      </w:pPr>
    </w:p>
    <w:p>
      <w:pPr>
        <w:pStyle w:val="BodyText"/>
        <w:spacing w:line="261" w:lineRule="auto" w:before="1"/>
        <w:ind w:left="119" w:firstLine="400"/>
        <w:jc w:val="both"/>
        <w:rPr>
          <w:b w:val="0"/>
        </w:rPr>
      </w:pPr>
      <w:r>
        <w:rPr>
          <w:b w:val="0"/>
          <w:color w:val="231F20"/>
          <w:w w:val="90"/>
        </w:rPr>
        <w:t>The</w:t>
      </w:r>
      <w:r>
        <w:rPr>
          <w:b w:val="0"/>
          <w:color w:val="231F20"/>
          <w:spacing w:val="-21"/>
          <w:w w:val="90"/>
        </w:rPr>
        <w:t> </w:t>
      </w:r>
      <w:r>
        <w:rPr>
          <w:b w:val="0"/>
          <w:color w:val="231F20"/>
          <w:w w:val="90"/>
        </w:rPr>
        <w:t>Company</w:t>
      </w:r>
      <w:r>
        <w:rPr>
          <w:b w:val="0"/>
          <w:color w:val="231F20"/>
          <w:spacing w:val="-22"/>
          <w:w w:val="90"/>
        </w:rPr>
        <w:t> </w:t>
      </w:r>
      <w:r>
        <w:rPr>
          <w:b w:val="0"/>
          <w:color w:val="231F20"/>
          <w:w w:val="90"/>
        </w:rPr>
        <w:t>has</w:t>
      </w:r>
      <w:r>
        <w:rPr>
          <w:b w:val="0"/>
          <w:color w:val="231F20"/>
          <w:spacing w:val="-21"/>
          <w:w w:val="90"/>
        </w:rPr>
        <w:t> </w:t>
      </w:r>
      <w:r>
        <w:rPr>
          <w:b w:val="0"/>
          <w:color w:val="231F20"/>
          <w:w w:val="90"/>
        </w:rPr>
        <w:t>one</w:t>
      </w:r>
      <w:r>
        <w:rPr>
          <w:b w:val="0"/>
          <w:color w:val="231F20"/>
          <w:spacing w:val="-21"/>
          <w:w w:val="90"/>
        </w:rPr>
        <w:t> </w:t>
      </w:r>
      <w:r>
        <w:rPr>
          <w:b w:val="0"/>
          <w:color w:val="231F20"/>
          <w:w w:val="90"/>
        </w:rPr>
        <w:t>class</w:t>
      </w:r>
      <w:r>
        <w:rPr>
          <w:b w:val="0"/>
          <w:color w:val="231F20"/>
          <w:spacing w:val="-21"/>
          <w:w w:val="90"/>
        </w:rPr>
        <w:t> </w:t>
      </w:r>
      <w:r>
        <w:rPr>
          <w:b w:val="0"/>
          <w:color w:val="231F20"/>
          <w:w w:val="90"/>
        </w:rPr>
        <w:t>of</w:t>
      </w:r>
      <w:r>
        <w:rPr>
          <w:b w:val="0"/>
          <w:color w:val="231F20"/>
          <w:spacing w:val="-21"/>
          <w:w w:val="90"/>
        </w:rPr>
        <w:t> </w:t>
      </w:r>
      <w:r>
        <w:rPr>
          <w:b w:val="0"/>
          <w:color w:val="231F20"/>
          <w:w w:val="90"/>
        </w:rPr>
        <w:t>common</w:t>
      </w:r>
      <w:r>
        <w:rPr>
          <w:b w:val="0"/>
          <w:color w:val="231F20"/>
          <w:spacing w:val="-21"/>
          <w:w w:val="90"/>
        </w:rPr>
        <w:t> </w:t>
      </w:r>
      <w:r>
        <w:rPr>
          <w:b w:val="0"/>
          <w:color w:val="231F20"/>
          <w:w w:val="90"/>
        </w:rPr>
        <w:t>stock. </w:t>
      </w:r>
      <w:r>
        <w:rPr>
          <w:b w:val="0"/>
          <w:color w:val="231F20"/>
          <w:w w:val="80"/>
        </w:rPr>
        <w:t>Holders</w:t>
      </w:r>
      <w:r>
        <w:rPr>
          <w:b w:val="0"/>
          <w:color w:val="231F20"/>
          <w:spacing w:val="-17"/>
          <w:w w:val="80"/>
        </w:rPr>
        <w:t> </w:t>
      </w:r>
      <w:r>
        <w:rPr>
          <w:b w:val="0"/>
          <w:color w:val="231F20"/>
          <w:w w:val="80"/>
        </w:rPr>
        <w:t>of</w:t>
      </w:r>
      <w:r>
        <w:rPr>
          <w:b w:val="0"/>
          <w:color w:val="231F20"/>
          <w:spacing w:val="-17"/>
          <w:w w:val="80"/>
        </w:rPr>
        <w:t> </w:t>
      </w:r>
      <w:r>
        <w:rPr>
          <w:b w:val="0"/>
          <w:color w:val="231F20"/>
          <w:w w:val="80"/>
        </w:rPr>
        <w:t>shares</w:t>
      </w:r>
      <w:r>
        <w:rPr>
          <w:b w:val="0"/>
          <w:color w:val="231F20"/>
          <w:spacing w:val="-15"/>
          <w:w w:val="80"/>
        </w:rPr>
        <w:t> </w:t>
      </w:r>
      <w:r>
        <w:rPr>
          <w:b w:val="0"/>
          <w:color w:val="231F20"/>
          <w:w w:val="80"/>
        </w:rPr>
        <w:t>of</w:t>
      </w:r>
      <w:r>
        <w:rPr>
          <w:b w:val="0"/>
          <w:color w:val="231F20"/>
          <w:spacing w:val="-18"/>
          <w:w w:val="80"/>
        </w:rPr>
        <w:t> </w:t>
      </w:r>
      <w:r>
        <w:rPr>
          <w:b w:val="0"/>
          <w:color w:val="231F20"/>
          <w:w w:val="80"/>
        </w:rPr>
        <w:t>common</w:t>
      </w:r>
      <w:r>
        <w:rPr>
          <w:b w:val="0"/>
          <w:color w:val="231F20"/>
          <w:spacing w:val="-17"/>
          <w:w w:val="80"/>
        </w:rPr>
        <w:t> </w:t>
      </w:r>
      <w:r>
        <w:rPr>
          <w:b w:val="0"/>
          <w:color w:val="231F20"/>
          <w:w w:val="80"/>
        </w:rPr>
        <w:t>stock</w:t>
      </w:r>
      <w:r>
        <w:rPr>
          <w:b w:val="0"/>
          <w:color w:val="231F20"/>
          <w:spacing w:val="-17"/>
          <w:w w:val="80"/>
        </w:rPr>
        <w:t> </w:t>
      </w:r>
      <w:r>
        <w:rPr>
          <w:b w:val="0"/>
          <w:color w:val="231F20"/>
          <w:w w:val="80"/>
        </w:rPr>
        <w:t>are</w:t>
      </w:r>
      <w:r>
        <w:rPr>
          <w:b w:val="0"/>
          <w:color w:val="231F20"/>
          <w:spacing w:val="-18"/>
          <w:w w:val="80"/>
        </w:rPr>
        <w:t> </w:t>
      </w:r>
      <w:r>
        <w:rPr>
          <w:b w:val="0"/>
          <w:color w:val="231F20"/>
          <w:w w:val="80"/>
        </w:rPr>
        <w:t>entitled</w:t>
      </w:r>
      <w:r>
        <w:rPr>
          <w:b w:val="0"/>
          <w:color w:val="231F20"/>
          <w:spacing w:val="-17"/>
          <w:w w:val="80"/>
        </w:rPr>
        <w:t> </w:t>
      </w:r>
      <w:r>
        <w:rPr>
          <w:b w:val="0"/>
          <w:color w:val="231F20"/>
          <w:w w:val="80"/>
        </w:rPr>
        <w:t>to</w:t>
      </w:r>
      <w:r>
        <w:rPr>
          <w:b w:val="0"/>
          <w:color w:val="231F20"/>
          <w:spacing w:val="-17"/>
          <w:w w:val="80"/>
        </w:rPr>
        <w:t> </w:t>
      </w:r>
      <w:r>
        <w:rPr>
          <w:b w:val="0"/>
          <w:color w:val="231F20"/>
          <w:w w:val="80"/>
        </w:rPr>
        <w:t>receive dividends</w:t>
      </w:r>
      <w:r>
        <w:rPr>
          <w:b w:val="0"/>
          <w:color w:val="231F20"/>
          <w:spacing w:val="-15"/>
          <w:w w:val="80"/>
        </w:rPr>
        <w:t> </w:t>
      </w:r>
      <w:r>
        <w:rPr>
          <w:b w:val="0"/>
          <w:color w:val="231F20"/>
          <w:w w:val="80"/>
        </w:rPr>
        <w:t>when</w:t>
      </w:r>
      <w:r>
        <w:rPr>
          <w:b w:val="0"/>
          <w:color w:val="231F20"/>
          <w:spacing w:val="-16"/>
          <w:w w:val="80"/>
        </w:rPr>
        <w:t> </w:t>
      </w:r>
      <w:r>
        <w:rPr>
          <w:b w:val="0"/>
          <w:color w:val="231F20"/>
          <w:w w:val="80"/>
        </w:rPr>
        <w:t>and</w:t>
      </w:r>
      <w:r>
        <w:rPr>
          <w:b w:val="0"/>
          <w:color w:val="231F20"/>
          <w:spacing w:val="-15"/>
          <w:w w:val="80"/>
        </w:rPr>
        <w:t> </w:t>
      </w:r>
      <w:r>
        <w:rPr>
          <w:b w:val="0"/>
          <w:color w:val="231F20"/>
          <w:w w:val="80"/>
        </w:rPr>
        <w:t>if</w:t>
      </w:r>
      <w:r>
        <w:rPr>
          <w:b w:val="0"/>
          <w:color w:val="231F20"/>
          <w:spacing w:val="-15"/>
          <w:w w:val="80"/>
        </w:rPr>
        <w:t> </w:t>
      </w:r>
      <w:r>
        <w:rPr>
          <w:b w:val="0"/>
          <w:color w:val="231F20"/>
          <w:w w:val="80"/>
        </w:rPr>
        <w:t>declared</w:t>
      </w:r>
      <w:r>
        <w:rPr>
          <w:b w:val="0"/>
          <w:color w:val="231F20"/>
          <w:spacing w:val="-16"/>
          <w:w w:val="80"/>
        </w:rPr>
        <w:t> </w:t>
      </w:r>
      <w:r>
        <w:rPr>
          <w:b w:val="0"/>
          <w:color w:val="231F20"/>
          <w:w w:val="80"/>
        </w:rPr>
        <w:t>by</w:t>
      </w:r>
      <w:r>
        <w:rPr>
          <w:b w:val="0"/>
          <w:color w:val="231F20"/>
          <w:spacing w:val="-15"/>
          <w:w w:val="80"/>
        </w:rPr>
        <w:t> </w:t>
      </w:r>
      <w:r>
        <w:rPr>
          <w:b w:val="0"/>
          <w:color w:val="231F20"/>
          <w:w w:val="80"/>
        </w:rPr>
        <w:t>the</w:t>
      </w:r>
      <w:r>
        <w:rPr>
          <w:b w:val="0"/>
          <w:color w:val="231F20"/>
          <w:spacing w:val="-14"/>
          <w:w w:val="80"/>
        </w:rPr>
        <w:t> </w:t>
      </w:r>
      <w:r>
        <w:rPr>
          <w:b w:val="0"/>
          <w:color w:val="231F20"/>
          <w:w w:val="80"/>
        </w:rPr>
        <w:t>Board</w:t>
      </w:r>
      <w:r>
        <w:rPr>
          <w:b w:val="0"/>
          <w:color w:val="231F20"/>
          <w:spacing w:val="-14"/>
          <w:w w:val="80"/>
        </w:rPr>
        <w:t> </w:t>
      </w:r>
      <w:r>
        <w:rPr>
          <w:b w:val="0"/>
          <w:color w:val="231F20"/>
          <w:w w:val="80"/>
        </w:rPr>
        <w:t>of</w:t>
      </w:r>
      <w:r>
        <w:rPr>
          <w:b w:val="0"/>
          <w:color w:val="231F20"/>
          <w:spacing w:val="-15"/>
          <w:w w:val="80"/>
        </w:rPr>
        <w:t> </w:t>
      </w:r>
      <w:r>
        <w:rPr>
          <w:b w:val="0"/>
          <w:color w:val="231F20"/>
          <w:w w:val="80"/>
        </w:rPr>
        <w:t>Directors </w:t>
      </w:r>
      <w:r>
        <w:rPr>
          <w:b w:val="0"/>
          <w:color w:val="231F20"/>
          <w:w w:val="90"/>
        </w:rPr>
        <w:t>and</w:t>
      </w:r>
      <w:r>
        <w:rPr>
          <w:b w:val="0"/>
          <w:color w:val="231F20"/>
          <w:spacing w:val="-26"/>
          <w:w w:val="90"/>
        </w:rPr>
        <w:t> </w:t>
      </w:r>
      <w:r>
        <w:rPr>
          <w:b w:val="0"/>
          <w:color w:val="231F20"/>
          <w:w w:val="90"/>
        </w:rPr>
        <w:t>are</w:t>
      </w:r>
      <w:r>
        <w:rPr>
          <w:b w:val="0"/>
          <w:color w:val="231F20"/>
          <w:spacing w:val="-26"/>
          <w:w w:val="90"/>
        </w:rPr>
        <w:t> </w:t>
      </w:r>
      <w:r>
        <w:rPr>
          <w:b w:val="0"/>
          <w:color w:val="231F20"/>
          <w:w w:val="90"/>
        </w:rPr>
        <w:t>entitled</w:t>
      </w:r>
      <w:r>
        <w:rPr>
          <w:b w:val="0"/>
          <w:color w:val="231F20"/>
          <w:spacing w:val="-26"/>
          <w:w w:val="90"/>
        </w:rPr>
        <w:t> </w:t>
      </w:r>
      <w:r>
        <w:rPr>
          <w:b w:val="0"/>
          <w:color w:val="231F20"/>
          <w:w w:val="90"/>
        </w:rPr>
        <w:t>to</w:t>
      </w:r>
      <w:r>
        <w:rPr>
          <w:b w:val="0"/>
          <w:color w:val="231F20"/>
          <w:spacing w:val="-26"/>
          <w:w w:val="90"/>
        </w:rPr>
        <w:t> </w:t>
      </w:r>
      <w:r>
        <w:rPr>
          <w:b w:val="0"/>
          <w:color w:val="231F20"/>
          <w:w w:val="90"/>
        </w:rPr>
        <w:t>one</w:t>
      </w:r>
      <w:r>
        <w:rPr>
          <w:b w:val="0"/>
          <w:color w:val="231F20"/>
          <w:spacing w:val="-26"/>
          <w:w w:val="90"/>
        </w:rPr>
        <w:t> </w:t>
      </w:r>
      <w:r>
        <w:rPr>
          <w:b w:val="0"/>
          <w:color w:val="231F20"/>
          <w:w w:val="90"/>
        </w:rPr>
        <w:t>vote</w:t>
      </w:r>
      <w:r>
        <w:rPr>
          <w:b w:val="0"/>
          <w:color w:val="231F20"/>
          <w:spacing w:val="-26"/>
          <w:w w:val="90"/>
        </w:rPr>
        <w:t> </w:t>
      </w:r>
      <w:r>
        <w:rPr>
          <w:b w:val="0"/>
          <w:color w:val="231F20"/>
          <w:w w:val="90"/>
        </w:rPr>
        <w:t>per</w:t>
      </w:r>
      <w:r>
        <w:rPr>
          <w:b w:val="0"/>
          <w:color w:val="231F20"/>
          <w:spacing w:val="-25"/>
          <w:w w:val="90"/>
        </w:rPr>
        <w:t> </w:t>
      </w:r>
      <w:r>
        <w:rPr>
          <w:b w:val="0"/>
          <w:color w:val="231F20"/>
          <w:w w:val="90"/>
        </w:rPr>
        <w:t>share</w:t>
      </w:r>
      <w:r>
        <w:rPr>
          <w:b w:val="0"/>
          <w:color w:val="231F20"/>
          <w:spacing w:val="-26"/>
          <w:w w:val="90"/>
        </w:rPr>
        <w:t> </w:t>
      </w:r>
      <w:r>
        <w:rPr>
          <w:b w:val="0"/>
          <w:color w:val="231F20"/>
          <w:w w:val="90"/>
        </w:rPr>
        <w:t>on</w:t>
      </w:r>
      <w:r>
        <w:rPr>
          <w:b w:val="0"/>
          <w:color w:val="231F20"/>
          <w:spacing w:val="-26"/>
          <w:w w:val="90"/>
        </w:rPr>
        <w:t> </w:t>
      </w:r>
      <w:r>
        <w:rPr>
          <w:b w:val="0"/>
          <w:color w:val="231F20"/>
          <w:w w:val="90"/>
        </w:rPr>
        <w:t>all</w:t>
      </w:r>
      <w:r>
        <w:rPr>
          <w:b w:val="0"/>
          <w:color w:val="231F20"/>
          <w:spacing w:val="-26"/>
          <w:w w:val="90"/>
        </w:rPr>
        <w:t> </w:t>
      </w:r>
      <w:r>
        <w:rPr>
          <w:b w:val="0"/>
          <w:color w:val="231F20"/>
          <w:w w:val="90"/>
        </w:rPr>
        <w:t>matters </w:t>
      </w:r>
      <w:r>
        <w:rPr>
          <w:b w:val="0"/>
          <w:color w:val="231F20"/>
          <w:w w:val="80"/>
        </w:rPr>
        <w:t>submitted</w:t>
      </w:r>
      <w:r>
        <w:rPr>
          <w:b w:val="0"/>
          <w:color w:val="231F20"/>
          <w:spacing w:val="-16"/>
          <w:w w:val="80"/>
        </w:rPr>
        <w:t> </w:t>
      </w:r>
      <w:r>
        <w:rPr>
          <w:b w:val="0"/>
          <w:color w:val="231F20"/>
          <w:w w:val="80"/>
        </w:rPr>
        <w:t>to</w:t>
      </w:r>
      <w:r>
        <w:rPr>
          <w:b w:val="0"/>
          <w:color w:val="231F20"/>
          <w:spacing w:val="-17"/>
          <w:w w:val="80"/>
        </w:rPr>
        <w:t> </w:t>
      </w:r>
      <w:r>
        <w:rPr>
          <w:b w:val="0"/>
          <w:color w:val="231F20"/>
          <w:w w:val="80"/>
        </w:rPr>
        <w:t>a</w:t>
      </w:r>
      <w:r>
        <w:rPr>
          <w:b w:val="0"/>
          <w:color w:val="231F20"/>
          <w:spacing w:val="-18"/>
          <w:w w:val="80"/>
        </w:rPr>
        <w:t> </w:t>
      </w:r>
      <w:r>
        <w:rPr>
          <w:b w:val="0"/>
          <w:color w:val="231F20"/>
          <w:w w:val="80"/>
        </w:rPr>
        <w:t>vote</w:t>
      </w:r>
      <w:r>
        <w:rPr>
          <w:b w:val="0"/>
          <w:color w:val="231F20"/>
          <w:spacing w:val="-18"/>
          <w:w w:val="80"/>
        </w:rPr>
        <w:t> </w:t>
      </w:r>
      <w:r>
        <w:rPr>
          <w:b w:val="0"/>
          <w:color w:val="231F20"/>
          <w:w w:val="80"/>
        </w:rPr>
        <w:t>of</w:t>
      </w:r>
      <w:r>
        <w:rPr>
          <w:b w:val="0"/>
          <w:color w:val="231F20"/>
          <w:spacing w:val="-18"/>
          <w:w w:val="80"/>
        </w:rPr>
        <w:t> </w:t>
      </w:r>
      <w:r>
        <w:rPr>
          <w:b w:val="0"/>
          <w:color w:val="231F20"/>
          <w:w w:val="80"/>
        </w:rPr>
        <w:t>the</w:t>
      </w:r>
      <w:r>
        <w:rPr>
          <w:b w:val="0"/>
          <w:color w:val="231F20"/>
          <w:spacing w:val="-16"/>
          <w:w w:val="80"/>
        </w:rPr>
        <w:t> </w:t>
      </w:r>
      <w:r>
        <w:rPr>
          <w:b w:val="0"/>
          <w:color w:val="231F20"/>
          <w:w w:val="80"/>
        </w:rPr>
        <w:t>shareholders.</w:t>
      </w:r>
      <w:r>
        <w:rPr>
          <w:b w:val="0"/>
          <w:color w:val="231F20"/>
          <w:spacing w:val="-17"/>
          <w:w w:val="80"/>
        </w:rPr>
        <w:t> </w:t>
      </w:r>
      <w:r>
        <w:rPr>
          <w:b w:val="0"/>
          <w:color w:val="231F20"/>
          <w:w w:val="80"/>
        </w:rPr>
        <w:t>At</w:t>
      </w:r>
      <w:r>
        <w:rPr>
          <w:b w:val="0"/>
          <w:color w:val="231F20"/>
          <w:spacing w:val="-17"/>
          <w:w w:val="80"/>
        </w:rPr>
        <w:t> </w:t>
      </w:r>
      <w:r>
        <w:rPr>
          <w:b w:val="0"/>
          <w:color w:val="231F20"/>
          <w:w w:val="80"/>
        </w:rPr>
        <w:t>December</w:t>
      </w:r>
      <w:r>
        <w:rPr>
          <w:b w:val="0"/>
          <w:color w:val="231F20"/>
          <w:spacing w:val="-19"/>
          <w:w w:val="80"/>
        </w:rPr>
        <w:t> </w:t>
      </w:r>
      <w:r>
        <w:rPr>
          <w:b w:val="0"/>
          <w:color w:val="231F20"/>
          <w:w w:val="80"/>
        </w:rPr>
        <w:t>31, </w:t>
      </w:r>
      <w:r>
        <w:rPr>
          <w:b w:val="0"/>
          <w:color w:val="231F20"/>
          <w:w w:val="85"/>
        </w:rPr>
        <w:t>2006,</w:t>
      </w:r>
      <w:r>
        <w:rPr>
          <w:b w:val="0"/>
          <w:color w:val="231F20"/>
          <w:spacing w:val="-32"/>
          <w:w w:val="85"/>
        </w:rPr>
        <w:t> </w:t>
      </w:r>
      <w:r>
        <w:rPr>
          <w:b w:val="0"/>
          <w:color w:val="231F20"/>
          <w:w w:val="85"/>
        </w:rPr>
        <w:t>the</w:t>
      </w:r>
      <w:r>
        <w:rPr>
          <w:b w:val="0"/>
          <w:color w:val="231F20"/>
          <w:spacing w:val="-33"/>
          <w:w w:val="85"/>
        </w:rPr>
        <w:t> </w:t>
      </w:r>
      <w:r>
        <w:rPr>
          <w:b w:val="0"/>
          <w:color w:val="231F20"/>
          <w:w w:val="85"/>
        </w:rPr>
        <w:t>Company</w:t>
      </w:r>
      <w:r>
        <w:rPr>
          <w:b w:val="0"/>
          <w:color w:val="231F20"/>
          <w:spacing w:val="-33"/>
          <w:w w:val="85"/>
        </w:rPr>
        <w:t> </w:t>
      </w:r>
      <w:r>
        <w:rPr>
          <w:b w:val="0"/>
          <w:color w:val="231F20"/>
          <w:w w:val="85"/>
        </w:rPr>
        <w:t>had</w:t>
      </w:r>
      <w:r>
        <w:rPr>
          <w:b w:val="0"/>
          <w:color w:val="231F20"/>
          <w:spacing w:val="-33"/>
          <w:w w:val="85"/>
        </w:rPr>
        <w:t> </w:t>
      </w:r>
      <w:r>
        <w:rPr>
          <w:b w:val="0"/>
          <w:color w:val="231F20"/>
          <w:w w:val="85"/>
        </w:rPr>
        <w:t>208</w:t>
      </w:r>
      <w:r>
        <w:rPr>
          <w:b w:val="0"/>
          <w:color w:val="231F20"/>
          <w:spacing w:val="-33"/>
          <w:w w:val="85"/>
        </w:rPr>
        <w:t> </w:t>
      </w:r>
      <w:r>
        <w:rPr>
          <w:b w:val="0"/>
          <w:color w:val="231F20"/>
          <w:w w:val="85"/>
        </w:rPr>
        <w:t>million</w:t>
      </w:r>
      <w:r>
        <w:rPr>
          <w:b w:val="0"/>
          <w:color w:val="231F20"/>
          <w:spacing w:val="-33"/>
          <w:w w:val="85"/>
        </w:rPr>
        <w:t> </w:t>
      </w:r>
      <w:r>
        <w:rPr>
          <w:b w:val="0"/>
          <w:color w:val="231F20"/>
          <w:w w:val="85"/>
        </w:rPr>
        <w:t>shares</w:t>
      </w:r>
      <w:r>
        <w:rPr>
          <w:b w:val="0"/>
          <w:color w:val="231F20"/>
          <w:spacing w:val="-32"/>
          <w:w w:val="85"/>
        </w:rPr>
        <w:t> </w:t>
      </w:r>
      <w:r>
        <w:rPr>
          <w:b w:val="0"/>
          <w:color w:val="231F20"/>
          <w:w w:val="85"/>
        </w:rPr>
        <w:t>of</w:t>
      </w:r>
      <w:r>
        <w:rPr>
          <w:b w:val="0"/>
          <w:color w:val="231F20"/>
          <w:spacing w:val="-33"/>
          <w:w w:val="85"/>
        </w:rPr>
        <w:t> </w:t>
      </w:r>
      <w:r>
        <w:rPr>
          <w:b w:val="0"/>
          <w:color w:val="231F20"/>
          <w:w w:val="85"/>
        </w:rPr>
        <w:t>common </w:t>
      </w:r>
      <w:r>
        <w:rPr>
          <w:b w:val="0"/>
          <w:color w:val="231F20"/>
          <w:w w:val="80"/>
        </w:rPr>
        <w:t>stock</w:t>
      </w:r>
      <w:r>
        <w:rPr>
          <w:b w:val="0"/>
          <w:color w:val="231F20"/>
          <w:spacing w:val="-9"/>
          <w:w w:val="80"/>
        </w:rPr>
        <w:t> </w:t>
      </w:r>
      <w:r>
        <w:rPr>
          <w:b w:val="0"/>
          <w:color w:val="231F20"/>
          <w:w w:val="80"/>
        </w:rPr>
        <w:t>reserved</w:t>
      </w:r>
      <w:r>
        <w:rPr>
          <w:b w:val="0"/>
          <w:color w:val="231F20"/>
          <w:spacing w:val="-10"/>
          <w:w w:val="80"/>
        </w:rPr>
        <w:t> </w:t>
      </w:r>
      <w:r>
        <w:rPr>
          <w:b w:val="0"/>
          <w:color w:val="231F20"/>
          <w:w w:val="80"/>
        </w:rPr>
        <w:t>for</w:t>
      </w:r>
      <w:r>
        <w:rPr>
          <w:b w:val="0"/>
          <w:color w:val="231F20"/>
          <w:spacing w:val="-9"/>
          <w:w w:val="80"/>
        </w:rPr>
        <w:t> </w:t>
      </w:r>
      <w:r>
        <w:rPr>
          <w:b w:val="0"/>
          <w:color w:val="231F20"/>
          <w:w w:val="80"/>
        </w:rPr>
        <w:t>issuance</w:t>
      </w:r>
      <w:r>
        <w:rPr>
          <w:b w:val="0"/>
          <w:color w:val="231F20"/>
          <w:spacing w:val="-10"/>
          <w:w w:val="80"/>
        </w:rPr>
        <w:t> </w:t>
      </w:r>
      <w:r>
        <w:rPr>
          <w:b w:val="0"/>
          <w:color w:val="231F20"/>
          <w:w w:val="80"/>
        </w:rPr>
        <w:t>pursuant</w:t>
      </w:r>
      <w:r>
        <w:rPr>
          <w:b w:val="0"/>
          <w:color w:val="231F20"/>
          <w:spacing w:val="-9"/>
          <w:w w:val="80"/>
        </w:rPr>
        <w:t> </w:t>
      </w:r>
      <w:r>
        <w:rPr>
          <w:b w:val="0"/>
          <w:color w:val="231F20"/>
          <w:w w:val="80"/>
        </w:rPr>
        <w:t>to</w:t>
      </w:r>
      <w:r>
        <w:rPr>
          <w:b w:val="0"/>
          <w:color w:val="231F20"/>
          <w:spacing w:val="-9"/>
          <w:w w:val="80"/>
        </w:rPr>
        <w:t> </w:t>
      </w:r>
      <w:r>
        <w:rPr>
          <w:b w:val="0"/>
          <w:color w:val="231F20"/>
          <w:w w:val="80"/>
        </w:rPr>
        <w:t>Employee</w:t>
      </w:r>
      <w:r>
        <w:rPr>
          <w:b w:val="0"/>
          <w:color w:val="231F20"/>
          <w:spacing w:val="-10"/>
          <w:w w:val="80"/>
        </w:rPr>
        <w:t> </w:t>
      </w:r>
      <w:r>
        <w:rPr>
          <w:b w:val="0"/>
          <w:color w:val="231F20"/>
          <w:w w:val="80"/>
        </w:rPr>
        <w:t>stock </w:t>
      </w:r>
      <w:r>
        <w:rPr>
          <w:b w:val="0"/>
          <w:color w:val="231F20"/>
          <w:w w:val="85"/>
        </w:rPr>
        <w:t>benefit</w:t>
      </w:r>
      <w:r>
        <w:rPr>
          <w:b w:val="0"/>
          <w:color w:val="231F20"/>
          <w:spacing w:val="-30"/>
          <w:w w:val="85"/>
        </w:rPr>
        <w:t> </w:t>
      </w:r>
      <w:r>
        <w:rPr>
          <w:b w:val="0"/>
          <w:color w:val="231F20"/>
          <w:w w:val="85"/>
        </w:rPr>
        <w:t>plans</w:t>
      </w:r>
      <w:r>
        <w:rPr>
          <w:b w:val="0"/>
          <w:color w:val="231F20"/>
          <w:spacing w:val="-31"/>
          <w:w w:val="85"/>
        </w:rPr>
        <w:t> </w:t>
      </w:r>
      <w:r>
        <w:rPr>
          <w:b w:val="0"/>
          <w:color w:val="231F20"/>
          <w:w w:val="85"/>
        </w:rPr>
        <w:t>(of</w:t>
      </w:r>
      <w:r>
        <w:rPr>
          <w:b w:val="0"/>
          <w:color w:val="231F20"/>
          <w:spacing w:val="-30"/>
          <w:w w:val="85"/>
        </w:rPr>
        <w:t> </w:t>
      </w:r>
      <w:r>
        <w:rPr>
          <w:b w:val="0"/>
          <w:color w:val="231F20"/>
          <w:w w:val="85"/>
        </w:rPr>
        <w:t>which</w:t>
      </w:r>
      <w:r>
        <w:rPr>
          <w:b w:val="0"/>
          <w:color w:val="231F20"/>
          <w:spacing w:val="-31"/>
          <w:w w:val="85"/>
        </w:rPr>
        <w:t> </w:t>
      </w:r>
      <w:r>
        <w:rPr>
          <w:b w:val="0"/>
          <w:color w:val="231F20"/>
          <w:w w:val="85"/>
        </w:rPr>
        <w:t>39</w:t>
      </w:r>
      <w:r>
        <w:rPr>
          <w:b w:val="0"/>
          <w:color w:val="231F20"/>
          <w:spacing w:val="-30"/>
          <w:w w:val="85"/>
        </w:rPr>
        <w:t> </w:t>
      </w:r>
      <w:r>
        <w:rPr>
          <w:b w:val="0"/>
          <w:color w:val="231F20"/>
          <w:w w:val="85"/>
        </w:rPr>
        <w:t>million</w:t>
      </w:r>
      <w:r>
        <w:rPr>
          <w:b w:val="0"/>
          <w:color w:val="231F20"/>
          <w:spacing w:val="-30"/>
          <w:w w:val="85"/>
        </w:rPr>
        <w:t> </w:t>
      </w:r>
      <w:r>
        <w:rPr>
          <w:b w:val="0"/>
          <w:color w:val="231F20"/>
          <w:w w:val="85"/>
        </w:rPr>
        <w:t>shares</w:t>
      </w:r>
      <w:r>
        <w:rPr>
          <w:b w:val="0"/>
          <w:color w:val="231F20"/>
          <w:spacing w:val="-30"/>
          <w:w w:val="85"/>
        </w:rPr>
        <w:t> </w:t>
      </w:r>
      <w:r>
        <w:rPr>
          <w:b w:val="0"/>
          <w:color w:val="231F20"/>
          <w:w w:val="85"/>
        </w:rPr>
        <w:t>have</w:t>
      </w:r>
      <w:r>
        <w:rPr>
          <w:b w:val="0"/>
          <w:color w:val="231F20"/>
          <w:spacing w:val="-31"/>
          <w:w w:val="85"/>
        </w:rPr>
        <w:t> </w:t>
      </w:r>
      <w:r>
        <w:rPr>
          <w:b w:val="0"/>
          <w:color w:val="231F20"/>
          <w:w w:val="85"/>
        </w:rPr>
        <w:t>not</w:t>
      </w:r>
      <w:r>
        <w:rPr>
          <w:b w:val="0"/>
          <w:color w:val="231F20"/>
          <w:spacing w:val="-30"/>
          <w:w w:val="85"/>
        </w:rPr>
        <w:t> </w:t>
      </w:r>
      <w:r>
        <w:rPr>
          <w:b w:val="0"/>
          <w:color w:val="231F20"/>
          <w:w w:val="85"/>
        </w:rPr>
        <w:t>been </w:t>
      </w:r>
      <w:r>
        <w:rPr>
          <w:b w:val="0"/>
          <w:color w:val="231F20"/>
          <w:w w:val="90"/>
        </w:rPr>
        <w:t>granted.)</w:t>
      </w:r>
    </w:p>
    <w:p>
      <w:pPr>
        <w:pStyle w:val="BodyText"/>
        <w:spacing w:before="1"/>
        <w:rPr>
          <w:b w:val="0"/>
          <w:sz w:val="19"/>
        </w:rPr>
      </w:pPr>
    </w:p>
    <w:p>
      <w:pPr>
        <w:pStyle w:val="BodyText"/>
        <w:spacing w:line="261" w:lineRule="auto"/>
        <w:ind w:left="119" w:right="1" w:firstLine="400"/>
        <w:jc w:val="both"/>
        <w:rPr>
          <w:b w:val="0"/>
        </w:rPr>
      </w:pPr>
      <w:r>
        <w:rPr>
          <w:b w:val="0"/>
          <w:color w:val="231F20"/>
          <w:w w:val="80"/>
        </w:rPr>
        <w:t>In</w:t>
      </w:r>
      <w:r>
        <w:rPr>
          <w:b w:val="0"/>
          <w:color w:val="231F20"/>
          <w:spacing w:val="-19"/>
          <w:w w:val="80"/>
        </w:rPr>
        <w:t> </w:t>
      </w:r>
      <w:r>
        <w:rPr>
          <w:b w:val="0"/>
          <w:color w:val="231F20"/>
          <w:w w:val="80"/>
        </w:rPr>
        <w:t>January</w:t>
      </w:r>
      <w:r>
        <w:rPr>
          <w:b w:val="0"/>
          <w:color w:val="231F20"/>
          <w:spacing w:val="-20"/>
          <w:w w:val="80"/>
        </w:rPr>
        <w:t> </w:t>
      </w:r>
      <w:r>
        <w:rPr>
          <w:b w:val="0"/>
          <w:color w:val="231F20"/>
          <w:w w:val="80"/>
        </w:rPr>
        <w:t>2004,</w:t>
      </w:r>
      <w:r>
        <w:rPr>
          <w:b w:val="0"/>
          <w:color w:val="231F20"/>
          <w:spacing w:val="-20"/>
          <w:w w:val="80"/>
        </w:rPr>
        <w:t> </w:t>
      </w:r>
      <w:r>
        <w:rPr>
          <w:b w:val="0"/>
          <w:color w:val="231F20"/>
          <w:w w:val="80"/>
        </w:rPr>
        <w:t>the</w:t>
      </w:r>
      <w:r>
        <w:rPr>
          <w:b w:val="0"/>
          <w:color w:val="231F20"/>
          <w:spacing w:val="-20"/>
          <w:w w:val="80"/>
        </w:rPr>
        <w:t> </w:t>
      </w:r>
      <w:r>
        <w:rPr>
          <w:b w:val="0"/>
          <w:color w:val="231F20"/>
          <w:w w:val="80"/>
        </w:rPr>
        <w:t>Company’s</w:t>
      </w:r>
      <w:r>
        <w:rPr>
          <w:b w:val="0"/>
          <w:color w:val="231F20"/>
          <w:spacing w:val="-22"/>
          <w:w w:val="80"/>
        </w:rPr>
        <w:t> </w:t>
      </w:r>
      <w:r>
        <w:rPr>
          <w:b w:val="0"/>
          <w:color w:val="231F20"/>
          <w:w w:val="80"/>
        </w:rPr>
        <w:t>Board</w:t>
      </w:r>
      <w:r>
        <w:rPr>
          <w:b w:val="0"/>
          <w:color w:val="231F20"/>
          <w:spacing w:val="-20"/>
          <w:w w:val="80"/>
        </w:rPr>
        <w:t> </w:t>
      </w:r>
      <w:r>
        <w:rPr>
          <w:b w:val="0"/>
          <w:color w:val="231F20"/>
          <w:w w:val="80"/>
        </w:rPr>
        <w:t>of</w:t>
      </w:r>
      <w:r>
        <w:rPr>
          <w:b w:val="0"/>
          <w:color w:val="231F20"/>
          <w:spacing w:val="-19"/>
          <w:w w:val="80"/>
        </w:rPr>
        <w:t> </w:t>
      </w:r>
      <w:r>
        <w:rPr>
          <w:b w:val="0"/>
          <w:color w:val="231F20"/>
          <w:w w:val="80"/>
        </w:rPr>
        <w:t>Directors </w:t>
      </w:r>
      <w:r>
        <w:rPr>
          <w:b w:val="0"/>
          <w:color w:val="231F20"/>
          <w:w w:val="85"/>
        </w:rPr>
        <w:t>authorized</w:t>
      </w:r>
      <w:r>
        <w:rPr>
          <w:b w:val="0"/>
          <w:color w:val="231F20"/>
          <w:spacing w:val="-23"/>
          <w:w w:val="85"/>
        </w:rPr>
        <w:t> </w:t>
      </w:r>
      <w:r>
        <w:rPr>
          <w:b w:val="0"/>
          <w:color w:val="231F20"/>
          <w:w w:val="85"/>
        </w:rPr>
        <w:t>the</w:t>
      </w:r>
      <w:r>
        <w:rPr>
          <w:b w:val="0"/>
          <w:color w:val="231F20"/>
          <w:spacing w:val="-22"/>
          <w:w w:val="85"/>
        </w:rPr>
        <w:t> </w:t>
      </w:r>
      <w:r>
        <w:rPr>
          <w:b w:val="0"/>
          <w:color w:val="231F20"/>
          <w:w w:val="85"/>
        </w:rPr>
        <w:t>repurchase</w:t>
      </w:r>
      <w:r>
        <w:rPr>
          <w:b w:val="0"/>
          <w:color w:val="231F20"/>
          <w:spacing w:val="-22"/>
          <w:w w:val="85"/>
        </w:rPr>
        <w:t> </w:t>
      </w:r>
      <w:r>
        <w:rPr>
          <w:b w:val="0"/>
          <w:color w:val="231F20"/>
          <w:w w:val="85"/>
        </w:rPr>
        <w:t>of</w:t>
      </w:r>
      <w:r>
        <w:rPr>
          <w:b w:val="0"/>
          <w:color w:val="231F20"/>
          <w:spacing w:val="-22"/>
          <w:w w:val="85"/>
        </w:rPr>
        <w:t> </w:t>
      </w:r>
      <w:r>
        <w:rPr>
          <w:b w:val="0"/>
          <w:color w:val="231F20"/>
          <w:w w:val="85"/>
        </w:rPr>
        <w:t>up</w:t>
      </w:r>
      <w:r>
        <w:rPr>
          <w:b w:val="0"/>
          <w:color w:val="231F20"/>
          <w:spacing w:val="-22"/>
          <w:w w:val="85"/>
        </w:rPr>
        <w:t> </w:t>
      </w:r>
      <w:r>
        <w:rPr>
          <w:b w:val="0"/>
          <w:color w:val="231F20"/>
          <w:w w:val="85"/>
        </w:rPr>
        <w:t>to</w:t>
      </w:r>
      <w:r>
        <w:rPr>
          <w:b w:val="0"/>
          <w:color w:val="231F20"/>
          <w:spacing w:val="-21"/>
          <w:w w:val="85"/>
        </w:rPr>
        <w:t> </w:t>
      </w:r>
      <w:r>
        <w:rPr>
          <w:b w:val="0"/>
          <w:color w:val="231F20"/>
          <w:w w:val="85"/>
        </w:rPr>
        <w:t>$300</w:t>
      </w:r>
      <w:r>
        <w:rPr>
          <w:b w:val="0"/>
          <w:color w:val="231F20"/>
          <w:spacing w:val="-22"/>
          <w:w w:val="85"/>
        </w:rPr>
        <w:t> </w:t>
      </w:r>
      <w:r>
        <w:rPr>
          <w:b w:val="0"/>
          <w:color w:val="231F20"/>
          <w:w w:val="85"/>
        </w:rPr>
        <w:t>million</w:t>
      </w:r>
      <w:r>
        <w:rPr>
          <w:b w:val="0"/>
          <w:color w:val="231F20"/>
          <w:spacing w:val="-22"/>
          <w:w w:val="85"/>
        </w:rPr>
        <w:t> </w:t>
      </w:r>
      <w:r>
        <w:rPr>
          <w:b w:val="0"/>
          <w:color w:val="231F20"/>
          <w:w w:val="85"/>
        </w:rPr>
        <w:t>of</w:t>
      </w:r>
      <w:r>
        <w:rPr>
          <w:b w:val="0"/>
          <w:color w:val="231F20"/>
          <w:spacing w:val="-22"/>
          <w:w w:val="85"/>
        </w:rPr>
        <w:t> </w:t>
      </w:r>
      <w:r>
        <w:rPr>
          <w:b w:val="0"/>
          <w:color w:val="231F20"/>
          <w:w w:val="85"/>
        </w:rPr>
        <w:t>the Company’s</w:t>
      </w:r>
      <w:r>
        <w:rPr>
          <w:b w:val="0"/>
          <w:color w:val="231F20"/>
          <w:spacing w:val="-31"/>
          <w:w w:val="85"/>
        </w:rPr>
        <w:t> </w:t>
      </w:r>
      <w:r>
        <w:rPr>
          <w:b w:val="0"/>
          <w:color w:val="231F20"/>
          <w:w w:val="85"/>
        </w:rPr>
        <w:t>common</w:t>
      </w:r>
      <w:r>
        <w:rPr>
          <w:b w:val="0"/>
          <w:color w:val="231F20"/>
          <w:spacing w:val="-31"/>
          <w:w w:val="85"/>
        </w:rPr>
        <w:t> </w:t>
      </w:r>
      <w:r>
        <w:rPr>
          <w:b w:val="0"/>
          <w:color w:val="231F20"/>
          <w:w w:val="85"/>
        </w:rPr>
        <w:t>stock,</w:t>
      </w:r>
      <w:r>
        <w:rPr>
          <w:b w:val="0"/>
          <w:color w:val="231F20"/>
          <w:spacing w:val="-30"/>
          <w:w w:val="85"/>
        </w:rPr>
        <w:t> </w:t>
      </w:r>
      <w:r>
        <w:rPr>
          <w:b w:val="0"/>
          <w:color w:val="231F20"/>
          <w:w w:val="85"/>
        </w:rPr>
        <w:t>utilizing</w:t>
      </w:r>
      <w:r>
        <w:rPr>
          <w:b w:val="0"/>
          <w:color w:val="231F20"/>
          <w:spacing w:val="-30"/>
          <w:w w:val="85"/>
        </w:rPr>
        <w:t> </w:t>
      </w:r>
      <w:r>
        <w:rPr>
          <w:b w:val="0"/>
          <w:color w:val="231F20"/>
          <w:w w:val="85"/>
        </w:rPr>
        <w:t>proceeds</w:t>
      </w:r>
      <w:r>
        <w:rPr>
          <w:b w:val="0"/>
          <w:color w:val="231F20"/>
          <w:spacing w:val="-31"/>
          <w:w w:val="85"/>
        </w:rPr>
        <w:t> </w:t>
      </w:r>
      <w:r>
        <w:rPr>
          <w:b w:val="0"/>
          <w:color w:val="231F20"/>
          <w:w w:val="85"/>
        </w:rPr>
        <w:t>from</w:t>
      </w:r>
      <w:r>
        <w:rPr>
          <w:b w:val="0"/>
          <w:color w:val="231F20"/>
          <w:spacing w:val="-30"/>
          <w:w w:val="85"/>
        </w:rPr>
        <w:t> </w:t>
      </w:r>
      <w:r>
        <w:rPr>
          <w:b w:val="0"/>
          <w:color w:val="231F20"/>
          <w:w w:val="85"/>
        </w:rPr>
        <w:t>the </w:t>
      </w:r>
      <w:r>
        <w:rPr>
          <w:b w:val="0"/>
          <w:color w:val="231F20"/>
          <w:w w:val="80"/>
        </w:rPr>
        <w:t>exercise of Employee stock options. Repurchases were made</w:t>
      </w:r>
      <w:r>
        <w:rPr>
          <w:b w:val="0"/>
          <w:color w:val="231F20"/>
          <w:spacing w:val="-24"/>
          <w:w w:val="80"/>
        </w:rPr>
        <w:t> </w:t>
      </w:r>
      <w:r>
        <w:rPr>
          <w:b w:val="0"/>
          <w:color w:val="231F20"/>
          <w:w w:val="80"/>
        </w:rPr>
        <w:t>in</w:t>
      </w:r>
      <w:r>
        <w:rPr>
          <w:b w:val="0"/>
          <w:color w:val="231F20"/>
          <w:spacing w:val="-24"/>
          <w:w w:val="80"/>
        </w:rPr>
        <w:t> </w:t>
      </w:r>
      <w:r>
        <w:rPr>
          <w:b w:val="0"/>
          <w:color w:val="231F20"/>
          <w:w w:val="80"/>
        </w:rPr>
        <w:t>accordance</w:t>
      </w:r>
      <w:r>
        <w:rPr>
          <w:b w:val="0"/>
          <w:color w:val="231F20"/>
          <w:spacing w:val="-25"/>
          <w:w w:val="80"/>
        </w:rPr>
        <w:t> </w:t>
      </w:r>
      <w:r>
        <w:rPr>
          <w:b w:val="0"/>
          <w:color w:val="231F20"/>
          <w:w w:val="80"/>
        </w:rPr>
        <w:t>with</w:t>
      </w:r>
      <w:r>
        <w:rPr>
          <w:b w:val="0"/>
          <w:color w:val="231F20"/>
          <w:spacing w:val="-24"/>
          <w:w w:val="80"/>
        </w:rPr>
        <w:t> </w:t>
      </w:r>
      <w:r>
        <w:rPr>
          <w:b w:val="0"/>
          <w:color w:val="231F20"/>
          <w:w w:val="80"/>
        </w:rPr>
        <w:t>applicable</w:t>
      </w:r>
      <w:r>
        <w:rPr>
          <w:b w:val="0"/>
          <w:color w:val="231F20"/>
          <w:spacing w:val="-26"/>
          <w:w w:val="80"/>
        </w:rPr>
        <w:t> </w:t>
      </w:r>
      <w:r>
        <w:rPr>
          <w:b w:val="0"/>
          <w:color w:val="231F20"/>
          <w:w w:val="80"/>
        </w:rPr>
        <w:t>securities</w:t>
      </w:r>
      <w:r>
        <w:rPr>
          <w:b w:val="0"/>
          <w:color w:val="231F20"/>
          <w:spacing w:val="-23"/>
          <w:w w:val="80"/>
        </w:rPr>
        <w:t> </w:t>
      </w:r>
      <w:r>
        <w:rPr>
          <w:b w:val="0"/>
          <w:color w:val="231F20"/>
          <w:w w:val="80"/>
        </w:rPr>
        <w:t>laws</w:t>
      </w:r>
      <w:r>
        <w:rPr>
          <w:b w:val="0"/>
          <w:color w:val="231F20"/>
          <w:spacing w:val="-24"/>
          <w:w w:val="80"/>
        </w:rPr>
        <w:t> </w:t>
      </w:r>
      <w:r>
        <w:rPr>
          <w:b w:val="0"/>
          <w:color w:val="231F20"/>
          <w:w w:val="80"/>
        </w:rPr>
        <w:t>in</w:t>
      </w:r>
      <w:r>
        <w:rPr>
          <w:b w:val="0"/>
          <w:color w:val="231F20"/>
          <w:spacing w:val="-23"/>
          <w:w w:val="80"/>
        </w:rPr>
        <w:t> </w:t>
      </w:r>
      <w:r>
        <w:rPr>
          <w:b w:val="0"/>
          <w:color w:val="231F20"/>
          <w:w w:val="80"/>
        </w:rPr>
        <w:t>the open</w:t>
      </w:r>
      <w:r>
        <w:rPr>
          <w:b w:val="0"/>
          <w:color w:val="231F20"/>
          <w:spacing w:val="-18"/>
          <w:w w:val="80"/>
        </w:rPr>
        <w:t> </w:t>
      </w:r>
      <w:r>
        <w:rPr>
          <w:b w:val="0"/>
          <w:color w:val="231F20"/>
          <w:w w:val="80"/>
        </w:rPr>
        <w:t>market</w:t>
      </w:r>
      <w:r>
        <w:rPr>
          <w:b w:val="0"/>
          <w:color w:val="231F20"/>
          <w:spacing w:val="-17"/>
          <w:w w:val="80"/>
        </w:rPr>
        <w:t> </w:t>
      </w:r>
      <w:r>
        <w:rPr>
          <w:b w:val="0"/>
          <w:color w:val="231F20"/>
          <w:w w:val="80"/>
        </w:rPr>
        <w:t>or</w:t>
      </w:r>
      <w:r>
        <w:rPr>
          <w:b w:val="0"/>
          <w:color w:val="231F20"/>
          <w:spacing w:val="-17"/>
          <w:w w:val="80"/>
        </w:rPr>
        <w:t> </w:t>
      </w:r>
      <w:r>
        <w:rPr>
          <w:b w:val="0"/>
          <w:color w:val="231F20"/>
          <w:w w:val="80"/>
        </w:rPr>
        <w:t>in</w:t>
      </w:r>
      <w:r>
        <w:rPr>
          <w:b w:val="0"/>
          <w:color w:val="231F20"/>
          <w:spacing w:val="-17"/>
          <w:w w:val="80"/>
        </w:rPr>
        <w:t> </w:t>
      </w:r>
      <w:r>
        <w:rPr>
          <w:b w:val="0"/>
          <w:color w:val="231F20"/>
          <w:w w:val="80"/>
        </w:rPr>
        <w:t>private</w:t>
      </w:r>
      <w:r>
        <w:rPr>
          <w:b w:val="0"/>
          <w:color w:val="231F20"/>
          <w:spacing w:val="-18"/>
          <w:w w:val="80"/>
        </w:rPr>
        <w:t> </w:t>
      </w:r>
      <w:r>
        <w:rPr>
          <w:b w:val="0"/>
          <w:color w:val="231F20"/>
          <w:w w:val="80"/>
        </w:rPr>
        <w:t>transactions</w:t>
      </w:r>
      <w:r>
        <w:rPr>
          <w:b w:val="0"/>
          <w:color w:val="231F20"/>
          <w:spacing w:val="-17"/>
          <w:w w:val="80"/>
        </w:rPr>
        <w:t> </w:t>
      </w:r>
      <w:r>
        <w:rPr>
          <w:b w:val="0"/>
          <w:color w:val="231F20"/>
          <w:w w:val="80"/>
        </w:rPr>
        <w:t>from</w:t>
      </w:r>
      <w:r>
        <w:rPr>
          <w:b w:val="0"/>
          <w:color w:val="231F20"/>
          <w:spacing w:val="-17"/>
          <w:w w:val="80"/>
        </w:rPr>
        <w:t> </w:t>
      </w:r>
      <w:r>
        <w:rPr>
          <w:b w:val="0"/>
          <w:color w:val="231F20"/>
          <w:w w:val="80"/>
        </w:rPr>
        <w:t>time</w:t>
      </w:r>
      <w:r>
        <w:rPr>
          <w:b w:val="0"/>
          <w:color w:val="231F20"/>
          <w:spacing w:val="-18"/>
          <w:w w:val="80"/>
        </w:rPr>
        <w:t> </w:t>
      </w:r>
      <w:r>
        <w:rPr>
          <w:b w:val="0"/>
          <w:color w:val="231F20"/>
          <w:w w:val="80"/>
        </w:rPr>
        <w:t>to</w:t>
      </w:r>
      <w:r>
        <w:rPr>
          <w:b w:val="0"/>
          <w:color w:val="231F20"/>
          <w:spacing w:val="-17"/>
          <w:w w:val="80"/>
        </w:rPr>
        <w:t> </w:t>
      </w:r>
      <w:r>
        <w:rPr>
          <w:b w:val="0"/>
          <w:color w:val="231F20"/>
          <w:w w:val="80"/>
        </w:rPr>
        <w:t>time, </w:t>
      </w:r>
      <w:r>
        <w:rPr>
          <w:b w:val="0"/>
          <w:color w:val="231F20"/>
          <w:w w:val="85"/>
        </w:rPr>
        <w:t>depending</w:t>
      </w:r>
      <w:r>
        <w:rPr>
          <w:b w:val="0"/>
          <w:color w:val="231F20"/>
          <w:spacing w:val="-20"/>
          <w:w w:val="85"/>
        </w:rPr>
        <w:t> </w:t>
      </w:r>
      <w:r>
        <w:rPr>
          <w:b w:val="0"/>
          <w:color w:val="231F20"/>
          <w:w w:val="85"/>
        </w:rPr>
        <w:t>on</w:t>
      </w:r>
      <w:r>
        <w:rPr>
          <w:b w:val="0"/>
          <w:color w:val="231F20"/>
          <w:spacing w:val="-19"/>
          <w:w w:val="85"/>
        </w:rPr>
        <w:t> </w:t>
      </w:r>
      <w:r>
        <w:rPr>
          <w:b w:val="0"/>
          <w:color w:val="231F20"/>
          <w:w w:val="85"/>
        </w:rPr>
        <w:t>market</w:t>
      </w:r>
      <w:r>
        <w:rPr>
          <w:b w:val="0"/>
          <w:color w:val="231F20"/>
          <w:spacing w:val="-19"/>
          <w:w w:val="85"/>
        </w:rPr>
        <w:t> </w:t>
      </w:r>
      <w:r>
        <w:rPr>
          <w:b w:val="0"/>
          <w:color w:val="231F20"/>
          <w:w w:val="85"/>
        </w:rPr>
        <w:t>conditions.</w:t>
      </w:r>
      <w:r>
        <w:rPr>
          <w:b w:val="0"/>
          <w:color w:val="231F20"/>
          <w:spacing w:val="-19"/>
          <w:w w:val="85"/>
        </w:rPr>
        <w:t> </w:t>
      </w:r>
      <w:r>
        <w:rPr>
          <w:b w:val="0"/>
          <w:color w:val="231F20"/>
          <w:w w:val="85"/>
        </w:rPr>
        <w:t>During</w:t>
      </w:r>
      <w:r>
        <w:rPr>
          <w:b w:val="0"/>
          <w:color w:val="231F20"/>
          <w:spacing w:val="-19"/>
          <w:w w:val="85"/>
        </w:rPr>
        <w:t> </w:t>
      </w:r>
      <w:r>
        <w:rPr>
          <w:b w:val="0"/>
          <w:color w:val="231F20"/>
          <w:w w:val="85"/>
        </w:rPr>
        <w:t>first</w:t>
      </w:r>
      <w:r>
        <w:rPr>
          <w:b w:val="0"/>
          <w:color w:val="231F20"/>
          <w:spacing w:val="-18"/>
          <w:w w:val="85"/>
        </w:rPr>
        <w:t> </w:t>
      </w:r>
      <w:r>
        <w:rPr>
          <w:b w:val="0"/>
          <w:color w:val="231F20"/>
          <w:w w:val="85"/>
        </w:rPr>
        <w:t>quarter </w:t>
      </w:r>
      <w:r>
        <w:rPr>
          <w:b w:val="0"/>
          <w:color w:val="231F20"/>
          <w:w w:val="80"/>
        </w:rPr>
        <w:t>2005,</w:t>
      </w:r>
      <w:r>
        <w:rPr>
          <w:b w:val="0"/>
          <w:color w:val="231F20"/>
          <w:spacing w:val="-19"/>
          <w:w w:val="80"/>
        </w:rPr>
        <w:t> </w:t>
      </w:r>
      <w:r>
        <w:rPr>
          <w:b w:val="0"/>
          <w:color w:val="231F20"/>
          <w:w w:val="80"/>
        </w:rPr>
        <w:t>the</w:t>
      </w:r>
      <w:r>
        <w:rPr>
          <w:b w:val="0"/>
          <w:color w:val="231F20"/>
          <w:spacing w:val="-19"/>
          <w:w w:val="80"/>
        </w:rPr>
        <w:t> </w:t>
      </w:r>
      <w:r>
        <w:rPr>
          <w:b w:val="0"/>
          <w:color w:val="231F20"/>
          <w:w w:val="80"/>
        </w:rPr>
        <w:t>Company</w:t>
      </w:r>
      <w:r>
        <w:rPr>
          <w:b w:val="0"/>
          <w:color w:val="231F20"/>
          <w:spacing w:val="-21"/>
          <w:w w:val="80"/>
        </w:rPr>
        <w:t> </w:t>
      </w:r>
      <w:r>
        <w:rPr>
          <w:b w:val="0"/>
          <w:color w:val="231F20"/>
          <w:w w:val="80"/>
        </w:rPr>
        <w:t>completed</w:t>
      </w:r>
      <w:r>
        <w:rPr>
          <w:b w:val="0"/>
          <w:color w:val="231F20"/>
          <w:spacing w:val="-21"/>
          <w:w w:val="80"/>
        </w:rPr>
        <w:t> </w:t>
      </w:r>
      <w:r>
        <w:rPr>
          <w:b w:val="0"/>
          <w:color w:val="231F20"/>
          <w:w w:val="80"/>
        </w:rPr>
        <w:t>this</w:t>
      </w:r>
      <w:r>
        <w:rPr>
          <w:b w:val="0"/>
          <w:color w:val="231F20"/>
          <w:spacing w:val="-18"/>
          <w:w w:val="80"/>
        </w:rPr>
        <w:t> </w:t>
      </w:r>
      <w:r>
        <w:rPr>
          <w:b w:val="0"/>
          <w:color w:val="231F20"/>
          <w:w w:val="80"/>
        </w:rPr>
        <w:t>program.</w:t>
      </w:r>
      <w:r>
        <w:rPr>
          <w:b w:val="0"/>
          <w:color w:val="231F20"/>
          <w:spacing w:val="-18"/>
          <w:w w:val="80"/>
        </w:rPr>
        <w:t> </w:t>
      </w:r>
      <w:r>
        <w:rPr>
          <w:b w:val="0"/>
          <w:color w:val="231F20"/>
          <w:w w:val="80"/>
        </w:rPr>
        <w:t>In</w:t>
      </w:r>
      <w:r>
        <w:rPr>
          <w:b w:val="0"/>
          <w:color w:val="231F20"/>
          <w:spacing w:val="-19"/>
          <w:w w:val="80"/>
        </w:rPr>
        <w:t> </w:t>
      </w:r>
      <w:r>
        <w:rPr>
          <w:b w:val="0"/>
          <w:color w:val="231F20"/>
          <w:w w:val="80"/>
        </w:rPr>
        <w:t>total,</w:t>
      </w:r>
      <w:r>
        <w:rPr>
          <w:b w:val="0"/>
          <w:color w:val="231F20"/>
          <w:spacing w:val="-18"/>
          <w:w w:val="80"/>
        </w:rPr>
        <w:t> </w:t>
      </w:r>
      <w:r>
        <w:rPr>
          <w:b w:val="0"/>
          <w:color w:val="231F20"/>
          <w:w w:val="80"/>
        </w:rPr>
        <w:t>the Company</w:t>
      </w:r>
      <w:r>
        <w:rPr>
          <w:b w:val="0"/>
          <w:color w:val="231F20"/>
          <w:spacing w:val="-8"/>
          <w:w w:val="80"/>
        </w:rPr>
        <w:t> </w:t>
      </w:r>
      <w:r>
        <w:rPr>
          <w:b w:val="0"/>
          <w:color w:val="231F20"/>
          <w:w w:val="80"/>
        </w:rPr>
        <w:t>repurchased</w:t>
      </w:r>
      <w:r>
        <w:rPr>
          <w:b w:val="0"/>
          <w:color w:val="231F20"/>
          <w:spacing w:val="-8"/>
          <w:w w:val="80"/>
        </w:rPr>
        <w:t> </w:t>
      </w:r>
      <w:r>
        <w:rPr>
          <w:b w:val="0"/>
          <w:color w:val="231F20"/>
          <w:w w:val="80"/>
        </w:rPr>
        <w:t>approximately</w:t>
      </w:r>
      <w:r>
        <w:rPr>
          <w:b w:val="0"/>
          <w:color w:val="231F20"/>
          <w:spacing w:val="-9"/>
          <w:w w:val="80"/>
        </w:rPr>
        <w:t> </w:t>
      </w:r>
      <w:r>
        <w:rPr>
          <w:b w:val="0"/>
          <w:color w:val="231F20"/>
          <w:w w:val="80"/>
        </w:rPr>
        <w:t>20.9</w:t>
      </w:r>
      <w:r>
        <w:rPr>
          <w:b w:val="0"/>
          <w:color w:val="231F20"/>
          <w:spacing w:val="-6"/>
          <w:w w:val="80"/>
        </w:rPr>
        <w:t> </w:t>
      </w:r>
      <w:r>
        <w:rPr>
          <w:b w:val="0"/>
          <w:color w:val="231F20"/>
          <w:w w:val="80"/>
        </w:rPr>
        <w:t>million</w:t>
      </w:r>
      <w:r>
        <w:rPr>
          <w:b w:val="0"/>
          <w:color w:val="231F20"/>
          <w:spacing w:val="-6"/>
          <w:w w:val="80"/>
        </w:rPr>
        <w:t> </w:t>
      </w:r>
      <w:r>
        <w:rPr>
          <w:b w:val="0"/>
          <w:color w:val="231F20"/>
          <w:w w:val="80"/>
        </w:rPr>
        <w:t>of</w:t>
      </w:r>
      <w:r>
        <w:rPr>
          <w:b w:val="0"/>
          <w:color w:val="231F20"/>
          <w:spacing w:val="-6"/>
          <w:w w:val="80"/>
        </w:rPr>
        <w:t> </w:t>
      </w:r>
      <w:r>
        <w:rPr>
          <w:b w:val="0"/>
          <w:color w:val="231F20"/>
          <w:w w:val="80"/>
        </w:rPr>
        <w:t>its common shares during the course of the</w:t>
      </w:r>
      <w:r>
        <w:rPr>
          <w:b w:val="0"/>
          <w:color w:val="231F20"/>
          <w:spacing w:val="-31"/>
          <w:w w:val="80"/>
        </w:rPr>
        <w:t> </w:t>
      </w:r>
      <w:r>
        <w:rPr>
          <w:b w:val="0"/>
          <w:color w:val="231F20"/>
          <w:w w:val="80"/>
        </w:rPr>
        <w:t>program.</w:t>
      </w:r>
    </w:p>
    <w:p>
      <w:pPr>
        <w:pStyle w:val="BodyText"/>
        <w:spacing w:before="2"/>
        <w:rPr>
          <w:b w:val="0"/>
          <w:sz w:val="19"/>
        </w:rPr>
      </w:pPr>
    </w:p>
    <w:p>
      <w:pPr>
        <w:pStyle w:val="BodyText"/>
        <w:spacing w:line="261" w:lineRule="auto"/>
        <w:ind w:left="119" w:right="1" w:firstLine="400"/>
        <w:jc w:val="both"/>
        <w:rPr>
          <w:b w:val="0"/>
        </w:rPr>
      </w:pPr>
      <w:r>
        <w:rPr>
          <w:b w:val="0"/>
          <w:color w:val="231F20"/>
          <w:w w:val="85"/>
        </w:rPr>
        <w:t>In</w:t>
      </w:r>
      <w:r>
        <w:rPr>
          <w:b w:val="0"/>
          <w:color w:val="231F20"/>
          <w:spacing w:val="-36"/>
          <w:w w:val="85"/>
        </w:rPr>
        <w:t> </w:t>
      </w:r>
      <w:r>
        <w:rPr>
          <w:b w:val="0"/>
          <w:color w:val="231F20"/>
          <w:w w:val="85"/>
        </w:rPr>
        <w:t>2006,</w:t>
      </w:r>
      <w:r>
        <w:rPr>
          <w:b w:val="0"/>
          <w:color w:val="231F20"/>
          <w:spacing w:val="-36"/>
          <w:w w:val="85"/>
        </w:rPr>
        <w:t> </w:t>
      </w:r>
      <w:r>
        <w:rPr>
          <w:b w:val="0"/>
          <w:color w:val="231F20"/>
          <w:w w:val="85"/>
        </w:rPr>
        <w:t>the</w:t>
      </w:r>
      <w:r>
        <w:rPr>
          <w:b w:val="0"/>
          <w:color w:val="231F20"/>
          <w:spacing w:val="-36"/>
          <w:w w:val="85"/>
        </w:rPr>
        <w:t> </w:t>
      </w:r>
      <w:r>
        <w:rPr>
          <w:b w:val="0"/>
          <w:color w:val="231F20"/>
          <w:w w:val="85"/>
        </w:rPr>
        <w:t>Company’s</w:t>
      </w:r>
      <w:r>
        <w:rPr>
          <w:b w:val="0"/>
          <w:color w:val="231F20"/>
          <w:spacing w:val="-37"/>
          <w:w w:val="85"/>
        </w:rPr>
        <w:t> </w:t>
      </w:r>
      <w:r>
        <w:rPr>
          <w:b w:val="0"/>
          <w:color w:val="231F20"/>
          <w:w w:val="85"/>
        </w:rPr>
        <w:t>Board</w:t>
      </w:r>
      <w:r>
        <w:rPr>
          <w:b w:val="0"/>
          <w:color w:val="231F20"/>
          <w:spacing w:val="-36"/>
          <w:w w:val="85"/>
        </w:rPr>
        <w:t> </w:t>
      </w:r>
      <w:r>
        <w:rPr>
          <w:b w:val="0"/>
          <w:color w:val="231F20"/>
          <w:w w:val="85"/>
        </w:rPr>
        <w:t>of</w:t>
      </w:r>
      <w:r>
        <w:rPr>
          <w:b w:val="0"/>
          <w:color w:val="231F20"/>
          <w:spacing w:val="-36"/>
          <w:w w:val="85"/>
        </w:rPr>
        <w:t> </w:t>
      </w:r>
      <w:r>
        <w:rPr>
          <w:b w:val="0"/>
          <w:color w:val="231F20"/>
          <w:w w:val="85"/>
        </w:rPr>
        <w:t>Directors</w:t>
      </w:r>
      <w:r>
        <w:rPr>
          <w:b w:val="0"/>
          <w:color w:val="231F20"/>
          <w:spacing w:val="-36"/>
          <w:w w:val="85"/>
        </w:rPr>
        <w:t> </w:t>
      </w:r>
      <w:r>
        <w:rPr>
          <w:b w:val="0"/>
          <w:color w:val="231F20"/>
          <w:w w:val="85"/>
        </w:rPr>
        <w:t>autho- </w:t>
      </w:r>
      <w:r>
        <w:rPr>
          <w:b w:val="0"/>
          <w:color w:val="231F20"/>
          <w:w w:val="80"/>
        </w:rPr>
        <w:t>rized</w:t>
      </w:r>
      <w:r>
        <w:rPr>
          <w:b w:val="0"/>
          <w:color w:val="231F20"/>
          <w:spacing w:val="-20"/>
          <w:w w:val="80"/>
        </w:rPr>
        <w:t> </w:t>
      </w:r>
      <w:r>
        <w:rPr>
          <w:b w:val="0"/>
          <w:color w:val="231F20"/>
          <w:w w:val="80"/>
        </w:rPr>
        <w:t>three</w:t>
      </w:r>
      <w:r>
        <w:rPr>
          <w:b w:val="0"/>
          <w:color w:val="231F20"/>
          <w:spacing w:val="-19"/>
          <w:w w:val="80"/>
        </w:rPr>
        <w:t> </w:t>
      </w:r>
      <w:r>
        <w:rPr>
          <w:b w:val="0"/>
          <w:color w:val="231F20"/>
          <w:w w:val="80"/>
        </w:rPr>
        <w:t>separate</w:t>
      </w:r>
      <w:r>
        <w:rPr>
          <w:b w:val="0"/>
          <w:color w:val="231F20"/>
          <w:spacing w:val="-20"/>
          <w:w w:val="80"/>
        </w:rPr>
        <w:t> </w:t>
      </w:r>
      <w:r>
        <w:rPr>
          <w:b w:val="0"/>
          <w:color w:val="231F20"/>
          <w:w w:val="80"/>
        </w:rPr>
        <w:t>programs</w:t>
      </w:r>
      <w:r>
        <w:rPr>
          <w:b w:val="0"/>
          <w:color w:val="231F20"/>
          <w:spacing w:val="-19"/>
          <w:w w:val="80"/>
        </w:rPr>
        <w:t> </w:t>
      </w:r>
      <w:r>
        <w:rPr>
          <w:b w:val="0"/>
          <w:color w:val="231F20"/>
          <w:w w:val="80"/>
        </w:rPr>
        <w:t>for</w:t>
      </w:r>
      <w:r>
        <w:rPr>
          <w:b w:val="0"/>
          <w:color w:val="231F20"/>
          <w:spacing w:val="-19"/>
          <w:w w:val="80"/>
        </w:rPr>
        <w:t> </w:t>
      </w:r>
      <w:r>
        <w:rPr>
          <w:b w:val="0"/>
          <w:color w:val="231F20"/>
          <w:w w:val="80"/>
        </w:rPr>
        <w:t>the</w:t>
      </w:r>
      <w:r>
        <w:rPr>
          <w:b w:val="0"/>
          <w:color w:val="231F20"/>
          <w:spacing w:val="-19"/>
          <w:w w:val="80"/>
        </w:rPr>
        <w:t> </w:t>
      </w:r>
      <w:r>
        <w:rPr>
          <w:b w:val="0"/>
          <w:color w:val="231F20"/>
          <w:w w:val="80"/>
        </w:rPr>
        <w:t>repurchase</w:t>
      </w:r>
      <w:r>
        <w:rPr>
          <w:b w:val="0"/>
          <w:color w:val="231F20"/>
          <w:spacing w:val="-20"/>
          <w:w w:val="80"/>
        </w:rPr>
        <w:t> </w:t>
      </w:r>
      <w:r>
        <w:rPr>
          <w:b w:val="0"/>
          <w:color w:val="231F20"/>
          <w:w w:val="80"/>
        </w:rPr>
        <w:t>of</w:t>
      </w:r>
      <w:r>
        <w:rPr>
          <w:b w:val="0"/>
          <w:color w:val="231F20"/>
          <w:spacing w:val="-20"/>
          <w:w w:val="80"/>
        </w:rPr>
        <w:t> </w:t>
      </w:r>
      <w:r>
        <w:rPr>
          <w:b w:val="0"/>
          <w:color w:val="231F20"/>
          <w:w w:val="80"/>
        </w:rPr>
        <w:t>up</w:t>
      </w:r>
      <w:r>
        <w:rPr>
          <w:b w:val="0"/>
          <w:color w:val="231F20"/>
          <w:spacing w:val="-19"/>
          <w:w w:val="80"/>
        </w:rPr>
        <w:t> </w:t>
      </w:r>
      <w:r>
        <w:rPr>
          <w:b w:val="0"/>
          <w:color w:val="231F20"/>
          <w:w w:val="80"/>
        </w:rPr>
        <w:t>to </w:t>
      </w:r>
      <w:r>
        <w:rPr>
          <w:b w:val="0"/>
          <w:color w:val="231F20"/>
          <w:w w:val="90"/>
        </w:rPr>
        <w:t>a total of $1.0 billion of the Company’s Common </w:t>
      </w:r>
      <w:r>
        <w:rPr>
          <w:b w:val="0"/>
          <w:color w:val="231F20"/>
          <w:w w:val="85"/>
        </w:rPr>
        <w:t>Stock — $300 million authorized in January </w:t>
      </w:r>
      <w:r>
        <w:rPr>
          <w:b w:val="0"/>
          <w:color w:val="231F20"/>
          <w:spacing w:val="32"/>
          <w:w w:val="85"/>
        </w:rPr>
        <w:t> </w:t>
      </w:r>
      <w:r>
        <w:rPr>
          <w:b w:val="0"/>
          <w:color w:val="231F20"/>
          <w:w w:val="85"/>
        </w:rPr>
        <w:t>2006,</w:t>
      </w:r>
    </w:p>
    <w:p>
      <w:pPr>
        <w:pStyle w:val="BodyText"/>
        <w:spacing w:line="261" w:lineRule="auto"/>
        <w:ind w:left="119"/>
        <w:jc w:val="both"/>
        <w:rPr>
          <w:b w:val="0"/>
        </w:rPr>
      </w:pPr>
      <w:r>
        <w:rPr>
          <w:b w:val="0"/>
          <w:color w:val="231F20"/>
          <w:w w:val="85"/>
        </w:rPr>
        <w:t>$300</w:t>
      </w:r>
      <w:r>
        <w:rPr>
          <w:b w:val="0"/>
          <w:color w:val="231F20"/>
          <w:spacing w:val="-36"/>
          <w:w w:val="85"/>
        </w:rPr>
        <w:t> </w:t>
      </w:r>
      <w:r>
        <w:rPr>
          <w:b w:val="0"/>
          <w:color w:val="231F20"/>
          <w:w w:val="85"/>
        </w:rPr>
        <w:t>million</w:t>
      </w:r>
      <w:r>
        <w:rPr>
          <w:b w:val="0"/>
          <w:color w:val="231F20"/>
          <w:spacing w:val="-36"/>
          <w:w w:val="85"/>
        </w:rPr>
        <w:t> </w:t>
      </w:r>
      <w:r>
        <w:rPr>
          <w:b w:val="0"/>
          <w:color w:val="231F20"/>
          <w:w w:val="85"/>
        </w:rPr>
        <w:t>authorized</w:t>
      </w:r>
      <w:r>
        <w:rPr>
          <w:b w:val="0"/>
          <w:color w:val="231F20"/>
          <w:spacing w:val="-37"/>
          <w:w w:val="85"/>
        </w:rPr>
        <w:t> </w:t>
      </w:r>
      <w:r>
        <w:rPr>
          <w:b w:val="0"/>
          <w:color w:val="231F20"/>
          <w:w w:val="85"/>
        </w:rPr>
        <w:t>in</w:t>
      </w:r>
      <w:r>
        <w:rPr>
          <w:b w:val="0"/>
          <w:color w:val="231F20"/>
          <w:spacing w:val="-36"/>
          <w:w w:val="85"/>
        </w:rPr>
        <w:t> </w:t>
      </w:r>
      <w:r>
        <w:rPr>
          <w:b w:val="0"/>
          <w:color w:val="231F20"/>
          <w:w w:val="85"/>
        </w:rPr>
        <w:t>May</w:t>
      </w:r>
      <w:r>
        <w:rPr>
          <w:b w:val="0"/>
          <w:color w:val="231F20"/>
          <w:spacing w:val="-37"/>
          <w:w w:val="85"/>
        </w:rPr>
        <w:t> </w:t>
      </w:r>
      <w:r>
        <w:rPr>
          <w:b w:val="0"/>
          <w:color w:val="231F20"/>
          <w:w w:val="85"/>
        </w:rPr>
        <w:t>2006,</w:t>
      </w:r>
      <w:r>
        <w:rPr>
          <w:b w:val="0"/>
          <w:color w:val="231F20"/>
          <w:spacing w:val="-36"/>
          <w:w w:val="85"/>
        </w:rPr>
        <w:t> </w:t>
      </w:r>
      <w:r>
        <w:rPr>
          <w:b w:val="0"/>
          <w:color w:val="231F20"/>
          <w:w w:val="85"/>
        </w:rPr>
        <w:t>and</w:t>
      </w:r>
      <w:r>
        <w:rPr>
          <w:b w:val="0"/>
          <w:color w:val="231F20"/>
          <w:spacing w:val="-36"/>
          <w:w w:val="85"/>
        </w:rPr>
        <w:t> </w:t>
      </w:r>
      <w:r>
        <w:rPr>
          <w:b w:val="0"/>
          <w:color w:val="231F20"/>
          <w:w w:val="85"/>
        </w:rPr>
        <w:t>$400</w:t>
      </w:r>
      <w:r>
        <w:rPr>
          <w:b w:val="0"/>
          <w:color w:val="231F20"/>
          <w:spacing w:val="-36"/>
          <w:w w:val="85"/>
        </w:rPr>
        <w:t> </w:t>
      </w:r>
      <w:r>
        <w:rPr>
          <w:b w:val="0"/>
          <w:color w:val="231F20"/>
          <w:w w:val="85"/>
        </w:rPr>
        <w:t>million </w:t>
      </w:r>
      <w:r>
        <w:rPr>
          <w:b w:val="0"/>
          <w:color w:val="231F20"/>
          <w:w w:val="80"/>
        </w:rPr>
        <w:t>authorized in November 2006. Repurchases have been made</w:t>
      </w:r>
      <w:r>
        <w:rPr>
          <w:b w:val="0"/>
          <w:color w:val="231F20"/>
          <w:spacing w:val="-24"/>
          <w:w w:val="80"/>
        </w:rPr>
        <w:t> </w:t>
      </w:r>
      <w:r>
        <w:rPr>
          <w:b w:val="0"/>
          <w:color w:val="231F20"/>
          <w:w w:val="80"/>
        </w:rPr>
        <w:t>in</w:t>
      </w:r>
      <w:r>
        <w:rPr>
          <w:b w:val="0"/>
          <w:color w:val="231F20"/>
          <w:spacing w:val="-24"/>
          <w:w w:val="80"/>
        </w:rPr>
        <w:t> </w:t>
      </w:r>
      <w:r>
        <w:rPr>
          <w:b w:val="0"/>
          <w:color w:val="231F20"/>
          <w:w w:val="80"/>
        </w:rPr>
        <w:t>accordance</w:t>
      </w:r>
      <w:r>
        <w:rPr>
          <w:b w:val="0"/>
          <w:color w:val="231F20"/>
          <w:spacing w:val="-25"/>
          <w:w w:val="80"/>
        </w:rPr>
        <w:t> </w:t>
      </w:r>
      <w:r>
        <w:rPr>
          <w:b w:val="0"/>
          <w:color w:val="231F20"/>
          <w:w w:val="80"/>
        </w:rPr>
        <w:t>with</w:t>
      </w:r>
      <w:r>
        <w:rPr>
          <w:b w:val="0"/>
          <w:color w:val="231F20"/>
          <w:spacing w:val="-24"/>
          <w:w w:val="80"/>
        </w:rPr>
        <w:t> </w:t>
      </w:r>
      <w:r>
        <w:rPr>
          <w:b w:val="0"/>
          <w:color w:val="231F20"/>
          <w:w w:val="80"/>
        </w:rPr>
        <w:t>applicable</w:t>
      </w:r>
      <w:r>
        <w:rPr>
          <w:b w:val="0"/>
          <w:color w:val="231F20"/>
          <w:spacing w:val="-26"/>
          <w:w w:val="80"/>
        </w:rPr>
        <w:t> </w:t>
      </w:r>
      <w:r>
        <w:rPr>
          <w:b w:val="0"/>
          <w:color w:val="231F20"/>
          <w:w w:val="80"/>
        </w:rPr>
        <w:t>securities</w:t>
      </w:r>
      <w:r>
        <w:rPr>
          <w:b w:val="0"/>
          <w:color w:val="231F20"/>
          <w:spacing w:val="-23"/>
          <w:w w:val="80"/>
        </w:rPr>
        <w:t> </w:t>
      </w:r>
      <w:r>
        <w:rPr>
          <w:b w:val="0"/>
          <w:color w:val="231F20"/>
          <w:w w:val="80"/>
        </w:rPr>
        <w:t>laws</w:t>
      </w:r>
      <w:r>
        <w:rPr>
          <w:b w:val="0"/>
          <w:color w:val="231F20"/>
          <w:spacing w:val="-24"/>
          <w:w w:val="80"/>
        </w:rPr>
        <w:t> </w:t>
      </w:r>
      <w:r>
        <w:rPr>
          <w:b w:val="0"/>
          <w:color w:val="231F20"/>
          <w:w w:val="80"/>
        </w:rPr>
        <w:t>in</w:t>
      </w:r>
      <w:r>
        <w:rPr>
          <w:b w:val="0"/>
          <w:color w:val="231F20"/>
          <w:spacing w:val="-23"/>
          <w:w w:val="80"/>
        </w:rPr>
        <w:t> </w:t>
      </w:r>
      <w:r>
        <w:rPr>
          <w:b w:val="0"/>
          <w:color w:val="231F20"/>
          <w:w w:val="80"/>
        </w:rPr>
        <w:t>the open</w:t>
      </w:r>
      <w:r>
        <w:rPr>
          <w:b w:val="0"/>
          <w:color w:val="231F20"/>
          <w:spacing w:val="-18"/>
          <w:w w:val="80"/>
        </w:rPr>
        <w:t> </w:t>
      </w:r>
      <w:r>
        <w:rPr>
          <w:b w:val="0"/>
          <w:color w:val="231F20"/>
          <w:w w:val="80"/>
        </w:rPr>
        <w:t>market</w:t>
      </w:r>
      <w:r>
        <w:rPr>
          <w:b w:val="0"/>
          <w:color w:val="231F20"/>
          <w:spacing w:val="-17"/>
          <w:w w:val="80"/>
        </w:rPr>
        <w:t> </w:t>
      </w:r>
      <w:r>
        <w:rPr>
          <w:b w:val="0"/>
          <w:color w:val="231F20"/>
          <w:w w:val="80"/>
        </w:rPr>
        <w:t>or</w:t>
      </w:r>
      <w:r>
        <w:rPr>
          <w:b w:val="0"/>
          <w:color w:val="231F20"/>
          <w:spacing w:val="-17"/>
          <w:w w:val="80"/>
        </w:rPr>
        <w:t> </w:t>
      </w:r>
      <w:r>
        <w:rPr>
          <w:b w:val="0"/>
          <w:color w:val="231F20"/>
          <w:w w:val="80"/>
        </w:rPr>
        <w:t>in</w:t>
      </w:r>
      <w:r>
        <w:rPr>
          <w:b w:val="0"/>
          <w:color w:val="231F20"/>
          <w:spacing w:val="-17"/>
          <w:w w:val="80"/>
        </w:rPr>
        <w:t> </w:t>
      </w:r>
      <w:r>
        <w:rPr>
          <w:b w:val="0"/>
          <w:color w:val="231F20"/>
          <w:w w:val="80"/>
        </w:rPr>
        <w:t>private</w:t>
      </w:r>
      <w:r>
        <w:rPr>
          <w:b w:val="0"/>
          <w:color w:val="231F20"/>
          <w:spacing w:val="-18"/>
          <w:w w:val="80"/>
        </w:rPr>
        <w:t> </w:t>
      </w:r>
      <w:r>
        <w:rPr>
          <w:b w:val="0"/>
          <w:color w:val="231F20"/>
          <w:w w:val="80"/>
        </w:rPr>
        <w:t>transactions</w:t>
      </w:r>
      <w:r>
        <w:rPr>
          <w:b w:val="0"/>
          <w:color w:val="231F20"/>
          <w:spacing w:val="-17"/>
          <w:w w:val="80"/>
        </w:rPr>
        <w:t> </w:t>
      </w:r>
      <w:r>
        <w:rPr>
          <w:b w:val="0"/>
          <w:color w:val="231F20"/>
          <w:w w:val="80"/>
        </w:rPr>
        <w:t>from</w:t>
      </w:r>
      <w:r>
        <w:rPr>
          <w:b w:val="0"/>
          <w:color w:val="231F20"/>
          <w:spacing w:val="-17"/>
          <w:w w:val="80"/>
        </w:rPr>
        <w:t> </w:t>
      </w:r>
      <w:r>
        <w:rPr>
          <w:b w:val="0"/>
          <w:color w:val="231F20"/>
          <w:w w:val="80"/>
        </w:rPr>
        <w:t>time</w:t>
      </w:r>
      <w:r>
        <w:rPr>
          <w:b w:val="0"/>
          <w:color w:val="231F20"/>
          <w:spacing w:val="-18"/>
          <w:w w:val="80"/>
        </w:rPr>
        <w:t> </w:t>
      </w:r>
      <w:r>
        <w:rPr>
          <w:b w:val="0"/>
          <w:color w:val="231F20"/>
          <w:w w:val="80"/>
        </w:rPr>
        <w:t>to</w:t>
      </w:r>
      <w:r>
        <w:rPr>
          <w:b w:val="0"/>
          <w:color w:val="231F20"/>
          <w:spacing w:val="-17"/>
          <w:w w:val="80"/>
        </w:rPr>
        <w:t> </w:t>
      </w:r>
      <w:r>
        <w:rPr>
          <w:b w:val="0"/>
          <w:color w:val="231F20"/>
          <w:w w:val="80"/>
        </w:rPr>
        <w:t>time, depending</w:t>
      </w:r>
      <w:r>
        <w:rPr>
          <w:b w:val="0"/>
          <w:color w:val="231F20"/>
          <w:spacing w:val="-20"/>
          <w:w w:val="80"/>
        </w:rPr>
        <w:t> </w:t>
      </w:r>
      <w:r>
        <w:rPr>
          <w:b w:val="0"/>
          <w:color w:val="231F20"/>
          <w:w w:val="80"/>
        </w:rPr>
        <w:t>on</w:t>
      </w:r>
      <w:r>
        <w:rPr>
          <w:b w:val="0"/>
          <w:color w:val="231F20"/>
          <w:spacing w:val="-18"/>
          <w:w w:val="80"/>
        </w:rPr>
        <w:t> </w:t>
      </w:r>
      <w:r>
        <w:rPr>
          <w:b w:val="0"/>
          <w:color w:val="231F20"/>
          <w:w w:val="80"/>
        </w:rPr>
        <w:t>market</w:t>
      </w:r>
      <w:r>
        <w:rPr>
          <w:b w:val="0"/>
          <w:color w:val="231F20"/>
          <w:spacing w:val="-18"/>
          <w:w w:val="80"/>
        </w:rPr>
        <w:t> </w:t>
      </w:r>
      <w:r>
        <w:rPr>
          <w:b w:val="0"/>
          <w:color w:val="231F20"/>
          <w:w w:val="80"/>
        </w:rPr>
        <w:t>conditions.</w:t>
      </w:r>
      <w:r>
        <w:rPr>
          <w:b w:val="0"/>
          <w:color w:val="231F20"/>
          <w:spacing w:val="-19"/>
          <w:w w:val="80"/>
        </w:rPr>
        <w:t> </w:t>
      </w:r>
      <w:r>
        <w:rPr>
          <w:b w:val="0"/>
          <w:color w:val="231F20"/>
          <w:w w:val="80"/>
        </w:rPr>
        <w:t>Through</w:t>
      </w:r>
      <w:r>
        <w:rPr>
          <w:b w:val="0"/>
          <w:color w:val="231F20"/>
          <w:spacing w:val="-18"/>
          <w:w w:val="80"/>
        </w:rPr>
        <w:t> </w:t>
      </w:r>
      <w:r>
        <w:rPr>
          <w:b w:val="0"/>
          <w:color w:val="231F20"/>
          <w:w w:val="80"/>
        </w:rPr>
        <w:t>December</w:t>
      </w:r>
      <w:r>
        <w:rPr>
          <w:b w:val="0"/>
          <w:color w:val="231F20"/>
          <w:spacing w:val="-21"/>
          <w:w w:val="80"/>
        </w:rPr>
        <w:t> </w:t>
      </w:r>
      <w:r>
        <w:rPr>
          <w:b w:val="0"/>
          <w:color w:val="231F20"/>
          <w:w w:val="80"/>
        </w:rPr>
        <w:t>31, 2006,</w:t>
      </w:r>
      <w:r>
        <w:rPr>
          <w:b w:val="0"/>
          <w:color w:val="231F20"/>
          <w:spacing w:val="-19"/>
          <w:w w:val="80"/>
        </w:rPr>
        <w:t> </w:t>
      </w:r>
      <w:r>
        <w:rPr>
          <w:b w:val="0"/>
          <w:color w:val="231F20"/>
          <w:w w:val="80"/>
        </w:rPr>
        <w:t>these</w:t>
      </w:r>
      <w:r>
        <w:rPr>
          <w:b w:val="0"/>
          <w:color w:val="231F20"/>
          <w:spacing w:val="-20"/>
          <w:w w:val="80"/>
        </w:rPr>
        <w:t> </w:t>
      </w:r>
      <w:r>
        <w:rPr>
          <w:b w:val="0"/>
          <w:color w:val="231F20"/>
          <w:w w:val="80"/>
        </w:rPr>
        <w:t>programs</w:t>
      </w:r>
      <w:r>
        <w:rPr>
          <w:b w:val="0"/>
          <w:color w:val="231F20"/>
          <w:spacing w:val="-20"/>
          <w:w w:val="80"/>
        </w:rPr>
        <w:t> </w:t>
      </w:r>
      <w:r>
        <w:rPr>
          <w:b w:val="0"/>
          <w:color w:val="231F20"/>
          <w:w w:val="80"/>
        </w:rPr>
        <w:t>resulted</w:t>
      </w:r>
      <w:r>
        <w:rPr>
          <w:b w:val="0"/>
          <w:color w:val="231F20"/>
          <w:spacing w:val="-20"/>
          <w:w w:val="80"/>
        </w:rPr>
        <w:t> </w:t>
      </w:r>
      <w:r>
        <w:rPr>
          <w:b w:val="0"/>
          <w:color w:val="231F20"/>
          <w:w w:val="80"/>
        </w:rPr>
        <w:t>in</w:t>
      </w:r>
      <w:r>
        <w:rPr>
          <w:b w:val="0"/>
          <w:color w:val="231F20"/>
          <w:spacing w:val="-20"/>
          <w:w w:val="80"/>
        </w:rPr>
        <w:t> </w:t>
      </w:r>
      <w:r>
        <w:rPr>
          <w:b w:val="0"/>
          <w:color w:val="231F20"/>
          <w:w w:val="80"/>
        </w:rPr>
        <w:t>the</w:t>
      </w:r>
      <w:r>
        <w:rPr>
          <w:b w:val="0"/>
          <w:color w:val="231F20"/>
          <w:spacing w:val="-20"/>
          <w:w w:val="80"/>
        </w:rPr>
        <w:t> </w:t>
      </w:r>
      <w:r>
        <w:rPr>
          <w:b w:val="0"/>
          <w:color w:val="231F20"/>
          <w:w w:val="80"/>
        </w:rPr>
        <w:t>2006</w:t>
      </w:r>
      <w:r>
        <w:rPr>
          <w:b w:val="0"/>
          <w:color w:val="231F20"/>
          <w:spacing w:val="-19"/>
          <w:w w:val="80"/>
        </w:rPr>
        <w:t> </w:t>
      </w:r>
      <w:r>
        <w:rPr>
          <w:b w:val="0"/>
          <w:color w:val="231F20"/>
          <w:w w:val="80"/>
        </w:rPr>
        <w:t>repurchase</w:t>
      </w:r>
      <w:r>
        <w:rPr>
          <w:b w:val="0"/>
          <w:color w:val="231F20"/>
          <w:spacing w:val="-21"/>
          <w:w w:val="80"/>
        </w:rPr>
        <w:t> </w:t>
      </w:r>
      <w:r>
        <w:rPr>
          <w:b w:val="0"/>
          <w:color w:val="231F20"/>
          <w:w w:val="80"/>
        </w:rPr>
        <w:t>of </w:t>
      </w:r>
      <w:r>
        <w:rPr>
          <w:b w:val="0"/>
          <w:color w:val="231F20"/>
          <w:w w:val="85"/>
        </w:rPr>
        <w:t>a</w:t>
      </w:r>
      <w:r>
        <w:rPr>
          <w:b w:val="0"/>
          <w:color w:val="231F20"/>
          <w:spacing w:val="-20"/>
          <w:w w:val="85"/>
        </w:rPr>
        <w:t> </w:t>
      </w:r>
      <w:r>
        <w:rPr>
          <w:b w:val="0"/>
          <w:color w:val="231F20"/>
          <w:w w:val="85"/>
        </w:rPr>
        <w:t>total</w:t>
      </w:r>
      <w:r>
        <w:rPr>
          <w:b w:val="0"/>
          <w:color w:val="231F20"/>
          <w:spacing w:val="-21"/>
          <w:w w:val="85"/>
        </w:rPr>
        <w:t> </w:t>
      </w:r>
      <w:r>
        <w:rPr>
          <w:b w:val="0"/>
          <w:color w:val="231F20"/>
          <w:w w:val="85"/>
        </w:rPr>
        <w:t>of</w:t>
      </w:r>
      <w:r>
        <w:rPr>
          <w:b w:val="0"/>
          <w:color w:val="231F20"/>
          <w:spacing w:val="-20"/>
          <w:w w:val="85"/>
        </w:rPr>
        <w:t> </w:t>
      </w:r>
      <w:r>
        <w:rPr>
          <w:b w:val="0"/>
          <w:color w:val="231F20"/>
          <w:w w:val="85"/>
        </w:rPr>
        <w:t>49</w:t>
      </w:r>
      <w:r>
        <w:rPr>
          <w:b w:val="0"/>
          <w:color w:val="231F20"/>
          <w:spacing w:val="-20"/>
          <w:w w:val="85"/>
        </w:rPr>
        <w:t> </w:t>
      </w:r>
      <w:r>
        <w:rPr>
          <w:b w:val="0"/>
          <w:color w:val="231F20"/>
          <w:w w:val="85"/>
        </w:rPr>
        <w:t>million</w:t>
      </w:r>
      <w:r>
        <w:rPr>
          <w:b w:val="0"/>
          <w:color w:val="231F20"/>
          <w:spacing w:val="-21"/>
          <w:w w:val="85"/>
        </w:rPr>
        <w:t> </w:t>
      </w:r>
      <w:r>
        <w:rPr>
          <w:b w:val="0"/>
          <w:color w:val="231F20"/>
          <w:w w:val="85"/>
        </w:rPr>
        <w:t>shares</w:t>
      </w:r>
      <w:r>
        <w:rPr>
          <w:b w:val="0"/>
          <w:color w:val="231F20"/>
          <w:spacing w:val="-20"/>
          <w:w w:val="85"/>
        </w:rPr>
        <w:t> </w:t>
      </w:r>
      <w:r>
        <w:rPr>
          <w:b w:val="0"/>
          <w:color w:val="231F20"/>
          <w:w w:val="85"/>
        </w:rPr>
        <w:t>for</w:t>
      </w:r>
      <w:r>
        <w:rPr>
          <w:b w:val="0"/>
          <w:color w:val="231F20"/>
          <w:spacing w:val="-20"/>
          <w:w w:val="85"/>
        </w:rPr>
        <w:t> </w:t>
      </w:r>
      <w:r>
        <w:rPr>
          <w:b w:val="0"/>
          <w:color w:val="231F20"/>
          <w:w w:val="85"/>
        </w:rPr>
        <w:t>$800</w:t>
      </w:r>
      <w:r>
        <w:rPr>
          <w:b w:val="0"/>
          <w:color w:val="231F20"/>
          <w:spacing w:val="-21"/>
          <w:w w:val="85"/>
        </w:rPr>
        <w:t> </w:t>
      </w:r>
      <w:r>
        <w:rPr>
          <w:b w:val="0"/>
          <w:color w:val="231F20"/>
          <w:w w:val="85"/>
        </w:rPr>
        <w:t>million.</w:t>
      </w:r>
    </w:p>
    <w:p>
      <w:pPr>
        <w:pStyle w:val="BodyText"/>
        <w:spacing w:before="7"/>
        <w:rPr>
          <w:b w:val="0"/>
          <w:sz w:val="3"/>
        </w:rPr>
      </w:pPr>
      <w:r>
        <w:rPr/>
        <w:br w:type="column"/>
      </w:r>
      <w:r>
        <w:rPr>
          <w:b w:val="0"/>
          <w:sz w:val="3"/>
        </w:rPr>
      </w:r>
    </w:p>
    <w:p>
      <w:pPr>
        <w:tabs>
          <w:tab w:pos="2100" w:val="left" w:leader="none"/>
          <w:tab w:pos="3142" w:val="left" w:leader="none"/>
        </w:tabs>
        <w:spacing w:line="20" w:lineRule="exact"/>
        <w:ind w:left="1189" w:right="0" w:firstLine="0"/>
        <w:rPr>
          <w:sz w:val="2"/>
        </w:rPr>
      </w:pPr>
      <w:r>
        <w:rPr>
          <w:sz w:val="2"/>
        </w:rPr>
        <w:pict>
          <v:group style="width:25.6pt;height:.550pt;mso-position-horizontal-relative:char;mso-position-vertical-relative:line" coordorigin="0,0" coordsize="512,11">
            <v:line style="position:absolute" from="6,6" to="506,6" stroked="true" strokeweight=".51025pt" strokecolor="#231f20">
              <v:stroke dashstyle="solid"/>
            </v:line>
          </v:group>
        </w:pict>
      </w:r>
      <w:r>
        <w:rPr>
          <w:sz w:val="2"/>
        </w:rPr>
      </w:r>
      <w:r>
        <w:rPr>
          <w:sz w:val="2"/>
        </w:rPr>
        <w:tab/>
      </w:r>
      <w:r>
        <w:rPr>
          <w:sz w:val="2"/>
        </w:rPr>
        <w:pict>
          <v:group style="width:20.6pt;height:.550pt;mso-position-horizontal-relative:char;mso-position-vertical-relative:line" coordorigin="0,0" coordsize="412,11">
            <v:line style="position:absolute" from="6,6" to="406,6" stroked="true" strokeweight=".51025pt" strokecolor="#231f20">
              <v:stroke dashstyle="solid"/>
            </v:line>
          </v:group>
        </w:pict>
      </w:r>
      <w:r>
        <w:rPr>
          <w:sz w:val="2"/>
        </w:rPr>
      </w:r>
      <w:r>
        <w:rPr>
          <w:sz w:val="2"/>
        </w:rPr>
        <w:tab/>
      </w:r>
      <w:r>
        <w:rPr>
          <w:sz w:val="2"/>
        </w:rPr>
        <w:pict>
          <v:group style="width:28.05pt;height:.550pt;mso-position-horizontal-relative:char;mso-position-vertical-relative:line" coordorigin="0,0" coordsize="561,11">
            <v:line style="position:absolute" from="6,6" to="555,6" stroked="true" strokeweight=".51025pt" strokecolor="#231f20">
              <v:stroke dashstyle="solid"/>
            </v:line>
          </v:group>
        </w:pict>
      </w:r>
      <w:r>
        <w:rPr>
          <w:sz w:val="2"/>
        </w:rPr>
      </w:r>
    </w:p>
    <w:p>
      <w:pPr>
        <w:pStyle w:val="BodyText"/>
        <w:spacing w:before="9"/>
        <w:rPr>
          <w:b w:val="0"/>
          <w:sz w:val="26"/>
        </w:rPr>
      </w:pPr>
    </w:p>
    <w:p>
      <w:pPr>
        <w:pStyle w:val="Heading3"/>
        <w:numPr>
          <w:ilvl w:val="0"/>
          <w:numId w:val="8"/>
        </w:numPr>
        <w:tabs>
          <w:tab w:pos="570" w:val="left" w:leader="none"/>
        </w:tabs>
        <w:spacing w:line="240" w:lineRule="auto" w:before="0" w:after="0"/>
        <w:ind w:left="569" w:right="0" w:hanging="450"/>
        <w:jc w:val="both"/>
      </w:pPr>
      <w:r>
        <w:rPr>
          <w:color w:val="231F20"/>
          <w:w w:val="95"/>
        </w:rPr>
        <w:t>Stock</w:t>
      </w:r>
      <w:r>
        <w:rPr>
          <w:color w:val="231F20"/>
          <w:spacing w:val="-4"/>
          <w:w w:val="95"/>
        </w:rPr>
        <w:t> </w:t>
      </w:r>
      <w:r>
        <w:rPr>
          <w:color w:val="231F20"/>
          <w:w w:val="95"/>
        </w:rPr>
        <w:t>Plans</w:t>
      </w:r>
    </w:p>
    <w:p>
      <w:pPr>
        <w:pStyle w:val="Heading4"/>
        <w:spacing w:before="146"/>
        <w:ind w:left="319"/>
        <w:rPr>
          <w:i/>
        </w:rPr>
      </w:pPr>
      <w:r>
        <w:rPr>
          <w:i/>
          <w:color w:val="231F20"/>
          <w:w w:val="90"/>
        </w:rPr>
        <w:t>Share-Based  Compensation</w:t>
      </w:r>
    </w:p>
    <w:p>
      <w:pPr>
        <w:pStyle w:val="BodyText"/>
        <w:spacing w:line="244" w:lineRule="auto" w:before="144"/>
        <w:ind w:left="119" w:right="194" w:firstLine="400"/>
        <w:jc w:val="both"/>
        <w:rPr>
          <w:b w:val="0"/>
        </w:rPr>
      </w:pPr>
      <w:r>
        <w:rPr>
          <w:b w:val="0"/>
          <w:color w:val="231F20"/>
          <w:w w:val="80"/>
        </w:rPr>
        <w:t>The</w:t>
      </w:r>
      <w:r>
        <w:rPr>
          <w:b w:val="0"/>
          <w:color w:val="231F20"/>
          <w:spacing w:val="-25"/>
          <w:w w:val="80"/>
        </w:rPr>
        <w:t> </w:t>
      </w:r>
      <w:r>
        <w:rPr>
          <w:b w:val="0"/>
          <w:color w:val="231F20"/>
          <w:w w:val="80"/>
        </w:rPr>
        <w:t>Company</w:t>
      </w:r>
      <w:r>
        <w:rPr>
          <w:b w:val="0"/>
          <w:color w:val="231F20"/>
          <w:spacing w:val="-26"/>
          <w:w w:val="80"/>
        </w:rPr>
        <w:t> </w:t>
      </w:r>
      <w:r>
        <w:rPr>
          <w:b w:val="0"/>
          <w:color w:val="231F20"/>
          <w:w w:val="80"/>
        </w:rPr>
        <w:t>has</w:t>
      </w:r>
      <w:r>
        <w:rPr>
          <w:b w:val="0"/>
          <w:color w:val="231F20"/>
          <w:spacing w:val="-24"/>
          <w:w w:val="80"/>
        </w:rPr>
        <w:t> </w:t>
      </w:r>
      <w:r>
        <w:rPr>
          <w:b w:val="0"/>
          <w:color w:val="231F20"/>
          <w:w w:val="80"/>
        </w:rPr>
        <w:t>share-based</w:t>
      </w:r>
      <w:r>
        <w:rPr>
          <w:b w:val="0"/>
          <w:color w:val="231F20"/>
          <w:spacing w:val="-24"/>
          <w:w w:val="80"/>
        </w:rPr>
        <w:t> </w:t>
      </w:r>
      <w:r>
        <w:rPr>
          <w:b w:val="0"/>
          <w:color w:val="231F20"/>
          <w:w w:val="80"/>
        </w:rPr>
        <w:t>compensation</w:t>
      </w:r>
      <w:r>
        <w:rPr>
          <w:b w:val="0"/>
          <w:color w:val="231F20"/>
          <w:spacing w:val="-25"/>
          <w:w w:val="80"/>
        </w:rPr>
        <w:t> </w:t>
      </w:r>
      <w:r>
        <w:rPr>
          <w:b w:val="0"/>
          <w:color w:val="231F20"/>
          <w:w w:val="80"/>
        </w:rPr>
        <w:t>plans covering the majority of its Employee groups, including plans adopted via collective bargaining, a plan covering </w:t>
      </w:r>
      <w:r>
        <w:rPr>
          <w:b w:val="0"/>
          <w:color w:val="231F20"/>
          <w:w w:val="85"/>
        </w:rPr>
        <w:t>the</w:t>
      </w:r>
      <w:r>
        <w:rPr>
          <w:b w:val="0"/>
          <w:color w:val="231F20"/>
          <w:spacing w:val="-33"/>
          <w:w w:val="85"/>
        </w:rPr>
        <w:t> </w:t>
      </w:r>
      <w:r>
        <w:rPr>
          <w:b w:val="0"/>
          <w:color w:val="231F20"/>
          <w:w w:val="85"/>
        </w:rPr>
        <w:t>Company’s</w:t>
      </w:r>
      <w:r>
        <w:rPr>
          <w:b w:val="0"/>
          <w:color w:val="231F20"/>
          <w:spacing w:val="-34"/>
          <w:w w:val="85"/>
        </w:rPr>
        <w:t> </w:t>
      </w:r>
      <w:r>
        <w:rPr>
          <w:b w:val="0"/>
          <w:color w:val="231F20"/>
          <w:w w:val="85"/>
        </w:rPr>
        <w:t>Board</w:t>
      </w:r>
      <w:r>
        <w:rPr>
          <w:b w:val="0"/>
          <w:color w:val="231F20"/>
          <w:spacing w:val="-33"/>
          <w:w w:val="85"/>
        </w:rPr>
        <w:t> </w:t>
      </w:r>
      <w:r>
        <w:rPr>
          <w:b w:val="0"/>
          <w:color w:val="231F20"/>
          <w:w w:val="85"/>
        </w:rPr>
        <w:t>of</w:t>
      </w:r>
      <w:r>
        <w:rPr>
          <w:b w:val="0"/>
          <w:color w:val="231F20"/>
          <w:spacing w:val="-33"/>
          <w:w w:val="85"/>
        </w:rPr>
        <w:t> </w:t>
      </w:r>
      <w:r>
        <w:rPr>
          <w:b w:val="0"/>
          <w:color w:val="231F20"/>
          <w:w w:val="85"/>
        </w:rPr>
        <w:t>Directors,</w:t>
      </w:r>
      <w:r>
        <w:rPr>
          <w:b w:val="0"/>
          <w:color w:val="231F20"/>
          <w:spacing w:val="-33"/>
          <w:w w:val="85"/>
        </w:rPr>
        <w:t> </w:t>
      </w:r>
      <w:r>
        <w:rPr>
          <w:b w:val="0"/>
          <w:color w:val="231F20"/>
          <w:w w:val="85"/>
        </w:rPr>
        <w:t>and</w:t>
      </w:r>
      <w:r>
        <w:rPr>
          <w:b w:val="0"/>
          <w:color w:val="231F20"/>
          <w:spacing w:val="-33"/>
          <w:w w:val="85"/>
        </w:rPr>
        <w:t> </w:t>
      </w:r>
      <w:r>
        <w:rPr>
          <w:b w:val="0"/>
          <w:color w:val="231F20"/>
          <w:w w:val="85"/>
        </w:rPr>
        <w:t>plans</w:t>
      </w:r>
      <w:r>
        <w:rPr>
          <w:b w:val="0"/>
          <w:color w:val="231F20"/>
          <w:spacing w:val="-33"/>
          <w:w w:val="85"/>
        </w:rPr>
        <w:t> </w:t>
      </w:r>
      <w:r>
        <w:rPr>
          <w:b w:val="0"/>
          <w:color w:val="231F20"/>
          <w:w w:val="85"/>
        </w:rPr>
        <w:t>related</w:t>
      </w:r>
      <w:r>
        <w:rPr>
          <w:b w:val="0"/>
          <w:color w:val="231F20"/>
          <w:spacing w:val="-34"/>
          <w:w w:val="85"/>
        </w:rPr>
        <w:t> </w:t>
      </w:r>
      <w:r>
        <w:rPr>
          <w:b w:val="0"/>
          <w:color w:val="231F20"/>
          <w:w w:val="85"/>
        </w:rPr>
        <w:t>to </w:t>
      </w:r>
      <w:r>
        <w:rPr>
          <w:b w:val="0"/>
          <w:color w:val="231F20"/>
          <w:w w:val="80"/>
        </w:rPr>
        <w:t>employment contracts with one Executive Officer of the </w:t>
      </w:r>
      <w:r>
        <w:rPr>
          <w:b w:val="0"/>
          <w:color w:val="231F20"/>
          <w:w w:val="85"/>
        </w:rPr>
        <w:t>Company. Effective January 1, 2006, the Company </w:t>
      </w:r>
      <w:r>
        <w:rPr>
          <w:b w:val="0"/>
          <w:color w:val="231F20"/>
          <w:w w:val="90"/>
        </w:rPr>
        <w:t>adopted the fair value recognition provisions of SFAS</w:t>
      </w:r>
      <w:r>
        <w:rPr>
          <w:b w:val="0"/>
          <w:color w:val="231F20"/>
          <w:spacing w:val="-19"/>
          <w:w w:val="90"/>
        </w:rPr>
        <w:t> </w:t>
      </w:r>
      <w:r>
        <w:rPr>
          <w:b w:val="0"/>
          <w:color w:val="231F20"/>
          <w:w w:val="90"/>
        </w:rPr>
        <w:t>No.</w:t>
      </w:r>
      <w:r>
        <w:rPr>
          <w:b w:val="0"/>
          <w:color w:val="231F20"/>
          <w:spacing w:val="-18"/>
          <w:w w:val="90"/>
        </w:rPr>
        <w:t> </w:t>
      </w:r>
      <w:r>
        <w:rPr>
          <w:b w:val="0"/>
          <w:color w:val="231F20"/>
          <w:w w:val="90"/>
        </w:rPr>
        <w:t>123R,</w:t>
      </w:r>
      <w:r>
        <w:rPr>
          <w:b w:val="0"/>
          <w:color w:val="231F20"/>
          <w:spacing w:val="-19"/>
          <w:w w:val="90"/>
        </w:rPr>
        <w:t> </w:t>
      </w:r>
      <w:r>
        <w:rPr>
          <w:b w:val="0"/>
          <w:color w:val="231F20"/>
          <w:w w:val="90"/>
        </w:rPr>
        <w:t>“Share-Based</w:t>
      </w:r>
      <w:r>
        <w:rPr>
          <w:b w:val="0"/>
          <w:color w:val="231F20"/>
          <w:spacing w:val="-18"/>
          <w:w w:val="90"/>
        </w:rPr>
        <w:t> </w:t>
      </w:r>
      <w:r>
        <w:rPr>
          <w:b w:val="0"/>
          <w:color w:val="231F20"/>
          <w:w w:val="90"/>
        </w:rPr>
        <w:t>Payment”</w:t>
      </w:r>
      <w:r>
        <w:rPr>
          <w:b w:val="0"/>
          <w:color w:val="231F20"/>
          <w:spacing w:val="-18"/>
          <w:w w:val="90"/>
        </w:rPr>
        <w:t> </w:t>
      </w:r>
      <w:r>
        <w:rPr>
          <w:b w:val="0"/>
          <w:color w:val="231F20"/>
          <w:w w:val="90"/>
        </w:rPr>
        <w:t>using</w:t>
      </w:r>
      <w:r>
        <w:rPr>
          <w:b w:val="0"/>
          <w:color w:val="231F20"/>
          <w:spacing w:val="-18"/>
          <w:w w:val="90"/>
        </w:rPr>
        <w:t> </w:t>
      </w:r>
      <w:r>
        <w:rPr>
          <w:b w:val="0"/>
          <w:color w:val="231F20"/>
          <w:w w:val="90"/>
        </w:rPr>
        <w:t>the </w:t>
      </w:r>
      <w:r>
        <w:rPr>
          <w:b w:val="0"/>
          <w:color w:val="231F20"/>
          <w:w w:val="80"/>
        </w:rPr>
        <w:t>modified retrospective transition method. Among other </w:t>
      </w:r>
      <w:r>
        <w:rPr>
          <w:b w:val="0"/>
          <w:color w:val="231F20"/>
          <w:w w:val="85"/>
        </w:rPr>
        <w:t>items,</w:t>
      </w:r>
      <w:r>
        <w:rPr>
          <w:b w:val="0"/>
          <w:color w:val="231F20"/>
          <w:spacing w:val="-32"/>
          <w:w w:val="85"/>
        </w:rPr>
        <w:t> </w:t>
      </w:r>
      <w:r>
        <w:rPr>
          <w:b w:val="0"/>
          <w:color w:val="231F20"/>
          <w:w w:val="85"/>
        </w:rPr>
        <w:t>SFAS</w:t>
      </w:r>
      <w:r>
        <w:rPr>
          <w:b w:val="0"/>
          <w:color w:val="231F20"/>
          <w:spacing w:val="-32"/>
          <w:w w:val="85"/>
        </w:rPr>
        <w:t> </w:t>
      </w:r>
      <w:r>
        <w:rPr>
          <w:b w:val="0"/>
          <w:color w:val="231F20"/>
          <w:w w:val="85"/>
        </w:rPr>
        <w:t>123R</w:t>
      </w:r>
      <w:r>
        <w:rPr>
          <w:b w:val="0"/>
          <w:color w:val="231F20"/>
          <w:spacing w:val="-33"/>
          <w:w w:val="85"/>
        </w:rPr>
        <w:t> </w:t>
      </w:r>
      <w:r>
        <w:rPr>
          <w:b w:val="0"/>
          <w:color w:val="231F20"/>
          <w:w w:val="85"/>
        </w:rPr>
        <w:t>eliminates</w:t>
      </w:r>
      <w:r>
        <w:rPr>
          <w:b w:val="0"/>
          <w:color w:val="231F20"/>
          <w:spacing w:val="-32"/>
          <w:w w:val="85"/>
        </w:rPr>
        <w:t> </w:t>
      </w:r>
      <w:r>
        <w:rPr>
          <w:b w:val="0"/>
          <w:color w:val="231F20"/>
          <w:w w:val="85"/>
        </w:rPr>
        <w:t>the</w:t>
      </w:r>
      <w:r>
        <w:rPr>
          <w:b w:val="0"/>
          <w:color w:val="231F20"/>
          <w:spacing w:val="-32"/>
          <w:w w:val="85"/>
        </w:rPr>
        <w:t> </w:t>
      </w:r>
      <w:r>
        <w:rPr>
          <w:b w:val="0"/>
          <w:color w:val="231F20"/>
          <w:w w:val="85"/>
        </w:rPr>
        <w:t>use</w:t>
      </w:r>
      <w:r>
        <w:rPr>
          <w:b w:val="0"/>
          <w:color w:val="231F20"/>
          <w:spacing w:val="-32"/>
          <w:w w:val="85"/>
        </w:rPr>
        <w:t> </w:t>
      </w:r>
      <w:r>
        <w:rPr>
          <w:b w:val="0"/>
          <w:color w:val="231F20"/>
          <w:w w:val="85"/>
        </w:rPr>
        <w:t>of</w:t>
      </w:r>
      <w:r>
        <w:rPr>
          <w:b w:val="0"/>
          <w:color w:val="231F20"/>
          <w:spacing w:val="-32"/>
          <w:w w:val="85"/>
        </w:rPr>
        <w:t> </w:t>
      </w:r>
      <w:r>
        <w:rPr>
          <w:b w:val="0"/>
          <w:color w:val="231F20"/>
          <w:w w:val="85"/>
        </w:rPr>
        <w:t>APB</w:t>
      </w:r>
      <w:r>
        <w:rPr>
          <w:b w:val="0"/>
          <w:color w:val="231F20"/>
          <w:spacing w:val="-32"/>
          <w:w w:val="85"/>
        </w:rPr>
        <w:t> </w:t>
      </w:r>
      <w:r>
        <w:rPr>
          <w:b w:val="0"/>
          <w:color w:val="231F20"/>
          <w:w w:val="85"/>
        </w:rPr>
        <w:t>25</w:t>
      </w:r>
      <w:r>
        <w:rPr>
          <w:b w:val="0"/>
          <w:color w:val="231F20"/>
          <w:spacing w:val="-32"/>
          <w:w w:val="85"/>
        </w:rPr>
        <w:t> </w:t>
      </w:r>
      <w:r>
        <w:rPr>
          <w:b w:val="0"/>
          <w:color w:val="231F20"/>
          <w:w w:val="85"/>
        </w:rPr>
        <w:t>and</w:t>
      </w:r>
      <w:r>
        <w:rPr>
          <w:b w:val="0"/>
          <w:color w:val="231F20"/>
          <w:spacing w:val="-33"/>
          <w:w w:val="85"/>
        </w:rPr>
        <w:t> </w:t>
      </w:r>
      <w:r>
        <w:rPr>
          <w:b w:val="0"/>
          <w:color w:val="231F20"/>
          <w:w w:val="85"/>
        </w:rPr>
        <w:t>the </w:t>
      </w:r>
      <w:r>
        <w:rPr>
          <w:b w:val="0"/>
          <w:color w:val="231F20"/>
          <w:w w:val="80"/>
        </w:rPr>
        <w:t>intrinsic</w:t>
      </w:r>
      <w:r>
        <w:rPr>
          <w:b w:val="0"/>
          <w:color w:val="231F20"/>
          <w:spacing w:val="-10"/>
          <w:w w:val="80"/>
        </w:rPr>
        <w:t> </w:t>
      </w:r>
      <w:r>
        <w:rPr>
          <w:b w:val="0"/>
          <w:color w:val="231F20"/>
          <w:w w:val="80"/>
        </w:rPr>
        <w:t>value</w:t>
      </w:r>
      <w:r>
        <w:rPr>
          <w:b w:val="0"/>
          <w:color w:val="231F20"/>
          <w:spacing w:val="-13"/>
          <w:w w:val="80"/>
        </w:rPr>
        <w:t> </w:t>
      </w:r>
      <w:r>
        <w:rPr>
          <w:b w:val="0"/>
          <w:color w:val="231F20"/>
          <w:w w:val="80"/>
        </w:rPr>
        <w:t>method</w:t>
      </w:r>
      <w:r>
        <w:rPr>
          <w:b w:val="0"/>
          <w:color w:val="231F20"/>
          <w:spacing w:val="-11"/>
          <w:w w:val="80"/>
        </w:rPr>
        <w:t> </w:t>
      </w:r>
      <w:r>
        <w:rPr>
          <w:b w:val="0"/>
          <w:color w:val="231F20"/>
          <w:w w:val="80"/>
        </w:rPr>
        <w:t>of</w:t>
      </w:r>
      <w:r>
        <w:rPr>
          <w:b w:val="0"/>
          <w:color w:val="231F20"/>
          <w:spacing w:val="-11"/>
          <w:w w:val="80"/>
        </w:rPr>
        <w:t> </w:t>
      </w:r>
      <w:r>
        <w:rPr>
          <w:b w:val="0"/>
          <w:color w:val="231F20"/>
          <w:w w:val="80"/>
        </w:rPr>
        <w:t>accounting,</w:t>
      </w:r>
      <w:r>
        <w:rPr>
          <w:b w:val="0"/>
          <w:color w:val="231F20"/>
          <w:spacing w:val="-13"/>
          <w:w w:val="80"/>
        </w:rPr>
        <w:t> </w:t>
      </w:r>
      <w:r>
        <w:rPr>
          <w:b w:val="0"/>
          <w:color w:val="231F20"/>
          <w:w w:val="80"/>
        </w:rPr>
        <w:t>and</w:t>
      </w:r>
      <w:r>
        <w:rPr>
          <w:b w:val="0"/>
          <w:color w:val="231F20"/>
          <w:spacing w:val="-11"/>
          <w:w w:val="80"/>
        </w:rPr>
        <w:t> </w:t>
      </w:r>
      <w:r>
        <w:rPr>
          <w:b w:val="0"/>
          <w:color w:val="231F20"/>
          <w:w w:val="80"/>
        </w:rPr>
        <w:t>requires</w:t>
      </w:r>
      <w:r>
        <w:rPr>
          <w:b w:val="0"/>
          <w:color w:val="231F20"/>
          <w:spacing w:val="-11"/>
          <w:w w:val="80"/>
        </w:rPr>
        <w:t> </w:t>
      </w:r>
      <w:r>
        <w:rPr>
          <w:b w:val="0"/>
          <w:color w:val="231F20"/>
          <w:w w:val="80"/>
        </w:rPr>
        <w:t>com- panies</w:t>
      </w:r>
      <w:r>
        <w:rPr>
          <w:b w:val="0"/>
          <w:color w:val="231F20"/>
          <w:spacing w:val="-24"/>
          <w:w w:val="80"/>
        </w:rPr>
        <w:t> </w:t>
      </w:r>
      <w:r>
        <w:rPr>
          <w:b w:val="0"/>
          <w:color w:val="231F20"/>
          <w:w w:val="80"/>
        </w:rPr>
        <w:t>to</w:t>
      </w:r>
      <w:r>
        <w:rPr>
          <w:b w:val="0"/>
          <w:color w:val="231F20"/>
          <w:spacing w:val="-24"/>
          <w:w w:val="80"/>
        </w:rPr>
        <w:t> </w:t>
      </w:r>
      <w:r>
        <w:rPr>
          <w:b w:val="0"/>
          <w:color w:val="231F20"/>
          <w:w w:val="80"/>
        </w:rPr>
        <w:t>recognize</w:t>
      </w:r>
      <w:r>
        <w:rPr>
          <w:b w:val="0"/>
          <w:color w:val="231F20"/>
          <w:spacing w:val="-26"/>
          <w:w w:val="80"/>
        </w:rPr>
        <w:t> </w:t>
      </w:r>
      <w:r>
        <w:rPr>
          <w:b w:val="0"/>
          <w:color w:val="231F20"/>
          <w:w w:val="80"/>
        </w:rPr>
        <w:t>the</w:t>
      </w:r>
      <w:r>
        <w:rPr>
          <w:b w:val="0"/>
          <w:color w:val="231F20"/>
          <w:spacing w:val="-23"/>
          <w:w w:val="80"/>
        </w:rPr>
        <w:t> </w:t>
      </w:r>
      <w:r>
        <w:rPr>
          <w:b w:val="0"/>
          <w:color w:val="231F20"/>
          <w:w w:val="80"/>
        </w:rPr>
        <w:t>cost</w:t>
      </w:r>
      <w:r>
        <w:rPr>
          <w:b w:val="0"/>
          <w:color w:val="231F20"/>
          <w:spacing w:val="-23"/>
          <w:w w:val="80"/>
        </w:rPr>
        <w:t> </w:t>
      </w:r>
      <w:r>
        <w:rPr>
          <w:b w:val="0"/>
          <w:color w:val="231F20"/>
          <w:w w:val="80"/>
        </w:rPr>
        <w:t>of</w:t>
      </w:r>
      <w:r>
        <w:rPr>
          <w:b w:val="0"/>
          <w:color w:val="231F20"/>
          <w:spacing w:val="-24"/>
          <w:w w:val="80"/>
        </w:rPr>
        <w:t> </w:t>
      </w:r>
      <w:r>
        <w:rPr>
          <w:b w:val="0"/>
          <w:color w:val="231F20"/>
          <w:w w:val="80"/>
        </w:rPr>
        <w:t>Employee</w:t>
      </w:r>
      <w:r>
        <w:rPr>
          <w:b w:val="0"/>
          <w:color w:val="231F20"/>
          <w:spacing w:val="-25"/>
          <w:w w:val="80"/>
        </w:rPr>
        <w:t> </w:t>
      </w:r>
      <w:r>
        <w:rPr>
          <w:b w:val="0"/>
          <w:color w:val="231F20"/>
          <w:w w:val="80"/>
        </w:rPr>
        <w:t>services</w:t>
      </w:r>
      <w:r>
        <w:rPr>
          <w:b w:val="0"/>
          <w:color w:val="231F20"/>
          <w:spacing w:val="-25"/>
          <w:w w:val="80"/>
        </w:rPr>
        <w:t> </w:t>
      </w:r>
      <w:r>
        <w:rPr>
          <w:b w:val="0"/>
          <w:color w:val="231F20"/>
          <w:w w:val="80"/>
        </w:rPr>
        <w:t>received in exchange for awards of equity instruments, based</w:t>
      </w:r>
      <w:r>
        <w:rPr>
          <w:b w:val="0"/>
          <w:color w:val="231F20"/>
          <w:spacing w:val="-34"/>
          <w:w w:val="80"/>
        </w:rPr>
        <w:t> </w:t>
      </w:r>
      <w:r>
        <w:rPr>
          <w:b w:val="0"/>
          <w:color w:val="231F20"/>
          <w:w w:val="80"/>
        </w:rPr>
        <w:t>on the</w:t>
      </w:r>
      <w:r>
        <w:rPr>
          <w:b w:val="0"/>
          <w:color w:val="231F20"/>
          <w:spacing w:val="-13"/>
          <w:w w:val="80"/>
        </w:rPr>
        <w:t> </w:t>
      </w:r>
      <w:r>
        <w:rPr>
          <w:b w:val="0"/>
          <w:color w:val="231F20"/>
          <w:w w:val="80"/>
        </w:rPr>
        <w:t>grant</w:t>
      </w:r>
      <w:r>
        <w:rPr>
          <w:b w:val="0"/>
          <w:color w:val="231F20"/>
          <w:spacing w:val="-12"/>
          <w:w w:val="80"/>
        </w:rPr>
        <w:t> </w:t>
      </w:r>
      <w:r>
        <w:rPr>
          <w:b w:val="0"/>
          <w:color w:val="231F20"/>
          <w:w w:val="80"/>
        </w:rPr>
        <w:t>date</w:t>
      </w:r>
      <w:r>
        <w:rPr>
          <w:b w:val="0"/>
          <w:color w:val="231F20"/>
          <w:spacing w:val="-14"/>
          <w:w w:val="80"/>
        </w:rPr>
        <w:t> </w:t>
      </w:r>
      <w:r>
        <w:rPr>
          <w:b w:val="0"/>
          <w:color w:val="231F20"/>
          <w:w w:val="80"/>
        </w:rPr>
        <w:t>fair</w:t>
      </w:r>
      <w:r>
        <w:rPr>
          <w:b w:val="0"/>
          <w:color w:val="231F20"/>
          <w:spacing w:val="-13"/>
          <w:w w:val="80"/>
        </w:rPr>
        <w:t> </w:t>
      </w:r>
      <w:r>
        <w:rPr>
          <w:b w:val="0"/>
          <w:color w:val="231F20"/>
          <w:w w:val="80"/>
        </w:rPr>
        <w:t>value</w:t>
      </w:r>
      <w:r>
        <w:rPr>
          <w:b w:val="0"/>
          <w:color w:val="231F20"/>
          <w:spacing w:val="-15"/>
          <w:w w:val="80"/>
        </w:rPr>
        <w:t> </w:t>
      </w:r>
      <w:r>
        <w:rPr>
          <w:b w:val="0"/>
          <w:color w:val="231F20"/>
          <w:w w:val="80"/>
        </w:rPr>
        <w:t>of</w:t>
      </w:r>
      <w:r>
        <w:rPr>
          <w:b w:val="0"/>
          <w:color w:val="231F20"/>
          <w:spacing w:val="-13"/>
          <w:w w:val="80"/>
        </w:rPr>
        <w:t> </w:t>
      </w:r>
      <w:r>
        <w:rPr>
          <w:b w:val="0"/>
          <w:color w:val="231F20"/>
          <w:w w:val="80"/>
        </w:rPr>
        <w:t>those</w:t>
      </w:r>
      <w:r>
        <w:rPr>
          <w:b w:val="0"/>
          <w:color w:val="231F20"/>
          <w:spacing w:val="-13"/>
          <w:w w:val="80"/>
        </w:rPr>
        <w:t> </w:t>
      </w:r>
      <w:r>
        <w:rPr>
          <w:b w:val="0"/>
          <w:color w:val="231F20"/>
          <w:w w:val="80"/>
        </w:rPr>
        <w:t>awards,</w:t>
      </w:r>
      <w:r>
        <w:rPr>
          <w:b w:val="0"/>
          <w:color w:val="231F20"/>
          <w:spacing w:val="-14"/>
          <w:w w:val="80"/>
        </w:rPr>
        <w:t> </w:t>
      </w:r>
      <w:r>
        <w:rPr>
          <w:b w:val="0"/>
          <w:color w:val="231F20"/>
          <w:w w:val="80"/>
        </w:rPr>
        <w:t>in</w:t>
      </w:r>
      <w:r>
        <w:rPr>
          <w:b w:val="0"/>
          <w:color w:val="231F20"/>
          <w:spacing w:val="-13"/>
          <w:w w:val="80"/>
        </w:rPr>
        <w:t> </w:t>
      </w:r>
      <w:r>
        <w:rPr>
          <w:b w:val="0"/>
          <w:color w:val="231F20"/>
          <w:w w:val="80"/>
        </w:rPr>
        <w:t>the</w:t>
      </w:r>
      <w:r>
        <w:rPr>
          <w:b w:val="0"/>
          <w:color w:val="231F20"/>
          <w:spacing w:val="-13"/>
          <w:w w:val="80"/>
        </w:rPr>
        <w:t> </w:t>
      </w:r>
      <w:r>
        <w:rPr>
          <w:b w:val="0"/>
          <w:color w:val="231F20"/>
          <w:w w:val="80"/>
        </w:rPr>
        <w:t>financial </w:t>
      </w:r>
      <w:r>
        <w:rPr>
          <w:b w:val="0"/>
          <w:color w:val="231F20"/>
          <w:w w:val="90"/>
        </w:rPr>
        <w:t>statements.</w:t>
      </w:r>
    </w:p>
    <w:p>
      <w:pPr>
        <w:pStyle w:val="BodyText"/>
        <w:spacing w:line="244" w:lineRule="auto" w:before="137"/>
        <w:ind w:left="119" w:right="195" w:firstLine="400"/>
        <w:jc w:val="both"/>
        <w:rPr>
          <w:b w:val="0"/>
        </w:rPr>
      </w:pPr>
      <w:r>
        <w:rPr>
          <w:b w:val="0"/>
          <w:color w:val="231F20"/>
          <w:w w:val="80"/>
        </w:rPr>
        <w:t>Under</w:t>
      </w:r>
      <w:r>
        <w:rPr>
          <w:b w:val="0"/>
          <w:color w:val="231F20"/>
          <w:spacing w:val="-11"/>
          <w:w w:val="80"/>
        </w:rPr>
        <w:t> </w:t>
      </w:r>
      <w:r>
        <w:rPr>
          <w:b w:val="0"/>
          <w:color w:val="231F20"/>
          <w:w w:val="80"/>
        </w:rPr>
        <w:t>the</w:t>
      </w:r>
      <w:r>
        <w:rPr>
          <w:b w:val="0"/>
          <w:color w:val="231F20"/>
          <w:spacing w:val="-10"/>
          <w:w w:val="80"/>
        </w:rPr>
        <w:t> </w:t>
      </w:r>
      <w:r>
        <w:rPr>
          <w:b w:val="0"/>
          <w:color w:val="231F20"/>
          <w:w w:val="80"/>
        </w:rPr>
        <w:t>modified</w:t>
      </w:r>
      <w:r>
        <w:rPr>
          <w:b w:val="0"/>
          <w:color w:val="231F20"/>
          <w:spacing w:val="-11"/>
          <w:w w:val="80"/>
        </w:rPr>
        <w:t> </w:t>
      </w:r>
      <w:r>
        <w:rPr>
          <w:b w:val="0"/>
          <w:color w:val="231F20"/>
          <w:w w:val="80"/>
        </w:rPr>
        <w:t>retrospective</w:t>
      </w:r>
      <w:r>
        <w:rPr>
          <w:b w:val="0"/>
          <w:color w:val="231F20"/>
          <w:spacing w:val="-12"/>
          <w:w w:val="80"/>
        </w:rPr>
        <w:t> </w:t>
      </w:r>
      <w:r>
        <w:rPr>
          <w:b w:val="0"/>
          <w:color w:val="231F20"/>
          <w:w w:val="80"/>
        </w:rPr>
        <w:t>method,</w:t>
      </w:r>
      <w:r>
        <w:rPr>
          <w:b w:val="0"/>
          <w:color w:val="231F20"/>
          <w:spacing w:val="-10"/>
          <w:w w:val="80"/>
        </w:rPr>
        <w:t> </w:t>
      </w:r>
      <w:r>
        <w:rPr>
          <w:b w:val="0"/>
          <w:color w:val="231F20"/>
          <w:w w:val="80"/>
        </w:rPr>
        <w:t>compen- </w:t>
      </w:r>
      <w:r>
        <w:rPr>
          <w:b w:val="0"/>
          <w:color w:val="231F20"/>
          <w:w w:val="85"/>
        </w:rPr>
        <w:t>sation cost is recognized in the financial statements beginning</w:t>
      </w:r>
      <w:r>
        <w:rPr>
          <w:b w:val="0"/>
          <w:color w:val="231F20"/>
          <w:spacing w:val="-32"/>
          <w:w w:val="85"/>
        </w:rPr>
        <w:t> </w:t>
      </w:r>
      <w:r>
        <w:rPr>
          <w:b w:val="0"/>
          <w:color w:val="231F20"/>
          <w:w w:val="85"/>
        </w:rPr>
        <w:t>with</w:t>
      </w:r>
      <w:r>
        <w:rPr>
          <w:b w:val="0"/>
          <w:color w:val="231F20"/>
          <w:spacing w:val="-32"/>
          <w:w w:val="85"/>
        </w:rPr>
        <w:t> </w:t>
      </w:r>
      <w:r>
        <w:rPr>
          <w:b w:val="0"/>
          <w:color w:val="231F20"/>
          <w:w w:val="85"/>
        </w:rPr>
        <w:t>the</w:t>
      </w:r>
      <w:r>
        <w:rPr>
          <w:b w:val="0"/>
          <w:color w:val="231F20"/>
          <w:spacing w:val="-32"/>
          <w:w w:val="85"/>
        </w:rPr>
        <w:t> </w:t>
      </w:r>
      <w:r>
        <w:rPr>
          <w:b w:val="0"/>
          <w:color w:val="231F20"/>
          <w:w w:val="85"/>
        </w:rPr>
        <w:t>effective</w:t>
      </w:r>
      <w:r>
        <w:rPr>
          <w:b w:val="0"/>
          <w:color w:val="231F20"/>
          <w:spacing w:val="-33"/>
          <w:w w:val="85"/>
        </w:rPr>
        <w:t> </w:t>
      </w:r>
      <w:r>
        <w:rPr>
          <w:b w:val="0"/>
          <w:color w:val="231F20"/>
          <w:w w:val="85"/>
        </w:rPr>
        <w:t>date,</w:t>
      </w:r>
      <w:r>
        <w:rPr>
          <w:b w:val="0"/>
          <w:color w:val="231F20"/>
          <w:spacing w:val="-32"/>
          <w:w w:val="85"/>
        </w:rPr>
        <w:t> </w:t>
      </w:r>
      <w:r>
        <w:rPr>
          <w:b w:val="0"/>
          <w:color w:val="231F20"/>
          <w:w w:val="85"/>
        </w:rPr>
        <w:t>based</w:t>
      </w:r>
      <w:r>
        <w:rPr>
          <w:b w:val="0"/>
          <w:color w:val="231F20"/>
          <w:spacing w:val="-32"/>
          <w:w w:val="85"/>
        </w:rPr>
        <w:t> </w:t>
      </w:r>
      <w:r>
        <w:rPr>
          <w:b w:val="0"/>
          <w:color w:val="231F20"/>
          <w:w w:val="85"/>
        </w:rPr>
        <w:t>on</w:t>
      </w:r>
      <w:r>
        <w:rPr>
          <w:b w:val="0"/>
          <w:color w:val="231F20"/>
          <w:spacing w:val="-32"/>
          <w:w w:val="85"/>
        </w:rPr>
        <w:t> </w:t>
      </w:r>
      <w:r>
        <w:rPr>
          <w:b w:val="0"/>
          <w:color w:val="231F20"/>
          <w:w w:val="85"/>
        </w:rPr>
        <w:t>the</w:t>
      </w:r>
      <w:r>
        <w:rPr>
          <w:b w:val="0"/>
          <w:color w:val="231F20"/>
          <w:spacing w:val="-32"/>
          <w:w w:val="85"/>
        </w:rPr>
        <w:t> </w:t>
      </w:r>
      <w:r>
        <w:rPr>
          <w:b w:val="0"/>
          <w:color w:val="231F20"/>
          <w:w w:val="85"/>
        </w:rPr>
        <w:t>require- </w:t>
      </w:r>
      <w:r>
        <w:rPr>
          <w:b w:val="0"/>
          <w:color w:val="231F20"/>
          <w:w w:val="90"/>
        </w:rPr>
        <w:t>ments</w:t>
      </w:r>
      <w:r>
        <w:rPr>
          <w:b w:val="0"/>
          <w:color w:val="231F20"/>
          <w:spacing w:val="-15"/>
          <w:w w:val="90"/>
        </w:rPr>
        <w:t> </w:t>
      </w:r>
      <w:r>
        <w:rPr>
          <w:b w:val="0"/>
          <w:color w:val="231F20"/>
          <w:w w:val="90"/>
        </w:rPr>
        <w:t>of</w:t>
      </w:r>
      <w:r>
        <w:rPr>
          <w:b w:val="0"/>
          <w:color w:val="231F20"/>
          <w:spacing w:val="-16"/>
          <w:w w:val="90"/>
        </w:rPr>
        <w:t> </w:t>
      </w:r>
      <w:r>
        <w:rPr>
          <w:b w:val="0"/>
          <w:color w:val="231F20"/>
          <w:w w:val="90"/>
        </w:rPr>
        <w:t>SFAS</w:t>
      </w:r>
      <w:r>
        <w:rPr>
          <w:b w:val="0"/>
          <w:color w:val="231F20"/>
          <w:spacing w:val="-16"/>
          <w:w w:val="90"/>
        </w:rPr>
        <w:t> </w:t>
      </w:r>
      <w:r>
        <w:rPr>
          <w:b w:val="0"/>
          <w:color w:val="231F20"/>
          <w:w w:val="90"/>
        </w:rPr>
        <w:t>123R</w:t>
      </w:r>
      <w:r>
        <w:rPr>
          <w:b w:val="0"/>
          <w:color w:val="231F20"/>
          <w:spacing w:val="-16"/>
          <w:w w:val="90"/>
        </w:rPr>
        <w:t> </w:t>
      </w:r>
      <w:r>
        <w:rPr>
          <w:b w:val="0"/>
          <w:color w:val="231F20"/>
          <w:w w:val="90"/>
        </w:rPr>
        <w:t>for</w:t>
      </w:r>
      <w:r>
        <w:rPr>
          <w:b w:val="0"/>
          <w:color w:val="231F20"/>
          <w:spacing w:val="-15"/>
          <w:w w:val="90"/>
        </w:rPr>
        <w:t> </w:t>
      </w:r>
      <w:r>
        <w:rPr>
          <w:b w:val="0"/>
          <w:color w:val="231F20"/>
          <w:w w:val="90"/>
        </w:rPr>
        <w:t>all</w:t>
      </w:r>
      <w:r>
        <w:rPr>
          <w:b w:val="0"/>
          <w:color w:val="231F20"/>
          <w:spacing w:val="-16"/>
          <w:w w:val="90"/>
        </w:rPr>
        <w:t> </w:t>
      </w:r>
      <w:r>
        <w:rPr>
          <w:b w:val="0"/>
          <w:color w:val="231F20"/>
          <w:w w:val="90"/>
        </w:rPr>
        <w:t>share-based</w:t>
      </w:r>
      <w:r>
        <w:rPr>
          <w:b w:val="0"/>
          <w:color w:val="231F20"/>
          <w:spacing w:val="-16"/>
          <w:w w:val="90"/>
        </w:rPr>
        <w:t> </w:t>
      </w:r>
      <w:r>
        <w:rPr>
          <w:b w:val="0"/>
          <w:color w:val="231F20"/>
          <w:w w:val="90"/>
        </w:rPr>
        <w:t>payments </w:t>
      </w:r>
      <w:r>
        <w:rPr>
          <w:b w:val="0"/>
          <w:color w:val="231F20"/>
          <w:w w:val="80"/>
        </w:rPr>
        <w:t>granted after that date, and based on the requirements </w:t>
      </w:r>
      <w:r>
        <w:rPr>
          <w:b w:val="0"/>
          <w:color w:val="231F20"/>
          <w:w w:val="85"/>
        </w:rPr>
        <w:t>of</w:t>
      </w:r>
      <w:r>
        <w:rPr>
          <w:b w:val="0"/>
          <w:color w:val="231F20"/>
          <w:spacing w:val="-38"/>
          <w:w w:val="85"/>
        </w:rPr>
        <w:t> </w:t>
      </w:r>
      <w:r>
        <w:rPr>
          <w:b w:val="0"/>
          <w:color w:val="231F20"/>
          <w:w w:val="85"/>
        </w:rPr>
        <w:t>SFAS</w:t>
      </w:r>
      <w:r>
        <w:rPr>
          <w:b w:val="0"/>
          <w:color w:val="231F20"/>
          <w:spacing w:val="-38"/>
          <w:w w:val="85"/>
        </w:rPr>
        <w:t> </w:t>
      </w:r>
      <w:r>
        <w:rPr>
          <w:b w:val="0"/>
          <w:color w:val="231F20"/>
          <w:w w:val="85"/>
        </w:rPr>
        <w:t>123</w:t>
      </w:r>
      <w:r>
        <w:rPr>
          <w:b w:val="0"/>
          <w:color w:val="231F20"/>
          <w:spacing w:val="-38"/>
          <w:w w:val="85"/>
        </w:rPr>
        <w:t> </w:t>
      </w:r>
      <w:r>
        <w:rPr>
          <w:b w:val="0"/>
          <w:color w:val="231F20"/>
          <w:w w:val="85"/>
        </w:rPr>
        <w:t>for</w:t>
      </w:r>
      <w:r>
        <w:rPr>
          <w:b w:val="0"/>
          <w:color w:val="231F20"/>
          <w:spacing w:val="-38"/>
          <w:w w:val="85"/>
        </w:rPr>
        <w:t> </w:t>
      </w:r>
      <w:r>
        <w:rPr>
          <w:b w:val="0"/>
          <w:color w:val="231F20"/>
          <w:w w:val="85"/>
        </w:rPr>
        <w:t>all</w:t>
      </w:r>
      <w:r>
        <w:rPr>
          <w:b w:val="0"/>
          <w:color w:val="231F20"/>
          <w:spacing w:val="-38"/>
          <w:w w:val="85"/>
        </w:rPr>
        <w:t> </w:t>
      </w:r>
      <w:r>
        <w:rPr>
          <w:b w:val="0"/>
          <w:color w:val="231F20"/>
          <w:w w:val="85"/>
        </w:rPr>
        <w:t>unvested</w:t>
      </w:r>
      <w:r>
        <w:rPr>
          <w:b w:val="0"/>
          <w:color w:val="231F20"/>
          <w:spacing w:val="-38"/>
          <w:w w:val="85"/>
        </w:rPr>
        <w:t> </w:t>
      </w:r>
      <w:r>
        <w:rPr>
          <w:b w:val="0"/>
          <w:color w:val="231F20"/>
          <w:w w:val="85"/>
        </w:rPr>
        <w:t>awards</w:t>
      </w:r>
      <w:r>
        <w:rPr>
          <w:b w:val="0"/>
          <w:color w:val="231F20"/>
          <w:spacing w:val="-39"/>
          <w:w w:val="85"/>
        </w:rPr>
        <w:t> </w:t>
      </w:r>
      <w:r>
        <w:rPr>
          <w:b w:val="0"/>
          <w:color w:val="231F20"/>
          <w:w w:val="85"/>
        </w:rPr>
        <w:t>granted</w:t>
      </w:r>
      <w:r>
        <w:rPr>
          <w:b w:val="0"/>
          <w:color w:val="231F20"/>
          <w:spacing w:val="-38"/>
          <w:w w:val="85"/>
        </w:rPr>
        <w:t> </w:t>
      </w:r>
      <w:r>
        <w:rPr>
          <w:b w:val="0"/>
          <w:color w:val="231F20"/>
          <w:w w:val="85"/>
        </w:rPr>
        <w:t>prior</w:t>
      </w:r>
      <w:r>
        <w:rPr>
          <w:b w:val="0"/>
          <w:color w:val="231F20"/>
          <w:spacing w:val="-37"/>
          <w:w w:val="85"/>
        </w:rPr>
        <w:t> </w:t>
      </w:r>
      <w:r>
        <w:rPr>
          <w:b w:val="0"/>
          <w:color w:val="231F20"/>
          <w:w w:val="85"/>
        </w:rPr>
        <w:t>to</w:t>
      </w:r>
      <w:r>
        <w:rPr>
          <w:b w:val="0"/>
          <w:color w:val="231F20"/>
          <w:spacing w:val="-38"/>
          <w:w w:val="85"/>
        </w:rPr>
        <w:t> </w:t>
      </w:r>
      <w:r>
        <w:rPr>
          <w:b w:val="0"/>
          <w:color w:val="231F20"/>
          <w:w w:val="85"/>
        </w:rPr>
        <w:t>the </w:t>
      </w:r>
      <w:r>
        <w:rPr>
          <w:b w:val="0"/>
          <w:color w:val="231F20"/>
          <w:w w:val="80"/>
        </w:rPr>
        <w:t>effective</w:t>
      </w:r>
      <w:r>
        <w:rPr>
          <w:b w:val="0"/>
          <w:color w:val="231F20"/>
          <w:spacing w:val="-16"/>
          <w:w w:val="80"/>
        </w:rPr>
        <w:t> </w:t>
      </w:r>
      <w:r>
        <w:rPr>
          <w:b w:val="0"/>
          <w:color w:val="231F20"/>
          <w:w w:val="80"/>
        </w:rPr>
        <w:t>date</w:t>
      </w:r>
      <w:r>
        <w:rPr>
          <w:b w:val="0"/>
          <w:color w:val="231F20"/>
          <w:spacing w:val="-15"/>
          <w:w w:val="80"/>
        </w:rPr>
        <w:t> </w:t>
      </w:r>
      <w:r>
        <w:rPr>
          <w:b w:val="0"/>
          <w:color w:val="231F20"/>
          <w:w w:val="80"/>
        </w:rPr>
        <w:t>of</w:t>
      </w:r>
      <w:r>
        <w:rPr>
          <w:b w:val="0"/>
          <w:color w:val="231F20"/>
          <w:spacing w:val="-13"/>
          <w:w w:val="80"/>
        </w:rPr>
        <w:t> </w:t>
      </w:r>
      <w:r>
        <w:rPr>
          <w:b w:val="0"/>
          <w:color w:val="231F20"/>
          <w:w w:val="80"/>
        </w:rPr>
        <w:t>SFAS</w:t>
      </w:r>
      <w:r>
        <w:rPr>
          <w:b w:val="0"/>
          <w:color w:val="231F20"/>
          <w:spacing w:val="-14"/>
          <w:w w:val="80"/>
        </w:rPr>
        <w:t> </w:t>
      </w:r>
      <w:r>
        <w:rPr>
          <w:b w:val="0"/>
          <w:color w:val="231F20"/>
          <w:w w:val="80"/>
        </w:rPr>
        <w:t>123R.</w:t>
      </w:r>
      <w:r>
        <w:rPr>
          <w:b w:val="0"/>
          <w:color w:val="231F20"/>
          <w:spacing w:val="-15"/>
          <w:w w:val="80"/>
        </w:rPr>
        <w:t> </w:t>
      </w:r>
      <w:r>
        <w:rPr>
          <w:b w:val="0"/>
          <w:color w:val="231F20"/>
          <w:w w:val="80"/>
        </w:rPr>
        <w:t>In</w:t>
      </w:r>
      <w:r>
        <w:rPr>
          <w:b w:val="0"/>
          <w:color w:val="231F20"/>
          <w:spacing w:val="-13"/>
          <w:w w:val="80"/>
        </w:rPr>
        <w:t> </w:t>
      </w:r>
      <w:r>
        <w:rPr>
          <w:b w:val="0"/>
          <w:color w:val="231F20"/>
          <w:w w:val="80"/>
        </w:rPr>
        <w:t>addition,</w:t>
      </w:r>
      <w:r>
        <w:rPr>
          <w:b w:val="0"/>
          <w:color w:val="231F20"/>
          <w:spacing w:val="-14"/>
          <w:w w:val="80"/>
        </w:rPr>
        <w:t> </w:t>
      </w:r>
      <w:r>
        <w:rPr>
          <w:b w:val="0"/>
          <w:color w:val="231F20"/>
          <w:w w:val="80"/>
        </w:rPr>
        <w:t>results</w:t>
      </w:r>
      <w:r>
        <w:rPr>
          <w:b w:val="0"/>
          <w:color w:val="231F20"/>
          <w:spacing w:val="-13"/>
          <w:w w:val="80"/>
        </w:rPr>
        <w:t> </w:t>
      </w:r>
      <w:r>
        <w:rPr>
          <w:b w:val="0"/>
          <w:color w:val="231F20"/>
          <w:w w:val="80"/>
        </w:rPr>
        <w:t>for</w:t>
      </w:r>
      <w:r>
        <w:rPr>
          <w:b w:val="0"/>
          <w:color w:val="231F20"/>
          <w:spacing w:val="-12"/>
          <w:w w:val="80"/>
        </w:rPr>
        <w:t> </w:t>
      </w:r>
      <w:r>
        <w:rPr>
          <w:b w:val="0"/>
          <w:color w:val="231F20"/>
          <w:w w:val="80"/>
        </w:rPr>
        <w:t>prior periods</w:t>
      </w:r>
      <w:r>
        <w:rPr>
          <w:b w:val="0"/>
          <w:color w:val="231F20"/>
          <w:spacing w:val="-32"/>
          <w:w w:val="80"/>
        </w:rPr>
        <w:t> </w:t>
      </w:r>
      <w:r>
        <w:rPr>
          <w:b w:val="0"/>
          <w:color w:val="231F20"/>
          <w:w w:val="80"/>
        </w:rPr>
        <w:t>were</w:t>
      </w:r>
      <w:r>
        <w:rPr>
          <w:b w:val="0"/>
          <w:color w:val="231F20"/>
          <w:spacing w:val="-33"/>
          <w:w w:val="80"/>
        </w:rPr>
        <w:t> </w:t>
      </w:r>
      <w:r>
        <w:rPr>
          <w:b w:val="0"/>
          <w:color w:val="231F20"/>
          <w:w w:val="80"/>
        </w:rPr>
        <w:t>retrospectively</w:t>
      </w:r>
      <w:r>
        <w:rPr>
          <w:b w:val="0"/>
          <w:color w:val="231F20"/>
          <w:spacing w:val="-33"/>
          <w:w w:val="80"/>
        </w:rPr>
        <w:t> </w:t>
      </w:r>
      <w:r>
        <w:rPr>
          <w:b w:val="0"/>
          <w:color w:val="231F20"/>
          <w:w w:val="80"/>
        </w:rPr>
        <w:t>adjusted</w:t>
      </w:r>
      <w:r>
        <w:rPr>
          <w:b w:val="0"/>
          <w:color w:val="231F20"/>
          <w:spacing w:val="-33"/>
          <w:w w:val="80"/>
        </w:rPr>
        <w:t> </w:t>
      </w:r>
      <w:r>
        <w:rPr>
          <w:b w:val="0"/>
          <w:color w:val="231F20"/>
          <w:w w:val="80"/>
        </w:rPr>
        <w:t>in</w:t>
      </w:r>
      <w:r>
        <w:rPr>
          <w:b w:val="0"/>
          <w:color w:val="231F20"/>
          <w:spacing w:val="-32"/>
          <w:w w:val="80"/>
        </w:rPr>
        <w:t> </w:t>
      </w:r>
      <w:r>
        <w:rPr>
          <w:b w:val="0"/>
          <w:color w:val="231F20"/>
          <w:w w:val="80"/>
        </w:rPr>
        <w:t>first</w:t>
      </w:r>
      <w:r>
        <w:rPr>
          <w:b w:val="0"/>
          <w:color w:val="231F20"/>
          <w:spacing w:val="-31"/>
          <w:w w:val="80"/>
        </w:rPr>
        <w:t> </w:t>
      </w:r>
      <w:r>
        <w:rPr>
          <w:b w:val="0"/>
          <w:color w:val="231F20"/>
          <w:w w:val="80"/>
        </w:rPr>
        <w:t>quarter</w:t>
      </w:r>
      <w:r>
        <w:rPr>
          <w:b w:val="0"/>
          <w:color w:val="231F20"/>
          <w:spacing w:val="-33"/>
          <w:w w:val="80"/>
        </w:rPr>
        <w:t> </w:t>
      </w:r>
      <w:r>
        <w:rPr>
          <w:b w:val="0"/>
          <w:color w:val="231F20"/>
          <w:w w:val="80"/>
        </w:rPr>
        <w:t>2006 utilizing</w:t>
      </w:r>
      <w:r>
        <w:rPr>
          <w:b w:val="0"/>
          <w:color w:val="231F20"/>
          <w:spacing w:val="-24"/>
          <w:w w:val="80"/>
        </w:rPr>
        <w:t> </w:t>
      </w:r>
      <w:r>
        <w:rPr>
          <w:b w:val="0"/>
          <w:color w:val="231F20"/>
          <w:w w:val="80"/>
        </w:rPr>
        <w:t>the</w:t>
      </w:r>
      <w:r>
        <w:rPr>
          <w:b w:val="0"/>
          <w:color w:val="231F20"/>
          <w:spacing w:val="-25"/>
          <w:w w:val="80"/>
        </w:rPr>
        <w:t> </w:t>
      </w:r>
      <w:r>
        <w:rPr>
          <w:b w:val="0"/>
          <w:color w:val="231F20"/>
          <w:w w:val="80"/>
        </w:rPr>
        <w:t>pro</w:t>
      </w:r>
      <w:r>
        <w:rPr>
          <w:b w:val="0"/>
          <w:color w:val="231F20"/>
          <w:spacing w:val="-24"/>
          <w:w w:val="80"/>
        </w:rPr>
        <w:t> </w:t>
      </w:r>
      <w:r>
        <w:rPr>
          <w:b w:val="0"/>
          <w:color w:val="231F20"/>
          <w:w w:val="80"/>
        </w:rPr>
        <w:t>forma</w:t>
      </w:r>
      <w:r>
        <w:rPr>
          <w:b w:val="0"/>
          <w:color w:val="231F20"/>
          <w:spacing w:val="-25"/>
          <w:w w:val="80"/>
        </w:rPr>
        <w:t> </w:t>
      </w:r>
      <w:r>
        <w:rPr>
          <w:b w:val="0"/>
          <w:color w:val="231F20"/>
          <w:w w:val="80"/>
        </w:rPr>
        <w:t>disclosures</w:t>
      </w:r>
      <w:r>
        <w:rPr>
          <w:b w:val="0"/>
          <w:color w:val="231F20"/>
          <w:spacing w:val="-24"/>
          <w:w w:val="80"/>
        </w:rPr>
        <w:t> </w:t>
      </w:r>
      <w:r>
        <w:rPr>
          <w:b w:val="0"/>
          <w:color w:val="231F20"/>
          <w:w w:val="80"/>
        </w:rPr>
        <w:t>in</w:t>
      </w:r>
      <w:r>
        <w:rPr>
          <w:b w:val="0"/>
          <w:color w:val="231F20"/>
          <w:spacing w:val="-25"/>
          <w:w w:val="80"/>
        </w:rPr>
        <w:t> </w:t>
      </w:r>
      <w:r>
        <w:rPr>
          <w:b w:val="0"/>
          <w:color w:val="231F20"/>
          <w:w w:val="80"/>
        </w:rPr>
        <w:t>those</w:t>
      </w:r>
      <w:r>
        <w:rPr>
          <w:b w:val="0"/>
          <w:color w:val="231F20"/>
          <w:spacing w:val="-25"/>
          <w:w w:val="80"/>
        </w:rPr>
        <w:t> </w:t>
      </w:r>
      <w:r>
        <w:rPr>
          <w:b w:val="0"/>
          <w:color w:val="231F20"/>
          <w:w w:val="80"/>
        </w:rPr>
        <w:t>prior</w:t>
      </w:r>
      <w:r>
        <w:rPr>
          <w:b w:val="0"/>
          <w:color w:val="231F20"/>
          <w:spacing w:val="-24"/>
          <w:w w:val="80"/>
        </w:rPr>
        <w:t> </w:t>
      </w:r>
      <w:r>
        <w:rPr>
          <w:b w:val="0"/>
          <w:color w:val="231F20"/>
          <w:w w:val="80"/>
        </w:rPr>
        <w:t>financial statements,</w:t>
      </w:r>
      <w:r>
        <w:rPr>
          <w:b w:val="0"/>
          <w:color w:val="231F20"/>
          <w:spacing w:val="-29"/>
          <w:w w:val="80"/>
        </w:rPr>
        <w:t> </w:t>
      </w:r>
      <w:r>
        <w:rPr>
          <w:b w:val="0"/>
          <w:color w:val="231F20"/>
          <w:w w:val="80"/>
        </w:rPr>
        <w:t>except</w:t>
      </w:r>
      <w:r>
        <w:rPr>
          <w:b w:val="0"/>
          <w:color w:val="231F20"/>
          <w:spacing w:val="-30"/>
          <w:w w:val="80"/>
        </w:rPr>
        <w:t> </w:t>
      </w:r>
      <w:r>
        <w:rPr>
          <w:b w:val="0"/>
          <w:color w:val="231F20"/>
          <w:w w:val="80"/>
        </w:rPr>
        <w:t>as</w:t>
      </w:r>
      <w:r>
        <w:rPr>
          <w:b w:val="0"/>
          <w:color w:val="231F20"/>
          <w:spacing w:val="-29"/>
          <w:w w:val="80"/>
        </w:rPr>
        <w:t> </w:t>
      </w:r>
      <w:r>
        <w:rPr>
          <w:b w:val="0"/>
          <w:color w:val="231F20"/>
          <w:w w:val="80"/>
        </w:rPr>
        <w:t>noted.</w:t>
      </w:r>
      <w:r>
        <w:rPr>
          <w:b w:val="0"/>
          <w:color w:val="231F20"/>
          <w:spacing w:val="-30"/>
          <w:w w:val="80"/>
        </w:rPr>
        <w:t> </w:t>
      </w:r>
      <w:r>
        <w:rPr>
          <w:b w:val="0"/>
          <w:color w:val="231F20"/>
          <w:w w:val="80"/>
        </w:rPr>
        <w:t>The</w:t>
      </w:r>
      <w:r>
        <w:rPr>
          <w:b w:val="0"/>
          <w:color w:val="231F20"/>
          <w:spacing w:val="-30"/>
          <w:w w:val="80"/>
        </w:rPr>
        <w:t> </w:t>
      </w:r>
      <w:r>
        <w:rPr>
          <w:b w:val="0"/>
          <w:color w:val="231F20"/>
          <w:w w:val="80"/>
        </w:rPr>
        <w:t>Consolidated</w:t>
      </w:r>
      <w:r>
        <w:rPr>
          <w:b w:val="0"/>
          <w:color w:val="231F20"/>
          <w:spacing w:val="-30"/>
          <w:w w:val="80"/>
        </w:rPr>
        <w:t> </w:t>
      </w:r>
      <w:r>
        <w:rPr>
          <w:b w:val="0"/>
          <w:color w:val="231F20"/>
          <w:w w:val="80"/>
        </w:rPr>
        <w:t>Statement of</w:t>
      </w:r>
      <w:r>
        <w:rPr>
          <w:b w:val="0"/>
          <w:color w:val="231F20"/>
          <w:spacing w:val="-13"/>
          <w:w w:val="80"/>
        </w:rPr>
        <w:t> </w:t>
      </w:r>
      <w:r>
        <w:rPr>
          <w:b w:val="0"/>
          <w:color w:val="231F20"/>
          <w:w w:val="80"/>
        </w:rPr>
        <w:t>Income</w:t>
      </w:r>
      <w:r>
        <w:rPr>
          <w:b w:val="0"/>
          <w:color w:val="231F20"/>
          <w:spacing w:val="-15"/>
          <w:w w:val="80"/>
        </w:rPr>
        <w:t> </w:t>
      </w:r>
      <w:r>
        <w:rPr>
          <w:b w:val="0"/>
          <w:color w:val="231F20"/>
          <w:w w:val="80"/>
        </w:rPr>
        <w:t>for</w:t>
      </w:r>
      <w:r>
        <w:rPr>
          <w:b w:val="0"/>
          <w:color w:val="231F20"/>
          <w:spacing w:val="-13"/>
          <w:w w:val="80"/>
        </w:rPr>
        <w:t> </w:t>
      </w:r>
      <w:r>
        <w:rPr>
          <w:b w:val="0"/>
          <w:color w:val="231F20"/>
          <w:w w:val="80"/>
        </w:rPr>
        <w:t>the</w:t>
      </w:r>
      <w:r>
        <w:rPr>
          <w:b w:val="0"/>
          <w:color w:val="231F20"/>
          <w:spacing w:val="-13"/>
          <w:w w:val="80"/>
        </w:rPr>
        <w:t> </w:t>
      </w:r>
      <w:r>
        <w:rPr>
          <w:b w:val="0"/>
          <w:color w:val="231F20"/>
          <w:w w:val="80"/>
        </w:rPr>
        <w:t>years</w:t>
      </w:r>
      <w:r>
        <w:rPr>
          <w:b w:val="0"/>
          <w:color w:val="231F20"/>
          <w:spacing w:val="-15"/>
          <w:w w:val="80"/>
        </w:rPr>
        <w:t> </w:t>
      </w:r>
      <w:r>
        <w:rPr>
          <w:b w:val="0"/>
          <w:color w:val="231F20"/>
          <w:w w:val="80"/>
        </w:rPr>
        <w:t>ended</w:t>
      </w:r>
      <w:r>
        <w:rPr>
          <w:b w:val="0"/>
          <w:color w:val="231F20"/>
          <w:spacing w:val="-15"/>
          <w:w w:val="80"/>
        </w:rPr>
        <w:t> </w:t>
      </w:r>
      <w:r>
        <w:rPr>
          <w:b w:val="0"/>
          <w:color w:val="231F20"/>
          <w:w w:val="80"/>
        </w:rPr>
        <w:t>December</w:t>
      </w:r>
      <w:r>
        <w:rPr>
          <w:b w:val="0"/>
          <w:color w:val="231F20"/>
          <w:spacing w:val="-17"/>
          <w:w w:val="80"/>
        </w:rPr>
        <w:t> </w:t>
      </w:r>
      <w:r>
        <w:rPr>
          <w:b w:val="0"/>
          <w:color w:val="231F20"/>
          <w:w w:val="80"/>
        </w:rPr>
        <w:t>31,</w:t>
      </w:r>
      <w:r>
        <w:rPr>
          <w:b w:val="0"/>
          <w:color w:val="231F20"/>
          <w:spacing w:val="-13"/>
          <w:w w:val="80"/>
        </w:rPr>
        <w:t> </w:t>
      </w:r>
      <w:r>
        <w:rPr>
          <w:b w:val="0"/>
          <w:color w:val="231F20"/>
          <w:w w:val="80"/>
        </w:rPr>
        <w:t>2006,</w:t>
      </w:r>
      <w:r>
        <w:rPr>
          <w:b w:val="0"/>
          <w:color w:val="231F20"/>
          <w:spacing w:val="-14"/>
          <w:w w:val="80"/>
        </w:rPr>
        <w:t> </w:t>
      </w:r>
      <w:r>
        <w:rPr>
          <w:b w:val="0"/>
          <w:color w:val="231F20"/>
          <w:w w:val="80"/>
        </w:rPr>
        <w:t>2005, </w:t>
      </w:r>
      <w:r>
        <w:rPr>
          <w:b w:val="0"/>
          <w:color w:val="231F20"/>
          <w:w w:val="85"/>
        </w:rPr>
        <w:t>and 2004 reflects share-based compensation cost</w:t>
      </w:r>
      <w:r>
        <w:rPr>
          <w:b w:val="0"/>
          <w:color w:val="231F20"/>
          <w:spacing w:val="-9"/>
          <w:w w:val="85"/>
        </w:rPr>
        <w:t> </w:t>
      </w:r>
      <w:r>
        <w:rPr>
          <w:b w:val="0"/>
          <w:color w:val="231F20"/>
          <w:w w:val="85"/>
        </w:rPr>
        <w:t>of</w:t>
      </w:r>
    </w:p>
    <w:p>
      <w:pPr>
        <w:pStyle w:val="BodyText"/>
        <w:spacing w:line="244" w:lineRule="auto" w:before="1"/>
        <w:ind w:left="119" w:right="194"/>
        <w:jc w:val="both"/>
        <w:rPr>
          <w:b w:val="0"/>
        </w:rPr>
      </w:pPr>
      <w:r>
        <w:rPr>
          <w:b w:val="0"/>
          <w:color w:val="231F20"/>
          <w:w w:val="80"/>
        </w:rPr>
        <w:t>$80</w:t>
      </w:r>
      <w:r>
        <w:rPr>
          <w:b w:val="0"/>
          <w:color w:val="231F20"/>
          <w:spacing w:val="-9"/>
          <w:w w:val="80"/>
        </w:rPr>
        <w:t> </w:t>
      </w:r>
      <w:r>
        <w:rPr>
          <w:b w:val="0"/>
          <w:color w:val="231F20"/>
          <w:w w:val="80"/>
        </w:rPr>
        <w:t>million,</w:t>
      </w:r>
      <w:r>
        <w:rPr>
          <w:b w:val="0"/>
          <w:color w:val="231F20"/>
          <w:spacing w:val="-8"/>
          <w:w w:val="80"/>
        </w:rPr>
        <w:t> </w:t>
      </w:r>
      <w:r>
        <w:rPr>
          <w:b w:val="0"/>
          <w:color w:val="231F20"/>
          <w:w w:val="80"/>
        </w:rPr>
        <w:t>$80</w:t>
      </w:r>
      <w:r>
        <w:rPr>
          <w:b w:val="0"/>
          <w:color w:val="231F20"/>
          <w:spacing w:val="-8"/>
          <w:w w:val="80"/>
        </w:rPr>
        <w:t> </w:t>
      </w:r>
      <w:r>
        <w:rPr>
          <w:b w:val="0"/>
          <w:color w:val="231F20"/>
          <w:w w:val="80"/>
        </w:rPr>
        <w:t>million,</w:t>
      </w:r>
      <w:r>
        <w:rPr>
          <w:b w:val="0"/>
          <w:color w:val="231F20"/>
          <w:spacing w:val="-9"/>
          <w:w w:val="80"/>
        </w:rPr>
        <w:t> </w:t>
      </w:r>
      <w:r>
        <w:rPr>
          <w:b w:val="0"/>
          <w:color w:val="231F20"/>
          <w:w w:val="80"/>
        </w:rPr>
        <w:t>and</w:t>
      </w:r>
      <w:r>
        <w:rPr>
          <w:b w:val="0"/>
          <w:color w:val="231F20"/>
          <w:spacing w:val="-9"/>
          <w:w w:val="80"/>
        </w:rPr>
        <w:t> </w:t>
      </w:r>
      <w:r>
        <w:rPr>
          <w:b w:val="0"/>
          <w:color w:val="231F20"/>
          <w:w w:val="80"/>
        </w:rPr>
        <w:t>$135</w:t>
      </w:r>
      <w:r>
        <w:rPr>
          <w:b w:val="0"/>
          <w:color w:val="231F20"/>
          <w:spacing w:val="-8"/>
          <w:w w:val="80"/>
        </w:rPr>
        <w:t> </w:t>
      </w:r>
      <w:r>
        <w:rPr>
          <w:b w:val="0"/>
          <w:color w:val="231F20"/>
          <w:w w:val="80"/>
        </w:rPr>
        <w:t>million,</w:t>
      </w:r>
      <w:r>
        <w:rPr>
          <w:b w:val="0"/>
          <w:color w:val="231F20"/>
          <w:spacing w:val="-8"/>
          <w:w w:val="80"/>
        </w:rPr>
        <w:t> </w:t>
      </w:r>
      <w:r>
        <w:rPr>
          <w:b w:val="0"/>
          <w:color w:val="231F20"/>
          <w:w w:val="80"/>
        </w:rPr>
        <w:t>respectively. The total tax benefit recognized from share-based com- pensation</w:t>
      </w:r>
      <w:r>
        <w:rPr>
          <w:b w:val="0"/>
          <w:color w:val="231F20"/>
          <w:spacing w:val="-38"/>
          <w:w w:val="80"/>
        </w:rPr>
        <w:t> </w:t>
      </w:r>
      <w:r>
        <w:rPr>
          <w:b w:val="0"/>
          <w:color w:val="231F20"/>
          <w:w w:val="80"/>
        </w:rPr>
        <w:t>arrangements</w:t>
      </w:r>
      <w:r>
        <w:rPr>
          <w:b w:val="0"/>
          <w:color w:val="231F20"/>
          <w:spacing w:val="-38"/>
          <w:w w:val="80"/>
        </w:rPr>
        <w:t> </w:t>
      </w:r>
      <w:r>
        <w:rPr>
          <w:b w:val="0"/>
          <w:color w:val="231F20"/>
          <w:w w:val="80"/>
        </w:rPr>
        <w:t>for</w:t>
      </w:r>
      <w:r>
        <w:rPr>
          <w:b w:val="0"/>
          <w:color w:val="231F20"/>
          <w:spacing w:val="-38"/>
          <w:w w:val="80"/>
        </w:rPr>
        <w:t> </w:t>
      </w:r>
      <w:r>
        <w:rPr>
          <w:b w:val="0"/>
          <w:color w:val="231F20"/>
          <w:w w:val="80"/>
        </w:rPr>
        <w:t>the</w:t>
      </w:r>
      <w:r>
        <w:rPr>
          <w:b w:val="0"/>
          <w:color w:val="231F20"/>
          <w:spacing w:val="-38"/>
          <w:w w:val="80"/>
        </w:rPr>
        <w:t> </w:t>
      </w:r>
      <w:r>
        <w:rPr>
          <w:b w:val="0"/>
          <w:color w:val="231F20"/>
          <w:w w:val="80"/>
        </w:rPr>
        <w:t>years</w:t>
      </w:r>
      <w:r>
        <w:rPr>
          <w:b w:val="0"/>
          <w:color w:val="231F20"/>
          <w:spacing w:val="-38"/>
          <w:w w:val="80"/>
        </w:rPr>
        <w:t> </w:t>
      </w:r>
      <w:r>
        <w:rPr>
          <w:b w:val="0"/>
          <w:color w:val="231F20"/>
          <w:w w:val="80"/>
        </w:rPr>
        <w:t>ended</w:t>
      </w:r>
      <w:r>
        <w:rPr>
          <w:b w:val="0"/>
          <w:color w:val="231F20"/>
          <w:spacing w:val="-39"/>
          <w:w w:val="80"/>
        </w:rPr>
        <w:t> </w:t>
      </w:r>
      <w:r>
        <w:rPr>
          <w:b w:val="0"/>
          <w:color w:val="231F20"/>
          <w:w w:val="80"/>
        </w:rPr>
        <w:t>December</w:t>
      </w:r>
      <w:r>
        <w:rPr>
          <w:b w:val="0"/>
          <w:color w:val="231F20"/>
          <w:spacing w:val="-39"/>
          <w:w w:val="80"/>
        </w:rPr>
        <w:t> </w:t>
      </w:r>
      <w:r>
        <w:rPr>
          <w:b w:val="0"/>
          <w:color w:val="231F20"/>
          <w:w w:val="80"/>
        </w:rPr>
        <w:t>31, 2006,</w:t>
      </w:r>
      <w:r>
        <w:rPr>
          <w:b w:val="0"/>
          <w:color w:val="231F20"/>
          <w:spacing w:val="-18"/>
          <w:w w:val="80"/>
        </w:rPr>
        <w:t> </w:t>
      </w:r>
      <w:r>
        <w:rPr>
          <w:b w:val="0"/>
          <w:color w:val="231F20"/>
          <w:w w:val="80"/>
        </w:rPr>
        <w:t>2005,</w:t>
      </w:r>
      <w:r>
        <w:rPr>
          <w:b w:val="0"/>
          <w:color w:val="231F20"/>
          <w:spacing w:val="-19"/>
          <w:w w:val="80"/>
        </w:rPr>
        <w:t> </w:t>
      </w:r>
      <w:r>
        <w:rPr>
          <w:b w:val="0"/>
          <w:color w:val="231F20"/>
          <w:w w:val="80"/>
        </w:rPr>
        <w:t>and</w:t>
      </w:r>
      <w:r>
        <w:rPr>
          <w:b w:val="0"/>
          <w:color w:val="231F20"/>
          <w:spacing w:val="-18"/>
          <w:w w:val="80"/>
        </w:rPr>
        <w:t> </w:t>
      </w:r>
      <w:r>
        <w:rPr>
          <w:b w:val="0"/>
          <w:color w:val="231F20"/>
          <w:w w:val="80"/>
        </w:rPr>
        <w:t>2004,</w:t>
      </w:r>
      <w:r>
        <w:rPr>
          <w:b w:val="0"/>
          <w:color w:val="231F20"/>
          <w:spacing w:val="-19"/>
          <w:w w:val="80"/>
        </w:rPr>
        <w:t> </w:t>
      </w:r>
      <w:r>
        <w:rPr>
          <w:b w:val="0"/>
          <w:color w:val="231F20"/>
          <w:w w:val="80"/>
        </w:rPr>
        <w:t>was</w:t>
      </w:r>
      <w:r>
        <w:rPr>
          <w:b w:val="0"/>
          <w:color w:val="231F20"/>
          <w:spacing w:val="-19"/>
          <w:w w:val="80"/>
        </w:rPr>
        <w:t> </w:t>
      </w:r>
      <w:r>
        <w:rPr>
          <w:b w:val="0"/>
          <w:color w:val="231F20"/>
          <w:w w:val="80"/>
        </w:rPr>
        <w:t>$27</w:t>
      </w:r>
      <w:r>
        <w:rPr>
          <w:b w:val="0"/>
          <w:color w:val="231F20"/>
          <w:spacing w:val="-18"/>
          <w:w w:val="80"/>
        </w:rPr>
        <w:t> </w:t>
      </w:r>
      <w:r>
        <w:rPr>
          <w:b w:val="0"/>
          <w:color w:val="231F20"/>
          <w:w w:val="80"/>
        </w:rPr>
        <w:t>million,</w:t>
      </w:r>
      <w:r>
        <w:rPr>
          <w:b w:val="0"/>
          <w:color w:val="231F20"/>
          <w:spacing w:val="-18"/>
          <w:w w:val="80"/>
        </w:rPr>
        <w:t> </w:t>
      </w:r>
      <w:r>
        <w:rPr>
          <w:b w:val="0"/>
          <w:color w:val="231F20"/>
          <w:w w:val="80"/>
        </w:rPr>
        <w:t>$25</w:t>
      </w:r>
      <w:r>
        <w:rPr>
          <w:b w:val="0"/>
          <w:color w:val="231F20"/>
          <w:spacing w:val="-18"/>
          <w:w w:val="80"/>
        </w:rPr>
        <w:t> </w:t>
      </w:r>
      <w:r>
        <w:rPr>
          <w:b w:val="0"/>
          <w:color w:val="231F20"/>
          <w:w w:val="80"/>
        </w:rPr>
        <w:t>million,</w:t>
      </w:r>
      <w:r>
        <w:rPr>
          <w:b w:val="0"/>
          <w:color w:val="231F20"/>
          <w:spacing w:val="-18"/>
          <w:w w:val="80"/>
        </w:rPr>
        <w:t> </w:t>
      </w:r>
      <w:r>
        <w:rPr>
          <w:b w:val="0"/>
          <w:color w:val="231F20"/>
          <w:w w:val="80"/>
        </w:rPr>
        <w:t>and</w:t>
      </w:r>
    </w:p>
    <w:p>
      <w:pPr>
        <w:pStyle w:val="BodyText"/>
        <w:spacing w:before="1"/>
        <w:ind w:left="119"/>
        <w:jc w:val="both"/>
        <w:rPr>
          <w:b w:val="0"/>
        </w:rPr>
      </w:pPr>
      <w:r>
        <w:rPr>
          <w:b w:val="0"/>
          <w:color w:val="231F20"/>
          <w:w w:val="85"/>
        </w:rPr>
        <w:t>$46 million, respectively. The Company’s   earnings</w:t>
      </w:r>
    </w:p>
    <w:p>
      <w:pPr>
        <w:spacing w:after="0"/>
        <w:jc w:val="both"/>
        <w:sectPr>
          <w:type w:val="continuous"/>
          <w:pgSz w:w="12240" w:h="15840"/>
          <w:pgMar w:top="1180" w:bottom="280" w:left="1080" w:right="1720"/>
          <w:cols w:num="2" w:equalWidth="0">
            <w:col w:w="4444" w:space="357"/>
            <w:col w:w="4639"/>
          </w:cols>
        </w:sectPr>
      </w:pPr>
    </w:p>
    <w:p>
      <w:pPr>
        <w:pStyle w:val="BodyText"/>
        <w:spacing w:before="3"/>
        <w:rPr>
          <w:b w:val="0"/>
          <w:sz w:val="15"/>
        </w:rPr>
      </w:pPr>
    </w:p>
    <w:p>
      <w:pPr>
        <w:spacing w:after="0"/>
        <w:rPr>
          <w:sz w:val="15"/>
        </w:rPr>
        <w:sectPr>
          <w:pgSz w:w="12240" w:h="15840"/>
          <w:pgMar w:header="2003" w:footer="566" w:top="2200" w:bottom="760" w:left="1080" w:right="1720"/>
        </w:sectPr>
      </w:pPr>
    </w:p>
    <w:p>
      <w:pPr>
        <w:pStyle w:val="BodyText"/>
        <w:spacing w:line="244" w:lineRule="auto" w:before="78"/>
        <w:ind w:left="119"/>
        <w:jc w:val="both"/>
        <w:rPr>
          <w:b w:val="0"/>
        </w:rPr>
      </w:pPr>
      <w:r>
        <w:rPr>
          <w:b w:val="0"/>
          <w:color w:val="231F20"/>
          <w:w w:val="90"/>
        </w:rPr>
        <w:t>before</w:t>
      </w:r>
      <w:r>
        <w:rPr>
          <w:b w:val="0"/>
          <w:color w:val="231F20"/>
          <w:spacing w:val="-10"/>
          <w:w w:val="90"/>
        </w:rPr>
        <w:t> </w:t>
      </w:r>
      <w:r>
        <w:rPr>
          <w:b w:val="0"/>
          <w:color w:val="231F20"/>
          <w:w w:val="90"/>
        </w:rPr>
        <w:t>income</w:t>
      </w:r>
      <w:r>
        <w:rPr>
          <w:b w:val="0"/>
          <w:color w:val="231F20"/>
          <w:spacing w:val="-11"/>
          <w:w w:val="90"/>
        </w:rPr>
        <w:t> </w:t>
      </w:r>
      <w:r>
        <w:rPr>
          <w:b w:val="0"/>
          <w:color w:val="231F20"/>
          <w:w w:val="90"/>
        </w:rPr>
        <w:t>taxes</w:t>
      </w:r>
      <w:r>
        <w:rPr>
          <w:b w:val="0"/>
          <w:color w:val="231F20"/>
          <w:spacing w:val="-10"/>
          <w:w w:val="90"/>
        </w:rPr>
        <w:t> </w:t>
      </w:r>
      <w:r>
        <w:rPr>
          <w:b w:val="0"/>
          <w:color w:val="231F20"/>
          <w:w w:val="90"/>
        </w:rPr>
        <w:t>(net</w:t>
      </w:r>
      <w:r>
        <w:rPr>
          <w:b w:val="0"/>
          <w:color w:val="231F20"/>
          <w:spacing w:val="-9"/>
          <w:w w:val="90"/>
        </w:rPr>
        <w:t> </w:t>
      </w:r>
      <w:r>
        <w:rPr>
          <w:b w:val="0"/>
          <w:color w:val="231F20"/>
          <w:w w:val="90"/>
        </w:rPr>
        <w:t>of</w:t>
      </w:r>
      <w:r>
        <w:rPr>
          <w:b w:val="0"/>
          <w:color w:val="231F20"/>
          <w:spacing w:val="-10"/>
          <w:w w:val="90"/>
        </w:rPr>
        <w:t> </w:t>
      </w:r>
      <w:r>
        <w:rPr>
          <w:b w:val="0"/>
          <w:color w:val="231F20"/>
          <w:w w:val="90"/>
        </w:rPr>
        <w:t>profitsharing),</w:t>
      </w:r>
      <w:r>
        <w:rPr>
          <w:b w:val="0"/>
          <w:color w:val="231F20"/>
          <w:spacing w:val="-9"/>
          <w:w w:val="90"/>
        </w:rPr>
        <w:t> </w:t>
      </w:r>
      <w:r>
        <w:rPr>
          <w:b w:val="0"/>
          <w:color w:val="231F20"/>
          <w:w w:val="90"/>
        </w:rPr>
        <w:t>and</w:t>
      </w:r>
      <w:r>
        <w:rPr>
          <w:b w:val="0"/>
          <w:color w:val="231F20"/>
          <w:spacing w:val="-10"/>
          <w:w w:val="90"/>
        </w:rPr>
        <w:t> </w:t>
      </w:r>
      <w:r>
        <w:rPr>
          <w:b w:val="0"/>
          <w:color w:val="231F20"/>
          <w:w w:val="90"/>
        </w:rPr>
        <w:t>net </w:t>
      </w:r>
      <w:r>
        <w:rPr>
          <w:b w:val="0"/>
          <w:color w:val="231F20"/>
          <w:w w:val="85"/>
        </w:rPr>
        <w:t>earnings</w:t>
      </w:r>
      <w:r>
        <w:rPr>
          <w:b w:val="0"/>
          <w:color w:val="231F20"/>
          <w:spacing w:val="-17"/>
          <w:w w:val="85"/>
        </w:rPr>
        <w:t> </w:t>
      </w:r>
      <w:r>
        <w:rPr>
          <w:b w:val="0"/>
          <w:color w:val="231F20"/>
          <w:w w:val="85"/>
        </w:rPr>
        <w:t>for</w:t>
      </w:r>
      <w:r>
        <w:rPr>
          <w:b w:val="0"/>
          <w:color w:val="231F20"/>
          <w:spacing w:val="-16"/>
          <w:w w:val="85"/>
        </w:rPr>
        <w:t> </w:t>
      </w:r>
      <w:r>
        <w:rPr>
          <w:b w:val="0"/>
          <w:color w:val="231F20"/>
          <w:w w:val="85"/>
        </w:rPr>
        <w:t>the</w:t>
      </w:r>
      <w:r>
        <w:rPr>
          <w:b w:val="0"/>
          <w:color w:val="231F20"/>
          <w:spacing w:val="-17"/>
          <w:w w:val="85"/>
        </w:rPr>
        <w:t> </w:t>
      </w:r>
      <w:r>
        <w:rPr>
          <w:b w:val="0"/>
          <w:color w:val="231F20"/>
          <w:w w:val="85"/>
        </w:rPr>
        <w:t>year</w:t>
      </w:r>
      <w:r>
        <w:rPr>
          <w:b w:val="0"/>
          <w:color w:val="231F20"/>
          <w:spacing w:val="-17"/>
          <w:w w:val="85"/>
        </w:rPr>
        <w:t> </w:t>
      </w:r>
      <w:r>
        <w:rPr>
          <w:b w:val="0"/>
          <w:color w:val="231F20"/>
          <w:w w:val="85"/>
        </w:rPr>
        <w:t>ended</w:t>
      </w:r>
      <w:r>
        <w:rPr>
          <w:b w:val="0"/>
          <w:color w:val="231F20"/>
          <w:spacing w:val="-17"/>
          <w:w w:val="85"/>
        </w:rPr>
        <w:t> </w:t>
      </w:r>
      <w:r>
        <w:rPr>
          <w:b w:val="0"/>
          <w:color w:val="231F20"/>
          <w:w w:val="85"/>
        </w:rPr>
        <w:t>December</w:t>
      </w:r>
      <w:r>
        <w:rPr>
          <w:b w:val="0"/>
          <w:color w:val="231F20"/>
          <w:spacing w:val="-18"/>
          <w:w w:val="85"/>
        </w:rPr>
        <w:t> </w:t>
      </w:r>
      <w:r>
        <w:rPr>
          <w:b w:val="0"/>
          <w:color w:val="231F20"/>
          <w:w w:val="85"/>
        </w:rPr>
        <w:t>31,</w:t>
      </w:r>
      <w:r>
        <w:rPr>
          <w:b w:val="0"/>
          <w:color w:val="231F20"/>
          <w:spacing w:val="-17"/>
          <w:w w:val="85"/>
        </w:rPr>
        <w:t> </w:t>
      </w:r>
      <w:r>
        <w:rPr>
          <w:b w:val="0"/>
          <w:color w:val="231F20"/>
          <w:w w:val="85"/>
        </w:rPr>
        <w:t>2006,</w:t>
      </w:r>
      <w:r>
        <w:rPr>
          <w:b w:val="0"/>
          <w:color w:val="231F20"/>
          <w:spacing w:val="-16"/>
          <w:w w:val="85"/>
        </w:rPr>
        <w:t> </w:t>
      </w:r>
      <w:r>
        <w:rPr>
          <w:b w:val="0"/>
          <w:color w:val="231F20"/>
          <w:w w:val="85"/>
        </w:rPr>
        <w:t>were reduced</w:t>
      </w:r>
      <w:r>
        <w:rPr>
          <w:b w:val="0"/>
          <w:color w:val="231F20"/>
          <w:spacing w:val="-17"/>
          <w:w w:val="85"/>
        </w:rPr>
        <w:t> </w:t>
      </w:r>
      <w:r>
        <w:rPr>
          <w:b w:val="0"/>
          <w:color w:val="231F20"/>
          <w:w w:val="85"/>
        </w:rPr>
        <w:t>by</w:t>
      </w:r>
      <w:r>
        <w:rPr>
          <w:b w:val="0"/>
          <w:color w:val="231F20"/>
          <w:spacing w:val="-16"/>
          <w:w w:val="85"/>
        </w:rPr>
        <w:t> </w:t>
      </w:r>
      <w:r>
        <w:rPr>
          <w:b w:val="0"/>
          <w:color w:val="231F20"/>
          <w:w w:val="85"/>
        </w:rPr>
        <w:t>$68</w:t>
      </w:r>
      <w:r>
        <w:rPr>
          <w:b w:val="0"/>
          <w:color w:val="231F20"/>
          <w:spacing w:val="-16"/>
          <w:w w:val="85"/>
        </w:rPr>
        <w:t> </w:t>
      </w:r>
      <w:r>
        <w:rPr>
          <w:b w:val="0"/>
          <w:color w:val="231F20"/>
          <w:w w:val="85"/>
        </w:rPr>
        <w:t>million</w:t>
      </w:r>
      <w:r>
        <w:rPr>
          <w:b w:val="0"/>
          <w:color w:val="231F20"/>
          <w:spacing w:val="-16"/>
          <w:w w:val="85"/>
        </w:rPr>
        <w:t> </w:t>
      </w:r>
      <w:r>
        <w:rPr>
          <w:b w:val="0"/>
          <w:color w:val="231F20"/>
          <w:w w:val="85"/>
        </w:rPr>
        <w:t>and</w:t>
      </w:r>
      <w:r>
        <w:rPr>
          <w:b w:val="0"/>
          <w:color w:val="231F20"/>
          <w:spacing w:val="-16"/>
          <w:w w:val="85"/>
        </w:rPr>
        <w:t> </w:t>
      </w:r>
      <w:r>
        <w:rPr>
          <w:b w:val="0"/>
          <w:color w:val="231F20"/>
          <w:w w:val="85"/>
        </w:rPr>
        <w:t>$41</w:t>
      </w:r>
      <w:r>
        <w:rPr>
          <w:b w:val="0"/>
          <w:color w:val="231F20"/>
          <w:spacing w:val="-16"/>
          <w:w w:val="85"/>
        </w:rPr>
        <w:t> </w:t>
      </w:r>
      <w:r>
        <w:rPr>
          <w:b w:val="0"/>
          <w:color w:val="231F20"/>
          <w:w w:val="85"/>
        </w:rPr>
        <w:t>million,</w:t>
      </w:r>
      <w:r>
        <w:rPr>
          <w:b w:val="0"/>
          <w:color w:val="231F20"/>
          <w:spacing w:val="-16"/>
          <w:w w:val="85"/>
        </w:rPr>
        <w:t> </w:t>
      </w:r>
      <w:r>
        <w:rPr>
          <w:b w:val="0"/>
          <w:color w:val="231F20"/>
          <w:w w:val="85"/>
        </w:rPr>
        <w:t>respectively, compared to the previous accounting method under APB</w:t>
      </w:r>
      <w:r>
        <w:rPr>
          <w:b w:val="0"/>
          <w:color w:val="231F20"/>
          <w:spacing w:val="-16"/>
          <w:w w:val="85"/>
        </w:rPr>
        <w:t> </w:t>
      </w:r>
      <w:r>
        <w:rPr>
          <w:b w:val="0"/>
          <w:color w:val="231F20"/>
          <w:w w:val="85"/>
        </w:rPr>
        <w:t>25.</w:t>
      </w:r>
      <w:r>
        <w:rPr>
          <w:b w:val="0"/>
          <w:color w:val="231F20"/>
          <w:spacing w:val="-17"/>
          <w:w w:val="85"/>
        </w:rPr>
        <w:t> </w:t>
      </w:r>
      <w:r>
        <w:rPr>
          <w:b w:val="0"/>
          <w:color w:val="231F20"/>
          <w:w w:val="85"/>
        </w:rPr>
        <w:t>Net</w:t>
      </w:r>
      <w:r>
        <w:rPr>
          <w:b w:val="0"/>
          <w:color w:val="231F20"/>
          <w:spacing w:val="-18"/>
          <w:w w:val="85"/>
        </w:rPr>
        <w:t> </w:t>
      </w:r>
      <w:r>
        <w:rPr>
          <w:b w:val="0"/>
          <w:color w:val="231F20"/>
          <w:w w:val="85"/>
        </w:rPr>
        <w:t>income</w:t>
      </w:r>
      <w:r>
        <w:rPr>
          <w:b w:val="0"/>
          <w:color w:val="231F20"/>
          <w:spacing w:val="-18"/>
          <w:w w:val="85"/>
        </w:rPr>
        <w:t> </w:t>
      </w:r>
      <w:r>
        <w:rPr>
          <w:b w:val="0"/>
          <w:color w:val="231F20"/>
          <w:w w:val="85"/>
        </w:rPr>
        <w:t>per</w:t>
      </w:r>
      <w:r>
        <w:rPr>
          <w:b w:val="0"/>
          <w:color w:val="231F20"/>
          <w:spacing w:val="-17"/>
          <w:w w:val="85"/>
        </w:rPr>
        <w:t> </w:t>
      </w:r>
      <w:r>
        <w:rPr>
          <w:b w:val="0"/>
          <w:color w:val="231F20"/>
          <w:w w:val="85"/>
        </w:rPr>
        <w:t>share,</w:t>
      </w:r>
      <w:r>
        <w:rPr>
          <w:b w:val="0"/>
          <w:color w:val="231F20"/>
          <w:spacing w:val="-17"/>
          <w:w w:val="85"/>
        </w:rPr>
        <w:t> </w:t>
      </w:r>
      <w:r>
        <w:rPr>
          <w:b w:val="0"/>
          <w:color w:val="231F20"/>
          <w:w w:val="85"/>
        </w:rPr>
        <w:t>basic</w:t>
      </w:r>
      <w:r>
        <w:rPr>
          <w:b w:val="0"/>
          <w:color w:val="231F20"/>
          <w:spacing w:val="-18"/>
          <w:w w:val="85"/>
        </w:rPr>
        <w:t> </w:t>
      </w:r>
      <w:r>
        <w:rPr>
          <w:b w:val="0"/>
          <w:color w:val="231F20"/>
          <w:w w:val="85"/>
        </w:rPr>
        <w:t>and</w:t>
      </w:r>
      <w:r>
        <w:rPr>
          <w:b w:val="0"/>
          <w:color w:val="231F20"/>
          <w:spacing w:val="-18"/>
          <w:w w:val="85"/>
        </w:rPr>
        <w:t> </w:t>
      </w:r>
      <w:r>
        <w:rPr>
          <w:b w:val="0"/>
          <w:color w:val="231F20"/>
          <w:w w:val="85"/>
        </w:rPr>
        <w:t>diluted</w:t>
      </w:r>
      <w:r>
        <w:rPr>
          <w:b w:val="0"/>
          <w:color w:val="231F20"/>
          <w:spacing w:val="-18"/>
          <w:w w:val="85"/>
        </w:rPr>
        <w:t> </w:t>
      </w:r>
      <w:r>
        <w:rPr>
          <w:b w:val="0"/>
          <w:color w:val="231F20"/>
          <w:w w:val="85"/>
        </w:rPr>
        <w:t>were reduced</w:t>
      </w:r>
      <w:r>
        <w:rPr>
          <w:b w:val="0"/>
          <w:color w:val="231F20"/>
          <w:spacing w:val="-9"/>
          <w:w w:val="85"/>
        </w:rPr>
        <w:t> </w:t>
      </w:r>
      <w:r>
        <w:rPr>
          <w:b w:val="0"/>
          <w:color w:val="231F20"/>
          <w:w w:val="85"/>
        </w:rPr>
        <w:t>by</w:t>
      </w:r>
      <w:r>
        <w:rPr>
          <w:b w:val="0"/>
          <w:color w:val="231F20"/>
          <w:spacing w:val="-10"/>
          <w:w w:val="85"/>
        </w:rPr>
        <w:t> </w:t>
      </w:r>
      <w:r>
        <w:rPr>
          <w:b w:val="0"/>
          <w:color w:val="231F20"/>
          <w:w w:val="85"/>
        </w:rPr>
        <w:t>$.05</w:t>
      </w:r>
      <w:r>
        <w:rPr>
          <w:b w:val="0"/>
          <w:color w:val="231F20"/>
          <w:spacing w:val="-9"/>
          <w:w w:val="85"/>
        </w:rPr>
        <w:t> </w:t>
      </w:r>
      <w:r>
        <w:rPr>
          <w:b w:val="0"/>
          <w:color w:val="231F20"/>
          <w:w w:val="85"/>
        </w:rPr>
        <w:t>and</w:t>
      </w:r>
      <w:r>
        <w:rPr>
          <w:b w:val="0"/>
          <w:color w:val="231F20"/>
          <w:spacing w:val="-9"/>
          <w:w w:val="85"/>
        </w:rPr>
        <w:t> </w:t>
      </w:r>
      <w:r>
        <w:rPr>
          <w:b w:val="0"/>
          <w:color w:val="231F20"/>
          <w:w w:val="85"/>
        </w:rPr>
        <w:t>$.05</w:t>
      </w:r>
      <w:r>
        <w:rPr>
          <w:b w:val="0"/>
          <w:color w:val="231F20"/>
          <w:spacing w:val="-9"/>
          <w:w w:val="85"/>
        </w:rPr>
        <w:t> </w:t>
      </w:r>
      <w:r>
        <w:rPr>
          <w:b w:val="0"/>
          <w:color w:val="231F20"/>
          <w:w w:val="85"/>
        </w:rPr>
        <w:t>for</w:t>
      </w:r>
      <w:r>
        <w:rPr>
          <w:b w:val="0"/>
          <w:color w:val="231F20"/>
          <w:spacing w:val="-8"/>
          <w:w w:val="85"/>
        </w:rPr>
        <w:t> </w:t>
      </w:r>
      <w:r>
        <w:rPr>
          <w:b w:val="0"/>
          <w:color w:val="231F20"/>
          <w:w w:val="85"/>
        </w:rPr>
        <w:t>the</w:t>
      </w:r>
      <w:r>
        <w:rPr>
          <w:b w:val="0"/>
          <w:color w:val="231F20"/>
          <w:spacing w:val="-9"/>
          <w:w w:val="85"/>
        </w:rPr>
        <w:t> </w:t>
      </w:r>
      <w:r>
        <w:rPr>
          <w:b w:val="0"/>
          <w:color w:val="231F20"/>
          <w:w w:val="85"/>
        </w:rPr>
        <w:t>year</w:t>
      </w:r>
      <w:r>
        <w:rPr>
          <w:b w:val="0"/>
          <w:color w:val="231F20"/>
          <w:spacing w:val="-10"/>
          <w:w w:val="85"/>
        </w:rPr>
        <w:t> </w:t>
      </w:r>
      <w:r>
        <w:rPr>
          <w:b w:val="0"/>
          <w:color w:val="231F20"/>
          <w:w w:val="85"/>
        </w:rPr>
        <w:t>ended</w:t>
      </w:r>
      <w:r>
        <w:rPr>
          <w:b w:val="0"/>
          <w:color w:val="231F20"/>
          <w:spacing w:val="-10"/>
          <w:w w:val="85"/>
        </w:rPr>
        <w:t> </w:t>
      </w:r>
      <w:r>
        <w:rPr>
          <w:b w:val="0"/>
          <w:color w:val="231F20"/>
          <w:w w:val="85"/>
        </w:rPr>
        <w:t>Decem- ber 31, 2006, compared to the previous accounting </w:t>
      </w:r>
      <w:r>
        <w:rPr>
          <w:b w:val="0"/>
          <w:color w:val="231F20"/>
          <w:w w:val="90"/>
        </w:rPr>
        <w:t>method</w:t>
      </w:r>
      <w:r>
        <w:rPr>
          <w:b w:val="0"/>
          <w:color w:val="231F20"/>
          <w:spacing w:val="-30"/>
          <w:w w:val="90"/>
        </w:rPr>
        <w:t> </w:t>
      </w:r>
      <w:r>
        <w:rPr>
          <w:b w:val="0"/>
          <w:color w:val="231F20"/>
          <w:w w:val="90"/>
        </w:rPr>
        <w:t>under</w:t>
      </w:r>
      <w:r>
        <w:rPr>
          <w:b w:val="0"/>
          <w:color w:val="231F20"/>
          <w:spacing w:val="-31"/>
          <w:w w:val="90"/>
        </w:rPr>
        <w:t> </w:t>
      </w:r>
      <w:r>
        <w:rPr>
          <w:b w:val="0"/>
          <w:color w:val="231F20"/>
          <w:w w:val="90"/>
        </w:rPr>
        <w:t>APB</w:t>
      </w:r>
      <w:r>
        <w:rPr>
          <w:b w:val="0"/>
          <w:color w:val="231F20"/>
          <w:spacing w:val="-30"/>
          <w:w w:val="90"/>
        </w:rPr>
        <w:t> </w:t>
      </w:r>
      <w:r>
        <w:rPr>
          <w:b w:val="0"/>
          <w:color w:val="231F20"/>
          <w:w w:val="90"/>
        </w:rPr>
        <w:t>25.</w:t>
      </w:r>
      <w:r>
        <w:rPr>
          <w:b w:val="0"/>
          <w:color w:val="231F20"/>
          <w:spacing w:val="-31"/>
          <w:w w:val="90"/>
        </w:rPr>
        <w:t> </w:t>
      </w:r>
      <w:r>
        <w:rPr>
          <w:b w:val="0"/>
          <w:color w:val="231F20"/>
          <w:w w:val="90"/>
        </w:rPr>
        <w:t>As</w:t>
      </w:r>
      <w:r>
        <w:rPr>
          <w:b w:val="0"/>
          <w:color w:val="231F20"/>
          <w:spacing w:val="-30"/>
          <w:w w:val="90"/>
        </w:rPr>
        <w:t> </w:t>
      </w:r>
      <w:r>
        <w:rPr>
          <w:b w:val="0"/>
          <w:color w:val="231F20"/>
          <w:w w:val="90"/>
        </w:rPr>
        <w:t>a</w:t>
      </w:r>
      <w:r>
        <w:rPr>
          <w:b w:val="0"/>
          <w:color w:val="231F20"/>
          <w:spacing w:val="-30"/>
          <w:w w:val="90"/>
        </w:rPr>
        <w:t> </w:t>
      </w:r>
      <w:r>
        <w:rPr>
          <w:b w:val="0"/>
          <w:color w:val="231F20"/>
          <w:w w:val="90"/>
        </w:rPr>
        <w:t>result</w:t>
      </w:r>
      <w:r>
        <w:rPr>
          <w:b w:val="0"/>
          <w:color w:val="231F20"/>
          <w:spacing w:val="-30"/>
          <w:w w:val="90"/>
        </w:rPr>
        <w:t> </w:t>
      </w:r>
      <w:r>
        <w:rPr>
          <w:b w:val="0"/>
          <w:color w:val="231F20"/>
          <w:w w:val="90"/>
        </w:rPr>
        <w:t>of</w:t>
      </w:r>
      <w:r>
        <w:rPr>
          <w:b w:val="0"/>
          <w:color w:val="231F20"/>
          <w:spacing w:val="-30"/>
          <w:w w:val="90"/>
        </w:rPr>
        <w:t> </w:t>
      </w:r>
      <w:r>
        <w:rPr>
          <w:b w:val="0"/>
          <w:color w:val="231F20"/>
          <w:w w:val="90"/>
        </w:rPr>
        <w:t>the</w:t>
      </w:r>
      <w:r>
        <w:rPr>
          <w:b w:val="0"/>
          <w:color w:val="231F20"/>
          <w:spacing w:val="-30"/>
          <w:w w:val="90"/>
        </w:rPr>
        <w:t> </w:t>
      </w:r>
      <w:r>
        <w:rPr>
          <w:b w:val="0"/>
          <w:color w:val="231F20"/>
          <w:w w:val="90"/>
        </w:rPr>
        <w:t>SFAS</w:t>
      </w:r>
      <w:r>
        <w:rPr>
          <w:b w:val="0"/>
          <w:color w:val="231F20"/>
          <w:spacing w:val="-31"/>
          <w:w w:val="90"/>
        </w:rPr>
        <w:t> </w:t>
      </w:r>
      <w:r>
        <w:rPr>
          <w:b w:val="0"/>
          <w:color w:val="231F20"/>
          <w:w w:val="90"/>
        </w:rPr>
        <w:t>123R </w:t>
      </w:r>
      <w:r>
        <w:rPr>
          <w:b w:val="0"/>
          <w:color w:val="231F20"/>
          <w:w w:val="80"/>
        </w:rPr>
        <w:t>retroactive</w:t>
      </w:r>
      <w:r>
        <w:rPr>
          <w:b w:val="0"/>
          <w:color w:val="231F20"/>
          <w:spacing w:val="-12"/>
          <w:w w:val="80"/>
        </w:rPr>
        <w:t> </w:t>
      </w:r>
      <w:r>
        <w:rPr>
          <w:b w:val="0"/>
          <w:color w:val="231F20"/>
          <w:w w:val="80"/>
        </w:rPr>
        <w:t>application,</w:t>
      </w:r>
      <w:r>
        <w:rPr>
          <w:b w:val="0"/>
          <w:color w:val="231F20"/>
          <w:spacing w:val="-13"/>
          <w:w w:val="80"/>
        </w:rPr>
        <w:t> </w:t>
      </w:r>
      <w:r>
        <w:rPr>
          <w:b w:val="0"/>
          <w:color w:val="231F20"/>
          <w:w w:val="80"/>
        </w:rPr>
        <w:t>for</w:t>
      </w:r>
      <w:r>
        <w:rPr>
          <w:b w:val="0"/>
          <w:color w:val="231F20"/>
          <w:spacing w:val="-10"/>
          <w:w w:val="80"/>
        </w:rPr>
        <w:t> </w:t>
      </w:r>
      <w:r>
        <w:rPr>
          <w:b w:val="0"/>
          <w:color w:val="231F20"/>
          <w:w w:val="80"/>
        </w:rPr>
        <w:t>the</w:t>
      </w:r>
      <w:r>
        <w:rPr>
          <w:b w:val="0"/>
          <w:color w:val="231F20"/>
          <w:spacing w:val="-12"/>
          <w:w w:val="80"/>
        </w:rPr>
        <w:t> </w:t>
      </w:r>
      <w:r>
        <w:rPr>
          <w:b w:val="0"/>
          <w:color w:val="231F20"/>
          <w:w w:val="80"/>
        </w:rPr>
        <w:t>year</w:t>
      </w:r>
      <w:r>
        <w:rPr>
          <w:b w:val="0"/>
          <w:color w:val="231F20"/>
          <w:spacing w:val="-11"/>
          <w:w w:val="80"/>
        </w:rPr>
        <w:t> </w:t>
      </w:r>
      <w:r>
        <w:rPr>
          <w:b w:val="0"/>
          <w:color w:val="231F20"/>
          <w:w w:val="80"/>
        </w:rPr>
        <w:t>ended</w:t>
      </w:r>
      <w:r>
        <w:rPr>
          <w:b w:val="0"/>
          <w:color w:val="231F20"/>
          <w:spacing w:val="-13"/>
          <w:w w:val="80"/>
        </w:rPr>
        <w:t> </w:t>
      </w:r>
      <w:r>
        <w:rPr>
          <w:b w:val="0"/>
          <w:color w:val="231F20"/>
          <w:w w:val="80"/>
        </w:rPr>
        <w:t>December</w:t>
      </w:r>
      <w:r>
        <w:rPr>
          <w:b w:val="0"/>
          <w:color w:val="231F20"/>
          <w:spacing w:val="-13"/>
          <w:w w:val="80"/>
        </w:rPr>
        <w:t> </w:t>
      </w:r>
      <w:r>
        <w:rPr>
          <w:b w:val="0"/>
          <w:color w:val="231F20"/>
          <w:w w:val="80"/>
        </w:rPr>
        <w:t>31, 2005,</w:t>
      </w:r>
      <w:r>
        <w:rPr>
          <w:b w:val="0"/>
          <w:color w:val="231F20"/>
          <w:spacing w:val="-23"/>
          <w:w w:val="80"/>
        </w:rPr>
        <w:t> </w:t>
      </w:r>
      <w:r>
        <w:rPr>
          <w:b w:val="0"/>
          <w:color w:val="231F20"/>
          <w:w w:val="80"/>
        </w:rPr>
        <w:t>net</w:t>
      </w:r>
      <w:r>
        <w:rPr>
          <w:b w:val="0"/>
          <w:color w:val="231F20"/>
          <w:spacing w:val="-24"/>
          <w:w w:val="80"/>
        </w:rPr>
        <w:t> </w:t>
      </w:r>
      <w:r>
        <w:rPr>
          <w:b w:val="0"/>
          <w:color w:val="231F20"/>
          <w:w w:val="80"/>
        </w:rPr>
        <w:t>income</w:t>
      </w:r>
      <w:r>
        <w:rPr>
          <w:b w:val="0"/>
          <w:color w:val="231F20"/>
          <w:spacing w:val="-24"/>
          <w:w w:val="80"/>
        </w:rPr>
        <w:t> </w:t>
      </w:r>
      <w:r>
        <w:rPr>
          <w:b w:val="0"/>
          <w:color w:val="231F20"/>
          <w:w w:val="80"/>
        </w:rPr>
        <w:t>was</w:t>
      </w:r>
      <w:r>
        <w:rPr>
          <w:b w:val="0"/>
          <w:color w:val="231F20"/>
          <w:spacing w:val="-24"/>
          <w:w w:val="80"/>
        </w:rPr>
        <w:t> </w:t>
      </w:r>
      <w:r>
        <w:rPr>
          <w:b w:val="0"/>
          <w:color w:val="231F20"/>
          <w:w w:val="80"/>
        </w:rPr>
        <w:t>reduced</w:t>
      </w:r>
      <w:r>
        <w:rPr>
          <w:b w:val="0"/>
          <w:color w:val="231F20"/>
          <w:spacing w:val="-25"/>
          <w:w w:val="80"/>
        </w:rPr>
        <w:t> </w:t>
      </w:r>
      <w:r>
        <w:rPr>
          <w:b w:val="0"/>
          <w:color w:val="231F20"/>
          <w:w w:val="80"/>
        </w:rPr>
        <w:t>by</w:t>
      </w:r>
      <w:r>
        <w:rPr>
          <w:b w:val="0"/>
          <w:color w:val="231F20"/>
          <w:spacing w:val="-24"/>
          <w:w w:val="80"/>
        </w:rPr>
        <w:t> </w:t>
      </w:r>
      <w:r>
        <w:rPr>
          <w:b w:val="0"/>
          <w:color w:val="231F20"/>
          <w:w w:val="80"/>
        </w:rPr>
        <w:t>$55</w:t>
      </w:r>
      <w:r>
        <w:rPr>
          <w:b w:val="0"/>
          <w:color w:val="231F20"/>
          <w:spacing w:val="-24"/>
          <w:w w:val="80"/>
        </w:rPr>
        <w:t> </w:t>
      </w:r>
      <w:r>
        <w:rPr>
          <w:b w:val="0"/>
          <w:color w:val="231F20"/>
          <w:w w:val="80"/>
        </w:rPr>
        <w:t>million,</w:t>
      </w:r>
      <w:r>
        <w:rPr>
          <w:b w:val="0"/>
          <w:color w:val="231F20"/>
          <w:spacing w:val="-23"/>
          <w:w w:val="80"/>
        </w:rPr>
        <w:t> </w:t>
      </w:r>
      <w:r>
        <w:rPr>
          <w:b w:val="0"/>
          <w:color w:val="231F20"/>
          <w:w w:val="80"/>
        </w:rPr>
        <w:t>net</w:t>
      </w:r>
      <w:r>
        <w:rPr>
          <w:b w:val="0"/>
          <w:color w:val="231F20"/>
          <w:spacing w:val="-24"/>
          <w:w w:val="80"/>
        </w:rPr>
        <w:t> </w:t>
      </w:r>
      <w:r>
        <w:rPr>
          <w:b w:val="0"/>
          <w:color w:val="231F20"/>
          <w:w w:val="80"/>
        </w:rPr>
        <w:t>income per</w:t>
      </w:r>
      <w:r>
        <w:rPr>
          <w:b w:val="0"/>
          <w:color w:val="231F20"/>
          <w:spacing w:val="-21"/>
          <w:w w:val="80"/>
        </w:rPr>
        <w:t> </w:t>
      </w:r>
      <w:r>
        <w:rPr>
          <w:b w:val="0"/>
          <w:color w:val="231F20"/>
          <w:w w:val="80"/>
        </w:rPr>
        <w:t>share,</w:t>
      </w:r>
      <w:r>
        <w:rPr>
          <w:b w:val="0"/>
          <w:color w:val="231F20"/>
          <w:spacing w:val="-21"/>
          <w:w w:val="80"/>
        </w:rPr>
        <w:t> </w:t>
      </w:r>
      <w:r>
        <w:rPr>
          <w:b w:val="0"/>
          <w:color w:val="231F20"/>
          <w:w w:val="80"/>
        </w:rPr>
        <w:t>basic</w:t>
      </w:r>
      <w:r>
        <w:rPr>
          <w:b w:val="0"/>
          <w:color w:val="231F20"/>
          <w:spacing w:val="-21"/>
          <w:w w:val="80"/>
        </w:rPr>
        <w:t> </w:t>
      </w:r>
      <w:r>
        <w:rPr>
          <w:b w:val="0"/>
          <w:color w:val="231F20"/>
          <w:w w:val="80"/>
        </w:rPr>
        <w:t>was</w:t>
      </w:r>
      <w:r>
        <w:rPr>
          <w:b w:val="0"/>
          <w:color w:val="231F20"/>
          <w:spacing w:val="-22"/>
          <w:w w:val="80"/>
        </w:rPr>
        <w:t> </w:t>
      </w:r>
      <w:r>
        <w:rPr>
          <w:b w:val="0"/>
          <w:color w:val="231F20"/>
          <w:w w:val="80"/>
        </w:rPr>
        <w:t>reduced</w:t>
      </w:r>
      <w:r>
        <w:rPr>
          <w:b w:val="0"/>
          <w:color w:val="231F20"/>
          <w:spacing w:val="-23"/>
          <w:w w:val="80"/>
        </w:rPr>
        <w:t> </w:t>
      </w:r>
      <w:r>
        <w:rPr>
          <w:b w:val="0"/>
          <w:color w:val="231F20"/>
          <w:w w:val="80"/>
        </w:rPr>
        <w:t>by</w:t>
      </w:r>
      <w:r>
        <w:rPr>
          <w:b w:val="0"/>
          <w:color w:val="231F20"/>
          <w:spacing w:val="-21"/>
          <w:w w:val="80"/>
        </w:rPr>
        <w:t> </w:t>
      </w:r>
      <w:r>
        <w:rPr>
          <w:b w:val="0"/>
          <w:color w:val="231F20"/>
          <w:w w:val="80"/>
        </w:rPr>
        <w:t>$.08,</w:t>
      </w:r>
      <w:r>
        <w:rPr>
          <w:b w:val="0"/>
          <w:color w:val="231F20"/>
          <w:spacing w:val="-21"/>
          <w:w w:val="80"/>
        </w:rPr>
        <w:t> </w:t>
      </w:r>
      <w:r>
        <w:rPr>
          <w:b w:val="0"/>
          <w:color w:val="231F20"/>
          <w:w w:val="80"/>
        </w:rPr>
        <w:t>and</w:t>
      </w:r>
      <w:r>
        <w:rPr>
          <w:b w:val="0"/>
          <w:color w:val="231F20"/>
          <w:spacing w:val="-22"/>
          <w:w w:val="80"/>
        </w:rPr>
        <w:t> </w:t>
      </w:r>
      <w:r>
        <w:rPr>
          <w:b w:val="0"/>
          <w:color w:val="231F20"/>
          <w:w w:val="80"/>
        </w:rPr>
        <w:t>net</w:t>
      </w:r>
      <w:r>
        <w:rPr>
          <w:b w:val="0"/>
          <w:color w:val="231F20"/>
          <w:spacing w:val="-21"/>
          <w:w w:val="80"/>
        </w:rPr>
        <w:t> </w:t>
      </w:r>
      <w:r>
        <w:rPr>
          <w:b w:val="0"/>
          <w:color w:val="231F20"/>
          <w:w w:val="80"/>
        </w:rPr>
        <w:t>income</w:t>
      </w:r>
      <w:r>
        <w:rPr>
          <w:b w:val="0"/>
          <w:color w:val="231F20"/>
          <w:spacing w:val="-22"/>
          <w:w w:val="80"/>
        </w:rPr>
        <w:t> </w:t>
      </w:r>
      <w:r>
        <w:rPr>
          <w:b w:val="0"/>
          <w:color w:val="231F20"/>
          <w:w w:val="80"/>
        </w:rPr>
        <w:t>per </w:t>
      </w:r>
      <w:r>
        <w:rPr>
          <w:b w:val="0"/>
          <w:color w:val="231F20"/>
          <w:w w:val="85"/>
        </w:rPr>
        <w:t>share,</w:t>
      </w:r>
      <w:r>
        <w:rPr>
          <w:b w:val="0"/>
          <w:color w:val="231F20"/>
          <w:spacing w:val="-31"/>
          <w:w w:val="85"/>
        </w:rPr>
        <w:t> </w:t>
      </w:r>
      <w:r>
        <w:rPr>
          <w:b w:val="0"/>
          <w:color w:val="231F20"/>
          <w:w w:val="85"/>
        </w:rPr>
        <w:t>diluted</w:t>
      </w:r>
      <w:r>
        <w:rPr>
          <w:b w:val="0"/>
          <w:color w:val="231F20"/>
          <w:spacing w:val="-31"/>
          <w:w w:val="85"/>
        </w:rPr>
        <w:t> </w:t>
      </w:r>
      <w:r>
        <w:rPr>
          <w:b w:val="0"/>
          <w:color w:val="231F20"/>
          <w:w w:val="85"/>
        </w:rPr>
        <w:t>was</w:t>
      </w:r>
      <w:r>
        <w:rPr>
          <w:b w:val="0"/>
          <w:color w:val="231F20"/>
          <w:spacing w:val="-31"/>
          <w:w w:val="85"/>
        </w:rPr>
        <w:t> </w:t>
      </w:r>
      <w:r>
        <w:rPr>
          <w:b w:val="0"/>
          <w:color w:val="231F20"/>
          <w:w w:val="85"/>
        </w:rPr>
        <w:t>reduced</w:t>
      </w:r>
      <w:r>
        <w:rPr>
          <w:b w:val="0"/>
          <w:color w:val="231F20"/>
          <w:spacing w:val="-31"/>
          <w:w w:val="85"/>
        </w:rPr>
        <w:t> </w:t>
      </w:r>
      <w:r>
        <w:rPr>
          <w:b w:val="0"/>
          <w:color w:val="231F20"/>
          <w:w w:val="85"/>
        </w:rPr>
        <w:t>by</w:t>
      </w:r>
      <w:r>
        <w:rPr>
          <w:b w:val="0"/>
          <w:color w:val="231F20"/>
          <w:spacing w:val="-31"/>
          <w:w w:val="85"/>
        </w:rPr>
        <w:t> </w:t>
      </w:r>
      <w:r>
        <w:rPr>
          <w:b w:val="0"/>
          <w:color w:val="231F20"/>
          <w:w w:val="85"/>
        </w:rPr>
        <w:t>$.06.</w:t>
      </w:r>
      <w:r>
        <w:rPr>
          <w:b w:val="0"/>
          <w:color w:val="231F20"/>
          <w:spacing w:val="-30"/>
          <w:w w:val="85"/>
        </w:rPr>
        <w:t> </w:t>
      </w:r>
      <w:r>
        <w:rPr>
          <w:b w:val="0"/>
          <w:color w:val="231F20"/>
          <w:w w:val="85"/>
        </w:rPr>
        <w:t>For</w:t>
      </w:r>
      <w:r>
        <w:rPr>
          <w:b w:val="0"/>
          <w:color w:val="231F20"/>
          <w:spacing w:val="-30"/>
          <w:w w:val="85"/>
        </w:rPr>
        <w:t> </w:t>
      </w:r>
      <w:r>
        <w:rPr>
          <w:b w:val="0"/>
          <w:color w:val="231F20"/>
          <w:w w:val="85"/>
        </w:rPr>
        <w:t>the</w:t>
      </w:r>
      <w:r>
        <w:rPr>
          <w:b w:val="0"/>
          <w:color w:val="231F20"/>
          <w:spacing w:val="-31"/>
          <w:w w:val="85"/>
        </w:rPr>
        <w:t> </w:t>
      </w:r>
      <w:r>
        <w:rPr>
          <w:b w:val="0"/>
          <w:color w:val="231F20"/>
          <w:w w:val="85"/>
        </w:rPr>
        <w:t>year</w:t>
      </w:r>
      <w:r>
        <w:rPr>
          <w:b w:val="0"/>
          <w:color w:val="231F20"/>
          <w:spacing w:val="-31"/>
          <w:w w:val="85"/>
        </w:rPr>
        <w:t> </w:t>
      </w:r>
      <w:r>
        <w:rPr>
          <w:b w:val="0"/>
          <w:color w:val="231F20"/>
          <w:w w:val="85"/>
        </w:rPr>
        <w:t>ended </w:t>
      </w:r>
      <w:r>
        <w:rPr>
          <w:b w:val="0"/>
          <w:color w:val="231F20"/>
          <w:w w:val="80"/>
        </w:rPr>
        <w:t>December</w:t>
      </w:r>
      <w:r>
        <w:rPr>
          <w:b w:val="0"/>
          <w:color w:val="231F20"/>
          <w:spacing w:val="-19"/>
          <w:w w:val="80"/>
        </w:rPr>
        <w:t> </w:t>
      </w:r>
      <w:r>
        <w:rPr>
          <w:b w:val="0"/>
          <w:color w:val="231F20"/>
          <w:w w:val="80"/>
        </w:rPr>
        <w:t>31,</w:t>
      </w:r>
      <w:r>
        <w:rPr>
          <w:b w:val="0"/>
          <w:color w:val="231F20"/>
          <w:spacing w:val="-16"/>
          <w:w w:val="80"/>
        </w:rPr>
        <w:t> </w:t>
      </w:r>
      <w:r>
        <w:rPr>
          <w:b w:val="0"/>
          <w:color w:val="231F20"/>
          <w:w w:val="80"/>
        </w:rPr>
        <w:t>2004,</w:t>
      </w:r>
      <w:r>
        <w:rPr>
          <w:b w:val="0"/>
          <w:color w:val="231F20"/>
          <w:spacing w:val="-17"/>
          <w:w w:val="80"/>
        </w:rPr>
        <w:t> </w:t>
      </w:r>
      <w:r>
        <w:rPr>
          <w:b w:val="0"/>
          <w:color w:val="231F20"/>
          <w:w w:val="80"/>
        </w:rPr>
        <w:t>net</w:t>
      </w:r>
      <w:r>
        <w:rPr>
          <w:b w:val="0"/>
          <w:color w:val="231F20"/>
          <w:spacing w:val="-17"/>
          <w:w w:val="80"/>
        </w:rPr>
        <w:t> </w:t>
      </w:r>
      <w:r>
        <w:rPr>
          <w:b w:val="0"/>
          <w:color w:val="231F20"/>
          <w:w w:val="80"/>
        </w:rPr>
        <w:t>income</w:t>
      </w:r>
      <w:r>
        <w:rPr>
          <w:b w:val="0"/>
          <w:color w:val="231F20"/>
          <w:spacing w:val="-18"/>
          <w:w w:val="80"/>
        </w:rPr>
        <w:t> </w:t>
      </w:r>
      <w:r>
        <w:rPr>
          <w:b w:val="0"/>
          <w:color w:val="231F20"/>
          <w:w w:val="80"/>
        </w:rPr>
        <w:t>was</w:t>
      </w:r>
      <w:r>
        <w:rPr>
          <w:b w:val="0"/>
          <w:color w:val="231F20"/>
          <w:spacing w:val="-17"/>
          <w:w w:val="80"/>
        </w:rPr>
        <w:t> </w:t>
      </w:r>
      <w:r>
        <w:rPr>
          <w:b w:val="0"/>
          <w:color w:val="231F20"/>
          <w:w w:val="80"/>
        </w:rPr>
        <w:t>reduced</w:t>
      </w:r>
      <w:r>
        <w:rPr>
          <w:b w:val="0"/>
          <w:color w:val="231F20"/>
          <w:spacing w:val="-18"/>
          <w:w w:val="80"/>
        </w:rPr>
        <w:t> </w:t>
      </w:r>
      <w:r>
        <w:rPr>
          <w:b w:val="0"/>
          <w:color w:val="231F20"/>
          <w:w w:val="80"/>
        </w:rPr>
        <w:t>by</w:t>
      </w:r>
      <w:r>
        <w:rPr>
          <w:b w:val="0"/>
          <w:color w:val="231F20"/>
          <w:spacing w:val="-17"/>
          <w:w w:val="80"/>
        </w:rPr>
        <w:t> </w:t>
      </w:r>
      <w:r>
        <w:rPr>
          <w:b w:val="0"/>
          <w:color w:val="231F20"/>
          <w:w w:val="80"/>
        </w:rPr>
        <w:t>$89</w:t>
      </w:r>
      <w:r>
        <w:rPr>
          <w:b w:val="0"/>
          <w:color w:val="231F20"/>
          <w:spacing w:val="-16"/>
          <w:w w:val="80"/>
        </w:rPr>
        <w:t> </w:t>
      </w:r>
      <w:r>
        <w:rPr>
          <w:b w:val="0"/>
          <w:color w:val="231F20"/>
          <w:w w:val="80"/>
        </w:rPr>
        <w:t>mil- lion,</w:t>
      </w:r>
      <w:r>
        <w:rPr>
          <w:b w:val="0"/>
          <w:color w:val="231F20"/>
          <w:spacing w:val="-30"/>
          <w:w w:val="80"/>
        </w:rPr>
        <w:t> </w:t>
      </w:r>
      <w:r>
        <w:rPr>
          <w:b w:val="0"/>
          <w:color w:val="231F20"/>
          <w:w w:val="80"/>
        </w:rPr>
        <w:t>net</w:t>
      </w:r>
      <w:r>
        <w:rPr>
          <w:b w:val="0"/>
          <w:color w:val="231F20"/>
          <w:spacing w:val="-31"/>
          <w:w w:val="80"/>
        </w:rPr>
        <w:t> </w:t>
      </w:r>
      <w:r>
        <w:rPr>
          <w:b w:val="0"/>
          <w:color w:val="231F20"/>
          <w:w w:val="80"/>
        </w:rPr>
        <w:t>income</w:t>
      </w:r>
      <w:r>
        <w:rPr>
          <w:b w:val="0"/>
          <w:color w:val="231F20"/>
          <w:spacing w:val="-31"/>
          <w:w w:val="80"/>
        </w:rPr>
        <w:t> </w:t>
      </w:r>
      <w:r>
        <w:rPr>
          <w:b w:val="0"/>
          <w:color w:val="231F20"/>
          <w:w w:val="80"/>
        </w:rPr>
        <w:t>per</w:t>
      </w:r>
      <w:r>
        <w:rPr>
          <w:b w:val="0"/>
          <w:color w:val="231F20"/>
          <w:spacing w:val="-30"/>
          <w:w w:val="80"/>
        </w:rPr>
        <w:t> </w:t>
      </w:r>
      <w:r>
        <w:rPr>
          <w:b w:val="0"/>
          <w:color w:val="231F20"/>
          <w:w w:val="80"/>
        </w:rPr>
        <w:t>share,</w:t>
      </w:r>
      <w:r>
        <w:rPr>
          <w:b w:val="0"/>
          <w:color w:val="231F20"/>
          <w:spacing w:val="-30"/>
          <w:w w:val="80"/>
        </w:rPr>
        <w:t> </w:t>
      </w:r>
      <w:r>
        <w:rPr>
          <w:b w:val="0"/>
          <w:color w:val="231F20"/>
          <w:w w:val="80"/>
        </w:rPr>
        <w:t>basic</w:t>
      </w:r>
      <w:r>
        <w:rPr>
          <w:b w:val="0"/>
          <w:color w:val="231F20"/>
          <w:spacing w:val="-31"/>
          <w:w w:val="80"/>
        </w:rPr>
        <w:t> </w:t>
      </w:r>
      <w:r>
        <w:rPr>
          <w:b w:val="0"/>
          <w:color w:val="231F20"/>
          <w:w w:val="80"/>
        </w:rPr>
        <w:t>was</w:t>
      </w:r>
      <w:r>
        <w:rPr>
          <w:b w:val="0"/>
          <w:color w:val="231F20"/>
          <w:spacing w:val="-31"/>
          <w:w w:val="80"/>
        </w:rPr>
        <w:t> </w:t>
      </w:r>
      <w:r>
        <w:rPr>
          <w:b w:val="0"/>
          <w:color w:val="231F20"/>
          <w:w w:val="80"/>
        </w:rPr>
        <w:t>reduced</w:t>
      </w:r>
      <w:r>
        <w:rPr>
          <w:b w:val="0"/>
          <w:color w:val="231F20"/>
          <w:spacing w:val="-31"/>
          <w:w w:val="80"/>
        </w:rPr>
        <w:t> </w:t>
      </w:r>
      <w:r>
        <w:rPr>
          <w:b w:val="0"/>
          <w:color w:val="231F20"/>
          <w:w w:val="80"/>
        </w:rPr>
        <w:t>by</w:t>
      </w:r>
      <w:r>
        <w:rPr>
          <w:b w:val="0"/>
          <w:color w:val="231F20"/>
          <w:spacing w:val="-31"/>
          <w:w w:val="80"/>
        </w:rPr>
        <w:t> </w:t>
      </w:r>
      <w:r>
        <w:rPr>
          <w:b w:val="0"/>
          <w:color w:val="231F20"/>
          <w:w w:val="80"/>
        </w:rPr>
        <w:t>$.12,</w:t>
      </w:r>
      <w:r>
        <w:rPr>
          <w:b w:val="0"/>
          <w:color w:val="231F20"/>
          <w:spacing w:val="-30"/>
          <w:w w:val="80"/>
        </w:rPr>
        <w:t> </w:t>
      </w:r>
      <w:r>
        <w:rPr>
          <w:b w:val="0"/>
          <w:color w:val="231F20"/>
          <w:w w:val="80"/>
        </w:rPr>
        <w:t>and net</w:t>
      </w:r>
      <w:r>
        <w:rPr>
          <w:b w:val="0"/>
          <w:color w:val="231F20"/>
          <w:spacing w:val="-5"/>
          <w:w w:val="80"/>
        </w:rPr>
        <w:t> </w:t>
      </w:r>
      <w:r>
        <w:rPr>
          <w:b w:val="0"/>
          <w:color w:val="231F20"/>
          <w:w w:val="80"/>
        </w:rPr>
        <w:t>income</w:t>
      </w:r>
      <w:r>
        <w:rPr>
          <w:b w:val="0"/>
          <w:color w:val="231F20"/>
          <w:spacing w:val="-6"/>
          <w:w w:val="80"/>
        </w:rPr>
        <w:t> </w:t>
      </w:r>
      <w:r>
        <w:rPr>
          <w:b w:val="0"/>
          <w:color w:val="231F20"/>
          <w:w w:val="80"/>
        </w:rPr>
        <w:t>per</w:t>
      </w:r>
      <w:r>
        <w:rPr>
          <w:b w:val="0"/>
          <w:color w:val="231F20"/>
          <w:spacing w:val="-5"/>
          <w:w w:val="80"/>
        </w:rPr>
        <w:t> </w:t>
      </w:r>
      <w:r>
        <w:rPr>
          <w:b w:val="0"/>
          <w:color w:val="231F20"/>
          <w:w w:val="80"/>
        </w:rPr>
        <w:t>share,</w:t>
      </w:r>
      <w:r>
        <w:rPr>
          <w:b w:val="0"/>
          <w:color w:val="231F20"/>
          <w:spacing w:val="-5"/>
          <w:w w:val="80"/>
        </w:rPr>
        <w:t> </w:t>
      </w:r>
      <w:r>
        <w:rPr>
          <w:b w:val="0"/>
          <w:color w:val="231F20"/>
          <w:w w:val="80"/>
        </w:rPr>
        <w:t>diluted</w:t>
      </w:r>
      <w:r>
        <w:rPr>
          <w:b w:val="0"/>
          <w:color w:val="231F20"/>
          <w:spacing w:val="-6"/>
          <w:w w:val="80"/>
        </w:rPr>
        <w:t> </w:t>
      </w:r>
      <w:r>
        <w:rPr>
          <w:b w:val="0"/>
          <w:color w:val="231F20"/>
          <w:w w:val="80"/>
        </w:rPr>
        <w:t>was</w:t>
      </w:r>
      <w:r>
        <w:rPr>
          <w:b w:val="0"/>
          <w:color w:val="231F20"/>
          <w:spacing w:val="-6"/>
          <w:w w:val="80"/>
        </w:rPr>
        <w:t> </w:t>
      </w:r>
      <w:r>
        <w:rPr>
          <w:b w:val="0"/>
          <w:color w:val="231F20"/>
          <w:w w:val="80"/>
        </w:rPr>
        <w:t>reduced</w:t>
      </w:r>
      <w:r>
        <w:rPr>
          <w:b w:val="0"/>
          <w:color w:val="231F20"/>
          <w:spacing w:val="-7"/>
          <w:w w:val="80"/>
        </w:rPr>
        <w:t> </w:t>
      </w:r>
      <w:r>
        <w:rPr>
          <w:b w:val="0"/>
          <w:color w:val="231F20"/>
          <w:w w:val="80"/>
        </w:rPr>
        <w:t>by</w:t>
      </w:r>
      <w:r>
        <w:rPr>
          <w:b w:val="0"/>
          <w:color w:val="231F20"/>
          <w:spacing w:val="-6"/>
          <w:w w:val="80"/>
        </w:rPr>
        <w:t> </w:t>
      </w:r>
      <w:r>
        <w:rPr>
          <w:b w:val="0"/>
          <w:color w:val="231F20"/>
          <w:w w:val="80"/>
        </w:rPr>
        <w:t>$.10.</w:t>
      </w:r>
    </w:p>
    <w:p>
      <w:pPr>
        <w:pStyle w:val="BodyText"/>
        <w:spacing w:line="244" w:lineRule="auto" w:before="132"/>
        <w:ind w:left="119" w:right="1" w:firstLine="400"/>
        <w:jc w:val="both"/>
        <w:rPr>
          <w:b w:val="0"/>
        </w:rPr>
      </w:pPr>
      <w:r>
        <w:rPr>
          <w:b w:val="0"/>
          <w:color w:val="231F20"/>
          <w:w w:val="85"/>
        </w:rPr>
        <w:t>Prior</w:t>
      </w:r>
      <w:r>
        <w:rPr>
          <w:b w:val="0"/>
          <w:color w:val="231F20"/>
          <w:spacing w:val="-26"/>
          <w:w w:val="85"/>
        </w:rPr>
        <w:t> </w:t>
      </w:r>
      <w:r>
        <w:rPr>
          <w:b w:val="0"/>
          <w:color w:val="231F20"/>
          <w:w w:val="85"/>
        </w:rPr>
        <w:t>to</w:t>
      </w:r>
      <w:r>
        <w:rPr>
          <w:b w:val="0"/>
          <w:color w:val="231F20"/>
          <w:spacing w:val="-27"/>
          <w:w w:val="85"/>
        </w:rPr>
        <w:t> </w:t>
      </w:r>
      <w:r>
        <w:rPr>
          <w:b w:val="0"/>
          <w:color w:val="231F20"/>
          <w:w w:val="85"/>
        </w:rPr>
        <w:t>the</w:t>
      </w:r>
      <w:r>
        <w:rPr>
          <w:b w:val="0"/>
          <w:color w:val="231F20"/>
          <w:spacing w:val="-27"/>
          <w:w w:val="85"/>
        </w:rPr>
        <w:t> </w:t>
      </w:r>
      <w:r>
        <w:rPr>
          <w:b w:val="0"/>
          <w:color w:val="231F20"/>
          <w:w w:val="85"/>
        </w:rPr>
        <w:t>adoption</w:t>
      </w:r>
      <w:r>
        <w:rPr>
          <w:b w:val="0"/>
          <w:color w:val="231F20"/>
          <w:spacing w:val="-28"/>
          <w:w w:val="85"/>
        </w:rPr>
        <w:t> </w:t>
      </w:r>
      <w:r>
        <w:rPr>
          <w:b w:val="0"/>
          <w:color w:val="231F20"/>
          <w:w w:val="85"/>
        </w:rPr>
        <w:t>of</w:t>
      </w:r>
      <w:r>
        <w:rPr>
          <w:b w:val="0"/>
          <w:color w:val="231F20"/>
          <w:spacing w:val="-27"/>
          <w:w w:val="85"/>
        </w:rPr>
        <w:t> </w:t>
      </w:r>
      <w:r>
        <w:rPr>
          <w:b w:val="0"/>
          <w:color w:val="231F20"/>
          <w:w w:val="85"/>
        </w:rPr>
        <w:t>SFAS</w:t>
      </w:r>
      <w:r>
        <w:rPr>
          <w:b w:val="0"/>
          <w:color w:val="231F20"/>
          <w:spacing w:val="-28"/>
          <w:w w:val="85"/>
        </w:rPr>
        <w:t> </w:t>
      </w:r>
      <w:r>
        <w:rPr>
          <w:b w:val="0"/>
          <w:color w:val="231F20"/>
          <w:w w:val="85"/>
        </w:rPr>
        <w:t>123R,</w:t>
      </w:r>
      <w:r>
        <w:rPr>
          <w:b w:val="0"/>
          <w:color w:val="231F20"/>
          <w:spacing w:val="-27"/>
          <w:w w:val="85"/>
        </w:rPr>
        <w:t> </w:t>
      </w:r>
      <w:r>
        <w:rPr>
          <w:b w:val="0"/>
          <w:color w:val="231F20"/>
          <w:w w:val="85"/>
        </w:rPr>
        <w:t>the</w:t>
      </w:r>
      <w:r>
        <w:rPr>
          <w:b w:val="0"/>
          <w:color w:val="231F20"/>
          <w:spacing w:val="-28"/>
          <w:w w:val="85"/>
        </w:rPr>
        <w:t> </w:t>
      </w:r>
      <w:r>
        <w:rPr>
          <w:b w:val="0"/>
          <w:color w:val="231F20"/>
          <w:w w:val="85"/>
        </w:rPr>
        <w:t>Company was</w:t>
      </w:r>
      <w:r>
        <w:rPr>
          <w:b w:val="0"/>
          <w:color w:val="231F20"/>
          <w:spacing w:val="-28"/>
          <w:w w:val="85"/>
        </w:rPr>
        <w:t> </w:t>
      </w:r>
      <w:r>
        <w:rPr>
          <w:b w:val="0"/>
          <w:color w:val="231F20"/>
          <w:w w:val="85"/>
        </w:rPr>
        <w:t>required</w:t>
      </w:r>
      <w:r>
        <w:rPr>
          <w:b w:val="0"/>
          <w:color w:val="231F20"/>
          <w:spacing w:val="-28"/>
          <w:w w:val="85"/>
        </w:rPr>
        <w:t> </w:t>
      </w:r>
      <w:r>
        <w:rPr>
          <w:b w:val="0"/>
          <w:color w:val="231F20"/>
          <w:w w:val="85"/>
        </w:rPr>
        <w:t>to</w:t>
      </w:r>
      <w:r>
        <w:rPr>
          <w:b w:val="0"/>
          <w:color w:val="231F20"/>
          <w:spacing w:val="-28"/>
          <w:w w:val="85"/>
        </w:rPr>
        <w:t> </w:t>
      </w:r>
      <w:r>
        <w:rPr>
          <w:b w:val="0"/>
          <w:color w:val="231F20"/>
          <w:w w:val="85"/>
        </w:rPr>
        <w:t>record</w:t>
      </w:r>
      <w:r>
        <w:rPr>
          <w:b w:val="0"/>
          <w:color w:val="231F20"/>
          <w:spacing w:val="-28"/>
          <w:w w:val="85"/>
        </w:rPr>
        <w:t> </w:t>
      </w:r>
      <w:r>
        <w:rPr>
          <w:b w:val="0"/>
          <w:color w:val="231F20"/>
          <w:w w:val="85"/>
        </w:rPr>
        <w:t>benefits</w:t>
      </w:r>
      <w:r>
        <w:rPr>
          <w:b w:val="0"/>
          <w:color w:val="231F20"/>
          <w:spacing w:val="-28"/>
          <w:w w:val="85"/>
        </w:rPr>
        <w:t> </w:t>
      </w:r>
      <w:r>
        <w:rPr>
          <w:b w:val="0"/>
          <w:color w:val="231F20"/>
          <w:w w:val="85"/>
        </w:rPr>
        <w:t>associated</w:t>
      </w:r>
      <w:r>
        <w:rPr>
          <w:b w:val="0"/>
          <w:color w:val="231F20"/>
          <w:spacing w:val="-29"/>
          <w:w w:val="85"/>
        </w:rPr>
        <w:t> </w:t>
      </w:r>
      <w:r>
        <w:rPr>
          <w:b w:val="0"/>
          <w:color w:val="231F20"/>
          <w:w w:val="85"/>
        </w:rPr>
        <w:t>with</w:t>
      </w:r>
      <w:r>
        <w:rPr>
          <w:b w:val="0"/>
          <w:color w:val="231F20"/>
          <w:spacing w:val="-28"/>
          <w:w w:val="85"/>
        </w:rPr>
        <w:t> </w:t>
      </w:r>
      <w:r>
        <w:rPr>
          <w:b w:val="0"/>
          <w:color w:val="231F20"/>
          <w:w w:val="85"/>
        </w:rPr>
        <w:t>the</w:t>
      </w:r>
      <w:r>
        <w:rPr>
          <w:b w:val="0"/>
          <w:color w:val="231F20"/>
          <w:spacing w:val="-28"/>
          <w:w w:val="85"/>
        </w:rPr>
        <w:t> </w:t>
      </w:r>
      <w:r>
        <w:rPr>
          <w:b w:val="0"/>
          <w:color w:val="231F20"/>
          <w:w w:val="85"/>
        </w:rPr>
        <w:t>tax </w:t>
      </w:r>
      <w:r>
        <w:rPr>
          <w:b w:val="0"/>
          <w:color w:val="231F20"/>
          <w:w w:val="80"/>
        </w:rPr>
        <w:t>deductions</w:t>
      </w:r>
      <w:r>
        <w:rPr>
          <w:b w:val="0"/>
          <w:color w:val="231F20"/>
          <w:spacing w:val="-16"/>
          <w:w w:val="80"/>
        </w:rPr>
        <w:t> </w:t>
      </w:r>
      <w:r>
        <w:rPr>
          <w:b w:val="0"/>
          <w:color w:val="231F20"/>
          <w:w w:val="80"/>
        </w:rPr>
        <w:t>in</w:t>
      </w:r>
      <w:r>
        <w:rPr>
          <w:b w:val="0"/>
          <w:color w:val="231F20"/>
          <w:spacing w:val="-15"/>
          <w:w w:val="80"/>
        </w:rPr>
        <w:t> </w:t>
      </w:r>
      <w:r>
        <w:rPr>
          <w:b w:val="0"/>
          <w:color w:val="231F20"/>
          <w:w w:val="80"/>
        </w:rPr>
        <w:t>excess</w:t>
      </w:r>
      <w:r>
        <w:rPr>
          <w:b w:val="0"/>
          <w:color w:val="231F20"/>
          <w:spacing w:val="-16"/>
          <w:w w:val="80"/>
        </w:rPr>
        <w:t> </w:t>
      </w:r>
      <w:r>
        <w:rPr>
          <w:b w:val="0"/>
          <w:color w:val="231F20"/>
          <w:w w:val="80"/>
        </w:rPr>
        <w:t>of</w:t>
      </w:r>
      <w:r>
        <w:rPr>
          <w:b w:val="0"/>
          <w:color w:val="231F20"/>
          <w:spacing w:val="-15"/>
          <w:w w:val="80"/>
        </w:rPr>
        <w:t> </w:t>
      </w:r>
      <w:r>
        <w:rPr>
          <w:b w:val="0"/>
          <w:color w:val="231F20"/>
          <w:w w:val="80"/>
        </w:rPr>
        <w:t>recognized</w:t>
      </w:r>
      <w:r>
        <w:rPr>
          <w:b w:val="0"/>
          <w:color w:val="231F20"/>
          <w:spacing w:val="-17"/>
          <w:w w:val="80"/>
        </w:rPr>
        <w:t> </w:t>
      </w:r>
      <w:r>
        <w:rPr>
          <w:b w:val="0"/>
          <w:color w:val="231F20"/>
          <w:w w:val="80"/>
        </w:rPr>
        <w:t>compensation</w:t>
      </w:r>
      <w:r>
        <w:rPr>
          <w:b w:val="0"/>
          <w:color w:val="231F20"/>
          <w:spacing w:val="-17"/>
          <w:w w:val="80"/>
        </w:rPr>
        <w:t> </w:t>
      </w:r>
      <w:r>
        <w:rPr>
          <w:b w:val="0"/>
          <w:color w:val="231F20"/>
          <w:w w:val="80"/>
        </w:rPr>
        <w:t>cost</w:t>
      </w:r>
      <w:r>
        <w:rPr>
          <w:b w:val="0"/>
          <w:color w:val="231F20"/>
          <w:spacing w:val="-15"/>
          <w:w w:val="80"/>
        </w:rPr>
        <w:t> </w:t>
      </w:r>
      <w:r>
        <w:rPr>
          <w:b w:val="0"/>
          <w:color w:val="231F20"/>
          <w:w w:val="80"/>
        </w:rPr>
        <w:t>as </w:t>
      </w:r>
      <w:r>
        <w:rPr>
          <w:b w:val="0"/>
          <w:color w:val="231F20"/>
          <w:w w:val="85"/>
        </w:rPr>
        <w:t>an</w:t>
      </w:r>
      <w:r>
        <w:rPr>
          <w:b w:val="0"/>
          <w:color w:val="231F20"/>
          <w:spacing w:val="-22"/>
          <w:w w:val="85"/>
        </w:rPr>
        <w:t> </w:t>
      </w:r>
      <w:r>
        <w:rPr>
          <w:b w:val="0"/>
          <w:color w:val="231F20"/>
          <w:w w:val="85"/>
        </w:rPr>
        <w:t>operating</w:t>
      </w:r>
      <w:r>
        <w:rPr>
          <w:b w:val="0"/>
          <w:color w:val="231F20"/>
          <w:spacing w:val="-22"/>
          <w:w w:val="85"/>
        </w:rPr>
        <w:t> </w:t>
      </w:r>
      <w:r>
        <w:rPr>
          <w:b w:val="0"/>
          <w:color w:val="231F20"/>
          <w:w w:val="85"/>
        </w:rPr>
        <w:t>cash</w:t>
      </w:r>
      <w:r>
        <w:rPr>
          <w:b w:val="0"/>
          <w:color w:val="231F20"/>
          <w:spacing w:val="-22"/>
          <w:w w:val="85"/>
        </w:rPr>
        <w:t> </w:t>
      </w:r>
      <w:r>
        <w:rPr>
          <w:b w:val="0"/>
          <w:color w:val="231F20"/>
          <w:w w:val="85"/>
        </w:rPr>
        <w:t>flow.</w:t>
      </w:r>
      <w:r>
        <w:rPr>
          <w:b w:val="0"/>
          <w:color w:val="231F20"/>
          <w:spacing w:val="-23"/>
          <w:w w:val="85"/>
        </w:rPr>
        <w:t> </w:t>
      </w:r>
      <w:r>
        <w:rPr>
          <w:b w:val="0"/>
          <w:color w:val="231F20"/>
          <w:w w:val="85"/>
        </w:rPr>
        <w:t>However,</w:t>
      </w:r>
      <w:r>
        <w:rPr>
          <w:b w:val="0"/>
          <w:color w:val="231F20"/>
          <w:spacing w:val="-23"/>
          <w:w w:val="85"/>
        </w:rPr>
        <w:t> </w:t>
      </w:r>
      <w:r>
        <w:rPr>
          <w:b w:val="0"/>
          <w:color w:val="231F20"/>
          <w:w w:val="85"/>
        </w:rPr>
        <w:t>SFAS</w:t>
      </w:r>
      <w:r>
        <w:rPr>
          <w:b w:val="0"/>
          <w:color w:val="231F20"/>
          <w:spacing w:val="-22"/>
          <w:w w:val="85"/>
        </w:rPr>
        <w:t> </w:t>
      </w:r>
      <w:r>
        <w:rPr>
          <w:b w:val="0"/>
          <w:color w:val="231F20"/>
          <w:w w:val="85"/>
        </w:rPr>
        <w:t>123R</w:t>
      </w:r>
      <w:r>
        <w:rPr>
          <w:b w:val="0"/>
          <w:color w:val="231F20"/>
          <w:spacing w:val="-22"/>
          <w:w w:val="85"/>
        </w:rPr>
        <w:t> </w:t>
      </w:r>
      <w:r>
        <w:rPr>
          <w:b w:val="0"/>
          <w:color w:val="231F20"/>
          <w:w w:val="85"/>
        </w:rPr>
        <w:t>requires </w:t>
      </w:r>
      <w:r>
        <w:rPr>
          <w:b w:val="0"/>
          <w:color w:val="231F20"/>
          <w:w w:val="80"/>
        </w:rPr>
        <w:t>that</w:t>
      </w:r>
      <w:r>
        <w:rPr>
          <w:b w:val="0"/>
          <w:color w:val="231F20"/>
          <w:spacing w:val="-16"/>
          <w:w w:val="80"/>
        </w:rPr>
        <w:t> </w:t>
      </w:r>
      <w:r>
        <w:rPr>
          <w:b w:val="0"/>
          <w:color w:val="231F20"/>
          <w:w w:val="80"/>
        </w:rPr>
        <w:t>such</w:t>
      </w:r>
      <w:r>
        <w:rPr>
          <w:b w:val="0"/>
          <w:color w:val="231F20"/>
          <w:spacing w:val="-17"/>
          <w:w w:val="80"/>
        </w:rPr>
        <w:t> </w:t>
      </w:r>
      <w:r>
        <w:rPr>
          <w:b w:val="0"/>
          <w:color w:val="231F20"/>
          <w:w w:val="80"/>
        </w:rPr>
        <w:t>benefits</w:t>
      </w:r>
      <w:r>
        <w:rPr>
          <w:b w:val="0"/>
          <w:color w:val="231F20"/>
          <w:spacing w:val="-16"/>
          <w:w w:val="80"/>
        </w:rPr>
        <w:t> </w:t>
      </w:r>
      <w:r>
        <w:rPr>
          <w:b w:val="0"/>
          <w:color w:val="231F20"/>
          <w:w w:val="80"/>
        </w:rPr>
        <w:t>be</w:t>
      </w:r>
      <w:r>
        <w:rPr>
          <w:b w:val="0"/>
          <w:color w:val="231F20"/>
          <w:spacing w:val="-17"/>
          <w:w w:val="80"/>
        </w:rPr>
        <w:t> </w:t>
      </w:r>
      <w:r>
        <w:rPr>
          <w:b w:val="0"/>
          <w:color w:val="231F20"/>
          <w:w w:val="80"/>
        </w:rPr>
        <w:t>recorded</w:t>
      </w:r>
      <w:r>
        <w:rPr>
          <w:b w:val="0"/>
          <w:color w:val="231F20"/>
          <w:spacing w:val="-17"/>
          <w:w w:val="80"/>
        </w:rPr>
        <w:t> </w:t>
      </w:r>
      <w:r>
        <w:rPr>
          <w:b w:val="0"/>
          <w:color w:val="231F20"/>
          <w:w w:val="80"/>
        </w:rPr>
        <w:t>as</w:t>
      </w:r>
      <w:r>
        <w:rPr>
          <w:b w:val="0"/>
          <w:color w:val="231F20"/>
          <w:spacing w:val="-17"/>
          <w:w w:val="80"/>
        </w:rPr>
        <w:t> </w:t>
      </w:r>
      <w:r>
        <w:rPr>
          <w:b w:val="0"/>
          <w:color w:val="231F20"/>
          <w:w w:val="80"/>
        </w:rPr>
        <w:t>a</w:t>
      </w:r>
      <w:r>
        <w:rPr>
          <w:b w:val="0"/>
          <w:color w:val="231F20"/>
          <w:spacing w:val="-17"/>
          <w:w w:val="80"/>
        </w:rPr>
        <w:t> </w:t>
      </w:r>
      <w:r>
        <w:rPr>
          <w:b w:val="0"/>
          <w:color w:val="231F20"/>
          <w:w w:val="80"/>
        </w:rPr>
        <w:t>financing</w:t>
      </w:r>
      <w:r>
        <w:rPr>
          <w:b w:val="0"/>
          <w:color w:val="231F20"/>
          <w:spacing w:val="-17"/>
          <w:w w:val="80"/>
        </w:rPr>
        <w:t> </w:t>
      </w:r>
      <w:r>
        <w:rPr>
          <w:b w:val="0"/>
          <w:color w:val="231F20"/>
          <w:w w:val="80"/>
        </w:rPr>
        <w:t>cash</w:t>
      </w:r>
      <w:r>
        <w:rPr>
          <w:b w:val="0"/>
          <w:color w:val="231F20"/>
          <w:spacing w:val="-17"/>
          <w:w w:val="80"/>
        </w:rPr>
        <w:t> </w:t>
      </w:r>
      <w:r>
        <w:rPr>
          <w:b w:val="0"/>
          <w:color w:val="231F20"/>
          <w:w w:val="80"/>
        </w:rPr>
        <w:t>inflow and</w:t>
      </w:r>
      <w:r>
        <w:rPr>
          <w:b w:val="0"/>
          <w:color w:val="231F20"/>
          <w:spacing w:val="-22"/>
          <w:w w:val="80"/>
        </w:rPr>
        <w:t> </w:t>
      </w:r>
      <w:r>
        <w:rPr>
          <w:b w:val="0"/>
          <w:color w:val="231F20"/>
          <w:w w:val="80"/>
        </w:rPr>
        <w:t>corresponding</w:t>
      </w:r>
      <w:r>
        <w:rPr>
          <w:b w:val="0"/>
          <w:color w:val="231F20"/>
          <w:spacing w:val="-22"/>
          <w:w w:val="80"/>
        </w:rPr>
        <w:t> </w:t>
      </w:r>
      <w:r>
        <w:rPr>
          <w:b w:val="0"/>
          <w:color w:val="231F20"/>
          <w:w w:val="80"/>
        </w:rPr>
        <w:t>operating</w:t>
      </w:r>
      <w:r>
        <w:rPr>
          <w:b w:val="0"/>
          <w:color w:val="231F20"/>
          <w:spacing w:val="-22"/>
          <w:w w:val="80"/>
        </w:rPr>
        <w:t> </w:t>
      </w:r>
      <w:r>
        <w:rPr>
          <w:b w:val="0"/>
          <w:color w:val="231F20"/>
          <w:w w:val="80"/>
        </w:rPr>
        <w:t>cash</w:t>
      </w:r>
      <w:r>
        <w:rPr>
          <w:b w:val="0"/>
          <w:color w:val="231F20"/>
          <w:spacing w:val="-22"/>
          <w:w w:val="80"/>
        </w:rPr>
        <w:t> </w:t>
      </w:r>
      <w:r>
        <w:rPr>
          <w:b w:val="0"/>
          <w:color w:val="231F20"/>
          <w:w w:val="80"/>
        </w:rPr>
        <w:t>outflow.</w:t>
      </w:r>
      <w:r>
        <w:rPr>
          <w:b w:val="0"/>
          <w:color w:val="231F20"/>
          <w:spacing w:val="-22"/>
          <w:w w:val="80"/>
        </w:rPr>
        <w:t> </w:t>
      </w:r>
      <w:r>
        <w:rPr>
          <w:b w:val="0"/>
          <w:color w:val="231F20"/>
          <w:w w:val="80"/>
        </w:rPr>
        <w:t>In</w:t>
      </w:r>
      <w:r>
        <w:rPr>
          <w:b w:val="0"/>
          <w:color w:val="231F20"/>
          <w:spacing w:val="-20"/>
          <w:w w:val="80"/>
        </w:rPr>
        <w:t> </w:t>
      </w:r>
      <w:r>
        <w:rPr>
          <w:b w:val="0"/>
          <w:color w:val="231F20"/>
          <w:w w:val="80"/>
        </w:rPr>
        <w:t>the</w:t>
      </w:r>
      <w:r>
        <w:rPr>
          <w:b w:val="0"/>
          <w:color w:val="231F20"/>
          <w:spacing w:val="-22"/>
          <w:w w:val="80"/>
        </w:rPr>
        <w:t> </w:t>
      </w:r>
      <w:r>
        <w:rPr>
          <w:b w:val="0"/>
          <w:color w:val="231F20"/>
          <w:w w:val="80"/>
        </w:rPr>
        <w:t>accom- panying</w:t>
      </w:r>
      <w:r>
        <w:rPr>
          <w:b w:val="0"/>
          <w:color w:val="231F20"/>
          <w:spacing w:val="-15"/>
          <w:w w:val="80"/>
        </w:rPr>
        <w:t> </w:t>
      </w:r>
      <w:r>
        <w:rPr>
          <w:b w:val="0"/>
          <w:color w:val="231F20"/>
          <w:w w:val="80"/>
        </w:rPr>
        <w:t>Consolidated</w:t>
      </w:r>
      <w:r>
        <w:rPr>
          <w:b w:val="0"/>
          <w:color w:val="231F20"/>
          <w:spacing w:val="-16"/>
          <w:w w:val="80"/>
        </w:rPr>
        <w:t> </w:t>
      </w:r>
      <w:r>
        <w:rPr>
          <w:b w:val="0"/>
          <w:color w:val="231F20"/>
          <w:w w:val="80"/>
        </w:rPr>
        <w:t>Statement</w:t>
      </w:r>
      <w:r>
        <w:rPr>
          <w:b w:val="0"/>
          <w:color w:val="231F20"/>
          <w:spacing w:val="-15"/>
          <w:w w:val="80"/>
        </w:rPr>
        <w:t> </w:t>
      </w:r>
      <w:r>
        <w:rPr>
          <w:b w:val="0"/>
          <w:color w:val="231F20"/>
          <w:w w:val="80"/>
        </w:rPr>
        <w:t>of</w:t>
      </w:r>
      <w:r>
        <w:rPr>
          <w:b w:val="0"/>
          <w:color w:val="231F20"/>
          <w:spacing w:val="-15"/>
          <w:w w:val="80"/>
        </w:rPr>
        <w:t> </w:t>
      </w:r>
      <w:r>
        <w:rPr>
          <w:b w:val="0"/>
          <w:color w:val="231F20"/>
          <w:w w:val="80"/>
        </w:rPr>
        <w:t>Cash</w:t>
      </w:r>
      <w:r>
        <w:rPr>
          <w:b w:val="0"/>
          <w:color w:val="231F20"/>
          <w:spacing w:val="-15"/>
          <w:w w:val="80"/>
        </w:rPr>
        <w:t> </w:t>
      </w:r>
      <w:r>
        <w:rPr>
          <w:b w:val="0"/>
          <w:color w:val="231F20"/>
          <w:w w:val="80"/>
        </w:rPr>
        <w:t>Flows</w:t>
      </w:r>
      <w:r>
        <w:rPr>
          <w:b w:val="0"/>
          <w:color w:val="231F20"/>
          <w:spacing w:val="-15"/>
          <w:w w:val="80"/>
        </w:rPr>
        <w:t> </w:t>
      </w:r>
      <w:r>
        <w:rPr>
          <w:b w:val="0"/>
          <w:color w:val="231F20"/>
          <w:w w:val="80"/>
        </w:rPr>
        <w:t>for</w:t>
      </w:r>
      <w:r>
        <w:rPr>
          <w:b w:val="0"/>
          <w:color w:val="231F20"/>
          <w:spacing w:val="-14"/>
          <w:w w:val="80"/>
        </w:rPr>
        <w:t> </w:t>
      </w:r>
      <w:r>
        <w:rPr>
          <w:b w:val="0"/>
          <w:color w:val="231F20"/>
          <w:w w:val="80"/>
        </w:rPr>
        <w:t>years </w:t>
      </w:r>
      <w:r>
        <w:rPr>
          <w:b w:val="0"/>
          <w:color w:val="231F20"/>
          <w:w w:val="85"/>
        </w:rPr>
        <w:t>ended December 31, 2005, and 2004, the</w:t>
      </w:r>
      <w:r>
        <w:rPr>
          <w:b w:val="0"/>
          <w:color w:val="231F20"/>
          <w:spacing w:val="-16"/>
          <w:w w:val="85"/>
        </w:rPr>
        <w:t> </w:t>
      </w:r>
      <w:r>
        <w:rPr>
          <w:b w:val="0"/>
          <w:color w:val="231F20"/>
          <w:w w:val="85"/>
        </w:rPr>
        <w:t>respective</w:t>
      </w:r>
    </w:p>
    <w:p>
      <w:pPr>
        <w:pStyle w:val="BodyText"/>
        <w:spacing w:line="244" w:lineRule="auto"/>
        <w:ind w:left="119"/>
        <w:jc w:val="both"/>
        <w:rPr>
          <w:b w:val="0"/>
        </w:rPr>
      </w:pPr>
      <w:r>
        <w:rPr>
          <w:b w:val="0"/>
          <w:color w:val="231F20"/>
          <w:w w:val="85"/>
        </w:rPr>
        <w:t>$47</w:t>
      </w:r>
      <w:r>
        <w:rPr>
          <w:b w:val="0"/>
          <w:color w:val="231F20"/>
          <w:spacing w:val="-15"/>
          <w:w w:val="85"/>
        </w:rPr>
        <w:t> </w:t>
      </w:r>
      <w:r>
        <w:rPr>
          <w:b w:val="0"/>
          <w:color w:val="231F20"/>
          <w:w w:val="85"/>
        </w:rPr>
        <w:t>million,</w:t>
      </w:r>
      <w:r>
        <w:rPr>
          <w:b w:val="0"/>
          <w:color w:val="231F20"/>
          <w:spacing w:val="-16"/>
          <w:w w:val="85"/>
        </w:rPr>
        <w:t> </w:t>
      </w:r>
      <w:r>
        <w:rPr>
          <w:b w:val="0"/>
          <w:color w:val="231F20"/>
          <w:w w:val="85"/>
        </w:rPr>
        <w:t>and</w:t>
      </w:r>
      <w:r>
        <w:rPr>
          <w:b w:val="0"/>
          <w:color w:val="231F20"/>
          <w:spacing w:val="-16"/>
          <w:w w:val="85"/>
        </w:rPr>
        <w:t> </w:t>
      </w:r>
      <w:r>
        <w:rPr>
          <w:b w:val="0"/>
          <w:color w:val="231F20"/>
          <w:w w:val="85"/>
        </w:rPr>
        <w:t>$23</w:t>
      </w:r>
      <w:r>
        <w:rPr>
          <w:b w:val="0"/>
          <w:color w:val="231F20"/>
          <w:spacing w:val="-15"/>
          <w:w w:val="85"/>
        </w:rPr>
        <w:t> </w:t>
      </w:r>
      <w:r>
        <w:rPr>
          <w:b w:val="0"/>
          <w:color w:val="231F20"/>
          <w:w w:val="85"/>
        </w:rPr>
        <w:t>million</w:t>
      </w:r>
      <w:r>
        <w:rPr>
          <w:b w:val="0"/>
          <w:color w:val="231F20"/>
          <w:spacing w:val="-16"/>
          <w:w w:val="85"/>
        </w:rPr>
        <w:t> </w:t>
      </w:r>
      <w:r>
        <w:rPr>
          <w:b w:val="0"/>
          <w:color w:val="231F20"/>
          <w:w w:val="85"/>
        </w:rPr>
        <w:t>tax</w:t>
      </w:r>
      <w:r>
        <w:rPr>
          <w:b w:val="0"/>
          <w:color w:val="231F20"/>
          <w:spacing w:val="-16"/>
          <w:w w:val="85"/>
        </w:rPr>
        <w:t> </w:t>
      </w:r>
      <w:r>
        <w:rPr>
          <w:b w:val="0"/>
          <w:color w:val="231F20"/>
          <w:w w:val="85"/>
        </w:rPr>
        <w:t>benefits</w:t>
      </w:r>
      <w:r>
        <w:rPr>
          <w:b w:val="0"/>
          <w:color w:val="231F20"/>
          <w:spacing w:val="-16"/>
          <w:w w:val="85"/>
        </w:rPr>
        <w:t> </w:t>
      </w:r>
      <w:r>
        <w:rPr>
          <w:b w:val="0"/>
          <w:color w:val="231F20"/>
          <w:w w:val="85"/>
        </w:rPr>
        <w:t>classified</w:t>
      </w:r>
      <w:r>
        <w:rPr>
          <w:b w:val="0"/>
          <w:color w:val="231F20"/>
          <w:spacing w:val="-16"/>
          <w:w w:val="85"/>
        </w:rPr>
        <w:t> </w:t>
      </w:r>
      <w:r>
        <w:rPr>
          <w:b w:val="0"/>
          <w:color w:val="231F20"/>
          <w:w w:val="85"/>
        </w:rPr>
        <w:t>as </w:t>
      </w:r>
      <w:r>
        <w:rPr>
          <w:b w:val="0"/>
          <w:color w:val="231F20"/>
          <w:w w:val="80"/>
        </w:rPr>
        <w:t>financing cash flows (and corresponding operating</w:t>
      </w:r>
      <w:r>
        <w:rPr>
          <w:b w:val="0"/>
          <w:color w:val="231F20"/>
          <w:spacing w:val="-36"/>
          <w:w w:val="80"/>
        </w:rPr>
        <w:t> </w:t>
      </w:r>
      <w:r>
        <w:rPr>
          <w:b w:val="0"/>
          <w:color w:val="231F20"/>
          <w:w w:val="80"/>
        </w:rPr>
        <w:t>cash </w:t>
      </w:r>
      <w:r>
        <w:rPr>
          <w:b w:val="0"/>
          <w:color w:val="231F20"/>
          <w:w w:val="90"/>
        </w:rPr>
        <w:t>outflows)</w:t>
      </w:r>
      <w:r>
        <w:rPr>
          <w:b w:val="0"/>
          <w:color w:val="231F20"/>
          <w:spacing w:val="-15"/>
          <w:w w:val="90"/>
        </w:rPr>
        <w:t> </w:t>
      </w:r>
      <w:r>
        <w:rPr>
          <w:b w:val="0"/>
          <w:color w:val="231F20"/>
          <w:w w:val="90"/>
        </w:rPr>
        <w:t>have</w:t>
      </w:r>
      <w:r>
        <w:rPr>
          <w:b w:val="0"/>
          <w:color w:val="231F20"/>
          <w:spacing w:val="-16"/>
          <w:w w:val="90"/>
        </w:rPr>
        <w:t> </w:t>
      </w:r>
      <w:r>
        <w:rPr>
          <w:b w:val="0"/>
          <w:color w:val="231F20"/>
          <w:w w:val="90"/>
        </w:rPr>
        <w:t>been</w:t>
      </w:r>
      <w:r>
        <w:rPr>
          <w:b w:val="0"/>
          <w:color w:val="231F20"/>
          <w:spacing w:val="-16"/>
          <w:w w:val="90"/>
        </w:rPr>
        <w:t> </w:t>
      </w:r>
      <w:r>
        <w:rPr>
          <w:b w:val="0"/>
          <w:color w:val="231F20"/>
          <w:w w:val="90"/>
        </w:rPr>
        <w:t>conformed</w:t>
      </w:r>
      <w:r>
        <w:rPr>
          <w:b w:val="0"/>
          <w:color w:val="231F20"/>
          <w:spacing w:val="-16"/>
          <w:w w:val="90"/>
        </w:rPr>
        <w:t> </w:t>
      </w:r>
      <w:r>
        <w:rPr>
          <w:b w:val="0"/>
          <w:color w:val="231F20"/>
          <w:w w:val="90"/>
        </w:rPr>
        <w:t>to</w:t>
      </w:r>
      <w:r>
        <w:rPr>
          <w:b w:val="0"/>
          <w:color w:val="231F20"/>
          <w:spacing w:val="-15"/>
          <w:w w:val="90"/>
        </w:rPr>
        <w:t> </w:t>
      </w:r>
      <w:r>
        <w:rPr>
          <w:b w:val="0"/>
          <w:color w:val="231F20"/>
          <w:w w:val="90"/>
        </w:rPr>
        <w:t>the</w:t>
      </w:r>
      <w:r>
        <w:rPr>
          <w:b w:val="0"/>
          <w:color w:val="231F20"/>
          <w:spacing w:val="-15"/>
          <w:w w:val="90"/>
        </w:rPr>
        <w:t> </w:t>
      </w:r>
      <w:r>
        <w:rPr>
          <w:b w:val="0"/>
          <w:color w:val="231F20"/>
          <w:w w:val="90"/>
        </w:rPr>
        <w:t>current</w:t>
      </w:r>
      <w:r>
        <w:rPr>
          <w:b w:val="0"/>
          <w:color w:val="231F20"/>
          <w:spacing w:val="-15"/>
          <w:w w:val="90"/>
        </w:rPr>
        <w:t> </w:t>
      </w:r>
      <w:r>
        <w:rPr>
          <w:b w:val="0"/>
          <w:color w:val="231F20"/>
          <w:w w:val="90"/>
        </w:rPr>
        <w:t>year presentation.</w:t>
      </w:r>
    </w:p>
    <w:p>
      <w:pPr>
        <w:pStyle w:val="BodyText"/>
        <w:spacing w:before="6"/>
        <w:rPr>
          <w:b w:val="0"/>
          <w:sz w:val="22"/>
        </w:rPr>
      </w:pPr>
    </w:p>
    <w:p>
      <w:pPr>
        <w:pStyle w:val="Heading4"/>
        <w:rPr>
          <w:i/>
        </w:rPr>
      </w:pPr>
      <w:r>
        <w:rPr>
          <w:i/>
          <w:color w:val="231F20"/>
          <w:w w:val="90"/>
        </w:rPr>
        <w:t>Stock Plans</w:t>
      </w:r>
    </w:p>
    <w:p>
      <w:pPr>
        <w:pStyle w:val="BodyText"/>
        <w:spacing w:line="244" w:lineRule="auto" w:before="138"/>
        <w:ind w:left="119" w:firstLine="400"/>
        <w:jc w:val="both"/>
        <w:rPr>
          <w:b w:val="0"/>
        </w:rPr>
      </w:pPr>
      <w:r>
        <w:rPr>
          <w:b w:val="0"/>
          <w:color w:val="231F20"/>
          <w:w w:val="80"/>
        </w:rPr>
        <w:t>The Company has stock plans covering</w:t>
      </w:r>
      <w:r>
        <w:rPr>
          <w:b w:val="0"/>
          <w:color w:val="231F20"/>
          <w:spacing w:val="-32"/>
          <w:w w:val="80"/>
        </w:rPr>
        <w:t> </w:t>
      </w:r>
      <w:r>
        <w:rPr>
          <w:b w:val="0"/>
          <w:color w:val="231F20"/>
          <w:w w:val="80"/>
        </w:rPr>
        <w:t>Employees </w:t>
      </w:r>
      <w:r>
        <w:rPr>
          <w:b w:val="0"/>
          <w:color w:val="231F20"/>
          <w:w w:val="85"/>
        </w:rPr>
        <w:t>subject</w:t>
      </w:r>
      <w:r>
        <w:rPr>
          <w:b w:val="0"/>
          <w:color w:val="231F20"/>
          <w:spacing w:val="-23"/>
          <w:w w:val="85"/>
        </w:rPr>
        <w:t> </w:t>
      </w:r>
      <w:r>
        <w:rPr>
          <w:b w:val="0"/>
          <w:color w:val="231F20"/>
          <w:w w:val="85"/>
        </w:rPr>
        <w:t>to</w:t>
      </w:r>
      <w:r>
        <w:rPr>
          <w:b w:val="0"/>
          <w:color w:val="231F20"/>
          <w:spacing w:val="-22"/>
          <w:w w:val="85"/>
        </w:rPr>
        <w:t> </w:t>
      </w:r>
      <w:r>
        <w:rPr>
          <w:b w:val="0"/>
          <w:color w:val="231F20"/>
          <w:w w:val="85"/>
        </w:rPr>
        <w:t>collective</w:t>
      </w:r>
      <w:r>
        <w:rPr>
          <w:b w:val="0"/>
          <w:color w:val="231F20"/>
          <w:spacing w:val="-24"/>
          <w:w w:val="85"/>
        </w:rPr>
        <w:t> </w:t>
      </w:r>
      <w:r>
        <w:rPr>
          <w:b w:val="0"/>
          <w:color w:val="231F20"/>
          <w:w w:val="85"/>
        </w:rPr>
        <w:t>bargaining</w:t>
      </w:r>
      <w:r>
        <w:rPr>
          <w:b w:val="0"/>
          <w:color w:val="231F20"/>
          <w:spacing w:val="-23"/>
          <w:w w:val="85"/>
        </w:rPr>
        <w:t> </w:t>
      </w:r>
      <w:r>
        <w:rPr>
          <w:b w:val="0"/>
          <w:color w:val="231F20"/>
          <w:w w:val="85"/>
        </w:rPr>
        <w:t>agreements</w:t>
      </w:r>
      <w:r>
        <w:rPr>
          <w:b w:val="0"/>
          <w:color w:val="231F20"/>
          <w:spacing w:val="-23"/>
          <w:w w:val="85"/>
        </w:rPr>
        <w:t> </w:t>
      </w:r>
      <w:r>
        <w:rPr>
          <w:b w:val="0"/>
          <w:color w:val="231F20"/>
          <w:w w:val="85"/>
        </w:rPr>
        <w:t>(collective</w:t>
      </w:r>
      <w:r>
        <w:rPr>
          <w:b w:val="0"/>
          <w:color w:val="231F20"/>
          <w:w w:val="85"/>
        </w:rPr>
        <w:t> </w:t>
      </w:r>
      <w:r>
        <w:rPr>
          <w:b w:val="0"/>
          <w:color w:val="231F20"/>
          <w:w w:val="80"/>
        </w:rPr>
        <w:t>bargaining plans) and stock plans covering Employees </w:t>
      </w:r>
      <w:r>
        <w:rPr>
          <w:b w:val="0"/>
          <w:color w:val="231F20"/>
          <w:w w:val="85"/>
        </w:rPr>
        <w:t>not</w:t>
      </w:r>
      <w:r>
        <w:rPr>
          <w:b w:val="0"/>
          <w:color w:val="231F20"/>
          <w:spacing w:val="-20"/>
          <w:w w:val="85"/>
        </w:rPr>
        <w:t> </w:t>
      </w:r>
      <w:r>
        <w:rPr>
          <w:b w:val="0"/>
          <w:color w:val="231F20"/>
          <w:w w:val="85"/>
        </w:rPr>
        <w:t>subject</w:t>
      </w:r>
      <w:r>
        <w:rPr>
          <w:b w:val="0"/>
          <w:color w:val="231F20"/>
          <w:spacing w:val="-20"/>
          <w:w w:val="85"/>
        </w:rPr>
        <w:t> </w:t>
      </w:r>
      <w:r>
        <w:rPr>
          <w:b w:val="0"/>
          <w:color w:val="231F20"/>
          <w:w w:val="85"/>
        </w:rPr>
        <w:t>to</w:t>
      </w:r>
      <w:r>
        <w:rPr>
          <w:b w:val="0"/>
          <w:color w:val="231F20"/>
          <w:spacing w:val="-20"/>
          <w:w w:val="85"/>
        </w:rPr>
        <w:t> </w:t>
      </w:r>
      <w:r>
        <w:rPr>
          <w:b w:val="0"/>
          <w:color w:val="231F20"/>
          <w:w w:val="85"/>
        </w:rPr>
        <w:t>collective</w:t>
      </w:r>
      <w:r>
        <w:rPr>
          <w:b w:val="0"/>
          <w:color w:val="231F20"/>
          <w:spacing w:val="-22"/>
          <w:w w:val="85"/>
        </w:rPr>
        <w:t> </w:t>
      </w:r>
      <w:r>
        <w:rPr>
          <w:b w:val="0"/>
          <w:color w:val="231F20"/>
          <w:w w:val="85"/>
        </w:rPr>
        <w:t>bargaining</w:t>
      </w:r>
      <w:r>
        <w:rPr>
          <w:b w:val="0"/>
          <w:color w:val="231F20"/>
          <w:spacing w:val="-21"/>
          <w:w w:val="85"/>
        </w:rPr>
        <w:t> </w:t>
      </w:r>
      <w:r>
        <w:rPr>
          <w:b w:val="0"/>
          <w:color w:val="231F20"/>
          <w:w w:val="85"/>
        </w:rPr>
        <w:t>agreements</w:t>
      </w:r>
      <w:r>
        <w:rPr>
          <w:b w:val="0"/>
          <w:color w:val="231F20"/>
          <w:spacing w:val="-21"/>
          <w:w w:val="85"/>
        </w:rPr>
        <w:t> </w:t>
      </w:r>
      <w:r>
        <w:rPr>
          <w:b w:val="0"/>
          <w:color w:val="231F20"/>
          <w:w w:val="85"/>
        </w:rPr>
        <w:t>(other </w:t>
      </w:r>
      <w:r>
        <w:rPr>
          <w:b w:val="0"/>
          <w:color w:val="231F20"/>
          <w:w w:val="80"/>
        </w:rPr>
        <w:t>Employee</w:t>
      </w:r>
      <w:r>
        <w:rPr>
          <w:b w:val="0"/>
          <w:color w:val="231F20"/>
          <w:spacing w:val="-13"/>
          <w:w w:val="80"/>
        </w:rPr>
        <w:t> </w:t>
      </w:r>
      <w:r>
        <w:rPr>
          <w:b w:val="0"/>
          <w:color w:val="231F20"/>
          <w:w w:val="80"/>
        </w:rPr>
        <w:t>plans).</w:t>
      </w:r>
      <w:r>
        <w:rPr>
          <w:b w:val="0"/>
          <w:color w:val="231F20"/>
          <w:spacing w:val="-11"/>
          <w:w w:val="80"/>
        </w:rPr>
        <w:t> </w:t>
      </w:r>
      <w:r>
        <w:rPr>
          <w:b w:val="0"/>
          <w:color w:val="231F20"/>
          <w:w w:val="80"/>
        </w:rPr>
        <w:t>None</w:t>
      </w:r>
      <w:r>
        <w:rPr>
          <w:b w:val="0"/>
          <w:color w:val="231F20"/>
          <w:spacing w:val="-13"/>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collective</w:t>
      </w:r>
      <w:r>
        <w:rPr>
          <w:b w:val="0"/>
          <w:color w:val="231F20"/>
          <w:spacing w:val="-15"/>
          <w:w w:val="80"/>
        </w:rPr>
        <w:t> </w:t>
      </w:r>
      <w:r>
        <w:rPr>
          <w:b w:val="0"/>
          <w:color w:val="231F20"/>
          <w:w w:val="80"/>
        </w:rPr>
        <w:t>bargaining</w:t>
      </w:r>
      <w:r>
        <w:rPr>
          <w:b w:val="0"/>
          <w:color w:val="231F20"/>
          <w:spacing w:val="-13"/>
          <w:w w:val="80"/>
        </w:rPr>
        <w:t> </w:t>
      </w:r>
      <w:r>
        <w:rPr>
          <w:b w:val="0"/>
          <w:color w:val="231F20"/>
          <w:w w:val="80"/>
        </w:rPr>
        <w:t>plans were required to be approved by shareholders.</w:t>
      </w:r>
      <w:r>
        <w:rPr>
          <w:b w:val="0"/>
          <w:color w:val="231F20"/>
          <w:spacing w:val="24"/>
          <w:w w:val="80"/>
        </w:rPr>
        <w:t> </w:t>
      </w:r>
      <w:r>
        <w:rPr>
          <w:b w:val="0"/>
          <w:color w:val="231F20"/>
          <w:w w:val="80"/>
        </w:rPr>
        <w:t>Options</w:t>
      </w:r>
    </w:p>
    <w:p>
      <w:pPr>
        <w:pStyle w:val="BodyText"/>
        <w:spacing w:line="254" w:lineRule="auto" w:before="77"/>
        <w:ind w:left="119" w:right="194"/>
        <w:jc w:val="both"/>
        <w:rPr>
          <w:b w:val="0"/>
        </w:rPr>
      </w:pPr>
      <w:r>
        <w:rPr/>
        <w:br w:type="column"/>
      </w:r>
      <w:r>
        <w:rPr>
          <w:b w:val="0"/>
          <w:color w:val="231F20"/>
          <w:w w:val="80"/>
        </w:rPr>
        <w:t>granted to Employees under collective bargaining</w:t>
      </w:r>
      <w:r>
        <w:rPr>
          <w:b w:val="0"/>
          <w:color w:val="231F20"/>
          <w:spacing w:val="-16"/>
          <w:w w:val="80"/>
        </w:rPr>
        <w:t> </w:t>
      </w:r>
      <w:r>
        <w:rPr>
          <w:b w:val="0"/>
          <w:color w:val="231F20"/>
          <w:w w:val="80"/>
        </w:rPr>
        <w:t>plans </w:t>
      </w:r>
      <w:r>
        <w:rPr>
          <w:b w:val="0"/>
          <w:color w:val="231F20"/>
          <w:w w:val="85"/>
        </w:rPr>
        <w:t>are</w:t>
      </w:r>
      <w:r>
        <w:rPr>
          <w:b w:val="0"/>
          <w:color w:val="231F20"/>
          <w:spacing w:val="-15"/>
          <w:w w:val="85"/>
        </w:rPr>
        <w:t> </w:t>
      </w:r>
      <w:r>
        <w:rPr>
          <w:b w:val="0"/>
          <w:color w:val="231F20"/>
          <w:w w:val="85"/>
        </w:rPr>
        <w:t>non-qualified,</w:t>
      </w:r>
      <w:r>
        <w:rPr>
          <w:b w:val="0"/>
          <w:color w:val="231F20"/>
          <w:spacing w:val="-15"/>
          <w:w w:val="85"/>
        </w:rPr>
        <w:t> </w:t>
      </w:r>
      <w:r>
        <w:rPr>
          <w:b w:val="0"/>
          <w:color w:val="231F20"/>
          <w:w w:val="85"/>
        </w:rPr>
        <w:t>granted</w:t>
      </w:r>
      <w:r>
        <w:rPr>
          <w:b w:val="0"/>
          <w:color w:val="231F20"/>
          <w:spacing w:val="-15"/>
          <w:w w:val="85"/>
        </w:rPr>
        <w:t> </w:t>
      </w:r>
      <w:r>
        <w:rPr>
          <w:b w:val="0"/>
          <w:color w:val="231F20"/>
          <w:w w:val="85"/>
        </w:rPr>
        <w:t>at</w:t>
      </w:r>
      <w:r>
        <w:rPr>
          <w:b w:val="0"/>
          <w:color w:val="231F20"/>
          <w:spacing w:val="-15"/>
          <w:w w:val="85"/>
        </w:rPr>
        <w:t> </w:t>
      </w:r>
      <w:r>
        <w:rPr>
          <w:b w:val="0"/>
          <w:color w:val="231F20"/>
          <w:w w:val="85"/>
        </w:rPr>
        <w:t>or</w:t>
      </w:r>
      <w:r>
        <w:rPr>
          <w:b w:val="0"/>
          <w:color w:val="231F20"/>
          <w:spacing w:val="-14"/>
          <w:w w:val="85"/>
        </w:rPr>
        <w:t> </w:t>
      </w:r>
      <w:r>
        <w:rPr>
          <w:b w:val="0"/>
          <w:color w:val="231F20"/>
          <w:w w:val="85"/>
        </w:rPr>
        <w:t>above</w:t>
      </w:r>
      <w:r>
        <w:rPr>
          <w:b w:val="0"/>
          <w:color w:val="231F20"/>
          <w:spacing w:val="-16"/>
          <w:w w:val="85"/>
        </w:rPr>
        <w:t> </w:t>
      </w:r>
      <w:r>
        <w:rPr>
          <w:b w:val="0"/>
          <w:color w:val="231F20"/>
          <w:w w:val="85"/>
        </w:rPr>
        <w:t>the</w:t>
      </w:r>
      <w:r>
        <w:rPr>
          <w:b w:val="0"/>
          <w:color w:val="231F20"/>
          <w:spacing w:val="-15"/>
          <w:w w:val="85"/>
        </w:rPr>
        <w:t> </w:t>
      </w:r>
      <w:r>
        <w:rPr>
          <w:b w:val="0"/>
          <w:color w:val="231F20"/>
          <w:w w:val="85"/>
        </w:rPr>
        <w:t>fair</w:t>
      </w:r>
      <w:r>
        <w:rPr>
          <w:b w:val="0"/>
          <w:color w:val="231F20"/>
          <w:spacing w:val="-14"/>
          <w:w w:val="85"/>
        </w:rPr>
        <w:t> </w:t>
      </w:r>
      <w:r>
        <w:rPr>
          <w:b w:val="0"/>
          <w:color w:val="231F20"/>
          <w:w w:val="85"/>
        </w:rPr>
        <w:t>market value</w:t>
      </w:r>
      <w:r>
        <w:rPr>
          <w:b w:val="0"/>
          <w:color w:val="231F20"/>
          <w:spacing w:val="-16"/>
          <w:w w:val="85"/>
        </w:rPr>
        <w:t> </w:t>
      </w:r>
      <w:r>
        <w:rPr>
          <w:b w:val="0"/>
          <w:color w:val="231F20"/>
          <w:w w:val="85"/>
        </w:rPr>
        <w:t>of</w:t>
      </w:r>
      <w:r>
        <w:rPr>
          <w:b w:val="0"/>
          <w:color w:val="231F20"/>
          <w:spacing w:val="-15"/>
          <w:w w:val="85"/>
        </w:rPr>
        <w:t> </w:t>
      </w:r>
      <w:r>
        <w:rPr>
          <w:b w:val="0"/>
          <w:color w:val="231F20"/>
          <w:w w:val="85"/>
        </w:rPr>
        <w:t>the</w:t>
      </w:r>
      <w:r>
        <w:rPr>
          <w:b w:val="0"/>
          <w:color w:val="231F20"/>
          <w:spacing w:val="-15"/>
          <w:w w:val="85"/>
        </w:rPr>
        <w:t> </w:t>
      </w:r>
      <w:r>
        <w:rPr>
          <w:b w:val="0"/>
          <w:color w:val="231F20"/>
          <w:w w:val="85"/>
        </w:rPr>
        <w:t>Company’s</w:t>
      </w:r>
      <w:r>
        <w:rPr>
          <w:b w:val="0"/>
          <w:color w:val="231F20"/>
          <w:spacing w:val="-16"/>
          <w:w w:val="85"/>
        </w:rPr>
        <w:t> </w:t>
      </w:r>
      <w:r>
        <w:rPr>
          <w:b w:val="0"/>
          <w:color w:val="231F20"/>
          <w:w w:val="85"/>
        </w:rPr>
        <w:t>Common</w:t>
      </w:r>
      <w:r>
        <w:rPr>
          <w:b w:val="0"/>
          <w:color w:val="231F20"/>
          <w:spacing w:val="-16"/>
          <w:w w:val="85"/>
        </w:rPr>
        <w:t> </w:t>
      </w:r>
      <w:r>
        <w:rPr>
          <w:b w:val="0"/>
          <w:color w:val="231F20"/>
          <w:w w:val="85"/>
        </w:rPr>
        <w:t>Stock</w:t>
      </w:r>
      <w:r>
        <w:rPr>
          <w:b w:val="0"/>
          <w:color w:val="231F20"/>
          <w:spacing w:val="-15"/>
          <w:w w:val="85"/>
        </w:rPr>
        <w:t> </w:t>
      </w:r>
      <w:r>
        <w:rPr>
          <w:b w:val="0"/>
          <w:color w:val="231F20"/>
          <w:w w:val="85"/>
        </w:rPr>
        <w:t>on</w:t>
      </w:r>
      <w:r>
        <w:rPr>
          <w:b w:val="0"/>
          <w:color w:val="231F20"/>
          <w:spacing w:val="-15"/>
          <w:w w:val="85"/>
        </w:rPr>
        <w:t> </w:t>
      </w:r>
      <w:r>
        <w:rPr>
          <w:b w:val="0"/>
          <w:color w:val="231F20"/>
          <w:w w:val="85"/>
        </w:rPr>
        <w:t>the</w:t>
      </w:r>
      <w:r>
        <w:rPr>
          <w:b w:val="0"/>
          <w:color w:val="231F20"/>
          <w:spacing w:val="-15"/>
          <w:w w:val="85"/>
        </w:rPr>
        <w:t> </w:t>
      </w:r>
      <w:r>
        <w:rPr>
          <w:b w:val="0"/>
          <w:color w:val="231F20"/>
          <w:w w:val="85"/>
        </w:rPr>
        <w:t>date</w:t>
      </w:r>
      <w:r>
        <w:rPr>
          <w:b w:val="0"/>
          <w:color w:val="231F20"/>
          <w:spacing w:val="-16"/>
          <w:w w:val="85"/>
        </w:rPr>
        <w:t> </w:t>
      </w:r>
      <w:r>
        <w:rPr>
          <w:b w:val="0"/>
          <w:color w:val="231F20"/>
          <w:w w:val="85"/>
        </w:rPr>
        <w:t>of </w:t>
      </w:r>
      <w:r>
        <w:rPr>
          <w:b w:val="0"/>
          <w:color w:val="231F20"/>
          <w:w w:val="80"/>
        </w:rPr>
        <w:t>grant,</w:t>
      </w:r>
      <w:r>
        <w:rPr>
          <w:b w:val="0"/>
          <w:color w:val="231F20"/>
          <w:spacing w:val="-26"/>
          <w:w w:val="80"/>
        </w:rPr>
        <w:t> </w:t>
      </w:r>
      <w:r>
        <w:rPr>
          <w:b w:val="0"/>
          <w:color w:val="231F20"/>
          <w:w w:val="80"/>
        </w:rPr>
        <w:t>and</w:t>
      </w:r>
      <w:r>
        <w:rPr>
          <w:b w:val="0"/>
          <w:color w:val="231F20"/>
          <w:spacing w:val="-26"/>
          <w:w w:val="80"/>
        </w:rPr>
        <w:t> </w:t>
      </w:r>
      <w:r>
        <w:rPr>
          <w:b w:val="0"/>
          <w:color w:val="231F20"/>
          <w:w w:val="80"/>
        </w:rPr>
        <w:t>generally</w:t>
      </w:r>
      <w:r>
        <w:rPr>
          <w:b w:val="0"/>
          <w:color w:val="231F20"/>
          <w:spacing w:val="-28"/>
          <w:w w:val="80"/>
        </w:rPr>
        <w:t> </w:t>
      </w:r>
      <w:r>
        <w:rPr>
          <w:b w:val="0"/>
          <w:color w:val="231F20"/>
          <w:w w:val="80"/>
        </w:rPr>
        <w:t>have</w:t>
      </w:r>
      <w:r>
        <w:rPr>
          <w:b w:val="0"/>
          <w:color w:val="231F20"/>
          <w:spacing w:val="-28"/>
          <w:w w:val="80"/>
        </w:rPr>
        <w:t> </w:t>
      </w:r>
      <w:r>
        <w:rPr>
          <w:b w:val="0"/>
          <w:color w:val="231F20"/>
          <w:w w:val="80"/>
        </w:rPr>
        <w:t>terms</w:t>
      </w:r>
      <w:r>
        <w:rPr>
          <w:b w:val="0"/>
          <w:color w:val="231F20"/>
          <w:spacing w:val="-26"/>
          <w:w w:val="80"/>
        </w:rPr>
        <w:t> </w:t>
      </w:r>
      <w:r>
        <w:rPr>
          <w:b w:val="0"/>
          <w:color w:val="231F20"/>
          <w:w w:val="80"/>
        </w:rPr>
        <w:t>ranging</w:t>
      </w:r>
      <w:r>
        <w:rPr>
          <w:b w:val="0"/>
          <w:color w:val="231F20"/>
          <w:spacing w:val="-26"/>
          <w:w w:val="80"/>
        </w:rPr>
        <w:t> </w:t>
      </w:r>
      <w:r>
        <w:rPr>
          <w:b w:val="0"/>
          <w:color w:val="231F20"/>
          <w:w w:val="80"/>
        </w:rPr>
        <w:t>from</w:t>
      </w:r>
      <w:r>
        <w:rPr>
          <w:b w:val="0"/>
          <w:color w:val="231F20"/>
          <w:spacing w:val="-26"/>
          <w:w w:val="80"/>
        </w:rPr>
        <w:t> </w:t>
      </w:r>
      <w:r>
        <w:rPr>
          <w:b w:val="0"/>
          <w:color w:val="231F20"/>
          <w:w w:val="80"/>
        </w:rPr>
        <w:t>six</w:t>
      </w:r>
      <w:r>
        <w:rPr>
          <w:b w:val="0"/>
          <w:color w:val="231F20"/>
          <w:spacing w:val="-25"/>
          <w:w w:val="80"/>
        </w:rPr>
        <w:t> </w:t>
      </w:r>
      <w:r>
        <w:rPr>
          <w:b w:val="0"/>
          <w:color w:val="231F20"/>
          <w:w w:val="80"/>
        </w:rPr>
        <w:t>to</w:t>
      </w:r>
      <w:r>
        <w:rPr>
          <w:b w:val="0"/>
          <w:color w:val="231F20"/>
          <w:spacing w:val="-26"/>
          <w:w w:val="80"/>
        </w:rPr>
        <w:t> </w:t>
      </w:r>
      <w:r>
        <w:rPr>
          <w:b w:val="0"/>
          <w:color w:val="231F20"/>
          <w:w w:val="80"/>
        </w:rPr>
        <w:t>twelve </w:t>
      </w:r>
      <w:r>
        <w:rPr>
          <w:b w:val="0"/>
          <w:color w:val="231F20"/>
          <w:w w:val="85"/>
        </w:rPr>
        <w:t>years.</w:t>
      </w:r>
      <w:r>
        <w:rPr>
          <w:b w:val="0"/>
          <w:color w:val="231F20"/>
          <w:spacing w:val="-9"/>
          <w:w w:val="85"/>
        </w:rPr>
        <w:t> </w:t>
      </w:r>
      <w:r>
        <w:rPr>
          <w:b w:val="0"/>
          <w:color w:val="231F20"/>
          <w:w w:val="85"/>
        </w:rPr>
        <w:t>Neither</w:t>
      </w:r>
      <w:r>
        <w:rPr>
          <w:b w:val="0"/>
          <w:color w:val="231F20"/>
          <w:spacing w:val="-9"/>
          <w:w w:val="85"/>
        </w:rPr>
        <w:t> </w:t>
      </w:r>
      <w:r>
        <w:rPr>
          <w:b w:val="0"/>
          <w:color w:val="231F20"/>
          <w:w w:val="85"/>
        </w:rPr>
        <w:t>Executive</w:t>
      </w:r>
      <w:r>
        <w:rPr>
          <w:b w:val="0"/>
          <w:color w:val="231F20"/>
          <w:spacing w:val="-10"/>
          <w:w w:val="85"/>
        </w:rPr>
        <w:t> </w:t>
      </w:r>
      <w:r>
        <w:rPr>
          <w:b w:val="0"/>
          <w:color w:val="231F20"/>
          <w:w w:val="85"/>
        </w:rPr>
        <w:t>Officers</w:t>
      </w:r>
      <w:r>
        <w:rPr>
          <w:b w:val="0"/>
          <w:color w:val="231F20"/>
          <w:spacing w:val="-9"/>
          <w:w w:val="85"/>
        </w:rPr>
        <w:t> </w:t>
      </w:r>
      <w:r>
        <w:rPr>
          <w:b w:val="0"/>
          <w:color w:val="231F20"/>
          <w:w w:val="85"/>
        </w:rPr>
        <w:t>nor</w:t>
      </w:r>
      <w:r>
        <w:rPr>
          <w:b w:val="0"/>
          <w:color w:val="231F20"/>
          <w:spacing w:val="-9"/>
          <w:w w:val="85"/>
        </w:rPr>
        <w:t> </w:t>
      </w:r>
      <w:r>
        <w:rPr>
          <w:b w:val="0"/>
          <w:color w:val="231F20"/>
          <w:w w:val="85"/>
        </w:rPr>
        <w:t>members</w:t>
      </w:r>
      <w:r>
        <w:rPr>
          <w:b w:val="0"/>
          <w:color w:val="231F20"/>
          <w:spacing w:val="-9"/>
          <w:w w:val="85"/>
        </w:rPr>
        <w:t> </w:t>
      </w:r>
      <w:r>
        <w:rPr>
          <w:b w:val="0"/>
          <w:color w:val="231F20"/>
          <w:w w:val="85"/>
        </w:rPr>
        <w:t>of</w:t>
      </w:r>
      <w:r>
        <w:rPr>
          <w:b w:val="0"/>
          <w:color w:val="231F20"/>
          <w:spacing w:val="-9"/>
          <w:w w:val="85"/>
        </w:rPr>
        <w:t> </w:t>
      </w:r>
      <w:r>
        <w:rPr>
          <w:b w:val="0"/>
          <w:color w:val="231F20"/>
          <w:w w:val="85"/>
        </w:rPr>
        <w:t>the </w:t>
      </w:r>
      <w:r>
        <w:rPr>
          <w:b w:val="0"/>
          <w:color w:val="231F20"/>
          <w:w w:val="80"/>
        </w:rPr>
        <w:t>Company’s Board of Directors are eligible to</w:t>
      </w:r>
      <w:r>
        <w:rPr>
          <w:b w:val="0"/>
          <w:color w:val="231F20"/>
          <w:spacing w:val="-7"/>
          <w:w w:val="80"/>
        </w:rPr>
        <w:t> </w:t>
      </w:r>
      <w:r>
        <w:rPr>
          <w:b w:val="0"/>
          <w:color w:val="231F20"/>
          <w:w w:val="80"/>
        </w:rPr>
        <w:t>participate </w:t>
      </w:r>
      <w:r>
        <w:rPr>
          <w:b w:val="0"/>
          <w:color w:val="231F20"/>
          <w:w w:val="85"/>
        </w:rPr>
        <w:t>in any of these collective bargaining plans. Options granted</w:t>
      </w:r>
      <w:r>
        <w:rPr>
          <w:b w:val="0"/>
          <w:color w:val="231F20"/>
          <w:spacing w:val="-9"/>
          <w:w w:val="85"/>
        </w:rPr>
        <w:t> </w:t>
      </w:r>
      <w:r>
        <w:rPr>
          <w:b w:val="0"/>
          <w:color w:val="231F20"/>
          <w:w w:val="85"/>
        </w:rPr>
        <w:t>to</w:t>
      </w:r>
      <w:r>
        <w:rPr>
          <w:b w:val="0"/>
          <w:color w:val="231F20"/>
          <w:spacing w:val="-9"/>
          <w:w w:val="85"/>
        </w:rPr>
        <w:t> </w:t>
      </w:r>
      <w:r>
        <w:rPr>
          <w:b w:val="0"/>
          <w:color w:val="231F20"/>
          <w:w w:val="85"/>
        </w:rPr>
        <w:t>Employees</w:t>
      </w:r>
      <w:r>
        <w:rPr>
          <w:b w:val="0"/>
          <w:color w:val="231F20"/>
          <w:spacing w:val="-9"/>
          <w:w w:val="85"/>
        </w:rPr>
        <w:t> </w:t>
      </w:r>
      <w:r>
        <w:rPr>
          <w:b w:val="0"/>
          <w:color w:val="231F20"/>
          <w:w w:val="85"/>
        </w:rPr>
        <w:t>through</w:t>
      </w:r>
      <w:r>
        <w:rPr>
          <w:b w:val="0"/>
          <w:color w:val="231F20"/>
          <w:spacing w:val="-8"/>
          <w:w w:val="85"/>
        </w:rPr>
        <w:t> </w:t>
      </w:r>
      <w:r>
        <w:rPr>
          <w:b w:val="0"/>
          <w:color w:val="231F20"/>
          <w:w w:val="85"/>
        </w:rPr>
        <w:t>other</w:t>
      </w:r>
      <w:r>
        <w:rPr>
          <w:b w:val="0"/>
          <w:color w:val="231F20"/>
          <w:spacing w:val="-9"/>
          <w:w w:val="85"/>
        </w:rPr>
        <w:t> </w:t>
      </w:r>
      <w:r>
        <w:rPr>
          <w:b w:val="0"/>
          <w:color w:val="231F20"/>
          <w:w w:val="85"/>
        </w:rPr>
        <w:t>Employee</w:t>
      </w:r>
      <w:r>
        <w:rPr>
          <w:b w:val="0"/>
          <w:color w:val="231F20"/>
          <w:spacing w:val="-9"/>
          <w:w w:val="85"/>
        </w:rPr>
        <w:t> </w:t>
      </w:r>
      <w:r>
        <w:rPr>
          <w:b w:val="0"/>
          <w:color w:val="231F20"/>
          <w:w w:val="85"/>
        </w:rPr>
        <w:t>plans are</w:t>
      </w:r>
      <w:r>
        <w:rPr>
          <w:b w:val="0"/>
          <w:color w:val="231F20"/>
          <w:spacing w:val="-27"/>
          <w:w w:val="85"/>
        </w:rPr>
        <w:t> </w:t>
      </w:r>
      <w:r>
        <w:rPr>
          <w:b w:val="0"/>
          <w:color w:val="231F20"/>
          <w:w w:val="85"/>
        </w:rPr>
        <w:t>both</w:t>
      </w:r>
      <w:r>
        <w:rPr>
          <w:b w:val="0"/>
          <w:color w:val="231F20"/>
          <w:spacing w:val="-27"/>
          <w:w w:val="85"/>
        </w:rPr>
        <w:t> </w:t>
      </w:r>
      <w:r>
        <w:rPr>
          <w:b w:val="0"/>
          <w:color w:val="231F20"/>
          <w:w w:val="85"/>
        </w:rPr>
        <w:t>qualified</w:t>
      </w:r>
      <w:r>
        <w:rPr>
          <w:b w:val="0"/>
          <w:color w:val="231F20"/>
          <w:spacing w:val="-28"/>
          <w:w w:val="85"/>
        </w:rPr>
        <w:t> </w:t>
      </w:r>
      <w:r>
        <w:rPr>
          <w:b w:val="0"/>
          <w:color w:val="231F20"/>
          <w:w w:val="85"/>
        </w:rPr>
        <w:t>as</w:t>
      </w:r>
      <w:r>
        <w:rPr>
          <w:b w:val="0"/>
          <w:color w:val="231F20"/>
          <w:spacing w:val="-27"/>
          <w:w w:val="85"/>
        </w:rPr>
        <w:t> </w:t>
      </w:r>
      <w:r>
        <w:rPr>
          <w:b w:val="0"/>
          <w:color w:val="231F20"/>
          <w:w w:val="85"/>
        </w:rPr>
        <w:t>incentive</w:t>
      </w:r>
      <w:r>
        <w:rPr>
          <w:b w:val="0"/>
          <w:color w:val="231F20"/>
          <w:spacing w:val="-28"/>
          <w:w w:val="85"/>
        </w:rPr>
        <w:t> </w:t>
      </w:r>
      <w:r>
        <w:rPr>
          <w:b w:val="0"/>
          <w:color w:val="231F20"/>
          <w:w w:val="85"/>
        </w:rPr>
        <w:t>stock</w:t>
      </w:r>
      <w:r>
        <w:rPr>
          <w:b w:val="0"/>
          <w:color w:val="231F20"/>
          <w:spacing w:val="-27"/>
          <w:w w:val="85"/>
        </w:rPr>
        <w:t> </w:t>
      </w:r>
      <w:r>
        <w:rPr>
          <w:b w:val="0"/>
          <w:color w:val="231F20"/>
          <w:w w:val="85"/>
        </w:rPr>
        <w:t>options</w:t>
      </w:r>
      <w:r>
        <w:rPr>
          <w:b w:val="0"/>
          <w:color w:val="231F20"/>
          <w:spacing w:val="-27"/>
          <w:w w:val="85"/>
        </w:rPr>
        <w:t> </w:t>
      </w:r>
      <w:r>
        <w:rPr>
          <w:b w:val="0"/>
          <w:color w:val="231F20"/>
          <w:w w:val="85"/>
        </w:rPr>
        <w:t>under</w:t>
      </w:r>
      <w:r>
        <w:rPr>
          <w:b w:val="0"/>
          <w:color w:val="231F20"/>
          <w:spacing w:val="-27"/>
          <w:w w:val="85"/>
        </w:rPr>
        <w:t> </w:t>
      </w:r>
      <w:r>
        <w:rPr>
          <w:b w:val="0"/>
          <w:color w:val="231F20"/>
          <w:w w:val="85"/>
        </w:rPr>
        <w:t>the </w:t>
      </w:r>
      <w:r>
        <w:rPr>
          <w:b w:val="0"/>
          <w:color w:val="231F20"/>
          <w:w w:val="80"/>
        </w:rPr>
        <w:t>Internal Revenue Code of 1986 and non-qualified stock </w:t>
      </w:r>
      <w:r>
        <w:rPr>
          <w:b w:val="0"/>
          <w:color w:val="231F20"/>
          <w:w w:val="85"/>
        </w:rPr>
        <w:t>options,</w:t>
      </w:r>
      <w:r>
        <w:rPr>
          <w:b w:val="0"/>
          <w:color w:val="231F20"/>
          <w:spacing w:val="-31"/>
          <w:w w:val="85"/>
        </w:rPr>
        <w:t> </w:t>
      </w:r>
      <w:r>
        <w:rPr>
          <w:b w:val="0"/>
          <w:color w:val="231F20"/>
          <w:w w:val="85"/>
        </w:rPr>
        <w:t>granted</w:t>
      </w:r>
      <w:r>
        <w:rPr>
          <w:b w:val="0"/>
          <w:color w:val="231F20"/>
          <w:spacing w:val="-31"/>
          <w:w w:val="85"/>
        </w:rPr>
        <w:t> </w:t>
      </w:r>
      <w:r>
        <w:rPr>
          <w:b w:val="0"/>
          <w:color w:val="231F20"/>
          <w:w w:val="85"/>
        </w:rPr>
        <w:t>at</w:t>
      </w:r>
      <w:r>
        <w:rPr>
          <w:b w:val="0"/>
          <w:color w:val="231F20"/>
          <w:spacing w:val="-31"/>
          <w:w w:val="85"/>
        </w:rPr>
        <w:t> </w:t>
      </w:r>
      <w:r>
        <w:rPr>
          <w:b w:val="0"/>
          <w:color w:val="231F20"/>
          <w:w w:val="85"/>
        </w:rPr>
        <w:t>the</w:t>
      </w:r>
      <w:r>
        <w:rPr>
          <w:b w:val="0"/>
          <w:color w:val="231F20"/>
          <w:spacing w:val="-31"/>
          <w:w w:val="85"/>
        </w:rPr>
        <w:t> </w:t>
      </w:r>
      <w:r>
        <w:rPr>
          <w:b w:val="0"/>
          <w:color w:val="231F20"/>
          <w:w w:val="85"/>
        </w:rPr>
        <w:t>fair</w:t>
      </w:r>
      <w:r>
        <w:rPr>
          <w:b w:val="0"/>
          <w:color w:val="231F20"/>
          <w:spacing w:val="-31"/>
          <w:w w:val="85"/>
        </w:rPr>
        <w:t> </w:t>
      </w:r>
      <w:r>
        <w:rPr>
          <w:b w:val="0"/>
          <w:color w:val="231F20"/>
          <w:w w:val="85"/>
        </w:rPr>
        <w:t>market</w:t>
      </w:r>
      <w:r>
        <w:rPr>
          <w:b w:val="0"/>
          <w:color w:val="231F20"/>
          <w:spacing w:val="-31"/>
          <w:w w:val="85"/>
        </w:rPr>
        <w:t> </w:t>
      </w:r>
      <w:r>
        <w:rPr>
          <w:b w:val="0"/>
          <w:color w:val="231F20"/>
          <w:w w:val="85"/>
        </w:rPr>
        <w:t>value</w:t>
      </w:r>
      <w:r>
        <w:rPr>
          <w:b w:val="0"/>
          <w:color w:val="231F20"/>
          <w:spacing w:val="-32"/>
          <w:w w:val="85"/>
        </w:rPr>
        <w:t> </w:t>
      </w:r>
      <w:r>
        <w:rPr>
          <w:b w:val="0"/>
          <w:color w:val="231F20"/>
          <w:w w:val="85"/>
        </w:rPr>
        <w:t>of</w:t>
      </w:r>
      <w:r>
        <w:rPr>
          <w:b w:val="0"/>
          <w:color w:val="231F20"/>
          <w:spacing w:val="-31"/>
          <w:w w:val="85"/>
        </w:rPr>
        <w:t> </w:t>
      </w:r>
      <w:r>
        <w:rPr>
          <w:b w:val="0"/>
          <w:color w:val="231F20"/>
          <w:w w:val="85"/>
        </w:rPr>
        <w:t>the</w:t>
      </w:r>
      <w:r>
        <w:rPr>
          <w:b w:val="0"/>
          <w:color w:val="231F20"/>
          <w:spacing w:val="-31"/>
          <w:w w:val="85"/>
        </w:rPr>
        <w:t> </w:t>
      </w:r>
      <w:r>
        <w:rPr>
          <w:b w:val="0"/>
          <w:color w:val="231F20"/>
          <w:w w:val="85"/>
        </w:rPr>
        <w:t>Compa- ny’s</w:t>
      </w:r>
      <w:r>
        <w:rPr>
          <w:b w:val="0"/>
          <w:color w:val="231F20"/>
          <w:spacing w:val="-28"/>
          <w:w w:val="85"/>
        </w:rPr>
        <w:t> </w:t>
      </w:r>
      <w:r>
        <w:rPr>
          <w:b w:val="0"/>
          <w:color w:val="231F20"/>
          <w:w w:val="85"/>
        </w:rPr>
        <w:t>Common</w:t>
      </w:r>
      <w:r>
        <w:rPr>
          <w:b w:val="0"/>
          <w:color w:val="231F20"/>
          <w:spacing w:val="-29"/>
          <w:w w:val="85"/>
        </w:rPr>
        <w:t> </w:t>
      </w:r>
      <w:r>
        <w:rPr>
          <w:b w:val="0"/>
          <w:color w:val="231F20"/>
          <w:w w:val="85"/>
        </w:rPr>
        <w:t>Stock</w:t>
      </w:r>
      <w:r>
        <w:rPr>
          <w:b w:val="0"/>
          <w:color w:val="231F20"/>
          <w:spacing w:val="-28"/>
          <w:w w:val="85"/>
        </w:rPr>
        <w:t> </w:t>
      </w:r>
      <w:r>
        <w:rPr>
          <w:b w:val="0"/>
          <w:color w:val="231F20"/>
          <w:w w:val="85"/>
        </w:rPr>
        <w:t>on</w:t>
      </w:r>
      <w:r>
        <w:rPr>
          <w:b w:val="0"/>
          <w:color w:val="231F20"/>
          <w:spacing w:val="-28"/>
          <w:w w:val="85"/>
        </w:rPr>
        <w:t> </w:t>
      </w:r>
      <w:r>
        <w:rPr>
          <w:b w:val="0"/>
          <w:color w:val="231F20"/>
          <w:w w:val="85"/>
        </w:rPr>
        <w:t>the</w:t>
      </w:r>
      <w:r>
        <w:rPr>
          <w:b w:val="0"/>
          <w:color w:val="231F20"/>
          <w:spacing w:val="-28"/>
          <w:w w:val="85"/>
        </w:rPr>
        <w:t> </w:t>
      </w:r>
      <w:r>
        <w:rPr>
          <w:b w:val="0"/>
          <w:color w:val="231F20"/>
          <w:w w:val="85"/>
        </w:rPr>
        <w:t>date</w:t>
      </w:r>
      <w:r>
        <w:rPr>
          <w:b w:val="0"/>
          <w:color w:val="231F20"/>
          <w:spacing w:val="-29"/>
          <w:w w:val="85"/>
        </w:rPr>
        <w:t> </w:t>
      </w:r>
      <w:r>
        <w:rPr>
          <w:b w:val="0"/>
          <w:color w:val="231F20"/>
          <w:w w:val="85"/>
        </w:rPr>
        <w:t>of</w:t>
      </w:r>
      <w:r>
        <w:rPr>
          <w:b w:val="0"/>
          <w:color w:val="231F20"/>
          <w:spacing w:val="-28"/>
          <w:w w:val="85"/>
        </w:rPr>
        <w:t> </w:t>
      </w:r>
      <w:r>
        <w:rPr>
          <w:b w:val="0"/>
          <w:color w:val="231F20"/>
          <w:w w:val="85"/>
        </w:rPr>
        <w:t>grant,</w:t>
      </w:r>
      <w:r>
        <w:rPr>
          <w:b w:val="0"/>
          <w:color w:val="231F20"/>
          <w:spacing w:val="-28"/>
          <w:w w:val="85"/>
        </w:rPr>
        <w:t> </w:t>
      </w:r>
      <w:r>
        <w:rPr>
          <w:b w:val="0"/>
          <w:color w:val="231F20"/>
          <w:w w:val="85"/>
        </w:rPr>
        <w:t>and</w:t>
      </w:r>
      <w:r>
        <w:rPr>
          <w:b w:val="0"/>
          <w:color w:val="231F20"/>
          <w:spacing w:val="-29"/>
          <w:w w:val="85"/>
        </w:rPr>
        <w:t> </w:t>
      </w:r>
      <w:r>
        <w:rPr>
          <w:b w:val="0"/>
          <w:color w:val="231F20"/>
          <w:w w:val="85"/>
        </w:rPr>
        <w:t>have</w:t>
      </w:r>
      <w:r>
        <w:rPr>
          <w:b w:val="0"/>
          <w:color w:val="231F20"/>
          <w:spacing w:val="-29"/>
          <w:w w:val="85"/>
        </w:rPr>
        <w:t> </w:t>
      </w:r>
      <w:r>
        <w:rPr>
          <w:b w:val="0"/>
          <w:color w:val="231F20"/>
          <w:w w:val="85"/>
        </w:rPr>
        <w:t>ten- </w:t>
      </w:r>
      <w:r>
        <w:rPr>
          <w:b w:val="0"/>
          <w:color w:val="231F20"/>
          <w:w w:val="80"/>
        </w:rPr>
        <w:t>year</w:t>
      </w:r>
      <w:r>
        <w:rPr>
          <w:b w:val="0"/>
          <w:color w:val="231F20"/>
          <w:spacing w:val="-19"/>
          <w:w w:val="80"/>
        </w:rPr>
        <w:t> </w:t>
      </w:r>
      <w:r>
        <w:rPr>
          <w:b w:val="0"/>
          <w:color w:val="231F20"/>
          <w:w w:val="80"/>
        </w:rPr>
        <w:t>terms.</w:t>
      </w:r>
      <w:r>
        <w:rPr>
          <w:b w:val="0"/>
          <w:color w:val="231F20"/>
          <w:spacing w:val="-17"/>
          <w:w w:val="80"/>
        </w:rPr>
        <w:t> </w:t>
      </w:r>
      <w:r>
        <w:rPr>
          <w:b w:val="0"/>
          <w:color w:val="231F20"/>
          <w:w w:val="80"/>
        </w:rPr>
        <w:t>All</w:t>
      </w:r>
      <w:r>
        <w:rPr>
          <w:b w:val="0"/>
          <w:color w:val="231F20"/>
          <w:spacing w:val="-18"/>
          <w:w w:val="80"/>
        </w:rPr>
        <w:t> </w:t>
      </w:r>
      <w:r>
        <w:rPr>
          <w:b w:val="0"/>
          <w:color w:val="231F20"/>
          <w:w w:val="80"/>
        </w:rPr>
        <w:t>of</w:t>
      </w:r>
      <w:r>
        <w:rPr>
          <w:b w:val="0"/>
          <w:color w:val="231F20"/>
          <w:spacing w:val="-17"/>
          <w:w w:val="80"/>
        </w:rPr>
        <w:t> </w:t>
      </w:r>
      <w:r>
        <w:rPr>
          <w:b w:val="0"/>
          <w:color w:val="231F20"/>
          <w:w w:val="80"/>
        </w:rPr>
        <w:t>the</w:t>
      </w:r>
      <w:r>
        <w:rPr>
          <w:b w:val="0"/>
          <w:color w:val="231F20"/>
          <w:spacing w:val="-18"/>
          <w:w w:val="80"/>
        </w:rPr>
        <w:t> </w:t>
      </w:r>
      <w:r>
        <w:rPr>
          <w:b w:val="0"/>
          <w:color w:val="231F20"/>
          <w:w w:val="80"/>
        </w:rPr>
        <w:t>options</w:t>
      </w:r>
      <w:r>
        <w:rPr>
          <w:b w:val="0"/>
          <w:color w:val="231F20"/>
          <w:spacing w:val="-18"/>
          <w:w w:val="80"/>
        </w:rPr>
        <w:t> </w:t>
      </w:r>
      <w:r>
        <w:rPr>
          <w:b w:val="0"/>
          <w:color w:val="231F20"/>
          <w:w w:val="80"/>
        </w:rPr>
        <w:t>included</w:t>
      </w:r>
      <w:r>
        <w:rPr>
          <w:b w:val="0"/>
          <w:color w:val="231F20"/>
          <w:spacing w:val="-19"/>
          <w:w w:val="80"/>
        </w:rPr>
        <w:t> </w:t>
      </w:r>
      <w:r>
        <w:rPr>
          <w:b w:val="0"/>
          <w:color w:val="231F20"/>
          <w:w w:val="80"/>
        </w:rPr>
        <w:t>under</w:t>
      </w:r>
      <w:r>
        <w:rPr>
          <w:b w:val="0"/>
          <w:color w:val="231F20"/>
          <w:spacing w:val="-19"/>
          <w:w w:val="80"/>
        </w:rPr>
        <w:t> </w:t>
      </w:r>
      <w:r>
        <w:rPr>
          <w:b w:val="0"/>
          <w:color w:val="231F20"/>
          <w:w w:val="80"/>
        </w:rPr>
        <w:t>the</w:t>
      </w:r>
      <w:r>
        <w:rPr>
          <w:b w:val="0"/>
          <w:color w:val="231F20"/>
          <w:spacing w:val="-17"/>
          <w:w w:val="80"/>
        </w:rPr>
        <w:t> </w:t>
      </w:r>
      <w:r>
        <w:rPr>
          <w:b w:val="0"/>
          <w:color w:val="231F20"/>
          <w:w w:val="80"/>
        </w:rPr>
        <w:t>heading </w:t>
      </w:r>
      <w:r>
        <w:rPr>
          <w:b w:val="0"/>
          <w:color w:val="231F20"/>
          <w:w w:val="90"/>
        </w:rPr>
        <w:t>of</w:t>
      </w:r>
      <w:r>
        <w:rPr>
          <w:b w:val="0"/>
          <w:color w:val="231F20"/>
          <w:spacing w:val="-9"/>
          <w:w w:val="90"/>
        </w:rPr>
        <w:t> </w:t>
      </w:r>
      <w:r>
        <w:rPr>
          <w:b w:val="0"/>
          <w:color w:val="231F20"/>
          <w:w w:val="90"/>
        </w:rPr>
        <w:t>“Other</w:t>
      </w:r>
      <w:r>
        <w:rPr>
          <w:b w:val="0"/>
          <w:color w:val="231F20"/>
          <w:spacing w:val="-9"/>
          <w:w w:val="90"/>
        </w:rPr>
        <w:t> </w:t>
      </w:r>
      <w:r>
        <w:rPr>
          <w:b w:val="0"/>
          <w:color w:val="231F20"/>
          <w:w w:val="90"/>
        </w:rPr>
        <w:t>Employee</w:t>
      </w:r>
      <w:r>
        <w:rPr>
          <w:b w:val="0"/>
          <w:color w:val="231F20"/>
          <w:spacing w:val="-10"/>
          <w:w w:val="90"/>
        </w:rPr>
        <w:t> </w:t>
      </w:r>
      <w:r>
        <w:rPr>
          <w:b w:val="0"/>
          <w:color w:val="231F20"/>
          <w:w w:val="90"/>
        </w:rPr>
        <w:t>Plans”</w:t>
      </w:r>
      <w:r>
        <w:rPr>
          <w:b w:val="0"/>
          <w:color w:val="231F20"/>
          <w:spacing w:val="-9"/>
          <w:w w:val="90"/>
        </w:rPr>
        <w:t> </w:t>
      </w:r>
      <w:r>
        <w:rPr>
          <w:b w:val="0"/>
          <w:color w:val="231F20"/>
          <w:w w:val="90"/>
        </w:rPr>
        <w:t>have</w:t>
      </w:r>
      <w:r>
        <w:rPr>
          <w:b w:val="0"/>
          <w:color w:val="231F20"/>
          <w:spacing w:val="-10"/>
          <w:w w:val="90"/>
        </w:rPr>
        <w:t> </w:t>
      </w:r>
      <w:r>
        <w:rPr>
          <w:b w:val="0"/>
          <w:color w:val="231F20"/>
          <w:w w:val="90"/>
        </w:rPr>
        <w:t>been</w:t>
      </w:r>
      <w:r>
        <w:rPr>
          <w:b w:val="0"/>
          <w:color w:val="231F20"/>
          <w:spacing w:val="-10"/>
          <w:w w:val="90"/>
        </w:rPr>
        <w:t> </w:t>
      </w:r>
      <w:r>
        <w:rPr>
          <w:b w:val="0"/>
          <w:color w:val="231F20"/>
          <w:w w:val="90"/>
        </w:rPr>
        <w:t>approved</w:t>
      </w:r>
      <w:r>
        <w:rPr>
          <w:b w:val="0"/>
          <w:color w:val="231F20"/>
          <w:spacing w:val="-10"/>
          <w:w w:val="90"/>
        </w:rPr>
        <w:t> </w:t>
      </w:r>
      <w:r>
        <w:rPr>
          <w:b w:val="0"/>
          <w:color w:val="231F20"/>
          <w:w w:val="90"/>
        </w:rPr>
        <w:t>by </w:t>
      </w:r>
      <w:r>
        <w:rPr>
          <w:b w:val="0"/>
          <w:color w:val="231F20"/>
          <w:w w:val="80"/>
        </w:rPr>
        <w:t>shareholders,</w:t>
      </w:r>
      <w:r>
        <w:rPr>
          <w:b w:val="0"/>
          <w:color w:val="231F20"/>
          <w:spacing w:val="-34"/>
          <w:w w:val="80"/>
        </w:rPr>
        <w:t> </w:t>
      </w:r>
      <w:r>
        <w:rPr>
          <w:b w:val="0"/>
          <w:color w:val="231F20"/>
          <w:w w:val="80"/>
        </w:rPr>
        <w:t>except</w:t>
      </w:r>
      <w:r>
        <w:rPr>
          <w:b w:val="0"/>
          <w:color w:val="231F20"/>
          <w:spacing w:val="-34"/>
          <w:w w:val="80"/>
        </w:rPr>
        <w:t> </w:t>
      </w:r>
      <w:r>
        <w:rPr>
          <w:b w:val="0"/>
          <w:color w:val="231F20"/>
          <w:w w:val="80"/>
        </w:rPr>
        <w:t>the</w:t>
      </w:r>
      <w:r>
        <w:rPr>
          <w:b w:val="0"/>
          <w:color w:val="231F20"/>
          <w:spacing w:val="-34"/>
          <w:w w:val="80"/>
        </w:rPr>
        <w:t> </w:t>
      </w:r>
      <w:r>
        <w:rPr>
          <w:b w:val="0"/>
          <w:color w:val="231F20"/>
          <w:w w:val="80"/>
        </w:rPr>
        <w:t>plan</w:t>
      </w:r>
      <w:r>
        <w:rPr>
          <w:b w:val="0"/>
          <w:color w:val="231F20"/>
          <w:spacing w:val="-34"/>
          <w:w w:val="80"/>
        </w:rPr>
        <w:t> </w:t>
      </w:r>
      <w:r>
        <w:rPr>
          <w:b w:val="0"/>
          <w:color w:val="231F20"/>
          <w:w w:val="80"/>
        </w:rPr>
        <w:t>covering</w:t>
      </w:r>
      <w:r>
        <w:rPr>
          <w:b w:val="0"/>
          <w:color w:val="231F20"/>
          <w:spacing w:val="-35"/>
          <w:w w:val="80"/>
        </w:rPr>
        <w:t> </w:t>
      </w:r>
      <w:r>
        <w:rPr>
          <w:b w:val="0"/>
          <w:color w:val="231F20"/>
          <w:w w:val="80"/>
        </w:rPr>
        <w:t>non-management, non-contract</w:t>
      </w:r>
      <w:r>
        <w:rPr>
          <w:b w:val="0"/>
          <w:color w:val="231F20"/>
          <w:spacing w:val="-24"/>
          <w:w w:val="80"/>
        </w:rPr>
        <w:t> </w:t>
      </w:r>
      <w:r>
        <w:rPr>
          <w:b w:val="0"/>
          <w:color w:val="231F20"/>
          <w:w w:val="80"/>
        </w:rPr>
        <w:t>Employees,</w:t>
      </w:r>
      <w:r>
        <w:rPr>
          <w:b w:val="0"/>
          <w:color w:val="231F20"/>
          <w:spacing w:val="-25"/>
          <w:w w:val="80"/>
        </w:rPr>
        <w:t> </w:t>
      </w:r>
      <w:r>
        <w:rPr>
          <w:b w:val="0"/>
          <w:color w:val="231F20"/>
          <w:w w:val="80"/>
        </w:rPr>
        <w:t>which</w:t>
      </w:r>
      <w:r>
        <w:rPr>
          <w:b w:val="0"/>
          <w:color w:val="231F20"/>
          <w:spacing w:val="-24"/>
          <w:w w:val="80"/>
        </w:rPr>
        <w:t> </w:t>
      </w:r>
      <w:r>
        <w:rPr>
          <w:b w:val="0"/>
          <w:color w:val="231F20"/>
          <w:w w:val="80"/>
        </w:rPr>
        <w:t>had</w:t>
      </w:r>
      <w:r>
        <w:rPr>
          <w:b w:val="0"/>
          <w:color w:val="231F20"/>
          <w:spacing w:val="-24"/>
          <w:w w:val="80"/>
        </w:rPr>
        <w:t> </w:t>
      </w:r>
      <w:r>
        <w:rPr>
          <w:b w:val="0"/>
          <w:color w:val="231F20"/>
          <w:w w:val="80"/>
        </w:rPr>
        <w:t>options</w:t>
      </w:r>
      <w:r>
        <w:rPr>
          <w:b w:val="0"/>
          <w:color w:val="231F20"/>
          <w:spacing w:val="-24"/>
          <w:w w:val="80"/>
        </w:rPr>
        <w:t> </w:t>
      </w:r>
      <w:r>
        <w:rPr>
          <w:b w:val="0"/>
          <w:color w:val="231F20"/>
          <w:w w:val="80"/>
        </w:rPr>
        <w:t>outstanding </w:t>
      </w:r>
      <w:r>
        <w:rPr>
          <w:b w:val="0"/>
          <w:color w:val="231F20"/>
          <w:w w:val="85"/>
        </w:rPr>
        <w:t>to</w:t>
      </w:r>
      <w:r>
        <w:rPr>
          <w:b w:val="0"/>
          <w:color w:val="231F20"/>
          <w:spacing w:val="-26"/>
          <w:w w:val="85"/>
        </w:rPr>
        <w:t> </w:t>
      </w:r>
      <w:r>
        <w:rPr>
          <w:b w:val="0"/>
          <w:color w:val="231F20"/>
          <w:w w:val="85"/>
        </w:rPr>
        <w:t>purchase</w:t>
      </w:r>
      <w:r>
        <w:rPr>
          <w:b w:val="0"/>
          <w:color w:val="231F20"/>
          <w:spacing w:val="-27"/>
          <w:w w:val="85"/>
        </w:rPr>
        <w:t> </w:t>
      </w:r>
      <w:r>
        <w:rPr>
          <w:b w:val="0"/>
          <w:color w:val="231F20"/>
          <w:w w:val="85"/>
        </w:rPr>
        <w:t>5.5</w:t>
      </w:r>
      <w:r>
        <w:rPr>
          <w:b w:val="0"/>
          <w:color w:val="231F20"/>
          <w:spacing w:val="-26"/>
          <w:w w:val="85"/>
        </w:rPr>
        <w:t> </w:t>
      </w:r>
      <w:r>
        <w:rPr>
          <w:b w:val="0"/>
          <w:color w:val="231F20"/>
          <w:w w:val="85"/>
        </w:rPr>
        <w:t>million</w:t>
      </w:r>
      <w:r>
        <w:rPr>
          <w:b w:val="0"/>
          <w:color w:val="231F20"/>
          <w:spacing w:val="-27"/>
          <w:w w:val="85"/>
        </w:rPr>
        <w:t> </w:t>
      </w:r>
      <w:r>
        <w:rPr>
          <w:b w:val="0"/>
          <w:color w:val="231F20"/>
          <w:w w:val="85"/>
        </w:rPr>
        <w:t>shares</w:t>
      </w:r>
      <w:r>
        <w:rPr>
          <w:b w:val="0"/>
          <w:color w:val="231F20"/>
          <w:spacing w:val="-26"/>
          <w:w w:val="85"/>
        </w:rPr>
        <w:t> </w:t>
      </w:r>
      <w:r>
        <w:rPr>
          <w:b w:val="0"/>
          <w:color w:val="231F20"/>
          <w:w w:val="85"/>
        </w:rPr>
        <w:t>of</w:t>
      </w:r>
      <w:r>
        <w:rPr>
          <w:b w:val="0"/>
          <w:color w:val="231F20"/>
          <w:spacing w:val="-26"/>
          <w:w w:val="85"/>
        </w:rPr>
        <w:t> </w:t>
      </w:r>
      <w:r>
        <w:rPr>
          <w:b w:val="0"/>
          <w:color w:val="231F20"/>
          <w:w w:val="85"/>
        </w:rPr>
        <w:t>the</w:t>
      </w:r>
      <w:r>
        <w:rPr>
          <w:b w:val="0"/>
          <w:color w:val="231F20"/>
          <w:spacing w:val="-27"/>
          <w:w w:val="85"/>
        </w:rPr>
        <w:t> </w:t>
      </w:r>
      <w:r>
        <w:rPr>
          <w:b w:val="0"/>
          <w:color w:val="231F20"/>
          <w:w w:val="85"/>
        </w:rPr>
        <w:t>Company’s</w:t>
      </w:r>
      <w:r>
        <w:rPr>
          <w:b w:val="0"/>
          <w:color w:val="231F20"/>
          <w:spacing w:val="-27"/>
          <w:w w:val="85"/>
        </w:rPr>
        <w:t> </w:t>
      </w:r>
      <w:r>
        <w:rPr>
          <w:b w:val="0"/>
          <w:color w:val="231F20"/>
          <w:w w:val="85"/>
        </w:rPr>
        <w:t>Com- </w:t>
      </w:r>
      <w:r>
        <w:rPr>
          <w:b w:val="0"/>
          <w:color w:val="231F20"/>
          <w:w w:val="90"/>
        </w:rPr>
        <w:t>mon</w:t>
      </w:r>
      <w:r>
        <w:rPr>
          <w:b w:val="0"/>
          <w:color w:val="231F20"/>
          <w:spacing w:val="-16"/>
          <w:w w:val="90"/>
        </w:rPr>
        <w:t> </w:t>
      </w:r>
      <w:r>
        <w:rPr>
          <w:b w:val="0"/>
          <w:color w:val="231F20"/>
          <w:w w:val="90"/>
        </w:rPr>
        <w:t>Stock</w:t>
      </w:r>
      <w:r>
        <w:rPr>
          <w:b w:val="0"/>
          <w:color w:val="231F20"/>
          <w:spacing w:val="-16"/>
          <w:w w:val="90"/>
        </w:rPr>
        <w:t> </w:t>
      </w:r>
      <w:r>
        <w:rPr>
          <w:b w:val="0"/>
          <w:color w:val="231F20"/>
          <w:w w:val="90"/>
        </w:rPr>
        <w:t>as</w:t>
      </w:r>
      <w:r>
        <w:rPr>
          <w:b w:val="0"/>
          <w:color w:val="231F20"/>
          <w:spacing w:val="-16"/>
          <w:w w:val="90"/>
        </w:rPr>
        <w:t> </w:t>
      </w:r>
      <w:r>
        <w:rPr>
          <w:b w:val="0"/>
          <w:color w:val="231F20"/>
          <w:w w:val="90"/>
        </w:rPr>
        <w:t>of</w:t>
      </w:r>
      <w:r>
        <w:rPr>
          <w:b w:val="0"/>
          <w:color w:val="231F20"/>
          <w:spacing w:val="-16"/>
          <w:w w:val="90"/>
        </w:rPr>
        <w:t> </w:t>
      </w:r>
      <w:r>
        <w:rPr>
          <w:b w:val="0"/>
          <w:color w:val="231F20"/>
          <w:w w:val="90"/>
        </w:rPr>
        <w:t>December</w:t>
      </w:r>
      <w:r>
        <w:rPr>
          <w:b w:val="0"/>
          <w:color w:val="231F20"/>
          <w:spacing w:val="-17"/>
          <w:w w:val="90"/>
        </w:rPr>
        <w:t> </w:t>
      </w:r>
      <w:r>
        <w:rPr>
          <w:b w:val="0"/>
          <w:color w:val="231F20"/>
          <w:w w:val="90"/>
        </w:rPr>
        <w:t>31,</w:t>
      </w:r>
      <w:r>
        <w:rPr>
          <w:b w:val="0"/>
          <w:color w:val="231F20"/>
          <w:spacing w:val="-16"/>
          <w:w w:val="90"/>
        </w:rPr>
        <w:t> </w:t>
      </w:r>
      <w:r>
        <w:rPr>
          <w:b w:val="0"/>
          <w:color w:val="231F20"/>
          <w:w w:val="90"/>
        </w:rPr>
        <w:t>2006.</w:t>
      </w:r>
      <w:r>
        <w:rPr>
          <w:b w:val="0"/>
          <w:color w:val="231F20"/>
          <w:spacing w:val="-16"/>
          <w:w w:val="90"/>
        </w:rPr>
        <w:t> </w:t>
      </w:r>
      <w:r>
        <w:rPr>
          <w:b w:val="0"/>
          <w:color w:val="231F20"/>
          <w:w w:val="90"/>
        </w:rPr>
        <w:t>Although</w:t>
      </w:r>
      <w:r>
        <w:rPr>
          <w:b w:val="0"/>
          <w:color w:val="231F20"/>
          <w:spacing w:val="-16"/>
          <w:w w:val="90"/>
        </w:rPr>
        <w:t> </w:t>
      </w:r>
      <w:r>
        <w:rPr>
          <w:b w:val="0"/>
          <w:color w:val="231F20"/>
          <w:w w:val="90"/>
        </w:rPr>
        <w:t>the </w:t>
      </w:r>
      <w:r>
        <w:rPr>
          <w:b w:val="0"/>
          <w:color w:val="231F20"/>
          <w:w w:val="85"/>
        </w:rPr>
        <w:t>Company</w:t>
      </w:r>
      <w:r>
        <w:rPr>
          <w:b w:val="0"/>
          <w:color w:val="231F20"/>
          <w:spacing w:val="-6"/>
          <w:w w:val="85"/>
        </w:rPr>
        <w:t> </w:t>
      </w:r>
      <w:r>
        <w:rPr>
          <w:b w:val="0"/>
          <w:color w:val="231F20"/>
          <w:w w:val="85"/>
        </w:rPr>
        <w:t>does</w:t>
      </w:r>
      <w:r>
        <w:rPr>
          <w:b w:val="0"/>
          <w:color w:val="231F20"/>
          <w:spacing w:val="-4"/>
          <w:w w:val="85"/>
        </w:rPr>
        <w:t> </w:t>
      </w:r>
      <w:r>
        <w:rPr>
          <w:b w:val="0"/>
          <w:color w:val="231F20"/>
          <w:w w:val="85"/>
        </w:rPr>
        <w:t>not</w:t>
      </w:r>
      <w:r>
        <w:rPr>
          <w:b w:val="0"/>
          <w:color w:val="231F20"/>
          <w:spacing w:val="-4"/>
          <w:w w:val="85"/>
        </w:rPr>
        <w:t> </w:t>
      </w:r>
      <w:r>
        <w:rPr>
          <w:b w:val="0"/>
          <w:color w:val="231F20"/>
          <w:w w:val="85"/>
        </w:rPr>
        <w:t>have</w:t>
      </w:r>
      <w:r>
        <w:rPr>
          <w:b w:val="0"/>
          <w:color w:val="231F20"/>
          <w:spacing w:val="-6"/>
          <w:w w:val="85"/>
        </w:rPr>
        <w:t> </w:t>
      </w:r>
      <w:r>
        <w:rPr>
          <w:b w:val="0"/>
          <w:color w:val="231F20"/>
          <w:w w:val="85"/>
        </w:rPr>
        <w:t>a</w:t>
      </w:r>
      <w:r>
        <w:rPr>
          <w:b w:val="0"/>
          <w:color w:val="231F20"/>
          <w:spacing w:val="-5"/>
          <w:w w:val="85"/>
        </w:rPr>
        <w:t> </w:t>
      </w:r>
      <w:r>
        <w:rPr>
          <w:b w:val="0"/>
          <w:color w:val="231F20"/>
          <w:w w:val="85"/>
        </w:rPr>
        <w:t>formal</w:t>
      </w:r>
      <w:r>
        <w:rPr>
          <w:b w:val="0"/>
          <w:color w:val="231F20"/>
          <w:spacing w:val="-4"/>
          <w:w w:val="85"/>
        </w:rPr>
        <w:t> </w:t>
      </w:r>
      <w:r>
        <w:rPr>
          <w:b w:val="0"/>
          <w:color w:val="231F20"/>
          <w:w w:val="85"/>
        </w:rPr>
        <w:t>policy</w:t>
      </w:r>
      <w:r>
        <w:rPr>
          <w:b w:val="0"/>
          <w:color w:val="231F20"/>
          <w:spacing w:val="-5"/>
          <w:w w:val="85"/>
        </w:rPr>
        <w:t> </w:t>
      </w:r>
      <w:r>
        <w:rPr>
          <w:b w:val="0"/>
          <w:color w:val="231F20"/>
          <w:w w:val="85"/>
        </w:rPr>
        <w:t>per</w:t>
      </w:r>
      <w:r>
        <w:rPr>
          <w:b w:val="0"/>
          <w:color w:val="231F20"/>
          <w:spacing w:val="-4"/>
          <w:w w:val="85"/>
        </w:rPr>
        <w:t> </w:t>
      </w:r>
      <w:r>
        <w:rPr>
          <w:b w:val="0"/>
          <w:color w:val="231F20"/>
          <w:w w:val="85"/>
        </w:rPr>
        <w:t>se,</w:t>
      </w:r>
      <w:r>
        <w:rPr>
          <w:b w:val="0"/>
          <w:color w:val="231F20"/>
          <w:spacing w:val="-4"/>
          <w:w w:val="85"/>
        </w:rPr>
        <w:t> </w:t>
      </w:r>
      <w:r>
        <w:rPr>
          <w:b w:val="0"/>
          <w:color w:val="231F20"/>
          <w:w w:val="85"/>
        </w:rPr>
        <w:t>upon option</w:t>
      </w:r>
      <w:r>
        <w:rPr>
          <w:b w:val="0"/>
          <w:color w:val="231F20"/>
          <w:spacing w:val="-29"/>
          <w:w w:val="85"/>
        </w:rPr>
        <w:t> </w:t>
      </w:r>
      <w:r>
        <w:rPr>
          <w:b w:val="0"/>
          <w:color w:val="231F20"/>
          <w:w w:val="85"/>
        </w:rPr>
        <w:t>exercise,</w:t>
      </w:r>
      <w:r>
        <w:rPr>
          <w:b w:val="0"/>
          <w:color w:val="231F20"/>
          <w:spacing w:val="-29"/>
          <w:w w:val="85"/>
        </w:rPr>
        <w:t> </w:t>
      </w:r>
      <w:r>
        <w:rPr>
          <w:b w:val="0"/>
          <w:color w:val="231F20"/>
          <w:w w:val="85"/>
        </w:rPr>
        <w:t>the</w:t>
      </w:r>
      <w:r>
        <w:rPr>
          <w:b w:val="0"/>
          <w:color w:val="231F20"/>
          <w:spacing w:val="-29"/>
          <w:w w:val="85"/>
        </w:rPr>
        <w:t> </w:t>
      </w:r>
      <w:r>
        <w:rPr>
          <w:b w:val="0"/>
          <w:color w:val="231F20"/>
          <w:w w:val="85"/>
        </w:rPr>
        <w:t>Company</w:t>
      </w:r>
      <w:r>
        <w:rPr>
          <w:b w:val="0"/>
          <w:color w:val="231F20"/>
          <w:spacing w:val="-30"/>
          <w:w w:val="85"/>
        </w:rPr>
        <w:t> </w:t>
      </w:r>
      <w:r>
        <w:rPr>
          <w:b w:val="0"/>
          <w:color w:val="231F20"/>
          <w:w w:val="85"/>
        </w:rPr>
        <w:t>will</w:t>
      </w:r>
      <w:r>
        <w:rPr>
          <w:b w:val="0"/>
          <w:color w:val="231F20"/>
          <w:spacing w:val="-29"/>
          <w:w w:val="85"/>
        </w:rPr>
        <w:t> </w:t>
      </w:r>
      <w:r>
        <w:rPr>
          <w:b w:val="0"/>
          <w:color w:val="231F20"/>
          <w:w w:val="85"/>
        </w:rPr>
        <w:t>typically</w:t>
      </w:r>
      <w:r>
        <w:rPr>
          <w:b w:val="0"/>
          <w:color w:val="231F20"/>
          <w:spacing w:val="-30"/>
          <w:w w:val="85"/>
        </w:rPr>
        <w:t> </w:t>
      </w:r>
      <w:r>
        <w:rPr>
          <w:b w:val="0"/>
          <w:color w:val="231F20"/>
          <w:w w:val="85"/>
        </w:rPr>
        <w:t>issue</w:t>
      </w:r>
      <w:r>
        <w:rPr>
          <w:b w:val="0"/>
          <w:color w:val="231F20"/>
          <w:spacing w:val="-28"/>
          <w:w w:val="85"/>
        </w:rPr>
        <w:t> </w:t>
      </w:r>
      <w:r>
        <w:rPr>
          <w:b w:val="0"/>
          <w:color w:val="231F20"/>
          <w:w w:val="85"/>
        </w:rPr>
        <w:t>Trea- </w:t>
      </w:r>
      <w:r>
        <w:rPr>
          <w:b w:val="0"/>
          <w:color w:val="231F20"/>
          <w:w w:val="80"/>
        </w:rPr>
        <w:t>sury</w:t>
      </w:r>
      <w:r>
        <w:rPr>
          <w:b w:val="0"/>
          <w:color w:val="231F20"/>
          <w:spacing w:val="-14"/>
          <w:w w:val="80"/>
        </w:rPr>
        <w:t> </w:t>
      </w:r>
      <w:r>
        <w:rPr>
          <w:b w:val="0"/>
          <w:color w:val="231F20"/>
          <w:w w:val="80"/>
        </w:rPr>
        <w:t>stock,</w:t>
      </w:r>
      <w:r>
        <w:rPr>
          <w:b w:val="0"/>
          <w:color w:val="231F20"/>
          <w:spacing w:val="-15"/>
          <w:w w:val="80"/>
        </w:rPr>
        <w:t> </w:t>
      </w:r>
      <w:r>
        <w:rPr>
          <w:b w:val="0"/>
          <w:color w:val="231F20"/>
          <w:w w:val="80"/>
        </w:rPr>
        <w:t>to</w:t>
      </w:r>
      <w:r>
        <w:rPr>
          <w:b w:val="0"/>
          <w:color w:val="231F20"/>
          <w:spacing w:val="-14"/>
          <w:w w:val="80"/>
        </w:rPr>
        <w:t> </w:t>
      </w:r>
      <w:r>
        <w:rPr>
          <w:b w:val="0"/>
          <w:color w:val="231F20"/>
          <w:w w:val="80"/>
        </w:rPr>
        <w:t>the</w:t>
      </w:r>
      <w:r>
        <w:rPr>
          <w:b w:val="0"/>
          <w:color w:val="231F20"/>
          <w:spacing w:val="-15"/>
          <w:w w:val="80"/>
        </w:rPr>
        <w:t> </w:t>
      </w:r>
      <w:r>
        <w:rPr>
          <w:b w:val="0"/>
          <w:color w:val="231F20"/>
          <w:w w:val="80"/>
        </w:rPr>
        <w:t>extent</w:t>
      </w:r>
      <w:r>
        <w:rPr>
          <w:b w:val="0"/>
          <w:color w:val="231F20"/>
          <w:spacing w:val="-15"/>
          <w:w w:val="80"/>
        </w:rPr>
        <w:t> </w:t>
      </w:r>
      <w:r>
        <w:rPr>
          <w:b w:val="0"/>
          <w:color w:val="231F20"/>
          <w:w w:val="80"/>
        </w:rPr>
        <w:t>such</w:t>
      </w:r>
      <w:r>
        <w:rPr>
          <w:b w:val="0"/>
          <w:color w:val="231F20"/>
          <w:spacing w:val="-14"/>
          <w:w w:val="80"/>
        </w:rPr>
        <w:t> </w:t>
      </w:r>
      <w:r>
        <w:rPr>
          <w:b w:val="0"/>
          <w:color w:val="231F20"/>
          <w:w w:val="80"/>
        </w:rPr>
        <w:t>shares</w:t>
      </w:r>
      <w:r>
        <w:rPr>
          <w:b w:val="0"/>
          <w:color w:val="231F20"/>
          <w:spacing w:val="-14"/>
          <w:w w:val="80"/>
        </w:rPr>
        <w:t> </w:t>
      </w:r>
      <w:r>
        <w:rPr>
          <w:b w:val="0"/>
          <w:color w:val="231F20"/>
          <w:w w:val="80"/>
        </w:rPr>
        <w:t>are</w:t>
      </w:r>
      <w:r>
        <w:rPr>
          <w:b w:val="0"/>
          <w:color w:val="231F20"/>
          <w:spacing w:val="-16"/>
          <w:w w:val="80"/>
        </w:rPr>
        <w:t> </w:t>
      </w:r>
      <w:r>
        <w:rPr>
          <w:b w:val="0"/>
          <w:color w:val="231F20"/>
          <w:w w:val="80"/>
        </w:rPr>
        <w:t>available.</w:t>
      </w:r>
    </w:p>
    <w:p>
      <w:pPr>
        <w:pStyle w:val="BodyText"/>
        <w:spacing w:before="7"/>
        <w:rPr>
          <w:b w:val="0"/>
          <w:sz w:val="19"/>
        </w:rPr>
      </w:pPr>
    </w:p>
    <w:p>
      <w:pPr>
        <w:pStyle w:val="BodyText"/>
        <w:spacing w:line="254" w:lineRule="auto"/>
        <w:ind w:left="119" w:right="193" w:firstLine="400"/>
        <w:jc w:val="both"/>
        <w:rPr>
          <w:b w:val="0"/>
        </w:rPr>
      </w:pPr>
      <w:r>
        <w:rPr>
          <w:b w:val="0"/>
          <w:color w:val="231F20"/>
          <w:w w:val="85"/>
        </w:rPr>
        <w:t>Vesting</w:t>
      </w:r>
      <w:r>
        <w:rPr>
          <w:b w:val="0"/>
          <w:color w:val="231F20"/>
          <w:spacing w:val="-14"/>
          <w:w w:val="85"/>
        </w:rPr>
        <w:t> </w:t>
      </w:r>
      <w:r>
        <w:rPr>
          <w:b w:val="0"/>
          <w:color w:val="231F20"/>
          <w:w w:val="85"/>
        </w:rPr>
        <w:t>terms</w:t>
      </w:r>
      <w:r>
        <w:rPr>
          <w:b w:val="0"/>
          <w:color w:val="231F20"/>
          <w:spacing w:val="-14"/>
          <w:w w:val="85"/>
        </w:rPr>
        <w:t> </w:t>
      </w:r>
      <w:r>
        <w:rPr>
          <w:b w:val="0"/>
          <w:color w:val="231F20"/>
          <w:w w:val="85"/>
        </w:rPr>
        <w:t>for</w:t>
      </w:r>
      <w:r>
        <w:rPr>
          <w:b w:val="0"/>
          <w:color w:val="231F20"/>
          <w:spacing w:val="-14"/>
          <w:w w:val="85"/>
        </w:rPr>
        <w:t> </w:t>
      </w:r>
      <w:r>
        <w:rPr>
          <w:b w:val="0"/>
          <w:color w:val="231F20"/>
          <w:w w:val="85"/>
        </w:rPr>
        <w:t>the</w:t>
      </w:r>
      <w:r>
        <w:rPr>
          <w:b w:val="0"/>
          <w:color w:val="231F20"/>
          <w:spacing w:val="-14"/>
          <w:w w:val="85"/>
        </w:rPr>
        <w:t> </w:t>
      </w:r>
      <w:r>
        <w:rPr>
          <w:b w:val="0"/>
          <w:color w:val="231F20"/>
          <w:w w:val="85"/>
        </w:rPr>
        <w:t>collective</w:t>
      </w:r>
      <w:r>
        <w:rPr>
          <w:b w:val="0"/>
          <w:color w:val="231F20"/>
          <w:spacing w:val="-16"/>
          <w:w w:val="85"/>
        </w:rPr>
        <w:t> </w:t>
      </w:r>
      <w:r>
        <w:rPr>
          <w:b w:val="0"/>
          <w:color w:val="231F20"/>
          <w:w w:val="85"/>
        </w:rPr>
        <w:t>bargaining</w:t>
      </w:r>
      <w:r>
        <w:rPr>
          <w:b w:val="0"/>
          <w:color w:val="231F20"/>
          <w:spacing w:val="-14"/>
          <w:w w:val="85"/>
        </w:rPr>
        <w:t> </w:t>
      </w:r>
      <w:r>
        <w:rPr>
          <w:b w:val="0"/>
          <w:color w:val="231F20"/>
          <w:w w:val="85"/>
        </w:rPr>
        <w:t>plans </w:t>
      </w:r>
      <w:r>
        <w:rPr>
          <w:b w:val="0"/>
          <w:color w:val="231F20"/>
          <w:w w:val="80"/>
        </w:rPr>
        <w:t>differ</w:t>
      </w:r>
      <w:r>
        <w:rPr>
          <w:b w:val="0"/>
          <w:color w:val="231F20"/>
          <w:spacing w:val="-23"/>
          <w:w w:val="80"/>
        </w:rPr>
        <w:t> </w:t>
      </w:r>
      <w:r>
        <w:rPr>
          <w:b w:val="0"/>
          <w:color w:val="231F20"/>
          <w:w w:val="80"/>
        </w:rPr>
        <w:t>based</w:t>
      </w:r>
      <w:r>
        <w:rPr>
          <w:b w:val="0"/>
          <w:color w:val="231F20"/>
          <w:spacing w:val="-24"/>
          <w:w w:val="80"/>
        </w:rPr>
        <w:t> </w:t>
      </w:r>
      <w:r>
        <w:rPr>
          <w:b w:val="0"/>
          <w:color w:val="231F20"/>
          <w:w w:val="80"/>
        </w:rPr>
        <w:t>on</w:t>
      </w:r>
      <w:r>
        <w:rPr>
          <w:b w:val="0"/>
          <w:color w:val="231F20"/>
          <w:spacing w:val="-24"/>
          <w:w w:val="80"/>
        </w:rPr>
        <w:t> </w:t>
      </w:r>
      <w:r>
        <w:rPr>
          <w:b w:val="0"/>
          <w:color w:val="231F20"/>
          <w:w w:val="80"/>
        </w:rPr>
        <w:t>the</w:t>
      </w:r>
      <w:r>
        <w:rPr>
          <w:b w:val="0"/>
          <w:color w:val="231F20"/>
          <w:spacing w:val="-24"/>
          <w:w w:val="80"/>
        </w:rPr>
        <w:t> </w:t>
      </w:r>
      <w:r>
        <w:rPr>
          <w:b w:val="0"/>
          <w:color w:val="231F20"/>
          <w:w w:val="80"/>
        </w:rPr>
        <w:t>grant</w:t>
      </w:r>
      <w:r>
        <w:rPr>
          <w:b w:val="0"/>
          <w:color w:val="231F20"/>
          <w:spacing w:val="-24"/>
          <w:w w:val="80"/>
        </w:rPr>
        <w:t> </w:t>
      </w:r>
      <w:r>
        <w:rPr>
          <w:b w:val="0"/>
          <w:color w:val="231F20"/>
          <w:w w:val="80"/>
        </w:rPr>
        <w:t>made,</w:t>
      </w:r>
      <w:r>
        <w:rPr>
          <w:b w:val="0"/>
          <w:color w:val="231F20"/>
          <w:spacing w:val="-24"/>
          <w:w w:val="80"/>
        </w:rPr>
        <w:t> </w:t>
      </w:r>
      <w:r>
        <w:rPr>
          <w:b w:val="0"/>
          <w:color w:val="231F20"/>
          <w:w w:val="80"/>
        </w:rPr>
        <w:t>and</w:t>
      </w:r>
      <w:r>
        <w:rPr>
          <w:b w:val="0"/>
          <w:color w:val="231F20"/>
          <w:spacing w:val="-24"/>
          <w:w w:val="80"/>
        </w:rPr>
        <w:t> </w:t>
      </w:r>
      <w:r>
        <w:rPr>
          <w:b w:val="0"/>
          <w:color w:val="231F20"/>
          <w:w w:val="80"/>
        </w:rPr>
        <w:t>have</w:t>
      </w:r>
      <w:r>
        <w:rPr>
          <w:b w:val="0"/>
          <w:color w:val="231F20"/>
          <w:spacing w:val="-25"/>
          <w:w w:val="80"/>
        </w:rPr>
        <w:t> </w:t>
      </w:r>
      <w:r>
        <w:rPr>
          <w:b w:val="0"/>
          <w:color w:val="231F20"/>
          <w:w w:val="80"/>
        </w:rPr>
        <w:t>ranged</w:t>
      </w:r>
      <w:r>
        <w:rPr>
          <w:b w:val="0"/>
          <w:color w:val="231F20"/>
          <w:spacing w:val="-24"/>
          <w:w w:val="80"/>
        </w:rPr>
        <w:t> </w:t>
      </w:r>
      <w:r>
        <w:rPr>
          <w:b w:val="0"/>
          <w:color w:val="231F20"/>
          <w:w w:val="80"/>
        </w:rPr>
        <w:t>in</w:t>
      </w:r>
      <w:r>
        <w:rPr>
          <w:b w:val="0"/>
          <w:color w:val="231F20"/>
          <w:spacing w:val="-24"/>
          <w:w w:val="80"/>
        </w:rPr>
        <w:t> </w:t>
      </w:r>
      <w:r>
        <w:rPr>
          <w:b w:val="0"/>
          <w:color w:val="231F20"/>
          <w:w w:val="80"/>
        </w:rPr>
        <w:t>length from</w:t>
      </w:r>
      <w:r>
        <w:rPr>
          <w:b w:val="0"/>
          <w:color w:val="231F20"/>
          <w:spacing w:val="-10"/>
          <w:w w:val="80"/>
        </w:rPr>
        <w:t> </w:t>
      </w:r>
      <w:r>
        <w:rPr>
          <w:b w:val="0"/>
          <w:color w:val="231F20"/>
          <w:w w:val="80"/>
        </w:rPr>
        <w:t>immediate</w:t>
      </w:r>
      <w:r>
        <w:rPr>
          <w:b w:val="0"/>
          <w:color w:val="231F20"/>
          <w:spacing w:val="-12"/>
          <w:w w:val="80"/>
        </w:rPr>
        <w:t> </w:t>
      </w:r>
      <w:r>
        <w:rPr>
          <w:b w:val="0"/>
          <w:color w:val="231F20"/>
          <w:w w:val="80"/>
        </w:rPr>
        <w:t>vesting</w:t>
      </w:r>
      <w:r>
        <w:rPr>
          <w:b w:val="0"/>
          <w:color w:val="231F20"/>
          <w:spacing w:val="-11"/>
          <w:w w:val="80"/>
        </w:rPr>
        <w:t> </w:t>
      </w:r>
      <w:r>
        <w:rPr>
          <w:b w:val="0"/>
          <w:color w:val="231F20"/>
          <w:w w:val="80"/>
        </w:rPr>
        <w:t>to</w:t>
      </w:r>
      <w:r>
        <w:rPr>
          <w:b w:val="0"/>
          <w:color w:val="231F20"/>
          <w:spacing w:val="-11"/>
          <w:w w:val="80"/>
        </w:rPr>
        <w:t> </w:t>
      </w:r>
      <w:r>
        <w:rPr>
          <w:b w:val="0"/>
          <w:color w:val="231F20"/>
          <w:w w:val="80"/>
        </w:rPr>
        <w:t>vesting</w:t>
      </w:r>
      <w:r>
        <w:rPr>
          <w:b w:val="0"/>
          <w:color w:val="231F20"/>
          <w:spacing w:val="-11"/>
          <w:w w:val="80"/>
        </w:rPr>
        <w:t> </w:t>
      </w:r>
      <w:r>
        <w:rPr>
          <w:b w:val="0"/>
          <w:color w:val="231F20"/>
          <w:w w:val="80"/>
        </w:rPr>
        <w:t>periods</w:t>
      </w:r>
      <w:r>
        <w:rPr>
          <w:b w:val="0"/>
          <w:color w:val="231F20"/>
          <w:spacing w:val="-11"/>
          <w:w w:val="80"/>
        </w:rPr>
        <w:t> </w:t>
      </w:r>
      <w:r>
        <w:rPr>
          <w:b w:val="0"/>
          <w:color w:val="231F20"/>
          <w:w w:val="80"/>
        </w:rPr>
        <w:t>in</w:t>
      </w:r>
      <w:r>
        <w:rPr>
          <w:b w:val="0"/>
          <w:color w:val="231F20"/>
          <w:spacing w:val="-11"/>
          <w:w w:val="80"/>
        </w:rPr>
        <w:t> </w:t>
      </w:r>
      <w:r>
        <w:rPr>
          <w:b w:val="0"/>
          <w:color w:val="231F20"/>
          <w:w w:val="80"/>
        </w:rPr>
        <w:t>accordance </w:t>
      </w:r>
      <w:r>
        <w:rPr>
          <w:b w:val="0"/>
          <w:color w:val="231F20"/>
          <w:w w:val="85"/>
        </w:rPr>
        <w:t>with</w:t>
      </w:r>
      <w:r>
        <w:rPr>
          <w:b w:val="0"/>
          <w:color w:val="231F20"/>
          <w:spacing w:val="-35"/>
          <w:w w:val="85"/>
        </w:rPr>
        <w:t> </w:t>
      </w:r>
      <w:r>
        <w:rPr>
          <w:b w:val="0"/>
          <w:color w:val="231F20"/>
          <w:w w:val="85"/>
        </w:rPr>
        <w:t>the</w:t>
      </w:r>
      <w:r>
        <w:rPr>
          <w:b w:val="0"/>
          <w:color w:val="231F20"/>
          <w:spacing w:val="-35"/>
          <w:w w:val="85"/>
        </w:rPr>
        <w:t> </w:t>
      </w:r>
      <w:r>
        <w:rPr>
          <w:b w:val="0"/>
          <w:color w:val="231F20"/>
          <w:w w:val="85"/>
        </w:rPr>
        <w:t>period</w:t>
      </w:r>
      <w:r>
        <w:rPr>
          <w:b w:val="0"/>
          <w:color w:val="231F20"/>
          <w:spacing w:val="-35"/>
          <w:w w:val="85"/>
        </w:rPr>
        <w:t> </w:t>
      </w:r>
      <w:r>
        <w:rPr>
          <w:b w:val="0"/>
          <w:color w:val="231F20"/>
          <w:w w:val="85"/>
        </w:rPr>
        <w:t>covered</w:t>
      </w:r>
      <w:r>
        <w:rPr>
          <w:b w:val="0"/>
          <w:color w:val="231F20"/>
          <w:spacing w:val="-36"/>
          <w:w w:val="85"/>
        </w:rPr>
        <w:t> </w:t>
      </w:r>
      <w:r>
        <w:rPr>
          <w:b w:val="0"/>
          <w:color w:val="231F20"/>
          <w:w w:val="85"/>
        </w:rPr>
        <w:t>by</w:t>
      </w:r>
      <w:r>
        <w:rPr>
          <w:b w:val="0"/>
          <w:color w:val="231F20"/>
          <w:spacing w:val="-35"/>
          <w:w w:val="85"/>
        </w:rPr>
        <w:t> </w:t>
      </w:r>
      <w:r>
        <w:rPr>
          <w:b w:val="0"/>
          <w:color w:val="231F20"/>
          <w:w w:val="85"/>
        </w:rPr>
        <w:t>the</w:t>
      </w:r>
      <w:r>
        <w:rPr>
          <w:b w:val="0"/>
          <w:color w:val="231F20"/>
          <w:spacing w:val="-35"/>
          <w:w w:val="85"/>
        </w:rPr>
        <w:t> </w:t>
      </w:r>
      <w:r>
        <w:rPr>
          <w:b w:val="0"/>
          <w:color w:val="231F20"/>
          <w:w w:val="85"/>
        </w:rPr>
        <w:t>respective</w:t>
      </w:r>
      <w:r>
        <w:rPr>
          <w:b w:val="0"/>
          <w:color w:val="231F20"/>
          <w:spacing w:val="-35"/>
          <w:w w:val="85"/>
        </w:rPr>
        <w:t> </w:t>
      </w:r>
      <w:r>
        <w:rPr>
          <w:b w:val="0"/>
          <w:color w:val="231F20"/>
          <w:w w:val="85"/>
        </w:rPr>
        <w:t>collective</w:t>
      </w:r>
      <w:r>
        <w:rPr>
          <w:b w:val="0"/>
          <w:color w:val="231F20"/>
          <w:spacing w:val="-36"/>
          <w:w w:val="85"/>
        </w:rPr>
        <w:t> </w:t>
      </w:r>
      <w:r>
        <w:rPr>
          <w:b w:val="0"/>
          <w:color w:val="231F20"/>
          <w:w w:val="85"/>
        </w:rPr>
        <w:t>bar- </w:t>
      </w:r>
      <w:r>
        <w:rPr>
          <w:b w:val="0"/>
          <w:color w:val="231F20"/>
          <w:w w:val="90"/>
        </w:rPr>
        <w:t>gaining agreement. For “Other Employee Plans,” </w:t>
      </w:r>
      <w:r>
        <w:rPr>
          <w:b w:val="0"/>
          <w:color w:val="231F20"/>
          <w:w w:val="80"/>
        </w:rPr>
        <w:t>options</w:t>
      </w:r>
      <w:r>
        <w:rPr>
          <w:b w:val="0"/>
          <w:color w:val="231F20"/>
          <w:spacing w:val="-20"/>
          <w:w w:val="80"/>
        </w:rPr>
        <w:t> </w:t>
      </w:r>
      <w:r>
        <w:rPr>
          <w:b w:val="0"/>
          <w:color w:val="231F20"/>
          <w:w w:val="80"/>
        </w:rPr>
        <w:t>vest</w:t>
      </w:r>
      <w:r>
        <w:rPr>
          <w:b w:val="0"/>
          <w:color w:val="231F20"/>
          <w:spacing w:val="-21"/>
          <w:w w:val="80"/>
        </w:rPr>
        <w:t> </w:t>
      </w:r>
      <w:r>
        <w:rPr>
          <w:b w:val="0"/>
          <w:color w:val="231F20"/>
          <w:w w:val="80"/>
        </w:rPr>
        <w:t>and</w:t>
      </w:r>
      <w:r>
        <w:rPr>
          <w:b w:val="0"/>
          <w:color w:val="231F20"/>
          <w:spacing w:val="-21"/>
          <w:w w:val="80"/>
        </w:rPr>
        <w:t> </w:t>
      </w:r>
      <w:r>
        <w:rPr>
          <w:b w:val="0"/>
          <w:color w:val="231F20"/>
          <w:w w:val="80"/>
        </w:rPr>
        <w:t>become</w:t>
      </w:r>
      <w:r>
        <w:rPr>
          <w:b w:val="0"/>
          <w:color w:val="231F20"/>
          <w:spacing w:val="-22"/>
          <w:w w:val="80"/>
        </w:rPr>
        <w:t> </w:t>
      </w:r>
      <w:r>
        <w:rPr>
          <w:b w:val="0"/>
          <w:color w:val="231F20"/>
          <w:w w:val="80"/>
        </w:rPr>
        <w:t>fully</w:t>
      </w:r>
      <w:r>
        <w:rPr>
          <w:b w:val="0"/>
          <w:color w:val="231F20"/>
          <w:spacing w:val="-21"/>
          <w:w w:val="80"/>
        </w:rPr>
        <w:t> </w:t>
      </w:r>
      <w:r>
        <w:rPr>
          <w:b w:val="0"/>
          <w:color w:val="231F20"/>
          <w:w w:val="80"/>
        </w:rPr>
        <w:t>exercisable</w:t>
      </w:r>
      <w:r>
        <w:rPr>
          <w:b w:val="0"/>
          <w:color w:val="231F20"/>
          <w:spacing w:val="-22"/>
          <w:w w:val="80"/>
        </w:rPr>
        <w:t> </w:t>
      </w:r>
      <w:r>
        <w:rPr>
          <w:b w:val="0"/>
          <w:color w:val="231F20"/>
          <w:w w:val="80"/>
        </w:rPr>
        <w:t>over</w:t>
      </w:r>
      <w:r>
        <w:rPr>
          <w:b w:val="0"/>
          <w:color w:val="231F20"/>
          <w:spacing w:val="-21"/>
          <w:w w:val="80"/>
        </w:rPr>
        <w:t> </w:t>
      </w:r>
      <w:r>
        <w:rPr>
          <w:b w:val="0"/>
          <w:color w:val="231F20"/>
          <w:w w:val="80"/>
        </w:rPr>
        <w:t>three,</w:t>
      </w:r>
      <w:r>
        <w:rPr>
          <w:b w:val="0"/>
          <w:color w:val="231F20"/>
          <w:spacing w:val="-21"/>
          <w:w w:val="80"/>
        </w:rPr>
        <w:t> </w:t>
      </w:r>
      <w:r>
        <w:rPr>
          <w:b w:val="0"/>
          <w:color w:val="231F20"/>
          <w:w w:val="80"/>
        </w:rPr>
        <w:t>five, or ten years of continued employment, depending</w:t>
      </w:r>
      <w:r>
        <w:rPr>
          <w:b w:val="0"/>
          <w:color w:val="231F20"/>
          <w:spacing w:val="-10"/>
          <w:w w:val="80"/>
        </w:rPr>
        <w:t> </w:t>
      </w:r>
      <w:r>
        <w:rPr>
          <w:b w:val="0"/>
          <w:color w:val="231F20"/>
          <w:w w:val="80"/>
        </w:rPr>
        <w:t>upon the</w:t>
      </w:r>
      <w:r>
        <w:rPr>
          <w:b w:val="0"/>
          <w:color w:val="231F20"/>
          <w:spacing w:val="-12"/>
          <w:w w:val="80"/>
        </w:rPr>
        <w:t> </w:t>
      </w:r>
      <w:r>
        <w:rPr>
          <w:b w:val="0"/>
          <w:color w:val="231F20"/>
          <w:w w:val="80"/>
        </w:rPr>
        <w:t>grant</w:t>
      </w:r>
      <w:r>
        <w:rPr>
          <w:b w:val="0"/>
          <w:color w:val="231F20"/>
          <w:spacing w:val="-12"/>
          <w:w w:val="80"/>
        </w:rPr>
        <w:t> </w:t>
      </w:r>
      <w:r>
        <w:rPr>
          <w:b w:val="0"/>
          <w:color w:val="231F20"/>
          <w:w w:val="80"/>
        </w:rPr>
        <w:t>type.</w:t>
      </w:r>
      <w:r>
        <w:rPr>
          <w:b w:val="0"/>
          <w:color w:val="231F20"/>
          <w:spacing w:val="-13"/>
          <w:w w:val="80"/>
        </w:rPr>
        <w:t> </w:t>
      </w:r>
      <w:r>
        <w:rPr>
          <w:b w:val="0"/>
          <w:color w:val="231F20"/>
          <w:w w:val="80"/>
        </w:rPr>
        <w:t>For</w:t>
      </w:r>
      <w:r>
        <w:rPr>
          <w:b w:val="0"/>
          <w:color w:val="231F20"/>
          <w:spacing w:val="-12"/>
          <w:w w:val="80"/>
        </w:rPr>
        <w:t> </w:t>
      </w:r>
      <w:r>
        <w:rPr>
          <w:b w:val="0"/>
          <w:color w:val="231F20"/>
          <w:w w:val="80"/>
        </w:rPr>
        <w:t>grants</w:t>
      </w:r>
      <w:r>
        <w:rPr>
          <w:b w:val="0"/>
          <w:color w:val="231F20"/>
          <w:spacing w:val="-12"/>
          <w:w w:val="80"/>
        </w:rPr>
        <w:t> </w:t>
      </w:r>
      <w:r>
        <w:rPr>
          <w:b w:val="0"/>
          <w:color w:val="231F20"/>
          <w:w w:val="80"/>
        </w:rPr>
        <w:t>in</w:t>
      </w:r>
      <w:r>
        <w:rPr>
          <w:b w:val="0"/>
          <w:color w:val="231F20"/>
          <w:spacing w:val="-12"/>
          <w:w w:val="80"/>
        </w:rPr>
        <w:t> </w:t>
      </w:r>
      <w:r>
        <w:rPr>
          <w:b w:val="0"/>
          <w:color w:val="231F20"/>
          <w:w w:val="80"/>
        </w:rPr>
        <w:t>any</w:t>
      </w:r>
      <w:r>
        <w:rPr>
          <w:b w:val="0"/>
          <w:color w:val="231F20"/>
          <w:spacing w:val="-13"/>
          <w:w w:val="80"/>
        </w:rPr>
        <w:t> </w:t>
      </w:r>
      <w:r>
        <w:rPr>
          <w:b w:val="0"/>
          <w:color w:val="231F20"/>
          <w:w w:val="80"/>
        </w:rPr>
        <w:t>of</w:t>
      </w:r>
      <w:r>
        <w:rPr>
          <w:b w:val="0"/>
          <w:color w:val="231F20"/>
          <w:spacing w:val="-12"/>
          <w:w w:val="80"/>
        </w:rPr>
        <w:t> </w:t>
      </w:r>
      <w:r>
        <w:rPr>
          <w:b w:val="0"/>
          <w:color w:val="231F20"/>
          <w:w w:val="80"/>
        </w:rPr>
        <w:t>the</w:t>
      </w:r>
      <w:r>
        <w:rPr>
          <w:b w:val="0"/>
          <w:color w:val="231F20"/>
          <w:spacing w:val="-13"/>
          <w:w w:val="80"/>
        </w:rPr>
        <w:t> </w:t>
      </w:r>
      <w:r>
        <w:rPr>
          <w:b w:val="0"/>
          <w:color w:val="231F20"/>
          <w:w w:val="80"/>
        </w:rPr>
        <w:t>Company’s</w:t>
      </w:r>
      <w:r>
        <w:rPr>
          <w:b w:val="0"/>
          <w:color w:val="231F20"/>
          <w:spacing w:val="-13"/>
          <w:w w:val="80"/>
        </w:rPr>
        <w:t> </w:t>
      </w:r>
      <w:r>
        <w:rPr>
          <w:b w:val="0"/>
          <w:color w:val="231F20"/>
          <w:w w:val="80"/>
        </w:rPr>
        <w:t>plans </w:t>
      </w:r>
      <w:r>
        <w:rPr>
          <w:b w:val="0"/>
          <w:color w:val="231F20"/>
          <w:w w:val="85"/>
        </w:rPr>
        <w:t>that</w:t>
      </w:r>
      <w:r>
        <w:rPr>
          <w:b w:val="0"/>
          <w:color w:val="231F20"/>
          <w:spacing w:val="-30"/>
          <w:w w:val="85"/>
        </w:rPr>
        <w:t> </w:t>
      </w:r>
      <w:r>
        <w:rPr>
          <w:b w:val="0"/>
          <w:color w:val="231F20"/>
          <w:w w:val="85"/>
        </w:rPr>
        <w:t>are</w:t>
      </w:r>
      <w:r>
        <w:rPr>
          <w:b w:val="0"/>
          <w:color w:val="231F20"/>
          <w:spacing w:val="-30"/>
          <w:w w:val="85"/>
        </w:rPr>
        <w:t> </w:t>
      </w:r>
      <w:r>
        <w:rPr>
          <w:b w:val="0"/>
          <w:color w:val="231F20"/>
          <w:w w:val="85"/>
        </w:rPr>
        <w:t>subject</w:t>
      </w:r>
      <w:r>
        <w:rPr>
          <w:b w:val="0"/>
          <w:color w:val="231F20"/>
          <w:spacing w:val="-30"/>
          <w:w w:val="85"/>
        </w:rPr>
        <w:t> </w:t>
      </w:r>
      <w:r>
        <w:rPr>
          <w:b w:val="0"/>
          <w:color w:val="231F20"/>
          <w:w w:val="85"/>
        </w:rPr>
        <w:t>to</w:t>
      </w:r>
      <w:r>
        <w:rPr>
          <w:b w:val="0"/>
          <w:color w:val="231F20"/>
          <w:spacing w:val="-30"/>
          <w:w w:val="85"/>
        </w:rPr>
        <w:t> </w:t>
      </w:r>
      <w:r>
        <w:rPr>
          <w:b w:val="0"/>
          <w:color w:val="231F20"/>
          <w:w w:val="85"/>
        </w:rPr>
        <w:t>graded</w:t>
      </w:r>
      <w:r>
        <w:rPr>
          <w:b w:val="0"/>
          <w:color w:val="231F20"/>
          <w:spacing w:val="-30"/>
          <w:w w:val="85"/>
        </w:rPr>
        <w:t> </w:t>
      </w:r>
      <w:r>
        <w:rPr>
          <w:b w:val="0"/>
          <w:color w:val="231F20"/>
          <w:w w:val="85"/>
        </w:rPr>
        <w:t>vesting</w:t>
      </w:r>
      <w:r>
        <w:rPr>
          <w:b w:val="0"/>
          <w:color w:val="231F20"/>
          <w:spacing w:val="-30"/>
          <w:w w:val="85"/>
        </w:rPr>
        <w:t> </w:t>
      </w:r>
      <w:r>
        <w:rPr>
          <w:b w:val="0"/>
          <w:color w:val="231F20"/>
          <w:w w:val="85"/>
        </w:rPr>
        <w:t>over</w:t>
      </w:r>
      <w:r>
        <w:rPr>
          <w:b w:val="0"/>
          <w:color w:val="231F20"/>
          <w:spacing w:val="-30"/>
          <w:w w:val="85"/>
        </w:rPr>
        <w:t> </w:t>
      </w:r>
      <w:r>
        <w:rPr>
          <w:b w:val="0"/>
          <w:color w:val="231F20"/>
          <w:w w:val="85"/>
        </w:rPr>
        <w:t>a</w:t>
      </w:r>
      <w:r>
        <w:rPr>
          <w:b w:val="0"/>
          <w:color w:val="231F20"/>
          <w:spacing w:val="-30"/>
          <w:w w:val="85"/>
        </w:rPr>
        <w:t> </w:t>
      </w:r>
      <w:r>
        <w:rPr>
          <w:b w:val="0"/>
          <w:color w:val="231F20"/>
          <w:w w:val="85"/>
        </w:rPr>
        <w:t>service</w:t>
      </w:r>
      <w:r>
        <w:rPr>
          <w:b w:val="0"/>
          <w:color w:val="231F20"/>
          <w:spacing w:val="-30"/>
          <w:w w:val="85"/>
        </w:rPr>
        <w:t> </w:t>
      </w:r>
      <w:r>
        <w:rPr>
          <w:b w:val="0"/>
          <w:color w:val="231F20"/>
          <w:w w:val="85"/>
        </w:rPr>
        <w:t>period, </w:t>
      </w:r>
      <w:r>
        <w:rPr>
          <w:b w:val="0"/>
          <w:color w:val="231F20"/>
          <w:w w:val="80"/>
        </w:rPr>
        <w:t>Southwest</w:t>
      </w:r>
      <w:r>
        <w:rPr>
          <w:b w:val="0"/>
          <w:color w:val="231F20"/>
          <w:spacing w:val="-39"/>
          <w:w w:val="80"/>
        </w:rPr>
        <w:t> </w:t>
      </w:r>
      <w:r>
        <w:rPr>
          <w:b w:val="0"/>
          <w:color w:val="231F20"/>
          <w:w w:val="80"/>
        </w:rPr>
        <w:t>recognizes</w:t>
      </w:r>
      <w:r>
        <w:rPr>
          <w:b w:val="0"/>
          <w:color w:val="231F20"/>
          <w:spacing w:val="-40"/>
          <w:w w:val="80"/>
        </w:rPr>
        <w:t> </w:t>
      </w:r>
      <w:r>
        <w:rPr>
          <w:b w:val="0"/>
          <w:color w:val="231F20"/>
          <w:w w:val="80"/>
        </w:rPr>
        <w:t>expense</w:t>
      </w:r>
      <w:r>
        <w:rPr>
          <w:b w:val="0"/>
          <w:color w:val="231F20"/>
          <w:spacing w:val="-40"/>
          <w:w w:val="80"/>
        </w:rPr>
        <w:t> </w:t>
      </w:r>
      <w:r>
        <w:rPr>
          <w:b w:val="0"/>
          <w:color w:val="231F20"/>
          <w:w w:val="80"/>
        </w:rPr>
        <w:t>on</w:t>
      </w:r>
      <w:r>
        <w:rPr>
          <w:b w:val="0"/>
          <w:color w:val="231F20"/>
          <w:spacing w:val="-39"/>
          <w:w w:val="80"/>
        </w:rPr>
        <w:t> </w:t>
      </w:r>
      <w:r>
        <w:rPr>
          <w:b w:val="0"/>
          <w:color w:val="231F20"/>
          <w:w w:val="80"/>
        </w:rPr>
        <w:t>a</w:t>
      </w:r>
      <w:r>
        <w:rPr>
          <w:b w:val="0"/>
          <w:color w:val="231F20"/>
          <w:spacing w:val="-39"/>
          <w:w w:val="80"/>
        </w:rPr>
        <w:t> </w:t>
      </w:r>
      <w:r>
        <w:rPr>
          <w:b w:val="0"/>
          <w:color w:val="231F20"/>
          <w:w w:val="80"/>
        </w:rPr>
        <w:t>straight-line</w:t>
      </w:r>
      <w:r>
        <w:rPr>
          <w:b w:val="0"/>
          <w:color w:val="231F20"/>
          <w:spacing w:val="-39"/>
          <w:w w:val="80"/>
        </w:rPr>
        <w:t> </w:t>
      </w:r>
      <w:r>
        <w:rPr>
          <w:b w:val="0"/>
          <w:color w:val="231F20"/>
          <w:w w:val="80"/>
        </w:rPr>
        <w:t>basis</w:t>
      </w:r>
      <w:r>
        <w:rPr>
          <w:b w:val="0"/>
          <w:color w:val="231F20"/>
          <w:spacing w:val="-39"/>
          <w:w w:val="80"/>
        </w:rPr>
        <w:t> </w:t>
      </w:r>
      <w:r>
        <w:rPr>
          <w:b w:val="0"/>
          <w:color w:val="231F20"/>
          <w:w w:val="80"/>
        </w:rPr>
        <w:t>over the</w:t>
      </w:r>
      <w:r>
        <w:rPr>
          <w:b w:val="0"/>
          <w:color w:val="231F20"/>
          <w:spacing w:val="-9"/>
          <w:w w:val="80"/>
        </w:rPr>
        <w:t> </w:t>
      </w:r>
      <w:r>
        <w:rPr>
          <w:b w:val="0"/>
          <w:color w:val="231F20"/>
          <w:w w:val="80"/>
        </w:rPr>
        <w:t>requisite</w:t>
      </w:r>
      <w:r>
        <w:rPr>
          <w:b w:val="0"/>
          <w:color w:val="231F20"/>
          <w:spacing w:val="-9"/>
          <w:w w:val="80"/>
        </w:rPr>
        <w:t> </w:t>
      </w:r>
      <w:r>
        <w:rPr>
          <w:b w:val="0"/>
          <w:color w:val="231F20"/>
          <w:w w:val="80"/>
        </w:rPr>
        <w:t>service</w:t>
      </w:r>
      <w:r>
        <w:rPr>
          <w:b w:val="0"/>
          <w:color w:val="231F20"/>
          <w:spacing w:val="-10"/>
          <w:w w:val="80"/>
        </w:rPr>
        <w:t> </w:t>
      </w:r>
      <w:r>
        <w:rPr>
          <w:b w:val="0"/>
          <w:color w:val="231F20"/>
          <w:w w:val="80"/>
        </w:rPr>
        <w:t>period</w:t>
      </w:r>
      <w:r>
        <w:rPr>
          <w:b w:val="0"/>
          <w:color w:val="231F20"/>
          <w:spacing w:val="-9"/>
          <w:w w:val="80"/>
        </w:rPr>
        <w:t> </w:t>
      </w:r>
      <w:r>
        <w:rPr>
          <w:b w:val="0"/>
          <w:color w:val="231F20"/>
          <w:w w:val="80"/>
        </w:rPr>
        <w:t>for</w:t>
      </w:r>
      <w:r>
        <w:rPr>
          <w:b w:val="0"/>
          <w:color w:val="231F20"/>
          <w:spacing w:val="-9"/>
          <w:w w:val="80"/>
        </w:rPr>
        <w:t> </w:t>
      </w:r>
      <w:r>
        <w:rPr>
          <w:b w:val="0"/>
          <w:color w:val="231F20"/>
          <w:w w:val="80"/>
        </w:rPr>
        <w:t>the</w:t>
      </w:r>
      <w:r>
        <w:rPr>
          <w:b w:val="0"/>
          <w:color w:val="231F20"/>
          <w:spacing w:val="-9"/>
          <w:w w:val="80"/>
        </w:rPr>
        <w:t> </w:t>
      </w:r>
      <w:r>
        <w:rPr>
          <w:b w:val="0"/>
          <w:color w:val="231F20"/>
          <w:w w:val="80"/>
        </w:rPr>
        <w:t>entire</w:t>
      </w:r>
      <w:r>
        <w:rPr>
          <w:b w:val="0"/>
          <w:color w:val="231F20"/>
          <w:spacing w:val="-9"/>
          <w:w w:val="80"/>
        </w:rPr>
        <w:t> </w:t>
      </w:r>
      <w:r>
        <w:rPr>
          <w:b w:val="0"/>
          <w:color w:val="231F20"/>
          <w:w w:val="80"/>
        </w:rPr>
        <w:t>award.</w:t>
      </w:r>
      <w:r>
        <w:rPr>
          <w:b w:val="0"/>
          <w:color w:val="231F20"/>
          <w:spacing w:val="-9"/>
          <w:w w:val="80"/>
        </w:rPr>
        <w:t> </w:t>
      </w:r>
      <w:r>
        <w:rPr>
          <w:b w:val="0"/>
          <w:color w:val="231F20"/>
          <w:w w:val="80"/>
        </w:rPr>
        <w:t>None</w:t>
      </w:r>
      <w:r>
        <w:rPr>
          <w:b w:val="0"/>
          <w:color w:val="231F20"/>
          <w:spacing w:val="-9"/>
          <w:w w:val="80"/>
        </w:rPr>
        <w:t> </w:t>
      </w:r>
      <w:r>
        <w:rPr>
          <w:b w:val="0"/>
          <w:color w:val="231F20"/>
          <w:w w:val="80"/>
        </w:rPr>
        <w:t>of </w:t>
      </w:r>
      <w:r>
        <w:rPr>
          <w:b w:val="0"/>
          <w:color w:val="231F20"/>
          <w:w w:val="85"/>
        </w:rPr>
        <w:t>the Company’s grants include performance-based</w:t>
      </w:r>
      <w:r>
        <w:rPr>
          <w:b w:val="0"/>
          <w:color w:val="231F20"/>
          <w:spacing w:val="-36"/>
          <w:w w:val="85"/>
        </w:rPr>
        <w:t> </w:t>
      </w:r>
      <w:r>
        <w:rPr>
          <w:b w:val="0"/>
          <w:color w:val="231F20"/>
          <w:w w:val="85"/>
        </w:rPr>
        <w:t>or </w:t>
      </w:r>
      <w:r>
        <w:rPr>
          <w:b w:val="0"/>
          <w:color w:val="231F20"/>
          <w:w w:val="80"/>
        </w:rPr>
        <w:t>market-based</w:t>
      </w:r>
      <w:r>
        <w:rPr>
          <w:b w:val="0"/>
          <w:color w:val="231F20"/>
          <w:spacing w:val="-18"/>
          <w:w w:val="80"/>
        </w:rPr>
        <w:t> </w:t>
      </w:r>
      <w:r>
        <w:rPr>
          <w:b w:val="0"/>
          <w:color w:val="231F20"/>
          <w:w w:val="80"/>
        </w:rPr>
        <w:t>vesting</w:t>
      </w:r>
      <w:r>
        <w:rPr>
          <w:b w:val="0"/>
          <w:color w:val="231F20"/>
          <w:spacing w:val="-18"/>
          <w:w w:val="80"/>
        </w:rPr>
        <w:t> </w:t>
      </w:r>
      <w:r>
        <w:rPr>
          <w:b w:val="0"/>
          <w:color w:val="231F20"/>
          <w:w w:val="80"/>
        </w:rPr>
        <w:t>conditions,</w:t>
      </w:r>
      <w:r>
        <w:rPr>
          <w:b w:val="0"/>
          <w:color w:val="231F20"/>
          <w:spacing w:val="-18"/>
          <w:w w:val="80"/>
        </w:rPr>
        <w:t> </w:t>
      </w:r>
      <w:r>
        <w:rPr>
          <w:b w:val="0"/>
          <w:color w:val="231F20"/>
          <w:w w:val="80"/>
        </w:rPr>
        <w:t>as</w:t>
      </w:r>
      <w:r>
        <w:rPr>
          <w:b w:val="0"/>
          <w:color w:val="231F20"/>
          <w:spacing w:val="-19"/>
          <w:w w:val="80"/>
        </w:rPr>
        <w:t> </w:t>
      </w:r>
      <w:r>
        <w:rPr>
          <w:b w:val="0"/>
          <w:color w:val="231F20"/>
          <w:w w:val="80"/>
        </w:rPr>
        <w:t>defined.</w:t>
      </w:r>
    </w:p>
    <w:p>
      <w:pPr>
        <w:spacing w:after="0" w:line="254" w:lineRule="auto"/>
        <w:jc w:val="both"/>
        <w:sectPr>
          <w:type w:val="continuous"/>
          <w:pgSz w:w="12240" w:h="15840"/>
          <w:pgMar w:top="1180" w:bottom="280" w:left="1080" w:right="1720"/>
          <w:cols w:num="2" w:equalWidth="0">
            <w:col w:w="4444" w:space="357"/>
            <w:col w:w="4639"/>
          </w:cols>
        </w:sectPr>
      </w:pPr>
    </w:p>
    <w:p>
      <w:pPr>
        <w:pStyle w:val="BodyText"/>
        <w:spacing w:line="244" w:lineRule="auto" w:before="122"/>
        <w:ind w:left="120" w:right="197" w:firstLine="399"/>
        <w:jc w:val="both"/>
        <w:rPr>
          <w:b w:val="0"/>
        </w:rPr>
      </w:pPr>
      <w:r>
        <w:rPr>
          <w:b w:val="0"/>
          <w:color w:val="231F20"/>
          <w:w w:val="80"/>
        </w:rPr>
        <w:t>The</w:t>
      </w:r>
      <w:r>
        <w:rPr>
          <w:b w:val="0"/>
          <w:color w:val="231F20"/>
          <w:spacing w:val="-11"/>
          <w:w w:val="80"/>
        </w:rPr>
        <w:t> </w:t>
      </w:r>
      <w:r>
        <w:rPr>
          <w:b w:val="0"/>
          <w:color w:val="231F20"/>
          <w:w w:val="80"/>
        </w:rPr>
        <w:t>fair</w:t>
      </w:r>
      <w:r>
        <w:rPr>
          <w:b w:val="0"/>
          <w:color w:val="231F20"/>
          <w:spacing w:val="-10"/>
          <w:w w:val="80"/>
        </w:rPr>
        <w:t> </w:t>
      </w:r>
      <w:r>
        <w:rPr>
          <w:b w:val="0"/>
          <w:color w:val="231F20"/>
          <w:w w:val="80"/>
        </w:rPr>
        <w:t>value</w:t>
      </w:r>
      <w:r>
        <w:rPr>
          <w:b w:val="0"/>
          <w:color w:val="231F20"/>
          <w:spacing w:val="-13"/>
          <w:w w:val="80"/>
        </w:rPr>
        <w:t> </w:t>
      </w:r>
      <w:r>
        <w:rPr>
          <w:b w:val="0"/>
          <w:color w:val="231F20"/>
          <w:w w:val="80"/>
        </w:rPr>
        <w:t>of</w:t>
      </w:r>
      <w:r>
        <w:rPr>
          <w:b w:val="0"/>
          <w:color w:val="231F20"/>
          <w:spacing w:val="-11"/>
          <w:w w:val="80"/>
        </w:rPr>
        <w:t> </w:t>
      </w:r>
      <w:r>
        <w:rPr>
          <w:b w:val="0"/>
          <w:color w:val="231F20"/>
          <w:w w:val="80"/>
        </w:rPr>
        <w:t>each</w:t>
      </w:r>
      <w:r>
        <w:rPr>
          <w:b w:val="0"/>
          <w:color w:val="231F20"/>
          <w:spacing w:val="-13"/>
          <w:w w:val="80"/>
        </w:rPr>
        <w:t> </w:t>
      </w:r>
      <w:r>
        <w:rPr>
          <w:b w:val="0"/>
          <w:color w:val="231F20"/>
          <w:w w:val="80"/>
        </w:rPr>
        <w:t>option</w:t>
      </w:r>
      <w:r>
        <w:rPr>
          <w:b w:val="0"/>
          <w:color w:val="231F20"/>
          <w:spacing w:val="-11"/>
          <w:w w:val="80"/>
        </w:rPr>
        <w:t> </w:t>
      </w:r>
      <w:r>
        <w:rPr>
          <w:b w:val="0"/>
          <w:color w:val="231F20"/>
          <w:w w:val="80"/>
        </w:rPr>
        <w:t>grant</w:t>
      </w:r>
      <w:r>
        <w:rPr>
          <w:b w:val="0"/>
          <w:color w:val="231F20"/>
          <w:spacing w:val="-10"/>
          <w:w w:val="80"/>
        </w:rPr>
        <w:t> </w:t>
      </w:r>
      <w:r>
        <w:rPr>
          <w:b w:val="0"/>
          <w:color w:val="231F20"/>
          <w:w w:val="80"/>
        </w:rPr>
        <w:t>is</w:t>
      </w:r>
      <w:r>
        <w:rPr>
          <w:b w:val="0"/>
          <w:color w:val="231F20"/>
          <w:spacing w:val="-10"/>
          <w:w w:val="80"/>
        </w:rPr>
        <w:t> </w:t>
      </w:r>
      <w:r>
        <w:rPr>
          <w:b w:val="0"/>
          <w:color w:val="231F20"/>
          <w:w w:val="80"/>
        </w:rPr>
        <w:t>estimated</w:t>
      </w:r>
      <w:r>
        <w:rPr>
          <w:b w:val="0"/>
          <w:color w:val="231F20"/>
          <w:spacing w:val="-12"/>
          <w:w w:val="80"/>
        </w:rPr>
        <w:t> </w:t>
      </w:r>
      <w:r>
        <w:rPr>
          <w:b w:val="0"/>
          <w:color w:val="231F20"/>
          <w:w w:val="80"/>
        </w:rPr>
        <w:t>on</w:t>
      </w:r>
      <w:r>
        <w:rPr>
          <w:b w:val="0"/>
          <w:color w:val="231F20"/>
          <w:spacing w:val="-12"/>
          <w:w w:val="80"/>
        </w:rPr>
        <w:t> </w:t>
      </w:r>
      <w:r>
        <w:rPr>
          <w:b w:val="0"/>
          <w:color w:val="231F20"/>
          <w:w w:val="80"/>
        </w:rPr>
        <w:t>the</w:t>
      </w:r>
      <w:r>
        <w:rPr>
          <w:b w:val="0"/>
          <w:color w:val="231F20"/>
          <w:spacing w:val="-11"/>
          <w:w w:val="80"/>
        </w:rPr>
        <w:t> </w:t>
      </w:r>
      <w:r>
        <w:rPr>
          <w:b w:val="0"/>
          <w:color w:val="231F20"/>
          <w:w w:val="80"/>
        </w:rPr>
        <w:t>date</w:t>
      </w:r>
      <w:r>
        <w:rPr>
          <w:b w:val="0"/>
          <w:color w:val="231F20"/>
          <w:spacing w:val="-12"/>
          <w:w w:val="80"/>
        </w:rPr>
        <w:t> </w:t>
      </w:r>
      <w:r>
        <w:rPr>
          <w:b w:val="0"/>
          <w:color w:val="231F20"/>
          <w:w w:val="80"/>
        </w:rPr>
        <w:t>of</w:t>
      </w:r>
      <w:r>
        <w:rPr>
          <w:b w:val="0"/>
          <w:color w:val="231F20"/>
          <w:spacing w:val="-10"/>
          <w:w w:val="80"/>
        </w:rPr>
        <w:t> </w:t>
      </w:r>
      <w:r>
        <w:rPr>
          <w:b w:val="0"/>
          <w:color w:val="231F20"/>
          <w:w w:val="80"/>
        </w:rPr>
        <w:t>grant</w:t>
      </w:r>
      <w:r>
        <w:rPr>
          <w:b w:val="0"/>
          <w:color w:val="231F20"/>
          <w:spacing w:val="-11"/>
          <w:w w:val="80"/>
        </w:rPr>
        <w:t> </w:t>
      </w:r>
      <w:r>
        <w:rPr>
          <w:b w:val="0"/>
          <w:color w:val="231F20"/>
          <w:w w:val="80"/>
        </w:rPr>
        <w:t>using</w:t>
      </w:r>
      <w:r>
        <w:rPr>
          <w:b w:val="0"/>
          <w:color w:val="231F20"/>
          <w:spacing w:val="-11"/>
          <w:w w:val="80"/>
        </w:rPr>
        <w:t> </w:t>
      </w:r>
      <w:r>
        <w:rPr>
          <w:b w:val="0"/>
          <w:color w:val="231F20"/>
          <w:w w:val="80"/>
        </w:rPr>
        <w:t>a</w:t>
      </w:r>
      <w:r>
        <w:rPr>
          <w:b w:val="0"/>
          <w:color w:val="231F20"/>
          <w:spacing w:val="-11"/>
          <w:w w:val="80"/>
        </w:rPr>
        <w:t> </w:t>
      </w:r>
      <w:r>
        <w:rPr>
          <w:b w:val="0"/>
          <w:color w:val="231F20"/>
          <w:w w:val="80"/>
        </w:rPr>
        <w:t>modified</w:t>
      </w:r>
      <w:r>
        <w:rPr>
          <w:b w:val="0"/>
          <w:color w:val="231F20"/>
          <w:spacing w:val="-12"/>
          <w:w w:val="80"/>
        </w:rPr>
        <w:t> </w:t>
      </w:r>
      <w:r>
        <w:rPr>
          <w:b w:val="0"/>
          <w:color w:val="231F20"/>
          <w:w w:val="80"/>
        </w:rPr>
        <w:t>Black-Scholes</w:t>
      </w:r>
      <w:r>
        <w:rPr>
          <w:b w:val="0"/>
          <w:color w:val="231F20"/>
          <w:spacing w:val="-12"/>
          <w:w w:val="80"/>
        </w:rPr>
        <w:t> </w:t>
      </w:r>
      <w:r>
        <w:rPr>
          <w:b w:val="0"/>
          <w:color w:val="231F20"/>
          <w:w w:val="80"/>
        </w:rPr>
        <w:t>option</w:t>
      </w:r>
      <w:r>
        <w:rPr>
          <w:b w:val="0"/>
          <w:color w:val="231F20"/>
          <w:spacing w:val="-11"/>
          <w:w w:val="80"/>
        </w:rPr>
        <w:t> </w:t>
      </w:r>
      <w:r>
        <w:rPr>
          <w:b w:val="0"/>
          <w:color w:val="231F20"/>
          <w:w w:val="80"/>
        </w:rPr>
        <w:t>pricing </w:t>
      </w:r>
      <w:r>
        <w:rPr>
          <w:b w:val="0"/>
          <w:color w:val="231F20"/>
          <w:w w:val="85"/>
        </w:rPr>
        <w:t>model.</w:t>
      </w:r>
      <w:r>
        <w:rPr>
          <w:b w:val="0"/>
          <w:color w:val="231F20"/>
          <w:spacing w:val="-30"/>
          <w:w w:val="85"/>
        </w:rPr>
        <w:t> </w:t>
      </w:r>
      <w:r>
        <w:rPr>
          <w:b w:val="0"/>
          <w:color w:val="231F20"/>
          <w:w w:val="85"/>
        </w:rPr>
        <w:t>The</w:t>
      </w:r>
      <w:r>
        <w:rPr>
          <w:b w:val="0"/>
          <w:color w:val="231F20"/>
          <w:spacing w:val="-29"/>
          <w:w w:val="85"/>
        </w:rPr>
        <w:t> </w:t>
      </w:r>
      <w:r>
        <w:rPr>
          <w:b w:val="0"/>
          <w:color w:val="231F20"/>
          <w:w w:val="85"/>
        </w:rPr>
        <w:t>following</w:t>
      </w:r>
      <w:r>
        <w:rPr>
          <w:b w:val="0"/>
          <w:color w:val="231F20"/>
          <w:spacing w:val="-29"/>
          <w:w w:val="85"/>
        </w:rPr>
        <w:t> </w:t>
      </w:r>
      <w:r>
        <w:rPr>
          <w:b w:val="0"/>
          <w:color w:val="231F20"/>
          <w:w w:val="85"/>
        </w:rPr>
        <w:t>weighted-average</w:t>
      </w:r>
      <w:r>
        <w:rPr>
          <w:b w:val="0"/>
          <w:color w:val="231F20"/>
          <w:spacing w:val="-31"/>
          <w:w w:val="85"/>
        </w:rPr>
        <w:t> </w:t>
      </w:r>
      <w:r>
        <w:rPr>
          <w:b w:val="0"/>
          <w:color w:val="231F20"/>
          <w:w w:val="85"/>
        </w:rPr>
        <w:t>assumptions</w:t>
      </w:r>
      <w:r>
        <w:rPr>
          <w:b w:val="0"/>
          <w:color w:val="231F20"/>
          <w:spacing w:val="-29"/>
          <w:w w:val="85"/>
        </w:rPr>
        <w:t> </w:t>
      </w:r>
      <w:r>
        <w:rPr>
          <w:b w:val="0"/>
          <w:color w:val="231F20"/>
          <w:w w:val="85"/>
        </w:rPr>
        <w:t>were</w:t>
      </w:r>
      <w:r>
        <w:rPr>
          <w:b w:val="0"/>
          <w:color w:val="231F20"/>
          <w:spacing w:val="-30"/>
          <w:w w:val="85"/>
        </w:rPr>
        <w:t> </w:t>
      </w:r>
      <w:r>
        <w:rPr>
          <w:b w:val="0"/>
          <w:color w:val="231F20"/>
          <w:w w:val="85"/>
        </w:rPr>
        <w:t>used</w:t>
      </w:r>
      <w:r>
        <w:rPr>
          <w:b w:val="0"/>
          <w:color w:val="231F20"/>
          <w:spacing w:val="-29"/>
          <w:w w:val="85"/>
        </w:rPr>
        <w:t> </w:t>
      </w:r>
      <w:r>
        <w:rPr>
          <w:b w:val="0"/>
          <w:color w:val="231F20"/>
          <w:w w:val="85"/>
        </w:rPr>
        <w:t>for</w:t>
      </w:r>
      <w:r>
        <w:rPr>
          <w:b w:val="0"/>
          <w:color w:val="231F20"/>
          <w:spacing w:val="-28"/>
          <w:w w:val="85"/>
        </w:rPr>
        <w:t> </w:t>
      </w:r>
      <w:r>
        <w:rPr>
          <w:b w:val="0"/>
          <w:color w:val="231F20"/>
          <w:w w:val="85"/>
        </w:rPr>
        <w:t>grants</w:t>
      </w:r>
      <w:r>
        <w:rPr>
          <w:b w:val="0"/>
          <w:color w:val="231F20"/>
          <w:spacing w:val="-29"/>
          <w:w w:val="85"/>
        </w:rPr>
        <w:t> </w:t>
      </w:r>
      <w:r>
        <w:rPr>
          <w:b w:val="0"/>
          <w:color w:val="231F20"/>
          <w:w w:val="85"/>
        </w:rPr>
        <w:t>made</w:t>
      </w:r>
      <w:r>
        <w:rPr>
          <w:b w:val="0"/>
          <w:color w:val="231F20"/>
          <w:spacing w:val="-30"/>
          <w:w w:val="85"/>
        </w:rPr>
        <w:t> </w:t>
      </w:r>
      <w:r>
        <w:rPr>
          <w:b w:val="0"/>
          <w:color w:val="231F20"/>
          <w:w w:val="85"/>
        </w:rPr>
        <w:t>under</w:t>
      </w:r>
      <w:r>
        <w:rPr>
          <w:b w:val="0"/>
          <w:color w:val="231F20"/>
          <w:spacing w:val="-29"/>
          <w:w w:val="85"/>
        </w:rPr>
        <w:t> </w:t>
      </w:r>
      <w:r>
        <w:rPr>
          <w:b w:val="0"/>
          <w:color w:val="231F20"/>
          <w:w w:val="85"/>
        </w:rPr>
        <w:t>the</w:t>
      </w:r>
      <w:r>
        <w:rPr>
          <w:b w:val="0"/>
          <w:color w:val="231F20"/>
          <w:spacing w:val="-29"/>
          <w:w w:val="85"/>
        </w:rPr>
        <w:t> </w:t>
      </w:r>
      <w:r>
        <w:rPr>
          <w:b w:val="0"/>
          <w:color w:val="231F20"/>
          <w:w w:val="85"/>
        </w:rPr>
        <w:t>fixed</w:t>
      </w:r>
      <w:r>
        <w:rPr>
          <w:b w:val="0"/>
          <w:color w:val="231F20"/>
          <w:spacing w:val="-29"/>
          <w:w w:val="85"/>
        </w:rPr>
        <w:t> </w:t>
      </w:r>
      <w:r>
        <w:rPr>
          <w:b w:val="0"/>
          <w:color w:val="231F20"/>
          <w:w w:val="85"/>
        </w:rPr>
        <w:t>option</w:t>
      </w:r>
      <w:r>
        <w:rPr>
          <w:b w:val="0"/>
          <w:color w:val="231F20"/>
          <w:spacing w:val="-29"/>
          <w:w w:val="85"/>
        </w:rPr>
        <w:t> </w:t>
      </w:r>
      <w:r>
        <w:rPr>
          <w:b w:val="0"/>
          <w:color w:val="231F20"/>
          <w:w w:val="85"/>
        </w:rPr>
        <w:t>plans</w:t>
      </w:r>
      <w:r>
        <w:rPr>
          <w:b w:val="0"/>
          <w:color w:val="231F20"/>
          <w:spacing w:val="-29"/>
          <w:w w:val="85"/>
        </w:rPr>
        <w:t> </w:t>
      </w:r>
      <w:r>
        <w:rPr>
          <w:b w:val="0"/>
          <w:color w:val="231F20"/>
          <w:w w:val="85"/>
        </w:rPr>
        <w:t>for</w:t>
      </w:r>
      <w:r>
        <w:rPr>
          <w:b w:val="0"/>
          <w:color w:val="231F20"/>
          <w:spacing w:val="-29"/>
          <w:w w:val="85"/>
        </w:rPr>
        <w:t> </w:t>
      </w:r>
      <w:r>
        <w:rPr>
          <w:b w:val="0"/>
          <w:color w:val="231F20"/>
          <w:w w:val="85"/>
        </w:rPr>
        <w:t>the </w:t>
      </w:r>
      <w:r>
        <w:rPr>
          <w:b w:val="0"/>
          <w:color w:val="231F20"/>
          <w:w w:val="80"/>
        </w:rPr>
        <w:t>current and prior</w:t>
      </w:r>
      <w:r>
        <w:rPr>
          <w:b w:val="0"/>
          <w:color w:val="231F20"/>
          <w:spacing w:val="-35"/>
          <w:w w:val="80"/>
        </w:rPr>
        <w:t> </w:t>
      </w:r>
      <w:r>
        <w:rPr>
          <w:b w:val="0"/>
          <w:color w:val="231F20"/>
          <w:w w:val="80"/>
        </w:rPr>
        <w:t>year:</w:t>
      </w:r>
    </w:p>
    <w:p>
      <w:pPr>
        <w:pStyle w:val="BodyText"/>
        <w:spacing w:before="10"/>
        <w:rPr>
          <w:b w:val="0"/>
          <w:sz w:val="8"/>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703"/>
        <w:gridCol w:w="650"/>
        <w:gridCol w:w="650"/>
        <w:gridCol w:w="533"/>
      </w:tblGrid>
      <w:tr>
        <w:trPr>
          <w:trHeight w:val="191" w:hRule="exact"/>
        </w:trPr>
        <w:tc>
          <w:tcPr>
            <w:tcW w:w="6703" w:type="dxa"/>
          </w:tcPr>
          <w:p>
            <w:pPr/>
          </w:p>
        </w:tc>
        <w:tc>
          <w:tcPr>
            <w:tcW w:w="650" w:type="dxa"/>
            <w:tcBorders>
              <w:bottom w:val="single" w:sz="4" w:space="0" w:color="231F20"/>
            </w:tcBorders>
          </w:tcPr>
          <w:p>
            <w:pPr>
              <w:pStyle w:val="TableParagraph"/>
              <w:spacing w:line="170" w:lineRule="exact"/>
              <w:ind w:left="14"/>
              <w:rPr>
                <w:rFonts w:ascii="Times New Roman"/>
                <w:b/>
                <w:sz w:val="16"/>
              </w:rPr>
            </w:pPr>
            <w:r>
              <w:rPr>
                <w:rFonts w:ascii="Times New Roman"/>
                <w:b/>
                <w:color w:val="231F20"/>
                <w:sz w:val="16"/>
              </w:rPr>
              <w:t>2006</w:t>
            </w:r>
          </w:p>
        </w:tc>
        <w:tc>
          <w:tcPr>
            <w:tcW w:w="650" w:type="dxa"/>
            <w:tcBorders>
              <w:bottom w:val="single" w:sz="4" w:space="0" w:color="231F20"/>
            </w:tcBorders>
          </w:tcPr>
          <w:p>
            <w:pPr>
              <w:pStyle w:val="TableParagraph"/>
              <w:spacing w:line="170" w:lineRule="exact"/>
              <w:ind w:left="14"/>
              <w:rPr>
                <w:rFonts w:ascii="Times New Roman"/>
                <w:b/>
                <w:sz w:val="16"/>
              </w:rPr>
            </w:pPr>
            <w:r>
              <w:rPr>
                <w:rFonts w:ascii="Times New Roman"/>
                <w:b/>
                <w:color w:val="231F20"/>
                <w:sz w:val="16"/>
              </w:rPr>
              <w:t>2005</w:t>
            </w:r>
          </w:p>
        </w:tc>
        <w:tc>
          <w:tcPr>
            <w:tcW w:w="533" w:type="dxa"/>
            <w:tcBorders>
              <w:bottom w:val="single" w:sz="4" w:space="0" w:color="231F20"/>
            </w:tcBorders>
          </w:tcPr>
          <w:p>
            <w:pPr>
              <w:pStyle w:val="TableParagraph"/>
              <w:spacing w:line="170" w:lineRule="exact"/>
              <w:ind w:left="15"/>
              <w:rPr>
                <w:rFonts w:ascii="Times New Roman"/>
                <w:b/>
                <w:sz w:val="16"/>
              </w:rPr>
            </w:pPr>
            <w:r>
              <w:rPr>
                <w:rFonts w:ascii="Times New Roman"/>
                <w:b/>
                <w:color w:val="231F20"/>
                <w:sz w:val="16"/>
              </w:rPr>
              <w:t>2004</w:t>
            </w:r>
          </w:p>
        </w:tc>
      </w:tr>
      <w:tr>
        <w:trPr>
          <w:trHeight w:val="364" w:hRule="exact"/>
        </w:trPr>
        <w:tc>
          <w:tcPr>
            <w:tcW w:w="6703" w:type="dxa"/>
          </w:tcPr>
          <w:p>
            <w:pPr>
              <w:pStyle w:val="TableParagraph"/>
              <w:spacing w:before="96"/>
              <w:ind w:left="32"/>
              <w:rPr>
                <w:b w:val="0"/>
                <w:sz w:val="20"/>
              </w:rPr>
            </w:pPr>
            <w:r>
              <w:rPr>
                <w:b w:val="0"/>
                <w:color w:val="231F20"/>
                <w:w w:val="80"/>
                <w:sz w:val="20"/>
              </w:rPr>
              <w:t>Wtd-average risk-free interest rate </w:t>
            </w:r>
            <w:r>
              <w:rPr>
                <w:b w:val="0"/>
                <w:color w:val="231F20"/>
                <w:spacing w:val="58"/>
                <w:w w:val="80"/>
                <w:sz w:val="20"/>
              </w:rPr>
              <w:t>...................................</w:t>
            </w:r>
            <w:r>
              <w:rPr>
                <w:b w:val="0"/>
                <w:color w:val="231F20"/>
                <w:spacing w:val="-4"/>
                <w:sz w:val="20"/>
              </w:rPr>
              <w:t> </w:t>
            </w:r>
          </w:p>
        </w:tc>
        <w:tc>
          <w:tcPr>
            <w:tcW w:w="650" w:type="dxa"/>
            <w:tcBorders>
              <w:top w:val="single" w:sz="4" w:space="0" w:color="231F20"/>
            </w:tcBorders>
          </w:tcPr>
          <w:p>
            <w:pPr>
              <w:pStyle w:val="TableParagraph"/>
              <w:spacing w:before="93"/>
              <w:ind w:left="99"/>
              <w:rPr>
                <w:rFonts w:ascii="Times New Roman"/>
                <w:b/>
                <w:sz w:val="20"/>
              </w:rPr>
            </w:pPr>
            <w:r>
              <w:rPr>
                <w:rFonts w:ascii="Times New Roman"/>
                <w:b/>
                <w:color w:val="231F20"/>
                <w:sz w:val="20"/>
              </w:rPr>
              <w:t>4.6%</w:t>
            </w:r>
          </w:p>
        </w:tc>
        <w:tc>
          <w:tcPr>
            <w:tcW w:w="650" w:type="dxa"/>
            <w:tcBorders>
              <w:top w:val="single" w:sz="4" w:space="0" w:color="231F20"/>
            </w:tcBorders>
          </w:tcPr>
          <w:p>
            <w:pPr>
              <w:pStyle w:val="TableParagraph"/>
              <w:spacing w:before="91"/>
              <w:ind w:left="99"/>
              <w:rPr>
                <w:b w:val="0"/>
                <w:sz w:val="20"/>
              </w:rPr>
            </w:pPr>
            <w:r>
              <w:rPr>
                <w:b w:val="0"/>
                <w:color w:val="231F20"/>
                <w:w w:val="90"/>
                <w:sz w:val="20"/>
              </w:rPr>
              <w:t>4.1%</w:t>
            </w:r>
          </w:p>
        </w:tc>
        <w:tc>
          <w:tcPr>
            <w:tcW w:w="533" w:type="dxa"/>
            <w:tcBorders>
              <w:top w:val="single" w:sz="4" w:space="0" w:color="231F20"/>
            </w:tcBorders>
          </w:tcPr>
          <w:p>
            <w:pPr>
              <w:pStyle w:val="TableParagraph"/>
              <w:spacing w:before="91"/>
              <w:ind w:left="100"/>
              <w:rPr>
                <w:b w:val="0"/>
                <w:sz w:val="20"/>
              </w:rPr>
            </w:pPr>
            <w:r>
              <w:rPr>
                <w:b w:val="0"/>
                <w:color w:val="231F20"/>
                <w:w w:val="85"/>
                <w:sz w:val="20"/>
              </w:rPr>
              <w:t>3.1%</w:t>
            </w:r>
          </w:p>
        </w:tc>
      </w:tr>
      <w:tr>
        <w:trPr>
          <w:trHeight w:val="280" w:hRule="exact"/>
        </w:trPr>
        <w:tc>
          <w:tcPr>
            <w:tcW w:w="6703" w:type="dxa"/>
          </w:tcPr>
          <w:p>
            <w:pPr>
              <w:pStyle w:val="TableParagraph"/>
              <w:spacing w:before="13"/>
              <w:ind w:left="32"/>
              <w:rPr>
                <w:b w:val="0"/>
                <w:sz w:val="20"/>
              </w:rPr>
            </w:pPr>
            <w:r>
              <w:rPr>
                <w:b w:val="0"/>
                <w:color w:val="231F20"/>
                <w:w w:val="80"/>
                <w:sz w:val="20"/>
              </w:rPr>
              <w:t>Expected life of option  (years) </w:t>
            </w:r>
            <w:r>
              <w:rPr>
                <w:b w:val="0"/>
                <w:color w:val="231F20"/>
                <w:spacing w:val="58"/>
                <w:w w:val="80"/>
                <w:sz w:val="20"/>
              </w:rPr>
              <w:t>.....................................</w:t>
            </w:r>
            <w:r>
              <w:rPr>
                <w:b w:val="0"/>
                <w:color w:val="231F20"/>
                <w:spacing w:val="-4"/>
                <w:sz w:val="20"/>
              </w:rPr>
              <w:t> </w:t>
            </w:r>
          </w:p>
        </w:tc>
        <w:tc>
          <w:tcPr>
            <w:tcW w:w="650" w:type="dxa"/>
          </w:tcPr>
          <w:p>
            <w:pPr>
              <w:pStyle w:val="TableParagraph"/>
              <w:spacing w:before="15"/>
              <w:ind w:left="99"/>
              <w:rPr>
                <w:rFonts w:ascii="Times New Roman"/>
                <w:b/>
                <w:sz w:val="20"/>
              </w:rPr>
            </w:pPr>
            <w:r>
              <w:rPr>
                <w:rFonts w:ascii="Times New Roman"/>
                <w:b/>
                <w:color w:val="231F20"/>
                <w:sz w:val="20"/>
              </w:rPr>
              <w:t>5.0</w:t>
            </w:r>
          </w:p>
        </w:tc>
        <w:tc>
          <w:tcPr>
            <w:tcW w:w="650" w:type="dxa"/>
          </w:tcPr>
          <w:p>
            <w:pPr>
              <w:pStyle w:val="TableParagraph"/>
              <w:spacing w:before="13"/>
              <w:ind w:left="99"/>
              <w:rPr>
                <w:b w:val="0"/>
                <w:sz w:val="20"/>
              </w:rPr>
            </w:pPr>
            <w:r>
              <w:rPr>
                <w:b w:val="0"/>
                <w:color w:val="231F20"/>
                <w:w w:val="90"/>
                <w:sz w:val="20"/>
              </w:rPr>
              <w:t>4.7</w:t>
            </w:r>
          </w:p>
        </w:tc>
        <w:tc>
          <w:tcPr>
            <w:tcW w:w="533" w:type="dxa"/>
          </w:tcPr>
          <w:p>
            <w:pPr>
              <w:pStyle w:val="TableParagraph"/>
              <w:spacing w:before="13"/>
              <w:ind w:left="100"/>
              <w:rPr>
                <w:b w:val="0"/>
                <w:sz w:val="20"/>
              </w:rPr>
            </w:pPr>
            <w:r>
              <w:rPr>
                <w:b w:val="0"/>
                <w:color w:val="231F20"/>
                <w:w w:val="90"/>
                <w:sz w:val="20"/>
              </w:rPr>
              <w:t>4.0</w:t>
            </w:r>
          </w:p>
        </w:tc>
      </w:tr>
      <w:tr>
        <w:trPr>
          <w:trHeight w:val="280" w:hRule="exact"/>
        </w:trPr>
        <w:tc>
          <w:tcPr>
            <w:tcW w:w="6703" w:type="dxa"/>
          </w:tcPr>
          <w:p>
            <w:pPr>
              <w:pStyle w:val="TableParagraph"/>
              <w:spacing w:before="13"/>
              <w:ind w:left="32"/>
              <w:rPr>
                <w:b w:val="0"/>
                <w:sz w:val="20"/>
              </w:rPr>
            </w:pPr>
            <w:r>
              <w:rPr>
                <w:b w:val="0"/>
                <w:color w:val="231F20"/>
                <w:w w:val="80"/>
                <w:sz w:val="20"/>
              </w:rPr>
              <w:t>Expected stock </w:t>
            </w:r>
            <w:r>
              <w:rPr>
                <w:b w:val="0"/>
                <w:color w:val="231F20"/>
                <w:spacing w:val="47"/>
                <w:w w:val="80"/>
                <w:sz w:val="20"/>
              </w:rPr>
              <w:t>volatility..........................................</w:t>
            </w:r>
            <w:r>
              <w:rPr>
                <w:b w:val="0"/>
                <w:color w:val="231F20"/>
                <w:spacing w:val="-4"/>
                <w:sz w:val="20"/>
              </w:rPr>
              <w:t> </w:t>
            </w:r>
          </w:p>
        </w:tc>
        <w:tc>
          <w:tcPr>
            <w:tcW w:w="650" w:type="dxa"/>
          </w:tcPr>
          <w:p>
            <w:pPr>
              <w:pStyle w:val="TableParagraph"/>
              <w:spacing w:before="15"/>
              <w:rPr>
                <w:rFonts w:ascii="Times New Roman"/>
                <w:b/>
                <w:sz w:val="20"/>
              </w:rPr>
            </w:pPr>
            <w:r>
              <w:rPr>
                <w:rFonts w:ascii="Times New Roman"/>
                <w:b/>
                <w:color w:val="231F20"/>
                <w:sz w:val="20"/>
              </w:rPr>
              <w:t>26.0%</w:t>
            </w:r>
          </w:p>
        </w:tc>
        <w:tc>
          <w:tcPr>
            <w:tcW w:w="650" w:type="dxa"/>
          </w:tcPr>
          <w:p>
            <w:pPr>
              <w:pStyle w:val="TableParagraph"/>
              <w:spacing w:before="13"/>
              <w:rPr>
                <w:b w:val="0"/>
                <w:sz w:val="20"/>
              </w:rPr>
            </w:pPr>
            <w:r>
              <w:rPr>
                <w:b w:val="0"/>
                <w:color w:val="231F20"/>
                <w:w w:val="90"/>
                <w:sz w:val="20"/>
              </w:rPr>
              <w:t>26.2%</w:t>
            </w:r>
          </w:p>
        </w:tc>
        <w:tc>
          <w:tcPr>
            <w:tcW w:w="533" w:type="dxa"/>
          </w:tcPr>
          <w:p>
            <w:pPr>
              <w:pStyle w:val="TableParagraph"/>
              <w:spacing w:before="13"/>
              <w:rPr>
                <w:b w:val="0"/>
                <w:sz w:val="20"/>
              </w:rPr>
            </w:pPr>
            <w:r>
              <w:rPr>
                <w:b w:val="0"/>
                <w:color w:val="231F20"/>
                <w:w w:val="80"/>
                <w:sz w:val="20"/>
              </w:rPr>
              <w:t>34.0%</w:t>
            </w:r>
          </w:p>
        </w:tc>
      </w:tr>
      <w:tr>
        <w:trPr>
          <w:trHeight w:val="248" w:hRule="exact"/>
        </w:trPr>
        <w:tc>
          <w:tcPr>
            <w:tcW w:w="6703" w:type="dxa"/>
          </w:tcPr>
          <w:p>
            <w:pPr>
              <w:pStyle w:val="TableParagraph"/>
              <w:spacing w:before="13"/>
              <w:ind w:left="32"/>
              <w:rPr>
                <w:b w:val="0"/>
                <w:sz w:val="20"/>
              </w:rPr>
            </w:pPr>
            <w:r>
              <w:rPr>
                <w:b w:val="0"/>
                <w:color w:val="231F20"/>
                <w:w w:val="80"/>
                <w:sz w:val="20"/>
              </w:rPr>
              <w:t>Expected dividend yield </w:t>
            </w:r>
            <w:r>
              <w:rPr>
                <w:b w:val="0"/>
                <w:color w:val="231F20"/>
                <w:spacing w:val="58"/>
                <w:w w:val="80"/>
                <w:sz w:val="20"/>
              </w:rPr>
              <w:t>..........................................</w:t>
            </w:r>
            <w:r>
              <w:rPr>
                <w:b w:val="0"/>
                <w:color w:val="231F20"/>
                <w:spacing w:val="-4"/>
                <w:sz w:val="20"/>
              </w:rPr>
              <w:t> </w:t>
            </w:r>
          </w:p>
        </w:tc>
        <w:tc>
          <w:tcPr>
            <w:tcW w:w="650" w:type="dxa"/>
          </w:tcPr>
          <w:p>
            <w:pPr>
              <w:pStyle w:val="TableParagraph"/>
              <w:spacing w:before="15"/>
              <w:rPr>
                <w:rFonts w:ascii="Times New Roman"/>
                <w:b/>
                <w:sz w:val="20"/>
              </w:rPr>
            </w:pPr>
            <w:r>
              <w:rPr>
                <w:rFonts w:ascii="Times New Roman"/>
                <w:b/>
                <w:color w:val="231F20"/>
                <w:sz w:val="20"/>
              </w:rPr>
              <w:t>0.07%</w:t>
            </w:r>
          </w:p>
        </w:tc>
        <w:tc>
          <w:tcPr>
            <w:tcW w:w="650" w:type="dxa"/>
          </w:tcPr>
          <w:p>
            <w:pPr>
              <w:pStyle w:val="TableParagraph"/>
              <w:spacing w:before="13"/>
              <w:rPr>
                <w:b w:val="0"/>
                <w:sz w:val="20"/>
              </w:rPr>
            </w:pPr>
            <w:r>
              <w:rPr>
                <w:b w:val="0"/>
                <w:color w:val="231F20"/>
                <w:w w:val="90"/>
                <w:sz w:val="20"/>
              </w:rPr>
              <w:t>0.09%</w:t>
            </w:r>
          </w:p>
        </w:tc>
        <w:tc>
          <w:tcPr>
            <w:tcW w:w="533" w:type="dxa"/>
          </w:tcPr>
          <w:p>
            <w:pPr>
              <w:pStyle w:val="TableParagraph"/>
              <w:spacing w:before="13"/>
              <w:rPr>
                <w:b w:val="0"/>
                <w:sz w:val="20"/>
              </w:rPr>
            </w:pPr>
            <w:r>
              <w:rPr>
                <w:b w:val="0"/>
                <w:color w:val="231F20"/>
                <w:w w:val="80"/>
                <w:sz w:val="20"/>
              </w:rPr>
              <w:t>0.11%</w:t>
            </w:r>
          </w:p>
        </w:tc>
      </w:tr>
    </w:tbl>
    <w:p>
      <w:pPr>
        <w:pStyle w:val="BodyText"/>
        <w:spacing w:before="11"/>
        <w:rPr>
          <w:b w:val="0"/>
          <w:sz w:val="5"/>
        </w:rPr>
      </w:pPr>
    </w:p>
    <w:p>
      <w:pPr>
        <w:spacing w:after="0"/>
        <w:rPr>
          <w:sz w:val="5"/>
        </w:rPr>
        <w:sectPr>
          <w:type w:val="continuous"/>
          <w:pgSz w:w="12240" w:h="15840"/>
          <w:pgMar w:top="1180" w:bottom="280" w:left="1080" w:right="1720"/>
        </w:sectPr>
      </w:pPr>
    </w:p>
    <w:p>
      <w:pPr>
        <w:pStyle w:val="BodyText"/>
        <w:spacing w:line="244" w:lineRule="auto" w:before="64"/>
        <w:ind w:left="119" w:firstLine="400"/>
        <w:jc w:val="both"/>
        <w:rPr>
          <w:b w:val="0"/>
        </w:rPr>
      </w:pPr>
      <w:r>
        <w:rPr>
          <w:b w:val="0"/>
          <w:color w:val="231F20"/>
          <w:w w:val="85"/>
        </w:rPr>
        <w:t>The Black-Scholes option valuation model was developed</w:t>
      </w:r>
      <w:r>
        <w:rPr>
          <w:b w:val="0"/>
          <w:color w:val="231F20"/>
          <w:spacing w:val="-22"/>
          <w:w w:val="85"/>
        </w:rPr>
        <w:t> </w:t>
      </w:r>
      <w:r>
        <w:rPr>
          <w:b w:val="0"/>
          <w:color w:val="231F20"/>
          <w:w w:val="85"/>
        </w:rPr>
        <w:t>for</w:t>
      </w:r>
      <w:r>
        <w:rPr>
          <w:b w:val="0"/>
          <w:color w:val="231F20"/>
          <w:spacing w:val="-19"/>
          <w:w w:val="85"/>
        </w:rPr>
        <w:t> </w:t>
      </w:r>
      <w:r>
        <w:rPr>
          <w:b w:val="0"/>
          <w:color w:val="231F20"/>
          <w:w w:val="85"/>
        </w:rPr>
        <w:t>use</w:t>
      </w:r>
      <w:r>
        <w:rPr>
          <w:b w:val="0"/>
          <w:color w:val="231F20"/>
          <w:spacing w:val="-20"/>
          <w:w w:val="85"/>
        </w:rPr>
        <w:t> </w:t>
      </w:r>
      <w:r>
        <w:rPr>
          <w:b w:val="0"/>
          <w:color w:val="231F20"/>
          <w:w w:val="85"/>
        </w:rPr>
        <w:t>in</w:t>
      </w:r>
      <w:r>
        <w:rPr>
          <w:b w:val="0"/>
          <w:color w:val="231F20"/>
          <w:spacing w:val="-20"/>
          <w:w w:val="85"/>
        </w:rPr>
        <w:t> </w:t>
      </w:r>
      <w:r>
        <w:rPr>
          <w:b w:val="0"/>
          <w:color w:val="231F20"/>
          <w:w w:val="85"/>
        </w:rPr>
        <w:t>estimating</w:t>
      </w:r>
      <w:r>
        <w:rPr>
          <w:b w:val="0"/>
          <w:color w:val="231F20"/>
          <w:spacing w:val="-20"/>
          <w:w w:val="85"/>
        </w:rPr>
        <w:t> </w:t>
      </w:r>
      <w:r>
        <w:rPr>
          <w:b w:val="0"/>
          <w:color w:val="231F20"/>
          <w:w w:val="85"/>
        </w:rPr>
        <w:t>the</w:t>
      </w:r>
      <w:r>
        <w:rPr>
          <w:b w:val="0"/>
          <w:color w:val="231F20"/>
          <w:spacing w:val="-20"/>
          <w:w w:val="85"/>
        </w:rPr>
        <w:t> </w:t>
      </w:r>
      <w:r>
        <w:rPr>
          <w:b w:val="0"/>
          <w:color w:val="231F20"/>
          <w:w w:val="85"/>
        </w:rPr>
        <w:t>fair</w:t>
      </w:r>
      <w:r>
        <w:rPr>
          <w:b w:val="0"/>
          <w:color w:val="231F20"/>
          <w:spacing w:val="-20"/>
          <w:w w:val="85"/>
        </w:rPr>
        <w:t> </w:t>
      </w:r>
      <w:r>
        <w:rPr>
          <w:b w:val="0"/>
          <w:color w:val="231F20"/>
          <w:w w:val="85"/>
        </w:rPr>
        <w:t>value</w:t>
      </w:r>
      <w:r>
        <w:rPr>
          <w:b w:val="0"/>
          <w:color w:val="231F20"/>
          <w:spacing w:val="-21"/>
          <w:w w:val="85"/>
        </w:rPr>
        <w:t> </w:t>
      </w:r>
      <w:r>
        <w:rPr>
          <w:b w:val="0"/>
          <w:color w:val="231F20"/>
          <w:w w:val="85"/>
        </w:rPr>
        <w:t>of</w:t>
      </w:r>
      <w:r>
        <w:rPr>
          <w:b w:val="0"/>
          <w:color w:val="231F20"/>
          <w:spacing w:val="-20"/>
          <w:w w:val="85"/>
        </w:rPr>
        <w:t> </w:t>
      </w:r>
      <w:r>
        <w:rPr>
          <w:b w:val="0"/>
          <w:color w:val="231F20"/>
          <w:w w:val="85"/>
        </w:rPr>
        <w:t>short- </w:t>
      </w:r>
      <w:r>
        <w:rPr>
          <w:b w:val="0"/>
          <w:color w:val="231F20"/>
          <w:w w:val="80"/>
        </w:rPr>
        <w:t>term</w:t>
      </w:r>
      <w:r>
        <w:rPr>
          <w:b w:val="0"/>
          <w:color w:val="231F20"/>
          <w:spacing w:val="-19"/>
          <w:w w:val="80"/>
        </w:rPr>
        <w:t> </w:t>
      </w:r>
      <w:r>
        <w:rPr>
          <w:b w:val="0"/>
          <w:color w:val="231F20"/>
          <w:w w:val="80"/>
        </w:rPr>
        <w:t>traded</w:t>
      </w:r>
      <w:r>
        <w:rPr>
          <w:b w:val="0"/>
          <w:color w:val="231F20"/>
          <w:spacing w:val="-19"/>
          <w:w w:val="80"/>
        </w:rPr>
        <w:t> </w:t>
      </w:r>
      <w:r>
        <w:rPr>
          <w:b w:val="0"/>
          <w:color w:val="231F20"/>
          <w:w w:val="80"/>
        </w:rPr>
        <w:t>options</w:t>
      </w:r>
      <w:r>
        <w:rPr>
          <w:b w:val="0"/>
          <w:color w:val="231F20"/>
          <w:spacing w:val="-19"/>
          <w:w w:val="80"/>
        </w:rPr>
        <w:t> </w:t>
      </w:r>
      <w:r>
        <w:rPr>
          <w:b w:val="0"/>
          <w:color w:val="231F20"/>
          <w:w w:val="80"/>
        </w:rPr>
        <w:t>that</w:t>
      </w:r>
      <w:r>
        <w:rPr>
          <w:b w:val="0"/>
          <w:color w:val="231F20"/>
          <w:spacing w:val="-19"/>
          <w:w w:val="80"/>
        </w:rPr>
        <w:t> </w:t>
      </w:r>
      <w:r>
        <w:rPr>
          <w:b w:val="0"/>
          <w:color w:val="231F20"/>
          <w:w w:val="80"/>
        </w:rPr>
        <w:t>have</w:t>
      </w:r>
      <w:r>
        <w:rPr>
          <w:b w:val="0"/>
          <w:color w:val="231F20"/>
          <w:spacing w:val="-21"/>
          <w:w w:val="80"/>
        </w:rPr>
        <w:t> </w:t>
      </w:r>
      <w:r>
        <w:rPr>
          <w:b w:val="0"/>
          <w:color w:val="231F20"/>
          <w:w w:val="80"/>
        </w:rPr>
        <w:t>no</w:t>
      </w:r>
      <w:r>
        <w:rPr>
          <w:b w:val="0"/>
          <w:color w:val="231F20"/>
          <w:spacing w:val="-19"/>
          <w:w w:val="80"/>
        </w:rPr>
        <w:t> </w:t>
      </w:r>
      <w:r>
        <w:rPr>
          <w:b w:val="0"/>
          <w:color w:val="231F20"/>
          <w:w w:val="80"/>
        </w:rPr>
        <w:t>vesting</w:t>
      </w:r>
      <w:r>
        <w:rPr>
          <w:b w:val="0"/>
          <w:color w:val="231F20"/>
          <w:spacing w:val="-20"/>
          <w:w w:val="80"/>
        </w:rPr>
        <w:t> </w:t>
      </w:r>
      <w:r>
        <w:rPr>
          <w:b w:val="0"/>
          <w:color w:val="231F20"/>
          <w:w w:val="80"/>
        </w:rPr>
        <w:t>restrictions</w:t>
      </w:r>
      <w:r>
        <w:rPr>
          <w:b w:val="0"/>
          <w:color w:val="231F20"/>
          <w:spacing w:val="-18"/>
          <w:w w:val="80"/>
        </w:rPr>
        <w:t> </w:t>
      </w:r>
      <w:r>
        <w:rPr>
          <w:b w:val="0"/>
          <w:color w:val="231F20"/>
          <w:w w:val="80"/>
        </w:rPr>
        <w:t>and are</w:t>
      </w:r>
      <w:r>
        <w:rPr>
          <w:b w:val="0"/>
          <w:color w:val="231F20"/>
          <w:spacing w:val="-36"/>
          <w:w w:val="80"/>
        </w:rPr>
        <w:t> </w:t>
      </w:r>
      <w:r>
        <w:rPr>
          <w:b w:val="0"/>
          <w:color w:val="231F20"/>
          <w:w w:val="80"/>
        </w:rPr>
        <w:t>fully</w:t>
      </w:r>
      <w:r>
        <w:rPr>
          <w:b w:val="0"/>
          <w:color w:val="231F20"/>
          <w:spacing w:val="-36"/>
          <w:w w:val="80"/>
        </w:rPr>
        <w:t> </w:t>
      </w:r>
      <w:r>
        <w:rPr>
          <w:b w:val="0"/>
          <w:color w:val="231F20"/>
          <w:w w:val="80"/>
        </w:rPr>
        <w:t>transferable.</w:t>
      </w:r>
      <w:r>
        <w:rPr>
          <w:b w:val="0"/>
          <w:color w:val="231F20"/>
          <w:spacing w:val="-37"/>
          <w:w w:val="80"/>
        </w:rPr>
        <w:t> </w:t>
      </w:r>
      <w:r>
        <w:rPr>
          <w:b w:val="0"/>
          <w:color w:val="231F20"/>
          <w:w w:val="80"/>
        </w:rPr>
        <w:t>In</w:t>
      </w:r>
      <w:r>
        <w:rPr>
          <w:b w:val="0"/>
          <w:color w:val="231F20"/>
          <w:spacing w:val="-35"/>
          <w:w w:val="80"/>
        </w:rPr>
        <w:t> </w:t>
      </w:r>
      <w:r>
        <w:rPr>
          <w:b w:val="0"/>
          <w:color w:val="231F20"/>
          <w:w w:val="80"/>
        </w:rPr>
        <w:t>addition,</w:t>
      </w:r>
      <w:r>
        <w:rPr>
          <w:b w:val="0"/>
          <w:color w:val="231F20"/>
          <w:spacing w:val="-36"/>
          <w:w w:val="80"/>
        </w:rPr>
        <w:t> </w:t>
      </w:r>
      <w:r>
        <w:rPr>
          <w:b w:val="0"/>
          <w:color w:val="231F20"/>
          <w:w w:val="80"/>
        </w:rPr>
        <w:t>option</w:t>
      </w:r>
      <w:r>
        <w:rPr>
          <w:b w:val="0"/>
          <w:color w:val="231F20"/>
          <w:spacing w:val="-36"/>
          <w:w w:val="80"/>
        </w:rPr>
        <w:t> </w:t>
      </w:r>
      <w:r>
        <w:rPr>
          <w:b w:val="0"/>
          <w:color w:val="231F20"/>
          <w:w w:val="80"/>
        </w:rPr>
        <w:t>valuation</w:t>
      </w:r>
      <w:r>
        <w:rPr>
          <w:b w:val="0"/>
          <w:color w:val="231F20"/>
          <w:spacing w:val="-37"/>
          <w:w w:val="80"/>
        </w:rPr>
        <w:t> </w:t>
      </w:r>
      <w:r>
        <w:rPr>
          <w:b w:val="0"/>
          <w:color w:val="231F20"/>
          <w:w w:val="80"/>
        </w:rPr>
        <w:t>models require the input of somewhat subjective </w:t>
      </w:r>
      <w:r>
        <w:rPr>
          <w:b w:val="0"/>
          <w:color w:val="231F20"/>
          <w:spacing w:val="11"/>
          <w:w w:val="80"/>
        </w:rPr>
        <w:t> </w:t>
      </w:r>
      <w:r>
        <w:rPr>
          <w:b w:val="0"/>
          <w:color w:val="231F20"/>
          <w:w w:val="80"/>
        </w:rPr>
        <w:t>assumptions</w:t>
      </w:r>
    </w:p>
    <w:p>
      <w:pPr>
        <w:pStyle w:val="BodyText"/>
        <w:spacing w:line="244" w:lineRule="auto" w:before="64"/>
        <w:ind w:left="119" w:right="196"/>
        <w:jc w:val="both"/>
        <w:rPr>
          <w:b w:val="0"/>
        </w:rPr>
      </w:pPr>
      <w:r>
        <w:rPr/>
        <w:br w:type="column"/>
      </w:r>
      <w:r>
        <w:rPr>
          <w:b w:val="0"/>
          <w:color w:val="231F20"/>
          <w:w w:val="85"/>
        </w:rPr>
        <w:t>including</w:t>
      </w:r>
      <w:r>
        <w:rPr>
          <w:b w:val="0"/>
          <w:color w:val="231F20"/>
          <w:spacing w:val="-28"/>
          <w:w w:val="85"/>
        </w:rPr>
        <w:t> </w:t>
      </w:r>
      <w:r>
        <w:rPr>
          <w:b w:val="0"/>
          <w:color w:val="231F20"/>
          <w:w w:val="85"/>
        </w:rPr>
        <w:t>expected</w:t>
      </w:r>
      <w:r>
        <w:rPr>
          <w:b w:val="0"/>
          <w:color w:val="231F20"/>
          <w:spacing w:val="-28"/>
          <w:w w:val="85"/>
        </w:rPr>
        <w:t> </w:t>
      </w:r>
      <w:r>
        <w:rPr>
          <w:b w:val="0"/>
          <w:color w:val="231F20"/>
          <w:w w:val="85"/>
        </w:rPr>
        <w:t>stock</w:t>
      </w:r>
      <w:r>
        <w:rPr>
          <w:b w:val="0"/>
          <w:color w:val="231F20"/>
          <w:spacing w:val="-28"/>
          <w:w w:val="85"/>
        </w:rPr>
        <w:t> </w:t>
      </w:r>
      <w:r>
        <w:rPr>
          <w:b w:val="0"/>
          <w:color w:val="231F20"/>
          <w:w w:val="85"/>
        </w:rPr>
        <w:t>price</w:t>
      </w:r>
      <w:r>
        <w:rPr>
          <w:b w:val="0"/>
          <w:color w:val="231F20"/>
          <w:spacing w:val="-27"/>
          <w:w w:val="85"/>
        </w:rPr>
        <w:t> </w:t>
      </w:r>
      <w:r>
        <w:rPr>
          <w:b w:val="0"/>
          <w:color w:val="231F20"/>
          <w:w w:val="85"/>
        </w:rPr>
        <w:t>volatility.</w:t>
      </w:r>
      <w:r>
        <w:rPr>
          <w:b w:val="0"/>
          <w:color w:val="231F20"/>
          <w:spacing w:val="-28"/>
          <w:w w:val="85"/>
        </w:rPr>
        <w:t> </w:t>
      </w:r>
      <w:r>
        <w:rPr>
          <w:b w:val="0"/>
          <w:color w:val="231F20"/>
          <w:w w:val="85"/>
        </w:rPr>
        <w:t>For</w:t>
      </w:r>
      <w:r>
        <w:rPr>
          <w:b w:val="0"/>
          <w:color w:val="231F20"/>
          <w:spacing w:val="-27"/>
          <w:w w:val="85"/>
        </w:rPr>
        <w:t> </w:t>
      </w:r>
      <w:r>
        <w:rPr>
          <w:b w:val="0"/>
          <w:color w:val="231F20"/>
          <w:w w:val="85"/>
        </w:rPr>
        <w:t>2006</w:t>
      </w:r>
      <w:r>
        <w:rPr>
          <w:b w:val="0"/>
          <w:color w:val="231F20"/>
          <w:spacing w:val="-27"/>
          <w:w w:val="85"/>
        </w:rPr>
        <w:t> </w:t>
      </w:r>
      <w:r>
        <w:rPr>
          <w:b w:val="0"/>
          <w:color w:val="231F20"/>
          <w:w w:val="85"/>
        </w:rPr>
        <w:t>and 2005,</w:t>
      </w:r>
      <w:r>
        <w:rPr>
          <w:b w:val="0"/>
          <w:color w:val="231F20"/>
          <w:spacing w:val="-24"/>
          <w:w w:val="85"/>
        </w:rPr>
        <w:t> </w:t>
      </w:r>
      <w:r>
        <w:rPr>
          <w:b w:val="0"/>
          <w:color w:val="231F20"/>
          <w:w w:val="85"/>
        </w:rPr>
        <w:t>the</w:t>
      </w:r>
      <w:r>
        <w:rPr>
          <w:b w:val="0"/>
          <w:color w:val="231F20"/>
          <w:spacing w:val="-24"/>
          <w:w w:val="85"/>
        </w:rPr>
        <w:t> </w:t>
      </w:r>
      <w:r>
        <w:rPr>
          <w:b w:val="0"/>
          <w:color w:val="231F20"/>
          <w:w w:val="85"/>
        </w:rPr>
        <w:t>Company</w:t>
      </w:r>
      <w:r>
        <w:rPr>
          <w:b w:val="0"/>
          <w:color w:val="231F20"/>
          <w:spacing w:val="-25"/>
          <w:w w:val="85"/>
        </w:rPr>
        <w:t> </w:t>
      </w:r>
      <w:r>
        <w:rPr>
          <w:b w:val="0"/>
          <w:color w:val="231F20"/>
          <w:w w:val="85"/>
        </w:rPr>
        <w:t>has</w:t>
      </w:r>
      <w:r>
        <w:rPr>
          <w:b w:val="0"/>
          <w:color w:val="231F20"/>
          <w:spacing w:val="-23"/>
          <w:w w:val="85"/>
        </w:rPr>
        <w:t> </w:t>
      </w:r>
      <w:r>
        <w:rPr>
          <w:b w:val="0"/>
          <w:color w:val="231F20"/>
          <w:w w:val="85"/>
        </w:rPr>
        <w:t>relied</w:t>
      </w:r>
      <w:r>
        <w:rPr>
          <w:b w:val="0"/>
          <w:color w:val="231F20"/>
          <w:spacing w:val="-25"/>
          <w:w w:val="85"/>
        </w:rPr>
        <w:t> </w:t>
      </w:r>
      <w:r>
        <w:rPr>
          <w:b w:val="0"/>
          <w:color w:val="231F20"/>
          <w:w w:val="85"/>
        </w:rPr>
        <w:t>on</w:t>
      </w:r>
      <w:r>
        <w:rPr>
          <w:b w:val="0"/>
          <w:color w:val="231F20"/>
          <w:spacing w:val="-24"/>
          <w:w w:val="85"/>
        </w:rPr>
        <w:t> </w:t>
      </w:r>
      <w:r>
        <w:rPr>
          <w:b w:val="0"/>
          <w:color w:val="231F20"/>
          <w:w w:val="85"/>
        </w:rPr>
        <w:t>observations</w:t>
      </w:r>
      <w:r>
        <w:rPr>
          <w:b w:val="0"/>
          <w:color w:val="231F20"/>
          <w:spacing w:val="-24"/>
          <w:w w:val="85"/>
        </w:rPr>
        <w:t> </w:t>
      </w:r>
      <w:r>
        <w:rPr>
          <w:b w:val="0"/>
          <w:color w:val="231F20"/>
          <w:w w:val="85"/>
        </w:rPr>
        <w:t>of</w:t>
      </w:r>
      <w:r>
        <w:rPr>
          <w:b w:val="0"/>
          <w:color w:val="231F20"/>
          <w:spacing w:val="-24"/>
          <w:w w:val="85"/>
        </w:rPr>
        <w:t> </w:t>
      </w:r>
      <w:r>
        <w:rPr>
          <w:b w:val="0"/>
          <w:color w:val="231F20"/>
          <w:w w:val="85"/>
        </w:rPr>
        <w:t>both </w:t>
      </w:r>
      <w:r>
        <w:rPr>
          <w:b w:val="0"/>
          <w:color w:val="231F20"/>
          <w:w w:val="80"/>
        </w:rPr>
        <w:t>historical volatility trends as well as implied future vol- atility observations as determined by independent</w:t>
      </w:r>
      <w:r>
        <w:rPr>
          <w:b w:val="0"/>
          <w:color w:val="231F20"/>
          <w:spacing w:val="-24"/>
          <w:w w:val="80"/>
        </w:rPr>
        <w:t> </w:t>
      </w:r>
      <w:r>
        <w:rPr>
          <w:b w:val="0"/>
          <w:color w:val="231F20"/>
          <w:w w:val="80"/>
        </w:rPr>
        <w:t>third parties.</w:t>
      </w:r>
      <w:r>
        <w:rPr>
          <w:b w:val="0"/>
          <w:color w:val="231F20"/>
          <w:spacing w:val="-18"/>
          <w:w w:val="80"/>
        </w:rPr>
        <w:t> </w:t>
      </w:r>
      <w:r>
        <w:rPr>
          <w:b w:val="0"/>
          <w:color w:val="231F20"/>
          <w:w w:val="80"/>
        </w:rPr>
        <w:t>For</w:t>
      </w:r>
      <w:r>
        <w:rPr>
          <w:b w:val="0"/>
          <w:color w:val="231F20"/>
          <w:spacing w:val="-17"/>
          <w:w w:val="80"/>
        </w:rPr>
        <w:t> </w:t>
      </w:r>
      <w:r>
        <w:rPr>
          <w:b w:val="0"/>
          <w:color w:val="231F20"/>
          <w:w w:val="80"/>
        </w:rPr>
        <w:t>both</w:t>
      </w:r>
      <w:r>
        <w:rPr>
          <w:b w:val="0"/>
          <w:color w:val="231F20"/>
          <w:spacing w:val="-18"/>
          <w:w w:val="80"/>
        </w:rPr>
        <w:t> </w:t>
      </w:r>
      <w:r>
        <w:rPr>
          <w:b w:val="0"/>
          <w:color w:val="231F20"/>
          <w:w w:val="80"/>
        </w:rPr>
        <w:t>2006</w:t>
      </w:r>
      <w:r>
        <w:rPr>
          <w:b w:val="0"/>
          <w:color w:val="231F20"/>
          <w:spacing w:val="-18"/>
          <w:w w:val="80"/>
        </w:rPr>
        <w:t> </w:t>
      </w:r>
      <w:r>
        <w:rPr>
          <w:b w:val="0"/>
          <w:color w:val="231F20"/>
          <w:w w:val="80"/>
        </w:rPr>
        <w:t>and</w:t>
      </w:r>
      <w:r>
        <w:rPr>
          <w:b w:val="0"/>
          <w:color w:val="231F20"/>
          <w:spacing w:val="-18"/>
          <w:w w:val="80"/>
        </w:rPr>
        <w:t> </w:t>
      </w:r>
      <w:r>
        <w:rPr>
          <w:b w:val="0"/>
          <w:color w:val="231F20"/>
          <w:w w:val="80"/>
        </w:rPr>
        <w:t>2005</w:t>
      </w:r>
      <w:r>
        <w:rPr>
          <w:b w:val="0"/>
          <w:color w:val="231F20"/>
          <w:spacing w:val="-18"/>
          <w:w w:val="80"/>
        </w:rPr>
        <w:t> </w:t>
      </w:r>
      <w:r>
        <w:rPr>
          <w:b w:val="0"/>
          <w:color w:val="231F20"/>
          <w:w w:val="80"/>
        </w:rPr>
        <w:t>stock</w:t>
      </w:r>
      <w:r>
        <w:rPr>
          <w:b w:val="0"/>
          <w:color w:val="231F20"/>
          <w:spacing w:val="-18"/>
          <w:w w:val="80"/>
        </w:rPr>
        <w:t> </w:t>
      </w:r>
      <w:r>
        <w:rPr>
          <w:b w:val="0"/>
          <w:color w:val="231F20"/>
          <w:w w:val="80"/>
        </w:rPr>
        <w:t>option</w:t>
      </w:r>
      <w:r>
        <w:rPr>
          <w:b w:val="0"/>
          <w:color w:val="231F20"/>
          <w:spacing w:val="-18"/>
          <w:w w:val="80"/>
        </w:rPr>
        <w:t> </w:t>
      </w:r>
      <w:r>
        <w:rPr>
          <w:b w:val="0"/>
          <w:color w:val="231F20"/>
          <w:w w:val="80"/>
        </w:rPr>
        <w:t>grants,</w:t>
      </w:r>
      <w:r>
        <w:rPr>
          <w:b w:val="0"/>
          <w:color w:val="231F20"/>
          <w:spacing w:val="-17"/>
          <w:w w:val="80"/>
        </w:rPr>
        <w:t> </w:t>
      </w:r>
      <w:r>
        <w:rPr>
          <w:b w:val="0"/>
          <w:color w:val="231F20"/>
          <w:w w:val="80"/>
        </w:rPr>
        <w:t>the</w:t>
      </w:r>
    </w:p>
    <w:p>
      <w:pPr>
        <w:spacing w:after="0" w:line="244" w:lineRule="auto"/>
        <w:jc w:val="both"/>
        <w:sectPr>
          <w:type w:val="continuous"/>
          <w:pgSz w:w="12240" w:h="15840"/>
          <w:pgMar w:top="1180" w:bottom="280" w:left="1080" w:right="1720"/>
          <w:cols w:num="2" w:equalWidth="0">
            <w:col w:w="4442" w:space="359"/>
            <w:col w:w="4639"/>
          </w:cols>
        </w:sectPr>
      </w:pPr>
    </w:p>
    <w:p>
      <w:pPr>
        <w:pStyle w:val="BodyText"/>
        <w:spacing w:before="3"/>
        <w:rPr>
          <w:b w:val="0"/>
          <w:sz w:val="15"/>
        </w:rPr>
      </w:pPr>
    </w:p>
    <w:p>
      <w:pPr>
        <w:spacing w:after="0"/>
        <w:rPr>
          <w:sz w:val="15"/>
        </w:rPr>
        <w:sectPr>
          <w:pgSz w:w="12240" w:h="15840"/>
          <w:pgMar w:header="2003" w:footer="566" w:top="2200" w:bottom="760" w:left="1060" w:right="1720"/>
        </w:sectPr>
      </w:pPr>
    </w:p>
    <w:p>
      <w:pPr>
        <w:pStyle w:val="BodyText"/>
        <w:spacing w:line="244" w:lineRule="auto" w:before="78"/>
        <w:ind w:left="139"/>
        <w:jc w:val="both"/>
        <w:rPr>
          <w:b w:val="0"/>
        </w:rPr>
      </w:pPr>
      <w:r>
        <w:rPr>
          <w:b w:val="0"/>
          <w:color w:val="231F20"/>
          <w:w w:val="85"/>
        </w:rPr>
        <w:t>Company utilized expected volatility based on the expected</w:t>
      </w:r>
      <w:r>
        <w:rPr>
          <w:b w:val="0"/>
          <w:color w:val="231F20"/>
          <w:spacing w:val="-9"/>
          <w:w w:val="85"/>
        </w:rPr>
        <w:t> </w:t>
      </w:r>
      <w:r>
        <w:rPr>
          <w:b w:val="0"/>
          <w:color w:val="231F20"/>
          <w:w w:val="85"/>
        </w:rPr>
        <w:t>life</w:t>
      </w:r>
      <w:r>
        <w:rPr>
          <w:b w:val="0"/>
          <w:color w:val="231F20"/>
          <w:spacing w:val="-8"/>
          <w:w w:val="85"/>
        </w:rPr>
        <w:t> </w:t>
      </w:r>
      <w:r>
        <w:rPr>
          <w:b w:val="0"/>
          <w:color w:val="231F20"/>
          <w:w w:val="85"/>
        </w:rPr>
        <w:t>of</w:t>
      </w:r>
      <w:r>
        <w:rPr>
          <w:b w:val="0"/>
          <w:color w:val="231F20"/>
          <w:spacing w:val="-7"/>
          <w:w w:val="85"/>
        </w:rPr>
        <w:t> </w:t>
      </w:r>
      <w:r>
        <w:rPr>
          <w:b w:val="0"/>
          <w:color w:val="231F20"/>
          <w:w w:val="85"/>
        </w:rPr>
        <w:t>the</w:t>
      </w:r>
      <w:r>
        <w:rPr>
          <w:b w:val="0"/>
          <w:color w:val="231F20"/>
          <w:spacing w:val="-8"/>
          <w:w w:val="85"/>
        </w:rPr>
        <w:t> </w:t>
      </w:r>
      <w:r>
        <w:rPr>
          <w:b w:val="0"/>
          <w:color w:val="231F20"/>
          <w:w w:val="85"/>
        </w:rPr>
        <w:t>option,</w:t>
      </w:r>
      <w:r>
        <w:rPr>
          <w:b w:val="0"/>
          <w:color w:val="231F20"/>
          <w:spacing w:val="-7"/>
          <w:w w:val="85"/>
        </w:rPr>
        <w:t> </w:t>
      </w:r>
      <w:r>
        <w:rPr>
          <w:b w:val="0"/>
          <w:color w:val="231F20"/>
          <w:w w:val="85"/>
        </w:rPr>
        <w:t>but</w:t>
      </w:r>
      <w:r>
        <w:rPr>
          <w:b w:val="0"/>
          <w:color w:val="231F20"/>
          <w:spacing w:val="-8"/>
          <w:w w:val="85"/>
        </w:rPr>
        <w:t> </w:t>
      </w:r>
      <w:r>
        <w:rPr>
          <w:b w:val="0"/>
          <w:color w:val="231F20"/>
          <w:w w:val="85"/>
        </w:rPr>
        <w:t>within</w:t>
      </w:r>
      <w:r>
        <w:rPr>
          <w:b w:val="0"/>
          <w:color w:val="231F20"/>
          <w:spacing w:val="-8"/>
          <w:w w:val="85"/>
        </w:rPr>
        <w:t> </w:t>
      </w:r>
      <w:r>
        <w:rPr>
          <w:b w:val="0"/>
          <w:color w:val="231F20"/>
          <w:w w:val="85"/>
        </w:rPr>
        <w:t>a</w:t>
      </w:r>
      <w:r>
        <w:rPr>
          <w:b w:val="0"/>
          <w:color w:val="231F20"/>
          <w:spacing w:val="-8"/>
          <w:w w:val="85"/>
        </w:rPr>
        <w:t> </w:t>
      </w:r>
      <w:r>
        <w:rPr>
          <w:b w:val="0"/>
          <w:color w:val="231F20"/>
          <w:w w:val="85"/>
        </w:rPr>
        <w:t>range</w:t>
      </w:r>
      <w:r>
        <w:rPr>
          <w:b w:val="0"/>
          <w:color w:val="231F20"/>
          <w:spacing w:val="-8"/>
          <w:w w:val="85"/>
        </w:rPr>
        <w:t> </w:t>
      </w:r>
      <w:r>
        <w:rPr>
          <w:b w:val="0"/>
          <w:color w:val="231F20"/>
          <w:w w:val="85"/>
        </w:rPr>
        <w:t>of</w:t>
      </w:r>
      <w:r>
        <w:rPr>
          <w:b w:val="0"/>
          <w:color w:val="231F20"/>
          <w:spacing w:val="-7"/>
          <w:w w:val="85"/>
        </w:rPr>
        <w:t> </w:t>
      </w:r>
      <w:r>
        <w:rPr>
          <w:b w:val="0"/>
          <w:color w:val="231F20"/>
          <w:w w:val="85"/>
        </w:rPr>
        <w:t>25% </w:t>
      </w:r>
      <w:r>
        <w:rPr>
          <w:b w:val="0"/>
          <w:color w:val="231F20"/>
          <w:w w:val="80"/>
        </w:rPr>
        <w:t>to</w:t>
      </w:r>
      <w:r>
        <w:rPr>
          <w:b w:val="0"/>
          <w:color w:val="231F20"/>
          <w:spacing w:val="-13"/>
          <w:w w:val="80"/>
        </w:rPr>
        <w:t> </w:t>
      </w:r>
      <w:r>
        <w:rPr>
          <w:b w:val="0"/>
          <w:color w:val="231F20"/>
          <w:w w:val="80"/>
        </w:rPr>
        <w:t>27%.</w:t>
      </w:r>
      <w:r>
        <w:rPr>
          <w:b w:val="0"/>
          <w:color w:val="231F20"/>
          <w:spacing w:val="-15"/>
          <w:w w:val="80"/>
        </w:rPr>
        <w:t> </w:t>
      </w:r>
      <w:r>
        <w:rPr>
          <w:b w:val="0"/>
          <w:color w:val="231F20"/>
          <w:w w:val="80"/>
        </w:rPr>
        <w:t>Prior</w:t>
      </w:r>
      <w:r>
        <w:rPr>
          <w:b w:val="0"/>
          <w:color w:val="231F20"/>
          <w:spacing w:val="-13"/>
          <w:w w:val="80"/>
        </w:rPr>
        <w:t> </w:t>
      </w:r>
      <w:r>
        <w:rPr>
          <w:b w:val="0"/>
          <w:color w:val="231F20"/>
          <w:w w:val="80"/>
        </w:rPr>
        <w:t>to</w:t>
      </w:r>
      <w:r>
        <w:rPr>
          <w:b w:val="0"/>
          <w:color w:val="231F20"/>
          <w:spacing w:val="-15"/>
          <w:w w:val="80"/>
        </w:rPr>
        <w:t> </w:t>
      </w:r>
      <w:r>
        <w:rPr>
          <w:b w:val="0"/>
          <w:color w:val="231F20"/>
          <w:w w:val="80"/>
        </w:rPr>
        <w:t>2005,</w:t>
      </w:r>
      <w:r>
        <w:rPr>
          <w:b w:val="0"/>
          <w:color w:val="231F20"/>
          <w:spacing w:val="-15"/>
          <w:w w:val="80"/>
        </w:rPr>
        <w:t> </w:t>
      </w:r>
      <w:r>
        <w:rPr>
          <w:b w:val="0"/>
          <w:color w:val="231F20"/>
          <w:w w:val="80"/>
        </w:rPr>
        <w:t>the</w:t>
      </w:r>
      <w:r>
        <w:rPr>
          <w:b w:val="0"/>
          <w:color w:val="231F20"/>
          <w:spacing w:val="-14"/>
          <w:w w:val="80"/>
        </w:rPr>
        <w:t> </w:t>
      </w:r>
      <w:r>
        <w:rPr>
          <w:b w:val="0"/>
          <w:color w:val="231F20"/>
          <w:w w:val="80"/>
        </w:rPr>
        <w:t>Company</w:t>
      </w:r>
      <w:r>
        <w:rPr>
          <w:b w:val="0"/>
          <w:color w:val="231F20"/>
          <w:spacing w:val="-17"/>
          <w:w w:val="80"/>
        </w:rPr>
        <w:t> </w:t>
      </w:r>
      <w:r>
        <w:rPr>
          <w:b w:val="0"/>
          <w:color w:val="231F20"/>
          <w:w w:val="80"/>
        </w:rPr>
        <w:t>relied</w:t>
      </w:r>
      <w:r>
        <w:rPr>
          <w:b w:val="0"/>
          <w:color w:val="231F20"/>
          <w:spacing w:val="-16"/>
          <w:w w:val="80"/>
        </w:rPr>
        <w:t> </w:t>
      </w:r>
      <w:r>
        <w:rPr>
          <w:b w:val="0"/>
          <w:color w:val="231F20"/>
          <w:w w:val="80"/>
        </w:rPr>
        <w:t>exclusively</w:t>
      </w:r>
      <w:r>
        <w:rPr>
          <w:b w:val="0"/>
          <w:color w:val="231F20"/>
          <w:spacing w:val="-17"/>
          <w:w w:val="80"/>
        </w:rPr>
        <w:t> </w:t>
      </w:r>
      <w:r>
        <w:rPr>
          <w:b w:val="0"/>
          <w:color w:val="231F20"/>
          <w:w w:val="80"/>
        </w:rPr>
        <w:t>on historical volatility as an input for determining the</w:t>
      </w:r>
      <w:r>
        <w:rPr>
          <w:b w:val="0"/>
          <w:color w:val="231F20"/>
          <w:spacing w:val="-26"/>
          <w:w w:val="80"/>
        </w:rPr>
        <w:t> </w:t>
      </w:r>
      <w:r>
        <w:rPr>
          <w:b w:val="0"/>
          <w:color w:val="231F20"/>
          <w:w w:val="80"/>
        </w:rPr>
        <w:t>esti- </w:t>
      </w:r>
      <w:r>
        <w:rPr>
          <w:b w:val="0"/>
          <w:color w:val="231F20"/>
          <w:w w:val="85"/>
        </w:rPr>
        <w:t>mated</w:t>
      </w:r>
      <w:r>
        <w:rPr>
          <w:b w:val="0"/>
          <w:color w:val="231F20"/>
          <w:spacing w:val="-7"/>
          <w:w w:val="85"/>
        </w:rPr>
        <w:t> </w:t>
      </w:r>
      <w:r>
        <w:rPr>
          <w:b w:val="0"/>
          <w:color w:val="231F20"/>
          <w:w w:val="85"/>
        </w:rPr>
        <w:t>fair</w:t>
      </w:r>
      <w:r>
        <w:rPr>
          <w:b w:val="0"/>
          <w:color w:val="231F20"/>
          <w:spacing w:val="-6"/>
          <w:w w:val="85"/>
        </w:rPr>
        <w:t> </w:t>
      </w:r>
      <w:r>
        <w:rPr>
          <w:b w:val="0"/>
          <w:color w:val="231F20"/>
          <w:w w:val="85"/>
        </w:rPr>
        <w:t>value</w:t>
      </w:r>
      <w:r>
        <w:rPr>
          <w:b w:val="0"/>
          <w:color w:val="231F20"/>
          <w:spacing w:val="-7"/>
          <w:w w:val="85"/>
        </w:rPr>
        <w:t> </w:t>
      </w:r>
      <w:r>
        <w:rPr>
          <w:b w:val="0"/>
          <w:color w:val="231F20"/>
          <w:w w:val="85"/>
        </w:rPr>
        <w:t>of</w:t>
      </w:r>
      <w:r>
        <w:rPr>
          <w:b w:val="0"/>
          <w:color w:val="231F20"/>
          <w:spacing w:val="-6"/>
          <w:w w:val="85"/>
        </w:rPr>
        <w:t> </w:t>
      </w:r>
      <w:r>
        <w:rPr>
          <w:b w:val="0"/>
          <w:color w:val="231F20"/>
          <w:w w:val="85"/>
        </w:rPr>
        <w:t>stock</w:t>
      </w:r>
      <w:r>
        <w:rPr>
          <w:b w:val="0"/>
          <w:color w:val="231F20"/>
          <w:spacing w:val="-6"/>
          <w:w w:val="85"/>
        </w:rPr>
        <w:t> </w:t>
      </w:r>
      <w:r>
        <w:rPr>
          <w:b w:val="0"/>
          <w:color w:val="231F20"/>
          <w:w w:val="85"/>
        </w:rPr>
        <w:t>options.</w:t>
      </w:r>
      <w:r>
        <w:rPr>
          <w:b w:val="0"/>
          <w:color w:val="231F20"/>
          <w:spacing w:val="-6"/>
          <w:w w:val="85"/>
        </w:rPr>
        <w:t> </w:t>
      </w:r>
      <w:r>
        <w:rPr>
          <w:b w:val="0"/>
          <w:color w:val="231F20"/>
          <w:w w:val="85"/>
        </w:rPr>
        <w:t>In</w:t>
      </w:r>
      <w:r>
        <w:rPr>
          <w:b w:val="0"/>
          <w:color w:val="231F20"/>
          <w:spacing w:val="-6"/>
          <w:w w:val="85"/>
        </w:rPr>
        <w:t> </w:t>
      </w:r>
      <w:r>
        <w:rPr>
          <w:b w:val="0"/>
          <w:color w:val="231F20"/>
          <w:w w:val="85"/>
        </w:rPr>
        <w:t>determining</w:t>
      </w:r>
      <w:r>
        <w:rPr>
          <w:b w:val="0"/>
          <w:color w:val="231F20"/>
          <w:spacing w:val="-6"/>
          <w:w w:val="85"/>
        </w:rPr>
        <w:t> </w:t>
      </w:r>
      <w:r>
        <w:rPr>
          <w:b w:val="0"/>
          <w:color w:val="231F20"/>
          <w:w w:val="85"/>
        </w:rPr>
        <w:t>the expected life of the option grants, the Company has observed</w:t>
      </w:r>
      <w:r>
        <w:rPr>
          <w:b w:val="0"/>
          <w:color w:val="231F20"/>
          <w:spacing w:val="-17"/>
          <w:w w:val="85"/>
        </w:rPr>
        <w:t> </w:t>
      </w:r>
      <w:r>
        <w:rPr>
          <w:b w:val="0"/>
          <w:color w:val="231F20"/>
          <w:w w:val="85"/>
        </w:rPr>
        <w:t>the</w:t>
      </w:r>
      <w:r>
        <w:rPr>
          <w:b w:val="0"/>
          <w:color w:val="231F20"/>
          <w:spacing w:val="-17"/>
          <w:w w:val="85"/>
        </w:rPr>
        <w:t> </w:t>
      </w:r>
      <w:r>
        <w:rPr>
          <w:b w:val="0"/>
          <w:color w:val="231F20"/>
          <w:w w:val="85"/>
        </w:rPr>
        <w:t>actual</w:t>
      </w:r>
      <w:r>
        <w:rPr>
          <w:b w:val="0"/>
          <w:color w:val="231F20"/>
          <w:spacing w:val="-17"/>
          <w:w w:val="85"/>
        </w:rPr>
        <w:t> </w:t>
      </w:r>
      <w:r>
        <w:rPr>
          <w:b w:val="0"/>
          <w:color w:val="231F20"/>
          <w:w w:val="85"/>
        </w:rPr>
        <w:t>terms</w:t>
      </w:r>
      <w:r>
        <w:rPr>
          <w:b w:val="0"/>
          <w:color w:val="231F20"/>
          <w:spacing w:val="-15"/>
          <w:w w:val="85"/>
        </w:rPr>
        <w:t> </w:t>
      </w:r>
      <w:r>
        <w:rPr>
          <w:b w:val="0"/>
          <w:color w:val="231F20"/>
          <w:w w:val="85"/>
        </w:rPr>
        <w:t>of</w:t>
      </w:r>
      <w:r>
        <w:rPr>
          <w:b w:val="0"/>
          <w:color w:val="231F20"/>
          <w:spacing w:val="-16"/>
          <w:w w:val="85"/>
        </w:rPr>
        <w:t> </w:t>
      </w:r>
      <w:r>
        <w:rPr>
          <w:b w:val="0"/>
          <w:color w:val="231F20"/>
          <w:w w:val="85"/>
        </w:rPr>
        <w:t>prior</w:t>
      </w:r>
      <w:r>
        <w:rPr>
          <w:b w:val="0"/>
          <w:color w:val="231F20"/>
          <w:spacing w:val="-16"/>
          <w:w w:val="85"/>
        </w:rPr>
        <w:t> </w:t>
      </w:r>
      <w:r>
        <w:rPr>
          <w:b w:val="0"/>
          <w:color w:val="231F20"/>
          <w:w w:val="85"/>
        </w:rPr>
        <w:t>grants</w:t>
      </w:r>
      <w:r>
        <w:rPr>
          <w:b w:val="0"/>
          <w:color w:val="231F20"/>
          <w:spacing w:val="-16"/>
          <w:w w:val="85"/>
        </w:rPr>
        <w:t> </w:t>
      </w:r>
      <w:r>
        <w:rPr>
          <w:b w:val="0"/>
          <w:color w:val="231F20"/>
          <w:w w:val="85"/>
        </w:rPr>
        <w:t>with</w:t>
      </w:r>
      <w:r>
        <w:rPr>
          <w:b w:val="0"/>
          <w:color w:val="231F20"/>
          <w:spacing w:val="-16"/>
          <w:w w:val="85"/>
        </w:rPr>
        <w:t> </w:t>
      </w:r>
      <w:r>
        <w:rPr>
          <w:b w:val="0"/>
          <w:color w:val="231F20"/>
          <w:w w:val="85"/>
        </w:rPr>
        <w:t>similar </w:t>
      </w:r>
      <w:r>
        <w:rPr>
          <w:b w:val="0"/>
          <w:color w:val="231F20"/>
          <w:w w:val="80"/>
        </w:rPr>
        <w:t>characteristics,</w:t>
      </w:r>
      <w:r>
        <w:rPr>
          <w:b w:val="0"/>
          <w:color w:val="231F20"/>
          <w:spacing w:val="-11"/>
          <w:w w:val="80"/>
        </w:rPr>
        <w:t> </w:t>
      </w:r>
      <w:r>
        <w:rPr>
          <w:b w:val="0"/>
          <w:color w:val="231F20"/>
          <w:w w:val="80"/>
        </w:rPr>
        <w:t>the</w:t>
      </w:r>
      <w:r>
        <w:rPr>
          <w:b w:val="0"/>
          <w:color w:val="231F20"/>
          <w:spacing w:val="-12"/>
          <w:w w:val="80"/>
        </w:rPr>
        <w:t> </w:t>
      </w:r>
      <w:r>
        <w:rPr>
          <w:b w:val="0"/>
          <w:color w:val="231F20"/>
          <w:w w:val="80"/>
        </w:rPr>
        <w:t>actual</w:t>
      </w:r>
      <w:r>
        <w:rPr>
          <w:b w:val="0"/>
          <w:color w:val="231F20"/>
          <w:spacing w:val="-12"/>
          <w:w w:val="80"/>
        </w:rPr>
        <w:t> </w:t>
      </w:r>
      <w:r>
        <w:rPr>
          <w:b w:val="0"/>
          <w:color w:val="231F20"/>
          <w:w w:val="80"/>
        </w:rPr>
        <w:t>vesting</w:t>
      </w:r>
      <w:r>
        <w:rPr>
          <w:b w:val="0"/>
          <w:color w:val="231F20"/>
          <w:spacing w:val="-12"/>
          <w:w w:val="80"/>
        </w:rPr>
        <w:t> </w:t>
      </w:r>
      <w:r>
        <w:rPr>
          <w:b w:val="0"/>
          <w:color w:val="231F20"/>
          <w:w w:val="80"/>
        </w:rPr>
        <w:t>schedule</w:t>
      </w:r>
      <w:r>
        <w:rPr>
          <w:b w:val="0"/>
          <w:color w:val="231F20"/>
          <w:spacing w:val="-12"/>
          <w:w w:val="80"/>
        </w:rPr>
        <w:t> </w:t>
      </w:r>
      <w:r>
        <w:rPr>
          <w:b w:val="0"/>
          <w:color w:val="231F20"/>
          <w:w w:val="80"/>
        </w:rPr>
        <w:t>of</w:t>
      </w:r>
      <w:r>
        <w:rPr>
          <w:b w:val="0"/>
          <w:color w:val="231F20"/>
          <w:spacing w:val="-12"/>
          <w:w w:val="80"/>
        </w:rPr>
        <w:t> </w:t>
      </w:r>
      <w:r>
        <w:rPr>
          <w:b w:val="0"/>
          <w:color w:val="231F20"/>
          <w:w w:val="80"/>
        </w:rPr>
        <w:t>the</w:t>
      </w:r>
      <w:r>
        <w:rPr>
          <w:b w:val="0"/>
          <w:color w:val="231F20"/>
          <w:spacing w:val="-11"/>
          <w:w w:val="80"/>
        </w:rPr>
        <w:t> </w:t>
      </w:r>
      <w:r>
        <w:rPr>
          <w:b w:val="0"/>
          <w:color w:val="231F20"/>
          <w:w w:val="80"/>
        </w:rPr>
        <w:t>grant, </w:t>
      </w:r>
      <w:r>
        <w:rPr>
          <w:b w:val="0"/>
          <w:color w:val="231F20"/>
          <w:w w:val="85"/>
        </w:rPr>
        <w:t>and assessed the expected risk tolerance of</w:t>
      </w:r>
      <w:r>
        <w:rPr>
          <w:b w:val="0"/>
          <w:color w:val="231F20"/>
          <w:spacing w:val="-25"/>
          <w:w w:val="85"/>
        </w:rPr>
        <w:t> </w:t>
      </w:r>
      <w:r>
        <w:rPr>
          <w:b w:val="0"/>
          <w:color w:val="231F20"/>
          <w:w w:val="85"/>
        </w:rPr>
        <w:t>different </w:t>
      </w:r>
      <w:r>
        <w:rPr>
          <w:b w:val="0"/>
          <w:color w:val="231F20"/>
          <w:w w:val="80"/>
        </w:rPr>
        <w:t>optionee</w:t>
      </w:r>
      <w:r>
        <w:rPr>
          <w:b w:val="0"/>
          <w:color w:val="231F20"/>
          <w:spacing w:val="-16"/>
          <w:w w:val="80"/>
        </w:rPr>
        <w:t> </w:t>
      </w:r>
      <w:r>
        <w:rPr>
          <w:b w:val="0"/>
          <w:color w:val="231F20"/>
          <w:w w:val="80"/>
        </w:rPr>
        <w:t>groups.</w:t>
      </w:r>
      <w:r>
        <w:rPr>
          <w:b w:val="0"/>
          <w:color w:val="231F20"/>
          <w:spacing w:val="-15"/>
          <w:w w:val="80"/>
        </w:rPr>
        <w:t> </w:t>
      </w:r>
      <w:r>
        <w:rPr>
          <w:b w:val="0"/>
          <w:color w:val="231F20"/>
          <w:w w:val="80"/>
        </w:rPr>
        <w:t>The</w:t>
      </w:r>
      <w:r>
        <w:rPr>
          <w:b w:val="0"/>
          <w:color w:val="231F20"/>
          <w:spacing w:val="-16"/>
          <w:w w:val="80"/>
        </w:rPr>
        <w:t> </w:t>
      </w:r>
      <w:r>
        <w:rPr>
          <w:b w:val="0"/>
          <w:color w:val="231F20"/>
          <w:w w:val="80"/>
        </w:rPr>
        <w:t>risk-free</w:t>
      </w:r>
      <w:r>
        <w:rPr>
          <w:b w:val="0"/>
          <w:color w:val="231F20"/>
          <w:spacing w:val="-15"/>
          <w:w w:val="80"/>
        </w:rPr>
        <w:t> </w:t>
      </w:r>
      <w:r>
        <w:rPr>
          <w:b w:val="0"/>
          <w:color w:val="231F20"/>
          <w:w w:val="80"/>
        </w:rPr>
        <w:t>interest</w:t>
      </w:r>
      <w:r>
        <w:rPr>
          <w:b w:val="0"/>
          <w:color w:val="231F20"/>
          <w:spacing w:val="-15"/>
          <w:w w:val="80"/>
        </w:rPr>
        <w:t> </w:t>
      </w:r>
      <w:r>
        <w:rPr>
          <w:b w:val="0"/>
          <w:color w:val="231F20"/>
          <w:w w:val="80"/>
        </w:rPr>
        <w:t>rates</w:t>
      </w:r>
      <w:r>
        <w:rPr>
          <w:b w:val="0"/>
          <w:color w:val="231F20"/>
          <w:spacing w:val="-15"/>
          <w:w w:val="80"/>
        </w:rPr>
        <w:t> </w:t>
      </w:r>
      <w:r>
        <w:rPr>
          <w:b w:val="0"/>
          <w:color w:val="231F20"/>
          <w:w w:val="80"/>
        </w:rPr>
        <w:t>used,</w:t>
      </w:r>
      <w:r>
        <w:rPr>
          <w:b w:val="0"/>
          <w:color w:val="231F20"/>
          <w:spacing w:val="-16"/>
          <w:w w:val="80"/>
        </w:rPr>
        <w:t> </w:t>
      </w:r>
      <w:r>
        <w:rPr>
          <w:b w:val="0"/>
          <w:color w:val="231F20"/>
          <w:w w:val="80"/>
        </w:rPr>
        <w:t>which were actual U.S. Treasury zero-coupon rates for bonds matching</w:t>
      </w:r>
      <w:r>
        <w:rPr>
          <w:b w:val="0"/>
          <w:color w:val="231F20"/>
          <w:spacing w:val="-18"/>
          <w:w w:val="80"/>
        </w:rPr>
        <w:t> </w:t>
      </w:r>
      <w:r>
        <w:rPr>
          <w:b w:val="0"/>
          <w:color w:val="231F20"/>
          <w:w w:val="80"/>
        </w:rPr>
        <w:t>the</w:t>
      </w:r>
      <w:r>
        <w:rPr>
          <w:b w:val="0"/>
          <w:color w:val="231F20"/>
          <w:spacing w:val="-16"/>
          <w:w w:val="80"/>
        </w:rPr>
        <w:t> </w:t>
      </w:r>
      <w:r>
        <w:rPr>
          <w:b w:val="0"/>
          <w:color w:val="231F20"/>
          <w:w w:val="80"/>
        </w:rPr>
        <w:t>expected</w:t>
      </w:r>
      <w:r>
        <w:rPr>
          <w:b w:val="0"/>
          <w:color w:val="231F20"/>
          <w:spacing w:val="-20"/>
          <w:w w:val="80"/>
        </w:rPr>
        <w:t> </w:t>
      </w:r>
      <w:r>
        <w:rPr>
          <w:b w:val="0"/>
          <w:color w:val="231F20"/>
          <w:w w:val="80"/>
        </w:rPr>
        <w:t>term</w:t>
      </w:r>
      <w:r>
        <w:rPr>
          <w:b w:val="0"/>
          <w:color w:val="231F20"/>
          <w:spacing w:val="-17"/>
          <w:w w:val="80"/>
        </w:rPr>
        <w:t> </w:t>
      </w:r>
      <w:r>
        <w:rPr>
          <w:b w:val="0"/>
          <w:color w:val="231F20"/>
          <w:w w:val="80"/>
        </w:rPr>
        <w:t>of</w:t>
      </w:r>
      <w:r>
        <w:rPr>
          <w:b w:val="0"/>
          <w:color w:val="231F20"/>
          <w:spacing w:val="-16"/>
          <w:w w:val="80"/>
        </w:rPr>
        <w:t> </w:t>
      </w:r>
      <w:r>
        <w:rPr>
          <w:b w:val="0"/>
          <w:color w:val="231F20"/>
          <w:w w:val="80"/>
        </w:rPr>
        <w:t>the</w:t>
      </w:r>
      <w:r>
        <w:rPr>
          <w:b w:val="0"/>
          <w:color w:val="231F20"/>
          <w:spacing w:val="-17"/>
          <w:w w:val="80"/>
        </w:rPr>
        <w:t> </w:t>
      </w:r>
      <w:r>
        <w:rPr>
          <w:b w:val="0"/>
          <w:color w:val="231F20"/>
          <w:w w:val="80"/>
        </w:rPr>
        <w:t>option</w:t>
      </w:r>
      <w:r>
        <w:rPr>
          <w:b w:val="0"/>
          <w:color w:val="231F20"/>
          <w:spacing w:val="-17"/>
          <w:w w:val="80"/>
        </w:rPr>
        <w:t> </w:t>
      </w:r>
      <w:r>
        <w:rPr>
          <w:b w:val="0"/>
          <w:color w:val="231F20"/>
          <w:w w:val="80"/>
        </w:rPr>
        <w:t>as</w:t>
      </w:r>
      <w:r>
        <w:rPr>
          <w:b w:val="0"/>
          <w:color w:val="231F20"/>
          <w:spacing w:val="-16"/>
          <w:w w:val="80"/>
        </w:rPr>
        <w:t> </w:t>
      </w:r>
      <w:r>
        <w:rPr>
          <w:b w:val="0"/>
          <w:color w:val="231F20"/>
          <w:w w:val="80"/>
        </w:rPr>
        <w:t>of</w:t>
      </w:r>
      <w:r>
        <w:rPr>
          <w:b w:val="0"/>
          <w:color w:val="231F20"/>
          <w:spacing w:val="-17"/>
          <w:w w:val="80"/>
        </w:rPr>
        <w:t> </w:t>
      </w:r>
      <w:r>
        <w:rPr>
          <w:b w:val="0"/>
          <w:color w:val="231F20"/>
          <w:w w:val="80"/>
        </w:rPr>
        <w:t>the</w:t>
      </w:r>
      <w:r>
        <w:rPr>
          <w:b w:val="0"/>
          <w:color w:val="231F20"/>
          <w:spacing w:val="-17"/>
          <w:w w:val="80"/>
        </w:rPr>
        <w:t> </w:t>
      </w:r>
      <w:r>
        <w:rPr>
          <w:b w:val="0"/>
          <w:color w:val="231F20"/>
          <w:w w:val="80"/>
        </w:rPr>
        <w:t>option </w:t>
      </w:r>
      <w:r>
        <w:rPr>
          <w:b w:val="0"/>
          <w:color w:val="231F20"/>
          <w:w w:val="85"/>
        </w:rPr>
        <w:t>grant date, ranged from 4.26% to 5.24% for the</w:t>
      </w:r>
      <w:r>
        <w:rPr>
          <w:b w:val="0"/>
          <w:color w:val="231F20"/>
          <w:spacing w:val="-32"/>
          <w:w w:val="85"/>
        </w:rPr>
        <w:t> </w:t>
      </w:r>
      <w:r>
        <w:rPr>
          <w:b w:val="0"/>
          <w:color w:val="231F20"/>
          <w:w w:val="85"/>
        </w:rPr>
        <w:t>year</w:t>
      </w:r>
    </w:p>
    <w:p>
      <w:pPr>
        <w:pStyle w:val="BodyText"/>
        <w:spacing w:before="78"/>
        <w:ind w:left="139"/>
        <w:jc w:val="both"/>
        <w:rPr>
          <w:b w:val="0"/>
        </w:rPr>
      </w:pPr>
      <w:r>
        <w:rPr/>
        <w:br w:type="column"/>
      </w:r>
      <w:r>
        <w:rPr>
          <w:b w:val="0"/>
          <w:color w:val="231F20"/>
          <w:w w:val="85"/>
        </w:rPr>
        <w:t>ended December 31, 2006, from 3.37% to 4.47% for</w:t>
      </w:r>
    </w:p>
    <w:p>
      <w:pPr>
        <w:pStyle w:val="BodyText"/>
        <w:spacing w:before="5"/>
        <w:ind w:left="139"/>
        <w:jc w:val="both"/>
        <w:rPr>
          <w:b w:val="0"/>
        </w:rPr>
      </w:pPr>
      <w:r>
        <w:rPr>
          <w:b w:val="0"/>
          <w:color w:val="231F20"/>
          <w:w w:val="85"/>
        </w:rPr>
        <w:t>2005, and from 2.16% to 4.62% for 2004.</w:t>
      </w:r>
    </w:p>
    <w:p>
      <w:pPr>
        <w:pStyle w:val="BodyText"/>
        <w:spacing w:line="244" w:lineRule="auto" w:before="124"/>
        <w:ind w:left="139" w:right="196" w:firstLine="400"/>
        <w:jc w:val="both"/>
        <w:rPr>
          <w:b w:val="0"/>
        </w:rPr>
      </w:pPr>
      <w:r>
        <w:rPr>
          <w:b w:val="0"/>
          <w:color w:val="231F20"/>
          <w:w w:val="85"/>
        </w:rPr>
        <w:t>The</w:t>
      </w:r>
      <w:r>
        <w:rPr>
          <w:b w:val="0"/>
          <w:color w:val="231F20"/>
          <w:spacing w:val="-13"/>
          <w:w w:val="85"/>
        </w:rPr>
        <w:t> </w:t>
      </w:r>
      <w:r>
        <w:rPr>
          <w:b w:val="0"/>
          <w:color w:val="231F20"/>
          <w:w w:val="85"/>
        </w:rPr>
        <w:t>fair</w:t>
      </w:r>
      <w:r>
        <w:rPr>
          <w:b w:val="0"/>
          <w:color w:val="231F20"/>
          <w:spacing w:val="-12"/>
          <w:w w:val="85"/>
        </w:rPr>
        <w:t> </w:t>
      </w:r>
      <w:r>
        <w:rPr>
          <w:b w:val="0"/>
          <w:color w:val="231F20"/>
          <w:w w:val="85"/>
        </w:rPr>
        <w:t>value</w:t>
      </w:r>
      <w:r>
        <w:rPr>
          <w:b w:val="0"/>
          <w:color w:val="231F20"/>
          <w:spacing w:val="-13"/>
          <w:w w:val="85"/>
        </w:rPr>
        <w:t> </w:t>
      </w:r>
      <w:r>
        <w:rPr>
          <w:b w:val="0"/>
          <w:color w:val="231F20"/>
          <w:w w:val="85"/>
        </w:rPr>
        <w:t>of</w:t>
      </w:r>
      <w:r>
        <w:rPr>
          <w:b w:val="0"/>
          <w:color w:val="231F20"/>
          <w:spacing w:val="-13"/>
          <w:w w:val="85"/>
        </w:rPr>
        <w:t> </w:t>
      </w:r>
      <w:r>
        <w:rPr>
          <w:b w:val="0"/>
          <w:color w:val="231F20"/>
          <w:w w:val="85"/>
        </w:rPr>
        <w:t>options</w:t>
      </w:r>
      <w:r>
        <w:rPr>
          <w:b w:val="0"/>
          <w:color w:val="231F20"/>
          <w:spacing w:val="-11"/>
          <w:w w:val="85"/>
        </w:rPr>
        <w:t> </w:t>
      </w:r>
      <w:r>
        <w:rPr>
          <w:b w:val="0"/>
          <w:color w:val="231F20"/>
          <w:w w:val="85"/>
        </w:rPr>
        <w:t>granted</w:t>
      </w:r>
      <w:r>
        <w:rPr>
          <w:b w:val="0"/>
          <w:color w:val="231F20"/>
          <w:spacing w:val="-13"/>
          <w:w w:val="85"/>
        </w:rPr>
        <w:t> </w:t>
      </w:r>
      <w:r>
        <w:rPr>
          <w:b w:val="0"/>
          <w:color w:val="231F20"/>
          <w:w w:val="85"/>
        </w:rPr>
        <w:t>under</w:t>
      </w:r>
      <w:r>
        <w:rPr>
          <w:b w:val="0"/>
          <w:color w:val="231F20"/>
          <w:spacing w:val="-13"/>
          <w:w w:val="85"/>
        </w:rPr>
        <w:t> </w:t>
      </w:r>
      <w:r>
        <w:rPr>
          <w:b w:val="0"/>
          <w:color w:val="231F20"/>
          <w:w w:val="85"/>
        </w:rPr>
        <w:t>the</w:t>
      </w:r>
      <w:r>
        <w:rPr>
          <w:b w:val="0"/>
          <w:color w:val="231F20"/>
          <w:spacing w:val="-13"/>
          <w:w w:val="85"/>
        </w:rPr>
        <w:t> </w:t>
      </w:r>
      <w:r>
        <w:rPr>
          <w:b w:val="0"/>
          <w:color w:val="231F20"/>
          <w:w w:val="85"/>
        </w:rPr>
        <w:t>fixed </w:t>
      </w:r>
      <w:r>
        <w:rPr>
          <w:b w:val="0"/>
          <w:color w:val="231F20"/>
          <w:w w:val="80"/>
        </w:rPr>
        <w:t>option</w:t>
      </w:r>
      <w:r>
        <w:rPr>
          <w:b w:val="0"/>
          <w:color w:val="231F20"/>
          <w:spacing w:val="-8"/>
          <w:w w:val="80"/>
        </w:rPr>
        <w:t> </w:t>
      </w:r>
      <w:r>
        <w:rPr>
          <w:b w:val="0"/>
          <w:color w:val="231F20"/>
          <w:w w:val="80"/>
        </w:rPr>
        <w:t>plans</w:t>
      </w:r>
      <w:r>
        <w:rPr>
          <w:b w:val="0"/>
          <w:color w:val="231F20"/>
          <w:spacing w:val="-8"/>
          <w:w w:val="80"/>
        </w:rPr>
        <w:t> </w:t>
      </w:r>
      <w:r>
        <w:rPr>
          <w:b w:val="0"/>
          <w:color w:val="231F20"/>
          <w:w w:val="80"/>
        </w:rPr>
        <w:t>during</w:t>
      </w:r>
      <w:r>
        <w:rPr>
          <w:b w:val="0"/>
          <w:color w:val="231F20"/>
          <w:spacing w:val="-8"/>
          <w:w w:val="80"/>
        </w:rPr>
        <w:t> </w:t>
      </w:r>
      <w:r>
        <w:rPr>
          <w:b w:val="0"/>
          <w:color w:val="231F20"/>
          <w:w w:val="80"/>
        </w:rPr>
        <w:t>the</w:t>
      </w:r>
      <w:r>
        <w:rPr>
          <w:b w:val="0"/>
          <w:color w:val="231F20"/>
          <w:spacing w:val="-8"/>
          <w:w w:val="80"/>
        </w:rPr>
        <w:t> </w:t>
      </w:r>
      <w:r>
        <w:rPr>
          <w:b w:val="0"/>
          <w:color w:val="231F20"/>
          <w:w w:val="80"/>
        </w:rPr>
        <w:t>year</w:t>
      </w:r>
      <w:r>
        <w:rPr>
          <w:b w:val="0"/>
          <w:color w:val="231F20"/>
          <w:spacing w:val="-9"/>
          <w:w w:val="80"/>
        </w:rPr>
        <w:t> </w:t>
      </w:r>
      <w:r>
        <w:rPr>
          <w:b w:val="0"/>
          <w:color w:val="231F20"/>
          <w:w w:val="80"/>
        </w:rPr>
        <w:t>ended</w:t>
      </w:r>
      <w:r>
        <w:rPr>
          <w:b w:val="0"/>
          <w:color w:val="231F20"/>
          <w:spacing w:val="-8"/>
          <w:w w:val="80"/>
        </w:rPr>
        <w:t> </w:t>
      </w:r>
      <w:r>
        <w:rPr>
          <w:b w:val="0"/>
          <w:color w:val="231F20"/>
          <w:w w:val="80"/>
        </w:rPr>
        <w:t>December</w:t>
      </w:r>
      <w:r>
        <w:rPr>
          <w:b w:val="0"/>
          <w:color w:val="231F20"/>
          <w:spacing w:val="-10"/>
          <w:w w:val="80"/>
        </w:rPr>
        <w:t> </w:t>
      </w:r>
      <w:r>
        <w:rPr>
          <w:b w:val="0"/>
          <w:color w:val="231F20"/>
          <w:w w:val="80"/>
        </w:rPr>
        <w:t>31,</w:t>
      </w:r>
      <w:r>
        <w:rPr>
          <w:b w:val="0"/>
          <w:color w:val="231F20"/>
          <w:spacing w:val="-8"/>
          <w:w w:val="80"/>
        </w:rPr>
        <w:t> </w:t>
      </w:r>
      <w:r>
        <w:rPr>
          <w:b w:val="0"/>
          <w:color w:val="231F20"/>
          <w:w w:val="80"/>
        </w:rPr>
        <w:t>2006, ranged</w:t>
      </w:r>
      <w:r>
        <w:rPr>
          <w:b w:val="0"/>
          <w:color w:val="231F20"/>
          <w:spacing w:val="-17"/>
          <w:w w:val="80"/>
        </w:rPr>
        <w:t> </w:t>
      </w:r>
      <w:r>
        <w:rPr>
          <w:b w:val="0"/>
          <w:color w:val="231F20"/>
          <w:w w:val="80"/>
        </w:rPr>
        <w:t>from</w:t>
      </w:r>
      <w:r>
        <w:rPr>
          <w:b w:val="0"/>
          <w:color w:val="231F20"/>
          <w:spacing w:val="-16"/>
          <w:w w:val="80"/>
        </w:rPr>
        <w:t> </w:t>
      </w:r>
      <w:r>
        <w:rPr>
          <w:b w:val="0"/>
          <w:color w:val="231F20"/>
          <w:w w:val="80"/>
        </w:rPr>
        <w:t>$2.48</w:t>
      </w:r>
      <w:r>
        <w:rPr>
          <w:b w:val="0"/>
          <w:color w:val="231F20"/>
          <w:spacing w:val="-17"/>
          <w:w w:val="80"/>
        </w:rPr>
        <w:t> </w:t>
      </w:r>
      <w:r>
        <w:rPr>
          <w:b w:val="0"/>
          <w:color w:val="231F20"/>
          <w:w w:val="80"/>
        </w:rPr>
        <w:t>to</w:t>
      </w:r>
      <w:r>
        <w:rPr>
          <w:b w:val="0"/>
          <w:color w:val="231F20"/>
          <w:spacing w:val="-15"/>
          <w:w w:val="80"/>
        </w:rPr>
        <w:t> </w:t>
      </w:r>
      <w:r>
        <w:rPr>
          <w:b w:val="0"/>
          <w:color w:val="231F20"/>
          <w:w w:val="80"/>
        </w:rPr>
        <w:t>$6.99,</w:t>
      </w:r>
      <w:r>
        <w:rPr>
          <w:b w:val="0"/>
          <w:color w:val="231F20"/>
          <w:spacing w:val="-17"/>
          <w:w w:val="80"/>
        </w:rPr>
        <w:t> </w:t>
      </w:r>
      <w:r>
        <w:rPr>
          <w:b w:val="0"/>
          <w:color w:val="231F20"/>
          <w:w w:val="80"/>
        </w:rPr>
        <w:t>with</w:t>
      </w:r>
      <w:r>
        <w:rPr>
          <w:b w:val="0"/>
          <w:color w:val="231F20"/>
          <w:spacing w:val="-17"/>
          <w:w w:val="80"/>
        </w:rPr>
        <w:t> </w:t>
      </w:r>
      <w:r>
        <w:rPr>
          <w:b w:val="0"/>
          <w:color w:val="231F20"/>
          <w:w w:val="80"/>
        </w:rPr>
        <w:t>a</w:t>
      </w:r>
      <w:r>
        <w:rPr>
          <w:b w:val="0"/>
          <w:color w:val="231F20"/>
          <w:spacing w:val="-17"/>
          <w:w w:val="80"/>
        </w:rPr>
        <w:t> </w:t>
      </w:r>
      <w:r>
        <w:rPr>
          <w:b w:val="0"/>
          <w:color w:val="231F20"/>
          <w:w w:val="80"/>
        </w:rPr>
        <w:t>weighted-average</w:t>
      </w:r>
      <w:r>
        <w:rPr>
          <w:b w:val="0"/>
          <w:color w:val="231F20"/>
          <w:spacing w:val="-20"/>
          <w:w w:val="80"/>
        </w:rPr>
        <w:t> </w:t>
      </w:r>
      <w:r>
        <w:rPr>
          <w:b w:val="0"/>
          <w:color w:val="231F20"/>
          <w:w w:val="80"/>
        </w:rPr>
        <w:t>fair value</w:t>
      </w:r>
      <w:r>
        <w:rPr>
          <w:b w:val="0"/>
          <w:color w:val="231F20"/>
          <w:spacing w:val="-27"/>
          <w:w w:val="80"/>
        </w:rPr>
        <w:t> </w:t>
      </w:r>
      <w:r>
        <w:rPr>
          <w:b w:val="0"/>
          <w:color w:val="231F20"/>
          <w:w w:val="80"/>
        </w:rPr>
        <w:t>of</w:t>
      </w:r>
      <w:r>
        <w:rPr>
          <w:b w:val="0"/>
          <w:color w:val="231F20"/>
          <w:spacing w:val="-25"/>
          <w:w w:val="80"/>
        </w:rPr>
        <w:t> </w:t>
      </w:r>
      <w:r>
        <w:rPr>
          <w:b w:val="0"/>
          <w:color w:val="231F20"/>
          <w:w w:val="80"/>
        </w:rPr>
        <w:t>$5.47.</w:t>
      </w:r>
      <w:r>
        <w:rPr>
          <w:b w:val="0"/>
          <w:color w:val="231F20"/>
          <w:spacing w:val="-25"/>
          <w:w w:val="80"/>
        </w:rPr>
        <w:t> </w:t>
      </w:r>
      <w:r>
        <w:rPr>
          <w:b w:val="0"/>
          <w:color w:val="231F20"/>
          <w:w w:val="80"/>
        </w:rPr>
        <w:t>The</w:t>
      </w:r>
      <w:r>
        <w:rPr>
          <w:b w:val="0"/>
          <w:color w:val="231F20"/>
          <w:spacing w:val="-25"/>
          <w:w w:val="80"/>
        </w:rPr>
        <w:t> </w:t>
      </w:r>
      <w:r>
        <w:rPr>
          <w:b w:val="0"/>
          <w:color w:val="231F20"/>
          <w:w w:val="80"/>
        </w:rPr>
        <w:t>fair</w:t>
      </w:r>
      <w:r>
        <w:rPr>
          <w:b w:val="0"/>
          <w:color w:val="231F20"/>
          <w:spacing w:val="-25"/>
          <w:w w:val="80"/>
        </w:rPr>
        <w:t> </w:t>
      </w:r>
      <w:r>
        <w:rPr>
          <w:b w:val="0"/>
          <w:color w:val="231F20"/>
          <w:w w:val="80"/>
        </w:rPr>
        <w:t>value</w:t>
      </w:r>
      <w:r>
        <w:rPr>
          <w:b w:val="0"/>
          <w:color w:val="231F20"/>
          <w:spacing w:val="-27"/>
          <w:w w:val="80"/>
        </w:rPr>
        <w:t> </w:t>
      </w:r>
      <w:r>
        <w:rPr>
          <w:b w:val="0"/>
          <w:color w:val="231F20"/>
          <w:w w:val="80"/>
        </w:rPr>
        <w:t>of</w:t>
      </w:r>
      <w:r>
        <w:rPr>
          <w:b w:val="0"/>
          <w:color w:val="231F20"/>
          <w:spacing w:val="-25"/>
          <w:w w:val="80"/>
        </w:rPr>
        <w:t> </w:t>
      </w:r>
      <w:r>
        <w:rPr>
          <w:b w:val="0"/>
          <w:color w:val="231F20"/>
          <w:w w:val="80"/>
        </w:rPr>
        <w:t>options</w:t>
      </w:r>
      <w:r>
        <w:rPr>
          <w:b w:val="0"/>
          <w:color w:val="231F20"/>
          <w:spacing w:val="-25"/>
          <w:w w:val="80"/>
        </w:rPr>
        <w:t> </w:t>
      </w:r>
      <w:r>
        <w:rPr>
          <w:b w:val="0"/>
          <w:color w:val="231F20"/>
          <w:w w:val="80"/>
        </w:rPr>
        <w:t>granted</w:t>
      </w:r>
      <w:r>
        <w:rPr>
          <w:b w:val="0"/>
          <w:color w:val="231F20"/>
          <w:spacing w:val="-25"/>
          <w:w w:val="80"/>
        </w:rPr>
        <w:t> </w:t>
      </w:r>
      <w:r>
        <w:rPr>
          <w:b w:val="0"/>
          <w:color w:val="231F20"/>
          <w:w w:val="80"/>
        </w:rPr>
        <w:t>under</w:t>
      </w:r>
      <w:r>
        <w:rPr>
          <w:b w:val="0"/>
          <w:color w:val="231F20"/>
          <w:spacing w:val="-26"/>
          <w:w w:val="80"/>
        </w:rPr>
        <w:t> </w:t>
      </w:r>
      <w:r>
        <w:rPr>
          <w:b w:val="0"/>
          <w:color w:val="231F20"/>
          <w:w w:val="80"/>
        </w:rPr>
        <w:t>the </w:t>
      </w:r>
      <w:r>
        <w:rPr>
          <w:b w:val="0"/>
          <w:color w:val="231F20"/>
          <w:w w:val="85"/>
        </w:rPr>
        <w:t>fixed</w:t>
      </w:r>
      <w:r>
        <w:rPr>
          <w:b w:val="0"/>
          <w:color w:val="231F20"/>
          <w:spacing w:val="-8"/>
          <w:w w:val="85"/>
        </w:rPr>
        <w:t> </w:t>
      </w:r>
      <w:r>
        <w:rPr>
          <w:b w:val="0"/>
          <w:color w:val="231F20"/>
          <w:w w:val="85"/>
        </w:rPr>
        <w:t>option</w:t>
      </w:r>
      <w:r>
        <w:rPr>
          <w:b w:val="0"/>
          <w:color w:val="231F20"/>
          <w:spacing w:val="-8"/>
          <w:w w:val="85"/>
        </w:rPr>
        <w:t> </w:t>
      </w:r>
      <w:r>
        <w:rPr>
          <w:b w:val="0"/>
          <w:color w:val="231F20"/>
          <w:w w:val="85"/>
        </w:rPr>
        <w:t>plans</w:t>
      </w:r>
      <w:r>
        <w:rPr>
          <w:b w:val="0"/>
          <w:color w:val="231F20"/>
          <w:spacing w:val="-7"/>
          <w:w w:val="85"/>
        </w:rPr>
        <w:t> </w:t>
      </w:r>
      <w:r>
        <w:rPr>
          <w:b w:val="0"/>
          <w:color w:val="231F20"/>
          <w:w w:val="85"/>
        </w:rPr>
        <w:t>during</w:t>
      </w:r>
      <w:r>
        <w:rPr>
          <w:b w:val="0"/>
          <w:color w:val="231F20"/>
          <w:spacing w:val="-7"/>
          <w:w w:val="85"/>
        </w:rPr>
        <w:t> </w:t>
      </w:r>
      <w:r>
        <w:rPr>
          <w:b w:val="0"/>
          <w:color w:val="231F20"/>
          <w:w w:val="85"/>
        </w:rPr>
        <w:t>2005</w:t>
      </w:r>
      <w:r>
        <w:rPr>
          <w:b w:val="0"/>
          <w:color w:val="231F20"/>
          <w:spacing w:val="-7"/>
          <w:w w:val="85"/>
        </w:rPr>
        <w:t> </w:t>
      </w:r>
      <w:r>
        <w:rPr>
          <w:b w:val="0"/>
          <w:color w:val="231F20"/>
          <w:w w:val="85"/>
        </w:rPr>
        <w:t>ranged</w:t>
      </w:r>
      <w:r>
        <w:rPr>
          <w:b w:val="0"/>
          <w:color w:val="231F20"/>
          <w:spacing w:val="-8"/>
          <w:w w:val="85"/>
        </w:rPr>
        <w:t> </w:t>
      </w:r>
      <w:r>
        <w:rPr>
          <w:b w:val="0"/>
          <w:color w:val="231F20"/>
          <w:w w:val="85"/>
        </w:rPr>
        <w:t>from</w:t>
      </w:r>
      <w:r>
        <w:rPr>
          <w:b w:val="0"/>
          <w:color w:val="231F20"/>
          <w:spacing w:val="-7"/>
          <w:w w:val="85"/>
        </w:rPr>
        <w:t> </w:t>
      </w:r>
      <w:r>
        <w:rPr>
          <w:b w:val="0"/>
          <w:color w:val="231F20"/>
          <w:w w:val="85"/>
        </w:rPr>
        <w:t>$2.90</w:t>
      </w:r>
      <w:r>
        <w:rPr>
          <w:b w:val="0"/>
          <w:color w:val="231F20"/>
          <w:spacing w:val="-8"/>
          <w:w w:val="85"/>
        </w:rPr>
        <w:t> </w:t>
      </w:r>
      <w:r>
        <w:rPr>
          <w:b w:val="0"/>
          <w:color w:val="231F20"/>
          <w:w w:val="85"/>
        </w:rPr>
        <w:t>to</w:t>
      </w:r>
    </w:p>
    <w:p>
      <w:pPr>
        <w:pStyle w:val="BodyText"/>
        <w:spacing w:line="244" w:lineRule="auto" w:before="1"/>
        <w:ind w:left="139" w:right="195"/>
        <w:jc w:val="both"/>
        <w:rPr>
          <w:b w:val="0"/>
        </w:rPr>
      </w:pPr>
      <w:r>
        <w:rPr>
          <w:b w:val="0"/>
          <w:color w:val="231F20"/>
          <w:w w:val="85"/>
        </w:rPr>
        <w:t>$6.79,</w:t>
      </w:r>
      <w:r>
        <w:rPr>
          <w:b w:val="0"/>
          <w:color w:val="231F20"/>
          <w:spacing w:val="-30"/>
          <w:w w:val="85"/>
        </w:rPr>
        <w:t> </w:t>
      </w:r>
      <w:r>
        <w:rPr>
          <w:b w:val="0"/>
          <w:color w:val="231F20"/>
          <w:w w:val="85"/>
        </w:rPr>
        <w:t>with</w:t>
      </w:r>
      <w:r>
        <w:rPr>
          <w:b w:val="0"/>
          <w:color w:val="231F20"/>
          <w:spacing w:val="-30"/>
          <w:w w:val="85"/>
        </w:rPr>
        <w:t> </w:t>
      </w:r>
      <w:r>
        <w:rPr>
          <w:b w:val="0"/>
          <w:color w:val="231F20"/>
          <w:w w:val="85"/>
        </w:rPr>
        <w:t>a</w:t>
      </w:r>
      <w:r>
        <w:rPr>
          <w:b w:val="0"/>
          <w:color w:val="231F20"/>
          <w:spacing w:val="-31"/>
          <w:w w:val="85"/>
        </w:rPr>
        <w:t> </w:t>
      </w:r>
      <w:r>
        <w:rPr>
          <w:b w:val="0"/>
          <w:color w:val="231F20"/>
          <w:w w:val="85"/>
        </w:rPr>
        <w:t>weighted-average</w:t>
      </w:r>
      <w:r>
        <w:rPr>
          <w:b w:val="0"/>
          <w:color w:val="231F20"/>
          <w:spacing w:val="-32"/>
          <w:w w:val="85"/>
        </w:rPr>
        <w:t> </w:t>
      </w:r>
      <w:r>
        <w:rPr>
          <w:b w:val="0"/>
          <w:color w:val="231F20"/>
          <w:w w:val="85"/>
        </w:rPr>
        <w:t>fair</w:t>
      </w:r>
      <w:r>
        <w:rPr>
          <w:b w:val="0"/>
          <w:color w:val="231F20"/>
          <w:spacing w:val="-30"/>
          <w:w w:val="85"/>
        </w:rPr>
        <w:t> </w:t>
      </w:r>
      <w:r>
        <w:rPr>
          <w:b w:val="0"/>
          <w:color w:val="231F20"/>
          <w:w w:val="85"/>
        </w:rPr>
        <w:t>value</w:t>
      </w:r>
      <w:r>
        <w:rPr>
          <w:b w:val="0"/>
          <w:color w:val="231F20"/>
          <w:spacing w:val="-32"/>
          <w:w w:val="85"/>
        </w:rPr>
        <w:t> </w:t>
      </w:r>
      <w:r>
        <w:rPr>
          <w:b w:val="0"/>
          <w:color w:val="231F20"/>
          <w:w w:val="85"/>
        </w:rPr>
        <w:t>of</w:t>
      </w:r>
      <w:r>
        <w:rPr>
          <w:b w:val="0"/>
          <w:color w:val="231F20"/>
          <w:spacing w:val="-30"/>
          <w:w w:val="85"/>
        </w:rPr>
        <w:t> </w:t>
      </w:r>
      <w:r>
        <w:rPr>
          <w:b w:val="0"/>
          <w:color w:val="231F20"/>
          <w:w w:val="85"/>
        </w:rPr>
        <w:t>$4.49.</w:t>
      </w:r>
      <w:r>
        <w:rPr>
          <w:b w:val="0"/>
          <w:color w:val="231F20"/>
          <w:spacing w:val="-30"/>
          <w:w w:val="85"/>
        </w:rPr>
        <w:t> </w:t>
      </w:r>
      <w:r>
        <w:rPr>
          <w:b w:val="0"/>
          <w:color w:val="231F20"/>
          <w:w w:val="85"/>
        </w:rPr>
        <w:t>The </w:t>
      </w:r>
      <w:r>
        <w:rPr>
          <w:b w:val="0"/>
          <w:color w:val="231F20"/>
          <w:w w:val="80"/>
        </w:rPr>
        <w:t>fair</w:t>
      </w:r>
      <w:r>
        <w:rPr>
          <w:b w:val="0"/>
          <w:color w:val="231F20"/>
          <w:spacing w:val="-16"/>
          <w:w w:val="80"/>
        </w:rPr>
        <w:t> </w:t>
      </w:r>
      <w:r>
        <w:rPr>
          <w:b w:val="0"/>
          <w:color w:val="231F20"/>
          <w:w w:val="80"/>
        </w:rPr>
        <w:t>value</w:t>
      </w:r>
      <w:r>
        <w:rPr>
          <w:b w:val="0"/>
          <w:color w:val="231F20"/>
          <w:spacing w:val="-18"/>
          <w:w w:val="80"/>
        </w:rPr>
        <w:t> </w:t>
      </w:r>
      <w:r>
        <w:rPr>
          <w:b w:val="0"/>
          <w:color w:val="231F20"/>
          <w:w w:val="80"/>
        </w:rPr>
        <w:t>of</w:t>
      </w:r>
      <w:r>
        <w:rPr>
          <w:b w:val="0"/>
          <w:color w:val="231F20"/>
          <w:spacing w:val="-16"/>
          <w:w w:val="80"/>
        </w:rPr>
        <w:t> </w:t>
      </w:r>
      <w:r>
        <w:rPr>
          <w:b w:val="0"/>
          <w:color w:val="231F20"/>
          <w:w w:val="80"/>
        </w:rPr>
        <w:t>options</w:t>
      </w:r>
      <w:r>
        <w:rPr>
          <w:b w:val="0"/>
          <w:color w:val="231F20"/>
          <w:spacing w:val="-16"/>
          <w:w w:val="80"/>
        </w:rPr>
        <w:t> </w:t>
      </w:r>
      <w:r>
        <w:rPr>
          <w:b w:val="0"/>
          <w:color w:val="231F20"/>
          <w:w w:val="80"/>
        </w:rPr>
        <w:t>granted</w:t>
      </w:r>
      <w:r>
        <w:rPr>
          <w:b w:val="0"/>
          <w:color w:val="231F20"/>
          <w:spacing w:val="-17"/>
          <w:w w:val="80"/>
        </w:rPr>
        <w:t> </w:t>
      </w:r>
      <w:r>
        <w:rPr>
          <w:b w:val="0"/>
          <w:color w:val="231F20"/>
          <w:w w:val="80"/>
        </w:rPr>
        <w:t>under</w:t>
      </w:r>
      <w:r>
        <w:rPr>
          <w:b w:val="0"/>
          <w:color w:val="231F20"/>
          <w:spacing w:val="-16"/>
          <w:w w:val="80"/>
        </w:rPr>
        <w:t> </w:t>
      </w:r>
      <w:r>
        <w:rPr>
          <w:b w:val="0"/>
          <w:color w:val="231F20"/>
          <w:w w:val="80"/>
        </w:rPr>
        <w:t>the</w:t>
      </w:r>
      <w:r>
        <w:rPr>
          <w:b w:val="0"/>
          <w:color w:val="231F20"/>
          <w:spacing w:val="-17"/>
          <w:w w:val="80"/>
        </w:rPr>
        <w:t> </w:t>
      </w:r>
      <w:r>
        <w:rPr>
          <w:b w:val="0"/>
          <w:color w:val="231F20"/>
          <w:w w:val="80"/>
        </w:rPr>
        <w:t>fixed</w:t>
      </w:r>
      <w:r>
        <w:rPr>
          <w:b w:val="0"/>
          <w:color w:val="231F20"/>
          <w:spacing w:val="-18"/>
          <w:w w:val="80"/>
        </w:rPr>
        <w:t> </w:t>
      </w:r>
      <w:r>
        <w:rPr>
          <w:b w:val="0"/>
          <w:color w:val="231F20"/>
          <w:w w:val="80"/>
        </w:rPr>
        <w:t>option</w:t>
      </w:r>
      <w:r>
        <w:rPr>
          <w:b w:val="0"/>
          <w:color w:val="231F20"/>
          <w:spacing w:val="-16"/>
          <w:w w:val="80"/>
        </w:rPr>
        <w:t> </w:t>
      </w:r>
      <w:r>
        <w:rPr>
          <w:b w:val="0"/>
          <w:color w:val="231F20"/>
          <w:w w:val="80"/>
        </w:rPr>
        <w:t>plans </w:t>
      </w:r>
      <w:r>
        <w:rPr>
          <w:b w:val="0"/>
          <w:color w:val="231F20"/>
          <w:w w:val="90"/>
        </w:rPr>
        <w:t>during 2004 ranged from $3.45 to $7.83, with a </w:t>
      </w:r>
      <w:r>
        <w:rPr>
          <w:b w:val="0"/>
          <w:color w:val="231F20"/>
          <w:w w:val="80"/>
        </w:rPr>
        <w:t>weighted-average fair value of</w:t>
      </w:r>
      <w:r>
        <w:rPr>
          <w:b w:val="0"/>
          <w:color w:val="231F20"/>
          <w:spacing w:val="-5"/>
          <w:w w:val="80"/>
        </w:rPr>
        <w:t> </w:t>
      </w:r>
      <w:r>
        <w:rPr>
          <w:b w:val="0"/>
          <w:color w:val="231F20"/>
          <w:w w:val="80"/>
        </w:rPr>
        <w:t>$4.49.</w:t>
      </w:r>
    </w:p>
    <w:p>
      <w:pPr>
        <w:spacing w:after="0" w:line="244" w:lineRule="auto"/>
        <w:jc w:val="both"/>
        <w:sectPr>
          <w:type w:val="continuous"/>
          <w:pgSz w:w="12240" w:h="15840"/>
          <w:pgMar w:top="1180" w:bottom="280" w:left="1060" w:right="1720"/>
          <w:cols w:num="2" w:equalWidth="0">
            <w:col w:w="4462" w:space="338"/>
            <w:col w:w="4660"/>
          </w:cols>
        </w:sectPr>
      </w:pPr>
    </w:p>
    <w:p>
      <w:pPr>
        <w:pStyle w:val="BodyText"/>
        <w:spacing w:before="121"/>
        <w:ind w:left="539"/>
        <w:rPr>
          <w:b w:val="0"/>
        </w:rPr>
      </w:pPr>
      <w:r>
        <w:rPr>
          <w:b w:val="0"/>
          <w:color w:val="231F20"/>
          <w:w w:val="80"/>
        </w:rPr>
        <w:t>Aggregated information regarding the Company’s fixed stock option plans is summarized below:</w:t>
      </w:r>
    </w:p>
    <w:p>
      <w:pPr>
        <w:spacing w:before="84" w:after="20"/>
        <w:ind w:left="5754" w:right="0" w:firstLine="0"/>
        <w:jc w:val="left"/>
        <w:rPr>
          <w:rFonts w:ascii="Times New Roman"/>
          <w:b/>
          <w:sz w:val="16"/>
        </w:rPr>
      </w:pPr>
      <w:r>
        <w:rPr>
          <w:rFonts w:ascii="Times New Roman"/>
          <w:b/>
          <w:color w:val="231F20"/>
          <w:w w:val="95"/>
          <w:sz w:val="16"/>
        </w:rPr>
        <w:t>Collective Bargaining Plans</w:t>
      </w:r>
    </w:p>
    <w:tbl>
      <w:tblPr>
        <w:tblW w:w="0" w:type="auto"/>
        <w:jc w:val="left"/>
        <w:tblInd w:w="10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942"/>
        <w:gridCol w:w="959"/>
        <w:gridCol w:w="300"/>
        <w:gridCol w:w="926"/>
        <w:gridCol w:w="299"/>
        <w:gridCol w:w="1160"/>
        <w:gridCol w:w="300"/>
        <w:gridCol w:w="1264"/>
      </w:tblGrid>
      <w:tr>
        <w:trPr>
          <w:trHeight w:val="540" w:hRule="exact"/>
        </w:trPr>
        <w:tc>
          <w:tcPr>
            <w:tcW w:w="3942" w:type="dxa"/>
          </w:tcPr>
          <w:p>
            <w:pPr/>
          </w:p>
        </w:tc>
        <w:tc>
          <w:tcPr>
            <w:tcW w:w="959" w:type="dxa"/>
            <w:tcBorders>
              <w:top w:val="single" w:sz="4" w:space="0" w:color="231F20"/>
              <w:bottom w:val="single" w:sz="4" w:space="0" w:color="231F20"/>
            </w:tcBorders>
          </w:tcPr>
          <w:p>
            <w:pPr>
              <w:pStyle w:val="TableParagraph"/>
              <w:rPr>
                <w:rFonts w:ascii="Times New Roman"/>
                <w:b/>
                <w:sz w:val="16"/>
              </w:rPr>
            </w:pPr>
          </w:p>
          <w:p>
            <w:pPr>
              <w:pStyle w:val="TableParagraph"/>
              <w:spacing w:before="8"/>
              <w:rPr>
                <w:rFonts w:ascii="Times New Roman"/>
                <w:b/>
                <w:sz w:val="12"/>
              </w:rPr>
            </w:pPr>
          </w:p>
          <w:p>
            <w:pPr>
              <w:pStyle w:val="TableParagraph"/>
              <w:jc w:val="right"/>
              <w:rPr>
                <w:rFonts w:ascii="Times New Roman"/>
                <w:b/>
                <w:sz w:val="16"/>
              </w:rPr>
            </w:pPr>
            <w:r>
              <w:rPr>
                <w:rFonts w:ascii="Times New Roman"/>
                <w:b/>
                <w:color w:val="231F20"/>
                <w:w w:val="105"/>
                <w:sz w:val="16"/>
              </w:rPr>
              <w:t>Options</w:t>
            </w:r>
            <w:r>
              <w:rPr>
                <w:rFonts w:ascii="Times New Roman"/>
                <w:b/>
                <w:color w:val="231F20"/>
                <w:spacing w:val="-18"/>
                <w:w w:val="105"/>
                <w:sz w:val="16"/>
              </w:rPr>
              <w:t> </w:t>
            </w:r>
            <w:r>
              <w:rPr>
                <w:rFonts w:ascii="Times New Roman"/>
                <w:b/>
                <w:color w:val="231F20"/>
                <w:w w:val="105"/>
                <w:sz w:val="16"/>
              </w:rPr>
              <w:t>(000)</w:t>
            </w:r>
          </w:p>
        </w:tc>
        <w:tc>
          <w:tcPr>
            <w:tcW w:w="300" w:type="dxa"/>
            <w:tcBorders>
              <w:top w:val="single" w:sz="4" w:space="0" w:color="231F20"/>
            </w:tcBorders>
          </w:tcPr>
          <w:p>
            <w:pPr/>
          </w:p>
        </w:tc>
        <w:tc>
          <w:tcPr>
            <w:tcW w:w="926" w:type="dxa"/>
            <w:tcBorders>
              <w:top w:val="single" w:sz="4" w:space="0" w:color="231F20"/>
              <w:bottom w:val="single" w:sz="4" w:space="0" w:color="231F20"/>
            </w:tcBorders>
          </w:tcPr>
          <w:p>
            <w:pPr>
              <w:pStyle w:val="TableParagraph"/>
              <w:spacing w:before="7"/>
              <w:rPr>
                <w:rFonts w:ascii="Times New Roman"/>
                <w:b/>
                <w:sz w:val="16"/>
              </w:rPr>
            </w:pPr>
          </w:p>
          <w:p>
            <w:pPr>
              <w:pStyle w:val="TableParagraph"/>
              <w:spacing w:line="160" w:lineRule="exact"/>
              <w:ind w:right="-18" w:firstLine="14"/>
              <w:rPr>
                <w:rFonts w:ascii="Times New Roman"/>
                <w:b/>
                <w:sz w:val="16"/>
              </w:rPr>
            </w:pPr>
            <w:r>
              <w:rPr>
                <w:rFonts w:ascii="Times New Roman"/>
                <w:b/>
                <w:color w:val="231F20"/>
                <w:w w:val="95"/>
                <w:sz w:val="16"/>
              </w:rPr>
              <w:t>Wtd. Average Exercise Price</w:t>
            </w:r>
          </w:p>
        </w:tc>
        <w:tc>
          <w:tcPr>
            <w:tcW w:w="299" w:type="dxa"/>
            <w:tcBorders>
              <w:top w:val="single" w:sz="4" w:space="0" w:color="231F20"/>
            </w:tcBorders>
          </w:tcPr>
          <w:p>
            <w:pPr/>
          </w:p>
        </w:tc>
        <w:tc>
          <w:tcPr>
            <w:tcW w:w="1160" w:type="dxa"/>
            <w:tcBorders>
              <w:top w:val="single" w:sz="4" w:space="0" w:color="231F20"/>
              <w:bottom w:val="single" w:sz="4" w:space="0" w:color="231F20"/>
            </w:tcBorders>
          </w:tcPr>
          <w:p>
            <w:pPr>
              <w:pStyle w:val="TableParagraph"/>
              <w:spacing w:line="160" w:lineRule="exact" w:before="32"/>
              <w:ind w:left="-1"/>
              <w:jc w:val="center"/>
              <w:rPr>
                <w:rFonts w:ascii="Times New Roman"/>
                <w:b/>
                <w:sz w:val="16"/>
              </w:rPr>
            </w:pPr>
            <w:r>
              <w:rPr>
                <w:rFonts w:ascii="Times New Roman"/>
                <w:b/>
                <w:color w:val="231F20"/>
                <w:sz w:val="16"/>
              </w:rPr>
              <w:t>Wtd. Average Remaining </w:t>
            </w:r>
            <w:r>
              <w:rPr>
                <w:rFonts w:ascii="Times New Roman"/>
                <w:b/>
                <w:color w:val="231F20"/>
                <w:w w:val="90"/>
                <w:sz w:val="16"/>
              </w:rPr>
              <w:t>Contractual</w:t>
            </w:r>
            <w:r>
              <w:rPr>
                <w:rFonts w:ascii="Times New Roman"/>
                <w:b/>
                <w:color w:val="231F20"/>
                <w:spacing w:val="35"/>
                <w:w w:val="90"/>
                <w:sz w:val="16"/>
              </w:rPr>
              <w:t> </w:t>
            </w:r>
            <w:r>
              <w:rPr>
                <w:rFonts w:ascii="Times New Roman"/>
                <w:b/>
                <w:color w:val="231F20"/>
                <w:w w:val="90"/>
                <w:sz w:val="16"/>
              </w:rPr>
              <w:t>Term</w:t>
            </w:r>
          </w:p>
        </w:tc>
        <w:tc>
          <w:tcPr>
            <w:tcW w:w="300" w:type="dxa"/>
            <w:tcBorders>
              <w:top w:val="single" w:sz="4" w:space="0" w:color="231F20"/>
            </w:tcBorders>
          </w:tcPr>
          <w:p>
            <w:pPr/>
          </w:p>
        </w:tc>
        <w:tc>
          <w:tcPr>
            <w:tcW w:w="1264" w:type="dxa"/>
            <w:tcBorders>
              <w:top w:val="single" w:sz="4" w:space="0" w:color="231F20"/>
              <w:bottom w:val="single" w:sz="4" w:space="0" w:color="231F20"/>
            </w:tcBorders>
          </w:tcPr>
          <w:p>
            <w:pPr>
              <w:pStyle w:val="TableParagraph"/>
              <w:spacing w:before="7"/>
              <w:rPr>
                <w:rFonts w:ascii="Times New Roman"/>
                <w:b/>
                <w:sz w:val="16"/>
              </w:rPr>
            </w:pPr>
          </w:p>
          <w:p>
            <w:pPr>
              <w:pStyle w:val="TableParagraph"/>
              <w:spacing w:line="160" w:lineRule="exact"/>
              <w:ind w:left="75" w:right="-17" w:hanging="76"/>
              <w:rPr>
                <w:rFonts w:ascii="Times New Roman"/>
                <w:b/>
                <w:sz w:val="16"/>
              </w:rPr>
            </w:pPr>
            <w:r>
              <w:rPr>
                <w:rFonts w:ascii="Times New Roman"/>
                <w:b/>
                <w:color w:val="231F20"/>
                <w:w w:val="95"/>
                <w:sz w:val="16"/>
              </w:rPr>
              <w:t>Aggregate Intrinsic </w:t>
            </w:r>
            <w:r>
              <w:rPr>
                <w:rFonts w:ascii="Times New Roman"/>
                <w:b/>
                <w:color w:val="231F20"/>
                <w:sz w:val="16"/>
              </w:rPr>
              <w:t>Value (Millions)</w:t>
            </w:r>
          </w:p>
        </w:tc>
      </w:tr>
      <w:tr>
        <w:trPr>
          <w:trHeight w:val="365" w:hRule="exact"/>
        </w:trPr>
        <w:tc>
          <w:tcPr>
            <w:tcW w:w="3942" w:type="dxa"/>
          </w:tcPr>
          <w:p>
            <w:pPr>
              <w:pStyle w:val="TableParagraph"/>
              <w:spacing w:before="96"/>
              <w:ind w:right="138"/>
              <w:jc w:val="right"/>
              <w:rPr>
                <w:b w:val="0"/>
                <w:sz w:val="20"/>
              </w:rPr>
            </w:pPr>
            <w:r>
              <w:rPr>
                <w:b w:val="0"/>
                <w:color w:val="231F20"/>
                <w:w w:val="80"/>
                <w:sz w:val="20"/>
              </w:rPr>
              <w:t>Outstanding December 31, 2003 ..........</w:t>
            </w:r>
            <w:r>
              <w:rPr>
                <w:b w:val="0"/>
                <w:color w:val="231F20"/>
                <w:sz w:val="20"/>
              </w:rPr>
              <w:t> </w:t>
            </w:r>
          </w:p>
        </w:tc>
        <w:tc>
          <w:tcPr>
            <w:tcW w:w="959" w:type="dxa"/>
            <w:tcBorders>
              <w:top w:val="single" w:sz="4" w:space="0" w:color="231F20"/>
            </w:tcBorders>
          </w:tcPr>
          <w:p>
            <w:pPr>
              <w:pStyle w:val="TableParagraph"/>
              <w:spacing w:before="91"/>
              <w:ind w:left="154"/>
              <w:rPr>
                <w:b w:val="0"/>
                <w:sz w:val="20"/>
              </w:rPr>
            </w:pPr>
            <w:r>
              <w:rPr>
                <w:b w:val="0"/>
                <w:color w:val="231F20"/>
                <w:w w:val="90"/>
                <w:sz w:val="20"/>
              </w:rPr>
              <w:t>120,058</w:t>
            </w:r>
          </w:p>
        </w:tc>
        <w:tc>
          <w:tcPr>
            <w:tcW w:w="300" w:type="dxa"/>
          </w:tcPr>
          <w:p>
            <w:pPr/>
          </w:p>
        </w:tc>
        <w:tc>
          <w:tcPr>
            <w:tcW w:w="926" w:type="dxa"/>
            <w:tcBorders>
              <w:top w:val="single" w:sz="4" w:space="0" w:color="231F20"/>
            </w:tcBorders>
          </w:tcPr>
          <w:p>
            <w:pPr>
              <w:pStyle w:val="TableParagraph"/>
              <w:spacing w:before="91"/>
              <w:ind w:right="186"/>
              <w:jc w:val="right"/>
              <w:rPr>
                <w:b w:val="0"/>
                <w:sz w:val="20"/>
              </w:rPr>
            </w:pPr>
            <w:r>
              <w:rPr>
                <w:b w:val="0"/>
                <w:color w:val="231F20"/>
                <w:w w:val="80"/>
                <w:sz w:val="20"/>
              </w:rPr>
              <w:t>$10.47</w:t>
            </w:r>
          </w:p>
        </w:tc>
        <w:tc>
          <w:tcPr>
            <w:tcW w:w="299" w:type="dxa"/>
          </w:tcPr>
          <w:p>
            <w:pPr/>
          </w:p>
        </w:tc>
        <w:tc>
          <w:tcPr>
            <w:tcW w:w="1160" w:type="dxa"/>
            <w:tcBorders>
              <w:top w:val="single" w:sz="4" w:space="0" w:color="231F20"/>
            </w:tcBorders>
          </w:tcPr>
          <w:p>
            <w:pPr/>
          </w:p>
        </w:tc>
        <w:tc>
          <w:tcPr>
            <w:tcW w:w="300" w:type="dxa"/>
          </w:tcPr>
          <w:p>
            <w:pPr/>
          </w:p>
        </w:tc>
        <w:tc>
          <w:tcPr>
            <w:tcW w:w="1264" w:type="dxa"/>
            <w:tcBorders>
              <w:top w:val="single" w:sz="4" w:space="0" w:color="231F20"/>
            </w:tcBorders>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Granted </w:t>
            </w:r>
            <w:r>
              <w:rPr>
                <w:b w:val="0"/>
                <w:color w:val="231F20"/>
                <w:spacing w:val="57"/>
                <w:w w:val="80"/>
                <w:sz w:val="20"/>
              </w:rPr>
              <w:t>..........................</w:t>
            </w:r>
            <w:r>
              <w:rPr>
                <w:b w:val="0"/>
                <w:color w:val="231F20"/>
                <w:spacing w:val="-4"/>
                <w:sz w:val="20"/>
              </w:rPr>
              <w:t> </w:t>
            </w:r>
          </w:p>
        </w:tc>
        <w:tc>
          <w:tcPr>
            <w:tcW w:w="959" w:type="dxa"/>
          </w:tcPr>
          <w:p>
            <w:pPr>
              <w:pStyle w:val="TableParagraph"/>
              <w:spacing w:before="11"/>
              <w:ind w:left="255"/>
              <w:rPr>
                <w:b w:val="0"/>
                <w:sz w:val="20"/>
              </w:rPr>
            </w:pPr>
            <w:r>
              <w:rPr>
                <w:b w:val="0"/>
                <w:color w:val="231F20"/>
                <w:w w:val="90"/>
                <w:sz w:val="20"/>
              </w:rPr>
              <w:t>14,131</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14.41</w:t>
            </w:r>
          </w:p>
        </w:tc>
        <w:tc>
          <w:tcPr>
            <w:tcW w:w="299" w:type="dxa"/>
          </w:tcPr>
          <w:p>
            <w:pPr/>
          </w:p>
        </w:tc>
        <w:tc>
          <w:tcPr>
            <w:tcW w:w="1160" w:type="dxa"/>
          </w:tcPr>
          <w:p>
            <w:pPr/>
          </w:p>
        </w:tc>
        <w:tc>
          <w:tcPr>
            <w:tcW w:w="300" w:type="dxa"/>
          </w:tcPr>
          <w:p>
            <w:pPr/>
          </w:p>
        </w:tc>
        <w:tc>
          <w:tcPr>
            <w:tcW w:w="1264" w:type="dxa"/>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Exercised </w:t>
            </w:r>
            <w:r>
              <w:rPr>
                <w:b w:val="0"/>
                <w:color w:val="231F20"/>
                <w:spacing w:val="57"/>
                <w:w w:val="80"/>
                <w:sz w:val="20"/>
              </w:rPr>
              <w:t>.........................</w:t>
            </w:r>
            <w:r>
              <w:rPr>
                <w:b w:val="0"/>
                <w:color w:val="231F20"/>
                <w:spacing w:val="-4"/>
                <w:sz w:val="20"/>
              </w:rPr>
              <w:t> </w:t>
            </w:r>
          </w:p>
        </w:tc>
        <w:tc>
          <w:tcPr>
            <w:tcW w:w="959" w:type="dxa"/>
          </w:tcPr>
          <w:p>
            <w:pPr>
              <w:pStyle w:val="TableParagraph"/>
              <w:spacing w:before="11"/>
              <w:ind w:right="52"/>
              <w:jc w:val="right"/>
              <w:rPr>
                <w:b w:val="0"/>
                <w:sz w:val="20"/>
              </w:rPr>
            </w:pPr>
            <w:r>
              <w:rPr>
                <w:b w:val="0"/>
                <w:color w:val="231F20"/>
                <w:w w:val="95"/>
                <w:sz w:val="20"/>
              </w:rPr>
              <w:t>(7,222)</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6.59</w:t>
            </w:r>
          </w:p>
        </w:tc>
        <w:tc>
          <w:tcPr>
            <w:tcW w:w="299" w:type="dxa"/>
          </w:tcPr>
          <w:p>
            <w:pPr/>
          </w:p>
        </w:tc>
        <w:tc>
          <w:tcPr>
            <w:tcW w:w="1160" w:type="dxa"/>
          </w:tcPr>
          <w:p>
            <w:pPr/>
          </w:p>
        </w:tc>
        <w:tc>
          <w:tcPr>
            <w:tcW w:w="300" w:type="dxa"/>
          </w:tcPr>
          <w:p>
            <w:pPr/>
          </w:p>
        </w:tc>
        <w:tc>
          <w:tcPr>
            <w:tcW w:w="1264" w:type="dxa"/>
          </w:tcPr>
          <w:p>
            <w:pPr/>
          </w:p>
        </w:tc>
      </w:tr>
      <w:tr>
        <w:trPr>
          <w:trHeight w:val="310" w:hRule="exact"/>
        </w:trPr>
        <w:tc>
          <w:tcPr>
            <w:tcW w:w="3942" w:type="dxa"/>
          </w:tcPr>
          <w:p>
            <w:pPr>
              <w:pStyle w:val="TableParagraph"/>
              <w:spacing w:before="11"/>
              <w:ind w:right="138"/>
              <w:jc w:val="right"/>
              <w:rPr>
                <w:b w:val="0"/>
                <w:sz w:val="20"/>
              </w:rPr>
            </w:pPr>
            <w:r>
              <w:rPr>
                <w:b w:val="0"/>
                <w:color w:val="231F20"/>
                <w:w w:val="80"/>
                <w:sz w:val="20"/>
              </w:rPr>
              <w:t>Surrendered </w:t>
            </w:r>
            <w:r>
              <w:rPr>
                <w:b w:val="0"/>
                <w:color w:val="231F20"/>
                <w:spacing w:val="57"/>
                <w:w w:val="80"/>
                <w:sz w:val="20"/>
              </w:rPr>
              <w:t>.......................</w:t>
            </w:r>
            <w:r>
              <w:rPr>
                <w:b w:val="0"/>
                <w:color w:val="231F20"/>
                <w:spacing w:val="-4"/>
                <w:sz w:val="20"/>
              </w:rPr>
              <w:t> </w:t>
            </w:r>
          </w:p>
        </w:tc>
        <w:tc>
          <w:tcPr>
            <w:tcW w:w="959" w:type="dxa"/>
          </w:tcPr>
          <w:p>
            <w:pPr>
              <w:pStyle w:val="TableParagraph"/>
              <w:spacing w:before="11"/>
              <w:ind w:right="52"/>
              <w:jc w:val="right"/>
              <w:rPr>
                <w:b w:val="0"/>
                <w:sz w:val="20"/>
              </w:rPr>
            </w:pPr>
            <w:r>
              <w:rPr>
                <w:b w:val="0"/>
                <w:color w:val="231F20"/>
                <w:w w:val="109"/>
                <w:sz w:val="20"/>
                <w:u w:val="single" w:color="231F20"/>
              </w:rPr>
              <w:t> </w:t>
            </w:r>
            <w:r>
              <w:rPr>
                <w:b w:val="0"/>
                <w:color w:val="231F20"/>
                <w:sz w:val="20"/>
                <w:u w:val="single" w:color="231F20"/>
              </w:rPr>
              <w:t> (6,264</w:t>
            </w:r>
            <w:r>
              <w:rPr>
                <w:b w:val="0"/>
                <w:color w:val="231F20"/>
                <w:sz w:val="20"/>
              </w:rPr>
              <w:t>)</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13.62</w:t>
            </w:r>
          </w:p>
        </w:tc>
        <w:tc>
          <w:tcPr>
            <w:tcW w:w="299" w:type="dxa"/>
          </w:tcPr>
          <w:p>
            <w:pPr/>
          </w:p>
        </w:tc>
        <w:tc>
          <w:tcPr>
            <w:tcW w:w="1160" w:type="dxa"/>
          </w:tcPr>
          <w:p>
            <w:pPr/>
          </w:p>
        </w:tc>
        <w:tc>
          <w:tcPr>
            <w:tcW w:w="300" w:type="dxa"/>
          </w:tcPr>
          <w:p>
            <w:pPr/>
          </w:p>
        </w:tc>
        <w:tc>
          <w:tcPr>
            <w:tcW w:w="1264" w:type="dxa"/>
          </w:tcPr>
          <w:p>
            <w:pPr/>
          </w:p>
        </w:tc>
      </w:tr>
      <w:tr>
        <w:trPr>
          <w:trHeight w:val="310" w:hRule="exact"/>
        </w:trPr>
        <w:tc>
          <w:tcPr>
            <w:tcW w:w="3942" w:type="dxa"/>
          </w:tcPr>
          <w:p>
            <w:pPr>
              <w:pStyle w:val="TableParagraph"/>
              <w:spacing w:before="41"/>
              <w:ind w:right="138"/>
              <w:jc w:val="right"/>
              <w:rPr>
                <w:b w:val="0"/>
                <w:sz w:val="20"/>
              </w:rPr>
            </w:pPr>
            <w:r>
              <w:rPr>
                <w:b w:val="0"/>
                <w:color w:val="231F20"/>
                <w:w w:val="80"/>
                <w:sz w:val="20"/>
              </w:rPr>
              <w:t>Outstanding December 31, 2004 ..........</w:t>
            </w:r>
            <w:r>
              <w:rPr>
                <w:b w:val="0"/>
                <w:color w:val="231F20"/>
                <w:sz w:val="20"/>
              </w:rPr>
              <w:t> </w:t>
            </w:r>
          </w:p>
        </w:tc>
        <w:tc>
          <w:tcPr>
            <w:tcW w:w="959" w:type="dxa"/>
          </w:tcPr>
          <w:p>
            <w:pPr>
              <w:pStyle w:val="TableParagraph"/>
              <w:spacing w:before="41"/>
              <w:ind w:left="154"/>
              <w:rPr>
                <w:b w:val="0"/>
                <w:sz w:val="20"/>
              </w:rPr>
            </w:pPr>
            <w:r>
              <w:rPr>
                <w:b w:val="0"/>
                <w:color w:val="231F20"/>
                <w:w w:val="90"/>
                <w:sz w:val="20"/>
              </w:rPr>
              <w:t>120,703</w:t>
            </w:r>
          </w:p>
        </w:tc>
        <w:tc>
          <w:tcPr>
            <w:tcW w:w="300" w:type="dxa"/>
          </w:tcPr>
          <w:p>
            <w:pPr/>
          </w:p>
        </w:tc>
        <w:tc>
          <w:tcPr>
            <w:tcW w:w="926" w:type="dxa"/>
          </w:tcPr>
          <w:p>
            <w:pPr>
              <w:pStyle w:val="TableParagraph"/>
              <w:spacing w:before="41"/>
              <w:ind w:right="186"/>
              <w:jc w:val="right"/>
              <w:rPr>
                <w:b w:val="0"/>
                <w:sz w:val="20"/>
              </w:rPr>
            </w:pPr>
            <w:r>
              <w:rPr>
                <w:b w:val="0"/>
                <w:color w:val="231F20"/>
                <w:w w:val="80"/>
                <w:sz w:val="20"/>
              </w:rPr>
              <w:t>$10.98</w:t>
            </w:r>
          </w:p>
        </w:tc>
        <w:tc>
          <w:tcPr>
            <w:tcW w:w="299" w:type="dxa"/>
          </w:tcPr>
          <w:p>
            <w:pPr/>
          </w:p>
        </w:tc>
        <w:tc>
          <w:tcPr>
            <w:tcW w:w="1160" w:type="dxa"/>
          </w:tcPr>
          <w:p>
            <w:pPr/>
          </w:p>
        </w:tc>
        <w:tc>
          <w:tcPr>
            <w:tcW w:w="300" w:type="dxa"/>
          </w:tcPr>
          <w:p>
            <w:pPr/>
          </w:p>
        </w:tc>
        <w:tc>
          <w:tcPr>
            <w:tcW w:w="1264" w:type="dxa"/>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Granted </w:t>
            </w:r>
            <w:r>
              <w:rPr>
                <w:b w:val="0"/>
                <w:color w:val="231F20"/>
                <w:spacing w:val="57"/>
                <w:w w:val="80"/>
                <w:sz w:val="20"/>
              </w:rPr>
              <w:t>..........................</w:t>
            </w:r>
            <w:r>
              <w:rPr>
                <w:b w:val="0"/>
                <w:color w:val="231F20"/>
                <w:spacing w:val="-4"/>
                <w:sz w:val="20"/>
              </w:rPr>
              <w:t> </w:t>
            </w:r>
          </w:p>
        </w:tc>
        <w:tc>
          <w:tcPr>
            <w:tcW w:w="959" w:type="dxa"/>
          </w:tcPr>
          <w:p>
            <w:pPr>
              <w:pStyle w:val="TableParagraph"/>
              <w:spacing w:before="11"/>
              <w:ind w:left="354"/>
              <w:rPr>
                <w:b w:val="0"/>
                <w:sz w:val="20"/>
              </w:rPr>
            </w:pPr>
            <w:r>
              <w:rPr>
                <w:b w:val="0"/>
                <w:color w:val="231F20"/>
                <w:w w:val="90"/>
                <w:sz w:val="20"/>
              </w:rPr>
              <w:t>1,697</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14.91</w:t>
            </w:r>
          </w:p>
        </w:tc>
        <w:tc>
          <w:tcPr>
            <w:tcW w:w="299" w:type="dxa"/>
          </w:tcPr>
          <w:p>
            <w:pPr/>
          </w:p>
        </w:tc>
        <w:tc>
          <w:tcPr>
            <w:tcW w:w="1160" w:type="dxa"/>
          </w:tcPr>
          <w:p>
            <w:pPr/>
          </w:p>
        </w:tc>
        <w:tc>
          <w:tcPr>
            <w:tcW w:w="300" w:type="dxa"/>
          </w:tcPr>
          <w:p>
            <w:pPr/>
          </w:p>
        </w:tc>
        <w:tc>
          <w:tcPr>
            <w:tcW w:w="1264" w:type="dxa"/>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Exercised </w:t>
            </w:r>
            <w:r>
              <w:rPr>
                <w:b w:val="0"/>
                <w:color w:val="231F20"/>
                <w:spacing w:val="57"/>
                <w:w w:val="80"/>
                <w:sz w:val="20"/>
              </w:rPr>
              <w:t>.........................</w:t>
            </w:r>
            <w:r>
              <w:rPr>
                <w:b w:val="0"/>
                <w:color w:val="231F20"/>
                <w:spacing w:val="-4"/>
                <w:sz w:val="20"/>
              </w:rPr>
              <w:t> </w:t>
            </w:r>
          </w:p>
        </w:tc>
        <w:tc>
          <w:tcPr>
            <w:tcW w:w="959" w:type="dxa"/>
          </w:tcPr>
          <w:p>
            <w:pPr>
              <w:pStyle w:val="TableParagraph"/>
              <w:spacing w:before="11"/>
              <w:ind w:right="54"/>
              <w:jc w:val="right"/>
              <w:rPr>
                <w:b w:val="0"/>
                <w:sz w:val="20"/>
              </w:rPr>
            </w:pPr>
            <w:r>
              <w:rPr>
                <w:b w:val="0"/>
                <w:color w:val="231F20"/>
                <w:w w:val="90"/>
                <w:sz w:val="20"/>
              </w:rPr>
              <w:t>(14,739)</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6.13</w:t>
            </w:r>
          </w:p>
        </w:tc>
        <w:tc>
          <w:tcPr>
            <w:tcW w:w="299" w:type="dxa"/>
          </w:tcPr>
          <w:p>
            <w:pPr/>
          </w:p>
        </w:tc>
        <w:tc>
          <w:tcPr>
            <w:tcW w:w="1160" w:type="dxa"/>
          </w:tcPr>
          <w:p>
            <w:pPr/>
          </w:p>
        </w:tc>
        <w:tc>
          <w:tcPr>
            <w:tcW w:w="300" w:type="dxa"/>
          </w:tcPr>
          <w:p>
            <w:pPr/>
          </w:p>
        </w:tc>
        <w:tc>
          <w:tcPr>
            <w:tcW w:w="1264" w:type="dxa"/>
          </w:tcPr>
          <w:p>
            <w:pPr/>
          </w:p>
        </w:tc>
      </w:tr>
      <w:tr>
        <w:trPr>
          <w:trHeight w:val="310" w:hRule="exact"/>
        </w:trPr>
        <w:tc>
          <w:tcPr>
            <w:tcW w:w="3942" w:type="dxa"/>
          </w:tcPr>
          <w:p>
            <w:pPr>
              <w:pStyle w:val="TableParagraph"/>
              <w:spacing w:before="11"/>
              <w:ind w:right="138"/>
              <w:jc w:val="right"/>
              <w:rPr>
                <w:b w:val="0"/>
                <w:sz w:val="20"/>
              </w:rPr>
            </w:pPr>
            <w:r>
              <w:rPr>
                <w:b w:val="0"/>
                <w:color w:val="231F20"/>
                <w:w w:val="80"/>
                <w:sz w:val="20"/>
              </w:rPr>
              <w:t>Surrendered </w:t>
            </w:r>
            <w:r>
              <w:rPr>
                <w:b w:val="0"/>
                <w:color w:val="231F20"/>
                <w:spacing w:val="57"/>
                <w:w w:val="80"/>
                <w:sz w:val="20"/>
              </w:rPr>
              <w:t>.......................</w:t>
            </w:r>
            <w:r>
              <w:rPr>
                <w:b w:val="0"/>
                <w:color w:val="231F20"/>
                <w:spacing w:val="-4"/>
                <w:sz w:val="20"/>
              </w:rPr>
              <w:t> </w:t>
            </w:r>
          </w:p>
        </w:tc>
        <w:tc>
          <w:tcPr>
            <w:tcW w:w="959" w:type="dxa"/>
          </w:tcPr>
          <w:p>
            <w:pPr>
              <w:pStyle w:val="TableParagraph"/>
              <w:spacing w:before="11"/>
              <w:ind w:right="52"/>
              <w:jc w:val="right"/>
              <w:rPr>
                <w:b w:val="0"/>
                <w:sz w:val="20"/>
              </w:rPr>
            </w:pPr>
            <w:r>
              <w:rPr>
                <w:b w:val="0"/>
                <w:color w:val="231F20"/>
                <w:w w:val="109"/>
                <w:sz w:val="20"/>
                <w:u w:val="single" w:color="231F20"/>
              </w:rPr>
              <w:t> </w:t>
            </w:r>
            <w:r>
              <w:rPr>
                <w:b w:val="0"/>
                <w:color w:val="231F20"/>
                <w:sz w:val="20"/>
                <w:u w:val="single" w:color="231F20"/>
              </w:rPr>
              <w:t> (2,417</w:t>
            </w:r>
            <w:r>
              <w:rPr>
                <w:b w:val="0"/>
                <w:color w:val="231F20"/>
                <w:sz w:val="20"/>
              </w:rPr>
              <w:t>)</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13.89</w:t>
            </w:r>
          </w:p>
        </w:tc>
        <w:tc>
          <w:tcPr>
            <w:tcW w:w="299" w:type="dxa"/>
          </w:tcPr>
          <w:p>
            <w:pPr/>
          </w:p>
        </w:tc>
        <w:tc>
          <w:tcPr>
            <w:tcW w:w="1160" w:type="dxa"/>
          </w:tcPr>
          <w:p>
            <w:pPr/>
          </w:p>
        </w:tc>
        <w:tc>
          <w:tcPr>
            <w:tcW w:w="300" w:type="dxa"/>
          </w:tcPr>
          <w:p>
            <w:pPr/>
          </w:p>
        </w:tc>
        <w:tc>
          <w:tcPr>
            <w:tcW w:w="1264" w:type="dxa"/>
          </w:tcPr>
          <w:p>
            <w:pPr/>
          </w:p>
        </w:tc>
      </w:tr>
      <w:tr>
        <w:trPr>
          <w:trHeight w:val="310" w:hRule="exact"/>
        </w:trPr>
        <w:tc>
          <w:tcPr>
            <w:tcW w:w="3942" w:type="dxa"/>
          </w:tcPr>
          <w:p>
            <w:pPr>
              <w:pStyle w:val="TableParagraph"/>
              <w:spacing w:before="41"/>
              <w:ind w:right="138"/>
              <w:jc w:val="right"/>
              <w:rPr>
                <w:b w:val="0"/>
                <w:sz w:val="20"/>
              </w:rPr>
            </w:pPr>
            <w:r>
              <w:rPr>
                <w:b w:val="0"/>
                <w:color w:val="231F20"/>
                <w:w w:val="80"/>
                <w:sz w:val="20"/>
              </w:rPr>
              <w:t>Outstanding December 31, 2005 ..........</w:t>
            </w:r>
            <w:r>
              <w:rPr>
                <w:b w:val="0"/>
                <w:color w:val="231F20"/>
                <w:sz w:val="20"/>
              </w:rPr>
              <w:t> </w:t>
            </w:r>
          </w:p>
        </w:tc>
        <w:tc>
          <w:tcPr>
            <w:tcW w:w="959" w:type="dxa"/>
          </w:tcPr>
          <w:p>
            <w:pPr>
              <w:pStyle w:val="TableParagraph"/>
              <w:spacing w:before="41"/>
              <w:ind w:left="154"/>
              <w:rPr>
                <w:b w:val="0"/>
                <w:sz w:val="20"/>
              </w:rPr>
            </w:pPr>
            <w:r>
              <w:rPr>
                <w:b w:val="0"/>
                <w:color w:val="231F20"/>
                <w:w w:val="90"/>
                <w:sz w:val="20"/>
              </w:rPr>
              <w:t>105,244</w:t>
            </w:r>
          </w:p>
        </w:tc>
        <w:tc>
          <w:tcPr>
            <w:tcW w:w="300" w:type="dxa"/>
          </w:tcPr>
          <w:p>
            <w:pPr/>
          </w:p>
        </w:tc>
        <w:tc>
          <w:tcPr>
            <w:tcW w:w="926" w:type="dxa"/>
          </w:tcPr>
          <w:p>
            <w:pPr>
              <w:pStyle w:val="TableParagraph"/>
              <w:spacing w:before="41"/>
              <w:ind w:right="186"/>
              <w:jc w:val="right"/>
              <w:rPr>
                <w:b w:val="0"/>
                <w:sz w:val="20"/>
              </w:rPr>
            </w:pPr>
            <w:r>
              <w:rPr>
                <w:b w:val="0"/>
                <w:color w:val="231F20"/>
                <w:w w:val="80"/>
                <w:sz w:val="20"/>
              </w:rPr>
              <w:t>$11.65</w:t>
            </w:r>
          </w:p>
        </w:tc>
        <w:tc>
          <w:tcPr>
            <w:tcW w:w="299" w:type="dxa"/>
          </w:tcPr>
          <w:p>
            <w:pPr/>
          </w:p>
        </w:tc>
        <w:tc>
          <w:tcPr>
            <w:tcW w:w="1160" w:type="dxa"/>
          </w:tcPr>
          <w:p>
            <w:pPr/>
          </w:p>
        </w:tc>
        <w:tc>
          <w:tcPr>
            <w:tcW w:w="300" w:type="dxa"/>
          </w:tcPr>
          <w:p>
            <w:pPr/>
          </w:p>
        </w:tc>
        <w:tc>
          <w:tcPr>
            <w:tcW w:w="1264" w:type="dxa"/>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Granted </w:t>
            </w:r>
            <w:r>
              <w:rPr>
                <w:b w:val="0"/>
                <w:color w:val="231F20"/>
                <w:spacing w:val="57"/>
                <w:w w:val="80"/>
                <w:sz w:val="20"/>
              </w:rPr>
              <w:t>..........................</w:t>
            </w:r>
            <w:r>
              <w:rPr>
                <w:b w:val="0"/>
                <w:color w:val="231F20"/>
                <w:spacing w:val="-4"/>
                <w:sz w:val="20"/>
              </w:rPr>
              <w:t> </w:t>
            </w:r>
          </w:p>
        </w:tc>
        <w:tc>
          <w:tcPr>
            <w:tcW w:w="959" w:type="dxa"/>
          </w:tcPr>
          <w:p>
            <w:pPr>
              <w:pStyle w:val="TableParagraph"/>
              <w:spacing w:before="11"/>
              <w:ind w:left="354"/>
              <w:rPr>
                <w:b w:val="0"/>
                <w:sz w:val="20"/>
              </w:rPr>
            </w:pPr>
            <w:r>
              <w:rPr>
                <w:b w:val="0"/>
                <w:color w:val="231F20"/>
                <w:w w:val="90"/>
                <w:sz w:val="20"/>
              </w:rPr>
              <w:t>1,025</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16.64</w:t>
            </w:r>
          </w:p>
        </w:tc>
        <w:tc>
          <w:tcPr>
            <w:tcW w:w="299" w:type="dxa"/>
          </w:tcPr>
          <w:p>
            <w:pPr/>
          </w:p>
        </w:tc>
        <w:tc>
          <w:tcPr>
            <w:tcW w:w="1160" w:type="dxa"/>
          </w:tcPr>
          <w:p>
            <w:pPr/>
          </w:p>
        </w:tc>
        <w:tc>
          <w:tcPr>
            <w:tcW w:w="300" w:type="dxa"/>
          </w:tcPr>
          <w:p>
            <w:pPr/>
          </w:p>
        </w:tc>
        <w:tc>
          <w:tcPr>
            <w:tcW w:w="1264" w:type="dxa"/>
          </w:tcPr>
          <w:p>
            <w:pPr/>
          </w:p>
        </w:tc>
      </w:tr>
      <w:tr>
        <w:trPr>
          <w:trHeight w:val="280" w:hRule="exact"/>
        </w:trPr>
        <w:tc>
          <w:tcPr>
            <w:tcW w:w="3942" w:type="dxa"/>
          </w:tcPr>
          <w:p>
            <w:pPr>
              <w:pStyle w:val="TableParagraph"/>
              <w:spacing w:before="11"/>
              <w:ind w:right="138"/>
              <w:jc w:val="right"/>
              <w:rPr>
                <w:b w:val="0"/>
                <w:sz w:val="20"/>
              </w:rPr>
            </w:pPr>
            <w:r>
              <w:rPr>
                <w:b w:val="0"/>
                <w:color w:val="231F20"/>
                <w:w w:val="80"/>
                <w:sz w:val="20"/>
              </w:rPr>
              <w:t>Exercised </w:t>
            </w:r>
            <w:r>
              <w:rPr>
                <w:b w:val="0"/>
                <w:color w:val="231F20"/>
                <w:spacing w:val="57"/>
                <w:w w:val="80"/>
                <w:sz w:val="20"/>
              </w:rPr>
              <w:t>.........................</w:t>
            </w:r>
            <w:r>
              <w:rPr>
                <w:b w:val="0"/>
                <w:color w:val="231F20"/>
                <w:spacing w:val="-4"/>
                <w:sz w:val="20"/>
              </w:rPr>
              <w:t> </w:t>
            </w:r>
          </w:p>
        </w:tc>
        <w:tc>
          <w:tcPr>
            <w:tcW w:w="959" w:type="dxa"/>
          </w:tcPr>
          <w:p>
            <w:pPr>
              <w:pStyle w:val="TableParagraph"/>
              <w:spacing w:before="11"/>
              <w:ind w:right="52"/>
              <w:jc w:val="right"/>
              <w:rPr>
                <w:b w:val="0"/>
                <w:sz w:val="20"/>
              </w:rPr>
            </w:pPr>
            <w:r>
              <w:rPr>
                <w:b w:val="0"/>
                <w:color w:val="231F20"/>
                <w:w w:val="90"/>
                <w:sz w:val="20"/>
              </w:rPr>
              <w:t>(24,632)</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7.91</w:t>
            </w:r>
          </w:p>
        </w:tc>
        <w:tc>
          <w:tcPr>
            <w:tcW w:w="299" w:type="dxa"/>
          </w:tcPr>
          <w:p>
            <w:pPr/>
          </w:p>
        </w:tc>
        <w:tc>
          <w:tcPr>
            <w:tcW w:w="1160" w:type="dxa"/>
          </w:tcPr>
          <w:p>
            <w:pPr/>
          </w:p>
        </w:tc>
        <w:tc>
          <w:tcPr>
            <w:tcW w:w="300" w:type="dxa"/>
          </w:tcPr>
          <w:p>
            <w:pPr/>
          </w:p>
        </w:tc>
        <w:tc>
          <w:tcPr>
            <w:tcW w:w="1264" w:type="dxa"/>
          </w:tcPr>
          <w:p>
            <w:pPr/>
          </w:p>
        </w:tc>
      </w:tr>
      <w:tr>
        <w:trPr>
          <w:trHeight w:val="310" w:hRule="exact"/>
        </w:trPr>
        <w:tc>
          <w:tcPr>
            <w:tcW w:w="3942" w:type="dxa"/>
          </w:tcPr>
          <w:p>
            <w:pPr>
              <w:pStyle w:val="TableParagraph"/>
              <w:spacing w:before="11"/>
              <w:ind w:right="138"/>
              <w:jc w:val="right"/>
              <w:rPr>
                <w:b w:val="0"/>
                <w:sz w:val="20"/>
              </w:rPr>
            </w:pPr>
            <w:r>
              <w:rPr>
                <w:b w:val="0"/>
                <w:color w:val="231F20"/>
                <w:w w:val="80"/>
                <w:sz w:val="20"/>
              </w:rPr>
              <w:t>Surrendered </w:t>
            </w:r>
            <w:r>
              <w:rPr>
                <w:b w:val="0"/>
                <w:color w:val="231F20"/>
                <w:spacing w:val="57"/>
                <w:w w:val="80"/>
                <w:sz w:val="20"/>
              </w:rPr>
              <w:t>.......................</w:t>
            </w:r>
            <w:r>
              <w:rPr>
                <w:b w:val="0"/>
                <w:color w:val="231F20"/>
                <w:spacing w:val="-4"/>
                <w:sz w:val="20"/>
              </w:rPr>
              <w:t> </w:t>
            </w:r>
          </w:p>
        </w:tc>
        <w:tc>
          <w:tcPr>
            <w:tcW w:w="959" w:type="dxa"/>
          </w:tcPr>
          <w:p>
            <w:pPr>
              <w:pStyle w:val="TableParagraph"/>
              <w:spacing w:before="11"/>
              <w:ind w:right="52"/>
              <w:jc w:val="right"/>
              <w:rPr>
                <w:b w:val="0"/>
                <w:sz w:val="20"/>
              </w:rPr>
            </w:pPr>
            <w:r>
              <w:rPr>
                <w:b w:val="0"/>
                <w:color w:val="231F20"/>
                <w:w w:val="109"/>
                <w:sz w:val="20"/>
                <w:u w:val="single" w:color="231F20"/>
              </w:rPr>
              <w:t> </w:t>
            </w:r>
            <w:r>
              <w:rPr>
                <w:b w:val="0"/>
                <w:color w:val="231F20"/>
                <w:sz w:val="20"/>
                <w:u w:val="single" w:color="231F20"/>
              </w:rPr>
              <w:t> (1,427</w:t>
            </w:r>
            <w:r>
              <w:rPr>
                <w:b w:val="0"/>
                <w:color w:val="231F20"/>
                <w:sz w:val="20"/>
              </w:rPr>
              <w:t>)</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14.25</w:t>
            </w:r>
          </w:p>
        </w:tc>
        <w:tc>
          <w:tcPr>
            <w:tcW w:w="299" w:type="dxa"/>
          </w:tcPr>
          <w:p>
            <w:pPr/>
          </w:p>
        </w:tc>
        <w:tc>
          <w:tcPr>
            <w:tcW w:w="1160" w:type="dxa"/>
          </w:tcPr>
          <w:p>
            <w:pPr/>
          </w:p>
        </w:tc>
        <w:tc>
          <w:tcPr>
            <w:tcW w:w="300" w:type="dxa"/>
          </w:tcPr>
          <w:p>
            <w:pPr/>
          </w:p>
        </w:tc>
        <w:tc>
          <w:tcPr>
            <w:tcW w:w="1264" w:type="dxa"/>
          </w:tcPr>
          <w:p>
            <w:pPr/>
          </w:p>
        </w:tc>
      </w:tr>
      <w:tr>
        <w:trPr>
          <w:trHeight w:val="325" w:hRule="exact"/>
        </w:trPr>
        <w:tc>
          <w:tcPr>
            <w:tcW w:w="3942" w:type="dxa"/>
          </w:tcPr>
          <w:p>
            <w:pPr>
              <w:pStyle w:val="TableParagraph"/>
              <w:spacing w:before="41"/>
              <w:ind w:right="138"/>
              <w:jc w:val="right"/>
              <w:rPr>
                <w:b w:val="0"/>
                <w:sz w:val="20"/>
              </w:rPr>
            </w:pPr>
            <w:r>
              <w:rPr>
                <w:b w:val="0"/>
                <w:color w:val="231F20"/>
                <w:w w:val="80"/>
                <w:sz w:val="20"/>
              </w:rPr>
              <w:t>Outstanding December 31, 2006 ..........</w:t>
            </w:r>
            <w:r>
              <w:rPr>
                <w:b w:val="0"/>
                <w:color w:val="231F20"/>
                <w:sz w:val="20"/>
              </w:rPr>
              <w:t> </w:t>
            </w:r>
          </w:p>
        </w:tc>
        <w:tc>
          <w:tcPr>
            <w:tcW w:w="959" w:type="dxa"/>
            <w:tcBorders>
              <w:bottom w:val="single" w:sz="4" w:space="0" w:color="231F20"/>
            </w:tcBorders>
          </w:tcPr>
          <w:p>
            <w:pPr>
              <w:pStyle w:val="TableParagraph"/>
              <w:spacing w:before="41"/>
              <w:ind w:left="154"/>
              <w:rPr>
                <w:b w:val="0"/>
                <w:sz w:val="20"/>
              </w:rPr>
            </w:pPr>
            <w:r>
              <w:rPr>
                <w:b w:val="0"/>
                <w:color w:val="231F20"/>
                <w:w w:val="109"/>
                <w:sz w:val="20"/>
                <w:u w:val="single" w:color="231F20"/>
              </w:rPr>
              <w:t> </w:t>
            </w:r>
            <w:r>
              <w:rPr>
                <w:b w:val="0"/>
                <w:color w:val="231F20"/>
                <w:sz w:val="20"/>
                <w:u w:val="single" w:color="231F20"/>
              </w:rPr>
              <w:t> </w:t>
            </w:r>
            <w:r>
              <w:rPr>
                <w:b w:val="0"/>
                <w:color w:val="231F20"/>
                <w:w w:val="90"/>
                <w:sz w:val="20"/>
                <w:u w:val="single" w:color="231F20"/>
              </w:rPr>
              <w:t>80,210</w:t>
            </w:r>
          </w:p>
        </w:tc>
        <w:tc>
          <w:tcPr>
            <w:tcW w:w="300" w:type="dxa"/>
          </w:tcPr>
          <w:p>
            <w:pPr/>
          </w:p>
        </w:tc>
        <w:tc>
          <w:tcPr>
            <w:tcW w:w="926" w:type="dxa"/>
          </w:tcPr>
          <w:p>
            <w:pPr>
              <w:pStyle w:val="TableParagraph"/>
              <w:spacing w:before="41"/>
              <w:ind w:right="186"/>
              <w:jc w:val="right"/>
              <w:rPr>
                <w:b w:val="0"/>
                <w:sz w:val="20"/>
              </w:rPr>
            </w:pPr>
            <w:r>
              <w:rPr>
                <w:b w:val="0"/>
                <w:color w:val="231F20"/>
                <w:w w:val="80"/>
                <w:sz w:val="20"/>
              </w:rPr>
              <w:t>$12.83</w:t>
            </w:r>
          </w:p>
        </w:tc>
        <w:tc>
          <w:tcPr>
            <w:tcW w:w="299" w:type="dxa"/>
          </w:tcPr>
          <w:p>
            <w:pPr/>
          </w:p>
        </w:tc>
        <w:tc>
          <w:tcPr>
            <w:tcW w:w="1160" w:type="dxa"/>
          </w:tcPr>
          <w:p>
            <w:pPr>
              <w:pStyle w:val="TableParagraph"/>
              <w:spacing w:before="41"/>
              <w:ind w:right="453"/>
              <w:jc w:val="right"/>
              <w:rPr>
                <w:b w:val="0"/>
                <w:sz w:val="20"/>
              </w:rPr>
            </w:pPr>
            <w:r>
              <w:rPr>
                <w:b w:val="0"/>
                <w:color w:val="231F20"/>
                <w:w w:val="80"/>
                <w:sz w:val="20"/>
              </w:rPr>
              <w:t>4.1</w:t>
            </w:r>
          </w:p>
        </w:tc>
        <w:tc>
          <w:tcPr>
            <w:tcW w:w="300" w:type="dxa"/>
          </w:tcPr>
          <w:p>
            <w:pPr/>
          </w:p>
        </w:tc>
        <w:tc>
          <w:tcPr>
            <w:tcW w:w="1264" w:type="dxa"/>
          </w:tcPr>
          <w:p>
            <w:pPr>
              <w:pStyle w:val="TableParagraph"/>
              <w:spacing w:before="41"/>
              <w:ind w:right="430"/>
              <w:jc w:val="right"/>
              <w:rPr>
                <w:b w:val="0"/>
                <w:sz w:val="20"/>
              </w:rPr>
            </w:pPr>
            <w:r>
              <w:rPr>
                <w:b w:val="0"/>
                <w:color w:val="231F20"/>
                <w:w w:val="80"/>
                <w:sz w:val="20"/>
              </w:rPr>
              <w:t>$224</w:t>
            </w:r>
          </w:p>
        </w:tc>
      </w:tr>
      <w:tr>
        <w:trPr>
          <w:trHeight w:val="585" w:hRule="exact"/>
        </w:trPr>
        <w:tc>
          <w:tcPr>
            <w:tcW w:w="3942" w:type="dxa"/>
          </w:tcPr>
          <w:p>
            <w:pPr>
              <w:pStyle w:val="TableParagraph"/>
              <w:spacing w:line="220" w:lineRule="exact" w:before="108"/>
              <w:ind w:left="231" w:hanging="200"/>
              <w:rPr>
                <w:b w:val="0"/>
                <w:sz w:val="20"/>
              </w:rPr>
            </w:pPr>
            <w:r>
              <w:rPr>
                <w:b w:val="0"/>
                <w:color w:val="231F20"/>
                <w:w w:val="90"/>
                <w:sz w:val="20"/>
              </w:rPr>
              <w:t>Vested or expected to vest at December 31, </w:t>
            </w:r>
            <w:r>
              <w:rPr>
                <w:b w:val="0"/>
                <w:color w:val="231F20"/>
                <w:w w:val="80"/>
                <w:sz w:val="20"/>
              </w:rPr>
              <w:t>2006 ............................</w:t>
            </w:r>
            <w:r>
              <w:rPr>
                <w:b w:val="0"/>
                <w:color w:val="231F20"/>
                <w:sz w:val="20"/>
              </w:rPr>
              <w:t> </w:t>
            </w:r>
          </w:p>
        </w:tc>
        <w:tc>
          <w:tcPr>
            <w:tcW w:w="959" w:type="dxa"/>
            <w:tcBorders>
              <w:top w:val="single" w:sz="4" w:space="0" w:color="231F20"/>
            </w:tcBorders>
          </w:tcPr>
          <w:p>
            <w:pPr>
              <w:pStyle w:val="TableParagraph"/>
              <w:rPr>
                <w:rFonts w:ascii="Times New Roman"/>
                <w:b/>
                <w:sz w:val="27"/>
              </w:rPr>
            </w:pPr>
          </w:p>
          <w:p>
            <w:pPr>
              <w:pStyle w:val="TableParagraph"/>
              <w:spacing w:before="1"/>
              <w:ind w:left="255"/>
              <w:rPr>
                <w:b w:val="0"/>
                <w:sz w:val="20"/>
              </w:rPr>
            </w:pPr>
            <w:r>
              <w:rPr>
                <w:b w:val="0"/>
                <w:color w:val="231F20"/>
                <w:w w:val="90"/>
                <w:sz w:val="20"/>
              </w:rPr>
              <w:t>78,270</w:t>
            </w:r>
          </w:p>
        </w:tc>
        <w:tc>
          <w:tcPr>
            <w:tcW w:w="300" w:type="dxa"/>
          </w:tcPr>
          <w:p>
            <w:pPr/>
          </w:p>
        </w:tc>
        <w:tc>
          <w:tcPr>
            <w:tcW w:w="926" w:type="dxa"/>
          </w:tcPr>
          <w:p>
            <w:pPr>
              <w:pStyle w:val="TableParagraph"/>
              <w:spacing w:before="5"/>
              <w:rPr>
                <w:rFonts w:ascii="Times New Roman"/>
                <w:b/>
                <w:sz w:val="27"/>
              </w:rPr>
            </w:pPr>
          </w:p>
          <w:p>
            <w:pPr>
              <w:pStyle w:val="TableParagraph"/>
              <w:ind w:right="186"/>
              <w:jc w:val="right"/>
              <w:rPr>
                <w:b w:val="0"/>
                <w:sz w:val="20"/>
              </w:rPr>
            </w:pPr>
            <w:r>
              <w:rPr>
                <w:b w:val="0"/>
                <w:color w:val="231F20"/>
                <w:w w:val="80"/>
                <w:sz w:val="20"/>
              </w:rPr>
              <w:t>$12.79</w:t>
            </w:r>
          </w:p>
        </w:tc>
        <w:tc>
          <w:tcPr>
            <w:tcW w:w="299" w:type="dxa"/>
          </w:tcPr>
          <w:p>
            <w:pPr/>
          </w:p>
        </w:tc>
        <w:tc>
          <w:tcPr>
            <w:tcW w:w="1160" w:type="dxa"/>
          </w:tcPr>
          <w:p>
            <w:pPr>
              <w:pStyle w:val="TableParagraph"/>
              <w:spacing w:before="5"/>
              <w:rPr>
                <w:rFonts w:ascii="Times New Roman"/>
                <w:b/>
                <w:sz w:val="27"/>
              </w:rPr>
            </w:pPr>
          </w:p>
          <w:p>
            <w:pPr>
              <w:pStyle w:val="TableParagraph"/>
              <w:ind w:right="453"/>
              <w:jc w:val="right"/>
              <w:rPr>
                <w:b w:val="0"/>
                <w:sz w:val="20"/>
              </w:rPr>
            </w:pPr>
            <w:r>
              <w:rPr>
                <w:b w:val="0"/>
                <w:color w:val="231F20"/>
                <w:w w:val="80"/>
                <w:sz w:val="20"/>
              </w:rPr>
              <w:t>4.1</w:t>
            </w:r>
          </w:p>
        </w:tc>
        <w:tc>
          <w:tcPr>
            <w:tcW w:w="300" w:type="dxa"/>
          </w:tcPr>
          <w:p>
            <w:pPr/>
          </w:p>
        </w:tc>
        <w:tc>
          <w:tcPr>
            <w:tcW w:w="1264" w:type="dxa"/>
          </w:tcPr>
          <w:p>
            <w:pPr>
              <w:pStyle w:val="TableParagraph"/>
              <w:spacing w:before="5"/>
              <w:rPr>
                <w:rFonts w:ascii="Times New Roman"/>
                <w:b/>
                <w:sz w:val="27"/>
              </w:rPr>
            </w:pPr>
          </w:p>
          <w:p>
            <w:pPr>
              <w:pStyle w:val="TableParagraph"/>
              <w:ind w:right="430"/>
              <w:jc w:val="right"/>
              <w:rPr>
                <w:b w:val="0"/>
                <w:sz w:val="20"/>
              </w:rPr>
            </w:pPr>
            <w:r>
              <w:rPr>
                <w:b w:val="0"/>
                <w:color w:val="231F20"/>
                <w:w w:val="80"/>
                <w:sz w:val="20"/>
              </w:rPr>
              <w:t>$222</w:t>
            </w:r>
          </w:p>
        </w:tc>
      </w:tr>
      <w:tr>
        <w:trPr>
          <w:trHeight w:val="246" w:hRule="exact"/>
        </w:trPr>
        <w:tc>
          <w:tcPr>
            <w:tcW w:w="3942" w:type="dxa"/>
          </w:tcPr>
          <w:p>
            <w:pPr>
              <w:pStyle w:val="TableParagraph"/>
              <w:spacing w:before="11"/>
              <w:ind w:right="138"/>
              <w:jc w:val="right"/>
              <w:rPr>
                <w:b w:val="0"/>
                <w:sz w:val="20"/>
              </w:rPr>
            </w:pPr>
            <w:r>
              <w:rPr>
                <w:b w:val="0"/>
                <w:color w:val="231F20"/>
                <w:w w:val="80"/>
                <w:sz w:val="20"/>
              </w:rPr>
              <w:t>Exercisable at December 31, 2006 .........</w:t>
            </w:r>
            <w:r>
              <w:rPr>
                <w:b w:val="0"/>
                <w:color w:val="231F20"/>
                <w:sz w:val="20"/>
              </w:rPr>
              <w:t> </w:t>
            </w:r>
          </w:p>
        </w:tc>
        <w:tc>
          <w:tcPr>
            <w:tcW w:w="959" w:type="dxa"/>
          </w:tcPr>
          <w:p>
            <w:pPr>
              <w:pStyle w:val="TableParagraph"/>
              <w:spacing w:before="11"/>
              <w:ind w:left="255"/>
              <w:rPr>
                <w:b w:val="0"/>
                <w:sz w:val="20"/>
              </w:rPr>
            </w:pPr>
            <w:r>
              <w:rPr>
                <w:b w:val="0"/>
                <w:color w:val="231F20"/>
                <w:w w:val="90"/>
                <w:sz w:val="20"/>
              </w:rPr>
              <w:t>70,688</w:t>
            </w:r>
          </w:p>
        </w:tc>
        <w:tc>
          <w:tcPr>
            <w:tcW w:w="300" w:type="dxa"/>
          </w:tcPr>
          <w:p>
            <w:pPr/>
          </w:p>
        </w:tc>
        <w:tc>
          <w:tcPr>
            <w:tcW w:w="926" w:type="dxa"/>
          </w:tcPr>
          <w:p>
            <w:pPr>
              <w:pStyle w:val="TableParagraph"/>
              <w:spacing w:before="11"/>
              <w:ind w:right="186"/>
              <w:jc w:val="right"/>
              <w:rPr>
                <w:b w:val="0"/>
                <w:sz w:val="20"/>
              </w:rPr>
            </w:pPr>
            <w:r>
              <w:rPr>
                <w:b w:val="0"/>
                <w:color w:val="231F20"/>
                <w:w w:val="80"/>
                <w:sz w:val="20"/>
              </w:rPr>
              <w:t>$12.55</w:t>
            </w:r>
          </w:p>
        </w:tc>
        <w:tc>
          <w:tcPr>
            <w:tcW w:w="299" w:type="dxa"/>
          </w:tcPr>
          <w:p>
            <w:pPr/>
          </w:p>
        </w:tc>
        <w:tc>
          <w:tcPr>
            <w:tcW w:w="1160" w:type="dxa"/>
          </w:tcPr>
          <w:p>
            <w:pPr>
              <w:pStyle w:val="TableParagraph"/>
              <w:spacing w:before="11"/>
              <w:ind w:right="453"/>
              <w:jc w:val="right"/>
              <w:rPr>
                <w:b w:val="0"/>
                <w:sz w:val="20"/>
              </w:rPr>
            </w:pPr>
            <w:r>
              <w:rPr>
                <w:b w:val="0"/>
                <w:color w:val="231F20"/>
                <w:w w:val="80"/>
                <w:sz w:val="20"/>
              </w:rPr>
              <w:t>3.9</w:t>
            </w:r>
          </w:p>
        </w:tc>
        <w:tc>
          <w:tcPr>
            <w:tcW w:w="300" w:type="dxa"/>
          </w:tcPr>
          <w:p>
            <w:pPr/>
          </w:p>
        </w:tc>
        <w:tc>
          <w:tcPr>
            <w:tcW w:w="1264" w:type="dxa"/>
          </w:tcPr>
          <w:p>
            <w:pPr>
              <w:pStyle w:val="TableParagraph"/>
              <w:spacing w:before="11"/>
              <w:ind w:right="430"/>
              <w:jc w:val="right"/>
              <w:rPr>
                <w:b w:val="0"/>
                <w:sz w:val="20"/>
              </w:rPr>
            </w:pPr>
            <w:r>
              <w:rPr>
                <w:b w:val="0"/>
                <w:color w:val="231F20"/>
                <w:w w:val="80"/>
                <w:sz w:val="20"/>
              </w:rPr>
              <w:t>$215</w:t>
            </w:r>
          </w:p>
        </w:tc>
      </w:tr>
    </w:tbl>
    <w:p>
      <w:pPr>
        <w:spacing w:after="0"/>
        <w:jc w:val="right"/>
        <w:rPr>
          <w:sz w:val="20"/>
        </w:rPr>
        <w:sectPr>
          <w:type w:val="continuous"/>
          <w:pgSz w:w="12240" w:h="15840"/>
          <w:pgMar w:top="1180" w:bottom="280" w:left="1060" w:right="1720"/>
        </w:sectPr>
      </w:pPr>
    </w:p>
    <w:p>
      <w:pPr>
        <w:pStyle w:val="BodyText"/>
        <w:spacing w:before="8"/>
        <w:rPr>
          <w:rFonts w:ascii="Times New Roman"/>
          <w:b/>
        </w:rPr>
      </w:pPr>
    </w:p>
    <w:p>
      <w:pPr>
        <w:spacing w:before="86" w:after="14"/>
        <w:ind w:left="5910" w:right="0" w:firstLine="0"/>
        <w:jc w:val="left"/>
        <w:rPr>
          <w:rFonts w:ascii="Times New Roman"/>
          <w:b/>
          <w:sz w:val="16"/>
        </w:rPr>
      </w:pPr>
      <w:r>
        <w:rPr>
          <w:rFonts w:ascii="Times New Roman"/>
          <w:b/>
          <w:color w:val="231F20"/>
          <w:w w:val="95"/>
          <w:sz w:val="16"/>
        </w:rPr>
        <w:t>Other Employee Plans</w:t>
      </w:r>
    </w:p>
    <w:p>
      <w:pPr>
        <w:pStyle w:val="BodyText"/>
        <w:spacing w:line="20" w:lineRule="exact"/>
        <w:ind w:left="4024"/>
        <w:rPr>
          <w:rFonts w:ascii="Times New Roman"/>
          <w:sz w:val="2"/>
        </w:rPr>
      </w:pPr>
      <w:r>
        <w:rPr>
          <w:rFonts w:ascii="Times New Roman"/>
          <w:sz w:val="2"/>
        </w:rPr>
        <w:pict>
          <v:group style="width:261.1pt;height:.550pt;mso-position-horizontal-relative:char;mso-position-vertical-relative:line" coordorigin="0,0" coordsize="5222,11">
            <v:line style="position:absolute" from="6,6" to="5216,6" stroked="true" strokeweight=".51025pt" strokecolor="#231f20">
              <v:stroke dashstyle="solid"/>
            </v:line>
          </v:group>
        </w:pict>
      </w:r>
      <w:r>
        <w:rPr>
          <w:rFonts w:ascii="Times New Roman"/>
          <w:sz w:val="2"/>
        </w:rPr>
      </w:r>
    </w:p>
    <w:p>
      <w:pPr>
        <w:spacing w:line="174" w:lineRule="exact" w:before="1"/>
        <w:ind w:left="0" w:right="1893" w:firstLine="0"/>
        <w:jc w:val="right"/>
        <w:rPr>
          <w:rFonts w:ascii="Times New Roman"/>
          <w:b/>
          <w:sz w:val="16"/>
        </w:rPr>
      </w:pPr>
      <w:r>
        <w:rPr>
          <w:rFonts w:ascii="Times New Roman"/>
          <w:b/>
          <w:color w:val="231F20"/>
          <w:w w:val="95"/>
          <w:sz w:val="16"/>
        </w:rPr>
        <w:t>Wtd. Average</w:t>
      </w:r>
    </w:p>
    <w:p>
      <w:pPr>
        <w:spacing w:after="0" w:line="174" w:lineRule="exact"/>
        <w:jc w:val="right"/>
        <w:rPr>
          <w:rFonts w:ascii="Times New Roman"/>
          <w:sz w:val="16"/>
        </w:rPr>
        <w:sectPr>
          <w:pgSz w:w="12240" w:h="15840"/>
          <w:pgMar w:header="2003" w:footer="566" w:top="2200" w:bottom="760" w:left="1080" w:right="1720"/>
        </w:sectPr>
      </w:pPr>
    </w:p>
    <w:p>
      <w:pPr>
        <w:pStyle w:val="BodyText"/>
        <w:spacing w:before="8"/>
        <w:rPr>
          <w:rFonts w:ascii="Times New Roman"/>
          <w:b/>
          <w:sz w:val="12"/>
        </w:rPr>
      </w:pPr>
    </w:p>
    <w:p>
      <w:pPr>
        <w:spacing w:before="0"/>
        <w:ind w:left="0" w:right="0" w:firstLine="0"/>
        <w:jc w:val="right"/>
        <w:rPr>
          <w:rFonts w:ascii="Times New Roman"/>
          <w:b/>
          <w:sz w:val="16"/>
        </w:rPr>
      </w:pPr>
      <w:r>
        <w:rPr>
          <w:rFonts w:ascii="Times New Roman"/>
          <w:b/>
          <w:color w:val="231F20"/>
          <w:w w:val="105"/>
          <w:sz w:val="16"/>
        </w:rPr>
        <w:t>Options (000)</w:t>
      </w:r>
    </w:p>
    <w:p>
      <w:pPr>
        <w:spacing w:line="160" w:lineRule="exact" w:before="7"/>
        <w:ind w:left="260" w:right="-18" w:firstLine="14"/>
        <w:jc w:val="left"/>
        <w:rPr>
          <w:rFonts w:ascii="Times New Roman"/>
          <w:b/>
          <w:sz w:val="16"/>
        </w:rPr>
      </w:pPr>
      <w:r>
        <w:rPr/>
        <w:br w:type="column"/>
      </w:r>
      <w:r>
        <w:rPr>
          <w:rFonts w:ascii="Times New Roman"/>
          <w:b/>
          <w:color w:val="231F20"/>
          <w:w w:val="95"/>
          <w:sz w:val="16"/>
        </w:rPr>
        <w:t>Wtd. Average Exercise Price</w:t>
      </w:r>
    </w:p>
    <w:p>
      <w:pPr>
        <w:spacing w:line="160" w:lineRule="exact" w:before="7"/>
        <w:ind w:left="260" w:right="0" w:firstLine="231"/>
        <w:jc w:val="left"/>
        <w:rPr>
          <w:rFonts w:ascii="Times New Roman"/>
          <w:b/>
          <w:sz w:val="16"/>
        </w:rPr>
      </w:pPr>
      <w:r>
        <w:rPr/>
        <w:br w:type="column"/>
      </w:r>
      <w:r>
        <w:rPr>
          <w:rFonts w:ascii="Times New Roman"/>
          <w:b/>
          <w:color w:val="231F20"/>
          <w:sz w:val="16"/>
        </w:rPr>
        <w:t>Remaining </w:t>
      </w:r>
      <w:r>
        <w:rPr>
          <w:rFonts w:ascii="Times New Roman"/>
          <w:b/>
          <w:color w:val="231F20"/>
          <w:w w:val="90"/>
          <w:sz w:val="16"/>
        </w:rPr>
        <w:t>Contractual Term</w:t>
      </w:r>
    </w:p>
    <w:p>
      <w:pPr>
        <w:spacing w:line="160" w:lineRule="exact" w:before="7"/>
        <w:ind w:left="336" w:right="180" w:hanging="76"/>
        <w:jc w:val="left"/>
        <w:rPr>
          <w:rFonts w:ascii="Times New Roman"/>
          <w:b/>
          <w:sz w:val="16"/>
        </w:rPr>
      </w:pPr>
      <w:r>
        <w:rPr/>
        <w:br w:type="column"/>
      </w:r>
      <w:r>
        <w:rPr>
          <w:rFonts w:ascii="Times New Roman"/>
          <w:b/>
          <w:color w:val="231F20"/>
          <w:w w:val="95"/>
          <w:sz w:val="16"/>
        </w:rPr>
        <w:t>Aggregate Intrinsic </w:t>
      </w:r>
      <w:r>
        <w:rPr>
          <w:rFonts w:ascii="Times New Roman"/>
          <w:b/>
          <w:color w:val="231F20"/>
          <w:sz w:val="16"/>
        </w:rPr>
        <w:t>Value (Millions)</w:t>
      </w:r>
    </w:p>
    <w:p>
      <w:pPr>
        <w:spacing w:after="0" w:line="160" w:lineRule="exact"/>
        <w:jc w:val="left"/>
        <w:rPr>
          <w:rFonts w:ascii="Times New Roman"/>
          <w:sz w:val="16"/>
        </w:rPr>
        <w:sectPr>
          <w:type w:val="continuous"/>
          <w:pgSz w:w="12240" w:h="15840"/>
          <w:pgMar w:top="1180" w:bottom="280" w:left="1080" w:right="1720"/>
          <w:cols w:num="4" w:equalWidth="0">
            <w:col w:w="4990" w:space="40"/>
            <w:col w:w="1187" w:space="40"/>
            <w:col w:w="1420" w:space="40"/>
            <w:col w:w="1723"/>
          </w:cols>
        </w:sectPr>
      </w:pPr>
    </w:p>
    <w:p>
      <w:pPr>
        <w:tabs>
          <w:tab w:pos="5284" w:val="left" w:leader="none"/>
          <w:tab w:pos="6510" w:val="left" w:leader="none"/>
          <w:tab w:pos="7970" w:val="left" w:leader="none"/>
        </w:tabs>
        <w:spacing w:line="20" w:lineRule="exact"/>
        <w:ind w:left="4024" w:right="0" w:firstLine="0"/>
        <w:rPr>
          <w:rFonts w:ascii="Times New Roman"/>
          <w:sz w:val="2"/>
        </w:rPr>
      </w:pPr>
      <w:r>
        <w:rPr>
          <w:rFonts w:ascii="Times New Roman"/>
          <w:sz w:val="2"/>
        </w:rPr>
        <w:pict>
          <v:group style="width:48.55pt;height:.550pt;mso-position-horizontal-relative:char;mso-position-vertical-relative:line" coordorigin="0,0" coordsize="971,11">
            <v:line style="position:absolute" from="6,6" to="965,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46.9pt;height:.550pt;mso-position-horizontal-relative:char;mso-position-vertical-relative:line" coordorigin="0,0" coordsize="938,11">
            <v:line style="position:absolute" from="6,6" to="932,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58.55pt;height:.550pt;mso-position-horizontal-relative:char;mso-position-vertical-relative:line" coordorigin="0,0" coordsize="1171,11">
            <v:line style="position:absolute" from="6,6" to="1165,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63.8pt;height:.550pt;mso-position-horizontal-relative:char;mso-position-vertical-relative:line" coordorigin="0,0" coordsize="1276,11">
            <v:line style="position:absolute" from="6,6" to="1270,6" stroked="true" strokeweight=".51019pt" strokecolor="#231f20">
              <v:stroke dashstyle="solid"/>
            </v:line>
          </v:group>
        </w:pict>
      </w:r>
      <w:r>
        <w:rPr>
          <w:rFonts w:ascii="Times New Roman"/>
          <w:sz w:val="2"/>
        </w:rPr>
      </w:r>
    </w:p>
    <w:p>
      <w:pPr>
        <w:pStyle w:val="BodyText"/>
        <w:tabs>
          <w:tab w:pos="4114" w:val="left" w:leader="none"/>
          <w:tab w:pos="5357" w:val="left" w:leader="none"/>
        </w:tabs>
        <w:spacing w:before="97"/>
        <w:ind w:right="3289"/>
        <w:jc w:val="center"/>
        <w:rPr>
          <w:b w:val="0"/>
        </w:rPr>
      </w:pPr>
      <w:r>
        <w:rPr>
          <w:b w:val="0"/>
          <w:color w:val="231F20"/>
          <w:w w:val="85"/>
        </w:rPr>
        <w:t>Outstanding</w:t>
      </w:r>
      <w:r>
        <w:rPr>
          <w:b w:val="0"/>
          <w:color w:val="231F20"/>
          <w:spacing w:val="-26"/>
          <w:w w:val="85"/>
        </w:rPr>
        <w:t> </w:t>
      </w:r>
      <w:r>
        <w:rPr>
          <w:b w:val="0"/>
          <w:color w:val="231F20"/>
          <w:w w:val="85"/>
        </w:rPr>
        <w:t>December</w:t>
      </w:r>
      <w:r>
        <w:rPr>
          <w:b w:val="0"/>
          <w:color w:val="231F20"/>
          <w:spacing w:val="-27"/>
          <w:w w:val="85"/>
        </w:rPr>
        <w:t> </w:t>
      </w:r>
      <w:r>
        <w:rPr>
          <w:b w:val="0"/>
          <w:color w:val="231F20"/>
          <w:w w:val="85"/>
        </w:rPr>
        <w:t>31,</w:t>
      </w:r>
      <w:r>
        <w:rPr>
          <w:b w:val="0"/>
          <w:color w:val="231F20"/>
          <w:spacing w:val="-26"/>
          <w:w w:val="85"/>
        </w:rPr>
        <w:t> </w:t>
      </w:r>
      <w:r>
        <w:rPr>
          <w:b w:val="0"/>
          <w:color w:val="231F20"/>
          <w:w w:val="85"/>
        </w:rPr>
        <w:t>2003</w:t>
      </w:r>
      <w:r>
        <w:rPr>
          <w:b w:val="0"/>
          <w:color w:val="231F20"/>
          <w:spacing w:val="-9"/>
          <w:w w:val="85"/>
        </w:rPr>
        <w:t> </w:t>
      </w:r>
      <w:r>
        <w:rPr>
          <w:b w:val="0"/>
          <w:color w:val="231F20"/>
          <w:spacing w:val="54"/>
          <w:w w:val="85"/>
        </w:rPr>
        <w:t>..........</w:t>
        <w:tab/>
      </w:r>
      <w:r>
        <w:rPr>
          <w:b w:val="0"/>
          <w:color w:val="231F20"/>
          <w:w w:val="90"/>
        </w:rPr>
        <w:t>34,552</w:t>
        <w:tab/>
        <w:t>$12.21</w:t>
      </w:r>
    </w:p>
    <w:p>
      <w:pPr>
        <w:pStyle w:val="BodyText"/>
        <w:tabs>
          <w:tab w:pos="4335" w:val="left" w:leader="none"/>
          <w:tab w:pos="6027" w:val="right" w:leader="none"/>
        </w:tabs>
        <w:spacing w:before="45"/>
        <w:ind w:left="320"/>
        <w:rPr>
          <w:b w:val="0"/>
        </w:rPr>
      </w:pPr>
      <w:r>
        <w:rPr>
          <w:b w:val="0"/>
          <w:color w:val="231F20"/>
          <w:w w:val="80"/>
        </w:rPr>
        <w:t>Granted</w:t>
      </w:r>
      <w:r>
        <w:rPr>
          <w:b w:val="0"/>
          <w:color w:val="231F20"/>
          <w:spacing w:val="19"/>
          <w:w w:val="80"/>
        </w:rPr>
        <w:t> </w:t>
      </w:r>
      <w:r>
        <w:rPr>
          <w:b w:val="0"/>
          <w:color w:val="231F20"/>
          <w:spacing w:val="57"/>
          <w:w w:val="80"/>
        </w:rPr>
        <w:t>..........................</w:t>
        <w:tab/>
      </w:r>
      <w:r>
        <w:rPr>
          <w:b w:val="0"/>
          <w:color w:val="231F20"/>
          <w:w w:val="90"/>
        </w:rPr>
        <w:t>4,255</w:t>
        <w:tab/>
        <w:t>15.05</w:t>
      </w:r>
    </w:p>
    <w:p>
      <w:pPr>
        <w:pStyle w:val="BodyText"/>
        <w:tabs>
          <w:tab w:pos="4235" w:val="left" w:leader="none"/>
          <w:tab w:pos="6027" w:val="right" w:leader="none"/>
        </w:tabs>
        <w:spacing w:before="45"/>
        <w:ind w:left="320"/>
        <w:rPr>
          <w:b w:val="0"/>
        </w:rPr>
      </w:pPr>
      <w:r>
        <w:rPr>
          <w:b w:val="0"/>
          <w:color w:val="231F20"/>
          <w:w w:val="80"/>
        </w:rPr>
        <w:t>Exercised</w:t>
      </w:r>
      <w:r>
        <w:rPr>
          <w:b w:val="0"/>
          <w:color w:val="231F20"/>
          <w:spacing w:val="19"/>
          <w:w w:val="80"/>
        </w:rPr>
        <w:t> </w:t>
      </w:r>
      <w:r>
        <w:rPr>
          <w:b w:val="0"/>
          <w:color w:val="231F20"/>
          <w:spacing w:val="57"/>
          <w:w w:val="80"/>
        </w:rPr>
        <w:t>.........................</w:t>
        <w:tab/>
      </w:r>
      <w:r>
        <w:rPr>
          <w:b w:val="0"/>
          <w:color w:val="231F20"/>
          <w:w w:val="90"/>
        </w:rPr>
        <w:t>(3,133)</w:t>
        <w:tab/>
        <w:t>6.79</w:t>
      </w:r>
    </w:p>
    <w:p>
      <w:pPr>
        <w:pStyle w:val="BodyText"/>
        <w:tabs>
          <w:tab w:pos="4235" w:val="left" w:leader="none"/>
          <w:tab w:pos="6027" w:val="right" w:leader="none"/>
        </w:tabs>
        <w:spacing w:before="45"/>
        <w:ind w:left="320"/>
        <w:rPr>
          <w:b w:val="0"/>
        </w:rPr>
      </w:pPr>
      <w:r>
        <w:rPr>
          <w:b w:val="0"/>
          <w:color w:val="231F20"/>
          <w:w w:val="80"/>
        </w:rPr>
        <w:t>Surrendered</w:t>
      </w:r>
      <w:r>
        <w:rPr>
          <w:b w:val="0"/>
          <w:color w:val="231F20"/>
          <w:spacing w:val="27"/>
          <w:w w:val="80"/>
        </w:rPr>
        <w:t> </w:t>
      </w:r>
      <w:r>
        <w:rPr>
          <w:b w:val="0"/>
          <w:color w:val="231F20"/>
          <w:spacing w:val="57"/>
          <w:w w:val="80"/>
        </w:rPr>
        <w:t>.......................</w:t>
        <w:tab/>
      </w:r>
      <w:r>
        <w:rPr>
          <w:b w:val="0"/>
          <w:color w:val="231F20"/>
          <w:w w:val="95"/>
          <w:u w:val="single" w:color="231F20"/>
        </w:rPr>
        <w:t>(1,453</w:t>
      </w:r>
      <w:r>
        <w:rPr>
          <w:b w:val="0"/>
          <w:color w:val="231F20"/>
          <w:w w:val="95"/>
        </w:rPr>
        <w:t>)</w:t>
        <w:tab/>
        <w:t>14.54</w:t>
      </w:r>
    </w:p>
    <w:p>
      <w:pPr>
        <w:pStyle w:val="BodyText"/>
        <w:tabs>
          <w:tab w:pos="4114" w:val="left" w:leader="none"/>
          <w:tab w:pos="5357" w:val="left" w:leader="none"/>
        </w:tabs>
        <w:spacing w:before="105"/>
        <w:ind w:right="3289"/>
        <w:jc w:val="center"/>
        <w:rPr>
          <w:b w:val="0"/>
        </w:rPr>
      </w:pPr>
      <w:r>
        <w:rPr>
          <w:b w:val="0"/>
          <w:color w:val="231F20"/>
          <w:w w:val="85"/>
        </w:rPr>
        <w:t>Outstanding</w:t>
      </w:r>
      <w:r>
        <w:rPr>
          <w:b w:val="0"/>
          <w:color w:val="231F20"/>
          <w:spacing w:val="-26"/>
          <w:w w:val="85"/>
        </w:rPr>
        <w:t> </w:t>
      </w:r>
      <w:r>
        <w:rPr>
          <w:b w:val="0"/>
          <w:color w:val="231F20"/>
          <w:w w:val="85"/>
        </w:rPr>
        <w:t>December</w:t>
      </w:r>
      <w:r>
        <w:rPr>
          <w:b w:val="0"/>
          <w:color w:val="231F20"/>
          <w:spacing w:val="-27"/>
          <w:w w:val="85"/>
        </w:rPr>
        <w:t> </w:t>
      </w:r>
      <w:r>
        <w:rPr>
          <w:b w:val="0"/>
          <w:color w:val="231F20"/>
          <w:w w:val="85"/>
        </w:rPr>
        <w:t>31,</w:t>
      </w:r>
      <w:r>
        <w:rPr>
          <w:b w:val="0"/>
          <w:color w:val="231F20"/>
          <w:spacing w:val="-26"/>
          <w:w w:val="85"/>
        </w:rPr>
        <w:t> </w:t>
      </w:r>
      <w:r>
        <w:rPr>
          <w:b w:val="0"/>
          <w:color w:val="231F20"/>
          <w:w w:val="85"/>
        </w:rPr>
        <w:t>2004</w:t>
      </w:r>
      <w:r>
        <w:rPr>
          <w:b w:val="0"/>
          <w:color w:val="231F20"/>
          <w:spacing w:val="-9"/>
          <w:w w:val="85"/>
        </w:rPr>
        <w:t> </w:t>
      </w:r>
      <w:r>
        <w:rPr>
          <w:b w:val="0"/>
          <w:color w:val="231F20"/>
          <w:spacing w:val="54"/>
          <w:w w:val="85"/>
        </w:rPr>
        <w:t>..........</w:t>
        <w:tab/>
      </w:r>
      <w:r>
        <w:rPr>
          <w:b w:val="0"/>
          <w:color w:val="231F20"/>
          <w:w w:val="90"/>
        </w:rPr>
        <w:t>34,221</w:t>
        <w:tab/>
        <w:t>$12.94</w:t>
      </w:r>
    </w:p>
    <w:p>
      <w:pPr>
        <w:pStyle w:val="BodyText"/>
        <w:tabs>
          <w:tab w:pos="4335" w:val="left" w:leader="none"/>
          <w:tab w:pos="6027" w:val="right" w:leader="none"/>
        </w:tabs>
        <w:spacing w:before="45"/>
        <w:ind w:left="320"/>
        <w:rPr>
          <w:b w:val="0"/>
        </w:rPr>
      </w:pPr>
      <w:r>
        <w:rPr>
          <w:b w:val="0"/>
          <w:color w:val="231F20"/>
          <w:w w:val="80"/>
        </w:rPr>
        <w:t>Granted</w:t>
      </w:r>
      <w:r>
        <w:rPr>
          <w:b w:val="0"/>
          <w:color w:val="231F20"/>
          <w:spacing w:val="19"/>
          <w:w w:val="80"/>
        </w:rPr>
        <w:t> </w:t>
      </w:r>
      <w:r>
        <w:rPr>
          <w:b w:val="0"/>
          <w:color w:val="231F20"/>
          <w:spacing w:val="57"/>
          <w:w w:val="80"/>
        </w:rPr>
        <w:t>..........................</w:t>
        <w:tab/>
      </w:r>
      <w:r>
        <w:rPr>
          <w:b w:val="0"/>
          <w:color w:val="231F20"/>
          <w:w w:val="90"/>
        </w:rPr>
        <w:t>6,662</w:t>
        <w:tab/>
        <w:t>15.60</w:t>
      </w:r>
    </w:p>
    <w:p>
      <w:pPr>
        <w:pStyle w:val="BodyText"/>
        <w:tabs>
          <w:tab w:pos="4235" w:val="left" w:leader="none"/>
          <w:tab w:pos="6027" w:val="right" w:leader="none"/>
        </w:tabs>
        <w:spacing w:before="45"/>
        <w:ind w:left="320"/>
        <w:rPr>
          <w:b w:val="0"/>
        </w:rPr>
      </w:pPr>
      <w:r>
        <w:rPr>
          <w:b w:val="0"/>
          <w:color w:val="231F20"/>
          <w:w w:val="80"/>
        </w:rPr>
        <w:t>Exercised</w:t>
      </w:r>
      <w:r>
        <w:rPr>
          <w:b w:val="0"/>
          <w:color w:val="231F20"/>
          <w:spacing w:val="19"/>
          <w:w w:val="80"/>
        </w:rPr>
        <w:t> </w:t>
      </w:r>
      <w:r>
        <w:rPr>
          <w:b w:val="0"/>
          <w:color w:val="231F20"/>
          <w:spacing w:val="57"/>
          <w:w w:val="80"/>
        </w:rPr>
        <w:t>.........................</w:t>
        <w:tab/>
      </w:r>
      <w:r>
        <w:rPr>
          <w:b w:val="0"/>
          <w:color w:val="231F20"/>
          <w:w w:val="90"/>
        </w:rPr>
        <w:t>(3,800)</w:t>
        <w:tab/>
        <w:t>7.09</w:t>
      </w:r>
    </w:p>
    <w:p>
      <w:pPr>
        <w:pStyle w:val="BodyText"/>
        <w:tabs>
          <w:tab w:pos="4235" w:val="left" w:leader="none"/>
          <w:tab w:pos="6027" w:val="right" w:leader="none"/>
        </w:tabs>
        <w:spacing w:before="45"/>
        <w:ind w:left="320"/>
        <w:rPr>
          <w:b w:val="0"/>
        </w:rPr>
      </w:pPr>
      <w:r>
        <w:rPr>
          <w:b w:val="0"/>
          <w:color w:val="231F20"/>
          <w:w w:val="80"/>
        </w:rPr>
        <w:t>Surrendered</w:t>
      </w:r>
      <w:r>
        <w:rPr>
          <w:b w:val="0"/>
          <w:color w:val="231F20"/>
          <w:spacing w:val="27"/>
          <w:w w:val="80"/>
        </w:rPr>
        <w:t> </w:t>
      </w:r>
      <w:r>
        <w:rPr>
          <w:b w:val="0"/>
          <w:color w:val="231F20"/>
          <w:spacing w:val="57"/>
          <w:w w:val="80"/>
        </w:rPr>
        <w:t>.......................</w:t>
        <w:tab/>
      </w:r>
      <w:r>
        <w:rPr>
          <w:b w:val="0"/>
          <w:color w:val="231F20"/>
          <w:w w:val="95"/>
          <w:u w:val="single" w:color="231F20"/>
        </w:rPr>
        <w:t>(1,263</w:t>
      </w:r>
      <w:r>
        <w:rPr>
          <w:b w:val="0"/>
          <w:color w:val="231F20"/>
          <w:w w:val="95"/>
        </w:rPr>
        <w:t>)</w:t>
        <w:tab/>
        <w:t>15.60</w:t>
      </w:r>
    </w:p>
    <w:p>
      <w:pPr>
        <w:pStyle w:val="BodyText"/>
        <w:tabs>
          <w:tab w:pos="4114" w:val="left" w:leader="none"/>
          <w:tab w:pos="5357" w:val="left" w:leader="none"/>
        </w:tabs>
        <w:spacing w:before="104"/>
        <w:ind w:right="3289"/>
        <w:jc w:val="center"/>
        <w:rPr>
          <w:b w:val="0"/>
        </w:rPr>
      </w:pPr>
      <w:r>
        <w:rPr>
          <w:b w:val="0"/>
          <w:color w:val="231F20"/>
          <w:w w:val="85"/>
        </w:rPr>
        <w:t>Outstanding</w:t>
      </w:r>
      <w:r>
        <w:rPr>
          <w:b w:val="0"/>
          <w:color w:val="231F20"/>
          <w:spacing w:val="-26"/>
          <w:w w:val="85"/>
        </w:rPr>
        <w:t> </w:t>
      </w:r>
      <w:r>
        <w:rPr>
          <w:b w:val="0"/>
          <w:color w:val="231F20"/>
          <w:w w:val="85"/>
        </w:rPr>
        <w:t>December</w:t>
      </w:r>
      <w:r>
        <w:rPr>
          <w:b w:val="0"/>
          <w:color w:val="231F20"/>
          <w:spacing w:val="-27"/>
          <w:w w:val="85"/>
        </w:rPr>
        <w:t> </w:t>
      </w:r>
      <w:r>
        <w:rPr>
          <w:b w:val="0"/>
          <w:color w:val="231F20"/>
          <w:w w:val="85"/>
        </w:rPr>
        <w:t>31,</w:t>
      </w:r>
      <w:r>
        <w:rPr>
          <w:b w:val="0"/>
          <w:color w:val="231F20"/>
          <w:spacing w:val="-26"/>
          <w:w w:val="85"/>
        </w:rPr>
        <w:t> </w:t>
      </w:r>
      <w:r>
        <w:rPr>
          <w:b w:val="0"/>
          <w:color w:val="231F20"/>
          <w:w w:val="85"/>
        </w:rPr>
        <w:t>2005</w:t>
      </w:r>
      <w:r>
        <w:rPr>
          <w:b w:val="0"/>
          <w:color w:val="231F20"/>
          <w:spacing w:val="-9"/>
          <w:w w:val="85"/>
        </w:rPr>
        <w:t> </w:t>
      </w:r>
      <w:r>
        <w:rPr>
          <w:b w:val="0"/>
          <w:color w:val="231F20"/>
          <w:spacing w:val="54"/>
          <w:w w:val="85"/>
        </w:rPr>
        <w:t>..........</w:t>
        <w:tab/>
      </w:r>
      <w:r>
        <w:rPr>
          <w:b w:val="0"/>
          <w:color w:val="231F20"/>
          <w:w w:val="90"/>
        </w:rPr>
        <w:t>35,820</w:t>
        <w:tab/>
        <w:t>$13.96</w:t>
      </w:r>
    </w:p>
    <w:p>
      <w:pPr>
        <w:pStyle w:val="BodyText"/>
        <w:tabs>
          <w:tab w:pos="4335" w:val="left" w:leader="none"/>
          <w:tab w:pos="6027" w:val="right" w:leader="none"/>
        </w:tabs>
        <w:spacing w:before="45"/>
        <w:ind w:left="320"/>
        <w:rPr>
          <w:b w:val="0"/>
        </w:rPr>
      </w:pPr>
      <w:r>
        <w:rPr>
          <w:b w:val="0"/>
          <w:color w:val="231F20"/>
          <w:w w:val="80"/>
        </w:rPr>
        <w:t>Granted</w:t>
      </w:r>
      <w:r>
        <w:rPr>
          <w:b w:val="0"/>
          <w:color w:val="231F20"/>
          <w:spacing w:val="19"/>
          <w:w w:val="80"/>
        </w:rPr>
        <w:t> </w:t>
      </w:r>
      <w:r>
        <w:rPr>
          <w:b w:val="0"/>
          <w:color w:val="231F20"/>
          <w:spacing w:val="57"/>
          <w:w w:val="80"/>
        </w:rPr>
        <w:t>..........................</w:t>
        <w:tab/>
      </w:r>
      <w:r>
        <w:rPr>
          <w:b w:val="0"/>
          <w:color w:val="231F20"/>
          <w:w w:val="90"/>
        </w:rPr>
        <w:t>2,831</w:t>
        <w:tab/>
        <w:t>17.52</w:t>
      </w:r>
    </w:p>
    <w:p>
      <w:pPr>
        <w:pStyle w:val="BodyText"/>
        <w:tabs>
          <w:tab w:pos="4235" w:val="left" w:leader="none"/>
          <w:tab w:pos="6027" w:val="right" w:leader="none"/>
        </w:tabs>
        <w:spacing w:before="45"/>
        <w:ind w:left="320"/>
        <w:rPr>
          <w:b w:val="0"/>
        </w:rPr>
      </w:pPr>
      <w:r>
        <w:rPr>
          <w:b w:val="0"/>
          <w:color w:val="231F20"/>
          <w:w w:val="80"/>
        </w:rPr>
        <w:t>Exercised</w:t>
      </w:r>
      <w:r>
        <w:rPr>
          <w:b w:val="0"/>
          <w:color w:val="231F20"/>
          <w:spacing w:val="19"/>
          <w:w w:val="80"/>
        </w:rPr>
        <w:t> </w:t>
      </w:r>
      <w:r>
        <w:rPr>
          <w:b w:val="0"/>
          <w:color w:val="231F20"/>
          <w:spacing w:val="57"/>
          <w:w w:val="80"/>
        </w:rPr>
        <w:t>.........................</w:t>
        <w:tab/>
      </w:r>
      <w:r>
        <w:rPr>
          <w:b w:val="0"/>
          <w:color w:val="231F20"/>
          <w:w w:val="90"/>
        </w:rPr>
        <w:t>(5,015)</w:t>
        <w:tab/>
        <w:t>9.57</w:t>
      </w:r>
    </w:p>
    <w:p>
      <w:pPr>
        <w:pStyle w:val="BodyText"/>
        <w:tabs>
          <w:tab w:pos="4235" w:val="left" w:leader="none"/>
          <w:tab w:pos="6027" w:val="right" w:leader="none"/>
        </w:tabs>
        <w:spacing w:before="45"/>
        <w:ind w:left="320"/>
        <w:rPr>
          <w:b w:val="0"/>
        </w:rPr>
      </w:pPr>
      <w:r>
        <w:rPr>
          <w:b w:val="0"/>
          <w:color w:val="231F20"/>
          <w:w w:val="80"/>
        </w:rPr>
        <w:t>Surrendered</w:t>
      </w:r>
      <w:r>
        <w:rPr>
          <w:b w:val="0"/>
          <w:color w:val="231F20"/>
          <w:spacing w:val="27"/>
          <w:w w:val="80"/>
        </w:rPr>
        <w:t> </w:t>
      </w:r>
      <w:r>
        <w:rPr>
          <w:b w:val="0"/>
          <w:color w:val="231F20"/>
          <w:spacing w:val="57"/>
          <w:w w:val="80"/>
        </w:rPr>
        <w:t>.......................</w:t>
        <w:tab/>
      </w:r>
      <w:r>
        <w:rPr>
          <w:b w:val="0"/>
          <w:color w:val="231F20"/>
          <w:w w:val="95"/>
          <w:u w:val="single" w:color="231F20"/>
        </w:rPr>
        <w:t>(1,442</w:t>
      </w:r>
      <w:r>
        <w:rPr>
          <w:b w:val="0"/>
          <w:color w:val="231F20"/>
          <w:w w:val="95"/>
        </w:rPr>
        <w:t>)</w:t>
        <w:tab/>
        <w:t>15.93</w:t>
      </w:r>
    </w:p>
    <w:p>
      <w:pPr>
        <w:pStyle w:val="BodyText"/>
        <w:tabs>
          <w:tab w:pos="4235" w:val="left" w:leader="none"/>
          <w:tab w:pos="5478" w:val="left" w:leader="none"/>
          <w:tab w:pos="6970" w:val="left" w:leader="none"/>
          <w:tab w:pos="8457" w:val="left" w:leader="none"/>
        </w:tabs>
        <w:spacing w:before="105"/>
        <w:ind w:left="120"/>
        <w:rPr>
          <w:b w:val="0"/>
        </w:rPr>
      </w:pPr>
      <w:r>
        <w:rPr/>
        <w:pict>
          <v:line style="position:absolute;mso-position-horizontal-relative:page;mso-position-vertical-relative:paragraph;z-index:7096;mso-wrap-distance-left:0;mso-wrap-distance-right:0" from="265.776001pt,19.471491pt" to="293.272001pt,19.471491pt" stroked="true" strokeweight=".51022pt" strokecolor="#231f20">
            <v:stroke dashstyle="solid"/>
            <w10:wrap type="topAndBottom"/>
          </v:line>
        </w:pict>
      </w:r>
      <w:r>
        <w:rPr>
          <w:b w:val="0"/>
          <w:color w:val="231F20"/>
          <w:w w:val="85"/>
        </w:rPr>
        <w:t>Outstanding</w:t>
      </w:r>
      <w:r>
        <w:rPr>
          <w:b w:val="0"/>
          <w:color w:val="231F20"/>
          <w:spacing w:val="-26"/>
          <w:w w:val="85"/>
        </w:rPr>
        <w:t> </w:t>
      </w:r>
      <w:r>
        <w:rPr>
          <w:b w:val="0"/>
          <w:color w:val="231F20"/>
          <w:w w:val="85"/>
        </w:rPr>
        <w:t>December</w:t>
      </w:r>
      <w:r>
        <w:rPr>
          <w:b w:val="0"/>
          <w:color w:val="231F20"/>
          <w:spacing w:val="-27"/>
          <w:w w:val="85"/>
        </w:rPr>
        <w:t> </w:t>
      </w:r>
      <w:r>
        <w:rPr>
          <w:b w:val="0"/>
          <w:color w:val="231F20"/>
          <w:w w:val="85"/>
        </w:rPr>
        <w:t>31,</w:t>
      </w:r>
      <w:r>
        <w:rPr>
          <w:b w:val="0"/>
          <w:color w:val="231F20"/>
          <w:spacing w:val="-26"/>
          <w:w w:val="85"/>
        </w:rPr>
        <w:t> </w:t>
      </w:r>
      <w:r>
        <w:rPr>
          <w:b w:val="0"/>
          <w:color w:val="231F20"/>
          <w:w w:val="85"/>
        </w:rPr>
        <w:t>2006</w:t>
      </w:r>
      <w:r>
        <w:rPr>
          <w:b w:val="0"/>
          <w:color w:val="231F20"/>
          <w:spacing w:val="-9"/>
          <w:w w:val="85"/>
        </w:rPr>
        <w:t> </w:t>
      </w:r>
      <w:r>
        <w:rPr>
          <w:b w:val="0"/>
          <w:color w:val="231F20"/>
          <w:spacing w:val="54"/>
          <w:w w:val="85"/>
        </w:rPr>
        <w:t>..........</w:t>
        <w:tab/>
      </w:r>
      <w:r>
        <w:rPr>
          <w:b w:val="0"/>
          <w:color w:val="231F20"/>
          <w:w w:val="90"/>
          <w:u w:val="single" w:color="231F20"/>
        </w:rPr>
        <w:t>32,194</w:t>
      </w:r>
      <w:r>
        <w:rPr>
          <w:b w:val="0"/>
          <w:color w:val="231F20"/>
          <w:w w:val="90"/>
        </w:rPr>
        <w:tab/>
        <w:t>$14.87</w:t>
        <w:tab/>
        <w:t>5.5</w:t>
        <w:tab/>
        <w:t>$46</w:t>
      </w:r>
    </w:p>
    <w:p>
      <w:pPr>
        <w:pStyle w:val="BodyText"/>
        <w:spacing w:line="228" w:lineRule="exact" w:before="61"/>
        <w:ind w:left="120"/>
        <w:rPr>
          <w:b w:val="0"/>
        </w:rPr>
      </w:pPr>
      <w:r>
        <w:rPr>
          <w:b w:val="0"/>
          <w:color w:val="231F20"/>
          <w:w w:val="85"/>
        </w:rPr>
        <w:t>Vested or expected to vest at December 31,</w:t>
      </w:r>
    </w:p>
    <w:p>
      <w:pPr>
        <w:pStyle w:val="BodyText"/>
        <w:tabs>
          <w:tab w:pos="4235" w:val="left" w:leader="none"/>
          <w:tab w:pos="5478" w:val="left" w:leader="none"/>
          <w:tab w:pos="6970" w:val="left" w:leader="none"/>
          <w:tab w:pos="8457" w:val="left" w:leader="none"/>
        </w:tabs>
        <w:spacing w:line="228" w:lineRule="exact"/>
        <w:ind w:left="320"/>
        <w:rPr>
          <w:b w:val="0"/>
        </w:rPr>
      </w:pPr>
      <w:r>
        <w:rPr>
          <w:b w:val="0"/>
          <w:color w:val="231F20"/>
          <w:w w:val="85"/>
        </w:rPr>
        <w:t>2006</w:t>
      </w:r>
      <w:r>
        <w:rPr>
          <w:b w:val="0"/>
          <w:color w:val="231F20"/>
          <w:spacing w:val="-18"/>
          <w:w w:val="85"/>
        </w:rPr>
        <w:t> </w:t>
      </w:r>
      <w:r>
        <w:rPr>
          <w:b w:val="0"/>
          <w:color w:val="231F20"/>
          <w:spacing w:val="57"/>
          <w:w w:val="85"/>
        </w:rPr>
        <w:t>............................</w:t>
        <w:tab/>
      </w:r>
      <w:r>
        <w:rPr>
          <w:b w:val="0"/>
          <w:color w:val="231F20"/>
          <w:w w:val="90"/>
        </w:rPr>
        <w:t>31,356</w:t>
        <w:tab/>
        <w:t>$14.85</w:t>
        <w:tab/>
        <w:t>5.5</w:t>
        <w:tab/>
        <w:t>$45</w:t>
      </w:r>
    </w:p>
    <w:p>
      <w:pPr>
        <w:pStyle w:val="BodyText"/>
        <w:tabs>
          <w:tab w:pos="4235" w:val="left" w:leader="none"/>
          <w:tab w:pos="5478" w:val="left" w:leader="none"/>
          <w:tab w:pos="6970" w:val="left" w:leader="none"/>
          <w:tab w:pos="8457" w:val="left" w:leader="none"/>
        </w:tabs>
        <w:spacing w:before="44"/>
        <w:ind w:left="120"/>
        <w:rPr>
          <w:b w:val="0"/>
        </w:rPr>
      </w:pPr>
      <w:r>
        <w:rPr>
          <w:b w:val="0"/>
          <w:color w:val="231F20"/>
          <w:w w:val="85"/>
        </w:rPr>
        <w:t>Exercisable</w:t>
      </w:r>
      <w:r>
        <w:rPr>
          <w:b w:val="0"/>
          <w:color w:val="231F20"/>
          <w:spacing w:val="-24"/>
          <w:w w:val="85"/>
        </w:rPr>
        <w:t> </w:t>
      </w:r>
      <w:r>
        <w:rPr>
          <w:b w:val="0"/>
          <w:color w:val="231F20"/>
          <w:w w:val="85"/>
        </w:rPr>
        <w:t>at</w:t>
      </w:r>
      <w:r>
        <w:rPr>
          <w:b w:val="0"/>
          <w:color w:val="231F20"/>
          <w:spacing w:val="-24"/>
          <w:w w:val="85"/>
        </w:rPr>
        <w:t> </w:t>
      </w:r>
      <w:r>
        <w:rPr>
          <w:b w:val="0"/>
          <w:color w:val="231F20"/>
          <w:w w:val="85"/>
        </w:rPr>
        <w:t>December</w:t>
      </w:r>
      <w:r>
        <w:rPr>
          <w:b w:val="0"/>
          <w:color w:val="231F20"/>
          <w:spacing w:val="-25"/>
          <w:w w:val="85"/>
        </w:rPr>
        <w:t> </w:t>
      </w:r>
      <w:r>
        <w:rPr>
          <w:b w:val="0"/>
          <w:color w:val="231F20"/>
          <w:w w:val="85"/>
        </w:rPr>
        <w:t>31,</w:t>
      </w:r>
      <w:r>
        <w:rPr>
          <w:b w:val="0"/>
          <w:color w:val="231F20"/>
          <w:spacing w:val="-23"/>
          <w:w w:val="85"/>
        </w:rPr>
        <w:t> </w:t>
      </w:r>
      <w:r>
        <w:rPr>
          <w:b w:val="0"/>
          <w:color w:val="231F20"/>
          <w:w w:val="85"/>
        </w:rPr>
        <w:t>2006</w:t>
      </w:r>
      <w:r>
        <w:rPr>
          <w:b w:val="0"/>
          <w:color w:val="231F20"/>
          <w:spacing w:val="-9"/>
          <w:w w:val="85"/>
        </w:rPr>
        <w:t> </w:t>
      </w:r>
      <w:r>
        <w:rPr>
          <w:b w:val="0"/>
          <w:color w:val="231F20"/>
          <w:spacing w:val="53"/>
          <w:w w:val="85"/>
        </w:rPr>
        <w:t>.........</w:t>
        <w:tab/>
      </w:r>
      <w:r>
        <w:rPr>
          <w:b w:val="0"/>
          <w:color w:val="231F20"/>
          <w:w w:val="90"/>
        </w:rPr>
        <w:t>20,094</w:t>
        <w:tab/>
        <w:t>$14.65</w:t>
        <w:tab/>
        <w:t>4.9</w:t>
        <w:tab/>
        <w:t>$32</w:t>
      </w:r>
    </w:p>
    <w:p>
      <w:pPr>
        <w:spacing w:after="0"/>
        <w:sectPr>
          <w:type w:val="continuous"/>
          <w:pgSz w:w="12240" w:h="15840"/>
          <w:pgMar w:top="1180" w:bottom="280" w:left="1080" w:right="1720"/>
        </w:sectPr>
      </w:pPr>
    </w:p>
    <w:p>
      <w:pPr>
        <w:pStyle w:val="BodyText"/>
        <w:spacing w:line="244" w:lineRule="auto" w:before="136"/>
        <w:ind w:left="119" w:firstLine="400"/>
        <w:jc w:val="both"/>
        <w:rPr>
          <w:b w:val="0"/>
        </w:rPr>
      </w:pPr>
      <w:r>
        <w:rPr>
          <w:b w:val="0"/>
          <w:color w:val="231F20"/>
          <w:w w:val="85"/>
        </w:rPr>
        <w:t>The</w:t>
      </w:r>
      <w:r>
        <w:rPr>
          <w:b w:val="0"/>
          <w:color w:val="231F20"/>
          <w:spacing w:val="-35"/>
          <w:w w:val="85"/>
        </w:rPr>
        <w:t> </w:t>
      </w:r>
      <w:r>
        <w:rPr>
          <w:b w:val="0"/>
          <w:color w:val="231F20"/>
          <w:w w:val="85"/>
        </w:rPr>
        <w:t>total</w:t>
      </w:r>
      <w:r>
        <w:rPr>
          <w:b w:val="0"/>
          <w:color w:val="231F20"/>
          <w:spacing w:val="-35"/>
          <w:w w:val="85"/>
        </w:rPr>
        <w:t> </w:t>
      </w:r>
      <w:r>
        <w:rPr>
          <w:b w:val="0"/>
          <w:color w:val="231F20"/>
          <w:w w:val="85"/>
        </w:rPr>
        <w:t>aggregate</w:t>
      </w:r>
      <w:r>
        <w:rPr>
          <w:b w:val="0"/>
          <w:color w:val="231F20"/>
          <w:spacing w:val="-35"/>
          <w:w w:val="85"/>
        </w:rPr>
        <w:t> </w:t>
      </w:r>
      <w:r>
        <w:rPr>
          <w:b w:val="0"/>
          <w:color w:val="231F20"/>
          <w:w w:val="85"/>
        </w:rPr>
        <w:t>intrinsic</w:t>
      </w:r>
      <w:r>
        <w:rPr>
          <w:b w:val="0"/>
          <w:color w:val="231F20"/>
          <w:spacing w:val="-34"/>
          <w:w w:val="85"/>
        </w:rPr>
        <w:t> </w:t>
      </w:r>
      <w:r>
        <w:rPr>
          <w:b w:val="0"/>
          <w:color w:val="231F20"/>
          <w:w w:val="85"/>
        </w:rPr>
        <w:t>value</w:t>
      </w:r>
      <w:r>
        <w:rPr>
          <w:b w:val="0"/>
          <w:color w:val="231F20"/>
          <w:spacing w:val="-36"/>
          <w:w w:val="85"/>
        </w:rPr>
        <w:t> </w:t>
      </w:r>
      <w:r>
        <w:rPr>
          <w:b w:val="0"/>
          <w:color w:val="231F20"/>
          <w:w w:val="85"/>
        </w:rPr>
        <w:t>of</w:t>
      </w:r>
      <w:r>
        <w:rPr>
          <w:b w:val="0"/>
          <w:color w:val="231F20"/>
          <w:spacing w:val="-34"/>
          <w:w w:val="85"/>
        </w:rPr>
        <w:t> </w:t>
      </w:r>
      <w:r>
        <w:rPr>
          <w:b w:val="0"/>
          <w:color w:val="231F20"/>
          <w:w w:val="85"/>
        </w:rPr>
        <w:t>options</w:t>
      </w:r>
      <w:r>
        <w:rPr>
          <w:b w:val="0"/>
          <w:color w:val="231F20"/>
          <w:spacing w:val="-34"/>
          <w:w w:val="85"/>
        </w:rPr>
        <w:t> </w:t>
      </w:r>
      <w:r>
        <w:rPr>
          <w:b w:val="0"/>
          <w:color w:val="231F20"/>
          <w:w w:val="85"/>
        </w:rPr>
        <w:t>exer- </w:t>
      </w:r>
      <w:r>
        <w:rPr>
          <w:b w:val="0"/>
          <w:color w:val="231F20"/>
          <w:w w:val="80"/>
        </w:rPr>
        <w:t>cised</w:t>
      </w:r>
      <w:r>
        <w:rPr>
          <w:b w:val="0"/>
          <w:color w:val="231F20"/>
          <w:spacing w:val="-8"/>
          <w:w w:val="80"/>
        </w:rPr>
        <w:t> </w:t>
      </w:r>
      <w:r>
        <w:rPr>
          <w:b w:val="0"/>
          <w:color w:val="231F20"/>
          <w:w w:val="80"/>
        </w:rPr>
        <w:t>during</w:t>
      </w:r>
      <w:r>
        <w:rPr>
          <w:b w:val="0"/>
          <w:color w:val="231F20"/>
          <w:spacing w:val="-9"/>
          <w:w w:val="80"/>
        </w:rPr>
        <w:t> </w:t>
      </w:r>
      <w:r>
        <w:rPr>
          <w:b w:val="0"/>
          <w:color w:val="231F20"/>
          <w:w w:val="80"/>
        </w:rPr>
        <w:t>the</w:t>
      </w:r>
      <w:r>
        <w:rPr>
          <w:b w:val="0"/>
          <w:color w:val="231F20"/>
          <w:spacing w:val="-8"/>
          <w:w w:val="80"/>
        </w:rPr>
        <w:t> </w:t>
      </w:r>
      <w:r>
        <w:rPr>
          <w:b w:val="0"/>
          <w:color w:val="231F20"/>
          <w:w w:val="80"/>
        </w:rPr>
        <w:t>years</w:t>
      </w:r>
      <w:r>
        <w:rPr>
          <w:b w:val="0"/>
          <w:color w:val="231F20"/>
          <w:spacing w:val="-9"/>
          <w:w w:val="80"/>
        </w:rPr>
        <w:t> </w:t>
      </w:r>
      <w:r>
        <w:rPr>
          <w:b w:val="0"/>
          <w:color w:val="231F20"/>
          <w:w w:val="80"/>
        </w:rPr>
        <w:t>ended</w:t>
      </w:r>
      <w:r>
        <w:rPr>
          <w:b w:val="0"/>
          <w:color w:val="231F20"/>
          <w:spacing w:val="-11"/>
          <w:w w:val="80"/>
        </w:rPr>
        <w:t> </w:t>
      </w:r>
      <w:r>
        <w:rPr>
          <w:b w:val="0"/>
          <w:color w:val="231F20"/>
          <w:w w:val="80"/>
        </w:rPr>
        <w:t>December</w:t>
      </w:r>
      <w:r>
        <w:rPr>
          <w:b w:val="0"/>
          <w:color w:val="231F20"/>
          <w:spacing w:val="-11"/>
          <w:w w:val="80"/>
        </w:rPr>
        <w:t> </w:t>
      </w:r>
      <w:r>
        <w:rPr>
          <w:b w:val="0"/>
          <w:color w:val="231F20"/>
          <w:w w:val="80"/>
        </w:rPr>
        <w:t>31,</w:t>
      </w:r>
      <w:r>
        <w:rPr>
          <w:b w:val="0"/>
          <w:color w:val="231F20"/>
          <w:spacing w:val="-9"/>
          <w:w w:val="80"/>
        </w:rPr>
        <w:t> </w:t>
      </w:r>
      <w:r>
        <w:rPr>
          <w:b w:val="0"/>
          <w:color w:val="231F20"/>
          <w:w w:val="80"/>
        </w:rPr>
        <w:t>2006,</w:t>
      </w:r>
      <w:r>
        <w:rPr>
          <w:b w:val="0"/>
          <w:color w:val="231F20"/>
          <w:spacing w:val="-8"/>
          <w:w w:val="80"/>
        </w:rPr>
        <w:t> </w:t>
      </w:r>
      <w:r>
        <w:rPr>
          <w:b w:val="0"/>
          <w:color w:val="231F20"/>
          <w:w w:val="80"/>
        </w:rPr>
        <w:t>2005, and</w:t>
      </w:r>
      <w:r>
        <w:rPr>
          <w:b w:val="0"/>
          <w:color w:val="231F20"/>
          <w:spacing w:val="-18"/>
          <w:w w:val="80"/>
        </w:rPr>
        <w:t> </w:t>
      </w:r>
      <w:r>
        <w:rPr>
          <w:b w:val="0"/>
          <w:color w:val="231F20"/>
          <w:w w:val="80"/>
        </w:rPr>
        <w:t>2004,</w:t>
      </w:r>
      <w:r>
        <w:rPr>
          <w:b w:val="0"/>
          <w:color w:val="231F20"/>
          <w:spacing w:val="-19"/>
          <w:w w:val="80"/>
        </w:rPr>
        <w:t> </w:t>
      </w:r>
      <w:r>
        <w:rPr>
          <w:b w:val="0"/>
          <w:color w:val="231F20"/>
          <w:w w:val="80"/>
        </w:rPr>
        <w:t>was</w:t>
      </w:r>
      <w:r>
        <w:rPr>
          <w:b w:val="0"/>
          <w:color w:val="231F20"/>
          <w:spacing w:val="-19"/>
          <w:w w:val="80"/>
        </w:rPr>
        <w:t> </w:t>
      </w:r>
      <w:r>
        <w:rPr>
          <w:b w:val="0"/>
          <w:color w:val="231F20"/>
          <w:w w:val="80"/>
        </w:rPr>
        <w:t>$262</w:t>
      </w:r>
      <w:r>
        <w:rPr>
          <w:b w:val="0"/>
          <w:color w:val="231F20"/>
          <w:spacing w:val="-19"/>
          <w:w w:val="80"/>
        </w:rPr>
        <w:t> </w:t>
      </w:r>
      <w:r>
        <w:rPr>
          <w:b w:val="0"/>
          <w:color w:val="231F20"/>
          <w:w w:val="80"/>
        </w:rPr>
        <w:t>million,</w:t>
      </w:r>
      <w:r>
        <w:rPr>
          <w:b w:val="0"/>
          <w:color w:val="231F20"/>
          <w:spacing w:val="-18"/>
          <w:w w:val="80"/>
        </w:rPr>
        <w:t> </w:t>
      </w:r>
      <w:r>
        <w:rPr>
          <w:b w:val="0"/>
          <w:color w:val="231F20"/>
          <w:w w:val="80"/>
        </w:rPr>
        <w:t>$179</w:t>
      </w:r>
      <w:r>
        <w:rPr>
          <w:b w:val="0"/>
          <w:color w:val="231F20"/>
          <w:spacing w:val="-19"/>
          <w:w w:val="80"/>
        </w:rPr>
        <w:t> </w:t>
      </w:r>
      <w:r>
        <w:rPr>
          <w:b w:val="0"/>
          <w:color w:val="231F20"/>
          <w:w w:val="80"/>
        </w:rPr>
        <w:t>million,</w:t>
      </w:r>
      <w:r>
        <w:rPr>
          <w:b w:val="0"/>
          <w:color w:val="231F20"/>
          <w:spacing w:val="-18"/>
          <w:w w:val="80"/>
        </w:rPr>
        <w:t> </w:t>
      </w:r>
      <w:r>
        <w:rPr>
          <w:b w:val="0"/>
          <w:color w:val="231F20"/>
          <w:w w:val="80"/>
        </w:rPr>
        <w:t>and</w:t>
      </w:r>
      <w:r>
        <w:rPr>
          <w:b w:val="0"/>
          <w:color w:val="231F20"/>
          <w:spacing w:val="-19"/>
          <w:w w:val="80"/>
        </w:rPr>
        <w:t> </w:t>
      </w:r>
      <w:r>
        <w:rPr>
          <w:b w:val="0"/>
          <w:color w:val="231F20"/>
          <w:w w:val="80"/>
        </w:rPr>
        <w:t>$106</w:t>
      </w:r>
      <w:r>
        <w:rPr>
          <w:b w:val="0"/>
          <w:color w:val="231F20"/>
          <w:spacing w:val="-18"/>
          <w:w w:val="80"/>
        </w:rPr>
        <w:t> </w:t>
      </w:r>
      <w:r>
        <w:rPr>
          <w:b w:val="0"/>
          <w:color w:val="231F20"/>
          <w:w w:val="80"/>
        </w:rPr>
        <w:t>mil- </w:t>
      </w:r>
      <w:r>
        <w:rPr>
          <w:b w:val="0"/>
          <w:color w:val="231F20"/>
          <w:w w:val="85"/>
        </w:rPr>
        <w:t>lion,</w:t>
      </w:r>
      <w:r>
        <w:rPr>
          <w:b w:val="0"/>
          <w:color w:val="231F20"/>
          <w:spacing w:val="-24"/>
          <w:w w:val="85"/>
        </w:rPr>
        <w:t> </w:t>
      </w:r>
      <w:r>
        <w:rPr>
          <w:b w:val="0"/>
          <w:color w:val="231F20"/>
          <w:w w:val="85"/>
        </w:rPr>
        <w:t>respectively.</w:t>
      </w:r>
      <w:r>
        <w:rPr>
          <w:b w:val="0"/>
          <w:color w:val="231F20"/>
          <w:spacing w:val="-25"/>
          <w:w w:val="85"/>
        </w:rPr>
        <w:t> </w:t>
      </w:r>
      <w:r>
        <w:rPr>
          <w:b w:val="0"/>
          <w:color w:val="231F20"/>
          <w:w w:val="85"/>
        </w:rPr>
        <w:t>The</w:t>
      </w:r>
      <w:r>
        <w:rPr>
          <w:b w:val="0"/>
          <w:color w:val="231F20"/>
          <w:spacing w:val="-24"/>
          <w:w w:val="85"/>
        </w:rPr>
        <w:t> </w:t>
      </w:r>
      <w:r>
        <w:rPr>
          <w:b w:val="0"/>
          <w:color w:val="231F20"/>
          <w:w w:val="85"/>
        </w:rPr>
        <w:t>total</w:t>
      </w:r>
      <w:r>
        <w:rPr>
          <w:b w:val="0"/>
          <w:color w:val="231F20"/>
          <w:spacing w:val="-24"/>
          <w:w w:val="85"/>
        </w:rPr>
        <w:t> </w:t>
      </w:r>
      <w:r>
        <w:rPr>
          <w:b w:val="0"/>
          <w:color w:val="231F20"/>
          <w:w w:val="85"/>
        </w:rPr>
        <w:t>fair</w:t>
      </w:r>
      <w:r>
        <w:rPr>
          <w:b w:val="0"/>
          <w:color w:val="231F20"/>
          <w:spacing w:val="-23"/>
          <w:w w:val="85"/>
        </w:rPr>
        <w:t> </w:t>
      </w:r>
      <w:r>
        <w:rPr>
          <w:b w:val="0"/>
          <w:color w:val="231F20"/>
          <w:w w:val="85"/>
        </w:rPr>
        <w:t>value</w:t>
      </w:r>
      <w:r>
        <w:rPr>
          <w:b w:val="0"/>
          <w:color w:val="231F20"/>
          <w:spacing w:val="-25"/>
          <w:w w:val="85"/>
        </w:rPr>
        <w:t> </w:t>
      </w:r>
      <w:r>
        <w:rPr>
          <w:b w:val="0"/>
          <w:color w:val="231F20"/>
          <w:w w:val="85"/>
        </w:rPr>
        <w:t>of</w:t>
      </w:r>
      <w:r>
        <w:rPr>
          <w:b w:val="0"/>
          <w:color w:val="231F20"/>
          <w:spacing w:val="-24"/>
          <w:w w:val="85"/>
        </w:rPr>
        <w:t> </w:t>
      </w:r>
      <w:r>
        <w:rPr>
          <w:b w:val="0"/>
          <w:color w:val="231F20"/>
          <w:w w:val="85"/>
        </w:rPr>
        <w:t>shares</w:t>
      </w:r>
      <w:r>
        <w:rPr>
          <w:b w:val="0"/>
          <w:color w:val="231F20"/>
          <w:spacing w:val="-24"/>
          <w:w w:val="85"/>
        </w:rPr>
        <w:t> </w:t>
      </w:r>
      <w:r>
        <w:rPr>
          <w:b w:val="0"/>
          <w:color w:val="231F20"/>
          <w:w w:val="85"/>
        </w:rPr>
        <w:t>vesting during</w:t>
      </w:r>
      <w:r>
        <w:rPr>
          <w:b w:val="0"/>
          <w:color w:val="231F20"/>
          <w:spacing w:val="-29"/>
          <w:w w:val="85"/>
        </w:rPr>
        <w:t> </w:t>
      </w:r>
      <w:r>
        <w:rPr>
          <w:b w:val="0"/>
          <w:color w:val="231F20"/>
          <w:w w:val="85"/>
        </w:rPr>
        <w:t>the</w:t>
      </w:r>
      <w:r>
        <w:rPr>
          <w:b w:val="0"/>
          <w:color w:val="231F20"/>
          <w:spacing w:val="-30"/>
          <w:w w:val="85"/>
        </w:rPr>
        <w:t> </w:t>
      </w:r>
      <w:r>
        <w:rPr>
          <w:b w:val="0"/>
          <w:color w:val="231F20"/>
          <w:w w:val="85"/>
        </w:rPr>
        <w:t>years</w:t>
      </w:r>
      <w:r>
        <w:rPr>
          <w:b w:val="0"/>
          <w:color w:val="231F20"/>
          <w:spacing w:val="-30"/>
          <w:w w:val="85"/>
        </w:rPr>
        <w:t> </w:t>
      </w:r>
      <w:r>
        <w:rPr>
          <w:b w:val="0"/>
          <w:color w:val="231F20"/>
          <w:w w:val="85"/>
        </w:rPr>
        <w:t>ended</w:t>
      </w:r>
      <w:r>
        <w:rPr>
          <w:b w:val="0"/>
          <w:color w:val="231F20"/>
          <w:spacing w:val="-30"/>
          <w:w w:val="85"/>
        </w:rPr>
        <w:t> </w:t>
      </w:r>
      <w:r>
        <w:rPr>
          <w:b w:val="0"/>
          <w:color w:val="231F20"/>
          <w:w w:val="85"/>
        </w:rPr>
        <w:t>December</w:t>
      </w:r>
      <w:r>
        <w:rPr>
          <w:b w:val="0"/>
          <w:color w:val="231F20"/>
          <w:spacing w:val="-31"/>
          <w:w w:val="85"/>
        </w:rPr>
        <w:t> </w:t>
      </w:r>
      <w:r>
        <w:rPr>
          <w:b w:val="0"/>
          <w:color w:val="231F20"/>
          <w:w w:val="85"/>
        </w:rPr>
        <w:t>31,</w:t>
      </w:r>
      <w:r>
        <w:rPr>
          <w:b w:val="0"/>
          <w:color w:val="231F20"/>
          <w:spacing w:val="-30"/>
          <w:w w:val="85"/>
        </w:rPr>
        <w:t> </w:t>
      </w:r>
      <w:r>
        <w:rPr>
          <w:b w:val="0"/>
          <w:color w:val="231F20"/>
          <w:w w:val="85"/>
        </w:rPr>
        <w:t>2006,</w:t>
      </w:r>
      <w:r>
        <w:rPr>
          <w:b w:val="0"/>
          <w:color w:val="231F20"/>
          <w:spacing w:val="-29"/>
          <w:w w:val="85"/>
        </w:rPr>
        <w:t> </w:t>
      </w:r>
      <w:r>
        <w:rPr>
          <w:b w:val="0"/>
          <w:color w:val="231F20"/>
          <w:w w:val="85"/>
        </w:rPr>
        <w:t>2005,</w:t>
      </w:r>
      <w:r>
        <w:rPr>
          <w:b w:val="0"/>
          <w:color w:val="231F20"/>
          <w:spacing w:val="-30"/>
          <w:w w:val="85"/>
        </w:rPr>
        <w:t> </w:t>
      </w:r>
      <w:r>
        <w:rPr>
          <w:b w:val="0"/>
          <w:color w:val="231F20"/>
          <w:w w:val="85"/>
        </w:rPr>
        <w:t>and 2004,</w:t>
      </w:r>
      <w:r>
        <w:rPr>
          <w:b w:val="0"/>
          <w:color w:val="231F20"/>
          <w:spacing w:val="-33"/>
          <w:w w:val="85"/>
        </w:rPr>
        <w:t> </w:t>
      </w:r>
      <w:r>
        <w:rPr>
          <w:b w:val="0"/>
          <w:color w:val="231F20"/>
          <w:w w:val="85"/>
        </w:rPr>
        <w:t>was</w:t>
      </w:r>
      <w:r>
        <w:rPr>
          <w:b w:val="0"/>
          <w:color w:val="231F20"/>
          <w:spacing w:val="-34"/>
          <w:w w:val="85"/>
        </w:rPr>
        <w:t> </w:t>
      </w:r>
      <w:r>
        <w:rPr>
          <w:b w:val="0"/>
          <w:color w:val="231F20"/>
          <w:w w:val="85"/>
        </w:rPr>
        <w:t>$112</w:t>
      </w:r>
      <w:r>
        <w:rPr>
          <w:b w:val="0"/>
          <w:color w:val="231F20"/>
          <w:spacing w:val="-33"/>
          <w:w w:val="85"/>
        </w:rPr>
        <w:t> </w:t>
      </w:r>
      <w:r>
        <w:rPr>
          <w:b w:val="0"/>
          <w:color w:val="231F20"/>
          <w:w w:val="85"/>
        </w:rPr>
        <w:t>million,</w:t>
      </w:r>
      <w:r>
        <w:rPr>
          <w:b w:val="0"/>
          <w:color w:val="231F20"/>
          <w:spacing w:val="-33"/>
          <w:w w:val="85"/>
        </w:rPr>
        <w:t> </w:t>
      </w:r>
      <w:r>
        <w:rPr>
          <w:b w:val="0"/>
          <w:color w:val="231F20"/>
          <w:w w:val="85"/>
        </w:rPr>
        <w:t>$96</w:t>
      </w:r>
      <w:r>
        <w:rPr>
          <w:b w:val="0"/>
          <w:color w:val="231F20"/>
          <w:spacing w:val="-33"/>
          <w:w w:val="85"/>
        </w:rPr>
        <w:t> </w:t>
      </w:r>
      <w:r>
        <w:rPr>
          <w:b w:val="0"/>
          <w:color w:val="231F20"/>
          <w:w w:val="85"/>
        </w:rPr>
        <w:t>million,</w:t>
      </w:r>
      <w:r>
        <w:rPr>
          <w:b w:val="0"/>
          <w:color w:val="231F20"/>
          <w:spacing w:val="-33"/>
          <w:w w:val="85"/>
        </w:rPr>
        <w:t> </w:t>
      </w:r>
      <w:r>
        <w:rPr>
          <w:b w:val="0"/>
          <w:color w:val="231F20"/>
          <w:w w:val="85"/>
        </w:rPr>
        <w:t>and</w:t>
      </w:r>
      <w:r>
        <w:rPr>
          <w:b w:val="0"/>
          <w:color w:val="231F20"/>
          <w:spacing w:val="-33"/>
          <w:w w:val="85"/>
        </w:rPr>
        <w:t> </w:t>
      </w:r>
      <w:r>
        <w:rPr>
          <w:b w:val="0"/>
          <w:color w:val="231F20"/>
          <w:w w:val="85"/>
        </w:rPr>
        <w:t>$114</w:t>
      </w:r>
      <w:r>
        <w:rPr>
          <w:b w:val="0"/>
          <w:color w:val="231F20"/>
          <w:spacing w:val="-33"/>
          <w:w w:val="85"/>
        </w:rPr>
        <w:t> </w:t>
      </w:r>
      <w:r>
        <w:rPr>
          <w:b w:val="0"/>
          <w:color w:val="231F20"/>
          <w:w w:val="85"/>
        </w:rPr>
        <w:t>million, </w:t>
      </w:r>
      <w:r>
        <w:rPr>
          <w:b w:val="0"/>
          <w:color w:val="231F20"/>
          <w:w w:val="90"/>
        </w:rPr>
        <w:t>respectively. As of December 31, 2006, there</w:t>
      </w:r>
      <w:r>
        <w:rPr>
          <w:b w:val="0"/>
          <w:color w:val="231F20"/>
          <w:spacing w:val="1"/>
          <w:w w:val="90"/>
        </w:rPr>
        <w:t> </w:t>
      </w:r>
      <w:r>
        <w:rPr>
          <w:b w:val="0"/>
          <w:color w:val="231F20"/>
          <w:w w:val="90"/>
        </w:rPr>
        <w:t>was</w:t>
      </w:r>
    </w:p>
    <w:p>
      <w:pPr>
        <w:pStyle w:val="BodyText"/>
        <w:spacing w:line="244" w:lineRule="auto"/>
        <w:ind w:left="119"/>
        <w:jc w:val="both"/>
        <w:rPr>
          <w:b w:val="0"/>
        </w:rPr>
      </w:pPr>
      <w:r>
        <w:rPr>
          <w:b w:val="0"/>
          <w:color w:val="231F20"/>
          <w:w w:val="85"/>
        </w:rPr>
        <w:t>$74 million of total unrecognized compensation</w:t>
      </w:r>
      <w:r>
        <w:rPr>
          <w:b w:val="0"/>
          <w:color w:val="231F20"/>
          <w:spacing w:val="-19"/>
          <w:w w:val="85"/>
        </w:rPr>
        <w:t> </w:t>
      </w:r>
      <w:r>
        <w:rPr>
          <w:b w:val="0"/>
          <w:color w:val="231F20"/>
          <w:w w:val="85"/>
        </w:rPr>
        <w:t>cost related to share-based</w:t>
      </w:r>
      <w:r>
        <w:rPr>
          <w:b w:val="0"/>
          <w:color w:val="231F20"/>
          <w:spacing w:val="-7"/>
          <w:w w:val="85"/>
        </w:rPr>
        <w:t> </w:t>
      </w:r>
      <w:r>
        <w:rPr>
          <w:b w:val="0"/>
          <w:color w:val="231F20"/>
          <w:w w:val="85"/>
        </w:rPr>
        <w:t>compensation</w:t>
      </w:r>
      <w:r>
        <w:rPr>
          <w:b w:val="0"/>
          <w:color w:val="231F20"/>
          <w:spacing w:val="-3"/>
          <w:w w:val="85"/>
        </w:rPr>
        <w:t> </w:t>
      </w:r>
      <w:r>
        <w:rPr>
          <w:b w:val="0"/>
          <w:color w:val="231F20"/>
          <w:w w:val="85"/>
        </w:rPr>
        <w:t>arrangements,</w:t>
      </w:r>
      <w:r>
        <w:rPr>
          <w:b w:val="0"/>
          <w:color w:val="231F20"/>
          <w:w w:val="76"/>
        </w:rPr>
        <w:t> </w:t>
      </w:r>
      <w:r>
        <w:rPr>
          <w:b w:val="0"/>
          <w:color w:val="231F20"/>
          <w:w w:val="90"/>
        </w:rPr>
        <w:t>which</w:t>
      </w:r>
      <w:r>
        <w:rPr>
          <w:b w:val="0"/>
          <w:color w:val="231F20"/>
          <w:spacing w:val="-26"/>
          <w:w w:val="90"/>
        </w:rPr>
        <w:t> </w:t>
      </w:r>
      <w:r>
        <w:rPr>
          <w:b w:val="0"/>
          <w:color w:val="231F20"/>
          <w:w w:val="90"/>
        </w:rPr>
        <w:t>is</w:t>
      </w:r>
      <w:r>
        <w:rPr>
          <w:b w:val="0"/>
          <w:color w:val="231F20"/>
          <w:spacing w:val="-25"/>
          <w:w w:val="90"/>
        </w:rPr>
        <w:t> </w:t>
      </w:r>
      <w:r>
        <w:rPr>
          <w:b w:val="0"/>
          <w:color w:val="231F20"/>
          <w:w w:val="90"/>
        </w:rPr>
        <w:t>expected</w:t>
      </w:r>
      <w:r>
        <w:rPr>
          <w:b w:val="0"/>
          <w:color w:val="231F20"/>
          <w:spacing w:val="-27"/>
          <w:w w:val="90"/>
        </w:rPr>
        <w:t> </w:t>
      </w:r>
      <w:r>
        <w:rPr>
          <w:b w:val="0"/>
          <w:color w:val="231F20"/>
          <w:w w:val="90"/>
        </w:rPr>
        <w:t>to</w:t>
      </w:r>
      <w:r>
        <w:rPr>
          <w:b w:val="0"/>
          <w:color w:val="231F20"/>
          <w:spacing w:val="-26"/>
          <w:w w:val="90"/>
        </w:rPr>
        <w:t> </w:t>
      </w:r>
      <w:r>
        <w:rPr>
          <w:b w:val="0"/>
          <w:color w:val="231F20"/>
          <w:w w:val="90"/>
        </w:rPr>
        <w:t>be</w:t>
      </w:r>
      <w:r>
        <w:rPr>
          <w:b w:val="0"/>
          <w:color w:val="231F20"/>
          <w:spacing w:val="-26"/>
          <w:w w:val="90"/>
        </w:rPr>
        <w:t> </w:t>
      </w:r>
      <w:r>
        <w:rPr>
          <w:b w:val="0"/>
          <w:color w:val="231F20"/>
          <w:w w:val="90"/>
        </w:rPr>
        <w:t>recognized</w:t>
      </w:r>
      <w:r>
        <w:rPr>
          <w:b w:val="0"/>
          <w:color w:val="231F20"/>
          <w:spacing w:val="-27"/>
          <w:w w:val="90"/>
        </w:rPr>
        <w:t> </w:t>
      </w:r>
      <w:r>
        <w:rPr>
          <w:b w:val="0"/>
          <w:color w:val="231F20"/>
          <w:w w:val="90"/>
        </w:rPr>
        <w:t>over</w:t>
      </w:r>
      <w:r>
        <w:rPr>
          <w:b w:val="0"/>
          <w:color w:val="231F20"/>
          <w:spacing w:val="-26"/>
          <w:w w:val="90"/>
        </w:rPr>
        <w:t> </w:t>
      </w:r>
      <w:r>
        <w:rPr>
          <w:b w:val="0"/>
          <w:color w:val="231F20"/>
          <w:w w:val="90"/>
        </w:rPr>
        <w:t>a</w:t>
      </w:r>
      <w:r>
        <w:rPr>
          <w:b w:val="0"/>
          <w:color w:val="231F20"/>
          <w:spacing w:val="-26"/>
          <w:w w:val="90"/>
        </w:rPr>
        <w:t> </w:t>
      </w:r>
      <w:r>
        <w:rPr>
          <w:b w:val="0"/>
          <w:color w:val="231F20"/>
          <w:w w:val="90"/>
        </w:rPr>
        <w:t>weighted-</w:t>
      </w:r>
      <w:r>
        <w:rPr>
          <w:b w:val="0"/>
          <w:color w:val="231F20"/>
          <w:w w:val="80"/>
        </w:rPr>
        <w:t> </w:t>
      </w:r>
      <w:r>
        <w:rPr>
          <w:b w:val="0"/>
          <w:color w:val="231F20"/>
          <w:w w:val="80"/>
        </w:rPr>
        <w:t>average period of 1.9 years. The total recognition</w:t>
      </w:r>
      <w:r>
        <w:rPr>
          <w:b w:val="0"/>
          <w:color w:val="231F20"/>
          <w:spacing w:val="-32"/>
          <w:w w:val="80"/>
        </w:rPr>
        <w:t> </w:t>
      </w:r>
      <w:r>
        <w:rPr>
          <w:b w:val="0"/>
          <w:color w:val="231F20"/>
          <w:w w:val="80"/>
        </w:rPr>
        <w:t>period </w:t>
      </w:r>
      <w:r>
        <w:rPr>
          <w:b w:val="0"/>
          <w:color w:val="231F20"/>
          <w:w w:val="85"/>
        </w:rPr>
        <w:t>for</w:t>
      </w:r>
      <w:r>
        <w:rPr>
          <w:b w:val="0"/>
          <w:color w:val="231F20"/>
          <w:spacing w:val="-12"/>
          <w:w w:val="85"/>
        </w:rPr>
        <w:t> </w:t>
      </w:r>
      <w:r>
        <w:rPr>
          <w:b w:val="0"/>
          <w:color w:val="231F20"/>
          <w:w w:val="85"/>
        </w:rPr>
        <w:t>the</w:t>
      </w:r>
      <w:r>
        <w:rPr>
          <w:b w:val="0"/>
          <w:color w:val="231F20"/>
          <w:spacing w:val="-13"/>
          <w:w w:val="85"/>
        </w:rPr>
        <w:t> </w:t>
      </w:r>
      <w:r>
        <w:rPr>
          <w:b w:val="0"/>
          <w:color w:val="231F20"/>
          <w:w w:val="85"/>
        </w:rPr>
        <w:t>remaining</w:t>
      </w:r>
      <w:r>
        <w:rPr>
          <w:b w:val="0"/>
          <w:color w:val="231F20"/>
          <w:spacing w:val="-13"/>
          <w:w w:val="85"/>
        </w:rPr>
        <w:t> </w:t>
      </w:r>
      <w:r>
        <w:rPr>
          <w:b w:val="0"/>
          <w:color w:val="231F20"/>
          <w:w w:val="85"/>
        </w:rPr>
        <w:t>unrecognized</w:t>
      </w:r>
      <w:r>
        <w:rPr>
          <w:b w:val="0"/>
          <w:color w:val="231F20"/>
          <w:spacing w:val="-14"/>
          <w:w w:val="85"/>
        </w:rPr>
        <w:t> </w:t>
      </w:r>
      <w:r>
        <w:rPr>
          <w:b w:val="0"/>
          <w:color w:val="231F20"/>
          <w:w w:val="85"/>
        </w:rPr>
        <w:t>compensation</w:t>
      </w:r>
      <w:r>
        <w:rPr>
          <w:b w:val="0"/>
          <w:color w:val="231F20"/>
          <w:spacing w:val="-13"/>
          <w:w w:val="85"/>
        </w:rPr>
        <w:t> </w:t>
      </w:r>
      <w:r>
        <w:rPr>
          <w:b w:val="0"/>
          <w:color w:val="231F20"/>
          <w:w w:val="85"/>
        </w:rPr>
        <w:t>cost</w:t>
      </w:r>
      <w:r>
        <w:rPr>
          <w:b w:val="0"/>
          <w:color w:val="231F20"/>
          <w:spacing w:val="-12"/>
          <w:w w:val="85"/>
        </w:rPr>
        <w:t> </w:t>
      </w:r>
      <w:r>
        <w:rPr>
          <w:b w:val="0"/>
          <w:color w:val="231F20"/>
          <w:w w:val="85"/>
        </w:rPr>
        <w:t>is</w:t>
      </w:r>
      <w:r>
        <w:rPr>
          <w:b w:val="0"/>
          <w:color w:val="231F20"/>
          <w:w w:val="71"/>
        </w:rPr>
        <w:t> </w:t>
      </w:r>
      <w:r>
        <w:rPr>
          <w:b w:val="0"/>
          <w:color w:val="231F20"/>
          <w:w w:val="85"/>
        </w:rPr>
        <w:t>approximately</w:t>
      </w:r>
      <w:r>
        <w:rPr>
          <w:b w:val="0"/>
          <w:color w:val="231F20"/>
          <w:spacing w:val="-23"/>
          <w:w w:val="85"/>
        </w:rPr>
        <w:t> </w:t>
      </w:r>
      <w:r>
        <w:rPr>
          <w:b w:val="0"/>
          <w:color w:val="231F20"/>
          <w:w w:val="85"/>
        </w:rPr>
        <w:t>ten</w:t>
      </w:r>
      <w:r>
        <w:rPr>
          <w:b w:val="0"/>
          <w:color w:val="231F20"/>
          <w:spacing w:val="-22"/>
          <w:w w:val="85"/>
        </w:rPr>
        <w:t> </w:t>
      </w:r>
      <w:r>
        <w:rPr>
          <w:b w:val="0"/>
          <w:color w:val="231F20"/>
          <w:w w:val="85"/>
        </w:rPr>
        <w:t>years;</w:t>
      </w:r>
      <w:r>
        <w:rPr>
          <w:b w:val="0"/>
          <w:color w:val="231F20"/>
          <w:spacing w:val="-22"/>
          <w:w w:val="85"/>
        </w:rPr>
        <w:t> </w:t>
      </w:r>
      <w:r>
        <w:rPr>
          <w:b w:val="0"/>
          <w:color w:val="231F20"/>
          <w:w w:val="85"/>
        </w:rPr>
        <w:t>however,</w:t>
      </w:r>
      <w:r>
        <w:rPr>
          <w:b w:val="0"/>
          <w:color w:val="231F20"/>
          <w:spacing w:val="-23"/>
          <w:w w:val="85"/>
        </w:rPr>
        <w:t> </w:t>
      </w:r>
      <w:r>
        <w:rPr>
          <w:b w:val="0"/>
          <w:color w:val="231F20"/>
          <w:w w:val="85"/>
        </w:rPr>
        <w:t>the</w:t>
      </w:r>
      <w:r>
        <w:rPr>
          <w:b w:val="0"/>
          <w:color w:val="231F20"/>
          <w:spacing w:val="-22"/>
          <w:w w:val="85"/>
        </w:rPr>
        <w:t> </w:t>
      </w:r>
      <w:r>
        <w:rPr>
          <w:b w:val="0"/>
          <w:color w:val="231F20"/>
          <w:w w:val="85"/>
        </w:rPr>
        <w:t>majority</w:t>
      </w:r>
      <w:r>
        <w:rPr>
          <w:b w:val="0"/>
          <w:color w:val="231F20"/>
          <w:spacing w:val="-22"/>
          <w:w w:val="85"/>
        </w:rPr>
        <w:t> </w:t>
      </w:r>
      <w:r>
        <w:rPr>
          <w:b w:val="0"/>
          <w:color w:val="231F20"/>
          <w:w w:val="85"/>
        </w:rPr>
        <w:t>of</w:t>
      </w:r>
      <w:r>
        <w:rPr>
          <w:b w:val="0"/>
          <w:color w:val="231F20"/>
          <w:spacing w:val="-22"/>
          <w:w w:val="85"/>
        </w:rPr>
        <w:t> </w:t>
      </w:r>
      <w:r>
        <w:rPr>
          <w:b w:val="0"/>
          <w:color w:val="231F20"/>
          <w:w w:val="85"/>
        </w:rPr>
        <w:t>this </w:t>
      </w:r>
      <w:r>
        <w:rPr>
          <w:b w:val="0"/>
          <w:color w:val="231F20"/>
          <w:w w:val="90"/>
        </w:rPr>
        <w:t>cost will be recognized over the next two years,</w:t>
      </w:r>
      <w:r>
        <w:rPr>
          <w:b w:val="0"/>
          <w:color w:val="231F20"/>
          <w:spacing w:val="-31"/>
          <w:w w:val="90"/>
        </w:rPr>
        <w:t> </w:t>
      </w:r>
      <w:r>
        <w:rPr>
          <w:b w:val="0"/>
          <w:color w:val="231F20"/>
          <w:w w:val="90"/>
        </w:rPr>
        <w:t>in </w:t>
      </w:r>
      <w:r>
        <w:rPr>
          <w:b w:val="0"/>
          <w:color w:val="231F20"/>
          <w:w w:val="80"/>
        </w:rPr>
        <w:t>accordance</w:t>
      </w:r>
      <w:r>
        <w:rPr>
          <w:b w:val="0"/>
          <w:color w:val="231F20"/>
          <w:spacing w:val="-20"/>
          <w:w w:val="80"/>
        </w:rPr>
        <w:t> </w:t>
      </w:r>
      <w:r>
        <w:rPr>
          <w:b w:val="0"/>
          <w:color w:val="231F20"/>
          <w:w w:val="80"/>
        </w:rPr>
        <w:t>with</w:t>
      </w:r>
      <w:r>
        <w:rPr>
          <w:b w:val="0"/>
          <w:color w:val="231F20"/>
          <w:spacing w:val="-18"/>
          <w:w w:val="80"/>
        </w:rPr>
        <w:t> </w:t>
      </w:r>
      <w:r>
        <w:rPr>
          <w:b w:val="0"/>
          <w:color w:val="231F20"/>
          <w:w w:val="80"/>
        </w:rPr>
        <w:t>vesting</w:t>
      </w:r>
      <w:r>
        <w:rPr>
          <w:b w:val="0"/>
          <w:color w:val="231F20"/>
          <w:spacing w:val="-18"/>
          <w:w w:val="80"/>
        </w:rPr>
        <w:t> </w:t>
      </w:r>
      <w:r>
        <w:rPr>
          <w:b w:val="0"/>
          <w:color w:val="231F20"/>
          <w:w w:val="80"/>
        </w:rPr>
        <w:t>provisions.</w:t>
      </w:r>
    </w:p>
    <w:p>
      <w:pPr>
        <w:pStyle w:val="BodyText"/>
        <w:spacing w:before="8"/>
        <w:rPr>
          <w:b w:val="0"/>
          <w:sz w:val="22"/>
        </w:rPr>
      </w:pPr>
    </w:p>
    <w:p>
      <w:pPr>
        <w:pStyle w:val="Heading4"/>
        <w:spacing w:before="1"/>
        <w:rPr>
          <w:i/>
        </w:rPr>
      </w:pPr>
      <w:r>
        <w:rPr>
          <w:i/>
          <w:color w:val="231F20"/>
          <w:w w:val="90"/>
        </w:rPr>
        <w:t>Employee Stock Purchase  Plan</w:t>
      </w:r>
    </w:p>
    <w:p>
      <w:pPr>
        <w:pStyle w:val="BodyText"/>
        <w:spacing w:line="244" w:lineRule="auto" w:before="140"/>
        <w:ind w:left="119" w:firstLine="400"/>
        <w:jc w:val="both"/>
        <w:rPr>
          <w:b w:val="0"/>
        </w:rPr>
      </w:pPr>
      <w:r>
        <w:rPr>
          <w:b w:val="0"/>
          <w:color w:val="231F20"/>
          <w:w w:val="80"/>
        </w:rPr>
        <w:t>Under</w:t>
      </w:r>
      <w:r>
        <w:rPr>
          <w:b w:val="0"/>
          <w:color w:val="231F20"/>
          <w:spacing w:val="-25"/>
          <w:w w:val="80"/>
        </w:rPr>
        <w:t> </w:t>
      </w:r>
      <w:r>
        <w:rPr>
          <w:b w:val="0"/>
          <w:color w:val="231F20"/>
          <w:w w:val="80"/>
        </w:rPr>
        <w:t>the</w:t>
      </w:r>
      <w:r>
        <w:rPr>
          <w:b w:val="0"/>
          <w:color w:val="231F20"/>
          <w:spacing w:val="-25"/>
          <w:w w:val="80"/>
        </w:rPr>
        <w:t> </w:t>
      </w:r>
      <w:r>
        <w:rPr>
          <w:b w:val="0"/>
          <w:color w:val="231F20"/>
          <w:w w:val="80"/>
        </w:rPr>
        <w:t>amended</w:t>
      </w:r>
      <w:r>
        <w:rPr>
          <w:b w:val="0"/>
          <w:color w:val="231F20"/>
          <w:spacing w:val="-27"/>
          <w:w w:val="80"/>
        </w:rPr>
        <w:t> </w:t>
      </w:r>
      <w:r>
        <w:rPr>
          <w:b w:val="0"/>
          <w:color w:val="231F20"/>
          <w:w w:val="80"/>
        </w:rPr>
        <w:t>1991</w:t>
      </w:r>
      <w:r>
        <w:rPr>
          <w:b w:val="0"/>
          <w:color w:val="231F20"/>
          <w:spacing w:val="-25"/>
          <w:w w:val="80"/>
        </w:rPr>
        <w:t> </w:t>
      </w:r>
      <w:r>
        <w:rPr>
          <w:b w:val="0"/>
          <w:color w:val="231F20"/>
          <w:w w:val="80"/>
        </w:rPr>
        <w:t>Employee</w:t>
      </w:r>
      <w:r>
        <w:rPr>
          <w:b w:val="0"/>
          <w:color w:val="231F20"/>
          <w:spacing w:val="-27"/>
          <w:w w:val="80"/>
        </w:rPr>
        <w:t> </w:t>
      </w:r>
      <w:r>
        <w:rPr>
          <w:b w:val="0"/>
          <w:color w:val="231F20"/>
          <w:w w:val="80"/>
        </w:rPr>
        <w:t>Stock</w:t>
      </w:r>
      <w:r>
        <w:rPr>
          <w:b w:val="0"/>
          <w:color w:val="231F20"/>
          <w:spacing w:val="-25"/>
          <w:w w:val="80"/>
        </w:rPr>
        <w:t> </w:t>
      </w:r>
      <w:r>
        <w:rPr>
          <w:b w:val="0"/>
          <w:color w:val="231F20"/>
          <w:w w:val="80"/>
        </w:rPr>
        <w:t>Purchase Plan</w:t>
      </w:r>
      <w:r>
        <w:rPr>
          <w:b w:val="0"/>
          <w:color w:val="231F20"/>
          <w:spacing w:val="-6"/>
          <w:w w:val="80"/>
        </w:rPr>
        <w:t> </w:t>
      </w:r>
      <w:r>
        <w:rPr>
          <w:b w:val="0"/>
          <w:color w:val="231F20"/>
          <w:w w:val="80"/>
        </w:rPr>
        <w:t>(ESPP),</w:t>
      </w:r>
      <w:r>
        <w:rPr>
          <w:b w:val="0"/>
          <w:color w:val="231F20"/>
          <w:spacing w:val="-4"/>
          <w:w w:val="80"/>
        </w:rPr>
        <w:t> </w:t>
      </w:r>
      <w:r>
        <w:rPr>
          <w:b w:val="0"/>
          <w:color w:val="231F20"/>
          <w:w w:val="80"/>
        </w:rPr>
        <w:t>which</w:t>
      </w:r>
      <w:r>
        <w:rPr>
          <w:b w:val="0"/>
          <w:color w:val="231F20"/>
          <w:spacing w:val="-7"/>
          <w:w w:val="80"/>
        </w:rPr>
        <w:t> </w:t>
      </w:r>
      <w:r>
        <w:rPr>
          <w:b w:val="0"/>
          <w:color w:val="231F20"/>
          <w:w w:val="80"/>
        </w:rPr>
        <w:t>has</w:t>
      </w:r>
      <w:r>
        <w:rPr>
          <w:b w:val="0"/>
          <w:color w:val="231F20"/>
          <w:spacing w:val="-6"/>
          <w:w w:val="80"/>
        </w:rPr>
        <w:t> </w:t>
      </w:r>
      <w:r>
        <w:rPr>
          <w:b w:val="0"/>
          <w:color w:val="231F20"/>
          <w:w w:val="80"/>
        </w:rPr>
        <w:t>been</w:t>
      </w:r>
      <w:r>
        <w:rPr>
          <w:b w:val="0"/>
          <w:color w:val="231F20"/>
          <w:spacing w:val="-8"/>
          <w:w w:val="80"/>
        </w:rPr>
        <w:t> </w:t>
      </w:r>
      <w:r>
        <w:rPr>
          <w:b w:val="0"/>
          <w:color w:val="231F20"/>
          <w:w w:val="80"/>
        </w:rPr>
        <w:t>approved</w:t>
      </w:r>
      <w:r>
        <w:rPr>
          <w:b w:val="0"/>
          <w:color w:val="231F20"/>
          <w:spacing w:val="-8"/>
          <w:w w:val="80"/>
        </w:rPr>
        <w:t> </w:t>
      </w:r>
      <w:r>
        <w:rPr>
          <w:b w:val="0"/>
          <w:color w:val="231F20"/>
          <w:w w:val="80"/>
        </w:rPr>
        <w:t>by</w:t>
      </w:r>
      <w:r>
        <w:rPr>
          <w:b w:val="0"/>
          <w:color w:val="231F20"/>
          <w:spacing w:val="-6"/>
          <w:w w:val="80"/>
        </w:rPr>
        <w:t> </w:t>
      </w:r>
      <w:r>
        <w:rPr>
          <w:b w:val="0"/>
          <w:color w:val="231F20"/>
          <w:w w:val="80"/>
        </w:rPr>
        <w:t>shareholders, </w:t>
      </w:r>
      <w:r>
        <w:rPr>
          <w:b w:val="0"/>
          <w:color w:val="231F20"/>
          <w:w w:val="85"/>
        </w:rPr>
        <w:t>the</w:t>
      </w:r>
      <w:r>
        <w:rPr>
          <w:b w:val="0"/>
          <w:color w:val="231F20"/>
          <w:spacing w:val="-18"/>
          <w:w w:val="85"/>
        </w:rPr>
        <w:t> </w:t>
      </w:r>
      <w:r>
        <w:rPr>
          <w:b w:val="0"/>
          <w:color w:val="231F20"/>
          <w:w w:val="85"/>
        </w:rPr>
        <w:t>Company</w:t>
      </w:r>
      <w:r>
        <w:rPr>
          <w:b w:val="0"/>
          <w:color w:val="231F20"/>
          <w:spacing w:val="-20"/>
          <w:w w:val="85"/>
        </w:rPr>
        <w:t> </w:t>
      </w:r>
      <w:r>
        <w:rPr>
          <w:b w:val="0"/>
          <w:color w:val="231F20"/>
          <w:w w:val="85"/>
        </w:rPr>
        <w:t>is</w:t>
      </w:r>
      <w:r>
        <w:rPr>
          <w:b w:val="0"/>
          <w:color w:val="231F20"/>
          <w:spacing w:val="-18"/>
          <w:w w:val="85"/>
        </w:rPr>
        <w:t> </w:t>
      </w:r>
      <w:r>
        <w:rPr>
          <w:b w:val="0"/>
          <w:color w:val="231F20"/>
          <w:w w:val="85"/>
        </w:rPr>
        <w:t>authorized</w:t>
      </w:r>
      <w:r>
        <w:rPr>
          <w:b w:val="0"/>
          <w:color w:val="231F20"/>
          <w:spacing w:val="-19"/>
          <w:w w:val="85"/>
        </w:rPr>
        <w:t> </w:t>
      </w:r>
      <w:r>
        <w:rPr>
          <w:b w:val="0"/>
          <w:color w:val="231F20"/>
          <w:w w:val="85"/>
        </w:rPr>
        <w:t>to</w:t>
      </w:r>
      <w:r>
        <w:rPr>
          <w:b w:val="0"/>
          <w:color w:val="231F20"/>
          <w:spacing w:val="-18"/>
          <w:w w:val="85"/>
        </w:rPr>
        <w:t> </w:t>
      </w:r>
      <w:r>
        <w:rPr>
          <w:b w:val="0"/>
          <w:color w:val="231F20"/>
          <w:w w:val="85"/>
        </w:rPr>
        <w:t>issue</w:t>
      </w:r>
      <w:r>
        <w:rPr>
          <w:b w:val="0"/>
          <w:color w:val="231F20"/>
          <w:spacing w:val="-18"/>
          <w:w w:val="85"/>
        </w:rPr>
        <w:t> </w:t>
      </w:r>
      <w:r>
        <w:rPr>
          <w:b w:val="0"/>
          <w:color w:val="231F20"/>
          <w:w w:val="85"/>
        </w:rPr>
        <w:t>up</w:t>
      </w:r>
      <w:r>
        <w:rPr>
          <w:b w:val="0"/>
          <w:color w:val="231F20"/>
          <w:spacing w:val="-19"/>
          <w:w w:val="85"/>
        </w:rPr>
        <w:t> </w:t>
      </w:r>
      <w:r>
        <w:rPr>
          <w:b w:val="0"/>
          <w:color w:val="231F20"/>
          <w:w w:val="85"/>
        </w:rPr>
        <w:t>to</w:t>
      </w:r>
      <w:r>
        <w:rPr>
          <w:b w:val="0"/>
          <w:color w:val="231F20"/>
          <w:spacing w:val="-18"/>
          <w:w w:val="85"/>
        </w:rPr>
        <w:t> </w:t>
      </w:r>
      <w:r>
        <w:rPr>
          <w:b w:val="0"/>
          <w:color w:val="231F20"/>
          <w:w w:val="85"/>
        </w:rPr>
        <w:t>a</w:t>
      </w:r>
      <w:r>
        <w:rPr>
          <w:b w:val="0"/>
          <w:color w:val="231F20"/>
          <w:spacing w:val="-19"/>
          <w:w w:val="85"/>
        </w:rPr>
        <w:t> </w:t>
      </w:r>
      <w:r>
        <w:rPr>
          <w:b w:val="0"/>
          <w:color w:val="231F20"/>
          <w:w w:val="85"/>
        </w:rPr>
        <w:t>remaining balance of 7.8 million shares of Common Stock to </w:t>
      </w:r>
      <w:r>
        <w:rPr>
          <w:b w:val="0"/>
          <w:color w:val="231F20"/>
          <w:w w:val="80"/>
        </w:rPr>
        <w:t>Employees</w:t>
      </w:r>
      <w:r>
        <w:rPr>
          <w:b w:val="0"/>
          <w:color w:val="231F20"/>
          <w:spacing w:val="-14"/>
          <w:w w:val="80"/>
        </w:rPr>
        <w:t> </w:t>
      </w:r>
      <w:r>
        <w:rPr>
          <w:b w:val="0"/>
          <w:color w:val="231F20"/>
          <w:w w:val="80"/>
        </w:rPr>
        <w:t>of</w:t>
      </w:r>
      <w:r>
        <w:rPr>
          <w:b w:val="0"/>
          <w:color w:val="231F20"/>
          <w:spacing w:val="-13"/>
          <w:w w:val="80"/>
        </w:rPr>
        <w:t> </w:t>
      </w:r>
      <w:r>
        <w:rPr>
          <w:b w:val="0"/>
          <w:color w:val="231F20"/>
          <w:w w:val="80"/>
        </w:rPr>
        <w:t>the</w:t>
      </w:r>
      <w:r>
        <w:rPr>
          <w:b w:val="0"/>
          <w:color w:val="231F20"/>
          <w:spacing w:val="-13"/>
          <w:w w:val="80"/>
        </w:rPr>
        <w:t> </w:t>
      </w:r>
      <w:r>
        <w:rPr>
          <w:b w:val="0"/>
          <w:color w:val="231F20"/>
          <w:w w:val="80"/>
        </w:rPr>
        <w:t>Company.</w:t>
      </w:r>
      <w:r>
        <w:rPr>
          <w:b w:val="0"/>
          <w:color w:val="231F20"/>
          <w:spacing w:val="-15"/>
          <w:w w:val="80"/>
        </w:rPr>
        <w:t> </w:t>
      </w:r>
      <w:r>
        <w:rPr>
          <w:b w:val="0"/>
          <w:color w:val="231F20"/>
          <w:w w:val="80"/>
        </w:rPr>
        <w:t>These</w:t>
      </w:r>
      <w:r>
        <w:rPr>
          <w:b w:val="0"/>
          <w:color w:val="231F20"/>
          <w:spacing w:val="-14"/>
          <w:w w:val="80"/>
        </w:rPr>
        <w:t> </w:t>
      </w:r>
      <w:r>
        <w:rPr>
          <w:b w:val="0"/>
          <w:color w:val="231F20"/>
          <w:w w:val="80"/>
        </w:rPr>
        <w:t>shares</w:t>
      </w:r>
      <w:r>
        <w:rPr>
          <w:b w:val="0"/>
          <w:color w:val="231F20"/>
          <w:spacing w:val="-12"/>
          <w:w w:val="80"/>
        </w:rPr>
        <w:t> </w:t>
      </w:r>
      <w:r>
        <w:rPr>
          <w:b w:val="0"/>
          <w:color w:val="231F20"/>
          <w:w w:val="80"/>
        </w:rPr>
        <w:t>may</w:t>
      </w:r>
      <w:r>
        <w:rPr>
          <w:b w:val="0"/>
          <w:color w:val="231F20"/>
          <w:spacing w:val="-14"/>
          <w:w w:val="80"/>
        </w:rPr>
        <w:t> </w:t>
      </w:r>
      <w:r>
        <w:rPr>
          <w:b w:val="0"/>
          <w:color w:val="231F20"/>
          <w:w w:val="80"/>
        </w:rPr>
        <w:t>be</w:t>
      </w:r>
      <w:r>
        <w:rPr>
          <w:b w:val="0"/>
          <w:color w:val="231F20"/>
          <w:spacing w:val="-14"/>
          <w:w w:val="80"/>
        </w:rPr>
        <w:t> </w:t>
      </w:r>
      <w:r>
        <w:rPr>
          <w:b w:val="0"/>
          <w:color w:val="231F20"/>
          <w:w w:val="80"/>
        </w:rPr>
        <w:t>issued </w:t>
      </w:r>
      <w:r>
        <w:rPr>
          <w:b w:val="0"/>
          <w:color w:val="231F20"/>
          <w:w w:val="85"/>
        </w:rPr>
        <w:t>at</w:t>
      </w:r>
      <w:r>
        <w:rPr>
          <w:b w:val="0"/>
          <w:color w:val="231F20"/>
          <w:spacing w:val="-27"/>
          <w:w w:val="85"/>
        </w:rPr>
        <w:t> </w:t>
      </w:r>
      <w:r>
        <w:rPr>
          <w:b w:val="0"/>
          <w:color w:val="231F20"/>
          <w:w w:val="85"/>
        </w:rPr>
        <w:t>a</w:t>
      </w:r>
      <w:r>
        <w:rPr>
          <w:b w:val="0"/>
          <w:color w:val="231F20"/>
          <w:spacing w:val="-28"/>
          <w:w w:val="85"/>
        </w:rPr>
        <w:t> </w:t>
      </w:r>
      <w:r>
        <w:rPr>
          <w:b w:val="0"/>
          <w:color w:val="231F20"/>
          <w:w w:val="85"/>
        </w:rPr>
        <w:t>price</w:t>
      </w:r>
      <w:r>
        <w:rPr>
          <w:b w:val="0"/>
          <w:color w:val="231F20"/>
          <w:spacing w:val="-28"/>
          <w:w w:val="85"/>
        </w:rPr>
        <w:t> </w:t>
      </w:r>
      <w:r>
        <w:rPr>
          <w:b w:val="0"/>
          <w:color w:val="231F20"/>
          <w:w w:val="85"/>
        </w:rPr>
        <w:t>equal</w:t>
      </w:r>
      <w:r>
        <w:rPr>
          <w:b w:val="0"/>
          <w:color w:val="231F20"/>
          <w:spacing w:val="-29"/>
          <w:w w:val="85"/>
        </w:rPr>
        <w:t> </w:t>
      </w:r>
      <w:r>
        <w:rPr>
          <w:b w:val="0"/>
          <w:color w:val="231F20"/>
          <w:w w:val="85"/>
        </w:rPr>
        <w:t>to</w:t>
      </w:r>
      <w:r>
        <w:rPr>
          <w:b w:val="0"/>
          <w:color w:val="231F20"/>
          <w:spacing w:val="-27"/>
          <w:w w:val="85"/>
        </w:rPr>
        <w:t> </w:t>
      </w:r>
      <w:r>
        <w:rPr>
          <w:b w:val="0"/>
          <w:color w:val="231F20"/>
          <w:w w:val="85"/>
        </w:rPr>
        <w:t>90</w:t>
      </w:r>
      <w:r>
        <w:rPr>
          <w:b w:val="0"/>
          <w:color w:val="231F20"/>
          <w:spacing w:val="-27"/>
          <w:w w:val="85"/>
        </w:rPr>
        <w:t> </w:t>
      </w:r>
      <w:r>
        <w:rPr>
          <w:b w:val="0"/>
          <w:color w:val="231F20"/>
          <w:w w:val="85"/>
        </w:rPr>
        <w:t>percent</w:t>
      </w:r>
      <w:r>
        <w:rPr>
          <w:b w:val="0"/>
          <w:color w:val="231F20"/>
          <w:spacing w:val="-28"/>
          <w:w w:val="85"/>
        </w:rPr>
        <w:t> </w:t>
      </w:r>
      <w:r>
        <w:rPr>
          <w:b w:val="0"/>
          <w:color w:val="231F20"/>
          <w:w w:val="85"/>
        </w:rPr>
        <w:t>of</w:t>
      </w:r>
      <w:r>
        <w:rPr>
          <w:b w:val="0"/>
          <w:color w:val="231F20"/>
          <w:spacing w:val="-27"/>
          <w:w w:val="85"/>
        </w:rPr>
        <w:t> </w:t>
      </w:r>
      <w:r>
        <w:rPr>
          <w:b w:val="0"/>
          <w:color w:val="231F20"/>
          <w:w w:val="85"/>
        </w:rPr>
        <w:t>the</w:t>
      </w:r>
      <w:r>
        <w:rPr>
          <w:b w:val="0"/>
          <w:color w:val="231F20"/>
          <w:spacing w:val="-28"/>
          <w:w w:val="85"/>
        </w:rPr>
        <w:t> </w:t>
      </w:r>
      <w:r>
        <w:rPr>
          <w:b w:val="0"/>
          <w:color w:val="231F20"/>
          <w:w w:val="85"/>
        </w:rPr>
        <w:t>market</w:t>
      </w:r>
      <w:r>
        <w:rPr>
          <w:b w:val="0"/>
          <w:color w:val="231F20"/>
          <w:spacing w:val="-27"/>
          <w:w w:val="85"/>
        </w:rPr>
        <w:t> </w:t>
      </w:r>
      <w:r>
        <w:rPr>
          <w:b w:val="0"/>
          <w:color w:val="231F20"/>
          <w:w w:val="85"/>
        </w:rPr>
        <w:t>value</w:t>
      </w:r>
      <w:r>
        <w:rPr>
          <w:b w:val="0"/>
          <w:color w:val="231F20"/>
          <w:spacing w:val="-29"/>
          <w:w w:val="85"/>
        </w:rPr>
        <w:t> </w:t>
      </w:r>
      <w:r>
        <w:rPr>
          <w:b w:val="0"/>
          <w:color w:val="231F20"/>
          <w:w w:val="85"/>
        </w:rPr>
        <w:t>at</w:t>
      </w:r>
      <w:r>
        <w:rPr>
          <w:b w:val="0"/>
          <w:color w:val="231F20"/>
          <w:spacing w:val="-27"/>
          <w:w w:val="85"/>
        </w:rPr>
        <w:t> </w:t>
      </w:r>
      <w:r>
        <w:rPr>
          <w:b w:val="0"/>
          <w:color w:val="231F20"/>
          <w:w w:val="85"/>
        </w:rPr>
        <w:t>the end</w:t>
      </w:r>
      <w:r>
        <w:rPr>
          <w:b w:val="0"/>
          <w:color w:val="231F20"/>
          <w:spacing w:val="-22"/>
          <w:w w:val="85"/>
        </w:rPr>
        <w:t> </w:t>
      </w:r>
      <w:r>
        <w:rPr>
          <w:b w:val="0"/>
          <w:color w:val="231F20"/>
          <w:w w:val="85"/>
        </w:rPr>
        <w:t>of</w:t>
      </w:r>
      <w:r>
        <w:rPr>
          <w:b w:val="0"/>
          <w:color w:val="231F20"/>
          <w:spacing w:val="-22"/>
          <w:w w:val="85"/>
        </w:rPr>
        <w:t> </w:t>
      </w:r>
      <w:r>
        <w:rPr>
          <w:b w:val="0"/>
          <w:color w:val="231F20"/>
          <w:w w:val="85"/>
        </w:rPr>
        <w:t>each</w:t>
      </w:r>
      <w:r>
        <w:rPr>
          <w:b w:val="0"/>
          <w:color w:val="231F20"/>
          <w:spacing w:val="-22"/>
          <w:w w:val="85"/>
        </w:rPr>
        <w:t> </w:t>
      </w:r>
      <w:r>
        <w:rPr>
          <w:b w:val="0"/>
          <w:color w:val="231F20"/>
          <w:w w:val="85"/>
        </w:rPr>
        <w:t>monthly</w:t>
      </w:r>
      <w:r>
        <w:rPr>
          <w:b w:val="0"/>
          <w:color w:val="231F20"/>
          <w:spacing w:val="-22"/>
          <w:w w:val="85"/>
        </w:rPr>
        <w:t> </w:t>
      </w:r>
      <w:r>
        <w:rPr>
          <w:b w:val="0"/>
          <w:color w:val="231F20"/>
          <w:w w:val="85"/>
        </w:rPr>
        <w:t>purchase</w:t>
      </w:r>
      <w:r>
        <w:rPr>
          <w:b w:val="0"/>
          <w:color w:val="231F20"/>
          <w:spacing w:val="-22"/>
          <w:w w:val="85"/>
        </w:rPr>
        <w:t> </w:t>
      </w:r>
      <w:r>
        <w:rPr>
          <w:b w:val="0"/>
          <w:color w:val="231F20"/>
          <w:w w:val="85"/>
        </w:rPr>
        <w:t>period.</w:t>
      </w:r>
      <w:r>
        <w:rPr>
          <w:b w:val="0"/>
          <w:color w:val="231F20"/>
          <w:spacing w:val="-22"/>
          <w:w w:val="85"/>
        </w:rPr>
        <w:t> </w:t>
      </w:r>
      <w:r>
        <w:rPr>
          <w:b w:val="0"/>
          <w:color w:val="231F20"/>
          <w:w w:val="85"/>
        </w:rPr>
        <w:t>Common</w:t>
      </w:r>
      <w:r>
        <w:rPr>
          <w:b w:val="0"/>
          <w:color w:val="231F20"/>
          <w:spacing w:val="-22"/>
          <w:w w:val="85"/>
        </w:rPr>
        <w:t> </w:t>
      </w:r>
      <w:r>
        <w:rPr>
          <w:b w:val="0"/>
          <w:color w:val="231F20"/>
          <w:w w:val="85"/>
        </w:rPr>
        <w:t>Stock </w:t>
      </w:r>
      <w:r>
        <w:rPr>
          <w:b w:val="0"/>
          <w:color w:val="231F20"/>
          <w:w w:val="80"/>
        </w:rPr>
        <w:t>purchases are paid for through periodic payroll deduc- tions.</w:t>
      </w:r>
      <w:r>
        <w:rPr>
          <w:b w:val="0"/>
          <w:color w:val="231F20"/>
          <w:spacing w:val="-22"/>
          <w:w w:val="80"/>
        </w:rPr>
        <w:t> </w:t>
      </w:r>
      <w:r>
        <w:rPr>
          <w:b w:val="0"/>
          <w:color w:val="231F20"/>
          <w:w w:val="80"/>
        </w:rPr>
        <w:t>For</w:t>
      </w:r>
      <w:r>
        <w:rPr>
          <w:b w:val="0"/>
          <w:color w:val="231F20"/>
          <w:spacing w:val="-22"/>
          <w:w w:val="80"/>
        </w:rPr>
        <w:t> </w:t>
      </w:r>
      <w:r>
        <w:rPr>
          <w:b w:val="0"/>
          <w:color w:val="231F20"/>
          <w:w w:val="80"/>
        </w:rPr>
        <w:t>the</w:t>
      </w:r>
      <w:r>
        <w:rPr>
          <w:b w:val="0"/>
          <w:color w:val="231F20"/>
          <w:spacing w:val="-23"/>
          <w:w w:val="80"/>
        </w:rPr>
        <w:t> </w:t>
      </w:r>
      <w:r>
        <w:rPr>
          <w:b w:val="0"/>
          <w:color w:val="231F20"/>
          <w:w w:val="80"/>
        </w:rPr>
        <w:t>years</w:t>
      </w:r>
      <w:r>
        <w:rPr>
          <w:b w:val="0"/>
          <w:color w:val="231F20"/>
          <w:spacing w:val="-23"/>
          <w:w w:val="80"/>
        </w:rPr>
        <w:t> </w:t>
      </w:r>
      <w:r>
        <w:rPr>
          <w:b w:val="0"/>
          <w:color w:val="231F20"/>
          <w:w w:val="80"/>
        </w:rPr>
        <w:t>ended</w:t>
      </w:r>
      <w:r>
        <w:rPr>
          <w:b w:val="0"/>
          <w:color w:val="231F20"/>
          <w:spacing w:val="-24"/>
          <w:w w:val="80"/>
        </w:rPr>
        <w:t> </w:t>
      </w:r>
      <w:r>
        <w:rPr>
          <w:b w:val="0"/>
          <w:color w:val="231F20"/>
          <w:w w:val="80"/>
        </w:rPr>
        <w:t>December</w:t>
      </w:r>
      <w:r>
        <w:rPr>
          <w:b w:val="0"/>
          <w:color w:val="231F20"/>
          <w:spacing w:val="-25"/>
          <w:w w:val="80"/>
        </w:rPr>
        <w:t> </w:t>
      </w:r>
      <w:r>
        <w:rPr>
          <w:b w:val="0"/>
          <w:color w:val="231F20"/>
          <w:w w:val="80"/>
        </w:rPr>
        <w:t>31,</w:t>
      </w:r>
      <w:r>
        <w:rPr>
          <w:b w:val="0"/>
          <w:color w:val="231F20"/>
          <w:spacing w:val="-22"/>
          <w:w w:val="80"/>
        </w:rPr>
        <w:t> </w:t>
      </w:r>
      <w:r>
        <w:rPr>
          <w:b w:val="0"/>
          <w:color w:val="231F20"/>
          <w:w w:val="80"/>
        </w:rPr>
        <w:t>2006,</w:t>
      </w:r>
      <w:r>
        <w:rPr>
          <w:b w:val="0"/>
          <w:color w:val="231F20"/>
          <w:spacing w:val="-23"/>
          <w:w w:val="80"/>
        </w:rPr>
        <w:t> </w:t>
      </w:r>
      <w:r>
        <w:rPr>
          <w:b w:val="0"/>
          <w:color w:val="231F20"/>
          <w:w w:val="80"/>
        </w:rPr>
        <w:t>2005,</w:t>
      </w:r>
      <w:r>
        <w:rPr>
          <w:b w:val="0"/>
          <w:color w:val="231F20"/>
          <w:spacing w:val="-23"/>
          <w:w w:val="80"/>
        </w:rPr>
        <w:t> </w:t>
      </w:r>
      <w:r>
        <w:rPr>
          <w:b w:val="0"/>
          <w:color w:val="231F20"/>
          <w:w w:val="80"/>
        </w:rPr>
        <w:t>and 2004,</w:t>
      </w:r>
      <w:r>
        <w:rPr>
          <w:b w:val="0"/>
          <w:color w:val="231F20"/>
          <w:spacing w:val="-16"/>
          <w:w w:val="80"/>
        </w:rPr>
        <w:t> </w:t>
      </w:r>
      <w:r>
        <w:rPr>
          <w:b w:val="0"/>
          <w:color w:val="231F20"/>
          <w:w w:val="80"/>
        </w:rPr>
        <w:t>participants</w:t>
      </w:r>
      <w:r>
        <w:rPr>
          <w:b w:val="0"/>
          <w:color w:val="231F20"/>
          <w:spacing w:val="-16"/>
          <w:w w:val="80"/>
        </w:rPr>
        <w:t> </w:t>
      </w:r>
      <w:r>
        <w:rPr>
          <w:b w:val="0"/>
          <w:color w:val="231F20"/>
          <w:w w:val="80"/>
        </w:rPr>
        <w:t>under</w:t>
      </w:r>
      <w:r>
        <w:rPr>
          <w:b w:val="0"/>
          <w:color w:val="231F20"/>
          <w:spacing w:val="-16"/>
          <w:w w:val="80"/>
        </w:rPr>
        <w:t> </w:t>
      </w:r>
      <w:r>
        <w:rPr>
          <w:b w:val="0"/>
          <w:color w:val="231F20"/>
          <w:w w:val="80"/>
        </w:rPr>
        <w:t>the</w:t>
      </w:r>
      <w:r>
        <w:rPr>
          <w:b w:val="0"/>
          <w:color w:val="231F20"/>
          <w:spacing w:val="-16"/>
          <w:w w:val="80"/>
        </w:rPr>
        <w:t> </w:t>
      </w:r>
      <w:r>
        <w:rPr>
          <w:b w:val="0"/>
          <w:color w:val="231F20"/>
          <w:w w:val="80"/>
        </w:rPr>
        <w:t>plan</w:t>
      </w:r>
      <w:r>
        <w:rPr>
          <w:b w:val="0"/>
          <w:color w:val="231F20"/>
          <w:spacing w:val="-16"/>
          <w:w w:val="80"/>
        </w:rPr>
        <w:t> </w:t>
      </w:r>
      <w:r>
        <w:rPr>
          <w:b w:val="0"/>
          <w:color w:val="231F20"/>
          <w:w w:val="80"/>
        </w:rPr>
        <w:t>purchased</w:t>
      </w:r>
      <w:r>
        <w:rPr>
          <w:b w:val="0"/>
          <w:color w:val="231F20"/>
          <w:spacing w:val="-16"/>
          <w:w w:val="80"/>
        </w:rPr>
        <w:t> </w:t>
      </w:r>
      <w:r>
        <w:rPr>
          <w:b w:val="0"/>
          <w:color w:val="231F20"/>
          <w:w w:val="80"/>
        </w:rPr>
        <w:t>1.2</w:t>
      </w:r>
      <w:r>
        <w:rPr>
          <w:b w:val="0"/>
          <w:color w:val="231F20"/>
          <w:spacing w:val="-16"/>
          <w:w w:val="80"/>
        </w:rPr>
        <w:t> </w:t>
      </w:r>
      <w:r>
        <w:rPr>
          <w:b w:val="0"/>
          <w:color w:val="231F20"/>
          <w:w w:val="80"/>
        </w:rPr>
        <w:t>million</w:t>
      </w:r>
    </w:p>
    <w:p>
      <w:pPr>
        <w:pStyle w:val="BodyText"/>
        <w:spacing w:line="244" w:lineRule="auto" w:before="136"/>
        <w:ind w:left="119" w:right="195"/>
        <w:jc w:val="both"/>
        <w:rPr>
          <w:b w:val="0"/>
        </w:rPr>
      </w:pPr>
      <w:r>
        <w:rPr/>
        <w:br w:type="column"/>
      </w:r>
      <w:r>
        <w:rPr>
          <w:b w:val="0"/>
          <w:color w:val="231F20"/>
          <w:w w:val="85"/>
        </w:rPr>
        <w:t>shares, 1.5 million shares, and 1.5 million shares</w:t>
      </w:r>
      <w:r>
        <w:rPr>
          <w:b w:val="0"/>
          <w:color w:val="231F20"/>
          <w:spacing w:val="-29"/>
          <w:w w:val="85"/>
        </w:rPr>
        <w:t> </w:t>
      </w:r>
      <w:r>
        <w:rPr>
          <w:b w:val="0"/>
          <w:color w:val="231F20"/>
          <w:w w:val="85"/>
        </w:rPr>
        <w:t>at average</w:t>
      </w:r>
      <w:r>
        <w:rPr>
          <w:b w:val="0"/>
          <w:color w:val="231F20"/>
          <w:spacing w:val="-24"/>
          <w:w w:val="85"/>
        </w:rPr>
        <w:t> </w:t>
      </w:r>
      <w:r>
        <w:rPr>
          <w:b w:val="0"/>
          <w:color w:val="231F20"/>
          <w:w w:val="85"/>
        </w:rPr>
        <w:t>prices</w:t>
      </w:r>
      <w:r>
        <w:rPr>
          <w:b w:val="0"/>
          <w:color w:val="231F20"/>
          <w:spacing w:val="-23"/>
          <w:w w:val="85"/>
        </w:rPr>
        <w:t> </w:t>
      </w:r>
      <w:r>
        <w:rPr>
          <w:b w:val="0"/>
          <w:color w:val="231F20"/>
          <w:w w:val="85"/>
        </w:rPr>
        <w:t>of</w:t>
      </w:r>
      <w:r>
        <w:rPr>
          <w:b w:val="0"/>
          <w:color w:val="231F20"/>
          <w:spacing w:val="-23"/>
          <w:w w:val="85"/>
        </w:rPr>
        <w:t> </w:t>
      </w:r>
      <w:r>
        <w:rPr>
          <w:b w:val="0"/>
          <w:color w:val="231F20"/>
          <w:w w:val="85"/>
        </w:rPr>
        <w:t>$14.86,</w:t>
      </w:r>
      <w:r>
        <w:rPr>
          <w:b w:val="0"/>
          <w:color w:val="231F20"/>
          <w:spacing w:val="-23"/>
          <w:w w:val="85"/>
        </w:rPr>
        <w:t> </w:t>
      </w:r>
      <w:r>
        <w:rPr>
          <w:b w:val="0"/>
          <w:color w:val="231F20"/>
          <w:w w:val="85"/>
        </w:rPr>
        <w:t>$13.19,</w:t>
      </w:r>
      <w:r>
        <w:rPr>
          <w:b w:val="0"/>
          <w:color w:val="231F20"/>
          <w:spacing w:val="-23"/>
          <w:w w:val="85"/>
        </w:rPr>
        <w:t> </w:t>
      </w:r>
      <w:r>
        <w:rPr>
          <w:b w:val="0"/>
          <w:color w:val="231F20"/>
          <w:w w:val="85"/>
        </w:rPr>
        <w:t>and</w:t>
      </w:r>
      <w:r>
        <w:rPr>
          <w:b w:val="0"/>
          <w:color w:val="231F20"/>
          <w:spacing w:val="-23"/>
          <w:w w:val="85"/>
        </w:rPr>
        <w:t> </w:t>
      </w:r>
      <w:r>
        <w:rPr>
          <w:b w:val="0"/>
          <w:color w:val="231F20"/>
          <w:w w:val="85"/>
        </w:rPr>
        <w:t>$13.47,</w:t>
      </w:r>
      <w:r>
        <w:rPr>
          <w:b w:val="0"/>
          <w:color w:val="231F20"/>
          <w:spacing w:val="-23"/>
          <w:w w:val="85"/>
        </w:rPr>
        <w:t> </w:t>
      </w:r>
      <w:r>
        <w:rPr>
          <w:b w:val="0"/>
          <w:color w:val="231F20"/>
          <w:w w:val="85"/>
        </w:rPr>
        <w:t>respec- </w:t>
      </w:r>
      <w:r>
        <w:rPr>
          <w:b w:val="0"/>
          <w:color w:val="231F20"/>
          <w:w w:val="80"/>
        </w:rPr>
        <w:t>tively.</w:t>
      </w:r>
      <w:r>
        <w:rPr>
          <w:b w:val="0"/>
          <w:color w:val="231F20"/>
          <w:spacing w:val="-7"/>
          <w:w w:val="80"/>
        </w:rPr>
        <w:t> </w:t>
      </w:r>
      <w:r>
        <w:rPr>
          <w:b w:val="0"/>
          <w:color w:val="231F20"/>
          <w:w w:val="80"/>
        </w:rPr>
        <w:t>The</w:t>
      </w:r>
      <w:r>
        <w:rPr>
          <w:b w:val="0"/>
          <w:color w:val="231F20"/>
          <w:spacing w:val="-7"/>
          <w:w w:val="80"/>
        </w:rPr>
        <w:t> </w:t>
      </w:r>
      <w:r>
        <w:rPr>
          <w:b w:val="0"/>
          <w:color w:val="231F20"/>
          <w:w w:val="80"/>
        </w:rPr>
        <w:t>weighted-average</w:t>
      </w:r>
      <w:r>
        <w:rPr>
          <w:b w:val="0"/>
          <w:color w:val="231F20"/>
          <w:spacing w:val="-9"/>
          <w:w w:val="80"/>
        </w:rPr>
        <w:t> </w:t>
      </w:r>
      <w:r>
        <w:rPr>
          <w:b w:val="0"/>
          <w:color w:val="231F20"/>
          <w:w w:val="80"/>
        </w:rPr>
        <w:t>fair</w:t>
      </w:r>
      <w:r>
        <w:rPr>
          <w:b w:val="0"/>
          <w:color w:val="231F20"/>
          <w:spacing w:val="-5"/>
          <w:w w:val="80"/>
        </w:rPr>
        <w:t> </w:t>
      </w:r>
      <w:r>
        <w:rPr>
          <w:b w:val="0"/>
          <w:color w:val="231F20"/>
          <w:w w:val="80"/>
        </w:rPr>
        <w:t>value</w:t>
      </w:r>
      <w:r>
        <w:rPr>
          <w:b w:val="0"/>
          <w:color w:val="231F20"/>
          <w:spacing w:val="-7"/>
          <w:w w:val="80"/>
        </w:rPr>
        <w:t> </w:t>
      </w:r>
      <w:r>
        <w:rPr>
          <w:b w:val="0"/>
          <w:color w:val="231F20"/>
          <w:w w:val="80"/>
        </w:rPr>
        <w:t>of</w:t>
      </w:r>
      <w:r>
        <w:rPr>
          <w:b w:val="0"/>
          <w:color w:val="231F20"/>
          <w:spacing w:val="-6"/>
          <w:w w:val="80"/>
        </w:rPr>
        <w:t> </w:t>
      </w:r>
      <w:r>
        <w:rPr>
          <w:b w:val="0"/>
          <w:color w:val="231F20"/>
          <w:w w:val="80"/>
        </w:rPr>
        <w:t>each</w:t>
      </w:r>
      <w:r>
        <w:rPr>
          <w:b w:val="0"/>
          <w:color w:val="231F20"/>
          <w:spacing w:val="-6"/>
          <w:w w:val="80"/>
        </w:rPr>
        <w:t> </w:t>
      </w:r>
      <w:r>
        <w:rPr>
          <w:b w:val="0"/>
          <w:color w:val="231F20"/>
          <w:w w:val="80"/>
        </w:rPr>
        <w:t>purchase right</w:t>
      </w:r>
      <w:r>
        <w:rPr>
          <w:b w:val="0"/>
          <w:color w:val="231F20"/>
          <w:spacing w:val="-20"/>
          <w:w w:val="80"/>
        </w:rPr>
        <w:t> </w:t>
      </w:r>
      <w:r>
        <w:rPr>
          <w:b w:val="0"/>
          <w:color w:val="231F20"/>
          <w:w w:val="80"/>
        </w:rPr>
        <w:t>under</w:t>
      </w:r>
      <w:r>
        <w:rPr>
          <w:b w:val="0"/>
          <w:color w:val="231F20"/>
          <w:spacing w:val="-21"/>
          <w:w w:val="80"/>
        </w:rPr>
        <w:t> </w:t>
      </w:r>
      <w:r>
        <w:rPr>
          <w:b w:val="0"/>
          <w:color w:val="231F20"/>
          <w:w w:val="80"/>
        </w:rPr>
        <w:t>the</w:t>
      </w:r>
      <w:r>
        <w:rPr>
          <w:b w:val="0"/>
          <w:color w:val="231F20"/>
          <w:spacing w:val="-21"/>
          <w:w w:val="80"/>
        </w:rPr>
        <w:t> </w:t>
      </w:r>
      <w:r>
        <w:rPr>
          <w:b w:val="0"/>
          <w:color w:val="231F20"/>
          <w:w w:val="80"/>
        </w:rPr>
        <w:t>ESPP</w:t>
      </w:r>
      <w:r>
        <w:rPr>
          <w:b w:val="0"/>
          <w:color w:val="231F20"/>
          <w:spacing w:val="-19"/>
          <w:w w:val="80"/>
        </w:rPr>
        <w:t> </w:t>
      </w:r>
      <w:r>
        <w:rPr>
          <w:b w:val="0"/>
          <w:color w:val="231F20"/>
          <w:w w:val="80"/>
        </w:rPr>
        <w:t>granted</w:t>
      </w:r>
      <w:r>
        <w:rPr>
          <w:b w:val="0"/>
          <w:color w:val="231F20"/>
          <w:spacing w:val="-22"/>
          <w:w w:val="80"/>
        </w:rPr>
        <w:t> </w:t>
      </w:r>
      <w:r>
        <w:rPr>
          <w:b w:val="0"/>
          <w:color w:val="231F20"/>
          <w:w w:val="80"/>
        </w:rPr>
        <w:t>for</w:t>
      </w:r>
      <w:r>
        <w:rPr>
          <w:b w:val="0"/>
          <w:color w:val="231F20"/>
          <w:spacing w:val="-20"/>
          <w:w w:val="80"/>
        </w:rPr>
        <w:t> </w:t>
      </w:r>
      <w:r>
        <w:rPr>
          <w:b w:val="0"/>
          <w:color w:val="231F20"/>
          <w:w w:val="80"/>
        </w:rPr>
        <w:t>the</w:t>
      </w:r>
      <w:r>
        <w:rPr>
          <w:b w:val="0"/>
          <w:color w:val="231F20"/>
          <w:spacing w:val="-21"/>
          <w:w w:val="80"/>
        </w:rPr>
        <w:t> </w:t>
      </w:r>
      <w:r>
        <w:rPr>
          <w:b w:val="0"/>
          <w:color w:val="231F20"/>
          <w:w w:val="80"/>
        </w:rPr>
        <w:t>years</w:t>
      </w:r>
      <w:r>
        <w:rPr>
          <w:b w:val="0"/>
          <w:color w:val="231F20"/>
          <w:spacing w:val="-22"/>
          <w:w w:val="80"/>
        </w:rPr>
        <w:t> </w:t>
      </w:r>
      <w:r>
        <w:rPr>
          <w:b w:val="0"/>
          <w:color w:val="231F20"/>
          <w:w w:val="80"/>
        </w:rPr>
        <w:t>ended</w:t>
      </w:r>
      <w:r>
        <w:rPr>
          <w:b w:val="0"/>
          <w:color w:val="231F20"/>
          <w:spacing w:val="-22"/>
          <w:w w:val="80"/>
        </w:rPr>
        <w:t> </w:t>
      </w:r>
      <w:r>
        <w:rPr>
          <w:b w:val="0"/>
          <w:color w:val="231F20"/>
          <w:w w:val="80"/>
        </w:rPr>
        <w:t>Decem- </w:t>
      </w:r>
      <w:r>
        <w:rPr>
          <w:b w:val="0"/>
          <w:color w:val="231F20"/>
          <w:w w:val="85"/>
        </w:rPr>
        <w:t>ber</w:t>
      </w:r>
      <w:r>
        <w:rPr>
          <w:b w:val="0"/>
          <w:color w:val="231F20"/>
          <w:spacing w:val="-30"/>
          <w:w w:val="85"/>
        </w:rPr>
        <w:t> </w:t>
      </w:r>
      <w:r>
        <w:rPr>
          <w:b w:val="0"/>
          <w:color w:val="231F20"/>
          <w:w w:val="85"/>
        </w:rPr>
        <w:t>31,</w:t>
      </w:r>
      <w:r>
        <w:rPr>
          <w:b w:val="0"/>
          <w:color w:val="231F20"/>
          <w:spacing w:val="-31"/>
          <w:w w:val="85"/>
        </w:rPr>
        <w:t> </w:t>
      </w:r>
      <w:r>
        <w:rPr>
          <w:b w:val="0"/>
          <w:color w:val="231F20"/>
          <w:w w:val="85"/>
        </w:rPr>
        <w:t>2006,</w:t>
      </w:r>
      <w:r>
        <w:rPr>
          <w:b w:val="0"/>
          <w:color w:val="231F20"/>
          <w:spacing w:val="-30"/>
          <w:w w:val="85"/>
        </w:rPr>
        <w:t> </w:t>
      </w:r>
      <w:r>
        <w:rPr>
          <w:b w:val="0"/>
          <w:color w:val="231F20"/>
          <w:w w:val="85"/>
        </w:rPr>
        <w:t>2005,</w:t>
      </w:r>
      <w:r>
        <w:rPr>
          <w:b w:val="0"/>
          <w:color w:val="231F20"/>
          <w:spacing w:val="-31"/>
          <w:w w:val="85"/>
        </w:rPr>
        <w:t> </w:t>
      </w:r>
      <w:r>
        <w:rPr>
          <w:b w:val="0"/>
          <w:color w:val="231F20"/>
          <w:w w:val="85"/>
        </w:rPr>
        <w:t>and</w:t>
      </w:r>
      <w:r>
        <w:rPr>
          <w:b w:val="0"/>
          <w:color w:val="231F20"/>
          <w:spacing w:val="-31"/>
          <w:w w:val="85"/>
        </w:rPr>
        <w:t> </w:t>
      </w:r>
      <w:r>
        <w:rPr>
          <w:b w:val="0"/>
          <w:color w:val="231F20"/>
          <w:w w:val="85"/>
        </w:rPr>
        <w:t>2004,</w:t>
      </w:r>
      <w:r>
        <w:rPr>
          <w:b w:val="0"/>
          <w:color w:val="231F20"/>
          <w:spacing w:val="-30"/>
          <w:w w:val="85"/>
        </w:rPr>
        <w:t> </w:t>
      </w:r>
      <w:r>
        <w:rPr>
          <w:b w:val="0"/>
          <w:color w:val="231F20"/>
          <w:w w:val="85"/>
        </w:rPr>
        <w:t>which</w:t>
      </w:r>
      <w:r>
        <w:rPr>
          <w:b w:val="0"/>
          <w:color w:val="231F20"/>
          <w:spacing w:val="-32"/>
          <w:w w:val="85"/>
        </w:rPr>
        <w:t> </w:t>
      </w:r>
      <w:r>
        <w:rPr>
          <w:b w:val="0"/>
          <w:color w:val="231F20"/>
          <w:w w:val="85"/>
        </w:rPr>
        <w:t>is</w:t>
      </w:r>
      <w:r>
        <w:rPr>
          <w:b w:val="0"/>
          <w:color w:val="231F20"/>
          <w:spacing w:val="-30"/>
          <w:w w:val="85"/>
        </w:rPr>
        <w:t> </w:t>
      </w:r>
      <w:r>
        <w:rPr>
          <w:b w:val="0"/>
          <w:color w:val="231F20"/>
          <w:w w:val="85"/>
        </w:rPr>
        <w:t>equal</w:t>
      </w:r>
      <w:r>
        <w:rPr>
          <w:b w:val="0"/>
          <w:color w:val="231F20"/>
          <w:spacing w:val="-31"/>
          <w:w w:val="85"/>
        </w:rPr>
        <w:t> </w:t>
      </w:r>
      <w:r>
        <w:rPr>
          <w:b w:val="0"/>
          <w:color w:val="231F20"/>
          <w:w w:val="85"/>
        </w:rPr>
        <w:t>to</w:t>
      </w:r>
      <w:r>
        <w:rPr>
          <w:b w:val="0"/>
          <w:color w:val="231F20"/>
          <w:spacing w:val="-31"/>
          <w:w w:val="85"/>
        </w:rPr>
        <w:t> </w:t>
      </w:r>
      <w:r>
        <w:rPr>
          <w:b w:val="0"/>
          <w:color w:val="231F20"/>
          <w:w w:val="85"/>
        </w:rPr>
        <w:t>the</w:t>
      </w:r>
      <w:r>
        <w:rPr>
          <w:b w:val="0"/>
          <w:color w:val="231F20"/>
          <w:spacing w:val="-30"/>
          <w:w w:val="85"/>
        </w:rPr>
        <w:t> </w:t>
      </w:r>
      <w:r>
        <w:rPr>
          <w:b w:val="0"/>
          <w:color w:val="231F20"/>
          <w:w w:val="85"/>
        </w:rPr>
        <w:t>ten </w:t>
      </w:r>
      <w:r>
        <w:rPr>
          <w:b w:val="0"/>
          <w:color w:val="231F20"/>
          <w:w w:val="80"/>
        </w:rPr>
        <w:t>percent discount from the market value of the</w:t>
      </w:r>
      <w:r>
        <w:rPr>
          <w:b w:val="0"/>
          <w:color w:val="231F20"/>
          <w:spacing w:val="-34"/>
          <w:w w:val="80"/>
        </w:rPr>
        <w:t> </w:t>
      </w:r>
      <w:r>
        <w:rPr>
          <w:b w:val="0"/>
          <w:color w:val="231F20"/>
          <w:w w:val="80"/>
        </w:rPr>
        <w:t>Common </w:t>
      </w:r>
      <w:r>
        <w:rPr>
          <w:b w:val="0"/>
          <w:color w:val="231F20"/>
          <w:w w:val="85"/>
        </w:rPr>
        <w:t>Stock</w:t>
      </w:r>
      <w:r>
        <w:rPr>
          <w:b w:val="0"/>
          <w:color w:val="231F20"/>
          <w:spacing w:val="-30"/>
          <w:w w:val="85"/>
        </w:rPr>
        <w:t> </w:t>
      </w:r>
      <w:r>
        <w:rPr>
          <w:b w:val="0"/>
          <w:color w:val="231F20"/>
          <w:w w:val="85"/>
        </w:rPr>
        <w:t>at</w:t>
      </w:r>
      <w:r>
        <w:rPr>
          <w:b w:val="0"/>
          <w:color w:val="231F20"/>
          <w:spacing w:val="-30"/>
          <w:w w:val="85"/>
        </w:rPr>
        <w:t> </w:t>
      </w:r>
      <w:r>
        <w:rPr>
          <w:b w:val="0"/>
          <w:color w:val="231F20"/>
          <w:w w:val="85"/>
        </w:rPr>
        <w:t>the</w:t>
      </w:r>
      <w:r>
        <w:rPr>
          <w:b w:val="0"/>
          <w:color w:val="231F20"/>
          <w:spacing w:val="-30"/>
          <w:w w:val="85"/>
        </w:rPr>
        <w:t> </w:t>
      </w:r>
      <w:r>
        <w:rPr>
          <w:b w:val="0"/>
          <w:color w:val="231F20"/>
          <w:w w:val="85"/>
        </w:rPr>
        <w:t>end</w:t>
      </w:r>
      <w:r>
        <w:rPr>
          <w:b w:val="0"/>
          <w:color w:val="231F20"/>
          <w:spacing w:val="-30"/>
          <w:w w:val="85"/>
        </w:rPr>
        <w:t> </w:t>
      </w:r>
      <w:r>
        <w:rPr>
          <w:b w:val="0"/>
          <w:color w:val="231F20"/>
          <w:w w:val="85"/>
        </w:rPr>
        <w:t>of</w:t>
      </w:r>
      <w:r>
        <w:rPr>
          <w:b w:val="0"/>
          <w:color w:val="231F20"/>
          <w:spacing w:val="-30"/>
          <w:w w:val="85"/>
        </w:rPr>
        <w:t> </w:t>
      </w:r>
      <w:r>
        <w:rPr>
          <w:b w:val="0"/>
          <w:color w:val="231F20"/>
          <w:w w:val="85"/>
        </w:rPr>
        <w:t>each</w:t>
      </w:r>
      <w:r>
        <w:rPr>
          <w:b w:val="0"/>
          <w:color w:val="231F20"/>
          <w:spacing w:val="-31"/>
          <w:w w:val="85"/>
        </w:rPr>
        <w:t> </w:t>
      </w:r>
      <w:r>
        <w:rPr>
          <w:b w:val="0"/>
          <w:color w:val="231F20"/>
          <w:w w:val="85"/>
        </w:rPr>
        <w:t>monthly</w:t>
      </w:r>
      <w:r>
        <w:rPr>
          <w:b w:val="0"/>
          <w:color w:val="231F20"/>
          <w:spacing w:val="-30"/>
          <w:w w:val="85"/>
        </w:rPr>
        <w:t> </w:t>
      </w:r>
      <w:r>
        <w:rPr>
          <w:b w:val="0"/>
          <w:color w:val="231F20"/>
          <w:w w:val="85"/>
        </w:rPr>
        <w:t>purchase</w:t>
      </w:r>
      <w:r>
        <w:rPr>
          <w:b w:val="0"/>
          <w:color w:val="231F20"/>
          <w:spacing w:val="-30"/>
          <w:w w:val="85"/>
        </w:rPr>
        <w:t> </w:t>
      </w:r>
      <w:r>
        <w:rPr>
          <w:b w:val="0"/>
          <w:color w:val="231F20"/>
          <w:w w:val="85"/>
        </w:rPr>
        <w:t>period,</w:t>
      </w:r>
      <w:r>
        <w:rPr>
          <w:b w:val="0"/>
          <w:color w:val="231F20"/>
          <w:spacing w:val="-30"/>
          <w:w w:val="85"/>
        </w:rPr>
        <w:t> </w:t>
      </w:r>
      <w:r>
        <w:rPr>
          <w:b w:val="0"/>
          <w:color w:val="231F20"/>
          <w:w w:val="85"/>
        </w:rPr>
        <w:t>was</w:t>
      </w:r>
    </w:p>
    <w:p>
      <w:pPr>
        <w:pStyle w:val="BodyText"/>
        <w:ind w:left="119"/>
        <w:jc w:val="both"/>
        <w:rPr>
          <w:b w:val="0"/>
        </w:rPr>
      </w:pPr>
      <w:r>
        <w:rPr>
          <w:b w:val="0"/>
          <w:color w:val="231F20"/>
          <w:w w:val="80"/>
        </w:rPr>
        <w:t>$1.65, $1.47, and $1.50, respectively.</w:t>
      </w:r>
    </w:p>
    <w:p>
      <w:pPr>
        <w:pStyle w:val="BodyText"/>
        <w:spacing w:before="1"/>
        <w:rPr>
          <w:b w:val="0"/>
          <w:sz w:val="23"/>
        </w:rPr>
      </w:pPr>
    </w:p>
    <w:p>
      <w:pPr>
        <w:pStyle w:val="Heading4"/>
        <w:ind w:left="319"/>
        <w:rPr>
          <w:i/>
        </w:rPr>
      </w:pPr>
      <w:r>
        <w:rPr>
          <w:i/>
          <w:color w:val="231F20"/>
          <w:w w:val="95"/>
        </w:rPr>
        <w:t>Non-Employee Director Grants and Incentive Plan</w:t>
      </w:r>
    </w:p>
    <w:p>
      <w:pPr>
        <w:pStyle w:val="BodyText"/>
        <w:spacing w:line="244" w:lineRule="auto" w:before="139"/>
        <w:ind w:left="119" w:right="194" w:firstLine="400"/>
        <w:jc w:val="both"/>
        <w:rPr>
          <w:b w:val="0"/>
        </w:rPr>
      </w:pPr>
      <w:r>
        <w:rPr>
          <w:b w:val="0"/>
          <w:color w:val="231F20"/>
          <w:w w:val="85"/>
        </w:rPr>
        <w:t>During</w:t>
      </w:r>
      <w:r>
        <w:rPr>
          <w:b w:val="0"/>
          <w:color w:val="231F20"/>
          <w:spacing w:val="-21"/>
          <w:w w:val="85"/>
        </w:rPr>
        <w:t> </w:t>
      </w:r>
      <w:r>
        <w:rPr>
          <w:b w:val="0"/>
          <w:color w:val="231F20"/>
          <w:w w:val="85"/>
        </w:rPr>
        <w:t>the</w:t>
      </w:r>
      <w:r>
        <w:rPr>
          <w:b w:val="0"/>
          <w:color w:val="231F20"/>
          <w:spacing w:val="-22"/>
          <w:w w:val="85"/>
        </w:rPr>
        <w:t> </w:t>
      </w:r>
      <w:r>
        <w:rPr>
          <w:b w:val="0"/>
          <w:color w:val="231F20"/>
          <w:w w:val="85"/>
        </w:rPr>
        <w:t>term</w:t>
      </w:r>
      <w:r>
        <w:rPr>
          <w:b w:val="0"/>
          <w:color w:val="231F20"/>
          <w:spacing w:val="-21"/>
          <w:w w:val="85"/>
        </w:rPr>
        <w:t> </w:t>
      </w:r>
      <w:r>
        <w:rPr>
          <w:b w:val="0"/>
          <w:color w:val="231F20"/>
          <w:w w:val="85"/>
        </w:rPr>
        <w:t>of</w:t>
      </w:r>
      <w:r>
        <w:rPr>
          <w:b w:val="0"/>
          <w:color w:val="231F20"/>
          <w:spacing w:val="-21"/>
          <w:w w:val="85"/>
        </w:rPr>
        <w:t> </w:t>
      </w:r>
      <w:r>
        <w:rPr>
          <w:b w:val="0"/>
          <w:color w:val="231F20"/>
          <w:w w:val="85"/>
        </w:rPr>
        <w:t>the</w:t>
      </w:r>
      <w:r>
        <w:rPr>
          <w:b w:val="0"/>
          <w:color w:val="231F20"/>
          <w:spacing w:val="-22"/>
          <w:w w:val="85"/>
        </w:rPr>
        <w:t> </w:t>
      </w:r>
      <w:r>
        <w:rPr>
          <w:b w:val="0"/>
          <w:color w:val="231F20"/>
          <w:w w:val="85"/>
        </w:rPr>
        <w:t>1996</w:t>
      </w:r>
      <w:r>
        <w:rPr>
          <w:b w:val="0"/>
          <w:color w:val="231F20"/>
          <w:spacing w:val="-22"/>
          <w:w w:val="85"/>
        </w:rPr>
        <w:t> </w:t>
      </w:r>
      <w:r>
        <w:rPr>
          <w:b w:val="0"/>
          <w:color w:val="231F20"/>
          <w:w w:val="85"/>
        </w:rPr>
        <w:t>Non-Qualified</w:t>
      </w:r>
      <w:r>
        <w:rPr>
          <w:b w:val="0"/>
          <w:color w:val="231F20"/>
          <w:spacing w:val="-22"/>
          <w:w w:val="85"/>
        </w:rPr>
        <w:t> </w:t>
      </w:r>
      <w:r>
        <w:rPr>
          <w:b w:val="0"/>
          <w:color w:val="231F20"/>
          <w:w w:val="85"/>
        </w:rPr>
        <w:t>Stock </w:t>
      </w:r>
      <w:r>
        <w:rPr>
          <w:b w:val="0"/>
          <w:color w:val="231F20"/>
          <w:w w:val="90"/>
        </w:rPr>
        <w:t>Option</w:t>
      </w:r>
      <w:r>
        <w:rPr>
          <w:b w:val="0"/>
          <w:color w:val="231F20"/>
          <w:spacing w:val="-27"/>
          <w:w w:val="90"/>
        </w:rPr>
        <w:t> </w:t>
      </w:r>
      <w:r>
        <w:rPr>
          <w:b w:val="0"/>
          <w:color w:val="231F20"/>
          <w:w w:val="90"/>
        </w:rPr>
        <w:t>Plan</w:t>
      </w:r>
      <w:r>
        <w:rPr>
          <w:b w:val="0"/>
          <w:color w:val="231F20"/>
          <w:spacing w:val="-27"/>
          <w:w w:val="90"/>
        </w:rPr>
        <w:t> </w:t>
      </w:r>
      <w:r>
        <w:rPr>
          <w:b w:val="0"/>
          <w:color w:val="231F20"/>
          <w:w w:val="90"/>
        </w:rPr>
        <w:t>(1996</w:t>
      </w:r>
      <w:r>
        <w:rPr>
          <w:b w:val="0"/>
          <w:color w:val="231F20"/>
          <w:spacing w:val="-27"/>
          <w:w w:val="90"/>
        </w:rPr>
        <w:t> </w:t>
      </w:r>
      <w:r>
        <w:rPr>
          <w:b w:val="0"/>
          <w:color w:val="231F20"/>
          <w:w w:val="90"/>
        </w:rPr>
        <w:t>Plan),</w:t>
      </w:r>
      <w:r>
        <w:rPr>
          <w:b w:val="0"/>
          <w:color w:val="231F20"/>
          <w:spacing w:val="-27"/>
          <w:w w:val="90"/>
        </w:rPr>
        <w:t> </w:t>
      </w:r>
      <w:r>
        <w:rPr>
          <w:b w:val="0"/>
          <w:color w:val="231F20"/>
          <w:w w:val="90"/>
        </w:rPr>
        <w:t>upon</w:t>
      </w:r>
      <w:r>
        <w:rPr>
          <w:b w:val="0"/>
          <w:color w:val="231F20"/>
          <w:spacing w:val="-27"/>
          <w:w w:val="90"/>
        </w:rPr>
        <w:t> </w:t>
      </w:r>
      <w:r>
        <w:rPr>
          <w:b w:val="0"/>
          <w:color w:val="231F20"/>
          <w:w w:val="90"/>
        </w:rPr>
        <w:t>initial</w:t>
      </w:r>
      <w:r>
        <w:rPr>
          <w:b w:val="0"/>
          <w:color w:val="231F20"/>
          <w:spacing w:val="-27"/>
          <w:w w:val="90"/>
        </w:rPr>
        <w:t> </w:t>
      </w:r>
      <w:r>
        <w:rPr>
          <w:b w:val="0"/>
          <w:color w:val="231F20"/>
          <w:w w:val="90"/>
        </w:rPr>
        <w:t>election</w:t>
      </w:r>
      <w:r>
        <w:rPr>
          <w:b w:val="0"/>
          <w:color w:val="231F20"/>
          <w:spacing w:val="-28"/>
          <w:w w:val="90"/>
        </w:rPr>
        <w:t> </w:t>
      </w:r>
      <w:r>
        <w:rPr>
          <w:b w:val="0"/>
          <w:color w:val="231F20"/>
          <w:w w:val="90"/>
        </w:rPr>
        <w:t>to</w:t>
      </w:r>
      <w:r>
        <w:rPr>
          <w:b w:val="0"/>
          <w:color w:val="231F20"/>
          <w:spacing w:val="-27"/>
          <w:w w:val="90"/>
        </w:rPr>
        <w:t> </w:t>
      </w:r>
      <w:r>
        <w:rPr>
          <w:b w:val="0"/>
          <w:color w:val="231F20"/>
          <w:w w:val="90"/>
        </w:rPr>
        <w:t>the </w:t>
      </w:r>
      <w:r>
        <w:rPr>
          <w:b w:val="0"/>
          <w:color w:val="231F20"/>
          <w:w w:val="85"/>
        </w:rPr>
        <w:t>Board, non-Employee Directors received a one-time option</w:t>
      </w:r>
      <w:r>
        <w:rPr>
          <w:b w:val="0"/>
          <w:color w:val="231F20"/>
          <w:spacing w:val="-17"/>
          <w:w w:val="85"/>
        </w:rPr>
        <w:t> </w:t>
      </w:r>
      <w:r>
        <w:rPr>
          <w:b w:val="0"/>
          <w:color w:val="231F20"/>
          <w:w w:val="85"/>
        </w:rPr>
        <w:t>grant</w:t>
      </w:r>
      <w:r>
        <w:rPr>
          <w:b w:val="0"/>
          <w:color w:val="231F20"/>
          <w:spacing w:val="-16"/>
          <w:w w:val="85"/>
        </w:rPr>
        <w:t> </w:t>
      </w:r>
      <w:r>
        <w:rPr>
          <w:b w:val="0"/>
          <w:color w:val="231F20"/>
          <w:w w:val="85"/>
        </w:rPr>
        <w:t>to</w:t>
      </w:r>
      <w:r>
        <w:rPr>
          <w:b w:val="0"/>
          <w:color w:val="231F20"/>
          <w:spacing w:val="-16"/>
          <w:w w:val="85"/>
        </w:rPr>
        <w:t> </w:t>
      </w:r>
      <w:r>
        <w:rPr>
          <w:b w:val="0"/>
          <w:color w:val="231F20"/>
          <w:w w:val="85"/>
        </w:rPr>
        <w:t>purchase</w:t>
      </w:r>
      <w:r>
        <w:rPr>
          <w:b w:val="0"/>
          <w:color w:val="231F20"/>
          <w:spacing w:val="-17"/>
          <w:w w:val="85"/>
        </w:rPr>
        <w:t> </w:t>
      </w:r>
      <w:r>
        <w:rPr>
          <w:b w:val="0"/>
          <w:color w:val="231F20"/>
          <w:w w:val="85"/>
        </w:rPr>
        <w:t>10,000</w:t>
      </w:r>
      <w:r>
        <w:rPr>
          <w:b w:val="0"/>
          <w:color w:val="231F20"/>
          <w:spacing w:val="-17"/>
          <w:w w:val="85"/>
        </w:rPr>
        <w:t> </w:t>
      </w:r>
      <w:r>
        <w:rPr>
          <w:b w:val="0"/>
          <w:color w:val="231F20"/>
          <w:w w:val="85"/>
        </w:rPr>
        <w:t>shares</w:t>
      </w:r>
      <w:r>
        <w:rPr>
          <w:b w:val="0"/>
          <w:color w:val="231F20"/>
          <w:spacing w:val="-16"/>
          <w:w w:val="85"/>
        </w:rPr>
        <w:t> </w:t>
      </w:r>
      <w:r>
        <w:rPr>
          <w:b w:val="0"/>
          <w:color w:val="231F20"/>
          <w:w w:val="85"/>
        </w:rPr>
        <w:t>of</w:t>
      </w:r>
      <w:r>
        <w:rPr>
          <w:b w:val="0"/>
          <w:color w:val="231F20"/>
          <w:spacing w:val="-16"/>
          <w:w w:val="85"/>
        </w:rPr>
        <w:t> </w:t>
      </w:r>
      <w:r>
        <w:rPr>
          <w:b w:val="0"/>
          <w:color w:val="231F20"/>
          <w:w w:val="85"/>
        </w:rPr>
        <w:t>Southwest </w:t>
      </w:r>
      <w:r>
        <w:rPr>
          <w:b w:val="0"/>
          <w:color w:val="231F20"/>
          <w:w w:val="80"/>
        </w:rPr>
        <w:t>Common</w:t>
      </w:r>
      <w:r>
        <w:rPr>
          <w:b w:val="0"/>
          <w:color w:val="231F20"/>
          <w:spacing w:val="-12"/>
          <w:w w:val="80"/>
        </w:rPr>
        <w:t> </w:t>
      </w:r>
      <w:r>
        <w:rPr>
          <w:b w:val="0"/>
          <w:color w:val="231F20"/>
          <w:w w:val="80"/>
        </w:rPr>
        <w:t>Stock</w:t>
      </w:r>
      <w:r>
        <w:rPr>
          <w:b w:val="0"/>
          <w:color w:val="231F20"/>
          <w:spacing w:val="-11"/>
          <w:w w:val="80"/>
        </w:rPr>
        <w:t> </w:t>
      </w:r>
      <w:r>
        <w:rPr>
          <w:b w:val="0"/>
          <w:color w:val="231F20"/>
          <w:w w:val="80"/>
        </w:rPr>
        <w:t>at</w:t>
      </w:r>
      <w:r>
        <w:rPr>
          <w:b w:val="0"/>
          <w:color w:val="231F20"/>
          <w:spacing w:val="-12"/>
          <w:w w:val="80"/>
        </w:rPr>
        <w:t> </w:t>
      </w:r>
      <w:r>
        <w:rPr>
          <w:b w:val="0"/>
          <w:color w:val="231F20"/>
          <w:w w:val="80"/>
        </w:rPr>
        <w:t>the</w:t>
      </w:r>
      <w:r>
        <w:rPr>
          <w:b w:val="0"/>
          <w:color w:val="231F20"/>
          <w:spacing w:val="-11"/>
          <w:w w:val="80"/>
        </w:rPr>
        <w:t> </w:t>
      </w:r>
      <w:r>
        <w:rPr>
          <w:b w:val="0"/>
          <w:color w:val="231F20"/>
          <w:w w:val="80"/>
        </w:rPr>
        <w:t>fair</w:t>
      </w:r>
      <w:r>
        <w:rPr>
          <w:b w:val="0"/>
          <w:color w:val="231F20"/>
          <w:spacing w:val="-10"/>
          <w:w w:val="80"/>
        </w:rPr>
        <w:t> </w:t>
      </w:r>
      <w:r>
        <w:rPr>
          <w:b w:val="0"/>
          <w:color w:val="231F20"/>
          <w:w w:val="80"/>
        </w:rPr>
        <w:t>market</w:t>
      </w:r>
      <w:r>
        <w:rPr>
          <w:b w:val="0"/>
          <w:color w:val="231F20"/>
          <w:spacing w:val="-12"/>
          <w:w w:val="80"/>
        </w:rPr>
        <w:t> </w:t>
      </w:r>
      <w:r>
        <w:rPr>
          <w:b w:val="0"/>
          <w:color w:val="231F20"/>
          <w:w w:val="80"/>
        </w:rPr>
        <w:t>value</w:t>
      </w:r>
      <w:r>
        <w:rPr>
          <w:b w:val="0"/>
          <w:color w:val="231F20"/>
          <w:spacing w:val="-13"/>
          <w:w w:val="80"/>
        </w:rPr>
        <w:t> </w:t>
      </w:r>
      <w:r>
        <w:rPr>
          <w:b w:val="0"/>
          <w:color w:val="231F20"/>
          <w:w w:val="80"/>
        </w:rPr>
        <w:t>of</w:t>
      </w:r>
      <w:r>
        <w:rPr>
          <w:b w:val="0"/>
          <w:color w:val="231F20"/>
          <w:spacing w:val="-11"/>
          <w:w w:val="80"/>
        </w:rPr>
        <w:t> </w:t>
      </w:r>
      <w:r>
        <w:rPr>
          <w:b w:val="0"/>
          <w:color w:val="231F20"/>
          <w:w w:val="80"/>
        </w:rPr>
        <w:t>such</w:t>
      </w:r>
      <w:r>
        <w:rPr>
          <w:b w:val="0"/>
          <w:color w:val="231F20"/>
          <w:spacing w:val="-11"/>
          <w:w w:val="80"/>
        </w:rPr>
        <w:t> </w:t>
      </w:r>
      <w:r>
        <w:rPr>
          <w:b w:val="0"/>
          <w:color w:val="231F20"/>
          <w:w w:val="80"/>
        </w:rPr>
        <w:t>stock</w:t>
      </w:r>
      <w:r>
        <w:rPr>
          <w:b w:val="0"/>
          <w:color w:val="231F20"/>
          <w:spacing w:val="-11"/>
          <w:w w:val="80"/>
        </w:rPr>
        <w:t> </w:t>
      </w:r>
      <w:r>
        <w:rPr>
          <w:b w:val="0"/>
          <w:color w:val="231F20"/>
          <w:w w:val="80"/>
        </w:rPr>
        <w:t>on the</w:t>
      </w:r>
      <w:r>
        <w:rPr>
          <w:b w:val="0"/>
          <w:color w:val="231F20"/>
          <w:spacing w:val="-18"/>
          <w:w w:val="80"/>
        </w:rPr>
        <w:t> </w:t>
      </w:r>
      <w:r>
        <w:rPr>
          <w:b w:val="0"/>
          <w:color w:val="231F20"/>
          <w:w w:val="80"/>
        </w:rPr>
        <w:t>date</w:t>
      </w:r>
      <w:r>
        <w:rPr>
          <w:b w:val="0"/>
          <w:color w:val="231F20"/>
          <w:spacing w:val="-20"/>
          <w:w w:val="80"/>
        </w:rPr>
        <w:t> </w:t>
      </w:r>
      <w:r>
        <w:rPr>
          <w:b w:val="0"/>
          <w:color w:val="231F20"/>
          <w:w w:val="80"/>
        </w:rPr>
        <w:t>of</w:t>
      </w:r>
      <w:r>
        <w:rPr>
          <w:b w:val="0"/>
          <w:color w:val="231F20"/>
          <w:spacing w:val="-19"/>
          <w:w w:val="80"/>
        </w:rPr>
        <w:t> </w:t>
      </w:r>
      <w:r>
        <w:rPr>
          <w:b w:val="0"/>
          <w:color w:val="231F20"/>
          <w:w w:val="80"/>
        </w:rPr>
        <w:t>the</w:t>
      </w:r>
      <w:r>
        <w:rPr>
          <w:b w:val="0"/>
          <w:color w:val="231F20"/>
          <w:spacing w:val="-18"/>
          <w:w w:val="80"/>
        </w:rPr>
        <w:t> </w:t>
      </w:r>
      <w:r>
        <w:rPr>
          <w:b w:val="0"/>
          <w:color w:val="231F20"/>
          <w:w w:val="80"/>
        </w:rPr>
        <w:t>grant.</w:t>
      </w:r>
      <w:r>
        <w:rPr>
          <w:b w:val="0"/>
          <w:color w:val="231F20"/>
          <w:spacing w:val="-18"/>
          <w:w w:val="80"/>
        </w:rPr>
        <w:t> </w:t>
      </w:r>
      <w:r>
        <w:rPr>
          <w:b w:val="0"/>
          <w:color w:val="231F20"/>
          <w:w w:val="80"/>
        </w:rPr>
        <w:t>The</w:t>
      </w:r>
      <w:r>
        <w:rPr>
          <w:b w:val="0"/>
          <w:color w:val="231F20"/>
          <w:spacing w:val="-20"/>
          <w:w w:val="80"/>
        </w:rPr>
        <w:t> </w:t>
      </w:r>
      <w:r>
        <w:rPr>
          <w:b w:val="0"/>
          <w:color w:val="231F20"/>
          <w:w w:val="80"/>
        </w:rPr>
        <w:t>Company’s</w:t>
      </w:r>
      <w:r>
        <w:rPr>
          <w:b w:val="0"/>
          <w:color w:val="231F20"/>
          <w:spacing w:val="-20"/>
          <w:w w:val="80"/>
        </w:rPr>
        <w:t> </w:t>
      </w:r>
      <w:r>
        <w:rPr>
          <w:b w:val="0"/>
          <w:color w:val="231F20"/>
          <w:w w:val="80"/>
        </w:rPr>
        <w:t>1996</w:t>
      </w:r>
      <w:r>
        <w:rPr>
          <w:b w:val="0"/>
          <w:color w:val="231F20"/>
          <w:spacing w:val="-18"/>
          <w:w w:val="80"/>
        </w:rPr>
        <w:t> </w:t>
      </w:r>
      <w:r>
        <w:rPr>
          <w:b w:val="0"/>
          <w:color w:val="231F20"/>
          <w:w w:val="80"/>
        </w:rPr>
        <w:t>Plan,</w:t>
      </w:r>
      <w:r>
        <w:rPr>
          <w:b w:val="0"/>
          <w:color w:val="231F20"/>
          <w:spacing w:val="-18"/>
          <w:w w:val="80"/>
        </w:rPr>
        <w:t> </w:t>
      </w:r>
      <w:r>
        <w:rPr>
          <w:b w:val="0"/>
          <w:color w:val="231F20"/>
          <w:w w:val="80"/>
        </w:rPr>
        <w:t>which</w:t>
      </w:r>
      <w:r>
        <w:rPr>
          <w:b w:val="0"/>
          <w:color w:val="231F20"/>
          <w:spacing w:val="-20"/>
          <w:w w:val="80"/>
        </w:rPr>
        <w:t> </w:t>
      </w:r>
      <w:r>
        <w:rPr>
          <w:b w:val="0"/>
          <w:color w:val="231F20"/>
          <w:w w:val="80"/>
        </w:rPr>
        <w:t>is </w:t>
      </w:r>
      <w:r>
        <w:rPr>
          <w:b w:val="0"/>
          <w:color w:val="231F20"/>
          <w:w w:val="85"/>
        </w:rPr>
        <w:t>administered</w:t>
      </w:r>
      <w:r>
        <w:rPr>
          <w:b w:val="0"/>
          <w:color w:val="231F20"/>
          <w:spacing w:val="-11"/>
          <w:w w:val="85"/>
        </w:rPr>
        <w:t> </w:t>
      </w:r>
      <w:r>
        <w:rPr>
          <w:b w:val="0"/>
          <w:color w:val="231F20"/>
          <w:w w:val="85"/>
        </w:rPr>
        <w:t>by</w:t>
      </w:r>
      <w:r>
        <w:rPr>
          <w:b w:val="0"/>
          <w:color w:val="231F20"/>
          <w:spacing w:val="-11"/>
          <w:w w:val="85"/>
        </w:rPr>
        <w:t> </w:t>
      </w:r>
      <w:r>
        <w:rPr>
          <w:b w:val="0"/>
          <w:color w:val="231F20"/>
          <w:w w:val="85"/>
        </w:rPr>
        <w:t>the</w:t>
      </w:r>
      <w:r>
        <w:rPr>
          <w:b w:val="0"/>
          <w:color w:val="231F20"/>
          <w:spacing w:val="-11"/>
          <w:w w:val="85"/>
        </w:rPr>
        <w:t> </w:t>
      </w:r>
      <w:r>
        <w:rPr>
          <w:b w:val="0"/>
          <w:color w:val="231F20"/>
          <w:w w:val="85"/>
        </w:rPr>
        <w:t>Compensation</w:t>
      </w:r>
      <w:r>
        <w:rPr>
          <w:b w:val="0"/>
          <w:color w:val="231F20"/>
          <w:spacing w:val="-11"/>
          <w:w w:val="85"/>
        </w:rPr>
        <w:t> </w:t>
      </w:r>
      <w:r>
        <w:rPr>
          <w:b w:val="0"/>
          <w:color w:val="231F20"/>
          <w:w w:val="85"/>
        </w:rPr>
        <w:t>Committee</w:t>
      </w:r>
      <w:r>
        <w:rPr>
          <w:b w:val="0"/>
          <w:color w:val="231F20"/>
          <w:spacing w:val="-11"/>
          <w:w w:val="85"/>
        </w:rPr>
        <w:t> </w:t>
      </w:r>
      <w:r>
        <w:rPr>
          <w:b w:val="0"/>
          <w:color w:val="231F20"/>
          <w:w w:val="85"/>
        </w:rPr>
        <w:t>of</w:t>
      </w:r>
      <w:r>
        <w:rPr>
          <w:b w:val="0"/>
          <w:color w:val="231F20"/>
          <w:spacing w:val="-11"/>
          <w:w w:val="85"/>
        </w:rPr>
        <w:t> </w:t>
      </w:r>
      <w:r>
        <w:rPr>
          <w:b w:val="0"/>
          <w:color w:val="231F20"/>
          <w:w w:val="85"/>
        </w:rPr>
        <w:t>the </w:t>
      </w:r>
      <w:r>
        <w:rPr>
          <w:b w:val="0"/>
          <w:color w:val="231F20"/>
          <w:w w:val="80"/>
        </w:rPr>
        <w:t>Board</w:t>
      </w:r>
      <w:r>
        <w:rPr>
          <w:b w:val="0"/>
          <w:color w:val="231F20"/>
          <w:spacing w:val="-22"/>
          <w:w w:val="80"/>
        </w:rPr>
        <w:t> </w:t>
      </w:r>
      <w:r>
        <w:rPr>
          <w:b w:val="0"/>
          <w:color w:val="231F20"/>
          <w:w w:val="80"/>
        </w:rPr>
        <w:t>of</w:t>
      </w:r>
      <w:r>
        <w:rPr>
          <w:b w:val="0"/>
          <w:color w:val="231F20"/>
          <w:spacing w:val="-22"/>
          <w:w w:val="80"/>
        </w:rPr>
        <w:t> </w:t>
      </w:r>
      <w:r>
        <w:rPr>
          <w:b w:val="0"/>
          <w:color w:val="231F20"/>
          <w:w w:val="80"/>
        </w:rPr>
        <w:t>Directors,</w:t>
      </w:r>
      <w:r>
        <w:rPr>
          <w:b w:val="0"/>
          <w:color w:val="231F20"/>
          <w:spacing w:val="-22"/>
          <w:w w:val="80"/>
        </w:rPr>
        <w:t> </w:t>
      </w:r>
      <w:r>
        <w:rPr>
          <w:b w:val="0"/>
          <w:color w:val="231F20"/>
          <w:w w:val="80"/>
        </w:rPr>
        <w:t>has</w:t>
      </w:r>
      <w:r>
        <w:rPr>
          <w:b w:val="0"/>
          <w:color w:val="231F20"/>
          <w:spacing w:val="-22"/>
          <w:w w:val="80"/>
        </w:rPr>
        <w:t> </w:t>
      </w:r>
      <w:r>
        <w:rPr>
          <w:b w:val="0"/>
          <w:color w:val="231F20"/>
          <w:w w:val="80"/>
        </w:rPr>
        <w:t>expired</w:t>
      </w:r>
      <w:r>
        <w:rPr>
          <w:b w:val="0"/>
          <w:color w:val="231F20"/>
          <w:spacing w:val="-23"/>
          <w:w w:val="80"/>
        </w:rPr>
        <w:t> </w:t>
      </w:r>
      <w:r>
        <w:rPr>
          <w:b w:val="0"/>
          <w:color w:val="231F20"/>
          <w:w w:val="80"/>
        </w:rPr>
        <w:t>and</w:t>
      </w:r>
      <w:r>
        <w:rPr>
          <w:b w:val="0"/>
          <w:color w:val="231F20"/>
          <w:spacing w:val="-23"/>
          <w:w w:val="80"/>
        </w:rPr>
        <w:t> </w:t>
      </w:r>
      <w:r>
        <w:rPr>
          <w:b w:val="0"/>
          <w:color w:val="231F20"/>
          <w:w w:val="80"/>
        </w:rPr>
        <w:t>no</w:t>
      </w:r>
      <w:r>
        <w:rPr>
          <w:b w:val="0"/>
          <w:color w:val="231F20"/>
          <w:spacing w:val="-22"/>
          <w:w w:val="80"/>
        </w:rPr>
        <w:t> </w:t>
      </w:r>
      <w:r>
        <w:rPr>
          <w:b w:val="0"/>
          <w:color w:val="231F20"/>
          <w:w w:val="80"/>
        </w:rPr>
        <w:t>additional</w:t>
      </w:r>
      <w:r>
        <w:rPr>
          <w:b w:val="0"/>
          <w:color w:val="231F20"/>
          <w:spacing w:val="-24"/>
          <w:w w:val="80"/>
        </w:rPr>
        <w:t> </w:t>
      </w:r>
      <w:r>
        <w:rPr>
          <w:b w:val="0"/>
          <w:color w:val="231F20"/>
          <w:w w:val="80"/>
        </w:rPr>
        <w:t>options may</w:t>
      </w:r>
      <w:r>
        <w:rPr>
          <w:b w:val="0"/>
          <w:color w:val="231F20"/>
          <w:spacing w:val="-24"/>
          <w:w w:val="80"/>
        </w:rPr>
        <w:t> </w:t>
      </w:r>
      <w:r>
        <w:rPr>
          <w:b w:val="0"/>
          <w:color w:val="231F20"/>
          <w:w w:val="80"/>
        </w:rPr>
        <w:t>be</w:t>
      </w:r>
      <w:r>
        <w:rPr>
          <w:b w:val="0"/>
          <w:color w:val="231F20"/>
          <w:spacing w:val="-22"/>
          <w:w w:val="80"/>
        </w:rPr>
        <w:t> </w:t>
      </w:r>
      <w:r>
        <w:rPr>
          <w:b w:val="0"/>
          <w:color w:val="231F20"/>
          <w:w w:val="80"/>
        </w:rPr>
        <w:t>granted</w:t>
      </w:r>
      <w:r>
        <w:rPr>
          <w:b w:val="0"/>
          <w:color w:val="231F20"/>
          <w:spacing w:val="-24"/>
          <w:w w:val="80"/>
        </w:rPr>
        <w:t> </w:t>
      </w:r>
      <w:r>
        <w:rPr>
          <w:b w:val="0"/>
          <w:color w:val="231F20"/>
          <w:w w:val="80"/>
        </w:rPr>
        <w:t>from</w:t>
      </w:r>
      <w:r>
        <w:rPr>
          <w:b w:val="0"/>
          <w:color w:val="231F20"/>
          <w:spacing w:val="-22"/>
          <w:w w:val="80"/>
        </w:rPr>
        <w:t> </w:t>
      </w:r>
      <w:r>
        <w:rPr>
          <w:b w:val="0"/>
          <w:color w:val="231F20"/>
          <w:w w:val="80"/>
        </w:rPr>
        <w:t>the</w:t>
      </w:r>
      <w:r>
        <w:rPr>
          <w:b w:val="0"/>
          <w:color w:val="231F20"/>
          <w:spacing w:val="-23"/>
          <w:w w:val="80"/>
        </w:rPr>
        <w:t> </w:t>
      </w:r>
      <w:r>
        <w:rPr>
          <w:b w:val="0"/>
          <w:color w:val="231F20"/>
          <w:w w:val="80"/>
        </w:rPr>
        <w:t>plan.</w:t>
      </w:r>
      <w:r>
        <w:rPr>
          <w:b w:val="0"/>
          <w:color w:val="231F20"/>
          <w:spacing w:val="-23"/>
          <w:w w:val="80"/>
        </w:rPr>
        <w:t> </w:t>
      </w:r>
      <w:r>
        <w:rPr>
          <w:b w:val="0"/>
          <w:color w:val="231F20"/>
          <w:w w:val="80"/>
        </w:rPr>
        <w:t>Outstanding</w:t>
      </w:r>
      <w:r>
        <w:rPr>
          <w:b w:val="0"/>
          <w:color w:val="231F20"/>
          <w:spacing w:val="-23"/>
          <w:w w:val="80"/>
        </w:rPr>
        <w:t> </w:t>
      </w:r>
      <w:r>
        <w:rPr>
          <w:b w:val="0"/>
          <w:color w:val="231F20"/>
          <w:w w:val="80"/>
        </w:rPr>
        <w:t>stock</w:t>
      </w:r>
      <w:r>
        <w:rPr>
          <w:b w:val="0"/>
          <w:color w:val="231F20"/>
          <w:spacing w:val="-23"/>
          <w:w w:val="80"/>
        </w:rPr>
        <w:t> </w:t>
      </w:r>
      <w:r>
        <w:rPr>
          <w:b w:val="0"/>
          <w:color w:val="231F20"/>
          <w:w w:val="80"/>
        </w:rPr>
        <w:t>options </w:t>
      </w:r>
      <w:r>
        <w:rPr>
          <w:b w:val="0"/>
          <w:color w:val="231F20"/>
          <w:w w:val="85"/>
        </w:rPr>
        <w:t>to</w:t>
      </w:r>
      <w:r>
        <w:rPr>
          <w:b w:val="0"/>
          <w:color w:val="231F20"/>
          <w:spacing w:val="-17"/>
          <w:w w:val="85"/>
        </w:rPr>
        <w:t> </w:t>
      </w:r>
      <w:r>
        <w:rPr>
          <w:b w:val="0"/>
          <w:color w:val="231F20"/>
          <w:w w:val="85"/>
        </w:rPr>
        <w:t>the</w:t>
      </w:r>
      <w:r>
        <w:rPr>
          <w:b w:val="0"/>
          <w:color w:val="231F20"/>
          <w:spacing w:val="-17"/>
          <w:w w:val="85"/>
        </w:rPr>
        <w:t> </w:t>
      </w:r>
      <w:r>
        <w:rPr>
          <w:b w:val="0"/>
          <w:color w:val="231F20"/>
          <w:w w:val="85"/>
        </w:rPr>
        <w:t>Board</w:t>
      </w:r>
      <w:r>
        <w:rPr>
          <w:b w:val="0"/>
          <w:color w:val="231F20"/>
          <w:spacing w:val="-17"/>
          <w:w w:val="85"/>
        </w:rPr>
        <w:t> </w:t>
      </w:r>
      <w:r>
        <w:rPr>
          <w:b w:val="0"/>
          <w:color w:val="231F20"/>
          <w:w w:val="85"/>
        </w:rPr>
        <w:t>under</w:t>
      </w:r>
      <w:r>
        <w:rPr>
          <w:b w:val="0"/>
          <w:color w:val="231F20"/>
          <w:spacing w:val="-17"/>
          <w:w w:val="85"/>
        </w:rPr>
        <w:t> </w:t>
      </w:r>
      <w:r>
        <w:rPr>
          <w:b w:val="0"/>
          <w:color w:val="231F20"/>
          <w:w w:val="85"/>
        </w:rPr>
        <w:t>the</w:t>
      </w:r>
      <w:r>
        <w:rPr>
          <w:b w:val="0"/>
          <w:color w:val="231F20"/>
          <w:spacing w:val="-17"/>
          <w:w w:val="85"/>
        </w:rPr>
        <w:t> </w:t>
      </w:r>
      <w:r>
        <w:rPr>
          <w:b w:val="0"/>
          <w:color w:val="231F20"/>
          <w:w w:val="85"/>
        </w:rPr>
        <w:t>1996</w:t>
      </w:r>
      <w:r>
        <w:rPr>
          <w:b w:val="0"/>
          <w:color w:val="231F20"/>
          <w:spacing w:val="-17"/>
          <w:w w:val="85"/>
        </w:rPr>
        <w:t> </w:t>
      </w:r>
      <w:r>
        <w:rPr>
          <w:b w:val="0"/>
          <w:color w:val="231F20"/>
          <w:w w:val="85"/>
        </w:rPr>
        <w:t>Plan</w:t>
      </w:r>
      <w:r>
        <w:rPr>
          <w:b w:val="0"/>
          <w:color w:val="231F20"/>
          <w:spacing w:val="-16"/>
          <w:w w:val="85"/>
        </w:rPr>
        <w:t> </w:t>
      </w:r>
      <w:r>
        <w:rPr>
          <w:b w:val="0"/>
          <w:color w:val="231F20"/>
          <w:w w:val="85"/>
        </w:rPr>
        <w:t>become</w:t>
      </w:r>
      <w:r>
        <w:rPr>
          <w:b w:val="0"/>
          <w:color w:val="231F20"/>
          <w:spacing w:val="-18"/>
          <w:w w:val="85"/>
        </w:rPr>
        <w:t> </w:t>
      </w:r>
      <w:r>
        <w:rPr>
          <w:b w:val="0"/>
          <w:color w:val="231F20"/>
          <w:w w:val="85"/>
        </w:rPr>
        <w:t>exercisable over</w:t>
      </w:r>
      <w:r>
        <w:rPr>
          <w:b w:val="0"/>
          <w:color w:val="231F20"/>
          <w:spacing w:val="-36"/>
          <w:w w:val="85"/>
        </w:rPr>
        <w:t> </w:t>
      </w:r>
      <w:r>
        <w:rPr>
          <w:b w:val="0"/>
          <w:color w:val="231F20"/>
          <w:w w:val="85"/>
        </w:rPr>
        <w:t>a</w:t>
      </w:r>
      <w:r>
        <w:rPr>
          <w:b w:val="0"/>
          <w:color w:val="231F20"/>
          <w:spacing w:val="-36"/>
          <w:w w:val="85"/>
        </w:rPr>
        <w:t> </w:t>
      </w:r>
      <w:r>
        <w:rPr>
          <w:b w:val="0"/>
          <w:color w:val="231F20"/>
          <w:w w:val="85"/>
        </w:rPr>
        <w:t>period</w:t>
      </w:r>
      <w:r>
        <w:rPr>
          <w:b w:val="0"/>
          <w:color w:val="231F20"/>
          <w:spacing w:val="-35"/>
          <w:w w:val="85"/>
        </w:rPr>
        <w:t> </w:t>
      </w:r>
      <w:r>
        <w:rPr>
          <w:b w:val="0"/>
          <w:color w:val="231F20"/>
          <w:w w:val="85"/>
        </w:rPr>
        <w:t>of</w:t>
      </w:r>
      <w:r>
        <w:rPr>
          <w:b w:val="0"/>
          <w:color w:val="231F20"/>
          <w:spacing w:val="-36"/>
          <w:w w:val="85"/>
        </w:rPr>
        <w:t> </w:t>
      </w:r>
      <w:r>
        <w:rPr>
          <w:b w:val="0"/>
          <w:color w:val="231F20"/>
          <w:w w:val="85"/>
        </w:rPr>
        <w:t>five</w:t>
      </w:r>
      <w:r>
        <w:rPr>
          <w:b w:val="0"/>
          <w:color w:val="231F20"/>
          <w:spacing w:val="-36"/>
          <w:w w:val="85"/>
        </w:rPr>
        <w:t> </w:t>
      </w:r>
      <w:r>
        <w:rPr>
          <w:b w:val="0"/>
          <w:color w:val="231F20"/>
          <w:w w:val="85"/>
        </w:rPr>
        <w:t>years</w:t>
      </w:r>
      <w:r>
        <w:rPr>
          <w:b w:val="0"/>
          <w:color w:val="231F20"/>
          <w:spacing w:val="-35"/>
          <w:w w:val="85"/>
        </w:rPr>
        <w:t> </w:t>
      </w:r>
      <w:r>
        <w:rPr>
          <w:b w:val="0"/>
          <w:color w:val="231F20"/>
          <w:w w:val="85"/>
        </w:rPr>
        <w:t>from</w:t>
      </w:r>
      <w:r>
        <w:rPr>
          <w:b w:val="0"/>
          <w:color w:val="231F20"/>
          <w:spacing w:val="-35"/>
          <w:w w:val="85"/>
        </w:rPr>
        <w:t> </w:t>
      </w:r>
      <w:r>
        <w:rPr>
          <w:b w:val="0"/>
          <w:color w:val="231F20"/>
          <w:w w:val="85"/>
        </w:rPr>
        <w:t>the</w:t>
      </w:r>
      <w:r>
        <w:rPr>
          <w:b w:val="0"/>
          <w:color w:val="231F20"/>
          <w:spacing w:val="-35"/>
          <w:w w:val="85"/>
        </w:rPr>
        <w:t> </w:t>
      </w:r>
      <w:r>
        <w:rPr>
          <w:b w:val="0"/>
          <w:color w:val="231F20"/>
          <w:w w:val="85"/>
        </w:rPr>
        <w:t>grant</w:t>
      </w:r>
      <w:r>
        <w:rPr>
          <w:b w:val="0"/>
          <w:color w:val="231F20"/>
          <w:spacing w:val="-35"/>
          <w:w w:val="85"/>
        </w:rPr>
        <w:t> </w:t>
      </w:r>
      <w:r>
        <w:rPr>
          <w:b w:val="0"/>
          <w:color w:val="231F20"/>
          <w:w w:val="85"/>
        </w:rPr>
        <w:t>date</w:t>
      </w:r>
      <w:r>
        <w:rPr>
          <w:b w:val="0"/>
          <w:color w:val="231F20"/>
          <w:spacing w:val="-36"/>
          <w:w w:val="85"/>
        </w:rPr>
        <w:t> </w:t>
      </w:r>
      <w:r>
        <w:rPr>
          <w:b w:val="0"/>
          <w:color w:val="231F20"/>
          <w:w w:val="85"/>
        </w:rPr>
        <w:t>and</w:t>
      </w:r>
      <w:r>
        <w:rPr>
          <w:b w:val="0"/>
          <w:color w:val="231F20"/>
          <w:spacing w:val="-36"/>
          <w:w w:val="85"/>
        </w:rPr>
        <w:t> </w:t>
      </w:r>
      <w:r>
        <w:rPr>
          <w:b w:val="0"/>
          <w:color w:val="231F20"/>
          <w:w w:val="85"/>
        </w:rPr>
        <w:t>have</w:t>
      </w:r>
      <w:r>
        <w:rPr>
          <w:b w:val="0"/>
          <w:color w:val="231F20"/>
          <w:spacing w:val="-36"/>
          <w:w w:val="85"/>
        </w:rPr>
        <w:t> </w:t>
      </w:r>
      <w:r>
        <w:rPr>
          <w:b w:val="0"/>
          <w:color w:val="231F20"/>
          <w:w w:val="85"/>
        </w:rPr>
        <w:t>a term</w:t>
      </w:r>
      <w:r>
        <w:rPr>
          <w:b w:val="0"/>
          <w:color w:val="231F20"/>
          <w:spacing w:val="-38"/>
          <w:w w:val="85"/>
        </w:rPr>
        <w:t> </w:t>
      </w:r>
      <w:r>
        <w:rPr>
          <w:b w:val="0"/>
          <w:color w:val="231F20"/>
          <w:w w:val="85"/>
        </w:rPr>
        <w:t>of</w:t>
      </w:r>
      <w:r>
        <w:rPr>
          <w:b w:val="0"/>
          <w:color w:val="231F20"/>
          <w:spacing w:val="-38"/>
          <w:w w:val="85"/>
        </w:rPr>
        <w:t> </w:t>
      </w:r>
      <w:r>
        <w:rPr>
          <w:b w:val="0"/>
          <w:color w:val="231F20"/>
          <w:w w:val="85"/>
        </w:rPr>
        <w:t>10</w:t>
      </w:r>
      <w:r>
        <w:rPr>
          <w:b w:val="0"/>
          <w:color w:val="231F20"/>
          <w:spacing w:val="-38"/>
          <w:w w:val="85"/>
        </w:rPr>
        <w:t> </w:t>
      </w:r>
      <w:r>
        <w:rPr>
          <w:b w:val="0"/>
          <w:color w:val="231F20"/>
          <w:w w:val="85"/>
        </w:rPr>
        <w:t>years.</w:t>
      </w:r>
      <w:r>
        <w:rPr>
          <w:b w:val="0"/>
          <w:color w:val="231F20"/>
          <w:spacing w:val="-38"/>
          <w:w w:val="85"/>
        </w:rPr>
        <w:t> </w:t>
      </w:r>
      <w:r>
        <w:rPr>
          <w:b w:val="0"/>
          <w:color w:val="231F20"/>
          <w:w w:val="85"/>
        </w:rPr>
        <w:t>In</w:t>
      </w:r>
      <w:r>
        <w:rPr>
          <w:b w:val="0"/>
          <w:color w:val="231F20"/>
          <w:spacing w:val="-38"/>
          <w:w w:val="85"/>
        </w:rPr>
        <w:t> </w:t>
      </w:r>
      <w:r>
        <w:rPr>
          <w:b w:val="0"/>
          <w:color w:val="231F20"/>
          <w:w w:val="85"/>
        </w:rPr>
        <w:t>2001,</w:t>
      </w:r>
      <w:r>
        <w:rPr>
          <w:b w:val="0"/>
          <w:color w:val="231F20"/>
          <w:spacing w:val="-38"/>
          <w:w w:val="85"/>
        </w:rPr>
        <w:t> </w:t>
      </w:r>
      <w:r>
        <w:rPr>
          <w:b w:val="0"/>
          <w:color w:val="231F20"/>
          <w:w w:val="85"/>
        </w:rPr>
        <w:t>the</w:t>
      </w:r>
      <w:r>
        <w:rPr>
          <w:b w:val="0"/>
          <w:color w:val="231F20"/>
          <w:spacing w:val="-38"/>
          <w:w w:val="85"/>
        </w:rPr>
        <w:t> </w:t>
      </w:r>
      <w:r>
        <w:rPr>
          <w:b w:val="0"/>
          <w:color w:val="231F20"/>
          <w:w w:val="85"/>
        </w:rPr>
        <w:t>Board</w:t>
      </w:r>
      <w:r>
        <w:rPr>
          <w:b w:val="0"/>
          <w:color w:val="231F20"/>
          <w:spacing w:val="-38"/>
          <w:w w:val="85"/>
        </w:rPr>
        <w:t> </w:t>
      </w:r>
      <w:r>
        <w:rPr>
          <w:b w:val="0"/>
          <w:color w:val="231F20"/>
          <w:w w:val="85"/>
        </w:rPr>
        <w:t>adopted</w:t>
      </w:r>
      <w:r>
        <w:rPr>
          <w:b w:val="0"/>
          <w:color w:val="231F20"/>
          <w:spacing w:val="-38"/>
          <w:w w:val="85"/>
        </w:rPr>
        <w:t> </w:t>
      </w:r>
      <w:r>
        <w:rPr>
          <w:b w:val="0"/>
          <w:color w:val="231F20"/>
          <w:w w:val="85"/>
        </w:rPr>
        <w:t>the</w:t>
      </w:r>
      <w:r>
        <w:rPr>
          <w:b w:val="0"/>
          <w:color w:val="231F20"/>
          <w:spacing w:val="-38"/>
          <w:w w:val="85"/>
        </w:rPr>
        <w:t> </w:t>
      </w:r>
      <w:r>
        <w:rPr>
          <w:b w:val="0"/>
          <w:color w:val="231F20"/>
          <w:w w:val="85"/>
        </w:rPr>
        <w:t>South- west</w:t>
      </w:r>
      <w:r>
        <w:rPr>
          <w:b w:val="0"/>
          <w:color w:val="231F20"/>
          <w:spacing w:val="-21"/>
          <w:w w:val="85"/>
        </w:rPr>
        <w:t> </w:t>
      </w:r>
      <w:r>
        <w:rPr>
          <w:b w:val="0"/>
          <w:color w:val="231F20"/>
          <w:w w:val="85"/>
        </w:rPr>
        <w:t>Airlines</w:t>
      </w:r>
      <w:r>
        <w:rPr>
          <w:b w:val="0"/>
          <w:color w:val="231F20"/>
          <w:spacing w:val="-20"/>
          <w:w w:val="85"/>
        </w:rPr>
        <w:t> </w:t>
      </w:r>
      <w:r>
        <w:rPr>
          <w:b w:val="0"/>
          <w:color w:val="231F20"/>
          <w:w w:val="85"/>
        </w:rPr>
        <w:t>Co.</w:t>
      </w:r>
      <w:r>
        <w:rPr>
          <w:b w:val="0"/>
          <w:color w:val="231F20"/>
          <w:spacing w:val="-21"/>
          <w:w w:val="85"/>
        </w:rPr>
        <w:t> </w:t>
      </w:r>
      <w:r>
        <w:rPr>
          <w:b w:val="0"/>
          <w:color w:val="231F20"/>
          <w:w w:val="85"/>
        </w:rPr>
        <w:t>Outside</w:t>
      </w:r>
      <w:r>
        <w:rPr>
          <w:b w:val="0"/>
          <w:color w:val="231F20"/>
          <w:spacing w:val="-21"/>
          <w:w w:val="85"/>
        </w:rPr>
        <w:t> </w:t>
      </w:r>
      <w:r>
        <w:rPr>
          <w:b w:val="0"/>
          <w:color w:val="231F20"/>
          <w:w w:val="85"/>
        </w:rPr>
        <w:t>Director</w:t>
      </w:r>
      <w:r>
        <w:rPr>
          <w:b w:val="0"/>
          <w:color w:val="231F20"/>
          <w:spacing w:val="-21"/>
          <w:w w:val="85"/>
        </w:rPr>
        <w:t> </w:t>
      </w:r>
      <w:r>
        <w:rPr>
          <w:b w:val="0"/>
          <w:color w:val="231F20"/>
          <w:w w:val="85"/>
        </w:rPr>
        <w:t>Incentive</w:t>
      </w:r>
      <w:r>
        <w:rPr>
          <w:b w:val="0"/>
          <w:color w:val="231F20"/>
          <w:spacing w:val="-21"/>
          <w:w w:val="85"/>
        </w:rPr>
        <w:t> </w:t>
      </w:r>
      <w:r>
        <w:rPr>
          <w:b w:val="0"/>
          <w:color w:val="231F20"/>
          <w:w w:val="85"/>
        </w:rPr>
        <w:t>Plan.</w:t>
      </w:r>
      <w:r>
        <w:rPr>
          <w:b w:val="0"/>
          <w:color w:val="231F20"/>
          <w:spacing w:val="-21"/>
          <w:w w:val="85"/>
        </w:rPr>
        <w:t> </w:t>
      </w:r>
      <w:r>
        <w:rPr>
          <w:b w:val="0"/>
          <w:color w:val="231F20"/>
          <w:w w:val="85"/>
        </w:rPr>
        <w:t>The </w:t>
      </w:r>
      <w:r>
        <w:rPr>
          <w:b w:val="0"/>
          <w:color w:val="231F20"/>
          <w:w w:val="80"/>
        </w:rPr>
        <w:t>purpose</w:t>
      </w:r>
      <w:r>
        <w:rPr>
          <w:b w:val="0"/>
          <w:color w:val="231F20"/>
          <w:spacing w:val="-24"/>
          <w:w w:val="80"/>
        </w:rPr>
        <w:t> </w:t>
      </w:r>
      <w:r>
        <w:rPr>
          <w:b w:val="0"/>
          <w:color w:val="231F20"/>
          <w:w w:val="80"/>
        </w:rPr>
        <w:t>of</w:t>
      </w:r>
      <w:r>
        <w:rPr>
          <w:b w:val="0"/>
          <w:color w:val="231F20"/>
          <w:spacing w:val="-24"/>
          <w:w w:val="80"/>
        </w:rPr>
        <w:t> </w:t>
      </w:r>
      <w:r>
        <w:rPr>
          <w:b w:val="0"/>
          <w:color w:val="231F20"/>
          <w:w w:val="80"/>
        </w:rPr>
        <w:t>the</w:t>
      </w:r>
      <w:r>
        <w:rPr>
          <w:b w:val="0"/>
          <w:color w:val="231F20"/>
          <w:spacing w:val="-24"/>
          <w:w w:val="80"/>
        </w:rPr>
        <w:t> </w:t>
      </w:r>
      <w:r>
        <w:rPr>
          <w:b w:val="0"/>
          <w:color w:val="231F20"/>
          <w:w w:val="80"/>
        </w:rPr>
        <w:t>plan</w:t>
      </w:r>
      <w:r>
        <w:rPr>
          <w:b w:val="0"/>
          <w:color w:val="231F20"/>
          <w:spacing w:val="-24"/>
          <w:w w:val="80"/>
        </w:rPr>
        <w:t> </w:t>
      </w:r>
      <w:r>
        <w:rPr>
          <w:b w:val="0"/>
          <w:color w:val="231F20"/>
          <w:w w:val="80"/>
        </w:rPr>
        <w:t>is</w:t>
      </w:r>
      <w:r>
        <w:rPr>
          <w:b w:val="0"/>
          <w:color w:val="231F20"/>
          <w:spacing w:val="-24"/>
          <w:w w:val="80"/>
        </w:rPr>
        <w:t> </w:t>
      </w:r>
      <w:r>
        <w:rPr>
          <w:b w:val="0"/>
          <w:color w:val="231F20"/>
          <w:w w:val="80"/>
        </w:rPr>
        <w:t>to</w:t>
      </w:r>
      <w:r>
        <w:rPr>
          <w:b w:val="0"/>
          <w:color w:val="231F20"/>
          <w:spacing w:val="-24"/>
          <w:w w:val="80"/>
        </w:rPr>
        <w:t> </w:t>
      </w:r>
      <w:r>
        <w:rPr>
          <w:b w:val="0"/>
          <w:color w:val="231F20"/>
          <w:w w:val="80"/>
        </w:rPr>
        <w:t>align</w:t>
      </w:r>
      <w:r>
        <w:rPr>
          <w:b w:val="0"/>
          <w:color w:val="231F20"/>
          <w:spacing w:val="-25"/>
          <w:w w:val="80"/>
        </w:rPr>
        <w:t> </w:t>
      </w:r>
      <w:r>
        <w:rPr>
          <w:b w:val="0"/>
          <w:color w:val="231F20"/>
          <w:w w:val="80"/>
        </w:rPr>
        <w:t>more</w:t>
      </w:r>
      <w:r>
        <w:rPr>
          <w:b w:val="0"/>
          <w:color w:val="231F20"/>
          <w:spacing w:val="-24"/>
          <w:w w:val="80"/>
        </w:rPr>
        <w:t> </w:t>
      </w:r>
      <w:r>
        <w:rPr>
          <w:b w:val="0"/>
          <w:color w:val="231F20"/>
          <w:w w:val="80"/>
        </w:rPr>
        <w:t>closely</w:t>
      </w:r>
      <w:r>
        <w:rPr>
          <w:b w:val="0"/>
          <w:color w:val="231F20"/>
          <w:spacing w:val="-25"/>
          <w:w w:val="80"/>
        </w:rPr>
        <w:t> </w:t>
      </w:r>
      <w:r>
        <w:rPr>
          <w:b w:val="0"/>
          <w:color w:val="231F20"/>
          <w:w w:val="80"/>
        </w:rPr>
        <w:t>the</w:t>
      </w:r>
      <w:r>
        <w:rPr>
          <w:b w:val="0"/>
          <w:color w:val="231F20"/>
          <w:spacing w:val="-24"/>
          <w:w w:val="80"/>
        </w:rPr>
        <w:t> </w:t>
      </w:r>
      <w:r>
        <w:rPr>
          <w:b w:val="0"/>
          <w:color w:val="231F20"/>
          <w:w w:val="80"/>
        </w:rPr>
        <w:t>interests</w:t>
      </w:r>
      <w:r>
        <w:rPr>
          <w:b w:val="0"/>
          <w:color w:val="231F20"/>
          <w:spacing w:val="-23"/>
          <w:w w:val="80"/>
        </w:rPr>
        <w:t> </w:t>
      </w:r>
      <w:r>
        <w:rPr>
          <w:b w:val="0"/>
          <w:color w:val="231F20"/>
          <w:w w:val="80"/>
        </w:rPr>
        <w:t>of </w:t>
      </w:r>
      <w:r>
        <w:rPr>
          <w:b w:val="0"/>
          <w:color w:val="231F20"/>
          <w:w w:val="85"/>
        </w:rPr>
        <w:t>the</w:t>
      </w:r>
      <w:r>
        <w:rPr>
          <w:b w:val="0"/>
          <w:color w:val="231F20"/>
          <w:spacing w:val="-22"/>
          <w:w w:val="85"/>
        </w:rPr>
        <w:t> </w:t>
      </w:r>
      <w:r>
        <w:rPr>
          <w:b w:val="0"/>
          <w:color w:val="231F20"/>
          <w:w w:val="85"/>
        </w:rPr>
        <w:t>non-Employee</w:t>
      </w:r>
      <w:r>
        <w:rPr>
          <w:b w:val="0"/>
          <w:color w:val="231F20"/>
          <w:spacing w:val="-23"/>
          <w:w w:val="85"/>
        </w:rPr>
        <w:t> </w:t>
      </w:r>
      <w:r>
        <w:rPr>
          <w:b w:val="0"/>
          <w:color w:val="231F20"/>
          <w:w w:val="85"/>
        </w:rPr>
        <w:t>Directors</w:t>
      </w:r>
      <w:r>
        <w:rPr>
          <w:b w:val="0"/>
          <w:color w:val="231F20"/>
          <w:spacing w:val="-22"/>
          <w:w w:val="85"/>
        </w:rPr>
        <w:t> </w:t>
      </w:r>
      <w:r>
        <w:rPr>
          <w:b w:val="0"/>
          <w:color w:val="231F20"/>
          <w:w w:val="85"/>
        </w:rPr>
        <w:t>with</w:t>
      </w:r>
      <w:r>
        <w:rPr>
          <w:b w:val="0"/>
          <w:color w:val="231F20"/>
          <w:spacing w:val="-22"/>
          <w:w w:val="85"/>
        </w:rPr>
        <w:t> </w:t>
      </w:r>
      <w:r>
        <w:rPr>
          <w:b w:val="0"/>
          <w:color w:val="231F20"/>
          <w:w w:val="85"/>
        </w:rPr>
        <w:t>those</w:t>
      </w:r>
      <w:r>
        <w:rPr>
          <w:b w:val="0"/>
          <w:color w:val="231F20"/>
          <w:spacing w:val="-22"/>
          <w:w w:val="85"/>
        </w:rPr>
        <w:t> </w:t>
      </w:r>
      <w:r>
        <w:rPr>
          <w:b w:val="0"/>
          <w:color w:val="231F20"/>
          <w:w w:val="85"/>
        </w:rPr>
        <w:t>of</w:t>
      </w:r>
      <w:r>
        <w:rPr>
          <w:b w:val="0"/>
          <w:color w:val="231F20"/>
          <w:spacing w:val="-22"/>
          <w:w w:val="85"/>
        </w:rPr>
        <w:t> </w:t>
      </w:r>
      <w:r>
        <w:rPr>
          <w:b w:val="0"/>
          <w:color w:val="231F20"/>
          <w:w w:val="85"/>
        </w:rPr>
        <w:t>the</w:t>
      </w:r>
      <w:r>
        <w:rPr>
          <w:b w:val="0"/>
          <w:color w:val="231F20"/>
          <w:spacing w:val="-23"/>
          <w:w w:val="85"/>
        </w:rPr>
        <w:t> </w:t>
      </w:r>
      <w:r>
        <w:rPr>
          <w:b w:val="0"/>
          <w:color w:val="231F20"/>
          <w:w w:val="85"/>
        </w:rPr>
        <w:t>Compa- ny’s Shareholders and to provide the non-Employee Directors</w:t>
      </w:r>
      <w:r>
        <w:rPr>
          <w:b w:val="0"/>
          <w:color w:val="231F20"/>
          <w:spacing w:val="-18"/>
          <w:w w:val="85"/>
        </w:rPr>
        <w:t> </w:t>
      </w:r>
      <w:r>
        <w:rPr>
          <w:b w:val="0"/>
          <w:color w:val="231F20"/>
          <w:w w:val="85"/>
        </w:rPr>
        <w:t>with</w:t>
      </w:r>
      <w:r>
        <w:rPr>
          <w:b w:val="0"/>
          <w:color w:val="231F20"/>
          <w:spacing w:val="-18"/>
          <w:w w:val="85"/>
        </w:rPr>
        <w:t> </w:t>
      </w:r>
      <w:r>
        <w:rPr>
          <w:b w:val="0"/>
          <w:color w:val="231F20"/>
          <w:w w:val="85"/>
        </w:rPr>
        <w:t>retirement</w:t>
      </w:r>
      <w:r>
        <w:rPr>
          <w:b w:val="0"/>
          <w:color w:val="231F20"/>
          <w:spacing w:val="-17"/>
          <w:w w:val="85"/>
        </w:rPr>
        <w:t> </w:t>
      </w:r>
      <w:r>
        <w:rPr>
          <w:b w:val="0"/>
          <w:color w:val="231F20"/>
          <w:w w:val="85"/>
        </w:rPr>
        <w:t>income.</w:t>
      </w:r>
      <w:r>
        <w:rPr>
          <w:b w:val="0"/>
          <w:color w:val="231F20"/>
          <w:spacing w:val="-18"/>
          <w:w w:val="85"/>
        </w:rPr>
        <w:t> </w:t>
      </w:r>
      <w:r>
        <w:rPr>
          <w:b w:val="0"/>
          <w:color w:val="231F20"/>
          <w:w w:val="85"/>
        </w:rPr>
        <w:t>To</w:t>
      </w:r>
      <w:r>
        <w:rPr>
          <w:b w:val="0"/>
          <w:color w:val="231F20"/>
          <w:spacing w:val="-18"/>
          <w:w w:val="85"/>
        </w:rPr>
        <w:t> </w:t>
      </w:r>
      <w:r>
        <w:rPr>
          <w:b w:val="0"/>
          <w:color w:val="231F20"/>
          <w:w w:val="85"/>
        </w:rPr>
        <w:t>accomplish</w:t>
      </w:r>
      <w:r>
        <w:rPr>
          <w:b w:val="0"/>
          <w:color w:val="231F20"/>
          <w:spacing w:val="-18"/>
          <w:w w:val="85"/>
        </w:rPr>
        <w:t> </w:t>
      </w:r>
      <w:r>
        <w:rPr>
          <w:b w:val="0"/>
          <w:color w:val="231F20"/>
          <w:w w:val="85"/>
        </w:rPr>
        <w:t>this</w:t>
      </w:r>
    </w:p>
    <w:p>
      <w:pPr>
        <w:spacing w:after="0" w:line="244" w:lineRule="auto"/>
        <w:jc w:val="both"/>
        <w:sectPr>
          <w:type w:val="continuous"/>
          <w:pgSz w:w="12240" w:h="15840"/>
          <w:pgMar w:top="1180" w:bottom="280" w:left="1080" w:right="1720"/>
          <w:cols w:num="2" w:equalWidth="0">
            <w:col w:w="4442" w:space="359"/>
            <w:col w:w="4639"/>
          </w:cols>
        </w:sectPr>
      </w:pPr>
    </w:p>
    <w:p>
      <w:pPr>
        <w:pStyle w:val="BodyText"/>
        <w:spacing w:before="11"/>
        <w:rPr>
          <w:b w:val="0"/>
          <w:sz w:val="14"/>
        </w:rPr>
      </w:pPr>
    </w:p>
    <w:p>
      <w:pPr>
        <w:spacing w:after="0"/>
        <w:rPr>
          <w:sz w:val="14"/>
        </w:rPr>
        <w:sectPr>
          <w:pgSz w:w="12240" w:h="15840"/>
          <w:pgMar w:header="2003" w:footer="566" w:top="2200" w:bottom="760" w:left="1080" w:right="1720"/>
        </w:sectPr>
      </w:pPr>
    </w:p>
    <w:p>
      <w:pPr>
        <w:pStyle w:val="BodyText"/>
        <w:spacing w:line="266" w:lineRule="auto" w:before="81"/>
        <w:ind w:left="119"/>
        <w:jc w:val="both"/>
        <w:rPr>
          <w:b w:val="0"/>
        </w:rPr>
      </w:pPr>
      <w:bookmarkStart w:name="14. Employee Retirement Plans" w:id="64"/>
      <w:bookmarkEnd w:id="64"/>
      <w:r>
        <w:rPr/>
      </w:r>
      <w:r>
        <w:rPr>
          <w:b w:val="0"/>
          <w:color w:val="231F20"/>
          <w:w w:val="85"/>
        </w:rPr>
        <w:t>purpose, the plan compensates each non-Employee Director</w:t>
      </w:r>
      <w:r>
        <w:rPr>
          <w:b w:val="0"/>
          <w:color w:val="231F20"/>
          <w:spacing w:val="-9"/>
          <w:w w:val="85"/>
        </w:rPr>
        <w:t> </w:t>
      </w:r>
      <w:r>
        <w:rPr>
          <w:b w:val="0"/>
          <w:color w:val="231F20"/>
          <w:w w:val="85"/>
        </w:rPr>
        <w:t>based</w:t>
      </w:r>
      <w:r>
        <w:rPr>
          <w:b w:val="0"/>
          <w:color w:val="231F20"/>
          <w:spacing w:val="-10"/>
          <w:w w:val="85"/>
        </w:rPr>
        <w:t> </w:t>
      </w:r>
      <w:r>
        <w:rPr>
          <w:b w:val="0"/>
          <w:color w:val="231F20"/>
          <w:w w:val="85"/>
        </w:rPr>
        <w:t>on</w:t>
      </w:r>
      <w:r>
        <w:rPr>
          <w:b w:val="0"/>
          <w:color w:val="231F20"/>
          <w:spacing w:val="-9"/>
          <w:w w:val="85"/>
        </w:rPr>
        <w:t> </w:t>
      </w:r>
      <w:r>
        <w:rPr>
          <w:b w:val="0"/>
          <w:color w:val="231F20"/>
          <w:w w:val="85"/>
        </w:rPr>
        <w:t>the</w:t>
      </w:r>
      <w:r>
        <w:rPr>
          <w:b w:val="0"/>
          <w:color w:val="231F20"/>
          <w:spacing w:val="-10"/>
          <w:w w:val="85"/>
        </w:rPr>
        <w:t> </w:t>
      </w:r>
      <w:r>
        <w:rPr>
          <w:b w:val="0"/>
          <w:color w:val="231F20"/>
          <w:w w:val="85"/>
        </w:rPr>
        <w:t>performance</w:t>
      </w:r>
      <w:r>
        <w:rPr>
          <w:b w:val="0"/>
          <w:color w:val="231F20"/>
          <w:spacing w:val="-9"/>
          <w:w w:val="85"/>
        </w:rPr>
        <w:t> </w:t>
      </w:r>
      <w:r>
        <w:rPr>
          <w:b w:val="0"/>
          <w:color w:val="231F20"/>
          <w:w w:val="85"/>
        </w:rPr>
        <w:t>of</w:t>
      </w:r>
      <w:r>
        <w:rPr>
          <w:b w:val="0"/>
          <w:color w:val="231F20"/>
          <w:spacing w:val="-9"/>
          <w:w w:val="85"/>
        </w:rPr>
        <w:t> </w:t>
      </w:r>
      <w:r>
        <w:rPr>
          <w:b w:val="0"/>
          <w:color w:val="231F20"/>
          <w:w w:val="85"/>
        </w:rPr>
        <w:t>the</w:t>
      </w:r>
      <w:r>
        <w:rPr>
          <w:b w:val="0"/>
          <w:color w:val="231F20"/>
          <w:spacing w:val="-9"/>
          <w:w w:val="85"/>
        </w:rPr>
        <w:t> </w:t>
      </w:r>
      <w:r>
        <w:rPr>
          <w:b w:val="0"/>
          <w:color w:val="231F20"/>
          <w:w w:val="85"/>
        </w:rPr>
        <w:t>Company’s Common</w:t>
      </w:r>
      <w:r>
        <w:rPr>
          <w:b w:val="0"/>
          <w:color w:val="231F20"/>
          <w:spacing w:val="-31"/>
          <w:w w:val="85"/>
        </w:rPr>
        <w:t> </w:t>
      </w:r>
      <w:r>
        <w:rPr>
          <w:b w:val="0"/>
          <w:color w:val="231F20"/>
          <w:w w:val="85"/>
        </w:rPr>
        <w:t>Stock</w:t>
      </w:r>
      <w:r>
        <w:rPr>
          <w:b w:val="0"/>
          <w:color w:val="231F20"/>
          <w:spacing w:val="-31"/>
          <w:w w:val="85"/>
        </w:rPr>
        <w:t> </w:t>
      </w:r>
      <w:r>
        <w:rPr>
          <w:b w:val="0"/>
          <w:color w:val="231F20"/>
          <w:w w:val="85"/>
        </w:rPr>
        <w:t>and</w:t>
      </w:r>
      <w:r>
        <w:rPr>
          <w:b w:val="0"/>
          <w:color w:val="231F20"/>
          <w:spacing w:val="-31"/>
          <w:w w:val="85"/>
        </w:rPr>
        <w:t> </w:t>
      </w:r>
      <w:r>
        <w:rPr>
          <w:b w:val="0"/>
          <w:color w:val="231F20"/>
          <w:w w:val="85"/>
        </w:rPr>
        <w:t>defers</w:t>
      </w:r>
      <w:r>
        <w:rPr>
          <w:b w:val="0"/>
          <w:color w:val="231F20"/>
          <w:spacing w:val="-30"/>
          <w:w w:val="85"/>
        </w:rPr>
        <w:t> </w:t>
      </w:r>
      <w:r>
        <w:rPr>
          <w:b w:val="0"/>
          <w:color w:val="231F20"/>
          <w:w w:val="85"/>
        </w:rPr>
        <w:t>the</w:t>
      </w:r>
      <w:r>
        <w:rPr>
          <w:b w:val="0"/>
          <w:color w:val="231F20"/>
          <w:spacing w:val="-31"/>
          <w:w w:val="85"/>
        </w:rPr>
        <w:t> </w:t>
      </w:r>
      <w:r>
        <w:rPr>
          <w:b w:val="0"/>
          <w:color w:val="231F20"/>
          <w:w w:val="85"/>
        </w:rPr>
        <w:t>receipt</w:t>
      </w:r>
      <w:r>
        <w:rPr>
          <w:b w:val="0"/>
          <w:color w:val="231F20"/>
          <w:spacing w:val="-31"/>
          <w:w w:val="85"/>
        </w:rPr>
        <w:t> </w:t>
      </w:r>
      <w:r>
        <w:rPr>
          <w:b w:val="0"/>
          <w:color w:val="231F20"/>
          <w:w w:val="85"/>
        </w:rPr>
        <w:t>of</w:t>
      </w:r>
      <w:r>
        <w:rPr>
          <w:b w:val="0"/>
          <w:color w:val="231F20"/>
          <w:spacing w:val="-30"/>
          <w:w w:val="85"/>
        </w:rPr>
        <w:t> </w:t>
      </w:r>
      <w:r>
        <w:rPr>
          <w:b w:val="0"/>
          <w:color w:val="231F20"/>
          <w:w w:val="85"/>
        </w:rPr>
        <w:t>such</w:t>
      </w:r>
      <w:r>
        <w:rPr>
          <w:b w:val="0"/>
          <w:color w:val="231F20"/>
          <w:spacing w:val="-31"/>
          <w:w w:val="85"/>
        </w:rPr>
        <w:t> </w:t>
      </w:r>
      <w:r>
        <w:rPr>
          <w:b w:val="0"/>
          <w:color w:val="231F20"/>
          <w:w w:val="85"/>
        </w:rPr>
        <w:t>compen- </w:t>
      </w:r>
      <w:r>
        <w:rPr>
          <w:b w:val="0"/>
          <w:color w:val="231F20"/>
          <w:w w:val="80"/>
        </w:rPr>
        <w:t>sation</w:t>
      </w:r>
      <w:r>
        <w:rPr>
          <w:b w:val="0"/>
          <w:color w:val="231F20"/>
          <w:spacing w:val="-17"/>
          <w:w w:val="80"/>
        </w:rPr>
        <w:t> </w:t>
      </w:r>
      <w:r>
        <w:rPr>
          <w:b w:val="0"/>
          <w:color w:val="231F20"/>
          <w:w w:val="80"/>
        </w:rPr>
        <w:t>until</w:t>
      </w:r>
      <w:r>
        <w:rPr>
          <w:b w:val="0"/>
          <w:color w:val="231F20"/>
          <w:spacing w:val="-19"/>
          <w:w w:val="80"/>
        </w:rPr>
        <w:t> </w:t>
      </w:r>
      <w:r>
        <w:rPr>
          <w:b w:val="0"/>
          <w:color w:val="231F20"/>
          <w:w w:val="80"/>
        </w:rPr>
        <w:t>after</w:t>
      </w:r>
      <w:r>
        <w:rPr>
          <w:b w:val="0"/>
          <w:color w:val="231F20"/>
          <w:spacing w:val="-18"/>
          <w:w w:val="80"/>
        </w:rPr>
        <w:t> </w:t>
      </w:r>
      <w:r>
        <w:rPr>
          <w:b w:val="0"/>
          <w:color w:val="231F20"/>
          <w:w w:val="80"/>
        </w:rPr>
        <w:t>the</w:t>
      </w:r>
      <w:r>
        <w:rPr>
          <w:b w:val="0"/>
          <w:color w:val="231F20"/>
          <w:spacing w:val="-18"/>
          <w:w w:val="80"/>
        </w:rPr>
        <w:t> </w:t>
      </w:r>
      <w:r>
        <w:rPr>
          <w:b w:val="0"/>
          <w:color w:val="231F20"/>
          <w:w w:val="80"/>
        </w:rPr>
        <w:t>non-Employee</w:t>
      </w:r>
      <w:r>
        <w:rPr>
          <w:b w:val="0"/>
          <w:color w:val="231F20"/>
          <w:spacing w:val="-19"/>
          <w:w w:val="80"/>
        </w:rPr>
        <w:t> </w:t>
      </w:r>
      <w:r>
        <w:rPr>
          <w:b w:val="0"/>
          <w:color w:val="231F20"/>
          <w:w w:val="80"/>
        </w:rPr>
        <w:t>Director</w:t>
      </w:r>
      <w:r>
        <w:rPr>
          <w:b w:val="0"/>
          <w:color w:val="231F20"/>
          <w:spacing w:val="-19"/>
          <w:w w:val="80"/>
        </w:rPr>
        <w:t> </w:t>
      </w:r>
      <w:r>
        <w:rPr>
          <w:b w:val="0"/>
          <w:color w:val="231F20"/>
          <w:w w:val="80"/>
        </w:rPr>
        <w:t>ceases</w:t>
      </w:r>
      <w:r>
        <w:rPr>
          <w:b w:val="0"/>
          <w:color w:val="231F20"/>
          <w:spacing w:val="-19"/>
          <w:w w:val="80"/>
        </w:rPr>
        <w:t> </w:t>
      </w:r>
      <w:r>
        <w:rPr>
          <w:b w:val="0"/>
          <w:color w:val="231F20"/>
          <w:w w:val="80"/>
        </w:rPr>
        <w:t>to</w:t>
      </w:r>
      <w:r>
        <w:rPr>
          <w:b w:val="0"/>
          <w:color w:val="231F20"/>
          <w:spacing w:val="-19"/>
          <w:w w:val="80"/>
        </w:rPr>
        <w:t> </w:t>
      </w:r>
      <w:r>
        <w:rPr>
          <w:b w:val="0"/>
          <w:color w:val="231F20"/>
          <w:w w:val="80"/>
        </w:rPr>
        <w:t>be </w:t>
      </w:r>
      <w:r>
        <w:rPr>
          <w:b w:val="0"/>
          <w:color w:val="231F20"/>
          <w:w w:val="85"/>
        </w:rPr>
        <w:t>a</w:t>
      </w:r>
      <w:r>
        <w:rPr>
          <w:b w:val="0"/>
          <w:color w:val="231F20"/>
          <w:spacing w:val="-35"/>
          <w:w w:val="85"/>
        </w:rPr>
        <w:t> </w:t>
      </w:r>
      <w:r>
        <w:rPr>
          <w:b w:val="0"/>
          <w:color w:val="231F20"/>
          <w:w w:val="85"/>
        </w:rPr>
        <w:t>Director</w:t>
      </w:r>
      <w:r>
        <w:rPr>
          <w:b w:val="0"/>
          <w:color w:val="231F20"/>
          <w:spacing w:val="-35"/>
          <w:w w:val="85"/>
        </w:rPr>
        <w:t> </w:t>
      </w:r>
      <w:r>
        <w:rPr>
          <w:b w:val="0"/>
          <w:color w:val="231F20"/>
          <w:w w:val="85"/>
        </w:rPr>
        <w:t>of</w:t>
      </w:r>
      <w:r>
        <w:rPr>
          <w:b w:val="0"/>
          <w:color w:val="231F20"/>
          <w:spacing w:val="-35"/>
          <w:w w:val="85"/>
        </w:rPr>
        <w:t> </w:t>
      </w:r>
      <w:r>
        <w:rPr>
          <w:b w:val="0"/>
          <w:color w:val="231F20"/>
          <w:w w:val="85"/>
        </w:rPr>
        <w:t>the</w:t>
      </w:r>
      <w:r>
        <w:rPr>
          <w:b w:val="0"/>
          <w:color w:val="231F20"/>
          <w:spacing w:val="-35"/>
          <w:w w:val="85"/>
        </w:rPr>
        <w:t> </w:t>
      </w:r>
      <w:r>
        <w:rPr>
          <w:b w:val="0"/>
          <w:color w:val="231F20"/>
          <w:w w:val="85"/>
        </w:rPr>
        <w:t>Company.</w:t>
      </w:r>
      <w:r>
        <w:rPr>
          <w:b w:val="0"/>
          <w:color w:val="231F20"/>
          <w:spacing w:val="-36"/>
          <w:w w:val="85"/>
        </w:rPr>
        <w:t> </w:t>
      </w:r>
      <w:r>
        <w:rPr>
          <w:b w:val="0"/>
          <w:color w:val="231F20"/>
          <w:w w:val="85"/>
        </w:rPr>
        <w:t>Pursuant</w:t>
      </w:r>
      <w:r>
        <w:rPr>
          <w:b w:val="0"/>
          <w:color w:val="231F20"/>
          <w:spacing w:val="-34"/>
          <w:w w:val="85"/>
        </w:rPr>
        <w:t> </w:t>
      </w:r>
      <w:r>
        <w:rPr>
          <w:b w:val="0"/>
          <w:color w:val="231F20"/>
          <w:w w:val="85"/>
        </w:rPr>
        <w:t>to</w:t>
      </w:r>
      <w:r>
        <w:rPr>
          <w:b w:val="0"/>
          <w:color w:val="231F20"/>
          <w:spacing w:val="-35"/>
          <w:w w:val="85"/>
        </w:rPr>
        <w:t> </w:t>
      </w:r>
      <w:r>
        <w:rPr>
          <w:b w:val="0"/>
          <w:color w:val="231F20"/>
          <w:w w:val="85"/>
        </w:rPr>
        <w:t>the</w:t>
      </w:r>
      <w:r>
        <w:rPr>
          <w:b w:val="0"/>
          <w:color w:val="231F20"/>
          <w:spacing w:val="-35"/>
          <w:w w:val="85"/>
        </w:rPr>
        <w:t> </w:t>
      </w:r>
      <w:r>
        <w:rPr>
          <w:b w:val="0"/>
          <w:color w:val="231F20"/>
          <w:w w:val="85"/>
        </w:rPr>
        <w:t>plan,</w:t>
      </w:r>
      <w:r>
        <w:rPr>
          <w:b w:val="0"/>
          <w:color w:val="231F20"/>
          <w:spacing w:val="-36"/>
          <w:w w:val="85"/>
        </w:rPr>
        <w:t> </w:t>
      </w:r>
      <w:r>
        <w:rPr>
          <w:b w:val="0"/>
          <w:color w:val="231F20"/>
          <w:w w:val="85"/>
        </w:rPr>
        <w:t>on</w:t>
      </w:r>
      <w:r>
        <w:rPr>
          <w:b w:val="0"/>
          <w:color w:val="231F20"/>
          <w:spacing w:val="-35"/>
          <w:w w:val="85"/>
        </w:rPr>
        <w:t> </w:t>
      </w:r>
      <w:r>
        <w:rPr>
          <w:b w:val="0"/>
          <w:color w:val="231F20"/>
          <w:w w:val="85"/>
        </w:rPr>
        <w:t>the date</w:t>
      </w:r>
      <w:r>
        <w:rPr>
          <w:b w:val="0"/>
          <w:color w:val="231F20"/>
          <w:spacing w:val="-18"/>
          <w:w w:val="85"/>
        </w:rPr>
        <w:t> </w:t>
      </w:r>
      <w:r>
        <w:rPr>
          <w:b w:val="0"/>
          <w:color w:val="231F20"/>
          <w:w w:val="85"/>
        </w:rPr>
        <w:t>of</w:t>
      </w:r>
      <w:r>
        <w:rPr>
          <w:b w:val="0"/>
          <w:color w:val="231F20"/>
          <w:spacing w:val="-18"/>
          <w:w w:val="85"/>
        </w:rPr>
        <w:t> </w:t>
      </w:r>
      <w:r>
        <w:rPr>
          <w:b w:val="0"/>
          <w:color w:val="231F20"/>
          <w:w w:val="85"/>
        </w:rPr>
        <w:t>the</w:t>
      </w:r>
      <w:r>
        <w:rPr>
          <w:b w:val="0"/>
          <w:color w:val="231F20"/>
          <w:spacing w:val="-18"/>
          <w:w w:val="85"/>
        </w:rPr>
        <w:t> </w:t>
      </w:r>
      <w:r>
        <w:rPr>
          <w:b w:val="0"/>
          <w:color w:val="231F20"/>
          <w:w w:val="85"/>
        </w:rPr>
        <w:t>2002</w:t>
      </w:r>
      <w:r>
        <w:rPr>
          <w:b w:val="0"/>
          <w:color w:val="231F20"/>
          <w:spacing w:val="-18"/>
          <w:w w:val="85"/>
        </w:rPr>
        <w:t> </w:t>
      </w:r>
      <w:r>
        <w:rPr>
          <w:b w:val="0"/>
          <w:color w:val="231F20"/>
          <w:w w:val="85"/>
        </w:rPr>
        <w:t>Annual</w:t>
      </w:r>
      <w:r>
        <w:rPr>
          <w:b w:val="0"/>
          <w:color w:val="231F20"/>
          <w:spacing w:val="-18"/>
          <w:w w:val="85"/>
        </w:rPr>
        <w:t> </w:t>
      </w:r>
      <w:r>
        <w:rPr>
          <w:b w:val="0"/>
          <w:color w:val="231F20"/>
          <w:w w:val="85"/>
        </w:rPr>
        <w:t>Meeting</w:t>
      </w:r>
      <w:r>
        <w:rPr>
          <w:b w:val="0"/>
          <w:color w:val="231F20"/>
          <w:spacing w:val="-18"/>
          <w:w w:val="85"/>
        </w:rPr>
        <w:t> </w:t>
      </w:r>
      <w:r>
        <w:rPr>
          <w:b w:val="0"/>
          <w:color w:val="231F20"/>
          <w:w w:val="85"/>
        </w:rPr>
        <w:t>of</w:t>
      </w:r>
      <w:r>
        <w:rPr>
          <w:b w:val="0"/>
          <w:color w:val="231F20"/>
          <w:spacing w:val="-17"/>
          <w:w w:val="85"/>
        </w:rPr>
        <w:t> </w:t>
      </w:r>
      <w:r>
        <w:rPr>
          <w:b w:val="0"/>
          <w:color w:val="231F20"/>
          <w:w w:val="85"/>
        </w:rPr>
        <w:t>Shareholders,</w:t>
      </w:r>
      <w:r>
        <w:rPr>
          <w:b w:val="0"/>
          <w:color w:val="231F20"/>
          <w:spacing w:val="-18"/>
          <w:w w:val="85"/>
        </w:rPr>
        <w:t> </w:t>
      </w:r>
      <w:r>
        <w:rPr>
          <w:b w:val="0"/>
          <w:color w:val="231F20"/>
          <w:w w:val="85"/>
        </w:rPr>
        <w:t>the </w:t>
      </w:r>
      <w:r>
        <w:rPr>
          <w:b w:val="0"/>
          <w:color w:val="231F20"/>
          <w:w w:val="80"/>
        </w:rPr>
        <w:t>Company granted 750 non-transferable Performance Shares to each non-Employee Director who had served </w:t>
      </w:r>
      <w:r>
        <w:rPr>
          <w:b w:val="0"/>
          <w:color w:val="231F20"/>
          <w:w w:val="85"/>
        </w:rPr>
        <w:t>as</w:t>
      </w:r>
      <w:r>
        <w:rPr>
          <w:b w:val="0"/>
          <w:color w:val="231F20"/>
          <w:spacing w:val="-37"/>
          <w:w w:val="85"/>
        </w:rPr>
        <w:t> </w:t>
      </w:r>
      <w:r>
        <w:rPr>
          <w:b w:val="0"/>
          <w:color w:val="231F20"/>
          <w:w w:val="85"/>
        </w:rPr>
        <w:t>a</w:t>
      </w:r>
      <w:r>
        <w:rPr>
          <w:b w:val="0"/>
          <w:color w:val="231F20"/>
          <w:spacing w:val="-37"/>
          <w:w w:val="85"/>
        </w:rPr>
        <w:t> </w:t>
      </w:r>
      <w:r>
        <w:rPr>
          <w:b w:val="0"/>
          <w:color w:val="231F20"/>
          <w:w w:val="85"/>
        </w:rPr>
        <w:t>Director</w:t>
      </w:r>
      <w:r>
        <w:rPr>
          <w:b w:val="0"/>
          <w:color w:val="231F20"/>
          <w:spacing w:val="-36"/>
          <w:w w:val="85"/>
        </w:rPr>
        <w:t> </w:t>
      </w:r>
      <w:r>
        <w:rPr>
          <w:b w:val="0"/>
          <w:color w:val="231F20"/>
          <w:w w:val="85"/>
        </w:rPr>
        <w:t>since</w:t>
      </w:r>
      <w:r>
        <w:rPr>
          <w:b w:val="0"/>
          <w:color w:val="231F20"/>
          <w:spacing w:val="-37"/>
          <w:w w:val="85"/>
        </w:rPr>
        <w:t> </w:t>
      </w:r>
      <w:r>
        <w:rPr>
          <w:b w:val="0"/>
          <w:color w:val="231F20"/>
          <w:w w:val="85"/>
        </w:rPr>
        <w:t>at</w:t>
      </w:r>
      <w:r>
        <w:rPr>
          <w:b w:val="0"/>
          <w:color w:val="231F20"/>
          <w:spacing w:val="-37"/>
          <w:w w:val="85"/>
        </w:rPr>
        <w:t> </w:t>
      </w:r>
      <w:r>
        <w:rPr>
          <w:b w:val="0"/>
          <w:color w:val="231F20"/>
          <w:w w:val="85"/>
        </w:rPr>
        <w:t>least</w:t>
      </w:r>
      <w:r>
        <w:rPr>
          <w:b w:val="0"/>
          <w:color w:val="231F20"/>
          <w:spacing w:val="-37"/>
          <w:w w:val="85"/>
        </w:rPr>
        <w:t> </w:t>
      </w:r>
      <w:r>
        <w:rPr>
          <w:b w:val="0"/>
          <w:color w:val="231F20"/>
          <w:w w:val="85"/>
        </w:rPr>
        <w:t>May</w:t>
      </w:r>
      <w:r>
        <w:rPr>
          <w:b w:val="0"/>
          <w:color w:val="231F20"/>
          <w:spacing w:val="-37"/>
          <w:w w:val="85"/>
        </w:rPr>
        <w:t> </w:t>
      </w:r>
      <w:r>
        <w:rPr>
          <w:b w:val="0"/>
          <w:color w:val="231F20"/>
          <w:w w:val="85"/>
        </w:rPr>
        <w:t>2001.</w:t>
      </w:r>
      <w:r>
        <w:rPr>
          <w:b w:val="0"/>
          <w:color w:val="231F20"/>
          <w:spacing w:val="-37"/>
          <w:w w:val="85"/>
        </w:rPr>
        <w:t> </w:t>
      </w:r>
      <w:r>
        <w:rPr>
          <w:b w:val="0"/>
          <w:color w:val="231F20"/>
          <w:w w:val="85"/>
        </w:rPr>
        <w:t>Thereafter,</w:t>
      </w:r>
      <w:r>
        <w:rPr>
          <w:b w:val="0"/>
          <w:color w:val="231F20"/>
          <w:spacing w:val="-37"/>
          <w:w w:val="85"/>
        </w:rPr>
        <w:t> </w:t>
      </w:r>
      <w:r>
        <w:rPr>
          <w:b w:val="0"/>
          <w:color w:val="231F20"/>
          <w:w w:val="85"/>
        </w:rPr>
        <w:t>on</w:t>
      </w:r>
      <w:r>
        <w:rPr>
          <w:b w:val="0"/>
          <w:color w:val="231F20"/>
          <w:spacing w:val="-37"/>
          <w:w w:val="85"/>
        </w:rPr>
        <w:t> </w:t>
      </w:r>
      <w:r>
        <w:rPr>
          <w:b w:val="0"/>
          <w:color w:val="231F20"/>
          <w:w w:val="85"/>
        </w:rPr>
        <w:t>the date</w:t>
      </w:r>
      <w:r>
        <w:rPr>
          <w:b w:val="0"/>
          <w:color w:val="231F20"/>
          <w:spacing w:val="-36"/>
          <w:w w:val="85"/>
        </w:rPr>
        <w:t> </w:t>
      </w:r>
      <w:r>
        <w:rPr>
          <w:b w:val="0"/>
          <w:color w:val="231F20"/>
          <w:w w:val="85"/>
        </w:rPr>
        <w:t>of</w:t>
      </w:r>
      <w:r>
        <w:rPr>
          <w:b w:val="0"/>
          <w:color w:val="231F20"/>
          <w:spacing w:val="-36"/>
          <w:w w:val="85"/>
        </w:rPr>
        <w:t> </w:t>
      </w:r>
      <w:r>
        <w:rPr>
          <w:b w:val="0"/>
          <w:color w:val="231F20"/>
          <w:w w:val="85"/>
        </w:rPr>
        <w:t>each</w:t>
      </w:r>
      <w:r>
        <w:rPr>
          <w:b w:val="0"/>
          <w:color w:val="231F20"/>
          <w:spacing w:val="-36"/>
          <w:w w:val="85"/>
        </w:rPr>
        <w:t> </w:t>
      </w:r>
      <w:r>
        <w:rPr>
          <w:b w:val="0"/>
          <w:color w:val="231F20"/>
          <w:w w:val="85"/>
        </w:rPr>
        <w:t>Annual</w:t>
      </w:r>
      <w:r>
        <w:rPr>
          <w:b w:val="0"/>
          <w:color w:val="231F20"/>
          <w:spacing w:val="-36"/>
          <w:w w:val="85"/>
        </w:rPr>
        <w:t> </w:t>
      </w:r>
      <w:r>
        <w:rPr>
          <w:b w:val="0"/>
          <w:color w:val="231F20"/>
          <w:w w:val="85"/>
        </w:rPr>
        <w:t>Meeting</w:t>
      </w:r>
      <w:r>
        <w:rPr>
          <w:b w:val="0"/>
          <w:color w:val="231F20"/>
          <w:spacing w:val="-36"/>
          <w:w w:val="85"/>
        </w:rPr>
        <w:t> </w:t>
      </w:r>
      <w:r>
        <w:rPr>
          <w:b w:val="0"/>
          <w:color w:val="231F20"/>
          <w:w w:val="85"/>
        </w:rPr>
        <w:t>of</w:t>
      </w:r>
      <w:r>
        <w:rPr>
          <w:b w:val="0"/>
          <w:color w:val="231F20"/>
          <w:spacing w:val="-36"/>
          <w:w w:val="85"/>
        </w:rPr>
        <w:t> </w:t>
      </w:r>
      <w:r>
        <w:rPr>
          <w:b w:val="0"/>
          <w:color w:val="231F20"/>
          <w:w w:val="85"/>
        </w:rPr>
        <w:t>Shareholders,</w:t>
      </w:r>
      <w:r>
        <w:rPr>
          <w:b w:val="0"/>
          <w:color w:val="231F20"/>
          <w:spacing w:val="-36"/>
          <w:w w:val="85"/>
        </w:rPr>
        <w:t> </w:t>
      </w:r>
      <w:r>
        <w:rPr>
          <w:b w:val="0"/>
          <w:color w:val="231F20"/>
          <w:w w:val="85"/>
        </w:rPr>
        <w:t>the</w:t>
      </w:r>
      <w:r>
        <w:rPr>
          <w:b w:val="0"/>
          <w:color w:val="231F20"/>
          <w:spacing w:val="-36"/>
          <w:w w:val="85"/>
        </w:rPr>
        <w:t> </w:t>
      </w:r>
      <w:r>
        <w:rPr>
          <w:b w:val="0"/>
          <w:color w:val="231F20"/>
          <w:w w:val="85"/>
        </w:rPr>
        <w:t>Com- pany</w:t>
      </w:r>
      <w:r>
        <w:rPr>
          <w:b w:val="0"/>
          <w:color w:val="231F20"/>
          <w:spacing w:val="-15"/>
          <w:w w:val="85"/>
        </w:rPr>
        <w:t> </w:t>
      </w:r>
      <w:r>
        <w:rPr>
          <w:b w:val="0"/>
          <w:color w:val="231F20"/>
          <w:w w:val="85"/>
        </w:rPr>
        <w:t>will</w:t>
      </w:r>
      <w:r>
        <w:rPr>
          <w:b w:val="0"/>
          <w:color w:val="231F20"/>
          <w:spacing w:val="-16"/>
          <w:w w:val="85"/>
        </w:rPr>
        <w:t> </w:t>
      </w:r>
      <w:r>
        <w:rPr>
          <w:b w:val="0"/>
          <w:color w:val="231F20"/>
          <w:w w:val="85"/>
        </w:rPr>
        <w:t>grant</w:t>
      </w:r>
      <w:r>
        <w:rPr>
          <w:b w:val="0"/>
          <w:color w:val="231F20"/>
          <w:spacing w:val="-15"/>
          <w:w w:val="85"/>
        </w:rPr>
        <w:t> </w:t>
      </w:r>
      <w:r>
        <w:rPr>
          <w:b w:val="0"/>
          <w:color w:val="231F20"/>
          <w:w w:val="85"/>
        </w:rPr>
        <w:t>750</w:t>
      </w:r>
      <w:r>
        <w:rPr>
          <w:b w:val="0"/>
          <w:color w:val="231F20"/>
          <w:spacing w:val="-15"/>
          <w:w w:val="85"/>
        </w:rPr>
        <w:t> </w:t>
      </w:r>
      <w:r>
        <w:rPr>
          <w:b w:val="0"/>
          <w:color w:val="231F20"/>
          <w:w w:val="85"/>
        </w:rPr>
        <w:t>Performance</w:t>
      </w:r>
      <w:r>
        <w:rPr>
          <w:b w:val="0"/>
          <w:color w:val="231F20"/>
          <w:spacing w:val="-15"/>
          <w:w w:val="85"/>
        </w:rPr>
        <w:t> </w:t>
      </w:r>
      <w:r>
        <w:rPr>
          <w:b w:val="0"/>
          <w:color w:val="231F20"/>
          <w:w w:val="85"/>
        </w:rPr>
        <w:t>Shares</w:t>
      </w:r>
      <w:r>
        <w:rPr>
          <w:b w:val="0"/>
          <w:color w:val="231F20"/>
          <w:spacing w:val="-15"/>
          <w:w w:val="85"/>
        </w:rPr>
        <w:t> </w:t>
      </w:r>
      <w:r>
        <w:rPr>
          <w:b w:val="0"/>
          <w:color w:val="231F20"/>
          <w:w w:val="85"/>
        </w:rPr>
        <w:t>to</w:t>
      </w:r>
      <w:r>
        <w:rPr>
          <w:b w:val="0"/>
          <w:color w:val="231F20"/>
          <w:spacing w:val="-15"/>
          <w:w w:val="85"/>
        </w:rPr>
        <w:t> </w:t>
      </w:r>
      <w:r>
        <w:rPr>
          <w:b w:val="0"/>
          <w:color w:val="231F20"/>
          <w:w w:val="85"/>
        </w:rPr>
        <w:t>each</w:t>
      </w:r>
      <w:r>
        <w:rPr>
          <w:b w:val="0"/>
          <w:color w:val="231F20"/>
          <w:spacing w:val="-16"/>
          <w:w w:val="85"/>
        </w:rPr>
        <w:t> </w:t>
      </w:r>
      <w:r>
        <w:rPr>
          <w:b w:val="0"/>
          <w:color w:val="231F20"/>
          <w:w w:val="85"/>
        </w:rPr>
        <w:t>non- Employee</w:t>
      </w:r>
      <w:r>
        <w:rPr>
          <w:b w:val="0"/>
          <w:color w:val="231F20"/>
          <w:spacing w:val="-17"/>
          <w:w w:val="85"/>
        </w:rPr>
        <w:t> </w:t>
      </w:r>
      <w:r>
        <w:rPr>
          <w:b w:val="0"/>
          <w:color w:val="231F20"/>
          <w:w w:val="85"/>
        </w:rPr>
        <w:t>Director</w:t>
      </w:r>
      <w:r>
        <w:rPr>
          <w:b w:val="0"/>
          <w:color w:val="231F20"/>
          <w:spacing w:val="-16"/>
          <w:w w:val="85"/>
        </w:rPr>
        <w:t> </w:t>
      </w:r>
      <w:r>
        <w:rPr>
          <w:b w:val="0"/>
          <w:color w:val="231F20"/>
          <w:w w:val="85"/>
        </w:rPr>
        <w:t>who</w:t>
      </w:r>
      <w:r>
        <w:rPr>
          <w:b w:val="0"/>
          <w:color w:val="231F20"/>
          <w:spacing w:val="-16"/>
          <w:w w:val="85"/>
        </w:rPr>
        <w:t> </w:t>
      </w:r>
      <w:r>
        <w:rPr>
          <w:b w:val="0"/>
          <w:color w:val="231F20"/>
          <w:w w:val="85"/>
        </w:rPr>
        <w:t>has</w:t>
      </w:r>
      <w:r>
        <w:rPr>
          <w:b w:val="0"/>
          <w:color w:val="231F20"/>
          <w:spacing w:val="-16"/>
          <w:w w:val="85"/>
        </w:rPr>
        <w:t> </w:t>
      </w:r>
      <w:r>
        <w:rPr>
          <w:b w:val="0"/>
          <w:color w:val="231F20"/>
          <w:w w:val="85"/>
        </w:rPr>
        <w:t>served</w:t>
      </w:r>
      <w:r>
        <w:rPr>
          <w:b w:val="0"/>
          <w:color w:val="231F20"/>
          <w:spacing w:val="-16"/>
          <w:w w:val="85"/>
        </w:rPr>
        <w:t> </w:t>
      </w:r>
      <w:r>
        <w:rPr>
          <w:b w:val="0"/>
          <w:color w:val="231F20"/>
          <w:w w:val="85"/>
        </w:rPr>
        <w:t>since</w:t>
      </w:r>
      <w:r>
        <w:rPr>
          <w:b w:val="0"/>
          <w:color w:val="231F20"/>
          <w:spacing w:val="-16"/>
          <w:w w:val="85"/>
        </w:rPr>
        <w:t> </w:t>
      </w:r>
      <w:r>
        <w:rPr>
          <w:b w:val="0"/>
          <w:color w:val="231F20"/>
          <w:w w:val="85"/>
        </w:rPr>
        <w:t>the</w:t>
      </w:r>
      <w:r>
        <w:rPr>
          <w:b w:val="0"/>
          <w:color w:val="231F20"/>
          <w:spacing w:val="-16"/>
          <w:w w:val="85"/>
        </w:rPr>
        <w:t> </w:t>
      </w:r>
      <w:r>
        <w:rPr>
          <w:b w:val="0"/>
          <w:color w:val="231F20"/>
          <w:w w:val="85"/>
        </w:rPr>
        <w:t>previous Annual</w:t>
      </w:r>
      <w:r>
        <w:rPr>
          <w:b w:val="0"/>
          <w:color w:val="231F20"/>
          <w:spacing w:val="-33"/>
          <w:w w:val="85"/>
        </w:rPr>
        <w:t> </w:t>
      </w:r>
      <w:r>
        <w:rPr>
          <w:b w:val="0"/>
          <w:color w:val="231F20"/>
          <w:w w:val="85"/>
        </w:rPr>
        <w:t>Meeting.</w:t>
      </w:r>
      <w:r>
        <w:rPr>
          <w:b w:val="0"/>
          <w:color w:val="231F20"/>
          <w:spacing w:val="-33"/>
          <w:w w:val="85"/>
        </w:rPr>
        <w:t> </w:t>
      </w:r>
      <w:r>
        <w:rPr>
          <w:b w:val="0"/>
          <w:color w:val="231F20"/>
          <w:w w:val="85"/>
        </w:rPr>
        <w:t>A</w:t>
      </w:r>
      <w:r>
        <w:rPr>
          <w:b w:val="0"/>
          <w:color w:val="231F20"/>
          <w:spacing w:val="-33"/>
          <w:w w:val="85"/>
        </w:rPr>
        <w:t> </w:t>
      </w:r>
      <w:r>
        <w:rPr>
          <w:b w:val="0"/>
          <w:color w:val="231F20"/>
          <w:w w:val="85"/>
        </w:rPr>
        <w:t>Performance</w:t>
      </w:r>
      <w:r>
        <w:rPr>
          <w:b w:val="0"/>
          <w:color w:val="231F20"/>
          <w:spacing w:val="-33"/>
          <w:w w:val="85"/>
        </w:rPr>
        <w:t> </w:t>
      </w:r>
      <w:r>
        <w:rPr>
          <w:b w:val="0"/>
          <w:color w:val="231F20"/>
          <w:w w:val="85"/>
        </w:rPr>
        <w:t>Share</w:t>
      </w:r>
      <w:r>
        <w:rPr>
          <w:b w:val="0"/>
          <w:color w:val="231F20"/>
          <w:spacing w:val="-33"/>
          <w:w w:val="85"/>
        </w:rPr>
        <w:t> </w:t>
      </w:r>
      <w:r>
        <w:rPr>
          <w:b w:val="0"/>
          <w:color w:val="231F20"/>
          <w:w w:val="85"/>
        </w:rPr>
        <w:t>is</w:t>
      </w:r>
      <w:r>
        <w:rPr>
          <w:b w:val="0"/>
          <w:color w:val="231F20"/>
          <w:spacing w:val="-33"/>
          <w:w w:val="85"/>
        </w:rPr>
        <w:t> </w:t>
      </w:r>
      <w:r>
        <w:rPr>
          <w:b w:val="0"/>
          <w:color w:val="231F20"/>
          <w:w w:val="85"/>
        </w:rPr>
        <w:t>a</w:t>
      </w:r>
      <w:r>
        <w:rPr>
          <w:b w:val="0"/>
          <w:color w:val="231F20"/>
          <w:spacing w:val="-33"/>
          <w:w w:val="85"/>
        </w:rPr>
        <w:t> </w:t>
      </w:r>
      <w:r>
        <w:rPr>
          <w:b w:val="0"/>
          <w:color w:val="231F20"/>
          <w:w w:val="85"/>
        </w:rPr>
        <w:t>unit</w:t>
      </w:r>
      <w:r>
        <w:rPr>
          <w:b w:val="0"/>
          <w:color w:val="231F20"/>
          <w:spacing w:val="-33"/>
          <w:w w:val="85"/>
        </w:rPr>
        <w:t> </w:t>
      </w:r>
      <w:r>
        <w:rPr>
          <w:b w:val="0"/>
          <w:color w:val="231F20"/>
          <w:w w:val="85"/>
        </w:rPr>
        <w:t>of</w:t>
      </w:r>
      <w:r>
        <w:rPr>
          <w:b w:val="0"/>
          <w:color w:val="231F20"/>
          <w:spacing w:val="-33"/>
          <w:w w:val="85"/>
        </w:rPr>
        <w:t> </w:t>
      </w:r>
      <w:r>
        <w:rPr>
          <w:b w:val="0"/>
          <w:color w:val="231F20"/>
          <w:w w:val="85"/>
        </w:rPr>
        <w:t>value equal</w:t>
      </w:r>
      <w:r>
        <w:rPr>
          <w:b w:val="0"/>
          <w:color w:val="231F20"/>
          <w:spacing w:val="-24"/>
          <w:w w:val="85"/>
        </w:rPr>
        <w:t> </w:t>
      </w:r>
      <w:r>
        <w:rPr>
          <w:b w:val="0"/>
          <w:color w:val="231F20"/>
          <w:w w:val="85"/>
        </w:rPr>
        <w:t>to</w:t>
      </w:r>
      <w:r>
        <w:rPr>
          <w:b w:val="0"/>
          <w:color w:val="231F20"/>
          <w:spacing w:val="-23"/>
          <w:w w:val="85"/>
        </w:rPr>
        <w:t> </w:t>
      </w:r>
      <w:r>
        <w:rPr>
          <w:b w:val="0"/>
          <w:color w:val="231F20"/>
          <w:w w:val="85"/>
        </w:rPr>
        <w:t>the</w:t>
      </w:r>
      <w:r>
        <w:rPr>
          <w:b w:val="0"/>
          <w:color w:val="231F20"/>
          <w:spacing w:val="-23"/>
          <w:w w:val="85"/>
        </w:rPr>
        <w:t> </w:t>
      </w:r>
      <w:r>
        <w:rPr>
          <w:b w:val="0"/>
          <w:color w:val="231F20"/>
          <w:w w:val="85"/>
        </w:rPr>
        <w:t>Fair</w:t>
      </w:r>
      <w:r>
        <w:rPr>
          <w:b w:val="0"/>
          <w:color w:val="231F20"/>
          <w:spacing w:val="-23"/>
          <w:w w:val="85"/>
        </w:rPr>
        <w:t> </w:t>
      </w:r>
      <w:r>
        <w:rPr>
          <w:b w:val="0"/>
          <w:color w:val="231F20"/>
          <w:w w:val="85"/>
        </w:rPr>
        <w:t>Market</w:t>
      </w:r>
      <w:r>
        <w:rPr>
          <w:b w:val="0"/>
          <w:color w:val="231F20"/>
          <w:spacing w:val="-23"/>
          <w:w w:val="85"/>
        </w:rPr>
        <w:t> </w:t>
      </w:r>
      <w:r>
        <w:rPr>
          <w:b w:val="0"/>
          <w:color w:val="231F20"/>
          <w:w w:val="85"/>
        </w:rPr>
        <w:t>Value</w:t>
      </w:r>
      <w:r>
        <w:rPr>
          <w:b w:val="0"/>
          <w:color w:val="231F20"/>
          <w:spacing w:val="-25"/>
          <w:w w:val="85"/>
        </w:rPr>
        <w:t> </w:t>
      </w:r>
      <w:r>
        <w:rPr>
          <w:b w:val="0"/>
          <w:color w:val="231F20"/>
          <w:w w:val="85"/>
        </w:rPr>
        <w:t>of</w:t>
      </w:r>
      <w:r>
        <w:rPr>
          <w:b w:val="0"/>
          <w:color w:val="231F20"/>
          <w:spacing w:val="-23"/>
          <w:w w:val="85"/>
        </w:rPr>
        <w:t> </w:t>
      </w:r>
      <w:r>
        <w:rPr>
          <w:b w:val="0"/>
          <w:color w:val="231F20"/>
          <w:w w:val="85"/>
        </w:rPr>
        <w:t>a</w:t>
      </w:r>
      <w:r>
        <w:rPr>
          <w:b w:val="0"/>
          <w:color w:val="231F20"/>
          <w:spacing w:val="-24"/>
          <w:w w:val="85"/>
        </w:rPr>
        <w:t> </w:t>
      </w:r>
      <w:r>
        <w:rPr>
          <w:b w:val="0"/>
          <w:color w:val="231F20"/>
          <w:w w:val="85"/>
        </w:rPr>
        <w:t>share</w:t>
      </w:r>
      <w:r>
        <w:rPr>
          <w:b w:val="0"/>
          <w:color w:val="231F20"/>
          <w:spacing w:val="-23"/>
          <w:w w:val="85"/>
        </w:rPr>
        <w:t> </w:t>
      </w:r>
      <w:r>
        <w:rPr>
          <w:b w:val="0"/>
          <w:color w:val="231F20"/>
          <w:w w:val="85"/>
        </w:rPr>
        <w:t>of</w:t>
      </w:r>
      <w:r>
        <w:rPr>
          <w:b w:val="0"/>
          <w:color w:val="231F20"/>
          <w:spacing w:val="-23"/>
          <w:w w:val="85"/>
        </w:rPr>
        <w:t> </w:t>
      </w:r>
      <w:r>
        <w:rPr>
          <w:b w:val="0"/>
          <w:color w:val="231F20"/>
          <w:w w:val="85"/>
        </w:rPr>
        <w:t>Southwest </w:t>
      </w:r>
      <w:r>
        <w:rPr>
          <w:b w:val="0"/>
          <w:color w:val="231F20"/>
          <w:w w:val="80"/>
        </w:rPr>
        <w:t>Common</w:t>
      </w:r>
      <w:r>
        <w:rPr>
          <w:b w:val="0"/>
          <w:color w:val="231F20"/>
          <w:spacing w:val="-24"/>
          <w:w w:val="80"/>
        </w:rPr>
        <w:t> </w:t>
      </w:r>
      <w:r>
        <w:rPr>
          <w:b w:val="0"/>
          <w:color w:val="231F20"/>
          <w:w w:val="80"/>
        </w:rPr>
        <w:t>Stock,</w:t>
      </w:r>
      <w:r>
        <w:rPr>
          <w:b w:val="0"/>
          <w:color w:val="231F20"/>
          <w:spacing w:val="-23"/>
          <w:w w:val="80"/>
        </w:rPr>
        <w:t> </w:t>
      </w:r>
      <w:r>
        <w:rPr>
          <w:b w:val="0"/>
          <w:color w:val="231F20"/>
          <w:w w:val="80"/>
        </w:rPr>
        <w:t>based</w:t>
      </w:r>
      <w:r>
        <w:rPr>
          <w:b w:val="0"/>
          <w:color w:val="231F20"/>
          <w:spacing w:val="-24"/>
          <w:w w:val="80"/>
        </w:rPr>
        <w:t> </w:t>
      </w:r>
      <w:r>
        <w:rPr>
          <w:b w:val="0"/>
          <w:color w:val="231F20"/>
          <w:w w:val="80"/>
        </w:rPr>
        <w:t>on</w:t>
      </w:r>
      <w:r>
        <w:rPr>
          <w:b w:val="0"/>
          <w:color w:val="231F20"/>
          <w:spacing w:val="-23"/>
          <w:w w:val="80"/>
        </w:rPr>
        <w:t> </w:t>
      </w:r>
      <w:r>
        <w:rPr>
          <w:b w:val="0"/>
          <w:color w:val="231F20"/>
          <w:w w:val="80"/>
        </w:rPr>
        <w:t>the</w:t>
      </w:r>
      <w:r>
        <w:rPr>
          <w:b w:val="0"/>
          <w:color w:val="231F20"/>
          <w:spacing w:val="-23"/>
          <w:w w:val="80"/>
        </w:rPr>
        <w:t> </w:t>
      </w:r>
      <w:r>
        <w:rPr>
          <w:b w:val="0"/>
          <w:color w:val="231F20"/>
          <w:w w:val="80"/>
        </w:rPr>
        <w:t>average</w:t>
      </w:r>
      <w:r>
        <w:rPr>
          <w:b w:val="0"/>
          <w:color w:val="231F20"/>
          <w:spacing w:val="-25"/>
          <w:w w:val="80"/>
        </w:rPr>
        <w:t> </w:t>
      </w:r>
      <w:r>
        <w:rPr>
          <w:b w:val="0"/>
          <w:color w:val="231F20"/>
          <w:w w:val="80"/>
        </w:rPr>
        <w:t>closing</w:t>
      </w:r>
      <w:r>
        <w:rPr>
          <w:b w:val="0"/>
          <w:color w:val="231F20"/>
          <w:spacing w:val="-24"/>
          <w:w w:val="80"/>
        </w:rPr>
        <w:t> </w:t>
      </w:r>
      <w:r>
        <w:rPr>
          <w:b w:val="0"/>
          <w:color w:val="231F20"/>
          <w:w w:val="80"/>
        </w:rPr>
        <w:t>sale</w:t>
      </w:r>
      <w:r>
        <w:rPr>
          <w:b w:val="0"/>
          <w:color w:val="231F20"/>
          <w:spacing w:val="-23"/>
          <w:w w:val="80"/>
        </w:rPr>
        <w:t> </w:t>
      </w:r>
      <w:r>
        <w:rPr>
          <w:b w:val="0"/>
          <w:color w:val="231F20"/>
          <w:w w:val="80"/>
        </w:rPr>
        <w:t>price</w:t>
      </w:r>
      <w:r>
        <w:rPr>
          <w:b w:val="0"/>
          <w:color w:val="231F20"/>
          <w:spacing w:val="-24"/>
          <w:w w:val="80"/>
        </w:rPr>
        <w:t> </w:t>
      </w:r>
      <w:r>
        <w:rPr>
          <w:b w:val="0"/>
          <w:color w:val="231F20"/>
          <w:w w:val="80"/>
        </w:rPr>
        <w:t>of </w:t>
      </w:r>
      <w:r>
        <w:rPr>
          <w:b w:val="0"/>
          <w:color w:val="231F20"/>
          <w:w w:val="85"/>
        </w:rPr>
        <w:t>the</w:t>
      </w:r>
      <w:r>
        <w:rPr>
          <w:b w:val="0"/>
          <w:color w:val="231F20"/>
          <w:spacing w:val="-23"/>
          <w:w w:val="85"/>
        </w:rPr>
        <w:t> </w:t>
      </w:r>
      <w:r>
        <w:rPr>
          <w:b w:val="0"/>
          <w:color w:val="231F20"/>
          <w:w w:val="85"/>
        </w:rPr>
        <w:t>Common</w:t>
      </w:r>
      <w:r>
        <w:rPr>
          <w:b w:val="0"/>
          <w:color w:val="231F20"/>
          <w:spacing w:val="-23"/>
          <w:w w:val="85"/>
        </w:rPr>
        <w:t> </w:t>
      </w:r>
      <w:r>
        <w:rPr>
          <w:b w:val="0"/>
          <w:color w:val="231F20"/>
          <w:w w:val="85"/>
        </w:rPr>
        <w:t>Stock</w:t>
      </w:r>
      <w:r>
        <w:rPr>
          <w:b w:val="0"/>
          <w:color w:val="231F20"/>
          <w:spacing w:val="-23"/>
          <w:w w:val="85"/>
        </w:rPr>
        <w:t> </w:t>
      </w:r>
      <w:r>
        <w:rPr>
          <w:b w:val="0"/>
          <w:color w:val="231F20"/>
          <w:w w:val="85"/>
        </w:rPr>
        <w:t>as</w:t>
      </w:r>
      <w:r>
        <w:rPr>
          <w:b w:val="0"/>
          <w:color w:val="231F20"/>
          <w:spacing w:val="-22"/>
          <w:w w:val="85"/>
        </w:rPr>
        <w:t> </w:t>
      </w:r>
      <w:r>
        <w:rPr>
          <w:b w:val="0"/>
          <w:color w:val="231F20"/>
          <w:w w:val="85"/>
        </w:rPr>
        <w:t>reported</w:t>
      </w:r>
      <w:r>
        <w:rPr>
          <w:b w:val="0"/>
          <w:color w:val="231F20"/>
          <w:spacing w:val="-23"/>
          <w:w w:val="85"/>
        </w:rPr>
        <w:t> </w:t>
      </w:r>
      <w:r>
        <w:rPr>
          <w:b w:val="0"/>
          <w:color w:val="231F20"/>
          <w:w w:val="85"/>
        </w:rPr>
        <w:t>on</w:t>
      </w:r>
      <w:r>
        <w:rPr>
          <w:b w:val="0"/>
          <w:color w:val="231F20"/>
          <w:spacing w:val="-23"/>
          <w:w w:val="85"/>
        </w:rPr>
        <w:t> </w:t>
      </w:r>
      <w:r>
        <w:rPr>
          <w:b w:val="0"/>
          <w:color w:val="231F20"/>
          <w:w w:val="85"/>
        </w:rPr>
        <w:t>the</w:t>
      </w:r>
      <w:r>
        <w:rPr>
          <w:b w:val="0"/>
          <w:color w:val="231F20"/>
          <w:spacing w:val="-23"/>
          <w:w w:val="85"/>
        </w:rPr>
        <w:t> </w:t>
      </w:r>
      <w:r>
        <w:rPr>
          <w:b w:val="0"/>
          <w:color w:val="231F20"/>
          <w:w w:val="85"/>
        </w:rPr>
        <w:t>New</w:t>
      </w:r>
      <w:r>
        <w:rPr>
          <w:b w:val="0"/>
          <w:color w:val="231F20"/>
          <w:spacing w:val="-24"/>
          <w:w w:val="85"/>
        </w:rPr>
        <w:t> </w:t>
      </w:r>
      <w:r>
        <w:rPr>
          <w:b w:val="0"/>
          <w:color w:val="231F20"/>
          <w:w w:val="85"/>
        </w:rPr>
        <w:t>York</w:t>
      </w:r>
      <w:r>
        <w:rPr>
          <w:b w:val="0"/>
          <w:color w:val="231F20"/>
          <w:spacing w:val="-22"/>
          <w:w w:val="85"/>
        </w:rPr>
        <w:t> </w:t>
      </w:r>
      <w:r>
        <w:rPr>
          <w:b w:val="0"/>
          <w:color w:val="231F20"/>
          <w:w w:val="85"/>
        </w:rPr>
        <w:t>Stock </w:t>
      </w:r>
      <w:r>
        <w:rPr>
          <w:b w:val="0"/>
          <w:color w:val="231F20"/>
          <w:w w:val="80"/>
        </w:rPr>
        <w:t>Exchange</w:t>
      </w:r>
      <w:r>
        <w:rPr>
          <w:b w:val="0"/>
          <w:color w:val="231F20"/>
          <w:spacing w:val="-27"/>
          <w:w w:val="80"/>
        </w:rPr>
        <w:t> </w:t>
      </w:r>
      <w:r>
        <w:rPr>
          <w:b w:val="0"/>
          <w:color w:val="231F20"/>
          <w:w w:val="80"/>
        </w:rPr>
        <w:t>during</w:t>
      </w:r>
      <w:r>
        <w:rPr>
          <w:b w:val="0"/>
          <w:color w:val="231F20"/>
          <w:spacing w:val="-26"/>
          <w:w w:val="80"/>
        </w:rPr>
        <w:t> </w:t>
      </w:r>
      <w:r>
        <w:rPr>
          <w:b w:val="0"/>
          <w:color w:val="231F20"/>
          <w:w w:val="80"/>
        </w:rPr>
        <w:t>a</w:t>
      </w:r>
      <w:r>
        <w:rPr>
          <w:b w:val="0"/>
          <w:color w:val="231F20"/>
          <w:spacing w:val="-26"/>
          <w:w w:val="80"/>
        </w:rPr>
        <w:t> </w:t>
      </w:r>
      <w:r>
        <w:rPr>
          <w:b w:val="0"/>
          <w:color w:val="231F20"/>
          <w:w w:val="80"/>
        </w:rPr>
        <w:t>specified</w:t>
      </w:r>
      <w:r>
        <w:rPr>
          <w:b w:val="0"/>
          <w:color w:val="231F20"/>
          <w:spacing w:val="-27"/>
          <w:w w:val="80"/>
        </w:rPr>
        <w:t> </w:t>
      </w:r>
      <w:r>
        <w:rPr>
          <w:b w:val="0"/>
          <w:color w:val="231F20"/>
          <w:w w:val="80"/>
        </w:rPr>
        <w:t>period.</w:t>
      </w:r>
      <w:r>
        <w:rPr>
          <w:b w:val="0"/>
          <w:color w:val="231F20"/>
          <w:spacing w:val="-27"/>
          <w:w w:val="80"/>
        </w:rPr>
        <w:t> </w:t>
      </w:r>
      <w:r>
        <w:rPr>
          <w:b w:val="0"/>
          <w:color w:val="231F20"/>
          <w:w w:val="80"/>
        </w:rPr>
        <w:t>On</w:t>
      </w:r>
      <w:r>
        <w:rPr>
          <w:b w:val="0"/>
          <w:color w:val="231F20"/>
          <w:spacing w:val="-25"/>
          <w:w w:val="80"/>
        </w:rPr>
        <w:t> </w:t>
      </w:r>
      <w:r>
        <w:rPr>
          <w:b w:val="0"/>
          <w:color w:val="231F20"/>
          <w:w w:val="80"/>
        </w:rPr>
        <w:t>the</w:t>
      </w:r>
      <w:r>
        <w:rPr>
          <w:b w:val="0"/>
          <w:color w:val="231F20"/>
          <w:spacing w:val="-26"/>
          <w:w w:val="80"/>
        </w:rPr>
        <w:t> </w:t>
      </w:r>
      <w:r>
        <w:rPr>
          <w:b w:val="0"/>
          <w:color w:val="231F20"/>
          <w:w w:val="80"/>
        </w:rPr>
        <w:t>30th</w:t>
      </w:r>
      <w:r>
        <w:rPr>
          <w:b w:val="0"/>
          <w:color w:val="231F20"/>
          <w:spacing w:val="-25"/>
          <w:w w:val="80"/>
        </w:rPr>
        <w:t> </w:t>
      </w:r>
      <w:r>
        <w:rPr>
          <w:b w:val="0"/>
          <w:color w:val="231F20"/>
          <w:w w:val="80"/>
        </w:rPr>
        <w:t>calendar day</w:t>
      </w:r>
      <w:r>
        <w:rPr>
          <w:b w:val="0"/>
          <w:color w:val="231F20"/>
          <w:spacing w:val="-20"/>
          <w:w w:val="80"/>
        </w:rPr>
        <w:t> </w:t>
      </w:r>
      <w:r>
        <w:rPr>
          <w:b w:val="0"/>
          <w:color w:val="231F20"/>
          <w:w w:val="80"/>
        </w:rPr>
        <w:t>following</w:t>
      </w:r>
      <w:r>
        <w:rPr>
          <w:b w:val="0"/>
          <w:color w:val="231F20"/>
          <w:spacing w:val="-21"/>
          <w:w w:val="80"/>
        </w:rPr>
        <w:t> </w:t>
      </w:r>
      <w:r>
        <w:rPr>
          <w:b w:val="0"/>
          <w:color w:val="231F20"/>
          <w:w w:val="80"/>
        </w:rPr>
        <w:t>the</w:t>
      </w:r>
      <w:r>
        <w:rPr>
          <w:b w:val="0"/>
          <w:color w:val="231F20"/>
          <w:spacing w:val="-19"/>
          <w:w w:val="80"/>
        </w:rPr>
        <w:t> </w:t>
      </w:r>
      <w:r>
        <w:rPr>
          <w:b w:val="0"/>
          <w:color w:val="231F20"/>
          <w:w w:val="80"/>
        </w:rPr>
        <w:t>date</w:t>
      </w:r>
      <w:r>
        <w:rPr>
          <w:b w:val="0"/>
          <w:color w:val="231F20"/>
          <w:spacing w:val="-19"/>
          <w:w w:val="80"/>
        </w:rPr>
        <w:t> </w:t>
      </w:r>
      <w:r>
        <w:rPr>
          <w:b w:val="0"/>
          <w:color w:val="231F20"/>
          <w:w w:val="80"/>
        </w:rPr>
        <w:t>a</w:t>
      </w:r>
      <w:r>
        <w:rPr>
          <w:b w:val="0"/>
          <w:color w:val="231F20"/>
          <w:spacing w:val="-20"/>
          <w:w w:val="80"/>
        </w:rPr>
        <w:t> </w:t>
      </w:r>
      <w:r>
        <w:rPr>
          <w:b w:val="0"/>
          <w:color w:val="231F20"/>
          <w:w w:val="80"/>
        </w:rPr>
        <w:t>non-Employee</w:t>
      </w:r>
      <w:r>
        <w:rPr>
          <w:b w:val="0"/>
          <w:color w:val="231F20"/>
          <w:spacing w:val="-19"/>
          <w:w w:val="80"/>
        </w:rPr>
        <w:t> </w:t>
      </w:r>
      <w:r>
        <w:rPr>
          <w:b w:val="0"/>
          <w:color w:val="231F20"/>
          <w:w w:val="80"/>
        </w:rPr>
        <w:t>Director</w:t>
      </w:r>
      <w:r>
        <w:rPr>
          <w:b w:val="0"/>
          <w:color w:val="231F20"/>
          <w:spacing w:val="-20"/>
          <w:w w:val="80"/>
        </w:rPr>
        <w:t> </w:t>
      </w:r>
      <w:r>
        <w:rPr>
          <w:b w:val="0"/>
          <w:color w:val="231F20"/>
          <w:w w:val="80"/>
        </w:rPr>
        <w:t>ceases</w:t>
      </w:r>
      <w:r>
        <w:rPr>
          <w:b w:val="0"/>
          <w:color w:val="231F20"/>
          <w:spacing w:val="-19"/>
          <w:w w:val="80"/>
        </w:rPr>
        <w:t> </w:t>
      </w:r>
      <w:r>
        <w:rPr>
          <w:b w:val="0"/>
          <w:color w:val="231F20"/>
          <w:w w:val="80"/>
        </w:rPr>
        <w:t>to </w:t>
      </w:r>
      <w:r>
        <w:rPr>
          <w:b w:val="0"/>
          <w:color w:val="231F20"/>
          <w:w w:val="85"/>
        </w:rPr>
        <w:t>serve as a Director of the Company for any reason, Southwest</w:t>
      </w:r>
      <w:r>
        <w:rPr>
          <w:b w:val="0"/>
          <w:color w:val="231F20"/>
          <w:spacing w:val="-22"/>
          <w:w w:val="85"/>
        </w:rPr>
        <w:t> </w:t>
      </w:r>
      <w:r>
        <w:rPr>
          <w:b w:val="0"/>
          <w:color w:val="231F20"/>
          <w:w w:val="85"/>
        </w:rPr>
        <w:t>will</w:t>
      </w:r>
      <w:r>
        <w:rPr>
          <w:b w:val="0"/>
          <w:color w:val="231F20"/>
          <w:spacing w:val="-23"/>
          <w:w w:val="85"/>
        </w:rPr>
        <w:t> </w:t>
      </w:r>
      <w:r>
        <w:rPr>
          <w:b w:val="0"/>
          <w:color w:val="231F20"/>
          <w:w w:val="85"/>
        </w:rPr>
        <w:t>pay</w:t>
      </w:r>
      <w:r>
        <w:rPr>
          <w:b w:val="0"/>
          <w:color w:val="231F20"/>
          <w:spacing w:val="-23"/>
          <w:w w:val="85"/>
        </w:rPr>
        <w:t> </w:t>
      </w:r>
      <w:r>
        <w:rPr>
          <w:b w:val="0"/>
          <w:color w:val="231F20"/>
          <w:w w:val="85"/>
        </w:rPr>
        <w:t>to</w:t>
      </w:r>
      <w:r>
        <w:rPr>
          <w:b w:val="0"/>
          <w:color w:val="231F20"/>
          <w:spacing w:val="-22"/>
          <w:w w:val="85"/>
        </w:rPr>
        <w:t> </w:t>
      </w:r>
      <w:r>
        <w:rPr>
          <w:b w:val="0"/>
          <w:color w:val="231F20"/>
          <w:w w:val="85"/>
        </w:rPr>
        <w:t>such</w:t>
      </w:r>
      <w:r>
        <w:rPr>
          <w:b w:val="0"/>
          <w:color w:val="231F20"/>
          <w:spacing w:val="-22"/>
          <w:w w:val="85"/>
        </w:rPr>
        <w:t> </w:t>
      </w:r>
      <w:r>
        <w:rPr>
          <w:b w:val="0"/>
          <w:color w:val="231F20"/>
          <w:w w:val="85"/>
        </w:rPr>
        <w:t>non-Employee</w:t>
      </w:r>
      <w:r>
        <w:rPr>
          <w:b w:val="0"/>
          <w:color w:val="231F20"/>
          <w:spacing w:val="-23"/>
          <w:w w:val="85"/>
        </w:rPr>
        <w:t> </w:t>
      </w:r>
      <w:r>
        <w:rPr>
          <w:b w:val="0"/>
          <w:color w:val="231F20"/>
          <w:w w:val="85"/>
        </w:rPr>
        <w:t>Director</w:t>
      </w:r>
      <w:r>
        <w:rPr>
          <w:b w:val="0"/>
          <w:color w:val="231F20"/>
          <w:spacing w:val="-22"/>
          <w:w w:val="85"/>
        </w:rPr>
        <w:t> </w:t>
      </w:r>
      <w:r>
        <w:rPr>
          <w:b w:val="0"/>
          <w:color w:val="231F20"/>
          <w:w w:val="85"/>
        </w:rPr>
        <w:t>an amount</w:t>
      </w:r>
      <w:r>
        <w:rPr>
          <w:b w:val="0"/>
          <w:color w:val="231F20"/>
          <w:spacing w:val="-28"/>
          <w:w w:val="85"/>
        </w:rPr>
        <w:t> </w:t>
      </w:r>
      <w:r>
        <w:rPr>
          <w:b w:val="0"/>
          <w:color w:val="231F20"/>
          <w:w w:val="85"/>
        </w:rPr>
        <w:t>equal</w:t>
      </w:r>
      <w:r>
        <w:rPr>
          <w:b w:val="0"/>
          <w:color w:val="231F20"/>
          <w:spacing w:val="-29"/>
          <w:w w:val="85"/>
        </w:rPr>
        <w:t> </w:t>
      </w:r>
      <w:r>
        <w:rPr>
          <w:b w:val="0"/>
          <w:color w:val="231F20"/>
          <w:w w:val="85"/>
        </w:rPr>
        <w:t>to</w:t>
      </w:r>
      <w:r>
        <w:rPr>
          <w:b w:val="0"/>
          <w:color w:val="231F20"/>
          <w:spacing w:val="-28"/>
          <w:w w:val="85"/>
        </w:rPr>
        <w:t> </w:t>
      </w:r>
      <w:r>
        <w:rPr>
          <w:b w:val="0"/>
          <w:color w:val="231F20"/>
          <w:w w:val="85"/>
        </w:rPr>
        <w:t>the</w:t>
      </w:r>
      <w:r>
        <w:rPr>
          <w:b w:val="0"/>
          <w:color w:val="231F20"/>
          <w:spacing w:val="-28"/>
          <w:w w:val="85"/>
        </w:rPr>
        <w:t> </w:t>
      </w:r>
      <w:r>
        <w:rPr>
          <w:b w:val="0"/>
          <w:color w:val="231F20"/>
          <w:w w:val="85"/>
        </w:rPr>
        <w:t>Fair</w:t>
      </w:r>
      <w:r>
        <w:rPr>
          <w:b w:val="0"/>
          <w:color w:val="231F20"/>
          <w:spacing w:val="-28"/>
          <w:w w:val="85"/>
        </w:rPr>
        <w:t> </w:t>
      </w:r>
      <w:r>
        <w:rPr>
          <w:b w:val="0"/>
          <w:color w:val="231F20"/>
          <w:w w:val="85"/>
        </w:rPr>
        <w:t>Market</w:t>
      </w:r>
      <w:r>
        <w:rPr>
          <w:b w:val="0"/>
          <w:color w:val="231F20"/>
          <w:spacing w:val="-28"/>
          <w:w w:val="85"/>
        </w:rPr>
        <w:t> </w:t>
      </w:r>
      <w:r>
        <w:rPr>
          <w:b w:val="0"/>
          <w:color w:val="231F20"/>
          <w:w w:val="85"/>
        </w:rPr>
        <w:t>Value</w:t>
      </w:r>
      <w:r>
        <w:rPr>
          <w:b w:val="0"/>
          <w:color w:val="231F20"/>
          <w:spacing w:val="-29"/>
          <w:w w:val="85"/>
        </w:rPr>
        <w:t> </w:t>
      </w:r>
      <w:r>
        <w:rPr>
          <w:b w:val="0"/>
          <w:color w:val="231F20"/>
          <w:w w:val="85"/>
        </w:rPr>
        <w:t>of</w:t>
      </w:r>
      <w:r>
        <w:rPr>
          <w:b w:val="0"/>
          <w:color w:val="231F20"/>
          <w:spacing w:val="-28"/>
          <w:w w:val="85"/>
        </w:rPr>
        <w:t> </w:t>
      </w:r>
      <w:r>
        <w:rPr>
          <w:b w:val="0"/>
          <w:color w:val="231F20"/>
          <w:w w:val="85"/>
        </w:rPr>
        <w:t>the</w:t>
      </w:r>
      <w:r>
        <w:rPr>
          <w:b w:val="0"/>
          <w:color w:val="231F20"/>
          <w:spacing w:val="-28"/>
          <w:w w:val="85"/>
        </w:rPr>
        <w:t> </w:t>
      </w:r>
      <w:r>
        <w:rPr>
          <w:b w:val="0"/>
          <w:color w:val="231F20"/>
          <w:w w:val="85"/>
        </w:rPr>
        <w:t>Common Stock</w:t>
      </w:r>
      <w:r>
        <w:rPr>
          <w:b w:val="0"/>
          <w:color w:val="231F20"/>
          <w:spacing w:val="-8"/>
          <w:w w:val="85"/>
        </w:rPr>
        <w:t> </w:t>
      </w:r>
      <w:r>
        <w:rPr>
          <w:b w:val="0"/>
          <w:color w:val="231F20"/>
          <w:w w:val="85"/>
        </w:rPr>
        <w:t>during</w:t>
      </w:r>
      <w:r>
        <w:rPr>
          <w:b w:val="0"/>
          <w:color w:val="231F20"/>
          <w:spacing w:val="-8"/>
          <w:w w:val="85"/>
        </w:rPr>
        <w:t> </w:t>
      </w:r>
      <w:r>
        <w:rPr>
          <w:b w:val="0"/>
          <w:color w:val="231F20"/>
          <w:w w:val="85"/>
        </w:rPr>
        <w:t>the</w:t>
      </w:r>
      <w:r>
        <w:rPr>
          <w:b w:val="0"/>
          <w:color w:val="231F20"/>
          <w:spacing w:val="-8"/>
          <w:w w:val="85"/>
        </w:rPr>
        <w:t> </w:t>
      </w:r>
      <w:r>
        <w:rPr>
          <w:b w:val="0"/>
          <w:color w:val="231F20"/>
          <w:w w:val="85"/>
        </w:rPr>
        <w:t>30</w:t>
      </w:r>
      <w:r>
        <w:rPr>
          <w:b w:val="0"/>
          <w:color w:val="231F20"/>
          <w:spacing w:val="-7"/>
          <w:w w:val="85"/>
        </w:rPr>
        <w:t> </w:t>
      </w:r>
      <w:r>
        <w:rPr>
          <w:b w:val="0"/>
          <w:color w:val="231F20"/>
          <w:w w:val="85"/>
        </w:rPr>
        <w:t>days</w:t>
      </w:r>
      <w:r>
        <w:rPr>
          <w:b w:val="0"/>
          <w:color w:val="231F20"/>
          <w:spacing w:val="-8"/>
          <w:w w:val="85"/>
        </w:rPr>
        <w:t> </w:t>
      </w:r>
      <w:r>
        <w:rPr>
          <w:b w:val="0"/>
          <w:color w:val="231F20"/>
          <w:w w:val="85"/>
        </w:rPr>
        <w:t>preceding</w:t>
      </w:r>
      <w:r>
        <w:rPr>
          <w:b w:val="0"/>
          <w:color w:val="231F20"/>
          <w:spacing w:val="-8"/>
          <w:w w:val="85"/>
        </w:rPr>
        <w:t> </w:t>
      </w:r>
      <w:r>
        <w:rPr>
          <w:b w:val="0"/>
          <w:color w:val="231F20"/>
          <w:w w:val="85"/>
        </w:rPr>
        <w:t>such</w:t>
      </w:r>
      <w:r>
        <w:rPr>
          <w:b w:val="0"/>
          <w:color w:val="231F20"/>
          <w:spacing w:val="-8"/>
          <w:w w:val="85"/>
        </w:rPr>
        <w:t> </w:t>
      </w:r>
      <w:r>
        <w:rPr>
          <w:b w:val="0"/>
          <w:color w:val="231F20"/>
          <w:w w:val="85"/>
        </w:rPr>
        <w:t>last</w:t>
      </w:r>
      <w:r>
        <w:rPr>
          <w:b w:val="0"/>
          <w:color w:val="231F20"/>
          <w:spacing w:val="-8"/>
          <w:w w:val="85"/>
        </w:rPr>
        <w:t> </w:t>
      </w:r>
      <w:r>
        <w:rPr>
          <w:b w:val="0"/>
          <w:color w:val="231F20"/>
          <w:w w:val="85"/>
        </w:rPr>
        <w:t>date</w:t>
      </w:r>
      <w:r>
        <w:rPr>
          <w:b w:val="0"/>
          <w:color w:val="231F20"/>
          <w:spacing w:val="-8"/>
          <w:w w:val="85"/>
        </w:rPr>
        <w:t> </w:t>
      </w:r>
      <w:r>
        <w:rPr>
          <w:b w:val="0"/>
          <w:color w:val="231F20"/>
          <w:w w:val="85"/>
        </w:rPr>
        <w:t>of </w:t>
      </w:r>
      <w:r>
        <w:rPr>
          <w:b w:val="0"/>
          <w:color w:val="231F20"/>
          <w:w w:val="80"/>
        </w:rPr>
        <w:t>service</w:t>
      </w:r>
      <w:r>
        <w:rPr>
          <w:b w:val="0"/>
          <w:color w:val="231F20"/>
          <w:spacing w:val="-12"/>
          <w:w w:val="80"/>
        </w:rPr>
        <w:t> </w:t>
      </w:r>
      <w:r>
        <w:rPr>
          <w:b w:val="0"/>
          <w:color w:val="231F20"/>
          <w:w w:val="80"/>
        </w:rPr>
        <w:t>multiplied</w:t>
      </w:r>
      <w:r>
        <w:rPr>
          <w:b w:val="0"/>
          <w:color w:val="231F20"/>
          <w:spacing w:val="-12"/>
          <w:w w:val="80"/>
        </w:rPr>
        <w:t> </w:t>
      </w:r>
      <w:r>
        <w:rPr>
          <w:b w:val="0"/>
          <w:color w:val="231F20"/>
          <w:w w:val="80"/>
        </w:rPr>
        <w:t>by</w:t>
      </w:r>
      <w:r>
        <w:rPr>
          <w:b w:val="0"/>
          <w:color w:val="231F20"/>
          <w:spacing w:val="-12"/>
          <w:w w:val="80"/>
        </w:rPr>
        <w:t> </w:t>
      </w:r>
      <w:r>
        <w:rPr>
          <w:b w:val="0"/>
          <w:color w:val="231F20"/>
          <w:w w:val="80"/>
        </w:rPr>
        <w:t>the</w:t>
      </w:r>
      <w:r>
        <w:rPr>
          <w:b w:val="0"/>
          <w:color w:val="231F20"/>
          <w:spacing w:val="-12"/>
          <w:w w:val="80"/>
        </w:rPr>
        <w:t> </w:t>
      </w:r>
      <w:r>
        <w:rPr>
          <w:b w:val="0"/>
          <w:color w:val="231F20"/>
          <w:w w:val="80"/>
        </w:rPr>
        <w:t>number</w:t>
      </w:r>
      <w:r>
        <w:rPr>
          <w:b w:val="0"/>
          <w:color w:val="231F20"/>
          <w:spacing w:val="-11"/>
          <w:w w:val="80"/>
        </w:rPr>
        <w:t> </w:t>
      </w:r>
      <w:r>
        <w:rPr>
          <w:b w:val="0"/>
          <w:color w:val="231F20"/>
          <w:w w:val="80"/>
        </w:rPr>
        <w:t>of</w:t>
      </w:r>
      <w:r>
        <w:rPr>
          <w:b w:val="0"/>
          <w:color w:val="231F20"/>
          <w:spacing w:val="-12"/>
          <w:w w:val="80"/>
        </w:rPr>
        <w:t> </w:t>
      </w:r>
      <w:r>
        <w:rPr>
          <w:b w:val="0"/>
          <w:color w:val="231F20"/>
          <w:w w:val="80"/>
        </w:rPr>
        <w:t>Performance</w:t>
      </w:r>
      <w:r>
        <w:rPr>
          <w:b w:val="0"/>
          <w:color w:val="231F20"/>
          <w:spacing w:val="-12"/>
          <w:w w:val="80"/>
        </w:rPr>
        <w:t> </w:t>
      </w:r>
      <w:r>
        <w:rPr>
          <w:b w:val="0"/>
          <w:color w:val="231F20"/>
          <w:w w:val="80"/>
        </w:rPr>
        <w:t>Shares then</w:t>
      </w:r>
      <w:r>
        <w:rPr>
          <w:b w:val="0"/>
          <w:color w:val="231F20"/>
          <w:spacing w:val="-17"/>
          <w:w w:val="80"/>
        </w:rPr>
        <w:t> </w:t>
      </w:r>
      <w:r>
        <w:rPr>
          <w:b w:val="0"/>
          <w:color w:val="231F20"/>
          <w:w w:val="80"/>
        </w:rPr>
        <w:t>held</w:t>
      </w:r>
      <w:r>
        <w:rPr>
          <w:b w:val="0"/>
          <w:color w:val="231F20"/>
          <w:spacing w:val="-18"/>
          <w:w w:val="80"/>
        </w:rPr>
        <w:t> </w:t>
      </w:r>
      <w:r>
        <w:rPr>
          <w:b w:val="0"/>
          <w:color w:val="231F20"/>
          <w:w w:val="80"/>
        </w:rPr>
        <w:t>by</w:t>
      </w:r>
      <w:r>
        <w:rPr>
          <w:b w:val="0"/>
          <w:color w:val="231F20"/>
          <w:spacing w:val="-17"/>
          <w:w w:val="80"/>
        </w:rPr>
        <w:t> </w:t>
      </w:r>
      <w:r>
        <w:rPr>
          <w:b w:val="0"/>
          <w:color w:val="231F20"/>
          <w:w w:val="80"/>
        </w:rPr>
        <w:t>such</w:t>
      </w:r>
      <w:r>
        <w:rPr>
          <w:b w:val="0"/>
          <w:color w:val="231F20"/>
          <w:spacing w:val="-17"/>
          <w:w w:val="80"/>
        </w:rPr>
        <w:t> </w:t>
      </w:r>
      <w:r>
        <w:rPr>
          <w:b w:val="0"/>
          <w:color w:val="231F20"/>
          <w:w w:val="80"/>
        </w:rPr>
        <w:t>Director.</w:t>
      </w:r>
      <w:r>
        <w:rPr>
          <w:b w:val="0"/>
          <w:color w:val="231F20"/>
          <w:spacing w:val="-18"/>
          <w:w w:val="80"/>
        </w:rPr>
        <w:t> </w:t>
      </w:r>
      <w:r>
        <w:rPr>
          <w:b w:val="0"/>
          <w:color w:val="231F20"/>
          <w:w w:val="80"/>
        </w:rPr>
        <w:t>The</w:t>
      </w:r>
      <w:r>
        <w:rPr>
          <w:b w:val="0"/>
          <w:color w:val="231F20"/>
          <w:spacing w:val="-18"/>
          <w:w w:val="80"/>
        </w:rPr>
        <w:t> </w:t>
      </w:r>
      <w:r>
        <w:rPr>
          <w:b w:val="0"/>
          <w:color w:val="231F20"/>
          <w:w w:val="80"/>
        </w:rPr>
        <w:t>plan</w:t>
      </w:r>
      <w:r>
        <w:rPr>
          <w:b w:val="0"/>
          <w:color w:val="231F20"/>
          <w:spacing w:val="-18"/>
          <w:w w:val="80"/>
        </w:rPr>
        <w:t> </w:t>
      </w:r>
      <w:r>
        <w:rPr>
          <w:b w:val="0"/>
          <w:color w:val="231F20"/>
          <w:w w:val="80"/>
        </w:rPr>
        <w:t>contains</w:t>
      </w:r>
      <w:r>
        <w:rPr>
          <w:b w:val="0"/>
          <w:color w:val="231F20"/>
          <w:spacing w:val="-18"/>
          <w:w w:val="80"/>
        </w:rPr>
        <w:t> </w:t>
      </w:r>
      <w:r>
        <w:rPr>
          <w:b w:val="0"/>
          <w:color w:val="231F20"/>
          <w:w w:val="80"/>
        </w:rPr>
        <w:t>provisions contemplating</w:t>
      </w:r>
      <w:r>
        <w:rPr>
          <w:b w:val="0"/>
          <w:color w:val="231F20"/>
          <w:spacing w:val="-13"/>
          <w:w w:val="80"/>
        </w:rPr>
        <w:t> </w:t>
      </w:r>
      <w:r>
        <w:rPr>
          <w:b w:val="0"/>
          <w:color w:val="231F20"/>
          <w:w w:val="80"/>
        </w:rPr>
        <w:t>adjustments</w:t>
      </w:r>
      <w:r>
        <w:rPr>
          <w:b w:val="0"/>
          <w:color w:val="231F20"/>
          <w:spacing w:val="-12"/>
          <w:w w:val="80"/>
        </w:rPr>
        <w:t> </w:t>
      </w:r>
      <w:r>
        <w:rPr>
          <w:b w:val="0"/>
          <w:color w:val="231F20"/>
          <w:w w:val="80"/>
        </w:rPr>
        <w:t>on</w:t>
      </w:r>
      <w:r>
        <w:rPr>
          <w:b w:val="0"/>
          <w:color w:val="231F20"/>
          <w:spacing w:val="-12"/>
          <w:w w:val="80"/>
        </w:rPr>
        <w:t> </w:t>
      </w:r>
      <w:r>
        <w:rPr>
          <w:b w:val="0"/>
          <w:color w:val="231F20"/>
          <w:w w:val="80"/>
        </w:rPr>
        <w:t>changes</w:t>
      </w:r>
      <w:r>
        <w:rPr>
          <w:b w:val="0"/>
          <w:color w:val="231F20"/>
          <w:spacing w:val="-13"/>
          <w:w w:val="80"/>
        </w:rPr>
        <w:t> </w:t>
      </w:r>
      <w:r>
        <w:rPr>
          <w:b w:val="0"/>
          <w:color w:val="231F20"/>
          <w:w w:val="80"/>
        </w:rPr>
        <w:t>in</w:t>
      </w:r>
      <w:r>
        <w:rPr>
          <w:b w:val="0"/>
          <w:color w:val="231F20"/>
          <w:spacing w:val="-11"/>
          <w:w w:val="80"/>
        </w:rPr>
        <w:t> </w:t>
      </w:r>
      <w:r>
        <w:rPr>
          <w:b w:val="0"/>
          <w:color w:val="231F20"/>
          <w:w w:val="80"/>
        </w:rPr>
        <w:t>capitalization of</w:t>
      </w:r>
      <w:r>
        <w:rPr>
          <w:b w:val="0"/>
          <w:color w:val="231F20"/>
          <w:spacing w:val="-18"/>
          <w:w w:val="80"/>
        </w:rPr>
        <w:t> </w:t>
      </w:r>
      <w:r>
        <w:rPr>
          <w:b w:val="0"/>
          <w:color w:val="231F20"/>
          <w:w w:val="80"/>
        </w:rPr>
        <w:t>the</w:t>
      </w:r>
      <w:r>
        <w:rPr>
          <w:b w:val="0"/>
          <w:color w:val="231F20"/>
          <w:spacing w:val="-19"/>
          <w:w w:val="80"/>
        </w:rPr>
        <w:t> </w:t>
      </w:r>
      <w:r>
        <w:rPr>
          <w:b w:val="0"/>
          <w:color w:val="231F20"/>
          <w:w w:val="80"/>
        </w:rPr>
        <w:t>Company.</w:t>
      </w:r>
      <w:r>
        <w:rPr>
          <w:b w:val="0"/>
          <w:color w:val="231F20"/>
          <w:spacing w:val="-20"/>
          <w:w w:val="80"/>
        </w:rPr>
        <w:t> </w:t>
      </w:r>
      <w:r>
        <w:rPr>
          <w:b w:val="0"/>
          <w:color w:val="231F20"/>
          <w:w w:val="80"/>
        </w:rPr>
        <w:t>The</w:t>
      </w:r>
      <w:r>
        <w:rPr>
          <w:b w:val="0"/>
          <w:color w:val="231F20"/>
          <w:spacing w:val="-20"/>
          <w:w w:val="80"/>
        </w:rPr>
        <w:t> </w:t>
      </w:r>
      <w:r>
        <w:rPr>
          <w:b w:val="0"/>
          <w:color w:val="231F20"/>
          <w:w w:val="80"/>
        </w:rPr>
        <w:t>Company</w:t>
      </w:r>
      <w:r>
        <w:rPr>
          <w:b w:val="0"/>
          <w:color w:val="231F20"/>
          <w:spacing w:val="-20"/>
          <w:w w:val="80"/>
        </w:rPr>
        <w:t> </w:t>
      </w:r>
      <w:r>
        <w:rPr>
          <w:b w:val="0"/>
          <w:color w:val="231F20"/>
          <w:w w:val="80"/>
        </w:rPr>
        <w:t>accounts</w:t>
      </w:r>
      <w:r>
        <w:rPr>
          <w:b w:val="0"/>
          <w:color w:val="231F20"/>
          <w:spacing w:val="-19"/>
          <w:w w:val="80"/>
        </w:rPr>
        <w:t> </w:t>
      </w:r>
      <w:r>
        <w:rPr>
          <w:b w:val="0"/>
          <w:color w:val="231F20"/>
          <w:w w:val="80"/>
        </w:rPr>
        <w:t>for</w:t>
      </w:r>
      <w:r>
        <w:rPr>
          <w:b w:val="0"/>
          <w:color w:val="231F20"/>
          <w:spacing w:val="-18"/>
          <w:w w:val="80"/>
        </w:rPr>
        <w:t> </w:t>
      </w:r>
      <w:r>
        <w:rPr>
          <w:b w:val="0"/>
          <w:color w:val="231F20"/>
          <w:w w:val="80"/>
        </w:rPr>
        <w:t>grants</w:t>
      </w:r>
      <w:r>
        <w:rPr>
          <w:b w:val="0"/>
          <w:color w:val="231F20"/>
          <w:spacing w:val="-18"/>
          <w:w w:val="80"/>
        </w:rPr>
        <w:t> </w:t>
      </w:r>
      <w:r>
        <w:rPr>
          <w:b w:val="0"/>
          <w:color w:val="231F20"/>
          <w:w w:val="80"/>
        </w:rPr>
        <w:t>made under</w:t>
      </w:r>
      <w:r>
        <w:rPr>
          <w:b w:val="0"/>
          <w:color w:val="231F20"/>
          <w:spacing w:val="-13"/>
          <w:w w:val="80"/>
        </w:rPr>
        <w:t> </w:t>
      </w:r>
      <w:r>
        <w:rPr>
          <w:b w:val="0"/>
          <w:color w:val="231F20"/>
          <w:w w:val="80"/>
        </w:rPr>
        <w:t>this</w:t>
      </w:r>
      <w:r>
        <w:rPr>
          <w:b w:val="0"/>
          <w:color w:val="231F20"/>
          <w:spacing w:val="-13"/>
          <w:w w:val="80"/>
        </w:rPr>
        <w:t> </w:t>
      </w:r>
      <w:r>
        <w:rPr>
          <w:b w:val="0"/>
          <w:color w:val="231F20"/>
          <w:w w:val="80"/>
        </w:rPr>
        <w:t>plan</w:t>
      </w:r>
      <w:r>
        <w:rPr>
          <w:b w:val="0"/>
          <w:color w:val="231F20"/>
          <w:spacing w:val="-14"/>
          <w:w w:val="80"/>
        </w:rPr>
        <w:t> </w:t>
      </w:r>
      <w:r>
        <w:rPr>
          <w:b w:val="0"/>
          <w:color w:val="231F20"/>
          <w:w w:val="80"/>
        </w:rPr>
        <w:t>as</w:t>
      </w:r>
      <w:r>
        <w:rPr>
          <w:b w:val="0"/>
          <w:color w:val="231F20"/>
          <w:spacing w:val="-14"/>
          <w:w w:val="80"/>
        </w:rPr>
        <w:t> </w:t>
      </w:r>
      <w:r>
        <w:rPr>
          <w:b w:val="0"/>
          <w:color w:val="231F20"/>
          <w:w w:val="80"/>
        </w:rPr>
        <w:t>liability</w:t>
      </w:r>
      <w:r>
        <w:rPr>
          <w:b w:val="0"/>
          <w:color w:val="231F20"/>
          <w:spacing w:val="-14"/>
          <w:w w:val="80"/>
        </w:rPr>
        <w:t> </w:t>
      </w:r>
      <w:r>
        <w:rPr>
          <w:b w:val="0"/>
          <w:color w:val="231F20"/>
          <w:w w:val="80"/>
        </w:rPr>
        <w:t>awards,</w:t>
      </w:r>
      <w:r>
        <w:rPr>
          <w:b w:val="0"/>
          <w:color w:val="231F20"/>
          <w:spacing w:val="-14"/>
          <w:w w:val="80"/>
        </w:rPr>
        <w:t> </w:t>
      </w:r>
      <w:r>
        <w:rPr>
          <w:b w:val="0"/>
          <w:color w:val="231F20"/>
          <w:w w:val="80"/>
        </w:rPr>
        <w:t>as</w:t>
      </w:r>
      <w:r>
        <w:rPr>
          <w:b w:val="0"/>
          <w:color w:val="231F20"/>
          <w:spacing w:val="-14"/>
          <w:w w:val="80"/>
        </w:rPr>
        <w:t> </w:t>
      </w:r>
      <w:r>
        <w:rPr>
          <w:b w:val="0"/>
          <w:color w:val="231F20"/>
          <w:w w:val="80"/>
        </w:rPr>
        <w:t>defined,</w:t>
      </w:r>
      <w:r>
        <w:rPr>
          <w:b w:val="0"/>
          <w:color w:val="231F20"/>
          <w:spacing w:val="-14"/>
          <w:w w:val="80"/>
        </w:rPr>
        <w:t> </w:t>
      </w:r>
      <w:r>
        <w:rPr>
          <w:b w:val="0"/>
          <w:color w:val="231F20"/>
          <w:w w:val="80"/>
        </w:rPr>
        <w:t>and</w:t>
      </w:r>
      <w:r>
        <w:rPr>
          <w:b w:val="0"/>
          <w:color w:val="231F20"/>
          <w:spacing w:val="-14"/>
          <w:w w:val="80"/>
        </w:rPr>
        <w:t> </w:t>
      </w:r>
      <w:r>
        <w:rPr>
          <w:b w:val="0"/>
          <w:color w:val="231F20"/>
          <w:w w:val="80"/>
        </w:rPr>
        <w:t>since the</w:t>
      </w:r>
      <w:r>
        <w:rPr>
          <w:b w:val="0"/>
          <w:color w:val="231F20"/>
          <w:spacing w:val="-21"/>
          <w:w w:val="80"/>
        </w:rPr>
        <w:t> </w:t>
      </w:r>
      <w:r>
        <w:rPr>
          <w:b w:val="0"/>
          <w:color w:val="231F20"/>
          <w:w w:val="80"/>
        </w:rPr>
        <w:t>awards</w:t>
      </w:r>
      <w:r>
        <w:rPr>
          <w:b w:val="0"/>
          <w:color w:val="231F20"/>
          <w:spacing w:val="-21"/>
          <w:w w:val="80"/>
        </w:rPr>
        <w:t> </w:t>
      </w:r>
      <w:r>
        <w:rPr>
          <w:b w:val="0"/>
          <w:color w:val="231F20"/>
          <w:w w:val="80"/>
        </w:rPr>
        <w:t>are</w:t>
      </w:r>
      <w:r>
        <w:rPr>
          <w:b w:val="0"/>
          <w:color w:val="231F20"/>
          <w:spacing w:val="-21"/>
          <w:w w:val="80"/>
        </w:rPr>
        <w:t> </w:t>
      </w:r>
      <w:r>
        <w:rPr>
          <w:b w:val="0"/>
          <w:color w:val="231F20"/>
          <w:w w:val="80"/>
        </w:rPr>
        <w:t>not</w:t>
      </w:r>
      <w:r>
        <w:rPr>
          <w:b w:val="0"/>
          <w:color w:val="231F20"/>
          <w:spacing w:val="-20"/>
          <w:w w:val="80"/>
        </w:rPr>
        <w:t> </w:t>
      </w:r>
      <w:r>
        <w:rPr>
          <w:b w:val="0"/>
          <w:color w:val="231F20"/>
          <w:w w:val="80"/>
        </w:rPr>
        <w:t>stock</w:t>
      </w:r>
      <w:r>
        <w:rPr>
          <w:b w:val="0"/>
          <w:color w:val="231F20"/>
          <w:spacing w:val="-21"/>
          <w:w w:val="80"/>
        </w:rPr>
        <w:t> </w:t>
      </w:r>
      <w:r>
        <w:rPr>
          <w:b w:val="0"/>
          <w:color w:val="231F20"/>
          <w:w w:val="80"/>
        </w:rPr>
        <w:t>options,</w:t>
      </w:r>
      <w:r>
        <w:rPr>
          <w:b w:val="0"/>
          <w:color w:val="231F20"/>
          <w:spacing w:val="-21"/>
          <w:w w:val="80"/>
        </w:rPr>
        <w:t> </w:t>
      </w:r>
      <w:r>
        <w:rPr>
          <w:b w:val="0"/>
          <w:color w:val="231F20"/>
          <w:w w:val="80"/>
        </w:rPr>
        <w:t>they</w:t>
      </w:r>
      <w:r>
        <w:rPr>
          <w:b w:val="0"/>
          <w:color w:val="231F20"/>
          <w:spacing w:val="-21"/>
          <w:w w:val="80"/>
        </w:rPr>
        <w:t> </w:t>
      </w:r>
      <w:r>
        <w:rPr>
          <w:b w:val="0"/>
          <w:color w:val="231F20"/>
          <w:w w:val="80"/>
        </w:rPr>
        <w:t>are</w:t>
      </w:r>
      <w:r>
        <w:rPr>
          <w:b w:val="0"/>
          <w:color w:val="231F20"/>
          <w:spacing w:val="-21"/>
          <w:w w:val="80"/>
        </w:rPr>
        <w:t> </w:t>
      </w:r>
      <w:r>
        <w:rPr>
          <w:b w:val="0"/>
          <w:color w:val="231F20"/>
          <w:w w:val="80"/>
        </w:rPr>
        <w:t>not</w:t>
      </w:r>
      <w:r>
        <w:rPr>
          <w:b w:val="0"/>
          <w:color w:val="231F20"/>
          <w:spacing w:val="-21"/>
          <w:w w:val="80"/>
        </w:rPr>
        <w:t> </w:t>
      </w:r>
      <w:r>
        <w:rPr>
          <w:b w:val="0"/>
          <w:color w:val="231F20"/>
          <w:w w:val="80"/>
        </w:rPr>
        <w:t>reflected</w:t>
      </w:r>
      <w:r>
        <w:rPr>
          <w:b w:val="0"/>
          <w:color w:val="231F20"/>
          <w:spacing w:val="-21"/>
          <w:w w:val="80"/>
        </w:rPr>
        <w:t> </w:t>
      </w:r>
      <w:r>
        <w:rPr>
          <w:b w:val="0"/>
          <w:color w:val="231F20"/>
          <w:w w:val="80"/>
        </w:rPr>
        <w:t>in </w:t>
      </w:r>
      <w:r>
        <w:rPr>
          <w:b w:val="0"/>
          <w:color w:val="231F20"/>
          <w:w w:val="85"/>
        </w:rPr>
        <w:t>the above tables. The fair value of the awards as of December</w:t>
      </w:r>
      <w:r>
        <w:rPr>
          <w:b w:val="0"/>
          <w:color w:val="231F20"/>
          <w:spacing w:val="-25"/>
          <w:w w:val="85"/>
        </w:rPr>
        <w:t> </w:t>
      </w:r>
      <w:r>
        <w:rPr>
          <w:b w:val="0"/>
          <w:color w:val="231F20"/>
          <w:w w:val="85"/>
        </w:rPr>
        <w:t>31,</w:t>
      </w:r>
      <w:r>
        <w:rPr>
          <w:b w:val="0"/>
          <w:color w:val="231F20"/>
          <w:spacing w:val="-23"/>
          <w:w w:val="85"/>
        </w:rPr>
        <w:t> </w:t>
      </w:r>
      <w:r>
        <w:rPr>
          <w:b w:val="0"/>
          <w:color w:val="231F20"/>
          <w:w w:val="85"/>
        </w:rPr>
        <w:t>2006,</w:t>
      </w:r>
      <w:r>
        <w:rPr>
          <w:b w:val="0"/>
          <w:color w:val="231F20"/>
          <w:spacing w:val="-24"/>
          <w:w w:val="85"/>
        </w:rPr>
        <w:t> </w:t>
      </w:r>
      <w:r>
        <w:rPr>
          <w:b w:val="0"/>
          <w:color w:val="231F20"/>
          <w:w w:val="85"/>
        </w:rPr>
        <w:t>which</w:t>
      </w:r>
      <w:r>
        <w:rPr>
          <w:b w:val="0"/>
          <w:color w:val="231F20"/>
          <w:spacing w:val="-24"/>
          <w:w w:val="85"/>
        </w:rPr>
        <w:t> </w:t>
      </w:r>
      <w:r>
        <w:rPr>
          <w:b w:val="0"/>
          <w:color w:val="231F20"/>
          <w:w w:val="85"/>
        </w:rPr>
        <w:t>is</w:t>
      </w:r>
      <w:r>
        <w:rPr>
          <w:b w:val="0"/>
          <w:color w:val="231F20"/>
          <w:spacing w:val="-23"/>
          <w:w w:val="85"/>
        </w:rPr>
        <w:t> </w:t>
      </w:r>
      <w:r>
        <w:rPr>
          <w:b w:val="0"/>
          <w:color w:val="231F20"/>
          <w:w w:val="85"/>
        </w:rPr>
        <w:t>not</w:t>
      </w:r>
      <w:r>
        <w:rPr>
          <w:b w:val="0"/>
          <w:color w:val="231F20"/>
          <w:spacing w:val="-23"/>
          <w:w w:val="85"/>
        </w:rPr>
        <w:t> </w:t>
      </w:r>
      <w:r>
        <w:rPr>
          <w:b w:val="0"/>
          <w:color w:val="231F20"/>
          <w:w w:val="85"/>
        </w:rPr>
        <w:t>material</w:t>
      </w:r>
      <w:r>
        <w:rPr>
          <w:b w:val="0"/>
          <w:color w:val="231F20"/>
          <w:spacing w:val="-24"/>
          <w:w w:val="85"/>
        </w:rPr>
        <w:t> </w:t>
      </w:r>
      <w:r>
        <w:rPr>
          <w:b w:val="0"/>
          <w:color w:val="231F20"/>
          <w:w w:val="85"/>
        </w:rPr>
        <w:t>to</w:t>
      </w:r>
      <w:r>
        <w:rPr>
          <w:b w:val="0"/>
          <w:color w:val="231F20"/>
          <w:spacing w:val="-23"/>
          <w:w w:val="85"/>
        </w:rPr>
        <w:t> </w:t>
      </w:r>
      <w:r>
        <w:rPr>
          <w:b w:val="0"/>
          <w:color w:val="231F20"/>
          <w:w w:val="85"/>
        </w:rPr>
        <w:t>the</w:t>
      </w:r>
      <w:r>
        <w:rPr>
          <w:b w:val="0"/>
          <w:color w:val="231F20"/>
          <w:spacing w:val="-24"/>
          <w:w w:val="85"/>
        </w:rPr>
        <w:t> </w:t>
      </w:r>
      <w:r>
        <w:rPr>
          <w:b w:val="0"/>
          <w:color w:val="231F20"/>
          <w:w w:val="85"/>
        </w:rPr>
        <w:t>Com- pany,</w:t>
      </w:r>
      <w:r>
        <w:rPr>
          <w:b w:val="0"/>
          <w:color w:val="231F20"/>
          <w:spacing w:val="-32"/>
          <w:w w:val="85"/>
        </w:rPr>
        <w:t> </w:t>
      </w:r>
      <w:r>
        <w:rPr>
          <w:b w:val="0"/>
          <w:color w:val="231F20"/>
          <w:w w:val="85"/>
        </w:rPr>
        <w:t>is</w:t>
      </w:r>
      <w:r>
        <w:rPr>
          <w:b w:val="0"/>
          <w:color w:val="231F20"/>
          <w:spacing w:val="-32"/>
          <w:w w:val="85"/>
        </w:rPr>
        <w:t> </w:t>
      </w:r>
      <w:r>
        <w:rPr>
          <w:b w:val="0"/>
          <w:color w:val="231F20"/>
          <w:w w:val="85"/>
        </w:rPr>
        <w:t>included</w:t>
      </w:r>
      <w:r>
        <w:rPr>
          <w:b w:val="0"/>
          <w:color w:val="231F20"/>
          <w:spacing w:val="-32"/>
          <w:w w:val="85"/>
        </w:rPr>
        <w:t> </w:t>
      </w:r>
      <w:r>
        <w:rPr>
          <w:b w:val="0"/>
          <w:color w:val="231F20"/>
          <w:w w:val="85"/>
        </w:rPr>
        <w:t>in</w:t>
      </w:r>
      <w:r>
        <w:rPr>
          <w:b w:val="0"/>
          <w:color w:val="231F20"/>
          <w:spacing w:val="-32"/>
          <w:w w:val="85"/>
        </w:rPr>
        <w:t> </w:t>
      </w:r>
      <w:r>
        <w:rPr>
          <w:b w:val="0"/>
          <w:color w:val="231F20"/>
          <w:w w:val="85"/>
        </w:rPr>
        <w:t>Accrued</w:t>
      </w:r>
      <w:r>
        <w:rPr>
          <w:b w:val="0"/>
          <w:color w:val="231F20"/>
          <w:spacing w:val="-33"/>
          <w:w w:val="85"/>
        </w:rPr>
        <w:t> </w:t>
      </w:r>
      <w:r>
        <w:rPr>
          <w:b w:val="0"/>
          <w:color w:val="231F20"/>
          <w:w w:val="85"/>
        </w:rPr>
        <w:t>liabilities</w:t>
      </w:r>
      <w:r>
        <w:rPr>
          <w:b w:val="0"/>
          <w:color w:val="231F20"/>
          <w:spacing w:val="-32"/>
          <w:w w:val="85"/>
        </w:rPr>
        <w:t> </w:t>
      </w:r>
      <w:r>
        <w:rPr>
          <w:b w:val="0"/>
          <w:color w:val="231F20"/>
          <w:w w:val="85"/>
        </w:rPr>
        <w:t>in</w:t>
      </w:r>
      <w:r>
        <w:rPr>
          <w:b w:val="0"/>
          <w:color w:val="231F20"/>
          <w:spacing w:val="-32"/>
          <w:w w:val="85"/>
        </w:rPr>
        <w:t> </w:t>
      </w:r>
      <w:r>
        <w:rPr>
          <w:b w:val="0"/>
          <w:color w:val="231F20"/>
          <w:w w:val="85"/>
        </w:rPr>
        <w:t>the</w:t>
      </w:r>
      <w:r>
        <w:rPr>
          <w:b w:val="0"/>
          <w:color w:val="231F20"/>
          <w:spacing w:val="-32"/>
          <w:w w:val="85"/>
        </w:rPr>
        <w:t> </w:t>
      </w:r>
      <w:r>
        <w:rPr>
          <w:b w:val="0"/>
          <w:color w:val="231F20"/>
          <w:w w:val="85"/>
        </w:rPr>
        <w:t>accompa- </w:t>
      </w:r>
      <w:r>
        <w:rPr>
          <w:b w:val="0"/>
          <w:color w:val="231F20"/>
          <w:w w:val="80"/>
        </w:rPr>
        <w:t>nying</w:t>
      </w:r>
      <w:r>
        <w:rPr>
          <w:b w:val="0"/>
          <w:color w:val="231F20"/>
          <w:spacing w:val="-10"/>
          <w:w w:val="80"/>
        </w:rPr>
        <w:t> </w:t>
      </w:r>
      <w:r>
        <w:rPr>
          <w:b w:val="0"/>
          <w:color w:val="231F20"/>
          <w:w w:val="80"/>
        </w:rPr>
        <w:t>Condensed</w:t>
      </w:r>
      <w:r>
        <w:rPr>
          <w:b w:val="0"/>
          <w:color w:val="231F20"/>
          <w:spacing w:val="-11"/>
          <w:w w:val="80"/>
        </w:rPr>
        <w:t> </w:t>
      </w:r>
      <w:r>
        <w:rPr>
          <w:b w:val="0"/>
          <w:color w:val="231F20"/>
          <w:w w:val="80"/>
        </w:rPr>
        <w:t>Consolidated</w:t>
      </w:r>
      <w:r>
        <w:rPr>
          <w:b w:val="0"/>
          <w:color w:val="231F20"/>
          <w:spacing w:val="-12"/>
          <w:w w:val="80"/>
        </w:rPr>
        <w:t> </w:t>
      </w:r>
      <w:r>
        <w:rPr>
          <w:b w:val="0"/>
          <w:color w:val="231F20"/>
          <w:w w:val="80"/>
        </w:rPr>
        <w:t>Balance</w:t>
      </w:r>
      <w:r>
        <w:rPr>
          <w:b w:val="0"/>
          <w:color w:val="231F20"/>
          <w:spacing w:val="-12"/>
          <w:w w:val="80"/>
        </w:rPr>
        <w:t> </w:t>
      </w:r>
      <w:r>
        <w:rPr>
          <w:b w:val="0"/>
          <w:color w:val="231F20"/>
          <w:w w:val="80"/>
        </w:rPr>
        <w:t>Sheet.</w:t>
      </w:r>
    </w:p>
    <w:p>
      <w:pPr>
        <w:pStyle w:val="BodyText"/>
        <w:rPr>
          <w:b w:val="0"/>
        </w:rPr>
      </w:pPr>
    </w:p>
    <w:p>
      <w:pPr>
        <w:pStyle w:val="BodyText"/>
        <w:spacing w:before="3"/>
        <w:rPr>
          <w:b w:val="0"/>
          <w:sz w:val="19"/>
        </w:rPr>
      </w:pPr>
    </w:p>
    <w:p>
      <w:pPr>
        <w:pStyle w:val="Heading4"/>
        <w:spacing w:before="1"/>
        <w:rPr>
          <w:i/>
        </w:rPr>
      </w:pPr>
      <w:r>
        <w:rPr>
          <w:i/>
          <w:color w:val="231F20"/>
        </w:rPr>
        <w:t>Taxes</w:t>
      </w:r>
    </w:p>
    <w:p>
      <w:pPr>
        <w:pStyle w:val="BodyText"/>
        <w:spacing w:before="6"/>
        <w:rPr>
          <w:rFonts w:ascii="Times New Roman"/>
          <w:b/>
          <w:i/>
          <w:sz w:val="21"/>
        </w:rPr>
      </w:pPr>
    </w:p>
    <w:p>
      <w:pPr>
        <w:pStyle w:val="BodyText"/>
        <w:spacing w:line="266" w:lineRule="auto"/>
        <w:ind w:left="119" w:right="1" w:firstLine="400"/>
        <w:jc w:val="both"/>
        <w:rPr>
          <w:b w:val="0"/>
        </w:rPr>
      </w:pPr>
      <w:r>
        <w:rPr>
          <w:b w:val="0"/>
          <w:color w:val="231F20"/>
          <w:w w:val="80"/>
        </w:rPr>
        <w:t>A</w:t>
      </w:r>
      <w:r>
        <w:rPr>
          <w:b w:val="0"/>
          <w:color w:val="231F20"/>
          <w:spacing w:val="-10"/>
          <w:w w:val="80"/>
        </w:rPr>
        <w:t> </w:t>
      </w:r>
      <w:r>
        <w:rPr>
          <w:b w:val="0"/>
          <w:color w:val="231F20"/>
          <w:w w:val="80"/>
        </w:rPr>
        <w:t>portion</w:t>
      </w:r>
      <w:r>
        <w:rPr>
          <w:b w:val="0"/>
          <w:color w:val="231F20"/>
          <w:spacing w:val="-10"/>
          <w:w w:val="80"/>
        </w:rPr>
        <w:t> </w:t>
      </w:r>
      <w:r>
        <w:rPr>
          <w:b w:val="0"/>
          <w:color w:val="231F20"/>
          <w:w w:val="80"/>
        </w:rPr>
        <w:t>of</w:t>
      </w:r>
      <w:r>
        <w:rPr>
          <w:b w:val="0"/>
          <w:color w:val="231F20"/>
          <w:spacing w:val="-11"/>
          <w:w w:val="80"/>
        </w:rPr>
        <w:t> </w:t>
      </w:r>
      <w:r>
        <w:rPr>
          <w:b w:val="0"/>
          <w:color w:val="231F20"/>
          <w:w w:val="80"/>
        </w:rPr>
        <w:t>the</w:t>
      </w:r>
      <w:r>
        <w:rPr>
          <w:b w:val="0"/>
          <w:color w:val="231F20"/>
          <w:spacing w:val="-9"/>
          <w:w w:val="80"/>
        </w:rPr>
        <w:t> </w:t>
      </w:r>
      <w:r>
        <w:rPr>
          <w:b w:val="0"/>
          <w:color w:val="231F20"/>
          <w:w w:val="80"/>
        </w:rPr>
        <w:t>Company’s</w:t>
      </w:r>
      <w:r>
        <w:rPr>
          <w:b w:val="0"/>
          <w:color w:val="231F20"/>
          <w:spacing w:val="-12"/>
          <w:w w:val="80"/>
        </w:rPr>
        <w:t> </w:t>
      </w:r>
      <w:r>
        <w:rPr>
          <w:b w:val="0"/>
          <w:color w:val="231F20"/>
          <w:w w:val="80"/>
        </w:rPr>
        <w:t>granted</w:t>
      </w:r>
      <w:r>
        <w:rPr>
          <w:b w:val="0"/>
          <w:color w:val="231F20"/>
          <w:spacing w:val="-11"/>
          <w:w w:val="80"/>
        </w:rPr>
        <w:t> </w:t>
      </w:r>
      <w:r>
        <w:rPr>
          <w:b w:val="0"/>
          <w:color w:val="231F20"/>
          <w:w w:val="80"/>
        </w:rPr>
        <w:t>options</w:t>
      </w:r>
      <w:r>
        <w:rPr>
          <w:b w:val="0"/>
          <w:color w:val="231F20"/>
          <w:spacing w:val="-10"/>
          <w:w w:val="80"/>
        </w:rPr>
        <w:t> </w:t>
      </w:r>
      <w:r>
        <w:rPr>
          <w:b w:val="0"/>
          <w:color w:val="231F20"/>
          <w:w w:val="80"/>
        </w:rPr>
        <w:t>qualify as</w:t>
      </w:r>
      <w:r>
        <w:rPr>
          <w:b w:val="0"/>
          <w:color w:val="231F20"/>
          <w:spacing w:val="-17"/>
          <w:w w:val="80"/>
        </w:rPr>
        <w:t> </w:t>
      </w:r>
      <w:r>
        <w:rPr>
          <w:b w:val="0"/>
          <w:color w:val="231F20"/>
          <w:w w:val="80"/>
        </w:rPr>
        <w:t>incentive</w:t>
      </w:r>
      <w:r>
        <w:rPr>
          <w:b w:val="0"/>
          <w:color w:val="231F20"/>
          <w:spacing w:val="-19"/>
          <w:w w:val="80"/>
        </w:rPr>
        <w:t> </w:t>
      </w:r>
      <w:r>
        <w:rPr>
          <w:b w:val="0"/>
          <w:color w:val="231F20"/>
          <w:w w:val="80"/>
        </w:rPr>
        <w:t>stock</w:t>
      </w:r>
      <w:r>
        <w:rPr>
          <w:b w:val="0"/>
          <w:color w:val="231F20"/>
          <w:spacing w:val="-16"/>
          <w:w w:val="80"/>
        </w:rPr>
        <w:t> </w:t>
      </w:r>
      <w:r>
        <w:rPr>
          <w:b w:val="0"/>
          <w:color w:val="231F20"/>
          <w:w w:val="80"/>
        </w:rPr>
        <w:t>options</w:t>
      </w:r>
      <w:r>
        <w:rPr>
          <w:b w:val="0"/>
          <w:color w:val="231F20"/>
          <w:spacing w:val="-17"/>
          <w:w w:val="80"/>
        </w:rPr>
        <w:t> </w:t>
      </w:r>
      <w:r>
        <w:rPr>
          <w:b w:val="0"/>
          <w:color w:val="231F20"/>
          <w:w w:val="80"/>
        </w:rPr>
        <w:t>(ISO)</w:t>
      </w:r>
      <w:r>
        <w:rPr>
          <w:b w:val="0"/>
          <w:color w:val="231F20"/>
          <w:spacing w:val="-16"/>
          <w:w w:val="80"/>
        </w:rPr>
        <w:t> </w:t>
      </w:r>
      <w:r>
        <w:rPr>
          <w:b w:val="0"/>
          <w:color w:val="231F20"/>
          <w:w w:val="80"/>
        </w:rPr>
        <w:t>for</w:t>
      </w:r>
      <w:r>
        <w:rPr>
          <w:b w:val="0"/>
          <w:color w:val="231F20"/>
          <w:spacing w:val="-15"/>
          <w:w w:val="80"/>
        </w:rPr>
        <w:t> </w:t>
      </w:r>
      <w:r>
        <w:rPr>
          <w:b w:val="0"/>
          <w:color w:val="231F20"/>
          <w:w w:val="80"/>
        </w:rPr>
        <w:t>income</w:t>
      </w:r>
      <w:r>
        <w:rPr>
          <w:b w:val="0"/>
          <w:color w:val="231F20"/>
          <w:spacing w:val="-18"/>
          <w:w w:val="80"/>
        </w:rPr>
        <w:t> </w:t>
      </w:r>
      <w:r>
        <w:rPr>
          <w:b w:val="0"/>
          <w:color w:val="231F20"/>
          <w:w w:val="80"/>
        </w:rPr>
        <w:t>tax</w:t>
      </w:r>
      <w:r>
        <w:rPr>
          <w:b w:val="0"/>
          <w:color w:val="231F20"/>
          <w:spacing w:val="-18"/>
          <w:w w:val="80"/>
        </w:rPr>
        <w:t> </w:t>
      </w:r>
      <w:r>
        <w:rPr>
          <w:b w:val="0"/>
          <w:color w:val="231F20"/>
          <w:w w:val="80"/>
        </w:rPr>
        <w:t>purposes. </w:t>
      </w:r>
      <w:r>
        <w:rPr>
          <w:b w:val="0"/>
          <w:color w:val="231F20"/>
          <w:w w:val="90"/>
        </w:rPr>
        <w:t>As</w:t>
      </w:r>
      <w:r>
        <w:rPr>
          <w:b w:val="0"/>
          <w:color w:val="231F20"/>
          <w:spacing w:val="-28"/>
          <w:w w:val="90"/>
        </w:rPr>
        <w:t> </w:t>
      </w:r>
      <w:r>
        <w:rPr>
          <w:b w:val="0"/>
          <w:color w:val="231F20"/>
          <w:w w:val="90"/>
        </w:rPr>
        <w:t>such,</w:t>
      </w:r>
      <w:r>
        <w:rPr>
          <w:b w:val="0"/>
          <w:color w:val="231F20"/>
          <w:spacing w:val="-28"/>
          <w:w w:val="90"/>
        </w:rPr>
        <w:t> </w:t>
      </w:r>
      <w:r>
        <w:rPr>
          <w:b w:val="0"/>
          <w:color w:val="231F20"/>
          <w:w w:val="90"/>
        </w:rPr>
        <w:t>a</w:t>
      </w:r>
      <w:r>
        <w:rPr>
          <w:b w:val="0"/>
          <w:color w:val="231F20"/>
          <w:spacing w:val="-28"/>
          <w:w w:val="90"/>
        </w:rPr>
        <w:t> </w:t>
      </w:r>
      <w:r>
        <w:rPr>
          <w:b w:val="0"/>
          <w:color w:val="231F20"/>
          <w:w w:val="90"/>
        </w:rPr>
        <w:t>tax</w:t>
      </w:r>
      <w:r>
        <w:rPr>
          <w:b w:val="0"/>
          <w:color w:val="231F20"/>
          <w:spacing w:val="-29"/>
          <w:w w:val="90"/>
        </w:rPr>
        <w:t> </w:t>
      </w:r>
      <w:r>
        <w:rPr>
          <w:b w:val="0"/>
          <w:color w:val="231F20"/>
          <w:w w:val="90"/>
        </w:rPr>
        <w:t>benefit</w:t>
      </w:r>
      <w:r>
        <w:rPr>
          <w:b w:val="0"/>
          <w:color w:val="231F20"/>
          <w:spacing w:val="-29"/>
          <w:w w:val="90"/>
        </w:rPr>
        <w:t> </w:t>
      </w:r>
      <w:r>
        <w:rPr>
          <w:b w:val="0"/>
          <w:color w:val="231F20"/>
          <w:w w:val="90"/>
        </w:rPr>
        <w:t>is</w:t>
      </w:r>
      <w:r>
        <w:rPr>
          <w:b w:val="0"/>
          <w:color w:val="231F20"/>
          <w:spacing w:val="-28"/>
          <w:w w:val="90"/>
        </w:rPr>
        <w:t> </w:t>
      </w:r>
      <w:r>
        <w:rPr>
          <w:b w:val="0"/>
          <w:color w:val="231F20"/>
          <w:w w:val="90"/>
        </w:rPr>
        <w:t>not</w:t>
      </w:r>
      <w:r>
        <w:rPr>
          <w:b w:val="0"/>
          <w:color w:val="231F20"/>
          <w:spacing w:val="-28"/>
          <w:w w:val="90"/>
        </w:rPr>
        <w:t> </w:t>
      </w:r>
      <w:r>
        <w:rPr>
          <w:b w:val="0"/>
          <w:color w:val="231F20"/>
          <w:w w:val="90"/>
        </w:rPr>
        <w:t>recorded</w:t>
      </w:r>
      <w:r>
        <w:rPr>
          <w:b w:val="0"/>
          <w:color w:val="231F20"/>
          <w:spacing w:val="-29"/>
          <w:w w:val="90"/>
        </w:rPr>
        <w:t> </w:t>
      </w:r>
      <w:r>
        <w:rPr>
          <w:b w:val="0"/>
          <w:color w:val="231F20"/>
          <w:w w:val="90"/>
        </w:rPr>
        <w:t>at</w:t>
      </w:r>
      <w:r>
        <w:rPr>
          <w:b w:val="0"/>
          <w:color w:val="231F20"/>
          <w:spacing w:val="-28"/>
          <w:w w:val="90"/>
        </w:rPr>
        <w:t> </w:t>
      </w:r>
      <w:r>
        <w:rPr>
          <w:b w:val="0"/>
          <w:color w:val="231F20"/>
          <w:w w:val="90"/>
        </w:rPr>
        <w:t>the</w:t>
      </w:r>
      <w:r>
        <w:rPr>
          <w:b w:val="0"/>
          <w:color w:val="231F20"/>
          <w:spacing w:val="-28"/>
          <w:w w:val="90"/>
        </w:rPr>
        <w:t> </w:t>
      </w:r>
      <w:r>
        <w:rPr>
          <w:b w:val="0"/>
          <w:color w:val="231F20"/>
          <w:w w:val="90"/>
        </w:rPr>
        <w:t>time</w:t>
      </w:r>
      <w:r>
        <w:rPr>
          <w:b w:val="0"/>
          <w:color w:val="231F20"/>
          <w:spacing w:val="-28"/>
          <w:w w:val="90"/>
        </w:rPr>
        <w:t> </w:t>
      </w:r>
      <w:r>
        <w:rPr>
          <w:b w:val="0"/>
          <w:color w:val="231F20"/>
          <w:w w:val="90"/>
        </w:rPr>
        <w:t>the </w:t>
      </w:r>
      <w:r>
        <w:rPr>
          <w:b w:val="0"/>
          <w:color w:val="231F20"/>
          <w:w w:val="80"/>
        </w:rPr>
        <w:t>compensation cost related to the options is recorded</w:t>
      </w:r>
      <w:r>
        <w:rPr>
          <w:b w:val="0"/>
          <w:color w:val="231F20"/>
          <w:spacing w:val="-35"/>
          <w:w w:val="80"/>
        </w:rPr>
        <w:t> </w:t>
      </w:r>
      <w:r>
        <w:rPr>
          <w:b w:val="0"/>
          <w:color w:val="231F20"/>
          <w:w w:val="80"/>
        </w:rPr>
        <w:t>for </w:t>
      </w:r>
      <w:r>
        <w:rPr>
          <w:b w:val="0"/>
          <w:color w:val="231F20"/>
          <w:w w:val="90"/>
        </w:rPr>
        <w:t>book</w:t>
      </w:r>
      <w:r>
        <w:rPr>
          <w:b w:val="0"/>
          <w:color w:val="231F20"/>
          <w:spacing w:val="-19"/>
          <w:w w:val="90"/>
        </w:rPr>
        <w:t> </w:t>
      </w:r>
      <w:r>
        <w:rPr>
          <w:b w:val="0"/>
          <w:color w:val="231F20"/>
          <w:w w:val="90"/>
        </w:rPr>
        <w:t>purposes</w:t>
      </w:r>
      <w:r>
        <w:rPr>
          <w:b w:val="0"/>
          <w:color w:val="231F20"/>
          <w:spacing w:val="-18"/>
          <w:w w:val="90"/>
        </w:rPr>
        <w:t> </w:t>
      </w:r>
      <w:r>
        <w:rPr>
          <w:b w:val="0"/>
          <w:color w:val="231F20"/>
          <w:w w:val="90"/>
        </w:rPr>
        <w:t>due</w:t>
      </w:r>
      <w:r>
        <w:rPr>
          <w:b w:val="0"/>
          <w:color w:val="231F20"/>
          <w:spacing w:val="-19"/>
          <w:w w:val="90"/>
        </w:rPr>
        <w:t> </w:t>
      </w:r>
      <w:r>
        <w:rPr>
          <w:b w:val="0"/>
          <w:color w:val="231F20"/>
          <w:w w:val="90"/>
        </w:rPr>
        <w:t>to</w:t>
      </w:r>
      <w:r>
        <w:rPr>
          <w:b w:val="0"/>
          <w:color w:val="231F20"/>
          <w:spacing w:val="-19"/>
          <w:w w:val="90"/>
        </w:rPr>
        <w:t> </w:t>
      </w:r>
      <w:r>
        <w:rPr>
          <w:b w:val="0"/>
          <w:color w:val="231F20"/>
          <w:w w:val="90"/>
        </w:rPr>
        <w:t>the</w:t>
      </w:r>
      <w:r>
        <w:rPr>
          <w:b w:val="0"/>
          <w:color w:val="231F20"/>
          <w:spacing w:val="-19"/>
          <w:w w:val="90"/>
        </w:rPr>
        <w:t> </w:t>
      </w:r>
      <w:r>
        <w:rPr>
          <w:b w:val="0"/>
          <w:color w:val="231F20"/>
          <w:w w:val="90"/>
        </w:rPr>
        <w:t>fact</w:t>
      </w:r>
      <w:r>
        <w:rPr>
          <w:b w:val="0"/>
          <w:color w:val="231F20"/>
          <w:spacing w:val="-19"/>
          <w:w w:val="90"/>
        </w:rPr>
        <w:t> </w:t>
      </w:r>
      <w:r>
        <w:rPr>
          <w:b w:val="0"/>
          <w:color w:val="231F20"/>
          <w:w w:val="90"/>
        </w:rPr>
        <w:t>that</w:t>
      </w:r>
      <w:r>
        <w:rPr>
          <w:b w:val="0"/>
          <w:color w:val="231F20"/>
          <w:spacing w:val="-18"/>
          <w:w w:val="90"/>
        </w:rPr>
        <w:t> </w:t>
      </w:r>
      <w:r>
        <w:rPr>
          <w:b w:val="0"/>
          <w:color w:val="231F20"/>
          <w:w w:val="90"/>
        </w:rPr>
        <w:t>an</w:t>
      </w:r>
      <w:r>
        <w:rPr>
          <w:b w:val="0"/>
          <w:color w:val="231F20"/>
          <w:spacing w:val="-19"/>
          <w:w w:val="90"/>
        </w:rPr>
        <w:t> </w:t>
      </w:r>
      <w:r>
        <w:rPr>
          <w:b w:val="0"/>
          <w:color w:val="231F20"/>
          <w:w w:val="90"/>
        </w:rPr>
        <w:t>ISO</w:t>
      </w:r>
      <w:r>
        <w:rPr>
          <w:b w:val="0"/>
          <w:color w:val="231F20"/>
          <w:spacing w:val="-19"/>
          <w:w w:val="90"/>
        </w:rPr>
        <w:t> </w:t>
      </w:r>
      <w:r>
        <w:rPr>
          <w:b w:val="0"/>
          <w:color w:val="231F20"/>
          <w:w w:val="90"/>
        </w:rPr>
        <w:t>does</w:t>
      </w:r>
      <w:r>
        <w:rPr>
          <w:b w:val="0"/>
          <w:color w:val="231F20"/>
          <w:spacing w:val="-19"/>
          <w:w w:val="90"/>
        </w:rPr>
        <w:t> </w:t>
      </w:r>
      <w:r>
        <w:rPr>
          <w:b w:val="0"/>
          <w:color w:val="231F20"/>
          <w:w w:val="90"/>
        </w:rPr>
        <w:t>not </w:t>
      </w:r>
      <w:r>
        <w:rPr>
          <w:b w:val="0"/>
          <w:color w:val="231F20"/>
          <w:w w:val="80"/>
        </w:rPr>
        <w:t>ordinarily</w:t>
      </w:r>
      <w:r>
        <w:rPr>
          <w:b w:val="0"/>
          <w:color w:val="231F20"/>
          <w:spacing w:val="-21"/>
          <w:w w:val="80"/>
        </w:rPr>
        <w:t> </w:t>
      </w:r>
      <w:r>
        <w:rPr>
          <w:b w:val="0"/>
          <w:color w:val="231F20"/>
          <w:w w:val="80"/>
        </w:rPr>
        <w:t>result</w:t>
      </w:r>
      <w:r>
        <w:rPr>
          <w:b w:val="0"/>
          <w:color w:val="231F20"/>
          <w:spacing w:val="-20"/>
          <w:w w:val="80"/>
        </w:rPr>
        <w:t> </w:t>
      </w:r>
      <w:r>
        <w:rPr>
          <w:b w:val="0"/>
          <w:color w:val="231F20"/>
          <w:w w:val="80"/>
        </w:rPr>
        <w:t>in</w:t>
      </w:r>
      <w:r>
        <w:rPr>
          <w:b w:val="0"/>
          <w:color w:val="231F20"/>
          <w:spacing w:val="-21"/>
          <w:w w:val="80"/>
        </w:rPr>
        <w:t> </w:t>
      </w:r>
      <w:r>
        <w:rPr>
          <w:b w:val="0"/>
          <w:color w:val="231F20"/>
          <w:w w:val="80"/>
        </w:rPr>
        <w:t>a</w:t>
      </w:r>
      <w:r>
        <w:rPr>
          <w:b w:val="0"/>
          <w:color w:val="231F20"/>
          <w:spacing w:val="-21"/>
          <w:w w:val="80"/>
        </w:rPr>
        <w:t> </w:t>
      </w:r>
      <w:r>
        <w:rPr>
          <w:b w:val="0"/>
          <w:color w:val="231F20"/>
          <w:w w:val="80"/>
        </w:rPr>
        <w:t>tax</w:t>
      </w:r>
      <w:r>
        <w:rPr>
          <w:b w:val="0"/>
          <w:color w:val="231F20"/>
          <w:spacing w:val="-21"/>
          <w:w w:val="80"/>
        </w:rPr>
        <w:t> </w:t>
      </w:r>
      <w:r>
        <w:rPr>
          <w:b w:val="0"/>
          <w:color w:val="231F20"/>
          <w:w w:val="80"/>
        </w:rPr>
        <w:t>benefit</w:t>
      </w:r>
      <w:r>
        <w:rPr>
          <w:b w:val="0"/>
          <w:color w:val="231F20"/>
          <w:spacing w:val="-21"/>
          <w:w w:val="80"/>
        </w:rPr>
        <w:t> </w:t>
      </w:r>
      <w:r>
        <w:rPr>
          <w:b w:val="0"/>
          <w:color w:val="231F20"/>
          <w:w w:val="80"/>
        </w:rPr>
        <w:t>unless</w:t>
      </w:r>
      <w:r>
        <w:rPr>
          <w:b w:val="0"/>
          <w:color w:val="231F20"/>
          <w:spacing w:val="-20"/>
          <w:w w:val="80"/>
        </w:rPr>
        <w:t> </w:t>
      </w:r>
      <w:r>
        <w:rPr>
          <w:b w:val="0"/>
          <w:color w:val="231F20"/>
          <w:w w:val="80"/>
        </w:rPr>
        <w:t>there</w:t>
      </w:r>
      <w:r>
        <w:rPr>
          <w:b w:val="0"/>
          <w:color w:val="231F20"/>
          <w:spacing w:val="-21"/>
          <w:w w:val="80"/>
        </w:rPr>
        <w:t> </w:t>
      </w:r>
      <w:r>
        <w:rPr>
          <w:b w:val="0"/>
          <w:color w:val="231F20"/>
          <w:w w:val="80"/>
        </w:rPr>
        <w:t>is</w:t>
      </w:r>
      <w:r>
        <w:rPr>
          <w:b w:val="0"/>
          <w:color w:val="231F20"/>
          <w:spacing w:val="-20"/>
          <w:w w:val="80"/>
        </w:rPr>
        <w:t> </w:t>
      </w:r>
      <w:r>
        <w:rPr>
          <w:b w:val="0"/>
          <w:color w:val="231F20"/>
          <w:w w:val="80"/>
        </w:rPr>
        <w:t>a</w:t>
      </w:r>
      <w:r>
        <w:rPr>
          <w:b w:val="0"/>
          <w:color w:val="231F20"/>
          <w:spacing w:val="-22"/>
          <w:w w:val="80"/>
        </w:rPr>
        <w:t> </w:t>
      </w:r>
      <w:r>
        <w:rPr>
          <w:b w:val="0"/>
          <w:color w:val="231F20"/>
          <w:w w:val="80"/>
        </w:rPr>
        <w:t>disqual- ifying disposition. Stock option grants of non-qualified options</w:t>
      </w:r>
      <w:r>
        <w:rPr>
          <w:b w:val="0"/>
          <w:color w:val="231F20"/>
          <w:spacing w:val="-29"/>
          <w:w w:val="80"/>
        </w:rPr>
        <w:t> </w:t>
      </w:r>
      <w:r>
        <w:rPr>
          <w:b w:val="0"/>
          <w:color w:val="231F20"/>
          <w:w w:val="80"/>
        </w:rPr>
        <w:t>result</w:t>
      </w:r>
      <w:r>
        <w:rPr>
          <w:b w:val="0"/>
          <w:color w:val="231F20"/>
          <w:spacing w:val="-29"/>
          <w:w w:val="80"/>
        </w:rPr>
        <w:t> </w:t>
      </w:r>
      <w:r>
        <w:rPr>
          <w:b w:val="0"/>
          <w:color w:val="231F20"/>
          <w:w w:val="80"/>
        </w:rPr>
        <w:t>in</w:t>
      </w:r>
      <w:r>
        <w:rPr>
          <w:b w:val="0"/>
          <w:color w:val="231F20"/>
          <w:spacing w:val="-31"/>
          <w:w w:val="80"/>
        </w:rPr>
        <w:t> </w:t>
      </w:r>
      <w:r>
        <w:rPr>
          <w:b w:val="0"/>
          <w:color w:val="231F20"/>
          <w:w w:val="80"/>
        </w:rPr>
        <w:t>the</w:t>
      </w:r>
      <w:r>
        <w:rPr>
          <w:b w:val="0"/>
          <w:color w:val="231F20"/>
          <w:spacing w:val="-30"/>
          <w:w w:val="80"/>
        </w:rPr>
        <w:t> </w:t>
      </w:r>
      <w:r>
        <w:rPr>
          <w:b w:val="0"/>
          <w:color w:val="231F20"/>
          <w:w w:val="80"/>
        </w:rPr>
        <w:t>creation</w:t>
      </w:r>
      <w:r>
        <w:rPr>
          <w:b w:val="0"/>
          <w:color w:val="231F20"/>
          <w:spacing w:val="-31"/>
          <w:w w:val="80"/>
        </w:rPr>
        <w:t> </w:t>
      </w:r>
      <w:r>
        <w:rPr>
          <w:b w:val="0"/>
          <w:color w:val="231F20"/>
          <w:w w:val="80"/>
        </w:rPr>
        <w:t>of</w:t>
      </w:r>
      <w:r>
        <w:rPr>
          <w:b w:val="0"/>
          <w:color w:val="231F20"/>
          <w:spacing w:val="-30"/>
          <w:w w:val="80"/>
        </w:rPr>
        <w:t> </w:t>
      </w:r>
      <w:r>
        <w:rPr>
          <w:b w:val="0"/>
          <w:color w:val="231F20"/>
          <w:w w:val="80"/>
        </w:rPr>
        <w:t>a</w:t>
      </w:r>
      <w:r>
        <w:rPr>
          <w:b w:val="0"/>
          <w:color w:val="231F20"/>
          <w:spacing w:val="-30"/>
          <w:w w:val="80"/>
        </w:rPr>
        <w:t> </w:t>
      </w:r>
      <w:r>
        <w:rPr>
          <w:b w:val="0"/>
          <w:color w:val="231F20"/>
          <w:w w:val="80"/>
        </w:rPr>
        <w:t>deferred</w:t>
      </w:r>
      <w:r>
        <w:rPr>
          <w:b w:val="0"/>
          <w:color w:val="231F20"/>
          <w:spacing w:val="-31"/>
          <w:w w:val="80"/>
        </w:rPr>
        <w:t> </w:t>
      </w:r>
      <w:r>
        <w:rPr>
          <w:b w:val="0"/>
          <w:color w:val="231F20"/>
          <w:w w:val="80"/>
        </w:rPr>
        <w:t>tax</w:t>
      </w:r>
      <w:r>
        <w:rPr>
          <w:b w:val="0"/>
          <w:color w:val="231F20"/>
          <w:spacing w:val="-31"/>
          <w:w w:val="80"/>
        </w:rPr>
        <w:t> </w:t>
      </w:r>
      <w:r>
        <w:rPr>
          <w:b w:val="0"/>
          <w:color w:val="231F20"/>
          <w:w w:val="80"/>
        </w:rPr>
        <w:t>asset,</w:t>
      </w:r>
      <w:r>
        <w:rPr>
          <w:b w:val="0"/>
          <w:color w:val="231F20"/>
          <w:spacing w:val="-30"/>
          <w:w w:val="80"/>
        </w:rPr>
        <w:t> </w:t>
      </w:r>
      <w:r>
        <w:rPr>
          <w:b w:val="0"/>
          <w:color w:val="231F20"/>
          <w:w w:val="80"/>
        </w:rPr>
        <w:t>which is</w:t>
      </w:r>
      <w:r>
        <w:rPr>
          <w:b w:val="0"/>
          <w:color w:val="231F20"/>
          <w:spacing w:val="-21"/>
          <w:w w:val="80"/>
        </w:rPr>
        <w:t> </w:t>
      </w:r>
      <w:r>
        <w:rPr>
          <w:b w:val="0"/>
          <w:color w:val="231F20"/>
          <w:w w:val="80"/>
        </w:rPr>
        <w:t>a</w:t>
      </w:r>
      <w:r>
        <w:rPr>
          <w:b w:val="0"/>
          <w:color w:val="231F20"/>
          <w:spacing w:val="-22"/>
          <w:w w:val="80"/>
        </w:rPr>
        <w:t> </w:t>
      </w:r>
      <w:r>
        <w:rPr>
          <w:b w:val="0"/>
          <w:color w:val="231F20"/>
          <w:w w:val="80"/>
        </w:rPr>
        <w:t>temporary</w:t>
      </w:r>
      <w:r>
        <w:rPr>
          <w:b w:val="0"/>
          <w:color w:val="231F20"/>
          <w:spacing w:val="-21"/>
          <w:w w:val="80"/>
        </w:rPr>
        <w:t> </w:t>
      </w:r>
      <w:r>
        <w:rPr>
          <w:b w:val="0"/>
          <w:color w:val="231F20"/>
          <w:w w:val="80"/>
        </w:rPr>
        <w:t>difference,</w:t>
      </w:r>
      <w:r>
        <w:rPr>
          <w:b w:val="0"/>
          <w:color w:val="231F20"/>
          <w:spacing w:val="-23"/>
          <w:w w:val="80"/>
        </w:rPr>
        <w:t> </w:t>
      </w:r>
      <w:r>
        <w:rPr>
          <w:b w:val="0"/>
          <w:color w:val="231F20"/>
          <w:w w:val="80"/>
        </w:rPr>
        <w:t>until</w:t>
      </w:r>
      <w:r>
        <w:rPr>
          <w:b w:val="0"/>
          <w:color w:val="231F20"/>
          <w:spacing w:val="-21"/>
          <w:w w:val="80"/>
        </w:rPr>
        <w:t> </w:t>
      </w:r>
      <w:r>
        <w:rPr>
          <w:b w:val="0"/>
          <w:color w:val="231F20"/>
          <w:w w:val="80"/>
        </w:rPr>
        <w:t>the</w:t>
      </w:r>
      <w:r>
        <w:rPr>
          <w:b w:val="0"/>
          <w:color w:val="231F20"/>
          <w:spacing w:val="-21"/>
          <w:w w:val="80"/>
        </w:rPr>
        <w:t> </w:t>
      </w:r>
      <w:r>
        <w:rPr>
          <w:b w:val="0"/>
          <w:color w:val="231F20"/>
          <w:w w:val="80"/>
        </w:rPr>
        <w:t>time</w:t>
      </w:r>
      <w:r>
        <w:rPr>
          <w:b w:val="0"/>
          <w:color w:val="231F20"/>
          <w:spacing w:val="-21"/>
          <w:w w:val="80"/>
        </w:rPr>
        <w:t> </w:t>
      </w:r>
      <w:r>
        <w:rPr>
          <w:b w:val="0"/>
          <w:color w:val="231F20"/>
          <w:w w:val="80"/>
        </w:rPr>
        <w:t>that</w:t>
      </w:r>
      <w:r>
        <w:rPr>
          <w:b w:val="0"/>
          <w:color w:val="231F20"/>
          <w:spacing w:val="-21"/>
          <w:w w:val="80"/>
        </w:rPr>
        <w:t> </w:t>
      </w:r>
      <w:r>
        <w:rPr>
          <w:b w:val="0"/>
          <w:color w:val="231F20"/>
          <w:w w:val="80"/>
        </w:rPr>
        <w:t>the</w:t>
      </w:r>
      <w:r>
        <w:rPr>
          <w:b w:val="0"/>
          <w:color w:val="231F20"/>
          <w:spacing w:val="-21"/>
          <w:w w:val="80"/>
        </w:rPr>
        <w:t> </w:t>
      </w:r>
      <w:r>
        <w:rPr>
          <w:b w:val="0"/>
          <w:color w:val="231F20"/>
          <w:w w:val="80"/>
        </w:rPr>
        <w:t>option</w:t>
      </w:r>
      <w:r>
        <w:rPr>
          <w:b w:val="0"/>
          <w:color w:val="231F20"/>
          <w:spacing w:val="-21"/>
          <w:w w:val="80"/>
        </w:rPr>
        <w:t> </w:t>
      </w:r>
      <w:r>
        <w:rPr>
          <w:b w:val="0"/>
          <w:color w:val="231F20"/>
          <w:w w:val="80"/>
        </w:rPr>
        <w:t>in exercised.</w:t>
      </w:r>
      <w:r>
        <w:rPr>
          <w:b w:val="0"/>
          <w:color w:val="231F20"/>
          <w:spacing w:val="-25"/>
          <w:w w:val="80"/>
        </w:rPr>
        <w:t> </w:t>
      </w:r>
      <w:r>
        <w:rPr>
          <w:b w:val="0"/>
          <w:color w:val="231F20"/>
          <w:w w:val="80"/>
        </w:rPr>
        <w:t>Due</w:t>
      </w:r>
      <w:r>
        <w:rPr>
          <w:b w:val="0"/>
          <w:color w:val="231F20"/>
          <w:spacing w:val="-24"/>
          <w:w w:val="80"/>
        </w:rPr>
        <w:t> </w:t>
      </w:r>
      <w:r>
        <w:rPr>
          <w:b w:val="0"/>
          <w:color w:val="231F20"/>
          <w:w w:val="80"/>
        </w:rPr>
        <w:t>to</w:t>
      </w:r>
      <w:r>
        <w:rPr>
          <w:b w:val="0"/>
          <w:color w:val="231F20"/>
          <w:spacing w:val="-24"/>
          <w:w w:val="80"/>
        </w:rPr>
        <w:t> </w:t>
      </w:r>
      <w:r>
        <w:rPr>
          <w:b w:val="0"/>
          <w:color w:val="231F20"/>
          <w:w w:val="80"/>
        </w:rPr>
        <w:t>the</w:t>
      </w:r>
      <w:r>
        <w:rPr>
          <w:b w:val="0"/>
          <w:color w:val="231F20"/>
          <w:spacing w:val="-24"/>
          <w:w w:val="80"/>
        </w:rPr>
        <w:t> </w:t>
      </w:r>
      <w:r>
        <w:rPr>
          <w:b w:val="0"/>
          <w:color w:val="231F20"/>
          <w:w w:val="80"/>
        </w:rPr>
        <w:t>treatment</w:t>
      </w:r>
      <w:r>
        <w:rPr>
          <w:b w:val="0"/>
          <w:color w:val="231F20"/>
          <w:spacing w:val="-24"/>
          <w:w w:val="80"/>
        </w:rPr>
        <w:t> </w:t>
      </w:r>
      <w:r>
        <w:rPr>
          <w:b w:val="0"/>
          <w:color w:val="231F20"/>
          <w:w w:val="80"/>
        </w:rPr>
        <w:t>of</w:t>
      </w:r>
      <w:r>
        <w:rPr>
          <w:b w:val="0"/>
          <w:color w:val="231F20"/>
          <w:spacing w:val="-24"/>
          <w:w w:val="80"/>
        </w:rPr>
        <w:t> </w:t>
      </w:r>
      <w:r>
        <w:rPr>
          <w:b w:val="0"/>
          <w:color w:val="231F20"/>
          <w:w w:val="80"/>
        </w:rPr>
        <w:t>incentive</w:t>
      </w:r>
      <w:r>
        <w:rPr>
          <w:b w:val="0"/>
          <w:color w:val="231F20"/>
          <w:spacing w:val="-25"/>
          <w:w w:val="80"/>
        </w:rPr>
        <w:t> </w:t>
      </w:r>
      <w:r>
        <w:rPr>
          <w:b w:val="0"/>
          <w:color w:val="231F20"/>
          <w:w w:val="80"/>
        </w:rPr>
        <w:t>stock</w:t>
      </w:r>
      <w:r>
        <w:rPr>
          <w:b w:val="0"/>
          <w:color w:val="231F20"/>
          <w:spacing w:val="-23"/>
          <w:w w:val="80"/>
        </w:rPr>
        <w:t> </w:t>
      </w:r>
      <w:r>
        <w:rPr>
          <w:b w:val="0"/>
          <w:color w:val="231F20"/>
          <w:w w:val="80"/>
        </w:rPr>
        <w:t>options </w:t>
      </w:r>
      <w:r>
        <w:rPr>
          <w:b w:val="0"/>
          <w:color w:val="231F20"/>
          <w:w w:val="85"/>
        </w:rPr>
        <w:t>for</w:t>
      </w:r>
      <w:r>
        <w:rPr>
          <w:b w:val="0"/>
          <w:color w:val="231F20"/>
          <w:spacing w:val="-28"/>
          <w:w w:val="85"/>
        </w:rPr>
        <w:t> </w:t>
      </w:r>
      <w:r>
        <w:rPr>
          <w:b w:val="0"/>
          <w:color w:val="231F20"/>
          <w:w w:val="85"/>
        </w:rPr>
        <w:t>tax</w:t>
      </w:r>
      <w:r>
        <w:rPr>
          <w:b w:val="0"/>
          <w:color w:val="231F20"/>
          <w:spacing w:val="-29"/>
          <w:w w:val="85"/>
        </w:rPr>
        <w:t> </w:t>
      </w:r>
      <w:r>
        <w:rPr>
          <w:b w:val="0"/>
          <w:color w:val="231F20"/>
          <w:w w:val="85"/>
        </w:rPr>
        <w:t>purposes,</w:t>
      </w:r>
      <w:r>
        <w:rPr>
          <w:b w:val="0"/>
          <w:color w:val="231F20"/>
          <w:spacing w:val="-29"/>
          <w:w w:val="85"/>
        </w:rPr>
        <w:t> </w:t>
      </w:r>
      <w:r>
        <w:rPr>
          <w:b w:val="0"/>
          <w:color w:val="231F20"/>
          <w:w w:val="85"/>
        </w:rPr>
        <w:t>the</w:t>
      </w:r>
      <w:r>
        <w:rPr>
          <w:b w:val="0"/>
          <w:color w:val="231F20"/>
          <w:spacing w:val="-29"/>
          <w:w w:val="85"/>
        </w:rPr>
        <w:t> </w:t>
      </w:r>
      <w:r>
        <w:rPr>
          <w:b w:val="0"/>
          <w:color w:val="231F20"/>
          <w:w w:val="85"/>
        </w:rPr>
        <w:t>Company’s</w:t>
      </w:r>
      <w:r>
        <w:rPr>
          <w:b w:val="0"/>
          <w:color w:val="231F20"/>
          <w:spacing w:val="-29"/>
          <w:w w:val="85"/>
        </w:rPr>
        <w:t> </w:t>
      </w:r>
      <w:r>
        <w:rPr>
          <w:b w:val="0"/>
          <w:color w:val="231F20"/>
          <w:w w:val="85"/>
        </w:rPr>
        <w:t>effective</w:t>
      </w:r>
      <w:r>
        <w:rPr>
          <w:b w:val="0"/>
          <w:color w:val="231F20"/>
          <w:spacing w:val="-29"/>
          <w:w w:val="85"/>
        </w:rPr>
        <w:t> </w:t>
      </w:r>
      <w:r>
        <w:rPr>
          <w:b w:val="0"/>
          <w:color w:val="231F20"/>
          <w:w w:val="85"/>
        </w:rPr>
        <w:t>tax</w:t>
      </w:r>
      <w:r>
        <w:rPr>
          <w:b w:val="0"/>
          <w:color w:val="231F20"/>
          <w:spacing w:val="-29"/>
          <w:w w:val="85"/>
        </w:rPr>
        <w:t> </w:t>
      </w:r>
      <w:r>
        <w:rPr>
          <w:b w:val="0"/>
          <w:color w:val="231F20"/>
          <w:w w:val="85"/>
        </w:rPr>
        <w:t>rate</w:t>
      </w:r>
      <w:r>
        <w:rPr>
          <w:b w:val="0"/>
          <w:color w:val="231F20"/>
          <w:spacing w:val="-29"/>
          <w:w w:val="85"/>
        </w:rPr>
        <w:t> </w:t>
      </w:r>
      <w:r>
        <w:rPr>
          <w:b w:val="0"/>
          <w:color w:val="231F20"/>
          <w:w w:val="85"/>
        </w:rPr>
        <w:t>from </w:t>
      </w:r>
      <w:r>
        <w:rPr>
          <w:b w:val="0"/>
          <w:color w:val="231F20"/>
          <w:w w:val="80"/>
        </w:rPr>
        <w:t>year to year is subject to</w:t>
      </w:r>
      <w:r>
        <w:rPr>
          <w:b w:val="0"/>
          <w:color w:val="231F20"/>
          <w:spacing w:val="-31"/>
          <w:w w:val="80"/>
        </w:rPr>
        <w:t> </w:t>
      </w:r>
      <w:r>
        <w:rPr>
          <w:b w:val="0"/>
          <w:color w:val="231F20"/>
          <w:w w:val="80"/>
        </w:rPr>
        <w:t>variability.</w:t>
      </w:r>
    </w:p>
    <w:p>
      <w:pPr>
        <w:pStyle w:val="Heading3"/>
        <w:numPr>
          <w:ilvl w:val="0"/>
          <w:numId w:val="8"/>
        </w:numPr>
        <w:tabs>
          <w:tab w:pos="569" w:val="left" w:leader="none"/>
          <w:tab w:pos="570" w:val="left" w:leader="none"/>
        </w:tabs>
        <w:spacing w:line="240" w:lineRule="auto" w:before="83" w:after="0"/>
        <w:ind w:left="569" w:right="0" w:hanging="450"/>
        <w:jc w:val="left"/>
      </w:pPr>
      <w:r>
        <w:rPr>
          <w:color w:val="231F20"/>
          <w:w w:val="92"/>
        </w:rPr>
        <w:br w:type="column"/>
      </w:r>
      <w:r>
        <w:rPr>
          <w:color w:val="231F20"/>
          <w:w w:val="95"/>
        </w:rPr>
        <w:t>Employee Retirement</w:t>
      </w:r>
      <w:r>
        <w:rPr>
          <w:color w:val="231F20"/>
          <w:spacing w:val="-12"/>
          <w:w w:val="95"/>
        </w:rPr>
        <w:t> </w:t>
      </w:r>
      <w:r>
        <w:rPr>
          <w:color w:val="231F20"/>
          <w:w w:val="95"/>
        </w:rPr>
        <w:t>Plans</w:t>
      </w:r>
    </w:p>
    <w:p>
      <w:pPr>
        <w:pStyle w:val="Heading4"/>
        <w:spacing w:before="129"/>
        <w:ind w:left="319"/>
        <w:rPr>
          <w:i/>
        </w:rPr>
      </w:pPr>
      <w:r>
        <w:rPr>
          <w:i/>
          <w:color w:val="231F20"/>
          <w:w w:val="95"/>
        </w:rPr>
        <w:t>Defined Contribution Plans</w:t>
      </w:r>
    </w:p>
    <w:p>
      <w:pPr>
        <w:pStyle w:val="BodyText"/>
        <w:spacing w:line="244" w:lineRule="auto" w:before="128"/>
        <w:ind w:left="119" w:right="195" w:firstLine="400"/>
        <w:jc w:val="both"/>
        <w:rPr>
          <w:b w:val="0"/>
        </w:rPr>
      </w:pPr>
      <w:r>
        <w:rPr>
          <w:b w:val="0"/>
          <w:color w:val="231F20"/>
          <w:w w:val="80"/>
        </w:rPr>
        <w:t>The Company has defined contribution plans cov- ering</w:t>
      </w:r>
      <w:r>
        <w:rPr>
          <w:b w:val="0"/>
          <w:color w:val="231F20"/>
          <w:spacing w:val="-20"/>
          <w:w w:val="80"/>
        </w:rPr>
        <w:t> </w:t>
      </w:r>
      <w:r>
        <w:rPr>
          <w:b w:val="0"/>
          <w:color w:val="231F20"/>
          <w:w w:val="80"/>
        </w:rPr>
        <w:t>substantially</w:t>
      </w:r>
      <w:r>
        <w:rPr>
          <w:b w:val="0"/>
          <w:color w:val="231F20"/>
          <w:spacing w:val="-21"/>
          <w:w w:val="80"/>
        </w:rPr>
        <w:t> </w:t>
      </w:r>
      <w:r>
        <w:rPr>
          <w:b w:val="0"/>
          <w:color w:val="231F20"/>
          <w:w w:val="80"/>
        </w:rPr>
        <w:t>all</w:t>
      </w:r>
      <w:r>
        <w:rPr>
          <w:b w:val="0"/>
          <w:color w:val="231F20"/>
          <w:spacing w:val="-21"/>
          <w:w w:val="80"/>
        </w:rPr>
        <w:t> </w:t>
      </w:r>
      <w:r>
        <w:rPr>
          <w:b w:val="0"/>
          <w:color w:val="231F20"/>
          <w:w w:val="80"/>
        </w:rPr>
        <w:t>Southwest</w:t>
      </w:r>
      <w:r>
        <w:rPr>
          <w:b w:val="0"/>
          <w:color w:val="231F20"/>
          <w:spacing w:val="-21"/>
          <w:w w:val="80"/>
        </w:rPr>
        <w:t> </w:t>
      </w:r>
      <w:r>
        <w:rPr>
          <w:b w:val="0"/>
          <w:color w:val="231F20"/>
          <w:w w:val="80"/>
        </w:rPr>
        <w:t>Employees.</w:t>
      </w:r>
      <w:r>
        <w:rPr>
          <w:b w:val="0"/>
          <w:color w:val="231F20"/>
          <w:spacing w:val="-21"/>
          <w:w w:val="80"/>
        </w:rPr>
        <w:t> </w:t>
      </w:r>
      <w:r>
        <w:rPr>
          <w:b w:val="0"/>
          <w:color w:val="231F20"/>
          <w:w w:val="80"/>
        </w:rPr>
        <w:t>The</w:t>
      </w:r>
      <w:r>
        <w:rPr>
          <w:b w:val="0"/>
          <w:color w:val="231F20"/>
          <w:spacing w:val="-21"/>
          <w:w w:val="80"/>
        </w:rPr>
        <w:t> </w:t>
      </w:r>
      <w:r>
        <w:rPr>
          <w:b w:val="0"/>
          <w:color w:val="231F20"/>
          <w:w w:val="80"/>
        </w:rPr>
        <w:t>South- west</w:t>
      </w:r>
      <w:r>
        <w:rPr>
          <w:b w:val="0"/>
          <w:color w:val="231F20"/>
          <w:spacing w:val="-16"/>
          <w:w w:val="80"/>
        </w:rPr>
        <w:t> </w:t>
      </w:r>
      <w:r>
        <w:rPr>
          <w:b w:val="0"/>
          <w:color w:val="231F20"/>
          <w:w w:val="80"/>
        </w:rPr>
        <w:t>Airlines</w:t>
      </w:r>
      <w:r>
        <w:rPr>
          <w:b w:val="0"/>
          <w:color w:val="231F20"/>
          <w:spacing w:val="-16"/>
          <w:w w:val="80"/>
        </w:rPr>
        <w:t> </w:t>
      </w:r>
      <w:r>
        <w:rPr>
          <w:b w:val="0"/>
          <w:color w:val="231F20"/>
          <w:w w:val="80"/>
        </w:rPr>
        <w:t>Co.</w:t>
      </w:r>
      <w:r>
        <w:rPr>
          <w:b w:val="0"/>
          <w:color w:val="231F20"/>
          <w:spacing w:val="-16"/>
          <w:w w:val="80"/>
        </w:rPr>
        <w:t> </w:t>
      </w:r>
      <w:r>
        <w:rPr>
          <w:b w:val="0"/>
          <w:color w:val="231F20"/>
          <w:w w:val="80"/>
        </w:rPr>
        <w:t>Profitsharing</w:t>
      </w:r>
      <w:r>
        <w:rPr>
          <w:b w:val="0"/>
          <w:color w:val="231F20"/>
          <w:spacing w:val="-13"/>
          <w:w w:val="80"/>
        </w:rPr>
        <w:t> </w:t>
      </w:r>
      <w:r>
        <w:rPr>
          <w:b w:val="0"/>
          <w:color w:val="231F20"/>
          <w:w w:val="80"/>
        </w:rPr>
        <w:t>Plan</w:t>
      </w:r>
      <w:r>
        <w:rPr>
          <w:b w:val="0"/>
          <w:color w:val="231F20"/>
          <w:spacing w:val="-16"/>
          <w:w w:val="80"/>
        </w:rPr>
        <w:t> </w:t>
      </w:r>
      <w:r>
        <w:rPr>
          <w:b w:val="0"/>
          <w:color w:val="231F20"/>
          <w:w w:val="80"/>
        </w:rPr>
        <w:t>is</w:t>
      </w:r>
      <w:r>
        <w:rPr>
          <w:b w:val="0"/>
          <w:color w:val="231F20"/>
          <w:spacing w:val="-14"/>
          <w:w w:val="80"/>
        </w:rPr>
        <w:t> </w:t>
      </w:r>
      <w:r>
        <w:rPr>
          <w:b w:val="0"/>
          <w:color w:val="231F20"/>
          <w:w w:val="80"/>
        </w:rPr>
        <w:t>a</w:t>
      </w:r>
      <w:r>
        <w:rPr>
          <w:b w:val="0"/>
          <w:color w:val="231F20"/>
          <w:spacing w:val="-16"/>
          <w:w w:val="80"/>
        </w:rPr>
        <w:t> </w:t>
      </w:r>
      <w:r>
        <w:rPr>
          <w:b w:val="0"/>
          <w:color w:val="231F20"/>
          <w:w w:val="80"/>
        </w:rPr>
        <w:t>money</w:t>
      </w:r>
      <w:r>
        <w:rPr>
          <w:b w:val="0"/>
          <w:color w:val="231F20"/>
          <w:spacing w:val="-17"/>
          <w:w w:val="80"/>
        </w:rPr>
        <w:t> </w:t>
      </w:r>
      <w:r>
        <w:rPr>
          <w:b w:val="0"/>
          <w:color w:val="231F20"/>
          <w:w w:val="80"/>
        </w:rPr>
        <w:t>purchase defined</w:t>
      </w:r>
      <w:r>
        <w:rPr>
          <w:b w:val="0"/>
          <w:color w:val="231F20"/>
          <w:spacing w:val="-12"/>
          <w:w w:val="80"/>
        </w:rPr>
        <w:t> </w:t>
      </w:r>
      <w:r>
        <w:rPr>
          <w:b w:val="0"/>
          <w:color w:val="231F20"/>
          <w:w w:val="80"/>
        </w:rPr>
        <w:t>contribution</w:t>
      </w:r>
      <w:r>
        <w:rPr>
          <w:b w:val="0"/>
          <w:color w:val="231F20"/>
          <w:spacing w:val="-11"/>
          <w:w w:val="80"/>
        </w:rPr>
        <w:t> </w:t>
      </w:r>
      <w:r>
        <w:rPr>
          <w:b w:val="0"/>
          <w:color w:val="231F20"/>
          <w:w w:val="80"/>
        </w:rPr>
        <w:t>plan</w:t>
      </w:r>
      <w:r>
        <w:rPr>
          <w:b w:val="0"/>
          <w:color w:val="231F20"/>
          <w:spacing w:val="-11"/>
          <w:w w:val="80"/>
        </w:rPr>
        <w:t> </w:t>
      </w:r>
      <w:r>
        <w:rPr>
          <w:b w:val="0"/>
          <w:color w:val="231F20"/>
          <w:w w:val="80"/>
        </w:rPr>
        <w:t>and</w:t>
      </w:r>
      <w:r>
        <w:rPr>
          <w:b w:val="0"/>
          <w:color w:val="231F20"/>
          <w:spacing w:val="-12"/>
          <w:w w:val="80"/>
        </w:rPr>
        <w:t> </w:t>
      </w:r>
      <w:r>
        <w:rPr>
          <w:b w:val="0"/>
          <w:color w:val="231F20"/>
          <w:w w:val="80"/>
        </w:rPr>
        <w:t>Employee</w:t>
      </w:r>
      <w:r>
        <w:rPr>
          <w:b w:val="0"/>
          <w:color w:val="231F20"/>
          <w:spacing w:val="-12"/>
          <w:w w:val="80"/>
        </w:rPr>
        <w:t> </w:t>
      </w:r>
      <w:r>
        <w:rPr>
          <w:b w:val="0"/>
          <w:color w:val="231F20"/>
          <w:w w:val="80"/>
        </w:rPr>
        <w:t>stock</w:t>
      </w:r>
      <w:r>
        <w:rPr>
          <w:b w:val="0"/>
          <w:color w:val="231F20"/>
          <w:spacing w:val="-11"/>
          <w:w w:val="80"/>
        </w:rPr>
        <w:t> </w:t>
      </w:r>
      <w:r>
        <w:rPr>
          <w:b w:val="0"/>
          <w:color w:val="231F20"/>
          <w:w w:val="80"/>
        </w:rPr>
        <w:t>purchase plan.</w:t>
      </w:r>
      <w:r>
        <w:rPr>
          <w:b w:val="0"/>
          <w:color w:val="231F20"/>
          <w:spacing w:val="-36"/>
          <w:w w:val="80"/>
        </w:rPr>
        <w:t> </w:t>
      </w:r>
      <w:r>
        <w:rPr>
          <w:b w:val="0"/>
          <w:color w:val="231F20"/>
          <w:w w:val="80"/>
        </w:rPr>
        <w:t>The</w:t>
      </w:r>
      <w:r>
        <w:rPr>
          <w:b w:val="0"/>
          <w:color w:val="231F20"/>
          <w:spacing w:val="-36"/>
          <w:w w:val="80"/>
        </w:rPr>
        <w:t> </w:t>
      </w:r>
      <w:r>
        <w:rPr>
          <w:b w:val="0"/>
          <w:color w:val="231F20"/>
          <w:w w:val="80"/>
        </w:rPr>
        <w:t>Company</w:t>
      </w:r>
      <w:r>
        <w:rPr>
          <w:b w:val="0"/>
          <w:color w:val="231F20"/>
          <w:spacing w:val="-37"/>
          <w:w w:val="80"/>
        </w:rPr>
        <w:t> </w:t>
      </w:r>
      <w:r>
        <w:rPr>
          <w:b w:val="0"/>
          <w:color w:val="231F20"/>
          <w:w w:val="80"/>
        </w:rPr>
        <w:t>also</w:t>
      </w:r>
      <w:r>
        <w:rPr>
          <w:b w:val="0"/>
          <w:color w:val="231F20"/>
          <w:spacing w:val="-36"/>
          <w:w w:val="80"/>
        </w:rPr>
        <w:t> </w:t>
      </w:r>
      <w:r>
        <w:rPr>
          <w:b w:val="0"/>
          <w:color w:val="231F20"/>
          <w:w w:val="80"/>
        </w:rPr>
        <w:t>sponsors</w:t>
      </w:r>
      <w:r>
        <w:rPr>
          <w:b w:val="0"/>
          <w:color w:val="231F20"/>
          <w:spacing w:val="-34"/>
          <w:w w:val="80"/>
        </w:rPr>
        <w:t> </w:t>
      </w:r>
      <w:r>
        <w:rPr>
          <w:b w:val="0"/>
          <w:color w:val="231F20"/>
          <w:w w:val="80"/>
        </w:rPr>
        <w:t>Employee</w:t>
      </w:r>
      <w:r>
        <w:rPr>
          <w:b w:val="0"/>
          <w:color w:val="231F20"/>
          <w:spacing w:val="-37"/>
          <w:w w:val="80"/>
        </w:rPr>
        <w:t> </w:t>
      </w:r>
      <w:r>
        <w:rPr>
          <w:b w:val="0"/>
          <w:color w:val="231F20"/>
          <w:w w:val="80"/>
        </w:rPr>
        <w:t>savings</w:t>
      </w:r>
      <w:r>
        <w:rPr>
          <w:b w:val="0"/>
          <w:color w:val="231F20"/>
          <w:spacing w:val="-36"/>
          <w:w w:val="80"/>
        </w:rPr>
        <w:t> </w:t>
      </w:r>
      <w:r>
        <w:rPr>
          <w:b w:val="0"/>
          <w:color w:val="231F20"/>
          <w:w w:val="80"/>
        </w:rPr>
        <w:t>plans </w:t>
      </w:r>
      <w:r>
        <w:rPr>
          <w:b w:val="0"/>
          <w:color w:val="231F20"/>
          <w:w w:val="85"/>
        </w:rPr>
        <w:t>under section 401(k) of the Internal Revenue Code, which</w:t>
      </w:r>
      <w:r>
        <w:rPr>
          <w:b w:val="0"/>
          <w:color w:val="231F20"/>
          <w:spacing w:val="-22"/>
          <w:w w:val="85"/>
        </w:rPr>
        <w:t> </w:t>
      </w:r>
      <w:r>
        <w:rPr>
          <w:b w:val="0"/>
          <w:color w:val="231F20"/>
          <w:w w:val="85"/>
        </w:rPr>
        <w:t>include</w:t>
      </w:r>
      <w:r>
        <w:rPr>
          <w:b w:val="0"/>
          <w:color w:val="231F20"/>
          <w:spacing w:val="-21"/>
          <w:w w:val="85"/>
        </w:rPr>
        <w:t> </w:t>
      </w:r>
      <w:r>
        <w:rPr>
          <w:b w:val="0"/>
          <w:color w:val="231F20"/>
          <w:w w:val="85"/>
        </w:rPr>
        <w:t>Company</w:t>
      </w:r>
      <w:r>
        <w:rPr>
          <w:b w:val="0"/>
          <w:color w:val="231F20"/>
          <w:spacing w:val="-22"/>
          <w:w w:val="85"/>
        </w:rPr>
        <w:t> </w:t>
      </w:r>
      <w:r>
        <w:rPr>
          <w:b w:val="0"/>
          <w:color w:val="231F20"/>
          <w:w w:val="85"/>
        </w:rPr>
        <w:t>matching</w:t>
      </w:r>
      <w:r>
        <w:rPr>
          <w:b w:val="0"/>
          <w:color w:val="231F20"/>
          <w:spacing w:val="-21"/>
          <w:w w:val="85"/>
        </w:rPr>
        <w:t> </w:t>
      </w:r>
      <w:r>
        <w:rPr>
          <w:b w:val="0"/>
          <w:color w:val="231F20"/>
          <w:w w:val="85"/>
        </w:rPr>
        <w:t>contributions.</w:t>
      </w:r>
      <w:r>
        <w:rPr>
          <w:b w:val="0"/>
          <w:color w:val="231F20"/>
          <w:spacing w:val="-21"/>
          <w:w w:val="85"/>
        </w:rPr>
        <w:t> </w:t>
      </w:r>
      <w:r>
        <w:rPr>
          <w:b w:val="0"/>
          <w:color w:val="231F20"/>
          <w:w w:val="85"/>
        </w:rPr>
        <w:t>The</w:t>
      </w:r>
      <w:r>
        <w:rPr>
          <w:b w:val="0"/>
          <w:color w:val="231F20"/>
          <w:w w:val="87"/>
        </w:rPr>
        <w:t> </w:t>
      </w:r>
      <w:r>
        <w:rPr>
          <w:b w:val="0"/>
          <w:color w:val="231F20"/>
          <w:w w:val="80"/>
        </w:rPr>
        <w:t>401(k) plans cover substantially all Employees. Contri- butions</w:t>
      </w:r>
      <w:r>
        <w:rPr>
          <w:b w:val="0"/>
          <w:color w:val="231F20"/>
          <w:spacing w:val="-31"/>
          <w:w w:val="80"/>
        </w:rPr>
        <w:t> </w:t>
      </w:r>
      <w:r>
        <w:rPr>
          <w:b w:val="0"/>
          <w:color w:val="231F20"/>
          <w:w w:val="80"/>
        </w:rPr>
        <w:t>under</w:t>
      </w:r>
      <w:r>
        <w:rPr>
          <w:b w:val="0"/>
          <w:color w:val="231F20"/>
          <w:spacing w:val="-32"/>
          <w:w w:val="80"/>
        </w:rPr>
        <w:t> </w:t>
      </w:r>
      <w:r>
        <w:rPr>
          <w:b w:val="0"/>
          <w:color w:val="231F20"/>
          <w:w w:val="80"/>
        </w:rPr>
        <w:t>all</w:t>
      </w:r>
      <w:r>
        <w:rPr>
          <w:b w:val="0"/>
          <w:color w:val="231F20"/>
          <w:spacing w:val="-31"/>
          <w:w w:val="80"/>
        </w:rPr>
        <w:t> </w:t>
      </w:r>
      <w:r>
        <w:rPr>
          <w:b w:val="0"/>
          <w:color w:val="231F20"/>
          <w:w w:val="80"/>
        </w:rPr>
        <w:t>defined</w:t>
      </w:r>
      <w:r>
        <w:rPr>
          <w:b w:val="0"/>
          <w:color w:val="231F20"/>
          <w:spacing w:val="-32"/>
          <w:w w:val="80"/>
        </w:rPr>
        <w:t> </w:t>
      </w:r>
      <w:r>
        <w:rPr>
          <w:b w:val="0"/>
          <w:color w:val="231F20"/>
          <w:w w:val="80"/>
        </w:rPr>
        <w:t>contribution</w:t>
      </w:r>
      <w:r>
        <w:rPr>
          <w:b w:val="0"/>
          <w:color w:val="231F20"/>
          <w:spacing w:val="-31"/>
          <w:w w:val="80"/>
        </w:rPr>
        <w:t> </w:t>
      </w:r>
      <w:r>
        <w:rPr>
          <w:b w:val="0"/>
          <w:color w:val="231F20"/>
          <w:w w:val="80"/>
        </w:rPr>
        <w:t>plans</w:t>
      </w:r>
      <w:r>
        <w:rPr>
          <w:b w:val="0"/>
          <w:color w:val="231F20"/>
          <w:spacing w:val="-31"/>
          <w:w w:val="80"/>
        </w:rPr>
        <w:t> </w:t>
      </w:r>
      <w:r>
        <w:rPr>
          <w:b w:val="0"/>
          <w:color w:val="231F20"/>
          <w:w w:val="80"/>
        </w:rPr>
        <w:t>are</w:t>
      </w:r>
      <w:r>
        <w:rPr>
          <w:b w:val="0"/>
          <w:color w:val="231F20"/>
          <w:spacing w:val="-31"/>
          <w:w w:val="80"/>
        </w:rPr>
        <w:t> </w:t>
      </w:r>
      <w:r>
        <w:rPr>
          <w:b w:val="0"/>
          <w:color w:val="231F20"/>
          <w:w w:val="80"/>
        </w:rPr>
        <w:t>primarily based</w:t>
      </w:r>
      <w:r>
        <w:rPr>
          <w:b w:val="0"/>
          <w:color w:val="231F20"/>
          <w:spacing w:val="-30"/>
          <w:w w:val="80"/>
        </w:rPr>
        <w:t> </w:t>
      </w:r>
      <w:r>
        <w:rPr>
          <w:b w:val="0"/>
          <w:color w:val="231F20"/>
          <w:w w:val="80"/>
        </w:rPr>
        <w:t>on</w:t>
      </w:r>
      <w:r>
        <w:rPr>
          <w:b w:val="0"/>
          <w:color w:val="231F20"/>
          <w:spacing w:val="-29"/>
          <w:w w:val="80"/>
        </w:rPr>
        <w:t> </w:t>
      </w:r>
      <w:r>
        <w:rPr>
          <w:b w:val="0"/>
          <w:color w:val="231F20"/>
          <w:w w:val="80"/>
        </w:rPr>
        <w:t>Employee</w:t>
      </w:r>
      <w:r>
        <w:rPr>
          <w:b w:val="0"/>
          <w:color w:val="231F20"/>
          <w:spacing w:val="-30"/>
          <w:w w:val="80"/>
        </w:rPr>
        <w:t> </w:t>
      </w:r>
      <w:r>
        <w:rPr>
          <w:b w:val="0"/>
          <w:color w:val="231F20"/>
          <w:w w:val="80"/>
        </w:rPr>
        <w:t>compensation</w:t>
      </w:r>
      <w:r>
        <w:rPr>
          <w:b w:val="0"/>
          <w:color w:val="231F20"/>
          <w:spacing w:val="-30"/>
          <w:w w:val="80"/>
        </w:rPr>
        <w:t> </w:t>
      </w:r>
      <w:r>
        <w:rPr>
          <w:b w:val="0"/>
          <w:color w:val="231F20"/>
          <w:w w:val="80"/>
        </w:rPr>
        <w:t>and</w:t>
      </w:r>
      <w:r>
        <w:rPr>
          <w:b w:val="0"/>
          <w:color w:val="231F20"/>
          <w:spacing w:val="-29"/>
          <w:w w:val="80"/>
        </w:rPr>
        <w:t> </w:t>
      </w:r>
      <w:r>
        <w:rPr>
          <w:b w:val="0"/>
          <w:color w:val="231F20"/>
          <w:w w:val="80"/>
        </w:rPr>
        <w:t>performance</w:t>
      </w:r>
      <w:r>
        <w:rPr>
          <w:b w:val="0"/>
          <w:color w:val="231F20"/>
          <w:spacing w:val="-30"/>
          <w:w w:val="80"/>
        </w:rPr>
        <w:t> </w:t>
      </w:r>
      <w:r>
        <w:rPr>
          <w:b w:val="0"/>
          <w:color w:val="231F20"/>
          <w:w w:val="80"/>
        </w:rPr>
        <w:t>of</w:t>
      </w:r>
      <w:r>
        <w:rPr>
          <w:b w:val="0"/>
          <w:color w:val="231F20"/>
          <w:spacing w:val="-29"/>
          <w:w w:val="80"/>
        </w:rPr>
        <w:t> </w:t>
      </w:r>
      <w:r>
        <w:rPr>
          <w:b w:val="0"/>
          <w:color w:val="231F20"/>
          <w:w w:val="80"/>
        </w:rPr>
        <w:t>the </w:t>
      </w:r>
      <w:r>
        <w:rPr>
          <w:b w:val="0"/>
          <w:color w:val="231F20"/>
          <w:w w:val="85"/>
        </w:rPr>
        <w:t>Company.</w:t>
      </w:r>
    </w:p>
    <w:p>
      <w:pPr>
        <w:pStyle w:val="BodyText"/>
        <w:spacing w:line="244" w:lineRule="auto" w:before="119"/>
        <w:ind w:left="119" w:right="196" w:firstLine="400"/>
        <w:jc w:val="both"/>
        <w:rPr>
          <w:b w:val="0"/>
        </w:rPr>
      </w:pPr>
      <w:r>
        <w:rPr>
          <w:b w:val="0"/>
          <w:color w:val="231F20"/>
          <w:w w:val="85"/>
        </w:rPr>
        <w:t>Company contributions to all retirement plans expensed</w:t>
      </w:r>
      <w:r>
        <w:rPr>
          <w:b w:val="0"/>
          <w:color w:val="231F20"/>
          <w:spacing w:val="-23"/>
          <w:w w:val="85"/>
        </w:rPr>
        <w:t> </w:t>
      </w:r>
      <w:r>
        <w:rPr>
          <w:b w:val="0"/>
          <w:color w:val="231F20"/>
          <w:w w:val="85"/>
        </w:rPr>
        <w:t>in</w:t>
      </w:r>
      <w:r>
        <w:rPr>
          <w:b w:val="0"/>
          <w:color w:val="231F20"/>
          <w:spacing w:val="-22"/>
          <w:w w:val="85"/>
        </w:rPr>
        <w:t> </w:t>
      </w:r>
      <w:r>
        <w:rPr>
          <w:b w:val="0"/>
          <w:color w:val="231F20"/>
          <w:w w:val="85"/>
        </w:rPr>
        <w:t>2006,</w:t>
      </w:r>
      <w:r>
        <w:rPr>
          <w:b w:val="0"/>
          <w:color w:val="231F20"/>
          <w:spacing w:val="-22"/>
          <w:w w:val="85"/>
        </w:rPr>
        <w:t> </w:t>
      </w:r>
      <w:r>
        <w:rPr>
          <w:b w:val="0"/>
          <w:color w:val="231F20"/>
          <w:w w:val="85"/>
        </w:rPr>
        <w:t>2005,</w:t>
      </w:r>
      <w:r>
        <w:rPr>
          <w:b w:val="0"/>
          <w:color w:val="231F20"/>
          <w:spacing w:val="-22"/>
          <w:w w:val="85"/>
        </w:rPr>
        <w:t> </w:t>
      </w:r>
      <w:r>
        <w:rPr>
          <w:b w:val="0"/>
          <w:color w:val="231F20"/>
          <w:w w:val="85"/>
        </w:rPr>
        <w:t>and</w:t>
      </w:r>
      <w:r>
        <w:rPr>
          <w:b w:val="0"/>
          <w:color w:val="231F20"/>
          <w:spacing w:val="-23"/>
          <w:w w:val="85"/>
        </w:rPr>
        <w:t> </w:t>
      </w:r>
      <w:r>
        <w:rPr>
          <w:b w:val="0"/>
          <w:color w:val="231F20"/>
          <w:w w:val="85"/>
        </w:rPr>
        <w:t>2004</w:t>
      </w:r>
      <w:r>
        <w:rPr>
          <w:b w:val="0"/>
          <w:color w:val="231F20"/>
          <w:spacing w:val="-22"/>
          <w:w w:val="85"/>
        </w:rPr>
        <w:t> </w:t>
      </w:r>
      <w:r>
        <w:rPr>
          <w:b w:val="0"/>
          <w:color w:val="231F20"/>
          <w:w w:val="85"/>
        </w:rPr>
        <w:t>were</w:t>
      </w:r>
      <w:r>
        <w:rPr>
          <w:b w:val="0"/>
          <w:color w:val="231F20"/>
          <w:spacing w:val="-23"/>
          <w:w w:val="85"/>
        </w:rPr>
        <w:t> </w:t>
      </w:r>
      <w:r>
        <w:rPr>
          <w:b w:val="0"/>
          <w:color w:val="231F20"/>
          <w:w w:val="85"/>
        </w:rPr>
        <w:t>$301</w:t>
      </w:r>
      <w:r>
        <w:rPr>
          <w:b w:val="0"/>
          <w:color w:val="231F20"/>
          <w:spacing w:val="-22"/>
          <w:w w:val="85"/>
        </w:rPr>
        <w:t> </w:t>
      </w:r>
      <w:r>
        <w:rPr>
          <w:b w:val="0"/>
          <w:color w:val="231F20"/>
          <w:w w:val="85"/>
        </w:rPr>
        <w:t>million,</w:t>
      </w:r>
    </w:p>
    <w:p>
      <w:pPr>
        <w:pStyle w:val="BodyText"/>
        <w:ind w:left="119"/>
        <w:rPr>
          <w:b w:val="0"/>
        </w:rPr>
      </w:pPr>
      <w:r>
        <w:rPr>
          <w:b w:val="0"/>
          <w:color w:val="231F20"/>
          <w:w w:val="80"/>
        </w:rPr>
        <w:t>$264 million, and $200 million, respectively.</w:t>
      </w:r>
    </w:p>
    <w:p>
      <w:pPr>
        <w:pStyle w:val="BodyText"/>
        <w:spacing w:before="11"/>
        <w:rPr>
          <w:b w:val="0"/>
        </w:rPr>
      </w:pPr>
    </w:p>
    <w:p>
      <w:pPr>
        <w:pStyle w:val="Heading4"/>
        <w:ind w:left="319"/>
        <w:rPr>
          <w:i/>
        </w:rPr>
      </w:pPr>
      <w:r>
        <w:rPr>
          <w:i/>
          <w:color w:val="231F20"/>
          <w:w w:val="95"/>
        </w:rPr>
        <w:t>Postretirement Benefit Plans</w:t>
      </w:r>
    </w:p>
    <w:p>
      <w:pPr>
        <w:pStyle w:val="BodyText"/>
        <w:spacing w:line="244" w:lineRule="auto" w:before="128"/>
        <w:ind w:left="119" w:right="195" w:firstLine="400"/>
        <w:jc w:val="both"/>
        <w:rPr>
          <w:b w:val="0"/>
        </w:rPr>
      </w:pPr>
      <w:r>
        <w:rPr>
          <w:b w:val="0"/>
          <w:color w:val="231F20"/>
          <w:w w:val="80"/>
        </w:rPr>
        <w:t>The Company provides postretirement benefits to </w:t>
      </w:r>
      <w:r>
        <w:rPr>
          <w:b w:val="0"/>
          <w:color w:val="231F20"/>
          <w:w w:val="85"/>
        </w:rPr>
        <w:t>qualified</w:t>
      </w:r>
      <w:r>
        <w:rPr>
          <w:b w:val="0"/>
          <w:color w:val="231F20"/>
          <w:spacing w:val="-32"/>
          <w:w w:val="85"/>
        </w:rPr>
        <w:t> </w:t>
      </w:r>
      <w:r>
        <w:rPr>
          <w:b w:val="0"/>
          <w:color w:val="231F20"/>
          <w:w w:val="85"/>
        </w:rPr>
        <w:t>retirees</w:t>
      </w:r>
      <w:r>
        <w:rPr>
          <w:b w:val="0"/>
          <w:color w:val="231F20"/>
          <w:spacing w:val="-31"/>
          <w:w w:val="85"/>
        </w:rPr>
        <w:t> </w:t>
      </w:r>
      <w:r>
        <w:rPr>
          <w:b w:val="0"/>
          <w:color w:val="231F20"/>
          <w:w w:val="85"/>
        </w:rPr>
        <w:t>in</w:t>
      </w:r>
      <w:r>
        <w:rPr>
          <w:b w:val="0"/>
          <w:color w:val="231F20"/>
          <w:spacing w:val="-31"/>
          <w:w w:val="85"/>
        </w:rPr>
        <w:t> </w:t>
      </w:r>
      <w:r>
        <w:rPr>
          <w:b w:val="0"/>
          <w:color w:val="231F20"/>
          <w:w w:val="85"/>
        </w:rPr>
        <w:t>the</w:t>
      </w:r>
      <w:r>
        <w:rPr>
          <w:b w:val="0"/>
          <w:color w:val="231F20"/>
          <w:spacing w:val="-32"/>
          <w:w w:val="85"/>
        </w:rPr>
        <w:t> </w:t>
      </w:r>
      <w:r>
        <w:rPr>
          <w:b w:val="0"/>
          <w:color w:val="231F20"/>
          <w:w w:val="85"/>
        </w:rPr>
        <w:t>form</w:t>
      </w:r>
      <w:r>
        <w:rPr>
          <w:b w:val="0"/>
          <w:color w:val="231F20"/>
          <w:spacing w:val="-31"/>
          <w:w w:val="85"/>
        </w:rPr>
        <w:t> </w:t>
      </w:r>
      <w:r>
        <w:rPr>
          <w:b w:val="0"/>
          <w:color w:val="231F20"/>
          <w:w w:val="85"/>
        </w:rPr>
        <w:t>of</w:t>
      </w:r>
      <w:r>
        <w:rPr>
          <w:b w:val="0"/>
          <w:color w:val="231F20"/>
          <w:spacing w:val="-31"/>
          <w:w w:val="85"/>
        </w:rPr>
        <w:t> </w:t>
      </w:r>
      <w:r>
        <w:rPr>
          <w:b w:val="0"/>
          <w:color w:val="231F20"/>
          <w:w w:val="85"/>
        </w:rPr>
        <w:t>medical</w:t>
      </w:r>
      <w:r>
        <w:rPr>
          <w:b w:val="0"/>
          <w:color w:val="231F20"/>
          <w:spacing w:val="-33"/>
          <w:w w:val="85"/>
        </w:rPr>
        <w:t> </w:t>
      </w:r>
      <w:r>
        <w:rPr>
          <w:b w:val="0"/>
          <w:color w:val="231F20"/>
          <w:w w:val="85"/>
        </w:rPr>
        <w:t>and</w:t>
      </w:r>
      <w:r>
        <w:rPr>
          <w:b w:val="0"/>
          <w:color w:val="231F20"/>
          <w:spacing w:val="-32"/>
          <w:w w:val="85"/>
        </w:rPr>
        <w:t> </w:t>
      </w:r>
      <w:r>
        <w:rPr>
          <w:b w:val="0"/>
          <w:color w:val="231F20"/>
          <w:w w:val="85"/>
        </w:rPr>
        <w:t>dental</w:t>
      </w:r>
      <w:r>
        <w:rPr>
          <w:b w:val="0"/>
          <w:color w:val="231F20"/>
          <w:spacing w:val="-32"/>
          <w:w w:val="85"/>
        </w:rPr>
        <w:t> </w:t>
      </w:r>
      <w:r>
        <w:rPr>
          <w:b w:val="0"/>
          <w:color w:val="231F20"/>
          <w:w w:val="85"/>
        </w:rPr>
        <w:t>cov- </w:t>
      </w:r>
      <w:r>
        <w:rPr>
          <w:b w:val="0"/>
          <w:color w:val="231F20"/>
          <w:w w:val="80"/>
        </w:rPr>
        <w:t>erage. Employees must meet minimum levels of service and</w:t>
      </w:r>
      <w:r>
        <w:rPr>
          <w:b w:val="0"/>
          <w:color w:val="231F20"/>
          <w:spacing w:val="-14"/>
          <w:w w:val="80"/>
        </w:rPr>
        <w:t> </w:t>
      </w:r>
      <w:r>
        <w:rPr>
          <w:b w:val="0"/>
          <w:color w:val="231F20"/>
          <w:w w:val="80"/>
        </w:rPr>
        <w:t>age</w:t>
      </w:r>
      <w:r>
        <w:rPr>
          <w:b w:val="0"/>
          <w:color w:val="231F20"/>
          <w:spacing w:val="-16"/>
          <w:w w:val="80"/>
        </w:rPr>
        <w:t> </w:t>
      </w:r>
      <w:r>
        <w:rPr>
          <w:b w:val="0"/>
          <w:color w:val="231F20"/>
          <w:w w:val="80"/>
        </w:rPr>
        <w:t>requirements</w:t>
      </w:r>
      <w:r>
        <w:rPr>
          <w:b w:val="0"/>
          <w:color w:val="231F20"/>
          <w:spacing w:val="-14"/>
          <w:w w:val="80"/>
        </w:rPr>
        <w:t> </w:t>
      </w:r>
      <w:r>
        <w:rPr>
          <w:b w:val="0"/>
          <w:color w:val="231F20"/>
          <w:w w:val="80"/>
        </w:rPr>
        <w:t>as</w:t>
      </w:r>
      <w:r>
        <w:rPr>
          <w:b w:val="0"/>
          <w:color w:val="231F20"/>
          <w:spacing w:val="-15"/>
          <w:w w:val="80"/>
        </w:rPr>
        <w:t> </w:t>
      </w:r>
      <w:r>
        <w:rPr>
          <w:b w:val="0"/>
          <w:color w:val="231F20"/>
          <w:w w:val="80"/>
        </w:rPr>
        <w:t>set</w:t>
      </w:r>
      <w:r>
        <w:rPr>
          <w:b w:val="0"/>
          <w:color w:val="231F20"/>
          <w:spacing w:val="-14"/>
          <w:w w:val="80"/>
        </w:rPr>
        <w:t> </w:t>
      </w:r>
      <w:r>
        <w:rPr>
          <w:b w:val="0"/>
          <w:color w:val="231F20"/>
          <w:w w:val="80"/>
        </w:rPr>
        <w:t>forth</w:t>
      </w:r>
      <w:r>
        <w:rPr>
          <w:b w:val="0"/>
          <w:color w:val="231F20"/>
          <w:spacing w:val="-13"/>
          <w:w w:val="80"/>
        </w:rPr>
        <w:t> </w:t>
      </w:r>
      <w:r>
        <w:rPr>
          <w:b w:val="0"/>
          <w:color w:val="231F20"/>
          <w:w w:val="80"/>
        </w:rPr>
        <w:t>by</w:t>
      </w:r>
      <w:r>
        <w:rPr>
          <w:b w:val="0"/>
          <w:color w:val="231F20"/>
          <w:spacing w:val="-15"/>
          <w:w w:val="80"/>
        </w:rPr>
        <w:t> </w:t>
      </w:r>
      <w:r>
        <w:rPr>
          <w:b w:val="0"/>
          <w:color w:val="231F20"/>
          <w:w w:val="80"/>
        </w:rPr>
        <w:t>the</w:t>
      </w:r>
      <w:r>
        <w:rPr>
          <w:b w:val="0"/>
          <w:color w:val="231F20"/>
          <w:spacing w:val="-14"/>
          <w:w w:val="80"/>
        </w:rPr>
        <w:t> </w:t>
      </w:r>
      <w:r>
        <w:rPr>
          <w:b w:val="0"/>
          <w:color w:val="231F20"/>
          <w:w w:val="80"/>
        </w:rPr>
        <w:t>Company,</w:t>
      </w:r>
      <w:r>
        <w:rPr>
          <w:b w:val="0"/>
          <w:color w:val="231F20"/>
          <w:spacing w:val="-16"/>
          <w:w w:val="80"/>
        </w:rPr>
        <w:t> </w:t>
      </w:r>
      <w:r>
        <w:rPr>
          <w:b w:val="0"/>
          <w:color w:val="231F20"/>
          <w:w w:val="80"/>
        </w:rPr>
        <w:t>or</w:t>
      </w:r>
      <w:r>
        <w:rPr>
          <w:b w:val="0"/>
          <w:color w:val="231F20"/>
          <w:spacing w:val="-13"/>
          <w:w w:val="80"/>
        </w:rPr>
        <w:t> </w:t>
      </w:r>
      <w:r>
        <w:rPr>
          <w:b w:val="0"/>
          <w:color w:val="231F20"/>
          <w:w w:val="80"/>
        </w:rPr>
        <w:t>as specified in collective bargaining agreements with spe- </w:t>
      </w:r>
      <w:r>
        <w:rPr>
          <w:b w:val="0"/>
          <w:color w:val="231F20"/>
          <w:w w:val="85"/>
        </w:rPr>
        <w:t>cific workgroups. Employees meeting these require- ments, as defined, may use accrued</w:t>
      </w:r>
      <w:r>
        <w:rPr>
          <w:b w:val="0"/>
          <w:color w:val="231F20"/>
          <w:spacing w:val="-39"/>
          <w:w w:val="85"/>
        </w:rPr>
        <w:t> </w:t>
      </w:r>
      <w:r>
        <w:rPr>
          <w:b w:val="0"/>
          <w:color w:val="231F20"/>
          <w:w w:val="85"/>
        </w:rPr>
        <w:t>sick time to pay for</w:t>
      </w:r>
      <w:r>
        <w:rPr>
          <w:b w:val="0"/>
          <w:color w:val="231F20"/>
          <w:spacing w:val="-33"/>
          <w:w w:val="85"/>
        </w:rPr>
        <w:t> </w:t>
      </w:r>
      <w:r>
        <w:rPr>
          <w:b w:val="0"/>
          <w:color w:val="231F20"/>
          <w:w w:val="85"/>
        </w:rPr>
        <w:t>medical</w:t>
      </w:r>
      <w:r>
        <w:rPr>
          <w:b w:val="0"/>
          <w:color w:val="231F20"/>
          <w:spacing w:val="-35"/>
          <w:w w:val="85"/>
        </w:rPr>
        <w:t> </w:t>
      </w:r>
      <w:r>
        <w:rPr>
          <w:b w:val="0"/>
          <w:color w:val="231F20"/>
          <w:w w:val="85"/>
        </w:rPr>
        <w:t>and</w:t>
      </w:r>
      <w:r>
        <w:rPr>
          <w:b w:val="0"/>
          <w:color w:val="231F20"/>
          <w:spacing w:val="-34"/>
          <w:w w:val="85"/>
        </w:rPr>
        <w:t> </w:t>
      </w:r>
      <w:r>
        <w:rPr>
          <w:b w:val="0"/>
          <w:color w:val="231F20"/>
          <w:w w:val="85"/>
        </w:rPr>
        <w:t>dental</w:t>
      </w:r>
      <w:r>
        <w:rPr>
          <w:b w:val="0"/>
          <w:color w:val="231F20"/>
          <w:spacing w:val="-35"/>
          <w:w w:val="85"/>
        </w:rPr>
        <w:t> </w:t>
      </w:r>
      <w:r>
        <w:rPr>
          <w:b w:val="0"/>
          <w:color w:val="231F20"/>
          <w:w w:val="85"/>
        </w:rPr>
        <w:t>premiums</w:t>
      </w:r>
      <w:r>
        <w:rPr>
          <w:b w:val="0"/>
          <w:color w:val="231F20"/>
          <w:spacing w:val="-33"/>
          <w:w w:val="85"/>
        </w:rPr>
        <w:t> </w:t>
      </w:r>
      <w:r>
        <w:rPr>
          <w:b w:val="0"/>
          <w:color w:val="231F20"/>
          <w:w w:val="85"/>
        </w:rPr>
        <w:t>from</w:t>
      </w:r>
      <w:r>
        <w:rPr>
          <w:b w:val="0"/>
          <w:color w:val="231F20"/>
          <w:spacing w:val="-33"/>
          <w:w w:val="85"/>
        </w:rPr>
        <w:t> </w:t>
      </w:r>
      <w:r>
        <w:rPr>
          <w:b w:val="0"/>
          <w:color w:val="231F20"/>
          <w:w w:val="85"/>
        </w:rPr>
        <w:t>the</w:t>
      </w:r>
      <w:r>
        <w:rPr>
          <w:b w:val="0"/>
          <w:color w:val="231F20"/>
          <w:spacing w:val="-34"/>
          <w:w w:val="85"/>
        </w:rPr>
        <w:t> </w:t>
      </w:r>
      <w:r>
        <w:rPr>
          <w:b w:val="0"/>
          <w:color w:val="231F20"/>
          <w:w w:val="85"/>
        </w:rPr>
        <w:t>age</w:t>
      </w:r>
      <w:r>
        <w:rPr>
          <w:b w:val="0"/>
          <w:color w:val="231F20"/>
          <w:spacing w:val="-34"/>
          <w:w w:val="85"/>
        </w:rPr>
        <w:t> </w:t>
      </w:r>
      <w:r>
        <w:rPr>
          <w:b w:val="0"/>
          <w:color w:val="231F20"/>
          <w:w w:val="85"/>
        </w:rPr>
        <w:t>of</w:t>
      </w:r>
      <w:r>
        <w:rPr>
          <w:b w:val="0"/>
          <w:color w:val="231F20"/>
          <w:spacing w:val="-34"/>
          <w:w w:val="85"/>
        </w:rPr>
        <w:t> </w:t>
      </w:r>
      <w:r>
        <w:rPr>
          <w:b w:val="0"/>
          <w:color w:val="231F20"/>
          <w:w w:val="85"/>
        </w:rPr>
        <w:t>retire- ment</w:t>
      </w:r>
      <w:r>
        <w:rPr>
          <w:b w:val="0"/>
          <w:color w:val="231F20"/>
          <w:spacing w:val="-29"/>
          <w:w w:val="85"/>
        </w:rPr>
        <w:t> </w:t>
      </w:r>
      <w:r>
        <w:rPr>
          <w:b w:val="0"/>
          <w:color w:val="231F20"/>
          <w:w w:val="85"/>
        </w:rPr>
        <w:t>until</w:t>
      </w:r>
      <w:r>
        <w:rPr>
          <w:b w:val="0"/>
          <w:color w:val="231F20"/>
          <w:spacing w:val="-28"/>
          <w:w w:val="85"/>
        </w:rPr>
        <w:t> </w:t>
      </w:r>
      <w:r>
        <w:rPr>
          <w:b w:val="0"/>
          <w:color w:val="231F20"/>
          <w:w w:val="85"/>
        </w:rPr>
        <w:t>age</w:t>
      </w:r>
      <w:r>
        <w:rPr>
          <w:b w:val="0"/>
          <w:color w:val="231F20"/>
          <w:spacing w:val="-29"/>
          <w:w w:val="85"/>
        </w:rPr>
        <w:t> </w:t>
      </w:r>
      <w:r>
        <w:rPr>
          <w:b w:val="0"/>
          <w:color w:val="231F20"/>
          <w:w w:val="85"/>
        </w:rPr>
        <w:t>65.</w:t>
      </w:r>
    </w:p>
    <w:p>
      <w:pPr>
        <w:pStyle w:val="BodyText"/>
        <w:spacing w:line="244" w:lineRule="auto" w:before="121"/>
        <w:ind w:left="119" w:right="196" w:firstLine="400"/>
        <w:jc w:val="both"/>
        <w:rPr>
          <w:b w:val="0"/>
        </w:rPr>
      </w:pPr>
      <w:r>
        <w:rPr>
          <w:b w:val="0"/>
          <w:color w:val="231F20"/>
          <w:w w:val="85"/>
        </w:rPr>
        <w:t>The</w:t>
      </w:r>
      <w:r>
        <w:rPr>
          <w:b w:val="0"/>
          <w:color w:val="231F20"/>
          <w:spacing w:val="-28"/>
          <w:w w:val="85"/>
        </w:rPr>
        <w:t> </w:t>
      </w:r>
      <w:r>
        <w:rPr>
          <w:b w:val="0"/>
          <w:color w:val="231F20"/>
          <w:w w:val="85"/>
        </w:rPr>
        <w:t>following</w:t>
      </w:r>
      <w:r>
        <w:rPr>
          <w:b w:val="0"/>
          <w:color w:val="231F20"/>
          <w:spacing w:val="-28"/>
          <w:w w:val="85"/>
        </w:rPr>
        <w:t> </w:t>
      </w:r>
      <w:r>
        <w:rPr>
          <w:b w:val="0"/>
          <w:color w:val="231F20"/>
          <w:w w:val="85"/>
        </w:rPr>
        <w:t>table</w:t>
      </w:r>
      <w:r>
        <w:rPr>
          <w:b w:val="0"/>
          <w:color w:val="231F20"/>
          <w:spacing w:val="-28"/>
          <w:w w:val="85"/>
        </w:rPr>
        <w:t> </w:t>
      </w:r>
      <w:r>
        <w:rPr>
          <w:b w:val="0"/>
          <w:color w:val="231F20"/>
          <w:w w:val="85"/>
        </w:rPr>
        <w:t>shows</w:t>
      </w:r>
      <w:r>
        <w:rPr>
          <w:b w:val="0"/>
          <w:color w:val="231F20"/>
          <w:spacing w:val="-27"/>
          <w:w w:val="85"/>
        </w:rPr>
        <w:t> </w:t>
      </w:r>
      <w:r>
        <w:rPr>
          <w:b w:val="0"/>
          <w:color w:val="231F20"/>
          <w:w w:val="85"/>
        </w:rPr>
        <w:t>the</w:t>
      </w:r>
      <w:r>
        <w:rPr>
          <w:b w:val="0"/>
          <w:color w:val="231F20"/>
          <w:spacing w:val="-27"/>
          <w:w w:val="85"/>
        </w:rPr>
        <w:t> </w:t>
      </w:r>
      <w:r>
        <w:rPr>
          <w:b w:val="0"/>
          <w:color w:val="231F20"/>
          <w:w w:val="85"/>
        </w:rPr>
        <w:t>change</w:t>
      </w:r>
      <w:r>
        <w:rPr>
          <w:b w:val="0"/>
          <w:color w:val="231F20"/>
          <w:spacing w:val="-28"/>
          <w:w w:val="85"/>
        </w:rPr>
        <w:t> </w:t>
      </w:r>
      <w:r>
        <w:rPr>
          <w:b w:val="0"/>
          <w:color w:val="231F20"/>
          <w:w w:val="85"/>
        </w:rPr>
        <w:t>in</w:t>
      </w:r>
      <w:r>
        <w:rPr>
          <w:b w:val="0"/>
          <w:color w:val="231F20"/>
          <w:spacing w:val="-27"/>
          <w:w w:val="85"/>
        </w:rPr>
        <w:t> </w:t>
      </w:r>
      <w:r>
        <w:rPr>
          <w:b w:val="0"/>
          <w:color w:val="231F20"/>
          <w:w w:val="85"/>
        </w:rPr>
        <w:t>the</w:t>
      </w:r>
      <w:r>
        <w:rPr>
          <w:b w:val="0"/>
          <w:color w:val="231F20"/>
          <w:spacing w:val="-27"/>
          <w:w w:val="85"/>
        </w:rPr>
        <w:t> </w:t>
      </w:r>
      <w:r>
        <w:rPr>
          <w:b w:val="0"/>
          <w:color w:val="231F20"/>
          <w:w w:val="85"/>
        </w:rPr>
        <w:t>Com- </w:t>
      </w:r>
      <w:r>
        <w:rPr>
          <w:b w:val="0"/>
          <w:color w:val="231F20"/>
          <w:w w:val="80"/>
        </w:rPr>
        <w:t>pany’s accumulated postretirement benefit obligation </w:t>
      </w:r>
      <w:r>
        <w:rPr>
          <w:b w:val="0"/>
          <w:color w:val="231F20"/>
          <w:w w:val="90"/>
        </w:rPr>
        <w:t>(APBO)</w:t>
      </w:r>
      <w:r>
        <w:rPr>
          <w:b w:val="0"/>
          <w:color w:val="231F20"/>
          <w:spacing w:val="-27"/>
          <w:w w:val="90"/>
        </w:rPr>
        <w:t> </w:t>
      </w:r>
      <w:r>
        <w:rPr>
          <w:b w:val="0"/>
          <w:color w:val="231F20"/>
          <w:w w:val="90"/>
        </w:rPr>
        <w:t>for</w:t>
      </w:r>
      <w:r>
        <w:rPr>
          <w:b w:val="0"/>
          <w:color w:val="231F20"/>
          <w:spacing w:val="-27"/>
          <w:w w:val="90"/>
        </w:rPr>
        <w:t> </w:t>
      </w:r>
      <w:r>
        <w:rPr>
          <w:b w:val="0"/>
          <w:color w:val="231F20"/>
          <w:w w:val="90"/>
        </w:rPr>
        <w:t>the</w:t>
      </w:r>
      <w:r>
        <w:rPr>
          <w:b w:val="0"/>
          <w:color w:val="231F20"/>
          <w:spacing w:val="-27"/>
          <w:w w:val="90"/>
        </w:rPr>
        <w:t> </w:t>
      </w:r>
      <w:r>
        <w:rPr>
          <w:b w:val="0"/>
          <w:color w:val="231F20"/>
          <w:w w:val="90"/>
        </w:rPr>
        <w:t>years</w:t>
      </w:r>
      <w:r>
        <w:rPr>
          <w:b w:val="0"/>
          <w:color w:val="231F20"/>
          <w:spacing w:val="-27"/>
          <w:w w:val="90"/>
        </w:rPr>
        <w:t> </w:t>
      </w:r>
      <w:r>
        <w:rPr>
          <w:b w:val="0"/>
          <w:color w:val="231F20"/>
          <w:w w:val="90"/>
        </w:rPr>
        <w:t>ended</w:t>
      </w:r>
      <w:r>
        <w:rPr>
          <w:b w:val="0"/>
          <w:color w:val="231F20"/>
          <w:spacing w:val="-28"/>
          <w:w w:val="90"/>
        </w:rPr>
        <w:t> </w:t>
      </w:r>
      <w:r>
        <w:rPr>
          <w:b w:val="0"/>
          <w:color w:val="231F20"/>
          <w:w w:val="90"/>
        </w:rPr>
        <w:t>December</w:t>
      </w:r>
      <w:r>
        <w:rPr>
          <w:b w:val="0"/>
          <w:color w:val="231F20"/>
          <w:spacing w:val="-28"/>
          <w:w w:val="90"/>
        </w:rPr>
        <w:t> </w:t>
      </w:r>
      <w:r>
        <w:rPr>
          <w:b w:val="0"/>
          <w:color w:val="231F20"/>
          <w:w w:val="90"/>
        </w:rPr>
        <w:t>31,</w:t>
      </w:r>
      <w:r>
        <w:rPr>
          <w:b w:val="0"/>
          <w:color w:val="231F20"/>
          <w:spacing w:val="-27"/>
          <w:w w:val="90"/>
        </w:rPr>
        <w:t> </w:t>
      </w:r>
      <w:r>
        <w:rPr>
          <w:b w:val="0"/>
          <w:color w:val="231F20"/>
          <w:w w:val="90"/>
        </w:rPr>
        <w:t>2006</w:t>
      </w:r>
      <w:r>
        <w:rPr>
          <w:b w:val="0"/>
          <w:color w:val="231F20"/>
          <w:spacing w:val="-27"/>
          <w:w w:val="90"/>
        </w:rPr>
        <w:t> </w:t>
      </w:r>
      <w:r>
        <w:rPr>
          <w:b w:val="0"/>
          <w:color w:val="231F20"/>
          <w:w w:val="90"/>
        </w:rPr>
        <w:t>and 2005:</w:t>
      </w:r>
    </w:p>
    <w:p>
      <w:pPr>
        <w:tabs>
          <w:tab w:pos="699" w:val="left" w:leader="none"/>
        </w:tabs>
        <w:spacing w:before="80"/>
        <w:ind w:left="0" w:right="197" w:firstLine="0"/>
        <w:jc w:val="right"/>
        <w:rPr>
          <w:rFonts w:ascii="Times New Roman"/>
          <w:b/>
          <w:sz w:val="16"/>
        </w:rPr>
      </w:pPr>
      <w:r>
        <w:rPr>
          <w:rFonts w:ascii="Times New Roman"/>
          <w:b/>
          <w:color w:val="231F20"/>
          <w:spacing w:val="-17"/>
          <w:w w:val="140"/>
          <w:sz w:val="16"/>
          <w:u w:val="single" w:color="231F20"/>
        </w:rPr>
        <w:t> </w:t>
      </w:r>
      <w:r>
        <w:rPr>
          <w:rFonts w:ascii="Times New Roman"/>
          <w:b/>
          <w:color w:val="231F20"/>
          <w:sz w:val="16"/>
          <w:u w:val="single" w:color="231F20"/>
        </w:rPr>
        <w:t>2006</w:t>
      </w:r>
      <w:r>
        <w:rPr>
          <w:rFonts w:ascii="Times New Roman"/>
          <w:b/>
          <w:color w:val="231F20"/>
          <w:sz w:val="16"/>
        </w:rPr>
        <w:tab/>
      </w:r>
      <w:r>
        <w:rPr>
          <w:rFonts w:ascii="Times New Roman"/>
          <w:b/>
          <w:color w:val="231F20"/>
          <w:sz w:val="16"/>
          <w:u w:val="single" w:color="231F20"/>
        </w:rPr>
        <w:t>2005</w:t>
      </w:r>
    </w:p>
    <w:p>
      <w:pPr>
        <w:spacing w:before="35"/>
        <w:ind w:left="0" w:right="276" w:firstLine="0"/>
        <w:jc w:val="right"/>
        <w:rPr>
          <w:rFonts w:ascii="Times New Roman"/>
          <w:b/>
          <w:sz w:val="16"/>
        </w:rPr>
      </w:pPr>
      <w:r>
        <w:rPr>
          <w:rFonts w:ascii="Times New Roman"/>
          <w:b/>
          <w:color w:val="231F20"/>
          <w:w w:val="105"/>
          <w:sz w:val="16"/>
        </w:rPr>
        <w:t>(In millions)</w:t>
      </w:r>
    </w:p>
    <w:p>
      <w:pPr>
        <w:pStyle w:val="BodyText"/>
        <w:tabs>
          <w:tab w:pos="3420" w:val="left" w:leader="none"/>
          <w:tab w:pos="3619" w:val="left" w:leader="none"/>
          <w:tab w:pos="4129" w:val="left" w:leader="none"/>
          <w:tab w:pos="4429" w:val="right" w:leader="none"/>
        </w:tabs>
        <w:spacing w:line="285" w:lineRule="auto" w:before="56"/>
        <w:ind w:left="319" w:right="207" w:hanging="200"/>
        <w:rPr>
          <w:b w:val="0"/>
        </w:rPr>
      </w:pPr>
      <w:r>
        <w:rPr>
          <w:b w:val="0"/>
          <w:color w:val="231F20"/>
          <w:w w:val="90"/>
        </w:rPr>
        <w:t>APBO</w:t>
      </w:r>
      <w:r>
        <w:rPr>
          <w:b w:val="0"/>
          <w:color w:val="231F20"/>
          <w:spacing w:val="-29"/>
          <w:w w:val="90"/>
        </w:rPr>
        <w:t> </w:t>
      </w:r>
      <w:r>
        <w:rPr>
          <w:b w:val="0"/>
          <w:color w:val="231F20"/>
          <w:w w:val="90"/>
        </w:rPr>
        <w:t>at</w:t>
      </w:r>
      <w:r>
        <w:rPr>
          <w:b w:val="0"/>
          <w:color w:val="231F20"/>
          <w:spacing w:val="-29"/>
          <w:w w:val="90"/>
        </w:rPr>
        <w:t> </w:t>
      </w:r>
      <w:r>
        <w:rPr>
          <w:b w:val="0"/>
          <w:color w:val="231F20"/>
          <w:w w:val="90"/>
        </w:rPr>
        <w:t>beginning</w:t>
      </w:r>
      <w:r>
        <w:rPr>
          <w:b w:val="0"/>
          <w:color w:val="231F20"/>
          <w:spacing w:val="-30"/>
          <w:w w:val="90"/>
        </w:rPr>
        <w:t> </w:t>
      </w:r>
      <w:r>
        <w:rPr>
          <w:b w:val="0"/>
          <w:color w:val="231F20"/>
          <w:w w:val="90"/>
        </w:rPr>
        <w:t>of</w:t>
      </w:r>
      <w:r>
        <w:rPr>
          <w:b w:val="0"/>
          <w:color w:val="231F20"/>
          <w:spacing w:val="-29"/>
          <w:w w:val="90"/>
        </w:rPr>
        <w:t> </w:t>
      </w:r>
      <w:r>
        <w:rPr>
          <w:b w:val="0"/>
          <w:color w:val="231F20"/>
          <w:w w:val="90"/>
        </w:rPr>
        <w:t>period</w:t>
      </w:r>
      <w:r>
        <w:rPr>
          <w:b w:val="0"/>
          <w:color w:val="231F20"/>
          <w:spacing w:val="-26"/>
          <w:w w:val="90"/>
        </w:rPr>
        <w:t> </w:t>
      </w:r>
      <w:r>
        <w:rPr>
          <w:b w:val="0"/>
          <w:color w:val="231F20"/>
          <w:spacing w:val="51"/>
          <w:w w:val="90"/>
        </w:rPr>
        <w:t>.......</w:t>
        <w:tab/>
      </w:r>
      <w:r>
        <w:rPr>
          <w:b w:val="0"/>
          <w:color w:val="231F20"/>
          <w:w w:val="90"/>
        </w:rPr>
        <w:t>$</w:t>
      </w:r>
      <w:r>
        <w:rPr>
          <w:b w:val="0"/>
          <w:color w:val="231F20"/>
          <w:spacing w:val="25"/>
          <w:w w:val="90"/>
        </w:rPr>
        <w:t> </w:t>
      </w:r>
      <w:r>
        <w:rPr>
          <w:b w:val="0"/>
          <w:color w:val="231F20"/>
          <w:w w:val="90"/>
        </w:rPr>
        <w:t>94</w:t>
        <w:tab/>
      </w:r>
      <w:r>
        <w:rPr>
          <w:b w:val="0"/>
          <w:color w:val="231F20"/>
          <w:w w:val="80"/>
        </w:rPr>
        <w:t>$80 </w:t>
      </w:r>
      <w:r>
        <w:rPr>
          <w:b w:val="0"/>
          <w:color w:val="231F20"/>
          <w:w w:val="85"/>
        </w:rPr>
        <w:t>Service</w:t>
      </w:r>
      <w:r>
        <w:rPr>
          <w:b w:val="0"/>
          <w:color w:val="231F20"/>
          <w:spacing w:val="-31"/>
          <w:w w:val="85"/>
        </w:rPr>
        <w:t> </w:t>
      </w:r>
      <w:r>
        <w:rPr>
          <w:b w:val="0"/>
          <w:color w:val="231F20"/>
          <w:w w:val="85"/>
        </w:rPr>
        <w:t>cost</w:t>
      </w:r>
      <w:r>
        <w:rPr>
          <w:b w:val="0"/>
          <w:color w:val="231F20"/>
          <w:spacing w:val="-23"/>
          <w:w w:val="85"/>
        </w:rPr>
        <w:t> </w:t>
      </w:r>
      <w:r>
        <w:rPr>
          <w:b w:val="0"/>
          <w:color w:val="231F20"/>
          <w:spacing w:val="56"/>
          <w:w w:val="85"/>
        </w:rPr>
        <w:t>..................</w:t>
        <w:tab/>
        <w:tab/>
      </w:r>
      <w:r>
        <w:rPr>
          <w:b w:val="0"/>
          <w:color w:val="231F20"/>
          <w:w w:val="90"/>
        </w:rPr>
        <w:t>15</w:t>
        <w:tab/>
        <w:tab/>
        <w:t>12</w:t>
      </w:r>
    </w:p>
    <w:p>
      <w:pPr>
        <w:pStyle w:val="BodyText"/>
        <w:tabs>
          <w:tab w:pos="3719" w:val="left" w:leader="none"/>
          <w:tab w:pos="4429" w:val="right" w:leader="none"/>
        </w:tabs>
        <w:spacing w:before="1"/>
        <w:ind w:left="319"/>
        <w:rPr>
          <w:b w:val="0"/>
        </w:rPr>
      </w:pPr>
      <w:r>
        <w:rPr>
          <w:b w:val="0"/>
          <w:color w:val="231F20"/>
          <w:w w:val="80"/>
        </w:rPr>
        <w:t>Interest</w:t>
      </w:r>
      <w:r>
        <w:rPr>
          <w:b w:val="0"/>
          <w:color w:val="231F20"/>
          <w:spacing w:val="1"/>
          <w:w w:val="80"/>
        </w:rPr>
        <w:t> </w:t>
      </w:r>
      <w:r>
        <w:rPr>
          <w:b w:val="0"/>
          <w:color w:val="231F20"/>
          <w:w w:val="80"/>
        </w:rPr>
        <w:t>cost</w:t>
      </w:r>
      <w:r>
        <w:rPr>
          <w:b w:val="0"/>
          <w:color w:val="231F20"/>
          <w:spacing w:val="-28"/>
          <w:w w:val="80"/>
        </w:rPr>
        <w:t> </w:t>
      </w:r>
      <w:r>
        <w:rPr>
          <w:b w:val="0"/>
          <w:color w:val="231F20"/>
          <w:spacing w:val="56"/>
          <w:w w:val="80"/>
        </w:rPr>
        <w:t>..................</w:t>
        <w:tab/>
      </w:r>
      <w:r>
        <w:rPr>
          <w:b w:val="0"/>
          <w:color w:val="231F20"/>
          <w:w w:val="90"/>
        </w:rPr>
        <w:t>5</w:t>
        <w:tab/>
        <w:t>4</w:t>
      </w:r>
    </w:p>
    <w:p>
      <w:pPr>
        <w:pStyle w:val="BodyText"/>
        <w:tabs>
          <w:tab w:pos="3619" w:val="left" w:leader="none"/>
          <w:tab w:pos="3719" w:val="left" w:leader="none"/>
          <w:tab w:pos="4229" w:val="left" w:leader="none"/>
        </w:tabs>
        <w:spacing w:line="285" w:lineRule="auto" w:before="45"/>
        <w:ind w:left="319" w:right="107"/>
        <w:rPr>
          <w:b w:val="0"/>
        </w:rPr>
      </w:pPr>
      <w:r>
        <w:rPr>
          <w:b w:val="0"/>
          <w:color w:val="231F20"/>
          <w:w w:val="77"/>
        </w:rPr>
        <w:t>Benefits</w:t>
      </w:r>
      <w:r>
        <w:rPr>
          <w:b w:val="0"/>
          <w:color w:val="231F20"/>
        </w:rPr>
        <w:t> </w:t>
      </w:r>
      <w:r>
        <w:rPr>
          <w:b w:val="0"/>
          <w:color w:val="231F20"/>
          <w:w w:val="77"/>
        </w:rPr>
        <w:t>paid</w:t>
      </w:r>
      <w:r>
        <w:rPr>
          <w:b w:val="0"/>
          <w:color w:val="231F20"/>
          <w:spacing w:val="21"/>
        </w:rPr>
        <w:t> </w:t>
      </w:r>
      <w:r>
        <w:rPr>
          <w:b w:val="0"/>
          <w:color w:val="231F20"/>
          <w:spacing w:val="60"/>
          <w:w w:val="78"/>
        </w:rPr>
        <w:t>................</w:t>
      </w:r>
      <w:r>
        <w:rPr>
          <w:b w:val="0"/>
          <w:color w:val="231F20"/>
          <w:w w:val="78"/>
        </w:rPr>
        <w:t>.</w:t>
      </w:r>
      <w:r>
        <w:rPr>
          <w:b w:val="0"/>
          <w:color w:val="231F20"/>
        </w:rPr>
        <w:tab/>
      </w:r>
      <w:r>
        <w:rPr>
          <w:b w:val="0"/>
          <w:color w:val="231F20"/>
          <w:w w:val="166"/>
        </w:rPr>
        <w:t>(</w:t>
      </w:r>
      <w:r>
        <w:rPr>
          <w:b w:val="0"/>
          <w:color w:val="231F20"/>
          <w:w w:val="80"/>
        </w:rPr>
        <w:t>5</w:t>
      </w:r>
      <w:r>
        <w:rPr>
          <w:b w:val="0"/>
          <w:color w:val="231F20"/>
          <w:w w:val="166"/>
        </w:rPr>
        <w:t>)</w:t>
      </w:r>
      <w:r>
        <w:rPr>
          <w:b w:val="0"/>
          <w:color w:val="231F20"/>
        </w:rPr>
        <w:tab/>
      </w:r>
      <w:r>
        <w:rPr>
          <w:b w:val="0"/>
          <w:color w:val="231F20"/>
          <w:w w:val="166"/>
        </w:rPr>
        <w:t>(</w:t>
      </w:r>
      <w:r>
        <w:rPr>
          <w:b w:val="0"/>
          <w:color w:val="231F20"/>
          <w:w w:val="80"/>
        </w:rPr>
        <w:t>2</w:t>
      </w:r>
      <w:r>
        <w:rPr>
          <w:b w:val="0"/>
          <w:color w:val="231F20"/>
          <w:w w:val="166"/>
        </w:rPr>
        <w:t>) </w:t>
      </w:r>
      <w:r>
        <w:rPr>
          <w:b w:val="0"/>
          <w:color w:val="231F20"/>
          <w:w w:val="90"/>
        </w:rPr>
        <w:t>Actuarial</w:t>
      </w:r>
      <w:r>
        <w:rPr>
          <w:b w:val="0"/>
          <w:color w:val="231F20"/>
          <w:spacing w:val="-30"/>
          <w:w w:val="90"/>
        </w:rPr>
        <w:t> </w:t>
      </w:r>
      <w:r>
        <w:rPr>
          <w:b w:val="0"/>
          <w:color w:val="231F20"/>
          <w:w w:val="90"/>
        </w:rPr>
        <w:t>(gain)</w:t>
      </w:r>
      <w:r>
        <w:rPr>
          <w:b w:val="0"/>
          <w:color w:val="231F20"/>
          <w:spacing w:val="-30"/>
          <w:w w:val="90"/>
        </w:rPr>
        <w:t> </w:t>
      </w:r>
      <w:r>
        <w:rPr>
          <w:b w:val="0"/>
          <w:color w:val="231F20"/>
          <w:w w:val="90"/>
        </w:rPr>
        <w:t>loss</w:t>
      </w:r>
      <w:r>
        <w:rPr>
          <w:b w:val="0"/>
          <w:color w:val="231F20"/>
          <w:spacing w:val="-5"/>
          <w:w w:val="90"/>
        </w:rPr>
        <w:t> </w:t>
      </w:r>
      <w:r>
        <w:rPr>
          <w:b w:val="0"/>
          <w:color w:val="231F20"/>
          <w:spacing w:val="54"/>
          <w:w w:val="90"/>
        </w:rPr>
        <w:t>...........</w:t>
        <w:tab/>
        <w:tab/>
      </w:r>
      <w:r>
        <w:rPr>
          <w:b w:val="0"/>
          <w:color w:val="231F20"/>
        </w:rPr>
        <w:t>2</w:t>
        <w:tab/>
        <w:t>—</w:t>
      </w:r>
    </w:p>
    <w:p>
      <w:pPr>
        <w:pStyle w:val="BodyText"/>
        <w:tabs>
          <w:tab w:pos="3420" w:val="left" w:leader="none"/>
          <w:tab w:pos="4130" w:val="left" w:leader="none"/>
        </w:tabs>
        <w:spacing w:before="2"/>
        <w:ind w:left="319"/>
        <w:rPr>
          <w:b w:val="0"/>
        </w:rPr>
      </w:pPr>
      <w:r>
        <w:rPr>
          <w:b w:val="0"/>
          <w:color w:val="231F20"/>
          <w:w w:val="95"/>
        </w:rPr>
        <w:t>Plan</w:t>
      </w:r>
      <w:r>
        <w:rPr>
          <w:b w:val="0"/>
          <w:color w:val="231F20"/>
          <w:spacing w:val="-27"/>
          <w:w w:val="95"/>
        </w:rPr>
        <w:t> </w:t>
      </w:r>
      <w:r>
        <w:rPr>
          <w:b w:val="0"/>
          <w:color w:val="231F20"/>
          <w:w w:val="95"/>
        </w:rPr>
        <w:t>amendments</w:t>
      </w:r>
      <w:r>
        <w:rPr>
          <w:b w:val="0"/>
          <w:color w:val="231F20"/>
          <w:spacing w:val="-39"/>
          <w:w w:val="95"/>
        </w:rPr>
        <w:t> </w:t>
      </w:r>
      <w:r>
        <w:rPr>
          <w:b w:val="0"/>
          <w:color w:val="231F20"/>
          <w:spacing w:val="55"/>
          <w:w w:val="95"/>
        </w:rPr>
        <w:t>..............</w:t>
        <w:tab/>
      </w:r>
      <w:r>
        <w:rPr>
          <w:b w:val="0"/>
          <w:color w:val="231F20"/>
          <w:w w:val="95"/>
          <w:u w:val="single" w:color="231F20"/>
        </w:rPr>
        <w:t>—</w:t>
      </w:r>
      <w:r>
        <w:rPr>
          <w:b w:val="0"/>
          <w:color w:val="231F20"/>
          <w:w w:val="95"/>
        </w:rPr>
        <w:tab/>
      </w:r>
      <w:r>
        <w:rPr>
          <w:b w:val="0"/>
          <w:color w:val="231F20"/>
          <w:w w:val="95"/>
          <w:u w:val="single" w:color="231F20"/>
        </w:rPr>
        <w:t>—</w:t>
      </w:r>
    </w:p>
    <w:p>
      <w:pPr>
        <w:pStyle w:val="BodyText"/>
        <w:tabs>
          <w:tab w:pos="3420" w:val="left" w:leader="none"/>
          <w:tab w:pos="4129" w:val="left" w:leader="none"/>
        </w:tabs>
        <w:spacing w:before="105"/>
        <w:ind w:left="119"/>
        <w:rPr>
          <w:b w:val="0"/>
        </w:rPr>
      </w:pPr>
      <w:r>
        <w:rPr>
          <w:b w:val="0"/>
          <w:color w:val="231F20"/>
          <w:w w:val="90"/>
        </w:rPr>
        <w:t>APBO</w:t>
      </w:r>
      <w:r>
        <w:rPr>
          <w:b w:val="0"/>
          <w:color w:val="231F20"/>
          <w:spacing w:val="-34"/>
          <w:w w:val="90"/>
        </w:rPr>
        <w:t> </w:t>
      </w:r>
      <w:r>
        <w:rPr>
          <w:b w:val="0"/>
          <w:color w:val="231F20"/>
          <w:w w:val="90"/>
        </w:rPr>
        <w:t>at</w:t>
      </w:r>
      <w:r>
        <w:rPr>
          <w:b w:val="0"/>
          <w:color w:val="231F20"/>
          <w:spacing w:val="-34"/>
          <w:w w:val="90"/>
        </w:rPr>
        <w:t> </w:t>
      </w:r>
      <w:r>
        <w:rPr>
          <w:b w:val="0"/>
          <w:color w:val="231F20"/>
          <w:w w:val="90"/>
        </w:rPr>
        <w:t>end</w:t>
      </w:r>
      <w:r>
        <w:rPr>
          <w:b w:val="0"/>
          <w:color w:val="231F20"/>
          <w:spacing w:val="-34"/>
          <w:w w:val="90"/>
        </w:rPr>
        <w:t> </w:t>
      </w:r>
      <w:r>
        <w:rPr>
          <w:b w:val="0"/>
          <w:color w:val="231F20"/>
          <w:w w:val="90"/>
        </w:rPr>
        <w:t>of</w:t>
      </w:r>
      <w:r>
        <w:rPr>
          <w:b w:val="0"/>
          <w:color w:val="231F20"/>
          <w:spacing w:val="-34"/>
          <w:w w:val="90"/>
        </w:rPr>
        <w:t> </w:t>
      </w:r>
      <w:r>
        <w:rPr>
          <w:b w:val="0"/>
          <w:color w:val="231F20"/>
          <w:spacing w:val="37"/>
          <w:w w:val="90"/>
        </w:rPr>
        <w:t>period............</w:t>
        <w:tab/>
      </w:r>
      <w:r>
        <w:rPr>
          <w:b w:val="0"/>
          <w:color w:val="231F20"/>
          <w:w w:val="90"/>
          <w:u w:val="single" w:color="231F20"/>
        </w:rPr>
        <w:t>$111</w:t>
      </w:r>
      <w:r>
        <w:rPr>
          <w:b w:val="0"/>
          <w:color w:val="231F20"/>
          <w:w w:val="90"/>
        </w:rPr>
        <w:tab/>
      </w:r>
      <w:r>
        <w:rPr>
          <w:b w:val="0"/>
          <w:color w:val="231F20"/>
          <w:w w:val="90"/>
          <w:u w:val="single" w:color="231F20"/>
        </w:rPr>
        <w:t>$94</w:t>
      </w:r>
    </w:p>
    <w:p>
      <w:pPr>
        <w:pStyle w:val="BodyText"/>
        <w:spacing w:before="9"/>
        <w:rPr>
          <w:b w:val="0"/>
          <w:sz w:val="3"/>
        </w:rPr>
      </w:pPr>
    </w:p>
    <w:p>
      <w:pPr>
        <w:tabs>
          <w:tab w:pos="4124" w:val="left" w:leader="none"/>
        </w:tabs>
        <w:spacing w:line="20" w:lineRule="exact"/>
        <w:ind w:left="3414" w:right="0" w:firstLine="0"/>
        <w:rPr>
          <w:sz w:val="2"/>
        </w:rPr>
      </w:pPr>
      <w:r>
        <w:rPr>
          <w:sz w:val="2"/>
        </w:rPr>
        <w:pict>
          <v:group style="width:20.55pt;height:.550pt;mso-position-horizontal-relative:char;mso-position-vertical-relative:line" coordorigin="0,0" coordsize="411,11">
            <v:line style="position:absolute" from="6,6" to="405,6" stroked="true" strokeweight=".51022pt" strokecolor="#231f20">
              <v:stroke dashstyle="solid"/>
            </v:line>
          </v:group>
        </w:pict>
      </w:r>
      <w:r>
        <w:rPr>
          <w:sz w:val="2"/>
        </w:rPr>
      </w:r>
      <w:r>
        <w:rPr>
          <w:sz w:val="2"/>
        </w:rPr>
        <w:tab/>
      </w:r>
      <w:r>
        <w:rPr>
          <w:sz w:val="2"/>
        </w:rPr>
        <w:pict>
          <v:group style="width:15.55pt;height:.550pt;mso-position-horizontal-relative:char;mso-position-vertical-relative:line" coordorigin="0,0" coordsize="311,11">
            <v:line style="position:absolute" from="6,6" to="305,6" stroked="true" strokeweight=".51022pt" strokecolor="#231f20">
              <v:stroke dashstyle="solid"/>
            </v:line>
          </v:group>
        </w:pict>
      </w:r>
      <w:r>
        <w:rPr>
          <w:sz w:val="2"/>
        </w:rPr>
      </w:r>
    </w:p>
    <w:p>
      <w:pPr>
        <w:spacing w:after="0" w:line="20" w:lineRule="exact"/>
        <w:rPr>
          <w:sz w:val="2"/>
        </w:rPr>
        <w:sectPr>
          <w:type w:val="continuous"/>
          <w:pgSz w:w="12240" w:h="15840"/>
          <w:pgMar w:top="1180" w:bottom="280" w:left="1080" w:right="1720"/>
          <w:cols w:num="2" w:equalWidth="0">
            <w:col w:w="4444" w:space="357"/>
            <w:col w:w="4639"/>
          </w:cols>
        </w:sectPr>
      </w:pPr>
    </w:p>
    <w:p>
      <w:pPr>
        <w:pStyle w:val="BodyText"/>
        <w:spacing w:before="3"/>
        <w:rPr>
          <w:b w:val="0"/>
          <w:sz w:val="15"/>
        </w:rPr>
      </w:pPr>
    </w:p>
    <w:p>
      <w:pPr>
        <w:spacing w:after="0"/>
        <w:rPr>
          <w:sz w:val="15"/>
        </w:rPr>
        <w:sectPr>
          <w:pgSz w:w="12240" w:h="15840"/>
          <w:pgMar w:header="2003" w:footer="566" w:top="2200" w:bottom="760" w:left="1060" w:right="1620"/>
        </w:sectPr>
      </w:pPr>
    </w:p>
    <w:p>
      <w:pPr>
        <w:pStyle w:val="BodyText"/>
        <w:spacing w:line="244" w:lineRule="auto" w:before="78"/>
        <w:ind w:left="139" w:firstLine="400"/>
        <w:jc w:val="both"/>
        <w:rPr>
          <w:b w:val="0"/>
        </w:rPr>
      </w:pPr>
      <w:r>
        <w:rPr>
          <w:b w:val="0"/>
          <w:color w:val="231F20"/>
          <w:w w:val="85"/>
        </w:rPr>
        <w:t>The</w:t>
      </w:r>
      <w:r>
        <w:rPr>
          <w:b w:val="0"/>
          <w:color w:val="231F20"/>
          <w:spacing w:val="-11"/>
          <w:w w:val="85"/>
        </w:rPr>
        <w:t> </w:t>
      </w:r>
      <w:r>
        <w:rPr>
          <w:b w:val="0"/>
          <w:color w:val="231F20"/>
          <w:w w:val="85"/>
        </w:rPr>
        <w:t>assumed</w:t>
      </w:r>
      <w:r>
        <w:rPr>
          <w:b w:val="0"/>
          <w:color w:val="231F20"/>
          <w:spacing w:val="-11"/>
          <w:w w:val="85"/>
        </w:rPr>
        <w:t> </w:t>
      </w:r>
      <w:r>
        <w:rPr>
          <w:b w:val="0"/>
          <w:color w:val="231F20"/>
          <w:w w:val="85"/>
        </w:rPr>
        <w:t>healthcare</w:t>
      </w:r>
      <w:r>
        <w:rPr>
          <w:b w:val="0"/>
          <w:color w:val="231F20"/>
          <w:spacing w:val="-11"/>
          <w:w w:val="85"/>
        </w:rPr>
        <w:t> </w:t>
      </w:r>
      <w:r>
        <w:rPr>
          <w:b w:val="0"/>
          <w:color w:val="231F20"/>
          <w:w w:val="85"/>
        </w:rPr>
        <w:t>cost</w:t>
      </w:r>
      <w:r>
        <w:rPr>
          <w:b w:val="0"/>
          <w:color w:val="231F20"/>
          <w:spacing w:val="-10"/>
          <w:w w:val="85"/>
        </w:rPr>
        <w:t> </w:t>
      </w:r>
      <w:r>
        <w:rPr>
          <w:b w:val="0"/>
          <w:color w:val="231F20"/>
          <w:w w:val="85"/>
        </w:rPr>
        <w:t>trend</w:t>
      </w:r>
      <w:r>
        <w:rPr>
          <w:b w:val="0"/>
          <w:color w:val="231F20"/>
          <w:spacing w:val="-11"/>
          <w:w w:val="85"/>
        </w:rPr>
        <w:t> </w:t>
      </w:r>
      <w:r>
        <w:rPr>
          <w:b w:val="0"/>
          <w:color w:val="231F20"/>
          <w:w w:val="85"/>
        </w:rPr>
        <w:t>rates</w:t>
      </w:r>
      <w:r>
        <w:rPr>
          <w:b w:val="0"/>
          <w:color w:val="231F20"/>
          <w:spacing w:val="-10"/>
          <w:w w:val="85"/>
        </w:rPr>
        <w:t> </w:t>
      </w:r>
      <w:r>
        <w:rPr>
          <w:b w:val="0"/>
          <w:color w:val="231F20"/>
          <w:w w:val="85"/>
        </w:rPr>
        <w:t>have</w:t>
      </w:r>
      <w:r>
        <w:rPr>
          <w:b w:val="0"/>
          <w:color w:val="231F20"/>
          <w:spacing w:val="-11"/>
          <w:w w:val="85"/>
        </w:rPr>
        <w:t> </w:t>
      </w:r>
      <w:r>
        <w:rPr>
          <w:b w:val="0"/>
          <w:color w:val="231F20"/>
          <w:w w:val="85"/>
        </w:rPr>
        <w:t>a</w:t>
      </w:r>
      <w:r>
        <w:rPr>
          <w:b w:val="0"/>
          <w:color w:val="231F20"/>
          <w:w w:val="70"/>
        </w:rPr>
        <w:t> </w:t>
      </w:r>
      <w:r>
        <w:rPr>
          <w:b w:val="0"/>
          <w:color w:val="231F20"/>
          <w:w w:val="85"/>
        </w:rPr>
        <w:t>significant</w:t>
      </w:r>
      <w:r>
        <w:rPr>
          <w:b w:val="0"/>
          <w:color w:val="231F20"/>
          <w:spacing w:val="-33"/>
          <w:w w:val="85"/>
        </w:rPr>
        <w:t> </w:t>
      </w:r>
      <w:r>
        <w:rPr>
          <w:b w:val="0"/>
          <w:color w:val="231F20"/>
          <w:w w:val="85"/>
        </w:rPr>
        <w:t>effect</w:t>
      </w:r>
      <w:r>
        <w:rPr>
          <w:b w:val="0"/>
          <w:color w:val="231F20"/>
          <w:spacing w:val="-33"/>
          <w:w w:val="85"/>
        </w:rPr>
        <w:t> </w:t>
      </w:r>
      <w:r>
        <w:rPr>
          <w:b w:val="0"/>
          <w:color w:val="231F20"/>
          <w:w w:val="85"/>
        </w:rPr>
        <w:t>on</w:t>
      </w:r>
      <w:r>
        <w:rPr>
          <w:b w:val="0"/>
          <w:color w:val="231F20"/>
          <w:spacing w:val="-33"/>
          <w:w w:val="85"/>
        </w:rPr>
        <w:t> </w:t>
      </w:r>
      <w:r>
        <w:rPr>
          <w:b w:val="0"/>
          <w:color w:val="231F20"/>
          <w:w w:val="85"/>
        </w:rPr>
        <w:t>the</w:t>
      </w:r>
      <w:r>
        <w:rPr>
          <w:b w:val="0"/>
          <w:color w:val="231F20"/>
          <w:spacing w:val="-33"/>
          <w:w w:val="85"/>
        </w:rPr>
        <w:t> </w:t>
      </w:r>
      <w:r>
        <w:rPr>
          <w:b w:val="0"/>
          <w:color w:val="231F20"/>
          <w:w w:val="85"/>
        </w:rPr>
        <w:t>amounts</w:t>
      </w:r>
      <w:r>
        <w:rPr>
          <w:b w:val="0"/>
          <w:color w:val="231F20"/>
          <w:spacing w:val="-33"/>
          <w:w w:val="85"/>
        </w:rPr>
        <w:t> </w:t>
      </w:r>
      <w:r>
        <w:rPr>
          <w:b w:val="0"/>
          <w:color w:val="231F20"/>
          <w:w w:val="85"/>
        </w:rPr>
        <w:t>reported</w:t>
      </w:r>
      <w:r>
        <w:rPr>
          <w:b w:val="0"/>
          <w:color w:val="231F20"/>
          <w:spacing w:val="-33"/>
          <w:w w:val="85"/>
        </w:rPr>
        <w:t> </w:t>
      </w:r>
      <w:r>
        <w:rPr>
          <w:b w:val="0"/>
          <w:color w:val="231F20"/>
          <w:w w:val="85"/>
        </w:rPr>
        <w:t>for</w:t>
      </w:r>
      <w:r>
        <w:rPr>
          <w:b w:val="0"/>
          <w:color w:val="231F20"/>
          <w:spacing w:val="-32"/>
          <w:w w:val="85"/>
        </w:rPr>
        <w:t> </w:t>
      </w:r>
      <w:r>
        <w:rPr>
          <w:b w:val="0"/>
          <w:color w:val="231F20"/>
          <w:w w:val="85"/>
        </w:rPr>
        <w:t>the</w:t>
      </w:r>
      <w:r>
        <w:rPr>
          <w:b w:val="0"/>
          <w:color w:val="231F20"/>
          <w:spacing w:val="-33"/>
          <w:w w:val="85"/>
        </w:rPr>
        <w:t> </w:t>
      </w:r>
      <w:r>
        <w:rPr>
          <w:b w:val="0"/>
          <w:color w:val="231F20"/>
          <w:w w:val="85"/>
        </w:rPr>
        <w:t>Com- </w:t>
      </w:r>
      <w:r>
        <w:rPr>
          <w:b w:val="0"/>
          <w:color w:val="231F20"/>
          <w:w w:val="80"/>
        </w:rPr>
        <w:t>pany’s</w:t>
      </w:r>
      <w:r>
        <w:rPr>
          <w:b w:val="0"/>
          <w:color w:val="231F20"/>
          <w:spacing w:val="-8"/>
          <w:w w:val="80"/>
        </w:rPr>
        <w:t> </w:t>
      </w:r>
      <w:r>
        <w:rPr>
          <w:b w:val="0"/>
          <w:color w:val="231F20"/>
          <w:w w:val="80"/>
        </w:rPr>
        <w:t>plan.</w:t>
      </w:r>
      <w:r>
        <w:rPr>
          <w:b w:val="0"/>
          <w:color w:val="231F20"/>
          <w:spacing w:val="-9"/>
          <w:w w:val="80"/>
        </w:rPr>
        <w:t> </w:t>
      </w:r>
      <w:r>
        <w:rPr>
          <w:b w:val="0"/>
          <w:color w:val="231F20"/>
          <w:w w:val="80"/>
        </w:rPr>
        <w:t>A</w:t>
      </w:r>
      <w:r>
        <w:rPr>
          <w:b w:val="0"/>
          <w:color w:val="231F20"/>
          <w:spacing w:val="-8"/>
          <w:w w:val="80"/>
        </w:rPr>
        <w:t> </w:t>
      </w:r>
      <w:r>
        <w:rPr>
          <w:b w:val="0"/>
          <w:color w:val="231F20"/>
          <w:w w:val="80"/>
        </w:rPr>
        <w:t>one-percent</w:t>
      </w:r>
      <w:r>
        <w:rPr>
          <w:b w:val="0"/>
          <w:color w:val="231F20"/>
          <w:spacing w:val="-10"/>
          <w:w w:val="80"/>
        </w:rPr>
        <w:t> </w:t>
      </w:r>
      <w:r>
        <w:rPr>
          <w:b w:val="0"/>
          <w:color w:val="231F20"/>
          <w:w w:val="80"/>
        </w:rPr>
        <w:t>change</w:t>
      </w:r>
      <w:r>
        <w:rPr>
          <w:b w:val="0"/>
          <w:color w:val="231F20"/>
          <w:spacing w:val="-10"/>
          <w:w w:val="80"/>
        </w:rPr>
        <w:t> </w:t>
      </w:r>
      <w:r>
        <w:rPr>
          <w:b w:val="0"/>
          <w:color w:val="231F20"/>
          <w:w w:val="80"/>
        </w:rPr>
        <w:t>in</w:t>
      </w:r>
      <w:r>
        <w:rPr>
          <w:b w:val="0"/>
          <w:color w:val="231F20"/>
          <w:spacing w:val="-8"/>
          <w:w w:val="80"/>
        </w:rPr>
        <w:t> </w:t>
      </w:r>
      <w:r>
        <w:rPr>
          <w:b w:val="0"/>
          <w:color w:val="231F20"/>
          <w:w w:val="80"/>
        </w:rPr>
        <w:t>all</w:t>
      </w:r>
      <w:r>
        <w:rPr>
          <w:b w:val="0"/>
          <w:color w:val="231F20"/>
          <w:spacing w:val="-9"/>
          <w:w w:val="80"/>
        </w:rPr>
        <w:t> </w:t>
      </w:r>
      <w:r>
        <w:rPr>
          <w:b w:val="0"/>
          <w:color w:val="231F20"/>
          <w:w w:val="80"/>
        </w:rPr>
        <w:t>healthcare</w:t>
      </w:r>
      <w:r>
        <w:rPr>
          <w:b w:val="0"/>
          <w:color w:val="231F20"/>
          <w:spacing w:val="-11"/>
          <w:w w:val="80"/>
        </w:rPr>
        <w:t> </w:t>
      </w:r>
      <w:r>
        <w:rPr>
          <w:b w:val="0"/>
          <w:color w:val="231F20"/>
          <w:w w:val="80"/>
        </w:rPr>
        <w:t>cost trend</w:t>
      </w:r>
      <w:r>
        <w:rPr>
          <w:b w:val="0"/>
          <w:color w:val="231F20"/>
          <w:spacing w:val="-21"/>
          <w:w w:val="80"/>
        </w:rPr>
        <w:t> </w:t>
      </w:r>
      <w:r>
        <w:rPr>
          <w:b w:val="0"/>
          <w:color w:val="231F20"/>
          <w:w w:val="80"/>
        </w:rPr>
        <w:t>rates</w:t>
      </w:r>
      <w:r>
        <w:rPr>
          <w:b w:val="0"/>
          <w:color w:val="231F20"/>
          <w:spacing w:val="-22"/>
          <w:w w:val="80"/>
        </w:rPr>
        <w:t> </w:t>
      </w:r>
      <w:r>
        <w:rPr>
          <w:b w:val="0"/>
          <w:color w:val="231F20"/>
          <w:w w:val="80"/>
        </w:rPr>
        <w:t>used</w:t>
      </w:r>
      <w:r>
        <w:rPr>
          <w:b w:val="0"/>
          <w:color w:val="231F20"/>
          <w:spacing w:val="-23"/>
          <w:w w:val="80"/>
        </w:rPr>
        <w:t> </w:t>
      </w:r>
      <w:r>
        <w:rPr>
          <w:b w:val="0"/>
          <w:color w:val="231F20"/>
          <w:w w:val="80"/>
        </w:rPr>
        <w:t>in</w:t>
      </w:r>
      <w:r>
        <w:rPr>
          <w:b w:val="0"/>
          <w:color w:val="231F20"/>
          <w:spacing w:val="-22"/>
          <w:w w:val="80"/>
        </w:rPr>
        <w:t> </w:t>
      </w:r>
      <w:r>
        <w:rPr>
          <w:b w:val="0"/>
          <w:color w:val="231F20"/>
          <w:w w:val="80"/>
        </w:rPr>
        <w:t>measuring</w:t>
      </w:r>
      <w:r>
        <w:rPr>
          <w:b w:val="0"/>
          <w:color w:val="231F20"/>
          <w:spacing w:val="-22"/>
          <w:w w:val="80"/>
        </w:rPr>
        <w:t> </w:t>
      </w:r>
      <w:r>
        <w:rPr>
          <w:b w:val="0"/>
          <w:color w:val="231F20"/>
          <w:w w:val="80"/>
        </w:rPr>
        <w:t>the</w:t>
      </w:r>
      <w:r>
        <w:rPr>
          <w:b w:val="0"/>
          <w:color w:val="231F20"/>
          <w:spacing w:val="-22"/>
          <w:w w:val="80"/>
        </w:rPr>
        <w:t> </w:t>
      </w:r>
      <w:r>
        <w:rPr>
          <w:b w:val="0"/>
          <w:color w:val="231F20"/>
          <w:w w:val="80"/>
        </w:rPr>
        <w:t>APBO</w:t>
      </w:r>
      <w:r>
        <w:rPr>
          <w:b w:val="0"/>
          <w:color w:val="231F20"/>
          <w:spacing w:val="-22"/>
          <w:w w:val="80"/>
        </w:rPr>
        <w:t> </w:t>
      </w:r>
      <w:r>
        <w:rPr>
          <w:b w:val="0"/>
          <w:color w:val="231F20"/>
          <w:w w:val="80"/>
        </w:rPr>
        <w:t>at</w:t>
      </w:r>
      <w:r>
        <w:rPr>
          <w:b w:val="0"/>
          <w:color w:val="231F20"/>
          <w:spacing w:val="-22"/>
          <w:w w:val="80"/>
        </w:rPr>
        <w:t> </w:t>
      </w:r>
      <w:r>
        <w:rPr>
          <w:b w:val="0"/>
          <w:color w:val="231F20"/>
          <w:w w:val="80"/>
        </w:rPr>
        <w:t>December</w:t>
      </w:r>
      <w:r>
        <w:rPr>
          <w:b w:val="0"/>
          <w:color w:val="231F20"/>
          <w:spacing w:val="-24"/>
          <w:w w:val="80"/>
        </w:rPr>
        <w:t> </w:t>
      </w:r>
      <w:r>
        <w:rPr>
          <w:b w:val="0"/>
          <w:color w:val="231F20"/>
          <w:w w:val="80"/>
        </w:rPr>
        <w:t>31, </w:t>
      </w:r>
      <w:r>
        <w:rPr>
          <w:b w:val="0"/>
          <w:color w:val="231F20"/>
          <w:w w:val="85"/>
        </w:rPr>
        <w:t>2006,</w:t>
      </w:r>
      <w:r>
        <w:rPr>
          <w:b w:val="0"/>
          <w:color w:val="231F20"/>
          <w:spacing w:val="-32"/>
          <w:w w:val="85"/>
        </w:rPr>
        <w:t> </w:t>
      </w:r>
      <w:r>
        <w:rPr>
          <w:b w:val="0"/>
          <w:color w:val="231F20"/>
          <w:w w:val="85"/>
        </w:rPr>
        <w:t>would</w:t>
      </w:r>
      <w:r>
        <w:rPr>
          <w:b w:val="0"/>
          <w:color w:val="231F20"/>
          <w:spacing w:val="-33"/>
          <w:w w:val="85"/>
        </w:rPr>
        <w:t> </w:t>
      </w:r>
      <w:r>
        <w:rPr>
          <w:b w:val="0"/>
          <w:color w:val="231F20"/>
          <w:w w:val="85"/>
        </w:rPr>
        <w:t>have</w:t>
      </w:r>
      <w:r>
        <w:rPr>
          <w:b w:val="0"/>
          <w:color w:val="231F20"/>
          <w:spacing w:val="-34"/>
          <w:w w:val="85"/>
        </w:rPr>
        <w:t> </w:t>
      </w:r>
      <w:r>
        <w:rPr>
          <w:b w:val="0"/>
          <w:color w:val="231F20"/>
          <w:w w:val="85"/>
        </w:rPr>
        <w:t>the</w:t>
      </w:r>
      <w:r>
        <w:rPr>
          <w:b w:val="0"/>
          <w:color w:val="231F20"/>
          <w:spacing w:val="-32"/>
          <w:w w:val="85"/>
        </w:rPr>
        <w:t> </w:t>
      </w:r>
      <w:r>
        <w:rPr>
          <w:b w:val="0"/>
          <w:color w:val="231F20"/>
          <w:w w:val="85"/>
        </w:rPr>
        <w:t>following</w:t>
      </w:r>
      <w:r>
        <w:rPr>
          <w:b w:val="0"/>
          <w:color w:val="231F20"/>
          <w:spacing w:val="-33"/>
          <w:w w:val="85"/>
        </w:rPr>
        <w:t> </w:t>
      </w:r>
      <w:r>
        <w:rPr>
          <w:b w:val="0"/>
          <w:color w:val="231F20"/>
          <w:w w:val="85"/>
        </w:rPr>
        <w:t>effects:</w:t>
      </w:r>
    </w:p>
    <w:p>
      <w:pPr>
        <w:tabs>
          <w:tab w:pos="3634" w:val="left" w:leader="none"/>
        </w:tabs>
        <w:spacing w:line="288" w:lineRule="auto" w:before="80"/>
        <w:ind w:left="3077" w:right="0" w:hanging="520"/>
        <w:jc w:val="left"/>
        <w:rPr>
          <w:rFonts w:ascii="Times New Roman"/>
          <w:b/>
          <w:sz w:val="16"/>
        </w:rPr>
      </w:pPr>
      <w:r>
        <w:rPr/>
        <w:pict>
          <v:line style="position:absolute;mso-position-horizontal-relative:page;mso-position-vertical-relative:paragraph;z-index:-364336" from="180.906998pt,14.218166pt" to="219.797998pt,14.218166pt" stroked="true" strokeweight=".51019pt" strokecolor="#231f20">
            <v:stroke dashstyle="solid"/>
            <w10:wrap type="none"/>
          </v:line>
        </w:pict>
      </w:r>
      <w:r>
        <w:rPr/>
        <w:pict>
          <v:line style="position:absolute;mso-position-horizontal-relative:page;mso-position-vertical-relative:paragraph;z-index:-364312" from="234.764999pt,14.218166pt" to="276.036999pt,14.218166pt" stroked="true" strokeweight=".51019pt" strokecolor="#231f20">
            <v:stroke dashstyle="solid"/>
            <w10:wrap type="none"/>
          </v:line>
        </w:pict>
      </w:r>
      <w:r>
        <w:rPr>
          <w:rFonts w:ascii="Times New Roman"/>
          <w:b/>
          <w:color w:val="231F20"/>
          <w:sz w:val="16"/>
        </w:rPr>
        <w:t>1%</w:t>
      </w:r>
      <w:r>
        <w:rPr>
          <w:rFonts w:ascii="Times New Roman"/>
          <w:b/>
          <w:color w:val="231F20"/>
          <w:spacing w:val="-23"/>
          <w:sz w:val="16"/>
        </w:rPr>
        <w:t> </w:t>
      </w:r>
      <w:r>
        <w:rPr>
          <w:rFonts w:ascii="Times New Roman"/>
          <w:b/>
          <w:color w:val="231F20"/>
          <w:sz w:val="16"/>
        </w:rPr>
        <w:t>Increase</w:t>
        <w:tab/>
      </w:r>
      <w:r>
        <w:rPr>
          <w:rFonts w:ascii="Times New Roman"/>
          <w:b/>
          <w:color w:val="231F20"/>
          <w:w w:val="90"/>
          <w:sz w:val="16"/>
        </w:rPr>
        <w:t>1%</w:t>
      </w:r>
      <w:r>
        <w:rPr>
          <w:rFonts w:ascii="Times New Roman"/>
          <w:b/>
          <w:color w:val="231F20"/>
          <w:spacing w:val="21"/>
          <w:w w:val="90"/>
          <w:sz w:val="16"/>
        </w:rPr>
        <w:t> </w:t>
      </w:r>
      <w:r>
        <w:rPr>
          <w:rFonts w:ascii="Times New Roman"/>
          <w:b/>
          <w:color w:val="231F20"/>
          <w:w w:val="90"/>
          <w:sz w:val="16"/>
        </w:rPr>
        <w:t>Decrease</w:t>
      </w:r>
      <w:r>
        <w:rPr>
          <w:rFonts w:ascii="Times New Roman"/>
          <w:b/>
          <w:color w:val="231F20"/>
          <w:w w:val="93"/>
          <w:sz w:val="16"/>
        </w:rPr>
        <w:t> </w:t>
      </w:r>
      <w:r>
        <w:rPr>
          <w:rFonts w:ascii="Times New Roman"/>
          <w:b/>
          <w:color w:val="231F20"/>
          <w:sz w:val="16"/>
        </w:rPr>
        <w:t>(In</w:t>
      </w:r>
      <w:r>
        <w:rPr>
          <w:rFonts w:ascii="Times New Roman"/>
          <w:b/>
          <w:color w:val="231F20"/>
          <w:spacing w:val="21"/>
          <w:sz w:val="16"/>
        </w:rPr>
        <w:t> </w:t>
      </w:r>
      <w:r>
        <w:rPr>
          <w:rFonts w:ascii="Times New Roman"/>
          <w:b/>
          <w:color w:val="231F20"/>
          <w:sz w:val="16"/>
        </w:rPr>
        <w:t>millions)</w:t>
      </w:r>
    </w:p>
    <w:p>
      <w:pPr>
        <w:pStyle w:val="BodyText"/>
        <w:spacing w:line="244" w:lineRule="auto" w:before="77"/>
        <w:ind w:left="139" w:right="297" w:firstLine="400"/>
        <w:jc w:val="both"/>
        <w:rPr>
          <w:b w:val="0"/>
        </w:rPr>
      </w:pPr>
      <w:r>
        <w:rPr/>
        <w:br w:type="column"/>
      </w:r>
      <w:r>
        <w:rPr>
          <w:b w:val="0"/>
          <w:color w:val="231F20"/>
          <w:w w:val="85"/>
        </w:rPr>
        <w:t>The following table shows the calculation of</w:t>
      </w:r>
      <w:r>
        <w:rPr>
          <w:b w:val="0"/>
          <w:color w:val="231F20"/>
          <w:spacing w:val="-21"/>
          <w:w w:val="85"/>
        </w:rPr>
        <w:t> </w:t>
      </w:r>
      <w:r>
        <w:rPr>
          <w:b w:val="0"/>
          <w:color w:val="231F20"/>
          <w:w w:val="85"/>
        </w:rPr>
        <w:t>the </w:t>
      </w:r>
      <w:r>
        <w:rPr>
          <w:b w:val="0"/>
          <w:color w:val="231F20"/>
          <w:w w:val="80"/>
        </w:rPr>
        <w:t>accrued</w:t>
      </w:r>
      <w:r>
        <w:rPr>
          <w:b w:val="0"/>
          <w:color w:val="231F20"/>
          <w:spacing w:val="-18"/>
          <w:w w:val="80"/>
        </w:rPr>
        <w:t> </w:t>
      </w:r>
      <w:r>
        <w:rPr>
          <w:b w:val="0"/>
          <w:color w:val="231F20"/>
          <w:w w:val="80"/>
        </w:rPr>
        <w:t>postretirement</w:t>
      </w:r>
      <w:r>
        <w:rPr>
          <w:b w:val="0"/>
          <w:color w:val="231F20"/>
          <w:spacing w:val="-15"/>
          <w:w w:val="80"/>
        </w:rPr>
        <w:t> </w:t>
      </w:r>
      <w:r>
        <w:rPr>
          <w:b w:val="0"/>
          <w:color w:val="231F20"/>
          <w:w w:val="80"/>
        </w:rPr>
        <w:t>benefit</w:t>
      </w:r>
      <w:r>
        <w:rPr>
          <w:b w:val="0"/>
          <w:color w:val="231F20"/>
          <w:spacing w:val="-17"/>
          <w:w w:val="80"/>
        </w:rPr>
        <w:t> </w:t>
      </w:r>
      <w:r>
        <w:rPr>
          <w:b w:val="0"/>
          <w:color w:val="231F20"/>
          <w:w w:val="80"/>
        </w:rPr>
        <w:t>cost</w:t>
      </w:r>
      <w:r>
        <w:rPr>
          <w:b w:val="0"/>
          <w:color w:val="231F20"/>
          <w:spacing w:val="-17"/>
          <w:w w:val="80"/>
        </w:rPr>
        <w:t> </w:t>
      </w:r>
      <w:r>
        <w:rPr>
          <w:b w:val="0"/>
          <w:color w:val="231F20"/>
          <w:w w:val="80"/>
        </w:rPr>
        <w:t>recognized</w:t>
      </w:r>
      <w:r>
        <w:rPr>
          <w:b w:val="0"/>
          <w:color w:val="231F20"/>
          <w:spacing w:val="-18"/>
          <w:w w:val="80"/>
        </w:rPr>
        <w:t> </w:t>
      </w:r>
      <w:r>
        <w:rPr>
          <w:b w:val="0"/>
          <w:color w:val="231F20"/>
          <w:w w:val="80"/>
        </w:rPr>
        <w:t>in</w:t>
      </w:r>
      <w:r>
        <w:rPr>
          <w:b w:val="0"/>
          <w:color w:val="231F20"/>
          <w:spacing w:val="-15"/>
          <w:w w:val="80"/>
        </w:rPr>
        <w:t> </w:t>
      </w:r>
      <w:r>
        <w:rPr>
          <w:b w:val="0"/>
          <w:color w:val="231F20"/>
          <w:w w:val="80"/>
        </w:rPr>
        <w:t>“Other deferred</w:t>
      </w:r>
      <w:r>
        <w:rPr>
          <w:b w:val="0"/>
          <w:color w:val="231F20"/>
          <w:spacing w:val="-9"/>
          <w:w w:val="80"/>
        </w:rPr>
        <w:t> </w:t>
      </w:r>
      <w:r>
        <w:rPr>
          <w:b w:val="0"/>
          <w:color w:val="231F20"/>
          <w:w w:val="80"/>
        </w:rPr>
        <w:t>liabilities”</w:t>
      </w:r>
      <w:r>
        <w:rPr>
          <w:b w:val="0"/>
          <w:color w:val="231F20"/>
          <w:spacing w:val="-7"/>
          <w:w w:val="80"/>
        </w:rPr>
        <w:t> </w:t>
      </w:r>
      <w:r>
        <w:rPr>
          <w:b w:val="0"/>
          <w:color w:val="231F20"/>
          <w:w w:val="80"/>
        </w:rPr>
        <w:t>on</w:t>
      </w:r>
      <w:r>
        <w:rPr>
          <w:b w:val="0"/>
          <w:color w:val="231F20"/>
          <w:spacing w:val="-9"/>
          <w:w w:val="80"/>
        </w:rPr>
        <w:t> </w:t>
      </w:r>
      <w:r>
        <w:rPr>
          <w:b w:val="0"/>
          <w:color w:val="231F20"/>
          <w:w w:val="80"/>
        </w:rPr>
        <w:t>the</w:t>
      </w:r>
      <w:r>
        <w:rPr>
          <w:b w:val="0"/>
          <w:color w:val="231F20"/>
          <w:spacing w:val="-8"/>
          <w:w w:val="80"/>
        </w:rPr>
        <w:t> </w:t>
      </w:r>
      <w:r>
        <w:rPr>
          <w:b w:val="0"/>
          <w:color w:val="231F20"/>
          <w:w w:val="80"/>
        </w:rPr>
        <w:t>Company’s</w:t>
      </w:r>
      <w:r>
        <w:rPr>
          <w:b w:val="0"/>
          <w:color w:val="231F20"/>
          <w:spacing w:val="-9"/>
          <w:w w:val="80"/>
        </w:rPr>
        <w:t> </w:t>
      </w:r>
      <w:r>
        <w:rPr>
          <w:b w:val="0"/>
          <w:color w:val="231F20"/>
          <w:w w:val="80"/>
        </w:rPr>
        <w:t>Consolidated</w:t>
      </w:r>
      <w:r>
        <w:rPr>
          <w:b w:val="0"/>
          <w:color w:val="231F20"/>
          <w:spacing w:val="-9"/>
          <w:w w:val="80"/>
        </w:rPr>
        <w:t> </w:t>
      </w:r>
      <w:r>
        <w:rPr>
          <w:b w:val="0"/>
          <w:color w:val="231F20"/>
          <w:w w:val="80"/>
        </w:rPr>
        <w:t>Bal- </w:t>
      </w:r>
      <w:r>
        <w:rPr>
          <w:b w:val="0"/>
          <w:color w:val="231F20"/>
          <w:w w:val="85"/>
        </w:rPr>
        <w:t>ance</w:t>
      </w:r>
      <w:r>
        <w:rPr>
          <w:b w:val="0"/>
          <w:color w:val="231F20"/>
          <w:spacing w:val="-29"/>
          <w:w w:val="85"/>
        </w:rPr>
        <w:t> </w:t>
      </w:r>
      <w:r>
        <w:rPr>
          <w:b w:val="0"/>
          <w:color w:val="231F20"/>
          <w:w w:val="85"/>
        </w:rPr>
        <w:t>Sheet</w:t>
      </w:r>
      <w:r>
        <w:rPr>
          <w:b w:val="0"/>
          <w:color w:val="231F20"/>
          <w:spacing w:val="-30"/>
          <w:w w:val="85"/>
        </w:rPr>
        <w:t> </w:t>
      </w:r>
      <w:r>
        <w:rPr>
          <w:b w:val="0"/>
          <w:color w:val="231F20"/>
          <w:w w:val="85"/>
        </w:rPr>
        <w:t>at</w:t>
      </w:r>
      <w:r>
        <w:rPr>
          <w:b w:val="0"/>
          <w:color w:val="231F20"/>
          <w:spacing w:val="-29"/>
          <w:w w:val="85"/>
        </w:rPr>
        <w:t> </w:t>
      </w:r>
      <w:r>
        <w:rPr>
          <w:b w:val="0"/>
          <w:color w:val="231F20"/>
          <w:w w:val="85"/>
        </w:rPr>
        <w:t>December</w:t>
      </w:r>
      <w:r>
        <w:rPr>
          <w:b w:val="0"/>
          <w:color w:val="231F20"/>
          <w:spacing w:val="-30"/>
          <w:w w:val="85"/>
        </w:rPr>
        <w:t> </w:t>
      </w:r>
      <w:r>
        <w:rPr>
          <w:b w:val="0"/>
          <w:color w:val="231F20"/>
          <w:w w:val="85"/>
        </w:rPr>
        <w:t>31,</w:t>
      </w:r>
      <w:r>
        <w:rPr>
          <w:b w:val="0"/>
          <w:color w:val="231F20"/>
          <w:spacing w:val="-29"/>
          <w:w w:val="85"/>
        </w:rPr>
        <w:t> </w:t>
      </w:r>
      <w:r>
        <w:rPr>
          <w:b w:val="0"/>
          <w:color w:val="231F20"/>
          <w:w w:val="85"/>
        </w:rPr>
        <w:t>2006</w:t>
      </w:r>
      <w:r>
        <w:rPr>
          <w:b w:val="0"/>
          <w:color w:val="231F20"/>
          <w:spacing w:val="-29"/>
          <w:w w:val="85"/>
        </w:rPr>
        <w:t> </w:t>
      </w:r>
      <w:r>
        <w:rPr>
          <w:b w:val="0"/>
          <w:color w:val="231F20"/>
          <w:w w:val="85"/>
        </w:rPr>
        <w:t>and</w:t>
      </w:r>
      <w:r>
        <w:rPr>
          <w:b w:val="0"/>
          <w:color w:val="231F20"/>
          <w:spacing w:val="-29"/>
          <w:w w:val="85"/>
        </w:rPr>
        <w:t> </w:t>
      </w:r>
      <w:r>
        <w:rPr>
          <w:b w:val="0"/>
          <w:color w:val="231F20"/>
          <w:w w:val="85"/>
        </w:rPr>
        <w:t>2005:</w:t>
      </w:r>
    </w:p>
    <w:p>
      <w:pPr>
        <w:tabs>
          <w:tab w:pos="799" w:val="left" w:leader="none"/>
        </w:tabs>
        <w:spacing w:before="79"/>
        <w:ind w:left="0" w:right="337" w:firstLine="0"/>
        <w:jc w:val="right"/>
        <w:rPr>
          <w:rFonts w:ascii="Times New Roman"/>
          <w:b/>
          <w:sz w:val="16"/>
        </w:rPr>
      </w:pPr>
      <w:r>
        <w:rPr>
          <w:rFonts w:ascii="Times New Roman"/>
          <w:b/>
          <w:color w:val="231F20"/>
          <w:w w:val="140"/>
          <w:sz w:val="16"/>
          <w:u w:val="single" w:color="231F20"/>
        </w:rPr>
        <w:t> </w:t>
      </w:r>
      <w:r>
        <w:rPr>
          <w:rFonts w:ascii="Times New Roman"/>
          <w:b/>
          <w:color w:val="231F20"/>
          <w:spacing w:val="-7"/>
          <w:sz w:val="16"/>
          <w:u w:val="single" w:color="231F20"/>
        </w:rPr>
        <w:t> </w:t>
      </w:r>
      <w:r>
        <w:rPr>
          <w:rFonts w:ascii="Times New Roman"/>
          <w:b/>
          <w:color w:val="231F20"/>
          <w:sz w:val="16"/>
          <w:u w:val="single" w:color="231F20"/>
        </w:rPr>
        <w:t>2006</w:t>
      </w:r>
      <w:r>
        <w:rPr>
          <w:rFonts w:ascii="Times New Roman"/>
          <w:b/>
          <w:color w:val="231F20"/>
          <w:sz w:val="16"/>
        </w:rPr>
        <w:tab/>
      </w:r>
      <w:r>
        <w:rPr>
          <w:rFonts w:ascii="Times New Roman"/>
          <w:b/>
          <w:color w:val="231F20"/>
          <w:sz w:val="16"/>
          <w:u w:val="single" w:color="231F20"/>
        </w:rPr>
        <w:t>2005</w:t>
      </w:r>
    </w:p>
    <w:p>
      <w:pPr>
        <w:spacing w:before="35"/>
        <w:ind w:left="3428" w:right="0" w:firstLine="0"/>
        <w:jc w:val="left"/>
        <w:rPr>
          <w:rFonts w:ascii="Times New Roman"/>
          <w:b/>
          <w:sz w:val="16"/>
        </w:rPr>
      </w:pPr>
      <w:r>
        <w:rPr>
          <w:rFonts w:ascii="Times New Roman"/>
          <w:b/>
          <w:color w:val="231F20"/>
          <w:w w:val="105"/>
          <w:sz w:val="16"/>
        </w:rPr>
        <w:t>(In millions)</w:t>
      </w:r>
    </w:p>
    <w:p>
      <w:pPr>
        <w:pStyle w:val="BodyText"/>
        <w:tabs>
          <w:tab w:pos="3259" w:val="left" w:leader="none"/>
        </w:tabs>
        <w:spacing w:before="56"/>
        <w:ind w:left="139"/>
        <w:rPr>
          <w:b w:val="0"/>
        </w:rPr>
      </w:pPr>
      <w:r>
        <w:rPr>
          <w:b w:val="0"/>
          <w:color w:val="231F20"/>
          <w:w w:val="80"/>
        </w:rPr>
        <w:t>Funded</w:t>
      </w:r>
      <w:r>
        <w:rPr>
          <w:b w:val="0"/>
          <w:color w:val="231F20"/>
          <w:spacing w:val="-16"/>
          <w:w w:val="80"/>
        </w:rPr>
        <w:t> </w:t>
      </w:r>
      <w:r>
        <w:rPr>
          <w:b w:val="0"/>
          <w:color w:val="231F20"/>
          <w:w w:val="80"/>
        </w:rPr>
        <w:t>status</w:t>
      </w:r>
      <w:r>
        <w:rPr>
          <w:b w:val="0"/>
          <w:color w:val="231F20"/>
          <w:spacing w:val="-28"/>
          <w:w w:val="80"/>
        </w:rPr>
        <w:t> </w:t>
      </w:r>
      <w:r>
        <w:rPr>
          <w:b w:val="0"/>
          <w:color w:val="231F20"/>
          <w:spacing w:val="56"/>
          <w:w w:val="80"/>
        </w:rPr>
        <w:t>.................</w:t>
        <w:tab/>
      </w:r>
      <w:r>
        <w:rPr>
          <w:b w:val="0"/>
          <w:color w:val="231F20"/>
          <w:w w:val="95"/>
        </w:rPr>
        <w:t>$(111)   </w:t>
      </w:r>
      <w:r>
        <w:rPr>
          <w:b w:val="0"/>
          <w:color w:val="231F20"/>
          <w:spacing w:val="3"/>
          <w:w w:val="95"/>
        </w:rPr>
        <w:t> </w:t>
      </w:r>
      <w:r>
        <w:rPr>
          <w:b w:val="0"/>
          <w:color w:val="231F20"/>
          <w:w w:val="95"/>
        </w:rPr>
        <w:t>$(94)</w:t>
      </w:r>
    </w:p>
    <w:p>
      <w:pPr>
        <w:spacing w:after="0"/>
        <w:sectPr>
          <w:type w:val="continuous"/>
          <w:pgSz w:w="12240" w:h="15840"/>
          <w:pgMar w:top="1180" w:bottom="280" w:left="1060" w:right="1620"/>
          <w:cols w:num="2" w:equalWidth="0">
            <w:col w:w="4461" w:space="339"/>
            <w:col w:w="4760"/>
          </w:cols>
        </w:sectPr>
      </w:pPr>
    </w:p>
    <w:p>
      <w:pPr>
        <w:pStyle w:val="BodyText"/>
        <w:spacing w:line="227" w:lineRule="exact" w:before="5"/>
        <w:ind w:left="139"/>
        <w:jc w:val="both"/>
        <w:rPr>
          <w:b w:val="0"/>
        </w:rPr>
      </w:pPr>
      <w:r>
        <w:rPr>
          <w:b w:val="0"/>
          <w:color w:val="231F20"/>
          <w:w w:val="85"/>
        </w:rPr>
        <w:t>Increase (decrease) in total</w:t>
      </w:r>
    </w:p>
    <w:p>
      <w:pPr>
        <w:pStyle w:val="BodyText"/>
        <w:tabs>
          <w:tab w:pos="2847" w:val="left" w:leader="none"/>
          <w:tab w:pos="3898" w:val="left" w:leader="none"/>
        </w:tabs>
        <w:spacing w:line="285" w:lineRule="auto"/>
        <w:ind w:left="139" w:right="162" w:firstLine="200"/>
        <w:rPr>
          <w:b w:val="0"/>
        </w:rPr>
      </w:pPr>
      <w:r>
        <w:rPr>
          <w:b w:val="0"/>
          <w:color w:val="231F20"/>
          <w:w w:val="85"/>
        </w:rPr>
        <w:t>service</w:t>
      </w:r>
      <w:r>
        <w:rPr>
          <w:b w:val="0"/>
          <w:color w:val="231F20"/>
          <w:spacing w:val="-26"/>
          <w:w w:val="85"/>
        </w:rPr>
        <w:t> </w:t>
      </w:r>
      <w:r>
        <w:rPr>
          <w:b w:val="0"/>
          <w:color w:val="231F20"/>
          <w:w w:val="85"/>
        </w:rPr>
        <w:t>and</w:t>
      </w:r>
      <w:r>
        <w:rPr>
          <w:b w:val="0"/>
          <w:color w:val="231F20"/>
          <w:spacing w:val="-26"/>
          <w:w w:val="85"/>
        </w:rPr>
        <w:t> </w:t>
      </w:r>
      <w:r>
        <w:rPr>
          <w:b w:val="0"/>
          <w:color w:val="231F20"/>
          <w:w w:val="85"/>
        </w:rPr>
        <w:t>interest</w:t>
      </w:r>
      <w:r>
        <w:rPr>
          <w:b w:val="0"/>
          <w:color w:val="231F20"/>
          <w:spacing w:val="-25"/>
          <w:w w:val="85"/>
        </w:rPr>
        <w:t> </w:t>
      </w:r>
      <w:r>
        <w:rPr>
          <w:b w:val="0"/>
          <w:color w:val="231F20"/>
          <w:w w:val="85"/>
        </w:rPr>
        <w:t>cost.</w:t>
      </w:r>
      <w:r>
        <w:rPr>
          <w:b w:val="0"/>
          <w:color w:val="231F20"/>
          <w:spacing w:val="-27"/>
          <w:w w:val="85"/>
        </w:rPr>
        <w:t> </w:t>
      </w:r>
      <w:r>
        <w:rPr>
          <w:b w:val="0"/>
          <w:color w:val="231F20"/>
          <w:w w:val="85"/>
        </w:rPr>
        <w:t>.</w:t>
        <w:tab/>
      </w:r>
      <w:r>
        <w:rPr>
          <w:b w:val="0"/>
          <w:color w:val="231F20"/>
          <w:w w:val="95"/>
        </w:rPr>
        <w:t>$2</w:t>
        <w:tab/>
        <w:t>$(2) </w:t>
      </w:r>
      <w:r>
        <w:rPr>
          <w:b w:val="0"/>
          <w:color w:val="231F20"/>
          <w:w w:val="85"/>
        </w:rPr>
        <w:t>Increase</w:t>
      </w:r>
      <w:r>
        <w:rPr>
          <w:b w:val="0"/>
          <w:color w:val="231F20"/>
          <w:spacing w:val="-21"/>
          <w:w w:val="85"/>
        </w:rPr>
        <w:t> </w:t>
      </w:r>
      <w:r>
        <w:rPr>
          <w:b w:val="0"/>
          <w:color w:val="231F20"/>
          <w:w w:val="85"/>
        </w:rPr>
        <w:t>(decrease)</w:t>
      </w:r>
      <w:r>
        <w:rPr>
          <w:b w:val="0"/>
          <w:color w:val="231F20"/>
          <w:spacing w:val="-22"/>
          <w:w w:val="85"/>
        </w:rPr>
        <w:t> </w:t>
      </w:r>
      <w:r>
        <w:rPr>
          <w:b w:val="0"/>
          <w:color w:val="231F20"/>
          <w:w w:val="85"/>
        </w:rPr>
        <w:t>in</w:t>
      </w:r>
      <w:r>
        <w:rPr>
          <w:b w:val="0"/>
          <w:color w:val="231F20"/>
          <w:spacing w:val="-20"/>
          <w:w w:val="85"/>
        </w:rPr>
        <w:t> </w:t>
      </w:r>
      <w:r>
        <w:rPr>
          <w:b w:val="0"/>
          <w:color w:val="231F20"/>
          <w:w w:val="85"/>
        </w:rPr>
        <w:t>the</w:t>
      </w:r>
    </w:p>
    <w:p>
      <w:pPr>
        <w:pStyle w:val="BodyText"/>
        <w:tabs>
          <w:tab w:pos="2847" w:val="left" w:leader="none"/>
          <w:tab w:pos="3898" w:val="left" w:leader="none"/>
        </w:tabs>
        <w:spacing w:line="177" w:lineRule="exact" w:before="7"/>
        <w:ind w:left="340"/>
        <w:rPr>
          <w:b w:val="0"/>
        </w:rPr>
      </w:pPr>
      <w:r>
        <w:rPr>
          <w:b w:val="0"/>
          <w:color w:val="231F20"/>
          <w:w w:val="90"/>
        </w:rPr>
        <w:t>APBO</w:t>
      </w:r>
      <w:r>
        <w:rPr>
          <w:b w:val="0"/>
          <w:color w:val="231F20"/>
          <w:spacing w:val="-50"/>
          <w:w w:val="90"/>
        </w:rPr>
        <w:t> </w:t>
      </w:r>
      <w:r>
        <w:rPr>
          <w:b w:val="0"/>
          <w:color w:val="231F20"/>
          <w:spacing w:val="55"/>
          <w:w w:val="90"/>
        </w:rPr>
        <w:t>..............</w:t>
        <w:tab/>
      </w:r>
      <w:r>
        <w:rPr>
          <w:b w:val="0"/>
          <w:color w:val="231F20"/>
        </w:rPr>
        <w:t>$8</w:t>
        <w:tab/>
        <w:t>$(8)</w:t>
      </w:r>
    </w:p>
    <w:p>
      <w:pPr>
        <w:pStyle w:val="BodyText"/>
        <w:spacing w:line="244" w:lineRule="auto" w:before="124"/>
        <w:ind w:left="139" w:firstLine="400"/>
        <w:jc w:val="both"/>
        <w:rPr>
          <w:b w:val="0"/>
        </w:rPr>
      </w:pPr>
      <w:r>
        <w:rPr>
          <w:b w:val="0"/>
          <w:color w:val="231F20"/>
          <w:w w:val="80"/>
        </w:rPr>
        <w:t>The</w:t>
      </w:r>
      <w:r>
        <w:rPr>
          <w:b w:val="0"/>
          <w:color w:val="231F20"/>
          <w:spacing w:val="-34"/>
          <w:w w:val="80"/>
        </w:rPr>
        <w:t> </w:t>
      </w:r>
      <w:r>
        <w:rPr>
          <w:b w:val="0"/>
          <w:color w:val="231F20"/>
          <w:w w:val="80"/>
        </w:rPr>
        <w:t>Company’s</w:t>
      </w:r>
      <w:r>
        <w:rPr>
          <w:b w:val="0"/>
          <w:color w:val="231F20"/>
          <w:spacing w:val="-34"/>
          <w:w w:val="80"/>
        </w:rPr>
        <w:t> </w:t>
      </w:r>
      <w:r>
        <w:rPr>
          <w:b w:val="0"/>
          <w:color w:val="231F20"/>
          <w:w w:val="80"/>
        </w:rPr>
        <w:t>plans</w:t>
      </w:r>
      <w:r>
        <w:rPr>
          <w:b w:val="0"/>
          <w:color w:val="231F20"/>
          <w:spacing w:val="-34"/>
          <w:w w:val="80"/>
        </w:rPr>
        <w:t> </w:t>
      </w:r>
      <w:r>
        <w:rPr>
          <w:b w:val="0"/>
          <w:color w:val="231F20"/>
          <w:w w:val="80"/>
        </w:rPr>
        <w:t>are</w:t>
      </w:r>
      <w:r>
        <w:rPr>
          <w:b w:val="0"/>
          <w:color w:val="231F20"/>
          <w:spacing w:val="-33"/>
          <w:w w:val="80"/>
        </w:rPr>
        <w:t> </w:t>
      </w:r>
      <w:r>
        <w:rPr>
          <w:b w:val="0"/>
          <w:color w:val="231F20"/>
          <w:w w:val="80"/>
        </w:rPr>
        <w:t>unfunded,</w:t>
      </w:r>
      <w:r>
        <w:rPr>
          <w:b w:val="0"/>
          <w:color w:val="231F20"/>
          <w:spacing w:val="-34"/>
          <w:w w:val="80"/>
        </w:rPr>
        <w:t> </w:t>
      </w:r>
      <w:r>
        <w:rPr>
          <w:b w:val="0"/>
          <w:color w:val="231F20"/>
          <w:w w:val="80"/>
        </w:rPr>
        <w:t>and</w:t>
      </w:r>
      <w:r>
        <w:rPr>
          <w:b w:val="0"/>
          <w:color w:val="231F20"/>
          <w:spacing w:val="-34"/>
          <w:w w:val="80"/>
        </w:rPr>
        <w:t> </w:t>
      </w:r>
      <w:r>
        <w:rPr>
          <w:b w:val="0"/>
          <w:color w:val="231F20"/>
          <w:w w:val="80"/>
        </w:rPr>
        <w:t>benefits</w:t>
      </w:r>
      <w:r>
        <w:rPr>
          <w:b w:val="0"/>
          <w:color w:val="231F20"/>
          <w:spacing w:val="-33"/>
          <w:w w:val="80"/>
        </w:rPr>
        <w:t> </w:t>
      </w:r>
      <w:r>
        <w:rPr>
          <w:b w:val="0"/>
          <w:color w:val="231F20"/>
          <w:w w:val="80"/>
        </w:rPr>
        <w:t>are </w:t>
      </w:r>
      <w:r>
        <w:rPr>
          <w:b w:val="0"/>
          <w:color w:val="231F20"/>
          <w:w w:val="85"/>
        </w:rPr>
        <w:t>paid</w:t>
      </w:r>
      <w:r>
        <w:rPr>
          <w:b w:val="0"/>
          <w:color w:val="231F20"/>
          <w:spacing w:val="-24"/>
          <w:w w:val="85"/>
        </w:rPr>
        <w:t> </w:t>
      </w:r>
      <w:r>
        <w:rPr>
          <w:b w:val="0"/>
          <w:color w:val="231F20"/>
          <w:w w:val="85"/>
        </w:rPr>
        <w:t>as</w:t>
      </w:r>
      <w:r>
        <w:rPr>
          <w:b w:val="0"/>
          <w:color w:val="231F20"/>
          <w:spacing w:val="-23"/>
          <w:w w:val="85"/>
        </w:rPr>
        <w:t> </w:t>
      </w:r>
      <w:r>
        <w:rPr>
          <w:b w:val="0"/>
          <w:color w:val="231F20"/>
          <w:w w:val="85"/>
        </w:rPr>
        <w:t>they</w:t>
      </w:r>
      <w:r>
        <w:rPr>
          <w:b w:val="0"/>
          <w:color w:val="231F20"/>
          <w:spacing w:val="-24"/>
          <w:w w:val="85"/>
        </w:rPr>
        <w:t> </w:t>
      </w:r>
      <w:r>
        <w:rPr>
          <w:b w:val="0"/>
          <w:color w:val="231F20"/>
          <w:w w:val="85"/>
        </w:rPr>
        <w:t>become</w:t>
      </w:r>
      <w:r>
        <w:rPr>
          <w:b w:val="0"/>
          <w:color w:val="231F20"/>
          <w:spacing w:val="-25"/>
          <w:w w:val="85"/>
        </w:rPr>
        <w:t> </w:t>
      </w:r>
      <w:r>
        <w:rPr>
          <w:b w:val="0"/>
          <w:color w:val="231F20"/>
          <w:w w:val="85"/>
        </w:rPr>
        <w:t>due.</w:t>
      </w:r>
      <w:r>
        <w:rPr>
          <w:b w:val="0"/>
          <w:color w:val="231F20"/>
          <w:spacing w:val="-23"/>
          <w:w w:val="85"/>
        </w:rPr>
        <w:t> </w:t>
      </w:r>
      <w:r>
        <w:rPr>
          <w:b w:val="0"/>
          <w:color w:val="231F20"/>
          <w:w w:val="85"/>
        </w:rPr>
        <w:t>For</w:t>
      </w:r>
      <w:r>
        <w:rPr>
          <w:b w:val="0"/>
          <w:color w:val="231F20"/>
          <w:spacing w:val="-23"/>
          <w:w w:val="85"/>
        </w:rPr>
        <w:t> </w:t>
      </w:r>
      <w:r>
        <w:rPr>
          <w:b w:val="0"/>
          <w:color w:val="231F20"/>
          <w:w w:val="85"/>
        </w:rPr>
        <w:t>2006,</w:t>
      </w:r>
      <w:r>
        <w:rPr>
          <w:b w:val="0"/>
          <w:color w:val="231F20"/>
          <w:spacing w:val="-23"/>
          <w:w w:val="85"/>
        </w:rPr>
        <w:t> </w:t>
      </w:r>
      <w:r>
        <w:rPr>
          <w:b w:val="0"/>
          <w:color w:val="231F20"/>
          <w:w w:val="85"/>
        </w:rPr>
        <w:t>both</w:t>
      </w:r>
      <w:r>
        <w:rPr>
          <w:b w:val="0"/>
          <w:color w:val="231F20"/>
          <w:spacing w:val="-23"/>
          <w:w w:val="85"/>
        </w:rPr>
        <w:t> </w:t>
      </w:r>
      <w:r>
        <w:rPr>
          <w:b w:val="0"/>
          <w:color w:val="231F20"/>
          <w:w w:val="85"/>
        </w:rPr>
        <w:t>benefits</w:t>
      </w:r>
      <w:r>
        <w:rPr>
          <w:b w:val="0"/>
          <w:color w:val="231F20"/>
          <w:spacing w:val="-23"/>
          <w:w w:val="85"/>
        </w:rPr>
        <w:t> </w:t>
      </w:r>
      <w:r>
        <w:rPr>
          <w:b w:val="0"/>
          <w:color w:val="231F20"/>
          <w:w w:val="85"/>
        </w:rPr>
        <w:t>paid and Company contributions to the plans were </w:t>
      </w:r>
      <w:r>
        <w:rPr>
          <w:b w:val="0"/>
          <w:color w:val="231F20"/>
          <w:spacing w:val="8"/>
          <w:w w:val="85"/>
        </w:rPr>
        <w:t> </w:t>
      </w:r>
      <w:r>
        <w:rPr>
          <w:b w:val="0"/>
          <w:color w:val="231F20"/>
          <w:w w:val="85"/>
        </w:rPr>
        <w:t>each</w:t>
      </w:r>
    </w:p>
    <w:p>
      <w:pPr>
        <w:pStyle w:val="BodyText"/>
        <w:spacing w:line="244" w:lineRule="auto"/>
        <w:ind w:left="139"/>
        <w:jc w:val="both"/>
        <w:rPr>
          <w:b w:val="0"/>
        </w:rPr>
      </w:pPr>
      <w:r>
        <w:rPr>
          <w:b w:val="0"/>
          <w:color w:val="231F20"/>
          <w:w w:val="85"/>
        </w:rPr>
        <w:t>$5</w:t>
      </w:r>
      <w:r>
        <w:rPr>
          <w:b w:val="0"/>
          <w:color w:val="231F20"/>
          <w:spacing w:val="-25"/>
          <w:w w:val="85"/>
        </w:rPr>
        <w:t> </w:t>
      </w:r>
      <w:r>
        <w:rPr>
          <w:b w:val="0"/>
          <w:color w:val="231F20"/>
          <w:w w:val="85"/>
        </w:rPr>
        <w:t>million.</w:t>
      </w:r>
      <w:r>
        <w:rPr>
          <w:b w:val="0"/>
          <w:color w:val="231F20"/>
          <w:spacing w:val="-25"/>
          <w:w w:val="85"/>
        </w:rPr>
        <w:t> </w:t>
      </w:r>
      <w:r>
        <w:rPr>
          <w:b w:val="0"/>
          <w:color w:val="231F20"/>
          <w:w w:val="85"/>
        </w:rPr>
        <w:t>For</w:t>
      </w:r>
      <w:r>
        <w:rPr>
          <w:b w:val="0"/>
          <w:color w:val="231F20"/>
          <w:spacing w:val="-25"/>
          <w:w w:val="85"/>
        </w:rPr>
        <w:t> </w:t>
      </w:r>
      <w:r>
        <w:rPr>
          <w:b w:val="0"/>
          <w:color w:val="231F20"/>
          <w:w w:val="85"/>
        </w:rPr>
        <w:t>2005,</w:t>
      </w:r>
      <w:r>
        <w:rPr>
          <w:b w:val="0"/>
          <w:color w:val="231F20"/>
          <w:spacing w:val="-25"/>
          <w:w w:val="85"/>
        </w:rPr>
        <w:t> </w:t>
      </w:r>
      <w:r>
        <w:rPr>
          <w:b w:val="0"/>
          <w:color w:val="231F20"/>
          <w:w w:val="85"/>
        </w:rPr>
        <w:t>both</w:t>
      </w:r>
      <w:r>
        <w:rPr>
          <w:b w:val="0"/>
          <w:color w:val="231F20"/>
          <w:spacing w:val="-25"/>
          <w:w w:val="85"/>
        </w:rPr>
        <w:t> </w:t>
      </w:r>
      <w:r>
        <w:rPr>
          <w:b w:val="0"/>
          <w:color w:val="231F20"/>
          <w:w w:val="85"/>
        </w:rPr>
        <w:t>benefits</w:t>
      </w:r>
      <w:r>
        <w:rPr>
          <w:b w:val="0"/>
          <w:color w:val="231F20"/>
          <w:spacing w:val="-26"/>
          <w:w w:val="85"/>
        </w:rPr>
        <w:t> </w:t>
      </w:r>
      <w:r>
        <w:rPr>
          <w:b w:val="0"/>
          <w:color w:val="231F20"/>
          <w:w w:val="85"/>
        </w:rPr>
        <w:t>paid</w:t>
      </w:r>
      <w:r>
        <w:rPr>
          <w:b w:val="0"/>
          <w:color w:val="231F20"/>
          <w:spacing w:val="-26"/>
          <w:w w:val="85"/>
        </w:rPr>
        <w:t> </w:t>
      </w:r>
      <w:r>
        <w:rPr>
          <w:b w:val="0"/>
          <w:color w:val="231F20"/>
          <w:w w:val="85"/>
        </w:rPr>
        <w:t>and</w:t>
      </w:r>
      <w:r>
        <w:rPr>
          <w:b w:val="0"/>
          <w:color w:val="231F20"/>
          <w:spacing w:val="-26"/>
          <w:w w:val="85"/>
        </w:rPr>
        <w:t> </w:t>
      </w:r>
      <w:r>
        <w:rPr>
          <w:b w:val="0"/>
          <w:color w:val="231F20"/>
          <w:w w:val="85"/>
        </w:rPr>
        <w:t>Company contributions</w:t>
      </w:r>
      <w:r>
        <w:rPr>
          <w:b w:val="0"/>
          <w:color w:val="231F20"/>
          <w:spacing w:val="-14"/>
          <w:w w:val="85"/>
        </w:rPr>
        <w:t> </w:t>
      </w:r>
      <w:r>
        <w:rPr>
          <w:b w:val="0"/>
          <w:color w:val="231F20"/>
          <w:w w:val="85"/>
        </w:rPr>
        <w:t>to</w:t>
      </w:r>
      <w:r>
        <w:rPr>
          <w:b w:val="0"/>
          <w:color w:val="231F20"/>
          <w:spacing w:val="-15"/>
          <w:w w:val="85"/>
        </w:rPr>
        <w:t> </w:t>
      </w:r>
      <w:r>
        <w:rPr>
          <w:b w:val="0"/>
          <w:color w:val="231F20"/>
          <w:w w:val="85"/>
        </w:rPr>
        <w:t>the</w:t>
      </w:r>
      <w:r>
        <w:rPr>
          <w:b w:val="0"/>
          <w:color w:val="231F20"/>
          <w:spacing w:val="-15"/>
          <w:w w:val="85"/>
        </w:rPr>
        <w:t> </w:t>
      </w:r>
      <w:r>
        <w:rPr>
          <w:b w:val="0"/>
          <w:color w:val="231F20"/>
          <w:w w:val="85"/>
        </w:rPr>
        <w:t>plans</w:t>
      </w:r>
      <w:r>
        <w:rPr>
          <w:b w:val="0"/>
          <w:color w:val="231F20"/>
          <w:spacing w:val="-15"/>
          <w:w w:val="85"/>
        </w:rPr>
        <w:t> </w:t>
      </w:r>
      <w:r>
        <w:rPr>
          <w:b w:val="0"/>
          <w:color w:val="231F20"/>
          <w:w w:val="85"/>
        </w:rPr>
        <w:t>were</w:t>
      </w:r>
      <w:r>
        <w:rPr>
          <w:b w:val="0"/>
          <w:color w:val="231F20"/>
          <w:spacing w:val="-16"/>
          <w:w w:val="85"/>
        </w:rPr>
        <w:t> </w:t>
      </w:r>
      <w:r>
        <w:rPr>
          <w:b w:val="0"/>
          <w:color w:val="231F20"/>
          <w:w w:val="85"/>
        </w:rPr>
        <w:t>each</w:t>
      </w:r>
      <w:r>
        <w:rPr>
          <w:b w:val="0"/>
          <w:color w:val="231F20"/>
          <w:spacing w:val="-16"/>
          <w:w w:val="85"/>
        </w:rPr>
        <w:t> </w:t>
      </w:r>
      <w:r>
        <w:rPr>
          <w:b w:val="0"/>
          <w:color w:val="231F20"/>
          <w:w w:val="85"/>
        </w:rPr>
        <w:t>$2</w:t>
      </w:r>
      <w:r>
        <w:rPr>
          <w:b w:val="0"/>
          <w:color w:val="231F20"/>
          <w:spacing w:val="-15"/>
          <w:w w:val="85"/>
        </w:rPr>
        <w:t> </w:t>
      </w:r>
      <w:r>
        <w:rPr>
          <w:b w:val="0"/>
          <w:color w:val="231F20"/>
          <w:w w:val="85"/>
        </w:rPr>
        <w:t>million.</w:t>
      </w:r>
      <w:r>
        <w:rPr>
          <w:b w:val="0"/>
          <w:color w:val="231F20"/>
          <w:spacing w:val="-15"/>
          <w:w w:val="85"/>
        </w:rPr>
        <w:t> </w:t>
      </w:r>
      <w:r>
        <w:rPr>
          <w:b w:val="0"/>
          <w:color w:val="231F20"/>
          <w:w w:val="85"/>
        </w:rPr>
        <w:t>Esti- mated</w:t>
      </w:r>
      <w:r>
        <w:rPr>
          <w:b w:val="0"/>
          <w:color w:val="231F20"/>
          <w:spacing w:val="-23"/>
          <w:w w:val="85"/>
        </w:rPr>
        <w:t> </w:t>
      </w:r>
      <w:r>
        <w:rPr>
          <w:b w:val="0"/>
          <w:color w:val="231F20"/>
          <w:w w:val="85"/>
        </w:rPr>
        <w:t>future</w:t>
      </w:r>
      <w:r>
        <w:rPr>
          <w:b w:val="0"/>
          <w:color w:val="231F20"/>
          <w:spacing w:val="-23"/>
          <w:w w:val="85"/>
        </w:rPr>
        <w:t> </w:t>
      </w:r>
      <w:r>
        <w:rPr>
          <w:b w:val="0"/>
          <w:color w:val="231F20"/>
          <w:w w:val="85"/>
        </w:rPr>
        <w:t>benefit</w:t>
      </w:r>
      <w:r>
        <w:rPr>
          <w:b w:val="0"/>
          <w:color w:val="231F20"/>
          <w:spacing w:val="-24"/>
          <w:w w:val="85"/>
        </w:rPr>
        <w:t> </w:t>
      </w:r>
      <w:r>
        <w:rPr>
          <w:b w:val="0"/>
          <w:color w:val="231F20"/>
          <w:w w:val="85"/>
        </w:rPr>
        <w:t>payments</w:t>
      </w:r>
      <w:r>
        <w:rPr>
          <w:b w:val="0"/>
          <w:color w:val="231F20"/>
          <w:spacing w:val="-23"/>
          <w:w w:val="85"/>
        </w:rPr>
        <w:t> </w:t>
      </w:r>
      <w:r>
        <w:rPr>
          <w:b w:val="0"/>
          <w:color w:val="231F20"/>
          <w:w w:val="85"/>
        </w:rPr>
        <w:t>expected</w:t>
      </w:r>
      <w:r>
        <w:rPr>
          <w:b w:val="0"/>
          <w:color w:val="231F20"/>
          <w:spacing w:val="-25"/>
          <w:w w:val="85"/>
        </w:rPr>
        <w:t> </w:t>
      </w:r>
      <w:r>
        <w:rPr>
          <w:b w:val="0"/>
          <w:color w:val="231F20"/>
          <w:w w:val="85"/>
        </w:rPr>
        <w:t>to</w:t>
      </w:r>
      <w:r>
        <w:rPr>
          <w:b w:val="0"/>
          <w:color w:val="231F20"/>
          <w:spacing w:val="-23"/>
          <w:w w:val="85"/>
        </w:rPr>
        <w:t> </w:t>
      </w:r>
      <w:r>
        <w:rPr>
          <w:b w:val="0"/>
          <w:color w:val="231F20"/>
          <w:w w:val="85"/>
        </w:rPr>
        <w:t>be</w:t>
      </w:r>
      <w:r>
        <w:rPr>
          <w:b w:val="0"/>
          <w:color w:val="231F20"/>
          <w:spacing w:val="-24"/>
          <w:w w:val="85"/>
        </w:rPr>
        <w:t> </w:t>
      </w:r>
      <w:r>
        <w:rPr>
          <w:b w:val="0"/>
          <w:color w:val="231F20"/>
          <w:w w:val="85"/>
        </w:rPr>
        <w:t>paid</w:t>
      </w:r>
      <w:r>
        <w:rPr>
          <w:b w:val="0"/>
          <w:color w:val="231F20"/>
          <w:spacing w:val="-23"/>
          <w:w w:val="85"/>
        </w:rPr>
        <w:t> </w:t>
      </w:r>
      <w:r>
        <w:rPr>
          <w:b w:val="0"/>
          <w:color w:val="231F20"/>
          <w:w w:val="85"/>
        </w:rPr>
        <w:t>for</w:t>
      </w:r>
    </w:p>
    <w:p>
      <w:pPr>
        <w:pStyle w:val="BodyText"/>
        <w:spacing w:before="8"/>
        <w:rPr>
          <w:b w:val="0"/>
          <w:sz w:val="5"/>
        </w:rPr>
      </w:pPr>
      <w:r>
        <w:rPr/>
        <w:br w:type="column"/>
      </w:r>
      <w:r>
        <w:rPr>
          <w:b w:val="0"/>
          <w:sz w:val="5"/>
        </w:rPr>
      </w: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282"/>
        <w:gridCol w:w="670"/>
        <w:gridCol w:w="432"/>
      </w:tblGrid>
      <w:tr>
        <w:trPr>
          <w:trHeight w:val="246" w:hRule="exact"/>
        </w:trPr>
        <w:tc>
          <w:tcPr>
            <w:tcW w:w="3282" w:type="dxa"/>
          </w:tcPr>
          <w:p>
            <w:pPr>
              <w:pStyle w:val="TableParagraph"/>
              <w:spacing w:line="212" w:lineRule="exact"/>
              <w:ind w:left="32"/>
              <w:rPr>
                <w:b w:val="0"/>
                <w:sz w:val="20"/>
              </w:rPr>
            </w:pPr>
            <w:r>
              <w:rPr>
                <w:b w:val="0"/>
                <w:color w:val="231F20"/>
                <w:w w:val="80"/>
                <w:sz w:val="20"/>
              </w:rPr>
              <w:t>Unrecognized net actuarial loss ....</w:t>
            </w:r>
            <w:r>
              <w:rPr>
                <w:b w:val="0"/>
                <w:color w:val="231F20"/>
                <w:sz w:val="20"/>
              </w:rPr>
              <w:t> </w:t>
            </w:r>
          </w:p>
        </w:tc>
        <w:tc>
          <w:tcPr>
            <w:tcW w:w="670" w:type="dxa"/>
          </w:tcPr>
          <w:p>
            <w:pPr>
              <w:pStyle w:val="TableParagraph"/>
              <w:spacing w:line="212" w:lineRule="exact"/>
              <w:ind w:left="270"/>
              <w:rPr>
                <w:b w:val="0"/>
                <w:sz w:val="20"/>
              </w:rPr>
            </w:pPr>
            <w:r>
              <w:rPr>
                <w:b w:val="0"/>
                <w:color w:val="231F20"/>
                <w:w w:val="80"/>
                <w:sz w:val="20"/>
              </w:rPr>
              <w:t>7</w:t>
            </w:r>
          </w:p>
        </w:tc>
        <w:tc>
          <w:tcPr>
            <w:tcW w:w="432" w:type="dxa"/>
          </w:tcPr>
          <w:p>
            <w:pPr>
              <w:pStyle w:val="TableParagraph"/>
              <w:spacing w:line="212" w:lineRule="exact"/>
              <w:ind w:right="30"/>
              <w:jc w:val="right"/>
              <w:rPr>
                <w:b w:val="0"/>
                <w:sz w:val="20"/>
              </w:rPr>
            </w:pPr>
            <w:r>
              <w:rPr>
                <w:b w:val="0"/>
                <w:color w:val="231F20"/>
                <w:w w:val="80"/>
                <w:sz w:val="20"/>
              </w:rPr>
              <w:t>4</w:t>
            </w:r>
          </w:p>
        </w:tc>
      </w:tr>
      <w:tr>
        <w:trPr>
          <w:trHeight w:val="280" w:hRule="exact"/>
        </w:trPr>
        <w:tc>
          <w:tcPr>
            <w:tcW w:w="3282" w:type="dxa"/>
          </w:tcPr>
          <w:p>
            <w:pPr>
              <w:pStyle w:val="TableParagraph"/>
              <w:spacing w:before="11"/>
              <w:ind w:left="32"/>
              <w:rPr>
                <w:b w:val="0"/>
                <w:sz w:val="20"/>
              </w:rPr>
            </w:pPr>
            <w:r>
              <w:rPr>
                <w:b w:val="0"/>
                <w:color w:val="231F20"/>
                <w:w w:val="80"/>
                <w:sz w:val="20"/>
              </w:rPr>
              <w:t>Unrecognized prior service cost ....</w:t>
            </w:r>
            <w:r>
              <w:rPr>
                <w:b w:val="0"/>
                <w:color w:val="231F20"/>
                <w:sz w:val="20"/>
              </w:rPr>
              <w:t> </w:t>
            </w:r>
          </w:p>
        </w:tc>
        <w:tc>
          <w:tcPr>
            <w:tcW w:w="670" w:type="dxa"/>
          </w:tcPr>
          <w:p>
            <w:pPr>
              <w:pStyle w:val="TableParagraph"/>
              <w:spacing w:before="11"/>
              <w:ind w:left="270"/>
              <w:rPr>
                <w:b w:val="0"/>
                <w:sz w:val="20"/>
              </w:rPr>
            </w:pPr>
            <w:r>
              <w:rPr>
                <w:b w:val="0"/>
                <w:color w:val="231F20"/>
                <w:w w:val="80"/>
                <w:sz w:val="20"/>
              </w:rPr>
              <w:t>4</w:t>
            </w:r>
          </w:p>
        </w:tc>
        <w:tc>
          <w:tcPr>
            <w:tcW w:w="432" w:type="dxa"/>
          </w:tcPr>
          <w:p>
            <w:pPr>
              <w:pStyle w:val="TableParagraph"/>
              <w:spacing w:before="11"/>
              <w:ind w:right="30"/>
              <w:jc w:val="right"/>
              <w:rPr>
                <w:b w:val="0"/>
                <w:sz w:val="20"/>
              </w:rPr>
            </w:pPr>
            <w:r>
              <w:rPr>
                <w:b w:val="0"/>
                <w:color w:val="231F20"/>
                <w:w w:val="80"/>
                <w:sz w:val="20"/>
              </w:rPr>
              <w:t>6</w:t>
            </w:r>
          </w:p>
        </w:tc>
      </w:tr>
      <w:tr>
        <w:trPr>
          <w:trHeight w:val="246" w:hRule="exact"/>
        </w:trPr>
        <w:tc>
          <w:tcPr>
            <w:tcW w:w="3282" w:type="dxa"/>
          </w:tcPr>
          <w:p>
            <w:pPr>
              <w:pStyle w:val="TableParagraph"/>
              <w:spacing w:before="11"/>
              <w:ind w:left="32"/>
              <w:rPr>
                <w:b w:val="0"/>
                <w:sz w:val="20"/>
              </w:rPr>
            </w:pPr>
            <w:r>
              <w:rPr>
                <w:b w:val="0"/>
                <w:color w:val="231F20"/>
                <w:w w:val="80"/>
                <w:sz w:val="20"/>
              </w:rPr>
              <w:t>Accumulated other comprehensive</w:t>
            </w:r>
          </w:p>
        </w:tc>
        <w:tc>
          <w:tcPr>
            <w:tcW w:w="670" w:type="dxa"/>
          </w:tcPr>
          <w:p>
            <w:pPr/>
          </w:p>
        </w:tc>
        <w:tc>
          <w:tcPr>
            <w:tcW w:w="432" w:type="dxa"/>
          </w:tcPr>
          <w:p>
            <w:pPr/>
          </w:p>
        </w:tc>
      </w:tr>
    </w:tbl>
    <w:p>
      <w:pPr>
        <w:pStyle w:val="BodyText"/>
        <w:tabs>
          <w:tab w:pos="3259" w:val="left" w:leader="none"/>
        </w:tabs>
        <w:ind w:left="339"/>
        <w:rPr>
          <w:b w:val="0"/>
        </w:rPr>
      </w:pPr>
      <w:r>
        <w:rPr>
          <w:b w:val="0"/>
          <w:color w:val="231F20"/>
        </w:rPr>
        <w:t>income</w:t>
      </w:r>
      <w:r>
        <w:rPr>
          <w:b w:val="0"/>
          <w:color w:val="231F20"/>
          <w:spacing w:val="-54"/>
        </w:rPr>
        <w:t> </w:t>
      </w:r>
      <w:r>
        <w:rPr>
          <w:b w:val="0"/>
          <w:color w:val="231F20"/>
          <w:spacing w:val="57"/>
        </w:rPr>
        <w:t>....................</w:t>
        <w:tab/>
      </w:r>
      <w:r>
        <w:rPr>
          <w:b w:val="0"/>
          <w:color w:val="231F20"/>
          <w:u w:val="single" w:color="231F20"/>
        </w:rPr>
        <w:t>(11</w:t>
      </w:r>
      <w:r>
        <w:rPr>
          <w:b w:val="0"/>
          <w:color w:val="231F20"/>
        </w:rPr>
        <w:t>)  </w:t>
      </w:r>
      <w:r>
        <w:rPr>
          <w:b w:val="0"/>
          <w:color w:val="231F20"/>
          <w:spacing w:val="18"/>
        </w:rPr>
        <w:t> </w:t>
      </w:r>
      <w:r>
        <w:rPr>
          <w:b w:val="0"/>
          <w:color w:val="231F20"/>
          <w:u w:val="single" w:color="231F20"/>
        </w:rPr>
        <w:t>—</w:t>
      </w:r>
    </w:p>
    <w:p>
      <w:pPr>
        <w:pStyle w:val="BodyText"/>
        <w:spacing w:line="227" w:lineRule="exact" w:before="105"/>
        <w:ind w:left="139"/>
        <w:rPr>
          <w:b w:val="0"/>
        </w:rPr>
      </w:pPr>
      <w:r>
        <w:rPr>
          <w:b w:val="0"/>
          <w:color w:val="231F20"/>
          <w:w w:val="80"/>
        </w:rPr>
        <w:t>Cost recognized on Consolidated</w:t>
      </w:r>
    </w:p>
    <w:p>
      <w:pPr>
        <w:pStyle w:val="BodyText"/>
        <w:tabs>
          <w:tab w:pos="3259" w:val="left" w:leader="none"/>
        </w:tabs>
        <w:spacing w:line="227" w:lineRule="exact"/>
        <w:ind w:left="539" w:hanging="201"/>
        <w:rPr>
          <w:b w:val="0"/>
        </w:rPr>
      </w:pPr>
      <w:r>
        <w:rPr>
          <w:b w:val="0"/>
          <w:color w:val="231F20"/>
          <w:w w:val="80"/>
        </w:rPr>
        <w:t>Balance</w:t>
      </w:r>
      <w:r>
        <w:rPr>
          <w:b w:val="0"/>
          <w:color w:val="231F20"/>
          <w:spacing w:val="-9"/>
          <w:w w:val="80"/>
        </w:rPr>
        <w:t> </w:t>
      </w:r>
      <w:r>
        <w:rPr>
          <w:b w:val="0"/>
          <w:color w:val="231F20"/>
          <w:w w:val="80"/>
        </w:rPr>
        <w:t>Sheet</w:t>
      </w:r>
      <w:r>
        <w:rPr>
          <w:b w:val="0"/>
          <w:color w:val="231F20"/>
          <w:spacing w:val="-11"/>
          <w:w w:val="80"/>
        </w:rPr>
        <w:t> </w:t>
      </w:r>
      <w:r>
        <w:rPr>
          <w:b w:val="0"/>
          <w:color w:val="231F20"/>
          <w:spacing w:val="56"/>
          <w:w w:val="80"/>
        </w:rPr>
        <w:t>...............</w:t>
        <w:tab/>
      </w:r>
      <w:r>
        <w:rPr>
          <w:b w:val="0"/>
          <w:color w:val="231F20"/>
          <w:u w:val="single" w:color="231F20"/>
        </w:rPr>
        <w:t>$(111</w:t>
      </w:r>
      <w:r>
        <w:rPr>
          <w:b w:val="0"/>
          <w:color w:val="231F20"/>
        </w:rPr>
        <w:t>) </w:t>
      </w:r>
      <w:r>
        <w:rPr>
          <w:b w:val="0"/>
          <w:color w:val="231F20"/>
          <w:spacing w:val="62"/>
        </w:rPr>
        <w:t> </w:t>
      </w:r>
      <w:r>
        <w:rPr>
          <w:b w:val="0"/>
          <w:color w:val="231F20"/>
          <w:u w:val="single" w:color="231F20"/>
        </w:rPr>
        <w:t>$(84</w:t>
      </w:r>
      <w:r>
        <w:rPr>
          <w:b w:val="0"/>
          <w:color w:val="231F20"/>
        </w:rPr>
        <w:t>)</w:t>
      </w:r>
    </w:p>
    <w:p>
      <w:pPr>
        <w:pStyle w:val="BodyText"/>
        <w:spacing w:before="8"/>
        <w:rPr>
          <w:b w:val="0"/>
          <w:sz w:val="3"/>
        </w:rPr>
      </w:pPr>
    </w:p>
    <w:p>
      <w:pPr>
        <w:tabs>
          <w:tab w:pos="4053" w:val="left" w:leader="none"/>
        </w:tabs>
        <w:spacing w:line="20" w:lineRule="exact"/>
        <w:ind w:left="3254" w:right="0" w:firstLine="0"/>
        <w:rPr>
          <w:sz w:val="2"/>
        </w:rPr>
      </w:pPr>
      <w:r>
        <w:rPr>
          <w:sz w:val="2"/>
        </w:rPr>
        <w:pict>
          <v:group style="width:25.6pt;height:.550pt;mso-position-horizontal-relative:char;mso-position-vertical-relative:line" coordorigin="0,0" coordsize="512,11">
            <v:line style="position:absolute" from="6,6" to="506,6" stroked="true" strokeweight=".51022pt" strokecolor="#231f20">
              <v:stroke dashstyle="solid"/>
            </v:line>
          </v:group>
        </w:pict>
      </w:r>
      <w:r>
        <w:rPr>
          <w:sz w:val="2"/>
        </w:rPr>
      </w:r>
      <w:r>
        <w:rPr>
          <w:sz w:val="2"/>
        </w:rPr>
        <w:tab/>
      </w:r>
      <w:r>
        <w:rPr>
          <w:sz w:val="2"/>
        </w:rPr>
        <w:pict>
          <v:group style="width:20.6pt;height:.550pt;mso-position-horizontal-relative:char;mso-position-vertical-relative:line" coordorigin="0,0" coordsize="412,11">
            <v:line style="position:absolute" from="6,6" to="406,6" stroked="true" strokeweight=".51022pt" strokecolor="#231f20">
              <v:stroke dashstyle="solid"/>
            </v:line>
          </v:group>
        </w:pict>
      </w:r>
      <w:r>
        <w:rPr>
          <w:sz w:val="2"/>
        </w:rPr>
      </w:r>
    </w:p>
    <w:p>
      <w:pPr>
        <w:pStyle w:val="BodyText"/>
        <w:spacing w:line="244" w:lineRule="auto" w:before="162"/>
        <w:ind w:left="139" w:right="297" w:firstLine="400"/>
        <w:jc w:val="both"/>
        <w:rPr>
          <w:b w:val="0"/>
        </w:rPr>
      </w:pPr>
      <w:r>
        <w:rPr>
          <w:b w:val="0"/>
          <w:color w:val="231F20"/>
          <w:w w:val="85"/>
        </w:rPr>
        <w:t>The Company’s periodic postretirement benefit </w:t>
      </w:r>
      <w:r>
        <w:rPr>
          <w:b w:val="0"/>
          <w:color w:val="231F20"/>
          <w:w w:val="90"/>
        </w:rPr>
        <w:t>cost</w:t>
      </w:r>
      <w:r>
        <w:rPr>
          <w:b w:val="0"/>
          <w:color w:val="231F20"/>
          <w:spacing w:val="-22"/>
          <w:w w:val="90"/>
        </w:rPr>
        <w:t> </w:t>
      </w:r>
      <w:r>
        <w:rPr>
          <w:b w:val="0"/>
          <w:color w:val="231F20"/>
          <w:w w:val="90"/>
        </w:rPr>
        <w:t>for</w:t>
      </w:r>
      <w:r>
        <w:rPr>
          <w:b w:val="0"/>
          <w:color w:val="231F20"/>
          <w:spacing w:val="-22"/>
          <w:w w:val="90"/>
        </w:rPr>
        <w:t> </w:t>
      </w:r>
      <w:r>
        <w:rPr>
          <w:b w:val="0"/>
          <w:color w:val="231F20"/>
          <w:w w:val="90"/>
        </w:rPr>
        <w:t>the</w:t>
      </w:r>
      <w:r>
        <w:rPr>
          <w:b w:val="0"/>
          <w:color w:val="231F20"/>
          <w:spacing w:val="-22"/>
          <w:w w:val="90"/>
        </w:rPr>
        <w:t> </w:t>
      </w:r>
      <w:r>
        <w:rPr>
          <w:b w:val="0"/>
          <w:color w:val="231F20"/>
          <w:w w:val="90"/>
        </w:rPr>
        <w:t>years</w:t>
      </w:r>
      <w:r>
        <w:rPr>
          <w:b w:val="0"/>
          <w:color w:val="231F20"/>
          <w:spacing w:val="-23"/>
          <w:w w:val="90"/>
        </w:rPr>
        <w:t> </w:t>
      </w:r>
      <w:r>
        <w:rPr>
          <w:b w:val="0"/>
          <w:color w:val="231F20"/>
          <w:w w:val="90"/>
        </w:rPr>
        <w:t>ended</w:t>
      </w:r>
      <w:r>
        <w:rPr>
          <w:b w:val="0"/>
          <w:color w:val="231F20"/>
          <w:spacing w:val="-23"/>
          <w:w w:val="90"/>
        </w:rPr>
        <w:t> </w:t>
      </w:r>
      <w:r>
        <w:rPr>
          <w:b w:val="0"/>
          <w:color w:val="231F20"/>
          <w:w w:val="90"/>
        </w:rPr>
        <w:t>December</w:t>
      </w:r>
      <w:r>
        <w:rPr>
          <w:b w:val="0"/>
          <w:color w:val="231F20"/>
          <w:spacing w:val="-24"/>
          <w:w w:val="90"/>
        </w:rPr>
        <w:t> </w:t>
      </w:r>
      <w:r>
        <w:rPr>
          <w:b w:val="0"/>
          <w:color w:val="231F20"/>
          <w:w w:val="90"/>
        </w:rPr>
        <w:t>31,</w:t>
      </w:r>
      <w:r>
        <w:rPr>
          <w:b w:val="0"/>
          <w:color w:val="231F20"/>
          <w:spacing w:val="-22"/>
          <w:w w:val="90"/>
        </w:rPr>
        <w:t> </w:t>
      </w:r>
      <w:r>
        <w:rPr>
          <w:b w:val="0"/>
          <w:color w:val="231F20"/>
          <w:w w:val="90"/>
        </w:rPr>
        <w:t>2006,</w:t>
      </w:r>
      <w:r>
        <w:rPr>
          <w:b w:val="0"/>
          <w:color w:val="231F20"/>
          <w:spacing w:val="-23"/>
          <w:w w:val="90"/>
        </w:rPr>
        <w:t> </w:t>
      </w:r>
      <w:r>
        <w:rPr>
          <w:b w:val="0"/>
          <w:color w:val="231F20"/>
          <w:w w:val="90"/>
        </w:rPr>
        <w:t>2005, </w:t>
      </w:r>
      <w:r>
        <w:rPr>
          <w:b w:val="0"/>
          <w:color w:val="231F20"/>
          <w:w w:val="80"/>
        </w:rPr>
        <w:t>and 2004, included the</w:t>
      </w:r>
      <w:r>
        <w:rPr>
          <w:b w:val="0"/>
          <w:color w:val="231F20"/>
          <w:spacing w:val="18"/>
          <w:w w:val="80"/>
        </w:rPr>
        <w:t> </w:t>
      </w:r>
      <w:r>
        <w:rPr>
          <w:b w:val="0"/>
          <w:color w:val="231F20"/>
          <w:w w:val="80"/>
        </w:rPr>
        <w:t>following:</w:t>
      </w:r>
    </w:p>
    <w:p>
      <w:pPr>
        <w:spacing w:after="0" w:line="244" w:lineRule="auto"/>
        <w:jc w:val="both"/>
        <w:sectPr>
          <w:type w:val="continuous"/>
          <w:pgSz w:w="12240" w:h="15840"/>
          <w:pgMar w:top="1180" w:bottom="280" w:left="1060" w:right="1620"/>
          <w:cols w:num="2" w:equalWidth="0">
            <w:col w:w="4463" w:space="337"/>
            <w:col w:w="4760"/>
          </w:cols>
        </w:sectPr>
      </w:pPr>
    </w:p>
    <w:p>
      <w:pPr>
        <w:pStyle w:val="BodyText"/>
        <w:spacing w:before="1"/>
        <w:rPr>
          <w:b w:val="0"/>
          <w:sz w:val="18"/>
        </w:rPr>
      </w:pPr>
    </w:p>
    <w:p>
      <w:pPr>
        <w:spacing w:before="87"/>
        <w:ind w:left="8049" w:right="0" w:firstLine="0"/>
        <w:jc w:val="left"/>
        <w:rPr>
          <w:rFonts w:ascii="Times New Roman"/>
          <w:b/>
          <w:sz w:val="16"/>
        </w:rPr>
      </w:pPr>
      <w:r>
        <w:rPr/>
        <w:pict>
          <v:shape style="position:absolute;margin-left:58.367409pt;margin-top:-5.963966pt;width:459.3pt;height:118.05pt;mso-position-horizontal-relative:page;mso-position-vertical-relative:paragraph;z-index:7264"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01"/>
                    <w:gridCol w:w="2802"/>
                    <w:gridCol w:w="301"/>
                    <w:gridCol w:w="320"/>
                    <w:gridCol w:w="301"/>
                    <w:gridCol w:w="320"/>
                    <w:gridCol w:w="342"/>
                  </w:tblGrid>
                  <w:tr>
                    <w:trPr>
                      <w:trHeight w:val="430" w:hRule="exact"/>
                    </w:trPr>
                    <w:tc>
                      <w:tcPr>
                        <w:tcW w:w="7603" w:type="dxa"/>
                        <w:gridSpan w:val="2"/>
                      </w:tcPr>
                      <w:p>
                        <w:pPr>
                          <w:pStyle w:val="TableParagraph"/>
                          <w:spacing w:line="101" w:lineRule="exact"/>
                          <w:ind w:left="32"/>
                          <w:rPr>
                            <w:b w:val="0"/>
                            <w:sz w:val="20"/>
                          </w:rPr>
                        </w:pPr>
                        <w:r>
                          <w:rPr>
                            <w:b w:val="0"/>
                            <w:color w:val="231F20"/>
                            <w:w w:val="90"/>
                            <w:sz w:val="20"/>
                          </w:rPr>
                          <w:t>each of the next five years are $6 million in 2007,</w:t>
                        </w:r>
                      </w:p>
                      <w:p>
                        <w:pPr>
                          <w:pStyle w:val="TableParagraph"/>
                          <w:spacing w:before="5"/>
                          <w:ind w:left="32"/>
                          <w:rPr>
                            <w:b w:val="0"/>
                            <w:sz w:val="20"/>
                          </w:rPr>
                        </w:pPr>
                        <w:r>
                          <w:rPr>
                            <w:b w:val="0"/>
                            <w:color w:val="231F20"/>
                            <w:w w:val="90"/>
                            <w:sz w:val="20"/>
                          </w:rPr>
                          <w:t>$8 million in 2008, $10 million in 2009, $12 million</w:t>
                        </w:r>
                      </w:p>
                    </w:tc>
                    <w:tc>
                      <w:tcPr>
                        <w:tcW w:w="301" w:type="dxa"/>
                      </w:tcPr>
                      <w:p>
                        <w:pPr>
                          <w:pStyle w:val="TableParagraph"/>
                          <w:spacing w:line="170" w:lineRule="exact"/>
                          <w:ind w:left="-11" w:right="-10"/>
                          <w:jc w:val="right"/>
                          <w:rPr>
                            <w:rFonts w:ascii="Times New Roman"/>
                            <w:b/>
                            <w:sz w:val="16"/>
                          </w:rPr>
                        </w:pPr>
                        <w:r>
                          <w:rPr>
                            <w:rFonts w:ascii="Times New Roman"/>
                            <w:b/>
                            <w:color w:val="231F20"/>
                            <w:sz w:val="16"/>
                            <w:u w:val="single" w:color="231F20"/>
                          </w:rPr>
                          <w:t>2006</w:t>
                        </w:r>
                      </w:p>
                    </w:tc>
                    <w:tc>
                      <w:tcPr>
                        <w:tcW w:w="940" w:type="dxa"/>
                        <w:gridSpan w:val="3"/>
                      </w:tcPr>
                      <w:p>
                        <w:pPr>
                          <w:pStyle w:val="TableParagraph"/>
                          <w:spacing w:line="170" w:lineRule="exact"/>
                          <w:ind w:left="309"/>
                          <w:rPr>
                            <w:rFonts w:ascii="Times New Roman"/>
                            <w:b/>
                            <w:sz w:val="16"/>
                          </w:rPr>
                        </w:pPr>
                        <w:r>
                          <w:rPr>
                            <w:rFonts w:ascii="Times New Roman"/>
                            <w:b/>
                            <w:color w:val="231F20"/>
                            <w:sz w:val="16"/>
                            <w:u w:val="single" w:color="231F20"/>
                          </w:rPr>
                          <w:t>2005</w:t>
                        </w:r>
                      </w:p>
                    </w:tc>
                    <w:tc>
                      <w:tcPr>
                        <w:tcW w:w="342" w:type="dxa"/>
                      </w:tcPr>
                      <w:p>
                        <w:pPr>
                          <w:pStyle w:val="TableParagraph"/>
                          <w:spacing w:line="170" w:lineRule="exact"/>
                          <w:ind w:left="-11" w:right="30"/>
                          <w:jc w:val="right"/>
                          <w:rPr>
                            <w:rFonts w:ascii="Times New Roman"/>
                            <w:b/>
                            <w:sz w:val="16"/>
                          </w:rPr>
                        </w:pPr>
                        <w:r>
                          <w:rPr>
                            <w:rFonts w:ascii="Times New Roman"/>
                            <w:b/>
                            <w:color w:val="231F20"/>
                            <w:sz w:val="16"/>
                            <w:u w:val="single" w:color="231F20"/>
                          </w:rPr>
                          <w:t>2004</w:t>
                        </w:r>
                      </w:p>
                    </w:tc>
                  </w:tr>
                  <w:tr>
                    <w:trPr>
                      <w:trHeight w:val="285" w:hRule="exact"/>
                    </w:trPr>
                    <w:tc>
                      <w:tcPr>
                        <w:tcW w:w="7603" w:type="dxa"/>
                        <w:gridSpan w:val="2"/>
                      </w:tcPr>
                      <w:p>
                        <w:pPr>
                          <w:pStyle w:val="TableParagraph"/>
                          <w:tabs>
                            <w:tab w:pos="4832" w:val="left" w:leader="none"/>
                          </w:tabs>
                          <w:spacing w:line="253" w:lineRule="exact"/>
                          <w:ind w:left="32"/>
                          <w:rPr>
                            <w:b w:val="0"/>
                            <w:sz w:val="20"/>
                          </w:rPr>
                        </w:pPr>
                        <w:r>
                          <w:rPr>
                            <w:b w:val="0"/>
                            <w:color w:val="231F20"/>
                            <w:w w:val="90"/>
                            <w:sz w:val="20"/>
                          </w:rPr>
                          <w:t>in</w:t>
                        </w:r>
                        <w:r>
                          <w:rPr>
                            <w:b w:val="0"/>
                            <w:color w:val="231F20"/>
                            <w:spacing w:val="-35"/>
                            <w:w w:val="90"/>
                            <w:sz w:val="20"/>
                          </w:rPr>
                          <w:t> </w:t>
                        </w:r>
                        <w:r>
                          <w:rPr>
                            <w:b w:val="0"/>
                            <w:color w:val="231F20"/>
                            <w:w w:val="90"/>
                            <w:sz w:val="20"/>
                          </w:rPr>
                          <w:t>2010,</w:t>
                        </w:r>
                        <w:r>
                          <w:rPr>
                            <w:b w:val="0"/>
                            <w:color w:val="231F20"/>
                            <w:spacing w:val="-36"/>
                            <w:w w:val="90"/>
                            <w:sz w:val="20"/>
                          </w:rPr>
                          <w:t> </w:t>
                        </w:r>
                        <w:r>
                          <w:rPr>
                            <w:b w:val="0"/>
                            <w:color w:val="231F20"/>
                            <w:w w:val="90"/>
                            <w:sz w:val="20"/>
                          </w:rPr>
                          <w:t>$15</w:t>
                        </w:r>
                        <w:r>
                          <w:rPr>
                            <w:b w:val="0"/>
                            <w:color w:val="231F20"/>
                            <w:spacing w:val="-36"/>
                            <w:w w:val="90"/>
                            <w:sz w:val="20"/>
                          </w:rPr>
                          <w:t> </w:t>
                        </w:r>
                        <w:r>
                          <w:rPr>
                            <w:b w:val="0"/>
                            <w:color w:val="231F20"/>
                            <w:w w:val="90"/>
                            <w:sz w:val="20"/>
                          </w:rPr>
                          <w:t>million</w:t>
                        </w:r>
                        <w:r>
                          <w:rPr>
                            <w:b w:val="0"/>
                            <w:color w:val="231F20"/>
                            <w:spacing w:val="-36"/>
                            <w:w w:val="90"/>
                            <w:sz w:val="20"/>
                          </w:rPr>
                          <w:t> </w:t>
                        </w:r>
                        <w:r>
                          <w:rPr>
                            <w:b w:val="0"/>
                            <w:color w:val="231F20"/>
                            <w:w w:val="90"/>
                            <w:sz w:val="20"/>
                          </w:rPr>
                          <w:t>in</w:t>
                        </w:r>
                        <w:r>
                          <w:rPr>
                            <w:b w:val="0"/>
                            <w:color w:val="231F20"/>
                            <w:spacing w:val="-36"/>
                            <w:w w:val="90"/>
                            <w:sz w:val="20"/>
                          </w:rPr>
                          <w:t> </w:t>
                        </w:r>
                        <w:r>
                          <w:rPr>
                            <w:b w:val="0"/>
                            <w:color w:val="231F20"/>
                            <w:w w:val="90"/>
                            <w:sz w:val="20"/>
                          </w:rPr>
                          <w:t>2011,</w:t>
                        </w:r>
                        <w:r>
                          <w:rPr>
                            <w:b w:val="0"/>
                            <w:color w:val="231F20"/>
                            <w:spacing w:val="-36"/>
                            <w:w w:val="90"/>
                            <w:sz w:val="20"/>
                          </w:rPr>
                          <w:t> </w:t>
                        </w:r>
                        <w:r>
                          <w:rPr>
                            <w:b w:val="0"/>
                            <w:color w:val="231F20"/>
                            <w:w w:val="90"/>
                            <w:sz w:val="20"/>
                          </w:rPr>
                          <w:t>and</w:t>
                        </w:r>
                        <w:r>
                          <w:rPr>
                            <w:b w:val="0"/>
                            <w:color w:val="231F20"/>
                            <w:spacing w:val="-36"/>
                            <w:w w:val="90"/>
                            <w:sz w:val="20"/>
                          </w:rPr>
                          <w:t> </w:t>
                        </w:r>
                        <w:r>
                          <w:rPr>
                            <w:b w:val="0"/>
                            <w:color w:val="231F20"/>
                            <w:w w:val="90"/>
                            <w:sz w:val="20"/>
                          </w:rPr>
                          <w:t>$106</w:t>
                        </w:r>
                        <w:r>
                          <w:rPr>
                            <w:b w:val="0"/>
                            <w:color w:val="231F20"/>
                            <w:spacing w:val="-36"/>
                            <w:w w:val="90"/>
                            <w:sz w:val="20"/>
                          </w:rPr>
                          <w:t> </w:t>
                        </w:r>
                        <w:r>
                          <w:rPr>
                            <w:b w:val="0"/>
                            <w:color w:val="231F20"/>
                            <w:w w:val="90"/>
                            <w:sz w:val="20"/>
                          </w:rPr>
                          <w:t>million</w:t>
                        </w:r>
                        <w:r>
                          <w:rPr>
                            <w:b w:val="0"/>
                            <w:color w:val="231F20"/>
                            <w:spacing w:val="-36"/>
                            <w:w w:val="90"/>
                            <w:sz w:val="20"/>
                          </w:rPr>
                          <w:t> </w:t>
                        </w:r>
                        <w:r>
                          <w:rPr>
                            <w:b w:val="0"/>
                            <w:color w:val="231F20"/>
                            <w:w w:val="90"/>
                            <w:sz w:val="20"/>
                          </w:rPr>
                          <w:t>for</w:t>
                        </w:r>
                        <w:r>
                          <w:rPr>
                            <w:b w:val="0"/>
                            <w:color w:val="231F20"/>
                            <w:spacing w:val="-35"/>
                            <w:w w:val="90"/>
                            <w:sz w:val="20"/>
                          </w:rPr>
                          <w:t> </w:t>
                        </w:r>
                        <w:r>
                          <w:rPr>
                            <w:b w:val="0"/>
                            <w:color w:val="231F20"/>
                            <w:w w:val="90"/>
                            <w:sz w:val="20"/>
                          </w:rPr>
                          <w:t>the</w:t>
                          <w:tab/>
                        </w:r>
                        <w:r>
                          <w:rPr>
                            <w:b w:val="0"/>
                            <w:color w:val="231F20"/>
                            <w:w w:val="80"/>
                            <w:position w:val="-9"/>
                            <w:sz w:val="20"/>
                          </w:rPr>
                          <w:t>Service cost</w:t>
                        </w:r>
                        <w:r>
                          <w:rPr>
                            <w:b w:val="0"/>
                            <w:color w:val="231F20"/>
                            <w:spacing w:val="-24"/>
                            <w:w w:val="80"/>
                            <w:position w:val="-9"/>
                            <w:sz w:val="20"/>
                          </w:rPr>
                          <w:t> </w:t>
                        </w:r>
                        <w:r>
                          <w:rPr>
                            <w:b w:val="0"/>
                            <w:color w:val="231F20"/>
                            <w:spacing w:val="56"/>
                            <w:w w:val="80"/>
                            <w:position w:val="-9"/>
                            <w:sz w:val="20"/>
                          </w:rPr>
                          <w:t>...............</w:t>
                        </w:r>
                        <w:r>
                          <w:rPr>
                            <w:b w:val="0"/>
                            <w:color w:val="231F20"/>
                            <w:spacing w:val="-4"/>
                            <w:position w:val="-9"/>
                            <w:sz w:val="20"/>
                          </w:rPr>
                          <w:t> </w:t>
                        </w:r>
                      </w:p>
                    </w:tc>
                    <w:tc>
                      <w:tcPr>
                        <w:tcW w:w="301" w:type="dxa"/>
                      </w:tcPr>
                      <w:p>
                        <w:pPr>
                          <w:pStyle w:val="TableParagraph"/>
                          <w:spacing w:before="19"/>
                          <w:ind w:left="-11"/>
                          <w:jc w:val="right"/>
                          <w:rPr>
                            <w:rFonts w:ascii="Times New Roman"/>
                            <w:b/>
                            <w:sz w:val="20"/>
                          </w:rPr>
                        </w:pPr>
                        <w:r>
                          <w:rPr>
                            <w:rFonts w:ascii="Times New Roman"/>
                            <w:b/>
                            <w:color w:val="231F20"/>
                            <w:sz w:val="20"/>
                          </w:rPr>
                          <w:t>$15</w:t>
                        </w:r>
                      </w:p>
                    </w:tc>
                    <w:tc>
                      <w:tcPr>
                        <w:tcW w:w="940" w:type="dxa"/>
                        <w:gridSpan w:val="3"/>
                      </w:tcPr>
                      <w:p>
                        <w:pPr>
                          <w:pStyle w:val="TableParagraph"/>
                          <w:spacing w:before="17"/>
                          <w:ind w:left="282" w:right="282"/>
                          <w:jc w:val="center"/>
                          <w:rPr>
                            <w:b w:val="0"/>
                            <w:sz w:val="20"/>
                          </w:rPr>
                        </w:pPr>
                        <w:r>
                          <w:rPr>
                            <w:b w:val="0"/>
                            <w:color w:val="231F20"/>
                            <w:w w:val="90"/>
                            <w:sz w:val="20"/>
                          </w:rPr>
                          <w:t>$12</w:t>
                        </w:r>
                      </w:p>
                    </w:tc>
                    <w:tc>
                      <w:tcPr>
                        <w:tcW w:w="342" w:type="dxa"/>
                      </w:tcPr>
                      <w:p>
                        <w:pPr>
                          <w:pStyle w:val="TableParagraph"/>
                          <w:spacing w:before="17"/>
                          <w:ind w:left="-11" w:right="40"/>
                          <w:jc w:val="right"/>
                          <w:rPr>
                            <w:b w:val="0"/>
                            <w:sz w:val="20"/>
                          </w:rPr>
                        </w:pPr>
                        <w:r>
                          <w:rPr>
                            <w:b w:val="0"/>
                            <w:color w:val="231F20"/>
                            <w:w w:val="80"/>
                            <w:sz w:val="20"/>
                          </w:rPr>
                          <w:t>$10</w:t>
                        </w:r>
                      </w:p>
                    </w:tc>
                  </w:tr>
                  <w:tr>
                    <w:trPr>
                      <w:trHeight w:val="282" w:hRule="exact"/>
                    </w:trPr>
                    <w:tc>
                      <w:tcPr>
                        <w:tcW w:w="7603" w:type="dxa"/>
                        <w:gridSpan w:val="2"/>
                      </w:tcPr>
                      <w:p>
                        <w:pPr>
                          <w:pStyle w:val="TableParagraph"/>
                          <w:tabs>
                            <w:tab w:pos="4832" w:val="left" w:leader="none"/>
                          </w:tabs>
                          <w:spacing w:line="248" w:lineRule="exact"/>
                          <w:ind w:left="32"/>
                          <w:rPr>
                            <w:b w:val="0"/>
                            <w:sz w:val="20"/>
                          </w:rPr>
                        </w:pPr>
                        <w:r>
                          <w:rPr>
                            <w:b w:val="0"/>
                            <w:color w:val="231F20"/>
                            <w:w w:val="85"/>
                            <w:position w:val="14"/>
                            <w:sz w:val="20"/>
                          </w:rPr>
                          <w:t>next five</w:t>
                        </w:r>
                        <w:r>
                          <w:rPr>
                            <w:b w:val="0"/>
                            <w:color w:val="231F20"/>
                            <w:spacing w:val="-44"/>
                            <w:w w:val="85"/>
                            <w:position w:val="14"/>
                            <w:sz w:val="20"/>
                          </w:rPr>
                          <w:t> </w:t>
                        </w:r>
                        <w:r>
                          <w:rPr>
                            <w:b w:val="0"/>
                            <w:color w:val="231F20"/>
                            <w:w w:val="85"/>
                            <w:position w:val="14"/>
                            <w:sz w:val="20"/>
                          </w:rPr>
                          <w:t>years</w:t>
                        </w:r>
                        <w:r>
                          <w:rPr>
                            <w:b w:val="0"/>
                            <w:color w:val="231F20"/>
                            <w:spacing w:val="-22"/>
                            <w:w w:val="85"/>
                            <w:position w:val="14"/>
                            <w:sz w:val="20"/>
                          </w:rPr>
                          <w:t> </w:t>
                        </w:r>
                        <w:r>
                          <w:rPr>
                            <w:b w:val="0"/>
                            <w:color w:val="231F20"/>
                            <w:w w:val="85"/>
                            <w:position w:val="14"/>
                            <w:sz w:val="20"/>
                          </w:rPr>
                          <w:t>thereafter.</w:t>
                          <w:tab/>
                        </w:r>
                        <w:r>
                          <w:rPr>
                            <w:b w:val="0"/>
                            <w:color w:val="231F20"/>
                            <w:w w:val="75"/>
                            <w:sz w:val="20"/>
                          </w:rPr>
                          <w:t>Interest </w:t>
                        </w:r>
                        <w:r>
                          <w:rPr>
                            <w:b w:val="0"/>
                            <w:color w:val="231F20"/>
                            <w:spacing w:val="27"/>
                            <w:w w:val="75"/>
                            <w:sz w:val="20"/>
                          </w:rPr>
                          <w:t> </w:t>
                        </w:r>
                        <w:r>
                          <w:rPr>
                            <w:b w:val="0"/>
                            <w:color w:val="231F20"/>
                            <w:spacing w:val="45"/>
                            <w:w w:val="75"/>
                            <w:sz w:val="20"/>
                          </w:rPr>
                          <w:t>cost...............</w:t>
                        </w:r>
                        <w:r>
                          <w:rPr>
                            <w:b w:val="0"/>
                            <w:color w:val="231F20"/>
                            <w:spacing w:val="-4"/>
                            <w:sz w:val="20"/>
                          </w:rPr>
                          <w:t> </w:t>
                        </w:r>
                      </w:p>
                    </w:tc>
                    <w:tc>
                      <w:tcPr>
                        <w:tcW w:w="301" w:type="dxa"/>
                      </w:tcPr>
                      <w:p>
                        <w:pPr>
                          <w:pStyle w:val="TableParagraph"/>
                          <w:spacing w:before="15"/>
                          <w:ind w:right="-1"/>
                          <w:jc w:val="right"/>
                          <w:rPr>
                            <w:rFonts w:ascii="Times New Roman"/>
                            <w:b/>
                            <w:sz w:val="20"/>
                          </w:rPr>
                        </w:pPr>
                        <w:r>
                          <w:rPr>
                            <w:rFonts w:ascii="Times New Roman"/>
                            <w:b/>
                            <w:color w:val="231F20"/>
                            <w:sz w:val="20"/>
                          </w:rPr>
                          <w:t>5</w:t>
                        </w:r>
                      </w:p>
                    </w:tc>
                    <w:tc>
                      <w:tcPr>
                        <w:tcW w:w="940" w:type="dxa"/>
                        <w:gridSpan w:val="3"/>
                      </w:tcPr>
                      <w:p>
                        <w:pPr>
                          <w:pStyle w:val="TableParagraph"/>
                          <w:spacing w:before="13"/>
                          <w:ind w:left="198"/>
                          <w:jc w:val="center"/>
                          <w:rPr>
                            <w:b w:val="0"/>
                            <w:sz w:val="20"/>
                          </w:rPr>
                        </w:pPr>
                        <w:r>
                          <w:rPr>
                            <w:b w:val="0"/>
                            <w:color w:val="231F20"/>
                            <w:w w:val="80"/>
                            <w:sz w:val="20"/>
                          </w:rPr>
                          <w:t>4</w:t>
                        </w:r>
                      </w:p>
                    </w:tc>
                    <w:tc>
                      <w:tcPr>
                        <w:tcW w:w="342" w:type="dxa"/>
                      </w:tcPr>
                      <w:p>
                        <w:pPr>
                          <w:pStyle w:val="TableParagraph"/>
                          <w:spacing w:before="13"/>
                          <w:ind w:right="40"/>
                          <w:jc w:val="right"/>
                          <w:rPr>
                            <w:b w:val="0"/>
                            <w:sz w:val="20"/>
                          </w:rPr>
                        </w:pPr>
                        <w:r>
                          <w:rPr>
                            <w:b w:val="0"/>
                            <w:color w:val="231F20"/>
                            <w:w w:val="80"/>
                            <w:sz w:val="20"/>
                          </w:rPr>
                          <w:t>5</w:t>
                        </w:r>
                      </w:p>
                    </w:tc>
                  </w:tr>
                  <w:tr>
                    <w:trPr>
                      <w:trHeight w:val="230" w:hRule="exact"/>
                    </w:trPr>
                    <w:tc>
                      <w:tcPr>
                        <w:tcW w:w="7603" w:type="dxa"/>
                        <w:gridSpan w:val="2"/>
                      </w:tcPr>
                      <w:p>
                        <w:pPr>
                          <w:pStyle w:val="TableParagraph"/>
                          <w:tabs>
                            <w:tab w:pos="4832" w:val="left" w:leader="none"/>
                          </w:tabs>
                          <w:spacing w:line="246" w:lineRule="exact"/>
                          <w:ind w:left="432"/>
                          <w:rPr>
                            <w:b w:val="0"/>
                            <w:sz w:val="20"/>
                          </w:rPr>
                        </w:pPr>
                        <w:r>
                          <w:rPr>
                            <w:b w:val="0"/>
                            <w:color w:val="231F20"/>
                            <w:w w:val="85"/>
                            <w:sz w:val="20"/>
                          </w:rPr>
                          <w:t>On</w:t>
                        </w:r>
                        <w:r>
                          <w:rPr>
                            <w:b w:val="0"/>
                            <w:color w:val="231F20"/>
                            <w:spacing w:val="-28"/>
                            <w:w w:val="85"/>
                            <w:sz w:val="20"/>
                          </w:rPr>
                          <w:t> </w:t>
                        </w:r>
                        <w:r>
                          <w:rPr>
                            <w:b w:val="0"/>
                            <w:color w:val="231F20"/>
                            <w:w w:val="85"/>
                            <w:sz w:val="20"/>
                          </w:rPr>
                          <w:t>December</w:t>
                        </w:r>
                        <w:r>
                          <w:rPr>
                            <w:b w:val="0"/>
                            <w:color w:val="231F20"/>
                            <w:spacing w:val="-29"/>
                            <w:w w:val="85"/>
                            <w:sz w:val="20"/>
                          </w:rPr>
                          <w:t> </w:t>
                        </w:r>
                        <w:r>
                          <w:rPr>
                            <w:b w:val="0"/>
                            <w:color w:val="231F20"/>
                            <w:w w:val="85"/>
                            <w:sz w:val="20"/>
                          </w:rPr>
                          <w:t>31,</w:t>
                        </w:r>
                        <w:r>
                          <w:rPr>
                            <w:b w:val="0"/>
                            <w:color w:val="231F20"/>
                            <w:spacing w:val="-28"/>
                            <w:w w:val="85"/>
                            <w:sz w:val="20"/>
                          </w:rPr>
                          <w:t> </w:t>
                        </w:r>
                        <w:r>
                          <w:rPr>
                            <w:b w:val="0"/>
                            <w:color w:val="231F20"/>
                            <w:w w:val="85"/>
                            <w:sz w:val="20"/>
                          </w:rPr>
                          <w:t>2006,</w:t>
                        </w:r>
                        <w:r>
                          <w:rPr>
                            <w:b w:val="0"/>
                            <w:color w:val="231F20"/>
                            <w:spacing w:val="-28"/>
                            <w:w w:val="85"/>
                            <w:sz w:val="20"/>
                          </w:rPr>
                          <w:t> </w:t>
                        </w:r>
                        <w:r>
                          <w:rPr>
                            <w:b w:val="0"/>
                            <w:color w:val="231F20"/>
                            <w:w w:val="85"/>
                            <w:sz w:val="20"/>
                          </w:rPr>
                          <w:t>the</w:t>
                        </w:r>
                        <w:r>
                          <w:rPr>
                            <w:b w:val="0"/>
                            <w:color w:val="231F20"/>
                            <w:spacing w:val="-28"/>
                            <w:w w:val="85"/>
                            <w:sz w:val="20"/>
                          </w:rPr>
                          <w:t> </w:t>
                        </w:r>
                        <w:r>
                          <w:rPr>
                            <w:b w:val="0"/>
                            <w:color w:val="231F20"/>
                            <w:w w:val="85"/>
                            <w:sz w:val="20"/>
                          </w:rPr>
                          <w:t>Company</w:t>
                        </w:r>
                        <w:r>
                          <w:rPr>
                            <w:b w:val="0"/>
                            <w:color w:val="231F20"/>
                            <w:spacing w:val="-30"/>
                            <w:w w:val="85"/>
                            <w:sz w:val="20"/>
                          </w:rPr>
                          <w:t> </w:t>
                        </w:r>
                        <w:r>
                          <w:rPr>
                            <w:b w:val="0"/>
                            <w:color w:val="231F20"/>
                            <w:w w:val="85"/>
                            <w:sz w:val="20"/>
                          </w:rPr>
                          <w:t>adopted</w:t>
                        </w:r>
                        <w:r>
                          <w:rPr>
                            <w:b w:val="0"/>
                            <w:color w:val="231F20"/>
                            <w:spacing w:val="-28"/>
                            <w:w w:val="85"/>
                            <w:sz w:val="20"/>
                          </w:rPr>
                          <w:t> </w:t>
                        </w:r>
                        <w:r>
                          <w:rPr>
                            <w:b w:val="0"/>
                            <w:color w:val="231F20"/>
                            <w:w w:val="85"/>
                            <w:sz w:val="20"/>
                          </w:rPr>
                          <w:t>the</w:t>
                          <w:tab/>
                        </w:r>
                        <w:r>
                          <w:rPr>
                            <w:b w:val="0"/>
                            <w:color w:val="231F20"/>
                            <w:w w:val="85"/>
                            <w:position w:val="-5"/>
                            <w:sz w:val="20"/>
                          </w:rPr>
                          <w:t>Amortization</w:t>
                        </w:r>
                        <w:r>
                          <w:rPr>
                            <w:b w:val="0"/>
                            <w:color w:val="231F20"/>
                            <w:spacing w:val="-30"/>
                            <w:w w:val="85"/>
                            <w:position w:val="-5"/>
                            <w:sz w:val="20"/>
                          </w:rPr>
                          <w:t> </w:t>
                        </w:r>
                        <w:r>
                          <w:rPr>
                            <w:b w:val="0"/>
                            <w:color w:val="231F20"/>
                            <w:w w:val="85"/>
                            <w:position w:val="-5"/>
                            <w:sz w:val="20"/>
                          </w:rPr>
                          <w:t>of</w:t>
                        </w:r>
                        <w:r>
                          <w:rPr>
                            <w:b w:val="0"/>
                            <w:color w:val="231F20"/>
                            <w:spacing w:val="-29"/>
                            <w:w w:val="85"/>
                            <w:position w:val="-5"/>
                            <w:sz w:val="20"/>
                          </w:rPr>
                          <w:t> </w:t>
                        </w:r>
                        <w:r>
                          <w:rPr>
                            <w:b w:val="0"/>
                            <w:color w:val="231F20"/>
                            <w:w w:val="85"/>
                            <w:position w:val="-5"/>
                            <w:sz w:val="20"/>
                          </w:rPr>
                          <w:t>prior</w:t>
                        </w:r>
                        <w:r>
                          <w:rPr>
                            <w:b w:val="0"/>
                            <w:color w:val="231F20"/>
                            <w:spacing w:val="-29"/>
                            <w:w w:val="85"/>
                            <w:position w:val="-5"/>
                            <w:sz w:val="20"/>
                          </w:rPr>
                          <w:t> </w:t>
                        </w:r>
                        <w:r>
                          <w:rPr>
                            <w:b w:val="0"/>
                            <w:color w:val="231F20"/>
                            <w:w w:val="85"/>
                            <w:position w:val="-5"/>
                            <w:sz w:val="20"/>
                          </w:rPr>
                          <w:t>service</w:t>
                        </w:r>
                      </w:p>
                    </w:tc>
                    <w:tc>
                      <w:tcPr>
                        <w:tcW w:w="301" w:type="dxa"/>
                      </w:tcPr>
                      <w:p>
                        <w:pPr/>
                      </w:p>
                    </w:tc>
                    <w:tc>
                      <w:tcPr>
                        <w:tcW w:w="940" w:type="dxa"/>
                        <w:gridSpan w:val="3"/>
                      </w:tcPr>
                      <w:p>
                        <w:pPr/>
                      </w:p>
                    </w:tc>
                    <w:tc>
                      <w:tcPr>
                        <w:tcW w:w="342" w:type="dxa"/>
                      </w:tcPr>
                      <w:p>
                        <w:pPr/>
                      </w:p>
                    </w:tc>
                  </w:tr>
                  <w:tr>
                    <w:trPr>
                      <w:trHeight w:val="268" w:hRule="exact"/>
                    </w:trPr>
                    <w:tc>
                      <w:tcPr>
                        <w:tcW w:w="4801" w:type="dxa"/>
                      </w:tcPr>
                      <w:p>
                        <w:pPr>
                          <w:pStyle w:val="TableParagraph"/>
                          <w:spacing w:line="212" w:lineRule="exact"/>
                          <w:ind w:left="32"/>
                          <w:rPr>
                            <w:b w:val="0"/>
                            <w:sz w:val="20"/>
                          </w:rPr>
                        </w:pPr>
                        <w:r>
                          <w:rPr>
                            <w:b w:val="0"/>
                            <w:color w:val="231F20"/>
                            <w:w w:val="85"/>
                            <w:sz w:val="20"/>
                          </w:rPr>
                          <w:t>recognition and disclosure provisions of SFAS  158.</w:t>
                        </w:r>
                      </w:p>
                    </w:tc>
                    <w:tc>
                      <w:tcPr>
                        <w:tcW w:w="2802" w:type="dxa"/>
                      </w:tcPr>
                      <w:p>
                        <w:pPr>
                          <w:pStyle w:val="TableParagraph"/>
                          <w:spacing w:before="17"/>
                          <w:ind w:left="231"/>
                          <w:rPr>
                            <w:b w:val="0"/>
                            <w:sz w:val="20"/>
                          </w:rPr>
                        </w:pPr>
                        <w:r>
                          <w:rPr>
                            <w:b w:val="0"/>
                            <w:color w:val="231F20"/>
                            <w:w w:val="85"/>
                            <w:sz w:val="20"/>
                          </w:rPr>
                          <w:t>cost . . . </w:t>
                        </w:r>
                        <w:r>
                          <w:rPr>
                            <w:b w:val="0"/>
                            <w:color w:val="231F20"/>
                            <w:spacing w:val="56"/>
                            <w:w w:val="85"/>
                            <w:sz w:val="20"/>
                          </w:rPr>
                          <w:t>................</w:t>
                        </w:r>
                        <w:r>
                          <w:rPr>
                            <w:b w:val="0"/>
                            <w:color w:val="231F20"/>
                            <w:spacing w:val="-4"/>
                            <w:sz w:val="20"/>
                          </w:rPr>
                          <w:t> </w:t>
                        </w:r>
                      </w:p>
                    </w:tc>
                    <w:tc>
                      <w:tcPr>
                        <w:tcW w:w="301" w:type="dxa"/>
                      </w:tcPr>
                      <w:p>
                        <w:pPr>
                          <w:pStyle w:val="TableParagraph"/>
                          <w:spacing w:before="19"/>
                          <w:ind w:right="-1"/>
                          <w:jc w:val="right"/>
                          <w:rPr>
                            <w:rFonts w:ascii="Times New Roman"/>
                            <w:b/>
                            <w:sz w:val="20"/>
                          </w:rPr>
                        </w:pPr>
                        <w:r>
                          <w:rPr>
                            <w:rFonts w:ascii="Times New Roman"/>
                            <w:b/>
                            <w:color w:val="231F20"/>
                            <w:sz w:val="20"/>
                          </w:rPr>
                          <w:t>2</w:t>
                        </w:r>
                      </w:p>
                    </w:tc>
                    <w:tc>
                      <w:tcPr>
                        <w:tcW w:w="940" w:type="dxa"/>
                        <w:gridSpan w:val="3"/>
                      </w:tcPr>
                      <w:p>
                        <w:pPr>
                          <w:pStyle w:val="TableParagraph"/>
                          <w:spacing w:before="17"/>
                          <w:ind w:left="198"/>
                          <w:jc w:val="center"/>
                          <w:rPr>
                            <w:b w:val="0"/>
                            <w:sz w:val="20"/>
                          </w:rPr>
                        </w:pPr>
                        <w:r>
                          <w:rPr>
                            <w:b w:val="0"/>
                            <w:color w:val="231F20"/>
                            <w:w w:val="80"/>
                            <w:sz w:val="20"/>
                          </w:rPr>
                          <w:t>2</w:t>
                        </w:r>
                      </w:p>
                    </w:tc>
                    <w:tc>
                      <w:tcPr>
                        <w:tcW w:w="342" w:type="dxa"/>
                      </w:tcPr>
                      <w:p>
                        <w:pPr>
                          <w:pStyle w:val="TableParagraph"/>
                          <w:spacing w:before="17"/>
                          <w:ind w:right="40"/>
                          <w:jc w:val="right"/>
                          <w:rPr>
                            <w:b w:val="0"/>
                            <w:sz w:val="20"/>
                          </w:rPr>
                        </w:pPr>
                        <w:r>
                          <w:rPr>
                            <w:b w:val="0"/>
                            <w:color w:val="231F20"/>
                            <w:w w:val="80"/>
                            <w:sz w:val="20"/>
                          </w:rPr>
                          <w:t>2</w:t>
                        </w:r>
                      </w:p>
                    </w:tc>
                  </w:tr>
                  <w:tr>
                    <w:trPr>
                      <w:trHeight w:val="312" w:hRule="exact"/>
                    </w:trPr>
                    <w:tc>
                      <w:tcPr>
                        <w:tcW w:w="7603" w:type="dxa"/>
                        <w:gridSpan w:val="2"/>
                      </w:tcPr>
                      <w:p>
                        <w:pPr>
                          <w:pStyle w:val="TableParagraph"/>
                          <w:tabs>
                            <w:tab w:pos="4832" w:val="left" w:leader="none"/>
                          </w:tabs>
                          <w:spacing w:line="247" w:lineRule="exact"/>
                          <w:ind w:left="32"/>
                          <w:rPr>
                            <w:b w:val="0"/>
                            <w:sz w:val="20"/>
                          </w:rPr>
                        </w:pPr>
                        <w:r>
                          <w:rPr>
                            <w:b w:val="0"/>
                            <w:color w:val="231F20"/>
                            <w:w w:val="85"/>
                            <w:sz w:val="20"/>
                          </w:rPr>
                          <w:t>SFAS</w:t>
                        </w:r>
                        <w:r>
                          <w:rPr>
                            <w:b w:val="0"/>
                            <w:color w:val="231F20"/>
                            <w:spacing w:val="-40"/>
                            <w:w w:val="85"/>
                            <w:sz w:val="20"/>
                          </w:rPr>
                          <w:t> </w:t>
                        </w:r>
                        <w:r>
                          <w:rPr>
                            <w:b w:val="0"/>
                            <w:color w:val="231F20"/>
                            <w:w w:val="85"/>
                            <w:sz w:val="20"/>
                          </w:rPr>
                          <w:t>158</w:t>
                        </w:r>
                        <w:r>
                          <w:rPr>
                            <w:b w:val="0"/>
                            <w:color w:val="231F20"/>
                            <w:spacing w:val="-40"/>
                            <w:w w:val="85"/>
                            <w:sz w:val="20"/>
                          </w:rPr>
                          <w:t> </w:t>
                        </w:r>
                        <w:r>
                          <w:rPr>
                            <w:b w:val="0"/>
                            <w:color w:val="231F20"/>
                            <w:w w:val="85"/>
                            <w:sz w:val="20"/>
                          </w:rPr>
                          <w:t>required</w:t>
                        </w:r>
                        <w:r>
                          <w:rPr>
                            <w:b w:val="0"/>
                            <w:color w:val="231F20"/>
                            <w:spacing w:val="-40"/>
                            <w:w w:val="85"/>
                            <w:sz w:val="20"/>
                          </w:rPr>
                          <w:t> </w:t>
                        </w:r>
                        <w:r>
                          <w:rPr>
                            <w:b w:val="0"/>
                            <w:color w:val="231F20"/>
                            <w:w w:val="85"/>
                            <w:sz w:val="20"/>
                          </w:rPr>
                          <w:t>the</w:t>
                        </w:r>
                        <w:r>
                          <w:rPr>
                            <w:b w:val="0"/>
                            <w:color w:val="231F20"/>
                            <w:spacing w:val="-40"/>
                            <w:w w:val="85"/>
                            <w:sz w:val="20"/>
                          </w:rPr>
                          <w:t> </w:t>
                        </w:r>
                        <w:r>
                          <w:rPr>
                            <w:b w:val="0"/>
                            <w:color w:val="231F20"/>
                            <w:w w:val="85"/>
                            <w:sz w:val="20"/>
                          </w:rPr>
                          <w:t>Company</w:t>
                        </w:r>
                        <w:r>
                          <w:rPr>
                            <w:b w:val="0"/>
                            <w:color w:val="231F20"/>
                            <w:spacing w:val="-40"/>
                            <w:w w:val="85"/>
                            <w:sz w:val="20"/>
                          </w:rPr>
                          <w:t> </w:t>
                        </w:r>
                        <w:r>
                          <w:rPr>
                            <w:b w:val="0"/>
                            <w:color w:val="231F20"/>
                            <w:w w:val="85"/>
                            <w:sz w:val="20"/>
                          </w:rPr>
                          <w:t>to</w:t>
                        </w:r>
                        <w:r>
                          <w:rPr>
                            <w:b w:val="0"/>
                            <w:color w:val="231F20"/>
                            <w:spacing w:val="-40"/>
                            <w:w w:val="85"/>
                            <w:sz w:val="20"/>
                          </w:rPr>
                          <w:t> </w:t>
                        </w:r>
                        <w:r>
                          <w:rPr>
                            <w:b w:val="0"/>
                            <w:color w:val="231F20"/>
                            <w:w w:val="85"/>
                            <w:sz w:val="20"/>
                          </w:rPr>
                          <w:t>recognize</w:t>
                        </w:r>
                        <w:r>
                          <w:rPr>
                            <w:b w:val="0"/>
                            <w:color w:val="231F20"/>
                            <w:spacing w:val="-40"/>
                            <w:w w:val="85"/>
                            <w:sz w:val="20"/>
                          </w:rPr>
                          <w:t> </w:t>
                        </w:r>
                        <w:r>
                          <w:rPr>
                            <w:b w:val="0"/>
                            <w:color w:val="231F20"/>
                            <w:w w:val="85"/>
                            <w:sz w:val="20"/>
                          </w:rPr>
                          <w:t>the</w:t>
                        </w:r>
                        <w:r>
                          <w:rPr>
                            <w:b w:val="0"/>
                            <w:color w:val="231F20"/>
                            <w:spacing w:val="-40"/>
                            <w:w w:val="85"/>
                            <w:sz w:val="20"/>
                          </w:rPr>
                          <w:t> </w:t>
                        </w:r>
                        <w:r>
                          <w:rPr>
                            <w:b w:val="0"/>
                            <w:color w:val="231F20"/>
                            <w:w w:val="85"/>
                            <w:sz w:val="20"/>
                          </w:rPr>
                          <w:t>funded</w:t>
                          <w:tab/>
                        </w:r>
                        <w:r>
                          <w:rPr>
                            <w:b w:val="0"/>
                            <w:color w:val="231F20"/>
                            <w:w w:val="80"/>
                            <w:position w:val="-7"/>
                            <w:sz w:val="20"/>
                          </w:rPr>
                          <w:t>Recognized actuarial</w:t>
                        </w:r>
                        <w:r>
                          <w:rPr>
                            <w:b w:val="0"/>
                            <w:color w:val="231F20"/>
                            <w:spacing w:val="-33"/>
                            <w:w w:val="80"/>
                            <w:position w:val="-7"/>
                            <w:sz w:val="20"/>
                          </w:rPr>
                          <w:t> </w:t>
                        </w:r>
                        <w:r>
                          <w:rPr>
                            <w:b w:val="0"/>
                            <w:color w:val="231F20"/>
                            <w:spacing w:val="31"/>
                            <w:w w:val="80"/>
                            <w:position w:val="-7"/>
                            <w:sz w:val="20"/>
                          </w:rPr>
                          <w:t>loss......</w:t>
                        </w:r>
                        <w:r>
                          <w:rPr>
                            <w:b w:val="0"/>
                            <w:color w:val="231F20"/>
                            <w:spacing w:val="-4"/>
                            <w:position w:val="-7"/>
                            <w:sz w:val="20"/>
                          </w:rPr>
                          <w:t> </w:t>
                        </w:r>
                      </w:p>
                    </w:tc>
                    <w:tc>
                      <w:tcPr>
                        <w:tcW w:w="620" w:type="dxa"/>
                        <w:gridSpan w:val="2"/>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w w:val="130"/>
                            <w:sz w:val="20"/>
                            <w:u w:val="single" w:color="231F20"/>
                          </w:rPr>
                          <w:t>(1</w:t>
                        </w:r>
                        <w:r>
                          <w:rPr>
                            <w:rFonts w:ascii="Times New Roman"/>
                            <w:b/>
                            <w:color w:val="231F20"/>
                            <w:w w:val="130"/>
                            <w:sz w:val="20"/>
                          </w:rPr>
                          <w:t>)</w:t>
                        </w:r>
                      </w:p>
                    </w:tc>
                    <w:tc>
                      <w:tcPr>
                        <w:tcW w:w="620" w:type="dxa"/>
                        <w:gridSpan w:val="2"/>
                      </w:tcPr>
                      <w:p>
                        <w:pPr>
                          <w:pStyle w:val="TableParagraph"/>
                          <w:spacing w:before="13"/>
                          <w:rPr>
                            <w:b w:val="0"/>
                            <w:sz w:val="20"/>
                          </w:rPr>
                        </w:pPr>
                        <w:r>
                          <w:rPr>
                            <w:b w:val="0"/>
                            <w:color w:val="231F20"/>
                            <w:w w:val="109"/>
                            <w:sz w:val="20"/>
                            <w:u w:val="single" w:color="231F20"/>
                          </w:rPr>
                          <w:t> </w:t>
                        </w:r>
                        <w:r>
                          <w:rPr>
                            <w:b w:val="0"/>
                            <w:color w:val="231F20"/>
                            <w:sz w:val="20"/>
                            <w:u w:val="single" w:color="231F20"/>
                          </w:rPr>
                          <w:t> —</w:t>
                        </w:r>
                      </w:p>
                    </w:tc>
                    <w:tc>
                      <w:tcPr>
                        <w:tcW w:w="342" w:type="dxa"/>
                      </w:tcPr>
                      <w:p>
                        <w:pPr>
                          <w:pStyle w:val="TableParagraph"/>
                          <w:spacing w:before="13"/>
                          <w:ind w:left="-11" w:right="4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w:t>
                        </w:r>
                      </w:p>
                    </w:tc>
                  </w:tr>
                  <w:tr>
                    <w:trPr>
                      <w:trHeight w:val="276" w:hRule="exact"/>
                    </w:trPr>
                    <w:tc>
                      <w:tcPr>
                        <w:tcW w:w="7603" w:type="dxa"/>
                        <w:gridSpan w:val="2"/>
                      </w:tcPr>
                      <w:p>
                        <w:pPr>
                          <w:pStyle w:val="TableParagraph"/>
                          <w:tabs>
                            <w:tab w:pos="4832" w:val="left" w:leader="none"/>
                          </w:tabs>
                          <w:spacing w:line="275" w:lineRule="exact" w:before="41"/>
                          <w:ind w:left="32"/>
                          <w:rPr>
                            <w:b w:val="0"/>
                            <w:sz w:val="20"/>
                          </w:rPr>
                        </w:pPr>
                        <w:r>
                          <w:rPr>
                            <w:b w:val="0"/>
                            <w:color w:val="231F20"/>
                            <w:w w:val="85"/>
                            <w:sz w:val="20"/>
                          </w:rPr>
                          <w:t>assets</w:t>
                        </w:r>
                        <w:r>
                          <w:rPr>
                            <w:b w:val="0"/>
                            <w:color w:val="231F20"/>
                            <w:spacing w:val="-39"/>
                            <w:w w:val="85"/>
                            <w:sz w:val="20"/>
                          </w:rPr>
                          <w:t> </w:t>
                        </w:r>
                        <w:r>
                          <w:rPr>
                            <w:b w:val="0"/>
                            <w:color w:val="231F20"/>
                            <w:w w:val="85"/>
                            <w:sz w:val="20"/>
                          </w:rPr>
                          <w:t>and</w:t>
                        </w:r>
                        <w:r>
                          <w:rPr>
                            <w:b w:val="0"/>
                            <w:color w:val="231F20"/>
                            <w:spacing w:val="-41"/>
                            <w:w w:val="85"/>
                            <w:sz w:val="20"/>
                          </w:rPr>
                          <w:t> </w:t>
                        </w:r>
                        <w:r>
                          <w:rPr>
                            <w:b w:val="0"/>
                            <w:color w:val="231F20"/>
                            <w:w w:val="85"/>
                            <w:sz w:val="20"/>
                          </w:rPr>
                          <w:t>the</w:t>
                        </w:r>
                        <w:r>
                          <w:rPr>
                            <w:b w:val="0"/>
                            <w:color w:val="231F20"/>
                            <w:spacing w:val="-40"/>
                            <w:w w:val="85"/>
                            <w:sz w:val="20"/>
                          </w:rPr>
                          <w:t> </w:t>
                        </w:r>
                        <w:r>
                          <w:rPr>
                            <w:b w:val="0"/>
                            <w:color w:val="231F20"/>
                            <w:w w:val="85"/>
                            <w:sz w:val="20"/>
                          </w:rPr>
                          <w:t>projected</w:t>
                        </w:r>
                        <w:r>
                          <w:rPr>
                            <w:b w:val="0"/>
                            <w:color w:val="231F20"/>
                            <w:spacing w:val="-41"/>
                            <w:w w:val="85"/>
                            <w:sz w:val="20"/>
                          </w:rPr>
                          <w:t> </w:t>
                        </w:r>
                        <w:r>
                          <w:rPr>
                            <w:b w:val="0"/>
                            <w:color w:val="231F20"/>
                            <w:w w:val="85"/>
                            <w:sz w:val="20"/>
                          </w:rPr>
                          <w:t>benefit</w:t>
                        </w:r>
                        <w:r>
                          <w:rPr>
                            <w:b w:val="0"/>
                            <w:color w:val="231F20"/>
                            <w:spacing w:val="-40"/>
                            <w:w w:val="85"/>
                            <w:sz w:val="20"/>
                          </w:rPr>
                          <w:t> </w:t>
                        </w:r>
                        <w:r>
                          <w:rPr>
                            <w:b w:val="0"/>
                            <w:color w:val="231F20"/>
                            <w:w w:val="85"/>
                            <w:sz w:val="20"/>
                          </w:rPr>
                          <w:t>obligations)</w:t>
                        </w:r>
                        <w:r>
                          <w:rPr>
                            <w:b w:val="0"/>
                            <w:color w:val="231F20"/>
                            <w:spacing w:val="-40"/>
                            <w:w w:val="85"/>
                            <w:sz w:val="20"/>
                          </w:rPr>
                          <w:t> </w:t>
                        </w:r>
                        <w:r>
                          <w:rPr>
                            <w:b w:val="0"/>
                            <w:color w:val="231F20"/>
                            <w:w w:val="85"/>
                            <w:sz w:val="20"/>
                          </w:rPr>
                          <w:t>of</w:t>
                        </w:r>
                        <w:r>
                          <w:rPr>
                            <w:b w:val="0"/>
                            <w:color w:val="231F20"/>
                            <w:spacing w:val="-40"/>
                            <w:w w:val="85"/>
                            <w:sz w:val="20"/>
                          </w:rPr>
                          <w:t> </w:t>
                        </w:r>
                        <w:r>
                          <w:rPr>
                            <w:b w:val="0"/>
                            <w:color w:val="231F20"/>
                            <w:w w:val="85"/>
                            <w:sz w:val="20"/>
                          </w:rPr>
                          <w:t>its</w:t>
                        </w:r>
                        <w:r>
                          <w:rPr>
                            <w:b w:val="0"/>
                            <w:color w:val="231F20"/>
                            <w:spacing w:val="-39"/>
                            <w:w w:val="85"/>
                            <w:sz w:val="20"/>
                          </w:rPr>
                          <w:t> </w:t>
                        </w:r>
                        <w:r>
                          <w:rPr>
                            <w:b w:val="0"/>
                            <w:color w:val="231F20"/>
                            <w:w w:val="85"/>
                            <w:sz w:val="20"/>
                          </w:rPr>
                          <w:t>benefit</w:t>
                          <w:tab/>
                        </w:r>
                        <w:r>
                          <w:rPr>
                            <w:b w:val="0"/>
                            <w:color w:val="231F20"/>
                            <w:w w:val="80"/>
                            <w:position w:val="6"/>
                            <w:sz w:val="20"/>
                          </w:rPr>
                          <w:t>Net periodic</w:t>
                        </w:r>
                        <w:r>
                          <w:rPr>
                            <w:b w:val="0"/>
                            <w:color w:val="231F20"/>
                            <w:spacing w:val="16"/>
                            <w:w w:val="80"/>
                            <w:position w:val="6"/>
                            <w:sz w:val="20"/>
                          </w:rPr>
                          <w:t> </w:t>
                        </w:r>
                        <w:r>
                          <w:rPr>
                            <w:b w:val="0"/>
                            <w:color w:val="231F20"/>
                            <w:w w:val="80"/>
                            <w:position w:val="6"/>
                            <w:sz w:val="20"/>
                          </w:rPr>
                          <w:t>postretirement</w:t>
                        </w:r>
                      </w:p>
                    </w:tc>
                    <w:tc>
                      <w:tcPr>
                        <w:tcW w:w="620" w:type="dxa"/>
                        <w:gridSpan w:val="2"/>
                      </w:tcPr>
                      <w:p>
                        <w:pPr/>
                      </w:p>
                    </w:tc>
                    <w:tc>
                      <w:tcPr>
                        <w:tcW w:w="620" w:type="dxa"/>
                        <w:gridSpan w:val="2"/>
                      </w:tcPr>
                      <w:p>
                        <w:pPr/>
                      </w:p>
                    </w:tc>
                    <w:tc>
                      <w:tcPr>
                        <w:tcW w:w="342" w:type="dxa"/>
                      </w:tcPr>
                      <w:p>
                        <w:pPr/>
                      </w:p>
                    </w:tc>
                  </w:tr>
                  <w:tr>
                    <w:trPr>
                      <w:trHeight w:val="268" w:hRule="exact"/>
                    </w:trPr>
                    <w:tc>
                      <w:tcPr>
                        <w:tcW w:w="7603" w:type="dxa"/>
                        <w:gridSpan w:val="2"/>
                      </w:tcPr>
                      <w:p>
                        <w:pPr>
                          <w:pStyle w:val="TableParagraph"/>
                          <w:tabs>
                            <w:tab w:pos="5032" w:val="left" w:leader="none"/>
                          </w:tabs>
                          <w:spacing w:line="295" w:lineRule="exact"/>
                          <w:ind w:left="32"/>
                          <w:rPr>
                            <w:b w:val="0"/>
                            <w:sz w:val="20"/>
                          </w:rPr>
                        </w:pPr>
                        <w:r>
                          <w:rPr>
                            <w:b w:val="0"/>
                            <w:color w:val="231F20"/>
                            <w:w w:val="85"/>
                            <w:sz w:val="20"/>
                          </w:rPr>
                          <w:t>plans</w:t>
                        </w:r>
                        <w:r>
                          <w:rPr>
                            <w:b w:val="0"/>
                            <w:color w:val="231F20"/>
                            <w:spacing w:val="-18"/>
                            <w:w w:val="85"/>
                            <w:sz w:val="20"/>
                          </w:rPr>
                          <w:t> </w:t>
                        </w:r>
                        <w:r>
                          <w:rPr>
                            <w:b w:val="0"/>
                            <w:color w:val="231F20"/>
                            <w:w w:val="85"/>
                            <w:sz w:val="20"/>
                          </w:rPr>
                          <w:t>in</w:t>
                        </w:r>
                        <w:r>
                          <w:rPr>
                            <w:b w:val="0"/>
                            <w:color w:val="231F20"/>
                            <w:spacing w:val="-18"/>
                            <w:w w:val="85"/>
                            <w:sz w:val="20"/>
                          </w:rPr>
                          <w:t> </w:t>
                        </w:r>
                        <w:r>
                          <w:rPr>
                            <w:b w:val="0"/>
                            <w:color w:val="231F20"/>
                            <w:w w:val="85"/>
                            <w:sz w:val="20"/>
                          </w:rPr>
                          <w:t>the</w:t>
                        </w:r>
                        <w:r>
                          <w:rPr>
                            <w:b w:val="0"/>
                            <w:color w:val="231F20"/>
                            <w:spacing w:val="-19"/>
                            <w:w w:val="85"/>
                            <w:sz w:val="20"/>
                          </w:rPr>
                          <w:t> </w:t>
                        </w:r>
                        <w:r>
                          <w:rPr>
                            <w:b w:val="0"/>
                            <w:color w:val="231F20"/>
                            <w:w w:val="85"/>
                            <w:sz w:val="20"/>
                          </w:rPr>
                          <w:t>December</w:t>
                        </w:r>
                        <w:r>
                          <w:rPr>
                            <w:b w:val="0"/>
                            <w:color w:val="231F20"/>
                            <w:spacing w:val="-20"/>
                            <w:w w:val="85"/>
                            <w:sz w:val="20"/>
                          </w:rPr>
                          <w:t> </w:t>
                        </w:r>
                        <w:r>
                          <w:rPr>
                            <w:b w:val="0"/>
                            <w:color w:val="231F20"/>
                            <w:w w:val="85"/>
                            <w:sz w:val="20"/>
                          </w:rPr>
                          <w:t>31,</w:t>
                        </w:r>
                        <w:r>
                          <w:rPr>
                            <w:b w:val="0"/>
                            <w:color w:val="231F20"/>
                            <w:spacing w:val="-18"/>
                            <w:w w:val="85"/>
                            <w:sz w:val="20"/>
                          </w:rPr>
                          <w:t> </w:t>
                        </w:r>
                        <w:r>
                          <w:rPr>
                            <w:b w:val="0"/>
                            <w:color w:val="231F20"/>
                            <w:w w:val="85"/>
                            <w:sz w:val="20"/>
                          </w:rPr>
                          <w:t>2006</w:t>
                        </w:r>
                        <w:r>
                          <w:rPr>
                            <w:b w:val="0"/>
                            <w:color w:val="231F20"/>
                            <w:spacing w:val="-19"/>
                            <w:w w:val="85"/>
                            <w:sz w:val="20"/>
                          </w:rPr>
                          <w:t> </w:t>
                        </w:r>
                        <w:r>
                          <w:rPr>
                            <w:b w:val="0"/>
                            <w:color w:val="231F20"/>
                            <w:w w:val="85"/>
                            <w:sz w:val="20"/>
                          </w:rPr>
                          <w:t>Consolidated</w:t>
                        </w:r>
                        <w:r>
                          <w:rPr>
                            <w:b w:val="0"/>
                            <w:color w:val="231F20"/>
                            <w:spacing w:val="-20"/>
                            <w:w w:val="85"/>
                            <w:sz w:val="20"/>
                          </w:rPr>
                          <w:t> </w:t>
                        </w:r>
                        <w:r>
                          <w:rPr>
                            <w:b w:val="0"/>
                            <w:color w:val="231F20"/>
                            <w:w w:val="85"/>
                            <w:sz w:val="20"/>
                          </w:rPr>
                          <w:t>Balance</w:t>
                          <w:tab/>
                        </w:r>
                        <w:r>
                          <w:rPr>
                            <w:b w:val="0"/>
                            <w:color w:val="231F20"/>
                            <w:w w:val="80"/>
                            <w:position w:val="8"/>
                            <w:sz w:val="20"/>
                          </w:rPr>
                          <w:t>benefit cost</w:t>
                        </w:r>
                        <w:r>
                          <w:rPr>
                            <w:b w:val="0"/>
                            <w:color w:val="231F20"/>
                            <w:spacing w:val="29"/>
                            <w:w w:val="80"/>
                            <w:position w:val="8"/>
                            <w:sz w:val="20"/>
                          </w:rPr>
                          <w:t> </w:t>
                        </w:r>
                        <w:r>
                          <w:rPr>
                            <w:b w:val="0"/>
                            <w:color w:val="231F20"/>
                            <w:spacing w:val="55"/>
                            <w:w w:val="80"/>
                            <w:position w:val="8"/>
                            <w:sz w:val="20"/>
                          </w:rPr>
                          <w:t>.............</w:t>
                        </w:r>
                        <w:r>
                          <w:rPr>
                            <w:b w:val="0"/>
                            <w:color w:val="231F20"/>
                            <w:spacing w:val="-4"/>
                            <w:position w:val="8"/>
                            <w:sz w:val="20"/>
                          </w:rPr>
                          <w:t> </w:t>
                        </w:r>
                      </w:p>
                    </w:tc>
                    <w:tc>
                      <w:tcPr>
                        <w:tcW w:w="301" w:type="dxa"/>
                        <w:tcBorders>
                          <w:bottom w:val="single" w:sz="4" w:space="0" w:color="231F20"/>
                        </w:tcBorders>
                      </w:tcPr>
                      <w:p>
                        <w:pPr>
                          <w:pStyle w:val="TableParagraph"/>
                          <w:spacing w:line="213" w:lineRule="exact"/>
                          <w:ind w:left="-11"/>
                          <w:jc w:val="right"/>
                          <w:rPr>
                            <w:rFonts w:ascii="Times New Roman"/>
                            <w:b/>
                            <w:sz w:val="20"/>
                          </w:rPr>
                        </w:pPr>
                        <w:r>
                          <w:rPr>
                            <w:rFonts w:ascii="Times New Roman"/>
                            <w:b/>
                            <w:color w:val="231F20"/>
                            <w:sz w:val="20"/>
                            <w:u w:val="single" w:color="231F20"/>
                          </w:rPr>
                          <w:t>$21</w:t>
                        </w:r>
                      </w:p>
                    </w:tc>
                    <w:tc>
                      <w:tcPr>
                        <w:tcW w:w="320" w:type="dxa"/>
                      </w:tcPr>
                      <w:p>
                        <w:pPr/>
                      </w:p>
                    </w:tc>
                    <w:tc>
                      <w:tcPr>
                        <w:tcW w:w="301" w:type="dxa"/>
                        <w:tcBorders>
                          <w:bottom w:val="single" w:sz="4" w:space="0" w:color="231F20"/>
                        </w:tcBorders>
                      </w:tcPr>
                      <w:p>
                        <w:pPr>
                          <w:pStyle w:val="TableParagraph"/>
                          <w:spacing w:line="216" w:lineRule="exact"/>
                          <w:rPr>
                            <w:b w:val="0"/>
                            <w:sz w:val="20"/>
                          </w:rPr>
                        </w:pPr>
                        <w:r>
                          <w:rPr>
                            <w:b w:val="0"/>
                            <w:color w:val="231F20"/>
                            <w:w w:val="80"/>
                            <w:sz w:val="20"/>
                            <w:u w:val="single" w:color="231F20"/>
                          </w:rPr>
                          <w:t>$18</w:t>
                        </w:r>
                      </w:p>
                    </w:tc>
                    <w:tc>
                      <w:tcPr>
                        <w:tcW w:w="320" w:type="dxa"/>
                      </w:tcPr>
                      <w:p>
                        <w:pPr/>
                      </w:p>
                    </w:tc>
                    <w:tc>
                      <w:tcPr>
                        <w:tcW w:w="342" w:type="dxa"/>
                        <w:tcBorders>
                          <w:bottom w:val="single" w:sz="4" w:space="0" w:color="231F20"/>
                        </w:tcBorders>
                      </w:tcPr>
                      <w:p>
                        <w:pPr>
                          <w:pStyle w:val="TableParagraph"/>
                          <w:spacing w:line="216" w:lineRule="exact"/>
                          <w:ind w:left="-11" w:right="40"/>
                          <w:jc w:val="right"/>
                          <w:rPr>
                            <w:b w:val="0"/>
                            <w:sz w:val="20"/>
                          </w:rPr>
                        </w:pPr>
                        <w:r>
                          <w:rPr>
                            <w:b w:val="0"/>
                            <w:color w:val="231F20"/>
                            <w:w w:val="80"/>
                            <w:sz w:val="20"/>
                            <w:u w:val="single" w:color="231F20"/>
                          </w:rPr>
                          <w:t>$18</w:t>
                        </w:r>
                      </w:p>
                    </w:tc>
                  </w:tr>
                </w:tbl>
                <w:p>
                  <w:pPr>
                    <w:pStyle w:val="BodyText"/>
                  </w:pPr>
                </w:p>
              </w:txbxContent>
            </v:textbox>
            <w10:wrap type="none"/>
          </v:shape>
        </w:pict>
      </w:r>
      <w:r>
        <w:rPr>
          <w:rFonts w:ascii="Times New Roman"/>
          <w:b/>
          <w:color w:val="231F20"/>
          <w:w w:val="105"/>
          <w:sz w:val="16"/>
        </w:rPr>
        <w:t>(In millions)</w:t>
      </w: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6"/>
        </w:rPr>
      </w:pPr>
    </w:p>
    <w:p>
      <w:pPr>
        <w:pStyle w:val="BodyText"/>
        <w:rPr>
          <w:rFonts w:ascii="Times New Roman"/>
          <w:b/>
          <w:sz w:val="15"/>
        </w:rPr>
      </w:pPr>
    </w:p>
    <w:p>
      <w:pPr>
        <w:pStyle w:val="BodyText"/>
        <w:ind w:left="139"/>
        <w:rPr>
          <w:b w:val="0"/>
        </w:rPr>
      </w:pPr>
      <w:r>
        <w:rPr>
          <w:b w:val="0"/>
          <w:color w:val="231F20"/>
          <w:w w:val="85"/>
        </w:rPr>
        <w:t>status (i.e., the difference between the fair value of plan</w:t>
      </w:r>
    </w:p>
    <w:p>
      <w:pPr>
        <w:pStyle w:val="BodyText"/>
        <w:rPr>
          <w:b w:val="0"/>
        </w:rPr>
      </w:pPr>
    </w:p>
    <w:p>
      <w:pPr>
        <w:spacing w:after="0"/>
        <w:sectPr>
          <w:type w:val="continuous"/>
          <w:pgSz w:w="12240" w:h="15840"/>
          <w:pgMar w:top="1180" w:bottom="280" w:left="1060" w:right="1620"/>
        </w:sectPr>
      </w:pPr>
    </w:p>
    <w:p>
      <w:pPr>
        <w:pStyle w:val="BodyText"/>
        <w:spacing w:before="3"/>
        <w:rPr>
          <w:b w:val="0"/>
          <w:sz w:val="21"/>
        </w:rPr>
      </w:pPr>
    </w:p>
    <w:p>
      <w:pPr>
        <w:pStyle w:val="BodyText"/>
        <w:spacing w:line="244" w:lineRule="auto"/>
        <w:ind w:left="139"/>
        <w:jc w:val="both"/>
        <w:rPr>
          <w:b w:val="0"/>
        </w:rPr>
      </w:pPr>
      <w:r>
        <w:rPr>
          <w:b w:val="0"/>
          <w:color w:val="231F20"/>
          <w:w w:val="80"/>
        </w:rPr>
        <w:t>Sheet,</w:t>
      </w:r>
      <w:r>
        <w:rPr>
          <w:b w:val="0"/>
          <w:color w:val="231F20"/>
          <w:spacing w:val="-12"/>
          <w:w w:val="80"/>
        </w:rPr>
        <w:t> </w:t>
      </w:r>
      <w:r>
        <w:rPr>
          <w:b w:val="0"/>
          <w:color w:val="231F20"/>
          <w:w w:val="80"/>
        </w:rPr>
        <w:t>with</w:t>
      </w:r>
      <w:r>
        <w:rPr>
          <w:b w:val="0"/>
          <w:color w:val="231F20"/>
          <w:spacing w:val="-13"/>
          <w:w w:val="80"/>
        </w:rPr>
        <w:t> </w:t>
      </w:r>
      <w:r>
        <w:rPr>
          <w:b w:val="0"/>
          <w:color w:val="231F20"/>
          <w:w w:val="80"/>
        </w:rPr>
        <w:t>a</w:t>
      </w:r>
      <w:r>
        <w:rPr>
          <w:b w:val="0"/>
          <w:color w:val="231F20"/>
          <w:spacing w:val="-13"/>
          <w:w w:val="80"/>
        </w:rPr>
        <w:t> </w:t>
      </w:r>
      <w:r>
        <w:rPr>
          <w:b w:val="0"/>
          <w:color w:val="231F20"/>
          <w:w w:val="80"/>
        </w:rPr>
        <w:t>corresponding</w:t>
      </w:r>
      <w:r>
        <w:rPr>
          <w:b w:val="0"/>
          <w:color w:val="231F20"/>
          <w:spacing w:val="-12"/>
          <w:w w:val="80"/>
        </w:rPr>
        <w:t> </w:t>
      </w:r>
      <w:r>
        <w:rPr>
          <w:b w:val="0"/>
          <w:color w:val="231F20"/>
          <w:w w:val="80"/>
        </w:rPr>
        <w:t>adjustment</w:t>
      </w:r>
      <w:r>
        <w:rPr>
          <w:b w:val="0"/>
          <w:color w:val="231F20"/>
          <w:spacing w:val="-13"/>
          <w:w w:val="80"/>
        </w:rPr>
        <w:t> </w:t>
      </w:r>
      <w:r>
        <w:rPr>
          <w:b w:val="0"/>
          <w:color w:val="231F20"/>
          <w:w w:val="80"/>
        </w:rPr>
        <w:t>to</w:t>
      </w:r>
      <w:r>
        <w:rPr>
          <w:b w:val="0"/>
          <w:color w:val="231F20"/>
          <w:spacing w:val="-12"/>
          <w:w w:val="80"/>
        </w:rPr>
        <w:t> </w:t>
      </w:r>
      <w:r>
        <w:rPr>
          <w:b w:val="0"/>
          <w:color w:val="231F20"/>
          <w:w w:val="80"/>
        </w:rPr>
        <w:t>accumulated other</w:t>
      </w:r>
      <w:r>
        <w:rPr>
          <w:b w:val="0"/>
          <w:color w:val="231F20"/>
          <w:spacing w:val="-7"/>
          <w:w w:val="80"/>
        </w:rPr>
        <w:t> </w:t>
      </w:r>
      <w:r>
        <w:rPr>
          <w:b w:val="0"/>
          <w:color w:val="231F20"/>
          <w:w w:val="80"/>
        </w:rPr>
        <w:t>comprehensive</w:t>
      </w:r>
      <w:r>
        <w:rPr>
          <w:b w:val="0"/>
          <w:color w:val="231F20"/>
          <w:spacing w:val="-9"/>
          <w:w w:val="80"/>
        </w:rPr>
        <w:t> </w:t>
      </w:r>
      <w:r>
        <w:rPr>
          <w:b w:val="0"/>
          <w:color w:val="231F20"/>
          <w:w w:val="80"/>
        </w:rPr>
        <w:t>income,</w:t>
      </w:r>
      <w:r>
        <w:rPr>
          <w:b w:val="0"/>
          <w:color w:val="231F20"/>
          <w:spacing w:val="-8"/>
          <w:w w:val="80"/>
        </w:rPr>
        <w:t> </w:t>
      </w:r>
      <w:r>
        <w:rPr>
          <w:b w:val="0"/>
          <w:color w:val="231F20"/>
          <w:w w:val="80"/>
        </w:rPr>
        <w:t>net</w:t>
      </w:r>
      <w:r>
        <w:rPr>
          <w:b w:val="0"/>
          <w:color w:val="231F20"/>
          <w:spacing w:val="-8"/>
          <w:w w:val="80"/>
        </w:rPr>
        <w:t> </w:t>
      </w:r>
      <w:r>
        <w:rPr>
          <w:b w:val="0"/>
          <w:color w:val="231F20"/>
          <w:w w:val="80"/>
        </w:rPr>
        <w:t>of</w:t>
      </w:r>
      <w:r>
        <w:rPr>
          <w:b w:val="0"/>
          <w:color w:val="231F20"/>
          <w:spacing w:val="-7"/>
          <w:w w:val="80"/>
        </w:rPr>
        <w:t> </w:t>
      </w:r>
      <w:r>
        <w:rPr>
          <w:b w:val="0"/>
          <w:color w:val="231F20"/>
          <w:w w:val="80"/>
        </w:rPr>
        <w:t>tax.</w:t>
      </w:r>
      <w:r>
        <w:rPr>
          <w:b w:val="0"/>
          <w:color w:val="231F20"/>
          <w:spacing w:val="-8"/>
          <w:w w:val="80"/>
        </w:rPr>
        <w:t> </w:t>
      </w:r>
      <w:r>
        <w:rPr>
          <w:b w:val="0"/>
          <w:color w:val="231F20"/>
          <w:w w:val="80"/>
        </w:rPr>
        <w:t>The</w:t>
      </w:r>
      <w:r>
        <w:rPr>
          <w:b w:val="0"/>
          <w:color w:val="231F20"/>
          <w:spacing w:val="-8"/>
          <w:w w:val="80"/>
        </w:rPr>
        <w:t> </w:t>
      </w:r>
      <w:r>
        <w:rPr>
          <w:b w:val="0"/>
          <w:color w:val="231F20"/>
          <w:w w:val="80"/>
        </w:rPr>
        <w:t>net</w:t>
      </w:r>
      <w:r>
        <w:rPr>
          <w:b w:val="0"/>
          <w:color w:val="231F20"/>
          <w:spacing w:val="-8"/>
          <w:w w:val="80"/>
        </w:rPr>
        <w:t> </w:t>
      </w:r>
      <w:r>
        <w:rPr>
          <w:b w:val="0"/>
          <w:color w:val="231F20"/>
          <w:w w:val="80"/>
        </w:rPr>
        <w:t>adjust- </w:t>
      </w:r>
      <w:r>
        <w:rPr>
          <w:b w:val="0"/>
          <w:color w:val="231F20"/>
          <w:w w:val="85"/>
        </w:rPr>
        <w:t>ment</w:t>
      </w:r>
      <w:r>
        <w:rPr>
          <w:b w:val="0"/>
          <w:color w:val="231F20"/>
          <w:spacing w:val="-16"/>
          <w:w w:val="85"/>
        </w:rPr>
        <w:t> </w:t>
      </w:r>
      <w:r>
        <w:rPr>
          <w:b w:val="0"/>
          <w:color w:val="231F20"/>
          <w:w w:val="85"/>
        </w:rPr>
        <w:t>to</w:t>
      </w:r>
      <w:r>
        <w:rPr>
          <w:b w:val="0"/>
          <w:color w:val="231F20"/>
          <w:spacing w:val="-17"/>
          <w:w w:val="85"/>
        </w:rPr>
        <w:t> </w:t>
      </w:r>
      <w:r>
        <w:rPr>
          <w:b w:val="0"/>
          <w:color w:val="231F20"/>
          <w:w w:val="85"/>
        </w:rPr>
        <w:t>accumulated</w:t>
      </w:r>
      <w:r>
        <w:rPr>
          <w:b w:val="0"/>
          <w:color w:val="231F20"/>
          <w:spacing w:val="-18"/>
          <w:w w:val="85"/>
        </w:rPr>
        <w:t> </w:t>
      </w:r>
      <w:r>
        <w:rPr>
          <w:b w:val="0"/>
          <w:color w:val="231F20"/>
          <w:w w:val="85"/>
        </w:rPr>
        <w:t>other</w:t>
      </w:r>
      <w:r>
        <w:rPr>
          <w:b w:val="0"/>
          <w:color w:val="231F20"/>
          <w:spacing w:val="-16"/>
          <w:w w:val="85"/>
        </w:rPr>
        <w:t> </w:t>
      </w:r>
      <w:r>
        <w:rPr>
          <w:b w:val="0"/>
          <w:color w:val="231F20"/>
          <w:w w:val="85"/>
        </w:rPr>
        <w:t>comprehensive</w:t>
      </w:r>
      <w:r>
        <w:rPr>
          <w:b w:val="0"/>
          <w:color w:val="231F20"/>
          <w:spacing w:val="-17"/>
          <w:w w:val="85"/>
        </w:rPr>
        <w:t> </w:t>
      </w:r>
      <w:r>
        <w:rPr>
          <w:b w:val="0"/>
          <w:color w:val="231F20"/>
          <w:w w:val="85"/>
        </w:rPr>
        <w:t>income</w:t>
      </w:r>
      <w:r>
        <w:rPr>
          <w:b w:val="0"/>
          <w:color w:val="231F20"/>
          <w:spacing w:val="-17"/>
          <w:w w:val="85"/>
        </w:rPr>
        <w:t> </w:t>
      </w:r>
      <w:r>
        <w:rPr>
          <w:b w:val="0"/>
          <w:color w:val="231F20"/>
          <w:w w:val="85"/>
        </w:rPr>
        <w:t>at </w:t>
      </w:r>
      <w:r>
        <w:rPr>
          <w:b w:val="0"/>
          <w:color w:val="231F20"/>
          <w:w w:val="90"/>
        </w:rPr>
        <w:t>adoption</w:t>
      </w:r>
      <w:r>
        <w:rPr>
          <w:b w:val="0"/>
          <w:color w:val="231F20"/>
          <w:spacing w:val="-28"/>
          <w:w w:val="90"/>
        </w:rPr>
        <w:t> </w:t>
      </w:r>
      <w:r>
        <w:rPr>
          <w:b w:val="0"/>
          <w:color w:val="231F20"/>
          <w:w w:val="90"/>
        </w:rPr>
        <w:t>of</w:t>
      </w:r>
      <w:r>
        <w:rPr>
          <w:b w:val="0"/>
          <w:color w:val="231F20"/>
          <w:spacing w:val="-28"/>
          <w:w w:val="90"/>
        </w:rPr>
        <w:t> </w:t>
      </w:r>
      <w:r>
        <w:rPr>
          <w:b w:val="0"/>
          <w:color w:val="231F20"/>
          <w:w w:val="90"/>
        </w:rPr>
        <w:t>$11</w:t>
      </w:r>
      <w:r>
        <w:rPr>
          <w:b w:val="0"/>
          <w:color w:val="231F20"/>
          <w:spacing w:val="-27"/>
          <w:w w:val="90"/>
        </w:rPr>
        <w:t> </w:t>
      </w:r>
      <w:r>
        <w:rPr>
          <w:b w:val="0"/>
          <w:color w:val="231F20"/>
          <w:w w:val="90"/>
        </w:rPr>
        <w:t>million</w:t>
      </w:r>
      <w:r>
        <w:rPr>
          <w:b w:val="0"/>
          <w:color w:val="231F20"/>
          <w:spacing w:val="-28"/>
          <w:w w:val="90"/>
        </w:rPr>
        <w:t> </w:t>
      </w:r>
      <w:r>
        <w:rPr>
          <w:b w:val="0"/>
          <w:color w:val="231F20"/>
          <w:w w:val="90"/>
        </w:rPr>
        <w:t>($7</w:t>
      </w:r>
      <w:r>
        <w:rPr>
          <w:b w:val="0"/>
          <w:color w:val="231F20"/>
          <w:spacing w:val="-27"/>
          <w:w w:val="90"/>
        </w:rPr>
        <w:t> </w:t>
      </w:r>
      <w:r>
        <w:rPr>
          <w:b w:val="0"/>
          <w:color w:val="231F20"/>
          <w:w w:val="90"/>
        </w:rPr>
        <w:t>million</w:t>
      </w:r>
      <w:r>
        <w:rPr>
          <w:b w:val="0"/>
          <w:color w:val="231F20"/>
          <w:spacing w:val="-28"/>
          <w:w w:val="90"/>
        </w:rPr>
        <w:t> </w:t>
      </w:r>
      <w:r>
        <w:rPr>
          <w:b w:val="0"/>
          <w:color w:val="231F20"/>
          <w:w w:val="90"/>
        </w:rPr>
        <w:t>net</w:t>
      </w:r>
      <w:r>
        <w:rPr>
          <w:b w:val="0"/>
          <w:color w:val="231F20"/>
          <w:spacing w:val="-28"/>
          <w:w w:val="90"/>
        </w:rPr>
        <w:t> </w:t>
      </w:r>
      <w:r>
        <w:rPr>
          <w:b w:val="0"/>
          <w:color w:val="231F20"/>
          <w:w w:val="90"/>
        </w:rPr>
        <w:t>of</w:t>
      </w:r>
      <w:r>
        <w:rPr>
          <w:b w:val="0"/>
          <w:color w:val="231F20"/>
          <w:spacing w:val="-27"/>
          <w:w w:val="90"/>
        </w:rPr>
        <w:t> </w:t>
      </w:r>
      <w:r>
        <w:rPr>
          <w:b w:val="0"/>
          <w:color w:val="231F20"/>
          <w:w w:val="90"/>
        </w:rPr>
        <w:t>tax)</w:t>
      </w:r>
      <w:r>
        <w:rPr>
          <w:b w:val="0"/>
          <w:color w:val="231F20"/>
          <w:spacing w:val="-28"/>
          <w:w w:val="90"/>
        </w:rPr>
        <w:t> </w:t>
      </w:r>
      <w:r>
        <w:rPr>
          <w:b w:val="0"/>
          <w:color w:val="231F20"/>
          <w:w w:val="90"/>
        </w:rPr>
        <w:t>repre- </w:t>
      </w:r>
      <w:r>
        <w:rPr>
          <w:b w:val="0"/>
          <w:color w:val="231F20"/>
          <w:w w:val="80"/>
        </w:rPr>
        <w:t>sents</w:t>
      </w:r>
      <w:r>
        <w:rPr>
          <w:b w:val="0"/>
          <w:color w:val="231F20"/>
          <w:spacing w:val="-20"/>
          <w:w w:val="80"/>
        </w:rPr>
        <w:t> </w:t>
      </w:r>
      <w:r>
        <w:rPr>
          <w:b w:val="0"/>
          <w:color w:val="231F20"/>
          <w:w w:val="80"/>
        </w:rPr>
        <w:t>the</w:t>
      </w:r>
      <w:r>
        <w:rPr>
          <w:b w:val="0"/>
          <w:color w:val="231F20"/>
          <w:spacing w:val="-22"/>
          <w:w w:val="80"/>
        </w:rPr>
        <w:t> </w:t>
      </w:r>
      <w:r>
        <w:rPr>
          <w:b w:val="0"/>
          <w:color w:val="231F20"/>
          <w:w w:val="80"/>
        </w:rPr>
        <w:t>net</w:t>
      </w:r>
      <w:r>
        <w:rPr>
          <w:b w:val="0"/>
          <w:color w:val="231F20"/>
          <w:spacing w:val="-21"/>
          <w:w w:val="80"/>
        </w:rPr>
        <w:t> </w:t>
      </w:r>
      <w:r>
        <w:rPr>
          <w:b w:val="0"/>
          <w:color w:val="231F20"/>
          <w:w w:val="80"/>
        </w:rPr>
        <w:t>unrecognized</w:t>
      </w:r>
      <w:r>
        <w:rPr>
          <w:b w:val="0"/>
          <w:color w:val="231F20"/>
          <w:spacing w:val="-23"/>
          <w:w w:val="80"/>
        </w:rPr>
        <w:t> </w:t>
      </w:r>
      <w:r>
        <w:rPr>
          <w:b w:val="0"/>
          <w:color w:val="231F20"/>
          <w:w w:val="80"/>
        </w:rPr>
        <w:t>actuarial</w:t>
      </w:r>
      <w:r>
        <w:rPr>
          <w:b w:val="0"/>
          <w:color w:val="231F20"/>
          <w:spacing w:val="-22"/>
          <w:w w:val="80"/>
        </w:rPr>
        <w:t> </w:t>
      </w:r>
      <w:r>
        <w:rPr>
          <w:b w:val="0"/>
          <w:color w:val="231F20"/>
          <w:w w:val="80"/>
        </w:rPr>
        <w:t>losses</w:t>
      </w:r>
      <w:r>
        <w:rPr>
          <w:b w:val="0"/>
          <w:color w:val="231F20"/>
          <w:spacing w:val="-21"/>
          <w:w w:val="80"/>
        </w:rPr>
        <w:t> </w:t>
      </w:r>
      <w:r>
        <w:rPr>
          <w:b w:val="0"/>
          <w:color w:val="231F20"/>
          <w:w w:val="80"/>
        </w:rPr>
        <w:t>and</w:t>
      </w:r>
      <w:r>
        <w:rPr>
          <w:b w:val="0"/>
          <w:color w:val="231F20"/>
          <w:spacing w:val="-22"/>
          <w:w w:val="80"/>
        </w:rPr>
        <w:t> </w:t>
      </w:r>
      <w:r>
        <w:rPr>
          <w:b w:val="0"/>
          <w:color w:val="231F20"/>
          <w:w w:val="80"/>
        </w:rPr>
        <w:t>unrecog- </w:t>
      </w:r>
      <w:r>
        <w:rPr>
          <w:b w:val="0"/>
          <w:color w:val="231F20"/>
          <w:w w:val="85"/>
        </w:rPr>
        <w:t>nized prior service costs. The effects of adopting the </w:t>
      </w:r>
      <w:r>
        <w:rPr>
          <w:b w:val="0"/>
          <w:color w:val="231F20"/>
          <w:w w:val="80"/>
        </w:rPr>
        <w:t>provisions of SFAS 158 on the Company’s</w:t>
      </w:r>
      <w:r>
        <w:rPr>
          <w:b w:val="0"/>
          <w:color w:val="231F20"/>
          <w:spacing w:val="-24"/>
          <w:w w:val="80"/>
        </w:rPr>
        <w:t> </w:t>
      </w:r>
      <w:r>
        <w:rPr>
          <w:b w:val="0"/>
          <w:color w:val="231F20"/>
          <w:w w:val="80"/>
        </w:rPr>
        <w:t>Consolidated Balance</w:t>
      </w:r>
      <w:r>
        <w:rPr>
          <w:b w:val="0"/>
          <w:color w:val="231F20"/>
          <w:spacing w:val="-30"/>
          <w:w w:val="80"/>
        </w:rPr>
        <w:t> </w:t>
      </w:r>
      <w:r>
        <w:rPr>
          <w:b w:val="0"/>
          <w:color w:val="231F20"/>
          <w:w w:val="80"/>
        </w:rPr>
        <w:t>Sheet</w:t>
      </w:r>
      <w:r>
        <w:rPr>
          <w:b w:val="0"/>
          <w:color w:val="231F20"/>
          <w:spacing w:val="-30"/>
          <w:w w:val="80"/>
        </w:rPr>
        <w:t> </w:t>
      </w:r>
      <w:r>
        <w:rPr>
          <w:b w:val="0"/>
          <w:color w:val="231F20"/>
          <w:w w:val="80"/>
        </w:rPr>
        <w:t>at</w:t>
      </w:r>
      <w:r>
        <w:rPr>
          <w:b w:val="0"/>
          <w:color w:val="231F20"/>
          <w:spacing w:val="-28"/>
          <w:w w:val="80"/>
        </w:rPr>
        <w:t> </w:t>
      </w:r>
      <w:r>
        <w:rPr>
          <w:b w:val="0"/>
          <w:color w:val="231F20"/>
          <w:w w:val="80"/>
        </w:rPr>
        <w:t>December</w:t>
      </w:r>
      <w:r>
        <w:rPr>
          <w:b w:val="0"/>
          <w:color w:val="231F20"/>
          <w:spacing w:val="-30"/>
          <w:w w:val="80"/>
        </w:rPr>
        <w:t> </w:t>
      </w:r>
      <w:r>
        <w:rPr>
          <w:b w:val="0"/>
          <w:color w:val="231F20"/>
          <w:w w:val="80"/>
        </w:rPr>
        <w:t>31,</w:t>
      </w:r>
      <w:r>
        <w:rPr>
          <w:b w:val="0"/>
          <w:color w:val="231F20"/>
          <w:spacing w:val="-28"/>
          <w:w w:val="80"/>
        </w:rPr>
        <w:t> </w:t>
      </w:r>
      <w:r>
        <w:rPr>
          <w:b w:val="0"/>
          <w:color w:val="231F20"/>
          <w:w w:val="80"/>
        </w:rPr>
        <w:t>2006,</w:t>
      </w:r>
      <w:r>
        <w:rPr>
          <w:b w:val="0"/>
          <w:color w:val="231F20"/>
          <w:spacing w:val="-29"/>
          <w:w w:val="80"/>
        </w:rPr>
        <w:t> </w:t>
      </w:r>
      <w:r>
        <w:rPr>
          <w:b w:val="0"/>
          <w:color w:val="231F20"/>
          <w:w w:val="80"/>
        </w:rPr>
        <w:t>are</w:t>
      </w:r>
      <w:r>
        <w:rPr>
          <w:b w:val="0"/>
          <w:color w:val="231F20"/>
          <w:spacing w:val="-28"/>
          <w:w w:val="80"/>
        </w:rPr>
        <w:t> </w:t>
      </w:r>
      <w:r>
        <w:rPr>
          <w:b w:val="0"/>
          <w:color w:val="231F20"/>
          <w:w w:val="80"/>
        </w:rPr>
        <w:t>presented</w:t>
      </w:r>
      <w:r>
        <w:rPr>
          <w:b w:val="0"/>
          <w:color w:val="231F20"/>
          <w:spacing w:val="-29"/>
          <w:w w:val="80"/>
        </w:rPr>
        <w:t> </w:t>
      </w:r>
      <w:r>
        <w:rPr>
          <w:b w:val="0"/>
          <w:color w:val="231F20"/>
          <w:w w:val="80"/>
        </w:rPr>
        <w:t>in</w:t>
      </w:r>
      <w:r>
        <w:rPr>
          <w:b w:val="0"/>
          <w:color w:val="231F20"/>
          <w:spacing w:val="-28"/>
          <w:w w:val="80"/>
        </w:rPr>
        <w:t> </w:t>
      </w:r>
      <w:r>
        <w:rPr>
          <w:b w:val="0"/>
          <w:color w:val="231F20"/>
          <w:w w:val="80"/>
        </w:rPr>
        <w:t>the</w:t>
      </w:r>
    </w:p>
    <w:p>
      <w:pPr>
        <w:pStyle w:val="BodyText"/>
        <w:rPr>
          <w:b w:val="0"/>
        </w:rPr>
      </w:pPr>
      <w:r>
        <w:rPr/>
        <w:br w:type="column"/>
      </w:r>
      <w:r>
        <w:rPr>
          <w:b w:val="0"/>
        </w:rPr>
      </w:r>
    </w:p>
    <w:p>
      <w:pPr>
        <w:pStyle w:val="BodyText"/>
        <w:spacing w:line="244" w:lineRule="auto" w:before="156"/>
        <w:ind w:left="139" w:right="294" w:firstLine="400"/>
        <w:jc w:val="both"/>
        <w:rPr>
          <w:b w:val="0"/>
        </w:rPr>
      </w:pPr>
      <w:r>
        <w:rPr>
          <w:b w:val="0"/>
          <w:color w:val="231F20"/>
          <w:w w:val="80"/>
        </w:rPr>
        <w:t>Unrecognized</w:t>
      </w:r>
      <w:r>
        <w:rPr>
          <w:b w:val="0"/>
          <w:color w:val="231F20"/>
          <w:spacing w:val="-17"/>
          <w:w w:val="80"/>
        </w:rPr>
        <w:t> </w:t>
      </w:r>
      <w:r>
        <w:rPr>
          <w:b w:val="0"/>
          <w:color w:val="231F20"/>
          <w:w w:val="80"/>
        </w:rPr>
        <w:t>prior</w:t>
      </w:r>
      <w:r>
        <w:rPr>
          <w:b w:val="0"/>
          <w:color w:val="231F20"/>
          <w:spacing w:val="-15"/>
          <w:w w:val="80"/>
        </w:rPr>
        <w:t> </w:t>
      </w:r>
      <w:r>
        <w:rPr>
          <w:b w:val="0"/>
          <w:color w:val="231F20"/>
          <w:w w:val="80"/>
        </w:rPr>
        <w:t>service</w:t>
      </w:r>
      <w:r>
        <w:rPr>
          <w:b w:val="0"/>
          <w:color w:val="231F20"/>
          <w:spacing w:val="-15"/>
          <w:w w:val="80"/>
        </w:rPr>
        <w:t> </w:t>
      </w:r>
      <w:r>
        <w:rPr>
          <w:b w:val="0"/>
          <w:color w:val="231F20"/>
          <w:w w:val="80"/>
        </w:rPr>
        <w:t>cost</w:t>
      </w:r>
      <w:r>
        <w:rPr>
          <w:b w:val="0"/>
          <w:color w:val="231F20"/>
          <w:spacing w:val="-15"/>
          <w:w w:val="80"/>
        </w:rPr>
        <w:t> </w:t>
      </w:r>
      <w:r>
        <w:rPr>
          <w:b w:val="0"/>
          <w:color w:val="231F20"/>
          <w:w w:val="80"/>
        </w:rPr>
        <w:t>is</w:t>
      </w:r>
      <w:r>
        <w:rPr>
          <w:b w:val="0"/>
          <w:color w:val="231F20"/>
          <w:spacing w:val="-15"/>
          <w:w w:val="80"/>
        </w:rPr>
        <w:t> </w:t>
      </w:r>
      <w:r>
        <w:rPr>
          <w:b w:val="0"/>
          <w:color w:val="231F20"/>
          <w:w w:val="80"/>
        </w:rPr>
        <w:t>expensed</w:t>
      </w:r>
      <w:r>
        <w:rPr>
          <w:b w:val="0"/>
          <w:color w:val="231F20"/>
          <w:spacing w:val="-17"/>
          <w:w w:val="80"/>
        </w:rPr>
        <w:t> </w:t>
      </w:r>
      <w:r>
        <w:rPr>
          <w:b w:val="0"/>
          <w:color w:val="231F20"/>
          <w:w w:val="80"/>
        </w:rPr>
        <w:t>using</w:t>
      </w:r>
      <w:r>
        <w:rPr>
          <w:b w:val="0"/>
          <w:color w:val="231F20"/>
          <w:spacing w:val="-15"/>
          <w:w w:val="80"/>
        </w:rPr>
        <w:t> </w:t>
      </w:r>
      <w:r>
        <w:rPr>
          <w:b w:val="0"/>
          <w:color w:val="231F20"/>
          <w:w w:val="80"/>
        </w:rPr>
        <w:t>a </w:t>
      </w:r>
      <w:r>
        <w:rPr>
          <w:b w:val="0"/>
          <w:color w:val="231F20"/>
          <w:w w:val="85"/>
        </w:rPr>
        <w:t>straight-line</w:t>
      </w:r>
      <w:r>
        <w:rPr>
          <w:b w:val="0"/>
          <w:color w:val="231F20"/>
          <w:spacing w:val="-16"/>
          <w:w w:val="85"/>
        </w:rPr>
        <w:t> </w:t>
      </w:r>
      <w:r>
        <w:rPr>
          <w:b w:val="0"/>
          <w:color w:val="231F20"/>
          <w:w w:val="85"/>
        </w:rPr>
        <w:t>amortization</w:t>
      </w:r>
      <w:r>
        <w:rPr>
          <w:b w:val="0"/>
          <w:color w:val="231F20"/>
          <w:spacing w:val="-17"/>
          <w:w w:val="85"/>
        </w:rPr>
        <w:t> </w:t>
      </w:r>
      <w:r>
        <w:rPr>
          <w:b w:val="0"/>
          <w:color w:val="231F20"/>
          <w:w w:val="85"/>
        </w:rPr>
        <w:t>of</w:t>
      </w:r>
      <w:r>
        <w:rPr>
          <w:b w:val="0"/>
          <w:color w:val="231F20"/>
          <w:spacing w:val="-16"/>
          <w:w w:val="85"/>
        </w:rPr>
        <w:t> </w:t>
      </w:r>
      <w:r>
        <w:rPr>
          <w:b w:val="0"/>
          <w:color w:val="231F20"/>
          <w:w w:val="85"/>
        </w:rPr>
        <w:t>the</w:t>
      </w:r>
      <w:r>
        <w:rPr>
          <w:b w:val="0"/>
          <w:color w:val="231F20"/>
          <w:spacing w:val="-17"/>
          <w:w w:val="85"/>
        </w:rPr>
        <w:t> </w:t>
      </w:r>
      <w:r>
        <w:rPr>
          <w:b w:val="0"/>
          <w:color w:val="231F20"/>
          <w:w w:val="85"/>
        </w:rPr>
        <w:t>cost</w:t>
      </w:r>
      <w:r>
        <w:rPr>
          <w:b w:val="0"/>
          <w:color w:val="231F20"/>
          <w:spacing w:val="-16"/>
          <w:w w:val="85"/>
        </w:rPr>
        <w:t> </w:t>
      </w:r>
      <w:r>
        <w:rPr>
          <w:b w:val="0"/>
          <w:color w:val="231F20"/>
          <w:w w:val="85"/>
        </w:rPr>
        <w:t>over</w:t>
      </w:r>
      <w:r>
        <w:rPr>
          <w:b w:val="0"/>
          <w:color w:val="231F20"/>
          <w:spacing w:val="-17"/>
          <w:w w:val="85"/>
        </w:rPr>
        <w:t> </w:t>
      </w:r>
      <w:r>
        <w:rPr>
          <w:b w:val="0"/>
          <w:color w:val="231F20"/>
          <w:w w:val="85"/>
        </w:rPr>
        <w:t>the</w:t>
      </w:r>
      <w:r>
        <w:rPr>
          <w:b w:val="0"/>
          <w:color w:val="231F20"/>
          <w:spacing w:val="-17"/>
          <w:w w:val="85"/>
        </w:rPr>
        <w:t> </w:t>
      </w:r>
      <w:r>
        <w:rPr>
          <w:b w:val="0"/>
          <w:color w:val="231F20"/>
          <w:w w:val="85"/>
        </w:rPr>
        <w:t>average </w:t>
      </w:r>
      <w:r>
        <w:rPr>
          <w:b w:val="0"/>
          <w:color w:val="231F20"/>
          <w:w w:val="80"/>
        </w:rPr>
        <w:t>future service of Employees expected to receive</w:t>
      </w:r>
      <w:r>
        <w:rPr>
          <w:b w:val="0"/>
          <w:color w:val="231F20"/>
          <w:spacing w:val="-16"/>
          <w:w w:val="80"/>
        </w:rPr>
        <w:t> </w:t>
      </w:r>
      <w:r>
        <w:rPr>
          <w:b w:val="0"/>
          <w:color w:val="231F20"/>
          <w:w w:val="80"/>
        </w:rPr>
        <w:t>benefits </w:t>
      </w:r>
      <w:r>
        <w:rPr>
          <w:b w:val="0"/>
          <w:color w:val="231F20"/>
          <w:w w:val="85"/>
        </w:rPr>
        <w:t>under</w:t>
      </w:r>
      <w:r>
        <w:rPr>
          <w:b w:val="0"/>
          <w:color w:val="231F20"/>
          <w:spacing w:val="-28"/>
          <w:w w:val="85"/>
        </w:rPr>
        <w:t> </w:t>
      </w:r>
      <w:r>
        <w:rPr>
          <w:b w:val="0"/>
          <w:color w:val="231F20"/>
          <w:w w:val="85"/>
        </w:rPr>
        <w:t>the</w:t>
      </w:r>
      <w:r>
        <w:rPr>
          <w:b w:val="0"/>
          <w:color w:val="231F20"/>
          <w:spacing w:val="-28"/>
          <w:w w:val="85"/>
        </w:rPr>
        <w:t> </w:t>
      </w:r>
      <w:r>
        <w:rPr>
          <w:b w:val="0"/>
          <w:color w:val="231F20"/>
          <w:w w:val="85"/>
        </w:rPr>
        <w:t>plan.</w:t>
      </w:r>
      <w:r>
        <w:rPr>
          <w:b w:val="0"/>
          <w:color w:val="231F20"/>
          <w:spacing w:val="-28"/>
          <w:w w:val="85"/>
        </w:rPr>
        <w:t> </w:t>
      </w:r>
      <w:r>
        <w:rPr>
          <w:b w:val="0"/>
          <w:color w:val="231F20"/>
          <w:w w:val="85"/>
        </w:rPr>
        <w:t>The</w:t>
      </w:r>
      <w:r>
        <w:rPr>
          <w:b w:val="0"/>
          <w:color w:val="231F20"/>
          <w:spacing w:val="-28"/>
          <w:w w:val="85"/>
        </w:rPr>
        <w:t> </w:t>
      </w:r>
      <w:r>
        <w:rPr>
          <w:b w:val="0"/>
          <w:color w:val="231F20"/>
          <w:w w:val="85"/>
        </w:rPr>
        <w:t>Company</w:t>
      </w:r>
      <w:r>
        <w:rPr>
          <w:b w:val="0"/>
          <w:color w:val="231F20"/>
          <w:spacing w:val="-29"/>
          <w:w w:val="85"/>
        </w:rPr>
        <w:t> </w:t>
      </w:r>
      <w:r>
        <w:rPr>
          <w:b w:val="0"/>
          <w:color w:val="231F20"/>
          <w:w w:val="85"/>
        </w:rPr>
        <w:t>used</w:t>
      </w:r>
      <w:r>
        <w:rPr>
          <w:b w:val="0"/>
          <w:color w:val="231F20"/>
          <w:spacing w:val="-28"/>
          <w:w w:val="85"/>
        </w:rPr>
        <w:t> </w:t>
      </w:r>
      <w:r>
        <w:rPr>
          <w:b w:val="0"/>
          <w:color w:val="231F20"/>
          <w:w w:val="85"/>
        </w:rPr>
        <w:t>the</w:t>
      </w:r>
      <w:r>
        <w:rPr>
          <w:b w:val="0"/>
          <w:color w:val="231F20"/>
          <w:spacing w:val="-28"/>
          <w:w w:val="85"/>
        </w:rPr>
        <w:t> </w:t>
      </w:r>
      <w:r>
        <w:rPr>
          <w:b w:val="0"/>
          <w:color w:val="231F20"/>
          <w:w w:val="85"/>
        </w:rPr>
        <w:t>following</w:t>
      </w:r>
      <w:r>
        <w:rPr>
          <w:b w:val="0"/>
          <w:color w:val="231F20"/>
          <w:spacing w:val="-29"/>
          <w:w w:val="85"/>
        </w:rPr>
        <w:t> </w:t>
      </w:r>
      <w:r>
        <w:rPr>
          <w:b w:val="0"/>
          <w:color w:val="231F20"/>
          <w:w w:val="85"/>
        </w:rPr>
        <w:t>actu- </w:t>
      </w:r>
      <w:r>
        <w:rPr>
          <w:b w:val="0"/>
          <w:color w:val="231F20"/>
          <w:w w:val="80"/>
        </w:rPr>
        <w:t>arial</w:t>
      </w:r>
      <w:r>
        <w:rPr>
          <w:b w:val="0"/>
          <w:color w:val="231F20"/>
          <w:spacing w:val="-36"/>
          <w:w w:val="80"/>
        </w:rPr>
        <w:t> </w:t>
      </w:r>
      <w:r>
        <w:rPr>
          <w:b w:val="0"/>
          <w:color w:val="231F20"/>
          <w:w w:val="80"/>
        </w:rPr>
        <w:t>assumptions</w:t>
      </w:r>
      <w:r>
        <w:rPr>
          <w:b w:val="0"/>
          <w:color w:val="231F20"/>
          <w:spacing w:val="-36"/>
          <w:w w:val="80"/>
        </w:rPr>
        <w:t> </w:t>
      </w:r>
      <w:r>
        <w:rPr>
          <w:b w:val="0"/>
          <w:color w:val="231F20"/>
          <w:w w:val="80"/>
        </w:rPr>
        <w:t>to</w:t>
      </w:r>
      <w:r>
        <w:rPr>
          <w:b w:val="0"/>
          <w:color w:val="231F20"/>
          <w:spacing w:val="-36"/>
          <w:w w:val="80"/>
        </w:rPr>
        <w:t> </w:t>
      </w:r>
      <w:r>
        <w:rPr>
          <w:b w:val="0"/>
          <w:color w:val="231F20"/>
          <w:w w:val="80"/>
        </w:rPr>
        <w:t>account</w:t>
      </w:r>
      <w:r>
        <w:rPr>
          <w:b w:val="0"/>
          <w:color w:val="231F20"/>
          <w:spacing w:val="-37"/>
          <w:w w:val="80"/>
        </w:rPr>
        <w:t> </w:t>
      </w:r>
      <w:r>
        <w:rPr>
          <w:b w:val="0"/>
          <w:color w:val="231F20"/>
          <w:w w:val="80"/>
        </w:rPr>
        <w:t>for</w:t>
      </w:r>
      <w:r>
        <w:rPr>
          <w:b w:val="0"/>
          <w:color w:val="231F20"/>
          <w:spacing w:val="-36"/>
          <w:w w:val="80"/>
        </w:rPr>
        <w:t> </w:t>
      </w:r>
      <w:r>
        <w:rPr>
          <w:b w:val="0"/>
          <w:color w:val="231F20"/>
          <w:w w:val="80"/>
        </w:rPr>
        <w:t>its</w:t>
      </w:r>
      <w:r>
        <w:rPr>
          <w:b w:val="0"/>
          <w:color w:val="231F20"/>
          <w:spacing w:val="-36"/>
          <w:w w:val="80"/>
        </w:rPr>
        <w:t> </w:t>
      </w:r>
      <w:r>
        <w:rPr>
          <w:b w:val="0"/>
          <w:color w:val="231F20"/>
          <w:w w:val="80"/>
        </w:rPr>
        <w:t>postretirement</w:t>
      </w:r>
      <w:r>
        <w:rPr>
          <w:b w:val="0"/>
          <w:color w:val="231F20"/>
          <w:spacing w:val="-36"/>
          <w:w w:val="80"/>
        </w:rPr>
        <w:t> </w:t>
      </w:r>
      <w:r>
        <w:rPr>
          <w:b w:val="0"/>
          <w:color w:val="231F20"/>
          <w:w w:val="80"/>
        </w:rPr>
        <w:t>benefit plans at December</w:t>
      </w:r>
      <w:r>
        <w:rPr>
          <w:b w:val="0"/>
          <w:color w:val="231F20"/>
          <w:spacing w:val="-11"/>
          <w:w w:val="80"/>
        </w:rPr>
        <w:t> </w:t>
      </w:r>
      <w:r>
        <w:rPr>
          <w:b w:val="0"/>
          <w:color w:val="231F20"/>
          <w:w w:val="80"/>
        </w:rPr>
        <w:t>31:</w:t>
      </w:r>
    </w:p>
    <w:p>
      <w:pPr>
        <w:tabs>
          <w:tab w:pos="3374" w:val="left" w:leader="none"/>
          <w:tab w:pos="4009" w:val="left" w:leader="none"/>
        </w:tabs>
        <w:spacing w:before="80"/>
        <w:ind w:left="2724" w:right="0" w:firstLine="0"/>
        <w:jc w:val="left"/>
        <w:rPr>
          <w:rFonts w:ascii="Times New Roman"/>
          <w:b/>
          <w:sz w:val="16"/>
        </w:rPr>
      </w:pPr>
      <w:r>
        <w:rPr>
          <w:rFonts w:ascii="Times New Roman"/>
          <w:b/>
          <w:color w:val="231F20"/>
          <w:sz w:val="16"/>
          <w:u w:val="single" w:color="231F20"/>
        </w:rPr>
        <w:t>2006</w:t>
      </w:r>
      <w:r>
        <w:rPr>
          <w:rFonts w:ascii="Times New Roman"/>
          <w:b/>
          <w:color w:val="231F20"/>
          <w:sz w:val="16"/>
        </w:rPr>
        <w:tab/>
      </w:r>
      <w:r>
        <w:rPr>
          <w:rFonts w:ascii="Times New Roman"/>
          <w:b/>
          <w:color w:val="231F20"/>
          <w:sz w:val="16"/>
          <w:u w:val="single" w:color="231F20"/>
        </w:rPr>
        <w:t>2005</w:t>
      </w:r>
      <w:r>
        <w:rPr>
          <w:rFonts w:ascii="Times New Roman"/>
          <w:b/>
          <w:color w:val="231F20"/>
          <w:sz w:val="16"/>
        </w:rPr>
        <w:tab/>
      </w:r>
      <w:r>
        <w:rPr>
          <w:rFonts w:ascii="Times New Roman"/>
          <w:b/>
          <w:color w:val="231F20"/>
          <w:sz w:val="16"/>
          <w:u w:val="single" w:color="231F20"/>
        </w:rPr>
        <w:t>2004</w:t>
      </w:r>
      <w:r>
        <w:rPr>
          <w:rFonts w:ascii="Times New Roman"/>
          <w:b/>
          <w:color w:val="231F20"/>
          <w:spacing w:val="-16"/>
          <w:sz w:val="16"/>
          <w:u w:val="single" w:color="231F20"/>
        </w:rPr>
        <w:t> </w:t>
      </w:r>
    </w:p>
    <w:p>
      <w:pPr>
        <w:spacing w:after="0"/>
        <w:jc w:val="left"/>
        <w:rPr>
          <w:rFonts w:ascii="Times New Roman"/>
          <w:sz w:val="16"/>
        </w:rPr>
        <w:sectPr>
          <w:type w:val="continuous"/>
          <w:pgSz w:w="12240" w:h="15840"/>
          <w:pgMar w:top="1180" w:bottom="280" w:left="1060" w:right="1620"/>
          <w:cols w:num="2" w:equalWidth="0">
            <w:col w:w="4465" w:space="335"/>
            <w:col w:w="4760"/>
          </w:cols>
        </w:sectPr>
      </w:pP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33"/>
        <w:gridCol w:w="2500"/>
        <w:gridCol w:w="645"/>
        <w:gridCol w:w="650"/>
        <w:gridCol w:w="708"/>
      </w:tblGrid>
      <w:tr>
        <w:trPr>
          <w:trHeight w:val="535" w:hRule="exact"/>
        </w:trPr>
        <w:tc>
          <w:tcPr>
            <w:tcW w:w="4833" w:type="dxa"/>
          </w:tcPr>
          <w:p>
            <w:pPr>
              <w:pStyle w:val="TableParagraph"/>
              <w:spacing w:line="212" w:lineRule="exact"/>
              <w:ind w:left="32"/>
              <w:rPr>
                <w:b w:val="0"/>
                <w:sz w:val="20"/>
              </w:rPr>
            </w:pPr>
            <w:r>
              <w:rPr>
                <w:b w:val="0"/>
                <w:color w:val="231F20"/>
                <w:w w:val="80"/>
                <w:sz w:val="20"/>
              </w:rPr>
              <w:t>following table.</w:t>
            </w:r>
          </w:p>
        </w:tc>
        <w:tc>
          <w:tcPr>
            <w:tcW w:w="2500" w:type="dxa"/>
          </w:tcPr>
          <w:p>
            <w:pPr>
              <w:pStyle w:val="TableParagraph"/>
              <w:spacing w:line="285" w:lineRule="auto" w:before="18"/>
              <w:ind w:right="111"/>
              <w:rPr>
                <w:b w:val="0"/>
                <w:sz w:val="20"/>
              </w:rPr>
            </w:pPr>
            <w:r>
              <w:rPr>
                <w:b w:val="0"/>
                <w:color w:val="231F20"/>
                <w:w w:val="85"/>
                <w:sz w:val="20"/>
              </w:rPr>
              <w:t>Wtd-average</w:t>
            </w:r>
            <w:r>
              <w:rPr>
                <w:b w:val="0"/>
                <w:color w:val="231F20"/>
                <w:spacing w:val="-30"/>
                <w:w w:val="85"/>
                <w:sz w:val="20"/>
              </w:rPr>
              <w:t> </w:t>
            </w:r>
            <w:r>
              <w:rPr>
                <w:b w:val="0"/>
                <w:color w:val="231F20"/>
                <w:w w:val="85"/>
                <w:sz w:val="20"/>
              </w:rPr>
              <w:t>discount</w:t>
            </w:r>
            <w:r>
              <w:rPr>
                <w:b w:val="0"/>
                <w:color w:val="231F20"/>
                <w:spacing w:val="-29"/>
                <w:w w:val="85"/>
                <w:sz w:val="20"/>
              </w:rPr>
              <w:t> </w:t>
            </w:r>
            <w:r>
              <w:rPr>
                <w:b w:val="0"/>
                <w:color w:val="231F20"/>
                <w:w w:val="85"/>
                <w:sz w:val="20"/>
              </w:rPr>
              <w:t>rate</w:t>
            </w:r>
            <w:r>
              <w:rPr>
                <w:b w:val="0"/>
                <w:color w:val="231F20"/>
                <w:spacing w:val="-25"/>
                <w:w w:val="85"/>
                <w:sz w:val="20"/>
              </w:rPr>
              <w:t> </w:t>
            </w:r>
            <w:r>
              <w:rPr>
                <w:b w:val="0"/>
                <w:color w:val="231F20"/>
                <w:w w:val="85"/>
                <w:sz w:val="20"/>
              </w:rPr>
              <w:t>.</w:t>
            </w:r>
            <w:r>
              <w:rPr>
                <w:b w:val="0"/>
                <w:color w:val="231F20"/>
                <w:spacing w:val="-30"/>
                <w:w w:val="85"/>
                <w:sz w:val="20"/>
              </w:rPr>
              <w:t> </w:t>
            </w:r>
            <w:r>
              <w:rPr>
                <w:b w:val="0"/>
                <w:color w:val="231F20"/>
                <w:w w:val="85"/>
                <w:sz w:val="20"/>
              </w:rPr>
              <w:t>.</w:t>
            </w:r>
            <w:r>
              <w:rPr>
                <w:b w:val="0"/>
                <w:color w:val="231F20"/>
                <w:spacing w:val="-30"/>
                <w:w w:val="85"/>
                <w:sz w:val="20"/>
              </w:rPr>
              <w:t> </w:t>
            </w:r>
            <w:r>
              <w:rPr>
                <w:b w:val="0"/>
                <w:color w:val="231F20"/>
                <w:w w:val="85"/>
                <w:sz w:val="20"/>
              </w:rPr>
              <w:t>.</w:t>
            </w:r>
            <w:r>
              <w:rPr>
                <w:b w:val="0"/>
                <w:color w:val="231F20"/>
                <w:w w:val="78"/>
                <w:sz w:val="20"/>
              </w:rPr>
              <w:t> </w:t>
            </w:r>
            <w:r>
              <w:rPr>
                <w:b w:val="0"/>
                <w:color w:val="231F20"/>
                <w:w w:val="80"/>
                <w:sz w:val="20"/>
              </w:rPr>
              <w:t>Assumed</w:t>
            </w:r>
            <w:r>
              <w:rPr>
                <w:b w:val="0"/>
                <w:color w:val="231F20"/>
                <w:spacing w:val="-27"/>
                <w:w w:val="80"/>
                <w:sz w:val="20"/>
              </w:rPr>
              <w:t> </w:t>
            </w:r>
            <w:r>
              <w:rPr>
                <w:b w:val="0"/>
                <w:color w:val="231F20"/>
                <w:w w:val="80"/>
                <w:sz w:val="20"/>
              </w:rPr>
              <w:t>healthcare</w:t>
            </w:r>
            <w:r>
              <w:rPr>
                <w:b w:val="0"/>
                <w:color w:val="231F20"/>
                <w:spacing w:val="-27"/>
                <w:w w:val="80"/>
                <w:sz w:val="20"/>
              </w:rPr>
              <w:t> </w:t>
            </w:r>
            <w:r>
              <w:rPr>
                <w:b w:val="0"/>
                <w:color w:val="231F20"/>
                <w:w w:val="80"/>
                <w:sz w:val="20"/>
              </w:rPr>
              <w:t>cost</w:t>
            </w:r>
          </w:p>
        </w:tc>
        <w:tc>
          <w:tcPr>
            <w:tcW w:w="645" w:type="dxa"/>
          </w:tcPr>
          <w:p>
            <w:pPr>
              <w:pStyle w:val="TableParagraph"/>
              <w:spacing w:before="20"/>
              <w:ind w:left="40" w:right="42"/>
              <w:jc w:val="center"/>
              <w:rPr>
                <w:rFonts w:ascii="Times New Roman"/>
                <w:b/>
                <w:sz w:val="20"/>
              </w:rPr>
            </w:pPr>
            <w:r>
              <w:rPr>
                <w:rFonts w:ascii="Times New Roman"/>
                <w:b/>
                <w:color w:val="231F20"/>
                <w:w w:val="95"/>
                <w:sz w:val="20"/>
              </w:rPr>
              <w:t>5.25%</w:t>
            </w:r>
          </w:p>
        </w:tc>
        <w:tc>
          <w:tcPr>
            <w:tcW w:w="650" w:type="dxa"/>
          </w:tcPr>
          <w:p>
            <w:pPr>
              <w:pStyle w:val="TableParagraph"/>
              <w:spacing w:before="18"/>
              <w:ind w:right="72"/>
              <w:jc w:val="right"/>
              <w:rPr>
                <w:b w:val="0"/>
                <w:sz w:val="20"/>
              </w:rPr>
            </w:pPr>
            <w:r>
              <w:rPr>
                <w:b w:val="0"/>
                <w:color w:val="231F20"/>
                <w:w w:val="80"/>
                <w:sz w:val="20"/>
              </w:rPr>
              <w:t>5.25%</w:t>
            </w:r>
          </w:p>
        </w:tc>
        <w:tc>
          <w:tcPr>
            <w:tcW w:w="708" w:type="dxa"/>
          </w:tcPr>
          <w:p>
            <w:pPr>
              <w:pStyle w:val="TableParagraph"/>
              <w:spacing w:before="18"/>
              <w:ind w:right="30"/>
              <w:jc w:val="right"/>
              <w:rPr>
                <w:b w:val="0"/>
                <w:sz w:val="20"/>
              </w:rPr>
            </w:pPr>
            <w:r>
              <w:rPr>
                <w:b w:val="0"/>
                <w:color w:val="231F20"/>
                <w:w w:val="80"/>
                <w:sz w:val="20"/>
              </w:rPr>
              <w:t>6.25%</w:t>
            </w:r>
          </w:p>
        </w:tc>
      </w:tr>
      <w:tr>
        <w:trPr>
          <w:trHeight w:val="326" w:hRule="exact"/>
        </w:trPr>
        <w:tc>
          <w:tcPr>
            <w:tcW w:w="4833" w:type="dxa"/>
          </w:tcPr>
          <w:p>
            <w:pPr/>
          </w:p>
        </w:tc>
        <w:tc>
          <w:tcPr>
            <w:tcW w:w="2500" w:type="dxa"/>
            <w:tcBorders>
              <w:bottom w:val="single" w:sz="4" w:space="0" w:color="231F20"/>
            </w:tcBorders>
          </w:tcPr>
          <w:p>
            <w:pPr>
              <w:pStyle w:val="TableParagraph"/>
              <w:spacing w:line="218" w:lineRule="exact"/>
              <w:ind w:left="199"/>
              <w:rPr>
                <w:b w:val="0"/>
                <w:sz w:val="20"/>
              </w:rPr>
            </w:pPr>
            <w:r>
              <w:rPr>
                <w:b w:val="0"/>
                <w:color w:val="231F20"/>
                <w:w w:val="85"/>
                <w:sz w:val="20"/>
              </w:rPr>
              <w:t>trend rate(1) </w:t>
            </w:r>
            <w:r>
              <w:rPr>
                <w:b w:val="0"/>
                <w:color w:val="231F20"/>
                <w:spacing w:val="54"/>
                <w:w w:val="85"/>
                <w:sz w:val="20"/>
              </w:rPr>
              <w:t>..........</w:t>
            </w:r>
            <w:r>
              <w:rPr>
                <w:b w:val="0"/>
                <w:color w:val="231F20"/>
                <w:spacing w:val="-4"/>
                <w:sz w:val="20"/>
              </w:rPr>
              <w:t> </w:t>
            </w:r>
          </w:p>
        </w:tc>
        <w:tc>
          <w:tcPr>
            <w:tcW w:w="645" w:type="dxa"/>
          </w:tcPr>
          <w:p>
            <w:pPr>
              <w:pStyle w:val="TableParagraph"/>
              <w:spacing w:line="215" w:lineRule="exact"/>
              <w:ind w:left="40" w:right="42"/>
              <w:jc w:val="center"/>
              <w:rPr>
                <w:rFonts w:ascii="Times New Roman"/>
                <w:b/>
                <w:sz w:val="20"/>
              </w:rPr>
            </w:pPr>
            <w:r>
              <w:rPr>
                <w:rFonts w:ascii="Times New Roman"/>
                <w:b/>
                <w:color w:val="231F20"/>
                <w:w w:val="95"/>
                <w:sz w:val="20"/>
              </w:rPr>
              <w:t>8.50%</w:t>
            </w:r>
          </w:p>
        </w:tc>
        <w:tc>
          <w:tcPr>
            <w:tcW w:w="650" w:type="dxa"/>
          </w:tcPr>
          <w:p>
            <w:pPr>
              <w:pStyle w:val="TableParagraph"/>
              <w:spacing w:line="218" w:lineRule="exact"/>
              <w:ind w:right="72"/>
              <w:jc w:val="right"/>
              <w:rPr>
                <w:b w:val="0"/>
                <w:sz w:val="20"/>
              </w:rPr>
            </w:pPr>
            <w:r>
              <w:rPr>
                <w:b w:val="0"/>
                <w:color w:val="231F20"/>
                <w:w w:val="80"/>
                <w:sz w:val="20"/>
              </w:rPr>
              <w:t>9.00%</w:t>
            </w:r>
          </w:p>
        </w:tc>
        <w:tc>
          <w:tcPr>
            <w:tcW w:w="708" w:type="dxa"/>
          </w:tcPr>
          <w:p>
            <w:pPr>
              <w:pStyle w:val="TableParagraph"/>
              <w:spacing w:line="218" w:lineRule="exact"/>
              <w:ind w:right="31"/>
              <w:jc w:val="right"/>
              <w:rPr>
                <w:b w:val="0"/>
                <w:sz w:val="20"/>
              </w:rPr>
            </w:pPr>
            <w:r>
              <w:rPr>
                <w:b w:val="0"/>
                <w:color w:val="231F20"/>
                <w:w w:val="80"/>
                <w:sz w:val="20"/>
              </w:rPr>
              <w:t>10.00%</w:t>
            </w:r>
          </w:p>
        </w:tc>
      </w:tr>
    </w:tbl>
    <w:p>
      <w:pPr>
        <w:pStyle w:val="ListParagraph"/>
        <w:numPr>
          <w:ilvl w:val="1"/>
          <w:numId w:val="8"/>
        </w:numPr>
        <w:tabs>
          <w:tab w:pos="5341" w:val="left" w:leader="none"/>
        </w:tabs>
        <w:spacing w:line="244" w:lineRule="auto" w:before="129" w:after="0"/>
        <w:ind w:left="5340" w:right="295" w:hanging="400"/>
        <w:jc w:val="both"/>
        <w:rPr>
          <w:b w:val="0"/>
          <w:sz w:val="20"/>
        </w:rPr>
      </w:pPr>
      <w:r>
        <w:rPr>
          <w:b w:val="0"/>
          <w:color w:val="231F20"/>
          <w:w w:val="80"/>
          <w:sz w:val="20"/>
        </w:rPr>
        <w:t>The</w:t>
      </w:r>
      <w:r>
        <w:rPr>
          <w:b w:val="0"/>
          <w:color w:val="231F20"/>
          <w:spacing w:val="-19"/>
          <w:w w:val="80"/>
          <w:sz w:val="20"/>
        </w:rPr>
        <w:t> </w:t>
      </w:r>
      <w:r>
        <w:rPr>
          <w:b w:val="0"/>
          <w:color w:val="231F20"/>
          <w:w w:val="80"/>
          <w:sz w:val="20"/>
        </w:rPr>
        <w:t>assumed</w:t>
      </w:r>
      <w:r>
        <w:rPr>
          <w:b w:val="0"/>
          <w:color w:val="231F20"/>
          <w:spacing w:val="-19"/>
          <w:w w:val="80"/>
          <w:sz w:val="20"/>
        </w:rPr>
        <w:t> </w:t>
      </w:r>
      <w:r>
        <w:rPr>
          <w:b w:val="0"/>
          <w:color w:val="231F20"/>
          <w:w w:val="80"/>
          <w:sz w:val="20"/>
        </w:rPr>
        <w:t>healthcare</w:t>
      </w:r>
      <w:r>
        <w:rPr>
          <w:b w:val="0"/>
          <w:color w:val="231F20"/>
          <w:spacing w:val="-19"/>
          <w:w w:val="80"/>
          <w:sz w:val="20"/>
        </w:rPr>
        <w:t> </w:t>
      </w:r>
      <w:r>
        <w:rPr>
          <w:b w:val="0"/>
          <w:color w:val="231F20"/>
          <w:w w:val="80"/>
          <w:sz w:val="20"/>
        </w:rPr>
        <w:t>cost</w:t>
      </w:r>
      <w:r>
        <w:rPr>
          <w:b w:val="0"/>
          <w:color w:val="231F20"/>
          <w:spacing w:val="-19"/>
          <w:w w:val="80"/>
          <w:sz w:val="20"/>
        </w:rPr>
        <w:t> </w:t>
      </w:r>
      <w:r>
        <w:rPr>
          <w:b w:val="0"/>
          <w:color w:val="231F20"/>
          <w:w w:val="80"/>
          <w:sz w:val="20"/>
        </w:rPr>
        <w:t>trend</w:t>
      </w:r>
      <w:r>
        <w:rPr>
          <w:b w:val="0"/>
          <w:color w:val="231F20"/>
          <w:spacing w:val="-18"/>
          <w:w w:val="80"/>
          <w:sz w:val="20"/>
        </w:rPr>
        <w:t> </w:t>
      </w:r>
      <w:r>
        <w:rPr>
          <w:b w:val="0"/>
          <w:color w:val="231F20"/>
          <w:w w:val="80"/>
          <w:sz w:val="20"/>
        </w:rPr>
        <w:t>rate</w:t>
      </w:r>
      <w:r>
        <w:rPr>
          <w:b w:val="0"/>
          <w:color w:val="231F20"/>
          <w:spacing w:val="-19"/>
          <w:w w:val="80"/>
          <w:sz w:val="20"/>
        </w:rPr>
        <w:t> </w:t>
      </w:r>
      <w:r>
        <w:rPr>
          <w:b w:val="0"/>
          <w:color w:val="231F20"/>
          <w:w w:val="80"/>
          <w:sz w:val="20"/>
        </w:rPr>
        <w:t>is</w:t>
      </w:r>
      <w:r>
        <w:rPr>
          <w:b w:val="0"/>
          <w:color w:val="231F20"/>
          <w:spacing w:val="-18"/>
          <w:w w:val="80"/>
          <w:sz w:val="20"/>
        </w:rPr>
        <w:t> </w:t>
      </w:r>
      <w:r>
        <w:rPr>
          <w:b w:val="0"/>
          <w:color w:val="231F20"/>
          <w:w w:val="80"/>
          <w:sz w:val="20"/>
        </w:rPr>
        <w:t>assumed to</w:t>
      </w:r>
      <w:r>
        <w:rPr>
          <w:b w:val="0"/>
          <w:color w:val="231F20"/>
          <w:spacing w:val="-17"/>
          <w:w w:val="80"/>
          <w:sz w:val="20"/>
        </w:rPr>
        <w:t> </w:t>
      </w:r>
      <w:r>
        <w:rPr>
          <w:b w:val="0"/>
          <w:color w:val="231F20"/>
          <w:w w:val="80"/>
          <w:sz w:val="20"/>
        </w:rPr>
        <w:t>remain</w:t>
      </w:r>
      <w:r>
        <w:rPr>
          <w:b w:val="0"/>
          <w:color w:val="231F20"/>
          <w:spacing w:val="-18"/>
          <w:w w:val="80"/>
          <w:sz w:val="20"/>
        </w:rPr>
        <w:t> </w:t>
      </w:r>
      <w:r>
        <w:rPr>
          <w:b w:val="0"/>
          <w:color w:val="231F20"/>
          <w:w w:val="80"/>
          <w:sz w:val="20"/>
        </w:rPr>
        <w:t>at</w:t>
      </w:r>
      <w:r>
        <w:rPr>
          <w:b w:val="0"/>
          <w:color w:val="231F20"/>
          <w:spacing w:val="-17"/>
          <w:w w:val="80"/>
          <w:sz w:val="20"/>
        </w:rPr>
        <w:t> </w:t>
      </w:r>
      <w:r>
        <w:rPr>
          <w:b w:val="0"/>
          <w:color w:val="231F20"/>
          <w:w w:val="80"/>
          <w:sz w:val="20"/>
        </w:rPr>
        <w:t>8.50%</w:t>
      </w:r>
      <w:r>
        <w:rPr>
          <w:b w:val="0"/>
          <w:color w:val="231F20"/>
          <w:spacing w:val="-17"/>
          <w:w w:val="80"/>
          <w:sz w:val="20"/>
        </w:rPr>
        <w:t> </w:t>
      </w:r>
      <w:r>
        <w:rPr>
          <w:b w:val="0"/>
          <w:color w:val="231F20"/>
          <w:w w:val="80"/>
          <w:sz w:val="20"/>
        </w:rPr>
        <w:t>for</w:t>
      </w:r>
      <w:r>
        <w:rPr>
          <w:b w:val="0"/>
          <w:color w:val="231F20"/>
          <w:spacing w:val="-16"/>
          <w:w w:val="80"/>
          <w:sz w:val="20"/>
        </w:rPr>
        <w:t> </w:t>
      </w:r>
      <w:r>
        <w:rPr>
          <w:b w:val="0"/>
          <w:color w:val="231F20"/>
          <w:w w:val="80"/>
          <w:sz w:val="20"/>
        </w:rPr>
        <w:t>2007,</w:t>
      </w:r>
      <w:r>
        <w:rPr>
          <w:b w:val="0"/>
          <w:color w:val="231F20"/>
          <w:spacing w:val="-17"/>
          <w:w w:val="80"/>
          <w:sz w:val="20"/>
        </w:rPr>
        <w:t> </w:t>
      </w:r>
      <w:r>
        <w:rPr>
          <w:b w:val="0"/>
          <w:color w:val="231F20"/>
          <w:w w:val="80"/>
          <w:sz w:val="20"/>
        </w:rPr>
        <w:t>then</w:t>
      </w:r>
      <w:r>
        <w:rPr>
          <w:b w:val="0"/>
          <w:color w:val="231F20"/>
          <w:spacing w:val="-17"/>
          <w:w w:val="80"/>
          <w:sz w:val="20"/>
        </w:rPr>
        <w:t> </w:t>
      </w:r>
      <w:r>
        <w:rPr>
          <w:b w:val="0"/>
          <w:color w:val="231F20"/>
          <w:w w:val="80"/>
          <w:sz w:val="20"/>
        </w:rPr>
        <w:t>decline</w:t>
      </w:r>
      <w:r>
        <w:rPr>
          <w:b w:val="0"/>
          <w:color w:val="231F20"/>
          <w:spacing w:val="-20"/>
          <w:w w:val="80"/>
          <w:sz w:val="20"/>
        </w:rPr>
        <w:t> </w:t>
      </w:r>
      <w:r>
        <w:rPr>
          <w:b w:val="0"/>
          <w:color w:val="231F20"/>
          <w:w w:val="80"/>
          <w:sz w:val="20"/>
        </w:rPr>
        <w:t>gradually </w:t>
      </w:r>
      <w:r>
        <w:rPr>
          <w:b w:val="0"/>
          <w:color w:val="231F20"/>
          <w:w w:val="85"/>
          <w:sz w:val="20"/>
        </w:rPr>
        <w:t>to</w:t>
      </w:r>
      <w:r>
        <w:rPr>
          <w:b w:val="0"/>
          <w:color w:val="231F20"/>
          <w:spacing w:val="-27"/>
          <w:w w:val="85"/>
          <w:sz w:val="20"/>
        </w:rPr>
        <w:t> </w:t>
      </w:r>
      <w:r>
        <w:rPr>
          <w:b w:val="0"/>
          <w:color w:val="231F20"/>
          <w:w w:val="85"/>
          <w:sz w:val="20"/>
        </w:rPr>
        <w:t>5%</w:t>
      </w:r>
      <w:r>
        <w:rPr>
          <w:b w:val="0"/>
          <w:color w:val="231F20"/>
          <w:spacing w:val="-27"/>
          <w:w w:val="85"/>
          <w:sz w:val="20"/>
        </w:rPr>
        <w:t> </w:t>
      </w:r>
      <w:r>
        <w:rPr>
          <w:b w:val="0"/>
          <w:color w:val="231F20"/>
          <w:w w:val="85"/>
          <w:sz w:val="20"/>
        </w:rPr>
        <w:t>by</w:t>
      </w:r>
      <w:r>
        <w:rPr>
          <w:b w:val="0"/>
          <w:color w:val="231F20"/>
          <w:spacing w:val="-28"/>
          <w:w w:val="85"/>
          <w:sz w:val="20"/>
        </w:rPr>
        <w:t> </w:t>
      </w:r>
      <w:r>
        <w:rPr>
          <w:b w:val="0"/>
          <w:color w:val="231F20"/>
          <w:w w:val="85"/>
          <w:sz w:val="20"/>
        </w:rPr>
        <w:t>2014</w:t>
      </w:r>
      <w:r>
        <w:rPr>
          <w:b w:val="0"/>
          <w:color w:val="231F20"/>
          <w:spacing w:val="-27"/>
          <w:w w:val="85"/>
          <w:sz w:val="20"/>
        </w:rPr>
        <w:t> </w:t>
      </w:r>
      <w:r>
        <w:rPr>
          <w:b w:val="0"/>
          <w:color w:val="231F20"/>
          <w:w w:val="85"/>
          <w:sz w:val="20"/>
        </w:rPr>
        <w:t>and</w:t>
      </w:r>
      <w:r>
        <w:rPr>
          <w:b w:val="0"/>
          <w:color w:val="231F20"/>
          <w:spacing w:val="-27"/>
          <w:w w:val="85"/>
          <w:sz w:val="20"/>
        </w:rPr>
        <w:t> </w:t>
      </w:r>
      <w:r>
        <w:rPr>
          <w:b w:val="0"/>
          <w:color w:val="231F20"/>
          <w:w w:val="85"/>
          <w:sz w:val="20"/>
        </w:rPr>
        <w:t>remain</w:t>
      </w:r>
      <w:r>
        <w:rPr>
          <w:b w:val="0"/>
          <w:color w:val="231F20"/>
          <w:spacing w:val="-27"/>
          <w:w w:val="85"/>
          <w:sz w:val="20"/>
        </w:rPr>
        <w:t> </w:t>
      </w:r>
      <w:r>
        <w:rPr>
          <w:b w:val="0"/>
          <w:color w:val="231F20"/>
          <w:w w:val="85"/>
          <w:sz w:val="20"/>
        </w:rPr>
        <w:t>level</w:t>
      </w:r>
      <w:r>
        <w:rPr>
          <w:b w:val="0"/>
          <w:color w:val="231F20"/>
          <w:spacing w:val="-28"/>
          <w:w w:val="85"/>
          <w:sz w:val="20"/>
        </w:rPr>
        <w:t> </w:t>
      </w:r>
      <w:r>
        <w:rPr>
          <w:b w:val="0"/>
          <w:color w:val="231F20"/>
          <w:w w:val="85"/>
          <w:sz w:val="20"/>
        </w:rPr>
        <w:t>thereafter.</w:t>
      </w:r>
    </w:p>
    <w:p>
      <w:pPr>
        <w:spacing w:after="0" w:line="244" w:lineRule="auto"/>
        <w:jc w:val="both"/>
        <w:rPr>
          <w:sz w:val="20"/>
        </w:rPr>
        <w:sectPr>
          <w:type w:val="continuous"/>
          <w:pgSz w:w="12240" w:h="15840"/>
          <w:pgMar w:top="1180" w:bottom="280" w:left="1060" w:right="1620"/>
        </w:sectPr>
      </w:pPr>
    </w:p>
    <w:p>
      <w:pPr>
        <w:pStyle w:val="BodyText"/>
        <w:spacing w:before="11"/>
        <w:rPr>
          <w:b w:val="0"/>
          <w:sz w:val="14"/>
        </w:rPr>
      </w:pPr>
    </w:p>
    <w:p>
      <w:pPr>
        <w:pStyle w:val="Heading3"/>
        <w:numPr>
          <w:ilvl w:val="0"/>
          <w:numId w:val="8"/>
        </w:numPr>
        <w:tabs>
          <w:tab w:pos="570" w:val="left" w:leader="none"/>
          <w:tab w:pos="571" w:val="left" w:leader="none"/>
        </w:tabs>
        <w:spacing w:line="240" w:lineRule="auto" w:before="83" w:after="0"/>
        <w:ind w:left="570" w:right="0" w:hanging="450"/>
        <w:jc w:val="left"/>
      </w:pPr>
      <w:bookmarkStart w:name="15. Income Taxes" w:id="65"/>
      <w:bookmarkEnd w:id="65"/>
      <w:r>
        <w:rPr>
          <w:b w:val="0"/>
        </w:rPr>
      </w:r>
      <w:bookmarkStart w:name="15. Income Taxes" w:id="66"/>
      <w:bookmarkEnd w:id="66"/>
      <w:r>
        <w:rPr>
          <w:color w:val="231F20"/>
          <w:w w:val="95"/>
        </w:rPr>
        <w:t>Income</w:t>
      </w:r>
      <w:r>
        <w:rPr>
          <w:color w:val="231F20"/>
          <w:spacing w:val="-4"/>
          <w:w w:val="95"/>
        </w:rPr>
        <w:t> </w:t>
      </w:r>
      <w:r>
        <w:rPr>
          <w:color w:val="231F20"/>
          <w:w w:val="95"/>
        </w:rPr>
        <w:t>Taxes</w:t>
      </w:r>
    </w:p>
    <w:p>
      <w:pPr>
        <w:pStyle w:val="BodyText"/>
        <w:spacing w:line="244" w:lineRule="auto" w:before="127"/>
        <w:ind w:left="120" w:right="196" w:firstLine="399"/>
        <w:jc w:val="both"/>
        <w:rPr>
          <w:b w:val="0"/>
        </w:rPr>
      </w:pPr>
      <w:r>
        <w:rPr>
          <w:b w:val="0"/>
          <w:color w:val="231F20"/>
          <w:w w:val="80"/>
        </w:rPr>
        <w:t>Deferred</w:t>
      </w:r>
      <w:r>
        <w:rPr>
          <w:b w:val="0"/>
          <w:color w:val="231F20"/>
          <w:spacing w:val="-26"/>
          <w:w w:val="80"/>
        </w:rPr>
        <w:t> </w:t>
      </w:r>
      <w:r>
        <w:rPr>
          <w:b w:val="0"/>
          <w:color w:val="231F20"/>
          <w:w w:val="80"/>
        </w:rPr>
        <w:t>income</w:t>
      </w:r>
      <w:r>
        <w:rPr>
          <w:b w:val="0"/>
          <w:color w:val="231F20"/>
          <w:spacing w:val="-27"/>
          <w:w w:val="80"/>
        </w:rPr>
        <w:t> </w:t>
      </w:r>
      <w:r>
        <w:rPr>
          <w:b w:val="0"/>
          <w:color w:val="231F20"/>
          <w:w w:val="80"/>
        </w:rPr>
        <w:t>taxes</w:t>
      </w:r>
      <w:r>
        <w:rPr>
          <w:b w:val="0"/>
          <w:color w:val="231F20"/>
          <w:spacing w:val="-26"/>
          <w:w w:val="80"/>
        </w:rPr>
        <w:t> </w:t>
      </w:r>
      <w:r>
        <w:rPr>
          <w:b w:val="0"/>
          <w:color w:val="231F20"/>
          <w:w w:val="80"/>
        </w:rPr>
        <w:t>reflect</w:t>
      </w:r>
      <w:r>
        <w:rPr>
          <w:b w:val="0"/>
          <w:color w:val="231F20"/>
          <w:spacing w:val="-27"/>
          <w:w w:val="80"/>
        </w:rPr>
        <w:t> </w:t>
      </w:r>
      <w:r>
        <w:rPr>
          <w:b w:val="0"/>
          <w:color w:val="231F20"/>
          <w:w w:val="80"/>
        </w:rPr>
        <w:t>the</w:t>
      </w:r>
      <w:r>
        <w:rPr>
          <w:b w:val="0"/>
          <w:color w:val="231F20"/>
          <w:spacing w:val="-26"/>
          <w:w w:val="80"/>
        </w:rPr>
        <w:t> </w:t>
      </w:r>
      <w:r>
        <w:rPr>
          <w:b w:val="0"/>
          <w:color w:val="231F20"/>
          <w:w w:val="80"/>
        </w:rPr>
        <w:t>net</w:t>
      </w:r>
      <w:r>
        <w:rPr>
          <w:b w:val="0"/>
          <w:color w:val="231F20"/>
          <w:spacing w:val="-26"/>
          <w:w w:val="80"/>
        </w:rPr>
        <w:t> </w:t>
      </w:r>
      <w:r>
        <w:rPr>
          <w:b w:val="0"/>
          <w:color w:val="231F20"/>
          <w:w w:val="80"/>
        </w:rPr>
        <w:t>tax</w:t>
      </w:r>
      <w:r>
        <w:rPr>
          <w:b w:val="0"/>
          <w:color w:val="231F20"/>
          <w:spacing w:val="-27"/>
          <w:w w:val="80"/>
        </w:rPr>
        <w:t> </w:t>
      </w:r>
      <w:r>
        <w:rPr>
          <w:b w:val="0"/>
          <w:color w:val="231F20"/>
          <w:w w:val="80"/>
        </w:rPr>
        <w:t>effects</w:t>
      </w:r>
      <w:r>
        <w:rPr>
          <w:b w:val="0"/>
          <w:color w:val="231F20"/>
          <w:spacing w:val="-26"/>
          <w:w w:val="80"/>
        </w:rPr>
        <w:t> </w:t>
      </w:r>
      <w:r>
        <w:rPr>
          <w:b w:val="0"/>
          <w:color w:val="231F20"/>
          <w:w w:val="80"/>
        </w:rPr>
        <w:t>of</w:t>
      </w:r>
      <w:r>
        <w:rPr>
          <w:b w:val="0"/>
          <w:color w:val="231F20"/>
          <w:spacing w:val="-26"/>
          <w:w w:val="80"/>
        </w:rPr>
        <w:t> </w:t>
      </w:r>
      <w:r>
        <w:rPr>
          <w:b w:val="0"/>
          <w:color w:val="231F20"/>
          <w:w w:val="80"/>
        </w:rPr>
        <w:t>temporary</w:t>
      </w:r>
      <w:r>
        <w:rPr>
          <w:b w:val="0"/>
          <w:color w:val="231F20"/>
          <w:spacing w:val="-26"/>
          <w:w w:val="80"/>
        </w:rPr>
        <w:t> </w:t>
      </w:r>
      <w:r>
        <w:rPr>
          <w:b w:val="0"/>
          <w:color w:val="231F20"/>
          <w:w w:val="80"/>
        </w:rPr>
        <w:t>differences</w:t>
      </w:r>
      <w:r>
        <w:rPr>
          <w:b w:val="0"/>
          <w:color w:val="231F20"/>
          <w:spacing w:val="-26"/>
          <w:w w:val="80"/>
        </w:rPr>
        <w:t> </w:t>
      </w:r>
      <w:r>
        <w:rPr>
          <w:b w:val="0"/>
          <w:color w:val="231F20"/>
          <w:w w:val="80"/>
        </w:rPr>
        <w:t>between</w:t>
      </w:r>
      <w:r>
        <w:rPr>
          <w:b w:val="0"/>
          <w:color w:val="231F20"/>
          <w:spacing w:val="-28"/>
          <w:w w:val="80"/>
        </w:rPr>
        <w:t> </w:t>
      </w:r>
      <w:r>
        <w:rPr>
          <w:b w:val="0"/>
          <w:color w:val="231F20"/>
          <w:w w:val="80"/>
        </w:rPr>
        <w:t>the</w:t>
      </w:r>
      <w:r>
        <w:rPr>
          <w:b w:val="0"/>
          <w:color w:val="231F20"/>
          <w:spacing w:val="-26"/>
          <w:w w:val="80"/>
        </w:rPr>
        <w:t> </w:t>
      </w:r>
      <w:r>
        <w:rPr>
          <w:b w:val="0"/>
          <w:color w:val="231F20"/>
          <w:w w:val="80"/>
        </w:rPr>
        <w:t>carrying</w:t>
      </w:r>
      <w:r>
        <w:rPr>
          <w:b w:val="0"/>
          <w:color w:val="231F20"/>
          <w:spacing w:val="-27"/>
          <w:w w:val="80"/>
        </w:rPr>
        <w:t> </w:t>
      </w:r>
      <w:r>
        <w:rPr>
          <w:b w:val="0"/>
          <w:color w:val="231F20"/>
          <w:w w:val="80"/>
        </w:rPr>
        <w:t>amounts</w:t>
      </w:r>
      <w:r>
        <w:rPr>
          <w:b w:val="0"/>
          <w:color w:val="231F20"/>
          <w:spacing w:val="-26"/>
          <w:w w:val="80"/>
        </w:rPr>
        <w:t> </w:t>
      </w:r>
      <w:r>
        <w:rPr>
          <w:b w:val="0"/>
          <w:color w:val="231F20"/>
          <w:w w:val="80"/>
        </w:rPr>
        <w:t>of</w:t>
      </w:r>
      <w:r>
        <w:rPr>
          <w:b w:val="0"/>
          <w:color w:val="231F20"/>
          <w:spacing w:val="-26"/>
          <w:w w:val="80"/>
        </w:rPr>
        <w:t> </w:t>
      </w:r>
      <w:r>
        <w:rPr>
          <w:b w:val="0"/>
          <w:color w:val="231F20"/>
          <w:w w:val="80"/>
        </w:rPr>
        <w:t>assets</w:t>
      </w:r>
      <w:r>
        <w:rPr>
          <w:b w:val="0"/>
          <w:color w:val="231F20"/>
          <w:spacing w:val="-25"/>
          <w:w w:val="80"/>
        </w:rPr>
        <w:t> </w:t>
      </w:r>
      <w:r>
        <w:rPr>
          <w:b w:val="0"/>
          <w:color w:val="231F20"/>
          <w:w w:val="80"/>
        </w:rPr>
        <w:t>and liabilities</w:t>
      </w:r>
      <w:r>
        <w:rPr>
          <w:b w:val="0"/>
          <w:color w:val="231F20"/>
          <w:spacing w:val="-26"/>
          <w:w w:val="80"/>
        </w:rPr>
        <w:t> </w:t>
      </w:r>
      <w:r>
        <w:rPr>
          <w:b w:val="0"/>
          <w:color w:val="231F20"/>
          <w:w w:val="80"/>
        </w:rPr>
        <w:t>for</w:t>
      </w:r>
      <w:r>
        <w:rPr>
          <w:b w:val="0"/>
          <w:color w:val="231F20"/>
          <w:spacing w:val="-26"/>
          <w:w w:val="80"/>
        </w:rPr>
        <w:t> </w:t>
      </w:r>
      <w:r>
        <w:rPr>
          <w:b w:val="0"/>
          <w:color w:val="231F20"/>
          <w:w w:val="80"/>
        </w:rPr>
        <w:t>financial</w:t>
      </w:r>
      <w:r>
        <w:rPr>
          <w:b w:val="0"/>
          <w:color w:val="231F20"/>
          <w:spacing w:val="-26"/>
          <w:w w:val="80"/>
        </w:rPr>
        <w:t> </w:t>
      </w:r>
      <w:r>
        <w:rPr>
          <w:b w:val="0"/>
          <w:color w:val="231F20"/>
          <w:w w:val="80"/>
        </w:rPr>
        <w:t>reporting</w:t>
      </w:r>
      <w:r>
        <w:rPr>
          <w:b w:val="0"/>
          <w:color w:val="231F20"/>
          <w:spacing w:val="-26"/>
          <w:w w:val="80"/>
        </w:rPr>
        <w:t> </w:t>
      </w:r>
      <w:r>
        <w:rPr>
          <w:b w:val="0"/>
          <w:color w:val="231F20"/>
          <w:w w:val="80"/>
        </w:rPr>
        <w:t>purposes</w:t>
      </w:r>
      <w:r>
        <w:rPr>
          <w:b w:val="0"/>
          <w:color w:val="231F20"/>
          <w:spacing w:val="-25"/>
          <w:w w:val="80"/>
        </w:rPr>
        <w:t> </w:t>
      </w:r>
      <w:r>
        <w:rPr>
          <w:b w:val="0"/>
          <w:color w:val="231F20"/>
          <w:w w:val="80"/>
        </w:rPr>
        <w:t>and</w:t>
      </w:r>
      <w:r>
        <w:rPr>
          <w:b w:val="0"/>
          <w:color w:val="231F20"/>
          <w:spacing w:val="-27"/>
          <w:w w:val="80"/>
        </w:rPr>
        <w:t> </w:t>
      </w:r>
      <w:r>
        <w:rPr>
          <w:b w:val="0"/>
          <w:color w:val="231F20"/>
          <w:w w:val="80"/>
        </w:rPr>
        <w:t>the</w:t>
      </w:r>
      <w:r>
        <w:rPr>
          <w:b w:val="0"/>
          <w:color w:val="231F20"/>
          <w:spacing w:val="-26"/>
          <w:w w:val="80"/>
        </w:rPr>
        <w:t> </w:t>
      </w:r>
      <w:r>
        <w:rPr>
          <w:b w:val="0"/>
          <w:color w:val="231F20"/>
          <w:w w:val="80"/>
        </w:rPr>
        <w:t>amounts</w:t>
      </w:r>
      <w:r>
        <w:rPr>
          <w:b w:val="0"/>
          <w:color w:val="231F20"/>
          <w:spacing w:val="-26"/>
          <w:w w:val="80"/>
        </w:rPr>
        <w:t> </w:t>
      </w:r>
      <w:r>
        <w:rPr>
          <w:b w:val="0"/>
          <w:color w:val="231F20"/>
          <w:w w:val="80"/>
        </w:rPr>
        <w:t>used</w:t>
      </w:r>
      <w:r>
        <w:rPr>
          <w:b w:val="0"/>
          <w:color w:val="231F20"/>
          <w:spacing w:val="-26"/>
          <w:w w:val="80"/>
        </w:rPr>
        <w:t> </w:t>
      </w:r>
      <w:r>
        <w:rPr>
          <w:b w:val="0"/>
          <w:color w:val="231F20"/>
          <w:w w:val="80"/>
        </w:rPr>
        <w:t>for</w:t>
      </w:r>
      <w:r>
        <w:rPr>
          <w:b w:val="0"/>
          <w:color w:val="231F20"/>
          <w:spacing w:val="-25"/>
          <w:w w:val="80"/>
        </w:rPr>
        <w:t> </w:t>
      </w:r>
      <w:r>
        <w:rPr>
          <w:b w:val="0"/>
          <w:color w:val="231F20"/>
          <w:w w:val="80"/>
        </w:rPr>
        <w:t>income</w:t>
      </w:r>
      <w:r>
        <w:rPr>
          <w:b w:val="0"/>
          <w:color w:val="231F20"/>
          <w:spacing w:val="-28"/>
          <w:w w:val="80"/>
        </w:rPr>
        <w:t> </w:t>
      </w:r>
      <w:r>
        <w:rPr>
          <w:b w:val="0"/>
          <w:color w:val="231F20"/>
          <w:w w:val="80"/>
        </w:rPr>
        <w:t>tax</w:t>
      </w:r>
      <w:r>
        <w:rPr>
          <w:b w:val="0"/>
          <w:color w:val="231F20"/>
          <w:spacing w:val="-26"/>
          <w:w w:val="80"/>
        </w:rPr>
        <w:t> </w:t>
      </w:r>
      <w:r>
        <w:rPr>
          <w:b w:val="0"/>
          <w:color w:val="231F20"/>
          <w:w w:val="80"/>
        </w:rPr>
        <w:t>purposes.</w:t>
      </w:r>
      <w:r>
        <w:rPr>
          <w:b w:val="0"/>
          <w:color w:val="231F20"/>
          <w:spacing w:val="-26"/>
          <w:w w:val="80"/>
        </w:rPr>
        <w:t> </w:t>
      </w:r>
      <w:r>
        <w:rPr>
          <w:b w:val="0"/>
          <w:color w:val="231F20"/>
          <w:w w:val="80"/>
        </w:rPr>
        <w:t>The</w:t>
      </w:r>
      <w:r>
        <w:rPr>
          <w:b w:val="0"/>
          <w:color w:val="231F20"/>
          <w:spacing w:val="-26"/>
          <w:w w:val="80"/>
        </w:rPr>
        <w:t> </w:t>
      </w:r>
      <w:r>
        <w:rPr>
          <w:b w:val="0"/>
          <w:color w:val="231F20"/>
          <w:w w:val="80"/>
        </w:rPr>
        <w:t>components</w:t>
      </w:r>
      <w:r>
        <w:rPr>
          <w:b w:val="0"/>
          <w:color w:val="231F20"/>
          <w:spacing w:val="-26"/>
          <w:w w:val="80"/>
        </w:rPr>
        <w:t> </w:t>
      </w:r>
      <w:r>
        <w:rPr>
          <w:b w:val="0"/>
          <w:color w:val="231F20"/>
          <w:w w:val="80"/>
        </w:rPr>
        <w:t>of</w:t>
      </w:r>
      <w:r>
        <w:rPr>
          <w:b w:val="0"/>
          <w:color w:val="231F20"/>
          <w:spacing w:val="-26"/>
          <w:w w:val="80"/>
        </w:rPr>
        <w:t> </w:t>
      </w:r>
      <w:r>
        <w:rPr>
          <w:b w:val="0"/>
          <w:color w:val="231F20"/>
          <w:w w:val="80"/>
        </w:rPr>
        <w:t>deferred</w:t>
      </w:r>
      <w:r>
        <w:rPr>
          <w:b w:val="0"/>
          <w:color w:val="231F20"/>
          <w:spacing w:val="-26"/>
          <w:w w:val="80"/>
        </w:rPr>
        <w:t> </w:t>
      </w:r>
      <w:r>
        <w:rPr>
          <w:b w:val="0"/>
          <w:color w:val="231F20"/>
          <w:w w:val="80"/>
        </w:rPr>
        <w:t>tax assets</w:t>
      </w:r>
      <w:r>
        <w:rPr>
          <w:b w:val="0"/>
          <w:color w:val="231F20"/>
          <w:spacing w:val="-4"/>
          <w:w w:val="80"/>
        </w:rPr>
        <w:t> </w:t>
      </w:r>
      <w:r>
        <w:rPr>
          <w:b w:val="0"/>
          <w:color w:val="231F20"/>
          <w:w w:val="80"/>
        </w:rPr>
        <w:t>and</w:t>
      </w:r>
      <w:r>
        <w:rPr>
          <w:b w:val="0"/>
          <w:color w:val="231F20"/>
          <w:spacing w:val="-4"/>
          <w:w w:val="80"/>
        </w:rPr>
        <w:t> </w:t>
      </w:r>
      <w:r>
        <w:rPr>
          <w:b w:val="0"/>
          <w:color w:val="231F20"/>
          <w:w w:val="80"/>
        </w:rPr>
        <w:t>liabilities</w:t>
      </w:r>
      <w:r>
        <w:rPr>
          <w:b w:val="0"/>
          <w:color w:val="231F20"/>
          <w:spacing w:val="-4"/>
          <w:w w:val="80"/>
        </w:rPr>
        <w:t> </w:t>
      </w:r>
      <w:r>
        <w:rPr>
          <w:b w:val="0"/>
          <w:color w:val="231F20"/>
          <w:w w:val="80"/>
        </w:rPr>
        <w:t>at</w:t>
      </w:r>
      <w:r>
        <w:rPr>
          <w:b w:val="0"/>
          <w:color w:val="231F20"/>
          <w:spacing w:val="-4"/>
          <w:w w:val="80"/>
        </w:rPr>
        <w:t> </w:t>
      </w:r>
      <w:r>
        <w:rPr>
          <w:b w:val="0"/>
          <w:color w:val="231F20"/>
          <w:w w:val="80"/>
        </w:rPr>
        <w:t>December</w:t>
      </w:r>
      <w:r>
        <w:rPr>
          <w:b w:val="0"/>
          <w:color w:val="231F20"/>
          <w:spacing w:val="-6"/>
          <w:w w:val="80"/>
        </w:rPr>
        <w:t> </w:t>
      </w:r>
      <w:r>
        <w:rPr>
          <w:b w:val="0"/>
          <w:color w:val="231F20"/>
          <w:w w:val="80"/>
        </w:rPr>
        <w:t>31,</w:t>
      </w:r>
      <w:r>
        <w:rPr>
          <w:b w:val="0"/>
          <w:color w:val="231F20"/>
          <w:spacing w:val="-4"/>
          <w:w w:val="80"/>
        </w:rPr>
        <w:t> </w:t>
      </w:r>
      <w:r>
        <w:rPr>
          <w:b w:val="0"/>
          <w:color w:val="231F20"/>
          <w:w w:val="80"/>
        </w:rPr>
        <w:t>2006</w:t>
      </w:r>
      <w:r>
        <w:rPr>
          <w:b w:val="0"/>
          <w:color w:val="231F20"/>
          <w:spacing w:val="-4"/>
          <w:w w:val="80"/>
        </w:rPr>
        <w:t> </w:t>
      </w:r>
      <w:r>
        <w:rPr>
          <w:b w:val="0"/>
          <w:color w:val="231F20"/>
          <w:w w:val="80"/>
        </w:rPr>
        <w:t>and</w:t>
      </w:r>
      <w:r>
        <w:rPr>
          <w:b w:val="0"/>
          <w:color w:val="231F20"/>
          <w:spacing w:val="-4"/>
          <w:w w:val="80"/>
        </w:rPr>
        <w:t> </w:t>
      </w:r>
      <w:r>
        <w:rPr>
          <w:b w:val="0"/>
          <w:color w:val="231F20"/>
          <w:w w:val="80"/>
        </w:rPr>
        <w:t>2005,</w:t>
      </w:r>
      <w:r>
        <w:rPr>
          <w:b w:val="0"/>
          <w:color w:val="231F20"/>
          <w:spacing w:val="-4"/>
          <w:w w:val="80"/>
        </w:rPr>
        <w:t> </w:t>
      </w:r>
      <w:r>
        <w:rPr>
          <w:b w:val="0"/>
          <w:color w:val="231F20"/>
          <w:w w:val="80"/>
        </w:rPr>
        <w:t>are</w:t>
      </w:r>
      <w:r>
        <w:rPr>
          <w:b w:val="0"/>
          <w:color w:val="231F20"/>
          <w:spacing w:val="-4"/>
          <w:w w:val="80"/>
        </w:rPr>
        <w:t> </w:t>
      </w:r>
      <w:r>
        <w:rPr>
          <w:b w:val="0"/>
          <w:color w:val="231F20"/>
          <w:w w:val="80"/>
        </w:rPr>
        <w:t>as</w:t>
      </w:r>
      <w:r>
        <w:rPr>
          <w:b w:val="0"/>
          <w:color w:val="231F20"/>
          <w:spacing w:val="-4"/>
          <w:w w:val="80"/>
        </w:rPr>
        <w:t> </w:t>
      </w:r>
      <w:r>
        <w:rPr>
          <w:b w:val="0"/>
          <w:color w:val="231F20"/>
          <w:w w:val="80"/>
        </w:rPr>
        <w:t>follows:</w:t>
      </w:r>
    </w:p>
    <w:p>
      <w:pPr>
        <w:spacing w:after="0" w:line="244" w:lineRule="auto"/>
        <w:jc w:val="both"/>
        <w:sectPr>
          <w:pgSz w:w="12240" w:h="15840"/>
          <w:pgMar w:header="2003" w:footer="566" w:top="2200" w:bottom="760" w:left="1080" w:right="1720"/>
        </w:sectPr>
      </w:pPr>
    </w:p>
    <w:p>
      <w:pPr>
        <w:pStyle w:val="BodyText"/>
        <w:rPr>
          <w:b w:val="0"/>
          <w:sz w:val="22"/>
        </w:rPr>
      </w:pPr>
    </w:p>
    <w:p>
      <w:pPr>
        <w:pStyle w:val="BodyText"/>
        <w:spacing w:before="2"/>
        <w:rPr>
          <w:b w:val="0"/>
          <w:sz w:val="24"/>
        </w:rPr>
      </w:pPr>
    </w:p>
    <w:p>
      <w:pPr>
        <w:pStyle w:val="Heading3"/>
        <w:ind w:left="519"/>
      </w:pPr>
      <w:r>
        <w:rPr>
          <w:color w:val="231F20"/>
          <w:w w:val="90"/>
        </w:rPr>
        <w:t>DEFERRED  TAX LIABILITIES:</w:t>
      </w:r>
    </w:p>
    <w:p>
      <w:pPr>
        <w:tabs>
          <w:tab w:pos="849" w:val="left" w:leader="none"/>
        </w:tabs>
        <w:spacing w:before="80"/>
        <w:ind w:left="0" w:right="193" w:firstLine="0"/>
        <w:jc w:val="center"/>
        <w:rPr>
          <w:rFonts w:ascii="Times New Roman"/>
          <w:b/>
          <w:sz w:val="16"/>
        </w:rPr>
      </w:pPr>
      <w:r>
        <w:rPr/>
        <w:br w:type="column"/>
      </w:r>
      <w:r>
        <w:rPr>
          <w:rFonts w:ascii="Times New Roman"/>
          <w:b/>
          <w:color w:val="231F20"/>
          <w:sz w:val="16"/>
        </w:rPr>
        <w:t>2006</w:t>
        <w:tab/>
        <w:t>2005</w:t>
      </w:r>
    </w:p>
    <w:p>
      <w:pPr>
        <w:tabs>
          <w:tab w:pos="1249" w:val="left" w:leader="none"/>
        </w:tabs>
        <w:spacing w:line="20" w:lineRule="exact"/>
        <w:ind w:left="398" w:right="0" w:firstLine="0"/>
        <w:rPr>
          <w:rFonts w:ascii="Times New Roman"/>
          <w:sz w:val="2"/>
        </w:rPr>
      </w:pPr>
      <w:r>
        <w:rPr>
          <w:rFonts w:ascii="Times New Roman"/>
          <w:sz w:val="2"/>
        </w:rPr>
        <w:pict>
          <v:group style="width:28.05pt;height:.550pt;mso-position-horizontal-relative:char;mso-position-vertical-relative:line" coordorigin="0,0" coordsize="561,11">
            <v:line style="position:absolute" from="6,6" to="555,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8.05pt;height:.550pt;mso-position-horizontal-relative:char;mso-position-vertical-relative:line" coordorigin="0,0" coordsize="561,11">
            <v:line style="position:absolute" from="6,6" to="555,6" stroked="true" strokeweight=".51025pt" strokecolor="#231f20">
              <v:stroke dashstyle="solid"/>
            </v:line>
          </v:group>
        </w:pict>
      </w:r>
      <w:r>
        <w:rPr>
          <w:rFonts w:ascii="Times New Roman"/>
          <w:sz w:val="2"/>
        </w:rPr>
      </w:r>
    </w:p>
    <w:p>
      <w:pPr>
        <w:spacing w:before="16"/>
        <w:ind w:left="0" w:right="194" w:firstLine="0"/>
        <w:jc w:val="center"/>
        <w:rPr>
          <w:rFonts w:ascii="Times New Roman"/>
          <w:b/>
          <w:sz w:val="16"/>
        </w:rPr>
      </w:pPr>
      <w:r>
        <w:rPr>
          <w:rFonts w:ascii="Times New Roman"/>
          <w:b/>
          <w:color w:val="231F20"/>
          <w:w w:val="105"/>
          <w:sz w:val="16"/>
        </w:rPr>
        <w:t>(In millions)</w:t>
      </w:r>
    </w:p>
    <w:p>
      <w:pPr>
        <w:spacing w:after="0"/>
        <w:jc w:val="center"/>
        <w:rPr>
          <w:rFonts w:ascii="Times New Roman"/>
          <w:sz w:val="16"/>
        </w:rPr>
        <w:sectPr>
          <w:type w:val="continuous"/>
          <w:pgSz w:w="12240" w:h="15840"/>
          <w:pgMar w:top="1180" w:bottom="280" w:left="1080" w:right="1720"/>
          <w:cols w:num="2" w:equalWidth="0">
            <w:col w:w="3238" w:space="3798"/>
            <w:col w:w="2404"/>
          </w:cols>
        </w:sectPr>
      </w:pPr>
    </w:p>
    <w:p>
      <w:pPr>
        <w:pStyle w:val="BodyText"/>
        <w:tabs>
          <w:tab w:pos="8290" w:val="left" w:leader="none"/>
        </w:tabs>
        <w:spacing w:before="47"/>
        <w:ind w:left="720"/>
        <w:rPr>
          <w:b w:val="0"/>
        </w:rPr>
      </w:pPr>
      <w:r>
        <w:rPr>
          <w:b w:val="0"/>
          <w:color w:val="231F20"/>
          <w:w w:val="85"/>
        </w:rPr>
        <w:t>Accelerated</w:t>
      </w:r>
      <w:r>
        <w:rPr>
          <w:b w:val="0"/>
          <w:color w:val="231F20"/>
          <w:spacing w:val="-21"/>
          <w:w w:val="85"/>
        </w:rPr>
        <w:t> </w:t>
      </w:r>
      <w:r>
        <w:rPr>
          <w:b w:val="0"/>
          <w:color w:val="231F20"/>
          <w:w w:val="85"/>
        </w:rPr>
        <w:t>depreciation</w:t>
      </w:r>
      <w:r>
        <w:rPr>
          <w:b w:val="0"/>
          <w:color w:val="231F20"/>
          <w:spacing w:val="-25"/>
          <w:w w:val="85"/>
        </w:rPr>
        <w:t> </w:t>
      </w:r>
      <w:r>
        <w:rPr>
          <w:b w:val="0"/>
          <w:color w:val="231F20"/>
          <w:spacing w:val="57"/>
          <w:w w:val="85"/>
        </w:rPr>
        <w:t>.........................</w:t>
      </w:r>
      <w:r>
        <w:rPr>
          <w:b w:val="0"/>
          <w:color w:val="231F20"/>
          <w:spacing w:val="-20"/>
          <w:w w:val="85"/>
        </w:rPr>
        <w:t> </w:t>
      </w:r>
      <w:r>
        <w:rPr>
          <w:b w:val="0"/>
          <w:color w:val="231F20"/>
          <w:spacing w:val="56"/>
          <w:w w:val="85"/>
        </w:rPr>
        <w:t>.................</w:t>
      </w:r>
      <w:r>
        <w:rPr>
          <w:b w:val="0"/>
          <w:color w:val="231F20"/>
          <w:spacing w:val="60"/>
          <w:w w:val="85"/>
        </w:rPr>
        <w:t> </w:t>
      </w:r>
      <w:r>
        <w:rPr>
          <w:rFonts w:ascii="Times New Roman"/>
          <w:b/>
          <w:color w:val="231F20"/>
          <w:w w:val="85"/>
        </w:rPr>
        <w:t>$2,405</w:t>
        <w:tab/>
      </w:r>
      <w:r>
        <w:rPr>
          <w:b w:val="0"/>
          <w:color w:val="231F20"/>
          <w:w w:val="90"/>
        </w:rPr>
        <w:t>$2,251</w:t>
      </w:r>
    </w:p>
    <w:p>
      <w:pPr>
        <w:pStyle w:val="BodyText"/>
        <w:tabs>
          <w:tab w:pos="7690" w:val="left" w:leader="none"/>
          <w:tab w:pos="8840" w:val="right" w:leader="none"/>
        </w:tabs>
        <w:spacing w:before="44"/>
        <w:ind w:left="720"/>
        <w:rPr>
          <w:b w:val="0"/>
        </w:rPr>
      </w:pPr>
      <w:r>
        <w:rPr>
          <w:b w:val="0"/>
          <w:color w:val="231F20"/>
          <w:w w:val="80"/>
        </w:rPr>
        <w:t>Fuel hedges</w:t>
      </w:r>
      <w:r>
        <w:rPr>
          <w:b w:val="0"/>
          <w:color w:val="231F20"/>
          <w:spacing w:val="-18"/>
          <w:w w:val="80"/>
        </w:rPr>
        <w:t> </w:t>
      </w:r>
      <w:r>
        <w:rPr>
          <w:b w:val="0"/>
          <w:color w:val="231F20"/>
          <w:spacing w:val="58"/>
          <w:w w:val="80"/>
        </w:rPr>
        <w:t>..................................</w:t>
      </w:r>
      <w:r>
        <w:rPr>
          <w:b w:val="0"/>
          <w:color w:val="231F20"/>
          <w:spacing w:val="-6"/>
          <w:w w:val="80"/>
        </w:rPr>
        <w:t> </w:t>
      </w:r>
      <w:r>
        <w:rPr>
          <w:b w:val="0"/>
          <w:color w:val="231F20"/>
          <w:spacing w:val="56"/>
          <w:w w:val="80"/>
        </w:rPr>
        <w:t>.................</w:t>
        <w:tab/>
      </w:r>
      <w:r>
        <w:rPr>
          <w:rFonts w:ascii="Times New Roman"/>
          <w:b/>
          <w:color w:val="231F20"/>
          <w:w w:val="90"/>
        </w:rPr>
        <w:t>363</w:t>
      </w:r>
      <w:r>
        <w:rPr>
          <w:b w:val="0"/>
          <w:color w:val="231F20"/>
          <w:w w:val="90"/>
        </w:rPr>
        <w:tab/>
        <w:t>563</w:t>
      </w:r>
    </w:p>
    <w:p>
      <w:pPr>
        <w:pStyle w:val="BodyText"/>
        <w:tabs>
          <w:tab w:pos="7889" w:val="left" w:leader="none"/>
          <w:tab w:pos="8290" w:val="left" w:leader="none"/>
          <w:tab w:pos="8740" w:val="left" w:leader="none"/>
        </w:tabs>
        <w:spacing w:before="44"/>
        <w:ind w:left="720"/>
        <w:rPr>
          <w:b w:val="0"/>
        </w:rPr>
      </w:pPr>
      <w:r>
        <w:rPr>
          <w:b w:val="0"/>
          <w:color w:val="231F20"/>
          <w:w w:val="80"/>
        </w:rPr>
        <w:t>Other</w:t>
      </w:r>
      <w:r>
        <w:rPr>
          <w:b w:val="0"/>
          <w:color w:val="231F20"/>
          <w:spacing w:val="13"/>
          <w:w w:val="80"/>
        </w:rPr>
        <w:t> </w:t>
      </w:r>
      <w:r>
        <w:rPr>
          <w:b w:val="0"/>
          <w:color w:val="231F20"/>
          <w:spacing w:val="58"/>
          <w:w w:val="80"/>
        </w:rPr>
        <w:t>......................................</w:t>
      </w:r>
      <w:r>
        <w:rPr>
          <w:b w:val="0"/>
          <w:color w:val="231F20"/>
          <w:spacing w:val="1"/>
          <w:w w:val="80"/>
        </w:rPr>
        <w:t> </w:t>
      </w:r>
      <w:r>
        <w:rPr>
          <w:b w:val="0"/>
          <w:color w:val="231F20"/>
          <w:spacing w:val="56"/>
          <w:w w:val="80"/>
        </w:rPr>
        <w:t>.................</w:t>
      </w:r>
      <w:r>
        <w:rPr>
          <w:rFonts w:ascii="Times New Roman"/>
          <w:b/>
          <w:color w:val="231F20"/>
          <w:spacing w:val="56"/>
          <w:w w:val="80"/>
          <w:u w:val="single" w:color="231F20"/>
        </w:rPr>
        <w:t> </w:t>
        <w:tab/>
      </w:r>
      <w:r>
        <w:rPr>
          <w:rFonts w:ascii="Times New Roman"/>
          <w:b/>
          <w:color w:val="231F20"/>
          <w:w w:val="90"/>
          <w:u w:val="single" w:color="231F20"/>
        </w:rPr>
        <w:t>1</w:t>
      </w:r>
      <w:r>
        <w:rPr>
          <w:rFonts w:ascii="Times New Roman"/>
          <w:b/>
          <w:color w:val="231F20"/>
          <w:w w:val="90"/>
        </w:rPr>
        <w:tab/>
      </w:r>
      <w:r>
        <w:rPr>
          <w:b w:val="0"/>
          <w:color w:val="231F20"/>
          <w:w w:val="90"/>
          <w:u w:val="single" w:color="231F20"/>
        </w:rPr>
        <w:t> </w:t>
        <w:tab/>
        <w:t>4</w:t>
      </w:r>
    </w:p>
    <w:p>
      <w:pPr>
        <w:pStyle w:val="BodyText"/>
        <w:tabs>
          <w:tab w:pos="6940" w:val="left" w:leader="none"/>
          <w:tab w:pos="7789" w:val="left" w:leader="none"/>
        </w:tabs>
        <w:spacing w:before="104"/>
        <w:ind w:left="520"/>
        <w:jc w:val="center"/>
        <w:rPr>
          <w:b w:val="0"/>
        </w:rPr>
      </w:pPr>
      <w:r>
        <w:rPr>
          <w:b w:val="0"/>
          <w:color w:val="231F20"/>
          <w:w w:val="85"/>
        </w:rPr>
        <w:t>Total</w:t>
      </w:r>
      <w:r>
        <w:rPr>
          <w:b w:val="0"/>
          <w:color w:val="231F20"/>
          <w:spacing w:val="-32"/>
          <w:w w:val="85"/>
        </w:rPr>
        <w:t> </w:t>
      </w:r>
      <w:r>
        <w:rPr>
          <w:b w:val="0"/>
          <w:color w:val="231F20"/>
          <w:w w:val="85"/>
        </w:rPr>
        <w:t>deferred</w:t>
      </w:r>
      <w:r>
        <w:rPr>
          <w:b w:val="0"/>
          <w:color w:val="231F20"/>
          <w:spacing w:val="-32"/>
          <w:w w:val="85"/>
        </w:rPr>
        <w:t> </w:t>
      </w:r>
      <w:r>
        <w:rPr>
          <w:b w:val="0"/>
          <w:color w:val="231F20"/>
          <w:w w:val="85"/>
        </w:rPr>
        <w:t>tax</w:t>
      </w:r>
      <w:r>
        <w:rPr>
          <w:b w:val="0"/>
          <w:color w:val="231F20"/>
          <w:spacing w:val="-32"/>
          <w:w w:val="85"/>
        </w:rPr>
        <w:t> </w:t>
      </w:r>
      <w:r>
        <w:rPr>
          <w:b w:val="0"/>
          <w:color w:val="231F20"/>
          <w:w w:val="85"/>
        </w:rPr>
        <w:t>liabilities</w:t>
      </w:r>
      <w:r>
        <w:rPr>
          <w:b w:val="0"/>
          <w:color w:val="231F20"/>
          <w:spacing w:val="-30"/>
          <w:w w:val="85"/>
        </w:rPr>
        <w:t> </w:t>
      </w:r>
      <w:r>
        <w:rPr>
          <w:b w:val="0"/>
          <w:color w:val="231F20"/>
          <w:spacing w:val="56"/>
          <w:w w:val="85"/>
        </w:rPr>
        <w:t>...................</w:t>
      </w:r>
      <w:r>
        <w:rPr>
          <w:b w:val="0"/>
          <w:color w:val="231F20"/>
          <w:spacing w:val="-33"/>
          <w:w w:val="85"/>
        </w:rPr>
        <w:t> </w:t>
      </w:r>
      <w:r>
        <w:rPr>
          <w:b w:val="0"/>
          <w:color w:val="231F20"/>
          <w:spacing w:val="56"/>
          <w:w w:val="85"/>
        </w:rPr>
        <w:t>.................</w:t>
        <w:tab/>
      </w:r>
      <w:r>
        <w:rPr>
          <w:rFonts w:ascii="Times New Roman"/>
          <w:b/>
          <w:color w:val="231F20"/>
          <w:w w:val="90"/>
        </w:rPr>
        <w:t>2,769</w:t>
        <w:tab/>
      </w:r>
      <w:r>
        <w:rPr>
          <w:b w:val="0"/>
          <w:color w:val="231F20"/>
          <w:w w:val="90"/>
        </w:rPr>
        <w:t>2,818</w:t>
      </w:r>
    </w:p>
    <w:p>
      <w:pPr>
        <w:pStyle w:val="Heading3"/>
        <w:spacing w:before="46"/>
        <w:ind w:left="519"/>
      </w:pPr>
      <w:r>
        <w:rPr>
          <w:color w:val="231F20"/>
          <w:w w:val="95"/>
        </w:rPr>
        <w:t>DEFERRED TAX ASSETS:</w:t>
      </w:r>
    </w:p>
    <w:p>
      <w:pPr>
        <w:pStyle w:val="BodyText"/>
        <w:tabs>
          <w:tab w:pos="7790" w:val="left" w:leader="none"/>
          <w:tab w:pos="8840" w:val="right" w:leader="none"/>
        </w:tabs>
        <w:spacing w:before="48"/>
        <w:ind w:left="720"/>
        <w:rPr>
          <w:b w:val="0"/>
        </w:rPr>
      </w:pPr>
      <w:r>
        <w:rPr>
          <w:b w:val="0"/>
          <w:color w:val="231F20"/>
          <w:w w:val="85"/>
        </w:rPr>
        <w:t>Deferred</w:t>
      </w:r>
      <w:r>
        <w:rPr>
          <w:b w:val="0"/>
          <w:color w:val="231F20"/>
          <w:spacing w:val="-31"/>
          <w:w w:val="85"/>
        </w:rPr>
        <w:t> </w:t>
      </w:r>
      <w:r>
        <w:rPr>
          <w:b w:val="0"/>
          <w:color w:val="231F20"/>
          <w:w w:val="85"/>
        </w:rPr>
        <w:t>gains</w:t>
      </w:r>
      <w:r>
        <w:rPr>
          <w:b w:val="0"/>
          <w:color w:val="231F20"/>
          <w:spacing w:val="-30"/>
          <w:w w:val="85"/>
        </w:rPr>
        <w:t> </w:t>
      </w:r>
      <w:r>
        <w:rPr>
          <w:b w:val="0"/>
          <w:color w:val="231F20"/>
          <w:w w:val="85"/>
        </w:rPr>
        <w:t>from</w:t>
      </w:r>
      <w:r>
        <w:rPr>
          <w:b w:val="0"/>
          <w:color w:val="231F20"/>
          <w:spacing w:val="-30"/>
          <w:w w:val="85"/>
        </w:rPr>
        <w:t> </w:t>
      </w:r>
      <w:r>
        <w:rPr>
          <w:b w:val="0"/>
          <w:color w:val="231F20"/>
          <w:w w:val="85"/>
        </w:rPr>
        <w:t>sale</w:t>
      </w:r>
      <w:r>
        <w:rPr>
          <w:b w:val="0"/>
          <w:color w:val="231F20"/>
          <w:spacing w:val="-31"/>
          <w:w w:val="85"/>
        </w:rPr>
        <w:t> </w:t>
      </w:r>
      <w:r>
        <w:rPr>
          <w:b w:val="0"/>
          <w:color w:val="231F20"/>
          <w:w w:val="85"/>
        </w:rPr>
        <w:t>and</w:t>
      </w:r>
      <w:r>
        <w:rPr>
          <w:b w:val="0"/>
          <w:color w:val="231F20"/>
          <w:spacing w:val="-31"/>
          <w:w w:val="85"/>
        </w:rPr>
        <w:t> </w:t>
      </w:r>
      <w:r>
        <w:rPr>
          <w:b w:val="0"/>
          <w:color w:val="231F20"/>
          <w:w w:val="85"/>
        </w:rPr>
        <w:t>leaseback</w:t>
      </w:r>
      <w:r>
        <w:rPr>
          <w:b w:val="0"/>
          <w:color w:val="231F20"/>
          <w:spacing w:val="-31"/>
          <w:w w:val="85"/>
        </w:rPr>
        <w:t> </w:t>
      </w:r>
      <w:r>
        <w:rPr>
          <w:b w:val="0"/>
          <w:color w:val="231F20"/>
          <w:w w:val="85"/>
        </w:rPr>
        <w:t>of</w:t>
      </w:r>
      <w:r>
        <w:rPr>
          <w:b w:val="0"/>
          <w:color w:val="231F20"/>
          <w:spacing w:val="-30"/>
          <w:w w:val="85"/>
        </w:rPr>
        <w:t> </w:t>
      </w:r>
      <w:r>
        <w:rPr>
          <w:b w:val="0"/>
          <w:color w:val="231F20"/>
          <w:w w:val="85"/>
        </w:rPr>
        <w:t>aircraft</w:t>
      </w:r>
      <w:r>
        <w:rPr>
          <w:b w:val="0"/>
          <w:color w:val="231F20"/>
          <w:spacing w:val="-19"/>
          <w:w w:val="85"/>
        </w:rPr>
        <w:t> </w:t>
      </w:r>
      <w:r>
        <w:rPr>
          <w:b w:val="0"/>
          <w:color w:val="231F20"/>
          <w:spacing w:val="51"/>
          <w:w w:val="85"/>
        </w:rPr>
        <w:t>.......</w:t>
      </w:r>
      <w:r>
        <w:rPr>
          <w:b w:val="0"/>
          <w:color w:val="231F20"/>
          <w:spacing w:val="-31"/>
          <w:w w:val="85"/>
        </w:rPr>
        <w:t> </w:t>
      </w:r>
      <w:r>
        <w:rPr>
          <w:b w:val="0"/>
          <w:color w:val="231F20"/>
          <w:spacing w:val="56"/>
          <w:w w:val="85"/>
        </w:rPr>
        <w:t>.................</w:t>
        <w:tab/>
      </w:r>
      <w:r>
        <w:rPr>
          <w:rFonts w:ascii="Times New Roman"/>
          <w:b/>
          <w:color w:val="231F20"/>
          <w:w w:val="90"/>
        </w:rPr>
        <w:t>70</w:t>
      </w:r>
      <w:r>
        <w:rPr>
          <w:b w:val="0"/>
          <w:color w:val="231F20"/>
          <w:w w:val="90"/>
        </w:rPr>
        <w:tab/>
        <w:t>76</w:t>
      </w:r>
    </w:p>
    <w:p>
      <w:pPr>
        <w:pStyle w:val="BodyText"/>
        <w:tabs>
          <w:tab w:pos="7790" w:val="left" w:leader="none"/>
          <w:tab w:pos="8840" w:val="right" w:leader="none"/>
        </w:tabs>
        <w:spacing w:before="45"/>
        <w:ind w:left="720"/>
        <w:rPr>
          <w:b w:val="0"/>
        </w:rPr>
      </w:pPr>
      <w:r>
        <w:rPr>
          <w:b w:val="0"/>
          <w:color w:val="231F20"/>
          <w:w w:val="80"/>
        </w:rPr>
        <w:t>Capital and operating leases</w:t>
      </w:r>
      <w:r>
        <w:rPr>
          <w:b w:val="0"/>
          <w:color w:val="231F20"/>
          <w:spacing w:val="24"/>
          <w:w w:val="80"/>
        </w:rPr>
        <w:t> </w:t>
      </w:r>
      <w:r>
        <w:rPr>
          <w:b w:val="0"/>
          <w:color w:val="231F20"/>
          <w:spacing w:val="57"/>
          <w:w w:val="80"/>
        </w:rPr>
        <w:t>......................</w:t>
      </w:r>
      <w:r>
        <w:rPr>
          <w:b w:val="0"/>
          <w:color w:val="231F20"/>
          <w:spacing w:val="-5"/>
          <w:w w:val="80"/>
        </w:rPr>
        <w:t> </w:t>
      </w:r>
      <w:r>
        <w:rPr>
          <w:b w:val="0"/>
          <w:color w:val="231F20"/>
          <w:spacing w:val="56"/>
          <w:w w:val="80"/>
        </w:rPr>
        <w:t>.................</w:t>
        <w:tab/>
      </w:r>
      <w:r>
        <w:rPr>
          <w:rFonts w:ascii="Times New Roman"/>
          <w:b/>
          <w:color w:val="231F20"/>
          <w:w w:val="90"/>
        </w:rPr>
        <w:t>65</w:t>
      </w:r>
      <w:r>
        <w:rPr>
          <w:b w:val="0"/>
          <w:color w:val="231F20"/>
          <w:w w:val="90"/>
        </w:rPr>
        <w:tab/>
        <w:t>70</w:t>
      </w:r>
    </w:p>
    <w:p>
      <w:pPr>
        <w:pStyle w:val="BodyText"/>
        <w:tabs>
          <w:tab w:pos="7690" w:val="left" w:leader="none"/>
          <w:tab w:pos="8840" w:val="right" w:leader="none"/>
        </w:tabs>
        <w:spacing w:before="43"/>
        <w:ind w:left="720"/>
        <w:rPr>
          <w:b w:val="0"/>
        </w:rPr>
      </w:pPr>
      <w:r>
        <w:rPr>
          <w:b w:val="0"/>
          <w:color w:val="231F20"/>
          <w:w w:val="80"/>
        </w:rPr>
        <w:t>Accrued employee benefits</w:t>
      </w:r>
      <w:r>
        <w:rPr>
          <w:b w:val="0"/>
          <w:color w:val="231F20"/>
          <w:spacing w:val="39"/>
          <w:w w:val="80"/>
        </w:rPr>
        <w:t> </w:t>
      </w:r>
      <w:r>
        <w:rPr>
          <w:b w:val="0"/>
          <w:color w:val="231F20"/>
          <w:spacing w:val="57"/>
          <w:w w:val="80"/>
        </w:rPr>
        <w:t>.......................</w:t>
      </w:r>
      <w:r>
        <w:rPr>
          <w:b w:val="0"/>
          <w:color w:val="231F20"/>
          <w:spacing w:val="2"/>
          <w:w w:val="80"/>
        </w:rPr>
        <w:t> </w:t>
      </w:r>
      <w:r>
        <w:rPr>
          <w:b w:val="0"/>
          <w:color w:val="231F20"/>
          <w:spacing w:val="56"/>
          <w:w w:val="80"/>
        </w:rPr>
        <w:t>.................</w:t>
        <w:tab/>
      </w:r>
      <w:r>
        <w:rPr>
          <w:rFonts w:ascii="Times New Roman"/>
          <w:b/>
          <w:color w:val="231F20"/>
          <w:w w:val="90"/>
        </w:rPr>
        <w:t>160</w:t>
      </w:r>
      <w:r>
        <w:rPr>
          <w:b w:val="0"/>
          <w:color w:val="231F20"/>
          <w:w w:val="90"/>
        </w:rPr>
        <w:tab/>
        <w:t>132</w:t>
      </w:r>
    </w:p>
    <w:p>
      <w:pPr>
        <w:pStyle w:val="BodyText"/>
        <w:tabs>
          <w:tab w:pos="7690" w:val="left" w:leader="none"/>
          <w:tab w:pos="8840" w:val="right" w:leader="none"/>
        </w:tabs>
        <w:spacing w:before="44"/>
        <w:ind w:left="720"/>
        <w:rPr>
          <w:b w:val="0"/>
        </w:rPr>
      </w:pPr>
      <w:r>
        <w:rPr>
          <w:b w:val="0"/>
          <w:color w:val="231F20"/>
          <w:w w:val="80"/>
        </w:rPr>
        <w:t>Stock-based</w:t>
      </w:r>
      <w:r>
        <w:rPr>
          <w:b w:val="0"/>
          <w:color w:val="231F20"/>
          <w:spacing w:val="-12"/>
          <w:w w:val="80"/>
        </w:rPr>
        <w:t> </w:t>
      </w:r>
      <w:r>
        <w:rPr>
          <w:b w:val="0"/>
          <w:color w:val="231F20"/>
          <w:w w:val="80"/>
        </w:rPr>
        <w:t>compensation</w:t>
      </w:r>
      <w:r>
        <w:rPr>
          <w:b w:val="0"/>
          <w:color w:val="231F20"/>
          <w:spacing w:val="-37"/>
          <w:w w:val="80"/>
        </w:rPr>
        <w:t> </w:t>
      </w:r>
      <w:r>
        <w:rPr>
          <w:b w:val="0"/>
          <w:color w:val="231F20"/>
          <w:spacing w:val="57"/>
          <w:w w:val="80"/>
        </w:rPr>
        <w:t>........................</w:t>
      </w:r>
      <w:r>
        <w:rPr>
          <w:b w:val="0"/>
          <w:color w:val="231F20"/>
          <w:spacing w:val="-13"/>
          <w:w w:val="80"/>
        </w:rPr>
        <w:t> </w:t>
      </w:r>
      <w:r>
        <w:rPr>
          <w:b w:val="0"/>
          <w:color w:val="231F20"/>
          <w:spacing w:val="56"/>
          <w:w w:val="80"/>
        </w:rPr>
        <w:t>.................</w:t>
        <w:tab/>
      </w:r>
      <w:r>
        <w:rPr>
          <w:rFonts w:ascii="Times New Roman"/>
          <w:b/>
          <w:color w:val="231F20"/>
          <w:w w:val="90"/>
        </w:rPr>
        <w:t>122</w:t>
      </w:r>
      <w:r>
        <w:rPr>
          <w:b w:val="0"/>
          <w:color w:val="231F20"/>
          <w:w w:val="90"/>
        </w:rPr>
        <w:tab/>
        <w:t>128</w:t>
      </w:r>
    </w:p>
    <w:p>
      <w:pPr>
        <w:pStyle w:val="BodyText"/>
        <w:tabs>
          <w:tab w:pos="7790" w:val="left" w:leader="none"/>
          <w:tab w:pos="8840" w:val="right" w:leader="none"/>
        </w:tabs>
        <w:spacing w:before="44"/>
        <w:ind w:left="720"/>
        <w:rPr>
          <w:b w:val="0"/>
        </w:rPr>
      </w:pPr>
      <w:r>
        <w:rPr>
          <w:b w:val="0"/>
          <w:color w:val="231F20"/>
          <w:w w:val="80"/>
        </w:rPr>
        <w:t>State taxes</w:t>
      </w:r>
      <w:r>
        <w:rPr>
          <w:b w:val="0"/>
          <w:color w:val="231F20"/>
          <w:spacing w:val="-36"/>
          <w:w w:val="80"/>
        </w:rPr>
        <w:t> </w:t>
      </w:r>
      <w:r>
        <w:rPr>
          <w:b w:val="0"/>
          <w:color w:val="231F20"/>
          <w:spacing w:val="58"/>
          <w:w w:val="80"/>
        </w:rPr>
        <w:t>...................................</w:t>
      </w:r>
      <w:r>
        <w:rPr>
          <w:b w:val="0"/>
          <w:color w:val="231F20"/>
          <w:spacing w:val="-12"/>
          <w:w w:val="80"/>
        </w:rPr>
        <w:t> </w:t>
      </w:r>
      <w:r>
        <w:rPr>
          <w:b w:val="0"/>
          <w:color w:val="231F20"/>
          <w:spacing w:val="56"/>
          <w:w w:val="80"/>
        </w:rPr>
        <w:t>.................</w:t>
        <w:tab/>
      </w:r>
      <w:r>
        <w:rPr>
          <w:rFonts w:ascii="Times New Roman"/>
          <w:b/>
          <w:color w:val="231F20"/>
          <w:w w:val="90"/>
        </w:rPr>
        <w:t>55</w:t>
      </w:r>
      <w:r>
        <w:rPr>
          <w:b w:val="0"/>
          <w:color w:val="231F20"/>
          <w:w w:val="90"/>
        </w:rPr>
        <w:tab/>
        <w:t>57</w:t>
      </w:r>
    </w:p>
    <w:p>
      <w:pPr>
        <w:pStyle w:val="BodyText"/>
        <w:tabs>
          <w:tab w:pos="7790" w:val="left" w:leader="none"/>
          <w:tab w:pos="8840" w:val="right" w:leader="none"/>
        </w:tabs>
        <w:spacing w:before="44"/>
        <w:ind w:left="720"/>
        <w:rPr>
          <w:b w:val="0"/>
        </w:rPr>
      </w:pPr>
      <w:r>
        <w:rPr>
          <w:b w:val="0"/>
          <w:color w:val="231F20"/>
          <w:w w:val="85"/>
        </w:rPr>
        <w:t>Net</w:t>
      </w:r>
      <w:r>
        <w:rPr>
          <w:b w:val="0"/>
          <w:color w:val="231F20"/>
          <w:spacing w:val="-30"/>
          <w:w w:val="85"/>
        </w:rPr>
        <w:t> </w:t>
      </w:r>
      <w:r>
        <w:rPr>
          <w:b w:val="0"/>
          <w:color w:val="231F20"/>
          <w:w w:val="85"/>
        </w:rPr>
        <w:t>operating</w:t>
      </w:r>
      <w:r>
        <w:rPr>
          <w:b w:val="0"/>
          <w:color w:val="231F20"/>
          <w:spacing w:val="-30"/>
          <w:w w:val="85"/>
        </w:rPr>
        <w:t> </w:t>
      </w:r>
      <w:r>
        <w:rPr>
          <w:b w:val="0"/>
          <w:color w:val="231F20"/>
          <w:w w:val="85"/>
        </w:rPr>
        <w:t>loss</w:t>
      </w:r>
      <w:r>
        <w:rPr>
          <w:b w:val="0"/>
          <w:color w:val="231F20"/>
          <w:spacing w:val="-29"/>
          <w:w w:val="85"/>
        </w:rPr>
        <w:t> </w:t>
      </w:r>
      <w:r>
        <w:rPr>
          <w:b w:val="0"/>
          <w:color w:val="231F20"/>
          <w:w w:val="85"/>
        </w:rPr>
        <w:t>carry</w:t>
      </w:r>
      <w:r>
        <w:rPr>
          <w:b w:val="0"/>
          <w:color w:val="231F20"/>
          <w:spacing w:val="-30"/>
          <w:w w:val="85"/>
        </w:rPr>
        <w:t> </w:t>
      </w:r>
      <w:r>
        <w:rPr>
          <w:b w:val="0"/>
          <w:color w:val="231F20"/>
          <w:w w:val="85"/>
        </w:rPr>
        <w:t>forward</w:t>
      </w:r>
      <w:r>
        <w:rPr>
          <w:b w:val="0"/>
          <w:color w:val="231F20"/>
          <w:spacing w:val="-12"/>
          <w:w w:val="85"/>
        </w:rPr>
        <w:t> </w:t>
      </w:r>
      <w:r>
        <w:rPr>
          <w:b w:val="0"/>
          <w:color w:val="231F20"/>
          <w:spacing w:val="56"/>
          <w:w w:val="85"/>
        </w:rPr>
        <w:t>...................</w:t>
      </w:r>
      <w:r>
        <w:rPr>
          <w:b w:val="0"/>
          <w:color w:val="231F20"/>
          <w:spacing w:val="-31"/>
          <w:w w:val="85"/>
        </w:rPr>
        <w:t> </w:t>
      </w:r>
      <w:r>
        <w:rPr>
          <w:b w:val="0"/>
          <w:color w:val="231F20"/>
          <w:spacing w:val="56"/>
          <w:w w:val="85"/>
        </w:rPr>
        <w:t>.................</w:t>
        <w:tab/>
      </w:r>
      <w:r>
        <w:rPr>
          <w:rFonts w:ascii="Times New Roman"/>
          <w:b/>
          <w:color w:val="231F20"/>
          <w:w w:val="90"/>
        </w:rPr>
        <w:t>22</w:t>
      </w:r>
      <w:r>
        <w:rPr>
          <w:b w:val="0"/>
          <w:color w:val="231F20"/>
          <w:w w:val="90"/>
        </w:rPr>
        <w:tab/>
        <w:t>164</w:t>
      </w:r>
    </w:p>
    <w:p>
      <w:pPr>
        <w:pStyle w:val="BodyText"/>
        <w:tabs>
          <w:tab w:pos="7190" w:val="left" w:leader="none"/>
          <w:tab w:pos="7690" w:val="left" w:leader="none"/>
          <w:tab w:pos="8041" w:val="left" w:leader="none"/>
        </w:tabs>
        <w:spacing w:before="44"/>
        <w:ind w:left="121"/>
        <w:jc w:val="center"/>
        <w:rPr>
          <w:b w:val="0"/>
        </w:rPr>
      </w:pPr>
      <w:r>
        <w:rPr>
          <w:b w:val="0"/>
          <w:color w:val="231F20"/>
          <w:w w:val="80"/>
        </w:rPr>
        <w:t>Other</w:t>
      </w:r>
      <w:r>
        <w:rPr>
          <w:b w:val="0"/>
          <w:color w:val="231F20"/>
          <w:spacing w:val="13"/>
          <w:w w:val="80"/>
        </w:rPr>
        <w:t> </w:t>
      </w:r>
      <w:r>
        <w:rPr>
          <w:b w:val="0"/>
          <w:color w:val="231F20"/>
          <w:spacing w:val="58"/>
          <w:w w:val="80"/>
        </w:rPr>
        <w:t>......................................</w:t>
      </w:r>
      <w:r>
        <w:rPr>
          <w:b w:val="0"/>
          <w:color w:val="231F20"/>
          <w:spacing w:val="1"/>
          <w:w w:val="80"/>
        </w:rPr>
        <w:t> </w:t>
      </w:r>
      <w:r>
        <w:rPr>
          <w:b w:val="0"/>
          <w:color w:val="231F20"/>
          <w:spacing w:val="56"/>
          <w:w w:val="80"/>
        </w:rPr>
        <w:t>.................</w:t>
      </w:r>
      <w:r>
        <w:rPr>
          <w:rFonts w:ascii="Times New Roman"/>
          <w:b/>
          <w:color w:val="231F20"/>
          <w:spacing w:val="56"/>
          <w:w w:val="80"/>
          <w:u w:val="single" w:color="231F20"/>
        </w:rPr>
        <w:t> </w:t>
        <w:tab/>
      </w:r>
      <w:r>
        <w:rPr>
          <w:rFonts w:ascii="Times New Roman"/>
          <w:b/>
          <w:color w:val="231F20"/>
          <w:w w:val="90"/>
          <w:u w:val="single" w:color="231F20"/>
        </w:rPr>
        <w:t>93</w:t>
      </w:r>
      <w:r>
        <w:rPr>
          <w:rFonts w:ascii="Times New Roman"/>
          <w:b/>
          <w:color w:val="231F20"/>
          <w:w w:val="90"/>
        </w:rPr>
        <w:tab/>
      </w:r>
      <w:r>
        <w:rPr>
          <w:b w:val="0"/>
          <w:color w:val="231F20"/>
          <w:w w:val="90"/>
          <w:u w:val="single" w:color="231F20"/>
        </w:rPr>
        <w:t> </w:t>
        <w:tab/>
        <w:t>21</w:t>
      </w:r>
    </w:p>
    <w:p>
      <w:pPr>
        <w:pStyle w:val="BodyText"/>
        <w:tabs>
          <w:tab w:pos="7690" w:val="left" w:leader="none"/>
        </w:tabs>
        <w:spacing w:before="104"/>
        <w:ind w:left="320"/>
        <w:jc w:val="center"/>
        <w:rPr>
          <w:b w:val="0"/>
        </w:rPr>
      </w:pPr>
      <w:r>
        <w:rPr>
          <w:b w:val="0"/>
          <w:color w:val="231F20"/>
          <w:w w:val="90"/>
        </w:rPr>
        <w:t>Total</w:t>
      </w:r>
      <w:r>
        <w:rPr>
          <w:b w:val="0"/>
          <w:color w:val="231F20"/>
          <w:spacing w:val="-23"/>
          <w:w w:val="90"/>
        </w:rPr>
        <w:t> </w:t>
      </w:r>
      <w:r>
        <w:rPr>
          <w:b w:val="0"/>
          <w:color w:val="231F20"/>
          <w:w w:val="90"/>
        </w:rPr>
        <w:t>deferred</w:t>
      </w:r>
      <w:r>
        <w:rPr>
          <w:b w:val="0"/>
          <w:color w:val="231F20"/>
          <w:spacing w:val="-22"/>
          <w:w w:val="90"/>
        </w:rPr>
        <w:t> </w:t>
      </w:r>
      <w:r>
        <w:rPr>
          <w:b w:val="0"/>
          <w:color w:val="231F20"/>
          <w:w w:val="90"/>
        </w:rPr>
        <w:t>tax</w:t>
      </w:r>
      <w:r>
        <w:rPr>
          <w:b w:val="0"/>
          <w:color w:val="231F20"/>
          <w:spacing w:val="-22"/>
          <w:w w:val="90"/>
        </w:rPr>
        <w:t> </w:t>
      </w:r>
      <w:r>
        <w:rPr>
          <w:b w:val="0"/>
          <w:color w:val="231F20"/>
          <w:w w:val="90"/>
        </w:rPr>
        <w:t>assets</w:t>
      </w:r>
      <w:r>
        <w:rPr>
          <w:b w:val="0"/>
          <w:color w:val="231F20"/>
          <w:spacing w:val="-3"/>
          <w:w w:val="90"/>
        </w:rPr>
        <w:t> </w:t>
      </w:r>
      <w:r>
        <w:rPr>
          <w:b w:val="0"/>
          <w:color w:val="231F20"/>
          <w:spacing w:val="57"/>
          <w:w w:val="90"/>
        </w:rPr>
        <w:t>.......................</w:t>
      </w:r>
      <w:r>
        <w:rPr>
          <w:b w:val="0"/>
          <w:color w:val="231F20"/>
          <w:spacing w:val="-23"/>
          <w:w w:val="90"/>
        </w:rPr>
        <w:t> </w:t>
      </w:r>
      <w:r>
        <w:rPr>
          <w:b w:val="0"/>
          <w:color w:val="231F20"/>
          <w:spacing w:val="56"/>
          <w:w w:val="90"/>
        </w:rPr>
        <w:t>................. </w:t>
      </w:r>
      <w:r>
        <w:rPr>
          <w:b w:val="0"/>
          <w:color w:val="231F20"/>
          <w:spacing w:val="85"/>
          <w:w w:val="90"/>
        </w:rPr>
        <w:t> </w:t>
      </w:r>
      <w:r>
        <w:rPr>
          <w:rFonts w:ascii="Times New Roman"/>
          <w:b/>
          <w:color w:val="231F20"/>
          <w:w w:val="90"/>
          <w:u w:val="single" w:color="231F20"/>
        </w:rPr>
        <w:t>587</w:t>
      </w:r>
      <w:r>
        <w:rPr>
          <w:rFonts w:ascii="Times New Roman"/>
          <w:b/>
          <w:color w:val="231F20"/>
          <w:w w:val="90"/>
        </w:rPr>
        <w:tab/>
      </w:r>
      <w:r>
        <w:rPr>
          <w:b w:val="0"/>
          <w:color w:val="231F20"/>
          <w:w w:val="90"/>
          <w:u w:val="single" w:color="231F20"/>
        </w:rPr>
        <w:t>648</w:t>
      </w:r>
    </w:p>
    <w:p>
      <w:pPr>
        <w:pStyle w:val="BodyText"/>
        <w:tabs>
          <w:tab w:pos="8290" w:val="left" w:leader="none"/>
        </w:tabs>
        <w:spacing w:line="470" w:lineRule="auto" w:before="104"/>
        <w:ind w:left="519" w:right="597" w:firstLine="400"/>
        <w:rPr>
          <w:b w:val="0"/>
        </w:rPr>
      </w:pPr>
      <w:r>
        <w:rPr/>
        <w:pict>
          <v:line style="position:absolute;mso-position-horizontal-relative:page;mso-position-vertical-relative:paragraph;z-index:7336;mso-wrap-distance-left:0;mso-wrap-distance-right:0" from="406.035004pt,54.400597pt" to="425.991004pt,54.400597pt" stroked="true" strokeweight=".51022pt" strokecolor="#231f20">
            <v:stroke dashstyle="solid"/>
            <w10:wrap type="topAndBottom"/>
          </v:line>
        </w:pict>
      </w:r>
      <w:r>
        <w:rPr/>
        <w:pict>
          <v:line style="position:absolute;mso-position-horizontal-relative:page;mso-position-vertical-relative:paragraph;z-index:-364192" from="425.98999pt,19.392946pt" to="453.48599pt,19.392946pt" stroked="true" strokeweight=".45352pt" strokecolor="#231f20">
            <v:stroke dashstyle="solid"/>
            <w10:wrap type="none"/>
          </v:line>
        </w:pict>
      </w:r>
      <w:r>
        <w:rPr/>
        <w:pict>
          <v:line style="position:absolute;mso-position-horizontal-relative:page;mso-position-vertical-relative:paragraph;z-index:-364168" from="468.51001pt,19.392946pt" to="496.00601pt,19.392946pt" stroked="true" strokeweight=".45352pt" strokecolor="#231f20">
            <v:stroke dashstyle="solid"/>
            <w10:wrap type="none"/>
          </v:line>
        </w:pict>
      </w:r>
      <w:r>
        <w:rPr/>
        <w:pict>
          <v:shape style="position:absolute;margin-left:78.380013pt;margin-top:44.866982pt;width:424.3pt;height:158.1pt;mso-position-horizontal-relative:page;mso-position-vertical-relative:paragraph;z-index:7408"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553"/>
                    <w:gridCol w:w="700"/>
                    <w:gridCol w:w="400"/>
                    <w:gridCol w:w="265"/>
                    <w:gridCol w:w="468"/>
                    <w:gridCol w:w="100"/>
                  </w:tblGrid>
                  <w:tr>
                    <w:trPr>
                      <w:trHeight w:val="191" w:hRule="exact"/>
                    </w:trPr>
                    <w:tc>
                      <w:tcPr>
                        <w:tcW w:w="6553" w:type="dxa"/>
                        <w:vMerge w:val="restart"/>
                      </w:tcPr>
                      <w:p>
                        <w:pPr/>
                      </w:p>
                    </w:tc>
                    <w:tc>
                      <w:tcPr>
                        <w:tcW w:w="1365" w:type="dxa"/>
                        <w:gridSpan w:val="3"/>
                      </w:tcPr>
                      <w:p>
                        <w:pPr>
                          <w:pStyle w:val="TableParagraph"/>
                          <w:tabs>
                            <w:tab w:pos="739" w:val="left" w:leader="none"/>
                          </w:tabs>
                          <w:spacing w:line="170" w:lineRule="exact"/>
                          <w:ind w:left="39"/>
                          <w:rPr>
                            <w:rFonts w:ascii="Times New Roman"/>
                            <w:b/>
                            <w:sz w:val="16"/>
                          </w:rPr>
                        </w:pPr>
                        <w:r>
                          <w:rPr>
                            <w:rFonts w:ascii="Times New Roman"/>
                            <w:b/>
                            <w:color w:val="231F20"/>
                            <w:sz w:val="16"/>
                          </w:rPr>
                          <w:t>2006</w:t>
                          <w:tab/>
                          <w:t>2005</w:t>
                        </w:r>
                      </w:p>
                    </w:tc>
                    <w:tc>
                      <w:tcPr>
                        <w:tcW w:w="568" w:type="dxa"/>
                        <w:gridSpan w:val="2"/>
                      </w:tcPr>
                      <w:p>
                        <w:pPr>
                          <w:pStyle w:val="TableParagraph"/>
                          <w:spacing w:line="170" w:lineRule="exact"/>
                          <w:ind w:left="75"/>
                          <w:rPr>
                            <w:rFonts w:ascii="Times New Roman"/>
                            <w:b/>
                            <w:sz w:val="16"/>
                          </w:rPr>
                        </w:pPr>
                        <w:r>
                          <w:rPr>
                            <w:rFonts w:ascii="Times New Roman"/>
                            <w:b/>
                            <w:color w:val="231F20"/>
                            <w:sz w:val="16"/>
                          </w:rPr>
                          <w:t>2004</w:t>
                        </w:r>
                      </w:p>
                    </w:tc>
                  </w:tr>
                  <w:tr>
                    <w:trPr>
                      <w:trHeight w:val="239" w:hRule="exact"/>
                    </w:trPr>
                    <w:tc>
                      <w:tcPr>
                        <w:tcW w:w="6553" w:type="dxa"/>
                        <w:vMerge/>
                      </w:tcPr>
                      <w:p>
                        <w:pPr/>
                      </w:p>
                    </w:tc>
                    <w:tc>
                      <w:tcPr>
                        <w:tcW w:w="1365" w:type="dxa"/>
                        <w:gridSpan w:val="3"/>
                      </w:tcPr>
                      <w:p>
                        <w:pPr>
                          <w:pStyle w:val="TableParagraph"/>
                          <w:spacing w:before="15"/>
                          <w:ind w:left="468"/>
                          <w:rPr>
                            <w:rFonts w:ascii="Times New Roman"/>
                            <w:b/>
                            <w:sz w:val="16"/>
                          </w:rPr>
                        </w:pPr>
                        <w:r>
                          <w:rPr>
                            <w:rFonts w:ascii="Times New Roman"/>
                            <w:b/>
                            <w:color w:val="231F20"/>
                            <w:w w:val="105"/>
                            <w:sz w:val="16"/>
                          </w:rPr>
                          <w:t>(In millions)</w:t>
                        </w:r>
                      </w:p>
                    </w:tc>
                    <w:tc>
                      <w:tcPr>
                        <w:tcW w:w="568" w:type="dxa"/>
                        <w:gridSpan w:val="2"/>
                      </w:tcPr>
                      <w:p>
                        <w:pPr/>
                      </w:p>
                    </w:tc>
                  </w:tr>
                  <w:tr>
                    <w:trPr>
                      <w:trHeight w:val="565" w:hRule="exact"/>
                    </w:trPr>
                    <w:tc>
                      <w:tcPr>
                        <w:tcW w:w="6553" w:type="dxa"/>
                      </w:tcPr>
                      <w:p>
                        <w:pPr>
                          <w:pStyle w:val="TableParagraph"/>
                          <w:spacing w:before="19"/>
                          <w:ind w:left="32"/>
                          <w:rPr>
                            <w:rFonts w:ascii="Times New Roman"/>
                            <w:b/>
                            <w:sz w:val="20"/>
                          </w:rPr>
                        </w:pPr>
                        <w:r>
                          <w:rPr>
                            <w:rFonts w:ascii="Times New Roman"/>
                            <w:b/>
                            <w:color w:val="231F20"/>
                            <w:sz w:val="20"/>
                          </w:rPr>
                          <w:t>CURRENT:</w:t>
                        </w:r>
                      </w:p>
                      <w:p>
                        <w:pPr>
                          <w:pStyle w:val="TableParagraph"/>
                          <w:spacing w:before="47"/>
                          <w:ind w:left="232"/>
                          <w:rPr>
                            <w:b w:val="0"/>
                            <w:sz w:val="20"/>
                          </w:rPr>
                        </w:pPr>
                        <w:r>
                          <w:rPr>
                            <w:b w:val="0"/>
                            <w:color w:val="231F20"/>
                            <w:w w:val="80"/>
                            <w:sz w:val="20"/>
                          </w:rPr>
                          <w:t>Federal  </w:t>
                        </w:r>
                        <w:r>
                          <w:rPr>
                            <w:b w:val="0"/>
                            <w:color w:val="231F20"/>
                            <w:spacing w:val="57"/>
                            <w:w w:val="80"/>
                            <w:sz w:val="20"/>
                          </w:rPr>
                          <w:t>........................</w:t>
                        </w:r>
                        <w:r>
                          <w:rPr>
                            <w:b w:val="0"/>
                            <w:color w:val="231F20"/>
                            <w:spacing w:val="-22"/>
                            <w:w w:val="80"/>
                            <w:sz w:val="20"/>
                          </w:rPr>
                          <w:t> </w:t>
                        </w:r>
                        <w:r>
                          <w:rPr>
                            <w:b w:val="0"/>
                            <w:color w:val="231F20"/>
                            <w:spacing w:val="57"/>
                            <w:w w:val="80"/>
                            <w:sz w:val="20"/>
                          </w:rPr>
                          <w:t>..........................</w:t>
                        </w:r>
                        <w:r>
                          <w:rPr>
                            <w:b w:val="0"/>
                            <w:color w:val="231F20"/>
                            <w:spacing w:val="-4"/>
                            <w:sz w:val="20"/>
                          </w:rPr>
                          <w:t> </w:t>
                        </w:r>
                      </w:p>
                    </w:tc>
                    <w:tc>
                      <w:tcPr>
                        <w:tcW w:w="1365" w:type="dxa"/>
                        <w:gridSpan w:val="3"/>
                      </w:tcPr>
                      <w:p>
                        <w:pPr>
                          <w:pStyle w:val="TableParagraph"/>
                          <w:spacing w:before="4"/>
                          <w:rPr>
                            <w:b w:val="0"/>
                            <w:sz w:val="25"/>
                          </w:rPr>
                        </w:pPr>
                      </w:p>
                      <w:p>
                        <w:pPr>
                          <w:pStyle w:val="TableParagraph"/>
                          <w:tabs>
                            <w:tab w:pos="699" w:val="left" w:leader="none"/>
                          </w:tabs>
                          <w:rPr>
                            <w:b w:val="0"/>
                            <w:sz w:val="20"/>
                          </w:rPr>
                        </w:pPr>
                        <w:r>
                          <w:rPr>
                            <w:rFonts w:ascii="Times New Roman"/>
                            <w:b/>
                            <w:color w:val="231F20"/>
                            <w:sz w:val="20"/>
                          </w:rPr>
                          <w:t>$</w:t>
                        </w:r>
                        <w:r>
                          <w:rPr>
                            <w:rFonts w:ascii="Times New Roman"/>
                            <w:b/>
                            <w:color w:val="231F20"/>
                            <w:spacing w:val="49"/>
                            <w:sz w:val="20"/>
                          </w:rPr>
                          <w:t> </w:t>
                        </w:r>
                        <w:r>
                          <w:rPr>
                            <w:rFonts w:ascii="Times New Roman"/>
                            <w:b/>
                            <w:color w:val="231F20"/>
                            <w:sz w:val="20"/>
                          </w:rPr>
                          <w:t>64</w:t>
                          <w:tab/>
                        </w:r>
                        <w:r>
                          <w:rPr>
                            <w:b w:val="0"/>
                            <w:color w:val="231F20"/>
                            <w:w w:val="95"/>
                            <w:sz w:val="20"/>
                          </w:rPr>
                          <w:t>$</w:t>
                        </w:r>
                        <w:r>
                          <w:rPr>
                            <w:b w:val="0"/>
                            <w:color w:val="231F20"/>
                            <w:spacing w:val="-16"/>
                            <w:w w:val="95"/>
                            <w:sz w:val="20"/>
                          </w:rPr>
                          <w:t> </w:t>
                        </w:r>
                        <w:r>
                          <w:rPr>
                            <w:b w:val="0"/>
                            <w:color w:val="231F20"/>
                            <w:w w:val="95"/>
                            <w:sz w:val="20"/>
                          </w:rPr>
                          <w:t>43</w:t>
                        </w:r>
                      </w:p>
                    </w:tc>
                    <w:tc>
                      <w:tcPr>
                        <w:tcW w:w="568" w:type="dxa"/>
                        <w:gridSpan w:val="2"/>
                      </w:tcPr>
                      <w:p>
                        <w:pPr>
                          <w:pStyle w:val="TableParagraph"/>
                          <w:spacing w:before="4"/>
                          <w:rPr>
                            <w:b w:val="0"/>
                            <w:sz w:val="25"/>
                          </w:rPr>
                        </w:pPr>
                      </w:p>
                      <w:p>
                        <w:pPr>
                          <w:pStyle w:val="TableParagraph"/>
                          <w:ind w:left="34"/>
                          <w:rPr>
                            <w:b w:val="0"/>
                            <w:sz w:val="20"/>
                          </w:rPr>
                        </w:pPr>
                        <w:r>
                          <w:rPr>
                            <w:b w:val="0"/>
                            <w:color w:val="231F20"/>
                            <w:sz w:val="20"/>
                          </w:rPr>
                          <w:t>$(20)</w:t>
                        </w:r>
                      </w:p>
                    </w:tc>
                  </w:tr>
                  <w:tr>
                    <w:trPr>
                      <w:trHeight w:val="310" w:hRule="exact"/>
                    </w:trPr>
                    <w:tc>
                      <w:tcPr>
                        <w:tcW w:w="6553" w:type="dxa"/>
                      </w:tcPr>
                      <w:p>
                        <w:pPr>
                          <w:pStyle w:val="TableParagraph"/>
                          <w:spacing w:before="13"/>
                          <w:ind w:right="138"/>
                          <w:jc w:val="right"/>
                          <w:rPr>
                            <w:b w:val="0"/>
                            <w:sz w:val="20"/>
                          </w:rPr>
                        </w:pPr>
                        <w:r>
                          <w:rPr>
                            <w:b w:val="0"/>
                            <w:color w:val="231F20"/>
                            <w:w w:val="80"/>
                            <w:sz w:val="20"/>
                          </w:rPr>
                          <w:t>State </w:t>
                        </w:r>
                        <w:r>
                          <w:rPr>
                            <w:b w:val="0"/>
                            <w:color w:val="231F20"/>
                            <w:spacing w:val="57"/>
                            <w:w w:val="80"/>
                            <w:sz w:val="20"/>
                          </w:rPr>
                          <w:t>..........................</w:t>
                        </w:r>
                        <w:r>
                          <w:rPr>
                            <w:b w:val="0"/>
                            <w:color w:val="231F20"/>
                            <w:spacing w:val="-11"/>
                            <w:w w:val="80"/>
                            <w:sz w:val="20"/>
                          </w:rPr>
                          <w:t> </w:t>
                        </w:r>
                        <w:r>
                          <w:rPr>
                            <w:b w:val="0"/>
                            <w:color w:val="231F20"/>
                            <w:spacing w:val="57"/>
                            <w:w w:val="80"/>
                            <w:sz w:val="20"/>
                          </w:rPr>
                          <w:t>..........................</w:t>
                        </w:r>
                        <w:r>
                          <w:rPr>
                            <w:b w:val="0"/>
                            <w:color w:val="231F20"/>
                            <w:spacing w:val="-4"/>
                            <w:sz w:val="20"/>
                          </w:rPr>
                          <w:t> </w:t>
                        </w:r>
                      </w:p>
                    </w:tc>
                    <w:tc>
                      <w:tcPr>
                        <w:tcW w:w="1365" w:type="dxa"/>
                        <w:gridSpan w:val="3"/>
                      </w:tcPr>
                      <w:p>
                        <w:pPr>
                          <w:pStyle w:val="TableParagraph"/>
                          <w:tabs>
                            <w:tab w:pos="699" w:val="left" w:leader="none"/>
                            <w:tab w:pos="999" w:val="left" w:leader="none"/>
                          </w:tabs>
                          <w:spacing w:before="13"/>
                          <w:rPr>
                            <w:b w:val="0"/>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spacing w:val="-21"/>
                            <w:sz w:val="20"/>
                            <w:u w:val="single" w:color="231F20"/>
                          </w:rPr>
                          <w:t> </w:t>
                        </w:r>
                        <w:r>
                          <w:rPr>
                            <w:rFonts w:ascii="Times New Roman"/>
                            <w:b/>
                            <w:color w:val="231F20"/>
                            <w:sz w:val="20"/>
                            <w:u w:val="single" w:color="231F20"/>
                          </w:rPr>
                          <w:t>15</w:t>
                        </w:r>
                        <w:r>
                          <w:rPr>
                            <w:rFonts w:ascii="Times New Roman"/>
                            <w:b/>
                            <w:color w:val="231F20"/>
                            <w:sz w:val="20"/>
                          </w:rPr>
                          <w:tab/>
                        </w:r>
                        <w:r>
                          <w:rPr>
                            <w:b w:val="0"/>
                            <w:color w:val="231F20"/>
                            <w:sz w:val="20"/>
                            <w:u w:val="single" w:color="231F20"/>
                          </w:rPr>
                          <w:t> </w:t>
                          <w:tab/>
                          <w:t>7</w:t>
                        </w:r>
                      </w:p>
                    </w:tc>
                    <w:tc>
                      <w:tcPr>
                        <w:tcW w:w="568" w:type="dxa"/>
                        <w:gridSpan w:val="2"/>
                      </w:tcPr>
                      <w:p>
                        <w:pPr>
                          <w:pStyle w:val="TableParagraph"/>
                          <w:spacing w:before="13"/>
                          <w:ind w:left="34"/>
                          <w:rPr>
                            <w:b w:val="0"/>
                            <w:sz w:val="20"/>
                          </w:rPr>
                        </w:pPr>
                        <w:r>
                          <w:rPr>
                            <w:b w:val="0"/>
                            <w:color w:val="231F20"/>
                            <w:w w:val="109"/>
                            <w:sz w:val="20"/>
                            <w:u w:val="single" w:color="231F20"/>
                          </w:rPr>
                          <w:t> </w:t>
                        </w:r>
                        <w:r>
                          <w:rPr>
                            <w:b w:val="0"/>
                            <w:color w:val="231F20"/>
                            <w:sz w:val="20"/>
                            <w:u w:val="single" w:color="231F20"/>
                          </w:rPr>
                          <w:t>  —</w:t>
                        </w:r>
                      </w:p>
                    </w:tc>
                  </w:tr>
                  <w:tr>
                    <w:trPr>
                      <w:trHeight w:val="450" w:hRule="exact"/>
                    </w:trPr>
                    <w:tc>
                      <w:tcPr>
                        <w:tcW w:w="6553" w:type="dxa"/>
                      </w:tcPr>
                      <w:p>
                        <w:pPr>
                          <w:pStyle w:val="TableParagraph"/>
                          <w:spacing w:before="43"/>
                          <w:ind w:right="138"/>
                          <w:jc w:val="right"/>
                          <w:rPr>
                            <w:b w:val="0"/>
                            <w:sz w:val="20"/>
                          </w:rPr>
                        </w:pPr>
                        <w:r>
                          <w:rPr>
                            <w:b w:val="0"/>
                            <w:color w:val="231F20"/>
                            <w:w w:val="80"/>
                            <w:sz w:val="20"/>
                          </w:rPr>
                          <w:t>Total current  </w:t>
                        </w:r>
                        <w:r>
                          <w:rPr>
                            <w:b w:val="0"/>
                            <w:color w:val="231F20"/>
                            <w:spacing w:val="56"/>
                            <w:w w:val="80"/>
                            <w:sz w:val="20"/>
                          </w:rPr>
                          <w:t>..................</w:t>
                        </w:r>
                        <w:r>
                          <w:rPr>
                            <w:b w:val="0"/>
                            <w:color w:val="231F20"/>
                            <w:w w:val="80"/>
                            <w:sz w:val="20"/>
                          </w:rPr>
                          <w:t> </w:t>
                        </w:r>
                        <w:r>
                          <w:rPr>
                            <w:b w:val="0"/>
                            <w:color w:val="231F20"/>
                            <w:spacing w:val="57"/>
                            <w:w w:val="80"/>
                            <w:sz w:val="20"/>
                          </w:rPr>
                          <w:t>..........................</w:t>
                        </w:r>
                        <w:r>
                          <w:rPr>
                            <w:b w:val="0"/>
                            <w:color w:val="231F20"/>
                            <w:spacing w:val="-4"/>
                            <w:sz w:val="20"/>
                          </w:rPr>
                          <w:t> </w:t>
                        </w:r>
                      </w:p>
                    </w:tc>
                    <w:tc>
                      <w:tcPr>
                        <w:tcW w:w="1365" w:type="dxa"/>
                        <w:gridSpan w:val="3"/>
                      </w:tcPr>
                      <w:p>
                        <w:pPr>
                          <w:pStyle w:val="TableParagraph"/>
                          <w:tabs>
                            <w:tab w:pos="899" w:val="left" w:leader="none"/>
                          </w:tabs>
                          <w:spacing w:before="43"/>
                          <w:ind w:left="199"/>
                          <w:rPr>
                            <w:b w:val="0"/>
                            <w:sz w:val="20"/>
                          </w:rPr>
                        </w:pPr>
                        <w:r>
                          <w:rPr>
                            <w:rFonts w:ascii="Times New Roman"/>
                            <w:b/>
                            <w:color w:val="231F20"/>
                            <w:sz w:val="20"/>
                          </w:rPr>
                          <w:t>79</w:t>
                          <w:tab/>
                        </w:r>
                        <w:r>
                          <w:rPr>
                            <w:b w:val="0"/>
                            <w:color w:val="231F20"/>
                            <w:sz w:val="20"/>
                          </w:rPr>
                          <w:t>50</w:t>
                        </w:r>
                      </w:p>
                    </w:tc>
                    <w:tc>
                      <w:tcPr>
                        <w:tcW w:w="568" w:type="dxa"/>
                        <w:gridSpan w:val="2"/>
                      </w:tcPr>
                      <w:p>
                        <w:pPr>
                          <w:pStyle w:val="TableParagraph"/>
                          <w:spacing w:before="43"/>
                          <w:ind w:left="135"/>
                          <w:rPr>
                            <w:b w:val="0"/>
                            <w:sz w:val="20"/>
                          </w:rPr>
                        </w:pPr>
                        <w:r>
                          <w:rPr>
                            <w:b w:val="0"/>
                            <w:color w:val="231F20"/>
                            <w:w w:val="110"/>
                            <w:sz w:val="20"/>
                          </w:rPr>
                          <w:t>(20)</w:t>
                        </w:r>
                      </w:p>
                    </w:tc>
                  </w:tr>
                  <w:tr>
                    <w:trPr>
                      <w:trHeight w:val="420" w:hRule="exact"/>
                    </w:trPr>
                    <w:tc>
                      <w:tcPr>
                        <w:tcW w:w="6553" w:type="dxa"/>
                      </w:tcPr>
                      <w:p>
                        <w:pPr>
                          <w:pStyle w:val="TableParagraph"/>
                          <w:spacing w:before="153"/>
                          <w:ind w:right="138"/>
                          <w:jc w:val="right"/>
                          <w:rPr>
                            <w:b w:val="0"/>
                            <w:sz w:val="20"/>
                          </w:rPr>
                        </w:pPr>
                        <w:r>
                          <w:rPr>
                            <w:b w:val="0"/>
                            <w:color w:val="231F20"/>
                            <w:w w:val="80"/>
                            <w:sz w:val="20"/>
                          </w:rPr>
                          <w:t>Federal  </w:t>
                        </w:r>
                        <w:r>
                          <w:rPr>
                            <w:b w:val="0"/>
                            <w:color w:val="231F20"/>
                            <w:spacing w:val="57"/>
                            <w:w w:val="80"/>
                            <w:sz w:val="20"/>
                          </w:rPr>
                          <w:t>........................</w:t>
                        </w:r>
                        <w:r>
                          <w:rPr>
                            <w:b w:val="0"/>
                            <w:color w:val="231F20"/>
                            <w:spacing w:val="-22"/>
                            <w:w w:val="80"/>
                            <w:sz w:val="20"/>
                          </w:rPr>
                          <w:t> </w:t>
                        </w:r>
                        <w:r>
                          <w:rPr>
                            <w:b w:val="0"/>
                            <w:color w:val="231F20"/>
                            <w:spacing w:val="57"/>
                            <w:w w:val="80"/>
                            <w:sz w:val="20"/>
                          </w:rPr>
                          <w:t>..........................</w:t>
                        </w:r>
                        <w:r>
                          <w:rPr>
                            <w:b w:val="0"/>
                            <w:color w:val="231F20"/>
                            <w:spacing w:val="-4"/>
                            <w:sz w:val="20"/>
                          </w:rPr>
                          <w:t> </w:t>
                        </w:r>
                      </w:p>
                    </w:tc>
                    <w:tc>
                      <w:tcPr>
                        <w:tcW w:w="700" w:type="dxa"/>
                      </w:tcPr>
                      <w:p>
                        <w:pPr>
                          <w:pStyle w:val="TableParagraph"/>
                          <w:spacing w:before="155"/>
                          <w:ind w:left="99"/>
                          <w:rPr>
                            <w:rFonts w:ascii="Times New Roman"/>
                            <w:b/>
                            <w:sz w:val="20"/>
                          </w:rPr>
                        </w:pPr>
                        <w:r>
                          <w:rPr>
                            <w:rFonts w:ascii="Times New Roman"/>
                            <w:b/>
                            <w:color w:val="231F20"/>
                            <w:sz w:val="20"/>
                          </w:rPr>
                          <w:t>220</w:t>
                        </w:r>
                      </w:p>
                    </w:tc>
                    <w:tc>
                      <w:tcPr>
                        <w:tcW w:w="400" w:type="dxa"/>
                      </w:tcPr>
                      <w:p>
                        <w:pPr>
                          <w:pStyle w:val="TableParagraph"/>
                          <w:spacing w:before="153"/>
                          <w:ind w:left="99"/>
                          <w:jc w:val="center"/>
                          <w:rPr>
                            <w:b w:val="0"/>
                            <w:sz w:val="20"/>
                          </w:rPr>
                        </w:pPr>
                        <w:r>
                          <w:rPr>
                            <w:b w:val="0"/>
                            <w:color w:val="231F20"/>
                            <w:w w:val="80"/>
                            <w:sz w:val="20"/>
                          </w:rPr>
                          <w:t>231</w:t>
                        </w:r>
                      </w:p>
                    </w:tc>
                    <w:tc>
                      <w:tcPr>
                        <w:tcW w:w="265" w:type="dxa"/>
                      </w:tcPr>
                      <w:p>
                        <w:pPr/>
                      </w:p>
                    </w:tc>
                    <w:tc>
                      <w:tcPr>
                        <w:tcW w:w="468" w:type="dxa"/>
                      </w:tcPr>
                      <w:p>
                        <w:pPr>
                          <w:pStyle w:val="TableParagraph"/>
                          <w:spacing w:before="153"/>
                          <w:ind w:right="30"/>
                          <w:jc w:val="right"/>
                          <w:rPr>
                            <w:b w:val="0"/>
                            <w:sz w:val="20"/>
                          </w:rPr>
                        </w:pPr>
                        <w:r>
                          <w:rPr>
                            <w:b w:val="0"/>
                            <w:color w:val="231F20"/>
                            <w:w w:val="80"/>
                            <w:sz w:val="20"/>
                          </w:rPr>
                          <w:t>140</w:t>
                        </w:r>
                      </w:p>
                    </w:tc>
                    <w:tc>
                      <w:tcPr>
                        <w:tcW w:w="100" w:type="dxa"/>
                      </w:tcPr>
                      <w:p>
                        <w:pPr/>
                      </w:p>
                    </w:tc>
                  </w:tr>
                  <w:tr>
                    <w:trPr>
                      <w:trHeight w:val="310" w:hRule="exact"/>
                    </w:trPr>
                    <w:tc>
                      <w:tcPr>
                        <w:tcW w:w="6553" w:type="dxa"/>
                      </w:tcPr>
                      <w:p>
                        <w:pPr>
                          <w:pStyle w:val="TableParagraph"/>
                          <w:spacing w:before="13"/>
                          <w:ind w:right="138"/>
                          <w:jc w:val="right"/>
                          <w:rPr>
                            <w:b w:val="0"/>
                            <w:sz w:val="20"/>
                          </w:rPr>
                        </w:pPr>
                        <w:r>
                          <w:rPr>
                            <w:b w:val="0"/>
                            <w:color w:val="231F20"/>
                            <w:w w:val="80"/>
                            <w:sz w:val="20"/>
                          </w:rPr>
                          <w:t>State </w:t>
                        </w:r>
                        <w:r>
                          <w:rPr>
                            <w:b w:val="0"/>
                            <w:color w:val="231F20"/>
                            <w:spacing w:val="57"/>
                            <w:w w:val="80"/>
                            <w:sz w:val="20"/>
                          </w:rPr>
                          <w:t>..........................</w:t>
                        </w:r>
                        <w:r>
                          <w:rPr>
                            <w:b w:val="0"/>
                            <w:color w:val="231F20"/>
                            <w:spacing w:val="-11"/>
                            <w:w w:val="80"/>
                            <w:sz w:val="20"/>
                          </w:rPr>
                          <w:t> </w:t>
                        </w:r>
                        <w:r>
                          <w:rPr>
                            <w:b w:val="0"/>
                            <w:color w:val="231F20"/>
                            <w:spacing w:val="57"/>
                            <w:w w:val="80"/>
                            <w:sz w:val="20"/>
                          </w:rPr>
                          <w:t>..........................</w:t>
                        </w:r>
                        <w:r>
                          <w:rPr>
                            <w:b w:val="0"/>
                            <w:color w:val="231F20"/>
                            <w:spacing w:val="-4"/>
                            <w:sz w:val="20"/>
                          </w:rPr>
                          <w:t> </w:t>
                        </w:r>
                      </w:p>
                    </w:tc>
                    <w:tc>
                      <w:tcPr>
                        <w:tcW w:w="700" w:type="dxa"/>
                      </w:tcPr>
                      <w:p>
                        <w:pPr>
                          <w:pStyle w:val="TableParagraph"/>
                          <w:spacing w:before="1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w w:val="130"/>
                            <w:sz w:val="20"/>
                            <w:u w:val="single" w:color="231F20"/>
                          </w:rPr>
                          <w:t>(8</w:t>
                        </w:r>
                        <w:r>
                          <w:rPr>
                            <w:rFonts w:ascii="Times New Roman"/>
                            <w:b/>
                            <w:color w:val="231F20"/>
                            <w:w w:val="130"/>
                            <w:sz w:val="20"/>
                          </w:rPr>
                          <w:t>)</w:t>
                        </w:r>
                      </w:p>
                    </w:tc>
                    <w:tc>
                      <w:tcPr>
                        <w:tcW w:w="400" w:type="dxa"/>
                      </w:tcPr>
                      <w:p>
                        <w:pPr>
                          <w:pStyle w:val="TableParagraph"/>
                          <w:spacing w:before="13"/>
                          <w:jc w:val="center"/>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14</w:t>
                        </w:r>
                      </w:p>
                    </w:tc>
                    <w:tc>
                      <w:tcPr>
                        <w:tcW w:w="265" w:type="dxa"/>
                      </w:tcPr>
                      <w:p>
                        <w:pPr/>
                      </w:p>
                    </w:tc>
                    <w:tc>
                      <w:tcPr>
                        <w:tcW w:w="468" w:type="dxa"/>
                      </w:tcPr>
                      <w:p>
                        <w:pPr>
                          <w:pStyle w:val="TableParagraph"/>
                          <w:tabs>
                            <w:tab w:pos="300" w:val="left" w:leader="none"/>
                          </w:tabs>
                          <w:spacing w:before="13"/>
                          <w:ind w:right="30"/>
                          <w:jc w:val="right"/>
                          <w:rPr>
                            <w:b w:val="0"/>
                            <w:sz w:val="20"/>
                          </w:rPr>
                        </w:pPr>
                        <w:r>
                          <w:rPr>
                            <w:b w:val="0"/>
                            <w:color w:val="231F20"/>
                            <w:w w:val="109"/>
                            <w:sz w:val="20"/>
                            <w:u w:val="single" w:color="231F20"/>
                          </w:rPr>
                          <w:t> </w:t>
                        </w:r>
                        <w:r>
                          <w:rPr>
                            <w:b w:val="0"/>
                            <w:color w:val="231F20"/>
                            <w:sz w:val="20"/>
                            <w:u w:val="single" w:color="231F20"/>
                          </w:rPr>
                          <w:tab/>
                        </w:r>
                        <w:r>
                          <w:rPr>
                            <w:b w:val="0"/>
                            <w:color w:val="231F20"/>
                            <w:w w:val="80"/>
                            <w:sz w:val="20"/>
                            <w:u w:val="single" w:color="231F20"/>
                          </w:rPr>
                          <w:t>4</w:t>
                        </w:r>
                      </w:p>
                    </w:tc>
                    <w:tc>
                      <w:tcPr>
                        <w:tcW w:w="100" w:type="dxa"/>
                      </w:tcPr>
                      <w:p>
                        <w:pPr/>
                      </w:p>
                    </w:tc>
                  </w:tr>
                  <w:tr>
                    <w:trPr>
                      <w:trHeight w:val="340" w:hRule="exact"/>
                    </w:trPr>
                    <w:tc>
                      <w:tcPr>
                        <w:tcW w:w="6553" w:type="dxa"/>
                      </w:tcPr>
                      <w:p>
                        <w:pPr>
                          <w:pStyle w:val="TableParagraph"/>
                          <w:spacing w:before="43"/>
                          <w:ind w:right="138"/>
                          <w:jc w:val="right"/>
                          <w:rPr>
                            <w:b w:val="0"/>
                            <w:sz w:val="20"/>
                          </w:rPr>
                        </w:pPr>
                        <w:r>
                          <w:rPr>
                            <w:b w:val="0"/>
                            <w:color w:val="231F20"/>
                            <w:w w:val="80"/>
                            <w:sz w:val="20"/>
                          </w:rPr>
                          <w:t>Total deferred </w:t>
                        </w:r>
                        <w:r>
                          <w:rPr>
                            <w:b w:val="0"/>
                            <w:color w:val="231F20"/>
                            <w:spacing w:val="56"/>
                            <w:w w:val="80"/>
                            <w:sz w:val="20"/>
                          </w:rPr>
                          <w:t>..................</w:t>
                        </w:r>
                        <w:r>
                          <w:rPr>
                            <w:b w:val="0"/>
                            <w:color w:val="231F20"/>
                            <w:spacing w:val="-6"/>
                            <w:w w:val="80"/>
                            <w:sz w:val="20"/>
                          </w:rPr>
                          <w:t> </w:t>
                        </w:r>
                        <w:r>
                          <w:rPr>
                            <w:b w:val="0"/>
                            <w:color w:val="231F20"/>
                            <w:spacing w:val="57"/>
                            <w:w w:val="80"/>
                            <w:sz w:val="20"/>
                          </w:rPr>
                          <w:t>..........................</w:t>
                        </w:r>
                        <w:r>
                          <w:rPr>
                            <w:b w:val="0"/>
                            <w:color w:val="231F20"/>
                            <w:spacing w:val="-4"/>
                            <w:sz w:val="20"/>
                          </w:rPr>
                          <w:t> </w:t>
                        </w:r>
                      </w:p>
                    </w:tc>
                    <w:tc>
                      <w:tcPr>
                        <w:tcW w:w="700" w:type="dxa"/>
                      </w:tcPr>
                      <w:p>
                        <w:pPr>
                          <w:pStyle w:val="TableParagraph"/>
                          <w:spacing w:before="45"/>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212</w:t>
                        </w:r>
                      </w:p>
                    </w:tc>
                    <w:tc>
                      <w:tcPr>
                        <w:tcW w:w="400" w:type="dxa"/>
                      </w:tcPr>
                      <w:p>
                        <w:pPr>
                          <w:pStyle w:val="TableParagraph"/>
                          <w:spacing w:before="43"/>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245</w:t>
                        </w:r>
                      </w:p>
                    </w:tc>
                    <w:tc>
                      <w:tcPr>
                        <w:tcW w:w="265" w:type="dxa"/>
                      </w:tcPr>
                      <w:p>
                        <w:pPr/>
                      </w:p>
                    </w:tc>
                    <w:tc>
                      <w:tcPr>
                        <w:tcW w:w="468" w:type="dxa"/>
                      </w:tcPr>
                      <w:p>
                        <w:pPr>
                          <w:pStyle w:val="TableParagraph"/>
                          <w:spacing w:before="43"/>
                          <w:ind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144</w:t>
                        </w:r>
                      </w:p>
                    </w:tc>
                    <w:tc>
                      <w:tcPr>
                        <w:tcW w:w="100" w:type="dxa"/>
                      </w:tcPr>
                      <w:p>
                        <w:pPr/>
                      </w:p>
                    </w:tc>
                  </w:tr>
                  <w:tr>
                    <w:trPr>
                      <w:trHeight w:val="327" w:hRule="exact"/>
                    </w:trPr>
                    <w:tc>
                      <w:tcPr>
                        <w:tcW w:w="6553" w:type="dxa"/>
                      </w:tcPr>
                      <w:p>
                        <w:pPr/>
                      </w:p>
                    </w:tc>
                    <w:tc>
                      <w:tcPr>
                        <w:tcW w:w="700" w:type="dxa"/>
                        <w:tcBorders>
                          <w:bottom w:val="single" w:sz="4" w:space="0" w:color="231F20"/>
                        </w:tcBorders>
                      </w:tcPr>
                      <w:p>
                        <w:pPr>
                          <w:pStyle w:val="TableParagraph"/>
                          <w:spacing w:before="44"/>
                          <w:ind w:left="-1"/>
                          <w:rPr>
                            <w:rFonts w:ascii="Times New Roman"/>
                            <w:b/>
                            <w:sz w:val="20"/>
                          </w:rPr>
                        </w:pPr>
                        <w:r>
                          <w:rPr>
                            <w:rFonts w:ascii="Times New Roman"/>
                            <w:b/>
                            <w:color w:val="231F20"/>
                            <w:sz w:val="20"/>
                            <w:u w:val="single" w:color="231F20"/>
                          </w:rPr>
                          <w:t>$291</w:t>
                        </w:r>
                      </w:p>
                    </w:tc>
                    <w:tc>
                      <w:tcPr>
                        <w:tcW w:w="400" w:type="dxa"/>
                        <w:tcBorders>
                          <w:bottom w:val="single" w:sz="4" w:space="0" w:color="231F20"/>
                        </w:tcBorders>
                      </w:tcPr>
                      <w:p>
                        <w:pPr>
                          <w:pStyle w:val="TableParagraph"/>
                          <w:spacing w:before="42"/>
                          <w:ind w:left="-1"/>
                          <w:jc w:val="center"/>
                          <w:rPr>
                            <w:b w:val="0"/>
                            <w:sz w:val="20"/>
                          </w:rPr>
                        </w:pPr>
                        <w:r>
                          <w:rPr>
                            <w:b w:val="0"/>
                            <w:color w:val="231F20"/>
                            <w:w w:val="80"/>
                            <w:sz w:val="20"/>
                            <w:u w:val="single" w:color="231F20"/>
                          </w:rPr>
                          <w:t>$295</w:t>
                        </w:r>
                      </w:p>
                    </w:tc>
                    <w:tc>
                      <w:tcPr>
                        <w:tcW w:w="265" w:type="dxa"/>
                      </w:tcPr>
                      <w:p>
                        <w:pPr/>
                      </w:p>
                    </w:tc>
                    <w:tc>
                      <w:tcPr>
                        <w:tcW w:w="468" w:type="dxa"/>
                        <w:tcBorders>
                          <w:bottom w:val="single" w:sz="4" w:space="0" w:color="231F20"/>
                        </w:tcBorders>
                      </w:tcPr>
                      <w:p>
                        <w:pPr>
                          <w:pStyle w:val="TableParagraph"/>
                          <w:spacing w:before="42"/>
                          <w:ind w:right="31"/>
                          <w:jc w:val="right"/>
                          <w:rPr>
                            <w:b w:val="0"/>
                            <w:sz w:val="20"/>
                          </w:rPr>
                        </w:pPr>
                        <w:r>
                          <w:rPr>
                            <w:b w:val="0"/>
                            <w:color w:val="231F20"/>
                            <w:w w:val="80"/>
                            <w:sz w:val="20"/>
                            <w:u w:val="single" w:color="231F20"/>
                          </w:rPr>
                          <w:t>$124</w:t>
                        </w:r>
                      </w:p>
                    </w:tc>
                    <w:tc>
                      <w:tcPr>
                        <w:tcW w:w="100" w:type="dxa"/>
                      </w:tcPr>
                      <w:p>
                        <w:pPr/>
                      </w:p>
                    </w:tc>
                  </w:tr>
                </w:tbl>
                <w:p>
                  <w:pPr>
                    <w:pStyle w:val="BodyText"/>
                  </w:pPr>
                </w:p>
              </w:txbxContent>
            </v:textbox>
            <w10:wrap type="none"/>
          </v:shape>
        </w:pict>
      </w:r>
      <w:r>
        <w:rPr>
          <w:b w:val="0"/>
          <w:color w:val="231F20"/>
          <w:w w:val="85"/>
        </w:rPr>
        <w:t>Net</w:t>
      </w:r>
      <w:r>
        <w:rPr>
          <w:b w:val="0"/>
          <w:color w:val="231F20"/>
          <w:spacing w:val="-11"/>
          <w:w w:val="85"/>
        </w:rPr>
        <w:t> </w:t>
      </w:r>
      <w:r>
        <w:rPr>
          <w:b w:val="0"/>
          <w:color w:val="231F20"/>
          <w:w w:val="85"/>
        </w:rPr>
        <w:t>deferred</w:t>
      </w:r>
      <w:r>
        <w:rPr>
          <w:b w:val="0"/>
          <w:color w:val="231F20"/>
          <w:spacing w:val="-11"/>
          <w:w w:val="85"/>
        </w:rPr>
        <w:t> </w:t>
      </w:r>
      <w:r>
        <w:rPr>
          <w:b w:val="0"/>
          <w:color w:val="231F20"/>
          <w:w w:val="85"/>
        </w:rPr>
        <w:t>tax</w:t>
      </w:r>
      <w:r>
        <w:rPr>
          <w:b w:val="0"/>
          <w:color w:val="231F20"/>
          <w:spacing w:val="-11"/>
          <w:w w:val="85"/>
        </w:rPr>
        <w:t> </w:t>
      </w:r>
      <w:r>
        <w:rPr>
          <w:b w:val="0"/>
          <w:color w:val="231F20"/>
          <w:w w:val="85"/>
        </w:rPr>
        <w:t>liability</w:t>
      </w:r>
      <w:r>
        <w:rPr>
          <w:b w:val="0"/>
          <w:color w:val="231F20"/>
          <w:spacing w:val="-5"/>
          <w:w w:val="85"/>
        </w:rPr>
        <w:t> </w:t>
      </w:r>
      <w:r>
        <w:rPr>
          <w:b w:val="0"/>
          <w:color w:val="231F20"/>
          <w:spacing w:val="57"/>
          <w:w w:val="85"/>
        </w:rPr>
        <w:t>.......................</w:t>
      </w:r>
      <w:r>
        <w:rPr>
          <w:b w:val="0"/>
          <w:color w:val="231F20"/>
          <w:spacing w:val="-12"/>
          <w:w w:val="85"/>
        </w:rPr>
        <w:t> </w:t>
      </w:r>
      <w:r>
        <w:rPr>
          <w:b w:val="0"/>
          <w:color w:val="231F20"/>
          <w:spacing w:val="56"/>
          <w:w w:val="85"/>
        </w:rPr>
        <w:t>.................</w:t>
      </w:r>
      <w:r>
        <w:rPr>
          <w:b w:val="0"/>
          <w:color w:val="231F20"/>
          <w:spacing w:val="85"/>
          <w:w w:val="85"/>
        </w:rPr>
        <w:t> </w:t>
      </w:r>
      <w:r>
        <w:rPr>
          <w:rFonts w:ascii="Times New Roman"/>
          <w:b/>
          <w:color w:val="231F20"/>
          <w:w w:val="85"/>
          <w:u w:val="single" w:color="231F20"/>
        </w:rPr>
        <w:t>$2,182</w:t>
      </w:r>
      <w:r>
        <w:rPr>
          <w:rFonts w:ascii="Times New Roman"/>
          <w:b/>
          <w:color w:val="231F20"/>
          <w:w w:val="85"/>
        </w:rPr>
        <w:tab/>
      </w:r>
      <w:r>
        <w:rPr>
          <w:b w:val="0"/>
          <w:color w:val="231F20"/>
          <w:w w:val="80"/>
          <w:u w:val="single" w:color="231F20"/>
        </w:rPr>
        <w:t>$2,170 </w:t>
      </w:r>
      <w:r>
        <w:rPr>
          <w:b w:val="0"/>
          <w:color w:val="231F20"/>
          <w:w w:val="85"/>
        </w:rPr>
        <w:t>The</w:t>
      </w:r>
      <w:r>
        <w:rPr>
          <w:b w:val="0"/>
          <w:color w:val="231F20"/>
          <w:spacing w:val="-24"/>
          <w:w w:val="85"/>
        </w:rPr>
        <w:t> </w:t>
      </w:r>
      <w:r>
        <w:rPr>
          <w:b w:val="0"/>
          <w:color w:val="231F20"/>
          <w:w w:val="85"/>
        </w:rPr>
        <w:t>provision</w:t>
      </w:r>
      <w:r>
        <w:rPr>
          <w:b w:val="0"/>
          <w:color w:val="231F20"/>
          <w:spacing w:val="-23"/>
          <w:w w:val="85"/>
        </w:rPr>
        <w:t> </w:t>
      </w:r>
      <w:r>
        <w:rPr>
          <w:b w:val="0"/>
          <w:color w:val="231F20"/>
          <w:w w:val="85"/>
        </w:rPr>
        <w:t>for</w:t>
      </w:r>
      <w:r>
        <w:rPr>
          <w:b w:val="0"/>
          <w:color w:val="231F20"/>
          <w:spacing w:val="-22"/>
          <w:w w:val="85"/>
        </w:rPr>
        <w:t> </w:t>
      </w:r>
      <w:r>
        <w:rPr>
          <w:b w:val="0"/>
          <w:color w:val="231F20"/>
          <w:w w:val="85"/>
        </w:rPr>
        <w:t>income</w:t>
      </w:r>
      <w:r>
        <w:rPr>
          <w:b w:val="0"/>
          <w:color w:val="231F20"/>
          <w:spacing w:val="-24"/>
          <w:w w:val="85"/>
        </w:rPr>
        <w:t> </w:t>
      </w:r>
      <w:r>
        <w:rPr>
          <w:b w:val="0"/>
          <w:color w:val="231F20"/>
          <w:w w:val="85"/>
        </w:rPr>
        <w:t>taxes</w:t>
      </w:r>
      <w:r>
        <w:rPr>
          <w:b w:val="0"/>
          <w:color w:val="231F20"/>
          <w:spacing w:val="-23"/>
          <w:w w:val="85"/>
        </w:rPr>
        <w:t> </w:t>
      </w:r>
      <w:r>
        <w:rPr>
          <w:b w:val="0"/>
          <w:color w:val="231F20"/>
          <w:w w:val="85"/>
        </w:rPr>
        <w:t>is</w:t>
      </w:r>
      <w:r>
        <w:rPr>
          <w:b w:val="0"/>
          <w:color w:val="231F20"/>
          <w:spacing w:val="-23"/>
          <w:w w:val="85"/>
        </w:rPr>
        <w:t> </w:t>
      </w:r>
      <w:r>
        <w:rPr>
          <w:b w:val="0"/>
          <w:color w:val="231F20"/>
          <w:w w:val="85"/>
        </w:rPr>
        <w:t>composed</w:t>
      </w:r>
      <w:r>
        <w:rPr>
          <w:b w:val="0"/>
          <w:color w:val="231F20"/>
          <w:spacing w:val="-24"/>
          <w:w w:val="85"/>
        </w:rPr>
        <w:t> </w:t>
      </w:r>
      <w:r>
        <w:rPr>
          <w:b w:val="0"/>
          <w:color w:val="231F20"/>
          <w:w w:val="85"/>
        </w:rPr>
        <w:t>of</w:t>
      </w:r>
      <w:r>
        <w:rPr>
          <w:b w:val="0"/>
          <w:color w:val="231F20"/>
          <w:spacing w:val="-23"/>
          <w:w w:val="85"/>
        </w:rPr>
        <w:t> </w:t>
      </w:r>
      <w:r>
        <w:rPr>
          <w:b w:val="0"/>
          <w:color w:val="231F20"/>
          <w:w w:val="85"/>
        </w:rPr>
        <w:t>the</w:t>
      </w:r>
      <w:r>
        <w:rPr>
          <w:b w:val="0"/>
          <w:color w:val="231F20"/>
          <w:spacing w:val="-23"/>
          <w:w w:val="85"/>
        </w:rPr>
        <w:t> </w:t>
      </w:r>
      <w:r>
        <w:rPr>
          <w:b w:val="0"/>
          <w:color w:val="231F20"/>
          <w:w w:val="85"/>
        </w:rPr>
        <w:t>following:</w:t>
      </w:r>
    </w:p>
    <w:p>
      <w:pPr>
        <w:pStyle w:val="BodyText"/>
        <w:rPr>
          <w:b w:val="0"/>
        </w:rPr>
      </w:pPr>
    </w:p>
    <w:p>
      <w:pPr>
        <w:pStyle w:val="BodyText"/>
        <w:rPr>
          <w:b w:val="0"/>
        </w:rPr>
      </w:pPr>
    </w:p>
    <w:p>
      <w:pPr>
        <w:pStyle w:val="BodyText"/>
        <w:rPr>
          <w:b w:val="0"/>
        </w:rPr>
      </w:pPr>
    </w:p>
    <w:p>
      <w:pPr>
        <w:pStyle w:val="BodyText"/>
        <w:rPr>
          <w:b w:val="0"/>
        </w:rPr>
      </w:pPr>
    </w:p>
    <w:p>
      <w:pPr>
        <w:pStyle w:val="BodyText"/>
        <w:rPr>
          <w:b w:val="0"/>
        </w:rPr>
      </w:pPr>
    </w:p>
    <w:p>
      <w:pPr>
        <w:pStyle w:val="BodyText"/>
        <w:spacing w:before="7"/>
        <w:rPr>
          <w:b w:val="0"/>
          <w:sz w:val="19"/>
        </w:rPr>
      </w:pPr>
    </w:p>
    <w:p>
      <w:pPr>
        <w:pStyle w:val="Heading3"/>
        <w:ind w:left="519"/>
      </w:pPr>
      <w:r>
        <w:rPr>
          <w:color w:val="231F20"/>
        </w:rPr>
        <w:t>DEFERRED:</w:t>
      </w: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rPr>
          <w:rFonts w:ascii="Times New Roman"/>
          <w:b/>
        </w:rPr>
      </w:pPr>
    </w:p>
    <w:p>
      <w:pPr>
        <w:pStyle w:val="BodyText"/>
        <w:spacing w:before="9"/>
        <w:rPr>
          <w:rFonts w:ascii="Times New Roman"/>
          <w:b/>
        </w:rPr>
      </w:pPr>
    </w:p>
    <w:p>
      <w:pPr>
        <w:spacing w:after="0"/>
        <w:rPr>
          <w:rFonts w:ascii="Times New Roman"/>
        </w:rPr>
        <w:sectPr>
          <w:type w:val="continuous"/>
          <w:pgSz w:w="12240" w:h="15840"/>
          <w:pgMar w:top="1180" w:bottom="280" w:left="1080" w:right="1720"/>
        </w:sectPr>
      </w:pPr>
    </w:p>
    <w:p>
      <w:pPr>
        <w:pStyle w:val="BodyText"/>
        <w:spacing w:line="244" w:lineRule="auto" w:before="77"/>
        <w:ind w:left="119" w:firstLine="400"/>
        <w:jc w:val="both"/>
        <w:rPr>
          <w:b w:val="0"/>
        </w:rPr>
      </w:pPr>
      <w:r>
        <w:rPr>
          <w:b w:val="0"/>
          <w:color w:val="231F20"/>
          <w:w w:val="80"/>
        </w:rPr>
        <w:t>For</w:t>
      </w:r>
      <w:r>
        <w:rPr>
          <w:b w:val="0"/>
          <w:color w:val="231F20"/>
          <w:spacing w:val="-16"/>
          <w:w w:val="80"/>
        </w:rPr>
        <w:t> </w:t>
      </w:r>
      <w:r>
        <w:rPr>
          <w:b w:val="0"/>
          <w:color w:val="231F20"/>
          <w:w w:val="80"/>
        </w:rPr>
        <w:t>the</w:t>
      </w:r>
      <w:r>
        <w:rPr>
          <w:b w:val="0"/>
          <w:color w:val="231F20"/>
          <w:spacing w:val="-16"/>
          <w:w w:val="80"/>
        </w:rPr>
        <w:t> </w:t>
      </w:r>
      <w:r>
        <w:rPr>
          <w:b w:val="0"/>
          <w:color w:val="231F20"/>
          <w:w w:val="80"/>
        </w:rPr>
        <w:t>year</w:t>
      </w:r>
      <w:r>
        <w:rPr>
          <w:b w:val="0"/>
          <w:color w:val="231F20"/>
          <w:spacing w:val="-18"/>
          <w:w w:val="80"/>
        </w:rPr>
        <w:t> </w:t>
      </w:r>
      <w:r>
        <w:rPr>
          <w:b w:val="0"/>
          <w:color w:val="231F20"/>
          <w:w w:val="80"/>
        </w:rPr>
        <w:t>2004,</w:t>
      </w:r>
      <w:r>
        <w:rPr>
          <w:b w:val="0"/>
          <w:color w:val="231F20"/>
          <w:spacing w:val="-16"/>
          <w:w w:val="80"/>
        </w:rPr>
        <w:t> </w:t>
      </w:r>
      <w:r>
        <w:rPr>
          <w:b w:val="0"/>
          <w:color w:val="231F20"/>
          <w:w w:val="80"/>
        </w:rPr>
        <w:t>Southwest</w:t>
      </w:r>
      <w:r>
        <w:rPr>
          <w:b w:val="0"/>
          <w:color w:val="231F20"/>
          <w:spacing w:val="-18"/>
          <w:w w:val="80"/>
        </w:rPr>
        <w:t> </w:t>
      </w:r>
      <w:r>
        <w:rPr>
          <w:b w:val="0"/>
          <w:color w:val="231F20"/>
          <w:w w:val="80"/>
        </w:rPr>
        <w:t>Airlines</w:t>
      </w:r>
      <w:r>
        <w:rPr>
          <w:b w:val="0"/>
          <w:color w:val="231F20"/>
          <w:spacing w:val="-16"/>
          <w:w w:val="80"/>
        </w:rPr>
        <w:t> </w:t>
      </w:r>
      <w:r>
        <w:rPr>
          <w:b w:val="0"/>
          <w:color w:val="231F20"/>
          <w:w w:val="80"/>
        </w:rPr>
        <w:t>Co.</w:t>
      </w:r>
      <w:r>
        <w:rPr>
          <w:b w:val="0"/>
          <w:color w:val="231F20"/>
          <w:spacing w:val="-17"/>
          <w:w w:val="80"/>
        </w:rPr>
        <w:t> </w:t>
      </w:r>
      <w:r>
        <w:rPr>
          <w:b w:val="0"/>
          <w:color w:val="231F20"/>
          <w:w w:val="80"/>
        </w:rPr>
        <w:t>had</w:t>
      </w:r>
      <w:r>
        <w:rPr>
          <w:b w:val="0"/>
          <w:color w:val="231F20"/>
          <w:spacing w:val="-16"/>
          <w:w w:val="80"/>
        </w:rPr>
        <w:t> </w:t>
      </w:r>
      <w:r>
        <w:rPr>
          <w:b w:val="0"/>
          <w:color w:val="231F20"/>
          <w:w w:val="80"/>
        </w:rPr>
        <w:t>a</w:t>
      </w:r>
      <w:r>
        <w:rPr>
          <w:b w:val="0"/>
          <w:color w:val="231F20"/>
          <w:spacing w:val="-17"/>
          <w:w w:val="80"/>
        </w:rPr>
        <w:t> </w:t>
      </w:r>
      <w:r>
        <w:rPr>
          <w:b w:val="0"/>
          <w:color w:val="231F20"/>
          <w:w w:val="80"/>
        </w:rPr>
        <w:t>tax </w:t>
      </w:r>
      <w:r>
        <w:rPr>
          <w:b w:val="0"/>
          <w:color w:val="231F20"/>
          <w:w w:val="85"/>
        </w:rPr>
        <w:t>net</w:t>
      </w:r>
      <w:r>
        <w:rPr>
          <w:b w:val="0"/>
          <w:color w:val="231F20"/>
          <w:spacing w:val="-36"/>
          <w:w w:val="85"/>
        </w:rPr>
        <w:t> </w:t>
      </w:r>
      <w:r>
        <w:rPr>
          <w:b w:val="0"/>
          <w:color w:val="231F20"/>
          <w:w w:val="85"/>
        </w:rPr>
        <w:t>operating</w:t>
      </w:r>
      <w:r>
        <w:rPr>
          <w:b w:val="0"/>
          <w:color w:val="231F20"/>
          <w:spacing w:val="-36"/>
          <w:w w:val="85"/>
        </w:rPr>
        <w:t> </w:t>
      </w:r>
      <w:r>
        <w:rPr>
          <w:b w:val="0"/>
          <w:color w:val="231F20"/>
          <w:w w:val="85"/>
        </w:rPr>
        <w:t>loss</w:t>
      </w:r>
      <w:r>
        <w:rPr>
          <w:b w:val="0"/>
          <w:color w:val="231F20"/>
          <w:spacing w:val="-36"/>
          <w:w w:val="85"/>
        </w:rPr>
        <w:t> </w:t>
      </w:r>
      <w:r>
        <w:rPr>
          <w:b w:val="0"/>
          <w:color w:val="231F20"/>
          <w:w w:val="85"/>
        </w:rPr>
        <w:t>of</w:t>
      </w:r>
      <w:r>
        <w:rPr>
          <w:b w:val="0"/>
          <w:color w:val="231F20"/>
          <w:spacing w:val="-36"/>
          <w:w w:val="85"/>
        </w:rPr>
        <w:t> </w:t>
      </w:r>
      <w:r>
        <w:rPr>
          <w:b w:val="0"/>
          <w:color w:val="231F20"/>
          <w:w w:val="85"/>
        </w:rPr>
        <w:t>$616</w:t>
      </w:r>
      <w:r>
        <w:rPr>
          <w:b w:val="0"/>
          <w:color w:val="231F20"/>
          <w:spacing w:val="-36"/>
          <w:w w:val="85"/>
        </w:rPr>
        <w:t> </w:t>
      </w:r>
      <w:r>
        <w:rPr>
          <w:b w:val="0"/>
          <w:color w:val="231F20"/>
          <w:w w:val="85"/>
        </w:rPr>
        <w:t>million</w:t>
      </w:r>
      <w:r>
        <w:rPr>
          <w:b w:val="0"/>
          <w:color w:val="231F20"/>
          <w:spacing w:val="-36"/>
          <w:w w:val="85"/>
        </w:rPr>
        <w:t> </w:t>
      </w:r>
      <w:r>
        <w:rPr>
          <w:b w:val="0"/>
          <w:color w:val="231F20"/>
          <w:w w:val="85"/>
        </w:rPr>
        <w:t>for</w:t>
      </w:r>
      <w:r>
        <w:rPr>
          <w:b w:val="0"/>
          <w:color w:val="231F20"/>
          <w:spacing w:val="-36"/>
          <w:w w:val="85"/>
        </w:rPr>
        <w:t> </w:t>
      </w:r>
      <w:r>
        <w:rPr>
          <w:b w:val="0"/>
          <w:color w:val="231F20"/>
          <w:w w:val="85"/>
        </w:rPr>
        <w:t>federal</w:t>
      </w:r>
      <w:r>
        <w:rPr>
          <w:b w:val="0"/>
          <w:color w:val="231F20"/>
          <w:spacing w:val="-36"/>
          <w:w w:val="85"/>
        </w:rPr>
        <w:t> </w:t>
      </w:r>
      <w:r>
        <w:rPr>
          <w:b w:val="0"/>
          <w:color w:val="231F20"/>
          <w:w w:val="85"/>
        </w:rPr>
        <w:t>income</w:t>
      </w:r>
      <w:r>
        <w:rPr>
          <w:b w:val="0"/>
          <w:color w:val="231F20"/>
          <w:spacing w:val="-36"/>
          <w:w w:val="85"/>
        </w:rPr>
        <w:t> </w:t>
      </w:r>
      <w:r>
        <w:rPr>
          <w:b w:val="0"/>
          <w:color w:val="231F20"/>
          <w:w w:val="85"/>
        </w:rPr>
        <w:t>tax</w:t>
      </w:r>
      <w:r>
        <w:rPr>
          <w:b w:val="0"/>
          <w:color w:val="231F20"/>
          <w:w w:val="75"/>
        </w:rPr>
        <w:t> </w:t>
      </w:r>
      <w:r>
        <w:rPr>
          <w:b w:val="0"/>
          <w:color w:val="231F20"/>
          <w:w w:val="85"/>
        </w:rPr>
        <w:t>purposes. The Company carried a portion of this</w:t>
      </w:r>
      <w:r>
        <w:rPr>
          <w:b w:val="0"/>
          <w:color w:val="231F20"/>
          <w:spacing w:val="-36"/>
          <w:w w:val="85"/>
        </w:rPr>
        <w:t> </w:t>
      </w:r>
      <w:r>
        <w:rPr>
          <w:b w:val="0"/>
          <w:color w:val="231F20"/>
          <w:w w:val="85"/>
        </w:rPr>
        <w:t>net </w:t>
      </w:r>
      <w:r>
        <w:rPr>
          <w:b w:val="0"/>
          <w:color w:val="231F20"/>
          <w:w w:val="90"/>
        </w:rPr>
        <w:t>operating</w:t>
      </w:r>
      <w:r>
        <w:rPr>
          <w:b w:val="0"/>
          <w:color w:val="231F20"/>
          <w:spacing w:val="-12"/>
          <w:w w:val="90"/>
        </w:rPr>
        <w:t> </w:t>
      </w:r>
      <w:r>
        <w:rPr>
          <w:b w:val="0"/>
          <w:color w:val="231F20"/>
          <w:w w:val="90"/>
        </w:rPr>
        <w:t>loss</w:t>
      </w:r>
      <w:r>
        <w:rPr>
          <w:b w:val="0"/>
          <w:color w:val="231F20"/>
          <w:spacing w:val="-11"/>
          <w:w w:val="90"/>
        </w:rPr>
        <w:t> </w:t>
      </w:r>
      <w:r>
        <w:rPr>
          <w:b w:val="0"/>
          <w:color w:val="231F20"/>
          <w:w w:val="90"/>
        </w:rPr>
        <w:t>back</w:t>
      </w:r>
      <w:r>
        <w:rPr>
          <w:b w:val="0"/>
          <w:color w:val="231F20"/>
          <w:spacing w:val="-13"/>
          <w:w w:val="90"/>
        </w:rPr>
        <w:t> </w:t>
      </w:r>
      <w:r>
        <w:rPr>
          <w:b w:val="0"/>
          <w:color w:val="231F20"/>
          <w:w w:val="90"/>
        </w:rPr>
        <w:t>to</w:t>
      </w:r>
      <w:r>
        <w:rPr>
          <w:b w:val="0"/>
          <w:color w:val="231F20"/>
          <w:spacing w:val="-11"/>
          <w:w w:val="90"/>
        </w:rPr>
        <w:t> </w:t>
      </w:r>
      <w:r>
        <w:rPr>
          <w:b w:val="0"/>
          <w:color w:val="231F20"/>
          <w:w w:val="90"/>
        </w:rPr>
        <w:t>prior</w:t>
      </w:r>
      <w:r>
        <w:rPr>
          <w:b w:val="0"/>
          <w:color w:val="231F20"/>
          <w:spacing w:val="-11"/>
          <w:w w:val="90"/>
        </w:rPr>
        <w:t> </w:t>
      </w:r>
      <w:r>
        <w:rPr>
          <w:b w:val="0"/>
          <w:color w:val="231F20"/>
          <w:w w:val="90"/>
        </w:rPr>
        <w:t>periods,</w:t>
      </w:r>
      <w:r>
        <w:rPr>
          <w:b w:val="0"/>
          <w:color w:val="231F20"/>
          <w:spacing w:val="-11"/>
          <w:w w:val="90"/>
        </w:rPr>
        <w:t> </w:t>
      </w:r>
      <w:r>
        <w:rPr>
          <w:b w:val="0"/>
          <w:color w:val="231F20"/>
          <w:w w:val="90"/>
        </w:rPr>
        <w:t>resulting</w:t>
      </w:r>
      <w:r>
        <w:rPr>
          <w:b w:val="0"/>
          <w:color w:val="231F20"/>
          <w:spacing w:val="-12"/>
          <w:w w:val="90"/>
        </w:rPr>
        <w:t> </w:t>
      </w:r>
      <w:r>
        <w:rPr>
          <w:b w:val="0"/>
          <w:color w:val="231F20"/>
          <w:w w:val="90"/>
        </w:rPr>
        <w:t>in</w:t>
      </w:r>
      <w:r>
        <w:rPr>
          <w:b w:val="0"/>
          <w:color w:val="231F20"/>
          <w:spacing w:val="-11"/>
          <w:w w:val="90"/>
        </w:rPr>
        <w:t> </w:t>
      </w:r>
      <w:r>
        <w:rPr>
          <w:b w:val="0"/>
          <w:color w:val="231F20"/>
          <w:w w:val="90"/>
        </w:rPr>
        <w:t>a</w:t>
      </w:r>
    </w:p>
    <w:p>
      <w:pPr>
        <w:pStyle w:val="BodyText"/>
        <w:spacing w:line="244" w:lineRule="auto"/>
        <w:ind w:left="119" w:right="-12"/>
        <w:rPr>
          <w:b w:val="0"/>
        </w:rPr>
      </w:pPr>
      <w:r>
        <w:rPr>
          <w:b w:val="0"/>
          <w:color w:val="231F20"/>
          <w:w w:val="80"/>
        </w:rPr>
        <w:t>$35</w:t>
      </w:r>
      <w:r>
        <w:rPr>
          <w:b w:val="0"/>
          <w:color w:val="231F20"/>
          <w:spacing w:val="-6"/>
          <w:w w:val="80"/>
        </w:rPr>
        <w:t> </w:t>
      </w:r>
      <w:r>
        <w:rPr>
          <w:b w:val="0"/>
          <w:color w:val="231F20"/>
          <w:w w:val="80"/>
        </w:rPr>
        <w:t>million</w:t>
      </w:r>
      <w:r>
        <w:rPr>
          <w:b w:val="0"/>
          <w:color w:val="231F20"/>
          <w:spacing w:val="-6"/>
          <w:w w:val="80"/>
        </w:rPr>
        <w:t> </w:t>
      </w:r>
      <w:r>
        <w:rPr>
          <w:b w:val="0"/>
          <w:color w:val="231F20"/>
          <w:w w:val="80"/>
        </w:rPr>
        <w:t>refund</w:t>
      </w:r>
      <w:r>
        <w:rPr>
          <w:b w:val="0"/>
          <w:color w:val="231F20"/>
          <w:spacing w:val="-7"/>
          <w:w w:val="80"/>
        </w:rPr>
        <w:t> </w:t>
      </w:r>
      <w:r>
        <w:rPr>
          <w:b w:val="0"/>
          <w:color w:val="231F20"/>
          <w:w w:val="80"/>
        </w:rPr>
        <w:t>of</w:t>
      </w:r>
      <w:r>
        <w:rPr>
          <w:b w:val="0"/>
          <w:color w:val="231F20"/>
          <w:spacing w:val="-6"/>
          <w:w w:val="80"/>
        </w:rPr>
        <w:t> </w:t>
      </w:r>
      <w:r>
        <w:rPr>
          <w:b w:val="0"/>
          <w:color w:val="231F20"/>
          <w:w w:val="80"/>
        </w:rPr>
        <w:t>federal</w:t>
      </w:r>
      <w:r>
        <w:rPr>
          <w:b w:val="0"/>
          <w:color w:val="231F20"/>
          <w:spacing w:val="-8"/>
          <w:w w:val="80"/>
        </w:rPr>
        <w:t> </w:t>
      </w:r>
      <w:r>
        <w:rPr>
          <w:b w:val="0"/>
          <w:color w:val="231F20"/>
          <w:w w:val="80"/>
        </w:rPr>
        <w:t>taxes</w:t>
      </w:r>
      <w:r>
        <w:rPr>
          <w:b w:val="0"/>
          <w:color w:val="231F20"/>
          <w:spacing w:val="-6"/>
          <w:w w:val="80"/>
        </w:rPr>
        <w:t> </w:t>
      </w:r>
      <w:r>
        <w:rPr>
          <w:b w:val="0"/>
          <w:color w:val="231F20"/>
          <w:w w:val="80"/>
        </w:rPr>
        <w:t>previously</w:t>
      </w:r>
      <w:r>
        <w:rPr>
          <w:b w:val="0"/>
          <w:color w:val="231F20"/>
          <w:spacing w:val="-7"/>
          <w:w w:val="80"/>
        </w:rPr>
        <w:t> </w:t>
      </w:r>
      <w:r>
        <w:rPr>
          <w:b w:val="0"/>
          <w:color w:val="231F20"/>
          <w:w w:val="80"/>
        </w:rPr>
        <w:t>paid.</w:t>
      </w:r>
      <w:r>
        <w:rPr>
          <w:b w:val="0"/>
          <w:color w:val="231F20"/>
          <w:spacing w:val="-7"/>
          <w:w w:val="80"/>
        </w:rPr>
        <w:t> </w:t>
      </w:r>
      <w:r>
        <w:rPr>
          <w:b w:val="0"/>
          <w:color w:val="231F20"/>
          <w:w w:val="80"/>
        </w:rPr>
        <w:t>This refund</w:t>
      </w:r>
      <w:r>
        <w:rPr>
          <w:b w:val="0"/>
          <w:color w:val="231F20"/>
          <w:spacing w:val="-25"/>
          <w:w w:val="80"/>
        </w:rPr>
        <w:t> </w:t>
      </w:r>
      <w:r>
        <w:rPr>
          <w:b w:val="0"/>
          <w:color w:val="231F20"/>
          <w:w w:val="80"/>
        </w:rPr>
        <w:t>was</w:t>
      </w:r>
      <w:r>
        <w:rPr>
          <w:b w:val="0"/>
          <w:color w:val="231F20"/>
          <w:spacing w:val="-26"/>
          <w:w w:val="80"/>
        </w:rPr>
        <w:t> </w:t>
      </w:r>
      <w:r>
        <w:rPr>
          <w:b w:val="0"/>
          <w:color w:val="231F20"/>
          <w:w w:val="80"/>
        </w:rPr>
        <w:t>received</w:t>
      </w:r>
      <w:r>
        <w:rPr>
          <w:b w:val="0"/>
          <w:color w:val="231F20"/>
          <w:spacing w:val="-27"/>
          <w:w w:val="80"/>
        </w:rPr>
        <w:t> </w:t>
      </w:r>
      <w:r>
        <w:rPr>
          <w:b w:val="0"/>
          <w:color w:val="231F20"/>
          <w:w w:val="80"/>
        </w:rPr>
        <w:t>during</w:t>
      </w:r>
      <w:r>
        <w:rPr>
          <w:b w:val="0"/>
          <w:color w:val="231F20"/>
          <w:spacing w:val="-25"/>
          <w:w w:val="80"/>
        </w:rPr>
        <w:t> </w:t>
      </w:r>
      <w:r>
        <w:rPr>
          <w:b w:val="0"/>
          <w:color w:val="231F20"/>
          <w:w w:val="80"/>
        </w:rPr>
        <w:t>2005.</w:t>
      </w:r>
      <w:r>
        <w:rPr>
          <w:b w:val="0"/>
          <w:color w:val="231F20"/>
          <w:spacing w:val="-25"/>
          <w:w w:val="80"/>
        </w:rPr>
        <w:t> </w:t>
      </w:r>
      <w:r>
        <w:rPr>
          <w:b w:val="0"/>
          <w:color w:val="231F20"/>
          <w:w w:val="80"/>
        </w:rPr>
        <w:t>The</w:t>
      </w:r>
      <w:r>
        <w:rPr>
          <w:b w:val="0"/>
          <w:color w:val="231F20"/>
          <w:spacing w:val="-27"/>
          <w:w w:val="80"/>
        </w:rPr>
        <w:t> </w:t>
      </w:r>
      <w:r>
        <w:rPr>
          <w:b w:val="0"/>
          <w:color w:val="231F20"/>
          <w:w w:val="80"/>
        </w:rPr>
        <w:t>Company</w:t>
      </w:r>
      <w:r>
        <w:rPr>
          <w:b w:val="0"/>
          <w:color w:val="231F20"/>
          <w:spacing w:val="-27"/>
          <w:w w:val="80"/>
        </w:rPr>
        <w:t> </w:t>
      </w:r>
      <w:r>
        <w:rPr>
          <w:b w:val="0"/>
          <w:color w:val="231F20"/>
          <w:w w:val="80"/>
        </w:rPr>
        <w:t>applied</w:t>
      </w:r>
      <w:r>
        <w:rPr>
          <w:b w:val="0"/>
          <w:color w:val="231F20"/>
          <w:spacing w:val="-27"/>
          <w:w w:val="80"/>
        </w:rPr>
        <w:t> </w:t>
      </w:r>
      <w:r>
        <w:rPr>
          <w:b w:val="0"/>
          <w:color w:val="231F20"/>
          <w:w w:val="80"/>
        </w:rPr>
        <w:t>a</w:t>
      </w:r>
    </w:p>
    <w:p>
      <w:pPr>
        <w:pStyle w:val="BodyText"/>
        <w:spacing w:line="244" w:lineRule="auto" w:before="77"/>
        <w:ind w:left="119" w:right="196"/>
        <w:jc w:val="both"/>
        <w:rPr>
          <w:b w:val="0"/>
        </w:rPr>
      </w:pPr>
      <w:r>
        <w:rPr/>
        <w:br w:type="column"/>
      </w:r>
      <w:r>
        <w:rPr>
          <w:b w:val="0"/>
          <w:color w:val="231F20"/>
          <w:w w:val="85"/>
        </w:rPr>
        <w:t>portion</w:t>
      </w:r>
      <w:r>
        <w:rPr>
          <w:b w:val="0"/>
          <w:color w:val="231F20"/>
          <w:spacing w:val="-25"/>
          <w:w w:val="85"/>
        </w:rPr>
        <w:t> </w:t>
      </w:r>
      <w:r>
        <w:rPr>
          <w:b w:val="0"/>
          <w:color w:val="231F20"/>
          <w:w w:val="85"/>
        </w:rPr>
        <w:t>of</w:t>
      </w:r>
      <w:r>
        <w:rPr>
          <w:b w:val="0"/>
          <w:color w:val="231F20"/>
          <w:spacing w:val="-25"/>
          <w:w w:val="85"/>
        </w:rPr>
        <w:t> </w:t>
      </w:r>
      <w:r>
        <w:rPr>
          <w:b w:val="0"/>
          <w:color w:val="231F20"/>
          <w:w w:val="85"/>
        </w:rPr>
        <w:t>this</w:t>
      </w:r>
      <w:r>
        <w:rPr>
          <w:b w:val="0"/>
          <w:color w:val="231F20"/>
          <w:spacing w:val="-24"/>
          <w:w w:val="85"/>
        </w:rPr>
        <w:t> </w:t>
      </w:r>
      <w:r>
        <w:rPr>
          <w:b w:val="0"/>
          <w:color w:val="231F20"/>
          <w:w w:val="85"/>
        </w:rPr>
        <w:t>2004</w:t>
      </w:r>
      <w:r>
        <w:rPr>
          <w:b w:val="0"/>
          <w:color w:val="231F20"/>
          <w:spacing w:val="-25"/>
          <w:w w:val="85"/>
        </w:rPr>
        <w:t> </w:t>
      </w:r>
      <w:r>
        <w:rPr>
          <w:b w:val="0"/>
          <w:color w:val="231F20"/>
          <w:w w:val="85"/>
        </w:rPr>
        <w:t>net</w:t>
      </w:r>
      <w:r>
        <w:rPr>
          <w:b w:val="0"/>
          <w:color w:val="231F20"/>
          <w:spacing w:val="-25"/>
          <w:w w:val="85"/>
        </w:rPr>
        <w:t> </w:t>
      </w:r>
      <w:r>
        <w:rPr>
          <w:b w:val="0"/>
          <w:color w:val="231F20"/>
          <w:w w:val="85"/>
        </w:rPr>
        <w:t>operating</w:t>
      </w:r>
      <w:r>
        <w:rPr>
          <w:b w:val="0"/>
          <w:color w:val="231F20"/>
          <w:spacing w:val="-25"/>
          <w:w w:val="85"/>
        </w:rPr>
        <w:t> </w:t>
      </w:r>
      <w:r>
        <w:rPr>
          <w:b w:val="0"/>
          <w:color w:val="231F20"/>
          <w:w w:val="85"/>
        </w:rPr>
        <w:t>loss</w:t>
      </w:r>
      <w:r>
        <w:rPr>
          <w:b w:val="0"/>
          <w:color w:val="231F20"/>
          <w:spacing w:val="-24"/>
          <w:w w:val="85"/>
        </w:rPr>
        <w:t> </w:t>
      </w:r>
      <w:r>
        <w:rPr>
          <w:b w:val="0"/>
          <w:color w:val="231F20"/>
          <w:w w:val="85"/>
        </w:rPr>
        <w:t>to</w:t>
      </w:r>
      <w:r>
        <w:rPr>
          <w:b w:val="0"/>
          <w:color w:val="231F20"/>
          <w:spacing w:val="-25"/>
          <w:w w:val="85"/>
        </w:rPr>
        <w:t> </w:t>
      </w:r>
      <w:r>
        <w:rPr>
          <w:b w:val="0"/>
          <w:color w:val="231F20"/>
          <w:w w:val="85"/>
        </w:rPr>
        <w:t>the</w:t>
      </w:r>
      <w:r>
        <w:rPr>
          <w:b w:val="0"/>
          <w:color w:val="231F20"/>
          <w:spacing w:val="-24"/>
          <w:w w:val="85"/>
        </w:rPr>
        <w:t> </w:t>
      </w:r>
      <w:r>
        <w:rPr>
          <w:b w:val="0"/>
          <w:color w:val="231F20"/>
          <w:w w:val="85"/>
        </w:rPr>
        <w:t>2005</w:t>
      </w:r>
      <w:r>
        <w:rPr>
          <w:b w:val="0"/>
          <w:color w:val="231F20"/>
          <w:spacing w:val="-25"/>
          <w:w w:val="85"/>
        </w:rPr>
        <w:t> </w:t>
      </w:r>
      <w:r>
        <w:rPr>
          <w:b w:val="0"/>
          <w:color w:val="231F20"/>
          <w:w w:val="85"/>
        </w:rPr>
        <w:t>and 2006</w:t>
      </w:r>
      <w:r>
        <w:rPr>
          <w:b w:val="0"/>
          <w:color w:val="231F20"/>
          <w:spacing w:val="-21"/>
          <w:w w:val="85"/>
        </w:rPr>
        <w:t> </w:t>
      </w:r>
      <w:r>
        <w:rPr>
          <w:b w:val="0"/>
          <w:color w:val="231F20"/>
          <w:w w:val="85"/>
        </w:rPr>
        <w:t>tax</w:t>
      </w:r>
      <w:r>
        <w:rPr>
          <w:b w:val="0"/>
          <w:color w:val="231F20"/>
          <w:spacing w:val="-21"/>
          <w:w w:val="85"/>
        </w:rPr>
        <w:t> </w:t>
      </w:r>
      <w:r>
        <w:rPr>
          <w:b w:val="0"/>
          <w:color w:val="231F20"/>
          <w:w w:val="85"/>
        </w:rPr>
        <w:t>years,</w:t>
      </w:r>
      <w:r>
        <w:rPr>
          <w:b w:val="0"/>
          <w:color w:val="231F20"/>
          <w:spacing w:val="-21"/>
          <w:w w:val="85"/>
        </w:rPr>
        <w:t> </w:t>
      </w:r>
      <w:r>
        <w:rPr>
          <w:b w:val="0"/>
          <w:color w:val="231F20"/>
          <w:w w:val="85"/>
        </w:rPr>
        <w:t>resulting</w:t>
      </w:r>
      <w:r>
        <w:rPr>
          <w:b w:val="0"/>
          <w:color w:val="231F20"/>
          <w:spacing w:val="-21"/>
          <w:w w:val="85"/>
        </w:rPr>
        <w:t> </w:t>
      </w:r>
      <w:r>
        <w:rPr>
          <w:b w:val="0"/>
          <w:color w:val="231F20"/>
          <w:w w:val="85"/>
        </w:rPr>
        <w:t>in</w:t>
      </w:r>
      <w:r>
        <w:rPr>
          <w:b w:val="0"/>
          <w:color w:val="231F20"/>
          <w:spacing w:val="-21"/>
          <w:w w:val="85"/>
        </w:rPr>
        <w:t> </w:t>
      </w:r>
      <w:r>
        <w:rPr>
          <w:b w:val="0"/>
          <w:color w:val="231F20"/>
          <w:w w:val="85"/>
        </w:rPr>
        <w:t>the</w:t>
      </w:r>
      <w:r>
        <w:rPr>
          <w:b w:val="0"/>
          <w:color w:val="231F20"/>
          <w:spacing w:val="-21"/>
          <w:w w:val="85"/>
        </w:rPr>
        <w:t> </w:t>
      </w:r>
      <w:r>
        <w:rPr>
          <w:b w:val="0"/>
          <w:color w:val="231F20"/>
          <w:w w:val="85"/>
        </w:rPr>
        <w:t>payment</w:t>
      </w:r>
      <w:r>
        <w:rPr>
          <w:b w:val="0"/>
          <w:color w:val="231F20"/>
          <w:spacing w:val="-22"/>
          <w:w w:val="85"/>
        </w:rPr>
        <w:t> </w:t>
      </w:r>
      <w:r>
        <w:rPr>
          <w:b w:val="0"/>
          <w:color w:val="231F20"/>
          <w:w w:val="85"/>
        </w:rPr>
        <w:t>of</w:t>
      </w:r>
      <w:r>
        <w:rPr>
          <w:b w:val="0"/>
          <w:color w:val="231F20"/>
          <w:spacing w:val="-21"/>
          <w:w w:val="85"/>
        </w:rPr>
        <w:t> </w:t>
      </w:r>
      <w:r>
        <w:rPr>
          <w:b w:val="0"/>
          <w:color w:val="231F20"/>
          <w:w w:val="85"/>
        </w:rPr>
        <w:t>no</w:t>
      </w:r>
      <w:r>
        <w:rPr>
          <w:b w:val="0"/>
          <w:color w:val="231F20"/>
          <w:spacing w:val="-21"/>
          <w:w w:val="85"/>
        </w:rPr>
        <w:t> </w:t>
      </w:r>
      <w:r>
        <w:rPr>
          <w:b w:val="0"/>
          <w:color w:val="231F20"/>
          <w:w w:val="85"/>
        </w:rPr>
        <w:t>regular federal income taxes for these years. The remaining </w:t>
      </w:r>
      <w:r>
        <w:rPr>
          <w:b w:val="0"/>
          <w:color w:val="231F20"/>
          <w:w w:val="80"/>
        </w:rPr>
        <w:t>portion</w:t>
      </w:r>
      <w:r>
        <w:rPr>
          <w:b w:val="0"/>
          <w:color w:val="231F20"/>
          <w:spacing w:val="-5"/>
          <w:w w:val="80"/>
        </w:rPr>
        <w:t> </w:t>
      </w:r>
      <w:r>
        <w:rPr>
          <w:b w:val="0"/>
          <w:color w:val="231F20"/>
          <w:w w:val="80"/>
        </w:rPr>
        <w:t>of</w:t>
      </w:r>
      <w:r>
        <w:rPr>
          <w:b w:val="0"/>
          <w:color w:val="231F20"/>
          <w:spacing w:val="-6"/>
          <w:w w:val="80"/>
        </w:rPr>
        <w:t> </w:t>
      </w:r>
      <w:r>
        <w:rPr>
          <w:b w:val="0"/>
          <w:color w:val="231F20"/>
          <w:w w:val="80"/>
        </w:rPr>
        <w:t>the</w:t>
      </w:r>
      <w:r>
        <w:rPr>
          <w:b w:val="0"/>
          <w:color w:val="231F20"/>
          <w:spacing w:val="-6"/>
          <w:w w:val="80"/>
        </w:rPr>
        <w:t> </w:t>
      </w:r>
      <w:r>
        <w:rPr>
          <w:b w:val="0"/>
          <w:color w:val="231F20"/>
          <w:w w:val="80"/>
        </w:rPr>
        <w:t>Company’s</w:t>
      </w:r>
      <w:r>
        <w:rPr>
          <w:b w:val="0"/>
          <w:color w:val="231F20"/>
          <w:spacing w:val="-7"/>
          <w:w w:val="80"/>
        </w:rPr>
        <w:t> </w:t>
      </w:r>
      <w:r>
        <w:rPr>
          <w:b w:val="0"/>
          <w:color w:val="231F20"/>
          <w:w w:val="80"/>
        </w:rPr>
        <w:t>federal</w:t>
      </w:r>
      <w:r>
        <w:rPr>
          <w:b w:val="0"/>
          <w:color w:val="231F20"/>
          <w:spacing w:val="-7"/>
          <w:w w:val="80"/>
        </w:rPr>
        <w:t> </w:t>
      </w:r>
      <w:r>
        <w:rPr>
          <w:b w:val="0"/>
          <w:color w:val="231F20"/>
          <w:w w:val="80"/>
        </w:rPr>
        <w:t>net</w:t>
      </w:r>
      <w:r>
        <w:rPr>
          <w:b w:val="0"/>
          <w:color w:val="231F20"/>
          <w:spacing w:val="-6"/>
          <w:w w:val="80"/>
        </w:rPr>
        <w:t> </w:t>
      </w:r>
      <w:r>
        <w:rPr>
          <w:b w:val="0"/>
          <w:color w:val="231F20"/>
          <w:w w:val="80"/>
        </w:rPr>
        <w:t>operating</w:t>
      </w:r>
      <w:r>
        <w:rPr>
          <w:b w:val="0"/>
          <w:color w:val="231F20"/>
          <w:spacing w:val="-7"/>
          <w:w w:val="80"/>
        </w:rPr>
        <w:t> </w:t>
      </w:r>
      <w:r>
        <w:rPr>
          <w:b w:val="0"/>
          <w:color w:val="231F20"/>
          <w:w w:val="80"/>
        </w:rPr>
        <w:t>loss</w:t>
      </w:r>
      <w:r>
        <w:rPr>
          <w:b w:val="0"/>
          <w:color w:val="231F20"/>
          <w:spacing w:val="-4"/>
          <w:w w:val="80"/>
        </w:rPr>
        <w:t> </w:t>
      </w:r>
      <w:r>
        <w:rPr>
          <w:b w:val="0"/>
          <w:color w:val="231F20"/>
          <w:w w:val="80"/>
        </w:rPr>
        <w:t>that </w:t>
      </w:r>
      <w:r>
        <w:rPr>
          <w:b w:val="0"/>
          <w:color w:val="231F20"/>
          <w:w w:val="85"/>
        </w:rPr>
        <w:t>can</w:t>
      </w:r>
      <w:r>
        <w:rPr>
          <w:b w:val="0"/>
          <w:color w:val="231F20"/>
          <w:spacing w:val="-13"/>
          <w:w w:val="85"/>
        </w:rPr>
        <w:t> </w:t>
      </w:r>
      <w:r>
        <w:rPr>
          <w:b w:val="0"/>
          <w:color w:val="231F20"/>
          <w:w w:val="85"/>
        </w:rPr>
        <w:t>be</w:t>
      </w:r>
      <w:r>
        <w:rPr>
          <w:b w:val="0"/>
          <w:color w:val="231F20"/>
          <w:spacing w:val="-13"/>
          <w:w w:val="85"/>
        </w:rPr>
        <w:t> </w:t>
      </w:r>
      <w:r>
        <w:rPr>
          <w:b w:val="0"/>
          <w:color w:val="231F20"/>
          <w:w w:val="85"/>
        </w:rPr>
        <w:t>carried</w:t>
      </w:r>
      <w:r>
        <w:rPr>
          <w:b w:val="0"/>
          <w:color w:val="231F20"/>
          <w:spacing w:val="-13"/>
          <w:w w:val="85"/>
        </w:rPr>
        <w:t> </w:t>
      </w:r>
      <w:r>
        <w:rPr>
          <w:b w:val="0"/>
          <w:color w:val="231F20"/>
          <w:w w:val="85"/>
        </w:rPr>
        <w:t>forward</w:t>
      </w:r>
      <w:r>
        <w:rPr>
          <w:b w:val="0"/>
          <w:color w:val="231F20"/>
          <w:spacing w:val="-13"/>
          <w:w w:val="85"/>
        </w:rPr>
        <w:t> </w:t>
      </w:r>
      <w:r>
        <w:rPr>
          <w:b w:val="0"/>
          <w:color w:val="231F20"/>
          <w:w w:val="85"/>
        </w:rPr>
        <w:t>to</w:t>
      </w:r>
      <w:r>
        <w:rPr>
          <w:b w:val="0"/>
          <w:color w:val="231F20"/>
          <w:spacing w:val="-12"/>
          <w:w w:val="85"/>
        </w:rPr>
        <w:t> </w:t>
      </w:r>
      <w:r>
        <w:rPr>
          <w:b w:val="0"/>
          <w:color w:val="231F20"/>
          <w:w w:val="85"/>
        </w:rPr>
        <w:t>future</w:t>
      </w:r>
      <w:r>
        <w:rPr>
          <w:b w:val="0"/>
          <w:color w:val="231F20"/>
          <w:spacing w:val="-13"/>
          <w:w w:val="85"/>
        </w:rPr>
        <w:t> </w:t>
      </w:r>
      <w:r>
        <w:rPr>
          <w:b w:val="0"/>
          <w:color w:val="231F20"/>
          <w:w w:val="85"/>
        </w:rPr>
        <w:t>years</w:t>
      </w:r>
      <w:r>
        <w:rPr>
          <w:b w:val="0"/>
          <w:color w:val="231F20"/>
          <w:spacing w:val="-13"/>
          <w:w w:val="85"/>
        </w:rPr>
        <w:t> </w:t>
      </w:r>
      <w:r>
        <w:rPr>
          <w:b w:val="0"/>
          <w:color w:val="231F20"/>
          <w:w w:val="85"/>
        </w:rPr>
        <w:t>is</w:t>
      </w:r>
      <w:r>
        <w:rPr>
          <w:b w:val="0"/>
          <w:color w:val="231F20"/>
          <w:spacing w:val="-12"/>
          <w:w w:val="85"/>
        </w:rPr>
        <w:t> </w:t>
      </w:r>
      <w:r>
        <w:rPr>
          <w:b w:val="0"/>
          <w:color w:val="231F20"/>
          <w:w w:val="85"/>
        </w:rPr>
        <w:t>estimated</w:t>
      </w:r>
      <w:r>
        <w:rPr>
          <w:b w:val="0"/>
          <w:color w:val="231F20"/>
          <w:spacing w:val="-13"/>
          <w:w w:val="85"/>
        </w:rPr>
        <w:t> </w:t>
      </w:r>
      <w:r>
        <w:rPr>
          <w:b w:val="0"/>
          <w:color w:val="231F20"/>
          <w:w w:val="85"/>
        </w:rPr>
        <w:t>at</w:t>
      </w:r>
    </w:p>
    <w:p>
      <w:pPr>
        <w:pStyle w:val="BodyText"/>
        <w:ind w:left="119"/>
        <w:jc w:val="both"/>
        <w:rPr>
          <w:b w:val="0"/>
        </w:rPr>
      </w:pPr>
      <w:r>
        <w:rPr>
          <w:b w:val="0"/>
          <w:color w:val="231F20"/>
          <w:w w:val="85"/>
        </w:rPr>
        <w:t>$59 million, and expires in 2024.</w:t>
      </w:r>
    </w:p>
    <w:p>
      <w:pPr>
        <w:spacing w:after="0"/>
        <w:jc w:val="both"/>
        <w:sectPr>
          <w:type w:val="continuous"/>
          <w:pgSz w:w="12240" w:h="15840"/>
          <w:pgMar w:top="1180" w:bottom="280" w:left="1080" w:right="1720"/>
          <w:cols w:num="2" w:equalWidth="0">
            <w:col w:w="4442" w:space="359"/>
            <w:col w:w="4639"/>
          </w:cols>
        </w:sectPr>
      </w:pPr>
    </w:p>
    <w:p>
      <w:pPr>
        <w:pStyle w:val="BodyText"/>
        <w:spacing w:before="3"/>
        <w:rPr>
          <w:b w:val="0"/>
          <w:sz w:val="15"/>
        </w:rPr>
      </w:pPr>
    </w:p>
    <w:p>
      <w:pPr>
        <w:pStyle w:val="BodyText"/>
        <w:spacing w:line="244" w:lineRule="auto" w:before="78"/>
        <w:ind w:left="120" w:right="188" w:firstLine="399"/>
        <w:rPr>
          <w:b w:val="0"/>
        </w:rPr>
      </w:pPr>
      <w:bookmarkStart w:name="16. Net Income Per Share" w:id="67"/>
      <w:bookmarkEnd w:id="67"/>
      <w:r>
        <w:rPr/>
      </w:r>
      <w:bookmarkStart w:name="17. Contingencies" w:id="68"/>
      <w:bookmarkEnd w:id="68"/>
      <w:r>
        <w:rPr/>
      </w:r>
      <w:r>
        <w:rPr>
          <w:b w:val="0"/>
          <w:color w:val="231F20"/>
          <w:w w:val="85"/>
        </w:rPr>
        <w:t>The</w:t>
      </w:r>
      <w:r>
        <w:rPr>
          <w:b w:val="0"/>
          <w:color w:val="231F20"/>
          <w:spacing w:val="-24"/>
          <w:w w:val="85"/>
        </w:rPr>
        <w:t> </w:t>
      </w:r>
      <w:r>
        <w:rPr>
          <w:b w:val="0"/>
          <w:color w:val="231F20"/>
          <w:w w:val="85"/>
        </w:rPr>
        <w:t>effective</w:t>
      </w:r>
      <w:r>
        <w:rPr>
          <w:b w:val="0"/>
          <w:color w:val="231F20"/>
          <w:spacing w:val="-25"/>
          <w:w w:val="85"/>
        </w:rPr>
        <w:t> </w:t>
      </w:r>
      <w:r>
        <w:rPr>
          <w:b w:val="0"/>
          <w:color w:val="231F20"/>
          <w:w w:val="85"/>
        </w:rPr>
        <w:t>tax</w:t>
      </w:r>
      <w:r>
        <w:rPr>
          <w:b w:val="0"/>
          <w:color w:val="231F20"/>
          <w:spacing w:val="-24"/>
          <w:w w:val="85"/>
        </w:rPr>
        <w:t> </w:t>
      </w:r>
      <w:r>
        <w:rPr>
          <w:b w:val="0"/>
          <w:color w:val="231F20"/>
          <w:w w:val="85"/>
        </w:rPr>
        <w:t>rate</w:t>
      </w:r>
      <w:r>
        <w:rPr>
          <w:b w:val="0"/>
          <w:color w:val="231F20"/>
          <w:spacing w:val="-23"/>
          <w:w w:val="85"/>
        </w:rPr>
        <w:t> </w:t>
      </w:r>
      <w:r>
        <w:rPr>
          <w:b w:val="0"/>
          <w:color w:val="231F20"/>
          <w:w w:val="85"/>
        </w:rPr>
        <w:t>on</w:t>
      </w:r>
      <w:r>
        <w:rPr>
          <w:b w:val="0"/>
          <w:color w:val="231F20"/>
          <w:spacing w:val="-23"/>
          <w:w w:val="85"/>
        </w:rPr>
        <w:t> </w:t>
      </w:r>
      <w:r>
        <w:rPr>
          <w:b w:val="0"/>
          <w:color w:val="231F20"/>
          <w:w w:val="85"/>
        </w:rPr>
        <w:t>income</w:t>
      </w:r>
      <w:r>
        <w:rPr>
          <w:b w:val="0"/>
          <w:color w:val="231F20"/>
          <w:spacing w:val="-24"/>
          <w:w w:val="85"/>
        </w:rPr>
        <w:t> </w:t>
      </w:r>
      <w:r>
        <w:rPr>
          <w:b w:val="0"/>
          <w:color w:val="231F20"/>
          <w:w w:val="85"/>
        </w:rPr>
        <w:t>before</w:t>
      </w:r>
      <w:r>
        <w:rPr>
          <w:b w:val="0"/>
          <w:color w:val="231F20"/>
          <w:spacing w:val="-24"/>
          <w:w w:val="85"/>
        </w:rPr>
        <w:t> </w:t>
      </w:r>
      <w:r>
        <w:rPr>
          <w:b w:val="0"/>
          <w:color w:val="231F20"/>
          <w:w w:val="85"/>
        </w:rPr>
        <w:t>income</w:t>
      </w:r>
      <w:r>
        <w:rPr>
          <w:b w:val="0"/>
          <w:color w:val="231F20"/>
          <w:spacing w:val="-24"/>
          <w:w w:val="85"/>
        </w:rPr>
        <w:t> </w:t>
      </w:r>
      <w:r>
        <w:rPr>
          <w:b w:val="0"/>
          <w:color w:val="231F20"/>
          <w:w w:val="85"/>
        </w:rPr>
        <w:t>taxes</w:t>
      </w:r>
      <w:r>
        <w:rPr>
          <w:b w:val="0"/>
          <w:color w:val="231F20"/>
          <w:spacing w:val="-23"/>
          <w:w w:val="85"/>
        </w:rPr>
        <w:t> </w:t>
      </w:r>
      <w:r>
        <w:rPr>
          <w:b w:val="0"/>
          <w:color w:val="231F20"/>
          <w:w w:val="85"/>
        </w:rPr>
        <w:t>differed</w:t>
      </w:r>
      <w:r>
        <w:rPr>
          <w:b w:val="0"/>
          <w:color w:val="231F20"/>
          <w:spacing w:val="-24"/>
          <w:w w:val="85"/>
        </w:rPr>
        <w:t> </w:t>
      </w:r>
      <w:r>
        <w:rPr>
          <w:b w:val="0"/>
          <w:color w:val="231F20"/>
          <w:w w:val="85"/>
        </w:rPr>
        <w:t>from</w:t>
      </w:r>
      <w:r>
        <w:rPr>
          <w:b w:val="0"/>
          <w:color w:val="231F20"/>
          <w:spacing w:val="-22"/>
          <w:w w:val="85"/>
        </w:rPr>
        <w:t> </w:t>
      </w:r>
      <w:r>
        <w:rPr>
          <w:b w:val="0"/>
          <w:color w:val="231F20"/>
          <w:w w:val="85"/>
        </w:rPr>
        <w:t>the</w:t>
      </w:r>
      <w:r>
        <w:rPr>
          <w:b w:val="0"/>
          <w:color w:val="231F20"/>
          <w:spacing w:val="-23"/>
          <w:w w:val="85"/>
        </w:rPr>
        <w:t> </w:t>
      </w:r>
      <w:r>
        <w:rPr>
          <w:b w:val="0"/>
          <w:color w:val="231F20"/>
          <w:w w:val="85"/>
        </w:rPr>
        <w:t>federal</w:t>
      </w:r>
      <w:r>
        <w:rPr>
          <w:b w:val="0"/>
          <w:color w:val="231F20"/>
          <w:spacing w:val="-24"/>
          <w:w w:val="85"/>
        </w:rPr>
        <w:t> </w:t>
      </w:r>
      <w:r>
        <w:rPr>
          <w:b w:val="0"/>
          <w:color w:val="231F20"/>
          <w:w w:val="85"/>
        </w:rPr>
        <w:t>income</w:t>
      </w:r>
      <w:r>
        <w:rPr>
          <w:b w:val="0"/>
          <w:color w:val="231F20"/>
          <w:spacing w:val="-24"/>
          <w:w w:val="85"/>
        </w:rPr>
        <w:t> </w:t>
      </w:r>
      <w:r>
        <w:rPr>
          <w:b w:val="0"/>
          <w:color w:val="231F20"/>
          <w:w w:val="85"/>
        </w:rPr>
        <w:t>tax</w:t>
      </w:r>
      <w:r>
        <w:rPr>
          <w:b w:val="0"/>
          <w:color w:val="231F20"/>
          <w:spacing w:val="-23"/>
          <w:w w:val="85"/>
        </w:rPr>
        <w:t> </w:t>
      </w:r>
      <w:r>
        <w:rPr>
          <w:b w:val="0"/>
          <w:color w:val="231F20"/>
          <w:w w:val="85"/>
        </w:rPr>
        <w:t>statutory</w:t>
      </w:r>
      <w:r>
        <w:rPr>
          <w:b w:val="0"/>
          <w:color w:val="231F20"/>
          <w:spacing w:val="-23"/>
          <w:w w:val="85"/>
        </w:rPr>
        <w:t> </w:t>
      </w:r>
      <w:r>
        <w:rPr>
          <w:b w:val="0"/>
          <w:color w:val="231F20"/>
          <w:w w:val="85"/>
        </w:rPr>
        <w:t>rate</w:t>
      </w:r>
      <w:r>
        <w:rPr>
          <w:b w:val="0"/>
          <w:color w:val="231F20"/>
          <w:spacing w:val="-23"/>
          <w:w w:val="85"/>
        </w:rPr>
        <w:t> </w:t>
      </w:r>
      <w:r>
        <w:rPr>
          <w:b w:val="0"/>
          <w:color w:val="231F20"/>
          <w:w w:val="85"/>
        </w:rPr>
        <w:t>for</w:t>
      </w:r>
      <w:r>
        <w:rPr>
          <w:b w:val="0"/>
          <w:color w:val="231F20"/>
          <w:spacing w:val="-23"/>
          <w:w w:val="85"/>
        </w:rPr>
        <w:t> </w:t>
      </w:r>
      <w:r>
        <w:rPr>
          <w:b w:val="0"/>
          <w:color w:val="231F20"/>
          <w:w w:val="85"/>
        </w:rPr>
        <w:t>the </w:t>
      </w:r>
      <w:r>
        <w:rPr>
          <w:b w:val="0"/>
          <w:color w:val="231F20"/>
          <w:w w:val="80"/>
        </w:rPr>
        <w:t>following</w:t>
      </w:r>
      <w:r>
        <w:rPr>
          <w:b w:val="0"/>
          <w:color w:val="231F20"/>
          <w:spacing w:val="-22"/>
          <w:w w:val="80"/>
        </w:rPr>
        <w:t> </w:t>
      </w:r>
      <w:r>
        <w:rPr>
          <w:b w:val="0"/>
          <w:color w:val="231F20"/>
          <w:w w:val="80"/>
        </w:rPr>
        <w:t>reasons:</w:t>
      </w:r>
    </w:p>
    <w:p>
      <w:pPr>
        <w:tabs>
          <w:tab w:pos="699" w:val="left" w:leader="none"/>
          <w:tab w:pos="1400" w:val="left" w:leader="none"/>
        </w:tabs>
        <w:spacing w:before="80" w:after="20"/>
        <w:ind w:left="0" w:right="637" w:firstLine="0"/>
        <w:jc w:val="right"/>
        <w:rPr>
          <w:rFonts w:ascii="Times New Roman"/>
          <w:b/>
          <w:sz w:val="16"/>
        </w:rPr>
      </w:pPr>
      <w:r>
        <w:rPr>
          <w:rFonts w:ascii="Times New Roman"/>
          <w:b/>
          <w:color w:val="231F20"/>
          <w:sz w:val="16"/>
        </w:rPr>
        <w:t>2006</w:t>
        <w:tab/>
        <w:t>2005</w:t>
        <w:tab/>
        <w:t>2004</w:t>
      </w: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553"/>
        <w:gridCol w:w="434"/>
        <w:gridCol w:w="931"/>
        <w:gridCol w:w="567"/>
      </w:tblGrid>
      <w:tr>
        <w:trPr>
          <w:trHeight w:val="239" w:hRule="exact"/>
        </w:trPr>
        <w:tc>
          <w:tcPr>
            <w:tcW w:w="6987" w:type="dxa"/>
            <w:gridSpan w:val="2"/>
          </w:tcPr>
          <w:p>
            <w:pPr/>
          </w:p>
        </w:tc>
        <w:tc>
          <w:tcPr>
            <w:tcW w:w="931" w:type="dxa"/>
            <w:tcBorders>
              <w:top w:val="single" w:sz="4" w:space="0" w:color="231F20"/>
            </w:tcBorders>
          </w:tcPr>
          <w:p>
            <w:pPr>
              <w:pStyle w:val="TableParagraph"/>
              <w:spacing w:before="10"/>
              <w:ind w:left="34"/>
              <w:rPr>
                <w:rFonts w:ascii="Times New Roman"/>
                <w:b/>
                <w:sz w:val="16"/>
              </w:rPr>
            </w:pPr>
            <w:r>
              <w:rPr>
                <w:rFonts w:ascii="Times New Roman"/>
                <w:b/>
                <w:color w:val="231F20"/>
                <w:w w:val="105"/>
                <w:sz w:val="16"/>
              </w:rPr>
              <w:t>(In millions)</w:t>
            </w:r>
          </w:p>
        </w:tc>
        <w:tc>
          <w:tcPr>
            <w:tcW w:w="567" w:type="dxa"/>
            <w:tcBorders>
              <w:top w:val="single" w:sz="4" w:space="0" w:color="231F20"/>
            </w:tcBorders>
          </w:tcPr>
          <w:p>
            <w:pPr/>
          </w:p>
        </w:tc>
      </w:tr>
      <w:tr>
        <w:trPr>
          <w:trHeight w:val="285" w:hRule="exact"/>
        </w:trPr>
        <w:tc>
          <w:tcPr>
            <w:tcW w:w="6553" w:type="dxa"/>
          </w:tcPr>
          <w:p>
            <w:pPr>
              <w:pStyle w:val="TableParagraph"/>
              <w:spacing w:before="17"/>
              <w:ind w:right="138"/>
              <w:jc w:val="right"/>
              <w:rPr>
                <w:b w:val="0"/>
                <w:sz w:val="20"/>
              </w:rPr>
            </w:pPr>
            <w:r>
              <w:rPr>
                <w:b w:val="0"/>
                <w:color w:val="231F20"/>
                <w:w w:val="80"/>
                <w:sz w:val="20"/>
              </w:rPr>
              <w:t>Tax at statutory U.S. tax rates </w:t>
            </w:r>
            <w:r>
              <w:rPr>
                <w:b w:val="0"/>
                <w:color w:val="231F20"/>
                <w:spacing w:val="54"/>
                <w:w w:val="80"/>
                <w:sz w:val="20"/>
              </w:rPr>
              <w:t>..........</w:t>
            </w:r>
            <w:r>
              <w:rPr>
                <w:b w:val="0"/>
                <w:color w:val="231F20"/>
                <w:spacing w:val="-20"/>
                <w:w w:val="80"/>
                <w:sz w:val="20"/>
              </w:rPr>
              <w:t> </w:t>
            </w:r>
            <w:r>
              <w:rPr>
                <w:b w:val="0"/>
                <w:color w:val="231F20"/>
                <w:spacing w:val="57"/>
                <w:w w:val="80"/>
                <w:sz w:val="20"/>
              </w:rPr>
              <w:t>..........................</w:t>
            </w:r>
            <w:r>
              <w:rPr>
                <w:b w:val="0"/>
                <w:color w:val="231F20"/>
                <w:spacing w:val="-4"/>
                <w:sz w:val="20"/>
              </w:rPr>
              <w:t> </w:t>
            </w:r>
          </w:p>
        </w:tc>
        <w:tc>
          <w:tcPr>
            <w:tcW w:w="434" w:type="dxa"/>
          </w:tcPr>
          <w:p>
            <w:pPr>
              <w:pStyle w:val="TableParagraph"/>
              <w:spacing w:before="19"/>
              <w:ind w:right="32"/>
              <w:jc w:val="right"/>
              <w:rPr>
                <w:rFonts w:ascii="Times New Roman"/>
                <w:b/>
                <w:sz w:val="20"/>
              </w:rPr>
            </w:pPr>
            <w:r>
              <w:rPr>
                <w:rFonts w:ascii="Times New Roman"/>
                <w:b/>
                <w:color w:val="231F20"/>
                <w:sz w:val="20"/>
              </w:rPr>
              <w:t>$276</w:t>
            </w:r>
          </w:p>
        </w:tc>
        <w:tc>
          <w:tcPr>
            <w:tcW w:w="931" w:type="dxa"/>
          </w:tcPr>
          <w:p>
            <w:pPr>
              <w:pStyle w:val="TableParagraph"/>
              <w:spacing w:before="17"/>
              <w:ind w:left="265"/>
              <w:rPr>
                <w:b w:val="0"/>
                <w:sz w:val="20"/>
              </w:rPr>
            </w:pPr>
            <w:r>
              <w:rPr>
                <w:b w:val="0"/>
                <w:color w:val="231F20"/>
                <w:w w:val="90"/>
                <w:sz w:val="20"/>
              </w:rPr>
              <w:t>$274</w:t>
            </w:r>
          </w:p>
        </w:tc>
        <w:tc>
          <w:tcPr>
            <w:tcW w:w="567" w:type="dxa"/>
          </w:tcPr>
          <w:p>
            <w:pPr>
              <w:pStyle w:val="TableParagraph"/>
              <w:spacing w:before="17"/>
              <w:ind w:left="34"/>
              <w:rPr>
                <w:b w:val="0"/>
                <w:sz w:val="20"/>
              </w:rPr>
            </w:pPr>
            <w:r>
              <w:rPr>
                <w:b w:val="0"/>
                <w:color w:val="231F20"/>
                <w:w w:val="90"/>
                <w:sz w:val="20"/>
              </w:rPr>
              <w:t>$123</w:t>
            </w:r>
          </w:p>
        </w:tc>
      </w:tr>
      <w:tr>
        <w:trPr>
          <w:trHeight w:val="280" w:hRule="exact"/>
        </w:trPr>
        <w:tc>
          <w:tcPr>
            <w:tcW w:w="6553" w:type="dxa"/>
          </w:tcPr>
          <w:p>
            <w:pPr>
              <w:pStyle w:val="TableParagraph"/>
              <w:spacing w:before="13"/>
              <w:ind w:right="138"/>
              <w:jc w:val="right"/>
              <w:rPr>
                <w:b w:val="0"/>
                <w:sz w:val="20"/>
              </w:rPr>
            </w:pPr>
            <w:r>
              <w:rPr>
                <w:b w:val="0"/>
                <w:color w:val="231F20"/>
                <w:w w:val="80"/>
                <w:sz w:val="20"/>
              </w:rPr>
              <w:t>Nondeductible items </w:t>
            </w:r>
            <w:r>
              <w:rPr>
                <w:b w:val="0"/>
                <w:color w:val="231F20"/>
                <w:spacing w:val="56"/>
                <w:w w:val="80"/>
                <w:sz w:val="20"/>
              </w:rPr>
              <w:t>.................</w:t>
            </w:r>
            <w:r>
              <w:rPr>
                <w:b w:val="0"/>
                <w:color w:val="231F20"/>
                <w:spacing w:val="-20"/>
                <w:w w:val="80"/>
                <w:sz w:val="20"/>
              </w:rPr>
              <w:t> </w:t>
            </w:r>
            <w:r>
              <w:rPr>
                <w:b w:val="0"/>
                <w:color w:val="231F20"/>
                <w:spacing w:val="57"/>
                <w:w w:val="80"/>
                <w:sz w:val="20"/>
              </w:rPr>
              <w:t>..........................</w:t>
            </w:r>
            <w:r>
              <w:rPr>
                <w:b w:val="0"/>
                <w:color w:val="231F20"/>
                <w:spacing w:val="-4"/>
                <w:sz w:val="20"/>
              </w:rPr>
              <w:t> </w:t>
            </w:r>
          </w:p>
        </w:tc>
        <w:tc>
          <w:tcPr>
            <w:tcW w:w="434" w:type="dxa"/>
          </w:tcPr>
          <w:p>
            <w:pPr>
              <w:pStyle w:val="TableParagraph"/>
              <w:spacing w:before="15"/>
              <w:ind w:right="32"/>
              <w:jc w:val="right"/>
              <w:rPr>
                <w:rFonts w:ascii="Times New Roman"/>
                <w:b/>
                <w:sz w:val="20"/>
              </w:rPr>
            </w:pPr>
            <w:r>
              <w:rPr>
                <w:rFonts w:ascii="Times New Roman"/>
                <w:b/>
                <w:color w:val="231F20"/>
                <w:sz w:val="20"/>
              </w:rPr>
              <w:t>10</w:t>
            </w:r>
          </w:p>
        </w:tc>
        <w:tc>
          <w:tcPr>
            <w:tcW w:w="931" w:type="dxa"/>
          </w:tcPr>
          <w:p>
            <w:pPr>
              <w:pStyle w:val="TableParagraph"/>
              <w:spacing w:before="13"/>
              <w:ind w:left="565"/>
              <w:rPr>
                <w:b w:val="0"/>
                <w:sz w:val="20"/>
              </w:rPr>
            </w:pPr>
            <w:r>
              <w:rPr>
                <w:b w:val="0"/>
                <w:color w:val="231F20"/>
                <w:w w:val="80"/>
                <w:sz w:val="20"/>
              </w:rPr>
              <w:t>8</w:t>
            </w:r>
          </w:p>
        </w:tc>
        <w:tc>
          <w:tcPr>
            <w:tcW w:w="567" w:type="dxa"/>
          </w:tcPr>
          <w:p>
            <w:pPr>
              <w:pStyle w:val="TableParagraph"/>
              <w:spacing w:before="13"/>
              <w:ind w:left="334"/>
              <w:rPr>
                <w:b w:val="0"/>
                <w:sz w:val="20"/>
              </w:rPr>
            </w:pPr>
            <w:r>
              <w:rPr>
                <w:b w:val="0"/>
                <w:color w:val="231F20"/>
                <w:w w:val="80"/>
                <w:sz w:val="20"/>
              </w:rPr>
              <w:t>7</w:t>
            </w:r>
          </w:p>
        </w:tc>
      </w:tr>
      <w:tr>
        <w:trPr>
          <w:trHeight w:val="280" w:hRule="exact"/>
        </w:trPr>
        <w:tc>
          <w:tcPr>
            <w:tcW w:w="6553" w:type="dxa"/>
          </w:tcPr>
          <w:p>
            <w:pPr>
              <w:pStyle w:val="TableParagraph"/>
              <w:spacing w:before="13"/>
              <w:ind w:right="138"/>
              <w:jc w:val="right"/>
              <w:rPr>
                <w:b w:val="0"/>
                <w:sz w:val="20"/>
              </w:rPr>
            </w:pPr>
            <w:r>
              <w:rPr>
                <w:b w:val="0"/>
                <w:color w:val="231F20"/>
                <w:w w:val="85"/>
                <w:sz w:val="20"/>
              </w:rPr>
              <w:t>State</w:t>
            </w:r>
            <w:r>
              <w:rPr>
                <w:b w:val="0"/>
                <w:color w:val="231F20"/>
                <w:spacing w:val="-31"/>
                <w:w w:val="85"/>
                <w:sz w:val="20"/>
              </w:rPr>
              <w:t> </w:t>
            </w:r>
            <w:r>
              <w:rPr>
                <w:b w:val="0"/>
                <w:color w:val="231F20"/>
                <w:w w:val="85"/>
                <w:sz w:val="20"/>
              </w:rPr>
              <w:t>income</w:t>
            </w:r>
            <w:r>
              <w:rPr>
                <w:b w:val="0"/>
                <w:color w:val="231F20"/>
                <w:spacing w:val="-32"/>
                <w:w w:val="85"/>
                <w:sz w:val="20"/>
              </w:rPr>
              <w:t> </w:t>
            </w:r>
            <w:r>
              <w:rPr>
                <w:b w:val="0"/>
                <w:color w:val="231F20"/>
                <w:w w:val="85"/>
                <w:sz w:val="20"/>
              </w:rPr>
              <w:t>taxes,</w:t>
            </w:r>
            <w:r>
              <w:rPr>
                <w:b w:val="0"/>
                <w:color w:val="231F20"/>
                <w:spacing w:val="-31"/>
                <w:w w:val="85"/>
                <w:sz w:val="20"/>
              </w:rPr>
              <w:t> </w:t>
            </w:r>
            <w:r>
              <w:rPr>
                <w:b w:val="0"/>
                <w:color w:val="231F20"/>
                <w:w w:val="85"/>
                <w:sz w:val="20"/>
              </w:rPr>
              <w:t>net</w:t>
            </w:r>
            <w:r>
              <w:rPr>
                <w:b w:val="0"/>
                <w:color w:val="231F20"/>
                <w:spacing w:val="-32"/>
                <w:w w:val="85"/>
                <w:sz w:val="20"/>
              </w:rPr>
              <w:t> </w:t>
            </w:r>
            <w:r>
              <w:rPr>
                <w:b w:val="0"/>
                <w:color w:val="231F20"/>
                <w:w w:val="85"/>
                <w:sz w:val="20"/>
              </w:rPr>
              <w:t>of</w:t>
            </w:r>
            <w:r>
              <w:rPr>
                <w:b w:val="0"/>
                <w:color w:val="231F20"/>
                <w:spacing w:val="-31"/>
                <w:w w:val="85"/>
                <w:sz w:val="20"/>
              </w:rPr>
              <w:t> </w:t>
            </w:r>
            <w:r>
              <w:rPr>
                <w:b w:val="0"/>
                <w:color w:val="231F20"/>
                <w:w w:val="85"/>
                <w:sz w:val="20"/>
              </w:rPr>
              <w:t>federal</w:t>
            </w:r>
            <w:r>
              <w:rPr>
                <w:b w:val="0"/>
                <w:color w:val="231F20"/>
                <w:spacing w:val="-32"/>
                <w:w w:val="85"/>
                <w:sz w:val="20"/>
              </w:rPr>
              <w:t> </w:t>
            </w:r>
            <w:r>
              <w:rPr>
                <w:b w:val="0"/>
                <w:color w:val="231F20"/>
                <w:w w:val="85"/>
                <w:sz w:val="20"/>
              </w:rPr>
              <w:t>benefit.</w:t>
            </w:r>
            <w:r>
              <w:rPr>
                <w:b w:val="0"/>
                <w:color w:val="231F20"/>
                <w:spacing w:val="-33"/>
                <w:w w:val="85"/>
                <w:sz w:val="20"/>
              </w:rPr>
              <w:t> </w:t>
            </w:r>
            <w:r>
              <w:rPr>
                <w:b w:val="0"/>
                <w:color w:val="231F20"/>
                <w:w w:val="85"/>
                <w:sz w:val="20"/>
              </w:rPr>
              <w:t>.</w:t>
            </w:r>
            <w:r>
              <w:rPr>
                <w:b w:val="0"/>
                <w:color w:val="231F20"/>
                <w:spacing w:val="-33"/>
                <w:w w:val="85"/>
                <w:sz w:val="20"/>
              </w:rPr>
              <w:t> </w:t>
            </w:r>
            <w:r>
              <w:rPr>
                <w:b w:val="0"/>
                <w:color w:val="231F20"/>
                <w:w w:val="85"/>
                <w:sz w:val="20"/>
              </w:rPr>
              <w:t>.</w:t>
            </w:r>
            <w:r>
              <w:rPr>
                <w:b w:val="0"/>
                <w:color w:val="231F20"/>
                <w:spacing w:val="-32"/>
                <w:w w:val="85"/>
                <w:sz w:val="20"/>
              </w:rPr>
              <w:t> </w:t>
            </w:r>
            <w:r>
              <w:rPr>
                <w:b w:val="0"/>
                <w:color w:val="231F20"/>
                <w:spacing w:val="57"/>
                <w:w w:val="85"/>
                <w:sz w:val="20"/>
              </w:rPr>
              <w:t>..........................</w:t>
            </w:r>
            <w:r>
              <w:rPr>
                <w:b w:val="0"/>
                <w:color w:val="231F20"/>
                <w:spacing w:val="-4"/>
                <w:sz w:val="20"/>
              </w:rPr>
              <w:t> </w:t>
            </w:r>
          </w:p>
        </w:tc>
        <w:tc>
          <w:tcPr>
            <w:tcW w:w="434" w:type="dxa"/>
          </w:tcPr>
          <w:p>
            <w:pPr>
              <w:pStyle w:val="TableParagraph"/>
              <w:spacing w:before="15"/>
              <w:ind w:right="32"/>
              <w:jc w:val="right"/>
              <w:rPr>
                <w:rFonts w:ascii="Times New Roman"/>
                <w:b/>
                <w:sz w:val="20"/>
              </w:rPr>
            </w:pPr>
            <w:r>
              <w:rPr>
                <w:rFonts w:ascii="Times New Roman"/>
                <w:b/>
                <w:color w:val="231F20"/>
                <w:sz w:val="20"/>
              </w:rPr>
              <w:t>4</w:t>
            </w:r>
          </w:p>
        </w:tc>
        <w:tc>
          <w:tcPr>
            <w:tcW w:w="931" w:type="dxa"/>
          </w:tcPr>
          <w:p>
            <w:pPr>
              <w:pStyle w:val="TableParagraph"/>
              <w:spacing w:before="13"/>
              <w:ind w:left="464"/>
              <w:rPr>
                <w:b w:val="0"/>
                <w:sz w:val="20"/>
              </w:rPr>
            </w:pPr>
            <w:r>
              <w:rPr>
                <w:b w:val="0"/>
                <w:color w:val="231F20"/>
                <w:w w:val="90"/>
                <w:sz w:val="20"/>
              </w:rPr>
              <w:t>14</w:t>
            </w:r>
          </w:p>
        </w:tc>
        <w:tc>
          <w:tcPr>
            <w:tcW w:w="567" w:type="dxa"/>
          </w:tcPr>
          <w:p>
            <w:pPr>
              <w:pStyle w:val="TableParagraph"/>
              <w:spacing w:before="13"/>
              <w:ind w:left="334"/>
              <w:rPr>
                <w:b w:val="0"/>
                <w:sz w:val="20"/>
              </w:rPr>
            </w:pPr>
            <w:r>
              <w:rPr>
                <w:b w:val="0"/>
                <w:color w:val="231F20"/>
                <w:w w:val="80"/>
                <w:sz w:val="20"/>
              </w:rPr>
              <w:t>3</w:t>
            </w:r>
          </w:p>
        </w:tc>
      </w:tr>
      <w:tr>
        <w:trPr>
          <w:trHeight w:val="310" w:hRule="exact"/>
        </w:trPr>
        <w:tc>
          <w:tcPr>
            <w:tcW w:w="6553" w:type="dxa"/>
          </w:tcPr>
          <w:p>
            <w:pPr>
              <w:pStyle w:val="TableParagraph"/>
              <w:spacing w:before="13"/>
              <w:ind w:right="138"/>
              <w:jc w:val="right"/>
              <w:rPr>
                <w:b w:val="0"/>
                <w:sz w:val="20"/>
              </w:rPr>
            </w:pPr>
            <w:r>
              <w:rPr>
                <w:b w:val="0"/>
                <w:color w:val="231F20"/>
                <w:w w:val="80"/>
                <w:sz w:val="20"/>
              </w:rPr>
              <w:t>Other, net </w:t>
            </w:r>
            <w:r>
              <w:rPr>
                <w:b w:val="0"/>
                <w:color w:val="231F20"/>
                <w:spacing w:val="57"/>
                <w:w w:val="80"/>
                <w:sz w:val="20"/>
              </w:rPr>
              <w:t>........................ ..........................</w:t>
            </w:r>
            <w:r>
              <w:rPr>
                <w:b w:val="0"/>
                <w:color w:val="231F20"/>
                <w:spacing w:val="-4"/>
                <w:sz w:val="20"/>
              </w:rPr>
              <w:t> </w:t>
            </w:r>
          </w:p>
        </w:tc>
        <w:tc>
          <w:tcPr>
            <w:tcW w:w="434" w:type="dxa"/>
          </w:tcPr>
          <w:p>
            <w:pPr>
              <w:pStyle w:val="TableParagraph"/>
              <w:tabs>
                <w:tab w:pos="299" w:val="left" w:leader="none"/>
              </w:tabs>
              <w:spacing w:before="15"/>
              <w:ind w:right="32"/>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ab/>
              <w:t>1</w:t>
            </w:r>
          </w:p>
        </w:tc>
        <w:tc>
          <w:tcPr>
            <w:tcW w:w="931" w:type="dxa"/>
          </w:tcPr>
          <w:p>
            <w:pPr>
              <w:pStyle w:val="TableParagraph"/>
              <w:spacing w:before="13"/>
              <w:ind w:left="265"/>
              <w:rPr>
                <w:b w:val="0"/>
                <w:sz w:val="20"/>
              </w:rPr>
            </w:pPr>
            <w:r>
              <w:rPr>
                <w:b w:val="0"/>
                <w:color w:val="231F20"/>
                <w:w w:val="109"/>
                <w:sz w:val="20"/>
                <w:u w:val="single" w:color="231F20"/>
              </w:rPr>
              <w:t> </w:t>
            </w:r>
            <w:r>
              <w:rPr>
                <w:b w:val="0"/>
                <w:color w:val="231F20"/>
                <w:sz w:val="20"/>
                <w:u w:val="single" w:color="231F20"/>
              </w:rPr>
              <w:t>  </w:t>
            </w:r>
            <w:r>
              <w:rPr>
                <w:b w:val="0"/>
                <w:color w:val="231F20"/>
                <w:w w:val="130"/>
                <w:sz w:val="20"/>
                <w:u w:val="single" w:color="231F20"/>
              </w:rPr>
              <w:t>(1</w:t>
            </w:r>
            <w:r>
              <w:rPr>
                <w:b w:val="0"/>
                <w:color w:val="231F20"/>
                <w:w w:val="130"/>
                <w:sz w:val="20"/>
              </w:rPr>
              <w:t>)</w:t>
            </w:r>
          </w:p>
        </w:tc>
        <w:tc>
          <w:tcPr>
            <w:tcW w:w="567" w:type="dxa"/>
          </w:tcPr>
          <w:p>
            <w:pPr>
              <w:pStyle w:val="TableParagraph"/>
              <w:spacing w:before="13"/>
              <w:ind w:left="34"/>
              <w:rPr>
                <w:b w:val="0"/>
                <w:sz w:val="20"/>
              </w:rPr>
            </w:pPr>
            <w:r>
              <w:rPr>
                <w:b w:val="0"/>
                <w:color w:val="231F20"/>
                <w:w w:val="109"/>
                <w:sz w:val="20"/>
                <w:u w:val="single" w:color="231F20"/>
              </w:rPr>
              <w:t> </w:t>
            </w:r>
            <w:r>
              <w:rPr>
                <w:b w:val="0"/>
                <w:color w:val="231F20"/>
                <w:sz w:val="20"/>
                <w:u w:val="single" w:color="231F20"/>
              </w:rPr>
              <w:t>  </w:t>
            </w:r>
            <w:r>
              <w:rPr>
                <w:b w:val="0"/>
                <w:color w:val="231F20"/>
                <w:w w:val="130"/>
                <w:sz w:val="20"/>
                <w:u w:val="single" w:color="231F20"/>
              </w:rPr>
              <w:t>(9</w:t>
            </w:r>
            <w:r>
              <w:rPr>
                <w:b w:val="0"/>
                <w:color w:val="231F20"/>
                <w:w w:val="130"/>
                <w:sz w:val="20"/>
              </w:rPr>
              <w:t>)</w:t>
            </w:r>
          </w:p>
        </w:tc>
      </w:tr>
      <w:tr>
        <w:trPr>
          <w:trHeight w:val="327" w:hRule="exact"/>
        </w:trPr>
        <w:tc>
          <w:tcPr>
            <w:tcW w:w="6553" w:type="dxa"/>
          </w:tcPr>
          <w:p>
            <w:pPr>
              <w:pStyle w:val="TableParagraph"/>
              <w:spacing w:before="42"/>
              <w:ind w:right="138"/>
              <w:jc w:val="right"/>
              <w:rPr>
                <w:b w:val="0"/>
                <w:sz w:val="20"/>
              </w:rPr>
            </w:pPr>
            <w:r>
              <w:rPr>
                <w:b w:val="0"/>
                <w:color w:val="231F20"/>
                <w:w w:val="80"/>
                <w:sz w:val="20"/>
              </w:rPr>
              <w:t>Total income tax provision........... ..........................</w:t>
            </w:r>
            <w:r>
              <w:rPr>
                <w:b w:val="0"/>
                <w:color w:val="231F20"/>
                <w:sz w:val="20"/>
              </w:rPr>
              <w:t> </w:t>
            </w:r>
          </w:p>
        </w:tc>
        <w:tc>
          <w:tcPr>
            <w:tcW w:w="434" w:type="dxa"/>
            <w:tcBorders>
              <w:bottom w:val="single" w:sz="4" w:space="0" w:color="231F20"/>
            </w:tcBorders>
          </w:tcPr>
          <w:p>
            <w:pPr>
              <w:pStyle w:val="TableParagraph"/>
              <w:spacing w:before="44"/>
              <w:ind w:right="32"/>
              <w:jc w:val="right"/>
              <w:rPr>
                <w:rFonts w:ascii="Times New Roman"/>
                <w:b/>
                <w:sz w:val="20"/>
              </w:rPr>
            </w:pPr>
            <w:r>
              <w:rPr>
                <w:rFonts w:ascii="Times New Roman"/>
                <w:b/>
                <w:color w:val="231F20"/>
                <w:sz w:val="20"/>
                <w:u w:val="single" w:color="231F20"/>
              </w:rPr>
              <w:t>$291</w:t>
            </w:r>
          </w:p>
        </w:tc>
        <w:tc>
          <w:tcPr>
            <w:tcW w:w="931" w:type="dxa"/>
            <w:tcBorders>
              <w:bottom w:val="single" w:sz="4" w:space="0" w:color="231F20"/>
            </w:tcBorders>
          </w:tcPr>
          <w:p>
            <w:pPr>
              <w:pStyle w:val="TableParagraph"/>
              <w:spacing w:before="42"/>
              <w:ind w:left="265"/>
              <w:rPr>
                <w:b w:val="0"/>
                <w:sz w:val="20"/>
              </w:rPr>
            </w:pPr>
            <w:r>
              <w:rPr>
                <w:b w:val="0"/>
                <w:color w:val="231F20"/>
                <w:w w:val="90"/>
                <w:sz w:val="20"/>
                <w:u w:val="single" w:color="231F20"/>
              </w:rPr>
              <w:t>$295</w:t>
            </w:r>
          </w:p>
        </w:tc>
        <w:tc>
          <w:tcPr>
            <w:tcW w:w="567" w:type="dxa"/>
            <w:tcBorders>
              <w:bottom w:val="single" w:sz="4" w:space="0" w:color="231F20"/>
            </w:tcBorders>
          </w:tcPr>
          <w:p>
            <w:pPr>
              <w:pStyle w:val="TableParagraph"/>
              <w:spacing w:before="42"/>
              <w:ind w:left="34"/>
              <w:rPr>
                <w:b w:val="0"/>
                <w:sz w:val="20"/>
              </w:rPr>
            </w:pPr>
            <w:r>
              <w:rPr>
                <w:b w:val="0"/>
                <w:color w:val="231F20"/>
                <w:w w:val="90"/>
                <w:sz w:val="20"/>
                <w:u w:val="single" w:color="231F20"/>
              </w:rPr>
              <w:t>$124</w:t>
            </w:r>
          </w:p>
        </w:tc>
      </w:tr>
    </w:tbl>
    <w:p>
      <w:pPr>
        <w:pStyle w:val="BodyText"/>
        <w:spacing w:before="6"/>
        <w:rPr>
          <w:rFonts w:ascii="Times New Roman"/>
          <w:b/>
          <w:sz w:val="7"/>
        </w:rPr>
      </w:pPr>
    </w:p>
    <w:p>
      <w:pPr>
        <w:spacing w:after="0"/>
        <w:rPr>
          <w:rFonts w:ascii="Times New Roman"/>
          <w:sz w:val="7"/>
        </w:rPr>
        <w:sectPr>
          <w:pgSz w:w="12240" w:h="15840"/>
          <w:pgMar w:header="2003" w:footer="566" w:top="2200" w:bottom="760" w:left="1080" w:right="1720"/>
        </w:sectPr>
      </w:pPr>
    </w:p>
    <w:p>
      <w:pPr>
        <w:pStyle w:val="BodyText"/>
        <w:spacing w:line="244" w:lineRule="auto" w:before="78"/>
        <w:ind w:left="119" w:firstLine="400"/>
        <w:jc w:val="both"/>
        <w:rPr>
          <w:b w:val="0"/>
        </w:rPr>
      </w:pPr>
      <w:r>
        <w:rPr>
          <w:b w:val="0"/>
          <w:color w:val="231F20"/>
          <w:w w:val="90"/>
        </w:rPr>
        <w:t>The Internal Revenue Service (IRS) regularly </w:t>
      </w:r>
      <w:r>
        <w:rPr>
          <w:b w:val="0"/>
          <w:color w:val="231F20"/>
          <w:w w:val="85"/>
        </w:rPr>
        <w:t>examines the Company’s federal income tax</w:t>
      </w:r>
      <w:r>
        <w:rPr>
          <w:b w:val="0"/>
          <w:color w:val="231F20"/>
          <w:spacing w:val="-2"/>
          <w:w w:val="85"/>
        </w:rPr>
        <w:t> </w:t>
      </w:r>
      <w:r>
        <w:rPr>
          <w:b w:val="0"/>
          <w:color w:val="231F20"/>
          <w:w w:val="85"/>
        </w:rPr>
        <w:t>returns and,</w:t>
      </w:r>
      <w:r>
        <w:rPr>
          <w:b w:val="0"/>
          <w:color w:val="231F20"/>
          <w:spacing w:val="-26"/>
          <w:w w:val="85"/>
        </w:rPr>
        <w:t> </w:t>
      </w:r>
      <w:r>
        <w:rPr>
          <w:b w:val="0"/>
          <w:color w:val="231F20"/>
          <w:w w:val="85"/>
        </w:rPr>
        <w:t>in</w:t>
      </w:r>
      <w:r>
        <w:rPr>
          <w:b w:val="0"/>
          <w:color w:val="231F20"/>
          <w:spacing w:val="-26"/>
          <w:w w:val="85"/>
        </w:rPr>
        <w:t> </w:t>
      </w:r>
      <w:r>
        <w:rPr>
          <w:b w:val="0"/>
          <w:color w:val="231F20"/>
          <w:w w:val="85"/>
        </w:rPr>
        <w:t>the</w:t>
      </w:r>
      <w:r>
        <w:rPr>
          <w:b w:val="0"/>
          <w:color w:val="231F20"/>
          <w:spacing w:val="-26"/>
          <w:w w:val="85"/>
        </w:rPr>
        <w:t> </w:t>
      </w:r>
      <w:r>
        <w:rPr>
          <w:b w:val="0"/>
          <w:color w:val="231F20"/>
          <w:w w:val="85"/>
        </w:rPr>
        <w:t>course</w:t>
      </w:r>
      <w:r>
        <w:rPr>
          <w:b w:val="0"/>
          <w:color w:val="231F20"/>
          <w:spacing w:val="-26"/>
          <w:w w:val="85"/>
        </w:rPr>
        <w:t> </w:t>
      </w:r>
      <w:r>
        <w:rPr>
          <w:b w:val="0"/>
          <w:color w:val="231F20"/>
          <w:w w:val="85"/>
        </w:rPr>
        <w:t>of</w:t>
      </w:r>
      <w:r>
        <w:rPr>
          <w:b w:val="0"/>
          <w:color w:val="231F20"/>
          <w:spacing w:val="-26"/>
          <w:w w:val="85"/>
        </w:rPr>
        <w:t> </w:t>
      </w:r>
      <w:r>
        <w:rPr>
          <w:b w:val="0"/>
          <w:color w:val="231F20"/>
          <w:w w:val="85"/>
        </w:rPr>
        <w:t>which,</w:t>
      </w:r>
      <w:r>
        <w:rPr>
          <w:b w:val="0"/>
          <w:color w:val="231F20"/>
          <w:spacing w:val="-26"/>
          <w:w w:val="85"/>
        </w:rPr>
        <w:t> </w:t>
      </w:r>
      <w:r>
        <w:rPr>
          <w:b w:val="0"/>
          <w:color w:val="231F20"/>
          <w:w w:val="85"/>
        </w:rPr>
        <w:t>may</w:t>
      </w:r>
      <w:r>
        <w:rPr>
          <w:b w:val="0"/>
          <w:color w:val="231F20"/>
          <w:spacing w:val="-27"/>
          <w:w w:val="85"/>
        </w:rPr>
        <w:t> </w:t>
      </w:r>
      <w:r>
        <w:rPr>
          <w:b w:val="0"/>
          <w:color w:val="231F20"/>
          <w:w w:val="85"/>
        </w:rPr>
        <w:t>propose</w:t>
      </w:r>
      <w:r>
        <w:rPr>
          <w:b w:val="0"/>
          <w:color w:val="231F20"/>
          <w:spacing w:val="-26"/>
          <w:w w:val="85"/>
        </w:rPr>
        <w:t> </w:t>
      </w:r>
      <w:r>
        <w:rPr>
          <w:b w:val="0"/>
          <w:color w:val="231F20"/>
          <w:w w:val="85"/>
        </w:rPr>
        <w:t>adjustments </w:t>
      </w:r>
      <w:r>
        <w:rPr>
          <w:b w:val="0"/>
          <w:color w:val="231F20"/>
          <w:w w:val="80"/>
        </w:rPr>
        <w:t>to</w:t>
      </w:r>
      <w:r>
        <w:rPr>
          <w:b w:val="0"/>
          <w:color w:val="231F20"/>
          <w:spacing w:val="-14"/>
          <w:w w:val="80"/>
        </w:rPr>
        <w:t> </w:t>
      </w:r>
      <w:r>
        <w:rPr>
          <w:b w:val="0"/>
          <w:color w:val="231F20"/>
          <w:w w:val="80"/>
        </w:rPr>
        <w:t>the</w:t>
      </w:r>
      <w:r>
        <w:rPr>
          <w:b w:val="0"/>
          <w:color w:val="231F20"/>
          <w:spacing w:val="-14"/>
          <w:w w:val="80"/>
        </w:rPr>
        <w:t> </w:t>
      </w:r>
      <w:r>
        <w:rPr>
          <w:b w:val="0"/>
          <w:color w:val="231F20"/>
          <w:w w:val="80"/>
        </w:rPr>
        <w:t>Company’s</w:t>
      </w:r>
      <w:r>
        <w:rPr>
          <w:b w:val="0"/>
          <w:color w:val="231F20"/>
          <w:spacing w:val="-15"/>
          <w:w w:val="80"/>
        </w:rPr>
        <w:t> </w:t>
      </w:r>
      <w:r>
        <w:rPr>
          <w:b w:val="0"/>
          <w:color w:val="231F20"/>
          <w:w w:val="80"/>
        </w:rPr>
        <w:t>federal</w:t>
      </w:r>
      <w:r>
        <w:rPr>
          <w:b w:val="0"/>
          <w:color w:val="231F20"/>
          <w:spacing w:val="-15"/>
          <w:w w:val="80"/>
        </w:rPr>
        <w:t> </w:t>
      </w:r>
      <w:r>
        <w:rPr>
          <w:b w:val="0"/>
          <w:color w:val="231F20"/>
          <w:w w:val="80"/>
        </w:rPr>
        <w:t>income</w:t>
      </w:r>
      <w:r>
        <w:rPr>
          <w:b w:val="0"/>
          <w:color w:val="231F20"/>
          <w:spacing w:val="-15"/>
          <w:w w:val="80"/>
        </w:rPr>
        <w:t> </w:t>
      </w:r>
      <w:r>
        <w:rPr>
          <w:b w:val="0"/>
          <w:color w:val="231F20"/>
          <w:w w:val="80"/>
        </w:rPr>
        <w:t>tax</w:t>
      </w:r>
      <w:r>
        <w:rPr>
          <w:b w:val="0"/>
          <w:color w:val="231F20"/>
          <w:spacing w:val="-15"/>
          <w:w w:val="80"/>
        </w:rPr>
        <w:t> </w:t>
      </w:r>
      <w:r>
        <w:rPr>
          <w:b w:val="0"/>
          <w:color w:val="231F20"/>
          <w:w w:val="80"/>
        </w:rPr>
        <w:t>liability</w:t>
      </w:r>
      <w:r>
        <w:rPr>
          <w:b w:val="0"/>
          <w:color w:val="231F20"/>
          <w:spacing w:val="-15"/>
          <w:w w:val="80"/>
        </w:rPr>
        <w:t> </w:t>
      </w:r>
      <w:r>
        <w:rPr>
          <w:b w:val="0"/>
          <w:color w:val="231F20"/>
          <w:w w:val="80"/>
        </w:rPr>
        <w:t>reported</w:t>
      </w:r>
      <w:r>
        <w:rPr>
          <w:b w:val="0"/>
          <w:color w:val="231F20"/>
          <w:spacing w:val="-14"/>
          <w:w w:val="80"/>
        </w:rPr>
        <w:t> </w:t>
      </w:r>
      <w:r>
        <w:rPr>
          <w:b w:val="0"/>
          <w:color w:val="231F20"/>
          <w:w w:val="80"/>
        </w:rPr>
        <w:t>on such returns. It is the Company’s practice to</w:t>
      </w:r>
      <w:r>
        <w:rPr>
          <w:b w:val="0"/>
          <w:color w:val="231F20"/>
          <w:spacing w:val="-28"/>
          <w:w w:val="80"/>
        </w:rPr>
        <w:t> </w:t>
      </w:r>
      <w:r>
        <w:rPr>
          <w:b w:val="0"/>
          <w:color w:val="231F20"/>
          <w:w w:val="80"/>
        </w:rPr>
        <w:t>vigorously contest</w:t>
      </w:r>
      <w:r>
        <w:rPr>
          <w:b w:val="0"/>
          <w:color w:val="231F20"/>
          <w:spacing w:val="-30"/>
          <w:w w:val="80"/>
        </w:rPr>
        <w:t> </w:t>
      </w:r>
      <w:r>
        <w:rPr>
          <w:b w:val="0"/>
          <w:color w:val="231F20"/>
          <w:w w:val="80"/>
        </w:rPr>
        <w:t>those</w:t>
      </w:r>
      <w:r>
        <w:rPr>
          <w:b w:val="0"/>
          <w:color w:val="231F20"/>
          <w:spacing w:val="-30"/>
          <w:w w:val="80"/>
        </w:rPr>
        <w:t> </w:t>
      </w:r>
      <w:r>
        <w:rPr>
          <w:b w:val="0"/>
          <w:color w:val="231F20"/>
          <w:w w:val="80"/>
        </w:rPr>
        <w:t>proposed</w:t>
      </w:r>
      <w:r>
        <w:rPr>
          <w:b w:val="0"/>
          <w:color w:val="231F20"/>
          <w:spacing w:val="-30"/>
          <w:w w:val="80"/>
        </w:rPr>
        <w:t> </w:t>
      </w:r>
      <w:r>
        <w:rPr>
          <w:b w:val="0"/>
          <w:color w:val="231F20"/>
          <w:w w:val="80"/>
        </w:rPr>
        <w:t>adjustments</w:t>
      </w:r>
      <w:r>
        <w:rPr>
          <w:b w:val="0"/>
          <w:color w:val="231F20"/>
          <w:spacing w:val="-30"/>
          <w:w w:val="80"/>
        </w:rPr>
        <w:t> </w:t>
      </w:r>
      <w:r>
        <w:rPr>
          <w:b w:val="0"/>
          <w:color w:val="231F20"/>
          <w:w w:val="80"/>
        </w:rPr>
        <w:t>that</w:t>
      </w:r>
      <w:r>
        <w:rPr>
          <w:b w:val="0"/>
          <w:color w:val="231F20"/>
          <w:spacing w:val="-30"/>
          <w:w w:val="80"/>
        </w:rPr>
        <w:t> </w:t>
      </w:r>
      <w:r>
        <w:rPr>
          <w:b w:val="0"/>
          <w:color w:val="231F20"/>
          <w:w w:val="80"/>
        </w:rPr>
        <w:t>it</w:t>
      </w:r>
      <w:r>
        <w:rPr>
          <w:b w:val="0"/>
          <w:color w:val="231F20"/>
          <w:spacing w:val="-30"/>
          <w:w w:val="80"/>
        </w:rPr>
        <w:t> </w:t>
      </w:r>
      <w:r>
        <w:rPr>
          <w:b w:val="0"/>
          <w:color w:val="231F20"/>
          <w:w w:val="80"/>
        </w:rPr>
        <w:t>deems</w:t>
      </w:r>
      <w:r>
        <w:rPr>
          <w:b w:val="0"/>
          <w:color w:val="231F20"/>
          <w:spacing w:val="-31"/>
          <w:w w:val="80"/>
        </w:rPr>
        <w:t> </w:t>
      </w:r>
      <w:r>
        <w:rPr>
          <w:b w:val="0"/>
          <w:color w:val="231F20"/>
          <w:w w:val="80"/>
        </w:rPr>
        <w:t>lacking</w:t>
      </w:r>
    </w:p>
    <w:p>
      <w:pPr>
        <w:pStyle w:val="BodyText"/>
        <w:spacing w:line="244" w:lineRule="auto" w:before="78"/>
        <w:ind w:left="119" w:right="195"/>
        <w:jc w:val="both"/>
        <w:rPr>
          <w:b w:val="0"/>
        </w:rPr>
      </w:pPr>
      <w:r>
        <w:rPr/>
        <w:br w:type="column"/>
      </w:r>
      <w:r>
        <w:rPr>
          <w:b w:val="0"/>
          <w:color w:val="231F20"/>
          <w:w w:val="85"/>
        </w:rPr>
        <w:t>of</w:t>
      </w:r>
      <w:r>
        <w:rPr>
          <w:b w:val="0"/>
          <w:color w:val="231F20"/>
          <w:spacing w:val="-25"/>
          <w:w w:val="85"/>
        </w:rPr>
        <w:t> </w:t>
      </w:r>
      <w:r>
        <w:rPr>
          <w:b w:val="0"/>
          <w:color w:val="231F20"/>
          <w:w w:val="85"/>
        </w:rPr>
        <w:t>merit.</w:t>
      </w:r>
      <w:r>
        <w:rPr>
          <w:b w:val="0"/>
          <w:color w:val="231F20"/>
          <w:spacing w:val="-25"/>
          <w:w w:val="85"/>
        </w:rPr>
        <w:t> </w:t>
      </w:r>
      <w:r>
        <w:rPr>
          <w:b w:val="0"/>
          <w:color w:val="231F20"/>
          <w:w w:val="85"/>
        </w:rPr>
        <w:t>The</w:t>
      </w:r>
      <w:r>
        <w:rPr>
          <w:b w:val="0"/>
          <w:color w:val="231F20"/>
          <w:spacing w:val="-25"/>
          <w:w w:val="85"/>
        </w:rPr>
        <w:t> </w:t>
      </w:r>
      <w:r>
        <w:rPr>
          <w:b w:val="0"/>
          <w:color w:val="231F20"/>
          <w:w w:val="85"/>
        </w:rPr>
        <w:t>Company’s</w:t>
      </w:r>
      <w:r>
        <w:rPr>
          <w:b w:val="0"/>
          <w:color w:val="231F20"/>
          <w:spacing w:val="-26"/>
          <w:w w:val="85"/>
        </w:rPr>
        <w:t> </w:t>
      </w:r>
      <w:r>
        <w:rPr>
          <w:b w:val="0"/>
          <w:color w:val="231F20"/>
          <w:w w:val="85"/>
        </w:rPr>
        <w:t>management</w:t>
      </w:r>
      <w:r>
        <w:rPr>
          <w:b w:val="0"/>
          <w:color w:val="231F20"/>
          <w:spacing w:val="-26"/>
          <w:w w:val="85"/>
        </w:rPr>
        <w:t> </w:t>
      </w:r>
      <w:r>
        <w:rPr>
          <w:b w:val="0"/>
          <w:color w:val="231F20"/>
          <w:w w:val="85"/>
        </w:rPr>
        <w:t>does</w:t>
      </w:r>
      <w:r>
        <w:rPr>
          <w:b w:val="0"/>
          <w:color w:val="231F20"/>
          <w:spacing w:val="-26"/>
          <w:w w:val="85"/>
        </w:rPr>
        <w:t> </w:t>
      </w:r>
      <w:r>
        <w:rPr>
          <w:b w:val="0"/>
          <w:color w:val="231F20"/>
          <w:w w:val="85"/>
        </w:rPr>
        <w:t>not</w:t>
      </w:r>
      <w:r>
        <w:rPr>
          <w:b w:val="0"/>
          <w:color w:val="231F20"/>
          <w:spacing w:val="-25"/>
          <w:w w:val="85"/>
        </w:rPr>
        <w:t> </w:t>
      </w:r>
      <w:r>
        <w:rPr>
          <w:b w:val="0"/>
          <w:color w:val="231F20"/>
          <w:w w:val="85"/>
        </w:rPr>
        <w:t>expect </w:t>
      </w:r>
      <w:r>
        <w:rPr>
          <w:b w:val="0"/>
          <w:color w:val="231F20"/>
          <w:w w:val="80"/>
        </w:rPr>
        <w:t>that</w:t>
      </w:r>
      <w:r>
        <w:rPr>
          <w:b w:val="0"/>
          <w:color w:val="231F20"/>
          <w:spacing w:val="-22"/>
          <w:w w:val="80"/>
        </w:rPr>
        <w:t> </w:t>
      </w:r>
      <w:r>
        <w:rPr>
          <w:b w:val="0"/>
          <w:color w:val="231F20"/>
          <w:w w:val="80"/>
        </w:rPr>
        <w:t>the</w:t>
      </w:r>
      <w:r>
        <w:rPr>
          <w:b w:val="0"/>
          <w:color w:val="231F20"/>
          <w:spacing w:val="-22"/>
          <w:w w:val="80"/>
        </w:rPr>
        <w:t> </w:t>
      </w:r>
      <w:r>
        <w:rPr>
          <w:b w:val="0"/>
          <w:color w:val="231F20"/>
          <w:w w:val="80"/>
        </w:rPr>
        <w:t>outcome</w:t>
      </w:r>
      <w:r>
        <w:rPr>
          <w:b w:val="0"/>
          <w:color w:val="231F20"/>
          <w:spacing w:val="-24"/>
          <w:w w:val="80"/>
        </w:rPr>
        <w:t> </w:t>
      </w:r>
      <w:r>
        <w:rPr>
          <w:b w:val="0"/>
          <w:color w:val="231F20"/>
          <w:w w:val="80"/>
        </w:rPr>
        <w:t>of</w:t>
      </w:r>
      <w:r>
        <w:rPr>
          <w:b w:val="0"/>
          <w:color w:val="231F20"/>
          <w:spacing w:val="-23"/>
          <w:w w:val="80"/>
        </w:rPr>
        <w:t> </w:t>
      </w:r>
      <w:r>
        <w:rPr>
          <w:b w:val="0"/>
          <w:color w:val="231F20"/>
          <w:w w:val="80"/>
        </w:rPr>
        <w:t>any</w:t>
      </w:r>
      <w:r>
        <w:rPr>
          <w:b w:val="0"/>
          <w:color w:val="231F20"/>
          <w:spacing w:val="-23"/>
          <w:w w:val="80"/>
        </w:rPr>
        <w:t> </w:t>
      </w:r>
      <w:r>
        <w:rPr>
          <w:b w:val="0"/>
          <w:color w:val="231F20"/>
          <w:w w:val="80"/>
        </w:rPr>
        <w:t>proposed</w:t>
      </w:r>
      <w:r>
        <w:rPr>
          <w:b w:val="0"/>
          <w:color w:val="231F20"/>
          <w:spacing w:val="-23"/>
          <w:w w:val="80"/>
        </w:rPr>
        <w:t> </w:t>
      </w:r>
      <w:r>
        <w:rPr>
          <w:b w:val="0"/>
          <w:color w:val="231F20"/>
          <w:w w:val="80"/>
        </w:rPr>
        <w:t>adjustments</w:t>
      </w:r>
      <w:r>
        <w:rPr>
          <w:b w:val="0"/>
          <w:color w:val="231F20"/>
          <w:spacing w:val="-22"/>
          <w:w w:val="80"/>
        </w:rPr>
        <w:t> </w:t>
      </w:r>
      <w:r>
        <w:rPr>
          <w:b w:val="0"/>
          <w:color w:val="231F20"/>
          <w:w w:val="80"/>
        </w:rPr>
        <w:t>presented to</w:t>
      </w:r>
      <w:r>
        <w:rPr>
          <w:b w:val="0"/>
          <w:color w:val="231F20"/>
          <w:spacing w:val="-13"/>
          <w:w w:val="80"/>
        </w:rPr>
        <w:t> </w:t>
      </w:r>
      <w:r>
        <w:rPr>
          <w:b w:val="0"/>
          <w:color w:val="231F20"/>
          <w:w w:val="80"/>
        </w:rPr>
        <w:t>date</w:t>
      </w:r>
      <w:r>
        <w:rPr>
          <w:b w:val="0"/>
          <w:color w:val="231F20"/>
          <w:spacing w:val="-15"/>
          <w:w w:val="80"/>
        </w:rPr>
        <w:t> </w:t>
      </w:r>
      <w:r>
        <w:rPr>
          <w:b w:val="0"/>
          <w:color w:val="231F20"/>
          <w:w w:val="80"/>
        </w:rPr>
        <w:t>by</w:t>
      </w:r>
      <w:r>
        <w:rPr>
          <w:b w:val="0"/>
          <w:color w:val="231F20"/>
          <w:spacing w:val="-14"/>
          <w:w w:val="80"/>
        </w:rPr>
        <w:t> </w:t>
      </w:r>
      <w:r>
        <w:rPr>
          <w:b w:val="0"/>
          <w:color w:val="231F20"/>
          <w:w w:val="80"/>
        </w:rPr>
        <w:t>the</w:t>
      </w:r>
      <w:r>
        <w:rPr>
          <w:b w:val="0"/>
          <w:color w:val="231F20"/>
          <w:spacing w:val="-13"/>
          <w:w w:val="80"/>
        </w:rPr>
        <w:t> </w:t>
      </w:r>
      <w:r>
        <w:rPr>
          <w:b w:val="0"/>
          <w:color w:val="231F20"/>
          <w:w w:val="80"/>
        </w:rPr>
        <w:t>IRS,</w:t>
      </w:r>
      <w:r>
        <w:rPr>
          <w:b w:val="0"/>
          <w:color w:val="231F20"/>
          <w:spacing w:val="-14"/>
          <w:w w:val="80"/>
        </w:rPr>
        <w:t> </w:t>
      </w:r>
      <w:r>
        <w:rPr>
          <w:b w:val="0"/>
          <w:color w:val="231F20"/>
          <w:w w:val="80"/>
        </w:rPr>
        <w:t>individually</w:t>
      </w:r>
      <w:r>
        <w:rPr>
          <w:b w:val="0"/>
          <w:color w:val="231F20"/>
          <w:spacing w:val="-16"/>
          <w:w w:val="80"/>
        </w:rPr>
        <w:t> </w:t>
      </w:r>
      <w:r>
        <w:rPr>
          <w:b w:val="0"/>
          <w:color w:val="231F20"/>
          <w:w w:val="80"/>
        </w:rPr>
        <w:t>or</w:t>
      </w:r>
      <w:r>
        <w:rPr>
          <w:b w:val="0"/>
          <w:color w:val="231F20"/>
          <w:spacing w:val="-12"/>
          <w:w w:val="80"/>
        </w:rPr>
        <w:t> </w:t>
      </w:r>
      <w:r>
        <w:rPr>
          <w:b w:val="0"/>
          <w:color w:val="231F20"/>
          <w:w w:val="80"/>
        </w:rPr>
        <w:t>collectively,</w:t>
      </w:r>
      <w:r>
        <w:rPr>
          <w:b w:val="0"/>
          <w:color w:val="231F20"/>
          <w:spacing w:val="-17"/>
          <w:w w:val="80"/>
        </w:rPr>
        <w:t> </w:t>
      </w:r>
      <w:r>
        <w:rPr>
          <w:b w:val="0"/>
          <w:color w:val="231F20"/>
          <w:w w:val="80"/>
        </w:rPr>
        <w:t>will</w:t>
      </w:r>
      <w:r>
        <w:rPr>
          <w:b w:val="0"/>
          <w:color w:val="231F20"/>
          <w:spacing w:val="-15"/>
          <w:w w:val="80"/>
        </w:rPr>
        <w:t> </w:t>
      </w:r>
      <w:r>
        <w:rPr>
          <w:b w:val="0"/>
          <w:color w:val="231F20"/>
          <w:w w:val="80"/>
        </w:rPr>
        <w:t>have</w:t>
      </w:r>
      <w:r>
        <w:rPr>
          <w:b w:val="0"/>
          <w:color w:val="231F20"/>
          <w:spacing w:val="-15"/>
          <w:w w:val="80"/>
        </w:rPr>
        <w:t> </w:t>
      </w:r>
      <w:r>
        <w:rPr>
          <w:b w:val="0"/>
          <w:color w:val="231F20"/>
          <w:w w:val="80"/>
        </w:rPr>
        <w:t>a material adverse effect on the Company’s financial</w:t>
      </w:r>
      <w:r>
        <w:rPr>
          <w:b w:val="0"/>
          <w:color w:val="231F20"/>
          <w:spacing w:val="-18"/>
          <w:w w:val="80"/>
        </w:rPr>
        <w:t> </w:t>
      </w:r>
      <w:r>
        <w:rPr>
          <w:b w:val="0"/>
          <w:color w:val="231F20"/>
          <w:w w:val="80"/>
        </w:rPr>
        <w:t>con- dition,</w:t>
      </w:r>
      <w:r>
        <w:rPr>
          <w:b w:val="0"/>
          <w:color w:val="231F20"/>
          <w:spacing w:val="-7"/>
          <w:w w:val="80"/>
        </w:rPr>
        <w:t> </w:t>
      </w:r>
      <w:r>
        <w:rPr>
          <w:b w:val="0"/>
          <w:color w:val="231F20"/>
          <w:w w:val="80"/>
        </w:rPr>
        <w:t>results</w:t>
      </w:r>
      <w:r>
        <w:rPr>
          <w:b w:val="0"/>
          <w:color w:val="231F20"/>
          <w:spacing w:val="-6"/>
          <w:w w:val="80"/>
        </w:rPr>
        <w:t> </w:t>
      </w:r>
      <w:r>
        <w:rPr>
          <w:b w:val="0"/>
          <w:color w:val="231F20"/>
          <w:w w:val="80"/>
        </w:rPr>
        <w:t>of</w:t>
      </w:r>
      <w:r>
        <w:rPr>
          <w:b w:val="0"/>
          <w:color w:val="231F20"/>
          <w:spacing w:val="-7"/>
          <w:w w:val="80"/>
        </w:rPr>
        <w:t> </w:t>
      </w:r>
      <w:r>
        <w:rPr>
          <w:b w:val="0"/>
          <w:color w:val="231F20"/>
          <w:w w:val="80"/>
        </w:rPr>
        <w:t>operations,</w:t>
      </w:r>
      <w:r>
        <w:rPr>
          <w:b w:val="0"/>
          <w:color w:val="231F20"/>
          <w:spacing w:val="-8"/>
          <w:w w:val="80"/>
        </w:rPr>
        <w:t> </w:t>
      </w:r>
      <w:r>
        <w:rPr>
          <w:b w:val="0"/>
          <w:color w:val="231F20"/>
          <w:w w:val="80"/>
        </w:rPr>
        <w:t>or</w:t>
      </w:r>
      <w:r>
        <w:rPr>
          <w:b w:val="0"/>
          <w:color w:val="231F20"/>
          <w:spacing w:val="-7"/>
          <w:w w:val="80"/>
        </w:rPr>
        <w:t> </w:t>
      </w:r>
      <w:r>
        <w:rPr>
          <w:b w:val="0"/>
          <w:color w:val="231F20"/>
          <w:w w:val="80"/>
        </w:rPr>
        <w:t>cash</w:t>
      </w:r>
      <w:r>
        <w:rPr>
          <w:b w:val="0"/>
          <w:color w:val="231F20"/>
          <w:spacing w:val="-8"/>
          <w:w w:val="80"/>
        </w:rPr>
        <w:t> </w:t>
      </w:r>
      <w:r>
        <w:rPr>
          <w:b w:val="0"/>
          <w:color w:val="231F20"/>
          <w:w w:val="80"/>
        </w:rPr>
        <w:t>flows.</w:t>
      </w:r>
    </w:p>
    <w:p>
      <w:pPr>
        <w:spacing w:after="0" w:line="244" w:lineRule="auto"/>
        <w:jc w:val="both"/>
        <w:sectPr>
          <w:type w:val="continuous"/>
          <w:pgSz w:w="12240" w:h="15840"/>
          <w:pgMar w:top="1180" w:bottom="280" w:left="1080" w:right="1720"/>
          <w:cols w:num="2" w:equalWidth="0">
            <w:col w:w="4442" w:space="358"/>
            <w:col w:w="4640"/>
          </w:cols>
        </w:sectPr>
      </w:pPr>
    </w:p>
    <w:p>
      <w:pPr>
        <w:pStyle w:val="BodyText"/>
        <w:spacing w:before="7"/>
        <w:rPr>
          <w:b w:val="0"/>
          <w:sz w:val="13"/>
        </w:rPr>
      </w:pPr>
    </w:p>
    <w:p>
      <w:pPr>
        <w:pStyle w:val="Heading3"/>
        <w:numPr>
          <w:ilvl w:val="0"/>
          <w:numId w:val="8"/>
        </w:numPr>
        <w:tabs>
          <w:tab w:pos="570" w:val="left" w:leader="none"/>
          <w:tab w:pos="571" w:val="left" w:leader="none"/>
        </w:tabs>
        <w:spacing w:line="240" w:lineRule="auto" w:before="83" w:after="0"/>
        <w:ind w:left="570" w:right="0" w:hanging="450"/>
        <w:jc w:val="left"/>
      </w:pPr>
      <w:r>
        <w:rPr>
          <w:color w:val="231F20"/>
        </w:rPr>
        <w:t>Net</w:t>
      </w:r>
      <w:r>
        <w:rPr>
          <w:color w:val="231F20"/>
          <w:spacing w:val="-26"/>
        </w:rPr>
        <w:t> </w:t>
      </w:r>
      <w:r>
        <w:rPr>
          <w:color w:val="231F20"/>
        </w:rPr>
        <w:t>Income</w:t>
      </w:r>
      <w:r>
        <w:rPr>
          <w:color w:val="231F20"/>
          <w:spacing w:val="-26"/>
        </w:rPr>
        <w:t> </w:t>
      </w:r>
      <w:r>
        <w:rPr>
          <w:color w:val="231F20"/>
        </w:rPr>
        <w:t>Per</w:t>
      </w:r>
      <w:r>
        <w:rPr>
          <w:color w:val="231F20"/>
          <w:spacing w:val="-25"/>
        </w:rPr>
        <w:t> </w:t>
      </w:r>
      <w:r>
        <w:rPr>
          <w:color w:val="231F20"/>
        </w:rPr>
        <w:t>Share</w:t>
      </w:r>
    </w:p>
    <w:p>
      <w:pPr>
        <w:pStyle w:val="BodyText"/>
        <w:spacing w:before="127"/>
        <w:ind w:left="519"/>
        <w:rPr>
          <w:b w:val="0"/>
        </w:rPr>
      </w:pPr>
      <w:r>
        <w:rPr>
          <w:b w:val="0"/>
          <w:color w:val="231F20"/>
          <w:w w:val="85"/>
        </w:rPr>
        <w:t>The following table sets forth the computation of net income per share, basic and diluted:</w:t>
      </w:r>
    </w:p>
    <w:p>
      <w:pPr>
        <w:pStyle w:val="BodyText"/>
        <w:spacing w:before="4"/>
        <w:rPr>
          <w:b w:val="0"/>
          <w:sz w:val="8"/>
        </w:rPr>
      </w:pPr>
    </w:p>
    <w:tbl>
      <w:tblPr>
        <w:tblW w:w="0" w:type="auto"/>
        <w:jc w:val="left"/>
        <w:tblInd w:w="4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553"/>
        <w:gridCol w:w="399"/>
        <w:gridCol w:w="300"/>
        <w:gridCol w:w="400"/>
        <w:gridCol w:w="299"/>
        <w:gridCol w:w="433"/>
      </w:tblGrid>
      <w:tr>
        <w:trPr>
          <w:trHeight w:val="191" w:hRule="exact"/>
        </w:trPr>
        <w:tc>
          <w:tcPr>
            <w:tcW w:w="6952" w:type="dxa"/>
            <w:gridSpan w:val="2"/>
          </w:tcPr>
          <w:p>
            <w:pPr>
              <w:pStyle w:val="TableParagraph"/>
              <w:spacing w:line="170" w:lineRule="exact"/>
              <w:ind w:right="37"/>
              <w:jc w:val="right"/>
              <w:rPr>
                <w:rFonts w:ascii="Times New Roman"/>
                <w:b/>
                <w:sz w:val="16"/>
              </w:rPr>
            </w:pPr>
            <w:r>
              <w:rPr>
                <w:rFonts w:ascii="Times New Roman"/>
                <w:b/>
                <w:color w:val="231F20"/>
                <w:sz w:val="16"/>
              </w:rPr>
              <w:t>2006</w:t>
            </w:r>
          </w:p>
        </w:tc>
        <w:tc>
          <w:tcPr>
            <w:tcW w:w="300" w:type="dxa"/>
          </w:tcPr>
          <w:p>
            <w:pPr/>
          </w:p>
        </w:tc>
        <w:tc>
          <w:tcPr>
            <w:tcW w:w="400" w:type="dxa"/>
            <w:tcBorders>
              <w:bottom w:val="single" w:sz="4" w:space="0" w:color="231F20"/>
            </w:tcBorders>
          </w:tcPr>
          <w:p>
            <w:pPr>
              <w:pStyle w:val="TableParagraph"/>
              <w:spacing w:line="170" w:lineRule="exact"/>
              <w:jc w:val="center"/>
              <w:rPr>
                <w:rFonts w:ascii="Times New Roman"/>
                <w:b/>
                <w:sz w:val="16"/>
              </w:rPr>
            </w:pPr>
            <w:r>
              <w:rPr>
                <w:rFonts w:ascii="Times New Roman"/>
                <w:b/>
                <w:color w:val="231F20"/>
                <w:sz w:val="16"/>
              </w:rPr>
              <w:t>2005</w:t>
            </w:r>
          </w:p>
        </w:tc>
        <w:tc>
          <w:tcPr>
            <w:tcW w:w="299" w:type="dxa"/>
          </w:tcPr>
          <w:p>
            <w:pPr/>
          </w:p>
        </w:tc>
        <w:tc>
          <w:tcPr>
            <w:tcW w:w="433" w:type="dxa"/>
            <w:tcBorders>
              <w:bottom w:val="single" w:sz="4" w:space="0" w:color="231F20"/>
            </w:tcBorders>
          </w:tcPr>
          <w:p>
            <w:pPr>
              <w:pStyle w:val="TableParagraph"/>
              <w:spacing w:line="170" w:lineRule="exact"/>
              <w:ind w:left="-1" w:right="70"/>
              <w:jc w:val="right"/>
              <w:rPr>
                <w:rFonts w:ascii="Times New Roman"/>
                <w:b/>
                <w:sz w:val="16"/>
              </w:rPr>
            </w:pPr>
            <w:r>
              <w:rPr>
                <w:rFonts w:ascii="Times New Roman"/>
                <w:b/>
                <w:color w:val="231F20"/>
                <w:sz w:val="16"/>
              </w:rPr>
              <w:t>2004</w:t>
            </w:r>
          </w:p>
        </w:tc>
      </w:tr>
      <w:tr>
        <w:trPr>
          <w:trHeight w:val="399" w:hRule="exact"/>
        </w:trPr>
        <w:tc>
          <w:tcPr>
            <w:tcW w:w="8385" w:type="dxa"/>
            <w:gridSpan w:val="6"/>
          </w:tcPr>
          <w:p>
            <w:pPr>
              <w:pStyle w:val="TableParagraph"/>
              <w:spacing w:line="160" w:lineRule="exact" w:before="37"/>
              <w:ind w:left="6954" w:hanging="277"/>
              <w:rPr>
                <w:rFonts w:ascii="Times New Roman"/>
                <w:b/>
                <w:sz w:val="16"/>
              </w:rPr>
            </w:pPr>
            <w:r>
              <w:rPr>
                <w:rFonts w:ascii="Times New Roman"/>
                <w:b/>
                <w:color w:val="231F20"/>
                <w:sz w:val="16"/>
              </w:rPr>
              <w:t>(In millions, except per </w:t>
            </w:r>
            <w:r>
              <w:rPr>
                <w:rFonts w:ascii="Times New Roman"/>
                <w:b/>
                <w:color w:val="231F20"/>
                <w:w w:val="95"/>
                <w:sz w:val="16"/>
              </w:rPr>
              <w:t>share amounts)</w:t>
            </w:r>
          </w:p>
        </w:tc>
      </w:tr>
      <w:tr>
        <w:trPr>
          <w:trHeight w:val="285" w:hRule="exact"/>
        </w:trPr>
        <w:tc>
          <w:tcPr>
            <w:tcW w:w="6553" w:type="dxa"/>
          </w:tcPr>
          <w:p>
            <w:pPr>
              <w:pStyle w:val="TableParagraph"/>
              <w:spacing w:before="17"/>
              <w:ind w:left="32"/>
              <w:rPr>
                <w:b w:val="0"/>
                <w:sz w:val="20"/>
              </w:rPr>
            </w:pPr>
            <w:r>
              <w:rPr>
                <w:b w:val="0"/>
                <w:color w:val="231F20"/>
                <w:w w:val="80"/>
                <w:sz w:val="20"/>
              </w:rPr>
              <w:t>Net income </w:t>
            </w:r>
            <w:r>
              <w:rPr>
                <w:b w:val="0"/>
                <w:color w:val="231F20"/>
                <w:spacing w:val="57"/>
                <w:w w:val="80"/>
                <w:sz w:val="20"/>
              </w:rPr>
              <w:t>....................... ..........................</w:t>
            </w:r>
            <w:r>
              <w:rPr>
                <w:b w:val="0"/>
                <w:color w:val="231F20"/>
                <w:spacing w:val="-4"/>
                <w:sz w:val="20"/>
              </w:rPr>
              <w:t> </w:t>
            </w:r>
          </w:p>
        </w:tc>
        <w:tc>
          <w:tcPr>
            <w:tcW w:w="399" w:type="dxa"/>
          </w:tcPr>
          <w:p>
            <w:pPr>
              <w:pStyle w:val="TableParagraph"/>
              <w:spacing w:before="19"/>
              <w:ind w:left="-1" w:right="-1"/>
              <w:jc w:val="right"/>
              <w:rPr>
                <w:rFonts w:ascii="Times New Roman"/>
                <w:b/>
                <w:sz w:val="20"/>
              </w:rPr>
            </w:pPr>
            <w:r>
              <w:rPr>
                <w:rFonts w:ascii="Times New Roman"/>
                <w:b/>
                <w:color w:val="231F20"/>
                <w:sz w:val="20"/>
              </w:rPr>
              <w:t>$499</w:t>
            </w:r>
          </w:p>
        </w:tc>
        <w:tc>
          <w:tcPr>
            <w:tcW w:w="300" w:type="dxa"/>
          </w:tcPr>
          <w:p>
            <w:pPr/>
          </w:p>
        </w:tc>
        <w:tc>
          <w:tcPr>
            <w:tcW w:w="400" w:type="dxa"/>
          </w:tcPr>
          <w:p>
            <w:pPr>
              <w:pStyle w:val="TableParagraph"/>
              <w:spacing w:before="17"/>
              <w:ind w:left="-1"/>
              <w:jc w:val="center"/>
              <w:rPr>
                <w:b w:val="0"/>
                <w:sz w:val="20"/>
              </w:rPr>
            </w:pPr>
            <w:r>
              <w:rPr>
                <w:b w:val="0"/>
                <w:color w:val="231F20"/>
                <w:w w:val="80"/>
                <w:sz w:val="20"/>
              </w:rPr>
              <w:t>$484</w:t>
            </w:r>
          </w:p>
        </w:tc>
        <w:tc>
          <w:tcPr>
            <w:tcW w:w="299" w:type="dxa"/>
          </w:tcPr>
          <w:p>
            <w:pPr/>
          </w:p>
        </w:tc>
        <w:tc>
          <w:tcPr>
            <w:tcW w:w="433" w:type="dxa"/>
          </w:tcPr>
          <w:p>
            <w:pPr>
              <w:pStyle w:val="TableParagraph"/>
              <w:spacing w:before="17"/>
              <w:ind w:left="-1" w:right="31"/>
              <w:jc w:val="right"/>
              <w:rPr>
                <w:b w:val="0"/>
                <w:sz w:val="20"/>
              </w:rPr>
            </w:pPr>
            <w:r>
              <w:rPr>
                <w:b w:val="0"/>
                <w:color w:val="231F20"/>
                <w:w w:val="80"/>
                <w:sz w:val="20"/>
              </w:rPr>
              <w:t>$215</w:t>
            </w:r>
          </w:p>
        </w:tc>
      </w:tr>
      <w:tr>
        <w:trPr>
          <w:trHeight w:val="280" w:hRule="exact"/>
        </w:trPr>
        <w:tc>
          <w:tcPr>
            <w:tcW w:w="6553" w:type="dxa"/>
          </w:tcPr>
          <w:p>
            <w:pPr>
              <w:pStyle w:val="TableParagraph"/>
              <w:spacing w:before="13"/>
              <w:ind w:left="32"/>
              <w:rPr>
                <w:b w:val="0"/>
                <w:sz w:val="20"/>
              </w:rPr>
            </w:pPr>
            <w:r>
              <w:rPr>
                <w:b w:val="0"/>
                <w:color w:val="231F20"/>
                <w:w w:val="80"/>
                <w:sz w:val="20"/>
              </w:rPr>
              <w:t>Weighted-average shares outstanding, basic . </w:t>
            </w:r>
            <w:r>
              <w:rPr>
                <w:b w:val="0"/>
                <w:color w:val="231F20"/>
                <w:spacing w:val="57"/>
                <w:w w:val="80"/>
                <w:sz w:val="20"/>
              </w:rPr>
              <w:t>..........................</w:t>
            </w:r>
            <w:r>
              <w:rPr>
                <w:b w:val="0"/>
                <w:color w:val="231F20"/>
                <w:spacing w:val="-4"/>
                <w:sz w:val="20"/>
              </w:rPr>
              <w:t> </w:t>
            </w:r>
          </w:p>
        </w:tc>
        <w:tc>
          <w:tcPr>
            <w:tcW w:w="399" w:type="dxa"/>
          </w:tcPr>
          <w:p>
            <w:pPr>
              <w:pStyle w:val="TableParagraph"/>
              <w:spacing w:before="15"/>
              <w:ind w:left="-1" w:right="-1"/>
              <w:jc w:val="right"/>
              <w:rPr>
                <w:rFonts w:ascii="Times New Roman"/>
                <w:b/>
                <w:sz w:val="20"/>
              </w:rPr>
            </w:pPr>
            <w:r>
              <w:rPr>
                <w:rFonts w:ascii="Times New Roman"/>
                <w:b/>
                <w:color w:val="231F20"/>
                <w:sz w:val="20"/>
              </w:rPr>
              <w:t>795</w:t>
            </w:r>
          </w:p>
        </w:tc>
        <w:tc>
          <w:tcPr>
            <w:tcW w:w="300" w:type="dxa"/>
          </w:tcPr>
          <w:p>
            <w:pPr/>
          </w:p>
        </w:tc>
        <w:tc>
          <w:tcPr>
            <w:tcW w:w="400" w:type="dxa"/>
          </w:tcPr>
          <w:p>
            <w:pPr>
              <w:pStyle w:val="TableParagraph"/>
              <w:spacing w:before="13"/>
              <w:ind w:left="99"/>
              <w:jc w:val="center"/>
              <w:rPr>
                <w:b w:val="0"/>
                <w:sz w:val="20"/>
              </w:rPr>
            </w:pPr>
            <w:r>
              <w:rPr>
                <w:b w:val="0"/>
                <w:color w:val="231F20"/>
                <w:w w:val="80"/>
                <w:sz w:val="20"/>
              </w:rPr>
              <w:t>789</w:t>
            </w:r>
          </w:p>
        </w:tc>
        <w:tc>
          <w:tcPr>
            <w:tcW w:w="299" w:type="dxa"/>
          </w:tcPr>
          <w:p>
            <w:pPr/>
          </w:p>
        </w:tc>
        <w:tc>
          <w:tcPr>
            <w:tcW w:w="433" w:type="dxa"/>
          </w:tcPr>
          <w:p>
            <w:pPr>
              <w:pStyle w:val="TableParagraph"/>
              <w:spacing w:before="13"/>
              <w:ind w:left="-1" w:right="30"/>
              <w:jc w:val="right"/>
              <w:rPr>
                <w:b w:val="0"/>
                <w:sz w:val="20"/>
              </w:rPr>
            </w:pPr>
            <w:r>
              <w:rPr>
                <w:b w:val="0"/>
                <w:color w:val="231F20"/>
                <w:w w:val="80"/>
                <w:sz w:val="20"/>
              </w:rPr>
              <w:t>783</w:t>
            </w:r>
          </w:p>
        </w:tc>
      </w:tr>
      <w:tr>
        <w:trPr>
          <w:trHeight w:val="310" w:hRule="exact"/>
        </w:trPr>
        <w:tc>
          <w:tcPr>
            <w:tcW w:w="6553" w:type="dxa"/>
          </w:tcPr>
          <w:p>
            <w:pPr>
              <w:pStyle w:val="TableParagraph"/>
              <w:spacing w:before="13"/>
              <w:ind w:left="32"/>
              <w:rPr>
                <w:b w:val="0"/>
                <w:sz w:val="20"/>
              </w:rPr>
            </w:pPr>
            <w:r>
              <w:rPr>
                <w:b w:val="0"/>
                <w:color w:val="231F20"/>
                <w:w w:val="85"/>
                <w:sz w:val="20"/>
              </w:rPr>
              <w:t>Dilutive</w:t>
            </w:r>
            <w:r>
              <w:rPr>
                <w:b w:val="0"/>
                <w:color w:val="231F20"/>
                <w:spacing w:val="-28"/>
                <w:w w:val="85"/>
                <w:sz w:val="20"/>
              </w:rPr>
              <w:t> </w:t>
            </w:r>
            <w:r>
              <w:rPr>
                <w:b w:val="0"/>
                <w:color w:val="231F20"/>
                <w:w w:val="85"/>
                <w:sz w:val="20"/>
              </w:rPr>
              <w:t>effect</w:t>
            </w:r>
            <w:r>
              <w:rPr>
                <w:b w:val="0"/>
                <w:color w:val="231F20"/>
                <w:spacing w:val="-28"/>
                <w:w w:val="85"/>
                <w:sz w:val="20"/>
              </w:rPr>
              <w:t> </w:t>
            </w:r>
            <w:r>
              <w:rPr>
                <w:b w:val="0"/>
                <w:color w:val="231F20"/>
                <w:w w:val="85"/>
                <w:sz w:val="20"/>
              </w:rPr>
              <w:t>of</w:t>
            </w:r>
            <w:r>
              <w:rPr>
                <w:b w:val="0"/>
                <w:color w:val="231F20"/>
                <w:spacing w:val="-28"/>
                <w:w w:val="85"/>
                <w:sz w:val="20"/>
              </w:rPr>
              <w:t> </w:t>
            </w:r>
            <w:r>
              <w:rPr>
                <w:b w:val="0"/>
                <w:color w:val="231F20"/>
                <w:w w:val="85"/>
                <w:sz w:val="20"/>
              </w:rPr>
              <w:t>Employee</w:t>
            </w:r>
            <w:r>
              <w:rPr>
                <w:b w:val="0"/>
                <w:color w:val="231F20"/>
                <w:spacing w:val="-28"/>
                <w:w w:val="85"/>
                <w:sz w:val="20"/>
              </w:rPr>
              <w:t> </w:t>
            </w:r>
            <w:r>
              <w:rPr>
                <w:b w:val="0"/>
                <w:color w:val="231F20"/>
                <w:w w:val="85"/>
                <w:sz w:val="20"/>
              </w:rPr>
              <w:t>stock</w:t>
            </w:r>
            <w:r>
              <w:rPr>
                <w:b w:val="0"/>
                <w:color w:val="231F20"/>
                <w:spacing w:val="-27"/>
                <w:w w:val="85"/>
                <w:sz w:val="20"/>
              </w:rPr>
              <w:t> </w:t>
            </w:r>
            <w:r>
              <w:rPr>
                <w:b w:val="0"/>
                <w:color w:val="231F20"/>
                <w:w w:val="85"/>
                <w:sz w:val="20"/>
              </w:rPr>
              <w:t>options</w:t>
            </w:r>
            <w:r>
              <w:rPr>
                <w:b w:val="0"/>
                <w:color w:val="231F20"/>
                <w:spacing w:val="-19"/>
                <w:w w:val="85"/>
                <w:sz w:val="20"/>
              </w:rPr>
              <w:t> </w:t>
            </w:r>
            <w:r>
              <w:rPr>
                <w:b w:val="0"/>
                <w:color w:val="231F20"/>
                <w:w w:val="85"/>
                <w:sz w:val="20"/>
              </w:rPr>
              <w:t>.</w:t>
            </w:r>
            <w:r>
              <w:rPr>
                <w:b w:val="0"/>
                <w:color w:val="231F20"/>
                <w:spacing w:val="-29"/>
                <w:w w:val="85"/>
                <w:sz w:val="20"/>
              </w:rPr>
              <w:t> </w:t>
            </w:r>
            <w:r>
              <w:rPr>
                <w:b w:val="0"/>
                <w:color w:val="231F20"/>
                <w:w w:val="85"/>
                <w:sz w:val="20"/>
              </w:rPr>
              <w:t>.</w:t>
            </w:r>
            <w:r>
              <w:rPr>
                <w:b w:val="0"/>
                <w:color w:val="231F20"/>
                <w:spacing w:val="-29"/>
                <w:w w:val="85"/>
                <w:sz w:val="20"/>
              </w:rPr>
              <w:t> </w:t>
            </w:r>
            <w:r>
              <w:rPr>
                <w:b w:val="0"/>
                <w:color w:val="231F20"/>
                <w:spacing w:val="57"/>
                <w:w w:val="85"/>
                <w:sz w:val="20"/>
              </w:rPr>
              <w:t>..........................</w:t>
            </w:r>
            <w:r>
              <w:rPr>
                <w:b w:val="0"/>
                <w:color w:val="231F20"/>
                <w:spacing w:val="-4"/>
                <w:sz w:val="20"/>
              </w:rPr>
              <w:t> </w:t>
            </w:r>
          </w:p>
        </w:tc>
        <w:tc>
          <w:tcPr>
            <w:tcW w:w="399" w:type="dxa"/>
          </w:tcPr>
          <w:p>
            <w:pPr>
              <w:pStyle w:val="TableParagraph"/>
              <w:spacing w:before="15"/>
              <w:ind w:left="-1" w:right="-1"/>
              <w:jc w:val="right"/>
              <w:rPr>
                <w:rFonts w:ascii="Times New Roman"/>
                <w:b/>
                <w:sz w:val="20"/>
              </w:rPr>
            </w:pPr>
            <w:r>
              <w:rPr>
                <w:rFonts w:ascii="Times New Roman"/>
                <w:b/>
                <w:color w:val="231F20"/>
                <w:w w:val="140"/>
                <w:sz w:val="20"/>
                <w:u w:val="single" w:color="231F20"/>
              </w:rPr>
              <w:t> </w:t>
            </w:r>
            <w:r>
              <w:rPr>
                <w:rFonts w:ascii="Times New Roman"/>
                <w:b/>
                <w:color w:val="231F20"/>
                <w:sz w:val="20"/>
                <w:u w:val="single" w:color="231F20"/>
              </w:rPr>
              <w:t>  </w:t>
            </w:r>
            <w:r>
              <w:rPr>
                <w:rFonts w:ascii="Times New Roman"/>
                <w:b/>
                <w:color w:val="231F20"/>
                <w:spacing w:val="-21"/>
                <w:sz w:val="20"/>
                <w:u w:val="single" w:color="231F20"/>
              </w:rPr>
              <w:t> </w:t>
            </w:r>
            <w:r>
              <w:rPr>
                <w:rFonts w:ascii="Times New Roman"/>
                <w:b/>
                <w:color w:val="231F20"/>
                <w:sz w:val="20"/>
                <w:u w:val="single" w:color="231F20"/>
              </w:rPr>
              <w:t>29</w:t>
            </w:r>
          </w:p>
        </w:tc>
        <w:tc>
          <w:tcPr>
            <w:tcW w:w="300" w:type="dxa"/>
          </w:tcPr>
          <w:p>
            <w:pPr/>
          </w:p>
        </w:tc>
        <w:tc>
          <w:tcPr>
            <w:tcW w:w="400" w:type="dxa"/>
          </w:tcPr>
          <w:p>
            <w:pPr>
              <w:pStyle w:val="TableParagraph"/>
              <w:spacing w:before="13"/>
              <w:jc w:val="center"/>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17</w:t>
            </w:r>
          </w:p>
        </w:tc>
        <w:tc>
          <w:tcPr>
            <w:tcW w:w="299" w:type="dxa"/>
          </w:tcPr>
          <w:p>
            <w:pPr/>
          </w:p>
        </w:tc>
        <w:tc>
          <w:tcPr>
            <w:tcW w:w="433" w:type="dxa"/>
          </w:tcPr>
          <w:p>
            <w:pPr>
              <w:pStyle w:val="TableParagraph"/>
              <w:spacing w:before="13"/>
              <w:ind w:left="-1" w:right="30"/>
              <w:jc w:val="right"/>
              <w:rPr>
                <w:b w:val="0"/>
                <w:sz w:val="20"/>
              </w:rPr>
            </w:pPr>
            <w:r>
              <w:rPr>
                <w:b w:val="0"/>
                <w:color w:val="231F20"/>
                <w:w w:val="109"/>
                <w:sz w:val="20"/>
                <w:u w:val="single" w:color="231F20"/>
              </w:rPr>
              <w:t> </w:t>
            </w:r>
            <w:r>
              <w:rPr>
                <w:b w:val="0"/>
                <w:color w:val="231F20"/>
                <w:sz w:val="20"/>
                <w:u w:val="single" w:color="231F20"/>
              </w:rPr>
              <w:t>  </w:t>
            </w:r>
            <w:r>
              <w:rPr>
                <w:b w:val="0"/>
                <w:color w:val="231F20"/>
                <w:w w:val="80"/>
                <w:sz w:val="20"/>
                <w:u w:val="single" w:color="231F20"/>
              </w:rPr>
              <w:t>21</w:t>
            </w:r>
          </w:p>
        </w:tc>
      </w:tr>
      <w:tr>
        <w:trPr>
          <w:trHeight w:val="327" w:hRule="exact"/>
        </w:trPr>
        <w:tc>
          <w:tcPr>
            <w:tcW w:w="6553" w:type="dxa"/>
          </w:tcPr>
          <w:p>
            <w:pPr>
              <w:pStyle w:val="TableParagraph"/>
              <w:spacing w:before="43"/>
              <w:ind w:left="32"/>
              <w:rPr>
                <w:b w:val="0"/>
                <w:sz w:val="20"/>
              </w:rPr>
            </w:pPr>
            <w:r>
              <w:rPr>
                <w:b w:val="0"/>
                <w:color w:val="231F20"/>
                <w:w w:val="80"/>
                <w:sz w:val="20"/>
              </w:rPr>
              <w:t>Adjusted weighted-average shares outstanding, diluted </w:t>
            </w:r>
            <w:r>
              <w:rPr>
                <w:b w:val="0"/>
                <w:color w:val="231F20"/>
                <w:spacing w:val="56"/>
                <w:w w:val="80"/>
                <w:sz w:val="20"/>
              </w:rPr>
              <w:t>...................</w:t>
            </w:r>
            <w:r>
              <w:rPr>
                <w:b w:val="0"/>
                <w:color w:val="231F20"/>
                <w:spacing w:val="-4"/>
                <w:sz w:val="20"/>
              </w:rPr>
              <w:t> </w:t>
            </w:r>
          </w:p>
        </w:tc>
        <w:tc>
          <w:tcPr>
            <w:tcW w:w="399" w:type="dxa"/>
            <w:tcBorders>
              <w:bottom w:val="single" w:sz="4" w:space="0" w:color="231F20"/>
            </w:tcBorders>
          </w:tcPr>
          <w:p>
            <w:pPr>
              <w:pStyle w:val="TableParagraph"/>
              <w:spacing w:before="45"/>
              <w:ind w:left="-1" w:right="-1"/>
              <w:jc w:val="right"/>
              <w:rPr>
                <w:rFonts w:ascii="Times New Roman"/>
                <w:b/>
                <w:sz w:val="20"/>
              </w:rPr>
            </w:pPr>
            <w:r>
              <w:rPr>
                <w:rFonts w:ascii="Times New Roman"/>
                <w:b/>
                <w:color w:val="231F20"/>
                <w:w w:val="140"/>
                <w:sz w:val="20"/>
                <w:u w:val="single" w:color="231F20"/>
              </w:rPr>
              <w:t> </w:t>
            </w:r>
            <w:r>
              <w:rPr>
                <w:rFonts w:ascii="Times New Roman"/>
                <w:b/>
                <w:color w:val="231F20"/>
                <w:spacing w:val="-21"/>
                <w:sz w:val="20"/>
                <w:u w:val="single" w:color="231F20"/>
              </w:rPr>
              <w:t> </w:t>
            </w:r>
            <w:r>
              <w:rPr>
                <w:rFonts w:ascii="Times New Roman"/>
                <w:b/>
                <w:color w:val="231F20"/>
                <w:sz w:val="20"/>
                <w:u w:val="single" w:color="231F20"/>
              </w:rPr>
              <w:t>824</w:t>
            </w:r>
          </w:p>
        </w:tc>
        <w:tc>
          <w:tcPr>
            <w:tcW w:w="300" w:type="dxa"/>
          </w:tcPr>
          <w:p>
            <w:pPr/>
          </w:p>
        </w:tc>
        <w:tc>
          <w:tcPr>
            <w:tcW w:w="400" w:type="dxa"/>
            <w:tcBorders>
              <w:bottom w:val="single" w:sz="4" w:space="0" w:color="231F20"/>
            </w:tcBorders>
          </w:tcPr>
          <w:p>
            <w:pPr>
              <w:pStyle w:val="TableParagraph"/>
              <w:spacing w:before="43"/>
              <w:ind w:left="-1"/>
              <w:jc w:val="center"/>
              <w:rPr>
                <w:b w:val="0"/>
                <w:sz w:val="20"/>
              </w:rPr>
            </w:pPr>
            <w:r>
              <w:rPr>
                <w:b w:val="0"/>
                <w:color w:val="231F20"/>
                <w:w w:val="109"/>
                <w:sz w:val="20"/>
                <w:u w:val="single" w:color="231F20"/>
              </w:rPr>
              <w:t> </w:t>
            </w:r>
            <w:r>
              <w:rPr>
                <w:b w:val="0"/>
                <w:color w:val="231F20"/>
                <w:spacing w:val="-35"/>
                <w:sz w:val="20"/>
                <w:u w:val="single" w:color="231F20"/>
              </w:rPr>
              <w:t> </w:t>
            </w:r>
            <w:r>
              <w:rPr>
                <w:b w:val="0"/>
                <w:color w:val="231F20"/>
                <w:w w:val="80"/>
                <w:sz w:val="20"/>
                <w:u w:val="single" w:color="231F20"/>
              </w:rPr>
              <w:t>806</w:t>
            </w:r>
          </w:p>
        </w:tc>
        <w:tc>
          <w:tcPr>
            <w:tcW w:w="299" w:type="dxa"/>
          </w:tcPr>
          <w:p>
            <w:pPr/>
          </w:p>
        </w:tc>
        <w:tc>
          <w:tcPr>
            <w:tcW w:w="433" w:type="dxa"/>
            <w:tcBorders>
              <w:bottom w:val="single" w:sz="4" w:space="0" w:color="231F20"/>
            </w:tcBorders>
          </w:tcPr>
          <w:p>
            <w:pPr>
              <w:pStyle w:val="TableParagraph"/>
              <w:spacing w:before="43"/>
              <w:ind w:left="-1" w:right="30"/>
              <w:jc w:val="right"/>
              <w:rPr>
                <w:b w:val="0"/>
                <w:sz w:val="20"/>
              </w:rPr>
            </w:pPr>
            <w:r>
              <w:rPr>
                <w:b w:val="0"/>
                <w:color w:val="231F20"/>
                <w:w w:val="109"/>
                <w:sz w:val="20"/>
                <w:u w:val="single" w:color="231F20"/>
              </w:rPr>
              <w:t> </w:t>
            </w:r>
            <w:r>
              <w:rPr>
                <w:b w:val="0"/>
                <w:color w:val="231F20"/>
                <w:spacing w:val="-34"/>
                <w:sz w:val="20"/>
                <w:u w:val="single" w:color="231F20"/>
              </w:rPr>
              <w:t> </w:t>
            </w:r>
            <w:r>
              <w:rPr>
                <w:b w:val="0"/>
                <w:color w:val="231F20"/>
                <w:w w:val="80"/>
                <w:sz w:val="20"/>
                <w:u w:val="single" w:color="231F20"/>
              </w:rPr>
              <w:t>804</w:t>
            </w:r>
          </w:p>
        </w:tc>
      </w:tr>
      <w:tr>
        <w:trPr>
          <w:trHeight w:val="380" w:hRule="exact"/>
        </w:trPr>
        <w:tc>
          <w:tcPr>
            <w:tcW w:w="6553" w:type="dxa"/>
          </w:tcPr>
          <w:p>
            <w:pPr>
              <w:pStyle w:val="TableParagraph"/>
              <w:spacing w:before="96"/>
              <w:ind w:left="32"/>
              <w:rPr>
                <w:b w:val="0"/>
                <w:sz w:val="20"/>
              </w:rPr>
            </w:pPr>
            <w:r>
              <w:rPr>
                <w:b w:val="0"/>
                <w:color w:val="231F20"/>
                <w:w w:val="80"/>
                <w:sz w:val="20"/>
              </w:rPr>
              <w:t>Net income per share, basic </w:t>
            </w:r>
            <w:r>
              <w:rPr>
                <w:b w:val="0"/>
                <w:color w:val="231F20"/>
                <w:spacing w:val="55"/>
                <w:w w:val="80"/>
                <w:sz w:val="20"/>
              </w:rPr>
              <w:t>............</w:t>
            </w:r>
            <w:r>
              <w:rPr>
                <w:b w:val="0"/>
                <w:color w:val="231F20"/>
                <w:spacing w:val="-4"/>
                <w:w w:val="80"/>
                <w:sz w:val="20"/>
              </w:rPr>
              <w:t> </w:t>
            </w:r>
            <w:r>
              <w:rPr>
                <w:b w:val="0"/>
                <w:color w:val="231F20"/>
                <w:spacing w:val="57"/>
                <w:w w:val="80"/>
                <w:sz w:val="20"/>
              </w:rPr>
              <w:t>..........................</w:t>
            </w:r>
            <w:r>
              <w:rPr>
                <w:b w:val="0"/>
                <w:color w:val="231F20"/>
                <w:spacing w:val="-4"/>
                <w:sz w:val="20"/>
              </w:rPr>
              <w:t> </w:t>
            </w:r>
          </w:p>
        </w:tc>
        <w:tc>
          <w:tcPr>
            <w:tcW w:w="399" w:type="dxa"/>
            <w:tcBorders>
              <w:top w:val="single" w:sz="4" w:space="0" w:color="231F20"/>
              <w:bottom w:val="single" w:sz="4" w:space="0" w:color="231F20"/>
            </w:tcBorders>
          </w:tcPr>
          <w:p>
            <w:pPr>
              <w:pStyle w:val="TableParagraph"/>
              <w:spacing w:before="93"/>
              <w:ind w:left="-1" w:right="-1"/>
              <w:jc w:val="right"/>
              <w:rPr>
                <w:rFonts w:ascii="Times New Roman"/>
                <w:b/>
                <w:sz w:val="20"/>
              </w:rPr>
            </w:pPr>
            <w:r>
              <w:rPr>
                <w:rFonts w:ascii="Times New Roman"/>
                <w:b/>
                <w:color w:val="231F20"/>
                <w:sz w:val="20"/>
                <w:u w:val="single" w:color="231F20"/>
              </w:rPr>
              <w:t>$</w:t>
            </w:r>
            <w:r>
              <w:rPr>
                <w:rFonts w:ascii="Times New Roman"/>
                <w:b/>
                <w:color w:val="231F20"/>
                <w:spacing w:val="-1"/>
                <w:sz w:val="20"/>
                <w:u w:val="single" w:color="231F20"/>
              </w:rPr>
              <w:t> </w:t>
            </w:r>
            <w:r>
              <w:rPr>
                <w:rFonts w:ascii="Times New Roman"/>
                <w:b/>
                <w:color w:val="231F20"/>
                <w:sz w:val="20"/>
                <w:u w:val="single" w:color="231F20"/>
              </w:rPr>
              <w:t>.63</w:t>
            </w:r>
          </w:p>
        </w:tc>
        <w:tc>
          <w:tcPr>
            <w:tcW w:w="300" w:type="dxa"/>
          </w:tcPr>
          <w:p>
            <w:pPr/>
          </w:p>
        </w:tc>
        <w:tc>
          <w:tcPr>
            <w:tcW w:w="400" w:type="dxa"/>
            <w:tcBorders>
              <w:top w:val="single" w:sz="4" w:space="0" w:color="231F20"/>
              <w:bottom w:val="single" w:sz="4" w:space="0" w:color="231F20"/>
            </w:tcBorders>
          </w:tcPr>
          <w:p>
            <w:pPr>
              <w:pStyle w:val="TableParagraph"/>
              <w:spacing w:before="91"/>
              <w:ind w:left="-1"/>
              <w:jc w:val="center"/>
              <w:rPr>
                <w:b w:val="0"/>
                <w:sz w:val="20"/>
              </w:rPr>
            </w:pPr>
            <w:r>
              <w:rPr>
                <w:b w:val="0"/>
                <w:color w:val="231F20"/>
                <w:w w:val="85"/>
                <w:sz w:val="20"/>
                <w:u w:val="single" w:color="231F20"/>
              </w:rPr>
              <w:t>$</w:t>
            </w:r>
            <w:r>
              <w:rPr>
                <w:b w:val="0"/>
                <w:color w:val="231F20"/>
                <w:spacing w:val="-27"/>
                <w:w w:val="85"/>
                <w:sz w:val="20"/>
                <w:u w:val="single" w:color="231F20"/>
              </w:rPr>
              <w:t> </w:t>
            </w:r>
            <w:r>
              <w:rPr>
                <w:b w:val="0"/>
                <w:color w:val="231F20"/>
                <w:w w:val="85"/>
                <w:sz w:val="20"/>
                <w:u w:val="single" w:color="231F20"/>
              </w:rPr>
              <w:t>.61</w:t>
            </w:r>
          </w:p>
        </w:tc>
        <w:tc>
          <w:tcPr>
            <w:tcW w:w="299" w:type="dxa"/>
          </w:tcPr>
          <w:p>
            <w:pPr/>
          </w:p>
        </w:tc>
        <w:tc>
          <w:tcPr>
            <w:tcW w:w="433" w:type="dxa"/>
            <w:tcBorders>
              <w:top w:val="single" w:sz="4" w:space="0" w:color="231F20"/>
              <w:bottom w:val="single" w:sz="4" w:space="0" w:color="231F20"/>
            </w:tcBorders>
          </w:tcPr>
          <w:p>
            <w:pPr>
              <w:pStyle w:val="TableParagraph"/>
              <w:spacing w:before="91"/>
              <w:ind w:left="-1" w:right="30"/>
              <w:jc w:val="right"/>
              <w:rPr>
                <w:b w:val="0"/>
                <w:sz w:val="20"/>
              </w:rPr>
            </w:pPr>
            <w:r>
              <w:rPr>
                <w:b w:val="0"/>
                <w:color w:val="231F20"/>
                <w:w w:val="85"/>
                <w:sz w:val="20"/>
                <w:u w:val="single" w:color="231F20"/>
              </w:rPr>
              <w:t>$</w:t>
            </w:r>
            <w:r>
              <w:rPr>
                <w:b w:val="0"/>
                <w:color w:val="231F20"/>
                <w:spacing w:val="-26"/>
                <w:w w:val="85"/>
                <w:sz w:val="20"/>
                <w:u w:val="single" w:color="231F20"/>
              </w:rPr>
              <w:t> </w:t>
            </w:r>
            <w:r>
              <w:rPr>
                <w:b w:val="0"/>
                <w:color w:val="231F20"/>
                <w:w w:val="85"/>
                <w:sz w:val="20"/>
                <w:u w:val="single" w:color="231F20"/>
              </w:rPr>
              <w:t>.27</w:t>
            </w:r>
          </w:p>
        </w:tc>
      </w:tr>
      <w:tr>
        <w:trPr>
          <w:trHeight w:val="380" w:hRule="exact"/>
        </w:trPr>
        <w:tc>
          <w:tcPr>
            <w:tcW w:w="6553" w:type="dxa"/>
          </w:tcPr>
          <w:p>
            <w:pPr>
              <w:pStyle w:val="TableParagraph"/>
              <w:spacing w:before="96"/>
              <w:ind w:left="32"/>
              <w:rPr>
                <w:b w:val="0"/>
                <w:sz w:val="20"/>
              </w:rPr>
            </w:pPr>
            <w:r>
              <w:rPr>
                <w:b w:val="0"/>
                <w:color w:val="231F20"/>
                <w:w w:val="80"/>
                <w:sz w:val="20"/>
              </w:rPr>
              <w:t>Net income per share, diluted  </w:t>
            </w:r>
            <w:r>
              <w:rPr>
                <w:b w:val="0"/>
                <w:color w:val="231F20"/>
                <w:spacing w:val="54"/>
                <w:w w:val="80"/>
                <w:sz w:val="20"/>
              </w:rPr>
              <w:t>..........</w:t>
            </w:r>
            <w:r>
              <w:rPr>
                <w:b w:val="0"/>
                <w:color w:val="231F20"/>
                <w:spacing w:val="-13"/>
                <w:w w:val="80"/>
                <w:sz w:val="20"/>
              </w:rPr>
              <w:t> </w:t>
            </w:r>
            <w:r>
              <w:rPr>
                <w:b w:val="0"/>
                <w:color w:val="231F20"/>
                <w:spacing w:val="57"/>
                <w:w w:val="80"/>
                <w:sz w:val="20"/>
              </w:rPr>
              <w:t>..........................</w:t>
            </w:r>
            <w:r>
              <w:rPr>
                <w:b w:val="0"/>
                <w:color w:val="231F20"/>
                <w:spacing w:val="-4"/>
                <w:sz w:val="20"/>
              </w:rPr>
              <w:t> </w:t>
            </w:r>
          </w:p>
        </w:tc>
        <w:tc>
          <w:tcPr>
            <w:tcW w:w="399" w:type="dxa"/>
            <w:tcBorders>
              <w:top w:val="single" w:sz="4" w:space="0" w:color="231F20"/>
              <w:bottom w:val="single" w:sz="4" w:space="0" w:color="231F20"/>
            </w:tcBorders>
          </w:tcPr>
          <w:p>
            <w:pPr>
              <w:pStyle w:val="TableParagraph"/>
              <w:spacing w:before="93"/>
              <w:ind w:left="-1" w:right="-1"/>
              <w:jc w:val="right"/>
              <w:rPr>
                <w:rFonts w:ascii="Times New Roman"/>
                <w:b/>
                <w:sz w:val="20"/>
              </w:rPr>
            </w:pPr>
            <w:r>
              <w:rPr>
                <w:rFonts w:ascii="Times New Roman"/>
                <w:b/>
                <w:color w:val="231F20"/>
                <w:sz w:val="20"/>
                <w:u w:val="single" w:color="231F20"/>
              </w:rPr>
              <w:t>$</w:t>
            </w:r>
            <w:r>
              <w:rPr>
                <w:rFonts w:ascii="Times New Roman"/>
                <w:b/>
                <w:color w:val="231F20"/>
                <w:spacing w:val="-1"/>
                <w:sz w:val="20"/>
                <w:u w:val="single" w:color="231F20"/>
              </w:rPr>
              <w:t> </w:t>
            </w:r>
            <w:r>
              <w:rPr>
                <w:rFonts w:ascii="Times New Roman"/>
                <w:b/>
                <w:color w:val="231F20"/>
                <w:sz w:val="20"/>
                <w:u w:val="single" w:color="231F20"/>
              </w:rPr>
              <w:t>.61</w:t>
            </w:r>
          </w:p>
        </w:tc>
        <w:tc>
          <w:tcPr>
            <w:tcW w:w="300" w:type="dxa"/>
          </w:tcPr>
          <w:p>
            <w:pPr/>
          </w:p>
        </w:tc>
        <w:tc>
          <w:tcPr>
            <w:tcW w:w="400" w:type="dxa"/>
            <w:tcBorders>
              <w:top w:val="single" w:sz="4" w:space="0" w:color="231F20"/>
              <w:bottom w:val="single" w:sz="4" w:space="0" w:color="231F20"/>
            </w:tcBorders>
          </w:tcPr>
          <w:p>
            <w:pPr>
              <w:pStyle w:val="TableParagraph"/>
              <w:spacing w:before="91"/>
              <w:ind w:left="-1"/>
              <w:jc w:val="center"/>
              <w:rPr>
                <w:b w:val="0"/>
                <w:sz w:val="20"/>
              </w:rPr>
            </w:pPr>
            <w:r>
              <w:rPr>
                <w:b w:val="0"/>
                <w:color w:val="231F20"/>
                <w:w w:val="85"/>
                <w:sz w:val="20"/>
                <w:u w:val="single" w:color="231F20"/>
              </w:rPr>
              <w:t>$</w:t>
            </w:r>
            <w:r>
              <w:rPr>
                <w:b w:val="0"/>
                <w:color w:val="231F20"/>
                <w:spacing w:val="-27"/>
                <w:w w:val="85"/>
                <w:sz w:val="20"/>
                <w:u w:val="single" w:color="231F20"/>
              </w:rPr>
              <w:t> </w:t>
            </w:r>
            <w:r>
              <w:rPr>
                <w:b w:val="0"/>
                <w:color w:val="231F20"/>
                <w:w w:val="85"/>
                <w:sz w:val="20"/>
                <w:u w:val="single" w:color="231F20"/>
              </w:rPr>
              <w:t>.60</w:t>
            </w:r>
          </w:p>
        </w:tc>
        <w:tc>
          <w:tcPr>
            <w:tcW w:w="299" w:type="dxa"/>
          </w:tcPr>
          <w:p>
            <w:pPr/>
          </w:p>
        </w:tc>
        <w:tc>
          <w:tcPr>
            <w:tcW w:w="433" w:type="dxa"/>
            <w:tcBorders>
              <w:top w:val="single" w:sz="4" w:space="0" w:color="231F20"/>
              <w:bottom w:val="single" w:sz="4" w:space="0" w:color="231F20"/>
            </w:tcBorders>
          </w:tcPr>
          <w:p>
            <w:pPr>
              <w:pStyle w:val="TableParagraph"/>
              <w:spacing w:before="91"/>
              <w:ind w:left="-1" w:right="30"/>
              <w:jc w:val="right"/>
              <w:rPr>
                <w:b w:val="0"/>
                <w:sz w:val="20"/>
              </w:rPr>
            </w:pPr>
            <w:r>
              <w:rPr>
                <w:b w:val="0"/>
                <w:color w:val="231F20"/>
                <w:w w:val="85"/>
                <w:sz w:val="20"/>
                <w:u w:val="single" w:color="231F20"/>
              </w:rPr>
              <w:t>$</w:t>
            </w:r>
            <w:r>
              <w:rPr>
                <w:b w:val="0"/>
                <w:color w:val="231F20"/>
                <w:spacing w:val="-26"/>
                <w:w w:val="85"/>
                <w:sz w:val="20"/>
                <w:u w:val="single" w:color="231F20"/>
              </w:rPr>
              <w:t> </w:t>
            </w:r>
            <w:r>
              <w:rPr>
                <w:b w:val="0"/>
                <w:color w:val="231F20"/>
                <w:w w:val="85"/>
                <w:sz w:val="20"/>
                <w:u w:val="single" w:color="231F20"/>
              </w:rPr>
              <w:t>.27</w:t>
            </w:r>
          </w:p>
        </w:tc>
      </w:tr>
    </w:tbl>
    <w:p>
      <w:pPr>
        <w:pStyle w:val="BodyText"/>
        <w:spacing w:before="5"/>
        <w:rPr>
          <w:b w:val="0"/>
          <w:sz w:val="7"/>
        </w:rPr>
      </w:pPr>
    </w:p>
    <w:p>
      <w:pPr>
        <w:spacing w:after="0"/>
        <w:rPr>
          <w:sz w:val="7"/>
        </w:rPr>
        <w:sectPr>
          <w:type w:val="continuous"/>
          <w:pgSz w:w="12240" w:h="15840"/>
          <w:pgMar w:top="1180" w:bottom="280" w:left="1080" w:right="1720"/>
        </w:sectPr>
      </w:pPr>
    </w:p>
    <w:p>
      <w:pPr>
        <w:pStyle w:val="BodyText"/>
        <w:spacing w:line="244" w:lineRule="auto" w:before="78"/>
        <w:ind w:left="119" w:firstLine="400"/>
        <w:jc w:val="both"/>
        <w:rPr>
          <w:b w:val="0"/>
        </w:rPr>
      </w:pPr>
      <w:r>
        <w:rPr>
          <w:b w:val="0"/>
          <w:color w:val="231F20"/>
          <w:w w:val="85"/>
        </w:rPr>
        <w:t>The</w:t>
      </w:r>
      <w:r>
        <w:rPr>
          <w:b w:val="0"/>
          <w:color w:val="231F20"/>
          <w:spacing w:val="-38"/>
          <w:w w:val="85"/>
        </w:rPr>
        <w:t> </w:t>
      </w:r>
      <w:r>
        <w:rPr>
          <w:b w:val="0"/>
          <w:color w:val="231F20"/>
          <w:w w:val="85"/>
        </w:rPr>
        <w:t>Company</w:t>
      </w:r>
      <w:r>
        <w:rPr>
          <w:b w:val="0"/>
          <w:color w:val="231F20"/>
          <w:spacing w:val="-39"/>
          <w:w w:val="85"/>
        </w:rPr>
        <w:t> </w:t>
      </w:r>
      <w:r>
        <w:rPr>
          <w:b w:val="0"/>
          <w:color w:val="231F20"/>
          <w:w w:val="85"/>
        </w:rPr>
        <w:t>has</w:t>
      </w:r>
      <w:r>
        <w:rPr>
          <w:b w:val="0"/>
          <w:color w:val="231F20"/>
          <w:spacing w:val="-38"/>
          <w:w w:val="85"/>
        </w:rPr>
        <w:t> </w:t>
      </w:r>
      <w:r>
        <w:rPr>
          <w:b w:val="0"/>
          <w:color w:val="231F20"/>
          <w:w w:val="85"/>
        </w:rPr>
        <w:t>excluded</w:t>
      </w:r>
      <w:r>
        <w:rPr>
          <w:b w:val="0"/>
          <w:color w:val="231F20"/>
          <w:spacing w:val="-39"/>
          <w:w w:val="85"/>
        </w:rPr>
        <w:t> </w:t>
      </w:r>
      <w:r>
        <w:rPr>
          <w:b w:val="0"/>
          <w:color w:val="231F20"/>
          <w:w w:val="85"/>
        </w:rPr>
        <w:t>20</w:t>
      </w:r>
      <w:r>
        <w:rPr>
          <w:b w:val="0"/>
          <w:color w:val="231F20"/>
          <w:spacing w:val="-38"/>
          <w:w w:val="85"/>
        </w:rPr>
        <w:t> </w:t>
      </w:r>
      <w:r>
        <w:rPr>
          <w:b w:val="0"/>
          <w:color w:val="231F20"/>
          <w:w w:val="85"/>
        </w:rPr>
        <w:t>million,</w:t>
      </w:r>
      <w:r>
        <w:rPr>
          <w:b w:val="0"/>
          <w:color w:val="231F20"/>
          <w:spacing w:val="-38"/>
          <w:w w:val="85"/>
        </w:rPr>
        <w:t> </w:t>
      </w:r>
      <w:r>
        <w:rPr>
          <w:b w:val="0"/>
          <w:color w:val="231F20"/>
          <w:w w:val="85"/>
        </w:rPr>
        <w:t>12</w:t>
      </w:r>
      <w:r>
        <w:rPr>
          <w:b w:val="0"/>
          <w:color w:val="231F20"/>
          <w:spacing w:val="-38"/>
          <w:w w:val="85"/>
        </w:rPr>
        <w:t> </w:t>
      </w:r>
      <w:r>
        <w:rPr>
          <w:b w:val="0"/>
          <w:color w:val="231F20"/>
          <w:w w:val="85"/>
        </w:rPr>
        <w:t>million, </w:t>
      </w:r>
      <w:r>
        <w:rPr>
          <w:b w:val="0"/>
          <w:color w:val="231F20"/>
          <w:w w:val="80"/>
        </w:rPr>
        <w:t>and</w:t>
      </w:r>
      <w:r>
        <w:rPr>
          <w:b w:val="0"/>
          <w:color w:val="231F20"/>
          <w:spacing w:val="-17"/>
          <w:w w:val="80"/>
        </w:rPr>
        <w:t> </w:t>
      </w:r>
      <w:r>
        <w:rPr>
          <w:b w:val="0"/>
          <w:color w:val="231F20"/>
          <w:w w:val="80"/>
        </w:rPr>
        <w:t>31</w:t>
      </w:r>
      <w:r>
        <w:rPr>
          <w:b w:val="0"/>
          <w:color w:val="231F20"/>
          <w:spacing w:val="-16"/>
          <w:w w:val="80"/>
        </w:rPr>
        <w:t> </w:t>
      </w:r>
      <w:r>
        <w:rPr>
          <w:b w:val="0"/>
          <w:color w:val="231F20"/>
          <w:w w:val="80"/>
        </w:rPr>
        <w:t>million</w:t>
      </w:r>
      <w:r>
        <w:rPr>
          <w:b w:val="0"/>
          <w:color w:val="231F20"/>
          <w:spacing w:val="-17"/>
          <w:w w:val="80"/>
        </w:rPr>
        <w:t> </w:t>
      </w:r>
      <w:r>
        <w:rPr>
          <w:b w:val="0"/>
          <w:color w:val="231F20"/>
          <w:w w:val="80"/>
        </w:rPr>
        <w:t>shares</w:t>
      </w:r>
      <w:r>
        <w:rPr>
          <w:b w:val="0"/>
          <w:color w:val="231F20"/>
          <w:spacing w:val="-16"/>
          <w:w w:val="80"/>
        </w:rPr>
        <w:t> </w:t>
      </w:r>
      <w:r>
        <w:rPr>
          <w:b w:val="0"/>
          <w:color w:val="231F20"/>
          <w:w w:val="80"/>
        </w:rPr>
        <w:t>from</w:t>
      </w:r>
      <w:r>
        <w:rPr>
          <w:b w:val="0"/>
          <w:color w:val="231F20"/>
          <w:spacing w:val="-15"/>
          <w:w w:val="80"/>
        </w:rPr>
        <w:t> </w:t>
      </w:r>
      <w:r>
        <w:rPr>
          <w:b w:val="0"/>
          <w:color w:val="231F20"/>
          <w:w w:val="80"/>
        </w:rPr>
        <w:t>its</w:t>
      </w:r>
      <w:r>
        <w:rPr>
          <w:b w:val="0"/>
          <w:color w:val="231F20"/>
          <w:spacing w:val="-15"/>
          <w:w w:val="80"/>
        </w:rPr>
        <w:t> </w:t>
      </w:r>
      <w:r>
        <w:rPr>
          <w:b w:val="0"/>
          <w:color w:val="231F20"/>
          <w:w w:val="80"/>
        </w:rPr>
        <w:t>calculations</w:t>
      </w:r>
      <w:r>
        <w:rPr>
          <w:b w:val="0"/>
          <w:color w:val="231F20"/>
          <w:spacing w:val="-18"/>
          <w:w w:val="80"/>
        </w:rPr>
        <w:t> </w:t>
      </w:r>
      <w:r>
        <w:rPr>
          <w:b w:val="0"/>
          <w:color w:val="231F20"/>
          <w:w w:val="80"/>
        </w:rPr>
        <w:t>of</w:t>
      </w:r>
      <w:r>
        <w:rPr>
          <w:b w:val="0"/>
          <w:color w:val="231F20"/>
          <w:spacing w:val="-16"/>
          <w:w w:val="80"/>
        </w:rPr>
        <w:t> </w:t>
      </w:r>
      <w:r>
        <w:rPr>
          <w:b w:val="0"/>
          <w:color w:val="231F20"/>
          <w:w w:val="80"/>
        </w:rPr>
        <w:t>net</w:t>
      </w:r>
      <w:r>
        <w:rPr>
          <w:b w:val="0"/>
          <w:color w:val="231F20"/>
          <w:spacing w:val="-17"/>
          <w:w w:val="80"/>
        </w:rPr>
        <w:t> </w:t>
      </w:r>
      <w:r>
        <w:rPr>
          <w:b w:val="0"/>
          <w:color w:val="231F20"/>
          <w:w w:val="80"/>
        </w:rPr>
        <w:t>income per</w:t>
      </w:r>
      <w:r>
        <w:rPr>
          <w:b w:val="0"/>
          <w:color w:val="231F20"/>
          <w:spacing w:val="-23"/>
          <w:w w:val="80"/>
        </w:rPr>
        <w:t> </w:t>
      </w:r>
      <w:r>
        <w:rPr>
          <w:b w:val="0"/>
          <w:color w:val="231F20"/>
          <w:w w:val="80"/>
        </w:rPr>
        <w:t>share,</w:t>
      </w:r>
      <w:r>
        <w:rPr>
          <w:b w:val="0"/>
          <w:color w:val="231F20"/>
          <w:spacing w:val="-24"/>
          <w:w w:val="80"/>
        </w:rPr>
        <w:t> </w:t>
      </w:r>
      <w:r>
        <w:rPr>
          <w:b w:val="0"/>
          <w:color w:val="231F20"/>
          <w:w w:val="80"/>
        </w:rPr>
        <w:t>diluted,</w:t>
      </w:r>
      <w:r>
        <w:rPr>
          <w:b w:val="0"/>
          <w:color w:val="231F20"/>
          <w:spacing w:val="-24"/>
          <w:w w:val="80"/>
        </w:rPr>
        <w:t> </w:t>
      </w:r>
      <w:r>
        <w:rPr>
          <w:b w:val="0"/>
          <w:color w:val="231F20"/>
          <w:w w:val="80"/>
        </w:rPr>
        <w:t>in</w:t>
      </w:r>
      <w:r>
        <w:rPr>
          <w:b w:val="0"/>
          <w:color w:val="231F20"/>
          <w:spacing w:val="-23"/>
          <w:w w:val="80"/>
        </w:rPr>
        <w:t> </w:t>
      </w:r>
      <w:r>
        <w:rPr>
          <w:b w:val="0"/>
          <w:color w:val="231F20"/>
          <w:w w:val="80"/>
        </w:rPr>
        <w:t>2006,</w:t>
      </w:r>
      <w:r>
        <w:rPr>
          <w:b w:val="0"/>
          <w:color w:val="231F20"/>
          <w:spacing w:val="-24"/>
          <w:w w:val="80"/>
        </w:rPr>
        <w:t> </w:t>
      </w:r>
      <w:r>
        <w:rPr>
          <w:b w:val="0"/>
          <w:color w:val="231F20"/>
          <w:w w:val="80"/>
        </w:rPr>
        <w:t>2005,</w:t>
      </w:r>
      <w:r>
        <w:rPr>
          <w:b w:val="0"/>
          <w:color w:val="231F20"/>
          <w:spacing w:val="-23"/>
          <w:w w:val="80"/>
        </w:rPr>
        <w:t> </w:t>
      </w:r>
      <w:r>
        <w:rPr>
          <w:b w:val="0"/>
          <w:color w:val="231F20"/>
          <w:w w:val="80"/>
        </w:rPr>
        <w:t>and</w:t>
      </w:r>
      <w:r>
        <w:rPr>
          <w:b w:val="0"/>
          <w:color w:val="231F20"/>
          <w:spacing w:val="-24"/>
          <w:w w:val="80"/>
        </w:rPr>
        <w:t> </w:t>
      </w:r>
      <w:r>
        <w:rPr>
          <w:b w:val="0"/>
          <w:color w:val="231F20"/>
          <w:w w:val="80"/>
        </w:rPr>
        <w:t>2004,</w:t>
      </w:r>
      <w:r>
        <w:rPr>
          <w:b w:val="0"/>
          <w:color w:val="231F20"/>
          <w:spacing w:val="-24"/>
          <w:w w:val="80"/>
        </w:rPr>
        <w:t> </w:t>
      </w:r>
      <w:r>
        <w:rPr>
          <w:b w:val="0"/>
          <w:color w:val="231F20"/>
          <w:w w:val="80"/>
        </w:rPr>
        <w:t>respectively, as</w:t>
      </w:r>
      <w:r>
        <w:rPr>
          <w:b w:val="0"/>
          <w:color w:val="231F20"/>
          <w:spacing w:val="-31"/>
          <w:w w:val="80"/>
        </w:rPr>
        <w:t> </w:t>
      </w:r>
      <w:r>
        <w:rPr>
          <w:b w:val="0"/>
          <w:color w:val="231F20"/>
          <w:w w:val="80"/>
        </w:rPr>
        <w:t>they</w:t>
      </w:r>
      <w:r>
        <w:rPr>
          <w:b w:val="0"/>
          <w:color w:val="231F20"/>
          <w:spacing w:val="-32"/>
          <w:w w:val="80"/>
        </w:rPr>
        <w:t> </w:t>
      </w:r>
      <w:r>
        <w:rPr>
          <w:b w:val="0"/>
          <w:color w:val="231F20"/>
          <w:w w:val="80"/>
        </w:rPr>
        <w:t>represent</w:t>
      </w:r>
      <w:r>
        <w:rPr>
          <w:b w:val="0"/>
          <w:color w:val="231F20"/>
          <w:spacing w:val="-31"/>
          <w:w w:val="80"/>
        </w:rPr>
        <w:t> </w:t>
      </w:r>
      <w:r>
        <w:rPr>
          <w:b w:val="0"/>
          <w:color w:val="231F20"/>
          <w:w w:val="80"/>
        </w:rPr>
        <w:t>antidilutive</w:t>
      </w:r>
      <w:r>
        <w:rPr>
          <w:b w:val="0"/>
          <w:color w:val="231F20"/>
          <w:spacing w:val="-32"/>
          <w:w w:val="80"/>
        </w:rPr>
        <w:t> </w:t>
      </w:r>
      <w:r>
        <w:rPr>
          <w:b w:val="0"/>
          <w:color w:val="231F20"/>
          <w:w w:val="80"/>
        </w:rPr>
        <w:t>stock</w:t>
      </w:r>
      <w:r>
        <w:rPr>
          <w:b w:val="0"/>
          <w:color w:val="231F20"/>
          <w:spacing w:val="-31"/>
          <w:w w:val="80"/>
        </w:rPr>
        <w:t> </w:t>
      </w:r>
      <w:r>
        <w:rPr>
          <w:b w:val="0"/>
          <w:color w:val="231F20"/>
          <w:w w:val="80"/>
        </w:rPr>
        <w:t>options</w:t>
      </w:r>
      <w:r>
        <w:rPr>
          <w:b w:val="0"/>
          <w:color w:val="231F20"/>
          <w:spacing w:val="-30"/>
          <w:w w:val="80"/>
        </w:rPr>
        <w:t> </w:t>
      </w:r>
      <w:r>
        <w:rPr>
          <w:b w:val="0"/>
          <w:color w:val="231F20"/>
          <w:w w:val="80"/>
        </w:rPr>
        <w:t>for</w:t>
      </w:r>
      <w:r>
        <w:rPr>
          <w:b w:val="0"/>
          <w:color w:val="231F20"/>
          <w:spacing w:val="-30"/>
          <w:w w:val="80"/>
        </w:rPr>
        <w:t> </w:t>
      </w:r>
      <w:r>
        <w:rPr>
          <w:b w:val="0"/>
          <w:color w:val="231F20"/>
          <w:w w:val="80"/>
        </w:rPr>
        <w:t>the</w:t>
      </w:r>
      <w:r>
        <w:rPr>
          <w:b w:val="0"/>
          <w:color w:val="231F20"/>
          <w:spacing w:val="-32"/>
          <w:w w:val="80"/>
        </w:rPr>
        <w:t> </w:t>
      </w:r>
      <w:r>
        <w:rPr>
          <w:b w:val="0"/>
          <w:color w:val="231F20"/>
          <w:w w:val="80"/>
        </w:rPr>
        <w:t>respec- tive periods</w:t>
      </w:r>
      <w:r>
        <w:rPr>
          <w:b w:val="0"/>
          <w:color w:val="231F20"/>
          <w:spacing w:val="-36"/>
          <w:w w:val="80"/>
        </w:rPr>
        <w:t> </w:t>
      </w:r>
      <w:r>
        <w:rPr>
          <w:b w:val="0"/>
          <w:color w:val="231F20"/>
          <w:w w:val="80"/>
        </w:rPr>
        <w:t>presented.</w:t>
      </w:r>
    </w:p>
    <w:p>
      <w:pPr>
        <w:pStyle w:val="BodyText"/>
        <w:spacing w:before="7"/>
        <w:rPr>
          <w:b w:val="0"/>
        </w:rPr>
      </w:pPr>
    </w:p>
    <w:p>
      <w:pPr>
        <w:pStyle w:val="Heading3"/>
        <w:numPr>
          <w:ilvl w:val="0"/>
          <w:numId w:val="8"/>
        </w:numPr>
        <w:tabs>
          <w:tab w:pos="569" w:val="left" w:leader="none"/>
          <w:tab w:pos="570" w:val="left" w:leader="none"/>
        </w:tabs>
        <w:spacing w:line="240" w:lineRule="auto" w:before="0" w:after="0"/>
        <w:ind w:left="569" w:right="0" w:hanging="450"/>
        <w:jc w:val="left"/>
      </w:pPr>
      <w:r>
        <w:rPr>
          <w:color w:val="231F20"/>
        </w:rPr>
        <w:t>Contingencies</w:t>
      </w:r>
    </w:p>
    <w:p>
      <w:pPr>
        <w:pStyle w:val="BodyText"/>
        <w:spacing w:line="244" w:lineRule="auto" w:before="128"/>
        <w:ind w:left="119" w:firstLine="400"/>
        <w:jc w:val="both"/>
        <w:rPr>
          <w:b w:val="0"/>
        </w:rPr>
      </w:pPr>
      <w:r>
        <w:rPr>
          <w:b w:val="0"/>
          <w:color w:val="231F20"/>
          <w:w w:val="80"/>
        </w:rPr>
        <w:t>The</w:t>
      </w:r>
      <w:r>
        <w:rPr>
          <w:b w:val="0"/>
          <w:color w:val="231F20"/>
          <w:spacing w:val="-27"/>
          <w:w w:val="80"/>
        </w:rPr>
        <w:t> </w:t>
      </w:r>
      <w:r>
        <w:rPr>
          <w:b w:val="0"/>
          <w:color w:val="231F20"/>
          <w:w w:val="80"/>
        </w:rPr>
        <w:t>Company</w:t>
      </w:r>
      <w:r>
        <w:rPr>
          <w:b w:val="0"/>
          <w:color w:val="231F20"/>
          <w:spacing w:val="-27"/>
          <w:w w:val="80"/>
        </w:rPr>
        <w:t> </w:t>
      </w:r>
      <w:r>
        <w:rPr>
          <w:b w:val="0"/>
          <w:color w:val="231F20"/>
          <w:w w:val="80"/>
        </w:rPr>
        <w:t>is</w:t>
      </w:r>
      <w:r>
        <w:rPr>
          <w:b w:val="0"/>
          <w:color w:val="231F20"/>
          <w:spacing w:val="-25"/>
          <w:w w:val="80"/>
        </w:rPr>
        <w:t> </w:t>
      </w:r>
      <w:r>
        <w:rPr>
          <w:b w:val="0"/>
          <w:color w:val="231F20"/>
          <w:w w:val="80"/>
        </w:rPr>
        <w:t>subject</w:t>
      </w:r>
      <w:r>
        <w:rPr>
          <w:b w:val="0"/>
          <w:color w:val="231F20"/>
          <w:spacing w:val="-27"/>
          <w:w w:val="80"/>
        </w:rPr>
        <w:t> </w:t>
      </w:r>
      <w:r>
        <w:rPr>
          <w:b w:val="0"/>
          <w:color w:val="231F20"/>
          <w:w w:val="80"/>
        </w:rPr>
        <w:t>to</w:t>
      </w:r>
      <w:r>
        <w:rPr>
          <w:b w:val="0"/>
          <w:color w:val="231F20"/>
          <w:spacing w:val="-26"/>
          <w:w w:val="80"/>
        </w:rPr>
        <w:t> </w:t>
      </w:r>
      <w:r>
        <w:rPr>
          <w:b w:val="0"/>
          <w:color w:val="231F20"/>
          <w:w w:val="80"/>
        </w:rPr>
        <w:t>various</w:t>
      </w:r>
      <w:r>
        <w:rPr>
          <w:b w:val="0"/>
          <w:color w:val="231F20"/>
          <w:spacing w:val="-26"/>
          <w:w w:val="80"/>
        </w:rPr>
        <w:t> </w:t>
      </w:r>
      <w:r>
        <w:rPr>
          <w:b w:val="0"/>
          <w:color w:val="231F20"/>
          <w:w w:val="80"/>
        </w:rPr>
        <w:t>legal</w:t>
      </w:r>
      <w:r>
        <w:rPr>
          <w:b w:val="0"/>
          <w:color w:val="231F20"/>
          <w:spacing w:val="-26"/>
          <w:w w:val="80"/>
        </w:rPr>
        <w:t> </w:t>
      </w:r>
      <w:r>
        <w:rPr>
          <w:b w:val="0"/>
          <w:color w:val="231F20"/>
          <w:w w:val="80"/>
        </w:rPr>
        <w:t>proceedings </w:t>
      </w:r>
      <w:r>
        <w:rPr>
          <w:b w:val="0"/>
          <w:color w:val="231F20"/>
          <w:w w:val="85"/>
        </w:rPr>
        <w:t>and</w:t>
      </w:r>
      <w:r>
        <w:rPr>
          <w:b w:val="0"/>
          <w:color w:val="231F20"/>
          <w:spacing w:val="-20"/>
          <w:w w:val="85"/>
        </w:rPr>
        <w:t> </w:t>
      </w:r>
      <w:r>
        <w:rPr>
          <w:b w:val="0"/>
          <w:color w:val="231F20"/>
          <w:w w:val="85"/>
        </w:rPr>
        <w:t>claims</w:t>
      </w:r>
      <w:r>
        <w:rPr>
          <w:b w:val="0"/>
          <w:color w:val="231F20"/>
          <w:spacing w:val="-21"/>
          <w:w w:val="85"/>
        </w:rPr>
        <w:t> </w:t>
      </w:r>
      <w:r>
        <w:rPr>
          <w:b w:val="0"/>
          <w:color w:val="231F20"/>
          <w:w w:val="85"/>
        </w:rPr>
        <w:t>arising</w:t>
      </w:r>
      <w:r>
        <w:rPr>
          <w:b w:val="0"/>
          <w:color w:val="231F20"/>
          <w:spacing w:val="-20"/>
          <w:w w:val="85"/>
        </w:rPr>
        <w:t> </w:t>
      </w:r>
      <w:r>
        <w:rPr>
          <w:b w:val="0"/>
          <w:color w:val="231F20"/>
          <w:w w:val="85"/>
        </w:rPr>
        <w:t>in</w:t>
      </w:r>
      <w:r>
        <w:rPr>
          <w:b w:val="0"/>
          <w:color w:val="231F20"/>
          <w:spacing w:val="-20"/>
          <w:w w:val="85"/>
        </w:rPr>
        <w:t> </w:t>
      </w:r>
      <w:r>
        <w:rPr>
          <w:b w:val="0"/>
          <w:color w:val="231F20"/>
          <w:w w:val="85"/>
        </w:rPr>
        <w:t>the</w:t>
      </w:r>
      <w:r>
        <w:rPr>
          <w:b w:val="0"/>
          <w:color w:val="231F20"/>
          <w:spacing w:val="-20"/>
          <w:w w:val="85"/>
        </w:rPr>
        <w:t> </w:t>
      </w:r>
      <w:r>
        <w:rPr>
          <w:b w:val="0"/>
          <w:color w:val="231F20"/>
          <w:w w:val="85"/>
        </w:rPr>
        <w:t>ordinary</w:t>
      </w:r>
      <w:r>
        <w:rPr>
          <w:b w:val="0"/>
          <w:color w:val="231F20"/>
          <w:spacing w:val="-21"/>
          <w:w w:val="85"/>
        </w:rPr>
        <w:t> </w:t>
      </w:r>
      <w:r>
        <w:rPr>
          <w:b w:val="0"/>
          <w:color w:val="231F20"/>
          <w:w w:val="85"/>
        </w:rPr>
        <w:t>course</w:t>
      </w:r>
      <w:r>
        <w:rPr>
          <w:b w:val="0"/>
          <w:color w:val="231F20"/>
          <w:spacing w:val="-20"/>
          <w:w w:val="85"/>
        </w:rPr>
        <w:t> </w:t>
      </w:r>
      <w:r>
        <w:rPr>
          <w:b w:val="0"/>
          <w:color w:val="231F20"/>
          <w:w w:val="85"/>
        </w:rPr>
        <w:t>of</w:t>
      </w:r>
      <w:r>
        <w:rPr>
          <w:b w:val="0"/>
          <w:color w:val="231F20"/>
          <w:spacing w:val="-20"/>
          <w:w w:val="85"/>
        </w:rPr>
        <w:t> </w:t>
      </w:r>
      <w:r>
        <w:rPr>
          <w:b w:val="0"/>
          <w:color w:val="231F20"/>
          <w:w w:val="85"/>
        </w:rPr>
        <w:t>business, </w:t>
      </w:r>
      <w:r>
        <w:rPr>
          <w:b w:val="0"/>
          <w:color w:val="231F20"/>
          <w:w w:val="80"/>
        </w:rPr>
        <w:t>including,</w:t>
      </w:r>
      <w:r>
        <w:rPr>
          <w:b w:val="0"/>
          <w:color w:val="231F20"/>
          <w:spacing w:val="-9"/>
          <w:w w:val="80"/>
        </w:rPr>
        <w:t> </w:t>
      </w:r>
      <w:r>
        <w:rPr>
          <w:b w:val="0"/>
          <w:color w:val="231F20"/>
          <w:w w:val="80"/>
        </w:rPr>
        <w:t>but</w:t>
      </w:r>
      <w:r>
        <w:rPr>
          <w:b w:val="0"/>
          <w:color w:val="231F20"/>
          <w:spacing w:val="-9"/>
          <w:w w:val="80"/>
        </w:rPr>
        <w:t> </w:t>
      </w:r>
      <w:r>
        <w:rPr>
          <w:b w:val="0"/>
          <w:color w:val="231F20"/>
          <w:w w:val="80"/>
        </w:rPr>
        <w:t>not</w:t>
      </w:r>
      <w:r>
        <w:rPr>
          <w:b w:val="0"/>
          <w:color w:val="231F20"/>
          <w:spacing w:val="-8"/>
          <w:w w:val="80"/>
        </w:rPr>
        <w:t> </w:t>
      </w:r>
      <w:r>
        <w:rPr>
          <w:b w:val="0"/>
          <w:color w:val="231F20"/>
          <w:w w:val="80"/>
        </w:rPr>
        <w:t>limited</w:t>
      </w:r>
      <w:r>
        <w:rPr>
          <w:b w:val="0"/>
          <w:color w:val="231F20"/>
          <w:spacing w:val="-9"/>
          <w:w w:val="80"/>
        </w:rPr>
        <w:t> </w:t>
      </w:r>
      <w:r>
        <w:rPr>
          <w:b w:val="0"/>
          <w:color w:val="231F20"/>
          <w:w w:val="80"/>
        </w:rPr>
        <w:t>to,</w:t>
      </w:r>
      <w:r>
        <w:rPr>
          <w:b w:val="0"/>
          <w:color w:val="231F20"/>
          <w:spacing w:val="-8"/>
          <w:w w:val="80"/>
        </w:rPr>
        <w:t> </w:t>
      </w:r>
      <w:r>
        <w:rPr>
          <w:b w:val="0"/>
          <w:color w:val="231F20"/>
          <w:w w:val="80"/>
        </w:rPr>
        <w:t>examinations</w:t>
      </w:r>
      <w:r>
        <w:rPr>
          <w:b w:val="0"/>
          <w:color w:val="231F20"/>
          <w:spacing w:val="-9"/>
          <w:w w:val="80"/>
        </w:rPr>
        <w:t> </w:t>
      </w:r>
      <w:r>
        <w:rPr>
          <w:b w:val="0"/>
          <w:color w:val="231F20"/>
          <w:w w:val="80"/>
        </w:rPr>
        <w:t>by</w:t>
      </w:r>
      <w:r>
        <w:rPr>
          <w:b w:val="0"/>
          <w:color w:val="231F20"/>
          <w:spacing w:val="-9"/>
          <w:w w:val="80"/>
        </w:rPr>
        <w:t> </w:t>
      </w:r>
      <w:r>
        <w:rPr>
          <w:b w:val="0"/>
          <w:color w:val="231F20"/>
          <w:w w:val="80"/>
        </w:rPr>
        <w:t>the</w:t>
      </w:r>
      <w:r>
        <w:rPr>
          <w:b w:val="0"/>
          <w:color w:val="231F20"/>
          <w:spacing w:val="-8"/>
          <w:w w:val="80"/>
        </w:rPr>
        <w:t> </w:t>
      </w:r>
      <w:r>
        <w:rPr>
          <w:b w:val="0"/>
          <w:color w:val="231F20"/>
          <w:w w:val="80"/>
        </w:rPr>
        <w:t>Inter- </w:t>
      </w:r>
      <w:r>
        <w:rPr>
          <w:b w:val="0"/>
          <w:color w:val="231F20"/>
          <w:w w:val="85"/>
        </w:rPr>
        <w:t>nal</w:t>
      </w:r>
      <w:r>
        <w:rPr>
          <w:b w:val="0"/>
          <w:color w:val="231F20"/>
          <w:spacing w:val="-27"/>
          <w:w w:val="85"/>
        </w:rPr>
        <w:t> </w:t>
      </w:r>
      <w:r>
        <w:rPr>
          <w:b w:val="0"/>
          <w:color w:val="231F20"/>
          <w:w w:val="85"/>
        </w:rPr>
        <w:t>Revenue</w:t>
      </w:r>
      <w:r>
        <w:rPr>
          <w:b w:val="0"/>
          <w:color w:val="231F20"/>
          <w:spacing w:val="-28"/>
          <w:w w:val="85"/>
        </w:rPr>
        <w:t> </w:t>
      </w:r>
      <w:r>
        <w:rPr>
          <w:b w:val="0"/>
          <w:color w:val="231F20"/>
          <w:w w:val="85"/>
        </w:rPr>
        <w:t>Service</w:t>
      </w:r>
      <w:r>
        <w:rPr>
          <w:b w:val="0"/>
          <w:color w:val="231F20"/>
          <w:spacing w:val="-28"/>
          <w:w w:val="85"/>
        </w:rPr>
        <w:t> </w:t>
      </w:r>
      <w:r>
        <w:rPr>
          <w:b w:val="0"/>
          <w:color w:val="231F20"/>
          <w:w w:val="85"/>
        </w:rPr>
        <w:t>(IRS).</w:t>
      </w:r>
      <w:r>
        <w:rPr>
          <w:b w:val="0"/>
          <w:color w:val="231F20"/>
          <w:spacing w:val="-27"/>
          <w:w w:val="85"/>
        </w:rPr>
        <w:t> </w:t>
      </w:r>
      <w:r>
        <w:rPr>
          <w:b w:val="0"/>
          <w:color w:val="231F20"/>
          <w:w w:val="85"/>
        </w:rPr>
        <w:t>The</w:t>
      </w:r>
      <w:r>
        <w:rPr>
          <w:b w:val="0"/>
          <w:color w:val="231F20"/>
          <w:spacing w:val="-27"/>
          <w:w w:val="85"/>
        </w:rPr>
        <w:t> </w:t>
      </w:r>
      <w:r>
        <w:rPr>
          <w:b w:val="0"/>
          <w:color w:val="231F20"/>
          <w:w w:val="85"/>
        </w:rPr>
        <w:t>IRS</w:t>
      </w:r>
      <w:r>
        <w:rPr>
          <w:b w:val="0"/>
          <w:color w:val="231F20"/>
          <w:spacing w:val="-26"/>
          <w:w w:val="85"/>
        </w:rPr>
        <w:t> </w:t>
      </w:r>
      <w:r>
        <w:rPr>
          <w:b w:val="0"/>
          <w:color w:val="231F20"/>
          <w:w w:val="85"/>
        </w:rPr>
        <w:t>regularly</w:t>
      </w:r>
      <w:r>
        <w:rPr>
          <w:b w:val="0"/>
          <w:color w:val="231F20"/>
          <w:spacing w:val="-27"/>
          <w:w w:val="85"/>
        </w:rPr>
        <w:t> </w:t>
      </w:r>
      <w:r>
        <w:rPr>
          <w:b w:val="0"/>
          <w:color w:val="231F20"/>
          <w:w w:val="85"/>
        </w:rPr>
        <w:t>examines</w:t>
      </w:r>
    </w:p>
    <w:p>
      <w:pPr>
        <w:pStyle w:val="BodyText"/>
        <w:spacing w:line="244" w:lineRule="auto" w:before="78"/>
        <w:ind w:left="119" w:right="196"/>
        <w:jc w:val="both"/>
        <w:rPr>
          <w:b w:val="0"/>
        </w:rPr>
      </w:pPr>
      <w:r>
        <w:rPr/>
        <w:br w:type="column"/>
      </w:r>
      <w:r>
        <w:rPr>
          <w:b w:val="0"/>
          <w:color w:val="231F20"/>
          <w:w w:val="85"/>
        </w:rPr>
        <w:t>the</w:t>
      </w:r>
      <w:r>
        <w:rPr>
          <w:b w:val="0"/>
          <w:color w:val="231F20"/>
          <w:spacing w:val="-16"/>
          <w:w w:val="85"/>
        </w:rPr>
        <w:t> </w:t>
      </w:r>
      <w:r>
        <w:rPr>
          <w:b w:val="0"/>
          <w:color w:val="231F20"/>
          <w:w w:val="85"/>
        </w:rPr>
        <w:t>Company’s</w:t>
      </w:r>
      <w:r>
        <w:rPr>
          <w:b w:val="0"/>
          <w:color w:val="231F20"/>
          <w:spacing w:val="-17"/>
          <w:w w:val="85"/>
        </w:rPr>
        <w:t> </w:t>
      </w:r>
      <w:r>
        <w:rPr>
          <w:b w:val="0"/>
          <w:color w:val="231F20"/>
          <w:w w:val="85"/>
        </w:rPr>
        <w:t>federal</w:t>
      </w:r>
      <w:r>
        <w:rPr>
          <w:b w:val="0"/>
          <w:color w:val="231F20"/>
          <w:spacing w:val="-17"/>
          <w:w w:val="85"/>
        </w:rPr>
        <w:t> </w:t>
      </w:r>
      <w:r>
        <w:rPr>
          <w:b w:val="0"/>
          <w:color w:val="231F20"/>
          <w:w w:val="85"/>
        </w:rPr>
        <w:t>income</w:t>
      </w:r>
      <w:r>
        <w:rPr>
          <w:b w:val="0"/>
          <w:color w:val="231F20"/>
          <w:spacing w:val="-17"/>
          <w:w w:val="85"/>
        </w:rPr>
        <w:t> </w:t>
      </w:r>
      <w:r>
        <w:rPr>
          <w:b w:val="0"/>
          <w:color w:val="231F20"/>
          <w:w w:val="85"/>
        </w:rPr>
        <w:t>tax</w:t>
      </w:r>
      <w:r>
        <w:rPr>
          <w:b w:val="0"/>
          <w:color w:val="231F20"/>
          <w:spacing w:val="-16"/>
          <w:w w:val="85"/>
        </w:rPr>
        <w:t> </w:t>
      </w:r>
      <w:r>
        <w:rPr>
          <w:b w:val="0"/>
          <w:color w:val="231F20"/>
          <w:w w:val="85"/>
        </w:rPr>
        <w:t>returns</w:t>
      </w:r>
      <w:r>
        <w:rPr>
          <w:b w:val="0"/>
          <w:color w:val="231F20"/>
          <w:spacing w:val="-16"/>
          <w:w w:val="85"/>
        </w:rPr>
        <w:t> </w:t>
      </w:r>
      <w:r>
        <w:rPr>
          <w:b w:val="0"/>
          <w:color w:val="231F20"/>
          <w:w w:val="85"/>
        </w:rPr>
        <w:t>and,</w:t>
      </w:r>
      <w:r>
        <w:rPr>
          <w:b w:val="0"/>
          <w:color w:val="231F20"/>
          <w:spacing w:val="-17"/>
          <w:w w:val="85"/>
        </w:rPr>
        <w:t> </w:t>
      </w:r>
      <w:r>
        <w:rPr>
          <w:b w:val="0"/>
          <w:color w:val="231F20"/>
          <w:w w:val="85"/>
        </w:rPr>
        <w:t>in</w:t>
      </w:r>
      <w:r>
        <w:rPr>
          <w:b w:val="0"/>
          <w:color w:val="231F20"/>
          <w:spacing w:val="-16"/>
          <w:w w:val="85"/>
        </w:rPr>
        <w:t> </w:t>
      </w:r>
      <w:r>
        <w:rPr>
          <w:b w:val="0"/>
          <w:color w:val="231F20"/>
          <w:w w:val="85"/>
        </w:rPr>
        <w:t>the </w:t>
      </w:r>
      <w:r>
        <w:rPr>
          <w:b w:val="0"/>
          <w:color w:val="231F20"/>
          <w:w w:val="80"/>
        </w:rPr>
        <w:t>course thereof, proposes adjustments to the</w:t>
      </w:r>
      <w:r>
        <w:rPr>
          <w:b w:val="0"/>
          <w:color w:val="231F20"/>
          <w:spacing w:val="-35"/>
          <w:w w:val="80"/>
        </w:rPr>
        <w:t> </w:t>
      </w:r>
      <w:r>
        <w:rPr>
          <w:b w:val="0"/>
          <w:color w:val="231F20"/>
          <w:w w:val="80"/>
        </w:rPr>
        <w:t>Company’s federal</w:t>
      </w:r>
      <w:r>
        <w:rPr>
          <w:b w:val="0"/>
          <w:color w:val="231F20"/>
          <w:spacing w:val="-20"/>
          <w:w w:val="80"/>
        </w:rPr>
        <w:t> </w:t>
      </w:r>
      <w:r>
        <w:rPr>
          <w:b w:val="0"/>
          <w:color w:val="231F20"/>
          <w:w w:val="80"/>
        </w:rPr>
        <w:t>income</w:t>
      </w:r>
      <w:r>
        <w:rPr>
          <w:b w:val="0"/>
          <w:color w:val="231F20"/>
          <w:spacing w:val="-20"/>
          <w:w w:val="80"/>
        </w:rPr>
        <w:t> </w:t>
      </w:r>
      <w:r>
        <w:rPr>
          <w:b w:val="0"/>
          <w:color w:val="231F20"/>
          <w:w w:val="80"/>
        </w:rPr>
        <w:t>tax</w:t>
      </w:r>
      <w:r>
        <w:rPr>
          <w:b w:val="0"/>
          <w:color w:val="231F20"/>
          <w:spacing w:val="-19"/>
          <w:w w:val="80"/>
        </w:rPr>
        <w:t> </w:t>
      </w:r>
      <w:r>
        <w:rPr>
          <w:b w:val="0"/>
          <w:color w:val="231F20"/>
          <w:w w:val="80"/>
        </w:rPr>
        <w:t>liability</w:t>
      </w:r>
      <w:r>
        <w:rPr>
          <w:b w:val="0"/>
          <w:color w:val="231F20"/>
          <w:spacing w:val="-20"/>
          <w:w w:val="80"/>
        </w:rPr>
        <w:t> </w:t>
      </w:r>
      <w:r>
        <w:rPr>
          <w:b w:val="0"/>
          <w:color w:val="231F20"/>
          <w:w w:val="80"/>
        </w:rPr>
        <w:t>reported</w:t>
      </w:r>
      <w:r>
        <w:rPr>
          <w:b w:val="0"/>
          <w:color w:val="231F20"/>
          <w:spacing w:val="-18"/>
          <w:w w:val="80"/>
        </w:rPr>
        <w:t> </w:t>
      </w:r>
      <w:r>
        <w:rPr>
          <w:b w:val="0"/>
          <w:color w:val="231F20"/>
          <w:w w:val="80"/>
        </w:rPr>
        <w:t>on</w:t>
      </w:r>
      <w:r>
        <w:rPr>
          <w:b w:val="0"/>
          <w:color w:val="231F20"/>
          <w:spacing w:val="-19"/>
          <w:w w:val="80"/>
        </w:rPr>
        <w:t> </w:t>
      </w:r>
      <w:r>
        <w:rPr>
          <w:b w:val="0"/>
          <w:color w:val="231F20"/>
          <w:w w:val="80"/>
        </w:rPr>
        <w:t>such</w:t>
      </w:r>
      <w:r>
        <w:rPr>
          <w:b w:val="0"/>
          <w:color w:val="231F20"/>
          <w:spacing w:val="-18"/>
          <w:w w:val="80"/>
        </w:rPr>
        <w:t> </w:t>
      </w:r>
      <w:r>
        <w:rPr>
          <w:b w:val="0"/>
          <w:color w:val="231F20"/>
          <w:w w:val="80"/>
        </w:rPr>
        <w:t>returns.</w:t>
      </w:r>
      <w:r>
        <w:rPr>
          <w:b w:val="0"/>
          <w:color w:val="231F20"/>
          <w:spacing w:val="-18"/>
          <w:w w:val="80"/>
        </w:rPr>
        <w:t> </w:t>
      </w:r>
      <w:r>
        <w:rPr>
          <w:b w:val="0"/>
          <w:color w:val="231F20"/>
          <w:w w:val="80"/>
        </w:rPr>
        <w:t>It</w:t>
      </w:r>
      <w:r>
        <w:rPr>
          <w:b w:val="0"/>
          <w:color w:val="231F20"/>
          <w:spacing w:val="-17"/>
          <w:w w:val="80"/>
        </w:rPr>
        <w:t> </w:t>
      </w:r>
      <w:r>
        <w:rPr>
          <w:b w:val="0"/>
          <w:color w:val="231F20"/>
          <w:w w:val="80"/>
        </w:rPr>
        <w:t>is the Company’s practice to vigorously contest those</w:t>
      </w:r>
      <w:r>
        <w:rPr>
          <w:b w:val="0"/>
          <w:color w:val="231F20"/>
          <w:spacing w:val="-28"/>
          <w:w w:val="80"/>
        </w:rPr>
        <w:t> </w:t>
      </w:r>
      <w:r>
        <w:rPr>
          <w:b w:val="0"/>
          <w:color w:val="231F20"/>
          <w:w w:val="80"/>
        </w:rPr>
        <w:t>pro- posed</w:t>
      </w:r>
      <w:r>
        <w:rPr>
          <w:b w:val="0"/>
          <w:color w:val="231F20"/>
          <w:spacing w:val="-7"/>
          <w:w w:val="80"/>
        </w:rPr>
        <w:t> </w:t>
      </w:r>
      <w:r>
        <w:rPr>
          <w:b w:val="0"/>
          <w:color w:val="231F20"/>
          <w:w w:val="80"/>
        </w:rPr>
        <w:t>adjustments</w:t>
      </w:r>
      <w:r>
        <w:rPr>
          <w:b w:val="0"/>
          <w:color w:val="231F20"/>
          <w:spacing w:val="-6"/>
          <w:w w:val="80"/>
        </w:rPr>
        <w:t> </w:t>
      </w:r>
      <w:r>
        <w:rPr>
          <w:b w:val="0"/>
          <w:color w:val="231F20"/>
          <w:w w:val="80"/>
        </w:rPr>
        <w:t>it</w:t>
      </w:r>
      <w:r>
        <w:rPr>
          <w:b w:val="0"/>
          <w:color w:val="231F20"/>
          <w:spacing w:val="-6"/>
          <w:w w:val="80"/>
        </w:rPr>
        <w:t> </w:t>
      </w:r>
      <w:r>
        <w:rPr>
          <w:b w:val="0"/>
          <w:color w:val="231F20"/>
          <w:w w:val="80"/>
        </w:rPr>
        <w:t>deems</w:t>
      </w:r>
      <w:r>
        <w:rPr>
          <w:b w:val="0"/>
          <w:color w:val="231F20"/>
          <w:spacing w:val="-7"/>
          <w:w w:val="80"/>
        </w:rPr>
        <w:t> </w:t>
      </w:r>
      <w:r>
        <w:rPr>
          <w:b w:val="0"/>
          <w:color w:val="231F20"/>
          <w:w w:val="80"/>
        </w:rPr>
        <w:t>lacking</w:t>
      </w:r>
      <w:r>
        <w:rPr>
          <w:b w:val="0"/>
          <w:color w:val="231F20"/>
          <w:spacing w:val="-7"/>
          <w:w w:val="80"/>
        </w:rPr>
        <w:t> </w:t>
      </w:r>
      <w:r>
        <w:rPr>
          <w:b w:val="0"/>
          <w:color w:val="231F20"/>
          <w:w w:val="80"/>
        </w:rPr>
        <w:t>of</w:t>
      </w:r>
      <w:r>
        <w:rPr>
          <w:b w:val="0"/>
          <w:color w:val="231F20"/>
          <w:spacing w:val="-6"/>
          <w:w w:val="80"/>
        </w:rPr>
        <w:t> </w:t>
      </w:r>
      <w:r>
        <w:rPr>
          <w:b w:val="0"/>
          <w:color w:val="231F20"/>
          <w:w w:val="80"/>
        </w:rPr>
        <w:t>merit.</w:t>
      </w:r>
    </w:p>
    <w:p>
      <w:pPr>
        <w:pStyle w:val="BodyText"/>
        <w:spacing w:line="244" w:lineRule="auto" w:before="120"/>
        <w:ind w:left="119" w:right="193" w:firstLine="400"/>
        <w:jc w:val="both"/>
        <w:rPr>
          <w:b w:val="0"/>
        </w:rPr>
      </w:pPr>
      <w:r>
        <w:rPr>
          <w:b w:val="0"/>
          <w:color w:val="231F20"/>
          <w:w w:val="80"/>
        </w:rPr>
        <w:t>The Company’s management does not expect that </w:t>
      </w:r>
      <w:r>
        <w:rPr>
          <w:b w:val="0"/>
          <w:color w:val="231F20"/>
          <w:w w:val="85"/>
        </w:rPr>
        <w:t>the</w:t>
      </w:r>
      <w:r>
        <w:rPr>
          <w:b w:val="0"/>
          <w:color w:val="231F20"/>
          <w:spacing w:val="-11"/>
          <w:w w:val="85"/>
        </w:rPr>
        <w:t> </w:t>
      </w:r>
      <w:r>
        <w:rPr>
          <w:b w:val="0"/>
          <w:color w:val="231F20"/>
          <w:w w:val="85"/>
        </w:rPr>
        <w:t>outcome</w:t>
      </w:r>
      <w:r>
        <w:rPr>
          <w:b w:val="0"/>
          <w:color w:val="231F20"/>
          <w:spacing w:val="-12"/>
          <w:w w:val="85"/>
        </w:rPr>
        <w:t> </w:t>
      </w:r>
      <w:r>
        <w:rPr>
          <w:b w:val="0"/>
          <w:color w:val="231F20"/>
          <w:w w:val="85"/>
        </w:rPr>
        <w:t>in</w:t>
      </w:r>
      <w:r>
        <w:rPr>
          <w:b w:val="0"/>
          <w:color w:val="231F20"/>
          <w:spacing w:val="-11"/>
          <w:w w:val="85"/>
        </w:rPr>
        <w:t> </w:t>
      </w:r>
      <w:r>
        <w:rPr>
          <w:b w:val="0"/>
          <w:color w:val="231F20"/>
          <w:w w:val="85"/>
        </w:rPr>
        <w:t>any</w:t>
      </w:r>
      <w:r>
        <w:rPr>
          <w:b w:val="0"/>
          <w:color w:val="231F20"/>
          <w:spacing w:val="-12"/>
          <w:w w:val="85"/>
        </w:rPr>
        <w:t> </w:t>
      </w:r>
      <w:r>
        <w:rPr>
          <w:b w:val="0"/>
          <w:color w:val="231F20"/>
          <w:w w:val="85"/>
        </w:rPr>
        <w:t>of</w:t>
      </w:r>
      <w:r>
        <w:rPr>
          <w:b w:val="0"/>
          <w:color w:val="231F20"/>
          <w:spacing w:val="-11"/>
          <w:w w:val="85"/>
        </w:rPr>
        <w:t> </w:t>
      </w:r>
      <w:r>
        <w:rPr>
          <w:b w:val="0"/>
          <w:color w:val="231F20"/>
          <w:w w:val="85"/>
        </w:rPr>
        <w:t>its</w:t>
      </w:r>
      <w:r>
        <w:rPr>
          <w:b w:val="0"/>
          <w:color w:val="231F20"/>
          <w:spacing w:val="-10"/>
          <w:w w:val="85"/>
        </w:rPr>
        <w:t> </w:t>
      </w:r>
      <w:r>
        <w:rPr>
          <w:b w:val="0"/>
          <w:color w:val="231F20"/>
          <w:w w:val="85"/>
        </w:rPr>
        <w:t>currently</w:t>
      </w:r>
      <w:r>
        <w:rPr>
          <w:b w:val="0"/>
          <w:color w:val="231F20"/>
          <w:spacing w:val="-11"/>
          <w:w w:val="85"/>
        </w:rPr>
        <w:t> </w:t>
      </w:r>
      <w:r>
        <w:rPr>
          <w:b w:val="0"/>
          <w:color w:val="231F20"/>
          <w:w w:val="85"/>
        </w:rPr>
        <w:t>ongoing</w:t>
      </w:r>
      <w:r>
        <w:rPr>
          <w:b w:val="0"/>
          <w:color w:val="231F20"/>
          <w:spacing w:val="-12"/>
          <w:w w:val="85"/>
        </w:rPr>
        <w:t> </w:t>
      </w:r>
      <w:r>
        <w:rPr>
          <w:b w:val="0"/>
          <w:color w:val="231F20"/>
          <w:w w:val="85"/>
        </w:rPr>
        <w:t>legal</w:t>
      </w:r>
      <w:r>
        <w:rPr>
          <w:b w:val="0"/>
          <w:color w:val="231F20"/>
          <w:spacing w:val="-12"/>
          <w:w w:val="85"/>
        </w:rPr>
        <w:t> </w:t>
      </w:r>
      <w:r>
        <w:rPr>
          <w:b w:val="0"/>
          <w:color w:val="231F20"/>
          <w:w w:val="85"/>
        </w:rPr>
        <w:t>pro- ceedings</w:t>
      </w:r>
      <w:r>
        <w:rPr>
          <w:b w:val="0"/>
          <w:color w:val="231F20"/>
          <w:spacing w:val="-24"/>
          <w:w w:val="85"/>
        </w:rPr>
        <w:t> </w:t>
      </w:r>
      <w:r>
        <w:rPr>
          <w:b w:val="0"/>
          <w:color w:val="231F20"/>
          <w:w w:val="85"/>
        </w:rPr>
        <w:t>or</w:t>
      </w:r>
      <w:r>
        <w:rPr>
          <w:b w:val="0"/>
          <w:color w:val="231F20"/>
          <w:spacing w:val="-23"/>
          <w:w w:val="85"/>
        </w:rPr>
        <w:t> </w:t>
      </w:r>
      <w:r>
        <w:rPr>
          <w:b w:val="0"/>
          <w:color w:val="231F20"/>
          <w:w w:val="85"/>
        </w:rPr>
        <w:t>the</w:t>
      </w:r>
      <w:r>
        <w:rPr>
          <w:b w:val="0"/>
          <w:color w:val="231F20"/>
          <w:spacing w:val="-23"/>
          <w:w w:val="85"/>
        </w:rPr>
        <w:t> </w:t>
      </w:r>
      <w:r>
        <w:rPr>
          <w:b w:val="0"/>
          <w:color w:val="231F20"/>
          <w:w w:val="85"/>
        </w:rPr>
        <w:t>outcome</w:t>
      </w:r>
      <w:r>
        <w:rPr>
          <w:b w:val="0"/>
          <w:color w:val="231F20"/>
          <w:spacing w:val="-24"/>
          <w:w w:val="85"/>
        </w:rPr>
        <w:t> </w:t>
      </w:r>
      <w:r>
        <w:rPr>
          <w:b w:val="0"/>
          <w:color w:val="231F20"/>
          <w:w w:val="85"/>
        </w:rPr>
        <w:t>of</w:t>
      </w:r>
      <w:r>
        <w:rPr>
          <w:b w:val="0"/>
          <w:color w:val="231F20"/>
          <w:spacing w:val="-23"/>
          <w:w w:val="85"/>
        </w:rPr>
        <w:t> </w:t>
      </w:r>
      <w:r>
        <w:rPr>
          <w:b w:val="0"/>
          <w:color w:val="231F20"/>
          <w:w w:val="85"/>
        </w:rPr>
        <w:t>any</w:t>
      </w:r>
      <w:r>
        <w:rPr>
          <w:b w:val="0"/>
          <w:color w:val="231F20"/>
          <w:spacing w:val="-24"/>
          <w:w w:val="85"/>
        </w:rPr>
        <w:t> </w:t>
      </w:r>
      <w:r>
        <w:rPr>
          <w:b w:val="0"/>
          <w:color w:val="231F20"/>
          <w:w w:val="85"/>
        </w:rPr>
        <w:t>proposed</w:t>
      </w:r>
      <w:r>
        <w:rPr>
          <w:b w:val="0"/>
          <w:color w:val="231F20"/>
          <w:spacing w:val="-23"/>
          <w:w w:val="85"/>
        </w:rPr>
        <w:t> </w:t>
      </w:r>
      <w:r>
        <w:rPr>
          <w:b w:val="0"/>
          <w:color w:val="231F20"/>
          <w:w w:val="85"/>
        </w:rPr>
        <w:t>adjustments </w:t>
      </w:r>
      <w:r>
        <w:rPr>
          <w:b w:val="0"/>
          <w:color w:val="231F20"/>
          <w:w w:val="80"/>
        </w:rPr>
        <w:t>presented</w:t>
      </w:r>
      <w:r>
        <w:rPr>
          <w:b w:val="0"/>
          <w:color w:val="231F20"/>
          <w:spacing w:val="-10"/>
          <w:w w:val="80"/>
        </w:rPr>
        <w:t> </w:t>
      </w:r>
      <w:r>
        <w:rPr>
          <w:b w:val="0"/>
          <w:color w:val="231F20"/>
          <w:w w:val="80"/>
        </w:rPr>
        <w:t>to</w:t>
      </w:r>
      <w:r>
        <w:rPr>
          <w:b w:val="0"/>
          <w:color w:val="231F20"/>
          <w:spacing w:val="-9"/>
          <w:w w:val="80"/>
        </w:rPr>
        <w:t> </w:t>
      </w:r>
      <w:r>
        <w:rPr>
          <w:b w:val="0"/>
          <w:color w:val="231F20"/>
          <w:w w:val="80"/>
        </w:rPr>
        <w:t>date</w:t>
      </w:r>
      <w:r>
        <w:rPr>
          <w:b w:val="0"/>
          <w:color w:val="231F20"/>
          <w:spacing w:val="-11"/>
          <w:w w:val="80"/>
        </w:rPr>
        <w:t> </w:t>
      </w:r>
      <w:r>
        <w:rPr>
          <w:b w:val="0"/>
          <w:color w:val="231F20"/>
          <w:w w:val="80"/>
        </w:rPr>
        <w:t>by</w:t>
      </w:r>
      <w:r>
        <w:rPr>
          <w:b w:val="0"/>
          <w:color w:val="231F20"/>
          <w:spacing w:val="-10"/>
          <w:w w:val="80"/>
        </w:rPr>
        <w:t> </w:t>
      </w:r>
      <w:r>
        <w:rPr>
          <w:b w:val="0"/>
          <w:color w:val="231F20"/>
          <w:w w:val="80"/>
        </w:rPr>
        <w:t>the</w:t>
      </w:r>
      <w:r>
        <w:rPr>
          <w:b w:val="0"/>
          <w:color w:val="231F20"/>
          <w:spacing w:val="-10"/>
          <w:w w:val="80"/>
        </w:rPr>
        <w:t> </w:t>
      </w:r>
      <w:r>
        <w:rPr>
          <w:b w:val="0"/>
          <w:color w:val="231F20"/>
          <w:w w:val="80"/>
        </w:rPr>
        <w:t>IRS,</w:t>
      </w:r>
      <w:r>
        <w:rPr>
          <w:b w:val="0"/>
          <w:color w:val="231F20"/>
          <w:spacing w:val="-9"/>
          <w:w w:val="80"/>
        </w:rPr>
        <w:t> </w:t>
      </w:r>
      <w:r>
        <w:rPr>
          <w:b w:val="0"/>
          <w:color w:val="231F20"/>
          <w:w w:val="80"/>
        </w:rPr>
        <w:t>individually</w:t>
      </w:r>
      <w:r>
        <w:rPr>
          <w:b w:val="0"/>
          <w:color w:val="231F20"/>
          <w:spacing w:val="-12"/>
          <w:w w:val="80"/>
        </w:rPr>
        <w:t> </w:t>
      </w:r>
      <w:r>
        <w:rPr>
          <w:b w:val="0"/>
          <w:color w:val="231F20"/>
          <w:w w:val="80"/>
        </w:rPr>
        <w:t>or</w:t>
      </w:r>
      <w:r>
        <w:rPr>
          <w:b w:val="0"/>
          <w:color w:val="231F20"/>
          <w:spacing w:val="-9"/>
          <w:w w:val="80"/>
        </w:rPr>
        <w:t> </w:t>
      </w:r>
      <w:r>
        <w:rPr>
          <w:b w:val="0"/>
          <w:color w:val="231F20"/>
          <w:w w:val="80"/>
        </w:rPr>
        <w:t>collectively, </w:t>
      </w:r>
      <w:r>
        <w:rPr>
          <w:b w:val="0"/>
          <w:color w:val="231F20"/>
          <w:w w:val="85"/>
        </w:rPr>
        <w:t>will have a material adverse effect on the</w:t>
      </w:r>
      <w:r>
        <w:rPr>
          <w:b w:val="0"/>
          <w:color w:val="231F20"/>
          <w:spacing w:val="-30"/>
          <w:w w:val="85"/>
        </w:rPr>
        <w:t> </w:t>
      </w:r>
      <w:r>
        <w:rPr>
          <w:b w:val="0"/>
          <w:color w:val="231F20"/>
          <w:w w:val="85"/>
        </w:rPr>
        <w:t>Company’s </w:t>
      </w:r>
      <w:r>
        <w:rPr>
          <w:b w:val="0"/>
          <w:color w:val="231F20"/>
          <w:w w:val="80"/>
        </w:rPr>
        <w:t>financial condition, results of operations or cash</w:t>
      </w:r>
      <w:r>
        <w:rPr>
          <w:b w:val="0"/>
          <w:color w:val="231F20"/>
          <w:spacing w:val="-36"/>
          <w:w w:val="80"/>
        </w:rPr>
        <w:t> </w:t>
      </w:r>
      <w:r>
        <w:rPr>
          <w:b w:val="0"/>
          <w:color w:val="231F20"/>
          <w:w w:val="80"/>
        </w:rPr>
        <w:t>flow.</w:t>
      </w:r>
    </w:p>
    <w:p>
      <w:pPr>
        <w:spacing w:after="0" w:line="244" w:lineRule="auto"/>
        <w:jc w:val="both"/>
        <w:sectPr>
          <w:type w:val="continuous"/>
          <w:pgSz w:w="12240" w:h="15840"/>
          <w:pgMar w:top="1180" w:bottom="280" w:left="1080" w:right="1720"/>
          <w:cols w:num="2" w:equalWidth="0">
            <w:col w:w="4443" w:space="357"/>
            <w:col w:w="4640"/>
          </w:cols>
        </w:sectPr>
      </w:pPr>
    </w:p>
    <w:p>
      <w:pPr>
        <w:pStyle w:val="BodyText"/>
        <w:rPr>
          <w:b w:val="0"/>
        </w:rPr>
      </w:pPr>
    </w:p>
    <w:p>
      <w:pPr>
        <w:pStyle w:val="BodyText"/>
        <w:spacing w:before="4"/>
        <w:rPr>
          <w:b w:val="0"/>
          <w:sz w:val="21"/>
        </w:rPr>
      </w:pPr>
    </w:p>
    <w:p>
      <w:pPr>
        <w:pStyle w:val="Heading3"/>
        <w:ind w:left="1396"/>
      </w:pPr>
      <w:bookmarkStart w:name="Report of Independent Auditors" w:id="69"/>
      <w:bookmarkEnd w:id="69"/>
      <w:r>
        <w:rPr>
          <w:b w:val="0"/>
        </w:rPr>
      </w:r>
      <w:r>
        <w:rPr>
          <w:color w:val="231F20"/>
          <w:w w:val="95"/>
        </w:rPr>
        <w:t>REPORT OF INDEPENDENT REGISTERED PUBLIC ACCOUNTING FIRM</w:t>
      </w:r>
    </w:p>
    <w:p>
      <w:pPr>
        <w:pStyle w:val="BodyText"/>
        <w:spacing w:line="244" w:lineRule="auto" w:before="128"/>
        <w:ind w:left="100" w:right="3479"/>
        <w:rPr>
          <w:b w:val="0"/>
        </w:rPr>
      </w:pPr>
      <w:r>
        <w:rPr>
          <w:b w:val="0"/>
          <w:color w:val="231F20"/>
          <w:w w:val="90"/>
        </w:rPr>
        <w:t>THE BOARD OF DIRECTORS AND SHAREHOLDERS SOUTHWEST AIRLINES CO.</w:t>
      </w:r>
    </w:p>
    <w:p>
      <w:pPr>
        <w:pStyle w:val="BodyText"/>
        <w:spacing w:line="244" w:lineRule="auto" w:before="121"/>
        <w:ind w:left="100" w:right="196" w:firstLine="399"/>
        <w:jc w:val="both"/>
        <w:rPr>
          <w:b w:val="0"/>
        </w:rPr>
      </w:pPr>
      <w:r>
        <w:rPr>
          <w:b w:val="0"/>
          <w:color w:val="231F20"/>
          <w:w w:val="80"/>
        </w:rPr>
        <w:t>We</w:t>
      </w:r>
      <w:r>
        <w:rPr>
          <w:b w:val="0"/>
          <w:color w:val="231F20"/>
          <w:spacing w:val="-21"/>
          <w:w w:val="80"/>
        </w:rPr>
        <w:t> </w:t>
      </w:r>
      <w:r>
        <w:rPr>
          <w:b w:val="0"/>
          <w:color w:val="231F20"/>
          <w:w w:val="80"/>
        </w:rPr>
        <w:t>have</w:t>
      </w:r>
      <w:r>
        <w:rPr>
          <w:b w:val="0"/>
          <w:color w:val="231F20"/>
          <w:spacing w:val="-21"/>
          <w:w w:val="80"/>
        </w:rPr>
        <w:t> </w:t>
      </w:r>
      <w:r>
        <w:rPr>
          <w:b w:val="0"/>
          <w:color w:val="231F20"/>
          <w:w w:val="80"/>
        </w:rPr>
        <w:t>audited</w:t>
      </w:r>
      <w:r>
        <w:rPr>
          <w:b w:val="0"/>
          <w:color w:val="231F20"/>
          <w:spacing w:val="-21"/>
          <w:w w:val="80"/>
        </w:rPr>
        <w:t> </w:t>
      </w:r>
      <w:r>
        <w:rPr>
          <w:b w:val="0"/>
          <w:color w:val="231F20"/>
          <w:w w:val="80"/>
        </w:rPr>
        <w:t>the</w:t>
      </w:r>
      <w:r>
        <w:rPr>
          <w:b w:val="0"/>
          <w:color w:val="231F20"/>
          <w:spacing w:val="-19"/>
          <w:w w:val="80"/>
        </w:rPr>
        <w:t> </w:t>
      </w:r>
      <w:r>
        <w:rPr>
          <w:b w:val="0"/>
          <w:color w:val="231F20"/>
          <w:w w:val="80"/>
        </w:rPr>
        <w:t>accompanying</w:t>
      </w:r>
      <w:r>
        <w:rPr>
          <w:b w:val="0"/>
          <w:color w:val="231F20"/>
          <w:spacing w:val="-23"/>
          <w:w w:val="80"/>
        </w:rPr>
        <w:t> </w:t>
      </w:r>
      <w:r>
        <w:rPr>
          <w:b w:val="0"/>
          <w:color w:val="231F20"/>
          <w:w w:val="80"/>
        </w:rPr>
        <w:t>consolidated</w:t>
      </w:r>
      <w:r>
        <w:rPr>
          <w:b w:val="0"/>
          <w:color w:val="231F20"/>
          <w:spacing w:val="-21"/>
          <w:w w:val="80"/>
        </w:rPr>
        <w:t> </w:t>
      </w:r>
      <w:r>
        <w:rPr>
          <w:b w:val="0"/>
          <w:color w:val="231F20"/>
          <w:w w:val="80"/>
        </w:rPr>
        <w:t>balance</w:t>
      </w:r>
      <w:r>
        <w:rPr>
          <w:b w:val="0"/>
          <w:color w:val="231F20"/>
          <w:spacing w:val="-22"/>
          <w:w w:val="80"/>
        </w:rPr>
        <w:t> </w:t>
      </w:r>
      <w:r>
        <w:rPr>
          <w:b w:val="0"/>
          <w:color w:val="231F20"/>
          <w:w w:val="80"/>
        </w:rPr>
        <w:t>sheets</w:t>
      </w:r>
      <w:r>
        <w:rPr>
          <w:b w:val="0"/>
          <w:color w:val="231F20"/>
          <w:spacing w:val="-19"/>
          <w:w w:val="80"/>
        </w:rPr>
        <w:t> </w:t>
      </w:r>
      <w:r>
        <w:rPr>
          <w:b w:val="0"/>
          <w:color w:val="231F20"/>
          <w:w w:val="80"/>
        </w:rPr>
        <w:t>of</w:t>
      </w:r>
      <w:r>
        <w:rPr>
          <w:b w:val="0"/>
          <w:color w:val="231F20"/>
          <w:spacing w:val="-20"/>
          <w:w w:val="80"/>
        </w:rPr>
        <w:t> </w:t>
      </w:r>
      <w:r>
        <w:rPr>
          <w:b w:val="0"/>
          <w:color w:val="231F20"/>
          <w:w w:val="80"/>
        </w:rPr>
        <w:t>Southwest</w:t>
      </w:r>
      <w:r>
        <w:rPr>
          <w:b w:val="0"/>
          <w:color w:val="231F20"/>
          <w:spacing w:val="-19"/>
          <w:w w:val="80"/>
        </w:rPr>
        <w:t> </w:t>
      </w:r>
      <w:r>
        <w:rPr>
          <w:b w:val="0"/>
          <w:color w:val="231F20"/>
          <w:w w:val="80"/>
        </w:rPr>
        <w:t>Airlines</w:t>
      </w:r>
      <w:r>
        <w:rPr>
          <w:b w:val="0"/>
          <w:color w:val="231F20"/>
          <w:spacing w:val="-20"/>
          <w:w w:val="80"/>
        </w:rPr>
        <w:t> </w:t>
      </w:r>
      <w:r>
        <w:rPr>
          <w:b w:val="0"/>
          <w:color w:val="231F20"/>
          <w:w w:val="80"/>
        </w:rPr>
        <w:t>Co.</w:t>
      </w:r>
      <w:r>
        <w:rPr>
          <w:b w:val="0"/>
          <w:color w:val="231F20"/>
          <w:spacing w:val="-21"/>
          <w:w w:val="80"/>
        </w:rPr>
        <w:t> </w:t>
      </w:r>
      <w:r>
        <w:rPr>
          <w:b w:val="0"/>
          <w:color w:val="231F20"/>
          <w:w w:val="80"/>
        </w:rPr>
        <w:t>as</w:t>
      </w:r>
      <w:r>
        <w:rPr>
          <w:b w:val="0"/>
          <w:color w:val="231F20"/>
          <w:spacing w:val="-19"/>
          <w:w w:val="80"/>
        </w:rPr>
        <w:t> </w:t>
      </w:r>
      <w:r>
        <w:rPr>
          <w:b w:val="0"/>
          <w:color w:val="231F20"/>
          <w:w w:val="80"/>
        </w:rPr>
        <w:t>of</w:t>
      </w:r>
      <w:r>
        <w:rPr>
          <w:b w:val="0"/>
          <w:color w:val="231F20"/>
          <w:spacing w:val="-20"/>
          <w:w w:val="80"/>
        </w:rPr>
        <w:t> </w:t>
      </w:r>
      <w:r>
        <w:rPr>
          <w:b w:val="0"/>
          <w:color w:val="231F20"/>
          <w:w w:val="80"/>
        </w:rPr>
        <w:t>December</w:t>
      </w:r>
      <w:r>
        <w:rPr>
          <w:b w:val="0"/>
          <w:color w:val="231F20"/>
          <w:spacing w:val="-21"/>
          <w:w w:val="80"/>
        </w:rPr>
        <w:t> </w:t>
      </w:r>
      <w:r>
        <w:rPr>
          <w:b w:val="0"/>
          <w:color w:val="231F20"/>
          <w:w w:val="80"/>
        </w:rPr>
        <w:t>31,</w:t>
      </w:r>
      <w:r>
        <w:rPr>
          <w:b w:val="0"/>
          <w:color w:val="231F20"/>
          <w:spacing w:val="-20"/>
          <w:w w:val="80"/>
        </w:rPr>
        <w:t> </w:t>
      </w:r>
      <w:r>
        <w:rPr>
          <w:b w:val="0"/>
          <w:color w:val="231F20"/>
          <w:w w:val="80"/>
        </w:rPr>
        <w:t>2006 and</w:t>
      </w:r>
      <w:r>
        <w:rPr>
          <w:b w:val="0"/>
          <w:color w:val="231F20"/>
          <w:spacing w:val="-13"/>
          <w:w w:val="80"/>
        </w:rPr>
        <w:t> </w:t>
      </w:r>
      <w:r>
        <w:rPr>
          <w:b w:val="0"/>
          <w:color w:val="231F20"/>
          <w:w w:val="80"/>
        </w:rPr>
        <w:t>2005,</w:t>
      </w:r>
      <w:r>
        <w:rPr>
          <w:b w:val="0"/>
          <w:color w:val="231F20"/>
          <w:spacing w:val="-13"/>
          <w:w w:val="80"/>
        </w:rPr>
        <w:t> </w:t>
      </w:r>
      <w:r>
        <w:rPr>
          <w:b w:val="0"/>
          <w:color w:val="231F20"/>
          <w:w w:val="80"/>
        </w:rPr>
        <w:t>and</w:t>
      </w:r>
      <w:r>
        <w:rPr>
          <w:b w:val="0"/>
          <w:color w:val="231F20"/>
          <w:spacing w:val="-13"/>
          <w:w w:val="80"/>
        </w:rPr>
        <w:t> </w:t>
      </w:r>
      <w:r>
        <w:rPr>
          <w:b w:val="0"/>
          <w:color w:val="231F20"/>
          <w:w w:val="80"/>
        </w:rPr>
        <w:t>the</w:t>
      </w:r>
      <w:r>
        <w:rPr>
          <w:b w:val="0"/>
          <w:color w:val="231F20"/>
          <w:spacing w:val="-12"/>
          <w:w w:val="80"/>
        </w:rPr>
        <w:t> </w:t>
      </w:r>
      <w:r>
        <w:rPr>
          <w:b w:val="0"/>
          <w:color w:val="231F20"/>
          <w:w w:val="80"/>
        </w:rPr>
        <w:t>related</w:t>
      </w:r>
      <w:r>
        <w:rPr>
          <w:b w:val="0"/>
          <w:color w:val="231F20"/>
          <w:spacing w:val="-13"/>
          <w:w w:val="80"/>
        </w:rPr>
        <w:t> </w:t>
      </w:r>
      <w:r>
        <w:rPr>
          <w:b w:val="0"/>
          <w:color w:val="231F20"/>
          <w:w w:val="80"/>
        </w:rPr>
        <w:t>consolidated</w:t>
      </w:r>
      <w:r>
        <w:rPr>
          <w:b w:val="0"/>
          <w:color w:val="231F20"/>
          <w:spacing w:val="-14"/>
          <w:w w:val="80"/>
        </w:rPr>
        <w:t> </w:t>
      </w:r>
      <w:r>
        <w:rPr>
          <w:b w:val="0"/>
          <w:color w:val="231F20"/>
          <w:w w:val="80"/>
        </w:rPr>
        <w:t>statements</w:t>
      </w:r>
      <w:r>
        <w:rPr>
          <w:b w:val="0"/>
          <w:color w:val="231F20"/>
          <w:spacing w:val="-12"/>
          <w:w w:val="80"/>
        </w:rPr>
        <w:t> </w:t>
      </w:r>
      <w:r>
        <w:rPr>
          <w:b w:val="0"/>
          <w:color w:val="231F20"/>
          <w:w w:val="80"/>
        </w:rPr>
        <w:t>of</w:t>
      </w:r>
      <w:r>
        <w:rPr>
          <w:b w:val="0"/>
          <w:color w:val="231F20"/>
          <w:spacing w:val="-12"/>
          <w:w w:val="80"/>
        </w:rPr>
        <w:t> </w:t>
      </w:r>
      <w:r>
        <w:rPr>
          <w:b w:val="0"/>
          <w:color w:val="231F20"/>
          <w:w w:val="80"/>
        </w:rPr>
        <w:t>income,</w:t>
      </w:r>
      <w:r>
        <w:rPr>
          <w:b w:val="0"/>
          <w:color w:val="231F20"/>
          <w:spacing w:val="-14"/>
          <w:w w:val="80"/>
        </w:rPr>
        <w:t> </w:t>
      </w:r>
      <w:r>
        <w:rPr>
          <w:b w:val="0"/>
          <w:color w:val="231F20"/>
          <w:w w:val="80"/>
        </w:rPr>
        <w:t>stockholders’</w:t>
      </w:r>
      <w:r>
        <w:rPr>
          <w:b w:val="0"/>
          <w:color w:val="231F20"/>
          <w:spacing w:val="-12"/>
          <w:w w:val="80"/>
        </w:rPr>
        <w:t> </w:t>
      </w:r>
      <w:r>
        <w:rPr>
          <w:b w:val="0"/>
          <w:color w:val="231F20"/>
          <w:w w:val="80"/>
        </w:rPr>
        <w:t>equity,</w:t>
      </w:r>
      <w:r>
        <w:rPr>
          <w:b w:val="0"/>
          <w:color w:val="231F20"/>
          <w:spacing w:val="-13"/>
          <w:w w:val="80"/>
        </w:rPr>
        <w:t> </w:t>
      </w:r>
      <w:r>
        <w:rPr>
          <w:b w:val="0"/>
          <w:color w:val="231F20"/>
          <w:w w:val="80"/>
        </w:rPr>
        <w:t>and</w:t>
      </w:r>
      <w:r>
        <w:rPr>
          <w:b w:val="0"/>
          <w:color w:val="231F20"/>
          <w:spacing w:val="-13"/>
          <w:w w:val="80"/>
        </w:rPr>
        <w:t> </w:t>
      </w:r>
      <w:r>
        <w:rPr>
          <w:b w:val="0"/>
          <w:color w:val="231F20"/>
          <w:w w:val="80"/>
        </w:rPr>
        <w:t>cash</w:t>
      </w:r>
      <w:r>
        <w:rPr>
          <w:b w:val="0"/>
          <w:color w:val="231F20"/>
          <w:spacing w:val="-13"/>
          <w:w w:val="80"/>
        </w:rPr>
        <w:t> </w:t>
      </w:r>
      <w:r>
        <w:rPr>
          <w:b w:val="0"/>
          <w:color w:val="231F20"/>
          <w:w w:val="80"/>
        </w:rPr>
        <w:t>flows</w:t>
      </w:r>
      <w:r>
        <w:rPr>
          <w:b w:val="0"/>
          <w:color w:val="231F20"/>
          <w:spacing w:val="-13"/>
          <w:w w:val="80"/>
        </w:rPr>
        <w:t> </w:t>
      </w:r>
      <w:r>
        <w:rPr>
          <w:b w:val="0"/>
          <w:color w:val="231F20"/>
          <w:w w:val="80"/>
        </w:rPr>
        <w:t>for</w:t>
      </w:r>
      <w:r>
        <w:rPr>
          <w:b w:val="0"/>
          <w:color w:val="231F20"/>
          <w:spacing w:val="-12"/>
          <w:w w:val="80"/>
        </w:rPr>
        <w:t> </w:t>
      </w:r>
      <w:r>
        <w:rPr>
          <w:b w:val="0"/>
          <w:color w:val="231F20"/>
          <w:w w:val="80"/>
        </w:rPr>
        <w:t>each</w:t>
      </w:r>
      <w:r>
        <w:rPr>
          <w:b w:val="0"/>
          <w:color w:val="231F20"/>
          <w:spacing w:val="-14"/>
          <w:w w:val="80"/>
        </w:rPr>
        <w:t> </w:t>
      </w:r>
      <w:r>
        <w:rPr>
          <w:b w:val="0"/>
          <w:color w:val="231F20"/>
          <w:w w:val="80"/>
        </w:rPr>
        <w:t>of</w:t>
      </w:r>
      <w:r>
        <w:rPr>
          <w:b w:val="0"/>
          <w:color w:val="231F20"/>
          <w:spacing w:val="-12"/>
          <w:w w:val="80"/>
        </w:rPr>
        <w:t> </w:t>
      </w:r>
      <w:r>
        <w:rPr>
          <w:b w:val="0"/>
          <w:color w:val="231F20"/>
          <w:w w:val="80"/>
        </w:rPr>
        <w:t>the</w:t>
      </w:r>
      <w:r>
        <w:rPr>
          <w:b w:val="0"/>
          <w:color w:val="231F20"/>
          <w:spacing w:val="-12"/>
          <w:w w:val="80"/>
        </w:rPr>
        <w:t> </w:t>
      </w:r>
      <w:r>
        <w:rPr>
          <w:b w:val="0"/>
          <w:color w:val="231F20"/>
          <w:w w:val="80"/>
        </w:rPr>
        <w:t>three </w:t>
      </w:r>
      <w:r>
        <w:rPr>
          <w:b w:val="0"/>
          <w:color w:val="231F20"/>
          <w:w w:val="85"/>
        </w:rPr>
        <w:t>years</w:t>
      </w:r>
      <w:r>
        <w:rPr>
          <w:b w:val="0"/>
          <w:color w:val="231F20"/>
          <w:spacing w:val="-20"/>
          <w:w w:val="85"/>
        </w:rPr>
        <w:t> </w:t>
      </w:r>
      <w:r>
        <w:rPr>
          <w:b w:val="0"/>
          <w:color w:val="231F20"/>
          <w:w w:val="85"/>
        </w:rPr>
        <w:t>in</w:t>
      </w:r>
      <w:r>
        <w:rPr>
          <w:b w:val="0"/>
          <w:color w:val="231F20"/>
          <w:spacing w:val="-19"/>
          <w:w w:val="85"/>
        </w:rPr>
        <w:t> </w:t>
      </w:r>
      <w:r>
        <w:rPr>
          <w:b w:val="0"/>
          <w:color w:val="231F20"/>
          <w:w w:val="85"/>
        </w:rPr>
        <w:t>the</w:t>
      </w:r>
      <w:r>
        <w:rPr>
          <w:b w:val="0"/>
          <w:color w:val="231F20"/>
          <w:spacing w:val="-19"/>
          <w:w w:val="85"/>
        </w:rPr>
        <w:t> </w:t>
      </w:r>
      <w:r>
        <w:rPr>
          <w:b w:val="0"/>
          <w:color w:val="231F20"/>
          <w:w w:val="85"/>
        </w:rPr>
        <w:t>period</w:t>
      </w:r>
      <w:r>
        <w:rPr>
          <w:b w:val="0"/>
          <w:color w:val="231F20"/>
          <w:spacing w:val="-20"/>
          <w:w w:val="85"/>
        </w:rPr>
        <w:t> </w:t>
      </w:r>
      <w:r>
        <w:rPr>
          <w:b w:val="0"/>
          <w:color w:val="231F20"/>
          <w:w w:val="85"/>
        </w:rPr>
        <w:t>ended</w:t>
      </w:r>
      <w:r>
        <w:rPr>
          <w:b w:val="0"/>
          <w:color w:val="231F20"/>
          <w:spacing w:val="-21"/>
          <w:w w:val="85"/>
        </w:rPr>
        <w:t> </w:t>
      </w:r>
      <w:r>
        <w:rPr>
          <w:b w:val="0"/>
          <w:color w:val="231F20"/>
          <w:w w:val="85"/>
        </w:rPr>
        <w:t>December</w:t>
      </w:r>
      <w:r>
        <w:rPr>
          <w:b w:val="0"/>
          <w:color w:val="231F20"/>
          <w:spacing w:val="-20"/>
          <w:w w:val="85"/>
        </w:rPr>
        <w:t> </w:t>
      </w:r>
      <w:r>
        <w:rPr>
          <w:b w:val="0"/>
          <w:color w:val="231F20"/>
          <w:w w:val="85"/>
        </w:rPr>
        <w:t>31,</w:t>
      </w:r>
      <w:r>
        <w:rPr>
          <w:b w:val="0"/>
          <w:color w:val="231F20"/>
          <w:spacing w:val="-19"/>
          <w:w w:val="85"/>
        </w:rPr>
        <w:t> </w:t>
      </w:r>
      <w:r>
        <w:rPr>
          <w:b w:val="0"/>
          <w:color w:val="231F20"/>
          <w:w w:val="85"/>
        </w:rPr>
        <w:t>2006.</w:t>
      </w:r>
      <w:r>
        <w:rPr>
          <w:b w:val="0"/>
          <w:color w:val="231F20"/>
          <w:spacing w:val="-19"/>
          <w:w w:val="85"/>
        </w:rPr>
        <w:t> </w:t>
      </w:r>
      <w:r>
        <w:rPr>
          <w:b w:val="0"/>
          <w:color w:val="231F20"/>
          <w:w w:val="85"/>
        </w:rPr>
        <w:t>These</w:t>
      </w:r>
      <w:r>
        <w:rPr>
          <w:b w:val="0"/>
          <w:color w:val="231F20"/>
          <w:spacing w:val="-20"/>
          <w:w w:val="85"/>
        </w:rPr>
        <w:t> </w:t>
      </w:r>
      <w:r>
        <w:rPr>
          <w:b w:val="0"/>
          <w:color w:val="231F20"/>
          <w:w w:val="85"/>
        </w:rPr>
        <w:t>financial</w:t>
      </w:r>
      <w:r>
        <w:rPr>
          <w:b w:val="0"/>
          <w:color w:val="231F20"/>
          <w:spacing w:val="-20"/>
          <w:w w:val="85"/>
        </w:rPr>
        <w:t> </w:t>
      </w:r>
      <w:r>
        <w:rPr>
          <w:b w:val="0"/>
          <w:color w:val="231F20"/>
          <w:w w:val="85"/>
        </w:rPr>
        <w:t>statements</w:t>
      </w:r>
      <w:r>
        <w:rPr>
          <w:b w:val="0"/>
          <w:color w:val="231F20"/>
          <w:spacing w:val="-19"/>
          <w:w w:val="85"/>
        </w:rPr>
        <w:t> </w:t>
      </w:r>
      <w:r>
        <w:rPr>
          <w:b w:val="0"/>
          <w:color w:val="231F20"/>
          <w:w w:val="85"/>
        </w:rPr>
        <w:t>are</w:t>
      </w:r>
      <w:r>
        <w:rPr>
          <w:b w:val="0"/>
          <w:color w:val="231F20"/>
          <w:spacing w:val="-20"/>
          <w:w w:val="85"/>
        </w:rPr>
        <w:t> </w:t>
      </w:r>
      <w:r>
        <w:rPr>
          <w:b w:val="0"/>
          <w:color w:val="231F20"/>
          <w:w w:val="85"/>
        </w:rPr>
        <w:t>the</w:t>
      </w:r>
      <w:r>
        <w:rPr>
          <w:b w:val="0"/>
          <w:color w:val="231F20"/>
          <w:spacing w:val="-19"/>
          <w:w w:val="85"/>
        </w:rPr>
        <w:t> </w:t>
      </w:r>
      <w:r>
        <w:rPr>
          <w:b w:val="0"/>
          <w:color w:val="231F20"/>
          <w:w w:val="85"/>
        </w:rPr>
        <w:t>responsibility</w:t>
      </w:r>
      <w:r>
        <w:rPr>
          <w:b w:val="0"/>
          <w:color w:val="231F20"/>
          <w:spacing w:val="-19"/>
          <w:w w:val="85"/>
        </w:rPr>
        <w:t> </w:t>
      </w:r>
      <w:r>
        <w:rPr>
          <w:b w:val="0"/>
          <w:color w:val="231F20"/>
          <w:w w:val="85"/>
        </w:rPr>
        <w:t>of</w:t>
      </w:r>
      <w:r>
        <w:rPr>
          <w:b w:val="0"/>
          <w:color w:val="231F20"/>
          <w:spacing w:val="-19"/>
          <w:w w:val="85"/>
        </w:rPr>
        <w:t> </w:t>
      </w:r>
      <w:r>
        <w:rPr>
          <w:b w:val="0"/>
          <w:color w:val="231F20"/>
          <w:w w:val="85"/>
        </w:rPr>
        <w:t>the</w:t>
      </w:r>
      <w:r>
        <w:rPr>
          <w:b w:val="0"/>
          <w:color w:val="231F20"/>
          <w:spacing w:val="-19"/>
          <w:w w:val="85"/>
        </w:rPr>
        <w:t> </w:t>
      </w:r>
      <w:r>
        <w:rPr>
          <w:b w:val="0"/>
          <w:color w:val="231F20"/>
          <w:w w:val="85"/>
        </w:rPr>
        <w:t>Company’s </w:t>
      </w:r>
      <w:r>
        <w:rPr>
          <w:b w:val="0"/>
          <w:color w:val="231F20"/>
          <w:w w:val="80"/>
        </w:rPr>
        <w:t>management.</w:t>
      </w:r>
      <w:r>
        <w:rPr>
          <w:b w:val="0"/>
          <w:color w:val="231F20"/>
          <w:spacing w:val="-13"/>
          <w:w w:val="80"/>
        </w:rPr>
        <w:t> </w:t>
      </w:r>
      <w:r>
        <w:rPr>
          <w:b w:val="0"/>
          <w:color w:val="231F20"/>
          <w:w w:val="80"/>
        </w:rPr>
        <w:t>Our</w:t>
      </w:r>
      <w:r>
        <w:rPr>
          <w:b w:val="0"/>
          <w:color w:val="231F20"/>
          <w:spacing w:val="-10"/>
          <w:w w:val="80"/>
        </w:rPr>
        <w:t> </w:t>
      </w:r>
      <w:r>
        <w:rPr>
          <w:b w:val="0"/>
          <w:color w:val="231F20"/>
          <w:w w:val="80"/>
        </w:rPr>
        <w:t>responsibility</w:t>
      </w:r>
      <w:r>
        <w:rPr>
          <w:b w:val="0"/>
          <w:color w:val="231F20"/>
          <w:spacing w:val="-10"/>
          <w:w w:val="80"/>
        </w:rPr>
        <w:t> </w:t>
      </w:r>
      <w:r>
        <w:rPr>
          <w:b w:val="0"/>
          <w:color w:val="231F20"/>
          <w:w w:val="80"/>
        </w:rPr>
        <w:t>is</w:t>
      </w:r>
      <w:r>
        <w:rPr>
          <w:b w:val="0"/>
          <w:color w:val="231F20"/>
          <w:spacing w:val="-10"/>
          <w:w w:val="80"/>
        </w:rPr>
        <w:t> </w:t>
      </w:r>
      <w:r>
        <w:rPr>
          <w:b w:val="0"/>
          <w:color w:val="231F20"/>
          <w:w w:val="80"/>
        </w:rPr>
        <w:t>to</w:t>
      </w:r>
      <w:r>
        <w:rPr>
          <w:b w:val="0"/>
          <w:color w:val="231F20"/>
          <w:spacing w:val="-11"/>
          <w:w w:val="80"/>
        </w:rPr>
        <w:t> </w:t>
      </w:r>
      <w:r>
        <w:rPr>
          <w:b w:val="0"/>
          <w:color w:val="231F20"/>
          <w:w w:val="80"/>
        </w:rPr>
        <w:t>express</w:t>
      </w:r>
      <w:r>
        <w:rPr>
          <w:b w:val="0"/>
          <w:color w:val="231F20"/>
          <w:spacing w:val="-10"/>
          <w:w w:val="80"/>
        </w:rPr>
        <w:t> </w:t>
      </w:r>
      <w:r>
        <w:rPr>
          <w:b w:val="0"/>
          <w:color w:val="231F20"/>
          <w:w w:val="80"/>
        </w:rPr>
        <w:t>an</w:t>
      </w:r>
      <w:r>
        <w:rPr>
          <w:b w:val="0"/>
          <w:color w:val="231F20"/>
          <w:spacing w:val="-11"/>
          <w:w w:val="80"/>
        </w:rPr>
        <w:t> </w:t>
      </w:r>
      <w:r>
        <w:rPr>
          <w:b w:val="0"/>
          <w:color w:val="231F20"/>
          <w:w w:val="80"/>
        </w:rPr>
        <w:t>opinion</w:t>
      </w:r>
      <w:r>
        <w:rPr>
          <w:b w:val="0"/>
          <w:color w:val="231F20"/>
          <w:spacing w:val="-10"/>
          <w:w w:val="80"/>
        </w:rPr>
        <w:t> </w:t>
      </w:r>
      <w:r>
        <w:rPr>
          <w:b w:val="0"/>
          <w:color w:val="231F20"/>
          <w:w w:val="80"/>
        </w:rPr>
        <w:t>on</w:t>
      </w:r>
      <w:r>
        <w:rPr>
          <w:b w:val="0"/>
          <w:color w:val="231F20"/>
          <w:spacing w:val="-11"/>
          <w:w w:val="80"/>
        </w:rPr>
        <w:t> </w:t>
      </w:r>
      <w:r>
        <w:rPr>
          <w:b w:val="0"/>
          <w:color w:val="231F20"/>
          <w:w w:val="80"/>
        </w:rPr>
        <w:t>these</w:t>
      </w:r>
      <w:r>
        <w:rPr>
          <w:b w:val="0"/>
          <w:color w:val="231F20"/>
          <w:spacing w:val="-11"/>
          <w:w w:val="80"/>
        </w:rPr>
        <w:t> </w:t>
      </w:r>
      <w:r>
        <w:rPr>
          <w:b w:val="0"/>
          <w:color w:val="231F20"/>
          <w:w w:val="80"/>
        </w:rPr>
        <w:t>financial</w:t>
      </w:r>
      <w:r>
        <w:rPr>
          <w:b w:val="0"/>
          <w:color w:val="231F20"/>
          <w:spacing w:val="-11"/>
          <w:w w:val="80"/>
        </w:rPr>
        <w:t> </w:t>
      </w:r>
      <w:r>
        <w:rPr>
          <w:b w:val="0"/>
          <w:color w:val="231F20"/>
          <w:w w:val="80"/>
        </w:rPr>
        <w:t>statements</w:t>
      </w:r>
      <w:r>
        <w:rPr>
          <w:b w:val="0"/>
          <w:color w:val="231F20"/>
          <w:spacing w:val="-11"/>
          <w:w w:val="80"/>
        </w:rPr>
        <w:t> </w:t>
      </w:r>
      <w:r>
        <w:rPr>
          <w:b w:val="0"/>
          <w:color w:val="231F20"/>
          <w:w w:val="80"/>
        </w:rPr>
        <w:t>based</w:t>
      </w:r>
      <w:r>
        <w:rPr>
          <w:b w:val="0"/>
          <w:color w:val="231F20"/>
          <w:spacing w:val="-11"/>
          <w:w w:val="80"/>
        </w:rPr>
        <w:t> </w:t>
      </w:r>
      <w:r>
        <w:rPr>
          <w:b w:val="0"/>
          <w:color w:val="231F20"/>
          <w:w w:val="80"/>
        </w:rPr>
        <w:t>on</w:t>
      </w:r>
      <w:r>
        <w:rPr>
          <w:b w:val="0"/>
          <w:color w:val="231F20"/>
          <w:spacing w:val="-11"/>
          <w:w w:val="80"/>
        </w:rPr>
        <w:t> </w:t>
      </w:r>
      <w:r>
        <w:rPr>
          <w:b w:val="0"/>
          <w:color w:val="231F20"/>
          <w:w w:val="80"/>
        </w:rPr>
        <w:t>our</w:t>
      </w:r>
      <w:r>
        <w:rPr>
          <w:b w:val="0"/>
          <w:color w:val="231F20"/>
          <w:spacing w:val="-10"/>
          <w:w w:val="80"/>
        </w:rPr>
        <w:t> </w:t>
      </w:r>
      <w:r>
        <w:rPr>
          <w:b w:val="0"/>
          <w:color w:val="231F20"/>
          <w:w w:val="80"/>
        </w:rPr>
        <w:t>audits.</w:t>
      </w:r>
    </w:p>
    <w:p>
      <w:pPr>
        <w:pStyle w:val="BodyText"/>
        <w:spacing w:line="244" w:lineRule="auto" w:before="120"/>
        <w:ind w:left="100" w:right="193" w:firstLine="399"/>
        <w:jc w:val="both"/>
        <w:rPr>
          <w:b w:val="0"/>
        </w:rPr>
      </w:pPr>
      <w:r>
        <w:rPr>
          <w:b w:val="0"/>
          <w:color w:val="231F20"/>
          <w:w w:val="80"/>
        </w:rPr>
        <w:t>We conducted our audits in accordance with the standards of the Public Company Accounting Oversight Board (United</w:t>
      </w:r>
      <w:r>
        <w:rPr>
          <w:b w:val="0"/>
          <w:color w:val="231F20"/>
          <w:spacing w:val="-33"/>
          <w:w w:val="80"/>
        </w:rPr>
        <w:t> </w:t>
      </w:r>
      <w:r>
        <w:rPr>
          <w:b w:val="0"/>
          <w:color w:val="231F20"/>
          <w:w w:val="80"/>
        </w:rPr>
        <w:t>States).</w:t>
      </w:r>
      <w:r>
        <w:rPr>
          <w:b w:val="0"/>
          <w:color w:val="231F20"/>
          <w:spacing w:val="-32"/>
          <w:w w:val="80"/>
        </w:rPr>
        <w:t> </w:t>
      </w:r>
      <w:r>
        <w:rPr>
          <w:b w:val="0"/>
          <w:color w:val="231F20"/>
          <w:w w:val="80"/>
        </w:rPr>
        <w:t>Those</w:t>
      </w:r>
      <w:r>
        <w:rPr>
          <w:b w:val="0"/>
          <w:color w:val="231F20"/>
          <w:spacing w:val="-32"/>
          <w:w w:val="80"/>
        </w:rPr>
        <w:t> </w:t>
      </w:r>
      <w:r>
        <w:rPr>
          <w:b w:val="0"/>
          <w:color w:val="231F20"/>
          <w:w w:val="80"/>
        </w:rPr>
        <w:t>standards</w:t>
      </w:r>
      <w:r>
        <w:rPr>
          <w:b w:val="0"/>
          <w:color w:val="231F20"/>
          <w:spacing w:val="-31"/>
          <w:w w:val="80"/>
        </w:rPr>
        <w:t> </w:t>
      </w:r>
      <w:r>
        <w:rPr>
          <w:b w:val="0"/>
          <w:color w:val="231F20"/>
          <w:w w:val="80"/>
        </w:rPr>
        <w:t>require</w:t>
      </w:r>
      <w:r>
        <w:rPr>
          <w:b w:val="0"/>
          <w:color w:val="231F20"/>
          <w:spacing w:val="-33"/>
          <w:w w:val="80"/>
        </w:rPr>
        <w:t> </w:t>
      </w:r>
      <w:r>
        <w:rPr>
          <w:b w:val="0"/>
          <w:color w:val="231F20"/>
          <w:w w:val="80"/>
        </w:rPr>
        <w:t>that</w:t>
      </w:r>
      <w:r>
        <w:rPr>
          <w:b w:val="0"/>
          <w:color w:val="231F20"/>
          <w:spacing w:val="-31"/>
          <w:w w:val="80"/>
        </w:rPr>
        <w:t> </w:t>
      </w:r>
      <w:r>
        <w:rPr>
          <w:b w:val="0"/>
          <w:color w:val="231F20"/>
          <w:w w:val="80"/>
        </w:rPr>
        <w:t>we</w:t>
      </w:r>
      <w:r>
        <w:rPr>
          <w:b w:val="0"/>
          <w:color w:val="231F20"/>
          <w:spacing w:val="-33"/>
          <w:w w:val="80"/>
        </w:rPr>
        <w:t> </w:t>
      </w:r>
      <w:r>
        <w:rPr>
          <w:b w:val="0"/>
          <w:color w:val="231F20"/>
          <w:w w:val="80"/>
        </w:rPr>
        <w:t>plan</w:t>
      </w:r>
      <w:r>
        <w:rPr>
          <w:b w:val="0"/>
          <w:color w:val="231F20"/>
          <w:spacing w:val="-33"/>
          <w:w w:val="80"/>
        </w:rPr>
        <w:t> </w:t>
      </w:r>
      <w:r>
        <w:rPr>
          <w:b w:val="0"/>
          <w:color w:val="231F20"/>
          <w:w w:val="80"/>
        </w:rPr>
        <w:t>and</w:t>
      </w:r>
      <w:r>
        <w:rPr>
          <w:b w:val="0"/>
          <w:color w:val="231F20"/>
          <w:spacing w:val="-32"/>
          <w:w w:val="80"/>
        </w:rPr>
        <w:t> </w:t>
      </w:r>
      <w:r>
        <w:rPr>
          <w:b w:val="0"/>
          <w:color w:val="231F20"/>
          <w:w w:val="80"/>
        </w:rPr>
        <w:t>perform</w:t>
      </w:r>
      <w:r>
        <w:rPr>
          <w:b w:val="0"/>
          <w:color w:val="231F20"/>
          <w:spacing w:val="-31"/>
          <w:w w:val="80"/>
        </w:rPr>
        <w:t> </w:t>
      </w:r>
      <w:r>
        <w:rPr>
          <w:b w:val="0"/>
          <w:color w:val="231F20"/>
          <w:w w:val="80"/>
        </w:rPr>
        <w:t>the</w:t>
      </w:r>
      <w:r>
        <w:rPr>
          <w:b w:val="0"/>
          <w:color w:val="231F20"/>
          <w:spacing w:val="-32"/>
          <w:w w:val="80"/>
        </w:rPr>
        <w:t> </w:t>
      </w:r>
      <w:r>
        <w:rPr>
          <w:b w:val="0"/>
          <w:color w:val="231F20"/>
          <w:w w:val="80"/>
        </w:rPr>
        <w:t>audit</w:t>
      </w:r>
      <w:r>
        <w:rPr>
          <w:b w:val="0"/>
          <w:color w:val="231F20"/>
          <w:spacing w:val="-32"/>
          <w:w w:val="80"/>
        </w:rPr>
        <w:t> </w:t>
      </w:r>
      <w:r>
        <w:rPr>
          <w:b w:val="0"/>
          <w:color w:val="231F20"/>
          <w:w w:val="80"/>
        </w:rPr>
        <w:t>to</w:t>
      </w:r>
      <w:r>
        <w:rPr>
          <w:b w:val="0"/>
          <w:color w:val="231F20"/>
          <w:spacing w:val="-32"/>
          <w:w w:val="80"/>
        </w:rPr>
        <w:t> </w:t>
      </w:r>
      <w:r>
        <w:rPr>
          <w:b w:val="0"/>
          <w:color w:val="231F20"/>
          <w:w w:val="80"/>
        </w:rPr>
        <w:t>obtain</w:t>
      </w:r>
      <w:r>
        <w:rPr>
          <w:b w:val="0"/>
          <w:color w:val="231F20"/>
          <w:spacing w:val="-32"/>
          <w:w w:val="80"/>
        </w:rPr>
        <w:t> </w:t>
      </w:r>
      <w:r>
        <w:rPr>
          <w:b w:val="0"/>
          <w:color w:val="231F20"/>
          <w:w w:val="80"/>
        </w:rPr>
        <w:t>reasonable</w:t>
      </w:r>
      <w:r>
        <w:rPr>
          <w:b w:val="0"/>
          <w:color w:val="231F20"/>
          <w:spacing w:val="-33"/>
          <w:w w:val="80"/>
        </w:rPr>
        <w:t> </w:t>
      </w:r>
      <w:r>
        <w:rPr>
          <w:b w:val="0"/>
          <w:color w:val="231F20"/>
          <w:w w:val="80"/>
        </w:rPr>
        <w:t>assurance</w:t>
      </w:r>
      <w:r>
        <w:rPr>
          <w:b w:val="0"/>
          <w:color w:val="231F20"/>
          <w:spacing w:val="-33"/>
          <w:w w:val="80"/>
        </w:rPr>
        <w:t> </w:t>
      </w:r>
      <w:r>
        <w:rPr>
          <w:b w:val="0"/>
          <w:color w:val="231F20"/>
          <w:w w:val="80"/>
        </w:rPr>
        <w:t>about</w:t>
      </w:r>
      <w:r>
        <w:rPr>
          <w:b w:val="0"/>
          <w:color w:val="231F20"/>
          <w:spacing w:val="-33"/>
          <w:w w:val="80"/>
        </w:rPr>
        <w:t> </w:t>
      </w:r>
      <w:r>
        <w:rPr>
          <w:b w:val="0"/>
          <w:color w:val="231F20"/>
          <w:w w:val="80"/>
        </w:rPr>
        <w:t>whether </w:t>
      </w:r>
      <w:r>
        <w:rPr>
          <w:b w:val="0"/>
          <w:color w:val="231F20"/>
          <w:w w:val="85"/>
        </w:rPr>
        <w:t>the</w:t>
      </w:r>
      <w:r>
        <w:rPr>
          <w:b w:val="0"/>
          <w:color w:val="231F20"/>
          <w:spacing w:val="-21"/>
          <w:w w:val="85"/>
        </w:rPr>
        <w:t> </w:t>
      </w:r>
      <w:r>
        <w:rPr>
          <w:b w:val="0"/>
          <w:color w:val="231F20"/>
          <w:w w:val="85"/>
        </w:rPr>
        <w:t>financial</w:t>
      </w:r>
      <w:r>
        <w:rPr>
          <w:b w:val="0"/>
          <w:color w:val="231F20"/>
          <w:spacing w:val="-21"/>
          <w:w w:val="85"/>
        </w:rPr>
        <w:t> </w:t>
      </w:r>
      <w:r>
        <w:rPr>
          <w:b w:val="0"/>
          <w:color w:val="231F20"/>
          <w:w w:val="85"/>
        </w:rPr>
        <w:t>statements</w:t>
      </w:r>
      <w:r>
        <w:rPr>
          <w:b w:val="0"/>
          <w:color w:val="231F20"/>
          <w:spacing w:val="-20"/>
          <w:w w:val="85"/>
        </w:rPr>
        <w:t> </w:t>
      </w:r>
      <w:r>
        <w:rPr>
          <w:b w:val="0"/>
          <w:color w:val="231F20"/>
          <w:w w:val="85"/>
        </w:rPr>
        <w:t>are</w:t>
      </w:r>
      <w:r>
        <w:rPr>
          <w:b w:val="0"/>
          <w:color w:val="231F20"/>
          <w:spacing w:val="-21"/>
          <w:w w:val="85"/>
        </w:rPr>
        <w:t> </w:t>
      </w:r>
      <w:r>
        <w:rPr>
          <w:b w:val="0"/>
          <w:color w:val="231F20"/>
          <w:w w:val="85"/>
        </w:rPr>
        <w:t>free</w:t>
      </w:r>
      <w:r>
        <w:rPr>
          <w:b w:val="0"/>
          <w:color w:val="231F20"/>
          <w:spacing w:val="-21"/>
          <w:w w:val="85"/>
        </w:rPr>
        <w:t> </w:t>
      </w:r>
      <w:r>
        <w:rPr>
          <w:b w:val="0"/>
          <w:color w:val="231F20"/>
          <w:w w:val="85"/>
        </w:rPr>
        <w:t>of</w:t>
      </w:r>
      <w:r>
        <w:rPr>
          <w:b w:val="0"/>
          <w:color w:val="231F20"/>
          <w:spacing w:val="-21"/>
          <w:w w:val="85"/>
        </w:rPr>
        <w:t> </w:t>
      </w:r>
      <w:r>
        <w:rPr>
          <w:b w:val="0"/>
          <w:color w:val="231F20"/>
          <w:w w:val="85"/>
        </w:rPr>
        <w:t>material</w:t>
      </w:r>
      <w:r>
        <w:rPr>
          <w:b w:val="0"/>
          <w:color w:val="231F20"/>
          <w:spacing w:val="-21"/>
          <w:w w:val="85"/>
        </w:rPr>
        <w:t> </w:t>
      </w:r>
      <w:r>
        <w:rPr>
          <w:b w:val="0"/>
          <w:color w:val="231F20"/>
          <w:w w:val="85"/>
        </w:rPr>
        <w:t>misstatement.</w:t>
      </w:r>
      <w:r>
        <w:rPr>
          <w:b w:val="0"/>
          <w:color w:val="231F20"/>
          <w:spacing w:val="-20"/>
          <w:w w:val="85"/>
        </w:rPr>
        <w:t> </w:t>
      </w:r>
      <w:r>
        <w:rPr>
          <w:b w:val="0"/>
          <w:color w:val="231F20"/>
          <w:w w:val="85"/>
        </w:rPr>
        <w:t>An</w:t>
      </w:r>
      <w:r>
        <w:rPr>
          <w:b w:val="0"/>
          <w:color w:val="231F20"/>
          <w:spacing w:val="-21"/>
          <w:w w:val="85"/>
        </w:rPr>
        <w:t> </w:t>
      </w:r>
      <w:r>
        <w:rPr>
          <w:b w:val="0"/>
          <w:color w:val="231F20"/>
          <w:w w:val="85"/>
        </w:rPr>
        <w:t>audit</w:t>
      </w:r>
      <w:r>
        <w:rPr>
          <w:b w:val="0"/>
          <w:color w:val="231F20"/>
          <w:spacing w:val="-21"/>
          <w:w w:val="85"/>
        </w:rPr>
        <w:t> </w:t>
      </w:r>
      <w:r>
        <w:rPr>
          <w:b w:val="0"/>
          <w:color w:val="231F20"/>
          <w:w w:val="85"/>
        </w:rPr>
        <w:t>includes</w:t>
      </w:r>
      <w:r>
        <w:rPr>
          <w:b w:val="0"/>
          <w:color w:val="231F20"/>
          <w:spacing w:val="-21"/>
          <w:w w:val="85"/>
        </w:rPr>
        <w:t> </w:t>
      </w:r>
      <w:r>
        <w:rPr>
          <w:b w:val="0"/>
          <w:color w:val="231F20"/>
          <w:w w:val="85"/>
        </w:rPr>
        <w:t>examining,</w:t>
      </w:r>
      <w:r>
        <w:rPr>
          <w:b w:val="0"/>
          <w:color w:val="231F20"/>
          <w:spacing w:val="-21"/>
          <w:w w:val="85"/>
        </w:rPr>
        <w:t> </w:t>
      </w:r>
      <w:r>
        <w:rPr>
          <w:b w:val="0"/>
          <w:color w:val="231F20"/>
          <w:w w:val="85"/>
        </w:rPr>
        <w:t>on</w:t>
      </w:r>
      <w:r>
        <w:rPr>
          <w:b w:val="0"/>
          <w:color w:val="231F20"/>
          <w:spacing w:val="-20"/>
          <w:w w:val="85"/>
        </w:rPr>
        <w:t> </w:t>
      </w:r>
      <w:r>
        <w:rPr>
          <w:b w:val="0"/>
          <w:color w:val="231F20"/>
          <w:w w:val="85"/>
        </w:rPr>
        <w:t>a</w:t>
      </w:r>
      <w:r>
        <w:rPr>
          <w:b w:val="0"/>
          <w:color w:val="231F20"/>
          <w:spacing w:val="-21"/>
          <w:w w:val="85"/>
        </w:rPr>
        <w:t> </w:t>
      </w:r>
      <w:r>
        <w:rPr>
          <w:b w:val="0"/>
          <w:color w:val="231F20"/>
          <w:w w:val="85"/>
        </w:rPr>
        <w:t>test</w:t>
      </w:r>
      <w:r>
        <w:rPr>
          <w:b w:val="0"/>
          <w:color w:val="231F20"/>
          <w:spacing w:val="-20"/>
          <w:w w:val="85"/>
        </w:rPr>
        <w:t> </w:t>
      </w:r>
      <w:r>
        <w:rPr>
          <w:b w:val="0"/>
          <w:color w:val="231F20"/>
          <w:w w:val="85"/>
        </w:rPr>
        <w:t>basis,</w:t>
      </w:r>
      <w:r>
        <w:rPr>
          <w:b w:val="0"/>
          <w:color w:val="231F20"/>
          <w:spacing w:val="-20"/>
          <w:w w:val="85"/>
        </w:rPr>
        <w:t> </w:t>
      </w:r>
      <w:r>
        <w:rPr>
          <w:b w:val="0"/>
          <w:color w:val="231F20"/>
          <w:w w:val="85"/>
        </w:rPr>
        <w:t>evidence </w:t>
      </w:r>
      <w:r>
        <w:rPr>
          <w:b w:val="0"/>
          <w:color w:val="231F20"/>
          <w:w w:val="80"/>
        </w:rPr>
        <w:t>supporting</w:t>
      </w:r>
      <w:r>
        <w:rPr>
          <w:b w:val="0"/>
          <w:color w:val="231F20"/>
          <w:spacing w:val="-5"/>
          <w:w w:val="80"/>
        </w:rPr>
        <w:t> </w:t>
      </w:r>
      <w:r>
        <w:rPr>
          <w:b w:val="0"/>
          <w:color w:val="231F20"/>
          <w:w w:val="80"/>
        </w:rPr>
        <w:t>the</w:t>
      </w:r>
      <w:r>
        <w:rPr>
          <w:b w:val="0"/>
          <w:color w:val="231F20"/>
          <w:spacing w:val="-5"/>
          <w:w w:val="80"/>
        </w:rPr>
        <w:t> </w:t>
      </w:r>
      <w:r>
        <w:rPr>
          <w:b w:val="0"/>
          <w:color w:val="231F20"/>
          <w:w w:val="80"/>
        </w:rPr>
        <w:t>amounts</w:t>
      </w:r>
      <w:r>
        <w:rPr>
          <w:b w:val="0"/>
          <w:color w:val="231F20"/>
          <w:spacing w:val="-6"/>
          <w:w w:val="80"/>
        </w:rPr>
        <w:t> </w:t>
      </w:r>
      <w:r>
        <w:rPr>
          <w:b w:val="0"/>
          <w:color w:val="231F20"/>
          <w:w w:val="80"/>
        </w:rPr>
        <w:t>and</w:t>
      </w:r>
      <w:r>
        <w:rPr>
          <w:b w:val="0"/>
          <w:color w:val="231F20"/>
          <w:spacing w:val="-5"/>
          <w:w w:val="80"/>
        </w:rPr>
        <w:t> </w:t>
      </w:r>
      <w:r>
        <w:rPr>
          <w:b w:val="0"/>
          <w:color w:val="231F20"/>
          <w:w w:val="80"/>
        </w:rPr>
        <w:t>disclosures</w:t>
      </w:r>
      <w:r>
        <w:rPr>
          <w:b w:val="0"/>
          <w:color w:val="231F20"/>
          <w:spacing w:val="-5"/>
          <w:w w:val="80"/>
        </w:rPr>
        <w:t> </w:t>
      </w:r>
      <w:r>
        <w:rPr>
          <w:b w:val="0"/>
          <w:color w:val="231F20"/>
          <w:w w:val="80"/>
        </w:rPr>
        <w:t>in</w:t>
      </w:r>
      <w:r>
        <w:rPr>
          <w:b w:val="0"/>
          <w:color w:val="231F20"/>
          <w:spacing w:val="-5"/>
          <w:w w:val="80"/>
        </w:rPr>
        <w:t> </w:t>
      </w:r>
      <w:r>
        <w:rPr>
          <w:b w:val="0"/>
          <w:color w:val="231F20"/>
          <w:w w:val="80"/>
        </w:rPr>
        <w:t>the</w:t>
      </w:r>
      <w:r>
        <w:rPr>
          <w:b w:val="0"/>
          <w:color w:val="231F20"/>
          <w:spacing w:val="-5"/>
          <w:w w:val="80"/>
        </w:rPr>
        <w:t> </w:t>
      </w:r>
      <w:r>
        <w:rPr>
          <w:b w:val="0"/>
          <w:color w:val="231F20"/>
          <w:w w:val="80"/>
        </w:rPr>
        <w:t>financial</w:t>
      </w:r>
      <w:r>
        <w:rPr>
          <w:b w:val="0"/>
          <w:color w:val="231F20"/>
          <w:spacing w:val="-7"/>
          <w:w w:val="80"/>
        </w:rPr>
        <w:t> </w:t>
      </w:r>
      <w:r>
        <w:rPr>
          <w:b w:val="0"/>
          <w:color w:val="231F20"/>
          <w:w w:val="80"/>
        </w:rPr>
        <w:t>statements.</w:t>
      </w:r>
      <w:r>
        <w:rPr>
          <w:b w:val="0"/>
          <w:color w:val="231F20"/>
          <w:spacing w:val="-5"/>
          <w:w w:val="80"/>
        </w:rPr>
        <w:t> </w:t>
      </w:r>
      <w:r>
        <w:rPr>
          <w:b w:val="0"/>
          <w:color w:val="231F20"/>
          <w:w w:val="80"/>
        </w:rPr>
        <w:t>An</w:t>
      </w:r>
      <w:r>
        <w:rPr>
          <w:b w:val="0"/>
          <w:color w:val="231F20"/>
          <w:spacing w:val="-5"/>
          <w:w w:val="80"/>
        </w:rPr>
        <w:t> </w:t>
      </w:r>
      <w:r>
        <w:rPr>
          <w:b w:val="0"/>
          <w:color w:val="231F20"/>
          <w:w w:val="80"/>
        </w:rPr>
        <w:t>audit</w:t>
      </w:r>
      <w:r>
        <w:rPr>
          <w:b w:val="0"/>
          <w:color w:val="231F20"/>
          <w:spacing w:val="-5"/>
          <w:w w:val="80"/>
        </w:rPr>
        <w:t> </w:t>
      </w:r>
      <w:r>
        <w:rPr>
          <w:b w:val="0"/>
          <w:color w:val="231F20"/>
          <w:w w:val="80"/>
        </w:rPr>
        <w:t>also</w:t>
      </w:r>
      <w:r>
        <w:rPr>
          <w:b w:val="0"/>
          <w:color w:val="231F20"/>
          <w:spacing w:val="-6"/>
          <w:w w:val="80"/>
        </w:rPr>
        <w:t> </w:t>
      </w:r>
      <w:r>
        <w:rPr>
          <w:b w:val="0"/>
          <w:color w:val="231F20"/>
          <w:w w:val="80"/>
        </w:rPr>
        <w:t>includes</w:t>
      </w:r>
      <w:r>
        <w:rPr>
          <w:b w:val="0"/>
          <w:color w:val="231F20"/>
          <w:spacing w:val="-6"/>
          <w:w w:val="80"/>
        </w:rPr>
        <w:t> </w:t>
      </w:r>
      <w:r>
        <w:rPr>
          <w:b w:val="0"/>
          <w:color w:val="231F20"/>
          <w:w w:val="80"/>
        </w:rPr>
        <w:t>assessing</w:t>
      </w:r>
      <w:r>
        <w:rPr>
          <w:b w:val="0"/>
          <w:color w:val="231F20"/>
          <w:spacing w:val="-5"/>
          <w:w w:val="80"/>
        </w:rPr>
        <w:t> </w:t>
      </w:r>
      <w:r>
        <w:rPr>
          <w:b w:val="0"/>
          <w:color w:val="231F20"/>
          <w:w w:val="80"/>
        </w:rPr>
        <w:t>the</w:t>
      </w:r>
      <w:r>
        <w:rPr>
          <w:b w:val="0"/>
          <w:color w:val="231F20"/>
          <w:spacing w:val="-5"/>
          <w:w w:val="80"/>
        </w:rPr>
        <w:t> </w:t>
      </w:r>
      <w:r>
        <w:rPr>
          <w:b w:val="0"/>
          <w:color w:val="231F20"/>
          <w:w w:val="80"/>
        </w:rPr>
        <w:t>accounting principles used and significant estimates made by management, as well as evaluating the overall financial</w:t>
      </w:r>
      <w:r>
        <w:rPr>
          <w:b w:val="0"/>
          <w:color w:val="231F20"/>
          <w:spacing w:val="-11"/>
          <w:w w:val="80"/>
        </w:rPr>
        <w:t> </w:t>
      </w:r>
      <w:r>
        <w:rPr>
          <w:b w:val="0"/>
          <w:color w:val="231F20"/>
          <w:w w:val="80"/>
        </w:rPr>
        <w:t>statement presentation.</w:t>
      </w:r>
      <w:r>
        <w:rPr>
          <w:b w:val="0"/>
          <w:color w:val="231F20"/>
          <w:spacing w:val="-7"/>
          <w:w w:val="80"/>
        </w:rPr>
        <w:t> </w:t>
      </w:r>
      <w:r>
        <w:rPr>
          <w:b w:val="0"/>
          <w:color w:val="231F20"/>
          <w:w w:val="80"/>
        </w:rPr>
        <w:t>We</w:t>
      </w:r>
      <w:r>
        <w:rPr>
          <w:b w:val="0"/>
          <w:color w:val="231F20"/>
          <w:spacing w:val="-9"/>
          <w:w w:val="80"/>
        </w:rPr>
        <w:t> </w:t>
      </w:r>
      <w:r>
        <w:rPr>
          <w:b w:val="0"/>
          <w:color w:val="231F20"/>
          <w:w w:val="80"/>
        </w:rPr>
        <w:t>believe</w:t>
      </w:r>
      <w:r>
        <w:rPr>
          <w:b w:val="0"/>
          <w:color w:val="231F20"/>
          <w:spacing w:val="-9"/>
          <w:w w:val="80"/>
        </w:rPr>
        <w:t> </w:t>
      </w:r>
      <w:r>
        <w:rPr>
          <w:b w:val="0"/>
          <w:color w:val="231F20"/>
          <w:w w:val="80"/>
        </w:rPr>
        <w:t>that</w:t>
      </w:r>
      <w:r>
        <w:rPr>
          <w:b w:val="0"/>
          <w:color w:val="231F20"/>
          <w:spacing w:val="-6"/>
          <w:w w:val="80"/>
        </w:rPr>
        <w:t> </w:t>
      </w:r>
      <w:r>
        <w:rPr>
          <w:b w:val="0"/>
          <w:color w:val="231F20"/>
          <w:w w:val="80"/>
        </w:rPr>
        <w:t>our</w:t>
      </w:r>
      <w:r>
        <w:rPr>
          <w:b w:val="0"/>
          <w:color w:val="231F20"/>
          <w:spacing w:val="-6"/>
          <w:w w:val="80"/>
        </w:rPr>
        <w:t> </w:t>
      </w:r>
      <w:r>
        <w:rPr>
          <w:b w:val="0"/>
          <w:color w:val="231F20"/>
          <w:w w:val="80"/>
        </w:rPr>
        <w:t>audits</w:t>
      </w:r>
      <w:r>
        <w:rPr>
          <w:b w:val="0"/>
          <w:color w:val="231F20"/>
          <w:spacing w:val="-7"/>
          <w:w w:val="80"/>
        </w:rPr>
        <w:t> </w:t>
      </w:r>
      <w:r>
        <w:rPr>
          <w:b w:val="0"/>
          <w:color w:val="231F20"/>
          <w:w w:val="80"/>
        </w:rPr>
        <w:t>provide</w:t>
      </w:r>
      <w:r>
        <w:rPr>
          <w:b w:val="0"/>
          <w:color w:val="231F20"/>
          <w:spacing w:val="-7"/>
          <w:w w:val="80"/>
        </w:rPr>
        <w:t> </w:t>
      </w:r>
      <w:r>
        <w:rPr>
          <w:b w:val="0"/>
          <w:color w:val="231F20"/>
          <w:w w:val="80"/>
        </w:rPr>
        <w:t>a</w:t>
      </w:r>
      <w:r>
        <w:rPr>
          <w:b w:val="0"/>
          <w:color w:val="231F20"/>
          <w:spacing w:val="-7"/>
          <w:w w:val="80"/>
        </w:rPr>
        <w:t> </w:t>
      </w:r>
      <w:r>
        <w:rPr>
          <w:b w:val="0"/>
          <w:color w:val="231F20"/>
          <w:w w:val="80"/>
        </w:rPr>
        <w:t>reasonable</w:t>
      </w:r>
      <w:r>
        <w:rPr>
          <w:b w:val="0"/>
          <w:color w:val="231F20"/>
          <w:spacing w:val="-9"/>
          <w:w w:val="80"/>
        </w:rPr>
        <w:t> </w:t>
      </w:r>
      <w:r>
        <w:rPr>
          <w:b w:val="0"/>
          <w:color w:val="231F20"/>
          <w:w w:val="80"/>
        </w:rPr>
        <w:t>basis</w:t>
      </w:r>
      <w:r>
        <w:rPr>
          <w:b w:val="0"/>
          <w:color w:val="231F20"/>
          <w:spacing w:val="-6"/>
          <w:w w:val="80"/>
        </w:rPr>
        <w:t> </w:t>
      </w:r>
      <w:r>
        <w:rPr>
          <w:b w:val="0"/>
          <w:color w:val="231F20"/>
          <w:w w:val="80"/>
        </w:rPr>
        <w:t>for</w:t>
      </w:r>
      <w:r>
        <w:rPr>
          <w:b w:val="0"/>
          <w:color w:val="231F20"/>
          <w:spacing w:val="-6"/>
          <w:w w:val="80"/>
        </w:rPr>
        <w:t> </w:t>
      </w:r>
      <w:r>
        <w:rPr>
          <w:b w:val="0"/>
          <w:color w:val="231F20"/>
          <w:w w:val="80"/>
        </w:rPr>
        <w:t>our</w:t>
      </w:r>
      <w:r>
        <w:rPr>
          <w:b w:val="0"/>
          <w:color w:val="231F20"/>
          <w:spacing w:val="-7"/>
          <w:w w:val="80"/>
        </w:rPr>
        <w:t> </w:t>
      </w:r>
      <w:r>
        <w:rPr>
          <w:b w:val="0"/>
          <w:color w:val="231F20"/>
          <w:w w:val="80"/>
        </w:rPr>
        <w:t>opinion.</w:t>
      </w:r>
    </w:p>
    <w:p>
      <w:pPr>
        <w:pStyle w:val="BodyText"/>
        <w:spacing w:line="244" w:lineRule="auto" w:before="120"/>
        <w:ind w:left="100" w:right="195" w:firstLine="399"/>
        <w:jc w:val="both"/>
        <w:rPr>
          <w:b w:val="0"/>
        </w:rPr>
      </w:pPr>
      <w:r>
        <w:rPr>
          <w:b w:val="0"/>
          <w:color w:val="231F20"/>
          <w:w w:val="80"/>
        </w:rPr>
        <w:t>In</w:t>
      </w:r>
      <w:r>
        <w:rPr>
          <w:b w:val="0"/>
          <w:color w:val="231F20"/>
          <w:spacing w:val="-6"/>
          <w:w w:val="80"/>
        </w:rPr>
        <w:t> </w:t>
      </w:r>
      <w:r>
        <w:rPr>
          <w:b w:val="0"/>
          <w:color w:val="231F20"/>
          <w:w w:val="80"/>
        </w:rPr>
        <w:t>our</w:t>
      </w:r>
      <w:r>
        <w:rPr>
          <w:b w:val="0"/>
          <w:color w:val="231F20"/>
          <w:spacing w:val="-8"/>
          <w:w w:val="80"/>
        </w:rPr>
        <w:t> </w:t>
      </w:r>
      <w:r>
        <w:rPr>
          <w:b w:val="0"/>
          <w:color w:val="231F20"/>
          <w:w w:val="80"/>
        </w:rPr>
        <w:t>opinion,</w:t>
      </w:r>
      <w:r>
        <w:rPr>
          <w:b w:val="0"/>
          <w:color w:val="231F20"/>
          <w:spacing w:val="-8"/>
          <w:w w:val="80"/>
        </w:rPr>
        <w:t> </w:t>
      </w:r>
      <w:r>
        <w:rPr>
          <w:b w:val="0"/>
          <w:color w:val="231F20"/>
          <w:w w:val="80"/>
        </w:rPr>
        <w:t>the</w:t>
      </w:r>
      <w:r>
        <w:rPr>
          <w:b w:val="0"/>
          <w:color w:val="231F20"/>
          <w:spacing w:val="-7"/>
          <w:w w:val="80"/>
        </w:rPr>
        <w:t> </w:t>
      </w:r>
      <w:r>
        <w:rPr>
          <w:b w:val="0"/>
          <w:color w:val="231F20"/>
          <w:w w:val="80"/>
        </w:rPr>
        <w:t>financial</w:t>
      </w:r>
      <w:r>
        <w:rPr>
          <w:b w:val="0"/>
          <w:color w:val="231F20"/>
          <w:spacing w:val="-9"/>
          <w:w w:val="80"/>
        </w:rPr>
        <w:t> </w:t>
      </w:r>
      <w:r>
        <w:rPr>
          <w:b w:val="0"/>
          <w:color w:val="231F20"/>
          <w:w w:val="80"/>
        </w:rPr>
        <w:t>statements</w:t>
      </w:r>
      <w:r>
        <w:rPr>
          <w:b w:val="0"/>
          <w:color w:val="231F20"/>
          <w:spacing w:val="-8"/>
          <w:w w:val="80"/>
        </w:rPr>
        <w:t> </w:t>
      </w:r>
      <w:r>
        <w:rPr>
          <w:b w:val="0"/>
          <w:color w:val="231F20"/>
          <w:w w:val="80"/>
        </w:rPr>
        <w:t>referred</w:t>
      </w:r>
      <w:r>
        <w:rPr>
          <w:b w:val="0"/>
          <w:color w:val="231F20"/>
          <w:spacing w:val="-8"/>
          <w:w w:val="80"/>
        </w:rPr>
        <w:t> </w:t>
      </w:r>
      <w:r>
        <w:rPr>
          <w:b w:val="0"/>
          <w:color w:val="231F20"/>
          <w:w w:val="80"/>
        </w:rPr>
        <w:t>to</w:t>
      </w:r>
      <w:r>
        <w:rPr>
          <w:b w:val="0"/>
          <w:color w:val="231F20"/>
          <w:spacing w:val="-8"/>
          <w:w w:val="80"/>
        </w:rPr>
        <w:t> </w:t>
      </w:r>
      <w:r>
        <w:rPr>
          <w:b w:val="0"/>
          <w:color w:val="231F20"/>
          <w:w w:val="80"/>
        </w:rPr>
        <w:t>above</w:t>
      </w:r>
      <w:r>
        <w:rPr>
          <w:b w:val="0"/>
          <w:color w:val="231F20"/>
          <w:spacing w:val="-10"/>
          <w:w w:val="80"/>
        </w:rPr>
        <w:t> </w:t>
      </w:r>
      <w:r>
        <w:rPr>
          <w:b w:val="0"/>
          <w:color w:val="231F20"/>
          <w:w w:val="80"/>
        </w:rPr>
        <w:t>present</w:t>
      </w:r>
      <w:r>
        <w:rPr>
          <w:b w:val="0"/>
          <w:color w:val="231F20"/>
          <w:spacing w:val="-8"/>
          <w:w w:val="80"/>
        </w:rPr>
        <w:t> </w:t>
      </w:r>
      <w:r>
        <w:rPr>
          <w:b w:val="0"/>
          <w:color w:val="231F20"/>
          <w:w w:val="80"/>
        </w:rPr>
        <w:t>fairly,</w:t>
      </w:r>
      <w:r>
        <w:rPr>
          <w:b w:val="0"/>
          <w:color w:val="231F20"/>
          <w:spacing w:val="-8"/>
          <w:w w:val="80"/>
        </w:rPr>
        <w:t> </w:t>
      </w:r>
      <w:r>
        <w:rPr>
          <w:b w:val="0"/>
          <w:color w:val="231F20"/>
          <w:w w:val="80"/>
        </w:rPr>
        <w:t>in</w:t>
      </w:r>
      <w:r>
        <w:rPr>
          <w:b w:val="0"/>
          <w:color w:val="231F20"/>
          <w:spacing w:val="-8"/>
          <w:w w:val="80"/>
        </w:rPr>
        <w:t> </w:t>
      </w:r>
      <w:r>
        <w:rPr>
          <w:b w:val="0"/>
          <w:color w:val="231F20"/>
          <w:w w:val="80"/>
        </w:rPr>
        <w:t>all</w:t>
      </w:r>
      <w:r>
        <w:rPr>
          <w:b w:val="0"/>
          <w:color w:val="231F20"/>
          <w:spacing w:val="-8"/>
          <w:w w:val="80"/>
        </w:rPr>
        <w:t> </w:t>
      </w:r>
      <w:r>
        <w:rPr>
          <w:b w:val="0"/>
          <w:color w:val="231F20"/>
          <w:w w:val="80"/>
        </w:rPr>
        <w:t>material</w:t>
      </w:r>
      <w:r>
        <w:rPr>
          <w:b w:val="0"/>
          <w:color w:val="231F20"/>
          <w:spacing w:val="-9"/>
          <w:w w:val="80"/>
        </w:rPr>
        <w:t> </w:t>
      </w:r>
      <w:r>
        <w:rPr>
          <w:b w:val="0"/>
          <w:color w:val="231F20"/>
          <w:w w:val="80"/>
        </w:rPr>
        <w:t>respects,</w:t>
      </w:r>
      <w:r>
        <w:rPr>
          <w:b w:val="0"/>
          <w:color w:val="231F20"/>
          <w:spacing w:val="-7"/>
          <w:w w:val="80"/>
        </w:rPr>
        <w:t> </w:t>
      </w:r>
      <w:r>
        <w:rPr>
          <w:b w:val="0"/>
          <w:color w:val="231F20"/>
          <w:w w:val="80"/>
        </w:rPr>
        <w:t>the</w:t>
      </w:r>
      <w:r>
        <w:rPr>
          <w:b w:val="0"/>
          <w:color w:val="231F20"/>
          <w:spacing w:val="-8"/>
          <w:w w:val="80"/>
        </w:rPr>
        <w:t> </w:t>
      </w:r>
      <w:r>
        <w:rPr>
          <w:b w:val="0"/>
          <w:color w:val="231F20"/>
          <w:w w:val="80"/>
        </w:rPr>
        <w:t>consolidated financial</w:t>
      </w:r>
      <w:r>
        <w:rPr>
          <w:b w:val="0"/>
          <w:color w:val="231F20"/>
          <w:spacing w:val="-28"/>
          <w:w w:val="80"/>
        </w:rPr>
        <w:t> </w:t>
      </w:r>
      <w:r>
        <w:rPr>
          <w:b w:val="0"/>
          <w:color w:val="231F20"/>
          <w:w w:val="80"/>
        </w:rPr>
        <w:t>position</w:t>
      </w:r>
      <w:r>
        <w:rPr>
          <w:b w:val="0"/>
          <w:color w:val="231F20"/>
          <w:spacing w:val="-25"/>
          <w:w w:val="80"/>
        </w:rPr>
        <w:t> </w:t>
      </w:r>
      <w:r>
        <w:rPr>
          <w:b w:val="0"/>
          <w:color w:val="231F20"/>
          <w:w w:val="80"/>
        </w:rPr>
        <w:t>of</w:t>
      </w:r>
      <w:r>
        <w:rPr>
          <w:b w:val="0"/>
          <w:color w:val="231F20"/>
          <w:spacing w:val="-26"/>
          <w:w w:val="80"/>
        </w:rPr>
        <w:t> </w:t>
      </w:r>
      <w:r>
        <w:rPr>
          <w:b w:val="0"/>
          <w:color w:val="231F20"/>
          <w:w w:val="80"/>
        </w:rPr>
        <w:t>Southwest</w:t>
      </w:r>
      <w:r>
        <w:rPr>
          <w:b w:val="0"/>
          <w:color w:val="231F20"/>
          <w:spacing w:val="-27"/>
          <w:w w:val="80"/>
        </w:rPr>
        <w:t> </w:t>
      </w:r>
      <w:r>
        <w:rPr>
          <w:b w:val="0"/>
          <w:color w:val="231F20"/>
          <w:w w:val="80"/>
        </w:rPr>
        <w:t>Airlines</w:t>
      </w:r>
      <w:r>
        <w:rPr>
          <w:b w:val="0"/>
          <w:color w:val="231F20"/>
          <w:spacing w:val="-27"/>
          <w:w w:val="80"/>
        </w:rPr>
        <w:t> </w:t>
      </w:r>
      <w:r>
        <w:rPr>
          <w:b w:val="0"/>
          <w:color w:val="231F20"/>
          <w:w w:val="80"/>
        </w:rPr>
        <w:t>Co.</w:t>
      </w:r>
      <w:r>
        <w:rPr>
          <w:b w:val="0"/>
          <w:color w:val="231F20"/>
          <w:spacing w:val="-27"/>
          <w:w w:val="80"/>
        </w:rPr>
        <w:t> </w:t>
      </w:r>
      <w:r>
        <w:rPr>
          <w:b w:val="0"/>
          <w:color w:val="231F20"/>
          <w:w w:val="80"/>
        </w:rPr>
        <w:t>at</w:t>
      </w:r>
      <w:r>
        <w:rPr>
          <w:b w:val="0"/>
          <w:color w:val="231F20"/>
          <w:spacing w:val="-26"/>
          <w:w w:val="80"/>
        </w:rPr>
        <w:t> </w:t>
      </w:r>
      <w:r>
        <w:rPr>
          <w:b w:val="0"/>
          <w:color w:val="231F20"/>
          <w:w w:val="80"/>
        </w:rPr>
        <w:t>December</w:t>
      </w:r>
      <w:r>
        <w:rPr>
          <w:b w:val="0"/>
          <w:color w:val="231F20"/>
          <w:spacing w:val="-29"/>
          <w:w w:val="80"/>
        </w:rPr>
        <w:t> </w:t>
      </w:r>
      <w:r>
        <w:rPr>
          <w:b w:val="0"/>
          <w:color w:val="231F20"/>
          <w:w w:val="80"/>
        </w:rPr>
        <w:t>31,</w:t>
      </w:r>
      <w:r>
        <w:rPr>
          <w:b w:val="0"/>
          <w:color w:val="231F20"/>
          <w:spacing w:val="-25"/>
          <w:w w:val="80"/>
        </w:rPr>
        <w:t> </w:t>
      </w:r>
      <w:r>
        <w:rPr>
          <w:b w:val="0"/>
          <w:color w:val="231F20"/>
          <w:w w:val="80"/>
        </w:rPr>
        <w:t>2006</w:t>
      </w:r>
      <w:r>
        <w:rPr>
          <w:b w:val="0"/>
          <w:color w:val="231F20"/>
          <w:spacing w:val="-27"/>
          <w:w w:val="80"/>
        </w:rPr>
        <w:t> </w:t>
      </w:r>
      <w:r>
        <w:rPr>
          <w:b w:val="0"/>
          <w:color w:val="231F20"/>
          <w:w w:val="80"/>
        </w:rPr>
        <w:t>and</w:t>
      </w:r>
      <w:r>
        <w:rPr>
          <w:b w:val="0"/>
          <w:color w:val="231F20"/>
          <w:spacing w:val="-27"/>
          <w:w w:val="80"/>
        </w:rPr>
        <w:t> </w:t>
      </w:r>
      <w:r>
        <w:rPr>
          <w:b w:val="0"/>
          <w:color w:val="231F20"/>
          <w:w w:val="80"/>
        </w:rPr>
        <w:t>2005,</w:t>
      </w:r>
      <w:r>
        <w:rPr>
          <w:b w:val="0"/>
          <w:color w:val="231F20"/>
          <w:spacing w:val="-27"/>
          <w:w w:val="80"/>
        </w:rPr>
        <w:t> </w:t>
      </w:r>
      <w:r>
        <w:rPr>
          <w:b w:val="0"/>
          <w:color w:val="231F20"/>
          <w:w w:val="80"/>
        </w:rPr>
        <w:t>and</w:t>
      </w:r>
      <w:r>
        <w:rPr>
          <w:b w:val="0"/>
          <w:color w:val="231F20"/>
          <w:spacing w:val="-27"/>
          <w:w w:val="80"/>
        </w:rPr>
        <w:t> </w:t>
      </w:r>
      <w:r>
        <w:rPr>
          <w:b w:val="0"/>
          <w:color w:val="231F20"/>
          <w:w w:val="80"/>
        </w:rPr>
        <w:t>the</w:t>
      </w:r>
      <w:r>
        <w:rPr>
          <w:b w:val="0"/>
          <w:color w:val="231F20"/>
          <w:spacing w:val="-26"/>
          <w:w w:val="80"/>
        </w:rPr>
        <w:t> </w:t>
      </w:r>
      <w:r>
        <w:rPr>
          <w:b w:val="0"/>
          <w:color w:val="231F20"/>
          <w:w w:val="80"/>
        </w:rPr>
        <w:t>consolidated</w:t>
      </w:r>
      <w:r>
        <w:rPr>
          <w:b w:val="0"/>
          <w:color w:val="231F20"/>
          <w:spacing w:val="-27"/>
          <w:w w:val="80"/>
        </w:rPr>
        <w:t> </w:t>
      </w:r>
      <w:r>
        <w:rPr>
          <w:b w:val="0"/>
          <w:color w:val="231F20"/>
          <w:w w:val="80"/>
        </w:rPr>
        <w:t>results</w:t>
      </w:r>
      <w:r>
        <w:rPr>
          <w:b w:val="0"/>
          <w:color w:val="231F20"/>
          <w:spacing w:val="-26"/>
          <w:w w:val="80"/>
        </w:rPr>
        <w:t> </w:t>
      </w:r>
      <w:r>
        <w:rPr>
          <w:b w:val="0"/>
          <w:color w:val="231F20"/>
          <w:w w:val="80"/>
        </w:rPr>
        <w:t>of</w:t>
      </w:r>
      <w:r>
        <w:rPr>
          <w:b w:val="0"/>
          <w:color w:val="231F20"/>
          <w:spacing w:val="-26"/>
          <w:w w:val="80"/>
        </w:rPr>
        <w:t> </w:t>
      </w:r>
      <w:r>
        <w:rPr>
          <w:b w:val="0"/>
          <w:color w:val="231F20"/>
          <w:w w:val="80"/>
        </w:rPr>
        <w:t>its</w:t>
      </w:r>
      <w:r>
        <w:rPr>
          <w:b w:val="0"/>
          <w:color w:val="231F20"/>
          <w:spacing w:val="-25"/>
          <w:w w:val="80"/>
        </w:rPr>
        <w:t> </w:t>
      </w:r>
      <w:r>
        <w:rPr>
          <w:b w:val="0"/>
          <w:color w:val="231F20"/>
          <w:w w:val="80"/>
        </w:rPr>
        <w:t>operations </w:t>
      </w:r>
      <w:r>
        <w:rPr>
          <w:b w:val="0"/>
          <w:color w:val="231F20"/>
          <w:w w:val="85"/>
        </w:rPr>
        <w:t>and</w:t>
      </w:r>
      <w:r>
        <w:rPr>
          <w:b w:val="0"/>
          <w:color w:val="231F20"/>
          <w:spacing w:val="-38"/>
          <w:w w:val="85"/>
        </w:rPr>
        <w:t> </w:t>
      </w:r>
      <w:r>
        <w:rPr>
          <w:b w:val="0"/>
          <w:color w:val="231F20"/>
          <w:w w:val="85"/>
        </w:rPr>
        <w:t>its</w:t>
      </w:r>
      <w:r>
        <w:rPr>
          <w:b w:val="0"/>
          <w:color w:val="231F20"/>
          <w:spacing w:val="-37"/>
          <w:w w:val="85"/>
        </w:rPr>
        <w:t> </w:t>
      </w:r>
      <w:r>
        <w:rPr>
          <w:b w:val="0"/>
          <w:color w:val="231F20"/>
          <w:w w:val="85"/>
        </w:rPr>
        <w:t>cash</w:t>
      </w:r>
      <w:r>
        <w:rPr>
          <w:b w:val="0"/>
          <w:color w:val="231F20"/>
          <w:spacing w:val="-38"/>
          <w:w w:val="85"/>
        </w:rPr>
        <w:t> </w:t>
      </w:r>
      <w:r>
        <w:rPr>
          <w:b w:val="0"/>
          <w:color w:val="231F20"/>
          <w:w w:val="85"/>
        </w:rPr>
        <w:t>flows</w:t>
      </w:r>
      <w:r>
        <w:rPr>
          <w:b w:val="0"/>
          <w:color w:val="231F20"/>
          <w:spacing w:val="-38"/>
          <w:w w:val="85"/>
        </w:rPr>
        <w:t> </w:t>
      </w:r>
      <w:r>
        <w:rPr>
          <w:b w:val="0"/>
          <w:color w:val="231F20"/>
          <w:w w:val="85"/>
        </w:rPr>
        <w:t>for</w:t>
      </w:r>
      <w:r>
        <w:rPr>
          <w:b w:val="0"/>
          <w:color w:val="231F20"/>
          <w:spacing w:val="-37"/>
          <w:w w:val="85"/>
        </w:rPr>
        <w:t> </w:t>
      </w:r>
      <w:r>
        <w:rPr>
          <w:b w:val="0"/>
          <w:color w:val="231F20"/>
          <w:w w:val="85"/>
        </w:rPr>
        <w:t>each</w:t>
      </w:r>
      <w:r>
        <w:rPr>
          <w:b w:val="0"/>
          <w:color w:val="231F20"/>
          <w:spacing w:val="-38"/>
          <w:w w:val="85"/>
        </w:rPr>
        <w:t> </w:t>
      </w:r>
      <w:r>
        <w:rPr>
          <w:b w:val="0"/>
          <w:color w:val="231F20"/>
          <w:w w:val="85"/>
        </w:rPr>
        <w:t>of</w:t>
      </w:r>
      <w:r>
        <w:rPr>
          <w:b w:val="0"/>
          <w:color w:val="231F20"/>
          <w:spacing w:val="-37"/>
          <w:w w:val="85"/>
        </w:rPr>
        <w:t> </w:t>
      </w:r>
      <w:r>
        <w:rPr>
          <w:b w:val="0"/>
          <w:color w:val="231F20"/>
          <w:w w:val="85"/>
        </w:rPr>
        <w:t>the</w:t>
      </w:r>
      <w:r>
        <w:rPr>
          <w:b w:val="0"/>
          <w:color w:val="231F20"/>
          <w:spacing w:val="-38"/>
          <w:w w:val="85"/>
        </w:rPr>
        <w:t> </w:t>
      </w:r>
      <w:r>
        <w:rPr>
          <w:b w:val="0"/>
          <w:color w:val="231F20"/>
          <w:w w:val="85"/>
        </w:rPr>
        <w:t>three</w:t>
      </w:r>
      <w:r>
        <w:rPr>
          <w:b w:val="0"/>
          <w:color w:val="231F20"/>
          <w:spacing w:val="-38"/>
          <w:w w:val="85"/>
        </w:rPr>
        <w:t> </w:t>
      </w:r>
      <w:r>
        <w:rPr>
          <w:b w:val="0"/>
          <w:color w:val="231F20"/>
          <w:w w:val="85"/>
        </w:rPr>
        <w:t>years</w:t>
      </w:r>
      <w:r>
        <w:rPr>
          <w:b w:val="0"/>
          <w:color w:val="231F20"/>
          <w:spacing w:val="-38"/>
          <w:w w:val="85"/>
        </w:rPr>
        <w:t> </w:t>
      </w:r>
      <w:r>
        <w:rPr>
          <w:b w:val="0"/>
          <w:color w:val="231F20"/>
          <w:w w:val="85"/>
        </w:rPr>
        <w:t>in</w:t>
      </w:r>
      <w:r>
        <w:rPr>
          <w:b w:val="0"/>
          <w:color w:val="231F20"/>
          <w:spacing w:val="-37"/>
          <w:w w:val="85"/>
        </w:rPr>
        <w:t> </w:t>
      </w:r>
      <w:r>
        <w:rPr>
          <w:b w:val="0"/>
          <w:color w:val="231F20"/>
          <w:w w:val="85"/>
        </w:rPr>
        <w:t>the</w:t>
      </w:r>
      <w:r>
        <w:rPr>
          <w:b w:val="0"/>
          <w:color w:val="231F20"/>
          <w:spacing w:val="-38"/>
          <w:w w:val="85"/>
        </w:rPr>
        <w:t> </w:t>
      </w:r>
      <w:r>
        <w:rPr>
          <w:b w:val="0"/>
          <w:color w:val="231F20"/>
          <w:w w:val="85"/>
        </w:rPr>
        <w:t>period</w:t>
      </w:r>
      <w:r>
        <w:rPr>
          <w:b w:val="0"/>
          <w:color w:val="231F20"/>
          <w:spacing w:val="-38"/>
          <w:w w:val="85"/>
        </w:rPr>
        <w:t> </w:t>
      </w:r>
      <w:r>
        <w:rPr>
          <w:b w:val="0"/>
          <w:color w:val="231F20"/>
          <w:w w:val="85"/>
        </w:rPr>
        <w:t>ended</w:t>
      </w:r>
      <w:r>
        <w:rPr>
          <w:b w:val="0"/>
          <w:color w:val="231F20"/>
          <w:spacing w:val="-38"/>
          <w:w w:val="85"/>
        </w:rPr>
        <w:t> </w:t>
      </w:r>
      <w:r>
        <w:rPr>
          <w:b w:val="0"/>
          <w:color w:val="231F20"/>
          <w:w w:val="85"/>
        </w:rPr>
        <w:t>December</w:t>
      </w:r>
      <w:r>
        <w:rPr>
          <w:b w:val="0"/>
          <w:color w:val="231F20"/>
          <w:spacing w:val="-38"/>
          <w:w w:val="85"/>
        </w:rPr>
        <w:t> </w:t>
      </w:r>
      <w:r>
        <w:rPr>
          <w:b w:val="0"/>
          <w:color w:val="231F20"/>
          <w:w w:val="85"/>
        </w:rPr>
        <w:t>31,</w:t>
      </w:r>
      <w:r>
        <w:rPr>
          <w:b w:val="0"/>
          <w:color w:val="231F20"/>
          <w:spacing w:val="-38"/>
          <w:w w:val="85"/>
        </w:rPr>
        <w:t> </w:t>
      </w:r>
      <w:r>
        <w:rPr>
          <w:b w:val="0"/>
          <w:color w:val="231F20"/>
          <w:w w:val="85"/>
        </w:rPr>
        <w:t>2006,</w:t>
      </w:r>
      <w:r>
        <w:rPr>
          <w:b w:val="0"/>
          <w:color w:val="231F20"/>
          <w:spacing w:val="-37"/>
          <w:w w:val="85"/>
        </w:rPr>
        <w:t> </w:t>
      </w:r>
      <w:r>
        <w:rPr>
          <w:b w:val="0"/>
          <w:color w:val="231F20"/>
          <w:w w:val="85"/>
        </w:rPr>
        <w:t>in</w:t>
      </w:r>
      <w:r>
        <w:rPr>
          <w:b w:val="0"/>
          <w:color w:val="231F20"/>
          <w:spacing w:val="-38"/>
          <w:w w:val="85"/>
        </w:rPr>
        <w:t> </w:t>
      </w:r>
      <w:r>
        <w:rPr>
          <w:b w:val="0"/>
          <w:color w:val="231F20"/>
          <w:w w:val="85"/>
        </w:rPr>
        <w:t>conformity</w:t>
      </w:r>
      <w:r>
        <w:rPr>
          <w:b w:val="0"/>
          <w:color w:val="231F20"/>
          <w:spacing w:val="-37"/>
          <w:w w:val="85"/>
        </w:rPr>
        <w:t> </w:t>
      </w:r>
      <w:r>
        <w:rPr>
          <w:b w:val="0"/>
          <w:color w:val="231F20"/>
          <w:w w:val="85"/>
        </w:rPr>
        <w:t>with</w:t>
      </w:r>
      <w:r>
        <w:rPr>
          <w:b w:val="0"/>
          <w:color w:val="231F20"/>
          <w:spacing w:val="-38"/>
          <w:w w:val="85"/>
        </w:rPr>
        <w:t> </w:t>
      </w:r>
      <w:r>
        <w:rPr>
          <w:b w:val="0"/>
          <w:color w:val="231F20"/>
          <w:w w:val="85"/>
        </w:rPr>
        <w:t>U.S.</w:t>
      </w:r>
      <w:r>
        <w:rPr>
          <w:b w:val="0"/>
          <w:color w:val="231F20"/>
          <w:spacing w:val="-38"/>
          <w:w w:val="85"/>
        </w:rPr>
        <w:t> </w:t>
      </w:r>
      <w:r>
        <w:rPr>
          <w:b w:val="0"/>
          <w:color w:val="231F20"/>
          <w:w w:val="85"/>
        </w:rPr>
        <w:t>generally </w:t>
      </w:r>
      <w:r>
        <w:rPr>
          <w:b w:val="0"/>
          <w:color w:val="231F20"/>
          <w:w w:val="80"/>
        </w:rPr>
        <w:t>accepted</w:t>
      </w:r>
      <w:r>
        <w:rPr>
          <w:b w:val="0"/>
          <w:color w:val="231F20"/>
          <w:spacing w:val="-26"/>
          <w:w w:val="80"/>
        </w:rPr>
        <w:t> </w:t>
      </w:r>
      <w:r>
        <w:rPr>
          <w:b w:val="0"/>
          <w:color w:val="231F20"/>
          <w:w w:val="80"/>
        </w:rPr>
        <w:t>accounting</w:t>
      </w:r>
      <w:r>
        <w:rPr>
          <w:b w:val="0"/>
          <w:color w:val="231F20"/>
          <w:spacing w:val="-26"/>
          <w:w w:val="80"/>
        </w:rPr>
        <w:t> </w:t>
      </w:r>
      <w:r>
        <w:rPr>
          <w:b w:val="0"/>
          <w:color w:val="231F20"/>
          <w:w w:val="80"/>
        </w:rPr>
        <w:t>principles.</w:t>
      </w:r>
    </w:p>
    <w:p>
      <w:pPr>
        <w:pStyle w:val="BodyText"/>
        <w:spacing w:line="244" w:lineRule="auto" w:before="121"/>
        <w:ind w:left="100" w:right="197" w:firstLine="399"/>
        <w:jc w:val="both"/>
        <w:rPr>
          <w:b w:val="0"/>
        </w:rPr>
      </w:pPr>
      <w:r>
        <w:rPr>
          <w:b w:val="0"/>
          <w:color w:val="231F20"/>
          <w:w w:val="85"/>
        </w:rPr>
        <w:t>As</w:t>
      </w:r>
      <w:r>
        <w:rPr>
          <w:b w:val="0"/>
          <w:color w:val="231F20"/>
          <w:spacing w:val="-20"/>
          <w:w w:val="85"/>
        </w:rPr>
        <w:t> </w:t>
      </w:r>
      <w:r>
        <w:rPr>
          <w:b w:val="0"/>
          <w:color w:val="231F20"/>
          <w:w w:val="85"/>
        </w:rPr>
        <w:t>discussed</w:t>
      </w:r>
      <w:r>
        <w:rPr>
          <w:b w:val="0"/>
          <w:color w:val="231F20"/>
          <w:spacing w:val="-21"/>
          <w:w w:val="85"/>
        </w:rPr>
        <w:t> </w:t>
      </w:r>
      <w:r>
        <w:rPr>
          <w:b w:val="0"/>
          <w:color w:val="231F20"/>
          <w:w w:val="85"/>
        </w:rPr>
        <w:t>in</w:t>
      </w:r>
      <w:r>
        <w:rPr>
          <w:b w:val="0"/>
          <w:color w:val="231F20"/>
          <w:spacing w:val="-20"/>
          <w:w w:val="85"/>
        </w:rPr>
        <w:t> </w:t>
      </w:r>
      <w:r>
        <w:rPr>
          <w:b w:val="0"/>
          <w:color w:val="231F20"/>
          <w:w w:val="85"/>
        </w:rPr>
        <w:t>Note</w:t>
      </w:r>
      <w:r>
        <w:rPr>
          <w:b w:val="0"/>
          <w:color w:val="231F20"/>
          <w:spacing w:val="-21"/>
          <w:w w:val="85"/>
        </w:rPr>
        <w:t> </w:t>
      </w:r>
      <w:r>
        <w:rPr>
          <w:b w:val="0"/>
          <w:color w:val="231F20"/>
          <w:w w:val="85"/>
        </w:rPr>
        <w:t>2</w:t>
      </w:r>
      <w:r>
        <w:rPr>
          <w:b w:val="0"/>
          <w:color w:val="231F20"/>
          <w:spacing w:val="-20"/>
          <w:w w:val="85"/>
        </w:rPr>
        <w:t> </w:t>
      </w:r>
      <w:r>
        <w:rPr>
          <w:b w:val="0"/>
          <w:color w:val="231F20"/>
          <w:w w:val="85"/>
        </w:rPr>
        <w:t>to</w:t>
      </w:r>
      <w:r>
        <w:rPr>
          <w:b w:val="0"/>
          <w:color w:val="231F20"/>
          <w:spacing w:val="-21"/>
          <w:w w:val="85"/>
        </w:rPr>
        <w:t> </w:t>
      </w:r>
      <w:r>
        <w:rPr>
          <w:b w:val="0"/>
          <w:color w:val="231F20"/>
          <w:w w:val="85"/>
        </w:rPr>
        <w:t>the</w:t>
      </w:r>
      <w:r>
        <w:rPr>
          <w:b w:val="0"/>
          <w:color w:val="231F20"/>
          <w:spacing w:val="-21"/>
          <w:w w:val="85"/>
        </w:rPr>
        <w:t> </w:t>
      </w:r>
      <w:r>
        <w:rPr>
          <w:b w:val="0"/>
          <w:color w:val="231F20"/>
          <w:w w:val="85"/>
        </w:rPr>
        <w:t>consolidated</w:t>
      </w:r>
      <w:r>
        <w:rPr>
          <w:b w:val="0"/>
          <w:color w:val="231F20"/>
          <w:spacing w:val="-22"/>
          <w:w w:val="85"/>
        </w:rPr>
        <w:t> </w:t>
      </w:r>
      <w:r>
        <w:rPr>
          <w:b w:val="0"/>
          <w:color w:val="231F20"/>
          <w:w w:val="85"/>
        </w:rPr>
        <w:t>financial</w:t>
      </w:r>
      <w:r>
        <w:rPr>
          <w:b w:val="0"/>
          <w:color w:val="231F20"/>
          <w:spacing w:val="-21"/>
          <w:w w:val="85"/>
        </w:rPr>
        <w:t> </w:t>
      </w:r>
      <w:r>
        <w:rPr>
          <w:b w:val="0"/>
          <w:color w:val="231F20"/>
          <w:w w:val="85"/>
        </w:rPr>
        <w:t>statements,</w:t>
      </w:r>
      <w:r>
        <w:rPr>
          <w:b w:val="0"/>
          <w:color w:val="231F20"/>
          <w:spacing w:val="-21"/>
          <w:w w:val="85"/>
        </w:rPr>
        <w:t> </w:t>
      </w:r>
      <w:r>
        <w:rPr>
          <w:b w:val="0"/>
          <w:color w:val="231F20"/>
          <w:w w:val="85"/>
        </w:rPr>
        <w:t>in</w:t>
      </w:r>
      <w:r>
        <w:rPr>
          <w:b w:val="0"/>
          <w:color w:val="231F20"/>
          <w:spacing w:val="-21"/>
          <w:w w:val="85"/>
        </w:rPr>
        <w:t> </w:t>
      </w:r>
      <w:r>
        <w:rPr>
          <w:b w:val="0"/>
          <w:color w:val="231F20"/>
          <w:w w:val="85"/>
        </w:rPr>
        <w:t>2006</w:t>
      </w:r>
      <w:r>
        <w:rPr>
          <w:b w:val="0"/>
          <w:color w:val="231F20"/>
          <w:spacing w:val="-21"/>
          <w:w w:val="85"/>
        </w:rPr>
        <w:t> </w:t>
      </w:r>
      <w:r>
        <w:rPr>
          <w:b w:val="0"/>
          <w:color w:val="231F20"/>
          <w:w w:val="85"/>
        </w:rPr>
        <w:t>the</w:t>
      </w:r>
      <w:r>
        <w:rPr>
          <w:b w:val="0"/>
          <w:color w:val="231F20"/>
          <w:spacing w:val="-20"/>
          <w:w w:val="85"/>
        </w:rPr>
        <w:t> </w:t>
      </w:r>
      <w:r>
        <w:rPr>
          <w:b w:val="0"/>
          <w:color w:val="231F20"/>
          <w:w w:val="85"/>
        </w:rPr>
        <w:t>Company</w:t>
      </w:r>
      <w:r>
        <w:rPr>
          <w:b w:val="0"/>
          <w:color w:val="231F20"/>
          <w:spacing w:val="-22"/>
          <w:w w:val="85"/>
        </w:rPr>
        <w:t> </w:t>
      </w:r>
      <w:r>
        <w:rPr>
          <w:b w:val="0"/>
          <w:color w:val="231F20"/>
          <w:w w:val="85"/>
        </w:rPr>
        <w:t>changed</w:t>
      </w:r>
      <w:r>
        <w:rPr>
          <w:b w:val="0"/>
          <w:color w:val="231F20"/>
          <w:spacing w:val="-22"/>
          <w:w w:val="85"/>
        </w:rPr>
        <w:t> </w:t>
      </w:r>
      <w:r>
        <w:rPr>
          <w:b w:val="0"/>
          <w:color w:val="231F20"/>
          <w:w w:val="85"/>
        </w:rPr>
        <w:t>its</w:t>
      </w:r>
      <w:r>
        <w:rPr>
          <w:b w:val="0"/>
          <w:color w:val="231F20"/>
          <w:spacing w:val="-20"/>
          <w:w w:val="85"/>
        </w:rPr>
        <w:t> </w:t>
      </w:r>
      <w:r>
        <w:rPr>
          <w:b w:val="0"/>
          <w:color w:val="231F20"/>
          <w:w w:val="85"/>
        </w:rPr>
        <w:t>method</w:t>
      </w:r>
      <w:r>
        <w:rPr>
          <w:b w:val="0"/>
          <w:color w:val="231F20"/>
          <w:spacing w:val="-21"/>
          <w:w w:val="85"/>
        </w:rPr>
        <w:t> </w:t>
      </w:r>
      <w:r>
        <w:rPr>
          <w:b w:val="0"/>
          <w:color w:val="231F20"/>
          <w:w w:val="85"/>
        </w:rPr>
        <w:t>of </w:t>
      </w:r>
      <w:r>
        <w:rPr>
          <w:b w:val="0"/>
          <w:color w:val="231F20"/>
          <w:w w:val="80"/>
        </w:rPr>
        <w:t>accounting</w:t>
      </w:r>
      <w:r>
        <w:rPr>
          <w:b w:val="0"/>
          <w:color w:val="231F20"/>
          <w:spacing w:val="-19"/>
          <w:w w:val="80"/>
        </w:rPr>
        <w:t> </w:t>
      </w:r>
      <w:r>
        <w:rPr>
          <w:b w:val="0"/>
          <w:color w:val="231F20"/>
          <w:w w:val="80"/>
        </w:rPr>
        <w:t>for</w:t>
      </w:r>
      <w:r>
        <w:rPr>
          <w:b w:val="0"/>
          <w:color w:val="231F20"/>
          <w:spacing w:val="-17"/>
          <w:w w:val="80"/>
        </w:rPr>
        <w:t> </w:t>
      </w:r>
      <w:r>
        <w:rPr>
          <w:b w:val="0"/>
          <w:color w:val="231F20"/>
          <w:w w:val="80"/>
        </w:rPr>
        <w:t>scheduled</w:t>
      </w:r>
      <w:r>
        <w:rPr>
          <w:b w:val="0"/>
          <w:color w:val="231F20"/>
          <w:spacing w:val="-19"/>
          <w:w w:val="80"/>
        </w:rPr>
        <w:t> </w:t>
      </w:r>
      <w:r>
        <w:rPr>
          <w:b w:val="0"/>
          <w:color w:val="231F20"/>
          <w:w w:val="80"/>
        </w:rPr>
        <w:t>airframe</w:t>
      </w:r>
      <w:r>
        <w:rPr>
          <w:b w:val="0"/>
          <w:color w:val="231F20"/>
          <w:spacing w:val="-17"/>
          <w:w w:val="80"/>
        </w:rPr>
        <w:t> </w:t>
      </w:r>
      <w:r>
        <w:rPr>
          <w:b w:val="0"/>
          <w:color w:val="231F20"/>
          <w:w w:val="80"/>
        </w:rPr>
        <w:t>inspection</w:t>
      </w:r>
      <w:r>
        <w:rPr>
          <w:b w:val="0"/>
          <w:color w:val="231F20"/>
          <w:spacing w:val="-17"/>
          <w:w w:val="80"/>
        </w:rPr>
        <w:t> </w:t>
      </w:r>
      <w:r>
        <w:rPr>
          <w:b w:val="0"/>
          <w:color w:val="231F20"/>
          <w:w w:val="80"/>
        </w:rPr>
        <w:t>and</w:t>
      </w:r>
      <w:r>
        <w:rPr>
          <w:b w:val="0"/>
          <w:color w:val="231F20"/>
          <w:spacing w:val="-19"/>
          <w:w w:val="80"/>
        </w:rPr>
        <w:t> </w:t>
      </w:r>
      <w:r>
        <w:rPr>
          <w:b w:val="0"/>
          <w:color w:val="231F20"/>
          <w:w w:val="80"/>
        </w:rPr>
        <w:t>repairs</w:t>
      </w:r>
      <w:r>
        <w:rPr>
          <w:b w:val="0"/>
          <w:color w:val="231F20"/>
          <w:spacing w:val="-17"/>
          <w:w w:val="80"/>
        </w:rPr>
        <w:t> </w:t>
      </w:r>
      <w:r>
        <w:rPr>
          <w:b w:val="0"/>
          <w:color w:val="231F20"/>
          <w:w w:val="80"/>
        </w:rPr>
        <w:t>on</w:t>
      </w:r>
      <w:r>
        <w:rPr>
          <w:b w:val="0"/>
          <w:color w:val="231F20"/>
          <w:spacing w:val="-17"/>
          <w:w w:val="80"/>
        </w:rPr>
        <w:t> </w:t>
      </w:r>
      <w:r>
        <w:rPr>
          <w:b w:val="0"/>
          <w:color w:val="231F20"/>
          <w:w w:val="80"/>
        </w:rPr>
        <w:t>a</w:t>
      </w:r>
      <w:r>
        <w:rPr>
          <w:b w:val="0"/>
          <w:color w:val="231F20"/>
          <w:spacing w:val="-19"/>
          <w:w w:val="80"/>
        </w:rPr>
        <w:t> </w:t>
      </w:r>
      <w:r>
        <w:rPr>
          <w:b w:val="0"/>
          <w:color w:val="231F20"/>
          <w:w w:val="80"/>
        </w:rPr>
        <w:t>retrospective</w:t>
      </w:r>
      <w:r>
        <w:rPr>
          <w:b w:val="0"/>
          <w:color w:val="231F20"/>
          <w:spacing w:val="-18"/>
          <w:w w:val="80"/>
        </w:rPr>
        <w:t> </w:t>
      </w:r>
      <w:r>
        <w:rPr>
          <w:b w:val="0"/>
          <w:color w:val="231F20"/>
          <w:w w:val="80"/>
        </w:rPr>
        <w:t>basis,</w:t>
      </w:r>
      <w:r>
        <w:rPr>
          <w:b w:val="0"/>
          <w:color w:val="231F20"/>
          <w:spacing w:val="-17"/>
          <w:w w:val="80"/>
        </w:rPr>
        <w:t> </w:t>
      </w:r>
      <w:r>
        <w:rPr>
          <w:b w:val="0"/>
          <w:color w:val="231F20"/>
          <w:w w:val="80"/>
        </w:rPr>
        <w:t>changed</w:t>
      </w:r>
      <w:r>
        <w:rPr>
          <w:b w:val="0"/>
          <w:color w:val="231F20"/>
          <w:spacing w:val="-19"/>
          <w:w w:val="80"/>
        </w:rPr>
        <w:t> </w:t>
      </w:r>
      <w:r>
        <w:rPr>
          <w:b w:val="0"/>
          <w:color w:val="231F20"/>
          <w:w w:val="80"/>
        </w:rPr>
        <w:t>its</w:t>
      </w:r>
      <w:r>
        <w:rPr>
          <w:b w:val="0"/>
          <w:color w:val="231F20"/>
          <w:spacing w:val="-17"/>
          <w:w w:val="80"/>
        </w:rPr>
        <w:t> </w:t>
      </w:r>
      <w:r>
        <w:rPr>
          <w:b w:val="0"/>
          <w:color w:val="231F20"/>
          <w:w w:val="80"/>
        </w:rPr>
        <w:t>method</w:t>
      </w:r>
      <w:r>
        <w:rPr>
          <w:b w:val="0"/>
          <w:color w:val="231F20"/>
          <w:spacing w:val="-17"/>
          <w:w w:val="80"/>
        </w:rPr>
        <w:t> </w:t>
      </w:r>
      <w:r>
        <w:rPr>
          <w:b w:val="0"/>
          <w:color w:val="231F20"/>
          <w:w w:val="80"/>
        </w:rPr>
        <w:t>of</w:t>
      </w:r>
      <w:r>
        <w:rPr>
          <w:b w:val="0"/>
          <w:color w:val="231F20"/>
          <w:spacing w:val="-18"/>
          <w:w w:val="80"/>
        </w:rPr>
        <w:t> </w:t>
      </w:r>
      <w:r>
        <w:rPr>
          <w:b w:val="0"/>
          <w:color w:val="231F20"/>
          <w:w w:val="80"/>
        </w:rPr>
        <w:t>accounting</w:t>
      </w:r>
      <w:r>
        <w:rPr>
          <w:b w:val="0"/>
          <w:color w:val="231F20"/>
          <w:spacing w:val="-19"/>
          <w:w w:val="80"/>
        </w:rPr>
        <w:t> </w:t>
      </w:r>
      <w:r>
        <w:rPr>
          <w:b w:val="0"/>
          <w:color w:val="231F20"/>
          <w:w w:val="80"/>
        </w:rPr>
        <w:t>for share-based</w:t>
      </w:r>
      <w:r>
        <w:rPr>
          <w:b w:val="0"/>
          <w:color w:val="231F20"/>
          <w:spacing w:val="-12"/>
          <w:w w:val="80"/>
        </w:rPr>
        <w:t> </w:t>
      </w:r>
      <w:r>
        <w:rPr>
          <w:b w:val="0"/>
          <w:color w:val="231F20"/>
          <w:w w:val="80"/>
        </w:rPr>
        <w:t>compensation</w:t>
      </w:r>
      <w:r>
        <w:rPr>
          <w:b w:val="0"/>
          <w:color w:val="231F20"/>
          <w:spacing w:val="-14"/>
          <w:w w:val="80"/>
        </w:rPr>
        <w:t> </w:t>
      </w:r>
      <w:r>
        <w:rPr>
          <w:b w:val="0"/>
          <w:color w:val="231F20"/>
          <w:w w:val="80"/>
        </w:rPr>
        <w:t>using</w:t>
      </w:r>
      <w:r>
        <w:rPr>
          <w:b w:val="0"/>
          <w:color w:val="231F20"/>
          <w:spacing w:val="-12"/>
          <w:w w:val="80"/>
        </w:rPr>
        <w:t> </w:t>
      </w:r>
      <w:r>
        <w:rPr>
          <w:b w:val="0"/>
          <w:color w:val="231F20"/>
          <w:w w:val="80"/>
        </w:rPr>
        <w:t>the</w:t>
      </w:r>
      <w:r>
        <w:rPr>
          <w:b w:val="0"/>
          <w:color w:val="231F20"/>
          <w:spacing w:val="-12"/>
          <w:w w:val="80"/>
        </w:rPr>
        <w:t> </w:t>
      </w:r>
      <w:r>
        <w:rPr>
          <w:b w:val="0"/>
          <w:color w:val="231F20"/>
          <w:w w:val="80"/>
        </w:rPr>
        <w:t>modified-retrospective</w:t>
      </w:r>
      <w:r>
        <w:rPr>
          <w:b w:val="0"/>
          <w:color w:val="231F20"/>
          <w:spacing w:val="-12"/>
          <w:w w:val="80"/>
        </w:rPr>
        <w:t> </w:t>
      </w:r>
      <w:r>
        <w:rPr>
          <w:b w:val="0"/>
          <w:color w:val="231F20"/>
          <w:w w:val="80"/>
        </w:rPr>
        <w:t>method,</w:t>
      </w:r>
      <w:r>
        <w:rPr>
          <w:b w:val="0"/>
          <w:color w:val="231F20"/>
          <w:spacing w:val="-12"/>
          <w:w w:val="80"/>
        </w:rPr>
        <w:t> </w:t>
      </w:r>
      <w:r>
        <w:rPr>
          <w:b w:val="0"/>
          <w:color w:val="231F20"/>
          <w:w w:val="80"/>
        </w:rPr>
        <w:t>and</w:t>
      </w:r>
      <w:r>
        <w:rPr>
          <w:b w:val="0"/>
          <w:color w:val="231F20"/>
          <w:spacing w:val="-12"/>
          <w:w w:val="80"/>
        </w:rPr>
        <w:t> </w:t>
      </w:r>
      <w:r>
        <w:rPr>
          <w:b w:val="0"/>
          <w:color w:val="231F20"/>
          <w:w w:val="80"/>
        </w:rPr>
        <w:t>changed</w:t>
      </w:r>
      <w:r>
        <w:rPr>
          <w:b w:val="0"/>
          <w:color w:val="231F20"/>
          <w:spacing w:val="-14"/>
          <w:w w:val="80"/>
        </w:rPr>
        <w:t> </w:t>
      </w:r>
      <w:r>
        <w:rPr>
          <w:b w:val="0"/>
          <w:color w:val="231F20"/>
          <w:w w:val="80"/>
        </w:rPr>
        <w:t>its</w:t>
      </w:r>
      <w:r>
        <w:rPr>
          <w:b w:val="0"/>
          <w:color w:val="231F20"/>
          <w:spacing w:val="-11"/>
          <w:w w:val="80"/>
        </w:rPr>
        <w:t> </w:t>
      </w:r>
      <w:r>
        <w:rPr>
          <w:b w:val="0"/>
          <w:color w:val="231F20"/>
          <w:w w:val="80"/>
        </w:rPr>
        <w:t>method</w:t>
      </w:r>
      <w:r>
        <w:rPr>
          <w:b w:val="0"/>
          <w:color w:val="231F20"/>
          <w:spacing w:val="-12"/>
          <w:w w:val="80"/>
        </w:rPr>
        <w:t> </w:t>
      </w:r>
      <w:r>
        <w:rPr>
          <w:b w:val="0"/>
          <w:color w:val="231F20"/>
          <w:w w:val="80"/>
        </w:rPr>
        <w:t>of</w:t>
      </w:r>
      <w:r>
        <w:rPr>
          <w:b w:val="0"/>
          <w:color w:val="231F20"/>
          <w:spacing w:val="-12"/>
          <w:w w:val="80"/>
        </w:rPr>
        <w:t> </w:t>
      </w:r>
      <w:r>
        <w:rPr>
          <w:b w:val="0"/>
          <w:color w:val="231F20"/>
          <w:w w:val="80"/>
        </w:rPr>
        <w:t>accounting</w:t>
      </w:r>
      <w:r>
        <w:rPr>
          <w:b w:val="0"/>
          <w:color w:val="231F20"/>
          <w:spacing w:val="-14"/>
          <w:w w:val="80"/>
        </w:rPr>
        <w:t> </w:t>
      </w:r>
      <w:r>
        <w:rPr>
          <w:b w:val="0"/>
          <w:color w:val="231F20"/>
          <w:w w:val="80"/>
        </w:rPr>
        <w:t>for</w:t>
      </w:r>
      <w:r>
        <w:rPr>
          <w:b w:val="0"/>
          <w:color w:val="231F20"/>
          <w:spacing w:val="-11"/>
          <w:w w:val="80"/>
        </w:rPr>
        <w:t> </w:t>
      </w:r>
      <w:r>
        <w:rPr>
          <w:b w:val="0"/>
          <w:color w:val="231F20"/>
          <w:w w:val="80"/>
        </w:rPr>
        <w:t>postre- tirement benefit</w:t>
      </w:r>
      <w:r>
        <w:rPr>
          <w:b w:val="0"/>
          <w:color w:val="231F20"/>
          <w:spacing w:val="-26"/>
          <w:w w:val="80"/>
        </w:rPr>
        <w:t> </w:t>
      </w:r>
      <w:r>
        <w:rPr>
          <w:b w:val="0"/>
          <w:color w:val="231F20"/>
          <w:w w:val="80"/>
        </w:rPr>
        <w:t>plans.</w:t>
      </w:r>
    </w:p>
    <w:p>
      <w:pPr>
        <w:pStyle w:val="BodyText"/>
        <w:spacing w:line="244" w:lineRule="auto" w:before="120"/>
        <w:ind w:left="100" w:right="197" w:firstLine="399"/>
        <w:jc w:val="both"/>
        <w:rPr>
          <w:b w:val="0"/>
        </w:rPr>
      </w:pPr>
      <w:r>
        <w:rPr>
          <w:b w:val="0"/>
          <w:color w:val="231F20"/>
          <w:w w:val="80"/>
        </w:rPr>
        <w:t>We</w:t>
      </w:r>
      <w:r>
        <w:rPr>
          <w:b w:val="0"/>
          <w:color w:val="231F20"/>
          <w:spacing w:val="-23"/>
          <w:w w:val="80"/>
        </w:rPr>
        <w:t> </w:t>
      </w:r>
      <w:r>
        <w:rPr>
          <w:b w:val="0"/>
          <w:color w:val="231F20"/>
          <w:w w:val="80"/>
        </w:rPr>
        <w:t>also</w:t>
      </w:r>
      <w:r>
        <w:rPr>
          <w:b w:val="0"/>
          <w:color w:val="231F20"/>
          <w:spacing w:val="-23"/>
          <w:w w:val="80"/>
        </w:rPr>
        <w:t> </w:t>
      </w:r>
      <w:r>
        <w:rPr>
          <w:b w:val="0"/>
          <w:color w:val="231F20"/>
          <w:w w:val="80"/>
        </w:rPr>
        <w:t>have</w:t>
      </w:r>
      <w:r>
        <w:rPr>
          <w:b w:val="0"/>
          <w:color w:val="231F20"/>
          <w:spacing w:val="-25"/>
          <w:w w:val="80"/>
        </w:rPr>
        <w:t> </w:t>
      </w:r>
      <w:r>
        <w:rPr>
          <w:b w:val="0"/>
          <w:color w:val="231F20"/>
          <w:w w:val="80"/>
        </w:rPr>
        <w:t>audited,</w:t>
      </w:r>
      <w:r>
        <w:rPr>
          <w:b w:val="0"/>
          <w:color w:val="231F20"/>
          <w:spacing w:val="-23"/>
          <w:w w:val="80"/>
        </w:rPr>
        <w:t> </w:t>
      </w:r>
      <w:r>
        <w:rPr>
          <w:b w:val="0"/>
          <w:color w:val="231F20"/>
          <w:w w:val="80"/>
        </w:rPr>
        <w:t>in</w:t>
      </w:r>
      <w:r>
        <w:rPr>
          <w:b w:val="0"/>
          <w:color w:val="231F20"/>
          <w:spacing w:val="-23"/>
          <w:w w:val="80"/>
        </w:rPr>
        <w:t> </w:t>
      </w:r>
      <w:r>
        <w:rPr>
          <w:b w:val="0"/>
          <w:color w:val="231F20"/>
          <w:w w:val="80"/>
        </w:rPr>
        <w:t>accordance</w:t>
      </w:r>
      <w:r>
        <w:rPr>
          <w:b w:val="0"/>
          <w:color w:val="231F20"/>
          <w:spacing w:val="-26"/>
          <w:w w:val="80"/>
        </w:rPr>
        <w:t> </w:t>
      </w:r>
      <w:r>
        <w:rPr>
          <w:b w:val="0"/>
          <w:color w:val="231F20"/>
          <w:w w:val="80"/>
        </w:rPr>
        <w:t>with</w:t>
      </w:r>
      <w:r>
        <w:rPr>
          <w:b w:val="0"/>
          <w:color w:val="231F20"/>
          <w:spacing w:val="-23"/>
          <w:w w:val="80"/>
        </w:rPr>
        <w:t> </w:t>
      </w:r>
      <w:r>
        <w:rPr>
          <w:b w:val="0"/>
          <w:color w:val="231F20"/>
          <w:w w:val="80"/>
        </w:rPr>
        <w:t>the</w:t>
      </w:r>
      <w:r>
        <w:rPr>
          <w:b w:val="0"/>
          <w:color w:val="231F20"/>
          <w:spacing w:val="-23"/>
          <w:w w:val="80"/>
        </w:rPr>
        <w:t> </w:t>
      </w:r>
      <w:r>
        <w:rPr>
          <w:b w:val="0"/>
          <w:color w:val="231F20"/>
          <w:w w:val="80"/>
        </w:rPr>
        <w:t>standards</w:t>
      </w:r>
      <w:r>
        <w:rPr>
          <w:b w:val="0"/>
          <w:color w:val="231F20"/>
          <w:spacing w:val="-23"/>
          <w:w w:val="80"/>
        </w:rPr>
        <w:t> </w:t>
      </w:r>
      <w:r>
        <w:rPr>
          <w:b w:val="0"/>
          <w:color w:val="231F20"/>
          <w:w w:val="80"/>
        </w:rPr>
        <w:t>of</w:t>
      </w:r>
      <w:r>
        <w:rPr>
          <w:b w:val="0"/>
          <w:color w:val="231F20"/>
          <w:spacing w:val="-22"/>
          <w:w w:val="80"/>
        </w:rPr>
        <w:t> </w:t>
      </w:r>
      <w:r>
        <w:rPr>
          <w:b w:val="0"/>
          <w:color w:val="231F20"/>
          <w:w w:val="80"/>
        </w:rPr>
        <w:t>the</w:t>
      </w:r>
      <w:r>
        <w:rPr>
          <w:b w:val="0"/>
          <w:color w:val="231F20"/>
          <w:spacing w:val="-23"/>
          <w:w w:val="80"/>
        </w:rPr>
        <w:t> </w:t>
      </w:r>
      <w:r>
        <w:rPr>
          <w:b w:val="0"/>
          <w:color w:val="231F20"/>
          <w:w w:val="80"/>
        </w:rPr>
        <w:t>Public</w:t>
      </w:r>
      <w:r>
        <w:rPr>
          <w:b w:val="0"/>
          <w:color w:val="231F20"/>
          <w:spacing w:val="-23"/>
          <w:w w:val="80"/>
        </w:rPr>
        <w:t> </w:t>
      </w:r>
      <w:r>
        <w:rPr>
          <w:b w:val="0"/>
          <w:color w:val="231F20"/>
          <w:w w:val="80"/>
        </w:rPr>
        <w:t>Company</w:t>
      </w:r>
      <w:r>
        <w:rPr>
          <w:b w:val="0"/>
          <w:color w:val="231F20"/>
          <w:spacing w:val="-25"/>
          <w:w w:val="80"/>
        </w:rPr>
        <w:t> </w:t>
      </w:r>
      <w:r>
        <w:rPr>
          <w:b w:val="0"/>
          <w:color w:val="231F20"/>
          <w:w w:val="80"/>
        </w:rPr>
        <w:t>Accounting</w:t>
      </w:r>
      <w:r>
        <w:rPr>
          <w:b w:val="0"/>
          <w:color w:val="231F20"/>
          <w:spacing w:val="-23"/>
          <w:w w:val="80"/>
        </w:rPr>
        <w:t> </w:t>
      </w:r>
      <w:r>
        <w:rPr>
          <w:b w:val="0"/>
          <w:color w:val="231F20"/>
          <w:w w:val="80"/>
        </w:rPr>
        <w:t>Oversight</w:t>
      </w:r>
      <w:r>
        <w:rPr>
          <w:b w:val="0"/>
          <w:color w:val="231F20"/>
          <w:spacing w:val="-23"/>
          <w:w w:val="80"/>
        </w:rPr>
        <w:t> </w:t>
      </w:r>
      <w:r>
        <w:rPr>
          <w:b w:val="0"/>
          <w:color w:val="231F20"/>
          <w:w w:val="80"/>
        </w:rPr>
        <w:t>Board</w:t>
      </w:r>
      <w:r>
        <w:rPr>
          <w:b w:val="0"/>
          <w:color w:val="231F20"/>
          <w:spacing w:val="-23"/>
          <w:w w:val="80"/>
        </w:rPr>
        <w:t> </w:t>
      </w:r>
      <w:r>
        <w:rPr>
          <w:b w:val="0"/>
          <w:color w:val="231F20"/>
          <w:w w:val="80"/>
        </w:rPr>
        <w:t>(United States),</w:t>
      </w:r>
      <w:r>
        <w:rPr>
          <w:b w:val="0"/>
          <w:color w:val="231F20"/>
          <w:spacing w:val="-8"/>
          <w:w w:val="80"/>
        </w:rPr>
        <w:t> </w:t>
      </w:r>
      <w:r>
        <w:rPr>
          <w:b w:val="0"/>
          <w:color w:val="231F20"/>
          <w:w w:val="80"/>
        </w:rPr>
        <w:t>the</w:t>
      </w:r>
      <w:r>
        <w:rPr>
          <w:b w:val="0"/>
          <w:color w:val="231F20"/>
          <w:spacing w:val="-9"/>
          <w:w w:val="80"/>
        </w:rPr>
        <w:t> </w:t>
      </w:r>
      <w:r>
        <w:rPr>
          <w:b w:val="0"/>
          <w:color w:val="231F20"/>
          <w:w w:val="80"/>
        </w:rPr>
        <w:t>effectiveness</w:t>
      </w:r>
      <w:r>
        <w:rPr>
          <w:b w:val="0"/>
          <w:color w:val="231F20"/>
          <w:spacing w:val="-10"/>
          <w:w w:val="80"/>
        </w:rPr>
        <w:t> </w:t>
      </w:r>
      <w:r>
        <w:rPr>
          <w:b w:val="0"/>
          <w:color w:val="231F20"/>
          <w:w w:val="80"/>
        </w:rPr>
        <w:t>of</w:t>
      </w:r>
      <w:r>
        <w:rPr>
          <w:b w:val="0"/>
          <w:color w:val="231F20"/>
          <w:spacing w:val="-8"/>
          <w:w w:val="80"/>
        </w:rPr>
        <w:t> </w:t>
      </w:r>
      <w:r>
        <w:rPr>
          <w:b w:val="0"/>
          <w:color w:val="231F20"/>
          <w:w w:val="80"/>
        </w:rPr>
        <w:t>Southwest</w:t>
      </w:r>
      <w:r>
        <w:rPr>
          <w:b w:val="0"/>
          <w:color w:val="231F20"/>
          <w:spacing w:val="-10"/>
          <w:w w:val="80"/>
        </w:rPr>
        <w:t> </w:t>
      </w:r>
      <w:r>
        <w:rPr>
          <w:b w:val="0"/>
          <w:color w:val="231F20"/>
          <w:w w:val="80"/>
        </w:rPr>
        <w:t>Airlines</w:t>
      </w:r>
      <w:r>
        <w:rPr>
          <w:b w:val="0"/>
          <w:color w:val="231F20"/>
          <w:spacing w:val="-8"/>
          <w:w w:val="80"/>
        </w:rPr>
        <w:t> </w:t>
      </w:r>
      <w:r>
        <w:rPr>
          <w:b w:val="0"/>
          <w:color w:val="231F20"/>
          <w:w w:val="80"/>
        </w:rPr>
        <w:t>Co.’s</w:t>
      </w:r>
      <w:r>
        <w:rPr>
          <w:b w:val="0"/>
          <w:color w:val="231F20"/>
          <w:spacing w:val="-8"/>
          <w:w w:val="80"/>
        </w:rPr>
        <w:t> </w:t>
      </w:r>
      <w:r>
        <w:rPr>
          <w:b w:val="0"/>
          <w:color w:val="231F20"/>
          <w:w w:val="80"/>
        </w:rPr>
        <w:t>internal</w:t>
      </w:r>
      <w:r>
        <w:rPr>
          <w:b w:val="0"/>
          <w:color w:val="231F20"/>
          <w:spacing w:val="-9"/>
          <w:w w:val="80"/>
        </w:rPr>
        <w:t> </w:t>
      </w:r>
      <w:r>
        <w:rPr>
          <w:b w:val="0"/>
          <w:color w:val="231F20"/>
          <w:w w:val="80"/>
        </w:rPr>
        <w:t>control</w:t>
      </w:r>
      <w:r>
        <w:rPr>
          <w:b w:val="0"/>
          <w:color w:val="231F20"/>
          <w:spacing w:val="-8"/>
          <w:w w:val="80"/>
        </w:rPr>
        <w:t> </w:t>
      </w:r>
      <w:r>
        <w:rPr>
          <w:b w:val="0"/>
          <w:color w:val="231F20"/>
          <w:w w:val="80"/>
        </w:rPr>
        <w:t>over</w:t>
      </w:r>
      <w:r>
        <w:rPr>
          <w:b w:val="0"/>
          <w:color w:val="231F20"/>
          <w:spacing w:val="-10"/>
          <w:w w:val="80"/>
        </w:rPr>
        <w:t> </w:t>
      </w:r>
      <w:r>
        <w:rPr>
          <w:b w:val="0"/>
          <w:color w:val="231F20"/>
          <w:w w:val="80"/>
        </w:rPr>
        <w:t>financial</w:t>
      </w:r>
      <w:r>
        <w:rPr>
          <w:b w:val="0"/>
          <w:color w:val="231F20"/>
          <w:spacing w:val="-10"/>
          <w:w w:val="80"/>
        </w:rPr>
        <w:t> </w:t>
      </w:r>
      <w:r>
        <w:rPr>
          <w:b w:val="0"/>
          <w:color w:val="231F20"/>
          <w:w w:val="80"/>
        </w:rPr>
        <w:t>reporting</w:t>
      </w:r>
      <w:r>
        <w:rPr>
          <w:b w:val="0"/>
          <w:color w:val="231F20"/>
          <w:spacing w:val="-7"/>
          <w:w w:val="80"/>
        </w:rPr>
        <w:t> </w:t>
      </w:r>
      <w:r>
        <w:rPr>
          <w:b w:val="0"/>
          <w:color w:val="231F20"/>
          <w:w w:val="80"/>
        </w:rPr>
        <w:t>as</w:t>
      </w:r>
      <w:r>
        <w:rPr>
          <w:b w:val="0"/>
          <w:color w:val="231F20"/>
          <w:spacing w:val="-8"/>
          <w:w w:val="80"/>
        </w:rPr>
        <w:t> </w:t>
      </w:r>
      <w:r>
        <w:rPr>
          <w:b w:val="0"/>
          <w:color w:val="231F20"/>
          <w:w w:val="80"/>
        </w:rPr>
        <w:t>of</w:t>
      </w:r>
      <w:r>
        <w:rPr>
          <w:b w:val="0"/>
          <w:color w:val="231F20"/>
          <w:spacing w:val="-9"/>
          <w:w w:val="80"/>
        </w:rPr>
        <w:t> </w:t>
      </w:r>
      <w:r>
        <w:rPr>
          <w:b w:val="0"/>
          <w:color w:val="231F20"/>
          <w:w w:val="80"/>
        </w:rPr>
        <w:t>December</w:t>
      </w:r>
      <w:r>
        <w:rPr>
          <w:b w:val="0"/>
          <w:color w:val="231F20"/>
          <w:spacing w:val="-11"/>
          <w:w w:val="80"/>
        </w:rPr>
        <w:t> </w:t>
      </w:r>
      <w:r>
        <w:rPr>
          <w:b w:val="0"/>
          <w:color w:val="231F20"/>
          <w:w w:val="80"/>
        </w:rPr>
        <w:t>31,</w:t>
      </w:r>
      <w:r>
        <w:rPr>
          <w:b w:val="0"/>
          <w:color w:val="231F20"/>
          <w:spacing w:val="-8"/>
          <w:w w:val="80"/>
        </w:rPr>
        <w:t> </w:t>
      </w:r>
      <w:r>
        <w:rPr>
          <w:b w:val="0"/>
          <w:color w:val="231F20"/>
          <w:w w:val="80"/>
        </w:rPr>
        <w:t>2006, </w:t>
      </w:r>
      <w:r>
        <w:rPr>
          <w:b w:val="0"/>
          <w:color w:val="231F20"/>
          <w:w w:val="85"/>
        </w:rPr>
        <w:t>based</w:t>
      </w:r>
      <w:r>
        <w:rPr>
          <w:b w:val="0"/>
          <w:color w:val="231F20"/>
          <w:spacing w:val="-19"/>
          <w:w w:val="85"/>
        </w:rPr>
        <w:t> </w:t>
      </w:r>
      <w:r>
        <w:rPr>
          <w:b w:val="0"/>
          <w:color w:val="231F20"/>
          <w:w w:val="85"/>
        </w:rPr>
        <w:t>on</w:t>
      </w:r>
      <w:r>
        <w:rPr>
          <w:b w:val="0"/>
          <w:color w:val="231F20"/>
          <w:spacing w:val="-19"/>
          <w:w w:val="85"/>
        </w:rPr>
        <w:t> </w:t>
      </w:r>
      <w:r>
        <w:rPr>
          <w:b w:val="0"/>
          <w:color w:val="231F20"/>
          <w:w w:val="85"/>
        </w:rPr>
        <w:t>criteria</w:t>
      </w:r>
      <w:r>
        <w:rPr>
          <w:b w:val="0"/>
          <w:color w:val="231F20"/>
          <w:spacing w:val="-19"/>
          <w:w w:val="85"/>
        </w:rPr>
        <w:t> </w:t>
      </w:r>
      <w:r>
        <w:rPr>
          <w:b w:val="0"/>
          <w:color w:val="231F20"/>
          <w:w w:val="85"/>
        </w:rPr>
        <w:t>established</w:t>
      </w:r>
      <w:r>
        <w:rPr>
          <w:b w:val="0"/>
          <w:color w:val="231F20"/>
          <w:spacing w:val="-19"/>
          <w:w w:val="85"/>
        </w:rPr>
        <w:t> </w:t>
      </w:r>
      <w:r>
        <w:rPr>
          <w:b w:val="0"/>
          <w:color w:val="231F20"/>
          <w:w w:val="85"/>
        </w:rPr>
        <w:t>in</w:t>
      </w:r>
      <w:r>
        <w:rPr>
          <w:b w:val="0"/>
          <w:color w:val="231F20"/>
          <w:spacing w:val="-19"/>
          <w:w w:val="85"/>
        </w:rPr>
        <w:t> </w:t>
      </w:r>
      <w:r>
        <w:rPr>
          <w:b w:val="0"/>
          <w:color w:val="231F20"/>
          <w:w w:val="85"/>
        </w:rPr>
        <w:t>Internal</w:t>
      </w:r>
      <w:r>
        <w:rPr>
          <w:b w:val="0"/>
          <w:color w:val="231F20"/>
          <w:spacing w:val="-19"/>
          <w:w w:val="85"/>
        </w:rPr>
        <w:t> </w:t>
      </w:r>
      <w:r>
        <w:rPr>
          <w:b w:val="0"/>
          <w:color w:val="231F20"/>
          <w:w w:val="85"/>
        </w:rPr>
        <w:t>Control</w:t>
      </w:r>
      <w:r>
        <w:rPr>
          <w:b w:val="0"/>
          <w:color w:val="231F20"/>
          <w:spacing w:val="-33"/>
          <w:w w:val="85"/>
        </w:rPr>
        <w:t> </w:t>
      </w:r>
      <w:r>
        <w:rPr>
          <w:b w:val="0"/>
          <w:color w:val="231F20"/>
          <w:w w:val="85"/>
        </w:rPr>
        <w:t>—</w:t>
      </w:r>
      <w:r>
        <w:rPr>
          <w:b w:val="0"/>
          <w:color w:val="231F20"/>
          <w:spacing w:val="-33"/>
          <w:w w:val="85"/>
        </w:rPr>
        <w:t> </w:t>
      </w:r>
      <w:r>
        <w:rPr>
          <w:b w:val="0"/>
          <w:color w:val="231F20"/>
          <w:w w:val="85"/>
        </w:rPr>
        <w:t>Integrated</w:t>
      </w:r>
      <w:r>
        <w:rPr>
          <w:b w:val="0"/>
          <w:color w:val="231F20"/>
          <w:spacing w:val="-19"/>
          <w:w w:val="85"/>
        </w:rPr>
        <w:t> </w:t>
      </w:r>
      <w:r>
        <w:rPr>
          <w:b w:val="0"/>
          <w:color w:val="231F20"/>
          <w:w w:val="85"/>
        </w:rPr>
        <w:t>Framework</w:t>
      </w:r>
      <w:r>
        <w:rPr>
          <w:b w:val="0"/>
          <w:color w:val="231F20"/>
          <w:spacing w:val="-19"/>
          <w:w w:val="85"/>
        </w:rPr>
        <w:t> </w:t>
      </w:r>
      <w:r>
        <w:rPr>
          <w:b w:val="0"/>
          <w:color w:val="231F20"/>
          <w:w w:val="85"/>
        </w:rPr>
        <w:t>issued</w:t>
      </w:r>
      <w:r>
        <w:rPr>
          <w:b w:val="0"/>
          <w:color w:val="231F20"/>
          <w:spacing w:val="-19"/>
          <w:w w:val="85"/>
        </w:rPr>
        <w:t> </w:t>
      </w:r>
      <w:r>
        <w:rPr>
          <w:b w:val="0"/>
          <w:color w:val="231F20"/>
          <w:w w:val="85"/>
        </w:rPr>
        <w:t>by</w:t>
      </w:r>
      <w:r>
        <w:rPr>
          <w:b w:val="0"/>
          <w:color w:val="231F20"/>
          <w:spacing w:val="-19"/>
          <w:w w:val="85"/>
        </w:rPr>
        <w:t> </w:t>
      </w:r>
      <w:r>
        <w:rPr>
          <w:b w:val="0"/>
          <w:color w:val="231F20"/>
          <w:w w:val="85"/>
        </w:rPr>
        <w:t>the</w:t>
      </w:r>
      <w:r>
        <w:rPr>
          <w:b w:val="0"/>
          <w:color w:val="231F20"/>
          <w:spacing w:val="-19"/>
          <w:w w:val="85"/>
        </w:rPr>
        <w:t> </w:t>
      </w:r>
      <w:r>
        <w:rPr>
          <w:b w:val="0"/>
          <w:color w:val="231F20"/>
          <w:w w:val="85"/>
        </w:rPr>
        <w:t>Committee</w:t>
      </w:r>
      <w:r>
        <w:rPr>
          <w:b w:val="0"/>
          <w:color w:val="231F20"/>
          <w:spacing w:val="-19"/>
          <w:w w:val="85"/>
        </w:rPr>
        <w:t> </w:t>
      </w:r>
      <w:r>
        <w:rPr>
          <w:b w:val="0"/>
          <w:color w:val="231F20"/>
          <w:w w:val="85"/>
        </w:rPr>
        <w:t>of</w:t>
      </w:r>
      <w:r>
        <w:rPr>
          <w:b w:val="0"/>
          <w:color w:val="231F20"/>
          <w:spacing w:val="-19"/>
          <w:w w:val="85"/>
        </w:rPr>
        <w:t> </w:t>
      </w:r>
      <w:r>
        <w:rPr>
          <w:b w:val="0"/>
          <w:color w:val="231F20"/>
          <w:w w:val="85"/>
        </w:rPr>
        <w:t>Sponsoring </w:t>
      </w:r>
      <w:r>
        <w:rPr>
          <w:b w:val="0"/>
          <w:color w:val="231F20"/>
          <w:w w:val="80"/>
        </w:rPr>
        <w:t>Organizations</w:t>
      </w:r>
      <w:r>
        <w:rPr>
          <w:b w:val="0"/>
          <w:color w:val="231F20"/>
          <w:spacing w:val="-5"/>
          <w:w w:val="80"/>
        </w:rPr>
        <w:t> </w:t>
      </w:r>
      <w:r>
        <w:rPr>
          <w:b w:val="0"/>
          <w:color w:val="231F20"/>
          <w:w w:val="80"/>
        </w:rPr>
        <w:t>of</w:t>
      </w:r>
      <w:r>
        <w:rPr>
          <w:b w:val="0"/>
          <w:color w:val="231F20"/>
          <w:spacing w:val="-4"/>
          <w:w w:val="80"/>
        </w:rPr>
        <w:t> </w:t>
      </w:r>
      <w:r>
        <w:rPr>
          <w:b w:val="0"/>
          <w:color w:val="231F20"/>
          <w:w w:val="80"/>
        </w:rPr>
        <w:t>the</w:t>
      </w:r>
      <w:r>
        <w:rPr>
          <w:b w:val="0"/>
          <w:color w:val="231F20"/>
          <w:spacing w:val="-5"/>
          <w:w w:val="80"/>
        </w:rPr>
        <w:t> </w:t>
      </w:r>
      <w:r>
        <w:rPr>
          <w:b w:val="0"/>
          <w:color w:val="231F20"/>
          <w:w w:val="80"/>
        </w:rPr>
        <w:t>Treadway</w:t>
      </w:r>
      <w:r>
        <w:rPr>
          <w:b w:val="0"/>
          <w:color w:val="231F20"/>
          <w:spacing w:val="-7"/>
          <w:w w:val="80"/>
        </w:rPr>
        <w:t> </w:t>
      </w:r>
      <w:r>
        <w:rPr>
          <w:b w:val="0"/>
          <w:color w:val="231F20"/>
          <w:w w:val="80"/>
        </w:rPr>
        <w:t>Commission</w:t>
      </w:r>
      <w:r>
        <w:rPr>
          <w:b w:val="0"/>
          <w:color w:val="231F20"/>
          <w:spacing w:val="-4"/>
          <w:w w:val="80"/>
        </w:rPr>
        <w:t> </w:t>
      </w:r>
      <w:r>
        <w:rPr>
          <w:b w:val="0"/>
          <w:color w:val="231F20"/>
          <w:w w:val="80"/>
        </w:rPr>
        <w:t>and</w:t>
      </w:r>
      <w:r>
        <w:rPr>
          <w:b w:val="0"/>
          <w:color w:val="231F20"/>
          <w:spacing w:val="-5"/>
          <w:w w:val="80"/>
        </w:rPr>
        <w:t> </w:t>
      </w:r>
      <w:r>
        <w:rPr>
          <w:b w:val="0"/>
          <w:color w:val="231F20"/>
          <w:w w:val="80"/>
        </w:rPr>
        <w:t>our</w:t>
      </w:r>
      <w:r>
        <w:rPr>
          <w:b w:val="0"/>
          <w:color w:val="231F20"/>
          <w:spacing w:val="-4"/>
          <w:w w:val="80"/>
        </w:rPr>
        <w:t> </w:t>
      </w:r>
      <w:r>
        <w:rPr>
          <w:b w:val="0"/>
          <w:color w:val="231F20"/>
          <w:w w:val="80"/>
        </w:rPr>
        <w:t>report</w:t>
      </w:r>
      <w:r>
        <w:rPr>
          <w:b w:val="0"/>
          <w:color w:val="231F20"/>
          <w:spacing w:val="-4"/>
          <w:w w:val="80"/>
        </w:rPr>
        <w:t> </w:t>
      </w:r>
      <w:r>
        <w:rPr>
          <w:b w:val="0"/>
          <w:color w:val="231F20"/>
          <w:w w:val="80"/>
        </w:rPr>
        <w:t>dated</w:t>
      </w:r>
      <w:r>
        <w:rPr>
          <w:b w:val="0"/>
          <w:color w:val="231F20"/>
          <w:spacing w:val="-5"/>
          <w:w w:val="80"/>
        </w:rPr>
        <w:t> </w:t>
      </w:r>
      <w:r>
        <w:rPr>
          <w:b w:val="0"/>
          <w:color w:val="231F20"/>
          <w:w w:val="80"/>
        </w:rPr>
        <w:t>January</w:t>
      </w:r>
      <w:r>
        <w:rPr>
          <w:b w:val="0"/>
          <w:color w:val="231F20"/>
          <w:spacing w:val="-5"/>
          <w:w w:val="80"/>
        </w:rPr>
        <w:t> </w:t>
      </w:r>
      <w:r>
        <w:rPr>
          <w:b w:val="0"/>
          <w:color w:val="231F20"/>
          <w:w w:val="80"/>
        </w:rPr>
        <w:t>30,</w:t>
      </w:r>
      <w:r>
        <w:rPr>
          <w:b w:val="0"/>
          <w:color w:val="231F20"/>
          <w:spacing w:val="-4"/>
          <w:w w:val="80"/>
        </w:rPr>
        <w:t> </w:t>
      </w:r>
      <w:r>
        <w:rPr>
          <w:b w:val="0"/>
          <w:color w:val="231F20"/>
          <w:w w:val="80"/>
        </w:rPr>
        <w:t>2007</w:t>
      </w:r>
      <w:r>
        <w:rPr>
          <w:b w:val="0"/>
          <w:color w:val="231F20"/>
          <w:spacing w:val="-5"/>
          <w:w w:val="80"/>
        </w:rPr>
        <w:t> </w:t>
      </w:r>
      <w:r>
        <w:rPr>
          <w:b w:val="0"/>
          <w:color w:val="231F20"/>
          <w:w w:val="80"/>
        </w:rPr>
        <w:t>expressed</w:t>
      </w:r>
      <w:r>
        <w:rPr>
          <w:b w:val="0"/>
          <w:color w:val="231F20"/>
          <w:spacing w:val="-5"/>
          <w:w w:val="80"/>
        </w:rPr>
        <w:t> </w:t>
      </w:r>
      <w:r>
        <w:rPr>
          <w:b w:val="0"/>
          <w:color w:val="231F20"/>
          <w:w w:val="80"/>
        </w:rPr>
        <w:t>an</w:t>
      </w:r>
      <w:r>
        <w:rPr>
          <w:b w:val="0"/>
          <w:color w:val="231F20"/>
          <w:spacing w:val="-4"/>
          <w:w w:val="80"/>
        </w:rPr>
        <w:t> </w:t>
      </w:r>
      <w:r>
        <w:rPr>
          <w:b w:val="0"/>
          <w:color w:val="231F20"/>
          <w:w w:val="80"/>
        </w:rPr>
        <w:t>unqualified</w:t>
      </w:r>
      <w:r>
        <w:rPr>
          <w:b w:val="0"/>
          <w:color w:val="231F20"/>
          <w:spacing w:val="-6"/>
          <w:w w:val="80"/>
        </w:rPr>
        <w:t> </w:t>
      </w:r>
      <w:r>
        <w:rPr>
          <w:b w:val="0"/>
          <w:color w:val="231F20"/>
          <w:w w:val="80"/>
        </w:rPr>
        <w:t>opinion </w:t>
      </w:r>
      <w:r>
        <w:rPr>
          <w:b w:val="0"/>
          <w:color w:val="231F20"/>
          <w:w w:val="90"/>
        </w:rPr>
        <w:t>thereon.</w:t>
      </w:r>
    </w:p>
    <w:p>
      <w:pPr>
        <w:pStyle w:val="BodyText"/>
        <w:rPr>
          <w:b w:val="0"/>
        </w:rPr>
      </w:pPr>
    </w:p>
    <w:p>
      <w:pPr>
        <w:pStyle w:val="BodyText"/>
        <w:spacing w:before="11"/>
        <w:rPr>
          <w:b w:val="0"/>
        </w:rPr>
      </w:pPr>
    </w:p>
    <w:p>
      <w:pPr>
        <w:pStyle w:val="BodyText"/>
        <w:spacing w:line="244" w:lineRule="auto"/>
        <w:ind w:left="100" w:right="7898"/>
        <w:rPr>
          <w:b w:val="0"/>
        </w:rPr>
      </w:pPr>
      <w:r>
        <w:rPr>
          <w:b w:val="0"/>
          <w:color w:val="231F20"/>
          <w:w w:val="90"/>
        </w:rPr>
        <w:t>Dallas, TX </w:t>
      </w:r>
      <w:r>
        <w:rPr>
          <w:b w:val="0"/>
          <w:color w:val="231F20"/>
          <w:w w:val="80"/>
        </w:rPr>
        <w:t>January 30, 2007</w:t>
      </w:r>
    </w:p>
    <w:p>
      <w:pPr>
        <w:spacing w:after="0" w:line="244" w:lineRule="auto"/>
        <w:sectPr>
          <w:headerReference w:type="default" r:id="rId539"/>
          <w:footerReference w:type="default" r:id="rId540"/>
          <w:footerReference w:type="even" r:id="rId541"/>
          <w:pgSz w:w="12240" w:h="15840"/>
          <w:pgMar w:header="0" w:footer="566" w:top="1500" w:bottom="760" w:left="1100" w:right="1720"/>
          <w:pgNumType w:start="55"/>
        </w:sectPr>
      </w:pPr>
    </w:p>
    <w:p>
      <w:pPr>
        <w:pStyle w:val="BodyText"/>
        <w:rPr>
          <w:b w:val="0"/>
        </w:rPr>
      </w:pPr>
    </w:p>
    <w:p>
      <w:pPr>
        <w:pStyle w:val="BodyText"/>
        <w:spacing w:before="4"/>
        <w:rPr>
          <w:b w:val="0"/>
          <w:sz w:val="21"/>
        </w:rPr>
      </w:pPr>
    </w:p>
    <w:p>
      <w:pPr>
        <w:pStyle w:val="Heading3"/>
        <w:ind w:left="1396"/>
      </w:pPr>
      <w:r>
        <w:rPr>
          <w:color w:val="231F20"/>
          <w:w w:val="95"/>
        </w:rPr>
        <w:t>REPORT OF INDEPENDENT REGISTERED PUBLIC ACCOUNTING FIRM</w:t>
      </w:r>
    </w:p>
    <w:p>
      <w:pPr>
        <w:pStyle w:val="BodyText"/>
        <w:spacing w:before="5"/>
        <w:rPr>
          <w:rFonts w:ascii="Times New Roman"/>
          <w:b/>
          <w:sz w:val="21"/>
        </w:rPr>
      </w:pPr>
    </w:p>
    <w:p>
      <w:pPr>
        <w:pStyle w:val="BodyText"/>
        <w:spacing w:line="249" w:lineRule="auto" w:before="1"/>
        <w:ind w:left="100" w:right="3479"/>
        <w:rPr>
          <w:b w:val="0"/>
        </w:rPr>
      </w:pPr>
      <w:r>
        <w:rPr>
          <w:b w:val="0"/>
          <w:color w:val="231F20"/>
          <w:w w:val="90"/>
        </w:rPr>
        <w:t>THE BOARD OF DIRECTORS AND SHAREHOLDERS SOUTHWEST AIRLINES CO.</w:t>
      </w:r>
    </w:p>
    <w:p>
      <w:pPr>
        <w:pStyle w:val="BodyText"/>
        <w:spacing w:before="1"/>
        <w:rPr>
          <w:b w:val="0"/>
        </w:rPr>
      </w:pPr>
    </w:p>
    <w:p>
      <w:pPr>
        <w:pStyle w:val="BodyText"/>
        <w:spacing w:line="249" w:lineRule="auto"/>
        <w:ind w:left="100" w:right="195" w:firstLine="399"/>
        <w:jc w:val="both"/>
        <w:rPr>
          <w:b w:val="0"/>
        </w:rPr>
      </w:pPr>
      <w:r>
        <w:rPr>
          <w:b w:val="0"/>
          <w:color w:val="231F20"/>
          <w:w w:val="80"/>
        </w:rPr>
        <w:t>We have audited management’s assessment, included in the accompanying Management’s Report on Internal </w:t>
      </w:r>
      <w:r>
        <w:rPr>
          <w:b w:val="0"/>
          <w:color w:val="231F20"/>
          <w:w w:val="85"/>
        </w:rPr>
        <w:t>Control</w:t>
      </w:r>
      <w:r>
        <w:rPr>
          <w:b w:val="0"/>
          <w:color w:val="231F20"/>
          <w:spacing w:val="-17"/>
          <w:w w:val="85"/>
        </w:rPr>
        <w:t> </w:t>
      </w:r>
      <w:r>
        <w:rPr>
          <w:b w:val="0"/>
          <w:color w:val="231F20"/>
          <w:w w:val="85"/>
        </w:rPr>
        <w:t>over</w:t>
      </w:r>
      <w:r>
        <w:rPr>
          <w:b w:val="0"/>
          <w:color w:val="231F20"/>
          <w:spacing w:val="-17"/>
          <w:w w:val="85"/>
        </w:rPr>
        <w:t> </w:t>
      </w:r>
      <w:r>
        <w:rPr>
          <w:b w:val="0"/>
          <w:color w:val="231F20"/>
          <w:w w:val="85"/>
        </w:rPr>
        <w:t>Financial</w:t>
      </w:r>
      <w:r>
        <w:rPr>
          <w:b w:val="0"/>
          <w:color w:val="231F20"/>
          <w:spacing w:val="-17"/>
          <w:w w:val="85"/>
        </w:rPr>
        <w:t> </w:t>
      </w:r>
      <w:r>
        <w:rPr>
          <w:b w:val="0"/>
          <w:color w:val="231F20"/>
          <w:w w:val="85"/>
        </w:rPr>
        <w:t>Reporting,</w:t>
      </w:r>
      <w:r>
        <w:rPr>
          <w:b w:val="0"/>
          <w:color w:val="231F20"/>
          <w:spacing w:val="-17"/>
          <w:w w:val="85"/>
        </w:rPr>
        <w:t> </w:t>
      </w:r>
      <w:r>
        <w:rPr>
          <w:b w:val="0"/>
          <w:color w:val="231F20"/>
          <w:w w:val="85"/>
        </w:rPr>
        <w:t>that</w:t>
      </w:r>
      <w:r>
        <w:rPr>
          <w:b w:val="0"/>
          <w:color w:val="231F20"/>
          <w:spacing w:val="-16"/>
          <w:w w:val="85"/>
        </w:rPr>
        <w:t> </w:t>
      </w:r>
      <w:r>
        <w:rPr>
          <w:b w:val="0"/>
          <w:color w:val="231F20"/>
          <w:w w:val="85"/>
        </w:rPr>
        <w:t>Southwest</w:t>
      </w:r>
      <w:r>
        <w:rPr>
          <w:b w:val="0"/>
          <w:color w:val="231F20"/>
          <w:spacing w:val="-17"/>
          <w:w w:val="85"/>
        </w:rPr>
        <w:t> </w:t>
      </w:r>
      <w:r>
        <w:rPr>
          <w:b w:val="0"/>
          <w:color w:val="231F20"/>
          <w:w w:val="85"/>
        </w:rPr>
        <w:t>Airlines</w:t>
      </w:r>
      <w:r>
        <w:rPr>
          <w:b w:val="0"/>
          <w:color w:val="231F20"/>
          <w:spacing w:val="-16"/>
          <w:w w:val="85"/>
        </w:rPr>
        <w:t> </w:t>
      </w:r>
      <w:r>
        <w:rPr>
          <w:b w:val="0"/>
          <w:color w:val="231F20"/>
          <w:w w:val="85"/>
        </w:rPr>
        <w:t>Co.</w:t>
      </w:r>
      <w:r>
        <w:rPr>
          <w:b w:val="0"/>
          <w:color w:val="231F20"/>
          <w:spacing w:val="-17"/>
          <w:w w:val="85"/>
        </w:rPr>
        <w:t> </w:t>
      </w:r>
      <w:r>
        <w:rPr>
          <w:b w:val="0"/>
          <w:color w:val="231F20"/>
          <w:w w:val="85"/>
        </w:rPr>
        <w:t>maintained</w:t>
      </w:r>
      <w:r>
        <w:rPr>
          <w:b w:val="0"/>
          <w:color w:val="231F20"/>
          <w:spacing w:val="-17"/>
          <w:w w:val="85"/>
        </w:rPr>
        <w:t> </w:t>
      </w:r>
      <w:r>
        <w:rPr>
          <w:b w:val="0"/>
          <w:color w:val="231F20"/>
          <w:w w:val="85"/>
        </w:rPr>
        <w:t>effective</w:t>
      </w:r>
      <w:r>
        <w:rPr>
          <w:b w:val="0"/>
          <w:color w:val="231F20"/>
          <w:spacing w:val="-18"/>
          <w:w w:val="85"/>
        </w:rPr>
        <w:t> </w:t>
      </w:r>
      <w:r>
        <w:rPr>
          <w:b w:val="0"/>
          <w:color w:val="231F20"/>
          <w:w w:val="85"/>
        </w:rPr>
        <w:t>internal</w:t>
      </w:r>
      <w:r>
        <w:rPr>
          <w:b w:val="0"/>
          <w:color w:val="231F20"/>
          <w:spacing w:val="-17"/>
          <w:w w:val="85"/>
        </w:rPr>
        <w:t> </w:t>
      </w:r>
      <w:r>
        <w:rPr>
          <w:b w:val="0"/>
          <w:color w:val="231F20"/>
          <w:w w:val="85"/>
        </w:rPr>
        <w:t>control</w:t>
      </w:r>
      <w:r>
        <w:rPr>
          <w:b w:val="0"/>
          <w:color w:val="231F20"/>
          <w:spacing w:val="-16"/>
          <w:w w:val="85"/>
        </w:rPr>
        <w:t> </w:t>
      </w:r>
      <w:r>
        <w:rPr>
          <w:b w:val="0"/>
          <w:color w:val="231F20"/>
          <w:w w:val="85"/>
        </w:rPr>
        <w:t>over</w:t>
      </w:r>
      <w:r>
        <w:rPr>
          <w:b w:val="0"/>
          <w:color w:val="231F20"/>
          <w:spacing w:val="-17"/>
          <w:w w:val="85"/>
        </w:rPr>
        <w:t> </w:t>
      </w:r>
      <w:r>
        <w:rPr>
          <w:b w:val="0"/>
          <w:color w:val="231F20"/>
          <w:w w:val="85"/>
        </w:rPr>
        <w:t>financial </w:t>
      </w:r>
      <w:r>
        <w:rPr>
          <w:b w:val="0"/>
          <w:color w:val="231F20"/>
          <w:w w:val="80"/>
        </w:rPr>
        <w:t>reporting</w:t>
      </w:r>
      <w:r>
        <w:rPr>
          <w:b w:val="0"/>
          <w:color w:val="231F20"/>
          <w:spacing w:val="-15"/>
          <w:w w:val="80"/>
        </w:rPr>
        <w:t> </w:t>
      </w:r>
      <w:r>
        <w:rPr>
          <w:b w:val="0"/>
          <w:color w:val="231F20"/>
          <w:w w:val="80"/>
        </w:rPr>
        <w:t>as</w:t>
      </w:r>
      <w:r>
        <w:rPr>
          <w:b w:val="0"/>
          <w:color w:val="231F20"/>
          <w:spacing w:val="-15"/>
          <w:w w:val="80"/>
        </w:rPr>
        <w:t> </w:t>
      </w:r>
      <w:r>
        <w:rPr>
          <w:b w:val="0"/>
          <w:color w:val="231F20"/>
          <w:w w:val="80"/>
        </w:rPr>
        <w:t>of</w:t>
      </w:r>
      <w:r>
        <w:rPr>
          <w:b w:val="0"/>
          <w:color w:val="231F20"/>
          <w:spacing w:val="-15"/>
          <w:w w:val="80"/>
        </w:rPr>
        <w:t> </w:t>
      </w:r>
      <w:r>
        <w:rPr>
          <w:b w:val="0"/>
          <w:color w:val="231F20"/>
          <w:w w:val="80"/>
        </w:rPr>
        <w:t>December</w:t>
      </w:r>
      <w:r>
        <w:rPr>
          <w:b w:val="0"/>
          <w:color w:val="231F20"/>
          <w:spacing w:val="-18"/>
          <w:w w:val="80"/>
        </w:rPr>
        <w:t> </w:t>
      </w:r>
      <w:r>
        <w:rPr>
          <w:b w:val="0"/>
          <w:color w:val="231F20"/>
          <w:w w:val="80"/>
        </w:rPr>
        <w:t>31,</w:t>
      </w:r>
      <w:r>
        <w:rPr>
          <w:b w:val="0"/>
          <w:color w:val="231F20"/>
          <w:spacing w:val="-15"/>
          <w:w w:val="80"/>
        </w:rPr>
        <w:t> </w:t>
      </w:r>
      <w:r>
        <w:rPr>
          <w:b w:val="0"/>
          <w:color w:val="231F20"/>
          <w:w w:val="80"/>
        </w:rPr>
        <w:t>2006,</w:t>
      </w:r>
      <w:r>
        <w:rPr>
          <w:b w:val="0"/>
          <w:color w:val="231F20"/>
          <w:spacing w:val="-15"/>
          <w:w w:val="80"/>
        </w:rPr>
        <w:t> </w:t>
      </w:r>
      <w:r>
        <w:rPr>
          <w:b w:val="0"/>
          <w:color w:val="231F20"/>
          <w:w w:val="80"/>
        </w:rPr>
        <w:t>based</w:t>
      </w:r>
      <w:r>
        <w:rPr>
          <w:b w:val="0"/>
          <w:color w:val="231F20"/>
          <w:spacing w:val="-16"/>
          <w:w w:val="80"/>
        </w:rPr>
        <w:t> </w:t>
      </w:r>
      <w:r>
        <w:rPr>
          <w:b w:val="0"/>
          <w:color w:val="231F20"/>
          <w:w w:val="80"/>
        </w:rPr>
        <w:t>on</w:t>
      </w:r>
      <w:r>
        <w:rPr>
          <w:b w:val="0"/>
          <w:color w:val="231F20"/>
          <w:spacing w:val="-15"/>
          <w:w w:val="80"/>
        </w:rPr>
        <w:t> </w:t>
      </w:r>
      <w:r>
        <w:rPr>
          <w:b w:val="0"/>
          <w:color w:val="231F20"/>
          <w:w w:val="80"/>
        </w:rPr>
        <w:t>criteria</w:t>
      </w:r>
      <w:r>
        <w:rPr>
          <w:b w:val="0"/>
          <w:color w:val="231F20"/>
          <w:spacing w:val="-15"/>
          <w:w w:val="80"/>
        </w:rPr>
        <w:t> </w:t>
      </w:r>
      <w:r>
        <w:rPr>
          <w:b w:val="0"/>
          <w:color w:val="231F20"/>
          <w:w w:val="80"/>
        </w:rPr>
        <w:t>established</w:t>
      </w:r>
      <w:r>
        <w:rPr>
          <w:b w:val="0"/>
          <w:color w:val="231F20"/>
          <w:spacing w:val="-15"/>
          <w:w w:val="80"/>
        </w:rPr>
        <w:t> </w:t>
      </w:r>
      <w:r>
        <w:rPr>
          <w:b w:val="0"/>
          <w:color w:val="231F20"/>
          <w:w w:val="80"/>
        </w:rPr>
        <w:t>in</w:t>
      </w:r>
      <w:r>
        <w:rPr>
          <w:b w:val="0"/>
          <w:color w:val="231F20"/>
          <w:spacing w:val="-15"/>
          <w:w w:val="80"/>
        </w:rPr>
        <w:t> </w:t>
      </w:r>
      <w:r>
        <w:rPr>
          <w:b w:val="0"/>
          <w:color w:val="231F20"/>
          <w:w w:val="80"/>
        </w:rPr>
        <w:t>Internal</w:t>
      </w:r>
      <w:r>
        <w:rPr>
          <w:b w:val="0"/>
          <w:color w:val="231F20"/>
          <w:spacing w:val="-15"/>
          <w:w w:val="80"/>
        </w:rPr>
        <w:t> </w:t>
      </w:r>
      <w:r>
        <w:rPr>
          <w:b w:val="0"/>
          <w:color w:val="231F20"/>
          <w:w w:val="80"/>
        </w:rPr>
        <w:t>Control</w:t>
      </w:r>
      <w:r>
        <w:rPr>
          <w:b w:val="0"/>
          <w:color w:val="231F20"/>
          <w:spacing w:val="-11"/>
          <w:w w:val="80"/>
        </w:rPr>
        <w:t> </w:t>
      </w:r>
      <w:r>
        <w:rPr>
          <w:b w:val="0"/>
          <w:color w:val="231F20"/>
          <w:w w:val="80"/>
        </w:rPr>
        <w:t>—</w:t>
      </w:r>
      <w:r>
        <w:rPr>
          <w:b w:val="0"/>
          <w:color w:val="231F20"/>
          <w:spacing w:val="-11"/>
          <w:w w:val="80"/>
        </w:rPr>
        <w:t> </w:t>
      </w:r>
      <w:r>
        <w:rPr>
          <w:b w:val="0"/>
          <w:color w:val="231F20"/>
          <w:w w:val="80"/>
        </w:rPr>
        <w:t>Integrated</w:t>
      </w:r>
      <w:r>
        <w:rPr>
          <w:b w:val="0"/>
          <w:color w:val="231F20"/>
          <w:spacing w:val="-16"/>
          <w:w w:val="80"/>
        </w:rPr>
        <w:t> </w:t>
      </w:r>
      <w:r>
        <w:rPr>
          <w:b w:val="0"/>
          <w:color w:val="231F20"/>
          <w:w w:val="80"/>
        </w:rPr>
        <w:t>Framework</w:t>
      </w:r>
      <w:r>
        <w:rPr>
          <w:b w:val="0"/>
          <w:color w:val="231F20"/>
          <w:spacing w:val="-16"/>
          <w:w w:val="80"/>
        </w:rPr>
        <w:t> </w:t>
      </w:r>
      <w:r>
        <w:rPr>
          <w:b w:val="0"/>
          <w:color w:val="231F20"/>
          <w:w w:val="80"/>
        </w:rPr>
        <w:t>issued</w:t>
      </w:r>
      <w:r>
        <w:rPr>
          <w:b w:val="0"/>
          <w:color w:val="231F20"/>
          <w:spacing w:val="-15"/>
          <w:w w:val="80"/>
        </w:rPr>
        <w:t> </w:t>
      </w:r>
      <w:r>
        <w:rPr>
          <w:b w:val="0"/>
          <w:color w:val="231F20"/>
          <w:w w:val="80"/>
        </w:rPr>
        <w:t>by </w:t>
      </w:r>
      <w:r>
        <w:rPr>
          <w:b w:val="0"/>
          <w:color w:val="231F20"/>
          <w:w w:val="85"/>
        </w:rPr>
        <w:t>the</w:t>
      </w:r>
      <w:r>
        <w:rPr>
          <w:b w:val="0"/>
          <w:color w:val="231F20"/>
          <w:spacing w:val="-23"/>
          <w:w w:val="85"/>
        </w:rPr>
        <w:t> </w:t>
      </w:r>
      <w:r>
        <w:rPr>
          <w:b w:val="0"/>
          <w:color w:val="231F20"/>
          <w:w w:val="85"/>
        </w:rPr>
        <w:t>Committee</w:t>
      </w:r>
      <w:r>
        <w:rPr>
          <w:b w:val="0"/>
          <w:color w:val="231F20"/>
          <w:spacing w:val="-24"/>
          <w:w w:val="85"/>
        </w:rPr>
        <w:t> </w:t>
      </w:r>
      <w:r>
        <w:rPr>
          <w:b w:val="0"/>
          <w:color w:val="231F20"/>
          <w:w w:val="85"/>
        </w:rPr>
        <w:t>of</w:t>
      </w:r>
      <w:r>
        <w:rPr>
          <w:b w:val="0"/>
          <w:color w:val="231F20"/>
          <w:spacing w:val="-23"/>
          <w:w w:val="85"/>
        </w:rPr>
        <w:t> </w:t>
      </w:r>
      <w:r>
        <w:rPr>
          <w:b w:val="0"/>
          <w:color w:val="231F20"/>
          <w:w w:val="85"/>
        </w:rPr>
        <w:t>Sponsoring</w:t>
      </w:r>
      <w:r>
        <w:rPr>
          <w:b w:val="0"/>
          <w:color w:val="231F20"/>
          <w:spacing w:val="-23"/>
          <w:w w:val="85"/>
        </w:rPr>
        <w:t> </w:t>
      </w:r>
      <w:r>
        <w:rPr>
          <w:b w:val="0"/>
          <w:color w:val="231F20"/>
          <w:w w:val="85"/>
        </w:rPr>
        <w:t>Organizations</w:t>
      </w:r>
      <w:r>
        <w:rPr>
          <w:b w:val="0"/>
          <w:color w:val="231F20"/>
          <w:spacing w:val="-23"/>
          <w:w w:val="85"/>
        </w:rPr>
        <w:t> </w:t>
      </w:r>
      <w:r>
        <w:rPr>
          <w:b w:val="0"/>
          <w:color w:val="231F20"/>
          <w:w w:val="85"/>
        </w:rPr>
        <w:t>of</w:t>
      </w:r>
      <w:r>
        <w:rPr>
          <w:b w:val="0"/>
          <w:color w:val="231F20"/>
          <w:spacing w:val="-23"/>
          <w:w w:val="85"/>
        </w:rPr>
        <w:t> </w:t>
      </w:r>
      <w:r>
        <w:rPr>
          <w:b w:val="0"/>
          <w:color w:val="231F20"/>
          <w:w w:val="85"/>
        </w:rPr>
        <w:t>the</w:t>
      </w:r>
      <w:r>
        <w:rPr>
          <w:b w:val="0"/>
          <w:color w:val="231F20"/>
          <w:spacing w:val="-23"/>
          <w:w w:val="85"/>
        </w:rPr>
        <w:t> </w:t>
      </w:r>
      <w:r>
        <w:rPr>
          <w:b w:val="0"/>
          <w:color w:val="231F20"/>
          <w:w w:val="85"/>
        </w:rPr>
        <w:t>Treadway</w:t>
      </w:r>
      <w:r>
        <w:rPr>
          <w:b w:val="0"/>
          <w:color w:val="231F20"/>
          <w:spacing w:val="-25"/>
          <w:w w:val="85"/>
        </w:rPr>
        <w:t> </w:t>
      </w:r>
      <w:r>
        <w:rPr>
          <w:b w:val="0"/>
          <w:color w:val="231F20"/>
          <w:w w:val="85"/>
        </w:rPr>
        <w:t>Commission</w:t>
      </w:r>
      <w:r>
        <w:rPr>
          <w:b w:val="0"/>
          <w:color w:val="231F20"/>
          <w:spacing w:val="-23"/>
          <w:w w:val="85"/>
        </w:rPr>
        <w:t> </w:t>
      </w:r>
      <w:r>
        <w:rPr>
          <w:b w:val="0"/>
          <w:color w:val="231F20"/>
          <w:w w:val="85"/>
        </w:rPr>
        <w:t>(the</w:t>
      </w:r>
      <w:r>
        <w:rPr>
          <w:b w:val="0"/>
          <w:color w:val="231F20"/>
          <w:spacing w:val="-23"/>
          <w:w w:val="85"/>
        </w:rPr>
        <w:t> </w:t>
      </w:r>
      <w:r>
        <w:rPr>
          <w:b w:val="0"/>
          <w:color w:val="231F20"/>
          <w:w w:val="85"/>
        </w:rPr>
        <w:t>COSO</w:t>
      </w:r>
      <w:r>
        <w:rPr>
          <w:b w:val="0"/>
          <w:color w:val="231F20"/>
          <w:spacing w:val="-24"/>
          <w:w w:val="85"/>
        </w:rPr>
        <w:t> </w:t>
      </w:r>
      <w:r>
        <w:rPr>
          <w:b w:val="0"/>
          <w:color w:val="231F20"/>
          <w:w w:val="85"/>
        </w:rPr>
        <w:t>criteria).</w:t>
      </w:r>
      <w:r>
        <w:rPr>
          <w:b w:val="0"/>
          <w:color w:val="231F20"/>
          <w:spacing w:val="-23"/>
          <w:w w:val="85"/>
        </w:rPr>
        <w:t> </w:t>
      </w:r>
      <w:r>
        <w:rPr>
          <w:b w:val="0"/>
          <w:color w:val="231F20"/>
          <w:w w:val="85"/>
        </w:rPr>
        <w:t>Southwest</w:t>
      </w:r>
      <w:r>
        <w:rPr>
          <w:b w:val="0"/>
          <w:color w:val="231F20"/>
          <w:spacing w:val="-23"/>
          <w:w w:val="85"/>
        </w:rPr>
        <w:t> </w:t>
      </w:r>
      <w:r>
        <w:rPr>
          <w:b w:val="0"/>
          <w:color w:val="231F20"/>
          <w:w w:val="85"/>
        </w:rPr>
        <w:t>Airlines’ </w:t>
      </w:r>
      <w:r>
        <w:rPr>
          <w:b w:val="0"/>
          <w:color w:val="231F20"/>
          <w:w w:val="80"/>
        </w:rPr>
        <w:t>management</w:t>
      </w:r>
      <w:r>
        <w:rPr>
          <w:b w:val="0"/>
          <w:color w:val="231F20"/>
          <w:spacing w:val="-27"/>
          <w:w w:val="80"/>
        </w:rPr>
        <w:t> </w:t>
      </w:r>
      <w:r>
        <w:rPr>
          <w:b w:val="0"/>
          <w:color w:val="231F20"/>
          <w:w w:val="80"/>
        </w:rPr>
        <w:t>is</w:t>
      </w:r>
      <w:r>
        <w:rPr>
          <w:b w:val="0"/>
          <w:color w:val="231F20"/>
          <w:spacing w:val="-25"/>
          <w:w w:val="80"/>
        </w:rPr>
        <w:t> </w:t>
      </w:r>
      <w:r>
        <w:rPr>
          <w:b w:val="0"/>
          <w:color w:val="231F20"/>
          <w:w w:val="80"/>
        </w:rPr>
        <w:t>responsible</w:t>
      </w:r>
      <w:r>
        <w:rPr>
          <w:b w:val="0"/>
          <w:color w:val="231F20"/>
          <w:spacing w:val="-25"/>
          <w:w w:val="80"/>
        </w:rPr>
        <w:t> </w:t>
      </w:r>
      <w:r>
        <w:rPr>
          <w:b w:val="0"/>
          <w:color w:val="231F20"/>
          <w:w w:val="80"/>
        </w:rPr>
        <w:t>for</w:t>
      </w:r>
      <w:r>
        <w:rPr>
          <w:b w:val="0"/>
          <w:color w:val="231F20"/>
          <w:spacing w:val="-25"/>
          <w:w w:val="80"/>
        </w:rPr>
        <w:t> </w:t>
      </w:r>
      <w:r>
        <w:rPr>
          <w:b w:val="0"/>
          <w:color w:val="231F20"/>
          <w:w w:val="80"/>
        </w:rPr>
        <w:t>maintaining</w:t>
      </w:r>
      <w:r>
        <w:rPr>
          <w:b w:val="0"/>
          <w:color w:val="231F20"/>
          <w:spacing w:val="-25"/>
          <w:w w:val="80"/>
        </w:rPr>
        <w:t> </w:t>
      </w:r>
      <w:r>
        <w:rPr>
          <w:b w:val="0"/>
          <w:color w:val="231F20"/>
          <w:w w:val="80"/>
        </w:rPr>
        <w:t>effective</w:t>
      </w:r>
      <w:r>
        <w:rPr>
          <w:b w:val="0"/>
          <w:color w:val="231F20"/>
          <w:spacing w:val="-26"/>
          <w:w w:val="80"/>
        </w:rPr>
        <w:t> </w:t>
      </w:r>
      <w:r>
        <w:rPr>
          <w:b w:val="0"/>
          <w:color w:val="231F20"/>
          <w:w w:val="80"/>
        </w:rPr>
        <w:t>internal</w:t>
      </w:r>
      <w:r>
        <w:rPr>
          <w:b w:val="0"/>
          <w:color w:val="231F20"/>
          <w:spacing w:val="-26"/>
          <w:w w:val="80"/>
        </w:rPr>
        <w:t> </w:t>
      </w:r>
      <w:r>
        <w:rPr>
          <w:b w:val="0"/>
          <w:color w:val="231F20"/>
          <w:w w:val="80"/>
        </w:rPr>
        <w:t>control</w:t>
      </w:r>
      <w:r>
        <w:rPr>
          <w:b w:val="0"/>
          <w:color w:val="231F20"/>
          <w:spacing w:val="-25"/>
          <w:w w:val="80"/>
        </w:rPr>
        <w:t> </w:t>
      </w:r>
      <w:r>
        <w:rPr>
          <w:b w:val="0"/>
          <w:color w:val="231F20"/>
          <w:w w:val="80"/>
        </w:rPr>
        <w:t>over</w:t>
      </w:r>
      <w:r>
        <w:rPr>
          <w:b w:val="0"/>
          <w:color w:val="231F20"/>
          <w:spacing w:val="-26"/>
          <w:w w:val="80"/>
        </w:rPr>
        <w:t> </w:t>
      </w:r>
      <w:r>
        <w:rPr>
          <w:b w:val="0"/>
          <w:color w:val="231F20"/>
          <w:w w:val="80"/>
        </w:rPr>
        <w:t>financial</w:t>
      </w:r>
      <w:r>
        <w:rPr>
          <w:b w:val="0"/>
          <w:color w:val="231F20"/>
          <w:spacing w:val="-26"/>
          <w:w w:val="80"/>
        </w:rPr>
        <w:t> </w:t>
      </w:r>
      <w:r>
        <w:rPr>
          <w:b w:val="0"/>
          <w:color w:val="231F20"/>
          <w:w w:val="80"/>
        </w:rPr>
        <w:t>reporting</w:t>
      </w:r>
      <w:r>
        <w:rPr>
          <w:b w:val="0"/>
          <w:color w:val="231F20"/>
          <w:spacing w:val="-25"/>
          <w:w w:val="80"/>
        </w:rPr>
        <w:t> </w:t>
      </w:r>
      <w:r>
        <w:rPr>
          <w:b w:val="0"/>
          <w:color w:val="231F20"/>
          <w:w w:val="80"/>
        </w:rPr>
        <w:t>and</w:t>
      </w:r>
      <w:r>
        <w:rPr>
          <w:b w:val="0"/>
          <w:color w:val="231F20"/>
          <w:spacing w:val="-26"/>
          <w:w w:val="80"/>
        </w:rPr>
        <w:t> </w:t>
      </w:r>
      <w:r>
        <w:rPr>
          <w:b w:val="0"/>
          <w:color w:val="231F20"/>
          <w:w w:val="80"/>
        </w:rPr>
        <w:t>for</w:t>
      </w:r>
      <w:r>
        <w:rPr>
          <w:b w:val="0"/>
          <w:color w:val="231F20"/>
          <w:spacing w:val="-25"/>
          <w:w w:val="80"/>
        </w:rPr>
        <w:t> </w:t>
      </w:r>
      <w:r>
        <w:rPr>
          <w:b w:val="0"/>
          <w:color w:val="231F20"/>
          <w:w w:val="80"/>
        </w:rPr>
        <w:t>its</w:t>
      </w:r>
      <w:r>
        <w:rPr>
          <w:b w:val="0"/>
          <w:color w:val="231F20"/>
          <w:spacing w:val="-25"/>
          <w:w w:val="80"/>
        </w:rPr>
        <w:t> </w:t>
      </w:r>
      <w:r>
        <w:rPr>
          <w:b w:val="0"/>
          <w:color w:val="231F20"/>
          <w:w w:val="80"/>
        </w:rPr>
        <w:t>assessment</w:t>
      </w:r>
      <w:r>
        <w:rPr>
          <w:b w:val="0"/>
          <w:color w:val="231F20"/>
          <w:spacing w:val="-24"/>
          <w:w w:val="80"/>
        </w:rPr>
        <w:t> </w:t>
      </w:r>
      <w:r>
        <w:rPr>
          <w:b w:val="0"/>
          <w:color w:val="231F20"/>
          <w:w w:val="80"/>
        </w:rPr>
        <w:t>of</w:t>
      </w:r>
      <w:r>
        <w:rPr>
          <w:b w:val="0"/>
          <w:color w:val="231F20"/>
          <w:spacing w:val="-25"/>
          <w:w w:val="80"/>
        </w:rPr>
        <w:t> </w:t>
      </w:r>
      <w:r>
        <w:rPr>
          <w:b w:val="0"/>
          <w:color w:val="231F20"/>
          <w:w w:val="80"/>
        </w:rPr>
        <w:t>the effectiveness</w:t>
      </w:r>
      <w:r>
        <w:rPr>
          <w:b w:val="0"/>
          <w:color w:val="231F20"/>
          <w:spacing w:val="-5"/>
          <w:w w:val="80"/>
        </w:rPr>
        <w:t> </w:t>
      </w:r>
      <w:r>
        <w:rPr>
          <w:b w:val="0"/>
          <w:color w:val="231F20"/>
          <w:w w:val="80"/>
        </w:rPr>
        <w:t>of</w:t>
      </w:r>
      <w:r>
        <w:rPr>
          <w:b w:val="0"/>
          <w:color w:val="231F20"/>
          <w:spacing w:val="-3"/>
          <w:w w:val="80"/>
        </w:rPr>
        <w:t> </w:t>
      </w:r>
      <w:r>
        <w:rPr>
          <w:b w:val="0"/>
          <w:color w:val="231F20"/>
          <w:w w:val="80"/>
        </w:rPr>
        <w:t>internal</w:t>
      </w:r>
      <w:r>
        <w:rPr>
          <w:b w:val="0"/>
          <w:color w:val="231F20"/>
          <w:spacing w:val="-3"/>
          <w:w w:val="80"/>
        </w:rPr>
        <w:t> </w:t>
      </w:r>
      <w:r>
        <w:rPr>
          <w:b w:val="0"/>
          <w:color w:val="231F20"/>
          <w:w w:val="80"/>
        </w:rPr>
        <w:t>control</w:t>
      </w:r>
      <w:r>
        <w:rPr>
          <w:b w:val="0"/>
          <w:color w:val="231F20"/>
          <w:spacing w:val="-3"/>
          <w:w w:val="80"/>
        </w:rPr>
        <w:t> </w:t>
      </w:r>
      <w:r>
        <w:rPr>
          <w:b w:val="0"/>
          <w:color w:val="231F20"/>
          <w:w w:val="80"/>
        </w:rPr>
        <w:t>over</w:t>
      </w:r>
      <w:r>
        <w:rPr>
          <w:b w:val="0"/>
          <w:color w:val="231F20"/>
          <w:spacing w:val="-3"/>
          <w:w w:val="80"/>
        </w:rPr>
        <w:t> </w:t>
      </w:r>
      <w:r>
        <w:rPr>
          <w:b w:val="0"/>
          <w:color w:val="231F20"/>
          <w:w w:val="80"/>
        </w:rPr>
        <w:t>financial</w:t>
      </w:r>
      <w:r>
        <w:rPr>
          <w:b w:val="0"/>
          <w:color w:val="231F20"/>
          <w:spacing w:val="-5"/>
          <w:w w:val="80"/>
        </w:rPr>
        <w:t> </w:t>
      </w:r>
      <w:r>
        <w:rPr>
          <w:b w:val="0"/>
          <w:color w:val="231F20"/>
          <w:w w:val="80"/>
        </w:rPr>
        <w:t>reporting.</w:t>
      </w:r>
      <w:r>
        <w:rPr>
          <w:b w:val="0"/>
          <w:color w:val="231F20"/>
          <w:spacing w:val="-3"/>
          <w:w w:val="80"/>
        </w:rPr>
        <w:t> </w:t>
      </w:r>
      <w:r>
        <w:rPr>
          <w:b w:val="0"/>
          <w:color w:val="231F20"/>
          <w:w w:val="80"/>
        </w:rPr>
        <w:t>Our</w:t>
      </w:r>
      <w:r>
        <w:rPr>
          <w:b w:val="0"/>
          <w:color w:val="231F20"/>
          <w:spacing w:val="-3"/>
          <w:w w:val="80"/>
        </w:rPr>
        <w:t> </w:t>
      </w:r>
      <w:r>
        <w:rPr>
          <w:b w:val="0"/>
          <w:color w:val="231F20"/>
          <w:w w:val="80"/>
        </w:rPr>
        <w:t>responsibility</w:t>
      </w:r>
      <w:r>
        <w:rPr>
          <w:b w:val="0"/>
          <w:color w:val="231F20"/>
          <w:spacing w:val="-3"/>
          <w:w w:val="80"/>
        </w:rPr>
        <w:t> </w:t>
      </w:r>
      <w:r>
        <w:rPr>
          <w:b w:val="0"/>
          <w:color w:val="231F20"/>
          <w:w w:val="80"/>
        </w:rPr>
        <w:t>is</w:t>
      </w:r>
      <w:r>
        <w:rPr>
          <w:b w:val="0"/>
          <w:color w:val="231F20"/>
          <w:spacing w:val="-3"/>
          <w:w w:val="80"/>
        </w:rPr>
        <w:t> </w:t>
      </w:r>
      <w:r>
        <w:rPr>
          <w:b w:val="0"/>
          <w:color w:val="231F20"/>
          <w:w w:val="80"/>
        </w:rPr>
        <w:t>to</w:t>
      </w:r>
      <w:r>
        <w:rPr>
          <w:b w:val="0"/>
          <w:color w:val="231F20"/>
          <w:spacing w:val="-3"/>
          <w:w w:val="80"/>
        </w:rPr>
        <w:t> </w:t>
      </w:r>
      <w:r>
        <w:rPr>
          <w:b w:val="0"/>
          <w:color w:val="231F20"/>
          <w:w w:val="80"/>
        </w:rPr>
        <w:t>express</w:t>
      </w:r>
      <w:r>
        <w:rPr>
          <w:b w:val="0"/>
          <w:color w:val="231F20"/>
          <w:spacing w:val="-3"/>
          <w:w w:val="80"/>
        </w:rPr>
        <w:t> </w:t>
      </w:r>
      <w:r>
        <w:rPr>
          <w:b w:val="0"/>
          <w:color w:val="231F20"/>
          <w:w w:val="80"/>
        </w:rPr>
        <w:t>an</w:t>
      </w:r>
      <w:r>
        <w:rPr>
          <w:b w:val="0"/>
          <w:color w:val="231F20"/>
          <w:spacing w:val="-4"/>
          <w:w w:val="80"/>
        </w:rPr>
        <w:t> </w:t>
      </w:r>
      <w:r>
        <w:rPr>
          <w:b w:val="0"/>
          <w:color w:val="231F20"/>
          <w:w w:val="80"/>
        </w:rPr>
        <w:t>opinion</w:t>
      </w:r>
      <w:r>
        <w:rPr>
          <w:b w:val="0"/>
          <w:color w:val="231F20"/>
          <w:spacing w:val="-3"/>
          <w:w w:val="80"/>
        </w:rPr>
        <w:t> </w:t>
      </w:r>
      <w:r>
        <w:rPr>
          <w:b w:val="0"/>
          <w:color w:val="231F20"/>
          <w:w w:val="80"/>
        </w:rPr>
        <w:t>on</w:t>
      </w:r>
      <w:r>
        <w:rPr>
          <w:b w:val="0"/>
          <w:color w:val="231F20"/>
          <w:spacing w:val="-3"/>
          <w:w w:val="80"/>
        </w:rPr>
        <w:t> </w:t>
      </w:r>
      <w:r>
        <w:rPr>
          <w:b w:val="0"/>
          <w:color w:val="231F20"/>
          <w:w w:val="80"/>
        </w:rPr>
        <w:t>management’s assessment</w:t>
      </w:r>
      <w:r>
        <w:rPr>
          <w:b w:val="0"/>
          <w:color w:val="231F20"/>
          <w:spacing w:val="-11"/>
          <w:w w:val="80"/>
        </w:rPr>
        <w:t> </w:t>
      </w:r>
      <w:r>
        <w:rPr>
          <w:b w:val="0"/>
          <w:color w:val="231F20"/>
          <w:w w:val="80"/>
        </w:rPr>
        <w:t>and</w:t>
      </w:r>
      <w:r>
        <w:rPr>
          <w:b w:val="0"/>
          <w:color w:val="231F20"/>
          <w:spacing w:val="-12"/>
          <w:w w:val="80"/>
        </w:rPr>
        <w:t> </w:t>
      </w:r>
      <w:r>
        <w:rPr>
          <w:b w:val="0"/>
          <w:color w:val="231F20"/>
          <w:w w:val="80"/>
        </w:rPr>
        <w:t>an</w:t>
      </w:r>
      <w:r>
        <w:rPr>
          <w:b w:val="0"/>
          <w:color w:val="231F20"/>
          <w:spacing w:val="-11"/>
          <w:w w:val="80"/>
        </w:rPr>
        <w:t> </w:t>
      </w:r>
      <w:r>
        <w:rPr>
          <w:b w:val="0"/>
          <w:color w:val="231F20"/>
          <w:w w:val="80"/>
        </w:rPr>
        <w:t>opinion</w:t>
      </w:r>
      <w:r>
        <w:rPr>
          <w:b w:val="0"/>
          <w:color w:val="231F20"/>
          <w:spacing w:val="-11"/>
          <w:w w:val="80"/>
        </w:rPr>
        <w:t> </w:t>
      </w:r>
      <w:r>
        <w:rPr>
          <w:b w:val="0"/>
          <w:color w:val="231F20"/>
          <w:w w:val="80"/>
        </w:rPr>
        <w:t>on</w:t>
      </w:r>
      <w:r>
        <w:rPr>
          <w:b w:val="0"/>
          <w:color w:val="231F20"/>
          <w:spacing w:val="-11"/>
          <w:w w:val="80"/>
        </w:rPr>
        <w:t> </w:t>
      </w:r>
      <w:r>
        <w:rPr>
          <w:b w:val="0"/>
          <w:color w:val="231F20"/>
          <w:w w:val="80"/>
        </w:rPr>
        <w:t>the</w:t>
      </w:r>
      <w:r>
        <w:rPr>
          <w:b w:val="0"/>
          <w:color w:val="231F20"/>
          <w:spacing w:val="-11"/>
          <w:w w:val="80"/>
        </w:rPr>
        <w:t> </w:t>
      </w:r>
      <w:r>
        <w:rPr>
          <w:b w:val="0"/>
          <w:color w:val="231F20"/>
          <w:w w:val="80"/>
        </w:rPr>
        <w:t>effectiveness</w:t>
      </w:r>
      <w:r>
        <w:rPr>
          <w:b w:val="0"/>
          <w:color w:val="231F20"/>
          <w:spacing w:val="-14"/>
          <w:w w:val="80"/>
        </w:rPr>
        <w:t> </w:t>
      </w:r>
      <w:r>
        <w:rPr>
          <w:b w:val="0"/>
          <w:color w:val="231F20"/>
          <w:w w:val="80"/>
        </w:rPr>
        <w:t>of</w:t>
      </w:r>
      <w:r>
        <w:rPr>
          <w:b w:val="0"/>
          <w:color w:val="231F20"/>
          <w:spacing w:val="-11"/>
          <w:w w:val="80"/>
        </w:rPr>
        <w:t> </w:t>
      </w:r>
      <w:r>
        <w:rPr>
          <w:b w:val="0"/>
          <w:color w:val="231F20"/>
          <w:w w:val="80"/>
        </w:rPr>
        <w:t>the</w:t>
      </w:r>
      <w:r>
        <w:rPr>
          <w:b w:val="0"/>
          <w:color w:val="231F20"/>
          <w:spacing w:val="-11"/>
          <w:w w:val="80"/>
        </w:rPr>
        <w:t> </w:t>
      </w:r>
      <w:r>
        <w:rPr>
          <w:b w:val="0"/>
          <w:color w:val="231F20"/>
          <w:w w:val="80"/>
        </w:rPr>
        <w:t>company’s</w:t>
      </w:r>
      <w:r>
        <w:rPr>
          <w:b w:val="0"/>
          <w:color w:val="231F20"/>
          <w:spacing w:val="-13"/>
          <w:w w:val="80"/>
        </w:rPr>
        <w:t> </w:t>
      </w:r>
      <w:r>
        <w:rPr>
          <w:b w:val="0"/>
          <w:color w:val="231F20"/>
          <w:w w:val="80"/>
        </w:rPr>
        <w:t>internal</w:t>
      </w:r>
      <w:r>
        <w:rPr>
          <w:b w:val="0"/>
          <w:color w:val="231F20"/>
          <w:spacing w:val="-11"/>
          <w:w w:val="80"/>
        </w:rPr>
        <w:t> </w:t>
      </w:r>
      <w:r>
        <w:rPr>
          <w:b w:val="0"/>
          <w:color w:val="231F20"/>
          <w:w w:val="80"/>
        </w:rPr>
        <w:t>control</w:t>
      </w:r>
      <w:r>
        <w:rPr>
          <w:b w:val="0"/>
          <w:color w:val="231F20"/>
          <w:spacing w:val="-12"/>
          <w:w w:val="80"/>
        </w:rPr>
        <w:t> </w:t>
      </w:r>
      <w:r>
        <w:rPr>
          <w:b w:val="0"/>
          <w:color w:val="231F20"/>
          <w:w w:val="80"/>
        </w:rPr>
        <w:t>over</w:t>
      </w:r>
      <w:r>
        <w:rPr>
          <w:b w:val="0"/>
          <w:color w:val="231F20"/>
          <w:spacing w:val="-11"/>
          <w:w w:val="80"/>
        </w:rPr>
        <w:t> </w:t>
      </w:r>
      <w:r>
        <w:rPr>
          <w:b w:val="0"/>
          <w:color w:val="231F20"/>
          <w:w w:val="80"/>
        </w:rPr>
        <w:t>financial</w:t>
      </w:r>
      <w:r>
        <w:rPr>
          <w:b w:val="0"/>
          <w:color w:val="231F20"/>
          <w:spacing w:val="-13"/>
          <w:w w:val="80"/>
        </w:rPr>
        <w:t> </w:t>
      </w:r>
      <w:r>
        <w:rPr>
          <w:b w:val="0"/>
          <w:color w:val="231F20"/>
          <w:w w:val="80"/>
        </w:rPr>
        <w:t>reporting</w:t>
      </w:r>
      <w:r>
        <w:rPr>
          <w:b w:val="0"/>
          <w:color w:val="231F20"/>
          <w:spacing w:val="-11"/>
          <w:w w:val="80"/>
        </w:rPr>
        <w:t> </w:t>
      </w:r>
      <w:r>
        <w:rPr>
          <w:b w:val="0"/>
          <w:color w:val="231F20"/>
          <w:w w:val="80"/>
        </w:rPr>
        <w:t>based</w:t>
      </w:r>
      <w:r>
        <w:rPr>
          <w:b w:val="0"/>
          <w:color w:val="231F20"/>
          <w:spacing w:val="-11"/>
          <w:w w:val="80"/>
        </w:rPr>
        <w:t> </w:t>
      </w:r>
      <w:r>
        <w:rPr>
          <w:b w:val="0"/>
          <w:color w:val="231F20"/>
          <w:w w:val="80"/>
        </w:rPr>
        <w:t>on</w:t>
      </w:r>
      <w:r>
        <w:rPr>
          <w:b w:val="0"/>
          <w:color w:val="231F20"/>
          <w:spacing w:val="-11"/>
          <w:w w:val="80"/>
        </w:rPr>
        <w:t> </w:t>
      </w:r>
      <w:r>
        <w:rPr>
          <w:b w:val="0"/>
          <w:color w:val="231F20"/>
          <w:w w:val="80"/>
        </w:rPr>
        <w:t>our </w:t>
      </w:r>
      <w:r>
        <w:rPr>
          <w:b w:val="0"/>
          <w:color w:val="231F20"/>
          <w:w w:val="90"/>
        </w:rPr>
        <w:t>audit.</w:t>
      </w:r>
    </w:p>
    <w:p>
      <w:pPr>
        <w:pStyle w:val="BodyText"/>
        <w:rPr>
          <w:b w:val="0"/>
        </w:rPr>
      </w:pPr>
    </w:p>
    <w:p>
      <w:pPr>
        <w:pStyle w:val="BodyText"/>
        <w:spacing w:line="249" w:lineRule="auto" w:before="1"/>
        <w:ind w:left="100" w:right="197" w:firstLine="399"/>
        <w:jc w:val="both"/>
        <w:rPr>
          <w:b w:val="0"/>
        </w:rPr>
      </w:pPr>
      <w:r>
        <w:rPr>
          <w:b w:val="0"/>
          <w:color w:val="231F20"/>
          <w:w w:val="85"/>
        </w:rPr>
        <w:t>We</w:t>
      </w:r>
      <w:r>
        <w:rPr>
          <w:b w:val="0"/>
          <w:color w:val="231F20"/>
          <w:spacing w:val="-30"/>
          <w:w w:val="85"/>
        </w:rPr>
        <w:t> </w:t>
      </w:r>
      <w:r>
        <w:rPr>
          <w:b w:val="0"/>
          <w:color w:val="231F20"/>
          <w:w w:val="85"/>
        </w:rPr>
        <w:t>conducted</w:t>
      </w:r>
      <w:r>
        <w:rPr>
          <w:b w:val="0"/>
          <w:color w:val="231F20"/>
          <w:spacing w:val="-31"/>
          <w:w w:val="85"/>
        </w:rPr>
        <w:t> </w:t>
      </w:r>
      <w:r>
        <w:rPr>
          <w:b w:val="0"/>
          <w:color w:val="231F20"/>
          <w:w w:val="85"/>
        </w:rPr>
        <w:t>our</w:t>
      </w:r>
      <w:r>
        <w:rPr>
          <w:b w:val="0"/>
          <w:color w:val="231F20"/>
          <w:spacing w:val="-30"/>
          <w:w w:val="85"/>
        </w:rPr>
        <w:t> </w:t>
      </w:r>
      <w:r>
        <w:rPr>
          <w:b w:val="0"/>
          <w:color w:val="231F20"/>
          <w:w w:val="85"/>
        </w:rPr>
        <w:t>audit</w:t>
      </w:r>
      <w:r>
        <w:rPr>
          <w:b w:val="0"/>
          <w:color w:val="231F20"/>
          <w:spacing w:val="-30"/>
          <w:w w:val="85"/>
        </w:rPr>
        <w:t> </w:t>
      </w:r>
      <w:r>
        <w:rPr>
          <w:b w:val="0"/>
          <w:color w:val="231F20"/>
          <w:w w:val="85"/>
        </w:rPr>
        <w:t>in</w:t>
      </w:r>
      <w:r>
        <w:rPr>
          <w:b w:val="0"/>
          <w:color w:val="231F20"/>
          <w:spacing w:val="-30"/>
          <w:w w:val="85"/>
        </w:rPr>
        <w:t> </w:t>
      </w:r>
      <w:r>
        <w:rPr>
          <w:b w:val="0"/>
          <w:color w:val="231F20"/>
          <w:w w:val="85"/>
        </w:rPr>
        <w:t>accordance</w:t>
      </w:r>
      <w:r>
        <w:rPr>
          <w:b w:val="0"/>
          <w:color w:val="231F20"/>
          <w:spacing w:val="-32"/>
          <w:w w:val="85"/>
        </w:rPr>
        <w:t> </w:t>
      </w:r>
      <w:r>
        <w:rPr>
          <w:b w:val="0"/>
          <w:color w:val="231F20"/>
          <w:w w:val="85"/>
        </w:rPr>
        <w:t>with</w:t>
      </w:r>
      <w:r>
        <w:rPr>
          <w:b w:val="0"/>
          <w:color w:val="231F20"/>
          <w:spacing w:val="-30"/>
          <w:w w:val="85"/>
        </w:rPr>
        <w:t> </w:t>
      </w:r>
      <w:r>
        <w:rPr>
          <w:b w:val="0"/>
          <w:color w:val="231F20"/>
          <w:w w:val="85"/>
        </w:rPr>
        <w:t>the</w:t>
      </w:r>
      <w:r>
        <w:rPr>
          <w:b w:val="0"/>
          <w:color w:val="231F20"/>
          <w:spacing w:val="-30"/>
          <w:w w:val="85"/>
        </w:rPr>
        <w:t> </w:t>
      </w:r>
      <w:r>
        <w:rPr>
          <w:b w:val="0"/>
          <w:color w:val="231F20"/>
          <w:w w:val="85"/>
        </w:rPr>
        <w:t>standards</w:t>
      </w:r>
      <w:r>
        <w:rPr>
          <w:b w:val="0"/>
          <w:color w:val="231F20"/>
          <w:spacing w:val="-30"/>
          <w:w w:val="85"/>
        </w:rPr>
        <w:t> </w:t>
      </w:r>
      <w:r>
        <w:rPr>
          <w:b w:val="0"/>
          <w:color w:val="231F20"/>
          <w:w w:val="85"/>
        </w:rPr>
        <w:t>of</w:t>
      </w:r>
      <w:r>
        <w:rPr>
          <w:b w:val="0"/>
          <w:color w:val="231F20"/>
          <w:spacing w:val="-30"/>
          <w:w w:val="85"/>
        </w:rPr>
        <w:t> </w:t>
      </w:r>
      <w:r>
        <w:rPr>
          <w:b w:val="0"/>
          <w:color w:val="231F20"/>
          <w:w w:val="85"/>
        </w:rPr>
        <w:t>the</w:t>
      </w:r>
      <w:r>
        <w:rPr>
          <w:b w:val="0"/>
          <w:color w:val="231F20"/>
          <w:spacing w:val="-30"/>
          <w:w w:val="85"/>
        </w:rPr>
        <w:t> </w:t>
      </w:r>
      <w:r>
        <w:rPr>
          <w:b w:val="0"/>
          <w:color w:val="231F20"/>
          <w:w w:val="85"/>
        </w:rPr>
        <w:t>Public</w:t>
      </w:r>
      <w:r>
        <w:rPr>
          <w:b w:val="0"/>
          <w:color w:val="231F20"/>
          <w:spacing w:val="-30"/>
          <w:w w:val="85"/>
        </w:rPr>
        <w:t> </w:t>
      </w:r>
      <w:r>
        <w:rPr>
          <w:b w:val="0"/>
          <w:color w:val="231F20"/>
          <w:w w:val="85"/>
        </w:rPr>
        <w:t>Company</w:t>
      </w:r>
      <w:r>
        <w:rPr>
          <w:b w:val="0"/>
          <w:color w:val="231F20"/>
          <w:spacing w:val="-31"/>
          <w:w w:val="85"/>
        </w:rPr>
        <w:t> </w:t>
      </w:r>
      <w:r>
        <w:rPr>
          <w:b w:val="0"/>
          <w:color w:val="231F20"/>
          <w:w w:val="85"/>
        </w:rPr>
        <w:t>Accounting</w:t>
      </w:r>
      <w:r>
        <w:rPr>
          <w:b w:val="0"/>
          <w:color w:val="231F20"/>
          <w:spacing w:val="-31"/>
          <w:w w:val="85"/>
        </w:rPr>
        <w:t> </w:t>
      </w:r>
      <w:r>
        <w:rPr>
          <w:b w:val="0"/>
          <w:color w:val="231F20"/>
          <w:w w:val="85"/>
        </w:rPr>
        <w:t>Oversight</w:t>
      </w:r>
      <w:r>
        <w:rPr>
          <w:b w:val="0"/>
          <w:color w:val="231F20"/>
          <w:spacing w:val="-30"/>
          <w:w w:val="85"/>
        </w:rPr>
        <w:t> </w:t>
      </w:r>
      <w:r>
        <w:rPr>
          <w:b w:val="0"/>
          <w:color w:val="231F20"/>
          <w:w w:val="85"/>
        </w:rPr>
        <w:t>Board </w:t>
      </w:r>
      <w:r>
        <w:rPr>
          <w:b w:val="0"/>
          <w:color w:val="231F20"/>
          <w:w w:val="80"/>
        </w:rPr>
        <w:t>(United</w:t>
      </w:r>
      <w:r>
        <w:rPr>
          <w:b w:val="0"/>
          <w:color w:val="231F20"/>
          <w:spacing w:val="-33"/>
          <w:w w:val="80"/>
        </w:rPr>
        <w:t> </w:t>
      </w:r>
      <w:r>
        <w:rPr>
          <w:b w:val="0"/>
          <w:color w:val="231F20"/>
          <w:w w:val="80"/>
        </w:rPr>
        <w:t>States).</w:t>
      </w:r>
      <w:r>
        <w:rPr>
          <w:b w:val="0"/>
          <w:color w:val="231F20"/>
          <w:spacing w:val="-32"/>
          <w:w w:val="80"/>
        </w:rPr>
        <w:t> </w:t>
      </w:r>
      <w:r>
        <w:rPr>
          <w:b w:val="0"/>
          <w:color w:val="231F20"/>
          <w:w w:val="80"/>
        </w:rPr>
        <w:t>Those</w:t>
      </w:r>
      <w:r>
        <w:rPr>
          <w:b w:val="0"/>
          <w:color w:val="231F20"/>
          <w:spacing w:val="-32"/>
          <w:w w:val="80"/>
        </w:rPr>
        <w:t> </w:t>
      </w:r>
      <w:r>
        <w:rPr>
          <w:b w:val="0"/>
          <w:color w:val="231F20"/>
          <w:w w:val="80"/>
        </w:rPr>
        <w:t>standards</w:t>
      </w:r>
      <w:r>
        <w:rPr>
          <w:b w:val="0"/>
          <w:color w:val="231F20"/>
          <w:spacing w:val="-32"/>
          <w:w w:val="80"/>
        </w:rPr>
        <w:t> </w:t>
      </w:r>
      <w:r>
        <w:rPr>
          <w:b w:val="0"/>
          <w:color w:val="231F20"/>
          <w:w w:val="80"/>
        </w:rPr>
        <w:t>require</w:t>
      </w:r>
      <w:r>
        <w:rPr>
          <w:b w:val="0"/>
          <w:color w:val="231F20"/>
          <w:spacing w:val="-33"/>
          <w:w w:val="80"/>
        </w:rPr>
        <w:t> </w:t>
      </w:r>
      <w:r>
        <w:rPr>
          <w:b w:val="0"/>
          <w:color w:val="231F20"/>
          <w:w w:val="80"/>
        </w:rPr>
        <w:t>that</w:t>
      </w:r>
      <w:r>
        <w:rPr>
          <w:b w:val="0"/>
          <w:color w:val="231F20"/>
          <w:spacing w:val="-32"/>
          <w:w w:val="80"/>
        </w:rPr>
        <w:t> </w:t>
      </w:r>
      <w:r>
        <w:rPr>
          <w:b w:val="0"/>
          <w:color w:val="231F20"/>
          <w:w w:val="80"/>
        </w:rPr>
        <w:t>we</w:t>
      </w:r>
      <w:r>
        <w:rPr>
          <w:b w:val="0"/>
          <w:color w:val="231F20"/>
          <w:spacing w:val="-33"/>
          <w:w w:val="80"/>
        </w:rPr>
        <w:t> </w:t>
      </w:r>
      <w:r>
        <w:rPr>
          <w:b w:val="0"/>
          <w:color w:val="231F20"/>
          <w:w w:val="80"/>
        </w:rPr>
        <w:t>plan</w:t>
      </w:r>
      <w:r>
        <w:rPr>
          <w:b w:val="0"/>
          <w:color w:val="231F20"/>
          <w:spacing w:val="-33"/>
          <w:w w:val="80"/>
        </w:rPr>
        <w:t> </w:t>
      </w:r>
      <w:r>
        <w:rPr>
          <w:b w:val="0"/>
          <w:color w:val="231F20"/>
          <w:w w:val="80"/>
        </w:rPr>
        <w:t>and</w:t>
      </w:r>
      <w:r>
        <w:rPr>
          <w:b w:val="0"/>
          <w:color w:val="231F20"/>
          <w:spacing w:val="-32"/>
          <w:w w:val="80"/>
        </w:rPr>
        <w:t> </w:t>
      </w:r>
      <w:r>
        <w:rPr>
          <w:b w:val="0"/>
          <w:color w:val="231F20"/>
          <w:w w:val="80"/>
        </w:rPr>
        <w:t>perform</w:t>
      </w:r>
      <w:r>
        <w:rPr>
          <w:b w:val="0"/>
          <w:color w:val="231F20"/>
          <w:spacing w:val="-32"/>
          <w:w w:val="80"/>
        </w:rPr>
        <w:t> </w:t>
      </w:r>
      <w:r>
        <w:rPr>
          <w:b w:val="0"/>
          <w:color w:val="231F20"/>
          <w:w w:val="80"/>
        </w:rPr>
        <w:t>the</w:t>
      </w:r>
      <w:r>
        <w:rPr>
          <w:b w:val="0"/>
          <w:color w:val="231F20"/>
          <w:spacing w:val="-32"/>
          <w:w w:val="80"/>
        </w:rPr>
        <w:t> </w:t>
      </w:r>
      <w:r>
        <w:rPr>
          <w:b w:val="0"/>
          <w:color w:val="231F20"/>
          <w:w w:val="80"/>
        </w:rPr>
        <w:t>audit</w:t>
      </w:r>
      <w:r>
        <w:rPr>
          <w:b w:val="0"/>
          <w:color w:val="231F20"/>
          <w:spacing w:val="-32"/>
          <w:w w:val="80"/>
        </w:rPr>
        <w:t> </w:t>
      </w:r>
      <w:r>
        <w:rPr>
          <w:b w:val="0"/>
          <w:color w:val="231F20"/>
          <w:w w:val="80"/>
        </w:rPr>
        <w:t>to</w:t>
      </w:r>
      <w:r>
        <w:rPr>
          <w:b w:val="0"/>
          <w:color w:val="231F20"/>
          <w:spacing w:val="-32"/>
          <w:w w:val="80"/>
        </w:rPr>
        <w:t> </w:t>
      </w:r>
      <w:r>
        <w:rPr>
          <w:b w:val="0"/>
          <w:color w:val="231F20"/>
          <w:w w:val="80"/>
        </w:rPr>
        <w:t>obtain</w:t>
      </w:r>
      <w:r>
        <w:rPr>
          <w:b w:val="0"/>
          <w:color w:val="231F20"/>
          <w:spacing w:val="-32"/>
          <w:w w:val="80"/>
        </w:rPr>
        <w:t> </w:t>
      </w:r>
      <w:r>
        <w:rPr>
          <w:b w:val="0"/>
          <w:color w:val="231F20"/>
          <w:w w:val="80"/>
        </w:rPr>
        <w:t>reasonable</w:t>
      </w:r>
      <w:r>
        <w:rPr>
          <w:b w:val="0"/>
          <w:color w:val="231F20"/>
          <w:spacing w:val="-33"/>
          <w:w w:val="80"/>
        </w:rPr>
        <w:t> </w:t>
      </w:r>
      <w:r>
        <w:rPr>
          <w:b w:val="0"/>
          <w:color w:val="231F20"/>
          <w:w w:val="80"/>
        </w:rPr>
        <w:t>assurance</w:t>
      </w:r>
      <w:r>
        <w:rPr>
          <w:b w:val="0"/>
          <w:color w:val="231F20"/>
          <w:spacing w:val="-33"/>
          <w:w w:val="80"/>
        </w:rPr>
        <w:t> </w:t>
      </w:r>
      <w:r>
        <w:rPr>
          <w:b w:val="0"/>
          <w:color w:val="231F20"/>
          <w:w w:val="80"/>
        </w:rPr>
        <w:t>about</w:t>
      </w:r>
      <w:r>
        <w:rPr>
          <w:b w:val="0"/>
          <w:color w:val="231F20"/>
          <w:spacing w:val="-33"/>
          <w:w w:val="80"/>
        </w:rPr>
        <w:t> </w:t>
      </w:r>
      <w:r>
        <w:rPr>
          <w:b w:val="0"/>
          <w:color w:val="231F20"/>
          <w:w w:val="80"/>
        </w:rPr>
        <w:t>whether effective</w:t>
      </w:r>
      <w:r>
        <w:rPr>
          <w:b w:val="0"/>
          <w:color w:val="231F20"/>
          <w:spacing w:val="-27"/>
          <w:w w:val="80"/>
        </w:rPr>
        <w:t> </w:t>
      </w:r>
      <w:r>
        <w:rPr>
          <w:b w:val="0"/>
          <w:color w:val="231F20"/>
          <w:w w:val="80"/>
        </w:rPr>
        <w:t>internal</w:t>
      </w:r>
      <w:r>
        <w:rPr>
          <w:b w:val="0"/>
          <w:color w:val="231F20"/>
          <w:spacing w:val="-26"/>
          <w:w w:val="80"/>
        </w:rPr>
        <w:t> </w:t>
      </w:r>
      <w:r>
        <w:rPr>
          <w:b w:val="0"/>
          <w:color w:val="231F20"/>
          <w:w w:val="80"/>
        </w:rPr>
        <w:t>control</w:t>
      </w:r>
      <w:r>
        <w:rPr>
          <w:b w:val="0"/>
          <w:color w:val="231F20"/>
          <w:spacing w:val="-26"/>
          <w:w w:val="80"/>
        </w:rPr>
        <w:t> </w:t>
      </w:r>
      <w:r>
        <w:rPr>
          <w:b w:val="0"/>
          <w:color w:val="231F20"/>
          <w:w w:val="80"/>
        </w:rPr>
        <w:t>over</w:t>
      </w:r>
      <w:r>
        <w:rPr>
          <w:b w:val="0"/>
          <w:color w:val="231F20"/>
          <w:spacing w:val="-26"/>
          <w:w w:val="80"/>
        </w:rPr>
        <w:t> </w:t>
      </w:r>
      <w:r>
        <w:rPr>
          <w:b w:val="0"/>
          <w:color w:val="231F20"/>
          <w:w w:val="80"/>
        </w:rPr>
        <w:t>financial</w:t>
      </w:r>
      <w:r>
        <w:rPr>
          <w:b w:val="0"/>
          <w:color w:val="231F20"/>
          <w:spacing w:val="-26"/>
          <w:w w:val="80"/>
        </w:rPr>
        <w:t> </w:t>
      </w:r>
      <w:r>
        <w:rPr>
          <w:b w:val="0"/>
          <w:color w:val="231F20"/>
          <w:w w:val="80"/>
        </w:rPr>
        <w:t>reporting</w:t>
      </w:r>
      <w:r>
        <w:rPr>
          <w:b w:val="0"/>
          <w:color w:val="231F20"/>
          <w:spacing w:val="-25"/>
          <w:w w:val="80"/>
        </w:rPr>
        <w:t> </w:t>
      </w:r>
      <w:r>
        <w:rPr>
          <w:b w:val="0"/>
          <w:color w:val="231F20"/>
          <w:w w:val="80"/>
        </w:rPr>
        <w:t>was</w:t>
      </w:r>
      <w:r>
        <w:rPr>
          <w:b w:val="0"/>
          <w:color w:val="231F20"/>
          <w:spacing w:val="-26"/>
          <w:w w:val="80"/>
        </w:rPr>
        <w:t> </w:t>
      </w:r>
      <w:r>
        <w:rPr>
          <w:b w:val="0"/>
          <w:color w:val="231F20"/>
          <w:w w:val="80"/>
        </w:rPr>
        <w:t>maintained</w:t>
      </w:r>
      <w:r>
        <w:rPr>
          <w:b w:val="0"/>
          <w:color w:val="231F20"/>
          <w:spacing w:val="-27"/>
          <w:w w:val="80"/>
        </w:rPr>
        <w:t> </w:t>
      </w:r>
      <w:r>
        <w:rPr>
          <w:b w:val="0"/>
          <w:color w:val="231F20"/>
          <w:w w:val="80"/>
        </w:rPr>
        <w:t>in</w:t>
      </w:r>
      <w:r>
        <w:rPr>
          <w:b w:val="0"/>
          <w:color w:val="231F20"/>
          <w:spacing w:val="-25"/>
          <w:w w:val="80"/>
        </w:rPr>
        <w:t> </w:t>
      </w:r>
      <w:r>
        <w:rPr>
          <w:b w:val="0"/>
          <w:color w:val="231F20"/>
          <w:w w:val="80"/>
        </w:rPr>
        <w:t>all</w:t>
      </w:r>
      <w:r>
        <w:rPr>
          <w:b w:val="0"/>
          <w:color w:val="231F20"/>
          <w:spacing w:val="-26"/>
          <w:w w:val="80"/>
        </w:rPr>
        <w:t> </w:t>
      </w:r>
      <w:r>
        <w:rPr>
          <w:b w:val="0"/>
          <w:color w:val="231F20"/>
          <w:w w:val="80"/>
        </w:rPr>
        <w:t>material</w:t>
      </w:r>
      <w:r>
        <w:rPr>
          <w:b w:val="0"/>
          <w:color w:val="231F20"/>
          <w:spacing w:val="-26"/>
          <w:w w:val="80"/>
        </w:rPr>
        <w:t> </w:t>
      </w:r>
      <w:r>
        <w:rPr>
          <w:b w:val="0"/>
          <w:color w:val="231F20"/>
          <w:w w:val="80"/>
        </w:rPr>
        <w:t>respects.</w:t>
      </w:r>
      <w:r>
        <w:rPr>
          <w:b w:val="0"/>
          <w:color w:val="231F20"/>
          <w:spacing w:val="-25"/>
          <w:w w:val="80"/>
        </w:rPr>
        <w:t> </w:t>
      </w:r>
      <w:r>
        <w:rPr>
          <w:b w:val="0"/>
          <w:color w:val="231F20"/>
          <w:w w:val="80"/>
        </w:rPr>
        <w:t>Our</w:t>
      </w:r>
      <w:r>
        <w:rPr>
          <w:b w:val="0"/>
          <w:color w:val="231F20"/>
          <w:spacing w:val="-25"/>
          <w:w w:val="80"/>
        </w:rPr>
        <w:t> </w:t>
      </w:r>
      <w:r>
        <w:rPr>
          <w:b w:val="0"/>
          <w:color w:val="231F20"/>
          <w:w w:val="80"/>
        </w:rPr>
        <w:t>audit</w:t>
      </w:r>
      <w:r>
        <w:rPr>
          <w:b w:val="0"/>
          <w:color w:val="231F20"/>
          <w:spacing w:val="-26"/>
          <w:w w:val="80"/>
        </w:rPr>
        <w:t> </w:t>
      </w:r>
      <w:r>
        <w:rPr>
          <w:b w:val="0"/>
          <w:color w:val="231F20"/>
          <w:w w:val="80"/>
        </w:rPr>
        <w:t>included</w:t>
      </w:r>
      <w:r>
        <w:rPr>
          <w:b w:val="0"/>
          <w:color w:val="231F20"/>
          <w:spacing w:val="-27"/>
          <w:w w:val="80"/>
        </w:rPr>
        <w:t> </w:t>
      </w:r>
      <w:r>
        <w:rPr>
          <w:b w:val="0"/>
          <w:color w:val="231F20"/>
          <w:w w:val="80"/>
        </w:rPr>
        <w:t>obtaining</w:t>
      </w:r>
      <w:r>
        <w:rPr>
          <w:b w:val="0"/>
          <w:color w:val="231F20"/>
          <w:spacing w:val="-26"/>
          <w:w w:val="80"/>
        </w:rPr>
        <w:t> </w:t>
      </w:r>
      <w:r>
        <w:rPr>
          <w:b w:val="0"/>
          <w:color w:val="231F20"/>
          <w:w w:val="80"/>
        </w:rPr>
        <w:t>an </w:t>
      </w:r>
      <w:r>
        <w:rPr>
          <w:b w:val="0"/>
          <w:color w:val="231F20"/>
          <w:w w:val="75"/>
        </w:rPr>
        <w:t>understanding of internal control over financial reporting, evaluating management’s assessment, testing and evaluating the </w:t>
      </w:r>
      <w:r>
        <w:rPr>
          <w:b w:val="0"/>
          <w:color w:val="231F20"/>
          <w:w w:val="80"/>
        </w:rPr>
        <w:t>design</w:t>
      </w:r>
      <w:r>
        <w:rPr>
          <w:b w:val="0"/>
          <w:color w:val="231F20"/>
          <w:spacing w:val="-34"/>
          <w:w w:val="80"/>
        </w:rPr>
        <w:t> </w:t>
      </w:r>
      <w:r>
        <w:rPr>
          <w:b w:val="0"/>
          <w:color w:val="231F20"/>
          <w:w w:val="80"/>
        </w:rPr>
        <w:t>and</w:t>
      </w:r>
      <w:r>
        <w:rPr>
          <w:b w:val="0"/>
          <w:color w:val="231F20"/>
          <w:spacing w:val="-34"/>
          <w:w w:val="80"/>
        </w:rPr>
        <w:t> </w:t>
      </w:r>
      <w:r>
        <w:rPr>
          <w:b w:val="0"/>
          <w:color w:val="231F20"/>
          <w:w w:val="80"/>
        </w:rPr>
        <w:t>operating</w:t>
      </w:r>
      <w:r>
        <w:rPr>
          <w:b w:val="0"/>
          <w:color w:val="231F20"/>
          <w:spacing w:val="-34"/>
          <w:w w:val="80"/>
        </w:rPr>
        <w:t> </w:t>
      </w:r>
      <w:r>
        <w:rPr>
          <w:b w:val="0"/>
          <w:color w:val="231F20"/>
          <w:w w:val="80"/>
        </w:rPr>
        <w:t>effectiveness</w:t>
      </w:r>
      <w:r>
        <w:rPr>
          <w:b w:val="0"/>
          <w:color w:val="231F20"/>
          <w:spacing w:val="-35"/>
          <w:w w:val="80"/>
        </w:rPr>
        <w:t> </w:t>
      </w:r>
      <w:r>
        <w:rPr>
          <w:b w:val="0"/>
          <w:color w:val="231F20"/>
          <w:w w:val="80"/>
        </w:rPr>
        <w:t>of</w:t>
      </w:r>
      <w:r>
        <w:rPr>
          <w:b w:val="0"/>
          <w:color w:val="231F20"/>
          <w:spacing w:val="-34"/>
          <w:w w:val="80"/>
        </w:rPr>
        <w:t> </w:t>
      </w:r>
      <w:r>
        <w:rPr>
          <w:b w:val="0"/>
          <w:color w:val="231F20"/>
          <w:w w:val="80"/>
        </w:rPr>
        <w:t>internal</w:t>
      </w:r>
      <w:r>
        <w:rPr>
          <w:b w:val="0"/>
          <w:color w:val="231F20"/>
          <w:spacing w:val="-34"/>
          <w:w w:val="80"/>
        </w:rPr>
        <w:t> </w:t>
      </w:r>
      <w:r>
        <w:rPr>
          <w:b w:val="0"/>
          <w:color w:val="231F20"/>
          <w:w w:val="80"/>
        </w:rPr>
        <w:t>control,</w:t>
      </w:r>
      <w:r>
        <w:rPr>
          <w:b w:val="0"/>
          <w:color w:val="231F20"/>
          <w:spacing w:val="-34"/>
          <w:w w:val="80"/>
        </w:rPr>
        <w:t> </w:t>
      </w:r>
      <w:r>
        <w:rPr>
          <w:b w:val="0"/>
          <w:color w:val="231F20"/>
          <w:w w:val="80"/>
        </w:rPr>
        <w:t>and</w:t>
      </w:r>
      <w:r>
        <w:rPr>
          <w:b w:val="0"/>
          <w:color w:val="231F20"/>
          <w:spacing w:val="-34"/>
          <w:w w:val="80"/>
        </w:rPr>
        <w:t> </w:t>
      </w:r>
      <w:r>
        <w:rPr>
          <w:b w:val="0"/>
          <w:color w:val="231F20"/>
          <w:w w:val="80"/>
        </w:rPr>
        <w:t>performing</w:t>
      </w:r>
      <w:r>
        <w:rPr>
          <w:b w:val="0"/>
          <w:color w:val="231F20"/>
          <w:spacing w:val="-34"/>
          <w:w w:val="80"/>
        </w:rPr>
        <w:t> </w:t>
      </w:r>
      <w:r>
        <w:rPr>
          <w:b w:val="0"/>
          <w:color w:val="231F20"/>
          <w:w w:val="80"/>
        </w:rPr>
        <w:t>such</w:t>
      </w:r>
      <w:r>
        <w:rPr>
          <w:b w:val="0"/>
          <w:color w:val="231F20"/>
          <w:spacing w:val="-34"/>
          <w:w w:val="80"/>
        </w:rPr>
        <w:t> </w:t>
      </w:r>
      <w:r>
        <w:rPr>
          <w:b w:val="0"/>
          <w:color w:val="231F20"/>
          <w:w w:val="80"/>
        </w:rPr>
        <w:t>other</w:t>
      </w:r>
      <w:r>
        <w:rPr>
          <w:b w:val="0"/>
          <w:color w:val="231F20"/>
          <w:spacing w:val="-34"/>
          <w:w w:val="80"/>
        </w:rPr>
        <w:t> </w:t>
      </w:r>
      <w:r>
        <w:rPr>
          <w:b w:val="0"/>
          <w:color w:val="231F20"/>
          <w:w w:val="80"/>
        </w:rPr>
        <w:t>procedures</w:t>
      </w:r>
      <w:r>
        <w:rPr>
          <w:b w:val="0"/>
          <w:color w:val="231F20"/>
          <w:spacing w:val="-34"/>
          <w:w w:val="80"/>
        </w:rPr>
        <w:t> </w:t>
      </w:r>
      <w:r>
        <w:rPr>
          <w:b w:val="0"/>
          <w:color w:val="231F20"/>
          <w:w w:val="80"/>
        </w:rPr>
        <w:t>as</w:t>
      </w:r>
      <w:r>
        <w:rPr>
          <w:b w:val="0"/>
          <w:color w:val="231F20"/>
          <w:spacing w:val="-34"/>
          <w:w w:val="80"/>
        </w:rPr>
        <w:t> </w:t>
      </w:r>
      <w:r>
        <w:rPr>
          <w:b w:val="0"/>
          <w:color w:val="231F20"/>
          <w:w w:val="80"/>
        </w:rPr>
        <w:t>we</w:t>
      </w:r>
      <w:r>
        <w:rPr>
          <w:b w:val="0"/>
          <w:color w:val="231F20"/>
          <w:spacing w:val="-35"/>
          <w:w w:val="80"/>
        </w:rPr>
        <w:t> </w:t>
      </w:r>
      <w:r>
        <w:rPr>
          <w:b w:val="0"/>
          <w:color w:val="231F20"/>
          <w:w w:val="80"/>
        </w:rPr>
        <w:t>considered</w:t>
      </w:r>
      <w:r>
        <w:rPr>
          <w:b w:val="0"/>
          <w:color w:val="231F20"/>
          <w:spacing w:val="-34"/>
          <w:w w:val="80"/>
        </w:rPr>
        <w:t> </w:t>
      </w:r>
      <w:r>
        <w:rPr>
          <w:b w:val="0"/>
          <w:color w:val="231F20"/>
          <w:w w:val="80"/>
        </w:rPr>
        <w:t>necessary</w:t>
      </w:r>
      <w:r>
        <w:rPr>
          <w:b w:val="0"/>
          <w:color w:val="231F20"/>
          <w:spacing w:val="-35"/>
          <w:w w:val="80"/>
        </w:rPr>
        <w:t> </w:t>
      </w:r>
      <w:r>
        <w:rPr>
          <w:b w:val="0"/>
          <w:color w:val="231F20"/>
          <w:w w:val="80"/>
        </w:rPr>
        <w:t>in the</w:t>
      </w:r>
      <w:r>
        <w:rPr>
          <w:b w:val="0"/>
          <w:color w:val="231F20"/>
          <w:spacing w:val="-9"/>
          <w:w w:val="80"/>
        </w:rPr>
        <w:t> </w:t>
      </w:r>
      <w:r>
        <w:rPr>
          <w:b w:val="0"/>
          <w:color w:val="231F20"/>
          <w:w w:val="80"/>
        </w:rPr>
        <w:t>circumstances.</w:t>
      </w:r>
      <w:r>
        <w:rPr>
          <w:b w:val="0"/>
          <w:color w:val="231F20"/>
          <w:spacing w:val="-9"/>
          <w:w w:val="80"/>
        </w:rPr>
        <w:t> </w:t>
      </w:r>
      <w:r>
        <w:rPr>
          <w:b w:val="0"/>
          <w:color w:val="231F20"/>
          <w:w w:val="80"/>
        </w:rPr>
        <w:t>We</w:t>
      </w:r>
      <w:r>
        <w:rPr>
          <w:b w:val="0"/>
          <w:color w:val="231F20"/>
          <w:spacing w:val="-10"/>
          <w:w w:val="80"/>
        </w:rPr>
        <w:t> </w:t>
      </w:r>
      <w:r>
        <w:rPr>
          <w:b w:val="0"/>
          <w:color w:val="231F20"/>
          <w:w w:val="80"/>
        </w:rPr>
        <w:t>believe</w:t>
      </w:r>
      <w:r>
        <w:rPr>
          <w:b w:val="0"/>
          <w:color w:val="231F20"/>
          <w:spacing w:val="-11"/>
          <w:w w:val="80"/>
        </w:rPr>
        <w:t> </w:t>
      </w:r>
      <w:r>
        <w:rPr>
          <w:b w:val="0"/>
          <w:color w:val="231F20"/>
          <w:w w:val="80"/>
        </w:rPr>
        <w:t>that</w:t>
      </w:r>
      <w:r>
        <w:rPr>
          <w:b w:val="0"/>
          <w:color w:val="231F20"/>
          <w:spacing w:val="-8"/>
          <w:w w:val="80"/>
        </w:rPr>
        <w:t> </w:t>
      </w:r>
      <w:r>
        <w:rPr>
          <w:b w:val="0"/>
          <w:color w:val="231F20"/>
          <w:w w:val="80"/>
        </w:rPr>
        <w:t>our</w:t>
      </w:r>
      <w:r>
        <w:rPr>
          <w:b w:val="0"/>
          <w:color w:val="231F20"/>
          <w:spacing w:val="-8"/>
          <w:w w:val="80"/>
        </w:rPr>
        <w:t> </w:t>
      </w:r>
      <w:r>
        <w:rPr>
          <w:b w:val="0"/>
          <w:color w:val="231F20"/>
          <w:w w:val="80"/>
        </w:rPr>
        <w:t>audit</w:t>
      </w:r>
      <w:r>
        <w:rPr>
          <w:b w:val="0"/>
          <w:color w:val="231F20"/>
          <w:spacing w:val="-9"/>
          <w:w w:val="80"/>
        </w:rPr>
        <w:t> </w:t>
      </w:r>
      <w:r>
        <w:rPr>
          <w:b w:val="0"/>
          <w:color w:val="231F20"/>
          <w:w w:val="80"/>
        </w:rPr>
        <w:t>provides</w:t>
      </w:r>
      <w:r>
        <w:rPr>
          <w:b w:val="0"/>
          <w:color w:val="231F20"/>
          <w:spacing w:val="-8"/>
          <w:w w:val="80"/>
        </w:rPr>
        <w:t> </w:t>
      </w:r>
      <w:r>
        <w:rPr>
          <w:b w:val="0"/>
          <w:color w:val="231F20"/>
          <w:w w:val="80"/>
        </w:rPr>
        <w:t>a</w:t>
      </w:r>
      <w:r>
        <w:rPr>
          <w:b w:val="0"/>
          <w:color w:val="231F20"/>
          <w:spacing w:val="-9"/>
          <w:w w:val="80"/>
        </w:rPr>
        <w:t> </w:t>
      </w:r>
      <w:r>
        <w:rPr>
          <w:b w:val="0"/>
          <w:color w:val="231F20"/>
          <w:w w:val="80"/>
        </w:rPr>
        <w:t>reasonable</w:t>
      </w:r>
      <w:r>
        <w:rPr>
          <w:b w:val="0"/>
          <w:color w:val="231F20"/>
          <w:spacing w:val="-10"/>
          <w:w w:val="80"/>
        </w:rPr>
        <w:t> </w:t>
      </w:r>
      <w:r>
        <w:rPr>
          <w:b w:val="0"/>
          <w:color w:val="231F20"/>
          <w:w w:val="80"/>
        </w:rPr>
        <w:t>basis</w:t>
      </w:r>
      <w:r>
        <w:rPr>
          <w:b w:val="0"/>
          <w:color w:val="231F20"/>
          <w:spacing w:val="-8"/>
          <w:w w:val="80"/>
        </w:rPr>
        <w:t> </w:t>
      </w:r>
      <w:r>
        <w:rPr>
          <w:b w:val="0"/>
          <w:color w:val="231F20"/>
          <w:w w:val="80"/>
        </w:rPr>
        <w:t>for</w:t>
      </w:r>
      <w:r>
        <w:rPr>
          <w:b w:val="0"/>
          <w:color w:val="231F20"/>
          <w:spacing w:val="-7"/>
          <w:w w:val="80"/>
        </w:rPr>
        <w:t> </w:t>
      </w:r>
      <w:r>
        <w:rPr>
          <w:b w:val="0"/>
          <w:color w:val="231F20"/>
          <w:w w:val="80"/>
        </w:rPr>
        <w:t>our</w:t>
      </w:r>
      <w:r>
        <w:rPr>
          <w:b w:val="0"/>
          <w:color w:val="231F20"/>
          <w:spacing w:val="-9"/>
          <w:w w:val="80"/>
        </w:rPr>
        <w:t> </w:t>
      </w:r>
      <w:r>
        <w:rPr>
          <w:b w:val="0"/>
          <w:color w:val="231F20"/>
          <w:w w:val="80"/>
        </w:rPr>
        <w:t>opinion.</w:t>
      </w:r>
    </w:p>
    <w:p>
      <w:pPr>
        <w:pStyle w:val="BodyText"/>
        <w:spacing w:before="1"/>
        <w:rPr>
          <w:b w:val="0"/>
        </w:rPr>
      </w:pPr>
    </w:p>
    <w:p>
      <w:pPr>
        <w:pStyle w:val="BodyText"/>
        <w:spacing w:line="249" w:lineRule="auto"/>
        <w:ind w:left="100" w:right="195" w:firstLine="399"/>
        <w:jc w:val="both"/>
        <w:rPr>
          <w:b w:val="0"/>
        </w:rPr>
      </w:pPr>
      <w:r>
        <w:rPr>
          <w:b w:val="0"/>
          <w:color w:val="231F20"/>
          <w:w w:val="80"/>
        </w:rPr>
        <w:t>A</w:t>
      </w:r>
      <w:r>
        <w:rPr>
          <w:b w:val="0"/>
          <w:color w:val="231F20"/>
          <w:spacing w:val="-32"/>
          <w:w w:val="80"/>
        </w:rPr>
        <w:t> </w:t>
      </w:r>
      <w:r>
        <w:rPr>
          <w:b w:val="0"/>
          <w:color w:val="231F20"/>
          <w:w w:val="80"/>
        </w:rPr>
        <w:t>company’s</w:t>
      </w:r>
      <w:r>
        <w:rPr>
          <w:b w:val="0"/>
          <w:color w:val="231F20"/>
          <w:spacing w:val="-33"/>
          <w:w w:val="80"/>
        </w:rPr>
        <w:t> </w:t>
      </w:r>
      <w:r>
        <w:rPr>
          <w:b w:val="0"/>
          <w:color w:val="231F20"/>
          <w:w w:val="80"/>
        </w:rPr>
        <w:t>internal</w:t>
      </w:r>
      <w:r>
        <w:rPr>
          <w:b w:val="0"/>
          <w:color w:val="231F20"/>
          <w:spacing w:val="-32"/>
          <w:w w:val="80"/>
        </w:rPr>
        <w:t> </w:t>
      </w:r>
      <w:r>
        <w:rPr>
          <w:b w:val="0"/>
          <w:color w:val="231F20"/>
          <w:w w:val="80"/>
        </w:rPr>
        <w:t>control</w:t>
      </w:r>
      <w:r>
        <w:rPr>
          <w:b w:val="0"/>
          <w:color w:val="231F20"/>
          <w:spacing w:val="-32"/>
          <w:w w:val="80"/>
        </w:rPr>
        <w:t> </w:t>
      </w:r>
      <w:r>
        <w:rPr>
          <w:b w:val="0"/>
          <w:color w:val="231F20"/>
          <w:w w:val="80"/>
        </w:rPr>
        <w:t>over</w:t>
      </w:r>
      <w:r>
        <w:rPr>
          <w:b w:val="0"/>
          <w:color w:val="231F20"/>
          <w:spacing w:val="-33"/>
          <w:w w:val="80"/>
        </w:rPr>
        <w:t> </w:t>
      </w:r>
      <w:r>
        <w:rPr>
          <w:b w:val="0"/>
          <w:color w:val="231F20"/>
          <w:w w:val="80"/>
        </w:rPr>
        <w:t>financial</w:t>
      </w:r>
      <w:r>
        <w:rPr>
          <w:b w:val="0"/>
          <w:color w:val="231F20"/>
          <w:spacing w:val="-33"/>
          <w:w w:val="80"/>
        </w:rPr>
        <w:t> </w:t>
      </w:r>
      <w:r>
        <w:rPr>
          <w:b w:val="0"/>
          <w:color w:val="231F20"/>
          <w:w w:val="80"/>
        </w:rPr>
        <w:t>reporting</w:t>
      </w:r>
      <w:r>
        <w:rPr>
          <w:b w:val="0"/>
          <w:color w:val="231F20"/>
          <w:spacing w:val="-32"/>
          <w:w w:val="80"/>
        </w:rPr>
        <w:t> </w:t>
      </w:r>
      <w:r>
        <w:rPr>
          <w:b w:val="0"/>
          <w:color w:val="231F20"/>
          <w:w w:val="80"/>
        </w:rPr>
        <w:t>is</w:t>
      </w:r>
      <w:r>
        <w:rPr>
          <w:b w:val="0"/>
          <w:color w:val="231F20"/>
          <w:spacing w:val="-31"/>
          <w:w w:val="80"/>
        </w:rPr>
        <w:t> </w:t>
      </w:r>
      <w:r>
        <w:rPr>
          <w:b w:val="0"/>
          <w:color w:val="231F20"/>
          <w:w w:val="80"/>
        </w:rPr>
        <w:t>a</w:t>
      </w:r>
      <w:r>
        <w:rPr>
          <w:b w:val="0"/>
          <w:color w:val="231F20"/>
          <w:spacing w:val="-32"/>
          <w:w w:val="80"/>
        </w:rPr>
        <w:t> </w:t>
      </w:r>
      <w:r>
        <w:rPr>
          <w:b w:val="0"/>
          <w:color w:val="231F20"/>
          <w:w w:val="80"/>
        </w:rPr>
        <w:t>process</w:t>
      </w:r>
      <w:r>
        <w:rPr>
          <w:b w:val="0"/>
          <w:color w:val="231F20"/>
          <w:spacing w:val="-32"/>
          <w:w w:val="80"/>
        </w:rPr>
        <w:t> </w:t>
      </w:r>
      <w:r>
        <w:rPr>
          <w:b w:val="0"/>
          <w:color w:val="231F20"/>
          <w:w w:val="80"/>
        </w:rPr>
        <w:t>designed</w:t>
      </w:r>
      <w:r>
        <w:rPr>
          <w:b w:val="0"/>
          <w:color w:val="231F20"/>
          <w:spacing w:val="-32"/>
          <w:w w:val="80"/>
        </w:rPr>
        <w:t> </w:t>
      </w:r>
      <w:r>
        <w:rPr>
          <w:b w:val="0"/>
          <w:color w:val="231F20"/>
          <w:w w:val="80"/>
        </w:rPr>
        <w:t>to</w:t>
      </w:r>
      <w:r>
        <w:rPr>
          <w:b w:val="0"/>
          <w:color w:val="231F20"/>
          <w:spacing w:val="-32"/>
          <w:w w:val="80"/>
        </w:rPr>
        <w:t> </w:t>
      </w:r>
      <w:r>
        <w:rPr>
          <w:b w:val="0"/>
          <w:color w:val="231F20"/>
          <w:w w:val="80"/>
        </w:rPr>
        <w:t>provide</w:t>
      </w:r>
      <w:r>
        <w:rPr>
          <w:b w:val="0"/>
          <w:color w:val="231F20"/>
          <w:spacing w:val="-32"/>
          <w:w w:val="80"/>
        </w:rPr>
        <w:t> </w:t>
      </w:r>
      <w:r>
        <w:rPr>
          <w:b w:val="0"/>
          <w:color w:val="231F20"/>
          <w:w w:val="80"/>
        </w:rPr>
        <w:t>reasonable</w:t>
      </w:r>
      <w:r>
        <w:rPr>
          <w:b w:val="0"/>
          <w:color w:val="231F20"/>
          <w:spacing w:val="-33"/>
          <w:w w:val="80"/>
        </w:rPr>
        <w:t> </w:t>
      </w:r>
      <w:r>
        <w:rPr>
          <w:b w:val="0"/>
          <w:color w:val="231F20"/>
          <w:w w:val="80"/>
        </w:rPr>
        <w:t>assurance</w:t>
      </w:r>
      <w:r>
        <w:rPr>
          <w:b w:val="0"/>
          <w:color w:val="231F20"/>
          <w:spacing w:val="-32"/>
          <w:w w:val="80"/>
        </w:rPr>
        <w:t> </w:t>
      </w:r>
      <w:r>
        <w:rPr>
          <w:b w:val="0"/>
          <w:color w:val="231F20"/>
          <w:w w:val="80"/>
        </w:rPr>
        <w:t>regarding the</w:t>
      </w:r>
      <w:r>
        <w:rPr>
          <w:b w:val="0"/>
          <w:color w:val="231F20"/>
          <w:spacing w:val="-19"/>
          <w:w w:val="80"/>
        </w:rPr>
        <w:t> </w:t>
      </w:r>
      <w:r>
        <w:rPr>
          <w:b w:val="0"/>
          <w:color w:val="231F20"/>
          <w:w w:val="80"/>
        </w:rPr>
        <w:t>reliability</w:t>
      </w:r>
      <w:r>
        <w:rPr>
          <w:b w:val="0"/>
          <w:color w:val="231F20"/>
          <w:spacing w:val="-19"/>
          <w:w w:val="80"/>
        </w:rPr>
        <w:t> </w:t>
      </w:r>
      <w:r>
        <w:rPr>
          <w:b w:val="0"/>
          <w:color w:val="231F20"/>
          <w:w w:val="80"/>
        </w:rPr>
        <w:t>of</w:t>
      </w:r>
      <w:r>
        <w:rPr>
          <w:b w:val="0"/>
          <w:color w:val="231F20"/>
          <w:spacing w:val="-18"/>
          <w:w w:val="80"/>
        </w:rPr>
        <w:t> </w:t>
      </w:r>
      <w:r>
        <w:rPr>
          <w:b w:val="0"/>
          <w:color w:val="231F20"/>
          <w:w w:val="80"/>
        </w:rPr>
        <w:t>financial</w:t>
      </w:r>
      <w:r>
        <w:rPr>
          <w:b w:val="0"/>
          <w:color w:val="231F20"/>
          <w:spacing w:val="-20"/>
          <w:w w:val="80"/>
        </w:rPr>
        <w:t> </w:t>
      </w:r>
      <w:r>
        <w:rPr>
          <w:b w:val="0"/>
          <w:color w:val="231F20"/>
          <w:w w:val="80"/>
        </w:rPr>
        <w:t>reporting</w:t>
      </w:r>
      <w:r>
        <w:rPr>
          <w:b w:val="0"/>
          <w:color w:val="231F20"/>
          <w:spacing w:val="-17"/>
          <w:w w:val="80"/>
        </w:rPr>
        <w:t> </w:t>
      </w:r>
      <w:r>
        <w:rPr>
          <w:b w:val="0"/>
          <w:color w:val="231F20"/>
          <w:w w:val="80"/>
        </w:rPr>
        <w:t>and</w:t>
      </w:r>
      <w:r>
        <w:rPr>
          <w:b w:val="0"/>
          <w:color w:val="231F20"/>
          <w:spacing w:val="-19"/>
          <w:w w:val="80"/>
        </w:rPr>
        <w:t> </w:t>
      </w:r>
      <w:r>
        <w:rPr>
          <w:b w:val="0"/>
          <w:color w:val="231F20"/>
          <w:w w:val="80"/>
        </w:rPr>
        <w:t>the</w:t>
      </w:r>
      <w:r>
        <w:rPr>
          <w:b w:val="0"/>
          <w:color w:val="231F20"/>
          <w:spacing w:val="-19"/>
          <w:w w:val="80"/>
        </w:rPr>
        <w:t> </w:t>
      </w:r>
      <w:r>
        <w:rPr>
          <w:b w:val="0"/>
          <w:color w:val="231F20"/>
          <w:w w:val="80"/>
        </w:rPr>
        <w:t>preparation</w:t>
      </w:r>
      <w:r>
        <w:rPr>
          <w:b w:val="0"/>
          <w:color w:val="231F20"/>
          <w:spacing w:val="-19"/>
          <w:w w:val="80"/>
        </w:rPr>
        <w:t> </w:t>
      </w:r>
      <w:r>
        <w:rPr>
          <w:b w:val="0"/>
          <w:color w:val="231F20"/>
          <w:w w:val="80"/>
        </w:rPr>
        <w:t>of</w:t>
      </w:r>
      <w:r>
        <w:rPr>
          <w:b w:val="0"/>
          <w:color w:val="231F20"/>
          <w:spacing w:val="-18"/>
          <w:w w:val="80"/>
        </w:rPr>
        <w:t> </w:t>
      </w:r>
      <w:r>
        <w:rPr>
          <w:b w:val="0"/>
          <w:color w:val="231F20"/>
          <w:w w:val="80"/>
        </w:rPr>
        <w:t>financial</w:t>
      </w:r>
      <w:r>
        <w:rPr>
          <w:b w:val="0"/>
          <w:color w:val="231F20"/>
          <w:spacing w:val="-20"/>
          <w:w w:val="80"/>
        </w:rPr>
        <w:t> </w:t>
      </w:r>
      <w:r>
        <w:rPr>
          <w:b w:val="0"/>
          <w:color w:val="231F20"/>
          <w:w w:val="80"/>
        </w:rPr>
        <w:t>statements</w:t>
      </w:r>
      <w:r>
        <w:rPr>
          <w:b w:val="0"/>
          <w:color w:val="231F20"/>
          <w:spacing w:val="-18"/>
          <w:w w:val="80"/>
        </w:rPr>
        <w:t> </w:t>
      </w:r>
      <w:r>
        <w:rPr>
          <w:b w:val="0"/>
          <w:color w:val="231F20"/>
          <w:w w:val="80"/>
        </w:rPr>
        <w:t>for</w:t>
      </w:r>
      <w:r>
        <w:rPr>
          <w:b w:val="0"/>
          <w:color w:val="231F20"/>
          <w:spacing w:val="-17"/>
          <w:w w:val="80"/>
        </w:rPr>
        <w:t> </w:t>
      </w:r>
      <w:r>
        <w:rPr>
          <w:b w:val="0"/>
          <w:color w:val="231F20"/>
          <w:w w:val="80"/>
        </w:rPr>
        <w:t>external</w:t>
      </w:r>
      <w:r>
        <w:rPr>
          <w:b w:val="0"/>
          <w:color w:val="231F20"/>
          <w:spacing w:val="-19"/>
          <w:w w:val="80"/>
        </w:rPr>
        <w:t> </w:t>
      </w:r>
      <w:r>
        <w:rPr>
          <w:b w:val="0"/>
          <w:color w:val="231F20"/>
          <w:w w:val="80"/>
        </w:rPr>
        <w:t>purposes</w:t>
      </w:r>
      <w:r>
        <w:rPr>
          <w:b w:val="0"/>
          <w:color w:val="231F20"/>
          <w:spacing w:val="-18"/>
          <w:w w:val="80"/>
        </w:rPr>
        <w:t> </w:t>
      </w:r>
      <w:r>
        <w:rPr>
          <w:b w:val="0"/>
          <w:color w:val="231F20"/>
          <w:w w:val="80"/>
        </w:rPr>
        <w:t>in</w:t>
      </w:r>
      <w:r>
        <w:rPr>
          <w:b w:val="0"/>
          <w:color w:val="231F20"/>
          <w:spacing w:val="-18"/>
          <w:w w:val="80"/>
        </w:rPr>
        <w:t> </w:t>
      </w:r>
      <w:r>
        <w:rPr>
          <w:b w:val="0"/>
          <w:color w:val="231F20"/>
          <w:w w:val="80"/>
        </w:rPr>
        <w:t>accordance</w:t>
      </w:r>
      <w:r>
        <w:rPr>
          <w:b w:val="0"/>
          <w:color w:val="231F20"/>
          <w:spacing w:val="-21"/>
          <w:w w:val="80"/>
        </w:rPr>
        <w:t> </w:t>
      </w:r>
      <w:r>
        <w:rPr>
          <w:b w:val="0"/>
          <w:color w:val="231F20"/>
          <w:w w:val="80"/>
        </w:rPr>
        <w:t>with generally</w:t>
      </w:r>
      <w:r>
        <w:rPr>
          <w:b w:val="0"/>
          <w:color w:val="231F20"/>
          <w:spacing w:val="-33"/>
          <w:w w:val="80"/>
        </w:rPr>
        <w:t> </w:t>
      </w:r>
      <w:r>
        <w:rPr>
          <w:b w:val="0"/>
          <w:color w:val="231F20"/>
          <w:w w:val="80"/>
        </w:rPr>
        <w:t>accepted</w:t>
      </w:r>
      <w:r>
        <w:rPr>
          <w:b w:val="0"/>
          <w:color w:val="231F20"/>
          <w:spacing w:val="-33"/>
          <w:w w:val="80"/>
        </w:rPr>
        <w:t> </w:t>
      </w:r>
      <w:r>
        <w:rPr>
          <w:b w:val="0"/>
          <w:color w:val="231F20"/>
          <w:w w:val="80"/>
        </w:rPr>
        <w:t>accounting</w:t>
      </w:r>
      <w:r>
        <w:rPr>
          <w:b w:val="0"/>
          <w:color w:val="231F20"/>
          <w:spacing w:val="-33"/>
          <w:w w:val="80"/>
        </w:rPr>
        <w:t> </w:t>
      </w:r>
      <w:r>
        <w:rPr>
          <w:b w:val="0"/>
          <w:color w:val="231F20"/>
          <w:w w:val="80"/>
        </w:rPr>
        <w:t>principles.</w:t>
      </w:r>
      <w:r>
        <w:rPr>
          <w:b w:val="0"/>
          <w:color w:val="231F20"/>
          <w:spacing w:val="-32"/>
          <w:w w:val="80"/>
        </w:rPr>
        <w:t> </w:t>
      </w:r>
      <w:r>
        <w:rPr>
          <w:b w:val="0"/>
          <w:color w:val="231F20"/>
          <w:w w:val="80"/>
        </w:rPr>
        <w:t>A</w:t>
      </w:r>
      <w:r>
        <w:rPr>
          <w:b w:val="0"/>
          <w:color w:val="231F20"/>
          <w:spacing w:val="-32"/>
          <w:w w:val="80"/>
        </w:rPr>
        <w:t> </w:t>
      </w:r>
      <w:r>
        <w:rPr>
          <w:b w:val="0"/>
          <w:color w:val="231F20"/>
          <w:w w:val="80"/>
        </w:rPr>
        <w:t>company’s</w:t>
      </w:r>
      <w:r>
        <w:rPr>
          <w:b w:val="0"/>
          <w:color w:val="231F20"/>
          <w:spacing w:val="-32"/>
          <w:w w:val="80"/>
        </w:rPr>
        <w:t> </w:t>
      </w:r>
      <w:r>
        <w:rPr>
          <w:b w:val="0"/>
          <w:color w:val="231F20"/>
          <w:w w:val="80"/>
        </w:rPr>
        <w:t>internal</w:t>
      </w:r>
      <w:r>
        <w:rPr>
          <w:b w:val="0"/>
          <w:color w:val="231F20"/>
          <w:spacing w:val="-32"/>
          <w:w w:val="80"/>
        </w:rPr>
        <w:t> </w:t>
      </w:r>
      <w:r>
        <w:rPr>
          <w:b w:val="0"/>
          <w:color w:val="231F20"/>
          <w:w w:val="80"/>
        </w:rPr>
        <w:t>control</w:t>
      </w:r>
      <w:r>
        <w:rPr>
          <w:b w:val="0"/>
          <w:color w:val="231F20"/>
          <w:spacing w:val="-31"/>
          <w:w w:val="80"/>
        </w:rPr>
        <w:t> </w:t>
      </w:r>
      <w:r>
        <w:rPr>
          <w:b w:val="0"/>
          <w:color w:val="231F20"/>
          <w:w w:val="80"/>
        </w:rPr>
        <w:t>over</w:t>
      </w:r>
      <w:r>
        <w:rPr>
          <w:b w:val="0"/>
          <w:color w:val="231F20"/>
          <w:spacing w:val="-32"/>
          <w:w w:val="80"/>
        </w:rPr>
        <w:t> </w:t>
      </w:r>
      <w:r>
        <w:rPr>
          <w:b w:val="0"/>
          <w:color w:val="231F20"/>
          <w:w w:val="80"/>
        </w:rPr>
        <w:t>financial</w:t>
      </w:r>
      <w:r>
        <w:rPr>
          <w:b w:val="0"/>
          <w:color w:val="231F20"/>
          <w:spacing w:val="-32"/>
          <w:w w:val="80"/>
        </w:rPr>
        <w:t> </w:t>
      </w:r>
      <w:r>
        <w:rPr>
          <w:b w:val="0"/>
          <w:color w:val="231F20"/>
          <w:w w:val="80"/>
        </w:rPr>
        <w:t>reporting</w:t>
      </w:r>
      <w:r>
        <w:rPr>
          <w:b w:val="0"/>
          <w:color w:val="231F20"/>
          <w:spacing w:val="-31"/>
          <w:w w:val="80"/>
        </w:rPr>
        <w:t> </w:t>
      </w:r>
      <w:r>
        <w:rPr>
          <w:b w:val="0"/>
          <w:color w:val="231F20"/>
          <w:w w:val="80"/>
        </w:rPr>
        <w:t>includes</w:t>
      </w:r>
      <w:r>
        <w:rPr>
          <w:b w:val="0"/>
          <w:color w:val="231F20"/>
          <w:spacing w:val="-32"/>
          <w:w w:val="80"/>
        </w:rPr>
        <w:t> </w:t>
      </w:r>
      <w:r>
        <w:rPr>
          <w:b w:val="0"/>
          <w:color w:val="231F20"/>
          <w:w w:val="80"/>
        </w:rPr>
        <w:t>those</w:t>
      </w:r>
      <w:r>
        <w:rPr>
          <w:b w:val="0"/>
          <w:color w:val="231F20"/>
          <w:spacing w:val="-32"/>
          <w:w w:val="80"/>
        </w:rPr>
        <w:t> </w:t>
      </w:r>
      <w:r>
        <w:rPr>
          <w:b w:val="0"/>
          <w:color w:val="231F20"/>
          <w:w w:val="80"/>
        </w:rPr>
        <w:t>policies</w:t>
      </w:r>
      <w:r>
        <w:rPr>
          <w:b w:val="0"/>
          <w:color w:val="231F20"/>
          <w:spacing w:val="-32"/>
          <w:w w:val="80"/>
        </w:rPr>
        <w:t> </w:t>
      </w:r>
      <w:r>
        <w:rPr>
          <w:b w:val="0"/>
          <w:color w:val="231F20"/>
          <w:w w:val="80"/>
        </w:rPr>
        <w:t>and </w:t>
      </w:r>
      <w:r>
        <w:rPr>
          <w:b w:val="0"/>
          <w:color w:val="231F20"/>
          <w:w w:val="85"/>
        </w:rPr>
        <w:t>procedures</w:t>
      </w:r>
      <w:r>
        <w:rPr>
          <w:b w:val="0"/>
          <w:color w:val="231F20"/>
          <w:spacing w:val="-31"/>
          <w:w w:val="85"/>
        </w:rPr>
        <w:t> </w:t>
      </w:r>
      <w:r>
        <w:rPr>
          <w:b w:val="0"/>
          <w:color w:val="231F20"/>
          <w:w w:val="85"/>
        </w:rPr>
        <w:t>that</w:t>
      </w:r>
      <w:r>
        <w:rPr>
          <w:b w:val="0"/>
          <w:color w:val="231F20"/>
          <w:spacing w:val="-30"/>
          <w:w w:val="85"/>
        </w:rPr>
        <w:t> </w:t>
      </w:r>
      <w:r>
        <w:rPr>
          <w:b w:val="0"/>
          <w:color w:val="231F20"/>
        </w:rPr>
        <w:t>(1)</w:t>
      </w:r>
      <w:r>
        <w:rPr>
          <w:b w:val="0"/>
          <w:color w:val="231F20"/>
          <w:spacing w:val="-40"/>
        </w:rPr>
        <w:t> </w:t>
      </w:r>
      <w:r>
        <w:rPr>
          <w:b w:val="0"/>
          <w:color w:val="231F20"/>
          <w:w w:val="85"/>
        </w:rPr>
        <w:t>pertain</w:t>
      </w:r>
      <w:r>
        <w:rPr>
          <w:b w:val="0"/>
          <w:color w:val="231F20"/>
          <w:spacing w:val="-31"/>
          <w:w w:val="85"/>
        </w:rPr>
        <w:t> </w:t>
      </w:r>
      <w:r>
        <w:rPr>
          <w:b w:val="0"/>
          <w:color w:val="231F20"/>
          <w:w w:val="85"/>
        </w:rPr>
        <w:t>to</w:t>
      </w:r>
      <w:r>
        <w:rPr>
          <w:b w:val="0"/>
          <w:color w:val="231F20"/>
          <w:spacing w:val="-31"/>
          <w:w w:val="85"/>
        </w:rPr>
        <w:t> </w:t>
      </w:r>
      <w:r>
        <w:rPr>
          <w:b w:val="0"/>
          <w:color w:val="231F20"/>
          <w:w w:val="85"/>
        </w:rPr>
        <w:t>the</w:t>
      </w:r>
      <w:r>
        <w:rPr>
          <w:b w:val="0"/>
          <w:color w:val="231F20"/>
          <w:spacing w:val="-31"/>
          <w:w w:val="85"/>
        </w:rPr>
        <w:t> </w:t>
      </w:r>
      <w:r>
        <w:rPr>
          <w:b w:val="0"/>
          <w:color w:val="231F20"/>
          <w:w w:val="85"/>
        </w:rPr>
        <w:t>maintenance</w:t>
      </w:r>
      <w:r>
        <w:rPr>
          <w:b w:val="0"/>
          <w:color w:val="231F20"/>
          <w:spacing w:val="-32"/>
          <w:w w:val="85"/>
        </w:rPr>
        <w:t> </w:t>
      </w:r>
      <w:r>
        <w:rPr>
          <w:b w:val="0"/>
          <w:color w:val="231F20"/>
          <w:w w:val="85"/>
        </w:rPr>
        <w:t>of</w:t>
      </w:r>
      <w:r>
        <w:rPr>
          <w:b w:val="0"/>
          <w:color w:val="231F20"/>
          <w:spacing w:val="-31"/>
          <w:w w:val="85"/>
        </w:rPr>
        <w:t> </w:t>
      </w:r>
      <w:r>
        <w:rPr>
          <w:b w:val="0"/>
          <w:color w:val="231F20"/>
          <w:w w:val="85"/>
        </w:rPr>
        <w:t>records</w:t>
      </w:r>
      <w:r>
        <w:rPr>
          <w:b w:val="0"/>
          <w:color w:val="231F20"/>
          <w:spacing w:val="-30"/>
          <w:w w:val="85"/>
        </w:rPr>
        <w:t> </w:t>
      </w:r>
      <w:r>
        <w:rPr>
          <w:b w:val="0"/>
          <w:color w:val="231F20"/>
          <w:w w:val="85"/>
        </w:rPr>
        <w:t>that,</w:t>
      </w:r>
      <w:r>
        <w:rPr>
          <w:b w:val="0"/>
          <w:color w:val="231F20"/>
          <w:spacing w:val="-31"/>
          <w:w w:val="85"/>
        </w:rPr>
        <w:t> </w:t>
      </w:r>
      <w:r>
        <w:rPr>
          <w:b w:val="0"/>
          <w:color w:val="231F20"/>
          <w:w w:val="85"/>
        </w:rPr>
        <w:t>in</w:t>
      </w:r>
      <w:r>
        <w:rPr>
          <w:b w:val="0"/>
          <w:color w:val="231F20"/>
          <w:spacing w:val="-31"/>
          <w:w w:val="85"/>
        </w:rPr>
        <w:t> </w:t>
      </w:r>
      <w:r>
        <w:rPr>
          <w:b w:val="0"/>
          <w:color w:val="231F20"/>
          <w:w w:val="85"/>
        </w:rPr>
        <w:t>reasonable</w:t>
      </w:r>
      <w:r>
        <w:rPr>
          <w:b w:val="0"/>
          <w:color w:val="231F20"/>
          <w:spacing w:val="-31"/>
          <w:w w:val="85"/>
        </w:rPr>
        <w:t> </w:t>
      </w:r>
      <w:r>
        <w:rPr>
          <w:b w:val="0"/>
          <w:color w:val="231F20"/>
          <w:w w:val="85"/>
        </w:rPr>
        <w:t>detail,</w:t>
      </w:r>
      <w:r>
        <w:rPr>
          <w:b w:val="0"/>
          <w:color w:val="231F20"/>
          <w:spacing w:val="-31"/>
          <w:w w:val="85"/>
        </w:rPr>
        <w:t> </w:t>
      </w:r>
      <w:r>
        <w:rPr>
          <w:b w:val="0"/>
          <w:color w:val="231F20"/>
          <w:w w:val="85"/>
        </w:rPr>
        <w:t>accurately</w:t>
      </w:r>
      <w:r>
        <w:rPr>
          <w:b w:val="0"/>
          <w:color w:val="231F20"/>
          <w:spacing w:val="-32"/>
          <w:w w:val="85"/>
        </w:rPr>
        <w:t> </w:t>
      </w:r>
      <w:r>
        <w:rPr>
          <w:b w:val="0"/>
          <w:color w:val="231F20"/>
          <w:w w:val="85"/>
        </w:rPr>
        <w:t>and</w:t>
      </w:r>
      <w:r>
        <w:rPr>
          <w:b w:val="0"/>
          <w:color w:val="231F20"/>
          <w:spacing w:val="-31"/>
          <w:w w:val="85"/>
        </w:rPr>
        <w:t> </w:t>
      </w:r>
      <w:r>
        <w:rPr>
          <w:b w:val="0"/>
          <w:color w:val="231F20"/>
          <w:w w:val="85"/>
        </w:rPr>
        <w:t>fairly</w:t>
      </w:r>
      <w:r>
        <w:rPr>
          <w:b w:val="0"/>
          <w:color w:val="231F20"/>
          <w:spacing w:val="-30"/>
          <w:w w:val="85"/>
        </w:rPr>
        <w:t> </w:t>
      </w:r>
      <w:r>
        <w:rPr>
          <w:b w:val="0"/>
          <w:color w:val="231F20"/>
          <w:w w:val="85"/>
        </w:rPr>
        <w:t>reflect</w:t>
      </w:r>
      <w:r>
        <w:rPr>
          <w:b w:val="0"/>
          <w:color w:val="231F20"/>
          <w:spacing w:val="-31"/>
          <w:w w:val="85"/>
        </w:rPr>
        <w:t> </w:t>
      </w:r>
      <w:r>
        <w:rPr>
          <w:b w:val="0"/>
          <w:color w:val="231F20"/>
          <w:w w:val="85"/>
        </w:rPr>
        <w:t>the </w:t>
      </w:r>
      <w:r>
        <w:rPr>
          <w:b w:val="0"/>
          <w:color w:val="231F20"/>
          <w:w w:val="80"/>
        </w:rPr>
        <w:t>transactions</w:t>
      </w:r>
      <w:r>
        <w:rPr>
          <w:b w:val="0"/>
          <w:color w:val="231F20"/>
          <w:spacing w:val="-36"/>
          <w:w w:val="80"/>
        </w:rPr>
        <w:t> </w:t>
      </w:r>
      <w:r>
        <w:rPr>
          <w:b w:val="0"/>
          <w:color w:val="231F20"/>
          <w:w w:val="80"/>
        </w:rPr>
        <w:t>and</w:t>
      </w:r>
      <w:r>
        <w:rPr>
          <w:b w:val="0"/>
          <w:color w:val="231F20"/>
          <w:spacing w:val="-37"/>
          <w:w w:val="80"/>
        </w:rPr>
        <w:t> </w:t>
      </w:r>
      <w:r>
        <w:rPr>
          <w:b w:val="0"/>
          <w:color w:val="231F20"/>
          <w:w w:val="80"/>
        </w:rPr>
        <w:t>dispositions</w:t>
      </w:r>
      <w:r>
        <w:rPr>
          <w:b w:val="0"/>
          <w:color w:val="231F20"/>
          <w:spacing w:val="-35"/>
          <w:w w:val="80"/>
        </w:rPr>
        <w:t> </w:t>
      </w:r>
      <w:r>
        <w:rPr>
          <w:b w:val="0"/>
          <w:color w:val="231F20"/>
          <w:w w:val="80"/>
        </w:rPr>
        <w:t>of</w:t>
      </w:r>
      <w:r>
        <w:rPr>
          <w:b w:val="0"/>
          <w:color w:val="231F20"/>
          <w:spacing w:val="-36"/>
          <w:w w:val="80"/>
        </w:rPr>
        <w:t> </w:t>
      </w:r>
      <w:r>
        <w:rPr>
          <w:b w:val="0"/>
          <w:color w:val="231F20"/>
          <w:w w:val="80"/>
        </w:rPr>
        <w:t>the</w:t>
      </w:r>
      <w:r>
        <w:rPr>
          <w:b w:val="0"/>
          <w:color w:val="231F20"/>
          <w:spacing w:val="-36"/>
          <w:w w:val="80"/>
        </w:rPr>
        <w:t> </w:t>
      </w:r>
      <w:r>
        <w:rPr>
          <w:b w:val="0"/>
          <w:color w:val="231F20"/>
          <w:w w:val="80"/>
        </w:rPr>
        <w:t>assets</w:t>
      </w:r>
      <w:r>
        <w:rPr>
          <w:b w:val="0"/>
          <w:color w:val="231F20"/>
          <w:spacing w:val="-36"/>
          <w:w w:val="80"/>
        </w:rPr>
        <w:t> </w:t>
      </w:r>
      <w:r>
        <w:rPr>
          <w:b w:val="0"/>
          <w:color w:val="231F20"/>
          <w:w w:val="80"/>
        </w:rPr>
        <w:t>of</w:t>
      </w:r>
      <w:r>
        <w:rPr>
          <w:b w:val="0"/>
          <w:color w:val="231F20"/>
          <w:spacing w:val="-36"/>
          <w:w w:val="80"/>
        </w:rPr>
        <w:t> </w:t>
      </w:r>
      <w:r>
        <w:rPr>
          <w:b w:val="0"/>
          <w:color w:val="231F20"/>
          <w:w w:val="80"/>
        </w:rPr>
        <w:t>the</w:t>
      </w:r>
      <w:r>
        <w:rPr>
          <w:b w:val="0"/>
          <w:color w:val="231F20"/>
          <w:spacing w:val="-36"/>
          <w:w w:val="80"/>
        </w:rPr>
        <w:t> </w:t>
      </w:r>
      <w:r>
        <w:rPr>
          <w:b w:val="0"/>
          <w:color w:val="231F20"/>
          <w:w w:val="80"/>
        </w:rPr>
        <w:t>company;</w:t>
      </w:r>
      <w:r>
        <w:rPr>
          <w:b w:val="0"/>
          <w:color w:val="231F20"/>
          <w:spacing w:val="-38"/>
          <w:w w:val="80"/>
        </w:rPr>
        <w:t> </w:t>
      </w:r>
      <w:r>
        <w:rPr>
          <w:b w:val="0"/>
          <w:color w:val="231F20"/>
          <w:w w:val="80"/>
        </w:rPr>
        <w:t>(2)</w:t>
      </w:r>
      <w:r>
        <w:rPr>
          <w:b w:val="0"/>
          <w:color w:val="231F20"/>
          <w:spacing w:val="-37"/>
          <w:w w:val="80"/>
        </w:rPr>
        <w:t> </w:t>
      </w:r>
      <w:r>
        <w:rPr>
          <w:b w:val="0"/>
          <w:color w:val="231F20"/>
          <w:w w:val="80"/>
        </w:rPr>
        <w:t>provide</w:t>
      </w:r>
      <w:r>
        <w:rPr>
          <w:b w:val="0"/>
          <w:color w:val="231F20"/>
          <w:spacing w:val="-37"/>
          <w:w w:val="80"/>
        </w:rPr>
        <w:t> </w:t>
      </w:r>
      <w:r>
        <w:rPr>
          <w:b w:val="0"/>
          <w:color w:val="231F20"/>
          <w:w w:val="80"/>
        </w:rPr>
        <w:t>reasonable</w:t>
      </w:r>
      <w:r>
        <w:rPr>
          <w:b w:val="0"/>
          <w:color w:val="231F20"/>
          <w:spacing w:val="-37"/>
          <w:w w:val="80"/>
        </w:rPr>
        <w:t> </w:t>
      </w:r>
      <w:r>
        <w:rPr>
          <w:b w:val="0"/>
          <w:color w:val="231F20"/>
          <w:w w:val="80"/>
        </w:rPr>
        <w:t>assurance</w:t>
      </w:r>
      <w:r>
        <w:rPr>
          <w:b w:val="0"/>
          <w:color w:val="231F20"/>
          <w:spacing w:val="-37"/>
          <w:w w:val="80"/>
        </w:rPr>
        <w:t> </w:t>
      </w:r>
      <w:r>
        <w:rPr>
          <w:b w:val="0"/>
          <w:color w:val="231F20"/>
          <w:w w:val="80"/>
        </w:rPr>
        <w:t>that</w:t>
      </w:r>
      <w:r>
        <w:rPr>
          <w:b w:val="0"/>
          <w:color w:val="231F20"/>
          <w:spacing w:val="-36"/>
          <w:w w:val="80"/>
        </w:rPr>
        <w:t> </w:t>
      </w:r>
      <w:r>
        <w:rPr>
          <w:b w:val="0"/>
          <w:color w:val="231F20"/>
          <w:w w:val="80"/>
        </w:rPr>
        <w:t>transactions</w:t>
      </w:r>
      <w:r>
        <w:rPr>
          <w:b w:val="0"/>
          <w:color w:val="231F20"/>
          <w:spacing w:val="-36"/>
          <w:w w:val="80"/>
        </w:rPr>
        <w:t> </w:t>
      </w:r>
      <w:r>
        <w:rPr>
          <w:b w:val="0"/>
          <w:color w:val="231F20"/>
          <w:w w:val="80"/>
        </w:rPr>
        <w:t>are</w:t>
      </w:r>
      <w:r>
        <w:rPr>
          <w:b w:val="0"/>
          <w:color w:val="231F20"/>
          <w:spacing w:val="-37"/>
          <w:w w:val="80"/>
        </w:rPr>
        <w:t> </w:t>
      </w:r>
      <w:r>
        <w:rPr>
          <w:b w:val="0"/>
          <w:color w:val="231F20"/>
          <w:w w:val="80"/>
        </w:rPr>
        <w:t>recorded as</w:t>
      </w:r>
      <w:r>
        <w:rPr>
          <w:b w:val="0"/>
          <w:color w:val="231F20"/>
          <w:spacing w:val="-18"/>
          <w:w w:val="80"/>
        </w:rPr>
        <w:t> </w:t>
      </w:r>
      <w:r>
        <w:rPr>
          <w:b w:val="0"/>
          <w:color w:val="231F20"/>
          <w:w w:val="80"/>
        </w:rPr>
        <w:t>necessary</w:t>
      </w:r>
      <w:r>
        <w:rPr>
          <w:b w:val="0"/>
          <w:color w:val="231F20"/>
          <w:spacing w:val="-18"/>
          <w:w w:val="80"/>
        </w:rPr>
        <w:t> </w:t>
      </w:r>
      <w:r>
        <w:rPr>
          <w:b w:val="0"/>
          <w:color w:val="231F20"/>
          <w:w w:val="80"/>
        </w:rPr>
        <w:t>to</w:t>
      </w:r>
      <w:r>
        <w:rPr>
          <w:b w:val="0"/>
          <w:color w:val="231F20"/>
          <w:spacing w:val="-18"/>
          <w:w w:val="80"/>
        </w:rPr>
        <w:t> </w:t>
      </w:r>
      <w:r>
        <w:rPr>
          <w:b w:val="0"/>
          <w:color w:val="231F20"/>
          <w:w w:val="80"/>
        </w:rPr>
        <w:t>permit</w:t>
      </w:r>
      <w:r>
        <w:rPr>
          <w:b w:val="0"/>
          <w:color w:val="231F20"/>
          <w:spacing w:val="-17"/>
          <w:w w:val="80"/>
        </w:rPr>
        <w:t> </w:t>
      </w:r>
      <w:r>
        <w:rPr>
          <w:b w:val="0"/>
          <w:color w:val="231F20"/>
          <w:w w:val="80"/>
        </w:rPr>
        <w:t>preparation</w:t>
      </w:r>
      <w:r>
        <w:rPr>
          <w:b w:val="0"/>
          <w:color w:val="231F20"/>
          <w:spacing w:val="-18"/>
          <w:w w:val="80"/>
        </w:rPr>
        <w:t> </w:t>
      </w:r>
      <w:r>
        <w:rPr>
          <w:b w:val="0"/>
          <w:color w:val="231F20"/>
          <w:w w:val="80"/>
        </w:rPr>
        <w:t>of</w:t>
      </w:r>
      <w:r>
        <w:rPr>
          <w:b w:val="0"/>
          <w:color w:val="231F20"/>
          <w:spacing w:val="-17"/>
          <w:w w:val="80"/>
        </w:rPr>
        <w:t> </w:t>
      </w:r>
      <w:r>
        <w:rPr>
          <w:b w:val="0"/>
          <w:color w:val="231F20"/>
          <w:w w:val="80"/>
        </w:rPr>
        <w:t>financial</w:t>
      </w:r>
      <w:r>
        <w:rPr>
          <w:b w:val="0"/>
          <w:color w:val="231F20"/>
          <w:spacing w:val="-19"/>
          <w:w w:val="80"/>
        </w:rPr>
        <w:t> </w:t>
      </w:r>
      <w:r>
        <w:rPr>
          <w:b w:val="0"/>
          <w:color w:val="231F20"/>
          <w:w w:val="80"/>
        </w:rPr>
        <w:t>statements</w:t>
      </w:r>
      <w:r>
        <w:rPr>
          <w:b w:val="0"/>
          <w:color w:val="231F20"/>
          <w:spacing w:val="-17"/>
          <w:w w:val="80"/>
        </w:rPr>
        <w:t> </w:t>
      </w:r>
      <w:r>
        <w:rPr>
          <w:b w:val="0"/>
          <w:color w:val="231F20"/>
          <w:w w:val="80"/>
        </w:rPr>
        <w:t>in</w:t>
      </w:r>
      <w:r>
        <w:rPr>
          <w:b w:val="0"/>
          <w:color w:val="231F20"/>
          <w:spacing w:val="-17"/>
          <w:w w:val="80"/>
        </w:rPr>
        <w:t> </w:t>
      </w:r>
      <w:r>
        <w:rPr>
          <w:b w:val="0"/>
          <w:color w:val="231F20"/>
          <w:w w:val="80"/>
        </w:rPr>
        <w:t>accordance</w:t>
      </w:r>
      <w:r>
        <w:rPr>
          <w:b w:val="0"/>
          <w:color w:val="231F20"/>
          <w:spacing w:val="-20"/>
          <w:w w:val="80"/>
        </w:rPr>
        <w:t> </w:t>
      </w:r>
      <w:r>
        <w:rPr>
          <w:b w:val="0"/>
          <w:color w:val="231F20"/>
          <w:w w:val="80"/>
        </w:rPr>
        <w:t>with</w:t>
      </w:r>
      <w:r>
        <w:rPr>
          <w:b w:val="0"/>
          <w:color w:val="231F20"/>
          <w:spacing w:val="-18"/>
          <w:w w:val="80"/>
        </w:rPr>
        <w:t> </w:t>
      </w:r>
      <w:r>
        <w:rPr>
          <w:b w:val="0"/>
          <w:color w:val="231F20"/>
          <w:w w:val="80"/>
        </w:rPr>
        <w:t>generally</w:t>
      </w:r>
      <w:r>
        <w:rPr>
          <w:b w:val="0"/>
          <w:color w:val="231F20"/>
          <w:spacing w:val="-20"/>
          <w:w w:val="80"/>
        </w:rPr>
        <w:t> </w:t>
      </w:r>
      <w:r>
        <w:rPr>
          <w:b w:val="0"/>
          <w:color w:val="231F20"/>
          <w:w w:val="80"/>
        </w:rPr>
        <w:t>accepted</w:t>
      </w:r>
      <w:r>
        <w:rPr>
          <w:b w:val="0"/>
          <w:color w:val="231F20"/>
          <w:spacing w:val="-20"/>
          <w:w w:val="80"/>
        </w:rPr>
        <w:t> </w:t>
      </w:r>
      <w:r>
        <w:rPr>
          <w:b w:val="0"/>
          <w:color w:val="231F20"/>
          <w:w w:val="80"/>
        </w:rPr>
        <w:t>accounting</w:t>
      </w:r>
      <w:r>
        <w:rPr>
          <w:b w:val="0"/>
          <w:color w:val="231F20"/>
          <w:spacing w:val="-19"/>
          <w:w w:val="80"/>
        </w:rPr>
        <w:t> </w:t>
      </w:r>
      <w:r>
        <w:rPr>
          <w:b w:val="0"/>
          <w:color w:val="231F20"/>
          <w:w w:val="80"/>
        </w:rPr>
        <w:t>principles, and</w:t>
      </w:r>
      <w:r>
        <w:rPr>
          <w:b w:val="0"/>
          <w:color w:val="231F20"/>
          <w:spacing w:val="-28"/>
          <w:w w:val="80"/>
        </w:rPr>
        <w:t> </w:t>
      </w:r>
      <w:r>
        <w:rPr>
          <w:b w:val="0"/>
          <w:color w:val="231F20"/>
          <w:w w:val="80"/>
        </w:rPr>
        <w:t>that</w:t>
      </w:r>
      <w:r>
        <w:rPr>
          <w:b w:val="0"/>
          <w:color w:val="231F20"/>
          <w:spacing w:val="-28"/>
          <w:w w:val="80"/>
        </w:rPr>
        <w:t> </w:t>
      </w:r>
      <w:r>
        <w:rPr>
          <w:b w:val="0"/>
          <w:color w:val="231F20"/>
          <w:w w:val="80"/>
        </w:rPr>
        <w:t>receipts</w:t>
      </w:r>
      <w:r>
        <w:rPr>
          <w:b w:val="0"/>
          <w:color w:val="231F20"/>
          <w:spacing w:val="-28"/>
          <w:w w:val="80"/>
        </w:rPr>
        <w:t> </w:t>
      </w:r>
      <w:r>
        <w:rPr>
          <w:b w:val="0"/>
          <w:color w:val="231F20"/>
          <w:w w:val="80"/>
        </w:rPr>
        <w:t>and</w:t>
      </w:r>
      <w:r>
        <w:rPr>
          <w:b w:val="0"/>
          <w:color w:val="231F20"/>
          <w:spacing w:val="-28"/>
          <w:w w:val="80"/>
        </w:rPr>
        <w:t> </w:t>
      </w:r>
      <w:r>
        <w:rPr>
          <w:b w:val="0"/>
          <w:color w:val="231F20"/>
          <w:w w:val="80"/>
        </w:rPr>
        <w:t>expenditures</w:t>
      </w:r>
      <w:r>
        <w:rPr>
          <w:b w:val="0"/>
          <w:color w:val="231F20"/>
          <w:spacing w:val="-28"/>
          <w:w w:val="80"/>
        </w:rPr>
        <w:t> </w:t>
      </w:r>
      <w:r>
        <w:rPr>
          <w:b w:val="0"/>
          <w:color w:val="231F20"/>
          <w:w w:val="80"/>
        </w:rPr>
        <w:t>of</w:t>
      </w:r>
      <w:r>
        <w:rPr>
          <w:b w:val="0"/>
          <w:color w:val="231F20"/>
          <w:spacing w:val="-28"/>
          <w:w w:val="80"/>
        </w:rPr>
        <w:t> </w:t>
      </w:r>
      <w:r>
        <w:rPr>
          <w:b w:val="0"/>
          <w:color w:val="231F20"/>
          <w:w w:val="80"/>
        </w:rPr>
        <w:t>the</w:t>
      </w:r>
      <w:r>
        <w:rPr>
          <w:b w:val="0"/>
          <w:color w:val="231F20"/>
          <w:spacing w:val="-28"/>
          <w:w w:val="80"/>
        </w:rPr>
        <w:t> </w:t>
      </w:r>
      <w:r>
        <w:rPr>
          <w:b w:val="0"/>
          <w:color w:val="231F20"/>
          <w:w w:val="80"/>
        </w:rPr>
        <w:t>company</w:t>
      </w:r>
      <w:r>
        <w:rPr>
          <w:b w:val="0"/>
          <w:color w:val="231F20"/>
          <w:spacing w:val="-29"/>
          <w:w w:val="80"/>
        </w:rPr>
        <w:t> </w:t>
      </w:r>
      <w:r>
        <w:rPr>
          <w:b w:val="0"/>
          <w:color w:val="231F20"/>
          <w:w w:val="80"/>
        </w:rPr>
        <w:t>are</w:t>
      </w:r>
      <w:r>
        <w:rPr>
          <w:b w:val="0"/>
          <w:color w:val="231F20"/>
          <w:spacing w:val="-28"/>
          <w:w w:val="80"/>
        </w:rPr>
        <w:t> </w:t>
      </w:r>
      <w:r>
        <w:rPr>
          <w:b w:val="0"/>
          <w:color w:val="231F20"/>
          <w:w w:val="80"/>
        </w:rPr>
        <w:t>being</w:t>
      </w:r>
      <w:r>
        <w:rPr>
          <w:b w:val="0"/>
          <w:color w:val="231F20"/>
          <w:spacing w:val="-29"/>
          <w:w w:val="80"/>
        </w:rPr>
        <w:t> </w:t>
      </w:r>
      <w:r>
        <w:rPr>
          <w:b w:val="0"/>
          <w:color w:val="231F20"/>
          <w:w w:val="80"/>
        </w:rPr>
        <w:t>made</w:t>
      </w:r>
      <w:r>
        <w:rPr>
          <w:b w:val="0"/>
          <w:color w:val="231F20"/>
          <w:spacing w:val="-28"/>
          <w:w w:val="80"/>
        </w:rPr>
        <w:t> </w:t>
      </w:r>
      <w:r>
        <w:rPr>
          <w:b w:val="0"/>
          <w:color w:val="231F20"/>
          <w:w w:val="80"/>
        </w:rPr>
        <w:t>only</w:t>
      </w:r>
      <w:r>
        <w:rPr>
          <w:b w:val="0"/>
          <w:color w:val="231F20"/>
          <w:spacing w:val="-28"/>
          <w:w w:val="80"/>
        </w:rPr>
        <w:t> </w:t>
      </w:r>
      <w:r>
        <w:rPr>
          <w:b w:val="0"/>
          <w:color w:val="231F20"/>
          <w:w w:val="80"/>
        </w:rPr>
        <w:t>in</w:t>
      </w:r>
      <w:r>
        <w:rPr>
          <w:b w:val="0"/>
          <w:color w:val="231F20"/>
          <w:spacing w:val="-28"/>
          <w:w w:val="80"/>
        </w:rPr>
        <w:t> </w:t>
      </w:r>
      <w:r>
        <w:rPr>
          <w:b w:val="0"/>
          <w:color w:val="231F20"/>
          <w:w w:val="80"/>
        </w:rPr>
        <w:t>accordance</w:t>
      </w:r>
      <w:r>
        <w:rPr>
          <w:b w:val="0"/>
          <w:color w:val="231F20"/>
          <w:spacing w:val="-30"/>
          <w:w w:val="80"/>
        </w:rPr>
        <w:t> </w:t>
      </w:r>
      <w:r>
        <w:rPr>
          <w:b w:val="0"/>
          <w:color w:val="231F20"/>
          <w:w w:val="80"/>
        </w:rPr>
        <w:t>with</w:t>
      </w:r>
      <w:r>
        <w:rPr>
          <w:b w:val="0"/>
          <w:color w:val="231F20"/>
          <w:spacing w:val="-28"/>
          <w:w w:val="80"/>
        </w:rPr>
        <w:t> </w:t>
      </w:r>
      <w:r>
        <w:rPr>
          <w:b w:val="0"/>
          <w:color w:val="231F20"/>
          <w:w w:val="80"/>
        </w:rPr>
        <w:t>authorizations</w:t>
      </w:r>
      <w:r>
        <w:rPr>
          <w:b w:val="0"/>
          <w:color w:val="231F20"/>
          <w:spacing w:val="-29"/>
          <w:w w:val="80"/>
        </w:rPr>
        <w:t> </w:t>
      </w:r>
      <w:r>
        <w:rPr>
          <w:b w:val="0"/>
          <w:color w:val="231F20"/>
          <w:w w:val="80"/>
        </w:rPr>
        <w:t>of</w:t>
      </w:r>
      <w:r>
        <w:rPr>
          <w:b w:val="0"/>
          <w:color w:val="231F20"/>
          <w:spacing w:val="-28"/>
          <w:w w:val="80"/>
        </w:rPr>
        <w:t> </w:t>
      </w:r>
      <w:r>
        <w:rPr>
          <w:b w:val="0"/>
          <w:color w:val="231F20"/>
          <w:w w:val="80"/>
        </w:rPr>
        <w:t>management </w:t>
      </w:r>
      <w:r>
        <w:rPr>
          <w:b w:val="0"/>
          <w:color w:val="231F20"/>
          <w:w w:val="85"/>
        </w:rPr>
        <w:t>and</w:t>
      </w:r>
      <w:r>
        <w:rPr>
          <w:b w:val="0"/>
          <w:color w:val="231F20"/>
          <w:spacing w:val="-10"/>
          <w:w w:val="85"/>
        </w:rPr>
        <w:t> </w:t>
      </w:r>
      <w:r>
        <w:rPr>
          <w:b w:val="0"/>
          <w:color w:val="231F20"/>
          <w:w w:val="85"/>
        </w:rPr>
        <w:t>directors</w:t>
      </w:r>
      <w:r>
        <w:rPr>
          <w:b w:val="0"/>
          <w:color w:val="231F20"/>
          <w:spacing w:val="-9"/>
          <w:w w:val="85"/>
        </w:rPr>
        <w:t> </w:t>
      </w:r>
      <w:r>
        <w:rPr>
          <w:b w:val="0"/>
          <w:color w:val="231F20"/>
          <w:w w:val="85"/>
        </w:rPr>
        <w:t>of</w:t>
      </w:r>
      <w:r>
        <w:rPr>
          <w:b w:val="0"/>
          <w:color w:val="231F20"/>
          <w:spacing w:val="-9"/>
          <w:w w:val="85"/>
        </w:rPr>
        <w:t> </w:t>
      </w:r>
      <w:r>
        <w:rPr>
          <w:b w:val="0"/>
          <w:color w:val="231F20"/>
          <w:w w:val="85"/>
        </w:rPr>
        <w:t>the</w:t>
      </w:r>
      <w:r>
        <w:rPr>
          <w:b w:val="0"/>
          <w:color w:val="231F20"/>
          <w:spacing w:val="-9"/>
          <w:w w:val="85"/>
        </w:rPr>
        <w:t> </w:t>
      </w:r>
      <w:r>
        <w:rPr>
          <w:b w:val="0"/>
          <w:color w:val="231F20"/>
          <w:w w:val="85"/>
        </w:rPr>
        <w:t>company;</w:t>
      </w:r>
      <w:r>
        <w:rPr>
          <w:b w:val="0"/>
          <w:color w:val="231F20"/>
          <w:spacing w:val="-11"/>
          <w:w w:val="85"/>
        </w:rPr>
        <w:t> </w:t>
      </w:r>
      <w:r>
        <w:rPr>
          <w:b w:val="0"/>
          <w:color w:val="231F20"/>
          <w:w w:val="85"/>
        </w:rPr>
        <w:t>and</w:t>
      </w:r>
      <w:r>
        <w:rPr>
          <w:b w:val="0"/>
          <w:color w:val="231F20"/>
          <w:spacing w:val="-10"/>
          <w:w w:val="85"/>
        </w:rPr>
        <w:t> </w:t>
      </w:r>
      <w:r>
        <w:rPr>
          <w:b w:val="0"/>
          <w:color w:val="231F20"/>
        </w:rPr>
        <w:t>(3)</w:t>
      </w:r>
      <w:r>
        <w:rPr>
          <w:b w:val="0"/>
          <w:color w:val="231F20"/>
          <w:spacing w:val="-18"/>
        </w:rPr>
        <w:t> </w:t>
      </w:r>
      <w:r>
        <w:rPr>
          <w:b w:val="0"/>
          <w:color w:val="231F20"/>
          <w:w w:val="85"/>
        </w:rPr>
        <w:t>provide</w:t>
      </w:r>
      <w:r>
        <w:rPr>
          <w:b w:val="0"/>
          <w:color w:val="231F20"/>
          <w:spacing w:val="-10"/>
          <w:w w:val="85"/>
        </w:rPr>
        <w:t> </w:t>
      </w:r>
      <w:r>
        <w:rPr>
          <w:b w:val="0"/>
          <w:color w:val="231F20"/>
          <w:w w:val="85"/>
        </w:rPr>
        <w:t>reasonable</w:t>
      </w:r>
      <w:r>
        <w:rPr>
          <w:b w:val="0"/>
          <w:color w:val="231F20"/>
          <w:spacing w:val="-10"/>
          <w:w w:val="85"/>
        </w:rPr>
        <w:t> </w:t>
      </w:r>
      <w:r>
        <w:rPr>
          <w:b w:val="0"/>
          <w:color w:val="231F20"/>
          <w:w w:val="85"/>
        </w:rPr>
        <w:t>assurance</w:t>
      </w:r>
      <w:r>
        <w:rPr>
          <w:b w:val="0"/>
          <w:color w:val="231F20"/>
          <w:spacing w:val="-10"/>
          <w:w w:val="85"/>
        </w:rPr>
        <w:t> </w:t>
      </w:r>
      <w:r>
        <w:rPr>
          <w:b w:val="0"/>
          <w:color w:val="231F20"/>
          <w:w w:val="85"/>
        </w:rPr>
        <w:t>regarding</w:t>
      </w:r>
      <w:r>
        <w:rPr>
          <w:b w:val="0"/>
          <w:color w:val="231F20"/>
          <w:spacing w:val="-10"/>
          <w:w w:val="85"/>
        </w:rPr>
        <w:t> </w:t>
      </w:r>
      <w:r>
        <w:rPr>
          <w:b w:val="0"/>
          <w:color w:val="231F20"/>
          <w:w w:val="85"/>
        </w:rPr>
        <w:t>prevention</w:t>
      </w:r>
      <w:r>
        <w:rPr>
          <w:b w:val="0"/>
          <w:color w:val="231F20"/>
          <w:spacing w:val="-10"/>
          <w:w w:val="85"/>
        </w:rPr>
        <w:t> </w:t>
      </w:r>
      <w:r>
        <w:rPr>
          <w:b w:val="0"/>
          <w:color w:val="231F20"/>
          <w:w w:val="85"/>
        </w:rPr>
        <w:t>or</w:t>
      </w:r>
      <w:r>
        <w:rPr>
          <w:b w:val="0"/>
          <w:color w:val="231F20"/>
          <w:spacing w:val="-9"/>
          <w:w w:val="85"/>
        </w:rPr>
        <w:t> </w:t>
      </w:r>
      <w:r>
        <w:rPr>
          <w:b w:val="0"/>
          <w:color w:val="231F20"/>
          <w:w w:val="85"/>
        </w:rPr>
        <w:t>timely</w:t>
      </w:r>
      <w:r>
        <w:rPr>
          <w:b w:val="0"/>
          <w:color w:val="231F20"/>
          <w:spacing w:val="-10"/>
          <w:w w:val="85"/>
        </w:rPr>
        <w:t> </w:t>
      </w:r>
      <w:r>
        <w:rPr>
          <w:b w:val="0"/>
          <w:color w:val="231F20"/>
          <w:w w:val="85"/>
        </w:rPr>
        <w:t>detection</w:t>
      </w:r>
      <w:r>
        <w:rPr>
          <w:b w:val="0"/>
          <w:color w:val="231F20"/>
          <w:spacing w:val="-10"/>
          <w:w w:val="85"/>
        </w:rPr>
        <w:t> </w:t>
      </w:r>
      <w:r>
        <w:rPr>
          <w:b w:val="0"/>
          <w:color w:val="231F20"/>
          <w:w w:val="85"/>
        </w:rPr>
        <w:t>of </w:t>
      </w:r>
      <w:r>
        <w:rPr>
          <w:b w:val="0"/>
          <w:color w:val="231F20"/>
          <w:w w:val="80"/>
        </w:rPr>
        <w:t>unauthorized</w:t>
      </w:r>
      <w:r>
        <w:rPr>
          <w:b w:val="0"/>
          <w:color w:val="231F20"/>
          <w:spacing w:val="-10"/>
          <w:w w:val="80"/>
        </w:rPr>
        <w:t> </w:t>
      </w:r>
      <w:r>
        <w:rPr>
          <w:b w:val="0"/>
          <w:color w:val="231F20"/>
          <w:w w:val="80"/>
        </w:rPr>
        <w:t>acquisition,</w:t>
      </w:r>
      <w:r>
        <w:rPr>
          <w:b w:val="0"/>
          <w:color w:val="231F20"/>
          <w:spacing w:val="-9"/>
          <w:w w:val="80"/>
        </w:rPr>
        <w:t> </w:t>
      </w:r>
      <w:r>
        <w:rPr>
          <w:b w:val="0"/>
          <w:color w:val="231F20"/>
          <w:w w:val="80"/>
        </w:rPr>
        <w:t>use,</w:t>
      </w:r>
      <w:r>
        <w:rPr>
          <w:b w:val="0"/>
          <w:color w:val="231F20"/>
          <w:spacing w:val="-9"/>
          <w:w w:val="80"/>
        </w:rPr>
        <w:t> </w:t>
      </w:r>
      <w:r>
        <w:rPr>
          <w:b w:val="0"/>
          <w:color w:val="231F20"/>
          <w:w w:val="80"/>
        </w:rPr>
        <w:t>or</w:t>
      </w:r>
      <w:r>
        <w:rPr>
          <w:b w:val="0"/>
          <w:color w:val="231F20"/>
          <w:spacing w:val="-9"/>
          <w:w w:val="80"/>
        </w:rPr>
        <w:t> </w:t>
      </w:r>
      <w:r>
        <w:rPr>
          <w:b w:val="0"/>
          <w:color w:val="231F20"/>
          <w:w w:val="80"/>
        </w:rPr>
        <w:t>disposition</w:t>
      </w:r>
      <w:r>
        <w:rPr>
          <w:b w:val="0"/>
          <w:color w:val="231F20"/>
          <w:spacing w:val="-7"/>
          <w:w w:val="80"/>
        </w:rPr>
        <w:t> </w:t>
      </w:r>
      <w:r>
        <w:rPr>
          <w:b w:val="0"/>
          <w:color w:val="231F20"/>
          <w:w w:val="80"/>
        </w:rPr>
        <w:t>of</w:t>
      </w:r>
      <w:r>
        <w:rPr>
          <w:b w:val="0"/>
          <w:color w:val="231F20"/>
          <w:spacing w:val="-8"/>
          <w:w w:val="80"/>
        </w:rPr>
        <w:t> </w:t>
      </w:r>
      <w:r>
        <w:rPr>
          <w:b w:val="0"/>
          <w:color w:val="231F20"/>
          <w:w w:val="80"/>
        </w:rPr>
        <w:t>the</w:t>
      </w:r>
      <w:r>
        <w:rPr>
          <w:b w:val="0"/>
          <w:color w:val="231F20"/>
          <w:spacing w:val="-9"/>
          <w:w w:val="80"/>
        </w:rPr>
        <w:t> </w:t>
      </w:r>
      <w:r>
        <w:rPr>
          <w:b w:val="0"/>
          <w:color w:val="231F20"/>
          <w:w w:val="80"/>
        </w:rPr>
        <w:t>company’s</w:t>
      </w:r>
      <w:r>
        <w:rPr>
          <w:b w:val="0"/>
          <w:color w:val="231F20"/>
          <w:spacing w:val="-10"/>
          <w:w w:val="80"/>
        </w:rPr>
        <w:t> </w:t>
      </w:r>
      <w:r>
        <w:rPr>
          <w:b w:val="0"/>
          <w:color w:val="231F20"/>
          <w:w w:val="80"/>
        </w:rPr>
        <w:t>assets</w:t>
      </w:r>
      <w:r>
        <w:rPr>
          <w:b w:val="0"/>
          <w:color w:val="231F20"/>
          <w:spacing w:val="-7"/>
          <w:w w:val="80"/>
        </w:rPr>
        <w:t> </w:t>
      </w:r>
      <w:r>
        <w:rPr>
          <w:b w:val="0"/>
          <w:color w:val="231F20"/>
          <w:w w:val="80"/>
        </w:rPr>
        <w:t>that</w:t>
      </w:r>
      <w:r>
        <w:rPr>
          <w:b w:val="0"/>
          <w:color w:val="231F20"/>
          <w:spacing w:val="-9"/>
          <w:w w:val="80"/>
        </w:rPr>
        <w:t> </w:t>
      </w:r>
      <w:r>
        <w:rPr>
          <w:b w:val="0"/>
          <w:color w:val="231F20"/>
          <w:w w:val="80"/>
        </w:rPr>
        <w:t>could</w:t>
      </w:r>
      <w:r>
        <w:rPr>
          <w:b w:val="0"/>
          <w:color w:val="231F20"/>
          <w:spacing w:val="-9"/>
          <w:w w:val="80"/>
        </w:rPr>
        <w:t> </w:t>
      </w:r>
      <w:r>
        <w:rPr>
          <w:b w:val="0"/>
          <w:color w:val="231F20"/>
          <w:w w:val="80"/>
        </w:rPr>
        <w:t>have</w:t>
      </w:r>
      <w:r>
        <w:rPr>
          <w:b w:val="0"/>
          <w:color w:val="231F20"/>
          <w:spacing w:val="-11"/>
          <w:w w:val="80"/>
        </w:rPr>
        <w:t> </w:t>
      </w:r>
      <w:r>
        <w:rPr>
          <w:b w:val="0"/>
          <w:color w:val="231F20"/>
          <w:w w:val="80"/>
        </w:rPr>
        <w:t>a</w:t>
      </w:r>
      <w:r>
        <w:rPr>
          <w:b w:val="0"/>
          <w:color w:val="231F20"/>
          <w:spacing w:val="-9"/>
          <w:w w:val="80"/>
        </w:rPr>
        <w:t> </w:t>
      </w:r>
      <w:r>
        <w:rPr>
          <w:b w:val="0"/>
          <w:color w:val="231F20"/>
          <w:w w:val="80"/>
        </w:rPr>
        <w:t>material</w:t>
      </w:r>
      <w:r>
        <w:rPr>
          <w:b w:val="0"/>
          <w:color w:val="231F20"/>
          <w:spacing w:val="-9"/>
          <w:w w:val="80"/>
        </w:rPr>
        <w:t> </w:t>
      </w:r>
      <w:r>
        <w:rPr>
          <w:b w:val="0"/>
          <w:color w:val="231F20"/>
          <w:w w:val="80"/>
        </w:rPr>
        <w:t>effect</w:t>
      </w:r>
      <w:r>
        <w:rPr>
          <w:b w:val="0"/>
          <w:color w:val="231F20"/>
          <w:spacing w:val="-9"/>
          <w:w w:val="80"/>
        </w:rPr>
        <w:t> </w:t>
      </w:r>
      <w:r>
        <w:rPr>
          <w:b w:val="0"/>
          <w:color w:val="231F20"/>
          <w:w w:val="80"/>
        </w:rPr>
        <w:t>on</w:t>
      </w:r>
      <w:r>
        <w:rPr>
          <w:b w:val="0"/>
          <w:color w:val="231F20"/>
          <w:spacing w:val="-8"/>
          <w:w w:val="80"/>
        </w:rPr>
        <w:t> </w:t>
      </w:r>
      <w:r>
        <w:rPr>
          <w:b w:val="0"/>
          <w:color w:val="231F20"/>
          <w:w w:val="80"/>
        </w:rPr>
        <w:t>the</w:t>
      </w:r>
      <w:r>
        <w:rPr>
          <w:b w:val="0"/>
          <w:color w:val="231F20"/>
          <w:spacing w:val="-9"/>
          <w:w w:val="80"/>
        </w:rPr>
        <w:t> </w:t>
      </w:r>
      <w:r>
        <w:rPr>
          <w:b w:val="0"/>
          <w:color w:val="231F20"/>
          <w:w w:val="80"/>
        </w:rPr>
        <w:t>financial </w:t>
      </w:r>
      <w:r>
        <w:rPr>
          <w:b w:val="0"/>
          <w:color w:val="231F20"/>
          <w:w w:val="85"/>
        </w:rPr>
        <w:t>statements.</w:t>
      </w:r>
    </w:p>
    <w:p>
      <w:pPr>
        <w:pStyle w:val="BodyText"/>
        <w:spacing w:before="1"/>
        <w:rPr>
          <w:b w:val="0"/>
        </w:rPr>
      </w:pPr>
    </w:p>
    <w:p>
      <w:pPr>
        <w:pStyle w:val="BodyText"/>
        <w:spacing w:line="249" w:lineRule="auto" w:before="1"/>
        <w:ind w:left="100" w:right="195" w:firstLine="399"/>
        <w:jc w:val="both"/>
        <w:rPr>
          <w:b w:val="0"/>
        </w:rPr>
      </w:pPr>
      <w:r>
        <w:rPr>
          <w:b w:val="0"/>
          <w:color w:val="231F20"/>
          <w:w w:val="80"/>
        </w:rPr>
        <w:t>Because</w:t>
      </w:r>
      <w:r>
        <w:rPr>
          <w:b w:val="0"/>
          <w:color w:val="231F20"/>
          <w:spacing w:val="-31"/>
          <w:w w:val="80"/>
        </w:rPr>
        <w:t> </w:t>
      </w:r>
      <w:r>
        <w:rPr>
          <w:b w:val="0"/>
          <w:color w:val="231F20"/>
          <w:w w:val="80"/>
        </w:rPr>
        <w:t>of</w:t>
      </w:r>
      <w:r>
        <w:rPr>
          <w:b w:val="0"/>
          <w:color w:val="231F20"/>
          <w:spacing w:val="-31"/>
          <w:w w:val="80"/>
        </w:rPr>
        <w:t> </w:t>
      </w:r>
      <w:r>
        <w:rPr>
          <w:b w:val="0"/>
          <w:color w:val="231F20"/>
          <w:w w:val="80"/>
        </w:rPr>
        <w:t>its</w:t>
      </w:r>
      <w:r>
        <w:rPr>
          <w:b w:val="0"/>
          <w:color w:val="231F20"/>
          <w:spacing w:val="-30"/>
          <w:w w:val="80"/>
        </w:rPr>
        <w:t> </w:t>
      </w:r>
      <w:r>
        <w:rPr>
          <w:b w:val="0"/>
          <w:color w:val="231F20"/>
          <w:w w:val="80"/>
        </w:rPr>
        <w:t>inherent</w:t>
      </w:r>
      <w:r>
        <w:rPr>
          <w:b w:val="0"/>
          <w:color w:val="231F20"/>
          <w:spacing w:val="-31"/>
          <w:w w:val="80"/>
        </w:rPr>
        <w:t> </w:t>
      </w:r>
      <w:r>
        <w:rPr>
          <w:b w:val="0"/>
          <w:color w:val="231F20"/>
          <w:w w:val="80"/>
        </w:rPr>
        <w:t>limitations,</w:t>
      </w:r>
      <w:r>
        <w:rPr>
          <w:b w:val="0"/>
          <w:color w:val="231F20"/>
          <w:spacing w:val="-30"/>
          <w:w w:val="80"/>
        </w:rPr>
        <w:t> </w:t>
      </w:r>
      <w:r>
        <w:rPr>
          <w:b w:val="0"/>
          <w:color w:val="231F20"/>
          <w:w w:val="80"/>
        </w:rPr>
        <w:t>internal</w:t>
      </w:r>
      <w:r>
        <w:rPr>
          <w:b w:val="0"/>
          <w:color w:val="231F20"/>
          <w:spacing w:val="-31"/>
          <w:w w:val="80"/>
        </w:rPr>
        <w:t> </w:t>
      </w:r>
      <w:r>
        <w:rPr>
          <w:b w:val="0"/>
          <w:color w:val="231F20"/>
          <w:w w:val="80"/>
        </w:rPr>
        <w:t>control</w:t>
      </w:r>
      <w:r>
        <w:rPr>
          <w:b w:val="0"/>
          <w:color w:val="231F20"/>
          <w:spacing w:val="-31"/>
          <w:w w:val="80"/>
        </w:rPr>
        <w:t> </w:t>
      </w:r>
      <w:r>
        <w:rPr>
          <w:b w:val="0"/>
          <w:color w:val="231F20"/>
          <w:w w:val="80"/>
        </w:rPr>
        <w:t>over</w:t>
      </w:r>
      <w:r>
        <w:rPr>
          <w:b w:val="0"/>
          <w:color w:val="231F20"/>
          <w:spacing w:val="-31"/>
          <w:w w:val="80"/>
        </w:rPr>
        <w:t> </w:t>
      </w:r>
      <w:r>
        <w:rPr>
          <w:b w:val="0"/>
          <w:color w:val="231F20"/>
          <w:w w:val="80"/>
        </w:rPr>
        <w:t>financial</w:t>
      </w:r>
      <w:r>
        <w:rPr>
          <w:b w:val="0"/>
          <w:color w:val="231F20"/>
          <w:spacing w:val="-32"/>
          <w:w w:val="80"/>
        </w:rPr>
        <w:t> </w:t>
      </w:r>
      <w:r>
        <w:rPr>
          <w:b w:val="0"/>
          <w:color w:val="231F20"/>
          <w:w w:val="80"/>
        </w:rPr>
        <w:t>reporting</w:t>
      </w:r>
      <w:r>
        <w:rPr>
          <w:b w:val="0"/>
          <w:color w:val="231F20"/>
          <w:spacing w:val="-31"/>
          <w:w w:val="80"/>
        </w:rPr>
        <w:t> </w:t>
      </w:r>
      <w:r>
        <w:rPr>
          <w:b w:val="0"/>
          <w:color w:val="231F20"/>
          <w:w w:val="80"/>
        </w:rPr>
        <w:t>may</w:t>
      </w:r>
      <w:r>
        <w:rPr>
          <w:b w:val="0"/>
          <w:color w:val="231F20"/>
          <w:spacing w:val="-31"/>
          <w:w w:val="80"/>
        </w:rPr>
        <w:t> </w:t>
      </w:r>
      <w:r>
        <w:rPr>
          <w:b w:val="0"/>
          <w:color w:val="231F20"/>
          <w:w w:val="80"/>
        </w:rPr>
        <w:t>not</w:t>
      </w:r>
      <w:r>
        <w:rPr>
          <w:b w:val="0"/>
          <w:color w:val="231F20"/>
          <w:spacing w:val="-31"/>
          <w:w w:val="80"/>
        </w:rPr>
        <w:t> </w:t>
      </w:r>
      <w:r>
        <w:rPr>
          <w:b w:val="0"/>
          <w:color w:val="231F20"/>
          <w:w w:val="80"/>
        </w:rPr>
        <w:t>prevent</w:t>
      </w:r>
      <w:r>
        <w:rPr>
          <w:b w:val="0"/>
          <w:color w:val="231F20"/>
          <w:spacing w:val="-31"/>
          <w:w w:val="80"/>
        </w:rPr>
        <w:t> </w:t>
      </w:r>
      <w:r>
        <w:rPr>
          <w:b w:val="0"/>
          <w:color w:val="231F20"/>
          <w:w w:val="80"/>
        </w:rPr>
        <w:t>or</w:t>
      </w:r>
      <w:r>
        <w:rPr>
          <w:b w:val="0"/>
          <w:color w:val="231F20"/>
          <w:spacing w:val="-30"/>
          <w:w w:val="80"/>
        </w:rPr>
        <w:t> </w:t>
      </w:r>
      <w:r>
        <w:rPr>
          <w:b w:val="0"/>
          <w:color w:val="231F20"/>
          <w:w w:val="80"/>
        </w:rPr>
        <w:t>detect</w:t>
      </w:r>
      <w:r>
        <w:rPr>
          <w:b w:val="0"/>
          <w:color w:val="231F20"/>
          <w:spacing w:val="-32"/>
          <w:w w:val="80"/>
        </w:rPr>
        <w:t> </w:t>
      </w:r>
      <w:r>
        <w:rPr>
          <w:b w:val="0"/>
          <w:color w:val="231F20"/>
          <w:w w:val="80"/>
        </w:rPr>
        <w:t>misstatements. </w:t>
      </w:r>
      <w:r>
        <w:rPr>
          <w:b w:val="0"/>
          <w:color w:val="231F20"/>
          <w:w w:val="85"/>
        </w:rPr>
        <w:t>Also,</w:t>
      </w:r>
      <w:r>
        <w:rPr>
          <w:b w:val="0"/>
          <w:color w:val="231F20"/>
          <w:spacing w:val="-32"/>
          <w:w w:val="85"/>
        </w:rPr>
        <w:t> </w:t>
      </w:r>
      <w:r>
        <w:rPr>
          <w:b w:val="0"/>
          <w:color w:val="231F20"/>
          <w:w w:val="85"/>
        </w:rPr>
        <w:t>projections</w:t>
      </w:r>
      <w:r>
        <w:rPr>
          <w:b w:val="0"/>
          <w:color w:val="231F20"/>
          <w:spacing w:val="-32"/>
          <w:w w:val="85"/>
        </w:rPr>
        <w:t> </w:t>
      </w:r>
      <w:r>
        <w:rPr>
          <w:b w:val="0"/>
          <w:color w:val="231F20"/>
          <w:w w:val="85"/>
        </w:rPr>
        <w:t>of</w:t>
      </w:r>
      <w:r>
        <w:rPr>
          <w:b w:val="0"/>
          <w:color w:val="231F20"/>
          <w:spacing w:val="-32"/>
          <w:w w:val="85"/>
        </w:rPr>
        <w:t> </w:t>
      </w:r>
      <w:r>
        <w:rPr>
          <w:b w:val="0"/>
          <w:color w:val="231F20"/>
          <w:w w:val="85"/>
        </w:rPr>
        <w:t>any</w:t>
      </w:r>
      <w:r>
        <w:rPr>
          <w:b w:val="0"/>
          <w:color w:val="231F20"/>
          <w:spacing w:val="-32"/>
          <w:w w:val="85"/>
        </w:rPr>
        <w:t> </w:t>
      </w:r>
      <w:r>
        <w:rPr>
          <w:b w:val="0"/>
          <w:color w:val="231F20"/>
          <w:w w:val="85"/>
        </w:rPr>
        <w:t>evaluation</w:t>
      </w:r>
      <w:r>
        <w:rPr>
          <w:b w:val="0"/>
          <w:color w:val="231F20"/>
          <w:spacing w:val="-33"/>
          <w:w w:val="85"/>
        </w:rPr>
        <w:t> </w:t>
      </w:r>
      <w:r>
        <w:rPr>
          <w:b w:val="0"/>
          <w:color w:val="231F20"/>
          <w:w w:val="85"/>
        </w:rPr>
        <w:t>of</w:t>
      </w:r>
      <w:r>
        <w:rPr>
          <w:b w:val="0"/>
          <w:color w:val="231F20"/>
          <w:spacing w:val="-31"/>
          <w:w w:val="85"/>
        </w:rPr>
        <w:t> </w:t>
      </w:r>
      <w:r>
        <w:rPr>
          <w:b w:val="0"/>
          <w:color w:val="231F20"/>
          <w:w w:val="85"/>
        </w:rPr>
        <w:t>effectiveness</w:t>
      </w:r>
      <w:r>
        <w:rPr>
          <w:b w:val="0"/>
          <w:color w:val="231F20"/>
          <w:spacing w:val="-33"/>
          <w:w w:val="85"/>
        </w:rPr>
        <w:t> </w:t>
      </w:r>
      <w:r>
        <w:rPr>
          <w:b w:val="0"/>
          <w:color w:val="231F20"/>
          <w:w w:val="85"/>
        </w:rPr>
        <w:t>to</w:t>
      </w:r>
      <w:r>
        <w:rPr>
          <w:b w:val="0"/>
          <w:color w:val="231F20"/>
          <w:spacing w:val="-31"/>
          <w:w w:val="85"/>
        </w:rPr>
        <w:t> </w:t>
      </w:r>
      <w:r>
        <w:rPr>
          <w:b w:val="0"/>
          <w:color w:val="231F20"/>
          <w:w w:val="85"/>
        </w:rPr>
        <w:t>future</w:t>
      </w:r>
      <w:r>
        <w:rPr>
          <w:b w:val="0"/>
          <w:color w:val="231F20"/>
          <w:spacing w:val="-31"/>
          <w:w w:val="85"/>
        </w:rPr>
        <w:t> </w:t>
      </w:r>
      <w:r>
        <w:rPr>
          <w:b w:val="0"/>
          <w:color w:val="231F20"/>
          <w:w w:val="85"/>
        </w:rPr>
        <w:t>periods</w:t>
      </w:r>
      <w:r>
        <w:rPr>
          <w:b w:val="0"/>
          <w:color w:val="231F20"/>
          <w:spacing w:val="-31"/>
          <w:w w:val="85"/>
        </w:rPr>
        <w:t> </w:t>
      </w:r>
      <w:r>
        <w:rPr>
          <w:b w:val="0"/>
          <w:color w:val="231F20"/>
          <w:w w:val="85"/>
        </w:rPr>
        <w:t>are</w:t>
      </w:r>
      <w:r>
        <w:rPr>
          <w:b w:val="0"/>
          <w:color w:val="231F20"/>
          <w:spacing w:val="-32"/>
          <w:w w:val="85"/>
        </w:rPr>
        <w:t> </w:t>
      </w:r>
      <w:r>
        <w:rPr>
          <w:b w:val="0"/>
          <w:color w:val="231F20"/>
          <w:w w:val="85"/>
        </w:rPr>
        <w:t>subject</w:t>
      </w:r>
      <w:r>
        <w:rPr>
          <w:b w:val="0"/>
          <w:color w:val="231F20"/>
          <w:spacing w:val="-32"/>
          <w:w w:val="85"/>
        </w:rPr>
        <w:t> </w:t>
      </w:r>
      <w:r>
        <w:rPr>
          <w:b w:val="0"/>
          <w:color w:val="231F20"/>
          <w:w w:val="85"/>
        </w:rPr>
        <w:t>to</w:t>
      </w:r>
      <w:r>
        <w:rPr>
          <w:b w:val="0"/>
          <w:color w:val="231F20"/>
          <w:spacing w:val="-31"/>
          <w:w w:val="85"/>
        </w:rPr>
        <w:t> </w:t>
      </w:r>
      <w:r>
        <w:rPr>
          <w:b w:val="0"/>
          <w:color w:val="231F20"/>
          <w:w w:val="85"/>
        </w:rPr>
        <w:t>the</w:t>
      </w:r>
      <w:r>
        <w:rPr>
          <w:b w:val="0"/>
          <w:color w:val="231F20"/>
          <w:spacing w:val="-32"/>
          <w:w w:val="85"/>
        </w:rPr>
        <w:t> </w:t>
      </w:r>
      <w:r>
        <w:rPr>
          <w:b w:val="0"/>
          <w:color w:val="231F20"/>
          <w:w w:val="85"/>
        </w:rPr>
        <w:t>risk</w:t>
      </w:r>
      <w:r>
        <w:rPr>
          <w:b w:val="0"/>
          <w:color w:val="231F20"/>
          <w:spacing w:val="-31"/>
          <w:w w:val="85"/>
        </w:rPr>
        <w:t> </w:t>
      </w:r>
      <w:r>
        <w:rPr>
          <w:b w:val="0"/>
          <w:color w:val="231F20"/>
          <w:w w:val="85"/>
        </w:rPr>
        <w:t>that</w:t>
      </w:r>
      <w:r>
        <w:rPr>
          <w:b w:val="0"/>
          <w:color w:val="231F20"/>
          <w:spacing w:val="-31"/>
          <w:w w:val="85"/>
        </w:rPr>
        <w:t> </w:t>
      </w:r>
      <w:r>
        <w:rPr>
          <w:b w:val="0"/>
          <w:color w:val="231F20"/>
          <w:w w:val="85"/>
        </w:rPr>
        <w:t>controls</w:t>
      </w:r>
      <w:r>
        <w:rPr>
          <w:b w:val="0"/>
          <w:color w:val="231F20"/>
          <w:spacing w:val="-32"/>
          <w:w w:val="85"/>
        </w:rPr>
        <w:t> </w:t>
      </w:r>
      <w:r>
        <w:rPr>
          <w:b w:val="0"/>
          <w:color w:val="231F20"/>
          <w:w w:val="85"/>
        </w:rPr>
        <w:t>may</w:t>
      </w:r>
      <w:r>
        <w:rPr>
          <w:b w:val="0"/>
          <w:color w:val="231F20"/>
          <w:spacing w:val="-32"/>
          <w:w w:val="85"/>
        </w:rPr>
        <w:t> </w:t>
      </w:r>
      <w:r>
        <w:rPr>
          <w:b w:val="0"/>
          <w:color w:val="231F20"/>
          <w:w w:val="85"/>
        </w:rPr>
        <w:t>become inadequate</w:t>
      </w:r>
      <w:r>
        <w:rPr>
          <w:b w:val="0"/>
          <w:color w:val="231F20"/>
          <w:spacing w:val="-25"/>
          <w:w w:val="85"/>
        </w:rPr>
        <w:t> </w:t>
      </w:r>
      <w:r>
        <w:rPr>
          <w:b w:val="0"/>
          <w:color w:val="231F20"/>
          <w:w w:val="85"/>
        </w:rPr>
        <w:t>because</w:t>
      </w:r>
      <w:r>
        <w:rPr>
          <w:b w:val="0"/>
          <w:color w:val="231F20"/>
          <w:spacing w:val="-24"/>
          <w:w w:val="85"/>
        </w:rPr>
        <w:t> </w:t>
      </w:r>
      <w:r>
        <w:rPr>
          <w:b w:val="0"/>
          <w:color w:val="231F20"/>
          <w:w w:val="85"/>
        </w:rPr>
        <w:t>of</w:t>
      </w:r>
      <w:r>
        <w:rPr>
          <w:b w:val="0"/>
          <w:color w:val="231F20"/>
          <w:spacing w:val="-24"/>
          <w:w w:val="85"/>
        </w:rPr>
        <w:t> </w:t>
      </w:r>
      <w:r>
        <w:rPr>
          <w:b w:val="0"/>
          <w:color w:val="231F20"/>
          <w:w w:val="85"/>
        </w:rPr>
        <w:t>changes</w:t>
      </w:r>
      <w:r>
        <w:rPr>
          <w:b w:val="0"/>
          <w:color w:val="231F20"/>
          <w:spacing w:val="-24"/>
          <w:w w:val="85"/>
        </w:rPr>
        <w:t> </w:t>
      </w:r>
      <w:r>
        <w:rPr>
          <w:b w:val="0"/>
          <w:color w:val="231F20"/>
          <w:w w:val="85"/>
        </w:rPr>
        <w:t>in</w:t>
      </w:r>
      <w:r>
        <w:rPr>
          <w:b w:val="0"/>
          <w:color w:val="231F20"/>
          <w:spacing w:val="-24"/>
          <w:w w:val="85"/>
        </w:rPr>
        <w:t> </w:t>
      </w:r>
      <w:r>
        <w:rPr>
          <w:b w:val="0"/>
          <w:color w:val="231F20"/>
          <w:w w:val="85"/>
        </w:rPr>
        <w:t>conditions,</w:t>
      </w:r>
      <w:r>
        <w:rPr>
          <w:b w:val="0"/>
          <w:color w:val="231F20"/>
          <w:spacing w:val="-24"/>
          <w:w w:val="85"/>
        </w:rPr>
        <w:t> </w:t>
      </w:r>
      <w:r>
        <w:rPr>
          <w:b w:val="0"/>
          <w:color w:val="231F20"/>
          <w:w w:val="85"/>
        </w:rPr>
        <w:t>or</w:t>
      </w:r>
      <w:r>
        <w:rPr>
          <w:b w:val="0"/>
          <w:color w:val="231F20"/>
          <w:spacing w:val="-24"/>
          <w:w w:val="85"/>
        </w:rPr>
        <w:t> </w:t>
      </w:r>
      <w:r>
        <w:rPr>
          <w:b w:val="0"/>
          <w:color w:val="231F20"/>
          <w:w w:val="85"/>
        </w:rPr>
        <w:t>that</w:t>
      </w:r>
      <w:r>
        <w:rPr>
          <w:b w:val="0"/>
          <w:color w:val="231F20"/>
          <w:spacing w:val="-24"/>
          <w:w w:val="85"/>
        </w:rPr>
        <w:t> </w:t>
      </w:r>
      <w:r>
        <w:rPr>
          <w:b w:val="0"/>
          <w:color w:val="231F20"/>
          <w:w w:val="85"/>
        </w:rPr>
        <w:t>the</w:t>
      </w:r>
      <w:r>
        <w:rPr>
          <w:b w:val="0"/>
          <w:color w:val="231F20"/>
          <w:spacing w:val="-24"/>
          <w:w w:val="85"/>
        </w:rPr>
        <w:t> </w:t>
      </w:r>
      <w:r>
        <w:rPr>
          <w:b w:val="0"/>
          <w:color w:val="231F20"/>
          <w:w w:val="85"/>
        </w:rPr>
        <w:t>degree</w:t>
      </w:r>
      <w:r>
        <w:rPr>
          <w:b w:val="0"/>
          <w:color w:val="231F20"/>
          <w:spacing w:val="-25"/>
          <w:w w:val="85"/>
        </w:rPr>
        <w:t> </w:t>
      </w:r>
      <w:r>
        <w:rPr>
          <w:b w:val="0"/>
          <w:color w:val="231F20"/>
          <w:w w:val="85"/>
        </w:rPr>
        <w:t>of</w:t>
      </w:r>
      <w:r>
        <w:rPr>
          <w:b w:val="0"/>
          <w:color w:val="231F20"/>
          <w:spacing w:val="-24"/>
          <w:w w:val="85"/>
        </w:rPr>
        <w:t> </w:t>
      </w:r>
      <w:r>
        <w:rPr>
          <w:b w:val="0"/>
          <w:color w:val="231F20"/>
          <w:w w:val="85"/>
        </w:rPr>
        <w:t>compliance</w:t>
      </w:r>
      <w:r>
        <w:rPr>
          <w:b w:val="0"/>
          <w:color w:val="231F20"/>
          <w:spacing w:val="-25"/>
          <w:w w:val="85"/>
        </w:rPr>
        <w:t> </w:t>
      </w:r>
      <w:r>
        <w:rPr>
          <w:b w:val="0"/>
          <w:color w:val="231F20"/>
          <w:w w:val="85"/>
        </w:rPr>
        <w:t>with</w:t>
      </w:r>
      <w:r>
        <w:rPr>
          <w:b w:val="0"/>
          <w:color w:val="231F20"/>
          <w:spacing w:val="-24"/>
          <w:w w:val="85"/>
        </w:rPr>
        <w:t> </w:t>
      </w:r>
      <w:r>
        <w:rPr>
          <w:b w:val="0"/>
          <w:color w:val="231F20"/>
          <w:w w:val="85"/>
        </w:rPr>
        <w:t>the</w:t>
      </w:r>
      <w:r>
        <w:rPr>
          <w:b w:val="0"/>
          <w:color w:val="231F20"/>
          <w:spacing w:val="-24"/>
          <w:w w:val="85"/>
        </w:rPr>
        <w:t> </w:t>
      </w:r>
      <w:r>
        <w:rPr>
          <w:b w:val="0"/>
          <w:color w:val="231F20"/>
          <w:w w:val="85"/>
        </w:rPr>
        <w:t>policies</w:t>
      </w:r>
      <w:r>
        <w:rPr>
          <w:b w:val="0"/>
          <w:color w:val="231F20"/>
          <w:spacing w:val="-24"/>
          <w:w w:val="85"/>
        </w:rPr>
        <w:t> </w:t>
      </w:r>
      <w:r>
        <w:rPr>
          <w:b w:val="0"/>
          <w:color w:val="231F20"/>
          <w:w w:val="85"/>
        </w:rPr>
        <w:t>or</w:t>
      </w:r>
      <w:r>
        <w:rPr>
          <w:b w:val="0"/>
          <w:color w:val="231F20"/>
          <w:spacing w:val="-24"/>
          <w:w w:val="85"/>
        </w:rPr>
        <w:t> </w:t>
      </w:r>
      <w:r>
        <w:rPr>
          <w:b w:val="0"/>
          <w:color w:val="231F20"/>
          <w:w w:val="85"/>
        </w:rPr>
        <w:t>procedures</w:t>
      </w:r>
      <w:r>
        <w:rPr>
          <w:b w:val="0"/>
          <w:color w:val="231F20"/>
          <w:spacing w:val="-24"/>
          <w:w w:val="85"/>
        </w:rPr>
        <w:t> </w:t>
      </w:r>
      <w:r>
        <w:rPr>
          <w:b w:val="0"/>
          <w:color w:val="231F20"/>
          <w:w w:val="85"/>
        </w:rPr>
        <w:t>may </w:t>
      </w:r>
      <w:r>
        <w:rPr>
          <w:b w:val="0"/>
          <w:color w:val="231F20"/>
          <w:w w:val="90"/>
        </w:rPr>
        <w:t>deteriorate.</w:t>
      </w:r>
    </w:p>
    <w:p>
      <w:pPr>
        <w:pStyle w:val="BodyText"/>
        <w:spacing w:before="2"/>
        <w:rPr>
          <w:b w:val="0"/>
        </w:rPr>
      </w:pPr>
    </w:p>
    <w:p>
      <w:pPr>
        <w:pStyle w:val="BodyText"/>
        <w:spacing w:line="249" w:lineRule="auto"/>
        <w:ind w:left="100" w:right="196" w:firstLine="399"/>
        <w:jc w:val="both"/>
        <w:rPr>
          <w:b w:val="0"/>
        </w:rPr>
      </w:pPr>
      <w:r>
        <w:rPr>
          <w:b w:val="0"/>
          <w:color w:val="231F20"/>
          <w:w w:val="80"/>
        </w:rPr>
        <w:t>In</w:t>
      </w:r>
      <w:r>
        <w:rPr>
          <w:b w:val="0"/>
          <w:color w:val="231F20"/>
          <w:spacing w:val="-3"/>
          <w:w w:val="80"/>
        </w:rPr>
        <w:t> </w:t>
      </w:r>
      <w:r>
        <w:rPr>
          <w:b w:val="0"/>
          <w:color w:val="231F20"/>
          <w:w w:val="80"/>
        </w:rPr>
        <w:t>our</w:t>
      </w:r>
      <w:r>
        <w:rPr>
          <w:b w:val="0"/>
          <w:color w:val="231F20"/>
          <w:spacing w:val="-3"/>
          <w:w w:val="80"/>
        </w:rPr>
        <w:t> </w:t>
      </w:r>
      <w:r>
        <w:rPr>
          <w:b w:val="0"/>
          <w:color w:val="231F20"/>
          <w:w w:val="80"/>
        </w:rPr>
        <w:t>opinion,</w:t>
      </w:r>
      <w:r>
        <w:rPr>
          <w:b w:val="0"/>
          <w:color w:val="231F20"/>
          <w:spacing w:val="-4"/>
          <w:w w:val="80"/>
        </w:rPr>
        <w:t> </w:t>
      </w:r>
      <w:r>
        <w:rPr>
          <w:b w:val="0"/>
          <w:color w:val="231F20"/>
          <w:w w:val="80"/>
        </w:rPr>
        <w:t>management’s</w:t>
      </w:r>
      <w:r>
        <w:rPr>
          <w:b w:val="0"/>
          <w:color w:val="231F20"/>
          <w:spacing w:val="-6"/>
          <w:w w:val="80"/>
        </w:rPr>
        <w:t> </w:t>
      </w:r>
      <w:r>
        <w:rPr>
          <w:b w:val="0"/>
          <w:color w:val="231F20"/>
          <w:w w:val="80"/>
        </w:rPr>
        <w:t>assessment</w:t>
      </w:r>
      <w:r>
        <w:rPr>
          <w:b w:val="0"/>
          <w:color w:val="231F20"/>
          <w:spacing w:val="-3"/>
          <w:w w:val="80"/>
        </w:rPr>
        <w:t> </w:t>
      </w:r>
      <w:r>
        <w:rPr>
          <w:b w:val="0"/>
          <w:color w:val="231F20"/>
          <w:w w:val="80"/>
        </w:rPr>
        <w:t>that</w:t>
      </w:r>
      <w:r>
        <w:rPr>
          <w:b w:val="0"/>
          <w:color w:val="231F20"/>
          <w:spacing w:val="-4"/>
          <w:w w:val="80"/>
        </w:rPr>
        <w:t> </w:t>
      </w:r>
      <w:r>
        <w:rPr>
          <w:b w:val="0"/>
          <w:color w:val="231F20"/>
          <w:w w:val="80"/>
        </w:rPr>
        <w:t>Southwest</w:t>
      </w:r>
      <w:r>
        <w:rPr>
          <w:b w:val="0"/>
          <w:color w:val="231F20"/>
          <w:spacing w:val="-4"/>
          <w:w w:val="80"/>
        </w:rPr>
        <w:t> </w:t>
      </w:r>
      <w:r>
        <w:rPr>
          <w:b w:val="0"/>
          <w:color w:val="231F20"/>
          <w:w w:val="80"/>
        </w:rPr>
        <w:t>Airlines</w:t>
      </w:r>
      <w:r>
        <w:rPr>
          <w:b w:val="0"/>
          <w:color w:val="231F20"/>
          <w:spacing w:val="-3"/>
          <w:w w:val="80"/>
        </w:rPr>
        <w:t> </w:t>
      </w:r>
      <w:r>
        <w:rPr>
          <w:b w:val="0"/>
          <w:color w:val="231F20"/>
          <w:w w:val="80"/>
        </w:rPr>
        <w:t>Co.</w:t>
      </w:r>
      <w:r>
        <w:rPr>
          <w:b w:val="0"/>
          <w:color w:val="231F20"/>
          <w:spacing w:val="-5"/>
          <w:w w:val="80"/>
        </w:rPr>
        <w:t> </w:t>
      </w:r>
      <w:r>
        <w:rPr>
          <w:b w:val="0"/>
          <w:color w:val="231F20"/>
          <w:w w:val="80"/>
        </w:rPr>
        <w:t>maintained</w:t>
      </w:r>
      <w:r>
        <w:rPr>
          <w:b w:val="0"/>
          <w:color w:val="231F20"/>
          <w:spacing w:val="-5"/>
          <w:w w:val="80"/>
        </w:rPr>
        <w:t> </w:t>
      </w:r>
      <w:r>
        <w:rPr>
          <w:b w:val="0"/>
          <w:color w:val="231F20"/>
          <w:w w:val="80"/>
        </w:rPr>
        <w:t>effective</w:t>
      </w:r>
      <w:r>
        <w:rPr>
          <w:b w:val="0"/>
          <w:color w:val="231F20"/>
          <w:spacing w:val="-6"/>
          <w:w w:val="80"/>
        </w:rPr>
        <w:t> </w:t>
      </w:r>
      <w:r>
        <w:rPr>
          <w:b w:val="0"/>
          <w:color w:val="231F20"/>
          <w:w w:val="80"/>
        </w:rPr>
        <w:t>internal</w:t>
      </w:r>
      <w:r>
        <w:rPr>
          <w:b w:val="0"/>
          <w:color w:val="231F20"/>
          <w:spacing w:val="-4"/>
          <w:w w:val="80"/>
        </w:rPr>
        <w:t> </w:t>
      </w:r>
      <w:r>
        <w:rPr>
          <w:b w:val="0"/>
          <w:color w:val="231F20"/>
          <w:w w:val="80"/>
        </w:rPr>
        <w:t>control</w:t>
      </w:r>
      <w:r>
        <w:rPr>
          <w:b w:val="0"/>
          <w:color w:val="231F20"/>
          <w:spacing w:val="-4"/>
          <w:w w:val="80"/>
        </w:rPr>
        <w:t> </w:t>
      </w:r>
      <w:r>
        <w:rPr>
          <w:b w:val="0"/>
          <w:color w:val="231F20"/>
          <w:w w:val="80"/>
        </w:rPr>
        <w:t>over financial</w:t>
      </w:r>
      <w:r>
        <w:rPr>
          <w:b w:val="0"/>
          <w:color w:val="231F20"/>
          <w:spacing w:val="-19"/>
          <w:w w:val="80"/>
        </w:rPr>
        <w:t> </w:t>
      </w:r>
      <w:r>
        <w:rPr>
          <w:b w:val="0"/>
          <w:color w:val="231F20"/>
          <w:w w:val="80"/>
        </w:rPr>
        <w:t>reporting</w:t>
      </w:r>
      <w:r>
        <w:rPr>
          <w:b w:val="0"/>
          <w:color w:val="231F20"/>
          <w:spacing w:val="-18"/>
          <w:w w:val="80"/>
        </w:rPr>
        <w:t> </w:t>
      </w:r>
      <w:r>
        <w:rPr>
          <w:b w:val="0"/>
          <w:color w:val="231F20"/>
          <w:w w:val="80"/>
        </w:rPr>
        <w:t>as</w:t>
      </w:r>
      <w:r>
        <w:rPr>
          <w:b w:val="0"/>
          <w:color w:val="231F20"/>
          <w:spacing w:val="-19"/>
          <w:w w:val="80"/>
        </w:rPr>
        <w:t> </w:t>
      </w:r>
      <w:r>
        <w:rPr>
          <w:b w:val="0"/>
          <w:color w:val="231F20"/>
          <w:w w:val="80"/>
        </w:rPr>
        <w:t>of</w:t>
      </w:r>
      <w:r>
        <w:rPr>
          <w:b w:val="0"/>
          <w:color w:val="231F20"/>
          <w:spacing w:val="-19"/>
          <w:w w:val="80"/>
        </w:rPr>
        <w:t> </w:t>
      </w:r>
      <w:r>
        <w:rPr>
          <w:b w:val="0"/>
          <w:color w:val="231F20"/>
          <w:w w:val="80"/>
        </w:rPr>
        <w:t>December</w:t>
      </w:r>
      <w:r>
        <w:rPr>
          <w:b w:val="0"/>
          <w:color w:val="231F20"/>
          <w:spacing w:val="-20"/>
          <w:w w:val="80"/>
        </w:rPr>
        <w:t> </w:t>
      </w:r>
      <w:r>
        <w:rPr>
          <w:b w:val="0"/>
          <w:color w:val="231F20"/>
          <w:w w:val="80"/>
        </w:rPr>
        <w:t>31,</w:t>
      </w:r>
      <w:r>
        <w:rPr>
          <w:b w:val="0"/>
          <w:color w:val="231F20"/>
          <w:spacing w:val="-19"/>
          <w:w w:val="80"/>
        </w:rPr>
        <w:t> </w:t>
      </w:r>
      <w:r>
        <w:rPr>
          <w:b w:val="0"/>
          <w:color w:val="231F20"/>
          <w:w w:val="80"/>
        </w:rPr>
        <w:t>2006,</w:t>
      </w:r>
      <w:r>
        <w:rPr>
          <w:b w:val="0"/>
          <w:color w:val="231F20"/>
          <w:spacing w:val="-18"/>
          <w:w w:val="80"/>
        </w:rPr>
        <w:t> </w:t>
      </w:r>
      <w:r>
        <w:rPr>
          <w:b w:val="0"/>
          <w:color w:val="231F20"/>
          <w:w w:val="80"/>
        </w:rPr>
        <w:t>is</w:t>
      </w:r>
      <w:r>
        <w:rPr>
          <w:b w:val="0"/>
          <w:color w:val="231F20"/>
          <w:spacing w:val="-17"/>
          <w:w w:val="80"/>
        </w:rPr>
        <w:t> </w:t>
      </w:r>
      <w:r>
        <w:rPr>
          <w:b w:val="0"/>
          <w:color w:val="231F20"/>
          <w:w w:val="80"/>
        </w:rPr>
        <w:t>fairly</w:t>
      </w:r>
      <w:r>
        <w:rPr>
          <w:b w:val="0"/>
          <w:color w:val="231F20"/>
          <w:spacing w:val="-19"/>
          <w:w w:val="80"/>
        </w:rPr>
        <w:t> </w:t>
      </w:r>
      <w:r>
        <w:rPr>
          <w:b w:val="0"/>
          <w:color w:val="231F20"/>
          <w:w w:val="80"/>
        </w:rPr>
        <w:t>stated,</w:t>
      </w:r>
      <w:r>
        <w:rPr>
          <w:b w:val="0"/>
          <w:color w:val="231F20"/>
          <w:spacing w:val="-19"/>
          <w:w w:val="80"/>
        </w:rPr>
        <w:t> </w:t>
      </w:r>
      <w:r>
        <w:rPr>
          <w:b w:val="0"/>
          <w:color w:val="231F20"/>
          <w:w w:val="80"/>
        </w:rPr>
        <w:t>in</w:t>
      </w:r>
      <w:r>
        <w:rPr>
          <w:b w:val="0"/>
          <w:color w:val="231F20"/>
          <w:spacing w:val="-18"/>
          <w:w w:val="80"/>
        </w:rPr>
        <w:t> </w:t>
      </w:r>
      <w:r>
        <w:rPr>
          <w:b w:val="0"/>
          <w:color w:val="231F20"/>
          <w:w w:val="80"/>
        </w:rPr>
        <w:t>all</w:t>
      </w:r>
      <w:r>
        <w:rPr>
          <w:b w:val="0"/>
          <w:color w:val="231F20"/>
          <w:spacing w:val="-19"/>
          <w:w w:val="80"/>
        </w:rPr>
        <w:t> </w:t>
      </w:r>
      <w:r>
        <w:rPr>
          <w:b w:val="0"/>
          <w:color w:val="231F20"/>
          <w:w w:val="80"/>
        </w:rPr>
        <w:t>material</w:t>
      </w:r>
      <w:r>
        <w:rPr>
          <w:b w:val="0"/>
          <w:color w:val="231F20"/>
          <w:spacing w:val="-19"/>
          <w:w w:val="80"/>
        </w:rPr>
        <w:t> </w:t>
      </w:r>
      <w:r>
        <w:rPr>
          <w:b w:val="0"/>
          <w:color w:val="231F20"/>
          <w:w w:val="80"/>
        </w:rPr>
        <w:t>respects,</w:t>
      </w:r>
      <w:r>
        <w:rPr>
          <w:b w:val="0"/>
          <w:color w:val="231F20"/>
          <w:spacing w:val="-18"/>
          <w:w w:val="80"/>
        </w:rPr>
        <w:t> </w:t>
      </w:r>
      <w:r>
        <w:rPr>
          <w:b w:val="0"/>
          <w:color w:val="231F20"/>
          <w:w w:val="80"/>
        </w:rPr>
        <w:t>based</w:t>
      </w:r>
      <w:r>
        <w:rPr>
          <w:b w:val="0"/>
          <w:color w:val="231F20"/>
          <w:spacing w:val="-19"/>
          <w:w w:val="80"/>
        </w:rPr>
        <w:t> </w:t>
      </w:r>
      <w:r>
        <w:rPr>
          <w:b w:val="0"/>
          <w:color w:val="231F20"/>
          <w:w w:val="80"/>
        </w:rPr>
        <w:t>on</w:t>
      </w:r>
      <w:r>
        <w:rPr>
          <w:b w:val="0"/>
          <w:color w:val="231F20"/>
          <w:spacing w:val="-18"/>
          <w:w w:val="80"/>
        </w:rPr>
        <w:t> </w:t>
      </w:r>
      <w:r>
        <w:rPr>
          <w:b w:val="0"/>
          <w:color w:val="231F20"/>
          <w:w w:val="80"/>
        </w:rPr>
        <w:t>the</w:t>
      </w:r>
      <w:r>
        <w:rPr>
          <w:b w:val="0"/>
          <w:color w:val="231F20"/>
          <w:spacing w:val="-19"/>
          <w:w w:val="80"/>
        </w:rPr>
        <w:t> </w:t>
      </w:r>
      <w:r>
        <w:rPr>
          <w:b w:val="0"/>
          <w:color w:val="231F20"/>
          <w:w w:val="80"/>
        </w:rPr>
        <w:t>COSO</w:t>
      </w:r>
      <w:r>
        <w:rPr>
          <w:b w:val="0"/>
          <w:color w:val="231F20"/>
          <w:spacing w:val="-20"/>
          <w:w w:val="80"/>
        </w:rPr>
        <w:t> </w:t>
      </w:r>
      <w:r>
        <w:rPr>
          <w:b w:val="0"/>
          <w:color w:val="231F20"/>
          <w:w w:val="80"/>
        </w:rPr>
        <w:t>criteria.</w:t>
      </w:r>
      <w:r>
        <w:rPr>
          <w:b w:val="0"/>
          <w:color w:val="231F20"/>
          <w:spacing w:val="-19"/>
          <w:w w:val="80"/>
        </w:rPr>
        <w:t> </w:t>
      </w:r>
      <w:r>
        <w:rPr>
          <w:b w:val="0"/>
          <w:color w:val="231F20"/>
          <w:w w:val="80"/>
        </w:rPr>
        <w:t>Also,</w:t>
      </w:r>
      <w:r>
        <w:rPr>
          <w:b w:val="0"/>
          <w:color w:val="231F20"/>
          <w:spacing w:val="-18"/>
          <w:w w:val="80"/>
        </w:rPr>
        <w:t> </w:t>
      </w:r>
      <w:r>
        <w:rPr>
          <w:b w:val="0"/>
          <w:color w:val="231F20"/>
          <w:w w:val="80"/>
        </w:rPr>
        <w:t>in our</w:t>
      </w:r>
      <w:r>
        <w:rPr>
          <w:b w:val="0"/>
          <w:color w:val="231F20"/>
          <w:spacing w:val="-24"/>
          <w:w w:val="80"/>
        </w:rPr>
        <w:t> </w:t>
      </w:r>
      <w:r>
        <w:rPr>
          <w:b w:val="0"/>
          <w:color w:val="231F20"/>
          <w:w w:val="80"/>
        </w:rPr>
        <w:t>opinion,</w:t>
      </w:r>
      <w:r>
        <w:rPr>
          <w:b w:val="0"/>
          <w:color w:val="231F20"/>
          <w:spacing w:val="-24"/>
          <w:w w:val="80"/>
        </w:rPr>
        <w:t> </w:t>
      </w:r>
      <w:r>
        <w:rPr>
          <w:b w:val="0"/>
          <w:color w:val="231F20"/>
          <w:w w:val="80"/>
        </w:rPr>
        <w:t>Southwest</w:t>
      </w:r>
      <w:r>
        <w:rPr>
          <w:b w:val="0"/>
          <w:color w:val="231F20"/>
          <w:spacing w:val="-24"/>
          <w:w w:val="80"/>
        </w:rPr>
        <w:t> </w:t>
      </w:r>
      <w:r>
        <w:rPr>
          <w:b w:val="0"/>
          <w:color w:val="231F20"/>
          <w:w w:val="80"/>
        </w:rPr>
        <w:t>Airlines</w:t>
      </w:r>
      <w:r>
        <w:rPr>
          <w:b w:val="0"/>
          <w:color w:val="231F20"/>
          <w:spacing w:val="-24"/>
          <w:w w:val="80"/>
        </w:rPr>
        <w:t> </w:t>
      </w:r>
      <w:r>
        <w:rPr>
          <w:b w:val="0"/>
          <w:color w:val="231F20"/>
          <w:w w:val="80"/>
        </w:rPr>
        <w:t>Co.</w:t>
      </w:r>
      <w:r>
        <w:rPr>
          <w:b w:val="0"/>
          <w:color w:val="231F20"/>
          <w:spacing w:val="-25"/>
          <w:w w:val="80"/>
        </w:rPr>
        <w:t> </w:t>
      </w:r>
      <w:r>
        <w:rPr>
          <w:b w:val="0"/>
          <w:color w:val="231F20"/>
          <w:w w:val="80"/>
        </w:rPr>
        <w:t>maintained,</w:t>
      </w:r>
      <w:r>
        <w:rPr>
          <w:b w:val="0"/>
          <w:color w:val="231F20"/>
          <w:spacing w:val="-25"/>
          <w:w w:val="80"/>
        </w:rPr>
        <w:t> </w:t>
      </w:r>
      <w:r>
        <w:rPr>
          <w:b w:val="0"/>
          <w:color w:val="231F20"/>
          <w:w w:val="80"/>
        </w:rPr>
        <w:t>in</w:t>
      </w:r>
      <w:r>
        <w:rPr>
          <w:b w:val="0"/>
          <w:color w:val="231F20"/>
          <w:spacing w:val="-24"/>
          <w:w w:val="80"/>
        </w:rPr>
        <w:t> </w:t>
      </w:r>
      <w:r>
        <w:rPr>
          <w:b w:val="0"/>
          <w:color w:val="231F20"/>
          <w:w w:val="80"/>
        </w:rPr>
        <w:t>all</w:t>
      </w:r>
      <w:r>
        <w:rPr>
          <w:b w:val="0"/>
          <w:color w:val="231F20"/>
          <w:spacing w:val="-24"/>
          <w:w w:val="80"/>
        </w:rPr>
        <w:t> </w:t>
      </w:r>
      <w:r>
        <w:rPr>
          <w:b w:val="0"/>
          <w:color w:val="231F20"/>
          <w:w w:val="80"/>
        </w:rPr>
        <w:t>material</w:t>
      </w:r>
      <w:r>
        <w:rPr>
          <w:b w:val="0"/>
          <w:color w:val="231F20"/>
          <w:spacing w:val="-25"/>
          <w:w w:val="80"/>
        </w:rPr>
        <w:t> </w:t>
      </w:r>
      <w:r>
        <w:rPr>
          <w:b w:val="0"/>
          <w:color w:val="231F20"/>
          <w:w w:val="80"/>
        </w:rPr>
        <w:t>respects,</w:t>
      </w:r>
      <w:r>
        <w:rPr>
          <w:b w:val="0"/>
          <w:color w:val="231F20"/>
          <w:spacing w:val="-24"/>
          <w:w w:val="80"/>
        </w:rPr>
        <w:t> </w:t>
      </w:r>
      <w:r>
        <w:rPr>
          <w:b w:val="0"/>
          <w:color w:val="231F20"/>
          <w:w w:val="80"/>
        </w:rPr>
        <w:t>effective</w:t>
      </w:r>
      <w:r>
        <w:rPr>
          <w:b w:val="0"/>
          <w:color w:val="231F20"/>
          <w:spacing w:val="-26"/>
          <w:w w:val="80"/>
        </w:rPr>
        <w:t> </w:t>
      </w:r>
      <w:r>
        <w:rPr>
          <w:b w:val="0"/>
          <w:color w:val="231F20"/>
          <w:w w:val="80"/>
        </w:rPr>
        <w:t>internal</w:t>
      </w:r>
      <w:r>
        <w:rPr>
          <w:b w:val="0"/>
          <w:color w:val="231F20"/>
          <w:spacing w:val="-24"/>
          <w:w w:val="80"/>
        </w:rPr>
        <w:t> </w:t>
      </w:r>
      <w:r>
        <w:rPr>
          <w:b w:val="0"/>
          <w:color w:val="231F20"/>
          <w:w w:val="80"/>
        </w:rPr>
        <w:t>control</w:t>
      </w:r>
      <w:r>
        <w:rPr>
          <w:b w:val="0"/>
          <w:color w:val="231F20"/>
          <w:spacing w:val="-24"/>
          <w:w w:val="80"/>
        </w:rPr>
        <w:t> </w:t>
      </w:r>
      <w:r>
        <w:rPr>
          <w:b w:val="0"/>
          <w:color w:val="231F20"/>
          <w:w w:val="80"/>
        </w:rPr>
        <w:t>over</w:t>
      </w:r>
      <w:r>
        <w:rPr>
          <w:b w:val="0"/>
          <w:color w:val="231F20"/>
          <w:spacing w:val="-25"/>
          <w:w w:val="80"/>
        </w:rPr>
        <w:t> </w:t>
      </w:r>
      <w:r>
        <w:rPr>
          <w:b w:val="0"/>
          <w:color w:val="231F20"/>
          <w:w w:val="80"/>
        </w:rPr>
        <w:t>financial</w:t>
      </w:r>
      <w:r>
        <w:rPr>
          <w:b w:val="0"/>
          <w:color w:val="231F20"/>
          <w:spacing w:val="-25"/>
          <w:w w:val="80"/>
        </w:rPr>
        <w:t> </w:t>
      </w:r>
      <w:r>
        <w:rPr>
          <w:b w:val="0"/>
          <w:color w:val="231F20"/>
          <w:w w:val="80"/>
        </w:rPr>
        <w:t>reporting </w:t>
      </w:r>
      <w:r>
        <w:rPr>
          <w:b w:val="0"/>
          <w:color w:val="231F20"/>
          <w:w w:val="85"/>
        </w:rPr>
        <w:t>as</w:t>
      </w:r>
      <w:r>
        <w:rPr>
          <w:b w:val="0"/>
          <w:color w:val="231F20"/>
          <w:spacing w:val="-22"/>
          <w:w w:val="85"/>
        </w:rPr>
        <w:t> </w:t>
      </w:r>
      <w:r>
        <w:rPr>
          <w:b w:val="0"/>
          <w:color w:val="231F20"/>
          <w:w w:val="85"/>
        </w:rPr>
        <w:t>of</w:t>
      </w:r>
      <w:r>
        <w:rPr>
          <w:b w:val="0"/>
          <w:color w:val="231F20"/>
          <w:spacing w:val="-22"/>
          <w:w w:val="85"/>
        </w:rPr>
        <w:t> </w:t>
      </w:r>
      <w:r>
        <w:rPr>
          <w:b w:val="0"/>
          <w:color w:val="231F20"/>
          <w:w w:val="85"/>
        </w:rPr>
        <w:t>December</w:t>
      </w:r>
      <w:r>
        <w:rPr>
          <w:b w:val="0"/>
          <w:color w:val="231F20"/>
          <w:spacing w:val="-23"/>
          <w:w w:val="85"/>
        </w:rPr>
        <w:t> </w:t>
      </w:r>
      <w:r>
        <w:rPr>
          <w:b w:val="0"/>
          <w:color w:val="231F20"/>
          <w:w w:val="85"/>
        </w:rPr>
        <w:t>31,</w:t>
      </w:r>
      <w:r>
        <w:rPr>
          <w:b w:val="0"/>
          <w:color w:val="231F20"/>
          <w:spacing w:val="-22"/>
          <w:w w:val="85"/>
        </w:rPr>
        <w:t> </w:t>
      </w:r>
      <w:r>
        <w:rPr>
          <w:b w:val="0"/>
          <w:color w:val="231F20"/>
          <w:w w:val="85"/>
        </w:rPr>
        <w:t>2006,</w:t>
      </w:r>
      <w:r>
        <w:rPr>
          <w:b w:val="0"/>
          <w:color w:val="231F20"/>
          <w:spacing w:val="-22"/>
          <w:w w:val="85"/>
        </w:rPr>
        <w:t> </w:t>
      </w:r>
      <w:r>
        <w:rPr>
          <w:b w:val="0"/>
          <w:color w:val="231F20"/>
          <w:w w:val="85"/>
        </w:rPr>
        <w:t>based</w:t>
      </w:r>
      <w:r>
        <w:rPr>
          <w:b w:val="0"/>
          <w:color w:val="231F20"/>
          <w:spacing w:val="-22"/>
          <w:w w:val="85"/>
        </w:rPr>
        <w:t> </w:t>
      </w:r>
      <w:r>
        <w:rPr>
          <w:b w:val="0"/>
          <w:color w:val="231F20"/>
          <w:w w:val="85"/>
        </w:rPr>
        <w:t>on</w:t>
      </w:r>
      <w:r>
        <w:rPr>
          <w:b w:val="0"/>
          <w:color w:val="231F20"/>
          <w:spacing w:val="-22"/>
          <w:w w:val="85"/>
        </w:rPr>
        <w:t> </w:t>
      </w:r>
      <w:r>
        <w:rPr>
          <w:b w:val="0"/>
          <w:color w:val="231F20"/>
          <w:w w:val="85"/>
        </w:rPr>
        <w:t>the</w:t>
      </w:r>
      <w:r>
        <w:rPr>
          <w:b w:val="0"/>
          <w:color w:val="231F20"/>
          <w:spacing w:val="-22"/>
          <w:w w:val="85"/>
        </w:rPr>
        <w:t> </w:t>
      </w:r>
      <w:r>
        <w:rPr>
          <w:b w:val="0"/>
          <w:color w:val="231F20"/>
          <w:w w:val="85"/>
        </w:rPr>
        <w:t>COSO</w:t>
      </w:r>
      <w:r>
        <w:rPr>
          <w:b w:val="0"/>
          <w:color w:val="231F20"/>
          <w:spacing w:val="-23"/>
          <w:w w:val="85"/>
        </w:rPr>
        <w:t> </w:t>
      </w:r>
      <w:r>
        <w:rPr>
          <w:b w:val="0"/>
          <w:color w:val="231F20"/>
          <w:w w:val="85"/>
        </w:rPr>
        <w:t>criteria.</w:t>
      </w:r>
    </w:p>
    <w:p>
      <w:pPr>
        <w:pStyle w:val="BodyText"/>
        <w:spacing w:before="1"/>
        <w:rPr>
          <w:b w:val="0"/>
        </w:rPr>
      </w:pPr>
    </w:p>
    <w:p>
      <w:pPr>
        <w:pStyle w:val="BodyText"/>
        <w:spacing w:line="249" w:lineRule="auto" w:before="1"/>
        <w:ind w:left="100" w:right="196" w:firstLine="399"/>
        <w:jc w:val="both"/>
        <w:rPr>
          <w:b w:val="0"/>
        </w:rPr>
      </w:pPr>
      <w:r>
        <w:rPr>
          <w:b w:val="0"/>
          <w:color w:val="231F20"/>
          <w:w w:val="80"/>
        </w:rPr>
        <w:t>We</w:t>
      </w:r>
      <w:r>
        <w:rPr>
          <w:b w:val="0"/>
          <w:color w:val="231F20"/>
          <w:spacing w:val="-23"/>
          <w:w w:val="80"/>
        </w:rPr>
        <w:t> </w:t>
      </w:r>
      <w:r>
        <w:rPr>
          <w:b w:val="0"/>
          <w:color w:val="231F20"/>
          <w:w w:val="80"/>
        </w:rPr>
        <w:t>also</w:t>
      </w:r>
      <w:r>
        <w:rPr>
          <w:b w:val="0"/>
          <w:color w:val="231F20"/>
          <w:spacing w:val="-23"/>
          <w:w w:val="80"/>
        </w:rPr>
        <w:t> </w:t>
      </w:r>
      <w:r>
        <w:rPr>
          <w:b w:val="0"/>
          <w:color w:val="231F20"/>
          <w:w w:val="80"/>
        </w:rPr>
        <w:t>have</w:t>
      </w:r>
      <w:r>
        <w:rPr>
          <w:b w:val="0"/>
          <w:color w:val="231F20"/>
          <w:spacing w:val="-25"/>
          <w:w w:val="80"/>
        </w:rPr>
        <w:t> </w:t>
      </w:r>
      <w:r>
        <w:rPr>
          <w:b w:val="0"/>
          <w:color w:val="231F20"/>
          <w:w w:val="80"/>
        </w:rPr>
        <w:t>audited,</w:t>
      </w:r>
      <w:r>
        <w:rPr>
          <w:b w:val="0"/>
          <w:color w:val="231F20"/>
          <w:spacing w:val="-23"/>
          <w:w w:val="80"/>
        </w:rPr>
        <w:t> </w:t>
      </w:r>
      <w:r>
        <w:rPr>
          <w:b w:val="0"/>
          <w:color w:val="231F20"/>
          <w:w w:val="80"/>
        </w:rPr>
        <w:t>in</w:t>
      </w:r>
      <w:r>
        <w:rPr>
          <w:b w:val="0"/>
          <w:color w:val="231F20"/>
          <w:spacing w:val="-23"/>
          <w:w w:val="80"/>
        </w:rPr>
        <w:t> </w:t>
      </w:r>
      <w:r>
        <w:rPr>
          <w:b w:val="0"/>
          <w:color w:val="231F20"/>
          <w:w w:val="80"/>
        </w:rPr>
        <w:t>accordance</w:t>
      </w:r>
      <w:r>
        <w:rPr>
          <w:b w:val="0"/>
          <w:color w:val="231F20"/>
          <w:spacing w:val="-26"/>
          <w:w w:val="80"/>
        </w:rPr>
        <w:t> </w:t>
      </w:r>
      <w:r>
        <w:rPr>
          <w:b w:val="0"/>
          <w:color w:val="231F20"/>
          <w:w w:val="80"/>
        </w:rPr>
        <w:t>with</w:t>
      </w:r>
      <w:r>
        <w:rPr>
          <w:b w:val="0"/>
          <w:color w:val="231F20"/>
          <w:spacing w:val="-23"/>
          <w:w w:val="80"/>
        </w:rPr>
        <w:t> </w:t>
      </w:r>
      <w:r>
        <w:rPr>
          <w:b w:val="0"/>
          <w:color w:val="231F20"/>
          <w:w w:val="80"/>
        </w:rPr>
        <w:t>the</w:t>
      </w:r>
      <w:r>
        <w:rPr>
          <w:b w:val="0"/>
          <w:color w:val="231F20"/>
          <w:spacing w:val="-23"/>
          <w:w w:val="80"/>
        </w:rPr>
        <w:t> </w:t>
      </w:r>
      <w:r>
        <w:rPr>
          <w:b w:val="0"/>
          <w:color w:val="231F20"/>
          <w:w w:val="80"/>
        </w:rPr>
        <w:t>standards</w:t>
      </w:r>
      <w:r>
        <w:rPr>
          <w:b w:val="0"/>
          <w:color w:val="231F20"/>
          <w:spacing w:val="-23"/>
          <w:w w:val="80"/>
        </w:rPr>
        <w:t> </w:t>
      </w:r>
      <w:r>
        <w:rPr>
          <w:b w:val="0"/>
          <w:color w:val="231F20"/>
          <w:w w:val="80"/>
        </w:rPr>
        <w:t>of</w:t>
      </w:r>
      <w:r>
        <w:rPr>
          <w:b w:val="0"/>
          <w:color w:val="231F20"/>
          <w:spacing w:val="-22"/>
          <w:w w:val="80"/>
        </w:rPr>
        <w:t> </w:t>
      </w:r>
      <w:r>
        <w:rPr>
          <w:b w:val="0"/>
          <w:color w:val="231F20"/>
          <w:w w:val="80"/>
        </w:rPr>
        <w:t>the</w:t>
      </w:r>
      <w:r>
        <w:rPr>
          <w:b w:val="0"/>
          <w:color w:val="231F20"/>
          <w:spacing w:val="-23"/>
          <w:w w:val="80"/>
        </w:rPr>
        <w:t> </w:t>
      </w:r>
      <w:r>
        <w:rPr>
          <w:b w:val="0"/>
          <w:color w:val="231F20"/>
          <w:w w:val="80"/>
        </w:rPr>
        <w:t>Public</w:t>
      </w:r>
      <w:r>
        <w:rPr>
          <w:b w:val="0"/>
          <w:color w:val="231F20"/>
          <w:spacing w:val="-23"/>
          <w:w w:val="80"/>
        </w:rPr>
        <w:t> </w:t>
      </w:r>
      <w:r>
        <w:rPr>
          <w:b w:val="0"/>
          <w:color w:val="231F20"/>
          <w:w w:val="80"/>
        </w:rPr>
        <w:t>Company</w:t>
      </w:r>
      <w:r>
        <w:rPr>
          <w:b w:val="0"/>
          <w:color w:val="231F20"/>
          <w:spacing w:val="-25"/>
          <w:w w:val="80"/>
        </w:rPr>
        <w:t> </w:t>
      </w:r>
      <w:r>
        <w:rPr>
          <w:b w:val="0"/>
          <w:color w:val="231F20"/>
          <w:w w:val="80"/>
        </w:rPr>
        <w:t>Accounting</w:t>
      </w:r>
      <w:r>
        <w:rPr>
          <w:b w:val="0"/>
          <w:color w:val="231F20"/>
          <w:spacing w:val="-23"/>
          <w:w w:val="80"/>
        </w:rPr>
        <w:t> </w:t>
      </w:r>
      <w:r>
        <w:rPr>
          <w:b w:val="0"/>
          <w:color w:val="231F20"/>
          <w:w w:val="80"/>
        </w:rPr>
        <w:t>Oversight</w:t>
      </w:r>
      <w:r>
        <w:rPr>
          <w:b w:val="0"/>
          <w:color w:val="231F20"/>
          <w:spacing w:val="-23"/>
          <w:w w:val="80"/>
        </w:rPr>
        <w:t> </w:t>
      </w:r>
      <w:r>
        <w:rPr>
          <w:b w:val="0"/>
          <w:color w:val="231F20"/>
          <w:w w:val="80"/>
        </w:rPr>
        <w:t>Board</w:t>
      </w:r>
      <w:r>
        <w:rPr>
          <w:b w:val="0"/>
          <w:color w:val="231F20"/>
          <w:spacing w:val="-23"/>
          <w:w w:val="80"/>
        </w:rPr>
        <w:t> </w:t>
      </w:r>
      <w:r>
        <w:rPr>
          <w:b w:val="0"/>
          <w:color w:val="231F20"/>
          <w:w w:val="80"/>
        </w:rPr>
        <w:t>(United States),</w:t>
      </w:r>
      <w:r>
        <w:rPr>
          <w:b w:val="0"/>
          <w:color w:val="231F20"/>
          <w:spacing w:val="-7"/>
          <w:w w:val="80"/>
        </w:rPr>
        <w:t> </w:t>
      </w:r>
      <w:r>
        <w:rPr>
          <w:b w:val="0"/>
          <w:color w:val="231F20"/>
          <w:w w:val="80"/>
        </w:rPr>
        <w:t>the</w:t>
      </w:r>
      <w:r>
        <w:rPr>
          <w:b w:val="0"/>
          <w:color w:val="231F20"/>
          <w:spacing w:val="-7"/>
          <w:w w:val="80"/>
        </w:rPr>
        <w:t> </w:t>
      </w:r>
      <w:r>
        <w:rPr>
          <w:b w:val="0"/>
          <w:color w:val="231F20"/>
          <w:w w:val="80"/>
        </w:rPr>
        <w:t>consolidated</w:t>
      </w:r>
      <w:r>
        <w:rPr>
          <w:b w:val="0"/>
          <w:color w:val="231F20"/>
          <w:spacing w:val="-9"/>
          <w:w w:val="80"/>
        </w:rPr>
        <w:t> </w:t>
      </w:r>
      <w:r>
        <w:rPr>
          <w:b w:val="0"/>
          <w:color w:val="231F20"/>
          <w:w w:val="80"/>
        </w:rPr>
        <w:t>balance</w:t>
      </w:r>
      <w:r>
        <w:rPr>
          <w:b w:val="0"/>
          <w:color w:val="231F20"/>
          <w:spacing w:val="-9"/>
          <w:w w:val="80"/>
        </w:rPr>
        <w:t> </w:t>
      </w:r>
      <w:r>
        <w:rPr>
          <w:b w:val="0"/>
          <w:color w:val="231F20"/>
          <w:w w:val="80"/>
        </w:rPr>
        <w:t>sheets</w:t>
      </w:r>
      <w:r>
        <w:rPr>
          <w:b w:val="0"/>
          <w:color w:val="231F20"/>
          <w:spacing w:val="-7"/>
          <w:w w:val="80"/>
        </w:rPr>
        <w:t> </w:t>
      </w:r>
      <w:r>
        <w:rPr>
          <w:b w:val="0"/>
          <w:color w:val="231F20"/>
          <w:w w:val="80"/>
        </w:rPr>
        <w:t>of</w:t>
      </w:r>
      <w:r>
        <w:rPr>
          <w:b w:val="0"/>
          <w:color w:val="231F20"/>
          <w:spacing w:val="-6"/>
          <w:w w:val="80"/>
        </w:rPr>
        <w:t> </w:t>
      </w:r>
      <w:r>
        <w:rPr>
          <w:b w:val="0"/>
          <w:color w:val="231F20"/>
          <w:w w:val="80"/>
        </w:rPr>
        <w:t>Southwest</w:t>
      </w:r>
      <w:r>
        <w:rPr>
          <w:b w:val="0"/>
          <w:color w:val="231F20"/>
          <w:spacing w:val="-7"/>
          <w:w w:val="80"/>
        </w:rPr>
        <w:t> </w:t>
      </w:r>
      <w:r>
        <w:rPr>
          <w:b w:val="0"/>
          <w:color w:val="231F20"/>
          <w:w w:val="80"/>
        </w:rPr>
        <w:t>Airlines</w:t>
      </w:r>
      <w:r>
        <w:rPr>
          <w:b w:val="0"/>
          <w:color w:val="231F20"/>
          <w:spacing w:val="-7"/>
          <w:w w:val="80"/>
        </w:rPr>
        <w:t> </w:t>
      </w:r>
      <w:r>
        <w:rPr>
          <w:b w:val="0"/>
          <w:color w:val="231F20"/>
          <w:w w:val="80"/>
        </w:rPr>
        <w:t>Co.</w:t>
      </w:r>
      <w:r>
        <w:rPr>
          <w:b w:val="0"/>
          <w:color w:val="231F20"/>
          <w:spacing w:val="-7"/>
          <w:w w:val="80"/>
        </w:rPr>
        <w:t> </w:t>
      </w:r>
      <w:r>
        <w:rPr>
          <w:b w:val="0"/>
          <w:color w:val="231F20"/>
          <w:w w:val="80"/>
        </w:rPr>
        <w:t>as</w:t>
      </w:r>
      <w:r>
        <w:rPr>
          <w:b w:val="0"/>
          <w:color w:val="231F20"/>
          <w:spacing w:val="-6"/>
          <w:w w:val="80"/>
        </w:rPr>
        <w:t> </w:t>
      </w:r>
      <w:r>
        <w:rPr>
          <w:b w:val="0"/>
          <w:color w:val="231F20"/>
          <w:w w:val="80"/>
        </w:rPr>
        <w:t>of</w:t>
      </w:r>
      <w:r>
        <w:rPr>
          <w:b w:val="0"/>
          <w:color w:val="231F20"/>
          <w:spacing w:val="-7"/>
          <w:w w:val="80"/>
        </w:rPr>
        <w:t> </w:t>
      </w:r>
      <w:r>
        <w:rPr>
          <w:b w:val="0"/>
          <w:color w:val="231F20"/>
          <w:w w:val="80"/>
        </w:rPr>
        <w:t>December</w:t>
      </w:r>
      <w:r>
        <w:rPr>
          <w:b w:val="0"/>
          <w:color w:val="231F20"/>
          <w:spacing w:val="-9"/>
          <w:w w:val="80"/>
        </w:rPr>
        <w:t> </w:t>
      </w:r>
      <w:r>
        <w:rPr>
          <w:b w:val="0"/>
          <w:color w:val="231F20"/>
          <w:w w:val="80"/>
        </w:rPr>
        <w:t>31,</w:t>
      </w:r>
      <w:r>
        <w:rPr>
          <w:b w:val="0"/>
          <w:color w:val="231F20"/>
          <w:spacing w:val="-6"/>
          <w:w w:val="80"/>
        </w:rPr>
        <w:t> </w:t>
      </w:r>
      <w:r>
        <w:rPr>
          <w:b w:val="0"/>
          <w:color w:val="231F20"/>
          <w:w w:val="80"/>
        </w:rPr>
        <w:t>2006</w:t>
      </w:r>
      <w:r>
        <w:rPr>
          <w:b w:val="0"/>
          <w:color w:val="231F20"/>
          <w:spacing w:val="-7"/>
          <w:w w:val="80"/>
        </w:rPr>
        <w:t> </w:t>
      </w:r>
      <w:r>
        <w:rPr>
          <w:b w:val="0"/>
          <w:color w:val="231F20"/>
          <w:w w:val="80"/>
        </w:rPr>
        <w:t>and</w:t>
      </w:r>
      <w:r>
        <w:rPr>
          <w:b w:val="0"/>
          <w:color w:val="231F20"/>
          <w:spacing w:val="-8"/>
          <w:w w:val="80"/>
        </w:rPr>
        <w:t> </w:t>
      </w:r>
      <w:r>
        <w:rPr>
          <w:b w:val="0"/>
          <w:color w:val="231F20"/>
          <w:w w:val="80"/>
        </w:rPr>
        <w:t>2005,</w:t>
      </w:r>
      <w:r>
        <w:rPr>
          <w:b w:val="0"/>
          <w:color w:val="231F20"/>
          <w:spacing w:val="-7"/>
          <w:w w:val="80"/>
        </w:rPr>
        <w:t> </w:t>
      </w:r>
      <w:r>
        <w:rPr>
          <w:b w:val="0"/>
          <w:color w:val="231F20"/>
          <w:w w:val="80"/>
        </w:rPr>
        <w:t>and</w:t>
      </w:r>
      <w:r>
        <w:rPr>
          <w:b w:val="0"/>
          <w:color w:val="231F20"/>
          <w:spacing w:val="-7"/>
          <w:w w:val="80"/>
        </w:rPr>
        <w:t> </w:t>
      </w:r>
      <w:r>
        <w:rPr>
          <w:b w:val="0"/>
          <w:color w:val="231F20"/>
          <w:w w:val="80"/>
        </w:rPr>
        <w:t>the</w:t>
      </w:r>
      <w:r>
        <w:rPr>
          <w:b w:val="0"/>
          <w:color w:val="231F20"/>
          <w:spacing w:val="-7"/>
          <w:w w:val="80"/>
        </w:rPr>
        <w:t> </w:t>
      </w:r>
      <w:r>
        <w:rPr>
          <w:b w:val="0"/>
          <w:color w:val="231F20"/>
          <w:w w:val="80"/>
        </w:rPr>
        <w:t>related consolidated</w:t>
      </w:r>
      <w:r>
        <w:rPr>
          <w:b w:val="0"/>
          <w:color w:val="231F20"/>
          <w:spacing w:val="-12"/>
          <w:w w:val="80"/>
        </w:rPr>
        <w:t> </w:t>
      </w:r>
      <w:r>
        <w:rPr>
          <w:b w:val="0"/>
          <w:color w:val="231F20"/>
          <w:w w:val="80"/>
        </w:rPr>
        <w:t>statements</w:t>
      </w:r>
      <w:r>
        <w:rPr>
          <w:b w:val="0"/>
          <w:color w:val="231F20"/>
          <w:spacing w:val="-9"/>
          <w:w w:val="80"/>
        </w:rPr>
        <w:t> </w:t>
      </w:r>
      <w:r>
        <w:rPr>
          <w:b w:val="0"/>
          <w:color w:val="231F20"/>
          <w:w w:val="80"/>
        </w:rPr>
        <w:t>of</w:t>
      </w:r>
      <w:r>
        <w:rPr>
          <w:b w:val="0"/>
          <w:color w:val="231F20"/>
          <w:spacing w:val="-10"/>
          <w:w w:val="80"/>
        </w:rPr>
        <w:t> </w:t>
      </w:r>
      <w:r>
        <w:rPr>
          <w:b w:val="0"/>
          <w:color w:val="231F20"/>
          <w:w w:val="80"/>
        </w:rPr>
        <w:t>income,</w:t>
      </w:r>
      <w:r>
        <w:rPr>
          <w:b w:val="0"/>
          <w:color w:val="231F20"/>
          <w:spacing w:val="-11"/>
          <w:w w:val="80"/>
        </w:rPr>
        <w:t> </w:t>
      </w:r>
      <w:r>
        <w:rPr>
          <w:b w:val="0"/>
          <w:color w:val="231F20"/>
          <w:w w:val="80"/>
        </w:rPr>
        <w:t>stockholder’s</w:t>
      </w:r>
      <w:r>
        <w:rPr>
          <w:b w:val="0"/>
          <w:color w:val="231F20"/>
          <w:spacing w:val="-10"/>
          <w:w w:val="80"/>
        </w:rPr>
        <w:t> </w:t>
      </w:r>
      <w:r>
        <w:rPr>
          <w:b w:val="0"/>
          <w:color w:val="231F20"/>
          <w:w w:val="80"/>
        </w:rPr>
        <w:t>equity,</w:t>
      </w:r>
      <w:r>
        <w:rPr>
          <w:b w:val="0"/>
          <w:color w:val="231F20"/>
          <w:spacing w:val="-11"/>
          <w:w w:val="80"/>
        </w:rPr>
        <w:t> </w:t>
      </w:r>
      <w:r>
        <w:rPr>
          <w:b w:val="0"/>
          <w:color w:val="231F20"/>
          <w:w w:val="80"/>
        </w:rPr>
        <w:t>and</w:t>
      </w:r>
      <w:r>
        <w:rPr>
          <w:b w:val="0"/>
          <w:color w:val="231F20"/>
          <w:spacing w:val="-11"/>
          <w:w w:val="80"/>
        </w:rPr>
        <w:t> </w:t>
      </w:r>
      <w:r>
        <w:rPr>
          <w:b w:val="0"/>
          <w:color w:val="231F20"/>
          <w:w w:val="80"/>
        </w:rPr>
        <w:t>cash</w:t>
      </w:r>
      <w:r>
        <w:rPr>
          <w:b w:val="0"/>
          <w:color w:val="231F20"/>
          <w:spacing w:val="-11"/>
          <w:w w:val="80"/>
        </w:rPr>
        <w:t> </w:t>
      </w:r>
      <w:r>
        <w:rPr>
          <w:b w:val="0"/>
          <w:color w:val="231F20"/>
          <w:w w:val="80"/>
        </w:rPr>
        <w:t>flows</w:t>
      </w:r>
      <w:r>
        <w:rPr>
          <w:b w:val="0"/>
          <w:color w:val="231F20"/>
          <w:spacing w:val="-10"/>
          <w:w w:val="80"/>
        </w:rPr>
        <w:t> </w:t>
      </w:r>
      <w:r>
        <w:rPr>
          <w:b w:val="0"/>
          <w:color w:val="231F20"/>
          <w:w w:val="80"/>
        </w:rPr>
        <w:t>for</w:t>
      </w:r>
      <w:r>
        <w:rPr>
          <w:b w:val="0"/>
          <w:color w:val="231F20"/>
          <w:spacing w:val="-9"/>
          <w:w w:val="80"/>
        </w:rPr>
        <w:t> </w:t>
      </w:r>
      <w:r>
        <w:rPr>
          <w:b w:val="0"/>
          <w:color w:val="231F20"/>
          <w:w w:val="80"/>
        </w:rPr>
        <w:t>each</w:t>
      </w:r>
      <w:r>
        <w:rPr>
          <w:b w:val="0"/>
          <w:color w:val="231F20"/>
          <w:spacing w:val="-12"/>
          <w:w w:val="80"/>
        </w:rPr>
        <w:t> </w:t>
      </w:r>
      <w:r>
        <w:rPr>
          <w:b w:val="0"/>
          <w:color w:val="231F20"/>
          <w:w w:val="80"/>
        </w:rPr>
        <w:t>of</w:t>
      </w:r>
      <w:r>
        <w:rPr>
          <w:b w:val="0"/>
          <w:color w:val="231F20"/>
          <w:spacing w:val="-9"/>
          <w:w w:val="80"/>
        </w:rPr>
        <w:t> </w:t>
      </w:r>
      <w:r>
        <w:rPr>
          <w:b w:val="0"/>
          <w:color w:val="231F20"/>
          <w:w w:val="80"/>
        </w:rPr>
        <w:t>the</w:t>
      </w:r>
      <w:r>
        <w:rPr>
          <w:b w:val="0"/>
          <w:color w:val="231F20"/>
          <w:spacing w:val="-11"/>
          <w:w w:val="80"/>
        </w:rPr>
        <w:t> </w:t>
      </w:r>
      <w:r>
        <w:rPr>
          <w:b w:val="0"/>
          <w:color w:val="231F20"/>
          <w:w w:val="80"/>
        </w:rPr>
        <w:t>three</w:t>
      </w:r>
      <w:r>
        <w:rPr>
          <w:b w:val="0"/>
          <w:color w:val="231F20"/>
          <w:spacing w:val="-9"/>
          <w:w w:val="80"/>
        </w:rPr>
        <w:t> </w:t>
      </w:r>
      <w:r>
        <w:rPr>
          <w:b w:val="0"/>
          <w:color w:val="231F20"/>
          <w:w w:val="80"/>
        </w:rPr>
        <w:t>years</w:t>
      </w:r>
      <w:r>
        <w:rPr>
          <w:b w:val="0"/>
          <w:color w:val="231F20"/>
          <w:spacing w:val="-11"/>
          <w:w w:val="80"/>
        </w:rPr>
        <w:t> </w:t>
      </w:r>
      <w:r>
        <w:rPr>
          <w:b w:val="0"/>
          <w:color w:val="231F20"/>
          <w:w w:val="80"/>
        </w:rPr>
        <w:t>in</w:t>
      </w:r>
      <w:r>
        <w:rPr>
          <w:b w:val="0"/>
          <w:color w:val="231F20"/>
          <w:spacing w:val="-10"/>
          <w:w w:val="80"/>
        </w:rPr>
        <w:t> </w:t>
      </w:r>
      <w:r>
        <w:rPr>
          <w:b w:val="0"/>
          <w:color w:val="231F20"/>
          <w:w w:val="80"/>
        </w:rPr>
        <w:t>the</w:t>
      </w:r>
      <w:r>
        <w:rPr>
          <w:b w:val="0"/>
          <w:color w:val="231F20"/>
          <w:spacing w:val="-10"/>
          <w:w w:val="80"/>
        </w:rPr>
        <w:t> </w:t>
      </w:r>
      <w:r>
        <w:rPr>
          <w:b w:val="0"/>
          <w:color w:val="231F20"/>
          <w:w w:val="80"/>
        </w:rPr>
        <w:t>period</w:t>
      </w:r>
      <w:r>
        <w:rPr>
          <w:b w:val="0"/>
          <w:color w:val="231F20"/>
          <w:spacing w:val="-11"/>
          <w:w w:val="80"/>
        </w:rPr>
        <w:t> </w:t>
      </w:r>
      <w:r>
        <w:rPr>
          <w:b w:val="0"/>
          <w:color w:val="231F20"/>
          <w:w w:val="80"/>
        </w:rPr>
        <w:t>ended December</w:t>
      </w:r>
      <w:r>
        <w:rPr>
          <w:b w:val="0"/>
          <w:color w:val="231F20"/>
          <w:spacing w:val="-15"/>
          <w:w w:val="80"/>
        </w:rPr>
        <w:t> </w:t>
      </w:r>
      <w:r>
        <w:rPr>
          <w:b w:val="0"/>
          <w:color w:val="231F20"/>
          <w:w w:val="80"/>
        </w:rPr>
        <w:t>31,</w:t>
      </w:r>
      <w:r>
        <w:rPr>
          <w:b w:val="0"/>
          <w:color w:val="231F20"/>
          <w:spacing w:val="-13"/>
          <w:w w:val="80"/>
        </w:rPr>
        <w:t> </w:t>
      </w:r>
      <w:r>
        <w:rPr>
          <w:b w:val="0"/>
          <w:color w:val="231F20"/>
          <w:w w:val="80"/>
        </w:rPr>
        <w:t>2006</w:t>
      </w:r>
      <w:r>
        <w:rPr>
          <w:b w:val="0"/>
          <w:color w:val="231F20"/>
          <w:spacing w:val="-13"/>
          <w:w w:val="80"/>
        </w:rPr>
        <w:t> </w:t>
      </w:r>
      <w:r>
        <w:rPr>
          <w:b w:val="0"/>
          <w:color w:val="231F20"/>
          <w:w w:val="80"/>
        </w:rPr>
        <w:t>of</w:t>
      </w:r>
      <w:r>
        <w:rPr>
          <w:b w:val="0"/>
          <w:color w:val="231F20"/>
          <w:spacing w:val="-13"/>
          <w:w w:val="80"/>
        </w:rPr>
        <w:t> </w:t>
      </w:r>
      <w:r>
        <w:rPr>
          <w:b w:val="0"/>
          <w:color w:val="231F20"/>
          <w:w w:val="80"/>
        </w:rPr>
        <w:t>Southwest</w:t>
      </w:r>
      <w:r>
        <w:rPr>
          <w:b w:val="0"/>
          <w:color w:val="231F20"/>
          <w:spacing w:val="-13"/>
          <w:w w:val="80"/>
        </w:rPr>
        <w:t> </w:t>
      </w:r>
      <w:r>
        <w:rPr>
          <w:b w:val="0"/>
          <w:color w:val="231F20"/>
          <w:w w:val="80"/>
        </w:rPr>
        <w:t>Airlines</w:t>
      </w:r>
      <w:r>
        <w:rPr>
          <w:b w:val="0"/>
          <w:color w:val="231F20"/>
          <w:spacing w:val="-13"/>
          <w:w w:val="80"/>
        </w:rPr>
        <w:t> </w:t>
      </w:r>
      <w:r>
        <w:rPr>
          <w:b w:val="0"/>
          <w:color w:val="231F20"/>
          <w:w w:val="80"/>
        </w:rPr>
        <w:t>Co.</w:t>
      </w:r>
      <w:r>
        <w:rPr>
          <w:b w:val="0"/>
          <w:color w:val="231F20"/>
          <w:spacing w:val="-14"/>
          <w:w w:val="80"/>
        </w:rPr>
        <w:t> </w:t>
      </w:r>
      <w:r>
        <w:rPr>
          <w:b w:val="0"/>
          <w:color w:val="231F20"/>
          <w:w w:val="80"/>
        </w:rPr>
        <w:t>and</w:t>
      </w:r>
      <w:r>
        <w:rPr>
          <w:b w:val="0"/>
          <w:color w:val="231F20"/>
          <w:spacing w:val="-14"/>
          <w:w w:val="80"/>
        </w:rPr>
        <w:t> </w:t>
      </w:r>
      <w:r>
        <w:rPr>
          <w:b w:val="0"/>
          <w:color w:val="231F20"/>
          <w:w w:val="80"/>
        </w:rPr>
        <w:t>our</w:t>
      </w:r>
      <w:r>
        <w:rPr>
          <w:b w:val="0"/>
          <w:color w:val="231F20"/>
          <w:spacing w:val="-13"/>
          <w:w w:val="80"/>
        </w:rPr>
        <w:t> </w:t>
      </w:r>
      <w:r>
        <w:rPr>
          <w:b w:val="0"/>
          <w:color w:val="231F20"/>
          <w:w w:val="80"/>
        </w:rPr>
        <w:t>report</w:t>
      </w:r>
      <w:r>
        <w:rPr>
          <w:b w:val="0"/>
          <w:color w:val="231F20"/>
          <w:spacing w:val="-13"/>
          <w:w w:val="80"/>
        </w:rPr>
        <w:t> </w:t>
      </w:r>
      <w:r>
        <w:rPr>
          <w:b w:val="0"/>
          <w:color w:val="231F20"/>
          <w:w w:val="80"/>
        </w:rPr>
        <w:t>dated</w:t>
      </w:r>
      <w:r>
        <w:rPr>
          <w:b w:val="0"/>
          <w:color w:val="231F20"/>
          <w:spacing w:val="-13"/>
          <w:w w:val="80"/>
        </w:rPr>
        <w:t> </w:t>
      </w:r>
      <w:r>
        <w:rPr>
          <w:b w:val="0"/>
          <w:color w:val="231F20"/>
          <w:w w:val="80"/>
        </w:rPr>
        <w:t>January</w:t>
      </w:r>
      <w:r>
        <w:rPr>
          <w:b w:val="0"/>
          <w:color w:val="231F20"/>
          <w:spacing w:val="-13"/>
          <w:w w:val="80"/>
        </w:rPr>
        <w:t> </w:t>
      </w:r>
      <w:r>
        <w:rPr>
          <w:b w:val="0"/>
          <w:color w:val="231F20"/>
          <w:w w:val="80"/>
        </w:rPr>
        <w:t>30,</w:t>
      </w:r>
      <w:r>
        <w:rPr>
          <w:b w:val="0"/>
          <w:color w:val="231F20"/>
          <w:spacing w:val="-13"/>
          <w:w w:val="80"/>
        </w:rPr>
        <w:t> </w:t>
      </w:r>
      <w:r>
        <w:rPr>
          <w:b w:val="0"/>
          <w:color w:val="231F20"/>
          <w:w w:val="80"/>
        </w:rPr>
        <w:t>2007</w:t>
      </w:r>
      <w:r>
        <w:rPr>
          <w:b w:val="0"/>
          <w:color w:val="231F20"/>
          <w:spacing w:val="-13"/>
          <w:w w:val="80"/>
        </w:rPr>
        <w:t> </w:t>
      </w:r>
      <w:r>
        <w:rPr>
          <w:b w:val="0"/>
          <w:color w:val="231F20"/>
          <w:w w:val="80"/>
        </w:rPr>
        <w:t>expressed</w:t>
      </w:r>
      <w:r>
        <w:rPr>
          <w:b w:val="0"/>
          <w:color w:val="231F20"/>
          <w:spacing w:val="-13"/>
          <w:w w:val="80"/>
        </w:rPr>
        <w:t> </w:t>
      </w:r>
      <w:r>
        <w:rPr>
          <w:b w:val="0"/>
          <w:color w:val="231F20"/>
          <w:w w:val="80"/>
        </w:rPr>
        <w:t>an</w:t>
      </w:r>
      <w:r>
        <w:rPr>
          <w:b w:val="0"/>
          <w:color w:val="231F20"/>
          <w:spacing w:val="-14"/>
          <w:w w:val="80"/>
        </w:rPr>
        <w:t> </w:t>
      </w:r>
      <w:r>
        <w:rPr>
          <w:b w:val="0"/>
          <w:color w:val="231F20"/>
          <w:w w:val="80"/>
        </w:rPr>
        <w:t>unqualified</w:t>
      </w:r>
      <w:r>
        <w:rPr>
          <w:b w:val="0"/>
          <w:color w:val="231F20"/>
          <w:spacing w:val="-14"/>
          <w:w w:val="80"/>
        </w:rPr>
        <w:t> </w:t>
      </w:r>
      <w:r>
        <w:rPr>
          <w:b w:val="0"/>
          <w:color w:val="231F20"/>
          <w:w w:val="80"/>
        </w:rPr>
        <w:t>opinion </w:t>
      </w:r>
      <w:r>
        <w:rPr>
          <w:b w:val="0"/>
          <w:color w:val="231F20"/>
          <w:w w:val="90"/>
        </w:rPr>
        <w:t>thereon.</w:t>
      </w:r>
    </w:p>
    <w:p>
      <w:pPr>
        <w:pStyle w:val="BodyText"/>
        <w:rPr>
          <w:b w:val="0"/>
        </w:rPr>
      </w:pPr>
    </w:p>
    <w:p>
      <w:pPr>
        <w:pStyle w:val="BodyText"/>
        <w:spacing w:before="6"/>
        <w:rPr>
          <w:b w:val="0"/>
        </w:rPr>
      </w:pPr>
    </w:p>
    <w:p>
      <w:pPr>
        <w:spacing w:before="0"/>
        <w:ind w:left="4659" w:right="0" w:firstLine="0"/>
        <w:jc w:val="left"/>
        <w:rPr>
          <w:b w:val="0"/>
          <w:sz w:val="20"/>
        </w:rPr>
      </w:pPr>
      <w:r>
        <w:rPr>
          <w:b w:val="0"/>
          <w:color w:val="231F20"/>
          <w:w w:val="95"/>
          <w:sz w:val="20"/>
        </w:rPr>
        <w:t>E</w:t>
      </w:r>
      <w:r>
        <w:rPr>
          <w:b w:val="0"/>
          <w:color w:val="231F20"/>
          <w:w w:val="95"/>
          <w:sz w:val="14"/>
        </w:rPr>
        <w:t>RNST </w:t>
      </w:r>
      <w:r>
        <w:rPr>
          <w:b w:val="0"/>
          <w:color w:val="231F20"/>
          <w:w w:val="95"/>
          <w:sz w:val="20"/>
        </w:rPr>
        <w:t>&amp; Y</w:t>
      </w:r>
      <w:r>
        <w:rPr>
          <w:b w:val="0"/>
          <w:color w:val="231F20"/>
          <w:w w:val="95"/>
          <w:sz w:val="14"/>
        </w:rPr>
        <w:t>OUNG </w:t>
      </w:r>
      <w:r>
        <w:rPr>
          <w:b w:val="0"/>
          <w:color w:val="231F20"/>
          <w:w w:val="95"/>
          <w:sz w:val="20"/>
        </w:rPr>
        <w:t>LLP</w:t>
      </w:r>
    </w:p>
    <w:p>
      <w:pPr>
        <w:pStyle w:val="BodyText"/>
        <w:spacing w:before="9"/>
        <w:rPr>
          <w:b w:val="0"/>
        </w:rPr>
      </w:pPr>
    </w:p>
    <w:p>
      <w:pPr>
        <w:pStyle w:val="BodyText"/>
        <w:spacing w:line="249" w:lineRule="auto"/>
        <w:ind w:left="100" w:right="7898"/>
        <w:rPr>
          <w:b w:val="0"/>
        </w:rPr>
      </w:pPr>
      <w:r>
        <w:rPr>
          <w:b w:val="0"/>
          <w:color w:val="231F20"/>
          <w:w w:val="90"/>
        </w:rPr>
        <w:t>Dallas, TX </w:t>
      </w:r>
      <w:r>
        <w:rPr>
          <w:b w:val="0"/>
          <w:color w:val="231F20"/>
          <w:w w:val="80"/>
        </w:rPr>
        <w:t>January 30, 2007</w:t>
      </w:r>
    </w:p>
    <w:p>
      <w:pPr>
        <w:spacing w:after="0" w:line="249" w:lineRule="auto"/>
        <w:sectPr>
          <w:headerReference w:type="default" r:id="rId542"/>
          <w:pgSz w:w="12240" w:h="15840"/>
          <w:pgMar w:header="0" w:footer="566" w:top="1500" w:bottom="760" w:left="1100" w:right="1720"/>
        </w:sectPr>
      </w:pPr>
    </w:p>
    <w:p>
      <w:pPr>
        <w:pStyle w:val="BodyText"/>
        <w:rPr>
          <w:b w:val="0"/>
        </w:rPr>
      </w:pPr>
    </w:p>
    <w:p>
      <w:pPr>
        <w:spacing w:after="0"/>
        <w:sectPr>
          <w:headerReference w:type="default" r:id="rId543"/>
          <w:footerReference w:type="default" r:id="rId544"/>
          <w:footerReference w:type="even" r:id="rId545"/>
          <w:pgSz w:w="12240" w:h="15840"/>
          <w:pgMar w:header="0" w:footer="566" w:top="1500" w:bottom="760" w:left="1080" w:right="1720"/>
          <w:pgNumType w:start="57"/>
        </w:sectPr>
      </w:pPr>
    </w:p>
    <w:p>
      <w:pPr>
        <w:pStyle w:val="BodyText"/>
        <w:spacing w:before="4"/>
        <w:rPr>
          <w:b w:val="0"/>
          <w:sz w:val="21"/>
        </w:rPr>
      </w:pPr>
    </w:p>
    <w:p>
      <w:pPr>
        <w:pStyle w:val="Heading3"/>
        <w:ind w:left="3209"/>
        <w:jc w:val="center"/>
      </w:pPr>
      <w:bookmarkStart w:name="Quarterly Financial Data" w:id="70"/>
      <w:bookmarkEnd w:id="70"/>
      <w:r>
        <w:rPr>
          <w:b w:val="0"/>
        </w:rPr>
      </w:r>
      <w:r>
        <w:rPr>
          <w:color w:val="231F20"/>
          <w:w w:val="95"/>
        </w:rPr>
        <w:t>QUARTERLY FINANCIAL DATA</w:t>
      </w:r>
    </w:p>
    <w:p>
      <w:pPr>
        <w:spacing w:before="10"/>
        <w:ind w:left="0" w:right="950" w:firstLine="0"/>
        <w:jc w:val="right"/>
        <w:rPr>
          <w:rFonts w:ascii="Times New Roman"/>
          <w:b/>
          <w:sz w:val="20"/>
        </w:rPr>
      </w:pPr>
      <w:r>
        <w:rPr>
          <w:rFonts w:ascii="Times New Roman"/>
          <w:b/>
          <w:color w:val="231F20"/>
          <w:sz w:val="20"/>
        </w:rPr>
        <w:t>(Unaudited)</w:t>
      </w:r>
    </w:p>
    <w:p>
      <w:pPr>
        <w:pStyle w:val="BodyText"/>
        <w:rPr>
          <w:rFonts w:ascii="Times New Roman"/>
          <w:b/>
          <w:sz w:val="16"/>
        </w:rPr>
      </w:pPr>
      <w:r>
        <w:rPr/>
        <w:br w:type="column"/>
      </w:r>
      <w:r>
        <w:rPr>
          <w:rFonts w:ascii="Times New Roman"/>
          <w:b/>
          <w:sz w:val="16"/>
        </w:rPr>
      </w:r>
    </w:p>
    <w:p>
      <w:pPr>
        <w:pStyle w:val="BodyText"/>
        <w:rPr>
          <w:rFonts w:ascii="Times New Roman"/>
          <w:b/>
          <w:sz w:val="16"/>
        </w:rPr>
      </w:pPr>
    </w:p>
    <w:p>
      <w:pPr>
        <w:pStyle w:val="BodyText"/>
        <w:rPr>
          <w:rFonts w:ascii="Times New Roman"/>
          <w:b/>
          <w:sz w:val="16"/>
        </w:rPr>
      </w:pPr>
    </w:p>
    <w:p>
      <w:pPr>
        <w:pStyle w:val="BodyText"/>
        <w:spacing w:before="9"/>
        <w:rPr>
          <w:rFonts w:ascii="Times New Roman"/>
          <w:b/>
          <w:sz w:val="23"/>
        </w:rPr>
      </w:pPr>
    </w:p>
    <w:p>
      <w:pPr>
        <w:spacing w:before="0"/>
        <w:ind w:left="767" w:right="0" w:firstLine="0"/>
        <w:jc w:val="left"/>
        <w:rPr>
          <w:rFonts w:ascii="Times New Roman"/>
          <w:b/>
          <w:sz w:val="16"/>
        </w:rPr>
      </w:pPr>
      <w:r>
        <w:rPr>
          <w:rFonts w:ascii="Times New Roman"/>
          <w:b/>
          <w:color w:val="231F20"/>
          <w:w w:val="95"/>
          <w:sz w:val="16"/>
        </w:rPr>
        <w:t>Three Months Ended</w:t>
      </w:r>
    </w:p>
    <w:p>
      <w:pPr>
        <w:spacing w:after="0"/>
        <w:jc w:val="left"/>
        <w:rPr>
          <w:rFonts w:ascii="Times New Roman"/>
          <w:sz w:val="16"/>
        </w:rPr>
        <w:sectPr>
          <w:type w:val="continuous"/>
          <w:pgSz w:w="12240" w:h="15840"/>
          <w:pgMar w:top="1180" w:bottom="280" w:left="1080" w:right="1720"/>
          <w:cols w:num="2" w:equalWidth="0">
            <w:col w:w="6154" w:space="40"/>
            <w:col w:w="3246"/>
          </w:cols>
        </w:sectPr>
      </w:pPr>
    </w:p>
    <w:p>
      <w:pPr>
        <w:pStyle w:val="BodyText"/>
        <w:rPr>
          <w:rFonts w:ascii="Times New Roman"/>
          <w:b/>
          <w:sz w:val="22"/>
        </w:rPr>
      </w:pPr>
    </w:p>
    <w:p>
      <w:pPr>
        <w:pStyle w:val="BodyText"/>
        <w:spacing w:before="3"/>
        <w:rPr>
          <w:rFonts w:ascii="Times New Roman"/>
          <w:b/>
          <w:sz w:val="21"/>
        </w:rPr>
      </w:pPr>
    </w:p>
    <w:p>
      <w:pPr>
        <w:pStyle w:val="Heading3"/>
        <w:spacing w:before="1"/>
        <w:ind w:left="120"/>
      </w:pPr>
      <w:r>
        <w:rPr>
          <w:color w:val="231F20"/>
        </w:rPr>
        <w:t>2006</w:t>
      </w:r>
    </w:p>
    <w:p>
      <w:pPr>
        <w:pStyle w:val="BodyText"/>
        <w:spacing w:line="20" w:lineRule="exact"/>
        <w:ind w:left="115"/>
        <w:rPr>
          <w:rFonts w:ascii="Times New Roman"/>
          <w:sz w:val="2"/>
        </w:rPr>
      </w:pPr>
      <w:r>
        <w:rPr/>
        <w:br w:type="column"/>
      </w:r>
      <w:r>
        <w:rPr>
          <w:rFonts w:ascii="Times New Roman"/>
          <w:sz w:val="2"/>
        </w:rPr>
        <w:pict>
          <v:group style="width:159.450pt;height:.5pt;mso-position-horizontal-relative:char;mso-position-vertical-relative:line" coordorigin="0,0" coordsize="3189,10">
            <v:line style="position:absolute" from="5,5" to="3183,5" stroked="true" strokeweight=".45355pt" strokecolor="#231f20">
              <v:stroke dashstyle="solid"/>
            </v:line>
          </v:group>
        </w:pict>
      </w:r>
      <w:r>
        <w:rPr>
          <w:rFonts w:ascii="Times New Roman"/>
          <w:sz w:val="2"/>
        </w:rPr>
      </w:r>
    </w:p>
    <w:p>
      <w:pPr>
        <w:tabs>
          <w:tab w:pos="1074" w:val="left" w:leader="none"/>
          <w:tab w:pos="1907" w:val="left" w:leader="none"/>
          <w:tab w:pos="2771" w:val="left" w:leader="none"/>
        </w:tabs>
        <w:spacing w:line="288" w:lineRule="auto" w:before="15"/>
        <w:ind w:left="431" w:right="220" w:hanging="311"/>
        <w:jc w:val="left"/>
        <w:rPr>
          <w:rFonts w:ascii="Times New Roman"/>
          <w:b/>
          <w:sz w:val="16"/>
        </w:rPr>
      </w:pPr>
      <w:r>
        <w:rPr/>
        <w:pict>
          <v:line style="position:absolute;mso-position-horizontal-relative:page;mso-position-vertical-relative:paragraph;z-index:-364096" from="357.109009pt,10.967996pt" to="388.517009pt,10.967996pt" stroked="true" strokeweight=".51025pt" strokecolor="#231f20">
            <v:stroke dashstyle="solid"/>
            <w10:wrap type="none"/>
          </v:line>
        </w:pict>
      </w:r>
      <w:r>
        <w:rPr/>
        <w:pict>
          <v:line style="position:absolute;mso-position-horizontal-relative:page;mso-position-vertical-relative:paragraph;z-index:-364072" from="403.483002pt,10.967996pt" to="431.036002pt,10.967996pt" stroked="true" strokeweight=".51025pt" strokecolor="#231f20">
            <v:stroke dashstyle="solid"/>
            <w10:wrap type="none"/>
          </v:line>
        </w:pict>
      </w:r>
      <w:r>
        <w:rPr/>
        <w:pict>
          <v:line style="position:absolute;mso-position-horizontal-relative:page;mso-position-vertical-relative:paragraph;z-index:-364048" from="446.002991pt,10.967996pt" to="473.498991pt,10.967996pt" stroked="true" strokeweight=".51025pt" strokecolor="#231f20">
            <v:stroke dashstyle="solid"/>
            <w10:wrap type="none"/>
          </v:line>
        </w:pict>
      </w:r>
      <w:r>
        <w:rPr/>
        <w:pict>
          <v:line style="position:absolute;mso-position-horizontal-relative:page;mso-position-vertical-relative:paragraph;z-index:-364024" from="488.52301pt,10.967996pt" to="516.01901pt,10.967996pt" stroked="true" strokeweight=".51025pt" strokecolor="#231f20">
            <v:stroke dashstyle="solid"/>
            <w10:wrap type="none"/>
          </v:line>
        </w:pict>
      </w:r>
      <w:r>
        <w:rPr>
          <w:rFonts w:ascii="Times New Roman"/>
          <w:b/>
          <w:color w:val="231F20"/>
          <w:sz w:val="16"/>
        </w:rPr>
        <w:t>March</w:t>
      </w:r>
      <w:r>
        <w:rPr>
          <w:rFonts w:ascii="Times New Roman"/>
          <w:b/>
          <w:color w:val="231F20"/>
          <w:spacing w:val="-5"/>
          <w:sz w:val="16"/>
        </w:rPr>
        <w:t> </w:t>
      </w:r>
      <w:r>
        <w:rPr>
          <w:rFonts w:ascii="Times New Roman"/>
          <w:b/>
          <w:color w:val="231F20"/>
          <w:sz w:val="16"/>
        </w:rPr>
        <w:t>31</w:t>
        <w:tab/>
        <w:t>June</w:t>
      </w:r>
      <w:r>
        <w:rPr>
          <w:rFonts w:ascii="Times New Roman"/>
          <w:b/>
          <w:color w:val="231F20"/>
          <w:spacing w:val="-5"/>
          <w:sz w:val="16"/>
        </w:rPr>
        <w:t> </w:t>
      </w:r>
      <w:r>
        <w:rPr>
          <w:rFonts w:ascii="Times New Roman"/>
          <w:b/>
          <w:color w:val="231F20"/>
          <w:sz w:val="16"/>
        </w:rPr>
        <w:t>30</w:t>
        <w:tab/>
        <w:t>Sept.</w:t>
      </w:r>
      <w:r>
        <w:rPr>
          <w:rFonts w:ascii="Times New Roman"/>
          <w:b/>
          <w:color w:val="231F20"/>
          <w:spacing w:val="3"/>
          <w:sz w:val="16"/>
        </w:rPr>
        <w:t> </w:t>
      </w:r>
      <w:r>
        <w:rPr>
          <w:rFonts w:ascii="Times New Roman"/>
          <w:b/>
          <w:color w:val="231F20"/>
          <w:sz w:val="16"/>
        </w:rPr>
        <w:t>30</w:t>
        <w:tab/>
        <w:t>Dec.</w:t>
      </w:r>
      <w:r>
        <w:rPr>
          <w:rFonts w:ascii="Times New Roman"/>
          <w:b/>
          <w:color w:val="231F20"/>
          <w:spacing w:val="6"/>
          <w:sz w:val="16"/>
        </w:rPr>
        <w:t> </w:t>
      </w:r>
      <w:r>
        <w:rPr>
          <w:rFonts w:ascii="Times New Roman"/>
          <w:b/>
          <w:color w:val="231F20"/>
          <w:sz w:val="16"/>
        </w:rPr>
        <w:t>31 (In</w:t>
      </w:r>
      <w:r>
        <w:rPr>
          <w:rFonts w:ascii="Times New Roman"/>
          <w:b/>
          <w:color w:val="231F20"/>
          <w:spacing w:val="-15"/>
          <w:sz w:val="16"/>
        </w:rPr>
        <w:t> </w:t>
      </w:r>
      <w:r>
        <w:rPr>
          <w:rFonts w:ascii="Times New Roman"/>
          <w:b/>
          <w:color w:val="231F20"/>
          <w:sz w:val="16"/>
        </w:rPr>
        <w:t>millions</w:t>
      </w:r>
      <w:r>
        <w:rPr>
          <w:rFonts w:ascii="Times New Roman"/>
          <w:b/>
          <w:color w:val="231F20"/>
          <w:spacing w:val="-15"/>
          <w:sz w:val="16"/>
        </w:rPr>
        <w:t> </w:t>
      </w:r>
      <w:r>
        <w:rPr>
          <w:rFonts w:ascii="Times New Roman"/>
          <w:b/>
          <w:color w:val="231F20"/>
          <w:sz w:val="16"/>
        </w:rPr>
        <w:t>except</w:t>
      </w:r>
      <w:r>
        <w:rPr>
          <w:rFonts w:ascii="Times New Roman"/>
          <w:b/>
          <w:color w:val="231F20"/>
          <w:spacing w:val="-16"/>
          <w:sz w:val="16"/>
        </w:rPr>
        <w:t> </w:t>
      </w:r>
      <w:r>
        <w:rPr>
          <w:rFonts w:ascii="Times New Roman"/>
          <w:b/>
          <w:color w:val="231F20"/>
          <w:sz w:val="16"/>
        </w:rPr>
        <w:t>per</w:t>
      </w:r>
      <w:r>
        <w:rPr>
          <w:rFonts w:ascii="Times New Roman"/>
          <w:b/>
          <w:color w:val="231F20"/>
          <w:spacing w:val="-15"/>
          <w:sz w:val="16"/>
        </w:rPr>
        <w:t> </w:t>
      </w:r>
      <w:r>
        <w:rPr>
          <w:rFonts w:ascii="Times New Roman"/>
          <w:b/>
          <w:color w:val="231F20"/>
          <w:sz w:val="16"/>
        </w:rPr>
        <w:t>share</w:t>
      </w:r>
      <w:r>
        <w:rPr>
          <w:rFonts w:ascii="Times New Roman"/>
          <w:b/>
          <w:color w:val="231F20"/>
          <w:spacing w:val="-16"/>
          <w:sz w:val="16"/>
        </w:rPr>
        <w:t> </w:t>
      </w:r>
      <w:r>
        <w:rPr>
          <w:rFonts w:ascii="Times New Roman"/>
          <w:b/>
          <w:color w:val="231F20"/>
          <w:sz w:val="16"/>
        </w:rPr>
        <w:t>amounts)</w:t>
      </w:r>
    </w:p>
    <w:p>
      <w:pPr>
        <w:spacing w:after="0" w:line="288" w:lineRule="auto"/>
        <w:jc w:val="left"/>
        <w:rPr>
          <w:rFonts w:ascii="Times New Roman"/>
          <w:sz w:val="16"/>
        </w:rPr>
        <w:sectPr>
          <w:type w:val="continuous"/>
          <w:pgSz w:w="12240" w:h="15840"/>
          <w:pgMar w:top="1180" w:bottom="280" w:left="1080" w:right="1720"/>
          <w:cols w:num="2" w:equalWidth="0">
            <w:col w:w="521" w:space="5420"/>
            <w:col w:w="3499"/>
          </w:cols>
        </w:sectPr>
      </w:pPr>
    </w:p>
    <w:p>
      <w:pPr>
        <w:pStyle w:val="BodyText"/>
        <w:spacing w:before="1"/>
        <w:rPr>
          <w:rFonts w:ascii="Times New Roman"/>
          <w:b/>
          <w:sz w:val="6"/>
        </w:rPr>
      </w:pPr>
    </w:p>
    <w:tbl>
      <w:tblPr>
        <w:tblW w:w="0" w:type="auto"/>
        <w:jc w:val="left"/>
        <w:tblInd w:w="1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941"/>
        <w:gridCol w:w="628"/>
        <w:gridCol w:w="299"/>
        <w:gridCol w:w="551"/>
        <w:gridCol w:w="299"/>
        <w:gridCol w:w="551"/>
        <w:gridCol w:w="300"/>
        <w:gridCol w:w="583"/>
      </w:tblGrid>
      <w:tr>
        <w:trPr>
          <w:trHeight w:val="246" w:hRule="exact"/>
        </w:trPr>
        <w:tc>
          <w:tcPr>
            <w:tcW w:w="5941" w:type="dxa"/>
          </w:tcPr>
          <w:p>
            <w:pPr>
              <w:pStyle w:val="TableParagraph"/>
              <w:spacing w:line="212" w:lineRule="exact"/>
              <w:ind w:right="137"/>
              <w:jc w:val="right"/>
              <w:rPr>
                <w:b w:val="0"/>
                <w:sz w:val="20"/>
              </w:rPr>
            </w:pPr>
            <w:r>
              <w:rPr>
                <w:b w:val="0"/>
                <w:color w:val="231F20"/>
                <w:w w:val="80"/>
                <w:sz w:val="20"/>
              </w:rPr>
              <w:t>Operating revenues </w:t>
            </w:r>
            <w:r>
              <w:rPr>
                <w:b w:val="0"/>
                <w:color w:val="231F20"/>
                <w:spacing w:val="58"/>
                <w:w w:val="80"/>
                <w:sz w:val="20"/>
              </w:rPr>
              <w:t>...................................</w:t>
            </w:r>
            <w:r>
              <w:rPr>
                <w:b w:val="0"/>
                <w:color w:val="231F20"/>
                <w:spacing w:val="-21"/>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line="212" w:lineRule="exact"/>
              <w:ind w:right="37"/>
              <w:jc w:val="right"/>
              <w:rPr>
                <w:b w:val="0"/>
                <w:sz w:val="20"/>
              </w:rPr>
            </w:pPr>
            <w:r>
              <w:rPr>
                <w:b w:val="0"/>
                <w:color w:val="231F20"/>
                <w:w w:val="80"/>
                <w:sz w:val="20"/>
              </w:rPr>
              <w:t>$2,019</w:t>
            </w:r>
          </w:p>
        </w:tc>
        <w:tc>
          <w:tcPr>
            <w:tcW w:w="299" w:type="dxa"/>
          </w:tcPr>
          <w:p>
            <w:pPr/>
          </w:p>
        </w:tc>
        <w:tc>
          <w:tcPr>
            <w:tcW w:w="551" w:type="dxa"/>
          </w:tcPr>
          <w:p>
            <w:pPr>
              <w:pStyle w:val="TableParagraph"/>
              <w:spacing w:line="212" w:lineRule="exact"/>
              <w:ind w:right="1"/>
              <w:jc w:val="right"/>
              <w:rPr>
                <w:b w:val="0"/>
                <w:sz w:val="20"/>
              </w:rPr>
            </w:pPr>
            <w:r>
              <w:rPr>
                <w:b w:val="0"/>
                <w:color w:val="231F20"/>
                <w:w w:val="80"/>
                <w:sz w:val="20"/>
              </w:rPr>
              <w:t>$2,449</w:t>
            </w:r>
          </w:p>
        </w:tc>
        <w:tc>
          <w:tcPr>
            <w:tcW w:w="299" w:type="dxa"/>
          </w:tcPr>
          <w:p>
            <w:pPr/>
          </w:p>
        </w:tc>
        <w:tc>
          <w:tcPr>
            <w:tcW w:w="551" w:type="dxa"/>
          </w:tcPr>
          <w:p>
            <w:pPr>
              <w:pStyle w:val="TableParagraph"/>
              <w:spacing w:line="212" w:lineRule="exact"/>
              <w:jc w:val="right"/>
              <w:rPr>
                <w:b w:val="0"/>
                <w:sz w:val="20"/>
              </w:rPr>
            </w:pPr>
            <w:r>
              <w:rPr>
                <w:b w:val="0"/>
                <w:color w:val="231F20"/>
                <w:w w:val="80"/>
                <w:sz w:val="20"/>
              </w:rPr>
              <w:t>$2,342</w:t>
            </w:r>
          </w:p>
        </w:tc>
        <w:tc>
          <w:tcPr>
            <w:tcW w:w="300" w:type="dxa"/>
          </w:tcPr>
          <w:p>
            <w:pPr/>
          </w:p>
        </w:tc>
        <w:tc>
          <w:tcPr>
            <w:tcW w:w="583" w:type="dxa"/>
          </w:tcPr>
          <w:p>
            <w:pPr>
              <w:pStyle w:val="TableParagraph"/>
              <w:spacing w:line="212" w:lineRule="exact"/>
              <w:ind w:right="30"/>
              <w:jc w:val="right"/>
              <w:rPr>
                <w:b w:val="0"/>
                <w:sz w:val="20"/>
              </w:rPr>
            </w:pPr>
            <w:r>
              <w:rPr>
                <w:b w:val="0"/>
                <w:color w:val="231F20"/>
                <w:w w:val="80"/>
                <w:sz w:val="20"/>
              </w:rPr>
              <w:t>$2,276</w:t>
            </w:r>
          </w:p>
        </w:tc>
      </w:tr>
      <w:tr>
        <w:trPr>
          <w:trHeight w:val="279" w:hRule="exact"/>
        </w:trPr>
        <w:tc>
          <w:tcPr>
            <w:tcW w:w="5941" w:type="dxa"/>
          </w:tcPr>
          <w:p>
            <w:pPr>
              <w:pStyle w:val="TableParagraph"/>
              <w:spacing w:before="11"/>
              <w:ind w:right="137"/>
              <w:jc w:val="right"/>
              <w:rPr>
                <w:b w:val="0"/>
                <w:sz w:val="20"/>
              </w:rPr>
            </w:pPr>
            <w:r>
              <w:rPr>
                <w:b w:val="0"/>
                <w:color w:val="231F20"/>
                <w:w w:val="80"/>
                <w:sz w:val="20"/>
              </w:rPr>
              <w:t>Operating income </w:t>
            </w:r>
            <w:r>
              <w:rPr>
                <w:b w:val="0"/>
                <w:color w:val="231F20"/>
                <w:spacing w:val="58"/>
                <w:w w:val="80"/>
                <w:sz w:val="20"/>
              </w:rPr>
              <w:t>....................................</w:t>
            </w:r>
            <w:r>
              <w:rPr>
                <w:b w:val="0"/>
                <w:color w:val="231F20"/>
                <w:spacing w:val="-3"/>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98</w:t>
            </w:r>
          </w:p>
        </w:tc>
        <w:tc>
          <w:tcPr>
            <w:tcW w:w="299" w:type="dxa"/>
          </w:tcPr>
          <w:p>
            <w:pPr/>
          </w:p>
        </w:tc>
        <w:tc>
          <w:tcPr>
            <w:tcW w:w="551" w:type="dxa"/>
          </w:tcPr>
          <w:p>
            <w:pPr>
              <w:pStyle w:val="TableParagraph"/>
              <w:spacing w:before="11"/>
              <w:jc w:val="right"/>
              <w:rPr>
                <w:b w:val="0"/>
                <w:sz w:val="20"/>
              </w:rPr>
            </w:pPr>
            <w:r>
              <w:rPr>
                <w:b w:val="0"/>
                <w:color w:val="231F20"/>
                <w:w w:val="80"/>
                <w:sz w:val="20"/>
              </w:rPr>
              <w:t>402</w:t>
            </w:r>
          </w:p>
        </w:tc>
        <w:tc>
          <w:tcPr>
            <w:tcW w:w="299" w:type="dxa"/>
          </w:tcPr>
          <w:p>
            <w:pPr/>
          </w:p>
        </w:tc>
        <w:tc>
          <w:tcPr>
            <w:tcW w:w="551" w:type="dxa"/>
          </w:tcPr>
          <w:p>
            <w:pPr>
              <w:pStyle w:val="TableParagraph"/>
              <w:spacing w:before="11"/>
              <w:jc w:val="right"/>
              <w:rPr>
                <w:b w:val="0"/>
                <w:sz w:val="20"/>
              </w:rPr>
            </w:pPr>
            <w:r>
              <w:rPr>
                <w:b w:val="0"/>
                <w:color w:val="231F20"/>
                <w:w w:val="80"/>
                <w:sz w:val="20"/>
              </w:rPr>
              <w:t>261</w:t>
            </w:r>
          </w:p>
        </w:tc>
        <w:tc>
          <w:tcPr>
            <w:tcW w:w="300" w:type="dxa"/>
          </w:tcPr>
          <w:p>
            <w:pPr/>
          </w:p>
        </w:tc>
        <w:tc>
          <w:tcPr>
            <w:tcW w:w="583" w:type="dxa"/>
          </w:tcPr>
          <w:p>
            <w:pPr>
              <w:pStyle w:val="TableParagraph"/>
              <w:spacing w:before="11"/>
              <w:ind w:right="31"/>
              <w:jc w:val="right"/>
              <w:rPr>
                <w:b w:val="0"/>
                <w:sz w:val="20"/>
              </w:rPr>
            </w:pPr>
            <w:r>
              <w:rPr>
                <w:b w:val="0"/>
                <w:color w:val="231F20"/>
                <w:w w:val="80"/>
                <w:sz w:val="20"/>
              </w:rPr>
              <w:t>174</w:t>
            </w:r>
          </w:p>
        </w:tc>
      </w:tr>
      <w:tr>
        <w:trPr>
          <w:trHeight w:val="279" w:hRule="exact"/>
        </w:trPr>
        <w:tc>
          <w:tcPr>
            <w:tcW w:w="5941" w:type="dxa"/>
          </w:tcPr>
          <w:p>
            <w:pPr>
              <w:pStyle w:val="TableParagraph"/>
              <w:spacing w:before="10"/>
              <w:ind w:right="137"/>
              <w:jc w:val="right"/>
              <w:rPr>
                <w:b w:val="0"/>
                <w:sz w:val="20"/>
              </w:rPr>
            </w:pPr>
            <w:r>
              <w:rPr>
                <w:b w:val="0"/>
                <w:color w:val="231F20"/>
                <w:w w:val="80"/>
                <w:sz w:val="20"/>
              </w:rPr>
              <w:t>Income before income taxes............................. ..</w:t>
            </w:r>
            <w:r>
              <w:rPr>
                <w:b w:val="0"/>
                <w:color w:val="231F20"/>
                <w:sz w:val="20"/>
              </w:rPr>
              <w:t> </w:t>
            </w:r>
          </w:p>
        </w:tc>
        <w:tc>
          <w:tcPr>
            <w:tcW w:w="628" w:type="dxa"/>
          </w:tcPr>
          <w:p>
            <w:pPr>
              <w:pStyle w:val="TableParagraph"/>
              <w:spacing w:before="10"/>
              <w:ind w:right="37"/>
              <w:jc w:val="right"/>
              <w:rPr>
                <w:b w:val="0"/>
                <w:sz w:val="20"/>
              </w:rPr>
            </w:pPr>
            <w:r>
              <w:rPr>
                <w:b w:val="0"/>
                <w:color w:val="231F20"/>
                <w:w w:val="80"/>
                <w:sz w:val="20"/>
              </w:rPr>
              <w:t>96</w:t>
            </w:r>
          </w:p>
        </w:tc>
        <w:tc>
          <w:tcPr>
            <w:tcW w:w="299" w:type="dxa"/>
          </w:tcPr>
          <w:p>
            <w:pPr/>
          </w:p>
        </w:tc>
        <w:tc>
          <w:tcPr>
            <w:tcW w:w="551" w:type="dxa"/>
          </w:tcPr>
          <w:p>
            <w:pPr>
              <w:pStyle w:val="TableParagraph"/>
              <w:spacing w:before="10"/>
              <w:jc w:val="right"/>
              <w:rPr>
                <w:b w:val="0"/>
                <w:sz w:val="20"/>
              </w:rPr>
            </w:pPr>
            <w:r>
              <w:rPr>
                <w:b w:val="0"/>
                <w:color w:val="231F20"/>
                <w:w w:val="80"/>
                <w:sz w:val="20"/>
              </w:rPr>
              <w:t>515</w:t>
            </w:r>
          </w:p>
        </w:tc>
        <w:tc>
          <w:tcPr>
            <w:tcW w:w="299" w:type="dxa"/>
          </w:tcPr>
          <w:p>
            <w:pPr/>
          </w:p>
        </w:tc>
        <w:tc>
          <w:tcPr>
            <w:tcW w:w="551" w:type="dxa"/>
          </w:tcPr>
          <w:p>
            <w:pPr>
              <w:pStyle w:val="TableParagraph"/>
              <w:spacing w:before="10"/>
              <w:jc w:val="right"/>
              <w:rPr>
                <w:b w:val="0"/>
                <w:sz w:val="20"/>
              </w:rPr>
            </w:pPr>
            <w:r>
              <w:rPr>
                <w:b w:val="0"/>
                <w:color w:val="231F20"/>
                <w:w w:val="80"/>
                <w:sz w:val="20"/>
              </w:rPr>
              <w:t>78</w:t>
            </w:r>
          </w:p>
        </w:tc>
        <w:tc>
          <w:tcPr>
            <w:tcW w:w="300" w:type="dxa"/>
          </w:tcPr>
          <w:p>
            <w:pPr/>
          </w:p>
        </w:tc>
        <w:tc>
          <w:tcPr>
            <w:tcW w:w="583" w:type="dxa"/>
          </w:tcPr>
          <w:p>
            <w:pPr>
              <w:pStyle w:val="TableParagraph"/>
              <w:spacing w:before="10"/>
              <w:ind w:right="31"/>
              <w:jc w:val="right"/>
              <w:rPr>
                <w:b w:val="0"/>
                <w:sz w:val="20"/>
              </w:rPr>
            </w:pPr>
            <w:r>
              <w:rPr>
                <w:b w:val="0"/>
                <w:color w:val="231F20"/>
                <w:w w:val="80"/>
                <w:sz w:val="20"/>
              </w:rPr>
              <w:t>101</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Net income </w:t>
            </w:r>
            <w:r>
              <w:rPr>
                <w:b w:val="0"/>
                <w:color w:val="231F20"/>
                <w:spacing w:val="58"/>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61</w:t>
            </w:r>
          </w:p>
        </w:tc>
        <w:tc>
          <w:tcPr>
            <w:tcW w:w="299" w:type="dxa"/>
          </w:tcPr>
          <w:p>
            <w:pPr/>
          </w:p>
        </w:tc>
        <w:tc>
          <w:tcPr>
            <w:tcW w:w="551" w:type="dxa"/>
          </w:tcPr>
          <w:p>
            <w:pPr>
              <w:pStyle w:val="TableParagraph"/>
              <w:spacing w:before="11"/>
              <w:jc w:val="right"/>
              <w:rPr>
                <w:b w:val="0"/>
                <w:sz w:val="20"/>
              </w:rPr>
            </w:pPr>
            <w:r>
              <w:rPr>
                <w:b w:val="0"/>
                <w:color w:val="231F20"/>
                <w:w w:val="80"/>
                <w:sz w:val="20"/>
              </w:rPr>
              <w:t>333</w:t>
            </w:r>
          </w:p>
        </w:tc>
        <w:tc>
          <w:tcPr>
            <w:tcW w:w="299" w:type="dxa"/>
          </w:tcPr>
          <w:p>
            <w:pPr/>
          </w:p>
        </w:tc>
        <w:tc>
          <w:tcPr>
            <w:tcW w:w="551" w:type="dxa"/>
          </w:tcPr>
          <w:p>
            <w:pPr>
              <w:pStyle w:val="TableParagraph"/>
              <w:spacing w:before="11"/>
              <w:jc w:val="right"/>
              <w:rPr>
                <w:b w:val="0"/>
                <w:sz w:val="20"/>
              </w:rPr>
            </w:pPr>
            <w:r>
              <w:rPr>
                <w:b w:val="0"/>
                <w:color w:val="231F20"/>
                <w:w w:val="80"/>
                <w:sz w:val="20"/>
              </w:rPr>
              <w:t>48</w:t>
            </w:r>
          </w:p>
        </w:tc>
        <w:tc>
          <w:tcPr>
            <w:tcW w:w="300" w:type="dxa"/>
          </w:tcPr>
          <w:p>
            <w:pPr/>
          </w:p>
        </w:tc>
        <w:tc>
          <w:tcPr>
            <w:tcW w:w="583" w:type="dxa"/>
          </w:tcPr>
          <w:p>
            <w:pPr>
              <w:pStyle w:val="TableParagraph"/>
              <w:spacing w:before="11"/>
              <w:ind w:right="30"/>
              <w:jc w:val="right"/>
              <w:rPr>
                <w:b w:val="0"/>
                <w:sz w:val="20"/>
              </w:rPr>
            </w:pPr>
            <w:r>
              <w:rPr>
                <w:b w:val="0"/>
                <w:color w:val="231F20"/>
                <w:w w:val="80"/>
                <w:sz w:val="20"/>
              </w:rPr>
              <w:t>57</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Net income per share, basic </w:t>
            </w:r>
            <w:r>
              <w:rPr>
                <w:b w:val="0"/>
                <w:color w:val="231F20"/>
                <w:spacing w:val="57"/>
                <w:w w:val="80"/>
                <w:sz w:val="20"/>
              </w:rPr>
              <w:t>.............................</w:t>
            </w:r>
            <w:r>
              <w:rPr>
                <w:b w:val="0"/>
                <w:color w:val="231F20"/>
                <w:spacing w:val="-34"/>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.08</w:t>
            </w:r>
          </w:p>
        </w:tc>
        <w:tc>
          <w:tcPr>
            <w:tcW w:w="299" w:type="dxa"/>
          </w:tcPr>
          <w:p>
            <w:pPr/>
          </w:p>
        </w:tc>
        <w:tc>
          <w:tcPr>
            <w:tcW w:w="551" w:type="dxa"/>
          </w:tcPr>
          <w:p>
            <w:pPr>
              <w:pStyle w:val="TableParagraph"/>
              <w:spacing w:before="11"/>
              <w:jc w:val="right"/>
              <w:rPr>
                <w:b w:val="0"/>
                <w:sz w:val="20"/>
              </w:rPr>
            </w:pPr>
            <w:r>
              <w:rPr>
                <w:b w:val="0"/>
                <w:color w:val="231F20"/>
                <w:w w:val="80"/>
                <w:sz w:val="20"/>
              </w:rPr>
              <w:t>.42</w:t>
            </w:r>
          </w:p>
        </w:tc>
        <w:tc>
          <w:tcPr>
            <w:tcW w:w="299" w:type="dxa"/>
          </w:tcPr>
          <w:p>
            <w:pPr/>
          </w:p>
        </w:tc>
        <w:tc>
          <w:tcPr>
            <w:tcW w:w="551" w:type="dxa"/>
          </w:tcPr>
          <w:p>
            <w:pPr>
              <w:pStyle w:val="TableParagraph"/>
              <w:spacing w:before="11"/>
              <w:jc w:val="right"/>
              <w:rPr>
                <w:b w:val="0"/>
                <w:sz w:val="20"/>
              </w:rPr>
            </w:pPr>
            <w:r>
              <w:rPr>
                <w:b w:val="0"/>
                <w:color w:val="231F20"/>
                <w:w w:val="80"/>
                <w:sz w:val="20"/>
              </w:rPr>
              <w:t>.06</w:t>
            </w:r>
          </w:p>
        </w:tc>
        <w:tc>
          <w:tcPr>
            <w:tcW w:w="300" w:type="dxa"/>
          </w:tcPr>
          <w:p>
            <w:pPr/>
          </w:p>
        </w:tc>
        <w:tc>
          <w:tcPr>
            <w:tcW w:w="583" w:type="dxa"/>
          </w:tcPr>
          <w:p>
            <w:pPr>
              <w:pStyle w:val="TableParagraph"/>
              <w:spacing w:before="11"/>
              <w:ind w:right="31"/>
              <w:jc w:val="right"/>
              <w:rPr>
                <w:b w:val="0"/>
                <w:sz w:val="20"/>
              </w:rPr>
            </w:pPr>
            <w:r>
              <w:rPr>
                <w:b w:val="0"/>
                <w:color w:val="231F20"/>
                <w:w w:val="80"/>
                <w:sz w:val="20"/>
              </w:rPr>
              <w:t>.07</w:t>
            </w:r>
          </w:p>
        </w:tc>
      </w:tr>
      <w:tr>
        <w:trPr>
          <w:trHeight w:val="372" w:hRule="exact"/>
        </w:trPr>
        <w:tc>
          <w:tcPr>
            <w:tcW w:w="5941" w:type="dxa"/>
          </w:tcPr>
          <w:p>
            <w:pPr>
              <w:pStyle w:val="TableParagraph"/>
              <w:spacing w:before="11"/>
              <w:ind w:right="137"/>
              <w:jc w:val="right"/>
              <w:rPr>
                <w:b w:val="0"/>
                <w:sz w:val="20"/>
              </w:rPr>
            </w:pPr>
            <w:r>
              <w:rPr>
                <w:b w:val="0"/>
                <w:color w:val="231F20"/>
                <w:w w:val="80"/>
                <w:sz w:val="20"/>
              </w:rPr>
              <w:t>Net income per share, diluted  </w:t>
            </w:r>
            <w:r>
              <w:rPr>
                <w:b w:val="0"/>
                <w:color w:val="231F20"/>
                <w:spacing w:val="57"/>
                <w:w w:val="80"/>
                <w:sz w:val="20"/>
              </w:rPr>
              <w:t>...........................</w:t>
            </w:r>
            <w:r>
              <w:rPr>
                <w:b w:val="0"/>
                <w:color w:val="231F20"/>
                <w:spacing w:val="-10"/>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.07</w:t>
            </w:r>
          </w:p>
        </w:tc>
        <w:tc>
          <w:tcPr>
            <w:tcW w:w="299" w:type="dxa"/>
          </w:tcPr>
          <w:p>
            <w:pPr/>
          </w:p>
        </w:tc>
        <w:tc>
          <w:tcPr>
            <w:tcW w:w="551" w:type="dxa"/>
          </w:tcPr>
          <w:p>
            <w:pPr>
              <w:pStyle w:val="TableParagraph"/>
              <w:spacing w:before="11"/>
              <w:jc w:val="right"/>
              <w:rPr>
                <w:b w:val="0"/>
                <w:sz w:val="20"/>
              </w:rPr>
            </w:pPr>
            <w:r>
              <w:rPr>
                <w:b w:val="0"/>
                <w:color w:val="231F20"/>
                <w:w w:val="80"/>
                <w:sz w:val="20"/>
              </w:rPr>
              <w:t>.40</w:t>
            </w:r>
          </w:p>
        </w:tc>
        <w:tc>
          <w:tcPr>
            <w:tcW w:w="299" w:type="dxa"/>
          </w:tcPr>
          <w:p>
            <w:pPr/>
          </w:p>
        </w:tc>
        <w:tc>
          <w:tcPr>
            <w:tcW w:w="551" w:type="dxa"/>
          </w:tcPr>
          <w:p>
            <w:pPr>
              <w:pStyle w:val="TableParagraph"/>
              <w:spacing w:before="11"/>
              <w:jc w:val="right"/>
              <w:rPr>
                <w:b w:val="0"/>
                <w:sz w:val="20"/>
              </w:rPr>
            </w:pPr>
            <w:r>
              <w:rPr>
                <w:b w:val="0"/>
                <w:color w:val="231F20"/>
                <w:w w:val="80"/>
                <w:sz w:val="20"/>
              </w:rPr>
              <w:t>.06</w:t>
            </w:r>
          </w:p>
        </w:tc>
        <w:tc>
          <w:tcPr>
            <w:tcW w:w="300" w:type="dxa"/>
          </w:tcPr>
          <w:p>
            <w:pPr/>
          </w:p>
        </w:tc>
        <w:tc>
          <w:tcPr>
            <w:tcW w:w="583" w:type="dxa"/>
          </w:tcPr>
          <w:p>
            <w:pPr>
              <w:pStyle w:val="TableParagraph"/>
              <w:spacing w:before="11"/>
              <w:ind w:right="31"/>
              <w:jc w:val="right"/>
              <w:rPr>
                <w:b w:val="0"/>
                <w:sz w:val="20"/>
              </w:rPr>
            </w:pPr>
            <w:r>
              <w:rPr>
                <w:b w:val="0"/>
                <w:color w:val="231F20"/>
                <w:w w:val="80"/>
                <w:sz w:val="20"/>
              </w:rPr>
              <w:t>.07</w:t>
            </w:r>
          </w:p>
        </w:tc>
      </w:tr>
      <w:tr>
        <w:trPr>
          <w:trHeight w:val="317" w:hRule="exact"/>
        </w:trPr>
        <w:tc>
          <w:tcPr>
            <w:tcW w:w="5941" w:type="dxa"/>
          </w:tcPr>
          <w:p>
            <w:pPr/>
          </w:p>
        </w:tc>
        <w:tc>
          <w:tcPr>
            <w:tcW w:w="628" w:type="dxa"/>
            <w:tcBorders>
              <w:bottom w:val="single" w:sz="4" w:space="0" w:color="231F20"/>
            </w:tcBorders>
          </w:tcPr>
          <w:p>
            <w:pPr>
              <w:pStyle w:val="TableParagraph"/>
              <w:spacing w:before="112"/>
              <w:jc w:val="right"/>
              <w:rPr>
                <w:rFonts w:ascii="Times New Roman"/>
                <w:b/>
                <w:sz w:val="16"/>
              </w:rPr>
            </w:pPr>
            <w:r>
              <w:rPr>
                <w:rFonts w:ascii="Times New Roman"/>
                <w:b/>
                <w:color w:val="231F20"/>
                <w:w w:val="95"/>
                <w:sz w:val="16"/>
              </w:rPr>
              <w:t>March</w:t>
            </w:r>
            <w:r>
              <w:rPr>
                <w:rFonts w:ascii="Times New Roman"/>
                <w:b/>
                <w:color w:val="231F20"/>
                <w:spacing w:val="-1"/>
                <w:w w:val="95"/>
                <w:sz w:val="16"/>
              </w:rPr>
              <w:t> </w:t>
            </w:r>
            <w:r>
              <w:rPr>
                <w:rFonts w:ascii="Times New Roman"/>
                <w:b/>
                <w:color w:val="231F20"/>
                <w:w w:val="95"/>
                <w:sz w:val="16"/>
              </w:rPr>
              <w:t>31</w:t>
            </w:r>
          </w:p>
        </w:tc>
        <w:tc>
          <w:tcPr>
            <w:tcW w:w="299" w:type="dxa"/>
          </w:tcPr>
          <w:p>
            <w:pPr/>
          </w:p>
        </w:tc>
        <w:tc>
          <w:tcPr>
            <w:tcW w:w="551" w:type="dxa"/>
            <w:tcBorders>
              <w:bottom w:val="single" w:sz="4" w:space="0" w:color="231F20"/>
            </w:tcBorders>
          </w:tcPr>
          <w:p>
            <w:pPr>
              <w:pStyle w:val="TableParagraph"/>
              <w:spacing w:before="112"/>
              <w:ind w:right="25"/>
              <w:jc w:val="right"/>
              <w:rPr>
                <w:rFonts w:ascii="Times New Roman"/>
                <w:b/>
                <w:sz w:val="16"/>
              </w:rPr>
            </w:pPr>
            <w:r>
              <w:rPr>
                <w:rFonts w:ascii="Times New Roman"/>
                <w:b/>
                <w:color w:val="231F20"/>
                <w:w w:val="95"/>
                <w:sz w:val="16"/>
              </w:rPr>
              <w:t>June 30</w:t>
            </w:r>
          </w:p>
        </w:tc>
        <w:tc>
          <w:tcPr>
            <w:tcW w:w="299" w:type="dxa"/>
          </w:tcPr>
          <w:p>
            <w:pPr/>
          </w:p>
        </w:tc>
        <w:tc>
          <w:tcPr>
            <w:tcW w:w="551" w:type="dxa"/>
            <w:tcBorders>
              <w:bottom w:val="single" w:sz="4" w:space="0" w:color="231F20"/>
            </w:tcBorders>
          </w:tcPr>
          <w:p>
            <w:pPr>
              <w:pStyle w:val="TableParagraph"/>
              <w:spacing w:before="112"/>
              <w:ind w:right="7"/>
              <w:jc w:val="right"/>
              <w:rPr>
                <w:rFonts w:ascii="Times New Roman"/>
                <w:b/>
                <w:sz w:val="16"/>
              </w:rPr>
            </w:pPr>
            <w:r>
              <w:rPr>
                <w:rFonts w:ascii="Times New Roman"/>
                <w:b/>
                <w:color w:val="231F20"/>
                <w:sz w:val="16"/>
              </w:rPr>
              <w:t>Sept. 30</w:t>
            </w:r>
          </w:p>
        </w:tc>
        <w:tc>
          <w:tcPr>
            <w:tcW w:w="300" w:type="dxa"/>
          </w:tcPr>
          <w:p>
            <w:pPr/>
          </w:p>
        </w:tc>
        <w:tc>
          <w:tcPr>
            <w:tcW w:w="583" w:type="dxa"/>
            <w:tcBorders>
              <w:bottom w:val="single" w:sz="4" w:space="0" w:color="231F20"/>
            </w:tcBorders>
          </w:tcPr>
          <w:p>
            <w:pPr>
              <w:pStyle w:val="TableParagraph"/>
              <w:spacing w:before="112"/>
              <w:ind w:right="53"/>
              <w:jc w:val="right"/>
              <w:rPr>
                <w:rFonts w:ascii="Times New Roman"/>
                <w:b/>
                <w:sz w:val="16"/>
              </w:rPr>
            </w:pPr>
            <w:r>
              <w:rPr>
                <w:rFonts w:ascii="Times New Roman"/>
                <w:b/>
                <w:color w:val="231F20"/>
                <w:sz w:val="16"/>
              </w:rPr>
              <w:t>Dec. 31</w:t>
            </w:r>
          </w:p>
        </w:tc>
      </w:tr>
      <w:tr>
        <w:trPr>
          <w:trHeight w:val="645" w:hRule="exact"/>
        </w:trPr>
        <w:tc>
          <w:tcPr>
            <w:tcW w:w="5941" w:type="dxa"/>
          </w:tcPr>
          <w:p>
            <w:pPr>
              <w:pStyle w:val="TableParagraph"/>
              <w:spacing w:before="98"/>
              <w:rPr>
                <w:rFonts w:ascii="Times New Roman"/>
                <w:b/>
                <w:sz w:val="20"/>
              </w:rPr>
            </w:pPr>
            <w:r>
              <w:rPr>
                <w:rFonts w:ascii="Times New Roman"/>
                <w:b/>
                <w:color w:val="231F20"/>
                <w:sz w:val="20"/>
              </w:rPr>
              <w:t>2005</w:t>
            </w:r>
          </w:p>
          <w:p>
            <w:pPr>
              <w:pStyle w:val="TableParagraph"/>
              <w:spacing w:before="47"/>
              <w:ind w:left="199"/>
              <w:rPr>
                <w:b w:val="0"/>
                <w:sz w:val="20"/>
              </w:rPr>
            </w:pPr>
            <w:r>
              <w:rPr>
                <w:b w:val="0"/>
                <w:color w:val="231F20"/>
                <w:w w:val="80"/>
                <w:sz w:val="20"/>
              </w:rPr>
              <w:t>Operating revenues </w:t>
            </w:r>
            <w:r>
              <w:rPr>
                <w:b w:val="0"/>
                <w:color w:val="231F20"/>
                <w:spacing w:val="58"/>
                <w:w w:val="80"/>
                <w:sz w:val="20"/>
              </w:rPr>
              <w:t>...................................</w:t>
            </w:r>
            <w:r>
              <w:rPr>
                <w:b w:val="0"/>
                <w:color w:val="231F20"/>
                <w:spacing w:val="-21"/>
                <w:w w:val="80"/>
                <w:sz w:val="20"/>
              </w:rPr>
              <w:t> </w:t>
            </w:r>
            <w:r>
              <w:rPr>
                <w:b w:val="0"/>
                <w:color w:val="231F20"/>
                <w:spacing w:val="30"/>
                <w:w w:val="80"/>
                <w:sz w:val="20"/>
              </w:rPr>
              <w:t>..</w:t>
            </w:r>
            <w:r>
              <w:rPr>
                <w:b w:val="0"/>
                <w:color w:val="231F20"/>
                <w:spacing w:val="-4"/>
                <w:sz w:val="20"/>
              </w:rPr>
              <w:t> </w:t>
            </w:r>
          </w:p>
        </w:tc>
        <w:tc>
          <w:tcPr>
            <w:tcW w:w="628" w:type="dxa"/>
          </w:tcPr>
          <w:p>
            <w:pPr>
              <w:pStyle w:val="TableParagraph"/>
              <w:rPr>
                <w:rFonts w:ascii="Times New Roman"/>
                <w:b/>
                <w:sz w:val="20"/>
              </w:rPr>
            </w:pPr>
          </w:p>
          <w:p>
            <w:pPr>
              <w:pStyle w:val="TableParagraph"/>
              <w:spacing w:before="146"/>
              <w:ind w:right="37"/>
              <w:jc w:val="right"/>
              <w:rPr>
                <w:b w:val="0"/>
                <w:sz w:val="20"/>
              </w:rPr>
            </w:pPr>
            <w:r>
              <w:rPr>
                <w:b w:val="0"/>
                <w:color w:val="231F20"/>
                <w:w w:val="80"/>
                <w:sz w:val="20"/>
              </w:rPr>
              <w:t>$1,663</w:t>
            </w:r>
          </w:p>
        </w:tc>
        <w:tc>
          <w:tcPr>
            <w:tcW w:w="850" w:type="dxa"/>
            <w:gridSpan w:val="2"/>
          </w:tcPr>
          <w:p>
            <w:pPr>
              <w:pStyle w:val="TableParagraph"/>
              <w:rPr>
                <w:rFonts w:ascii="Times New Roman"/>
                <w:b/>
                <w:sz w:val="20"/>
              </w:rPr>
            </w:pPr>
          </w:p>
          <w:p>
            <w:pPr>
              <w:pStyle w:val="TableParagraph"/>
              <w:spacing w:before="146"/>
              <w:ind w:left="299"/>
              <w:rPr>
                <w:b w:val="0"/>
                <w:sz w:val="20"/>
              </w:rPr>
            </w:pPr>
            <w:r>
              <w:rPr>
                <w:b w:val="0"/>
                <w:color w:val="231F20"/>
                <w:w w:val="80"/>
                <w:sz w:val="20"/>
              </w:rPr>
              <w:t>$1,944</w:t>
            </w:r>
          </w:p>
        </w:tc>
        <w:tc>
          <w:tcPr>
            <w:tcW w:w="850" w:type="dxa"/>
            <w:gridSpan w:val="2"/>
          </w:tcPr>
          <w:p>
            <w:pPr>
              <w:pStyle w:val="TableParagraph"/>
              <w:rPr>
                <w:rFonts w:ascii="Times New Roman"/>
                <w:b/>
                <w:sz w:val="20"/>
              </w:rPr>
            </w:pPr>
          </w:p>
          <w:p>
            <w:pPr>
              <w:pStyle w:val="TableParagraph"/>
              <w:spacing w:before="146"/>
              <w:ind w:left="299"/>
              <w:rPr>
                <w:b w:val="0"/>
                <w:sz w:val="20"/>
              </w:rPr>
            </w:pPr>
            <w:r>
              <w:rPr>
                <w:b w:val="0"/>
                <w:color w:val="231F20"/>
                <w:w w:val="80"/>
                <w:sz w:val="20"/>
              </w:rPr>
              <w:t>$1,989</w:t>
            </w:r>
          </w:p>
        </w:tc>
        <w:tc>
          <w:tcPr>
            <w:tcW w:w="882" w:type="dxa"/>
            <w:gridSpan w:val="2"/>
          </w:tcPr>
          <w:p>
            <w:pPr>
              <w:pStyle w:val="TableParagraph"/>
              <w:rPr>
                <w:rFonts w:ascii="Times New Roman"/>
                <w:b/>
                <w:sz w:val="20"/>
              </w:rPr>
            </w:pPr>
          </w:p>
          <w:p>
            <w:pPr>
              <w:pStyle w:val="TableParagraph"/>
              <w:spacing w:before="146"/>
              <w:ind w:left="299"/>
              <w:rPr>
                <w:b w:val="0"/>
                <w:sz w:val="20"/>
              </w:rPr>
            </w:pPr>
            <w:r>
              <w:rPr>
                <w:b w:val="0"/>
                <w:color w:val="231F20"/>
                <w:w w:val="80"/>
                <w:sz w:val="20"/>
              </w:rPr>
              <w:t>$1,987</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Operating income </w:t>
            </w:r>
            <w:r>
              <w:rPr>
                <w:b w:val="0"/>
                <w:color w:val="231F20"/>
                <w:spacing w:val="58"/>
                <w:w w:val="80"/>
                <w:sz w:val="20"/>
              </w:rPr>
              <w:t>....................................</w:t>
            </w:r>
            <w:r>
              <w:rPr>
                <w:b w:val="0"/>
                <w:color w:val="231F20"/>
                <w:spacing w:val="-3"/>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81</w:t>
            </w:r>
          </w:p>
        </w:tc>
        <w:tc>
          <w:tcPr>
            <w:tcW w:w="850" w:type="dxa"/>
            <w:gridSpan w:val="2"/>
          </w:tcPr>
          <w:p>
            <w:pPr>
              <w:pStyle w:val="TableParagraph"/>
              <w:spacing w:before="11"/>
              <w:ind w:left="549"/>
              <w:rPr>
                <w:b w:val="0"/>
                <w:sz w:val="20"/>
              </w:rPr>
            </w:pPr>
            <w:r>
              <w:rPr>
                <w:b w:val="0"/>
                <w:color w:val="231F20"/>
                <w:w w:val="80"/>
                <w:sz w:val="20"/>
              </w:rPr>
              <w:t>256</w:t>
            </w:r>
          </w:p>
        </w:tc>
        <w:tc>
          <w:tcPr>
            <w:tcW w:w="850" w:type="dxa"/>
            <w:gridSpan w:val="2"/>
          </w:tcPr>
          <w:p>
            <w:pPr>
              <w:pStyle w:val="TableParagraph"/>
              <w:spacing w:before="11"/>
              <w:ind w:left="549"/>
              <w:rPr>
                <w:b w:val="0"/>
                <w:sz w:val="20"/>
              </w:rPr>
            </w:pPr>
            <w:r>
              <w:rPr>
                <w:b w:val="0"/>
                <w:color w:val="231F20"/>
                <w:w w:val="80"/>
                <w:sz w:val="20"/>
              </w:rPr>
              <w:t>248</w:t>
            </w:r>
          </w:p>
        </w:tc>
        <w:tc>
          <w:tcPr>
            <w:tcW w:w="882" w:type="dxa"/>
            <w:gridSpan w:val="2"/>
          </w:tcPr>
          <w:p>
            <w:pPr>
              <w:pStyle w:val="TableParagraph"/>
              <w:spacing w:before="11"/>
              <w:ind w:left="549"/>
              <w:rPr>
                <w:b w:val="0"/>
                <w:sz w:val="20"/>
              </w:rPr>
            </w:pPr>
            <w:r>
              <w:rPr>
                <w:b w:val="0"/>
                <w:color w:val="231F20"/>
                <w:w w:val="85"/>
                <w:sz w:val="20"/>
              </w:rPr>
              <w:t>140</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Income before income taxes............................. ..</w:t>
            </w:r>
            <w:r>
              <w:rPr>
                <w:b w:val="0"/>
                <w:color w:val="231F20"/>
                <w:sz w:val="20"/>
              </w:rPr>
              <w:t> </w:t>
            </w:r>
          </w:p>
        </w:tc>
        <w:tc>
          <w:tcPr>
            <w:tcW w:w="628" w:type="dxa"/>
          </w:tcPr>
          <w:p>
            <w:pPr>
              <w:pStyle w:val="TableParagraph"/>
              <w:spacing w:before="11"/>
              <w:ind w:right="37"/>
              <w:jc w:val="right"/>
              <w:rPr>
                <w:b w:val="0"/>
                <w:sz w:val="20"/>
              </w:rPr>
            </w:pPr>
            <w:r>
              <w:rPr>
                <w:b w:val="0"/>
                <w:color w:val="231F20"/>
                <w:w w:val="80"/>
                <w:sz w:val="20"/>
              </w:rPr>
              <w:t>89</w:t>
            </w:r>
          </w:p>
        </w:tc>
        <w:tc>
          <w:tcPr>
            <w:tcW w:w="850" w:type="dxa"/>
            <w:gridSpan w:val="2"/>
          </w:tcPr>
          <w:p>
            <w:pPr>
              <w:pStyle w:val="TableParagraph"/>
              <w:spacing w:before="11"/>
              <w:ind w:left="549"/>
              <w:rPr>
                <w:b w:val="0"/>
                <w:sz w:val="20"/>
              </w:rPr>
            </w:pPr>
            <w:r>
              <w:rPr>
                <w:b w:val="0"/>
                <w:color w:val="231F20"/>
                <w:w w:val="80"/>
                <w:sz w:val="20"/>
              </w:rPr>
              <w:t>235</w:t>
            </w:r>
          </w:p>
        </w:tc>
        <w:tc>
          <w:tcPr>
            <w:tcW w:w="850" w:type="dxa"/>
            <w:gridSpan w:val="2"/>
          </w:tcPr>
          <w:p>
            <w:pPr>
              <w:pStyle w:val="TableParagraph"/>
              <w:spacing w:before="11"/>
              <w:ind w:left="549"/>
              <w:rPr>
                <w:b w:val="0"/>
                <w:sz w:val="20"/>
              </w:rPr>
            </w:pPr>
            <w:r>
              <w:rPr>
                <w:b w:val="0"/>
                <w:color w:val="231F20"/>
                <w:w w:val="80"/>
                <w:sz w:val="20"/>
              </w:rPr>
              <w:t>343</w:t>
            </w:r>
          </w:p>
        </w:tc>
        <w:tc>
          <w:tcPr>
            <w:tcW w:w="882" w:type="dxa"/>
            <w:gridSpan w:val="2"/>
          </w:tcPr>
          <w:p>
            <w:pPr>
              <w:pStyle w:val="TableParagraph"/>
              <w:spacing w:before="11"/>
              <w:ind w:left="549"/>
              <w:rPr>
                <w:b w:val="0"/>
                <w:sz w:val="20"/>
              </w:rPr>
            </w:pPr>
            <w:r>
              <w:rPr>
                <w:b w:val="0"/>
                <w:color w:val="231F20"/>
                <w:w w:val="85"/>
                <w:sz w:val="20"/>
              </w:rPr>
              <w:t>113</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Net income </w:t>
            </w:r>
            <w:r>
              <w:rPr>
                <w:b w:val="0"/>
                <w:color w:val="231F20"/>
                <w:spacing w:val="58"/>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59</w:t>
            </w:r>
          </w:p>
        </w:tc>
        <w:tc>
          <w:tcPr>
            <w:tcW w:w="850" w:type="dxa"/>
            <w:gridSpan w:val="2"/>
          </w:tcPr>
          <w:p>
            <w:pPr>
              <w:pStyle w:val="TableParagraph"/>
              <w:spacing w:before="11"/>
              <w:ind w:left="549"/>
              <w:rPr>
                <w:b w:val="0"/>
                <w:sz w:val="20"/>
              </w:rPr>
            </w:pPr>
            <w:r>
              <w:rPr>
                <w:b w:val="0"/>
                <w:color w:val="231F20"/>
                <w:w w:val="80"/>
                <w:sz w:val="20"/>
              </w:rPr>
              <w:t>144</w:t>
            </w:r>
          </w:p>
        </w:tc>
        <w:tc>
          <w:tcPr>
            <w:tcW w:w="850" w:type="dxa"/>
            <w:gridSpan w:val="2"/>
          </w:tcPr>
          <w:p>
            <w:pPr>
              <w:pStyle w:val="TableParagraph"/>
              <w:spacing w:before="11"/>
              <w:ind w:left="549" w:right="-1"/>
              <w:rPr>
                <w:b w:val="0"/>
                <w:sz w:val="20"/>
              </w:rPr>
            </w:pPr>
            <w:r>
              <w:rPr>
                <w:b w:val="0"/>
                <w:color w:val="231F20"/>
                <w:w w:val="80"/>
                <w:sz w:val="20"/>
              </w:rPr>
              <w:t>210</w:t>
            </w:r>
          </w:p>
        </w:tc>
        <w:tc>
          <w:tcPr>
            <w:tcW w:w="882" w:type="dxa"/>
            <w:gridSpan w:val="2"/>
          </w:tcPr>
          <w:p>
            <w:pPr>
              <w:pStyle w:val="TableParagraph"/>
              <w:spacing w:before="11"/>
              <w:ind w:right="30"/>
              <w:jc w:val="right"/>
              <w:rPr>
                <w:b w:val="0"/>
                <w:sz w:val="20"/>
              </w:rPr>
            </w:pPr>
            <w:r>
              <w:rPr>
                <w:b w:val="0"/>
                <w:color w:val="231F20"/>
                <w:w w:val="80"/>
                <w:sz w:val="20"/>
              </w:rPr>
              <w:t>70</w:t>
            </w:r>
          </w:p>
        </w:tc>
      </w:tr>
      <w:tr>
        <w:trPr>
          <w:trHeight w:val="280" w:hRule="exact"/>
        </w:trPr>
        <w:tc>
          <w:tcPr>
            <w:tcW w:w="5941" w:type="dxa"/>
          </w:tcPr>
          <w:p>
            <w:pPr>
              <w:pStyle w:val="TableParagraph"/>
              <w:spacing w:before="11"/>
              <w:ind w:right="137"/>
              <w:jc w:val="right"/>
              <w:rPr>
                <w:b w:val="0"/>
                <w:sz w:val="20"/>
              </w:rPr>
            </w:pPr>
            <w:r>
              <w:rPr>
                <w:b w:val="0"/>
                <w:color w:val="231F20"/>
                <w:w w:val="80"/>
                <w:sz w:val="20"/>
              </w:rPr>
              <w:t>Net income per share, basic </w:t>
            </w:r>
            <w:r>
              <w:rPr>
                <w:b w:val="0"/>
                <w:color w:val="231F20"/>
                <w:spacing w:val="57"/>
                <w:w w:val="80"/>
                <w:sz w:val="20"/>
              </w:rPr>
              <w:t>.............................</w:t>
            </w:r>
            <w:r>
              <w:rPr>
                <w:b w:val="0"/>
                <w:color w:val="231F20"/>
                <w:spacing w:val="-34"/>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.08</w:t>
            </w:r>
          </w:p>
        </w:tc>
        <w:tc>
          <w:tcPr>
            <w:tcW w:w="850" w:type="dxa"/>
            <w:gridSpan w:val="2"/>
          </w:tcPr>
          <w:p>
            <w:pPr>
              <w:pStyle w:val="TableParagraph"/>
              <w:spacing w:before="11"/>
              <w:jc w:val="right"/>
              <w:rPr>
                <w:b w:val="0"/>
                <w:sz w:val="20"/>
              </w:rPr>
            </w:pPr>
            <w:r>
              <w:rPr>
                <w:b w:val="0"/>
                <w:color w:val="231F20"/>
                <w:w w:val="80"/>
                <w:sz w:val="20"/>
              </w:rPr>
              <w:t>.18</w:t>
            </w:r>
          </w:p>
        </w:tc>
        <w:tc>
          <w:tcPr>
            <w:tcW w:w="850" w:type="dxa"/>
            <w:gridSpan w:val="2"/>
          </w:tcPr>
          <w:p>
            <w:pPr>
              <w:pStyle w:val="TableParagraph"/>
              <w:spacing w:before="11"/>
              <w:jc w:val="right"/>
              <w:rPr>
                <w:b w:val="0"/>
                <w:sz w:val="20"/>
              </w:rPr>
            </w:pPr>
            <w:r>
              <w:rPr>
                <w:b w:val="0"/>
                <w:color w:val="231F20"/>
                <w:w w:val="80"/>
                <w:sz w:val="20"/>
              </w:rPr>
              <w:t>.27</w:t>
            </w:r>
          </w:p>
        </w:tc>
        <w:tc>
          <w:tcPr>
            <w:tcW w:w="882" w:type="dxa"/>
            <w:gridSpan w:val="2"/>
          </w:tcPr>
          <w:p>
            <w:pPr>
              <w:pStyle w:val="TableParagraph"/>
              <w:spacing w:before="11"/>
              <w:ind w:right="31"/>
              <w:jc w:val="right"/>
              <w:rPr>
                <w:b w:val="0"/>
                <w:sz w:val="20"/>
              </w:rPr>
            </w:pPr>
            <w:r>
              <w:rPr>
                <w:b w:val="0"/>
                <w:color w:val="231F20"/>
                <w:w w:val="80"/>
                <w:sz w:val="20"/>
              </w:rPr>
              <w:t>.09</w:t>
            </w:r>
          </w:p>
        </w:tc>
      </w:tr>
      <w:tr>
        <w:trPr>
          <w:trHeight w:val="246" w:hRule="exact"/>
        </w:trPr>
        <w:tc>
          <w:tcPr>
            <w:tcW w:w="5941" w:type="dxa"/>
          </w:tcPr>
          <w:p>
            <w:pPr>
              <w:pStyle w:val="TableParagraph"/>
              <w:spacing w:before="11"/>
              <w:ind w:right="137"/>
              <w:jc w:val="right"/>
              <w:rPr>
                <w:b w:val="0"/>
                <w:sz w:val="20"/>
              </w:rPr>
            </w:pPr>
            <w:r>
              <w:rPr>
                <w:b w:val="0"/>
                <w:color w:val="231F20"/>
                <w:w w:val="80"/>
                <w:sz w:val="20"/>
              </w:rPr>
              <w:t>Net income per share, diluted  </w:t>
            </w:r>
            <w:r>
              <w:rPr>
                <w:b w:val="0"/>
                <w:color w:val="231F20"/>
                <w:spacing w:val="57"/>
                <w:w w:val="80"/>
                <w:sz w:val="20"/>
              </w:rPr>
              <w:t>...........................</w:t>
            </w:r>
            <w:r>
              <w:rPr>
                <w:b w:val="0"/>
                <w:color w:val="231F20"/>
                <w:spacing w:val="-10"/>
                <w:w w:val="80"/>
                <w:sz w:val="20"/>
              </w:rPr>
              <w:t> </w:t>
            </w:r>
            <w:r>
              <w:rPr>
                <w:b w:val="0"/>
                <w:color w:val="231F20"/>
                <w:spacing w:val="30"/>
                <w:w w:val="80"/>
                <w:sz w:val="20"/>
              </w:rPr>
              <w:t>..</w:t>
            </w:r>
            <w:r>
              <w:rPr>
                <w:b w:val="0"/>
                <w:color w:val="231F20"/>
                <w:spacing w:val="-4"/>
                <w:sz w:val="20"/>
              </w:rPr>
              <w:t> </w:t>
            </w:r>
          </w:p>
        </w:tc>
        <w:tc>
          <w:tcPr>
            <w:tcW w:w="628" w:type="dxa"/>
          </w:tcPr>
          <w:p>
            <w:pPr>
              <w:pStyle w:val="TableParagraph"/>
              <w:spacing w:before="11"/>
              <w:ind w:right="37"/>
              <w:jc w:val="right"/>
              <w:rPr>
                <w:b w:val="0"/>
                <w:sz w:val="20"/>
              </w:rPr>
            </w:pPr>
            <w:r>
              <w:rPr>
                <w:b w:val="0"/>
                <w:color w:val="231F20"/>
                <w:w w:val="80"/>
                <w:sz w:val="20"/>
              </w:rPr>
              <w:t>.07</w:t>
            </w:r>
          </w:p>
        </w:tc>
        <w:tc>
          <w:tcPr>
            <w:tcW w:w="850" w:type="dxa"/>
            <w:gridSpan w:val="2"/>
          </w:tcPr>
          <w:p>
            <w:pPr>
              <w:pStyle w:val="TableParagraph"/>
              <w:spacing w:before="11"/>
              <w:jc w:val="right"/>
              <w:rPr>
                <w:b w:val="0"/>
                <w:sz w:val="20"/>
              </w:rPr>
            </w:pPr>
            <w:r>
              <w:rPr>
                <w:b w:val="0"/>
                <w:color w:val="231F20"/>
                <w:w w:val="80"/>
                <w:sz w:val="20"/>
              </w:rPr>
              <w:t>.18</w:t>
            </w:r>
          </w:p>
        </w:tc>
        <w:tc>
          <w:tcPr>
            <w:tcW w:w="850" w:type="dxa"/>
            <w:gridSpan w:val="2"/>
          </w:tcPr>
          <w:p>
            <w:pPr>
              <w:pStyle w:val="TableParagraph"/>
              <w:spacing w:before="11"/>
              <w:jc w:val="right"/>
              <w:rPr>
                <w:b w:val="0"/>
                <w:sz w:val="20"/>
              </w:rPr>
            </w:pPr>
            <w:r>
              <w:rPr>
                <w:b w:val="0"/>
                <w:color w:val="231F20"/>
                <w:w w:val="80"/>
                <w:sz w:val="20"/>
              </w:rPr>
              <w:t>.26</w:t>
            </w:r>
          </w:p>
        </w:tc>
        <w:tc>
          <w:tcPr>
            <w:tcW w:w="882" w:type="dxa"/>
            <w:gridSpan w:val="2"/>
          </w:tcPr>
          <w:p>
            <w:pPr>
              <w:pStyle w:val="TableParagraph"/>
              <w:spacing w:before="11"/>
              <w:ind w:right="31"/>
              <w:jc w:val="right"/>
              <w:rPr>
                <w:b w:val="0"/>
                <w:sz w:val="20"/>
              </w:rPr>
            </w:pPr>
            <w:r>
              <w:rPr>
                <w:b w:val="0"/>
                <w:color w:val="231F20"/>
                <w:w w:val="80"/>
                <w:sz w:val="20"/>
              </w:rPr>
              <w:t>.09</w:t>
            </w:r>
          </w:p>
        </w:tc>
      </w:tr>
    </w:tbl>
    <w:p>
      <w:pPr>
        <w:pStyle w:val="BodyText"/>
        <w:rPr>
          <w:rFonts w:ascii="Times New Roman"/>
          <w:b/>
          <w:sz w:val="17"/>
        </w:rPr>
      </w:pPr>
    </w:p>
    <w:p>
      <w:pPr>
        <w:spacing w:after="0"/>
        <w:rPr>
          <w:rFonts w:ascii="Times New Roman"/>
          <w:sz w:val="17"/>
        </w:rPr>
        <w:sectPr>
          <w:type w:val="continuous"/>
          <w:pgSz w:w="12240" w:h="15840"/>
          <w:pgMar w:top="1180" w:bottom="280" w:left="1080" w:right="1720"/>
        </w:sectPr>
      </w:pPr>
    </w:p>
    <w:p>
      <w:pPr>
        <w:pStyle w:val="Heading4"/>
        <w:spacing w:line="252" w:lineRule="auto" w:before="84"/>
        <w:ind w:left="908" w:hanging="790"/>
      </w:pPr>
      <w:bookmarkStart w:name="_TOC_250007" w:id="71"/>
      <w:bookmarkStart w:name="9. Changes In and Disagreements with Acc" w:id="72"/>
      <w:r>
        <w:rPr>
          <w:b w:val="0"/>
          <w:i w:val="0"/>
        </w:rPr>
      </w:r>
      <w:r>
        <w:rPr>
          <w:i w:val="0"/>
          <w:color w:val="231F20"/>
        </w:rPr>
        <w:t>Item 9. </w:t>
      </w:r>
      <w:r>
        <w:rPr>
          <w:i/>
          <w:color w:val="231F20"/>
        </w:rPr>
        <w:t>Changes in and Disagreements With </w:t>
      </w:r>
      <w:r>
        <w:rPr>
          <w:color w:val="231F20"/>
          <w:w w:val="95"/>
        </w:rPr>
        <w:t>Accountants on Accounting and Financial </w:t>
      </w:r>
      <w:bookmarkEnd w:id="71"/>
      <w:r>
        <w:rPr>
          <w:color w:val="231F20"/>
        </w:rPr>
        <w:t>Disclosure</w:t>
      </w:r>
    </w:p>
    <w:p>
      <w:pPr>
        <w:pStyle w:val="BodyText"/>
        <w:spacing w:before="133"/>
        <w:ind w:left="519"/>
        <w:rPr>
          <w:b w:val="0"/>
        </w:rPr>
      </w:pPr>
      <w:r>
        <w:rPr>
          <w:b w:val="0"/>
          <w:color w:val="231F20"/>
          <w:w w:val="95"/>
        </w:rPr>
        <w:t>None.</w:t>
      </w:r>
    </w:p>
    <w:p>
      <w:pPr>
        <w:pStyle w:val="BodyText"/>
        <w:spacing w:before="10"/>
        <w:rPr>
          <w:b w:val="0"/>
          <w:sz w:val="23"/>
        </w:rPr>
      </w:pPr>
    </w:p>
    <w:p>
      <w:pPr>
        <w:spacing w:before="0"/>
        <w:ind w:left="119" w:right="0" w:firstLine="0"/>
        <w:jc w:val="left"/>
        <w:rPr>
          <w:rFonts w:ascii="Times New Roman"/>
          <w:b/>
          <w:i/>
          <w:sz w:val="20"/>
        </w:rPr>
      </w:pPr>
      <w:bookmarkStart w:name="9A. Controls and Procedures" w:id="73"/>
      <w:bookmarkEnd w:id="73"/>
      <w:r>
        <w:rPr/>
      </w:r>
      <w:r>
        <w:rPr>
          <w:rFonts w:ascii="Times New Roman"/>
          <w:b/>
          <w:color w:val="231F20"/>
          <w:sz w:val="20"/>
        </w:rPr>
        <w:t>Item 9A. </w:t>
      </w:r>
      <w:r>
        <w:rPr>
          <w:rFonts w:ascii="Times New Roman"/>
          <w:b/>
          <w:i/>
          <w:color w:val="231F20"/>
          <w:sz w:val="20"/>
        </w:rPr>
        <w:t>Controls and Procedures</w:t>
      </w:r>
    </w:p>
    <w:p>
      <w:pPr>
        <w:pStyle w:val="BodyText"/>
        <w:spacing w:line="244" w:lineRule="auto" w:before="145"/>
        <w:ind w:left="119" w:firstLine="400"/>
        <w:jc w:val="both"/>
        <w:rPr>
          <w:b w:val="0"/>
        </w:rPr>
      </w:pPr>
      <w:r>
        <w:rPr>
          <w:b w:val="0"/>
          <w:i/>
          <w:color w:val="231F20"/>
          <w:w w:val="80"/>
        </w:rPr>
        <w:t>Disclosure Controls and Procedures.</w:t>
      </w:r>
      <w:r>
        <w:rPr>
          <w:b w:val="0"/>
          <w:i/>
          <w:color w:val="231F20"/>
          <w:spacing w:val="19"/>
          <w:w w:val="80"/>
        </w:rPr>
        <w:t> </w:t>
      </w:r>
      <w:r>
        <w:rPr>
          <w:b w:val="0"/>
          <w:color w:val="231F20"/>
          <w:w w:val="80"/>
        </w:rPr>
        <w:t>The Company maintains controls and procedures designed to ensure </w:t>
      </w:r>
      <w:r>
        <w:rPr>
          <w:b w:val="0"/>
          <w:color w:val="231F20"/>
          <w:w w:val="85"/>
        </w:rPr>
        <w:t>that</w:t>
      </w:r>
      <w:r>
        <w:rPr>
          <w:b w:val="0"/>
          <w:color w:val="231F20"/>
          <w:spacing w:val="-23"/>
          <w:w w:val="85"/>
        </w:rPr>
        <w:t> </w:t>
      </w:r>
      <w:r>
        <w:rPr>
          <w:b w:val="0"/>
          <w:color w:val="231F20"/>
          <w:w w:val="85"/>
        </w:rPr>
        <w:t>it</w:t>
      </w:r>
      <w:r>
        <w:rPr>
          <w:b w:val="0"/>
          <w:color w:val="231F20"/>
          <w:spacing w:val="-23"/>
          <w:w w:val="85"/>
        </w:rPr>
        <w:t> </w:t>
      </w:r>
      <w:r>
        <w:rPr>
          <w:b w:val="0"/>
          <w:color w:val="231F20"/>
          <w:w w:val="85"/>
        </w:rPr>
        <w:t>is</w:t>
      </w:r>
      <w:r>
        <w:rPr>
          <w:b w:val="0"/>
          <w:color w:val="231F20"/>
          <w:spacing w:val="-23"/>
          <w:w w:val="85"/>
        </w:rPr>
        <w:t> </w:t>
      </w:r>
      <w:r>
        <w:rPr>
          <w:b w:val="0"/>
          <w:color w:val="231F20"/>
          <w:w w:val="85"/>
        </w:rPr>
        <w:t>able</w:t>
      </w:r>
      <w:r>
        <w:rPr>
          <w:b w:val="0"/>
          <w:color w:val="231F20"/>
          <w:spacing w:val="-24"/>
          <w:w w:val="85"/>
        </w:rPr>
        <w:t> </w:t>
      </w:r>
      <w:r>
        <w:rPr>
          <w:b w:val="0"/>
          <w:color w:val="231F20"/>
          <w:w w:val="85"/>
        </w:rPr>
        <w:t>to</w:t>
      </w:r>
      <w:r>
        <w:rPr>
          <w:b w:val="0"/>
          <w:color w:val="231F20"/>
          <w:spacing w:val="-23"/>
          <w:w w:val="85"/>
        </w:rPr>
        <w:t> </w:t>
      </w:r>
      <w:r>
        <w:rPr>
          <w:b w:val="0"/>
          <w:color w:val="231F20"/>
          <w:w w:val="85"/>
        </w:rPr>
        <w:t>collect</w:t>
      </w:r>
      <w:r>
        <w:rPr>
          <w:b w:val="0"/>
          <w:color w:val="231F20"/>
          <w:spacing w:val="-24"/>
          <w:w w:val="85"/>
        </w:rPr>
        <w:t> </w:t>
      </w:r>
      <w:r>
        <w:rPr>
          <w:b w:val="0"/>
          <w:color w:val="231F20"/>
          <w:w w:val="85"/>
        </w:rPr>
        <w:t>the</w:t>
      </w:r>
      <w:r>
        <w:rPr>
          <w:b w:val="0"/>
          <w:color w:val="231F20"/>
          <w:spacing w:val="-24"/>
          <w:w w:val="85"/>
        </w:rPr>
        <w:t> </w:t>
      </w:r>
      <w:r>
        <w:rPr>
          <w:b w:val="0"/>
          <w:color w:val="231F20"/>
          <w:w w:val="85"/>
        </w:rPr>
        <w:t>information</w:t>
      </w:r>
      <w:r>
        <w:rPr>
          <w:b w:val="0"/>
          <w:color w:val="231F20"/>
          <w:spacing w:val="-23"/>
          <w:w w:val="85"/>
        </w:rPr>
        <w:t> </w:t>
      </w:r>
      <w:r>
        <w:rPr>
          <w:b w:val="0"/>
          <w:color w:val="231F20"/>
          <w:w w:val="85"/>
        </w:rPr>
        <w:t>it</w:t>
      </w:r>
      <w:r>
        <w:rPr>
          <w:b w:val="0"/>
          <w:color w:val="231F20"/>
          <w:spacing w:val="-23"/>
          <w:w w:val="85"/>
        </w:rPr>
        <w:t> </w:t>
      </w:r>
      <w:r>
        <w:rPr>
          <w:b w:val="0"/>
          <w:color w:val="231F20"/>
          <w:w w:val="85"/>
        </w:rPr>
        <w:t>is</w:t>
      </w:r>
      <w:r>
        <w:rPr>
          <w:b w:val="0"/>
          <w:color w:val="231F20"/>
          <w:spacing w:val="-23"/>
          <w:w w:val="85"/>
        </w:rPr>
        <w:t> </w:t>
      </w:r>
      <w:r>
        <w:rPr>
          <w:b w:val="0"/>
          <w:color w:val="231F20"/>
          <w:w w:val="85"/>
        </w:rPr>
        <w:t>required</w:t>
      </w:r>
      <w:r>
        <w:rPr>
          <w:b w:val="0"/>
          <w:color w:val="231F20"/>
          <w:spacing w:val="-23"/>
          <w:w w:val="85"/>
        </w:rPr>
        <w:t> </w:t>
      </w:r>
      <w:r>
        <w:rPr>
          <w:b w:val="0"/>
          <w:color w:val="231F20"/>
          <w:w w:val="85"/>
        </w:rPr>
        <w:t>to </w:t>
      </w:r>
      <w:r>
        <w:rPr>
          <w:b w:val="0"/>
          <w:color w:val="231F20"/>
          <w:w w:val="80"/>
        </w:rPr>
        <w:t>disclose</w:t>
      </w:r>
      <w:r>
        <w:rPr>
          <w:b w:val="0"/>
          <w:color w:val="231F20"/>
          <w:spacing w:val="-21"/>
          <w:w w:val="80"/>
        </w:rPr>
        <w:t> </w:t>
      </w:r>
      <w:r>
        <w:rPr>
          <w:b w:val="0"/>
          <w:color w:val="231F20"/>
          <w:w w:val="80"/>
        </w:rPr>
        <w:t>in</w:t>
      </w:r>
      <w:r>
        <w:rPr>
          <w:b w:val="0"/>
          <w:color w:val="231F20"/>
          <w:spacing w:val="-20"/>
          <w:w w:val="80"/>
        </w:rPr>
        <w:t> </w:t>
      </w:r>
      <w:r>
        <w:rPr>
          <w:b w:val="0"/>
          <w:color w:val="231F20"/>
          <w:w w:val="80"/>
        </w:rPr>
        <w:t>the</w:t>
      </w:r>
      <w:r>
        <w:rPr>
          <w:b w:val="0"/>
          <w:color w:val="231F20"/>
          <w:spacing w:val="-21"/>
          <w:w w:val="80"/>
        </w:rPr>
        <w:t> </w:t>
      </w:r>
      <w:r>
        <w:rPr>
          <w:b w:val="0"/>
          <w:color w:val="231F20"/>
          <w:w w:val="80"/>
        </w:rPr>
        <w:t>reports</w:t>
      </w:r>
      <w:r>
        <w:rPr>
          <w:b w:val="0"/>
          <w:color w:val="231F20"/>
          <w:spacing w:val="-20"/>
          <w:w w:val="80"/>
        </w:rPr>
        <w:t> </w:t>
      </w:r>
      <w:r>
        <w:rPr>
          <w:b w:val="0"/>
          <w:color w:val="231F20"/>
          <w:w w:val="80"/>
        </w:rPr>
        <w:t>it</w:t>
      </w:r>
      <w:r>
        <w:rPr>
          <w:b w:val="0"/>
          <w:color w:val="231F20"/>
          <w:spacing w:val="-20"/>
          <w:w w:val="80"/>
        </w:rPr>
        <w:t> </w:t>
      </w:r>
      <w:r>
        <w:rPr>
          <w:b w:val="0"/>
          <w:color w:val="231F20"/>
          <w:w w:val="80"/>
        </w:rPr>
        <w:t>files</w:t>
      </w:r>
      <w:r>
        <w:rPr>
          <w:b w:val="0"/>
          <w:color w:val="231F20"/>
          <w:spacing w:val="-20"/>
          <w:w w:val="80"/>
        </w:rPr>
        <w:t> </w:t>
      </w:r>
      <w:r>
        <w:rPr>
          <w:b w:val="0"/>
          <w:color w:val="231F20"/>
          <w:w w:val="80"/>
        </w:rPr>
        <w:t>with</w:t>
      </w:r>
      <w:r>
        <w:rPr>
          <w:b w:val="0"/>
          <w:color w:val="231F20"/>
          <w:spacing w:val="-21"/>
          <w:w w:val="80"/>
        </w:rPr>
        <w:t> </w:t>
      </w:r>
      <w:r>
        <w:rPr>
          <w:b w:val="0"/>
          <w:color w:val="231F20"/>
          <w:w w:val="80"/>
        </w:rPr>
        <w:t>the</w:t>
      </w:r>
      <w:r>
        <w:rPr>
          <w:b w:val="0"/>
          <w:color w:val="231F20"/>
          <w:spacing w:val="-21"/>
          <w:w w:val="80"/>
        </w:rPr>
        <w:t> </w:t>
      </w:r>
      <w:r>
        <w:rPr>
          <w:b w:val="0"/>
          <w:color w:val="231F20"/>
          <w:w w:val="80"/>
        </w:rPr>
        <w:t>SEC,</w:t>
      </w:r>
      <w:r>
        <w:rPr>
          <w:b w:val="0"/>
          <w:color w:val="231F20"/>
          <w:spacing w:val="-20"/>
          <w:w w:val="80"/>
        </w:rPr>
        <w:t> </w:t>
      </w:r>
      <w:r>
        <w:rPr>
          <w:b w:val="0"/>
          <w:color w:val="231F20"/>
          <w:w w:val="80"/>
        </w:rPr>
        <w:t>and</w:t>
      </w:r>
      <w:r>
        <w:rPr>
          <w:b w:val="0"/>
          <w:color w:val="231F20"/>
          <w:spacing w:val="-21"/>
          <w:w w:val="80"/>
        </w:rPr>
        <w:t> </w:t>
      </w:r>
      <w:r>
        <w:rPr>
          <w:b w:val="0"/>
          <w:color w:val="231F20"/>
          <w:w w:val="80"/>
        </w:rPr>
        <w:t>to</w:t>
      </w:r>
      <w:r>
        <w:rPr>
          <w:b w:val="0"/>
          <w:color w:val="231F20"/>
          <w:spacing w:val="-21"/>
          <w:w w:val="80"/>
        </w:rPr>
        <w:t> </w:t>
      </w:r>
      <w:r>
        <w:rPr>
          <w:b w:val="0"/>
          <w:color w:val="231F20"/>
          <w:w w:val="80"/>
        </w:rPr>
        <w:t>record, process,</w:t>
      </w:r>
      <w:r>
        <w:rPr>
          <w:b w:val="0"/>
          <w:color w:val="231F20"/>
          <w:spacing w:val="-18"/>
          <w:w w:val="80"/>
        </w:rPr>
        <w:t> </w:t>
      </w:r>
      <w:r>
        <w:rPr>
          <w:b w:val="0"/>
          <w:color w:val="231F20"/>
          <w:w w:val="80"/>
        </w:rPr>
        <w:t>summarize</w:t>
      </w:r>
      <w:r>
        <w:rPr>
          <w:b w:val="0"/>
          <w:color w:val="231F20"/>
          <w:spacing w:val="-19"/>
          <w:w w:val="80"/>
        </w:rPr>
        <w:t> </w:t>
      </w:r>
      <w:r>
        <w:rPr>
          <w:b w:val="0"/>
          <w:color w:val="231F20"/>
          <w:w w:val="80"/>
        </w:rPr>
        <w:t>and</w:t>
      </w:r>
      <w:r>
        <w:rPr>
          <w:b w:val="0"/>
          <w:color w:val="231F20"/>
          <w:spacing w:val="-20"/>
          <w:w w:val="80"/>
        </w:rPr>
        <w:t> </w:t>
      </w:r>
      <w:r>
        <w:rPr>
          <w:b w:val="0"/>
          <w:color w:val="231F20"/>
          <w:w w:val="80"/>
        </w:rPr>
        <w:t>disclose</w:t>
      </w:r>
      <w:r>
        <w:rPr>
          <w:b w:val="0"/>
          <w:color w:val="231F20"/>
          <w:spacing w:val="-19"/>
          <w:w w:val="80"/>
        </w:rPr>
        <w:t> </w:t>
      </w:r>
      <w:r>
        <w:rPr>
          <w:b w:val="0"/>
          <w:color w:val="231F20"/>
          <w:w w:val="80"/>
        </w:rPr>
        <w:t>this</w:t>
      </w:r>
      <w:r>
        <w:rPr>
          <w:b w:val="0"/>
          <w:color w:val="231F20"/>
          <w:spacing w:val="-18"/>
          <w:w w:val="80"/>
        </w:rPr>
        <w:t> </w:t>
      </w:r>
      <w:r>
        <w:rPr>
          <w:b w:val="0"/>
          <w:color w:val="231F20"/>
          <w:w w:val="80"/>
        </w:rPr>
        <w:t>information</w:t>
      </w:r>
      <w:r>
        <w:rPr>
          <w:b w:val="0"/>
          <w:color w:val="231F20"/>
          <w:spacing w:val="-19"/>
          <w:w w:val="80"/>
        </w:rPr>
        <w:t> </w:t>
      </w:r>
      <w:r>
        <w:rPr>
          <w:b w:val="0"/>
          <w:color w:val="231F20"/>
          <w:w w:val="80"/>
        </w:rPr>
        <w:t>within </w:t>
      </w:r>
      <w:r>
        <w:rPr>
          <w:b w:val="0"/>
          <w:color w:val="231F20"/>
          <w:w w:val="85"/>
        </w:rPr>
        <w:t>the</w:t>
      </w:r>
      <w:r>
        <w:rPr>
          <w:b w:val="0"/>
          <w:color w:val="231F20"/>
          <w:spacing w:val="-37"/>
          <w:w w:val="85"/>
        </w:rPr>
        <w:t> </w:t>
      </w:r>
      <w:r>
        <w:rPr>
          <w:b w:val="0"/>
          <w:color w:val="231F20"/>
          <w:w w:val="85"/>
        </w:rPr>
        <w:t>time</w:t>
      </w:r>
      <w:r>
        <w:rPr>
          <w:b w:val="0"/>
          <w:color w:val="231F20"/>
          <w:spacing w:val="-37"/>
          <w:w w:val="85"/>
        </w:rPr>
        <w:t> </w:t>
      </w:r>
      <w:r>
        <w:rPr>
          <w:b w:val="0"/>
          <w:color w:val="231F20"/>
          <w:w w:val="85"/>
        </w:rPr>
        <w:t>periods</w:t>
      </w:r>
      <w:r>
        <w:rPr>
          <w:b w:val="0"/>
          <w:color w:val="231F20"/>
          <w:spacing w:val="-37"/>
          <w:w w:val="85"/>
        </w:rPr>
        <w:t> </w:t>
      </w:r>
      <w:r>
        <w:rPr>
          <w:b w:val="0"/>
          <w:color w:val="231F20"/>
          <w:w w:val="85"/>
        </w:rPr>
        <w:t>specified</w:t>
      </w:r>
      <w:r>
        <w:rPr>
          <w:b w:val="0"/>
          <w:color w:val="231F20"/>
          <w:spacing w:val="-37"/>
          <w:w w:val="85"/>
        </w:rPr>
        <w:t> </w:t>
      </w:r>
      <w:r>
        <w:rPr>
          <w:b w:val="0"/>
          <w:color w:val="231F20"/>
          <w:w w:val="85"/>
        </w:rPr>
        <w:t>in</w:t>
      </w:r>
      <w:r>
        <w:rPr>
          <w:b w:val="0"/>
          <w:color w:val="231F20"/>
          <w:spacing w:val="-37"/>
          <w:w w:val="85"/>
        </w:rPr>
        <w:t> </w:t>
      </w:r>
      <w:r>
        <w:rPr>
          <w:b w:val="0"/>
          <w:color w:val="231F20"/>
          <w:w w:val="85"/>
        </w:rPr>
        <w:t>the</w:t>
      </w:r>
      <w:r>
        <w:rPr>
          <w:b w:val="0"/>
          <w:color w:val="231F20"/>
          <w:spacing w:val="-37"/>
          <w:w w:val="85"/>
        </w:rPr>
        <w:t> </w:t>
      </w:r>
      <w:r>
        <w:rPr>
          <w:b w:val="0"/>
          <w:color w:val="231F20"/>
          <w:w w:val="85"/>
        </w:rPr>
        <w:t>rules</w:t>
      </w:r>
      <w:r>
        <w:rPr>
          <w:b w:val="0"/>
          <w:color w:val="231F20"/>
          <w:spacing w:val="-36"/>
          <w:w w:val="85"/>
        </w:rPr>
        <w:t> </w:t>
      </w:r>
      <w:r>
        <w:rPr>
          <w:b w:val="0"/>
          <w:color w:val="231F20"/>
          <w:w w:val="85"/>
        </w:rPr>
        <w:t>of</w:t>
      </w:r>
      <w:r>
        <w:rPr>
          <w:b w:val="0"/>
          <w:color w:val="231F20"/>
          <w:spacing w:val="-37"/>
          <w:w w:val="85"/>
        </w:rPr>
        <w:t> </w:t>
      </w:r>
      <w:r>
        <w:rPr>
          <w:b w:val="0"/>
          <w:color w:val="231F20"/>
          <w:w w:val="85"/>
        </w:rPr>
        <w:t>the</w:t>
      </w:r>
      <w:r>
        <w:rPr>
          <w:b w:val="0"/>
          <w:color w:val="231F20"/>
          <w:spacing w:val="-37"/>
          <w:w w:val="85"/>
        </w:rPr>
        <w:t> </w:t>
      </w:r>
      <w:r>
        <w:rPr>
          <w:b w:val="0"/>
          <w:color w:val="231F20"/>
          <w:w w:val="85"/>
        </w:rPr>
        <w:t>SEC.</w:t>
      </w:r>
      <w:r>
        <w:rPr>
          <w:b w:val="0"/>
          <w:color w:val="231F20"/>
          <w:spacing w:val="-37"/>
          <w:w w:val="85"/>
        </w:rPr>
        <w:t> </w:t>
      </w:r>
      <w:r>
        <w:rPr>
          <w:b w:val="0"/>
          <w:color w:val="231F20"/>
          <w:w w:val="85"/>
        </w:rPr>
        <w:t>Based </w:t>
      </w:r>
      <w:r>
        <w:rPr>
          <w:b w:val="0"/>
          <w:color w:val="231F20"/>
          <w:w w:val="80"/>
        </w:rPr>
        <w:t>on</w:t>
      </w:r>
      <w:r>
        <w:rPr>
          <w:b w:val="0"/>
          <w:color w:val="231F20"/>
          <w:spacing w:val="-34"/>
          <w:w w:val="80"/>
        </w:rPr>
        <w:t> </w:t>
      </w:r>
      <w:r>
        <w:rPr>
          <w:b w:val="0"/>
          <w:color w:val="231F20"/>
          <w:w w:val="80"/>
        </w:rPr>
        <w:t>an</w:t>
      </w:r>
      <w:r>
        <w:rPr>
          <w:b w:val="0"/>
          <w:color w:val="231F20"/>
          <w:spacing w:val="-34"/>
          <w:w w:val="80"/>
        </w:rPr>
        <w:t> </w:t>
      </w:r>
      <w:r>
        <w:rPr>
          <w:b w:val="0"/>
          <w:color w:val="231F20"/>
          <w:w w:val="80"/>
        </w:rPr>
        <w:t>evaluation</w:t>
      </w:r>
      <w:r>
        <w:rPr>
          <w:b w:val="0"/>
          <w:color w:val="231F20"/>
          <w:spacing w:val="-36"/>
          <w:w w:val="80"/>
        </w:rPr>
        <w:t> </w:t>
      </w:r>
      <w:r>
        <w:rPr>
          <w:b w:val="0"/>
          <w:color w:val="231F20"/>
          <w:w w:val="80"/>
        </w:rPr>
        <w:t>of</w:t>
      </w:r>
      <w:r>
        <w:rPr>
          <w:b w:val="0"/>
          <w:color w:val="231F20"/>
          <w:spacing w:val="-33"/>
          <w:w w:val="80"/>
        </w:rPr>
        <w:t> </w:t>
      </w:r>
      <w:r>
        <w:rPr>
          <w:b w:val="0"/>
          <w:color w:val="231F20"/>
          <w:w w:val="80"/>
        </w:rPr>
        <w:t>the</w:t>
      </w:r>
      <w:r>
        <w:rPr>
          <w:b w:val="0"/>
          <w:color w:val="231F20"/>
          <w:spacing w:val="-34"/>
          <w:w w:val="80"/>
        </w:rPr>
        <w:t> </w:t>
      </w:r>
      <w:r>
        <w:rPr>
          <w:b w:val="0"/>
          <w:color w:val="231F20"/>
          <w:w w:val="80"/>
        </w:rPr>
        <w:t>Company’s</w:t>
      </w:r>
      <w:r>
        <w:rPr>
          <w:b w:val="0"/>
          <w:color w:val="231F20"/>
          <w:spacing w:val="-35"/>
          <w:w w:val="80"/>
        </w:rPr>
        <w:t> </w:t>
      </w:r>
      <w:r>
        <w:rPr>
          <w:b w:val="0"/>
          <w:color w:val="231F20"/>
          <w:w w:val="80"/>
        </w:rPr>
        <w:t>disclosure</w:t>
      </w:r>
      <w:r>
        <w:rPr>
          <w:b w:val="0"/>
          <w:color w:val="231F20"/>
          <w:spacing w:val="-34"/>
          <w:w w:val="80"/>
        </w:rPr>
        <w:t> </w:t>
      </w:r>
      <w:r>
        <w:rPr>
          <w:b w:val="0"/>
          <w:color w:val="231F20"/>
          <w:w w:val="80"/>
        </w:rPr>
        <w:t>controls</w:t>
      </w:r>
      <w:r>
        <w:rPr>
          <w:b w:val="0"/>
          <w:color w:val="231F20"/>
          <w:spacing w:val="-34"/>
          <w:w w:val="80"/>
        </w:rPr>
        <w:t> </w:t>
      </w:r>
      <w:r>
        <w:rPr>
          <w:b w:val="0"/>
          <w:color w:val="231F20"/>
          <w:w w:val="80"/>
        </w:rPr>
        <w:t>and </w:t>
      </w:r>
      <w:r>
        <w:rPr>
          <w:b w:val="0"/>
          <w:color w:val="231F20"/>
          <w:w w:val="85"/>
        </w:rPr>
        <w:t>procedures</w:t>
      </w:r>
      <w:r>
        <w:rPr>
          <w:b w:val="0"/>
          <w:color w:val="231F20"/>
          <w:spacing w:val="-14"/>
          <w:w w:val="85"/>
        </w:rPr>
        <w:t> </w:t>
      </w:r>
      <w:r>
        <w:rPr>
          <w:b w:val="0"/>
          <w:color w:val="231F20"/>
          <w:w w:val="85"/>
        </w:rPr>
        <w:t>as</w:t>
      </w:r>
      <w:r>
        <w:rPr>
          <w:b w:val="0"/>
          <w:color w:val="231F20"/>
          <w:spacing w:val="-14"/>
          <w:w w:val="85"/>
        </w:rPr>
        <w:t> </w:t>
      </w:r>
      <w:r>
        <w:rPr>
          <w:b w:val="0"/>
          <w:color w:val="231F20"/>
          <w:w w:val="85"/>
        </w:rPr>
        <w:t>of</w:t>
      </w:r>
      <w:r>
        <w:rPr>
          <w:b w:val="0"/>
          <w:color w:val="231F20"/>
          <w:spacing w:val="-14"/>
          <w:w w:val="85"/>
        </w:rPr>
        <w:t> </w:t>
      </w:r>
      <w:r>
        <w:rPr>
          <w:b w:val="0"/>
          <w:color w:val="231F20"/>
          <w:w w:val="85"/>
        </w:rPr>
        <w:t>the</w:t>
      </w:r>
      <w:r>
        <w:rPr>
          <w:b w:val="0"/>
          <w:color w:val="231F20"/>
          <w:spacing w:val="-14"/>
          <w:w w:val="85"/>
        </w:rPr>
        <w:t> </w:t>
      </w:r>
      <w:r>
        <w:rPr>
          <w:b w:val="0"/>
          <w:color w:val="231F20"/>
          <w:w w:val="85"/>
        </w:rPr>
        <w:t>end</w:t>
      </w:r>
      <w:r>
        <w:rPr>
          <w:b w:val="0"/>
          <w:color w:val="231F20"/>
          <w:spacing w:val="-14"/>
          <w:w w:val="85"/>
        </w:rPr>
        <w:t> </w:t>
      </w:r>
      <w:r>
        <w:rPr>
          <w:b w:val="0"/>
          <w:color w:val="231F20"/>
          <w:w w:val="85"/>
        </w:rPr>
        <w:t>of</w:t>
      </w:r>
      <w:r>
        <w:rPr>
          <w:b w:val="0"/>
          <w:color w:val="231F20"/>
          <w:spacing w:val="-14"/>
          <w:w w:val="85"/>
        </w:rPr>
        <w:t> </w:t>
      </w:r>
      <w:r>
        <w:rPr>
          <w:b w:val="0"/>
          <w:color w:val="231F20"/>
          <w:w w:val="85"/>
        </w:rPr>
        <w:t>the</w:t>
      </w:r>
      <w:r>
        <w:rPr>
          <w:b w:val="0"/>
          <w:color w:val="231F20"/>
          <w:spacing w:val="-14"/>
          <w:w w:val="85"/>
        </w:rPr>
        <w:t> </w:t>
      </w:r>
      <w:r>
        <w:rPr>
          <w:b w:val="0"/>
          <w:color w:val="231F20"/>
          <w:w w:val="85"/>
        </w:rPr>
        <w:t>period</w:t>
      </w:r>
      <w:r>
        <w:rPr>
          <w:b w:val="0"/>
          <w:color w:val="231F20"/>
          <w:spacing w:val="-14"/>
          <w:w w:val="85"/>
        </w:rPr>
        <w:t> </w:t>
      </w:r>
      <w:r>
        <w:rPr>
          <w:b w:val="0"/>
          <w:color w:val="231F20"/>
          <w:w w:val="85"/>
        </w:rPr>
        <w:t>covered</w:t>
      </w:r>
      <w:r>
        <w:rPr>
          <w:b w:val="0"/>
          <w:color w:val="231F20"/>
          <w:spacing w:val="-15"/>
          <w:w w:val="85"/>
        </w:rPr>
        <w:t> </w:t>
      </w:r>
      <w:r>
        <w:rPr>
          <w:b w:val="0"/>
          <w:color w:val="231F20"/>
          <w:w w:val="85"/>
        </w:rPr>
        <w:t>by</w:t>
      </w:r>
      <w:r>
        <w:rPr>
          <w:b w:val="0"/>
          <w:color w:val="231F20"/>
          <w:spacing w:val="-14"/>
          <w:w w:val="85"/>
        </w:rPr>
        <w:t> </w:t>
      </w:r>
      <w:r>
        <w:rPr>
          <w:b w:val="0"/>
          <w:color w:val="231F20"/>
          <w:w w:val="85"/>
        </w:rPr>
        <w:t>this </w:t>
      </w:r>
      <w:r>
        <w:rPr>
          <w:b w:val="0"/>
          <w:color w:val="231F20"/>
          <w:w w:val="80"/>
        </w:rPr>
        <w:t>report conducted by the Company’s management, with the</w:t>
      </w:r>
      <w:r>
        <w:rPr>
          <w:b w:val="0"/>
          <w:color w:val="231F20"/>
          <w:spacing w:val="-14"/>
          <w:w w:val="80"/>
        </w:rPr>
        <w:t> </w:t>
      </w:r>
      <w:r>
        <w:rPr>
          <w:b w:val="0"/>
          <w:color w:val="231F20"/>
          <w:w w:val="80"/>
        </w:rPr>
        <w:t>participation</w:t>
      </w:r>
      <w:r>
        <w:rPr>
          <w:b w:val="0"/>
          <w:color w:val="231F20"/>
          <w:spacing w:val="-15"/>
          <w:w w:val="80"/>
        </w:rPr>
        <w:t> </w:t>
      </w:r>
      <w:r>
        <w:rPr>
          <w:b w:val="0"/>
          <w:color w:val="231F20"/>
          <w:w w:val="80"/>
        </w:rPr>
        <w:t>of</w:t>
      </w:r>
      <w:r>
        <w:rPr>
          <w:b w:val="0"/>
          <w:color w:val="231F20"/>
          <w:spacing w:val="-14"/>
          <w:w w:val="80"/>
        </w:rPr>
        <w:t> </w:t>
      </w:r>
      <w:r>
        <w:rPr>
          <w:b w:val="0"/>
          <w:color w:val="231F20"/>
          <w:w w:val="80"/>
        </w:rPr>
        <w:t>the</w:t>
      </w:r>
      <w:r>
        <w:rPr>
          <w:b w:val="0"/>
          <w:color w:val="231F20"/>
          <w:spacing w:val="-15"/>
          <w:w w:val="80"/>
        </w:rPr>
        <w:t> </w:t>
      </w:r>
      <w:r>
        <w:rPr>
          <w:b w:val="0"/>
          <w:color w:val="231F20"/>
          <w:w w:val="80"/>
        </w:rPr>
        <w:t>Chief</w:t>
      </w:r>
      <w:r>
        <w:rPr>
          <w:b w:val="0"/>
          <w:color w:val="231F20"/>
          <w:spacing w:val="-15"/>
          <w:w w:val="80"/>
        </w:rPr>
        <w:t> </w:t>
      </w:r>
      <w:r>
        <w:rPr>
          <w:b w:val="0"/>
          <w:color w:val="231F20"/>
          <w:w w:val="80"/>
        </w:rPr>
        <w:t>Executive</w:t>
      </w:r>
      <w:r>
        <w:rPr>
          <w:b w:val="0"/>
          <w:color w:val="231F20"/>
          <w:spacing w:val="-16"/>
          <w:w w:val="80"/>
        </w:rPr>
        <w:t> </w:t>
      </w:r>
      <w:r>
        <w:rPr>
          <w:b w:val="0"/>
          <w:color w:val="231F20"/>
          <w:w w:val="80"/>
        </w:rPr>
        <w:t>and</w:t>
      </w:r>
      <w:r>
        <w:rPr>
          <w:b w:val="0"/>
          <w:color w:val="231F20"/>
          <w:spacing w:val="-15"/>
          <w:w w:val="80"/>
        </w:rPr>
        <w:t> </w:t>
      </w:r>
      <w:r>
        <w:rPr>
          <w:b w:val="0"/>
          <w:color w:val="231F20"/>
          <w:w w:val="80"/>
        </w:rPr>
        <w:t>Chief</w:t>
      </w:r>
      <w:r>
        <w:rPr>
          <w:b w:val="0"/>
          <w:color w:val="231F20"/>
          <w:spacing w:val="-15"/>
          <w:w w:val="80"/>
        </w:rPr>
        <w:t> </w:t>
      </w:r>
      <w:r>
        <w:rPr>
          <w:b w:val="0"/>
          <w:color w:val="231F20"/>
          <w:w w:val="80"/>
        </w:rPr>
        <w:t>Finan- </w:t>
      </w:r>
      <w:r>
        <w:rPr>
          <w:b w:val="0"/>
          <w:color w:val="231F20"/>
          <w:w w:val="85"/>
        </w:rPr>
        <w:t>cial</w:t>
      </w:r>
      <w:r>
        <w:rPr>
          <w:b w:val="0"/>
          <w:color w:val="231F20"/>
          <w:spacing w:val="-8"/>
          <w:w w:val="85"/>
        </w:rPr>
        <w:t> </w:t>
      </w:r>
      <w:r>
        <w:rPr>
          <w:b w:val="0"/>
          <w:color w:val="231F20"/>
          <w:w w:val="85"/>
        </w:rPr>
        <w:t>Officers,</w:t>
      </w:r>
      <w:r>
        <w:rPr>
          <w:b w:val="0"/>
          <w:color w:val="231F20"/>
          <w:spacing w:val="-8"/>
          <w:w w:val="85"/>
        </w:rPr>
        <w:t> </w:t>
      </w:r>
      <w:r>
        <w:rPr>
          <w:b w:val="0"/>
          <w:color w:val="231F20"/>
          <w:w w:val="85"/>
        </w:rPr>
        <w:t>the</w:t>
      </w:r>
      <w:r>
        <w:rPr>
          <w:b w:val="0"/>
          <w:color w:val="231F20"/>
          <w:spacing w:val="-8"/>
          <w:w w:val="85"/>
        </w:rPr>
        <w:t> </w:t>
      </w:r>
      <w:r>
        <w:rPr>
          <w:b w:val="0"/>
          <w:color w:val="231F20"/>
          <w:w w:val="85"/>
        </w:rPr>
        <w:t>Chief</w:t>
      </w:r>
      <w:r>
        <w:rPr>
          <w:b w:val="0"/>
          <w:color w:val="231F20"/>
          <w:spacing w:val="-8"/>
          <w:w w:val="85"/>
        </w:rPr>
        <w:t> </w:t>
      </w:r>
      <w:r>
        <w:rPr>
          <w:b w:val="0"/>
          <w:color w:val="231F20"/>
          <w:w w:val="85"/>
        </w:rPr>
        <w:t>Executive</w:t>
      </w:r>
      <w:r>
        <w:rPr>
          <w:b w:val="0"/>
          <w:color w:val="231F20"/>
          <w:spacing w:val="-10"/>
          <w:w w:val="85"/>
        </w:rPr>
        <w:t> </w:t>
      </w:r>
      <w:r>
        <w:rPr>
          <w:b w:val="0"/>
          <w:color w:val="231F20"/>
          <w:w w:val="85"/>
        </w:rPr>
        <w:t>and</w:t>
      </w:r>
      <w:r>
        <w:rPr>
          <w:b w:val="0"/>
          <w:color w:val="231F20"/>
          <w:spacing w:val="-9"/>
          <w:w w:val="85"/>
        </w:rPr>
        <w:t> </w:t>
      </w:r>
      <w:r>
        <w:rPr>
          <w:b w:val="0"/>
          <w:color w:val="231F20"/>
          <w:w w:val="85"/>
        </w:rPr>
        <w:t>Chief</w:t>
      </w:r>
      <w:r>
        <w:rPr>
          <w:b w:val="0"/>
          <w:color w:val="231F20"/>
          <w:spacing w:val="-8"/>
          <w:w w:val="85"/>
        </w:rPr>
        <w:t> </w:t>
      </w:r>
      <w:r>
        <w:rPr>
          <w:b w:val="0"/>
          <w:color w:val="231F20"/>
          <w:w w:val="85"/>
        </w:rPr>
        <w:t>Financial </w:t>
      </w:r>
      <w:r>
        <w:rPr>
          <w:b w:val="0"/>
          <w:color w:val="231F20"/>
          <w:w w:val="80"/>
        </w:rPr>
        <w:t>Officers believe that these controls and procedures are </w:t>
      </w:r>
      <w:r>
        <w:rPr>
          <w:b w:val="0"/>
          <w:color w:val="231F20"/>
          <w:w w:val="85"/>
        </w:rPr>
        <w:t>effective</w:t>
      </w:r>
      <w:r>
        <w:rPr>
          <w:b w:val="0"/>
          <w:color w:val="231F20"/>
          <w:spacing w:val="-21"/>
          <w:w w:val="85"/>
        </w:rPr>
        <w:t> </w:t>
      </w:r>
      <w:r>
        <w:rPr>
          <w:b w:val="0"/>
          <w:color w:val="231F20"/>
          <w:w w:val="85"/>
        </w:rPr>
        <w:t>to</w:t>
      </w:r>
      <w:r>
        <w:rPr>
          <w:b w:val="0"/>
          <w:color w:val="231F20"/>
          <w:spacing w:val="-20"/>
          <w:w w:val="85"/>
        </w:rPr>
        <w:t> </w:t>
      </w:r>
      <w:r>
        <w:rPr>
          <w:b w:val="0"/>
          <w:color w:val="231F20"/>
          <w:w w:val="85"/>
        </w:rPr>
        <w:t>ensure</w:t>
      </w:r>
      <w:r>
        <w:rPr>
          <w:b w:val="0"/>
          <w:color w:val="231F20"/>
          <w:spacing w:val="-20"/>
          <w:w w:val="85"/>
        </w:rPr>
        <w:t> </w:t>
      </w:r>
      <w:r>
        <w:rPr>
          <w:b w:val="0"/>
          <w:color w:val="231F20"/>
          <w:w w:val="85"/>
        </w:rPr>
        <w:t>that</w:t>
      </w:r>
      <w:r>
        <w:rPr>
          <w:b w:val="0"/>
          <w:color w:val="231F20"/>
          <w:spacing w:val="-20"/>
          <w:w w:val="85"/>
        </w:rPr>
        <w:t> </w:t>
      </w:r>
      <w:r>
        <w:rPr>
          <w:b w:val="0"/>
          <w:color w:val="231F20"/>
          <w:w w:val="85"/>
        </w:rPr>
        <w:t>the</w:t>
      </w:r>
      <w:r>
        <w:rPr>
          <w:b w:val="0"/>
          <w:color w:val="231F20"/>
          <w:spacing w:val="-20"/>
          <w:w w:val="85"/>
        </w:rPr>
        <w:t> </w:t>
      </w:r>
      <w:r>
        <w:rPr>
          <w:b w:val="0"/>
          <w:color w:val="231F20"/>
          <w:w w:val="85"/>
        </w:rPr>
        <w:t>Company</w:t>
      </w:r>
      <w:r>
        <w:rPr>
          <w:b w:val="0"/>
          <w:color w:val="231F20"/>
          <w:spacing w:val="-21"/>
          <w:w w:val="85"/>
        </w:rPr>
        <w:t> </w:t>
      </w:r>
      <w:r>
        <w:rPr>
          <w:b w:val="0"/>
          <w:color w:val="231F20"/>
          <w:w w:val="85"/>
        </w:rPr>
        <w:t>is</w:t>
      </w:r>
      <w:r>
        <w:rPr>
          <w:b w:val="0"/>
          <w:color w:val="231F20"/>
          <w:spacing w:val="-20"/>
          <w:w w:val="85"/>
        </w:rPr>
        <w:t> </w:t>
      </w:r>
      <w:r>
        <w:rPr>
          <w:b w:val="0"/>
          <w:color w:val="231F20"/>
          <w:w w:val="85"/>
        </w:rPr>
        <w:t>able</w:t>
      </w:r>
      <w:r>
        <w:rPr>
          <w:b w:val="0"/>
          <w:color w:val="231F20"/>
          <w:spacing w:val="-21"/>
          <w:w w:val="85"/>
        </w:rPr>
        <w:t> </w:t>
      </w:r>
      <w:r>
        <w:rPr>
          <w:b w:val="0"/>
          <w:color w:val="231F20"/>
          <w:w w:val="85"/>
        </w:rPr>
        <w:t>to</w:t>
      </w:r>
      <w:r>
        <w:rPr>
          <w:b w:val="0"/>
          <w:color w:val="231F20"/>
          <w:spacing w:val="-20"/>
          <w:w w:val="85"/>
        </w:rPr>
        <w:t> </w:t>
      </w:r>
      <w:r>
        <w:rPr>
          <w:b w:val="0"/>
          <w:color w:val="231F20"/>
          <w:w w:val="85"/>
        </w:rPr>
        <w:t>collect, process</w:t>
      </w:r>
      <w:r>
        <w:rPr>
          <w:b w:val="0"/>
          <w:color w:val="231F20"/>
          <w:spacing w:val="-8"/>
          <w:w w:val="85"/>
        </w:rPr>
        <w:t> </w:t>
      </w:r>
      <w:r>
        <w:rPr>
          <w:b w:val="0"/>
          <w:color w:val="231F20"/>
          <w:w w:val="85"/>
        </w:rPr>
        <w:t>and</w:t>
      </w:r>
      <w:r>
        <w:rPr>
          <w:b w:val="0"/>
          <w:color w:val="231F20"/>
          <w:spacing w:val="-9"/>
          <w:w w:val="85"/>
        </w:rPr>
        <w:t> </w:t>
      </w:r>
      <w:r>
        <w:rPr>
          <w:b w:val="0"/>
          <w:color w:val="231F20"/>
          <w:w w:val="85"/>
        </w:rPr>
        <w:t>disclose</w:t>
      </w:r>
      <w:r>
        <w:rPr>
          <w:b w:val="0"/>
          <w:color w:val="231F20"/>
          <w:spacing w:val="-8"/>
          <w:w w:val="85"/>
        </w:rPr>
        <w:t> </w:t>
      </w:r>
      <w:r>
        <w:rPr>
          <w:b w:val="0"/>
          <w:color w:val="231F20"/>
          <w:w w:val="85"/>
        </w:rPr>
        <w:t>the</w:t>
      </w:r>
      <w:r>
        <w:rPr>
          <w:b w:val="0"/>
          <w:color w:val="231F20"/>
          <w:spacing w:val="-8"/>
          <w:w w:val="85"/>
        </w:rPr>
        <w:t> </w:t>
      </w:r>
      <w:r>
        <w:rPr>
          <w:b w:val="0"/>
          <w:color w:val="231F20"/>
          <w:w w:val="85"/>
        </w:rPr>
        <w:t>information</w:t>
      </w:r>
      <w:r>
        <w:rPr>
          <w:b w:val="0"/>
          <w:color w:val="231F20"/>
          <w:spacing w:val="-9"/>
          <w:w w:val="85"/>
        </w:rPr>
        <w:t> </w:t>
      </w:r>
      <w:r>
        <w:rPr>
          <w:b w:val="0"/>
          <w:color w:val="231F20"/>
          <w:w w:val="85"/>
        </w:rPr>
        <w:t>it</w:t>
      </w:r>
      <w:r>
        <w:rPr>
          <w:b w:val="0"/>
          <w:color w:val="231F20"/>
          <w:spacing w:val="-8"/>
          <w:w w:val="85"/>
        </w:rPr>
        <w:t> </w:t>
      </w:r>
      <w:r>
        <w:rPr>
          <w:b w:val="0"/>
          <w:color w:val="231F20"/>
          <w:w w:val="85"/>
        </w:rPr>
        <w:t>is</w:t>
      </w:r>
      <w:r>
        <w:rPr>
          <w:b w:val="0"/>
          <w:color w:val="231F20"/>
          <w:spacing w:val="-8"/>
          <w:w w:val="85"/>
        </w:rPr>
        <w:t> </w:t>
      </w:r>
      <w:r>
        <w:rPr>
          <w:b w:val="0"/>
          <w:color w:val="231F20"/>
          <w:w w:val="85"/>
        </w:rPr>
        <w:t>required</w:t>
      </w:r>
      <w:r>
        <w:rPr>
          <w:b w:val="0"/>
          <w:color w:val="231F20"/>
          <w:spacing w:val="-8"/>
          <w:w w:val="85"/>
        </w:rPr>
        <w:t> </w:t>
      </w:r>
      <w:r>
        <w:rPr>
          <w:b w:val="0"/>
          <w:color w:val="231F20"/>
          <w:w w:val="85"/>
        </w:rPr>
        <w:t>to disclose</w:t>
      </w:r>
      <w:r>
        <w:rPr>
          <w:b w:val="0"/>
          <w:color w:val="231F20"/>
          <w:spacing w:val="-13"/>
          <w:w w:val="85"/>
        </w:rPr>
        <w:t> </w:t>
      </w:r>
      <w:r>
        <w:rPr>
          <w:b w:val="0"/>
          <w:color w:val="231F20"/>
          <w:w w:val="85"/>
        </w:rPr>
        <w:t>in</w:t>
      </w:r>
      <w:r>
        <w:rPr>
          <w:b w:val="0"/>
          <w:color w:val="231F20"/>
          <w:spacing w:val="-13"/>
          <w:w w:val="85"/>
        </w:rPr>
        <w:t> </w:t>
      </w:r>
      <w:r>
        <w:rPr>
          <w:b w:val="0"/>
          <w:color w:val="231F20"/>
          <w:w w:val="85"/>
        </w:rPr>
        <w:t>the</w:t>
      </w:r>
      <w:r>
        <w:rPr>
          <w:b w:val="0"/>
          <w:color w:val="231F20"/>
          <w:spacing w:val="-13"/>
          <w:w w:val="85"/>
        </w:rPr>
        <w:t> </w:t>
      </w:r>
      <w:r>
        <w:rPr>
          <w:b w:val="0"/>
          <w:color w:val="231F20"/>
          <w:w w:val="85"/>
        </w:rPr>
        <w:t>reports</w:t>
      </w:r>
      <w:r>
        <w:rPr>
          <w:b w:val="0"/>
          <w:color w:val="231F20"/>
          <w:spacing w:val="-12"/>
          <w:w w:val="85"/>
        </w:rPr>
        <w:t> </w:t>
      </w:r>
      <w:r>
        <w:rPr>
          <w:b w:val="0"/>
          <w:color w:val="231F20"/>
          <w:w w:val="85"/>
        </w:rPr>
        <w:t>it</w:t>
      </w:r>
      <w:r>
        <w:rPr>
          <w:b w:val="0"/>
          <w:color w:val="231F20"/>
          <w:spacing w:val="-13"/>
          <w:w w:val="85"/>
        </w:rPr>
        <w:t> </w:t>
      </w:r>
      <w:r>
        <w:rPr>
          <w:b w:val="0"/>
          <w:color w:val="231F20"/>
          <w:w w:val="85"/>
        </w:rPr>
        <w:t>files</w:t>
      </w:r>
      <w:r>
        <w:rPr>
          <w:b w:val="0"/>
          <w:color w:val="231F20"/>
          <w:spacing w:val="-13"/>
          <w:w w:val="85"/>
        </w:rPr>
        <w:t> </w:t>
      </w:r>
      <w:r>
        <w:rPr>
          <w:b w:val="0"/>
          <w:color w:val="231F20"/>
          <w:w w:val="85"/>
        </w:rPr>
        <w:t>with</w:t>
      </w:r>
      <w:r>
        <w:rPr>
          <w:b w:val="0"/>
          <w:color w:val="231F20"/>
          <w:spacing w:val="-13"/>
          <w:w w:val="85"/>
        </w:rPr>
        <w:t> </w:t>
      </w:r>
      <w:r>
        <w:rPr>
          <w:b w:val="0"/>
          <w:color w:val="231F20"/>
          <w:w w:val="85"/>
        </w:rPr>
        <w:t>the</w:t>
      </w:r>
      <w:r>
        <w:rPr>
          <w:b w:val="0"/>
          <w:color w:val="231F20"/>
          <w:spacing w:val="-13"/>
          <w:w w:val="85"/>
        </w:rPr>
        <w:t> </w:t>
      </w:r>
      <w:r>
        <w:rPr>
          <w:b w:val="0"/>
          <w:color w:val="231F20"/>
          <w:w w:val="85"/>
        </w:rPr>
        <w:t>SEC</w:t>
      </w:r>
      <w:r>
        <w:rPr>
          <w:b w:val="0"/>
          <w:color w:val="231F20"/>
          <w:spacing w:val="-13"/>
          <w:w w:val="85"/>
        </w:rPr>
        <w:t> </w:t>
      </w:r>
      <w:r>
        <w:rPr>
          <w:b w:val="0"/>
          <w:color w:val="231F20"/>
          <w:w w:val="85"/>
        </w:rPr>
        <w:t>within</w:t>
      </w:r>
      <w:r>
        <w:rPr>
          <w:b w:val="0"/>
          <w:color w:val="231F20"/>
          <w:spacing w:val="-13"/>
          <w:w w:val="85"/>
        </w:rPr>
        <w:t> </w:t>
      </w:r>
      <w:r>
        <w:rPr>
          <w:b w:val="0"/>
          <w:color w:val="231F20"/>
          <w:w w:val="85"/>
        </w:rPr>
        <w:t>the </w:t>
      </w:r>
      <w:r>
        <w:rPr>
          <w:b w:val="0"/>
          <w:color w:val="231F20"/>
          <w:w w:val="80"/>
        </w:rPr>
        <w:t>required time</w:t>
      </w:r>
      <w:r>
        <w:rPr>
          <w:b w:val="0"/>
          <w:color w:val="231F20"/>
          <w:spacing w:val="-21"/>
          <w:w w:val="80"/>
        </w:rPr>
        <w:t> </w:t>
      </w:r>
      <w:r>
        <w:rPr>
          <w:b w:val="0"/>
          <w:color w:val="231F20"/>
          <w:w w:val="80"/>
        </w:rPr>
        <w:t>periods.</w:t>
      </w:r>
    </w:p>
    <w:p>
      <w:pPr>
        <w:pStyle w:val="BodyText"/>
        <w:spacing w:line="244" w:lineRule="auto" w:before="136"/>
        <w:ind w:left="119" w:right="1" w:firstLine="400"/>
        <w:jc w:val="both"/>
        <w:rPr>
          <w:b w:val="0"/>
        </w:rPr>
      </w:pPr>
      <w:r>
        <w:rPr>
          <w:b w:val="0"/>
          <w:color w:val="231F20"/>
          <w:w w:val="85"/>
        </w:rPr>
        <w:t>The</w:t>
      </w:r>
      <w:r>
        <w:rPr>
          <w:b w:val="0"/>
          <w:color w:val="231F20"/>
          <w:spacing w:val="-21"/>
          <w:w w:val="85"/>
        </w:rPr>
        <w:t> </w:t>
      </w:r>
      <w:r>
        <w:rPr>
          <w:b w:val="0"/>
          <w:color w:val="231F20"/>
          <w:w w:val="85"/>
        </w:rPr>
        <w:t>certifications</w:t>
      </w:r>
      <w:r>
        <w:rPr>
          <w:b w:val="0"/>
          <w:color w:val="231F20"/>
          <w:spacing w:val="-21"/>
          <w:w w:val="85"/>
        </w:rPr>
        <w:t> </w:t>
      </w:r>
      <w:r>
        <w:rPr>
          <w:b w:val="0"/>
          <w:color w:val="231F20"/>
          <w:w w:val="85"/>
        </w:rPr>
        <w:t>of</w:t>
      </w:r>
      <w:r>
        <w:rPr>
          <w:b w:val="0"/>
          <w:color w:val="231F20"/>
          <w:spacing w:val="-20"/>
          <w:w w:val="85"/>
        </w:rPr>
        <w:t> </w:t>
      </w:r>
      <w:r>
        <w:rPr>
          <w:b w:val="0"/>
          <w:color w:val="231F20"/>
          <w:w w:val="85"/>
        </w:rPr>
        <w:t>the</w:t>
      </w:r>
      <w:r>
        <w:rPr>
          <w:b w:val="0"/>
          <w:color w:val="231F20"/>
          <w:spacing w:val="-21"/>
          <w:w w:val="85"/>
        </w:rPr>
        <w:t> </w:t>
      </w:r>
      <w:r>
        <w:rPr>
          <w:b w:val="0"/>
          <w:color w:val="231F20"/>
          <w:w w:val="85"/>
        </w:rPr>
        <w:t>Company’s</w:t>
      </w:r>
      <w:r>
        <w:rPr>
          <w:b w:val="0"/>
          <w:color w:val="231F20"/>
          <w:spacing w:val="-21"/>
          <w:w w:val="85"/>
        </w:rPr>
        <w:t> </w:t>
      </w:r>
      <w:r>
        <w:rPr>
          <w:b w:val="0"/>
          <w:color w:val="231F20"/>
          <w:w w:val="85"/>
        </w:rPr>
        <w:t>Chief</w:t>
      </w:r>
      <w:r>
        <w:rPr>
          <w:b w:val="0"/>
          <w:color w:val="231F20"/>
          <w:spacing w:val="-21"/>
          <w:w w:val="85"/>
        </w:rPr>
        <w:t> </w:t>
      </w:r>
      <w:r>
        <w:rPr>
          <w:b w:val="0"/>
          <w:color w:val="231F20"/>
          <w:w w:val="85"/>
        </w:rPr>
        <w:t>Execu- tive</w:t>
      </w:r>
      <w:r>
        <w:rPr>
          <w:b w:val="0"/>
          <w:color w:val="231F20"/>
          <w:spacing w:val="-23"/>
          <w:w w:val="85"/>
        </w:rPr>
        <w:t> </w:t>
      </w:r>
      <w:r>
        <w:rPr>
          <w:b w:val="0"/>
          <w:color w:val="231F20"/>
          <w:w w:val="85"/>
        </w:rPr>
        <w:t>Officer</w:t>
      </w:r>
      <w:r>
        <w:rPr>
          <w:b w:val="0"/>
          <w:color w:val="231F20"/>
          <w:spacing w:val="-23"/>
          <w:w w:val="85"/>
        </w:rPr>
        <w:t> </w:t>
      </w:r>
      <w:r>
        <w:rPr>
          <w:b w:val="0"/>
          <w:color w:val="231F20"/>
          <w:w w:val="85"/>
        </w:rPr>
        <w:t>and</w:t>
      </w:r>
      <w:r>
        <w:rPr>
          <w:b w:val="0"/>
          <w:color w:val="231F20"/>
          <w:spacing w:val="-23"/>
          <w:w w:val="85"/>
        </w:rPr>
        <w:t> </w:t>
      </w:r>
      <w:r>
        <w:rPr>
          <w:b w:val="0"/>
          <w:color w:val="231F20"/>
          <w:w w:val="85"/>
        </w:rPr>
        <w:t>Chief</w:t>
      </w:r>
      <w:r>
        <w:rPr>
          <w:b w:val="0"/>
          <w:color w:val="231F20"/>
          <w:spacing w:val="-23"/>
          <w:w w:val="85"/>
        </w:rPr>
        <w:t> </w:t>
      </w:r>
      <w:r>
        <w:rPr>
          <w:b w:val="0"/>
          <w:color w:val="231F20"/>
          <w:w w:val="85"/>
        </w:rPr>
        <w:t>Financial</w:t>
      </w:r>
      <w:r>
        <w:rPr>
          <w:b w:val="0"/>
          <w:color w:val="231F20"/>
          <w:spacing w:val="-24"/>
          <w:w w:val="85"/>
        </w:rPr>
        <w:t> </w:t>
      </w:r>
      <w:r>
        <w:rPr>
          <w:b w:val="0"/>
          <w:color w:val="231F20"/>
          <w:w w:val="85"/>
        </w:rPr>
        <w:t>Officer</w:t>
      </w:r>
      <w:r>
        <w:rPr>
          <w:b w:val="0"/>
          <w:color w:val="231F20"/>
          <w:spacing w:val="-23"/>
          <w:w w:val="85"/>
        </w:rPr>
        <w:t> </w:t>
      </w:r>
      <w:r>
        <w:rPr>
          <w:b w:val="0"/>
          <w:color w:val="231F20"/>
          <w:w w:val="85"/>
        </w:rPr>
        <w:t>required</w:t>
      </w:r>
      <w:r>
        <w:rPr>
          <w:b w:val="0"/>
          <w:color w:val="231F20"/>
          <w:spacing w:val="-23"/>
          <w:w w:val="85"/>
        </w:rPr>
        <w:t> </w:t>
      </w:r>
      <w:r>
        <w:rPr>
          <w:b w:val="0"/>
          <w:color w:val="231F20"/>
          <w:w w:val="85"/>
        </w:rPr>
        <w:t>under </w:t>
      </w:r>
      <w:r>
        <w:rPr>
          <w:b w:val="0"/>
          <w:color w:val="231F20"/>
          <w:w w:val="80"/>
        </w:rPr>
        <w:t>Section</w:t>
      </w:r>
      <w:r>
        <w:rPr>
          <w:b w:val="0"/>
          <w:color w:val="231F20"/>
          <w:spacing w:val="-16"/>
          <w:w w:val="80"/>
        </w:rPr>
        <w:t> </w:t>
      </w:r>
      <w:r>
        <w:rPr>
          <w:b w:val="0"/>
          <w:color w:val="231F20"/>
          <w:w w:val="80"/>
        </w:rPr>
        <w:t>302</w:t>
      </w:r>
      <w:r>
        <w:rPr>
          <w:b w:val="0"/>
          <w:color w:val="231F20"/>
          <w:spacing w:val="-14"/>
          <w:w w:val="80"/>
        </w:rPr>
        <w:t> </w:t>
      </w:r>
      <w:r>
        <w:rPr>
          <w:b w:val="0"/>
          <w:color w:val="231F20"/>
          <w:w w:val="80"/>
        </w:rPr>
        <w:t>of</w:t>
      </w:r>
      <w:r>
        <w:rPr>
          <w:b w:val="0"/>
          <w:color w:val="231F20"/>
          <w:spacing w:val="-14"/>
          <w:w w:val="80"/>
        </w:rPr>
        <w:t> </w:t>
      </w:r>
      <w:r>
        <w:rPr>
          <w:b w:val="0"/>
          <w:color w:val="231F20"/>
          <w:w w:val="80"/>
        </w:rPr>
        <w:t>the</w:t>
      </w:r>
      <w:r>
        <w:rPr>
          <w:b w:val="0"/>
          <w:color w:val="231F20"/>
          <w:spacing w:val="-14"/>
          <w:w w:val="80"/>
        </w:rPr>
        <w:t> </w:t>
      </w:r>
      <w:r>
        <w:rPr>
          <w:b w:val="0"/>
          <w:color w:val="231F20"/>
          <w:w w:val="80"/>
        </w:rPr>
        <w:t>Sarbanes-Oxley</w:t>
      </w:r>
      <w:r>
        <w:rPr>
          <w:b w:val="0"/>
          <w:color w:val="231F20"/>
          <w:spacing w:val="-16"/>
          <w:w w:val="80"/>
        </w:rPr>
        <w:t> </w:t>
      </w:r>
      <w:r>
        <w:rPr>
          <w:b w:val="0"/>
          <w:color w:val="231F20"/>
          <w:w w:val="80"/>
        </w:rPr>
        <w:t>Act</w:t>
      </w:r>
      <w:r>
        <w:rPr>
          <w:b w:val="0"/>
          <w:color w:val="231F20"/>
          <w:spacing w:val="-15"/>
          <w:w w:val="80"/>
        </w:rPr>
        <w:t> </w:t>
      </w:r>
      <w:r>
        <w:rPr>
          <w:b w:val="0"/>
          <w:color w:val="231F20"/>
          <w:w w:val="80"/>
        </w:rPr>
        <w:t>have</w:t>
      </w:r>
      <w:r>
        <w:rPr>
          <w:b w:val="0"/>
          <w:color w:val="231F20"/>
          <w:spacing w:val="-17"/>
          <w:w w:val="80"/>
        </w:rPr>
        <w:t> </w:t>
      </w:r>
      <w:r>
        <w:rPr>
          <w:b w:val="0"/>
          <w:color w:val="231F20"/>
          <w:w w:val="80"/>
        </w:rPr>
        <w:t>been</w:t>
      </w:r>
      <w:r>
        <w:rPr>
          <w:b w:val="0"/>
          <w:color w:val="231F20"/>
          <w:spacing w:val="-16"/>
          <w:w w:val="80"/>
        </w:rPr>
        <w:t> </w:t>
      </w:r>
      <w:r>
        <w:rPr>
          <w:b w:val="0"/>
          <w:color w:val="231F20"/>
          <w:w w:val="80"/>
        </w:rPr>
        <w:t>filed</w:t>
      </w:r>
      <w:r>
        <w:rPr>
          <w:b w:val="0"/>
          <w:color w:val="231F20"/>
          <w:spacing w:val="-15"/>
          <w:w w:val="80"/>
        </w:rPr>
        <w:t> </w:t>
      </w:r>
      <w:r>
        <w:rPr>
          <w:b w:val="0"/>
          <w:color w:val="231F20"/>
          <w:w w:val="80"/>
        </w:rPr>
        <w:t>as </w:t>
      </w:r>
      <w:r>
        <w:rPr>
          <w:b w:val="0"/>
          <w:color w:val="231F20"/>
          <w:w w:val="85"/>
        </w:rPr>
        <w:t>Exhibits</w:t>
      </w:r>
      <w:r>
        <w:rPr>
          <w:b w:val="0"/>
          <w:color w:val="231F20"/>
          <w:spacing w:val="-13"/>
          <w:w w:val="85"/>
        </w:rPr>
        <w:t> </w:t>
      </w:r>
      <w:r>
        <w:rPr>
          <w:b w:val="0"/>
          <w:color w:val="231F20"/>
          <w:w w:val="85"/>
        </w:rPr>
        <w:t>31.1</w:t>
      </w:r>
      <w:r>
        <w:rPr>
          <w:b w:val="0"/>
          <w:color w:val="231F20"/>
          <w:spacing w:val="-14"/>
          <w:w w:val="85"/>
        </w:rPr>
        <w:t> </w:t>
      </w:r>
      <w:r>
        <w:rPr>
          <w:b w:val="0"/>
          <w:color w:val="231F20"/>
          <w:w w:val="85"/>
        </w:rPr>
        <w:t>and</w:t>
      </w:r>
      <w:r>
        <w:rPr>
          <w:b w:val="0"/>
          <w:color w:val="231F20"/>
          <w:spacing w:val="-14"/>
          <w:w w:val="85"/>
        </w:rPr>
        <w:t> </w:t>
      </w:r>
      <w:r>
        <w:rPr>
          <w:b w:val="0"/>
          <w:color w:val="231F20"/>
          <w:w w:val="85"/>
        </w:rPr>
        <w:t>31.2</w:t>
      </w:r>
      <w:r>
        <w:rPr>
          <w:b w:val="0"/>
          <w:color w:val="231F20"/>
          <w:spacing w:val="-14"/>
          <w:w w:val="85"/>
        </w:rPr>
        <w:t> </w:t>
      </w:r>
      <w:r>
        <w:rPr>
          <w:b w:val="0"/>
          <w:color w:val="231F20"/>
          <w:w w:val="85"/>
        </w:rPr>
        <w:t>to</w:t>
      </w:r>
      <w:r>
        <w:rPr>
          <w:b w:val="0"/>
          <w:color w:val="231F20"/>
          <w:spacing w:val="-14"/>
          <w:w w:val="85"/>
        </w:rPr>
        <w:t> </w:t>
      </w:r>
      <w:r>
        <w:rPr>
          <w:b w:val="0"/>
          <w:color w:val="231F20"/>
          <w:w w:val="85"/>
        </w:rPr>
        <w:t>this</w:t>
      </w:r>
      <w:r>
        <w:rPr>
          <w:b w:val="0"/>
          <w:color w:val="231F20"/>
          <w:spacing w:val="-13"/>
          <w:w w:val="85"/>
        </w:rPr>
        <w:t> </w:t>
      </w:r>
      <w:r>
        <w:rPr>
          <w:b w:val="0"/>
          <w:color w:val="231F20"/>
          <w:w w:val="85"/>
        </w:rPr>
        <w:t>report.</w:t>
      </w:r>
      <w:r>
        <w:rPr>
          <w:b w:val="0"/>
          <w:color w:val="231F20"/>
          <w:spacing w:val="-14"/>
          <w:w w:val="85"/>
        </w:rPr>
        <w:t> </w:t>
      </w:r>
      <w:r>
        <w:rPr>
          <w:b w:val="0"/>
          <w:color w:val="231F20"/>
          <w:w w:val="85"/>
        </w:rPr>
        <w:t>Additionally,</w:t>
      </w:r>
      <w:r>
        <w:rPr>
          <w:b w:val="0"/>
          <w:color w:val="231F20"/>
          <w:spacing w:val="-14"/>
          <w:w w:val="85"/>
        </w:rPr>
        <w:t> </w:t>
      </w:r>
      <w:r>
        <w:rPr>
          <w:b w:val="0"/>
          <w:color w:val="231F20"/>
          <w:w w:val="85"/>
        </w:rPr>
        <w:t>in </w:t>
      </w:r>
      <w:r>
        <w:rPr>
          <w:b w:val="0"/>
          <w:color w:val="231F20"/>
          <w:w w:val="80"/>
        </w:rPr>
        <w:t>2006 the Company’s Chief Executive Officer certified</w:t>
      </w:r>
      <w:r>
        <w:rPr>
          <w:b w:val="0"/>
          <w:color w:val="231F20"/>
          <w:spacing w:val="-2"/>
          <w:w w:val="80"/>
        </w:rPr>
        <w:t> </w:t>
      </w:r>
      <w:r>
        <w:rPr>
          <w:b w:val="0"/>
          <w:color w:val="231F20"/>
          <w:w w:val="80"/>
        </w:rPr>
        <w:t>to</w:t>
      </w:r>
    </w:p>
    <w:p>
      <w:pPr>
        <w:pStyle w:val="BodyText"/>
        <w:spacing w:line="244" w:lineRule="auto" w:before="82"/>
        <w:ind w:left="119" w:right="195"/>
        <w:jc w:val="both"/>
        <w:rPr>
          <w:b w:val="0"/>
        </w:rPr>
      </w:pPr>
      <w:r>
        <w:rPr/>
        <w:br w:type="column"/>
      </w:r>
      <w:r>
        <w:rPr>
          <w:b w:val="0"/>
          <w:color w:val="231F20"/>
          <w:w w:val="90"/>
        </w:rPr>
        <w:t>the</w:t>
      </w:r>
      <w:r>
        <w:rPr>
          <w:b w:val="0"/>
          <w:color w:val="231F20"/>
          <w:spacing w:val="-26"/>
          <w:w w:val="90"/>
        </w:rPr>
        <w:t> </w:t>
      </w:r>
      <w:r>
        <w:rPr>
          <w:b w:val="0"/>
          <w:color w:val="231F20"/>
          <w:w w:val="90"/>
        </w:rPr>
        <w:t>New</w:t>
      </w:r>
      <w:r>
        <w:rPr>
          <w:b w:val="0"/>
          <w:color w:val="231F20"/>
          <w:spacing w:val="-27"/>
          <w:w w:val="90"/>
        </w:rPr>
        <w:t> </w:t>
      </w:r>
      <w:r>
        <w:rPr>
          <w:b w:val="0"/>
          <w:color w:val="231F20"/>
          <w:w w:val="90"/>
        </w:rPr>
        <w:t>York</w:t>
      </w:r>
      <w:r>
        <w:rPr>
          <w:b w:val="0"/>
          <w:color w:val="231F20"/>
          <w:spacing w:val="-25"/>
          <w:w w:val="90"/>
        </w:rPr>
        <w:t> </w:t>
      </w:r>
      <w:r>
        <w:rPr>
          <w:b w:val="0"/>
          <w:color w:val="231F20"/>
          <w:w w:val="90"/>
        </w:rPr>
        <w:t>Stock</w:t>
      </w:r>
      <w:r>
        <w:rPr>
          <w:b w:val="0"/>
          <w:color w:val="231F20"/>
          <w:spacing w:val="-27"/>
          <w:w w:val="90"/>
        </w:rPr>
        <w:t> </w:t>
      </w:r>
      <w:r>
        <w:rPr>
          <w:b w:val="0"/>
          <w:color w:val="231F20"/>
          <w:w w:val="90"/>
        </w:rPr>
        <w:t>Exchange</w:t>
      </w:r>
      <w:r>
        <w:rPr>
          <w:b w:val="0"/>
          <w:color w:val="231F20"/>
          <w:spacing w:val="-27"/>
          <w:w w:val="90"/>
        </w:rPr>
        <w:t> </w:t>
      </w:r>
      <w:r>
        <w:rPr>
          <w:b w:val="0"/>
          <w:color w:val="231F20"/>
          <w:w w:val="90"/>
        </w:rPr>
        <w:t>(“NYSE”)</w:t>
      </w:r>
      <w:r>
        <w:rPr>
          <w:b w:val="0"/>
          <w:color w:val="231F20"/>
          <w:spacing w:val="-24"/>
          <w:w w:val="90"/>
        </w:rPr>
        <w:t> </w:t>
      </w:r>
      <w:r>
        <w:rPr>
          <w:b w:val="0"/>
          <w:color w:val="231F20"/>
          <w:w w:val="90"/>
        </w:rPr>
        <w:t>that</w:t>
      </w:r>
      <w:r>
        <w:rPr>
          <w:b w:val="0"/>
          <w:color w:val="231F20"/>
          <w:spacing w:val="-26"/>
          <w:w w:val="90"/>
        </w:rPr>
        <w:t> </w:t>
      </w:r>
      <w:r>
        <w:rPr>
          <w:b w:val="0"/>
          <w:color w:val="231F20"/>
          <w:w w:val="90"/>
        </w:rPr>
        <w:t>he</w:t>
      </w:r>
      <w:r>
        <w:rPr>
          <w:b w:val="0"/>
          <w:color w:val="231F20"/>
          <w:spacing w:val="-26"/>
          <w:w w:val="90"/>
        </w:rPr>
        <w:t> </w:t>
      </w:r>
      <w:r>
        <w:rPr>
          <w:b w:val="0"/>
          <w:color w:val="231F20"/>
          <w:w w:val="90"/>
        </w:rPr>
        <w:t>was </w:t>
      </w:r>
      <w:r>
        <w:rPr>
          <w:b w:val="0"/>
          <w:color w:val="231F20"/>
          <w:w w:val="85"/>
        </w:rPr>
        <w:t>not</w:t>
      </w:r>
      <w:r>
        <w:rPr>
          <w:b w:val="0"/>
          <w:color w:val="231F20"/>
          <w:spacing w:val="-41"/>
          <w:w w:val="85"/>
        </w:rPr>
        <w:t> </w:t>
      </w:r>
      <w:r>
        <w:rPr>
          <w:b w:val="0"/>
          <w:color w:val="231F20"/>
          <w:w w:val="85"/>
        </w:rPr>
        <w:t>aware</w:t>
      </w:r>
      <w:r>
        <w:rPr>
          <w:b w:val="0"/>
          <w:color w:val="231F20"/>
          <w:spacing w:val="-42"/>
          <w:w w:val="85"/>
        </w:rPr>
        <w:t> </w:t>
      </w:r>
      <w:r>
        <w:rPr>
          <w:b w:val="0"/>
          <w:color w:val="231F20"/>
          <w:w w:val="85"/>
        </w:rPr>
        <w:t>of</w:t>
      </w:r>
      <w:r>
        <w:rPr>
          <w:b w:val="0"/>
          <w:color w:val="231F20"/>
          <w:spacing w:val="-41"/>
          <w:w w:val="85"/>
        </w:rPr>
        <w:t> </w:t>
      </w:r>
      <w:r>
        <w:rPr>
          <w:b w:val="0"/>
          <w:color w:val="231F20"/>
          <w:w w:val="85"/>
        </w:rPr>
        <w:t>any</w:t>
      </w:r>
      <w:r>
        <w:rPr>
          <w:b w:val="0"/>
          <w:color w:val="231F20"/>
          <w:spacing w:val="-42"/>
          <w:w w:val="85"/>
        </w:rPr>
        <w:t> </w:t>
      </w:r>
      <w:r>
        <w:rPr>
          <w:b w:val="0"/>
          <w:color w:val="231F20"/>
          <w:w w:val="85"/>
        </w:rPr>
        <w:t>violation</w:t>
      </w:r>
      <w:r>
        <w:rPr>
          <w:b w:val="0"/>
          <w:color w:val="231F20"/>
          <w:spacing w:val="-42"/>
          <w:w w:val="85"/>
        </w:rPr>
        <w:t> </w:t>
      </w:r>
      <w:r>
        <w:rPr>
          <w:b w:val="0"/>
          <w:color w:val="231F20"/>
          <w:w w:val="85"/>
        </w:rPr>
        <w:t>by</w:t>
      </w:r>
      <w:r>
        <w:rPr>
          <w:b w:val="0"/>
          <w:color w:val="231F20"/>
          <w:spacing w:val="-41"/>
          <w:w w:val="85"/>
        </w:rPr>
        <w:t> </w:t>
      </w:r>
      <w:r>
        <w:rPr>
          <w:b w:val="0"/>
          <w:color w:val="231F20"/>
          <w:w w:val="85"/>
        </w:rPr>
        <w:t>the</w:t>
      </w:r>
      <w:r>
        <w:rPr>
          <w:b w:val="0"/>
          <w:color w:val="231F20"/>
          <w:spacing w:val="-41"/>
          <w:w w:val="85"/>
        </w:rPr>
        <w:t> </w:t>
      </w:r>
      <w:r>
        <w:rPr>
          <w:b w:val="0"/>
          <w:color w:val="231F20"/>
          <w:w w:val="85"/>
        </w:rPr>
        <w:t>Company</w:t>
      </w:r>
      <w:r>
        <w:rPr>
          <w:b w:val="0"/>
          <w:color w:val="231F20"/>
          <w:spacing w:val="-42"/>
          <w:w w:val="85"/>
        </w:rPr>
        <w:t> </w:t>
      </w:r>
      <w:r>
        <w:rPr>
          <w:b w:val="0"/>
          <w:color w:val="231F20"/>
          <w:w w:val="85"/>
        </w:rPr>
        <w:t>of</w:t>
      </w:r>
      <w:r>
        <w:rPr>
          <w:b w:val="0"/>
          <w:color w:val="231F20"/>
          <w:spacing w:val="-41"/>
          <w:w w:val="85"/>
        </w:rPr>
        <w:t> </w:t>
      </w:r>
      <w:r>
        <w:rPr>
          <w:b w:val="0"/>
          <w:color w:val="231F20"/>
          <w:w w:val="85"/>
        </w:rPr>
        <w:t>the</w:t>
      </w:r>
      <w:r>
        <w:rPr>
          <w:b w:val="0"/>
          <w:color w:val="231F20"/>
          <w:spacing w:val="-41"/>
          <w:w w:val="85"/>
        </w:rPr>
        <w:t> </w:t>
      </w:r>
      <w:r>
        <w:rPr>
          <w:b w:val="0"/>
          <w:color w:val="231F20"/>
          <w:w w:val="85"/>
        </w:rPr>
        <w:t>NYSE’s </w:t>
      </w:r>
      <w:r>
        <w:rPr>
          <w:b w:val="0"/>
          <w:color w:val="231F20"/>
          <w:w w:val="80"/>
        </w:rPr>
        <w:t>corporate</w:t>
      </w:r>
      <w:r>
        <w:rPr>
          <w:b w:val="0"/>
          <w:color w:val="231F20"/>
          <w:spacing w:val="-30"/>
          <w:w w:val="80"/>
        </w:rPr>
        <w:t> </w:t>
      </w:r>
      <w:r>
        <w:rPr>
          <w:b w:val="0"/>
          <w:color w:val="231F20"/>
          <w:w w:val="80"/>
        </w:rPr>
        <w:t>governance</w:t>
      </w:r>
      <w:r>
        <w:rPr>
          <w:b w:val="0"/>
          <w:color w:val="231F20"/>
          <w:spacing w:val="-31"/>
          <w:w w:val="80"/>
        </w:rPr>
        <w:t> </w:t>
      </w:r>
      <w:r>
        <w:rPr>
          <w:b w:val="0"/>
          <w:color w:val="231F20"/>
          <w:w w:val="80"/>
        </w:rPr>
        <w:t>listing</w:t>
      </w:r>
      <w:r>
        <w:rPr>
          <w:b w:val="0"/>
          <w:color w:val="231F20"/>
          <w:spacing w:val="-29"/>
          <w:w w:val="80"/>
        </w:rPr>
        <w:t> </w:t>
      </w:r>
      <w:r>
        <w:rPr>
          <w:b w:val="0"/>
          <w:color w:val="231F20"/>
          <w:w w:val="80"/>
        </w:rPr>
        <w:t>standards.</w:t>
      </w:r>
    </w:p>
    <w:p>
      <w:pPr>
        <w:pStyle w:val="BodyText"/>
        <w:spacing w:line="244" w:lineRule="auto" w:before="148"/>
        <w:ind w:left="119" w:right="194" w:firstLine="400"/>
        <w:jc w:val="both"/>
        <w:rPr>
          <w:b w:val="0"/>
        </w:rPr>
      </w:pPr>
      <w:r>
        <w:rPr>
          <w:b w:val="0"/>
          <w:i/>
          <w:color w:val="231F20"/>
          <w:w w:val="85"/>
        </w:rPr>
        <w:t>Management’s Report on Internal Control over </w:t>
      </w:r>
      <w:r>
        <w:rPr>
          <w:b w:val="0"/>
          <w:i/>
          <w:color w:val="231F20"/>
          <w:w w:val="85"/>
        </w:rPr>
        <w:t>Financial Reporting.</w:t>
      </w:r>
      <w:r>
        <w:rPr>
          <w:b w:val="0"/>
          <w:i/>
          <w:color w:val="231F20"/>
          <w:spacing w:val="5"/>
          <w:w w:val="85"/>
        </w:rPr>
        <w:t> </w:t>
      </w:r>
      <w:r>
        <w:rPr>
          <w:b w:val="0"/>
          <w:color w:val="231F20"/>
          <w:w w:val="85"/>
        </w:rPr>
        <w:t>Management of the Company is </w:t>
      </w:r>
      <w:r>
        <w:rPr>
          <w:b w:val="0"/>
          <w:color w:val="231F20"/>
          <w:w w:val="80"/>
        </w:rPr>
        <w:t>responsible for establishing and maintaining adequate </w:t>
      </w:r>
      <w:r>
        <w:rPr>
          <w:b w:val="0"/>
          <w:color w:val="231F20"/>
          <w:w w:val="85"/>
        </w:rPr>
        <w:t>internal</w:t>
      </w:r>
      <w:r>
        <w:rPr>
          <w:b w:val="0"/>
          <w:color w:val="231F20"/>
          <w:spacing w:val="-10"/>
          <w:w w:val="85"/>
        </w:rPr>
        <w:t> </w:t>
      </w:r>
      <w:r>
        <w:rPr>
          <w:b w:val="0"/>
          <w:color w:val="231F20"/>
          <w:w w:val="85"/>
        </w:rPr>
        <w:t>control</w:t>
      </w:r>
      <w:r>
        <w:rPr>
          <w:b w:val="0"/>
          <w:color w:val="231F20"/>
          <w:spacing w:val="-11"/>
          <w:w w:val="85"/>
        </w:rPr>
        <w:t> </w:t>
      </w:r>
      <w:r>
        <w:rPr>
          <w:b w:val="0"/>
          <w:color w:val="231F20"/>
          <w:w w:val="85"/>
        </w:rPr>
        <w:t>over</w:t>
      </w:r>
      <w:r>
        <w:rPr>
          <w:b w:val="0"/>
          <w:color w:val="231F20"/>
          <w:spacing w:val="-11"/>
          <w:w w:val="85"/>
        </w:rPr>
        <w:t> </w:t>
      </w:r>
      <w:r>
        <w:rPr>
          <w:b w:val="0"/>
          <w:color w:val="231F20"/>
          <w:w w:val="85"/>
        </w:rPr>
        <w:t>financial</w:t>
      </w:r>
      <w:r>
        <w:rPr>
          <w:b w:val="0"/>
          <w:color w:val="231F20"/>
          <w:spacing w:val="-11"/>
          <w:w w:val="85"/>
        </w:rPr>
        <w:t> </w:t>
      </w:r>
      <w:r>
        <w:rPr>
          <w:b w:val="0"/>
          <w:color w:val="231F20"/>
          <w:w w:val="85"/>
        </w:rPr>
        <w:t>reporting</w:t>
      </w:r>
      <w:r>
        <w:rPr>
          <w:b w:val="0"/>
          <w:color w:val="231F20"/>
          <w:spacing w:val="-10"/>
          <w:w w:val="85"/>
        </w:rPr>
        <w:t> </w:t>
      </w:r>
      <w:r>
        <w:rPr>
          <w:b w:val="0"/>
          <w:color w:val="231F20"/>
          <w:w w:val="85"/>
        </w:rPr>
        <w:t>as</w:t>
      </w:r>
      <w:r>
        <w:rPr>
          <w:b w:val="0"/>
          <w:color w:val="231F20"/>
          <w:spacing w:val="-10"/>
          <w:w w:val="85"/>
        </w:rPr>
        <w:t> </w:t>
      </w:r>
      <w:r>
        <w:rPr>
          <w:b w:val="0"/>
          <w:color w:val="231F20"/>
          <w:w w:val="85"/>
        </w:rPr>
        <w:t>defined</w:t>
      </w:r>
      <w:r>
        <w:rPr>
          <w:b w:val="0"/>
          <w:color w:val="231F20"/>
          <w:spacing w:val="-11"/>
          <w:w w:val="85"/>
        </w:rPr>
        <w:t> </w:t>
      </w:r>
      <w:r>
        <w:rPr>
          <w:b w:val="0"/>
          <w:color w:val="231F20"/>
          <w:w w:val="85"/>
        </w:rPr>
        <w:t>in Rule 13a-15(f) under the Securities Exchange Act of 1934. The Company’s internal control over financial </w:t>
      </w:r>
      <w:r>
        <w:rPr>
          <w:b w:val="0"/>
          <w:color w:val="231F20"/>
          <w:w w:val="80"/>
        </w:rPr>
        <w:t>reporting is designed to provide reasonable assurance </w:t>
      </w:r>
      <w:r>
        <w:rPr>
          <w:b w:val="0"/>
          <w:color w:val="231F20"/>
          <w:w w:val="85"/>
        </w:rPr>
        <w:t>to</w:t>
      </w:r>
      <w:r>
        <w:rPr>
          <w:b w:val="0"/>
          <w:color w:val="231F20"/>
          <w:spacing w:val="-29"/>
          <w:w w:val="85"/>
        </w:rPr>
        <w:t> </w:t>
      </w:r>
      <w:r>
        <w:rPr>
          <w:b w:val="0"/>
          <w:color w:val="231F20"/>
          <w:w w:val="85"/>
        </w:rPr>
        <w:t>the</w:t>
      </w:r>
      <w:r>
        <w:rPr>
          <w:b w:val="0"/>
          <w:color w:val="231F20"/>
          <w:spacing w:val="-28"/>
          <w:w w:val="85"/>
        </w:rPr>
        <w:t> </w:t>
      </w:r>
      <w:r>
        <w:rPr>
          <w:b w:val="0"/>
          <w:color w:val="231F20"/>
          <w:w w:val="85"/>
        </w:rPr>
        <w:t>Company’s</w:t>
      </w:r>
      <w:r>
        <w:rPr>
          <w:b w:val="0"/>
          <w:color w:val="231F20"/>
          <w:spacing w:val="-30"/>
          <w:w w:val="85"/>
        </w:rPr>
        <w:t> </w:t>
      </w:r>
      <w:r>
        <w:rPr>
          <w:b w:val="0"/>
          <w:color w:val="231F20"/>
          <w:w w:val="85"/>
        </w:rPr>
        <w:t>management</w:t>
      </w:r>
      <w:r>
        <w:rPr>
          <w:b w:val="0"/>
          <w:color w:val="231F20"/>
          <w:spacing w:val="-30"/>
          <w:w w:val="85"/>
        </w:rPr>
        <w:t> </w:t>
      </w:r>
      <w:r>
        <w:rPr>
          <w:b w:val="0"/>
          <w:color w:val="231F20"/>
          <w:w w:val="85"/>
        </w:rPr>
        <w:t>and</w:t>
      </w:r>
      <w:r>
        <w:rPr>
          <w:b w:val="0"/>
          <w:color w:val="231F20"/>
          <w:spacing w:val="-29"/>
          <w:w w:val="85"/>
        </w:rPr>
        <w:t> </w:t>
      </w:r>
      <w:r>
        <w:rPr>
          <w:b w:val="0"/>
          <w:color w:val="231F20"/>
          <w:w w:val="85"/>
        </w:rPr>
        <w:t>Board</w:t>
      </w:r>
      <w:r>
        <w:rPr>
          <w:b w:val="0"/>
          <w:color w:val="231F20"/>
          <w:spacing w:val="-29"/>
          <w:w w:val="85"/>
        </w:rPr>
        <w:t> </w:t>
      </w:r>
      <w:r>
        <w:rPr>
          <w:b w:val="0"/>
          <w:color w:val="231F20"/>
          <w:w w:val="85"/>
        </w:rPr>
        <w:t>of</w:t>
      </w:r>
      <w:r>
        <w:rPr>
          <w:b w:val="0"/>
          <w:color w:val="231F20"/>
          <w:spacing w:val="-28"/>
          <w:w w:val="85"/>
        </w:rPr>
        <w:t> </w:t>
      </w:r>
      <w:r>
        <w:rPr>
          <w:b w:val="0"/>
          <w:color w:val="231F20"/>
          <w:w w:val="85"/>
        </w:rPr>
        <w:t>Directors </w:t>
      </w:r>
      <w:r>
        <w:rPr>
          <w:b w:val="0"/>
          <w:color w:val="231F20"/>
          <w:w w:val="80"/>
        </w:rPr>
        <w:t>regarding the preparation and fair presentation of pub- </w:t>
      </w:r>
      <w:r>
        <w:rPr>
          <w:b w:val="0"/>
          <w:color w:val="231F20"/>
          <w:w w:val="75"/>
        </w:rPr>
        <w:t>lished</w:t>
      </w:r>
      <w:r>
        <w:rPr>
          <w:b w:val="0"/>
          <w:color w:val="231F20"/>
          <w:spacing w:val="47"/>
          <w:w w:val="75"/>
        </w:rPr>
        <w:t> </w:t>
      </w:r>
      <w:r>
        <w:rPr>
          <w:b w:val="0"/>
          <w:color w:val="231F20"/>
          <w:w w:val="75"/>
        </w:rPr>
        <w:t>financial</w:t>
      </w:r>
      <w:r>
        <w:rPr>
          <w:b w:val="0"/>
          <w:color w:val="231F20"/>
          <w:spacing w:val="10"/>
          <w:w w:val="75"/>
        </w:rPr>
        <w:t> </w:t>
      </w:r>
      <w:r>
        <w:rPr>
          <w:b w:val="0"/>
          <w:color w:val="231F20"/>
          <w:w w:val="75"/>
        </w:rPr>
        <w:t>statements.</w:t>
      </w:r>
    </w:p>
    <w:p>
      <w:pPr>
        <w:pStyle w:val="BodyText"/>
        <w:spacing w:line="244" w:lineRule="auto" w:before="147"/>
        <w:ind w:left="119" w:right="196" w:firstLine="400"/>
        <w:jc w:val="both"/>
        <w:rPr>
          <w:b w:val="0"/>
        </w:rPr>
      </w:pPr>
      <w:r>
        <w:rPr>
          <w:b w:val="0"/>
          <w:color w:val="231F20"/>
          <w:w w:val="80"/>
        </w:rPr>
        <w:t>Because</w:t>
      </w:r>
      <w:r>
        <w:rPr>
          <w:b w:val="0"/>
          <w:color w:val="231F20"/>
          <w:spacing w:val="-16"/>
          <w:w w:val="80"/>
        </w:rPr>
        <w:t> </w:t>
      </w:r>
      <w:r>
        <w:rPr>
          <w:b w:val="0"/>
          <w:color w:val="231F20"/>
          <w:w w:val="80"/>
        </w:rPr>
        <w:t>of</w:t>
      </w:r>
      <w:r>
        <w:rPr>
          <w:b w:val="0"/>
          <w:color w:val="231F20"/>
          <w:spacing w:val="-15"/>
          <w:w w:val="80"/>
        </w:rPr>
        <w:t> </w:t>
      </w:r>
      <w:r>
        <w:rPr>
          <w:b w:val="0"/>
          <w:color w:val="231F20"/>
          <w:w w:val="80"/>
        </w:rPr>
        <w:t>its</w:t>
      </w:r>
      <w:r>
        <w:rPr>
          <w:b w:val="0"/>
          <w:color w:val="231F20"/>
          <w:spacing w:val="-13"/>
          <w:w w:val="80"/>
        </w:rPr>
        <w:t> </w:t>
      </w:r>
      <w:r>
        <w:rPr>
          <w:b w:val="0"/>
          <w:color w:val="231F20"/>
          <w:w w:val="80"/>
        </w:rPr>
        <w:t>inherent</w:t>
      </w:r>
      <w:r>
        <w:rPr>
          <w:b w:val="0"/>
          <w:color w:val="231F20"/>
          <w:spacing w:val="-15"/>
          <w:w w:val="80"/>
        </w:rPr>
        <w:t> </w:t>
      </w:r>
      <w:r>
        <w:rPr>
          <w:b w:val="0"/>
          <w:color w:val="231F20"/>
          <w:w w:val="80"/>
        </w:rPr>
        <w:t>limitations,</w:t>
      </w:r>
      <w:r>
        <w:rPr>
          <w:b w:val="0"/>
          <w:color w:val="231F20"/>
          <w:spacing w:val="-13"/>
          <w:w w:val="80"/>
        </w:rPr>
        <w:t> </w:t>
      </w:r>
      <w:r>
        <w:rPr>
          <w:b w:val="0"/>
          <w:color w:val="231F20"/>
          <w:w w:val="80"/>
        </w:rPr>
        <w:t>internal</w:t>
      </w:r>
      <w:r>
        <w:rPr>
          <w:b w:val="0"/>
          <w:color w:val="231F20"/>
          <w:spacing w:val="-15"/>
          <w:w w:val="80"/>
        </w:rPr>
        <w:t> </w:t>
      </w:r>
      <w:r>
        <w:rPr>
          <w:b w:val="0"/>
          <w:color w:val="231F20"/>
          <w:w w:val="80"/>
        </w:rPr>
        <w:t>control </w:t>
      </w:r>
      <w:r>
        <w:rPr>
          <w:b w:val="0"/>
          <w:color w:val="231F20"/>
          <w:w w:val="85"/>
        </w:rPr>
        <w:t>over</w:t>
      </w:r>
      <w:r>
        <w:rPr>
          <w:b w:val="0"/>
          <w:color w:val="231F20"/>
          <w:spacing w:val="-28"/>
          <w:w w:val="85"/>
        </w:rPr>
        <w:t> </w:t>
      </w:r>
      <w:r>
        <w:rPr>
          <w:b w:val="0"/>
          <w:color w:val="231F20"/>
          <w:w w:val="85"/>
        </w:rPr>
        <w:t>financial</w:t>
      </w:r>
      <w:r>
        <w:rPr>
          <w:b w:val="0"/>
          <w:color w:val="231F20"/>
          <w:spacing w:val="-28"/>
          <w:w w:val="85"/>
        </w:rPr>
        <w:t> </w:t>
      </w:r>
      <w:r>
        <w:rPr>
          <w:b w:val="0"/>
          <w:color w:val="231F20"/>
          <w:w w:val="85"/>
        </w:rPr>
        <w:t>reporting</w:t>
      </w:r>
      <w:r>
        <w:rPr>
          <w:b w:val="0"/>
          <w:color w:val="231F20"/>
          <w:spacing w:val="-27"/>
          <w:w w:val="85"/>
        </w:rPr>
        <w:t> </w:t>
      </w:r>
      <w:r>
        <w:rPr>
          <w:b w:val="0"/>
          <w:color w:val="231F20"/>
          <w:w w:val="85"/>
        </w:rPr>
        <w:t>may</w:t>
      </w:r>
      <w:r>
        <w:rPr>
          <w:b w:val="0"/>
          <w:color w:val="231F20"/>
          <w:spacing w:val="-28"/>
          <w:w w:val="85"/>
        </w:rPr>
        <w:t> </w:t>
      </w:r>
      <w:r>
        <w:rPr>
          <w:b w:val="0"/>
          <w:color w:val="231F20"/>
          <w:w w:val="85"/>
        </w:rPr>
        <w:t>not</w:t>
      </w:r>
      <w:r>
        <w:rPr>
          <w:b w:val="0"/>
          <w:color w:val="231F20"/>
          <w:spacing w:val="-28"/>
          <w:w w:val="85"/>
        </w:rPr>
        <w:t> </w:t>
      </w:r>
      <w:r>
        <w:rPr>
          <w:b w:val="0"/>
          <w:color w:val="231F20"/>
          <w:w w:val="85"/>
        </w:rPr>
        <w:t>prevent</w:t>
      </w:r>
      <w:r>
        <w:rPr>
          <w:b w:val="0"/>
          <w:color w:val="231F20"/>
          <w:spacing w:val="-28"/>
          <w:w w:val="85"/>
        </w:rPr>
        <w:t> </w:t>
      </w:r>
      <w:r>
        <w:rPr>
          <w:b w:val="0"/>
          <w:color w:val="231F20"/>
          <w:w w:val="85"/>
        </w:rPr>
        <w:t>or</w:t>
      </w:r>
      <w:r>
        <w:rPr>
          <w:b w:val="0"/>
          <w:color w:val="231F20"/>
          <w:spacing w:val="-28"/>
          <w:w w:val="85"/>
        </w:rPr>
        <w:t> </w:t>
      </w:r>
      <w:r>
        <w:rPr>
          <w:b w:val="0"/>
          <w:color w:val="231F20"/>
          <w:w w:val="85"/>
        </w:rPr>
        <w:t>detect</w:t>
      </w:r>
      <w:r>
        <w:rPr>
          <w:b w:val="0"/>
          <w:color w:val="231F20"/>
          <w:spacing w:val="-28"/>
          <w:w w:val="85"/>
        </w:rPr>
        <w:t> </w:t>
      </w:r>
      <w:r>
        <w:rPr>
          <w:b w:val="0"/>
          <w:color w:val="231F20"/>
          <w:w w:val="85"/>
        </w:rPr>
        <w:t>mis- </w:t>
      </w:r>
      <w:r>
        <w:rPr>
          <w:b w:val="0"/>
          <w:color w:val="231F20"/>
          <w:w w:val="80"/>
        </w:rPr>
        <w:t>statements.</w:t>
      </w:r>
      <w:r>
        <w:rPr>
          <w:b w:val="0"/>
          <w:color w:val="231F20"/>
          <w:spacing w:val="-22"/>
          <w:w w:val="80"/>
        </w:rPr>
        <w:t> </w:t>
      </w:r>
      <w:r>
        <w:rPr>
          <w:b w:val="0"/>
          <w:color w:val="231F20"/>
          <w:w w:val="80"/>
        </w:rPr>
        <w:t>Therefore,</w:t>
      </w:r>
      <w:r>
        <w:rPr>
          <w:b w:val="0"/>
          <w:color w:val="231F20"/>
          <w:spacing w:val="-23"/>
          <w:w w:val="80"/>
        </w:rPr>
        <w:t> </w:t>
      </w:r>
      <w:r>
        <w:rPr>
          <w:b w:val="0"/>
          <w:color w:val="231F20"/>
          <w:w w:val="80"/>
        </w:rPr>
        <w:t>even</w:t>
      </w:r>
      <w:r>
        <w:rPr>
          <w:b w:val="0"/>
          <w:color w:val="231F20"/>
          <w:spacing w:val="-23"/>
          <w:w w:val="80"/>
        </w:rPr>
        <w:t> </w:t>
      </w:r>
      <w:r>
        <w:rPr>
          <w:b w:val="0"/>
          <w:color w:val="231F20"/>
          <w:w w:val="80"/>
        </w:rPr>
        <w:t>those</w:t>
      </w:r>
      <w:r>
        <w:rPr>
          <w:b w:val="0"/>
          <w:color w:val="231F20"/>
          <w:spacing w:val="-22"/>
          <w:w w:val="80"/>
        </w:rPr>
        <w:t> </w:t>
      </w:r>
      <w:r>
        <w:rPr>
          <w:b w:val="0"/>
          <w:color w:val="231F20"/>
          <w:w w:val="80"/>
        </w:rPr>
        <w:t>systems</w:t>
      </w:r>
      <w:r>
        <w:rPr>
          <w:b w:val="0"/>
          <w:color w:val="231F20"/>
          <w:spacing w:val="-21"/>
          <w:w w:val="80"/>
        </w:rPr>
        <w:t> </w:t>
      </w:r>
      <w:r>
        <w:rPr>
          <w:b w:val="0"/>
          <w:color w:val="231F20"/>
          <w:w w:val="80"/>
        </w:rPr>
        <w:t>determined</w:t>
      </w:r>
      <w:r>
        <w:rPr>
          <w:b w:val="0"/>
          <w:color w:val="231F20"/>
          <w:spacing w:val="-23"/>
          <w:w w:val="80"/>
        </w:rPr>
        <w:t> </w:t>
      </w:r>
      <w:r>
        <w:rPr>
          <w:b w:val="0"/>
          <w:color w:val="231F20"/>
          <w:w w:val="80"/>
        </w:rPr>
        <w:t>to be effective can provide only reasonable assurance</w:t>
      </w:r>
      <w:r>
        <w:rPr>
          <w:b w:val="0"/>
          <w:color w:val="231F20"/>
          <w:spacing w:val="-23"/>
          <w:w w:val="80"/>
        </w:rPr>
        <w:t> </w:t>
      </w:r>
      <w:r>
        <w:rPr>
          <w:b w:val="0"/>
          <w:color w:val="231F20"/>
          <w:w w:val="80"/>
        </w:rPr>
        <w:t>with </w:t>
      </w:r>
      <w:r>
        <w:rPr>
          <w:b w:val="0"/>
          <w:color w:val="231F20"/>
          <w:w w:val="85"/>
        </w:rPr>
        <w:t>respect to financial statement preparation and presentation.</w:t>
      </w:r>
    </w:p>
    <w:p>
      <w:pPr>
        <w:pStyle w:val="BodyText"/>
        <w:spacing w:line="244" w:lineRule="auto" w:before="147"/>
        <w:ind w:left="119" w:right="196" w:firstLine="400"/>
        <w:jc w:val="both"/>
        <w:rPr>
          <w:b w:val="0"/>
        </w:rPr>
      </w:pPr>
      <w:r>
        <w:rPr>
          <w:b w:val="0"/>
          <w:color w:val="231F20"/>
          <w:w w:val="85"/>
        </w:rPr>
        <w:t>Management,</w:t>
      </w:r>
      <w:r>
        <w:rPr>
          <w:b w:val="0"/>
          <w:color w:val="231F20"/>
          <w:spacing w:val="-12"/>
          <w:w w:val="85"/>
        </w:rPr>
        <w:t> </w:t>
      </w:r>
      <w:r>
        <w:rPr>
          <w:b w:val="0"/>
          <w:color w:val="231F20"/>
          <w:w w:val="85"/>
        </w:rPr>
        <w:t>with</w:t>
      </w:r>
      <w:r>
        <w:rPr>
          <w:b w:val="0"/>
          <w:color w:val="231F20"/>
          <w:spacing w:val="-11"/>
          <w:w w:val="85"/>
        </w:rPr>
        <w:t> </w:t>
      </w:r>
      <w:r>
        <w:rPr>
          <w:b w:val="0"/>
          <w:color w:val="231F20"/>
          <w:w w:val="85"/>
        </w:rPr>
        <w:t>the</w:t>
      </w:r>
      <w:r>
        <w:rPr>
          <w:b w:val="0"/>
          <w:color w:val="231F20"/>
          <w:spacing w:val="-11"/>
          <w:w w:val="85"/>
        </w:rPr>
        <w:t> </w:t>
      </w:r>
      <w:r>
        <w:rPr>
          <w:b w:val="0"/>
          <w:color w:val="231F20"/>
          <w:w w:val="85"/>
        </w:rPr>
        <w:t>participation</w:t>
      </w:r>
      <w:r>
        <w:rPr>
          <w:b w:val="0"/>
          <w:color w:val="231F20"/>
          <w:spacing w:val="-11"/>
          <w:w w:val="85"/>
        </w:rPr>
        <w:t> </w:t>
      </w:r>
      <w:r>
        <w:rPr>
          <w:b w:val="0"/>
          <w:color w:val="231F20"/>
          <w:w w:val="85"/>
        </w:rPr>
        <w:t>of</w:t>
      </w:r>
      <w:r>
        <w:rPr>
          <w:b w:val="0"/>
          <w:color w:val="231F20"/>
          <w:spacing w:val="-11"/>
          <w:w w:val="85"/>
        </w:rPr>
        <w:t> </w:t>
      </w:r>
      <w:r>
        <w:rPr>
          <w:b w:val="0"/>
          <w:color w:val="231F20"/>
          <w:w w:val="85"/>
        </w:rPr>
        <w:t>the</w:t>
      </w:r>
      <w:r>
        <w:rPr>
          <w:b w:val="0"/>
          <w:color w:val="231F20"/>
          <w:spacing w:val="-11"/>
          <w:w w:val="85"/>
        </w:rPr>
        <w:t> </w:t>
      </w:r>
      <w:r>
        <w:rPr>
          <w:b w:val="0"/>
          <w:color w:val="231F20"/>
          <w:w w:val="85"/>
        </w:rPr>
        <w:t>Chief Executive and Chief Financial Officers, assessed</w:t>
      </w:r>
      <w:r>
        <w:rPr>
          <w:b w:val="0"/>
          <w:color w:val="231F20"/>
          <w:spacing w:val="-19"/>
          <w:w w:val="85"/>
        </w:rPr>
        <w:t> </w:t>
      </w:r>
      <w:r>
        <w:rPr>
          <w:b w:val="0"/>
          <w:color w:val="231F20"/>
          <w:w w:val="85"/>
        </w:rPr>
        <w:t>the effectiveness of the Company’s internal control over financial</w:t>
      </w:r>
      <w:r>
        <w:rPr>
          <w:b w:val="0"/>
          <w:color w:val="231F20"/>
          <w:spacing w:val="-37"/>
          <w:w w:val="85"/>
        </w:rPr>
        <w:t> </w:t>
      </w:r>
      <w:r>
        <w:rPr>
          <w:b w:val="0"/>
          <w:color w:val="231F20"/>
          <w:w w:val="85"/>
        </w:rPr>
        <w:t>reporting</w:t>
      </w:r>
      <w:r>
        <w:rPr>
          <w:b w:val="0"/>
          <w:color w:val="231F20"/>
          <w:spacing w:val="-36"/>
          <w:w w:val="85"/>
        </w:rPr>
        <w:t> </w:t>
      </w:r>
      <w:r>
        <w:rPr>
          <w:b w:val="0"/>
          <w:color w:val="231F20"/>
          <w:w w:val="85"/>
        </w:rPr>
        <w:t>as</w:t>
      </w:r>
      <w:r>
        <w:rPr>
          <w:b w:val="0"/>
          <w:color w:val="231F20"/>
          <w:spacing w:val="-36"/>
          <w:w w:val="85"/>
        </w:rPr>
        <w:t> </w:t>
      </w:r>
      <w:r>
        <w:rPr>
          <w:b w:val="0"/>
          <w:color w:val="231F20"/>
          <w:w w:val="85"/>
        </w:rPr>
        <w:t>of</w:t>
      </w:r>
      <w:r>
        <w:rPr>
          <w:b w:val="0"/>
          <w:color w:val="231F20"/>
          <w:spacing w:val="-36"/>
          <w:w w:val="85"/>
        </w:rPr>
        <w:t> </w:t>
      </w:r>
      <w:r>
        <w:rPr>
          <w:b w:val="0"/>
          <w:color w:val="231F20"/>
          <w:w w:val="85"/>
        </w:rPr>
        <w:t>December</w:t>
      </w:r>
      <w:r>
        <w:rPr>
          <w:b w:val="0"/>
          <w:color w:val="231F20"/>
          <w:spacing w:val="-37"/>
          <w:w w:val="85"/>
        </w:rPr>
        <w:t> </w:t>
      </w:r>
      <w:r>
        <w:rPr>
          <w:b w:val="0"/>
          <w:color w:val="231F20"/>
          <w:w w:val="85"/>
        </w:rPr>
        <w:t>31,</w:t>
      </w:r>
      <w:r>
        <w:rPr>
          <w:b w:val="0"/>
          <w:color w:val="231F20"/>
          <w:spacing w:val="-36"/>
          <w:w w:val="85"/>
        </w:rPr>
        <w:t> </w:t>
      </w:r>
      <w:r>
        <w:rPr>
          <w:b w:val="0"/>
          <w:color w:val="231F20"/>
          <w:w w:val="85"/>
        </w:rPr>
        <w:t>2006.</w:t>
      </w:r>
      <w:r>
        <w:rPr>
          <w:b w:val="0"/>
          <w:color w:val="231F20"/>
          <w:spacing w:val="-36"/>
          <w:w w:val="85"/>
        </w:rPr>
        <w:t> </w:t>
      </w:r>
      <w:r>
        <w:rPr>
          <w:b w:val="0"/>
          <w:color w:val="231F20"/>
          <w:w w:val="85"/>
        </w:rPr>
        <w:t>In</w:t>
      </w:r>
      <w:r>
        <w:rPr>
          <w:b w:val="0"/>
          <w:color w:val="231F20"/>
          <w:spacing w:val="-36"/>
          <w:w w:val="85"/>
        </w:rPr>
        <w:t> </w:t>
      </w:r>
      <w:r>
        <w:rPr>
          <w:b w:val="0"/>
          <w:color w:val="231F20"/>
          <w:w w:val="85"/>
        </w:rPr>
        <w:t>making </w:t>
      </w:r>
      <w:r>
        <w:rPr>
          <w:b w:val="0"/>
          <w:color w:val="231F20"/>
          <w:w w:val="75"/>
        </w:rPr>
        <w:t>this</w:t>
      </w:r>
      <w:r>
        <w:rPr>
          <w:b w:val="0"/>
          <w:color w:val="231F20"/>
          <w:spacing w:val="-4"/>
          <w:w w:val="75"/>
        </w:rPr>
        <w:t> </w:t>
      </w:r>
      <w:r>
        <w:rPr>
          <w:b w:val="0"/>
          <w:color w:val="231F20"/>
          <w:w w:val="75"/>
        </w:rPr>
        <w:t>assessment,</w:t>
      </w:r>
      <w:r>
        <w:rPr>
          <w:b w:val="0"/>
          <w:color w:val="231F20"/>
          <w:spacing w:val="-4"/>
          <w:w w:val="75"/>
        </w:rPr>
        <w:t> </w:t>
      </w:r>
      <w:r>
        <w:rPr>
          <w:b w:val="0"/>
          <w:color w:val="231F20"/>
          <w:w w:val="75"/>
        </w:rPr>
        <w:t>management</w:t>
      </w:r>
      <w:r>
        <w:rPr>
          <w:b w:val="0"/>
          <w:color w:val="231F20"/>
          <w:spacing w:val="-10"/>
          <w:w w:val="75"/>
        </w:rPr>
        <w:t> </w:t>
      </w:r>
      <w:r>
        <w:rPr>
          <w:b w:val="0"/>
          <w:color w:val="231F20"/>
          <w:w w:val="75"/>
        </w:rPr>
        <w:t>used</w:t>
      </w:r>
      <w:r>
        <w:rPr>
          <w:b w:val="0"/>
          <w:color w:val="231F20"/>
          <w:spacing w:val="-7"/>
          <w:w w:val="75"/>
        </w:rPr>
        <w:t> </w:t>
      </w:r>
      <w:r>
        <w:rPr>
          <w:b w:val="0"/>
          <w:color w:val="231F20"/>
          <w:w w:val="75"/>
        </w:rPr>
        <w:t>the</w:t>
      </w:r>
      <w:r>
        <w:rPr>
          <w:b w:val="0"/>
          <w:color w:val="231F20"/>
          <w:spacing w:val="-5"/>
          <w:w w:val="75"/>
        </w:rPr>
        <w:t> </w:t>
      </w:r>
      <w:r>
        <w:rPr>
          <w:b w:val="0"/>
          <w:color w:val="231F20"/>
          <w:w w:val="75"/>
        </w:rPr>
        <w:t>criteria</w:t>
      </w:r>
      <w:r>
        <w:rPr>
          <w:b w:val="0"/>
          <w:color w:val="231F20"/>
          <w:spacing w:val="-5"/>
          <w:w w:val="75"/>
        </w:rPr>
        <w:t> </w:t>
      </w:r>
      <w:r>
        <w:rPr>
          <w:b w:val="0"/>
          <w:color w:val="231F20"/>
          <w:w w:val="75"/>
        </w:rPr>
        <w:t>set</w:t>
      </w:r>
      <w:r>
        <w:rPr>
          <w:b w:val="0"/>
          <w:color w:val="231F20"/>
          <w:spacing w:val="-7"/>
          <w:w w:val="75"/>
        </w:rPr>
        <w:t> </w:t>
      </w:r>
      <w:r>
        <w:rPr>
          <w:b w:val="0"/>
          <w:color w:val="231F20"/>
          <w:w w:val="75"/>
        </w:rPr>
        <w:t>forth</w:t>
      </w:r>
      <w:r>
        <w:rPr>
          <w:b w:val="0"/>
          <w:color w:val="231F20"/>
          <w:spacing w:val="-4"/>
          <w:w w:val="75"/>
        </w:rPr>
        <w:t> </w:t>
      </w:r>
      <w:r>
        <w:rPr>
          <w:b w:val="0"/>
          <w:color w:val="231F20"/>
          <w:w w:val="75"/>
        </w:rPr>
        <w:t>by </w:t>
      </w:r>
      <w:r>
        <w:rPr>
          <w:b w:val="0"/>
          <w:color w:val="231F20"/>
          <w:w w:val="90"/>
        </w:rPr>
        <w:t>the</w:t>
      </w:r>
      <w:r>
        <w:rPr>
          <w:b w:val="0"/>
          <w:color w:val="231F20"/>
          <w:spacing w:val="-12"/>
          <w:w w:val="90"/>
        </w:rPr>
        <w:t> </w:t>
      </w:r>
      <w:r>
        <w:rPr>
          <w:b w:val="0"/>
          <w:color w:val="231F20"/>
          <w:w w:val="90"/>
        </w:rPr>
        <w:t>Committee</w:t>
      </w:r>
      <w:r>
        <w:rPr>
          <w:b w:val="0"/>
          <w:color w:val="231F20"/>
          <w:spacing w:val="-13"/>
          <w:w w:val="90"/>
        </w:rPr>
        <w:t> </w:t>
      </w:r>
      <w:r>
        <w:rPr>
          <w:b w:val="0"/>
          <w:color w:val="231F20"/>
          <w:w w:val="90"/>
        </w:rPr>
        <w:t>of</w:t>
      </w:r>
      <w:r>
        <w:rPr>
          <w:b w:val="0"/>
          <w:color w:val="231F20"/>
          <w:spacing w:val="-12"/>
          <w:w w:val="90"/>
        </w:rPr>
        <w:t> </w:t>
      </w:r>
      <w:r>
        <w:rPr>
          <w:b w:val="0"/>
          <w:color w:val="231F20"/>
          <w:w w:val="90"/>
        </w:rPr>
        <w:t>Sponsoring</w:t>
      </w:r>
      <w:r>
        <w:rPr>
          <w:b w:val="0"/>
          <w:color w:val="231F20"/>
          <w:spacing w:val="-12"/>
          <w:w w:val="90"/>
        </w:rPr>
        <w:t> </w:t>
      </w:r>
      <w:r>
        <w:rPr>
          <w:b w:val="0"/>
          <w:color w:val="231F20"/>
          <w:w w:val="90"/>
        </w:rPr>
        <w:t>Organizations</w:t>
      </w:r>
      <w:r>
        <w:rPr>
          <w:b w:val="0"/>
          <w:color w:val="231F20"/>
          <w:spacing w:val="-12"/>
          <w:w w:val="90"/>
        </w:rPr>
        <w:t> </w:t>
      </w:r>
      <w:r>
        <w:rPr>
          <w:b w:val="0"/>
          <w:color w:val="231F20"/>
          <w:w w:val="90"/>
        </w:rPr>
        <w:t>of</w:t>
      </w:r>
      <w:r>
        <w:rPr>
          <w:b w:val="0"/>
          <w:color w:val="231F20"/>
          <w:spacing w:val="-12"/>
          <w:w w:val="90"/>
        </w:rPr>
        <w:t> </w:t>
      </w:r>
      <w:r>
        <w:rPr>
          <w:b w:val="0"/>
          <w:color w:val="231F20"/>
          <w:w w:val="90"/>
        </w:rPr>
        <w:t>the Treadway</w:t>
      </w:r>
      <w:r>
        <w:rPr>
          <w:b w:val="0"/>
          <w:color w:val="231F20"/>
          <w:spacing w:val="-16"/>
          <w:w w:val="90"/>
        </w:rPr>
        <w:t> </w:t>
      </w:r>
      <w:r>
        <w:rPr>
          <w:b w:val="0"/>
          <w:color w:val="231F20"/>
          <w:w w:val="90"/>
        </w:rPr>
        <w:t>Commission</w:t>
      </w:r>
      <w:r>
        <w:rPr>
          <w:b w:val="0"/>
          <w:color w:val="231F20"/>
          <w:spacing w:val="-15"/>
          <w:w w:val="90"/>
        </w:rPr>
        <w:t> </w:t>
      </w:r>
      <w:r>
        <w:rPr>
          <w:b w:val="0"/>
          <w:color w:val="231F20"/>
          <w:w w:val="90"/>
        </w:rPr>
        <w:t>(COSO)</w:t>
      </w:r>
      <w:r>
        <w:rPr>
          <w:b w:val="0"/>
          <w:color w:val="231F20"/>
          <w:spacing w:val="-15"/>
          <w:w w:val="90"/>
        </w:rPr>
        <w:t> </w:t>
      </w:r>
      <w:r>
        <w:rPr>
          <w:b w:val="0"/>
          <w:color w:val="231F20"/>
          <w:w w:val="90"/>
        </w:rPr>
        <w:t>in</w:t>
      </w:r>
      <w:r>
        <w:rPr>
          <w:b w:val="0"/>
          <w:color w:val="231F20"/>
          <w:spacing w:val="-15"/>
          <w:w w:val="90"/>
        </w:rPr>
        <w:t> </w:t>
      </w:r>
      <w:r>
        <w:rPr>
          <w:b w:val="0"/>
          <w:color w:val="231F20"/>
          <w:w w:val="90"/>
        </w:rPr>
        <w:t>Internal</w:t>
      </w:r>
      <w:r>
        <w:rPr>
          <w:b w:val="0"/>
          <w:color w:val="231F20"/>
          <w:spacing w:val="-15"/>
          <w:w w:val="90"/>
        </w:rPr>
        <w:t> </w:t>
      </w:r>
      <w:r>
        <w:rPr>
          <w:b w:val="0"/>
          <w:color w:val="231F20"/>
          <w:w w:val="90"/>
        </w:rPr>
        <w:t>Control</w:t>
      </w:r>
    </w:p>
    <w:p>
      <w:pPr>
        <w:pStyle w:val="BodyText"/>
        <w:ind w:left="169"/>
        <w:jc w:val="both"/>
        <w:rPr>
          <w:b w:val="0"/>
        </w:rPr>
      </w:pPr>
      <w:r>
        <w:rPr>
          <w:b w:val="0"/>
          <w:color w:val="231F20"/>
          <w:w w:val="85"/>
        </w:rPr>
        <w:t>— Integrated Framework. Based on this assessment,</w:t>
      </w:r>
    </w:p>
    <w:p>
      <w:pPr>
        <w:spacing w:after="0"/>
        <w:jc w:val="both"/>
        <w:sectPr>
          <w:type w:val="continuous"/>
          <w:pgSz w:w="12240" w:h="15840"/>
          <w:pgMar w:top="1180" w:bottom="280" w:left="1080" w:right="1720"/>
          <w:cols w:num="2" w:equalWidth="0">
            <w:col w:w="4443" w:space="358"/>
            <w:col w:w="4639"/>
          </w:cols>
        </w:sectPr>
      </w:pPr>
    </w:p>
    <w:p>
      <w:pPr>
        <w:pStyle w:val="BodyText"/>
        <w:rPr>
          <w:b w:val="0"/>
        </w:rPr>
      </w:pPr>
    </w:p>
    <w:p>
      <w:pPr>
        <w:spacing w:after="0"/>
        <w:sectPr>
          <w:headerReference w:type="default" r:id="rId546"/>
          <w:pgSz w:w="12240" w:h="15840"/>
          <w:pgMar w:header="0" w:footer="566" w:top="1500" w:bottom="760" w:left="1080" w:right="1720"/>
        </w:sectPr>
      </w:pPr>
    </w:p>
    <w:p>
      <w:pPr>
        <w:pStyle w:val="BodyText"/>
        <w:spacing w:before="2"/>
        <w:rPr>
          <w:b w:val="0"/>
          <w:sz w:val="21"/>
        </w:rPr>
      </w:pPr>
    </w:p>
    <w:p>
      <w:pPr>
        <w:pStyle w:val="BodyText"/>
        <w:spacing w:line="244" w:lineRule="auto"/>
        <w:ind w:left="119"/>
        <w:jc w:val="both"/>
        <w:rPr>
          <w:b w:val="0"/>
        </w:rPr>
      </w:pPr>
      <w:r>
        <w:rPr>
          <w:b w:val="0"/>
          <w:color w:val="231F20"/>
          <w:w w:val="85"/>
        </w:rPr>
        <w:t>management,</w:t>
      </w:r>
      <w:r>
        <w:rPr>
          <w:b w:val="0"/>
          <w:color w:val="231F20"/>
          <w:spacing w:val="-27"/>
          <w:w w:val="85"/>
        </w:rPr>
        <w:t> </w:t>
      </w:r>
      <w:r>
        <w:rPr>
          <w:b w:val="0"/>
          <w:color w:val="231F20"/>
          <w:w w:val="85"/>
        </w:rPr>
        <w:t>with</w:t>
      </w:r>
      <w:r>
        <w:rPr>
          <w:b w:val="0"/>
          <w:color w:val="231F20"/>
          <w:spacing w:val="-26"/>
          <w:w w:val="85"/>
        </w:rPr>
        <w:t> </w:t>
      </w:r>
      <w:r>
        <w:rPr>
          <w:b w:val="0"/>
          <w:color w:val="231F20"/>
          <w:w w:val="85"/>
        </w:rPr>
        <w:t>the</w:t>
      </w:r>
      <w:r>
        <w:rPr>
          <w:b w:val="0"/>
          <w:color w:val="231F20"/>
          <w:spacing w:val="-27"/>
          <w:w w:val="85"/>
        </w:rPr>
        <w:t> </w:t>
      </w:r>
      <w:r>
        <w:rPr>
          <w:b w:val="0"/>
          <w:color w:val="231F20"/>
          <w:w w:val="85"/>
        </w:rPr>
        <w:t>participation</w:t>
      </w:r>
      <w:r>
        <w:rPr>
          <w:b w:val="0"/>
          <w:color w:val="231F20"/>
          <w:spacing w:val="-27"/>
          <w:w w:val="85"/>
        </w:rPr>
        <w:t> </w:t>
      </w:r>
      <w:r>
        <w:rPr>
          <w:b w:val="0"/>
          <w:color w:val="231F20"/>
          <w:w w:val="85"/>
        </w:rPr>
        <w:t>of</w:t>
      </w:r>
      <w:r>
        <w:rPr>
          <w:b w:val="0"/>
          <w:color w:val="231F20"/>
          <w:spacing w:val="-26"/>
          <w:w w:val="85"/>
        </w:rPr>
        <w:t> </w:t>
      </w:r>
      <w:r>
        <w:rPr>
          <w:b w:val="0"/>
          <w:color w:val="231F20"/>
          <w:w w:val="85"/>
        </w:rPr>
        <w:t>the</w:t>
      </w:r>
      <w:r>
        <w:rPr>
          <w:b w:val="0"/>
          <w:color w:val="231F20"/>
          <w:spacing w:val="-26"/>
          <w:w w:val="85"/>
        </w:rPr>
        <w:t> </w:t>
      </w:r>
      <w:r>
        <w:rPr>
          <w:b w:val="0"/>
          <w:color w:val="231F20"/>
          <w:w w:val="85"/>
        </w:rPr>
        <w:t>Chief</w:t>
      </w:r>
      <w:r>
        <w:rPr>
          <w:b w:val="0"/>
          <w:color w:val="231F20"/>
          <w:spacing w:val="-27"/>
          <w:w w:val="85"/>
        </w:rPr>
        <w:t> </w:t>
      </w:r>
      <w:r>
        <w:rPr>
          <w:b w:val="0"/>
          <w:color w:val="231F20"/>
          <w:w w:val="85"/>
        </w:rPr>
        <w:t>Exec- utive</w:t>
      </w:r>
      <w:r>
        <w:rPr>
          <w:b w:val="0"/>
          <w:color w:val="231F20"/>
          <w:spacing w:val="-15"/>
          <w:w w:val="85"/>
        </w:rPr>
        <w:t> </w:t>
      </w:r>
      <w:r>
        <w:rPr>
          <w:b w:val="0"/>
          <w:color w:val="231F20"/>
          <w:w w:val="85"/>
        </w:rPr>
        <w:t>and</w:t>
      </w:r>
      <w:r>
        <w:rPr>
          <w:b w:val="0"/>
          <w:color w:val="231F20"/>
          <w:spacing w:val="-15"/>
          <w:w w:val="85"/>
        </w:rPr>
        <w:t> </w:t>
      </w:r>
      <w:r>
        <w:rPr>
          <w:b w:val="0"/>
          <w:color w:val="231F20"/>
          <w:w w:val="85"/>
        </w:rPr>
        <w:t>Chief</w:t>
      </w:r>
      <w:r>
        <w:rPr>
          <w:b w:val="0"/>
          <w:color w:val="231F20"/>
          <w:spacing w:val="-15"/>
          <w:w w:val="85"/>
        </w:rPr>
        <w:t> </w:t>
      </w:r>
      <w:r>
        <w:rPr>
          <w:b w:val="0"/>
          <w:color w:val="231F20"/>
          <w:w w:val="85"/>
        </w:rPr>
        <w:t>Financial</w:t>
      </w:r>
      <w:r>
        <w:rPr>
          <w:b w:val="0"/>
          <w:color w:val="231F20"/>
          <w:spacing w:val="-16"/>
          <w:w w:val="85"/>
        </w:rPr>
        <w:t> </w:t>
      </w:r>
      <w:r>
        <w:rPr>
          <w:b w:val="0"/>
          <w:color w:val="231F20"/>
          <w:w w:val="85"/>
        </w:rPr>
        <w:t>Officers,</w:t>
      </w:r>
      <w:r>
        <w:rPr>
          <w:b w:val="0"/>
          <w:color w:val="231F20"/>
          <w:spacing w:val="-14"/>
          <w:w w:val="85"/>
        </w:rPr>
        <w:t> </w:t>
      </w:r>
      <w:r>
        <w:rPr>
          <w:b w:val="0"/>
          <w:color w:val="231F20"/>
          <w:w w:val="85"/>
        </w:rPr>
        <w:t>believes</w:t>
      </w:r>
      <w:r>
        <w:rPr>
          <w:b w:val="0"/>
          <w:color w:val="231F20"/>
          <w:spacing w:val="-16"/>
          <w:w w:val="85"/>
        </w:rPr>
        <w:t> </w:t>
      </w:r>
      <w:r>
        <w:rPr>
          <w:b w:val="0"/>
          <w:color w:val="231F20"/>
          <w:w w:val="85"/>
        </w:rPr>
        <w:t>that,</w:t>
      </w:r>
      <w:r>
        <w:rPr>
          <w:b w:val="0"/>
          <w:color w:val="231F20"/>
          <w:spacing w:val="-15"/>
          <w:w w:val="85"/>
        </w:rPr>
        <w:t> </w:t>
      </w:r>
      <w:r>
        <w:rPr>
          <w:b w:val="0"/>
          <w:color w:val="231F20"/>
          <w:w w:val="85"/>
        </w:rPr>
        <w:t>as</w:t>
      </w:r>
      <w:r>
        <w:rPr>
          <w:b w:val="0"/>
          <w:color w:val="231F20"/>
          <w:spacing w:val="-14"/>
          <w:w w:val="85"/>
        </w:rPr>
        <w:t> </w:t>
      </w:r>
      <w:r>
        <w:rPr>
          <w:b w:val="0"/>
          <w:color w:val="231F20"/>
          <w:w w:val="85"/>
        </w:rPr>
        <w:t>of </w:t>
      </w:r>
      <w:r>
        <w:rPr>
          <w:b w:val="0"/>
          <w:color w:val="231F20"/>
          <w:w w:val="80"/>
        </w:rPr>
        <w:t>December</w:t>
      </w:r>
      <w:r>
        <w:rPr>
          <w:b w:val="0"/>
          <w:color w:val="231F20"/>
          <w:spacing w:val="-19"/>
          <w:w w:val="80"/>
        </w:rPr>
        <w:t> </w:t>
      </w:r>
      <w:r>
        <w:rPr>
          <w:b w:val="0"/>
          <w:color w:val="231F20"/>
          <w:w w:val="80"/>
        </w:rPr>
        <w:t>31,</w:t>
      </w:r>
      <w:r>
        <w:rPr>
          <w:b w:val="0"/>
          <w:color w:val="231F20"/>
          <w:spacing w:val="-17"/>
          <w:w w:val="80"/>
        </w:rPr>
        <w:t> </w:t>
      </w:r>
      <w:r>
        <w:rPr>
          <w:b w:val="0"/>
          <w:color w:val="231F20"/>
          <w:w w:val="80"/>
        </w:rPr>
        <w:t>2006,</w:t>
      </w:r>
      <w:r>
        <w:rPr>
          <w:b w:val="0"/>
          <w:color w:val="231F20"/>
          <w:spacing w:val="-17"/>
          <w:w w:val="80"/>
        </w:rPr>
        <w:t> </w:t>
      </w:r>
      <w:r>
        <w:rPr>
          <w:b w:val="0"/>
          <w:color w:val="231F20"/>
          <w:w w:val="80"/>
        </w:rPr>
        <w:t>the</w:t>
      </w:r>
      <w:r>
        <w:rPr>
          <w:b w:val="0"/>
          <w:color w:val="231F20"/>
          <w:spacing w:val="-17"/>
          <w:w w:val="80"/>
        </w:rPr>
        <w:t> </w:t>
      </w:r>
      <w:r>
        <w:rPr>
          <w:b w:val="0"/>
          <w:color w:val="231F20"/>
          <w:w w:val="80"/>
        </w:rPr>
        <w:t>Company’s</w:t>
      </w:r>
      <w:r>
        <w:rPr>
          <w:b w:val="0"/>
          <w:color w:val="231F20"/>
          <w:spacing w:val="-17"/>
          <w:w w:val="80"/>
        </w:rPr>
        <w:t> </w:t>
      </w:r>
      <w:r>
        <w:rPr>
          <w:b w:val="0"/>
          <w:color w:val="231F20"/>
          <w:w w:val="80"/>
        </w:rPr>
        <w:t>internal</w:t>
      </w:r>
      <w:r>
        <w:rPr>
          <w:b w:val="0"/>
          <w:color w:val="231F20"/>
          <w:spacing w:val="-17"/>
          <w:w w:val="80"/>
        </w:rPr>
        <w:t> </w:t>
      </w:r>
      <w:r>
        <w:rPr>
          <w:b w:val="0"/>
          <w:color w:val="231F20"/>
          <w:w w:val="80"/>
        </w:rPr>
        <w:t>control</w:t>
      </w:r>
      <w:r>
        <w:rPr>
          <w:b w:val="0"/>
          <w:color w:val="231F20"/>
          <w:spacing w:val="-16"/>
          <w:w w:val="80"/>
        </w:rPr>
        <w:t> </w:t>
      </w:r>
      <w:r>
        <w:rPr>
          <w:b w:val="0"/>
          <w:color w:val="231F20"/>
          <w:w w:val="80"/>
        </w:rPr>
        <w:t>over financial reporting is effective based on those</w:t>
      </w:r>
      <w:r>
        <w:rPr>
          <w:b w:val="0"/>
          <w:color w:val="231F20"/>
          <w:spacing w:val="-22"/>
          <w:w w:val="80"/>
        </w:rPr>
        <w:t> </w:t>
      </w:r>
      <w:r>
        <w:rPr>
          <w:b w:val="0"/>
          <w:color w:val="231F20"/>
          <w:w w:val="80"/>
        </w:rPr>
        <w:t>criteria.</w:t>
      </w:r>
    </w:p>
    <w:p>
      <w:pPr>
        <w:pStyle w:val="BodyText"/>
        <w:spacing w:line="244" w:lineRule="auto" w:before="141"/>
        <w:ind w:left="119" w:firstLine="400"/>
        <w:jc w:val="both"/>
        <w:rPr>
          <w:b w:val="0"/>
        </w:rPr>
      </w:pPr>
      <w:r>
        <w:rPr>
          <w:b w:val="0"/>
          <w:color w:val="231F20"/>
          <w:w w:val="80"/>
        </w:rPr>
        <w:t>Management’s assessment of the effectiveness of </w:t>
      </w:r>
      <w:r>
        <w:rPr>
          <w:b w:val="0"/>
          <w:color w:val="231F20"/>
          <w:w w:val="85"/>
        </w:rPr>
        <w:t>internal</w:t>
      </w:r>
      <w:r>
        <w:rPr>
          <w:b w:val="0"/>
          <w:color w:val="231F20"/>
          <w:spacing w:val="-12"/>
          <w:w w:val="85"/>
        </w:rPr>
        <w:t> </w:t>
      </w:r>
      <w:r>
        <w:rPr>
          <w:b w:val="0"/>
          <w:color w:val="231F20"/>
          <w:w w:val="85"/>
        </w:rPr>
        <w:t>control</w:t>
      </w:r>
      <w:r>
        <w:rPr>
          <w:b w:val="0"/>
          <w:color w:val="231F20"/>
          <w:spacing w:val="-12"/>
          <w:w w:val="85"/>
        </w:rPr>
        <w:t> </w:t>
      </w:r>
      <w:r>
        <w:rPr>
          <w:b w:val="0"/>
          <w:color w:val="231F20"/>
          <w:w w:val="85"/>
        </w:rPr>
        <w:t>over</w:t>
      </w:r>
      <w:r>
        <w:rPr>
          <w:b w:val="0"/>
          <w:color w:val="231F20"/>
          <w:spacing w:val="-12"/>
          <w:w w:val="85"/>
        </w:rPr>
        <w:t> </w:t>
      </w:r>
      <w:r>
        <w:rPr>
          <w:b w:val="0"/>
          <w:color w:val="231F20"/>
          <w:w w:val="85"/>
        </w:rPr>
        <w:t>financial</w:t>
      </w:r>
      <w:r>
        <w:rPr>
          <w:b w:val="0"/>
          <w:color w:val="231F20"/>
          <w:spacing w:val="-13"/>
          <w:w w:val="85"/>
        </w:rPr>
        <w:t> </w:t>
      </w:r>
      <w:r>
        <w:rPr>
          <w:b w:val="0"/>
          <w:color w:val="231F20"/>
          <w:w w:val="85"/>
        </w:rPr>
        <w:t>reporting</w:t>
      </w:r>
      <w:r>
        <w:rPr>
          <w:b w:val="0"/>
          <w:color w:val="231F20"/>
          <w:spacing w:val="-11"/>
          <w:w w:val="85"/>
        </w:rPr>
        <w:t> </w:t>
      </w:r>
      <w:r>
        <w:rPr>
          <w:b w:val="0"/>
          <w:color w:val="231F20"/>
          <w:w w:val="85"/>
        </w:rPr>
        <w:t>as</w:t>
      </w:r>
      <w:r>
        <w:rPr>
          <w:b w:val="0"/>
          <w:color w:val="231F20"/>
          <w:spacing w:val="-12"/>
          <w:w w:val="85"/>
        </w:rPr>
        <w:t> </w:t>
      </w:r>
      <w:r>
        <w:rPr>
          <w:b w:val="0"/>
          <w:color w:val="231F20"/>
          <w:w w:val="85"/>
        </w:rPr>
        <w:t>of</w:t>
      </w:r>
      <w:r>
        <w:rPr>
          <w:b w:val="0"/>
          <w:color w:val="231F20"/>
          <w:spacing w:val="-12"/>
          <w:w w:val="85"/>
        </w:rPr>
        <w:t> </w:t>
      </w:r>
      <w:r>
        <w:rPr>
          <w:b w:val="0"/>
          <w:color w:val="231F20"/>
          <w:w w:val="85"/>
        </w:rPr>
        <w:t>Decem- ber</w:t>
      </w:r>
      <w:r>
        <w:rPr>
          <w:b w:val="0"/>
          <w:color w:val="231F20"/>
          <w:spacing w:val="-30"/>
          <w:w w:val="85"/>
        </w:rPr>
        <w:t> </w:t>
      </w:r>
      <w:r>
        <w:rPr>
          <w:b w:val="0"/>
          <w:color w:val="231F20"/>
          <w:w w:val="85"/>
        </w:rPr>
        <w:t>31,</w:t>
      </w:r>
      <w:r>
        <w:rPr>
          <w:b w:val="0"/>
          <w:color w:val="231F20"/>
          <w:spacing w:val="-30"/>
          <w:w w:val="85"/>
        </w:rPr>
        <w:t> </w:t>
      </w:r>
      <w:r>
        <w:rPr>
          <w:b w:val="0"/>
          <w:color w:val="231F20"/>
          <w:w w:val="85"/>
        </w:rPr>
        <w:t>2006,</w:t>
      </w:r>
      <w:r>
        <w:rPr>
          <w:b w:val="0"/>
          <w:color w:val="231F20"/>
          <w:spacing w:val="-30"/>
          <w:w w:val="85"/>
        </w:rPr>
        <w:t> </w:t>
      </w:r>
      <w:r>
        <w:rPr>
          <w:b w:val="0"/>
          <w:color w:val="231F20"/>
          <w:w w:val="85"/>
        </w:rPr>
        <w:t>has</w:t>
      </w:r>
      <w:r>
        <w:rPr>
          <w:b w:val="0"/>
          <w:color w:val="231F20"/>
          <w:spacing w:val="-30"/>
          <w:w w:val="85"/>
        </w:rPr>
        <w:t> </w:t>
      </w:r>
      <w:r>
        <w:rPr>
          <w:b w:val="0"/>
          <w:color w:val="231F20"/>
          <w:w w:val="85"/>
        </w:rPr>
        <w:t>been</w:t>
      </w:r>
      <w:r>
        <w:rPr>
          <w:b w:val="0"/>
          <w:color w:val="231F20"/>
          <w:spacing w:val="-31"/>
          <w:w w:val="85"/>
        </w:rPr>
        <w:t> </w:t>
      </w:r>
      <w:r>
        <w:rPr>
          <w:b w:val="0"/>
          <w:color w:val="231F20"/>
          <w:w w:val="85"/>
        </w:rPr>
        <w:t>audited</w:t>
      </w:r>
      <w:r>
        <w:rPr>
          <w:b w:val="0"/>
          <w:color w:val="231F20"/>
          <w:spacing w:val="-31"/>
          <w:w w:val="85"/>
        </w:rPr>
        <w:t> </w:t>
      </w:r>
      <w:r>
        <w:rPr>
          <w:b w:val="0"/>
          <w:color w:val="231F20"/>
          <w:w w:val="85"/>
        </w:rPr>
        <w:t>by</w:t>
      </w:r>
      <w:r>
        <w:rPr>
          <w:b w:val="0"/>
          <w:color w:val="231F20"/>
          <w:spacing w:val="-30"/>
          <w:w w:val="85"/>
        </w:rPr>
        <w:t> </w:t>
      </w:r>
      <w:r>
        <w:rPr>
          <w:b w:val="0"/>
          <w:color w:val="231F20"/>
          <w:w w:val="85"/>
        </w:rPr>
        <w:t>Ernst</w:t>
      </w:r>
      <w:r>
        <w:rPr>
          <w:b w:val="0"/>
          <w:color w:val="231F20"/>
          <w:spacing w:val="-28"/>
          <w:w w:val="85"/>
        </w:rPr>
        <w:t> </w:t>
      </w:r>
      <w:r>
        <w:rPr>
          <w:b w:val="0"/>
          <w:color w:val="231F20"/>
          <w:w w:val="85"/>
        </w:rPr>
        <w:t>&amp;</w:t>
      </w:r>
      <w:r>
        <w:rPr>
          <w:b w:val="0"/>
          <w:color w:val="231F20"/>
          <w:spacing w:val="-31"/>
          <w:w w:val="85"/>
        </w:rPr>
        <w:t> </w:t>
      </w:r>
      <w:r>
        <w:rPr>
          <w:b w:val="0"/>
          <w:color w:val="231F20"/>
          <w:w w:val="85"/>
        </w:rPr>
        <w:t>Young,</w:t>
      </w:r>
      <w:r>
        <w:rPr>
          <w:b w:val="0"/>
          <w:color w:val="231F20"/>
          <w:spacing w:val="-30"/>
          <w:w w:val="85"/>
        </w:rPr>
        <w:t> </w:t>
      </w:r>
      <w:r>
        <w:rPr>
          <w:b w:val="0"/>
          <w:color w:val="231F20"/>
          <w:w w:val="85"/>
        </w:rPr>
        <w:t>LLP, </w:t>
      </w:r>
      <w:r>
        <w:rPr>
          <w:b w:val="0"/>
          <w:color w:val="231F20"/>
          <w:w w:val="80"/>
        </w:rPr>
        <w:t>the independent registered public accounting firm who also</w:t>
      </w:r>
      <w:r>
        <w:rPr>
          <w:b w:val="0"/>
          <w:color w:val="231F20"/>
          <w:spacing w:val="-17"/>
          <w:w w:val="80"/>
        </w:rPr>
        <w:t> </w:t>
      </w:r>
      <w:r>
        <w:rPr>
          <w:b w:val="0"/>
          <w:color w:val="231F20"/>
          <w:w w:val="80"/>
        </w:rPr>
        <w:t>audited</w:t>
      </w:r>
      <w:r>
        <w:rPr>
          <w:b w:val="0"/>
          <w:color w:val="231F20"/>
          <w:spacing w:val="-19"/>
          <w:w w:val="80"/>
        </w:rPr>
        <w:t> </w:t>
      </w:r>
      <w:r>
        <w:rPr>
          <w:b w:val="0"/>
          <w:color w:val="231F20"/>
          <w:w w:val="80"/>
        </w:rPr>
        <w:t>the</w:t>
      </w:r>
      <w:r>
        <w:rPr>
          <w:b w:val="0"/>
          <w:color w:val="231F20"/>
          <w:spacing w:val="-18"/>
          <w:w w:val="80"/>
        </w:rPr>
        <w:t> </w:t>
      </w:r>
      <w:r>
        <w:rPr>
          <w:b w:val="0"/>
          <w:color w:val="231F20"/>
          <w:w w:val="80"/>
        </w:rPr>
        <w:t>Company’s</w:t>
      </w:r>
      <w:r>
        <w:rPr>
          <w:b w:val="0"/>
          <w:color w:val="231F20"/>
          <w:spacing w:val="-18"/>
          <w:w w:val="80"/>
        </w:rPr>
        <w:t> </w:t>
      </w:r>
      <w:r>
        <w:rPr>
          <w:b w:val="0"/>
          <w:color w:val="231F20"/>
          <w:w w:val="80"/>
        </w:rPr>
        <w:t>consolidated</w:t>
      </w:r>
      <w:r>
        <w:rPr>
          <w:b w:val="0"/>
          <w:color w:val="231F20"/>
          <w:spacing w:val="-19"/>
          <w:w w:val="80"/>
        </w:rPr>
        <w:t> </w:t>
      </w:r>
      <w:r>
        <w:rPr>
          <w:b w:val="0"/>
          <w:color w:val="231F20"/>
          <w:w w:val="80"/>
        </w:rPr>
        <w:t>financial</w:t>
      </w:r>
      <w:r>
        <w:rPr>
          <w:b w:val="0"/>
          <w:color w:val="231F20"/>
          <w:spacing w:val="-19"/>
          <w:w w:val="80"/>
        </w:rPr>
        <w:t> </w:t>
      </w:r>
      <w:r>
        <w:rPr>
          <w:b w:val="0"/>
          <w:color w:val="231F20"/>
          <w:w w:val="80"/>
        </w:rPr>
        <w:t>state- </w:t>
      </w:r>
      <w:r>
        <w:rPr>
          <w:b w:val="0"/>
          <w:color w:val="231F20"/>
          <w:w w:val="85"/>
        </w:rPr>
        <w:t>ments.</w:t>
      </w:r>
      <w:r>
        <w:rPr>
          <w:b w:val="0"/>
          <w:color w:val="231F20"/>
          <w:spacing w:val="-28"/>
          <w:w w:val="85"/>
        </w:rPr>
        <w:t> </w:t>
      </w:r>
      <w:r>
        <w:rPr>
          <w:b w:val="0"/>
          <w:color w:val="231F20"/>
          <w:w w:val="85"/>
        </w:rPr>
        <w:t>Ernst</w:t>
      </w:r>
      <w:r>
        <w:rPr>
          <w:b w:val="0"/>
          <w:color w:val="231F20"/>
          <w:spacing w:val="-27"/>
          <w:w w:val="85"/>
        </w:rPr>
        <w:t> </w:t>
      </w:r>
      <w:r>
        <w:rPr>
          <w:b w:val="0"/>
          <w:color w:val="231F20"/>
          <w:w w:val="85"/>
        </w:rPr>
        <w:t>&amp;</w:t>
      </w:r>
      <w:r>
        <w:rPr>
          <w:b w:val="0"/>
          <w:color w:val="231F20"/>
          <w:spacing w:val="-28"/>
          <w:w w:val="85"/>
        </w:rPr>
        <w:t> </w:t>
      </w:r>
      <w:r>
        <w:rPr>
          <w:b w:val="0"/>
          <w:color w:val="231F20"/>
          <w:w w:val="85"/>
        </w:rPr>
        <w:t>Young’s</w:t>
      </w:r>
      <w:r>
        <w:rPr>
          <w:b w:val="0"/>
          <w:color w:val="231F20"/>
          <w:spacing w:val="-28"/>
          <w:w w:val="85"/>
        </w:rPr>
        <w:t> </w:t>
      </w:r>
      <w:r>
        <w:rPr>
          <w:b w:val="0"/>
          <w:color w:val="231F20"/>
          <w:w w:val="85"/>
        </w:rPr>
        <w:t>attestation</w:t>
      </w:r>
      <w:r>
        <w:rPr>
          <w:b w:val="0"/>
          <w:color w:val="231F20"/>
          <w:spacing w:val="-28"/>
          <w:w w:val="85"/>
        </w:rPr>
        <w:t> </w:t>
      </w:r>
      <w:r>
        <w:rPr>
          <w:b w:val="0"/>
          <w:color w:val="231F20"/>
          <w:w w:val="85"/>
        </w:rPr>
        <w:t>report</w:t>
      </w:r>
      <w:r>
        <w:rPr>
          <w:b w:val="0"/>
          <w:color w:val="231F20"/>
          <w:spacing w:val="-28"/>
          <w:w w:val="85"/>
        </w:rPr>
        <w:t> </w:t>
      </w:r>
      <w:r>
        <w:rPr>
          <w:b w:val="0"/>
          <w:color w:val="231F20"/>
          <w:w w:val="85"/>
        </w:rPr>
        <w:t>on</w:t>
      </w:r>
      <w:r>
        <w:rPr>
          <w:b w:val="0"/>
          <w:color w:val="231F20"/>
          <w:spacing w:val="-28"/>
          <w:w w:val="85"/>
        </w:rPr>
        <w:t> </w:t>
      </w:r>
      <w:r>
        <w:rPr>
          <w:b w:val="0"/>
          <w:color w:val="231F20"/>
          <w:w w:val="85"/>
        </w:rPr>
        <w:t>manage-</w:t>
      </w:r>
      <w:r>
        <w:rPr>
          <w:b w:val="0"/>
          <w:color w:val="231F20"/>
          <w:w w:val="78"/>
        </w:rPr>
        <w:t> </w:t>
      </w:r>
      <w:r>
        <w:rPr>
          <w:b w:val="0"/>
          <w:color w:val="231F20"/>
          <w:w w:val="80"/>
        </w:rPr>
        <w:t>ment’s</w:t>
      </w:r>
      <w:r>
        <w:rPr>
          <w:b w:val="0"/>
          <w:color w:val="231F20"/>
          <w:spacing w:val="-29"/>
          <w:w w:val="80"/>
        </w:rPr>
        <w:t> </w:t>
      </w:r>
      <w:r>
        <w:rPr>
          <w:b w:val="0"/>
          <w:color w:val="231F20"/>
          <w:w w:val="80"/>
        </w:rPr>
        <w:t>assessment</w:t>
      </w:r>
      <w:r>
        <w:rPr>
          <w:b w:val="0"/>
          <w:color w:val="231F20"/>
          <w:spacing w:val="-29"/>
          <w:w w:val="80"/>
        </w:rPr>
        <w:t> </w:t>
      </w:r>
      <w:r>
        <w:rPr>
          <w:b w:val="0"/>
          <w:color w:val="231F20"/>
          <w:w w:val="80"/>
        </w:rPr>
        <w:t>of</w:t>
      </w:r>
      <w:r>
        <w:rPr>
          <w:b w:val="0"/>
          <w:color w:val="231F20"/>
          <w:spacing w:val="-30"/>
          <w:w w:val="80"/>
        </w:rPr>
        <w:t> </w:t>
      </w:r>
      <w:r>
        <w:rPr>
          <w:b w:val="0"/>
          <w:color w:val="231F20"/>
          <w:w w:val="80"/>
        </w:rPr>
        <w:t>the</w:t>
      </w:r>
      <w:r>
        <w:rPr>
          <w:b w:val="0"/>
          <w:color w:val="231F20"/>
          <w:spacing w:val="-30"/>
          <w:w w:val="80"/>
        </w:rPr>
        <w:t> </w:t>
      </w:r>
      <w:r>
        <w:rPr>
          <w:b w:val="0"/>
          <w:color w:val="231F20"/>
          <w:w w:val="80"/>
        </w:rPr>
        <w:t>Company’s</w:t>
      </w:r>
      <w:r>
        <w:rPr>
          <w:b w:val="0"/>
          <w:color w:val="231F20"/>
          <w:spacing w:val="-30"/>
          <w:w w:val="80"/>
        </w:rPr>
        <w:t> </w:t>
      </w:r>
      <w:r>
        <w:rPr>
          <w:b w:val="0"/>
          <w:color w:val="231F20"/>
          <w:w w:val="80"/>
        </w:rPr>
        <w:t>internal</w:t>
      </w:r>
      <w:r>
        <w:rPr>
          <w:b w:val="0"/>
          <w:color w:val="231F20"/>
          <w:spacing w:val="-30"/>
          <w:w w:val="80"/>
        </w:rPr>
        <w:t> </w:t>
      </w:r>
      <w:r>
        <w:rPr>
          <w:b w:val="0"/>
          <w:color w:val="231F20"/>
          <w:w w:val="80"/>
        </w:rPr>
        <w:t>control</w:t>
      </w:r>
      <w:r>
        <w:rPr>
          <w:b w:val="0"/>
          <w:color w:val="231F20"/>
          <w:spacing w:val="-30"/>
          <w:w w:val="80"/>
        </w:rPr>
        <w:t> </w:t>
      </w:r>
      <w:r>
        <w:rPr>
          <w:b w:val="0"/>
          <w:color w:val="231F20"/>
          <w:w w:val="80"/>
        </w:rPr>
        <w:t>over financial reporting is included</w:t>
      </w:r>
      <w:r>
        <w:rPr>
          <w:b w:val="0"/>
          <w:color w:val="231F20"/>
          <w:spacing w:val="-28"/>
          <w:w w:val="80"/>
        </w:rPr>
        <w:t> </w:t>
      </w:r>
      <w:r>
        <w:rPr>
          <w:b w:val="0"/>
          <w:color w:val="231F20"/>
          <w:w w:val="80"/>
        </w:rPr>
        <w:t>herein.</w:t>
      </w:r>
    </w:p>
    <w:p>
      <w:pPr>
        <w:pStyle w:val="BodyText"/>
        <w:spacing w:before="1"/>
        <w:rPr>
          <w:b w:val="0"/>
          <w:sz w:val="24"/>
        </w:rPr>
      </w:pPr>
    </w:p>
    <w:p>
      <w:pPr>
        <w:spacing w:before="0"/>
        <w:ind w:left="119" w:right="0" w:firstLine="0"/>
        <w:jc w:val="both"/>
        <w:rPr>
          <w:rFonts w:ascii="Times New Roman"/>
          <w:b/>
          <w:i/>
          <w:sz w:val="20"/>
        </w:rPr>
      </w:pPr>
      <w:bookmarkStart w:name="9B. Other Information" w:id="74"/>
      <w:bookmarkEnd w:id="74"/>
      <w:r>
        <w:rPr/>
      </w:r>
      <w:r>
        <w:rPr>
          <w:rFonts w:ascii="Times New Roman"/>
          <w:b/>
          <w:color w:val="231F20"/>
          <w:sz w:val="20"/>
        </w:rPr>
        <w:t>Item 9B.  </w:t>
      </w:r>
      <w:r>
        <w:rPr>
          <w:rFonts w:ascii="Times New Roman"/>
          <w:b/>
          <w:i/>
          <w:color w:val="231F20"/>
          <w:sz w:val="20"/>
        </w:rPr>
        <w:t>Other Information</w:t>
      </w:r>
    </w:p>
    <w:p>
      <w:pPr>
        <w:pStyle w:val="BodyText"/>
        <w:spacing w:before="149"/>
        <w:ind w:left="519"/>
        <w:rPr>
          <w:b w:val="0"/>
        </w:rPr>
      </w:pPr>
      <w:r>
        <w:rPr>
          <w:b w:val="0"/>
          <w:color w:val="231F20"/>
          <w:w w:val="95"/>
        </w:rPr>
        <w:t>None.</w:t>
      </w:r>
    </w:p>
    <w:p>
      <w:pPr>
        <w:pStyle w:val="BodyText"/>
        <w:rPr>
          <w:b w:val="0"/>
        </w:rPr>
      </w:pPr>
    </w:p>
    <w:p>
      <w:pPr>
        <w:pStyle w:val="BodyText"/>
        <w:spacing w:before="6"/>
        <w:rPr>
          <w:b w:val="0"/>
          <w:sz w:val="16"/>
        </w:rPr>
      </w:pPr>
    </w:p>
    <w:p>
      <w:pPr>
        <w:pStyle w:val="Heading3"/>
        <w:ind w:left="1866" w:right="1750"/>
        <w:jc w:val="center"/>
      </w:pPr>
      <w:bookmarkStart w:name="_TOC_250006" w:id="75"/>
      <w:bookmarkStart w:name="11. Executive Compensation" w:id="76"/>
      <w:r>
        <w:rPr>
          <w:b w:val="0"/>
        </w:rPr>
      </w:r>
      <w:bookmarkEnd w:id="75"/>
      <w:r>
        <w:rPr>
          <w:color w:val="231F20"/>
          <w:w w:val="95"/>
        </w:rPr>
        <w:t>PART III</w:t>
      </w:r>
    </w:p>
    <w:p>
      <w:pPr>
        <w:pStyle w:val="BodyText"/>
        <w:spacing w:before="3"/>
        <w:rPr>
          <w:rFonts w:ascii="Times New Roman"/>
          <w:b/>
          <w:sz w:val="25"/>
        </w:rPr>
      </w:pPr>
    </w:p>
    <w:p>
      <w:pPr>
        <w:pStyle w:val="Heading4"/>
        <w:spacing w:line="249" w:lineRule="auto"/>
        <w:ind w:left="1008" w:hanging="889"/>
      </w:pPr>
      <w:bookmarkStart w:name="_TOC_250005" w:id="77"/>
      <w:bookmarkStart w:name="10. Directors and Executive Officers" w:id="78"/>
      <w:r>
        <w:rPr>
          <w:b w:val="0"/>
          <w:i w:val="0"/>
        </w:rPr>
      </w:r>
      <w:r>
        <w:rPr>
          <w:i w:val="0"/>
          <w:color w:val="231F20"/>
        </w:rPr>
        <w:t>Item 10. </w:t>
      </w:r>
      <w:r>
        <w:rPr>
          <w:i/>
          <w:color w:val="231F20"/>
        </w:rPr>
        <w:t>Directors, Executive Officers, and </w:t>
      </w:r>
      <w:bookmarkEnd w:id="77"/>
      <w:r>
        <w:rPr>
          <w:color w:val="231F20"/>
          <w:w w:val="95"/>
        </w:rPr>
        <w:t>Corporate Governance</w:t>
      </w:r>
    </w:p>
    <w:p>
      <w:pPr>
        <w:pStyle w:val="BodyText"/>
        <w:spacing w:line="244" w:lineRule="auto" w:before="140"/>
        <w:ind w:left="119" w:firstLine="400"/>
        <w:jc w:val="both"/>
        <w:rPr>
          <w:b w:val="0"/>
        </w:rPr>
      </w:pPr>
      <w:r>
        <w:rPr>
          <w:b w:val="0"/>
          <w:color w:val="231F20"/>
          <w:w w:val="85"/>
        </w:rPr>
        <w:t>The</w:t>
      </w:r>
      <w:r>
        <w:rPr>
          <w:b w:val="0"/>
          <w:color w:val="231F20"/>
          <w:spacing w:val="-15"/>
          <w:w w:val="85"/>
        </w:rPr>
        <w:t> </w:t>
      </w:r>
      <w:r>
        <w:rPr>
          <w:b w:val="0"/>
          <w:color w:val="231F20"/>
          <w:w w:val="85"/>
        </w:rPr>
        <w:t>information</w:t>
      </w:r>
      <w:r>
        <w:rPr>
          <w:b w:val="0"/>
          <w:color w:val="231F20"/>
          <w:spacing w:val="-15"/>
          <w:w w:val="85"/>
        </w:rPr>
        <w:t> </w:t>
      </w:r>
      <w:r>
        <w:rPr>
          <w:b w:val="0"/>
          <w:color w:val="231F20"/>
          <w:w w:val="85"/>
        </w:rPr>
        <w:t>required</w:t>
      </w:r>
      <w:r>
        <w:rPr>
          <w:b w:val="0"/>
          <w:color w:val="231F20"/>
          <w:spacing w:val="-17"/>
          <w:w w:val="85"/>
        </w:rPr>
        <w:t> </w:t>
      </w:r>
      <w:r>
        <w:rPr>
          <w:b w:val="0"/>
          <w:color w:val="231F20"/>
          <w:w w:val="85"/>
        </w:rPr>
        <w:t>by</w:t>
      </w:r>
      <w:r>
        <w:rPr>
          <w:b w:val="0"/>
          <w:color w:val="231F20"/>
          <w:spacing w:val="-15"/>
          <w:w w:val="85"/>
        </w:rPr>
        <w:t> </w:t>
      </w:r>
      <w:r>
        <w:rPr>
          <w:b w:val="0"/>
          <w:color w:val="231F20"/>
          <w:w w:val="85"/>
        </w:rPr>
        <w:t>Item</w:t>
      </w:r>
      <w:r>
        <w:rPr>
          <w:b w:val="0"/>
          <w:color w:val="231F20"/>
          <w:spacing w:val="-15"/>
          <w:w w:val="85"/>
        </w:rPr>
        <w:t> </w:t>
      </w:r>
      <w:r>
        <w:rPr>
          <w:b w:val="0"/>
          <w:color w:val="231F20"/>
          <w:w w:val="85"/>
        </w:rPr>
        <w:t>401</w:t>
      </w:r>
      <w:r>
        <w:rPr>
          <w:b w:val="0"/>
          <w:color w:val="231F20"/>
          <w:spacing w:val="-15"/>
          <w:w w:val="85"/>
        </w:rPr>
        <w:t> </w:t>
      </w:r>
      <w:r>
        <w:rPr>
          <w:b w:val="0"/>
          <w:color w:val="231F20"/>
          <w:w w:val="85"/>
        </w:rPr>
        <w:t>of</w:t>
      </w:r>
      <w:r>
        <w:rPr>
          <w:b w:val="0"/>
          <w:color w:val="231F20"/>
          <w:spacing w:val="-15"/>
          <w:w w:val="85"/>
        </w:rPr>
        <w:t> </w:t>
      </w:r>
      <w:r>
        <w:rPr>
          <w:b w:val="0"/>
          <w:color w:val="231F20"/>
          <w:w w:val="85"/>
        </w:rPr>
        <w:t>Regula- </w:t>
      </w:r>
      <w:r>
        <w:rPr>
          <w:b w:val="0"/>
          <w:color w:val="231F20"/>
          <w:w w:val="80"/>
        </w:rPr>
        <w:t>tion</w:t>
      </w:r>
      <w:r>
        <w:rPr>
          <w:b w:val="0"/>
          <w:color w:val="231F20"/>
          <w:spacing w:val="-21"/>
          <w:w w:val="80"/>
        </w:rPr>
        <w:t> </w:t>
      </w:r>
      <w:r>
        <w:rPr>
          <w:b w:val="0"/>
          <w:color w:val="231F20"/>
          <w:w w:val="80"/>
        </w:rPr>
        <w:t>S-K</w:t>
      </w:r>
      <w:r>
        <w:rPr>
          <w:b w:val="0"/>
          <w:color w:val="231F20"/>
          <w:spacing w:val="-20"/>
          <w:w w:val="80"/>
        </w:rPr>
        <w:t> </w:t>
      </w:r>
      <w:r>
        <w:rPr>
          <w:b w:val="0"/>
          <w:color w:val="231F20"/>
          <w:spacing w:val="-3"/>
          <w:w w:val="80"/>
        </w:rPr>
        <w:t>regarding</w:t>
      </w:r>
      <w:r>
        <w:rPr>
          <w:b w:val="0"/>
          <w:color w:val="231F20"/>
          <w:spacing w:val="-20"/>
          <w:w w:val="80"/>
        </w:rPr>
        <w:t> </w:t>
      </w:r>
      <w:r>
        <w:rPr>
          <w:b w:val="0"/>
          <w:color w:val="231F20"/>
          <w:spacing w:val="-3"/>
          <w:w w:val="80"/>
        </w:rPr>
        <w:t>directors</w:t>
      </w:r>
      <w:r>
        <w:rPr>
          <w:b w:val="0"/>
          <w:color w:val="231F20"/>
          <w:spacing w:val="-19"/>
          <w:w w:val="80"/>
        </w:rPr>
        <w:t> </w:t>
      </w:r>
      <w:r>
        <w:rPr>
          <w:b w:val="0"/>
          <w:color w:val="231F20"/>
          <w:w w:val="80"/>
        </w:rPr>
        <w:t>is</w:t>
      </w:r>
      <w:r>
        <w:rPr>
          <w:b w:val="0"/>
          <w:color w:val="231F20"/>
          <w:spacing w:val="-20"/>
          <w:w w:val="80"/>
        </w:rPr>
        <w:t> </w:t>
      </w:r>
      <w:r>
        <w:rPr>
          <w:b w:val="0"/>
          <w:color w:val="231F20"/>
          <w:w w:val="80"/>
        </w:rPr>
        <w:t>included</w:t>
      </w:r>
      <w:r>
        <w:rPr>
          <w:b w:val="0"/>
          <w:color w:val="231F20"/>
          <w:spacing w:val="-22"/>
          <w:w w:val="80"/>
        </w:rPr>
        <w:t> </w:t>
      </w:r>
      <w:r>
        <w:rPr>
          <w:b w:val="0"/>
          <w:color w:val="231F20"/>
          <w:w w:val="80"/>
        </w:rPr>
        <w:t>under</w:t>
      </w:r>
      <w:r>
        <w:rPr>
          <w:b w:val="0"/>
          <w:color w:val="231F20"/>
          <w:spacing w:val="-22"/>
          <w:w w:val="80"/>
        </w:rPr>
        <w:t> </w:t>
      </w:r>
      <w:r>
        <w:rPr>
          <w:b w:val="0"/>
          <w:color w:val="231F20"/>
          <w:spacing w:val="-2"/>
          <w:w w:val="80"/>
        </w:rPr>
        <w:t>“Election</w:t>
      </w:r>
      <w:r>
        <w:rPr>
          <w:b w:val="0"/>
          <w:color w:val="231F20"/>
          <w:spacing w:val="-20"/>
          <w:w w:val="80"/>
        </w:rPr>
        <w:t> </w:t>
      </w:r>
      <w:r>
        <w:rPr>
          <w:b w:val="0"/>
          <w:color w:val="231F20"/>
          <w:w w:val="80"/>
        </w:rPr>
        <w:t>of </w:t>
      </w:r>
      <w:r>
        <w:rPr>
          <w:b w:val="0"/>
          <w:color w:val="231F20"/>
          <w:w w:val="85"/>
        </w:rPr>
        <w:t>Directors”</w:t>
      </w:r>
      <w:r>
        <w:rPr>
          <w:b w:val="0"/>
          <w:color w:val="231F20"/>
          <w:spacing w:val="-17"/>
          <w:w w:val="85"/>
        </w:rPr>
        <w:t> </w:t>
      </w:r>
      <w:r>
        <w:rPr>
          <w:b w:val="0"/>
          <w:color w:val="231F20"/>
          <w:w w:val="85"/>
        </w:rPr>
        <w:t>in</w:t>
      </w:r>
      <w:r>
        <w:rPr>
          <w:b w:val="0"/>
          <w:color w:val="231F20"/>
          <w:spacing w:val="-18"/>
          <w:w w:val="85"/>
        </w:rPr>
        <w:t> </w:t>
      </w:r>
      <w:r>
        <w:rPr>
          <w:b w:val="0"/>
          <w:color w:val="231F20"/>
          <w:w w:val="85"/>
        </w:rPr>
        <w:t>the</w:t>
      </w:r>
      <w:r>
        <w:rPr>
          <w:b w:val="0"/>
          <w:color w:val="231F20"/>
          <w:spacing w:val="-17"/>
          <w:w w:val="85"/>
        </w:rPr>
        <w:t> </w:t>
      </w:r>
      <w:r>
        <w:rPr>
          <w:b w:val="0"/>
          <w:color w:val="231F20"/>
          <w:spacing w:val="-3"/>
          <w:w w:val="85"/>
        </w:rPr>
        <w:t>definitive</w:t>
      </w:r>
      <w:r>
        <w:rPr>
          <w:b w:val="0"/>
          <w:color w:val="231F20"/>
          <w:spacing w:val="-17"/>
          <w:w w:val="85"/>
        </w:rPr>
        <w:t> </w:t>
      </w:r>
      <w:r>
        <w:rPr>
          <w:b w:val="0"/>
          <w:color w:val="231F20"/>
          <w:w w:val="85"/>
        </w:rPr>
        <w:t>Proxy</w:t>
      </w:r>
      <w:r>
        <w:rPr>
          <w:b w:val="0"/>
          <w:color w:val="231F20"/>
          <w:spacing w:val="-16"/>
          <w:w w:val="85"/>
        </w:rPr>
        <w:t> </w:t>
      </w:r>
      <w:r>
        <w:rPr>
          <w:b w:val="0"/>
          <w:color w:val="231F20"/>
          <w:spacing w:val="-3"/>
          <w:w w:val="85"/>
        </w:rPr>
        <w:t>Statement</w:t>
      </w:r>
      <w:r>
        <w:rPr>
          <w:b w:val="0"/>
          <w:color w:val="231F20"/>
          <w:spacing w:val="-16"/>
          <w:w w:val="85"/>
        </w:rPr>
        <w:t> </w:t>
      </w:r>
      <w:r>
        <w:rPr>
          <w:b w:val="0"/>
          <w:color w:val="231F20"/>
          <w:w w:val="85"/>
        </w:rPr>
        <w:t>for</w:t>
      </w:r>
      <w:r>
        <w:rPr>
          <w:b w:val="0"/>
          <w:color w:val="231F20"/>
          <w:spacing w:val="-16"/>
          <w:w w:val="85"/>
        </w:rPr>
        <w:t> </w:t>
      </w:r>
      <w:r>
        <w:rPr>
          <w:b w:val="0"/>
          <w:color w:val="231F20"/>
          <w:spacing w:val="-3"/>
          <w:w w:val="85"/>
        </w:rPr>
        <w:t>South- </w:t>
      </w:r>
      <w:r>
        <w:rPr>
          <w:b w:val="0"/>
          <w:color w:val="231F20"/>
          <w:w w:val="80"/>
        </w:rPr>
        <w:t>west’s</w:t>
      </w:r>
      <w:r>
        <w:rPr>
          <w:b w:val="0"/>
          <w:color w:val="231F20"/>
          <w:spacing w:val="-21"/>
          <w:w w:val="80"/>
        </w:rPr>
        <w:t> </w:t>
      </w:r>
      <w:r>
        <w:rPr>
          <w:b w:val="0"/>
          <w:color w:val="231F20"/>
          <w:w w:val="80"/>
        </w:rPr>
        <w:t>Annual</w:t>
      </w:r>
      <w:r>
        <w:rPr>
          <w:b w:val="0"/>
          <w:color w:val="231F20"/>
          <w:spacing w:val="-23"/>
          <w:w w:val="80"/>
        </w:rPr>
        <w:t> </w:t>
      </w:r>
      <w:r>
        <w:rPr>
          <w:b w:val="0"/>
          <w:color w:val="231F20"/>
          <w:w w:val="80"/>
        </w:rPr>
        <w:t>Meeting</w:t>
      </w:r>
      <w:r>
        <w:rPr>
          <w:b w:val="0"/>
          <w:color w:val="231F20"/>
          <w:spacing w:val="-22"/>
          <w:w w:val="80"/>
        </w:rPr>
        <w:t> </w:t>
      </w:r>
      <w:r>
        <w:rPr>
          <w:b w:val="0"/>
          <w:color w:val="231F20"/>
          <w:w w:val="80"/>
        </w:rPr>
        <w:t>of</w:t>
      </w:r>
      <w:r>
        <w:rPr>
          <w:b w:val="0"/>
          <w:color w:val="231F20"/>
          <w:spacing w:val="-21"/>
          <w:w w:val="80"/>
        </w:rPr>
        <w:t> </w:t>
      </w:r>
      <w:r>
        <w:rPr>
          <w:b w:val="0"/>
          <w:color w:val="231F20"/>
          <w:spacing w:val="-3"/>
          <w:w w:val="80"/>
        </w:rPr>
        <w:t>Shareholders</w:t>
      </w:r>
      <w:r>
        <w:rPr>
          <w:b w:val="0"/>
          <w:color w:val="231F20"/>
          <w:spacing w:val="-21"/>
          <w:w w:val="80"/>
        </w:rPr>
        <w:t> </w:t>
      </w:r>
      <w:r>
        <w:rPr>
          <w:b w:val="0"/>
          <w:color w:val="231F20"/>
          <w:w w:val="80"/>
        </w:rPr>
        <w:t>to</w:t>
      </w:r>
      <w:r>
        <w:rPr>
          <w:b w:val="0"/>
          <w:color w:val="231F20"/>
          <w:spacing w:val="-21"/>
          <w:w w:val="80"/>
        </w:rPr>
        <w:t> </w:t>
      </w:r>
      <w:r>
        <w:rPr>
          <w:b w:val="0"/>
          <w:color w:val="231F20"/>
          <w:w w:val="80"/>
        </w:rPr>
        <w:t>be</w:t>
      </w:r>
      <w:r>
        <w:rPr>
          <w:b w:val="0"/>
          <w:color w:val="231F20"/>
          <w:spacing w:val="-23"/>
          <w:w w:val="80"/>
        </w:rPr>
        <w:t> </w:t>
      </w:r>
      <w:r>
        <w:rPr>
          <w:b w:val="0"/>
          <w:color w:val="231F20"/>
          <w:w w:val="80"/>
        </w:rPr>
        <w:t>held</w:t>
      </w:r>
      <w:r>
        <w:rPr>
          <w:b w:val="0"/>
          <w:color w:val="231F20"/>
          <w:spacing w:val="-20"/>
          <w:w w:val="80"/>
        </w:rPr>
        <w:t> </w:t>
      </w:r>
      <w:r>
        <w:rPr>
          <w:b w:val="0"/>
          <w:color w:val="231F20"/>
          <w:w w:val="80"/>
        </w:rPr>
        <w:t>May</w:t>
      </w:r>
      <w:r>
        <w:rPr>
          <w:b w:val="0"/>
          <w:color w:val="231F20"/>
          <w:spacing w:val="-22"/>
          <w:w w:val="80"/>
        </w:rPr>
        <w:t> </w:t>
      </w:r>
      <w:r>
        <w:rPr>
          <w:b w:val="0"/>
          <w:color w:val="231F20"/>
          <w:w w:val="80"/>
        </w:rPr>
        <w:t>16, 2007,</w:t>
      </w:r>
      <w:r>
        <w:rPr>
          <w:b w:val="0"/>
          <w:color w:val="231F20"/>
          <w:spacing w:val="-29"/>
          <w:w w:val="80"/>
        </w:rPr>
        <w:t> </w:t>
      </w:r>
      <w:r>
        <w:rPr>
          <w:b w:val="0"/>
          <w:color w:val="231F20"/>
          <w:w w:val="80"/>
        </w:rPr>
        <w:t>and</w:t>
      </w:r>
      <w:r>
        <w:rPr>
          <w:b w:val="0"/>
          <w:color w:val="231F20"/>
          <w:spacing w:val="-29"/>
          <w:w w:val="80"/>
        </w:rPr>
        <w:t> </w:t>
      </w:r>
      <w:r>
        <w:rPr>
          <w:b w:val="0"/>
          <w:color w:val="231F20"/>
          <w:w w:val="80"/>
        </w:rPr>
        <w:t>is</w:t>
      </w:r>
      <w:r>
        <w:rPr>
          <w:b w:val="0"/>
          <w:color w:val="231F20"/>
          <w:spacing w:val="-29"/>
          <w:w w:val="80"/>
        </w:rPr>
        <w:t> </w:t>
      </w:r>
      <w:r>
        <w:rPr>
          <w:b w:val="0"/>
          <w:color w:val="231F20"/>
          <w:w w:val="80"/>
        </w:rPr>
        <w:t>incorporated</w:t>
      </w:r>
      <w:r>
        <w:rPr>
          <w:b w:val="0"/>
          <w:color w:val="231F20"/>
          <w:spacing w:val="-30"/>
          <w:w w:val="80"/>
        </w:rPr>
        <w:t> </w:t>
      </w:r>
      <w:r>
        <w:rPr>
          <w:b w:val="0"/>
          <w:color w:val="231F20"/>
          <w:spacing w:val="-3"/>
          <w:w w:val="80"/>
        </w:rPr>
        <w:t>herein</w:t>
      </w:r>
      <w:r>
        <w:rPr>
          <w:b w:val="0"/>
          <w:color w:val="231F20"/>
          <w:spacing w:val="-28"/>
          <w:w w:val="80"/>
        </w:rPr>
        <w:t> </w:t>
      </w:r>
      <w:r>
        <w:rPr>
          <w:b w:val="0"/>
          <w:color w:val="231F20"/>
          <w:w w:val="80"/>
        </w:rPr>
        <w:t>by</w:t>
      </w:r>
      <w:r>
        <w:rPr>
          <w:b w:val="0"/>
          <w:color w:val="231F20"/>
          <w:spacing w:val="-29"/>
          <w:w w:val="80"/>
        </w:rPr>
        <w:t> </w:t>
      </w:r>
      <w:r>
        <w:rPr>
          <w:b w:val="0"/>
          <w:color w:val="231F20"/>
          <w:spacing w:val="-3"/>
          <w:w w:val="80"/>
        </w:rPr>
        <w:t>reference.</w:t>
      </w:r>
      <w:r>
        <w:rPr>
          <w:b w:val="0"/>
          <w:color w:val="231F20"/>
          <w:spacing w:val="-29"/>
          <w:w w:val="80"/>
        </w:rPr>
        <w:t> </w:t>
      </w:r>
      <w:r>
        <w:rPr>
          <w:b w:val="0"/>
          <w:color w:val="231F20"/>
          <w:spacing w:val="-3"/>
          <w:w w:val="80"/>
        </w:rPr>
        <w:t>Information </w:t>
      </w:r>
      <w:bookmarkStart w:name="12. Security Ownership" w:id="79"/>
      <w:bookmarkEnd w:id="79"/>
      <w:r>
        <w:rPr>
          <w:b w:val="0"/>
          <w:color w:val="231F20"/>
          <w:spacing w:val="-3"/>
          <w:w w:val="80"/>
        </w:rPr>
      </w:r>
      <w:r>
        <w:rPr>
          <w:b w:val="0"/>
          <w:color w:val="231F20"/>
          <w:w w:val="80"/>
        </w:rPr>
        <w:t>regarding</w:t>
      </w:r>
      <w:r>
        <w:rPr>
          <w:b w:val="0"/>
          <w:color w:val="231F20"/>
          <w:spacing w:val="-10"/>
          <w:w w:val="80"/>
        </w:rPr>
        <w:t> </w:t>
      </w:r>
      <w:r>
        <w:rPr>
          <w:b w:val="0"/>
          <w:color w:val="231F20"/>
          <w:spacing w:val="-3"/>
          <w:w w:val="80"/>
        </w:rPr>
        <w:t>executive</w:t>
      </w:r>
      <w:r>
        <w:rPr>
          <w:b w:val="0"/>
          <w:color w:val="231F20"/>
          <w:spacing w:val="-10"/>
          <w:w w:val="80"/>
        </w:rPr>
        <w:t> </w:t>
      </w:r>
      <w:r>
        <w:rPr>
          <w:b w:val="0"/>
          <w:color w:val="231F20"/>
          <w:w w:val="80"/>
        </w:rPr>
        <w:t>officers</w:t>
      </w:r>
      <w:r>
        <w:rPr>
          <w:b w:val="0"/>
          <w:color w:val="231F20"/>
          <w:spacing w:val="-9"/>
          <w:w w:val="80"/>
        </w:rPr>
        <w:t> </w:t>
      </w:r>
      <w:r>
        <w:rPr>
          <w:b w:val="0"/>
          <w:color w:val="231F20"/>
          <w:w w:val="80"/>
        </w:rPr>
        <w:t>is</w:t>
      </w:r>
      <w:r>
        <w:rPr>
          <w:b w:val="0"/>
          <w:color w:val="231F20"/>
          <w:spacing w:val="-11"/>
          <w:w w:val="80"/>
        </w:rPr>
        <w:t> </w:t>
      </w:r>
      <w:r>
        <w:rPr>
          <w:b w:val="0"/>
          <w:color w:val="231F20"/>
          <w:w w:val="80"/>
        </w:rPr>
        <w:t>included</w:t>
      </w:r>
      <w:r>
        <w:rPr>
          <w:b w:val="0"/>
          <w:color w:val="231F20"/>
          <w:spacing w:val="-11"/>
          <w:w w:val="80"/>
        </w:rPr>
        <w:t> </w:t>
      </w:r>
      <w:r>
        <w:rPr>
          <w:b w:val="0"/>
          <w:color w:val="231F20"/>
          <w:w w:val="80"/>
        </w:rPr>
        <w:t>under</w:t>
      </w:r>
      <w:r>
        <w:rPr>
          <w:b w:val="0"/>
          <w:color w:val="231F20"/>
          <w:spacing w:val="-9"/>
          <w:w w:val="80"/>
        </w:rPr>
        <w:t> </w:t>
      </w:r>
      <w:r>
        <w:rPr>
          <w:b w:val="0"/>
          <w:color w:val="231F20"/>
          <w:spacing w:val="-3"/>
          <w:w w:val="80"/>
        </w:rPr>
        <w:t>“Executive </w:t>
      </w:r>
      <w:r>
        <w:rPr>
          <w:b w:val="0"/>
          <w:color w:val="231F20"/>
          <w:w w:val="90"/>
        </w:rPr>
        <w:t>Officers</w:t>
      </w:r>
      <w:r>
        <w:rPr>
          <w:b w:val="0"/>
          <w:color w:val="231F20"/>
          <w:spacing w:val="-36"/>
          <w:w w:val="90"/>
        </w:rPr>
        <w:t> </w:t>
      </w:r>
      <w:r>
        <w:rPr>
          <w:b w:val="0"/>
          <w:color w:val="231F20"/>
          <w:w w:val="90"/>
        </w:rPr>
        <w:t>of</w:t>
      </w:r>
      <w:r>
        <w:rPr>
          <w:b w:val="0"/>
          <w:color w:val="231F20"/>
          <w:spacing w:val="-37"/>
          <w:w w:val="90"/>
        </w:rPr>
        <w:t> </w:t>
      </w:r>
      <w:r>
        <w:rPr>
          <w:b w:val="0"/>
          <w:color w:val="231F20"/>
          <w:w w:val="90"/>
        </w:rPr>
        <w:t>the</w:t>
      </w:r>
      <w:r>
        <w:rPr>
          <w:b w:val="0"/>
          <w:color w:val="231F20"/>
          <w:spacing w:val="-36"/>
          <w:w w:val="90"/>
        </w:rPr>
        <w:t> </w:t>
      </w:r>
      <w:r>
        <w:rPr>
          <w:b w:val="0"/>
          <w:color w:val="231F20"/>
          <w:w w:val="90"/>
        </w:rPr>
        <w:t>Registrant”</w:t>
      </w:r>
      <w:r>
        <w:rPr>
          <w:b w:val="0"/>
          <w:color w:val="231F20"/>
          <w:spacing w:val="-36"/>
          <w:w w:val="90"/>
        </w:rPr>
        <w:t> </w:t>
      </w:r>
      <w:r>
        <w:rPr>
          <w:b w:val="0"/>
          <w:color w:val="231F20"/>
          <w:w w:val="90"/>
        </w:rPr>
        <w:t>in</w:t>
      </w:r>
      <w:r>
        <w:rPr>
          <w:b w:val="0"/>
          <w:color w:val="231F20"/>
          <w:spacing w:val="-37"/>
          <w:w w:val="90"/>
        </w:rPr>
        <w:t> </w:t>
      </w:r>
      <w:r>
        <w:rPr>
          <w:b w:val="0"/>
          <w:color w:val="231F20"/>
          <w:w w:val="90"/>
        </w:rPr>
        <w:t>Part</w:t>
      </w:r>
      <w:r>
        <w:rPr>
          <w:b w:val="0"/>
          <w:color w:val="231F20"/>
          <w:spacing w:val="-36"/>
          <w:w w:val="90"/>
        </w:rPr>
        <w:t> </w:t>
      </w:r>
      <w:r>
        <w:rPr>
          <w:b w:val="0"/>
          <w:color w:val="231F20"/>
          <w:w w:val="90"/>
        </w:rPr>
        <w:t>I</w:t>
      </w:r>
      <w:r>
        <w:rPr>
          <w:b w:val="0"/>
          <w:color w:val="231F20"/>
          <w:spacing w:val="-36"/>
          <w:w w:val="90"/>
        </w:rPr>
        <w:t> </w:t>
      </w:r>
      <w:r>
        <w:rPr>
          <w:b w:val="0"/>
          <w:color w:val="231F20"/>
          <w:spacing w:val="-3"/>
          <w:w w:val="90"/>
        </w:rPr>
        <w:t>following</w:t>
      </w:r>
      <w:r>
        <w:rPr>
          <w:b w:val="0"/>
          <w:color w:val="231F20"/>
          <w:spacing w:val="-36"/>
          <w:w w:val="90"/>
        </w:rPr>
        <w:t> </w:t>
      </w:r>
      <w:r>
        <w:rPr>
          <w:b w:val="0"/>
          <w:color w:val="231F20"/>
          <w:w w:val="90"/>
        </w:rPr>
        <w:t>Item</w:t>
      </w:r>
      <w:r>
        <w:rPr>
          <w:b w:val="0"/>
          <w:color w:val="231F20"/>
          <w:spacing w:val="-37"/>
          <w:w w:val="90"/>
        </w:rPr>
        <w:t> </w:t>
      </w:r>
      <w:r>
        <w:rPr>
          <w:b w:val="0"/>
          <w:color w:val="231F20"/>
          <w:w w:val="90"/>
        </w:rPr>
        <w:t>4</w:t>
      </w:r>
      <w:r>
        <w:rPr>
          <w:b w:val="0"/>
          <w:color w:val="231F20"/>
          <w:spacing w:val="-36"/>
          <w:w w:val="90"/>
        </w:rPr>
        <w:t> </w:t>
      </w:r>
      <w:r>
        <w:rPr>
          <w:b w:val="0"/>
          <w:color w:val="231F20"/>
          <w:w w:val="90"/>
        </w:rPr>
        <w:t>of </w:t>
      </w:r>
      <w:r>
        <w:rPr>
          <w:b w:val="0"/>
          <w:color w:val="231F20"/>
          <w:w w:val="85"/>
        </w:rPr>
        <w:t>this</w:t>
      </w:r>
      <w:r>
        <w:rPr>
          <w:b w:val="0"/>
          <w:color w:val="231F20"/>
          <w:spacing w:val="-34"/>
          <w:w w:val="85"/>
        </w:rPr>
        <w:t> </w:t>
      </w:r>
      <w:r>
        <w:rPr>
          <w:b w:val="0"/>
          <w:color w:val="231F20"/>
          <w:spacing w:val="-3"/>
          <w:w w:val="85"/>
        </w:rPr>
        <w:t>Report</w:t>
      </w:r>
      <w:r>
        <w:rPr>
          <w:b w:val="0"/>
          <w:color w:val="231F20"/>
          <w:spacing w:val="-34"/>
          <w:w w:val="85"/>
        </w:rPr>
        <w:t> </w:t>
      </w:r>
      <w:r>
        <w:rPr>
          <w:b w:val="0"/>
          <w:color w:val="231F20"/>
          <w:w w:val="85"/>
        </w:rPr>
        <w:t>and</w:t>
      </w:r>
      <w:r>
        <w:rPr>
          <w:b w:val="0"/>
          <w:color w:val="231F20"/>
          <w:spacing w:val="-34"/>
          <w:w w:val="85"/>
        </w:rPr>
        <w:t> </w:t>
      </w:r>
      <w:r>
        <w:rPr>
          <w:b w:val="0"/>
          <w:color w:val="231F20"/>
          <w:w w:val="85"/>
        </w:rPr>
        <w:t>is</w:t>
      </w:r>
      <w:r>
        <w:rPr>
          <w:b w:val="0"/>
          <w:color w:val="231F20"/>
          <w:spacing w:val="-35"/>
          <w:w w:val="85"/>
        </w:rPr>
        <w:t> </w:t>
      </w:r>
      <w:r>
        <w:rPr>
          <w:b w:val="0"/>
          <w:color w:val="231F20"/>
          <w:w w:val="85"/>
        </w:rPr>
        <w:t>incorporated</w:t>
      </w:r>
      <w:r>
        <w:rPr>
          <w:b w:val="0"/>
          <w:color w:val="231F20"/>
          <w:spacing w:val="-34"/>
          <w:w w:val="85"/>
        </w:rPr>
        <w:t> </w:t>
      </w:r>
      <w:r>
        <w:rPr>
          <w:b w:val="0"/>
          <w:color w:val="231F20"/>
          <w:spacing w:val="-3"/>
          <w:w w:val="85"/>
        </w:rPr>
        <w:t>herein</w:t>
      </w:r>
      <w:r>
        <w:rPr>
          <w:b w:val="0"/>
          <w:color w:val="231F20"/>
          <w:spacing w:val="-34"/>
          <w:w w:val="85"/>
        </w:rPr>
        <w:t> </w:t>
      </w:r>
      <w:r>
        <w:rPr>
          <w:b w:val="0"/>
          <w:color w:val="231F20"/>
          <w:w w:val="85"/>
        </w:rPr>
        <w:t>by</w:t>
      </w:r>
      <w:r>
        <w:rPr>
          <w:b w:val="0"/>
          <w:color w:val="231F20"/>
          <w:spacing w:val="-35"/>
          <w:w w:val="85"/>
        </w:rPr>
        <w:t> </w:t>
      </w:r>
      <w:r>
        <w:rPr>
          <w:b w:val="0"/>
          <w:color w:val="231F20"/>
          <w:spacing w:val="-3"/>
          <w:w w:val="85"/>
        </w:rPr>
        <w:t>reference.</w:t>
      </w:r>
      <w:r>
        <w:rPr>
          <w:b w:val="0"/>
          <w:color w:val="231F20"/>
          <w:spacing w:val="-34"/>
          <w:w w:val="85"/>
        </w:rPr>
        <w:t> </w:t>
      </w:r>
      <w:r>
        <w:rPr>
          <w:b w:val="0"/>
          <w:color w:val="231F20"/>
          <w:w w:val="85"/>
        </w:rPr>
        <w:t>The information</w:t>
      </w:r>
      <w:r>
        <w:rPr>
          <w:b w:val="0"/>
          <w:color w:val="231F20"/>
          <w:spacing w:val="-15"/>
          <w:w w:val="85"/>
        </w:rPr>
        <w:t> </w:t>
      </w:r>
      <w:r>
        <w:rPr>
          <w:b w:val="0"/>
          <w:color w:val="231F20"/>
          <w:w w:val="85"/>
        </w:rPr>
        <w:t>required</w:t>
      </w:r>
      <w:r>
        <w:rPr>
          <w:b w:val="0"/>
          <w:color w:val="231F20"/>
          <w:spacing w:val="-16"/>
          <w:w w:val="85"/>
        </w:rPr>
        <w:t> </w:t>
      </w:r>
      <w:r>
        <w:rPr>
          <w:b w:val="0"/>
          <w:color w:val="231F20"/>
          <w:w w:val="85"/>
        </w:rPr>
        <w:t>by</w:t>
      </w:r>
      <w:r>
        <w:rPr>
          <w:b w:val="0"/>
          <w:color w:val="231F20"/>
          <w:spacing w:val="-16"/>
          <w:w w:val="85"/>
        </w:rPr>
        <w:t> </w:t>
      </w:r>
      <w:r>
        <w:rPr>
          <w:b w:val="0"/>
          <w:color w:val="231F20"/>
          <w:w w:val="85"/>
        </w:rPr>
        <w:t>Item</w:t>
      </w:r>
      <w:r>
        <w:rPr>
          <w:b w:val="0"/>
          <w:color w:val="231F20"/>
          <w:spacing w:val="-16"/>
          <w:w w:val="85"/>
        </w:rPr>
        <w:t> </w:t>
      </w:r>
      <w:r>
        <w:rPr>
          <w:b w:val="0"/>
          <w:color w:val="231F20"/>
          <w:w w:val="85"/>
        </w:rPr>
        <w:t>405</w:t>
      </w:r>
      <w:r>
        <w:rPr>
          <w:b w:val="0"/>
          <w:color w:val="231F20"/>
          <w:spacing w:val="-16"/>
          <w:w w:val="85"/>
        </w:rPr>
        <w:t> </w:t>
      </w:r>
      <w:r>
        <w:rPr>
          <w:b w:val="0"/>
          <w:color w:val="231F20"/>
          <w:w w:val="85"/>
        </w:rPr>
        <w:t>of</w:t>
      </w:r>
      <w:r>
        <w:rPr>
          <w:b w:val="0"/>
          <w:color w:val="231F20"/>
          <w:spacing w:val="-16"/>
          <w:w w:val="85"/>
        </w:rPr>
        <w:t> </w:t>
      </w:r>
      <w:r>
        <w:rPr>
          <w:b w:val="0"/>
          <w:color w:val="231F20"/>
          <w:spacing w:val="-3"/>
          <w:w w:val="85"/>
        </w:rPr>
        <w:t>Regulation</w:t>
      </w:r>
      <w:r>
        <w:rPr>
          <w:b w:val="0"/>
          <w:color w:val="231F20"/>
          <w:spacing w:val="-15"/>
          <w:w w:val="85"/>
        </w:rPr>
        <w:t> </w:t>
      </w:r>
      <w:r>
        <w:rPr>
          <w:b w:val="0"/>
          <w:color w:val="231F20"/>
          <w:w w:val="85"/>
        </w:rPr>
        <w:t>S-K</w:t>
      </w:r>
      <w:r>
        <w:rPr>
          <w:b w:val="0"/>
          <w:color w:val="231F20"/>
          <w:spacing w:val="-15"/>
          <w:w w:val="85"/>
        </w:rPr>
        <w:t> </w:t>
      </w:r>
      <w:r>
        <w:rPr>
          <w:b w:val="0"/>
          <w:color w:val="231F20"/>
          <w:w w:val="85"/>
        </w:rPr>
        <w:t>is </w:t>
      </w:r>
      <w:r>
        <w:rPr>
          <w:b w:val="0"/>
          <w:color w:val="231F20"/>
          <w:w w:val="79"/>
        </w:rPr>
        <w:t>i</w:t>
      </w:r>
      <w:r>
        <w:rPr>
          <w:b w:val="0"/>
          <w:color w:val="231F20"/>
          <w:spacing w:val="-4"/>
          <w:w w:val="79"/>
        </w:rPr>
        <w:t>n</w:t>
      </w:r>
      <w:r>
        <w:rPr>
          <w:b w:val="0"/>
          <w:color w:val="231F20"/>
          <w:w w:val="79"/>
        </w:rPr>
        <w:t>c</w:t>
      </w:r>
      <w:r>
        <w:rPr>
          <w:b w:val="0"/>
          <w:color w:val="231F20"/>
          <w:spacing w:val="-6"/>
          <w:w w:val="79"/>
        </w:rPr>
        <w:t>l</w:t>
      </w:r>
      <w:r>
        <w:rPr>
          <w:b w:val="0"/>
          <w:color w:val="231F20"/>
          <w:w w:val="73"/>
        </w:rPr>
        <w:t>u</w:t>
      </w:r>
      <w:r>
        <w:rPr>
          <w:b w:val="0"/>
          <w:color w:val="231F20"/>
          <w:spacing w:val="-5"/>
          <w:w w:val="73"/>
        </w:rPr>
        <w:t>d</w:t>
      </w:r>
      <w:r>
        <w:rPr>
          <w:b w:val="0"/>
          <w:color w:val="231F20"/>
          <w:w w:val="78"/>
        </w:rPr>
        <w:t>ed</w:t>
      </w:r>
      <w:r>
        <w:rPr>
          <w:b w:val="0"/>
          <w:color w:val="231F20"/>
        </w:rPr>
        <w:t> </w:t>
      </w:r>
      <w:r>
        <w:rPr>
          <w:b w:val="0"/>
          <w:color w:val="231F20"/>
          <w:spacing w:val="-12"/>
        </w:rPr>
        <w:t> </w:t>
      </w:r>
      <w:r>
        <w:rPr>
          <w:b w:val="0"/>
          <w:color w:val="231F20"/>
          <w:w w:val="72"/>
        </w:rPr>
        <w:t>u</w:t>
      </w:r>
      <w:r>
        <w:rPr>
          <w:b w:val="0"/>
          <w:color w:val="231F20"/>
          <w:spacing w:val="-5"/>
          <w:w w:val="72"/>
        </w:rPr>
        <w:t>n</w:t>
      </w:r>
      <w:r>
        <w:rPr>
          <w:b w:val="0"/>
          <w:color w:val="231F20"/>
          <w:w w:val="78"/>
        </w:rPr>
        <w:t>d</w:t>
      </w:r>
      <w:r>
        <w:rPr>
          <w:b w:val="0"/>
          <w:color w:val="231F20"/>
          <w:spacing w:val="-5"/>
          <w:w w:val="78"/>
        </w:rPr>
        <w:t>e</w:t>
      </w:r>
      <w:r>
        <w:rPr>
          <w:b w:val="0"/>
          <w:color w:val="231F20"/>
          <w:w w:val="75"/>
        </w:rPr>
        <w:t>r</w:t>
      </w:r>
      <w:r>
        <w:rPr>
          <w:b w:val="0"/>
          <w:color w:val="231F20"/>
        </w:rPr>
        <w:t> </w:t>
      </w:r>
      <w:r>
        <w:rPr>
          <w:b w:val="0"/>
          <w:color w:val="231F20"/>
          <w:spacing w:val="-8"/>
        </w:rPr>
        <w:t> </w:t>
      </w:r>
      <w:r>
        <w:rPr>
          <w:b w:val="0"/>
          <w:color w:val="231F20"/>
          <w:spacing w:val="-2"/>
          <w:w w:val="111"/>
        </w:rPr>
        <w:t>“</w:t>
      </w:r>
      <w:r>
        <w:rPr>
          <w:b w:val="0"/>
          <w:color w:val="231F20"/>
          <w:w w:val="74"/>
        </w:rPr>
        <w:t>S</w:t>
      </w:r>
      <w:r>
        <w:rPr>
          <w:b w:val="0"/>
          <w:color w:val="231F20"/>
          <w:spacing w:val="-5"/>
          <w:w w:val="74"/>
        </w:rPr>
        <w:t>e</w:t>
      </w:r>
      <w:r>
        <w:rPr>
          <w:b w:val="0"/>
          <w:color w:val="231F20"/>
          <w:w w:val="78"/>
        </w:rPr>
        <w:t>c</w:t>
      </w:r>
      <w:r>
        <w:rPr>
          <w:b w:val="0"/>
          <w:color w:val="231F20"/>
          <w:spacing w:val="-5"/>
          <w:w w:val="78"/>
        </w:rPr>
        <w:t>t</w:t>
      </w:r>
      <w:r>
        <w:rPr>
          <w:b w:val="0"/>
          <w:color w:val="231F20"/>
          <w:w w:val="84"/>
        </w:rPr>
        <w:t>i</w:t>
      </w:r>
      <w:r>
        <w:rPr>
          <w:b w:val="0"/>
          <w:color w:val="231F20"/>
          <w:spacing w:val="-5"/>
          <w:w w:val="84"/>
        </w:rPr>
        <w:t>o</w:t>
      </w:r>
      <w:r>
        <w:rPr>
          <w:b w:val="0"/>
          <w:color w:val="231F20"/>
          <w:w w:val="75"/>
        </w:rPr>
        <w:t>n</w:t>
      </w:r>
      <w:r>
        <w:rPr>
          <w:b w:val="0"/>
          <w:color w:val="231F20"/>
        </w:rPr>
        <w:t> </w:t>
      </w:r>
      <w:r>
        <w:rPr>
          <w:b w:val="0"/>
          <w:color w:val="231F20"/>
          <w:spacing w:val="-10"/>
        </w:rPr>
        <w:t> </w:t>
      </w:r>
      <w:r>
        <w:rPr>
          <w:b w:val="0"/>
          <w:color w:val="231F20"/>
          <w:w w:val="80"/>
        </w:rPr>
        <w:t>1</w:t>
      </w:r>
      <w:r>
        <w:rPr>
          <w:b w:val="0"/>
          <w:color w:val="231F20"/>
          <w:spacing w:val="-4"/>
          <w:w w:val="80"/>
        </w:rPr>
        <w:t>6</w:t>
      </w:r>
      <w:r>
        <w:rPr>
          <w:b w:val="0"/>
          <w:color w:val="231F20"/>
          <w:w w:val="166"/>
        </w:rPr>
        <w:t>(</w:t>
      </w:r>
      <w:r>
        <w:rPr>
          <w:b w:val="0"/>
          <w:color w:val="231F20"/>
          <w:spacing w:val="-4"/>
          <w:w w:val="70"/>
        </w:rPr>
        <w:t>a</w:t>
      </w:r>
      <w:r>
        <w:rPr>
          <w:b w:val="0"/>
          <w:color w:val="231F20"/>
          <w:w w:val="166"/>
        </w:rPr>
        <w:t>)</w:t>
      </w:r>
      <w:r>
        <w:rPr>
          <w:b w:val="0"/>
          <w:color w:val="231F20"/>
        </w:rPr>
        <w:t> </w:t>
      </w:r>
      <w:r>
        <w:rPr>
          <w:b w:val="0"/>
          <w:color w:val="231F20"/>
          <w:spacing w:val="-10"/>
        </w:rPr>
        <w:t> </w:t>
      </w:r>
      <w:r>
        <w:rPr>
          <w:b w:val="0"/>
          <w:color w:val="231F20"/>
          <w:spacing w:val="-2"/>
          <w:w w:val="77"/>
        </w:rPr>
        <w:t>B</w:t>
      </w:r>
      <w:r>
        <w:rPr>
          <w:b w:val="0"/>
          <w:color w:val="231F20"/>
          <w:w w:val="78"/>
        </w:rPr>
        <w:t>e</w:t>
      </w:r>
      <w:r>
        <w:rPr>
          <w:b w:val="0"/>
          <w:color w:val="231F20"/>
          <w:spacing w:val="-4"/>
          <w:w w:val="75"/>
        </w:rPr>
        <w:t>n</w:t>
      </w:r>
      <w:r>
        <w:rPr>
          <w:b w:val="0"/>
          <w:color w:val="231F20"/>
          <w:spacing w:val="-4"/>
          <w:w w:val="78"/>
        </w:rPr>
        <w:t>e</w:t>
      </w:r>
      <w:r>
        <w:rPr>
          <w:b w:val="0"/>
          <w:color w:val="231F20"/>
          <w:w w:val="87"/>
        </w:rPr>
        <w:t>f</w:t>
      </w:r>
      <w:r>
        <w:rPr>
          <w:b w:val="0"/>
          <w:color w:val="231F20"/>
          <w:spacing w:val="-4"/>
          <w:w w:val="87"/>
        </w:rPr>
        <w:t>i</w:t>
      </w:r>
      <w:r>
        <w:rPr>
          <w:b w:val="0"/>
          <w:color w:val="231F20"/>
          <w:w w:val="81"/>
        </w:rPr>
        <w:t>c</w:t>
      </w:r>
      <w:r>
        <w:rPr>
          <w:b w:val="0"/>
          <w:color w:val="231F20"/>
          <w:spacing w:val="-4"/>
          <w:w w:val="81"/>
        </w:rPr>
        <w:t>i</w:t>
      </w:r>
      <w:r>
        <w:rPr>
          <w:b w:val="0"/>
          <w:color w:val="231F20"/>
          <w:spacing w:val="-4"/>
          <w:w w:val="70"/>
        </w:rPr>
        <w:t>a</w:t>
      </w:r>
      <w:r>
        <w:rPr>
          <w:b w:val="0"/>
          <w:color w:val="231F20"/>
          <w:w w:val="80"/>
        </w:rPr>
        <w:t>l</w:t>
      </w:r>
      <w:r>
        <w:rPr>
          <w:b w:val="0"/>
          <w:color w:val="231F20"/>
        </w:rPr>
        <w:t> </w:t>
      </w:r>
      <w:r>
        <w:rPr>
          <w:b w:val="0"/>
          <w:color w:val="231F20"/>
          <w:spacing w:val="-9"/>
        </w:rPr>
        <w:t> </w:t>
      </w:r>
      <w:r>
        <w:rPr>
          <w:b w:val="0"/>
          <w:color w:val="231F20"/>
          <w:w w:val="85"/>
        </w:rPr>
        <w:t>O</w:t>
      </w:r>
      <w:r>
        <w:rPr>
          <w:b w:val="0"/>
          <w:color w:val="231F20"/>
          <w:spacing w:val="-6"/>
          <w:w w:val="85"/>
        </w:rPr>
        <w:t>w</w:t>
      </w:r>
      <w:r>
        <w:rPr>
          <w:b w:val="0"/>
          <w:color w:val="231F20"/>
          <w:w w:val="77"/>
        </w:rPr>
        <w:t>n</w:t>
      </w:r>
      <w:r>
        <w:rPr>
          <w:b w:val="0"/>
          <w:color w:val="231F20"/>
          <w:spacing w:val="-4"/>
          <w:w w:val="77"/>
        </w:rPr>
        <w:t>e</w:t>
      </w:r>
      <w:r>
        <w:rPr>
          <w:b w:val="0"/>
          <w:color w:val="231F20"/>
          <w:w w:val="68"/>
        </w:rPr>
        <w:t>r</w:t>
      </w:r>
      <w:r>
        <w:rPr>
          <w:b w:val="0"/>
          <w:color w:val="231F20"/>
          <w:spacing w:val="-3"/>
          <w:w w:val="68"/>
        </w:rPr>
        <w:t>s</w:t>
      </w:r>
      <w:r>
        <w:rPr>
          <w:b w:val="0"/>
          <w:color w:val="231F20"/>
          <w:spacing w:val="-3"/>
          <w:w w:val="77"/>
        </w:rPr>
        <w:t>h</w:t>
      </w:r>
      <w:r>
        <w:rPr>
          <w:b w:val="0"/>
          <w:color w:val="231F20"/>
          <w:w w:val="86"/>
        </w:rPr>
        <w:t>i</w:t>
      </w:r>
      <w:r>
        <w:rPr>
          <w:b w:val="0"/>
          <w:color w:val="231F20"/>
          <w:w w:val="79"/>
        </w:rPr>
        <w:t>p </w:t>
      </w:r>
      <w:r>
        <w:rPr>
          <w:b w:val="0"/>
          <w:color w:val="231F20"/>
          <w:w w:val="80"/>
        </w:rPr>
        <w:t>Reporting </w:t>
      </w:r>
      <w:r>
        <w:rPr>
          <w:b w:val="0"/>
          <w:color w:val="231F20"/>
          <w:spacing w:val="-3"/>
          <w:w w:val="80"/>
        </w:rPr>
        <w:t>Compliance” </w:t>
      </w:r>
      <w:r>
        <w:rPr>
          <w:b w:val="0"/>
          <w:color w:val="231F20"/>
          <w:w w:val="80"/>
        </w:rPr>
        <w:t>in the </w:t>
      </w:r>
      <w:r>
        <w:rPr>
          <w:b w:val="0"/>
          <w:color w:val="231F20"/>
          <w:spacing w:val="-3"/>
          <w:w w:val="80"/>
        </w:rPr>
        <w:t>definitive </w:t>
      </w:r>
      <w:r>
        <w:rPr>
          <w:b w:val="0"/>
          <w:color w:val="231F20"/>
          <w:w w:val="80"/>
        </w:rPr>
        <w:t>Proxy </w:t>
      </w:r>
      <w:r>
        <w:rPr>
          <w:b w:val="0"/>
          <w:color w:val="231F20"/>
          <w:spacing w:val="-3"/>
          <w:w w:val="80"/>
        </w:rPr>
        <w:t>Statement </w:t>
      </w:r>
      <w:r>
        <w:rPr>
          <w:b w:val="0"/>
          <w:color w:val="231F20"/>
          <w:w w:val="80"/>
        </w:rPr>
        <w:t>for</w:t>
      </w:r>
      <w:r>
        <w:rPr>
          <w:b w:val="0"/>
          <w:color w:val="231F20"/>
          <w:spacing w:val="-26"/>
          <w:w w:val="80"/>
        </w:rPr>
        <w:t> </w:t>
      </w:r>
      <w:r>
        <w:rPr>
          <w:b w:val="0"/>
          <w:color w:val="231F20"/>
          <w:spacing w:val="-3"/>
          <w:w w:val="80"/>
        </w:rPr>
        <w:t>Southwest’s</w:t>
      </w:r>
      <w:r>
        <w:rPr>
          <w:b w:val="0"/>
          <w:color w:val="231F20"/>
          <w:spacing w:val="-26"/>
          <w:w w:val="80"/>
        </w:rPr>
        <w:t> </w:t>
      </w:r>
      <w:r>
        <w:rPr>
          <w:b w:val="0"/>
          <w:color w:val="231F20"/>
          <w:w w:val="80"/>
        </w:rPr>
        <w:t>Annual</w:t>
      </w:r>
      <w:r>
        <w:rPr>
          <w:b w:val="0"/>
          <w:color w:val="231F20"/>
          <w:spacing w:val="-26"/>
          <w:w w:val="80"/>
        </w:rPr>
        <w:t> </w:t>
      </w:r>
      <w:r>
        <w:rPr>
          <w:b w:val="0"/>
          <w:color w:val="231F20"/>
          <w:w w:val="80"/>
        </w:rPr>
        <w:t>Meeting</w:t>
      </w:r>
      <w:r>
        <w:rPr>
          <w:b w:val="0"/>
          <w:color w:val="231F20"/>
          <w:spacing w:val="-26"/>
          <w:w w:val="80"/>
        </w:rPr>
        <w:t> </w:t>
      </w:r>
      <w:r>
        <w:rPr>
          <w:b w:val="0"/>
          <w:color w:val="231F20"/>
          <w:w w:val="80"/>
        </w:rPr>
        <w:t>of</w:t>
      </w:r>
      <w:r>
        <w:rPr>
          <w:b w:val="0"/>
          <w:color w:val="231F20"/>
          <w:spacing w:val="-28"/>
          <w:w w:val="80"/>
        </w:rPr>
        <w:t> </w:t>
      </w:r>
      <w:r>
        <w:rPr>
          <w:b w:val="0"/>
          <w:color w:val="231F20"/>
          <w:spacing w:val="-3"/>
          <w:w w:val="80"/>
        </w:rPr>
        <w:t>Shareholders</w:t>
      </w:r>
      <w:r>
        <w:rPr>
          <w:b w:val="0"/>
          <w:color w:val="231F20"/>
          <w:spacing w:val="-27"/>
          <w:w w:val="80"/>
        </w:rPr>
        <w:t> </w:t>
      </w:r>
      <w:r>
        <w:rPr>
          <w:b w:val="0"/>
          <w:color w:val="231F20"/>
          <w:w w:val="80"/>
        </w:rPr>
        <w:t>to</w:t>
      </w:r>
      <w:r>
        <w:rPr>
          <w:b w:val="0"/>
          <w:color w:val="231F20"/>
          <w:spacing w:val="-26"/>
          <w:w w:val="80"/>
        </w:rPr>
        <w:t> </w:t>
      </w:r>
      <w:r>
        <w:rPr>
          <w:b w:val="0"/>
          <w:color w:val="231F20"/>
          <w:w w:val="80"/>
        </w:rPr>
        <w:t>be</w:t>
      </w:r>
      <w:r>
        <w:rPr>
          <w:b w:val="0"/>
          <w:color w:val="231F20"/>
          <w:spacing w:val="-28"/>
          <w:w w:val="80"/>
        </w:rPr>
        <w:t> </w:t>
      </w:r>
      <w:r>
        <w:rPr>
          <w:b w:val="0"/>
          <w:color w:val="231F20"/>
          <w:w w:val="80"/>
        </w:rPr>
        <w:t>held </w:t>
      </w:r>
      <w:r>
        <w:rPr>
          <w:b w:val="0"/>
          <w:color w:val="231F20"/>
          <w:w w:val="85"/>
        </w:rPr>
        <w:t>May</w:t>
      </w:r>
      <w:r>
        <w:rPr>
          <w:b w:val="0"/>
          <w:color w:val="231F20"/>
          <w:spacing w:val="-28"/>
          <w:w w:val="85"/>
        </w:rPr>
        <w:t> </w:t>
      </w:r>
      <w:r>
        <w:rPr>
          <w:b w:val="0"/>
          <w:color w:val="231F20"/>
          <w:w w:val="85"/>
        </w:rPr>
        <w:t>16,</w:t>
      </w:r>
      <w:r>
        <w:rPr>
          <w:b w:val="0"/>
          <w:color w:val="231F20"/>
          <w:spacing w:val="-28"/>
          <w:w w:val="85"/>
        </w:rPr>
        <w:t> </w:t>
      </w:r>
      <w:r>
        <w:rPr>
          <w:b w:val="0"/>
          <w:color w:val="231F20"/>
          <w:w w:val="85"/>
        </w:rPr>
        <w:t>2007,</w:t>
      </w:r>
      <w:r>
        <w:rPr>
          <w:b w:val="0"/>
          <w:color w:val="231F20"/>
          <w:spacing w:val="-28"/>
          <w:w w:val="85"/>
        </w:rPr>
        <w:t> </w:t>
      </w:r>
      <w:r>
        <w:rPr>
          <w:b w:val="0"/>
          <w:color w:val="231F20"/>
          <w:w w:val="85"/>
        </w:rPr>
        <w:t>and</w:t>
      </w:r>
      <w:r>
        <w:rPr>
          <w:b w:val="0"/>
          <w:color w:val="231F20"/>
          <w:spacing w:val="-28"/>
          <w:w w:val="85"/>
        </w:rPr>
        <w:t> </w:t>
      </w:r>
      <w:r>
        <w:rPr>
          <w:b w:val="0"/>
          <w:color w:val="231F20"/>
          <w:w w:val="85"/>
        </w:rPr>
        <w:t>is</w:t>
      </w:r>
      <w:r>
        <w:rPr>
          <w:b w:val="0"/>
          <w:color w:val="231F20"/>
          <w:spacing w:val="-28"/>
          <w:w w:val="85"/>
        </w:rPr>
        <w:t> </w:t>
      </w:r>
      <w:r>
        <w:rPr>
          <w:b w:val="0"/>
          <w:color w:val="231F20"/>
          <w:w w:val="85"/>
        </w:rPr>
        <w:t>incorporated</w:t>
      </w:r>
      <w:r>
        <w:rPr>
          <w:b w:val="0"/>
          <w:color w:val="231F20"/>
          <w:spacing w:val="-29"/>
          <w:w w:val="85"/>
        </w:rPr>
        <w:t> </w:t>
      </w:r>
      <w:r>
        <w:rPr>
          <w:b w:val="0"/>
          <w:color w:val="231F20"/>
          <w:w w:val="85"/>
        </w:rPr>
        <w:t>herein</w:t>
      </w:r>
      <w:r>
        <w:rPr>
          <w:b w:val="0"/>
          <w:color w:val="231F20"/>
          <w:spacing w:val="-28"/>
          <w:w w:val="85"/>
        </w:rPr>
        <w:t> </w:t>
      </w:r>
      <w:r>
        <w:rPr>
          <w:b w:val="0"/>
          <w:color w:val="231F20"/>
          <w:w w:val="85"/>
        </w:rPr>
        <w:t>by</w:t>
      </w:r>
      <w:r>
        <w:rPr>
          <w:b w:val="0"/>
          <w:color w:val="231F20"/>
          <w:spacing w:val="-28"/>
          <w:w w:val="85"/>
        </w:rPr>
        <w:t> </w:t>
      </w:r>
      <w:r>
        <w:rPr>
          <w:b w:val="0"/>
          <w:color w:val="231F20"/>
          <w:spacing w:val="-3"/>
          <w:w w:val="85"/>
        </w:rPr>
        <w:t>reference. </w:t>
      </w:r>
      <w:r>
        <w:rPr>
          <w:b w:val="0"/>
          <w:color w:val="231F20"/>
          <w:w w:val="91"/>
        </w:rPr>
        <w:t>T</w:t>
      </w:r>
      <w:r>
        <w:rPr>
          <w:b w:val="0"/>
          <w:color w:val="231F20"/>
          <w:spacing w:val="-4"/>
          <w:w w:val="91"/>
        </w:rPr>
        <w:t>h</w:t>
      </w:r>
      <w:r>
        <w:rPr>
          <w:b w:val="0"/>
          <w:color w:val="231F20"/>
          <w:w w:val="78"/>
        </w:rPr>
        <w:t>e</w:t>
      </w:r>
      <w:r>
        <w:rPr>
          <w:b w:val="0"/>
          <w:color w:val="231F20"/>
          <w:spacing w:val="-5"/>
        </w:rPr>
        <w:t> </w:t>
      </w:r>
      <w:r>
        <w:rPr>
          <w:b w:val="0"/>
          <w:color w:val="231F20"/>
          <w:w w:val="86"/>
        </w:rPr>
        <w:t>i</w:t>
      </w:r>
      <w:r>
        <w:rPr>
          <w:b w:val="0"/>
          <w:color w:val="231F20"/>
          <w:spacing w:val="-5"/>
          <w:w w:val="75"/>
        </w:rPr>
        <w:t>n</w:t>
      </w:r>
      <w:r>
        <w:rPr>
          <w:b w:val="0"/>
          <w:color w:val="231F20"/>
          <w:w w:val="87"/>
        </w:rPr>
        <w:t>f</w:t>
      </w:r>
      <w:r>
        <w:rPr>
          <w:b w:val="0"/>
          <w:color w:val="231F20"/>
          <w:spacing w:val="-4"/>
          <w:w w:val="83"/>
        </w:rPr>
        <w:t>o</w:t>
      </w:r>
      <w:r>
        <w:rPr>
          <w:b w:val="0"/>
          <w:color w:val="231F20"/>
          <w:w w:val="75"/>
        </w:rPr>
        <w:t>r</w:t>
      </w:r>
      <w:r>
        <w:rPr>
          <w:b w:val="0"/>
          <w:color w:val="231F20"/>
          <w:spacing w:val="-3"/>
          <w:w w:val="79"/>
        </w:rPr>
        <w:t>m</w:t>
      </w:r>
      <w:r>
        <w:rPr>
          <w:b w:val="0"/>
          <w:color w:val="231F20"/>
          <w:w w:val="70"/>
        </w:rPr>
        <w:t>a</w:t>
      </w:r>
      <w:r>
        <w:rPr>
          <w:b w:val="0"/>
          <w:color w:val="231F20"/>
          <w:spacing w:val="-5"/>
          <w:w w:val="78"/>
        </w:rPr>
        <w:t>t</w:t>
      </w:r>
      <w:r>
        <w:rPr>
          <w:b w:val="0"/>
          <w:color w:val="231F20"/>
          <w:w w:val="86"/>
        </w:rPr>
        <w:t>i</w:t>
      </w:r>
      <w:r>
        <w:rPr>
          <w:b w:val="0"/>
          <w:color w:val="231F20"/>
          <w:spacing w:val="-5"/>
          <w:w w:val="83"/>
        </w:rPr>
        <w:t>o</w:t>
      </w:r>
      <w:r>
        <w:rPr>
          <w:b w:val="0"/>
          <w:color w:val="231F20"/>
          <w:w w:val="75"/>
        </w:rPr>
        <w:t>n</w:t>
      </w:r>
      <w:r>
        <w:rPr>
          <w:b w:val="0"/>
          <w:color w:val="231F20"/>
          <w:spacing w:val="-3"/>
        </w:rPr>
        <w:t> </w:t>
      </w:r>
      <w:r>
        <w:rPr>
          <w:b w:val="0"/>
          <w:color w:val="231F20"/>
          <w:w w:val="77"/>
        </w:rPr>
        <w:t>r</w:t>
      </w:r>
      <w:r>
        <w:rPr>
          <w:b w:val="0"/>
          <w:color w:val="231F20"/>
          <w:spacing w:val="-5"/>
          <w:w w:val="77"/>
        </w:rPr>
        <w:t>e</w:t>
      </w:r>
      <w:r>
        <w:rPr>
          <w:b w:val="0"/>
          <w:color w:val="231F20"/>
          <w:w w:val="73"/>
        </w:rPr>
        <w:t>q</w:t>
      </w:r>
      <w:r>
        <w:rPr>
          <w:b w:val="0"/>
          <w:color w:val="231F20"/>
          <w:spacing w:val="-5"/>
          <w:w w:val="73"/>
        </w:rPr>
        <w:t>u</w:t>
      </w:r>
      <w:r>
        <w:rPr>
          <w:b w:val="0"/>
          <w:color w:val="231F20"/>
          <w:w w:val="79"/>
        </w:rPr>
        <w:t>i</w:t>
      </w:r>
      <w:r>
        <w:rPr>
          <w:b w:val="0"/>
          <w:color w:val="231F20"/>
          <w:spacing w:val="-4"/>
          <w:w w:val="79"/>
        </w:rPr>
        <w:t>r</w:t>
      </w:r>
      <w:r>
        <w:rPr>
          <w:b w:val="0"/>
          <w:color w:val="231F20"/>
          <w:w w:val="78"/>
        </w:rPr>
        <w:t>ed</w:t>
      </w:r>
      <w:r>
        <w:rPr>
          <w:b w:val="0"/>
          <w:color w:val="231F20"/>
          <w:spacing w:val="-7"/>
        </w:rPr>
        <w:t> </w:t>
      </w:r>
      <w:r>
        <w:rPr>
          <w:b w:val="0"/>
          <w:color w:val="231F20"/>
          <w:spacing w:val="-4"/>
          <w:w w:val="77"/>
        </w:rPr>
        <w:t>b</w:t>
      </w:r>
      <w:r>
        <w:rPr>
          <w:b w:val="0"/>
          <w:color w:val="231F20"/>
          <w:w w:val="79"/>
        </w:rPr>
        <w:t>y</w:t>
      </w:r>
      <w:r>
        <w:rPr>
          <w:b w:val="0"/>
          <w:color w:val="231F20"/>
          <w:spacing w:val="-4"/>
        </w:rPr>
        <w:t> </w:t>
      </w:r>
      <w:r>
        <w:rPr>
          <w:b w:val="0"/>
          <w:color w:val="231F20"/>
          <w:w w:val="88"/>
        </w:rPr>
        <w:t>I</w:t>
      </w:r>
      <w:r>
        <w:rPr>
          <w:b w:val="0"/>
          <w:color w:val="231F20"/>
          <w:spacing w:val="-4"/>
          <w:w w:val="88"/>
        </w:rPr>
        <w:t>t</w:t>
      </w:r>
      <w:r>
        <w:rPr>
          <w:b w:val="0"/>
          <w:color w:val="231F20"/>
          <w:w w:val="79"/>
        </w:rPr>
        <w:t>e</w:t>
      </w:r>
      <w:r>
        <w:rPr>
          <w:b w:val="0"/>
          <w:color w:val="231F20"/>
          <w:spacing w:val="-5"/>
          <w:w w:val="79"/>
        </w:rPr>
        <w:t>m</w:t>
      </w:r>
      <w:r>
        <w:rPr>
          <w:b w:val="0"/>
          <w:color w:val="231F20"/>
          <w:w w:val="63"/>
        </w:rPr>
        <w:t>s</w:t>
      </w:r>
      <w:r>
        <w:rPr>
          <w:b w:val="0"/>
          <w:color w:val="231F20"/>
          <w:spacing w:val="-3"/>
        </w:rPr>
        <w:t> </w:t>
      </w:r>
      <w:r>
        <w:rPr>
          <w:b w:val="0"/>
          <w:color w:val="231F20"/>
          <w:spacing w:val="-3"/>
          <w:w w:val="80"/>
        </w:rPr>
        <w:t>4</w:t>
      </w:r>
      <w:r>
        <w:rPr>
          <w:b w:val="0"/>
          <w:color w:val="231F20"/>
          <w:w w:val="80"/>
        </w:rPr>
        <w:t>0</w:t>
      </w:r>
      <w:r>
        <w:rPr>
          <w:b w:val="0"/>
          <w:color w:val="231F20"/>
          <w:spacing w:val="-4"/>
          <w:w w:val="80"/>
        </w:rPr>
        <w:t>7</w:t>
      </w:r>
      <w:r>
        <w:rPr>
          <w:b w:val="0"/>
          <w:color w:val="231F20"/>
          <w:w w:val="110"/>
        </w:rPr>
        <w:t>(</w:t>
      </w:r>
      <w:r>
        <w:rPr>
          <w:b w:val="0"/>
          <w:color w:val="231F20"/>
          <w:spacing w:val="-6"/>
          <w:w w:val="110"/>
        </w:rPr>
        <w:t>c</w:t>
      </w:r>
      <w:r>
        <w:rPr>
          <w:b w:val="0"/>
          <w:color w:val="231F20"/>
          <w:w w:val="166"/>
        </w:rPr>
        <w:t>)</w:t>
      </w:r>
      <w:r>
        <w:rPr>
          <w:b w:val="0"/>
          <w:color w:val="231F20"/>
          <w:spacing w:val="-4"/>
          <w:w w:val="166"/>
        </w:rPr>
        <w:t>(</w:t>
      </w:r>
      <w:r>
        <w:rPr>
          <w:b w:val="0"/>
          <w:color w:val="231F20"/>
          <w:w w:val="108"/>
        </w:rPr>
        <w:t>3</w:t>
      </w:r>
      <w:r>
        <w:rPr>
          <w:b w:val="0"/>
          <w:color w:val="231F20"/>
          <w:spacing w:val="-4"/>
          <w:w w:val="108"/>
        </w:rPr>
        <w:t>)</w:t>
      </w:r>
      <w:r>
        <w:rPr>
          <w:b w:val="0"/>
          <w:color w:val="231F20"/>
          <w:w w:val="78"/>
        </w:rPr>
        <w:t>,</w:t>
      </w:r>
      <w:r>
        <w:rPr>
          <w:b w:val="0"/>
          <w:color w:val="231F20"/>
          <w:spacing w:val="-3"/>
        </w:rPr>
        <w:t> </w:t>
      </w:r>
      <w:r>
        <w:rPr>
          <w:b w:val="0"/>
          <w:color w:val="231F20"/>
          <w:spacing w:val="-3"/>
          <w:w w:val="166"/>
        </w:rPr>
        <w:t>(</w:t>
      </w:r>
      <w:r>
        <w:rPr>
          <w:b w:val="0"/>
          <w:color w:val="231F20"/>
          <w:w w:val="106"/>
        </w:rPr>
        <w:t>d</w:t>
      </w:r>
      <w:r>
        <w:rPr>
          <w:b w:val="0"/>
          <w:color w:val="231F20"/>
          <w:spacing w:val="-5"/>
          <w:w w:val="106"/>
        </w:rPr>
        <w:t>)</w:t>
      </w:r>
      <w:r>
        <w:rPr>
          <w:b w:val="0"/>
          <w:color w:val="231F20"/>
          <w:w w:val="108"/>
        </w:rPr>
        <w:t>(</w:t>
      </w:r>
      <w:r>
        <w:rPr>
          <w:b w:val="0"/>
          <w:color w:val="231F20"/>
          <w:spacing w:val="-4"/>
          <w:w w:val="108"/>
        </w:rPr>
        <w:t>4</w:t>
      </w:r>
      <w:r>
        <w:rPr>
          <w:b w:val="0"/>
          <w:color w:val="231F20"/>
          <w:w w:val="121"/>
        </w:rPr>
        <w:t>), </w:t>
      </w:r>
      <w:bookmarkStart w:name="13. Related Transactions" w:id="80"/>
      <w:bookmarkEnd w:id="80"/>
      <w:r>
        <w:rPr>
          <w:b w:val="0"/>
          <w:color w:val="231F20"/>
          <w:w w:val="73"/>
        </w:rPr>
      </w:r>
      <w:r>
        <w:rPr>
          <w:b w:val="0"/>
          <w:color w:val="231F20"/>
          <w:w w:val="73"/>
        </w:rPr>
        <w:t>a</w:t>
      </w:r>
      <w:r>
        <w:rPr>
          <w:b w:val="0"/>
          <w:color w:val="231F20"/>
          <w:spacing w:val="-4"/>
          <w:w w:val="73"/>
        </w:rPr>
        <w:t>n</w:t>
      </w:r>
      <w:r>
        <w:rPr>
          <w:b w:val="0"/>
          <w:color w:val="231F20"/>
          <w:w w:val="77"/>
        </w:rPr>
        <w:t>d</w:t>
      </w:r>
      <w:r>
        <w:rPr>
          <w:b w:val="0"/>
          <w:color w:val="231F20"/>
          <w:spacing w:val="6"/>
        </w:rPr>
        <w:t> </w:t>
      </w:r>
      <w:r>
        <w:rPr>
          <w:b w:val="0"/>
          <w:color w:val="231F20"/>
          <w:w w:val="166"/>
        </w:rPr>
        <w:t>(</w:t>
      </w:r>
      <w:r>
        <w:rPr>
          <w:b w:val="0"/>
          <w:color w:val="231F20"/>
          <w:spacing w:val="-5"/>
          <w:w w:val="77"/>
        </w:rPr>
        <w:t>d</w:t>
      </w:r>
      <w:r>
        <w:rPr>
          <w:b w:val="0"/>
          <w:color w:val="231F20"/>
          <w:w w:val="166"/>
        </w:rPr>
        <w:t>)</w:t>
      </w:r>
      <w:r>
        <w:rPr>
          <w:b w:val="0"/>
          <w:color w:val="231F20"/>
          <w:spacing w:val="-4"/>
          <w:w w:val="166"/>
        </w:rPr>
        <w:t>(</w:t>
      </w:r>
      <w:r>
        <w:rPr>
          <w:b w:val="0"/>
          <w:color w:val="231F20"/>
          <w:w w:val="80"/>
        </w:rPr>
        <w:t>5</w:t>
      </w:r>
      <w:r>
        <w:rPr>
          <w:b w:val="0"/>
          <w:color w:val="231F20"/>
          <w:w w:val="166"/>
        </w:rPr>
        <w:t>)</w:t>
      </w:r>
      <w:r>
        <w:rPr>
          <w:b w:val="0"/>
          <w:color w:val="231F20"/>
          <w:spacing w:val="5"/>
        </w:rPr>
        <w:t> </w:t>
      </w:r>
      <w:r>
        <w:rPr>
          <w:b w:val="0"/>
          <w:color w:val="231F20"/>
          <w:w w:val="83"/>
        </w:rPr>
        <w:t>o</w:t>
      </w:r>
      <w:r>
        <w:rPr>
          <w:b w:val="0"/>
          <w:color w:val="231F20"/>
          <w:w w:val="87"/>
        </w:rPr>
        <w:t>f</w:t>
      </w:r>
      <w:r>
        <w:rPr>
          <w:b w:val="0"/>
          <w:color w:val="231F20"/>
          <w:spacing w:val="4"/>
        </w:rPr>
        <w:t> </w:t>
      </w:r>
      <w:r>
        <w:rPr>
          <w:b w:val="0"/>
          <w:color w:val="231F20"/>
          <w:w w:val="91"/>
        </w:rPr>
        <w:t>R</w:t>
      </w:r>
      <w:r>
        <w:rPr>
          <w:b w:val="0"/>
          <w:color w:val="231F20"/>
          <w:spacing w:val="-6"/>
          <w:w w:val="78"/>
        </w:rPr>
        <w:t>e</w:t>
      </w:r>
      <w:r>
        <w:rPr>
          <w:b w:val="0"/>
          <w:color w:val="231F20"/>
          <w:w w:val="87"/>
        </w:rPr>
        <w:t>g</w:t>
      </w:r>
      <w:r>
        <w:rPr>
          <w:b w:val="0"/>
          <w:color w:val="231F20"/>
          <w:spacing w:val="-5"/>
          <w:w w:val="69"/>
        </w:rPr>
        <w:t>u</w:t>
      </w:r>
      <w:r>
        <w:rPr>
          <w:b w:val="0"/>
          <w:color w:val="231F20"/>
          <w:w w:val="80"/>
        </w:rPr>
        <w:t>l</w:t>
      </w:r>
      <w:r>
        <w:rPr>
          <w:b w:val="0"/>
          <w:color w:val="231F20"/>
          <w:spacing w:val="-5"/>
          <w:w w:val="70"/>
        </w:rPr>
        <w:t>a</w:t>
      </w:r>
      <w:r>
        <w:rPr>
          <w:b w:val="0"/>
          <w:color w:val="231F20"/>
          <w:spacing w:val="-3"/>
          <w:w w:val="78"/>
        </w:rPr>
        <w:t>t</w:t>
      </w:r>
      <w:r>
        <w:rPr>
          <w:b w:val="0"/>
          <w:color w:val="231F20"/>
          <w:w w:val="84"/>
        </w:rPr>
        <w:t>i</w:t>
      </w:r>
      <w:r>
        <w:rPr>
          <w:b w:val="0"/>
          <w:color w:val="231F20"/>
          <w:spacing w:val="-5"/>
          <w:w w:val="84"/>
        </w:rPr>
        <w:t>o</w:t>
      </w:r>
      <w:r>
        <w:rPr>
          <w:b w:val="0"/>
          <w:color w:val="231F20"/>
          <w:w w:val="75"/>
        </w:rPr>
        <w:t>n</w:t>
      </w:r>
      <w:r>
        <w:rPr>
          <w:b w:val="0"/>
          <w:color w:val="231F20"/>
          <w:spacing w:val="7"/>
        </w:rPr>
        <w:t> </w:t>
      </w:r>
      <w:r>
        <w:rPr>
          <w:b w:val="0"/>
          <w:color w:val="231F20"/>
          <w:w w:val="71"/>
        </w:rPr>
        <w:t>S</w:t>
      </w:r>
      <w:r>
        <w:rPr>
          <w:b w:val="0"/>
          <w:color w:val="231F20"/>
          <w:spacing w:val="-3"/>
          <w:w w:val="87"/>
        </w:rPr>
        <w:t>-</w:t>
      </w:r>
      <w:r>
        <w:rPr>
          <w:b w:val="0"/>
          <w:color w:val="231F20"/>
          <w:w w:val="95"/>
        </w:rPr>
        <w:t>K</w:t>
      </w:r>
      <w:r>
        <w:rPr>
          <w:b w:val="0"/>
          <w:color w:val="231F20"/>
          <w:spacing w:val="6"/>
        </w:rPr>
        <w:t> </w:t>
      </w:r>
      <w:r>
        <w:rPr>
          <w:b w:val="0"/>
          <w:color w:val="231F20"/>
          <w:w w:val="71"/>
        </w:rPr>
        <w:t>is</w:t>
      </w:r>
      <w:r>
        <w:rPr>
          <w:b w:val="0"/>
          <w:color w:val="231F20"/>
          <w:spacing w:val="6"/>
        </w:rPr>
        <w:t> </w:t>
      </w:r>
      <w:r>
        <w:rPr>
          <w:b w:val="0"/>
          <w:color w:val="231F20"/>
          <w:w w:val="79"/>
        </w:rPr>
        <w:t>i</w:t>
      </w:r>
      <w:r>
        <w:rPr>
          <w:b w:val="0"/>
          <w:color w:val="231F20"/>
          <w:spacing w:val="-4"/>
          <w:w w:val="79"/>
        </w:rPr>
        <w:t>n</w:t>
      </w:r>
      <w:r>
        <w:rPr>
          <w:b w:val="0"/>
          <w:color w:val="231F20"/>
          <w:w w:val="79"/>
        </w:rPr>
        <w:t>c</w:t>
      </w:r>
      <w:r>
        <w:rPr>
          <w:b w:val="0"/>
          <w:color w:val="231F20"/>
          <w:spacing w:val="-6"/>
          <w:w w:val="79"/>
        </w:rPr>
        <w:t>l</w:t>
      </w:r>
      <w:r>
        <w:rPr>
          <w:b w:val="0"/>
          <w:color w:val="231F20"/>
          <w:w w:val="73"/>
        </w:rPr>
        <w:t>u</w:t>
      </w:r>
      <w:r>
        <w:rPr>
          <w:b w:val="0"/>
          <w:color w:val="231F20"/>
          <w:spacing w:val="-5"/>
          <w:w w:val="73"/>
        </w:rPr>
        <w:t>d</w:t>
      </w:r>
      <w:r>
        <w:rPr>
          <w:b w:val="0"/>
          <w:color w:val="231F20"/>
          <w:w w:val="78"/>
        </w:rPr>
        <w:t>ed</w:t>
      </w:r>
      <w:r>
        <w:rPr>
          <w:b w:val="0"/>
          <w:color w:val="231F20"/>
          <w:spacing w:val="4"/>
        </w:rPr>
        <w:t> </w:t>
      </w:r>
      <w:r>
        <w:rPr>
          <w:b w:val="0"/>
          <w:color w:val="231F20"/>
          <w:w w:val="72"/>
        </w:rPr>
        <w:t>u</w:t>
      </w:r>
      <w:r>
        <w:rPr>
          <w:b w:val="0"/>
          <w:color w:val="231F20"/>
          <w:spacing w:val="-4"/>
          <w:w w:val="72"/>
        </w:rPr>
        <w:t>n</w:t>
      </w:r>
      <w:r>
        <w:rPr>
          <w:b w:val="0"/>
          <w:color w:val="231F20"/>
          <w:spacing w:val="-4"/>
          <w:w w:val="77"/>
        </w:rPr>
        <w:t>d</w:t>
      </w:r>
      <w:r>
        <w:rPr>
          <w:b w:val="0"/>
          <w:color w:val="231F20"/>
          <w:w w:val="78"/>
        </w:rPr>
        <w:t>e</w:t>
      </w:r>
      <w:r>
        <w:rPr>
          <w:b w:val="0"/>
          <w:color w:val="231F20"/>
          <w:w w:val="75"/>
        </w:rPr>
        <w:t>r</w:t>
      </w:r>
      <w:r>
        <w:rPr>
          <w:b w:val="0"/>
          <w:color w:val="231F20"/>
          <w:spacing w:val="5"/>
        </w:rPr>
        <w:t> </w:t>
      </w:r>
      <w:r>
        <w:rPr>
          <w:b w:val="0"/>
          <w:color w:val="231F20"/>
          <w:spacing w:val="-2"/>
          <w:w w:val="111"/>
        </w:rPr>
        <w:t>“</w:t>
      </w:r>
      <w:r>
        <w:rPr>
          <w:b w:val="0"/>
          <w:color w:val="231F20"/>
          <w:w w:val="87"/>
        </w:rPr>
        <w:t>C</w:t>
      </w:r>
      <w:r>
        <w:rPr>
          <w:b w:val="0"/>
          <w:color w:val="231F20"/>
          <w:spacing w:val="-5"/>
          <w:w w:val="87"/>
        </w:rPr>
        <w:t>o</w:t>
      </w:r>
      <w:r>
        <w:rPr>
          <w:b w:val="0"/>
          <w:color w:val="231F20"/>
          <w:w w:val="80"/>
        </w:rPr>
        <w:t>r- </w:t>
      </w:r>
      <w:r>
        <w:rPr>
          <w:b w:val="0"/>
          <w:color w:val="231F20"/>
          <w:w w:val="80"/>
        </w:rPr>
        <w:t>porate Governance” in the </w:t>
      </w:r>
      <w:r>
        <w:rPr>
          <w:b w:val="0"/>
          <w:color w:val="231F20"/>
          <w:spacing w:val="-3"/>
          <w:w w:val="80"/>
        </w:rPr>
        <w:t>definitive </w:t>
      </w:r>
      <w:r>
        <w:rPr>
          <w:b w:val="0"/>
          <w:color w:val="231F20"/>
          <w:w w:val="80"/>
        </w:rPr>
        <w:t>Proxy</w:t>
      </w:r>
      <w:r>
        <w:rPr>
          <w:b w:val="0"/>
          <w:color w:val="231F20"/>
          <w:spacing w:val="-34"/>
          <w:w w:val="80"/>
        </w:rPr>
        <w:t> </w:t>
      </w:r>
      <w:r>
        <w:rPr>
          <w:b w:val="0"/>
          <w:color w:val="231F20"/>
          <w:spacing w:val="-3"/>
          <w:w w:val="80"/>
        </w:rPr>
        <w:t>Statement </w:t>
      </w:r>
      <w:r>
        <w:rPr>
          <w:b w:val="0"/>
          <w:color w:val="231F20"/>
          <w:w w:val="80"/>
        </w:rPr>
        <w:t>for </w:t>
      </w:r>
      <w:r>
        <w:rPr>
          <w:b w:val="0"/>
          <w:color w:val="231F20"/>
          <w:spacing w:val="-3"/>
          <w:w w:val="85"/>
        </w:rPr>
        <w:t>Southwest’s</w:t>
      </w:r>
      <w:r>
        <w:rPr>
          <w:b w:val="0"/>
          <w:color w:val="231F20"/>
          <w:spacing w:val="-27"/>
          <w:w w:val="85"/>
        </w:rPr>
        <w:t> </w:t>
      </w:r>
      <w:r>
        <w:rPr>
          <w:b w:val="0"/>
          <w:color w:val="231F20"/>
          <w:w w:val="85"/>
        </w:rPr>
        <w:t>Annual</w:t>
      </w:r>
      <w:r>
        <w:rPr>
          <w:b w:val="0"/>
          <w:color w:val="231F20"/>
          <w:spacing w:val="-29"/>
          <w:w w:val="85"/>
        </w:rPr>
        <w:t> </w:t>
      </w:r>
      <w:r>
        <w:rPr>
          <w:b w:val="0"/>
          <w:color w:val="231F20"/>
          <w:spacing w:val="-3"/>
          <w:w w:val="85"/>
        </w:rPr>
        <w:t>Meeting</w:t>
      </w:r>
      <w:r>
        <w:rPr>
          <w:b w:val="0"/>
          <w:color w:val="231F20"/>
          <w:spacing w:val="-28"/>
          <w:w w:val="85"/>
        </w:rPr>
        <w:t> </w:t>
      </w:r>
      <w:r>
        <w:rPr>
          <w:b w:val="0"/>
          <w:color w:val="231F20"/>
          <w:w w:val="85"/>
        </w:rPr>
        <w:t>of</w:t>
      </w:r>
      <w:r>
        <w:rPr>
          <w:b w:val="0"/>
          <w:color w:val="231F20"/>
          <w:spacing w:val="-29"/>
          <w:w w:val="85"/>
        </w:rPr>
        <w:t> </w:t>
      </w:r>
      <w:r>
        <w:rPr>
          <w:b w:val="0"/>
          <w:color w:val="231F20"/>
          <w:spacing w:val="-3"/>
          <w:w w:val="85"/>
        </w:rPr>
        <w:t>Shareholders</w:t>
      </w:r>
      <w:r>
        <w:rPr>
          <w:b w:val="0"/>
          <w:color w:val="231F20"/>
          <w:spacing w:val="-27"/>
          <w:w w:val="85"/>
        </w:rPr>
        <w:t> </w:t>
      </w:r>
      <w:r>
        <w:rPr>
          <w:b w:val="0"/>
          <w:color w:val="231F20"/>
          <w:w w:val="85"/>
        </w:rPr>
        <w:t>to</w:t>
      </w:r>
      <w:r>
        <w:rPr>
          <w:b w:val="0"/>
          <w:color w:val="231F20"/>
          <w:spacing w:val="-28"/>
          <w:w w:val="85"/>
        </w:rPr>
        <w:t> </w:t>
      </w:r>
      <w:r>
        <w:rPr>
          <w:b w:val="0"/>
          <w:color w:val="231F20"/>
          <w:w w:val="85"/>
        </w:rPr>
        <w:t>be</w:t>
      </w:r>
      <w:r>
        <w:rPr>
          <w:b w:val="0"/>
          <w:color w:val="231F20"/>
          <w:spacing w:val="-29"/>
          <w:w w:val="85"/>
        </w:rPr>
        <w:t> </w:t>
      </w:r>
      <w:r>
        <w:rPr>
          <w:b w:val="0"/>
          <w:color w:val="231F20"/>
          <w:w w:val="85"/>
        </w:rPr>
        <w:t>held </w:t>
      </w:r>
      <w:r>
        <w:rPr>
          <w:b w:val="0"/>
          <w:color w:val="231F20"/>
          <w:w w:val="80"/>
        </w:rPr>
        <w:t>May</w:t>
      </w:r>
      <w:r>
        <w:rPr>
          <w:b w:val="0"/>
          <w:color w:val="231F20"/>
          <w:spacing w:val="-5"/>
          <w:w w:val="80"/>
        </w:rPr>
        <w:t> </w:t>
      </w:r>
      <w:r>
        <w:rPr>
          <w:b w:val="0"/>
          <w:color w:val="231F20"/>
          <w:w w:val="80"/>
        </w:rPr>
        <w:t>16,</w:t>
      </w:r>
      <w:r>
        <w:rPr>
          <w:b w:val="0"/>
          <w:color w:val="231F20"/>
          <w:spacing w:val="-5"/>
          <w:w w:val="80"/>
        </w:rPr>
        <w:t> </w:t>
      </w:r>
      <w:r>
        <w:rPr>
          <w:b w:val="0"/>
          <w:color w:val="231F20"/>
          <w:w w:val="80"/>
        </w:rPr>
        <w:t>2007,</w:t>
      </w:r>
      <w:r>
        <w:rPr>
          <w:b w:val="0"/>
          <w:color w:val="231F20"/>
          <w:spacing w:val="-7"/>
          <w:w w:val="80"/>
        </w:rPr>
        <w:t> </w:t>
      </w:r>
      <w:r>
        <w:rPr>
          <w:b w:val="0"/>
          <w:color w:val="231F20"/>
          <w:w w:val="80"/>
        </w:rPr>
        <w:t>and</w:t>
      </w:r>
      <w:r>
        <w:rPr>
          <w:b w:val="0"/>
          <w:color w:val="231F20"/>
          <w:spacing w:val="-5"/>
          <w:w w:val="80"/>
        </w:rPr>
        <w:t> </w:t>
      </w:r>
      <w:r>
        <w:rPr>
          <w:b w:val="0"/>
          <w:color w:val="231F20"/>
          <w:w w:val="80"/>
        </w:rPr>
        <w:t>is</w:t>
      </w:r>
      <w:r>
        <w:rPr>
          <w:b w:val="0"/>
          <w:color w:val="231F20"/>
          <w:spacing w:val="-5"/>
          <w:w w:val="80"/>
        </w:rPr>
        <w:t> </w:t>
      </w:r>
      <w:r>
        <w:rPr>
          <w:b w:val="0"/>
          <w:color w:val="231F20"/>
          <w:w w:val="80"/>
        </w:rPr>
        <w:t>incorporated</w:t>
      </w:r>
      <w:r>
        <w:rPr>
          <w:b w:val="0"/>
          <w:color w:val="231F20"/>
          <w:spacing w:val="-7"/>
          <w:w w:val="80"/>
        </w:rPr>
        <w:t> </w:t>
      </w:r>
      <w:r>
        <w:rPr>
          <w:b w:val="0"/>
          <w:color w:val="231F20"/>
          <w:w w:val="80"/>
        </w:rPr>
        <w:t>herein</w:t>
      </w:r>
      <w:r>
        <w:rPr>
          <w:b w:val="0"/>
          <w:color w:val="231F20"/>
          <w:spacing w:val="-6"/>
          <w:w w:val="80"/>
        </w:rPr>
        <w:t> </w:t>
      </w:r>
      <w:r>
        <w:rPr>
          <w:b w:val="0"/>
          <w:color w:val="231F20"/>
          <w:w w:val="80"/>
        </w:rPr>
        <w:t>by</w:t>
      </w:r>
      <w:r>
        <w:rPr>
          <w:b w:val="0"/>
          <w:color w:val="231F20"/>
          <w:spacing w:val="-7"/>
          <w:w w:val="80"/>
        </w:rPr>
        <w:t> </w:t>
      </w:r>
      <w:r>
        <w:rPr>
          <w:b w:val="0"/>
          <w:color w:val="231F20"/>
          <w:spacing w:val="-3"/>
          <w:w w:val="80"/>
        </w:rPr>
        <w:t>reference.</w:t>
      </w:r>
    </w:p>
    <w:p>
      <w:pPr>
        <w:pStyle w:val="BodyText"/>
        <w:spacing w:line="244" w:lineRule="auto" w:before="140"/>
        <w:ind w:left="119" w:firstLine="400"/>
        <w:jc w:val="both"/>
        <w:rPr>
          <w:b w:val="0"/>
        </w:rPr>
      </w:pPr>
      <w:r>
        <w:rPr>
          <w:b w:val="0"/>
          <w:color w:val="231F20"/>
          <w:w w:val="80"/>
        </w:rPr>
        <w:t>In</w:t>
      </w:r>
      <w:r>
        <w:rPr>
          <w:b w:val="0"/>
          <w:color w:val="231F20"/>
          <w:spacing w:val="-32"/>
          <w:w w:val="80"/>
        </w:rPr>
        <w:t> </w:t>
      </w:r>
      <w:r>
        <w:rPr>
          <w:b w:val="0"/>
          <w:color w:val="231F20"/>
          <w:w w:val="80"/>
        </w:rPr>
        <w:t>the</w:t>
      </w:r>
      <w:r>
        <w:rPr>
          <w:b w:val="0"/>
          <w:color w:val="231F20"/>
          <w:spacing w:val="-33"/>
          <w:w w:val="80"/>
        </w:rPr>
        <w:t> </w:t>
      </w:r>
      <w:r>
        <w:rPr>
          <w:b w:val="0"/>
          <w:color w:val="231F20"/>
          <w:spacing w:val="-3"/>
          <w:w w:val="80"/>
        </w:rPr>
        <w:t>wake</w:t>
      </w:r>
      <w:r>
        <w:rPr>
          <w:b w:val="0"/>
          <w:color w:val="231F20"/>
          <w:spacing w:val="-33"/>
          <w:w w:val="80"/>
        </w:rPr>
        <w:t> </w:t>
      </w:r>
      <w:r>
        <w:rPr>
          <w:b w:val="0"/>
          <w:color w:val="231F20"/>
          <w:w w:val="80"/>
        </w:rPr>
        <w:t>of</w:t>
      </w:r>
      <w:r>
        <w:rPr>
          <w:b w:val="0"/>
          <w:color w:val="231F20"/>
          <w:spacing w:val="-33"/>
          <w:w w:val="80"/>
        </w:rPr>
        <w:t> </w:t>
      </w:r>
      <w:r>
        <w:rPr>
          <w:b w:val="0"/>
          <w:color w:val="231F20"/>
          <w:spacing w:val="-3"/>
          <w:w w:val="80"/>
        </w:rPr>
        <w:t>well-publicized</w:t>
      </w:r>
      <w:r>
        <w:rPr>
          <w:b w:val="0"/>
          <w:color w:val="231F20"/>
          <w:spacing w:val="-33"/>
          <w:w w:val="80"/>
        </w:rPr>
        <w:t> </w:t>
      </w:r>
      <w:r>
        <w:rPr>
          <w:b w:val="0"/>
          <w:color w:val="231F20"/>
          <w:w w:val="80"/>
        </w:rPr>
        <w:t>corporate</w:t>
      </w:r>
      <w:r>
        <w:rPr>
          <w:b w:val="0"/>
          <w:color w:val="231F20"/>
          <w:spacing w:val="-33"/>
          <w:w w:val="80"/>
        </w:rPr>
        <w:t> </w:t>
      </w:r>
      <w:r>
        <w:rPr>
          <w:b w:val="0"/>
          <w:color w:val="231F20"/>
          <w:w w:val="80"/>
        </w:rPr>
        <w:t>scandals,</w:t>
      </w:r>
      <w:r>
        <w:rPr>
          <w:b w:val="0"/>
          <w:color w:val="231F20"/>
          <w:spacing w:val="-33"/>
          <w:w w:val="80"/>
        </w:rPr>
        <w:t> </w:t>
      </w:r>
      <w:r>
        <w:rPr>
          <w:b w:val="0"/>
          <w:color w:val="231F20"/>
          <w:w w:val="80"/>
        </w:rPr>
        <w:t>the Securities</w:t>
      </w:r>
      <w:r>
        <w:rPr>
          <w:b w:val="0"/>
          <w:color w:val="231F20"/>
          <w:spacing w:val="-12"/>
          <w:w w:val="80"/>
        </w:rPr>
        <w:t> </w:t>
      </w:r>
      <w:r>
        <w:rPr>
          <w:b w:val="0"/>
          <w:color w:val="231F20"/>
          <w:w w:val="80"/>
        </w:rPr>
        <w:t>and</w:t>
      </w:r>
      <w:r>
        <w:rPr>
          <w:b w:val="0"/>
          <w:color w:val="231F20"/>
          <w:spacing w:val="-11"/>
          <w:w w:val="80"/>
        </w:rPr>
        <w:t> </w:t>
      </w:r>
      <w:r>
        <w:rPr>
          <w:b w:val="0"/>
          <w:color w:val="231F20"/>
          <w:w w:val="80"/>
        </w:rPr>
        <w:t>Exchange</w:t>
      </w:r>
      <w:r>
        <w:rPr>
          <w:b w:val="0"/>
          <w:color w:val="231F20"/>
          <w:spacing w:val="-14"/>
          <w:w w:val="80"/>
        </w:rPr>
        <w:t> </w:t>
      </w:r>
      <w:r>
        <w:rPr>
          <w:b w:val="0"/>
          <w:color w:val="231F20"/>
          <w:w w:val="80"/>
        </w:rPr>
        <w:t>Commission</w:t>
      </w:r>
      <w:r>
        <w:rPr>
          <w:b w:val="0"/>
          <w:color w:val="231F20"/>
          <w:spacing w:val="-13"/>
          <w:w w:val="80"/>
        </w:rPr>
        <w:t> </w:t>
      </w:r>
      <w:r>
        <w:rPr>
          <w:b w:val="0"/>
          <w:color w:val="231F20"/>
          <w:w w:val="80"/>
        </w:rPr>
        <w:t>and</w:t>
      </w:r>
      <w:r>
        <w:rPr>
          <w:b w:val="0"/>
          <w:color w:val="231F20"/>
          <w:spacing w:val="-11"/>
          <w:w w:val="80"/>
        </w:rPr>
        <w:t> </w:t>
      </w:r>
      <w:r>
        <w:rPr>
          <w:b w:val="0"/>
          <w:color w:val="231F20"/>
          <w:w w:val="80"/>
        </w:rPr>
        <w:t>the</w:t>
      </w:r>
      <w:r>
        <w:rPr>
          <w:b w:val="0"/>
          <w:color w:val="231F20"/>
          <w:spacing w:val="-13"/>
          <w:w w:val="80"/>
        </w:rPr>
        <w:t> </w:t>
      </w:r>
      <w:r>
        <w:rPr>
          <w:b w:val="0"/>
          <w:color w:val="231F20"/>
          <w:w w:val="80"/>
        </w:rPr>
        <w:t>New</w:t>
      </w:r>
      <w:r>
        <w:rPr>
          <w:b w:val="0"/>
          <w:color w:val="231F20"/>
          <w:spacing w:val="-11"/>
          <w:w w:val="80"/>
        </w:rPr>
        <w:t> </w:t>
      </w:r>
      <w:r>
        <w:rPr>
          <w:b w:val="0"/>
          <w:color w:val="231F20"/>
          <w:w w:val="80"/>
        </w:rPr>
        <w:t>York Stock Exchange </w:t>
      </w:r>
      <w:r>
        <w:rPr>
          <w:b w:val="0"/>
          <w:color w:val="231F20"/>
          <w:spacing w:val="-3"/>
          <w:w w:val="80"/>
        </w:rPr>
        <w:t>have </w:t>
      </w:r>
      <w:r>
        <w:rPr>
          <w:b w:val="0"/>
          <w:color w:val="231F20"/>
          <w:w w:val="80"/>
        </w:rPr>
        <w:t>issued multiple new </w:t>
      </w:r>
      <w:r>
        <w:rPr>
          <w:b w:val="0"/>
          <w:color w:val="231F20"/>
          <w:spacing w:val="-3"/>
          <w:w w:val="80"/>
        </w:rPr>
        <w:t>regulations, </w:t>
      </w:r>
      <w:r>
        <w:rPr>
          <w:b w:val="0"/>
          <w:color w:val="231F20"/>
          <w:w w:val="80"/>
        </w:rPr>
        <w:t>requiring the </w:t>
      </w:r>
      <w:r>
        <w:rPr>
          <w:b w:val="0"/>
          <w:color w:val="231F20"/>
          <w:spacing w:val="-3"/>
          <w:w w:val="80"/>
        </w:rPr>
        <w:t>implementation </w:t>
      </w:r>
      <w:r>
        <w:rPr>
          <w:b w:val="0"/>
          <w:color w:val="231F20"/>
          <w:w w:val="80"/>
        </w:rPr>
        <w:t>of </w:t>
      </w:r>
      <w:r>
        <w:rPr>
          <w:b w:val="0"/>
          <w:color w:val="231F20"/>
          <w:spacing w:val="-3"/>
          <w:w w:val="80"/>
        </w:rPr>
        <w:t>policies </w:t>
      </w:r>
      <w:r>
        <w:rPr>
          <w:b w:val="0"/>
          <w:color w:val="231F20"/>
          <w:w w:val="80"/>
        </w:rPr>
        <w:t>and </w:t>
      </w:r>
      <w:r>
        <w:rPr>
          <w:b w:val="0"/>
          <w:color w:val="231F20"/>
          <w:spacing w:val="-3"/>
          <w:w w:val="80"/>
        </w:rPr>
        <w:t>procedures </w:t>
      </w:r>
      <w:bookmarkStart w:name="14. Accountant Fees and Services" w:id="81"/>
      <w:bookmarkEnd w:id="81"/>
      <w:r>
        <w:rPr>
          <w:b w:val="0"/>
          <w:color w:val="231F20"/>
          <w:spacing w:val="-3"/>
          <w:w w:val="80"/>
        </w:rPr>
      </w:r>
      <w:r>
        <w:rPr>
          <w:b w:val="0"/>
          <w:color w:val="231F20"/>
          <w:w w:val="80"/>
        </w:rPr>
        <w:t>in</w:t>
      </w:r>
      <w:r>
        <w:rPr>
          <w:b w:val="0"/>
          <w:color w:val="231F20"/>
          <w:spacing w:val="-7"/>
          <w:w w:val="80"/>
        </w:rPr>
        <w:t> </w:t>
      </w:r>
      <w:r>
        <w:rPr>
          <w:b w:val="0"/>
          <w:color w:val="231F20"/>
          <w:w w:val="80"/>
        </w:rPr>
        <w:t>the</w:t>
      </w:r>
      <w:r>
        <w:rPr>
          <w:b w:val="0"/>
          <w:color w:val="231F20"/>
          <w:spacing w:val="-8"/>
          <w:w w:val="80"/>
        </w:rPr>
        <w:t> </w:t>
      </w:r>
      <w:r>
        <w:rPr>
          <w:b w:val="0"/>
          <w:color w:val="231F20"/>
          <w:w w:val="80"/>
        </w:rPr>
        <w:t>corporate</w:t>
      </w:r>
      <w:r>
        <w:rPr>
          <w:b w:val="0"/>
          <w:color w:val="231F20"/>
          <w:spacing w:val="-7"/>
          <w:w w:val="80"/>
        </w:rPr>
        <w:t> </w:t>
      </w:r>
      <w:r>
        <w:rPr>
          <w:b w:val="0"/>
          <w:color w:val="231F20"/>
          <w:spacing w:val="-3"/>
          <w:w w:val="80"/>
        </w:rPr>
        <w:t>governance</w:t>
      </w:r>
      <w:r>
        <w:rPr>
          <w:b w:val="0"/>
          <w:color w:val="231F20"/>
          <w:spacing w:val="-9"/>
          <w:w w:val="80"/>
        </w:rPr>
        <w:t> </w:t>
      </w:r>
      <w:r>
        <w:rPr>
          <w:b w:val="0"/>
          <w:color w:val="231F20"/>
          <w:spacing w:val="-3"/>
          <w:w w:val="80"/>
        </w:rPr>
        <w:t>area.</w:t>
      </w:r>
      <w:r>
        <w:rPr>
          <w:b w:val="0"/>
          <w:color w:val="231F20"/>
          <w:spacing w:val="-6"/>
          <w:w w:val="80"/>
        </w:rPr>
        <w:t> </w:t>
      </w:r>
      <w:r>
        <w:rPr>
          <w:b w:val="0"/>
          <w:color w:val="231F20"/>
          <w:w w:val="80"/>
        </w:rPr>
        <w:t>In</w:t>
      </w:r>
      <w:r>
        <w:rPr>
          <w:b w:val="0"/>
          <w:color w:val="231F20"/>
          <w:spacing w:val="-7"/>
          <w:w w:val="80"/>
        </w:rPr>
        <w:t> </w:t>
      </w:r>
      <w:r>
        <w:rPr>
          <w:b w:val="0"/>
          <w:color w:val="231F20"/>
          <w:spacing w:val="-3"/>
          <w:w w:val="80"/>
        </w:rPr>
        <w:t>complying</w:t>
      </w:r>
      <w:r>
        <w:rPr>
          <w:b w:val="0"/>
          <w:color w:val="231F20"/>
          <w:spacing w:val="-6"/>
          <w:w w:val="80"/>
        </w:rPr>
        <w:t> </w:t>
      </w:r>
      <w:r>
        <w:rPr>
          <w:b w:val="0"/>
          <w:color w:val="231F20"/>
          <w:w w:val="80"/>
        </w:rPr>
        <w:t>with</w:t>
      </w:r>
      <w:r>
        <w:rPr>
          <w:b w:val="0"/>
          <w:color w:val="231F20"/>
          <w:spacing w:val="-6"/>
          <w:w w:val="80"/>
        </w:rPr>
        <w:t> </w:t>
      </w:r>
      <w:r>
        <w:rPr>
          <w:b w:val="0"/>
          <w:color w:val="231F20"/>
          <w:w w:val="80"/>
        </w:rPr>
        <w:t>new </w:t>
      </w:r>
      <w:r>
        <w:rPr>
          <w:b w:val="0"/>
          <w:color w:val="231F20"/>
          <w:spacing w:val="-3"/>
          <w:w w:val="80"/>
        </w:rPr>
        <w:t>regulations </w:t>
      </w:r>
      <w:r>
        <w:rPr>
          <w:b w:val="0"/>
          <w:color w:val="231F20"/>
          <w:w w:val="80"/>
        </w:rPr>
        <w:t>requiring the institution of </w:t>
      </w:r>
      <w:r>
        <w:rPr>
          <w:b w:val="0"/>
          <w:color w:val="231F20"/>
          <w:spacing w:val="-3"/>
          <w:w w:val="80"/>
        </w:rPr>
        <w:t>policies </w:t>
      </w:r>
      <w:r>
        <w:rPr>
          <w:b w:val="0"/>
          <w:color w:val="231F20"/>
          <w:w w:val="80"/>
        </w:rPr>
        <w:t>and pro- </w:t>
      </w:r>
      <w:r>
        <w:rPr>
          <w:b w:val="0"/>
          <w:color w:val="231F20"/>
          <w:w w:val="85"/>
        </w:rPr>
        <w:t>cedures, it has </w:t>
      </w:r>
      <w:r>
        <w:rPr>
          <w:b w:val="0"/>
          <w:color w:val="231F20"/>
          <w:spacing w:val="-3"/>
          <w:w w:val="85"/>
        </w:rPr>
        <w:t>been </w:t>
      </w:r>
      <w:r>
        <w:rPr>
          <w:b w:val="0"/>
          <w:color w:val="231F20"/>
          <w:w w:val="85"/>
        </w:rPr>
        <w:t>the goal of </w:t>
      </w:r>
      <w:r>
        <w:rPr>
          <w:b w:val="0"/>
          <w:color w:val="231F20"/>
          <w:spacing w:val="-3"/>
          <w:w w:val="85"/>
        </w:rPr>
        <w:t>Southwest’s </w:t>
      </w:r>
      <w:r>
        <w:rPr>
          <w:b w:val="0"/>
          <w:color w:val="231F20"/>
          <w:w w:val="85"/>
        </w:rPr>
        <w:t>Board</w:t>
      </w:r>
      <w:r>
        <w:rPr>
          <w:b w:val="0"/>
          <w:color w:val="231F20"/>
          <w:spacing w:val="-37"/>
          <w:w w:val="85"/>
        </w:rPr>
        <w:t> </w:t>
      </w:r>
      <w:r>
        <w:rPr>
          <w:b w:val="0"/>
          <w:color w:val="231F20"/>
          <w:w w:val="85"/>
        </w:rPr>
        <w:t>of Directors</w:t>
      </w:r>
      <w:r>
        <w:rPr>
          <w:b w:val="0"/>
          <w:color w:val="231F20"/>
          <w:spacing w:val="-27"/>
          <w:w w:val="85"/>
        </w:rPr>
        <w:t> </w:t>
      </w:r>
      <w:r>
        <w:rPr>
          <w:b w:val="0"/>
          <w:color w:val="231F20"/>
          <w:w w:val="85"/>
        </w:rPr>
        <w:t>and</w:t>
      </w:r>
      <w:r>
        <w:rPr>
          <w:b w:val="0"/>
          <w:color w:val="231F20"/>
          <w:spacing w:val="-27"/>
          <w:w w:val="85"/>
        </w:rPr>
        <w:t> </w:t>
      </w:r>
      <w:r>
        <w:rPr>
          <w:b w:val="0"/>
          <w:color w:val="231F20"/>
          <w:spacing w:val="-3"/>
          <w:w w:val="85"/>
        </w:rPr>
        <w:t>senior</w:t>
      </w:r>
      <w:r>
        <w:rPr>
          <w:b w:val="0"/>
          <w:color w:val="231F20"/>
          <w:spacing w:val="-27"/>
          <w:w w:val="85"/>
        </w:rPr>
        <w:t> </w:t>
      </w:r>
      <w:r>
        <w:rPr>
          <w:b w:val="0"/>
          <w:color w:val="231F20"/>
          <w:w w:val="85"/>
        </w:rPr>
        <w:t>leadership</w:t>
      </w:r>
      <w:r>
        <w:rPr>
          <w:b w:val="0"/>
          <w:color w:val="231F20"/>
          <w:spacing w:val="-28"/>
          <w:w w:val="85"/>
        </w:rPr>
        <w:t> </w:t>
      </w:r>
      <w:r>
        <w:rPr>
          <w:b w:val="0"/>
          <w:color w:val="231F20"/>
          <w:w w:val="85"/>
        </w:rPr>
        <w:t>to</w:t>
      </w:r>
      <w:r>
        <w:rPr>
          <w:b w:val="0"/>
          <w:color w:val="231F20"/>
          <w:spacing w:val="-28"/>
          <w:w w:val="85"/>
        </w:rPr>
        <w:t> </w:t>
      </w:r>
      <w:r>
        <w:rPr>
          <w:b w:val="0"/>
          <w:color w:val="231F20"/>
          <w:w w:val="85"/>
        </w:rPr>
        <w:t>do</w:t>
      </w:r>
      <w:r>
        <w:rPr>
          <w:b w:val="0"/>
          <w:color w:val="231F20"/>
          <w:spacing w:val="-28"/>
          <w:w w:val="85"/>
        </w:rPr>
        <w:t> </w:t>
      </w:r>
      <w:r>
        <w:rPr>
          <w:b w:val="0"/>
          <w:color w:val="231F20"/>
          <w:w w:val="85"/>
        </w:rPr>
        <w:t>so</w:t>
      </w:r>
      <w:r>
        <w:rPr>
          <w:b w:val="0"/>
          <w:color w:val="231F20"/>
          <w:spacing w:val="-28"/>
          <w:w w:val="85"/>
        </w:rPr>
        <w:t> </w:t>
      </w:r>
      <w:r>
        <w:rPr>
          <w:b w:val="0"/>
          <w:color w:val="231F20"/>
          <w:w w:val="85"/>
        </w:rPr>
        <w:t>in</w:t>
      </w:r>
      <w:r>
        <w:rPr>
          <w:b w:val="0"/>
          <w:color w:val="231F20"/>
          <w:spacing w:val="-28"/>
          <w:w w:val="85"/>
        </w:rPr>
        <w:t> </w:t>
      </w:r>
      <w:r>
        <w:rPr>
          <w:b w:val="0"/>
          <w:color w:val="231F20"/>
          <w:w w:val="85"/>
        </w:rPr>
        <w:t>a</w:t>
      </w:r>
      <w:r>
        <w:rPr>
          <w:b w:val="0"/>
          <w:color w:val="231F20"/>
          <w:spacing w:val="-28"/>
          <w:w w:val="85"/>
        </w:rPr>
        <w:t> </w:t>
      </w:r>
      <w:r>
        <w:rPr>
          <w:b w:val="0"/>
          <w:color w:val="231F20"/>
          <w:w w:val="85"/>
        </w:rPr>
        <w:t>way</w:t>
      </w:r>
      <w:r>
        <w:rPr>
          <w:b w:val="0"/>
          <w:color w:val="231F20"/>
          <w:spacing w:val="-27"/>
          <w:w w:val="85"/>
        </w:rPr>
        <w:t> </w:t>
      </w:r>
      <w:r>
        <w:rPr>
          <w:b w:val="0"/>
          <w:color w:val="231F20"/>
          <w:spacing w:val="-3"/>
          <w:w w:val="85"/>
        </w:rPr>
        <w:t>which </w:t>
      </w:r>
      <w:r>
        <w:rPr>
          <w:b w:val="0"/>
          <w:color w:val="231F20"/>
          <w:w w:val="80"/>
        </w:rPr>
        <w:t>does</w:t>
      </w:r>
      <w:r>
        <w:rPr>
          <w:b w:val="0"/>
          <w:color w:val="231F20"/>
          <w:spacing w:val="-18"/>
          <w:w w:val="80"/>
        </w:rPr>
        <w:t> </w:t>
      </w:r>
      <w:r>
        <w:rPr>
          <w:b w:val="0"/>
          <w:color w:val="231F20"/>
          <w:w w:val="80"/>
        </w:rPr>
        <w:t>not</w:t>
      </w:r>
      <w:r>
        <w:rPr>
          <w:b w:val="0"/>
          <w:color w:val="231F20"/>
          <w:spacing w:val="-17"/>
          <w:w w:val="80"/>
        </w:rPr>
        <w:t> </w:t>
      </w:r>
      <w:r>
        <w:rPr>
          <w:b w:val="0"/>
          <w:color w:val="231F20"/>
          <w:w w:val="80"/>
        </w:rPr>
        <w:t>inhibit</w:t>
      </w:r>
      <w:r>
        <w:rPr>
          <w:b w:val="0"/>
          <w:color w:val="231F20"/>
          <w:spacing w:val="-17"/>
          <w:w w:val="80"/>
        </w:rPr>
        <w:t> </w:t>
      </w:r>
      <w:r>
        <w:rPr>
          <w:b w:val="0"/>
          <w:color w:val="231F20"/>
          <w:w w:val="80"/>
        </w:rPr>
        <w:t>or</w:t>
      </w:r>
      <w:r>
        <w:rPr>
          <w:b w:val="0"/>
          <w:color w:val="231F20"/>
          <w:spacing w:val="-17"/>
          <w:w w:val="80"/>
        </w:rPr>
        <w:t> </w:t>
      </w:r>
      <w:r>
        <w:rPr>
          <w:b w:val="0"/>
          <w:color w:val="231F20"/>
          <w:w w:val="80"/>
        </w:rPr>
        <w:t>constrain</w:t>
      </w:r>
      <w:r>
        <w:rPr>
          <w:b w:val="0"/>
          <w:color w:val="231F20"/>
          <w:spacing w:val="-17"/>
          <w:w w:val="80"/>
        </w:rPr>
        <w:t> </w:t>
      </w:r>
      <w:r>
        <w:rPr>
          <w:b w:val="0"/>
          <w:color w:val="231F20"/>
          <w:spacing w:val="-3"/>
          <w:w w:val="80"/>
        </w:rPr>
        <w:t>Southwest’s</w:t>
      </w:r>
      <w:r>
        <w:rPr>
          <w:b w:val="0"/>
          <w:color w:val="231F20"/>
          <w:spacing w:val="-16"/>
          <w:w w:val="80"/>
        </w:rPr>
        <w:t> </w:t>
      </w:r>
      <w:r>
        <w:rPr>
          <w:b w:val="0"/>
          <w:color w:val="231F20"/>
          <w:w w:val="80"/>
        </w:rPr>
        <w:t>unique</w:t>
      </w:r>
      <w:r>
        <w:rPr>
          <w:b w:val="0"/>
          <w:color w:val="231F20"/>
          <w:spacing w:val="-18"/>
          <w:w w:val="80"/>
        </w:rPr>
        <w:t> </w:t>
      </w:r>
      <w:r>
        <w:rPr>
          <w:b w:val="0"/>
          <w:color w:val="231F20"/>
          <w:spacing w:val="-3"/>
          <w:w w:val="80"/>
        </w:rPr>
        <w:t>culture, </w:t>
      </w:r>
      <w:r>
        <w:rPr>
          <w:b w:val="0"/>
          <w:color w:val="231F20"/>
          <w:w w:val="80"/>
        </w:rPr>
        <w:t>and</w:t>
      </w:r>
      <w:r>
        <w:rPr>
          <w:b w:val="0"/>
          <w:color w:val="231F20"/>
          <w:spacing w:val="-27"/>
          <w:w w:val="80"/>
        </w:rPr>
        <w:t> </w:t>
      </w:r>
      <w:r>
        <w:rPr>
          <w:b w:val="0"/>
          <w:color w:val="231F20"/>
          <w:w w:val="80"/>
        </w:rPr>
        <w:t>which</w:t>
      </w:r>
      <w:r>
        <w:rPr>
          <w:b w:val="0"/>
          <w:color w:val="231F20"/>
          <w:spacing w:val="-26"/>
          <w:w w:val="80"/>
        </w:rPr>
        <w:t> </w:t>
      </w:r>
      <w:r>
        <w:rPr>
          <w:b w:val="0"/>
          <w:color w:val="231F20"/>
          <w:w w:val="80"/>
        </w:rPr>
        <w:t>does</w:t>
      </w:r>
      <w:r>
        <w:rPr>
          <w:b w:val="0"/>
          <w:color w:val="231F20"/>
          <w:spacing w:val="-28"/>
          <w:w w:val="80"/>
        </w:rPr>
        <w:t> </w:t>
      </w:r>
      <w:r>
        <w:rPr>
          <w:b w:val="0"/>
          <w:color w:val="231F20"/>
          <w:w w:val="80"/>
        </w:rPr>
        <w:t>not</w:t>
      </w:r>
      <w:r>
        <w:rPr>
          <w:b w:val="0"/>
          <w:color w:val="231F20"/>
          <w:spacing w:val="-27"/>
          <w:w w:val="80"/>
        </w:rPr>
        <w:t> </w:t>
      </w:r>
      <w:r>
        <w:rPr>
          <w:b w:val="0"/>
          <w:color w:val="231F20"/>
          <w:spacing w:val="-3"/>
          <w:w w:val="80"/>
        </w:rPr>
        <w:t>unduly</w:t>
      </w:r>
      <w:r>
        <w:rPr>
          <w:b w:val="0"/>
          <w:color w:val="231F20"/>
          <w:spacing w:val="-27"/>
          <w:w w:val="80"/>
        </w:rPr>
        <w:t> </w:t>
      </w:r>
      <w:r>
        <w:rPr>
          <w:b w:val="0"/>
          <w:color w:val="231F20"/>
          <w:w w:val="80"/>
        </w:rPr>
        <w:t>impose</w:t>
      </w:r>
      <w:r>
        <w:rPr>
          <w:b w:val="0"/>
          <w:color w:val="231F20"/>
          <w:spacing w:val="-28"/>
          <w:w w:val="80"/>
        </w:rPr>
        <w:t> </w:t>
      </w:r>
      <w:r>
        <w:rPr>
          <w:b w:val="0"/>
          <w:color w:val="231F20"/>
          <w:w w:val="80"/>
        </w:rPr>
        <w:t>a</w:t>
      </w:r>
      <w:r>
        <w:rPr>
          <w:b w:val="0"/>
          <w:color w:val="231F20"/>
          <w:spacing w:val="-27"/>
          <w:w w:val="80"/>
        </w:rPr>
        <w:t> </w:t>
      </w:r>
      <w:r>
        <w:rPr>
          <w:b w:val="0"/>
          <w:color w:val="231F20"/>
          <w:spacing w:val="-3"/>
          <w:w w:val="80"/>
        </w:rPr>
        <w:t>bureaucracy</w:t>
      </w:r>
      <w:r>
        <w:rPr>
          <w:b w:val="0"/>
          <w:color w:val="231F20"/>
          <w:spacing w:val="-26"/>
          <w:w w:val="80"/>
        </w:rPr>
        <w:t> </w:t>
      </w:r>
      <w:r>
        <w:rPr>
          <w:b w:val="0"/>
          <w:color w:val="231F20"/>
          <w:w w:val="80"/>
        </w:rPr>
        <w:t>of</w:t>
      </w:r>
      <w:r>
        <w:rPr>
          <w:b w:val="0"/>
          <w:color w:val="231F20"/>
          <w:spacing w:val="-27"/>
          <w:w w:val="80"/>
        </w:rPr>
        <w:t> </w:t>
      </w:r>
      <w:r>
        <w:rPr>
          <w:b w:val="0"/>
          <w:color w:val="231F20"/>
          <w:w w:val="80"/>
        </w:rPr>
        <w:t>forms and checklists. Accordingly, formal, </w:t>
      </w:r>
      <w:r>
        <w:rPr>
          <w:b w:val="0"/>
          <w:color w:val="231F20"/>
          <w:spacing w:val="-3"/>
          <w:w w:val="80"/>
        </w:rPr>
        <w:t>written policies</w:t>
      </w:r>
      <w:r>
        <w:rPr>
          <w:b w:val="0"/>
          <w:color w:val="231F20"/>
          <w:spacing w:val="-20"/>
          <w:w w:val="80"/>
        </w:rPr>
        <w:t> </w:t>
      </w:r>
      <w:r>
        <w:rPr>
          <w:b w:val="0"/>
          <w:color w:val="231F20"/>
          <w:w w:val="80"/>
        </w:rPr>
        <w:t>and </w:t>
      </w:r>
      <w:r>
        <w:rPr>
          <w:b w:val="0"/>
          <w:color w:val="231F20"/>
          <w:spacing w:val="-3"/>
          <w:w w:val="75"/>
        </w:rPr>
        <w:t>procedures</w:t>
      </w:r>
      <w:r>
        <w:rPr>
          <w:b w:val="0"/>
          <w:color w:val="231F20"/>
          <w:spacing w:val="-4"/>
          <w:w w:val="75"/>
        </w:rPr>
        <w:t> </w:t>
      </w:r>
      <w:r>
        <w:rPr>
          <w:b w:val="0"/>
          <w:color w:val="231F20"/>
          <w:w w:val="75"/>
        </w:rPr>
        <w:t>have</w:t>
      </w:r>
      <w:r>
        <w:rPr>
          <w:b w:val="0"/>
          <w:color w:val="231F20"/>
          <w:spacing w:val="-6"/>
          <w:w w:val="75"/>
        </w:rPr>
        <w:t> </w:t>
      </w:r>
      <w:r>
        <w:rPr>
          <w:b w:val="0"/>
          <w:color w:val="231F20"/>
          <w:w w:val="75"/>
        </w:rPr>
        <w:t>been</w:t>
      </w:r>
      <w:r>
        <w:rPr>
          <w:b w:val="0"/>
          <w:color w:val="231F20"/>
          <w:spacing w:val="-8"/>
          <w:w w:val="75"/>
        </w:rPr>
        <w:t> </w:t>
      </w:r>
      <w:r>
        <w:rPr>
          <w:b w:val="0"/>
          <w:color w:val="231F20"/>
          <w:w w:val="75"/>
        </w:rPr>
        <w:t>adopted</w:t>
      </w:r>
      <w:r>
        <w:rPr>
          <w:b w:val="0"/>
          <w:color w:val="231F20"/>
          <w:spacing w:val="-6"/>
          <w:w w:val="75"/>
        </w:rPr>
        <w:t> </w:t>
      </w:r>
      <w:r>
        <w:rPr>
          <w:b w:val="0"/>
          <w:color w:val="231F20"/>
          <w:w w:val="75"/>
        </w:rPr>
        <w:t>in</w:t>
      </w:r>
      <w:r>
        <w:rPr>
          <w:b w:val="0"/>
          <w:color w:val="231F20"/>
          <w:spacing w:val="-7"/>
          <w:w w:val="75"/>
        </w:rPr>
        <w:t> </w:t>
      </w:r>
      <w:r>
        <w:rPr>
          <w:b w:val="0"/>
          <w:color w:val="231F20"/>
          <w:w w:val="75"/>
        </w:rPr>
        <w:t>the</w:t>
      </w:r>
      <w:r>
        <w:rPr>
          <w:b w:val="0"/>
          <w:color w:val="231F20"/>
          <w:spacing w:val="-5"/>
          <w:w w:val="75"/>
        </w:rPr>
        <w:t> </w:t>
      </w:r>
      <w:r>
        <w:rPr>
          <w:b w:val="0"/>
          <w:color w:val="231F20"/>
          <w:w w:val="75"/>
        </w:rPr>
        <w:t>simplest</w:t>
      </w:r>
      <w:r>
        <w:rPr>
          <w:b w:val="0"/>
          <w:color w:val="231F20"/>
          <w:spacing w:val="-6"/>
          <w:w w:val="75"/>
        </w:rPr>
        <w:t> </w:t>
      </w:r>
      <w:r>
        <w:rPr>
          <w:b w:val="0"/>
          <w:color w:val="231F20"/>
          <w:w w:val="75"/>
        </w:rPr>
        <w:t>possible</w:t>
      </w:r>
      <w:r>
        <w:rPr>
          <w:b w:val="0"/>
          <w:color w:val="231F20"/>
          <w:spacing w:val="-7"/>
          <w:w w:val="75"/>
        </w:rPr>
        <w:t> </w:t>
      </w:r>
      <w:r>
        <w:rPr>
          <w:b w:val="0"/>
          <w:color w:val="231F20"/>
          <w:spacing w:val="-3"/>
          <w:w w:val="75"/>
        </w:rPr>
        <w:t>way,</w:t>
      </w:r>
    </w:p>
    <w:p>
      <w:pPr>
        <w:pStyle w:val="BodyText"/>
        <w:spacing w:before="2"/>
        <w:rPr>
          <w:b w:val="0"/>
          <w:sz w:val="21"/>
        </w:rPr>
      </w:pPr>
      <w:r>
        <w:rPr/>
        <w:br w:type="column"/>
      </w:r>
      <w:r>
        <w:rPr>
          <w:b w:val="0"/>
          <w:sz w:val="21"/>
        </w:rPr>
      </w:r>
    </w:p>
    <w:p>
      <w:pPr>
        <w:pStyle w:val="BodyText"/>
        <w:spacing w:line="244" w:lineRule="auto"/>
        <w:ind w:left="119" w:right="194"/>
        <w:jc w:val="both"/>
        <w:rPr>
          <w:b w:val="0"/>
        </w:rPr>
      </w:pPr>
      <w:r>
        <w:rPr>
          <w:b w:val="0"/>
          <w:color w:val="231F20"/>
          <w:spacing w:val="-3"/>
          <w:w w:val="85"/>
        </w:rPr>
        <w:t>consistent</w:t>
      </w:r>
      <w:r>
        <w:rPr>
          <w:b w:val="0"/>
          <w:color w:val="231F20"/>
          <w:spacing w:val="-22"/>
          <w:w w:val="85"/>
        </w:rPr>
        <w:t> </w:t>
      </w:r>
      <w:r>
        <w:rPr>
          <w:b w:val="0"/>
          <w:color w:val="231F20"/>
          <w:w w:val="85"/>
        </w:rPr>
        <w:t>with</w:t>
      </w:r>
      <w:r>
        <w:rPr>
          <w:b w:val="0"/>
          <w:color w:val="231F20"/>
          <w:spacing w:val="-22"/>
          <w:w w:val="85"/>
        </w:rPr>
        <w:t> </w:t>
      </w:r>
      <w:r>
        <w:rPr>
          <w:b w:val="0"/>
          <w:color w:val="231F20"/>
          <w:w w:val="85"/>
        </w:rPr>
        <w:t>legal</w:t>
      </w:r>
      <w:r>
        <w:rPr>
          <w:b w:val="0"/>
          <w:color w:val="231F20"/>
          <w:spacing w:val="-23"/>
          <w:w w:val="85"/>
        </w:rPr>
        <w:t> </w:t>
      </w:r>
      <w:r>
        <w:rPr>
          <w:b w:val="0"/>
          <w:color w:val="231F20"/>
          <w:spacing w:val="-3"/>
          <w:w w:val="85"/>
        </w:rPr>
        <w:t>requirements,</w:t>
      </w:r>
      <w:r>
        <w:rPr>
          <w:b w:val="0"/>
          <w:color w:val="231F20"/>
          <w:spacing w:val="-22"/>
          <w:w w:val="85"/>
        </w:rPr>
        <w:t> </w:t>
      </w:r>
      <w:r>
        <w:rPr>
          <w:b w:val="0"/>
          <w:color w:val="231F20"/>
          <w:spacing w:val="-3"/>
          <w:w w:val="85"/>
        </w:rPr>
        <w:t>including</w:t>
      </w:r>
      <w:r>
        <w:rPr>
          <w:b w:val="0"/>
          <w:color w:val="231F20"/>
          <w:spacing w:val="-22"/>
          <w:w w:val="85"/>
        </w:rPr>
        <w:t> </w:t>
      </w:r>
      <w:r>
        <w:rPr>
          <w:b w:val="0"/>
          <w:color w:val="231F20"/>
          <w:w w:val="85"/>
        </w:rPr>
        <w:t>a</w:t>
      </w:r>
      <w:r>
        <w:rPr>
          <w:b w:val="0"/>
          <w:color w:val="231F20"/>
          <w:spacing w:val="-22"/>
          <w:w w:val="85"/>
        </w:rPr>
        <w:t> </w:t>
      </w:r>
      <w:r>
        <w:rPr>
          <w:b w:val="0"/>
          <w:color w:val="231F20"/>
          <w:spacing w:val="-3"/>
          <w:w w:val="85"/>
        </w:rPr>
        <w:t>Code</w:t>
      </w:r>
      <w:r>
        <w:rPr>
          <w:b w:val="0"/>
          <w:color w:val="231F20"/>
          <w:spacing w:val="-22"/>
          <w:w w:val="85"/>
        </w:rPr>
        <w:t> </w:t>
      </w:r>
      <w:r>
        <w:rPr>
          <w:b w:val="0"/>
          <w:color w:val="231F20"/>
          <w:w w:val="85"/>
        </w:rPr>
        <w:t>of Ethics</w:t>
      </w:r>
      <w:r>
        <w:rPr>
          <w:b w:val="0"/>
          <w:color w:val="231F20"/>
          <w:spacing w:val="-23"/>
          <w:w w:val="85"/>
        </w:rPr>
        <w:t> </w:t>
      </w:r>
      <w:r>
        <w:rPr>
          <w:b w:val="0"/>
          <w:color w:val="231F20"/>
          <w:spacing w:val="-3"/>
          <w:w w:val="85"/>
        </w:rPr>
        <w:t>applicable</w:t>
      </w:r>
      <w:r>
        <w:rPr>
          <w:b w:val="0"/>
          <w:color w:val="231F20"/>
          <w:spacing w:val="-24"/>
          <w:w w:val="85"/>
        </w:rPr>
        <w:t> </w:t>
      </w:r>
      <w:r>
        <w:rPr>
          <w:b w:val="0"/>
          <w:color w:val="231F20"/>
          <w:w w:val="85"/>
        </w:rPr>
        <w:t>to</w:t>
      </w:r>
      <w:r>
        <w:rPr>
          <w:b w:val="0"/>
          <w:color w:val="231F20"/>
          <w:spacing w:val="-24"/>
          <w:w w:val="85"/>
        </w:rPr>
        <w:t> </w:t>
      </w:r>
      <w:r>
        <w:rPr>
          <w:b w:val="0"/>
          <w:color w:val="231F20"/>
          <w:w w:val="85"/>
        </w:rPr>
        <w:t>the</w:t>
      </w:r>
      <w:r>
        <w:rPr>
          <w:b w:val="0"/>
          <w:color w:val="231F20"/>
          <w:spacing w:val="-24"/>
          <w:w w:val="85"/>
        </w:rPr>
        <w:t> </w:t>
      </w:r>
      <w:r>
        <w:rPr>
          <w:b w:val="0"/>
          <w:color w:val="231F20"/>
          <w:spacing w:val="-3"/>
          <w:w w:val="85"/>
        </w:rPr>
        <w:t>Company’s</w:t>
      </w:r>
      <w:r>
        <w:rPr>
          <w:b w:val="0"/>
          <w:color w:val="231F20"/>
          <w:spacing w:val="-23"/>
          <w:w w:val="85"/>
        </w:rPr>
        <w:t> </w:t>
      </w:r>
      <w:r>
        <w:rPr>
          <w:b w:val="0"/>
          <w:color w:val="231F20"/>
          <w:w w:val="85"/>
        </w:rPr>
        <w:t>principal</w:t>
      </w:r>
      <w:r>
        <w:rPr>
          <w:b w:val="0"/>
          <w:color w:val="231F20"/>
          <w:spacing w:val="-23"/>
          <w:w w:val="85"/>
        </w:rPr>
        <w:t> </w:t>
      </w:r>
      <w:r>
        <w:rPr>
          <w:b w:val="0"/>
          <w:color w:val="231F20"/>
          <w:spacing w:val="-3"/>
          <w:w w:val="85"/>
        </w:rPr>
        <w:t>executive </w:t>
      </w:r>
      <w:r>
        <w:rPr>
          <w:b w:val="0"/>
          <w:color w:val="231F20"/>
          <w:w w:val="75"/>
        </w:rPr>
        <w:t>officer, principal </w:t>
      </w:r>
      <w:r>
        <w:rPr>
          <w:b w:val="0"/>
          <w:color w:val="231F20"/>
          <w:spacing w:val="-3"/>
          <w:w w:val="75"/>
        </w:rPr>
        <w:t>financial </w:t>
      </w:r>
      <w:r>
        <w:rPr>
          <w:b w:val="0"/>
          <w:color w:val="231F20"/>
          <w:w w:val="75"/>
        </w:rPr>
        <w:t>officer, and principal accounting </w:t>
      </w:r>
      <w:r>
        <w:rPr>
          <w:b w:val="0"/>
          <w:color w:val="231F20"/>
          <w:w w:val="85"/>
        </w:rPr>
        <w:t>officer</w:t>
      </w:r>
      <w:r>
        <w:rPr>
          <w:b w:val="0"/>
          <w:color w:val="231F20"/>
          <w:spacing w:val="-17"/>
          <w:w w:val="85"/>
        </w:rPr>
        <w:t> </w:t>
      </w:r>
      <w:r>
        <w:rPr>
          <w:b w:val="0"/>
          <w:color w:val="231F20"/>
          <w:w w:val="85"/>
        </w:rPr>
        <w:t>or</w:t>
      </w:r>
      <w:r>
        <w:rPr>
          <w:b w:val="0"/>
          <w:color w:val="231F20"/>
          <w:spacing w:val="-18"/>
          <w:w w:val="85"/>
        </w:rPr>
        <w:t> </w:t>
      </w:r>
      <w:r>
        <w:rPr>
          <w:b w:val="0"/>
          <w:color w:val="231F20"/>
          <w:w w:val="85"/>
        </w:rPr>
        <w:t>controller.</w:t>
      </w:r>
      <w:r>
        <w:rPr>
          <w:b w:val="0"/>
          <w:color w:val="231F20"/>
          <w:spacing w:val="-18"/>
          <w:w w:val="85"/>
        </w:rPr>
        <w:t> </w:t>
      </w:r>
      <w:r>
        <w:rPr>
          <w:b w:val="0"/>
          <w:color w:val="231F20"/>
          <w:w w:val="85"/>
        </w:rPr>
        <w:t>The</w:t>
      </w:r>
      <w:r>
        <w:rPr>
          <w:b w:val="0"/>
          <w:color w:val="231F20"/>
          <w:spacing w:val="-17"/>
          <w:w w:val="85"/>
        </w:rPr>
        <w:t> </w:t>
      </w:r>
      <w:r>
        <w:rPr>
          <w:b w:val="0"/>
          <w:color w:val="231F20"/>
          <w:spacing w:val="-3"/>
          <w:w w:val="85"/>
        </w:rPr>
        <w:t>Company’s</w:t>
      </w:r>
      <w:r>
        <w:rPr>
          <w:b w:val="0"/>
          <w:color w:val="231F20"/>
          <w:spacing w:val="-17"/>
          <w:w w:val="85"/>
        </w:rPr>
        <w:t> </w:t>
      </w:r>
      <w:r>
        <w:rPr>
          <w:b w:val="0"/>
          <w:color w:val="231F20"/>
          <w:w w:val="85"/>
        </w:rPr>
        <w:t>Corporate</w:t>
      </w:r>
      <w:r>
        <w:rPr>
          <w:b w:val="0"/>
          <w:color w:val="231F20"/>
          <w:spacing w:val="-18"/>
          <w:w w:val="85"/>
        </w:rPr>
        <w:t> </w:t>
      </w:r>
      <w:r>
        <w:rPr>
          <w:b w:val="0"/>
          <w:color w:val="231F20"/>
          <w:w w:val="85"/>
        </w:rPr>
        <w:t>Gover- </w:t>
      </w:r>
      <w:r>
        <w:rPr>
          <w:b w:val="0"/>
          <w:color w:val="231F20"/>
          <w:w w:val="80"/>
        </w:rPr>
        <w:t>nance</w:t>
      </w:r>
      <w:r>
        <w:rPr>
          <w:b w:val="0"/>
          <w:color w:val="231F20"/>
          <w:spacing w:val="-12"/>
          <w:w w:val="80"/>
        </w:rPr>
        <w:t> </w:t>
      </w:r>
      <w:r>
        <w:rPr>
          <w:b w:val="0"/>
          <w:color w:val="231F20"/>
          <w:spacing w:val="-3"/>
          <w:w w:val="80"/>
        </w:rPr>
        <w:t>Guidelines,</w:t>
      </w:r>
      <w:r>
        <w:rPr>
          <w:b w:val="0"/>
          <w:color w:val="231F20"/>
          <w:spacing w:val="-9"/>
          <w:w w:val="80"/>
        </w:rPr>
        <w:t> </w:t>
      </w:r>
      <w:r>
        <w:rPr>
          <w:b w:val="0"/>
          <w:color w:val="231F20"/>
          <w:w w:val="80"/>
        </w:rPr>
        <w:t>its</w:t>
      </w:r>
      <w:r>
        <w:rPr>
          <w:b w:val="0"/>
          <w:color w:val="231F20"/>
          <w:spacing w:val="-8"/>
          <w:w w:val="80"/>
        </w:rPr>
        <w:t> </w:t>
      </w:r>
      <w:r>
        <w:rPr>
          <w:b w:val="0"/>
          <w:color w:val="231F20"/>
          <w:spacing w:val="-3"/>
          <w:w w:val="80"/>
        </w:rPr>
        <w:t>charters</w:t>
      </w:r>
      <w:r>
        <w:rPr>
          <w:b w:val="0"/>
          <w:color w:val="231F20"/>
          <w:spacing w:val="-8"/>
          <w:w w:val="80"/>
        </w:rPr>
        <w:t> </w:t>
      </w:r>
      <w:r>
        <w:rPr>
          <w:b w:val="0"/>
          <w:color w:val="231F20"/>
          <w:w w:val="80"/>
        </w:rPr>
        <w:t>for</w:t>
      </w:r>
      <w:r>
        <w:rPr>
          <w:b w:val="0"/>
          <w:color w:val="231F20"/>
          <w:spacing w:val="-10"/>
          <w:w w:val="80"/>
        </w:rPr>
        <w:t> </w:t>
      </w:r>
      <w:r>
        <w:rPr>
          <w:b w:val="0"/>
          <w:color w:val="231F20"/>
          <w:w w:val="80"/>
        </w:rPr>
        <w:t>each</w:t>
      </w:r>
      <w:r>
        <w:rPr>
          <w:b w:val="0"/>
          <w:color w:val="231F20"/>
          <w:spacing w:val="-12"/>
          <w:w w:val="80"/>
        </w:rPr>
        <w:t> </w:t>
      </w:r>
      <w:r>
        <w:rPr>
          <w:b w:val="0"/>
          <w:color w:val="231F20"/>
          <w:w w:val="80"/>
        </w:rPr>
        <w:t>of</w:t>
      </w:r>
      <w:r>
        <w:rPr>
          <w:b w:val="0"/>
          <w:color w:val="231F20"/>
          <w:spacing w:val="-12"/>
          <w:w w:val="80"/>
        </w:rPr>
        <w:t> </w:t>
      </w:r>
      <w:r>
        <w:rPr>
          <w:b w:val="0"/>
          <w:color w:val="231F20"/>
          <w:w w:val="80"/>
        </w:rPr>
        <w:t>its</w:t>
      </w:r>
      <w:r>
        <w:rPr>
          <w:b w:val="0"/>
          <w:color w:val="231F20"/>
          <w:spacing w:val="-9"/>
          <w:w w:val="80"/>
        </w:rPr>
        <w:t> </w:t>
      </w:r>
      <w:r>
        <w:rPr>
          <w:b w:val="0"/>
          <w:color w:val="231F20"/>
          <w:spacing w:val="-2"/>
          <w:w w:val="80"/>
        </w:rPr>
        <w:t>Audit,</w:t>
      </w:r>
      <w:r>
        <w:rPr>
          <w:b w:val="0"/>
          <w:color w:val="231F20"/>
          <w:spacing w:val="-10"/>
          <w:w w:val="80"/>
        </w:rPr>
        <w:t> </w:t>
      </w:r>
      <w:r>
        <w:rPr>
          <w:b w:val="0"/>
          <w:color w:val="231F20"/>
          <w:w w:val="80"/>
        </w:rPr>
        <w:t>Com- </w:t>
      </w:r>
      <w:r>
        <w:rPr>
          <w:b w:val="0"/>
          <w:color w:val="231F20"/>
          <w:spacing w:val="-3"/>
          <w:w w:val="85"/>
        </w:rPr>
        <w:t>pensation, </w:t>
      </w:r>
      <w:r>
        <w:rPr>
          <w:b w:val="0"/>
          <w:color w:val="231F20"/>
          <w:w w:val="85"/>
        </w:rPr>
        <w:t>Nominating and Corporate </w:t>
      </w:r>
      <w:r>
        <w:rPr>
          <w:b w:val="0"/>
          <w:color w:val="231F20"/>
          <w:spacing w:val="-3"/>
          <w:w w:val="85"/>
        </w:rPr>
        <w:t>Governance </w:t>
      </w:r>
      <w:r>
        <w:rPr>
          <w:b w:val="0"/>
          <w:color w:val="231F20"/>
          <w:spacing w:val="-3"/>
          <w:w w:val="80"/>
        </w:rPr>
        <w:t>Committees</w:t>
      </w:r>
      <w:r>
        <w:rPr>
          <w:b w:val="0"/>
          <w:color w:val="231F20"/>
          <w:spacing w:val="-17"/>
          <w:w w:val="80"/>
        </w:rPr>
        <w:t> </w:t>
      </w:r>
      <w:r>
        <w:rPr>
          <w:b w:val="0"/>
          <w:color w:val="231F20"/>
          <w:w w:val="80"/>
        </w:rPr>
        <w:t>and</w:t>
      </w:r>
      <w:r>
        <w:rPr>
          <w:b w:val="0"/>
          <w:color w:val="231F20"/>
          <w:spacing w:val="-17"/>
          <w:w w:val="80"/>
        </w:rPr>
        <w:t> </w:t>
      </w:r>
      <w:r>
        <w:rPr>
          <w:b w:val="0"/>
          <w:color w:val="231F20"/>
          <w:w w:val="80"/>
        </w:rPr>
        <w:t>its</w:t>
      </w:r>
      <w:r>
        <w:rPr>
          <w:b w:val="0"/>
          <w:color w:val="231F20"/>
          <w:spacing w:val="-16"/>
          <w:w w:val="80"/>
        </w:rPr>
        <w:t> </w:t>
      </w:r>
      <w:r>
        <w:rPr>
          <w:b w:val="0"/>
          <w:color w:val="231F20"/>
          <w:spacing w:val="-3"/>
          <w:w w:val="80"/>
        </w:rPr>
        <w:t>Code</w:t>
      </w:r>
      <w:r>
        <w:rPr>
          <w:b w:val="0"/>
          <w:color w:val="231F20"/>
          <w:spacing w:val="-18"/>
          <w:w w:val="80"/>
        </w:rPr>
        <w:t> </w:t>
      </w:r>
      <w:r>
        <w:rPr>
          <w:b w:val="0"/>
          <w:color w:val="231F20"/>
          <w:w w:val="80"/>
        </w:rPr>
        <w:t>of</w:t>
      </w:r>
      <w:r>
        <w:rPr>
          <w:b w:val="0"/>
          <w:color w:val="231F20"/>
          <w:spacing w:val="-18"/>
          <w:w w:val="80"/>
        </w:rPr>
        <w:t> </w:t>
      </w:r>
      <w:r>
        <w:rPr>
          <w:b w:val="0"/>
          <w:color w:val="231F20"/>
          <w:w w:val="80"/>
        </w:rPr>
        <w:t>Ethics</w:t>
      </w:r>
      <w:r>
        <w:rPr>
          <w:b w:val="0"/>
          <w:color w:val="231F20"/>
          <w:spacing w:val="-16"/>
          <w:w w:val="80"/>
        </w:rPr>
        <w:t> </w:t>
      </w:r>
      <w:r>
        <w:rPr>
          <w:b w:val="0"/>
          <w:color w:val="231F20"/>
          <w:spacing w:val="-3"/>
          <w:w w:val="80"/>
        </w:rPr>
        <w:t>covering</w:t>
      </w:r>
      <w:r>
        <w:rPr>
          <w:b w:val="0"/>
          <w:color w:val="231F20"/>
          <w:spacing w:val="-18"/>
          <w:w w:val="80"/>
        </w:rPr>
        <w:t> </w:t>
      </w:r>
      <w:r>
        <w:rPr>
          <w:b w:val="0"/>
          <w:color w:val="231F20"/>
          <w:w w:val="80"/>
        </w:rPr>
        <w:t>all</w:t>
      </w:r>
      <w:r>
        <w:rPr>
          <w:b w:val="0"/>
          <w:color w:val="231F20"/>
          <w:spacing w:val="-18"/>
          <w:w w:val="80"/>
        </w:rPr>
        <w:t> </w:t>
      </w:r>
      <w:r>
        <w:rPr>
          <w:b w:val="0"/>
          <w:color w:val="231F20"/>
          <w:spacing w:val="-3"/>
          <w:w w:val="80"/>
        </w:rPr>
        <w:t>Employees </w:t>
      </w:r>
      <w:r>
        <w:rPr>
          <w:b w:val="0"/>
          <w:color w:val="231F20"/>
          <w:w w:val="85"/>
        </w:rPr>
        <w:t>are</w:t>
      </w:r>
      <w:r>
        <w:rPr>
          <w:b w:val="0"/>
          <w:color w:val="231F20"/>
          <w:spacing w:val="-39"/>
          <w:w w:val="85"/>
        </w:rPr>
        <w:t> </w:t>
      </w:r>
      <w:r>
        <w:rPr>
          <w:b w:val="0"/>
          <w:color w:val="231F20"/>
          <w:spacing w:val="-3"/>
          <w:w w:val="85"/>
        </w:rPr>
        <w:t>available</w:t>
      </w:r>
      <w:r>
        <w:rPr>
          <w:b w:val="0"/>
          <w:color w:val="231F20"/>
          <w:spacing w:val="-39"/>
          <w:w w:val="85"/>
        </w:rPr>
        <w:t> </w:t>
      </w:r>
      <w:r>
        <w:rPr>
          <w:b w:val="0"/>
          <w:color w:val="231F20"/>
          <w:w w:val="85"/>
        </w:rPr>
        <w:t>on</w:t>
      </w:r>
      <w:r>
        <w:rPr>
          <w:b w:val="0"/>
          <w:color w:val="231F20"/>
          <w:spacing w:val="-40"/>
          <w:w w:val="85"/>
        </w:rPr>
        <w:t> </w:t>
      </w:r>
      <w:r>
        <w:rPr>
          <w:b w:val="0"/>
          <w:color w:val="231F20"/>
          <w:w w:val="85"/>
        </w:rPr>
        <w:t>the</w:t>
      </w:r>
      <w:r>
        <w:rPr>
          <w:b w:val="0"/>
          <w:color w:val="231F20"/>
          <w:spacing w:val="-39"/>
          <w:w w:val="85"/>
        </w:rPr>
        <w:t> </w:t>
      </w:r>
      <w:r>
        <w:rPr>
          <w:b w:val="0"/>
          <w:color w:val="231F20"/>
          <w:spacing w:val="-3"/>
          <w:w w:val="85"/>
        </w:rPr>
        <w:t>Company’s</w:t>
      </w:r>
      <w:r>
        <w:rPr>
          <w:b w:val="0"/>
          <w:color w:val="231F20"/>
          <w:spacing w:val="-39"/>
          <w:w w:val="85"/>
        </w:rPr>
        <w:t> </w:t>
      </w:r>
      <w:r>
        <w:rPr>
          <w:b w:val="0"/>
          <w:color w:val="231F20"/>
          <w:w w:val="85"/>
        </w:rPr>
        <w:t>website,</w:t>
      </w:r>
      <w:r>
        <w:rPr>
          <w:b w:val="0"/>
          <w:color w:val="231F20"/>
          <w:spacing w:val="-40"/>
          <w:w w:val="85"/>
        </w:rPr>
        <w:t> </w:t>
      </w:r>
      <w:hyperlink r:id="rId547">
        <w:r>
          <w:rPr>
            <w:rFonts w:ascii="Times New Roman" w:hAnsi="Times New Roman"/>
            <w:b/>
            <w:color w:val="231F20"/>
            <w:w w:val="85"/>
          </w:rPr>
          <w:t>www.southwest.-</w:t>
        </w:r>
      </w:hyperlink>
      <w:r>
        <w:rPr>
          <w:rFonts w:ascii="Times New Roman" w:hAnsi="Times New Roman"/>
          <w:b/>
          <w:color w:val="231F20"/>
          <w:w w:val="85"/>
        </w:rPr>
        <w:t> com</w:t>
      </w:r>
      <w:r>
        <w:rPr>
          <w:b w:val="0"/>
          <w:color w:val="231F20"/>
          <w:w w:val="85"/>
        </w:rPr>
        <w:t>,</w:t>
      </w:r>
      <w:r>
        <w:rPr>
          <w:b w:val="0"/>
          <w:color w:val="231F20"/>
          <w:spacing w:val="-27"/>
          <w:w w:val="85"/>
        </w:rPr>
        <w:t> </w:t>
      </w:r>
      <w:r>
        <w:rPr>
          <w:b w:val="0"/>
          <w:color w:val="231F20"/>
          <w:w w:val="85"/>
        </w:rPr>
        <w:t>and</w:t>
      </w:r>
      <w:r>
        <w:rPr>
          <w:b w:val="0"/>
          <w:color w:val="231F20"/>
          <w:spacing w:val="-27"/>
          <w:w w:val="85"/>
        </w:rPr>
        <w:t> </w:t>
      </w:r>
      <w:r>
        <w:rPr>
          <w:b w:val="0"/>
          <w:color w:val="231F20"/>
          <w:w w:val="85"/>
        </w:rPr>
        <w:t>a</w:t>
      </w:r>
      <w:r>
        <w:rPr>
          <w:b w:val="0"/>
          <w:color w:val="231F20"/>
          <w:spacing w:val="-27"/>
          <w:w w:val="85"/>
        </w:rPr>
        <w:t> </w:t>
      </w:r>
      <w:r>
        <w:rPr>
          <w:b w:val="0"/>
          <w:color w:val="231F20"/>
          <w:w w:val="85"/>
        </w:rPr>
        <w:t>copy</w:t>
      </w:r>
      <w:r>
        <w:rPr>
          <w:b w:val="0"/>
          <w:color w:val="231F20"/>
          <w:spacing w:val="-27"/>
          <w:w w:val="85"/>
        </w:rPr>
        <w:t> </w:t>
      </w:r>
      <w:r>
        <w:rPr>
          <w:b w:val="0"/>
          <w:color w:val="231F20"/>
          <w:w w:val="85"/>
        </w:rPr>
        <w:t>will</w:t>
      </w:r>
      <w:r>
        <w:rPr>
          <w:b w:val="0"/>
          <w:color w:val="231F20"/>
          <w:spacing w:val="-27"/>
          <w:w w:val="85"/>
        </w:rPr>
        <w:t> </w:t>
      </w:r>
      <w:r>
        <w:rPr>
          <w:b w:val="0"/>
          <w:color w:val="231F20"/>
          <w:w w:val="85"/>
        </w:rPr>
        <w:t>be</w:t>
      </w:r>
      <w:r>
        <w:rPr>
          <w:b w:val="0"/>
          <w:color w:val="231F20"/>
          <w:spacing w:val="-28"/>
          <w:w w:val="85"/>
        </w:rPr>
        <w:t> </w:t>
      </w:r>
      <w:r>
        <w:rPr>
          <w:b w:val="0"/>
          <w:color w:val="231F20"/>
          <w:w w:val="85"/>
        </w:rPr>
        <w:t>mailed</w:t>
      </w:r>
      <w:r>
        <w:rPr>
          <w:b w:val="0"/>
          <w:color w:val="231F20"/>
          <w:spacing w:val="-28"/>
          <w:w w:val="85"/>
        </w:rPr>
        <w:t> </w:t>
      </w:r>
      <w:r>
        <w:rPr>
          <w:b w:val="0"/>
          <w:color w:val="231F20"/>
          <w:w w:val="85"/>
        </w:rPr>
        <w:t>upon</w:t>
      </w:r>
      <w:r>
        <w:rPr>
          <w:b w:val="0"/>
          <w:color w:val="231F20"/>
          <w:spacing w:val="-28"/>
          <w:w w:val="85"/>
        </w:rPr>
        <w:t> </w:t>
      </w:r>
      <w:r>
        <w:rPr>
          <w:b w:val="0"/>
          <w:color w:val="231F20"/>
          <w:spacing w:val="-3"/>
          <w:w w:val="85"/>
        </w:rPr>
        <w:t>request</w:t>
      </w:r>
      <w:r>
        <w:rPr>
          <w:b w:val="0"/>
          <w:color w:val="231F20"/>
          <w:spacing w:val="-27"/>
          <w:w w:val="85"/>
        </w:rPr>
        <w:t> </w:t>
      </w:r>
      <w:r>
        <w:rPr>
          <w:b w:val="0"/>
          <w:color w:val="231F20"/>
          <w:w w:val="85"/>
        </w:rPr>
        <w:t>to</w:t>
      </w:r>
      <w:r>
        <w:rPr>
          <w:b w:val="0"/>
          <w:color w:val="231F20"/>
          <w:spacing w:val="-28"/>
          <w:w w:val="85"/>
        </w:rPr>
        <w:t> </w:t>
      </w:r>
      <w:r>
        <w:rPr>
          <w:b w:val="0"/>
          <w:color w:val="231F20"/>
          <w:w w:val="85"/>
        </w:rPr>
        <w:t>Investor </w:t>
      </w:r>
      <w:r>
        <w:rPr>
          <w:b w:val="0"/>
          <w:color w:val="231F20"/>
          <w:spacing w:val="-3"/>
          <w:w w:val="85"/>
        </w:rPr>
        <w:t>Relations,</w:t>
      </w:r>
      <w:r>
        <w:rPr>
          <w:b w:val="0"/>
          <w:color w:val="231F20"/>
          <w:spacing w:val="-35"/>
          <w:w w:val="85"/>
        </w:rPr>
        <w:t> </w:t>
      </w:r>
      <w:r>
        <w:rPr>
          <w:b w:val="0"/>
          <w:color w:val="231F20"/>
          <w:spacing w:val="-3"/>
          <w:w w:val="85"/>
        </w:rPr>
        <w:t>Southwest</w:t>
      </w:r>
      <w:r>
        <w:rPr>
          <w:b w:val="0"/>
          <w:color w:val="231F20"/>
          <w:spacing w:val="-35"/>
          <w:w w:val="85"/>
        </w:rPr>
        <w:t> </w:t>
      </w:r>
      <w:r>
        <w:rPr>
          <w:b w:val="0"/>
          <w:color w:val="231F20"/>
          <w:spacing w:val="-3"/>
          <w:w w:val="85"/>
        </w:rPr>
        <w:t>Airlines</w:t>
      </w:r>
      <w:r>
        <w:rPr>
          <w:b w:val="0"/>
          <w:color w:val="231F20"/>
          <w:spacing w:val="-34"/>
          <w:w w:val="85"/>
        </w:rPr>
        <w:t> </w:t>
      </w:r>
      <w:r>
        <w:rPr>
          <w:b w:val="0"/>
          <w:color w:val="231F20"/>
          <w:w w:val="85"/>
        </w:rPr>
        <w:t>Co.,</w:t>
      </w:r>
      <w:r>
        <w:rPr>
          <w:b w:val="0"/>
          <w:color w:val="231F20"/>
          <w:spacing w:val="-36"/>
          <w:w w:val="85"/>
        </w:rPr>
        <w:t> </w:t>
      </w:r>
      <w:r>
        <w:rPr>
          <w:b w:val="0"/>
          <w:color w:val="231F20"/>
          <w:w w:val="85"/>
        </w:rPr>
        <w:t>P.O.</w:t>
      </w:r>
      <w:r>
        <w:rPr>
          <w:b w:val="0"/>
          <w:color w:val="231F20"/>
          <w:spacing w:val="-35"/>
          <w:w w:val="85"/>
        </w:rPr>
        <w:t> </w:t>
      </w:r>
      <w:r>
        <w:rPr>
          <w:b w:val="0"/>
          <w:color w:val="231F20"/>
          <w:w w:val="85"/>
        </w:rPr>
        <w:t>Box</w:t>
      </w:r>
      <w:r>
        <w:rPr>
          <w:b w:val="0"/>
          <w:color w:val="231F20"/>
          <w:spacing w:val="-36"/>
          <w:w w:val="85"/>
        </w:rPr>
        <w:t> </w:t>
      </w:r>
      <w:r>
        <w:rPr>
          <w:b w:val="0"/>
          <w:color w:val="231F20"/>
          <w:w w:val="85"/>
        </w:rPr>
        <w:t>36611,</w:t>
      </w:r>
      <w:r>
        <w:rPr>
          <w:b w:val="0"/>
          <w:color w:val="231F20"/>
          <w:spacing w:val="-36"/>
          <w:w w:val="85"/>
        </w:rPr>
        <w:t> </w:t>
      </w:r>
      <w:r>
        <w:rPr>
          <w:b w:val="0"/>
          <w:color w:val="231F20"/>
          <w:w w:val="85"/>
        </w:rPr>
        <w:t>Dal- las, TX 75235. The </w:t>
      </w:r>
      <w:r>
        <w:rPr>
          <w:b w:val="0"/>
          <w:color w:val="231F20"/>
          <w:spacing w:val="-3"/>
          <w:w w:val="85"/>
        </w:rPr>
        <w:t>Company </w:t>
      </w:r>
      <w:r>
        <w:rPr>
          <w:b w:val="0"/>
          <w:color w:val="231F20"/>
          <w:w w:val="85"/>
        </w:rPr>
        <w:t>intends to disclose</w:t>
      </w:r>
      <w:r>
        <w:rPr>
          <w:b w:val="0"/>
          <w:color w:val="231F20"/>
          <w:spacing w:val="-31"/>
          <w:w w:val="85"/>
        </w:rPr>
        <w:t> </w:t>
      </w:r>
      <w:r>
        <w:rPr>
          <w:b w:val="0"/>
          <w:color w:val="231F20"/>
          <w:w w:val="85"/>
        </w:rPr>
        <w:t>any </w:t>
      </w:r>
      <w:r>
        <w:rPr>
          <w:b w:val="0"/>
          <w:color w:val="231F20"/>
          <w:spacing w:val="-3"/>
          <w:w w:val="80"/>
        </w:rPr>
        <w:t>amendments</w:t>
      </w:r>
      <w:r>
        <w:rPr>
          <w:b w:val="0"/>
          <w:color w:val="231F20"/>
          <w:spacing w:val="-13"/>
          <w:w w:val="80"/>
        </w:rPr>
        <w:t> </w:t>
      </w:r>
      <w:r>
        <w:rPr>
          <w:b w:val="0"/>
          <w:color w:val="231F20"/>
          <w:w w:val="80"/>
        </w:rPr>
        <w:t>to</w:t>
      </w:r>
      <w:r>
        <w:rPr>
          <w:b w:val="0"/>
          <w:color w:val="231F20"/>
          <w:spacing w:val="-14"/>
          <w:w w:val="80"/>
        </w:rPr>
        <w:t> </w:t>
      </w:r>
      <w:r>
        <w:rPr>
          <w:b w:val="0"/>
          <w:color w:val="231F20"/>
          <w:w w:val="80"/>
        </w:rPr>
        <w:t>or</w:t>
      </w:r>
      <w:r>
        <w:rPr>
          <w:b w:val="0"/>
          <w:color w:val="231F20"/>
          <w:spacing w:val="-14"/>
          <w:w w:val="80"/>
        </w:rPr>
        <w:t> </w:t>
      </w:r>
      <w:r>
        <w:rPr>
          <w:b w:val="0"/>
          <w:color w:val="231F20"/>
          <w:spacing w:val="-3"/>
          <w:w w:val="80"/>
        </w:rPr>
        <w:t>waivers</w:t>
      </w:r>
      <w:r>
        <w:rPr>
          <w:b w:val="0"/>
          <w:color w:val="231F20"/>
          <w:spacing w:val="-12"/>
          <w:w w:val="80"/>
        </w:rPr>
        <w:t> </w:t>
      </w:r>
      <w:r>
        <w:rPr>
          <w:b w:val="0"/>
          <w:color w:val="231F20"/>
          <w:w w:val="80"/>
        </w:rPr>
        <w:t>of</w:t>
      </w:r>
      <w:r>
        <w:rPr>
          <w:b w:val="0"/>
          <w:color w:val="231F20"/>
          <w:spacing w:val="-13"/>
          <w:w w:val="80"/>
        </w:rPr>
        <w:t> </w:t>
      </w:r>
      <w:r>
        <w:rPr>
          <w:b w:val="0"/>
          <w:color w:val="231F20"/>
          <w:w w:val="80"/>
        </w:rPr>
        <w:t>the</w:t>
      </w:r>
      <w:r>
        <w:rPr>
          <w:b w:val="0"/>
          <w:color w:val="231F20"/>
          <w:spacing w:val="-12"/>
          <w:w w:val="80"/>
        </w:rPr>
        <w:t> </w:t>
      </w:r>
      <w:r>
        <w:rPr>
          <w:b w:val="0"/>
          <w:color w:val="231F20"/>
          <w:spacing w:val="-3"/>
          <w:w w:val="80"/>
        </w:rPr>
        <w:t>Code</w:t>
      </w:r>
      <w:r>
        <w:rPr>
          <w:b w:val="0"/>
          <w:color w:val="231F20"/>
          <w:spacing w:val="-13"/>
          <w:w w:val="80"/>
        </w:rPr>
        <w:t> </w:t>
      </w:r>
      <w:r>
        <w:rPr>
          <w:b w:val="0"/>
          <w:color w:val="231F20"/>
          <w:w w:val="80"/>
        </w:rPr>
        <w:t>of</w:t>
      </w:r>
      <w:r>
        <w:rPr>
          <w:b w:val="0"/>
          <w:color w:val="231F20"/>
          <w:spacing w:val="-14"/>
          <w:w w:val="80"/>
        </w:rPr>
        <w:t> </w:t>
      </w:r>
      <w:r>
        <w:rPr>
          <w:b w:val="0"/>
          <w:color w:val="231F20"/>
          <w:w w:val="80"/>
        </w:rPr>
        <w:t>Ethics</w:t>
      </w:r>
      <w:r>
        <w:rPr>
          <w:b w:val="0"/>
          <w:color w:val="231F20"/>
          <w:spacing w:val="-11"/>
          <w:w w:val="80"/>
        </w:rPr>
        <w:t> </w:t>
      </w:r>
      <w:r>
        <w:rPr>
          <w:b w:val="0"/>
          <w:color w:val="231F20"/>
          <w:w w:val="80"/>
        </w:rPr>
        <w:t>on</w:t>
      </w:r>
      <w:r>
        <w:rPr>
          <w:b w:val="0"/>
          <w:color w:val="231F20"/>
          <w:spacing w:val="-15"/>
          <w:w w:val="80"/>
        </w:rPr>
        <w:t> </w:t>
      </w:r>
      <w:r>
        <w:rPr>
          <w:b w:val="0"/>
          <w:color w:val="231F20"/>
          <w:spacing w:val="-3"/>
          <w:w w:val="80"/>
        </w:rPr>
        <w:t>behalf </w:t>
      </w:r>
      <w:r>
        <w:rPr>
          <w:b w:val="0"/>
          <w:color w:val="231F20"/>
          <w:w w:val="80"/>
        </w:rPr>
        <w:t>of</w:t>
      </w:r>
      <w:r>
        <w:rPr>
          <w:b w:val="0"/>
          <w:color w:val="231F20"/>
          <w:spacing w:val="-17"/>
          <w:w w:val="80"/>
        </w:rPr>
        <w:t> </w:t>
      </w:r>
      <w:r>
        <w:rPr>
          <w:b w:val="0"/>
          <w:color w:val="231F20"/>
          <w:w w:val="80"/>
        </w:rPr>
        <w:t>the</w:t>
      </w:r>
      <w:r>
        <w:rPr>
          <w:b w:val="0"/>
          <w:color w:val="231F20"/>
          <w:spacing w:val="-16"/>
          <w:w w:val="80"/>
        </w:rPr>
        <w:t> </w:t>
      </w:r>
      <w:r>
        <w:rPr>
          <w:b w:val="0"/>
          <w:color w:val="231F20"/>
          <w:spacing w:val="-3"/>
          <w:w w:val="80"/>
        </w:rPr>
        <w:t>Company’s</w:t>
      </w:r>
      <w:r>
        <w:rPr>
          <w:b w:val="0"/>
          <w:color w:val="231F20"/>
          <w:spacing w:val="-14"/>
          <w:w w:val="80"/>
        </w:rPr>
        <w:t> </w:t>
      </w:r>
      <w:r>
        <w:rPr>
          <w:b w:val="0"/>
          <w:color w:val="231F20"/>
          <w:w w:val="80"/>
        </w:rPr>
        <w:t>Chief</w:t>
      </w:r>
      <w:r>
        <w:rPr>
          <w:b w:val="0"/>
          <w:color w:val="231F20"/>
          <w:spacing w:val="-15"/>
          <w:w w:val="80"/>
        </w:rPr>
        <w:t> </w:t>
      </w:r>
      <w:r>
        <w:rPr>
          <w:b w:val="0"/>
          <w:color w:val="231F20"/>
          <w:spacing w:val="-3"/>
          <w:w w:val="80"/>
        </w:rPr>
        <w:t>Executive</w:t>
      </w:r>
      <w:r>
        <w:rPr>
          <w:b w:val="0"/>
          <w:color w:val="231F20"/>
          <w:spacing w:val="-15"/>
          <w:w w:val="80"/>
        </w:rPr>
        <w:t> </w:t>
      </w:r>
      <w:r>
        <w:rPr>
          <w:b w:val="0"/>
          <w:color w:val="231F20"/>
          <w:w w:val="80"/>
        </w:rPr>
        <w:t>Officer,</w:t>
      </w:r>
      <w:r>
        <w:rPr>
          <w:b w:val="0"/>
          <w:color w:val="231F20"/>
          <w:spacing w:val="-16"/>
          <w:w w:val="80"/>
        </w:rPr>
        <w:t> </w:t>
      </w:r>
      <w:r>
        <w:rPr>
          <w:b w:val="0"/>
          <w:color w:val="231F20"/>
          <w:w w:val="80"/>
        </w:rPr>
        <w:t>Chief</w:t>
      </w:r>
      <w:r>
        <w:rPr>
          <w:b w:val="0"/>
          <w:color w:val="231F20"/>
          <w:spacing w:val="-15"/>
          <w:w w:val="80"/>
        </w:rPr>
        <w:t> </w:t>
      </w:r>
      <w:r>
        <w:rPr>
          <w:b w:val="0"/>
          <w:color w:val="231F20"/>
          <w:w w:val="80"/>
        </w:rPr>
        <w:t>Financial Officer,</w:t>
      </w:r>
      <w:r>
        <w:rPr>
          <w:b w:val="0"/>
          <w:color w:val="231F20"/>
          <w:spacing w:val="-12"/>
          <w:w w:val="80"/>
        </w:rPr>
        <w:t> </w:t>
      </w:r>
      <w:r>
        <w:rPr>
          <w:b w:val="0"/>
          <w:color w:val="231F20"/>
          <w:spacing w:val="-3"/>
          <w:w w:val="80"/>
        </w:rPr>
        <w:t>Controller,</w:t>
      </w:r>
      <w:r>
        <w:rPr>
          <w:b w:val="0"/>
          <w:color w:val="231F20"/>
          <w:spacing w:val="-11"/>
          <w:w w:val="80"/>
        </w:rPr>
        <w:t> </w:t>
      </w:r>
      <w:r>
        <w:rPr>
          <w:b w:val="0"/>
          <w:color w:val="231F20"/>
          <w:w w:val="80"/>
        </w:rPr>
        <w:t>and</w:t>
      </w:r>
      <w:r>
        <w:rPr>
          <w:b w:val="0"/>
          <w:color w:val="231F20"/>
          <w:spacing w:val="-10"/>
          <w:w w:val="80"/>
        </w:rPr>
        <w:t> </w:t>
      </w:r>
      <w:r>
        <w:rPr>
          <w:b w:val="0"/>
          <w:color w:val="231F20"/>
          <w:spacing w:val="-3"/>
          <w:w w:val="80"/>
        </w:rPr>
        <w:t>persons</w:t>
      </w:r>
      <w:r>
        <w:rPr>
          <w:b w:val="0"/>
          <w:color w:val="231F20"/>
          <w:spacing w:val="-10"/>
          <w:w w:val="80"/>
        </w:rPr>
        <w:t> </w:t>
      </w:r>
      <w:r>
        <w:rPr>
          <w:b w:val="0"/>
          <w:color w:val="231F20"/>
          <w:w w:val="80"/>
        </w:rPr>
        <w:t>performing</w:t>
      </w:r>
      <w:r>
        <w:rPr>
          <w:b w:val="0"/>
          <w:color w:val="231F20"/>
          <w:spacing w:val="-10"/>
          <w:w w:val="80"/>
        </w:rPr>
        <w:t> </w:t>
      </w:r>
      <w:r>
        <w:rPr>
          <w:b w:val="0"/>
          <w:color w:val="231F20"/>
          <w:w w:val="80"/>
        </w:rPr>
        <w:t>similar</w:t>
      </w:r>
      <w:r>
        <w:rPr>
          <w:b w:val="0"/>
          <w:color w:val="231F20"/>
          <w:spacing w:val="-12"/>
          <w:w w:val="80"/>
        </w:rPr>
        <w:t> </w:t>
      </w:r>
      <w:r>
        <w:rPr>
          <w:b w:val="0"/>
          <w:color w:val="231F20"/>
          <w:w w:val="80"/>
        </w:rPr>
        <w:t>func- </w:t>
      </w:r>
      <w:r>
        <w:rPr>
          <w:b w:val="0"/>
          <w:color w:val="231F20"/>
          <w:w w:val="85"/>
        </w:rPr>
        <w:t>tions</w:t>
      </w:r>
      <w:r>
        <w:rPr>
          <w:b w:val="0"/>
          <w:color w:val="231F20"/>
          <w:spacing w:val="-15"/>
          <w:w w:val="85"/>
        </w:rPr>
        <w:t> </w:t>
      </w:r>
      <w:r>
        <w:rPr>
          <w:b w:val="0"/>
          <w:color w:val="231F20"/>
          <w:w w:val="85"/>
        </w:rPr>
        <w:t>on</w:t>
      </w:r>
      <w:r>
        <w:rPr>
          <w:b w:val="0"/>
          <w:color w:val="231F20"/>
          <w:spacing w:val="-17"/>
          <w:w w:val="85"/>
        </w:rPr>
        <w:t> </w:t>
      </w:r>
      <w:r>
        <w:rPr>
          <w:b w:val="0"/>
          <w:color w:val="231F20"/>
          <w:w w:val="85"/>
        </w:rPr>
        <w:t>the</w:t>
      </w:r>
      <w:r>
        <w:rPr>
          <w:b w:val="0"/>
          <w:color w:val="231F20"/>
          <w:spacing w:val="-18"/>
          <w:w w:val="85"/>
        </w:rPr>
        <w:t> </w:t>
      </w:r>
      <w:r>
        <w:rPr>
          <w:b w:val="0"/>
          <w:color w:val="231F20"/>
          <w:spacing w:val="-3"/>
          <w:w w:val="85"/>
        </w:rPr>
        <w:t>Company’s</w:t>
      </w:r>
      <w:r>
        <w:rPr>
          <w:b w:val="0"/>
          <w:color w:val="231F20"/>
          <w:spacing w:val="-16"/>
          <w:w w:val="85"/>
        </w:rPr>
        <w:t> </w:t>
      </w:r>
      <w:r>
        <w:rPr>
          <w:b w:val="0"/>
          <w:color w:val="231F20"/>
          <w:w w:val="85"/>
        </w:rPr>
        <w:t>website,</w:t>
      </w:r>
      <w:r>
        <w:rPr>
          <w:b w:val="0"/>
          <w:color w:val="231F20"/>
          <w:spacing w:val="-19"/>
          <w:w w:val="85"/>
        </w:rPr>
        <w:t> </w:t>
      </w:r>
      <w:r>
        <w:rPr>
          <w:b w:val="0"/>
          <w:color w:val="231F20"/>
          <w:w w:val="85"/>
        </w:rPr>
        <w:t>at</w:t>
      </w:r>
      <w:r>
        <w:rPr>
          <w:b w:val="0"/>
          <w:color w:val="231F20"/>
          <w:spacing w:val="-17"/>
          <w:w w:val="85"/>
        </w:rPr>
        <w:t> </w:t>
      </w:r>
      <w:hyperlink r:id="rId447">
        <w:r>
          <w:rPr>
            <w:rFonts w:ascii="Times New Roman" w:hAnsi="Times New Roman"/>
            <w:b/>
            <w:color w:val="231F20"/>
            <w:spacing w:val="-3"/>
            <w:w w:val="85"/>
          </w:rPr>
          <w:t>www.southwest.com</w:t>
        </w:r>
        <w:r>
          <w:rPr>
            <w:b w:val="0"/>
            <w:color w:val="231F20"/>
            <w:spacing w:val="-3"/>
            <w:w w:val="85"/>
          </w:rPr>
          <w:t>,</w:t>
        </w:r>
      </w:hyperlink>
      <w:r>
        <w:rPr>
          <w:b w:val="0"/>
          <w:color w:val="231F20"/>
          <w:spacing w:val="-3"/>
          <w:w w:val="85"/>
        </w:rPr>
        <w:t> </w:t>
      </w:r>
      <w:r>
        <w:rPr>
          <w:b w:val="0"/>
          <w:color w:val="231F20"/>
          <w:w w:val="80"/>
        </w:rPr>
        <w:t>under</w:t>
      </w:r>
      <w:r>
        <w:rPr>
          <w:b w:val="0"/>
          <w:color w:val="231F20"/>
          <w:spacing w:val="-17"/>
          <w:w w:val="80"/>
        </w:rPr>
        <w:t> </w:t>
      </w:r>
      <w:r>
        <w:rPr>
          <w:b w:val="0"/>
          <w:color w:val="231F20"/>
          <w:w w:val="80"/>
        </w:rPr>
        <w:t>the</w:t>
      </w:r>
      <w:r>
        <w:rPr>
          <w:b w:val="0"/>
          <w:color w:val="231F20"/>
          <w:spacing w:val="-17"/>
          <w:w w:val="80"/>
        </w:rPr>
        <w:t> </w:t>
      </w:r>
      <w:r>
        <w:rPr>
          <w:b w:val="0"/>
          <w:color w:val="231F20"/>
          <w:w w:val="80"/>
        </w:rPr>
        <w:t>“About</w:t>
      </w:r>
      <w:r>
        <w:rPr>
          <w:b w:val="0"/>
          <w:color w:val="231F20"/>
          <w:spacing w:val="-18"/>
          <w:w w:val="80"/>
        </w:rPr>
        <w:t> </w:t>
      </w:r>
      <w:r>
        <w:rPr>
          <w:b w:val="0"/>
          <w:color w:val="231F20"/>
          <w:spacing w:val="-3"/>
          <w:w w:val="80"/>
        </w:rPr>
        <w:t>Southwest”</w:t>
      </w:r>
      <w:r>
        <w:rPr>
          <w:b w:val="0"/>
          <w:color w:val="231F20"/>
          <w:spacing w:val="-16"/>
          <w:w w:val="80"/>
        </w:rPr>
        <w:t> </w:t>
      </w:r>
      <w:r>
        <w:rPr>
          <w:b w:val="0"/>
          <w:color w:val="231F20"/>
          <w:spacing w:val="-3"/>
          <w:w w:val="80"/>
        </w:rPr>
        <w:t>caption,</w:t>
      </w:r>
      <w:r>
        <w:rPr>
          <w:b w:val="0"/>
          <w:color w:val="231F20"/>
          <w:spacing w:val="-16"/>
          <w:w w:val="80"/>
        </w:rPr>
        <w:t> </w:t>
      </w:r>
      <w:r>
        <w:rPr>
          <w:b w:val="0"/>
          <w:color w:val="231F20"/>
          <w:w w:val="80"/>
        </w:rPr>
        <w:t>promptly</w:t>
      </w:r>
      <w:r>
        <w:rPr>
          <w:b w:val="0"/>
          <w:color w:val="231F20"/>
          <w:spacing w:val="-19"/>
          <w:w w:val="80"/>
        </w:rPr>
        <w:t> </w:t>
      </w:r>
      <w:r>
        <w:rPr>
          <w:b w:val="0"/>
          <w:color w:val="231F20"/>
          <w:w w:val="80"/>
        </w:rPr>
        <w:t>following the</w:t>
      </w:r>
      <w:r>
        <w:rPr>
          <w:b w:val="0"/>
          <w:color w:val="231F20"/>
          <w:spacing w:val="-9"/>
          <w:w w:val="80"/>
        </w:rPr>
        <w:t> </w:t>
      </w:r>
      <w:r>
        <w:rPr>
          <w:b w:val="0"/>
          <w:color w:val="231F20"/>
          <w:w w:val="80"/>
        </w:rPr>
        <w:t>date</w:t>
      </w:r>
      <w:r>
        <w:rPr>
          <w:b w:val="0"/>
          <w:color w:val="231F20"/>
          <w:spacing w:val="-7"/>
          <w:w w:val="80"/>
        </w:rPr>
        <w:t> </w:t>
      </w:r>
      <w:r>
        <w:rPr>
          <w:b w:val="0"/>
          <w:color w:val="231F20"/>
          <w:w w:val="80"/>
        </w:rPr>
        <w:t>of</w:t>
      </w:r>
      <w:r>
        <w:rPr>
          <w:b w:val="0"/>
          <w:color w:val="231F20"/>
          <w:spacing w:val="-10"/>
          <w:w w:val="80"/>
        </w:rPr>
        <w:t> </w:t>
      </w:r>
      <w:r>
        <w:rPr>
          <w:b w:val="0"/>
          <w:color w:val="231F20"/>
          <w:w w:val="80"/>
        </w:rPr>
        <w:t>such</w:t>
      </w:r>
      <w:r>
        <w:rPr>
          <w:b w:val="0"/>
          <w:color w:val="231F20"/>
          <w:spacing w:val="-10"/>
          <w:w w:val="80"/>
        </w:rPr>
        <w:t> </w:t>
      </w:r>
      <w:r>
        <w:rPr>
          <w:b w:val="0"/>
          <w:color w:val="231F20"/>
          <w:spacing w:val="-3"/>
          <w:w w:val="80"/>
        </w:rPr>
        <w:t>amendment</w:t>
      </w:r>
      <w:r>
        <w:rPr>
          <w:b w:val="0"/>
          <w:color w:val="231F20"/>
          <w:spacing w:val="-7"/>
          <w:w w:val="80"/>
        </w:rPr>
        <w:t> </w:t>
      </w:r>
      <w:r>
        <w:rPr>
          <w:b w:val="0"/>
          <w:color w:val="231F20"/>
          <w:w w:val="80"/>
        </w:rPr>
        <w:t>or</w:t>
      </w:r>
      <w:r>
        <w:rPr>
          <w:b w:val="0"/>
          <w:color w:val="231F20"/>
          <w:spacing w:val="-10"/>
          <w:w w:val="80"/>
        </w:rPr>
        <w:t> </w:t>
      </w:r>
      <w:r>
        <w:rPr>
          <w:b w:val="0"/>
          <w:color w:val="231F20"/>
          <w:spacing w:val="-3"/>
          <w:w w:val="80"/>
        </w:rPr>
        <w:t>waiver.</w:t>
      </w:r>
    </w:p>
    <w:p>
      <w:pPr>
        <w:pStyle w:val="BodyText"/>
        <w:spacing w:before="1"/>
        <w:rPr>
          <w:b w:val="0"/>
          <w:sz w:val="22"/>
        </w:rPr>
      </w:pPr>
    </w:p>
    <w:p>
      <w:pPr>
        <w:tabs>
          <w:tab w:pos="1008" w:val="left" w:leader="none"/>
        </w:tabs>
        <w:spacing w:before="0"/>
        <w:ind w:left="119" w:right="0" w:firstLine="0"/>
        <w:jc w:val="left"/>
        <w:rPr>
          <w:rFonts w:ascii="Times New Roman"/>
          <w:b/>
          <w:i/>
          <w:sz w:val="20"/>
        </w:rPr>
      </w:pPr>
      <w:r>
        <w:rPr>
          <w:rFonts w:ascii="Times New Roman"/>
          <w:b/>
          <w:color w:val="231F20"/>
          <w:sz w:val="20"/>
        </w:rPr>
        <w:t>Item</w:t>
      </w:r>
      <w:r>
        <w:rPr>
          <w:rFonts w:ascii="Times New Roman"/>
          <w:b/>
          <w:color w:val="231F20"/>
          <w:spacing w:val="4"/>
          <w:sz w:val="20"/>
        </w:rPr>
        <w:t> </w:t>
      </w:r>
      <w:r>
        <w:rPr>
          <w:rFonts w:ascii="Times New Roman"/>
          <w:b/>
          <w:color w:val="231F20"/>
          <w:sz w:val="20"/>
        </w:rPr>
        <w:t>11.</w:t>
        <w:tab/>
      </w:r>
      <w:r>
        <w:rPr>
          <w:rFonts w:ascii="Times New Roman"/>
          <w:b/>
          <w:i/>
          <w:color w:val="231F20"/>
          <w:w w:val="90"/>
          <w:sz w:val="20"/>
        </w:rPr>
        <w:t>Executive </w:t>
      </w:r>
      <w:r>
        <w:rPr>
          <w:rFonts w:ascii="Times New Roman"/>
          <w:b/>
          <w:i/>
          <w:color w:val="231F20"/>
          <w:spacing w:val="11"/>
          <w:w w:val="90"/>
          <w:sz w:val="20"/>
        </w:rPr>
        <w:t> </w:t>
      </w:r>
      <w:r>
        <w:rPr>
          <w:rFonts w:ascii="Times New Roman"/>
          <w:b/>
          <w:i/>
          <w:color w:val="231F20"/>
          <w:w w:val="90"/>
          <w:sz w:val="20"/>
        </w:rPr>
        <w:t>Compensation</w:t>
      </w:r>
    </w:p>
    <w:p>
      <w:pPr>
        <w:pStyle w:val="BodyText"/>
        <w:spacing w:line="244" w:lineRule="auto" w:before="136"/>
        <w:ind w:left="119" w:right="195" w:firstLine="400"/>
        <w:jc w:val="both"/>
        <w:rPr>
          <w:b w:val="0"/>
        </w:rPr>
      </w:pPr>
      <w:r>
        <w:rPr>
          <w:b w:val="0"/>
          <w:color w:val="231F20"/>
          <w:w w:val="85"/>
        </w:rPr>
        <w:t>The</w:t>
      </w:r>
      <w:r>
        <w:rPr>
          <w:b w:val="0"/>
          <w:color w:val="231F20"/>
          <w:spacing w:val="-25"/>
          <w:w w:val="85"/>
        </w:rPr>
        <w:t> </w:t>
      </w:r>
      <w:r>
        <w:rPr>
          <w:b w:val="0"/>
          <w:color w:val="231F20"/>
          <w:w w:val="85"/>
        </w:rPr>
        <w:t>information</w:t>
      </w:r>
      <w:r>
        <w:rPr>
          <w:b w:val="0"/>
          <w:color w:val="231F20"/>
          <w:spacing w:val="-25"/>
          <w:w w:val="85"/>
        </w:rPr>
        <w:t> </w:t>
      </w:r>
      <w:r>
        <w:rPr>
          <w:b w:val="0"/>
          <w:color w:val="231F20"/>
          <w:w w:val="85"/>
        </w:rPr>
        <w:t>required</w:t>
      </w:r>
      <w:r>
        <w:rPr>
          <w:b w:val="0"/>
          <w:color w:val="231F20"/>
          <w:spacing w:val="-25"/>
          <w:w w:val="85"/>
        </w:rPr>
        <w:t> </w:t>
      </w:r>
      <w:r>
        <w:rPr>
          <w:b w:val="0"/>
          <w:color w:val="231F20"/>
          <w:w w:val="85"/>
        </w:rPr>
        <w:t>by</w:t>
      </w:r>
      <w:r>
        <w:rPr>
          <w:b w:val="0"/>
          <w:color w:val="231F20"/>
          <w:spacing w:val="-25"/>
          <w:w w:val="85"/>
        </w:rPr>
        <w:t> </w:t>
      </w:r>
      <w:r>
        <w:rPr>
          <w:b w:val="0"/>
          <w:color w:val="231F20"/>
          <w:w w:val="85"/>
        </w:rPr>
        <w:t>this</w:t>
      </w:r>
      <w:r>
        <w:rPr>
          <w:b w:val="0"/>
          <w:color w:val="231F20"/>
          <w:spacing w:val="-24"/>
          <w:w w:val="85"/>
        </w:rPr>
        <w:t> </w:t>
      </w:r>
      <w:r>
        <w:rPr>
          <w:b w:val="0"/>
          <w:color w:val="231F20"/>
          <w:w w:val="85"/>
        </w:rPr>
        <w:t>Item</w:t>
      </w:r>
      <w:r>
        <w:rPr>
          <w:b w:val="0"/>
          <w:color w:val="231F20"/>
          <w:spacing w:val="-25"/>
          <w:w w:val="85"/>
        </w:rPr>
        <w:t> </w:t>
      </w:r>
      <w:r>
        <w:rPr>
          <w:b w:val="0"/>
          <w:color w:val="231F20"/>
          <w:w w:val="85"/>
        </w:rPr>
        <w:t>is</w:t>
      </w:r>
      <w:r>
        <w:rPr>
          <w:b w:val="0"/>
          <w:color w:val="231F20"/>
          <w:spacing w:val="-24"/>
          <w:w w:val="85"/>
        </w:rPr>
        <w:t> </w:t>
      </w:r>
      <w:r>
        <w:rPr>
          <w:b w:val="0"/>
          <w:color w:val="231F20"/>
          <w:w w:val="85"/>
        </w:rPr>
        <w:t>included </w:t>
      </w:r>
      <w:r>
        <w:rPr>
          <w:b w:val="0"/>
          <w:color w:val="231F20"/>
          <w:w w:val="80"/>
        </w:rPr>
        <w:t>under</w:t>
      </w:r>
      <w:r>
        <w:rPr>
          <w:b w:val="0"/>
          <w:color w:val="231F20"/>
          <w:spacing w:val="-17"/>
          <w:w w:val="80"/>
        </w:rPr>
        <w:t> </w:t>
      </w:r>
      <w:r>
        <w:rPr>
          <w:b w:val="0"/>
          <w:color w:val="231F20"/>
          <w:w w:val="80"/>
        </w:rPr>
        <w:t>“Compensation</w:t>
      </w:r>
      <w:r>
        <w:rPr>
          <w:b w:val="0"/>
          <w:color w:val="231F20"/>
          <w:spacing w:val="-17"/>
          <w:w w:val="80"/>
        </w:rPr>
        <w:t> </w:t>
      </w:r>
      <w:r>
        <w:rPr>
          <w:b w:val="0"/>
          <w:color w:val="231F20"/>
          <w:w w:val="80"/>
        </w:rPr>
        <w:t>of</w:t>
      </w:r>
      <w:r>
        <w:rPr>
          <w:b w:val="0"/>
          <w:color w:val="231F20"/>
          <w:spacing w:val="-17"/>
          <w:w w:val="80"/>
        </w:rPr>
        <w:t> </w:t>
      </w:r>
      <w:r>
        <w:rPr>
          <w:b w:val="0"/>
          <w:color w:val="231F20"/>
          <w:w w:val="80"/>
        </w:rPr>
        <w:t>Executive</w:t>
      </w:r>
      <w:r>
        <w:rPr>
          <w:b w:val="0"/>
          <w:color w:val="231F20"/>
          <w:spacing w:val="-19"/>
          <w:w w:val="80"/>
        </w:rPr>
        <w:t> </w:t>
      </w:r>
      <w:r>
        <w:rPr>
          <w:b w:val="0"/>
          <w:color w:val="231F20"/>
          <w:w w:val="80"/>
        </w:rPr>
        <w:t>Officers”</w:t>
      </w:r>
      <w:r>
        <w:rPr>
          <w:b w:val="0"/>
          <w:color w:val="231F20"/>
          <w:spacing w:val="-15"/>
          <w:w w:val="80"/>
        </w:rPr>
        <w:t> </w:t>
      </w:r>
      <w:r>
        <w:rPr>
          <w:b w:val="0"/>
          <w:color w:val="231F20"/>
          <w:w w:val="80"/>
        </w:rPr>
        <w:t>in</w:t>
      </w:r>
      <w:r>
        <w:rPr>
          <w:b w:val="0"/>
          <w:color w:val="231F20"/>
          <w:spacing w:val="-16"/>
          <w:w w:val="80"/>
        </w:rPr>
        <w:t> </w:t>
      </w:r>
      <w:r>
        <w:rPr>
          <w:b w:val="0"/>
          <w:color w:val="231F20"/>
          <w:w w:val="80"/>
        </w:rPr>
        <w:t>the</w:t>
      </w:r>
      <w:r>
        <w:rPr>
          <w:b w:val="0"/>
          <w:color w:val="231F20"/>
          <w:spacing w:val="-16"/>
          <w:w w:val="80"/>
        </w:rPr>
        <w:t> </w:t>
      </w:r>
      <w:r>
        <w:rPr>
          <w:b w:val="0"/>
          <w:color w:val="231F20"/>
          <w:w w:val="80"/>
        </w:rPr>
        <w:t>defin- itive</w:t>
      </w:r>
      <w:r>
        <w:rPr>
          <w:b w:val="0"/>
          <w:color w:val="231F20"/>
          <w:spacing w:val="-12"/>
          <w:w w:val="80"/>
        </w:rPr>
        <w:t> </w:t>
      </w:r>
      <w:r>
        <w:rPr>
          <w:b w:val="0"/>
          <w:color w:val="231F20"/>
          <w:w w:val="80"/>
        </w:rPr>
        <w:t>Proxy</w:t>
      </w:r>
      <w:r>
        <w:rPr>
          <w:b w:val="0"/>
          <w:color w:val="231F20"/>
          <w:spacing w:val="-12"/>
          <w:w w:val="80"/>
        </w:rPr>
        <w:t> </w:t>
      </w:r>
      <w:r>
        <w:rPr>
          <w:b w:val="0"/>
          <w:color w:val="231F20"/>
          <w:w w:val="80"/>
        </w:rPr>
        <w:t>Statement</w:t>
      </w:r>
      <w:r>
        <w:rPr>
          <w:b w:val="0"/>
          <w:color w:val="231F20"/>
          <w:spacing w:val="-12"/>
          <w:w w:val="80"/>
        </w:rPr>
        <w:t> </w:t>
      </w:r>
      <w:r>
        <w:rPr>
          <w:b w:val="0"/>
          <w:color w:val="231F20"/>
          <w:w w:val="80"/>
        </w:rPr>
        <w:t>for</w:t>
      </w:r>
      <w:r>
        <w:rPr>
          <w:b w:val="0"/>
          <w:color w:val="231F20"/>
          <w:spacing w:val="-11"/>
          <w:w w:val="80"/>
        </w:rPr>
        <w:t> </w:t>
      </w:r>
      <w:r>
        <w:rPr>
          <w:b w:val="0"/>
          <w:color w:val="231F20"/>
          <w:w w:val="80"/>
        </w:rPr>
        <w:t>Southwest’s</w:t>
      </w:r>
      <w:r>
        <w:rPr>
          <w:b w:val="0"/>
          <w:color w:val="231F20"/>
          <w:spacing w:val="-12"/>
          <w:w w:val="80"/>
        </w:rPr>
        <w:t> </w:t>
      </w:r>
      <w:r>
        <w:rPr>
          <w:b w:val="0"/>
          <w:color w:val="231F20"/>
          <w:w w:val="80"/>
        </w:rPr>
        <w:t>Annual</w:t>
      </w:r>
      <w:r>
        <w:rPr>
          <w:b w:val="0"/>
          <w:color w:val="231F20"/>
          <w:spacing w:val="-13"/>
          <w:w w:val="80"/>
        </w:rPr>
        <w:t> </w:t>
      </w:r>
      <w:r>
        <w:rPr>
          <w:b w:val="0"/>
          <w:color w:val="231F20"/>
          <w:w w:val="80"/>
        </w:rPr>
        <w:t>Meeting</w:t>
      </w:r>
      <w:r>
        <w:rPr>
          <w:b w:val="0"/>
          <w:color w:val="231F20"/>
          <w:spacing w:val="-12"/>
          <w:w w:val="80"/>
        </w:rPr>
        <w:t> </w:t>
      </w:r>
      <w:r>
        <w:rPr>
          <w:b w:val="0"/>
          <w:color w:val="231F20"/>
          <w:w w:val="80"/>
        </w:rPr>
        <w:t>of </w:t>
      </w:r>
      <w:r>
        <w:rPr>
          <w:b w:val="0"/>
          <w:color w:val="231F20"/>
          <w:w w:val="85"/>
        </w:rPr>
        <w:t>Shareholders</w:t>
      </w:r>
      <w:r>
        <w:rPr>
          <w:b w:val="0"/>
          <w:color w:val="231F20"/>
          <w:spacing w:val="-24"/>
          <w:w w:val="85"/>
        </w:rPr>
        <w:t> </w:t>
      </w:r>
      <w:r>
        <w:rPr>
          <w:b w:val="0"/>
          <w:color w:val="231F20"/>
          <w:w w:val="85"/>
        </w:rPr>
        <w:t>to</w:t>
      </w:r>
      <w:r>
        <w:rPr>
          <w:b w:val="0"/>
          <w:color w:val="231F20"/>
          <w:spacing w:val="-24"/>
          <w:w w:val="85"/>
        </w:rPr>
        <w:t> </w:t>
      </w:r>
      <w:r>
        <w:rPr>
          <w:b w:val="0"/>
          <w:color w:val="231F20"/>
          <w:w w:val="85"/>
        </w:rPr>
        <w:t>be</w:t>
      </w:r>
      <w:r>
        <w:rPr>
          <w:b w:val="0"/>
          <w:color w:val="231F20"/>
          <w:spacing w:val="-25"/>
          <w:w w:val="85"/>
        </w:rPr>
        <w:t> </w:t>
      </w:r>
      <w:r>
        <w:rPr>
          <w:b w:val="0"/>
          <w:color w:val="231F20"/>
          <w:w w:val="85"/>
        </w:rPr>
        <w:t>held</w:t>
      </w:r>
      <w:r>
        <w:rPr>
          <w:b w:val="0"/>
          <w:color w:val="231F20"/>
          <w:spacing w:val="-24"/>
          <w:w w:val="85"/>
        </w:rPr>
        <w:t> </w:t>
      </w:r>
      <w:r>
        <w:rPr>
          <w:b w:val="0"/>
          <w:color w:val="231F20"/>
          <w:w w:val="85"/>
        </w:rPr>
        <w:t>May</w:t>
      </w:r>
      <w:r>
        <w:rPr>
          <w:b w:val="0"/>
          <w:color w:val="231F20"/>
          <w:spacing w:val="-25"/>
          <w:w w:val="85"/>
        </w:rPr>
        <w:t> </w:t>
      </w:r>
      <w:r>
        <w:rPr>
          <w:b w:val="0"/>
          <w:color w:val="231F20"/>
          <w:w w:val="85"/>
        </w:rPr>
        <w:t>16,</w:t>
      </w:r>
      <w:r>
        <w:rPr>
          <w:b w:val="0"/>
          <w:color w:val="231F20"/>
          <w:spacing w:val="-24"/>
          <w:w w:val="85"/>
        </w:rPr>
        <w:t> </w:t>
      </w:r>
      <w:r>
        <w:rPr>
          <w:b w:val="0"/>
          <w:color w:val="231F20"/>
          <w:w w:val="85"/>
        </w:rPr>
        <w:t>2007,</w:t>
      </w:r>
      <w:r>
        <w:rPr>
          <w:b w:val="0"/>
          <w:color w:val="231F20"/>
          <w:spacing w:val="-24"/>
          <w:w w:val="85"/>
        </w:rPr>
        <w:t> </w:t>
      </w:r>
      <w:r>
        <w:rPr>
          <w:b w:val="0"/>
          <w:color w:val="231F20"/>
          <w:w w:val="85"/>
        </w:rPr>
        <w:t>and</w:t>
      </w:r>
      <w:r>
        <w:rPr>
          <w:b w:val="0"/>
          <w:color w:val="231F20"/>
          <w:spacing w:val="-24"/>
          <w:w w:val="85"/>
        </w:rPr>
        <w:t> </w:t>
      </w:r>
      <w:r>
        <w:rPr>
          <w:b w:val="0"/>
          <w:color w:val="231F20"/>
          <w:w w:val="85"/>
        </w:rPr>
        <w:t>is</w:t>
      </w:r>
      <w:r>
        <w:rPr>
          <w:b w:val="0"/>
          <w:color w:val="231F20"/>
          <w:spacing w:val="-24"/>
          <w:w w:val="85"/>
        </w:rPr>
        <w:t> </w:t>
      </w:r>
      <w:r>
        <w:rPr>
          <w:b w:val="0"/>
          <w:color w:val="231F20"/>
          <w:w w:val="85"/>
        </w:rPr>
        <w:t>incorpo- </w:t>
      </w:r>
      <w:r>
        <w:rPr>
          <w:b w:val="0"/>
          <w:color w:val="231F20"/>
          <w:w w:val="80"/>
        </w:rPr>
        <w:t>rated herein by reference. Information contained in the </w:t>
      </w:r>
      <w:r>
        <w:rPr>
          <w:b w:val="0"/>
          <w:color w:val="231F20"/>
          <w:w w:val="85"/>
        </w:rPr>
        <w:t>Proxy</w:t>
      </w:r>
      <w:r>
        <w:rPr>
          <w:b w:val="0"/>
          <w:color w:val="231F20"/>
          <w:spacing w:val="-8"/>
          <w:w w:val="85"/>
        </w:rPr>
        <w:t> </w:t>
      </w:r>
      <w:r>
        <w:rPr>
          <w:b w:val="0"/>
          <w:color w:val="231F20"/>
          <w:w w:val="85"/>
        </w:rPr>
        <w:t>Statement</w:t>
      </w:r>
      <w:r>
        <w:rPr>
          <w:b w:val="0"/>
          <w:color w:val="231F20"/>
          <w:spacing w:val="-9"/>
          <w:w w:val="85"/>
        </w:rPr>
        <w:t> </w:t>
      </w:r>
      <w:r>
        <w:rPr>
          <w:b w:val="0"/>
          <w:color w:val="231F20"/>
          <w:w w:val="85"/>
        </w:rPr>
        <w:t>under</w:t>
      </w:r>
      <w:r>
        <w:rPr>
          <w:b w:val="0"/>
          <w:color w:val="231F20"/>
          <w:spacing w:val="-9"/>
          <w:w w:val="85"/>
        </w:rPr>
        <w:t> </w:t>
      </w:r>
      <w:r>
        <w:rPr>
          <w:b w:val="0"/>
          <w:color w:val="231F20"/>
          <w:w w:val="85"/>
        </w:rPr>
        <w:t>the</w:t>
      </w:r>
      <w:r>
        <w:rPr>
          <w:b w:val="0"/>
          <w:color w:val="231F20"/>
          <w:spacing w:val="-8"/>
          <w:w w:val="85"/>
        </w:rPr>
        <w:t> </w:t>
      </w:r>
      <w:r>
        <w:rPr>
          <w:b w:val="0"/>
          <w:color w:val="231F20"/>
          <w:w w:val="85"/>
        </w:rPr>
        <w:t>headings</w:t>
      </w:r>
      <w:r>
        <w:rPr>
          <w:b w:val="0"/>
          <w:color w:val="231F20"/>
          <w:spacing w:val="-9"/>
          <w:w w:val="85"/>
        </w:rPr>
        <w:t> </w:t>
      </w:r>
      <w:r>
        <w:rPr>
          <w:b w:val="0"/>
          <w:color w:val="231F20"/>
          <w:w w:val="85"/>
        </w:rPr>
        <w:t>“Compensation </w:t>
      </w:r>
      <w:r>
        <w:rPr>
          <w:b w:val="0"/>
          <w:color w:val="231F20"/>
          <w:w w:val="80"/>
        </w:rPr>
        <w:t>Discussion and Analysis” and “Compensation Commit- </w:t>
      </w:r>
      <w:r>
        <w:rPr>
          <w:b w:val="0"/>
          <w:color w:val="231F20"/>
          <w:w w:val="85"/>
        </w:rPr>
        <w:t>tee</w:t>
      </w:r>
      <w:r>
        <w:rPr>
          <w:b w:val="0"/>
          <w:color w:val="231F20"/>
          <w:spacing w:val="-33"/>
          <w:w w:val="85"/>
        </w:rPr>
        <w:t> </w:t>
      </w:r>
      <w:r>
        <w:rPr>
          <w:b w:val="0"/>
          <w:color w:val="231F20"/>
          <w:w w:val="85"/>
        </w:rPr>
        <w:t>Report”</w:t>
      </w:r>
      <w:r>
        <w:rPr>
          <w:b w:val="0"/>
          <w:color w:val="231F20"/>
          <w:spacing w:val="-32"/>
          <w:w w:val="85"/>
        </w:rPr>
        <w:t> </w:t>
      </w:r>
      <w:r>
        <w:rPr>
          <w:b w:val="0"/>
          <w:color w:val="231F20"/>
          <w:w w:val="85"/>
        </w:rPr>
        <w:t>is</w:t>
      </w:r>
      <w:r>
        <w:rPr>
          <w:b w:val="0"/>
          <w:color w:val="231F20"/>
          <w:spacing w:val="-32"/>
          <w:w w:val="85"/>
        </w:rPr>
        <w:t> </w:t>
      </w:r>
      <w:r>
        <w:rPr>
          <w:b w:val="0"/>
          <w:color w:val="231F20"/>
          <w:w w:val="85"/>
        </w:rPr>
        <w:t>incorporated</w:t>
      </w:r>
      <w:r>
        <w:rPr>
          <w:b w:val="0"/>
          <w:color w:val="231F20"/>
          <w:spacing w:val="-32"/>
          <w:w w:val="85"/>
        </w:rPr>
        <w:t> </w:t>
      </w:r>
      <w:r>
        <w:rPr>
          <w:b w:val="0"/>
          <w:color w:val="231F20"/>
          <w:w w:val="85"/>
        </w:rPr>
        <w:t>herein</w:t>
      </w:r>
      <w:r>
        <w:rPr>
          <w:b w:val="0"/>
          <w:color w:val="231F20"/>
          <w:spacing w:val="-32"/>
          <w:w w:val="85"/>
        </w:rPr>
        <w:t> </w:t>
      </w:r>
      <w:r>
        <w:rPr>
          <w:b w:val="0"/>
          <w:color w:val="231F20"/>
          <w:w w:val="85"/>
        </w:rPr>
        <w:t>by</w:t>
      </w:r>
      <w:r>
        <w:rPr>
          <w:b w:val="0"/>
          <w:color w:val="231F20"/>
          <w:spacing w:val="-33"/>
          <w:w w:val="85"/>
        </w:rPr>
        <w:t> </w:t>
      </w:r>
      <w:r>
        <w:rPr>
          <w:b w:val="0"/>
          <w:color w:val="231F20"/>
          <w:w w:val="85"/>
        </w:rPr>
        <w:t>reference.</w:t>
      </w:r>
    </w:p>
    <w:p>
      <w:pPr>
        <w:pStyle w:val="BodyText"/>
        <w:spacing w:before="2"/>
        <w:rPr>
          <w:b w:val="0"/>
          <w:sz w:val="22"/>
        </w:rPr>
      </w:pPr>
    </w:p>
    <w:p>
      <w:pPr>
        <w:pStyle w:val="Heading4"/>
        <w:tabs>
          <w:tab w:pos="1008" w:val="left" w:leader="none"/>
        </w:tabs>
        <w:spacing w:line="252" w:lineRule="auto"/>
        <w:ind w:left="1008" w:right="425" w:hanging="889"/>
      </w:pPr>
      <w:r>
        <w:rPr>
          <w:i w:val="0"/>
          <w:color w:val="231F20"/>
        </w:rPr>
        <w:t>Item</w:t>
      </w:r>
      <w:r>
        <w:rPr>
          <w:i w:val="0"/>
          <w:color w:val="231F20"/>
          <w:spacing w:val="4"/>
        </w:rPr>
        <w:t> </w:t>
      </w:r>
      <w:r>
        <w:rPr>
          <w:i w:val="0"/>
          <w:color w:val="231F20"/>
        </w:rPr>
        <w:t>12.</w:t>
        <w:tab/>
      </w:r>
      <w:r>
        <w:rPr>
          <w:i/>
          <w:color w:val="231F20"/>
          <w:w w:val="95"/>
        </w:rPr>
        <w:t>Security Ownership of</w:t>
      </w:r>
      <w:r>
        <w:rPr>
          <w:i/>
          <w:color w:val="231F20"/>
          <w:spacing w:val="-30"/>
          <w:w w:val="95"/>
        </w:rPr>
        <w:t> </w:t>
      </w:r>
      <w:r>
        <w:rPr>
          <w:i/>
          <w:color w:val="231F20"/>
          <w:w w:val="95"/>
        </w:rPr>
        <w:t>Certain</w:t>
      </w:r>
      <w:r>
        <w:rPr>
          <w:i/>
          <w:color w:val="231F20"/>
          <w:spacing w:val="-10"/>
          <w:w w:val="95"/>
        </w:rPr>
        <w:t> </w:t>
      </w:r>
      <w:r>
        <w:rPr>
          <w:i/>
          <w:color w:val="231F20"/>
          <w:w w:val="95"/>
        </w:rPr>
        <w:t>Beneficial</w:t>
      </w:r>
      <w:r>
        <w:rPr>
          <w:color w:val="231F20"/>
          <w:w w:val="90"/>
        </w:rPr>
        <w:t> </w:t>
      </w:r>
      <w:r>
        <w:rPr>
          <w:color w:val="231F20"/>
        </w:rPr>
        <w:t>Owners and Management and Related </w:t>
      </w:r>
      <w:r>
        <w:rPr>
          <w:color w:val="231F20"/>
          <w:w w:val="90"/>
        </w:rPr>
        <w:t>Stockholder</w:t>
      </w:r>
      <w:r>
        <w:rPr>
          <w:color w:val="231F20"/>
          <w:spacing w:val="42"/>
          <w:w w:val="90"/>
        </w:rPr>
        <w:t> </w:t>
      </w:r>
      <w:r>
        <w:rPr>
          <w:color w:val="231F20"/>
          <w:w w:val="90"/>
        </w:rPr>
        <w:t>Matters</w:t>
      </w:r>
    </w:p>
    <w:p>
      <w:pPr>
        <w:pStyle w:val="BodyText"/>
        <w:spacing w:line="244" w:lineRule="auto" w:before="125"/>
        <w:ind w:left="119" w:right="195" w:firstLine="400"/>
        <w:jc w:val="both"/>
        <w:rPr>
          <w:b w:val="0"/>
        </w:rPr>
      </w:pPr>
      <w:r>
        <w:rPr>
          <w:b w:val="0"/>
          <w:color w:val="231F20"/>
          <w:w w:val="85"/>
        </w:rPr>
        <w:t>The</w:t>
      </w:r>
      <w:r>
        <w:rPr>
          <w:b w:val="0"/>
          <w:color w:val="231F20"/>
          <w:spacing w:val="-25"/>
          <w:w w:val="85"/>
        </w:rPr>
        <w:t> </w:t>
      </w:r>
      <w:r>
        <w:rPr>
          <w:b w:val="0"/>
          <w:color w:val="231F20"/>
          <w:w w:val="85"/>
        </w:rPr>
        <w:t>information</w:t>
      </w:r>
      <w:r>
        <w:rPr>
          <w:b w:val="0"/>
          <w:color w:val="231F20"/>
          <w:spacing w:val="-25"/>
          <w:w w:val="85"/>
        </w:rPr>
        <w:t> </w:t>
      </w:r>
      <w:r>
        <w:rPr>
          <w:b w:val="0"/>
          <w:color w:val="231F20"/>
          <w:w w:val="85"/>
        </w:rPr>
        <w:t>required</w:t>
      </w:r>
      <w:r>
        <w:rPr>
          <w:b w:val="0"/>
          <w:color w:val="231F20"/>
          <w:spacing w:val="-25"/>
          <w:w w:val="85"/>
        </w:rPr>
        <w:t> </w:t>
      </w:r>
      <w:r>
        <w:rPr>
          <w:b w:val="0"/>
          <w:color w:val="231F20"/>
          <w:w w:val="85"/>
        </w:rPr>
        <w:t>by</w:t>
      </w:r>
      <w:r>
        <w:rPr>
          <w:b w:val="0"/>
          <w:color w:val="231F20"/>
          <w:spacing w:val="-25"/>
          <w:w w:val="85"/>
        </w:rPr>
        <w:t> </w:t>
      </w:r>
      <w:r>
        <w:rPr>
          <w:b w:val="0"/>
          <w:color w:val="231F20"/>
          <w:w w:val="85"/>
        </w:rPr>
        <w:t>this</w:t>
      </w:r>
      <w:r>
        <w:rPr>
          <w:b w:val="0"/>
          <w:color w:val="231F20"/>
          <w:spacing w:val="-24"/>
          <w:w w:val="85"/>
        </w:rPr>
        <w:t> </w:t>
      </w:r>
      <w:r>
        <w:rPr>
          <w:b w:val="0"/>
          <w:color w:val="231F20"/>
          <w:w w:val="85"/>
        </w:rPr>
        <w:t>Item</w:t>
      </w:r>
      <w:r>
        <w:rPr>
          <w:b w:val="0"/>
          <w:color w:val="231F20"/>
          <w:spacing w:val="-25"/>
          <w:w w:val="85"/>
        </w:rPr>
        <w:t> </w:t>
      </w:r>
      <w:r>
        <w:rPr>
          <w:b w:val="0"/>
          <w:color w:val="231F20"/>
          <w:w w:val="85"/>
        </w:rPr>
        <w:t>is</w:t>
      </w:r>
      <w:r>
        <w:rPr>
          <w:b w:val="0"/>
          <w:color w:val="231F20"/>
          <w:spacing w:val="-24"/>
          <w:w w:val="85"/>
        </w:rPr>
        <w:t> </w:t>
      </w:r>
      <w:r>
        <w:rPr>
          <w:b w:val="0"/>
          <w:color w:val="231F20"/>
          <w:w w:val="85"/>
        </w:rPr>
        <w:t>included </w:t>
      </w:r>
      <w:r>
        <w:rPr>
          <w:b w:val="0"/>
          <w:color w:val="231F20"/>
          <w:w w:val="80"/>
        </w:rPr>
        <w:t>under</w:t>
      </w:r>
      <w:r>
        <w:rPr>
          <w:b w:val="0"/>
          <w:color w:val="231F20"/>
          <w:spacing w:val="-8"/>
          <w:w w:val="80"/>
        </w:rPr>
        <w:t> </w:t>
      </w:r>
      <w:r>
        <w:rPr>
          <w:b w:val="0"/>
          <w:color w:val="231F20"/>
          <w:w w:val="80"/>
        </w:rPr>
        <w:t>“Voting</w:t>
      </w:r>
      <w:r>
        <w:rPr>
          <w:b w:val="0"/>
          <w:color w:val="231F20"/>
          <w:spacing w:val="-7"/>
          <w:w w:val="80"/>
        </w:rPr>
        <w:t> </w:t>
      </w:r>
      <w:r>
        <w:rPr>
          <w:b w:val="0"/>
          <w:color w:val="231F20"/>
          <w:w w:val="80"/>
        </w:rPr>
        <w:t>Securities</w:t>
      </w:r>
      <w:r>
        <w:rPr>
          <w:b w:val="0"/>
          <w:color w:val="231F20"/>
          <w:spacing w:val="-9"/>
          <w:w w:val="80"/>
        </w:rPr>
        <w:t> </w:t>
      </w:r>
      <w:r>
        <w:rPr>
          <w:b w:val="0"/>
          <w:color w:val="231F20"/>
          <w:w w:val="80"/>
        </w:rPr>
        <w:t>and</w:t>
      </w:r>
      <w:r>
        <w:rPr>
          <w:b w:val="0"/>
          <w:color w:val="231F20"/>
          <w:spacing w:val="-8"/>
          <w:w w:val="80"/>
        </w:rPr>
        <w:t> </w:t>
      </w:r>
      <w:r>
        <w:rPr>
          <w:b w:val="0"/>
          <w:color w:val="231F20"/>
          <w:w w:val="80"/>
        </w:rPr>
        <w:t>Principal</w:t>
      </w:r>
      <w:r>
        <w:rPr>
          <w:b w:val="0"/>
          <w:color w:val="231F20"/>
          <w:spacing w:val="-8"/>
          <w:w w:val="80"/>
        </w:rPr>
        <w:t> </w:t>
      </w:r>
      <w:r>
        <w:rPr>
          <w:b w:val="0"/>
          <w:color w:val="231F20"/>
          <w:w w:val="80"/>
        </w:rPr>
        <w:t>Shareholders”</w:t>
      </w:r>
      <w:r>
        <w:rPr>
          <w:b w:val="0"/>
          <w:color w:val="231F20"/>
          <w:spacing w:val="-7"/>
          <w:w w:val="80"/>
        </w:rPr>
        <w:t> </w:t>
      </w:r>
      <w:r>
        <w:rPr>
          <w:b w:val="0"/>
          <w:color w:val="231F20"/>
          <w:w w:val="80"/>
        </w:rPr>
        <w:t>in </w:t>
      </w:r>
      <w:r>
        <w:rPr>
          <w:b w:val="0"/>
          <w:color w:val="231F20"/>
          <w:w w:val="85"/>
        </w:rPr>
        <w:t>the</w:t>
      </w:r>
      <w:r>
        <w:rPr>
          <w:b w:val="0"/>
          <w:color w:val="231F20"/>
          <w:spacing w:val="-28"/>
          <w:w w:val="85"/>
        </w:rPr>
        <w:t> </w:t>
      </w:r>
      <w:r>
        <w:rPr>
          <w:b w:val="0"/>
          <w:color w:val="231F20"/>
          <w:w w:val="85"/>
        </w:rPr>
        <w:t>definitive</w:t>
      </w:r>
      <w:r>
        <w:rPr>
          <w:b w:val="0"/>
          <w:color w:val="231F20"/>
          <w:spacing w:val="-29"/>
          <w:w w:val="85"/>
        </w:rPr>
        <w:t> </w:t>
      </w:r>
      <w:r>
        <w:rPr>
          <w:b w:val="0"/>
          <w:color w:val="231F20"/>
          <w:w w:val="85"/>
        </w:rPr>
        <w:t>Proxy</w:t>
      </w:r>
      <w:r>
        <w:rPr>
          <w:b w:val="0"/>
          <w:color w:val="231F20"/>
          <w:spacing w:val="-28"/>
          <w:w w:val="85"/>
        </w:rPr>
        <w:t> </w:t>
      </w:r>
      <w:r>
        <w:rPr>
          <w:b w:val="0"/>
          <w:color w:val="231F20"/>
          <w:w w:val="85"/>
        </w:rPr>
        <w:t>Statement</w:t>
      </w:r>
      <w:r>
        <w:rPr>
          <w:b w:val="0"/>
          <w:color w:val="231F20"/>
          <w:spacing w:val="-29"/>
          <w:w w:val="85"/>
        </w:rPr>
        <w:t> </w:t>
      </w:r>
      <w:r>
        <w:rPr>
          <w:b w:val="0"/>
          <w:color w:val="231F20"/>
          <w:w w:val="85"/>
        </w:rPr>
        <w:t>for</w:t>
      </w:r>
      <w:r>
        <w:rPr>
          <w:b w:val="0"/>
          <w:color w:val="231F20"/>
          <w:spacing w:val="-28"/>
          <w:w w:val="85"/>
        </w:rPr>
        <w:t> </w:t>
      </w:r>
      <w:r>
        <w:rPr>
          <w:b w:val="0"/>
          <w:color w:val="231F20"/>
          <w:w w:val="85"/>
        </w:rPr>
        <w:t>Southwest’s</w:t>
      </w:r>
      <w:r>
        <w:rPr>
          <w:b w:val="0"/>
          <w:color w:val="231F20"/>
          <w:spacing w:val="-29"/>
          <w:w w:val="85"/>
        </w:rPr>
        <w:t> </w:t>
      </w:r>
      <w:r>
        <w:rPr>
          <w:b w:val="0"/>
          <w:color w:val="231F20"/>
          <w:w w:val="85"/>
        </w:rPr>
        <w:t>Annual Meeting</w:t>
      </w:r>
      <w:r>
        <w:rPr>
          <w:b w:val="0"/>
          <w:color w:val="231F20"/>
          <w:spacing w:val="-39"/>
          <w:w w:val="85"/>
        </w:rPr>
        <w:t> </w:t>
      </w:r>
      <w:r>
        <w:rPr>
          <w:b w:val="0"/>
          <w:color w:val="231F20"/>
          <w:w w:val="85"/>
        </w:rPr>
        <w:t>of</w:t>
      </w:r>
      <w:r>
        <w:rPr>
          <w:b w:val="0"/>
          <w:color w:val="231F20"/>
          <w:spacing w:val="-39"/>
          <w:w w:val="85"/>
        </w:rPr>
        <w:t> </w:t>
      </w:r>
      <w:r>
        <w:rPr>
          <w:b w:val="0"/>
          <w:color w:val="231F20"/>
          <w:w w:val="85"/>
        </w:rPr>
        <w:t>Shareholders</w:t>
      </w:r>
      <w:r>
        <w:rPr>
          <w:b w:val="0"/>
          <w:color w:val="231F20"/>
          <w:spacing w:val="-38"/>
          <w:w w:val="85"/>
        </w:rPr>
        <w:t> </w:t>
      </w:r>
      <w:r>
        <w:rPr>
          <w:b w:val="0"/>
          <w:color w:val="231F20"/>
          <w:w w:val="85"/>
        </w:rPr>
        <w:t>to</w:t>
      </w:r>
      <w:r>
        <w:rPr>
          <w:b w:val="0"/>
          <w:color w:val="231F20"/>
          <w:spacing w:val="-39"/>
          <w:w w:val="85"/>
        </w:rPr>
        <w:t> </w:t>
      </w:r>
      <w:r>
        <w:rPr>
          <w:b w:val="0"/>
          <w:color w:val="231F20"/>
          <w:w w:val="85"/>
        </w:rPr>
        <w:t>be</w:t>
      </w:r>
      <w:r>
        <w:rPr>
          <w:b w:val="0"/>
          <w:color w:val="231F20"/>
          <w:spacing w:val="-39"/>
          <w:w w:val="85"/>
        </w:rPr>
        <w:t> </w:t>
      </w:r>
      <w:r>
        <w:rPr>
          <w:b w:val="0"/>
          <w:color w:val="231F20"/>
          <w:w w:val="85"/>
        </w:rPr>
        <w:t>held</w:t>
      </w:r>
      <w:r>
        <w:rPr>
          <w:b w:val="0"/>
          <w:color w:val="231F20"/>
          <w:spacing w:val="-39"/>
          <w:w w:val="85"/>
        </w:rPr>
        <w:t> </w:t>
      </w:r>
      <w:r>
        <w:rPr>
          <w:b w:val="0"/>
          <w:color w:val="231F20"/>
          <w:w w:val="85"/>
        </w:rPr>
        <w:t>May</w:t>
      </w:r>
      <w:r>
        <w:rPr>
          <w:b w:val="0"/>
          <w:color w:val="231F20"/>
          <w:spacing w:val="-39"/>
          <w:w w:val="85"/>
        </w:rPr>
        <w:t> </w:t>
      </w:r>
      <w:r>
        <w:rPr>
          <w:b w:val="0"/>
          <w:color w:val="231F20"/>
          <w:w w:val="85"/>
        </w:rPr>
        <w:t>16,</w:t>
      </w:r>
      <w:r>
        <w:rPr>
          <w:b w:val="0"/>
          <w:color w:val="231F20"/>
          <w:spacing w:val="-39"/>
          <w:w w:val="85"/>
        </w:rPr>
        <w:t> </w:t>
      </w:r>
      <w:r>
        <w:rPr>
          <w:b w:val="0"/>
          <w:color w:val="231F20"/>
          <w:w w:val="85"/>
        </w:rPr>
        <w:t>2007,</w:t>
      </w:r>
      <w:r>
        <w:rPr>
          <w:b w:val="0"/>
          <w:color w:val="231F20"/>
          <w:spacing w:val="-38"/>
          <w:w w:val="85"/>
        </w:rPr>
        <w:t> </w:t>
      </w:r>
      <w:r>
        <w:rPr>
          <w:b w:val="0"/>
          <w:color w:val="231F20"/>
          <w:w w:val="85"/>
        </w:rPr>
        <w:t>and</w:t>
      </w:r>
      <w:r>
        <w:rPr>
          <w:b w:val="0"/>
          <w:color w:val="231F20"/>
          <w:spacing w:val="-39"/>
          <w:w w:val="85"/>
        </w:rPr>
        <w:t> </w:t>
      </w:r>
      <w:r>
        <w:rPr>
          <w:b w:val="0"/>
          <w:color w:val="231F20"/>
          <w:w w:val="85"/>
        </w:rPr>
        <w:t>is </w:t>
      </w:r>
      <w:r>
        <w:rPr>
          <w:b w:val="0"/>
          <w:color w:val="231F20"/>
          <w:w w:val="80"/>
        </w:rPr>
        <w:t>incorporated herein by</w:t>
      </w:r>
      <w:r>
        <w:rPr>
          <w:b w:val="0"/>
          <w:color w:val="231F20"/>
          <w:spacing w:val="-18"/>
          <w:w w:val="80"/>
        </w:rPr>
        <w:t> </w:t>
      </w:r>
      <w:r>
        <w:rPr>
          <w:b w:val="0"/>
          <w:color w:val="231F20"/>
          <w:w w:val="80"/>
        </w:rPr>
        <w:t>reference.</w:t>
      </w:r>
    </w:p>
    <w:p>
      <w:pPr>
        <w:pStyle w:val="BodyText"/>
        <w:spacing w:before="1"/>
        <w:rPr>
          <w:b w:val="0"/>
          <w:sz w:val="22"/>
        </w:rPr>
      </w:pPr>
    </w:p>
    <w:p>
      <w:pPr>
        <w:pStyle w:val="Heading4"/>
        <w:tabs>
          <w:tab w:pos="1008" w:val="left" w:leader="none"/>
        </w:tabs>
        <w:spacing w:line="249" w:lineRule="auto"/>
        <w:ind w:left="1008" w:right="397" w:hanging="889"/>
      </w:pPr>
      <w:bookmarkStart w:name="_TOC_250004" w:id="82"/>
      <w:r>
        <w:rPr>
          <w:i w:val="0"/>
          <w:color w:val="231F20"/>
        </w:rPr>
        <w:t>Item</w:t>
      </w:r>
      <w:r>
        <w:rPr>
          <w:i w:val="0"/>
          <w:color w:val="231F20"/>
          <w:spacing w:val="4"/>
        </w:rPr>
        <w:t> </w:t>
      </w:r>
      <w:r>
        <w:rPr>
          <w:i w:val="0"/>
          <w:color w:val="231F20"/>
        </w:rPr>
        <w:t>13.</w:t>
        <w:tab/>
      </w:r>
      <w:r>
        <w:rPr>
          <w:i/>
          <w:color w:val="231F20"/>
          <w:w w:val="95"/>
        </w:rPr>
        <w:t>Certain Relationships</w:t>
      </w:r>
      <w:r>
        <w:rPr>
          <w:i/>
          <w:color w:val="231F20"/>
          <w:spacing w:val="-5"/>
          <w:w w:val="95"/>
        </w:rPr>
        <w:t> </w:t>
      </w:r>
      <w:r>
        <w:rPr>
          <w:i/>
          <w:color w:val="231F20"/>
          <w:w w:val="95"/>
        </w:rPr>
        <w:t>and</w:t>
      </w:r>
      <w:r>
        <w:rPr>
          <w:i/>
          <w:color w:val="231F20"/>
          <w:spacing w:val="-4"/>
          <w:w w:val="95"/>
        </w:rPr>
        <w:t> </w:t>
      </w:r>
      <w:r>
        <w:rPr>
          <w:i/>
          <w:color w:val="231F20"/>
          <w:w w:val="95"/>
        </w:rPr>
        <w:t>Related</w:t>
      </w:r>
      <w:r>
        <w:rPr>
          <w:color w:val="231F20"/>
          <w:w w:val="92"/>
        </w:rPr>
        <w:t> </w:t>
      </w:r>
      <w:r>
        <w:rPr>
          <w:color w:val="231F20"/>
          <w:w w:val="95"/>
        </w:rPr>
        <w:t>Transactions, and Director</w:t>
      </w:r>
      <w:r>
        <w:rPr>
          <w:color w:val="231F20"/>
          <w:spacing w:val="-32"/>
          <w:w w:val="95"/>
        </w:rPr>
        <w:t> </w:t>
      </w:r>
      <w:bookmarkEnd w:id="82"/>
      <w:r>
        <w:rPr>
          <w:color w:val="231F20"/>
          <w:w w:val="95"/>
        </w:rPr>
        <w:t>Independence</w:t>
      </w:r>
    </w:p>
    <w:p>
      <w:pPr>
        <w:pStyle w:val="BodyText"/>
        <w:spacing w:line="244" w:lineRule="auto" w:before="128"/>
        <w:ind w:left="119" w:right="196" w:firstLine="400"/>
        <w:jc w:val="both"/>
        <w:rPr>
          <w:b w:val="0"/>
        </w:rPr>
      </w:pPr>
      <w:r>
        <w:rPr>
          <w:b w:val="0"/>
          <w:color w:val="231F20"/>
          <w:spacing w:val="-3"/>
          <w:w w:val="85"/>
        </w:rPr>
        <w:t>The </w:t>
      </w:r>
      <w:r>
        <w:rPr>
          <w:b w:val="0"/>
          <w:color w:val="231F20"/>
          <w:spacing w:val="-4"/>
          <w:w w:val="85"/>
        </w:rPr>
        <w:t>information required </w:t>
      </w:r>
      <w:r>
        <w:rPr>
          <w:b w:val="0"/>
          <w:color w:val="231F20"/>
          <w:spacing w:val="-3"/>
          <w:w w:val="85"/>
        </w:rPr>
        <w:t>by </w:t>
      </w:r>
      <w:r>
        <w:rPr>
          <w:b w:val="0"/>
          <w:color w:val="231F20"/>
          <w:spacing w:val="-4"/>
          <w:w w:val="85"/>
        </w:rPr>
        <w:t>this Item </w:t>
      </w:r>
      <w:r>
        <w:rPr>
          <w:b w:val="0"/>
          <w:color w:val="231F20"/>
          <w:spacing w:val="-3"/>
          <w:w w:val="85"/>
        </w:rPr>
        <w:t>is </w:t>
      </w:r>
      <w:r>
        <w:rPr>
          <w:b w:val="0"/>
          <w:color w:val="231F20"/>
          <w:spacing w:val="-5"/>
          <w:w w:val="85"/>
        </w:rPr>
        <w:t>included </w:t>
      </w:r>
      <w:r>
        <w:rPr>
          <w:b w:val="0"/>
          <w:color w:val="231F20"/>
          <w:spacing w:val="-4"/>
          <w:w w:val="80"/>
        </w:rPr>
        <w:t>under</w:t>
      </w:r>
      <w:r>
        <w:rPr>
          <w:b w:val="0"/>
          <w:color w:val="231F20"/>
          <w:spacing w:val="-30"/>
          <w:w w:val="80"/>
        </w:rPr>
        <w:t> </w:t>
      </w:r>
      <w:r>
        <w:rPr>
          <w:b w:val="0"/>
          <w:color w:val="231F20"/>
          <w:spacing w:val="-4"/>
          <w:w w:val="80"/>
        </w:rPr>
        <w:t>“Certain</w:t>
      </w:r>
      <w:r>
        <w:rPr>
          <w:b w:val="0"/>
          <w:color w:val="231F20"/>
          <w:spacing w:val="-30"/>
          <w:w w:val="80"/>
        </w:rPr>
        <w:t> </w:t>
      </w:r>
      <w:r>
        <w:rPr>
          <w:b w:val="0"/>
          <w:color w:val="231F20"/>
          <w:spacing w:val="-5"/>
          <w:w w:val="80"/>
        </w:rPr>
        <w:t>Relationships</w:t>
      </w:r>
      <w:r>
        <w:rPr>
          <w:b w:val="0"/>
          <w:color w:val="231F20"/>
          <w:spacing w:val="-30"/>
          <w:w w:val="80"/>
        </w:rPr>
        <w:t> </w:t>
      </w:r>
      <w:r>
        <w:rPr>
          <w:b w:val="0"/>
          <w:color w:val="231F20"/>
          <w:spacing w:val="-4"/>
          <w:w w:val="80"/>
        </w:rPr>
        <w:t>and</w:t>
      </w:r>
      <w:r>
        <w:rPr>
          <w:b w:val="0"/>
          <w:color w:val="231F20"/>
          <w:spacing w:val="-30"/>
          <w:w w:val="80"/>
        </w:rPr>
        <w:t> </w:t>
      </w:r>
      <w:r>
        <w:rPr>
          <w:b w:val="0"/>
          <w:color w:val="231F20"/>
          <w:spacing w:val="-5"/>
          <w:w w:val="80"/>
        </w:rPr>
        <w:t>Related</w:t>
      </w:r>
      <w:r>
        <w:rPr>
          <w:b w:val="0"/>
          <w:color w:val="231F20"/>
          <w:spacing w:val="-30"/>
          <w:w w:val="80"/>
        </w:rPr>
        <w:t> </w:t>
      </w:r>
      <w:r>
        <w:rPr>
          <w:b w:val="0"/>
          <w:color w:val="231F20"/>
          <w:spacing w:val="-5"/>
          <w:w w:val="80"/>
        </w:rPr>
        <w:t>Transactions,</w:t>
      </w:r>
      <w:r>
        <w:rPr>
          <w:b w:val="0"/>
          <w:color w:val="231F20"/>
          <w:spacing w:val="-30"/>
          <w:w w:val="80"/>
        </w:rPr>
        <w:t> </w:t>
      </w:r>
      <w:r>
        <w:rPr>
          <w:b w:val="0"/>
          <w:color w:val="231F20"/>
          <w:spacing w:val="-3"/>
          <w:w w:val="80"/>
        </w:rPr>
        <w:t>and </w:t>
      </w:r>
      <w:r>
        <w:rPr>
          <w:b w:val="0"/>
          <w:color w:val="231F20"/>
          <w:spacing w:val="-4"/>
          <w:w w:val="85"/>
        </w:rPr>
        <w:t>Director</w:t>
      </w:r>
      <w:r>
        <w:rPr>
          <w:b w:val="0"/>
          <w:color w:val="231F20"/>
          <w:spacing w:val="-31"/>
          <w:w w:val="85"/>
        </w:rPr>
        <w:t> </w:t>
      </w:r>
      <w:r>
        <w:rPr>
          <w:b w:val="0"/>
          <w:color w:val="231F20"/>
          <w:spacing w:val="-5"/>
          <w:w w:val="85"/>
        </w:rPr>
        <w:t>Independence”</w:t>
      </w:r>
      <w:r>
        <w:rPr>
          <w:b w:val="0"/>
          <w:color w:val="231F20"/>
          <w:spacing w:val="-31"/>
          <w:w w:val="85"/>
        </w:rPr>
        <w:t> </w:t>
      </w:r>
      <w:r>
        <w:rPr>
          <w:b w:val="0"/>
          <w:color w:val="231F20"/>
          <w:spacing w:val="-3"/>
          <w:w w:val="85"/>
        </w:rPr>
        <w:t>in</w:t>
      </w:r>
      <w:r>
        <w:rPr>
          <w:b w:val="0"/>
          <w:color w:val="231F20"/>
          <w:spacing w:val="-31"/>
          <w:w w:val="85"/>
        </w:rPr>
        <w:t> </w:t>
      </w:r>
      <w:r>
        <w:rPr>
          <w:b w:val="0"/>
          <w:color w:val="231F20"/>
          <w:spacing w:val="-3"/>
          <w:w w:val="85"/>
        </w:rPr>
        <w:t>the</w:t>
      </w:r>
      <w:r>
        <w:rPr>
          <w:b w:val="0"/>
          <w:color w:val="231F20"/>
          <w:spacing w:val="-32"/>
          <w:w w:val="85"/>
        </w:rPr>
        <w:t> </w:t>
      </w:r>
      <w:r>
        <w:rPr>
          <w:b w:val="0"/>
          <w:color w:val="231F20"/>
          <w:spacing w:val="-5"/>
          <w:w w:val="85"/>
        </w:rPr>
        <w:t>definitive</w:t>
      </w:r>
      <w:r>
        <w:rPr>
          <w:b w:val="0"/>
          <w:color w:val="231F20"/>
          <w:spacing w:val="-32"/>
          <w:w w:val="85"/>
        </w:rPr>
        <w:t> </w:t>
      </w:r>
      <w:r>
        <w:rPr>
          <w:b w:val="0"/>
          <w:color w:val="231F20"/>
          <w:spacing w:val="-4"/>
          <w:w w:val="85"/>
        </w:rPr>
        <w:t>Proxy</w:t>
      </w:r>
      <w:r>
        <w:rPr>
          <w:b w:val="0"/>
          <w:color w:val="231F20"/>
          <w:spacing w:val="-32"/>
          <w:w w:val="85"/>
        </w:rPr>
        <w:t> </w:t>
      </w:r>
      <w:r>
        <w:rPr>
          <w:b w:val="0"/>
          <w:color w:val="231F20"/>
          <w:spacing w:val="-4"/>
          <w:w w:val="85"/>
        </w:rPr>
        <w:t>Statement </w:t>
      </w:r>
      <w:r>
        <w:rPr>
          <w:b w:val="0"/>
          <w:color w:val="231F20"/>
          <w:spacing w:val="-4"/>
          <w:w w:val="80"/>
        </w:rPr>
        <w:t>for</w:t>
      </w:r>
      <w:r>
        <w:rPr>
          <w:b w:val="0"/>
          <w:color w:val="231F20"/>
          <w:spacing w:val="-10"/>
          <w:w w:val="80"/>
        </w:rPr>
        <w:t> </w:t>
      </w:r>
      <w:r>
        <w:rPr>
          <w:b w:val="0"/>
          <w:color w:val="231F20"/>
          <w:spacing w:val="-5"/>
          <w:w w:val="80"/>
        </w:rPr>
        <w:t>Southwest’s</w:t>
      </w:r>
      <w:r>
        <w:rPr>
          <w:b w:val="0"/>
          <w:color w:val="231F20"/>
          <w:spacing w:val="-10"/>
          <w:w w:val="80"/>
        </w:rPr>
        <w:t> </w:t>
      </w:r>
      <w:r>
        <w:rPr>
          <w:b w:val="0"/>
          <w:color w:val="231F20"/>
          <w:spacing w:val="-5"/>
          <w:w w:val="80"/>
        </w:rPr>
        <w:t>Annual</w:t>
      </w:r>
      <w:r>
        <w:rPr>
          <w:b w:val="0"/>
          <w:color w:val="231F20"/>
          <w:spacing w:val="-11"/>
          <w:w w:val="80"/>
        </w:rPr>
        <w:t> </w:t>
      </w:r>
      <w:r>
        <w:rPr>
          <w:b w:val="0"/>
          <w:color w:val="231F20"/>
          <w:spacing w:val="-4"/>
          <w:w w:val="80"/>
        </w:rPr>
        <w:t>Meeting</w:t>
      </w:r>
      <w:r>
        <w:rPr>
          <w:b w:val="0"/>
          <w:color w:val="231F20"/>
          <w:spacing w:val="-12"/>
          <w:w w:val="80"/>
        </w:rPr>
        <w:t> </w:t>
      </w:r>
      <w:r>
        <w:rPr>
          <w:b w:val="0"/>
          <w:color w:val="231F20"/>
          <w:spacing w:val="-3"/>
          <w:w w:val="80"/>
        </w:rPr>
        <w:t>of</w:t>
      </w:r>
      <w:r>
        <w:rPr>
          <w:b w:val="0"/>
          <w:color w:val="231F20"/>
          <w:spacing w:val="-10"/>
          <w:w w:val="80"/>
        </w:rPr>
        <w:t> </w:t>
      </w:r>
      <w:r>
        <w:rPr>
          <w:b w:val="0"/>
          <w:color w:val="231F20"/>
          <w:spacing w:val="-5"/>
          <w:w w:val="80"/>
        </w:rPr>
        <w:t>Shareholders</w:t>
      </w:r>
      <w:r>
        <w:rPr>
          <w:b w:val="0"/>
          <w:color w:val="231F20"/>
          <w:spacing w:val="-11"/>
          <w:w w:val="80"/>
        </w:rPr>
        <w:t> </w:t>
      </w:r>
      <w:r>
        <w:rPr>
          <w:b w:val="0"/>
          <w:color w:val="231F20"/>
          <w:w w:val="80"/>
        </w:rPr>
        <w:t>to</w:t>
      </w:r>
      <w:r>
        <w:rPr>
          <w:b w:val="0"/>
          <w:color w:val="231F20"/>
          <w:spacing w:val="-11"/>
          <w:w w:val="80"/>
        </w:rPr>
        <w:t> </w:t>
      </w:r>
      <w:r>
        <w:rPr>
          <w:b w:val="0"/>
          <w:color w:val="231F20"/>
          <w:spacing w:val="-3"/>
          <w:w w:val="80"/>
        </w:rPr>
        <w:t>be</w:t>
      </w:r>
      <w:r>
        <w:rPr>
          <w:b w:val="0"/>
          <w:color w:val="231F20"/>
          <w:spacing w:val="-12"/>
          <w:w w:val="80"/>
        </w:rPr>
        <w:t> </w:t>
      </w:r>
      <w:r>
        <w:rPr>
          <w:b w:val="0"/>
          <w:color w:val="231F20"/>
          <w:spacing w:val="-5"/>
          <w:w w:val="80"/>
        </w:rPr>
        <w:t>held </w:t>
      </w:r>
      <w:r>
        <w:rPr>
          <w:b w:val="0"/>
          <w:color w:val="231F20"/>
          <w:spacing w:val="-3"/>
          <w:w w:val="85"/>
        </w:rPr>
        <w:t>May</w:t>
      </w:r>
      <w:r>
        <w:rPr>
          <w:b w:val="0"/>
          <w:color w:val="231F20"/>
          <w:spacing w:val="-31"/>
          <w:w w:val="85"/>
        </w:rPr>
        <w:t> </w:t>
      </w:r>
      <w:r>
        <w:rPr>
          <w:b w:val="0"/>
          <w:color w:val="231F20"/>
          <w:spacing w:val="-3"/>
          <w:w w:val="85"/>
        </w:rPr>
        <w:t>16,</w:t>
      </w:r>
      <w:r>
        <w:rPr>
          <w:b w:val="0"/>
          <w:color w:val="231F20"/>
          <w:spacing w:val="-31"/>
          <w:w w:val="85"/>
        </w:rPr>
        <w:t> </w:t>
      </w:r>
      <w:r>
        <w:rPr>
          <w:b w:val="0"/>
          <w:color w:val="231F20"/>
          <w:spacing w:val="-4"/>
          <w:w w:val="85"/>
        </w:rPr>
        <w:t>2007,</w:t>
      </w:r>
      <w:r>
        <w:rPr>
          <w:b w:val="0"/>
          <w:color w:val="231F20"/>
          <w:spacing w:val="-31"/>
          <w:w w:val="85"/>
        </w:rPr>
        <w:t> </w:t>
      </w:r>
      <w:r>
        <w:rPr>
          <w:b w:val="0"/>
          <w:color w:val="231F20"/>
          <w:spacing w:val="-4"/>
          <w:w w:val="85"/>
        </w:rPr>
        <w:t>and</w:t>
      </w:r>
      <w:r>
        <w:rPr>
          <w:b w:val="0"/>
          <w:color w:val="231F20"/>
          <w:spacing w:val="-31"/>
          <w:w w:val="85"/>
        </w:rPr>
        <w:t> </w:t>
      </w:r>
      <w:r>
        <w:rPr>
          <w:b w:val="0"/>
          <w:color w:val="231F20"/>
          <w:spacing w:val="-3"/>
          <w:w w:val="85"/>
        </w:rPr>
        <w:t>is</w:t>
      </w:r>
      <w:r>
        <w:rPr>
          <w:b w:val="0"/>
          <w:color w:val="231F20"/>
          <w:spacing w:val="-31"/>
          <w:w w:val="85"/>
        </w:rPr>
        <w:t> </w:t>
      </w:r>
      <w:r>
        <w:rPr>
          <w:b w:val="0"/>
          <w:color w:val="231F20"/>
          <w:spacing w:val="-5"/>
          <w:w w:val="85"/>
        </w:rPr>
        <w:t>incorporated</w:t>
      </w:r>
      <w:r>
        <w:rPr>
          <w:b w:val="0"/>
          <w:color w:val="231F20"/>
          <w:spacing w:val="-32"/>
          <w:w w:val="85"/>
        </w:rPr>
        <w:t> </w:t>
      </w:r>
      <w:r>
        <w:rPr>
          <w:b w:val="0"/>
          <w:color w:val="231F20"/>
          <w:spacing w:val="-4"/>
          <w:w w:val="85"/>
        </w:rPr>
        <w:t>herein</w:t>
      </w:r>
      <w:r>
        <w:rPr>
          <w:b w:val="0"/>
          <w:color w:val="231F20"/>
          <w:spacing w:val="-32"/>
          <w:w w:val="85"/>
        </w:rPr>
        <w:t> </w:t>
      </w:r>
      <w:r>
        <w:rPr>
          <w:b w:val="0"/>
          <w:color w:val="231F20"/>
          <w:spacing w:val="-3"/>
          <w:w w:val="85"/>
        </w:rPr>
        <w:t>by</w:t>
      </w:r>
      <w:r>
        <w:rPr>
          <w:b w:val="0"/>
          <w:color w:val="231F20"/>
          <w:spacing w:val="-32"/>
          <w:w w:val="85"/>
        </w:rPr>
        <w:t> </w:t>
      </w:r>
      <w:r>
        <w:rPr>
          <w:b w:val="0"/>
          <w:color w:val="231F20"/>
          <w:spacing w:val="-5"/>
          <w:w w:val="85"/>
        </w:rPr>
        <w:t>reference.</w:t>
      </w:r>
    </w:p>
    <w:p>
      <w:pPr>
        <w:pStyle w:val="BodyText"/>
        <w:spacing w:before="1"/>
        <w:rPr>
          <w:b w:val="0"/>
          <w:sz w:val="22"/>
        </w:rPr>
      </w:pPr>
    </w:p>
    <w:p>
      <w:pPr>
        <w:pStyle w:val="Heading4"/>
        <w:tabs>
          <w:tab w:pos="1008" w:val="left" w:leader="none"/>
        </w:tabs>
        <w:ind w:left="119"/>
        <w:rPr>
          <w:i/>
        </w:rPr>
      </w:pPr>
      <w:bookmarkStart w:name="_TOC_250003" w:id="83"/>
      <w:r>
        <w:rPr>
          <w:i w:val="0"/>
          <w:color w:val="231F20"/>
        </w:rPr>
        <w:t>Item</w:t>
      </w:r>
      <w:r>
        <w:rPr>
          <w:i w:val="0"/>
          <w:color w:val="231F20"/>
          <w:spacing w:val="4"/>
        </w:rPr>
        <w:t> </w:t>
      </w:r>
      <w:r>
        <w:rPr>
          <w:i w:val="0"/>
          <w:color w:val="231F20"/>
        </w:rPr>
        <w:t>14.</w:t>
        <w:tab/>
      </w:r>
      <w:r>
        <w:rPr>
          <w:i/>
          <w:color w:val="231F20"/>
          <w:w w:val="95"/>
        </w:rPr>
        <w:t>Principal Accountant Fees and</w:t>
      </w:r>
      <w:r>
        <w:rPr>
          <w:i/>
          <w:color w:val="231F20"/>
          <w:spacing w:val="-30"/>
          <w:w w:val="95"/>
        </w:rPr>
        <w:t> </w:t>
      </w:r>
      <w:bookmarkEnd w:id="83"/>
      <w:r>
        <w:rPr>
          <w:i/>
          <w:color w:val="231F20"/>
          <w:w w:val="95"/>
        </w:rPr>
        <w:t>Services</w:t>
      </w:r>
    </w:p>
    <w:p>
      <w:pPr>
        <w:pStyle w:val="BodyText"/>
        <w:spacing w:line="244" w:lineRule="auto" w:before="136"/>
        <w:ind w:left="119" w:right="195" w:firstLine="400"/>
        <w:jc w:val="both"/>
        <w:rPr>
          <w:b w:val="0"/>
        </w:rPr>
      </w:pPr>
      <w:r>
        <w:rPr>
          <w:b w:val="0"/>
          <w:color w:val="231F20"/>
          <w:w w:val="85"/>
        </w:rPr>
        <w:t>The</w:t>
      </w:r>
      <w:r>
        <w:rPr>
          <w:b w:val="0"/>
          <w:color w:val="231F20"/>
          <w:spacing w:val="-25"/>
          <w:w w:val="85"/>
        </w:rPr>
        <w:t> </w:t>
      </w:r>
      <w:r>
        <w:rPr>
          <w:b w:val="0"/>
          <w:color w:val="231F20"/>
          <w:w w:val="85"/>
        </w:rPr>
        <w:t>information</w:t>
      </w:r>
      <w:r>
        <w:rPr>
          <w:b w:val="0"/>
          <w:color w:val="231F20"/>
          <w:spacing w:val="-25"/>
          <w:w w:val="85"/>
        </w:rPr>
        <w:t> </w:t>
      </w:r>
      <w:r>
        <w:rPr>
          <w:b w:val="0"/>
          <w:color w:val="231F20"/>
          <w:w w:val="85"/>
        </w:rPr>
        <w:t>required</w:t>
      </w:r>
      <w:r>
        <w:rPr>
          <w:b w:val="0"/>
          <w:color w:val="231F20"/>
          <w:spacing w:val="-25"/>
          <w:w w:val="85"/>
        </w:rPr>
        <w:t> </w:t>
      </w:r>
      <w:r>
        <w:rPr>
          <w:b w:val="0"/>
          <w:color w:val="231F20"/>
          <w:w w:val="85"/>
        </w:rPr>
        <w:t>by</w:t>
      </w:r>
      <w:r>
        <w:rPr>
          <w:b w:val="0"/>
          <w:color w:val="231F20"/>
          <w:spacing w:val="-25"/>
          <w:w w:val="85"/>
        </w:rPr>
        <w:t> </w:t>
      </w:r>
      <w:r>
        <w:rPr>
          <w:b w:val="0"/>
          <w:color w:val="231F20"/>
          <w:w w:val="85"/>
        </w:rPr>
        <w:t>this</w:t>
      </w:r>
      <w:r>
        <w:rPr>
          <w:b w:val="0"/>
          <w:color w:val="231F20"/>
          <w:spacing w:val="-24"/>
          <w:w w:val="85"/>
        </w:rPr>
        <w:t> </w:t>
      </w:r>
      <w:r>
        <w:rPr>
          <w:b w:val="0"/>
          <w:color w:val="231F20"/>
          <w:w w:val="85"/>
        </w:rPr>
        <w:t>Item</w:t>
      </w:r>
      <w:r>
        <w:rPr>
          <w:b w:val="0"/>
          <w:color w:val="231F20"/>
          <w:spacing w:val="-25"/>
          <w:w w:val="85"/>
        </w:rPr>
        <w:t> </w:t>
      </w:r>
      <w:r>
        <w:rPr>
          <w:b w:val="0"/>
          <w:color w:val="231F20"/>
          <w:w w:val="85"/>
        </w:rPr>
        <w:t>is</w:t>
      </w:r>
      <w:r>
        <w:rPr>
          <w:b w:val="0"/>
          <w:color w:val="231F20"/>
          <w:spacing w:val="-24"/>
          <w:w w:val="85"/>
        </w:rPr>
        <w:t> </w:t>
      </w:r>
      <w:r>
        <w:rPr>
          <w:b w:val="0"/>
          <w:color w:val="231F20"/>
          <w:w w:val="85"/>
        </w:rPr>
        <w:t>included </w:t>
      </w:r>
      <w:r>
        <w:rPr>
          <w:b w:val="0"/>
          <w:color w:val="231F20"/>
          <w:w w:val="80"/>
        </w:rPr>
        <w:t>under “Relationship with Independent Auditors” in the definitive</w:t>
      </w:r>
      <w:r>
        <w:rPr>
          <w:b w:val="0"/>
          <w:color w:val="231F20"/>
          <w:spacing w:val="-18"/>
          <w:w w:val="80"/>
        </w:rPr>
        <w:t> </w:t>
      </w:r>
      <w:r>
        <w:rPr>
          <w:b w:val="0"/>
          <w:color w:val="231F20"/>
          <w:w w:val="80"/>
        </w:rPr>
        <w:t>Proxy</w:t>
      </w:r>
      <w:r>
        <w:rPr>
          <w:b w:val="0"/>
          <w:color w:val="231F20"/>
          <w:spacing w:val="-16"/>
          <w:w w:val="80"/>
        </w:rPr>
        <w:t> </w:t>
      </w:r>
      <w:r>
        <w:rPr>
          <w:b w:val="0"/>
          <w:color w:val="231F20"/>
          <w:w w:val="80"/>
        </w:rPr>
        <w:t>Statement</w:t>
      </w:r>
      <w:r>
        <w:rPr>
          <w:b w:val="0"/>
          <w:color w:val="231F20"/>
          <w:spacing w:val="-18"/>
          <w:w w:val="80"/>
        </w:rPr>
        <w:t> </w:t>
      </w:r>
      <w:r>
        <w:rPr>
          <w:b w:val="0"/>
          <w:color w:val="231F20"/>
          <w:w w:val="80"/>
        </w:rPr>
        <w:t>for</w:t>
      </w:r>
      <w:r>
        <w:rPr>
          <w:b w:val="0"/>
          <w:color w:val="231F20"/>
          <w:spacing w:val="-16"/>
          <w:w w:val="80"/>
        </w:rPr>
        <w:t> </w:t>
      </w:r>
      <w:r>
        <w:rPr>
          <w:b w:val="0"/>
          <w:color w:val="231F20"/>
          <w:w w:val="80"/>
        </w:rPr>
        <w:t>Southwest’s</w:t>
      </w:r>
      <w:r>
        <w:rPr>
          <w:b w:val="0"/>
          <w:color w:val="231F20"/>
          <w:spacing w:val="-16"/>
          <w:w w:val="80"/>
        </w:rPr>
        <w:t> </w:t>
      </w:r>
      <w:r>
        <w:rPr>
          <w:b w:val="0"/>
          <w:color w:val="231F20"/>
          <w:w w:val="80"/>
        </w:rPr>
        <w:t>Annual</w:t>
      </w:r>
      <w:r>
        <w:rPr>
          <w:b w:val="0"/>
          <w:color w:val="231F20"/>
          <w:spacing w:val="-18"/>
          <w:w w:val="80"/>
        </w:rPr>
        <w:t> </w:t>
      </w:r>
      <w:r>
        <w:rPr>
          <w:b w:val="0"/>
          <w:color w:val="231F20"/>
          <w:w w:val="80"/>
        </w:rPr>
        <w:t>Meet- </w:t>
      </w:r>
      <w:r>
        <w:rPr>
          <w:b w:val="0"/>
          <w:color w:val="231F20"/>
          <w:w w:val="90"/>
        </w:rPr>
        <w:t>ing</w:t>
      </w:r>
      <w:r>
        <w:rPr>
          <w:b w:val="0"/>
          <w:color w:val="231F20"/>
          <w:spacing w:val="-25"/>
          <w:w w:val="90"/>
        </w:rPr>
        <w:t> </w:t>
      </w:r>
      <w:r>
        <w:rPr>
          <w:b w:val="0"/>
          <w:color w:val="231F20"/>
          <w:w w:val="90"/>
        </w:rPr>
        <w:t>of</w:t>
      </w:r>
      <w:r>
        <w:rPr>
          <w:b w:val="0"/>
          <w:color w:val="231F20"/>
          <w:spacing w:val="-25"/>
          <w:w w:val="90"/>
        </w:rPr>
        <w:t> </w:t>
      </w:r>
      <w:r>
        <w:rPr>
          <w:b w:val="0"/>
          <w:color w:val="231F20"/>
          <w:w w:val="90"/>
        </w:rPr>
        <w:t>Shareholders</w:t>
      </w:r>
      <w:r>
        <w:rPr>
          <w:b w:val="0"/>
          <w:color w:val="231F20"/>
          <w:spacing w:val="-26"/>
          <w:w w:val="90"/>
        </w:rPr>
        <w:t> </w:t>
      </w:r>
      <w:r>
        <w:rPr>
          <w:b w:val="0"/>
          <w:color w:val="231F20"/>
          <w:w w:val="90"/>
        </w:rPr>
        <w:t>to</w:t>
      </w:r>
      <w:r>
        <w:rPr>
          <w:b w:val="0"/>
          <w:color w:val="231F20"/>
          <w:spacing w:val="-25"/>
          <w:w w:val="90"/>
        </w:rPr>
        <w:t> </w:t>
      </w:r>
      <w:r>
        <w:rPr>
          <w:b w:val="0"/>
          <w:color w:val="231F20"/>
          <w:w w:val="90"/>
        </w:rPr>
        <w:t>be</w:t>
      </w:r>
      <w:r>
        <w:rPr>
          <w:b w:val="0"/>
          <w:color w:val="231F20"/>
          <w:spacing w:val="-26"/>
          <w:w w:val="90"/>
        </w:rPr>
        <w:t> </w:t>
      </w:r>
      <w:r>
        <w:rPr>
          <w:b w:val="0"/>
          <w:color w:val="231F20"/>
          <w:w w:val="90"/>
        </w:rPr>
        <w:t>held</w:t>
      </w:r>
      <w:r>
        <w:rPr>
          <w:b w:val="0"/>
          <w:color w:val="231F20"/>
          <w:spacing w:val="-26"/>
          <w:w w:val="90"/>
        </w:rPr>
        <w:t> </w:t>
      </w:r>
      <w:r>
        <w:rPr>
          <w:b w:val="0"/>
          <w:color w:val="231F20"/>
          <w:w w:val="90"/>
        </w:rPr>
        <w:t>May</w:t>
      </w:r>
      <w:r>
        <w:rPr>
          <w:b w:val="0"/>
          <w:color w:val="231F20"/>
          <w:spacing w:val="-26"/>
          <w:w w:val="90"/>
        </w:rPr>
        <w:t> </w:t>
      </w:r>
      <w:r>
        <w:rPr>
          <w:b w:val="0"/>
          <w:color w:val="231F20"/>
          <w:w w:val="90"/>
        </w:rPr>
        <w:t>16,</w:t>
      </w:r>
      <w:r>
        <w:rPr>
          <w:b w:val="0"/>
          <w:color w:val="231F20"/>
          <w:spacing w:val="-25"/>
          <w:w w:val="90"/>
        </w:rPr>
        <w:t> </w:t>
      </w:r>
      <w:r>
        <w:rPr>
          <w:b w:val="0"/>
          <w:color w:val="231F20"/>
          <w:w w:val="90"/>
        </w:rPr>
        <w:t>2007,</w:t>
      </w:r>
      <w:r>
        <w:rPr>
          <w:b w:val="0"/>
          <w:color w:val="231F20"/>
          <w:spacing w:val="-25"/>
          <w:w w:val="90"/>
        </w:rPr>
        <w:t> </w:t>
      </w:r>
      <w:r>
        <w:rPr>
          <w:b w:val="0"/>
          <w:color w:val="231F20"/>
          <w:w w:val="90"/>
        </w:rPr>
        <w:t>and</w:t>
      </w:r>
      <w:r>
        <w:rPr>
          <w:b w:val="0"/>
          <w:color w:val="231F20"/>
          <w:spacing w:val="-26"/>
          <w:w w:val="90"/>
        </w:rPr>
        <w:t> </w:t>
      </w:r>
      <w:r>
        <w:rPr>
          <w:b w:val="0"/>
          <w:color w:val="231F20"/>
          <w:w w:val="90"/>
        </w:rPr>
        <w:t>is </w:t>
      </w:r>
      <w:r>
        <w:rPr>
          <w:b w:val="0"/>
          <w:color w:val="231F20"/>
          <w:w w:val="80"/>
        </w:rPr>
        <w:t>incorporated herein by</w:t>
      </w:r>
      <w:r>
        <w:rPr>
          <w:b w:val="0"/>
          <w:color w:val="231F20"/>
          <w:spacing w:val="-18"/>
          <w:w w:val="80"/>
        </w:rPr>
        <w:t> </w:t>
      </w:r>
      <w:r>
        <w:rPr>
          <w:b w:val="0"/>
          <w:color w:val="231F20"/>
          <w:w w:val="80"/>
        </w:rPr>
        <w:t>reference.</w:t>
      </w:r>
    </w:p>
    <w:p>
      <w:pPr>
        <w:spacing w:after="0" w:line="244" w:lineRule="auto"/>
        <w:jc w:val="both"/>
        <w:sectPr>
          <w:type w:val="continuous"/>
          <w:pgSz w:w="12240" w:h="15840"/>
          <w:pgMar w:top="1180" w:bottom="280" w:left="1080" w:right="1720"/>
          <w:cols w:num="2" w:equalWidth="0">
            <w:col w:w="4443" w:space="358"/>
            <w:col w:w="4639"/>
          </w:cols>
        </w:sectPr>
      </w:pPr>
    </w:p>
    <w:p>
      <w:pPr>
        <w:pStyle w:val="BodyText"/>
        <w:rPr>
          <w:b w:val="0"/>
        </w:rPr>
      </w:pPr>
    </w:p>
    <w:p>
      <w:pPr>
        <w:pStyle w:val="BodyText"/>
        <w:spacing w:before="4"/>
        <w:rPr>
          <w:b w:val="0"/>
          <w:sz w:val="21"/>
        </w:rPr>
      </w:pPr>
    </w:p>
    <w:p>
      <w:pPr>
        <w:pStyle w:val="Heading3"/>
        <w:ind w:left="3630" w:right="3728"/>
        <w:jc w:val="center"/>
      </w:pPr>
      <w:bookmarkStart w:name="_TOC_250002" w:id="84"/>
      <w:bookmarkEnd w:id="84"/>
      <w:r>
        <w:rPr>
          <w:color w:val="231F20"/>
        </w:rPr>
        <w:t>PART IV</w:t>
      </w:r>
    </w:p>
    <w:p>
      <w:pPr>
        <w:pStyle w:val="BodyText"/>
        <w:spacing w:before="7"/>
        <w:rPr>
          <w:rFonts w:ascii="Times New Roman"/>
          <w:b/>
          <w:sz w:val="21"/>
        </w:rPr>
      </w:pPr>
    </w:p>
    <w:p>
      <w:pPr>
        <w:pStyle w:val="Heading4"/>
        <w:tabs>
          <w:tab w:pos="989" w:val="left" w:leader="none"/>
        </w:tabs>
        <w:ind w:left="100"/>
        <w:rPr>
          <w:i/>
        </w:rPr>
      </w:pPr>
      <w:bookmarkStart w:name="_TOC_250001" w:id="85"/>
      <w:bookmarkStart w:name="15. Exhibits and Reports" w:id="86"/>
      <w:r>
        <w:rPr>
          <w:b w:val="0"/>
          <w:i w:val="0"/>
        </w:rPr>
      </w:r>
      <w:r>
        <w:rPr>
          <w:i w:val="0"/>
          <w:color w:val="231F20"/>
        </w:rPr>
        <w:t>Item</w:t>
      </w:r>
      <w:r>
        <w:rPr>
          <w:i w:val="0"/>
          <w:color w:val="231F20"/>
          <w:spacing w:val="4"/>
        </w:rPr>
        <w:t> </w:t>
      </w:r>
      <w:r>
        <w:rPr>
          <w:i w:val="0"/>
          <w:color w:val="231F20"/>
        </w:rPr>
        <w:t>15.</w:t>
        <w:tab/>
      </w:r>
      <w:r>
        <w:rPr>
          <w:i/>
          <w:color w:val="231F20"/>
          <w:w w:val="95"/>
        </w:rPr>
        <w:t>Exhibits</w:t>
      </w:r>
      <w:r>
        <w:rPr>
          <w:i/>
          <w:color w:val="231F20"/>
          <w:spacing w:val="-12"/>
          <w:w w:val="95"/>
        </w:rPr>
        <w:t> </w:t>
      </w:r>
      <w:r>
        <w:rPr>
          <w:i/>
          <w:color w:val="231F20"/>
          <w:w w:val="95"/>
        </w:rPr>
        <w:t>and</w:t>
      </w:r>
      <w:r>
        <w:rPr>
          <w:i/>
          <w:color w:val="231F20"/>
          <w:spacing w:val="-13"/>
          <w:w w:val="95"/>
        </w:rPr>
        <w:t> </w:t>
      </w:r>
      <w:r>
        <w:rPr>
          <w:i/>
          <w:color w:val="231F20"/>
          <w:w w:val="95"/>
        </w:rPr>
        <w:t>Financial</w:t>
      </w:r>
      <w:r>
        <w:rPr>
          <w:i/>
          <w:color w:val="231F20"/>
          <w:spacing w:val="-13"/>
          <w:w w:val="95"/>
        </w:rPr>
        <w:t> </w:t>
      </w:r>
      <w:r>
        <w:rPr>
          <w:i/>
          <w:color w:val="231F20"/>
          <w:w w:val="95"/>
        </w:rPr>
        <w:t>Statement</w:t>
      </w:r>
      <w:r>
        <w:rPr>
          <w:i/>
          <w:color w:val="231F20"/>
          <w:spacing w:val="-11"/>
          <w:w w:val="95"/>
        </w:rPr>
        <w:t> </w:t>
      </w:r>
      <w:bookmarkEnd w:id="85"/>
      <w:r>
        <w:rPr>
          <w:i/>
          <w:color w:val="231F20"/>
          <w:w w:val="95"/>
        </w:rPr>
        <w:t>Schedules</w:t>
      </w:r>
    </w:p>
    <w:p>
      <w:pPr>
        <w:spacing w:before="128"/>
        <w:ind w:left="499" w:right="0" w:firstLine="0"/>
        <w:jc w:val="left"/>
        <w:rPr>
          <w:b w:val="0"/>
          <w:i/>
          <w:sz w:val="20"/>
        </w:rPr>
      </w:pPr>
      <w:r>
        <w:rPr>
          <w:b w:val="0"/>
          <w:color w:val="231F20"/>
          <w:w w:val="85"/>
          <w:sz w:val="20"/>
        </w:rPr>
        <w:t>(a) 1. </w:t>
      </w:r>
      <w:r>
        <w:rPr>
          <w:b w:val="0"/>
          <w:i/>
          <w:color w:val="231F20"/>
          <w:w w:val="85"/>
          <w:sz w:val="20"/>
        </w:rPr>
        <w:t>Financial Statements:</w:t>
      </w:r>
    </w:p>
    <w:p>
      <w:pPr>
        <w:pStyle w:val="BodyText"/>
        <w:spacing w:before="124"/>
        <w:ind w:left="80" w:right="7"/>
        <w:jc w:val="center"/>
        <w:rPr>
          <w:b w:val="0"/>
        </w:rPr>
      </w:pPr>
      <w:r>
        <w:rPr>
          <w:b w:val="0"/>
          <w:color w:val="231F20"/>
          <w:w w:val="85"/>
        </w:rPr>
        <w:t>The financial statements included in Item 8 above are filed as part of this annual report.</w:t>
      </w:r>
    </w:p>
    <w:p>
      <w:pPr>
        <w:pStyle w:val="ListParagraph"/>
        <w:numPr>
          <w:ilvl w:val="0"/>
          <w:numId w:val="9"/>
        </w:numPr>
        <w:tabs>
          <w:tab w:pos="1151" w:val="left" w:leader="none"/>
        </w:tabs>
        <w:spacing w:line="240" w:lineRule="auto" w:before="125" w:after="0"/>
        <w:ind w:left="1150" w:right="0" w:hanging="250"/>
        <w:jc w:val="left"/>
        <w:rPr>
          <w:b w:val="0"/>
          <w:i/>
          <w:sz w:val="20"/>
        </w:rPr>
      </w:pPr>
      <w:r>
        <w:rPr>
          <w:b w:val="0"/>
          <w:i/>
          <w:color w:val="231F20"/>
          <w:w w:val="75"/>
          <w:sz w:val="20"/>
        </w:rPr>
        <w:t>Financial</w:t>
      </w:r>
      <w:r>
        <w:rPr>
          <w:b w:val="0"/>
          <w:i/>
          <w:color w:val="231F20"/>
          <w:spacing w:val="44"/>
          <w:w w:val="75"/>
          <w:sz w:val="20"/>
        </w:rPr>
        <w:t> </w:t>
      </w:r>
      <w:r>
        <w:rPr>
          <w:b w:val="0"/>
          <w:i/>
          <w:color w:val="231F20"/>
          <w:w w:val="75"/>
          <w:sz w:val="20"/>
        </w:rPr>
        <w:t>Statement</w:t>
      </w:r>
      <w:r>
        <w:rPr>
          <w:b w:val="0"/>
          <w:i/>
          <w:color w:val="231F20"/>
          <w:spacing w:val="37"/>
          <w:w w:val="75"/>
          <w:sz w:val="20"/>
        </w:rPr>
        <w:t> </w:t>
      </w:r>
      <w:r>
        <w:rPr>
          <w:b w:val="0"/>
          <w:i/>
          <w:color w:val="231F20"/>
          <w:w w:val="75"/>
          <w:sz w:val="20"/>
        </w:rPr>
        <w:t>Schedules:</w:t>
      </w:r>
    </w:p>
    <w:p>
      <w:pPr>
        <w:pStyle w:val="BodyText"/>
        <w:spacing w:line="244" w:lineRule="auto" w:before="124"/>
        <w:ind w:left="900" w:right="197" w:firstLine="400"/>
        <w:jc w:val="both"/>
        <w:rPr>
          <w:b w:val="0"/>
        </w:rPr>
      </w:pPr>
      <w:r>
        <w:rPr>
          <w:b w:val="0"/>
          <w:color w:val="231F20"/>
          <w:w w:val="85"/>
        </w:rPr>
        <w:t>There</w:t>
      </w:r>
      <w:r>
        <w:rPr>
          <w:b w:val="0"/>
          <w:color w:val="231F20"/>
          <w:spacing w:val="-7"/>
          <w:w w:val="85"/>
        </w:rPr>
        <w:t> </w:t>
      </w:r>
      <w:r>
        <w:rPr>
          <w:b w:val="0"/>
          <w:color w:val="231F20"/>
          <w:w w:val="85"/>
        </w:rPr>
        <w:t>are</w:t>
      </w:r>
      <w:r>
        <w:rPr>
          <w:b w:val="0"/>
          <w:color w:val="231F20"/>
          <w:spacing w:val="-7"/>
          <w:w w:val="85"/>
        </w:rPr>
        <w:t> </w:t>
      </w:r>
      <w:r>
        <w:rPr>
          <w:b w:val="0"/>
          <w:color w:val="231F20"/>
          <w:w w:val="85"/>
        </w:rPr>
        <w:t>no</w:t>
      </w:r>
      <w:r>
        <w:rPr>
          <w:b w:val="0"/>
          <w:color w:val="231F20"/>
          <w:spacing w:val="-6"/>
          <w:w w:val="85"/>
        </w:rPr>
        <w:t> </w:t>
      </w:r>
      <w:r>
        <w:rPr>
          <w:b w:val="0"/>
          <w:color w:val="231F20"/>
          <w:w w:val="85"/>
        </w:rPr>
        <w:t>financial</w:t>
      </w:r>
      <w:r>
        <w:rPr>
          <w:b w:val="0"/>
          <w:color w:val="231F20"/>
          <w:spacing w:val="-7"/>
          <w:w w:val="85"/>
        </w:rPr>
        <w:t> </w:t>
      </w:r>
      <w:r>
        <w:rPr>
          <w:b w:val="0"/>
          <w:color w:val="231F20"/>
          <w:w w:val="85"/>
        </w:rPr>
        <w:t>statement</w:t>
      </w:r>
      <w:r>
        <w:rPr>
          <w:b w:val="0"/>
          <w:color w:val="231F20"/>
          <w:spacing w:val="-6"/>
          <w:w w:val="85"/>
        </w:rPr>
        <w:t> </w:t>
      </w:r>
      <w:r>
        <w:rPr>
          <w:b w:val="0"/>
          <w:color w:val="231F20"/>
          <w:w w:val="85"/>
        </w:rPr>
        <w:t>schedules</w:t>
      </w:r>
      <w:r>
        <w:rPr>
          <w:b w:val="0"/>
          <w:color w:val="231F20"/>
          <w:spacing w:val="-7"/>
          <w:w w:val="85"/>
        </w:rPr>
        <w:t> </w:t>
      </w:r>
      <w:r>
        <w:rPr>
          <w:b w:val="0"/>
          <w:color w:val="231F20"/>
          <w:w w:val="85"/>
        </w:rPr>
        <w:t>filed</w:t>
      </w:r>
      <w:r>
        <w:rPr>
          <w:b w:val="0"/>
          <w:color w:val="231F20"/>
          <w:spacing w:val="-7"/>
          <w:w w:val="85"/>
        </w:rPr>
        <w:t> </w:t>
      </w:r>
      <w:r>
        <w:rPr>
          <w:b w:val="0"/>
          <w:color w:val="231F20"/>
          <w:w w:val="85"/>
        </w:rPr>
        <w:t>as</w:t>
      </w:r>
      <w:r>
        <w:rPr>
          <w:b w:val="0"/>
          <w:color w:val="231F20"/>
          <w:spacing w:val="-7"/>
          <w:w w:val="85"/>
        </w:rPr>
        <w:t> </w:t>
      </w:r>
      <w:r>
        <w:rPr>
          <w:b w:val="0"/>
          <w:color w:val="231F20"/>
          <w:w w:val="85"/>
        </w:rPr>
        <w:t>part</w:t>
      </w:r>
      <w:r>
        <w:rPr>
          <w:b w:val="0"/>
          <w:color w:val="231F20"/>
          <w:spacing w:val="-6"/>
          <w:w w:val="85"/>
        </w:rPr>
        <w:t> </w:t>
      </w:r>
      <w:r>
        <w:rPr>
          <w:b w:val="0"/>
          <w:color w:val="231F20"/>
          <w:w w:val="85"/>
        </w:rPr>
        <w:t>of</w:t>
      </w:r>
      <w:r>
        <w:rPr>
          <w:b w:val="0"/>
          <w:color w:val="231F20"/>
          <w:spacing w:val="-6"/>
          <w:w w:val="85"/>
        </w:rPr>
        <w:t> </w:t>
      </w:r>
      <w:r>
        <w:rPr>
          <w:b w:val="0"/>
          <w:color w:val="231F20"/>
          <w:w w:val="85"/>
        </w:rPr>
        <w:t>this</w:t>
      </w:r>
      <w:r>
        <w:rPr>
          <w:b w:val="0"/>
          <w:color w:val="231F20"/>
          <w:spacing w:val="-6"/>
          <w:w w:val="85"/>
        </w:rPr>
        <w:t> </w:t>
      </w:r>
      <w:r>
        <w:rPr>
          <w:b w:val="0"/>
          <w:color w:val="231F20"/>
          <w:w w:val="85"/>
        </w:rPr>
        <w:t>annual</w:t>
      </w:r>
      <w:r>
        <w:rPr>
          <w:b w:val="0"/>
          <w:color w:val="231F20"/>
          <w:spacing w:val="-7"/>
          <w:w w:val="85"/>
        </w:rPr>
        <w:t> </w:t>
      </w:r>
      <w:r>
        <w:rPr>
          <w:b w:val="0"/>
          <w:color w:val="231F20"/>
          <w:w w:val="85"/>
        </w:rPr>
        <w:t>report,</w:t>
      </w:r>
      <w:r>
        <w:rPr>
          <w:b w:val="0"/>
          <w:color w:val="231F20"/>
          <w:spacing w:val="-6"/>
          <w:w w:val="85"/>
        </w:rPr>
        <w:t> </w:t>
      </w:r>
      <w:r>
        <w:rPr>
          <w:b w:val="0"/>
          <w:color w:val="231F20"/>
          <w:w w:val="85"/>
        </w:rPr>
        <w:t>since</w:t>
      </w:r>
      <w:r>
        <w:rPr>
          <w:b w:val="0"/>
          <w:color w:val="231F20"/>
          <w:spacing w:val="-6"/>
          <w:w w:val="85"/>
        </w:rPr>
        <w:t> </w:t>
      </w:r>
      <w:r>
        <w:rPr>
          <w:b w:val="0"/>
          <w:color w:val="231F20"/>
          <w:w w:val="85"/>
        </w:rPr>
        <w:t>the</w:t>
      </w:r>
      <w:r>
        <w:rPr>
          <w:b w:val="0"/>
          <w:color w:val="231F20"/>
          <w:spacing w:val="-6"/>
          <w:w w:val="85"/>
        </w:rPr>
        <w:t> </w:t>
      </w:r>
      <w:r>
        <w:rPr>
          <w:b w:val="0"/>
          <w:color w:val="231F20"/>
          <w:w w:val="85"/>
        </w:rPr>
        <w:t>required </w:t>
      </w:r>
      <w:r>
        <w:rPr>
          <w:b w:val="0"/>
          <w:color w:val="231F20"/>
          <w:w w:val="80"/>
        </w:rPr>
        <w:t>information</w:t>
      </w:r>
      <w:r>
        <w:rPr>
          <w:b w:val="0"/>
          <w:color w:val="231F20"/>
          <w:spacing w:val="-9"/>
          <w:w w:val="80"/>
        </w:rPr>
        <w:t> </w:t>
      </w:r>
      <w:r>
        <w:rPr>
          <w:b w:val="0"/>
          <w:color w:val="231F20"/>
          <w:w w:val="80"/>
        </w:rPr>
        <w:t>is</w:t>
      </w:r>
      <w:r>
        <w:rPr>
          <w:b w:val="0"/>
          <w:color w:val="231F20"/>
          <w:spacing w:val="-8"/>
          <w:w w:val="80"/>
        </w:rPr>
        <w:t> </w:t>
      </w:r>
      <w:r>
        <w:rPr>
          <w:b w:val="0"/>
          <w:color w:val="231F20"/>
          <w:w w:val="80"/>
        </w:rPr>
        <w:t>included</w:t>
      </w:r>
      <w:r>
        <w:rPr>
          <w:b w:val="0"/>
          <w:color w:val="231F20"/>
          <w:spacing w:val="-10"/>
          <w:w w:val="80"/>
        </w:rPr>
        <w:t> </w:t>
      </w:r>
      <w:r>
        <w:rPr>
          <w:b w:val="0"/>
          <w:color w:val="231F20"/>
          <w:w w:val="80"/>
        </w:rPr>
        <w:t>in</w:t>
      </w:r>
      <w:r>
        <w:rPr>
          <w:b w:val="0"/>
          <w:color w:val="231F20"/>
          <w:spacing w:val="-8"/>
          <w:w w:val="80"/>
        </w:rPr>
        <w:t> </w:t>
      </w:r>
      <w:r>
        <w:rPr>
          <w:b w:val="0"/>
          <w:color w:val="231F20"/>
          <w:w w:val="80"/>
        </w:rPr>
        <w:t>the</w:t>
      </w:r>
      <w:r>
        <w:rPr>
          <w:b w:val="0"/>
          <w:color w:val="231F20"/>
          <w:spacing w:val="-10"/>
          <w:w w:val="80"/>
        </w:rPr>
        <w:t> </w:t>
      </w:r>
      <w:r>
        <w:rPr>
          <w:b w:val="0"/>
          <w:color w:val="231F20"/>
          <w:w w:val="80"/>
        </w:rPr>
        <w:t>consolidated</w:t>
      </w:r>
      <w:r>
        <w:rPr>
          <w:b w:val="0"/>
          <w:color w:val="231F20"/>
          <w:spacing w:val="-10"/>
          <w:w w:val="80"/>
        </w:rPr>
        <w:t> </w:t>
      </w:r>
      <w:r>
        <w:rPr>
          <w:b w:val="0"/>
          <w:color w:val="231F20"/>
          <w:w w:val="80"/>
        </w:rPr>
        <w:t>financial</w:t>
      </w:r>
      <w:r>
        <w:rPr>
          <w:b w:val="0"/>
          <w:color w:val="231F20"/>
          <w:spacing w:val="-10"/>
          <w:w w:val="80"/>
        </w:rPr>
        <w:t> </w:t>
      </w:r>
      <w:r>
        <w:rPr>
          <w:b w:val="0"/>
          <w:color w:val="231F20"/>
          <w:w w:val="80"/>
        </w:rPr>
        <w:t>statements,</w:t>
      </w:r>
      <w:r>
        <w:rPr>
          <w:b w:val="0"/>
          <w:color w:val="231F20"/>
          <w:spacing w:val="-9"/>
          <w:w w:val="80"/>
        </w:rPr>
        <w:t> </w:t>
      </w:r>
      <w:r>
        <w:rPr>
          <w:b w:val="0"/>
          <w:color w:val="231F20"/>
          <w:w w:val="80"/>
        </w:rPr>
        <w:t>including</w:t>
      </w:r>
      <w:r>
        <w:rPr>
          <w:b w:val="0"/>
          <w:color w:val="231F20"/>
          <w:spacing w:val="-10"/>
          <w:w w:val="80"/>
        </w:rPr>
        <w:t> </w:t>
      </w:r>
      <w:r>
        <w:rPr>
          <w:b w:val="0"/>
          <w:color w:val="231F20"/>
          <w:w w:val="80"/>
        </w:rPr>
        <w:t>the</w:t>
      </w:r>
      <w:r>
        <w:rPr>
          <w:b w:val="0"/>
          <w:color w:val="231F20"/>
          <w:spacing w:val="-10"/>
          <w:w w:val="80"/>
        </w:rPr>
        <w:t> </w:t>
      </w:r>
      <w:r>
        <w:rPr>
          <w:b w:val="0"/>
          <w:color w:val="231F20"/>
          <w:w w:val="80"/>
        </w:rPr>
        <w:t>notes</w:t>
      </w:r>
      <w:r>
        <w:rPr>
          <w:b w:val="0"/>
          <w:color w:val="231F20"/>
          <w:spacing w:val="-9"/>
          <w:w w:val="80"/>
        </w:rPr>
        <w:t> </w:t>
      </w:r>
      <w:r>
        <w:rPr>
          <w:b w:val="0"/>
          <w:color w:val="231F20"/>
          <w:w w:val="80"/>
        </w:rPr>
        <w:t>thereto,</w:t>
      </w:r>
      <w:r>
        <w:rPr>
          <w:b w:val="0"/>
          <w:color w:val="231F20"/>
          <w:spacing w:val="-9"/>
          <w:w w:val="80"/>
        </w:rPr>
        <w:t> </w:t>
      </w:r>
      <w:r>
        <w:rPr>
          <w:b w:val="0"/>
          <w:color w:val="231F20"/>
          <w:w w:val="80"/>
        </w:rPr>
        <w:t>or</w:t>
      </w:r>
      <w:r>
        <w:rPr>
          <w:b w:val="0"/>
          <w:color w:val="231F20"/>
          <w:spacing w:val="-9"/>
          <w:w w:val="80"/>
        </w:rPr>
        <w:t> </w:t>
      </w:r>
      <w:r>
        <w:rPr>
          <w:b w:val="0"/>
          <w:color w:val="231F20"/>
          <w:w w:val="80"/>
        </w:rPr>
        <w:t>the</w:t>
      </w:r>
      <w:r>
        <w:rPr>
          <w:b w:val="0"/>
          <w:color w:val="231F20"/>
          <w:spacing w:val="-10"/>
          <w:w w:val="80"/>
        </w:rPr>
        <w:t> </w:t>
      </w:r>
      <w:r>
        <w:rPr>
          <w:b w:val="0"/>
          <w:color w:val="231F20"/>
          <w:w w:val="80"/>
        </w:rPr>
        <w:t>circum- stances</w:t>
      </w:r>
      <w:r>
        <w:rPr>
          <w:b w:val="0"/>
          <w:color w:val="231F20"/>
          <w:spacing w:val="-18"/>
          <w:w w:val="80"/>
        </w:rPr>
        <w:t> </w:t>
      </w:r>
      <w:r>
        <w:rPr>
          <w:b w:val="0"/>
          <w:color w:val="231F20"/>
          <w:w w:val="80"/>
        </w:rPr>
        <w:t>requiring</w:t>
      </w:r>
      <w:r>
        <w:rPr>
          <w:b w:val="0"/>
          <w:color w:val="231F20"/>
          <w:spacing w:val="-19"/>
          <w:w w:val="80"/>
        </w:rPr>
        <w:t> </w:t>
      </w:r>
      <w:r>
        <w:rPr>
          <w:b w:val="0"/>
          <w:color w:val="231F20"/>
          <w:w w:val="80"/>
        </w:rPr>
        <w:t>inclusion</w:t>
      </w:r>
      <w:r>
        <w:rPr>
          <w:b w:val="0"/>
          <w:color w:val="231F20"/>
          <w:spacing w:val="-19"/>
          <w:w w:val="80"/>
        </w:rPr>
        <w:t> </w:t>
      </w:r>
      <w:r>
        <w:rPr>
          <w:b w:val="0"/>
          <w:color w:val="231F20"/>
          <w:w w:val="80"/>
        </w:rPr>
        <w:t>of</w:t>
      </w:r>
      <w:r>
        <w:rPr>
          <w:b w:val="0"/>
          <w:color w:val="231F20"/>
          <w:spacing w:val="-19"/>
          <w:w w:val="80"/>
        </w:rPr>
        <w:t> </w:t>
      </w:r>
      <w:r>
        <w:rPr>
          <w:b w:val="0"/>
          <w:color w:val="231F20"/>
          <w:w w:val="80"/>
        </w:rPr>
        <w:t>such</w:t>
      </w:r>
      <w:r>
        <w:rPr>
          <w:b w:val="0"/>
          <w:color w:val="231F20"/>
          <w:spacing w:val="-18"/>
          <w:w w:val="80"/>
        </w:rPr>
        <w:t> </w:t>
      </w:r>
      <w:r>
        <w:rPr>
          <w:b w:val="0"/>
          <w:color w:val="231F20"/>
          <w:w w:val="80"/>
        </w:rPr>
        <w:t>schedules</w:t>
      </w:r>
      <w:r>
        <w:rPr>
          <w:b w:val="0"/>
          <w:color w:val="231F20"/>
          <w:spacing w:val="-19"/>
          <w:w w:val="80"/>
        </w:rPr>
        <w:t> </w:t>
      </w:r>
      <w:r>
        <w:rPr>
          <w:b w:val="0"/>
          <w:color w:val="231F20"/>
          <w:w w:val="80"/>
        </w:rPr>
        <w:t>are</w:t>
      </w:r>
      <w:r>
        <w:rPr>
          <w:b w:val="0"/>
          <w:color w:val="231F20"/>
          <w:spacing w:val="-19"/>
          <w:w w:val="80"/>
        </w:rPr>
        <w:t> </w:t>
      </w:r>
      <w:r>
        <w:rPr>
          <w:b w:val="0"/>
          <w:color w:val="231F20"/>
          <w:w w:val="80"/>
        </w:rPr>
        <w:t>not</w:t>
      </w:r>
      <w:r>
        <w:rPr>
          <w:b w:val="0"/>
          <w:color w:val="231F20"/>
          <w:spacing w:val="-18"/>
          <w:w w:val="80"/>
        </w:rPr>
        <w:t> </w:t>
      </w:r>
      <w:r>
        <w:rPr>
          <w:b w:val="0"/>
          <w:color w:val="231F20"/>
          <w:w w:val="80"/>
        </w:rPr>
        <w:t>present.</w:t>
      </w:r>
    </w:p>
    <w:p>
      <w:pPr>
        <w:pStyle w:val="ListParagraph"/>
        <w:numPr>
          <w:ilvl w:val="0"/>
          <w:numId w:val="9"/>
        </w:numPr>
        <w:tabs>
          <w:tab w:pos="1151" w:val="left" w:leader="none"/>
        </w:tabs>
        <w:spacing w:line="240" w:lineRule="auto" w:before="120" w:after="0"/>
        <w:ind w:left="1150" w:right="0" w:hanging="250"/>
        <w:jc w:val="left"/>
        <w:rPr>
          <w:b w:val="0"/>
          <w:i/>
          <w:sz w:val="20"/>
        </w:rPr>
      </w:pPr>
      <w:r>
        <w:rPr>
          <w:b w:val="0"/>
          <w:i/>
          <w:color w:val="231F20"/>
          <w:w w:val="90"/>
          <w:sz w:val="20"/>
        </w:rPr>
        <w:t>Exhibits:</w:t>
      </w:r>
    </w:p>
    <w:p>
      <w:pPr>
        <w:pStyle w:val="ListParagraph"/>
        <w:numPr>
          <w:ilvl w:val="1"/>
          <w:numId w:val="10"/>
        </w:numPr>
        <w:tabs>
          <w:tab w:pos="751" w:val="left" w:leader="none"/>
        </w:tabs>
        <w:spacing w:line="225" w:lineRule="auto" w:before="116" w:after="0"/>
        <w:ind w:left="750" w:right="197" w:hanging="550"/>
        <w:jc w:val="both"/>
        <w:rPr>
          <w:b w:val="0"/>
          <w:sz w:val="20"/>
        </w:rPr>
      </w:pPr>
      <w:r>
        <w:rPr>
          <w:b w:val="0"/>
          <w:color w:val="231F20"/>
          <w:w w:val="85"/>
          <w:sz w:val="20"/>
        </w:rPr>
        <w:t>Restated</w:t>
      </w:r>
      <w:r>
        <w:rPr>
          <w:b w:val="0"/>
          <w:color w:val="231F20"/>
          <w:spacing w:val="-11"/>
          <w:w w:val="85"/>
          <w:sz w:val="20"/>
        </w:rPr>
        <w:t> </w:t>
      </w:r>
      <w:r>
        <w:rPr>
          <w:b w:val="0"/>
          <w:color w:val="231F20"/>
          <w:w w:val="85"/>
          <w:sz w:val="20"/>
        </w:rPr>
        <w:t>Articles</w:t>
      </w:r>
      <w:r>
        <w:rPr>
          <w:b w:val="0"/>
          <w:color w:val="231F20"/>
          <w:spacing w:val="-10"/>
          <w:w w:val="85"/>
          <w:sz w:val="20"/>
        </w:rPr>
        <w:t> </w:t>
      </w:r>
      <w:r>
        <w:rPr>
          <w:b w:val="0"/>
          <w:color w:val="231F20"/>
          <w:w w:val="85"/>
          <w:sz w:val="20"/>
        </w:rPr>
        <w:t>of</w:t>
      </w:r>
      <w:r>
        <w:rPr>
          <w:b w:val="0"/>
          <w:color w:val="231F20"/>
          <w:spacing w:val="-10"/>
          <w:w w:val="85"/>
          <w:sz w:val="20"/>
        </w:rPr>
        <w:t> </w:t>
      </w:r>
      <w:r>
        <w:rPr>
          <w:b w:val="0"/>
          <w:color w:val="231F20"/>
          <w:w w:val="85"/>
          <w:sz w:val="20"/>
        </w:rPr>
        <w:t>Incorporation</w:t>
      </w:r>
      <w:r>
        <w:rPr>
          <w:b w:val="0"/>
          <w:color w:val="231F20"/>
          <w:spacing w:val="-10"/>
          <w:w w:val="85"/>
          <w:sz w:val="20"/>
        </w:rPr>
        <w:t> </w:t>
      </w:r>
      <w:r>
        <w:rPr>
          <w:b w:val="0"/>
          <w:color w:val="231F20"/>
          <w:w w:val="85"/>
          <w:sz w:val="20"/>
        </w:rPr>
        <w:t>of</w:t>
      </w:r>
      <w:r>
        <w:rPr>
          <w:b w:val="0"/>
          <w:color w:val="231F20"/>
          <w:spacing w:val="-10"/>
          <w:w w:val="85"/>
          <w:sz w:val="20"/>
        </w:rPr>
        <w:t> </w:t>
      </w:r>
      <w:r>
        <w:rPr>
          <w:b w:val="0"/>
          <w:color w:val="231F20"/>
          <w:w w:val="85"/>
          <w:sz w:val="20"/>
        </w:rPr>
        <w:t>Southwest</w:t>
      </w:r>
      <w:r>
        <w:rPr>
          <w:b w:val="0"/>
          <w:color w:val="231F20"/>
          <w:spacing w:val="-11"/>
          <w:w w:val="85"/>
          <w:sz w:val="20"/>
        </w:rPr>
        <w:t> </w:t>
      </w:r>
      <w:r>
        <w:rPr>
          <w:b w:val="0"/>
          <w:color w:val="231F20"/>
          <w:w w:val="85"/>
          <w:sz w:val="20"/>
        </w:rPr>
        <w:t>(incorporated</w:t>
      </w:r>
      <w:r>
        <w:rPr>
          <w:b w:val="0"/>
          <w:color w:val="231F20"/>
          <w:spacing w:val="-11"/>
          <w:w w:val="85"/>
          <w:sz w:val="20"/>
        </w:rPr>
        <w:t> </w:t>
      </w:r>
      <w:r>
        <w:rPr>
          <w:b w:val="0"/>
          <w:color w:val="231F20"/>
          <w:w w:val="85"/>
          <w:sz w:val="20"/>
        </w:rPr>
        <w:t>by</w:t>
      </w:r>
      <w:r>
        <w:rPr>
          <w:b w:val="0"/>
          <w:color w:val="231F20"/>
          <w:spacing w:val="-11"/>
          <w:w w:val="85"/>
          <w:sz w:val="20"/>
        </w:rPr>
        <w:t> </w:t>
      </w:r>
      <w:r>
        <w:rPr>
          <w:b w:val="0"/>
          <w:color w:val="231F20"/>
          <w:w w:val="85"/>
          <w:sz w:val="20"/>
        </w:rPr>
        <w:t>reference</w:t>
      </w:r>
      <w:r>
        <w:rPr>
          <w:b w:val="0"/>
          <w:color w:val="231F20"/>
          <w:spacing w:val="-11"/>
          <w:w w:val="85"/>
          <w:sz w:val="20"/>
        </w:rPr>
        <w:t> </w:t>
      </w:r>
      <w:r>
        <w:rPr>
          <w:b w:val="0"/>
          <w:color w:val="231F20"/>
          <w:w w:val="85"/>
          <w:sz w:val="20"/>
        </w:rPr>
        <w:t>to</w:t>
      </w:r>
      <w:r>
        <w:rPr>
          <w:b w:val="0"/>
          <w:color w:val="231F20"/>
          <w:spacing w:val="-10"/>
          <w:w w:val="85"/>
          <w:sz w:val="20"/>
        </w:rPr>
        <w:t> </w:t>
      </w:r>
      <w:r>
        <w:rPr>
          <w:b w:val="0"/>
          <w:color w:val="231F20"/>
          <w:w w:val="85"/>
          <w:sz w:val="20"/>
        </w:rPr>
        <w:t>Exhibit</w:t>
      </w:r>
      <w:r>
        <w:rPr>
          <w:b w:val="0"/>
          <w:color w:val="231F20"/>
          <w:spacing w:val="-10"/>
          <w:w w:val="85"/>
          <w:sz w:val="20"/>
        </w:rPr>
        <w:t> </w:t>
      </w:r>
      <w:r>
        <w:rPr>
          <w:b w:val="0"/>
          <w:color w:val="231F20"/>
          <w:w w:val="85"/>
          <w:sz w:val="20"/>
        </w:rPr>
        <w:t>4.1</w:t>
      </w:r>
      <w:r>
        <w:rPr>
          <w:b w:val="0"/>
          <w:color w:val="231F20"/>
          <w:spacing w:val="-10"/>
          <w:w w:val="85"/>
          <w:sz w:val="20"/>
        </w:rPr>
        <w:t> </w:t>
      </w:r>
      <w:r>
        <w:rPr>
          <w:b w:val="0"/>
          <w:color w:val="231F20"/>
          <w:w w:val="85"/>
          <w:sz w:val="20"/>
        </w:rPr>
        <w:t>to</w:t>
      </w:r>
      <w:r>
        <w:rPr>
          <w:b w:val="0"/>
          <w:color w:val="231F20"/>
          <w:spacing w:val="-10"/>
          <w:w w:val="85"/>
          <w:sz w:val="20"/>
        </w:rPr>
        <w:t> </w:t>
      </w:r>
      <w:r>
        <w:rPr>
          <w:b w:val="0"/>
          <w:color w:val="231F20"/>
          <w:w w:val="85"/>
          <w:sz w:val="20"/>
        </w:rPr>
        <w:t>Southwest’s Registration</w:t>
      </w:r>
      <w:r>
        <w:rPr>
          <w:b w:val="0"/>
          <w:color w:val="231F20"/>
          <w:spacing w:val="-31"/>
          <w:w w:val="85"/>
          <w:sz w:val="20"/>
        </w:rPr>
        <w:t> </w:t>
      </w:r>
      <w:r>
        <w:rPr>
          <w:b w:val="0"/>
          <w:color w:val="231F20"/>
          <w:w w:val="85"/>
          <w:sz w:val="20"/>
        </w:rPr>
        <w:t>Statement</w:t>
      </w:r>
      <w:r>
        <w:rPr>
          <w:b w:val="0"/>
          <w:color w:val="231F20"/>
          <w:spacing w:val="-32"/>
          <w:w w:val="85"/>
          <w:sz w:val="20"/>
        </w:rPr>
        <w:t> </w:t>
      </w:r>
      <w:r>
        <w:rPr>
          <w:b w:val="0"/>
          <w:color w:val="231F20"/>
          <w:w w:val="85"/>
          <w:sz w:val="20"/>
        </w:rPr>
        <w:t>on</w:t>
      </w:r>
      <w:r>
        <w:rPr>
          <w:b w:val="0"/>
          <w:color w:val="231F20"/>
          <w:spacing w:val="-31"/>
          <w:w w:val="85"/>
          <w:sz w:val="20"/>
        </w:rPr>
        <w:t> </w:t>
      </w:r>
      <w:r>
        <w:rPr>
          <w:b w:val="0"/>
          <w:color w:val="231F20"/>
          <w:w w:val="85"/>
          <w:sz w:val="20"/>
        </w:rPr>
        <w:t>Form</w:t>
      </w:r>
      <w:r>
        <w:rPr>
          <w:b w:val="0"/>
          <w:color w:val="231F20"/>
          <w:spacing w:val="-31"/>
          <w:w w:val="85"/>
          <w:sz w:val="20"/>
        </w:rPr>
        <w:t> </w:t>
      </w:r>
      <w:r>
        <w:rPr>
          <w:b w:val="0"/>
          <w:color w:val="231F20"/>
          <w:w w:val="85"/>
          <w:sz w:val="20"/>
        </w:rPr>
        <w:t>S-3</w:t>
      </w:r>
      <w:r>
        <w:rPr>
          <w:b w:val="0"/>
          <w:color w:val="231F20"/>
          <w:spacing w:val="-31"/>
          <w:w w:val="85"/>
          <w:sz w:val="20"/>
        </w:rPr>
        <w:t> </w:t>
      </w:r>
      <w:r>
        <w:rPr>
          <w:b w:val="0"/>
          <w:color w:val="231F20"/>
          <w:w w:val="85"/>
          <w:sz w:val="20"/>
        </w:rPr>
        <w:t>(File</w:t>
      </w:r>
      <w:r>
        <w:rPr>
          <w:b w:val="0"/>
          <w:color w:val="231F20"/>
          <w:spacing w:val="-31"/>
          <w:w w:val="85"/>
          <w:sz w:val="20"/>
        </w:rPr>
        <w:t> </w:t>
      </w:r>
      <w:r>
        <w:rPr>
          <w:b w:val="0"/>
          <w:color w:val="231F20"/>
          <w:w w:val="85"/>
          <w:sz w:val="20"/>
        </w:rPr>
        <w:t>No.</w:t>
      </w:r>
      <w:r>
        <w:rPr>
          <w:b w:val="0"/>
          <w:color w:val="231F20"/>
          <w:spacing w:val="-32"/>
          <w:w w:val="85"/>
          <w:sz w:val="20"/>
        </w:rPr>
        <w:t> </w:t>
      </w:r>
      <w:r>
        <w:rPr>
          <w:b w:val="0"/>
          <w:color w:val="231F20"/>
          <w:w w:val="85"/>
          <w:sz w:val="20"/>
        </w:rPr>
        <w:t>33-52155));</w:t>
      </w:r>
      <w:r>
        <w:rPr>
          <w:b w:val="0"/>
          <w:color w:val="231F20"/>
          <w:spacing w:val="-30"/>
          <w:w w:val="85"/>
          <w:sz w:val="20"/>
        </w:rPr>
        <w:t> </w:t>
      </w:r>
      <w:r>
        <w:rPr>
          <w:b w:val="0"/>
          <w:color w:val="231F20"/>
          <w:w w:val="85"/>
          <w:sz w:val="20"/>
        </w:rPr>
        <w:t>Amendment</w:t>
      </w:r>
      <w:r>
        <w:rPr>
          <w:b w:val="0"/>
          <w:color w:val="231F20"/>
          <w:spacing w:val="-32"/>
          <w:w w:val="85"/>
          <w:sz w:val="20"/>
        </w:rPr>
        <w:t> </w:t>
      </w:r>
      <w:r>
        <w:rPr>
          <w:b w:val="0"/>
          <w:color w:val="231F20"/>
          <w:w w:val="85"/>
          <w:sz w:val="20"/>
        </w:rPr>
        <w:t>to</w:t>
      </w:r>
      <w:r>
        <w:rPr>
          <w:b w:val="0"/>
          <w:color w:val="231F20"/>
          <w:spacing w:val="-31"/>
          <w:w w:val="85"/>
          <w:sz w:val="20"/>
        </w:rPr>
        <w:t> </w:t>
      </w:r>
      <w:r>
        <w:rPr>
          <w:b w:val="0"/>
          <w:color w:val="231F20"/>
          <w:w w:val="85"/>
          <w:sz w:val="20"/>
        </w:rPr>
        <w:t>Restated</w:t>
      </w:r>
      <w:r>
        <w:rPr>
          <w:b w:val="0"/>
          <w:color w:val="231F20"/>
          <w:spacing w:val="-32"/>
          <w:w w:val="85"/>
          <w:sz w:val="20"/>
        </w:rPr>
        <w:t> </w:t>
      </w:r>
      <w:r>
        <w:rPr>
          <w:b w:val="0"/>
          <w:color w:val="231F20"/>
          <w:w w:val="85"/>
          <w:sz w:val="20"/>
        </w:rPr>
        <w:t>Articles</w:t>
      </w:r>
      <w:r>
        <w:rPr>
          <w:b w:val="0"/>
          <w:color w:val="231F20"/>
          <w:spacing w:val="-31"/>
          <w:w w:val="85"/>
          <w:sz w:val="20"/>
        </w:rPr>
        <w:t> </w:t>
      </w:r>
      <w:r>
        <w:rPr>
          <w:b w:val="0"/>
          <w:color w:val="231F20"/>
          <w:w w:val="85"/>
          <w:sz w:val="20"/>
        </w:rPr>
        <w:t>of</w:t>
      </w:r>
      <w:r>
        <w:rPr>
          <w:b w:val="0"/>
          <w:color w:val="231F20"/>
          <w:spacing w:val="-31"/>
          <w:w w:val="85"/>
          <w:sz w:val="20"/>
        </w:rPr>
        <w:t> </w:t>
      </w:r>
      <w:r>
        <w:rPr>
          <w:b w:val="0"/>
          <w:color w:val="231F20"/>
          <w:w w:val="85"/>
          <w:sz w:val="20"/>
        </w:rPr>
        <w:t>Incorporation of</w:t>
      </w:r>
      <w:r>
        <w:rPr>
          <w:b w:val="0"/>
          <w:color w:val="231F20"/>
          <w:spacing w:val="-36"/>
          <w:w w:val="85"/>
          <w:sz w:val="20"/>
        </w:rPr>
        <w:t> </w:t>
      </w:r>
      <w:r>
        <w:rPr>
          <w:b w:val="0"/>
          <w:color w:val="231F20"/>
          <w:w w:val="85"/>
          <w:sz w:val="20"/>
        </w:rPr>
        <w:t>Southwest</w:t>
      </w:r>
      <w:r>
        <w:rPr>
          <w:b w:val="0"/>
          <w:color w:val="231F20"/>
          <w:spacing w:val="-36"/>
          <w:w w:val="85"/>
          <w:sz w:val="20"/>
        </w:rPr>
        <w:t> </w:t>
      </w:r>
      <w:r>
        <w:rPr>
          <w:b w:val="0"/>
          <w:color w:val="231F20"/>
          <w:w w:val="85"/>
          <w:sz w:val="20"/>
        </w:rPr>
        <w:t>(incorporated</w:t>
      </w:r>
      <w:r>
        <w:rPr>
          <w:b w:val="0"/>
          <w:color w:val="231F20"/>
          <w:spacing w:val="-36"/>
          <w:w w:val="85"/>
          <w:sz w:val="20"/>
        </w:rPr>
        <w:t> </w:t>
      </w:r>
      <w:r>
        <w:rPr>
          <w:b w:val="0"/>
          <w:color w:val="231F20"/>
          <w:w w:val="85"/>
          <w:sz w:val="20"/>
        </w:rPr>
        <w:t>by</w:t>
      </w:r>
      <w:r>
        <w:rPr>
          <w:b w:val="0"/>
          <w:color w:val="231F20"/>
          <w:spacing w:val="-36"/>
          <w:w w:val="85"/>
          <w:sz w:val="20"/>
        </w:rPr>
        <w:t> </w:t>
      </w:r>
      <w:r>
        <w:rPr>
          <w:b w:val="0"/>
          <w:color w:val="231F20"/>
          <w:w w:val="85"/>
          <w:sz w:val="20"/>
        </w:rPr>
        <w:t>reference</w:t>
      </w:r>
      <w:r>
        <w:rPr>
          <w:b w:val="0"/>
          <w:color w:val="231F20"/>
          <w:spacing w:val="-37"/>
          <w:w w:val="85"/>
          <w:sz w:val="20"/>
        </w:rPr>
        <w:t> </w:t>
      </w:r>
      <w:r>
        <w:rPr>
          <w:b w:val="0"/>
          <w:color w:val="231F20"/>
          <w:w w:val="85"/>
          <w:sz w:val="20"/>
        </w:rPr>
        <w:t>to</w:t>
      </w:r>
      <w:r>
        <w:rPr>
          <w:b w:val="0"/>
          <w:color w:val="231F20"/>
          <w:spacing w:val="-36"/>
          <w:w w:val="85"/>
          <w:sz w:val="20"/>
        </w:rPr>
        <w:t> </w:t>
      </w:r>
      <w:r>
        <w:rPr>
          <w:b w:val="0"/>
          <w:color w:val="231F20"/>
          <w:w w:val="85"/>
          <w:sz w:val="20"/>
        </w:rPr>
        <w:t>Exhibit</w:t>
      </w:r>
      <w:r>
        <w:rPr>
          <w:b w:val="0"/>
          <w:color w:val="231F20"/>
          <w:spacing w:val="-35"/>
          <w:w w:val="85"/>
          <w:sz w:val="20"/>
        </w:rPr>
        <w:t> </w:t>
      </w:r>
      <w:r>
        <w:rPr>
          <w:b w:val="0"/>
          <w:color w:val="231F20"/>
          <w:w w:val="85"/>
          <w:sz w:val="20"/>
        </w:rPr>
        <w:t>3.1</w:t>
      </w:r>
      <w:r>
        <w:rPr>
          <w:b w:val="0"/>
          <w:color w:val="231F20"/>
          <w:spacing w:val="-36"/>
          <w:w w:val="85"/>
          <w:sz w:val="20"/>
        </w:rPr>
        <w:t> </w:t>
      </w:r>
      <w:r>
        <w:rPr>
          <w:b w:val="0"/>
          <w:color w:val="231F20"/>
          <w:w w:val="85"/>
          <w:sz w:val="20"/>
        </w:rPr>
        <w:t>to</w:t>
      </w:r>
      <w:r>
        <w:rPr>
          <w:b w:val="0"/>
          <w:color w:val="231F20"/>
          <w:spacing w:val="-35"/>
          <w:w w:val="85"/>
          <w:sz w:val="20"/>
        </w:rPr>
        <w:t> </w:t>
      </w:r>
      <w:r>
        <w:rPr>
          <w:b w:val="0"/>
          <w:color w:val="231F20"/>
          <w:w w:val="85"/>
          <w:sz w:val="20"/>
        </w:rPr>
        <w:t>Southwest’s</w:t>
      </w:r>
      <w:r>
        <w:rPr>
          <w:b w:val="0"/>
          <w:color w:val="231F20"/>
          <w:spacing w:val="-36"/>
          <w:w w:val="85"/>
          <w:sz w:val="20"/>
        </w:rPr>
        <w:t> </w:t>
      </w:r>
      <w:r>
        <w:rPr>
          <w:b w:val="0"/>
          <w:color w:val="231F20"/>
          <w:w w:val="85"/>
          <w:sz w:val="20"/>
        </w:rPr>
        <w:t>Quarterly</w:t>
      </w:r>
      <w:r>
        <w:rPr>
          <w:b w:val="0"/>
          <w:color w:val="231F20"/>
          <w:spacing w:val="-36"/>
          <w:w w:val="85"/>
          <w:sz w:val="20"/>
        </w:rPr>
        <w:t> </w:t>
      </w:r>
      <w:r>
        <w:rPr>
          <w:b w:val="0"/>
          <w:color w:val="231F20"/>
          <w:w w:val="85"/>
          <w:sz w:val="20"/>
        </w:rPr>
        <w:t>Report</w:t>
      </w:r>
      <w:r>
        <w:rPr>
          <w:b w:val="0"/>
          <w:color w:val="231F20"/>
          <w:spacing w:val="-36"/>
          <w:w w:val="85"/>
          <w:sz w:val="20"/>
        </w:rPr>
        <w:t> </w:t>
      </w:r>
      <w:r>
        <w:rPr>
          <w:b w:val="0"/>
          <w:color w:val="231F20"/>
          <w:w w:val="85"/>
          <w:sz w:val="20"/>
        </w:rPr>
        <w:t>on</w:t>
      </w:r>
      <w:r>
        <w:rPr>
          <w:b w:val="0"/>
          <w:color w:val="231F20"/>
          <w:spacing w:val="-36"/>
          <w:w w:val="85"/>
          <w:sz w:val="20"/>
        </w:rPr>
        <w:t> </w:t>
      </w:r>
      <w:r>
        <w:rPr>
          <w:b w:val="0"/>
          <w:color w:val="231F20"/>
          <w:w w:val="85"/>
          <w:sz w:val="20"/>
        </w:rPr>
        <w:t>Form</w:t>
      </w:r>
      <w:r>
        <w:rPr>
          <w:b w:val="0"/>
          <w:color w:val="231F20"/>
          <w:spacing w:val="-36"/>
          <w:w w:val="85"/>
          <w:sz w:val="20"/>
        </w:rPr>
        <w:t> </w:t>
      </w:r>
      <w:r>
        <w:rPr>
          <w:b w:val="0"/>
          <w:color w:val="231F20"/>
          <w:w w:val="85"/>
          <w:sz w:val="20"/>
        </w:rPr>
        <w:t>10-Q</w:t>
      </w:r>
      <w:r>
        <w:rPr>
          <w:b w:val="0"/>
          <w:color w:val="231F20"/>
          <w:spacing w:val="-35"/>
          <w:w w:val="85"/>
          <w:sz w:val="20"/>
        </w:rPr>
        <w:t> </w:t>
      </w:r>
      <w:r>
        <w:rPr>
          <w:b w:val="0"/>
          <w:color w:val="231F20"/>
          <w:w w:val="85"/>
          <w:sz w:val="20"/>
        </w:rPr>
        <w:t>for</w:t>
      </w:r>
      <w:r>
        <w:rPr>
          <w:b w:val="0"/>
          <w:color w:val="231F20"/>
          <w:spacing w:val="-36"/>
          <w:w w:val="85"/>
          <w:sz w:val="20"/>
        </w:rPr>
        <w:t> </w:t>
      </w:r>
      <w:r>
        <w:rPr>
          <w:b w:val="0"/>
          <w:color w:val="231F20"/>
          <w:w w:val="85"/>
          <w:sz w:val="20"/>
        </w:rPr>
        <w:t>the </w:t>
      </w:r>
      <w:r>
        <w:rPr>
          <w:b w:val="0"/>
          <w:color w:val="231F20"/>
          <w:w w:val="90"/>
          <w:sz w:val="20"/>
        </w:rPr>
        <w:t>quarter</w:t>
      </w:r>
      <w:r>
        <w:rPr>
          <w:b w:val="0"/>
          <w:color w:val="231F20"/>
          <w:spacing w:val="-23"/>
          <w:w w:val="90"/>
          <w:sz w:val="20"/>
        </w:rPr>
        <w:t> </w:t>
      </w:r>
      <w:r>
        <w:rPr>
          <w:b w:val="0"/>
          <w:color w:val="231F20"/>
          <w:w w:val="90"/>
          <w:sz w:val="20"/>
        </w:rPr>
        <w:t>ended</w:t>
      </w:r>
      <w:r>
        <w:rPr>
          <w:b w:val="0"/>
          <w:color w:val="231F20"/>
          <w:spacing w:val="-23"/>
          <w:w w:val="90"/>
          <w:sz w:val="20"/>
        </w:rPr>
        <w:t> </w:t>
      </w:r>
      <w:r>
        <w:rPr>
          <w:b w:val="0"/>
          <w:color w:val="231F20"/>
          <w:w w:val="90"/>
          <w:sz w:val="20"/>
        </w:rPr>
        <w:t>June</w:t>
      </w:r>
      <w:r>
        <w:rPr>
          <w:b w:val="0"/>
          <w:color w:val="231F20"/>
          <w:spacing w:val="-22"/>
          <w:w w:val="90"/>
          <w:sz w:val="20"/>
        </w:rPr>
        <w:t> </w:t>
      </w:r>
      <w:r>
        <w:rPr>
          <w:b w:val="0"/>
          <w:color w:val="231F20"/>
          <w:w w:val="90"/>
          <w:sz w:val="20"/>
        </w:rPr>
        <w:t>30,</w:t>
      </w:r>
      <w:r>
        <w:rPr>
          <w:b w:val="0"/>
          <w:color w:val="231F20"/>
          <w:spacing w:val="-23"/>
          <w:w w:val="90"/>
          <w:sz w:val="20"/>
        </w:rPr>
        <w:t> </w:t>
      </w:r>
      <w:r>
        <w:rPr>
          <w:b w:val="0"/>
          <w:color w:val="231F20"/>
          <w:w w:val="90"/>
          <w:sz w:val="20"/>
        </w:rPr>
        <w:t>1996</w:t>
      </w:r>
      <w:r>
        <w:rPr>
          <w:b w:val="0"/>
          <w:color w:val="231F20"/>
          <w:spacing w:val="-23"/>
          <w:w w:val="90"/>
          <w:sz w:val="20"/>
        </w:rPr>
        <w:t> </w:t>
      </w:r>
      <w:r>
        <w:rPr>
          <w:b w:val="0"/>
          <w:color w:val="231F20"/>
          <w:w w:val="90"/>
          <w:sz w:val="20"/>
        </w:rPr>
        <w:t>(File</w:t>
      </w:r>
      <w:r>
        <w:rPr>
          <w:b w:val="0"/>
          <w:color w:val="231F20"/>
          <w:spacing w:val="-23"/>
          <w:w w:val="90"/>
          <w:sz w:val="20"/>
        </w:rPr>
        <w:t> </w:t>
      </w:r>
      <w:r>
        <w:rPr>
          <w:b w:val="0"/>
          <w:color w:val="231F20"/>
          <w:w w:val="90"/>
          <w:sz w:val="20"/>
        </w:rPr>
        <w:t>No.</w:t>
      </w:r>
      <w:r>
        <w:rPr>
          <w:b w:val="0"/>
          <w:color w:val="231F20"/>
          <w:spacing w:val="-23"/>
          <w:w w:val="90"/>
          <w:sz w:val="20"/>
        </w:rPr>
        <w:t> </w:t>
      </w:r>
      <w:r>
        <w:rPr>
          <w:b w:val="0"/>
          <w:color w:val="231F20"/>
          <w:w w:val="90"/>
          <w:sz w:val="20"/>
        </w:rPr>
        <w:t>1-7259));</w:t>
      </w:r>
      <w:r>
        <w:rPr>
          <w:b w:val="0"/>
          <w:color w:val="231F20"/>
          <w:spacing w:val="-22"/>
          <w:w w:val="90"/>
          <w:sz w:val="20"/>
        </w:rPr>
        <w:t> </w:t>
      </w:r>
      <w:r>
        <w:rPr>
          <w:b w:val="0"/>
          <w:color w:val="231F20"/>
          <w:w w:val="90"/>
          <w:sz w:val="20"/>
        </w:rPr>
        <w:t>Amendment</w:t>
      </w:r>
      <w:r>
        <w:rPr>
          <w:b w:val="0"/>
          <w:color w:val="231F20"/>
          <w:spacing w:val="-23"/>
          <w:w w:val="90"/>
          <w:sz w:val="20"/>
        </w:rPr>
        <w:t> </w:t>
      </w:r>
      <w:r>
        <w:rPr>
          <w:b w:val="0"/>
          <w:color w:val="231F20"/>
          <w:w w:val="90"/>
          <w:sz w:val="20"/>
        </w:rPr>
        <w:t>to</w:t>
      </w:r>
      <w:r>
        <w:rPr>
          <w:b w:val="0"/>
          <w:color w:val="231F20"/>
          <w:spacing w:val="-23"/>
          <w:w w:val="90"/>
          <w:sz w:val="20"/>
        </w:rPr>
        <w:t> </w:t>
      </w:r>
      <w:r>
        <w:rPr>
          <w:b w:val="0"/>
          <w:color w:val="231F20"/>
          <w:w w:val="90"/>
          <w:sz w:val="20"/>
        </w:rPr>
        <w:t>Restated</w:t>
      </w:r>
      <w:r>
        <w:rPr>
          <w:b w:val="0"/>
          <w:color w:val="231F20"/>
          <w:spacing w:val="-23"/>
          <w:w w:val="90"/>
          <w:sz w:val="20"/>
        </w:rPr>
        <w:t> </w:t>
      </w:r>
      <w:r>
        <w:rPr>
          <w:b w:val="0"/>
          <w:color w:val="231F20"/>
          <w:w w:val="90"/>
          <w:sz w:val="20"/>
        </w:rPr>
        <w:t>Articles</w:t>
      </w:r>
      <w:r>
        <w:rPr>
          <w:b w:val="0"/>
          <w:color w:val="231F20"/>
          <w:spacing w:val="-23"/>
          <w:w w:val="90"/>
          <w:sz w:val="20"/>
        </w:rPr>
        <w:t> </w:t>
      </w:r>
      <w:r>
        <w:rPr>
          <w:b w:val="0"/>
          <w:color w:val="231F20"/>
          <w:w w:val="90"/>
          <w:sz w:val="20"/>
        </w:rPr>
        <w:t>of</w:t>
      </w:r>
      <w:r>
        <w:rPr>
          <w:b w:val="0"/>
          <w:color w:val="231F20"/>
          <w:spacing w:val="-22"/>
          <w:w w:val="90"/>
          <w:sz w:val="20"/>
        </w:rPr>
        <w:t> </w:t>
      </w:r>
      <w:r>
        <w:rPr>
          <w:b w:val="0"/>
          <w:color w:val="231F20"/>
          <w:w w:val="90"/>
          <w:sz w:val="20"/>
        </w:rPr>
        <w:t>Incorporation</w:t>
      </w:r>
      <w:r>
        <w:rPr>
          <w:b w:val="0"/>
          <w:color w:val="231F20"/>
          <w:spacing w:val="-22"/>
          <w:w w:val="90"/>
          <w:sz w:val="20"/>
        </w:rPr>
        <w:t> </w:t>
      </w:r>
      <w:r>
        <w:rPr>
          <w:b w:val="0"/>
          <w:color w:val="231F20"/>
          <w:w w:val="90"/>
          <w:sz w:val="20"/>
        </w:rPr>
        <w:t>of </w:t>
      </w:r>
      <w:r>
        <w:rPr>
          <w:b w:val="0"/>
          <w:color w:val="231F20"/>
          <w:w w:val="85"/>
          <w:sz w:val="20"/>
        </w:rPr>
        <w:t>Southwest</w:t>
      </w:r>
      <w:r>
        <w:rPr>
          <w:b w:val="0"/>
          <w:color w:val="231F20"/>
          <w:spacing w:val="-25"/>
          <w:w w:val="85"/>
          <w:sz w:val="20"/>
        </w:rPr>
        <w:t> </w:t>
      </w:r>
      <w:r>
        <w:rPr>
          <w:b w:val="0"/>
          <w:color w:val="231F20"/>
          <w:w w:val="85"/>
          <w:sz w:val="20"/>
        </w:rPr>
        <w:t>(incorporated</w:t>
      </w:r>
      <w:r>
        <w:rPr>
          <w:b w:val="0"/>
          <w:color w:val="231F20"/>
          <w:spacing w:val="-25"/>
          <w:w w:val="85"/>
          <w:sz w:val="20"/>
        </w:rPr>
        <w:t> </w:t>
      </w:r>
      <w:r>
        <w:rPr>
          <w:b w:val="0"/>
          <w:color w:val="231F20"/>
          <w:w w:val="85"/>
          <w:sz w:val="20"/>
        </w:rPr>
        <w:t>by</w:t>
      </w:r>
      <w:r>
        <w:rPr>
          <w:b w:val="0"/>
          <w:color w:val="231F20"/>
          <w:spacing w:val="-25"/>
          <w:w w:val="85"/>
          <w:sz w:val="20"/>
        </w:rPr>
        <w:t> </w:t>
      </w:r>
      <w:r>
        <w:rPr>
          <w:b w:val="0"/>
          <w:color w:val="231F20"/>
          <w:w w:val="85"/>
          <w:sz w:val="20"/>
        </w:rPr>
        <w:t>reference</w:t>
      </w:r>
      <w:r>
        <w:rPr>
          <w:b w:val="0"/>
          <w:color w:val="231F20"/>
          <w:spacing w:val="-26"/>
          <w:w w:val="85"/>
          <w:sz w:val="20"/>
        </w:rPr>
        <w:t> </w:t>
      </w:r>
      <w:r>
        <w:rPr>
          <w:b w:val="0"/>
          <w:color w:val="231F20"/>
          <w:w w:val="85"/>
          <w:sz w:val="20"/>
        </w:rPr>
        <w:t>to</w:t>
      </w:r>
      <w:r>
        <w:rPr>
          <w:b w:val="0"/>
          <w:color w:val="231F20"/>
          <w:spacing w:val="-24"/>
          <w:w w:val="85"/>
          <w:sz w:val="20"/>
        </w:rPr>
        <w:t> </w:t>
      </w:r>
      <w:r>
        <w:rPr>
          <w:b w:val="0"/>
          <w:color w:val="231F20"/>
          <w:w w:val="85"/>
          <w:sz w:val="20"/>
        </w:rPr>
        <w:t>Exhibit</w:t>
      </w:r>
      <w:r>
        <w:rPr>
          <w:b w:val="0"/>
          <w:color w:val="231F20"/>
          <w:spacing w:val="-24"/>
          <w:w w:val="85"/>
          <w:sz w:val="20"/>
        </w:rPr>
        <w:t> </w:t>
      </w:r>
      <w:r>
        <w:rPr>
          <w:b w:val="0"/>
          <w:color w:val="231F20"/>
          <w:w w:val="85"/>
          <w:sz w:val="20"/>
        </w:rPr>
        <w:t>3.1</w:t>
      </w:r>
      <w:r>
        <w:rPr>
          <w:b w:val="0"/>
          <w:color w:val="231F20"/>
          <w:spacing w:val="-25"/>
          <w:w w:val="85"/>
          <w:sz w:val="20"/>
        </w:rPr>
        <w:t> </w:t>
      </w:r>
      <w:r>
        <w:rPr>
          <w:b w:val="0"/>
          <w:color w:val="231F20"/>
          <w:w w:val="85"/>
          <w:sz w:val="20"/>
        </w:rPr>
        <w:t>to</w:t>
      </w:r>
      <w:r>
        <w:rPr>
          <w:b w:val="0"/>
          <w:color w:val="231F20"/>
          <w:spacing w:val="-24"/>
          <w:w w:val="85"/>
          <w:sz w:val="20"/>
        </w:rPr>
        <w:t> </w:t>
      </w:r>
      <w:r>
        <w:rPr>
          <w:b w:val="0"/>
          <w:color w:val="231F20"/>
          <w:w w:val="85"/>
          <w:sz w:val="20"/>
        </w:rPr>
        <w:t>Southwest’s</w:t>
      </w:r>
      <w:r>
        <w:rPr>
          <w:b w:val="0"/>
          <w:color w:val="231F20"/>
          <w:spacing w:val="-24"/>
          <w:w w:val="85"/>
          <w:sz w:val="20"/>
        </w:rPr>
        <w:t> </w:t>
      </w:r>
      <w:r>
        <w:rPr>
          <w:b w:val="0"/>
          <w:color w:val="231F20"/>
          <w:w w:val="85"/>
          <w:sz w:val="20"/>
        </w:rPr>
        <w:t>Quarterly</w:t>
      </w:r>
      <w:r>
        <w:rPr>
          <w:b w:val="0"/>
          <w:color w:val="231F20"/>
          <w:spacing w:val="-25"/>
          <w:w w:val="85"/>
          <w:sz w:val="20"/>
        </w:rPr>
        <w:t> </w:t>
      </w:r>
      <w:r>
        <w:rPr>
          <w:b w:val="0"/>
          <w:color w:val="231F20"/>
          <w:w w:val="85"/>
          <w:sz w:val="20"/>
        </w:rPr>
        <w:t>Report</w:t>
      </w:r>
      <w:r>
        <w:rPr>
          <w:b w:val="0"/>
          <w:color w:val="231F20"/>
          <w:spacing w:val="-25"/>
          <w:w w:val="85"/>
          <w:sz w:val="20"/>
        </w:rPr>
        <w:t> </w:t>
      </w:r>
      <w:r>
        <w:rPr>
          <w:b w:val="0"/>
          <w:color w:val="231F20"/>
          <w:w w:val="85"/>
          <w:sz w:val="20"/>
        </w:rPr>
        <w:t>on</w:t>
      </w:r>
      <w:r>
        <w:rPr>
          <w:b w:val="0"/>
          <w:color w:val="231F20"/>
          <w:spacing w:val="-25"/>
          <w:w w:val="85"/>
          <w:sz w:val="20"/>
        </w:rPr>
        <w:t> </w:t>
      </w:r>
      <w:r>
        <w:rPr>
          <w:b w:val="0"/>
          <w:color w:val="231F20"/>
          <w:w w:val="85"/>
          <w:sz w:val="20"/>
        </w:rPr>
        <w:t>Form</w:t>
      </w:r>
      <w:r>
        <w:rPr>
          <w:b w:val="0"/>
          <w:color w:val="231F20"/>
          <w:spacing w:val="-24"/>
          <w:w w:val="85"/>
          <w:sz w:val="20"/>
        </w:rPr>
        <w:t> </w:t>
      </w:r>
      <w:r>
        <w:rPr>
          <w:b w:val="0"/>
          <w:color w:val="231F20"/>
          <w:w w:val="85"/>
          <w:sz w:val="20"/>
        </w:rPr>
        <w:t>10-Q</w:t>
      </w:r>
      <w:r>
        <w:rPr>
          <w:b w:val="0"/>
          <w:color w:val="231F20"/>
          <w:spacing w:val="-25"/>
          <w:w w:val="85"/>
          <w:sz w:val="20"/>
        </w:rPr>
        <w:t> </w:t>
      </w:r>
      <w:r>
        <w:rPr>
          <w:b w:val="0"/>
          <w:color w:val="231F20"/>
          <w:w w:val="85"/>
          <w:sz w:val="20"/>
        </w:rPr>
        <w:t>for</w:t>
      </w:r>
      <w:r>
        <w:rPr>
          <w:b w:val="0"/>
          <w:color w:val="231F20"/>
          <w:spacing w:val="-24"/>
          <w:w w:val="85"/>
          <w:sz w:val="20"/>
        </w:rPr>
        <w:t> </w:t>
      </w:r>
      <w:r>
        <w:rPr>
          <w:b w:val="0"/>
          <w:color w:val="231F20"/>
          <w:w w:val="85"/>
          <w:sz w:val="20"/>
        </w:rPr>
        <w:t>the </w:t>
      </w:r>
      <w:r>
        <w:rPr>
          <w:b w:val="0"/>
          <w:color w:val="231F20"/>
          <w:w w:val="90"/>
          <w:sz w:val="20"/>
        </w:rPr>
        <w:t>quarter</w:t>
      </w:r>
      <w:r>
        <w:rPr>
          <w:b w:val="0"/>
          <w:color w:val="231F20"/>
          <w:spacing w:val="-23"/>
          <w:w w:val="90"/>
          <w:sz w:val="20"/>
        </w:rPr>
        <w:t> </w:t>
      </w:r>
      <w:r>
        <w:rPr>
          <w:b w:val="0"/>
          <w:color w:val="231F20"/>
          <w:w w:val="90"/>
          <w:sz w:val="20"/>
        </w:rPr>
        <w:t>ended</w:t>
      </w:r>
      <w:r>
        <w:rPr>
          <w:b w:val="0"/>
          <w:color w:val="231F20"/>
          <w:spacing w:val="-23"/>
          <w:w w:val="90"/>
          <w:sz w:val="20"/>
        </w:rPr>
        <w:t> </w:t>
      </w:r>
      <w:r>
        <w:rPr>
          <w:b w:val="0"/>
          <w:color w:val="231F20"/>
          <w:w w:val="90"/>
          <w:sz w:val="20"/>
        </w:rPr>
        <w:t>June</w:t>
      </w:r>
      <w:r>
        <w:rPr>
          <w:b w:val="0"/>
          <w:color w:val="231F20"/>
          <w:spacing w:val="-22"/>
          <w:w w:val="90"/>
          <w:sz w:val="20"/>
        </w:rPr>
        <w:t> </w:t>
      </w:r>
      <w:r>
        <w:rPr>
          <w:b w:val="0"/>
          <w:color w:val="231F20"/>
          <w:w w:val="90"/>
          <w:sz w:val="20"/>
        </w:rPr>
        <w:t>30,</w:t>
      </w:r>
      <w:r>
        <w:rPr>
          <w:b w:val="0"/>
          <w:color w:val="231F20"/>
          <w:spacing w:val="-23"/>
          <w:w w:val="90"/>
          <w:sz w:val="20"/>
        </w:rPr>
        <w:t> </w:t>
      </w:r>
      <w:r>
        <w:rPr>
          <w:b w:val="0"/>
          <w:color w:val="231F20"/>
          <w:w w:val="90"/>
          <w:sz w:val="20"/>
        </w:rPr>
        <w:t>1998</w:t>
      </w:r>
      <w:r>
        <w:rPr>
          <w:b w:val="0"/>
          <w:color w:val="231F20"/>
          <w:spacing w:val="-23"/>
          <w:w w:val="90"/>
          <w:sz w:val="20"/>
        </w:rPr>
        <w:t> </w:t>
      </w:r>
      <w:r>
        <w:rPr>
          <w:b w:val="0"/>
          <w:color w:val="231F20"/>
          <w:w w:val="90"/>
          <w:sz w:val="20"/>
        </w:rPr>
        <w:t>(File</w:t>
      </w:r>
      <w:r>
        <w:rPr>
          <w:b w:val="0"/>
          <w:color w:val="231F20"/>
          <w:spacing w:val="-23"/>
          <w:w w:val="90"/>
          <w:sz w:val="20"/>
        </w:rPr>
        <w:t> </w:t>
      </w:r>
      <w:r>
        <w:rPr>
          <w:b w:val="0"/>
          <w:color w:val="231F20"/>
          <w:w w:val="90"/>
          <w:sz w:val="20"/>
        </w:rPr>
        <w:t>No.</w:t>
      </w:r>
      <w:r>
        <w:rPr>
          <w:b w:val="0"/>
          <w:color w:val="231F20"/>
          <w:spacing w:val="-23"/>
          <w:w w:val="90"/>
          <w:sz w:val="20"/>
        </w:rPr>
        <w:t> </w:t>
      </w:r>
      <w:r>
        <w:rPr>
          <w:b w:val="0"/>
          <w:color w:val="231F20"/>
          <w:w w:val="90"/>
          <w:sz w:val="20"/>
        </w:rPr>
        <w:t>1-7259));</w:t>
      </w:r>
      <w:r>
        <w:rPr>
          <w:b w:val="0"/>
          <w:color w:val="231F20"/>
          <w:spacing w:val="-22"/>
          <w:w w:val="90"/>
          <w:sz w:val="20"/>
        </w:rPr>
        <w:t> </w:t>
      </w:r>
      <w:r>
        <w:rPr>
          <w:b w:val="0"/>
          <w:color w:val="231F20"/>
          <w:w w:val="90"/>
          <w:sz w:val="20"/>
        </w:rPr>
        <w:t>Amendment</w:t>
      </w:r>
      <w:r>
        <w:rPr>
          <w:b w:val="0"/>
          <w:color w:val="231F20"/>
          <w:spacing w:val="-23"/>
          <w:w w:val="90"/>
          <w:sz w:val="20"/>
        </w:rPr>
        <w:t> </w:t>
      </w:r>
      <w:r>
        <w:rPr>
          <w:b w:val="0"/>
          <w:color w:val="231F20"/>
          <w:w w:val="90"/>
          <w:sz w:val="20"/>
        </w:rPr>
        <w:t>to</w:t>
      </w:r>
      <w:r>
        <w:rPr>
          <w:b w:val="0"/>
          <w:color w:val="231F20"/>
          <w:spacing w:val="-23"/>
          <w:w w:val="90"/>
          <w:sz w:val="20"/>
        </w:rPr>
        <w:t> </w:t>
      </w:r>
      <w:r>
        <w:rPr>
          <w:b w:val="0"/>
          <w:color w:val="231F20"/>
          <w:w w:val="90"/>
          <w:sz w:val="20"/>
        </w:rPr>
        <w:t>Restated</w:t>
      </w:r>
      <w:r>
        <w:rPr>
          <w:b w:val="0"/>
          <w:color w:val="231F20"/>
          <w:spacing w:val="-23"/>
          <w:w w:val="90"/>
          <w:sz w:val="20"/>
        </w:rPr>
        <w:t> </w:t>
      </w:r>
      <w:r>
        <w:rPr>
          <w:b w:val="0"/>
          <w:color w:val="231F20"/>
          <w:w w:val="90"/>
          <w:sz w:val="20"/>
        </w:rPr>
        <w:t>Articles</w:t>
      </w:r>
      <w:r>
        <w:rPr>
          <w:b w:val="0"/>
          <w:color w:val="231F20"/>
          <w:spacing w:val="-23"/>
          <w:w w:val="90"/>
          <w:sz w:val="20"/>
        </w:rPr>
        <w:t> </w:t>
      </w:r>
      <w:r>
        <w:rPr>
          <w:b w:val="0"/>
          <w:color w:val="231F20"/>
          <w:w w:val="90"/>
          <w:sz w:val="20"/>
        </w:rPr>
        <w:t>of</w:t>
      </w:r>
      <w:r>
        <w:rPr>
          <w:b w:val="0"/>
          <w:color w:val="231F20"/>
          <w:spacing w:val="-22"/>
          <w:w w:val="90"/>
          <w:sz w:val="20"/>
        </w:rPr>
        <w:t> </w:t>
      </w:r>
      <w:r>
        <w:rPr>
          <w:b w:val="0"/>
          <w:color w:val="231F20"/>
          <w:w w:val="90"/>
          <w:sz w:val="20"/>
        </w:rPr>
        <w:t>Incorporation</w:t>
      </w:r>
      <w:r>
        <w:rPr>
          <w:b w:val="0"/>
          <w:color w:val="231F20"/>
          <w:spacing w:val="-22"/>
          <w:w w:val="90"/>
          <w:sz w:val="20"/>
        </w:rPr>
        <w:t> </w:t>
      </w:r>
      <w:r>
        <w:rPr>
          <w:b w:val="0"/>
          <w:color w:val="231F20"/>
          <w:w w:val="90"/>
          <w:sz w:val="20"/>
        </w:rPr>
        <w:t>of </w:t>
      </w:r>
      <w:r>
        <w:rPr>
          <w:b w:val="0"/>
          <w:color w:val="231F20"/>
          <w:w w:val="80"/>
          <w:sz w:val="20"/>
        </w:rPr>
        <w:t>Southwest (incorporated by reference to Exhibit 4.2 to Southwest’s Registration Statement on Form S-8</w:t>
      </w:r>
      <w:r>
        <w:rPr>
          <w:b w:val="0"/>
          <w:color w:val="231F20"/>
          <w:spacing w:val="-28"/>
          <w:w w:val="80"/>
          <w:sz w:val="20"/>
        </w:rPr>
        <w:t> </w:t>
      </w:r>
      <w:r>
        <w:rPr>
          <w:b w:val="0"/>
          <w:color w:val="231F20"/>
          <w:w w:val="80"/>
          <w:sz w:val="20"/>
        </w:rPr>
        <w:t>(File No.</w:t>
      </w:r>
      <w:r>
        <w:rPr>
          <w:b w:val="0"/>
          <w:color w:val="231F20"/>
          <w:spacing w:val="-4"/>
          <w:w w:val="80"/>
          <w:sz w:val="20"/>
        </w:rPr>
        <w:t> </w:t>
      </w:r>
      <w:r>
        <w:rPr>
          <w:b w:val="0"/>
          <w:color w:val="231F20"/>
          <w:w w:val="80"/>
          <w:sz w:val="20"/>
        </w:rPr>
        <w:t>333-82735);</w:t>
      </w:r>
      <w:r>
        <w:rPr>
          <w:b w:val="0"/>
          <w:color w:val="231F20"/>
          <w:spacing w:val="-1"/>
          <w:w w:val="80"/>
          <w:sz w:val="20"/>
        </w:rPr>
        <w:t> </w:t>
      </w:r>
      <w:r>
        <w:rPr>
          <w:b w:val="0"/>
          <w:color w:val="231F20"/>
          <w:w w:val="80"/>
          <w:sz w:val="20"/>
        </w:rPr>
        <w:t>Amendment</w:t>
      </w:r>
      <w:r>
        <w:rPr>
          <w:b w:val="0"/>
          <w:color w:val="231F20"/>
          <w:spacing w:val="-4"/>
          <w:w w:val="80"/>
          <w:sz w:val="20"/>
        </w:rPr>
        <w:t> </w:t>
      </w:r>
      <w:r>
        <w:rPr>
          <w:b w:val="0"/>
          <w:color w:val="231F20"/>
          <w:w w:val="80"/>
          <w:sz w:val="20"/>
        </w:rPr>
        <w:t>to</w:t>
      </w:r>
      <w:r>
        <w:rPr>
          <w:b w:val="0"/>
          <w:color w:val="231F20"/>
          <w:spacing w:val="-2"/>
          <w:w w:val="80"/>
          <w:sz w:val="20"/>
        </w:rPr>
        <w:t> </w:t>
      </w:r>
      <w:r>
        <w:rPr>
          <w:b w:val="0"/>
          <w:color w:val="231F20"/>
          <w:w w:val="80"/>
          <w:sz w:val="20"/>
        </w:rPr>
        <w:t>Restated</w:t>
      </w:r>
      <w:r>
        <w:rPr>
          <w:b w:val="0"/>
          <w:color w:val="231F20"/>
          <w:spacing w:val="-5"/>
          <w:w w:val="80"/>
          <w:sz w:val="20"/>
        </w:rPr>
        <w:t> </w:t>
      </w:r>
      <w:r>
        <w:rPr>
          <w:b w:val="0"/>
          <w:color w:val="231F20"/>
          <w:w w:val="80"/>
          <w:sz w:val="20"/>
        </w:rPr>
        <w:t>Articles</w:t>
      </w:r>
      <w:r>
        <w:rPr>
          <w:b w:val="0"/>
          <w:color w:val="231F20"/>
          <w:spacing w:val="-2"/>
          <w:w w:val="80"/>
          <w:sz w:val="20"/>
        </w:rPr>
        <w:t> </w:t>
      </w:r>
      <w:r>
        <w:rPr>
          <w:b w:val="0"/>
          <w:color w:val="231F20"/>
          <w:w w:val="80"/>
          <w:sz w:val="20"/>
        </w:rPr>
        <w:t>of</w:t>
      </w:r>
      <w:r>
        <w:rPr>
          <w:b w:val="0"/>
          <w:color w:val="231F20"/>
          <w:spacing w:val="-3"/>
          <w:w w:val="80"/>
          <w:sz w:val="20"/>
        </w:rPr>
        <w:t> </w:t>
      </w:r>
      <w:r>
        <w:rPr>
          <w:b w:val="0"/>
          <w:color w:val="231F20"/>
          <w:w w:val="80"/>
          <w:sz w:val="20"/>
        </w:rPr>
        <w:t>Incorporation</w:t>
      </w:r>
      <w:r>
        <w:rPr>
          <w:b w:val="0"/>
          <w:color w:val="231F20"/>
          <w:spacing w:val="-2"/>
          <w:w w:val="80"/>
          <w:sz w:val="20"/>
        </w:rPr>
        <w:t> </w:t>
      </w:r>
      <w:r>
        <w:rPr>
          <w:b w:val="0"/>
          <w:color w:val="231F20"/>
          <w:w w:val="80"/>
          <w:sz w:val="20"/>
        </w:rPr>
        <w:t>of</w:t>
      </w:r>
      <w:r>
        <w:rPr>
          <w:b w:val="0"/>
          <w:color w:val="231F20"/>
          <w:spacing w:val="-3"/>
          <w:w w:val="80"/>
          <w:sz w:val="20"/>
        </w:rPr>
        <w:t> </w:t>
      </w:r>
      <w:r>
        <w:rPr>
          <w:b w:val="0"/>
          <w:color w:val="231F20"/>
          <w:w w:val="80"/>
          <w:sz w:val="20"/>
        </w:rPr>
        <w:t>Southwest</w:t>
      </w:r>
      <w:r>
        <w:rPr>
          <w:b w:val="0"/>
          <w:color w:val="231F20"/>
          <w:spacing w:val="-4"/>
          <w:w w:val="80"/>
          <w:sz w:val="20"/>
        </w:rPr>
        <w:t> </w:t>
      </w:r>
      <w:r>
        <w:rPr>
          <w:b w:val="0"/>
          <w:color w:val="231F20"/>
          <w:w w:val="80"/>
          <w:sz w:val="20"/>
        </w:rPr>
        <w:t>(incorporated</w:t>
      </w:r>
      <w:r>
        <w:rPr>
          <w:b w:val="0"/>
          <w:color w:val="231F20"/>
          <w:spacing w:val="-3"/>
          <w:w w:val="80"/>
          <w:sz w:val="20"/>
        </w:rPr>
        <w:t> </w:t>
      </w:r>
      <w:r>
        <w:rPr>
          <w:b w:val="0"/>
          <w:color w:val="231F20"/>
          <w:w w:val="80"/>
          <w:sz w:val="20"/>
        </w:rPr>
        <w:t>by</w:t>
      </w:r>
      <w:r>
        <w:rPr>
          <w:b w:val="0"/>
          <w:color w:val="231F20"/>
          <w:spacing w:val="-4"/>
          <w:w w:val="80"/>
          <w:sz w:val="20"/>
        </w:rPr>
        <w:t> </w:t>
      </w:r>
      <w:r>
        <w:rPr>
          <w:b w:val="0"/>
          <w:color w:val="231F20"/>
          <w:w w:val="80"/>
          <w:sz w:val="20"/>
        </w:rPr>
        <w:t>reference</w:t>
      </w:r>
      <w:r>
        <w:rPr>
          <w:b w:val="0"/>
          <w:color w:val="231F20"/>
          <w:spacing w:val="-4"/>
          <w:w w:val="80"/>
          <w:sz w:val="20"/>
        </w:rPr>
        <w:t> </w:t>
      </w:r>
      <w:r>
        <w:rPr>
          <w:b w:val="0"/>
          <w:color w:val="231F20"/>
          <w:w w:val="80"/>
          <w:sz w:val="20"/>
        </w:rPr>
        <w:t>to </w:t>
      </w:r>
      <w:r>
        <w:rPr>
          <w:b w:val="0"/>
          <w:color w:val="231F20"/>
          <w:w w:val="90"/>
          <w:sz w:val="20"/>
        </w:rPr>
        <w:t>Exhibit</w:t>
      </w:r>
      <w:r>
        <w:rPr>
          <w:b w:val="0"/>
          <w:color w:val="231F20"/>
          <w:spacing w:val="-24"/>
          <w:w w:val="90"/>
          <w:sz w:val="20"/>
        </w:rPr>
        <w:t> </w:t>
      </w:r>
      <w:r>
        <w:rPr>
          <w:b w:val="0"/>
          <w:color w:val="231F20"/>
          <w:w w:val="90"/>
          <w:sz w:val="20"/>
        </w:rPr>
        <w:t>3.1</w:t>
      </w:r>
      <w:r>
        <w:rPr>
          <w:b w:val="0"/>
          <w:color w:val="231F20"/>
          <w:spacing w:val="-25"/>
          <w:w w:val="90"/>
          <w:sz w:val="20"/>
        </w:rPr>
        <w:t> </w:t>
      </w:r>
      <w:r>
        <w:rPr>
          <w:b w:val="0"/>
          <w:color w:val="231F20"/>
          <w:w w:val="90"/>
          <w:sz w:val="20"/>
        </w:rPr>
        <w:t>to</w:t>
      </w:r>
      <w:r>
        <w:rPr>
          <w:b w:val="0"/>
          <w:color w:val="231F20"/>
          <w:spacing w:val="-24"/>
          <w:w w:val="90"/>
          <w:sz w:val="20"/>
        </w:rPr>
        <w:t> </w:t>
      </w:r>
      <w:r>
        <w:rPr>
          <w:b w:val="0"/>
          <w:color w:val="231F20"/>
          <w:w w:val="90"/>
          <w:sz w:val="20"/>
        </w:rPr>
        <w:t>Southwest’s</w:t>
      </w:r>
      <w:r>
        <w:rPr>
          <w:b w:val="0"/>
          <w:color w:val="231F20"/>
          <w:spacing w:val="-24"/>
          <w:w w:val="90"/>
          <w:sz w:val="20"/>
        </w:rPr>
        <w:t> </w:t>
      </w:r>
      <w:r>
        <w:rPr>
          <w:b w:val="0"/>
          <w:color w:val="231F20"/>
          <w:w w:val="90"/>
          <w:sz w:val="20"/>
        </w:rPr>
        <w:t>Quarterly</w:t>
      </w:r>
      <w:r>
        <w:rPr>
          <w:b w:val="0"/>
          <w:color w:val="231F20"/>
          <w:spacing w:val="-26"/>
          <w:w w:val="90"/>
          <w:sz w:val="20"/>
        </w:rPr>
        <w:t> </w:t>
      </w:r>
      <w:r>
        <w:rPr>
          <w:b w:val="0"/>
          <w:color w:val="231F20"/>
          <w:w w:val="90"/>
          <w:sz w:val="20"/>
        </w:rPr>
        <w:t>Report</w:t>
      </w:r>
      <w:r>
        <w:rPr>
          <w:b w:val="0"/>
          <w:color w:val="231F20"/>
          <w:spacing w:val="-25"/>
          <w:w w:val="90"/>
          <w:sz w:val="20"/>
        </w:rPr>
        <w:t> </w:t>
      </w:r>
      <w:r>
        <w:rPr>
          <w:b w:val="0"/>
          <w:color w:val="231F20"/>
          <w:w w:val="90"/>
          <w:sz w:val="20"/>
        </w:rPr>
        <w:t>on</w:t>
      </w:r>
      <w:r>
        <w:rPr>
          <w:b w:val="0"/>
          <w:color w:val="231F20"/>
          <w:spacing w:val="-25"/>
          <w:w w:val="90"/>
          <w:sz w:val="20"/>
        </w:rPr>
        <w:t> </w:t>
      </w:r>
      <w:r>
        <w:rPr>
          <w:b w:val="0"/>
          <w:color w:val="231F20"/>
          <w:w w:val="90"/>
          <w:sz w:val="20"/>
        </w:rPr>
        <w:t>Form</w:t>
      </w:r>
      <w:r>
        <w:rPr>
          <w:b w:val="0"/>
          <w:color w:val="231F20"/>
          <w:spacing w:val="-24"/>
          <w:w w:val="90"/>
          <w:sz w:val="20"/>
        </w:rPr>
        <w:t> </w:t>
      </w:r>
      <w:r>
        <w:rPr>
          <w:b w:val="0"/>
          <w:color w:val="231F20"/>
          <w:w w:val="90"/>
          <w:sz w:val="20"/>
        </w:rPr>
        <w:t>10-Q</w:t>
      </w:r>
      <w:r>
        <w:rPr>
          <w:b w:val="0"/>
          <w:color w:val="231F20"/>
          <w:spacing w:val="-24"/>
          <w:w w:val="90"/>
          <w:sz w:val="20"/>
        </w:rPr>
        <w:t> </w:t>
      </w:r>
      <w:r>
        <w:rPr>
          <w:b w:val="0"/>
          <w:color w:val="231F20"/>
          <w:w w:val="90"/>
          <w:sz w:val="20"/>
        </w:rPr>
        <w:t>for</w:t>
      </w:r>
      <w:r>
        <w:rPr>
          <w:b w:val="0"/>
          <w:color w:val="231F20"/>
          <w:spacing w:val="-24"/>
          <w:w w:val="90"/>
          <w:sz w:val="20"/>
        </w:rPr>
        <w:t> </w:t>
      </w:r>
      <w:r>
        <w:rPr>
          <w:b w:val="0"/>
          <w:color w:val="231F20"/>
          <w:w w:val="90"/>
          <w:sz w:val="20"/>
        </w:rPr>
        <w:t>the</w:t>
      </w:r>
      <w:r>
        <w:rPr>
          <w:b w:val="0"/>
          <w:color w:val="231F20"/>
          <w:spacing w:val="-25"/>
          <w:w w:val="90"/>
          <w:sz w:val="20"/>
        </w:rPr>
        <w:t> </w:t>
      </w:r>
      <w:r>
        <w:rPr>
          <w:b w:val="0"/>
          <w:color w:val="231F20"/>
          <w:w w:val="90"/>
          <w:sz w:val="20"/>
        </w:rPr>
        <w:t>quarter</w:t>
      </w:r>
      <w:r>
        <w:rPr>
          <w:b w:val="0"/>
          <w:color w:val="231F20"/>
          <w:spacing w:val="-25"/>
          <w:w w:val="90"/>
          <w:sz w:val="20"/>
        </w:rPr>
        <w:t> </w:t>
      </w:r>
      <w:r>
        <w:rPr>
          <w:b w:val="0"/>
          <w:color w:val="231F20"/>
          <w:w w:val="90"/>
          <w:sz w:val="20"/>
        </w:rPr>
        <w:t>ended</w:t>
      </w:r>
      <w:r>
        <w:rPr>
          <w:b w:val="0"/>
          <w:color w:val="231F20"/>
          <w:spacing w:val="-25"/>
          <w:w w:val="90"/>
          <w:sz w:val="20"/>
        </w:rPr>
        <w:t> </w:t>
      </w:r>
      <w:r>
        <w:rPr>
          <w:b w:val="0"/>
          <w:color w:val="231F20"/>
          <w:w w:val="90"/>
          <w:sz w:val="20"/>
        </w:rPr>
        <w:t>June</w:t>
      </w:r>
      <w:r>
        <w:rPr>
          <w:b w:val="0"/>
          <w:color w:val="231F20"/>
          <w:spacing w:val="-25"/>
          <w:w w:val="90"/>
          <w:sz w:val="20"/>
        </w:rPr>
        <w:t> </w:t>
      </w:r>
      <w:r>
        <w:rPr>
          <w:b w:val="0"/>
          <w:color w:val="231F20"/>
          <w:w w:val="90"/>
          <w:sz w:val="20"/>
        </w:rPr>
        <w:t>30,</w:t>
      </w:r>
      <w:r>
        <w:rPr>
          <w:b w:val="0"/>
          <w:color w:val="231F20"/>
          <w:spacing w:val="-24"/>
          <w:w w:val="90"/>
          <w:sz w:val="20"/>
        </w:rPr>
        <w:t> </w:t>
      </w:r>
      <w:r>
        <w:rPr>
          <w:b w:val="0"/>
          <w:color w:val="231F20"/>
          <w:w w:val="90"/>
          <w:sz w:val="20"/>
        </w:rPr>
        <w:t>2001</w:t>
      </w:r>
      <w:r>
        <w:rPr>
          <w:b w:val="0"/>
          <w:color w:val="231F20"/>
          <w:spacing w:val="-25"/>
          <w:w w:val="90"/>
          <w:sz w:val="20"/>
        </w:rPr>
        <w:t> </w:t>
      </w:r>
      <w:r>
        <w:rPr>
          <w:b w:val="0"/>
          <w:color w:val="231F20"/>
          <w:w w:val="90"/>
          <w:sz w:val="20"/>
        </w:rPr>
        <w:t>(File No.</w:t>
      </w:r>
      <w:r>
        <w:rPr>
          <w:b w:val="0"/>
          <w:color w:val="231F20"/>
          <w:spacing w:val="26"/>
          <w:w w:val="90"/>
          <w:sz w:val="20"/>
        </w:rPr>
        <w:t> </w:t>
      </w:r>
      <w:r>
        <w:rPr>
          <w:b w:val="0"/>
          <w:color w:val="231F20"/>
          <w:w w:val="90"/>
          <w:sz w:val="20"/>
        </w:rPr>
        <w:t>1-7259)).</w:t>
      </w:r>
    </w:p>
    <w:p>
      <w:pPr>
        <w:pStyle w:val="ListParagraph"/>
        <w:numPr>
          <w:ilvl w:val="1"/>
          <w:numId w:val="10"/>
        </w:numPr>
        <w:tabs>
          <w:tab w:pos="751" w:val="left" w:leader="none"/>
        </w:tabs>
        <w:spacing w:line="220" w:lineRule="exact" w:before="60" w:after="0"/>
        <w:ind w:left="750" w:right="197" w:hanging="550"/>
        <w:jc w:val="both"/>
        <w:rPr>
          <w:b w:val="0"/>
          <w:sz w:val="20"/>
        </w:rPr>
      </w:pPr>
      <w:r>
        <w:rPr>
          <w:b w:val="0"/>
          <w:color w:val="231F20"/>
          <w:w w:val="80"/>
          <w:sz w:val="20"/>
        </w:rPr>
        <w:t>Bylaws</w:t>
      </w:r>
      <w:r>
        <w:rPr>
          <w:b w:val="0"/>
          <w:color w:val="231F20"/>
          <w:spacing w:val="-29"/>
          <w:w w:val="80"/>
          <w:sz w:val="20"/>
        </w:rPr>
        <w:t> </w:t>
      </w:r>
      <w:r>
        <w:rPr>
          <w:b w:val="0"/>
          <w:color w:val="231F20"/>
          <w:w w:val="80"/>
          <w:sz w:val="20"/>
        </w:rPr>
        <w:t>of</w:t>
      </w:r>
      <w:r>
        <w:rPr>
          <w:b w:val="0"/>
          <w:color w:val="231F20"/>
          <w:spacing w:val="-29"/>
          <w:w w:val="80"/>
          <w:sz w:val="20"/>
        </w:rPr>
        <w:t> </w:t>
      </w:r>
      <w:r>
        <w:rPr>
          <w:b w:val="0"/>
          <w:color w:val="231F20"/>
          <w:w w:val="80"/>
          <w:sz w:val="20"/>
        </w:rPr>
        <w:t>Southwest,</w:t>
      </w:r>
      <w:r>
        <w:rPr>
          <w:b w:val="0"/>
          <w:color w:val="231F20"/>
          <w:spacing w:val="-29"/>
          <w:w w:val="80"/>
          <w:sz w:val="20"/>
        </w:rPr>
        <w:t> </w:t>
      </w:r>
      <w:r>
        <w:rPr>
          <w:b w:val="0"/>
          <w:color w:val="231F20"/>
          <w:w w:val="80"/>
          <w:sz w:val="20"/>
        </w:rPr>
        <w:t>as</w:t>
      </w:r>
      <w:r>
        <w:rPr>
          <w:b w:val="0"/>
          <w:color w:val="231F20"/>
          <w:spacing w:val="-30"/>
          <w:w w:val="80"/>
          <w:sz w:val="20"/>
        </w:rPr>
        <w:t> </w:t>
      </w:r>
      <w:r>
        <w:rPr>
          <w:b w:val="0"/>
          <w:color w:val="231F20"/>
          <w:w w:val="80"/>
          <w:sz w:val="20"/>
        </w:rPr>
        <w:t>amended</w:t>
      </w:r>
      <w:r>
        <w:rPr>
          <w:b w:val="0"/>
          <w:color w:val="231F20"/>
          <w:spacing w:val="-30"/>
          <w:w w:val="80"/>
          <w:sz w:val="20"/>
        </w:rPr>
        <w:t> </w:t>
      </w:r>
      <w:r>
        <w:rPr>
          <w:b w:val="0"/>
          <w:color w:val="231F20"/>
          <w:w w:val="80"/>
          <w:sz w:val="20"/>
        </w:rPr>
        <w:t>through</w:t>
      </w:r>
      <w:r>
        <w:rPr>
          <w:b w:val="0"/>
          <w:color w:val="231F20"/>
          <w:spacing w:val="-29"/>
          <w:w w:val="80"/>
          <w:sz w:val="20"/>
        </w:rPr>
        <w:t> </w:t>
      </w:r>
      <w:r>
        <w:rPr>
          <w:b w:val="0"/>
          <w:color w:val="231F20"/>
          <w:w w:val="80"/>
          <w:sz w:val="20"/>
        </w:rPr>
        <w:t>January</w:t>
      </w:r>
      <w:r>
        <w:rPr>
          <w:b w:val="0"/>
          <w:color w:val="231F20"/>
          <w:spacing w:val="-30"/>
          <w:w w:val="80"/>
          <w:sz w:val="20"/>
        </w:rPr>
        <w:t> </w:t>
      </w:r>
      <w:r>
        <w:rPr>
          <w:b w:val="0"/>
          <w:color w:val="231F20"/>
          <w:w w:val="80"/>
          <w:sz w:val="20"/>
        </w:rPr>
        <w:t>2007</w:t>
      </w:r>
      <w:r>
        <w:rPr>
          <w:b w:val="0"/>
          <w:color w:val="231F20"/>
          <w:spacing w:val="-29"/>
          <w:w w:val="80"/>
          <w:sz w:val="20"/>
        </w:rPr>
        <w:t> </w:t>
      </w:r>
      <w:r>
        <w:rPr>
          <w:b w:val="0"/>
          <w:color w:val="231F20"/>
          <w:w w:val="80"/>
          <w:sz w:val="20"/>
        </w:rPr>
        <w:t>(incorporated</w:t>
      </w:r>
      <w:r>
        <w:rPr>
          <w:b w:val="0"/>
          <w:color w:val="231F20"/>
          <w:spacing w:val="-30"/>
          <w:w w:val="80"/>
          <w:sz w:val="20"/>
        </w:rPr>
        <w:t> </w:t>
      </w:r>
      <w:r>
        <w:rPr>
          <w:b w:val="0"/>
          <w:color w:val="231F20"/>
          <w:w w:val="80"/>
          <w:sz w:val="20"/>
        </w:rPr>
        <w:t>by</w:t>
      </w:r>
      <w:r>
        <w:rPr>
          <w:b w:val="0"/>
          <w:color w:val="231F20"/>
          <w:spacing w:val="-30"/>
          <w:w w:val="80"/>
          <w:sz w:val="20"/>
        </w:rPr>
        <w:t> </w:t>
      </w:r>
      <w:r>
        <w:rPr>
          <w:b w:val="0"/>
          <w:color w:val="231F20"/>
          <w:w w:val="80"/>
          <w:sz w:val="20"/>
        </w:rPr>
        <w:t>reference</w:t>
      </w:r>
      <w:r>
        <w:rPr>
          <w:b w:val="0"/>
          <w:color w:val="231F20"/>
          <w:spacing w:val="-30"/>
          <w:w w:val="80"/>
          <w:sz w:val="20"/>
        </w:rPr>
        <w:t> </w:t>
      </w:r>
      <w:r>
        <w:rPr>
          <w:b w:val="0"/>
          <w:color w:val="231F20"/>
          <w:w w:val="80"/>
          <w:sz w:val="20"/>
        </w:rPr>
        <w:t>to</w:t>
      </w:r>
      <w:r>
        <w:rPr>
          <w:b w:val="0"/>
          <w:color w:val="231F20"/>
          <w:spacing w:val="-29"/>
          <w:w w:val="80"/>
          <w:sz w:val="20"/>
        </w:rPr>
        <w:t> </w:t>
      </w:r>
      <w:r>
        <w:rPr>
          <w:b w:val="0"/>
          <w:color w:val="231F20"/>
          <w:w w:val="80"/>
          <w:sz w:val="20"/>
        </w:rPr>
        <w:t>Exhibit</w:t>
      </w:r>
      <w:r>
        <w:rPr>
          <w:b w:val="0"/>
          <w:color w:val="231F20"/>
          <w:spacing w:val="-29"/>
          <w:w w:val="80"/>
          <w:sz w:val="20"/>
        </w:rPr>
        <w:t> </w:t>
      </w:r>
      <w:r>
        <w:rPr>
          <w:b w:val="0"/>
          <w:color w:val="231F20"/>
          <w:w w:val="80"/>
          <w:sz w:val="20"/>
        </w:rPr>
        <w:t>3.2</w:t>
      </w:r>
      <w:r>
        <w:rPr>
          <w:b w:val="0"/>
          <w:color w:val="231F20"/>
          <w:spacing w:val="-29"/>
          <w:w w:val="80"/>
          <w:sz w:val="20"/>
        </w:rPr>
        <w:t> </w:t>
      </w:r>
      <w:r>
        <w:rPr>
          <w:b w:val="0"/>
          <w:color w:val="231F20"/>
          <w:w w:val="80"/>
          <w:sz w:val="20"/>
        </w:rPr>
        <w:t>to</w:t>
      </w:r>
      <w:r>
        <w:rPr>
          <w:b w:val="0"/>
          <w:color w:val="231F20"/>
          <w:spacing w:val="-29"/>
          <w:w w:val="80"/>
          <w:sz w:val="20"/>
        </w:rPr>
        <w:t> </w:t>
      </w:r>
      <w:r>
        <w:rPr>
          <w:b w:val="0"/>
          <w:color w:val="231F20"/>
          <w:w w:val="80"/>
          <w:sz w:val="20"/>
        </w:rPr>
        <w:t>Southwest’s </w:t>
      </w:r>
      <w:r>
        <w:rPr>
          <w:b w:val="0"/>
          <w:color w:val="231F20"/>
          <w:w w:val="85"/>
          <w:sz w:val="20"/>
        </w:rPr>
        <w:t>Current</w:t>
      </w:r>
      <w:r>
        <w:rPr>
          <w:b w:val="0"/>
          <w:color w:val="231F20"/>
          <w:spacing w:val="-23"/>
          <w:w w:val="85"/>
          <w:sz w:val="20"/>
        </w:rPr>
        <w:t> </w:t>
      </w:r>
      <w:r>
        <w:rPr>
          <w:b w:val="0"/>
          <w:color w:val="231F20"/>
          <w:w w:val="85"/>
          <w:sz w:val="20"/>
        </w:rPr>
        <w:t>Report</w:t>
      </w:r>
      <w:r>
        <w:rPr>
          <w:b w:val="0"/>
          <w:color w:val="231F20"/>
          <w:spacing w:val="-22"/>
          <w:w w:val="85"/>
          <w:sz w:val="20"/>
        </w:rPr>
        <w:t> </w:t>
      </w:r>
      <w:r>
        <w:rPr>
          <w:b w:val="0"/>
          <w:color w:val="231F20"/>
          <w:w w:val="85"/>
          <w:sz w:val="20"/>
        </w:rPr>
        <w:t>on</w:t>
      </w:r>
      <w:r>
        <w:rPr>
          <w:b w:val="0"/>
          <w:color w:val="231F20"/>
          <w:spacing w:val="-23"/>
          <w:w w:val="85"/>
          <w:sz w:val="20"/>
        </w:rPr>
        <w:t> </w:t>
      </w:r>
      <w:r>
        <w:rPr>
          <w:b w:val="0"/>
          <w:color w:val="231F20"/>
          <w:w w:val="85"/>
          <w:sz w:val="20"/>
        </w:rPr>
        <w:t>Form</w:t>
      </w:r>
      <w:r>
        <w:rPr>
          <w:b w:val="0"/>
          <w:color w:val="231F20"/>
          <w:spacing w:val="-22"/>
          <w:w w:val="85"/>
          <w:sz w:val="20"/>
        </w:rPr>
        <w:t> </w:t>
      </w:r>
      <w:r>
        <w:rPr>
          <w:b w:val="0"/>
          <w:color w:val="231F20"/>
          <w:w w:val="85"/>
          <w:sz w:val="20"/>
        </w:rPr>
        <w:t>8-K</w:t>
      </w:r>
      <w:r>
        <w:rPr>
          <w:b w:val="0"/>
          <w:color w:val="231F20"/>
          <w:spacing w:val="-22"/>
          <w:w w:val="85"/>
          <w:sz w:val="20"/>
        </w:rPr>
        <w:t> </w:t>
      </w:r>
      <w:r>
        <w:rPr>
          <w:b w:val="0"/>
          <w:color w:val="231F20"/>
          <w:w w:val="85"/>
          <w:sz w:val="20"/>
        </w:rPr>
        <w:t>dated</w:t>
      </w:r>
      <w:r>
        <w:rPr>
          <w:b w:val="0"/>
          <w:color w:val="231F20"/>
          <w:spacing w:val="-23"/>
          <w:w w:val="85"/>
          <w:sz w:val="20"/>
        </w:rPr>
        <w:t> </w:t>
      </w:r>
      <w:r>
        <w:rPr>
          <w:b w:val="0"/>
          <w:color w:val="231F20"/>
          <w:w w:val="85"/>
          <w:sz w:val="20"/>
        </w:rPr>
        <w:t>January</w:t>
      </w:r>
      <w:r>
        <w:rPr>
          <w:b w:val="0"/>
          <w:color w:val="231F20"/>
          <w:spacing w:val="-23"/>
          <w:w w:val="85"/>
          <w:sz w:val="20"/>
        </w:rPr>
        <w:t> </w:t>
      </w:r>
      <w:r>
        <w:rPr>
          <w:b w:val="0"/>
          <w:color w:val="231F20"/>
          <w:w w:val="85"/>
          <w:sz w:val="20"/>
        </w:rPr>
        <w:t>18,</w:t>
      </w:r>
      <w:r>
        <w:rPr>
          <w:b w:val="0"/>
          <w:color w:val="231F20"/>
          <w:spacing w:val="-22"/>
          <w:w w:val="85"/>
          <w:sz w:val="20"/>
        </w:rPr>
        <w:t> </w:t>
      </w:r>
      <w:r>
        <w:rPr>
          <w:b w:val="0"/>
          <w:color w:val="231F20"/>
          <w:w w:val="85"/>
          <w:sz w:val="20"/>
        </w:rPr>
        <w:t>2007).</w:t>
      </w:r>
    </w:p>
    <w:p>
      <w:pPr>
        <w:pStyle w:val="ListParagraph"/>
        <w:numPr>
          <w:ilvl w:val="1"/>
          <w:numId w:val="11"/>
        </w:numPr>
        <w:tabs>
          <w:tab w:pos="751" w:val="left" w:leader="none"/>
        </w:tabs>
        <w:spacing w:line="220" w:lineRule="exact" w:before="60" w:after="0"/>
        <w:ind w:left="750" w:right="194" w:hanging="550"/>
        <w:jc w:val="both"/>
        <w:rPr>
          <w:b w:val="0"/>
          <w:sz w:val="20"/>
        </w:rPr>
      </w:pPr>
      <w:r>
        <w:rPr>
          <w:b w:val="0"/>
          <w:color w:val="231F20"/>
          <w:w w:val="85"/>
          <w:sz w:val="20"/>
        </w:rPr>
        <w:t>$600,000,000</w:t>
      </w:r>
      <w:r>
        <w:rPr>
          <w:b w:val="0"/>
          <w:color w:val="231F20"/>
          <w:spacing w:val="-5"/>
          <w:w w:val="85"/>
          <w:sz w:val="20"/>
        </w:rPr>
        <w:t> </w:t>
      </w:r>
      <w:r>
        <w:rPr>
          <w:b w:val="0"/>
          <w:color w:val="231F20"/>
          <w:w w:val="85"/>
          <w:sz w:val="20"/>
        </w:rPr>
        <w:t>Competitive</w:t>
      </w:r>
      <w:r>
        <w:rPr>
          <w:b w:val="0"/>
          <w:color w:val="231F20"/>
          <w:spacing w:val="-6"/>
          <w:w w:val="85"/>
          <w:sz w:val="20"/>
        </w:rPr>
        <w:t> </w:t>
      </w:r>
      <w:r>
        <w:rPr>
          <w:b w:val="0"/>
          <w:color w:val="231F20"/>
          <w:w w:val="85"/>
          <w:sz w:val="20"/>
        </w:rPr>
        <w:t>Advance</w:t>
      </w:r>
      <w:r>
        <w:rPr>
          <w:b w:val="0"/>
          <w:color w:val="231F20"/>
          <w:spacing w:val="-7"/>
          <w:w w:val="85"/>
          <w:sz w:val="20"/>
        </w:rPr>
        <w:t> </w:t>
      </w:r>
      <w:r>
        <w:rPr>
          <w:b w:val="0"/>
          <w:color w:val="231F20"/>
          <w:w w:val="85"/>
          <w:sz w:val="20"/>
        </w:rPr>
        <w:t>and</w:t>
      </w:r>
      <w:r>
        <w:rPr>
          <w:b w:val="0"/>
          <w:color w:val="231F20"/>
          <w:spacing w:val="-6"/>
          <w:w w:val="85"/>
          <w:sz w:val="20"/>
        </w:rPr>
        <w:t> </w:t>
      </w:r>
      <w:r>
        <w:rPr>
          <w:b w:val="0"/>
          <w:color w:val="231F20"/>
          <w:w w:val="85"/>
          <w:sz w:val="20"/>
        </w:rPr>
        <w:t>Revolving</w:t>
      </w:r>
      <w:r>
        <w:rPr>
          <w:b w:val="0"/>
          <w:color w:val="231F20"/>
          <w:spacing w:val="-8"/>
          <w:w w:val="85"/>
          <w:sz w:val="20"/>
        </w:rPr>
        <w:t> </w:t>
      </w:r>
      <w:r>
        <w:rPr>
          <w:b w:val="0"/>
          <w:color w:val="231F20"/>
          <w:w w:val="85"/>
          <w:sz w:val="20"/>
        </w:rPr>
        <w:t>Credit</w:t>
      </w:r>
      <w:r>
        <w:rPr>
          <w:b w:val="0"/>
          <w:color w:val="231F20"/>
          <w:spacing w:val="-5"/>
          <w:w w:val="85"/>
          <w:sz w:val="20"/>
        </w:rPr>
        <w:t> </w:t>
      </w:r>
      <w:r>
        <w:rPr>
          <w:b w:val="0"/>
          <w:color w:val="231F20"/>
          <w:w w:val="85"/>
          <w:sz w:val="20"/>
        </w:rPr>
        <w:t>Facility</w:t>
      </w:r>
      <w:r>
        <w:rPr>
          <w:b w:val="0"/>
          <w:color w:val="231F20"/>
          <w:spacing w:val="-6"/>
          <w:w w:val="85"/>
          <w:sz w:val="20"/>
        </w:rPr>
        <w:t> </w:t>
      </w:r>
      <w:r>
        <w:rPr>
          <w:b w:val="0"/>
          <w:color w:val="231F20"/>
          <w:w w:val="85"/>
          <w:sz w:val="20"/>
        </w:rPr>
        <w:t>Agreement</w:t>
      </w:r>
      <w:r>
        <w:rPr>
          <w:b w:val="0"/>
          <w:color w:val="231F20"/>
          <w:spacing w:val="-6"/>
          <w:w w:val="85"/>
          <w:sz w:val="20"/>
        </w:rPr>
        <w:t> </w:t>
      </w:r>
      <w:r>
        <w:rPr>
          <w:b w:val="0"/>
          <w:color w:val="231F20"/>
          <w:w w:val="85"/>
          <w:sz w:val="20"/>
        </w:rPr>
        <w:t>dated</w:t>
      </w:r>
      <w:r>
        <w:rPr>
          <w:b w:val="0"/>
          <w:color w:val="231F20"/>
          <w:spacing w:val="-6"/>
          <w:w w:val="85"/>
          <w:sz w:val="20"/>
        </w:rPr>
        <w:t> </w:t>
      </w:r>
      <w:r>
        <w:rPr>
          <w:b w:val="0"/>
          <w:color w:val="231F20"/>
          <w:w w:val="85"/>
          <w:sz w:val="20"/>
        </w:rPr>
        <w:t>as</w:t>
      </w:r>
      <w:r>
        <w:rPr>
          <w:b w:val="0"/>
          <w:color w:val="231F20"/>
          <w:spacing w:val="-5"/>
          <w:w w:val="85"/>
          <w:sz w:val="20"/>
        </w:rPr>
        <w:t> </w:t>
      </w:r>
      <w:r>
        <w:rPr>
          <w:b w:val="0"/>
          <w:color w:val="231F20"/>
          <w:w w:val="85"/>
          <w:sz w:val="20"/>
        </w:rPr>
        <w:t>of</w:t>
      </w:r>
      <w:r>
        <w:rPr>
          <w:b w:val="0"/>
          <w:color w:val="231F20"/>
          <w:spacing w:val="-5"/>
          <w:w w:val="85"/>
          <w:sz w:val="20"/>
        </w:rPr>
        <w:t> </w:t>
      </w:r>
      <w:r>
        <w:rPr>
          <w:b w:val="0"/>
          <w:color w:val="231F20"/>
          <w:w w:val="85"/>
          <w:sz w:val="20"/>
        </w:rPr>
        <w:t>April</w:t>
      </w:r>
      <w:r>
        <w:rPr>
          <w:b w:val="0"/>
          <w:color w:val="231F20"/>
          <w:spacing w:val="-5"/>
          <w:w w:val="85"/>
          <w:sz w:val="20"/>
        </w:rPr>
        <w:t> </w:t>
      </w:r>
      <w:r>
        <w:rPr>
          <w:b w:val="0"/>
          <w:color w:val="231F20"/>
          <w:w w:val="85"/>
          <w:sz w:val="20"/>
        </w:rPr>
        <w:t>20,</w:t>
      </w:r>
      <w:r>
        <w:rPr>
          <w:b w:val="0"/>
          <w:color w:val="231F20"/>
          <w:spacing w:val="-5"/>
          <w:w w:val="85"/>
          <w:sz w:val="20"/>
        </w:rPr>
        <w:t> </w:t>
      </w:r>
      <w:r>
        <w:rPr>
          <w:b w:val="0"/>
          <w:color w:val="231F20"/>
          <w:w w:val="85"/>
          <w:sz w:val="20"/>
        </w:rPr>
        <w:t>2004 </w:t>
      </w:r>
      <w:r>
        <w:rPr>
          <w:b w:val="0"/>
          <w:color w:val="231F20"/>
          <w:w w:val="80"/>
          <w:sz w:val="20"/>
        </w:rPr>
        <w:t>(incorporated</w:t>
      </w:r>
      <w:r>
        <w:rPr>
          <w:b w:val="0"/>
          <w:color w:val="231F20"/>
          <w:spacing w:val="-16"/>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5"/>
          <w:w w:val="80"/>
          <w:sz w:val="20"/>
        </w:rPr>
        <w:t> </w:t>
      </w:r>
      <w:r>
        <w:rPr>
          <w:b w:val="0"/>
          <w:color w:val="231F20"/>
          <w:w w:val="80"/>
          <w:sz w:val="20"/>
        </w:rPr>
        <w:t>10.1</w:t>
      </w:r>
      <w:r>
        <w:rPr>
          <w:b w:val="0"/>
          <w:color w:val="231F20"/>
          <w:spacing w:val="-14"/>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5"/>
          <w:w w:val="80"/>
          <w:sz w:val="20"/>
        </w:rPr>
        <w:t> </w:t>
      </w:r>
      <w:r>
        <w:rPr>
          <w:b w:val="0"/>
          <w:color w:val="231F20"/>
          <w:w w:val="80"/>
          <w:sz w:val="20"/>
        </w:rPr>
        <w:t>Quarterly</w:t>
      </w:r>
      <w:r>
        <w:rPr>
          <w:b w:val="0"/>
          <w:color w:val="231F20"/>
          <w:spacing w:val="-15"/>
          <w:w w:val="80"/>
          <w:sz w:val="20"/>
        </w:rPr>
        <w:t> </w:t>
      </w:r>
      <w:r>
        <w:rPr>
          <w:b w:val="0"/>
          <w:color w:val="231F20"/>
          <w:w w:val="80"/>
          <w:sz w:val="20"/>
        </w:rPr>
        <w:t>Report</w:t>
      </w:r>
      <w:r>
        <w:rPr>
          <w:b w:val="0"/>
          <w:color w:val="231F20"/>
          <w:spacing w:val="-16"/>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4"/>
          <w:w w:val="80"/>
          <w:sz w:val="20"/>
        </w:rPr>
        <w:t> </w:t>
      </w:r>
      <w:r>
        <w:rPr>
          <w:b w:val="0"/>
          <w:color w:val="231F20"/>
          <w:w w:val="80"/>
          <w:sz w:val="20"/>
        </w:rPr>
        <w:t>10-Q</w:t>
      </w:r>
      <w:r>
        <w:rPr>
          <w:b w:val="0"/>
          <w:color w:val="231F20"/>
          <w:spacing w:val="-14"/>
          <w:w w:val="80"/>
          <w:sz w:val="20"/>
        </w:rPr>
        <w:t> </w:t>
      </w:r>
      <w:r>
        <w:rPr>
          <w:b w:val="0"/>
          <w:color w:val="231F20"/>
          <w:w w:val="80"/>
          <w:sz w:val="20"/>
        </w:rPr>
        <w:t>for</w:t>
      </w:r>
      <w:r>
        <w:rPr>
          <w:b w:val="0"/>
          <w:color w:val="231F20"/>
          <w:spacing w:val="-14"/>
          <w:w w:val="80"/>
          <w:sz w:val="20"/>
        </w:rPr>
        <w:t> </w:t>
      </w:r>
      <w:r>
        <w:rPr>
          <w:b w:val="0"/>
          <w:color w:val="231F20"/>
          <w:w w:val="80"/>
          <w:sz w:val="20"/>
        </w:rPr>
        <w:t>the</w:t>
      </w:r>
      <w:r>
        <w:rPr>
          <w:b w:val="0"/>
          <w:color w:val="231F20"/>
          <w:spacing w:val="-15"/>
          <w:w w:val="80"/>
          <w:sz w:val="20"/>
        </w:rPr>
        <w:t> </w:t>
      </w:r>
      <w:r>
        <w:rPr>
          <w:b w:val="0"/>
          <w:color w:val="231F20"/>
          <w:w w:val="80"/>
          <w:sz w:val="20"/>
        </w:rPr>
        <w:t>quarter</w:t>
      </w:r>
      <w:r>
        <w:rPr>
          <w:b w:val="0"/>
          <w:color w:val="231F20"/>
          <w:spacing w:val="-16"/>
          <w:w w:val="80"/>
          <w:sz w:val="20"/>
        </w:rPr>
        <w:t> </w:t>
      </w:r>
      <w:r>
        <w:rPr>
          <w:b w:val="0"/>
          <w:color w:val="231F20"/>
          <w:w w:val="80"/>
          <w:sz w:val="20"/>
        </w:rPr>
        <w:t>ended </w:t>
      </w:r>
      <w:r>
        <w:rPr>
          <w:b w:val="0"/>
          <w:color w:val="231F20"/>
          <w:w w:val="85"/>
          <w:sz w:val="20"/>
        </w:rPr>
        <w:t>June</w:t>
      </w:r>
      <w:r>
        <w:rPr>
          <w:b w:val="0"/>
          <w:color w:val="231F20"/>
          <w:spacing w:val="-13"/>
          <w:w w:val="85"/>
          <w:sz w:val="20"/>
        </w:rPr>
        <w:t> </w:t>
      </w:r>
      <w:r>
        <w:rPr>
          <w:b w:val="0"/>
          <w:color w:val="231F20"/>
          <w:w w:val="85"/>
          <w:sz w:val="20"/>
        </w:rPr>
        <w:t>30,</w:t>
      </w:r>
      <w:r>
        <w:rPr>
          <w:b w:val="0"/>
          <w:color w:val="231F20"/>
          <w:spacing w:val="-13"/>
          <w:w w:val="85"/>
          <w:sz w:val="20"/>
        </w:rPr>
        <w:t> </w:t>
      </w:r>
      <w:r>
        <w:rPr>
          <w:b w:val="0"/>
          <w:color w:val="231F20"/>
          <w:w w:val="85"/>
          <w:sz w:val="20"/>
        </w:rPr>
        <w:t>2004</w:t>
      </w:r>
      <w:r>
        <w:rPr>
          <w:b w:val="0"/>
          <w:color w:val="231F20"/>
          <w:spacing w:val="-13"/>
          <w:w w:val="85"/>
          <w:sz w:val="20"/>
        </w:rPr>
        <w:t> </w:t>
      </w:r>
      <w:r>
        <w:rPr>
          <w:b w:val="0"/>
          <w:color w:val="231F20"/>
          <w:w w:val="85"/>
          <w:sz w:val="20"/>
        </w:rPr>
        <w:t>(File</w:t>
      </w:r>
      <w:r>
        <w:rPr>
          <w:b w:val="0"/>
          <w:color w:val="231F20"/>
          <w:spacing w:val="-13"/>
          <w:w w:val="85"/>
          <w:sz w:val="20"/>
        </w:rPr>
        <w:t> </w:t>
      </w:r>
      <w:r>
        <w:rPr>
          <w:b w:val="0"/>
          <w:color w:val="231F20"/>
          <w:w w:val="85"/>
          <w:sz w:val="20"/>
        </w:rPr>
        <w:t>No.</w:t>
      </w:r>
      <w:r>
        <w:rPr>
          <w:b w:val="0"/>
          <w:color w:val="231F20"/>
          <w:spacing w:val="-13"/>
          <w:w w:val="85"/>
          <w:sz w:val="20"/>
        </w:rPr>
        <w:t> </w:t>
      </w:r>
      <w:r>
        <w:rPr>
          <w:b w:val="0"/>
          <w:color w:val="231F20"/>
          <w:w w:val="85"/>
          <w:sz w:val="20"/>
        </w:rPr>
        <w:t>1-7259));</w:t>
      </w:r>
      <w:r>
        <w:rPr>
          <w:b w:val="0"/>
          <w:color w:val="231F20"/>
          <w:spacing w:val="-12"/>
          <w:w w:val="85"/>
          <w:sz w:val="20"/>
        </w:rPr>
        <w:t> </w:t>
      </w:r>
      <w:r>
        <w:rPr>
          <w:b w:val="0"/>
          <w:color w:val="231F20"/>
          <w:w w:val="85"/>
          <w:sz w:val="20"/>
        </w:rPr>
        <w:t>First</w:t>
      </w:r>
      <w:r>
        <w:rPr>
          <w:b w:val="0"/>
          <w:color w:val="231F20"/>
          <w:spacing w:val="-11"/>
          <w:w w:val="85"/>
          <w:sz w:val="20"/>
        </w:rPr>
        <w:t> </w:t>
      </w:r>
      <w:r>
        <w:rPr>
          <w:b w:val="0"/>
          <w:color w:val="231F20"/>
          <w:w w:val="85"/>
          <w:sz w:val="20"/>
        </w:rPr>
        <w:t>Amendment,</w:t>
      </w:r>
      <w:r>
        <w:rPr>
          <w:b w:val="0"/>
          <w:color w:val="231F20"/>
          <w:spacing w:val="-14"/>
          <w:w w:val="85"/>
          <w:sz w:val="20"/>
        </w:rPr>
        <w:t> </w:t>
      </w:r>
      <w:r>
        <w:rPr>
          <w:b w:val="0"/>
          <w:color w:val="231F20"/>
          <w:w w:val="85"/>
          <w:sz w:val="20"/>
        </w:rPr>
        <w:t>dated</w:t>
      </w:r>
      <w:r>
        <w:rPr>
          <w:b w:val="0"/>
          <w:color w:val="231F20"/>
          <w:spacing w:val="-13"/>
          <w:w w:val="85"/>
          <w:sz w:val="20"/>
        </w:rPr>
        <w:t> </w:t>
      </w:r>
      <w:r>
        <w:rPr>
          <w:b w:val="0"/>
          <w:color w:val="231F20"/>
          <w:w w:val="85"/>
          <w:sz w:val="20"/>
        </w:rPr>
        <w:t>as</w:t>
      </w:r>
      <w:r>
        <w:rPr>
          <w:b w:val="0"/>
          <w:color w:val="231F20"/>
          <w:spacing w:val="-13"/>
          <w:w w:val="85"/>
          <w:sz w:val="20"/>
        </w:rPr>
        <w:t> </w:t>
      </w:r>
      <w:r>
        <w:rPr>
          <w:b w:val="0"/>
          <w:color w:val="231F20"/>
          <w:w w:val="85"/>
          <w:sz w:val="20"/>
        </w:rPr>
        <w:t>of</w:t>
      </w:r>
      <w:r>
        <w:rPr>
          <w:b w:val="0"/>
          <w:color w:val="231F20"/>
          <w:spacing w:val="-12"/>
          <w:w w:val="85"/>
          <w:sz w:val="20"/>
        </w:rPr>
        <w:t> </w:t>
      </w:r>
      <w:r>
        <w:rPr>
          <w:b w:val="0"/>
          <w:color w:val="231F20"/>
          <w:w w:val="85"/>
          <w:sz w:val="20"/>
        </w:rPr>
        <w:t>August</w:t>
      </w:r>
      <w:r>
        <w:rPr>
          <w:b w:val="0"/>
          <w:color w:val="231F20"/>
          <w:spacing w:val="-13"/>
          <w:w w:val="85"/>
          <w:sz w:val="20"/>
        </w:rPr>
        <w:t> </w:t>
      </w:r>
      <w:r>
        <w:rPr>
          <w:b w:val="0"/>
          <w:color w:val="231F20"/>
          <w:w w:val="85"/>
          <w:sz w:val="20"/>
        </w:rPr>
        <w:t>9,</w:t>
      </w:r>
      <w:r>
        <w:rPr>
          <w:b w:val="0"/>
          <w:color w:val="231F20"/>
          <w:spacing w:val="-12"/>
          <w:w w:val="85"/>
          <w:sz w:val="20"/>
        </w:rPr>
        <w:t> </w:t>
      </w:r>
      <w:r>
        <w:rPr>
          <w:b w:val="0"/>
          <w:color w:val="231F20"/>
          <w:w w:val="85"/>
          <w:sz w:val="20"/>
        </w:rPr>
        <w:t>2005,</w:t>
      </w:r>
      <w:r>
        <w:rPr>
          <w:b w:val="0"/>
          <w:color w:val="231F20"/>
          <w:spacing w:val="-13"/>
          <w:w w:val="85"/>
          <w:sz w:val="20"/>
        </w:rPr>
        <w:t> </w:t>
      </w:r>
      <w:r>
        <w:rPr>
          <w:b w:val="0"/>
          <w:color w:val="231F20"/>
          <w:w w:val="85"/>
          <w:sz w:val="20"/>
        </w:rPr>
        <w:t>to</w:t>
      </w:r>
      <w:r>
        <w:rPr>
          <w:b w:val="0"/>
          <w:color w:val="231F20"/>
          <w:spacing w:val="-13"/>
          <w:w w:val="85"/>
          <w:sz w:val="20"/>
        </w:rPr>
        <w:t> </w:t>
      </w:r>
      <w:r>
        <w:rPr>
          <w:b w:val="0"/>
          <w:color w:val="231F20"/>
          <w:w w:val="85"/>
          <w:sz w:val="20"/>
        </w:rPr>
        <w:t>Competitive</w:t>
      </w:r>
      <w:r>
        <w:rPr>
          <w:b w:val="0"/>
          <w:color w:val="231F20"/>
          <w:spacing w:val="-14"/>
          <w:w w:val="85"/>
          <w:sz w:val="20"/>
        </w:rPr>
        <w:t> </w:t>
      </w:r>
      <w:r>
        <w:rPr>
          <w:b w:val="0"/>
          <w:color w:val="231F20"/>
          <w:w w:val="85"/>
          <w:sz w:val="20"/>
        </w:rPr>
        <w:t>Advance Revolving</w:t>
      </w:r>
      <w:r>
        <w:rPr>
          <w:b w:val="0"/>
          <w:color w:val="231F20"/>
          <w:spacing w:val="-17"/>
          <w:w w:val="85"/>
          <w:sz w:val="20"/>
        </w:rPr>
        <w:t> </w:t>
      </w:r>
      <w:r>
        <w:rPr>
          <w:b w:val="0"/>
          <w:color w:val="231F20"/>
          <w:w w:val="85"/>
          <w:sz w:val="20"/>
        </w:rPr>
        <w:t>Credit</w:t>
      </w:r>
      <w:r>
        <w:rPr>
          <w:b w:val="0"/>
          <w:color w:val="231F20"/>
          <w:spacing w:val="-15"/>
          <w:w w:val="85"/>
          <w:sz w:val="20"/>
        </w:rPr>
        <w:t> </w:t>
      </w:r>
      <w:r>
        <w:rPr>
          <w:b w:val="0"/>
          <w:color w:val="231F20"/>
          <w:w w:val="85"/>
          <w:sz w:val="20"/>
        </w:rPr>
        <w:t>Agreement</w:t>
      </w:r>
      <w:r>
        <w:rPr>
          <w:b w:val="0"/>
          <w:color w:val="231F20"/>
          <w:spacing w:val="-15"/>
          <w:w w:val="85"/>
          <w:sz w:val="20"/>
        </w:rPr>
        <w:t> </w:t>
      </w:r>
      <w:r>
        <w:rPr>
          <w:b w:val="0"/>
          <w:color w:val="231F20"/>
          <w:w w:val="85"/>
          <w:sz w:val="20"/>
        </w:rPr>
        <w:t>(incorporated</w:t>
      </w:r>
      <w:r>
        <w:rPr>
          <w:b w:val="0"/>
          <w:color w:val="231F20"/>
          <w:spacing w:val="-15"/>
          <w:w w:val="85"/>
          <w:sz w:val="20"/>
        </w:rPr>
        <w:t> </w:t>
      </w:r>
      <w:r>
        <w:rPr>
          <w:b w:val="0"/>
          <w:color w:val="231F20"/>
          <w:w w:val="85"/>
          <w:sz w:val="20"/>
        </w:rPr>
        <w:t>by</w:t>
      </w:r>
      <w:r>
        <w:rPr>
          <w:b w:val="0"/>
          <w:color w:val="231F20"/>
          <w:spacing w:val="-15"/>
          <w:w w:val="85"/>
          <w:sz w:val="20"/>
        </w:rPr>
        <w:t> </w:t>
      </w:r>
      <w:r>
        <w:rPr>
          <w:b w:val="0"/>
          <w:color w:val="231F20"/>
          <w:w w:val="85"/>
          <w:sz w:val="20"/>
        </w:rPr>
        <w:t>reference</w:t>
      </w:r>
      <w:r>
        <w:rPr>
          <w:b w:val="0"/>
          <w:color w:val="231F20"/>
          <w:spacing w:val="-16"/>
          <w:w w:val="85"/>
          <w:sz w:val="20"/>
        </w:rPr>
        <w:t> </w:t>
      </w:r>
      <w:r>
        <w:rPr>
          <w:b w:val="0"/>
          <w:color w:val="231F20"/>
          <w:w w:val="85"/>
          <w:sz w:val="20"/>
        </w:rPr>
        <w:t>to</w:t>
      </w:r>
      <w:r>
        <w:rPr>
          <w:b w:val="0"/>
          <w:color w:val="231F20"/>
          <w:spacing w:val="-14"/>
          <w:w w:val="85"/>
          <w:sz w:val="20"/>
        </w:rPr>
        <w:t> </w:t>
      </w:r>
      <w:r>
        <w:rPr>
          <w:b w:val="0"/>
          <w:color w:val="231F20"/>
          <w:w w:val="85"/>
          <w:sz w:val="20"/>
        </w:rPr>
        <w:t>Exhibit</w:t>
      </w:r>
      <w:r>
        <w:rPr>
          <w:b w:val="0"/>
          <w:color w:val="231F20"/>
          <w:spacing w:val="-14"/>
          <w:w w:val="85"/>
          <w:sz w:val="20"/>
        </w:rPr>
        <w:t> </w:t>
      </w:r>
      <w:r>
        <w:rPr>
          <w:b w:val="0"/>
          <w:color w:val="231F20"/>
          <w:w w:val="85"/>
          <w:sz w:val="20"/>
        </w:rPr>
        <w:t>10.1</w:t>
      </w:r>
      <w:r>
        <w:rPr>
          <w:b w:val="0"/>
          <w:color w:val="231F20"/>
          <w:spacing w:val="-15"/>
          <w:w w:val="85"/>
          <w:sz w:val="20"/>
        </w:rPr>
        <w:t> </w:t>
      </w:r>
      <w:r>
        <w:rPr>
          <w:b w:val="0"/>
          <w:color w:val="231F20"/>
          <w:w w:val="85"/>
          <w:sz w:val="20"/>
        </w:rPr>
        <w:t>to</w:t>
      </w:r>
      <w:r>
        <w:rPr>
          <w:b w:val="0"/>
          <w:color w:val="231F20"/>
          <w:spacing w:val="-14"/>
          <w:w w:val="85"/>
          <w:sz w:val="20"/>
        </w:rPr>
        <w:t> </w:t>
      </w:r>
      <w:r>
        <w:rPr>
          <w:b w:val="0"/>
          <w:color w:val="231F20"/>
          <w:w w:val="85"/>
          <w:sz w:val="20"/>
        </w:rPr>
        <w:t>Southwest’s</w:t>
      </w:r>
      <w:r>
        <w:rPr>
          <w:b w:val="0"/>
          <w:color w:val="231F20"/>
          <w:spacing w:val="-15"/>
          <w:w w:val="85"/>
          <w:sz w:val="20"/>
        </w:rPr>
        <w:t> </w:t>
      </w:r>
      <w:r>
        <w:rPr>
          <w:b w:val="0"/>
          <w:color w:val="231F20"/>
          <w:w w:val="85"/>
          <w:sz w:val="20"/>
        </w:rPr>
        <w:t>Current</w:t>
      </w:r>
      <w:r>
        <w:rPr>
          <w:b w:val="0"/>
          <w:color w:val="231F20"/>
          <w:spacing w:val="-15"/>
          <w:w w:val="85"/>
          <w:sz w:val="20"/>
        </w:rPr>
        <w:t> </w:t>
      </w:r>
      <w:r>
        <w:rPr>
          <w:b w:val="0"/>
          <w:color w:val="231F20"/>
          <w:w w:val="85"/>
          <w:sz w:val="20"/>
        </w:rPr>
        <w:t>Report</w:t>
      </w:r>
      <w:r>
        <w:rPr>
          <w:b w:val="0"/>
          <w:color w:val="231F20"/>
          <w:spacing w:val="-15"/>
          <w:w w:val="85"/>
          <w:sz w:val="20"/>
        </w:rPr>
        <w:t> </w:t>
      </w:r>
      <w:r>
        <w:rPr>
          <w:b w:val="0"/>
          <w:color w:val="231F20"/>
          <w:w w:val="85"/>
          <w:sz w:val="20"/>
        </w:rPr>
        <w:t>on </w:t>
      </w:r>
      <w:r>
        <w:rPr>
          <w:b w:val="0"/>
          <w:color w:val="231F20"/>
          <w:w w:val="90"/>
          <w:sz w:val="20"/>
        </w:rPr>
        <w:t>Form</w:t>
      </w:r>
      <w:r>
        <w:rPr>
          <w:b w:val="0"/>
          <w:color w:val="231F20"/>
          <w:spacing w:val="-23"/>
          <w:w w:val="90"/>
          <w:sz w:val="20"/>
        </w:rPr>
        <w:t> </w:t>
      </w:r>
      <w:r>
        <w:rPr>
          <w:b w:val="0"/>
          <w:color w:val="231F20"/>
          <w:w w:val="90"/>
          <w:sz w:val="20"/>
        </w:rPr>
        <w:t>8-K</w:t>
      </w:r>
      <w:r>
        <w:rPr>
          <w:b w:val="0"/>
          <w:color w:val="231F20"/>
          <w:spacing w:val="-25"/>
          <w:w w:val="90"/>
          <w:sz w:val="20"/>
        </w:rPr>
        <w:t> </w:t>
      </w:r>
      <w:r>
        <w:rPr>
          <w:b w:val="0"/>
          <w:color w:val="231F20"/>
          <w:w w:val="90"/>
          <w:sz w:val="20"/>
        </w:rPr>
        <w:t>dated</w:t>
      </w:r>
      <w:r>
        <w:rPr>
          <w:b w:val="0"/>
          <w:color w:val="231F20"/>
          <w:spacing w:val="-25"/>
          <w:w w:val="90"/>
          <w:sz w:val="20"/>
        </w:rPr>
        <w:t> </w:t>
      </w:r>
      <w:r>
        <w:rPr>
          <w:b w:val="0"/>
          <w:color w:val="231F20"/>
          <w:w w:val="90"/>
          <w:sz w:val="20"/>
        </w:rPr>
        <w:t>August</w:t>
      </w:r>
      <w:r>
        <w:rPr>
          <w:b w:val="0"/>
          <w:color w:val="231F20"/>
          <w:spacing w:val="-24"/>
          <w:w w:val="90"/>
          <w:sz w:val="20"/>
        </w:rPr>
        <w:t> </w:t>
      </w:r>
      <w:r>
        <w:rPr>
          <w:b w:val="0"/>
          <w:color w:val="231F20"/>
          <w:w w:val="90"/>
          <w:sz w:val="20"/>
        </w:rPr>
        <w:t>12,</w:t>
      </w:r>
      <w:r>
        <w:rPr>
          <w:b w:val="0"/>
          <w:color w:val="231F20"/>
          <w:spacing w:val="-24"/>
          <w:w w:val="90"/>
          <w:sz w:val="20"/>
        </w:rPr>
        <w:t> </w:t>
      </w:r>
      <w:r>
        <w:rPr>
          <w:b w:val="0"/>
          <w:color w:val="231F20"/>
          <w:w w:val="90"/>
          <w:sz w:val="20"/>
        </w:rPr>
        <w:t>2005</w:t>
      </w:r>
      <w:r>
        <w:rPr>
          <w:b w:val="0"/>
          <w:color w:val="231F20"/>
          <w:spacing w:val="-25"/>
          <w:w w:val="90"/>
          <w:sz w:val="20"/>
        </w:rPr>
        <w:t> </w:t>
      </w:r>
      <w:r>
        <w:rPr>
          <w:b w:val="0"/>
          <w:color w:val="231F20"/>
          <w:w w:val="90"/>
          <w:sz w:val="20"/>
        </w:rPr>
        <w:t>(File</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1-7259)).</w:t>
      </w:r>
    </w:p>
    <w:p>
      <w:pPr>
        <w:pStyle w:val="ListParagraph"/>
        <w:numPr>
          <w:ilvl w:val="1"/>
          <w:numId w:val="11"/>
        </w:numPr>
        <w:tabs>
          <w:tab w:pos="751" w:val="left" w:leader="none"/>
        </w:tabs>
        <w:spacing w:line="220" w:lineRule="exact" w:before="60" w:after="0"/>
        <w:ind w:left="750" w:right="198" w:hanging="550"/>
        <w:jc w:val="both"/>
        <w:rPr>
          <w:b w:val="0"/>
          <w:sz w:val="20"/>
        </w:rPr>
      </w:pPr>
      <w:r>
        <w:rPr>
          <w:b w:val="0"/>
          <w:color w:val="231F20"/>
          <w:w w:val="85"/>
          <w:sz w:val="20"/>
        </w:rPr>
        <w:t>Specimen</w:t>
      </w:r>
      <w:r>
        <w:rPr>
          <w:b w:val="0"/>
          <w:color w:val="231F20"/>
          <w:spacing w:val="-30"/>
          <w:w w:val="85"/>
          <w:sz w:val="20"/>
        </w:rPr>
        <w:t> </w:t>
      </w:r>
      <w:r>
        <w:rPr>
          <w:b w:val="0"/>
          <w:color w:val="231F20"/>
          <w:w w:val="85"/>
          <w:sz w:val="20"/>
        </w:rPr>
        <w:t>certificate</w:t>
      </w:r>
      <w:r>
        <w:rPr>
          <w:b w:val="0"/>
          <w:color w:val="231F20"/>
          <w:spacing w:val="-30"/>
          <w:w w:val="85"/>
          <w:sz w:val="20"/>
        </w:rPr>
        <w:t> </w:t>
      </w:r>
      <w:r>
        <w:rPr>
          <w:b w:val="0"/>
          <w:color w:val="231F20"/>
          <w:w w:val="85"/>
          <w:sz w:val="20"/>
        </w:rPr>
        <w:t>representing</w:t>
      </w:r>
      <w:r>
        <w:rPr>
          <w:b w:val="0"/>
          <w:color w:val="231F20"/>
          <w:spacing w:val="-30"/>
          <w:w w:val="85"/>
          <w:sz w:val="20"/>
        </w:rPr>
        <w:t> </w:t>
      </w:r>
      <w:r>
        <w:rPr>
          <w:b w:val="0"/>
          <w:color w:val="231F20"/>
          <w:w w:val="85"/>
          <w:sz w:val="20"/>
        </w:rPr>
        <w:t>Common</w:t>
      </w:r>
      <w:r>
        <w:rPr>
          <w:b w:val="0"/>
          <w:color w:val="231F20"/>
          <w:spacing w:val="-30"/>
          <w:w w:val="85"/>
          <w:sz w:val="20"/>
        </w:rPr>
        <w:t> </w:t>
      </w:r>
      <w:r>
        <w:rPr>
          <w:b w:val="0"/>
          <w:color w:val="231F20"/>
          <w:w w:val="85"/>
          <w:sz w:val="20"/>
        </w:rPr>
        <w:t>Stock</w:t>
      </w:r>
      <w:r>
        <w:rPr>
          <w:b w:val="0"/>
          <w:color w:val="231F20"/>
          <w:spacing w:val="-30"/>
          <w:w w:val="85"/>
          <w:sz w:val="20"/>
        </w:rPr>
        <w:t> </w:t>
      </w:r>
      <w:r>
        <w:rPr>
          <w:b w:val="0"/>
          <w:color w:val="231F20"/>
          <w:w w:val="85"/>
          <w:sz w:val="20"/>
        </w:rPr>
        <w:t>of</w:t>
      </w:r>
      <w:r>
        <w:rPr>
          <w:b w:val="0"/>
          <w:color w:val="231F20"/>
          <w:spacing w:val="-30"/>
          <w:w w:val="85"/>
          <w:sz w:val="20"/>
        </w:rPr>
        <w:t> </w:t>
      </w:r>
      <w:r>
        <w:rPr>
          <w:b w:val="0"/>
          <w:color w:val="231F20"/>
          <w:w w:val="85"/>
          <w:sz w:val="20"/>
        </w:rPr>
        <w:t>Southwest</w:t>
      </w:r>
      <w:r>
        <w:rPr>
          <w:b w:val="0"/>
          <w:color w:val="231F20"/>
          <w:spacing w:val="-30"/>
          <w:w w:val="85"/>
          <w:sz w:val="20"/>
        </w:rPr>
        <w:t> </w:t>
      </w:r>
      <w:r>
        <w:rPr>
          <w:b w:val="0"/>
          <w:color w:val="231F20"/>
          <w:w w:val="85"/>
          <w:sz w:val="20"/>
        </w:rPr>
        <w:t>(incorporated</w:t>
      </w:r>
      <w:r>
        <w:rPr>
          <w:b w:val="0"/>
          <w:color w:val="231F20"/>
          <w:spacing w:val="-30"/>
          <w:w w:val="85"/>
          <w:sz w:val="20"/>
        </w:rPr>
        <w:t> </w:t>
      </w:r>
      <w:r>
        <w:rPr>
          <w:b w:val="0"/>
          <w:color w:val="231F20"/>
          <w:w w:val="85"/>
          <w:sz w:val="20"/>
        </w:rPr>
        <w:t>by</w:t>
      </w:r>
      <w:r>
        <w:rPr>
          <w:b w:val="0"/>
          <w:color w:val="231F20"/>
          <w:spacing w:val="-30"/>
          <w:w w:val="85"/>
          <w:sz w:val="20"/>
        </w:rPr>
        <w:t> </w:t>
      </w:r>
      <w:r>
        <w:rPr>
          <w:b w:val="0"/>
          <w:color w:val="231F20"/>
          <w:w w:val="85"/>
          <w:sz w:val="20"/>
        </w:rPr>
        <w:t>reference</w:t>
      </w:r>
      <w:r>
        <w:rPr>
          <w:b w:val="0"/>
          <w:color w:val="231F20"/>
          <w:spacing w:val="-30"/>
          <w:w w:val="85"/>
          <w:sz w:val="20"/>
        </w:rPr>
        <w:t> </w:t>
      </w:r>
      <w:r>
        <w:rPr>
          <w:b w:val="0"/>
          <w:color w:val="231F20"/>
          <w:w w:val="85"/>
          <w:sz w:val="20"/>
        </w:rPr>
        <w:t>to</w:t>
      </w:r>
      <w:r>
        <w:rPr>
          <w:b w:val="0"/>
          <w:color w:val="231F20"/>
          <w:spacing w:val="-29"/>
          <w:w w:val="85"/>
          <w:sz w:val="20"/>
        </w:rPr>
        <w:t> </w:t>
      </w:r>
      <w:r>
        <w:rPr>
          <w:b w:val="0"/>
          <w:color w:val="231F20"/>
          <w:w w:val="85"/>
          <w:sz w:val="20"/>
        </w:rPr>
        <w:t>Exhibit</w:t>
      </w:r>
      <w:r>
        <w:rPr>
          <w:b w:val="0"/>
          <w:color w:val="231F20"/>
          <w:spacing w:val="-29"/>
          <w:w w:val="85"/>
          <w:sz w:val="20"/>
        </w:rPr>
        <w:t> </w:t>
      </w:r>
      <w:r>
        <w:rPr>
          <w:b w:val="0"/>
          <w:color w:val="231F20"/>
          <w:w w:val="85"/>
          <w:sz w:val="20"/>
        </w:rPr>
        <w:t>4.2</w:t>
      </w:r>
      <w:r>
        <w:rPr>
          <w:b w:val="0"/>
          <w:color w:val="231F20"/>
          <w:spacing w:val="-30"/>
          <w:w w:val="85"/>
          <w:sz w:val="20"/>
        </w:rPr>
        <w:t> </w:t>
      </w:r>
      <w:r>
        <w:rPr>
          <w:b w:val="0"/>
          <w:color w:val="231F20"/>
          <w:w w:val="85"/>
          <w:sz w:val="20"/>
        </w:rPr>
        <w:t>to Southwest’s</w:t>
      </w:r>
      <w:r>
        <w:rPr>
          <w:b w:val="0"/>
          <w:color w:val="231F20"/>
          <w:spacing w:val="-9"/>
          <w:w w:val="85"/>
          <w:sz w:val="20"/>
        </w:rPr>
        <w:t> </w:t>
      </w:r>
      <w:r>
        <w:rPr>
          <w:b w:val="0"/>
          <w:color w:val="231F20"/>
          <w:w w:val="85"/>
          <w:sz w:val="20"/>
        </w:rPr>
        <w:t>Annual</w:t>
      </w:r>
      <w:r>
        <w:rPr>
          <w:b w:val="0"/>
          <w:color w:val="231F20"/>
          <w:spacing w:val="-11"/>
          <w:w w:val="85"/>
          <w:sz w:val="20"/>
        </w:rPr>
        <w:t> </w:t>
      </w:r>
      <w:r>
        <w:rPr>
          <w:b w:val="0"/>
          <w:color w:val="231F20"/>
          <w:w w:val="85"/>
          <w:sz w:val="20"/>
        </w:rPr>
        <w:t>Report</w:t>
      </w:r>
      <w:r>
        <w:rPr>
          <w:b w:val="0"/>
          <w:color w:val="231F20"/>
          <w:spacing w:val="-9"/>
          <w:w w:val="85"/>
          <w:sz w:val="20"/>
        </w:rPr>
        <w:t> </w:t>
      </w:r>
      <w:r>
        <w:rPr>
          <w:b w:val="0"/>
          <w:color w:val="231F20"/>
          <w:w w:val="85"/>
          <w:sz w:val="20"/>
        </w:rPr>
        <w:t>on</w:t>
      </w:r>
      <w:r>
        <w:rPr>
          <w:b w:val="0"/>
          <w:color w:val="231F20"/>
          <w:spacing w:val="-9"/>
          <w:w w:val="85"/>
          <w:sz w:val="20"/>
        </w:rPr>
        <w:t> </w:t>
      </w:r>
      <w:r>
        <w:rPr>
          <w:b w:val="0"/>
          <w:color w:val="231F20"/>
          <w:w w:val="85"/>
          <w:sz w:val="20"/>
        </w:rPr>
        <w:t>Form</w:t>
      </w:r>
      <w:r>
        <w:rPr>
          <w:b w:val="0"/>
          <w:color w:val="231F20"/>
          <w:spacing w:val="-9"/>
          <w:w w:val="85"/>
          <w:sz w:val="20"/>
        </w:rPr>
        <w:t> </w:t>
      </w:r>
      <w:r>
        <w:rPr>
          <w:b w:val="0"/>
          <w:color w:val="231F20"/>
          <w:w w:val="85"/>
          <w:sz w:val="20"/>
        </w:rPr>
        <w:t>10-K</w:t>
      </w:r>
      <w:r>
        <w:rPr>
          <w:b w:val="0"/>
          <w:color w:val="231F20"/>
          <w:spacing w:val="-9"/>
          <w:w w:val="85"/>
          <w:sz w:val="20"/>
        </w:rPr>
        <w:t> </w:t>
      </w:r>
      <w:r>
        <w:rPr>
          <w:b w:val="0"/>
          <w:color w:val="231F20"/>
          <w:w w:val="85"/>
          <w:sz w:val="20"/>
        </w:rPr>
        <w:t>for</w:t>
      </w:r>
      <w:r>
        <w:rPr>
          <w:b w:val="0"/>
          <w:color w:val="231F20"/>
          <w:spacing w:val="-9"/>
          <w:w w:val="85"/>
          <w:sz w:val="20"/>
        </w:rPr>
        <w:t> </w:t>
      </w:r>
      <w:r>
        <w:rPr>
          <w:b w:val="0"/>
          <w:color w:val="231F20"/>
          <w:w w:val="85"/>
          <w:sz w:val="20"/>
        </w:rPr>
        <w:t>the</w:t>
      </w:r>
      <w:r>
        <w:rPr>
          <w:b w:val="0"/>
          <w:color w:val="231F20"/>
          <w:spacing w:val="-9"/>
          <w:w w:val="85"/>
          <w:sz w:val="20"/>
        </w:rPr>
        <w:t> </w:t>
      </w:r>
      <w:r>
        <w:rPr>
          <w:b w:val="0"/>
          <w:color w:val="231F20"/>
          <w:w w:val="85"/>
          <w:sz w:val="20"/>
        </w:rPr>
        <w:t>year</w:t>
      </w:r>
      <w:r>
        <w:rPr>
          <w:b w:val="0"/>
          <w:color w:val="231F20"/>
          <w:spacing w:val="-10"/>
          <w:w w:val="85"/>
          <w:sz w:val="20"/>
        </w:rPr>
        <w:t> </w:t>
      </w:r>
      <w:r>
        <w:rPr>
          <w:b w:val="0"/>
          <w:color w:val="231F20"/>
          <w:w w:val="85"/>
          <w:sz w:val="20"/>
        </w:rPr>
        <w:t>ended</w:t>
      </w:r>
      <w:r>
        <w:rPr>
          <w:b w:val="0"/>
          <w:color w:val="231F20"/>
          <w:spacing w:val="-10"/>
          <w:w w:val="85"/>
          <w:sz w:val="20"/>
        </w:rPr>
        <w:t> </w:t>
      </w:r>
      <w:r>
        <w:rPr>
          <w:b w:val="0"/>
          <w:color w:val="231F20"/>
          <w:w w:val="85"/>
          <w:sz w:val="20"/>
        </w:rPr>
        <w:t>December</w:t>
      </w:r>
      <w:r>
        <w:rPr>
          <w:b w:val="0"/>
          <w:color w:val="231F20"/>
          <w:spacing w:val="-11"/>
          <w:w w:val="85"/>
          <w:sz w:val="20"/>
        </w:rPr>
        <w:t> </w:t>
      </w:r>
      <w:r>
        <w:rPr>
          <w:b w:val="0"/>
          <w:color w:val="231F20"/>
          <w:w w:val="85"/>
          <w:sz w:val="20"/>
        </w:rPr>
        <w:t>31,</w:t>
      </w:r>
      <w:r>
        <w:rPr>
          <w:b w:val="0"/>
          <w:color w:val="231F20"/>
          <w:spacing w:val="-10"/>
          <w:w w:val="85"/>
          <w:sz w:val="20"/>
        </w:rPr>
        <w:t> </w:t>
      </w:r>
      <w:r>
        <w:rPr>
          <w:b w:val="0"/>
          <w:color w:val="231F20"/>
          <w:w w:val="85"/>
          <w:sz w:val="20"/>
        </w:rPr>
        <w:t>1994</w:t>
      </w:r>
      <w:r>
        <w:rPr>
          <w:b w:val="0"/>
          <w:color w:val="231F20"/>
          <w:spacing w:val="-9"/>
          <w:w w:val="85"/>
          <w:sz w:val="20"/>
        </w:rPr>
        <w:t> </w:t>
      </w:r>
      <w:r>
        <w:rPr>
          <w:b w:val="0"/>
          <w:color w:val="231F20"/>
          <w:w w:val="85"/>
          <w:sz w:val="20"/>
        </w:rPr>
        <w:t>(File</w:t>
      </w:r>
      <w:r>
        <w:rPr>
          <w:b w:val="0"/>
          <w:color w:val="231F20"/>
          <w:spacing w:val="-9"/>
          <w:w w:val="85"/>
          <w:sz w:val="20"/>
        </w:rPr>
        <w:t> </w:t>
      </w:r>
      <w:r>
        <w:rPr>
          <w:b w:val="0"/>
          <w:color w:val="231F20"/>
          <w:w w:val="85"/>
          <w:sz w:val="20"/>
        </w:rPr>
        <w:t>No.</w:t>
      </w:r>
      <w:r>
        <w:rPr>
          <w:b w:val="0"/>
          <w:color w:val="231F20"/>
          <w:spacing w:val="-9"/>
          <w:w w:val="85"/>
          <w:sz w:val="20"/>
        </w:rPr>
        <w:t> </w:t>
      </w:r>
      <w:r>
        <w:rPr>
          <w:b w:val="0"/>
          <w:color w:val="231F20"/>
          <w:w w:val="85"/>
          <w:sz w:val="20"/>
        </w:rPr>
        <w:t>1-7259)).</w:t>
      </w:r>
    </w:p>
    <w:p>
      <w:pPr>
        <w:pStyle w:val="ListParagraph"/>
        <w:numPr>
          <w:ilvl w:val="1"/>
          <w:numId w:val="11"/>
        </w:numPr>
        <w:tabs>
          <w:tab w:pos="751" w:val="left" w:leader="none"/>
        </w:tabs>
        <w:spacing w:line="220" w:lineRule="exact" w:before="60" w:after="0"/>
        <w:ind w:left="750" w:right="198" w:hanging="550"/>
        <w:jc w:val="both"/>
        <w:rPr>
          <w:b w:val="0"/>
          <w:sz w:val="20"/>
        </w:rPr>
      </w:pPr>
      <w:r>
        <w:rPr>
          <w:b w:val="0"/>
          <w:color w:val="231F20"/>
          <w:w w:val="85"/>
          <w:sz w:val="20"/>
        </w:rPr>
        <w:t>Indenture</w:t>
      </w:r>
      <w:r>
        <w:rPr>
          <w:b w:val="0"/>
          <w:color w:val="231F20"/>
          <w:spacing w:val="-26"/>
          <w:w w:val="85"/>
          <w:sz w:val="20"/>
        </w:rPr>
        <w:t> </w:t>
      </w:r>
      <w:r>
        <w:rPr>
          <w:b w:val="0"/>
          <w:color w:val="231F20"/>
          <w:w w:val="85"/>
          <w:sz w:val="20"/>
        </w:rPr>
        <w:t>dated</w:t>
      </w:r>
      <w:r>
        <w:rPr>
          <w:b w:val="0"/>
          <w:color w:val="231F20"/>
          <w:spacing w:val="-26"/>
          <w:w w:val="85"/>
          <w:sz w:val="20"/>
        </w:rPr>
        <w:t> </w:t>
      </w:r>
      <w:r>
        <w:rPr>
          <w:b w:val="0"/>
          <w:color w:val="231F20"/>
          <w:w w:val="85"/>
          <w:sz w:val="20"/>
        </w:rPr>
        <w:t>as</w:t>
      </w:r>
      <w:r>
        <w:rPr>
          <w:b w:val="0"/>
          <w:color w:val="231F20"/>
          <w:spacing w:val="-26"/>
          <w:w w:val="85"/>
          <w:sz w:val="20"/>
        </w:rPr>
        <w:t> </w:t>
      </w:r>
      <w:r>
        <w:rPr>
          <w:b w:val="0"/>
          <w:color w:val="231F20"/>
          <w:w w:val="85"/>
          <w:sz w:val="20"/>
        </w:rPr>
        <w:t>of</w:t>
      </w:r>
      <w:r>
        <w:rPr>
          <w:b w:val="0"/>
          <w:color w:val="231F20"/>
          <w:spacing w:val="-25"/>
          <w:w w:val="85"/>
          <w:sz w:val="20"/>
        </w:rPr>
        <w:t> </w:t>
      </w:r>
      <w:r>
        <w:rPr>
          <w:b w:val="0"/>
          <w:color w:val="231F20"/>
          <w:w w:val="85"/>
          <w:sz w:val="20"/>
        </w:rPr>
        <w:t>February</w:t>
      </w:r>
      <w:r>
        <w:rPr>
          <w:b w:val="0"/>
          <w:color w:val="231F20"/>
          <w:spacing w:val="-26"/>
          <w:w w:val="85"/>
          <w:sz w:val="20"/>
        </w:rPr>
        <w:t> </w:t>
      </w:r>
      <w:r>
        <w:rPr>
          <w:b w:val="0"/>
          <w:color w:val="231F20"/>
          <w:w w:val="85"/>
          <w:sz w:val="20"/>
        </w:rPr>
        <w:t>14,</w:t>
      </w:r>
      <w:r>
        <w:rPr>
          <w:b w:val="0"/>
          <w:color w:val="231F20"/>
          <w:spacing w:val="-26"/>
          <w:w w:val="85"/>
          <w:sz w:val="20"/>
        </w:rPr>
        <w:t> </w:t>
      </w:r>
      <w:r>
        <w:rPr>
          <w:b w:val="0"/>
          <w:color w:val="231F20"/>
          <w:w w:val="85"/>
          <w:sz w:val="20"/>
        </w:rPr>
        <w:t>2005,</w:t>
      </w:r>
      <w:r>
        <w:rPr>
          <w:b w:val="0"/>
          <w:color w:val="231F20"/>
          <w:spacing w:val="-26"/>
          <w:w w:val="85"/>
          <w:sz w:val="20"/>
        </w:rPr>
        <w:t> </w:t>
      </w:r>
      <w:r>
        <w:rPr>
          <w:b w:val="0"/>
          <w:color w:val="231F20"/>
          <w:w w:val="85"/>
          <w:sz w:val="20"/>
        </w:rPr>
        <w:t>between</w:t>
      </w:r>
      <w:r>
        <w:rPr>
          <w:b w:val="0"/>
          <w:color w:val="231F20"/>
          <w:spacing w:val="-27"/>
          <w:w w:val="85"/>
          <w:sz w:val="20"/>
        </w:rPr>
        <w:t> </w:t>
      </w:r>
      <w:r>
        <w:rPr>
          <w:b w:val="0"/>
          <w:color w:val="231F20"/>
          <w:w w:val="85"/>
          <w:sz w:val="20"/>
        </w:rPr>
        <w:t>Southwest</w:t>
      </w:r>
      <w:r>
        <w:rPr>
          <w:b w:val="0"/>
          <w:color w:val="231F20"/>
          <w:spacing w:val="-25"/>
          <w:w w:val="85"/>
          <w:sz w:val="20"/>
        </w:rPr>
        <w:t> </w:t>
      </w:r>
      <w:r>
        <w:rPr>
          <w:b w:val="0"/>
          <w:color w:val="231F20"/>
          <w:w w:val="85"/>
          <w:sz w:val="20"/>
        </w:rPr>
        <w:t>Airlines</w:t>
      </w:r>
      <w:r>
        <w:rPr>
          <w:b w:val="0"/>
          <w:color w:val="231F20"/>
          <w:spacing w:val="-26"/>
          <w:w w:val="85"/>
          <w:sz w:val="20"/>
        </w:rPr>
        <w:t> </w:t>
      </w:r>
      <w:r>
        <w:rPr>
          <w:b w:val="0"/>
          <w:color w:val="231F20"/>
          <w:w w:val="85"/>
          <w:sz w:val="20"/>
        </w:rPr>
        <w:t>Co.</w:t>
      </w:r>
      <w:r>
        <w:rPr>
          <w:b w:val="0"/>
          <w:color w:val="231F20"/>
          <w:spacing w:val="-26"/>
          <w:w w:val="85"/>
          <w:sz w:val="20"/>
        </w:rPr>
        <w:t> </w:t>
      </w:r>
      <w:r>
        <w:rPr>
          <w:b w:val="0"/>
          <w:color w:val="231F20"/>
          <w:w w:val="85"/>
          <w:sz w:val="20"/>
        </w:rPr>
        <w:t>and</w:t>
      </w:r>
      <w:r>
        <w:rPr>
          <w:b w:val="0"/>
          <w:color w:val="231F20"/>
          <w:spacing w:val="-26"/>
          <w:w w:val="85"/>
          <w:sz w:val="20"/>
        </w:rPr>
        <w:t> </w:t>
      </w:r>
      <w:r>
        <w:rPr>
          <w:b w:val="0"/>
          <w:color w:val="231F20"/>
          <w:w w:val="85"/>
          <w:sz w:val="20"/>
        </w:rPr>
        <w:t>The</w:t>
      </w:r>
      <w:r>
        <w:rPr>
          <w:b w:val="0"/>
          <w:color w:val="231F20"/>
          <w:spacing w:val="-26"/>
          <w:w w:val="85"/>
          <w:sz w:val="20"/>
        </w:rPr>
        <w:t> </w:t>
      </w:r>
      <w:r>
        <w:rPr>
          <w:b w:val="0"/>
          <w:color w:val="231F20"/>
          <w:w w:val="85"/>
          <w:sz w:val="20"/>
        </w:rPr>
        <w:t>Bank</w:t>
      </w:r>
      <w:r>
        <w:rPr>
          <w:b w:val="0"/>
          <w:color w:val="231F20"/>
          <w:spacing w:val="-25"/>
          <w:w w:val="85"/>
          <w:sz w:val="20"/>
        </w:rPr>
        <w:t> </w:t>
      </w:r>
      <w:r>
        <w:rPr>
          <w:b w:val="0"/>
          <w:color w:val="231F20"/>
          <w:w w:val="85"/>
          <w:sz w:val="20"/>
        </w:rPr>
        <w:t>of</w:t>
      </w:r>
      <w:r>
        <w:rPr>
          <w:b w:val="0"/>
          <w:color w:val="231F20"/>
          <w:spacing w:val="-25"/>
          <w:w w:val="85"/>
          <w:sz w:val="20"/>
        </w:rPr>
        <w:t> </w:t>
      </w:r>
      <w:r>
        <w:rPr>
          <w:b w:val="0"/>
          <w:color w:val="231F20"/>
          <w:w w:val="85"/>
          <w:sz w:val="20"/>
        </w:rPr>
        <w:t>New</w:t>
      </w:r>
      <w:r>
        <w:rPr>
          <w:b w:val="0"/>
          <w:color w:val="231F20"/>
          <w:spacing w:val="-26"/>
          <w:w w:val="85"/>
          <w:sz w:val="20"/>
        </w:rPr>
        <w:t> </w:t>
      </w:r>
      <w:r>
        <w:rPr>
          <w:b w:val="0"/>
          <w:color w:val="231F20"/>
          <w:w w:val="85"/>
          <w:sz w:val="20"/>
        </w:rPr>
        <w:t>York</w:t>
      </w:r>
      <w:r>
        <w:rPr>
          <w:b w:val="0"/>
          <w:color w:val="231F20"/>
          <w:spacing w:val="-25"/>
          <w:w w:val="85"/>
          <w:sz w:val="20"/>
        </w:rPr>
        <w:t> </w:t>
      </w:r>
      <w:r>
        <w:rPr>
          <w:b w:val="0"/>
          <w:color w:val="231F20"/>
          <w:w w:val="85"/>
          <w:sz w:val="20"/>
        </w:rPr>
        <w:t>Trust </w:t>
      </w:r>
      <w:r>
        <w:rPr>
          <w:b w:val="0"/>
          <w:color w:val="231F20"/>
          <w:w w:val="80"/>
          <w:sz w:val="20"/>
        </w:rPr>
        <w:t>Company,</w:t>
      </w:r>
      <w:r>
        <w:rPr>
          <w:b w:val="0"/>
          <w:color w:val="231F20"/>
          <w:spacing w:val="-8"/>
          <w:w w:val="80"/>
          <w:sz w:val="20"/>
        </w:rPr>
        <w:t> </w:t>
      </w:r>
      <w:r>
        <w:rPr>
          <w:b w:val="0"/>
          <w:color w:val="231F20"/>
          <w:w w:val="80"/>
          <w:sz w:val="20"/>
        </w:rPr>
        <w:t>N.A.,</w:t>
      </w:r>
      <w:r>
        <w:rPr>
          <w:b w:val="0"/>
          <w:color w:val="231F20"/>
          <w:spacing w:val="-7"/>
          <w:w w:val="80"/>
          <w:sz w:val="20"/>
        </w:rPr>
        <w:t> </w:t>
      </w:r>
      <w:r>
        <w:rPr>
          <w:b w:val="0"/>
          <w:color w:val="231F20"/>
          <w:w w:val="80"/>
          <w:sz w:val="20"/>
        </w:rPr>
        <w:t>Trustee</w:t>
      </w:r>
      <w:r>
        <w:rPr>
          <w:b w:val="0"/>
          <w:color w:val="231F20"/>
          <w:spacing w:val="-6"/>
          <w:w w:val="80"/>
          <w:sz w:val="20"/>
        </w:rPr>
        <w:t> </w:t>
      </w:r>
      <w:r>
        <w:rPr>
          <w:b w:val="0"/>
          <w:color w:val="231F20"/>
          <w:w w:val="80"/>
          <w:sz w:val="20"/>
        </w:rPr>
        <w:t>(incorporated</w:t>
      </w:r>
      <w:r>
        <w:rPr>
          <w:b w:val="0"/>
          <w:color w:val="231F20"/>
          <w:spacing w:val="-7"/>
          <w:w w:val="80"/>
          <w:sz w:val="20"/>
        </w:rPr>
        <w:t> </w:t>
      </w:r>
      <w:r>
        <w:rPr>
          <w:b w:val="0"/>
          <w:color w:val="231F20"/>
          <w:w w:val="80"/>
          <w:sz w:val="20"/>
        </w:rPr>
        <w:t>by</w:t>
      </w:r>
      <w:r>
        <w:rPr>
          <w:b w:val="0"/>
          <w:color w:val="231F20"/>
          <w:spacing w:val="-7"/>
          <w:w w:val="80"/>
          <w:sz w:val="20"/>
        </w:rPr>
        <w:t> </w:t>
      </w:r>
      <w:r>
        <w:rPr>
          <w:b w:val="0"/>
          <w:color w:val="231F20"/>
          <w:w w:val="80"/>
          <w:sz w:val="20"/>
        </w:rPr>
        <w:t>reference</w:t>
      </w:r>
      <w:r>
        <w:rPr>
          <w:b w:val="0"/>
          <w:color w:val="231F20"/>
          <w:spacing w:val="-8"/>
          <w:w w:val="80"/>
          <w:sz w:val="20"/>
        </w:rPr>
        <w:t> </w:t>
      </w:r>
      <w:r>
        <w:rPr>
          <w:b w:val="0"/>
          <w:color w:val="231F20"/>
          <w:w w:val="80"/>
          <w:sz w:val="20"/>
        </w:rPr>
        <w:t>to</w:t>
      </w:r>
      <w:r>
        <w:rPr>
          <w:b w:val="0"/>
          <w:color w:val="231F20"/>
          <w:spacing w:val="-5"/>
          <w:w w:val="80"/>
          <w:sz w:val="20"/>
        </w:rPr>
        <w:t> </w:t>
      </w:r>
      <w:r>
        <w:rPr>
          <w:b w:val="0"/>
          <w:color w:val="231F20"/>
          <w:w w:val="80"/>
          <w:sz w:val="20"/>
        </w:rPr>
        <w:t>Exhibit</w:t>
      </w:r>
      <w:r>
        <w:rPr>
          <w:b w:val="0"/>
          <w:color w:val="231F20"/>
          <w:spacing w:val="-5"/>
          <w:w w:val="80"/>
          <w:sz w:val="20"/>
        </w:rPr>
        <w:t> </w:t>
      </w:r>
      <w:r>
        <w:rPr>
          <w:b w:val="0"/>
          <w:color w:val="231F20"/>
          <w:w w:val="80"/>
          <w:sz w:val="20"/>
        </w:rPr>
        <w:t>4.2</w:t>
      </w:r>
      <w:r>
        <w:rPr>
          <w:b w:val="0"/>
          <w:color w:val="231F20"/>
          <w:spacing w:val="-6"/>
          <w:w w:val="80"/>
          <w:sz w:val="20"/>
        </w:rPr>
        <w:t> </w:t>
      </w:r>
      <w:r>
        <w:rPr>
          <w:b w:val="0"/>
          <w:color w:val="231F20"/>
          <w:w w:val="80"/>
          <w:sz w:val="20"/>
        </w:rPr>
        <w:t>to</w:t>
      </w:r>
      <w:r>
        <w:rPr>
          <w:b w:val="0"/>
          <w:color w:val="231F20"/>
          <w:spacing w:val="-6"/>
          <w:w w:val="80"/>
          <w:sz w:val="20"/>
        </w:rPr>
        <w:t> </w:t>
      </w:r>
      <w:r>
        <w:rPr>
          <w:b w:val="0"/>
          <w:color w:val="231F20"/>
          <w:w w:val="80"/>
          <w:sz w:val="20"/>
        </w:rPr>
        <w:t>Southwest’s</w:t>
      </w:r>
      <w:r>
        <w:rPr>
          <w:b w:val="0"/>
          <w:color w:val="231F20"/>
          <w:spacing w:val="-6"/>
          <w:w w:val="80"/>
          <w:sz w:val="20"/>
        </w:rPr>
        <w:t> </w:t>
      </w:r>
      <w:r>
        <w:rPr>
          <w:b w:val="0"/>
          <w:color w:val="231F20"/>
          <w:w w:val="80"/>
          <w:sz w:val="20"/>
        </w:rPr>
        <w:t>Current</w:t>
      </w:r>
      <w:r>
        <w:rPr>
          <w:b w:val="0"/>
          <w:color w:val="231F20"/>
          <w:spacing w:val="-5"/>
          <w:w w:val="80"/>
          <w:sz w:val="20"/>
        </w:rPr>
        <w:t> </w:t>
      </w:r>
      <w:r>
        <w:rPr>
          <w:b w:val="0"/>
          <w:color w:val="231F20"/>
          <w:w w:val="80"/>
          <w:sz w:val="20"/>
        </w:rPr>
        <w:t>Report</w:t>
      </w:r>
      <w:r>
        <w:rPr>
          <w:b w:val="0"/>
          <w:color w:val="231F20"/>
          <w:spacing w:val="-7"/>
          <w:w w:val="80"/>
          <w:sz w:val="20"/>
        </w:rPr>
        <w:t> </w:t>
      </w:r>
      <w:r>
        <w:rPr>
          <w:b w:val="0"/>
          <w:color w:val="231F20"/>
          <w:w w:val="80"/>
          <w:sz w:val="20"/>
        </w:rPr>
        <w:t>on</w:t>
      </w:r>
      <w:r>
        <w:rPr>
          <w:b w:val="0"/>
          <w:color w:val="231F20"/>
          <w:spacing w:val="-7"/>
          <w:w w:val="80"/>
          <w:sz w:val="20"/>
        </w:rPr>
        <w:t> </w:t>
      </w:r>
      <w:r>
        <w:rPr>
          <w:b w:val="0"/>
          <w:color w:val="231F20"/>
          <w:w w:val="80"/>
          <w:sz w:val="20"/>
        </w:rPr>
        <w:t>Form</w:t>
      </w:r>
      <w:r>
        <w:rPr>
          <w:b w:val="0"/>
          <w:color w:val="231F20"/>
          <w:spacing w:val="-5"/>
          <w:w w:val="80"/>
          <w:sz w:val="20"/>
        </w:rPr>
        <w:t> </w:t>
      </w:r>
      <w:r>
        <w:rPr>
          <w:b w:val="0"/>
          <w:color w:val="231F20"/>
          <w:w w:val="80"/>
          <w:sz w:val="20"/>
        </w:rPr>
        <w:t>8-K </w:t>
      </w:r>
      <w:r>
        <w:rPr>
          <w:b w:val="0"/>
          <w:color w:val="231F20"/>
          <w:w w:val="90"/>
          <w:sz w:val="20"/>
        </w:rPr>
        <w:t>dated</w:t>
      </w:r>
      <w:r>
        <w:rPr>
          <w:b w:val="0"/>
          <w:color w:val="231F20"/>
          <w:spacing w:val="-34"/>
          <w:w w:val="90"/>
          <w:sz w:val="20"/>
        </w:rPr>
        <w:t> </w:t>
      </w:r>
      <w:r>
        <w:rPr>
          <w:b w:val="0"/>
          <w:color w:val="231F20"/>
          <w:w w:val="90"/>
          <w:sz w:val="20"/>
        </w:rPr>
        <w:t>February</w:t>
      </w:r>
      <w:r>
        <w:rPr>
          <w:b w:val="0"/>
          <w:color w:val="231F20"/>
          <w:spacing w:val="-34"/>
          <w:w w:val="90"/>
          <w:sz w:val="20"/>
        </w:rPr>
        <w:t> </w:t>
      </w:r>
      <w:r>
        <w:rPr>
          <w:b w:val="0"/>
          <w:color w:val="231F20"/>
          <w:w w:val="90"/>
          <w:sz w:val="20"/>
        </w:rPr>
        <w:t>14,</w:t>
      </w:r>
      <w:r>
        <w:rPr>
          <w:b w:val="0"/>
          <w:color w:val="231F20"/>
          <w:spacing w:val="-33"/>
          <w:w w:val="90"/>
          <w:sz w:val="20"/>
        </w:rPr>
        <w:t> </w:t>
      </w:r>
      <w:r>
        <w:rPr>
          <w:b w:val="0"/>
          <w:color w:val="231F20"/>
          <w:w w:val="90"/>
          <w:sz w:val="20"/>
        </w:rPr>
        <w:t>2005</w:t>
      </w:r>
      <w:r>
        <w:rPr>
          <w:b w:val="0"/>
          <w:color w:val="231F20"/>
          <w:spacing w:val="-33"/>
          <w:w w:val="90"/>
          <w:sz w:val="20"/>
        </w:rPr>
        <w:t> </w:t>
      </w:r>
      <w:r>
        <w:rPr>
          <w:b w:val="0"/>
          <w:color w:val="231F20"/>
          <w:w w:val="90"/>
          <w:sz w:val="20"/>
        </w:rPr>
        <w:t>(File</w:t>
      </w:r>
      <w:r>
        <w:rPr>
          <w:b w:val="0"/>
          <w:color w:val="231F20"/>
          <w:spacing w:val="-33"/>
          <w:w w:val="90"/>
          <w:sz w:val="20"/>
        </w:rPr>
        <w:t> </w:t>
      </w:r>
      <w:r>
        <w:rPr>
          <w:b w:val="0"/>
          <w:color w:val="231F20"/>
          <w:w w:val="90"/>
          <w:sz w:val="20"/>
        </w:rPr>
        <w:t>No.</w:t>
      </w:r>
      <w:r>
        <w:rPr>
          <w:b w:val="0"/>
          <w:color w:val="231F20"/>
          <w:spacing w:val="-33"/>
          <w:w w:val="90"/>
          <w:sz w:val="20"/>
        </w:rPr>
        <w:t> </w:t>
      </w:r>
      <w:r>
        <w:rPr>
          <w:b w:val="0"/>
          <w:color w:val="231F20"/>
          <w:w w:val="90"/>
          <w:sz w:val="20"/>
        </w:rPr>
        <w:t>1-7259)).</w:t>
      </w:r>
    </w:p>
    <w:p>
      <w:pPr>
        <w:pStyle w:val="ListParagraph"/>
        <w:numPr>
          <w:ilvl w:val="1"/>
          <w:numId w:val="11"/>
        </w:numPr>
        <w:tabs>
          <w:tab w:pos="751" w:val="left" w:leader="none"/>
        </w:tabs>
        <w:spacing w:line="220" w:lineRule="exact" w:before="60" w:after="0"/>
        <w:ind w:left="750" w:right="197" w:hanging="550"/>
        <w:jc w:val="both"/>
        <w:rPr>
          <w:b w:val="0"/>
          <w:sz w:val="20"/>
        </w:rPr>
      </w:pPr>
      <w:r>
        <w:rPr>
          <w:b w:val="0"/>
          <w:color w:val="231F20"/>
          <w:w w:val="80"/>
          <w:sz w:val="20"/>
        </w:rPr>
        <w:t>Indenture</w:t>
      </w:r>
      <w:r>
        <w:rPr>
          <w:b w:val="0"/>
          <w:color w:val="231F20"/>
          <w:spacing w:val="-17"/>
          <w:w w:val="80"/>
          <w:sz w:val="20"/>
        </w:rPr>
        <w:t> </w:t>
      </w:r>
      <w:r>
        <w:rPr>
          <w:b w:val="0"/>
          <w:color w:val="231F20"/>
          <w:w w:val="80"/>
          <w:sz w:val="20"/>
        </w:rPr>
        <w:t>dated</w:t>
      </w:r>
      <w:r>
        <w:rPr>
          <w:b w:val="0"/>
          <w:color w:val="231F20"/>
          <w:spacing w:val="-18"/>
          <w:w w:val="80"/>
          <w:sz w:val="20"/>
        </w:rPr>
        <w:t> </w:t>
      </w:r>
      <w:r>
        <w:rPr>
          <w:b w:val="0"/>
          <w:color w:val="231F20"/>
          <w:w w:val="80"/>
          <w:sz w:val="20"/>
        </w:rPr>
        <w:t>as</w:t>
      </w:r>
      <w:r>
        <w:rPr>
          <w:b w:val="0"/>
          <w:color w:val="231F20"/>
          <w:spacing w:val="-17"/>
          <w:w w:val="80"/>
          <w:sz w:val="20"/>
        </w:rPr>
        <w:t> </w:t>
      </w:r>
      <w:r>
        <w:rPr>
          <w:b w:val="0"/>
          <w:color w:val="231F20"/>
          <w:w w:val="80"/>
          <w:sz w:val="20"/>
        </w:rPr>
        <w:t>of</w:t>
      </w:r>
      <w:r>
        <w:rPr>
          <w:b w:val="0"/>
          <w:color w:val="231F20"/>
          <w:spacing w:val="-17"/>
          <w:w w:val="80"/>
          <w:sz w:val="20"/>
        </w:rPr>
        <w:t> </w:t>
      </w:r>
      <w:r>
        <w:rPr>
          <w:b w:val="0"/>
          <w:color w:val="231F20"/>
          <w:w w:val="80"/>
          <w:sz w:val="20"/>
        </w:rPr>
        <w:t>September</w:t>
      </w:r>
      <w:r>
        <w:rPr>
          <w:b w:val="0"/>
          <w:color w:val="231F20"/>
          <w:spacing w:val="-18"/>
          <w:w w:val="80"/>
          <w:sz w:val="20"/>
        </w:rPr>
        <w:t> </w:t>
      </w:r>
      <w:r>
        <w:rPr>
          <w:b w:val="0"/>
          <w:color w:val="231F20"/>
          <w:w w:val="80"/>
          <w:sz w:val="20"/>
        </w:rPr>
        <w:t>17,</w:t>
      </w:r>
      <w:r>
        <w:rPr>
          <w:b w:val="0"/>
          <w:color w:val="231F20"/>
          <w:spacing w:val="-17"/>
          <w:w w:val="80"/>
          <w:sz w:val="20"/>
        </w:rPr>
        <w:t> </w:t>
      </w:r>
      <w:r>
        <w:rPr>
          <w:b w:val="0"/>
          <w:color w:val="231F20"/>
          <w:w w:val="80"/>
          <w:sz w:val="20"/>
        </w:rPr>
        <w:t>2004</w:t>
      </w:r>
      <w:r>
        <w:rPr>
          <w:b w:val="0"/>
          <w:color w:val="231F20"/>
          <w:spacing w:val="-17"/>
          <w:w w:val="80"/>
          <w:sz w:val="20"/>
        </w:rPr>
        <w:t> </w:t>
      </w:r>
      <w:r>
        <w:rPr>
          <w:b w:val="0"/>
          <w:color w:val="231F20"/>
          <w:w w:val="80"/>
          <w:sz w:val="20"/>
        </w:rPr>
        <w:t>between</w:t>
      </w:r>
      <w:r>
        <w:rPr>
          <w:b w:val="0"/>
          <w:color w:val="231F20"/>
          <w:spacing w:val="-19"/>
          <w:w w:val="80"/>
          <w:sz w:val="20"/>
        </w:rPr>
        <w:t> </w:t>
      </w:r>
      <w:r>
        <w:rPr>
          <w:b w:val="0"/>
          <w:color w:val="231F20"/>
          <w:w w:val="80"/>
          <w:sz w:val="20"/>
        </w:rPr>
        <w:t>Southwest</w:t>
      </w:r>
      <w:r>
        <w:rPr>
          <w:b w:val="0"/>
          <w:color w:val="231F20"/>
          <w:spacing w:val="-18"/>
          <w:w w:val="80"/>
          <w:sz w:val="20"/>
        </w:rPr>
        <w:t> </w:t>
      </w:r>
      <w:r>
        <w:rPr>
          <w:b w:val="0"/>
          <w:color w:val="231F20"/>
          <w:w w:val="80"/>
          <w:sz w:val="20"/>
        </w:rPr>
        <w:t>Airlines</w:t>
      </w:r>
      <w:r>
        <w:rPr>
          <w:b w:val="0"/>
          <w:color w:val="231F20"/>
          <w:spacing w:val="-17"/>
          <w:w w:val="80"/>
          <w:sz w:val="20"/>
        </w:rPr>
        <w:t> </w:t>
      </w:r>
      <w:r>
        <w:rPr>
          <w:b w:val="0"/>
          <w:color w:val="231F20"/>
          <w:w w:val="80"/>
          <w:sz w:val="20"/>
        </w:rPr>
        <w:t>Co.</w:t>
      </w:r>
      <w:r>
        <w:rPr>
          <w:b w:val="0"/>
          <w:color w:val="231F20"/>
          <w:spacing w:val="-18"/>
          <w:w w:val="80"/>
          <w:sz w:val="20"/>
        </w:rPr>
        <w:t> </w:t>
      </w:r>
      <w:r>
        <w:rPr>
          <w:b w:val="0"/>
          <w:color w:val="231F20"/>
          <w:w w:val="80"/>
          <w:sz w:val="20"/>
        </w:rPr>
        <w:t>and</w:t>
      </w:r>
      <w:r>
        <w:rPr>
          <w:b w:val="0"/>
          <w:color w:val="231F20"/>
          <w:spacing w:val="-18"/>
          <w:w w:val="80"/>
          <w:sz w:val="20"/>
        </w:rPr>
        <w:t> </w:t>
      </w:r>
      <w:r>
        <w:rPr>
          <w:b w:val="0"/>
          <w:color w:val="231F20"/>
          <w:w w:val="80"/>
          <w:sz w:val="20"/>
        </w:rPr>
        <w:t>Wells</w:t>
      </w:r>
      <w:r>
        <w:rPr>
          <w:b w:val="0"/>
          <w:color w:val="231F20"/>
          <w:spacing w:val="-18"/>
          <w:w w:val="80"/>
          <w:sz w:val="20"/>
        </w:rPr>
        <w:t> </w:t>
      </w:r>
      <w:r>
        <w:rPr>
          <w:b w:val="0"/>
          <w:color w:val="231F20"/>
          <w:w w:val="80"/>
          <w:sz w:val="20"/>
        </w:rPr>
        <w:t>Fargo</w:t>
      </w:r>
      <w:r>
        <w:rPr>
          <w:b w:val="0"/>
          <w:color w:val="231F20"/>
          <w:spacing w:val="-17"/>
          <w:w w:val="80"/>
          <w:sz w:val="20"/>
        </w:rPr>
        <w:t> </w:t>
      </w:r>
      <w:r>
        <w:rPr>
          <w:b w:val="0"/>
          <w:color w:val="231F20"/>
          <w:w w:val="80"/>
          <w:sz w:val="20"/>
        </w:rPr>
        <w:t>Bank,</w:t>
      </w:r>
      <w:r>
        <w:rPr>
          <w:b w:val="0"/>
          <w:color w:val="231F20"/>
          <w:spacing w:val="-17"/>
          <w:w w:val="80"/>
          <w:sz w:val="20"/>
        </w:rPr>
        <w:t> </w:t>
      </w:r>
      <w:r>
        <w:rPr>
          <w:b w:val="0"/>
          <w:color w:val="231F20"/>
          <w:w w:val="80"/>
          <w:sz w:val="20"/>
        </w:rPr>
        <w:t>N.A.,</w:t>
      </w:r>
      <w:r>
        <w:rPr>
          <w:b w:val="0"/>
          <w:color w:val="231F20"/>
          <w:spacing w:val="-18"/>
          <w:w w:val="80"/>
          <w:sz w:val="20"/>
        </w:rPr>
        <w:t> </w:t>
      </w:r>
      <w:r>
        <w:rPr>
          <w:b w:val="0"/>
          <w:color w:val="231F20"/>
          <w:w w:val="80"/>
          <w:sz w:val="20"/>
        </w:rPr>
        <w:t>Trustee (incorporated</w:t>
      </w:r>
      <w:r>
        <w:rPr>
          <w:b w:val="0"/>
          <w:color w:val="231F20"/>
          <w:spacing w:val="-16"/>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8"/>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4"/>
          <w:w w:val="80"/>
          <w:sz w:val="20"/>
        </w:rPr>
        <w:t> </w:t>
      </w:r>
      <w:r>
        <w:rPr>
          <w:b w:val="0"/>
          <w:color w:val="231F20"/>
          <w:w w:val="80"/>
          <w:sz w:val="20"/>
        </w:rPr>
        <w:t>4.1</w:t>
      </w:r>
      <w:r>
        <w:rPr>
          <w:b w:val="0"/>
          <w:color w:val="231F20"/>
          <w:spacing w:val="-15"/>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5"/>
          <w:w w:val="80"/>
          <w:sz w:val="20"/>
        </w:rPr>
        <w:t> </w:t>
      </w:r>
      <w:r>
        <w:rPr>
          <w:b w:val="0"/>
          <w:color w:val="231F20"/>
          <w:w w:val="80"/>
          <w:sz w:val="20"/>
        </w:rPr>
        <w:t>Registration</w:t>
      </w:r>
      <w:r>
        <w:rPr>
          <w:b w:val="0"/>
          <w:color w:val="231F20"/>
          <w:spacing w:val="-16"/>
          <w:w w:val="80"/>
          <w:sz w:val="20"/>
        </w:rPr>
        <w:t> </w:t>
      </w:r>
      <w:r>
        <w:rPr>
          <w:b w:val="0"/>
          <w:color w:val="231F20"/>
          <w:w w:val="80"/>
          <w:sz w:val="20"/>
        </w:rPr>
        <w:t>Statement</w:t>
      </w:r>
      <w:r>
        <w:rPr>
          <w:b w:val="0"/>
          <w:color w:val="231F20"/>
          <w:spacing w:val="-16"/>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4"/>
          <w:w w:val="80"/>
          <w:sz w:val="20"/>
        </w:rPr>
        <w:t> </w:t>
      </w:r>
      <w:r>
        <w:rPr>
          <w:b w:val="0"/>
          <w:color w:val="231F20"/>
          <w:w w:val="80"/>
          <w:sz w:val="20"/>
        </w:rPr>
        <w:t>S-3</w:t>
      </w:r>
      <w:r>
        <w:rPr>
          <w:b w:val="0"/>
          <w:color w:val="231F20"/>
          <w:spacing w:val="-14"/>
          <w:w w:val="80"/>
          <w:sz w:val="20"/>
        </w:rPr>
        <w:t> </w:t>
      </w:r>
      <w:r>
        <w:rPr>
          <w:b w:val="0"/>
          <w:color w:val="231F20"/>
          <w:w w:val="80"/>
          <w:sz w:val="20"/>
        </w:rPr>
        <w:t>dated</w:t>
      </w:r>
      <w:r>
        <w:rPr>
          <w:b w:val="0"/>
          <w:color w:val="231F20"/>
          <w:spacing w:val="-17"/>
          <w:w w:val="80"/>
          <w:sz w:val="20"/>
        </w:rPr>
        <w:t> </w:t>
      </w:r>
      <w:r>
        <w:rPr>
          <w:b w:val="0"/>
          <w:color w:val="231F20"/>
          <w:w w:val="80"/>
          <w:sz w:val="20"/>
        </w:rPr>
        <w:t>October</w:t>
      </w:r>
      <w:r>
        <w:rPr>
          <w:b w:val="0"/>
          <w:color w:val="231F20"/>
          <w:spacing w:val="-16"/>
          <w:w w:val="80"/>
          <w:sz w:val="20"/>
        </w:rPr>
        <w:t> </w:t>
      </w:r>
      <w:r>
        <w:rPr>
          <w:b w:val="0"/>
          <w:color w:val="231F20"/>
          <w:w w:val="80"/>
          <w:sz w:val="20"/>
        </w:rPr>
        <w:t>30, </w:t>
      </w:r>
      <w:r>
        <w:rPr>
          <w:b w:val="0"/>
          <w:color w:val="231F20"/>
          <w:w w:val="90"/>
          <w:sz w:val="20"/>
        </w:rPr>
        <w:t>2002 (File No.</w:t>
      </w:r>
      <w:r>
        <w:rPr>
          <w:b w:val="0"/>
          <w:color w:val="231F20"/>
          <w:spacing w:val="11"/>
          <w:w w:val="90"/>
          <w:sz w:val="20"/>
        </w:rPr>
        <w:t> </w:t>
      </w:r>
      <w:r>
        <w:rPr>
          <w:b w:val="0"/>
          <w:color w:val="231F20"/>
          <w:w w:val="90"/>
          <w:sz w:val="20"/>
        </w:rPr>
        <w:t>1-7259)).</w:t>
      </w:r>
    </w:p>
    <w:p>
      <w:pPr>
        <w:pStyle w:val="ListParagraph"/>
        <w:numPr>
          <w:ilvl w:val="1"/>
          <w:numId w:val="11"/>
        </w:numPr>
        <w:tabs>
          <w:tab w:pos="751" w:val="left" w:leader="none"/>
        </w:tabs>
        <w:spacing w:line="220" w:lineRule="exact" w:before="60" w:after="0"/>
        <w:ind w:left="750" w:right="198" w:hanging="550"/>
        <w:jc w:val="both"/>
        <w:rPr>
          <w:b w:val="0"/>
          <w:sz w:val="20"/>
        </w:rPr>
      </w:pPr>
      <w:r>
        <w:rPr>
          <w:b w:val="0"/>
          <w:color w:val="231F20"/>
          <w:w w:val="85"/>
          <w:sz w:val="20"/>
        </w:rPr>
        <w:t>Indenture</w:t>
      </w:r>
      <w:r>
        <w:rPr>
          <w:b w:val="0"/>
          <w:color w:val="231F20"/>
          <w:spacing w:val="-22"/>
          <w:w w:val="85"/>
          <w:sz w:val="20"/>
        </w:rPr>
        <w:t> </w:t>
      </w:r>
      <w:r>
        <w:rPr>
          <w:b w:val="0"/>
          <w:color w:val="231F20"/>
          <w:w w:val="85"/>
          <w:sz w:val="20"/>
        </w:rPr>
        <w:t>dated</w:t>
      </w:r>
      <w:r>
        <w:rPr>
          <w:b w:val="0"/>
          <w:color w:val="231F20"/>
          <w:spacing w:val="-22"/>
          <w:w w:val="85"/>
          <w:sz w:val="20"/>
        </w:rPr>
        <w:t> </w:t>
      </w:r>
      <w:r>
        <w:rPr>
          <w:b w:val="0"/>
          <w:color w:val="231F20"/>
          <w:w w:val="85"/>
          <w:sz w:val="20"/>
        </w:rPr>
        <w:t>as</w:t>
      </w:r>
      <w:r>
        <w:rPr>
          <w:b w:val="0"/>
          <w:color w:val="231F20"/>
          <w:spacing w:val="-22"/>
          <w:w w:val="85"/>
          <w:sz w:val="20"/>
        </w:rPr>
        <w:t> </w:t>
      </w:r>
      <w:r>
        <w:rPr>
          <w:b w:val="0"/>
          <w:color w:val="231F20"/>
          <w:w w:val="85"/>
          <w:sz w:val="20"/>
        </w:rPr>
        <w:t>of</w:t>
      </w:r>
      <w:r>
        <w:rPr>
          <w:b w:val="0"/>
          <w:color w:val="231F20"/>
          <w:spacing w:val="-22"/>
          <w:w w:val="85"/>
          <w:sz w:val="20"/>
        </w:rPr>
        <w:t> </w:t>
      </w:r>
      <w:r>
        <w:rPr>
          <w:b w:val="0"/>
          <w:color w:val="231F20"/>
          <w:w w:val="85"/>
          <w:sz w:val="20"/>
        </w:rPr>
        <w:t>June</w:t>
      </w:r>
      <w:r>
        <w:rPr>
          <w:b w:val="0"/>
          <w:color w:val="231F20"/>
          <w:spacing w:val="-22"/>
          <w:w w:val="85"/>
          <w:sz w:val="20"/>
        </w:rPr>
        <w:t> </w:t>
      </w:r>
      <w:r>
        <w:rPr>
          <w:b w:val="0"/>
          <w:color w:val="231F20"/>
          <w:w w:val="85"/>
          <w:sz w:val="20"/>
        </w:rPr>
        <w:t>20,</w:t>
      </w:r>
      <w:r>
        <w:rPr>
          <w:b w:val="0"/>
          <w:color w:val="231F20"/>
          <w:spacing w:val="-22"/>
          <w:w w:val="85"/>
          <w:sz w:val="20"/>
        </w:rPr>
        <w:t> </w:t>
      </w:r>
      <w:r>
        <w:rPr>
          <w:b w:val="0"/>
          <w:color w:val="231F20"/>
          <w:w w:val="85"/>
          <w:sz w:val="20"/>
        </w:rPr>
        <w:t>1991,</w:t>
      </w:r>
      <w:r>
        <w:rPr>
          <w:b w:val="0"/>
          <w:color w:val="231F20"/>
          <w:spacing w:val="-22"/>
          <w:w w:val="85"/>
          <w:sz w:val="20"/>
        </w:rPr>
        <w:t> </w:t>
      </w:r>
      <w:r>
        <w:rPr>
          <w:b w:val="0"/>
          <w:color w:val="231F20"/>
          <w:w w:val="85"/>
          <w:sz w:val="20"/>
        </w:rPr>
        <w:t>between</w:t>
      </w:r>
      <w:r>
        <w:rPr>
          <w:b w:val="0"/>
          <w:color w:val="231F20"/>
          <w:spacing w:val="-23"/>
          <w:w w:val="85"/>
          <w:sz w:val="20"/>
        </w:rPr>
        <w:t> </w:t>
      </w:r>
      <w:r>
        <w:rPr>
          <w:b w:val="0"/>
          <w:color w:val="231F20"/>
          <w:w w:val="85"/>
          <w:sz w:val="20"/>
        </w:rPr>
        <w:t>Southwest</w:t>
      </w:r>
      <w:r>
        <w:rPr>
          <w:b w:val="0"/>
          <w:color w:val="231F20"/>
          <w:spacing w:val="-22"/>
          <w:w w:val="85"/>
          <w:sz w:val="20"/>
        </w:rPr>
        <w:t> </w:t>
      </w:r>
      <w:r>
        <w:rPr>
          <w:b w:val="0"/>
          <w:color w:val="231F20"/>
          <w:w w:val="85"/>
          <w:sz w:val="20"/>
        </w:rPr>
        <w:t>Airlines</w:t>
      </w:r>
      <w:r>
        <w:rPr>
          <w:b w:val="0"/>
          <w:color w:val="231F20"/>
          <w:spacing w:val="-22"/>
          <w:w w:val="85"/>
          <w:sz w:val="20"/>
        </w:rPr>
        <w:t> </w:t>
      </w:r>
      <w:r>
        <w:rPr>
          <w:b w:val="0"/>
          <w:color w:val="231F20"/>
          <w:w w:val="85"/>
          <w:sz w:val="20"/>
        </w:rPr>
        <w:t>Co.</w:t>
      </w:r>
      <w:r>
        <w:rPr>
          <w:b w:val="0"/>
          <w:color w:val="231F20"/>
          <w:spacing w:val="-22"/>
          <w:w w:val="85"/>
          <w:sz w:val="20"/>
        </w:rPr>
        <w:t> </w:t>
      </w:r>
      <w:r>
        <w:rPr>
          <w:b w:val="0"/>
          <w:color w:val="231F20"/>
          <w:w w:val="85"/>
          <w:sz w:val="20"/>
        </w:rPr>
        <w:t>and</w:t>
      </w:r>
      <w:r>
        <w:rPr>
          <w:b w:val="0"/>
          <w:color w:val="231F20"/>
          <w:spacing w:val="-22"/>
          <w:w w:val="85"/>
          <w:sz w:val="20"/>
        </w:rPr>
        <w:t> </w:t>
      </w:r>
      <w:r>
        <w:rPr>
          <w:b w:val="0"/>
          <w:color w:val="231F20"/>
          <w:w w:val="85"/>
          <w:sz w:val="20"/>
        </w:rPr>
        <w:t>Bank</w:t>
      </w:r>
      <w:r>
        <w:rPr>
          <w:b w:val="0"/>
          <w:color w:val="231F20"/>
          <w:spacing w:val="-22"/>
          <w:w w:val="85"/>
          <w:sz w:val="20"/>
        </w:rPr>
        <w:t> </w:t>
      </w:r>
      <w:r>
        <w:rPr>
          <w:b w:val="0"/>
          <w:color w:val="231F20"/>
          <w:w w:val="85"/>
          <w:sz w:val="20"/>
        </w:rPr>
        <w:t>of</w:t>
      </w:r>
      <w:r>
        <w:rPr>
          <w:b w:val="0"/>
          <w:color w:val="231F20"/>
          <w:spacing w:val="-22"/>
          <w:w w:val="85"/>
          <w:sz w:val="20"/>
        </w:rPr>
        <w:t> </w:t>
      </w:r>
      <w:r>
        <w:rPr>
          <w:b w:val="0"/>
          <w:color w:val="231F20"/>
          <w:w w:val="85"/>
          <w:sz w:val="20"/>
        </w:rPr>
        <w:t>New</w:t>
      </w:r>
      <w:r>
        <w:rPr>
          <w:b w:val="0"/>
          <w:color w:val="231F20"/>
          <w:spacing w:val="-23"/>
          <w:w w:val="85"/>
          <w:sz w:val="20"/>
        </w:rPr>
        <w:t> </w:t>
      </w:r>
      <w:r>
        <w:rPr>
          <w:b w:val="0"/>
          <w:color w:val="231F20"/>
          <w:w w:val="85"/>
          <w:sz w:val="20"/>
        </w:rPr>
        <w:t>York,</w:t>
      </w:r>
      <w:r>
        <w:rPr>
          <w:b w:val="0"/>
          <w:color w:val="231F20"/>
          <w:spacing w:val="-21"/>
          <w:w w:val="85"/>
          <w:sz w:val="20"/>
        </w:rPr>
        <w:t> </w:t>
      </w:r>
      <w:r>
        <w:rPr>
          <w:b w:val="0"/>
          <w:color w:val="231F20"/>
          <w:w w:val="85"/>
          <w:sz w:val="20"/>
        </w:rPr>
        <w:t>successor</w:t>
      </w:r>
      <w:r>
        <w:rPr>
          <w:b w:val="0"/>
          <w:color w:val="231F20"/>
          <w:spacing w:val="-22"/>
          <w:w w:val="85"/>
          <w:sz w:val="20"/>
        </w:rPr>
        <w:t> </w:t>
      </w:r>
      <w:r>
        <w:rPr>
          <w:b w:val="0"/>
          <w:color w:val="231F20"/>
          <w:w w:val="85"/>
          <w:sz w:val="20"/>
        </w:rPr>
        <w:t>to NationsBank</w:t>
      </w:r>
      <w:r>
        <w:rPr>
          <w:b w:val="0"/>
          <w:color w:val="231F20"/>
          <w:spacing w:val="-13"/>
          <w:w w:val="85"/>
          <w:sz w:val="20"/>
        </w:rPr>
        <w:t> </w:t>
      </w:r>
      <w:r>
        <w:rPr>
          <w:b w:val="0"/>
          <w:color w:val="231F20"/>
          <w:w w:val="85"/>
          <w:sz w:val="20"/>
        </w:rPr>
        <w:t>of</w:t>
      </w:r>
      <w:r>
        <w:rPr>
          <w:b w:val="0"/>
          <w:color w:val="231F20"/>
          <w:spacing w:val="-11"/>
          <w:w w:val="85"/>
          <w:sz w:val="20"/>
        </w:rPr>
        <w:t> </w:t>
      </w:r>
      <w:r>
        <w:rPr>
          <w:b w:val="0"/>
          <w:color w:val="231F20"/>
          <w:w w:val="85"/>
          <w:sz w:val="20"/>
        </w:rPr>
        <w:t>Texas,</w:t>
      </w:r>
      <w:r>
        <w:rPr>
          <w:b w:val="0"/>
          <w:color w:val="231F20"/>
          <w:spacing w:val="-13"/>
          <w:w w:val="85"/>
          <w:sz w:val="20"/>
        </w:rPr>
        <w:t> </w:t>
      </w:r>
      <w:r>
        <w:rPr>
          <w:b w:val="0"/>
          <w:color w:val="231F20"/>
          <w:w w:val="85"/>
          <w:sz w:val="20"/>
        </w:rPr>
        <w:t>N.A.</w:t>
      </w:r>
      <w:r>
        <w:rPr>
          <w:b w:val="0"/>
          <w:color w:val="231F20"/>
          <w:spacing w:val="-13"/>
          <w:w w:val="85"/>
          <w:sz w:val="20"/>
        </w:rPr>
        <w:t> </w:t>
      </w:r>
      <w:r>
        <w:rPr>
          <w:b w:val="0"/>
          <w:color w:val="231F20"/>
          <w:w w:val="85"/>
          <w:sz w:val="20"/>
        </w:rPr>
        <w:t>(formerly</w:t>
      </w:r>
      <w:r>
        <w:rPr>
          <w:b w:val="0"/>
          <w:color w:val="231F20"/>
          <w:spacing w:val="-13"/>
          <w:w w:val="85"/>
          <w:sz w:val="20"/>
        </w:rPr>
        <w:t> </w:t>
      </w:r>
      <w:r>
        <w:rPr>
          <w:b w:val="0"/>
          <w:color w:val="231F20"/>
          <w:w w:val="85"/>
          <w:sz w:val="20"/>
        </w:rPr>
        <w:t>NCNB</w:t>
      </w:r>
      <w:r>
        <w:rPr>
          <w:b w:val="0"/>
          <w:color w:val="231F20"/>
          <w:spacing w:val="-13"/>
          <w:w w:val="85"/>
          <w:sz w:val="20"/>
        </w:rPr>
        <w:t> </w:t>
      </w:r>
      <w:r>
        <w:rPr>
          <w:b w:val="0"/>
          <w:color w:val="231F20"/>
          <w:w w:val="85"/>
          <w:sz w:val="20"/>
        </w:rPr>
        <w:t>Texas</w:t>
      </w:r>
      <w:r>
        <w:rPr>
          <w:b w:val="0"/>
          <w:color w:val="231F20"/>
          <w:spacing w:val="-13"/>
          <w:w w:val="85"/>
          <w:sz w:val="20"/>
        </w:rPr>
        <w:t> </w:t>
      </w:r>
      <w:r>
        <w:rPr>
          <w:b w:val="0"/>
          <w:color w:val="231F20"/>
          <w:w w:val="85"/>
          <w:sz w:val="20"/>
        </w:rPr>
        <w:t>National</w:t>
      </w:r>
      <w:r>
        <w:rPr>
          <w:b w:val="0"/>
          <w:color w:val="231F20"/>
          <w:spacing w:val="-13"/>
          <w:w w:val="85"/>
          <w:sz w:val="20"/>
        </w:rPr>
        <w:t> </w:t>
      </w:r>
      <w:r>
        <w:rPr>
          <w:b w:val="0"/>
          <w:color w:val="231F20"/>
          <w:w w:val="85"/>
          <w:sz w:val="20"/>
        </w:rPr>
        <w:t>Bank),</w:t>
      </w:r>
      <w:r>
        <w:rPr>
          <w:b w:val="0"/>
          <w:color w:val="231F20"/>
          <w:spacing w:val="-12"/>
          <w:w w:val="85"/>
          <w:sz w:val="20"/>
        </w:rPr>
        <w:t> </w:t>
      </w:r>
      <w:r>
        <w:rPr>
          <w:b w:val="0"/>
          <w:color w:val="231F20"/>
          <w:w w:val="85"/>
          <w:sz w:val="20"/>
        </w:rPr>
        <w:t>Trustee</w:t>
      </w:r>
      <w:r>
        <w:rPr>
          <w:b w:val="0"/>
          <w:color w:val="231F20"/>
          <w:spacing w:val="-13"/>
          <w:w w:val="85"/>
          <w:sz w:val="20"/>
        </w:rPr>
        <w:t> </w:t>
      </w:r>
      <w:r>
        <w:rPr>
          <w:b w:val="0"/>
          <w:color w:val="231F20"/>
          <w:w w:val="85"/>
          <w:sz w:val="20"/>
        </w:rPr>
        <w:t>(incorporated</w:t>
      </w:r>
      <w:r>
        <w:rPr>
          <w:b w:val="0"/>
          <w:color w:val="231F20"/>
          <w:spacing w:val="-13"/>
          <w:w w:val="85"/>
          <w:sz w:val="20"/>
        </w:rPr>
        <w:t> </w:t>
      </w:r>
      <w:r>
        <w:rPr>
          <w:b w:val="0"/>
          <w:color w:val="231F20"/>
          <w:w w:val="85"/>
          <w:sz w:val="20"/>
        </w:rPr>
        <w:t>by</w:t>
      </w:r>
      <w:r>
        <w:rPr>
          <w:b w:val="0"/>
          <w:color w:val="231F20"/>
          <w:spacing w:val="-13"/>
          <w:w w:val="85"/>
          <w:sz w:val="20"/>
        </w:rPr>
        <w:t> </w:t>
      </w:r>
      <w:r>
        <w:rPr>
          <w:b w:val="0"/>
          <w:color w:val="231F20"/>
          <w:w w:val="85"/>
          <w:sz w:val="20"/>
        </w:rPr>
        <w:t>reference</w:t>
      </w:r>
      <w:r>
        <w:rPr>
          <w:b w:val="0"/>
          <w:color w:val="231F20"/>
          <w:spacing w:val="-13"/>
          <w:w w:val="85"/>
          <w:sz w:val="20"/>
        </w:rPr>
        <w:t> </w:t>
      </w:r>
      <w:r>
        <w:rPr>
          <w:b w:val="0"/>
          <w:color w:val="231F20"/>
          <w:w w:val="85"/>
          <w:sz w:val="20"/>
        </w:rPr>
        <w:t>to Exhibit</w:t>
      </w:r>
      <w:r>
        <w:rPr>
          <w:b w:val="0"/>
          <w:color w:val="231F20"/>
          <w:spacing w:val="-10"/>
          <w:w w:val="85"/>
          <w:sz w:val="20"/>
        </w:rPr>
        <w:t> </w:t>
      </w:r>
      <w:r>
        <w:rPr>
          <w:b w:val="0"/>
          <w:color w:val="231F20"/>
          <w:w w:val="85"/>
          <w:sz w:val="20"/>
        </w:rPr>
        <w:t>4.1</w:t>
      </w:r>
      <w:r>
        <w:rPr>
          <w:b w:val="0"/>
          <w:color w:val="231F20"/>
          <w:spacing w:val="-10"/>
          <w:w w:val="85"/>
          <w:sz w:val="20"/>
        </w:rPr>
        <w:t> </w:t>
      </w:r>
      <w:r>
        <w:rPr>
          <w:b w:val="0"/>
          <w:color w:val="231F20"/>
          <w:w w:val="85"/>
          <w:sz w:val="20"/>
        </w:rPr>
        <w:t>to</w:t>
      </w:r>
      <w:r>
        <w:rPr>
          <w:b w:val="0"/>
          <w:color w:val="231F20"/>
          <w:spacing w:val="-11"/>
          <w:w w:val="85"/>
          <w:sz w:val="20"/>
        </w:rPr>
        <w:t> </w:t>
      </w:r>
      <w:r>
        <w:rPr>
          <w:b w:val="0"/>
          <w:color w:val="231F20"/>
          <w:w w:val="85"/>
          <w:sz w:val="20"/>
        </w:rPr>
        <w:t>Southwest’s</w:t>
      </w:r>
      <w:r>
        <w:rPr>
          <w:b w:val="0"/>
          <w:color w:val="231F20"/>
          <w:spacing w:val="-10"/>
          <w:w w:val="85"/>
          <w:sz w:val="20"/>
        </w:rPr>
        <w:t> </w:t>
      </w:r>
      <w:r>
        <w:rPr>
          <w:b w:val="0"/>
          <w:color w:val="231F20"/>
          <w:w w:val="85"/>
          <w:sz w:val="20"/>
        </w:rPr>
        <w:t>Current</w:t>
      </w:r>
      <w:r>
        <w:rPr>
          <w:b w:val="0"/>
          <w:color w:val="231F20"/>
          <w:spacing w:val="-10"/>
          <w:w w:val="85"/>
          <w:sz w:val="20"/>
        </w:rPr>
        <w:t> </w:t>
      </w:r>
      <w:r>
        <w:rPr>
          <w:b w:val="0"/>
          <w:color w:val="231F20"/>
          <w:w w:val="85"/>
          <w:sz w:val="20"/>
        </w:rPr>
        <w:t>Report</w:t>
      </w:r>
      <w:r>
        <w:rPr>
          <w:b w:val="0"/>
          <w:color w:val="231F20"/>
          <w:spacing w:val="-11"/>
          <w:w w:val="85"/>
          <w:sz w:val="20"/>
        </w:rPr>
        <w:t> </w:t>
      </w:r>
      <w:r>
        <w:rPr>
          <w:b w:val="0"/>
          <w:color w:val="231F20"/>
          <w:w w:val="85"/>
          <w:sz w:val="20"/>
        </w:rPr>
        <w:t>on</w:t>
      </w:r>
      <w:r>
        <w:rPr>
          <w:b w:val="0"/>
          <w:color w:val="231F20"/>
          <w:spacing w:val="-11"/>
          <w:w w:val="85"/>
          <w:sz w:val="20"/>
        </w:rPr>
        <w:t> </w:t>
      </w:r>
      <w:r>
        <w:rPr>
          <w:b w:val="0"/>
          <w:color w:val="231F20"/>
          <w:w w:val="85"/>
          <w:sz w:val="20"/>
        </w:rPr>
        <w:t>Form</w:t>
      </w:r>
      <w:r>
        <w:rPr>
          <w:b w:val="0"/>
          <w:color w:val="231F20"/>
          <w:spacing w:val="-10"/>
          <w:w w:val="85"/>
          <w:sz w:val="20"/>
        </w:rPr>
        <w:t> </w:t>
      </w:r>
      <w:r>
        <w:rPr>
          <w:b w:val="0"/>
          <w:color w:val="231F20"/>
          <w:w w:val="85"/>
          <w:sz w:val="20"/>
        </w:rPr>
        <w:t>8-K</w:t>
      </w:r>
      <w:r>
        <w:rPr>
          <w:b w:val="0"/>
          <w:color w:val="231F20"/>
          <w:spacing w:val="-11"/>
          <w:w w:val="85"/>
          <w:sz w:val="20"/>
        </w:rPr>
        <w:t> </w:t>
      </w:r>
      <w:r>
        <w:rPr>
          <w:b w:val="0"/>
          <w:color w:val="231F20"/>
          <w:w w:val="85"/>
          <w:sz w:val="20"/>
        </w:rPr>
        <w:t>dated</w:t>
      </w:r>
      <w:r>
        <w:rPr>
          <w:b w:val="0"/>
          <w:color w:val="231F20"/>
          <w:spacing w:val="-12"/>
          <w:w w:val="85"/>
          <w:sz w:val="20"/>
        </w:rPr>
        <w:t> </w:t>
      </w:r>
      <w:r>
        <w:rPr>
          <w:b w:val="0"/>
          <w:color w:val="231F20"/>
          <w:w w:val="85"/>
          <w:sz w:val="20"/>
        </w:rPr>
        <w:t>June</w:t>
      </w:r>
      <w:r>
        <w:rPr>
          <w:b w:val="0"/>
          <w:color w:val="231F20"/>
          <w:spacing w:val="-11"/>
          <w:w w:val="85"/>
          <w:sz w:val="20"/>
        </w:rPr>
        <w:t> </w:t>
      </w:r>
      <w:r>
        <w:rPr>
          <w:b w:val="0"/>
          <w:color w:val="231F20"/>
          <w:w w:val="85"/>
          <w:sz w:val="20"/>
        </w:rPr>
        <w:t>24,</w:t>
      </w:r>
      <w:r>
        <w:rPr>
          <w:b w:val="0"/>
          <w:color w:val="231F20"/>
          <w:spacing w:val="-10"/>
          <w:w w:val="85"/>
          <w:sz w:val="20"/>
        </w:rPr>
        <w:t> </w:t>
      </w:r>
      <w:r>
        <w:rPr>
          <w:b w:val="0"/>
          <w:color w:val="231F20"/>
          <w:w w:val="85"/>
          <w:sz w:val="20"/>
        </w:rPr>
        <w:t>1991</w:t>
      </w:r>
      <w:r>
        <w:rPr>
          <w:b w:val="0"/>
          <w:color w:val="231F20"/>
          <w:spacing w:val="-11"/>
          <w:w w:val="85"/>
          <w:sz w:val="20"/>
        </w:rPr>
        <w:t> </w:t>
      </w:r>
      <w:r>
        <w:rPr>
          <w:b w:val="0"/>
          <w:color w:val="231F20"/>
          <w:w w:val="85"/>
          <w:sz w:val="20"/>
        </w:rPr>
        <w:t>(File</w:t>
      </w:r>
      <w:r>
        <w:rPr>
          <w:b w:val="0"/>
          <w:color w:val="231F20"/>
          <w:spacing w:val="-11"/>
          <w:w w:val="85"/>
          <w:sz w:val="20"/>
        </w:rPr>
        <w:t> </w:t>
      </w:r>
      <w:r>
        <w:rPr>
          <w:b w:val="0"/>
          <w:color w:val="231F20"/>
          <w:w w:val="85"/>
          <w:sz w:val="20"/>
        </w:rPr>
        <w:t>No.</w:t>
      </w:r>
      <w:r>
        <w:rPr>
          <w:b w:val="0"/>
          <w:color w:val="231F20"/>
          <w:spacing w:val="-11"/>
          <w:w w:val="85"/>
          <w:sz w:val="20"/>
        </w:rPr>
        <w:t> </w:t>
      </w:r>
      <w:r>
        <w:rPr>
          <w:b w:val="0"/>
          <w:color w:val="231F20"/>
          <w:w w:val="85"/>
          <w:sz w:val="20"/>
        </w:rPr>
        <w:t>1-7259)).</w:t>
      </w:r>
    </w:p>
    <w:p>
      <w:pPr>
        <w:pStyle w:val="ListParagraph"/>
        <w:numPr>
          <w:ilvl w:val="1"/>
          <w:numId w:val="11"/>
        </w:numPr>
        <w:tabs>
          <w:tab w:pos="751" w:val="left" w:leader="none"/>
        </w:tabs>
        <w:spacing w:line="220" w:lineRule="exact" w:before="60" w:after="0"/>
        <w:ind w:left="750" w:right="196" w:hanging="550"/>
        <w:jc w:val="both"/>
        <w:rPr>
          <w:b w:val="0"/>
          <w:sz w:val="20"/>
        </w:rPr>
      </w:pPr>
      <w:r>
        <w:rPr>
          <w:b w:val="0"/>
          <w:color w:val="231F20"/>
          <w:w w:val="85"/>
          <w:sz w:val="20"/>
        </w:rPr>
        <w:t>Indenture</w:t>
      </w:r>
      <w:r>
        <w:rPr>
          <w:b w:val="0"/>
          <w:color w:val="231F20"/>
          <w:spacing w:val="-12"/>
          <w:w w:val="85"/>
          <w:sz w:val="20"/>
        </w:rPr>
        <w:t> </w:t>
      </w:r>
      <w:r>
        <w:rPr>
          <w:b w:val="0"/>
          <w:color w:val="231F20"/>
          <w:w w:val="85"/>
          <w:sz w:val="20"/>
        </w:rPr>
        <w:t>dated</w:t>
      </w:r>
      <w:r>
        <w:rPr>
          <w:b w:val="0"/>
          <w:color w:val="231F20"/>
          <w:spacing w:val="-13"/>
          <w:w w:val="85"/>
          <w:sz w:val="20"/>
        </w:rPr>
        <w:t> </w:t>
      </w:r>
      <w:r>
        <w:rPr>
          <w:b w:val="0"/>
          <w:color w:val="231F20"/>
          <w:w w:val="85"/>
          <w:sz w:val="20"/>
        </w:rPr>
        <w:t>as</w:t>
      </w:r>
      <w:r>
        <w:rPr>
          <w:b w:val="0"/>
          <w:color w:val="231F20"/>
          <w:spacing w:val="-12"/>
          <w:w w:val="85"/>
          <w:sz w:val="20"/>
        </w:rPr>
        <w:t> </w:t>
      </w:r>
      <w:r>
        <w:rPr>
          <w:b w:val="0"/>
          <w:color w:val="231F20"/>
          <w:w w:val="85"/>
          <w:sz w:val="20"/>
        </w:rPr>
        <w:t>of</w:t>
      </w:r>
      <w:r>
        <w:rPr>
          <w:b w:val="0"/>
          <w:color w:val="231F20"/>
          <w:spacing w:val="-12"/>
          <w:w w:val="85"/>
          <w:sz w:val="20"/>
        </w:rPr>
        <w:t> </w:t>
      </w:r>
      <w:r>
        <w:rPr>
          <w:b w:val="0"/>
          <w:color w:val="231F20"/>
          <w:w w:val="85"/>
          <w:sz w:val="20"/>
        </w:rPr>
        <w:t>February</w:t>
      </w:r>
      <w:r>
        <w:rPr>
          <w:b w:val="0"/>
          <w:color w:val="231F20"/>
          <w:spacing w:val="-12"/>
          <w:w w:val="85"/>
          <w:sz w:val="20"/>
        </w:rPr>
        <w:t> </w:t>
      </w:r>
      <w:r>
        <w:rPr>
          <w:b w:val="0"/>
          <w:color w:val="231F20"/>
          <w:w w:val="85"/>
          <w:sz w:val="20"/>
        </w:rPr>
        <w:t>25,</w:t>
      </w:r>
      <w:r>
        <w:rPr>
          <w:b w:val="0"/>
          <w:color w:val="231F20"/>
          <w:spacing w:val="-12"/>
          <w:w w:val="85"/>
          <w:sz w:val="20"/>
        </w:rPr>
        <w:t> </w:t>
      </w:r>
      <w:r>
        <w:rPr>
          <w:b w:val="0"/>
          <w:color w:val="231F20"/>
          <w:w w:val="85"/>
          <w:sz w:val="20"/>
        </w:rPr>
        <w:t>1997,</w:t>
      </w:r>
      <w:r>
        <w:rPr>
          <w:b w:val="0"/>
          <w:color w:val="231F20"/>
          <w:spacing w:val="-12"/>
          <w:w w:val="85"/>
          <w:sz w:val="20"/>
        </w:rPr>
        <w:t> </w:t>
      </w:r>
      <w:r>
        <w:rPr>
          <w:b w:val="0"/>
          <w:color w:val="231F20"/>
          <w:w w:val="85"/>
          <w:sz w:val="20"/>
        </w:rPr>
        <w:t>between</w:t>
      </w:r>
      <w:r>
        <w:rPr>
          <w:b w:val="0"/>
          <w:color w:val="231F20"/>
          <w:spacing w:val="-14"/>
          <w:w w:val="85"/>
          <w:sz w:val="20"/>
        </w:rPr>
        <w:t> </w:t>
      </w:r>
      <w:r>
        <w:rPr>
          <w:b w:val="0"/>
          <w:color w:val="231F20"/>
          <w:w w:val="85"/>
          <w:sz w:val="20"/>
        </w:rPr>
        <w:t>the</w:t>
      </w:r>
      <w:r>
        <w:rPr>
          <w:b w:val="0"/>
          <w:color w:val="231F20"/>
          <w:spacing w:val="-12"/>
          <w:w w:val="85"/>
          <w:sz w:val="20"/>
        </w:rPr>
        <w:t> </w:t>
      </w:r>
      <w:r>
        <w:rPr>
          <w:b w:val="0"/>
          <w:color w:val="231F20"/>
          <w:w w:val="85"/>
          <w:sz w:val="20"/>
        </w:rPr>
        <w:t>Company</w:t>
      </w:r>
      <w:r>
        <w:rPr>
          <w:b w:val="0"/>
          <w:color w:val="231F20"/>
          <w:spacing w:val="-13"/>
          <w:w w:val="85"/>
          <w:sz w:val="20"/>
        </w:rPr>
        <w:t> </w:t>
      </w:r>
      <w:r>
        <w:rPr>
          <w:b w:val="0"/>
          <w:color w:val="231F20"/>
          <w:w w:val="85"/>
          <w:sz w:val="20"/>
        </w:rPr>
        <w:t>and</w:t>
      </w:r>
      <w:r>
        <w:rPr>
          <w:b w:val="0"/>
          <w:color w:val="231F20"/>
          <w:spacing w:val="-13"/>
          <w:w w:val="85"/>
          <w:sz w:val="20"/>
        </w:rPr>
        <w:t> </w:t>
      </w:r>
      <w:r>
        <w:rPr>
          <w:b w:val="0"/>
          <w:color w:val="231F20"/>
          <w:w w:val="85"/>
          <w:sz w:val="20"/>
        </w:rPr>
        <w:t>U.S.</w:t>
      </w:r>
      <w:r>
        <w:rPr>
          <w:b w:val="0"/>
          <w:color w:val="231F20"/>
          <w:spacing w:val="-12"/>
          <w:w w:val="85"/>
          <w:sz w:val="20"/>
        </w:rPr>
        <w:t> </w:t>
      </w:r>
      <w:r>
        <w:rPr>
          <w:b w:val="0"/>
          <w:color w:val="231F20"/>
          <w:w w:val="85"/>
          <w:sz w:val="20"/>
        </w:rPr>
        <w:t>Trust</w:t>
      </w:r>
      <w:r>
        <w:rPr>
          <w:b w:val="0"/>
          <w:color w:val="231F20"/>
          <w:spacing w:val="-11"/>
          <w:w w:val="85"/>
          <w:sz w:val="20"/>
        </w:rPr>
        <w:t> </w:t>
      </w:r>
      <w:r>
        <w:rPr>
          <w:b w:val="0"/>
          <w:color w:val="231F20"/>
          <w:w w:val="85"/>
          <w:sz w:val="20"/>
        </w:rPr>
        <w:t>Company</w:t>
      </w:r>
      <w:r>
        <w:rPr>
          <w:b w:val="0"/>
          <w:color w:val="231F20"/>
          <w:spacing w:val="-14"/>
          <w:w w:val="85"/>
          <w:sz w:val="20"/>
        </w:rPr>
        <w:t> </w:t>
      </w:r>
      <w:r>
        <w:rPr>
          <w:b w:val="0"/>
          <w:color w:val="231F20"/>
          <w:w w:val="85"/>
          <w:sz w:val="20"/>
        </w:rPr>
        <w:t>of</w:t>
      </w:r>
      <w:r>
        <w:rPr>
          <w:b w:val="0"/>
          <w:color w:val="231F20"/>
          <w:spacing w:val="-12"/>
          <w:w w:val="85"/>
          <w:sz w:val="20"/>
        </w:rPr>
        <w:t> </w:t>
      </w:r>
      <w:r>
        <w:rPr>
          <w:b w:val="0"/>
          <w:color w:val="231F20"/>
          <w:w w:val="85"/>
          <w:sz w:val="20"/>
        </w:rPr>
        <w:t>Texas,</w:t>
      </w:r>
      <w:r>
        <w:rPr>
          <w:b w:val="0"/>
          <w:color w:val="231F20"/>
          <w:spacing w:val="-14"/>
          <w:w w:val="85"/>
          <w:sz w:val="20"/>
        </w:rPr>
        <w:t> </w:t>
      </w:r>
      <w:r>
        <w:rPr>
          <w:b w:val="0"/>
          <w:color w:val="231F20"/>
          <w:w w:val="85"/>
          <w:sz w:val="20"/>
        </w:rPr>
        <w:t>N.A. (incorporated</w:t>
      </w:r>
      <w:r>
        <w:rPr>
          <w:b w:val="0"/>
          <w:color w:val="231F20"/>
          <w:spacing w:val="-14"/>
          <w:w w:val="85"/>
          <w:sz w:val="20"/>
        </w:rPr>
        <w:t> </w:t>
      </w:r>
      <w:r>
        <w:rPr>
          <w:b w:val="0"/>
          <w:color w:val="231F20"/>
          <w:w w:val="85"/>
          <w:sz w:val="20"/>
        </w:rPr>
        <w:t>by</w:t>
      </w:r>
      <w:r>
        <w:rPr>
          <w:b w:val="0"/>
          <w:color w:val="231F20"/>
          <w:spacing w:val="-12"/>
          <w:w w:val="85"/>
          <w:sz w:val="20"/>
        </w:rPr>
        <w:t> </w:t>
      </w:r>
      <w:r>
        <w:rPr>
          <w:b w:val="0"/>
          <w:color w:val="231F20"/>
          <w:w w:val="85"/>
          <w:sz w:val="20"/>
        </w:rPr>
        <w:t>reference</w:t>
      </w:r>
      <w:r>
        <w:rPr>
          <w:b w:val="0"/>
          <w:color w:val="231F20"/>
          <w:spacing w:val="-14"/>
          <w:w w:val="85"/>
          <w:sz w:val="20"/>
        </w:rPr>
        <w:t> </w:t>
      </w:r>
      <w:r>
        <w:rPr>
          <w:b w:val="0"/>
          <w:color w:val="231F20"/>
          <w:w w:val="85"/>
          <w:sz w:val="20"/>
        </w:rPr>
        <w:t>to</w:t>
      </w:r>
      <w:r>
        <w:rPr>
          <w:b w:val="0"/>
          <w:color w:val="231F20"/>
          <w:spacing w:val="-12"/>
          <w:w w:val="85"/>
          <w:sz w:val="20"/>
        </w:rPr>
        <w:t> </w:t>
      </w:r>
      <w:r>
        <w:rPr>
          <w:b w:val="0"/>
          <w:color w:val="231F20"/>
          <w:w w:val="85"/>
          <w:sz w:val="20"/>
        </w:rPr>
        <w:t>Exhibit</w:t>
      </w:r>
      <w:r>
        <w:rPr>
          <w:b w:val="0"/>
          <w:color w:val="231F20"/>
          <w:spacing w:val="-12"/>
          <w:w w:val="85"/>
          <w:sz w:val="20"/>
        </w:rPr>
        <w:t> </w:t>
      </w:r>
      <w:r>
        <w:rPr>
          <w:b w:val="0"/>
          <w:color w:val="231F20"/>
          <w:w w:val="85"/>
          <w:sz w:val="20"/>
        </w:rPr>
        <w:t>4.2</w:t>
      </w:r>
      <w:r>
        <w:rPr>
          <w:b w:val="0"/>
          <w:color w:val="231F20"/>
          <w:spacing w:val="-12"/>
          <w:w w:val="85"/>
          <w:sz w:val="20"/>
        </w:rPr>
        <w:t> </w:t>
      </w:r>
      <w:r>
        <w:rPr>
          <w:b w:val="0"/>
          <w:color w:val="231F20"/>
          <w:w w:val="85"/>
          <w:sz w:val="20"/>
        </w:rPr>
        <w:t>to</w:t>
      </w:r>
      <w:r>
        <w:rPr>
          <w:b w:val="0"/>
          <w:color w:val="231F20"/>
          <w:spacing w:val="-12"/>
          <w:w w:val="85"/>
          <w:sz w:val="20"/>
        </w:rPr>
        <w:t> </w:t>
      </w:r>
      <w:r>
        <w:rPr>
          <w:b w:val="0"/>
          <w:color w:val="231F20"/>
          <w:w w:val="85"/>
          <w:sz w:val="20"/>
        </w:rPr>
        <w:t>Southwest’s</w:t>
      </w:r>
      <w:r>
        <w:rPr>
          <w:b w:val="0"/>
          <w:color w:val="231F20"/>
          <w:spacing w:val="-13"/>
          <w:w w:val="85"/>
          <w:sz w:val="20"/>
        </w:rPr>
        <w:t> </w:t>
      </w:r>
      <w:r>
        <w:rPr>
          <w:b w:val="0"/>
          <w:color w:val="231F20"/>
          <w:w w:val="85"/>
          <w:sz w:val="20"/>
        </w:rPr>
        <w:t>Annual</w:t>
      </w:r>
      <w:r>
        <w:rPr>
          <w:b w:val="0"/>
          <w:color w:val="231F20"/>
          <w:spacing w:val="-14"/>
          <w:w w:val="85"/>
          <w:sz w:val="20"/>
        </w:rPr>
        <w:t> </w:t>
      </w:r>
      <w:r>
        <w:rPr>
          <w:b w:val="0"/>
          <w:color w:val="231F20"/>
          <w:w w:val="85"/>
          <w:sz w:val="20"/>
        </w:rPr>
        <w:t>Report</w:t>
      </w:r>
      <w:r>
        <w:rPr>
          <w:b w:val="0"/>
          <w:color w:val="231F20"/>
          <w:spacing w:val="-12"/>
          <w:w w:val="85"/>
          <w:sz w:val="20"/>
        </w:rPr>
        <w:t> </w:t>
      </w:r>
      <w:r>
        <w:rPr>
          <w:b w:val="0"/>
          <w:color w:val="231F20"/>
          <w:w w:val="85"/>
          <w:sz w:val="20"/>
        </w:rPr>
        <w:t>on</w:t>
      </w:r>
      <w:r>
        <w:rPr>
          <w:b w:val="0"/>
          <w:color w:val="231F20"/>
          <w:spacing w:val="-13"/>
          <w:w w:val="85"/>
          <w:sz w:val="20"/>
        </w:rPr>
        <w:t> </w:t>
      </w:r>
      <w:r>
        <w:rPr>
          <w:b w:val="0"/>
          <w:color w:val="231F20"/>
          <w:w w:val="85"/>
          <w:sz w:val="20"/>
        </w:rPr>
        <w:t>Form</w:t>
      </w:r>
      <w:r>
        <w:rPr>
          <w:b w:val="0"/>
          <w:color w:val="231F20"/>
          <w:spacing w:val="-12"/>
          <w:w w:val="85"/>
          <w:sz w:val="20"/>
        </w:rPr>
        <w:t> </w:t>
      </w:r>
      <w:r>
        <w:rPr>
          <w:b w:val="0"/>
          <w:color w:val="231F20"/>
          <w:w w:val="85"/>
          <w:sz w:val="20"/>
        </w:rPr>
        <w:t>10-K</w:t>
      </w:r>
      <w:r>
        <w:rPr>
          <w:b w:val="0"/>
          <w:color w:val="231F20"/>
          <w:spacing w:val="-12"/>
          <w:w w:val="85"/>
          <w:sz w:val="20"/>
        </w:rPr>
        <w:t> </w:t>
      </w:r>
      <w:r>
        <w:rPr>
          <w:b w:val="0"/>
          <w:color w:val="231F20"/>
          <w:w w:val="85"/>
          <w:sz w:val="20"/>
        </w:rPr>
        <w:t>for</w:t>
      </w:r>
      <w:r>
        <w:rPr>
          <w:b w:val="0"/>
          <w:color w:val="231F20"/>
          <w:spacing w:val="-12"/>
          <w:w w:val="85"/>
          <w:sz w:val="20"/>
        </w:rPr>
        <w:t> </w:t>
      </w:r>
      <w:r>
        <w:rPr>
          <w:b w:val="0"/>
          <w:color w:val="231F20"/>
          <w:w w:val="85"/>
          <w:sz w:val="20"/>
        </w:rPr>
        <w:t>the</w:t>
      </w:r>
      <w:r>
        <w:rPr>
          <w:b w:val="0"/>
          <w:color w:val="231F20"/>
          <w:spacing w:val="-13"/>
          <w:w w:val="85"/>
          <w:sz w:val="20"/>
        </w:rPr>
        <w:t> </w:t>
      </w:r>
      <w:r>
        <w:rPr>
          <w:b w:val="0"/>
          <w:color w:val="231F20"/>
          <w:w w:val="85"/>
          <w:sz w:val="20"/>
        </w:rPr>
        <w:t>year</w:t>
      </w:r>
      <w:r>
        <w:rPr>
          <w:b w:val="0"/>
          <w:color w:val="231F20"/>
          <w:spacing w:val="-14"/>
          <w:w w:val="85"/>
          <w:sz w:val="20"/>
        </w:rPr>
        <w:t> </w:t>
      </w:r>
      <w:r>
        <w:rPr>
          <w:b w:val="0"/>
          <w:color w:val="231F20"/>
          <w:w w:val="85"/>
          <w:sz w:val="20"/>
        </w:rPr>
        <w:t>ended </w:t>
      </w:r>
      <w:r>
        <w:rPr>
          <w:b w:val="0"/>
          <w:color w:val="231F20"/>
          <w:w w:val="90"/>
          <w:sz w:val="20"/>
        </w:rPr>
        <w:t>December</w:t>
      </w:r>
      <w:r>
        <w:rPr>
          <w:b w:val="0"/>
          <w:color w:val="231F20"/>
          <w:spacing w:val="-23"/>
          <w:w w:val="90"/>
          <w:sz w:val="20"/>
        </w:rPr>
        <w:t> </w:t>
      </w:r>
      <w:r>
        <w:rPr>
          <w:b w:val="0"/>
          <w:color w:val="231F20"/>
          <w:w w:val="90"/>
          <w:sz w:val="20"/>
        </w:rPr>
        <w:t>31,</w:t>
      </w:r>
      <w:r>
        <w:rPr>
          <w:b w:val="0"/>
          <w:color w:val="231F20"/>
          <w:spacing w:val="-21"/>
          <w:w w:val="90"/>
          <w:sz w:val="20"/>
        </w:rPr>
        <w:t> </w:t>
      </w:r>
      <w:r>
        <w:rPr>
          <w:b w:val="0"/>
          <w:color w:val="231F20"/>
          <w:w w:val="90"/>
          <w:sz w:val="20"/>
        </w:rPr>
        <w:t>1996</w:t>
      </w:r>
      <w:r>
        <w:rPr>
          <w:b w:val="0"/>
          <w:color w:val="231F20"/>
          <w:spacing w:val="-21"/>
          <w:w w:val="90"/>
          <w:sz w:val="20"/>
        </w:rPr>
        <w:t> </w:t>
      </w:r>
      <w:r>
        <w:rPr>
          <w:b w:val="0"/>
          <w:color w:val="231F20"/>
          <w:w w:val="90"/>
          <w:sz w:val="20"/>
        </w:rPr>
        <w:t>(File</w:t>
      </w:r>
      <w:r>
        <w:rPr>
          <w:b w:val="0"/>
          <w:color w:val="231F20"/>
          <w:spacing w:val="-21"/>
          <w:w w:val="90"/>
          <w:sz w:val="20"/>
        </w:rPr>
        <w:t> </w:t>
      </w:r>
      <w:r>
        <w:rPr>
          <w:b w:val="0"/>
          <w:color w:val="231F20"/>
          <w:w w:val="90"/>
          <w:sz w:val="20"/>
        </w:rPr>
        <w:t>No.</w:t>
      </w:r>
      <w:r>
        <w:rPr>
          <w:b w:val="0"/>
          <w:color w:val="231F20"/>
          <w:spacing w:val="-21"/>
          <w:w w:val="90"/>
          <w:sz w:val="20"/>
        </w:rPr>
        <w:t> </w:t>
      </w:r>
      <w:r>
        <w:rPr>
          <w:b w:val="0"/>
          <w:color w:val="231F20"/>
          <w:w w:val="90"/>
          <w:sz w:val="20"/>
        </w:rPr>
        <w:t>1-7259)).</w:t>
      </w:r>
    </w:p>
    <w:p>
      <w:pPr>
        <w:pStyle w:val="BodyText"/>
        <w:spacing w:line="220" w:lineRule="exact" w:before="60"/>
        <w:ind w:left="750" w:right="197"/>
        <w:jc w:val="both"/>
        <w:rPr>
          <w:b w:val="0"/>
        </w:rPr>
      </w:pPr>
      <w:r>
        <w:rPr>
          <w:b w:val="0"/>
          <w:color w:val="231F20"/>
          <w:w w:val="80"/>
        </w:rPr>
        <w:t>Southwest</w:t>
      </w:r>
      <w:r>
        <w:rPr>
          <w:b w:val="0"/>
          <w:color w:val="231F20"/>
          <w:spacing w:val="-29"/>
          <w:w w:val="80"/>
        </w:rPr>
        <w:t> </w:t>
      </w:r>
      <w:r>
        <w:rPr>
          <w:b w:val="0"/>
          <w:color w:val="231F20"/>
          <w:w w:val="80"/>
        </w:rPr>
        <w:t>is</w:t>
      </w:r>
      <w:r>
        <w:rPr>
          <w:b w:val="0"/>
          <w:color w:val="231F20"/>
          <w:spacing w:val="-29"/>
          <w:w w:val="80"/>
        </w:rPr>
        <w:t> </w:t>
      </w:r>
      <w:r>
        <w:rPr>
          <w:b w:val="0"/>
          <w:color w:val="231F20"/>
          <w:w w:val="80"/>
        </w:rPr>
        <w:t>not</w:t>
      </w:r>
      <w:r>
        <w:rPr>
          <w:b w:val="0"/>
          <w:color w:val="231F20"/>
          <w:spacing w:val="-29"/>
          <w:w w:val="80"/>
        </w:rPr>
        <w:t> </w:t>
      </w:r>
      <w:r>
        <w:rPr>
          <w:b w:val="0"/>
          <w:color w:val="231F20"/>
          <w:w w:val="80"/>
        </w:rPr>
        <w:t>filing</w:t>
      </w:r>
      <w:r>
        <w:rPr>
          <w:b w:val="0"/>
          <w:color w:val="231F20"/>
          <w:spacing w:val="-29"/>
          <w:w w:val="80"/>
        </w:rPr>
        <w:t> </w:t>
      </w:r>
      <w:r>
        <w:rPr>
          <w:b w:val="0"/>
          <w:color w:val="231F20"/>
          <w:w w:val="80"/>
        </w:rPr>
        <w:t>any</w:t>
      </w:r>
      <w:r>
        <w:rPr>
          <w:b w:val="0"/>
          <w:color w:val="231F20"/>
          <w:spacing w:val="-30"/>
          <w:w w:val="80"/>
        </w:rPr>
        <w:t> </w:t>
      </w:r>
      <w:r>
        <w:rPr>
          <w:b w:val="0"/>
          <w:color w:val="231F20"/>
          <w:w w:val="80"/>
        </w:rPr>
        <w:t>other</w:t>
      </w:r>
      <w:r>
        <w:rPr>
          <w:b w:val="0"/>
          <w:color w:val="231F20"/>
          <w:spacing w:val="-29"/>
          <w:w w:val="80"/>
        </w:rPr>
        <w:t> </w:t>
      </w:r>
      <w:r>
        <w:rPr>
          <w:b w:val="0"/>
          <w:color w:val="231F20"/>
          <w:w w:val="80"/>
        </w:rPr>
        <w:t>instruments</w:t>
      </w:r>
      <w:r>
        <w:rPr>
          <w:b w:val="0"/>
          <w:color w:val="231F20"/>
          <w:spacing w:val="-28"/>
          <w:w w:val="80"/>
        </w:rPr>
        <w:t> </w:t>
      </w:r>
      <w:r>
        <w:rPr>
          <w:b w:val="0"/>
          <w:color w:val="231F20"/>
          <w:w w:val="80"/>
        </w:rPr>
        <w:t>evidencing</w:t>
      </w:r>
      <w:r>
        <w:rPr>
          <w:b w:val="0"/>
          <w:color w:val="231F20"/>
          <w:spacing w:val="-31"/>
          <w:w w:val="80"/>
        </w:rPr>
        <w:t> </w:t>
      </w:r>
      <w:r>
        <w:rPr>
          <w:b w:val="0"/>
          <w:color w:val="231F20"/>
          <w:w w:val="80"/>
        </w:rPr>
        <w:t>any</w:t>
      </w:r>
      <w:r>
        <w:rPr>
          <w:b w:val="0"/>
          <w:color w:val="231F20"/>
          <w:spacing w:val="-30"/>
          <w:w w:val="80"/>
        </w:rPr>
        <w:t> </w:t>
      </w:r>
      <w:r>
        <w:rPr>
          <w:b w:val="0"/>
          <w:color w:val="231F20"/>
          <w:w w:val="80"/>
        </w:rPr>
        <w:t>indebtedness</w:t>
      </w:r>
      <w:r>
        <w:rPr>
          <w:b w:val="0"/>
          <w:color w:val="231F20"/>
          <w:spacing w:val="-29"/>
          <w:w w:val="80"/>
        </w:rPr>
        <w:t> </w:t>
      </w:r>
      <w:r>
        <w:rPr>
          <w:b w:val="0"/>
          <w:color w:val="231F20"/>
          <w:w w:val="80"/>
        </w:rPr>
        <w:t>because</w:t>
      </w:r>
      <w:r>
        <w:rPr>
          <w:b w:val="0"/>
          <w:color w:val="231F20"/>
          <w:spacing w:val="-30"/>
          <w:w w:val="80"/>
        </w:rPr>
        <w:t> </w:t>
      </w:r>
      <w:r>
        <w:rPr>
          <w:b w:val="0"/>
          <w:color w:val="231F20"/>
          <w:w w:val="80"/>
        </w:rPr>
        <w:t>the</w:t>
      </w:r>
      <w:r>
        <w:rPr>
          <w:b w:val="0"/>
          <w:color w:val="231F20"/>
          <w:spacing w:val="-29"/>
          <w:w w:val="80"/>
        </w:rPr>
        <w:t> </w:t>
      </w:r>
      <w:r>
        <w:rPr>
          <w:b w:val="0"/>
          <w:color w:val="231F20"/>
          <w:w w:val="80"/>
        </w:rPr>
        <w:t>total</w:t>
      </w:r>
      <w:r>
        <w:rPr>
          <w:b w:val="0"/>
          <w:color w:val="231F20"/>
          <w:spacing w:val="-30"/>
          <w:w w:val="80"/>
        </w:rPr>
        <w:t> </w:t>
      </w:r>
      <w:r>
        <w:rPr>
          <w:b w:val="0"/>
          <w:color w:val="231F20"/>
          <w:w w:val="80"/>
        </w:rPr>
        <w:t>amount</w:t>
      </w:r>
      <w:r>
        <w:rPr>
          <w:b w:val="0"/>
          <w:color w:val="231F20"/>
          <w:spacing w:val="-29"/>
          <w:w w:val="80"/>
        </w:rPr>
        <w:t> </w:t>
      </w:r>
      <w:r>
        <w:rPr>
          <w:b w:val="0"/>
          <w:color w:val="231F20"/>
          <w:w w:val="80"/>
        </w:rPr>
        <w:t>of</w:t>
      </w:r>
      <w:r>
        <w:rPr>
          <w:b w:val="0"/>
          <w:color w:val="231F20"/>
          <w:spacing w:val="-29"/>
          <w:w w:val="80"/>
        </w:rPr>
        <w:t> </w:t>
      </w:r>
      <w:r>
        <w:rPr>
          <w:b w:val="0"/>
          <w:color w:val="231F20"/>
          <w:w w:val="80"/>
        </w:rPr>
        <w:t>securities authorized</w:t>
      </w:r>
      <w:r>
        <w:rPr>
          <w:b w:val="0"/>
          <w:color w:val="231F20"/>
          <w:spacing w:val="-30"/>
          <w:w w:val="80"/>
        </w:rPr>
        <w:t> </w:t>
      </w:r>
      <w:r>
        <w:rPr>
          <w:b w:val="0"/>
          <w:color w:val="231F20"/>
          <w:w w:val="80"/>
        </w:rPr>
        <w:t>under</w:t>
      </w:r>
      <w:r>
        <w:rPr>
          <w:b w:val="0"/>
          <w:color w:val="231F20"/>
          <w:spacing w:val="-29"/>
          <w:w w:val="80"/>
        </w:rPr>
        <w:t> </w:t>
      </w:r>
      <w:r>
        <w:rPr>
          <w:b w:val="0"/>
          <w:color w:val="231F20"/>
          <w:w w:val="80"/>
        </w:rPr>
        <w:t>any</w:t>
      </w:r>
      <w:r>
        <w:rPr>
          <w:b w:val="0"/>
          <w:color w:val="231F20"/>
          <w:spacing w:val="-29"/>
          <w:w w:val="80"/>
        </w:rPr>
        <w:t> </w:t>
      </w:r>
      <w:r>
        <w:rPr>
          <w:b w:val="0"/>
          <w:color w:val="231F20"/>
          <w:w w:val="80"/>
        </w:rPr>
        <w:t>single</w:t>
      </w:r>
      <w:r>
        <w:rPr>
          <w:b w:val="0"/>
          <w:color w:val="231F20"/>
          <w:spacing w:val="-30"/>
          <w:w w:val="80"/>
        </w:rPr>
        <w:t> </w:t>
      </w:r>
      <w:r>
        <w:rPr>
          <w:b w:val="0"/>
          <w:color w:val="231F20"/>
          <w:w w:val="80"/>
        </w:rPr>
        <w:t>such</w:t>
      </w:r>
      <w:r>
        <w:rPr>
          <w:b w:val="0"/>
          <w:color w:val="231F20"/>
          <w:spacing w:val="-29"/>
          <w:w w:val="80"/>
        </w:rPr>
        <w:t> </w:t>
      </w:r>
      <w:r>
        <w:rPr>
          <w:b w:val="0"/>
          <w:color w:val="231F20"/>
          <w:w w:val="80"/>
        </w:rPr>
        <w:t>instrument</w:t>
      </w:r>
      <w:r>
        <w:rPr>
          <w:b w:val="0"/>
          <w:color w:val="231F20"/>
          <w:spacing w:val="-29"/>
          <w:w w:val="80"/>
        </w:rPr>
        <w:t> </w:t>
      </w:r>
      <w:r>
        <w:rPr>
          <w:b w:val="0"/>
          <w:color w:val="231F20"/>
          <w:w w:val="80"/>
        </w:rPr>
        <w:t>does</w:t>
      </w:r>
      <w:r>
        <w:rPr>
          <w:b w:val="0"/>
          <w:color w:val="231F20"/>
          <w:spacing w:val="-29"/>
          <w:w w:val="80"/>
        </w:rPr>
        <w:t> </w:t>
      </w:r>
      <w:r>
        <w:rPr>
          <w:b w:val="0"/>
          <w:color w:val="231F20"/>
          <w:w w:val="80"/>
        </w:rPr>
        <w:t>not</w:t>
      </w:r>
      <w:r>
        <w:rPr>
          <w:b w:val="0"/>
          <w:color w:val="231F20"/>
          <w:spacing w:val="-29"/>
          <w:w w:val="80"/>
        </w:rPr>
        <w:t> </w:t>
      </w:r>
      <w:r>
        <w:rPr>
          <w:b w:val="0"/>
          <w:color w:val="231F20"/>
          <w:w w:val="80"/>
        </w:rPr>
        <w:t>exceed</w:t>
      </w:r>
      <w:r>
        <w:rPr>
          <w:b w:val="0"/>
          <w:color w:val="231F20"/>
          <w:spacing w:val="-31"/>
          <w:w w:val="80"/>
        </w:rPr>
        <w:t> </w:t>
      </w:r>
      <w:r>
        <w:rPr>
          <w:b w:val="0"/>
          <w:color w:val="231F20"/>
          <w:w w:val="80"/>
        </w:rPr>
        <w:t>10</w:t>
      </w:r>
      <w:r>
        <w:rPr>
          <w:b w:val="0"/>
          <w:color w:val="231F20"/>
          <w:spacing w:val="-29"/>
          <w:w w:val="80"/>
        </w:rPr>
        <w:t> </w:t>
      </w:r>
      <w:r>
        <w:rPr>
          <w:b w:val="0"/>
          <w:color w:val="231F20"/>
          <w:w w:val="80"/>
        </w:rPr>
        <w:t>percent</w:t>
      </w:r>
      <w:r>
        <w:rPr>
          <w:b w:val="0"/>
          <w:color w:val="231F20"/>
          <w:spacing w:val="-30"/>
          <w:w w:val="80"/>
        </w:rPr>
        <w:t> </w:t>
      </w:r>
      <w:r>
        <w:rPr>
          <w:b w:val="0"/>
          <w:color w:val="231F20"/>
          <w:w w:val="80"/>
        </w:rPr>
        <w:t>of</w:t>
      </w:r>
      <w:r>
        <w:rPr>
          <w:b w:val="0"/>
          <w:color w:val="231F20"/>
          <w:spacing w:val="-29"/>
          <w:w w:val="80"/>
        </w:rPr>
        <w:t> </w:t>
      </w:r>
      <w:r>
        <w:rPr>
          <w:b w:val="0"/>
          <w:color w:val="231F20"/>
          <w:w w:val="80"/>
        </w:rPr>
        <w:t>its</w:t>
      </w:r>
      <w:r>
        <w:rPr>
          <w:b w:val="0"/>
          <w:color w:val="231F20"/>
          <w:spacing w:val="-29"/>
          <w:w w:val="80"/>
        </w:rPr>
        <w:t> </w:t>
      </w:r>
      <w:r>
        <w:rPr>
          <w:b w:val="0"/>
          <w:color w:val="231F20"/>
          <w:w w:val="80"/>
        </w:rPr>
        <w:t>total</w:t>
      </w:r>
      <w:r>
        <w:rPr>
          <w:b w:val="0"/>
          <w:color w:val="231F20"/>
          <w:spacing w:val="-29"/>
          <w:w w:val="80"/>
        </w:rPr>
        <w:t> </w:t>
      </w:r>
      <w:r>
        <w:rPr>
          <w:b w:val="0"/>
          <w:color w:val="231F20"/>
          <w:w w:val="80"/>
        </w:rPr>
        <w:t>consolidated</w:t>
      </w:r>
      <w:r>
        <w:rPr>
          <w:b w:val="0"/>
          <w:color w:val="231F20"/>
          <w:spacing w:val="-30"/>
          <w:w w:val="80"/>
        </w:rPr>
        <w:t> </w:t>
      </w:r>
      <w:r>
        <w:rPr>
          <w:b w:val="0"/>
          <w:color w:val="231F20"/>
          <w:w w:val="80"/>
        </w:rPr>
        <w:t>assets.</w:t>
      </w:r>
      <w:r>
        <w:rPr>
          <w:b w:val="0"/>
          <w:color w:val="231F20"/>
          <w:spacing w:val="-29"/>
          <w:w w:val="80"/>
        </w:rPr>
        <w:t> </w:t>
      </w:r>
      <w:r>
        <w:rPr>
          <w:b w:val="0"/>
          <w:color w:val="231F20"/>
          <w:w w:val="80"/>
        </w:rPr>
        <w:t>Copies</w:t>
      </w:r>
      <w:r>
        <w:rPr>
          <w:b w:val="0"/>
          <w:color w:val="231F20"/>
          <w:spacing w:val="-29"/>
          <w:w w:val="80"/>
        </w:rPr>
        <w:t> </w:t>
      </w:r>
      <w:r>
        <w:rPr>
          <w:b w:val="0"/>
          <w:color w:val="231F20"/>
          <w:w w:val="80"/>
        </w:rPr>
        <w:t>of such</w:t>
      </w:r>
      <w:r>
        <w:rPr>
          <w:b w:val="0"/>
          <w:color w:val="231F20"/>
          <w:spacing w:val="-12"/>
          <w:w w:val="80"/>
        </w:rPr>
        <w:t> </w:t>
      </w:r>
      <w:r>
        <w:rPr>
          <w:b w:val="0"/>
          <w:color w:val="231F20"/>
          <w:w w:val="80"/>
        </w:rPr>
        <w:t>instruments</w:t>
      </w:r>
      <w:r>
        <w:rPr>
          <w:b w:val="0"/>
          <w:color w:val="231F20"/>
          <w:spacing w:val="-11"/>
          <w:w w:val="80"/>
        </w:rPr>
        <w:t> </w:t>
      </w:r>
      <w:r>
        <w:rPr>
          <w:b w:val="0"/>
          <w:color w:val="231F20"/>
          <w:w w:val="80"/>
        </w:rPr>
        <w:t>will</w:t>
      </w:r>
      <w:r>
        <w:rPr>
          <w:b w:val="0"/>
          <w:color w:val="231F20"/>
          <w:spacing w:val="-13"/>
          <w:w w:val="80"/>
        </w:rPr>
        <w:t> </w:t>
      </w:r>
      <w:r>
        <w:rPr>
          <w:b w:val="0"/>
          <w:color w:val="231F20"/>
          <w:w w:val="80"/>
        </w:rPr>
        <w:t>be</w:t>
      </w:r>
      <w:r>
        <w:rPr>
          <w:b w:val="0"/>
          <w:color w:val="231F20"/>
          <w:spacing w:val="-13"/>
          <w:w w:val="80"/>
        </w:rPr>
        <w:t> </w:t>
      </w:r>
      <w:r>
        <w:rPr>
          <w:b w:val="0"/>
          <w:color w:val="231F20"/>
          <w:w w:val="80"/>
        </w:rPr>
        <w:t>furnished</w:t>
      </w:r>
      <w:r>
        <w:rPr>
          <w:b w:val="0"/>
          <w:color w:val="231F20"/>
          <w:spacing w:val="-12"/>
          <w:w w:val="80"/>
        </w:rPr>
        <w:t> </w:t>
      </w:r>
      <w:r>
        <w:rPr>
          <w:b w:val="0"/>
          <w:color w:val="231F20"/>
          <w:w w:val="80"/>
        </w:rPr>
        <w:t>to</w:t>
      </w:r>
      <w:r>
        <w:rPr>
          <w:b w:val="0"/>
          <w:color w:val="231F20"/>
          <w:spacing w:val="-13"/>
          <w:w w:val="80"/>
        </w:rPr>
        <w:t> </w:t>
      </w:r>
      <w:r>
        <w:rPr>
          <w:b w:val="0"/>
          <w:color w:val="231F20"/>
          <w:w w:val="80"/>
        </w:rPr>
        <w:t>the</w:t>
      </w:r>
      <w:r>
        <w:rPr>
          <w:b w:val="0"/>
          <w:color w:val="231F20"/>
          <w:spacing w:val="-13"/>
          <w:w w:val="80"/>
        </w:rPr>
        <w:t> </w:t>
      </w:r>
      <w:r>
        <w:rPr>
          <w:b w:val="0"/>
          <w:color w:val="231F20"/>
          <w:w w:val="80"/>
        </w:rPr>
        <w:t>Securities</w:t>
      </w:r>
      <w:r>
        <w:rPr>
          <w:b w:val="0"/>
          <w:color w:val="231F20"/>
          <w:spacing w:val="-13"/>
          <w:w w:val="80"/>
        </w:rPr>
        <w:t> </w:t>
      </w:r>
      <w:r>
        <w:rPr>
          <w:b w:val="0"/>
          <w:color w:val="231F20"/>
          <w:w w:val="80"/>
        </w:rPr>
        <w:t>and</w:t>
      </w:r>
      <w:r>
        <w:rPr>
          <w:b w:val="0"/>
          <w:color w:val="231F20"/>
          <w:spacing w:val="-13"/>
          <w:w w:val="80"/>
        </w:rPr>
        <w:t> </w:t>
      </w:r>
      <w:r>
        <w:rPr>
          <w:b w:val="0"/>
          <w:color w:val="231F20"/>
          <w:w w:val="80"/>
        </w:rPr>
        <w:t>Exchange</w:t>
      </w:r>
      <w:r>
        <w:rPr>
          <w:b w:val="0"/>
          <w:color w:val="231F20"/>
          <w:spacing w:val="-14"/>
          <w:w w:val="80"/>
        </w:rPr>
        <w:t> </w:t>
      </w:r>
      <w:r>
        <w:rPr>
          <w:b w:val="0"/>
          <w:color w:val="231F20"/>
          <w:w w:val="80"/>
        </w:rPr>
        <w:t>Commission</w:t>
      </w:r>
      <w:r>
        <w:rPr>
          <w:b w:val="0"/>
          <w:color w:val="231F20"/>
          <w:spacing w:val="-12"/>
          <w:w w:val="80"/>
        </w:rPr>
        <w:t> </w:t>
      </w:r>
      <w:r>
        <w:rPr>
          <w:b w:val="0"/>
          <w:color w:val="231F20"/>
          <w:w w:val="80"/>
        </w:rPr>
        <w:t>upon</w:t>
      </w:r>
      <w:r>
        <w:rPr>
          <w:b w:val="0"/>
          <w:color w:val="231F20"/>
          <w:spacing w:val="-13"/>
          <w:w w:val="80"/>
        </w:rPr>
        <w:t> </w:t>
      </w:r>
      <w:r>
        <w:rPr>
          <w:b w:val="0"/>
          <w:color w:val="231F20"/>
          <w:w w:val="80"/>
        </w:rPr>
        <w:t>request.</w:t>
      </w:r>
    </w:p>
    <w:p>
      <w:pPr>
        <w:spacing w:after="0" w:line="220" w:lineRule="exact"/>
        <w:jc w:val="both"/>
        <w:sectPr>
          <w:headerReference w:type="default" r:id="rId548"/>
          <w:footerReference w:type="default" r:id="rId549"/>
          <w:footerReference w:type="even" r:id="rId550"/>
          <w:pgSz w:w="12240" w:h="15840"/>
          <w:pgMar w:header="0" w:footer="566" w:top="1500" w:bottom="760" w:left="1100" w:right="1720"/>
          <w:pgNumType w:start="59"/>
        </w:sectPr>
      </w:pPr>
    </w:p>
    <w:p>
      <w:pPr>
        <w:pStyle w:val="BodyText"/>
        <w:rPr>
          <w:b w:val="0"/>
        </w:rPr>
      </w:pPr>
    </w:p>
    <w:p>
      <w:pPr>
        <w:pStyle w:val="BodyText"/>
        <w:spacing w:before="1"/>
        <w:rPr>
          <w:b w:val="0"/>
          <w:sz w:val="22"/>
        </w:rPr>
      </w:pPr>
    </w:p>
    <w:p>
      <w:pPr>
        <w:pStyle w:val="ListParagraph"/>
        <w:numPr>
          <w:ilvl w:val="1"/>
          <w:numId w:val="12"/>
        </w:numPr>
        <w:tabs>
          <w:tab w:pos="751" w:val="left" w:leader="none"/>
        </w:tabs>
        <w:spacing w:line="225" w:lineRule="auto" w:before="89" w:after="0"/>
        <w:ind w:left="750" w:right="196" w:hanging="650"/>
        <w:jc w:val="both"/>
        <w:rPr>
          <w:b w:val="0"/>
          <w:sz w:val="20"/>
        </w:rPr>
      </w:pPr>
      <w:r>
        <w:rPr>
          <w:b w:val="0"/>
          <w:color w:val="231F20"/>
          <w:w w:val="85"/>
          <w:sz w:val="20"/>
        </w:rPr>
        <w:t>Purchase</w:t>
      </w:r>
      <w:r>
        <w:rPr>
          <w:b w:val="0"/>
          <w:color w:val="231F20"/>
          <w:spacing w:val="-6"/>
          <w:w w:val="85"/>
          <w:sz w:val="20"/>
        </w:rPr>
        <w:t> </w:t>
      </w:r>
      <w:r>
        <w:rPr>
          <w:b w:val="0"/>
          <w:color w:val="231F20"/>
          <w:w w:val="85"/>
          <w:sz w:val="20"/>
        </w:rPr>
        <w:t>Agreement</w:t>
      </w:r>
      <w:r>
        <w:rPr>
          <w:b w:val="0"/>
          <w:color w:val="231F20"/>
          <w:spacing w:val="-6"/>
          <w:w w:val="85"/>
          <w:sz w:val="20"/>
        </w:rPr>
        <w:t> </w:t>
      </w:r>
      <w:r>
        <w:rPr>
          <w:b w:val="0"/>
          <w:color w:val="231F20"/>
          <w:w w:val="85"/>
          <w:sz w:val="20"/>
        </w:rPr>
        <w:t>No.</w:t>
      </w:r>
      <w:r>
        <w:rPr>
          <w:b w:val="0"/>
          <w:color w:val="231F20"/>
          <w:spacing w:val="-5"/>
          <w:w w:val="85"/>
          <w:sz w:val="20"/>
        </w:rPr>
        <w:t> </w:t>
      </w:r>
      <w:r>
        <w:rPr>
          <w:b w:val="0"/>
          <w:color w:val="231F20"/>
          <w:w w:val="85"/>
          <w:sz w:val="20"/>
        </w:rPr>
        <w:t>1810,</w:t>
      </w:r>
      <w:r>
        <w:rPr>
          <w:b w:val="0"/>
          <w:color w:val="231F20"/>
          <w:spacing w:val="-5"/>
          <w:w w:val="85"/>
          <w:sz w:val="20"/>
        </w:rPr>
        <w:t> </w:t>
      </w:r>
      <w:r>
        <w:rPr>
          <w:b w:val="0"/>
          <w:color w:val="231F20"/>
          <w:w w:val="85"/>
          <w:sz w:val="20"/>
        </w:rPr>
        <w:t>dated</w:t>
      </w:r>
      <w:r>
        <w:rPr>
          <w:b w:val="0"/>
          <w:color w:val="231F20"/>
          <w:spacing w:val="-6"/>
          <w:w w:val="85"/>
          <w:sz w:val="20"/>
        </w:rPr>
        <w:t> </w:t>
      </w:r>
      <w:r>
        <w:rPr>
          <w:b w:val="0"/>
          <w:color w:val="231F20"/>
          <w:w w:val="85"/>
          <w:sz w:val="20"/>
        </w:rPr>
        <w:t>January</w:t>
      </w:r>
      <w:r>
        <w:rPr>
          <w:b w:val="0"/>
          <w:color w:val="231F20"/>
          <w:spacing w:val="-7"/>
          <w:w w:val="85"/>
          <w:sz w:val="20"/>
        </w:rPr>
        <w:t> </w:t>
      </w:r>
      <w:r>
        <w:rPr>
          <w:b w:val="0"/>
          <w:color w:val="231F20"/>
          <w:w w:val="85"/>
          <w:sz w:val="20"/>
        </w:rPr>
        <w:t>19,</w:t>
      </w:r>
      <w:r>
        <w:rPr>
          <w:b w:val="0"/>
          <w:color w:val="231F20"/>
          <w:spacing w:val="-5"/>
          <w:w w:val="85"/>
          <w:sz w:val="20"/>
        </w:rPr>
        <w:t> </w:t>
      </w:r>
      <w:r>
        <w:rPr>
          <w:b w:val="0"/>
          <w:color w:val="231F20"/>
          <w:w w:val="85"/>
          <w:sz w:val="20"/>
        </w:rPr>
        <w:t>1994,</w:t>
      </w:r>
      <w:r>
        <w:rPr>
          <w:b w:val="0"/>
          <w:color w:val="231F20"/>
          <w:spacing w:val="-5"/>
          <w:w w:val="85"/>
          <w:sz w:val="20"/>
        </w:rPr>
        <w:t> </w:t>
      </w:r>
      <w:r>
        <w:rPr>
          <w:b w:val="0"/>
          <w:color w:val="231F20"/>
          <w:w w:val="85"/>
          <w:sz w:val="20"/>
        </w:rPr>
        <w:t>between</w:t>
      </w:r>
      <w:r>
        <w:rPr>
          <w:b w:val="0"/>
          <w:color w:val="231F20"/>
          <w:spacing w:val="-7"/>
          <w:w w:val="85"/>
          <w:sz w:val="20"/>
        </w:rPr>
        <w:t> </w:t>
      </w:r>
      <w:r>
        <w:rPr>
          <w:b w:val="0"/>
          <w:color w:val="231F20"/>
          <w:w w:val="85"/>
          <w:sz w:val="20"/>
        </w:rPr>
        <w:t>The</w:t>
      </w:r>
      <w:r>
        <w:rPr>
          <w:b w:val="0"/>
          <w:color w:val="231F20"/>
          <w:spacing w:val="-6"/>
          <w:w w:val="85"/>
          <w:sz w:val="20"/>
        </w:rPr>
        <w:t> </w:t>
      </w:r>
      <w:r>
        <w:rPr>
          <w:b w:val="0"/>
          <w:color w:val="231F20"/>
          <w:w w:val="85"/>
          <w:sz w:val="20"/>
        </w:rPr>
        <w:t>Boeing</w:t>
      </w:r>
      <w:r>
        <w:rPr>
          <w:b w:val="0"/>
          <w:color w:val="231F20"/>
          <w:spacing w:val="-6"/>
          <w:w w:val="85"/>
          <w:sz w:val="20"/>
        </w:rPr>
        <w:t> </w:t>
      </w:r>
      <w:r>
        <w:rPr>
          <w:b w:val="0"/>
          <w:color w:val="231F20"/>
          <w:w w:val="85"/>
          <w:sz w:val="20"/>
        </w:rPr>
        <w:t>Company</w:t>
      </w:r>
      <w:r>
        <w:rPr>
          <w:b w:val="0"/>
          <w:color w:val="231F20"/>
          <w:spacing w:val="-7"/>
          <w:w w:val="85"/>
          <w:sz w:val="20"/>
        </w:rPr>
        <w:t> </w:t>
      </w:r>
      <w:r>
        <w:rPr>
          <w:b w:val="0"/>
          <w:color w:val="231F20"/>
          <w:w w:val="85"/>
          <w:sz w:val="20"/>
        </w:rPr>
        <w:t>and</w:t>
      </w:r>
      <w:r>
        <w:rPr>
          <w:b w:val="0"/>
          <w:color w:val="231F20"/>
          <w:spacing w:val="-7"/>
          <w:w w:val="85"/>
          <w:sz w:val="20"/>
        </w:rPr>
        <w:t> </w:t>
      </w:r>
      <w:r>
        <w:rPr>
          <w:b w:val="0"/>
          <w:color w:val="231F20"/>
          <w:w w:val="85"/>
          <w:sz w:val="20"/>
        </w:rPr>
        <w:t>Southwest (incorporated</w:t>
      </w:r>
      <w:r>
        <w:rPr>
          <w:b w:val="0"/>
          <w:color w:val="231F20"/>
          <w:spacing w:val="-19"/>
          <w:w w:val="85"/>
          <w:sz w:val="20"/>
        </w:rPr>
        <w:t> </w:t>
      </w:r>
      <w:r>
        <w:rPr>
          <w:b w:val="0"/>
          <w:color w:val="231F20"/>
          <w:w w:val="85"/>
          <w:sz w:val="20"/>
        </w:rPr>
        <w:t>by</w:t>
      </w:r>
      <w:r>
        <w:rPr>
          <w:b w:val="0"/>
          <w:color w:val="231F20"/>
          <w:spacing w:val="-19"/>
          <w:w w:val="85"/>
          <w:sz w:val="20"/>
        </w:rPr>
        <w:t> </w:t>
      </w:r>
      <w:r>
        <w:rPr>
          <w:b w:val="0"/>
          <w:color w:val="231F20"/>
          <w:w w:val="85"/>
          <w:sz w:val="20"/>
        </w:rPr>
        <w:t>reference</w:t>
      </w:r>
      <w:r>
        <w:rPr>
          <w:b w:val="0"/>
          <w:color w:val="231F20"/>
          <w:spacing w:val="-20"/>
          <w:w w:val="85"/>
          <w:sz w:val="20"/>
        </w:rPr>
        <w:t> </w:t>
      </w:r>
      <w:r>
        <w:rPr>
          <w:b w:val="0"/>
          <w:color w:val="231F20"/>
          <w:w w:val="85"/>
          <w:sz w:val="20"/>
        </w:rPr>
        <w:t>to</w:t>
      </w:r>
      <w:r>
        <w:rPr>
          <w:b w:val="0"/>
          <w:color w:val="231F20"/>
          <w:spacing w:val="-19"/>
          <w:w w:val="85"/>
          <w:sz w:val="20"/>
        </w:rPr>
        <w:t> </w:t>
      </w:r>
      <w:r>
        <w:rPr>
          <w:b w:val="0"/>
          <w:color w:val="231F20"/>
          <w:w w:val="85"/>
          <w:sz w:val="20"/>
        </w:rPr>
        <w:t>Exhibit</w:t>
      </w:r>
      <w:r>
        <w:rPr>
          <w:b w:val="0"/>
          <w:color w:val="231F20"/>
          <w:spacing w:val="-19"/>
          <w:w w:val="85"/>
          <w:sz w:val="20"/>
        </w:rPr>
        <w:t> </w:t>
      </w:r>
      <w:r>
        <w:rPr>
          <w:b w:val="0"/>
          <w:color w:val="231F20"/>
          <w:w w:val="85"/>
          <w:sz w:val="20"/>
        </w:rPr>
        <w:t>10.4</w:t>
      </w:r>
      <w:r>
        <w:rPr>
          <w:b w:val="0"/>
          <w:color w:val="231F20"/>
          <w:spacing w:val="-19"/>
          <w:w w:val="85"/>
          <w:sz w:val="20"/>
        </w:rPr>
        <w:t> </w:t>
      </w:r>
      <w:r>
        <w:rPr>
          <w:b w:val="0"/>
          <w:color w:val="231F20"/>
          <w:w w:val="85"/>
          <w:sz w:val="20"/>
        </w:rPr>
        <w:t>to</w:t>
      </w:r>
      <w:r>
        <w:rPr>
          <w:b w:val="0"/>
          <w:color w:val="231F20"/>
          <w:spacing w:val="-19"/>
          <w:w w:val="85"/>
          <w:sz w:val="20"/>
        </w:rPr>
        <w:t> </w:t>
      </w:r>
      <w:r>
        <w:rPr>
          <w:b w:val="0"/>
          <w:color w:val="231F20"/>
          <w:w w:val="85"/>
          <w:sz w:val="20"/>
        </w:rPr>
        <w:t>Southwest’s</w:t>
      </w:r>
      <w:r>
        <w:rPr>
          <w:b w:val="0"/>
          <w:color w:val="231F20"/>
          <w:spacing w:val="-19"/>
          <w:w w:val="85"/>
          <w:sz w:val="20"/>
        </w:rPr>
        <w:t> </w:t>
      </w:r>
      <w:r>
        <w:rPr>
          <w:b w:val="0"/>
          <w:color w:val="231F20"/>
          <w:w w:val="85"/>
          <w:sz w:val="20"/>
        </w:rPr>
        <w:t>Annual</w:t>
      </w:r>
      <w:r>
        <w:rPr>
          <w:b w:val="0"/>
          <w:color w:val="231F20"/>
          <w:spacing w:val="-20"/>
          <w:w w:val="85"/>
          <w:sz w:val="20"/>
        </w:rPr>
        <w:t> </w:t>
      </w:r>
      <w:r>
        <w:rPr>
          <w:b w:val="0"/>
          <w:color w:val="231F20"/>
          <w:w w:val="85"/>
          <w:sz w:val="20"/>
        </w:rPr>
        <w:t>Report</w:t>
      </w:r>
      <w:r>
        <w:rPr>
          <w:b w:val="0"/>
          <w:color w:val="231F20"/>
          <w:spacing w:val="-19"/>
          <w:w w:val="85"/>
          <w:sz w:val="20"/>
        </w:rPr>
        <w:t> </w:t>
      </w:r>
      <w:r>
        <w:rPr>
          <w:b w:val="0"/>
          <w:color w:val="231F20"/>
          <w:w w:val="85"/>
          <w:sz w:val="20"/>
        </w:rPr>
        <w:t>on</w:t>
      </w:r>
      <w:r>
        <w:rPr>
          <w:b w:val="0"/>
          <w:color w:val="231F20"/>
          <w:spacing w:val="-19"/>
          <w:w w:val="85"/>
          <w:sz w:val="20"/>
        </w:rPr>
        <w:t> </w:t>
      </w:r>
      <w:r>
        <w:rPr>
          <w:b w:val="0"/>
          <w:color w:val="231F20"/>
          <w:w w:val="85"/>
          <w:sz w:val="20"/>
        </w:rPr>
        <w:t>Form</w:t>
      </w:r>
      <w:r>
        <w:rPr>
          <w:b w:val="0"/>
          <w:color w:val="231F20"/>
          <w:spacing w:val="-19"/>
          <w:w w:val="85"/>
          <w:sz w:val="20"/>
        </w:rPr>
        <w:t> </w:t>
      </w:r>
      <w:r>
        <w:rPr>
          <w:b w:val="0"/>
          <w:color w:val="231F20"/>
          <w:w w:val="85"/>
          <w:sz w:val="20"/>
        </w:rPr>
        <w:t>10-K</w:t>
      </w:r>
      <w:r>
        <w:rPr>
          <w:b w:val="0"/>
          <w:color w:val="231F20"/>
          <w:spacing w:val="-19"/>
          <w:w w:val="85"/>
          <w:sz w:val="20"/>
        </w:rPr>
        <w:t> </w:t>
      </w:r>
      <w:r>
        <w:rPr>
          <w:b w:val="0"/>
          <w:color w:val="231F20"/>
          <w:w w:val="85"/>
          <w:sz w:val="20"/>
        </w:rPr>
        <w:t>for</w:t>
      </w:r>
      <w:r>
        <w:rPr>
          <w:b w:val="0"/>
          <w:color w:val="231F20"/>
          <w:spacing w:val="-18"/>
          <w:w w:val="85"/>
          <w:sz w:val="20"/>
        </w:rPr>
        <w:t> </w:t>
      </w:r>
      <w:r>
        <w:rPr>
          <w:b w:val="0"/>
          <w:color w:val="231F20"/>
          <w:w w:val="85"/>
          <w:sz w:val="20"/>
        </w:rPr>
        <w:t>the</w:t>
      </w:r>
      <w:r>
        <w:rPr>
          <w:b w:val="0"/>
          <w:color w:val="231F20"/>
          <w:spacing w:val="-19"/>
          <w:w w:val="85"/>
          <w:sz w:val="20"/>
        </w:rPr>
        <w:t> </w:t>
      </w:r>
      <w:r>
        <w:rPr>
          <w:b w:val="0"/>
          <w:color w:val="231F20"/>
          <w:w w:val="85"/>
          <w:sz w:val="20"/>
        </w:rPr>
        <w:t>year</w:t>
      </w:r>
      <w:r>
        <w:rPr>
          <w:b w:val="0"/>
          <w:color w:val="231F20"/>
          <w:spacing w:val="-20"/>
          <w:w w:val="85"/>
          <w:sz w:val="20"/>
        </w:rPr>
        <w:t> </w:t>
      </w:r>
      <w:r>
        <w:rPr>
          <w:b w:val="0"/>
          <w:color w:val="231F20"/>
          <w:w w:val="85"/>
          <w:sz w:val="20"/>
        </w:rPr>
        <w:t>ended </w:t>
      </w:r>
      <w:r>
        <w:rPr>
          <w:b w:val="0"/>
          <w:color w:val="231F20"/>
          <w:w w:val="90"/>
          <w:sz w:val="20"/>
        </w:rPr>
        <w:t>December</w:t>
      </w:r>
      <w:r>
        <w:rPr>
          <w:b w:val="0"/>
          <w:color w:val="231F20"/>
          <w:spacing w:val="-25"/>
          <w:w w:val="90"/>
          <w:sz w:val="20"/>
        </w:rPr>
        <w:t> </w:t>
      </w:r>
      <w:r>
        <w:rPr>
          <w:b w:val="0"/>
          <w:color w:val="231F20"/>
          <w:w w:val="90"/>
          <w:sz w:val="20"/>
        </w:rPr>
        <w:t>31,</w:t>
      </w:r>
      <w:r>
        <w:rPr>
          <w:b w:val="0"/>
          <w:color w:val="231F20"/>
          <w:spacing w:val="-24"/>
          <w:w w:val="90"/>
          <w:sz w:val="20"/>
        </w:rPr>
        <w:t> </w:t>
      </w:r>
      <w:r>
        <w:rPr>
          <w:b w:val="0"/>
          <w:color w:val="231F20"/>
          <w:w w:val="90"/>
          <w:sz w:val="20"/>
        </w:rPr>
        <w:t>1993</w:t>
      </w:r>
      <w:r>
        <w:rPr>
          <w:b w:val="0"/>
          <w:color w:val="231F20"/>
          <w:spacing w:val="-24"/>
          <w:w w:val="90"/>
          <w:sz w:val="20"/>
        </w:rPr>
        <w:t> </w:t>
      </w:r>
      <w:r>
        <w:rPr>
          <w:b w:val="0"/>
          <w:color w:val="231F20"/>
          <w:w w:val="90"/>
          <w:sz w:val="20"/>
        </w:rPr>
        <w:t>(File</w:t>
      </w:r>
      <w:r>
        <w:rPr>
          <w:b w:val="0"/>
          <w:color w:val="231F20"/>
          <w:spacing w:val="-24"/>
          <w:w w:val="90"/>
          <w:sz w:val="20"/>
        </w:rPr>
        <w:t> </w:t>
      </w:r>
      <w:r>
        <w:rPr>
          <w:b w:val="0"/>
          <w:color w:val="231F20"/>
          <w:w w:val="90"/>
          <w:sz w:val="20"/>
        </w:rPr>
        <w:t>No.</w:t>
      </w:r>
      <w:r>
        <w:rPr>
          <w:b w:val="0"/>
          <w:color w:val="231F20"/>
          <w:spacing w:val="-24"/>
          <w:w w:val="90"/>
          <w:sz w:val="20"/>
        </w:rPr>
        <w:t> </w:t>
      </w:r>
      <w:r>
        <w:rPr>
          <w:b w:val="0"/>
          <w:color w:val="231F20"/>
          <w:w w:val="90"/>
          <w:sz w:val="20"/>
        </w:rPr>
        <w:t>1-7259));</w:t>
      </w:r>
      <w:r>
        <w:rPr>
          <w:b w:val="0"/>
          <w:color w:val="231F20"/>
          <w:spacing w:val="-23"/>
          <w:w w:val="90"/>
          <w:sz w:val="20"/>
        </w:rPr>
        <w:t> </w:t>
      </w:r>
      <w:r>
        <w:rPr>
          <w:b w:val="0"/>
          <w:color w:val="231F20"/>
          <w:w w:val="90"/>
          <w:sz w:val="20"/>
        </w:rPr>
        <w:t>Supplemental</w:t>
      </w:r>
      <w:r>
        <w:rPr>
          <w:b w:val="0"/>
          <w:color w:val="231F20"/>
          <w:spacing w:val="-25"/>
          <w:w w:val="90"/>
          <w:sz w:val="20"/>
        </w:rPr>
        <w:t> </w:t>
      </w:r>
      <w:r>
        <w:rPr>
          <w:b w:val="0"/>
          <w:color w:val="231F20"/>
          <w:w w:val="90"/>
          <w:sz w:val="20"/>
        </w:rPr>
        <w:t>Agreement</w:t>
      </w:r>
      <w:r>
        <w:rPr>
          <w:b w:val="0"/>
          <w:color w:val="231F20"/>
          <w:spacing w:val="-25"/>
          <w:w w:val="90"/>
          <w:sz w:val="20"/>
        </w:rPr>
        <w:t> </w:t>
      </w:r>
      <w:r>
        <w:rPr>
          <w:b w:val="0"/>
          <w:color w:val="231F20"/>
          <w:w w:val="90"/>
          <w:sz w:val="20"/>
        </w:rPr>
        <w:t>No.</w:t>
      </w:r>
      <w:r>
        <w:rPr>
          <w:b w:val="0"/>
          <w:color w:val="231F20"/>
          <w:spacing w:val="-24"/>
          <w:w w:val="90"/>
          <w:sz w:val="20"/>
        </w:rPr>
        <w:t> </w:t>
      </w:r>
      <w:r>
        <w:rPr>
          <w:b w:val="0"/>
          <w:color w:val="231F20"/>
          <w:w w:val="90"/>
          <w:sz w:val="20"/>
        </w:rPr>
        <w:t>1.</w:t>
      </w:r>
      <w:r>
        <w:rPr>
          <w:b w:val="0"/>
          <w:color w:val="231F20"/>
          <w:spacing w:val="-24"/>
          <w:w w:val="90"/>
          <w:sz w:val="20"/>
        </w:rPr>
        <w:t> </w:t>
      </w:r>
      <w:r>
        <w:rPr>
          <w:b w:val="0"/>
          <w:color w:val="231F20"/>
          <w:w w:val="90"/>
          <w:sz w:val="20"/>
        </w:rPr>
        <w:t>(incorporated</w:t>
      </w:r>
      <w:r>
        <w:rPr>
          <w:b w:val="0"/>
          <w:color w:val="231F20"/>
          <w:spacing w:val="-24"/>
          <w:w w:val="90"/>
          <w:sz w:val="20"/>
        </w:rPr>
        <w:t> </w:t>
      </w:r>
      <w:r>
        <w:rPr>
          <w:b w:val="0"/>
          <w:color w:val="231F20"/>
          <w:w w:val="90"/>
          <w:sz w:val="20"/>
        </w:rPr>
        <w:t>by</w:t>
      </w:r>
      <w:r>
        <w:rPr>
          <w:b w:val="0"/>
          <w:color w:val="231F20"/>
          <w:spacing w:val="-24"/>
          <w:w w:val="90"/>
          <w:sz w:val="20"/>
        </w:rPr>
        <w:t> </w:t>
      </w:r>
      <w:r>
        <w:rPr>
          <w:b w:val="0"/>
          <w:color w:val="231F20"/>
          <w:w w:val="90"/>
          <w:sz w:val="20"/>
        </w:rPr>
        <w:t>reference</w:t>
      </w:r>
      <w:r>
        <w:rPr>
          <w:b w:val="0"/>
          <w:color w:val="231F20"/>
          <w:spacing w:val="-25"/>
          <w:w w:val="90"/>
          <w:sz w:val="20"/>
        </w:rPr>
        <w:t> </w:t>
      </w:r>
      <w:r>
        <w:rPr>
          <w:b w:val="0"/>
          <w:color w:val="231F20"/>
          <w:w w:val="90"/>
          <w:sz w:val="20"/>
        </w:rPr>
        <w:t>to Exhibit</w:t>
      </w:r>
      <w:r>
        <w:rPr>
          <w:b w:val="0"/>
          <w:color w:val="231F20"/>
          <w:spacing w:val="-28"/>
          <w:w w:val="90"/>
          <w:sz w:val="20"/>
        </w:rPr>
        <w:t> </w:t>
      </w:r>
      <w:r>
        <w:rPr>
          <w:b w:val="0"/>
          <w:color w:val="231F20"/>
          <w:w w:val="90"/>
          <w:sz w:val="20"/>
        </w:rPr>
        <w:t>10.3</w:t>
      </w:r>
      <w:r>
        <w:rPr>
          <w:b w:val="0"/>
          <w:color w:val="231F20"/>
          <w:spacing w:val="-28"/>
          <w:w w:val="90"/>
          <w:sz w:val="20"/>
        </w:rPr>
        <w:t> </w:t>
      </w:r>
      <w:r>
        <w:rPr>
          <w:b w:val="0"/>
          <w:color w:val="231F20"/>
          <w:w w:val="90"/>
          <w:sz w:val="20"/>
        </w:rPr>
        <w:t>to</w:t>
      </w:r>
      <w:r>
        <w:rPr>
          <w:b w:val="0"/>
          <w:color w:val="231F20"/>
          <w:spacing w:val="-28"/>
          <w:w w:val="90"/>
          <w:sz w:val="20"/>
        </w:rPr>
        <w:t> </w:t>
      </w:r>
      <w:r>
        <w:rPr>
          <w:b w:val="0"/>
          <w:color w:val="231F20"/>
          <w:w w:val="90"/>
          <w:sz w:val="20"/>
        </w:rPr>
        <w:t>Southwest’s</w:t>
      </w:r>
      <w:r>
        <w:rPr>
          <w:b w:val="0"/>
          <w:color w:val="231F20"/>
          <w:spacing w:val="-28"/>
          <w:w w:val="90"/>
          <w:sz w:val="20"/>
        </w:rPr>
        <w:t> </w:t>
      </w:r>
      <w:r>
        <w:rPr>
          <w:b w:val="0"/>
          <w:color w:val="231F20"/>
          <w:w w:val="90"/>
          <w:sz w:val="20"/>
        </w:rPr>
        <w:t>Annual</w:t>
      </w:r>
      <w:r>
        <w:rPr>
          <w:b w:val="0"/>
          <w:color w:val="231F20"/>
          <w:spacing w:val="-28"/>
          <w:w w:val="90"/>
          <w:sz w:val="20"/>
        </w:rPr>
        <w:t> </w:t>
      </w:r>
      <w:r>
        <w:rPr>
          <w:b w:val="0"/>
          <w:color w:val="231F20"/>
          <w:w w:val="90"/>
          <w:sz w:val="20"/>
        </w:rPr>
        <w:t>Report</w:t>
      </w:r>
      <w:r>
        <w:rPr>
          <w:b w:val="0"/>
          <w:color w:val="231F20"/>
          <w:spacing w:val="-28"/>
          <w:w w:val="90"/>
          <w:sz w:val="20"/>
        </w:rPr>
        <w:t> </w:t>
      </w:r>
      <w:r>
        <w:rPr>
          <w:b w:val="0"/>
          <w:color w:val="231F20"/>
          <w:w w:val="90"/>
          <w:sz w:val="20"/>
        </w:rPr>
        <w:t>on</w:t>
      </w:r>
      <w:r>
        <w:rPr>
          <w:b w:val="0"/>
          <w:color w:val="231F20"/>
          <w:spacing w:val="-28"/>
          <w:w w:val="90"/>
          <w:sz w:val="20"/>
        </w:rPr>
        <w:t> </w:t>
      </w:r>
      <w:r>
        <w:rPr>
          <w:b w:val="0"/>
          <w:color w:val="231F20"/>
          <w:w w:val="90"/>
          <w:sz w:val="20"/>
        </w:rPr>
        <w:t>Form</w:t>
      </w:r>
      <w:r>
        <w:rPr>
          <w:b w:val="0"/>
          <w:color w:val="231F20"/>
          <w:spacing w:val="-28"/>
          <w:w w:val="90"/>
          <w:sz w:val="20"/>
        </w:rPr>
        <w:t> </w:t>
      </w:r>
      <w:r>
        <w:rPr>
          <w:b w:val="0"/>
          <w:color w:val="231F20"/>
          <w:w w:val="90"/>
          <w:sz w:val="20"/>
        </w:rPr>
        <w:t>10-K</w:t>
      </w:r>
      <w:r>
        <w:rPr>
          <w:b w:val="0"/>
          <w:color w:val="231F20"/>
          <w:spacing w:val="-28"/>
          <w:w w:val="90"/>
          <w:sz w:val="20"/>
        </w:rPr>
        <w:t> </w:t>
      </w:r>
      <w:r>
        <w:rPr>
          <w:b w:val="0"/>
          <w:color w:val="231F20"/>
          <w:w w:val="90"/>
          <w:sz w:val="20"/>
        </w:rPr>
        <w:t>for</w:t>
      </w:r>
      <w:r>
        <w:rPr>
          <w:b w:val="0"/>
          <w:color w:val="231F20"/>
          <w:spacing w:val="-28"/>
          <w:w w:val="90"/>
          <w:sz w:val="20"/>
        </w:rPr>
        <w:t> </w:t>
      </w:r>
      <w:r>
        <w:rPr>
          <w:b w:val="0"/>
          <w:color w:val="231F20"/>
          <w:w w:val="90"/>
          <w:sz w:val="20"/>
        </w:rPr>
        <w:t>the</w:t>
      </w:r>
      <w:r>
        <w:rPr>
          <w:b w:val="0"/>
          <w:color w:val="231F20"/>
          <w:spacing w:val="-28"/>
          <w:w w:val="90"/>
          <w:sz w:val="20"/>
        </w:rPr>
        <w:t> </w:t>
      </w:r>
      <w:r>
        <w:rPr>
          <w:b w:val="0"/>
          <w:color w:val="231F20"/>
          <w:w w:val="90"/>
          <w:sz w:val="20"/>
        </w:rPr>
        <w:t>year</w:t>
      </w:r>
      <w:r>
        <w:rPr>
          <w:b w:val="0"/>
          <w:color w:val="231F20"/>
          <w:spacing w:val="-28"/>
          <w:w w:val="90"/>
          <w:sz w:val="20"/>
        </w:rPr>
        <w:t> </w:t>
      </w:r>
      <w:r>
        <w:rPr>
          <w:b w:val="0"/>
          <w:color w:val="231F20"/>
          <w:w w:val="90"/>
          <w:sz w:val="20"/>
        </w:rPr>
        <w:t>ended</w:t>
      </w:r>
      <w:r>
        <w:rPr>
          <w:b w:val="0"/>
          <w:color w:val="231F20"/>
          <w:spacing w:val="-29"/>
          <w:w w:val="90"/>
          <w:sz w:val="20"/>
        </w:rPr>
        <w:t> </w:t>
      </w:r>
      <w:r>
        <w:rPr>
          <w:b w:val="0"/>
          <w:color w:val="231F20"/>
          <w:w w:val="90"/>
          <w:sz w:val="20"/>
        </w:rPr>
        <w:t>December</w:t>
      </w:r>
      <w:r>
        <w:rPr>
          <w:b w:val="0"/>
          <w:color w:val="231F20"/>
          <w:spacing w:val="-29"/>
          <w:w w:val="90"/>
          <w:sz w:val="20"/>
        </w:rPr>
        <w:t> </w:t>
      </w:r>
      <w:r>
        <w:rPr>
          <w:b w:val="0"/>
          <w:color w:val="231F20"/>
          <w:w w:val="90"/>
          <w:sz w:val="20"/>
        </w:rPr>
        <w:t>31,</w:t>
      </w:r>
      <w:r>
        <w:rPr>
          <w:b w:val="0"/>
          <w:color w:val="231F20"/>
          <w:spacing w:val="-28"/>
          <w:w w:val="90"/>
          <w:sz w:val="20"/>
        </w:rPr>
        <w:t> </w:t>
      </w:r>
      <w:r>
        <w:rPr>
          <w:b w:val="0"/>
          <w:color w:val="231F20"/>
          <w:w w:val="90"/>
          <w:sz w:val="20"/>
        </w:rPr>
        <w:t>1996</w:t>
      </w:r>
      <w:r>
        <w:rPr>
          <w:b w:val="0"/>
          <w:color w:val="231F20"/>
          <w:spacing w:val="-28"/>
          <w:w w:val="90"/>
          <w:sz w:val="20"/>
        </w:rPr>
        <w:t> </w:t>
      </w:r>
      <w:r>
        <w:rPr>
          <w:b w:val="0"/>
          <w:color w:val="231F20"/>
          <w:w w:val="90"/>
          <w:sz w:val="20"/>
        </w:rPr>
        <w:t>(File No.</w:t>
      </w:r>
      <w:r>
        <w:rPr>
          <w:b w:val="0"/>
          <w:color w:val="231F20"/>
          <w:spacing w:val="-20"/>
          <w:w w:val="90"/>
          <w:sz w:val="20"/>
        </w:rPr>
        <w:t> </w:t>
      </w:r>
      <w:r>
        <w:rPr>
          <w:b w:val="0"/>
          <w:color w:val="231F20"/>
          <w:w w:val="90"/>
          <w:sz w:val="20"/>
        </w:rPr>
        <w:t>1-7259));</w:t>
      </w:r>
      <w:r>
        <w:rPr>
          <w:b w:val="0"/>
          <w:color w:val="231F20"/>
          <w:spacing w:val="-20"/>
          <w:w w:val="90"/>
          <w:sz w:val="20"/>
        </w:rPr>
        <w:t> </w:t>
      </w:r>
      <w:r>
        <w:rPr>
          <w:b w:val="0"/>
          <w:color w:val="231F20"/>
          <w:w w:val="90"/>
          <w:sz w:val="20"/>
        </w:rPr>
        <w:t>Supplemental</w:t>
      </w:r>
      <w:r>
        <w:rPr>
          <w:b w:val="0"/>
          <w:color w:val="231F20"/>
          <w:spacing w:val="-21"/>
          <w:w w:val="90"/>
          <w:sz w:val="20"/>
        </w:rPr>
        <w:t> </w:t>
      </w:r>
      <w:r>
        <w:rPr>
          <w:b w:val="0"/>
          <w:color w:val="231F20"/>
          <w:w w:val="90"/>
          <w:sz w:val="20"/>
        </w:rPr>
        <w:t>Agreements</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2,</w:t>
      </w:r>
      <w:r>
        <w:rPr>
          <w:b w:val="0"/>
          <w:color w:val="231F20"/>
          <w:spacing w:val="-20"/>
          <w:w w:val="90"/>
          <w:sz w:val="20"/>
        </w:rPr>
        <w:t> </w:t>
      </w:r>
      <w:r>
        <w:rPr>
          <w:b w:val="0"/>
          <w:color w:val="231F20"/>
          <w:w w:val="90"/>
          <w:sz w:val="20"/>
        </w:rPr>
        <w:t>3</w:t>
      </w:r>
      <w:r>
        <w:rPr>
          <w:b w:val="0"/>
          <w:color w:val="231F20"/>
          <w:spacing w:val="-20"/>
          <w:w w:val="90"/>
          <w:sz w:val="20"/>
        </w:rPr>
        <w:t> </w:t>
      </w:r>
      <w:r>
        <w:rPr>
          <w:b w:val="0"/>
          <w:color w:val="231F20"/>
          <w:w w:val="90"/>
          <w:sz w:val="20"/>
        </w:rPr>
        <w:t>and</w:t>
      </w:r>
      <w:r>
        <w:rPr>
          <w:b w:val="0"/>
          <w:color w:val="231F20"/>
          <w:spacing w:val="-20"/>
          <w:w w:val="90"/>
          <w:sz w:val="20"/>
        </w:rPr>
        <w:t> </w:t>
      </w:r>
      <w:r>
        <w:rPr>
          <w:b w:val="0"/>
          <w:color w:val="231F20"/>
          <w:w w:val="90"/>
          <w:sz w:val="20"/>
        </w:rPr>
        <w:t>4</w:t>
      </w:r>
      <w:r>
        <w:rPr>
          <w:b w:val="0"/>
          <w:color w:val="231F20"/>
          <w:spacing w:val="-20"/>
          <w:w w:val="90"/>
          <w:sz w:val="20"/>
        </w:rPr>
        <w:t> </w:t>
      </w:r>
      <w:r>
        <w:rPr>
          <w:b w:val="0"/>
          <w:color w:val="231F20"/>
          <w:w w:val="90"/>
          <w:sz w:val="20"/>
        </w:rPr>
        <w:t>(incorporated</w:t>
      </w:r>
      <w:r>
        <w:rPr>
          <w:b w:val="0"/>
          <w:color w:val="231F20"/>
          <w:spacing w:val="-21"/>
          <w:w w:val="90"/>
          <w:sz w:val="20"/>
        </w:rPr>
        <w:t> </w:t>
      </w:r>
      <w:r>
        <w:rPr>
          <w:b w:val="0"/>
          <w:color w:val="231F20"/>
          <w:w w:val="90"/>
          <w:sz w:val="20"/>
        </w:rPr>
        <w:t>by</w:t>
      </w:r>
      <w:r>
        <w:rPr>
          <w:b w:val="0"/>
          <w:color w:val="231F20"/>
          <w:spacing w:val="-21"/>
          <w:w w:val="90"/>
          <w:sz w:val="20"/>
        </w:rPr>
        <w:t> </w:t>
      </w:r>
      <w:r>
        <w:rPr>
          <w:b w:val="0"/>
          <w:color w:val="231F20"/>
          <w:w w:val="90"/>
          <w:sz w:val="20"/>
        </w:rPr>
        <w:t>reference</w:t>
      </w:r>
      <w:r>
        <w:rPr>
          <w:b w:val="0"/>
          <w:color w:val="231F20"/>
          <w:spacing w:val="-21"/>
          <w:w w:val="90"/>
          <w:sz w:val="20"/>
        </w:rPr>
        <w:t> </w:t>
      </w:r>
      <w:r>
        <w:rPr>
          <w:b w:val="0"/>
          <w:color w:val="231F20"/>
          <w:w w:val="90"/>
          <w:sz w:val="20"/>
        </w:rPr>
        <w:t>to</w:t>
      </w:r>
      <w:r>
        <w:rPr>
          <w:b w:val="0"/>
          <w:color w:val="231F20"/>
          <w:spacing w:val="-20"/>
          <w:w w:val="90"/>
          <w:sz w:val="20"/>
        </w:rPr>
        <w:t> </w:t>
      </w:r>
      <w:r>
        <w:rPr>
          <w:b w:val="0"/>
          <w:color w:val="231F20"/>
          <w:w w:val="90"/>
          <w:sz w:val="20"/>
        </w:rPr>
        <w:t>Exhibit</w:t>
      </w:r>
      <w:r>
        <w:rPr>
          <w:b w:val="0"/>
          <w:color w:val="231F20"/>
          <w:spacing w:val="-20"/>
          <w:w w:val="90"/>
          <w:sz w:val="20"/>
        </w:rPr>
        <w:t> </w:t>
      </w:r>
      <w:r>
        <w:rPr>
          <w:b w:val="0"/>
          <w:color w:val="231F20"/>
          <w:w w:val="90"/>
          <w:sz w:val="20"/>
        </w:rPr>
        <w:t>10.2</w:t>
      </w:r>
      <w:r>
        <w:rPr>
          <w:b w:val="0"/>
          <w:color w:val="231F20"/>
          <w:spacing w:val="-20"/>
          <w:w w:val="90"/>
          <w:sz w:val="20"/>
        </w:rPr>
        <w:t> </w:t>
      </w:r>
      <w:r>
        <w:rPr>
          <w:b w:val="0"/>
          <w:color w:val="231F20"/>
          <w:w w:val="90"/>
          <w:sz w:val="20"/>
        </w:rPr>
        <w:t>to Southwest’s</w:t>
      </w:r>
      <w:r>
        <w:rPr>
          <w:b w:val="0"/>
          <w:color w:val="231F20"/>
          <w:spacing w:val="-19"/>
          <w:w w:val="90"/>
          <w:sz w:val="20"/>
        </w:rPr>
        <w:t> </w:t>
      </w:r>
      <w:r>
        <w:rPr>
          <w:b w:val="0"/>
          <w:color w:val="231F20"/>
          <w:w w:val="90"/>
          <w:sz w:val="20"/>
        </w:rPr>
        <w:t>Annual</w:t>
      </w:r>
      <w:r>
        <w:rPr>
          <w:b w:val="0"/>
          <w:color w:val="231F20"/>
          <w:spacing w:val="-19"/>
          <w:w w:val="90"/>
          <w:sz w:val="20"/>
        </w:rPr>
        <w:t> </w:t>
      </w:r>
      <w:r>
        <w:rPr>
          <w:b w:val="0"/>
          <w:color w:val="231F20"/>
          <w:w w:val="90"/>
          <w:sz w:val="20"/>
        </w:rPr>
        <w:t>Report</w:t>
      </w:r>
      <w:r>
        <w:rPr>
          <w:b w:val="0"/>
          <w:color w:val="231F20"/>
          <w:spacing w:val="-19"/>
          <w:w w:val="90"/>
          <w:sz w:val="20"/>
        </w:rPr>
        <w:t> </w:t>
      </w:r>
      <w:r>
        <w:rPr>
          <w:b w:val="0"/>
          <w:color w:val="231F20"/>
          <w:w w:val="90"/>
          <w:sz w:val="20"/>
        </w:rPr>
        <w:t>on</w:t>
      </w:r>
      <w:r>
        <w:rPr>
          <w:b w:val="0"/>
          <w:color w:val="231F20"/>
          <w:spacing w:val="-18"/>
          <w:w w:val="90"/>
          <w:sz w:val="20"/>
        </w:rPr>
        <w:t> </w:t>
      </w:r>
      <w:r>
        <w:rPr>
          <w:b w:val="0"/>
          <w:color w:val="231F20"/>
          <w:w w:val="90"/>
          <w:sz w:val="20"/>
        </w:rPr>
        <w:t>Form</w:t>
      </w:r>
      <w:r>
        <w:rPr>
          <w:b w:val="0"/>
          <w:color w:val="231F20"/>
          <w:spacing w:val="-19"/>
          <w:w w:val="90"/>
          <w:sz w:val="20"/>
        </w:rPr>
        <w:t> </w:t>
      </w:r>
      <w:r>
        <w:rPr>
          <w:b w:val="0"/>
          <w:color w:val="231F20"/>
          <w:w w:val="90"/>
          <w:sz w:val="20"/>
        </w:rPr>
        <w:t>10-K</w:t>
      </w:r>
      <w:r>
        <w:rPr>
          <w:b w:val="0"/>
          <w:color w:val="231F20"/>
          <w:spacing w:val="-18"/>
          <w:w w:val="90"/>
          <w:sz w:val="20"/>
        </w:rPr>
        <w:t> </w:t>
      </w:r>
      <w:r>
        <w:rPr>
          <w:b w:val="0"/>
          <w:color w:val="231F20"/>
          <w:w w:val="90"/>
          <w:sz w:val="20"/>
        </w:rPr>
        <w:t>for</w:t>
      </w:r>
      <w:r>
        <w:rPr>
          <w:b w:val="0"/>
          <w:color w:val="231F20"/>
          <w:spacing w:val="-18"/>
          <w:w w:val="90"/>
          <w:sz w:val="20"/>
        </w:rPr>
        <w:t> </w:t>
      </w:r>
      <w:r>
        <w:rPr>
          <w:b w:val="0"/>
          <w:color w:val="231F20"/>
          <w:w w:val="90"/>
          <w:sz w:val="20"/>
        </w:rPr>
        <w:t>the</w:t>
      </w:r>
      <w:r>
        <w:rPr>
          <w:b w:val="0"/>
          <w:color w:val="231F20"/>
          <w:spacing w:val="-19"/>
          <w:w w:val="90"/>
          <w:sz w:val="20"/>
        </w:rPr>
        <w:t> </w:t>
      </w:r>
      <w:r>
        <w:rPr>
          <w:b w:val="0"/>
          <w:color w:val="231F20"/>
          <w:w w:val="90"/>
          <w:sz w:val="20"/>
        </w:rPr>
        <w:t>year</w:t>
      </w:r>
      <w:r>
        <w:rPr>
          <w:b w:val="0"/>
          <w:color w:val="231F20"/>
          <w:spacing w:val="-19"/>
          <w:w w:val="90"/>
          <w:sz w:val="20"/>
        </w:rPr>
        <w:t> </w:t>
      </w:r>
      <w:r>
        <w:rPr>
          <w:b w:val="0"/>
          <w:color w:val="231F20"/>
          <w:w w:val="90"/>
          <w:sz w:val="20"/>
        </w:rPr>
        <w:t>ended</w:t>
      </w:r>
      <w:r>
        <w:rPr>
          <w:b w:val="0"/>
          <w:color w:val="231F20"/>
          <w:spacing w:val="-19"/>
          <w:w w:val="90"/>
          <w:sz w:val="20"/>
        </w:rPr>
        <w:t> </w:t>
      </w:r>
      <w:r>
        <w:rPr>
          <w:b w:val="0"/>
          <w:color w:val="231F20"/>
          <w:w w:val="90"/>
          <w:sz w:val="20"/>
        </w:rPr>
        <w:t>December</w:t>
      </w:r>
      <w:r>
        <w:rPr>
          <w:b w:val="0"/>
          <w:color w:val="231F20"/>
          <w:spacing w:val="-19"/>
          <w:w w:val="90"/>
          <w:sz w:val="20"/>
        </w:rPr>
        <w:t> </w:t>
      </w:r>
      <w:r>
        <w:rPr>
          <w:b w:val="0"/>
          <w:color w:val="231F20"/>
          <w:w w:val="90"/>
          <w:sz w:val="20"/>
        </w:rPr>
        <w:t>31,</w:t>
      </w:r>
      <w:r>
        <w:rPr>
          <w:b w:val="0"/>
          <w:color w:val="231F20"/>
          <w:spacing w:val="-19"/>
          <w:w w:val="90"/>
          <w:sz w:val="20"/>
        </w:rPr>
        <w:t> </w:t>
      </w:r>
      <w:r>
        <w:rPr>
          <w:b w:val="0"/>
          <w:color w:val="231F20"/>
          <w:w w:val="90"/>
          <w:sz w:val="20"/>
        </w:rPr>
        <w:t>1997</w:t>
      </w:r>
      <w:r>
        <w:rPr>
          <w:b w:val="0"/>
          <w:color w:val="231F20"/>
          <w:spacing w:val="-19"/>
          <w:w w:val="90"/>
          <w:sz w:val="20"/>
        </w:rPr>
        <w:t> </w:t>
      </w:r>
      <w:r>
        <w:rPr>
          <w:b w:val="0"/>
          <w:color w:val="231F20"/>
          <w:w w:val="90"/>
          <w:sz w:val="20"/>
        </w:rPr>
        <w:t>(File</w:t>
      </w:r>
      <w:r>
        <w:rPr>
          <w:b w:val="0"/>
          <w:color w:val="231F20"/>
          <w:spacing w:val="-19"/>
          <w:w w:val="90"/>
          <w:sz w:val="20"/>
        </w:rPr>
        <w:t> </w:t>
      </w:r>
      <w:r>
        <w:rPr>
          <w:b w:val="0"/>
          <w:color w:val="231F20"/>
          <w:w w:val="90"/>
          <w:sz w:val="20"/>
        </w:rPr>
        <w:t>No.</w:t>
      </w:r>
      <w:r>
        <w:rPr>
          <w:b w:val="0"/>
          <w:color w:val="231F20"/>
          <w:spacing w:val="-19"/>
          <w:w w:val="90"/>
          <w:sz w:val="20"/>
        </w:rPr>
        <w:t> </w:t>
      </w:r>
      <w:r>
        <w:rPr>
          <w:b w:val="0"/>
          <w:color w:val="231F20"/>
          <w:w w:val="90"/>
          <w:sz w:val="20"/>
        </w:rPr>
        <w:t>1-7259)); </w:t>
      </w:r>
      <w:r>
        <w:rPr>
          <w:b w:val="0"/>
          <w:color w:val="231F20"/>
          <w:w w:val="80"/>
          <w:sz w:val="20"/>
        </w:rPr>
        <w:t>Supplemental</w:t>
      </w:r>
      <w:r>
        <w:rPr>
          <w:b w:val="0"/>
          <w:color w:val="231F20"/>
          <w:spacing w:val="-6"/>
          <w:w w:val="80"/>
          <w:sz w:val="20"/>
        </w:rPr>
        <w:t> </w:t>
      </w:r>
      <w:r>
        <w:rPr>
          <w:b w:val="0"/>
          <w:color w:val="231F20"/>
          <w:w w:val="80"/>
          <w:sz w:val="20"/>
        </w:rPr>
        <w:t>Agreements</w:t>
      </w:r>
      <w:r>
        <w:rPr>
          <w:b w:val="0"/>
          <w:color w:val="231F20"/>
          <w:spacing w:val="-6"/>
          <w:w w:val="80"/>
          <w:sz w:val="20"/>
        </w:rPr>
        <w:t> </w:t>
      </w:r>
      <w:r>
        <w:rPr>
          <w:b w:val="0"/>
          <w:color w:val="231F20"/>
          <w:w w:val="80"/>
          <w:sz w:val="20"/>
        </w:rPr>
        <w:t>Nos.</w:t>
      </w:r>
      <w:r>
        <w:rPr>
          <w:b w:val="0"/>
          <w:color w:val="231F20"/>
          <w:spacing w:val="-3"/>
          <w:w w:val="80"/>
          <w:sz w:val="20"/>
        </w:rPr>
        <w:t> </w:t>
      </w:r>
      <w:r>
        <w:rPr>
          <w:b w:val="0"/>
          <w:color w:val="231F20"/>
          <w:w w:val="80"/>
          <w:sz w:val="20"/>
        </w:rPr>
        <w:t>5,</w:t>
      </w:r>
      <w:r>
        <w:rPr>
          <w:b w:val="0"/>
          <w:color w:val="231F20"/>
          <w:spacing w:val="-5"/>
          <w:w w:val="80"/>
          <w:sz w:val="20"/>
        </w:rPr>
        <w:t> </w:t>
      </w:r>
      <w:r>
        <w:rPr>
          <w:b w:val="0"/>
          <w:color w:val="231F20"/>
          <w:w w:val="80"/>
          <w:sz w:val="20"/>
        </w:rPr>
        <w:t>6,</w:t>
      </w:r>
      <w:r>
        <w:rPr>
          <w:b w:val="0"/>
          <w:color w:val="231F20"/>
          <w:spacing w:val="-3"/>
          <w:w w:val="80"/>
          <w:sz w:val="20"/>
        </w:rPr>
        <w:t> </w:t>
      </w:r>
      <w:r>
        <w:rPr>
          <w:b w:val="0"/>
          <w:color w:val="231F20"/>
          <w:w w:val="80"/>
          <w:sz w:val="20"/>
        </w:rPr>
        <w:t>and</w:t>
      </w:r>
      <w:r>
        <w:rPr>
          <w:b w:val="0"/>
          <w:color w:val="231F20"/>
          <w:spacing w:val="-6"/>
          <w:w w:val="80"/>
          <w:sz w:val="20"/>
        </w:rPr>
        <w:t> </w:t>
      </w:r>
      <w:r>
        <w:rPr>
          <w:b w:val="0"/>
          <w:color w:val="231F20"/>
          <w:w w:val="80"/>
          <w:sz w:val="20"/>
        </w:rPr>
        <w:t>7;</w:t>
      </w:r>
      <w:r>
        <w:rPr>
          <w:b w:val="0"/>
          <w:color w:val="231F20"/>
          <w:spacing w:val="-3"/>
          <w:w w:val="80"/>
          <w:sz w:val="20"/>
        </w:rPr>
        <w:t> </w:t>
      </w:r>
      <w:r>
        <w:rPr>
          <w:b w:val="0"/>
          <w:color w:val="231F20"/>
          <w:w w:val="80"/>
          <w:sz w:val="20"/>
        </w:rPr>
        <w:t>(incorporated</w:t>
      </w:r>
      <w:r>
        <w:rPr>
          <w:b w:val="0"/>
          <w:color w:val="231F20"/>
          <w:spacing w:val="-6"/>
          <w:w w:val="80"/>
          <w:sz w:val="20"/>
        </w:rPr>
        <w:t> </w:t>
      </w:r>
      <w:r>
        <w:rPr>
          <w:b w:val="0"/>
          <w:color w:val="231F20"/>
          <w:w w:val="80"/>
          <w:sz w:val="20"/>
        </w:rPr>
        <w:t>by</w:t>
      </w:r>
      <w:r>
        <w:rPr>
          <w:b w:val="0"/>
          <w:color w:val="231F20"/>
          <w:spacing w:val="-5"/>
          <w:w w:val="80"/>
          <w:sz w:val="20"/>
        </w:rPr>
        <w:t> </w:t>
      </w:r>
      <w:r>
        <w:rPr>
          <w:b w:val="0"/>
          <w:color w:val="231F20"/>
          <w:w w:val="80"/>
          <w:sz w:val="20"/>
        </w:rPr>
        <w:t>reference</w:t>
      </w:r>
      <w:r>
        <w:rPr>
          <w:b w:val="0"/>
          <w:color w:val="231F20"/>
          <w:spacing w:val="-6"/>
          <w:w w:val="80"/>
          <w:sz w:val="20"/>
        </w:rPr>
        <w:t> </w:t>
      </w:r>
      <w:r>
        <w:rPr>
          <w:b w:val="0"/>
          <w:color w:val="231F20"/>
          <w:w w:val="80"/>
          <w:sz w:val="20"/>
        </w:rPr>
        <w:t>to</w:t>
      </w:r>
      <w:r>
        <w:rPr>
          <w:b w:val="0"/>
          <w:color w:val="231F20"/>
          <w:spacing w:val="-4"/>
          <w:w w:val="80"/>
          <w:sz w:val="20"/>
        </w:rPr>
        <w:t> </w:t>
      </w:r>
      <w:r>
        <w:rPr>
          <w:b w:val="0"/>
          <w:color w:val="231F20"/>
          <w:w w:val="80"/>
          <w:sz w:val="20"/>
        </w:rPr>
        <w:t>Exhibit</w:t>
      </w:r>
      <w:r>
        <w:rPr>
          <w:b w:val="0"/>
          <w:color w:val="231F20"/>
          <w:spacing w:val="-3"/>
          <w:w w:val="80"/>
          <w:sz w:val="20"/>
        </w:rPr>
        <w:t> </w:t>
      </w:r>
      <w:r>
        <w:rPr>
          <w:b w:val="0"/>
          <w:color w:val="231F20"/>
          <w:w w:val="80"/>
          <w:sz w:val="20"/>
        </w:rPr>
        <w:t>10.1</w:t>
      </w:r>
      <w:r>
        <w:rPr>
          <w:b w:val="0"/>
          <w:color w:val="231F20"/>
          <w:spacing w:val="-4"/>
          <w:w w:val="80"/>
          <w:sz w:val="20"/>
        </w:rPr>
        <w:t> </w:t>
      </w:r>
      <w:r>
        <w:rPr>
          <w:b w:val="0"/>
          <w:color w:val="231F20"/>
          <w:w w:val="80"/>
          <w:sz w:val="20"/>
        </w:rPr>
        <w:t>to</w:t>
      </w:r>
      <w:r>
        <w:rPr>
          <w:b w:val="0"/>
          <w:color w:val="231F20"/>
          <w:spacing w:val="-4"/>
          <w:w w:val="80"/>
          <w:sz w:val="20"/>
        </w:rPr>
        <w:t> </w:t>
      </w:r>
      <w:r>
        <w:rPr>
          <w:b w:val="0"/>
          <w:color w:val="231F20"/>
          <w:w w:val="80"/>
          <w:sz w:val="20"/>
        </w:rPr>
        <w:t>Southwest’s</w:t>
      </w:r>
      <w:r>
        <w:rPr>
          <w:b w:val="0"/>
          <w:color w:val="231F20"/>
          <w:spacing w:val="-4"/>
          <w:w w:val="80"/>
          <w:sz w:val="20"/>
        </w:rPr>
        <w:t> </w:t>
      </w:r>
      <w:r>
        <w:rPr>
          <w:b w:val="0"/>
          <w:color w:val="231F20"/>
          <w:w w:val="80"/>
          <w:sz w:val="20"/>
        </w:rPr>
        <w:t>Annual </w:t>
      </w:r>
      <w:r>
        <w:rPr>
          <w:b w:val="0"/>
          <w:color w:val="231F20"/>
          <w:w w:val="85"/>
          <w:sz w:val="20"/>
        </w:rPr>
        <w:t>Report</w:t>
      </w:r>
      <w:r>
        <w:rPr>
          <w:b w:val="0"/>
          <w:color w:val="231F20"/>
          <w:spacing w:val="-21"/>
          <w:w w:val="85"/>
          <w:sz w:val="20"/>
        </w:rPr>
        <w:t> </w:t>
      </w:r>
      <w:r>
        <w:rPr>
          <w:b w:val="0"/>
          <w:color w:val="231F20"/>
          <w:w w:val="85"/>
          <w:sz w:val="20"/>
        </w:rPr>
        <w:t>on</w:t>
      </w:r>
      <w:r>
        <w:rPr>
          <w:b w:val="0"/>
          <w:color w:val="231F20"/>
          <w:spacing w:val="-21"/>
          <w:w w:val="85"/>
          <w:sz w:val="20"/>
        </w:rPr>
        <w:t> </w:t>
      </w:r>
      <w:r>
        <w:rPr>
          <w:b w:val="0"/>
          <w:color w:val="231F20"/>
          <w:w w:val="85"/>
          <w:sz w:val="20"/>
        </w:rPr>
        <w:t>Form</w:t>
      </w:r>
      <w:r>
        <w:rPr>
          <w:b w:val="0"/>
          <w:color w:val="231F20"/>
          <w:spacing w:val="-21"/>
          <w:w w:val="85"/>
          <w:sz w:val="20"/>
        </w:rPr>
        <w:t> </w:t>
      </w:r>
      <w:r>
        <w:rPr>
          <w:b w:val="0"/>
          <w:color w:val="231F20"/>
          <w:w w:val="85"/>
          <w:sz w:val="20"/>
        </w:rPr>
        <w:t>10-K</w:t>
      </w:r>
      <w:r>
        <w:rPr>
          <w:b w:val="0"/>
          <w:color w:val="231F20"/>
          <w:spacing w:val="-20"/>
          <w:w w:val="85"/>
          <w:sz w:val="20"/>
        </w:rPr>
        <w:t> </w:t>
      </w:r>
      <w:r>
        <w:rPr>
          <w:b w:val="0"/>
          <w:color w:val="231F20"/>
          <w:w w:val="85"/>
          <w:sz w:val="20"/>
        </w:rPr>
        <w:t>for</w:t>
      </w:r>
      <w:r>
        <w:rPr>
          <w:b w:val="0"/>
          <w:color w:val="231F20"/>
          <w:spacing w:val="-21"/>
          <w:w w:val="85"/>
          <w:sz w:val="20"/>
        </w:rPr>
        <w:t> </w:t>
      </w:r>
      <w:r>
        <w:rPr>
          <w:b w:val="0"/>
          <w:color w:val="231F20"/>
          <w:w w:val="85"/>
          <w:sz w:val="20"/>
        </w:rPr>
        <w:t>the</w:t>
      </w:r>
      <w:r>
        <w:rPr>
          <w:b w:val="0"/>
          <w:color w:val="231F20"/>
          <w:spacing w:val="-21"/>
          <w:w w:val="85"/>
          <w:sz w:val="20"/>
        </w:rPr>
        <w:t> </w:t>
      </w:r>
      <w:r>
        <w:rPr>
          <w:b w:val="0"/>
          <w:color w:val="231F20"/>
          <w:w w:val="85"/>
          <w:sz w:val="20"/>
        </w:rPr>
        <w:t>year</w:t>
      </w:r>
      <w:r>
        <w:rPr>
          <w:b w:val="0"/>
          <w:color w:val="231F20"/>
          <w:spacing w:val="-21"/>
          <w:w w:val="85"/>
          <w:sz w:val="20"/>
        </w:rPr>
        <w:t> </w:t>
      </w:r>
      <w:r>
        <w:rPr>
          <w:b w:val="0"/>
          <w:color w:val="231F20"/>
          <w:w w:val="85"/>
          <w:sz w:val="20"/>
        </w:rPr>
        <w:t>ended</w:t>
      </w:r>
      <w:r>
        <w:rPr>
          <w:b w:val="0"/>
          <w:color w:val="231F20"/>
          <w:spacing w:val="-23"/>
          <w:w w:val="85"/>
          <w:sz w:val="20"/>
        </w:rPr>
        <w:t> </w:t>
      </w:r>
      <w:r>
        <w:rPr>
          <w:b w:val="0"/>
          <w:color w:val="231F20"/>
          <w:w w:val="85"/>
          <w:sz w:val="20"/>
        </w:rPr>
        <w:t>December</w:t>
      </w:r>
      <w:r>
        <w:rPr>
          <w:b w:val="0"/>
          <w:color w:val="231F20"/>
          <w:spacing w:val="-22"/>
          <w:w w:val="85"/>
          <w:sz w:val="20"/>
        </w:rPr>
        <w:t> </w:t>
      </w:r>
      <w:r>
        <w:rPr>
          <w:b w:val="0"/>
          <w:color w:val="231F20"/>
          <w:w w:val="85"/>
          <w:sz w:val="20"/>
        </w:rPr>
        <w:t>31,</w:t>
      </w:r>
      <w:r>
        <w:rPr>
          <w:b w:val="0"/>
          <w:color w:val="231F20"/>
          <w:spacing w:val="-21"/>
          <w:w w:val="85"/>
          <w:sz w:val="20"/>
        </w:rPr>
        <w:t> </w:t>
      </w:r>
      <w:r>
        <w:rPr>
          <w:b w:val="0"/>
          <w:color w:val="231F20"/>
          <w:w w:val="85"/>
          <w:sz w:val="20"/>
        </w:rPr>
        <w:t>1998</w:t>
      </w:r>
      <w:r>
        <w:rPr>
          <w:b w:val="0"/>
          <w:color w:val="231F20"/>
          <w:spacing w:val="-21"/>
          <w:w w:val="85"/>
          <w:sz w:val="20"/>
        </w:rPr>
        <w:t> </w:t>
      </w:r>
      <w:r>
        <w:rPr>
          <w:b w:val="0"/>
          <w:color w:val="231F20"/>
          <w:w w:val="85"/>
          <w:sz w:val="20"/>
        </w:rPr>
        <w:t>(File</w:t>
      </w:r>
      <w:r>
        <w:rPr>
          <w:b w:val="0"/>
          <w:color w:val="231F20"/>
          <w:spacing w:val="-21"/>
          <w:w w:val="85"/>
          <w:sz w:val="20"/>
        </w:rPr>
        <w:t> </w:t>
      </w:r>
      <w:r>
        <w:rPr>
          <w:b w:val="0"/>
          <w:color w:val="231F20"/>
          <w:w w:val="85"/>
          <w:sz w:val="20"/>
        </w:rPr>
        <w:t>No.</w:t>
      </w:r>
      <w:r>
        <w:rPr>
          <w:b w:val="0"/>
          <w:color w:val="231F20"/>
          <w:spacing w:val="-21"/>
          <w:w w:val="85"/>
          <w:sz w:val="20"/>
        </w:rPr>
        <w:t> </w:t>
      </w:r>
      <w:r>
        <w:rPr>
          <w:b w:val="0"/>
          <w:color w:val="231F20"/>
          <w:w w:val="85"/>
          <w:sz w:val="20"/>
        </w:rPr>
        <w:t>1-7259));</w:t>
      </w:r>
      <w:r>
        <w:rPr>
          <w:b w:val="0"/>
          <w:color w:val="231F20"/>
          <w:spacing w:val="-20"/>
          <w:w w:val="85"/>
          <w:sz w:val="20"/>
        </w:rPr>
        <w:t> </w:t>
      </w:r>
      <w:r>
        <w:rPr>
          <w:b w:val="0"/>
          <w:color w:val="231F20"/>
          <w:w w:val="85"/>
          <w:sz w:val="20"/>
        </w:rPr>
        <w:t>Supplemental</w:t>
      </w:r>
      <w:r>
        <w:rPr>
          <w:b w:val="0"/>
          <w:color w:val="231F20"/>
          <w:spacing w:val="-22"/>
          <w:w w:val="85"/>
          <w:sz w:val="20"/>
        </w:rPr>
        <w:t> </w:t>
      </w:r>
      <w:r>
        <w:rPr>
          <w:b w:val="0"/>
          <w:color w:val="231F20"/>
          <w:w w:val="85"/>
          <w:sz w:val="20"/>
        </w:rPr>
        <w:t>Agreements </w:t>
      </w:r>
      <w:r>
        <w:rPr>
          <w:b w:val="0"/>
          <w:color w:val="231F20"/>
          <w:w w:val="80"/>
          <w:sz w:val="20"/>
        </w:rPr>
        <w:t>Nos.</w:t>
      </w:r>
      <w:r>
        <w:rPr>
          <w:b w:val="0"/>
          <w:color w:val="231F20"/>
          <w:spacing w:val="-14"/>
          <w:w w:val="80"/>
          <w:sz w:val="20"/>
        </w:rPr>
        <w:t> </w:t>
      </w:r>
      <w:r>
        <w:rPr>
          <w:b w:val="0"/>
          <w:color w:val="231F20"/>
          <w:w w:val="80"/>
          <w:sz w:val="20"/>
        </w:rPr>
        <w:t>8,</w:t>
      </w:r>
      <w:r>
        <w:rPr>
          <w:b w:val="0"/>
          <w:color w:val="231F20"/>
          <w:spacing w:val="-16"/>
          <w:w w:val="80"/>
          <w:sz w:val="20"/>
        </w:rPr>
        <w:t> </w:t>
      </w:r>
      <w:r>
        <w:rPr>
          <w:b w:val="0"/>
          <w:color w:val="231F20"/>
          <w:w w:val="80"/>
          <w:sz w:val="20"/>
        </w:rPr>
        <w:t>9,</w:t>
      </w:r>
      <w:r>
        <w:rPr>
          <w:b w:val="0"/>
          <w:color w:val="231F20"/>
          <w:spacing w:val="-16"/>
          <w:w w:val="80"/>
          <w:sz w:val="20"/>
        </w:rPr>
        <w:t> </w:t>
      </w:r>
      <w:r>
        <w:rPr>
          <w:b w:val="0"/>
          <w:color w:val="231F20"/>
          <w:w w:val="80"/>
          <w:sz w:val="20"/>
        </w:rPr>
        <w:t>and</w:t>
      </w:r>
      <w:r>
        <w:rPr>
          <w:b w:val="0"/>
          <w:color w:val="231F20"/>
          <w:spacing w:val="-15"/>
          <w:w w:val="80"/>
          <w:sz w:val="20"/>
        </w:rPr>
        <w:t> </w:t>
      </w:r>
      <w:r>
        <w:rPr>
          <w:b w:val="0"/>
          <w:color w:val="231F20"/>
          <w:w w:val="80"/>
          <w:sz w:val="20"/>
        </w:rPr>
        <w:t>10</w:t>
      </w:r>
      <w:r>
        <w:rPr>
          <w:b w:val="0"/>
          <w:color w:val="231F20"/>
          <w:spacing w:val="-16"/>
          <w:w w:val="80"/>
          <w:sz w:val="20"/>
        </w:rPr>
        <w:t> </w:t>
      </w:r>
      <w:r>
        <w:rPr>
          <w:b w:val="0"/>
          <w:color w:val="231F20"/>
          <w:w w:val="80"/>
          <w:sz w:val="20"/>
        </w:rPr>
        <w:t>(incorporated</w:t>
      </w:r>
      <w:r>
        <w:rPr>
          <w:b w:val="0"/>
          <w:color w:val="231F20"/>
          <w:spacing w:val="-16"/>
          <w:w w:val="80"/>
          <w:sz w:val="20"/>
        </w:rPr>
        <w:t> </w:t>
      </w:r>
      <w:r>
        <w:rPr>
          <w:b w:val="0"/>
          <w:color w:val="231F20"/>
          <w:w w:val="80"/>
          <w:sz w:val="20"/>
        </w:rPr>
        <w:t>by</w:t>
      </w:r>
      <w:r>
        <w:rPr>
          <w:b w:val="0"/>
          <w:color w:val="231F20"/>
          <w:spacing w:val="-16"/>
          <w:w w:val="80"/>
          <w:sz w:val="20"/>
        </w:rPr>
        <w:t> </w:t>
      </w:r>
      <w:r>
        <w:rPr>
          <w:b w:val="0"/>
          <w:color w:val="231F20"/>
          <w:w w:val="80"/>
          <w:sz w:val="20"/>
        </w:rPr>
        <w:t>reference</w:t>
      </w:r>
      <w:r>
        <w:rPr>
          <w:b w:val="0"/>
          <w:color w:val="231F20"/>
          <w:spacing w:val="-17"/>
          <w:w w:val="80"/>
          <w:sz w:val="20"/>
        </w:rPr>
        <w:t> </w:t>
      </w:r>
      <w:r>
        <w:rPr>
          <w:b w:val="0"/>
          <w:color w:val="231F20"/>
          <w:w w:val="80"/>
          <w:sz w:val="20"/>
        </w:rPr>
        <w:t>to</w:t>
      </w:r>
      <w:r>
        <w:rPr>
          <w:b w:val="0"/>
          <w:color w:val="231F20"/>
          <w:spacing w:val="-15"/>
          <w:w w:val="80"/>
          <w:sz w:val="20"/>
        </w:rPr>
        <w:t> </w:t>
      </w:r>
      <w:r>
        <w:rPr>
          <w:b w:val="0"/>
          <w:color w:val="231F20"/>
          <w:w w:val="80"/>
          <w:sz w:val="20"/>
        </w:rPr>
        <w:t>Exhibit</w:t>
      </w:r>
      <w:r>
        <w:rPr>
          <w:b w:val="0"/>
          <w:color w:val="231F20"/>
          <w:spacing w:val="-14"/>
          <w:w w:val="80"/>
          <w:sz w:val="20"/>
        </w:rPr>
        <w:t> </w:t>
      </w:r>
      <w:r>
        <w:rPr>
          <w:b w:val="0"/>
          <w:color w:val="231F20"/>
          <w:w w:val="80"/>
          <w:sz w:val="20"/>
        </w:rPr>
        <w:t>10.1</w:t>
      </w:r>
      <w:r>
        <w:rPr>
          <w:b w:val="0"/>
          <w:color w:val="231F20"/>
          <w:spacing w:val="-15"/>
          <w:w w:val="80"/>
          <w:sz w:val="20"/>
        </w:rPr>
        <w:t> </w:t>
      </w:r>
      <w:r>
        <w:rPr>
          <w:b w:val="0"/>
          <w:color w:val="231F20"/>
          <w:w w:val="80"/>
          <w:sz w:val="20"/>
        </w:rPr>
        <w:t>to</w:t>
      </w:r>
      <w:r>
        <w:rPr>
          <w:b w:val="0"/>
          <w:color w:val="231F20"/>
          <w:spacing w:val="-15"/>
          <w:w w:val="80"/>
          <w:sz w:val="20"/>
        </w:rPr>
        <w:t> </w:t>
      </w:r>
      <w:r>
        <w:rPr>
          <w:b w:val="0"/>
          <w:color w:val="231F20"/>
          <w:w w:val="80"/>
          <w:sz w:val="20"/>
        </w:rPr>
        <w:t>Southwest’s</w:t>
      </w:r>
      <w:r>
        <w:rPr>
          <w:b w:val="0"/>
          <w:color w:val="231F20"/>
          <w:spacing w:val="-16"/>
          <w:w w:val="80"/>
          <w:sz w:val="20"/>
        </w:rPr>
        <w:t> </w:t>
      </w:r>
      <w:r>
        <w:rPr>
          <w:b w:val="0"/>
          <w:color w:val="231F20"/>
          <w:w w:val="80"/>
          <w:sz w:val="20"/>
        </w:rPr>
        <w:t>Annual</w:t>
      </w:r>
      <w:r>
        <w:rPr>
          <w:b w:val="0"/>
          <w:color w:val="231F20"/>
          <w:spacing w:val="-17"/>
          <w:w w:val="80"/>
          <w:sz w:val="20"/>
        </w:rPr>
        <w:t> </w:t>
      </w:r>
      <w:r>
        <w:rPr>
          <w:b w:val="0"/>
          <w:color w:val="231F20"/>
          <w:w w:val="80"/>
          <w:sz w:val="20"/>
        </w:rPr>
        <w:t>Report</w:t>
      </w:r>
      <w:r>
        <w:rPr>
          <w:b w:val="0"/>
          <w:color w:val="231F20"/>
          <w:spacing w:val="-15"/>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5"/>
          <w:w w:val="80"/>
          <w:sz w:val="20"/>
        </w:rPr>
        <w:t> </w:t>
      </w:r>
      <w:r>
        <w:rPr>
          <w:b w:val="0"/>
          <w:color w:val="231F20"/>
          <w:w w:val="80"/>
          <w:sz w:val="20"/>
        </w:rPr>
        <w:t>10-K</w:t>
      </w:r>
      <w:r>
        <w:rPr>
          <w:b w:val="0"/>
          <w:color w:val="231F20"/>
          <w:spacing w:val="-14"/>
          <w:w w:val="80"/>
          <w:sz w:val="20"/>
        </w:rPr>
        <w:t> </w:t>
      </w:r>
      <w:r>
        <w:rPr>
          <w:b w:val="0"/>
          <w:color w:val="231F20"/>
          <w:w w:val="80"/>
          <w:sz w:val="20"/>
        </w:rPr>
        <w:t>for</w:t>
      </w:r>
      <w:r>
        <w:rPr>
          <w:b w:val="0"/>
          <w:color w:val="231F20"/>
          <w:spacing w:val="-15"/>
          <w:w w:val="80"/>
          <w:sz w:val="20"/>
        </w:rPr>
        <w:t> </w:t>
      </w:r>
      <w:r>
        <w:rPr>
          <w:b w:val="0"/>
          <w:color w:val="231F20"/>
          <w:w w:val="80"/>
          <w:sz w:val="20"/>
        </w:rPr>
        <w:t>the </w:t>
      </w:r>
      <w:r>
        <w:rPr>
          <w:b w:val="0"/>
          <w:color w:val="231F20"/>
          <w:w w:val="90"/>
          <w:sz w:val="20"/>
        </w:rPr>
        <w:t>year</w:t>
      </w:r>
      <w:r>
        <w:rPr>
          <w:b w:val="0"/>
          <w:color w:val="231F20"/>
          <w:spacing w:val="-23"/>
          <w:w w:val="90"/>
          <w:sz w:val="20"/>
        </w:rPr>
        <w:t> </w:t>
      </w:r>
      <w:r>
        <w:rPr>
          <w:b w:val="0"/>
          <w:color w:val="231F20"/>
          <w:w w:val="90"/>
          <w:sz w:val="20"/>
        </w:rPr>
        <w:t>ended</w:t>
      </w:r>
      <w:r>
        <w:rPr>
          <w:b w:val="0"/>
          <w:color w:val="231F20"/>
          <w:spacing w:val="-24"/>
          <w:w w:val="90"/>
          <w:sz w:val="20"/>
        </w:rPr>
        <w:t> </w:t>
      </w:r>
      <w:r>
        <w:rPr>
          <w:b w:val="0"/>
          <w:color w:val="231F20"/>
          <w:w w:val="90"/>
          <w:sz w:val="20"/>
        </w:rPr>
        <w:t>December</w:t>
      </w:r>
      <w:r>
        <w:rPr>
          <w:b w:val="0"/>
          <w:color w:val="231F20"/>
          <w:spacing w:val="-24"/>
          <w:w w:val="90"/>
          <w:sz w:val="20"/>
        </w:rPr>
        <w:t> </w:t>
      </w:r>
      <w:r>
        <w:rPr>
          <w:b w:val="0"/>
          <w:color w:val="231F20"/>
          <w:w w:val="90"/>
          <w:sz w:val="20"/>
        </w:rPr>
        <w:t>31,</w:t>
      </w:r>
      <w:r>
        <w:rPr>
          <w:b w:val="0"/>
          <w:color w:val="231F20"/>
          <w:spacing w:val="-23"/>
          <w:w w:val="90"/>
          <w:sz w:val="20"/>
        </w:rPr>
        <w:t> </w:t>
      </w:r>
      <w:r>
        <w:rPr>
          <w:b w:val="0"/>
          <w:color w:val="231F20"/>
          <w:w w:val="90"/>
          <w:sz w:val="20"/>
        </w:rPr>
        <w:t>1999</w:t>
      </w:r>
      <w:r>
        <w:rPr>
          <w:b w:val="0"/>
          <w:color w:val="231F20"/>
          <w:spacing w:val="-23"/>
          <w:w w:val="90"/>
          <w:sz w:val="20"/>
        </w:rPr>
        <w:t> </w:t>
      </w:r>
      <w:r>
        <w:rPr>
          <w:b w:val="0"/>
          <w:color w:val="231F20"/>
          <w:w w:val="90"/>
          <w:sz w:val="20"/>
        </w:rPr>
        <w:t>(File</w:t>
      </w:r>
      <w:r>
        <w:rPr>
          <w:b w:val="0"/>
          <w:color w:val="231F20"/>
          <w:spacing w:val="-23"/>
          <w:w w:val="90"/>
          <w:sz w:val="20"/>
        </w:rPr>
        <w:t> </w:t>
      </w:r>
      <w:r>
        <w:rPr>
          <w:b w:val="0"/>
          <w:color w:val="231F20"/>
          <w:w w:val="90"/>
          <w:sz w:val="20"/>
        </w:rPr>
        <w:t>No.</w:t>
      </w:r>
      <w:r>
        <w:rPr>
          <w:b w:val="0"/>
          <w:color w:val="231F20"/>
          <w:spacing w:val="-23"/>
          <w:w w:val="90"/>
          <w:sz w:val="20"/>
        </w:rPr>
        <w:t> </w:t>
      </w:r>
      <w:r>
        <w:rPr>
          <w:b w:val="0"/>
          <w:color w:val="231F20"/>
          <w:w w:val="90"/>
          <w:sz w:val="20"/>
        </w:rPr>
        <w:t>1-7259));</w:t>
      </w:r>
      <w:r>
        <w:rPr>
          <w:b w:val="0"/>
          <w:color w:val="231F20"/>
          <w:spacing w:val="-23"/>
          <w:w w:val="90"/>
          <w:sz w:val="20"/>
        </w:rPr>
        <w:t> </w:t>
      </w:r>
      <w:r>
        <w:rPr>
          <w:b w:val="0"/>
          <w:color w:val="231F20"/>
          <w:w w:val="90"/>
          <w:sz w:val="20"/>
        </w:rPr>
        <w:t>Supplemental</w:t>
      </w:r>
      <w:r>
        <w:rPr>
          <w:b w:val="0"/>
          <w:color w:val="231F20"/>
          <w:spacing w:val="-23"/>
          <w:w w:val="90"/>
          <w:sz w:val="20"/>
        </w:rPr>
        <w:t> </w:t>
      </w:r>
      <w:r>
        <w:rPr>
          <w:b w:val="0"/>
          <w:color w:val="231F20"/>
          <w:w w:val="90"/>
          <w:sz w:val="20"/>
        </w:rPr>
        <w:t>Agreements</w:t>
      </w:r>
      <w:r>
        <w:rPr>
          <w:b w:val="0"/>
          <w:color w:val="231F20"/>
          <w:spacing w:val="-24"/>
          <w:w w:val="90"/>
          <w:sz w:val="20"/>
        </w:rPr>
        <w:t> </w:t>
      </w:r>
      <w:r>
        <w:rPr>
          <w:b w:val="0"/>
          <w:color w:val="231F20"/>
          <w:w w:val="90"/>
          <w:sz w:val="20"/>
        </w:rPr>
        <w:t>Nos.</w:t>
      </w:r>
      <w:r>
        <w:rPr>
          <w:b w:val="0"/>
          <w:color w:val="231F20"/>
          <w:spacing w:val="-23"/>
          <w:w w:val="90"/>
          <w:sz w:val="20"/>
        </w:rPr>
        <w:t> </w:t>
      </w:r>
      <w:r>
        <w:rPr>
          <w:b w:val="0"/>
          <w:color w:val="231F20"/>
          <w:w w:val="90"/>
          <w:sz w:val="20"/>
        </w:rPr>
        <w:t>11,</w:t>
      </w:r>
      <w:r>
        <w:rPr>
          <w:b w:val="0"/>
          <w:color w:val="231F20"/>
          <w:spacing w:val="-23"/>
          <w:w w:val="90"/>
          <w:sz w:val="20"/>
        </w:rPr>
        <w:t> </w:t>
      </w:r>
      <w:r>
        <w:rPr>
          <w:b w:val="0"/>
          <w:color w:val="231F20"/>
          <w:w w:val="90"/>
          <w:sz w:val="20"/>
        </w:rPr>
        <w:t>12,</w:t>
      </w:r>
      <w:r>
        <w:rPr>
          <w:b w:val="0"/>
          <w:color w:val="231F20"/>
          <w:spacing w:val="-23"/>
          <w:w w:val="90"/>
          <w:sz w:val="20"/>
        </w:rPr>
        <w:t> </w:t>
      </w:r>
      <w:r>
        <w:rPr>
          <w:b w:val="0"/>
          <w:color w:val="231F20"/>
          <w:w w:val="90"/>
          <w:sz w:val="20"/>
        </w:rPr>
        <w:t>13</w:t>
      </w:r>
      <w:r>
        <w:rPr>
          <w:b w:val="0"/>
          <w:color w:val="231F20"/>
          <w:spacing w:val="-23"/>
          <w:w w:val="90"/>
          <w:sz w:val="20"/>
        </w:rPr>
        <w:t> </w:t>
      </w:r>
      <w:r>
        <w:rPr>
          <w:b w:val="0"/>
          <w:color w:val="231F20"/>
          <w:w w:val="90"/>
          <w:sz w:val="20"/>
        </w:rPr>
        <w:t>and</w:t>
      </w:r>
      <w:r>
        <w:rPr>
          <w:b w:val="0"/>
          <w:color w:val="231F20"/>
          <w:spacing w:val="-23"/>
          <w:w w:val="90"/>
          <w:sz w:val="20"/>
        </w:rPr>
        <w:t> </w:t>
      </w:r>
      <w:r>
        <w:rPr>
          <w:b w:val="0"/>
          <w:color w:val="231F20"/>
          <w:w w:val="90"/>
          <w:sz w:val="20"/>
        </w:rPr>
        <w:t>14 </w:t>
      </w:r>
      <w:r>
        <w:rPr>
          <w:b w:val="0"/>
          <w:color w:val="231F20"/>
          <w:w w:val="80"/>
          <w:sz w:val="20"/>
        </w:rPr>
        <w:t>(incorporated</w:t>
      </w:r>
      <w:r>
        <w:rPr>
          <w:b w:val="0"/>
          <w:color w:val="231F20"/>
          <w:spacing w:val="-16"/>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5"/>
          <w:w w:val="80"/>
          <w:sz w:val="20"/>
        </w:rPr>
        <w:t> </w:t>
      </w:r>
      <w:r>
        <w:rPr>
          <w:b w:val="0"/>
          <w:color w:val="231F20"/>
          <w:w w:val="80"/>
          <w:sz w:val="20"/>
        </w:rPr>
        <w:t>10.1</w:t>
      </w:r>
      <w:r>
        <w:rPr>
          <w:b w:val="0"/>
          <w:color w:val="231F20"/>
          <w:spacing w:val="-14"/>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5"/>
          <w:w w:val="80"/>
          <w:sz w:val="20"/>
        </w:rPr>
        <w:t> </w:t>
      </w:r>
      <w:r>
        <w:rPr>
          <w:b w:val="0"/>
          <w:color w:val="231F20"/>
          <w:w w:val="80"/>
          <w:sz w:val="20"/>
        </w:rPr>
        <w:t>Quarterly</w:t>
      </w:r>
      <w:r>
        <w:rPr>
          <w:b w:val="0"/>
          <w:color w:val="231F20"/>
          <w:spacing w:val="-15"/>
          <w:w w:val="80"/>
          <w:sz w:val="20"/>
        </w:rPr>
        <w:t> </w:t>
      </w:r>
      <w:r>
        <w:rPr>
          <w:b w:val="0"/>
          <w:color w:val="231F20"/>
          <w:w w:val="80"/>
          <w:sz w:val="20"/>
        </w:rPr>
        <w:t>Report</w:t>
      </w:r>
      <w:r>
        <w:rPr>
          <w:b w:val="0"/>
          <w:color w:val="231F20"/>
          <w:spacing w:val="-16"/>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4"/>
          <w:w w:val="80"/>
          <w:sz w:val="20"/>
        </w:rPr>
        <w:t> </w:t>
      </w:r>
      <w:r>
        <w:rPr>
          <w:b w:val="0"/>
          <w:color w:val="231F20"/>
          <w:w w:val="80"/>
          <w:sz w:val="20"/>
        </w:rPr>
        <w:t>10-Q</w:t>
      </w:r>
      <w:r>
        <w:rPr>
          <w:b w:val="0"/>
          <w:color w:val="231F20"/>
          <w:spacing w:val="-14"/>
          <w:w w:val="80"/>
          <w:sz w:val="20"/>
        </w:rPr>
        <w:t> </w:t>
      </w:r>
      <w:r>
        <w:rPr>
          <w:b w:val="0"/>
          <w:color w:val="231F20"/>
          <w:w w:val="80"/>
          <w:sz w:val="20"/>
        </w:rPr>
        <w:t>for</w:t>
      </w:r>
      <w:r>
        <w:rPr>
          <w:b w:val="0"/>
          <w:color w:val="231F20"/>
          <w:spacing w:val="-14"/>
          <w:w w:val="80"/>
          <w:sz w:val="20"/>
        </w:rPr>
        <w:t> </w:t>
      </w:r>
      <w:r>
        <w:rPr>
          <w:b w:val="0"/>
          <w:color w:val="231F20"/>
          <w:w w:val="80"/>
          <w:sz w:val="20"/>
        </w:rPr>
        <w:t>the</w:t>
      </w:r>
      <w:r>
        <w:rPr>
          <w:b w:val="0"/>
          <w:color w:val="231F20"/>
          <w:spacing w:val="-15"/>
          <w:w w:val="80"/>
          <w:sz w:val="20"/>
        </w:rPr>
        <w:t> </w:t>
      </w:r>
      <w:r>
        <w:rPr>
          <w:b w:val="0"/>
          <w:color w:val="231F20"/>
          <w:w w:val="80"/>
          <w:sz w:val="20"/>
        </w:rPr>
        <w:t>quarter</w:t>
      </w:r>
      <w:r>
        <w:rPr>
          <w:b w:val="0"/>
          <w:color w:val="231F20"/>
          <w:spacing w:val="-16"/>
          <w:w w:val="80"/>
          <w:sz w:val="20"/>
        </w:rPr>
        <w:t> </w:t>
      </w:r>
      <w:r>
        <w:rPr>
          <w:b w:val="0"/>
          <w:color w:val="231F20"/>
          <w:w w:val="80"/>
          <w:sz w:val="20"/>
        </w:rPr>
        <w:t>ended </w:t>
      </w:r>
      <w:r>
        <w:rPr>
          <w:b w:val="0"/>
          <w:color w:val="231F20"/>
          <w:w w:val="85"/>
          <w:sz w:val="20"/>
        </w:rPr>
        <w:t>September</w:t>
      </w:r>
      <w:r>
        <w:rPr>
          <w:b w:val="0"/>
          <w:color w:val="231F20"/>
          <w:spacing w:val="-30"/>
          <w:w w:val="85"/>
          <w:sz w:val="20"/>
        </w:rPr>
        <w:t> </w:t>
      </w:r>
      <w:r>
        <w:rPr>
          <w:b w:val="0"/>
          <w:color w:val="231F20"/>
          <w:w w:val="85"/>
          <w:sz w:val="20"/>
        </w:rPr>
        <w:t>30,</w:t>
      </w:r>
      <w:r>
        <w:rPr>
          <w:b w:val="0"/>
          <w:color w:val="231F20"/>
          <w:spacing w:val="-28"/>
          <w:w w:val="85"/>
          <w:sz w:val="20"/>
        </w:rPr>
        <w:t> </w:t>
      </w:r>
      <w:r>
        <w:rPr>
          <w:b w:val="0"/>
          <w:color w:val="231F20"/>
          <w:w w:val="85"/>
          <w:sz w:val="20"/>
        </w:rPr>
        <w:t>2000</w:t>
      </w:r>
      <w:r>
        <w:rPr>
          <w:b w:val="0"/>
          <w:color w:val="231F20"/>
          <w:spacing w:val="-28"/>
          <w:w w:val="85"/>
          <w:sz w:val="20"/>
        </w:rPr>
        <w:t> </w:t>
      </w:r>
      <w:r>
        <w:rPr>
          <w:b w:val="0"/>
          <w:color w:val="231F20"/>
          <w:w w:val="85"/>
          <w:sz w:val="20"/>
        </w:rPr>
        <w:t>(File</w:t>
      </w:r>
      <w:r>
        <w:rPr>
          <w:b w:val="0"/>
          <w:color w:val="231F20"/>
          <w:spacing w:val="-30"/>
          <w:w w:val="85"/>
          <w:sz w:val="20"/>
        </w:rPr>
        <w:t> </w:t>
      </w:r>
      <w:r>
        <w:rPr>
          <w:b w:val="0"/>
          <w:color w:val="231F20"/>
          <w:w w:val="85"/>
          <w:sz w:val="20"/>
        </w:rPr>
        <w:t>No.</w:t>
      </w:r>
      <w:r>
        <w:rPr>
          <w:b w:val="0"/>
          <w:color w:val="231F20"/>
          <w:spacing w:val="-29"/>
          <w:w w:val="85"/>
          <w:sz w:val="20"/>
        </w:rPr>
        <w:t> </w:t>
      </w:r>
      <w:r>
        <w:rPr>
          <w:b w:val="0"/>
          <w:color w:val="231F20"/>
          <w:w w:val="85"/>
          <w:sz w:val="20"/>
        </w:rPr>
        <w:t>1-7259));</w:t>
      </w:r>
      <w:r>
        <w:rPr>
          <w:b w:val="0"/>
          <w:color w:val="231F20"/>
          <w:spacing w:val="-28"/>
          <w:w w:val="85"/>
          <w:sz w:val="20"/>
        </w:rPr>
        <w:t> </w:t>
      </w:r>
      <w:r>
        <w:rPr>
          <w:b w:val="0"/>
          <w:color w:val="231F20"/>
          <w:w w:val="85"/>
          <w:sz w:val="20"/>
        </w:rPr>
        <w:t>Supplemental</w:t>
      </w:r>
      <w:r>
        <w:rPr>
          <w:b w:val="0"/>
          <w:color w:val="231F20"/>
          <w:spacing w:val="-30"/>
          <w:w w:val="85"/>
          <w:sz w:val="20"/>
        </w:rPr>
        <w:t> </w:t>
      </w:r>
      <w:r>
        <w:rPr>
          <w:b w:val="0"/>
          <w:color w:val="231F20"/>
          <w:w w:val="85"/>
          <w:sz w:val="20"/>
        </w:rPr>
        <w:t>Agreements</w:t>
      </w:r>
      <w:r>
        <w:rPr>
          <w:b w:val="0"/>
          <w:color w:val="231F20"/>
          <w:spacing w:val="-30"/>
          <w:w w:val="85"/>
          <w:sz w:val="20"/>
        </w:rPr>
        <w:t> </w:t>
      </w:r>
      <w:r>
        <w:rPr>
          <w:b w:val="0"/>
          <w:color w:val="231F20"/>
          <w:w w:val="85"/>
          <w:sz w:val="20"/>
        </w:rPr>
        <w:t>Nos.</w:t>
      </w:r>
      <w:r>
        <w:rPr>
          <w:b w:val="0"/>
          <w:color w:val="231F20"/>
          <w:spacing w:val="-28"/>
          <w:w w:val="85"/>
          <w:sz w:val="20"/>
        </w:rPr>
        <w:t> </w:t>
      </w:r>
      <w:r>
        <w:rPr>
          <w:b w:val="0"/>
          <w:color w:val="231F20"/>
          <w:w w:val="85"/>
          <w:sz w:val="20"/>
        </w:rPr>
        <w:t>15,</w:t>
      </w:r>
      <w:r>
        <w:rPr>
          <w:b w:val="0"/>
          <w:color w:val="231F20"/>
          <w:spacing w:val="-28"/>
          <w:w w:val="85"/>
          <w:sz w:val="20"/>
        </w:rPr>
        <w:t> </w:t>
      </w:r>
      <w:r>
        <w:rPr>
          <w:b w:val="0"/>
          <w:color w:val="231F20"/>
          <w:w w:val="85"/>
          <w:sz w:val="20"/>
        </w:rPr>
        <w:t>16,</w:t>
      </w:r>
      <w:r>
        <w:rPr>
          <w:b w:val="0"/>
          <w:color w:val="231F20"/>
          <w:spacing w:val="-28"/>
          <w:w w:val="85"/>
          <w:sz w:val="20"/>
        </w:rPr>
        <w:t> </w:t>
      </w:r>
      <w:r>
        <w:rPr>
          <w:b w:val="0"/>
          <w:color w:val="231F20"/>
          <w:w w:val="85"/>
          <w:sz w:val="20"/>
        </w:rPr>
        <w:t>17,</w:t>
      </w:r>
      <w:r>
        <w:rPr>
          <w:b w:val="0"/>
          <w:color w:val="231F20"/>
          <w:spacing w:val="-28"/>
          <w:w w:val="85"/>
          <w:sz w:val="20"/>
        </w:rPr>
        <w:t> </w:t>
      </w:r>
      <w:r>
        <w:rPr>
          <w:b w:val="0"/>
          <w:color w:val="231F20"/>
          <w:w w:val="85"/>
          <w:sz w:val="20"/>
        </w:rPr>
        <w:t>18</w:t>
      </w:r>
      <w:r>
        <w:rPr>
          <w:b w:val="0"/>
          <w:color w:val="231F20"/>
          <w:spacing w:val="-28"/>
          <w:w w:val="85"/>
          <w:sz w:val="20"/>
        </w:rPr>
        <w:t> </w:t>
      </w:r>
      <w:r>
        <w:rPr>
          <w:b w:val="0"/>
          <w:color w:val="231F20"/>
          <w:w w:val="85"/>
          <w:sz w:val="20"/>
        </w:rPr>
        <w:t>and</w:t>
      </w:r>
      <w:r>
        <w:rPr>
          <w:b w:val="0"/>
          <w:color w:val="231F20"/>
          <w:spacing w:val="-29"/>
          <w:w w:val="85"/>
          <w:sz w:val="20"/>
        </w:rPr>
        <w:t> </w:t>
      </w:r>
      <w:r>
        <w:rPr>
          <w:b w:val="0"/>
          <w:color w:val="231F20"/>
          <w:w w:val="85"/>
          <w:sz w:val="20"/>
        </w:rPr>
        <w:t>19</w:t>
      </w:r>
      <w:r>
        <w:rPr>
          <w:b w:val="0"/>
          <w:color w:val="231F20"/>
          <w:spacing w:val="-29"/>
          <w:w w:val="85"/>
          <w:sz w:val="20"/>
        </w:rPr>
        <w:t> </w:t>
      </w:r>
      <w:r>
        <w:rPr>
          <w:b w:val="0"/>
          <w:color w:val="231F20"/>
          <w:w w:val="85"/>
          <w:sz w:val="20"/>
        </w:rPr>
        <w:t>(incorporated </w:t>
      </w:r>
      <w:r>
        <w:rPr>
          <w:b w:val="0"/>
          <w:color w:val="231F20"/>
          <w:w w:val="80"/>
          <w:sz w:val="20"/>
        </w:rPr>
        <w:t>by</w:t>
      </w:r>
      <w:r>
        <w:rPr>
          <w:b w:val="0"/>
          <w:color w:val="231F20"/>
          <w:spacing w:val="-20"/>
          <w:w w:val="80"/>
          <w:sz w:val="20"/>
        </w:rPr>
        <w:t> </w:t>
      </w:r>
      <w:r>
        <w:rPr>
          <w:b w:val="0"/>
          <w:color w:val="231F20"/>
          <w:w w:val="80"/>
          <w:sz w:val="20"/>
        </w:rPr>
        <w:t>reference</w:t>
      </w:r>
      <w:r>
        <w:rPr>
          <w:b w:val="0"/>
          <w:color w:val="231F20"/>
          <w:spacing w:val="-21"/>
          <w:w w:val="80"/>
          <w:sz w:val="20"/>
        </w:rPr>
        <w:t> </w:t>
      </w:r>
      <w:r>
        <w:rPr>
          <w:b w:val="0"/>
          <w:color w:val="231F20"/>
          <w:w w:val="80"/>
          <w:sz w:val="20"/>
        </w:rPr>
        <w:t>to</w:t>
      </w:r>
      <w:r>
        <w:rPr>
          <w:b w:val="0"/>
          <w:color w:val="231F20"/>
          <w:spacing w:val="-18"/>
          <w:w w:val="80"/>
          <w:sz w:val="20"/>
        </w:rPr>
        <w:t> </w:t>
      </w:r>
      <w:r>
        <w:rPr>
          <w:b w:val="0"/>
          <w:color w:val="231F20"/>
          <w:w w:val="80"/>
          <w:sz w:val="20"/>
        </w:rPr>
        <w:t>Exhibit</w:t>
      </w:r>
      <w:r>
        <w:rPr>
          <w:b w:val="0"/>
          <w:color w:val="231F20"/>
          <w:spacing w:val="-19"/>
          <w:w w:val="80"/>
          <w:sz w:val="20"/>
        </w:rPr>
        <w:t> </w:t>
      </w:r>
      <w:r>
        <w:rPr>
          <w:b w:val="0"/>
          <w:color w:val="231F20"/>
          <w:w w:val="80"/>
          <w:sz w:val="20"/>
        </w:rPr>
        <w:t>10.1</w:t>
      </w:r>
      <w:r>
        <w:rPr>
          <w:b w:val="0"/>
          <w:color w:val="231F20"/>
          <w:spacing w:val="-19"/>
          <w:w w:val="80"/>
          <w:sz w:val="20"/>
        </w:rPr>
        <w:t> </w:t>
      </w:r>
      <w:r>
        <w:rPr>
          <w:b w:val="0"/>
          <w:color w:val="231F20"/>
          <w:w w:val="80"/>
          <w:sz w:val="20"/>
        </w:rPr>
        <w:t>to</w:t>
      </w:r>
      <w:r>
        <w:rPr>
          <w:b w:val="0"/>
          <w:color w:val="231F20"/>
          <w:spacing w:val="-20"/>
          <w:w w:val="80"/>
          <w:sz w:val="20"/>
        </w:rPr>
        <w:t> </w:t>
      </w:r>
      <w:r>
        <w:rPr>
          <w:b w:val="0"/>
          <w:color w:val="231F20"/>
          <w:w w:val="80"/>
          <w:sz w:val="20"/>
        </w:rPr>
        <w:t>Southwest’s</w:t>
      </w:r>
      <w:r>
        <w:rPr>
          <w:b w:val="0"/>
          <w:color w:val="231F20"/>
          <w:spacing w:val="-19"/>
          <w:w w:val="80"/>
          <w:sz w:val="20"/>
        </w:rPr>
        <w:t> </w:t>
      </w:r>
      <w:r>
        <w:rPr>
          <w:b w:val="0"/>
          <w:color w:val="231F20"/>
          <w:w w:val="80"/>
          <w:sz w:val="20"/>
        </w:rPr>
        <w:t>Quarterly</w:t>
      </w:r>
      <w:r>
        <w:rPr>
          <w:b w:val="0"/>
          <w:color w:val="231F20"/>
          <w:spacing w:val="-21"/>
          <w:w w:val="80"/>
          <w:sz w:val="20"/>
        </w:rPr>
        <w:t> </w:t>
      </w:r>
      <w:r>
        <w:rPr>
          <w:b w:val="0"/>
          <w:color w:val="231F20"/>
          <w:w w:val="80"/>
          <w:sz w:val="20"/>
        </w:rPr>
        <w:t>Report</w:t>
      </w:r>
      <w:r>
        <w:rPr>
          <w:b w:val="0"/>
          <w:color w:val="231F20"/>
          <w:spacing w:val="-20"/>
          <w:w w:val="80"/>
          <w:sz w:val="20"/>
        </w:rPr>
        <w:t> </w:t>
      </w:r>
      <w:r>
        <w:rPr>
          <w:b w:val="0"/>
          <w:color w:val="231F20"/>
          <w:w w:val="80"/>
          <w:sz w:val="20"/>
        </w:rPr>
        <w:t>on</w:t>
      </w:r>
      <w:r>
        <w:rPr>
          <w:b w:val="0"/>
          <w:color w:val="231F20"/>
          <w:spacing w:val="-20"/>
          <w:w w:val="80"/>
          <w:sz w:val="20"/>
        </w:rPr>
        <w:t> </w:t>
      </w:r>
      <w:r>
        <w:rPr>
          <w:b w:val="0"/>
          <w:color w:val="231F20"/>
          <w:w w:val="80"/>
          <w:sz w:val="20"/>
        </w:rPr>
        <w:t>Form</w:t>
      </w:r>
      <w:r>
        <w:rPr>
          <w:b w:val="0"/>
          <w:color w:val="231F20"/>
          <w:spacing w:val="-18"/>
          <w:w w:val="80"/>
          <w:sz w:val="20"/>
        </w:rPr>
        <w:t> </w:t>
      </w:r>
      <w:r>
        <w:rPr>
          <w:b w:val="0"/>
          <w:color w:val="231F20"/>
          <w:w w:val="80"/>
          <w:sz w:val="20"/>
        </w:rPr>
        <w:t>10-Q</w:t>
      </w:r>
      <w:r>
        <w:rPr>
          <w:b w:val="0"/>
          <w:color w:val="231F20"/>
          <w:spacing w:val="-20"/>
          <w:w w:val="80"/>
          <w:sz w:val="20"/>
        </w:rPr>
        <w:t> </w:t>
      </w:r>
      <w:r>
        <w:rPr>
          <w:b w:val="0"/>
          <w:color w:val="231F20"/>
          <w:w w:val="80"/>
          <w:sz w:val="20"/>
        </w:rPr>
        <w:t>for</w:t>
      </w:r>
      <w:r>
        <w:rPr>
          <w:b w:val="0"/>
          <w:color w:val="231F20"/>
          <w:spacing w:val="-18"/>
          <w:w w:val="80"/>
          <w:sz w:val="20"/>
        </w:rPr>
        <w:t> </w:t>
      </w:r>
      <w:r>
        <w:rPr>
          <w:b w:val="0"/>
          <w:color w:val="231F20"/>
          <w:w w:val="80"/>
          <w:sz w:val="20"/>
        </w:rPr>
        <w:t>the</w:t>
      </w:r>
      <w:r>
        <w:rPr>
          <w:b w:val="0"/>
          <w:color w:val="231F20"/>
          <w:spacing w:val="-20"/>
          <w:w w:val="80"/>
          <w:sz w:val="20"/>
        </w:rPr>
        <w:t> </w:t>
      </w:r>
      <w:r>
        <w:rPr>
          <w:b w:val="0"/>
          <w:color w:val="231F20"/>
          <w:w w:val="80"/>
          <w:sz w:val="20"/>
        </w:rPr>
        <w:t>quarter</w:t>
      </w:r>
      <w:r>
        <w:rPr>
          <w:b w:val="0"/>
          <w:color w:val="231F20"/>
          <w:spacing w:val="-20"/>
          <w:w w:val="80"/>
          <w:sz w:val="20"/>
        </w:rPr>
        <w:t> </w:t>
      </w:r>
      <w:r>
        <w:rPr>
          <w:b w:val="0"/>
          <w:color w:val="231F20"/>
          <w:w w:val="80"/>
          <w:sz w:val="20"/>
        </w:rPr>
        <w:t>ended</w:t>
      </w:r>
      <w:r>
        <w:rPr>
          <w:b w:val="0"/>
          <w:color w:val="231F20"/>
          <w:spacing w:val="-21"/>
          <w:w w:val="80"/>
          <w:sz w:val="20"/>
        </w:rPr>
        <w:t> </w:t>
      </w:r>
      <w:r>
        <w:rPr>
          <w:b w:val="0"/>
          <w:color w:val="231F20"/>
          <w:w w:val="80"/>
          <w:sz w:val="20"/>
        </w:rPr>
        <w:t>September</w:t>
      </w:r>
      <w:r>
        <w:rPr>
          <w:b w:val="0"/>
          <w:color w:val="231F20"/>
          <w:spacing w:val="-21"/>
          <w:w w:val="80"/>
          <w:sz w:val="20"/>
        </w:rPr>
        <w:t> </w:t>
      </w:r>
      <w:r>
        <w:rPr>
          <w:b w:val="0"/>
          <w:color w:val="231F20"/>
          <w:w w:val="80"/>
          <w:sz w:val="20"/>
        </w:rPr>
        <w:t>30, </w:t>
      </w:r>
      <w:r>
        <w:rPr>
          <w:b w:val="0"/>
          <w:color w:val="231F20"/>
          <w:w w:val="85"/>
          <w:sz w:val="20"/>
        </w:rPr>
        <w:t>2001</w:t>
      </w:r>
      <w:r>
        <w:rPr>
          <w:b w:val="0"/>
          <w:color w:val="231F20"/>
          <w:spacing w:val="-28"/>
          <w:w w:val="85"/>
          <w:sz w:val="20"/>
        </w:rPr>
        <w:t> </w:t>
      </w:r>
      <w:r>
        <w:rPr>
          <w:b w:val="0"/>
          <w:color w:val="231F20"/>
          <w:w w:val="85"/>
          <w:sz w:val="20"/>
        </w:rPr>
        <w:t>(File</w:t>
      </w:r>
      <w:r>
        <w:rPr>
          <w:b w:val="0"/>
          <w:color w:val="231F20"/>
          <w:spacing w:val="-28"/>
          <w:w w:val="85"/>
          <w:sz w:val="20"/>
        </w:rPr>
        <w:t> </w:t>
      </w:r>
      <w:r>
        <w:rPr>
          <w:b w:val="0"/>
          <w:color w:val="231F20"/>
          <w:w w:val="85"/>
          <w:sz w:val="20"/>
        </w:rPr>
        <w:t>No.</w:t>
      </w:r>
      <w:r>
        <w:rPr>
          <w:b w:val="0"/>
          <w:color w:val="231F20"/>
          <w:spacing w:val="-28"/>
          <w:w w:val="85"/>
          <w:sz w:val="20"/>
        </w:rPr>
        <w:t> </w:t>
      </w:r>
      <w:r>
        <w:rPr>
          <w:b w:val="0"/>
          <w:color w:val="231F20"/>
          <w:w w:val="85"/>
          <w:sz w:val="20"/>
        </w:rPr>
        <w:t>1-7259));</w:t>
      </w:r>
      <w:r>
        <w:rPr>
          <w:b w:val="0"/>
          <w:color w:val="231F20"/>
          <w:spacing w:val="-28"/>
          <w:w w:val="85"/>
          <w:sz w:val="20"/>
        </w:rPr>
        <w:t> </w:t>
      </w:r>
      <w:r>
        <w:rPr>
          <w:b w:val="0"/>
          <w:color w:val="231F20"/>
          <w:w w:val="85"/>
          <w:sz w:val="20"/>
        </w:rPr>
        <w:t>Supplemental</w:t>
      </w:r>
      <w:r>
        <w:rPr>
          <w:b w:val="0"/>
          <w:color w:val="231F20"/>
          <w:spacing w:val="-29"/>
          <w:w w:val="85"/>
          <w:sz w:val="20"/>
        </w:rPr>
        <w:t> </w:t>
      </w:r>
      <w:r>
        <w:rPr>
          <w:b w:val="0"/>
          <w:color w:val="231F20"/>
          <w:w w:val="85"/>
          <w:sz w:val="20"/>
        </w:rPr>
        <w:t>Agreements</w:t>
      </w:r>
      <w:r>
        <w:rPr>
          <w:b w:val="0"/>
          <w:color w:val="231F20"/>
          <w:spacing w:val="-29"/>
          <w:w w:val="85"/>
          <w:sz w:val="20"/>
        </w:rPr>
        <w:t> </w:t>
      </w:r>
      <w:r>
        <w:rPr>
          <w:b w:val="0"/>
          <w:color w:val="231F20"/>
          <w:w w:val="85"/>
          <w:sz w:val="20"/>
        </w:rPr>
        <w:t>Nos.</w:t>
      </w:r>
      <w:r>
        <w:rPr>
          <w:b w:val="0"/>
          <w:color w:val="231F20"/>
          <w:spacing w:val="-28"/>
          <w:w w:val="85"/>
          <w:sz w:val="20"/>
        </w:rPr>
        <w:t> </w:t>
      </w:r>
      <w:r>
        <w:rPr>
          <w:b w:val="0"/>
          <w:color w:val="231F20"/>
          <w:w w:val="85"/>
          <w:sz w:val="20"/>
        </w:rPr>
        <w:t>20,</w:t>
      </w:r>
      <w:r>
        <w:rPr>
          <w:b w:val="0"/>
          <w:color w:val="231F20"/>
          <w:spacing w:val="-28"/>
          <w:w w:val="85"/>
          <w:sz w:val="20"/>
        </w:rPr>
        <w:t> </w:t>
      </w:r>
      <w:r>
        <w:rPr>
          <w:b w:val="0"/>
          <w:color w:val="231F20"/>
          <w:w w:val="85"/>
          <w:sz w:val="20"/>
        </w:rPr>
        <w:t>21,</w:t>
      </w:r>
      <w:r>
        <w:rPr>
          <w:b w:val="0"/>
          <w:color w:val="231F20"/>
          <w:spacing w:val="-28"/>
          <w:w w:val="85"/>
          <w:sz w:val="20"/>
        </w:rPr>
        <w:t> </w:t>
      </w:r>
      <w:r>
        <w:rPr>
          <w:b w:val="0"/>
          <w:color w:val="231F20"/>
          <w:w w:val="85"/>
          <w:sz w:val="20"/>
        </w:rPr>
        <w:t>22,</w:t>
      </w:r>
      <w:r>
        <w:rPr>
          <w:b w:val="0"/>
          <w:color w:val="231F20"/>
          <w:spacing w:val="-28"/>
          <w:w w:val="85"/>
          <w:sz w:val="20"/>
        </w:rPr>
        <w:t> </w:t>
      </w:r>
      <w:r>
        <w:rPr>
          <w:b w:val="0"/>
          <w:color w:val="231F20"/>
          <w:w w:val="85"/>
          <w:sz w:val="20"/>
        </w:rPr>
        <w:t>23</w:t>
      </w:r>
      <w:r>
        <w:rPr>
          <w:b w:val="0"/>
          <w:color w:val="231F20"/>
          <w:spacing w:val="-29"/>
          <w:w w:val="85"/>
          <w:sz w:val="20"/>
        </w:rPr>
        <w:t> </w:t>
      </w:r>
      <w:r>
        <w:rPr>
          <w:b w:val="0"/>
          <w:color w:val="231F20"/>
          <w:w w:val="85"/>
          <w:sz w:val="20"/>
        </w:rPr>
        <w:t>and</w:t>
      </w:r>
      <w:r>
        <w:rPr>
          <w:b w:val="0"/>
          <w:color w:val="231F20"/>
          <w:spacing w:val="-28"/>
          <w:w w:val="85"/>
          <w:sz w:val="20"/>
        </w:rPr>
        <w:t> </w:t>
      </w:r>
      <w:r>
        <w:rPr>
          <w:b w:val="0"/>
          <w:color w:val="231F20"/>
          <w:w w:val="85"/>
          <w:sz w:val="20"/>
        </w:rPr>
        <w:t>24</w:t>
      </w:r>
      <w:r>
        <w:rPr>
          <w:b w:val="0"/>
          <w:color w:val="231F20"/>
          <w:spacing w:val="-28"/>
          <w:w w:val="85"/>
          <w:sz w:val="20"/>
        </w:rPr>
        <w:t> </w:t>
      </w:r>
      <w:r>
        <w:rPr>
          <w:b w:val="0"/>
          <w:color w:val="231F20"/>
          <w:w w:val="85"/>
          <w:sz w:val="20"/>
        </w:rPr>
        <w:t>(incorporated</w:t>
      </w:r>
      <w:r>
        <w:rPr>
          <w:b w:val="0"/>
          <w:color w:val="231F20"/>
          <w:spacing w:val="-29"/>
          <w:w w:val="85"/>
          <w:sz w:val="20"/>
        </w:rPr>
        <w:t> </w:t>
      </w:r>
      <w:r>
        <w:rPr>
          <w:b w:val="0"/>
          <w:color w:val="231F20"/>
          <w:w w:val="85"/>
          <w:sz w:val="20"/>
        </w:rPr>
        <w:t>by</w:t>
      </w:r>
      <w:r>
        <w:rPr>
          <w:b w:val="0"/>
          <w:color w:val="231F20"/>
          <w:spacing w:val="-29"/>
          <w:w w:val="85"/>
          <w:sz w:val="20"/>
        </w:rPr>
        <w:t> </w:t>
      </w:r>
      <w:r>
        <w:rPr>
          <w:b w:val="0"/>
          <w:color w:val="231F20"/>
          <w:w w:val="85"/>
          <w:sz w:val="20"/>
        </w:rPr>
        <w:t>reference</w:t>
      </w:r>
      <w:r>
        <w:rPr>
          <w:b w:val="0"/>
          <w:color w:val="231F20"/>
          <w:spacing w:val="-29"/>
          <w:w w:val="85"/>
          <w:sz w:val="20"/>
        </w:rPr>
        <w:t> </w:t>
      </w:r>
      <w:r>
        <w:rPr>
          <w:b w:val="0"/>
          <w:color w:val="231F20"/>
          <w:w w:val="85"/>
          <w:sz w:val="20"/>
        </w:rPr>
        <w:t>to Exhibit</w:t>
      </w:r>
      <w:r>
        <w:rPr>
          <w:b w:val="0"/>
          <w:color w:val="231F20"/>
          <w:spacing w:val="-30"/>
          <w:w w:val="85"/>
          <w:sz w:val="20"/>
        </w:rPr>
        <w:t> </w:t>
      </w:r>
      <w:r>
        <w:rPr>
          <w:b w:val="0"/>
          <w:color w:val="231F20"/>
          <w:w w:val="85"/>
          <w:sz w:val="20"/>
        </w:rPr>
        <w:t>10.3</w:t>
      </w:r>
      <w:r>
        <w:rPr>
          <w:b w:val="0"/>
          <w:color w:val="231F20"/>
          <w:spacing w:val="-29"/>
          <w:w w:val="85"/>
          <w:sz w:val="20"/>
        </w:rPr>
        <w:t> </w:t>
      </w:r>
      <w:r>
        <w:rPr>
          <w:b w:val="0"/>
          <w:color w:val="231F20"/>
          <w:w w:val="85"/>
          <w:sz w:val="20"/>
        </w:rPr>
        <w:t>to</w:t>
      </w:r>
      <w:r>
        <w:rPr>
          <w:b w:val="0"/>
          <w:color w:val="231F20"/>
          <w:spacing w:val="-29"/>
          <w:w w:val="85"/>
          <w:sz w:val="20"/>
        </w:rPr>
        <w:t> </w:t>
      </w:r>
      <w:r>
        <w:rPr>
          <w:b w:val="0"/>
          <w:color w:val="231F20"/>
          <w:w w:val="85"/>
          <w:sz w:val="20"/>
        </w:rPr>
        <w:t>Southwest’s</w:t>
      </w:r>
      <w:r>
        <w:rPr>
          <w:b w:val="0"/>
          <w:color w:val="231F20"/>
          <w:spacing w:val="-30"/>
          <w:w w:val="85"/>
          <w:sz w:val="20"/>
        </w:rPr>
        <w:t> </w:t>
      </w:r>
      <w:r>
        <w:rPr>
          <w:b w:val="0"/>
          <w:color w:val="231F20"/>
          <w:w w:val="85"/>
          <w:sz w:val="20"/>
        </w:rPr>
        <w:t>Quarterly</w:t>
      </w:r>
      <w:r>
        <w:rPr>
          <w:b w:val="0"/>
          <w:color w:val="231F20"/>
          <w:spacing w:val="-31"/>
          <w:w w:val="85"/>
          <w:sz w:val="20"/>
        </w:rPr>
        <w:t> </w:t>
      </w:r>
      <w:r>
        <w:rPr>
          <w:b w:val="0"/>
          <w:color w:val="231F20"/>
          <w:w w:val="85"/>
          <w:sz w:val="20"/>
        </w:rPr>
        <w:t>Report</w:t>
      </w:r>
      <w:r>
        <w:rPr>
          <w:b w:val="0"/>
          <w:color w:val="231F20"/>
          <w:spacing w:val="-30"/>
          <w:w w:val="85"/>
          <w:sz w:val="20"/>
        </w:rPr>
        <w:t> </w:t>
      </w:r>
      <w:r>
        <w:rPr>
          <w:b w:val="0"/>
          <w:color w:val="231F20"/>
          <w:w w:val="85"/>
          <w:sz w:val="20"/>
        </w:rPr>
        <w:t>on</w:t>
      </w:r>
      <w:r>
        <w:rPr>
          <w:b w:val="0"/>
          <w:color w:val="231F20"/>
          <w:spacing w:val="-30"/>
          <w:w w:val="85"/>
          <w:sz w:val="20"/>
        </w:rPr>
        <w:t> </w:t>
      </w:r>
      <w:r>
        <w:rPr>
          <w:b w:val="0"/>
          <w:color w:val="231F20"/>
          <w:w w:val="85"/>
          <w:sz w:val="20"/>
        </w:rPr>
        <w:t>Form</w:t>
      </w:r>
      <w:r>
        <w:rPr>
          <w:b w:val="0"/>
          <w:color w:val="231F20"/>
          <w:spacing w:val="-29"/>
          <w:w w:val="85"/>
          <w:sz w:val="20"/>
        </w:rPr>
        <w:t> </w:t>
      </w:r>
      <w:r>
        <w:rPr>
          <w:b w:val="0"/>
          <w:color w:val="231F20"/>
          <w:w w:val="85"/>
          <w:sz w:val="20"/>
        </w:rPr>
        <w:t>10-Q</w:t>
      </w:r>
      <w:r>
        <w:rPr>
          <w:b w:val="0"/>
          <w:color w:val="231F20"/>
          <w:spacing w:val="-29"/>
          <w:w w:val="85"/>
          <w:sz w:val="20"/>
        </w:rPr>
        <w:t> </w:t>
      </w:r>
      <w:r>
        <w:rPr>
          <w:b w:val="0"/>
          <w:color w:val="231F20"/>
          <w:w w:val="85"/>
          <w:sz w:val="20"/>
        </w:rPr>
        <w:t>for</w:t>
      </w:r>
      <w:r>
        <w:rPr>
          <w:b w:val="0"/>
          <w:color w:val="231F20"/>
          <w:spacing w:val="-29"/>
          <w:w w:val="85"/>
          <w:sz w:val="20"/>
        </w:rPr>
        <w:t> </w:t>
      </w:r>
      <w:r>
        <w:rPr>
          <w:b w:val="0"/>
          <w:color w:val="231F20"/>
          <w:w w:val="85"/>
          <w:sz w:val="20"/>
        </w:rPr>
        <w:t>the</w:t>
      </w:r>
      <w:r>
        <w:rPr>
          <w:b w:val="0"/>
          <w:color w:val="231F20"/>
          <w:spacing w:val="-30"/>
          <w:w w:val="85"/>
          <w:sz w:val="20"/>
        </w:rPr>
        <w:t> </w:t>
      </w:r>
      <w:r>
        <w:rPr>
          <w:b w:val="0"/>
          <w:color w:val="231F20"/>
          <w:w w:val="85"/>
          <w:sz w:val="20"/>
        </w:rPr>
        <w:t>quarter</w:t>
      </w:r>
      <w:r>
        <w:rPr>
          <w:b w:val="0"/>
          <w:color w:val="231F20"/>
          <w:spacing w:val="-30"/>
          <w:w w:val="85"/>
          <w:sz w:val="20"/>
        </w:rPr>
        <w:t> </w:t>
      </w:r>
      <w:r>
        <w:rPr>
          <w:b w:val="0"/>
          <w:color w:val="231F20"/>
          <w:w w:val="85"/>
          <w:sz w:val="20"/>
        </w:rPr>
        <w:t>ended</w:t>
      </w:r>
      <w:r>
        <w:rPr>
          <w:b w:val="0"/>
          <w:color w:val="231F20"/>
          <w:spacing w:val="-31"/>
          <w:w w:val="85"/>
          <w:sz w:val="20"/>
        </w:rPr>
        <w:t> </w:t>
      </w:r>
      <w:r>
        <w:rPr>
          <w:b w:val="0"/>
          <w:color w:val="231F20"/>
          <w:w w:val="85"/>
          <w:sz w:val="20"/>
        </w:rPr>
        <w:t>September</w:t>
      </w:r>
      <w:r>
        <w:rPr>
          <w:b w:val="0"/>
          <w:color w:val="231F20"/>
          <w:spacing w:val="-30"/>
          <w:w w:val="85"/>
          <w:sz w:val="20"/>
        </w:rPr>
        <w:t> </w:t>
      </w:r>
      <w:r>
        <w:rPr>
          <w:b w:val="0"/>
          <w:color w:val="231F20"/>
          <w:w w:val="85"/>
          <w:sz w:val="20"/>
        </w:rPr>
        <w:t>30,</w:t>
      </w:r>
      <w:r>
        <w:rPr>
          <w:b w:val="0"/>
          <w:color w:val="231F20"/>
          <w:spacing w:val="-30"/>
          <w:w w:val="85"/>
          <w:sz w:val="20"/>
        </w:rPr>
        <w:t> </w:t>
      </w:r>
      <w:r>
        <w:rPr>
          <w:b w:val="0"/>
          <w:color w:val="231F20"/>
          <w:w w:val="85"/>
          <w:sz w:val="20"/>
        </w:rPr>
        <w:t>2002</w:t>
      </w:r>
      <w:r>
        <w:rPr>
          <w:b w:val="0"/>
          <w:color w:val="231F20"/>
          <w:spacing w:val="-29"/>
          <w:w w:val="85"/>
          <w:sz w:val="20"/>
        </w:rPr>
        <w:t> </w:t>
      </w:r>
      <w:r>
        <w:rPr>
          <w:b w:val="0"/>
          <w:color w:val="231F20"/>
          <w:w w:val="85"/>
          <w:sz w:val="20"/>
        </w:rPr>
        <w:t>(File No.</w:t>
      </w:r>
      <w:r>
        <w:rPr>
          <w:b w:val="0"/>
          <w:color w:val="231F20"/>
          <w:spacing w:val="-31"/>
          <w:w w:val="85"/>
          <w:sz w:val="20"/>
        </w:rPr>
        <w:t> </w:t>
      </w:r>
      <w:r>
        <w:rPr>
          <w:b w:val="0"/>
          <w:color w:val="231F20"/>
          <w:w w:val="85"/>
          <w:sz w:val="20"/>
        </w:rPr>
        <w:t>1-7259));</w:t>
      </w:r>
      <w:r>
        <w:rPr>
          <w:b w:val="0"/>
          <w:color w:val="231F20"/>
          <w:spacing w:val="-30"/>
          <w:w w:val="85"/>
          <w:sz w:val="20"/>
        </w:rPr>
        <w:t> </w:t>
      </w:r>
      <w:r>
        <w:rPr>
          <w:b w:val="0"/>
          <w:color w:val="231F20"/>
          <w:w w:val="85"/>
          <w:sz w:val="20"/>
        </w:rPr>
        <w:t>Supplemental</w:t>
      </w:r>
      <w:r>
        <w:rPr>
          <w:b w:val="0"/>
          <w:color w:val="231F20"/>
          <w:spacing w:val="-32"/>
          <w:w w:val="85"/>
          <w:sz w:val="20"/>
        </w:rPr>
        <w:t> </w:t>
      </w:r>
      <w:r>
        <w:rPr>
          <w:b w:val="0"/>
          <w:color w:val="231F20"/>
          <w:w w:val="85"/>
          <w:sz w:val="20"/>
        </w:rPr>
        <w:t>Agreements</w:t>
      </w:r>
      <w:r>
        <w:rPr>
          <w:b w:val="0"/>
          <w:color w:val="231F20"/>
          <w:spacing w:val="-31"/>
          <w:w w:val="85"/>
          <w:sz w:val="20"/>
        </w:rPr>
        <w:t> </w:t>
      </w:r>
      <w:r>
        <w:rPr>
          <w:b w:val="0"/>
          <w:color w:val="231F20"/>
          <w:w w:val="85"/>
          <w:sz w:val="20"/>
        </w:rPr>
        <w:t>Nos.</w:t>
      </w:r>
      <w:r>
        <w:rPr>
          <w:b w:val="0"/>
          <w:color w:val="231F20"/>
          <w:spacing w:val="-30"/>
          <w:w w:val="85"/>
          <w:sz w:val="20"/>
        </w:rPr>
        <w:t> </w:t>
      </w:r>
      <w:r>
        <w:rPr>
          <w:b w:val="0"/>
          <w:color w:val="231F20"/>
          <w:w w:val="85"/>
          <w:sz w:val="20"/>
        </w:rPr>
        <w:t>25,</w:t>
      </w:r>
      <w:r>
        <w:rPr>
          <w:b w:val="0"/>
          <w:color w:val="231F20"/>
          <w:spacing w:val="-30"/>
          <w:w w:val="85"/>
          <w:sz w:val="20"/>
        </w:rPr>
        <w:t> </w:t>
      </w:r>
      <w:r>
        <w:rPr>
          <w:b w:val="0"/>
          <w:color w:val="231F20"/>
          <w:w w:val="85"/>
          <w:sz w:val="20"/>
        </w:rPr>
        <w:t>26,</w:t>
      </w:r>
      <w:r>
        <w:rPr>
          <w:b w:val="0"/>
          <w:color w:val="231F20"/>
          <w:spacing w:val="-30"/>
          <w:w w:val="85"/>
          <w:sz w:val="20"/>
        </w:rPr>
        <w:t> </w:t>
      </w:r>
      <w:r>
        <w:rPr>
          <w:b w:val="0"/>
          <w:color w:val="231F20"/>
          <w:w w:val="85"/>
          <w:sz w:val="20"/>
        </w:rPr>
        <w:t>27,</w:t>
      </w:r>
      <w:r>
        <w:rPr>
          <w:b w:val="0"/>
          <w:color w:val="231F20"/>
          <w:spacing w:val="-30"/>
          <w:w w:val="85"/>
          <w:sz w:val="20"/>
        </w:rPr>
        <w:t> </w:t>
      </w:r>
      <w:r>
        <w:rPr>
          <w:b w:val="0"/>
          <w:color w:val="231F20"/>
          <w:w w:val="85"/>
          <w:sz w:val="20"/>
        </w:rPr>
        <w:t>28</w:t>
      </w:r>
      <w:r>
        <w:rPr>
          <w:b w:val="0"/>
          <w:color w:val="231F20"/>
          <w:spacing w:val="-30"/>
          <w:w w:val="85"/>
          <w:sz w:val="20"/>
        </w:rPr>
        <w:t> </w:t>
      </w:r>
      <w:r>
        <w:rPr>
          <w:b w:val="0"/>
          <w:color w:val="231F20"/>
          <w:w w:val="85"/>
          <w:sz w:val="20"/>
        </w:rPr>
        <w:t>and</w:t>
      </w:r>
      <w:r>
        <w:rPr>
          <w:b w:val="0"/>
          <w:color w:val="231F20"/>
          <w:spacing w:val="-31"/>
          <w:w w:val="85"/>
          <w:sz w:val="20"/>
        </w:rPr>
        <w:t> </w:t>
      </w:r>
      <w:r>
        <w:rPr>
          <w:b w:val="0"/>
          <w:color w:val="231F20"/>
          <w:w w:val="85"/>
          <w:sz w:val="20"/>
        </w:rPr>
        <w:t>29</w:t>
      </w:r>
      <w:r>
        <w:rPr>
          <w:b w:val="0"/>
          <w:color w:val="231F20"/>
          <w:spacing w:val="-30"/>
          <w:w w:val="85"/>
          <w:sz w:val="20"/>
        </w:rPr>
        <w:t> </w:t>
      </w:r>
      <w:r>
        <w:rPr>
          <w:b w:val="0"/>
          <w:color w:val="231F20"/>
          <w:w w:val="85"/>
          <w:sz w:val="20"/>
        </w:rPr>
        <w:t>to</w:t>
      </w:r>
      <w:r>
        <w:rPr>
          <w:b w:val="0"/>
          <w:color w:val="231F20"/>
          <w:spacing w:val="-30"/>
          <w:w w:val="85"/>
          <w:sz w:val="20"/>
        </w:rPr>
        <w:t> </w:t>
      </w:r>
      <w:r>
        <w:rPr>
          <w:b w:val="0"/>
          <w:color w:val="231F20"/>
          <w:w w:val="85"/>
          <w:sz w:val="20"/>
        </w:rPr>
        <w:t>Purchase</w:t>
      </w:r>
      <w:r>
        <w:rPr>
          <w:b w:val="0"/>
          <w:color w:val="231F20"/>
          <w:spacing w:val="-30"/>
          <w:w w:val="85"/>
          <w:sz w:val="20"/>
        </w:rPr>
        <w:t> </w:t>
      </w:r>
      <w:r>
        <w:rPr>
          <w:b w:val="0"/>
          <w:color w:val="231F20"/>
          <w:w w:val="85"/>
          <w:sz w:val="20"/>
        </w:rPr>
        <w:t>Agreement</w:t>
      </w:r>
      <w:r>
        <w:rPr>
          <w:b w:val="0"/>
          <w:color w:val="231F20"/>
          <w:spacing w:val="-31"/>
          <w:w w:val="85"/>
          <w:sz w:val="20"/>
        </w:rPr>
        <w:t> </w:t>
      </w:r>
      <w:r>
        <w:rPr>
          <w:b w:val="0"/>
          <w:color w:val="231F20"/>
          <w:w w:val="85"/>
          <w:sz w:val="20"/>
        </w:rPr>
        <w:t>No.</w:t>
      </w:r>
      <w:r>
        <w:rPr>
          <w:b w:val="0"/>
          <w:color w:val="231F20"/>
          <w:spacing w:val="-30"/>
          <w:w w:val="85"/>
          <w:sz w:val="20"/>
        </w:rPr>
        <w:t> </w:t>
      </w:r>
      <w:r>
        <w:rPr>
          <w:b w:val="0"/>
          <w:color w:val="231F20"/>
          <w:w w:val="85"/>
          <w:sz w:val="20"/>
        </w:rPr>
        <w:t>1810,</w:t>
      </w:r>
      <w:r>
        <w:rPr>
          <w:b w:val="0"/>
          <w:color w:val="231F20"/>
          <w:spacing w:val="-31"/>
          <w:w w:val="85"/>
          <w:sz w:val="20"/>
        </w:rPr>
        <w:t> </w:t>
      </w:r>
      <w:r>
        <w:rPr>
          <w:b w:val="0"/>
          <w:color w:val="231F20"/>
          <w:w w:val="85"/>
          <w:sz w:val="20"/>
        </w:rPr>
        <w:t>dated </w:t>
      </w:r>
      <w:r>
        <w:rPr>
          <w:b w:val="0"/>
          <w:color w:val="231F20"/>
          <w:w w:val="80"/>
          <w:sz w:val="20"/>
        </w:rPr>
        <w:t>January</w:t>
      </w:r>
      <w:r>
        <w:rPr>
          <w:b w:val="0"/>
          <w:color w:val="231F20"/>
          <w:spacing w:val="-10"/>
          <w:w w:val="80"/>
          <w:sz w:val="20"/>
        </w:rPr>
        <w:t> </w:t>
      </w:r>
      <w:r>
        <w:rPr>
          <w:b w:val="0"/>
          <w:color w:val="231F20"/>
          <w:w w:val="80"/>
          <w:sz w:val="20"/>
        </w:rPr>
        <w:t>19,</w:t>
      </w:r>
      <w:r>
        <w:rPr>
          <w:b w:val="0"/>
          <w:color w:val="231F20"/>
          <w:spacing w:val="-8"/>
          <w:w w:val="80"/>
          <w:sz w:val="20"/>
        </w:rPr>
        <w:t> </w:t>
      </w:r>
      <w:r>
        <w:rPr>
          <w:b w:val="0"/>
          <w:color w:val="231F20"/>
          <w:w w:val="80"/>
          <w:sz w:val="20"/>
        </w:rPr>
        <w:t>1994,</w:t>
      </w:r>
      <w:r>
        <w:rPr>
          <w:b w:val="0"/>
          <w:color w:val="231F20"/>
          <w:spacing w:val="-8"/>
          <w:w w:val="80"/>
          <w:sz w:val="20"/>
        </w:rPr>
        <w:t> </w:t>
      </w:r>
      <w:r>
        <w:rPr>
          <w:b w:val="0"/>
          <w:color w:val="231F20"/>
          <w:w w:val="80"/>
          <w:sz w:val="20"/>
        </w:rPr>
        <w:t>between</w:t>
      </w:r>
      <w:r>
        <w:rPr>
          <w:b w:val="0"/>
          <w:color w:val="231F20"/>
          <w:spacing w:val="-11"/>
          <w:w w:val="80"/>
          <w:sz w:val="20"/>
        </w:rPr>
        <w:t> </w:t>
      </w:r>
      <w:r>
        <w:rPr>
          <w:b w:val="0"/>
          <w:color w:val="231F20"/>
          <w:w w:val="80"/>
          <w:sz w:val="20"/>
        </w:rPr>
        <w:t>The</w:t>
      </w:r>
      <w:r>
        <w:rPr>
          <w:b w:val="0"/>
          <w:color w:val="231F20"/>
          <w:spacing w:val="-11"/>
          <w:w w:val="80"/>
          <w:sz w:val="20"/>
        </w:rPr>
        <w:t> </w:t>
      </w:r>
      <w:r>
        <w:rPr>
          <w:b w:val="0"/>
          <w:color w:val="231F20"/>
          <w:w w:val="80"/>
          <w:sz w:val="20"/>
        </w:rPr>
        <w:t>Boeing</w:t>
      </w:r>
      <w:r>
        <w:rPr>
          <w:b w:val="0"/>
          <w:color w:val="231F20"/>
          <w:spacing w:val="-8"/>
          <w:w w:val="80"/>
          <w:sz w:val="20"/>
        </w:rPr>
        <w:t> </w:t>
      </w:r>
      <w:r>
        <w:rPr>
          <w:b w:val="0"/>
          <w:color w:val="231F20"/>
          <w:w w:val="80"/>
          <w:sz w:val="20"/>
        </w:rPr>
        <w:t>Company</w:t>
      </w:r>
      <w:r>
        <w:rPr>
          <w:b w:val="0"/>
          <w:color w:val="231F20"/>
          <w:spacing w:val="-11"/>
          <w:w w:val="80"/>
          <w:sz w:val="20"/>
        </w:rPr>
        <w:t> </w:t>
      </w:r>
      <w:r>
        <w:rPr>
          <w:b w:val="0"/>
          <w:color w:val="231F20"/>
          <w:w w:val="80"/>
          <w:sz w:val="20"/>
        </w:rPr>
        <w:t>and</w:t>
      </w:r>
      <w:r>
        <w:rPr>
          <w:b w:val="0"/>
          <w:color w:val="231F20"/>
          <w:spacing w:val="-10"/>
          <w:w w:val="80"/>
          <w:sz w:val="20"/>
        </w:rPr>
        <w:t> </w:t>
      </w:r>
      <w:r>
        <w:rPr>
          <w:b w:val="0"/>
          <w:color w:val="231F20"/>
          <w:w w:val="80"/>
          <w:sz w:val="20"/>
        </w:rPr>
        <w:t>Southwest</w:t>
      </w:r>
      <w:r>
        <w:rPr>
          <w:b w:val="0"/>
          <w:color w:val="231F20"/>
          <w:spacing w:val="-9"/>
          <w:w w:val="80"/>
          <w:sz w:val="20"/>
        </w:rPr>
        <w:t> </w:t>
      </w:r>
      <w:r>
        <w:rPr>
          <w:b w:val="0"/>
          <w:color w:val="231F20"/>
          <w:w w:val="80"/>
          <w:sz w:val="20"/>
        </w:rPr>
        <w:t>(incorporated</w:t>
      </w:r>
      <w:r>
        <w:rPr>
          <w:b w:val="0"/>
          <w:color w:val="231F20"/>
          <w:spacing w:val="-10"/>
          <w:w w:val="80"/>
          <w:sz w:val="20"/>
        </w:rPr>
        <w:t> </w:t>
      </w:r>
      <w:r>
        <w:rPr>
          <w:b w:val="0"/>
          <w:color w:val="231F20"/>
          <w:w w:val="80"/>
          <w:sz w:val="20"/>
        </w:rPr>
        <w:t>by</w:t>
      </w:r>
      <w:r>
        <w:rPr>
          <w:b w:val="0"/>
          <w:color w:val="231F20"/>
          <w:spacing w:val="-9"/>
          <w:w w:val="80"/>
          <w:sz w:val="20"/>
        </w:rPr>
        <w:t> </w:t>
      </w:r>
      <w:r>
        <w:rPr>
          <w:b w:val="0"/>
          <w:color w:val="231F20"/>
          <w:w w:val="80"/>
          <w:sz w:val="20"/>
        </w:rPr>
        <w:t>reference</w:t>
      </w:r>
      <w:r>
        <w:rPr>
          <w:b w:val="0"/>
          <w:color w:val="231F20"/>
          <w:spacing w:val="-10"/>
          <w:w w:val="80"/>
          <w:sz w:val="20"/>
        </w:rPr>
        <w:t> </w:t>
      </w:r>
      <w:r>
        <w:rPr>
          <w:b w:val="0"/>
          <w:color w:val="231F20"/>
          <w:w w:val="80"/>
          <w:sz w:val="20"/>
        </w:rPr>
        <w:t>to</w:t>
      </w:r>
      <w:r>
        <w:rPr>
          <w:b w:val="0"/>
          <w:color w:val="231F20"/>
          <w:spacing w:val="-8"/>
          <w:w w:val="80"/>
          <w:sz w:val="20"/>
        </w:rPr>
        <w:t> </w:t>
      </w:r>
      <w:r>
        <w:rPr>
          <w:b w:val="0"/>
          <w:color w:val="231F20"/>
          <w:w w:val="80"/>
          <w:sz w:val="20"/>
        </w:rPr>
        <w:t>Exhibit</w:t>
      </w:r>
      <w:r>
        <w:rPr>
          <w:b w:val="0"/>
          <w:color w:val="231F20"/>
          <w:spacing w:val="-9"/>
          <w:w w:val="80"/>
          <w:sz w:val="20"/>
        </w:rPr>
        <w:t> </w:t>
      </w:r>
      <w:r>
        <w:rPr>
          <w:b w:val="0"/>
          <w:color w:val="231F20"/>
          <w:w w:val="80"/>
          <w:sz w:val="20"/>
        </w:rPr>
        <w:t>10.8</w:t>
      </w:r>
      <w:r>
        <w:rPr>
          <w:b w:val="0"/>
          <w:color w:val="231F20"/>
          <w:spacing w:val="-8"/>
          <w:w w:val="80"/>
          <w:sz w:val="20"/>
        </w:rPr>
        <w:t> </w:t>
      </w:r>
      <w:r>
        <w:rPr>
          <w:b w:val="0"/>
          <w:color w:val="231F20"/>
          <w:w w:val="80"/>
          <w:sz w:val="20"/>
        </w:rPr>
        <w:t>to </w:t>
      </w:r>
      <w:r>
        <w:rPr>
          <w:b w:val="0"/>
          <w:color w:val="231F20"/>
          <w:w w:val="90"/>
          <w:sz w:val="20"/>
        </w:rPr>
        <w:t>Southwest’s</w:t>
      </w:r>
      <w:r>
        <w:rPr>
          <w:b w:val="0"/>
          <w:color w:val="231F20"/>
          <w:spacing w:val="-22"/>
          <w:w w:val="90"/>
          <w:sz w:val="20"/>
        </w:rPr>
        <w:t> </w:t>
      </w:r>
      <w:r>
        <w:rPr>
          <w:b w:val="0"/>
          <w:color w:val="231F20"/>
          <w:w w:val="90"/>
          <w:sz w:val="20"/>
        </w:rPr>
        <w:t>Quarterly</w:t>
      </w:r>
      <w:r>
        <w:rPr>
          <w:b w:val="0"/>
          <w:color w:val="231F20"/>
          <w:spacing w:val="-23"/>
          <w:w w:val="90"/>
          <w:sz w:val="20"/>
        </w:rPr>
        <w:t> </w:t>
      </w:r>
      <w:r>
        <w:rPr>
          <w:b w:val="0"/>
          <w:color w:val="231F20"/>
          <w:w w:val="90"/>
          <w:sz w:val="20"/>
        </w:rPr>
        <w:t>Report</w:t>
      </w:r>
      <w:r>
        <w:rPr>
          <w:b w:val="0"/>
          <w:color w:val="231F20"/>
          <w:spacing w:val="-23"/>
          <w:w w:val="90"/>
          <w:sz w:val="20"/>
        </w:rPr>
        <w:t> </w:t>
      </w:r>
      <w:r>
        <w:rPr>
          <w:b w:val="0"/>
          <w:color w:val="231F20"/>
          <w:w w:val="90"/>
          <w:sz w:val="20"/>
        </w:rPr>
        <w:t>on</w:t>
      </w:r>
      <w:r>
        <w:rPr>
          <w:b w:val="0"/>
          <w:color w:val="231F20"/>
          <w:spacing w:val="-22"/>
          <w:w w:val="90"/>
          <w:sz w:val="20"/>
        </w:rPr>
        <w:t> </w:t>
      </w:r>
      <w:r>
        <w:rPr>
          <w:b w:val="0"/>
          <w:color w:val="231F20"/>
          <w:w w:val="90"/>
          <w:sz w:val="20"/>
        </w:rPr>
        <w:t>Form</w:t>
      </w:r>
      <w:r>
        <w:rPr>
          <w:b w:val="0"/>
          <w:color w:val="231F20"/>
          <w:spacing w:val="-22"/>
          <w:w w:val="90"/>
          <w:sz w:val="20"/>
        </w:rPr>
        <w:t> </w:t>
      </w:r>
      <w:r>
        <w:rPr>
          <w:b w:val="0"/>
          <w:color w:val="231F20"/>
          <w:w w:val="90"/>
          <w:sz w:val="20"/>
        </w:rPr>
        <w:t>10-Q</w:t>
      </w:r>
      <w:r>
        <w:rPr>
          <w:b w:val="0"/>
          <w:color w:val="231F20"/>
          <w:spacing w:val="-22"/>
          <w:w w:val="90"/>
          <w:sz w:val="20"/>
        </w:rPr>
        <w:t> </w:t>
      </w:r>
      <w:r>
        <w:rPr>
          <w:b w:val="0"/>
          <w:color w:val="231F20"/>
          <w:w w:val="90"/>
          <w:sz w:val="20"/>
        </w:rPr>
        <w:t>for</w:t>
      </w:r>
      <w:r>
        <w:rPr>
          <w:b w:val="0"/>
          <w:color w:val="231F20"/>
          <w:spacing w:val="-22"/>
          <w:w w:val="90"/>
          <w:sz w:val="20"/>
        </w:rPr>
        <w:t> </w:t>
      </w:r>
      <w:r>
        <w:rPr>
          <w:b w:val="0"/>
          <w:color w:val="231F20"/>
          <w:w w:val="90"/>
          <w:sz w:val="20"/>
        </w:rPr>
        <w:t>the</w:t>
      </w:r>
      <w:r>
        <w:rPr>
          <w:b w:val="0"/>
          <w:color w:val="231F20"/>
          <w:spacing w:val="-23"/>
          <w:w w:val="90"/>
          <w:sz w:val="20"/>
        </w:rPr>
        <w:t> </w:t>
      </w:r>
      <w:r>
        <w:rPr>
          <w:b w:val="0"/>
          <w:color w:val="231F20"/>
          <w:w w:val="90"/>
          <w:sz w:val="20"/>
        </w:rPr>
        <w:t>quarter</w:t>
      </w:r>
      <w:r>
        <w:rPr>
          <w:b w:val="0"/>
          <w:color w:val="231F20"/>
          <w:spacing w:val="-22"/>
          <w:w w:val="90"/>
          <w:sz w:val="20"/>
        </w:rPr>
        <w:t> </w:t>
      </w:r>
      <w:r>
        <w:rPr>
          <w:b w:val="0"/>
          <w:color w:val="231F20"/>
          <w:w w:val="90"/>
          <w:sz w:val="20"/>
        </w:rPr>
        <w:t>ended</w:t>
      </w:r>
      <w:r>
        <w:rPr>
          <w:b w:val="0"/>
          <w:color w:val="231F20"/>
          <w:spacing w:val="-23"/>
          <w:w w:val="90"/>
          <w:sz w:val="20"/>
        </w:rPr>
        <w:t> </w:t>
      </w:r>
      <w:r>
        <w:rPr>
          <w:b w:val="0"/>
          <w:color w:val="231F20"/>
          <w:w w:val="90"/>
          <w:sz w:val="20"/>
        </w:rPr>
        <w:t>June</w:t>
      </w:r>
      <w:r>
        <w:rPr>
          <w:b w:val="0"/>
          <w:color w:val="231F20"/>
          <w:spacing w:val="-22"/>
          <w:w w:val="90"/>
          <w:sz w:val="20"/>
        </w:rPr>
        <w:t> </w:t>
      </w:r>
      <w:r>
        <w:rPr>
          <w:b w:val="0"/>
          <w:color w:val="231F20"/>
          <w:w w:val="90"/>
          <w:sz w:val="20"/>
        </w:rPr>
        <w:t>30,</w:t>
      </w:r>
      <w:r>
        <w:rPr>
          <w:b w:val="0"/>
          <w:color w:val="231F20"/>
          <w:spacing w:val="-22"/>
          <w:w w:val="90"/>
          <w:sz w:val="20"/>
        </w:rPr>
        <w:t> </w:t>
      </w:r>
      <w:r>
        <w:rPr>
          <w:b w:val="0"/>
          <w:color w:val="231F20"/>
          <w:w w:val="90"/>
          <w:sz w:val="20"/>
        </w:rPr>
        <w:t>2003</w:t>
      </w:r>
      <w:r>
        <w:rPr>
          <w:b w:val="0"/>
          <w:color w:val="231F20"/>
          <w:spacing w:val="-23"/>
          <w:w w:val="90"/>
          <w:sz w:val="20"/>
        </w:rPr>
        <w:t> </w:t>
      </w:r>
      <w:r>
        <w:rPr>
          <w:b w:val="0"/>
          <w:color w:val="231F20"/>
          <w:w w:val="90"/>
          <w:sz w:val="20"/>
        </w:rPr>
        <w:t>(File</w:t>
      </w:r>
      <w:r>
        <w:rPr>
          <w:b w:val="0"/>
          <w:color w:val="231F20"/>
          <w:spacing w:val="-23"/>
          <w:w w:val="90"/>
          <w:sz w:val="20"/>
        </w:rPr>
        <w:t> </w:t>
      </w:r>
      <w:r>
        <w:rPr>
          <w:b w:val="0"/>
          <w:color w:val="231F20"/>
          <w:w w:val="90"/>
          <w:sz w:val="20"/>
        </w:rPr>
        <w:t>No.</w:t>
      </w:r>
      <w:r>
        <w:rPr>
          <w:b w:val="0"/>
          <w:color w:val="231F20"/>
          <w:spacing w:val="-23"/>
          <w:w w:val="90"/>
          <w:sz w:val="20"/>
        </w:rPr>
        <w:t> </w:t>
      </w:r>
      <w:r>
        <w:rPr>
          <w:b w:val="0"/>
          <w:color w:val="231F20"/>
          <w:w w:val="90"/>
          <w:sz w:val="20"/>
        </w:rPr>
        <w:t>1-7259)); </w:t>
      </w:r>
      <w:r>
        <w:rPr>
          <w:b w:val="0"/>
          <w:color w:val="231F20"/>
          <w:w w:val="80"/>
          <w:sz w:val="20"/>
        </w:rPr>
        <w:t>Supplemental</w:t>
      </w:r>
      <w:r>
        <w:rPr>
          <w:b w:val="0"/>
          <w:color w:val="231F20"/>
          <w:spacing w:val="-8"/>
          <w:w w:val="80"/>
          <w:sz w:val="20"/>
        </w:rPr>
        <w:t> </w:t>
      </w:r>
      <w:r>
        <w:rPr>
          <w:b w:val="0"/>
          <w:color w:val="231F20"/>
          <w:w w:val="80"/>
          <w:sz w:val="20"/>
        </w:rPr>
        <w:t>Agreements</w:t>
      </w:r>
      <w:r>
        <w:rPr>
          <w:b w:val="0"/>
          <w:color w:val="231F20"/>
          <w:spacing w:val="-8"/>
          <w:w w:val="80"/>
          <w:sz w:val="20"/>
        </w:rPr>
        <w:t> </w:t>
      </w:r>
      <w:r>
        <w:rPr>
          <w:b w:val="0"/>
          <w:color w:val="231F20"/>
          <w:w w:val="80"/>
          <w:sz w:val="20"/>
        </w:rPr>
        <w:t>Nos.</w:t>
      </w:r>
      <w:r>
        <w:rPr>
          <w:b w:val="0"/>
          <w:color w:val="231F20"/>
          <w:spacing w:val="-5"/>
          <w:w w:val="80"/>
          <w:sz w:val="20"/>
        </w:rPr>
        <w:t> </w:t>
      </w:r>
      <w:r>
        <w:rPr>
          <w:b w:val="0"/>
          <w:color w:val="231F20"/>
          <w:w w:val="80"/>
          <w:sz w:val="20"/>
        </w:rPr>
        <w:t>30,</w:t>
      </w:r>
      <w:r>
        <w:rPr>
          <w:b w:val="0"/>
          <w:color w:val="231F20"/>
          <w:spacing w:val="-6"/>
          <w:w w:val="80"/>
          <w:sz w:val="20"/>
        </w:rPr>
        <w:t> </w:t>
      </w:r>
      <w:r>
        <w:rPr>
          <w:b w:val="0"/>
          <w:color w:val="231F20"/>
          <w:w w:val="80"/>
          <w:sz w:val="20"/>
        </w:rPr>
        <w:t>31,</w:t>
      </w:r>
      <w:r>
        <w:rPr>
          <w:b w:val="0"/>
          <w:color w:val="231F20"/>
          <w:spacing w:val="-6"/>
          <w:w w:val="80"/>
          <w:sz w:val="20"/>
        </w:rPr>
        <w:t> </w:t>
      </w:r>
      <w:r>
        <w:rPr>
          <w:b w:val="0"/>
          <w:color w:val="231F20"/>
          <w:w w:val="80"/>
          <w:sz w:val="20"/>
        </w:rPr>
        <w:t>32,</w:t>
      </w:r>
      <w:r>
        <w:rPr>
          <w:b w:val="0"/>
          <w:color w:val="231F20"/>
          <w:spacing w:val="-6"/>
          <w:w w:val="80"/>
          <w:sz w:val="20"/>
        </w:rPr>
        <w:t> </w:t>
      </w:r>
      <w:r>
        <w:rPr>
          <w:b w:val="0"/>
          <w:color w:val="231F20"/>
          <w:w w:val="80"/>
          <w:sz w:val="20"/>
        </w:rPr>
        <w:t>and</w:t>
      </w:r>
      <w:r>
        <w:rPr>
          <w:b w:val="0"/>
          <w:color w:val="231F20"/>
          <w:spacing w:val="-8"/>
          <w:w w:val="80"/>
          <w:sz w:val="20"/>
        </w:rPr>
        <w:t> </w:t>
      </w:r>
      <w:r>
        <w:rPr>
          <w:b w:val="0"/>
          <w:color w:val="231F20"/>
          <w:w w:val="80"/>
          <w:sz w:val="20"/>
        </w:rPr>
        <w:t>33</w:t>
      </w:r>
      <w:r>
        <w:rPr>
          <w:b w:val="0"/>
          <w:color w:val="231F20"/>
          <w:spacing w:val="-5"/>
          <w:w w:val="80"/>
          <w:sz w:val="20"/>
        </w:rPr>
        <w:t> </w:t>
      </w:r>
      <w:r>
        <w:rPr>
          <w:b w:val="0"/>
          <w:color w:val="231F20"/>
          <w:w w:val="80"/>
          <w:sz w:val="20"/>
        </w:rPr>
        <w:t>to</w:t>
      </w:r>
      <w:r>
        <w:rPr>
          <w:b w:val="0"/>
          <w:color w:val="231F20"/>
          <w:spacing w:val="-6"/>
          <w:w w:val="80"/>
          <w:sz w:val="20"/>
        </w:rPr>
        <w:t> </w:t>
      </w:r>
      <w:r>
        <w:rPr>
          <w:b w:val="0"/>
          <w:color w:val="231F20"/>
          <w:w w:val="80"/>
          <w:sz w:val="20"/>
        </w:rPr>
        <w:t>Purchase</w:t>
      </w:r>
      <w:r>
        <w:rPr>
          <w:b w:val="0"/>
          <w:color w:val="231F20"/>
          <w:spacing w:val="-6"/>
          <w:w w:val="80"/>
          <w:sz w:val="20"/>
        </w:rPr>
        <w:t> </w:t>
      </w:r>
      <w:r>
        <w:rPr>
          <w:b w:val="0"/>
          <w:color w:val="231F20"/>
          <w:w w:val="80"/>
          <w:sz w:val="20"/>
        </w:rPr>
        <w:t>Agreement</w:t>
      </w:r>
      <w:r>
        <w:rPr>
          <w:b w:val="0"/>
          <w:color w:val="231F20"/>
          <w:spacing w:val="-7"/>
          <w:w w:val="80"/>
          <w:sz w:val="20"/>
        </w:rPr>
        <w:t> </w:t>
      </w:r>
      <w:r>
        <w:rPr>
          <w:b w:val="0"/>
          <w:color w:val="231F20"/>
          <w:w w:val="80"/>
          <w:sz w:val="20"/>
        </w:rPr>
        <w:t>No.</w:t>
      </w:r>
      <w:r>
        <w:rPr>
          <w:b w:val="0"/>
          <w:color w:val="231F20"/>
          <w:spacing w:val="-6"/>
          <w:w w:val="80"/>
          <w:sz w:val="20"/>
        </w:rPr>
        <w:t> </w:t>
      </w:r>
      <w:r>
        <w:rPr>
          <w:b w:val="0"/>
          <w:color w:val="231F20"/>
          <w:w w:val="80"/>
          <w:sz w:val="20"/>
        </w:rPr>
        <w:t>1810,</w:t>
      </w:r>
      <w:r>
        <w:rPr>
          <w:b w:val="0"/>
          <w:color w:val="231F20"/>
          <w:spacing w:val="-6"/>
          <w:w w:val="80"/>
          <w:sz w:val="20"/>
        </w:rPr>
        <w:t> </w:t>
      </w:r>
      <w:r>
        <w:rPr>
          <w:b w:val="0"/>
          <w:color w:val="231F20"/>
          <w:w w:val="80"/>
          <w:sz w:val="20"/>
        </w:rPr>
        <w:t>dated</w:t>
      </w:r>
      <w:r>
        <w:rPr>
          <w:b w:val="0"/>
          <w:color w:val="231F20"/>
          <w:spacing w:val="-7"/>
          <w:w w:val="80"/>
          <w:sz w:val="20"/>
        </w:rPr>
        <w:t> </w:t>
      </w:r>
      <w:r>
        <w:rPr>
          <w:b w:val="0"/>
          <w:color w:val="231F20"/>
          <w:w w:val="80"/>
          <w:sz w:val="20"/>
        </w:rPr>
        <w:t>January</w:t>
      </w:r>
      <w:r>
        <w:rPr>
          <w:b w:val="0"/>
          <w:color w:val="231F20"/>
          <w:spacing w:val="-7"/>
          <w:w w:val="80"/>
          <w:sz w:val="20"/>
        </w:rPr>
        <w:t> </w:t>
      </w:r>
      <w:r>
        <w:rPr>
          <w:b w:val="0"/>
          <w:color w:val="231F20"/>
          <w:w w:val="80"/>
          <w:sz w:val="20"/>
        </w:rPr>
        <w:t>19,</w:t>
      </w:r>
      <w:r>
        <w:rPr>
          <w:b w:val="0"/>
          <w:color w:val="231F20"/>
          <w:spacing w:val="-6"/>
          <w:w w:val="80"/>
          <w:sz w:val="20"/>
        </w:rPr>
        <w:t> </w:t>
      </w:r>
      <w:r>
        <w:rPr>
          <w:b w:val="0"/>
          <w:color w:val="231F20"/>
          <w:w w:val="80"/>
          <w:sz w:val="20"/>
        </w:rPr>
        <w:t>1993 between</w:t>
      </w:r>
      <w:r>
        <w:rPr>
          <w:b w:val="0"/>
          <w:color w:val="231F20"/>
          <w:spacing w:val="-23"/>
          <w:w w:val="80"/>
          <w:sz w:val="20"/>
        </w:rPr>
        <w:t> </w:t>
      </w:r>
      <w:r>
        <w:rPr>
          <w:b w:val="0"/>
          <w:color w:val="231F20"/>
          <w:w w:val="80"/>
          <w:sz w:val="20"/>
        </w:rPr>
        <w:t>The</w:t>
      </w:r>
      <w:r>
        <w:rPr>
          <w:b w:val="0"/>
          <w:color w:val="231F20"/>
          <w:spacing w:val="-22"/>
          <w:w w:val="80"/>
          <w:sz w:val="20"/>
        </w:rPr>
        <w:t> </w:t>
      </w:r>
      <w:r>
        <w:rPr>
          <w:b w:val="0"/>
          <w:color w:val="231F20"/>
          <w:w w:val="80"/>
          <w:sz w:val="20"/>
        </w:rPr>
        <w:t>Boeing</w:t>
      </w:r>
      <w:r>
        <w:rPr>
          <w:b w:val="0"/>
          <w:color w:val="231F20"/>
          <w:spacing w:val="-21"/>
          <w:w w:val="80"/>
          <w:sz w:val="20"/>
        </w:rPr>
        <w:t> </w:t>
      </w:r>
      <w:r>
        <w:rPr>
          <w:b w:val="0"/>
          <w:color w:val="231F20"/>
          <w:w w:val="80"/>
          <w:sz w:val="20"/>
        </w:rPr>
        <w:t>Company</w:t>
      </w:r>
      <w:r>
        <w:rPr>
          <w:b w:val="0"/>
          <w:color w:val="231F20"/>
          <w:spacing w:val="-23"/>
          <w:w w:val="80"/>
          <w:sz w:val="20"/>
        </w:rPr>
        <w:t> </w:t>
      </w:r>
      <w:r>
        <w:rPr>
          <w:b w:val="0"/>
          <w:color w:val="231F20"/>
          <w:w w:val="80"/>
          <w:sz w:val="20"/>
        </w:rPr>
        <w:t>and</w:t>
      </w:r>
      <w:r>
        <w:rPr>
          <w:b w:val="0"/>
          <w:color w:val="231F20"/>
          <w:spacing w:val="-21"/>
          <w:w w:val="80"/>
          <w:sz w:val="20"/>
        </w:rPr>
        <w:t> </w:t>
      </w:r>
      <w:r>
        <w:rPr>
          <w:b w:val="0"/>
          <w:color w:val="231F20"/>
          <w:w w:val="80"/>
          <w:sz w:val="20"/>
        </w:rPr>
        <w:t>Southwest;</w:t>
      </w:r>
      <w:r>
        <w:rPr>
          <w:b w:val="0"/>
          <w:color w:val="231F20"/>
          <w:spacing w:val="-20"/>
          <w:w w:val="80"/>
          <w:sz w:val="20"/>
        </w:rPr>
        <w:t> </w:t>
      </w:r>
      <w:r>
        <w:rPr>
          <w:b w:val="0"/>
          <w:color w:val="231F20"/>
          <w:w w:val="80"/>
          <w:sz w:val="20"/>
        </w:rPr>
        <w:t>(incorporated</w:t>
      </w:r>
      <w:r>
        <w:rPr>
          <w:b w:val="0"/>
          <w:color w:val="231F20"/>
          <w:spacing w:val="-22"/>
          <w:w w:val="80"/>
          <w:sz w:val="20"/>
        </w:rPr>
        <w:t> </w:t>
      </w:r>
      <w:r>
        <w:rPr>
          <w:b w:val="0"/>
          <w:color w:val="231F20"/>
          <w:w w:val="80"/>
          <w:sz w:val="20"/>
        </w:rPr>
        <w:t>by</w:t>
      </w:r>
      <w:r>
        <w:rPr>
          <w:b w:val="0"/>
          <w:color w:val="231F20"/>
          <w:spacing w:val="-22"/>
          <w:w w:val="80"/>
          <w:sz w:val="20"/>
        </w:rPr>
        <w:t> </w:t>
      </w:r>
      <w:r>
        <w:rPr>
          <w:b w:val="0"/>
          <w:color w:val="231F20"/>
          <w:w w:val="80"/>
          <w:sz w:val="20"/>
        </w:rPr>
        <w:t>reference</w:t>
      </w:r>
      <w:r>
        <w:rPr>
          <w:b w:val="0"/>
          <w:color w:val="231F20"/>
          <w:spacing w:val="-23"/>
          <w:w w:val="80"/>
          <w:sz w:val="20"/>
        </w:rPr>
        <w:t> </w:t>
      </w:r>
      <w:r>
        <w:rPr>
          <w:b w:val="0"/>
          <w:color w:val="231F20"/>
          <w:w w:val="80"/>
          <w:sz w:val="20"/>
        </w:rPr>
        <w:t>to</w:t>
      </w:r>
      <w:r>
        <w:rPr>
          <w:b w:val="0"/>
          <w:color w:val="231F20"/>
          <w:spacing w:val="-20"/>
          <w:w w:val="80"/>
          <w:sz w:val="20"/>
        </w:rPr>
        <w:t> </w:t>
      </w:r>
      <w:r>
        <w:rPr>
          <w:b w:val="0"/>
          <w:color w:val="231F20"/>
          <w:w w:val="80"/>
          <w:sz w:val="20"/>
        </w:rPr>
        <w:t>Exhibit</w:t>
      </w:r>
      <w:r>
        <w:rPr>
          <w:b w:val="0"/>
          <w:color w:val="231F20"/>
          <w:spacing w:val="-20"/>
          <w:w w:val="80"/>
          <w:sz w:val="20"/>
        </w:rPr>
        <w:t> </w:t>
      </w:r>
      <w:r>
        <w:rPr>
          <w:b w:val="0"/>
          <w:color w:val="231F20"/>
          <w:w w:val="80"/>
          <w:sz w:val="20"/>
        </w:rPr>
        <w:t>10.1</w:t>
      </w:r>
      <w:r>
        <w:rPr>
          <w:b w:val="0"/>
          <w:color w:val="231F20"/>
          <w:spacing w:val="-21"/>
          <w:w w:val="80"/>
          <w:sz w:val="20"/>
        </w:rPr>
        <w:t> </w:t>
      </w:r>
      <w:r>
        <w:rPr>
          <w:b w:val="0"/>
          <w:color w:val="231F20"/>
          <w:w w:val="80"/>
          <w:sz w:val="20"/>
        </w:rPr>
        <w:t>to</w:t>
      </w:r>
      <w:r>
        <w:rPr>
          <w:b w:val="0"/>
          <w:color w:val="231F20"/>
          <w:spacing w:val="-20"/>
          <w:w w:val="80"/>
          <w:sz w:val="20"/>
        </w:rPr>
        <w:t> </w:t>
      </w:r>
      <w:r>
        <w:rPr>
          <w:b w:val="0"/>
          <w:color w:val="231F20"/>
          <w:w w:val="80"/>
          <w:sz w:val="20"/>
        </w:rPr>
        <w:t>Southwest’s</w:t>
      </w:r>
      <w:r>
        <w:rPr>
          <w:b w:val="0"/>
          <w:color w:val="231F20"/>
          <w:spacing w:val="-21"/>
          <w:w w:val="80"/>
          <w:sz w:val="20"/>
        </w:rPr>
        <w:t> </w:t>
      </w:r>
      <w:r>
        <w:rPr>
          <w:b w:val="0"/>
          <w:color w:val="231F20"/>
          <w:w w:val="80"/>
          <w:sz w:val="20"/>
        </w:rPr>
        <w:t>Annual </w:t>
      </w:r>
      <w:r>
        <w:rPr>
          <w:b w:val="0"/>
          <w:color w:val="231F20"/>
          <w:w w:val="85"/>
          <w:sz w:val="20"/>
        </w:rPr>
        <w:t>Report</w:t>
      </w:r>
      <w:r>
        <w:rPr>
          <w:b w:val="0"/>
          <w:color w:val="231F20"/>
          <w:spacing w:val="-21"/>
          <w:w w:val="85"/>
          <w:sz w:val="20"/>
        </w:rPr>
        <w:t> </w:t>
      </w:r>
      <w:r>
        <w:rPr>
          <w:b w:val="0"/>
          <w:color w:val="231F20"/>
          <w:w w:val="85"/>
          <w:sz w:val="20"/>
        </w:rPr>
        <w:t>on</w:t>
      </w:r>
      <w:r>
        <w:rPr>
          <w:b w:val="0"/>
          <w:color w:val="231F20"/>
          <w:spacing w:val="-21"/>
          <w:w w:val="85"/>
          <w:sz w:val="20"/>
        </w:rPr>
        <w:t> </w:t>
      </w:r>
      <w:r>
        <w:rPr>
          <w:b w:val="0"/>
          <w:color w:val="231F20"/>
          <w:w w:val="85"/>
          <w:sz w:val="20"/>
        </w:rPr>
        <w:t>Form</w:t>
      </w:r>
      <w:r>
        <w:rPr>
          <w:b w:val="0"/>
          <w:color w:val="231F20"/>
          <w:spacing w:val="-21"/>
          <w:w w:val="85"/>
          <w:sz w:val="20"/>
        </w:rPr>
        <w:t> </w:t>
      </w:r>
      <w:r>
        <w:rPr>
          <w:b w:val="0"/>
          <w:color w:val="231F20"/>
          <w:w w:val="85"/>
          <w:sz w:val="20"/>
        </w:rPr>
        <w:t>10-K</w:t>
      </w:r>
      <w:r>
        <w:rPr>
          <w:b w:val="0"/>
          <w:color w:val="231F20"/>
          <w:spacing w:val="-20"/>
          <w:w w:val="85"/>
          <w:sz w:val="20"/>
        </w:rPr>
        <w:t> </w:t>
      </w:r>
      <w:r>
        <w:rPr>
          <w:b w:val="0"/>
          <w:color w:val="231F20"/>
          <w:w w:val="85"/>
          <w:sz w:val="20"/>
        </w:rPr>
        <w:t>for</w:t>
      </w:r>
      <w:r>
        <w:rPr>
          <w:b w:val="0"/>
          <w:color w:val="231F20"/>
          <w:spacing w:val="-21"/>
          <w:w w:val="85"/>
          <w:sz w:val="20"/>
        </w:rPr>
        <w:t> </w:t>
      </w:r>
      <w:r>
        <w:rPr>
          <w:b w:val="0"/>
          <w:color w:val="231F20"/>
          <w:w w:val="85"/>
          <w:sz w:val="20"/>
        </w:rPr>
        <w:t>the</w:t>
      </w:r>
      <w:r>
        <w:rPr>
          <w:b w:val="0"/>
          <w:color w:val="231F20"/>
          <w:spacing w:val="-21"/>
          <w:w w:val="85"/>
          <w:sz w:val="20"/>
        </w:rPr>
        <w:t> </w:t>
      </w:r>
      <w:r>
        <w:rPr>
          <w:b w:val="0"/>
          <w:color w:val="231F20"/>
          <w:w w:val="85"/>
          <w:sz w:val="20"/>
        </w:rPr>
        <w:t>year</w:t>
      </w:r>
      <w:r>
        <w:rPr>
          <w:b w:val="0"/>
          <w:color w:val="231F20"/>
          <w:spacing w:val="-21"/>
          <w:w w:val="85"/>
          <w:sz w:val="20"/>
        </w:rPr>
        <w:t> </w:t>
      </w:r>
      <w:r>
        <w:rPr>
          <w:b w:val="0"/>
          <w:color w:val="231F20"/>
          <w:w w:val="85"/>
          <w:sz w:val="20"/>
        </w:rPr>
        <w:t>ended</w:t>
      </w:r>
      <w:r>
        <w:rPr>
          <w:b w:val="0"/>
          <w:color w:val="231F20"/>
          <w:spacing w:val="-23"/>
          <w:w w:val="85"/>
          <w:sz w:val="20"/>
        </w:rPr>
        <w:t> </w:t>
      </w:r>
      <w:r>
        <w:rPr>
          <w:b w:val="0"/>
          <w:color w:val="231F20"/>
          <w:w w:val="85"/>
          <w:sz w:val="20"/>
        </w:rPr>
        <w:t>December</w:t>
      </w:r>
      <w:r>
        <w:rPr>
          <w:b w:val="0"/>
          <w:color w:val="231F20"/>
          <w:spacing w:val="-22"/>
          <w:w w:val="85"/>
          <w:sz w:val="20"/>
        </w:rPr>
        <w:t> </w:t>
      </w:r>
      <w:r>
        <w:rPr>
          <w:b w:val="0"/>
          <w:color w:val="231F20"/>
          <w:w w:val="85"/>
          <w:sz w:val="20"/>
        </w:rPr>
        <w:t>31,</w:t>
      </w:r>
      <w:r>
        <w:rPr>
          <w:b w:val="0"/>
          <w:color w:val="231F20"/>
          <w:spacing w:val="-21"/>
          <w:w w:val="85"/>
          <w:sz w:val="20"/>
        </w:rPr>
        <w:t> </w:t>
      </w:r>
      <w:r>
        <w:rPr>
          <w:b w:val="0"/>
          <w:color w:val="231F20"/>
          <w:w w:val="85"/>
          <w:sz w:val="20"/>
        </w:rPr>
        <w:t>2003</w:t>
      </w:r>
      <w:r>
        <w:rPr>
          <w:b w:val="0"/>
          <w:color w:val="231F20"/>
          <w:spacing w:val="-21"/>
          <w:w w:val="85"/>
          <w:sz w:val="20"/>
        </w:rPr>
        <w:t> </w:t>
      </w:r>
      <w:r>
        <w:rPr>
          <w:b w:val="0"/>
          <w:color w:val="231F20"/>
          <w:w w:val="85"/>
          <w:sz w:val="20"/>
        </w:rPr>
        <w:t>(File</w:t>
      </w:r>
      <w:r>
        <w:rPr>
          <w:b w:val="0"/>
          <w:color w:val="231F20"/>
          <w:spacing w:val="-21"/>
          <w:w w:val="85"/>
          <w:sz w:val="20"/>
        </w:rPr>
        <w:t> </w:t>
      </w:r>
      <w:r>
        <w:rPr>
          <w:b w:val="0"/>
          <w:color w:val="231F20"/>
          <w:w w:val="85"/>
          <w:sz w:val="20"/>
        </w:rPr>
        <w:t>No.</w:t>
      </w:r>
      <w:r>
        <w:rPr>
          <w:b w:val="0"/>
          <w:color w:val="231F20"/>
          <w:spacing w:val="-21"/>
          <w:w w:val="85"/>
          <w:sz w:val="20"/>
        </w:rPr>
        <w:t> </w:t>
      </w:r>
      <w:r>
        <w:rPr>
          <w:b w:val="0"/>
          <w:color w:val="231F20"/>
          <w:w w:val="85"/>
          <w:sz w:val="20"/>
        </w:rPr>
        <w:t>1-7259));</w:t>
      </w:r>
      <w:r>
        <w:rPr>
          <w:b w:val="0"/>
          <w:color w:val="231F20"/>
          <w:spacing w:val="-20"/>
          <w:w w:val="85"/>
          <w:sz w:val="20"/>
        </w:rPr>
        <w:t> </w:t>
      </w:r>
      <w:r>
        <w:rPr>
          <w:b w:val="0"/>
          <w:color w:val="231F20"/>
          <w:w w:val="85"/>
          <w:sz w:val="20"/>
        </w:rPr>
        <w:t>Supplemental</w:t>
      </w:r>
      <w:r>
        <w:rPr>
          <w:b w:val="0"/>
          <w:color w:val="231F20"/>
          <w:spacing w:val="-22"/>
          <w:w w:val="85"/>
          <w:sz w:val="20"/>
        </w:rPr>
        <w:t> </w:t>
      </w:r>
      <w:r>
        <w:rPr>
          <w:b w:val="0"/>
          <w:color w:val="231F20"/>
          <w:w w:val="85"/>
          <w:sz w:val="20"/>
        </w:rPr>
        <w:t>Agreements Nos.</w:t>
      </w:r>
      <w:r>
        <w:rPr>
          <w:b w:val="0"/>
          <w:color w:val="231F20"/>
          <w:spacing w:val="-19"/>
          <w:w w:val="85"/>
          <w:sz w:val="20"/>
        </w:rPr>
        <w:t> </w:t>
      </w:r>
      <w:r>
        <w:rPr>
          <w:b w:val="0"/>
          <w:color w:val="231F20"/>
          <w:w w:val="85"/>
          <w:sz w:val="20"/>
        </w:rPr>
        <w:t>34,</w:t>
      </w:r>
      <w:r>
        <w:rPr>
          <w:b w:val="0"/>
          <w:color w:val="231F20"/>
          <w:spacing w:val="-19"/>
          <w:w w:val="85"/>
          <w:sz w:val="20"/>
        </w:rPr>
        <w:t> </w:t>
      </w:r>
      <w:r>
        <w:rPr>
          <w:b w:val="0"/>
          <w:color w:val="231F20"/>
          <w:w w:val="85"/>
          <w:sz w:val="20"/>
        </w:rPr>
        <w:t>35,</w:t>
      </w:r>
      <w:r>
        <w:rPr>
          <w:b w:val="0"/>
          <w:color w:val="231F20"/>
          <w:spacing w:val="-19"/>
          <w:w w:val="85"/>
          <w:sz w:val="20"/>
        </w:rPr>
        <w:t> </w:t>
      </w:r>
      <w:r>
        <w:rPr>
          <w:b w:val="0"/>
          <w:color w:val="231F20"/>
          <w:w w:val="85"/>
          <w:sz w:val="20"/>
        </w:rPr>
        <w:t>36,</w:t>
      </w:r>
      <w:r>
        <w:rPr>
          <w:b w:val="0"/>
          <w:color w:val="231F20"/>
          <w:spacing w:val="-19"/>
          <w:w w:val="85"/>
          <w:sz w:val="20"/>
        </w:rPr>
        <w:t> </w:t>
      </w:r>
      <w:r>
        <w:rPr>
          <w:b w:val="0"/>
          <w:color w:val="231F20"/>
          <w:w w:val="85"/>
          <w:sz w:val="20"/>
        </w:rPr>
        <w:t>37,</w:t>
      </w:r>
      <w:r>
        <w:rPr>
          <w:b w:val="0"/>
          <w:color w:val="231F20"/>
          <w:spacing w:val="-19"/>
          <w:w w:val="85"/>
          <w:sz w:val="20"/>
        </w:rPr>
        <w:t> </w:t>
      </w:r>
      <w:r>
        <w:rPr>
          <w:b w:val="0"/>
          <w:color w:val="231F20"/>
          <w:w w:val="85"/>
          <w:sz w:val="20"/>
        </w:rPr>
        <w:t>and</w:t>
      </w:r>
      <w:r>
        <w:rPr>
          <w:b w:val="0"/>
          <w:color w:val="231F20"/>
          <w:spacing w:val="-20"/>
          <w:w w:val="85"/>
          <w:sz w:val="20"/>
        </w:rPr>
        <w:t> </w:t>
      </w:r>
      <w:r>
        <w:rPr>
          <w:b w:val="0"/>
          <w:color w:val="231F20"/>
          <w:w w:val="85"/>
          <w:sz w:val="20"/>
        </w:rPr>
        <w:t>38</w:t>
      </w:r>
      <w:r>
        <w:rPr>
          <w:b w:val="0"/>
          <w:color w:val="231F20"/>
          <w:spacing w:val="-19"/>
          <w:w w:val="85"/>
          <w:sz w:val="20"/>
        </w:rPr>
        <w:t> </w:t>
      </w:r>
      <w:r>
        <w:rPr>
          <w:b w:val="0"/>
          <w:color w:val="231F20"/>
          <w:w w:val="85"/>
          <w:sz w:val="20"/>
        </w:rPr>
        <w:t>(incorporated</w:t>
      </w:r>
      <w:r>
        <w:rPr>
          <w:b w:val="0"/>
          <w:color w:val="231F20"/>
          <w:spacing w:val="-19"/>
          <w:w w:val="85"/>
          <w:sz w:val="20"/>
        </w:rPr>
        <w:t> </w:t>
      </w:r>
      <w:r>
        <w:rPr>
          <w:b w:val="0"/>
          <w:color w:val="231F20"/>
          <w:w w:val="85"/>
          <w:sz w:val="20"/>
        </w:rPr>
        <w:t>by</w:t>
      </w:r>
      <w:r>
        <w:rPr>
          <w:b w:val="0"/>
          <w:color w:val="231F20"/>
          <w:spacing w:val="-19"/>
          <w:w w:val="85"/>
          <w:sz w:val="20"/>
        </w:rPr>
        <w:t> </w:t>
      </w:r>
      <w:r>
        <w:rPr>
          <w:b w:val="0"/>
          <w:color w:val="231F20"/>
          <w:w w:val="85"/>
          <w:sz w:val="20"/>
        </w:rPr>
        <w:t>reference</w:t>
      </w:r>
      <w:r>
        <w:rPr>
          <w:b w:val="0"/>
          <w:color w:val="231F20"/>
          <w:spacing w:val="-20"/>
          <w:w w:val="85"/>
          <w:sz w:val="20"/>
        </w:rPr>
        <w:t> </w:t>
      </w:r>
      <w:r>
        <w:rPr>
          <w:b w:val="0"/>
          <w:color w:val="231F20"/>
          <w:w w:val="85"/>
          <w:sz w:val="20"/>
        </w:rPr>
        <w:t>to</w:t>
      </w:r>
      <w:r>
        <w:rPr>
          <w:b w:val="0"/>
          <w:color w:val="231F20"/>
          <w:spacing w:val="-19"/>
          <w:w w:val="85"/>
          <w:sz w:val="20"/>
        </w:rPr>
        <w:t> </w:t>
      </w:r>
      <w:r>
        <w:rPr>
          <w:b w:val="0"/>
          <w:color w:val="231F20"/>
          <w:w w:val="85"/>
          <w:sz w:val="20"/>
        </w:rPr>
        <w:t>Exhibit</w:t>
      </w:r>
      <w:r>
        <w:rPr>
          <w:b w:val="0"/>
          <w:color w:val="231F20"/>
          <w:spacing w:val="-19"/>
          <w:w w:val="85"/>
          <w:sz w:val="20"/>
        </w:rPr>
        <w:t> </w:t>
      </w:r>
      <w:r>
        <w:rPr>
          <w:b w:val="0"/>
          <w:color w:val="231F20"/>
          <w:w w:val="85"/>
          <w:sz w:val="20"/>
        </w:rPr>
        <w:t>10.3</w:t>
      </w:r>
      <w:r>
        <w:rPr>
          <w:b w:val="0"/>
          <w:color w:val="231F20"/>
          <w:spacing w:val="-19"/>
          <w:w w:val="85"/>
          <w:sz w:val="20"/>
        </w:rPr>
        <w:t> </w:t>
      </w:r>
      <w:r>
        <w:rPr>
          <w:b w:val="0"/>
          <w:color w:val="231F20"/>
          <w:w w:val="85"/>
          <w:sz w:val="20"/>
        </w:rPr>
        <w:t>to</w:t>
      </w:r>
      <w:r>
        <w:rPr>
          <w:b w:val="0"/>
          <w:color w:val="231F20"/>
          <w:spacing w:val="-19"/>
          <w:w w:val="85"/>
          <w:sz w:val="20"/>
        </w:rPr>
        <w:t> </w:t>
      </w:r>
      <w:r>
        <w:rPr>
          <w:b w:val="0"/>
          <w:color w:val="231F20"/>
          <w:w w:val="85"/>
          <w:sz w:val="20"/>
        </w:rPr>
        <w:t>Southwest’s</w:t>
      </w:r>
      <w:r>
        <w:rPr>
          <w:b w:val="0"/>
          <w:color w:val="231F20"/>
          <w:spacing w:val="-19"/>
          <w:w w:val="85"/>
          <w:sz w:val="20"/>
        </w:rPr>
        <w:t> </w:t>
      </w:r>
      <w:r>
        <w:rPr>
          <w:b w:val="0"/>
          <w:color w:val="231F20"/>
          <w:w w:val="85"/>
          <w:sz w:val="20"/>
        </w:rPr>
        <w:t>Quarterly</w:t>
      </w:r>
      <w:r>
        <w:rPr>
          <w:b w:val="0"/>
          <w:color w:val="231F20"/>
          <w:spacing w:val="-20"/>
          <w:w w:val="85"/>
          <w:sz w:val="20"/>
        </w:rPr>
        <w:t> </w:t>
      </w:r>
      <w:r>
        <w:rPr>
          <w:b w:val="0"/>
          <w:color w:val="231F20"/>
          <w:w w:val="85"/>
          <w:sz w:val="20"/>
        </w:rPr>
        <w:t>Report</w:t>
      </w:r>
      <w:r>
        <w:rPr>
          <w:b w:val="0"/>
          <w:color w:val="231F20"/>
          <w:spacing w:val="-19"/>
          <w:w w:val="85"/>
          <w:sz w:val="20"/>
        </w:rPr>
        <w:t> </w:t>
      </w:r>
      <w:r>
        <w:rPr>
          <w:b w:val="0"/>
          <w:color w:val="231F20"/>
          <w:w w:val="85"/>
          <w:sz w:val="20"/>
        </w:rPr>
        <w:t>on Form</w:t>
      </w:r>
      <w:r>
        <w:rPr>
          <w:b w:val="0"/>
          <w:color w:val="231F20"/>
          <w:spacing w:val="-37"/>
          <w:w w:val="85"/>
          <w:sz w:val="20"/>
        </w:rPr>
        <w:t> </w:t>
      </w:r>
      <w:r>
        <w:rPr>
          <w:b w:val="0"/>
          <w:color w:val="231F20"/>
          <w:w w:val="85"/>
          <w:sz w:val="20"/>
        </w:rPr>
        <w:t>10-Q</w:t>
      </w:r>
      <w:r>
        <w:rPr>
          <w:b w:val="0"/>
          <w:color w:val="231F20"/>
          <w:spacing w:val="-37"/>
          <w:w w:val="85"/>
          <w:sz w:val="20"/>
        </w:rPr>
        <w:t> </w:t>
      </w:r>
      <w:r>
        <w:rPr>
          <w:b w:val="0"/>
          <w:color w:val="231F20"/>
          <w:w w:val="85"/>
          <w:sz w:val="20"/>
        </w:rPr>
        <w:t>for</w:t>
      </w:r>
      <w:r>
        <w:rPr>
          <w:b w:val="0"/>
          <w:color w:val="231F20"/>
          <w:spacing w:val="-37"/>
          <w:w w:val="85"/>
          <w:sz w:val="20"/>
        </w:rPr>
        <w:t> </w:t>
      </w:r>
      <w:r>
        <w:rPr>
          <w:b w:val="0"/>
          <w:color w:val="231F20"/>
          <w:w w:val="85"/>
          <w:sz w:val="20"/>
        </w:rPr>
        <w:t>the</w:t>
      </w:r>
      <w:r>
        <w:rPr>
          <w:b w:val="0"/>
          <w:color w:val="231F20"/>
          <w:spacing w:val="-37"/>
          <w:w w:val="85"/>
          <w:sz w:val="20"/>
        </w:rPr>
        <w:t> </w:t>
      </w:r>
      <w:r>
        <w:rPr>
          <w:b w:val="0"/>
          <w:color w:val="231F20"/>
          <w:w w:val="85"/>
          <w:sz w:val="20"/>
        </w:rPr>
        <w:t>quarter</w:t>
      </w:r>
      <w:r>
        <w:rPr>
          <w:b w:val="0"/>
          <w:color w:val="231F20"/>
          <w:spacing w:val="-37"/>
          <w:w w:val="85"/>
          <w:sz w:val="20"/>
        </w:rPr>
        <w:t> </w:t>
      </w:r>
      <w:r>
        <w:rPr>
          <w:b w:val="0"/>
          <w:color w:val="231F20"/>
          <w:w w:val="85"/>
          <w:sz w:val="20"/>
        </w:rPr>
        <w:t>ended</w:t>
      </w:r>
      <w:r>
        <w:rPr>
          <w:b w:val="0"/>
          <w:color w:val="231F20"/>
          <w:spacing w:val="-38"/>
          <w:w w:val="85"/>
          <w:sz w:val="20"/>
        </w:rPr>
        <w:t> </w:t>
      </w:r>
      <w:r>
        <w:rPr>
          <w:b w:val="0"/>
          <w:color w:val="231F20"/>
          <w:w w:val="85"/>
          <w:sz w:val="20"/>
        </w:rPr>
        <w:t>June</w:t>
      </w:r>
      <w:r>
        <w:rPr>
          <w:b w:val="0"/>
          <w:color w:val="231F20"/>
          <w:spacing w:val="-37"/>
          <w:w w:val="85"/>
          <w:sz w:val="20"/>
        </w:rPr>
        <w:t> </w:t>
      </w:r>
      <w:r>
        <w:rPr>
          <w:b w:val="0"/>
          <w:color w:val="231F20"/>
          <w:w w:val="85"/>
          <w:sz w:val="20"/>
        </w:rPr>
        <w:t>30,</w:t>
      </w:r>
      <w:r>
        <w:rPr>
          <w:b w:val="0"/>
          <w:color w:val="231F20"/>
          <w:spacing w:val="-37"/>
          <w:w w:val="85"/>
          <w:sz w:val="20"/>
        </w:rPr>
        <w:t> </w:t>
      </w:r>
      <w:r>
        <w:rPr>
          <w:b w:val="0"/>
          <w:color w:val="231F20"/>
          <w:w w:val="85"/>
          <w:sz w:val="20"/>
        </w:rPr>
        <w:t>2004</w:t>
      </w:r>
      <w:r>
        <w:rPr>
          <w:b w:val="0"/>
          <w:color w:val="231F20"/>
          <w:spacing w:val="-37"/>
          <w:w w:val="85"/>
          <w:sz w:val="20"/>
        </w:rPr>
        <w:t> </w:t>
      </w:r>
      <w:r>
        <w:rPr>
          <w:b w:val="0"/>
          <w:color w:val="231F20"/>
          <w:w w:val="85"/>
          <w:sz w:val="20"/>
        </w:rPr>
        <w:t>(File</w:t>
      </w:r>
      <w:r>
        <w:rPr>
          <w:b w:val="0"/>
          <w:color w:val="231F20"/>
          <w:spacing w:val="-37"/>
          <w:w w:val="85"/>
          <w:sz w:val="20"/>
        </w:rPr>
        <w:t> </w:t>
      </w:r>
      <w:r>
        <w:rPr>
          <w:b w:val="0"/>
          <w:color w:val="231F20"/>
          <w:w w:val="85"/>
          <w:sz w:val="20"/>
        </w:rPr>
        <w:t>No.</w:t>
      </w:r>
      <w:r>
        <w:rPr>
          <w:b w:val="0"/>
          <w:color w:val="231F20"/>
          <w:spacing w:val="-37"/>
          <w:w w:val="85"/>
          <w:sz w:val="20"/>
        </w:rPr>
        <w:t> </w:t>
      </w:r>
      <w:r>
        <w:rPr>
          <w:b w:val="0"/>
          <w:color w:val="231F20"/>
          <w:w w:val="85"/>
          <w:sz w:val="20"/>
        </w:rPr>
        <w:t>1-7259));</w:t>
      </w:r>
      <w:r>
        <w:rPr>
          <w:b w:val="0"/>
          <w:color w:val="231F20"/>
          <w:spacing w:val="-37"/>
          <w:w w:val="85"/>
          <w:sz w:val="20"/>
        </w:rPr>
        <w:t> </w:t>
      </w:r>
      <w:r>
        <w:rPr>
          <w:b w:val="0"/>
          <w:color w:val="231F20"/>
          <w:w w:val="85"/>
          <w:sz w:val="20"/>
        </w:rPr>
        <w:t>Supplemental</w:t>
      </w:r>
      <w:r>
        <w:rPr>
          <w:b w:val="0"/>
          <w:color w:val="231F20"/>
          <w:spacing w:val="-38"/>
          <w:w w:val="85"/>
          <w:sz w:val="20"/>
        </w:rPr>
        <w:t> </w:t>
      </w:r>
      <w:r>
        <w:rPr>
          <w:b w:val="0"/>
          <w:color w:val="231F20"/>
          <w:w w:val="85"/>
          <w:sz w:val="20"/>
        </w:rPr>
        <w:t>Agreements</w:t>
      </w:r>
      <w:r>
        <w:rPr>
          <w:b w:val="0"/>
          <w:color w:val="231F20"/>
          <w:spacing w:val="-38"/>
          <w:w w:val="85"/>
          <w:sz w:val="20"/>
        </w:rPr>
        <w:t> </w:t>
      </w:r>
      <w:r>
        <w:rPr>
          <w:b w:val="0"/>
          <w:color w:val="231F20"/>
          <w:w w:val="85"/>
          <w:sz w:val="20"/>
        </w:rPr>
        <w:t>Nos.</w:t>
      </w:r>
      <w:r>
        <w:rPr>
          <w:b w:val="0"/>
          <w:color w:val="231F20"/>
          <w:spacing w:val="-37"/>
          <w:w w:val="85"/>
          <w:sz w:val="20"/>
        </w:rPr>
        <w:t> </w:t>
      </w:r>
      <w:r>
        <w:rPr>
          <w:b w:val="0"/>
          <w:color w:val="231F20"/>
          <w:w w:val="85"/>
          <w:sz w:val="20"/>
        </w:rPr>
        <w:t>39</w:t>
      </w:r>
      <w:r>
        <w:rPr>
          <w:b w:val="0"/>
          <w:color w:val="231F20"/>
          <w:spacing w:val="-37"/>
          <w:w w:val="85"/>
          <w:sz w:val="20"/>
        </w:rPr>
        <w:t> </w:t>
      </w:r>
      <w:r>
        <w:rPr>
          <w:b w:val="0"/>
          <w:color w:val="231F20"/>
          <w:w w:val="85"/>
          <w:sz w:val="20"/>
        </w:rPr>
        <w:t>and</w:t>
      </w:r>
      <w:r>
        <w:rPr>
          <w:b w:val="0"/>
          <w:color w:val="231F20"/>
          <w:spacing w:val="-37"/>
          <w:w w:val="85"/>
          <w:sz w:val="20"/>
        </w:rPr>
        <w:t> </w:t>
      </w:r>
      <w:r>
        <w:rPr>
          <w:b w:val="0"/>
          <w:color w:val="231F20"/>
          <w:w w:val="85"/>
          <w:sz w:val="20"/>
        </w:rPr>
        <w:t>40 </w:t>
      </w:r>
      <w:r>
        <w:rPr>
          <w:b w:val="0"/>
          <w:color w:val="231F20"/>
          <w:w w:val="80"/>
          <w:sz w:val="20"/>
        </w:rPr>
        <w:t>(incorporated</w:t>
      </w:r>
      <w:r>
        <w:rPr>
          <w:b w:val="0"/>
          <w:color w:val="231F20"/>
          <w:spacing w:val="-16"/>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5"/>
          <w:w w:val="80"/>
          <w:sz w:val="20"/>
        </w:rPr>
        <w:t> </w:t>
      </w:r>
      <w:r>
        <w:rPr>
          <w:b w:val="0"/>
          <w:color w:val="231F20"/>
          <w:w w:val="80"/>
          <w:sz w:val="20"/>
        </w:rPr>
        <w:t>10.6</w:t>
      </w:r>
      <w:r>
        <w:rPr>
          <w:b w:val="0"/>
          <w:color w:val="231F20"/>
          <w:spacing w:val="-14"/>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5"/>
          <w:w w:val="80"/>
          <w:sz w:val="20"/>
        </w:rPr>
        <w:t> </w:t>
      </w:r>
      <w:r>
        <w:rPr>
          <w:b w:val="0"/>
          <w:color w:val="231F20"/>
          <w:w w:val="80"/>
          <w:sz w:val="20"/>
        </w:rPr>
        <w:t>Quarterly</w:t>
      </w:r>
      <w:r>
        <w:rPr>
          <w:b w:val="0"/>
          <w:color w:val="231F20"/>
          <w:spacing w:val="-15"/>
          <w:w w:val="80"/>
          <w:sz w:val="20"/>
        </w:rPr>
        <w:t> </w:t>
      </w:r>
      <w:r>
        <w:rPr>
          <w:b w:val="0"/>
          <w:color w:val="231F20"/>
          <w:w w:val="80"/>
          <w:sz w:val="20"/>
        </w:rPr>
        <w:t>Report</w:t>
      </w:r>
      <w:r>
        <w:rPr>
          <w:b w:val="0"/>
          <w:color w:val="231F20"/>
          <w:spacing w:val="-16"/>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4"/>
          <w:w w:val="80"/>
          <w:sz w:val="20"/>
        </w:rPr>
        <w:t> </w:t>
      </w:r>
      <w:r>
        <w:rPr>
          <w:b w:val="0"/>
          <w:color w:val="231F20"/>
          <w:w w:val="80"/>
          <w:sz w:val="20"/>
        </w:rPr>
        <w:t>10-Q</w:t>
      </w:r>
      <w:r>
        <w:rPr>
          <w:b w:val="0"/>
          <w:color w:val="231F20"/>
          <w:spacing w:val="-14"/>
          <w:w w:val="80"/>
          <w:sz w:val="20"/>
        </w:rPr>
        <w:t> </w:t>
      </w:r>
      <w:r>
        <w:rPr>
          <w:b w:val="0"/>
          <w:color w:val="231F20"/>
          <w:w w:val="80"/>
          <w:sz w:val="20"/>
        </w:rPr>
        <w:t>for</w:t>
      </w:r>
      <w:r>
        <w:rPr>
          <w:b w:val="0"/>
          <w:color w:val="231F20"/>
          <w:spacing w:val="-14"/>
          <w:w w:val="80"/>
          <w:sz w:val="20"/>
        </w:rPr>
        <w:t> </w:t>
      </w:r>
      <w:r>
        <w:rPr>
          <w:b w:val="0"/>
          <w:color w:val="231F20"/>
          <w:w w:val="80"/>
          <w:sz w:val="20"/>
        </w:rPr>
        <w:t>the</w:t>
      </w:r>
      <w:r>
        <w:rPr>
          <w:b w:val="0"/>
          <w:color w:val="231F20"/>
          <w:spacing w:val="-15"/>
          <w:w w:val="80"/>
          <w:sz w:val="20"/>
        </w:rPr>
        <w:t> </w:t>
      </w:r>
      <w:r>
        <w:rPr>
          <w:b w:val="0"/>
          <w:color w:val="231F20"/>
          <w:w w:val="80"/>
          <w:sz w:val="20"/>
        </w:rPr>
        <w:t>quarter</w:t>
      </w:r>
      <w:r>
        <w:rPr>
          <w:b w:val="0"/>
          <w:color w:val="231F20"/>
          <w:spacing w:val="-16"/>
          <w:w w:val="80"/>
          <w:sz w:val="20"/>
        </w:rPr>
        <w:t> </w:t>
      </w:r>
      <w:r>
        <w:rPr>
          <w:b w:val="0"/>
          <w:color w:val="231F20"/>
          <w:w w:val="80"/>
          <w:sz w:val="20"/>
        </w:rPr>
        <w:t>ended </w:t>
      </w:r>
      <w:r>
        <w:rPr>
          <w:b w:val="0"/>
          <w:color w:val="231F20"/>
          <w:w w:val="85"/>
          <w:sz w:val="20"/>
        </w:rPr>
        <w:t>September</w:t>
      </w:r>
      <w:r>
        <w:rPr>
          <w:b w:val="0"/>
          <w:color w:val="231F20"/>
          <w:spacing w:val="-34"/>
          <w:w w:val="85"/>
          <w:sz w:val="20"/>
        </w:rPr>
        <w:t> </w:t>
      </w:r>
      <w:r>
        <w:rPr>
          <w:b w:val="0"/>
          <w:color w:val="231F20"/>
          <w:w w:val="85"/>
          <w:sz w:val="20"/>
        </w:rPr>
        <w:t>30,</w:t>
      </w:r>
      <w:r>
        <w:rPr>
          <w:b w:val="0"/>
          <w:color w:val="231F20"/>
          <w:spacing w:val="-33"/>
          <w:w w:val="85"/>
          <w:sz w:val="20"/>
        </w:rPr>
        <w:t> </w:t>
      </w:r>
      <w:r>
        <w:rPr>
          <w:b w:val="0"/>
          <w:color w:val="231F20"/>
          <w:w w:val="85"/>
          <w:sz w:val="20"/>
        </w:rPr>
        <w:t>2004</w:t>
      </w:r>
      <w:r>
        <w:rPr>
          <w:b w:val="0"/>
          <w:color w:val="231F20"/>
          <w:spacing w:val="-33"/>
          <w:w w:val="85"/>
          <w:sz w:val="20"/>
        </w:rPr>
        <w:t> </w:t>
      </w:r>
      <w:r>
        <w:rPr>
          <w:b w:val="0"/>
          <w:color w:val="231F20"/>
          <w:w w:val="85"/>
          <w:sz w:val="20"/>
        </w:rPr>
        <w:t>(File</w:t>
      </w:r>
      <w:r>
        <w:rPr>
          <w:b w:val="0"/>
          <w:color w:val="231F20"/>
          <w:spacing w:val="-33"/>
          <w:w w:val="85"/>
          <w:sz w:val="20"/>
        </w:rPr>
        <w:t> </w:t>
      </w:r>
      <w:r>
        <w:rPr>
          <w:b w:val="0"/>
          <w:color w:val="231F20"/>
          <w:w w:val="85"/>
          <w:sz w:val="20"/>
        </w:rPr>
        <w:t>No.</w:t>
      </w:r>
      <w:r>
        <w:rPr>
          <w:b w:val="0"/>
          <w:color w:val="231F20"/>
          <w:spacing w:val="-33"/>
          <w:w w:val="85"/>
          <w:sz w:val="20"/>
        </w:rPr>
        <w:t> </w:t>
      </w:r>
      <w:r>
        <w:rPr>
          <w:b w:val="0"/>
          <w:color w:val="231F20"/>
          <w:w w:val="85"/>
          <w:sz w:val="20"/>
        </w:rPr>
        <w:t>1-7259));</w:t>
      </w:r>
      <w:r>
        <w:rPr>
          <w:b w:val="0"/>
          <w:color w:val="231F20"/>
          <w:spacing w:val="-33"/>
          <w:w w:val="85"/>
          <w:sz w:val="20"/>
        </w:rPr>
        <w:t> </w:t>
      </w:r>
      <w:r>
        <w:rPr>
          <w:b w:val="0"/>
          <w:color w:val="231F20"/>
          <w:w w:val="85"/>
          <w:sz w:val="20"/>
        </w:rPr>
        <w:t>Supplemental</w:t>
      </w:r>
      <w:r>
        <w:rPr>
          <w:b w:val="0"/>
          <w:color w:val="231F20"/>
          <w:spacing w:val="-34"/>
          <w:w w:val="85"/>
          <w:sz w:val="20"/>
        </w:rPr>
        <w:t> </w:t>
      </w:r>
      <w:r>
        <w:rPr>
          <w:b w:val="0"/>
          <w:color w:val="231F20"/>
          <w:w w:val="85"/>
          <w:sz w:val="20"/>
        </w:rPr>
        <w:t>Agreement</w:t>
      </w:r>
      <w:r>
        <w:rPr>
          <w:b w:val="0"/>
          <w:color w:val="231F20"/>
          <w:spacing w:val="-34"/>
          <w:w w:val="85"/>
          <w:sz w:val="20"/>
        </w:rPr>
        <w:t> </w:t>
      </w:r>
      <w:r>
        <w:rPr>
          <w:b w:val="0"/>
          <w:color w:val="231F20"/>
          <w:w w:val="85"/>
          <w:sz w:val="20"/>
        </w:rPr>
        <w:t>No.</w:t>
      </w:r>
      <w:r>
        <w:rPr>
          <w:b w:val="0"/>
          <w:color w:val="231F20"/>
          <w:spacing w:val="-33"/>
          <w:w w:val="85"/>
          <w:sz w:val="20"/>
        </w:rPr>
        <w:t> </w:t>
      </w:r>
      <w:r>
        <w:rPr>
          <w:b w:val="0"/>
          <w:color w:val="231F20"/>
          <w:w w:val="85"/>
          <w:sz w:val="20"/>
        </w:rPr>
        <w:t>41;</w:t>
      </w:r>
      <w:r>
        <w:rPr>
          <w:b w:val="0"/>
          <w:color w:val="231F20"/>
          <w:spacing w:val="-34"/>
          <w:w w:val="85"/>
          <w:sz w:val="20"/>
        </w:rPr>
        <w:t> </w:t>
      </w:r>
      <w:r>
        <w:rPr>
          <w:b w:val="0"/>
          <w:color w:val="231F20"/>
          <w:w w:val="85"/>
          <w:sz w:val="20"/>
        </w:rPr>
        <w:t>Supplemental</w:t>
      </w:r>
      <w:r>
        <w:rPr>
          <w:b w:val="0"/>
          <w:color w:val="231F20"/>
          <w:spacing w:val="-34"/>
          <w:w w:val="85"/>
          <w:sz w:val="20"/>
        </w:rPr>
        <w:t> </w:t>
      </w:r>
      <w:r>
        <w:rPr>
          <w:b w:val="0"/>
          <w:color w:val="231F20"/>
          <w:w w:val="85"/>
          <w:sz w:val="20"/>
        </w:rPr>
        <w:t>Agreement</w:t>
      </w:r>
      <w:r>
        <w:rPr>
          <w:b w:val="0"/>
          <w:color w:val="231F20"/>
          <w:spacing w:val="-34"/>
          <w:w w:val="85"/>
          <w:sz w:val="20"/>
        </w:rPr>
        <w:t> </w:t>
      </w:r>
      <w:r>
        <w:rPr>
          <w:b w:val="0"/>
          <w:color w:val="231F20"/>
          <w:w w:val="85"/>
          <w:sz w:val="20"/>
        </w:rPr>
        <w:t>Nos.</w:t>
      </w:r>
      <w:r>
        <w:rPr>
          <w:b w:val="0"/>
          <w:color w:val="231F20"/>
          <w:spacing w:val="-33"/>
          <w:w w:val="85"/>
          <w:sz w:val="20"/>
        </w:rPr>
        <w:t> </w:t>
      </w:r>
      <w:r>
        <w:rPr>
          <w:b w:val="0"/>
          <w:color w:val="231F20"/>
          <w:w w:val="85"/>
          <w:sz w:val="20"/>
        </w:rPr>
        <w:t>42, 43</w:t>
      </w:r>
      <w:r>
        <w:rPr>
          <w:b w:val="0"/>
          <w:color w:val="231F20"/>
          <w:spacing w:val="-26"/>
          <w:w w:val="85"/>
          <w:sz w:val="20"/>
        </w:rPr>
        <w:t> </w:t>
      </w:r>
      <w:r>
        <w:rPr>
          <w:b w:val="0"/>
          <w:color w:val="231F20"/>
          <w:w w:val="85"/>
          <w:sz w:val="20"/>
        </w:rPr>
        <w:t>and</w:t>
      </w:r>
      <w:r>
        <w:rPr>
          <w:b w:val="0"/>
          <w:color w:val="231F20"/>
          <w:spacing w:val="-27"/>
          <w:w w:val="85"/>
          <w:sz w:val="20"/>
        </w:rPr>
        <w:t> </w:t>
      </w:r>
      <w:r>
        <w:rPr>
          <w:b w:val="0"/>
          <w:color w:val="231F20"/>
          <w:w w:val="85"/>
          <w:sz w:val="20"/>
        </w:rPr>
        <w:t>44</w:t>
      </w:r>
      <w:r>
        <w:rPr>
          <w:b w:val="0"/>
          <w:color w:val="231F20"/>
          <w:spacing w:val="-26"/>
          <w:w w:val="85"/>
          <w:sz w:val="20"/>
        </w:rPr>
        <w:t> </w:t>
      </w:r>
      <w:r>
        <w:rPr>
          <w:b w:val="0"/>
          <w:color w:val="231F20"/>
          <w:w w:val="85"/>
          <w:sz w:val="20"/>
        </w:rPr>
        <w:t>(incorporated</w:t>
      </w:r>
      <w:r>
        <w:rPr>
          <w:b w:val="0"/>
          <w:color w:val="231F20"/>
          <w:spacing w:val="-27"/>
          <w:w w:val="85"/>
          <w:sz w:val="20"/>
        </w:rPr>
        <w:t> </w:t>
      </w:r>
      <w:r>
        <w:rPr>
          <w:b w:val="0"/>
          <w:color w:val="231F20"/>
          <w:w w:val="85"/>
          <w:sz w:val="20"/>
        </w:rPr>
        <w:t>by</w:t>
      </w:r>
      <w:r>
        <w:rPr>
          <w:b w:val="0"/>
          <w:color w:val="231F20"/>
          <w:spacing w:val="-27"/>
          <w:w w:val="85"/>
          <w:sz w:val="20"/>
        </w:rPr>
        <w:t> </w:t>
      </w:r>
      <w:r>
        <w:rPr>
          <w:b w:val="0"/>
          <w:color w:val="231F20"/>
          <w:w w:val="85"/>
          <w:sz w:val="20"/>
        </w:rPr>
        <w:t>reference</w:t>
      </w:r>
      <w:r>
        <w:rPr>
          <w:b w:val="0"/>
          <w:color w:val="231F20"/>
          <w:spacing w:val="-28"/>
          <w:w w:val="85"/>
          <w:sz w:val="20"/>
        </w:rPr>
        <w:t> </w:t>
      </w:r>
      <w:r>
        <w:rPr>
          <w:b w:val="0"/>
          <w:color w:val="231F20"/>
          <w:w w:val="85"/>
          <w:sz w:val="20"/>
        </w:rPr>
        <w:t>to</w:t>
      </w:r>
      <w:r>
        <w:rPr>
          <w:b w:val="0"/>
          <w:color w:val="231F20"/>
          <w:spacing w:val="-26"/>
          <w:w w:val="85"/>
          <w:sz w:val="20"/>
        </w:rPr>
        <w:t> </w:t>
      </w:r>
      <w:r>
        <w:rPr>
          <w:b w:val="0"/>
          <w:color w:val="231F20"/>
          <w:w w:val="85"/>
          <w:sz w:val="20"/>
        </w:rPr>
        <w:t>Exhibit</w:t>
      </w:r>
      <w:r>
        <w:rPr>
          <w:b w:val="0"/>
          <w:color w:val="231F20"/>
          <w:spacing w:val="-26"/>
          <w:w w:val="85"/>
          <w:sz w:val="20"/>
        </w:rPr>
        <w:t> </w:t>
      </w:r>
      <w:r>
        <w:rPr>
          <w:b w:val="0"/>
          <w:color w:val="231F20"/>
          <w:w w:val="85"/>
          <w:sz w:val="20"/>
        </w:rPr>
        <w:t>10.1</w:t>
      </w:r>
      <w:r>
        <w:rPr>
          <w:b w:val="0"/>
          <w:color w:val="231F20"/>
          <w:spacing w:val="-26"/>
          <w:w w:val="85"/>
          <w:sz w:val="20"/>
        </w:rPr>
        <w:t> </w:t>
      </w:r>
      <w:r>
        <w:rPr>
          <w:b w:val="0"/>
          <w:color w:val="231F20"/>
          <w:w w:val="85"/>
          <w:sz w:val="20"/>
        </w:rPr>
        <w:t>to</w:t>
      </w:r>
      <w:r>
        <w:rPr>
          <w:b w:val="0"/>
          <w:color w:val="231F20"/>
          <w:spacing w:val="-26"/>
          <w:w w:val="85"/>
          <w:sz w:val="20"/>
        </w:rPr>
        <w:t> </w:t>
      </w:r>
      <w:r>
        <w:rPr>
          <w:b w:val="0"/>
          <w:color w:val="231F20"/>
          <w:w w:val="85"/>
          <w:sz w:val="20"/>
        </w:rPr>
        <w:t>Southwest’s</w:t>
      </w:r>
      <w:r>
        <w:rPr>
          <w:b w:val="0"/>
          <w:color w:val="231F20"/>
          <w:spacing w:val="-26"/>
          <w:w w:val="85"/>
          <w:sz w:val="20"/>
        </w:rPr>
        <w:t> </w:t>
      </w:r>
      <w:r>
        <w:rPr>
          <w:b w:val="0"/>
          <w:color w:val="231F20"/>
          <w:w w:val="85"/>
          <w:sz w:val="20"/>
        </w:rPr>
        <w:t>Quarterly</w:t>
      </w:r>
      <w:r>
        <w:rPr>
          <w:b w:val="0"/>
          <w:color w:val="231F20"/>
          <w:spacing w:val="-27"/>
          <w:w w:val="85"/>
          <w:sz w:val="20"/>
        </w:rPr>
        <w:t> </w:t>
      </w:r>
      <w:r>
        <w:rPr>
          <w:b w:val="0"/>
          <w:color w:val="231F20"/>
          <w:w w:val="85"/>
          <w:sz w:val="20"/>
        </w:rPr>
        <w:t>Report</w:t>
      </w:r>
      <w:r>
        <w:rPr>
          <w:b w:val="0"/>
          <w:color w:val="231F20"/>
          <w:spacing w:val="-27"/>
          <w:w w:val="85"/>
          <w:sz w:val="20"/>
        </w:rPr>
        <w:t> </w:t>
      </w:r>
      <w:r>
        <w:rPr>
          <w:b w:val="0"/>
          <w:color w:val="231F20"/>
          <w:w w:val="85"/>
          <w:sz w:val="20"/>
        </w:rPr>
        <w:t>on</w:t>
      </w:r>
      <w:r>
        <w:rPr>
          <w:b w:val="0"/>
          <w:color w:val="231F20"/>
          <w:spacing w:val="-27"/>
          <w:w w:val="85"/>
          <w:sz w:val="20"/>
        </w:rPr>
        <w:t> </w:t>
      </w:r>
      <w:r>
        <w:rPr>
          <w:b w:val="0"/>
          <w:color w:val="231F20"/>
          <w:w w:val="85"/>
          <w:sz w:val="20"/>
        </w:rPr>
        <w:t>Form</w:t>
      </w:r>
      <w:r>
        <w:rPr>
          <w:b w:val="0"/>
          <w:color w:val="231F20"/>
          <w:spacing w:val="-26"/>
          <w:w w:val="85"/>
          <w:sz w:val="20"/>
        </w:rPr>
        <w:t> </w:t>
      </w:r>
      <w:r>
        <w:rPr>
          <w:b w:val="0"/>
          <w:color w:val="231F20"/>
          <w:w w:val="85"/>
          <w:sz w:val="20"/>
        </w:rPr>
        <w:t>10-Q</w:t>
      </w:r>
      <w:r>
        <w:rPr>
          <w:b w:val="0"/>
          <w:color w:val="231F20"/>
          <w:spacing w:val="-26"/>
          <w:w w:val="85"/>
          <w:sz w:val="20"/>
        </w:rPr>
        <w:t> </w:t>
      </w:r>
      <w:r>
        <w:rPr>
          <w:b w:val="0"/>
          <w:color w:val="231F20"/>
          <w:w w:val="85"/>
          <w:sz w:val="20"/>
        </w:rPr>
        <w:t>for</w:t>
      </w:r>
      <w:r>
        <w:rPr>
          <w:b w:val="0"/>
          <w:color w:val="231F20"/>
          <w:spacing w:val="-26"/>
          <w:w w:val="85"/>
          <w:sz w:val="20"/>
        </w:rPr>
        <w:t> </w:t>
      </w:r>
      <w:r>
        <w:rPr>
          <w:b w:val="0"/>
          <w:color w:val="231F20"/>
          <w:w w:val="85"/>
          <w:sz w:val="20"/>
        </w:rPr>
        <w:t>the </w:t>
      </w:r>
      <w:r>
        <w:rPr>
          <w:b w:val="0"/>
          <w:color w:val="231F20"/>
          <w:w w:val="90"/>
          <w:sz w:val="20"/>
        </w:rPr>
        <w:t>quarter</w:t>
      </w:r>
      <w:r>
        <w:rPr>
          <w:b w:val="0"/>
          <w:color w:val="231F20"/>
          <w:spacing w:val="-20"/>
          <w:w w:val="90"/>
          <w:sz w:val="20"/>
        </w:rPr>
        <w:t> </w:t>
      </w:r>
      <w:r>
        <w:rPr>
          <w:b w:val="0"/>
          <w:color w:val="231F20"/>
          <w:w w:val="90"/>
          <w:sz w:val="20"/>
        </w:rPr>
        <w:t>ended</w:t>
      </w:r>
      <w:r>
        <w:rPr>
          <w:b w:val="0"/>
          <w:color w:val="231F20"/>
          <w:spacing w:val="-21"/>
          <w:w w:val="90"/>
          <w:sz w:val="20"/>
        </w:rPr>
        <w:t> </w:t>
      </w:r>
      <w:r>
        <w:rPr>
          <w:b w:val="0"/>
          <w:color w:val="231F20"/>
          <w:w w:val="90"/>
          <w:sz w:val="20"/>
        </w:rPr>
        <w:t>March</w:t>
      </w:r>
      <w:r>
        <w:rPr>
          <w:b w:val="0"/>
          <w:color w:val="231F20"/>
          <w:spacing w:val="-20"/>
          <w:w w:val="90"/>
          <w:sz w:val="20"/>
        </w:rPr>
        <w:t> </w:t>
      </w:r>
      <w:r>
        <w:rPr>
          <w:b w:val="0"/>
          <w:color w:val="231F20"/>
          <w:w w:val="90"/>
          <w:sz w:val="20"/>
        </w:rPr>
        <w:t>31,</w:t>
      </w:r>
      <w:r>
        <w:rPr>
          <w:b w:val="0"/>
          <w:color w:val="231F20"/>
          <w:spacing w:val="-20"/>
          <w:w w:val="90"/>
          <w:sz w:val="20"/>
        </w:rPr>
        <w:t> </w:t>
      </w:r>
      <w:r>
        <w:rPr>
          <w:b w:val="0"/>
          <w:color w:val="231F20"/>
          <w:w w:val="90"/>
          <w:sz w:val="20"/>
        </w:rPr>
        <w:t>2005</w:t>
      </w:r>
      <w:r>
        <w:rPr>
          <w:b w:val="0"/>
          <w:color w:val="231F20"/>
          <w:spacing w:val="-20"/>
          <w:w w:val="90"/>
          <w:sz w:val="20"/>
        </w:rPr>
        <w:t> </w:t>
      </w:r>
      <w:r>
        <w:rPr>
          <w:b w:val="0"/>
          <w:color w:val="231F20"/>
          <w:w w:val="90"/>
          <w:sz w:val="20"/>
        </w:rPr>
        <w:t>(File</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1-7259));</w:t>
      </w:r>
      <w:r>
        <w:rPr>
          <w:b w:val="0"/>
          <w:color w:val="231F20"/>
          <w:spacing w:val="-20"/>
          <w:w w:val="90"/>
          <w:sz w:val="20"/>
        </w:rPr>
        <w:t> </w:t>
      </w:r>
      <w:r>
        <w:rPr>
          <w:b w:val="0"/>
          <w:color w:val="231F20"/>
          <w:w w:val="90"/>
          <w:sz w:val="20"/>
        </w:rPr>
        <w:t>Supplemental</w:t>
      </w:r>
      <w:r>
        <w:rPr>
          <w:b w:val="0"/>
          <w:color w:val="231F20"/>
          <w:spacing w:val="-21"/>
          <w:w w:val="90"/>
          <w:sz w:val="20"/>
        </w:rPr>
        <w:t> </w:t>
      </w:r>
      <w:r>
        <w:rPr>
          <w:b w:val="0"/>
          <w:color w:val="231F20"/>
          <w:w w:val="90"/>
          <w:sz w:val="20"/>
        </w:rPr>
        <w:t>Agreement</w:t>
      </w:r>
      <w:r>
        <w:rPr>
          <w:b w:val="0"/>
          <w:color w:val="231F20"/>
          <w:spacing w:val="-21"/>
          <w:w w:val="90"/>
          <w:sz w:val="20"/>
        </w:rPr>
        <w:t> </w:t>
      </w:r>
      <w:r>
        <w:rPr>
          <w:b w:val="0"/>
          <w:color w:val="231F20"/>
          <w:w w:val="90"/>
          <w:sz w:val="20"/>
        </w:rPr>
        <w:t>No.</w:t>
      </w:r>
      <w:r>
        <w:rPr>
          <w:b w:val="0"/>
          <w:color w:val="231F20"/>
          <w:spacing w:val="-21"/>
          <w:w w:val="90"/>
          <w:sz w:val="20"/>
        </w:rPr>
        <w:t> </w:t>
      </w:r>
      <w:r>
        <w:rPr>
          <w:b w:val="0"/>
          <w:color w:val="231F20"/>
          <w:w w:val="90"/>
          <w:sz w:val="20"/>
        </w:rPr>
        <w:t>45</w:t>
      </w:r>
      <w:r>
        <w:rPr>
          <w:b w:val="0"/>
          <w:color w:val="231F20"/>
          <w:spacing w:val="-20"/>
          <w:w w:val="90"/>
          <w:sz w:val="20"/>
        </w:rPr>
        <w:t> </w:t>
      </w:r>
      <w:r>
        <w:rPr>
          <w:b w:val="0"/>
          <w:color w:val="231F20"/>
          <w:w w:val="90"/>
          <w:sz w:val="20"/>
        </w:rPr>
        <w:t>(incorporated</w:t>
      </w:r>
      <w:r>
        <w:rPr>
          <w:b w:val="0"/>
          <w:color w:val="231F20"/>
          <w:spacing w:val="-21"/>
          <w:w w:val="90"/>
          <w:sz w:val="20"/>
        </w:rPr>
        <w:t> </w:t>
      </w:r>
      <w:r>
        <w:rPr>
          <w:b w:val="0"/>
          <w:color w:val="231F20"/>
          <w:w w:val="90"/>
          <w:sz w:val="20"/>
        </w:rPr>
        <w:t>by </w:t>
      </w:r>
      <w:r>
        <w:rPr>
          <w:b w:val="0"/>
          <w:color w:val="231F20"/>
          <w:w w:val="80"/>
          <w:sz w:val="20"/>
        </w:rPr>
        <w:t>reference</w:t>
      </w:r>
      <w:r>
        <w:rPr>
          <w:b w:val="0"/>
          <w:color w:val="231F20"/>
          <w:spacing w:val="-8"/>
          <w:w w:val="80"/>
          <w:sz w:val="20"/>
        </w:rPr>
        <w:t> </w:t>
      </w:r>
      <w:r>
        <w:rPr>
          <w:b w:val="0"/>
          <w:color w:val="231F20"/>
          <w:w w:val="80"/>
          <w:sz w:val="20"/>
        </w:rPr>
        <w:t>to</w:t>
      </w:r>
      <w:r>
        <w:rPr>
          <w:b w:val="0"/>
          <w:color w:val="231F20"/>
          <w:spacing w:val="-6"/>
          <w:w w:val="80"/>
          <w:sz w:val="20"/>
        </w:rPr>
        <w:t> </w:t>
      </w:r>
      <w:r>
        <w:rPr>
          <w:b w:val="0"/>
          <w:color w:val="231F20"/>
          <w:w w:val="80"/>
          <w:sz w:val="20"/>
        </w:rPr>
        <w:t>Exhibit</w:t>
      </w:r>
      <w:r>
        <w:rPr>
          <w:b w:val="0"/>
          <w:color w:val="231F20"/>
          <w:spacing w:val="-5"/>
          <w:w w:val="80"/>
          <w:sz w:val="20"/>
        </w:rPr>
        <w:t> </w:t>
      </w:r>
      <w:r>
        <w:rPr>
          <w:b w:val="0"/>
          <w:color w:val="231F20"/>
          <w:w w:val="80"/>
          <w:sz w:val="20"/>
        </w:rPr>
        <w:t>10.1</w:t>
      </w:r>
      <w:r>
        <w:rPr>
          <w:b w:val="0"/>
          <w:color w:val="231F20"/>
          <w:spacing w:val="-6"/>
          <w:w w:val="80"/>
          <w:sz w:val="20"/>
        </w:rPr>
        <w:t> </w:t>
      </w:r>
      <w:r>
        <w:rPr>
          <w:b w:val="0"/>
          <w:color w:val="231F20"/>
          <w:w w:val="80"/>
          <w:sz w:val="20"/>
        </w:rPr>
        <w:t>to</w:t>
      </w:r>
      <w:r>
        <w:rPr>
          <w:b w:val="0"/>
          <w:color w:val="231F20"/>
          <w:spacing w:val="-6"/>
          <w:w w:val="80"/>
          <w:sz w:val="20"/>
        </w:rPr>
        <w:t> </w:t>
      </w:r>
      <w:r>
        <w:rPr>
          <w:b w:val="0"/>
          <w:color w:val="231F20"/>
          <w:w w:val="80"/>
          <w:sz w:val="20"/>
        </w:rPr>
        <w:t>Southwest’s</w:t>
      </w:r>
      <w:r>
        <w:rPr>
          <w:b w:val="0"/>
          <w:color w:val="231F20"/>
          <w:spacing w:val="-6"/>
          <w:w w:val="80"/>
          <w:sz w:val="20"/>
        </w:rPr>
        <w:t> </w:t>
      </w:r>
      <w:r>
        <w:rPr>
          <w:b w:val="0"/>
          <w:color w:val="231F20"/>
          <w:w w:val="80"/>
          <w:sz w:val="20"/>
        </w:rPr>
        <w:t>Quarterly</w:t>
      </w:r>
      <w:r>
        <w:rPr>
          <w:b w:val="0"/>
          <w:color w:val="231F20"/>
          <w:spacing w:val="-7"/>
          <w:w w:val="80"/>
          <w:sz w:val="20"/>
        </w:rPr>
        <w:t> </w:t>
      </w:r>
      <w:r>
        <w:rPr>
          <w:b w:val="0"/>
          <w:color w:val="231F20"/>
          <w:w w:val="80"/>
          <w:sz w:val="20"/>
        </w:rPr>
        <w:t>Report</w:t>
      </w:r>
      <w:r>
        <w:rPr>
          <w:b w:val="0"/>
          <w:color w:val="231F20"/>
          <w:spacing w:val="-6"/>
          <w:w w:val="80"/>
          <w:sz w:val="20"/>
        </w:rPr>
        <w:t> </w:t>
      </w:r>
      <w:r>
        <w:rPr>
          <w:b w:val="0"/>
          <w:color w:val="231F20"/>
          <w:w w:val="80"/>
          <w:sz w:val="20"/>
        </w:rPr>
        <w:t>on</w:t>
      </w:r>
      <w:r>
        <w:rPr>
          <w:b w:val="0"/>
          <w:color w:val="231F20"/>
          <w:spacing w:val="-6"/>
          <w:w w:val="80"/>
          <w:sz w:val="20"/>
        </w:rPr>
        <w:t> </w:t>
      </w:r>
      <w:r>
        <w:rPr>
          <w:b w:val="0"/>
          <w:color w:val="231F20"/>
          <w:w w:val="80"/>
          <w:sz w:val="20"/>
        </w:rPr>
        <w:t>Form</w:t>
      </w:r>
      <w:r>
        <w:rPr>
          <w:b w:val="0"/>
          <w:color w:val="231F20"/>
          <w:spacing w:val="-5"/>
          <w:w w:val="80"/>
          <w:sz w:val="20"/>
        </w:rPr>
        <w:t> </w:t>
      </w:r>
      <w:r>
        <w:rPr>
          <w:b w:val="0"/>
          <w:color w:val="231F20"/>
          <w:w w:val="80"/>
          <w:sz w:val="20"/>
        </w:rPr>
        <w:t>10-Q</w:t>
      </w:r>
      <w:r>
        <w:rPr>
          <w:b w:val="0"/>
          <w:color w:val="231F20"/>
          <w:spacing w:val="-5"/>
          <w:w w:val="80"/>
          <w:sz w:val="20"/>
        </w:rPr>
        <w:t> </w:t>
      </w:r>
      <w:r>
        <w:rPr>
          <w:b w:val="0"/>
          <w:color w:val="231F20"/>
          <w:w w:val="80"/>
          <w:sz w:val="20"/>
        </w:rPr>
        <w:t>for</w:t>
      </w:r>
      <w:r>
        <w:rPr>
          <w:b w:val="0"/>
          <w:color w:val="231F20"/>
          <w:spacing w:val="-5"/>
          <w:w w:val="80"/>
          <w:sz w:val="20"/>
        </w:rPr>
        <w:t> </w:t>
      </w:r>
      <w:r>
        <w:rPr>
          <w:b w:val="0"/>
          <w:color w:val="231F20"/>
          <w:w w:val="80"/>
          <w:sz w:val="20"/>
        </w:rPr>
        <w:t>the</w:t>
      </w:r>
      <w:r>
        <w:rPr>
          <w:b w:val="0"/>
          <w:color w:val="231F20"/>
          <w:spacing w:val="-6"/>
          <w:w w:val="80"/>
          <w:sz w:val="20"/>
        </w:rPr>
        <w:t> </w:t>
      </w:r>
      <w:r>
        <w:rPr>
          <w:b w:val="0"/>
          <w:color w:val="231F20"/>
          <w:w w:val="80"/>
          <w:sz w:val="20"/>
        </w:rPr>
        <w:t>quarter</w:t>
      </w:r>
      <w:r>
        <w:rPr>
          <w:b w:val="0"/>
          <w:color w:val="231F20"/>
          <w:spacing w:val="-6"/>
          <w:w w:val="80"/>
          <w:sz w:val="20"/>
        </w:rPr>
        <w:t> </w:t>
      </w:r>
      <w:r>
        <w:rPr>
          <w:b w:val="0"/>
          <w:color w:val="231F20"/>
          <w:w w:val="80"/>
          <w:sz w:val="20"/>
        </w:rPr>
        <w:t>ended</w:t>
      </w:r>
      <w:r>
        <w:rPr>
          <w:b w:val="0"/>
          <w:color w:val="231F20"/>
          <w:spacing w:val="-7"/>
          <w:w w:val="80"/>
          <w:sz w:val="20"/>
        </w:rPr>
        <w:t> </w:t>
      </w:r>
      <w:r>
        <w:rPr>
          <w:b w:val="0"/>
          <w:color w:val="231F20"/>
          <w:w w:val="80"/>
          <w:sz w:val="20"/>
        </w:rPr>
        <w:t>June</w:t>
      </w:r>
      <w:r>
        <w:rPr>
          <w:b w:val="0"/>
          <w:color w:val="231F20"/>
          <w:spacing w:val="-7"/>
          <w:w w:val="80"/>
          <w:sz w:val="20"/>
        </w:rPr>
        <w:t> </w:t>
      </w:r>
      <w:r>
        <w:rPr>
          <w:b w:val="0"/>
          <w:color w:val="231F20"/>
          <w:w w:val="80"/>
          <w:sz w:val="20"/>
        </w:rPr>
        <w:t>30,</w:t>
      </w:r>
      <w:r>
        <w:rPr>
          <w:b w:val="0"/>
          <w:color w:val="231F20"/>
          <w:spacing w:val="-5"/>
          <w:w w:val="80"/>
          <w:sz w:val="20"/>
        </w:rPr>
        <w:t> </w:t>
      </w:r>
      <w:r>
        <w:rPr>
          <w:b w:val="0"/>
          <w:color w:val="231F20"/>
          <w:w w:val="80"/>
          <w:sz w:val="20"/>
        </w:rPr>
        <w:t>2005 </w:t>
      </w:r>
      <w:r>
        <w:rPr>
          <w:b w:val="0"/>
          <w:color w:val="231F20"/>
          <w:w w:val="85"/>
          <w:sz w:val="20"/>
        </w:rPr>
        <w:t>(File</w:t>
      </w:r>
      <w:r>
        <w:rPr>
          <w:b w:val="0"/>
          <w:color w:val="231F20"/>
          <w:spacing w:val="-15"/>
          <w:w w:val="85"/>
          <w:sz w:val="20"/>
        </w:rPr>
        <w:t> </w:t>
      </w:r>
      <w:r>
        <w:rPr>
          <w:b w:val="0"/>
          <w:color w:val="231F20"/>
          <w:w w:val="85"/>
          <w:sz w:val="20"/>
        </w:rPr>
        <w:t>No.</w:t>
      </w:r>
      <w:r>
        <w:rPr>
          <w:b w:val="0"/>
          <w:color w:val="231F20"/>
          <w:spacing w:val="-15"/>
          <w:w w:val="85"/>
          <w:sz w:val="20"/>
        </w:rPr>
        <w:t> </w:t>
      </w:r>
      <w:r>
        <w:rPr>
          <w:b w:val="0"/>
          <w:color w:val="231F20"/>
          <w:w w:val="85"/>
          <w:sz w:val="20"/>
        </w:rPr>
        <w:t>1-7259));</w:t>
      </w:r>
      <w:r>
        <w:rPr>
          <w:b w:val="0"/>
          <w:color w:val="231F20"/>
          <w:spacing w:val="-15"/>
          <w:w w:val="85"/>
          <w:sz w:val="20"/>
        </w:rPr>
        <w:t> </w:t>
      </w:r>
      <w:r>
        <w:rPr>
          <w:b w:val="0"/>
          <w:color w:val="231F20"/>
          <w:w w:val="85"/>
          <w:sz w:val="20"/>
        </w:rPr>
        <w:t>Supplemental</w:t>
      </w:r>
      <w:r>
        <w:rPr>
          <w:b w:val="0"/>
          <w:color w:val="231F20"/>
          <w:spacing w:val="-17"/>
          <w:w w:val="85"/>
          <w:sz w:val="20"/>
        </w:rPr>
        <w:t> </w:t>
      </w:r>
      <w:r>
        <w:rPr>
          <w:b w:val="0"/>
          <w:color w:val="231F20"/>
          <w:w w:val="85"/>
          <w:sz w:val="20"/>
        </w:rPr>
        <w:t>Agreement</w:t>
      </w:r>
      <w:r>
        <w:rPr>
          <w:b w:val="0"/>
          <w:color w:val="231F20"/>
          <w:spacing w:val="-16"/>
          <w:w w:val="85"/>
          <w:sz w:val="20"/>
        </w:rPr>
        <w:t> </w:t>
      </w:r>
      <w:r>
        <w:rPr>
          <w:b w:val="0"/>
          <w:color w:val="231F20"/>
          <w:w w:val="85"/>
          <w:sz w:val="20"/>
        </w:rPr>
        <w:t>Nos.</w:t>
      </w:r>
      <w:r>
        <w:rPr>
          <w:b w:val="0"/>
          <w:color w:val="231F20"/>
          <w:spacing w:val="-15"/>
          <w:w w:val="85"/>
          <w:sz w:val="20"/>
        </w:rPr>
        <w:t> </w:t>
      </w:r>
      <w:r>
        <w:rPr>
          <w:b w:val="0"/>
          <w:color w:val="231F20"/>
          <w:w w:val="85"/>
          <w:sz w:val="20"/>
        </w:rPr>
        <w:t>46</w:t>
      </w:r>
      <w:r>
        <w:rPr>
          <w:b w:val="0"/>
          <w:color w:val="231F20"/>
          <w:spacing w:val="-15"/>
          <w:w w:val="85"/>
          <w:sz w:val="20"/>
        </w:rPr>
        <w:t> </w:t>
      </w:r>
      <w:r>
        <w:rPr>
          <w:b w:val="0"/>
          <w:color w:val="231F20"/>
          <w:w w:val="85"/>
          <w:sz w:val="20"/>
        </w:rPr>
        <w:t>and</w:t>
      </w:r>
      <w:r>
        <w:rPr>
          <w:b w:val="0"/>
          <w:color w:val="231F20"/>
          <w:spacing w:val="-15"/>
          <w:w w:val="85"/>
          <w:sz w:val="20"/>
        </w:rPr>
        <w:t> </w:t>
      </w:r>
      <w:r>
        <w:rPr>
          <w:b w:val="0"/>
          <w:color w:val="231F20"/>
          <w:w w:val="85"/>
          <w:sz w:val="20"/>
        </w:rPr>
        <w:t>47</w:t>
      </w:r>
      <w:r>
        <w:rPr>
          <w:b w:val="0"/>
          <w:color w:val="231F20"/>
          <w:spacing w:val="-15"/>
          <w:w w:val="85"/>
          <w:sz w:val="20"/>
        </w:rPr>
        <w:t> </w:t>
      </w:r>
      <w:r>
        <w:rPr>
          <w:b w:val="0"/>
          <w:color w:val="231F20"/>
          <w:w w:val="85"/>
          <w:sz w:val="20"/>
        </w:rPr>
        <w:t>(incorporated</w:t>
      </w:r>
      <w:r>
        <w:rPr>
          <w:b w:val="0"/>
          <w:color w:val="231F20"/>
          <w:spacing w:val="-15"/>
          <w:w w:val="85"/>
          <w:sz w:val="20"/>
        </w:rPr>
        <w:t> </w:t>
      </w:r>
      <w:r>
        <w:rPr>
          <w:b w:val="0"/>
          <w:color w:val="231F20"/>
          <w:w w:val="85"/>
          <w:sz w:val="20"/>
        </w:rPr>
        <w:t>by</w:t>
      </w:r>
      <w:r>
        <w:rPr>
          <w:b w:val="0"/>
          <w:color w:val="231F20"/>
          <w:spacing w:val="-15"/>
          <w:w w:val="85"/>
          <w:sz w:val="20"/>
        </w:rPr>
        <w:t> </w:t>
      </w:r>
      <w:r>
        <w:rPr>
          <w:b w:val="0"/>
          <w:color w:val="231F20"/>
          <w:w w:val="85"/>
          <w:sz w:val="20"/>
        </w:rPr>
        <w:t>reference</w:t>
      </w:r>
      <w:r>
        <w:rPr>
          <w:b w:val="0"/>
          <w:color w:val="231F20"/>
          <w:spacing w:val="-17"/>
          <w:w w:val="85"/>
          <w:sz w:val="20"/>
        </w:rPr>
        <w:t> </w:t>
      </w:r>
      <w:r>
        <w:rPr>
          <w:b w:val="0"/>
          <w:color w:val="231F20"/>
          <w:w w:val="85"/>
          <w:sz w:val="20"/>
        </w:rPr>
        <w:t>to</w:t>
      </w:r>
      <w:r>
        <w:rPr>
          <w:b w:val="0"/>
          <w:color w:val="231F20"/>
          <w:spacing w:val="-14"/>
          <w:w w:val="85"/>
          <w:sz w:val="20"/>
        </w:rPr>
        <w:t> </w:t>
      </w:r>
      <w:r>
        <w:rPr>
          <w:b w:val="0"/>
          <w:color w:val="231F20"/>
          <w:w w:val="85"/>
          <w:sz w:val="20"/>
        </w:rPr>
        <w:t>Exhibit</w:t>
      </w:r>
      <w:r>
        <w:rPr>
          <w:b w:val="0"/>
          <w:color w:val="231F20"/>
          <w:spacing w:val="-14"/>
          <w:w w:val="85"/>
          <w:sz w:val="20"/>
        </w:rPr>
        <w:t> </w:t>
      </w:r>
      <w:r>
        <w:rPr>
          <w:b w:val="0"/>
          <w:color w:val="231F20"/>
          <w:w w:val="85"/>
          <w:sz w:val="20"/>
        </w:rPr>
        <w:t>10.1</w:t>
      </w:r>
      <w:r>
        <w:rPr>
          <w:b w:val="0"/>
          <w:color w:val="231F20"/>
          <w:spacing w:val="-15"/>
          <w:w w:val="85"/>
          <w:sz w:val="20"/>
        </w:rPr>
        <w:t> </w:t>
      </w:r>
      <w:r>
        <w:rPr>
          <w:b w:val="0"/>
          <w:color w:val="231F20"/>
          <w:w w:val="85"/>
          <w:sz w:val="20"/>
        </w:rPr>
        <w:t>to </w:t>
      </w:r>
      <w:r>
        <w:rPr>
          <w:b w:val="0"/>
          <w:color w:val="231F20"/>
          <w:w w:val="90"/>
          <w:sz w:val="20"/>
        </w:rPr>
        <w:t>Southwest’s</w:t>
      </w:r>
      <w:r>
        <w:rPr>
          <w:b w:val="0"/>
          <w:color w:val="231F20"/>
          <w:spacing w:val="-31"/>
          <w:w w:val="90"/>
          <w:sz w:val="20"/>
        </w:rPr>
        <w:t> </w:t>
      </w:r>
      <w:r>
        <w:rPr>
          <w:b w:val="0"/>
          <w:color w:val="231F20"/>
          <w:w w:val="90"/>
          <w:sz w:val="20"/>
        </w:rPr>
        <w:t>Quarterly</w:t>
      </w:r>
      <w:r>
        <w:rPr>
          <w:b w:val="0"/>
          <w:color w:val="231F20"/>
          <w:spacing w:val="-31"/>
          <w:w w:val="90"/>
          <w:sz w:val="20"/>
        </w:rPr>
        <w:t> </w:t>
      </w:r>
      <w:r>
        <w:rPr>
          <w:b w:val="0"/>
          <w:color w:val="231F20"/>
          <w:w w:val="90"/>
          <w:sz w:val="20"/>
        </w:rPr>
        <w:t>Report</w:t>
      </w:r>
      <w:r>
        <w:rPr>
          <w:b w:val="0"/>
          <w:color w:val="231F20"/>
          <w:spacing w:val="-30"/>
          <w:w w:val="90"/>
          <w:sz w:val="20"/>
        </w:rPr>
        <w:t> </w:t>
      </w:r>
      <w:r>
        <w:rPr>
          <w:b w:val="0"/>
          <w:color w:val="231F20"/>
          <w:w w:val="90"/>
          <w:sz w:val="20"/>
        </w:rPr>
        <w:t>on</w:t>
      </w:r>
      <w:r>
        <w:rPr>
          <w:b w:val="0"/>
          <w:color w:val="231F20"/>
          <w:spacing w:val="-30"/>
          <w:w w:val="90"/>
          <w:sz w:val="20"/>
        </w:rPr>
        <w:t> </w:t>
      </w:r>
      <w:r>
        <w:rPr>
          <w:b w:val="0"/>
          <w:color w:val="231F20"/>
          <w:w w:val="90"/>
          <w:sz w:val="20"/>
        </w:rPr>
        <w:t>Form</w:t>
      </w:r>
      <w:r>
        <w:rPr>
          <w:b w:val="0"/>
          <w:color w:val="231F20"/>
          <w:spacing w:val="-30"/>
          <w:w w:val="90"/>
          <w:sz w:val="20"/>
        </w:rPr>
        <w:t> </w:t>
      </w:r>
      <w:r>
        <w:rPr>
          <w:b w:val="0"/>
          <w:color w:val="231F20"/>
          <w:w w:val="90"/>
          <w:sz w:val="20"/>
        </w:rPr>
        <w:t>10-Q</w:t>
      </w:r>
      <w:r>
        <w:rPr>
          <w:b w:val="0"/>
          <w:color w:val="231F20"/>
          <w:spacing w:val="-30"/>
          <w:w w:val="90"/>
          <w:sz w:val="20"/>
        </w:rPr>
        <w:t> </w:t>
      </w:r>
      <w:r>
        <w:rPr>
          <w:b w:val="0"/>
          <w:color w:val="231F20"/>
          <w:w w:val="90"/>
          <w:sz w:val="20"/>
        </w:rPr>
        <w:t>for</w:t>
      </w:r>
      <w:r>
        <w:rPr>
          <w:b w:val="0"/>
          <w:color w:val="231F20"/>
          <w:spacing w:val="-30"/>
          <w:w w:val="90"/>
          <w:sz w:val="20"/>
        </w:rPr>
        <w:t> </w:t>
      </w:r>
      <w:r>
        <w:rPr>
          <w:b w:val="0"/>
          <w:color w:val="231F20"/>
          <w:w w:val="90"/>
          <w:sz w:val="20"/>
        </w:rPr>
        <w:t>the</w:t>
      </w:r>
      <w:r>
        <w:rPr>
          <w:b w:val="0"/>
          <w:color w:val="231F20"/>
          <w:spacing w:val="-30"/>
          <w:w w:val="90"/>
          <w:sz w:val="20"/>
        </w:rPr>
        <w:t> </w:t>
      </w:r>
      <w:r>
        <w:rPr>
          <w:b w:val="0"/>
          <w:color w:val="231F20"/>
          <w:w w:val="90"/>
          <w:sz w:val="20"/>
        </w:rPr>
        <w:t>quarter</w:t>
      </w:r>
      <w:r>
        <w:rPr>
          <w:b w:val="0"/>
          <w:color w:val="231F20"/>
          <w:spacing w:val="-30"/>
          <w:w w:val="90"/>
          <w:sz w:val="20"/>
        </w:rPr>
        <w:t> </w:t>
      </w:r>
      <w:r>
        <w:rPr>
          <w:b w:val="0"/>
          <w:color w:val="231F20"/>
          <w:w w:val="90"/>
          <w:sz w:val="20"/>
        </w:rPr>
        <w:t>ended</w:t>
      </w:r>
      <w:r>
        <w:rPr>
          <w:b w:val="0"/>
          <w:color w:val="231F20"/>
          <w:spacing w:val="-31"/>
          <w:w w:val="90"/>
          <w:sz w:val="20"/>
        </w:rPr>
        <w:t> </w:t>
      </w:r>
      <w:r>
        <w:rPr>
          <w:b w:val="0"/>
          <w:color w:val="231F20"/>
          <w:w w:val="90"/>
          <w:sz w:val="20"/>
        </w:rPr>
        <w:t>March</w:t>
      </w:r>
      <w:r>
        <w:rPr>
          <w:b w:val="0"/>
          <w:color w:val="231F20"/>
          <w:spacing w:val="-30"/>
          <w:w w:val="90"/>
          <w:sz w:val="20"/>
        </w:rPr>
        <w:t> </w:t>
      </w:r>
      <w:r>
        <w:rPr>
          <w:b w:val="0"/>
          <w:color w:val="231F20"/>
          <w:w w:val="90"/>
          <w:sz w:val="20"/>
        </w:rPr>
        <w:t>31,</w:t>
      </w:r>
      <w:r>
        <w:rPr>
          <w:b w:val="0"/>
          <w:color w:val="231F20"/>
          <w:spacing w:val="-30"/>
          <w:w w:val="90"/>
          <w:sz w:val="20"/>
        </w:rPr>
        <w:t> </w:t>
      </w:r>
      <w:r>
        <w:rPr>
          <w:b w:val="0"/>
          <w:color w:val="231F20"/>
          <w:w w:val="90"/>
          <w:sz w:val="20"/>
        </w:rPr>
        <w:t>2005</w:t>
      </w:r>
      <w:r>
        <w:rPr>
          <w:b w:val="0"/>
          <w:color w:val="231F20"/>
          <w:spacing w:val="-30"/>
          <w:w w:val="90"/>
          <w:sz w:val="20"/>
        </w:rPr>
        <w:t> </w:t>
      </w:r>
      <w:r>
        <w:rPr>
          <w:b w:val="0"/>
          <w:color w:val="231F20"/>
          <w:w w:val="90"/>
          <w:sz w:val="20"/>
        </w:rPr>
        <w:t>(File</w:t>
      </w:r>
      <w:r>
        <w:rPr>
          <w:b w:val="0"/>
          <w:color w:val="231F20"/>
          <w:spacing w:val="-31"/>
          <w:w w:val="90"/>
          <w:sz w:val="20"/>
        </w:rPr>
        <w:t> </w:t>
      </w:r>
      <w:r>
        <w:rPr>
          <w:b w:val="0"/>
          <w:color w:val="231F20"/>
          <w:w w:val="90"/>
          <w:sz w:val="20"/>
        </w:rPr>
        <w:t>No.</w:t>
      </w:r>
      <w:r>
        <w:rPr>
          <w:b w:val="0"/>
          <w:color w:val="231F20"/>
          <w:spacing w:val="-30"/>
          <w:w w:val="90"/>
          <w:sz w:val="20"/>
        </w:rPr>
        <w:t> </w:t>
      </w:r>
      <w:r>
        <w:rPr>
          <w:b w:val="0"/>
          <w:color w:val="231F20"/>
          <w:w w:val="90"/>
          <w:sz w:val="20"/>
        </w:rPr>
        <w:t>1-7259)); </w:t>
      </w:r>
      <w:r>
        <w:rPr>
          <w:b w:val="0"/>
          <w:color w:val="231F20"/>
          <w:w w:val="80"/>
          <w:sz w:val="20"/>
        </w:rPr>
        <w:t>Supplemental</w:t>
      </w:r>
      <w:r>
        <w:rPr>
          <w:b w:val="0"/>
          <w:color w:val="231F20"/>
          <w:spacing w:val="-16"/>
          <w:w w:val="80"/>
          <w:sz w:val="20"/>
        </w:rPr>
        <w:t> </w:t>
      </w:r>
      <w:r>
        <w:rPr>
          <w:b w:val="0"/>
          <w:color w:val="231F20"/>
          <w:w w:val="80"/>
          <w:sz w:val="20"/>
        </w:rPr>
        <w:t>Agreement</w:t>
      </w:r>
      <w:r>
        <w:rPr>
          <w:b w:val="0"/>
          <w:color w:val="231F20"/>
          <w:spacing w:val="-15"/>
          <w:w w:val="80"/>
          <w:sz w:val="20"/>
        </w:rPr>
        <w:t> </w:t>
      </w:r>
      <w:r>
        <w:rPr>
          <w:b w:val="0"/>
          <w:color w:val="231F20"/>
          <w:w w:val="80"/>
          <w:sz w:val="20"/>
        </w:rPr>
        <w:t>No.</w:t>
      </w:r>
      <w:r>
        <w:rPr>
          <w:b w:val="0"/>
          <w:color w:val="231F20"/>
          <w:spacing w:val="-14"/>
          <w:w w:val="80"/>
          <w:sz w:val="20"/>
        </w:rPr>
        <w:t> </w:t>
      </w:r>
      <w:r>
        <w:rPr>
          <w:b w:val="0"/>
          <w:color w:val="231F20"/>
          <w:w w:val="80"/>
          <w:sz w:val="20"/>
        </w:rPr>
        <w:t>48</w:t>
      </w:r>
      <w:r>
        <w:rPr>
          <w:b w:val="0"/>
          <w:color w:val="231F20"/>
          <w:spacing w:val="-13"/>
          <w:w w:val="80"/>
          <w:sz w:val="20"/>
        </w:rPr>
        <w:t> </w:t>
      </w:r>
      <w:r>
        <w:rPr>
          <w:b w:val="0"/>
          <w:color w:val="231F20"/>
          <w:w w:val="80"/>
          <w:sz w:val="20"/>
        </w:rPr>
        <w:t>(incorporated</w:t>
      </w:r>
      <w:r>
        <w:rPr>
          <w:b w:val="0"/>
          <w:color w:val="231F20"/>
          <w:spacing w:val="-14"/>
          <w:w w:val="80"/>
          <w:sz w:val="20"/>
        </w:rPr>
        <w:t> </w:t>
      </w:r>
      <w:r>
        <w:rPr>
          <w:b w:val="0"/>
          <w:color w:val="231F20"/>
          <w:w w:val="80"/>
          <w:sz w:val="20"/>
        </w:rPr>
        <w:t>by</w:t>
      </w:r>
      <w:r>
        <w:rPr>
          <w:b w:val="0"/>
          <w:color w:val="231F20"/>
          <w:spacing w:val="-14"/>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2"/>
          <w:w w:val="80"/>
          <w:sz w:val="20"/>
        </w:rPr>
        <w:t> </w:t>
      </w:r>
      <w:r>
        <w:rPr>
          <w:b w:val="0"/>
          <w:color w:val="231F20"/>
          <w:w w:val="80"/>
          <w:sz w:val="20"/>
        </w:rPr>
        <w:t>Exhibit</w:t>
      </w:r>
      <w:r>
        <w:rPr>
          <w:b w:val="0"/>
          <w:color w:val="231F20"/>
          <w:spacing w:val="-13"/>
          <w:w w:val="80"/>
          <w:sz w:val="20"/>
        </w:rPr>
        <w:t> </w:t>
      </w:r>
      <w:r>
        <w:rPr>
          <w:b w:val="0"/>
          <w:color w:val="231F20"/>
          <w:w w:val="80"/>
          <w:sz w:val="20"/>
        </w:rPr>
        <w:t>10.1</w:t>
      </w:r>
      <w:r>
        <w:rPr>
          <w:b w:val="0"/>
          <w:color w:val="231F20"/>
          <w:spacing w:val="-13"/>
          <w:w w:val="80"/>
          <w:sz w:val="20"/>
        </w:rPr>
        <w:t> </w:t>
      </w:r>
      <w:r>
        <w:rPr>
          <w:b w:val="0"/>
          <w:color w:val="231F20"/>
          <w:w w:val="80"/>
          <w:sz w:val="20"/>
        </w:rPr>
        <w:t>to</w:t>
      </w:r>
      <w:r>
        <w:rPr>
          <w:b w:val="0"/>
          <w:color w:val="231F20"/>
          <w:spacing w:val="-12"/>
          <w:w w:val="80"/>
          <w:sz w:val="20"/>
        </w:rPr>
        <w:t> </w:t>
      </w:r>
      <w:r>
        <w:rPr>
          <w:b w:val="0"/>
          <w:color w:val="231F20"/>
          <w:w w:val="80"/>
          <w:sz w:val="20"/>
        </w:rPr>
        <w:t>Southwest’s</w:t>
      </w:r>
      <w:r>
        <w:rPr>
          <w:b w:val="0"/>
          <w:color w:val="231F20"/>
          <w:spacing w:val="-13"/>
          <w:w w:val="80"/>
          <w:sz w:val="20"/>
        </w:rPr>
        <w:t> </w:t>
      </w:r>
      <w:r>
        <w:rPr>
          <w:b w:val="0"/>
          <w:color w:val="231F20"/>
          <w:w w:val="80"/>
          <w:sz w:val="20"/>
        </w:rPr>
        <w:t>Quarterly</w:t>
      </w:r>
      <w:r>
        <w:rPr>
          <w:b w:val="0"/>
          <w:color w:val="231F20"/>
          <w:spacing w:val="-15"/>
          <w:w w:val="80"/>
          <w:sz w:val="20"/>
        </w:rPr>
        <w:t> </w:t>
      </w:r>
      <w:r>
        <w:rPr>
          <w:b w:val="0"/>
          <w:color w:val="231F20"/>
          <w:w w:val="80"/>
          <w:sz w:val="20"/>
        </w:rPr>
        <w:t>Report</w:t>
      </w:r>
      <w:r>
        <w:rPr>
          <w:b w:val="0"/>
          <w:color w:val="231F20"/>
          <w:spacing w:val="-14"/>
          <w:w w:val="80"/>
          <w:sz w:val="20"/>
        </w:rPr>
        <w:t> </w:t>
      </w:r>
      <w:r>
        <w:rPr>
          <w:b w:val="0"/>
          <w:color w:val="231F20"/>
          <w:w w:val="80"/>
          <w:sz w:val="20"/>
        </w:rPr>
        <w:t>on </w:t>
      </w:r>
      <w:r>
        <w:rPr>
          <w:b w:val="0"/>
          <w:color w:val="231F20"/>
          <w:w w:val="85"/>
          <w:sz w:val="20"/>
        </w:rPr>
        <w:t>Form</w:t>
      </w:r>
      <w:r>
        <w:rPr>
          <w:b w:val="0"/>
          <w:color w:val="231F20"/>
          <w:spacing w:val="-31"/>
          <w:w w:val="85"/>
          <w:sz w:val="20"/>
        </w:rPr>
        <w:t> </w:t>
      </w:r>
      <w:r>
        <w:rPr>
          <w:b w:val="0"/>
          <w:color w:val="231F20"/>
          <w:w w:val="85"/>
          <w:sz w:val="20"/>
        </w:rPr>
        <w:t>10-Q</w:t>
      </w:r>
      <w:r>
        <w:rPr>
          <w:b w:val="0"/>
          <w:color w:val="231F20"/>
          <w:spacing w:val="-31"/>
          <w:w w:val="85"/>
          <w:sz w:val="20"/>
        </w:rPr>
        <w:t> </w:t>
      </w:r>
      <w:r>
        <w:rPr>
          <w:b w:val="0"/>
          <w:color w:val="231F20"/>
          <w:w w:val="85"/>
          <w:sz w:val="20"/>
        </w:rPr>
        <w:t>for</w:t>
      </w:r>
      <w:r>
        <w:rPr>
          <w:b w:val="0"/>
          <w:color w:val="231F20"/>
          <w:spacing w:val="-32"/>
          <w:w w:val="85"/>
          <w:sz w:val="20"/>
        </w:rPr>
        <w:t> </w:t>
      </w:r>
      <w:r>
        <w:rPr>
          <w:b w:val="0"/>
          <w:color w:val="231F20"/>
          <w:w w:val="85"/>
          <w:sz w:val="20"/>
        </w:rPr>
        <w:t>the</w:t>
      </w:r>
      <w:r>
        <w:rPr>
          <w:b w:val="0"/>
          <w:color w:val="231F20"/>
          <w:spacing w:val="-32"/>
          <w:w w:val="85"/>
          <w:sz w:val="20"/>
        </w:rPr>
        <w:t> </w:t>
      </w:r>
      <w:r>
        <w:rPr>
          <w:b w:val="0"/>
          <w:color w:val="231F20"/>
          <w:w w:val="85"/>
          <w:sz w:val="20"/>
        </w:rPr>
        <w:t>quarter</w:t>
      </w:r>
      <w:r>
        <w:rPr>
          <w:b w:val="0"/>
          <w:color w:val="231F20"/>
          <w:spacing w:val="-32"/>
          <w:w w:val="85"/>
          <w:sz w:val="20"/>
        </w:rPr>
        <w:t> </w:t>
      </w:r>
      <w:r>
        <w:rPr>
          <w:b w:val="0"/>
          <w:color w:val="231F20"/>
          <w:w w:val="85"/>
          <w:sz w:val="20"/>
        </w:rPr>
        <w:t>ended</w:t>
      </w:r>
      <w:r>
        <w:rPr>
          <w:b w:val="0"/>
          <w:color w:val="231F20"/>
          <w:spacing w:val="-32"/>
          <w:w w:val="85"/>
          <w:sz w:val="20"/>
        </w:rPr>
        <w:t> </w:t>
      </w:r>
      <w:r>
        <w:rPr>
          <w:b w:val="0"/>
          <w:color w:val="231F20"/>
          <w:w w:val="85"/>
          <w:sz w:val="20"/>
        </w:rPr>
        <w:t>June</w:t>
      </w:r>
      <w:r>
        <w:rPr>
          <w:b w:val="0"/>
          <w:color w:val="231F20"/>
          <w:spacing w:val="-32"/>
          <w:w w:val="85"/>
          <w:sz w:val="20"/>
        </w:rPr>
        <w:t> </w:t>
      </w:r>
      <w:r>
        <w:rPr>
          <w:b w:val="0"/>
          <w:color w:val="231F20"/>
          <w:w w:val="85"/>
          <w:sz w:val="20"/>
        </w:rPr>
        <w:t>30,</w:t>
      </w:r>
      <w:r>
        <w:rPr>
          <w:b w:val="0"/>
          <w:color w:val="231F20"/>
          <w:spacing w:val="-32"/>
          <w:w w:val="85"/>
          <w:sz w:val="20"/>
        </w:rPr>
        <w:t> </w:t>
      </w:r>
      <w:r>
        <w:rPr>
          <w:b w:val="0"/>
          <w:color w:val="231F20"/>
          <w:w w:val="85"/>
          <w:sz w:val="20"/>
        </w:rPr>
        <w:t>2006</w:t>
      </w:r>
      <w:r>
        <w:rPr>
          <w:b w:val="0"/>
          <w:color w:val="231F20"/>
          <w:spacing w:val="-32"/>
          <w:w w:val="85"/>
          <w:sz w:val="20"/>
        </w:rPr>
        <w:t> </w:t>
      </w:r>
      <w:r>
        <w:rPr>
          <w:b w:val="0"/>
          <w:color w:val="231F20"/>
          <w:w w:val="85"/>
          <w:sz w:val="20"/>
        </w:rPr>
        <w:t>(File</w:t>
      </w:r>
      <w:r>
        <w:rPr>
          <w:b w:val="0"/>
          <w:color w:val="231F20"/>
          <w:spacing w:val="-32"/>
          <w:w w:val="85"/>
          <w:sz w:val="20"/>
        </w:rPr>
        <w:t> </w:t>
      </w:r>
      <w:r>
        <w:rPr>
          <w:b w:val="0"/>
          <w:color w:val="231F20"/>
          <w:w w:val="85"/>
          <w:sz w:val="20"/>
        </w:rPr>
        <w:t>No.</w:t>
      </w:r>
      <w:r>
        <w:rPr>
          <w:b w:val="0"/>
          <w:color w:val="231F20"/>
          <w:spacing w:val="-32"/>
          <w:w w:val="85"/>
          <w:sz w:val="20"/>
        </w:rPr>
        <w:t> </w:t>
      </w:r>
      <w:r>
        <w:rPr>
          <w:b w:val="0"/>
          <w:color w:val="231F20"/>
          <w:w w:val="85"/>
          <w:sz w:val="20"/>
        </w:rPr>
        <w:t>1-7259));</w:t>
      </w:r>
      <w:r>
        <w:rPr>
          <w:b w:val="0"/>
          <w:color w:val="231F20"/>
          <w:spacing w:val="-31"/>
          <w:w w:val="85"/>
          <w:sz w:val="20"/>
        </w:rPr>
        <w:t> </w:t>
      </w:r>
      <w:r>
        <w:rPr>
          <w:b w:val="0"/>
          <w:color w:val="231F20"/>
          <w:w w:val="85"/>
          <w:sz w:val="20"/>
        </w:rPr>
        <w:t>Supplemental</w:t>
      </w:r>
      <w:r>
        <w:rPr>
          <w:b w:val="0"/>
          <w:color w:val="231F20"/>
          <w:spacing w:val="-33"/>
          <w:w w:val="85"/>
          <w:sz w:val="20"/>
        </w:rPr>
        <w:t> </w:t>
      </w:r>
      <w:r>
        <w:rPr>
          <w:b w:val="0"/>
          <w:color w:val="231F20"/>
          <w:w w:val="85"/>
          <w:sz w:val="20"/>
        </w:rPr>
        <w:t>Agreements</w:t>
      </w:r>
      <w:r>
        <w:rPr>
          <w:b w:val="0"/>
          <w:color w:val="231F20"/>
          <w:spacing w:val="-33"/>
          <w:w w:val="85"/>
          <w:sz w:val="20"/>
        </w:rPr>
        <w:t> </w:t>
      </w:r>
      <w:r>
        <w:rPr>
          <w:b w:val="0"/>
          <w:color w:val="231F20"/>
          <w:w w:val="85"/>
          <w:sz w:val="20"/>
        </w:rPr>
        <w:t>No.</w:t>
      </w:r>
      <w:r>
        <w:rPr>
          <w:b w:val="0"/>
          <w:color w:val="231F20"/>
          <w:spacing w:val="-32"/>
          <w:w w:val="85"/>
          <w:sz w:val="20"/>
        </w:rPr>
        <w:t> </w:t>
      </w:r>
      <w:r>
        <w:rPr>
          <w:b w:val="0"/>
          <w:color w:val="231F20"/>
          <w:w w:val="85"/>
          <w:sz w:val="20"/>
        </w:rPr>
        <w:t>49</w:t>
      </w:r>
      <w:r>
        <w:rPr>
          <w:b w:val="0"/>
          <w:color w:val="231F20"/>
          <w:spacing w:val="-32"/>
          <w:w w:val="85"/>
          <w:sz w:val="20"/>
        </w:rPr>
        <w:t> </w:t>
      </w:r>
      <w:r>
        <w:rPr>
          <w:b w:val="0"/>
          <w:color w:val="231F20"/>
          <w:w w:val="85"/>
          <w:sz w:val="20"/>
        </w:rPr>
        <w:t>and</w:t>
      </w:r>
      <w:r>
        <w:rPr>
          <w:b w:val="0"/>
          <w:color w:val="231F20"/>
          <w:spacing w:val="-32"/>
          <w:w w:val="85"/>
          <w:sz w:val="20"/>
        </w:rPr>
        <w:t> </w:t>
      </w:r>
      <w:r>
        <w:rPr>
          <w:b w:val="0"/>
          <w:color w:val="231F20"/>
          <w:w w:val="85"/>
          <w:sz w:val="20"/>
        </w:rPr>
        <w:t>50 </w:t>
      </w:r>
      <w:r>
        <w:rPr>
          <w:b w:val="0"/>
          <w:color w:val="231F20"/>
          <w:w w:val="80"/>
          <w:sz w:val="20"/>
        </w:rPr>
        <w:t>(incorporated</w:t>
      </w:r>
      <w:r>
        <w:rPr>
          <w:b w:val="0"/>
          <w:color w:val="231F20"/>
          <w:spacing w:val="-16"/>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5"/>
          <w:w w:val="80"/>
          <w:sz w:val="20"/>
        </w:rPr>
        <w:t> </w:t>
      </w:r>
      <w:r>
        <w:rPr>
          <w:b w:val="0"/>
          <w:color w:val="231F20"/>
          <w:w w:val="80"/>
          <w:sz w:val="20"/>
        </w:rPr>
        <w:t>10.1</w:t>
      </w:r>
      <w:r>
        <w:rPr>
          <w:b w:val="0"/>
          <w:color w:val="231F20"/>
          <w:spacing w:val="-14"/>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5"/>
          <w:w w:val="80"/>
          <w:sz w:val="20"/>
        </w:rPr>
        <w:t> </w:t>
      </w:r>
      <w:r>
        <w:rPr>
          <w:b w:val="0"/>
          <w:color w:val="231F20"/>
          <w:w w:val="80"/>
          <w:sz w:val="20"/>
        </w:rPr>
        <w:t>Quarterly</w:t>
      </w:r>
      <w:r>
        <w:rPr>
          <w:b w:val="0"/>
          <w:color w:val="231F20"/>
          <w:spacing w:val="-15"/>
          <w:w w:val="80"/>
          <w:sz w:val="20"/>
        </w:rPr>
        <w:t> </w:t>
      </w:r>
      <w:r>
        <w:rPr>
          <w:b w:val="0"/>
          <w:color w:val="231F20"/>
          <w:w w:val="80"/>
          <w:sz w:val="20"/>
        </w:rPr>
        <w:t>Report</w:t>
      </w:r>
      <w:r>
        <w:rPr>
          <w:b w:val="0"/>
          <w:color w:val="231F20"/>
          <w:spacing w:val="-16"/>
          <w:w w:val="80"/>
          <w:sz w:val="20"/>
        </w:rPr>
        <w:t> </w:t>
      </w:r>
      <w:r>
        <w:rPr>
          <w:b w:val="0"/>
          <w:color w:val="231F20"/>
          <w:w w:val="80"/>
          <w:sz w:val="20"/>
        </w:rPr>
        <w:t>on</w:t>
      </w:r>
      <w:r>
        <w:rPr>
          <w:b w:val="0"/>
          <w:color w:val="231F20"/>
          <w:spacing w:val="-15"/>
          <w:w w:val="80"/>
          <w:sz w:val="20"/>
        </w:rPr>
        <w:t> </w:t>
      </w:r>
      <w:r>
        <w:rPr>
          <w:b w:val="0"/>
          <w:color w:val="231F20"/>
          <w:w w:val="80"/>
          <w:sz w:val="20"/>
        </w:rPr>
        <w:t>Form</w:t>
      </w:r>
      <w:r>
        <w:rPr>
          <w:b w:val="0"/>
          <w:color w:val="231F20"/>
          <w:spacing w:val="-14"/>
          <w:w w:val="80"/>
          <w:sz w:val="20"/>
        </w:rPr>
        <w:t> </w:t>
      </w:r>
      <w:r>
        <w:rPr>
          <w:b w:val="0"/>
          <w:color w:val="231F20"/>
          <w:w w:val="80"/>
          <w:sz w:val="20"/>
        </w:rPr>
        <w:t>10-Q</w:t>
      </w:r>
      <w:r>
        <w:rPr>
          <w:b w:val="0"/>
          <w:color w:val="231F20"/>
          <w:spacing w:val="-14"/>
          <w:w w:val="80"/>
          <w:sz w:val="20"/>
        </w:rPr>
        <w:t> </w:t>
      </w:r>
      <w:r>
        <w:rPr>
          <w:b w:val="0"/>
          <w:color w:val="231F20"/>
          <w:w w:val="80"/>
          <w:sz w:val="20"/>
        </w:rPr>
        <w:t>for</w:t>
      </w:r>
      <w:r>
        <w:rPr>
          <w:b w:val="0"/>
          <w:color w:val="231F20"/>
          <w:spacing w:val="-14"/>
          <w:w w:val="80"/>
          <w:sz w:val="20"/>
        </w:rPr>
        <w:t> </w:t>
      </w:r>
      <w:r>
        <w:rPr>
          <w:b w:val="0"/>
          <w:color w:val="231F20"/>
          <w:w w:val="80"/>
          <w:sz w:val="20"/>
        </w:rPr>
        <w:t>the</w:t>
      </w:r>
      <w:r>
        <w:rPr>
          <w:b w:val="0"/>
          <w:color w:val="231F20"/>
          <w:spacing w:val="-15"/>
          <w:w w:val="80"/>
          <w:sz w:val="20"/>
        </w:rPr>
        <w:t> </w:t>
      </w:r>
      <w:r>
        <w:rPr>
          <w:b w:val="0"/>
          <w:color w:val="231F20"/>
          <w:w w:val="80"/>
          <w:sz w:val="20"/>
        </w:rPr>
        <w:t>quarter</w:t>
      </w:r>
      <w:r>
        <w:rPr>
          <w:b w:val="0"/>
          <w:color w:val="231F20"/>
          <w:spacing w:val="-16"/>
          <w:w w:val="80"/>
          <w:sz w:val="20"/>
        </w:rPr>
        <w:t> </w:t>
      </w:r>
      <w:r>
        <w:rPr>
          <w:b w:val="0"/>
          <w:color w:val="231F20"/>
          <w:w w:val="80"/>
          <w:sz w:val="20"/>
        </w:rPr>
        <w:t>ended </w:t>
      </w:r>
      <w:r>
        <w:rPr>
          <w:b w:val="0"/>
          <w:color w:val="231F20"/>
          <w:w w:val="85"/>
          <w:sz w:val="20"/>
        </w:rPr>
        <w:t>September</w:t>
      </w:r>
      <w:r>
        <w:rPr>
          <w:b w:val="0"/>
          <w:color w:val="231F20"/>
          <w:spacing w:val="-9"/>
          <w:w w:val="85"/>
          <w:sz w:val="20"/>
        </w:rPr>
        <w:t> </w:t>
      </w:r>
      <w:r>
        <w:rPr>
          <w:b w:val="0"/>
          <w:color w:val="231F20"/>
          <w:w w:val="85"/>
          <w:sz w:val="20"/>
        </w:rPr>
        <w:t>30,</w:t>
      </w:r>
      <w:r>
        <w:rPr>
          <w:b w:val="0"/>
          <w:color w:val="231F20"/>
          <w:spacing w:val="-7"/>
          <w:w w:val="85"/>
          <w:sz w:val="20"/>
        </w:rPr>
        <w:t> </w:t>
      </w:r>
      <w:r>
        <w:rPr>
          <w:b w:val="0"/>
          <w:color w:val="231F20"/>
          <w:w w:val="85"/>
          <w:sz w:val="20"/>
        </w:rPr>
        <w:t>2006</w:t>
      </w:r>
      <w:r>
        <w:rPr>
          <w:b w:val="0"/>
          <w:color w:val="231F20"/>
          <w:spacing w:val="-7"/>
          <w:w w:val="85"/>
          <w:sz w:val="20"/>
        </w:rPr>
        <w:t> </w:t>
      </w:r>
      <w:r>
        <w:rPr>
          <w:b w:val="0"/>
          <w:color w:val="231F20"/>
          <w:w w:val="85"/>
          <w:sz w:val="20"/>
        </w:rPr>
        <w:t>(File</w:t>
      </w:r>
      <w:r>
        <w:rPr>
          <w:b w:val="0"/>
          <w:color w:val="231F20"/>
          <w:spacing w:val="-7"/>
          <w:w w:val="85"/>
          <w:sz w:val="20"/>
        </w:rPr>
        <w:t> </w:t>
      </w:r>
      <w:r>
        <w:rPr>
          <w:b w:val="0"/>
          <w:color w:val="231F20"/>
          <w:w w:val="85"/>
          <w:sz w:val="20"/>
        </w:rPr>
        <w:t>No.</w:t>
      </w:r>
      <w:r>
        <w:rPr>
          <w:b w:val="0"/>
          <w:color w:val="231F20"/>
          <w:spacing w:val="-7"/>
          <w:w w:val="85"/>
          <w:sz w:val="20"/>
        </w:rPr>
        <w:t> </w:t>
      </w:r>
      <w:r>
        <w:rPr>
          <w:b w:val="0"/>
          <w:color w:val="231F20"/>
          <w:w w:val="85"/>
          <w:sz w:val="20"/>
        </w:rPr>
        <w:t>1-7259));</w:t>
      </w:r>
      <w:r>
        <w:rPr>
          <w:b w:val="0"/>
          <w:color w:val="231F20"/>
          <w:spacing w:val="-7"/>
          <w:w w:val="85"/>
          <w:sz w:val="20"/>
        </w:rPr>
        <w:t> </w:t>
      </w:r>
      <w:r>
        <w:rPr>
          <w:b w:val="0"/>
          <w:color w:val="231F20"/>
          <w:w w:val="85"/>
          <w:sz w:val="20"/>
        </w:rPr>
        <w:t>Supplemental</w:t>
      </w:r>
      <w:r>
        <w:rPr>
          <w:b w:val="0"/>
          <w:color w:val="231F20"/>
          <w:spacing w:val="-9"/>
          <w:w w:val="85"/>
          <w:sz w:val="20"/>
        </w:rPr>
        <w:t> </w:t>
      </w:r>
      <w:r>
        <w:rPr>
          <w:b w:val="0"/>
          <w:color w:val="231F20"/>
          <w:w w:val="85"/>
          <w:sz w:val="20"/>
        </w:rPr>
        <w:t>Agreement</w:t>
      </w:r>
      <w:r>
        <w:rPr>
          <w:b w:val="0"/>
          <w:color w:val="231F20"/>
          <w:spacing w:val="-8"/>
          <w:w w:val="85"/>
          <w:sz w:val="20"/>
        </w:rPr>
        <w:t> </w:t>
      </w:r>
      <w:r>
        <w:rPr>
          <w:b w:val="0"/>
          <w:color w:val="231F20"/>
          <w:w w:val="85"/>
          <w:sz w:val="20"/>
        </w:rPr>
        <w:t>No.</w:t>
      </w:r>
      <w:r>
        <w:rPr>
          <w:b w:val="0"/>
          <w:color w:val="231F20"/>
          <w:spacing w:val="-7"/>
          <w:w w:val="85"/>
          <w:sz w:val="20"/>
        </w:rPr>
        <w:t> </w:t>
      </w:r>
      <w:r>
        <w:rPr>
          <w:b w:val="0"/>
          <w:color w:val="231F20"/>
          <w:w w:val="85"/>
          <w:sz w:val="20"/>
        </w:rPr>
        <w:t>51.</w:t>
      </w:r>
    </w:p>
    <w:p>
      <w:pPr>
        <w:pStyle w:val="BodyText"/>
        <w:spacing w:line="220" w:lineRule="exact" w:before="60"/>
        <w:ind w:left="750" w:right="197"/>
        <w:jc w:val="both"/>
        <w:rPr>
          <w:b w:val="0"/>
        </w:rPr>
      </w:pPr>
      <w:r>
        <w:rPr>
          <w:b w:val="0"/>
          <w:color w:val="231F20"/>
          <w:w w:val="80"/>
        </w:rPr>
        <w:t>Pursuant</w:t>
      </w:r>
      <w:r>
        <w:rPr>
          <w:b w:val="0"/>
          <w:color w:val="231F20"/>
          <w:spacing w:val="-23"/>
          <w:w w:val="80"/>
        </w:rPr>
        <w:t> </w:t>
      </w:r>
      <w:r>
        <w:rPr>
          <w:b w:val="0"/>
          <w:color w:val="231F20"/>
          <w:w w:val="80"/>
        </w:rPr>
        <w:t>to</w:t>
      </w:r>
      <w:r>
        <w:rPr>
          <w:b w:val="0"/>
          <w:color w:val="231F20"/>
          <w:spacing w:val="-23"/>
          <w:w w:val="80"/>
        </w:rPr>
        <w:t> </w:t>
      </w:r>
      <w:r>
        <w:rPr>
          <w:b w:val="0"/>
          <w:color w:val="231F20"/>
          <w:w w:val="80"/>
        </w:rPr>
        <w:t>17</w:t>
      </w:r>
      <w:r>
        <w:rPr>
          <w:b w:val="0"/>
          <w:color w:val="231F20"/>
          <w:spacing w:val="-23"/>
          <w:w w:val="80"/>
        </w:rPr>
        <w:t> </w:t>
      </w:r>
      <w:r>
        <w:rPr>
          <w:b w:val="0"/>
          <w:color w:val="231F20"/>
          <w:w w:val="80"/>
        </w:rPr>
        <w:t>CFR</w:t>
      </w:r>
      <w:r>
        <w:rPr>
          <w:b w:val="0"/>
          <w:color w:val="231F20"/>
          <w:spacing w:val="-25"/>
          <w:w w:val="80"/>
        </w:rPr>
        <w:t> </w:t>
      </w:r>
      <w:r>
        <w:rPr>
          <w:b w:val="0"/>
          <w:color w:val="231F20"/>
          <w:w w:val="80"/>
        </w:rPr>
        <w:t>240.24b-2,</w:t>
      </w:r>
      <w:r>
        <w:rPr>
          <w:b w:val="0"/>
          <w:color w:val="231F20"/>
          <w:spacing w:val="-22"/>
          <w:w w:val="80"/>
        </w:rPr>
        <w:t> </w:t>
      </w:r>
      <w:r>
        <w:rPr>
          <w:b w:val="0"/>
          <w:color w:val="231F20"/>
          <w:w w:val="80"/>
        </w:rPr>
        <w:t>confidential</w:t>
      </w:r>
      <w:r>
        <w:rPr>
          <w:b w:val="0"/>
          <w:color w:val="231F20"/>
          <w:spacing w:val="-25"/>
          <w:w w:val="80"/>
        </w:rPr>
        <w:t> </w:t>
      </w:r>
      <w:r>
        <w:rPr>
          <w:b w:val="0"/>
          <w:color w:val="231F20"/>
          <w:w w:val="80"/>
        </w:rPr>
        <w:t>information</w:t>
      </w:r>
      <w:r>
        <w:rPr>
          <w:b w:val="0"/>
          <w:color w:val="231F20"/>
          <w:spacing w:val="-23"/>
          <w:w w:val="80"/>
        </w:rPr>
        <w:t> </w:t>
      </w:r>
      <w:r>
        <w:rPr>
          <w:b w:val="0"/>
          <w:color w:val="231F20"/>
          <w:w w:val="80"/>
        </w:rPr>
        <w:t>has</w:t>
      </w:r>
      <w:r>
        <w:rPr>
          <w:b w:val="0"/>
          <w:color w:val="231F20"/>
          <w:spacing w:val="-23"/>
          <w:w w:val="80"/>
        </w:rPr>
        <w:t> </w:t>
      </w:r>
      <w:r>
        <w:rPr>
          <w:b w:val="0"/>
          <w:color w:val="231F20"/>
          <w:w w:val="80"/>
        </w:rPr>
        <w:t>been</w:t>
      </w:r>
      <w:r>
        <w:rPr>
          <w:b w:val="0"/>
          <w:color w:val="231F20"/>
          <w:spacing w:val="-25"/>
          <w:w w:val="80"/>
        </w:rPr>
        <w:t> </w:t>
      </w:r>
      <w:r>
        <w:rPr>
          <w:b w:val="0"/>
          <w:color w:val="231F20"/>
          <w:w w:val="80"/>
        </w:rPr>
        <w:t>omitted</w:t>
      </w:r>
      <w:r>
        <w:rPr>
          <w:b w:val="0"/>
          <w:color w:val="231F20"/>
          <w:spacing w:val="-24"/>
          <w:w w:val="80"/>
        </w:rPr>
        <w:t> </w:t>
      </w:r>
      <w:r>
        <w:rPr>
          <w:b w:val="0"/>
          <w:color w:val="231F20"/>
          <w:w w:val="80"/>
        </w:rPr>
        <w:t>and</w:t>
      </w:r>
      <w:r>
        <w:rPr>
          <w:b w:val="0"/>
          <w:color w:val="231F20"/>
          <w:spacing w:val="-24"/>
          <w:w w:val="80"/>
        </w:rPr>
        <w:t> </w:t>
      </w:r>
      <w:r>
        <w:rPr>
          <w:b w:val="0"/>
          <w:color w:val="231F20"/>
          <w:w w:val="80"/>
        </w:rPr>
        <w:t>has</w:t>
      </w:r>
      <w:r>
        <w:rPr>
          <w:b w:val="0"/>
          <w:color w:val="231F20"/>
          <w:spacing w:val="-23"/>
          <w:w w:val="80"/>
        </w:rPr>
        <w:t> </w:t>
      </w:r>
      <w:r>
        <w:rPr>
          <w:b w:val="0"/>
          <w:color w:val="231F20"/>
          <w:w w:val="80"/>
        </w:rPr>
        <w:t>been</w:t>
      </w:r>
      <w:r>
        <w:rPr>
          <w:b w:val="0"/>
          <w:color w:val="231F20"/>
          <w:spacing w:val="-25"/>
          <w:w w:val="80"/>
        </w:rPr>
        <w:t> </w:t>
      </w:r>
      <w:r>
        <w:rPr>
          <w:b w:val="0"/>
          <w:color w:val="231F20"/>
          <w:w w:val="80"/>
        </w:rPr>
        <w:t>filed</w:t>
      </w:r>
      <w:r>
        <w:rPr>
          <w:b w:val="0"/>
          <w:color w:val="231F20"/>
          <w:spacing w:val="-23"/>
          <w:w w:val="80"/>
        </w:rPr>
        <w:t> </w:t>
      </w:r>
      <w:r>
        <w:rPr>
          <w:b w:val="0"/>
          <w:color w:val="231F20"/>
          <w:w w:val="80"/>
        </w:rPr>
        <w:t>separately</w:t>
      </w:r>
      <w:r>
        <w:rPr>
          <w:b w:val="0"/>
          <w:color w:val="231F20"/>
          <w:spacing w:val="-24"/>
          <w:w w:val="80"/>
        </w:rPr>
        <w:t> </w:t>
      </w:r>
      <w:r>
        <w:rPr>
          <w:b w:val="0"/>
          <w:color w:val="231F20"/>
          <w:w w:val="80"/>
        </w:rPr>
        <w:t>with</w:t>
      </w:r>
      <w:r>
        <w:rPr>
          <w:b w:val="0"/>
          <w:color w:val="231F20"/>
          <w:spacing w:val="-24"/>
          <w:w w:val="80"/>
        </w:rPr>
        <w:t> </w:t>
      </w:r>
      <w:r>
        <w:rPr>
          <w:b w:val="0"/>
          <w:color w:val="231F20"/>
          <w:w w:val="80"/>
        </w:rPr>
        <w:t>the </w:t>
      </w:r>
      <w:r>
        <w:rPr>
          <w:b w:val="0"/>
          <w:color w:val="231F20"/>
          <w:w w:val="85"/>
        </w:rPr>
        <w:t>Securities and Exchange Commission pursuant to a Confidential Treatment Application filed with the </w:t>
      </w:r>
      <w:r>
        <w:rPr>
          <w:b w:val="0"/>
          <w:color w:val="231F20"/>
          <w:w w:val="90"/>
        </w:rPr>
        <w:t>Commission.</w:t>
      </w:r>
    </w:p>
    <w:p>
      <w:pPr>
        <w:pStyle w:val="BodyText"/>
        <w:spacing w:line="220" w:lineRule="exact" w:before="60"/>
        <w:ind w:left="750" w:right="196"/>
        <w:jc w:val="both"/>
        <w:rPr>
          <w:b w:val="0"/>
        </w:rPr>
      </w:pPr>
      <w:r>
        <w:rPr>
          <w:b w:val="0"/>
          <w:color w:val="231F20"/>
          <w:w w:val="85"/>
        </w:rPr>
        <w:t>The</w:t>
      </w:r>
      <w:r>
        <w:rPr>
          <w:b w:val="0"/>
          <w:color w:val="231F20"/>
          <w:spacing w:val="-13"/>
          <w:w w:val="85"/>
        </w:rPr>
        <w:t> </w:t>
      </w:r>
      <w:r>
        <w:rPr>
          <w:b w:val="0"/>
          <w:color w:val="231F20"/>
          <w:w w:val="85"/>
        </w:rPr>
        <w:t>following</w:t>
      </w:r>
      <w:r>
        <w:rPr>
          <w:b w:val="0"/>
          <w:color w:val="231F20"/>
          <w:spacing w:val="-13"/>
          <w:w w:val="85"/>
        </w:rPr>
        <w:t> </w:t>
      </w:r>
      <w:r>
        <w:rPr>
          <w:b w:val="0"/>
          <w:color w:val="231F20"/>
          <w:w w:val="85"/>
        </w:rPr>
        <w:t>exhibits</w:t>
      </w:r>
      <w:r>
        <w:rPr>
          <w:b w:val="0"/>
          <w:color w:val="231F20"/>
          <w:spacing w:val="-12"/>
          <w:w w:val="85"/>
        </w:rPr>
        <w:t> </w:t>
      </w:r>
      <w:r>
        <w:rPr>
          <w:b w:val="0"/>
          <w:color w:val="231F20"/>
          <w:w w:val="85"/>
        </w:rPr>
        <w:t>filed</w:t>
      </w:r>
      <w:r>
        <w:rPr>
          <w:b w:val="0"/>
          <w:color w:val="231F20"/>
          <w:spacing w:val="-12"/>
          <w:w w:val="85"/>
        </w:rPr>
        <w:t> </w:t>
      </w:r>
      <w:r>
        <w:rPr>
          <w:b w:val="0"/>
          <w:color w:val="231F20"/>
          <w:w w:val="85"/>
        </w:rPr>
        <w:t>under</w:t>
      </w:r>
      <w:r>
        <w:rPr>
          <w:b w:val="0"/>
          <w:color w:val="231F20"/>
          <w:spacing w:val="-12"/>
          <w:w w:val="85"/>
        </w:rPr>
        <w:t> </w:t>
      </w:r>
      <w:r>
        <w:rPr>
          <w:b w:val="0"/>
          <w:color w:val="231F20"/>
          <w:w w:val="85"/>
        </w:rPr>
        <w:t>paragraph</w:t>
      </w:r>
      <w:r>
        <w:rPr>
          <w:b w:val="0"/>
          <w:color w:val="231F20"/>
          <w:spacing w:val="-13"/>
          <w:w w:val="85"/>
        </w:rPr>
        <w:t> </w:t>
      </w:r>
      <w:r>
        <w:rPr>
          <w:b w:val="0"/>
          <w:color w:val="231F20"/>
          <w:w w:val="85"/>
        </w:rPr>
        <w:t>10</w:t>
      </w:r>
      <w:r>
        <w:rPr>
          <w:b w:val="0"/>
          <w:color w:val="231F20"/>
          <w:spacing w:val="-12"/>
          <w:w w:val="85"/>
        </w:rPr>
        <w:t> </w:t>
      </w:r>
      <w:r>
        <w:rPr>
          <w:b w:val="0"/>
          <w:color w:val="231F20"/>
          <w:w w:val="85"/>
        </w:rPr>
        <w:t>of</w:t>
      </w:r>
      <w:r>
        <w:rPr>
          <w:b w:val="0"/>
          <w:color w:val="231F20"/>
          <w:spacing w:val="-12"/>
          <w:w w:val="85"/>
        </w:rPr>
        <w:t> </w:t>
      </w:r>
      <w:r>
        <w:rPr>
          <w:b w:val="0"/>
          <w:color w:val="231F20"/>
          <w:w w:val="85"/>
        </w:rPr>
        <w:t>Item</w:t>
      </w:r>
      <w:r>
        <w:rPr>
          <w:b w:val="0"/>
          <w:color w:val="231F20"/>
          <w:spacing w:val="-11"/>
          <w:w w:val="85"/>
        </w:rPr>
        <w:t> </w:t>
      </w:r>
      <w:r>
        <w:rPr>
          <w:b w:val="0"/>
          <w:color w:val="231F20"/>
          <w:w w:val="85"/>
        </w:rPr>
        <w:t>601</w:t>
      </w:r>
      <w:r>
        <w:rPr>
          <w:b w:val="0"/>
          <w:color w:val="231F20"/>
          <w:spacing w:val="-12"/>
          <w:w w:val="85"/>
        </w:rPr>
        <w:t> </w:t>
      </w:r>
      <w:r>
        <w:rPr>
          <w:b w:val="0"/>
          <w:color w:val="231F20"/>
          <w:w w:val="85"/>
        </w:rPr>
        <w:t>are</w:t>
      </w:r>
      <w:r>
        <w:rPr>
          <w:b w:val="0"/>
          <w:color w:val="231F20"/>
          <w:spacing w:val="-12"/>
          <w:w w:val="85"/>
        </w:rPr>
        <w:t> </w:t>
      </w:r>
      <w:r>
        <w:rPr>
          <w:b w:val="0"/>
          <w:color w:val="231F20"/>
          <w:w w:val="85"/>
        </w:rPr>
        <w:t>the</w:t>
      </w:r>
      <w:r>
        <w:rPr>
          <w:b w:val="0"/>
          <w:color w:val="231F20"/>
          <w:spacing w:val="-12"/>
          <w:w w:val="85"/>
        </w:rPr>
        <w:t> </w:t>
      </w:r>
      <w:r>
        <w:rPr>
          <w:b w:val="0"/>
          <w:color w:val="231F20"/>
          <w:w w:val="85"/>
        </w:rPr>
        <w:t>Company’s</w:t>
      </w:r>
      <w:r>
        <w:rPr>
          <w:b w:val="0"/>
          <w:color w:val="231F20"/>
          <w:spacing w:val="-13"/>
          <w:w w:val="85"/>
        </w:rPr>
        <w:t> </w:t>
      </w:r>
      <w:r>
        <w:rPr>
          <w:b w:val="0"/>
          <w:color w:val="231F20"/>
          <w:w w:val="85"/>
        </w:rPr>
        <w:t>compensation</w:t>
      </w:r>
      <w:r>
        <w:rPr>
          <w:b w:val="0"/>
          <w:color w:val="231F20"/>
          <w:spacing w:val="-12"/>
          <w:w w:val="85"/>
        </w:rPr>
        <w:t> </w:t>
      </w:r>
      <w:r>
        <w:rPr>
          <w:b w:val="0"/>
          <w:color w:val="231F20"/>
          <w:w w:val="85"/>
        </w:rPr>
        <w:t>plans</w:t>
      </w:r>
      <w:r>
        <w:rPr>
          <w:b w:val="0"/>
          <w:color w:val="231F20"/>
          <w:spacing w:val="-12"/>
          <w:w w:val="85"/>
        </w:rPr>
        <w:t> </w:t>
      </w:r>
      <w:r>
        <w:rPr>
          <w:b w:val="0"/>
          <w:color w:val="231F20"/>
          <w:w w:val="85"/>
        </w:rPr>
        <w:t>and arrangements.</w:t>
      </w:r>
    </w:p>
    <w:p>
      <w:pPr>
        <w:pStyle w:val="ListParagraph"/>
        <w:numPr>
          <w:ilvl w:val="1"/>
          <w:numId w:val="12"/>
        </w:numPr>
        <w:tabs>
          <w:tab w:pos="751" w:val="left" w:leader="none"/>
        </w:tabs>
        <w:spacing w:line="220" w:lineRule="exact" w:before="60" w:after="0"/>
        <w:ind w:left="750" w:right="195" w:hanging="650"/>
        <w:jc w:val="both"/>
        <w:rPr>
          <w:b w:val="0"/>
          <w:sz w:val="20"/>
        </w:rPr>
      </w:pPr>
      <w:r>
        <w:rPr>
          <w:b w:val="0"/>
          <w:color w:val="231F20"/>
          <w:w w:val="80"/>
          <w:sz w:val="20"/>
        </w:rPr>
        <w:t>Form</w:t>
      </w:r>
      <w:r>
        <w:rPr>
          <w:b w:val="0"/>
          <w:color w:val="231F20"/>
          <w:spacing w:val="-25"/>
          <w:w w:val="80"/>
          <w:sz w:val="20"/>
        </w:rPr>
        <w:t> </w:t>
      </w:r>
      <w:r>
        <w:rPr>
          <w:b w:val="0"/>
          <w:color w:val="231F20"/>
          <w:w w:val="80"/>
          <w:sz w:val="20"/>
        </w:rPr>
        <w:t>of</w:t>
      </w:r>
      <w:r>
        <w:rPr>
          <w:b w:val="0"/>
          <w:color w:val="231F20"/>
          <w:spacing w:val="-26"/>
          <w:w w:val="80"/>
          <w:sz w:val="20"/>
        </w:rPr>
        <w:t> </w:t>
      </w:r>
      <w:r>
        <w:rPr>
          <w:b w:val="0"/>
          <w:color w:val="231F20"/>
          <w:w w:val="80"/>
          <w:sz w:val="20"/>
        </w:rPr>
        <w:t>Executive</w:t>
      </w:r>
      <w:r>
        <w:rPr>
          <w:b w:val="0"/>
          <w:color w:val="231F20"/>
          <w:spacing w:val="-28"/>
          <w:w w:val="80"/>
          <w:sz w:val="20"/>
        </w:rPr>
        <w:t> </w:t>
      </w:r>
      <w:r>
        <w:rPr>
          <w:b w:val="0"/>
          <w:color w:val="231F20"/>
          <w:w w:val="80"/>
          <w:sz w:val="20"/>
        </w:rPr>
        <w:t>Employment</w:t>
      </w:r>
      <w:r>
        <w:rPr>
          <w:b w:val="0"/>
          <w:color w:val="231F20"/>
          <w:spacing w:val="-27"/>
          <w:w w:val="80"/>
          <w:sz w:val="20"/>
        </w:rPr>
        <w:t> </w:t>
      </w:r>
      <w:r>
        <w:rPr>
          <w:b w:val="0"/>
          <w:color w:val="231F20"/>
          <w:w w:val="80"/>
          <w:sz w:val="20"/>
        </w:rPr>
        <w:t>Agreement</w:t>
      </w:r>
      <w:r>
        <w:rPr>
          <w:b w:val="0"/>
          <w:color w:val="231F20"/>
          <w:spacing w:val="-27"/>
          <w:w w:val="80"/>
          <w:sz w:val="20"/>
        </w:rPr>
        <w:t> </w:t>
      </w:r>
      <w:r>
        <w:rPr>
          <w:b w:val="0"/>
          <w:color w:val="231F20"/>
          <w:w w:val="80"/>
          <w:sz w:val="20"/>
        </w:rPr>
        <w:t>between</w:t>
      </w:r>
      <w:r>
        <w:rPr>
          <w:b w:val="0"/>
          <w:color w:val="231F20"/>
          <w:spacing w:val="-28"/>
          <w:w w:val="80"/>
          <w:sz w:val="20"/>
        </w:rPr>
        <w:t> </w:t>
      </w:r>
      <w:r>
        <w:rPr>
          <w:b w:val="0"/>
          <w:color w:val="231F20"/>
          <w:w w:val="80"/>
          <w:sz w:val="20"/>
        </w:rPr>
        <w:t>Southwest</w:t>
      </w:r>
      <w:r>
        <w:rPr>
          <w:b w:val="0"/>
          <w:color w:val="231F20"/>
          <w:spacing w:val="-27"/>
          <w:w w:val="80"/>
          <w:sz w:val="20"/>
        </w:rPr>
        <w:t> </w:t>
      </w:r>
      <w:r>
        <w:rPr>
          <w:b w:val="0"/>
          <w:color w:val="231F20"/>
          <w:w w:val="80"/>
          <w:sz w:val="20"/>
        </w:rPr>
        <w:t>and</w:t>
      </w:r>
      <w:r>
        <w:rPr>
          <w:b w:val="0"/>
          <w:color w:val="231F20"/>
          <w:spacing w:val="-27"/>
          <w:w w:val="80"/>
          <w:sz w:val="20"/>
        </w:rPr>
        <w:t> </w:t>
      </w:r>
      <w:r>
        <w:rPr>
          <w:b w:val="0"/>
          <w:color w:val="231F20"/>
          <w:w w:val="80"/>
          <w:sz w:val="20"/>
        </w:rPr>
        <w:t>certain</w:t>
      </w:r>
      <w:r>
        <w:rPr>
          <w:b w:val="0"/>
          <w:color w:val="231F20"/>
          <w:spacing w:val="-27"/>
          <w:w w:val="80"/>
          <w:sz w:val="20"/>
        </w:rPr>
        <w:t> </w:t>
      </w:r>
      <w:r>
        <w:rPr>
          <w:b w:val="0"/>
          <w:color w:val="231F20"/>
          <w:w w:val="80"/>
          <w:sz w:val="20"/>
        </w:rPr>
        <w:t>key</w:t>
      </w:r>
      <w:r>
        <w:rPr>
          <w:b w:val="0"/>
          <w:color w:val="231F20"/>
          <w:spacing w:val="-27"/>
          <w:w w:val="80"/>
          <w:sz w:val="20"/>
        </w:rPr>
        <w:t> </w:t>
      </w:r>
      <w:r>
        <w:rPr>
          <w:b w:val="0"/>
          <w:color w:val="231F20"/>
          <w:w w:val="80"/>
          <w:sz w:val="20"/>
        </w:rPr>
        <w:t>employees</w:t>
      </w:r>
      <w:r>
        <w:rPr>
          <w:b w:val="0"/>
          <w:color w:val="231F20"/>
          <w:spacing w:val="-27"/>
          <w:w w:val="80"/>
          <w:sz w:val="20"/>
        </w:rPr>
        <w:t> </w:t>
      </w:r>
      <w:r>
        <w:rPr>
          <w:b w:val="0"/>
          <w:color w:val="231F20"/>
          <w:w w:val="80"/>
          <w:sz w:val="20"/>
        </w:rPr>
        <w:t>pursuant</w:t>
      </w:r>
      <w:r>
        <w:rPr>
          <w:b w:val="0"/>
          <w:color w:val="231F20"/>
          <w:spacing w:val="-26"/>
          <w:w w:val="80"/>
          <w:sz w:val="20"/>
        </w:rPr>
        <w:t> </w:t>
      </w:r>
      <w:r>
        <w:rPr>
          <w:b w:val="0"/>
          <w:color w:val="231F20"/>
          <w:w w:val="80"/>
          <w:sz w:val="20"/>
        </w:rPr>
        <w:t>to</w:t>
      </w:r>
      <w:r>
        <w:rPr>
          <w:b w:val="0"/>
          <w:color w:val="231F20"/>
          <w:spacing w:val="-27"/>
          <w:w w:val="80"/>
          <w:sz w:val="20"/>
        </w:rPr>
        <w:t> </w:t>
      </w:r>
      <w:r>
        <w:rPr>
          <w:b w:val="0"/>
          <w:color w:val="231F20"/>
          <w:w w:val="80"/>
          <w:sz w:val="20"/>
        </w:rPr>
        <w:t>Executive Service</w:t>
      </w:r>
      <w:r>
        <w:rPr>
          <w:b w:val="0"/>
          <w:color w:val="231F20"/>
          <w:spacing w:val="-17"/>
          <w:w w:val="80"/>
          <w:sz w:val="20"/>
        </w:rPr>
        <w:t> </w:t>
      </w:r>
      <w:r>
        <w:rPr>
          <w:b w:val="0"/>
          <w:color w:val="231F20"/>
          <w:w w:val="80"/>
          <w:sz w:val="20"/>
        </w:rPr>
        <w:t>Recognition</w:t>
      </w:r>
      <w:r>
        <w:rPr>
          <w:b w:val="0"/>
          <w:color w:val="231F20"/>
          <w:spacing w:val="-16"/>
          <w:w w:val="80"/>
          <w:sz w:val="20"/>
        </w:rPr>
        <w:t> </w:t>
      </w:r>
      <w:r>
        <w:rPr>
          <w:b w:val="0"/>
          <w:color w:val="231F20"/>
          <w:w w:val="80"/>
          <w:sz w:val="20"/>
        </w:rPr>
        <w:t>Plan</w:t>
      </w:r>
      <w:r>
        <w:rPr>
          <w:b w:val="0"/>
          <w:color w:val="231F20"/>
          <w:spacing w:val="-15"/>
          <w:w w:val="80"/>
          <w:sz w:val="20"/>
        </w:rPr>
        <w:t> </w:t>
      </w:r>
      <w:r>
        <w:rPr>
          <w:b w:val="0"/>
          <w:color w:val="231F20"/>
          <w:w w:val="80"/>
          <w:sz w:val="20"/>
        </w:rPr>
        <w:t>(incorporated</w:t>
      </w:r>
      <w:r>
        <w:rPr>
          <w:b w:val="0"/>
          <w:color w:val="231F20"/>
          <w:spacing w:val="-15"/>
          <w:w w:val="80"/>
          <w:sz w:val="20"/>
        </w:rPr>
        <w:t> </w:t>
      </w:r>
      <w:r>
        <w:rPr>
          <w:b w:val="0"/>
          <w:color w:val="231F20"/>
          <w:w w:val="80"/>
          <w:sz w:val="20"/>
        </w:rPr>
        <w:t>by</w:t>
      </w:r>
      <w:r>
        <w:rPr>
          <w:b w:val="0"/>
          <w:color w:val="231F20"/>
          <w:spacing w:val="-16"/>
          <w:w w:val="80"/>
          <w:sz w:val="20"/>
        </w:rPr>
        <w:t> </w:t>
      </w:r>
      <w:r>
        <w:rPr>
          <w:b w:val="0"/>
          <w:color w:val="231F20"/>
          <w:w w:val="80"/>
          <w:sz w:val="20"/>
        </w:rPr>
        <w:t>reference</w:t>
      </w:r>
      <w:r>
        <w:rPr>
          <w:b w:val="0"/>
          <w:color w:val="231F20"/>
          <w:spacing w:val="-16"/>
          <w:w w:val="80"/>
          <w:sz w:val="20"/>
        </w:rPr>
        <w:t> </w:t>
      </w:r>
      <w:r>
        <w:rPr>
          <w:b w:val="0"/>
          <w:color w:val="231F20"/>
          <w:w w:val="80"/>
          <w:sz w:val="20"/>
        </w:rPr>
        <w:t>to</w:t>
      </w:r>
      <w:r>
        <w:rPr>
          <w:b w:val="0"/>
          <w:color w:val="231F20"/>
          <w:spacing w:val="-15"/>
          <w:w w:val="80"/>
          <w:sz w:val="20"/>
        </w:rPr>
        <w:t> </w:t>
      </w:r>
      <w:r>
        <w:rPr>
          <w:b w:val="0"/>
          <w:color w:val="231F20"/>
          <w:w w:val="80"/>
          <w:sz w:val="20"/>
        </w:rPr>
        <w:t>Exhibit</w:t>
      </w:r>
      <w:r>
        <w:rPr>
          <w:b w:val="0"/>
          <w:color w:val="231F20"/>
          <w:spacing w:val="-13"/>
          <w:w w:val="80"/>
          <w:sz w:val="20"/>
        </w:rPr>
        <w:t> </w:t>
      </w:r>
      <w:r>
        <w:rPr>
          <w:b w:val="0"/>
          <w:color w:val="231F20"/>
          <w:w w:val="80"/>
          <w:sz w:val="20"/>
        </w:rPr>
        <w:t>28</w:t>
      </w:r>
      <w:r>
        <w:rPr>
          <w:b w:val="0"/>
          <w:color w:val="231F20"/>
          <w:spacing w:val="-14"/>
          <w:w w:val="80"/>
          <w:sz w:val="20"/>
        </w:rPr>
        <w:t> </w:t>
      </w:r>
      <w:r>
        <w:rPr>
          <w:b w:val="0"/>
          <w:color w:val="231F20"/>
          <w:w w:val="80"/>
          <w:sz w:val="20"/>
        </w:rPr>
        <w:t>to</w:t>
      </w:r>
      <w:r>
        <w:rPr>
          <w:b w:val="0"/>
          <w:color w:val="231F20"/>
          <w:spacing w:val="-15"/>
          <w:w w:val="80"/>
          <w:sz w:val="20"/>
        </w:rPr>
        <w:t> </w:t>
      </w:r>
      <w:r>
        <w:rPr>
          <w:b w:val="0"/>
          <w:color w:val="231F20"/>
          <w:w w:val="80"/>
          <w:sz w:val="20"/>
        </w:rPr>
        <w:t>Southwest</w:t>
      </w:r>
      <w:r>
        <w:rPr>
          <w:b w:val="0"/>
          <w:color w:val="231F20"/>
          <w:spacing w:val="-14"/>
          <w:w w:val="80"/>
          <w:sz w:val="20"/>
        </w:rPr>
        <w:t> </w:t>
      </w:r>
      <w:r>
        <w:rPr>
          <w:b w:val="0"/>
          <w:color w:val="231F20"/>
          <w:w w:val="80"/>
          <w:sz w:val="20"/>
        </w:rPr>
        <w:t>Quarterly</w:t>
      </w:r>
      <w:r>
        <w:rPr>
          <w:b w:val="0"/>
          <w:color w:val="231F20"/>
          <w:spacing w:val="-16"/>
          <w:w w:val="80"/>
          <w:sz w:val="20"/>
        </w:rPr>
        <w:t> </w:t>
      </w:r>
      <w:r>
        <w:rPr>
          <w:b w:val="0"/>
          <w:color w:val="231F20"/>
          <w:w w:val="80"/>
          <w:sz w:val="20"/>
        </w:rPr>
        <w:t>Report</w:t>
      </w:r>
      <w:r>
        <w:rPr>
          <w:b w:val="0"/>
          <w:color w:val="231F20"/>
          <w:spacing w:val="-15"/>
          <w:w w:val="80"/>
          <w:sz w:val="20"/>
        </w:rPr>
        <w:t> </w:t>
      </w:r>
      <w:r>
        <w:rPr>
          <w:b w:val="0"/>
          <w:color w:val="231F20"/>
          <w:w w:val="80"/>
          <w:sz w:val="20"/>
        </w:rPr>
        <w:t>on</w:t>
      </w:r>
      <w:r>
        <w:rPr>
          <w:b w:val="0"/>
          <w:color w:val="231F20"/>
          <w:spacing w:val="-14"/>
          <w:w w:val="80"/>
          <w:sz w:val="20"/>
        </w:rPr>
        <w:t> </w:t>
      </w:r>
      <w:r>
        <w:rPr>
          <w:b w:val="0"/>
          <w:color w:val="231F20"/>
          <w:w w:val="80"/>
          <w:sz w:val="20"/>
        </w:rPr>
        <w:t>Form</w:t>
      </w:r>
      <w:r>
        <w:rPr>
          <w:b w:val="0"/>
          <w:color w:val="231F20"/>
          <w:spacing w:val="-13"/>
          <w:w w:val="80"/>
          <w:sz w:val="20"/>
        </w:rPr>
        <w:t> </w:t>
      </w:r>
      <w:r>
        <w:rPr>
          <w:b w:val="0"/>
          <w:color w:val="231F20"/>
          <w:w w:val="80"/>
          <w:sz w:val="20"/>
        </w:rPr>
        <w:t>10-Q </w:t>
      </w:r>
      <w:r>
        <w:rPr>
          <w:b w:val="0"/>
          <w:color w:val="231F20"/>
          <w:w w:val="90"/>
          <w:sz w:val="20"/>
        </w:rPr>
        <w:t>for</w:t>
      </w:r>
      <w:r>
        <w:rPr>
          <w:b w:val="0"/>
          <w:color w:val="231F20"/>
          <w:spacing w:val="-36"/>
          <w:w w:val="90"/>
          <w:sz w:val="20"/>
        </w:rPr>
        <w:t> </w:t>
      </w:r>
      <w:r>
        <w:rPr>
          <w:b w:val="0"/>
          <w:color w:val="231F20"/>
          <w:w w:val="90"/>
          <w:sz w:val="20"/>
        </w:rPr>
        <w:t>the</w:t>
      </w:r>
      <w:r>
        <w:rPr>
          <w:b w:val="0"/>
          <w:color w:val="231F20"/>
          <w:spacing w:val="-37"/>
          <w:w w:val="90"/>
          <w:sz w:val="20"/>
        </w:rPr>
        <w:t> </w:t>
      </w:r>
      <w:r>
        <w:rPr>
          <w:b w:val="0"/>
          <w:color w:val="231F20"/>
          <w:w w:val="90"/>
          <w:sz w:val="20"/>
        </w:rPr>
        <w:t>quarter</w:t>
      </w:r>
      <w:r>
        <w:rPr>
          <w:b w:val="0"/>
          <w:color w:val="231F20"/>
          <w:spacing w:val="-37"/>
          <w:w w:val="90"/>
          <w:sz w:val="20"/>
        </w:rPr>
        <w:t> </w:t>
      </w:r>
      <w:r>
        <w:rPr>
          <w:b w:val="0"/>
          <w:color w:val="231F20"/>
          <w:w w:val="90"/>
          <w:sz w:val="20"/>
        </w:rPr>
        <w:t>ended</w:t>
      </w:r>
      <w:r>
        <w:rPr>
          <w:b w:val="0"/>
          <w:color w:val="231F20"/>
          <w:spacing w:val="-37"/>
          <w:w w:val="90"/>
          <w:sz w:val="20"/>
        </w:rPr>
        <w:t> </w:t>
      </w:r>
      <w:r>
        <w:rPr>
          <w:b w:val="0"/>
          <w:color w:val="231F20"/>
          <w:w w:val="90"/>
          <w:sz w:val="20"/>
        </w:rPr>
        <w:t>June</w:t>
      </w:r>
      <w:r>
        <w:rPr>
          <w:b w:val="0"/>
          <w:color w:val="231F20"/>
          <w:spacing w:val="-37"/>
          <w:w w:val="90"/>
          <w:sz w:val="20"/>
        </w:rPr>
        <w:t> </w:t>
      </w:r>
      <w:r>
        <w:rPr>
          <w:b w:val="0"/>
          <w:color w:val="231F20"/>
          <w:w w:val="90"/>
          <w:sz w:val="20"/>
        </w:rPr>
        <w:t>30,</w:t>
      </w:r>
      <w:r>
        <w:rPr>
          <w:b w:val="0"/>
          <w:color w:val="231F20"/>
          <w:spacing w:val="-37"/>
          <w:w w:val="90"/>
          <w:sz w:val="20"/>
        </w:rPr>
        <w:t> </w:t>
      </w:r>
      <w:r>
        <w:rPr>
          <w:b w:val="0"/>
          <w:color w:val="231F20"/>
          <w:w w:val="90"/>
          <w:sz w:val="20"/>
        </w:rPr>
        <w:t>1987</w:t>
      </w:r>
      <w:r>
        <w:rPr>
          <w:b w:val="0"/>
          <w:color w:val="231F20"/>
          <w:spacing w:val="-37"/>
          <w:w w:val="90"/>
          <w:sz w:val="20"/>
        </w:rPr>
        <w:t> </w:t>
      </w:r>
      <w:r>
        <w:rPr>
          <w:b w:val="0"/>
          <w:color w:val="231F20"/>
          <w:w w:val="90"/>
          <w:sz w:val="20"/>
        </w:rPr>
        <w:t>(File</w:t>
      </w:r>
      <w:r>
        <w:rPr>
          <w:b w:val="0"/>
          <w:color w:val="231F20"/>
          <w:spacing w:val="-37"/>
          <w:w w:val="90"/>
          <w:sz w:val="20"/>
        </w:rPr>
        <w:t> </w:t>
      </w:r>
      <w:r>
        <w:rPr>
          <w:b w:val="0"/>
          <w:color w:val="231F20"/>
          <w:w w:val="90"/>
          <w:sz w:val="20"/>
        </w:rPr>
        <w:t>No.</w:t>
      </w:r>
      <w:r>
        <w:rPr>
          <w:b w:val="0"/>
          <w:color w:val="231F20"/>
          <w:spacing w:val="-37"/>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8" w:hanging="650"/>
        <w:jc w:val="both"/>
        <w:rPr>
          <w:b w:val="0"/>
          <w:sz w:val="20"/>
        </w:rPr>
      </w:pPr>
      <w:r>
        <w:rPr>
          <w:b w:val="0"/>
          <w:color w:val="231F20"/>
          <w:w w:val="85"/>
          <w:sz w:val="20"/>
        </w:rPr>
        <w:t>2001</w:t>
      </w:r>
      <w:r>
        <w:rPr>
          <w:b w:val="0"/>
          <w:color w:val="231F20"/>
          <w:spacing w:val="-13"/>
          <w:w w:val="85"/>
          <w:sz w:val="20"/>
        </w:rPr>
        <w:t> </w:t>
      </w:r>
      <w:r>
        <w:rPr>
          <w:b w:val="0"/>
          <w:color w:val="231F20"/>
          <w:w w:val="85"/>
          <w:sz w:val="20"/>
        </w:rPr>
        <w:t>stock</w:t>
      </w:r>
      <w:r>
        <w:rPr>
          <w:b w:val="0"/>
          <w:color w:val="231F20"/>
          <w:spacing w:val="-13"/>
          <w:w w:val="85"/>
          <w:sz w:val="20"/>
        </w:rPr>
        <w:t> </w:t>
      </w:r>
      <w:r>
        <w:rPr>
          <w:b w:val="0"/>
          <w:color w:val="231F20"/>
          <w:w w:val="85"/>
          <w:sz w:val="20"/>
        </w:rPr>
        <w:t>option</w:t>
      </w:r>
      <w:r>
        <w:rPr>
          <w:b w:val="0"/>
          <w:color w:val="231F20"/>
          <w:spacing w:val="-14"/>
          <w:w w:val="85"/>
          <w:sz w:val="20"/>
        </w:rPr>
        <w:t> </w:t>
      </w:r>
      <w:r>
        <w:rPr>
          <w:b w:val="0"/>
          <w:color w:val="231F20"/>
          <w:w w:val="85"/>
          <w:sz w:val="20"/>
        </w:rPr>
        <w:t>agreements</w:t>
      </w:r>
      <w:r>
        <w:rPr>
          <w:b w:val="0"/>
          <w:color w:val="231F20"/>
          <w:spacing w:val="-14"/>
          <w:w w:val="85"/>
          <w:sz w:val="20"/>
        </w:rPr>
        <w:t> </w:t>
      </w:r>
      <w:r>
        <w:rPr>
          <w:b w:val="0"/>
          <w:color w:val="231F20"/>
          <w:w w:val="85"/>
          <w:sz w:val="20"/>
        </w:rPr>
        <w:t>between</w:t>
      </w:r>
      <w:r>
        <w:rPr>
          <w:b w:val="0"/>
          <w:color w:val="231F20"/>
          <w:spacing w:val="-15"/>
          <w:w w:val="85"/>
          <w:sz w:val="20"/>
        </w:rPr>
        <w:t> </w:t>
      </w:r>
      <w:r>
        <w:rPr>
          <w:b w:val="0"/>
          <w:color w:val="231F20"/>
          <w:w w:val="85"/>
          <w:sz w:val="20"/>
        </w:rPr>
        <w:t>Southwest</w:t>
      </w:r>
      <w:r>
        <w:rPr>
          <w:b w:val="0"/>
          <w:color w:val="231F20"/>
          <w:spacing w:val="-14"/>
          <w:w w:val="85"/>
          <w:sz w:val="20"/>
        </w:rPr>
        <w:t> </w:t>
      </w:r>
      <w:r>
        <w:rPr>
          <w:b w:val="0"/>
          <w:color w:val="231F20"/>
          <w:w w:val="85"/>
          <w:sz w:val="20"/>
        </w:rPr>
        <w:t>and</w:t>
      </w:r>
      <w:r>
        <w:rPr>
          <w:b w:val="0"/>
          <w:color w:val="231F20"/>
          <w:spacing w:val="-14"/>
          <w:w w:val="85"/>
          <w:sz w:val="20"/>
        </w:rPr>
        <w:t> </w:t>
      </w:r>
      <w:r>
        <w:rPr>
          <w:b w:val="0"/>
          <w:color w:val="231F20"/>
          <w:w w:val="85"/>
          <w:sz w:val="20"/>
        </w:rPr>
        <w:t>Herbert</w:t>
      </w:r>
      <w:r>
        <w:rPr>
          <w:b w:val="0"/>
          <w:color w:val="231F20"/>
          <w:spacing w:val="-13"/>
          <w:w w:val="85"/>
          <w:sz w:val="20"/>
        </w:rPr>
        <w:t> </w:t>
      </w:r>
      <w:r>
        <w:rPr>
          <w:b w:val="0"/>
          <w:color w:val="231F20"/>
          <w:w w:val="85"/>
          <w:sz w:val="20"/>
        </w:rPr>
        <w:t>D.</w:t>
      </w:r>
      <w:r>
        <w:rPr>
          <w:b w:val="0"/>
          <w:color w:val="231F20"/>
          <w:spacing w:val="-14"/>
          <w:w w:val="85"/>
          <w:sz w:val="20"/>
        </w:rPr>
        <w:t> </w:t>
      </w:r>
      <w:r>
        <w:rPr>
          <w:b w:val="0"/>
          <w:color w:val="231F20"/>
          <w:w w:val="85"/>
          <w:sz w:val="20"/>
        </w:rPr>
        <w:t>Kelleher</w:t>
      </w:r>
      <w:r>
        <w:rPr>
          <w:b w:val="0"/>
          <w:color w:val="231F20"/>
          <w:spacing w:val="-14"/>
          <w:w w:val="85"/>
          <w:sz w:val="20"/>
        </w:rPr>
        <w:t> </w:t>
      </w:r>
      <w:r>
        <w:rPr>
          <w:b w:val="0"/>
          <w:color w:val="231F20"/>
          <w:w w:val="85"/>
          <w:sz w:val="20"/>
        </w:rPr>
        <w:t>(incorporated</w:t>
      </w:r>
      <w:r>
        <w:rPr>
          <w:b w:val="0"/>
          <w:color w:val="231F20"/>
          <w:spacing w:val="-14"/>
          <w:w w:val="85"/>
          <w:sz w:val="20"/>
        </w:rPr>
        <w:t> </w:t>
      </w:r>
      <w:r>
        <w:rPr>
          <w:b w:val="0"/>
          <w:color w:val="231F20"/>
          <w:w w:val="85"/>
          <w:sz w:val="20"/>
        </w:rPr>
        <w:t>by</w:t>
      </w:r>
      <w:r>
        <w:rPr>
          <w:b w:val="0"/>
          <w:color w:val="231F20"/>
          <w:spacing w:val="-14"/>
          <w:w w:val="85"/>
          <w:sz w:val="20"/>
        </w:rPr>
        <w:t> </w:t>
      </w:r>
      <w:r>
        <w:rPr>
          <w:b w:val="0"/>
          <w:color w:val="231F20"/>
          <w:w w:val="85"/>
          <w:sz w:val="20"/>
        </w:rPr>
        <w:t>reference</w:t>
      </w:r>
      <w:r>
        <w:rPr>
          <w:b w:val="0"/>
          <w:color w:val="231F20"/>
          <w:spacing w:val="-15"/>
          <w:w w:val="85"/>
          <w:sz w:val="20"/>
        </w:rPr>
        <w:t> </w:t>
      </w:r>
      <w:r>
        <w:rPr>
          <w:b w:val="0"/>
          <w:color w:val="231F20"/>
          <w:w w:val="85"/>
          <w:sz w:val="20"/>
        </w:rPr>
        <w:t>to </w:t>
      </w:r>
      <w:r>
        <w:rPr>
          <w:b w:val="0"/>
          <w:color w:val="231F20"/>
          <w:w w:val="90"/>
          <w:sz w:val="20"/>
        </w:rPr>
        <w:t>Exhibit</w:t>
      </w:r>
      <w:r>
        <w:rPr>
          <w:b w:val="0"/>
          <w:color w:val="231F20"/>
          <w:spacing w:val="-28"/>
          <w:w w:val="90"/>
          <w:sz w:val="20"/>
        </w:rPr>
        <w:t> </w:t>
      </w:r>
      <w:r>
        <w:rPr>
          <w:b w:val="0"/>
          <w:color w:val="231F20"/>
          <w:w w:val="90"/>
          <w:sz w:val="20"/>
        </w:rPr>
        <w:t>10</w:t>
      </w:r>
      <w:r>
        <w:rPr>
          <w:b w:val="0"/>
          <w:color w:val="231F20"/>
          <w:spacing w:val="-29"/>
          <w:w w:val="90"/>
          <w:sz w:val="20"/>
        </w:rPr>
        <w:t> </w:t>
      </w:r>
      <w:r>
        <w:rPr>
          <w:b w:val="0"/>
          <w:color w:val="231F20"/>
          <w:w w:val="90"/>
          <w:sz w:val="20"/>
        </w:rPr>
        <w:t>to</w:t>
      </w:r>
      <w:r>
        <w:rPr>
          <w:b w:val="0"/>
          <w:color w:val="231F20"/>
          <w:spacing w:val="-28"/>
          <w:w w:val="90"/>
          <w:sz w:val="20"/>
        </w:rPr>
        <w:t> </w:t>
      </w:r>
      <w:r>
        <w:rPr>
          <w:b w:val="0"/>
          <w:color w:val="231F20"/>
          <w:w w:val="90"/>
          <w:sz w:val="20"/>
        </w:rPr>
        <w:t>Southwest’s</w:t>
      </w:r>
      <w:r>
        <w:rPr>
          <w:b w:val="0"/>
          <w:color w:val="231F20"/>
          <w:spacing w:val="-29"/>
          <w:w w:val="90"/>
          <w:sz w:val="20"/>
        </w:rPr>
        <w:t> </w:t>
      </w:r>
      <w:r>
        <w:rPr>
          <w:b w:val="0"/>
          <w:color w:val="231F20"/>
          <w:w w:val="90"/>
          <w:sz w:val="20"/>
        </w:rPr>
        <w:t>Quarterly</w:t>
      </w:r>
      <w:r>
        <w:rPr>
          <w:b w:val="0"/>
          <w:color w:val="231F20"/>
          <w:spacing w:val="-29"/>
          <w:w w:val="90"/>
          <w:sz w:val="20"/>
        </w:rPr>
        <w:t> </w:t>
      </w:r>
      <w:r>
        <w:rPr>
          <w:b w:val="0"/>
          <w:color w:val="231F20"/>
          <w:w w:val="90"/>
          <w:sz w:val="20"/>
        </w:rPr>
        <w:t>Report</w:t>
      </w:r>
      <w:r>
        <w:rPr>
          <w:b w:val="0"/>
          <w:color w:val="231F20"/>
          <w:spacing w:val="-29"/>
          <w:w w:val="90"/>
          <w:sz w:val="20"/>
        </w:rPr>
        <w:t> </w:t>
      </w:r>
      <w:r>
        <w:rPr>
          <w:b w:val="0"/>
          <w:color w:val="231F20"/>
          <w:w w:val="90"/>
          <w:sz w:val="20"/>
        </w:rPr>
        <w:t>on</w:t>
      </w:r>
      <w:r>
        <w:rPr>
          <w:b w:val="0"/>
          <w:color w:val="231F20"/>
          <w:spacing w:val="-28"/>
          <w:w w:val="90"/>
          <w:sz w:val="20"/>
        </w:rPr>
        <w:t> </w:t>
      </w:r>
      <w:r>
        <w:rPr>
          <w:b w:val="0"/>
          <w:color w:val="231F20"/>
          <w:w w:val="90"/>
          <w:sz w:val="20"/>
        </w:rPr>
        <w:t>Form</w:t>
      </w:r>
      <w:r>
        <w:rPr>
          <w:b w:val="0"/>
          <w:color w:val="231F20"/>
          <w:spacing w:val="-28"/>
          <w:w w:val="90"/>
          <w:sz w:val="20"/>
        </w:rPr>
        <w:t> </w:t>
      </w:r>
      <w:r>
        <w:rPr>
          <w:b w:val="0"/>
          <w:color w:val="231F20"/>
          <w:w w:val="90"/>
          <w:sz w:val="20"/>
        </w:rPr>
        <w:t>10-Q</w:t>
      </w:r>
      <w:r>
        <w:rPr>
          <w:b w:val="0"/>
          <w:color w:val="231F20"/>
          <w:spacing w:val="-28"/>
          <w:w w:val="90"/>
          <w:sz w:val="20"/>
        </w:rPr>
        <w:t> </w:t>
      </w:r>
      <w:r>
        <w:rPr>
          <w:b w:val="0"/>
          <w:color w:val="231F20"/>
          <w:w w:val="90"/>
          <w:sz w:val="20"/>
        </w:rPr>
        <w:t>for</w:t>
      </w:r>
      <w:r>
        <w:rPr>
          <w:b w:val="0"/>
          <w:color w:val="231F20"/>
          <w:spacing w:val="-28"/>
          <w:w w:val="90"/>
          <w:sz w:val="20"/>
        </w:rPr>
        <w:t> </w:t>
      </w:r>
      <w:r>
        <w:rPr>
          <w:b w:val="0"/>
          <w:color w:val="231F20"/>
          <w:w w:val="90"/>
          <w:sz w:val="20"/>
        </w:rPr>
        <w:t>the</w:t>
      </w:r>
      <w:r>
        <w:rPr>
          <w:b w:val="0"/>
          <w:color w:val="231F20"/>
          <w:spacing w:val="-29"/>
          <w:w w:val="90"/>
          <w:sz w:val="20"/>
        </w:rPr>
        <w:t> </w:t>
      </w:r>
      <w:r>
        <w:rPr>
          <w:b w:val="0"/>
          <w:color w:val="231F20"/>
          <w:w w:val="90"/>
          <w:sz w:val="20"/>
        </w:rPr>
        <w:t>quarter</w:t>
      </w:r>
      <w:r>
        <w:rPr>
          <w:b w:val="0"/>
          <w:color w:val="231F20"/>
          <w:spacing w:val="-28"/>
          <w:w w:val="90"/>
          <w:sz w:val="20"/>
        </w:rPr>
        <w:t> </w:t>
      </w:r>
      <w:r>
        <w:rPr>
          <w:b w:val="0"/>
          <w:color w:val="231F20"/>
          <w:w w:val="90"/>
          <w:sz w:val="20"/>
        </w:rPr>
        <w:t>ended</w:t>
      </w:r>
      <w:r>
        <w:rPr>
          <w:b w:val="0"/>
          <w:color w:val="231F20"/>
          <w:spacing w:val="-29"/>
          <w:w w:val="90"/>
          <w:sz w:val="20"/>
        </w:rPr>
        <w:t> </w:t>
      </w:r>
      <w:r>
        <w:rPr>
          <w:b w:val="0"/>
          <w:color w:val="231F20"/>
          <w:w w:val="90"/>
          <w:sz w:val="20"/>
        </w:rPr>
        <w:t>March</w:t>
      </w:r>
      <w:r>
        <w:rPr>
          <w:b w:val="0"/>
          <w:color w:val="231F20"/>
          <w:spacing w:val="-29"/>
          <w:w w:val="90"/>
          <w:sz w:val="20"/>
        </w:rPr>
        <w:t> </w:t>
      </w:r>
      <w:r>
        <w:rPr>
          <w:b w:val="0"/>
          <w:color w:val="231F20"/>
          <w:w w:val="90"/>
          <w:sz w:val="20"/>
        </w:rPr>
        <w:t>31,</w:t>
      </w:r>
      <w:r>
        <w:rPr>
          <w:b w:val="0"/>
          <w:color w:val="231F20"/>
          <w:spacing w:val="-28"/>
          <w:w w:val="90"/>
          <w:sz w:val="20"/>
        </w:rPr>
        <w:t> </w:t>
      </w:r>
      <w:r>
        <w:rPr>
          <w:b w:val="0"/>
          <w:color w:val="231F20"/>
          <w:w w:val="90"/>
          <w:sz w:val="20"/>
        </w:rPr>
        <w:t>2001</w:t>
      </w:r>
      <w:r>
        <w:rPr>
          <w:b w:val="0"/>
          <w:color w:val="231F20"/>
          <w:spacing w:val="-29"/>
          <w:w w:val="90"/>
          <w:sz w:val="20"/>
        </w:rPr>
        <w:t> </w:t>
      </w:r>
      <w:r>
        <w:rPr>
          <w:b w:val="0"/>
          <w:color w:val="231F20"/>
          <w:w w:val="90"/>
          <w:sz w:val="20"/>
        </w:rPr>
        <w:t>(File No.</w:t>
      </w:r>
      <w:r>
        <w:rPr>
          <w:b w:val="0"/>
          <w:color w:val="231F20"/>
          <w:spacing w:val="26"/>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0"/>
          <w:sz w:val="20"/>
        </w:rPr>
        <w:t>1991</w:t>
      </w:r>
      <w:r>
        <w:rPr>
          <w:b w:val="0"/>
          <w:color w:val="231F20"/>
          <w:spacing w:val="-7"/>
          <w:w w:val="80"/>
          <w:sz w:val="20"/>
        </w:rPr>
        <w:t> </w:t>
      </w:r>
      <w:r>
        <w:rPr>
          <w:b w:val="0"/>
          <w:color w:val="231F20"/>
          <w:w w:val="80"/>
          <w:sz w:val="20"/>
        </w:rPr>
        <w:t>Incentive</w:t>
      </w:r>
      <w:r>
        <w:rPr>
          <w:b w:val="0"/>
          <w:color w:val="231F20"/>
          <w:spacing w:val="-8"/>
          <w:w w:val="80"/>
          <w:sz w:val="20"/>
        </w:rPr>
        <w:t> </w:t>
      </w:r>
      <w:r>
        <w:rPr>
          <w:b w:val="0"/>
          <w:color w:val="231F20"/>
          <w:w w:val="80"/>
          <w:sz w:val="20"/>
        </w:rPr>
        <w:t>Stock</w:t>
      </w:r>
      <w:r>
        <w:rPr>
          <w:b w:val="0"/>
          <w:color w:val="231F20"/>
          <w:spacing w:val="-7"/>
          <w:w w:val="80"/>
          <w:sz w:val="20"/>
        </w:rPr>
        <w:t> </w:t>
      </w:r>
      <w:r>
        <w:rPr>
          <w:b w:val="0"/>
          <w:color w:val="231F20"/>
          <w:w w:val="80"/>
          <w:sz w:val="20"/>
        </w:rPr>
        <w:t>Option</w:t>
      </w:r>
      <w:r>
        <w:rPr>
          <w:b w:val="0"/>
          <w:color w:val="231F20"/>
          <w:spacing w:val="-6"/>
          <w:w w:val="80"/>
          <w:sz w:val="20"/>
        </w:rPr>
        <w:t> </w:t>
      </w:r>
      <w:r>
        <w:rPr>
          <w:b w:val="0"/>
          <w:color w:val="231F20"/>
          <w:w w:val="80"/>
          <w:sz w:val="20"/>
        </w:rPr>
        <w:t>Plan</w:t>
      </w:r>
      <w:r>
        <w:rPr>
          <w:b w:val="0"/>
          <w:color w:val="231F20"/>
          <w:spacing w:val="-7"/>
          <w:w w:val="80"/>
          <w:sz w:val="20"/>
        </w:rPr>
        <w:t> </w:t>
      </w:r>
      <w:r>
        <w:rPr>
          <w:b w:val="0"/>
          <w:color w:val="231F20"/>
          <w:w w:val="80"/>
          <w:sz w:val="20"/>
        </w:rPr>
        <w:t>(incorporated</w:t>
      </w:r>
      <w:r>
        <w:rPr>
          <w:b w:val="0"/>
          <w:color w:val="231F20"/>
          <w:spacing w:val="-8"/>
          <w:w w:val="80"/>
          <w:sz w:val="20"/>
        </w:rPr>
        <w:t> </w:t>
      </w:r>
      <w:r>
        <w:rPr>
          <w:b w:val="0"/>
          <w:color w:val="231F20"/>
          <w:w w:val="80"/>
          <w:sz w:val="20"/>
        </w:rPr>
        <w:t>by</w:t>
      </w:r>
      <w:r>
        <w:rPr>
          <w:b w:val="0"/>
          <w:color w:val="231F20"/>
          <w:spacing w:val="-8"/>
          <w:w w:val="80"/>
          <w:sz w:val="20"/>
        </w:rPr>
        <w:t> </w:t>
      </w:r>
      <w:r>
        <w:rPr>
          <w:b w:val="0"/>
          <w:color w:val="231F20"/>
          <w:w w:val="80"/>
          <w:sz w:val="20"/>
        </w:rPr>
        <w:t>reference</w:t>
      </w:r>
      <w:r>
        <w:rPr>
          <w:b w:val="0"/>
          <w:color w:val="231F20"/>
          <w:spacing w:val="-8"/>
          <w:w w:val="80"/>
          <w:sz w:val="20"/>
        </w:rPr>
        <w:t> </w:t>
      </w:r>
      <w:r>
        <w:rPr>
          <w:b w:val="0"/>
          <w:color w:val="231F20"/>
          <w:w w:val="80"/>
          <w:sz w:val="20"/>
        </w:rPr>
        <w:t>to</w:t>
      </w:r>
      <w:r>
        <w:rPr>
          <w:b w:val="0"/>
          <w:color w:val="231F20"/>
          <w:spacing w:val="-7"/>
          <w:w w:val="80"/>
          <w:sz w:val="20"/>
        </w:rPr>
        <w:t> </w:t>
      </w:r>
      <w:r>
        <w:rPr>
          <w:b w:val="0"/>
          <w:color w:val="231F20"/>
          <w:w w:val="80"/>
          <w:sz w:val="20"/>
        </w:rPr>
        <w:t>Exhibit</w:t>
      </w:r>
      <w:r>
        <w:rPr>
          <w:b w:val="0"/>
          <w:color w:val="231F20"/>
          <w:spacing w:val="-6"/>
          <w:w w:val="80"/>
          <w:sz w:val="20"/>
        </w:rPr>
        <w:t> </w:t>
      </w:r>
      <w:r>
        <w:rPr>
          <w:b w:val="0"/>
          <w:color w:val="231F20"/>
          <w:w w:val="80"/>
          <w:sz w:val="20"/>
        </w:rPr>
        <w:t>10.6</w:t>
      </w:r>
      <w:r>
        <w:rPr>
          <w:b w:val="0"/>
          <w:color w:val="231F20"/>
          <w:spacing w:val="-7"/>
          <w:w w:val="80"/>
          <w:sz w:val="20"/>
        </w:rPr>
        <w:t> </w:t>
      </w:r>
      <w:r>
        <w:rPr>
          <w:b w:val="0"/>
          <w:color w:val="231F20"/>
          <w:w w:val="80"/>
          <w:sz w:val="20"/>
        </w:rPr>
        <w:t>to</w:t>
      </w:r>
      <w:r>
        <w:rPr>
          <w:b w:val="0"/>
          <w:color w:val="231F20"/>
          <w:spacing w:val="-6"/>
          <w:w w:val="80"/>
          <w:sz w:val="20"/>
        </w:rPr>
        <w:t> </w:t>
      </w:r>
      <w:r>
        <w:rPr>
          <w:b w:val="0"/>
          <w:color w:val="231F20"/>
          <w:w w:val="80"/>
          <w:sz w:val="20"/>
        </w:rPr>
        <w:t>Southwest’s</w:t>
      </w:r>
      <w:r>
        <w:rPr>
          <w:b w:val="0"/>
          <w:color w:val="231F20"/>
          <w:spacing w:val="-8"/>
          <w:w w:val="80"/>
          <w:sz w:val="20"/>
        </w:rPr>
        <w:t> </w:t>
      </w:r>
      <w:r>
        <w:rPr>
          <w:b w:val="0"/>
          <w:color w:val="231F20"/>
          <w:w w:val="80"/>
          <w:sz w:val="20"/>
        </w:rPr>
        <w:t>Annual</w:t>
      </w:r>
      <w:r>
        <w:rPr>
          <w:b w:val="0"/>
          <w:color w:val="231F20"/>
          <w:spacing w:val="-8"/>
          <w:w w:val="80"/>
          <w:sz w:val="20"/>
        </w:rPr>
        <w:t> </w:t>
      </w:r>
      <w:r>
        <w:rPr>
          <w:b w:val="0"/>
          <w:color w:val="231F20"/>
          <w:w w:val="80"/>
          <w:sz w:val="20"/>
        </w:rPr>
        <w:t>Report</w:t>
      </w:r>
      <w:r>
        <w:rPr>
          <w:b w:val="0"/>
          <w:color w:val="231F20"/>
          <w:spacing w:val="-7"/>
          <w:w w:val="80"/>
          <w:sz w:val="20"/>
        </w:rPr>
        <w:t> </w:t>
      </w:r>
      <w:r>
        <w:rPr>
          <w:b w:val="0"/>
          <w:color w:val="231F20"/>
          <w:w w:val="80"/>
          <w:sz w:val="20"/>
        </w:rPr>
        <w:t>on </w:t>
      </w:r>
      <w:r>
        <w:rPr>
          <w:b w:val="0"/>
          <w:color w:val="231F20"/>
          <w:w w:val="90"/>
          <w:sz w:val="20"/>
        </w:rPr>
        <w:t>Form</w:t>
      </w:r>
      <w:r>
        <w:rPr>
          <w:b w:val="0"/>
          <w:color w:val="231F20"/>
          <w:spacing w:val="-29"/>
          <w:w w:val="90"/>
          <w:sz w:val="20"/>
        </w:rPr>
        <w:t> </w:t>
      </w:r>
      <w:r>
        <w:rPr>
          <w:b w:val="0"/>
          <w:color w:val="231F20"/>
          <w:w w:val="90"/>
          <w:sz w:val="20"/>
        </w:rPr>
        <w:t>10-K</w:t>
      </w:r>
      <w:r>
        <w:rPr>
          <w:b w:val="0"/>
          <w:color w:val="231F20"/>
          <w:spacing w:val="-30"/>
          <w:w w:val="90"/>
          <w:sz w:val="20"/>
        </w:rPr>
        <w:t> </w:t>
      </w:r>
      <w:r>
        <w:rPr>
          <w:b w:val="0"/>
          <w:color w:val="231F20"/>
          <w:w w:val="90"/>
          <w:sz w:val="20"/>
        </w:rPr>
        <w:t>for</w:t>
      </w:r>
      <w:r>
        <w:rPr>
          <w:b w:val="0"/>
          <w:color w:val="231F20"/>
          <w:spacing w:val="-29"/>
          <w:w w:val="90"/>
          <w:sz w:val="20"/>
        </w:rPr>
        <w:t> </w:t>
      </w:r>
      <w:r>
        <w:rPr>
          <w:b w:val="0"/>
          <w:color w:val="231F20"/>
          <w:w w:val="90"/>
          <w:sz w:val="20"/>
        </w:rPr>
        <w:t>the</w:t>
      </w:r>
      <w:r>
        <w:rPr>
          <w:b w:val="0"/>
          <w:color w:val="231F20"/>
          <w:spacing w:val="-30"/>
          <w:w w:val="90"/>
          <w:sz w:val="20"/>
        </w:rPr>
        <w:t> </w:t>
      </w:r>
      <w:r>
        <w:rPr>
          <w:b w:val="0"/>
          <w:color w:val="231F20"/>
          <w:w w:val="90"/>
          <w:sz w:val="20"/>
        </w:rPr>
        <w:t>year</w:t>
      </w:r>
      <w:r>
        <w:rPr>
          <w:b w:val="0"/>
          <w:color w:val="231F20"/>
          <w:spacing w:val="-30"/>
          <w:w w:val="90"/>
          <w:sz w:val="20"/>
        </w:rPr>
        <w:t> </w:t>
      </w:r>
      <w:r>
        <w:rPr>
          <w:b w:val="0"/>
          <w:color w:val="231F20"/>
          <w:w w:val="90"/>
          <w:sz w:val="20"/>
        </w:rPr>
        <w:t>ended</w:t>
      </w:r>
      <w:r>
        <w:rPr>
          <w:b w:val="0"/>
          <w:color w:val="231F20"/>
          <w:spacing w:val="-30"/>
          <w:w w:val="90"/>
          <w:sz w:val="20"/>
        </w:rPr>
        <w:t> </w:t>
      </w:r>
      <w:r>
        <w:rPr>
          <w:b w:val="0"/>
          <w:color w:val="231F20"/>
          <w:w w:val="90"/>
          <w:sz w:val="20"/>
        </w:rPr>
        <w:t>December</w:t>
      </w:r>
      <w:r>
        <w:rPr>
          <w:b w:val="0"/>
          <w:color w:val="231F20"/>
          <w:spacing w:val="-31"/>
          <w:w w:val="90"/>
          <w:sz w:val="20"/>
        </w:rPr>
        <w:t> </w:t>
      </w:r>
      <w:r>
        <w:rPr>
          <w:b w:val="0"/>
          <w:color w:val="231F20"/>
          <w:w w:val="90"/>
          <w:sz w:val="20"/>
        </w:rPr>
        <w:t>31,</w:t>
      </w:r>
      <w:r>
        <w:rPr>
          <w:b w:val="0"/>
          <w:color w:val="231F20"/>
          <w:spacing w:val="-29"/>
          <w:w w:val="90"/>
          <w:sz w:val="20"/>
        </w:rPr>
        <w:t> </w:t>
      </w:r>
      <w:r>
        <w:rPr>
          <w:b w:val="0"/>
          <w:color w:val="231F20"/>
          <w:w w:val="90"/>
          <w:sz w:val="20"/>
        </w:rPr>
        <w:t>2002</w:t>
      </w:r>
      <w:r>
        <w:rPr>
          <w:b w:val="0"/>
          <w:color w:val="231F20"/>
          <w:spacing w:val="-30"/>
          <w:w w:val="90"/>
          <w:sz w:val="20"/>
        </w:rPr>
        <w:t> </w:t>
      </w:r>
      <w:r>
        <w:rPr>
          <w:b w:val="0"/>
          <w:color w:val="231F20"/>
          <w:w w:val="90"/>
          <w:sz w:val="20"/>
        </w:rPr>
        <w:t>(File</w:t>
      </w:r>
      <w:r>
        <w:rPr>
          <w:b w:val="0"/>
          <w:color w:val="231F20"/>
          <w:spacing w:val="-30"/>
          <w:w w:val="90"/>
          <w:sz w:val="20"/>
        </w:rPr>
        <w:t> </w:t>
      </w:r>
      <w:r>
        <w:rPr>
          <w:b w:val="0"/>
          <w:color w:val="231F20"/>
          <w:w w:val="90"/>
          <w:sz w:val="20"/>
        </w:rPr>
        <w:t>No.</w:t>
      </w:r>
      <w:r>
        <w:rPr>
          <w:b w:val="0"/>
          <w:color w:val="231F20"/>
          <w:spacing w:val="-30"/>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6" w:hanging="650"/>
        <w:jc w:val="both"/>
        <w:rPr>
          <w:b w:val="0"/>
          <w:sz w:val="20"/>
        </w:rPr>
      </w:pPr>
      <w:r>
        <w:rPr>
          <w:b w:val="0"/>
          <w:color w:val="231F20"/>
          <w:w w:val="85"/>
          <w:sz w:val="20"/>
        </w:rPr>
        <w:t>1991</w:t>
      </w:r>
      <w:r>
        <w:rPr>
          <w:b w:val="0"/>
          <w:color w:val="231F20"/>
          <w:spacing w:val="-13"/>
          <w:w w:val="85"/>
          <w:sz w:val="20"/>
        </w:rPr>
        <w:t> </w:t>
      </w:r>
      <w:r>
        <w:rPr>
          <w:b w:val="0"/>
          <w:color w:val="231F20"/>
          <w:w w:val="85"/>
          <w:sz w:val="20"/>
        </w:rPr>
        <w:t>Non-Qualified</w:t>
      </w:r>
      <w:r>
        <w:rPr>
          <w:b w:val="0"/>
          <w:color w:val="231F20"/>
          <w:spacing w:val="-14"/>
          <w:w w:val="85"/>
          <w:sz w:val="20"/>
        </w:rPr>
        <w:t> </w:t>
      </w:r>
      <w:r>
        <w:rPr>
          <w:b w:val="0"/>
          <w:color w:val="231F20"/>
          <w:w w:val="85"/>
          <w:sz w:val="20"/>
        </w:rPr>
        <w:t>Stock</w:t>
      </w:r>
      <w:r>
        <w:rPr>
          <w:b w:val="0"/>
          <w:color w:val="231F20"/>
          <w:spacing w:val="-14"/>
          <w:w w:val="85"/>
          <w:sz w:val="20"/>
        </w:rPr>
        <w:t> </w:t>
      </w:r>
      <w:r>
        <w:rPr>
          <w:b w:val="0"/>
          <w:color w:val="231F20"/>
          <w:w w:val="85"/>
          <w:sz w:val="20"/>
        </w:rPr>
        <w:t>Option</w:t>
      </w:r>
      <w:r>
        <w:rPr>
          <w:b w:val="0"/>
          <w:color w:val="231F20"/>
          <w:spacing w:val="-13"/>
          <w:w w:val="85"/>
          <w:sz w:val="20"/>
        </w:rPr>
        <w:t> </w:t>
      </w:r>
      <w:r>
        <w:rPr>
          <w:b w:val="0"/>
          <w:color w:val="231F20"/>
          <w:w w:val="85"/>
          <w:sz w:val="20"/>
        </w:rPr>
        <w:t>Plan</w:t>
      </w:r>
      <w:r>
        <w:rPr>
          <w:b w:val="0"/>
          <w:color w:val="231F20"/>
          <w:spacing w:val="-13"/>
          <w:w w:val="85"/>
          <w:sz w:val="20"/>
        </w:rPr>
        <w:t> </w:t>
      </w:r>
      <w:r>
        <w:rPr>
          <w:b w:val="0"/>
          <w:color w:val="231F20"/>
          <w:w w:val="85"/>
          <w:sz w:val="20"/>
        </w:rPr>
        <w:t>(incorporated</w:t>
      </w:r>
      <w:r>
        <w:rPr>
          <w:b w:val="0"/>
          <w:color w:val="231F20"/>
          <w:spacing w:val="-14"/>
          <w:w w:val="85"/>
          <w:sz w:val="20"/>
        </w:rPr>
        <w:t> </w:t>
      </w:r>
      <w:r>
        <w:rPr>
          <w:b w:val="0"/>
          <w:color w:val="231F20"/>
          <w:w w:val="85"/>
          <w:sz w:val="20"/>
        </w:rPr>
        <w:t>by</w:t>
      </w:r>
      <w:r>
        <w:rPr>
          <w:b w:val="0"/>
          <w:color w:val="231F20"/>
          <w:spacing w:val="-14"/>
          <w:w w:val="85"/>
          <w:sz w:val="20"/>
        </w:rPr>
        <w:t> </w:t>
      </w:r>
      <w:r>
        <w:rPr>
          <w:b w:val="0"/>
          <w:color w:val="231F20"/>
          <w:w w:val="85"/>
          <w:sz w:val="20"/>
        </w:rPr>
        <w:t>reference</w:t>
      </w:r>
      <w:r>
        <w:rPr>
          <w:b w:val="0"/>
          <w:color w:val="231F20"/>
          <w:spacing w:val="-14"/>
          <w:w w:val="85"/>
          <w:sz w:val="20"/>
        </w:rPr>
        <w:t> </w:t>
      </w:r>
      <w:r>
        <w:rPr>
          <w:b w:val="0"/>
          <w:color w:val="231F20"/>
          <w:w w:val="85"/>
          <w:sz w:val="20"/>
        </w:rPr>
        <w:t>to</w:t>
      </w:r>
      <w:r>
        <w:rPr>
          <w:b w:val="0"/>
          <w:color w:val="231F20"/>
          <w:spacing w:val="-13"/>
          <w:w w:val="85"/>
          <w:sz w:val="20"/>
        </w:rPr>
        <w:t> </w:t>
      </w:r>
      <w:r>
        <w:rPr>
          <w:b w:val="0"/>
          <w:color w:val="231F20"/>
          <w:w w:val="85"/>
          <w:sz w:val="20"/>
        </w:rPr>
        <w:t>Exhibit</w:t>
      </w:r>
      <w:r>
        <w:rPr>
          <w:b w:val="0"/>
          <w:color w:val="231F20"/>
          <w:spacing w:val="-12"/>
          <w:w w:val="85"/>
          <w:sz w:val="20"/>
        </w:rPr>
        <w:t> </w:t>
      </w:r>
      <w:r>
        <w:rPr>
          <w:b w:val="0"/>
          <w:color w:val="231F20"/>
          <w:w w:val="85"/>
          <w:sz w:val="20"/>
        </w:rPr>
        <w:t>10.7</w:t>
      </w:r>
      <w:r>
        <w:rPr>
          <w:b w:val="0"/>
          <w:color w:val="231F20"/>
          <w:spacing w:val="-13"/>
          <w:w w:val="85"/>
          <w:sz w:val="20"/>
        </w:rPr>
        <w:t> </w:t>
      </w:r>
      <w:r>
        <w:rPr>
          <w:b w:val="0"/>
          <w:color w:val="231F20"/>
          <w:w w:val="85"/>
          <w:sz w:val="20"/>
        </w:rPr>
        <w:t>to</w:t>
      </w:r>
      <w:r>
        <w:rPr>
          <w:b w:val="0"/>
          <w:color w:val="231F20"/>
          <w:spacing w:val="-13"/>
          <w:w w:val="85"/>
          <w:sz w:val="20"/>
        </w:rPr>
        <w:t> </w:t>
      </w:r>
      <w:r>
        <w:rPr>
          <w:b w:val="0"/>
          <w:color w:val="231F20"/>
          <w:w w:val="85"/>
          <w:sz w:val="20"/>
        </w:rPr>
        <w:t>Southwest’s</w:t>
      </w:r>
      <w:r>
        <w:rPr>
          <w:b w:val="0"/>
          <w:color w:val="231F20"/>
          <w:spacing w:val="-13"/>
          <w:w w:val="85"/>
          <w:sz w:val="20"/>
        </w:rPr>
        <w:t> </w:t>
      </w:r>
      <w:r>
        <w:rPr>
          <w:b w:val="0"/>
          <w:color w:val="231F20"/>
          <w:w w:val="85"/>
          <w:sz w:val="20"/>
        </w:rPr>
        <w:t>Annual </w:t>
      </w:r>
      <w:r>
        <w:rPr>
          <w:b w:val="0"/>
          <w:color w:val="231F20"/>
          <w:w w:val="90"/>
          <w:sz w:val="20"/>
        </w:rPr>
        <w:t>Report</w:t>
      </w:r>
      <w:r>
        <w:rPr>
          <w:b w:val="0"/>
          <w:color w:val="231F20"/>
          <w:spacing w:val="-30"/>
          <w:w w:val="90"/>
          <w:sz w:val="20"/>
        </w:rPr>
        <w:t> </w:t>
      </w:r>
      <w:r>
        <w:rPr>
          <w:b w:val="0"/>
          <w:color w:val="231F20"/>
          <w:w w:val="90"/>
          <w:sz w:val="20"/>
        </w:rPr>
        <w:t>on</w:t>
      </w:r>
      <w:r>
        <w:rPr>
          <w:b w:val="0"/>
          <w:color w:val="231F20"/>
          <w:spacing w:val="-30"/>
          <w:w w:val="90"/>
          <w:sz w:val="20"/>
        </w:rPr>
        <w:t> </w:t>
      </w:r>
      <w:r>
        <w:rPr>
          <w:b w:val="0"/>
          <w:color w:val="231F20"/>
          <w:w w:val="90"/>
          <w:sz w:val="20"/>
        </w:rPr>
        <w:t>Form</w:t>
      </w:r>
      <w:r>
        <w:rPr>
          <w:b w:val="0"/>
          <w:color w:val="231F20"/>
          <w:spacing w:val="-30"/>
          <w:w w:val="90"/>
          <w:sz w:val="20"/>
        </w:rPr>
        <w:t> </w:t>
      </w:r>
      <w:r>
        <w:rPr>
          <w:b w:val="0"/>
          <w:color w:val="231F20"/>
          <w:w w:val="90"/>
          <w:sz w:val="20"/>
        </w:rPr>
        <w:t>10-K</w:t>
      </w:r>
      <w:r>
        <w:rPr>
          <w:b w:val="0"/>
          <w:color w:val="231F20"/>
          <w:spacing w:val="-30"/>
          <w:w w:val="90"/>
          <w:sz w:val="20"/>
        </w:rPr>
        <w:t> </w:t>
      </w:r>
      <w:r>
        <w:rPr>
          <w:b w:val="0"/>
          <w:color w:val="231F20"/>
          <w:w w:val="90"/>
          <w:sz w:val="20"/>
        </w:rPr>
        <w:t>for</w:t>
      </w:r>
      <w:r>
        <w:rPr>
          <w:b w:val="0"/>
          <w:color w:val="231F20"/>
          <w:spacing w:val="-30"/>
          <w:w w:val="90"/>
          <w:sz w:val="20"/>
        </w:rPr>
        <w:t> </w:t>
      </w:r>
      <w:r>
        <w:rPr>
          <w:b w:val="0"/>
          <w:color w:val="231F20"/>
          <w:w w:val="90"/>
          <w:sz w:val="20"/>
        </w:rPr>
        <w:t>the</w:t>
      </w:r>
      <w:r>
        <w:rPr>
          <w:b w:val="0"/>
          <w:color w:val="231F20"/>
          <w:spacing w:val="-30"/>
          <w:w w:val="90"/>
          <w:sz w:val="20"/>
        </w:rPr>
        <w:t> </w:t>
      </w:r>
      <w:r>
        <w:rPr>
          <w:b w:val="0"/>
          <w:color w:val="231F20"/>
          <w:w w:val="90"/>
          <w:sz w:val="20"/>
        </w:rPr>
        <w:t>year</w:t>
      </w:r>
      <w:r>
        <w:rPr>
          <w:b w:val="0"/>
          <w:color w:val="231F20"/>
          <w:spacing w:val="-31"/>
          <w:w w:val="90"/>
          <w:sz w:val="20"/>
        </w:rPr>
        <w:t> </w:t>
      </w:r>
      <w:r>
        <w:rPr>
          <w:b w:val="0"/>
          <w:color w:val="231F20"/>
          <w:w w:val="90"/>
          <w:sz w:val="20"/>
        </w:rPr>
        <w:t>ended</w:t>
      </w:r>
      <w:r>
        <w:rPr>
          <w:b w:val="0"/>
          <w:color w:val="231F20"/>
          <w:spacing w:val="-30"/>
          <w:w w:val="90"/>
          <w:sz w:val="20"/>
        </w:rPr>
        <w:t> </w:t>
      </w:r>
      <w:r>
        <w:rPr>
          <w:b w:val="0"/>
          <w:color w:val="231F20"/>
          <w:w w:val="90"/>
          <w:sz w:val="20"/>
        </w:rPr>
        <w:t>December</w:t>
      </w:r>
      <w:r>
        <w:rPr>
          <w:b w:val="0"/>
          <w:color w:val="231F20"/>
          <w:spacing w:val="-32"/>
          <w:w w:val="90"/>
          <w:sz w:val="20"/>
        </w:rPr>
        <w:t> </w:t>
      </w:r>
      <w:r>
        <w:rPr>
          <w:b w:val="0"/>
          <w:color w:val="231F20"/>
          <w:w w:val="90"/>
          <w:sz w:val="20"/>
        </w:rPr>
        <w:t>31,</w:t>
      </w:r>
      <w:r>
        <w:rPr>
          <w:b w:val="0"/>
          <w:color w:val="231F20"/>
          <w:spacing w:val="-30"/>
          <w:w w:val="90"/>
          <w:sz w:val="20"/>
        </w:rPr>
        <w:t> </w:t>
      </w:r>
      <w:r>
        <w:rPr>
          <w:b w:val="0"/>
          <w:color w:val="231F20"/>
          <w:w w:val="90"/>
          <w:sz w:val="20"/>
        </w:rPr>
        <w:t>2002</w:t>
      </w:r>
      <w:r>
        <w:rPr>
          <w:b w:val="0"/>
          <w:color w:val="231F20"/>
          <w:spacing w:val="-30"/>
          <w:w w:val="90"/>
          <w:sz w:val="20"/>
        </w:rPr>
        <w:t> </w:t>
      </w:r>
      <w:r>
        <w:rPr>
          <w:b w:val="0"/>
          <w:color w:val="231F20"/>
          <w:w w:val="90"/>
          <w:sz w:val="20"/>
        </w:rPr>
        <w:t>(File</w:t>
      </w:r>
      <w:r>
        <w:rPr>
          <w:b w:val="0"/>
          <w:color w:val="231F20"/>
          <w:spacing w:val="-30"/>
          <w:w w:val="90"/>
          <w:sz w:val="20"/>
        </w:rPr>
        <w:t> </w:t>
      </w:r>
      <w:r>
        <w:rPr>
          <w:b w:val="0"/>
          <w:color w:val="231F20"/>
          <w:w w:val="90"/>
          <w:sz w:val="20"/>
        </w:rPr>
        <w:t>No.</w:t>
      </w:r>
      <w:r>
        <w:rPr>
          <w:b w:val="0"/>
          <w:color w:val="231F20"/>
          <w:spacing w:val="-30"/>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8" w:hanging="650"/>
        <w:jc w:val="both"/>
        <w:rPr>
          <w:b w:val="0"/>
          <w:sz w:val="20"/>
        </w:rPr>
      </w:pPr>
      <w:r>
        <w:rPr>
          <w:b w:val="0"/>
          <w:color w:val="231F20"/>
          <w:w w:val="80"/>
          <w:sz w:val="20"/>
        </w:rPr>
        <w:t>1991</w:t>
      </w:r>
      <w:r>
        <w:rPr>
          <w:b w:val="0"/>
          <w:color w:val="231F20"/>
          <w:spacing w:val="-13"/>
          <w:w w:val="80"/>
          <w:sz w:val="20"/>
        </w:rPr>
        <w:t> </w:t>
      </w:r>
      <w:r>
        <w:rPr>
          <w:b w:val="0"/>
          <w:color w:val="231F20"/>
          <w:w w:val="80"/>
          <w:sz w:val="20"/>
        </w:rPr>
        <w:t>Employee</w:t>
      </w:r>
      <w:r>
        <w:rPr>
          <w:b w:val="0"/>
          <w:color w:val="231F20"/>
          <w:spacing w:val="-14"/>
          <w:w w:val="80"/>
          <w:sz w:val="20"/>
        </w:rPr>
        <w:t> </w:t>
      </w:r>
      <w:r>
        <w:rPr>
          <w:b w:val="0"/>
          <w:color w:val="231F20"/>
          <w:w w:val="80"/>
          <w:sz w:val="20"/>
        </w:rPr>
        <w:t>Stock</w:t>
      </w:r>
      <w:r>
        <w:rPr>
          <w:b w:val="0"/>
          <w:color w:val="231F20"/>
          <w:spacing w:val="-14"/>
          <w:w w:val="80"/>
          <w:sz w:val="20"/>
        </w:rPr>
        <w:t> </w:t>
      </w:r>
      <w:r>
        <w:rPr>
          <w:b w:val="0"/>
          <w:color w:val="231F20"/>
          <w:w w:val="80"/>
          <w:sz w:val="20"/>
        </w:rPr>
        <w:t>Purchase</w:t>
      </w:r>
      <w:r>
        <w:rPr>
          <w:b w:val="0"/>
          <w:color w:val="231F20"/>
          <w:spacing w:val="-14"/>
          <w:w w:val="80"/>
          <w:sz w:val="20"/>
        </w:rPr>
        <w:t> </w:t>
      </w:r>
      <w:r>
        <w:rPr>
          <w:b w:val="0"/>
          <w:color w:val="231F20"/>
          <w:w w:val="80"/>
          <w:sz w:val="20"/>
        </w:rPr>
        <w:t>Plan</w:t>
      </w:r>
      <w:r>
        <w:rPr>
          <w:b w:val="0"/>
          <w:color w:val="231F20"/>
          <w:spacing w:val="-14"/>
          <w:w w:val="80"/>
          <w:sz w:val="20"/>
        </w:rPr>
        <w:t> </w:t>
      </w:r>
      <w:r>
        <w:rPr>
          <w:b w:val="0"/>
          <w:color w:val="231F20"/>
          <w:w w:val="80"/>
          <w:sz w:val="20"/>
        </w:rPr>
        <w:t>as</w:t>
      </w:r>
      <w:r>
        <w:rPr>
          <w:b w:val="0"/>
          <w:color w:val="231F20"/>
          <w:spacing w:val="-13"/>
          <w:w w:val="80"/>
          <w:sz w:val="20"/>
        </w:rPr>
        <w:t> </w:t>
      </w:r>
      <w:r>
        <w:rPr>
          <w:b w:val="0"/>
          <w:color w:val="231F20"/>
          <w:w w:val="80"/>
          <w:sz w:val="20"/>
        </w:rPr>
        <w:t>amended</w:t>
      </w:r>
      <w:r>
        <w:rPr>
          <w:b w:val="0"/>
          <w:color w:val="231F20"/>
          <w:spacing w:val="-16"/>
          <w:w w:val="80"/>
          <w:sz w:val="20"/>
        </w:rPr>
        <w:t> </w:t>
      </w:r>
      <w:r>
        <w:rPr>
          <w:b w:val="0"/>
          <w:color w:val="231F20"/>
          <w:w w:val="80"/>
          <w:sz w:val="20"/>
        </w:rPr>
        <w:t>March</w:t>
      </w:r>
      <w:r>
        <w:rPr>
          <w:b w:val="0"/>
          <w:color w:val="231F20"/>
          <w:spacing w:val="-13"/>
          <w:w w:val="80"/>
          <w:sz w:val="20"/>
        </w:rPr>
        <w:t> </w:t>
      </w:r>
      <w:r>
        <w:rPr>
          <w:b w:val="0"/>
          <w:color w:val="231F20"/>
          <w:w w:val="80"/>
          <w:sz w:val="20"/>
        </w:rPr>
        <w:t>16,</w:t>
      </w:r>
      <w:r>
        <w:rPr>
          <w:b w:val="0"/>
          <w:color w:val="231F20"/>
          <w:spacing w:val="-14"/>
          <w:w w:val="80"/>
          <w:sz w:val="20"/>
        </w:rPr>
        <w:t> </w:t>
      </w:r>
      <w:r>
        <w:rPr>
          <w:b w:val="0"/>
          <w:color w:val="231F20"/>
          <w:w w:val="80"/>
          <w:sz w:val="20"/>
        </w:rPr>
        <w:t>2006</w:t>
      </w:r>
      <w:r>
        <w:rPr>
          <w:b w:val="0"/>
          <w:color w:val="231F20"/>
          <w:spacing w:val="-13"/>
          <w:w w:val="80"/>
          <w:sz w:val="20"/>
        </w:rPr>
        <w:t> </w:t>
      </w:r>
      <w:r>
        <w:rPr>
          <w:b w:val="0"/>
          <w:color w:val="231F20"/>
          <w:w w:val="80"/>
          <w:sz w:val="20"/>
        </w:rPr>
        <w:t>(incorporated</w:t>
      </w:r>
      <w:r>
        <w:rPr>
          <w:b w:val="0"/>
          <w:color w:val="231F20"/>
          <w:spacing w:val="-14"/>
          <w:w w:val="80"/>
          <w:sz w:val="20"/>
        </w:rPr>
        <w:t> </w:t>
      </w:r>
      <w:r>
        <w:rPr>
          <w:b w:val="0"/>
          <w:color w:val="231F20"/>
          <w:w w:val="80"/>
          <w:sz w:val="20"/>
        </w:rPr>
        <w:t>by</w:t>
      </w:r>
      <w:r>
        <w:rPr>
          <w:b w:val="0"/>
          <w:color w:val="231F20"/>
          <w:spacing w:val="-14"/>
          <w:w w:val="80"/>
          <w:sz w:val="20"/>
        </w:rPr>
        <w:t> </w:t>
      </w:r>
      <w:r>
        <w:rPr>
          <w:b w:val="0"/>
          <w:color w:val="231F20"/>
          <w:w w:val="80"/>
          <w:sz w:val="20"/>
        </w:rPr>
        <w:t>reference</w:t>
      </w:r>
      <w:r>
        <w:rPr>
          <w:b w:val="0"/>
          <w:color w:val="231F20"/>
          <w:spacing w:val="-14"/>
          <w:w w:val="80"/>
          <w:sz w:val="20"/>
        </w:rPr>
        <w:t> </w:t>
      </w:r>
      <w:r>
        <w:rPr>
          <w:b w:val="0"/>
          <w:color w:val="231F20"/>
          <w:w w:val="80"/>
          <w:sz w:val="20"/>
        </w:rPr>
        <w:t>to</w:t>
      </w:r>
      <w:r>
        <w:rPr>
          <w:b w:val="0"/>
          <w:color w:val="231F20"/>
          <w:spacing w:val="-13"/>
          <w:w w:val="80"/>
          <w:sz w:val="20"/>
        </w:rPr>
        <w:t> </w:t>
      </w:r>
      <w:r>
        <w:rPr>
          <w:b w:val="0"/>
          <w:color w:val="231F20"/>
          <w:w w:val="80"/>
          <w:sz w:val="20"/>
        </w:rPr>
        <w:t>Exhibit</w:t>
      </w:r>
      <w:r>
        <w:rPr>
          <w:b w:val="0"/>
          <w:color w:val="231F20"/>
          <w:spacing w:val="-13"/>
          <w:w w:val="80"/>
          <w:sz w:val="20"/>
        </w:rPr>
        <w:t> </w:t>
      </w:r>
      <w:r>
        <w:rPr>
          <w:b w:val="0"/>
          <w:color w:val="231F20"/>
          <w:w w:val="80"/>
          <w:sz w:val="20"/>
        </w:rPr>
        <w:t>99.1</w:t>
      </w:r>
      <w:r>
        <w:rPr>
          <w:b w:val="0"/>
          <w:color w:val="231F20"/>
          <w:spacing w:val="-13"/>
          <w:w w:val="80"/>
          <w:sz w:val="20"/>
        </w:rPr>
        <w:t> </w:t>
      </w:r>
      <w:r>
        <w:rPr>
          <w:b w:val="0"/>
          <w:color w:val="231F20"/>
          <w:w w:val="80"/>
          <w:sz w:val="20"/>
        </w:rPr>
        <w:t>to </w:t>
      </w:r>
      <w:r>
        <w:rPr>
          <w:b w:val="0"/>
          <w:color w:val="231F20"/>
          <w:w w:val="85"/>
          <w:sz w:val="20"/>
        </w:rPr>
        <w:t>Registration Statement on Form S-8 (File No.</w:t>
      </w:r>
      <w:r>
        <w:rPr>
          <w:b w:val="0"/>
          <w:color w:val="231F20"/>
          <w:spacing w:val="-37"/>
          <w:w w:val="85"/>
          <w:sz w:val="20"/>
        </w:rPr>
        <w:t> </w:t>
      </w:r>
      <w:r>
        <w:rPr>
          <w:b w:val="0"/>
          <w:color w:val="231F20"/>
          <w:w w:val="85"/>
          <w:sz w:val="20"/>
        </w:rPr>
        <w:t>333-139362)).</w:t>
      </w:r>
    </w:p>
    <w:p>
      <w:pPr>
        <w:spacing w:after="0" w:line="220" w:lineRule="exact"/>
        <w:jc w:val="both"/>
        <w:rPr>
          <w:sz w:val="20"/>
        </w:rPr>
        <w:sectPr>
          <w:headerReference w:type="default" r:id="rId551"/>
          <w:pgSz w:w="12240" w:h="15840"/>
          <w:pgMar w:header="0" w:footer="566" w:top="1500" w:bottom="760" w:left="1100" w:right="1720"/>
        </w:sectPr>
      </w:pPr>
    </w:p>
    <w:p>
      <w:pPr>
        <w:pStyle w:val="BodyText"/>
        <w:rPr>
          <w:b w:val="0"/>
        </w:rPr>
      </w:pPr>
    </w:p>
    <w:p>
      <w:pPr>
        <w:pStyle w:val="BodyText"/>
        <w:spacing w:before="1"/>
        <w:rPr>
          <w:b w:val="0"/>
          <w:sz w:val="22"/>
        </w:rPr>
      </w:pPr>
    </w:p>
    <w:p>
      <w:pPr>
        <w:pStyle w:val="ListParagraph"/>
        <w:numPr>
          <w:ilvl w:val="1"/>
          <w:numId w:val="12"/>
        </w:numPr>
        <w:tabs>
          <w:tab w:pos="751" w:val="left" w:leader="none"/>
        </w:tabs>
        <w:spacing w:line="220" w:lineRule="exact" w:before="91" w:after="0"/>
        <w:ind w:left="750" w:right="196" w:hanging="650"/>
        <w:jc w:val="both"/>
        <w:rPr>
          <w:b w:val="0"/>
          <w:sz w:val="20"/>
        </w:rPr>
      </w:pPr>
      <w:r>
        <w:rPr>
          <w:b w:val="0"/>
          <w:color w:val="231F20"/>
          <w:w w:val="85"/>
          <w:sz w:val="20"/>
        </w:rPr>
        <w:t>Southwest</w:t>
      </w:r>
      <w:r>
        <w:rPr>
          <w:b w:val="0"/>
          <w:color w:val="231F20"/>
          <w:spacing w:val="-36"/>
          <w:w w:val="85"/>
          <w:sz w:val="20"/>
        </w:rPr>
        <w:t> </w:t>
      </w:r>
      <w:r>
        <w:rPr>
          <w:b w:val="0"/>
          <w:color w:val="231F20"/>
          <w:w w:val="85"/>
          <w:sz w:val="20"/>
        </w:rPr>
        <w:t>Airlines</w:t>
      </w:r>
      <w:r>
        <w:rPr>
          <w:b w:val="0"/>
          <w:color w:val="231F20"/>
          <w:spacing w:val="-36"/>
          <w:w w:val="85"/>
          <w:sz w:val="20"/>
        </w:rPr>
        <w:t> </w:t>
      </w:r>
      <w:r>
        <w:rPr>
          <w:b w:val="0"/>
          <w:color w:val="231F20"/>
          <w:w w:val="85"/>
          <w:sz w:val="20"/>
        </w:rPr>
        <w:t>Co.</w:t>
      </w:r>
      <w:r>
        <w:rPr>
          <w:b w:val="0"/>
          <w:color w:val="231F20"/>
          <w:spacing w:val="-36"/>
          <w:w w:val="85"/>
          <w:sz w:val="20"/>
        </w:rPr>
        <w:t> </w:t>
      </w:r>
      <w:r>
        <w:rPr>
          <w:b w:val="0"/>
          <w:color w:val="231F20"/>
          <w:w w:val="85"/>
          <w:sz w:val="20"/>
        </w:rPr>
        <w:t>Profit</w:t>
      </w:r>
      <w:r>
        <w:rPr>
          <w:b w:val="0"/>
          <w:color w:val="231F20"/>
          <w:spacing w:val="-35"/>
          <w:w w:val="85"/>
          <w:sz w:val="20"/>
        </w:rPr>
        <w:t> </w:t>
      </w:r>
      <w:r>
        <w:rPr>
          <w:b w:val="0"/>
          <w:color w:val="231F20"/>
          <w:w w:val="85"/>
          <w:sz w:val="20"/>
        </w:rPr>
        <w:t>Sharing</w:t>
      </w:r>
      <w:r>
        <w:rPr>
          <w:b w:val="0"/>
          <w:color w:val="231F20"/>
          <w:spacing w:val="-36"/>
          <w:w w:val="85"/>
          <w:sz w:val="20"/>
        </w:rPr>
        <w:t> </w:t>
      </w:r>
      <w:r>
        <w:rPr>
          <w:b w:val="0"/>
          <w:color w:val="231F20"/>
          <w:w w:val="85"/>
          <w:sz w:val="20"/>
        </w:rPr>
        <w:t>Plan</w:t>
      </w:r>
      <w:r>
        <w:rPr>
          <w:b w:val="0"/>
          <w:color w:val="231F20"/>
          <w:spacing w:val="-36"/>
          <w:w w:val="85"/>
          <w:sz w:val="20"/>
        </w:rPr>
        <w:t> </w:t>
      </w:r>
      <w:r>
        <w:rPr>
          <w:b w:val="0"/>
          <w:color w:val="231F20"/>
          <w:w w:val="85"/>
          <w:sz w:val="20"/>
        </w:rPr>
        <w:t>(incorporated</w:t>
      </w:r>
      <w:r>
        <w:rPr>
          <w:b w:val="0"/>
          <w:color w:val="231F20"/>
          <w:spacing w:val="-37"/>
          <w:w w:val="85"/>
          <w:sz w:val="20"/>
        </w:rPr>
        <w:t> </w:t>
      </w:r>
      <w:r>
        <w:rPr>
          <w:b w:val="0"/>
          <w:color w:val="231F20"/>
          <w:w w:val="85"/>
          <w:sz w:val="20"/>
        </w:rPr>
        <w:t>by</w:t>
      </w:r>
      <w:r>
        <w:rPr>
          <w:b w:val="0"/>
          <w:color w:val="231F20"/>
          <w:spacing w:val="-36"/>
          <w:w w:val="85"/>
          <w:sz w:val="20"/>
        </w:rPr>
        <w:t> </w:t>
      </w:r>
      <w:r>
        <w:rPr>
          <w:b w:val="0"/>
          <w:color w:val="231F20"/>
          <w:w w:val="85"/>
          <w:sz w:val="20"/>
        </w:rPr>
        <w:t>reference</w:t>
      </w:r>
      <w:r>
        <w:rPr>
          <w:b w:val="0"/>
          <w:color w:val="231F20"/>
          <w:spacing w:val="-37"/>
          <w:w w:val="85"/>
          <w:sz w:val="20"/>
        </w:rPr>
        <w:t> </w:t>
      </w:r>
      <w:r>
        <w:rPr>
          <w:b w:val="0"/>
          <w:color w:val="231F20"/>
          <w:w w:val="85"/>
          <w:sz w:val="20"/>
        </w:rPr>
        <w:t>to</w:t>
      </w:r>
      <w:r>
        <w:rPr>
          <w:b w:val="0"/>
          <w:color w:val="231F20"/>
          <w:spacing w:val="-35"/>
          <w:w w:val="85"/>
          <w:sz w:val="20"/>
        </w:rPr>
        <w:t> </w:t>
      </w:r>
      <w:r>
        <w:rPr>
          <w:b w:val="0"/>
          <w:color w:val="231F20"/>
          <w:w w:val="85"/>
          <w:sz w:val="20"/>
        </w:rPr>
        <w:t>Exhibit</w:t>
      </w:r>
      <w:r>
        <w:rPr>
          <w:b w:val="0"/>
          <w:color w:val="231F20"/>
          <w:spacing w:val="-36"/>
          <w:w w:val="85"/>
          <w:sz w:val="20"/>
        </w:rPr>
        <w:t> </w:t>
      </w:r>
      <w:r>
        <w:rPr>
          <w:b w:val="0"/>
          <w:color w:val="231F20"/>
          <w:w w:val="85"/>
          <w:sz w:val="20"/>
        </w:rPr>
        <w:t>10.8</w:t>
      </w:r>
      <w:r>
        <w:rPr>
          <w:b w:val="0"/>
          <w:color w:val="231F20"/>
          <w:spacing w:val="-36"/>
          <w:w w:val="85"/>
          <w:sz w:val="20"/>
        </w:rPr>
        <w:t> </w:t>
      </w:r>
      <w:r>
        <w:rPr>
          <w:b w:val="0"/>
          <w:color w:val="231F20"/>
          <w:w w:val="85"/>
          <w:sz w:val="20"/>
        </w:rPr>
        <w:t>to</w:t>
      </w:r>
      <w:r>
        <w:rPr>
          <w:b w:val="0"/>
          <w:color w:val="231F20"/>
          <w:spacing w:val="-36"/>
          <w:w w:val="85"/>
          <w:sz w:val="20"/>
        </w:rPr>
        <w:t> </w:t>
      </w:r>
      <w:r>
        <w:rPr>
          <w:b w:val="0"/>
          <w:color w:val="231F20"/>
          <w:w w:val="85"/>
          <w:sz w:val="20"/>
        </w:rPr>
        <w:t>Southwest’s</w:t>
      </w:r>
      <w:r>
        <w:rPr>
          <w:b w:val="0"/>
          <w:color w:val="231F20"/>
          <w:spacing w:val="-36"/>
          <w:w w:val="85"/>
          <w:sz w:val="20"/>
        </w:rPr>
        <w:t> </w:t>
      </w:r>
      <w:r>
        <w:rPr>
          <w:b w:val="0"/>
          <w:color w:val="231F20"/>
          <w:w w:val="85"/>
          <w:sz w:val="20"/>
        </w:rPr>
        <w:t>Annual </w:t>
      </w:r>
      <w:r>
        <w:rPr>
          <w:b w:val="0"/>
          <w:color w:val="231F20"/>
          <w:w w:val="90"/>
          <w:sz w:val="20"/>
        </w:rPr>
        <w:t>Report</w:t>
      </w:r>
      <w:r>
        <w:rPr>
          <w:b w:val="0"/>
          <w:color w:val="231F20"/>
          <w:spacing w:val="-13"/>
          <w:w w:val="90"/>
          <w:sz w:val="20"/>
        </w:rPr>
        <w:t> </w:t>
      </w:r>
      <w:r>
        <w:rPr>
          <w:b w:val="0"/>
          <w:color w:val="231F20"/>
          <w:w w:val="90"/>
          <w:sz w:val="20"/>
        </w:rPr>
        <w:t>on</w:t>
      </w:r>
      <w:r>
        <w:rPr>
          <w:b w:val="0"/>
          <w:color w:val="231F20"/>
          <w:spacing w:val="-13"/>
          <w:w w:val="90"/>
          <w:sz w:val="20"/>
        </w:rPr>
        <w:t> </w:t>
      </w:r>
      <w:r>
        <w:rPr>
          <w:b w:val="0"/>
          <w:color w:val="231F20"/>
          <w:w w:val="90"/>
          <w:sz w:val="20"/>
        </w:rPr>
        <w:t>Form</w:t>
      </w:r>
      <w:r>
        <w:rPr>
          <w:b w:val="0"/>
          <w:color w:val="231F20"/>
          <w:spacing w:val="-12"/>
          <w:w w:val="90"/>
          <w:sz w:val="20"/>
        </w:rPr>
        <w:t> </w:t>
      </w:r>
      <w:r>
        <w:rPr>
          <w:b w:val="0"/>
          <w:color w:val="231F20"/>
          <w:w w:val="90"/>
          <w:sz w:val="20"/>
        </w:rPr>
        <w:t>10-K</w:t>
      </w:r>
      <w:r>
        <w:rPr>
          <w:b w:val="0"/>
          <w:color w:val="231F20"/>
          <w:spacing w:val="-13"/>
          <w:w w:val="90"/>
          <w:sz w:val="20"/>
        </w:rPr>
        <w:t> </w:t>
      </w:r>
      <w:r>
        <w:rPr>
          <w:b w:val="0"/>
          <w:color w:val="231F20"/>
          <w:w w:val="90"/>
          <w:sz w:val="20"/>
        </w:rPr>
        <w:t>for</w:t>
      </w:r>
      <w:r>
        <w:rPr>
          <w:b w:val="0"/>
          <w:color w:val="231F20"/>
          <w:spacing w:val="-12"/>
          <w:w w:val="90"/>
          <w:sz w:val="20"/>
        </w:rPr>
        <w:t> </w:t>
      </w:r>
      <w:r>
        <w:rPr>
          <w:b w:val="0"/>
          <w:color w:val="231F20"/>
          <w:w w:val="90"/>
          <w:sz w:val="20"/>
        </w:rPr>
        <w:t>the</w:t>
      </w:r>
      <w:r>
        <w:rPr>
          <w:b w:val="0"/>
          <w:color w:val="231F20"/>
          <w:spacing w:val="-13"/>
          <w:w w:val="90"/>
          <w:sz w:val="20"/>
        </w:rPr>
        <w:t> </w:t>
      </w:r>
      <w:r>
        <w:rPr>
          <w:b w:val="0"/>
          <w:color w:val="231F20"/>
          <w:w w:val="90"/>
          <w:sz w:val="20"/>
        </w:rPr>
        <w:t>year</w:t>
      </w:r>
      <w:r>
        <w:rPr>
          <w:b w:val="0"/>
          <w:color w:val="231F20"/>
          <w:spacing w:val="-14"/>
          <w:w w:val="90"/>
          <w:sz w:val="20"/>
        </w:rPr>
        <w:t> </w:t>
      </w:r>
      <w:r>
        <w:rPr>
          <w:b w:val="0"/>
          <w:color w:val="231F20"/>
          <w:w w:val="90"/>
          <w:sz w:val="20"/>
        </w:rPr>
        <w:t>ended</w:t>
      </w:r>
      <w:r>
        <w:rPr>
          <w:b w:val="0"/>
          <w:color w:val="231F20"/>
          <w:spacing w:val="-14"/>
          <w:w w:val="90"/>
          <w:sz w:val="20"/>
        </w:rPr>
        <w:t> </w:t>
      </w:r>
      <w:r>
        <w:rPr>
          <w:b w:val="0"/>
          <w:color w:val="231F20"/>
          <w:w w:val="90"/>
          <w:sz w:val="20"/>
        </w:rPr>
        <w:t>December</w:t>
      </w:r>
      <w:r>
        <w:rPr>
          <w:b w:val="0"/>
          <w:color w:val="231F20"/>
          <w:spacing w:val="-14"/>
          <w:w w:val="90"/>
          <w:sz w:val="20"/>
        </w:rPr>
        <w:t> </w:t>
      </w:r>
      <w:r>
        <w:rPr>
          <w:b w:val="0"/>
          <w:color w:val="231F20"/>
          <w:w w:val="90"/>
          <w:sz w:val="20"/>
        </w:rPr>
        <w:t>31,</w:t>
      </w:r>
      <w:r>
        <w:rPr>
          <w:b w:val="0"/>
          <w:color w:val="231F20"/>
          <w:spacing w:val="-13"/>
          <w:w w:val="90"/>
          <w:sz w:val="20"/>
        </w:rPr>
        <w:t> </w:t>
      </w:r>
      <w:r>
        <w:rPr>
          <w:b w:val="0"/>
          <w:color w:val="231F20"/>
          <w:w w:val="90"/>
          <w:sz w:val="20"/>
        </w:rPr>
        <w:t>2000</w:t>
      </w:r>
      <w:r>
        <w:rPr>
          <w:b w:val="0"/>
          <w:color w:val="231F20"/>
          <w:spacing w:val="-13"/>
          <w:w w:val="90"/>
          <w:sz w:val="20"/>
        </w:rPr>
        <w:t> </w:t>
      </w:r>
      <w:r>
        <w:rPr>
          <w:b w:val="0"/>
          <w:color w:val="231F20"/>
          <w:w w:val="90"/>
          <w:sz w:val="20"/>
        </w:rPr>
        <w:t>(File</w:t>
      </w:r>
      <w:r>
        <w:rPr>
          <w:b w:val="0"/>
          <w:color w:val="231F20"/>
          <w:spacing w:val="-13"/>
          <w:w w:val="90"/>
          <w:sz w:val="20"/>
        </w:rPr>
        <w:t> </w:t>
      </w:r>
      <w:r>
        <w:rPr>
          <w:b w:val="0"/>
          <w:color w:val="231F20"/>
          <w:w w:val="90"/>
          <w:sz w:val="20"/>
        </w:rPr>
        <w:t>No.</w:t>
      </w:r>
      <w:r>
        <w:rPr>
          <w:b w:val="0"/>
          <w:color w:val="231F20"/>
          <w:spacing w:val="-13"/>
          <w:w w:val="90"/>
          <w:sz w:val="20"/>
        </w:rPr>
        <w:t> </w:t>
      </w:r>
      <w:r>
        <w:rPr>
          <w:b w:val="0"/>
          <w:color w:val="231F20"/>
          <w:w w:val="90"/>
          <w:sz w:val="20"/>
        </w:rPr>
        <w:t>1-729));</w:t>
      </w:r>
      <w:r>
        <w:rPr>
          <w:b w:val="0"/>
          <w:color w:val="231F20"/>
          <w:spacing w:val="-13"/>
          <w:w w:val="90"/>
          <w:sz w:val="20"/>
        </w:rPr>
        <w:t> </w:t>
      </w:r>
      <w:r>
        <w:rPr>
          <w:b w:val="0"/>
          <w:color w:val="231F20"/>
          <w:w w:val="90"/>
          <w:sz w:val="20"/>
        </w:rPr>
        <w:t>Amendment</w:t>
      </w:r>
      <w:r>
        <w:rPr>
          <w:b w:val="0"/>
          <w:color w:val="231F20"/>
          <w:spacing w:val="-14"/>
          <w:w w:val="90"/>
          <w:sz w:val="20"/>
        </w:rPr>
        <w:t> </w:t>
      </w:r>
      <w:r>
        <w:rPr>
          <w:b w:val="0"/>
          <w:color w:val="231F20"/>
          <w:w w:val="90"/>
          <w:sz w:val="20"/>
        </w:rPr>
        <w:t>No.</w:t>
      </w:r>
      <w:r>
        <w:rPr>
          <w:b w:val="0"/>
          <w:color w:val="231F20"/>
          <w:spacing w:val="-13"/>
          <w:w w:val="90"/>
          <w:sz w:val="20"/>
        </w:rPr>
        <w:t> </w:t>
      </w:r>
      <w:r>
        <w:rPr>
          <w:b w:val="0"/>
          <w:color w:val="231F20"/>
          <w:w w:val="90"/>
          <w:sz w:val="20"/>
        </w:rPr>
        <w:t>1</w:t>
      </w:r>
      <w:r>
        <w:rPr>
          <w:b w:val="0"/>
          <w:color w:val="231F20"/>
          <w:spacing w:val="-13"/>
          <w:w w:val="90"/>
          <w:sz w:val="20"/>
        </w:rPr>
        <w:t> </w:t>
      </w:r>
      <w:r>
        <w:rPr>
          <w:b w:val="0"/>
          <w:color w:val="231F20"/>
          <w:w w:val="90"/>
          <w:sz w:val="20"/>
        </w:rPr>
        <w:t>to </w:t>
      </w:r>
      <w:r>
        <w:rPr>
          <w:b w:val="0"/>
          <w:color w:val="231F20"/>
          <w:w w:val="80"/>
          <w:sz w:val="20"/>
        </w:rPr>
        <w:t>Southwest</w:t>
      </w:r>
      <w:r>
        <w:rPr>
          <w:b w:val="0"/>
          <w:color w:val="231F20"/>
          <w:spacing w:val="-7"/>
          <w:w w:val="80"/>
          <w:sz w:val="20"/>
        </w:rPr>
        <w:t> </w:t>
      </w:r>
      <w:r>
        <w:rPr>
          <w:b w:val="0"/>
          <w:color w:val="231F20"/>
          <w:w w:val="80"/>
          <w:sz w:val="20"/>
        </w:rPr>
        <w:t>Airlines</w:t>
      </w:r>
      <w:r>
        <w:rPr>
          <w:b w:val="0"/>
          <w:color w:val="231F20"/>
          <w:spacing w:val="-5"/>
          <w:w w:val="80"/>
          <w:sz w:val="20"/>
        </w:rPr>
        <w:t> </w:t>
      </w:r>
      <w:r>
        <w:rPr>
          <w:b w:val="0"/>
          <w:color w:val="231F20"/>
          <w:w w:val="80"/>
          <w:sz w:val="20"/>
        </w:rPr>
        <w:t>Co.</w:t>
      </w:r>
      <w:r>
        <w:rPr>
          <w:b w:val="0"/>
          <w:color w:val="231F20"/>
          <w:spacing w:val="-7"/>
          <w:w w:val="80"/>
          <w:sz w:val="20"/>
        </w:rPr>
        <w:t> </w:t>
      </w:r>
      <w:r>
        <w:rPr>
          <w:b w:val="0"/>
          <w:color w:val="231F20"/>
          <w:w w:val="80"/>
          <w:sz w:val="20"/>
        </w:rPr>
        <w:t>Profit</w:t>
      </w:r>
      <w:r>
        <w:rPr>
          <w:b w:val="0"/>
          <w:color w:val="231F20"/>
          <w:spacing w:val="-4"/>
          <w:w w:val="80"/>
          <w:sz w:val="20"/>
        </w:rPr>
        <w:t> </w:t>
      </w:r>
      <w:r>
        <w:rPr>
          <w:b w:val="0"/>
          <w:color w:val="231F20"/>
          <w:w w:val="80"/>
          <w:sz w:val="20"/>
        </w:rPr>
        <w:t>Sharing</w:t>
      </w:r>
      <w:r>
        <w:rPr>
          <w:b w:val="0"/>
          <w:color w:val="231F20"/>
          <w:spacing w:val="-6"/>
          <w:w w:val="80"/>
          <w:sz w:val="20"/>
        </w:rPr>
        <w:t> </w:t>
      </w:r>
      <w:r>
        <w:rPr>
          <w:b w:val="0"/>
          <w:color w:val="231F20"/>
          <w:w w:val="80"/>
          <w:sz w:val="20"/>
        </w:rPr>
        <w:t>Plan</w:t>
      </w:r>
      <w:r>
        <w:rPr>
          <w:b w:val="0"/>
          <w:color w:val="231F20"/>
          <w:spacing w:val="-6"/>
          <w:w w:val="80"/>
          <w:sz w:val="20"/>
        </w:rPr>
        <w:t> </w:t>
      </w:r>
      <w:r>
        <w:rPr>
          <w:b w:val="0"/>
          <w:color w:val="231F20"/>
          <w:w w:val="80"/>
          <w:sz w:val="20"/>
        </w:rPr>
        <w:t>(incorporated</w:t>
      </w:r>
      <w:r>
        <w:rPr>
          <w:b w:val="0"/>
          <w:color w:val="231F20"/>
          <w:spacing w:val="-7"/>
          <w:w w:val="80"/>
          <w:sz w:val="20"/>
        </w:rPr>
        <w:t> </w:t>
      </w:r>
      <w:r>
        <w:rPr>
          <w:b w:val="0"/>
          <w:color w:val="231F20"/>
          <w:w w:val="80"/>
          <w:sz w:val="20"/>
        </w:rPr>
        <w:t>by</w:t>
      </w:r>
      <w:r>
        <w:rPr>
          <w:b w:val="0"/>
          <w:color w:val="231F20"/>
          <w:spacing w:val="-6"/>
          <w:w w:val="80"/>
          <w:sz w:val="20"/>
        </w:rPr>
        <w:t> </w:t>
      </w:r>
      <w:r>
        <w:rPr>
          <w:b w:val="0"/>
          <w:color w:val="231F20"/>
          <w:w w:val="80"/>
          <w:sz w:val="20"/>
        </w:rPr>
        <w:t>reference</w:t>
      </w:r>
      <w:r>
        <w:rPr>
          <w:b w:val="0"/>
          <w:color w:val="231F20"/>
          <w:spacing w:val="-7"/>
          <w:w w:val="80"/>
          <w:sz w:val="20"/>
        </w:rPr>
        <w:t> </w:t>
      </w:r>
      <w:r>
        <w:rPr>
          <w:b w:val="0"/>
          <w:color w:val="231F20"/>
          <w:w w:val="80"/>
          <w:sz w:val="20"/>
        </w:rPr>
        <w:t>to</w:t>
      </w:r>
      <w:r>
        <w:rPr>
          <w:b w:val="0"/>
          <w:color w:val="231F20"/>
          <w:spacing w:val="-5"/>
          <w:w w:val="80"/>
          <w:sz w:val="20"/>
        </w:rPr>
        <w:t> </w:t>
      </w:r>
      <w:r>
        <w:rPr>
          <w:b w:val="0"/>
          <w:color w:val="231F20"/>
          <w:w w:val="80"/>
          <w:sz w:val="20"/>
        </w:rPr>
        <w:t>Exhibit</w:t>
      </w:r>
      <w:r>
        <w:rPr>
          <w:b w:val="0"/>
          <w:color w:val="231F20"/>
          <w:spacing w:val="-6"/>
          <w:w w:val="80"/>
          <w:sz w:val="20"/>
        </w:rPr>
        <w:t> </w:t>
      </w:r>
      <w:r>
        <w:rPr>
          <w:b w:val="0"/>
          <w:color w:val="231F20"/>
          <w:w w:val="80"/>
          <w:sz w:val="20"/>
        </w:rPr>
        <w:t>10.11</w:t>
      </w:r>
      <w:r>
        <w:rPr>
          <w:b w:val="0"/>
          <w:color w:val="231F20"/>
          <w:spacing w:val="-5"/>
          <w:w w:val="80"/>
          <w:sz w:val="20"/>
        </w:rPr>
        <w:t> </w:t>
      </w:r>
      <w:r>
        <w:rPr>
          <w:b w:val="0"/>
          <w:color w:val="231F20"/>
          <w:w w:val="80"/>
          <w:sz w:val="20"/>
        </w:rPr>
        <w:t>to</w:t>
      </w:r>
      <w:r>
        <w:rPr>
          <w:b w:val="0"/>
          <w:color w:val="231F20"/>
          <w:spacing w:val="-5"/>
          <w:w w:val="80"/>
          <w:sz w:val="20"/>
        </w:rPr>
        <w:t> </w:t>
      </w:r>
      <w:r>
        <w:rPr>
          <w:b w:val="0"/>
          <w:color w:val="231F20"/>
          <w:w w:val="80"/>
          <w:sz w:val="20"/>
        </w:rPr>
        <w:t>Southwest’s</w:t>
      </w:r>
      <w:r>
        <w:rPr>
          <w:b w:val="0"/>
          <w:color w:val="231F20"/>
          <w:spacing w:val="-6"/>
          <w:w w:val="80"/>
          <w:sz w:val="20"/>
        </w:rPr>
        <w:t> </w:t>
      </w:r>
      <w:r>
        <w:rPr>
          <w:b w:val="0"/>
          <w:color w:val="231F20"/>
          <w:w w:val="80"/>
          <w:sz w:val="20"/>
        </w:rPr>
        <w:t>Annual </w:t>
      </w:r>
      <w:r>
        <w:rPr>
          <w:b w:val="0"/>
          <w:color w:val="231F20"/>
          <w:w w:val="90"/>
          <w:sz w:val="20"/>
        </w:rPr>
        <w:t>Report</w:t>
      </w:r>
      <w:r>
        <w:rPr>
          <w:b w:val="0"/>
          <w:color w:val="231F20"/>
          <w:spacing w:val="-20"/>
          <w:w w:val="90"/>
          <w:sz w:val="20"/>
        </w:rPr>
        <w:t> </w:t>
      </w:r>
      <w:r>
        <w:rPr>
          <w:b w:val="0"/>
          <w:color w:val="231F20"/>
          <w:w w:val="90"/>
          <w:sz w:val="20"/>
        </w:rPr>
        <w:t>on</w:t>
      </w:r>
      <w:r>
        <w:rPr>
          <w:b w:val="0"/>
          <w:color w:val="231F20"/>
          <w:spacing w:val="-20"/>
          <w:w w:val="90"/>
          <w:sz w:val="20"/>
        </w:rPr>
        <w:t> </w:t>
      </w:r>
      <w:r>
        <w:rPr>
          <w:b w:val="0"/>
          <w:color w:val="231F20"/>
          <w:w w:val="90"/>
          <w:sz w:val="20"/>
        </w:rPr>
        <w:t>Form</w:t>
      </w:r>
      <w:r>
        <w:rPr>
          <w:b w:val="0"/>
          <w:color w:val="231F20"/>
          <w:spacing w:val="-19"/>
          <w:w w:val="90"/>
          <w:sz w:val="20"/>
        </w:rPr>
        <w:t> </w:t>
      </w:r>
      <w:r>
        <w:rPr>
          <w:b w:val="0"/>
          <w:color w:val="231F20"/>
          <w:w w:val="90"/>
          <w:sz w:val="20"/>
        </w:rPr>
        <w:t>10-K</w:t>
      </w:r>
      <w:r>
        <w:rPr>
          <w:b w:val="0"/>
          <w:color w:val="231F20"/>
          <w:spacing w:val="-19"/>
          <w:w w:val="90"/>
          <w:sz w:val="20"/>
        </w:rPr>
        <w:t> </w:t>
      </w:r>
      <w:r>
        <w:rPr>
          <w:b w:val="0"/>
          <w:color w:val="231F20"/>
          <w:w w:val="90"/>
          <w:sz w:val="20"/>
        </w:rPr>
        <w:t>for</w:t>
      </w:r>
      <w:r>
        <w:rPr>
          <w:b w:val="0"/>
          <w:color w:val="231F20"/>
          <w:spacing w:val="-19"/>
          <w:w w:val="90"/>
          <w:sz w:val="20"/>
        </w:rPr>
        <w:t> </w:t>
      </w:r>
      <w:r>
        <w:rPr>
          <w:b w:val="0"/>
          <w:color w:val="231F20"/>
          <w:w w:val="90"/>
          <w:sz w:val="20"/>
        </w:rPr>
        <w:t>the</w:t>
      </w:r>
      <w:r>
        <w:rPr>
          <w:b w:val="0"/>
          <w:color w:val="231F20"/>
          <w:spacing w:val="-20"/>
          <w:w w:val="90"/>
          <w:sz w:val="20"/>
        </w:rPr>
        <w:t> </w:t>
      </w:r>
      <w:r>
        <w:rPr>
          <w:b w:val="0"/>
          <w:color w:val="231F20"/>
          <w:w w:val="90"/>
          <w:sz w:val="20"/>
        </w:rPr>
        <w:t>year</w:t>
      </w:r>
      <w:r>
        <w:rPr>
          <w:b w:val="0"/>
          <w:color w:val="231F20"/>
          <w:spacing w:val="-20"/>
          <w:w w:val="90"/>
          <w:sz w:val="20"/>
        </w:rPr>
        <w:t> </w:t>
      </w:r>
      <w:r>
        <w:rPr>
          <w:b w:val="0"/>
          <w:color w:val="231F20"/>
          <w:w w:val="90"/>
          <w:sz w:val="20"/>
        </w:rPr>
        <w:t>ended</w:t>
      </w:r>
      <w:r>
        <w:rPr>
          <w:b w:val="0"/>
          <w:color w:val="231F20"/>
          <w:spacing w:val="-20"/>
          <w:w w:val="90"/>
          <w:sz w:val="20"/>
        </w:rPr>
        <w:t> </w:t>
      </w:r>
      <w:r>
        <w:rPr>
          <w:b w:val="0"/>
          <w:color w:val="231F20"/>
          <w:w w:val="90"/>
          <w:sz w:val="20"/>
        </w:rPr>
        <w:t>December</w:t>
      </w:r>
      <w:r>
        <w:rPr>
          <w:b w:val="0"/>
          <w:color w:val="231F20"/>
          <w:spacing w:val="-21"/>
          <w:w w:val="90"/>
          <w:sz w:val="20"/>
        </w:rPr>
        <w:t> </w:t>
      </w:r>
      <w:r>
        <w:rPr>
          <w:b w:val="0"/>
          <w:color w:val="231F20"/>
          <w:w w:val="90"/>
          <w:sz w:val="20"/>
        </w:rPr>
        <w:t>31,</w:t>
      </w:r>
      <w:r>
        <w:rPr>
          <w:b w:val="0"/>
          <w:color w:val="231F20"/>
          <w:spacing w:val="-19"/>
          <w:w w:val="90"/>
          <w:sz w:val="20"/>
        </w:rPr>
        <w:t> </w:t>
      </w:r>
      <w:r>
        <w:rPr>
          <w:b w:val="0"/>
          <w:color w:val="231F20"/>
          <w:w w:val="90"/>
          <w:sz w:val="20"/>
        </w:rPr>
        <w:t>2001</w:t>
      </w:r>
      <w:r>
        <w:rPr>
          <w:b w:val="0"/>
          <w:color w:val="231F20"/>
          <w:spacing w:val="-20"/>
          <w:w w:val="90"/>
          <w:sz w:val="20"/>
        </w:rPr>
        <w:t> </w:t>
      </w:r>
      <w:r>
        <w:rPr>
          <w:b w:val="0"/>
          <w:color w:val="231F20"/>
          <w:w w:val="90"/>
          <w:sz w:val="20"/>
        </w:rPr>
        <w:t>(File</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1-7259));</w:t>
      </w:r>
      <w:r>
        <w:rPr>
          <w:b w:val="0"/>
          <w:color w:val="231F20"/>
          <w:spacing w:val="-19"/>
          <w:w w:val="90"/>
          <w:sz w:val="20"/>
        </w:rPr>
        <w:t> </w:t>
      </w:r>
      <w:r>
        <w:rPr>
          <w:b w:val="0"/>
          <w:color w:val="231F20"/>
          <w:w w:val="90"/>
          <w:sz w:val="20"/>
        </w:rPr>
        <w:t>Amendment</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2</w:t>
      </w:r>
      <w:r>
        <w:rPr>
          <w:b w:val="0"/>
          <w:color w:val="231F20"/>
          <w:spacing w:val="-20"/>
          <w:w w:val="90"/>
          <w:sz w:val="20"/>
        </w:rPr>
        <w:t> </w:t>
      </w:r>
      <w:r>
        <w:rPr>
          <w:b w:val="0"/>
          <w:color w:val="231F20"/>
          <w:w w:val="90"/>
          <w:sz w:val="20"/>
        </w:rPr>
        <w:t>to </w:t>
      </w:r>
      <w:r>
        <w:rPr>
          <w:b w:val="0"/>
          <w:color w:val="231F20"/>
          <w:w w:val="85"/>
          <w:sz w:val="20"/>
        </w:rPr>
        <w:t>Southwest</w:t>
      </w:r>
      <w:r>
        <w:rPr>
          <w:b w:val="0"/>
          <w:color w:val="231F20"/>
          <w:spacing w:val="-36"/>
          <w:w w:val="85"/>
          <w:sz w:val="20"/>
        </w:rPr>
        <w:t> </w:t>
      </w:r>
      <w:r>
        <w:rPr>
          <w:b w:val="0"/>
          <w:color w:val="231F20"/>
          <w:w w:val="85"/>
          <w:sz w:val="20"/>
        </w:rPr>
        <w:t>Airlines</w:t>
      </w:r>
      <w:r>
        <w:rPr>
          <w:b w:val="0"/>
          <w:color w:val="231F20"/>
          <w:spacing w:val="-36"/>
          <w:w w:val="85"/>
          <w:sz w:val="20"/>
        </w:rPr>
        <w:t> </w:t>
      </w:r>
      <w:r>
        <w:rPr>
          <w:b w:val="0"/>
          <w:color w:val="231F20"/>
          <w:w w:val="85"/>
          <w:sz w:val="20"/>
        </w:rPr>
        <w:t>Co.</w:t>
      </w:r>
      <w:r>
        <w:rPr>
          <w:b w:val="0"/>
          <w:color w:val="231F20"/>
          <w:spacing w:val="-36"/>
          <w:w w:val="85"/>
          <w:sz w:val="20"/>
        </w:rPr>
        <w:t> </w:t>
      </w:r>
      <w:r>
        <w:rPr>
          <w:b w:val="0"/>
          <w:color w:val="231F20"/>
          <w:w w:val="85"/>
          <w:sz w:val="20"/>
        </w:rPr>
        <w:t>Profit</w:t>
      </w:r>
      <w:r>
        <w:rPr>
          <w:b w:val="0"/>
          <w:color w:val="231F20"/>
          <w:spacing w:val="-35"/>
          <w:w w:val="85"/>
          <w:sz w:val="20"/>
        </w:rPr>
        <w:t> </w:t>
      </w:r>
      <w:r>
        <w:rPr>
          <w:b w:val="0"/>
          <w:color w:val="231F20"/>
          <w:w w:val="85"/>
          <w:sz w:val="20"/>
        </w:rPr>
        <w:t>Sharing</w:t>
      </w:r>
      <w:r>
        <w:rPr>
          <w:b w:val="0"/>
          <w:color w:val="231F20"/>
          <w:spacing w:val="-36"/>
          <w:w w:val="85"/>
          <w:sz w:val="20"/>
        </w:rPr>
        <w:t> </w:t>
      </w:r>
      <w:r>
        <w:rPr>
          <w:b w:val="0"/>
          <w:color w:val="231F20"/>
          <w:w w:val="85"/>
          <w:sz w:val="20"/>
        </w:rPr>
        <w:t>Plan</w:t>
      </w:r>
      <w:r>
        <w:rPr>
          <w:b w:val="0"/>
          <w:color w:val="231F20"/>
          <w:spacing w:val="-36"/>
          <w:w w:val="85"/>
          <w:sz w:val="20"/>
        </w:rPr>
        <w:t> </w:t>
      </w:r>
      <w:r>
        <w:rPr>
          <w:b w:val="0"/>
          <w:color w:val="231F20"/>
          <w:w w:val="85"/>
          <w:sz w:val="20"/>
        </w:rPr>
        <w:t>(incorporated</w:t>
      </w:r>
      <w:r>
        <w:rPr>
          <w:b w:val="0"/>
          <w:color w:val="231F20"/>
          <w:spacing w:val="-37"/>
          <w:w w:val="85"/>
          <w:sz w:val="20"/>
        </w:rPr>
        <w:t> </w:t>
      </w:r>
      <w:r>
        <w:rPr>
          <w:b w:val="0"/>
          <w:color w:val="231F20"/>
          <w:w w:val="85"/>
          <w:sz w:val="20"/>
        </w:rPr>
        <w:t>by</w:t>
      </w:r>
      <w:r>
        <w:rPr>
          <w:b w:val="0"/>
          <w:color w:val="231F20"/>
          <w:spacing w:val="-36"/>
          <w:w w:val="85"/>
          <w:sz w:val="20"/>
        </w:rPr>
        <w:t> </w:t>
      </w:r>
      <w:r>
        <w:rPr>
          <w:b w:val="0"/>
          <w:color w:val="231F20"/>
          <w:w w:val="85"/>
          <w:sz w:val="20"/>
        </w:rPr>
        <w:t>reference</w:t>
      </w:r>
      <w:r>
        <w:rPr>
          <w:b w:val="0"/>
          <w:color w:val="231F20"/>
          <w:spacing w:val="-37"/>
          <w:w w:val="85"/>
          <w:sz w:val="20"/>
        </w:rPr>
        <w:t> </w:t>
      </w:r>
      <w:r>
        <w:rPr>
          <w:b w:val="0"/>
          <w:color w:val="231F20"/>
          <w:w w:val="85"/>
          <w:sz w:val="20"/>
        </w:rPr>
        <w:t>to</w:t>
      </w:r>
      <w:r>
        <w:rPr>
          <w:b w:val="0"/>
          <w:color w:val="231F20"/>
          <w:spacing w:val="-35"/>
          <w:w w:val="85"/>
          <w:sz w:val="20"/>
        </w:rPr>
        <w:t> </w:t>
      </w:r>
      <w:r>
        <w:rPr>
          <w:b w:val="0"/>
          <w:color w:val="231F20"/>
          <w:w w:val="85"/>
          <w:sz w:val="20"/>
        </w:rPr>
        <w:t>Exhibit</w:t>
      </w:r>
      <w:r>
        <w:rPr>
          <w:b w:val="0"/>
          <w:color w:val="231F20"/>
          <w:spacing w:val="-36"/>
          <w:w w:val="85"/>
          <w:sz w:val="20"/>
        </w:rPr>
        <w:t> </w:t>
      </w:r>
      <w:r>
        <w:rPr>
          <w:b w:val="0"/>
          <w:color w:val="231F20"/>
          <w:w w:val="85"/>
          <w:sz w:val="20"/>
        </w:rPr>
        <w:t>10.9</w:t>
      </w:r>
      <w:r>
        <w:rPr>
          <w:b w:val="0"/>
          <w:color w:val="231F20"/>
          <w:spacing w:val="-36"/>
          <w:w w:val="85"/>
          <w:sz w:val="20"/>
        </w:rPr>
        <w:t> </w:t>
      </w:r>
      <w:r>
        <w:rPr>
          <w:b w:val="0"/>
          <w:color w:val="231F20"/>
          <w:w w:val="85"/>
          <w:sz w:val="20"/>
        </w:rPr>
        <w:t>to</w:t>
      </w:r>
      <w:r>
        <w:rPr>
          <w:b w:val="0"/>
          <w:color w:val="231F20"/>
          <w:spacing w:val="-36"/>
          <w:w w:val="85"/>
          <w:sz w:val="20"/>
        </w:rPr>
        <w:t> </w:t>
      </w:r>
      <w:r>
        <w:rPr>
          <w:b w:val="0"/>
          <w:color w:val="231F20"/>
          <w:w w:val="85"/>
          <w:sz w:val="20"/>
        </w:rPr>
        <w:t>Southwest’s</w:t>
      </w:r>
      <w:r>
        <w:rPr>
          <w:b w:val="0"/>
          <w:color w:val="231F20"/>
          <w:spacing w:val="-36"/>
          <w:w w:val="85"/>
          <w:sz w:val="20"/>
        </w:rPr>
        <w:t> </w:t>
      </w:r>
      <w:r>
        <w:rPr>
          <w:b w:val="0"/>
          <w:color w:val="231F20"/>
          <w:w w:val="85"/>
          <w:sz w:val="20"/>
        </w:rPr>
        <w:t>Annual </w:t>
      </w:r>
      <w:r>
        <w:rPr>
          <w:b w:val="0"/>
          <w:color w:val="231F20"/>
          <w:w w:val="90"/>
          <w:sz w:val="20"/>
        </w:rPr>
        <w:t>Report</w:t>
      </w:r>
      <w:r>
        <w:rPr>
          <w:b w:val="0"/>
          <w:color w:val="231F20"/>
          <w:spacing w:val="-20"/>
          <w:w w:val="90"/>
          <w:sz w:val="20"/>
        </w:rPr>
        <w:t> </w:t>
      </w:r>
      <w:r>
        <w:rPr>
          <w:b w:val="0"/>
          <w:color w:val="231F20"/>
          <w:w w:val="90"/>
          <w:sz w:val="20"/>
        </w:rPr>
        <w:t>on</w:t>
      </w:r>
      <w:r>
        <w:rPr>
          <w:b w:val="0"/>
          <w:color w:val="231F20"/>
          <w:spacing w:val="-20"/>
          <w:w w:val="90"/>
          <w:sz w:val="20"/>
        </w:rPr>
        <w:t> </w:t>
      </w:r>
      <w:r>
        <w:rPr>
          <w:b w:val="0"/>
          <w:color w:val="231F20"/>
          <w:w w:val="90"/>
          <w:sz w:val="20"/>
        </w:rPr>
        <w:t>Form</w:t>
      </w:r>
      <w:r>
        <w:rPr>
          <w:b w:val="0"/>
          <w:color w:val="231F20"/>
          <w:spacing w:val="-19"/>
          <w:w w:val="90"/>
          <w:sz w:val="20"/>
        </w:rPr>
        <w:t> </w:t>
      </w:r>
      <w:r>
        <w:rPr>
          <w:b w:val="0"/>
          <w:color w:val="231F20"/>
          <w:w w:val="90"/>
          <w:sz w:val="20"/>
        </w:rPr>
        <w:t>10-K</w:t>
      </w:r>
      <w:r>
        <w:rPr>
          <w:b w:val="0"/>
          <w:color w:val="231F20"/>
          <w:spacing w:val="-19"/>
          <w:w w:val="90"/>
          <w:sz w:val="20"/>
        </w:rPr>
        <w:t> </w:t>
      </w:r>
      <w:r>
        <w:rPr>
          <w:b w:val="0"/>
          <w:color w:val="231F20"/>
          <w:w w:val="90"/>
          <w:sz w:val="20"/>
        </w:rPr>
        <w:t>for</w:t>
      </w:r>
      <w:r>
        <w:rPr>
          <w:b w:val="0"/>
          <w:color w:val="231F20"/>
          <w:spacing w:val="-19"/>
          <w:w w:val="90"/>
          <w:sz w:val="20"/>
        </w:rPr>
        <w:t> </w:t>
      </w:r>
      <w:r>
        <w:rPr>
          <w:b w:val="0"/>
          <w:color w:val="231F20"/>
          <w:w w:val="90"/>
          <w:sz w:val="20"/>
        </w:rPr>
        <w:t>the</w:t>
      </w:r>
      <w:r>
        <w:rPr>
          <w:b w:val="0"/>
          <w:color w:val="231F20"/>
          <w:spacing w:val="-20"/>
          <w:w w:val="90"/>
          <w:sz w:val="20"/>
        </w:rPr>
        <w:t> </w:t>
      </w:r>
      <w:r>
        <w:rPr>
          <w:b w:val="0"/>
          <w:color w:val="231F20"/>
          <w:w w:val="90"/>
          <w:sz w:val="20"/>
        </w:rPr>
        <w:t>year</w:t>
      </w:r>
      <w:r>
        <w:rPr>
          <w:b w:val="0"/>
          <w:color w:val="231F20"/>
          <w:spacing w:val="-20"/>
          <w:w w:val="90"/>
          <w:sz w:val="20"/>
        </w:rPr>
        <w:t> </w:t>
      </w:r>
      <w:r>
        <w:rPr>
          <w:b w:val="0"/>
          <w:color w:val="231F20"/>
          <w:w w:val="90"/>
          <w:sz w:val="20"/>
        </w:rPr>
        <w:t>ended</w:t>
      </w:r>
      <w:r>
        <w:rPr>
          <w:b w:val="0"/>
          <w:color w:val="231F20"/>
          <w:spacing w:val="-20"/>
          <w:w w:val="90"/>
          <w:sz w:val="20"/>
        </w:rPr>
        <w:t> </w:t>
      </w:r>
      <w:r>
        <w:rPr>
          <w:b w:val="0"/>
          <w:color w:val="231F20"/>
          <w:w w:val="90"/>
          <w:sz w:val="20"/>
        </w:rPr>
        <w:t>December</w:t>
      </w:r>
      <w:r>
        <w:rPr>
          <w:b w:val="0"/>
          <w:color w:val="231F20"/>
          <w:spacing w:val="-21"/>
          <w:w w:val="90"/>
          <w:sz w:val="20"/>
        </w:rPr>
        <w:t> </w:t>
      </w:r>
      <w:r>
        <w:rPr>
          <w:b w:val="0"/>
          <w:color w:val="231F20"/>
          <w:w w:val="90"/>
          <w:sz w:val="20"/>
        </w:rPr>
        <w:t>31,</w:t>
      </w:r>
      <w:r>
        <w:rPr>
          <w:b w:val="0"/>
          <w:color w:val="231F20"/>
          <w:spacing w:val="-19"/>
          <w:w w:val="90"/>
          <w:sz w:val="20"/>
        </w:rPr>
        <w:t> </w:t>
      </w:r>
      <w:r>
        <w:rPr>
          <w:b w:val="0"/>
          <w:color w:val="231F20"/>
          <w:w w:val="90"/>
          <w:sz w:val="20"/>
        </w:rPr>
        <w:t>2002</w:t>
      </w:r>
      <w:r>
        <w:rPr>
          <w:b w:val="0"/>
          <w:color w:val="231F20"/>
          <w:spacing w:val="-20"/>
          <w:w w:val="90"/>
          <w:sz w:val="20"/>
        </w:rPr>
        <w:t> </w:t>
      </w:r>
      <w:r>
        <w:rPr>
          <w:b w:val="0"/>
          <w:color w:val="231F20"/>
          <w:w w:val="90"/>
          <w:sz w:val="20"/>
        </w:rPr>
        <w:t>(File</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1-7259));</w:t>
      </w:r>
      <w:r>
        <w:rPr>
          <w:b w:val="0"/>
          <w:color w:val="231F20"/>
          <w:spacing w:val="-19"/>
          <w:w w:val="90"/>
          <w:sz w:val="20"/>
        </w:rPr>
        <w:t> </w:t>
      </w:r>
      <w:r>
        <w:rPr>
          <w:b w:val="0"/>
          <w:color w:val="231F20"/>
          <w:w w:val="90"/>
          <w:sz w:val="20"/>
        </w:rPr>
        <w:t>Amendment</w:t>
      </w:r>
      <w:r>
        <w:rPr>
          <w:b w:val="0"/>
          <w:color w:val="231F20"/>
          <w:spacing w:val="-20"/>
          <w:w w:val="90"/>
          <w:sz w:val="20"/>
        </w:rPr>
        <w:t> </w:t>
      </w:r>
      <w:r>
        <w:rPr>
          <w:b w:val="0"/>
          <w:color w:val="231F20"/>
          <w:w w:val="90"/>
          <w:sz w:val="20"/>
        </w:rPr>
        <w:t>No.</w:t>
      </w:r>
      <w:r>
        <w:rPr>
          <w:b w:val="0"/>
          <w:color w:val="231F20"/>
          <w:spacing w:val="-20"/>
          <w:w w:val="90"/>
          <w:sz w:val="20"/>
        </w:rPr>
        <w:t> </w:t>
      </w:r>
      <w:r>
        <w:rPr>
          <w:b w:val="0"/>
          <w:color w:val="231F20"/>
          <w:w w:val="90"/>
          <w:sz w:val="20"/>
        </w:rPr>
        <w:t>3</w:t>
      </w:r>
      <w:r>
        <w:rPr>
          <w:b w:val="0"/>
          <w:color w:val="231F20"/>
          <w:spacing w:val="-20"/>
          <w:w w:val="90"/>
          <w:sz w:val="20"/>
        </w:rPr>
        <w:t> </w:t>
      </w:r>
      <w:r>
        <w:rPr>
          <w:b w:val="0"/>
          <w:color w:val="231F20"/>
          <w:w w:val="90"/>
          <w:sz w:val="20"/>
        </w:rPr>
        <w:t>to </w:t>
      </w:r>
      <w:r>
        <w:rPr>
          <w:b w:val="0"/>
          <w:color w:val="231F20"/>
          <w:w w:val="80"/>
          <w:sz w:val="20"/>
        </w:rPr>
        <w:t>Southwest</w:t>
      </w:r>
      <w:r>
        <w:rPr>
          <w:b w:val="0"/>
          <w:color w:val="231F20"/>
          <w:spacing w:val="-11"/>
          <w:w w:val="80"/>
          <w:sz w:val="20"/>
        </w:rPr>
        <w:t> </w:t>
      </w:r>
      <w:r>
        <w:rPr>
          <w:b w:val="0"/>
          <w:color w:val="231F20"/>
          <w:w w:val="80"/>
          <w:sz w:val="20"/>
        </w:rPr>
        <w:t>Airlines</w:t>
      </w:r>
      <w:r>
        <w:rPr>
          <w:b w:val="0"/>
          <w:color w:val="231F20"/>
          <w:spacing w:val="-11"/>
          <w:w w:val="80"/>
          <w:sz w:val="20"/>
        </w:rPr>
        <w:t> </w:t>
      </w:r>
      <w:r>
        <w:rPr>
          <w:b w:val="0"/>
          <w:color w:val="231F20"/>
          <w:w w:val="80"/>
          <w:sz w:val="20"/>
        </w:rPr>
        <w:t>Co.</w:t>
      </w:r>
      <w:r>
        <w:rPr>
          <w:b w:val="0"/>
          <w:color w:val="231F20"/>
          <w:spacing w:val="-12"/>
          <w:w w:val="80"/>
          <w:sz w:val="20"/>
        </w:rPr>
        <w:t> </w:t>
      </w:r>
      <w:r>
        <w:rPr>
          <w:b w:val="0"/>
          <w:color w:val="231F20"/>
          <w:w w:val="80"/>
          <w:sz w:val="20"/>
        </w:rPr>
        <w:t>Profit</w:t>
      </w:r>
      <w:r>
        <w:rPr>
          <w:b w:val="0"/>
          <w:color w:val="231F20"/>
          <w:spacing w:val="-9"/>
          <w:w w:val="80"/>
          <w:sz w:val="20"/>
        </w:rPr>
        <w:t> </w:t>
      </w:r>
      <w:r>
        <w:rPr>
          <w:b w:val="0"/>
          <w:color w:val="231F20"/>
          <w:w w:val="80"/>
          <w:sz w:val="20"/>
        </w:rPr>
        <w:t>Sharing</w:t>
      </w:r>
      <w:r>
        <w:rPr>
          <w:b w:val="0"/>
          <w:color w:val="231F20"/>
          <w:spacing w:val="-12"/>
          <w:w w:val="80"/>
          <w:sz w:val="20"/>
        </w:rPr>
        <w:t> </w:t>
      </w:r>
      <w:r>
        <w:rPr>
          <w:b w:val="0"/>
          <w:color w:val="231F20"/>
          <w:w w:val="80"/>
          <w:sz w:val="20"/>
        </w:rPr>
        <w:t>Plan</w:t>
      </w:r>
      <w:r>
        <w:rPr>
          <w:b w:val="0"/>
          <w:color w:val="231F20"/>
          <w:spacing w:val="-11"/>
          <w:w w:val="80"/>
          <w:sz w:val="20"/>
        </w:rPr>
        <w:t> </w:t>
      </w:r>
      <w:r>
        <w:rPr>
          <w:b w:val="0"/>
          <w:color w:val="231F20"/>
          <w:w w:val="80"/>
          <w:sz w:val="20"/>
        </w:rPr>
        <w:t>(incorporated</w:t>
      </w:r>
      <w:r>
        <w:rPr>
          <w:b w:val="0"/>
          <w:color w:val="231F20"/>
          <w:spacing w:val="-12"/>
          <w:w w:val="80"/>
          <w:sz w:val="20"/>
        </w:rPr>
        <w:t> </w:t>
      </w:r>
      <w:r>
        <w:rPr>
          <w:b w:val="0"/>
          <w:color w:val="231F20"/>
          <w:w w:val="80"/>
          <w:sz w:val="20"/>
        </w:rPr>
        <w:t>by</w:t>
      </w:r>
      <w:r>
        <w:rPr>
          <w:b w:val="0"/>
          <w:color w:val="231F20"/>
          <w:spacing w:val="-12"/>
          <w:w w:val="80"/>
          <w:sz w:val="20"/>
        </w:rPr>
        <w:t> </w:t>
      </w:r>
      <w:r>
        <w:rPr>
          <w:b w:val="0"/>
          <w:color w:val="231F20"/>
          <w:w w:val="80"/>
          <w:sz w:val="20"/>
        </w:rPr>
        <w:t>reference</w:t>
      </w:r>
      <w:r>
        <w:rPr>
          <w:b w:val="0"/>
          <w:color w:val="231F20"/>
          <w:spacing w:val="-13"/>
          <w:w w:val="80"/>
          <w:sz w:val="20"/>
        </w:rPr>
        <w:t> </w:t>
      </w:r>
      <w:r>
        <w:rPr>
          <w:b w:val="0"/>
          <w:color w:val="231F20"/>
          <w:w w:val="80"/>
          <w:sz w:val="20"/>
        </w:rPr>
        <w:t>to</w:t>
      </w:r>
      <w:r>
        <w:rPr>
          <w:b w:val="0"/>
          <w:color w:val="231F20"/>
          <w:spacing w:val="-11"/>
          <w:w w:val="80"/>
          <w:sz w:val="20"/>
        </w:rPr>
        <w:t> </w:t>
      </w:r>
      <w:r>
        <w:rPr>
          <w:b w:val="0"/>
          <w:color w:val="231F20"/>
          <w:w w:val="80"/>
          <w:sz w:val="20"/>
        </w:rPr>
        <w:t>Exhibit</w:t>
      </w:r>
      <w:r>
        <w:rPr>
          <w:b w:val="0"/>
          <w:color w:val="231F20"/>
          <w:spacing w:val="-10"/>
          <w:w w:val="80"/>
          <w:sz w:val="20"/>
        </w:rPr>
        <w:t> </w:t>
      </w:r>
      <w:r>
        <w:rPr>
          <w:b w:val="0"/>
          <w:color w:val="231F20"/>
          <w:w w:val="80"/>
          <w:sz w:val="20"/>
        </w:rPr>
        <w:t>10.1</w:t>
      </w:r>
      <w:r>
        <w:rPr>
          <w:b w:val="0"/>
          <w:color w:val="231F20"/>
          <w:spacing w:val="-11"/>
          <w:w w:val="80"/>
          <w:sz w:val="20"/>
        </w:rPr>
        <w:t> </w:t>
      </w:r>
      <w:r>
        <w:rPr>
          <w:b w:val="0"/>
          <w:color w:val="231F20"/>
          <w:w w:val="80"/>
          <w:sz w:val="20"/>
        </w:rPr>
        <w:t>to</w:t>
      </w:r>
      <w:r>
        <w:rPr>
          <w:b w:val="0"/>
          <w:color w:val="231F20"/>
          <w:spacing w:val="-11"/>
          <w:w w:val="80"/>
          <w:sz w:val="20"/>
        </w:rPr>
        <w:t> </w:t>
      </w:r>
      <w:r>
        <w:rPr>
          <w:b w:val="0"/>
          <w:color w:val="231F20"/>
          <w:w w:val="80"/>
          <w:sz w:val="20"/>
        </w:rPr>
        <w:t>Southwest’s</w:t>
      </w:r>
      <w:r>
        <w:rPr>
          <w:b w:val="0"/>
          <w:color w:val="231F20"/>
          <w:spacing w:val="-12"/>
          <w:w w:val="80"/>
          <w:sz w:val="20"/>
        </w:rPr>
        <w:t> </w:t>
      </w:r>
      <w:r>
        <w:rPr>
          <w:b w:val="0"/>
          <w:color w:val="231F20"/>
          <w:w w:val="80"/>
          <w:sz w:val="20"/>
        </w:rPr>
        <w:t>Quarterly </w:t>
      </w:r>
      <w:r>
        <w:rPr>
          <w:b w:val="0"/>
          <w:color w:val="231F20"/>
          <w:w w:val="85"/>
          <w:sz w:val="20"/>
        </w:rPr>
        <w:t>Report</w:t>
      </w:r>
      <w:r>
        <w:rPr>
          <w:b w:val="0"/>
          <w:color w:val="231F20"/>
          <w:spacing w:val="-36"/>
          <w:w w:val="85"/>
          <w:sz w:val="20"/>
        </w:rPr>
        <w:t> </w:t>
      </w:r>
      <w:r>
        <w:rPr>
          <w:b w:val="0"/>
          <w:color w:val="231F20"/>
          <w:w w:val="85"/>
          <w:sz w:val="20"/>
        </w:rPr>
        <w:t>on</w:t>
      </w:r>
      <w:r>
        <w:rPr>
          <w:b w:val="0"/>
          <w:color w:val="231F20"/>
          <w:spacing w:val="-35"/>
          <w:w w:val="85"/>
          <w:sz w:val="20"/>
        </w:rPr>
        <w:t> </w:t>
      </w:r>
      <w:r>
        <w:rPr>
          <w:b w:val="0"/>
          <w:color w:val="231F20"/>
          <w:w w:val="85"/>
          <w:sz w:val="20"/>
        </w:rPr>
        <w:t>Form</w:t>
      </w:r>
      <w:r>
        <w:rPr>
          <w:b w:val="0"/>
          <w:color w:val="231F20"/>
          <w:spacing w:val="-35"/>
          <w:w w:val="85"/>
          <w:sz w:val="20"/>
        </w:rPr>
        <w:t> </w:t>
      </w:r>
      <w:r>
        <w:rPr>
          <w:b w:val="0"/>
          <w:color w:val="231F20"/>
          <w:w w:val="85"/>
          <w:sz w:val="20"/>
        </w:rPr>
        <w:t>10-Q</w:t>
      </w:r>
      <w:r>
        <w:rPr>
          <w:b w:val="0"/>
          <w:color w:val="231F20"/>
          <w:spacing w:val="-35"/>
          <w:w w:val="85"/>
          <w:sz w:val="20"/>
        </w:rPr>
        <w:t> </w:t>
      </w:r>
      <w:r>
        <w:rPr>
          <w:b w:val="0"/>
          <w:color w:val="231F20"/>
          <w:w w:val="85"/>
          <w:sz w:val="20"/>
        </w:rPr>
        <w:t>for</w:t>
      </w:r>
      <w:r>
        <w:rPr>
          <w:b w:val="0"/>
          <w:color w:val="231F20"/>
          <w:spacing w:val="-35"/>
          <w:w w:val="85"/>
          <w:sz w:val="20"/>
        </w:rPr>
        <w:t> </w:t>
      </w:r>
      <w:r>
        <w:rPr>
          <w:b w:val="0"/>
          <w:color w:val="231F20"/>
          <w:w w:val="85"/>
          <w:sz w:val="20"/>
        </w:rPr>
        <w:t>the</w:t>
      </w:r>
      <w:r>
        <w:rPr>
          <w:b w:val="0"/>
          <w:color w:val="231F20"/>
          <w:spacing w:val="-35"/>
          <w:w w:val="85"/>
          <w:sz w:val="20"/>
        </w:rPr>
        <w:t> </w:t>
      </w:r>
      <w:r>
        <w:rPr>
          <w:b w:val="0"/>
          <w:color w:val="231F20"/>
          <w:w w:val="85"/>
          <w:sz w:val="20"/>
        </w:rPr>
        <w:t>quarter</w:t>
      </w:r>
      <w:r>
        <w:rPr>
          <w:b w:val="0"/>
          <w:color w:val="231F20"/>
          <w:spacing w:val="-36"/>
          <w:w w:val="85"/>
          <w:sz w:val="20"/>
        </w:rPr>
        <w:t> </w:t>
      </w:r>
      <w:r>
        <w:rPr>
          <w:b w:val="0"/>
          <w:color w:val="231F20"/>
          <w:w w:val="85"/>
          <w:sz w:val="20"/>
        </w:rPr>
        <w:t>ended</w:t>
      </w:r>
      <w:r>
        <w:rPr>
          <w:b w:val="0"/>
          <w:color w:val="231F20"/>
          <w:spacing w:val="-36"/>
          <w:w w:val="85"/>
          <w:sz w:val="20"/>
        </w:rPr>
        <w:t> </w:t>
      </w:r>
      <w:r>
        <w:rPr>
          <w:b w:val="0"/>
          <w:color w:val="231F20"/>
          <w:w w:val="85"/>
          <w:sz w:val="20"/>
        </w:rPr>
        <w:t>June</w:t>
      </w:r>
      <w:r>
        <w:rPr>
          <w:b w:val="0"/>
          <w:color w:val="231F20"/>
          <w:spacing w:val="-36"/>
          <w:w w:val="85"/>
          <w:sz w:val="20"/>
        </w:rPr>
        <w:t> </w:t>
      </w:r>
      <w:r>
        <w:rPr>
          <w:b w:val="0"/>
          <w:color w:val="231F20"/>
          <w:w w:val="85"/>
          <w:sz w:val="20"/>
        </w:rPr>
        <w:t>30,</w:t>
      </w:r>
      <w:r>
        <w:rPr>
          <w:b w:val="0"/>
          <w:color w:val="231F20"/>
          <w:spacing w:val="-35"/>
          <w:w w:val="85"/>
          <w:sz w:val="20"/>
        </w:rPr>
        <w:t> </w:t>
      </w:r>
      <w:r>
        <w:rPr>
          <w:b w:val="0"/>
          <w:color w:val="231F20"/>
          <w:w w:val="85"/>
          <w:sz w:val="20"/>
        </w:rPr>
        <w:t>2003</w:t>
      </w:r>
      <w:r>
        <w:rPr>
          <w:b w:val="0"/>
          <w:color w:val="231F20"/>
          <w:spacing w:val="-35"/>
          <w:w w:val="85"/>
          <w:sz w:val="20"/>
        </w:rPr>
        <w:t> </w:t>
      </w:r>
      <w:r>
        <w:rPr>
          <w:b w:val="0"/>
          <w:color w:val="231F20"/>
          <w:w w:val="85"/>
          <w:sz w:val="20"/>
        </w:rPr>
        <w:t>(File</w:t>
      </w:r>
      <w:r>
        <w:rPr>
          <w:b w:val="0"/>
          <w:color w:val="231F20"/>
          <w:spacing w:val="-36"/>
          <w:w w:val="85"/>
          <w:sz w:val="20"/>
        </w:rPr>
        <w:t> </w:t>
      </w:r>
      <w:r>
        <w:rPr>
          <w:b w:val="0"/>
          <w:color w:val="231F20"/>
          <w:w w:val="85"/>
          <w:sz w:val="20"/>
        </w:rPr>
        <w:t>No.</w:t>
      </w:r>
      <w:r>
        <w:rPr>
          <w:b w:val="0"/>
          <w:color w:val="231F20"/>
          <w:spacing w:val="-35"/>
          <w:w w:val="85"/>
          <w:sz w:val="20"/>
        </w:rPr>
        <w:t> </w:t>
      </w:r>
      <w:r>
        <w:rPr>
          <w:b w:val="0"/>
          <w:color w:val="231F20"/>
          <w:w w:val="85"/>
          <w:sz w:val="20"/>
        </w:rPr>
        <w:t>1-7259));</w:t>
      </w:r>
      <w:r>
        <w:rPr>
          <w:b w:val="0"/>
          <w:color w:val="231F20"/>
          <w:spacing w:val="-35"/>
          <w:w w:val="85"/>
          <w:sz w:val="20"/>
        </w:rPr>
        <w:t> </w:t>
      </w:r>
      <w:r>
        <w:rPr>
          <w:b w:val="0"/>
          <w:color w:val="231F20"/>
          <w:w w:val="85"/>
          <w:sz w:val="20"/>
        </w:rPr>
        <w:t>Amendment</w:t>
      </w:r>
      <w:r>
        <w:rPr>
          <w:b w:val="0"/>
          <w:color w:val="231F20"/>
          <w:spacing w:val="-36"/>
          <w:w w:val="85"/>
          <w:sz w:val="20"/>
        </w:rPr>
        <w:t> </w:t>
      </w:r>
      <w:r>
        <w:rPr>
          <w:b w:val="0"/>
          <w:color w:val="231F20"/>
          <w:w w:val="85"/>
          <w:sz w:val="20"/>
        </w:rPr>
        <w:t>No.</w:t>
      </w:r>
      <w:r>
        <w:rPr>
          <w:b w:val="0"/>
          <w:color w:val="231F20"/>
          <w:spacing w:val="-35"/>
          <w:w w:val="85"/>
          <w:sz w:val="20"/>
        </w:rPr>
        <w:t> </w:t>
      </w:r>
      <w:r>
        <w:rPr>
          <w:b w:val="0"/>
          <w:color w:val="231F20"/>
          <w:w w:val="85"/>
          <w:sz w:val="20"/>
        </w:rPr>
        <w:t>4</w:t>
      </w:r>
      <w:r>
        <w:rPr>
          <w:b w:val="0"/>
          <w:color w:val="231F20"/>
          <w:spacing w:val="-35"/>
          <w:w w:val="85"/>
          <w:sz w:val="20"/>
        </w:rPr>
        <w:t> </w:t>
      </w:r>
      <w:r>
        <w:rPr>
          <w:b w:val="0"/>
          <w:color w:val="231F20"/>
          <w:w w:val="85"/>
          <w:sz w:val="20"/>
        </w:rPr>
        <w:t>to</w:t>
      </w:r>
      <w:r>
        <w:rPr>
          <w:b w:val="0"/>
          <w:color w:val="231F20"/>
          <w:spacing w:val="-35"/>
          <w:w w:val="85"/>
          <w:sz w:val="20"/>
        </w:rPr>
        <w:t> </w:t>
      </w:r>
      <w:r>
        <w:rPr>
          <w:b w:val="0"/>
          <w:color w:val="231F20"/>
          <w:w w:val="85"/>
          <w:sz w:val="20"/>
        </w:rPr>
        <w:t>Southwest Airlines</w:t>
      </w:r>
      <w:r>
        <w:rPr>
          <w:b w:val="0"/>
          <w:color w:val="231F20"/>
          <w:spacing w:val="-29"/>
          <w:w w:val="85"/>
          <w:sz w:val="20"/>
        </w:rPr>
        <w:t> </w:t>
      </w:r>
      <w:r>
        <w:rPr>
          <w:b w:val="0"/>
          <w:color w:val="231F20"/>
          <w:w w:val="85"/>
          <w:sz w:val="20"/>
        </w:rPr>
        <w:t>Co.</w:t>
      </w:r>
      <w:r>
        <w:rPr>
          <w:b w:val="0"/>
          <w:color w:val="231F20"/>
          <w:spacing w:val="-30"/>
          <w:w w:val="85"/>
          <w:sz w:val="20"/>
        </w:rPr>
        <w:t> </w:t>
      </w:r>
      <w:r>
        <w:rPr>
          <w:b w:val="0"/>
          <w:color w:val="231F20"/>
          <w:w w:val="85"/>
          <w:sz w:val="20"/>
        </w:rPr>
        <w:t>Profit</w:t>
      </w:r>
      <w:r>
        <w:rPr>
          <w:b w:val="0"/>
          <w:color w:val="231F20"/>
          <w:spacing w:val="-29"/>
          <w:w w:val="85"/>
          <w:sz w:val="20"/>
        </w:rPr>
        <w:t> </w:t>
      </w:r>
      <w:r>
        <w:rPr>
          <w:b w:val="0"/>
          <w:color w:val="231F20"/>
          <w:w w:val="85"/>
          <w:sz w:val="20"/>
        </w:rPr>
        <w:t>Sharing</w:t>
      </w:r>
      <w:r>
        <w:rPr>
          <w:b w:val="0"/>
          <w:color w:val="231F20"/>
          <w:spacing w:val="-29"/>
          <w:w w:val="85"/>
          <w:sz w:val="20"/>
        </w:rPr>
        <w:t> </w:t>
      </w:r>
      <w:r>
        <w:rPr>
          <w:b w:val="0"/>
          <w:color w:val="231F20"/>
          <w:w w:val="85"/>
          <w:sz w:val="20"/>
        </w:rPr>
        <w:t>Plan</w:t>
      </w:r>
      <w:r>
        <w:rPr>
          <w:b w:val="0"/>
          <w:color w:val="231F20"/>
          <w:spacing w:val="-29"/>
          <w:w w:val="85"/>
          <w:sz w:val="20"/>
        </w:rPr>
        <w:t> </w:t>
      </w:r>
      <w:r>
        <w:rPr>
          <w:b w:val="0"/>
          <w:color w:val="231F20"/>
          <w:w w:val="85"/>
          <w:sz w:val="20"/>
        </w:rPr>
        <w:t>(incorporated</w:t>
      </w:r>
      <w:r>
        <w:rPr>
          <w:b w:val="0"/>
          <w:color w:val="231F20"/>
          <w:spacing w:val="-30"/>
          <w:w w:val="85"/>
          <w:sz w:val="20"/>
        </w:rPr>
        <w:t> </w:t>
      </w:r>
      <w:r>
        <w:rPr>
          <w:b w:val="0"/>
          <w:color w:val="231F20"/>
          <w:w w:val="85"/>
          <w:sz w:val="20"/>
        </w:rPr>
        <w:t>by</w:t>
      </w:r>
      <w:r>
        <w:rPr>
          <w:b w:val="0"/>
          <w:color w:val="231F20"/>
          <w:spacing w:val="-29"/>
          <w:w w:val="85"/>
          <w:sz w:val="20"/>
        </w:rPr>
        <w:t> </w:t>
      </w:r>
      <w:r>
        <w:rPr>
          <w:b w:val="0"/>
          <w:color w:val="231F20"/>
          <w:w w:val="85"/>
          <w:sz w:val="20"/>
        </w:rPr>
        <w:t>reference</w:t>
      </w:r>
      <w:r>
        <w:rPr>
          <w:b w:val="0"/>
          <w:color w:val="231F20"/>
          <w:spacing w:val="-30"/>
          <w:w w:val="85"/>
          <w:sz w:val="20"/>
        </w:rPr>
        <w:t> </w:t>
      </w:r>
      <w:r>
        <w:rPr>
          <w:b w:val="0"/>
          <w:color w:val="231F20"/>
          <w:w w:val="85"/>
          <w:sz w:val="20"/>
        </w:rPr>
        <w:t>to</w:t>
      </w:r>
      <w:r>
        <w:rPr>
          <w:b w:val="0"/>
          <w:color w:val="231F20"/>
          <w:spacing w:val="-30"/>
          <w:w w:val="85"/>
          <w:sz w:val="20"/>
        </w:rPr>
        <w:t> </w:t>
      </w:r>
      <w:r>
        <w:rPr>
          <w:b w:val="0"/>
          <w:color w:val="231F20"/>
          <w:w w:val="85"/>
          <w:sz w:val="20"/>
        </w:rPr>
        <w:t>Exhibit</w:t>
      </w:r>
      <w:r>
        <w:rPr>
          <w:b w:val="0"/>
          <w:color w:val="231F20"/>
          <w:spacing w:val="-29"/>
          <w:w w:val="85"/>
          <w:sz w:val="20"/>
        </w:rPr>
        <w:t> </w:t>
      </w:r>
      <w:r>
        <w:rPr>
          <w:b w:val="0"/>
          <w:color w:val="231F20"/>
          <w:w w:val="85"/>
          <w:sz w:val="20"/>
        </w:rPr>
        <w:t>10.8</w:t>
      </w:r>
      <w:r>
        <w:rPr>
          <w:b w:val="0"/>
          <w:color w:val="231F20"/>
          <w:spacing w:val="-29"/>
          <w:w w:val="85"/>
          <w:sz w:val="20"/>
        </w:rPr>
        <w:t> </w:t>
      </w:r>
      <w:r>
        <w:rPr>
          <w:b w:val="0"/>
          <w:color w:val="231F20"/>
          <w:w w:val="85"/>
          <w:sz w:val="20"/>
        </w:rPr>
        <w:t>to</w:t>
      </w:r>
      <w:r>
        <w:rPr>
          <w:b w:val="0"/>
          <w:color w:val="231F20"/>
          <w:spacing w:val="-30"/>
          <w:w w:val="85"/>
          <w:sz w:val="20"/>
        </w:rPr>
        <w:t> </w:t>
      </w:r>
      <w:r>
        <w:rPr>
          <w:b w:val="0"/>
          <w:color w:val="231F20"/>
          <w:w w:val="85"/>
          <w:sz w:val="20"/>
        </w:rPr>
        <w:t>Southwest’s</w:t>
      </w:r>
      <w:r>
        <w:rPr>
          <w:b w:val="0"/>
          <w:color w:val="231F20"/>
          <w:spacing w:val="-29"/>
          <w:w w:val="85"/>
          <w:sz w:val="20"/>
        </w:rPr>
        <w:t> </w:t>
      </w:r>
      <w:r>
        <w:rPr>
          <w:b w:val="0"/>
          <w:color w:val="231F20"/>
          <w:w w:val="85"/>
          <w:sz w:val="20"/>
        </w:rPr>
        <w:t>Annual</w:t>
      </w:r>
      <w:r>
        <w:rPr>
          <w:b w:val="0"/>
          <w:color w:val="231F20"/>
          <w:spacing w:val="-30"/>
          <w:w w:val="85"/>
          <w:sz w:val="20"/>
        </w:rPr>
        <w:t> </w:t>
      </w:r>
      <w:r>
        <w:rPr>
          <w:b w:val="0"/>
          <w:color w:val="231F20"/>
          <w:w w:val="85"/>
          <w:sz w:val="20"/>
        </w:rPr>
        <w:t>Report</w:t>
      </w:r>
      <w:r>
        <w:rPr>
          <w:b w:val="0"/>
          <w:color w:val="231F20"/>
          <w:spacing w:val="-30"/>
          <w:w w:val="85"/>
          <w:sz w:val="20"/>
        </w:rPr>
        <w:t> </w:t>
      </w:r>
      <w:r>
        <w:rPr>
          <w:b w:val="0"/>
          <w:color w:val="231F20"/>
          <w:w w:val="85"/>
          <w:sz w:val="20"/>
        </w:rPr>
        <w:t>on </w:t>
      </w:r>
      <w:r>
        <w:rPr>
          <w:b w:val="0"/>
          <w:color w:val="231F20"/>
          <w:w w:val="90"/>
          <w:sz w:val="20"/>
        </w:rPr>
        <w:t>Form</w:t>
      </w:r>
      <w:r>
        <w:rPr>
          <w:b w:val="0"/>
          <w:color w:val="231F20"/>
          <w:spacing w:val="-24"/>
          <w:w w:val="90"/>
          <w:sz w:val="20"/>
        </w:rPr>
        <w:t> </w:t>
      </w:r>
      <w:r>
        <w:rPr>
          <w:b w:val="0"/>
          <w:color w:val="231F20"/>
          <w:w w:val="90"/>
          <w:sz w:val="20"/>
        </w:rPr>
        <w:t>10-K</w:t>
      </w:r>
      <w:r>
        <w:rPr>
          <w:b w:val="0"/>
          <w:color w:val="231F20"/>
          <w:spacing w:val="-25"/>
          <w:w w:val="90"/>
          <w:sz w:val="20"/>
        </w:rPr>
        <w:t> </w:t>
      </w:r>
      <w:r>
        <w:rPr>
          <w:b w:val="0"/>
          <w:color w:val="231F20"/>
          <w:w w:val="90"/>
          <w:sz w:val="20"/>
        </w:rPr>
        <w:t>for</w:t>
      </w:r>
      <w:r>
        <w:rPr>
          <w:b w:val="0"/>
          <w:color w:val="231F20"/>
          <w:spacing w:val="-24"/>
          <w:w w:val="90"/>
          <w:sz w:val="20"/>
        </w:rPr>
        <w:t> </w:t>
      </w:r>
      <w:r>
        <w:rPr>
          <w:b w:val="0"/>
          <w:color w:val="231F20"/>
          <w:w w:val="90"/>
          <w:sz w:val="20"/>
        </w:rPr>
        <w:t>the</w:t>
      </w:r>
      <w:r>
        <w:rPr>
          <w:b w:val="0"/>
          <w:color w:val="231F20"/>
          <w:spacing w:val="-25"/>
          <w:w w:val="90"/>
          <w:sz w:val="20"/>
        </w:rPr>
        <w:t> </w:t>
      </w:r>
      <w:r>
        <w:rPr>
          <w:b w:val="0"/>
          <w:color w:val="231F20"/>
          <w:w w:val="90"/>
          <w:sz w:val="20"/>
        </w:rPr>
        <w:t>year</w:t>
      </w:r>
      <w:r>
        <w:rPr>
          <w:b w:val="0"/>
          <w:color w:val="231F20"/>
          <w:spacing w:val="-25"/>
          <w:w w:val="90"/>
          <w:sz w:val="20"/>
        </w:rPr>
        <w:t> </w:t>
      </w:r>
      <w:r>
        <w:rPr>
          <w:b w:val="0"/>
          <w:color w:val="231F20"/>
          <w:w w:val="90"/>
          <w:sz w:val="20"/>
        </w:rPr>
        <w:t>ended</w:t>
      </w:r>
      <w:r>
        <w:rPr>
          <w:b w:val="0"/>
          <w:color w:val="231F20"/>
          <w:spacing w:val="-26"/>
          <w:w w:val="90"/>
          <w:sz w:val="20"/>
        </w:rPr>
        <w:t> </w:t>
      </w:r>
      <w:r>
        <w:rPr>
          <w:b w:val="0"/>
          <w:color w:val="231F20"/>
          <w:w w:val="90"/>
          <w:sz w:val="20"/>
        </w:rPr>
        <w:t>December</w:t>
      </w:r>
      <w:r>
        <w:rPr>
          <w:b w:val="0"/>
          <w:color w:val="231F20"/>
          <w:spacing w:val="-26"/>
          <w:w w:val="90"/>
          <w:sz w:val="20"/>
        </w:rPr>
        <w:t> </w:t>
      </w:r>
      <w:r>
        <w:rPr>
          <w:b w:val="0"/>
          <w:color w:val="231F20"/>
          <w:w w:val="90"/>
          <w:sz w:val="20"/>
        </w:rPr>
        <w:t>31,</w:t>
      </w:r>
      <w:r>
        <w:rPr>
          <w:b w:val="0"/>
          <w:color w:val="231F20"/>
          <w:spacing w:val="-25"/>
          <w:w w:val="90"/>
          <w:sz w:val="20"/>
        </w:rPr>
        <w:t> </w:t>
      </w:r>
      <w:r>
        <w:rPr>
          <w:b w:val="0"/>
          <w:color w:val="231F20"/>
          <w:w w:val="90"/>
          <w:sz w:val="20"/>
        </w:rPr>
        <w:t>2003</w:t>
      </w:r>
      <w:r>
        <w:rPr>
          <w:b w:val="0"/>
          <w:color w:val="231F20"/>
          <w:spacing w:val="-24"/>
          <w:w w:val="90"/>
          <w:sz w:val="20"/>
        </w:rPr>
        <w:t> </w:t>
      </w:r>
      <w:r>
        <w:rPr>
          <w:b w:val="0"/>
          <w:color w:val="231F20"/>
          <w:w w:val="90"/>
          <w:sz w:val="20"/>
        </w:rPr>
        <w:t>(File</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1-7259));</w:t>
      </w:r>
      <w:r>
        <w:rPr>
          <w:b w:val="0"/>
          <w:color w:val="231F20"/>
          <w:spacing w:val="-25"/>
          <w:w w:val="90"/>
          <w:sz w:val="20"/>
        </w:rPr>
        <w:t> </w:t>
      </w:r>
      <w:r>
        <w:rPr>
          <w:b w:val="0"/>
          <w:color w:val="231F20"/>
          <w:w w:val="90"/>
          <w:sz w:val="20"/>
        </w:rPr>
        <w:t>Amendment</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5</w:t>
      </w:r>
      <w:r>
        <w:rPr>
          <w:b w:val="0"/>
          <w:color w:val="231F20"/>
          <w:spacing w:val="-25"/>
          <w:w w:val="90"/>
          <w:sz w:val="20"/>
        </w:rPr>
        <w:t> </w:t>
      </w:r>
      <w:r>
        <w:rPr>
          <w:b w:val="0"/>
          <w:color w:val="231F20"/>
          <w:w w:val="90"/>
          <w:sz w:val="20"/>
        </w:rPr>
        <w:t>to</w:t>
      </w:r>
      <w:r>
        <w:rPr>
          <w:b w:val="0"/>
          <w:color w:val="231F20"/>
          <w:spacing w:val="-24"/>
          <w:w w:val="90"/>
          <w:sz w:val="20"/>
        </w:rPr>
        <w:t> </w:t>
      </w:r>
      <w:r>
        <w:rPr>
          <w:b w:val="0"/>
          <w:color w:val="231F20"/>
          <w:w w:val="90"/>
          <w:sz w:val="20"/>
        </w:rPr>
        <w:t>Southwest </w:t>
      </w:r>
      <w:r>
        <w:rPr>
          <w:b w:val="0"/>
          <w:color w:val="231F20"/>
          <w:w w:val="80"/>
          <w:sz w:val="20"/>
        </w:rPr>
        <w:t>Airlines</w:t>
      </w:r>
      <w:r>
        <w:rPr>
          <w:b w:val="0"/>
          <w:color w:val="231F20"/>
          <w:spacing w:val="-7"/>
          <w:w w:val="80"/>
          <w:sz w:val="20"/>
        </w:rPr>
        <w:t> </w:t>
      </w:r>
      <w:r>
        <w:rPr>
          <w:b w:val="0"/>
          <w:color w:val="231F20"/>
          <w:w w:val="80"/>
          <w:sz w:val="20"/>
        </w:rPr>
        <w:t>Co.</w:t>
      </w:r>
      <w:r>
        <w:rPr>
          <w:b w:val="0"/>
          <w:color w:val="231F20"/>
          <w:spacing w:val="-7"/>
          <w:w w:val="80"/>
          <w:sz w:val="20"/>
        </w:rPr>
        <w:t> </w:t>
      </w:r>
      <w:r>
        <w:rPr>
          <w:b w:val="0"/>
          <w:color w:val="231F20"/>
          <w:w w:val="80"/>
          <w:sz w:val="20"/>
        </w:rPr>
        <w:t>Profit</w:t>
      </w:r>
      <w:r>
        <w:rPr>
          <w:b w:val="0"/>
          <w:color w:val="231F20"/>
          <w:spacing w:val="-4"/>
          <w:w w:val="80"/>
          <w:sz w:val="20"/>
        </w:rPr>
        <w:t> </w:t>
      </w:r>
      <w:r>
        <w:rPr>
          <w:b w:val="0"/>
          <w:color w:val="231F20"/>
          <w:w w:val="80"/>
          <w:sz w:val="20"/>
        </w:rPr>
        <w:t>Sharing</w:t>
      </w:r>
      <w:r>
        <w:rPr>
          <w:b w:val="0"/>
          <w:color w:val="231F20"/>
          <w:spacing w:val="-6"/>
          <w:w w:val="80"/>
          <w:sz w:val="20"/>
        </w:rPr>
        <w:t> </w:t>
      </w:r>
      <w:r>
        <w:rPr>
          <w:b w:val="0"/>
          <w:color w:val="231F20"/>
          <w:w w:val="80"/>
          <w:sz w:val="20"/>
        </w:rPr>
        <w:t>Plan</w:t>
      </w:r>
      <w:r>
        <w:rPr>
          <w:b w:val="0"/>
          <w:color w:val="231F20"/>
          <w:spacing w:val="-7"/>
          <w:w w:val="80"/>
          <w:sz w:val="20"/>
        </w:rPr>
        <w:t> </w:t>
      </w:r>
      <w:r>
        <w:rPr>
          <w:b w:val="0"/>
          <w:color w:val="231F20"/>
          <w:w w:val="80"/>
          <w:sz w:val="20"/>
        </w:rPr>
        <w:t>(incorporated</w:t>
      </w:r>
      <w:r>
        <w:rPr>
          <w:b w:val="0"/>
          <w:color w:val="231F20"/>
          <w:spacing w:val="-8"/>
          <w:w w:val="80"/>
          <w:sz w:val="20"/>
        </w:rPr>
        <w:t> </w:t>
      </w:r>
      <w:r>
        <w:rPr>
          <w:b w:val="0"/>
          <w:color w:val="231F20"/>
          <w:w w:val="80"/>
          <w:sz w:val="20"/>
        </w:rPr>
        <w:t>by</w:t>
      </w:r>
      <w:r>
        <w:rPr>
          <w:b w:val="0"/>
          <w:color w:val="231F20"/>
          <w:spacing w:val="-7"/>
          <w:w w:val="80"/>
          <w:sz w:val="20"/>
        </w:rPr>
        <w:t> </w:t>
      </w:r>
      <w:r>
        <w:rPr>
          <w:b w:val="0"/>
          <w:color w:val="231F20"/>
          <w:w w:val="80"/>
          <w:sz w:val="20"/>
        </w:rPr>
        <w:t>reference</w:t>
      </w:r>
      <w:r>
        <w:rPr>
          <w:b w:val="0"/>
          <w:color w:val="231F20"/>
          <w:spacing w:val="-9"/>
          <w:w w:val="80"/>
          <w:sz w:val="20"/>
        </w:rPr>
        <w:t> </w:t>
      </w:r>
      <w:r>
        <w:rPr>
          <w:b w:val="0"/>
          <w:color w:val="231F20"/>
          <w:w w:val="80"/>
          <w:sz w:val="20"/>
        </w:rPr>
        <w:t>to</w:t>
      </w:r>
      <w:r>
        <w:rPr>
          <w:b w:val="0"/>
          <w:color w:val="231F20"/>
          <w:spacing w:val="-6"/>
          <w:w w:val="80"/>
          <w:sz w:val="20"/>
        </w:rPr>
        <w:t> </w:t>
      </w:r>
      <w:r>
        <w:rPr>
          <w:b w:val="0"/>
          <w:color w:val="231F20"/>
          <w:w w:val="80"/>
          <w:sz w:val="20"/>
        </w:rPr>
        <w:t>Exhibit</w:t>
      </w:r>
      <w:r>
        <w:rPr>
          <w:b w:val="0"/>
          <w:color w:val="231F20"/>
          <w:spacing w:val="-6"/>
          <w:w w:val="80"/>
          <w:sz w:val="20"/>
        </w:rPr>
        <w:t> </w:t>
      </w:r>
      <w:r>
        <w:rPr>
          <w:b w:val="0"/>
          <w:color w:val="231F20"/>
          <w:w w:val="80"/>
          <w:sz w:val="20"/>
        </w:rPr>
        <w:t>10.2</w:t>
      </w:r>
      <w:r>
        <w:rPr>
          <w:b w:val="0"/>
          <w:color w:val="231F20"/>
          <w:spacing w:val="-7"/>
          <w:w w:val="80"/>
          <w:sz w:val="20"/>
        </w:rPr>
        <w:t> </w:t>
      </w:r>
      <w:r>
        <w:rPr>
          <w:b w:val="0"/>
          <w:color w:val="231F20"/>
          <w:w w:val="80"/>
          <w:sz w:val="20"/>
        </w:rPr>
        <w:t>to</w:t>
      </w:r>
      <w:r>
        <w:rPr>
          <w:b w:val="0"/>
          <w:color w:val="231F20"/>
          <w:spacing w:val="-6"/>
          <w:w w:val="80"/>
          <w:sz w:val="20"/>
        </w:rPr>
        <w:t> </w:t>
      </w:r>
      <w:r>
        <w:rPr>
          <w:b w:val="0"/>
          <w:color w:val="231F20"/>
          <w:w w:val="80"/>
          <w:sz w:val="20"/>
        </w:rPr>
        <w:t>Southwest’s</w:t>
      </w:r>
      <w:r>
        <w:rPr>
          <w:b w:val="0"/>
          <w:color w:val="231F20"/>
          <w:spacing w:val="-7"/>
          <w:w w:val="80"/>
          <w:sz w:val="20"/>
        </w:rPr>
        <w:t> </w:t>
      </w:r>
      <w:r>
        <w:rPr>
          <w:b w:val="0"/>
          <w:color w:val="231F20"/>
          <w:w w:val="80"/>
          <w:sz w:val="20"/>
        </w:rPr>
        <w:t>Quarterly</w:t>
      </w:r>
      <w:r>
        <w:rPr>
          <w:b w:val="0"/>
          <w:color w:val="231F20"/>
          <w:spacing w:val="-8"/>
          <w:w w:val="80"/>
          <w:sz w:val="20"/>
        </w:rPr>
        <w:t> </w:t>
      </w:r>
      <w:r>
        <w:rPr>
          <w:b w:val="0"/>
          <w:color w:val="231F20"/>
          <w:w w:val="80"/>
          <w:sz w:val="20"/>
        </w:rPr>
        <w:t>Report</w:t>
      </w:r>
      <w:r>
        <w:rPr>
          <w:b w:val="0"/>
          <w:color w:val="231F20"/>
          <w:spacing w:val="-7"/>
          <w:w w:val="80"/>
          <w:sz w:val="20"/>
        </w:rPr>
        <w:t> </w:t>
      </w:r>
      <w:r>
        <w:rPr>
          <w:b w:val="0"/>
          <w:color w:val="231F20"/>
          <w:w w:val="80"/>
          <w:sz w:val="20"/>
        </w:rPr>
        <w:t>on </w:t>
      </w:r>
      <w:r>
        <w:rPr>
          <w:b w:val="0"/>
          <w:color w:val="231F20"/>
          <w:w w:val="85"/>
          <w:sz w:val="20"/>
        </w:rPr>
        <w:t>Form</w:t>
      </w:r>
      <w:r>
        <w:rPr>
          <w:b w:val="0"/>
          <w:color w:val="231F20"/>
          <w:spacing w:val="-26"/>
          <w:w w:val="85"/>
          <w:sz w:val="20"/>
        </w:rPr>
        <w:t> </w:t>
      </w:r>
      <w:r>
        <w:rPr>
          <w:b w:val="0"/>
          <w:color w:val="231F20"/>
          <w:w w:val="85"/>
          <w:sz w:val="20"/>
        </w:rPr>
        <w:t>10-Q</w:t>
      </w:r>
      <w:r>
        <w:rPr>
          <w:b w:val="0"/>
          <w:color w:val="231F20"/>
          <w:spacing w:val="-27"/>
          <w:w w:val="85"/>
          <w:sz w:val="20"/>
        </w:rPr>
        <w:t> </w:t>
      </w:r>
      <w:r>
        <w:rPr>
          <w:b w:val="0"/>
          <w:color w:val="231F20"/>
          <w:w w:val="85"/>
          <w:sz w:val="20"/>
        </w:rPr>
        <w:t>for</w:t>
      </w:r>
      <w:r>
        <w:rPr>
          <w:b w:val="0"/>
          <w:color w:val="231F20"/>
          <w:spacing w:val="-26"/>
          <w:w w:val="85"/>
          <w:sz w:val="20"/>
        </w:rPr>
        <w:t> </w:t>
      </w:r>
      <w:r>
        <w:rPr>
          <w:b w:val="0"/>
          <w:color w:val="231F20"/>
          <w:w w:val="85"/>
          <w:sz w:val="20"/>
        </w:rPr>
        <w:t>the</w:t>
      </w:r>
      <w:r>
        <w:rPr>
          <w:b w:val="0"/>
          <w:color w:val="231F20"/>
          <w:spacing w:val="-27"/>
          <w:w w:val="85"/>
          <w:sz w:val="20"/>
        </w:rPr>
        <w:t> </w:t>
      </w:r>
      <w:r>
        <w:rPr>
          <w:b w:val="0"/>
          <w:color w:val="231F20"/>
          <w:w w:val="85"/>
          <w:sz w:val="20"/>
        </w:rPr>
        <w:t>quarter</w:t>
      </w:r>
      <w:r>
        <w:rPr>
          <w:b w:val="0"/>
          <w:color w:val="231F20"/>
          <w:spacing w:val="-27"/>
          <w:w w:val="85"/>
          <w:sz w:val="20"/>
        </w:rPr>
        <w:t> </w:t>
      </w:r>
      <w:r>
        <w:rPr>
          <w:b w:val="0"/>
          <w:color w:val="231F20"/>
          <w:w w:val="85"/>
          <w:sz w:val="20"/>
        </w:rPr>
        <w:t>ended</w:t>
      </w:r>
      <w:r>
        <w:rPr>
          <w:b w:val="0"/>
          <w:color w:val="231F20"/>
          <w:spacing w:val="-28"/>
          <w:w w:val="85"/>
          <w:sz w:val="20"/>
        </w:rPr>
        <w:t> </w:t>
      </w:r>
      <w:r>
        <w:rPr>
          <w:b w:val="0"/>
          <w:color w:val="231F20"/>
          <w:w w:val="85"/>
          <w:sz w:val="20"/>
        </w:rPr>
        <w:t>June</w:t>
      </w:r>
      <w:r>
        <w:rPr>
          <w:b w:val="0"/>
          <w:color w:val="231F20"/>
          <w:spacing w:val="-28"/>
          <w:w w:val="85"/>
          <w:sz w:val="20"/>
        </w:rPr>
        <w:t> </w:t>
      </w:r>
      <w:r>
        <w:rPr>
          <w:b w:val="0"/>
          <w:color w:val="231F20"/>
          <w:w w:val="85"/>
          <w:sz w:val="20"/>
        </w:rPr>
        <w:t>30,</w:t>
      </w:r>
      <w:r>
        <w:rPr>
          <w:b w:val="0"/>
          <w:color w:val="231F20"/>
          <w:spacing w:val="-27"/>
          <w:w w:val="85"/>
          <w:sz w:val="20"/>
        </w:rPr>
        <w:t> </w:t>
      </w:r>
      <w:r>
        <w:rPr>
          <w:b w:val="0"/>
          <w:color w:val="231F20"/>
          <w:w w:val="85"/>
          <w:sz w:val="20"/>
        </w:rPr>
        <w:t>2004</w:t>
      </w:r>
      <w:r>
        <w:rPr>
          <w:b w:val="0"/>
          <w:color w:val="231F20"/>
          <w:spacing w:val="-27"/>
          <w:w w:val="85"/>
          <w:sz w:val="20"/>
        </w:rPr>
        <w:t> </w:t>
      </w:r>
      <w:r>
        <w:rPr>
          <w:b w:val="0"/>
          <w:color w:val="231F20"/>
          <w:w w:val="85"/>
          <w:sz w:val="20"/>
        </w:rPr>
        <w:t>(File</w:t>
      </w:r>
      <w:r>
        <w:rPr>
          <w:b w:val="0"/>
          <w:color w:val="231F20"/>
          <w:spacing w:val="-27"/>
          <w:w w:val="85"/>
          <w:sz w:val="20"/>
        </w:rPr>
        <w:t> </w:t>
      </w:r>
      <w:r>
        <w:rPr>
          <w:b w:val="0"/>
          <w:color w:val="231F20"/>
          <w:w w:val="85"/>
          <w:sz w:val="20"/>
        </w:rPr>
        <w:t>No.</w:t>
      </w:r>
      <w:r>
        <w:rPr>
          <w:b w:val="0"/>
          <w:color w:val="231F20"/>
          <w:spacing w:val="-28"/>
          <w:w w:val="85"/>
          <w:sz w:val="20"/>
        </w:rPr>
        <w:t> </w:t>
      </w:r>
      <w:r>
        <w:rPr>
          <w:b w:val="0"/>
          <w:color w:val="231F20"/>
          <w:w w:val="85"/>
          <w:sz w:val="20"/>
        </w:rPr>
        <w:t>1-7259));</w:t>
      </w:r>
      <w:r>
        <w:rPr>
          <w:b w:val="0"/>
          <w:color w:val="231F20"/>
          <w:spacing w:val="-26"/>
          <w:w w:val="85"/>
          <w:sz w:val="20"/>
        </w:rPr>
        <w:t> </w:t>
      </w:r>
      <w:r>
        <w:rPr>
          <w:b w:val="0"/>
          <w:color w:val="231F20"/>
          <w:w w:val="85"/>
          <w:sz w:val="20"/>
        </w:rPr>
        <w:t>Amendment</w:t>
      </w:r>
      <w:r>
        <w:rPr>
          <w:b w:val="0"/>
          <w:color w:val="231F20"/>
          <w:spacing w:val="-28"/>
          <w:w w:val="85"/>
          <w:sz w:val="20"/>
        </w:rPr>
        <w:t> </w:t>
      </w:r>
      <w:r>
        <w:rPr>
          <w:b w:val="0"/>
          <w:color w:val="231F20"/>
          <w:w w:val="85"/>
          <w:sz w:val="20"/>
        </w:rPr>
        <w:t>No.</w:t>
      </w:r>
      <w:r>
        <w:rPr>
          <w:b w:val="0"/>
          <w:color w:val="231F20"/>
          <w:spacing w:val="-27"/>
          <w:w w:val="85"/>
          <w:sz w:val="20"/>
        </w:rPr>
        <w:t> </w:t>
      </w:r>
      <w:r>
        <w:rPr>
          <w:b w:val="0"/>
          <w:color w:val="231F20"/>
          <w:w w:val="85"/>
          <w:sz w:val="20"/>
        </w:rPr>
        <w:t>6</w:t>
      </w:r>
      <w:r>
        <w:rPr>
          <w:b w:val="0"/>
          <w:color w:val="231F20"/>
          <w:spacing w:val="-27"/>
          <w:w w:val="85"/>
          <w:sz w:val="20"/>
        </w:rPr>
        <w:t> </w:t>
      </w:r>
      <w:r>
        <w:rPr>
          <w:b w:val="0"/>
          <w:color w:val="231F20"/>
          <w:w w:val="85"/>
          <w:sz w:val="20"/>
        </w:rPr>
        <w:t>to</w:t>
      </w:r>
      <w:r>
        <w:rPr>
          <w:b w:val="0"/>
          <w:color w:val="231F20"/>
          <w:spacing w:val="-27"/>
          <w:w w:val="85"/>
          <w:sz w:val="20"/>
        </w:rPr>
        <w:t> </w:t>
      </w:r>
      <w:r>
        <w:rPr>
          <w:b w:val="0"/>
          <w:color w:val="231F20"/>
          <w:w w:val="85"/>
          <w:sz w:val="20"/>
        </w:rPr>
        <w:t>Southwest</w:t>
      </w:r>
      <w:r>
        <w:rPr>
          <w:b w:val="0"/>
          <w:color w:val="231F20"/>
          <w:spacing w:val="-28"/>
          <w:w w:val="85"/>
          <w:sz w:val="20"/>
        </w:rPr>
        <w:t> </w:t>
      </w:r>
      <w:r>
        <w:rPr>
          <w:b w:val="0"/>
          <w:color w:val="231F20"/>
          <w:w w:val="85"/>
          <w:sz w:val="20"/>
        </w:rPr>
        <w:t>Airlines </w:t>
      </w:r>
      <w:r>
        <w:rPr>
          <w:b w:val="0"/>
          <w:color w:val="231F20"/>
          <w:w w:val="80"/>
          <w:sz w:val="20"/>
        </w:rPr>
        <w:t>Co.</w:t>
      </w:r>
      <w:r>
        <w:rPr>
          <w:b w:val="0"/>
          <w:color w:val="231F20"/>
          <w:spacing w:val="-11"/>
          <w:w w:val="80"/>
          <w:sz w:val="20"/>
        </w:rPr>
        <w:t> </w:t>
      </w:r>
      <w:r>
        <w:rPr>
          <w:b w:val="0"/>
          <w:color w:val="231F20"/>
          <w:w w:val="80"/>
          <w:sz w:val="20"/>
        </w:rPr>
        <w:t>Profit</w:t>
      </w:r>
      <w:r>
        <w:rPr>
          <w:b w:val="0"/>
          <w:color w:val="231F20"/>
          <w:spacing w:val="-8"/>
          <w:w w:val="80"/>
          <w:sz w:val="20"/>
        </w:rPr>
        <w:t> </w:t>
      </w:r>
      <w:r>
        <w:rPr>
          <w:b w:val="0"/>
          <w:color w:val="231F20"/>
          <w:w w:val="80"/>
          <w:sz w:val="20"/>
        </w:rPr>
        <w:t>Sharing</w:t>
      </w:r>
      <w:r>
        <w:rPr>
          <w:b w:val="0"/>
          <w:color w:val="231F20"/>
          <w:spacing w:val="-11"/>
          <w:w w:val="80"/>
          <w:sz w:val="20"/>
        </w:rPr>
        <w:t> </w:t>
      </w:r>
      <w:r>
        <w:rPr>
          <w:b w:val="0"/>
          <w:color w:val="231F20"/>
          <w:w w:val="80"/>
          <w:sz w:val="20"/>
        </w:rPr>
        <w:t>Plan</w:t>
      </w:r>
      <w:r>
        <w:rPr>
          <w:b w:val="0"/>
          <w:color w:val="231F20"/>
          <w:spacing w:val="-10"/>
          <w:w w:val="80"/>
          <w:sz w:val="20"/>
        </w:rPr>
        <w:t> </w:t>
      </w:r>
      <w:r>
        <w:rPr>
          <w:b w:val="0"/>
          <w:color w:val="231F20"/>
          <w:w w:val="80"/>
          <w:sz w:val="20"/>
        </w:rPr>
        <w:t>(incorporated</w:t>
      </w:r>
      <w:r>
        <w:rPr>
          <w:b w:val="0"/>
          <w:color w:val="231F20"/>
          <w:spacing w:val="-12"/>
          <w:w w:val="80"/>
          <w:sz w:val="20"/>
        </w:rPr>
        <w:t> </w:t>
      </w:r>
      <w:r>
        <w:rPr>
          <w:b w:val="0"/>
          <w:color w:val="231F20"/>
          <w:w w:val="80"/>
          <w:sz w:val="20"/>
        </w:rPr>
        <w:t>by</w:t>
      </w:r>
      <w:r>
        <w:rPr>
          <w:b w:val="0"/>
          <w:color w:val="231F20"/>
          <w:spacing w:val="-12"/>
          <w:w w:val="80"/>
          <w:sz w:val="20"/>
        </w:rPr>
        <w:t> </w:t>
      </w:r>
      <w:r>
        <w:rPr>
          <w:b w:val="0"/>
          <w:color w:val="231F20"/>
          <w:w w:val="80"/>
          <w:sz w:val="20"/>
        </w:rPr>
        <w:t>reference</w:t>
      </w:r>
      <w:r>
        <w:rPr>
          <w:b w:val="0"/>
          <w:color w:val="231F20"/>
          <w:spacing w:val="-13"/>
          <w:w w:val="80"/>
          <w:sz w:val="20"/>
        </w:rPr>
        <w:t> </w:t>
      </w:r>
      <w:r>
        <w:rPr>
          <w:b w:val="0"/>
          <w:color w:val="231F20"/>
          <w:w w:val="80"/>
          <w:sz w:val="20"/>
        </w:rPr>
        <w:t>to</w:t>
      </w:r>
      <w:r>
        <w:rPr>
          <w:b w:val="0"/>
          <w:color w:val="231F20"/>
          <w:spacing w:val="-10"/>
          <w:w w:val="80"/>
          <w:sz w:val="20"/>
        </w:rPr>
        <w:t> </w:t>
      </w:r>
      <w:r>
        <w:rPr>
          <w:b w:val="0"/>
          <w:color w:val="231F20"/>
          <w:w w:val="80"/>
          <w:sz w:val="20"/>
        </w:rPr>
        <w:t>Exhibit</w:t>
      </w:r>
      <w:r>
        <w:rPr>
          <w:b w:val="0"/>
          <w:color w:val="231F20"/>
          <w:spacing w:val="-10"/>
          <w:w w:val="80"/>
          <w:sz w:val="20"/>
        </w:rPr>
        <w:t> </w:t>
      </w:r>
      <w:r>
        <w:rPr>
          <w:b w:val="0"/>
          <w:color w:val="231F20"/>
          <w:w w:val="80"/>
          <w:sz w:val="20"/>
        </w:rPr>
        <w:t>10.8</w:t>
      </w:r>
      <w:r>
        <w:rPr>
          <w:b w:val="0"/>
          <w:color w:val="231F20"/>
          <w:spacing w:val="-11"/>
          <w:w w:val="80"/>
          <w:sz w:val="20"/>
        </w:rPr>
        <w:t> </w:t>
      </w:r>
      <w:r>
        <w:rPr>
          <w:b w:val="0"/>
          <w:color w:val="231F20"/>
          <w:w w:val="80"/>
          <w:sz w:val="20"/>
        </w:rPr>
        <w:t>to</w:t>
      </w:r>
      <w:r>
        <w:rPr>
          <w:b w:val="0"/>
          <w:color w:val="231F20"/>
          <w:spacing w:val="-11"/>
          <w:w w:val="80"/>
          <w:sz w:val="20"/>
        </w:rPr>
        <w:t> </w:t>
      </w:r>
      <w:r>
        <w:rPr>
          <w:b w:val="0"/>
          <w:color w:val="231F20"/>
          <w:w w:val="80"/>
          <w:sz w:val="20"/>
        </w:rPr>
        <w:t>Southwest’s</w:t>
      </w:r>
      <w:r>
        <w:rPr>
          <w:b w:val="0"/>
          <w:color w:val="231F20"/>
          <w:spacing w:val="-10"/>
          <w:w w:val="80"/>
          <w:sz w:val="20"/>
        </w:rPr>
        <w:t> </w:t>
      </w:r>
      <w:r>
        <w:rPr>
          <w:b w:val="0"/>
          <w:color w:val="231F20"/>
          <w:w w:val="80"/>
          <w:sz w:val="20"/>
        </w:rPr>
        <w:t>Annual</w:t>
      </w:r>
      <w:r>
        <w:rPr>
          <w:b w:val="0"/>
          <w:color w:val="231F20"/>
          <w:spacing w:val="-11"/>
          <w:w w:val="80"/>
          <w:sz w:val="20"/>
        </w:rPr>
        <w:t> </w:t>
      </w:r>
      <w:r>
        <w:rPr>
          <w:b w:val="0"/>
          <w:color w:val="231F20"/>
          <w:w w:val="80"/>
          <w:sz w:val="20"/>
        </w:rPr>
        <w:t>Report</w:t>
      </w:r>
      <w:r>
        <w:rPr>
          <w:b w:val="0"/>
          <w:color w:val="231F20"/>
          <w:spacing w:val="-11"/>
          <w:w w:val="80"/>
          <w:sz w:val="20"/>
        </w:rPr>
        <w:t> </w:t>
      </w:r>
      <w:r>
        <w:rPr>
          <w:b w:val="0"/>
          <w:color w:val="231F20"/>
          <w:w w:val="80"/>
          <w:sz w:val="20"/>
        </w:rPr>
        <w:t>on</w:t>
      </w:r>
      <w:r>
        <w:rPr>
          <w:b w:val="0"/>
          <w:color w:val="231F20"/>
          <w:spacing w:val="-11"/>
          <w:w w:val="80"/>
          <w:sz w:val="20"/>
        </w:rPr>
        <w:t> </w:t>
      </w:r>
      <w:r>
        <w:rPr>
          <w:b w:val="0"/>
          <w:color w:val="231F20"/>
          <w:w w:val="80"/>
          <w:sz w:val="20"/>
        </w:rPr>
        <w:t>Form</w:t>
      </w:r>
      <w:r>
        <w:rPr>
          <w:b w:val="0"/>
          <w:color w:val="231F20"/>
          <w:spacing w:val="-9"/>
          <w:w w:val="80"/>
          <w:sz w:val="20"/>
        </w:rPr>
        <w:t> </w:t>
      </w:r>
      <w:r>
        <w:rPr>
          <w:b w:val="0"/>
          <w:color w:val="231F20"/>
          <w:w w:val="80"/>
          <w:sz w:val="20"/>
        </w:rPr>
        <w:t>10-K </w:t>
      </w:r>
      <w:r>
        <w:rPr>
          <w:b w:val="0"/>
          <w:color w:val="231F20"/>
          <w:w w:val="85"/>
          <w:sz w:val="20"/>
        </w:rPr>
        <w:t>for</w:t>
      </w:r>
      <w:r>
        <w:rPr>
          <w:b w:val="0"/>
          <w:color w:val="231F20"/>
          <w:spacing w:val="-27"/>
          <w:w w:val="85"/>
          <w:sz w:val="20"/>
        </w:rPr>
        <w:t> </w:t>
      </w:r>
      <w:r>
        <w:rPr>
          <w:b w:val="0"/>
          <w:color w:val="231F20"/>
          <w:w w:val="85"/>
          <w:sz w:val="20"/>
        </w:rPr>
        <w:t>the</w:t>
      </w:r>
      <w:r>
        <w:rPr>
          <w:b w:val="0"/>
          <w:color w:val="231F20"/>
          <w:spacing w:val="-28"/>
          <w:w w:val="85"/>
          <w:sz w:val="20"/>
        </w:rPr>
        <w:t> </w:t>
      </w:r>
      <w:r>
        <w:rPr>
          <w:b w:val="0"/>
          <w:color w:val="231F20"/>
          <w:w w:val="85"/>
          <w:sz w:val="20"/>
        </w:rPr>
        <w:t>year</w:t>
      </w:r>
      <w:r>
        <w:rPr>
          <w:b w:val="0"/>
          <w:color w:val="231F20"/>
          <w:spacing w:val="-28"/>
          <w:w w:val="85"/>
          <w:sz w:val="20"/>
        </w:rPr>
        <w:t> </w:t>
      </w:r>
      <w:r>
        <w:rPr>
          <w:b w:val="0"/>
          <w:color w:val="231F20"/>
          <w:w w:val="85"/>
          <w:sz w:val="20"/>
        </w:rPr>
        <w:t>ended</w:t>
      </w:r>
      <w:r>
        <w:rPr>
          <w:b w:val="0"/>
          <w:color w:val="231F20"/>
          <w:spacing w:val="-29"/>
          <w:w w:val="85"/>
          <w:sz w:val="20"/>
        </w:rPr>
        <w:t> </w:t>
      </w:r>
      <w:r>
        <w:rPr>
          <w:b w:val="0"/>
          <w:color w:val="231F20"/>
          <w:w w:val="85"/>
          <w:sz w:val="20"/>
        </w:rPr>
        <w:t>December</w:t>
      </w:r>
      <w:r>
        <w:rPr>
          <w:b w:val="0"/>
          <w:color w:val="231F20"/>
          <w:spacing w:val="-30"/>
          <w:w w:val="85"/>
          <w:sz w:val="20"/>
        </w:rPr>
        <w:t> </w:t>
      </w:r>
      <w:r>
        <w:rPr>
          <w:b w:val="0"/>
          <w:color w:val="231F20"/>
          <w:w w:val="85"/>
          <w:sz w:val="20"/>
        </w:rPr>
        <w:t>31,</w:t>
      </w:r>
      <w:r>
        <w:rPr>
          <w:b w:val="0"/>
          <w:color w:val="231F20"/>
          <w:spacing w:val="-28"/>
          <w:w w:val="85"/>
          <w:sz w:val="20"/>
        </w:rPr>
        <w:t> </w:t>
      </w:r>
      <w:r>
        <w:rPr>
          <w:b w:val="0"/>
          <w:color w:val="231F20"/>
          <w:w w:val="85"/>
          <w:sz w:val="20"/>
        </w:rPr>
        <w:t>2004</w:t>
      </w:r>
      <w:r>
        <w:rPr>
          <w:b w:val="0"/>
          <w:color w:val="231F20"/>
          <w:spacing w:val="-27"/>
          <w:w w:val="85"/>
          <w:sz w:val="20"/>
        </w:rPr>
        <w:t> </w:t>
      </w:r>
      <w:r>
        <w:rPr>
          <w:b w:val="0"/>
          <w:color w:val="231F20"/>
          <w:w w:val="85"/>
          <w:sz w:val="20"/>
        </w:rPr>
        <w:t>(File</w:t>
      </w:r>
      <w:r>
        <w:rPr>
          <w:b w:val="0"/>
          <w:color w:val="231F20"/>
          <w:spacing w:val="-28"/>
          <w:w w:val="85"/>
          <w:sz w:val="20"/>
        </w:rPr>
        <w:t> </w:t>
      </w:r>
      <w:r>
        <w:rPr>
          <w:b w:val="0"/>
          <w:color w:val="231F20"/>
          <w:w w:val="85"/>
          <w:sz w:val="20"/>
        </w:rPr>
        <w:t>No.</w:t>
      </w:r>
      <w:r>
        <w:rPr>
          <w:b w:val="0"/>
          <w:color w:val="231F20"/>
          <w:spacing w:val="-28"/>
          <w:w w:val="85"/>
          <w:sz w:val="20"/>
        </w:rPr>
        <w:t> </w:t>
      </w:r>
      <w:r>
        <w:rPr>
          <w:b w:val="0"/>
          <w:color w:val="231F20"/>
          <w:w w:val="85"/>
          <w:sz w:val="20"/>
        </w:rPr>
        <w:t>1-7259));</w:t>
      </w:r>
      <w:r>
        <w:rPr>
          <w:b w:val="0"/>
          <w:color w:val="231F20"/>
          <w:spacing w:val="-28"/>
          <w:w w:val="85"/>
          <w:sz w:val="20"/>
        </w:rPr>
        <w:t> </w:t>
      </w:r>
      <w:r>
        <w:rPr>
          <w:b w:val="0"/>
          <w:color w:val="231F20"/>
          <w:w w:val="85"/>
          <w:sz w:val="20"/>
        </w:rPr>
        <w:t>Amendment</w:t>
      </w:r>
      <w:r>
        <w:rPr>
          <w:b w:val="0"/>
          <w:color w:val="231F20"/>
          <w:spacing w:val="-29"/>
          <w:w w:val="85"/>
          <w:sz w:val="20"/>
        </w:rPr>
        <w:t> </w:t>
      </w:r>
      <w:r>
        <w:rPr>
          <w:b w:val="0"/>
          <w:color w:val="231F20"/>
          <w:w w:val="85"/>
          <w:sz w:val="20"/>
        </w:rPr>
        <w:t>No.</w:t>
      </w:r>
      <w:r>
        <w:rPr>
          <w:b w:val="0"/>
          <w:color w:val="231F20"/>
          <w:spacing w:val="-28"/>
          <w:w w:val="85"/>
          <w:sz w:val="20"/>
        </w:rPr>
        <w:t> </w:t>
      </w:r>
      <w:r>
        <w:rPr>
          <w:b w:val="0"/>
          <w:color w:val="231F20"/>
          <w:w w:val="85"/>
          <w:sz w:val="20"/>
        </w:rPr>
        <w:t>7</w:t>
      </w:r>
      <w:r>
        <w:rPr>
          <w:b w:val="0"/>
          <w:color w:val="231F20"/>
          <w:spacing w:val="-28"/>
          <w:w w:val="85"/>
          <w:sz w:val="20"/>
        </w:rPr>
        <w:t> </w:t>
      </w:r>
      <w:r>
        <w:rPr>
          <w:b w:val="0"/>
          <w:color w:val="231F20"/>
          <w:w w:val="85"/>
          <w:sz w:val="20"/>
        </w:rPr>
        <w:t>to</w:t>
      </w:r>
      <w:r>
        <w:rPr>
          <w:b w:val="0"/>
          <w:color w:val="231F20"/>
          <w:spacing w:val="-27"/>
          <w:w w:val="85"/>
          <w:sz w:val="20"/>
        </w:rPr>
        <w:t> </w:t>
      </w:r>
      <w:r>
        <w:rPr>
          <w:b w:val="0"/>
          <w:color w:val="231F20"/>
          <w:w w:val="85"/>
          <w:sz w:val="20"/>
        </w:rPr>
        <w:t>Southwest</w:t>
      </w:r>
      <w:r>
        <w:rPr>
          <w:b w:val="0"/>
          <w:color w:val="231F20"/>
          <w:spacing w:val="-28"/>
          <w:w w:val="85"/>
          <w:sz w:val="20"/>
        </w:rPr>
        <w:t> </w:t>
      </w:r>
      <w:r>
        <w:rPr>
          <w:b w:val="0"/>
          <w:color w:val="231F20"/>
          <w:w w:val="85"/>
          <w:sz w:val="20"/>
        </w:rPr>
        <w:t>Airlines</w:t>
      </w:r>
      <w:r>
        <w:rPr>
          <w:b w:val="0"/>
          <w:color w:val="231F20"/>
          <w:spacing w:val="-28"/>
          <w:w w:val="85"/>
          <w:sz w:val="20"/>
        </w:rPr>
        <w:t> </w:t>
      </w:r>
      <w:r>
        <w:rPr>
          <w:b w:val="0"/>
          <w:color w:val="231F20"/>
          <w:w w:val="85"/>
          <w:sz w:val="20"/>
        </w:rPr>
        <w:t>Co.</w:t>
      </w:r>
      <w:r>
        <w:rPr>
          <w:b w:val="0"/>
          <w:color w:val="231F20"/>
          <w:spacing w:val="-28"/>
          <w:w w:val="85"/>
          <w:sz w:val="20"/>
        </w:rPr>
        <w:t> </w:t>
      </w:r>
      <w:r>
        <w:rPr>
          <w:b w:val="0"/>
          <w:color w:val="231F20"/>
          <w:w w:val="85"/>
          <w:sz w:val="20"/>
        </w:rPr>
        <w:t>Profit Sharing</w:t>
      </w:r>
      <w:r>
        <w:rPr>
          <w:b w:val="0"/>
          <w:color w:val="231F20"/>
          <w:spacing w:val="-30"/>
          <w:w w:val="85"/>
          <w:sz w:val="20"/>
        </w:rPr>
        <w:t> </w:t>
      </w:r>
      <w:r>
        <w:rPr>
          <w:b w:val="0"/>
          <w:color w:val="231F20"/>
          <w:w w:val="85"/>
          <w:sz w:val="20"/>
        </w:rPr>
        <w:t>Plan</w:t>
      </w:r>
      <w:r>
        <w:rPr>
          <w:b w:val="0"/>
          <w:color w:val="231F20"/>
          <w:spacing w:val="-30"/>
          <w:w w:val="85"/>
          <w:sz w:val="20"/>
        </w:rPr>
        <w:t> </w:t>
      </w:r>
      <w:r>
        <w:rPr>
          <w:b w:val="0"/>
          <w:color w:val="231F20"/>
          <w:w w:val="85"/>
          <w:sz w:val="20"/>
        </w:rPr>
        <w:t>(incorporated</w:t>
      </w:r>
      <w:r>
        <w:rPr>
          <w:b w:val="0"/>
          <w:color w:val="231F20"/>
          <w:spacing w:val="-30"/>
          <w:w w:val="85"/>
          <w:sz w:val="20"/>
        </w:rPr>
        <w:t> </w:t>
      </w:r>
      <w:r>
        <w:rPr>
          <w:b w:val="0"/>
          <w:color w:val="231F20"/>
          <w:w w:val="85"/>
          <w:sz w:val="20"/>
        </w:rPr>
        <w:t>by</w:t>
      </w:r>
      <w:r>
        <w:rPr>
          <w:b w:val="0"/>
          <w:color w:val="231F20"/>
          <w:spacing w:val="-30"/>
          <w:w w:val="85"/>
          <w:sz w:val="20"/>
        </w:rPr>
        <w:t> </w:t>
      </w:r>
      <w:r>
        <w:rPr>
          <w:b w:val="0"/>
          <w:color w:val="231F20"/>
          <w:w w:val="85"/>
          <w:sz w:val="20"/>
        </w:rPr>
        <w:t>reference</w:t>
      </w:r>
      <w:r>
        <w:rPr>
          <w:b w:val="0"/>
          <w:color w:val="231F20"/>
          <w:spacing w:val="-30"/>
          <w:w w:val="85"/>
          <w:sz w:val="20"/>
        </w:rPr>
        <w:t> </w:t>
      </w:r>
      <w:r>
        <w:rPr>
          <w:b w:val="0"/>
          <w:color w:val="231F20"/>
          <w:w w:val="85"/>
          <w:sz w:val="20"/>
        </w:rPr>
        <w:t>to</w:t>
      </w:r>
      <w:r>
        <w:rPr>
          <w:b w:val="0"/>
          <w:color w:val="231F20"/>
          <w:spacing w:val="-30"/>
          <w:w w:val="85"/>
          <w:sz w:val="20"/>
        </w:rPr>
        <w:t> </w:t>
      </w:r>
      <w:r>
        <w:rPr>
          <w:b w:val="0"/>
          <w:color w:val="231F20"/>
          <w:w w:val="85"/>
          <w:sz w:val="20"/>
        </w:rPr>
        <w:t>Exhibit</w:t>
      </w:r>
      <w:r>
        <w:rPr>
          <w:b w:val="0"/>
          <w:color w:val="231F20"/>
          <w:spacing w:val="-30"/>
          <w:w w:val="85"/>
          <w:sz w:val="20"/>
        </w:rPr>
        <w:t> </w:t>
      </w:r>
      <w:r>
        <w:rPr>
          <w:b w:val="0"/>
          <w:color w:val="231F20"/>
          <w:w w:val="85"/>
          <w:sz w:val="20"/>
        </w:rPr>
        <w:t>10.8</w:t>
      </w:r>
      <w:r>
        <w:rPr>
          <w:b w:val="0"/>
          <w:color w:val="231F20"/>
          <w:spacing w:val="-30"/>
          <w:w w:val="85"/>
          <w:sz w:val="20"/>
        </w:rPr>
        <w:t> </w:t>
      </w:r>
      <w:r>
        <w:rPr>
          <w:b w:val="0"/>
          <w:color w:val="231F20"/>
          <w:w w:val="85"/>
          <w:sz w:val="20"/>
        </w:rPr>
        <w:t>to</w:t>
      </w:r>
      <w:r>
        <w:rPr>
          <w:b w:val="0"/>
          <w:color w:val="231F20"/>
          <w:spacing w:val="-30"/>
          <w:w w:val="85"/>
          <w:sz w:val="20"/>
        </w:rPr>
        <w:t> </w:t>
      </w:r>
      <w:r>
        <w:rPr>
          <w:b w:val="0"/>
          <w:color w:val="231F20"/>
          <w:w w:val="85"/>
          <w:sz w:val="20"/>
        </w:rPr>
        <w:t>Southwest’s</w:t>
      </w:r>
      <w:r>
        <w:rPr>
          <w:b w:val="0"/>
          <w:color w:val="231F20"/>
          <w:spacing w:val="-30"/>
          <w:w w:val="85"/>
          <w:sz w:val="20"/>
        </w:rPr>
        <w:t> </w:t>
      </w:r>
      <w:r>
        <w:rPr>
          <w:b w:val="0"/>
          <w:color w:val="231F20"/>
          <w:w w:val="85"/>
          <w:sz w:val="20"/>
        </w:rPr>
        <w:t>Annual</w:t>
      </w:r>
      <w:r>
        <w:rPr>
          <w:b w:val="0"/>
          <w:color w:val="231F20"/>
          <w:spacing w:val="-30"/>
          <w:w w:val="85"/>
          <w:sz w:val="20"/>
        </w:rPr>
        <w:t> </w:t>
      </w:r>
      <w:r>
        <w:rPr>
          <w:b w:val="0"/>
          <w:color w:val="231F20"/>
          <w:w w:val="85"/>
          <w:sz w:val="20"/>
        </w:rPr>
        <w:t>Report</w:t>
      </w:r>
      <w:r>
        <w:rPr>
          <w:b w:val="0"/>
          <w:color w:val="231F20"/>
          <w:spacing w:val="-30"/>
          <w:w w:val="85"/>
          <w:sz w:val="20"/>
        </w:rPr>
        <w:t> </w:t>
      </w:r>
      <w:r>
        <w:rPr>
          <w:b w:val="0"/>
          <w:color w:val="231F20"/>
          <w:w w:val="85"/>
          <w:sz w:val="20"/>
        </w:rPr>
        <w:t>on</w:t>
      </w:r>
      <w:r>
        <w:rPr>
          <w:b w:val="0"/>
          <w:color w:val="231F20"/>
          <w:spacing w:val="-30"/>
          <w:w w:val="85"/>
          <w:sz w:val="20"/>
        </w:rPr>
        <w:t> </w:t>
      </w:r>
      <w:r>
        <w:rPr>
          <w:b w:val="0"/>
          <w:color w:val="231F20"/>
          <w:w w:val="85"/>
          <w:sz w:val="20"/>
        </w:rPr>
        <w:t>Form</w:t>
      </w:r>
      <w:r>
        <w:rPr>
          <w:b w:val="0"/>
          <w:color w:val="231F20"/>
          <w:spacing w:val="-29"/>
          <w:w w:val="85"/>
          <w:sz w:val="20"/>
        </w:rPr>
        <w:t> </w:t>
      </w:r>
      <w:r>
        <w:rPr>
          <w:b w:val="0"/>
          <w:color w:val="231F20"/>
          <w:w w:val="85"/>
          <w:sz w:val="20"/>
        </w:rPr>
        <w:t>10-K</w:t>
      </w:r>
      <w:r>
        <w:rPr>
          <w:b w:val="0"/>
          <w:color w:val="231F20"/>
          <w:spacing w:val="-30"/>
          <w:w w:val="85"/>
          <w:sz w:val="20"/>
        </w:rPr>
        <w:t> </w:t>
      </w:r>
      <w:r>
        <w:rPr>
          <w:b w:val="0"/>
          <w:color w:val="231F20"/>
          <w:w w:val="85"/>
          <w:sz w:val="20"/>
        </w:rPr>
        <w:t>for</w:t>
      </w:r>
      <w:r>
        <w:rPr>
          <w:b w:val="0"/>
          <w:color w:val="231F20"/>
          <w:spacing w:val="-29"/>
          <w:w w:val="85"/>
          <w:sz w:val="20"/>
        </w:rPr>
        <w:t> </w:t>
      </w:r>
      <w:r>
        <w:rPr>
          <w:b w:val="0"/>
          <w:color w:val="231F20"/>
          <w:w w:val="85"/>
          <w:sz w:val="20"/>
        </w:rPr>
        <w:t>the </w:t>
      </w:r>
      <w:r>
        <w:rPr>
          <w:b w:val="0"/>
          <w:color w:val="231F20"/>
          <w:w w:val="90"/>
          <w:sz w:val="20"/>
        </w:rPr>
        <w:t>year</w:t>
      </w:r>
      <w:r>
        <w:rPr>
          <w:b w:val="0"/>
          <w:color w:val="231F20"/>
          <w:spacing w:val="-25"/>
          <w:w w:val="90"/>
          <w:sz w:val="20"/>
        </w:rPr>
        <w:t> </w:t>
      </w:r>
      <w:r>
        <w:rPr>
          <w:b w:val="0"/>
          <w:color w:val="231F20"/>
          <w:w w:val="90"/>
          <w:sz w:val="20"/>
        </w:rPr>
        <w:t>ended</w:t>
      </w:r>
      <w:r>
        <w:rPr>
          <w:b w:val="0"/>
          <w:color w:val="231F20"/>
          <w:spacing w:val="-25"/>
          <w:w w:val="90"/>
          <w:sz w:val="20"/>
        </w:rPr>
        <w:t> </w:t>
      </w:r>
      <w:r>
        <w:rPr>
          <w:b w:val="0"/>
          <w:color w:val="231F20"/>
          <w:w w:val="90"/>
          <w:sz w:val="20"/>
        </w:rPr>
        <w:t>December</w:t>
      </w:r>
      <w:r>
        <w:rPr>
          <w:b w:val="0"/>
          <w:color w:val="231F20"/>
          <w:spacing w:val="-25"/>
          <w:w w:val="90"/>
          <w:sz w:val="20"/>
        </w:rPr>
        <w:t> </w:t>
      </w:r>
      <w:r>
        <w:rPr>
          <w:b w:val="0"/>
          <w:color w:val="231F20"/>
          <w:w w:val="90"/>
          <w:sz w:val="20"/>
        </w:rPr>
        <w:t>31,</w:t>
      </w:r>
      <w:r>
        <w:rPr>
          <w:b w:val="0"/>
          <w:color w:val="231F20"/>
          <w:spacing w:val="-24"/>
          <w:w w:val="90"/>
          <w:sz w:val="20"/>
        </w:rPr>
        <w:t> </w:t>
      </w:r>
      <w:r>
        <w:rPr>
          <w:b w:val="0"/>
          <w:color w:val="231F20"/>
          <w:w w:val="90"/>
          <w:sz w:val="20"/>
        </w:rPr>
        <w:t>2005</w:t>
      </w:r>
      <w:r>
        <w:rPr>
          <w:b w:val="0"/>
          <w:color w:val="231F20"/>
          <w:spacing w:val="-24"/>
          <w:w w:val="90"/>
          <w:sz w:val="20"/>
        </w:rPr>
        <w:t> </w:t>
      </w:r>
      <w:r>
        <w:rPr>
          <w:b w:val="0"/>
          <w:color w:val="231F20"/>
          <w:w w:val="90"/>
          <w:sz w:val="20"/>
        </w:rPr>
        <w:t>(File</w:t>
      </w:r>
      <w:r>
        <w:rPr>
          <w:b w:val="0"/>
          <w:color w:val="231F20"/>
          <w:spacing w:val="-24"/>
          <w:w w:val="90"/>
          <w:sz w:val="20"/>
        </w:rPr>
        <w:t> </w:t>
      </w:r>
      <w:r>
        <w:rPr>
          <w:b w:val="0"/>
          <w:color w:val="231F20"/>
          <w:w w:val="90"/>
          <w:sz w:val="20"/>
        </w:rPr>
        <w:t>No.</w:t>
      </w:r>
      <w:r>
        <w:rPr>
          <w:b w:val="0"/>
          <w:color w:val="231F20"/>
          <w:spacing w:val="-24"/>
          <w:w w:val="90"/>
          <w:sz w:val="20"/>
        </w:rPr>
        <w:t> </w:t>
      </w:r>
      <w:r>
        <w:rPr>
          <w:b w:val="0"/>
          <w:color w:val="231F20"/>
          <w:w w:val="90"/>
          <w:sz w:val="20"/>
        </w:rPr>
        <w:t>1-7259));</w:t>
      </w:r>
      <w:r>
        <w:rPr>
          <w:b w:val="0"/>
          <w:color w:val="231F20"/>
          <w:spacing w:val="-24"/>
          <w:w w:val="90"/>
          <w:sz w:val="20"/>
        </w:rPr>
        <w:t> </w:t>
      </w:r>
      <w:r>
        <w:rPr>
          <w:b w:val="0"/>
          <w:color w:val="231F20"/>
          <w:w w:val="90"/>
          <w:sz w:val="20"/>
        </w:rPr>
        <w:t>Amendment</w:t>
      </w:r>
      <w:r>
        <w:rPr>
          <w:b w:val="0"/>
          <w:color w:val="231F20"/>
          <w:spacing w:val="-25"/>
          <w:w w:val="90"/>
          <w:sz w:val="20"/>
        </w:rPr>
        <w:t> </w:t>
      </w:r>
      <w:r>
        <w:rPr>
          <w:b w:val="0"/>
          <w:color w:val="231F20"/>
          <w:w w:val="90"/>
          <w:sz w:val="20"/>
        </w:rPr>
        <w:t>No.</w:t>
      </w:r>
      <w:r>
        <w:rPr>
          <w:b w:val="0"/>
          <w:color w:val="231F20"/>
          <w:spacing w:val="-24"/>
          <w:w w:val="90"/>
          <w:sz w:val="20"/>
        </w:rPr>
        <w:t> </w:t>
      </w:r>
      <w:r>
        <w:rPr>
          <w:b w:val="0"/>
          <w:color w:val="231F20"/>
          <w:w w:val="90"/>
          <w:sz w:val="20"/>
        </w:rPr>
        <w:t>8</w:t>
      </w:r>
      <w:r>
        <w:rPr>
          <w:b w:val="0"/>
          <w:color w:val="231F20"/>
          <w:spacing w:val="-24"/>
          <w:w w:val="90"/>
          <w:sz w:val="20"/>
        </w:rPr>
        <w:t> </w:t>
      </w:r>
      <w:r>
        <w:rPr>
          <w:b w:val="0"/>
          <w:color w:val="231F20"/>
          <w:w w:val="90"/>
          <w:sz w:val="20"/>
        </w:rPr>
        <w:t>to</w:t>
      </w:r>
      <w:r>
        <w:rPr>
          <w:b w:val="0"/>
          <w:color w:val="231F20"/>
          <w:spacing w:val="-24"/>
          <w:w w:val="90"/>
          <w:sz w:val="20"/>
        </w:rPr>
        <w:t> </w:t>
      </w:r>
      <w:r>
        <w:rPr>
          <w:b w:val="0"/>
          <w:color w:val="231F20"/>
          <w:w w:val="90"/>
          <w:sz w:val="20"/>
        </w:rPr>
        <w:t>Southwest</w:t>
      </w:r>
      <w:r>
        <w:rPr>
          <w:b w:val="0"/>
          <w:color w:val="231F20"/>
          <w:spacing w:val="-25"/>
          <w:w w:val="90"/>
          <w:sz w:val="20"/>
        </w:rPr>
        <w:t> </w:t>
      </w:r>
      <w:r>
        <w:rPr>
          <w:b w:val="0"/>
          <w:color w:val="231F20"/>
          <w:w w:val="90"/>
          <w:sz w:val="20"/>
        </w:rPr>
        <w:t>Airlines</w:t>
      </w:r>
      <w:r>
        <w:rPr>
          <w:b w:val="0"/>
          <w:color w:val="231F20"/>
          <w:spacing w:val="-24"/>
          <w:w w:val="90"/>
          <w:sz w:val="20"/>
        </w:rPr>
        <w:t> </w:t>
      </w:r>
      <w:r>
        <w:rPr>
          <w:b w:val="0"/>
          <w:color w:val="231F20"/>
          <w:w w:val="90"/>
          <w:sz w:val="20"/>
        </w:rPr>
        <w:t>Co.</w:t>
      </w:r>
      <w:r>
        <w:rPr>
          <w:b w:val="0"/>
          <w:color w:val="231F20"/>
          <w:spacing w:val="-25"/>
          <w:w w:val="90"/>
          <w:sz w:val="20"/>
        </w:rPr>
        <w:t> </w:t>
      </w:r>
      <w:r>
        <w:rPr>
          <w:b w:val="0"/>
          <w:color w:val="231F20"/>
          <w:w w:val="90"/>
          <w:sz w:val="20"/>
        </w:rPr>
        <w:t>Profit </w:t>
      </w:r>
      <w:r>
        <w:rPr>
          <w:b w:val="0"/>
          <w:color w:val="231F20"/>
          <w:w w:val="80"/>
          <w:sz w:val="20"/>
        </w:rPr>
        <w:t>Sharing</w:t>
      </w:r>
      <w:r>
        <w:rPr>
          <w:b w:val="0"/>
          <w:color w:val="231F20"/>
          <w:spacing w:val="-14"/>
          <w:w w:val="80"/>
          <w:sz w:val="20"/>
        </w:rPr>
        <w:t> </w:t>
      </w:r>
      <w:r>
        <w:rPr>
          <w:b w:val="0"/>
          <w:color w:val="231F20"/>
          <w:w w:val="80"/>
          <w:sz w:val="20"/>
        </w:rPr>
        <w:t>Plan.</w:t>
      </w:r>
    </w:p>
    <w:p>
      <w:pPr>
        <w:pStyle w:val="ListParagraph"/>
        <w:numPr>
          <w:ilvl w:val="1"/>
          <w:numId w:val="12"/>
        </w:numPr>
        <w:tabs>
          <w:tab w:pos="751" w:val="left" w:leader="none"/>
        </w:tabs>
        <w:spacing w:line="225" w:lineRule="auto" w:before="59" w:after="0"/>
        <w:ind w:left="750" w:right="196" w:hanging="650"/>
        <w:jc w:val="both"/>
        <w:rPr>
          <w:b w:val="0"/>
          <w:sz w:val="20"/>
        </w:rPr>
      </w:pPr>
      <w:r>
        <w:rPr>
          <w:b w:val="0"/>
          <w:color w:val="231F20"/>
          <w:w w:val="80"/>
          <w:sz w:val="20"/>
        </w:rPr>
        <w:t>Southwest</w:t>
      </w:r>
      <w:r>
        <w:rPr>
          <w:b w:val="0"/>
          <w:color w:val="231F20"/>
          <w:spacing w:val="-5"/>
          <w:w w:val="80"/>
          <w:sz w:val="20"/>
        </w:rPr>
        <w:t> </w:t>
      </w:r>
      <w:r>
        <w:rPr>
          <w:b w:val="0"/>
          <w:color w:val="231F20"/>
          <w:w w:val="80"/>
          <w:sz w:val="20"/>
        </w:rPr>
        <w:t>Airlines</w:t>
      </w:r>
      <w:r>
        <w:rPr>
          <w:b w:val="0"/>
          <w:color w:val="231F20"/>
          <w:spacing w:val="-3"/>
          <w:w w:val="80"/>
          <w:sz w:val="20"/>
        </w:rPr>
        <w:t> </w:t>
      </w:r>
      <w:r>
        <w:rPr>
          <w:b w:val="0"/>
          <w:color w:val="231F20"/>
          <w:w w:val="80"/>
          <w:sz w:val="20"/>
        </w:rPr>
        <w:t>Co.</w:t>
      </w:r>
      <w:r>
        <w:rPr>
          <w:b w:val="0"/>
          <w:color w:val="231F20"/>
          <w:spacing w:val="-5"/>
          <w:w w:val="80"/>
          <w:sz w:val="20"/>
        </w:rPr>
        <w:t> </w:t>
      </w:r>
      <w:r>
        <w:rPr>
          <w:b w:val="0"/>
          <w:color w:val="231F20"/>
          <w:w w:val="80"/>
          <w:sz w:val="20"/>
        </w:rPr>
        <w:t>401(k)</w:t>
      </w:r>
      <w:r>
        <w:rPr>
          <w:b w:val="0"/>
          <w:color w:val="231F20"/>
          <w:spacing w:val="-4"/>
          <w:w w:val="80"/>
          <w:sz w:val="20"/>
        </w:rPr>
        <w:t> </w:t>
      </w:r>
      <w:r>
        <w:rPr>
          <w:b w:val="0"/>
          <w:color w:val="231F20"/>
          <w:w w:val="80"/>
          <w:sz w:val="20"/>
        </w:rPr>
        <w:t>Plan</w:t>
      </w:r>
      <w:r>
        <w:rPr>
          <w:b w:val="0"/>
          <w:color w:val="231F20"/>
          <w:spacing w:val="-4"/>
          <w:w w:val="80"/>
          <w:sz w:val="20"/>
        </w:rPr>
        <w:t> </w:t>
      </w:r>
      <w:r>
        <w:rPr>
          <w:b w:val="0"/>
          <w:color w:val="231F20"/>
          <w:w w:val="80"/>
          <w:sz w:val="20"/>
        </w:rPr>
        <w:t>(incorporated</w:t>
      </w:r>
      <w:r>
        <w:rPr>
          <w:b w:val="0"/>
          <w:color w:val="231F20"/>
          <w:spacing w:val="-5"/>
          <w:w w:val="80"/>
          <w:sz w:val="20"/>
        </w:rPr>
        <w:t> </w:t>
      </w:r>
      <w:r>
        <w:rPr>
          <w:b w:val="0"/>
          <w:color w:val="231F20"/>
          <w:w w:val="80"/>
          <w:sz w:val="20"/>
        </w:rPr>
        <w:t>by</w:t>
      </w:r>
      <w:r>
        <w:rPr>
          <w:b w:val="0"/>
          <w:color w:val="231F20"/>
          <w:spacing w:val="-4"/>
          <w:w w:val="80"/>
          <w:sz w:val="20"/>
        </w:rPr>
        <w:t> </w:t>
      </w:r>
      <w:r>
        <w:rPr>
          <w:b w:val="0"/>
          <w:color w:val="231F20"/>
          <w:w w:val="80"/>
          <w:sz w:val="20"/>
        </w:rPr>
        <w:t>reference</w:t>
      </w:r>
      <w:r>
        <w:rPr>
          <w:b w:val="0"/>
          <w:color w:val="231F20"/>
          <w:spacing w:val="-7"/>
          <w:w w:val="80"/>
          <w:sz w:val="20"/>
        </w:rPr>
        <w:t> </w:t>
      </w:r>
      <w:r>
        <w:rPr>
          <w:b w:val="0"/>
          <w:color w:val="231F20"/>
          <w:w w:val="80"/>
          <w:sz w:val="20"/>
        </w:rPr>
        <w:t>to</w:t>
      </w:r>
      <w:r>
        <w:rPr>
          <w:b w:val="0"/>
          <w:color w:val="231F20"/>
          <w:spacing w:val="-3"/>
          <w:w w:val="80"/>
          <w:sz w:val="20"/>
        </w:rPr>
        <w:t> </w:t>
      </w:r>
      <w:r>
        <w:rPr>
          <w:b w:val="0"/>
          <w:color w:val="231F20"/>
          <w:w w:val="80"/>
          <w:sz w:val="20"/>
        </w:rPr>
        <w:t>Exhibit</w:t>
      </w:r>
      <w:r>
        <w:rPr>
          <w:b w:val="0"/>
          <w:color w:val="231F20"/>
          <w:spacing w:val="-2"/>
          <w:w w:val="80"/>
          <w:sz w:val="20"/>
        </w:rPr>
        <w:t> </w:t>
      </w:r>
      <w:r>
        <w:rPr>
          <w:b w:val="0"/>
          <w:color w:val="231F20"/>
          <w:w w:val="80"/>
          <w:sz w:val="20"/>
        </w:rPr>
        <w:t>10.12</w:t>
      </w:r>
      <w:r>
        <w:rPr>
          <w:b w:val="0"/>
          <w:color w:val="231F20"/>
          <w:spacing w:val="-3"/>
          <w:w w:val="80"/>
          <w:sz w:val="20"/>
        </w:rPr>
        <w:t> </w:t>
      </w:r>
      <w:r>
        <w:rPr>
          <w:b w:val="0"/>
          <w:color w:val="231F20"/>
          <w:w w:val="80"/>
          <w:sz w:val="20"/>
        </w:rPr>
        <w:t>to</w:t>
      </w:r>
      <w:r>
        <w:rPr>
          <w:b w:val="0"/>
          <w:color w:val="231F20"/>
          <w:spacing w:val="-4"/>
          <w:w w:val="80"/>
          <w:sz w:val="20"/>
        </w:rPr>
        <w:t> </w:t>
      </w:r>
      <w:r>
        <w:rPr>
          <w:b w:val="0"/>
          <w:color w:val="231F20"/>
          <w:w w:val="80"/>
          <w:sz w:val="20"/>
        </w:rPr>
        <w:t>Southwest’s</w:t>
      </w:r>
      <w:r>
        <w:rPr>
          <w:b w:val="0"/>
          <w:color w:val="231F20"/>
          <w:spacing w:val="-4"/>
          <w:w w:val="80"/>
          <w:sz w:val="20"/>
        </w:rPr>
        <w:t> </w:t>
      </w:r>
      <w:r>
        <w:rPr>
          <w:b w:val="0"/>
          <w:color w:val="231F20"/>
          <w:w w:val="80"/>
          <w:sz w:val="20"/>
        </w:rPr>
        <w:t>Annual</w:t>
      </w:r>
      <w:r>
        <w:rPr>
          <w:b w:val="0"/>
          <w:color w:val="231F20"/>
          <w:spacing w:val="-5"/>
          <w:w w:val="80"/>
          <w:sz w:val="20"/>
        </w:rPr>
        <w:t> </w:t>
      </w:r>
      <w:r>
        <w:rPr>
          <w:b w:val="0"/>
          <w:color w:val="231F20"/>
          <w:w w:val="80"/>
          <w:sz w:val="20"/>
        </w:rPr>
        <w:t>Report </w:t>
      </w:r>
      <w:r>
        <w:rPr>
          <w:b w:val="0"/>
          <w:color w:val="231F20"/>
          <w:w w:val="85"/>
          <w:sz w:val="20"/>
        </w:rPr>
        <w:t>on</w:t>
      </w:r>
      <w:r>
        <w:rPr>
          <w:b w:val="0"/>
          <w:color w:val="231F20"/>
          <w:spacing w:val="-11"/>
          <w:w w:val="85"/>
          <w:sz w:val="20"/>
        </w:rPr>
        <w:t> </w:t>
      </w:r>
      <w:r>
        <w:rPr>
          <w:b w:val="0"/>
          <w:color w:val="231F20"/>
          <w:w w:val="85"/>
          <w:sz w:val="20"/>
        </w:rPr>
        <w:t>Form</w:t>
      </w:r>
      <w:r>
        <w:rPr>
          <w:b w:val="0"/>
          <w:color w:val="231F20"/>
          <w:spacing w:val="-9"/>
          <w:w w:val="85"/>
          <w:sz w:val="20"/>
        </w:rPr>
        <w:t> </w:t>
      </w:r>
      <w:r>
        <w:rPr>
          <w:b w:val="0"/>
          <w:color w:val="231F20"/>
          <w:w w:val="85"/>
          <w:sz w:val="20"/>
        </w:rPr>
        <w:t>10-K</w:t>
      </w:r>
      <w:r>
        <w:rPr>
          <w:b w:val="0"/>
          <w:color w:val="231F20"/>
          <w:spacing w:val="-9"/>
          <w:w w:val="85"/>
          <w:sz w:val="20"/>
        </w:rPr>
        <w:t> </w:t>
      </w:r>
      <w:r>
        <w:rPr>
          <w:b w:val="0"/>
          <w:color w:val="231F20"/>
          <w:w w:val="85"/>
          <w:sz w:val="20"/>
        </w:rPr>
        <w:t>for</w:t>
      </w:r>
      <w:r>
        <w:rPr>
          <w:b w:val="0"/>
          <w:color w:val="231F20"/>
          <w:spacing w:val="-10"/>
          <w:w w:val="85"/>
          <w:sz w:val="20"/>
        </w:rPr>
        <w:t> </w:t>
      </w:r>
      <w:r>
        <w:rPr>
          <w:b w:val="0"/>
          <w:color w:val="231F20"/>
          <w:w w:val="85"/>
          <w:sz w:val="20"/>
        </w:rPr>
        <w:t>the</w:t>
      </w:r>
      <w:r>
        <w:rPr>
          <w:b w:val="0"/>
          <w:color w:val="231F20"/>
          <w:spacing w:val="-10"/>
          <w:w w:val="85"/>
          <w:sz w:val="20"/>
        </w:rPr>
        <w:t> </w:t>
      </w:r>
      <w:r>
        <w:rPr>
          <w:b w:val="0"/>
          <w:color w:val="231F20"/>
          <w:w w:val="85"/>
          <w:sz w:val="20"/>
        </w:rPr>
        <w:t>year</w:t>
      </w:r>
      <w:r>
        <w:rPr>
          <w:b w:val="0"/>
          <w:color w:val="231F20"/>
          <w:spacing w:val="-11"/>
          <w:w w:val="85"/>
          <w:sz w:val="20"/>
        </w:rPr>
        <w:t> </w:t>
      </w:r>
      <w:r>
        <w:rPr>
          <w:b w:val="0"/>
          <w:color w:val="231F20"/>
          <w:w w:val="85"/>
          <w:sz w:val="20"/>
        </w:rPr>
        <w:t>ended</w:t>
      </w:r>
      <w:r>
        <w:rPr>
          <w:b w:val="0"/>
          <w:color w:val="231F20"/>
          <w:spacing w:val="-11"/>
          <w:w w:val="85"/>
          <w:sz w:val="20"/>
        </w:rPr>
        <w:t> </w:t>
      </w:r>
      <w:r>
        <w:rPr>
          <w:b w:val="0"/>
          <w:color w:val="231F20"/>
          <w:w w:val="85"/>
          <w:sz w:val="20"/>
        </w:rPr>
        <w:t>December</w:t>
      </w:r>
      <w:r>
        <w:rPr>
          <w:b w:val="0"/>
          <w:color w:val="231F20"/>
          <w:spacing w:val="-13"/>
          <w:w w:val="85"/>
          <w:sz w:val="20"/>
        </w:rPr>
        <w:t> </w:t>
      </w:r>
      <w:r>
        <w:rPr>
          <w:b w:val="0"/>
          <w:color w:val="231F20"/>
          <w:w w:val="85"/>
          <w:sz w:val="20"/>
        </w:rPr>
        <w:t>31,</w:t>
      </w:r>
      <w:r>
        <w:rPr>
          <w:b w:val="0"/>
          <w:color w:val="231F20"/>
          <w:spacing w:val="-10"/>
          <w:w w:val="85"/>
          <w:sz w:val="20"/>
        </w:rPr>
        <w:t> </w:t>
      </w:r>
      <w:r>
        <w:rPr>
          <w:b w:val="0"/>
          <w:color w:val="231F20"/>
          <w:w w:val="85"/>
          <w:sz w:val="20"/>
        </w:rPr>
        <w:t>2001</w:t>
      </w:r>
      <w:r>
        <w:rPr>
          <w:b w:val="0"/>
          <w:color w:val="231F20"/>
          <w:spacing w:val="-10"/>
          <w:w w:val="85"/>
          <w:sz w:val="20"/>
        </w:rPr>
        <w:t> </w:t>
      </w:r>
      <w:r>
        <w:rPr>
          <w:b w:val="0"/>
          <w:color w:val="231F20"/>
          <w:w w:val="85"/>
          <w:sz w:val="20"/>
        </w:rPr>
        <w:t>(File</w:t>
      </w:r>
      <w:r>
        <w:rPr>
          <w:b w:val="0"/>
          <w:color w:val="231F20"/>
          <w:spacing w:val="-10"/>
          <w:w w:val="85"/>
          <w:sz w:val="20"/>
        </w:rPr>
        <w:t> </w:t>
      </w:r>
      <w:r>
        <w:rPr>
          <w:b w:val="0"/>
          <w:color w:val="231F20"/>
          <w:w w:val="85"/>
          <w:sz w:val="20"/>
        </w:rPr>
        <w:t>No.</w:t>
      </w:r>
      <w:r>
        <w:rPr>
          <w:b w:val="0"/>
          <w:color w:val="231F20"/>
          <w:spacing w:val="-11"/>
          <w:w w:val="85"/>
          <w:sz w:val="20"/>
        </w:rPr>
        <w:t> </w:t>
      </w:r>
      <w:r>
        <w:rPr>
          <w:b w:val="0"/>
          <w:color w:val="231F20"/>
          <w:w w:val="85"/>
          <w:sz w:val="20"/>
        </w:rPr>
        <w:t>1-7259));</w:t>
      </w:r>
      <w:r>
        <w:rPr>
          <w:b w:val="0"/>
          <w:color w:val="231F20"/>
          <w:spacing w:val="-9"/>
          <w:w w:val="85"/>
          <w:sz w:val="20"/>
        </w:rPr>
        <w:t> </w:t>
      </w:r>
      <w:r>
        <w:rPr>
          <w:b w:val="0"/>
          <w:color w:val="231F20"/>
          <w:w w:val="85"/>
          <w:sz w:val="20"/>
        </w:rPr>
        <w:t>Amendment</w:t>
      </w:r>
      <w:r>
        <w:rPr>
          <w:b w:val="0"/>
          <w:color w:val="231F20"/>
          <w:spacing w:val="-11"/>
          <w:w w:val="85"/>
          <w:sz w:val="20"/>
        </w:rPr>
        <w:t> </w:t>
      </w:r>
      <w:r>
        <w:rPr>
          <w:b w:val="0"/>
          <w:color w:val="231F20"/>
          <w:w w:val="85"/>
          <w:sz w:val="20"/>
        </w:rPr>
        <w:t>No.</w:t>
      </w:r>
      <w:r>
        <w:rPr>
          <w:b w:val="0"/>
          <w:color w:val="231F20"/>
          <w:spacing w:val="-9"/>
          <w:w w:val="85"/>
          <w:sz w:val="20"/>
        </w:rPr>
        <w:t> </w:t>
      </w:r>
      <w:r>
        <w:rPr>
          <w:b w:val="0"/>
          <w:color w:val="231F20"/>
          <w:w w:val="85"/>
          <w:sz w:val="20"/>
        </w:rPr>
        <w:t>1</w:t>
      </w:r>
      <w:r>
        <w:rPr>
          <w:b w:val="0"/>
          <w:color w:val="231F20"/>
          <w:spacing w:val="-11"/>
          <w:w w:val="85"/>
          <w:sz w:val="20"/>
        </w:rPr>
        <w:t> </w:t>
      </w:r>
      <w:r>
        <w:rPr>
          <w:b w:val="0"/>
          <w:color w:val="231F20"/>
          <w:w w:val="85"/>
          <w:sz w:val="20"/>
        </w:rPr>
        <w:t>to</w:t>
      </w:r>
      <w:r>
        <w:rPr>
          <w:b w:val="0"/>
          <w:color w:val="231F20"/>
          <w:spacing w:val="-9"/>
          <w:w w:val="85"/>
          <w:sz w:val="20"/>
        </w:rPr>
        <w:t> </w:t>
      </w:r>
      <w:r>
        <w:rPr>
          <w:b w:val="0"/>
          <w:color w:val="231F20"/>
          <w:w w:val="85"/>
          <w:sz w:val="20"/>
        </w:rPr>
        <w:t>Southwest </w:t>
      </w:r>
      <w:r>
        <w:rPr>
          <w:b w:val="0"/>
          <w:color w:val="231F20"/>
          <w:w w:val="90"/>
          <w:sz w:val="20"/>
        </w:rPr>
        <w:t>Airlines</w:t>
      </w:r>
      <w:r>
        <w:rPr>
          <w:b w:val="0"/>
          <w:color w:val="231F20"/>
          <w:spacing w:val="-29"/>
          <w:w w:val="90"/>
          <w:sz w:val="20"/>
        </w:rPr>
        <w:t> </w:t>
      </w:r>
      <w:r>
        <w:rPr>
          <w:b w:val="0"/>
          <w:color w:val="231F20"/>
          <w:w w:val="90"/>
          <w:sz w:val="20"/>
        </w:rPr>
        <w:t>Co.</w:t>
      </w:r>
      <w:r>
        <w:rPr>
          <w:b w:val="0"/>
          <w:color w:val="231F20"/>
          <w:spacing w:val="-30"/>
          <w:w w:val="90"/>
          <w:sz w:val="20"/>
        </w:rPr>
        <w:t> </w:t>
      </w:r>
      <w:r>
        <w:rPr>
          <w:b w:val="0"/>
          <w:color w:val="231F20"/>
          <w:w w:val="90"/>
          <w:sz w:val="20"/>
        </w:rPr>
        <w:t>401(k)</w:t>
      </w:r>
      <w:r>
        <w:rPr>
          <w:b w:val="0"/>
          <w:color w:val="231F20"/>
          <w:spacing w:val="-29"/>
          <w:w w:val="90"/>
          <w:sz w:val="20"/>
        </w:rPr>
        <w:t> </w:t>
      </w:r>
      <w:r>
        <w:rPr>
          <w:b w:val="0"/>
          <w:color w:val="231F20"/>
          <w:w w:val="90"/>
          <w:sz w:val="20"/>
        </w:rPr>
        <w:t>Plan</w:t>
      </w:r>
      <w:r>
        <w:rPr>
          <w:b w:val="0"/>
          <w:color w:val="231F20"/>
          <w:spacing w:val="-29"/>
          <w:w w:val="90"/>
          <w:sz w:val="20"/>
        </w:rPr>
        <w:t> </w:t>
      </w:r>
      <w:r>
        <w:rPr>
          <w:b w:val="0"/>
          <w:color w:val="231F20"/>
          <w:w w:val="90"/>
          <w:sz w:val="20"/>
        </w:rPr>
        <w:t>(incorporated</w:t>
      </w:r>
      <w:r>
        <w:rPr>
          <w:b w:val="0"/>
          <w:color w:val="231F20"/>
          <w:spacing w:val="-30"/>
          <w:w w:val="90"/>
          <w:sz w:val="20"/>
        </w:rPr>
        <w:t> </w:t>
      </w:r>
      <w:r>
        <w:rPr>
          <w:b w:val="0"/>
          <w:color w:val="231F20"/>
          <w:w w:val="90"/>
          <w:sz w:val="20"/>
        </w:rPr>
        <w:t>by</w:t>
      </w:r>
      <w:r>
        <w:rPr>
          <w:b w:val="0"/>
          <w:color w:val="231F20"/>
          <w:spacing w:val="-30"/>
          <w:w w:val="90"/>
          <w:sz w:val="20"/>
        </w:rPr>
        <w:t> </w:t>
      </w:r>
      <w:r>
        <w:rPr>
          <w:b w:val="0"/>
          <w:color w:val="231F20"/>
          <w:w w:val="90"/>
          <w:sz w:val="20"/>
        </w:rPr>
        <w:t>reference</w:t>
      </w:r>
      <w:r>
        <w:rPr>
          <w:b w:val="0"/>
          <w:color w:val="231F20"/>
          <w:spacing w:val="-30"/>
          <w:w w:val="90"/>
          <w:sz w:val="20"/>
        </w:rPr>
        <w:t> </w:t>
      </w:r>
      <w:r>
        <w:rPr>
          <w:b w:val="0"/>
          <w:color w:val="231F20"/>
          <w:w w:val="90"/>
          <w:sz w:val="20"/>
        </w:rPr>
        <w:t>to</w:t>
      </w:r>
      <w:r>
        <w:rPr>
          <w:b w:val="0"/>
          <w:color w:val="231F20"/>
          <w:spacing w:val="-29"/>
          <w:w w:val="90"/>
          <w:sz w:val="20"/>
        </w:rPr>
        <w:t> </w:t>
      </w:r>
      <w:r>
        <w:rPr>
          <w:b w:val="0"/>
          <w:color w:val="231F20"/>
          <w:w w:val="90"/>
          <w:sz w:val="20"/>
        </w:rPr>
        <w:t>Exhibit</w:t>
      </w:r>
      <w:r>
        <w:rPr>
          <w:b w:val="0"/>
          <w:color w:val="231F20"/>
          <w:spacing w:val="-29"/>
          <w:w w:val="90"/>
          <w:sz w:val="20"/>
        </w:rPr>
        <w:t> </w:t>
      </w:r>
      <w:r>
        <w:rPr>
          <w:b w:val="0"/>
          <w:color w:val="231F20"/>
          <w:w w:val="90"/>
          <w:sz w:val="20"/>
        </w:rPr>
        <w:t>10.10</w:t>
      </w:r>
      <w:r>
        <w:rPr>
          <w:b w:val="0"/>
          <w:color w:val="231F20"/>
          <w:spacing w:val="-29"/>
          <w:w w:val="90"/>
          <w:sz w:val="20"/>
        </w:rPr>
        <w:t> </w:t>
      </w:r>
      <w:r>
        <w:rPr>
          <w:b w:val="0"/>
          <w:color w:val="231F20"/>
          <w:w w:val="90"/>
          <w:sz w:val="20"/>
        </w:rPr>
        <w:t>to</w:t>
      </w:r>
      <w:r>
        <w:rPr>
          <w:b w:val="0"/>
          <w:color w:val="231F20"/>
          <w:spacing w:val="-29"/>
          <w:w w:val="90"/>
          <w:sz w:val="20"/>
        </w:rPr>
        <w:t> </w:t>
      </w:r>
      <w:r>
        <w:rPr>
          <w:b w:val="0"/>
          <w:color w:val="231F20"/>
          <w:w w:val="90"/>
          <w:sz w:val="20"/>
        </w:rPr>
        <w:t>Southwest’s</w:t>
      </w:r>
      <w:r>
        <w:rPr>
          <w:b w:val="0"/>
          <w:color w:val="231F20"/>
          <w:spacing w:val="-29"/>
          <w:w w:val="90"/>
          <w:sz w:val="20"/>
        </w:rPr>
        <w:t> </w:t>
      </w:r>
      <w:r>
        <w:rPr>
          <w:b w:val="0"/>
          <w:color w:val="231F20"/>
          <w:w w:val="90"/>
          <w:sz w:val="20"/>
        </w:rPr>
        <w:t>Annual</w:t>
      </w:r>
      <w:r>
        <w:rPr>
          <w:b w:val="0"/>
          <w:color w:val="231F20"/>
          <w:spacing w:val="-30"/>
          <w:w w:val="90"/>
          <w:sz w:val="20"/>
        </w:rPr>
        <w:t> </w:t>
      </w:r>
      <w:r>
        <w:rPr>
          <w:b w:val="0"/>
          <w:color w:val="231F20"/>
          <w:w w:val="90"/>
          <w:sz w:val="20"/>
        </w:rPr>
        <w:t>Report</w:t>
      </w:r>
      <w:r>
        <w:rPr>
          <w:b w:val="0"/>
          <w:color w:val="231F20"/>
          <w:spacing w:val="-30"/>
          <w:w w:val="90"/>
          <w:sz w:val="20"/>
        </w:rPr>
        <w:t> </w:t>
      </w:r>
      <w:r>
        <w:rPr>
          <w:b w:val="0"/>
          <w:color w:val="231F20"/>
          <w:w w:val="90"/>
          <w:sz w:val="20"/>
        </w:rPr>
        <w:t>on Form</w:t>
      </w:r>
      <w:r>
        <w:rPr>
          <w:b w:val="0"/>
          <w:color w:val="231F20"/>
          <w:spacing w:val="-24"/>
          <w:w w:val="90"/>
          <w:sz w:val="20"/>
        </w:rPr>
        <w:t> </w:t>
      </w:r>
      <w:r>
        <w:rPr>
          <w:b w:val="0"/>
          <w:color w:val="231F20"/>
          <w:w w:val="90"/>
          <w:sz w:val="20"/>
        </w:rPr>
        <w:t>10-K</w:t>
      </w:r>
      <w:r>
        <w:rPr>
          <w:b w:val="0"/>
          <w:color w:val="231F20"/>
          <w:spacing w:val="-25"/>
          <w:w w:val="90"/>
          <w:sz w:val="20"/>
        </w:rPr>
        <w:t> </w:t>
      </w:r>
      <w:r>
        <w:rPr>
          <w:b w:val="0"/>
          <w:color w:val="231F20"/>
          <w:w w:val="90"/>
          <w:sz w:val="20"/>
        </w:rPr>
        <w:t>for</w:t>
      </w:r>
      <w:r>
        <w:rPr>
          <w:b w:val="0"/>
          <w:color w:val="231F20"/>
          <w:spacing w:val="-24"/>
          <w:w w:val="90"/>
          <w:sz w:val="20"/>
        </w:rPr>
        <w:t> </w:t>
      </w:r>
      <w:r>
        <w:rPr>
          <w:b w:val="0"/>
          <w:color w:val="231F20"/>
          <w:w w:val="90"/>
          <w:sz w:val="20"/>
        </w:rPr>
        <w:t>the</w:t>
      </w:r>
      <w:r>
        <w:rPr>
          <w:b w:val="0"/>
          <w:color w:val="231F20"/>
          <w:spacing w:val="-25"/>
          <w:w w:val="90"/>
          <w:sz w:val="20"/>
        </w:rPr>
        <w:t> </w:t>
      </w:r>
      <w:r>
        <w:rPr>
          <w:b w:val="0"/>
          <w:color w:val="231F20"/>
          <w:w w:val="90"/>
          <w:sz w:val="20"/>
        </w:rPr>
        <w:t>year</w:t>
      </w:r>
      <w:r>
        <w:rPr>
          <w:b w:val="0"/>
          <w:color w:val="231F20"/>
          <w:spacing w:val="-25"/>
          <w:w w:val="90"/>
          <w:sz w:val="20"/>
        </w:rPr>
        <w:t> </w:t>
      </w:r>
      <w:r>
        <w:rPr>
          <w:b w:val="0"/>
          <w:color w:val="231F20"/>
          <w:w w:val="90"/>
          <w:sz w:val="20"/>
        </w:rPr>
        <w:t>ended</w:t>
      </w:r>
      <w:r>
        <w:rPr>
          <w:b w:val="0"/>
          <w:color w:val="231F20"/>
          <w:spacing w:val="-26"/>
          <w:w w:val="90"/>
          <w:sz w:val="20"/>
        </w:rPr>
        <w:t> </w:t>
      </w:r>
      <w:r>
        <w:rPr>
          <w:b w:val="0"/>
          <w:color w:val="231F20"/>
          <w:w w:val="90"/>
          <w:sz w:val="20"/>
        </w:rPr>
        <w:t>December</w:t>
      </w:r>
      <w:r>
        <w:rPr>
          <w:b w:val="0"/>
          <w:color w:val="231F20"/>
          <w:spacing w:val="-26"/>
          <w:w w:val="90"/>
          <w:sz w:val="20"/>
        </w:rPr>
        <w:t> </w:t>
      </w:r>
      <w:r>
        <w:rPr>
          <w:b w:val="0"/>
          <w:color w:val="231F20"/>
          <w:w w:val="90"/>
          <w:sz w:val="20"/>
        </w:rPr>
        <w:t>31,</w:t>
      </w:r>
      <w:r>
        <w:rPr>
          <w:b w:val="0"/>
          <w:color w:val="231F20"/>
          <w:spacing w:val="-25"/>
          <w:w w:val="90"/>
          <w:sz w:val="20"/>
        </w:rPr>
        <w:t> </w:t>
      </w:r>
      <w:r>
        <w:rPr>
          <w:b w:val="0"/>
          <w:color w:val="231F20"/>
          <w:w w:val="90"/>
          <w:sz w:val="20"/>
        </w:rPr>
        <w:t>2002</w:t>
      </w:r>
      <w:r>
        <w:rPr>
          <w:b w:val="0"/>
          <w:color w:val="231F20"/>
          <w:spacing w:val="-24"/>
          <w:w w:val="90"/>
          <w:sz w:val="20"/>
        </w:rPr>
        <w:t> </w:t>
      </w:r>
      <w:r>
        <w:rPr>
          <w:b w:val="0"/>
          <w:color w:val="231F20"/>
          <w:w w:val="90"/>
          <w:sz w:val="20"/>
        </w:rPr>
        <w:t>(File</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1-7259));</w:t>
      </w:r>
      <w:r>
        <w:rPr>
          <w:b w:val="0"/>
          <w:color w:val="231F20"/>
          <w:spacing w:val="-25"/>
          <w:w w:val="90"/>
          <w:sz w:val="20"/>
        </w:rPr>
        <w:t> </w:t>
      </w:r>
      <w:r>
        <w:rPr>
          <w:b w:val="0"/>
          <w:color w:val="231F20"/>
          <w:w w:val="90"/>
          <w:sz w:val="20"/>
        </w:rPr>
        <w:t>Amendment</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2</w:t>
      </w:r>
      <w:r>
        <w:rPr>
          <w:b w:val="0"/>
          <w:color w:val="231F20"/>
          <w:spacing w:val="-25"/>
          <w:w w:val="90"/>
          <w:sz w:val="20"/>
        </w:rPr>
        <w:t> </w:t>
      </w:r>
      <w:r>
        <w:rPr>
          <w:b w:val="0"/>
          <w:color w:val="231F20"/>
          <w:w w:val="90"/>
          <w:sz w:val="20"/>
        </w:rPr>
        <w:t>to</w:t>
      </w:r>
      <w:r>
        <w:rPr>
          <w:b w:val="0"/>
          <w:color w:val="231F20"/>
          <w:spacing w:val="-24"/>
          <w:w w:val="90"/>
          <w:sz w:val="20"/>
        </w:rPr>
        <w:t> </w:t>
      </w:r>
      <w:r>
        <w:rPr>
          <w:b w:val="0"/>
          <w:color w:val="231F20"/>
          <w:w w:val="90"/>
          <w:sz w:val="20"/>
        </w:rPr>
        <w:t>Southwest Airlines</w:t>
      </w:r>
      <w:r>
        <w:rPr>
          <w:b w:val="0"/>
          <w:color w:val="231F20"/>
          <w:spacing w:val="-29"/>
          <w:w w:val="90"/>
          <w:sz w:val="20"/>
        </w:rPr>
        <w:t> </w:t>
      </w:r>
      <w:r>
        <w:rPr>
          <w:b w:val="0"/>
          <w:color w:val="231F20"/>
          <w:w w:val="90"/>
          <w:sz w:val="20"/>
        </w:rPr>
        <w:t>Co.</w:t>
      </w:r>
      <w:r>
        <w:rPr>
          <w:b w:val="0"/>
          <w:color w:val="231F20"/>
          <w:spacing w:val="-30"/>
          <w:w w:val="90"/>
          <w:sz w:val="20"/>
        </w:rPr>
        <w:t> </w:t>
      </w:r>
      <w:r>
        <w:rPr>
          <w:b w:val="0"/>
          <w:color w:val="231F20"/>
          <w:w w:val="90"/>
          <w:sz w:val="20"/>
        </w:rPr>
        <w:t>401(k)</w:t>
      </w:r>
      <w:r>
        <w:rPr>
          <w:b w:val="0"/>
          <w:color w:val="231F20"/>
          <w:spacing w:val="-29"/>
          <w:w w:val="90"/>
          <w:sz w:val="20"/>
        </w:rPr>
        <w:t> </w:t>
      </w:r>
      <w:r>
        <w:rPr>
          <w:b w:val="0"/>
          <w:color w:val="231F20"/>
          <w:w w:val="90"/>
          <w:sz w:val="20"/>
        </w:rPr>
        <w:t>Plan</w:t>
      </w:r>
      <w:r>
        <w:rPr>
          <w:b w:val="0"/>
          <w:color w:val="231F20"/>
          <w:spacing w:val="-29"/>
          <w:w w:val="90"/>
          <w:sz w:val="20"/>
        </w:rPr>
        <w:t> </w:t>
      </w:r>
      <w:r>
        <w:rPr>
          <w:b w:val="0"/>
          <w:color w:val="231F20"/>
          <w:w w:val="90"/>
          <w:sz w:val="20"/>
        </w:rPr>
        <w:t>(incorporated</w:t>
      </w:r>
      <w:r>
        <w:rPr>
          <w:b w:val="0"/>
          <w:color w:val="231F20"/>
          <w:spacing w:val="-30"/>
          <w:w w:val="90"/>
          <w:sz w:val="20"/>
        </w:rPr>
        <w:t> </w:t>
      </w:r>
      <w:r>
        <w:rPr>
          <w:b w:val="0"/>
          <w:color w:val="231F20"/>
          <w:w w:val="90"/>
          <w:sz w:val="20"/>
        </w:rPr>
        <w:t>by</w:t>
      </w:r>
      <w:r>
        <w:rPr>
          <w:b w:val="0"/>
          <w:color w:val="231F20"/>
          <w:spacing w:val="-30"/>
          <w:w w:val="90"/>
          <w:sz w:val="20"/>
        </w:rPr>
        <w:t> </w:t>
      </w:r>
      <w:r>
        <w:rPr>
          <w:b w:val="0"/>
          <w:color w:val="231F20"/>
          <w:w w:val="90"/>
          <w:sz w:val="20"/>
        </w:rPr>
        <w:t>reference</w:t>
      </w:r>
      <w:r>
        <w:rPr>
          <w:b w:val="0"/>
          <w:color w:val="231F20"/>
          <w:spacing w:val="-30"/>
          <w:w w:val="90"/>
          <w:sz w:val="20"/>
        </w:rPr>
        <w:t> </w:t>
      </w:r>
      <w:r>
        <w:rPr>
          <w:b w:val="0"/>
          <w:color w:val="231F20"/>
          <w:w w:val="90"/>
          <w:sz w:val="20"/>
        </w:rPr>
        <w:t>to</w:t>
      </w:r>
      <w:r>
        <w:rPr>
          <w:b w:val="0"/>
          <w:color w:val="231F20"/>
          <w:spacing w:val="-29"/>
          <w:w w:val="90"/>
          <w:sz w:val="20"/>
        </w:rPr>
        <w:t> </w:t>
      </w:r>
      <w:r>
        <w:rPr>
          <w:b w:val="0"/>
          <w:color w:val="231F20"/>
          <w:w w:val="90"/>
          <w:sz w:val="20"/>
        </w:rPr>
        <w:t>Exhibit</w:t>
      </w:r>
      <w:r>
        <w:rPr>
          <w:b w:val="0"/>
          <w:color w:val="231F20"/>
          <w:spacing w:val="-29"/>
          <w:w w:val="90"/>
          <w:sz w:val="20"/>
        </w:rPr>
        <w:t> </w:t>
      </w:r>
      <w:r>
        <w:rPr>
          <w:b w:val="0"/>
          <w:color w:val="231F20"/>
          <w:w w:val="90"/>
          <w:sz w:val="20"/>
        </w:rPr>
        <w:t>10.10</w:t>
      </w:r>
      <w:r>
        <w:rPr>
          <w:b w:val="0"/>
          <w:color w:val="231F20"/>
          <w:spacing w:val="-29"/>
          <w:w w:val="90"/>
          <w:sz w:val="20"/>
        </w:rPr>
        <w:t> </w:t>
      </w:r>
      <w:r>
        <w:rPr>
          <w:b w:val="0"/>
          <w:color w:val="231F20"/>
          <w:w w:val="90"/>
          <w:sz w:val="20"/>
        </w:rPr>
        <w:t>to</w:t>
      </w:r>
      <w:r>
        <w:rPr>
          <w:b w:val="0"/>
          <w:color w:val="231F20"/>
          <w:spacing w:val="-29"/>
          <w:w w:val="90"/>
          <w:sz w:val="20"/>
        </w:rPr>
        <w:t> </w:t>
      </w:r>
      <w:r>
        <w:rPr>
          <w:b w:val="0"/>
          <w:color w:val="231F20"/>
          <w:w w:val="90"/>
          <w:sz w:val="20"/>
        </w:rPr>
        <w:t>Southwest’s</w:t>
      </w:r>
      <w:r>
        <w:rPr>
          <w:b w:val="0"/>
          <w:color w:val="231F20"/>
          <w:spacing w:val="-29"/>
          <w:w w:val="90"/>
          <w:sz w:val="20"/>
        </w:rPr>
        <w:t> </w:t>
      </w:r>
      <w:r>
        <w:rPr>
          <w:b w:val="0"/>
          <w:color w:val="231F20"/>
          <w:w w:val="90"/>
          <w:sz w:val="20"/>
        </w:rPr>
        <w:t>Annual</w:t>
      </w:r>
      <w:r>
        <w:rPr>
          <w:b w:val="0"/>
          <w:color w:val="231F20"/>
          <w:spacing w:val="-30"/>
          <w:w w:val="90"/>
          <w:sz w:val="20"/>
        </w:rPr>
        <w:t> </w:t>
      </w:r>
      <w:r>
        <w:rPr>
          <w:b w:val="0"/>
          <w:color w:val="231F20"/>
          <w:w w:val="90"/>
          <w:sz w:val="20"/>
        </w:rPr>
        <w:t>Report</w:t>
      </w:r>
      <w:r>
        <w:rPr>
          <w:b w:val="0"/>
          <w:color w:val="231F20"/>
          <w:spacing w:val="-30"/>
          <w:w w:val="90"/>
          <w:sz w:val="20"/>
        </w:rPr>
        <w:t> </w:t>
      </w:r>
      <w:r>
        <w:rPr>
          <w:b w:val="0"/>
          <w:color w:val="231F20"/>
          <w:w w:val="90"/>
          <w:sz w:val="20"/>
        </w:rPr>
        <w:t>on Form</w:t>
      </w:r>
      <w:r>
        <w:rPr>
          <w:b w:val="0"/>
          <w:color w:val="231F20"/>
          <w:spacing w:val="-24"/>
          <w:w w:val="90"/>
          <w:sz w:val="20"/>
        </w:rPr>
        <w:t> </w:t>
      </w:r>
      <w:r>
        <w:rPr>
          <w:b w:val="0"/>
          <w:color w:val="231F20"/>
          <w:w w:val="90"/>
          <w:sz w:val="20"/>
        </w:rPr>
        <w:t>10-K</w:t>
      </w:r>
      <w:r>
        <w:rPr>
          <w:b w:val="0"/>
          <w:color w:val="231F20"/>
          <w:spacing w:val="-25"/>
          <w:w w:val="90"/>
          <w:sz w:val="20"/>
        </w:rPr>
        <w:t> </w:t>
      </w:r>
      <w:r>
        <w:rPr>
          <w:b w:val="0"/>
          <w:color w:val="231F20"/>
          <w:w w:val="90"/>
          <w:sz w:val="20"/>
        </w:rPr>
        <w:t>for</w:t>
      </w:r>
      <w:r>
        <w:rPr>
          <w:b w:val="0"/>
          <w:color w:val="231F20"/>
          <w:spacing w:val="-24"/>
          <w:w w:val="90"/>
          <w:sz w:val="20"/>
        </w:rPr>
        <w:t> </w:t>
      </w:r>
      <w:r>
        <w:rPr>
          <w:b w:val="0"/>
          <w:color w:val="231F20"/>
          <w:w w:val="90"/>
          <w:sz w:val="20"/>
        </w:rPr>
        <w:t>the</w:t>
      </w:r>
      <w:r>
        <w:rPr>
          <w:b w:val="0"/>
          <w:color w:val="231F20"/>
          <w:spacing w:val="-25"/>
          <w:w w:val="90"/>
          <w:sz w:val="20"/>
        </w:rPr>
        <w:t> </w:t>
      </w:r>
      <w:r>
        <w:rPr>
          <w:b w:val="0"/>
          <w:color w:val="231F20"/>
          <w:w w:val="90"/>
          <w:sz w:val="20"/>
        </w:rPr>
        <w:t>year</w:t>
      </w:r>
      <w:r>
        <w:rPr>
          <w:b w:val="0"/>
          <w:color w:val="231F20"/>
          <w:spacing w:val="-25"/>
          <w:w w:val="90"/>
          <w:sz w:val="20"/>
        </w:rPr>
        <w:t> </w:t>
      </w:r>
      <w:r>
        <w:rPr>
          <w:b w:val="0"/>
          <w:color w:val="231F20"/>
          <w:w w:val="90"/>
          <w:sz w:val="20"/>
        </w:rPr>
        <w:t>ended</w:t>
      </w:r>
      <w:r>
        <w:rPr>
          <w:b w:val="0"/>
          <w:color w:val="231F20"/>
          <w:spacing w:val="-26"/>
          <w:w w:val="90"/>
          <w:sz w:val="20"/>
        </w:rPr>
        <w:t> </w:t>
      </w:r>
      <w:r>
        <w:rPr>
          <w:b w:val="0"/>
          <w:color w:val="231F20"/>
          <w:w w:val="90"/>
          <w:sz w:val="20"/>
        </w:rPr>
        <w:t>December</w:t>
      </w:r>
      <w:r>
        <w:rPr>
          <w:b w:val="0"/>
          <w:color w:val="231F20"/>
          <w:spacing w:val="-26"/>
          <w:w w:val="90"/>
          <w:sz w:val="20"/>
        </w:rPr>
        <w:t> </w:t>
      </w:r>
      <w:r>
        <w:rPr>
          <w:b w:val="0"/>
          <w:color w:val="231F20"/>
          <w:w w:val="90"/>
          <w:sz w:val="20"/>
        </w:rPr>
        <w:t>31,</w:t>
      </w:r>
      <w:r>
        <w:rPr>
          <w:b w:val="0"/>
          <w:color w:val="231F20"/>
          <w:spacing w:val="-25"/>
          <w:w w:val="90"/>
          <w:sz w:val="20"/>
        </w:rPr>
        <w:t> </w:t>
      </w:r>
      <w:r>
        <w:rPr>
          <w:b w:val="0"/>
          <w:color w:val="231F20"/>
          <w:w w:val="90"/>
          <w:sz w:val="20"/>
        </w:rPr>
        <w:t>2002</w:t>
      </w:r>
      <w:r>
        <w:rPr>
          <w:b w:val="0"/>
          <w:color w:val="231F20"/>
          <w:spacing w:val="-24"/>
          <w:w w:val="90"/>
          <w:sz w:val="20"/>
        </w:rPr>
        <w:t> </w:t>
      </w:r>
      <w:r>
        <w:rPr>
          <w:b w:val="0"/>
          <w:color w:val="231F20"/>
          <w:w w:val="90"/>
          <w:sz w:val="20"/>
        </w:rPr>
        <w:t>(File</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1-7259));</w:t>
      </w:r>
      <w:r>
        <w:rPr>
          <w:b w:val="0"/>
          <w:color w:val="231F20"/>
          <w:spacing w:val="-25"/>
          <w:w w:val="90"/>
          <w:sz w:val="20"/>
        </w:rPr>
        <w:t> </w:t>
      </w:r>
      <w:r>
        <w:rPr>
          <w:b w:val="0"/>
          <w:color w:val="231F20"/>
          <w:w w:val="90"/>
          <w:sz w:val="20"/>
        </w:rPr>
        <w:t>Amendment</w:t>
      </w:r>
      <w:r>
        <w:rPr>
          <w:b w:val="0"/>
          <w:color w:val="231F20"/>
          <w:spacing w:val="-25"/>
          <w:w w:val="90"/>
          <w:sz w:val="20"/>
        </w:rPr>
        <w:t> </w:t>
      </w:r>
      <w:r>
        <w:rPr>
          <w:b w:val="0"/>
          <w:color w:val="231F20"/>
          <w:w w:val="90"/>
          <w:sz w:val="20"/>
        </w:rPr>
        <w:t>No.</w:t>
      </w:r>
      <w:r>
        <w:rPr>
          <w:b w:val="0"/>
          <w:color w:val="231F20"/>
          <w:spacing w:val="-25"/>
          <w:w w:val="90"/>
          <w:sz w:val="20"/>
        </w:rPr>
        <w:t> </w:t>
      </w:r>
      <w:r>
        <w:rPr>
          <w:b w:val="0"/>
          <w:color w:val="231F20"/>
          <w:w w:val="90"/>
          <w:sz w:val="20"/>
        </w:rPr>
        <w:t>3</w:t>
      </w:r>
      <w:r>
        <w:rPr>
          <w:b w:val="0"/>
          <w:color w:val="231F20"/>
          <w:spacing w:val="-25"/>
          <w:w w:val="90"/>
          <w:sz w:val="20"/>
        </w:rPr>
        <w:t> </w:t>
      </w:r>
      <w:r>
        <w:rPr>
          <w:b w:val="0"/>
          <w:color w:val="231F20"/>
          <w:w w:val="90"/>
          <w:sz w:val="20"/>
        </w:rPr>
        <w:t>to</w:t>
      </w:r>
      <w:r>
        <w:rPr>
          <w:b w:val="0"/>
          <w:color w:val="231F20"/>
          <w:spacing w:val="-24"/>
          <w:w w:val="90"/>
          <w:sz w:val="20"/>
        </w:rPr>
        <w:t> </w:t>
      </w:r>
      <w:r>
        <w:rPr>
          <w:b w:val="0"/>
          <w:color w:val="231F20"/>
          <w:w w:val="90"/>
          <w:sz w:val="20"/>
        </w:rPr>
        <w:t>Southwest </w:t>
      </w:r>
      <w:r>
        <w:rPr>
          <w:b w:val="0"/>
          <w:color w:val="231F20"/>
          <w:w w:val="85"/>
          <w:sz w:val="20"/>
        </w:rPr>
        <w:t>Airlines Co. 401(k) Plan (incorporated by reference to Exhibit 10.2 to Southwest’s Quarterly Report on Form</w:t>
      </w:r>
      <w:r>
        <w:rPr>
          <w:b w:val="0"/>
          <w:color w:val="231F20"/>
          <w:spacing w:val="-26"/>
          <w:w w:val="85"/>
          <w:sz w:val="20"/>
        </w:rPr>
        <w:t> </w:t>
      </w:r>
      <w:r>
        <w:rPr>
          <w:b w:val="0"/>
          <w:color w:val="231F20"/>
          <w:w w:val="85"/>
          <w:sz w:val="20"/>
        </w:rPr>
        <w:t>10-Q</w:t>
      </w:r>
      <w:r>
        <w:rPr>
          <w:b w:val="0"/>
          <w:color w:val="231F20"/>
          <w:spacing w:val="-27"/>
          <w:w w:val="85"/>
          <w:sz w:val="20"/>
        </w:rPr>
        <w:t> </w:t>
      </w:r>
      <w:r>
        <w:rPr>
          <w:b w:val="0"/>
          <w:color w:val="231F20"/>
          <w:w w:val="85"/>
          <w:sz w:val="20"/>
        </w:rPr>
        <w:t>for</w:t>
      </w:r>
      <w:r>
        <w:rPr>
          <w:b w:val="0"/>
          <w:color w:val="231F20"/>
          <w:spacing w:val="-26"/>
          <w:w w:val="85"/>
          <w:sz w:val="20"/>
        </w:rPr>
        <w:t> </w:t>
      </w:r>
      <w:r>
        <w:rPr>
          <w:b w:val="0"/>
          <w:color w:val="231F20"/>
          <w:w w:val="85"/>
          <w:sz w:val="20"/>
        </w:rPr>
        <w:t>the</w:t>
      </w:r>
      <w:r>
        <w:rPr>
          <w:b w:val="0"/>
          <w:color w:val="231F20"/>
          <w:spacing w:val="-27"/>
          <w:w w:val="85"/>
          <w:sz w:val="20"/>
        </w:rPr>
        <w:t> </w:t>
      </w:r>
      <w:r>
        <w:rPr>
          <w:b w:val="0"/>
          <w:color w:val="231F20"/>
          <w:w w:val="85"/>
          <w:sz w:val="20"/>
        </w:rPr>
        <w:t>quarter</w:t>
      </w:r>
      <w:r>
        <w:rPr>
          <w:b w:val="0"/>
          <w:color w:val="231F20"/>
          <w:spacing w:val="-27"/>
          <w:w w:val="85"/>
          <w:sz w:val="20"/>
        </w:rPr>
        <w:t> </w:t>
      </w:r>
      <w:r>
        <w:rPr>
          <w:b w:val="0"/>
          <w:color w:val="231F20"/>
          <w:w w:val="85"/>
          <w:sz w:val="20"/>
        </w:rPr>
        <w:t>ended</w:t>
      </w:r>
      <w:r>
        <w:rPr>
          <w:b w:val="0"/>
          <w:color w:val="231F20"/>
          <w:spacing w:val="-28"/>
          <w:w w:val="85"/>
          <w:sz w:val="20"/>
        </w:rPr>
        <w:t> </w:t>
      </w:r>
      <w:r>
        <w:rPr>
          <w:b w:val="0"/>
          <w:color w:val="231F20"/>
          <w:w w:val="85"/>
          <w:sz w:val="20"/>
        </w:rPr>
        <w:t>June</w:t>
      </w:r>
      <w:r>
        <w:rPr>
          <w:b w:val="0"/>
          <w:color w:val="231F20"/>
          <w:spacing w:val="-28"/>
          <w:w w:val="85"/>
          <w:sz w:val="20"/>
        </w:rPr>
        <w:t> </w:t>
      </w:r>
      <w:r>
        <w:rPr>
          <w:b w:val="0"/>
          <w:color w:val="231F20"/>
          <w:w w:val="85"/>
          <w:sz w:val="20"/>
        </w:rPr>
        <w:t>30,</w:t>
      </w:r>
      <w:r>
        <w:rPr>
          <w:b w:val="0"/>
          <w:color w:val="231F20"/>
          <w:spacing w:val="-27"/>
          <w:w w:val="85"/>
          <w:sz w:val="20"/>
        </w:rPr>
        <w:t> </w:t>
      </w:r>
      <w:r>
        <w:rPr>
          <w:b w:val="0"/>
          <w:color w:val="231F20"/>
          <w:w w:val="85"/>
          <w:sz w:val="20"/>
        </w:rPr>
        <w:t>2003</w:t>
      </w:r>
      <w:r>
        <w:rPr>
          <w:b w:val="0"/>
          <w:color w:val="231F20"/>
          <w:spacing w:val="-27"/>
          <w:w w:val="85"/>
          <w:sz w:val="20"/>
        </w:rPr>
        <w:t> </w:t>
      </w:r>
      <w:r>
        <w:rPr>
          <w:b w:val="0"/>
          <w:color w:val="231F20"/>
          <w:w w:val="85"/>
          <w:sz w:val="20"/>
        </w:rPr>
        <w:t>(File</w:t>
      </w:r>
      <w:r>
        <w:rPr>
          <w:b w:val="0"/>
          <w:color w:val="231F20"/>
          <w:spacing w:val="-27"/>
          <w:w w:val="85"/>
          <w:sz w:val="20"/>
        </w:rPr>
        <w:t> </w:t>
      </w:r>
      <w:r>
        <w:rPr>
          <w:b w:val="0"/>
          <w:color w:val="231F20"/>
          <w:w w:val="85"/>
          <w:sz w:val="20"/>
        </w:rPr>
        <w:t>No.</w:t>
      </w:r>
      <w:r>
        <w:rPr>
          <w:b w:val="0"/>
          <w:color w:val="231F20"/>
          <w:spacing w:val="-28"/>
          <w:w w:val="85"/>
          <w:sz w:val="20"/>
        </w:rPr>
        <w:t> </w:t>
      </w:r>
      <w:r>
        <w:rPr>
          <w:b w:val="0"/>
          <w:color w:val="231F20"/>
          <w:w w:val="85"/>
          <w:sz w:val="20"/>
        </w:rPr>
        <w:t>1-7259));</w:t>
      </w:r>
      <w:r>
        <w:rPr>
          <w:b w:val="0"/>
          <w:color w:val="231F20"/>
          <w:spacing w:val="-26"/>
          <w:w w:val="85"/>
          <w:sz w:val="20"/>
        </w:rPr>
        <w:t> </w:t>
      </w:r>
      <w:r>
        <w:rPr>
          <w:b w:val="0"/>
          <w:color w:val="231F20"/>
          <w:w w:val="85"/>
          <w:sz w:val="20"/>
        </w:rPr>
        <w:t>Amendment</w:t>
      </w:r>
      <w:r>
        <w:rPr>
          <w:b w:val="0"/>
          <w:color w:val="231F20"/>
          <w:spacing w:val="-28"/>
          <w:w w:val="85"/>
          <w:sz w:val="20"/>
        </w:rPr>
        <w:t> </w:t>
      </w:r>
      <w:r>
        <w:rPr>
          <w:b w:val="0"/>
          <w:color w:val="231F20"/>
          <w:w w:val="85"/>
          <w:sz w:val="20"/>
        </w:rPr>
        <w:t>No.</w:t>
      </w:r>
      <w:r>
        <w:rPr>
          <w:b w:val="0"/>
          <w:color w:val="231F20"/>
          <w:spacing w:val="-27"/>
          <w:w w:val="85"/>
          <w:sz w:val="20"/>
        </w:rPr>
        <w:t> </w:t>
      </w:r>
      <w:r>
        <w:rPr>
          <w:b w:val="0"/>
          <w:color w:val="231F20"/>
          <w:w w:val="85"/>
          <w:sz w:val="20"/>
        </w:rPr>
        <w:t>4</w:t>
      </w:r>
      <w:r>
        <w:rPr>
          <w:b w:val="0"/>
          <w:color w:val="231F20"/>
          <w:spacing w:val="-27"/>
          <w:w w:val="85"/>
          <w:sz w:val="20"/>
        </w:rPr>
        <w:t> </w:t>
      </w:r>
      <w:r>
        <w:rPr>
          <w:b w:val="0"/>
          <w:color w:val="231F20"/>
          <w:w w:val="85"/>
          <w:sz w:val="20"/>
        </w:rPr>
        <w:t>to</w:t>
      </w:r>
      <w:r>
        <w:rPr>
          <w:b w:val="0"/>
          <w:color w:val="231F20"/>
          <w:spacing w:val="-27"/>
          <w:w w:val="85"/>
          <w:sz w:val="20"/>
        </w:rPr>
        <w:t> </w:t>
      </w:r>
      <w:r>
        <w:rPr>
          <w:b w:val="0"/>
          <w:color w:val="231F20"/>
          <w:w w:val="85"/>
          <w:sz w:val="20"/>
        </w:rPr>
        <w:t>Southwest</w:t>
      </w:r>
      <w:r>
        <w:rPr>
          <w:b w:val="0"/>
          <w:color w:val="231F20"/>
          <w:spacing w:val="-28"/>
          <w:w w:val="85"/>
          <w:sz w:val="20"/>
        </w:rPr>
        <w:t> </w:t>
      </w:r>
      <w:r>
        <w:rPr>
          <w:b w:val="0"/>
          <w:color w:val="231F20"/>
          <w:w w:val="85"/>
          <w:sz w:val="20"/>
        </w:rPr>
        <w:t>Airlines Co.</w:t>
      </w:r>
      <w:r>
        <w:rPr>
          <w:b w:val="0"/>
          <w:color w:val="231F20"/>
          <w:spacing w:val="-23"/>
          <w:w w:val="85"/>
          <w:sz w:val="20"/>
        </w:rPr>
        <w:t> </w:t>
      </w:r>
      <w:r>
        <w:rPr>
          <w:b w:val="0"/>
          <w:color w:val="231F20"/>
          <w:w w:val="85"/>
          <w:sz w:val="20"/>
        </w:rPr>
        <w:t>401(k)</w:t>
      </w:r>
      <w:r>
        <w:rPr>
          <w:b w:val="0"/>
          <w:color w:val="231F20"/>
          <w:spacing w:val="-22"/>
          <w:w w:val="85"/>
          <w:sz w:val="20"/>
        </w:rPr>
        <w:t> </w:t>
      </w:r>
      <w:r>
        <w:rPr>
          <w:b w:val="0"/>
          <w:color w:val="231F20"/>
          <w:w w:val="85"/>
          <w:sz w:val="20"/>
        </w:rPr>
        <w:t>Plan</w:t>
      </w:r>
      <w:r>
        <w:rPr>
          <w:b w:val="0"/>
          <w:color w:val="231F20"/>
          <w:spacing w:val="-23"/>
          <w:w w:val="85"/>
          <w:sz w:val="20"/>
        </w:rPr>
        <w:t> </w:t>
      </w:r>
      <w:r>
        <w:rPr>
          <w:b w:val="0"/>
          <w:color w:val="231F20"/>
          <w:w w:val="85"/>
          <w:sz w:val="20"/>
        </w:rPr>
        <w:t>(incorporated</w:t>
      </w:r>
      <w:r>
        <w:rPr>
          <w:b w:val="0"/>
          <w:color w:val="231F20"/>
          <w:spacing w:val="-23"/>
          <w:w w:val="85"/>
          <w:sz w:val="20"/>
        </w:rPr>
        <w:t> </w:t>
      </w:r>
      <w:r>
        <w:rPr>
          <w:b w:val="0"/>
          <w:color w:val="231F20"/>
          <w:w w:val="85"/>
          <w:sz w:val="20"/>
        </w:rPr>
        <w:t>by</w:t>
      </w:r>
      <w:r>
        <w:rPr>
          <w:b w:val="0"/>
          <w:color w:val="231F20"/>
          <w:spacing w:val="-22"/>
          <w:w w:val="85"/>
          <w:sz w:val="20"/>
        </w:rPr>
        <w:t> </w:t>
      </w:r>
      <w:r>
        <w:rPr>
          <w:b w:val="0"/>
          <w:color w:val="231F20"/>
          <w:w w:val="85"/>
          <w:sz w:val="20"/>
        </w:rPr>
        <w:t>reference</w:t>
      </w:r>
      <w:r>
        <w:rPr>
          <w:b w:val="0"/>
          <w:color w:val="231F20"/>
          <w:spacing w:val="-24"/>
          <w:w w:val="85"/>
          <w:sz w:val="20"/>
        </w:rPr>
        <w:t> </w:t>
      </w:r>
      <w:r>
        <w:rPr>
          <w:b w:val="0"/>
          <w:color w:val="231F20"/>
          <w:w w:val="85"/>
          <w:sz w:val="20"/>
        </w:rPr>
        <w:t>to</w:t>
      </w:r>
      <w:r>
        <w:rPr>
          <w:b w:val="0"/>
          <w:color w:val="231F20"/>
          <w:spacing w:val="-22"/>
          <w:w w:val="85"/>
          <w:sz w:val="20"/>
        </w:rPr>
        <w:t> </w:t>
      </w:r>
      <w:r>
        <w:rPr>
          <w:b w:val="0"/>
          <w:color w:val="231F20"/>
          <w:w w:val="85"/>
          <w:sz w:val="20"/>
        </w:rPr>
        <w:t>Exhibit</w:t>
      </w:r>
      <w:r>
        <w:rPr>
          <w:b w:val="0"/>
          <w:color w:val="231F20"/>
          <w:spacing w:val="-21"/>
          <w:w w:val="85"/>
          <w:sz w:val="20"/>
        </w:rPr>
        <w:t> </w:t>
      </w:r>
      <w:r>
        <w:rPr>
          <w:b w:val="0"/>
          <w:color w:val="231F20"/>
          <w:w w:val="85"/>
          <w:sz w:val="20"/>
        </w:rPr>
        <w:t>10.9</w:t>
      </w:r>
      <w:r>
        <w:rPr>
          <w:b w:val="0"/>
          <w:color w:val="231F20"/>
          <w:spacing w:val="-22"/>
          <w:w w:val="85"/>
          <w:sz w:val="20"/>
        </w:rPr>
        <w:t> </w:t>
      </w:r>
      <w:r>
        <w:rPr>
          <w:b w:val="0"/>
          <w:color w:val="231F20"/>
          <w:w w:val="85"/>
          <w:sz w:val="20"/>
        </w:rPr>
        <w:t>to</w:t>
      </w:r>
      <w:r>
        <w:rPr>
          <w:b w:val="0"/>
          <w:color w:val="231F20"/>
          <w:spacing w:val="-22"/>
          <w:w w:val="85"/>
          <w:sz w:val="20"/>
        </w:rPr>
        <w:t> </w:t>
      </w:r>
      <w:r>
        <w:rPr>
          <w:b w:val="0"/>
          <w:color w:val="231F20"/>
          <w:w w:val="85"/>
          <w:sz w:val="20"/>
        </w:rPr>
        <w:t>Southwest’s</w:t>
      </w:r>
      <w:r>
        <w:rPr>
          <w:b w:val="0"/>
          <w:color w:val="231F20"/>
          <w:spacing w:val="-22"/>
          <w:w w:val="85"/>
          <w:sz w:val="20"/>
        </w:rPr>
        <w:t> </w:t>
      </w:r>
      <w:r>
        <w:rPr>
          <w:b w:val="0"/>
          <w:color w:val="231F20"/>
          <w:w w:val="85"/>
          <w:sz w:val="20"/>
        </w:rPr>
        <w:t>Annual</w:t>
      </w:r>
      <w:r>
        <w:rPr>
          <w:b w:val="0"/>
          <w:color w:val="231F20"/>
          <w:spacing w:val="-23"/>
          <w:w w:val="85"/>
          <w:sz w:val="20"/>
        </w:rPr>
        <w:t> </w:t>
      </w:r>
      <w:r>
        <w:rPr>
          <w:b w:val="0"/>
          <w:color w:val="231F20"/>
          <w:w w:val="85"/>
          <w:sz w:val="20"/>
        </w:rPr>
        <w:t>Report</w:t>
      </w:r>
      <w:r>
        <w:rPr>
          <w:b w:val="0"/>
          <w:color w:val="231F20"/>
          <w:spacing w:val="-23"/>
          <w:w w:val="85"/>
          <w:sz w:val="20"/>
        </w:rPr>
        <w:t> </w:t>
      </w:r>
      <w:r>
        <w:rPr>
          <w:b w:val="0"/>
          <w:color w:val="231F20"/>
          <w:w w:val="85"/>
          <w:sz w:val="20"/>
        </w:rPr>
        <w:t>on</w:t>
      </w:r>
      <w:r>
        <w:rPr>
          <w:b w:val="0"/>
          <w:color w:val="231F20"/>
          <w:spacing w:val="-22"/>
          <w:w w:val="85"/>
          <w:sz w:val="20"/>
        </w:rPr>
        <w:t> </w:t>
      </w:r>
      <w:r>
        <w:rPr>
          <w:b w:val="0"/>
          <w:color w:val="231F20"/>
          <w:w w:val="85"/>
          <w:sz w:val="20"/>
        </w:rPr>
        <w:t>Form</w:t>
      </w:r>
      <w:r>
        <w:rPr>
          <w:b w:val="0"/>
          <w:color w:val="231F20"/>
          <w:spacing w:val="-22"/>
          <w:w w:val="85"/>
          <w:sz w:val="20"/>
        </w:rPr>
        <w:t> </w:t>
      </w:r>
      <w:r>
        <w:rPr>
          <w:b w:val="0"/>
          <w:color w:val="231F20"/>
          <w:w w:val="85"/>
          <w:sz w:val="20"/>
        </w:rPr>
        <w:t>10-K</w:t>
      </w:r>
      <w:r>
        <w:rPr>
          <w:b w:val="0"/>
          <w:color w:val="231F20"/>
          <w:spacing w:val="-22"/>
          <w:w w:val="85"/>
          <w:sz w:val="20"/>
        </w:rPr>
        <w:t> </w:t>
      </w:r>
      <w:r>
        <w:rPr>
          <w:b w:val="0"/>
          <w:color w:val="231F20"/>
          <w:w w:val="85"/>
          <w:sz w:val="20"/>
        </w:rPr>
        <w:t>for the</w:t>
      </w:r>
      <w:r>
        <w:rPr>
          <w:b w:val="0"/>
          <w:color w:val="231F20"/>
          <w:spacing w:val="-17"/>
          <w:w w:val="85"/>
          <w:sz w:val="20"/>
        </w:rPr>
        <w:t> </w:t>
      </w:r>
      <w:r>
        <w:rPr>
          <w:b w:val="0"/>
          <w:color w:val="231F20"/>
          <w:w w:val="85"/>
          <w:sz w:val="20"/>
        </w:rPr>
        <w:t>year</w:t>
      </w:r>
      <w:r>
        <w:rPr>
          <w:b w:val="0"/>
          <w:color w:val="231F20"/>
          <w:spacing w:val="-18"/>
          <w:w w:val="85"/>
          <w:sz w:val="20"/>
        </w:rPr>
        <w:t> </w:t>
      </w:r>
      <w:r>
        <w:rPr>
          <w:b w:val="0"/>
          <w:color w:val="231F20"/>
          <w:w w:val="85"/>
          <w:sz w:val="20"/>
        </w:rPr>
        <w:t>ended</w:t>
      </w:r>
      <w:r>
        <w:rPr>
          <w:b w:val="0"/>
          <w:color w:val="231F20"/>
          <w:spacing w:val="-18"/>
          <w:w w:val="85"/>
          <w:sz w:val="20"/>
        </w:rPr>
        <w:t> </w:t>
      </w:r>
      <w:r>
        <w:rPr>
          <w:b w:val="0"/>
          <w:color w:val="231F20"/>
          <w:w w:val="85"/>
          <w:sz w:val="20"/>
        </w:rPr>
        <w:t>December</w:t>
      </w:r>
      <w:r>
        <w:rPr>
          <w:b w:val="0"/>
          <w:color w:val="231F20"/>
          <w:spacing w:val="-20"/>
          <w:w w:val="85"/>
          <w:sz w:val="20"/>
        </w:rPr>
        <w:t> </w:t>
      </w:r>
      <w:r>
        <w:rPr>
          <w:b w:val="0"/>
          <w:color w:val="231F20"/>
          <w:w w:val="85"/>
          <w:sz w:val="20"/>
        </w:rPr>
        <w:t>31,</w:t>
      </w:r>
      <w:r>
        <w:rPr>
          <w:b w:val="0"/>
          <w:color w:val="231F20"/>
          <w:spacing w:val="-16"/>
          <w:w w:val="85"/>
          <w:sz w:val="20"/>
        </w:rPr>
        <w:t> </w:t>
      </w:r>
      <w:r>
        <w:rPr>
          <w:b w:val="0"/>
          <w:color w:val="231F20"/>
          <w:w w:val="85"/>
          <w:sz w:val="20"/>
        </w:rPr>
        <w:t>2003</w:t>
      </w:r>
      <w:r>
        <w:rPr>
          <w:b w:val="0"/>
          <w:color w:val="231F20"/>
          <w:spacing w:val="-17"/>
          <w:w w:val="85"/>
          <w:sz w:val="20"/>
        </w:rPr>
        <w:t> </w:t>
      </w:r>
      <w:r>
        <w:rPr>
          <w:b w:val="0"/>
          <w:color w:val="231F20"/>
          <w:w w:val="85"/>
          <w:sz w:val="20"/>
        </w:rPr>
        <w:t>(File</w:t>
      </w:r>
      <w:r>
        <w:rPr>
          <w:b w:val="0"/>
          <w:color w:val="231F20"/>
          <w:spacing w:val="-17"/>
          <w:w w:val="85"/>
          <w:sz w:val="20"/>
        </w:rPr>
        <w:t> </w:t>
      </w:r>
      <w:r>
        <w:rPr>
          <w:b w:val="0"/>
          <w:color w:val="231F20"/>
          <w:w w:val="85"/>
          <w:sz w:val="20"/>
        </w:rPr>
        <w:t>No.</w:t>
      </w:r>
      <w:r>
        <w:rPr>
          <w:b w:val="0"/>
          <w:color w:val="231F20"/>
          <w:spacing w:val="-17"/>
          <w:w w:val="85"/>
          <w:sz w:val="20"/>
        </w:rPr>
        <w:t> </w:t>
      </w:r>
      <w:r>
        <w:rPr>
          <w:b w:val="0"/>
          <w:color w:val="231F20"/>
          <w:w w:val="85"/>
          <w:sz w:val="20"/>
        </w:rPr>
        <w:t>1-7259));</w:t>
      </w:r>
      <w:r>
        <w:rPr>
          <w:b w:val="0"/>
          <w:color w:val="231F20"/>
          <w:spacing w:val="-16"/>
          <w:w w:val="85"/>
          <w:sz w:val="20"/>
        </w:rPr>
        <w:t> </w:t>
      </w:r>
      <w:r>
        <w:rPr>
          <w:b w:val="0"/>
          <w:color w:val="231F20"/>
          <w:w w:val="85"/>
          <w:sz w:val="20"/>
        </w:rPr>
        <w:t>Amendment</w:t>
      </w:r>
      <w:r>
        <w:rPr>
          <w:b w:val="0"/>
          <w:color w:val="231F20"/>
          <w:spacing w:val="-18"/>
          <w:w w:val="85"/>
          <w:sz w:val="20"/>
        </w:rPr>
        <w:t> </w:t>
      </w:r>
      <w:r>
        <w:rPr>
          <w:b w:val="0"/>
          <w:color w:val="231F20"/>
          <w:w w:val="85"/>
          <w:sz w:val="20"/>
        </w:rPr>
        <w:t>No.</w:t>
      </w:r>
      <w:r>
        <w:rPr>
          <w:b w:val="0"/>
          <w:color w:val="231F20"/>
          <w:spacing w:val="-17"/>
          <w:w w:val="85"/>
          <w:sz w:val="20"/>
        </w:rPr>
        <w:t> </w:t>
      </w:r>
      <w:r>
        <w:rPr>
          <w:b w:val="0"/>
          <w:color w:val="231F20"/>
          <w:w w:val="85"/>
          <w:sz w:val="20"/>
        </w:rPr>
        <w:t>5</w:t>
      </w:r>
      <w:r>
        <w:rPr>
          <w:b w:val="0"/>
          <w:color w:val="231F20"/>
          <w:spacing w:val="-17"/>
          <w:w w:val="85"/>
          <w:sz w:val="20"/>
        </w:rPr>
        <w:t> </w:t>
      </w:r>
      <w:r>
        <w:rPr>
          <w:b w:val="0"/>
          <w:color w:val="231F20"/>
          <w:w w:val="85"/>
          <w:sz w:val="20"/>
        </w:rPr>
        <w:t>to</w:t>
      </w:r>
      <w:r>
        <w:rPr>
          <w:b w:val="0"/>
          <w:color w:val="231F20"/>
          <w:spacing w:val="-17"/>
          <w:w w:val="85"/>
          <w:sz w:val="20"/>
        </w:rPr>
        <w:t> </w:t>
      </w:r>
      <w:r>
        <w:rPr>
          <w:b w:val="0"/>
          <w:color w:val="231F20"/>
          <w:w w:val="85"/>
          <w:sz w:val="20"/>
        </w:rPr>
        <w:t>Southwest</w:t>
      </w:r>
      <w:r>
        <w:rPr>
          <w:b w:val="0"/>
          <w:color w:val="231F20"/>
          <w:spacing w:val="-17"/>
          <w:w w:val="85"/>
          <w:sz w:val="20"/>
        </w:rPr>
        <w:t> </w:t>
      </w:r>
      <w:r>
        <w:rPr>
          <w:b w:val="0"/>
          <w:color w:val="231F20"/>
          <w:w w:val="85"/>
          <w:sz w:val="20"/>
        </w:rPr>
        <w:t>Airlines</w:t>
      </w:r>
      <w:r>
        <w:rPr>
          <w:b w:val="0"/>
          <w:color w:val="231F20"/>
          <w:spacing w:val="-16"/>
          <w:w w:val="85"/>
          <w:sz w:val="20"/>
        </w:rPr>
        <w:t> </w:t>
      </w:r>
      <w:r>
        <w:rPr>
          <w:b w:val="0"/>
          <w:color w:val="231F20"/>
          <w:w w:val="85"/>
          <w:sz w:val="20"/>
        </w:rPr>
        <w:t>Co.</w:t>
      </w:r>
      <w:r>
        <w:rPr>
          <w:b w:val="0"/>
          <w:color w:val="231F20"/>
          <w:spacing w:val="-17"/>
          <w:w w:val="85"/>
          <w:sz w:val="20"/>
        </w:rPr>
        <w:t> </w:t>
      </w:r>
      <w:r>
        <w:rPr>
          <w:b w:val="0"/>
          <w:color w:val="231F20"/>
          <w:w w:val="85"/>
          <w:sz w:val="20"/>
        </w:rPr>
        <w:t>401(k) </w:t>
      </w:r>
      <w:r>
        <w:rPr>
          <w:b w:val="0"/>
          <w:color w:val="231F20"/>
          <w:w w:val="80"/>
          <w:sz w:val="20"/>
        </w:rPr>
        <w:t>Plan</w:t>
      </w:r>
      <w:r>
        <w:rPr>
          <w:b w:val="0"/>
          <w:color w:val="231F20"/>
          <w:spacing w:val="-11"/>
          <w:w w:val="80"/>
          <w:sz w:val="20"/>
        </w:rPr>
        <w:t> </w:t>
      </w:r>
      <w:r>
        <w:rPr>
          <w:b w:val="0"/>
          <w:color w:val="231F20"/>
          <w:w w:val="80"/>
          <w:sz w:val="20"/>
        </w:rPr>
        <w:t>(incorporated</w:t>
      </w:r>
      <w:r>
        <w:rPr>
          <w:b w:val="0"/>
          <w:color w:val="231F20"/>
          <w:spacing w:val="-12"/>
          <w:w w:val="80"/>
          <w:sz w:val="20"/>
        </w:rPr>
        <w:t> </w:t>
      </w:r>
      <w:r>
        <w:rPr>
          <w:b w:val="0"/>
          <w:color w:val="231F20"/>
          <w:w w:val="80"/>
          <w:sz w:val="20"/>
        </w:rPr>
        <w:t>by</w:t>
      </w:r>
      <w:r>
        <w:rPr>
          <w:b w:val="0"/>
          <w:color w:val="231F20"/>
          <w:spacing w:val="-11"/>
          <w:w w:val="80"/>
          <w:sz w:val="20"/>
        </w:rPr>
        <w:t> </w:t>
      </w:r>
      <w:r>
        <w:rPr>
          <w:b w:val="0"/>
          <w:color w:val="231F20"/>
          <w:w w:val="80"/>
          <w:sz w:val="20"/>
        </w:rPr>
        <w:t>reference</w:t>
      </w:r>
      <w:r>
        <w:rPr>
          <w:b w:val="0"/>
          <w:color w:val="231F20"/>
          <w:spacing w:val="-14"/>
          <w:w w:val="80"/>
          <w:sz w:val="20"/>
        </w:rPr>
        <w:t> </w:t>
      </w:r>
      <w:r>
        <w:rPr>
          <w:b w:val="0"/>
          <w:color w:val="231F20"/>
          <w:w w:val="80"/>
          <w:sz w:val="20"/>
        </w:rPr>
        <w:t>to</w:t>
      </w:r>
      <w:r>
        <w:rPr>
          <w:b w:val="0"/>
          <w:color w:val="231F20"/>
          <w:spacing w:val="-10"/>
          <w:w w:val="80"/>
          <w:sz w:val="20"/>
        </w:rPr>
        <w:t> </w:t>
      </w:r>
      <w:r>
        <w:rPr>
          <w:b w:val="0"/>
          <w:color w:val="231F20"/>
          <w:w w:val="80"/>
          <w:sz w:val="20"/>
        </w:rPr>
        <w:t>Exhibit</w:t>
      </w:r>
      <w:r>
        <w:rPr>
          <w:b w:val="0"/>
          <w:color w:val="231F20"/>
          <w:spacing w:val="-11"/>
          <w:w w:val="80"/>
          <w:sz w:val="20"/>
        </w:rPr>
        <w:t> </w:t>
      </w:r>
      <w:r>
        <w:rPr>
          <w:b w:val="0"/>
          <w:color w:val="231F20"/>
          <w:w w:val="80"/>
          <w:sz w:val="20"/>
        </w:rPr>
        <w:t>10.9</w:t>
      </w:r>
      <w:r>
        <w:rPr>
          <w:b w:val="0"/>
          <w:color w:val="231F20"/>
          <w:spacing w:val="-10"/>
          <w:w w:val="80"/>
          <w:sz w:val="20"/>
        </w:rPr>
        <w:t> </w:t>
      </w:r>
      <w:r>
        <w:rPr>
          <w:b w:val="0"/>
          <w:color w:val="231F20"/>
          <w:w w:val="80"/>
          <w:sz w:val="20"/>
        </w:rPr>
        <w:t>to</w:t>
      </w:r>
      <w:r>
        <w:rPr>
          <w:b w:val="0"/>
          <w:color w:val="231F20"/>
          <w:spacing w:val="-10"/>
          <w:w w:val="80"/>
          <w:sz w:val="20"/>
        </w:rPr>
        <w:t> </w:t>
      </w:r>
      <w:r>
        <w:rPr>
          <w:b w:val="0"/>
          <w:color w:val="231F20"/>
          <w:w w:val="80"/>
          <w:sz w:val="20"/>
        </w:rPr>
        <w:t>Southwest’s</w:t>
      </w:r>
      <w:r>
        <w:rPr>
          <w:b w:val="0"/>
          <w:color w:val="231F20"/>
          <w:spacing w:val="-11"/>
          <w:w w:val="80"/>
          <w:sz w:val="20"/>
        </w:rPr>
        <w:t> </w:t>
      </w:r>
      <w:r>
        <w:rPr>
          <w:b w:val="0"/>
          <w:color w:val="231F20"/>
          <w:w w:val="80"/>
          <w:sz w:val="20"/>
        </w:rPr>
        <w:t>Annual</w:t>
      </w:r>
      <w:r>
        <w:rPr>
          <w:b w:val="0"/>
          <w:color w:val="231F20"/>
          <w:spacing w:val="-12"/>
          <w:w w:val="80"/>
          <w:sz w:val="20"/>
        </w:rPr>
        <w:t> </w:t>
      </w:r>
      <w:r>
        <w:rPr>
          <w:b w:val="0"/>
          <w:color w:val="231F20"/>
          <w:w w:val="80"/>
          <w:sz w:val="20"/>
        </w:rPr>
        <w:t>Report</w:t>
      </w:r>
      <w:r>
        <w:rPr>
          <w:b w:val="0"/>
          <w:color w:val="231F20"/>
          <w:spacing w:val="-12"/>
          <w:w w:val="80"/>
          <w:sz w:val="20"/>
        </w:rPr>
        <w:t> </w:t>
      </w:r>
      <w:r>
        <w:rPr>
          <w:b w:val="0"/>
          <w:color w:val="231F20"/>
          <w:w w:val="80"/>
          <w:sz w:val="20"/>
        </w:rPr>
        <w:t>on</w:t>
      </w:r>
      <w:r>
        <w:rPr>
          <w:b w:val="0"/>
          <w:color w:val="231F20"/>
          <w:spacing w:val="-11"/>
          <w:w w:val="80"/>
          <w:sz w:val="20"/>
        </w:rPr>
        <w:t> </w:t>
      </w:r>
      <w:r>
        <w:rPr>
          <w:b w:val="0"/>
          <w:color w:val="231F20"/>
          <w:w w:val="80"/>
          <w:sz w:val="20"/>
        </w:rPr>
        <w:t>Form</w:t>
      </w:r>
      <w:r>
        <w:rPr>
          <w:b w:val="0"/>
          <w:color w:val="231F20"/>
          <w:spacing w:val="-10"/>
          <w:w w:val="80"/>
          <w:sz w:val="20"/>
        </w:rPr>
        <w:t> </w:t>
      </w:r>
      <w:r>
        <w:rPr>
          <w:b w:val="0"/>
          <w:color w:val="231F20"/>
          <w:w w:val="80"/>
          <w:sz w:val="20"/>
        </w:rPr>
        <w:t>10-K</w:t>
      </w:r>
      <w:r>
        <w:rPr>
          <w:b w:val="0"/>
          <w:color w:val="231F20"/>
          <w:spacing w:val="-10"/>
          <w:w w:val="80"/>
          <w:sz w:val="20"/>
        </w:rPr>
        <w:t> </w:t>
      </w:r>
      <w:r>
        <w:rPr>
          <w:b w:val="0"/>
          <w:color w:val="231F20"/>
          <w:w w:val="80"/>
          <w:sz w:val="20"/>
        </w:rPr>
        <w:t>for</w:t>
      </w:r>
      <w:r>
        <w:rPr>
          <w:b w:val="0"/>
          <w:color w:val="231F20"/>
          <w:spacing w:val="-11"/>
          <w:w w:val="80"/>
          <w:sz w:val="20"/>
        </w:rPr>
        <w:t> </w:t>
      </w:r>
      <w:r>
        <w:rPr>
          <w:b w:val="0"/>
          <w:color w:val="231F20"/>
          <w:w w:val="80"/>
          <w:sz w:val="20"/>
        </w:rPr>
        <w:t>the</w:t>
      </w:r>
      <w:r>
        <w:rPr>
          <w:b w:val="0"/>
          <w:color w:val="231F20"/>
          <w:spacing w:val="-11"/>
          <w:w w:val="80"/>
          <w:sz w:val="20"/>
        </w:rPr>
        <w:t> </w:t>
      </w:r>
      <w:r>
        <w:rPr>
          <w:b w:val="0"/>
          <w:color w:val="231F20"/>
          <w:w w:val="80"/>
          <w:sz w:val="20"/>
        </w:rPr>
        <w:t>year</w:t>
      </w:r>
      <w:r>
        <w:rPr>
          <w:b w:val="0"/>
          <w:color w:val="231F20"/>
          <w:spacing w:val="-12"/>
          <w:w w:val="80"/>
          <w:sz w:val="20"/>
        </w:rPr>
        <w:t> </w:t>
      </w:r>
      <w:r>
        <w:rPr>
          <w:b w:val="0"/>
          <w:color w:val="231F20"/>
          <w:w w:val="80"/>
          <w:sz w:val="20"/>
        </w:rPr>
        <w:t>ended </w:t>
      </w:r>
      <w:r>
        <w:rPr>
          <w:b w:val="0"/>
          <w:color w:val="231F20"/>
          <w:w w:val="90"/>
          <w:sz w:val="20"/>
        </w:rPr>
        <w:t>December 31, 2004 (File No. 1-7259)); Amendment No. 6 to Southwest Airlines Co. 401(k) Plan </w:t>
      </w:r>
      <w:r>
        <w:rPr>
          <w:b w:val="0"/>
          <w:color w:val="231F20"/>
          <w:w w:val="85"/>
          <w:sz w:val="20"/>
        </w:rPr>
        <w:t>(incorporated</w:t>
      </w:r>
      <w:r>
        <w:rPr>
          <w:b w:val="0"/>
          <w:color w:val="231F20"/>
          <w:spacing w:val="-19"/>
          <w:w w:val="85"/>
          <w:sz w:val="20"/>
        </w:rPr>
        <w:t> </w:t>
      </w:r>
      <w:r>
        <w:rPr>
          <w:b w:val="0"/>
          <w:color w:val="231F20"/>
          <w:w w:val="85"/>
          <w:sz w:val="20"/>
        </w:rPr>
        <w:t>by</w:t>
      </w:r>
      <w:r>
        <w:rPr>
          <w:b w:val="0"/>
          <w:color w:val="231F20"/>
          <w:spacing w:val="-19"/>
          <w:w w:val="85"/>
          <w:sz w:val="20"/>
        </w:rPr>
        <w:t> </w:t>
      </w:r>
      <w:r>
        <w:rPr>
          <w:b w:val="0"/>
          <w:color w:val="231F20"/>
          <w:w w:val="85"/>
          <w:sz w:val="20"/>
        </w:rPr>
        <w:t>reference</w:t>
      </w:r>
      <w:r>
        <w:rPr>
          <w:b w:val="0"/>
          <w:color w:val="231F20"/>
          <w:spacing w:val="-20"/>
          <w:w w:val="85"/>
          <w:sz w:val="20"/>
        </w:rPr>
        <w:t> </w:t>
      </w:r>
      <w:r>
        <w:rPr>
          <w:b w:val="0"/>
          <w:color w:val="231F20"/>
          <w:w w:val="85"/>
          <w:sz w:val="20"/>
        </w:rPr>
        <w:t>to</w:t>
      </w:r>
      <w:r>
        <w:rPr>
          <w:b w:val="0"/>
          <w:color w:val="231F20"/>
          <w:spacing w:val="-19"/>
          <w:w w:val="85"/>
          <w:sz w:val="20"/>
        </w:rPr>
        <w:t> </w:t>
      </w:r>
      <w:r>
        <w:rPr>
          <w:b w:val="0"/>
          <w:color w:val="231F20"/>
          <w:w w:val="85"/>
          <w:sz w:val="20"/>
        </w:rPr>
        <w:t>Exhibit</w:t>
      </w:r>
      <w:r>
        <w:rPr>
          <w:b w:val="0"/>
          <w:color w:val="231F20"/>
          <w:spacing w:val="-19"/>
          <w:w w:val="85"/>
          <w:sz w:val="20"/>
        </w:rPr>
        <w:t> </w:t>
      </w:r>
      <w:r>
        <w:rPr>
          <w:b w:val="0"/>
          <w:color w:val="231F20"/>
          <w:w w:val="85"/>
          <w:sz w:val="20"/>
        </w:rPr>
        <w:t>10.9</w:t>
      </w:r>
      <w:r>
        <w:rPr>
          <w:b w:val="0"/>
          <w:color w:val="231F20"/>
          <w:spacing w:val="-19"/>
          <w:w w:val="85"/>
          <w:sz w:val="20"/>
        </w:rPr>
        <w:t> </w:t>
      </w:r>
      <w:r>
        <w:rPr>
          <w:b w:val="0"/>
          <w:color w:val="231F20"/>
          <w:w w:val="85"/>
          <w:sz w:val="20"/>
        </w:rPr>
        <w:t>to</w:t>
      </w:r>
      <w:r>
        <w:rPr>
          <w:b w:val="0"/>
          <w:color w:val="231F20"/>
          <w:spacing w:val="-19"/>
          <w:w w:val="85"/>
          <w:sz w:val="20"/>
        </w:rPr>
        <w:t> </w:t>
      </w:r>
      <w:r>
        <w:rPr>
          <w:b w:val="0"/>
          <w:color w:val="231F20"/>
          <w:w w:val="85"/>
          <w:sz w:val="20"/>
        </w:rPr>
        <w:t>Southwest’s</w:t>
      </w:r>
      <w:r>
        <w:rPr>
          <w:b w:val="0"/>
          <w:color w:val="231F20"/>
          <w:spacing w:val="-19"/>
          <w:w w:val="85"/>
          <w:sz w:val="20"/>
        </w:rPr>
        <w:t> </w:t>
      </w:r>
      <w:r>
        <w:rPr>
          <w:b w:val="0"/>
          <w:color w:val="231F20"/>
          <w:w w:val="85"/>
          <w:sz w:val="20"/>
        </w:rPr>
        <w:t>Annual</w:t>
      </w:r>
      <w:r>
        <w:rPr>
          <w:b w:val="0"/>
          <w:color w:val="231F20"/>
          <w:spacing w:val="-20"/>
          <w:w w:val="85"/>
          <w:sz w:val="20"/>
        </w:rPr>
        <w:t> </w:t>
      </w:r>
      <w:r>
        <w:rPr>
          <w:b w:val="0"/>
          <w:color w:val="231F20"/>
          <w:w w:val="85"/>
          <w:sz w:val="20"/>
        </w:rPr>
        <w:t>Report</w:t>
      </w:r>
      <w:r>
        <w:rPr>
          <w:b w:val="0"/>
          <w:color w:val="231F20"/>
          <w:spacing w:val="-19"/>
          <w:w w:val="85"/>
          <w:sz w:val="20"/>
        </w:rPr>
        <w:t> </w:t>
      </w:r>
      <w:r>
        <w:rPr>
          <w:b w:val="0"/>
          <w:color w:val="231F20"/>
          <w:w w:val="85"/>
          <w:sz w:val="20"/>
        </w:rPr>
        <w:t>on</w:t>
      </w:r>
      <w:r>
        <w:rPr>
          <w:b w:val="0"/>
          <w:color w:val="231F20"/>
          <w:spacing w:val="-19"/>
          <w:w w:val="85"/>
          <w:sz w:val="20"/>
        </w:rPr>
        <w:t> </w:t>
      </w:r>
      <w:r>
        <w:rPr>
          <w:b w:val="0"/>
          <w:color w:val="231F20"/>
          <w:w w:val="85"/>
          <w:sz w:val="20"/>
        </w:rPr>
        <w:t>Form</w:t>
      </w:r>
      <w:r>
        <w:rPr>
          <w:b w:val="0"/>
          <w:color w:val="231F20"/>
          <w:spacing w:val="-19"/>
          <w:w w:val="85"/>
          <w:sz w:val="20"/>
        </w:rPr>
        <w:t> </w:t>
      </w:r>
      <w:r>
        <w:rPr>
          <w:b w:val="0"/>
          <w:color w:val="231F20"/>
          <w:w w:val="85"/>
          <w:sz w:val="20"/>
        </w:rPr>
        <w:t>10-K</w:t>
      </w:r>
      <w:r>
        <w:rPr>
          <w:b w:val="0"/>
          <w:color w:val="231F20"/>
          <w:spacing w:val="-19"/>
          <w:w w:val="85"/>
          <w:sz w:val="20"/>
        </w:rPr>
        <w:t> </w:t>
      </w:r>
      <w:r>
        <w:rPr>
          <w:b w:val="0"/>
          <w:color w:val="231F20"/>
          <w:w w:val="85"/>
          <w:sz w:val="20"/>
        </w:rPr>
        <w:t>for</w:t>
      </w:r>
      <w:r>
        <w:rPr>
          <w:b w:val="0"/>
          <w:color w:val="231F20"/>
          <w:spacing w:val="-18"/>
          <w:w w:val="85"/>
          <w:sz w:val="20"/>
        </w:rPr>
        <w:t> </w:t>
      </w:r>
      <w:r>
        <w:rPr>
          <w:b w:val="0"/>
          <w:color w:val="231F20"/>
          <w:w w:val="85"/>
          <w:sz w:val="20"/>
        </w:rPr>
        <w:t>the</w:t>
      </w:r>
      <w:r>
        <w:rPr>
          <w:b w:val="0"/>
          <w:color w:val="231F20"/>
          <w:spacing w:val="-19"/>
          <w:w w:val="85"/>
          <w:sz w:val="20"/>
        </w:rPr>
        <w:t> </w:t>
      </w:r>
      <w:r>
        <w:rPr>
          <w:b w:val="0"/>
          <w:color w:val="231F20"/>
          <w:w w:val="85"/>
          <w:sz w:val="20"/>
        </w:rPr>
        <w:t>year</w:t>
      </w:r>
      <w:r>
        <w:rPr>
          <w:b w:val="0"/>
          <w:color w:val="231F20"/>
          <w:spacing w:val="-20"/>
          <w:w w:val="85"/>
          <w:sz w:val="20"/>
        </w:rPr>
        <w:t> </w:t>
      </w:r>
      <w:r>
        <w:rPr>
          <w:b w:val="0"/>
          <w:color w:val="231F20"/>
          <w:w w:val="85"/>
          <w:sz w:val="20"/>
        </w:rPr>
        <w:t>ended </w:t>
      </w:r>
      <w:r>
        <w:rPr>
          <w:b w:val="0"/>
          <w:color w:val="231F20"/>
          <w:w w:val="90"/>
          <w:sz w:val="20"/>
        </w:rPr>
        <w:t>December</w:t>
      </w:r>
      <w:r>
        <w:rPr>
          <w:b w:val="0"/>
          <w:color w:val="231F20"/>
          <w:spacing w:val="-31"/>
          <w:w w:val="90"/>
          <w:sz w:val="20"/>
        </w:rPr>
        <w:t> </w:t>
      </w:r>
      <w:r>
        <w:rPr>
          <w:b w:val="0"/>
          <w:color w:val="231F20"/>
          <w:w w:val="90"/>
          <w:sz w:val="20"/>
        </w:rPr>
        <w:t>31,</w:t>
      </w:r>
      <w:r>
        <w:rPr>
          <w:b w:val="0"/>
          <w:color w:val="231F20"/>
          <w:spacing w:val="-30"/>
          <w:w w:val="90"/>
          <w:sz w:val="20"/>
        </w:rPr>
        <w:t> </w:t>
      </w:r>
      <w:r>
        <w:rPr>
          <w:b w:val="0"/>
          <w:color w:val="231F20"/>
          <w:w w:val="90"/>
          <w:sz w:val="20"/>
        </w:rPr>
        <w:t>2005</w:t>
      </w:r>
      <w:r>
        <w:rPr>
          <w:b w:val="0"/>
          <w:color w:val="231F20"/>
          <w:spacing w:val="-30"/>
          <w:w w:val="90"/>
          <w:sz w:val="20"/>
        </w:rPr>
        <w:t> </w:t>
      </w:r>
      <w:r>
        <w:rPr>
          <w:b w:val="0"/>
          <w:color w:val="231F20"/>
          <w:w w:val="90"/>
          <w:sz w:val="20"/>
        </w:rPr>
        <w:t>(File</w:t>
      </w:r>
      <w:r>
        <w:rPr>
          <w:b w:val="0"/>
          <w:color w:val="231F20"/>
          <w:spacing w:val="-30"/>
          <w:w w:val="90"/>
          <w:sz w:val="20"/>
        </w:rPr>
        <w:t> </w:t>
      </w:r>
      <w:r>
        <w:rPr>
          <w:b w:val="0"/>
          <w:color w:val="231F20"/>
          <w:w w:val="90"/>
          <w:sz w:val="20"/>
        </w:rPr>
        <w:t>No.</w:t>
      </w:r>
      <w:r>
        <w:rPr>
          <w:b w:val="0"/>
          <w:color w:val="231F20"/>
          <w:spacing w:val="-30"/>
          <w:w w:val="90"/>
          <w:sz w:val="20"/>
        </w:rPr>
        <w:t> </w:t>
      </w:r>
      <w:r>
        <w:rPr>
          <w:b w:val="0"/>
          <w:color w:val="231F20"/>
          <w:w w:val="90"/>
          <w:sz w:val="20"/>
        </w:rPr>
        <w:t>1-7259));</w:t>
      </w:r>
      <w:r>
        <w:rPr>
          <w:b w:val="0"/>
          <w:color w:val="231F20"/>
          <w:spacing w:val="-30"/>
          <w:w w:val="90"/>
          <w:sz w:val="20"/>
        </w:rPr>
        <w:t> </w:t>
      </w:r>
      <w:r>
        <w:rPr>
          <w:b w:val="0"/>
          <w:color w:val="231F20"/>
          <w:w w:val="90"/>
          <w:sz w:val="20"/>
        </w:rPr>
        <w:t>Amendment</w:t>
      </w:r>
      <w:r>
        <w:rPr>
          <w:b w:val="0"/>
          <w:color w:val="231F20"/>
          <w:spacing w:val="-31"/>
          <w:w w:val="90"/>
          <w:sz w:val="20"/>
        </w:rPr>
        <w:t> </w:t>
      </w:r>
      <w:r>
        <w:rPr>
          <w:b w:val="0"/>
          <w:color w:val="231F20"/>
          <w:w w:val="90"/>
          <w:sz w:val="20"/>
        </w:rPr>
        <w:t>No.</w:t>
      </w:r>
      <w:r>
        <w:rPr>
          <w:b w:val="0"/>
          <w:color w:val="231F20"/>
          <w:spacing w:val="-30"/>
          <w:w w:val="90"/>
          <w:sz w:val="20"/>
        </w:rPr>
        <w:t> </w:t>
      </w:r>
      <w:r>
        <w:rPr>
          <w:b w:val="0"/>
          <w:color w:val="231F20"/>
          <w:w w:val="90"/>
          <w:sz w:val="20"/>
        </w:rPr>
        <w:t>7</w:t>
      </w:r>
      <w:r>
        <w:rPr>
          <w:b w:val="0"/>
          <w:color w:val="231F20"/>
          <w:spacing w:val="-30"/>
          <w:w w:val="90"/>
          <w:sz w:val="20"/>
        </w:rPr>
        <w:t> </w:t>
      </w:r>
      <w:r>
        <w:rPr>
          <w:b w:val="0"/>
          <w:color w:val="231F20"/>
          <w:w w:val="90"/>
          <w:sz w:val="20"/>
        </w:rPr>
        <w:t>to</w:t>
      </w:r>
      <w:r>
        <w:rPr>
          <w:b w:val="0"/>
          <w:color w:val="231F20"/>
          <w:spacing w:val="-30"/>
          <w:w w:val="90"/>
          <w:sz w:val="20"/>
        </w:rPr>
        <w:t> </w:t>
      </w:r>
      <w:r>
        <w:rPr>
          <w:b w:val="0"/>
          <w:color w:val="231F20"/>
          <w:w w:val="90"/>
          <w:sz w:val="20"/>
        </w:rPr>
        <w:t>Southwest</w:t>
      </w:r>
      <w:r>
        <w:rPr>
          <w:b w:val="0"/>
          <w:color w:val="231F20"/>
          <w:spacing w:val="-30"/>
          <w:w w:val="90"/>
          <w:sz w:val="20"/>
        </w:rPr>
        <w:t> </w:t>
      </w:r>
      <w:r>
        <w:rPr>
          <w:b w:val="0"/>
          <w:color w:val="231F20"/>
          <w:w w:val="90"/>
          <w:sz w:val="20"/>
        </w:rPr>
        <w:t>Airlines</w:t>
      </w:r>
      <w:r>
        <w:rPr>
          <w:b w:val="0"/>
          <w:color w:val="231F20"/>
          <w:spacing w:val="-30"/>
          <w:w w:val="90"/>
          <w:sz w:val="20"/>
        </w:rPr>
        <w:t> </w:t>
      </w:r>
      <w:r>
        <w:rPr>
          <w:b w:val="0"/>
          <w:color w:val="231F20"/>
          <w:w w:val="90"/>
          <w:sz w:val="20"/>
        </w:rPr>
        <w:t>Co.</w:t>
      </w:r>
      <w:r>
        <w:rPr>
          <w:b w:val="0"/>
          <w:color w:val="231F20"/>
          <w:spacing w:val="-30"/>
          <w:w w:val="90"/>
          <w:sz w:val="20"/>
        </w:rPr>
        <w:t> </w:t>
      </w:r>
      <w:r>
        <w:rPr>
          <w:b w:val="0"/>
          <w:color w:val="231F20"/>
          <w:w w:val="90"/>
          <w:sz w:val="20"/>
        </w:rPr>
        <w:t>401(k)</w:t>
      </w:r>
      <w:r>
        <w:rPr>
          <w:b w:val="0"/>
          <w:color w:val="231F20"/>
          <w:spacing w:val="-30"/>
          <w:w w:val="90"/>
          <w:sz w:val="20"/>
        </w:rPr>
        <w:t> </w:t>
      </w:r>
      <w:r>
        <w:rPr>
          <w:b w:val="0"/>
          <w:color w:val="231F20"/>
          <w:w w:val="90"/>
          <w:sz w:val="20"/>
        </w:rPr>
        <w:t>Plan.</w:t>
      </w:r>
    </w:p>
    <w:p>
      <w:pPr>
        <w:pStyle w:val="ListParagraph"/>
        <w:numPr>
          <w:ilvl w:val="1"/>
          <w:numId w:val="12"/>
        </w:numPr>
        <w:tabs>
          <w:tab w:pos="751" w:val="left" w:leader="none"/>
        </w:tabs>
        <w:spacing w:line="220" w:lineRule="exact" w:before="60" w:after="0"/>
        <w:ind w:left="750" w:right="198" w:hanging="650"/>
        <w:jc w:val="both"/>
        <w:rPr>
          <w:b w:val="0"/>
          <w:sz w:val="20"/>
        </w:rPr>
      </w:pPr>
      <w:r>
        <w:rPr>
          <w:b w:val="0"/>
          <w:color w:val="231F20"/>
          <w:w w:val="90"/>
          <w:sz w:val="20"/>
        </w:rPr>
        <w:t>Southwest</w:t>
      </w:r>
      <w:r>
        <w:rPr>
          <w:b w:val="0"/>
          <w:color w:val="231F20"/>
          <w:spacing w:val="-22"/>
          <w:w w:val="90"/>
          <w:sz w:val="20"/>
        </w:rPr>
        <w:t> </w:t>
      </w:r>
      <w:r>
        <w:rPr>
          <w:b w:val="0"/>
          <w:color w:val="231F20"/>
          <w:w w:val="90"/>
          <w:sz w:val="20"/>
        </w:rPr>
        <w:t>Airlines</w:t>
      </w:r>
      <w:r>
        <w:rPr>
          <w:b w:val="0"/>
          <w:color w:val="231F20"/>
          <w:spacing w:val="-22"/>
          <w:w w:val="90"/>
          <w:sz w:val="20"/>
        </w:rPr>
        <w:t> </w:t>
      </w:r>
      <w:r>
        <w:rPr>
          <w:b w:val="0"/>
          <w:color w:val="231F20"/>
          <w:w w:val="90"/>
          <w:sz w:val="20"/>
        </w:rPr>
        <w:t>Co.</w:t>
      </w:r>
      <w:r>
        <w:rPr>
          <w:b w:val="0"/>
          <w:color w:val="231F20"/>
          <w:spacing w:val="-22"/>
          <w:w w:val="90"/>
          <w:sz w:val="20"/>
        </w:rPr>
        <w:t> </w:t>
      </w:r>
      <w:r>
        <w:rPr>
          <w:b w:val="0"/>
          <w:color w:val="231F20"/>
          <w:w w:val="90"/>
          <w:sz w:val="20"/>
        </w:rPr>
        <w:t>1995</w:t>
      </w:r>
      <w:r>
        <w:rPr>
          <w:b w:val="0"/>
          <w:color w:val="231F20"/>
          <w:spacing w:val="-21"/>
          <w:w w:val="90"/>
          <w:sz w:val="20"/>
        </w:rPr>
        <w:t> </w:t>
      </w:r>
      <w:r>
        <w:rPr>
          <w:b w:val="0"/>
          <w:color w:val="231F20"/>
          <w:w w:val="90"/>
          <w:sz w:val="20"/>
        </w:rPr>
        <w:t>SWAPA</w:t>
      </w:r>
      <w:r>
        <w:rPr>
          <w:b w:val="0"/>
          <w:color w:val="231F20"/>
          <w:spacing w:val="-22"/>
          <w:w w:val="90"/>
          <w:sz w:val="20"/>
        </w:rPr>
        <w:t> </w:t>
      </w:r>
      <w:r>
        <w:rPr>
          <w:b w:val="0"/>
          <w:color w:val="231F20"/>
          <w:w w:val="90"/>
          <w:sz w:val="20"/>
        </w:rPr>
        <w:t>Non-Qualified</w:t>
      </w:r>
      <w:r>
        <w:rPr>
          <w:b w:val="0"/>
          <w:color w:val="231F20"/>
          <w:spacing w:val="-22"/>
          <w:w w:val="90"/>
          <w:sz w:val="20"/>
        </w:rPr>
        <w:t> </w:t>
      </w:r>
      <w:r>
        <w:rPr>
          <w:b w:val="0"/>
          <w:color w:val="231F20"/>
          <w:w w:val="90"/>
          <w:sz w:val="20"/>
        </w:rPr>
        <w:t>Stock</w:t>
      </w:r>
      <w:r>
        <w:rPr>
          <w:b w:val="0"/>
          <w:color w:val="231F20"/>
          <w:spacing w:val="-22"/>
          <w:w w:val="90"/>
          <w:sz w:val="20"/>
        </w:rPr>
        <w:t> </w:t>
      </w:r>
      <w:r>
        <w:rPr>
          <w:b w:val="0"/>
          <w:color w:val="231F20"/>
          <w:w w:val="90"/>
          <w:sz w:val="20"/>
        </w:rPr>
        <w:t>Option</w:t>
      </w:r>
      <w:r>
        <w:rPr>
          <w:b w:val="0"/>
          <w:color w:val="231F20"/>
          <w:spacing w:val="-22"/>
          <w:w w:val="90"/>
          <w:sz w:val="20"/>
        </w:rPr>
        <w:t> </w:t>
      </w:r>
      <w:r>
        <w:rPr>
          <w:b w:val="0"/>
          <w:color w:val="231F20"/>
          <w:w w:val="90"/>
          <w:sz w:val="20"/>
        </w:rPr>
        <w:t>Plan</w:t>
      </w:r>
      <w:r>
        <w:rPr>
          <w:b w:val="0"/>
          <w:color w:val="231F20"/>
          <w:spacing w:val="-22"/>
          <w:w w:val="90"/>
          <w:sz w:val="20"/>
        </w:rPr>
        <w:t> </w:t>
      </w:r>
      <w:r>
        <w:rPr>
          <w:b w:val="0"/>
          <w:color w:val="231F20"/>
          <w:w w:val="90"/>
          <w:sz w:val="20"/>
        </w:rPr>
        <w:t>(incorporated</w:t>
      </w:r>
      <w:r>
        <w:rPr>
          <w:b w:val="0"/>
          <w:color w:val="231F20"/>
          <w:spacing w:val="-22"/>
          <w:w w:val="90"/>
          <w:sz w:val="20"/>
        </w:rPr>
        <w:t> </w:t>
      </w:r>
      <w:r>
        <w:rPr>
          <w:b w:val="0"/>
          <w:color w:val="231F20"/>
          <w:w w:val="90"/>
          <w:sz w:val="20"/>
        </w:rPr>
        <w:t>by</w:t>
      </w:r>
      <w:r>
        <w:rPr>
          <w:b w:val="0"/>
          <w:color w:val="231F20"/>
          <w:spacing w:val="-22"/>
          <w:w w:val="90"/>
          <w:sz w:val="20"/>
        </w:rPr>
        <w:t> </w:t>
      </w:r>
      <w:r>
        <w:rPr>
          <w:b w:val="0"/>
          <w:color w:val="231F20"/>
          <w:w w:val="90"/>
          <w:sz w:val="20"/>
        </w:rPr>
        <w:t>reference</w:t>
      </w:r>
      <w:r>
        <w:rPr>
          <w:b w:val="0"/>
          <w:color w:val="231F20"/>
          <w:spacing w:val="-22"/>
          <w:w w:val="90"/>
          <w:sz w:val="20"/>
        </w:rPr>
        <w:t> </w:t>
      </w:r>
      <w:r>
        <w:rPr>
          <w:b w:val="0"/>
          <w:color w:val="231F20"/>
          <w:w w:val="90"/>
          <w:sz w:val="20"/>
        </w:rPr>
        <w:t>to </w:t>
      </w:r>
      <w:r>
        <w:rPr>
          <w:b w:val="0"/>
          <w:color w:val="231F20"/>
          <w:w w:val="85"/>
          <w:sz w:val="20"/>
        </w:rPr>
        <w:t>Exhibit</w:t>
      </w:r>
      <w:r>
        <w:rPr>
          <w:b w:val="0"/>
          <w:color w:val="231F20"/>
          <w:spacing w:val="-3"/>
          <w:w w:val="85"/>
          <w:sz w:val="20"/>
        </w:rPr>
        <w:t> </w:t>
      </w:r>
      <w:r>
        <w:rPr>
          <w:b w:val="0"/>
          <w:color w:val="231F20"/>
          <w:w w:val="85"/>
          <w:sz w:val="20"/>
        </w:rPr>
        <w:t>10.14</w:t>
      </w:r>
      <w:r>
        <w:rPr>
          <w:b w:val="0"/>
          <w:color w:val="231F20"/>
          <w:spacing w:val="-4"/>
          <w:w w:val="85"/>
          <w:sz w:val="20"/>
        </w:rPr>
        <w:t> </w:t>
      </w:r>
      <w:r>
        <w:rPr>
          <w:b w:val="0"/>
          <w:color w:val="231F20"/>
          <w:w w:val="85"/>
          <w:sz w:val="20"/>
        </w:rPr>
        <w:t>to</w:t>
      </w:r>
      <w:r>
        <w:rPr>
          <w:b w:val="0"/>
          <w:color w:val="231F20"/>
          <w:spacing w:val="-4"/>
          <w:w w:val="85"/>
          <w:sz w:val="20"/>
        </w:rPr>
        <w:t> </w:t>
      </w:r>
      <w:r>
        <w:rPr>
          <w:b w:val="0"/>
          <w:color w:val="231F20"/>
          <w:w w:val="85"/>
          <w:sz w:val="20"/>
        </w:rPr>
        <w:t>Southwest’s</w:t>
      </w:r>
      <w:r>
        <w:rPr>
          <w:b w:val="0"/>
          <w:color w:val="231F20"/>
          <w:spacing w:val="-4"/>
          <w:w w:val="85"/>
          <w:sz w:val="20"/>
        </w:rPr>
        <w:t> </w:t>
      </w:r>
      <w:r>
        <w:rPr>
          <w:b w:val="0"/>
          <w:color w:val="231F20"/>
          <w:w w:val="85"/>
          <w:sz w:val="20"/>
        </w:rPr>
        <w:t>Annual</w:t>
      </w:r>
      <w:r>
        <w:rPr>
          <w:b w:val="0"/>
          <w:color w:val="231F20"/>
          <w:spacing w:val="-4"/>
          <w:w w:val="85"/>
          <w:sz w:val="20"/>
        </w:rPr>
        <w:t> </w:t>
      </w:r>
      <w:r>
        <w:rPr>
          <w:b w:val="0"/>
          <w:color w:val="231F20"/>
          <w:w w:val="85"/>
          <w:sz w:val="20"/>
        </w:rPr>
        <w:t>Report</w:t>
      </w:r>
      <w:r>
        <w:rPr>
          <w:b w:val="0"/>
          <w:color w:val="231F20"/>
          <w:spacing w:val="-5"/>
          <w:w w:val="85"/>
          <w:sz w:val="20"/>
        </w:rPr>
        <w:t> </w:t>
      </w:r>
      <w:r>
        <w:rPr>
          <w:b w:val="0"/>
          <w:color w:val="231F20"/>
          <w:w w:val="85"/>
          <w:sz w:val="20"/>
        </w:rPr>
        <w:t>on</w:t>
      </w:r>
      <w:r>
        <w:rPr>
          <w:b w:val="0"/>
          <w:color w:val="231F20"/>
          <w:spacing w:val="-4"/>
          <w:w w:val="85"/>
          <w:sz w:val="20"/>
        </w:rPr>
        <w:t> </w:t>
      </w:r>
      <w:r>
        <w:rPr>
          <w:b w:val="0"/>
          <w:color w:val="231F20"/>
          <w:w w:val="85"/>
          <w:sz w:val="20"/>
        </w:rPr>
        <w:t>Form</w:t>
      </w:r>
      <w:r>
        <w:rPr>
          <w:b w:val="0"/>
          <w:color w:val="231F20"/>
          <w:spacing w:val="-3"/>
          <w:w w:val="85"/>
          <w:sz w:val="20"/>
        </w:rPr>
        <w:t> </w:t>
      </w:r>
      <w:r>
        <w:rPr>
          <w:b w:val="0"/>
          <w:color w:val="231F20"/>
          <w:w w:val="85"/>
          <w:sz w:val="20"/>
        </w:rPr>
        <w:t>10-K</w:t>
      </w:r>
      <w:r>
        <w:rPr>
          <w:b w:val="0"/>
          <w:color w:val="231F20"/>
          <w:spacing w:val="-4"/>
          <w:w w:val="85"/>
          <w:sz w:val="20"/>
        </w:rPr>
        <w:t> </w:t>
      </w:r>
      <w:r>
        <w:rPr>
          <w:b w:val="0"/>
          <w:color w:val="231F20"/>
          <w:w w:val="85"/>
          <w:sz w:val="20"/>
        </w:rPr>
        <w:t>for</w:t>
      </w:r>
      <w:r>
        <w:rPr>
          <w:b w:val="0"/>
          <w:color w:val="231F20"/>
          <w:spacing w:val="-4"/>
          <w:w w:val="85"/>
          <w:sz w:val="20"/>
        </w:rPr>
        <w:t> </w:t>
      </w:r>
      <w:r>
        <w:rPr>
          <w:b w:val="0"/>
          <w:color w:val="231F20"/>
          <w:w w:val="85"/>
          <w:sz w:val="20"/>
        </w:rPr>
        <w:t>the</w:t>
      </w:r>
      <w:r>
        <w:rPr>
          <w:b w:val="0"/>
          <w:color w:val="231F20"/>
          <w:spacing w:val="-4"/>
          <w:w w:val="85"/>
          <w:sz w:val="20"/>
        </w:rPr>
        <w:t> </w:t>
      </w:r>
      <w:r>
        <w:rPr>
          <w:b w:val="0"/>
          <w:color w:val="231F20"/>
          <w:w w:val="85"/>
          <w:sz w:val="20"/>
        </w:rPr>
        <w:t>year</w:t>
      </w:r>
      <w:r>
        <w:rPr>
          <w:b w:val="0"/>
          <w:color w:val="231F20"/>
          <w:spacing w:val="-4"/>
          <w:w w:val="85"/>
          <w:sz w:val="20"/>
        </w:rPr>
        <w:t> </w:t>
      </w:r>
      <w:r>
        <w:rPr>
          <w:b w:val="0"/>
          <w:color w:val="231F20"/>
          <w:w w:val="85"/>
          <w:sz w:val="20"/>
        </w:rPr>
        <w:t>ended</w:t>
      </w:r>
      <w:r>
        <w:rPr>
          <w:b w:val="0"/>
          <w:color w:val="231F20"/>
          <w:spacing w:val="-5"/>
          <w:w w:val="85"/>
          <w:sz w:val="20"/>
        </w:rPr>
        <w:t> </w:t>
      </w:r>
      <w:r>
        <w:rPr>
          <w:b w:val="0"/>
          <w:color w:val="231F20"/>
          <w:w w:val="85"/>
          <w:sz w:val="20"/>
        </w:rPr>
        <w:t>December</w:t>
      </w:r>
      <w:r>
        <w:rPr>
          <w:b w:val="0"/>
          <w:color w:val="231F20"/>
          <w:spacing w:val="-6"/>
          <w:w w:val="85"/>
          <w:sz w:val="20"/>
        </w:rPr>
        <w:t> </w:t>
      </w:r>
      <w:r>
        <w:rPr>
          <w:b w:val="0"/>
          <w:color w:val="231F20"/>
          <w:w w:val="85"/>
          <w:sz w:val="20"/>
        </w:rPr>
        <w:t>31,</w:t>
      </w:r>
      <w:r>
        <w:rPr>
          <w:b w:val="0"/>
          <w:color w:val="231F20"/>
          <w:spacing w:val="-4"/>
          <w:w w:val="85"/>
          <w:sz w:val="20"/>
        </w:rPr>
        <w:t> </w:t>
      </w:r>
      <w:r>
        <w:rPr>
          <w:b w:val="0"/>
          <w:color w:val="231F20"/>
          <w:w w:val="85"/>
          <w:sz w:val="20"/>
        </w:rPr>
        <w:t>1994</w:t>
      </w:r>
      <w:r>
        <w:rPr>
          <w:b w:val="0"/>
          <w:color w:val="231F20"/>
          <w:spacing w:val="-4"/>
          <w:w w:val="85"/>
          <w:sz w:val="20"/>
        </w:rPr>
        <w:t> </w:t>
      </w:r>
      <w:r>
        <w:rPr>
          <w:b w:val="0"/>
          <w:color w:val="231F20"/>
          <w:w w:val="85"/>
          <w:sz w:val="20"/>
        </w:rPr>
        <w:t>(File </w:t>
      </w:r>
      <w:r>
        <w:rPr>
          <w:b w:val="0"/>
          <w:color w:val="231F20"/>
          <w:w w:val="90"/>
          <w:sz w:val="20"/>
        </w:rPr>
        <w:t>No.</w:t>
      </w:r>
      <w:r>
        <w:rPr>
          <w:b w:val="0"/>
          <w:color w:val="231F20"/>
          <w:spacing w:val="26"/>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7" w:hanging="650"/>
        <w:jc w:val="both"/>
        <w:rPr>
          <w:b w:val="0"/>
          <w:sz w:val="20"/>
        </w:rPr>
      </w:pPr>
      <w:r>
        <w:rPr>
          <w:b w:val="0"/>
          <w:color w:val="231F20"/>
          <w:w w:val="80"/>
          <w:sz w:val="20"/>
        </w:rPr>
        <w:t>1996</w:t>
      </w:r>
      <w:r>
        <w:rPr>
          <w:b w:val="0"/>
          <w:color w:val="231F20"/>
          <w:spacing w:val="-14"/>
          <w:w w:val="80"/>
          <w:sz w:val="20"/>
        </w:rPr>
        <w:t> </w:t>
      </w:r>
      <w:r>
        <w:rPr>
          <w:b w:val="0"/>
          <w:color w:val="231F20"/>
          <w:w w:val="80"/>
          <w:sz w:val="20"/>
        </w:rPr>
        <w:t>Incentive</w:t>
      </w:r>
      <w:r>
        <w:rPr>
          <w:b w:val="0"/>
          <w:color w:val="231F20"/>
          <w:spacing w:val="-15"/>
          <w:w w:val="80"/>
          <w:sz w:val="20"/>
        </w:rPr>
        <w:t> </w:t>
      </w:r>
      <w:r>
        <w:rPr>
          <w:b w:val="0"/>
          <w:color w:val="231F20"/>
          <w:w w:val="80"/>
          <w:sz w:val="20"/>
        </w:rPr>
        <w:t>Stock</w:t>
      </w:r>
      <w:r>
        <w:rPr>
          <w:b w:val="0"/>
          <w:color w:val="231F20"/>
          <w:spacing w:val="-14"/>
          <w:w w:val="80"/>
          <w:sz w:val="20"/>
        </w:rPr>
        <w:t> </w:t>
      </w:r>
      <w:r>
        <w:rPr>
          <w:b w:val="0"/>
          <w:color w:val="231F20"/>
          <w:w w:val="80"/>
          <w:sz w:val="20"/>
        </w:rPr>
        <w:t>Option</w:t>
      </w:r>
      <w:r>
        <w:rPr>
          <w:b w:val="0"/>
          <w:color w:val="231F20"/>
          <w:spacing w:val="-13"/>
          <w:w w:val="80"/>
          <w:sz w:val="20"/>
        </w:rPr>
        <w:t> </w:t>
      </w:r>
      <w:r>
        <w:rPr>
          <w:b w:val="0"/>
          <w:color w:val="231F20"/>
          <w:w w:val="80"/>
          <w:sz w:val="20"/>
        </w:rPr>
        <w:t>Plan</w:t>
      </w:r>
      <w:r>
        <w:rPr>
          <w:b w:val="0"/>
          <w:color w:val="231F20"/>
          <w:spacing w:val="-13"/>
          <w:w w:val="80"/>
          <w:sz w:val="20"/>
        </w:rPr>
        <w:t> </w:t>
      </w:r>
      <w:r>
        <w:rPr>
          <w:b w:val="0"/>
          <w:color w:val="231F20"/>
          <w:w w:val="80"/>
          <w:sz w:val="20"/>
        </w:rPr>
        <w:t>(incorporated</w:t>
      </w:r>
      <w:r>
        <w:rPr>
          <w:b w:val="0"/>
          <w:color w:val="231F20"/>
          <w:spacing w:val="-15"/>
          <w:w w:val="80"/>
          <w:sz w:val="20"/>
        </w:rPr>
        <w:t> </w:t>
      </w:r>
      <w:r>
        <w:rPr>
          <w:b w:val="0"/>
          <w:color w:val="231F20"/>
          <w:w w:val="80"/>
          <w:sz w:val="20"/>
        </w:rPr>
        <w:t>by</w:t>
      </w:r>
      <w:r>
        <w:rPr>
          <w:b w:val="0"/>
          <w:color w:val="231F20"/>
          <w:spacing w:val="-15"/>
          <w:w w:val="80"/>
          <w:sz w:val="20"/>
        </w:rPr>
        <w:t> </w:t>
      </w:r>
      <w:r>
        <w:rPr>
          <w:b w:val="0"/>
          <w:color w:val="231F20"/>
          <w:w w:val="80"/>
          <w:sz w:val="20"/>
        </w:rPr>
        <w:t>reference</w:t>
      </w:r>
      <w:r>
        <w:rPr>
          <w:b w:val="0"/>
          <w:color w:val="231F20"/>
          <w:spacing w:val="-15"/>
          <w:w w:val="80"/>
          <w:sz w:val="20"/>
        </w:rPr>
        <w:t> </w:t>
      </w:r>
      <w:r>
        <w:rPr>
          <w:b w:val="0"/>
          <w:color w:val="231F20"/>
          <w:w w:val="80"/>
          <w:sz w:val="20"/>
        </w:rPr>
        <w:t>to</w:t>
      </w:r>
      <w:r>
        <w:rPr>
          <w:b w:val="0"/>
          <w:color w:val="231F20"/>
          <w:spacing w:val="-14"/>
          <w:w w:val="80"/>
          <w:sz w:val="20"/>
        </w:rPr>
        <w:t> </w:t>
      </w:r>
      <w:r>
        <w:rPr>
          <w:b w:val="0"/>
          <w:color w:val="231F20"/>
          <w:w w:val="80"/>
          <w:sz w:val="20"/>
        </w:rPr>
        <w:t>Exhibit</w:t>
      </w:r>
      <w:r>
        <w:rPr>
          <w:b w:val="0"/>
          <w:color w:val="231F20"/>
          <w:spacing w:val="-13"/>
          <w:w w:val="80"/>
          <w:sz w:val="20"/>
        </w:rPr>
        <w:t> </w:t>
      </w:r>
      <w:r>
        <w:rPr>
          <w:b w:val="0"/>
          <w:color w:val="231F20"/>
          <w:w w:val="80"/>
          <w:sz w:val="20"/>
        </w:rPr>
        <w:t>10.12</w:t>
      </w:r>
      <w:r>
        <w:rPr>
          <w:b w:val="0"/>
          <w:color w:val="231F20"/>
          <w:spacing w:val="-13"/>
          <w:w w:val="80"/>
          <w:sz w:val="20"/>
        </w:rPr>
        <w:t> </w:t>
      </w:r>
      <w:r>
        <w:rPr>
          <w:b w:val="0"/>
          <w:color w:val="231F20"/>
          <w:w w:val="80"/>
          <w:sz w:val="20"/>
        </w:rPr>
        <w:t>to</w:t>
      </w:r>
      <w:r>
        <w:rPr>
          <w:b w:val="0"/>
          <w:color w:val="231F20"/>
          <w:spacing w:val="-14"/>
          <w:w w:val="80"/>
          <w:sz w:val="20"/>
        </w:rPr>
        <w:t> </w:t>
      </w:r>
      <w:r>
        <w:rPr>
          <w:b w:val="0"/>
          <w:color w:val="231F20"/>
          <w:w w:val="80"/>
          <w:sz w:val="20"/>
        </w:rPr>
        <w:t>Southwest’s</w:t>
      </w:r>
      <w:r>
        <w:rPr>
          <w:b w:val="0"/>
          <w:color w:val="231F20"/>
          <w:spacing w:val="-13"/>
          <w:w w:val="80"/>
          <w:sz w:val="20"/>
        </w:rPr>
        <w:t> </w:t>
      </w:r>
      <w:r>
        <w:rPr>
          <w:b w:val="0"/>
          <w:color w:val="231F20"/>
          <w:w w:val="80"/>
          <w:sz w:val="20"/>
        </w:rPr>
        <w:t>Annual</w:t>
      </w:r>
      <w:r>
        <w:rPr>
          <w:b w:val="0"/>
          <w:color w:val="231F20"/>
          <w:spacing w:val="-14"/>
          <w:w w:val="80"/>
          <w:sz w:val="20"/>
        </w:rPr>
        <w:t> </w:t>
      </w:r>
      <w:r>
        <w:rPr>
          <w:b w:val="0"/>
          <w:color w:val="231F20"/>
          <w:w w:val="80"/>
          <w:sz w:val="20"/>
        </w:rPr>
        <w:t>Report</w:t>
      </w:r>
      <w:r>
        <w:rPr>
          <w:b w:val="0"/>
          <w:color w:val="231F20"/>
          <w:spacing w:val="-14"/>
          <w:w w:val="80"/>
          <w:sz w:val="20"/>
        </w:rPr>
        <w:t> </w:t>
      </w:r>
      <w:r>
        <w:rPr>
          <w:b w:val="0"/>
          <w:color w:val="231F20"/>
          <w:w w:val="80"/>
          <w:sz w:val="20"/>
        </w:rPr>
        <w:t>on </w:t>
      </w:r>
      <w:r>
        <w:rPr>
          <w:b w:val="0"/>
          <w:color w:val="231F20"/>
          <w:w w:val="90"/>
          <w:sz w:val="20"/>
        </w:rPr>
        <w:t>Form</w:t>
      </w:r>
      <w:r>
        <w:rPr>
          <w:b w:val="0"/>
          <w:color w:val="231F20"/>
          <w:spacing w:val="-29"/>
          <w:w w:val="90"/>
          <w:sz w:val="20"/>
        </w:rPr>
        <w:t> </w:t>
      </w:r>
      <w:r>
        <w:rPr>
          <w:b w:val="0"/>
          <w:color w:val="231F20"/>
          <w:w w:val="90"/>
          <w:sz w:val="20"/>
        </w:rPr>
        <w:t>10-K</w:t>
      </w:r>
      <w:r>
        <w:rPr>
          <w:b w:val="0"/>
          <w:color w:val="231F20"/>
          <w:spacing w:val="-30"/>
          <w:w w:val="90"/>
          <w:sz w:val="20"/>
        </w:rPr>
        <w:t> </w:t>
      </w:r>
      <w:r>
        <w:rPr>
          <w:b w:val="0"/>
          <w:color w:val="231F20"/>
          <w:w w:val="90"/>
          <w:sz w:val="20"/>
        </w:rPr>
        <w:t>for</w:t>
      </w:r>
      <w:r>
        <w:rPr>
          <w:b w:val="0"/>
          <w:color w:val="231F20"/>
          <w:spacing w:val="-29"/>
          <w:w w:val="90"/>
          <w:sz w:val="20"/>
        </w:rPr>
        <w:t> </w:t>
      </w:r>
      <w:r>
        <w:rPr>
          <w:b w:val="0"/>
          <w:color w:val="231F20"/>
          <w:w w:val="90"/>
          <w:sz w:val="20"/>
        </w:rPr>
        <w:t>the</w:t>
      </w:r>
      <w:r>
        <w:rPr>
          <w:b w:val="0"/>
          <w:color w:val="231F20"/>
          <w:spacing w:val="-30"/>
          <w:w w:val="90"/>
          <w:sz w:val="20"/>
        </w:rPr>
        <w:t> </w:t>
      </w:r>
      <w:r>
        <w:rPr>
          <w:b w:val="0"/>
          <w:color w:val="231F20"/>
          <w:w w:val="90"/>
          <w:sz w:val="20"/>
        </w:rPr>
        <w:t>year</w:t>
      </w:r>
      <w:r>
        <w:rPr>
          <w:b w:val="0"/>
          <w:color w:val="231F20"/>
          <w:spacing w:val="-30"/>
          <w:w w:val="90"/>
          <w:sz w:val="20"/>
        </w:rPr>
        <w:t> </w:t>
      </w:r>
      <w:r>
        <w:rPr>
          <w:b w:val="0"/>
          <w:color w:val="231F20"/>
          <w:w w:val="90"/>
          <w:sz w:val="20"/>
        </w:rPr>
        <w:t>ended</w:t>
      </w:r>
      <w:r>
        <w:rPr>
          <w:b w:val="0"/>
          <w:color w:val="231F20"/>
          <w:spacing w:val="-30"/>
          <w:w w:val="90"/>
          <w:sz w:val="20"/>
        </w:rPr>
        <w:t> </w:t>
      </w:r>
      <w:r>
        <w:rPr>
          <w:b w:val="0"/>
          <w:color w:val="231F20"/>
          <w:w w:val="90"/>
          <w:sz w:val="20"/>
        </w:rPr>
        <w:t>December</w:t>
      </w:r>
      <w:r>
        <w:rPr>
          <w:b w:val="0"/>
          <w:color w:val="231F20"/>
          <w:spacing w:val="-31"/>
          <w:w w:val="90"/>
          <w:sz w:val="20"/>
        </w:rPr>
        <w:t> </w:t>
      </w:r>
      <w:r>
        <w:rPr>
          <w:b w:val="0"/>
          <w:color w:val="231F20"/>
          <w:w w:val="90"/>
          <w:sz w:val="20"/>
        </w:rPr>
        <w:t>31,</w:t>
      </w:r>
      <w:r>
        <w:rPr>
          <w:b w:val="0"/>
          <w:color w:val="231F20"/>
          <w:spacing w:val="-29"/>
          <w:w w:val="90"/>
          <w:sz w:val="20"/>
        </w:rPr>
        <w:t> </w:t>
      </w:r>
      <w:r>
        <w:rPr>
          <w:b w:val="0"/>
          <w:color w:val="231F20"/>
          <w:w w:val="90"/>
          <w:sz w:val="20"/>
        </w:rPr>
        <w:t>2002</w:t>
      </w:r>
      <w:r>
        <w:rPr>
          <w:b w:val="0"/>
          <w:color w:val="231F20"/>
          <w:spacing w:val="-30"/>
          <w:w w:val="90"/>
          <w:sz w:val="20"/>
        </w:rPr>
        <w:t> </w:t>
      </w:r>
      <w:r>
        <w:rPr>
          <w:b w:val="0"/>
          <w:color w:val="231F20"/>
          <w:w w:val="90"/>
          <w:sz w:val="20"/>
        </w:rPr>
        <w:t>(File</w:t>
      </w:r>
      <w:r>
        <w:rPr>
          <w:b w:val="0"/>
          <w:color w:val="231F20"/>
          <w:spacing w:val="-30"/>
          <w:w w:val="90"/>
          <w:sz w:val="20"/>
        </w:rPr>
        <w:t> </w:t>
      </w:r>
      <w:r>
        <w:rPr>
          <w:b w:val="0"/>
          <w:color w:val="231F20"/>
          <w:w w:val="90"/>
          <w:sz w:val="20"/>
        </w:rPr>
        <w:t>No.</w:t>
      </w:r>
      <w:r>
        <w:rPr>
          <w:b w:val="0"/>
          <w:color w:val="231F20"/>
          <w:spacing w:val="-30"/>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6" w:hanging="650"/>
        <w:jc w:val="both"/>
        <w:rPr>
          <w:b w:val="0"/>
          <w:sz w:val="20"/>
        </w:rPr>
      </w:pPr>
      <w:r>
        <w:rPr>
          <w:b w:val="0"/>
          <w:color w:val="231F20"/>
          <w:w w:val="85"/>
          <w:sz w:val="20"/>
        </w:rPr>
        <w:t>1996</w:t>
      </w:r>
      <w:r>
        <w:rPr>
          <w:b w:val="0"/>
          <w:color w:val="231F20"/>
          <w:spacing w:val="-21"/>
          <w:w w:val="85"/>
          <w:sz w:val="20"/>
        </w:rPr>
        <w:t> </w:t>
      </w:r>
      <w:r>
        <w:rPr>
          <w:b w:val="0"/>
          <w:color w:val="231F20"/>
          <w:w w:val="85"/>
          <w:sz w:val="20"/>
        </w:rPr>
        <w:t>Non-Qualified</w:t>
      </w:r>
      <w:r>
        <w:rPr>
          <w:b w:val="0"/>
          <w:color w:val="231F20"/>
          <w:spacing w:val="-22"/>
          <w:w w:val="85"/>
          <w:sz w:val="20"/>
        </w:rPr>
        <w:t> </w:t>
      </w:r>
      <w:r>
        <w:rPr>
          <w:b w:val="0"/>
          <w:color w:val="231F20"/>
          <w:w w:val="85"/>
          <w:sz w:val="20"/>
        </w:rPr>
        <w:t>Stock</w:t>
      </w:r>
      <w:r>
        <w:rPr>
          <w:b w:val="0"/>
          <w:color w:val="231F20"/>
          <w:spacing w:val="-22"/>
          <w:w w:val="85"/>
          <w:sz w:val="20"/>
        </w:rPr>
        <w:t> </w:t>
      </w:r>
      <w:r>
        <w:rPr>
          <w:b w:val="0"/>
          <w:color w:val="231F20"/>
          <w:w w:val="85"/>
          <w:sz w:val="20"/>
        </w:rPr>
        <w:t>Option</w:t>
      </w:r>
      <w:r>
        <w:rPr>
          <w:b w:val="0"/>
          <w:color w:val="231F20"/>
          <w:spacing w:val="-21"/>
          <w:w w:val="85"/>
          <w:sz w:val="20"/>
        </w:rPr>
        <w:t> </w:t>
      </w:r>
      <w:r>
        <w:rPr>
          <w:b w:val="0"/>
          <w:color w:val="231F20"/>
          <w:w w:val="85"/>
          <w:sz w:val="20"/>
        </w:rPr>
        <w:t>Plan</w:t>
      </w:r>
      <w:r>
        <w:rPr>
          <w:b w:val="0"/>
          <w:color w:val="231F20"/>
          <w:spacing w:val="-21"/>
          <w:w w:val="85"/>
          <w:sz w:val="20"/>
        </w:rPr>
        <w:t> </w:t>
      </w:r>
      <w:r>
        <w:rPr>
          <w:b w:val="0"/>
          <w:color w:val="231F20"/>
          <w:w w:val="85"/>
          <w:sz w:val="20"/>
        </w:rPr>
        <w:t>(incorporated</w:t>
      </w:r>
      <w:r>
        <w:rPr>
          <w:b w:val="0"/>
          <w:color w:val="231F20"/>
          <w:spacing w:val="-22"/>
          <w:w w:val="85"/>
          <w:sz w:val="20"/>
        </w:rPr>
        <w:t> </w:t>
      </w:r>
      <w:r>
        <w:rPr>
          <w:b w:val="0"/>
          <w:color w:val="231F20"/>
          <w:w w:val="85"/>
          <w:sz w:val="20"/>
        </w:rPr>
        <w:t>by</w:t>
      </w:r>
      <w:r>
        <w:rPr>
          <w:b w:val="0"/>
          <w:color w:val="231F20"/>
          <w:spacing w:val="-22"/>
          <w:w w:val="85"/>
          <w:sz w:val="20"/>
        </w:rPr>
        <w:t> </w:t>
      </w:r>
      <w:r>
        <w:rPr>
          <w:b w:val="0"/>
          <w:color w:val="231F20"/>
          <w:w w:val="85"/>
          <w:sz w:val="20"/>
        </w:rPr>
        <w:t>reference</w:t>
      </w:r>
      <w:r>
        <w:rPr>
          <w:b w:val="0"/>
          <w:color w:val="231F20"/>
          <w:spacing w:val="-22"/>
          <w:w w:val="85"/>
          <w:sz w:val="20"/>
        </w:rPr>
        <w:t> </w:t>
      </w:r>
      <w:r>
        <w:rPr>
          <w:b w:val="0"/>
          <w:color w:val="231F20"/>
          <w:w w:val="85"/>
          <w:sz w:val="20"/>
        </w:rPr>
        <w:t>to</w:t>
      </w:r>
      <w:r>
        <w:rPr>
          <w:b w:val="0"/>
          <w:color w:val="231F20"/>
          <w:spacing w:val="-21"/>
          <w:w w:val="85"/>
          <w:sz w:val="20"/>
        </w:rPr>
        <w:t> </w:t>
      </w:r>
      <w:r>
        <w:rPr>
          <w:b w:val="0"/>
          <w:color w:val="231F20"/>
          <w:w w:val="85"/>
          <w:sz w:val="20"/>
        </w:rPr>
        <w:t>Exhibit</w:t>
      </w:r>
      <w:r>
        <w:rPr>
          <w:b w:val="0"/>
          <w:color w:val="231F20"/>
          <w:spacing w:val="-20"/>
          <w:w w:val="85"/>
          <w:sz w:val="20"/>
        </w:rPr>
        <w:t> </w:t>
      </w:r>
      <w:r>
        <w:rPr>
          <w:b w:val="0"/>
          <w:color w:val="231F20"/>
          <w:w w:val="85"/>
          <w:sz w:val="20"/>
        </w:rPr>
        <w:t>10.13</w:t>
      </w:r>
      <w:r>
        <w:rPr>
          <w:b w:val="0"/>
          <w:color w:val="231F20"/>
          <w:spacing w:val="-21"/>
          <w:w w:val="85"/>
          <w:sz w:val="20"/>
        </w:rPr>
        <w:t> </w:t>
      </w:r>
      <w:r>
        <w:rPr>
          <w:b w:val="0"/>
          <w:color w:val="231F20"/>
          <w:w w:val="85"/>
          <w:sz w:val="20"/>
        </w:rPr>
        <w:t>to</w:t>
      </w:r>
      <w:r>
        <w:rPr>
          <w:b w:val="0"/>
          <w:color w:val="231F20"/>
          <w:spacing w:val="-21"/>
          <w:w w:val="85"/>
          <w:sz w:val="20"/>
        </w:rPr>
        <w:t> </w:t>
      </w:r>
      <w:r>
        <w:rPr>
          <w:b w:val="0"/>
          <w:color w:val="231F20"/>
          <w:w w:val="85"/>
          <w:sz w:val="20"/>
        </w:rPr>
        <w:t>Southwest’s</w:t>
      </w:r>
      <w:r>
        <w:rPr>
          <w:b w:val="0"/>
          <w:color w:val="231F20"/>
          <w:spacing w:val="-21"/>
          <w:w w:val="85"/>
          <w:sz w:val="20"/>
        </w:rPr>
        <w:t> </w:t>
      </w:r>
      <w:r>
        <w:rPr>
          <w:b w:val="0"/>
          <w:color w:val="231F20"/>
          <w:w w:val="85"/>
          <w:sz w:val="20"/>
        </w:rPr>
        <w:t>Annual </w:t>
      </w:r>
      <w:r>
        <w:rPr>
          <w:b w:val="0"/>
          <w:color w:val="231F20"/>
          <w:w w:val="90"/>
          <w:sz w:val="20"/>
        </w:rPr>
        <w:t>Report</w:t>
      </w:r>
      <w:r>
        <w:rPr>
          <w:b w:val="0"/>
          <w:color w:val="231F20"/>
          <w:spacing w:val="-30"/>
          <w:w w:val="90"/>
          <w:sz w:val="20"/>
        </w:rPr>
        <w:t> </w:t>
      </w:r>
      <w:r>
        <w:rPr>
          <w:b w:val="0"/>
          <w:color w:val="231F20"/>
          <w:w w:val="90"/>
          <w:sz w:val="20"/>
        </w:rPr>
        <w:t>on</w:t>
      </w:r>
      <w:r>
        <w:rPr>
          <w:b w:val="0"/>
          <w:color w:val="231F20"/>
          <w:spacing w:val="-30"/>
          <w:w w:val="90"/>
          <w:sz w:val="20"/>
        </w:rPr>
        <w:t> </w:t>
      </w:r>
      <w:r>
        <w:rPr>
          <w:b w:val="0"/>
          <w:color w:val="231F20"/>
          <w:w w:val="90"/>
          <w:sz w:val="20"/>
        </w:rPr>
        <w:t>Form</w:t>
      </w:r>
      <w:r>
        <w:rPr>
          <w:b w:val="0"/>
          <w:color w:val="231F20"/>
          <w:spacing w:val="-30"/>
          <w:w w:val="90"/>
          <w:sz w:val="20"/>
        </w:rPr>
        <w:t> </w:t>
      </w:r>
      <w:r>
        <w:rPr>
          <w:b w:val="0"/>
          <w:color w:val="231F20"/>
          <w:w w:val="90"/>
          <w:sz w:val="20"/>
        </w:rPr>
        <w:t>10-K</w:t>
      </w:r>
      <w:r>
        <w:rPr>
          <w:b w:val="0"/>
          <w:color w:val="231F20"/>
          <w:spacing w:val="-30"/>
          <w:w w:val="90"/>
          <w:sz w:val="20"/>
        </w:rPr>
        <w:t> </w:t>
      </w:r>
      <w:r>
        <w:rPr>
          <w:b w:val="0"/>
          <w:color w:val="231F20"/>
          <w:w w:val="90"/>
          <w:sz w:val="20"/>
        </w:rPr>
        <w:t>for</w:t>
      </w:r>
      <w:r>
        <w:rPr>
          <w:b w:val="0"/>
          <w:color w:val="231F20"/>
          <w:spacing w:val="-30"/>
          <w:w w:val="90"/>
          <w:sz w:val="20"/>
        </w:rPr>
        <w:t> </w:t>
      </w:r>
      <w:r>
        <w:rPr>
          <w:b w:val="0"/>
          <w:color w:val="231F20"/>
          <w:w w:val="90"/>
          <w:sz w:val="20"/>
        </w:rPr>
        <w:t>the</w:t>
      </w:r>
      <w:r>
        <w:rPr>
          <w:b w:val="0"/>
          <w:color w:val="231F20"/>
          <w:spacing w:val="-30"/>
          <w:w w:val="90"/>
          <w:sz w:val="20"/>
        </w:rPr>
        <w:t> </w:t>
      </w:r>
      <w:r>
        <w:rPr>
          <w:b w:val="0"/>
          <w:color w:val="231F20"/>
          <w:w w:val="90"/>
          <w:sz w:val="20"/>
        </w:rPr>
        <w:t>year</w:t>
      </w:r>
      <w:r>
        <w:rPr>
          <w:b w:val="0"/>
          <w:color w:val="231F20"/>
          <w:spacing w:val="-31"/>
          <w:w w:val="90"/>
          <w:sz w:val="20"/>
        </w:rPr>
        <w:t> </w:t>
      </w:r>
      <w:r>
        <w:rPr>
          <w:b w:val="0"/>
          <w:color w:val="231F20"/>
          <w:w w:val="90"/>
          <w:sz w:val="20"/>
        </w:rPr>
        <w:t>ended</w:t>
      </w:r>
      <w:r>
        <w:rPr>
          <w:b w:val="0"/>
          <w:color w:val="231F20"/>
          <w:spacing w:val="-30"/>
          <w:w w:val="90"/>
          <w:sz w:val="20"/>
        </w:rPr>
        <w:t> </w:t>
      </w:r>
      <w:r>
        <w:rPr>
          <w:b w:val="0"/>
          <w:color w:val="231F20"/>
          <w:w w:val="90"/>
          <w:sz w:val="20"/>
        </w:rPr>
        <w:t>December</w:t>
      </w:r>
      <w:r>
        <w:rPr>
          <w:b w:val="0"/>
          <w:color w:val="231F20"/>
          <w:spacing w:val="-32"/>
          <w:w w:val="90"/>
          <w:sz w:val="20"/>
        </w:rPr>
        <w:t> </w:t>
      </w:r>
      <w:r>
        <w:rPr>
          <w:b w:val="0"/>
          <w:color w:val="231F20"/>
          <w:w w:val="90"/>
          <w:sz w:val="20"/>
        </w:rPr>
        <w:t>31,</w:t>
      </w:r>
      <w:r>
        <w:rPr>
          <w:b w:val="0"/>
          <w:color w:val="231F20"/>
          <w:spacing w:val="-30"/>
          <w:w w:val="90"/>
          <w:sz w:val="20"/>
        </w:rPr>
        <w:t> </w:t>
      </w:r>
      <w:r>
        <w:rPr>
          <w:b w:val="0"/>
          <w:color w:val="231F20"/>
          <w:w w:val="90"/>
          <w:sz w:val="20"/>
        </w:rPr>
        <w:t>2002</w:t>
      </w:r>
      <w:r>
        <w:rPr>
          <w:b w:val="0"/>
          <w:color w:val="231F20"/>
          <w:spacing w:val="-30"/>
          <w:w w:val="90"/>
          <w:sz w:val="20"/>
        </w:rPr>
        <w:t> </w:t>
      </w:r>
      <w:r>
        <w:rPr>
          <w:b w:val="0"/>
          <w:color w:val="231F20"/>
          <w:w w:val="90"/>
          <w:sz w:val="20"/>
        </w:rPr>
        <w:t>(File</w:t>
      </w:r>
      <w:r>
        <w:rPr>
          <w:b w:val="0"/>
          <w:color w:val="231F20"/>
          <w:spacing w:val="-30"/>
          <w:w w:val="90"/>
          <w:sz w:val="20"/>
        </w:rPr>
        <w:t> </w:t>
      </w:r>
      <w:r>
        <w:rPr>
          <w:b w:val="0"/>
          <w:color w:val="231F20"/>
          <w:w w:val="90"/>
          <w:sz w:val="20"/>
        </w:rPr>
        <w:t>No.</w:t>
      </w:r>
      <w:r>
        <w:rPr>
          <w:b w:val="0"/>
          <w:color w:val="231F20"/>
          <w:spacing w:val="-30"/>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7" w:hanging="650"/>
        <w:jc w:val="both"/>
        <w:rPr>
          <w:b w:val="0"/>
          <w:sz w:val="20"/>
        </w:rPr>
      </w:pPr>
      <w:r>
        <w:rPr>
          <w:b w:val="0"/>
          <w:color w:val="231F20"/>
          <w:w w:val="80"/>
          <w:sz w:val="20"/>
        </w:rPr>
        <w:t>Employment</w:t>
      </w:r>
      <w:r>
        <w:rPr>
          <w:b w:val="0"/>
          <w:color w:val="231F20"/>
          <w:spacing w:val="-10"/>
          <w:w w:val="80"/>
          <w:sz w:val="20"/>
        </w:rPr>
        <w:t> </w:t>
      </w:r>
      <w:r>
        <w:rPr>
          <w:b w:val="0"/>
          <w:color w:val="231F20"/>
          <w:w w:val="80"/>
          <w:sz w:val="20"/>
        </w:rPr>
        <w:t>Contract</w:t>
      </w:r>
      <w:r>
        <w:rPr>
          <w:b w:val="0"/>
          <w:color w:val="231F20"/>
          <w:spacing w:val="-12"/>
          <w:w w:val="80"/>
          <w:sz w:val="20"/>
        </w:rPr>
        <w:t> </w:t>
      </w:r>
      <w:r>
        <w:rPr>
          <w:b w:val="0"/>
          <w:color w:val="231F20"/>
          <w:w w:val="80"/>
          <w:sz w:val="20"/>
        </w:rPr>
        <w:t>dated</w:t>
      </w:r>
      <w:r>
        <w:rPr>
          <w:b w:val="0"/>
          <w:color w:val="231F20"/>
          <w:spacing w:val="-11"/>
          <w:w w:val="80"/>
          <w:sz w:val="20"/>
        </w:rPr>
        <w:t> </w:t>
      </w:r>
      <w:r>
        <w:rPr>
          <w:b w:val="0"/>
          <w:color w:val="231F20"/>
          <w:w w:val="80"/>
          <w:sz w:val="20"/>
        </w:rPr>
        <w:t>as</w:t>
      </w:r>
      <w:r>
        <w:rPr>
          <w:b w:val="0"/>
          <w:color w:val="231F20"/>
          <w:spacing w:val="-10"/>
          <w:w w:val="80"/>
          <w:sz w:val="20"/>
        </w:rPr>
        <w:t> </w:t>
      </w:r>
      <w:r>
        <w:rPr>
          <w:b w:val="0"/>
          <w:color w:val="231F20"/>
          <w:w w:val="80"/>
          <w:sz w:val="20"/>
        </w:rPr>
        <w:t>of</w:t>
      </w:r>
      <w:r>
        <w:rPr>
          <w:b w:val="0"/>
          <w:color w:val="231F20"/>
          <w:spacing w:val="-11"/>
          <w:w w:val="80"/>
          <w:sz w:val="20"/>
        </w:rPr>
        <w:t> </w:t>
      </w:r>
      <w:r>
        <w:rPr>
          <w:b w:val="0"/>
          <w:color w:val="231F20"/>
          <w:w w:val="80"/>
          <w:sz w:val="20"/>
        </w:rPr>
        <w:t>July</w:t>
      </w:r>
      <w:r>
        <w:rPr>
          <w:b w:val="0"/>
          <w:color w:val="231F20"/>
          <w:spacing w:val="-10"/>
          <w:w w:val="80"/>
          <w:sz w:val="20"/>
        </w:rPr>
        <w:t> </w:t>
      </w:r>
      <w:r>
        <w:rPr>
          <w:b w:val="0"/>
          <w:color w:val="231F20"/>
          <w:w w:val="80"/>
          <w:sz w:val="20"/>
        </w:rPr>
        <w:t>15,</w:t>
      </w:r>
      <w:r>
        <w:rPr>
          <w:b w:val="0"/>
          <w:color w:val="231F20"/>
          <w:spacing w:val="-10"/>
          <w:w w:val="80"/>
          <w:sz w:val="20"/>
        </w:rPr>
        <w:t> </w:t>
      </w:r>
      <w:r>
        <w:rPr>
          <w:b w:val="0"/>
          <w:color w:val="231F20"/>
          <w:w w:val="80"/>
          <w:sz w:val="20"/>
        </w:rPr>
        <w:t>2004,</w:t>
      </w:r>
      <w:r>
        <w:rPr>
          <w:b w:val="0"/>
          <w:color w:val="231F20"/>
          <w:spacing w:val="-10"/>
          <w:w w:val="80"/>
          <w:sz w:val="20"/>
        </w:rPr>
        <w:t> </w:t>
      </w:r>
      <w:r>
        <w:rPr>
          <w:b w:val="0"/>
          <w:color w:val="231F20"/>
          <w:w w:val="80"/>
          <w:sz w:val="20"/>
        </w:rPr>
        <w:t>between</w:t>
      </w:r>
      <w:r>
        <w:rPr>
          <w:b w:val="0"/>
          <w:color w:val="231F20"/>
          <w:spacing w:val="-14"/>
          <w:w w:val="80"/>
          <w:sz w:val="20"/>
        </w:rPr>
        <w:t> </w:t>
      </w:r>
      <w:r>
        <w:rPr>
          <w:b w:val="0"/>
          <w:color w:val="231F20"/>
          <w:w w:val="80"/>
          <w:sz w:val="20"/>
        </w:rPr>
        <w:t>Southwest</w:t>
      </w:r>
      <w:r>
        <w:rPr>
          <w:b w:val="0"/>
          <w:color w:val="231F20"/>
          <w:spacing w:val="-11"/>
          <w:w w:val="80"/>
          <w:sz w:val="20"/>
        </w:rPr>
        <w:t> </w:t>
      </w:r>
      <w:r>
        <w:rPr>
          <w:b w:val="0"/>
          <w:color w:val="231F20"/>
          <w:w w:val="80"/>
          <w:sz w:val="20"/>
        </w:rPr>
        <w:t>and</w:t>
      </w:r>
      <w:r>
        <w:rPr>
          <w:b w:val="0"/>
          <w:color w:val="231F20"/>
          <w:spacing w:val="-11"/>
          <w:w w:val="80"/>
          <w:sz w:val="20"/>
        </w:rPr>
        <w:t> </w:t>
      </w:r>
      <w:r>
        <w:rPr>
          <w:b w:val="0"/>
          <w:color w:val="231F20"/>
          <w:w w:val="80"/>
          <w:sz w:val="20"/>
        </w:rPr>
        <w:t>Herbert</w:t>
      </w:r>
      <w:r>
        <w:rPr>
          <w:b w:val="0"/>
          <w:color w:val="231F20"/>
          <w:spacing w:val="-10"/>
          <w:w w:val="80"/>
          <w:sz w:val="20"/>
        </w:rPr>
        <w:t> </w:t>
      </w:r>
      <w:r>
        <w:rPr>
          <w:b w:val="0"/>
          <w:color w:val="231F20"/>
          <w:w w:val="80"/>
          <w:sz w:val="20"/>
        </w:rPr>
        <w:t>D.</w:t>
      </w:r>
      <w:r>
        <w:rPr>
          <w:b w:val="0"/>
          <w:color w:val="231F20"/>
          <w:spacing w:val="-10"/>
          <w:w w:val="80"/>
          <w:sz w:val="20"/>
        </w:rPr>
        <w:t> </w:t>
      </w:r>
      <w:r>
        <w:rPr>
          <w:b w:val="0"/>
          <w:color w:val="231F20"/>
          <w:w w:val="80"/>
          <w:sz w:val="20"/>
        </w:rPr>
        <w:t>Kelleher</w:t>
      </w:r>
      <w:r>
        <w:rPr>
          <w:b w:val="0"/>
          <w:color w:val="231F20"/>
          <w:spacing w:val="-13"/>
          <w:w w:val="80"/>
          <w:sz w:val="20"/>
        </w:rPr>
        <w:t> </w:t>
      </w:r>
      <w:r>
        <w:rPr>
          <w:b w:val="0"/>
          <w:color w:val="231F20"/>
          <w:w w:val="80"/>
          <w:sz w:val="20"/>
        </w:rPr>
        <w:t>(incorporated</w:t>
      </w:r>
      <w:r>
        <w:rPr>
          <w:b w:val="0"/>
          <w:color w:val="231F20"/>
          <w:spacing w:val="-11"/>
          <w:w w:val="80"/>
          <w:sz w:val="20"/>
        </w:rPr>
        <w:t> </w:t>
      </w:r>
      <w:r>
        <w:rPr>
          <w:b w:val="0"/>
          <w:color w:val="231F20"/>
          <w:w w:val="80"/>
          <w:sz w:val="20"/>
        </w:rPr>
        <w:t>by reference</w:t>
      </w:r>
      <w:r>
        <w:rPr>
          <w:b w:val="0"/>
          <w:color w:val="231F20"/>
          <w:spacing w:val="-19"/>
          <w:w w:val="80"/>
          <w:sz w:val="20"/>
        </w:rPr>
        <w:t> </w:t>
      </w:r>
      <w:r>
        <w:rPr>
          <w:b w:val="0"/>
          <w:color w:val="231F20"/>
          <w:w w:val="80"/>
          <w:sz w:val="20"/>
        </w:rPr>
        <w:t>to</w:t>
      </w:r>
      <w:r>
        <w:rPr>
          <w:b w:val="0"/>
          <w:color w:val="231F20"/>
          <w:spacing w:val="-16"/>
          <w:w w:val="80"/>
          <w:sz w:val="20"/>
        </w:rPr>
        <w:t> </w:t>
      </w:r>
      <w:r>
        <w:rPr>
          <w:b w:val="0"/>
          <w:color w:val="231F20"/>
          <w:w w:val="80"/>
          <w:sz w:val="20"/>
        </w:rPr>
        <w:t>Exhibit</w:t>
      </w:r>
      <w:r>
        <w:rPr>
          <w:b w:val="0"/>
          <w:color w:val="231F20"/>
          <w:spacing w:val="-16"/>
          <w:w w:val="80"/>
          <w:sz w:val="20"/>
        </w:rPr>
        <w:t> </w:t>
      </w:r>
      <w:r>
        <w:rPr>
          <w:b w:val="0"/>
          <w:color w:val="231F20"/>
          <w:w w:val="80"/>
          <w:sz w:val="20"/>
        </w:rPr>
        <w:t>10.3</w:t>
      </w:r>
      <w:r>
        <w:rPr>
          <w:b w:val="0"/>
          <w:color w:val="231F20"/>
          <w:spacing w:val="-17"/>
          <w:w w:val="80"/>
          <w:sz w:val="20"/>
        </w:rPr>
        <w:t> </w:t>
      </w:r>
      <w:r>
        <w:rPr>
          <w:b w:val="0"/>
          <w:color w:val="231F20"/>
          <w:w w:val="80"/>
          <w:sz w:val="20"/>
        </w:rPr>
        <w:t>to</w:t>
      </w:r>
      <w:r>
        <w:rPr>
          <w:b w:val="0"/>
          <w:color w:val="231F20"/>
          <w:spacing w:val="-17"/>
          <w:w w:val="80"/>
          <w:sz w:val="20"/>
        </w:rPr>
        <w:t> </w:t>
      </w:r>
      <w:r>
        <w:rPr>
          <w:b w:val="0"/>
          <w:color w:val="231F20"/>
          <w:w w:val="80"/>
          <w:sz w:val="20"/>
        </w:rPr>
        <w:t>Southwest’s</w:t>
      </w:r>
      <w:r>
        <w:rPr>
          <w:b w:val="0"/>
          <w:color w:val="231F20"/>
          <w:spacing w:val="-17"/>
          <w:w w:val="80"/>
          <w:sz w:val="20"/>
        </w:rPr>
        <w:t> </w:t>
      </w:r>
      <w:r>
        <w:rPr>
          <w:b w:val="0"/>
          <w:color w:val="231F20"/>
          <w:w w:val="80"/>
          <w:sz w:val="20"/>
        </w:rPr>
        <w:t>Quarterly</w:t>
      </w:r>
      <w:r>
        <w:rPr>
          <w:b w:val="0"/>
          <w:color w:val="231F20"/>
          <w:spacing w:val="-18"/>
          <w:w w:val="80"/>
          <w:sz w:val="20"/>
        </w:rPr>
        <w:t> </w:t>
      </w:r>
      <w:r>
        <w:rPr>
          <w:b w:val="0"/>
          <w:color w:val="231F20"/>
          <w:w w:val="80"/>
          <w:sz w:val="20"/>
        </w:rPr>
        <w:t>Report</w:t>
      </w:r>
      <w:r>
        <w:rPr>
          <w:b w:val="0"/>
          <w:color w:val="231F20"/>
          <w:spacing w:val="-18"/>
          <w:w w:val="80"/>
          <w:sz w:val="20"/>
        </w:rPr>
        <w:t> </w:t>
      </w:r>
      <w:r>
        <w:rPr>
          <w:b w:val="0"/>
          <w:color w:val="231F20"/>
          <w:w w:val="80"/>
          <w:sz w:val="20"/>
        </w:rPr>
        <w:t>on</w:t>
      </w:r>
      <w:r>
        <w:rPr>
          <w:b w:val="0"/>
          <w:color w:val="231F20"/>
          <w:spacing w:val="-16"/>
          <w:w w:val="80"/>
          <w:sz w:val="20"/>
        </w:rPr>
        <w:t> </w:t>
      </w:r>
      <w:r>
        <w:rPr>
          <w:b w:val="0"/>
          <w:color w:val="231F20"/>
          <w:w w:val="80"/>
          <w:sz w:val="20"/>
        </w:rPr>
        <w:t>Form</w:t>
      </w:r>
      <w:r>
        <w:rPr>
          <w:b w:val="0"/>
          <w:color w:val="231F20"/>
          <w:spacing w:val="-17"/>
          <w:w w:val="80"/>
          <w:sz w:val="20"/>
        </w:rPr>
        <w:t> </w:t>
      </w:r>
      <w:r>
        <w:rPr>
          <w:b w:val="0"/>
          <w:color w:val="231F20"/>
          <w:w w:val="80"/>
          <w:sz w:val="20"/>
        </w:rPr>
        <w:t>10-Q</w:t>
      </w:r>
      <w:r>
        <w:rPr>
          <w:b w:val="0"/>
          <w:color w:val="231F20"/>
          <w:spacing w:val="-16"/>
          <w:w w:val="80"/>
          <w:sz w:val="20"/>
        </w:rPr>
        <w:t> </w:t>
      </w:r>
      <w:r>
        <w:rPr>
          <w:b w:val="0"/>
          <w:color w:val="231F20"/>
          <w:w w:val="80"/>
          <w:sz w:val="20"/>
        </w:rPr>
        <w:t>the</w:t>
      </w:r>
      <w:r>
        <w:rPr>
          <w:b w:val="0"/>
          <w:color w:val="231F20"/>
          <w:spacing w:val="-17"/>
          <w:w w:val="80"/>
          <w:sz w:val="20"/>
        </w:rPr>
        <w:t> </w:t>
      </w:r>
      <w:r>
        <w:rPr>
          <w:b w:val="0"/>
          <w:color w:val="231F20"/>
          <w:w w:val="80"/>
          <w:sz w:val="20"/>
        </w:rPr>
        <w:t>quarter</w:t>
      </w:r>
      <w:r>
        <w:rPr>
          <w:b w:val="0"/>
          <w:color w:val="231F20"/>
          <w:spacing w:val="-18"/>
          <w:w w:val="80"/>
          <w:sz w:val="20"/>
        </w:rPr>
        <w:t> </w:t>
      </w:r>
      <w:r>
        <w:rPr>
          <w:b w:val="0"/>
          <w:color w:val="231F20"/>
          <w:w w:val="80"/>
          <w:sz w:val="20"/>
        </w:rPr>
        <w:t>ended</w:t>
      </w:r>
      <w:r>
        <w:rPr>
          <w:b w:val="0"/>
          <w:color w:val="231F20"/>
          <w:spacing w:val="-19"/>
          <w:w w:val="80"/>
          <w:sz w:val="20"/>
        </w:rPr>
        <w:t> </w:t>
      </w:r>
      <w:r>
        <w:rPr>
          <w:b w:val="0"/>
          <w:color w:val="231F20"/>
          <w:w w:val="80"/>
          <w:sz w:val="20"/>
        </w:rPr>
        <w:t>September</w:t>
      </w:r>
      <w:r>
        <w:rPr>
          <w:b w:val="0"/>
          <w:color w:val="231F20"/>
          <w:spacing w:val="-19"/>
          <w:w w:val="80"/>
          <w:sz w:val="20"/>
        </w:rPr>
        <w:t> </w:t>
      </w:r>
      <w:r>
        <w:rPr>
          <w:b w:val="0"/>
          <w:color w:val="231F20"/>
          <w:w w:val="80"/>
          <w:sz w:val="20"/>
        </w:rPr>
        <w:t>30,</w:t>
      </w:r>
      <w:r>
        <w:rPr>
          <w:b w:val="0"/>
          <w:color w:val="231F20"/>
          <w:spacing w:val="-17"/>
          <w:w w:val="80"/>
          <w:sz w:val="20"/>
        </w:rPr>
        <w:t> </w:t>
      </w:r>
      <w:r>
        <w:rPr>
          <w:b w:val="0"/>
          <w:color w:val="231F20"/>
          <w:w w:val="80"/>
          <w:sz w:val="20"/>
        </w:rPr>
        <w:t>2004 </w:t>
      </w:r>
      <w:r>
        <w:rPr>
          <w:b w:val="0"/>
          <w:color w:val="231F20"/>
          <w:w w:val="90"/>
          <w:sz w:val="20"/>
        </w:rPr>
        <w:t>(File No.</w:t>
      </w:r>
      <w:r>
        <w:rPr>
          <w:b w:val="0"/>
          <w:color w:val="231F20"/>
          <w:spacing w:val="52"/>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7" w:hanging="650"/>
        <w:jc w:val="both"/>
        <w:rPr>
          <w:b w:val="0"/>
          <w:sz w:val="20"/>
        </w:rPr>
      </w:pPr>
      <w:r>
        <w:rPr>
          <w:b w:val="0"/>
          <w:color w:val="231F20"/>
          <w:w w:val="85"/>
          <w:sz w:val="20"/>
        </w:rPr>
        <w:t>Employment</w:t>
      </w:r>
      <w:r>
        <w:rPr>
          <w:b w:val="0"/>
          <w:color w:val="231F20"/>
          <w:spacing w:val="-13"/>
          <w:w w:val="85"/>
          <w:sz w:val="20"/>
        </w:rPr>
        <w:t> </w:t>
      </w:r>
      <w:r>
        <w:rPr>
          <w:b w:val="0"/>
          <w:color w:val="231F20"/>
          <w:w w:val="85"/>
          <w:sz w:val="20"/>
        </w:rPr>
        <w:t>Contract</w:t>
      </w:r>
      <w:r>
        <w:rPr>
          <w:b w:val="0"/>
          <w:color w:val="231F20"/>
          <w:spacing w:val="-12"/>
          <w:w w:val="85"/>
          <w:sz w:val="20"/>
        </w:rPr>
        <w:t> </w:t>
      </w:r>
      <w:r>
        <w:rPr>
          <w:b w:val="0"/>
          <w:color w:val="231F20"/>
          <w:w w:val="85"/>
          <w:sz w:val="20"/>
        </w:rPr>
        <w:t>dated</w:t>
      </w:r>
      <w:r>
        <w:rPr>
          <w:b w:val="0"/>
          <w:color w:val="231F20"/>
          <w:spacing w:val="-13"/>
          <w:w w:val="85"/>
          <w:sz w:val="20"/>
        </w:rPr>
        <w:t> </w:t>
      </w:r>
      <w:r>
        <w:rPr>
          <w:b w:val="0"/>
          <w:color w:val="231F20"/>
          <w:w w:val="85"/>
          <w:sz w:val="20"/>
        </w:rPr>
        <w:t>as</w:t>
      </w:r>
      <w:r>
        <w:rPr>
          <w:b w:val="0"/>
          <w:color w:val="231F20"/>
          <w:spacing w:val="-13"/>
          <w:w w:val="85"/>
          <w:sz w:val="20"/>
        </w:rPr>
        <w:t> </w:t>
      </w:r>
      <w:r>
        <w:rPr>
          <w:b w:val="0"/>
          <w:color w:val="231F20"/>
          <w:w w:val="85"/>
          <w:sz w:val="20"/>
        </w:rPr>
        <w:t>of</w:t>
      </w:r>
      <w:r>
        <w:rPr>
          <w:b w:val="0"/>
          <w:color w:val="231F20"/>
          <w:spacing w:val="-12"/>
          <w:w w:val="85"/>
          <w:sz w:val="20"/>
        </w:rPr>
        <w:t> </w:t>
      </w:r>
      <w:r>
        <w:rPr>
          <w:b w:val="0"/>
          <w:color w:val="231F20"/>
          <w:w w:val="85"/>
          <w:sz w:val="20"/>
        </w:rPr>
        <w:t>July</w:t>
      </w:r>
      <w:r>
        <w:rPr>
          <w:b w:val="0"/>
          <w:color w:val="231F20"/>
          <w:spacing w:val="-12"/>
          <w:w w:val="85"/>
          <w:sz w:val="20"/>
        </w:rPr>
        <w:t> </w:t>
      </w:r>
      <w:r>
        <w:rPr>
          <w:b w:val="0"/>
          <w:color w:val="231F20"/>
          <w:w w:val="85"/>
          <w:sz w:val="20"/>
        </w:rPr>
        <w:t>15,</w:t>
      </w:r>
      <w:r>
        <w:rPr>
          <w:b w:val="0"/>
          <w:color w:val="231F20"/>
          <w:spacing w:val="-12"/>
          <w:w w:val="85"/>
          <w:sz w:val="20"/>
        </w:rPr>
        <w:t> </w:t>
      </w:r>
      <w:r>
        <w:rPr>
          <w:b w:val="0"/>
          <w:color w:val="231F20"/>
          <w:w w:val="85"/>
          <w:sz w:val="20"/>
        </w:rPr>
        <w:t>2004,</w:t>
      </w:r>
      <w:r>
        <w:rPr>
          <w:b w:val="0"/>
          <w:color w:val="231F20"/>
          <w:spacing w:val="-12"/>
          <w:w w:val="85"/>
          <w:sz w:val="20"/>
        </w:rPr>
        <w:t> </w:t>
      </w:r>
      <w:r>
        <w:rPr>
          <w:b w:val="0"/>
          <w:color w:val="231F20"/>
          <w:w w:val="85"/>
          <w:sz w:val="20"/>
        </w:rPr>
        <w:t>between</w:t>
      </w:r>
      <w:r>
        <w:rPr>
          <w:b w:val="0"/>
          <w:color w:val="231F20"/>
          <w:spacing w:val="-14"/>
          <w:w w:val="85"/>
          <w:sz w:val="20"/>
        </w:rPr>
        <w:t> </w:t>
      </w:r>
      <w:r>
        <w:rPr>
          <w:b w:val="0"/>
          <w:color w:val="231F20"/>
          <w:w w:val="85"/>
          <w:sz w:val="20"/>
        </w:rPr>
        <w:t>Southwest</w:t>
      </w:r>
      <w:r>
        <w:rPr>
          <w:b w:val="0"/>
          <w:color w:val="231F20"/>
          <w:spacing w:val="-12"/>
          <w:w w:val="85"/>
          <w:sz w:val="20"/>
        </w:rPr>
        <w:t> </w:t>
      </w:r>
      <w:r>
        <w:rPr>
          <w:b w:val="0"/>
          <w:color w:val="231F20"/>
          <w:w w:val="85"/>
          <w:sz w:val="20"/>
        </w:rPr>
        <w:t>and</w:t>
      </w:r>
      <w:r>
        <w:rPr>
          <w:b w:val="0"/>
          <w:color w:val="231F20"/>
          <w:spacing w:val="-13"/>
          <w:w w:val="85"/>
          <w:sz w:val="20"/>
        </w:rPr>
        <w:t> </w:t>
      </w:r>
      <w:r>
        <w:rPr>
          <w:b w:val="0"/>
          <w:color w:val="231F20"/>
          <w:w w:val="85"/>
          <w:sz w:val="20"/>
        </w:rPr>
        <w:t>Gary</w:t>
      </w:r>
      <w:r>
        <w:rPr>
          <w:b w:val="0"/>
          <w:color w:val="231F20"/>
          <w:spacing w:val="-13"/>
          <w:w w:val="85"/>
          <w:sz w:val="20"/>
        </w:rPr>
        <w:t> </w:t>
      </w:r>
      <w:r>
        <w:rPr>
          <w:b w:val="0"/>
          <w:color w:val="231F20"/>
          <w:w w:val="85"/>
          <w:sz w:val="20"/>
        </w:rPr>
        <w:t>C.</w:t>
      </w:r>
      <w:r>
        <w:rPr>
          <w:b w:val="0"/>
          <w:color w:val="231F20"/>
          <w:spacing w:val="-12"/>
          <w:w w:val="85"/>
          <w:sz w:val="20"/>
        </w:rPr>
        <w:t> </w:t>
      </w:r>
      <w:r>
        <w:rPr>
          <w:b w:val="0"/>
          <w:color w:val="231F20"/>
          <w:w w:val="85"/>
          <w:sz w:val="20"/>
        </w:rPr>
        <w:t>Kelly</w:t>
      </w:r>
      <w:r>
        <w:rPr>
          <w:b w:val="0"/>
          <w:color w:val="231F20"/>
          <w:spacing w:val="-13"/>
          <w:w w:val="85"/>
          <w:sz w:val="20"/>
        </w:rPr>
        <w:t> </w:t>
      </w:r>
      <w:r>
        <w:rPr>
          <w:b w:val="0"/>
          <w:color w:val="231F20"/>
          <w:w w:val="85"/>
          <w:sz w:val="20"/>
        </w:rPr>
        <w:t>(incorporated</w:t>
      </w:r>
      <w:r>
        <w:rPr>
          <w:b w:val="0"/>
          <w:color w:val="231F20"/>
          <w:spacing w:val="-13"/>
          <w:w w:val="85"/>
          <w:sz w:val="20"/>
        </w:rPr>
        <w:t> </w:t>
      </w:r>
      <w:r>
        <w:rPr>
          <w:b w:val="0"/>
          <w:color w:val="231F20"/>
          <w:w w:val="85"/>
          <w:sz w:val="20"/>
        </w:rPr>
        <w:t>by </w:t>
      </w:r>
      <w:r>
        <w:rPr>
          <w:b w:val="0"/>
          <w:color w:val="231F20"/>
          <w:w w:val="80"/>
          <w:sz w:val="20"/>
        </w:rPr>
        <w:t>reference</w:t>
      </w:r>
      <w:r>
        <w:rPr>
          <w:b w:val="0"/>
          <w:color w:val="231F20"/>
          <w:spacing w:val="-8"/>
          <w:w w:val="80"/>
          <w:sz w:val="20"/>
        </w:rPr>
        <w:t> </w:t>
      </w:r>
      <w:r>
        <w:rPr>
          <w:b w:val="0"/>
          <w:color w:val="231F20"/>
          <w:w w:val="80"/>
          <w:sz w:val="20"/>
        </w:rPr>
        <w:t>to</w:t>
      </w:r>
      <w:r>
        <w:rPr>
          <w:b w:val="0"/>
          <w:color w:val="231F20"/>
          <w:spacing w:val="-5"/>
          <w:w w:val="80"/>
          <w:sz w:val="20"/>
        </w:rPr>
        <w:t> </w:t>
      </w:r>
      <w:r>
        <w:rPr>
          <w:b w:val="0"/>
          <w:color w:val="231F20"/>
          <w:w w:val="80"/>
          <w:sz w:val="20"/>
        </w:rPr>
        <w:t>Exhibit</w:t>
      </w:r>
      <w:r>
        <w:rPr>
          <w:b w:val="0"/>
          <w:color w:val="231F20"/>
          <w:spacing w:val="-5"/>
          <w:w w:val="80"/>
          <w:sz w:val="20"/>
        </w:rPr>
        <w:t> </w:t>
      </w:r>
      <w:r>
        <w:rPr>
          <w:b w:val="0"/>
          <w:color w:val="231F20"/>
          <w:w w:val="80"/>
          <w:sz w:val="20"/>
        </w:rPr>
        <w:t>10.4</w:t>
      </w:r>
      <w:r>
        <w:rPr>
          <w:b w:val="0"/>
          <w:color w:val="231F20"/>
          <w:spacing w:val="-6"/>
          <w:w w:val="80"/>
          <w:sz w:val="20"/>
        </w:rPr>
        <w:t> </w:t>
      </w:r>
      <w:r>
        <w:rPr>
          <w:b w:val="0"/>
          <w:color w:val="231F20"/>
          <w:w w:val="80"/>
          <w:sz w:val="20"/>
        </w:rPr>
        <w:t>to</w:t>
      </w:r>
      <w:r>
        <w:rPr>
          <w:b w:val="0"/>
          <w:color w:val="231F20"/>
          <w:spacing w:val="-5"/>
          <w:w w:val="80"/>
          <w:sz w:val="20"/>
        </w:rPr>
        <w:t> </w:t>
      </w:r>
      <w:r>
        <w:rPr>
          <w:b w:val="0"/>
          <w:color w:val="231F20"/>
          <w:w w:val="80"/>
          <w:sz w:val="20"/>
        </w:rPr>
        <w:t>Southwest’s</w:t>
      </w:r>
      <w:r>
        <w:rPr>
          <w:b w:val="0"/>
          <w:color w:val="231F20"/>
          <w:spacing w:val="-6"/>
          <w:w w:val="80"/>
          <w:sz w:val="20"/>
        </w:rPr>
        <w:t> </w:t>
      </w:r>
      <w:r>
        <w:rPr>
          <w:b w:val="0"/>
          <w:color w:val="231F20"/>
          <w:w w:val="80"/>
          <w:sz w:val="20"/>
        </w:rPr>
        <w:t>Quarterly</w:t>
      </w:r>
      <w:r>
        <w:rPr>
          <w:b w:val="0"/>
          <w:color w:val="231F20"/>
          <w:spacing w:val="-7"/>
          <w:w w:val="80"/>
          <w:sz w:val="20"/>
        </w:rPr>
        <w:t> </w:t>
      </w:r>
      <w:r>
        <w:rPr>
          <w:b w:val="0"/>
          <w:color w:val="231F20"/>
          <w:w w:val="80"/>
          <w:sz w:val="20"/>
        </w:rPr>
        <w:t>Report</w:t>
      </w:r>
      <w:r>
        <w:rPr>
          <w:b w:val="0"/>
          <w:color w:val="231F20"/>
          <w:spacing w:val="-6"/>
          <w:w w:val="80"/>
          <w:sz w:val="20"/>
        </w:rPr>
        <w:t> </w:t>
      </w:r>
      <w:r>
        <w:rPr>
          <w:b w:val="0"/>
          <w:color w:val="231F20"/>
          <w:w w:val="80"/>
          <w:sz w:val="20"/>
        </w:rPr>
        <w:t>on</w:t>
      </w:r>
      <w:r>
        <w:rPr>
          <w:b w:val="0"/>
          <w:color w:val="231F20"/>
          <w:spacing w:val="-5"/>
          <w:w w:val="80"/>
          <w:sz w:val="20"/>
        </w:rPr>
        <w:t> </w:t>
      </w:r>
      <w:r>
        <w:rPr>
          <w:b w:val="0"/>
          <w:color w:val="231F20"/>
          <w:w w:val="80"/>
          <w:sz w:val="20"/>
        </w:rPr>
        <w:t>Form</w:t>
      </w:r>
      <w:r>
        <w:rPr>
          <w:b w:val="0"/>
          <w:color w:val="231F20"/>
          <w:spacing w:val="-6"/>
          <w:w w:val="80"/>
          <w:sz w:val="20"/>
        </w:rPr>
        <w:t> </w:t>
      </w:r>
      <w:r>
        <w:rPr>
          <w:b w:val="0"/>
          <w:color w:val="231F20"/>
          <w:w w:val="80"/>
          <w:sz w:val="20"/>
        </w:rPr>
        <w:t>10-Q</w:t>
      </w:r>
      <w:r>
        <w:rPr>
          <w:b w:val="0"/>
          <w:color w:val="231F20"/>
          <w:spacing w:val="-5"/>
          <w:w w:val="80"/>
          <w:sz w:val="20"/>
        </w:rPr>
        <w:t> </w:t>
      </w:r>
      <w:r>
        <w:rPr>
          <w:b w:val="0"/>
          <w:color w:val="231F20"/>
          <w:w w:val="80"/>
          <w:sz w:val="20"/>
        </w:rPr>
        <w:t>for</w:t>
      </w:r>
      <w:r>
        <w:rPr>
          <w:b w:val="0"/>
          <w:color w:val="231F20"/>
          <w:spacing w:val="-4"/>
          <w:w w:val="80"/>
          <w:sz w:val="20"/>
        </w:rPr>
        <w:t> </w:t>
      </w:r>
      <w:r>
        <w:rPr>
          <w:b w:val="0"/>
          <w:color w:val="231F20"/>
          <w:w w:val="80"/>
          <w:sz w:val="20"/>
        </w:rPr>
        <w:t>the</w:t>
      </w:r>
      <w:r>
        <w:rPr>
          <w:b w:val="0"/>
          <w:color w:val="231F20"/>
          <w:spacing w:val="-6"/>
          <w:w w:val="80"/>
          <w:sz w:val="20"/>
        </w:rPr>
        <w:t> </w:t>
      </w:r>
      <w:r>
        <w:rPr>
          <w:b w:val="0"/>
          <w:color w:val="231F20"/>
          <w:w w:val="80"/>
          <w:sz w:val="20"/>
        </w:rPr>
        <w:t>quarter</w:t>
      </w:r>
      <w:r>
        <w:rPr>
          <w:b w:val="0"/>
          <w:color w:val="231F20"/>
          <w:spacing w:val="-5"/>
          <w:w w:val="80"/>
          <w:sz w:val="20"/>
        </w:rPr>
        <w:t> </w:t>
      </w:r>
      <w:r>
        <w:rPr>
          <w:b w:val="0"/>
          <w:color w:val="231F20"/>
          <w:w w:val="80"/>
          <w:sz w:val="20"/>
        </w:rPr>
        <w:t>ended</w:t>
      </w:r>
      <w:r>
        <w:rPr>
          <w:b w:val="0"/>
          <w:color w:val="231F20"/>
          <w:spacing w:val="-8"/>
          <w:w w:val="80"/>
          <w:sz w:val="20"/>
        </w:rPr>
        <w:t> </w:t>
      </w:r>
      <w:r>
        <w:rPr>
          <w:b w:val="0"/>
          <w:color w:val="231F20"/>
          <w:w w:val="80"/>
          <w:sz w:val="20"/>
        </w:rPr>
        <w:t>September</w:t>
      </w:r>
      <w:r>
        <w:rPr>
          <w:b w:val="0"/>
          <w:color w:val="231F20"/>
          <w:spacing w:val="-8"/>
          <w:w w:val="80"/>
          <w:sz w:val="20"/>
        </w:rPr>
        <w:t> </w:t>
      </w:r>
      <w:r>
        <w:rPr>
          <w:b w:val="0"/>
          <w:color w:val="231F20"/>
          <w:w w:val="80"/>
          <w:sz w:val="20"/>
        </w:rPr>
        <w:t>30, </w:t>
      </w:r>
      <w:r>
        <w:rPr>
          <w:b w:val="0"/>
          <w:color w:val="231F20"/>
          <w:w w:val="90"/>
          <w:sz w:val="20"/>
        </w:rPr>
        <w:t>2004 (File No.</w:t>
      </w:r>
      <w:r>
        <w:rPr>
          <w:b w:val="0"/>
          <w:color w:val="231F20"/>
          <w:spacing w:val="11"/>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7" w:hanging="650"/>
        <w:jc w:val="both"/>
        <w:rPr>
          <w:b w:val="0"/>
          <w:sz w:val="20"/>
        </w:rPr>
      </w:pPr>
      <w:r>
        <w:rPr>
          <w:b w:val="0"/>
          <w:color w:val="231F20"/>
          <w:w w:val="80"/>
          <w:sz w:val="20"/>
        </w:rPr>
        <w:t>Employment</w:t>
      </w:r>
      <w:r>
        <w:rPr>
          <w:b w:val="0"/>
          <w:color w:val="231F20"/>
          <w:spacing w:val="-4"/>
          <w:w w:val="80"/>
          <w:sz w:val="20"/>
        </w:rPr>
        <w:t> </w:t>
      </w:r>
      <w:r>
        <w:rPr>
          <w:b w:val="0"/>
          <w:color w:val="231F20"/>
          <w:w w:val="80"/>
          <w:sz w:val="20"/>
        </w:rPr>
        <w:t>Contract</w:t>
      </w:r>
      <w:r>
        <w:rPr>
          <w:b w:val="0"/>
          <w:color w:val="231F20"/>
          <w:spacing w:val="-4"/>
          <w:w w:val="80"/>
          <w:sz w:val="20"/>
        </w:rPr>
        <w:t> </w:t>
      </w:r>
      <w:r>
        <w:rPr>
          <w:b w:val="0"/>
          <w:color w:val="231F20"/>
          <w:w w:val="80"/>
          <w:sz w:val="20"/>
        </w:rPr>
        <w:t>dated</w:t>
      </w:r>
      <w:r>
        <w:rPr>
          <w:b w:val="0"/>
          <w:color w:val="231F20"/>
          <w:spacing w:val="-5"/>
          <w:w w:val="80"/>
          <w:sz w:val="20"/>
        </w:rPr>
        <w:t> </w:t>
      </w:r>
      <w:r>
        <w:rPr>
          <w:b w:val="0"/>
          <w:color w:val="231F20"/>
          <w:w w:val="80"/>
          <w:sz w:val="20"/>
        </w:rPr>
        <w:t>as</w:t>
      </w:r>
      <w:r>
        <w:rPr>
          <w:b w:val="0"/>
          <w:color w:val="231F20"/>
          <w:spacing w:val="-3"/>
          <w:w w:val="80"/>
          <w:sz w:val="20"/>
        </w:rPr>
        <w:t> </w:t>
      </w:r>
      <w:r>
        <w:rPr>
          <w:b w:val="0"/>
          <w:color w:val="231F20"/>
          <w:w w:val="80"/>
          <w:sz w:val="20"/>
        </w:rPr>
        <w:t>of</w:t>
      </w:r>
      <w:r>
        <w:rPr>
          <w:b w:val="0"/>
          <w:color w:val="231F20"/>
          <w:spacing w:val="-4"/>
          <w:w w:val="80"/>
          <w:sz w:val="20"/>
        </w:rPr>
        <w:t> </w:t>
      </w:r>
      <w:r>
        <w:rPr>
          <w:b w:val="0"/>
          <w:color w:val="231F20"/>
          <w:w w:val="80"/>
          <w:sz w:val="20"/>
        </w:rPr>
        <w:t>July</w:t>
      </w:r>
      <w:r>
        <w:rPr>
          <w:b w:val="0"/>
          <w:color w:val="231F20"/>
          <w:spacing w:val="-3"/>
          <w:w w:val="80"/>
          <w:sz w:val="20"/>
        </w:rPr>
        <w:t> </w:t>
      </w:r>
      <w:r>
        <w:rPr>
          <w:b w:val="0"/>
          <w:color w:val="231F20"/>
          <w:w w:val="80"/>
          <w:sz w:val="20"/>
        </w:rPr>
        <w:t>15,</w:t>
      </w:r>
      <w:r>
        <w:rPr>
          <w:b w:val="0"/>
          <w:color w:val="231F20"/>
          <w:spacing w:val="-4"/>
          <w:w w:val="80"/>
          <w:sz w:val="20"/>
        </w:rPr>
        <w:t> </w:t>
      </w:r>
      <w:r>
        <w:rPr>
          <w:b w:val="0"/>
          <w:color w:val="231F20"/>
          <w:w w:val="80"/>
          <w:sz w:val="20"/>
        </w:rPr>
        <w:t>2004,</w:t>
      </w:r>
      <w:r>
        <w:rPr>
          <w:b w:val="0"/>
          <w:color w:val="231F20"/>
          <w:spacing w:val="-4"/>
          <w:w w:val="80"/>
          <w:sz w:val="20"/>
        </w:rPr>
        <w:t> </w:t>
      </w:r>
      <w:r>
        <w:rPr>
          <w:b w:val="0"/>
          <w:color w:val="231F20"/>
          <w:w w:val="80"/>
          <w:sz w:val="20"/>
        </w:rPr>
        <w:t>between</w:t>
      </w:r>
      <w:r>
        <w:rPr>
          <w:b w:val="0"/>
          <w:color w:val="231F20"/>
          <w:spacing w:val="-5"/>
          <w:w w:val="80"/>
          <w:sz w:val="20"/>
        </w:rPr>
        <w:t> </w:t>
      </w:r>
      <w:r>
        <w:rPr>
          <w:b w:val="0"/>
          <w:color w:val="231F20"/>
          <w:w w:val="80"/>
          <w:sz w:val="20"/>
        </w:rPr>
        <w:t>Southwest</w:t>
      </w:r>
      <w:r>
        <w:rPr>
          <w:b w:val="0"/>
          <w:color w:val="231F20"/>
          <w:spacing w:val="-4"/>
          <w:w w:val="80"/>
          <w:sz w:val="20"/>
        </w:rPr>
        <w:t> </w:t>
      </w:r>
      <w:r>
        <w:rPr>
          <w:b w:val="0"/>
          <w:color w:val="231F20"/>
          <w:w w:val="80"/>
          <w:sz w:val="20"/>
        </w:rPr>
        <w:t>and</w:t>
      </w:r>
      <w:r>
        <w:rPr>
          <w:b w:val="0"/>
          <w:color w:val="231F20"/>
          <w:spacing w:val="-4"/>
          <w:w w:val="80"/>
          <w:sz w:val="20"/>
        </w:rPr>
        <w:t> </w:t>
      </w:r>
      <w:r>
        <w:rPr>
          <w:b w:val="0"/>
          <w:color w:val="231F20"/>
          <w:w w:val="80"/>
          <w:sz w:val="20"/>
        </w:rPr>
        <w:t>Colleen</w:t>
      </w:r>
      <w:r>
        <w:rPr>
          <w:b w:val="0"/>
          <w:color w:val="231F20"/>
          <w:spacing w:val="-6"/>
          <w:w w:val="80"/>
          <w:sz w:val="20"/>
        </w:rPr>
        <w:t> </w:t>
      </w:r>
      <w:r>
        <w:rPr>
          <w:b w:val="0"/>
          <w:color w:val="231F20"/>
          <w:w w:val="80"/>
          <w:sz w:val="20"/>
        </w:rPr>
        <w:t>C.</w:t>
      </w:r>
      <w:r>
        <w:rPr>
          <w:b w:val="0"/>
          <w:color w:val="231F20"/>
          <w:spacing w:val="-4"/>
          <w:w w:val="80"/>
          <w:sz w:val="20"/>
        </w:rPr>
        <w:t> </w:t>
      </w:r>
      <w:r>
        <w:rPr>
          <w:b w:val="0"/>
          <w:color w:val="231F20"/>
          <w:w w:val="80"/>
          <w:sz w:val="20"/>
        </w:rPr>
        <w:t>Barrett</w:t>
      </w:r>
      <w:r>
        <w:rPr>
          <w:b w:val="0"/>
          <w:color w:val="231F20"/>
          <w:spacing w:val="-2"/>
          <w:w w:val="80"/>
          <w:sz w:val="20"/>
        </w:rPr>
        <w:t> </w:t>
      </w:r>
      <w:r>
        <w:rPr>
          <w:b w:val="0"/>
          <w:color w:val="231F20"/>
          <w:w w:val="80"/>
          <w:sz w:val="20"/>
        </w:rPr>
        <w:t>(incorporated</w:t>
      </w:r>
      <w:r>
        <w:rPr>
          <w:b w:val="0"/>
          <w:color w:val="231F20"/>
          <w:spacing w:val="-4"/>
          <w:w w:val="80"/>
          <w:sz w:val="20"/>
        </w:rPr>
        <w:t> </w:t>
      </w:r>
      <w:r>
        <w:rPr>
          <w:b w:val="0"/>
          <w:color w:val="231F20"/>
          <w:w w:val="80"/>
          <w:sz w:val="20"/>
        </w:rPr>
        <w:t>by reference</w:t>
      </w:r>
      <w:r>
        <w:rPr>
          <w:b w:val="0"/>
          <w:color w:val="231F20"/>
          <w:spacing w:val="-8"/>
          <w:w w:val="80"/>
          <w:sz w:val="20"/>
        </w:rPr>
        <w:t> </w:t>
      </w:r>
      <w:r>
        <w:rPr>
          <w:b w:val="0"/>
          <w:color w:val="231F20"/>
          <w:w w:val="80"/>
          <w:sz w:val="20"/>
        </w:rPr>
        <w:t>to</w:t>
      </w:r>
      <w:r>
        <w:rPr>
          <w:b w:val="0"/>
          <w:color w:val="231F20"/>
          <w:spacing w:val="-5"/>
          <w:w w:val="80"/>
          <w:sz w:val="20"/>
        </w:rPr>
        <w:t> </w:t>
      </w:r>
      <w:r>
        <w:rPr>
          <w:b w:val="0"/>
          <w:color w:val="231F20"/>
          <w:w w:val="80"/>
          <w:sz w:val="20"/>
        </w:rPr>
        <w:t>Exhibit</w:t>
      </w:r>
      <w:r>
        <w:rPr>
          <w:b w:val="0"/>
          <w:color w:val="231F20"/>
          <w:spacing w:val="-5"/>
          <w:w w:val="80"/>
          <w:sz w:val="20"/>
        </w:rPr>
        <w:t> </w:t>
      </w:r>
      <w:r>
        <w:rPr>
          <w:b w:val="0"/>
          <w:color w:val="231F20"/>
          <w:w w:val="80"/>
          <w:sz w:val="20"/>
        </w:rPr>
        <w:t>10.5</w:t>
      </w:r>
      <w:r>
        <w:rPr>
          <w:b w:val="0"/>
          <w:color w:val="231F20"/>
          <w:spacing w:val="-6"/>
          <w:w w:val="80"/>
          <w:sz w:val="20"/>
        </w:rPr>
        <w:t> </w:t>
      </w:r>
      <w:r>
        <w:rPr>
          <w:b w:val="0"/>
          <w:color w:val="231F20"/>
          <w:w w:val="80"/>
          <w:sz w:val="20"/>
        </w:rPr>
        <w:t>to</w:t>
      </w:r>
      <w:r>
        <w:rPr>
          <w:b w:val="0"/>
          <w:color w:val="231F20"/>
          <w:spacing w:val="-5"/>
          <w:w w:val="80"/>
          <w:sz w:val="20"/>
        </w:rPr>
        <w:t> </w:t>
      </w:r>
      <w:r>
        <w:rPr>
          <w:b w:val="0"/>
          <w:color w:val="231F20"/>
          <w:w w:val="80"/>
          <w:sz w:val="20"/>
        </w:rPr>
        <w:t>Southwest’s</w:t>
      </w:r>
      <w:r>
        <w:rPr>
          <w:b w:val="0"/>
          <w:color w:val="231F20"/>
          <w:spacing w:val="-6"/>
          <w:w w:val="80"/>
          <w:sz w:val="20"/>
        </w:rPr>
        <w:t> </w:t>
      </w:r>
      <w:r>
        <w:rPr>
          <w:b w:val="0"/>
          <w:color w:val="231F20"/>
          <w:w w:val="80"/>
          <w:sz w:val="20"/>
        </w:rPr>
        <w:t>Quarterly</w:t>
      </w:r>
      <w:r>
        <w:rPr>
          <w:b w:val="0"/>
          <w:color w:val="231F20"/>
          <w:spacing w:val="-7"/>
          <w:w w:val="80"/>
          <w:sz w:val="20"/>
        </w:rPr>
        <w:t> </w:t>
      </w:r>
      <w:r>
        <w:rPr>
          <w:b w:val="0"/>
          <w:color w:val="231F20"/>
          <w:w w:val="80"/>
          <w:sz w:val="20"/>
        </w:rPr>
        <w:t>Report</w:t>
      </w:r>
      <w:r>
        <w:rPr>
          <w:b w:val="0"/>
          <w:color w:val="231F20"/>
          <w:spacing w:val="-6"/>
          <w:w w:val="80"/>
          <w:sz w:val="20"/>
        </w:rPr>
        <w:t> </w:t>
      </w:r>
      <w:r>
        <w:rPr>
          <w:b w:val="0"/>
          <w:color w:val="231F20"/>
          <w:w w:val="80"/>
          <w:sz w:val="20"/>
        </w:rPr>
        <w:t>on</w:t>
      </w:r>
      <w:r>
        <w:rPr>
          <w:b w:val="0"/>
          <w:color w:val="231F20"/>
          <w:spacing w:val="-5"/>
          <w:w w:val="80"/>
          <w:sz w:val="20"/>
        </w:rPr>
        <w:t> </w:t>
      </w:r>
      <w:r>
        <w:rPr>
          <w:b w:val="0"/>
          <w:color w:val="231F20"/>
          <w:w w:val="80"/>
          <w:sz w:val="20"/>
        </w:rPr>
        <w:t>Form</w:t>
      </w:r>
      <w:r>
        <w:rPr>
          <w:b w:val="0"/>
          <w:color w:val="231F20"/>
          <w:spacing w:val="-6"/>
          <w:w w:val="80"/>
          <w:sz w:val="20"/>
        </w:rPr>
        <w:t> </w:t>
      </w:r>
      <w:r>
        <w:rPr>
          <w:b w:val="0"/>
          <w:color w:val="231F20"/>
          <w:w w:val="80"/>
          <w:sz w:val="20"/>
        </w:rPr>
        <w:t>10-Q</w:t>
      </w:r>
      <w:r>
        <w:rPr>
          <w:b w:val="0"/>
          <w:color w:val="231F20"/>
          <w:spacing w:val="-5"/>
          <w:w w:val="80"/>
          <w:sz w:val="20"/>
        </w:rPr>
        <w:t> </w:t>
      </w:r>
      <w:r>
        <w:rPr>
          <w:b w:val="0"/>
          <w:color w:val="231F20"/>
          <w:w w:val="80"/>
          <w:sz w:val="20"/>
        </w:rPr>
        <w:t>for</w:t>
      </w:r>
      <w:r>
        <w:rPr>
          <w:b w:val="0"/>
          <w:color w:val="231F20"/>
          <w:spacing w:val="-4"/>
          <w:w w:val="80"/>
          <w:sz w:val="20"/>
        </w:rPr>
        <w:t> </w:t>
      </w:r>
      <w:r>
        <w:rPr>
          <w:b w:val="0"/>
          <w:color w:val="231F20"/>
          <w:w w:val="80"/>
          <w:sz w:val="20"/>
        </w:rPr>
        <w:t>the</w:t>
      </w:r>
      <w:r>
        <w:rPr>
          <w:b w:val="0"/>
          <w:color w:val="231F20"/>
          <w:spacing w:val="-6"/>
          <w:w w:val="80"/>
          <w:sz w:val="20"/>
        </w:rPr>
        <w:t> </w:t>
      </w:r>
      <w:r>
        <w:rPr>
          <w:b w:val="0"/>
          <w:color w:val="231F20"/>
          <w:w w:val="80"/>
          <w:sz w:val="20"/>
        </w:rPr>
        <w:t>quarter</w:t>
      </w:r>
      <w:r>
        <w:rPr>
          <w:b w:val="0"/>
          <w:color w:val="231F20"/>
          <w:spacing w:val="-5"/>
          <w:w w:val="80"/>
          <w:sz w:val="20"/>
        </w:rPr>
        <w:t> </w:t>
      </w:r>
      <w:r>
        <w:rPr>
          <w:b w:val="0"/>
          <w:color w:val="231F20"/>
          <w:w w:val="80"/>
          <w:sz w:val="20"/>
        </w:rPr>
        <w:t>ended</w:t>
      </w:r>
      <w:r>
        <w:rPr>
          <w:b w:val="0"/>
          <w:color w:val="231F20"/>
          <w:spacing w:val="-8"/>
          <w:w w:val="80"/>
          <w:sz w:val="20"/>
        </w:rPr>
        <w:t> </w:t>
      </w:r>
      <w:r>
        <w:rPr>
          <w:b w:val="0"/>
          <w:color w:val="231F20"/>
          <w:w w:val="80"/>
          <w:sz w:val="20"/>
        </w:rPr>
        <w:t>September</w:t>
      </w:r>
      <w:r>
        <w:rPr>
          <w:b w:val="0"/>
          <w:color w:val="231F20"/>
          <w:spacing w:val="-8"/>
          <w:w w:val="80"/>
          <w:sz w:val="20"/>
        </w:rPr>
        <w:t> </w:t>
      </w:r>
      <w:r>
        <w:rPr>
          <w:b w:val="0"/>
          <w:color w:val="231F20"/>
          <w:w w:val="80"/>
          <w:sz w:val="20"/>
        </w:rPr>
        <w:t>30, </w:t>
      </w:r>
      <w:r>
        <w:rPr>
          <w:b w:val="0"/>
          <w:color w:val="231F20"/>
          <w:w w:val="90"/>
          <w:sz w:val="20"/>
        </w:rPr>
        <w:t>2004 (File No.</w:t>
      </w:r>
      <w:r>
        <w:rPr>
          <w:b w:val="0"/>
          <w:color w:val="231F20"/>
          <w:spacing w:val="11"/>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6" w:hanging="650"/>
        <w:jc w:val="both"/>
        <w:rPr>
          <w:b w:val="0"/>
          <w:sz w:val="20"/>
        </w:rPr>
      </w:pPr>
      <w:r>
        <w:rPr>
          <w:b w:val="0"/>
          <w:color w:val="231F20"/>
          <w:w w:val="80"/>
          <w:sz w:val="20"/>
        </w:rPr>
        <w:t>Severance</w:t>
      </w:r>
      <w:r>
        <w:rPr>
          <w:b w:val="0"/>
          <w:color w:val="231F20"/>
          <w:spacing w:val="-22"/>
          <w:w w:val="80"/>
          <w:sz w:val="20"/>
        </w:rPr>
        <w:t> </w:t>
      </w:r>
      <w:r>
        <w:rPr>
          <w:b w:val="0"/>
          <w:color w:val="231F20"/>
          <w:w w:val="80"/>
          <w:sz w:val="20"/>
        </w:rPr>
        <w:t>Contract</w:t>
      </w:r>
      <w:r>
        <w:rPr>
          <w:b w:val="0"/>
          <w:color w:val="231F20"/>
          <w:spacing w:val="-20"/>
          <w:w w:val="80"/>
          <w:sz w:val="20"/>
        </w:rPr>
        <w:t> </w:t>
      </w:r>
      <w:r>
        <w:rPr>
          <w:b w:val="0"/>
          <w:color w:val="231F20"/>
          <w:w w:val="80"/>
          <w:sz w:val="20"/>
        </w:rPr>
        <w:t>between</w:t>
      </w:r>
      <w:r>
        <w:rPr>
          <w:b w:val="0"/>
          <w:color w:val="231F20"/>
          <w:spacing w:val="-21"/>
          <w:w w:val="80"/>
          <w:sz w:val="20"/>
        </w:rPr>
        <w:t> </w:t>
      </w:r>
      <w:r>
        <w:rPr>
          <w:b w:val="0"/>
          <w:color w:val="231F20"/>
          <w:w w:val="80"/>
          <w:sz w:val="20"/>
        </w:rPr>
        <w:t>Jim</w:t>
      </w:r>
      <w:r>
        <w:rPr>
          <w:b w:val="0"/>
          <w:color w:val="231F20"/>
          <w:spacing w:val="-18"/>
          <w:w w:val="80"/>
          <w:sz w:val="20"/>
        </w:rPr>
        <w:t> </w:t>
      </w:r>
      <w:r>
        <w:rPr>
          <w:b w:val="0"/>
          <w:color w:val="231F20"/>
          <w:w w:val="80"/>
          <w:sz w:val="20"/>
        </w:rPr>
        <w:t>Wimberly</w:t>
      </w:r>
      <w:r>
        <w:rPr>
          <w:b w:val="0"/>
          <w:color w:val="231F20"/>
          <w:spacing w:val="-21"/>
          <w:w w:val="80"/>
          <w:sz w:val="20"/>
        </w:rPr>
        <w:t> </w:t>
      </w:r>
      <w:r>
        <w:rPr>
          <w:b w:val="0"/>
          <w:color w:val="231F20"/>
          <w:w w:val="80"/>
          <w:sz w:val="20"/>
        </w:rPr>
        <w:t>and</w:t>
      </w:r>
      <w:r>
        <w:rPr>
          <w:b w:val="0"/>
          <w:color w:val="231F20"/>
          <w:spacing w:val="-20"/>
          <w:w w:val="80"/>
          <w:sz w:val="20"/>
        </w:rPr>
        <w:t> </w:t>
      </w:r>
      <w:r>
        <w:rPr>
          <w:b w:val="0"/>
          <w:color w:val="231F20"/>
          <w:w w:val="80"/>
          <w:sz w:val="20"/>
        </w:rPr>
        <w:t>Southwest</w:t>
      </w:r>
      <w:r>
        <w:rPr>
          <w:b w:val="0"/>
          <w:color w:val="231F20"/>
          <w:spacing w:val="-20"/>
          <w:w w:val="80"/>
          <w:sz w:val="20"/>
        </w:rPr>
        <w:t> </w:t>
      </w:r>
      <w:r>
        <w:rPr>
          <w:b w:val="0"/>
          <w:color w:val="231F20"/>
          <w:w w:val="80"/>
          <w:sz w:val="20"/>
        </w:rPr>
        <w:t>Airlines</w:t>
      </w:r>
      <w:r>
        <w:rPr>
          <w:b w:val="0"/>
          <w:color w:val="231F20"/>
          <w:spacing w:val="-18"/>
          <w:w w:val="80"/>
          <w:sz w:val="20"/>
        </w:rPr>
        <w:t> </w:t>
      </w:r>
      <w:r>
        <w:rPr>
          <w:b w:val="0"/>
          <w:color w:val="231F20"/>
          <w:w w:val="80"/>
          <w:sz w:val="20"/>
        </w:rPr>
        <w:t>Co.,</w:t>
      </w:r>
      <w:r>
        <w:rPr>
          <w:b w:val="0"/>
          <w:color w:val="231F20"/>
          <w:spacing w:val="-20"/>
          <w:w w:val="80"/>
          <w:sz w:val="20"/>
        </w:rPr>
        <w:t> </w:t>
      </w:r>
      <w:r>
        <w:rPr>
          <w:b w:val="0"/>
          <w:color w:val="231F20"/>
          <w:w w:val="80"/>
          <w:sz w:val="20"/>
        </w:rPr>
        <w:t>dated</w:t>
      </w:r>
      <w:r>
        <w:rPr>
          <w:b w:val="0"/>
          <w:color w:val="231F20"/>
          <w:spacing w:val="-20"/>
          <w:w w:val="80"/>
          <w:sz w:val="20"/>
        </w:rPr>
        <w:t> </w:t>
      </w:r>
      <w:r>
        <w:rPr>
          <w:b w:val="0"/>
          <w:color w:val="231F20"/>
          <w:w w:val="80"/>
          <w:sz w:val="20"/>
        </w:rPr>
        <w:t>as</w:t>
      </w:r>
      <w:r>
        <w:rPr>
          <w:b w:val="0"/>
          <w:color w:val="231F20"/>
          <w:spacing w:val="-20"/>
          <w:w w:val="80"/>
          <w:sz w:val="20"/>
        </w:rPr>
        <w:t> </w:t>
      </w:r>
      <w:r>
        <w:rPr>
          <w:b w:val="0"/>
          <w:color w:val="231F20"/>
          <w:w w:val="80"/>
          <w:sz w:val="20"/>
        </w:rPr>
        <w:t>of</w:t>
      </w:r>
      <w:r>
        <w:rPr>
          <w:b w:val="0"/>
          <w:color w:val="231F20"/>
          <w:spacing w:val="-19"/>
          <w:w w:val="80"/>
          <w:sz w:val="20"/>
        </w:rPr>
        <w:t> </w:t>
      </w:r>
      <w:r>
        <w:rPr>
          <w:b w:val="0"/>
          <w:color w:val="231F20"/>
          <w:w w:val="80"/>
          <w:sz w:val="20"/>
        </w:rPr>
        <w:t>April</w:t>
      </w:r>
      <w:r>
        <w:rPr>
          <w:b w:val="0"/>
          <w:color w:val="231F20"/>
          <w:spacing w:val="-18"/>
          <w:w w:val="80"/>
          <w:sz w:val="20"/>
        </w:rPr>
        <w:t> </w:t>
      </w:r>
      <w:r>
        <w:rPr>
          <w:b w:val="0"/>
          <w:color w:val="231F20"/>
          <w:w w:val="80"/>
          <w:sz w:val="20"/>
        </w:rPr>
        <w:t>20,</w:t>
      </w:r>
      <w:r>
        <w:rPr>
          <w:b w:val="0"/>
          <w:color w:val="231F20"/>
          <w:spacing w:val="-19"/>
          <w:w w:val="80"/>
          <w:sz w:val="20"/>
        </w:rPr>
        <w:t> </w:t>
      </w:r>
      <w:r>
        <w:rPr>
          <w:b w:val="0"/>
          <w:color w:val="231F20"/>
          <w:w w:val="80"/>
          <w:sz w:val="20"/>
        </w:rPr>
        <w:t>2006</w:t>
      </w:r>
      <w:r>
        <w:rPr>
          <w:b w:val="0"/>
          <w:color w:val="231F20"/>
          <w:spacing w:val="-19"/>
          <w:w w:val="80"/>
          <w:sz w:val="20"/>
        </w:rPr>
        <w:t> </w:t>
      </w:r>
      <w:r>
        <w:rPr>
          <w:b w:val="0"/>
          <w:color w:val="231F20"/>
          <w:w w:val="80"/>
          <w:sz w:val="20"/>
        </w:rPr>
        <w:t>(incorporated </w:t>
      </w:r>
      <w:r>
        <w:rPr>
          <w:b w:val="0"/>
          <w:color w:val="231F20"/>
          <w:w w:val="85"/>
          <w:sz w:val="20"/>
        </w:rPr>
        <w:t>by</w:t>
      </w:r>
      <w:r>
        <w:rPr>
          <w:b w:val="0"/>
          <w:color w:val="231F20"/>
          <w:spacing w:val="-31"/>
          <w:w w:val="85"/>
          <w:sz w:val="20"/>
        </w:rPr>
        <w:t> </w:t>
      </w:r>
      <w:r>
        <w:rPr>
          <w:b w:val="0"/>
          <w:color w:val="231F20"/>
          <w:w w:val="85"/>
          <w:sz w:val="20"/>
        </w:rPr>
        <w:t>reference</w:t>
      </w:r>
      <w:r>
        <w:rPr>
          <w:b w:val="0"/>
          <w:color w:val="231F20"/>
          <w:spacing w:val="-32"/>
          <w:w w:val="85"/>
          <w:sz w:val="20"/>
        </w:rPr>
        <w:t> </w:t>
      </w:r>
      <w:r>
        <w:rPr>
          <w:b w:val="0"/>
          <w:color w:val="231F20"/>
          <w:w w:val="85"/>
          <w:sz w:val="20"/>
        </w:rPr>
        <w:t>to</w:t>
      </w:r>
      <w:r>
        <w:rPr>
          <w:b w:val="0"/>
          <w:color w:val="231F20"/>
          <w:spacing w:val="-30"/>
          <w:w w:val="85"/>
          <w:sz w:val="20"/>
        </w:rPr>
        <w:t> </w:t>
      </w:r>
      <w:r>
        <w:rPr>
          <w:b w:val="0"/>
          <w:color w:val="231F20"/>
          <w:w w:val="85"/>
          <w:sz w:val="20"/>
        </w:rPr>
        <w:t>Exhibit</w:t>
      </w:r>
      <w:r>
        <w:rPr>
          <w:b w:val="0"/>
          <w:color w:val="231F20"/>
          <w:spacing w:val="-30"/>
          <w:w w:val="85"/>
          <w:sz w:val="20"/>
        </w:rPr>
        <w:t> </w:t>
      </w:r>
      <w:r>
        <w:rPr>
          <w:b w:val="0"/>
          <w:color w:val="231F20"/>
          <w:w w:val="85"/>
          <w:sz w:val="20"/>
        </w:rPr>
        <w:t>10.2</w:t>
      </w:r>
      <w:r>
        <w:rPr>
          <w:b w:val="0"/>
          <w:color w:val="231F20"/>
          <w:spacing w:val="-30"/>
          <w:w w:val="85"/>
          <w:sz w:val="20"/>
        </w:rPr>
        <w:t> </w:t>
      </w:r>
      <w:r>
        <w:rPr>
          <w:b w:val="0"/>
          <w:color w:val="231F20"/>
          <w:w w:val="85"/>
          <w:sz w:val="20"/>
        </w:rPr>
        <w:t>to</w:t>
      </w:r>
      <w:r>
        <w:rPr>
          <w:b w:val="0"/>
          <w:color w:val="231F20"/>
          <w:spacing w:val="-30"/>
          <w:w w:val="85"/>
          <w:sz w:val="20"/>
        </w:rPr>
        <w:t> </w:t>
      </w:r>
      <w:r>
        <w:rPr>
          <w:b w:val="0"/>
          <w:color w:val="231F20"/>
          <w:w w:val="85"/>
          <w:sz w:val="20"/>
        </w:rPr>
        <w:t>Southwest’s</w:t>
      </w:r>
      <w:r>
        <w:rPr>
          <w:b w:val="0"/>
          <w:color w:val="231F20"/>
          <w:spacing w:val="-30"/>
          <w:w w:val="85"/>
          <w:sz w:val="20"/>
        </w:rPr>
        <w:t> </w:t>
      </w:r>
      <w:r>
        <w:rPr>
          <w:b w:val="0"/>
          <w:color w:val="231F20"/>
          <w:w w:val="85"/>
          <w:sz w:val="20"/>
        </w:rPr>
        <w:t>Quarterly</w:t>
      </w:r>
      <w:r>
        <w:rPr>
          <w:b w:val="0"/>
          <w:color w:val="231F20"/>
          <w:spacing w:val="-31"/>
          <w:w w:val="85"/>
          <w:sz w:val="20"/>
        </w:rPr>
        <w:t> </w:t>
      </w:r>
      <w:r>
        <w:rPr>
          <w:b w:val="0"/>
          <w:color w:val="231F20"/>
          <w:w w:val="85"/>
          <w:sz w:val="20"/>
        </w:rPr>
        <w:t>Report</w:t>
      </w:r>
      <w:r>
        <w:rPr>
          <w:b w:val="0"/>
          <w:color w:val="231F20"/>
          <w:spacing w:val="-31"/>
          <w:w w:val="85"/>
          <w:sz w:val="20"/>
        </w:rPr>
        <w:t> </w:t>
      </w:r>
      <w:r>
        <w:rPr>
          <w:b w:val="0"/>
          <w:color w:val="231F20"/>
          <w:w w:val="85"/>
          <w:sz w:val="20"/>
        </w:rPr>
        <w:t>on</w:t>
      </w:r>
      <w:r>
        <w:rPr>
          <w:b w:val="0"/>
          <w:color w:val="231F20"/>
          <w:spacing w:val="-31"/>
          <w:w w:val="85"/>
          <w:sz w:val="20"/>
        </w:rPr>
        <w:t> </w:t>
      </w:r>
      <w:r>
        <w:rPr>
          <w:b w:val="0"/>
          <w:color w:val="231F20"/>
          <w:w w:val="85"/>
          <w:sz w:val="20"/>
        </w:rPr>
        <w:t>Form</w:t>
      </w:r>
      <w:r>
        <w:rPr>
          <w:b w:val="0"/>
          <w:color w:val="231F20"/>
          <w:spacing w:val="-30"/>
          <w:w w:val="85"/>
          <w:sz w:val="20"/>
        </w:rPr>
        <w:t> </w:t>
      </w:r>
      <w:r>
        <w:rPr>
          <w:b w:val="0"/>
          <w:color w:val="231F20"/>
          <w:w w:val="85"/>
          <w:sz w:val="20"/>
        </w:rPr>
        <w:t>10-Q</w:t>
      </w:r>
      <w:r>
        <w:rPr>
          <w:b w:val="0"/>
          <w:color w:val="231F20"/>
          <w:spacing w:val="-30"/>
          <w:w w:val="85"/>
          <w:sz w:val="20"/>
        </w:rPr>
        <w:t> </w:t>
      </w:r>
      <w:r>
        <w:rPr>
          <w:b w:val="0"/>
          <w:color w:val="231F20"/>
          <w:w w:val="85"/>
          <w:sz w:val="20"/>
        </w:rPr>
        <w:t>for</w:t>
      </w:r>
      <w:r>
        <w:rPr>
          <w:b w:val="0"/>
          <w:color w:val="231F20"/>
          <w:spacing w:val="-30"/>
          <w:w w:val="85"/>
          <w:sz w:val="20"/>
        </w:rPr>
        <w:t> </w:t>
      </w:r>
      <w:r>
        <w:rPr>
          <w:b w:val="0"/>
          <w:color w:val="231F20"/>
          <w:w w:val="85"/>
          <w:sz w:val="20"/>
        </w:rPr>
        <w:t>the</w:t>
      </w:r>
      <w:r>
        <w:rPr>
          <w:b w:val="0"/>
          <w:color w:val="231F20"/>
          <w:spacing w:val="-30"/>
          <w:w w:val="85"/>
          <w:sz w:val="20"/>
        </w:rPr>
        <w:t> </w:t>
      </w:r>
      <w:r>
        <w:rPr>
          <w:b w:val="0"/>
          <w:color w:val="231F20"/>
          <w:w w:val="85"/>
          <w:sz w:val="20"/>
        </w:rPr>
        <w:t>quarter</w:t>
      </w:r>
      <w:r>
        <w:rPr>
          <w:b w:val="0"/>
          <w:color w:val="231F20"/>
          <w:spacing w:val="-31"/>
          <w:w w:val="85"/>
          <w:sz w:val="20"/>
        </w:rPr>
        <w:t> </w:t>
      </w:r>
      <w:r>
        <w:rPr>
          <w:b w:val="0"/>
          <w:color w:val="231F20"/>
          <w:w w:val="85"/>
          <w:sz w:val="20"/>
        </w:rPr>
        <w:t>ended</w:t>
      </w:r>
      <w:r>
        <w:rPr>
          <w:b w:val="0"/>
          <w:color w:val="231F20"/>
          <w:spacing w:val="-32"/>
          <w:w w:val="85"/>
          <w:sz w:val="20"/>
        </w:rPr>
        <w:t> </w:t>
      </w:r>
      <w:r>
        <w:rPr>
          <w:b w:val="0"/>
          <w:color w:val="231F20"/>
          <w:w w:val="85"/>
          <w:sz w:val="20"/>
        </w:rPr>
        <w:t>March</w:t>
      </w:r>
      <w:r>
        <w:rPr>
          <w:b w:val="0"/>
          <w:color w:val="231F20"/>
          <w:spacing w:val="-30"/>
          <w:w w:val="85"/>
          <w:sz w:val="20"/>
        </w:rPr>
        <w:t> </w:t>
      </w:r>
      <w:r>
        <w:rPr>
          <w:b w:val="0"/>
          <w:color w:val="231F20"/>
          <w:w w:val="85"/>
          <w:sz w:val="20"/>
        </w:rPr>
        <w:t>31, </w:t>
      </w:r>
      <w:r>
        <w:rPr>
          <w:b w:val="0"/>
          <w:color w:val="231F20"/>
          <w:w w:val="90"/>
          <w:sz w:val="20"/>
        </w:rPr>
        <w:t>2006 (File No.</w:t>
      </w:r>
      <w:r>
        <w:rPr>
          <w:b w:val="0"/>
          <w:color w:val="231F20"/>
          <w:spacing w:val="11"/>
          <w:w w:val="90"/>
          <w:sz w:val="20"/>
        </w:rPr>
        <w:t> </w:t>
      </w:r>
      <w:r>
        <w:rPr>
          <w:b w:val="0"/>
          <w:color w:val="231F20"/>
          <w:w w:val="90"/>
          <w:sz w:val="20"/>
        </w:rPr>
        <w:t>1-7259)).</w:t>
      </w:r>
    </w:p>
    <w:p>
      <w:pPr>
        <w:pStyle w:val="ListParagraph"/>
        <w:numPr>
          <w:ilvl w:val="1"/>
          <w:numId w:val="12"/>
        </w:numPr>
        <w:tabs>
          <w:tab w:pos="751" w:val="left" w:leader="none"/>
        </w:tabs>
        <w:spacing w:line="220" w:lineRule="exact" w:before="59" w:after="0"/>
        <w:ind w:left="750" w:right="198" w:hanging="650"/>
        <w:jc w:val="both"/>
        <w:rPr>
          <w:b w:val="0"/>
          <w:sz w:val="20"/>
        </w:rPr>
      </w:pPr>
      <w:r>
        <w:rPr>
          <w:b w:val="0"/>
          <w:color w:val="231F20"/>
          <w:w w:val="90"/>
          <w:sz w:val="20"/>
        </w:rPr>
        <w:t>Southwest</w:t>
      </w:r>
      <w:r>
        <w:rPr>
          <w:b w:val="0"/>
          <w:color w:val="231F20"/>
          <w:spacing w:val="-24"/>
          <w:w w:val="90"/>
          <w:sz w:val="20"/>
        </w:rPr>
        <w:t> </w:t>
      </w:r>
      <w:r>
        <w:rPr>
          <w:b w:val="0"/>
          <w:color w:val="231F20"/>
          <w:w w:val="90"/>
          <w:sz w:val="20"/>
        </w:rPr>
        <w:t>Airlines</w:t>
      </w:r>
      <w:r>
        <w:rPr>
          <w:b w:val="0"/>
          <w:color w:val="231F20"/>
          <w:spacing w:val="-23"/>
          <w:w w:val="90"/>
          <w:sz w:val="20"/>
        </w:rPr>
        <w:t> </w:t>
      </w:r>
      <w:r>
        <w:rPr>
          <w:b w:val="0"/>
          <w:color w:val="231F20"/>
          <w:w w:val="90"/>
          <w:sz w:val="20"/>
        </w:rPr>
        <w:t>Co.</w:t>
      </w:r>
      <w:r>
        <w:rPr>
          <w:b w:val="0"/>
          <w:color w:val="231F20"/>
          <w:spacing w:val="-23"/>
          <w:w w:val="90"/>
          <w:sz w:val="20"/>
        </w:rPr>
        <w:t> </w:t>
      </w:r>
      <w:r>
        <w:rPr>
          <w:b w:val="0"/>
          <w:color w:val="231F20"/>
          <w:w w:val="90"/>
          <w:sz w:val="20"/>
        </w:rPr>
        <w:t>Outside</w:t>
      </w:r>
      <w:r>
        <w:rPr>
          <w:b w:val="0"/>
          <w:color w:val="231F20"/>
          <w:spacing w:val="-23"/>
          <w:w w:val="90"/>
          <w:sz w:val="20"/>
        </w:rPr>
        <w:t> </w:t>
      </w:r>
      <w:r>
        <w:rPr>
          <w:b w:val="0"/>
          <w:color w:val="231F20"/>
          <w:w w:val="90"/>
          <w:sz w:val="20"/>
        </w:rPr>
        <w:t>Director</w:t>
      </w:r>
      <w:r>
        <w:rPr>
          <w:b w:val="0"/>
          <w:color w:val="231F20"/>
          <w:spacing w:val="-23"/>
          <w:w w:val="90"/>
          <w:sz w:val="20"/>
        </w:rPr>
        <w:t> </w:t>
      </w:r>
      <w:r>
        <w:rPr>
          <w:b w:val="0"/>
          <w:color w:val="231F20"/>
          <w:w w:val="90"/>
          <w:sz w:val="20"/>
        </w:rPr>
        <w:t>Incentive</w:t>
      </w:r>
      <w:r>
        <w:rPr>
          <w:b w:val="0"/>
          <w:color w:val="231F20"/>
          <w:spacing w:val="-24"/>
          <w:w w:val="90"/>
          <w:sz w:val="20"/>
        </w:rPr>
        <w:t> </w:t>
      </w:r>
      <w:r>
        <w:rPr>
          <w:b w:val="0"/>
          <w:color w:val="231F20"/>
          <w:w w:val="90"/>
          <w:sz w:val="20"/>
        </w:rPr>
        <w:t>Plan</w:t>
      </w:r>
      <w:r>
        <w:rPr>
          <w:b w:val="0"/>
          <w:color w:val="231F20"/>
          <w:spacing w:val="-23"/>
          <w:w w:val="90"/>
          <w:sz w:val="20"/>
        </w:rPr>
        <w:t> </w:t>
      </w:r>
      <w:r>
        <w:rPr>
          <w:b w:val="0"/>
          <w:color w:val="231F20"/>
          <w:w w:val="90"/>
          <w:sz w:val="20"/>
        </w:rPr>
        <w:t>(incorporated</w:t>
      </w:r>
      <w:r>
        <w:rPr>
          <w:b w:val="0"/>
          <w:color w:val="231F20"/>
          <w:spacing w:val="-24"/>
          <w:w w:val="90"/>
          <w:sz w:val="20"/>
        </w:rPr>
        <w:t> </w:t>
      </w:r>
      <w:r>
        <w:rPr>
          <w:b w:val="0"/>
          <w:color w:val="231F20"/>
          <w:w w:val="90"/>
          <w:sz w:val="20"/>
        </w:rPr>
        <w:t>by</w:t>
      </w:r>
      <w:r>
        <w:rPr>
          <w:b w:val="0"/>
          <w:color w:val="231F20"/>
          <w:spacing w:val="-24"/>
          <w:w w:val="90"/>
          <w:sz w:val="20"/>
        </w:rPr>
        <w:t> </w:t>
      </w:r>
      <w:r>
        <w:rPr>
          <w:b w:val="0"/>
          <w:color w:val="231F20"/>
          <w:w w:val="90"/>
          <w:sz w:val="20"/>
        </w:rPr>
        <w:t>reference</w:t>
      </w:r>
      <w:r>
        <w:rPr>
          <w:b w:val="0"/>
          <w:color w:val="231F20"/>
          <w:spacing w:val="-24"/>
          <w:w w:val="90"/>
          <w:sz w:val="20"/>
        </w:rPr>
        <w:t> </w:t>
      </w:r>
      <w:r>
        <w:rPr>
          <w:b w:val="0"/>
          <w:color w:val="231F20"/>
          <w:w w:val="90"/>
          <w:sz w:val="20"/>
        </w:rPr>
        <w:t>to</w:t>
      </w:r>
      <w:r>
        <w:rPr>
          <w:b w:val="0"/>
          <w:color w:val="231F20"/>
          <w:spacing w:val="-23"/>
          <w:w w:val="90"/>
          <w:sz w:val="20"/>
        </w:rPr>
        <w:t> </w:t>
      </w:r>
      <w:r>
        <w:rPr>
          <w:b w:val="0"/>
          <w:color w:val="231F20"/>
          <w:w w:val="90"/>
          <w:sz w:val="20"/>
        </w:rPr>
        <w:t>Exhibit</w:t>
      </w:r>
      <w:r>
        <w:rPr>
          <w:b w:val="0"/>
          <w:color w:val="231F20"/>
          <w:spacing w:val="-23"/>
          <w:w w:val="90"/>
          <w:sz w:val="20"/>
        </w:rPr>
        <w:t> </w:t>
      </w:r>
      <w:r>
        <w:rPr>
          <w:b w:val="0"/>
          <w:color w:val="231F20"/>
          <w:w w:val="90"/>
          <w:sz w:val="20"/>
        </w:rPr>
        <w:t>10.1</w:t>
      </w:r>
      <w:r>
        <w:rPr>
          <w:b w:val="0"/>
          <w:color w:val="231F20"/>
          <w:spacing w:val="-23"/>
          <w:w w:val="90"/>
          <w:sz w:val="20"/>
        </w:rPr>
        <w:t> </w:t>
      </w:r>
      <w:r>
        <w:rPr>
          <w:b w:val="0"/>
          <w:color w:val="231F20"/>
          <w:w w:val="90"/>
          <w:sz w:val="20"/>
        </w:rPr>
        <w:t>to </w:t>
      </w:r>
      <w:r>
        <w:rPr>
          <w:b w:val="0"/>
          <w:color w:val="231F20"/>
          <w:w w:val="85"/>
          <w:sz w:val="20"/>
        </w:rPr>
        <w:t>Southwest’s</w:t>
      </w:r>
      <w:r>
        <w:rPr>
          <w:b w:val="0"/>
          <w:color w:val="231F20"/>
          <w:spacing w:val="-13"/>
          <w:w w:val="85"/>
          <w:sz w:val="20"/>
        </w:rPr>
        <w:t> </w:t>
      </w:r>
      <w:r>
        <w:rPr>
          <w:b w:val="0"/>
          <w:color w:val="231F20"/>
          <w:w w:val="85"/>
          <w:sz w:val="20"/>
        </w:rPr>
        <w:t>Quarterly</w:t>
      </w:r>
      <w:r>
        <w:rPr>
          <w:b w:val="0"/>
          <w:color w:val="231F20"/>
          <w:spacing w:val="-14"/>
          <w:w w:val="85"/>
          <w:sz w:val="20"/>
        </w:rPr>
        <w:t> </w:t>
      </w:r>
      <w:r>
        <w:rPr>
          <w:b w:val="0"/>
          <w:color w:val="231F20"/>
          <w:w w:val="85"/>
          <w:sz w:val="20"/>
        </w:rPr>
        <w:t>Report</w:t>
      </w:r>
      <w:r>
        <w:rPr>
          <w:b w:val="0"/>
          <w:color w:val="231F20"/>
          <w:spacing w:val="-13"/>
          <w:w w:val="85"/>
          <w:sz w:val="20"/>
        </w:rPr>
        <w:t> </w:t>
      </w:r>
      <w:r>
        <w:rPr>
          <w:b w:val="0"/>
          <w:color w:val="231F20"/>
          <w:w w:val="85"/>
          <w:sz w:val="20"/>
        </w:rPr>
        <w:t>on</w:t>
      </w:r>
      <w:r>
        <w:rPr>
          <w:b w:val="0"/>
          <w:color w:val="231F20"/>
          <w:spacing w:val="-13"/>
          <w:w w:val="85"/>
          <w:sz w:val="20"/>
        </w:rPr>
        <w:t> </w:t>
      </w:r>
      <w:r>
        <w:rPr>
          <w:b w:val="0"/>
          <w:color w:val="231F20"/>
          <w:w w:val="85"/>
          <w:sz w:val="20"/>
        </w:rPr>
        <w:t>Form</w:t>
      </w:r>
      <w:r>
        <w:rPr>
          <w:b w:val="0"/>
          <w:color w:val="231F20"/>
          <w:spacing w:val="-12"/>
          <w:w w:val="85"/>
          <w:sz w:val="20"/>
        </w:rPr>
        <w:t> </w:t>
      </w:r>
      <w:r>
        <w:rPr>
          <w:b w:val="0"/>
          <w:color w:val="231F20"/>
          <w:w w:val="85"/>
          <w:sz w:val="20"/>
        </w:rPr>
        <w:t>10-Q</w:t>
      </w:r>
      <w:r>
        <w:rPr>
          <w:b w:val="0"/>
          <w:color w:val="231F20"/>
          <w:spacing w:val="-13"/>
          <w:w w:val="85"/>
          <w:sz w:val="20"/>
        </w:rPr>
        <w:t> </w:t>
      </w:r>
      <w:r>
        <w:rPr>
          <w:b w:val="0"/>
          <w:color w:val="231F20"/>
          <w:w w:val="85"/>
          <w:sz w:val="20"/>
        </w:rPr>
        <w:t>for</w:t>
      </w:r>
      <w:r>
        <w:rPr>
          <w:b w:val="0"/>
          <w:color w:val="231F20"/>
          <w:spacing w:val="-13"/>
          <w:w w:val="85"/>
          <w:sz w:val="20"/>
        </w:rPr>
        <w:t> </w:t>
      </w:r>
      <w:r>
        <w:rPr>
          <w:b w:val="0"/>
          <w:color w:val="231F20"/>
          <w:w w:val="85"/>
          <w:sz w:val="20"/>
        </w:rPr>
        <w:t>the</w:t>
      </w:r>
      <w:r>
        <w:rPr>
          <w:b w:val="0"/>
          <w:color w:val="231F20"/>
          <w:spacing w:val="-13"/>
          <w:w w:val="85"/>
          <w:sz w:val="20"/>
        </w:rPr>
        <w:t> </w:t>
      </w:r>
      <w:r>
        <w:rPr>
          <w:b w:val="0"/>
          <w:color w:val="231F20"/>
          <w:w w:val="85"/>
          <w:sz w:val="20"/>
        </w:rPr>
        <w:t>quarter</w:t>
      </w:r>
      <w:r>
        <w:rPr>
          <w:b w:val="0"/>
          <w:color w:val="231F20"/>
          <w:spacing w:val="-13"/>
          <w:w w:val="85"/>
          <w:sz w:val="20"/>
        </w:rPr>
        <w:t> </w:t>
      </w:r>
      <w:r>
        <w:rPr>
          <w:b w:val="0"/>
          <w:color w:val="231F20"/>
          <w:w w:val="85"/>
          <w:sz w:val="20"/>
        </w:rPr>
        <w:t>ended</w:t>
      </w:r>
      <w:r>
        <w:rPr>
          <w:b w:val="0"/>
          <w:color w:val="231F20"/>
          <w:spacing w:val="-14"/>
          <w:w w:val="85"/>
          <w:sz w:val="20"/>
        </w:rPr>
        <w:t> </w:t>
      </w:r>
      <w:r>
        <w:rPr>
          <w:b w:val="0"/>
          <w:color w:val="231F20"/>
          <w:w w:val="85"/>
          <w:sz w:val="20"/>
        </w:rPr>
        <w:t>March</w:t>
      </w:r>
      <w:r>
        <w:rPr>
          <w:b w:val="0"/>
          <w:color w:val="231F20"/>
          <w:spacing w:val="-13"/>
          <w:w w:val="85"/>
          <w:sz w:val="20"/>
        </w:rPr>
        <w:t> </w:t>
      </w:r>
      <w:r>
        <w:rPr>
          <w:b w:val="0"/>
          <w:color w:val="231F20"/>
          <w:w w:val="85"/>
          <w:sz w:val="20"/>
        </w:rPr>
        <w:t>31,</w:t>
      </w:r>
      <w:r>
        <w:rPr>
          <w:b w:val="0"/>
          <w:color w:val="231F20"/>
          <w:spacing w:val="-13"/>
          <w:w w:val="85"/>
          <w:sz w:val="20"/>
        </w:rPr>
        <w:t> </w:t>
      </w:r>
      <w:r>
        <w:rPr>
          <w:b w:val="0"/>
          <w:color w:val="231F20"/>
          <w:w w:val="85"/>
          <w:sz w:val="20"/>
        </w:rPr>
        <w:t>2002</w:t>
      </w:r>
      <w:r>
        <w:rPr>
          <w:b w:val="0"/>
          <w:color w:val="231F20"/>
          <w:spacing w:val="-13"/>
          <w:w w:val="85"/>
          <w:sz w:val="20"/>
        </w:rPr>
        <w:t> </w:t>
      </w:r>
      <w:r>
        <w:rPr>
          <w:b w:val="0"/>
          <w:color w:val="231F20"/>
          <w:w w:val="85"/>
          <w:sz w:val="20"/>
        </w:rPr>
        <w:t>(File</w:t>
      </w:r>
      <w:r>
        <w:rPr>
          <w:b w:val="0"/>
          <w:color w:val="231F20"/>
          <w:spacing w:val="-13"/>
          <w:w w:val="85"/>
          <w:sz w:val="20"/>
        </w:rPr>
        <w:t> </w:t>
      </w:r>
      <w:r>
        <w:rPr>
          <w:b w:val="0"/>
          <w:color w:val="231F20"/>
          <w:w w:val="85"/>
          <w:sz w:val="20"/>
        </w:rPr>
        <w:t>No.</w:t>
      </w:r>
      <w:r>
        <w:rPr>
          <w:b w:val="0"/>
          <w:color w:val="231F20"/>
          <w:spacing w:val="-13"/>
          <w:w w:val="85"/>
          <w:sz w:val="20"/>
        </w:rPr>
        <w:t> </w:t>
      </w:r>
      <w:r>
        <w:rPr>
          <w:b w:val="0"/>
          <w:color w:val="231F20"/>
          <w:w w:val="85"/>
          <w:sz w:val="20"/>
        </w:rPr>
        <w:t>1-7259)).</w:t>
      </w:r>
    </w:p>
    <w:p>
      <w:pPr>
        <w:pStyle w:val="ListParagraph"/>
        <w:numPr>
          <w:ilvl w:val="1"/>
          <w:numId w:val="12"/>
        </w:numPr>
        <w:tabs>
          <w:tab w:pos="751" w:val="left" w:leader="none"/>
        </w:tabs>
        <w:spacing w:line="220" w:lineRule="exact" w:before="59" w:after="0"/>
        <w:ind w:left="750" w:right="197" w:hanging="650"/>
        <w:jc w:val="both"/>
        <w:rPr>
          <w:b w:val="0"/>
          <w:sz w:val="20"/>
        </w:rPr>
      </w:pPr>
      <w:r>
        <w:rPr>
          <w:b w:val="0"/>
          <w:color w:val="231F20"/>
          <w:w w:val="85"/>
          <w:sz w:val="20"/>
        </w:rPr>
        <w:t>1998</w:t>
      </w:r>
      <w:r>
        <w:rPr>
          <w:b w:val="0"/>
          <w:color w:val="231F20"/>
          <w:spacing w:val="-11"/>
          <w:w w:val="85"/>
          <w:sz w:val="20"/>
        </w:rPr>
        <w:t> </w:t>
      </w:r>
      <w:r>
        <w:rPr>
          <w:b w:val="0"/>
          <w:color w:val="231F20"/>
          <w:w w:val="85"/>
          <w:sz w:val="20"/>
        </w:rPr>
        <w:t>SAEA</w:t>
      </w:r>
      <w:r>
        <w:rPr>
          <w:b w:val="0"/>
          <w:color w:val="231F20"/>
          <w:spacing w:val="-11"/>
          <w:w w:val="85"/>
          <w:sz w:val="20"/>
        </w:rPr>
        <w:t> </w:t>
      </w:r>
      <w:r>
        <w:rPr>
          <w:b w:val="0"/>
          <w:color w:val="231F20"/>
          <w:w w:val="85"/>
          <w:sz w:val="20"/>
        </w:rPr>
        <w:t>Non-Qualified</w:t>
      </w:r>
      <w:r>
        <w:rPr>
          <w:b w:val="0"/>
          <w:color w:val="231F20"/>
          <w:spacing w:val="-11"/>
          <w:w w:val="85"/>
          <w:sz w:val="20"/>
        </w:rPr>
        <w:t> </w:t>
      </w:r>
      <w:r>
        <w:rPr>
          <w:b w:val="0"/>
          <w:color w:val="231F20"/>
          <w:w w:val="85"/>
          <w:sz w:val="20"/>
        </w:rPr>
        <w:t>Stock</w:t>
      </w:r>
      <w:r>
        <w:rPr>
          <w:b w:val="0"/>
          <w:color w:val="231F20"/>
          <w:spacing w:val="-11"/>
          <w:w w:val="85"/>
          <w:sz w:val="20"/>
        </w:rPr>
        <w:t> </w:t>
      </w:r>
      <w:r>
        <w:rPr>
          <w:b w:val="0"/>
          <w:color w:val="231F20"/>
          <w:w w:val="85"/>
          <w:sz w:val="20"/>
        </w:rPr>
        <w:t>Option</w:t>
      </w:r>
      <w:r>
        <w:rPr>
          <w:b w:val="0"/>
          <w:color w:val="231F20"/>
          <w:spacing w:val="-11"/>
          <w:w w:val="85"/>
          <w:sz w:val="20"/>
        </w:rPr>
        <w:t> </w:t>
      </w:r>
      <w:r>
        <w:rPr>
          <w:b w:val="0"/>
          <w:color w:val="231F20"/>
          <w:w w:val="85"/>
          <w:sz w:val="20"/>
        </w:rPr>
        <w:t>Plan</w:t>
      </w:r>
      <w:r>
        <w:rPr>
          <w:b w:val="0"/>
          <w:color w:val="231F20"/>
          <w:spacing w:val="-11"/>
          <w:w w:val="85"/>
          <w:sz w:val="20"/>
        </w:rPr>
        <w:t> </w:t>
      </w:r>
      <w:r>
        <w:rPr>
          <w:b w:val="0"/>
          <w:color w:val="231F20"/>
          <w:w w:val="85"/>
          <w:sz w:val="20"/>
        </w:rPr>
        <w:t>(incorporated</w:t>
      </w:r>
      <w:r>
        <w:rPr>
          <w:b w:val="0"/>
          <w:color w:val="231F20"/>
          <w:spacing w:val="-11"/>
          <w:w w:val="85"/>
          <w:sz w:val="20"/>
        </w:rPr>
        <w:t> </w:t>
      </w:r>
      <w:r>
        <w:rPr>
          <w:b w:val="0"/>
          <w:color w:val="231F20"/>
          <w:w w:val="85"/>
          <w:sz w:val="20"/>
        </w:rPr>
        <w:t>by</w:t>
      </w:r>
      <w:r>
        <w:rPr>
          <w:b w:val="0"/>
          <w:color w:val="231F20"/>
          <w:spacing w:val="-11"/>
          <w:w w:val="85"/>
          <w:sz w:val="20"/>
        </w:rPr>
        <w:t> </w:t>
      </w:r>
      <w:r>
        <w:rPr>
          <w:b w:val="0"/>
          <w:color w:val="231F20"/>
          <w:w w:val="85"/>
          <w:sz w:val="20"/>
        </w:rPr>
        <w:t>reference</w:t>
      </w:r>
      <w:r>
        <w:rPr>
          <w:b w:val="0"/>
          <w:color w:val="231F20"/>
          <w:spacing w:val="-12"/>
          <w:w w:val="85"/>
          <w:sz w:val="20"/>
        </w:rPr>
        <w:t> </w:t>
      </w:r>
      <w:r>
        <w:rPr>
          <w:b w:val="0"/>
          <w:color w:val="231F20"/>
          <w:w w:val="85"/>
          <w:sz w:val="20"/>
        </w:rPr>
        <w:t>to</w:t>
      </w:r>
      <w:r>
        <w:rPr>
          <w:b w:val="0"/>
          <w:color w:val="231F20"/>
          <w:spacing w:val="-10"/>
          <w:w w:val="85"/>
          <w:sz w:val="20"/>
        </w:rPr>
        <w:t> </w:t>
      </w:r>
      <w:r>
        <w:rPr>
          <w:b w:val="0"/>
          <w:color w:val="231F20"/>
          <w:w w:val="85"/>
          <w:sz w:val="20"/>
        </w:rPr>
        <w:t>Exhibit</w:t>
      </w:r>
      <w:r>
        <w:rPr>
          <w:b w:val="0"/>
          <w:color w:val="231F20"/>
          <w:spacing w:val="-10"/>
          <w:w w:val="85"/>
          <w:sz w:val="20"/>
        </w:rPr>
        <w:t> </w:t>
      </w:r>
      <w:r>
        <w:rPr>
          <w:b w:val="0"/>
          <w:color w:val="231F20"/>
          <w:w w:val="85"/>
          <w:sz w:val="20"/>
        </w:rPr>
        <w:t>10.17</w:t>
      </w:r>
      <w:r>
        <w:rPr>
          <w:b w:val="0"/>
          <w:color w:val="231F20"/>
          <w:spacing w:val="-11"/>
          <w:w w:val="85"/>
          <w:sz w:val="20"/>
        </w:rPr>
        <w:t> </w:t>
      </w:r>
      <w:r>
        <w:rPr>
          <w:b w:val="0"/>
          <w:color w:val="231F20"/>
          <w:w w:val="85"/>
          <w:sz w:val="20"/>
        </w:rPr>
        <w:t>to</w:t>
      </w:r>
      <w:r>
        <w:rPr>
          <w:b w:val="0"/>
          <w:color w:val="231F20"/>
          <w:spacing w:val="-10"/>
          <w:w w:val="85"/>
          <w:sz w:val="20"/>
        </w:rPr>
        <w:t> </w:t>
      </w:r>
      <w:r>
        <w:rPr>
          <w:b w:val="0"/>
          <w:color w:val="231F20"/>
          <w:w w:val="85"/>
          <w:sz w:val="20"/>
        </w:rPr>
        <w:t>Southwest’s </w:t>
      </w:r>
      <w:r>
        <w:rPr>
          <w:b w:val="0"/>
          <w:color w:val="231F20"/>
          <w:w w:val="90"/>
          <w:sz w:val="20"/>
        </w:rPr>
        <w:t>Annual</w:t>
      </w:r>
      <w:r>
        <w:rPr>
          <w:b w:val="0"/>
          <w:color w:val="231F20"/>
          <w:spacing w:val="-33"/>
          <w:w w:val="90"/>
          <w:sz w:val="20"/>
        </w:rPr>
        <w:t> </w:t>
      </w:r>
      <w:r>
        <w:rPr>
          <w:b w:val="0"/>
          <w:color w:val="231F20"/>
          <w:w w:val="90"/>
          <w:sz w:val="20"/>
        </w:rPr>
        <w:t>Report</w:t>
      </w:r>
      <w:r>
        <w:rPr>
          <w:b w:val="0"/>
          <w:color w:val="231F20"/>
          <w:spacing w:val="-33"/>
          <w:w w:val="90"/>
          <w:sz w:val="20"/>
        </w:rPr>
        <w:t> </w:t>
      </w:r>
      <w:r>
        <w:rPr>
          <w:b w:val="0"/>
          <w:color w:val="231F20"/>
          <w:w w:val="90"/>
          <w:sz w:val="20"/>
        </w:rPr>
        <w:t>on</w:t>
      </w:r>
      <w:r>
        <w:rPr>
          <w:b w:val="0"/>
          <w:color w:val="231F20"/>
          <w:spacing w:val="-33"/>
          <w:w w:val="90"/>
          <w:sz w:val="20"/>
        </w:rPr>
        <w:t> </w:t>
      </w:r>
      <w:r>
        <w:rPr>
          <w:b w:val="0"/>
          <w:color w:val="231F20"/>
          <w:w w:val="90"/>
          <w:sz w:val="20"/>
        </w:rPr>
        <w:t>Form</w:t>
      </w:r>
      <w:r>
        <w:rPr>
          <w:b w:val="0"/>
          <w:color w:val="231F20"/>
          <w:spacing w:val="-33"/>
          <w:w w:val="90"/>
          <w:sz w:val="20"/>
        </w:rPr>
        <w:t> </w:t>
      </w:r>
      <w:r>
        <w:rPr>
          <w:b w:val="0"/>
          <w:color w:val="231F20"/>
          <w:w w:val="90"/>
          <w:sz w:val="20"/>
        </w:rPr>
        <w:t>10-K</w:t>
      </w:r>
      <w:r>
        <w:rPr>
          <w:b w:val="0"/>
          <w:color w:val="231F20"/>
          <w:spacing w:val="-33"/>
          <w:w w:val="90"/>
          <w:sz w:val="20"/>
        </w:rPr>
        <w:t> </w:t>
      </w:r>
      <w:r>
        <w:rPr>
          <w:b w:val="0"/>
          <w:color w:val="231F20"/>
          <w:w w:val="90"/>
          <w:sz w:val="20"/>
        </w:rPr>
        <w:t>for</w:t>
      </w:r>
      <w:r>
        <w:rPr>
          <w:b w:val="0"/>
          <w:color w:val="231F20"/>
          <w:spacing w:val="-33"/>
          <w:w w:val="90"/>
          <w:sz w:val="20"/>
        </w:rPr>
        <w:t> </w:t>
      </w:r>
      <w:r>
        <w:rPr>
          <w:b w:val="0"/>
          <w:color w:val="231F20"/>
          <w:w w:val="90"/>
          <w:sz w:val="20"/>
        </w:rPr>
        <w:t>the</w:t>
      </w:r>
      <w:r>
        <w:rPr>
          <w:b w:val="0"/>
          <w:color w:val="231F20"/>
          <w:spacing w:val="-33"/>
          <w:w w:val="90"/>
          <w:sz w:val="20"/>
        </w:rPr>
        <w:t> </w:t>
      </w:r>
      <w:r>
        <w:rPr>
          <w:b w:val="0"/>
          <w:color w:val="231F20"/>
          <w:w w:val="90"/>
          <w:sz w:val="20"/>
        </w:rPr>
        <w:t>year</w:t>
      </w:r>
      <w:r>
        <w:rPr>
          <w:b w:val="0"/>
          <w:color w:val="231F20"/>
          <w:spacing w:val="-34"/>
          <w:w w:val="90"/>
          <w:sz w:val="20"/>
        </w:rPr>
        <w:t> </w:t>
      </w:r>
      <w:r>
        <w:rPr>
          <w:b w:val="0"/>
          <w:color w:val="231F20"/>
          <w:w w:val="90"/>
          <w:sz w:val="20"/>
        </w:rPr>
        <w:t>ended</w:t>
      </w:r>
      <w:r>
        <w:rPr>
          <w:b w:val="0"/>
          <w:color w:val="231F20"/>
          <w:spacing w:val="-34"/>
          <w:w w:val="90"/>
          <w:sz w:val="20"/>
        </w:rPr>
        <w:t> </w:t>
      </w:r>
      <w:r>
        <w:rPr>
          <w:b w:val="0"/>
          <w:color w:val="231F20"/>
          <w:w w:val="90"/>
          <w:sz w:val="20"/>
        </w:rPr>
        <w:t>December</w:t>
      </w:r>
      <w:r>
        <w:rPr>
          <w:b w:val="0"/>
          <w:color w:val="231F20"/>
          <w:spacing w:val="-34"/>
          <w:w w:val="90"/>
          <w:sz w:val="20"/>
        </w:rPr>
        <w:t> </w:t>
      </w:r>
      <w:r>
        <w:rPr>
          <w:b w:val="0"/>
          <w:color w:val="231F20"/>
          <w:w w:val="90"/>
          <w:sz w:val="20"/>
        </w:rPr>
        <w:t>31,</w:t>
      </w:r>
      <w:r>
        <w:rPr>
          <w:b w:val="0"/>
          <w:color w:val="231F20"/>
          <w:spacing w:val="-33"/>
          <w:w w:val="90"/>
          <w:sz w:val="20"/>
        </w:rPr>
        <w:t> </w:t>
      </w:r>
      <w:r>
        <w:rPr>
          <w:b w:val="0"/>
          <w:color w:val="231F20"/>
          <w:w w:val="90"/>
          <w:sz w:val="20"/>
        </w:rPr>
        <w:t>2002</w:t>
      </w:r>
      <w:r>
        <w:rPr>
          <w:b w:val="0"/>
          <w:color w:val="231F20"/>
          <w:spacing w:val="-33"/>
          <w:w w:val="90"/>
          <w:sz w:val="20"/>
        </w:rPr>
        <w:t> </w:t>
      </w:r>
      <w:r>
        <w:rPr>
          <w:b w:val="0"/>
          <w:color w:val="231F20"/>
          <w:w w:val="90"/>
          <w:sz w:val="20"/>
        </w:rPr>
        <w:t>(File</w:t>
      </w:r>
      <w:r>
        <w:rPr>
          <w:b w:val="0"/>
          <w:color w:val="231F20"/>
          <w:spacing w:val="-33"/>
          <w:w w:val="90"/>
          <w:sz w:val="20"/>
        </w:rPr>
        <w:t> </w:t>
      </w:r>
      <w:r>
        <w:rPr>
          <w:b w:val="0"/>
          <w:color w:val="231F20"/>
          <w:w w:val="90"/>
          <w:sz w:val="20"/>
        </w:rPr>
        <w:t>No.</w:t>
      </w:r>
      <w:r>
        <w:rPr>
          <w:b w:val="0"/>
          <w:color w:val="231F20"/>
          <w:spacing w:val="-33"/>
          <w:w w:val="90"/>
          <w:sz w:val="20"/>
        </w:rPr>
        <w:t> </w:t>
      </w:r>
      <w:r>
        <w:rPr>
          <w:b w:val="0"/>
          <w:color w:val="231F20"/>
          <w:w w:val="90"/>
          <w:sz w:val="20"/>
        </w:rPr>
        <w:t>1-7259)).</w:t>
      </w:r>
    </w:p>
    <w:p>
      <w:pPr>
        <w:spacing w:after="0" w:line="220" w:lineRule="exact"/>
        <w:jc w:val="both"/>
        <w:rPr>
          <w:sz w:val="20"/>
        </w:rPr>
        <w:sectPr>
          <w:headerReference w:type="default" r:id="rId552"/>
          <w:footerReference w:type="default" r:id="rId553"/>
          <w:footerReference w:type="even" r:id="rId554"/>
          <w:pgSz w:w="12240" w:h="15840"/>
          <w:pgMar w:header="0" w:footer="566" w:top="1500" w:bottom="760" w:left="1100" w:right="1720"/>
          <w:pgNumType w:start="61"/>
        </w:sectPr>
      </w:pPr>
    </w:p>
    <w:p>
      <w:pPr>
        <w:pStyle w:val="BodyText"/>
        <w:rPr>
          <w:b w:val="0"/>
        </w:rPr>
      </w:pPr>
    </w:p>
    <w:p>
      <w:pPr>
        <w:pStyle w:val="BodyText"/>
        <w:spacing w:before="1"/>
        <w:rPr>
          <w:b w:val="0"/>
          <w:sz w:val="22"/>
        </w:rPr>
      </w:pPr>
    </w:p>
    <w:p>
      <w:pPr>
        <w:pStyle w:val="ListParagraph"/>
        <w:numPr>
          <w:ilvl w:val="1"/>
          <w:numId w:val="12"/>
        </w:numPr>
        <w:tabs>
          <w:tab w:pos="751" w:val="left" w:leader="none"/>
        </w:tabs>
        <w:spacing w:line="220" w:lineRule="exact" w:before="91" w:after="0"/>
        <w:ind w:left="750" w:right="197" w:hanging="650"/>
        <w:jc w:val="both"/>
        <w:rPr>
          <w:b w:val="0"/>
          <w:sz w:val="20"/>
        </w:rPr>
      </w:pPr>
      <w:r>
        <w:rPr>
          <w:b w:val="0"/>
          <w:color w:val="231F20"/>
          <w:w w:val="85"/>
          <w:sz w:val="20"/>
        </w:rPr>
        <w:t>1999</w:t>
      </w:r>
      <w:r>
        <w:rPr>
          <w:b w:val="0"/>
          <w:color w:val="231F20"/>
          <w:spacing w:val="-26"/>
          <w:w w:val="85"/>
          <w:sz w:val="20"/>
        </w:rPr>
        <w:t> </w:t>
      </w:r>
      <w:r>
        <w:rPr>
          <w:b w:val="0"/>
          <w:color w:val="231F20"/>
          <w:w w:val="85"/>
          <w:sz w:val="20"/>
        </w:rPr>
        <w:t>SWAPIA</w:t>
      </w:r>
      <w:r>
        <w:rPr>
          <w:b w:val="0"/>
          <w:color w:val="231F20"/>
          <w:spacing w:val="-26"/>
          <w:w w:val="85"/>
          <w:sz w:val="20"/>
        </w:rPr>
        <w:t> </w:t>
      </w:r>
      <w:r>
        <w:rPr>
          <w:b w:val="0"/>
          <w:color w:val="231F20"/>
          <w:w w:val="85"/>
          <w:sz w:val="20"/>
        </w:rPr>
        <w:t>Non-Qualified</w:t>
      </w:r>
      <w:r>
        <w:rPr>
          <w:b w:val="0"/>
          <w:color w:val="231F20"/>
          <w:spacing w:val="-27"/>
          <w:w w:val="85"/>
          <w:sz w:val="20"/>
        </w:rPr>
        <w:t> </w:t>
      </w:r>
      <w:r>
        <w:rPr>
          <w:b w:val="0"/>
          <w:color w:val="231F20"/>
          <w:w w:val="85"/>
          <w:sz w:val="20"/>
        </w:rPr>
        <w:t>Stock</w:t>
      </w:r>
      <w:r>
        <w:rPr>
          <w:b w:val="0"/>
          <w:color w:val="231F20"/>
          <w:spacing w:val="-27"/>
          <w:w w:val="85"/>
          <w:sz w:val="20"/>
        </w:rPr>
        <w:t> </w:t>
      </w:r>
      <w:r>
        <w:rPr>
          <w:b w:val="0"/>
          <w:color w:val="231F20"/>
          <w:w w:val="85"/>
          <w:sz w:val="20"/>
        </w:rPr>
        <w:t>Option</w:t>
      </w:r>
      <w:r>
        <w:rPr>
          <w:b w:val="0"/>
          <w:color w:val="231F20"/>
          <w:spacing w:val="-26"/>
          <w:w w:val="85"/>
          <w:sz w:val="20"/>
        </w:rPr>
        <w:t> </w:t>
      </w:r>
      <w:r>
        <w:rPr>
          <w:b w:val="0"/>
          <w:color w:val="231F20"/>
          <w:w w:val="85"/>
          <w:sz w:val="20"/>
        </w:rPr>
        <w:t>Plan</w:t>
      </w:r>
      <w:r>
        <w:rPr>
          <w:b w:val="0"/>
          <w:color w:val="231F20"/>
          <w:spacing w:val="-26"/>
          <w:w w:val="85"/>
          <w:sz w:val="20"/>
        </w:rPr>
        <w:t> </w:t>
      </w:r>
      <w:r>
        <w:rPr>
          <w:b w:val="0"/>
          <w:color w:val="231F20"/>
          <w:w w:val="85"/>
          <w:sz w:val="20"/>
        </w:rPr>
        <w:t>(incorporated</w:t>
      </w:r>
      <w:r>
        <w:rPr>
          <w:b w:val="0"/>
          <w:color w:val="231F20"/>
          <w:spacing w:val="-27"/>
          <w:w w:val="85"/>
          <w:sz w:val="20"/>
        </w:rPr>
        <w:t> </w:t>
      </w:r>
      <w:r>
        <w:rPr>
          <w:b w:val="0"/>
          <w:color w:val="231F20"/>
          <w:w w:val="85"/>
          <w:sz w:val="20"/>
        </w:rPr>
        <w:t>by</w:t>
      </w:r>
      <w:r>
        <w:rPr>
          <w:b w:val="0"/>
          <w:color w:val="231F20"/>
          <w:spacing w:val="-26"/>
          <w:w w:val="85"/>
          <w:sz w:val="20"/>
        </w:rPr>
        <w:t> </w:t>
      </w:r>
      <w:r>
        <w:rPr>
          <w:b w:val="0"/>
          <w:color w:val="231F20"/>
          <w:w w:val="85"/>
          <w:sz w:val="20"/>
        </w:rPr>
        <w:t>reference</w:t>
      </w:r>
      <w:r>
        <w:rPr>
          <w:b w:val="0"/>
          <w:color w:val="231F20"/>
          <w:spacing w:val="-27"/>
          <w:w w:val="85"/>
          <w:sz w:val="20"/>
        </w:rPr>
        <w:t> </w:t>
      </w:r>
      <w:r>
        <w:rPr>
          <w:b w:val="0"/>
          <w:color w:val="231F20"/>
          <w:w w:val="85"/>
          <w:sz w:val="20"/>
        </w:rPr>
        <w:t>to</w:t>
      </w:r>
      <w:r>
        <w:rPr>
          <w:b w:val="0"/>
          <w:color w:val="231F20"/>
          <w:spacing w:val="-26"/>
          <w:w w:val="85"/>
          <w:sz w:val="20"/>
        </w:rPr>
        <w:t> </w:t>
      </w:r>
      <w:r>
        <w:rPr>
          <w:b w:val="0"/>
          <w:color w:val="231F20"/>
          <w:w w:val="85"/>
          <w:sz w:val="20"/>
        </w:rPr>
        <w:t>Exhibit</w:t>
      </w:r>
      <w:r>
        <w:rPr>
          <w:b w:val="0"/>
          <w:color w:val="231F20"/>
          <w:spacing w:val="-26"/>
          <w:w w:val="85"/>
          <w:sz w:val="20"/>
        </w:rPr>
        <w:t> </w:t>
      </w:r>
      <w:r>
        <w:rPr>
          <w:b w:val="0"/>
          <w:color w:val="231F20"/>
          <w:w w:val="85"/>
          <w:sz w:val="20"/>
        </w:rPr>
        <w:t>10.18</w:t>
      </w:r>
      <w:r>
        <w:rPr>
          <w:b w:val="0"/>
          <w:color w:val="231F20"/>
          <w:spacing w:val="-26"/>
          <w:w w:val="85"/>
          <w:sz w:val="20"/>
        </w:rPr>
        <w:t> </w:t>
      </w:r>
      <w:r>
        <w:rPr>
          <w:b w:val="0"/>
          <w:color w:val="231F20"/>
          <w:w w:val="85"/>
          <w:sz w:val="20"/>
        </w:rPr>
        <w:t>to</w:t>
      </w:r>
      <w:r>
        <w:rPr>
          <w:b w:val="0"/>
          <w:color w:val="231F20"/>
          <w:spacing w:val="-26"/>
          <w:w w:val="85"/>
          <w:sz w:val="20"/>
        </w:rPr>
        <w:t> </w:t>
      </w:r>
      <w:r>
        <w:rPr>
          <w:b w:val="0"/>
          <w:color w:val="231F20"/>
          <w:w w:val="85"/>
          <w:sz w:val="20"/>
        </w:rPr>
        <w:t>Southwest’s </w:t>
      </w:r>
      <w:r>
        <w:rPr>
          <w:b w:val="0"/>
          <w:color w:val="231F20"/>
          <w:w w:val="90"/>
          <w:sz w:val="20"/>
        </w:rPr>
        <w:t>Annual</w:t>
      </w:r>
      <w:r>
        <w:rPr>
          <w:b w:val="0"/>
          <w:color w:val="231F20"/>
          <w:spacing w:val="-33"/>
          <w:w w:val="90"/>
          <w:sz w:val="20"/>
        </w:rPr>
        <w:t> </w:t>
      </w:r>
      <w:r>
        <w:rPr>
          <w:b w:val="0"/>
          <w:color w:val="231F20"/>
          <w:w w:val="90"/>
          <w:sz w:val="20"/>
        </w:rPr>
        <w:t>Report</w:t>
      </w:r>
      <w:r>
        <w:rPr>
          <w:b w:val="0"/>
          <w:color w:val="231F20"/>
          <w:spacing w:val="-33"/>
          <w:w w:val="90"/>
          <w:sz w:val="20"/>
        </w:rPr>
        <w:t> </w:t>
      </w:r>
      <w:r>
        <w:rPr>
          <w:b w:val="0"/>
          <w:color w:val="231F20"/>
          <w:w w:val="90"/>
          <w:sz w:val="20"/>
        </w:rPr>
        <w:t>on</w:t>
      </w:r>
      <w:r>
        <w:rPr>
          <w:b w:val="0"/>
          <w:color w:val="231F20"/>
          <w:spacing w:val="-33"/>
          <w:w w:val="90"/>
          <w:sz w:val="20"/>
        </w:rPr>
        <w:t> </w:t>
      </w:r>
      <w:r>
        <w:rPr>
          <w:b w:val="0"/>
          <w:color w:val="231F20"/>
          <w:w w:val="90"/>
          <w:sz w:val="20"/>
        </w:rPr>
        <w:t>Form</w:t>
      </w:r>
      <w:r>
        <w:rPr>
          <w:b w:val="0"/>
          <w:color w:val="231F20"/>
          <w:spacing w:val="-33"/>
          <w:w w:val="90"/>
          <w:sz w:val="20"/>
        </w:rPr>
        <w:t> </w:t>
      </w:r>
      <w:r>
        <w:rPr>
          <w:b w:val="0"/>
          <w:color w:val="231F20"/>
          <w:w w:val="90"/>
          <w:sz w:val="20"/>
        </w:rPr>
        <w:t>10-K</w:t>
      </w:r>
      <w:r>
        <w:rPr>
          <w:b w:val="0"/>
          <w:color w:val="231F20"/>
          <w:spacing w:val="-33"/>
          <w:w w:val="90"/>
          <w:sz w:val="20"/>
        </w:rPr>
        <w:t> </w:t>
      </w:r>
      <w:r>
        <w:rPr>
          <w:b w:val="0"/>
          <w:color w:val="231F20"/>
          <w:w w:val="90"/>
          <w:sz w:val="20"/>
        </w:rPr>
        <w:t>for</w:t>
      </w:r>
      <w:r>
        <w:rPr>
          <w:b w:val="0"/>
          <w:color w:val="231F20"/>
          <w:spacing w:val="-33"/>
          <w:w w:val="90"/>
          <w:sz w:val="20"/>
        </w:rPr>
        <w:t> </w:t>
      </w:r>
      <w:r>
        <w:rPr>
          <w:b w:val="0"/>
          <w:color w:val="231F20"/>
          <w:w w:val="90"/>
          <w:sz w:val="20"/>
        </w:rPr>
        <w:t>the</w:t>
      </w:r>
      <w:r>
        <w:rPr>
          <w:b w:val="0"/>
          <w:color w:val="231F20"/>
          <w:spacing w:val="-33"/>
          <w:w w:val="90"/>
          <w:sz w:val="20"/>
        </w:rPr>
        <w:t> </w:t>
      </w:r>
      <w:r>
        <w:rPr>
          <w:b w:val="0"/>
          <w:color w:val="231F20"/>
          <w:w w:val="90"/>
          <w:sz w:val="20"/>
        </w:rPr>
        <w:t>year</w:t>
      </w:r>
      <w:r>
        <w:rPr>
          <w:b w:val="0"/>
          <w:color w:val="231F20"/>
          <w:spacing w:val="-34"/>
          <w:w w:val="90"/>
          <w:sz w:val="20"/>
        </w:rPr>
        <w:t> </w:t>
      </w:r>
      <w:r>
        <w:rPr>
          <w:b w:val="0"/>
          <w:color w:val="231F20"/>
          <w:w w:val="90"/>
          <w:sz w:val="20"/>
        </w:rPr>
        <w:t>ended</w:t>
      </w:r>
      <w:r>
        <w:rPr>
          <w:b w:val="0"/>
          <w:color w:val="231F20"/>
          <w:spacing w:val="-34"/>
          <w:w w:val="90"/>
          <w:sz w:val="20"/>
        </w:rPr>
        <w:t> </w:t>
      </w:r>
      <w:r>
        <w:rPr>
          <w:b w:val="0"/>
          <w:color w:val="231F20"/>
          <w:w w:val="90"/>
          <w:sz w:val="20"/>
        </w:rPr>
        <w:t>December</w:t>
      </w:r>
      <w:r>
        <w:rPr>
          <w:b w:val="0"/>
          <w:color w:val="231F20"/>
          <w:spacing w:val="-34"/>
          <w:w w:val="90"/>
          <w:sz w:val="20"/>
        </w:rPr>
        <w:t> </w:t>
      </w:r>
      <w:r>
        <w:rPr>
          <w:b w:val="0"/>
          <w:color w:val="231F20"/>
          <w:w w:val="90"/>
          <w:sz w:val="20"/>
        </w:rPr>
        <w:t>31,</w:t>
      </w:r>
      <w:r>
        <w:rPr>
          <w:b w:val="0"/>
          <w:color w:val="231F20"/>
          <w:spacing w:val="-33"/>
          <w:w w:val="90"/>
          <w:sz w:val="20"/>
        </w:rPr>
        <w:t> </w:t>
      </w:r>
      <w:r>
        <w:rPr>
          <w:b w:val="0"/>
          <w:color w:val="231F20"/>
          <w:w w:val="90"/>
          <w:sz w:val="20"/>
        </w:rPr>
        <w:t>2002</w:t>
      </w:r>
      <w:r>
        <w:rPr>
          <w:b w:val="0"/>
          <w:color w:val="231F20"/>
          <w:spacing w:val="-33"/>
          <w:w w:val="90"/>
          <w:sz w:val="20"/>
        </w:rPr>
        <w:t> </w:t>
      </w:r>
      <w:r>
        <w:rPr>
          <w:b w:val="0"/>
          <w:color w:val="231F20"/>
          <w:w w:val="90"/>
          <w:sz w:val="20"/>
        </w:rPr>
        <w:t>(File</w:t>
      </w:r>
      <w:r>
        <w:rPr>
          <w:b w:val="0"/>
          <w:color w:val="231F20"/>
          <w:spacing w:val="-33"/>
          <w:w w:val="90"/>
          <w:sz w:val="20"/>
        </w:rPr>
        <w:t> </w:t>
      </w:r>
      <w:r>
        <w:rPr>
          <w:b w:val="0"/>
          <w:color w:val="231F20"/>
          <w:w w:val="90"/>
          <w:sz w:val="20"/>
        </w:rPr>
        <w:t>No.</w:t>
      </w:r>
      <w:r>
        <w:rPr>
          <w:b w:val="0"/>
          <w:color w:val="231F20"/>
          <w:spacing w:val="-33"/>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90"/>
          <w:sz w:val="20"/>
        </w:rPr>
        <w:t>LUV</w:t>
      </w:r>
      <w:r>
        <w:rPr>
          <w:b w:val="0"/>
          <w:color w:val="231F20"/>
          <w:spacing w:val="-24"/>
          <w:w w:val="90"/>
          <w:sz w:val="20"/>
        </w:rPr>
        <w:t> </w:t>
      </w:r>
      <w:r>
        <w:rPr>
          <w:b w:val="0"/>
          <w:color w:val="231F20"/>
          <w:w w:val="90"/>
          <w:sz w:val="20"/>
        </w:rPr>
        <w:t>2000</w:t>
      </w:r>
      <w:r>
        <w:rPr>
          <w:b w:val="0"/>
          <w:color w:val="231F20"/>
          <w:spacing w:val="-23"/>
          <w:w w:val="90"/>
          <w:sz w:val="20"/>
        </w:rPr>
        <w:t> </w:t>
      </w:r>
      <w:r>
        <w:rPr>
          <w:b w:val="0"/>
          <w:color w:val="231F20"/>
          <w:w w:val="90"/>
          <w:sz w:val="20"/>
        </w:rPr>
        <w:t>Non-Qualified</w:t>
      </w:r>
      <w:r>
        <w:rPr>
          <w:b w:val="0"/>
          <w:color w:val="231F20"/>
          <w:spacing w:val="-24"/>
          <w:w w:val="90"/>
          <w:sz w:val="20"/>
        </w:rPr>
        <w:t> </w:t>
      </w:r>
      <w:r>
        <w:rPr>
          <w:b w:val="0"/>
          <w:color w:val="231F20"/>
          <w:w w:val="90"/>
          <w:sz w:val="20"/>
        </w:rPr>
        <w:t>Stock</w:t>
      </w:r>
      <w:r>
        <w:rPr>
          <w:b w:val="0"/>
          <w:color w:val="231F20"/>
          <w:spacing w:val="-24"/>
          <w:w w:val="90"/>
          <w:sz w:val="20"/>
        </w:rPr>
        <w:t> </w:t>
      </w:r>
      <w:r>
        <w:rPr>
          <w:b w:val="0"/>
          <w:color w:val="231F20"/>
          <w:w w:val="90"/>
          <w:sz w:val="20"/>
        </w:rPr>
        <w:t>Option</w:t>
      </w:r>
      <w:r>
        <w:rPr>
          <w:b w:val="0"/>
          <w:color w:val="231F20"/>
          <w:spacing w:val="-23"/>
          <w:w w:val="90"/>
          <w:sz w:val="20"/>
        </w:rPr>
        <w:t> </w:t>
      </w:r>
      <w:r>
        <w:rPr>
          <w:b w:val="0"/>
          <w:color w:val="231F20"/>
          <w:w w:val="90"/>
          <w:sz w:val="20"/>
        </w:rPr>
        <w:t>Plan</w:t>
      </w:r>
      <w:r>
        <w:rPr>
          <w:b w:val="0"/>
          <w:color w:val="231F20"/>
          <w:spacing w:val="-23"/>
          <w:w w:val="90"/>
          <w:sz w:val="20"/>
        </w:rPr>
        <w:t> </w:t>
      </w:r>
      <w:r>
        <w:rPr>
          <w:b w:val="0"/>
          <w:color w:val="231F20"/>
          <w:w w:val="90"/>
          <w:sz w:val="20"/>
        </w:rPr>
        <w:t>(incorporated</w:t>
      </w:r>
      <w:r>
        <w:rPr>
          <w:b w:val="0"/>
          <w:color w:val="231F20"/>
          <w:spacing w:val="-24"/>
          <w:w w:val="90"/>
          <w:sz w:val="20"/>
        </w:rPr>
        <w:t> </w:t>
      </w:r>
      <w:r>
        <w:rPr>
          <w:b w:val="0"/>
          <w:color w:val="231F20"/>
          <w:w w:val="90"/>
          <w:sz w:val="20"/>
        </w:rPr>
        <w:t>by</w:t>
      </w:r>
      <w:r>
        <w:rPr>
          <w:b w:val="0"/>
          <w:color w:val="231F20"/>
          <w:spacing w:val="-24"/>
          <w:w w:val="90"/>
          <w:sz w:val="20"/>
        </w:rPr>
        <w:t> </w:t>
      </w:r>
      <w:r>
        <w:rPr>
          <w:b w:val="0"/>
          <w:color w:val="231F20"/>
          <w:w w:val="90"/>
          <w:sz w:val="20"/>
        </w:rPr>
        <w:t>reference</w:t>
      </w:r>
      <w:r>
        <w:rPr>
          <w:b w:val="0"/>
          <w:color w:val="231F20"/>
          <w:spacing w:val="-24"/>
          <w:w w:val="90"/>
          <w:sz w:val="20"/>
        </w:rPr>
        <w:t> </w:t>
      </w:r>
      <w:r>
        <w:rPr>
          <w:b w:val="0"/>
          <w:color w:val="231F20"/>
          <w:w w:val="90"/>
          <w:sz w:val="20"/>
        </w:rPr>
        <w:t>to</w:t>
      </w:r>
      <w:r>
        <w:rPr>
          <w:b w:val="0"/>
          <w:color w:val="231F20"/>
          <w:spacing w:val="-23"/>
          <w:w w:val="90"/>
          <w:sz w:val="20"/>
        </w:rPr>
        <w:t> </w:t>
      </w:r>
      <w:r>
        <w:rPr>
          <w:b w:val="0"/>
          <w:color w:val="231F20"/>
          <w:w w:val="90"/>
          <w:sz w:val="20"/>
        </w:rPr>
        <w:t>Exhibit</w:t>
      </w:r>
      <w:r>
        <w:rPr>
          <w:b w:val="0"/>
          <w:color w:val="231F20"/>
          <w:spacing w:val="-23"/>
          <w:w w:val="90"/>
          <w:sz w:val="20"/>
        </w:rPr>
        <w:t> </w:t>
      </w:r>
      <w:r>
        <w:rPr>
          <w:b w:val="0"/>
          <w:color w:val="231F20"/>
          <w:w w:val="90"/>
          <w:sz w:val="20"/>
        </w:rPr>
        <w:t>4.1</w:t>
      </w:r>
      <w:r>
        <w:rPr>
          <w:b w:val="0"/>
          <w:color w:val="231F20"/>
          <w:spacing w:val="-23"/>
          <w:w w:val="90"/>
          <w:sz w:val="20"/>
        </w:rPr>
        <w:t> </w:t>
      </w:r>
      <w:r>
        <w:rPr>
          <w:b w:val="0"/>
          <w:color w:val="231F20"/>
          <w:w w:val="90"/>
          <w:sz w:val="20"/>
        </w:rPr>
        <w:t>to</w:t>
      </w:r>
      <w:r>
        <w:rPr>
          <w:b w:val="0"/>
          <w:color w:val="231F20"/>
          <w:spacing w:val="-23"/>
          <w:w w:val="90"/>
          <w:sz w:val="20"/>
        </w:rPr>
        <w:t> </w:t>
      </w:r>
      <w:r>
        <w:rPr>
          <w:b w:val="0"/>
          <w:color w:val="231F20"/>
          <w:w w:val="90"/>
          <w:sz w:val="20"/>
        </w:rPr>
        <w:t>Registration Statement</w:t>
      </w:r>
      <w:r>
        <w:rPr>
          <w:b w:val="0"/>
          <w:color w:val="231F20"/>
          <w:spacing w:val="-34"/>
          <w:w w:val="90"/>
          <w:sz w:val="20"/>
        </w:rPr>
        <w:t> </w:t>
      </w:r>
      <w:r>
        <w:rPr>
          <w:b w:val="0"/>
          <w:color w:val="231F20"/>
          <w:w w:val="90"/>
          <w:sz w:val="20"/>
        </w:rPr>
        <w:t>on</w:t>
      </w:r>
      <w:r>
        <w:rPr>
          <w:b w:val="0"/>
          <w:color w:val="231F20"/>
          <w:spacing w:val="-34"/>
          <w:w w:val="90"/>
          <w:sz w:val="20"/>
        </w:rPr>
        <w:t> </w:t>
      </w:r>
      <w:r>
        <w:rPr>
          <w:b w:val="0"/>
          <w:color w:val="231F20"/>
          <w:w w:val="90"/>
          <w:sz w:val="20"/>
        </w:rPr>
        <w:t>Form</w:t>
      </w:r>
      <w:r>
        <w:rPr>
          <w:b w:val="0"/>
          <w:color w:val="231F20"/>
          <w:spacing w:val="-34"/>
          <w:w w:val="90"/>
          <w:sz w:val="20"/>
        </w:rPr>
        <w:t> </w:t>
      </w:r>
      <w:r>
        <w:rPr>
          <w:b w:val="0"/>
          <w:color w:val="231F20"/>
          <w:w w:val="90"/>
          <w:sz w:val="20"/>
        </w:rPr>
        <w:t>S-8</w:t>
      </w:r>
      <w:r>
        <w:rPr>
          <w:b w:val="0"/>
          <w:color w:val="231F20"/>
          <w:spacing w:val="-34"/>
          <w:w w:val="90"/>
          <w:sz w:val="20"/>
        </w:rPr>
        <w:t> </w:t>
      </w:r>
      <w:r>
        <w:rPr>
          <w:b w:val="0"/>
          <w:color w:val="231F20"/>
          <w:w w:val="90"/>
          <w:sz w:val="20"/>
        </w:rPr>
        <w:t>(File</w:t>
      </w:r>
      <w:r>
        <w:rPr>
          <w:b w:val="0"/>
          <w:color w:val="231F20"/>
          <w:spacing w:val="-34"/>
          <w:w w:val="90"/>
          <w:sz w:val="20"/>
        </w:rPr>
        <w:t> </w:t>
      </w:r>
      <w:r>
        <w:rPr>
          <w:b w:val="0"/>
          <w:color w:val="231F20"/>
          <w:w w:val="90"/>
          <w:sz w:val="20"/>
        </w:rPr>
        <w:t>No.</w:t>
      </w:r>
      <w:r>
        <w:rPr>
          <w:b w:val="0"/>
          <w:color w:val="231F20"/>
          <w:spacing w:val="-34"/>
          <w:w w:val="90"/>
          <w:sz w:val="20"/>
        </w:rPr>
        <w:t> </w:t>
      </w:r>
      <w:r>
        <w:rPr>
          <w:b w:val="0"/>
          <w:color w:val="231F20"/>
          <w:w w:val="90"/>
          <w:sz w:val="20"/>
        </w:rPr>
        <w:t>333-53610)).</w:t>
      </w:r>
    </w:p>
    <w:p>
      <w:pPr>
        <w:pStyle w:val="ListParagraph"/>
        <w:numPr>
          <w:ilvl w:val="1"/>
          <w:numId w:val="12"/>
        </w:numPr>
        <w:tabs>
          <w:tab w:pos="751" w:val="left" w:leader="none"/>
        </w:tabs>
        <w:spacing w:line="220" w:lineRule="exact" w:before="60" w:after="0"/>
        <w:ind w:left="750" w:right="198" w:hanging="650"/>
        <w:jc w:val="both"/>
        <w:rPr>
          <w:b w:val="0"/>
          <w:sz w:val="20"/>
        </w:rPr>
      </w:pPr>
      <w:r>
        <w:rPr>
          <w:b w:val="0"/>
          <w:color w:val="231F20"/>
          <w:w w:val="85"/>
          <w:sz w:val="20"/>
        </w:rPr>
        <w:t>2000 Aircraft Appearance Technicians Non-Qualified Stock Option Plan (incorporated by reference to </w:t>
      </w:r>
      <w:r>
        <w:rPr>
          <w:b w:val="0"/>
          <w:color w:val="231F20"/>
          <w:w w:val="90"/>
          <w:sz w:val="20"/>
        </w:rPr>
        <w:t>Exhibit</w:t>
      </w:r>
      <w:r>
        <w:rPr>
          <w:b w:val="0"/>
          <w:color w:val="231F20"/>
          <w:spacing w:val="-21"/>
          <w:w w:val="90"/>
          <w:sz w:val="20"/>
        </w:rPr>
        <w:t> </w:t>
      </w:r>
      <w:r>
        <w:rPr>
          <w:b w:val="0"/>
          <w:color w:val="231F20"/>
          <w:w w:val="90"/>
          <w:sz w:val="20"/>
        </w:rPr>
        <w:t>4.1</w:t>
      </w:r>
      <w:r>
        <w:rPr>
          <w:b w:val="0"/>
          <w:color w:val="231F20"/>
          <w:spacing w:val="-22"/>
          <w:w w:val="90"/>
          <w:sz w:val="20"/>
        </w:rPr>
        <w:t> </w:t>
      </w:r>
      <w:r>
        <w:rPr>
          <w:b w:val="0"/>
          <w:color w:val="231F20"/>
          <w:w w:val="90"/>
          <w:sz w:val="20"/>
        </w:rPr>
        <w:t>to</w:t>
      </w:r>
      <w:r>
        <w:rPr>
          <w:b w:val="0"/>
          <w:color w:val="231F20"/>
          <w:spacing w:val="-21"/>
          <w:w w:val="90"/>
          <w:sz w:val="20"/>
        </w:rPr>
        <w:t> </w:t>
      </w:r>
      <w:r>
        <w:rPr>
          <w:b w:val="0"/>
          <w:color w:val="231F20"/>
          <w:w w:val="90"/>
          <w:sz w:val="20"/>
        </w:rPr>
        <w:t>Registration</w:t>
      </w:r>
      <w:r>
        <w:rPr>
          <w:b w:val="0"/>
          <w:color w:val="231F20"/>
          <w:spacing w:val="-21"/>
          <w:w w:val="90"/>
          <w:sz w:val="20"/>
        </w:rPr>
        <w:t> </w:t>
      </w:r>
      <w:r>
        <w:rPr>
          <w:b w:val="0"/>
          <w:color w:val="231F20"/>
          <w:w w:val="90"/>
          <w:sz w:val="20"/>
        </w:rPr>
        <w:t>Statement</w:t>
      </w:r>
      <w:r>
        <w:rPr>
          <w:b w:val="0"/>
          <w:color w:val="231F20"/>
          <w:spacing w:val="-22"/>
          <w:w w:val="90"/>
          <w:sz w:val="20"/>
        </w:rPr>
        <w:t> </w:t>
      </w:r>
      <w:r>
        <w:rPr>
          <w:b w:val="0"/>
          <w:color w:val="231F20"/>
          <w:w w:val="90"/>
          <w:sz w:val="20"/>
        </w:rPr>
        <w:t>on</w:t>
      </w:r>
      <w:r>
        <w:rPr>
          <w:b w:val="0"/>
          <w:color w:val="231F20"/>
          <w:spacing w:val="-21"/>
          <w:w w:val="90"/>
          <w:sz w:val="20"/>
        </w:rPr>
        <w:t> </w:t>
      </w:r>
      <w:r>
        <w:rPr>
          <w:b w:val="0"/>
          <w:color w:val="231F20"/>
          <w:w w:val="90"/>
          <w:sz w:val="20"/>
        </w:rPr>
        <w:t>Form</w:t>
      </w:r>
      <w:r>
        <w:rPr>
          <w:b w:val="0"/>
          <w:color w:val="231F20"/>
          <w:spacing w:val="-20"/>
          <w:w w:val="90"/>
          <w:sz w:val="20"/>
        </w:rPr>
        <w:t> </w:t>
      </w:r>
      <w:r>
        <w:rPr>
          <w:b w:val="0"/>
          <w:color w:val="231F20"/>
          <w:w w:val="90"/>
          <w:sz w:val="20"/>
        </w:rPr>
        <w:t>S-8</w:t>
      </w:r>
      <w:r>
        <w:rPr>
          <w:b w:val="0"/>
          <w:color w:val="231F20"/>
          <w:spacing w:val="-21"/>
          <w:w w:val="90"/>
          <w:sz w:val="20"/>
        </w:rPr>
        <w:t> </w:t>
      </w:r>
      <w:r>
        <w:rPr>
          <w:b w:val="0"/>
          <w:color w:val="231F20"/>
          <w:w w:val="90"/>
          <w:sz w:val="20"/>
        </w:rPr>
        <w:t>(File</w:t>
      </w:r>
      <w:r>
        <w:rPr>
          <w:b w:val="0"/>
          <w:color w:val="231F20"/>
          <w:spacing w:val="-22"/>
          <w:w w:val="90"/>
          <w:sz w:val="20"/>
        </w:rPr>
        <w:t> </w:t>
      </w:r>
      <w:r>
        <w:rPr>
          <w:b w:val="0"/>
          <w:color w:val="231F20"/>
          <w:w w:val="90"/>
          <w:sz w:val="20"/>
        </w:rPr>
        <w:t>No.</w:t>
      </w:r>
      <w:r>
        <w:rPr>
          <w:b w:val="0"/>
          <w:color w:val="231F20"/>
          <w:spacing w:val="-21"/>
          <w:w w:val="90"/>
          <w:sz w:val="20"/>
        </w:rPr>
        <w:t> </w:t>
      </w:r>
      <w:r>
        <w:rPr>
          <w:b w:val="0"/>
          <w:color w:val="231F20"/>
          <w:w w:val="90"/>
          <w:sz w:val="20"/>
        </w:rPr>
        <w:t>333-52388));</w:t>
      </w:r>
      <w:r>
        <w:rPr>
          <w:b w:val="0"/>
          <w:color w:val="231F20"/>
          <w:spacing w:val="-21"/>
          <w:w w:val="90"/>
          <w:sz w:val="20"/>
        </w:rPr>
        <w:t> </w:t>
      </w:r>
      <w:r>
        <w:rPr>
          <w:b w:val="0"/>
          <w:color w:val="231F20"/>
          <w:w w:val="90"/>
          <w:sz w:val="20"/>
        </w:rPr>
        <w:t>Amendment</w:t>
      </w:r>
      <w:r>
        <w:rPr>
          <w:b w:val="0"/>
          <w:color w:val="231F20"/>
          <w:spacing w:val="-22"/>
          <w:w w:val="90"/>
          <w:sz w:val="20"/>
        </w:rPr>
        <w:t> </w:t>
      </w:r>
      <w:r>
        <w:rPr>
          <w:b w:val="0"/>
          <w:color w:val="231F20"/>
          <w:w w:val="90"/>
          <w:sz w:val="20"/>
        </w:rPr>
        <w:t>No.</w:t>
      </w:r>
      <w:r>
        <w:rPr>
          <w:b w:val="0"/>
          <w:color w:val="231F20"/>
          <w:spacing w:val="-21"/>
          <w:w w:val="90"/>
          <w:sz w:val="20"/>
        </w:rPr>
        <w:t> </w:t>
      </w:r>
      <w:r>
        <w:rPr>
          <w:b w:val="0"/>
          <w:color w:val="231F20"/>
          <w:w w:val="90"/>
          <w:sz w:val="20"/>
        </w:rPr>
        <w:t>1</w:t>
      </w:r>
      <w:r>
        <w:rPr>
          <w:b w:val="0"/>
          <w:color w:val="231F20"/>
          <w:spacing w:val="-21"/>
          <w:w w:val="90"/>
          <w:sz w:val="20"/>
        </w:rPr>
        <w:t> </w:t>
      </w:r>
      <w:r>
        <w:rPr>
          <w:b w:val="0"/>
          <w:color w:val="231F20"/>
          <w:w w:val="90"/>
          <w:sz w:val="20"/>
        </w:rPr>
        <w:t>to</w:t>
      </w:r>
      <w:r>
        <w:rPr>
          <w:b w:val="0"/>
          <w:color w:val="231F20"/>
          <w:spacing w:val="-21"/>
          <w:w w:val="90"/>
          <w:sz w:val="20"/>
        </w:rPr>
        <w:t> </w:t>
      </w:r>
      <w:r>
        <w:rPr>
          <w:b w:val="0"/>
          <w:color w:val="231F20"/>
          <w:w w:val="90"/>
          <w:sz w:val="20"/>
        </w:rPr>
        <w:t>2000 </w:t>
      </w:r>
      <w:r>
        <w:rPr>
          <w:b w:val="0"/>
          <w:color w:val="231F20"/>
          <w:w w:val="80"/>
          <w:sz w:val="20"/>
        </w:rPr>
        <w:t>Aircraft Appearance Technicians Non-Qualified Stock Option Plan (incorporated by reference to Exhibit 10.4 </w:t>
      </w:r>
      <w:r>
        <w:rPr>
          <w:b w:val="0"/>
          <w:color w:val="231F20"/>
          <w:w w:val="85"/>
          <w:sz w:val="20"/>
        </w:rPr>
        <w:t>to</w:t>
      </w:r>
      <w:r>
        <w:rPr>
          <w:b w:val="0"/>
          <w:color w:val="231F20"/>
          <w:spacing w:val="-15"/>
          <w:w w:val="85"/>
          <w:sz w:val="20"/>
        </w:rPr>
        <w:t> </w:t>
      </w:r>
      <w:r>
        <w:rPr>
          <w:b w:val="0"/>
          <w:color w:val="231F20"/>
          <w:w w:val="85"/>
          <w:sz w:val="20"/>
        </w:rPr>
        <w:t>Southwest’s</w:t>
      </w:r>
      <w:r>
        <w:rPr>
          <w:b w:val="0"/>
          <w:color w:val="231F20"/>
          <w:spacing w:val="-15"/>
          <w:w w:val="85"/>
          <w:sz w:val="20"/>
        </w:rPr>
        <w:t> </w:t>
      </w:r>
      <w:r>
        <w:rPr>
          <w:b w:val="0"/>
          <w:color w:val="231F20"/>
          <w:w w:val="85"/>
          <w:sz w:val="20"/>
        </w:rPr>
        <w:t>Quarterly</w:t>
      </w:r>
      <w:r>
        <w:rPr>
          <w:b w:val="0"/>
          <w:color w:val="231F20"/>
          <w:spacing w:val="-16"/>
          <w:w w:val="85"/>
          <w:sz w:val="20"/>
        </w:rPr>
        <w:t> </w:t>
      </w:r>
      <w:r>
        <w:rPr>
          <w:b w:val="0"/>
          <w:color w:val="231F20"/>
          <w:w w:val="85"/>
          <w:sz w:val="20"/>
        </w:rPr>
        <w:t>Report</w:t>
      </w:r>
      <w:r>
        <w:rPr>
          <w:b w:val="0"/>
          <w:color w:val="231F20"/>
          <w:spacing w:val="-15"/>
          <w:w w:val="85"/>
          <w:sz w:val="20"/>
        </w:rPr>
        <w:t> </w:t>
      </w:r>
      <w:r>
        <w:rPr>
          <w:b w:val="0"/>
          <w:color w:val="231F20"/>
          <w:w w:val="85"/>
          <w:sz w:val="20"/>
        </w:rPr>
        <w:t>on</w:t>
      </w:r>
      <w:r>
        <w:rPr>
          <w:b w:val="0"/>
          <w:color w:val="231F20"/>
          <w:spacing w:val="-15"/>
          <w:w w:val="85"/>
          <w:sz w:val="20"/>
        </w:rPr>
        <w:t> </w:t>
      </w:r>
      <w:r>
        <w:rPr>
          <w:b w:val="0"/>
          <w:color w:val="231F20"/>
          <w:w w:val="85"/>
          <w:sz w:val="20"/>
        </w:rPr>
        <w:t>Form</w:t>
      </w:r>
      <w:r>
        <w:rPr>
          <w:b w:val="0"/>
          <w:color w:val="231F20"/>
          <w:spacing w:val="-15"/>
          <w:w w:val="85"/>
          <w:sz w:val="20"/>
        </w:rPr>
        <w:t> </w:t>
      </w:r>
      <w:r>
        <w:rPr>
          <w:b w:val="0"/>
          <w:color w:val="231F20"/>
          <w:w w:val="85"/>
          <w:sz w:val="20"/>
        </w:rPr>
        <w:t>10-Q</w:t>
      </w:r>
      <w:r>
        <w:rPr>
          <w:b w:val="0"/>
          <w:color w:val="231F20"/>
          <w:spacing w:val="-15"/>
          <w:w w:val="85"/>
          <w:sz w:val="20"/>
        </w:rPr>
        <w:t> </w:t>
      </w:r>
      <w:r>
        <w:rPr>
          <w:b w:val="0"/>
          <w:color w:val="231F20"/>
          <w:w w:val="85"/>
          <w:sz w:val="20"/>
        </w:rPr>
        <w:t>for</w:t>
      </w:r>
      <w:r>
        <w:rPr>
          <w:b w:val="0"/>
          <w:color w:val="231F20"/>
          <w:spacing w:val="-14"/>
          <w:w w:val="85"/>
          <w:sz w:val="20"/>
        </w:rPr>
        <w:t> </w:t>
      </w:r>
      <w:r>
        <w:rPr>
          <w:b w:val="0"/>
          <w:color w:val="231F20"/>
          <w:w w:val="85"/>
          <w:sz w:val="20"/>
        </w:rPr>
        <w:t>the</w:t>
      </w:r>
      <w:r>
        <w:rPr>
          <w:b w:val="0"/>
          <w:color w:val="231F20"/>
          <w:spacing w:val="-15"/>
          <w:w w:val="85"/>
          <w:sz w:val="20"/>
        </w:rPr>
        <w:t> </w:t>
      </w:r>
      <w:r>
        <w:rPr>
          <w:b w:val="0"/>
          <w:color w:val="231F20"/>
          <w:w w:val="85"/>
          <w:sz w:val="20"/>
        </w:rPr>
        <w:t>quarter</w:t>
      </w:r>
      <w:r>
        <w:rPr>
          <w:b w:val="0"/>
          <w:color w:val="231F20"/>
          <w:spacing w:val="-15"/>
          <w:w w:val="85"/>
          <w:sz w:val="20"/>
        </w:rPr>
        <w:t> </w:t>
      </w:r>
      <w:r>
        <w:rPr>
          <w:b w:val="0"/>
          <w:color w:val="231F20"/>
          <w:w w:val="85"/>
          <w:sz w:val="20"/>
        </w:rPr>
        <w:t>ended</w:t>
      </w:r>
      <w:r>
        <w:rPr>
          <w:b w:val="0"/>
          <w:color w:val="231F20"/>
          <w:spacing w:val="-16"/>
          <w:w w:val="85"/>
          <w:sz w:val="20"/>
        </w:rPr>
        <w:t> </w:t>
      </w:r>
      <w:r>
        <w:rPr>
          <w:b w:val="0"/>
          <w:color w:val="231F20"/>
          <w:w w:val="85"/>
          <w:sz w:val="20"/>
        </w:rPr>
        <w:t>June</w:t>
      </w:r>
      <w:r>
        <w:rPr>
          <w:b w:val="0"/>
          <w:color w:val="231F20"/>
          <w:spacing w:val="-15"/>
          <w:w w:val="85"/>
          <w:sz w:val="20"/>
        </w:rPr>
        <w:t> </w:t>
      </w:r>
      <w:r>
        <w:rPr>
          <w:b w:val="0"/>
          <w:color w:val="231F20"/>
          <w:w w:val="85"/>
          <w:sz w:val="20"/>
        </w:rPr>
        <w:t>30,</w:t>
      </w:r>
      <w:r>
        <w:rPr>
          <w:b w:val="0"/>
          <w:color w:val="231F20"/>
          <w:spacing w:val="-15"/>
          <w:w w:val="85"/>
          <w:sz w:val="20"/>
        </w:rPr>
        <w:t> </w:t>
      </w:r>
      <w:r>
        <w:rPr>
          <w:b w:val="0"/>
          <w:color w:val="231F20"/>
          <w:w w:val="85"/>
          <w:sz w:val="20"/>
        </w:rPr>
        <w:t>2003</w:t>
      </w:r>
      <w:r>
        <w:rPr>
          <w:b w:val="0"/>
          <w:color w:val="231F20"/>
          <w:spacing w:val="-15"/>
          <w:w w:val="85"/>
          <w:sz w:val="20"/>
        </w:rPr>
        <w:t> </w:t>
      </w:r>
      <w:r>
        <w:rPr>
          <w:b w:val="0"/>
          <w:color w:val="231F20"/>
          <w:w w:val="85"/>
          <w:sz w:val="20"/>
        </w:rPr>
        <w:t>(File</w:t>
      </w:r>
      <w:r>
        <w:rPr>
          <w:b w:val="0"/>
          <w:color w:val="231F20"/>
          <w:spacing w:val="-15"/>
          <w:w w:val="85"/>
          <w:sz w:val="20"/>
        </w:rPr>
        <w:t> </w:t>
      </w:r>
      <w:r>
        <w:rPr>
          <w:b w:val="0"/>
          <w:color w:val="231F20"/>
          <w:w w:val="85"/>
          <w:sz w:val="20"/>
        </w:rPr>
        <w:t>No.</w:t>
      </w:r>
      <w:r>
        <w:rPr>
          <w:b w:val="0"/>
          <w:color w:val="231F20"/>
          <w:spacing w:val="-15"/>
          <w:w w:val="85"/>
          <w:sz w:val="20"/>
        </w:rPr>
        <w:t> </w:t>
      </w:r>
      <w:r>
        <w:rPr>
          <w:b w:val="0"/>
          <w:color w:val="231F20"/>
          <w:w w:val="85"/>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2000</w:t>
      </w:r>
      <w:r>
        <w:rPr>
          <w:b w:val="0"/>
          <w:color w:val="231F20"/>
          <w:spacing w:val="-37"/>
          <w:w w:val="85"/>
          <w:sz w:val="20"/>
        </w:rPr>
        <w:t> </w:t>
      </w:r>
      <w:r>
        <w:rPr>
          <w:b w:val="0"/>
          <w:color w:val="231F20"/>
          <w:w w:val="85"/>
          <w:sz w:val="20"/>
        </w:rPr>
        <w:t>Stock</w:t>
      </w:r>
      <w:r>
        <w:rPr>
          <w:b w:val="0"/>
          <w:color w:val="231F20"/>
          <w:spacing w:val="-37"/>
          <w:w w:val="85"/>
          <w:sz w:val="20"/>
        </w:rPr>
        <w:t> </w:t>
      </w:r>
      <w:r>
        <w:rPr>
          <w:b w:val="0"/>
          <w:color w:val="231F20"/>
          <w:w w:val="85"/>
          <w:sz w:val="20"/>
        </w:rPr>
        <w:t>Clerks</w:t>
      </w:r>
      <w:r>
        <w:rPr>
          <w:b w:val="0"/>
          <w:color w:val="231F20"/>
          <w:spacing w:val="-37"/>
          <w:w w:val="85"/>
          <w:sz w:val="20"/>
        </w:rPr>
        <w:t> </w:t>
      </w:r>
      <w:r>
        <w:rPr>
          <w:b w:val="0"/>
          <w:color w:val="231F20"/>
          <w:w w:val="85"/>
          <w:sz w:val="20"/>
        </w:rPr>
        <w:t>Non-Qualified</w:t>
      </w:r>
      <w:r>
        <w:rPr>
          <w:b w:val="0"/>
          <w:color w:val="231F20"/>
          <w:spacing w:val="-38"/>
          <w:w w:val="85"/>
          <w:sz w:val="20"/>
        </w:rPr>
        <w:t> </w:t>
      </w:r>
      <w:r>
        <w:rPr>
          <w:b w:val="0"/>
          <w:color w:val="231F20"/>
          <w:w w:val="85"/>
          <w:sz w:val="20"/>
        </w:rPr>
        <w:t>Stock</w:t>
      </w:r>
      <w:r>
        <w:rPr>
          <w:b w:val="0"/>
          <w:color w:val="231F20"/>
          <w:spacing w:val="-37"/>
          <w:w w:val="85"/>
          <w:sz w:val="20"/>
        </w:rPr>
        <w:t> </w:t>
      </w:r>
      <w:r>
        <w:rPr>
          <w:b w:val="0"/>
          <w:color w:val="231F20"/>
          <w:w w:val="85"/>
          <w:sz w:val="20"/>
        </w:rPr>
        <w:t>Option</w:t>
      </w:r>
      <w:r>
        <w:rPr>
          <w:b w:val="0"/>
          <w:color w:val="231F20"/>
          <w:spacing w:val="-37"/>
          <w:w w:val="85"/>
          <w:sz w:val="20"/>
        </w:rPr>
        <w:t> </w:t>
      </w:r>
      <w:r>
        <w:rPr>
          <w:b w:val="0"/>
          <w:color w:val="231F20"/>
          <w:w w:val="85"/>
          <w:sz w:val="20"/>
        </w:rPr>
        <w:t>Plan</w:t>
      </w:r>
      <w:r>
        <w:rPr>
          <w:b w:val="0"/>
          <w:color w:val="231F20"/>
          <w:spacing w:val="-37"/>
          <w:w w:val="85"/>
          <w:sz w:val="20"/>
        </w:rPr>
        <w:t> </w:t>
      </w:r>
      <w:r>
        <w:rPr>
          <w:b w:val="0"/>
          <w:color w:val="231F20"/>
          <w:w w:val="85"/>
          <w:sz w:val="20"/>
        </w:rPr>
        <w:t>(incorporated</w:t>
      </w:r>
      <w:r>
        <w:rPr>
          <w:b w:val="0"/>
          <w:color w:val="231F20"/>
          <w:spacing w:val="-37"/>
          <w:w w:val="85"/>
          <w:sz w:val="20"/>
        </w:rPr>
        <w:t> </w:t>
      </w:r>
      <w:r>
        <w:rPr>
          <w:b w:val="0"/>
          <w:color w:val="231F20"/>
          <w:w w:val="85"/>
          <w:sz w:val="20"/>
        </w:rPr>
        <w:t>by</w:t>
      </w:r>
      <w:r>
        <w:rPr>
          <w:b w:val="0"/>
          <w:color w:val="231F20"/>
          <w:spacing w:val="-37"/>
          <w:w w:val="85"/>
          <w:sz w:val="20"/>
        </w:rPr>
        <w:t> </w:t>
      </w:r>
      <w:r>
        <w:rPr>
          <w:b w:val="0"/>
          <w:color w:val="231F20"/>
          <w:w w:val="85"/>
          <w:sz w:val="20"/>
        </w:rPr>
        <w:t>reference</w:t>
      </w:r>
      <w:r>
        <w:rPr>
          <w:b w:val="0"/>
          <w:color w:val="231F20"/>
          <w:spacing w:val="-38"/>
          <w:w w:val="85"/>
          <w:sz w:val="20"/>
        </w:rPr>
        <w:t> </w:t>
      </w:r>
      <w:r>
        <w:rPr>
          <w:b w:val="0"/>
          <w:color w:val="231F20"/>
          <w:w w:val="85"/>
          <w:sz w:val="20"/>
        </w:rPr>
        <w:t>to</w:t>
      </w:r>
      <w:r>
        <w:rPr>
          <w:b w:val="0"/>
          <w:color w:val="231F20"/>
          <w:spacing w:val="-37"/>
          <w:w w:val="85"/>
          <w:sz w:val="20"/>
        </w:rPr>
        <w:t> </w:t>
      </w:r>
      <w:r>
        <w:rPr>
          <w:b w:val="0"/>
          <w:color w:val="231F20"/>
          <w:w w:val="85"/>
          <w:sz w:val="20"/>
        </w:rPr>
        <w:t>Exhibit</w:t>
      </w:r>
      <w:r>
        <w:rPr>
          <w:b w:val="0"/>
          <w:color w:val="231F20"/>
          <w:spacing w:val="-36"/>
          <w:w w:val="85"/>
          <w:sz w:val="20"/>
        </w:rPr>
        <w:t> </w:t>
      </w:r>
      <w:r>
        <w:rPr>
          <w:b w:val="0"/>
          <w:color w:val="231F20"/>
          <w:w w:val="85"/>
          <w:sz w:val="20"/>
        </w:rPr>
        <w:t>4.1</w:t>
      </w:r>
      <w:r>
        <w:rPr>
          <w:b w:val="0"/>
          <w:color w:val="231F20"/>
          <w:spacing w:val="-37"/>
          <w:w w:val="85"/>
          <w:sz w:val="20"/>
        </w:rPr>
        <w:t> </w:t>
      </w:r>
      <w:r>
        <w:rPr>
          <w:b w:val="0"/>
          <w:color w:val="231F20"/>
          <w:w w:val="85"/>
          <w:sz w:val="20"/>
        </w:rPr>
        <w:t>to</w:t>
      </w:r>
      <w:r>
        <w:rPr>
          <w:b w:val="0"/>
          <w:color w:val="231F20"/>
          <w:spacing w:val="-37"/>
          <w:w w:val="85"/>
          <w:sz w:val="20"/>
        </w:rPr>
        <w:t> </w:t>
      </w:r>
      <w:r>
        <w:rPr>
          <w:b w:val="0"/>
          <w:color w:val="231F20"/>
          <w:w w:val="85"/>
          <w:sz w:val="20"/>
        </w:rPr>
        <w:t>Registration Statement</w:t>
      </w:r>
      <w:r>
        <w:rPr>
          <w:b w:val="0"/>
          <w:color w:val="231F20"/>
          <w:spacing w:val="-29"/>
          <w:w w:val="85"/>
          <w:sz w:val="20"/>
        </w:rPr>
        <w:t> </w:t>
      </w:r>
      <w:r>
        <w:rPr>
          <w:b w:val="0"/>
          <w:color w:val="231F20"/>
          <w:w w:val="85"/>
          <w:sz w:val="20"/>
        </w:rPr>
        <w:t>on</w:t>
      </w:r>
      <w:r>
        <w:rPr>
          <w:b w:val="0"/>
          <w:color w:val="231F20"/>
          <w:spacing w:val="-28"/>
          <w:w w:val="85"/>
          <w:sz w:val="20"/>
        </w:rPr>
        <w:t> </w:t>
      </w:r>
      <w:r>
        <w:rPr>
          <w:b w:val="0"/>
          <w:color w:val="231F20"/>
          <w:w w:val="85"/>
          <w:sz w:val="20"/>
        </w:rPr>
        <w:t>Form</w:t>
      </w:r>
      <w:r>
        <w:rPr>
          <w:b w:val="0"/>
          <w:color w:val="231F20"/>
          <w:spacing w:val="-28"/>
          <w:w w:val="85"/>
          <w:sz w:val="20"/>
        </w:rPr>
        <w:t> </w:t>
      </w:r>
      <w:r>
        <w:rPr>
          <w:b w:val="0"/>
          <w:color w:val="231F20"/>
          <w:w w:val="85"/>
          <w:sz w:val="20"/>
        </w:rPr>
        <w:t>S-8</w:t>
      </w:r>
      <w:r>
        <w:rPr>
          <w:b w:val="0"/>
          <w:color w:val="231F20"/>
          <w:spacing w:val="-28"/>
          <w:w w:val="85"/>
          <w:sz w:val="20"/>
        </w:rPr>
        <w:t> </w:t>
      </w:r>
      <w:r>
        <w:rPr>
          <w:b w:val="0"/>
          <w:color w:val="231F20"/>
          <w:w w:val="85"/>
          <w:sz w:val="20"/>
        </w:rPr>
        <w:t>(File</w:t>
      </w:r>
      <w:r>
        <w:rPr>
          <w:b w:val="0"/>
          <w:color w:val="231F20"/>
          <w:spacing w:val="-28"/>
          <w:w w:val="85"/>
          <w:sz w:val="20"/>
        </w:rPr>
        <w:t> </w:t>
      </w:r>
      <w:r>
        <w:rPr>
          <w:b w:val="0"/>
          <w:color w:val="231F20"/>
          <w:w w:val="85"/>
          <w:sz w:val="20"/>
        </w:rPr>
        <w:t>No.</w:t>
      </w:r>
      <w:r>
        <w:rPr>
          <w:b w:val="0"/>
          <w:color w:val="231F20"/>
          <w:spacing w:val="-28"/>
          <w:w w:val="85"/>
          <w:sz w:val="20"/>
        </w:rPr>
        <w:t> </w:t>
      </w:r>
      <w:r>
        <w:rPr>
          <w:b w:val="0"/>
          <w:color w:val="231F20"/>
          <w:w w:val="85"/>
          <w:sz w:val="20"/>
        </w:rPr>
        <w:t>333-52390));</w:t>
      </w:r>
      <w:r>
        <w:rPr>
          <w:b w:val="0"/>
          <w:color w:val="231F20"/>
          <w:spacing w:val="-28"/>
          <w:w w:val="85"/>
          <w:sz w:val="20"/>
        </w:rPr>
        <w:t> </w:t>
      </w:r>
      <w:r>
        <w:rPr>
          <w:b w:val="0"/>
          <w:color w:val="231F20"/>
          <w:w w:val="85"/>
          <w:sz w:val="20"/>
        </w:rPr>
        <w:t>Amendment</w:t>
      </w:r>
      <w:r>
        <w:rPr>
          <w:b w:val="0"/>
          <w:color w:val="231F20"/>
          <w:spacing w:val="-29"/>
          <w:w w:val="85"/>
          <w:sz w:val="20"/>
        </w:rPr>
        <w:t> </w:t>
      </w:r>
      <w:r>
        <w:rPr>
          <w:b w:val="0"/>
          <w:color w:val="231F20"/>
          <w:w w:val="85"/>
          <w:sz w:val="20"/>
        </w:rPr>
        <w:t>No.</w:t>
      </w:r>
      <w:r>
        <w:rPr>
          <w:b w:val="0"/>
          <w:color w:val="231F20"/>
          <w:spacing w:val="-28"/>
          <w:w w:val="85"/>
          <w:sz w:val="20"/>
        </w:rPr>
        <w:t> </w:t>
      </w:r>
      <w:r>
        <w:rPr>
          <w:b w:val="0"/>
          <w:color w:val="231F20"/>
          <w:w w:val="85"/>
          <w:sz w:val="20"/>
        </w:rPr>
        <w:t>1</w:t>
      </w:r>
      <w:r>
        <w:rPr>
          <w:b w:val="0"/>
          <w:color w:val="231F20"/>
          <w:spacing w:val="-28"/>
          <w:w w:val="85"/>
          <w:sz w:val="20"/>
        </w:rPr>
        <w:t> </w:t>
      </w:r>
      <w:r>
        <w:rPr>
          <w:b w:val="0"/>
          <w:color w:val="231F20"/>
          <w:w w:val="85"/>
          <w:sz w:val="20"/>
        </w:rPr>
        <w:t>to</w:t>
      </w:r>
      <w:r>
        <w:rPr>
          <w:b w:val="0"/>
          <w:color w:val="231F20"/>
          <w:spacing w:val="-28"/>
          <w:w w:val="85"/>
          <w:sz w:val="20"/>
        </w:rPr>
        <w:t> </w:t>
      </w:r>
      <w:r>
        <w:rPr>
          <w:b w:val="0"/>
          <w:color w:val="231F20"/>
          <w:w w:val="85"/>
          <w:sz w:val="20"/>
        </w:rPr>
        <w:t>2000</w:t>
      </w:r>
      <w:r>
        <w:rPr>
          <w:b w:val="0"/>
          <w:color w:val="231F20"/>
          <w:spacing w:val="-28"/>
          <w:w w:val="85"/>
          <w:sz w:val="20"/>
        </w:rPr>
        <w:t> </w:t>
      </w:r>
      <w:r>
        <w:rPr>
          <w:b w:val="0"/>
          <w:color w:val="231F20"/>
          <w:w w:val="85"/>
          <w:sz w:val="20"/>
        </w:rPr>
        <w:t>Stock</w:t>
      </w:r>
      <w:r>
        <w:rPr>
          <w:b w:val="0"/>
          <w:color w:val="231F20"/>
          <w:spacing w:val="-28"/>
          <w:w w:val="85"/>
          <w:sz w:val="20"/>
        </w:rPr>
        <w:t> </w:t>
      </w:r>
      <w:r>
        <w:rPr>
          <w:b w:val="0"/>
          <w:color w:val="231F20"/>
          <w:w w:val="85"/>
          <w:sz w:val="20"/>
        </w:rPr>
        <w:t>Clerks</w:t>
      </w:r>
      <w:r>
        <w:rPr>
          <w:b w:val="0"/>
          <w:color w:val="231F20"/>
          <w:spacing w:val="-28"/>
          <w:w w:val="85"/>
          <w:sz w:val="20"/>
        </w:rPr>
        <w:t> </w:t>
      </w:r>
      <w:r>
        <w:rPr>
          <w:b w:val="0"/>
          <w:color w:val="231F20"/>
          <w:w w:val="85"/>
          <w:sz w:val="20"/>
        </w:rPr>
        <w:t>Non-Qualified</w:t>
      </w:r>
      <w:r>
        <w:rPr>
          <w:b w:val="0"/>
          <w:color w:val="231F20"/>
          <w:spacing w:val="-29"/>
          <w:w w:val="85"/>
          <w:sz w:val="20"/>
        </w:rPr>
        <w:t> </w:t>
      </w:r>
      <w:r>
        <w:rPr>
          <w:b w:val="0"/>
          <w:color w:val="231F20"/>
          <w:w w:val="85"/>
          <w:sz w:val="20"/>
        </w:rPr>
        <w:t>Stock Option</w:t>
      </w:r>
      <w:r>
        <w:rPr>
          <w:b w:val="0"/>
          <w:color w:val="231F20"/>
          <w:spacing w:val="-37"/>
          <w:w w:val="85"/>
          <w:sz w:val="20"/>
        </w:rPr>
        <w:t> </w:t>
      </w:r>
      <w:r>
        <w:rPr>
          <w:b w:val="0"/>
          <w:color w:val="231F20"/>
          <w:w w:val="85"/>
          <w:sz w:val="20"/>
        </w:rPr>
        <w:t>Plan</w:t>
      </w:r>
      <w:r>
        <w:rPr>
          <w:b w:val="0"/>
          <w:color w:val="231F20"/>
          <w:spacing w:val="-37"/>
          <w:w w:val="85"/>
          <w:sz w:val="20"/>
        </w:rPr>
        <w:t> </w:t>
      </w:r>
      <w:r>
        <w:rPr>
          <w:b w:val="0"/>
          <w:color w:val="231F20"/>
          <w:w w:val="85"/>
          <w:sz w:val="20"/>
        </w:rPr>
        <w:t>(incorporated</w:t>
      </w:r>
      <w:r>
        <w:rPr>
          <w:b w:val="0"/>
          <w:color w:val="231F20"/>
          <w:spacing w:val="-37"/>
          <w:w w:val="85"/>
          <w:sz w:val="20"/>
        </w:rPr>
        <w:t> </w:t>
      </w:r>
      <w:r>
        <w:rPr>
          <w:b w:val="0"/>
          <w:color w:val="231F20"/>
          <w:w w:val="85"/>
          <w:sz w:val="20"/>
        </w:rPr>
        <w:t>by</w:t>
      </w:r>
      <w:r>
        <w:rPr>
          <w:b w:val="0"/>
          <w:color w:val="231F20"/>
          <w:spacing w:val="-37"/>
          <w:w w:val="85"/>
          <w:sz w:val="20"/>
        </w:rPr>
        <w:t> </w:t>
      </w:r>
      <w:r>
        <w:rPr>
          <w:b w:val="0"/>
          <w:color w:val="231F20"/>
          <w:w w:val="85"/>
          <w:sz w:val="20"/>
        </w:rPr>
        <w:t>reference</w:t>
      </w:r>
      <w:r>
        <w:rPr>
          <w:b w:val="0"/>
          <w:color w:val="231F20"/>
          <w:spacing w:val="-38"/>
          <w:w w:val="85"/>
          <w:sz w:val="20"/>
        </w:rPr>
        <w:t> </w:t>
      </w:r>
      <w:r>
        <w:rPr>
          <w:b w:val="0"/>
          <w:color w:val="231F20"/>
          <w:w w:val="85"/>
          <w:sz w:val="20"/>
        </w:rPr>
        <w:t>to</w:t>
      </w:r>
      <w:r>
        <w:rPr>
          <w:b w:val="0"/>
          <w:color w:val="231F20"/>
          <w:spacing w:val="-37"/>
          <w:w w:val="85"/>
          <w:sz w:val="20"/>
        </w:rPr>
        <w:t> </w:t>
      </w:r>
      <w:r>
        <w:rPr>
          <w:b w:val="0"/>
          <w:color w:val="231F20"/>
          <w:w w:val="85"/>
          <w:sz w:val="20"/>
        </w:rPr>
        <w:t>Exhibit</w:t>
      </w:r>
      <w:r>
        <w:rPr>
          <w:b w:val="0"/>
          <w:color w:val="231F20"/>
          <w:spacing w:val="-37"/>
          <w:w w:val="85"/>
          <w:sz w:val="20"/>
        </w:rPr>
        <w:t> </w:t>
      </w:r>
      <w:r>
        <w:rPr>
          <w:b w:val="0"/>
          <w:color w:val="231F20"/>
          <w:w w:val="85"/>
          <w:sz w:val="20"/>
        </w:rPr>
        <w:t>10.5</w:t>
      </w:r>
      <w:r>
        <w:rPr>
          <w:b w:val="0"/>
          <w:color w:val="231F20"/>
          <w:spacing w:val="-37"/>
          <w:w w:val="85"/>
          <w:sz w:val="20"/>
        </w:rPr>
        <w:t> </w:t>
      </w:r>
      <w:r>
        <w:rPr>
          <w:b w:val="0"/>
          <w:color w:val="231F20"/>
          <w:w w:val="85"/>
          <w:sz w:val="20"/>
        </w:rPr>
        <w:t>to</w:t>
      </w:r>
      <w:r>
        <w:rPr>
          <w:b w:val="0"/>
          <w:color w:val="231F20"/>
          <w:spacing w:val="-37"/>
          <w:w w:val="85"/>
          <w:sz w:val="20"/>
        </w:rPr>
        <w:t> </w:t>
      </w:r>
      <w:r>
        <w:rPr>
          <w:b w:val="0"/>
          <w:color w:val="231F20"/>
          <w:w w:val="85"/>
          <w:sz w:val="20"/>
        </w:rPr>
        <w:t>Southwest’s</w:t>
      </w:r>
      <w:r>
        <w:rPr>
          <w:b w:val="0"/>
          <w:color w:val="231F20"/>
          <w:spacing w:val="-37"/>
          <w:w w:val="85"/>
          <w:sz w:val="20"/>
        </w:rPr>
        <w:t> </w:t>
      </w:r>
      <w:r>
        <w:rPr>
          <w:b w:val="0"/>
          <w:color w:val="231F20"/>
          <w:w w:val="85"/>
          <w:sz w:val="20"/>
        </w:rPr>
        <w:t>Quarterly</w:t>
      </w:r>
      <w:r>
        <w:rPr>
          <w:b w:val="0"/>
          <w:color w:val="231F20"/>
          <w:spacing w:val="-37"/>
          <w:w w:val="85"/>
          <w:sz w:val="20"/>
        </w:rPr>
        <w:t> </w:t>
      </w:r>
      <w:r>
        <w:rPr>
          <w:b w:val="0"/>
          <w:color w:val="231F20"/>
          <w:w w:val="85"/>
          <w:sz w:val="20"/>
        </w:rPr>
        <w:t>Report</w:t>
      </w:r>
      <w:r>
        <w:rPr>
          <w:b w:val="0"/>
          <w:color w:val="231F20"/>
          <w:spacing w:val="-37"/>
          <w:w w:val="85"/>
          <w:sz w:val="20"/>
        </w:rPr>
        <w:t> </w:t>
      </w:r>
      <w:r>
        <w:rPr>
          <w:b w:val="0"/>
          <w:color w:val="231F20"/>
          <w:w w:val="85"/>
          <w:sz w:val="20"/>
        </w:rPr>
        <w:t>on</w:t>
      </w:r>
      <w:r>
        <w:rPr>
          <w:b w:val="0"/>
          <w:color w:val="231F20"/>
          <w:spacing w:val="-37"/>
          <w:w w:val="85"/>
          <w:sz w:val="20"/>
        </w:rPr>
        <w:t> </w:t>
      </w:r>
      <w:r>
        <w:rPr>
          <w:b w:val="0"/>
          <w:color w:val="231F20"/>
          <w:w w:val="85"/>
          <w:sz w:val="20"/>
        </w:rPr>
        <w:t>Form</w:t>
      </w:r>
      <w:r>
        <w:rPr>
          <w:b w:val="0"/>
          <w:color w:val="231F20"/>
          <w:spacing w:val="-36"/>
          <w:w w:val="85"/>
          <w:sz w:val="20"/>
        </w:rPr>
        <w:t> </w:t>
      </w:r>
      <w:r>
        <w:rPr>
          <w:b w:val="0"/>
          <w:color w:val="231F20"/>
          <w:w w:val="85"/>
          <w:sz w:val="20"/>
        </w:rPr>
        <w:t>10-Q</w:t>
      </w:r>
      <w:r>
        <w:rPr>
          <w:b w:val="0"/>
          <w:color w:val="231F20"/>
          <w:spacing w:val="-37"/>
          <w:w w:val="85"/>
          <w:sz w:val="20"/>
        </w:rPr>
        <w:t> </w:t>
      </w:r>
      <w:r>
        <w:rPr>
          <w:b w:val="0"/>
          <w:color w:val="231F20"/>
          <w:w w:val="85"/>
          <w:sz w:val="20"/>
        </w:rPr>
        <w:t>for</w:t>
      </w:r>
      <w:r>
        <w:rPr>
          <w:b w:val="0"/>
          <w:color w:val="231F20"/>
          <w:spacing w:val="-36"/>
          <w:w w:val="85"/>
          <w:sz w:val="20"/>
        </w:rPr>
        <w:t> </w:t>
      </w:r>
      <w:r>
        <w:rPr>
          <w:b w:val="0"/>
          <w:color w:val="231F20"/>
          <w:w w:val="85"/>
          <w:sz w:val="20"/>
        </w:rPr>
        <w:t>the quarter</w:t>
      </w:r>
      <w:r>
        <w:rPr>
          <w:b w:val="0"/>
          <w:color w:val="231F20"/>
          <w:spacing w:val="-7"/>
          <w:w w:val="85"/>
          <w:sz w:val="20"/>
        </w:rPr>
        <w:t> </w:t>
      </w:r>
      <w:r>
        <w:rPr>
          <w:b w:val="0"/>
          <w:color w:val="231F20"/>
          <w:w w:val="85"/>
          <w:sz w:val="20"/>
        </w:rPr>
        <w:t>ended</w:t>
      </w:r>
      <w:r>
        <w:rPr>
          <w:b w:val="0"/>
          <w:color w:val="231F20"/>
          <w:spacing w:val="-8"/>
          <w:w w:val="85"/>
          <w:sz w:val="20"/>
        </w:rPr>
        <w:t> </w:t>
      </w:r>
      <w:r>
        <w:rPr>
          <w:b w:val="0"/>
          <w:color w:val="231F20"/>
          <w:w w:val="85"/>
          <w:sz w:val="20"/>
        </w:rPr>
        <w:t>June</w:t>
      </w:r>
      <w:r>
        <w:rPr>
          <w:b w:val="0"/>
          <w:color w:val="231F20"/>
          <w:spacing w:val="-7"/>
          <w:w w:val="85"/>
          <w:sz w:val="20"/>
        </w:rPr>
        <w:t> </w:t>
      </w:r>
      <w:r>
        <w:rPr>
          <w:b w:val="0"/>
          <w:color w:val="231F20"/>
          <w:w w:val="85"/>
          <w:sz w:val="20"/>
        </w:rPr>
        <w:t>30,</w:t>
      </w:r>
      <w:r>
        <w:rPr>
          <w:b w:val="0"/>
          <w:color w:val="231F20"/>
          <w:spacing w:val="-6"/>
          <w:w w:val="85"/>
          <w:sz w:val="20"/>
        </w:rPr>
        <w:t> </w:t>
      </w:r>
      <w:r>
        <w:rPr>
          <w:b w:val="0"/>
          <w:color w:val="231F20"/>
          <w:w w:val="85"/>
          <w:sz w:val="20"/>
        </w:rPr>
        <w:t>2003</w:t>
      </w:r>
      <w:r>
        <w:rPr>
          <w:b w:val="0"/>
          <w:color w:val="231F20"/>
          <w:spacing w:val="-7"/>
          <w:w w:val="85"/>
          <w:sz w:val="20"/>
        </w:rPr>
        <w:t> </w:t>
      </w:r>
      <w:r>
        <w:rPr>
          <w:b w:val="0"/>
          <w:color w:val="231F20"/>
          <w:w w:val="85"/>
          <w:sz w:val="20"/>
        </w:rPr>
        <w:t>(File</w:t>
      </w:r>
      <w:r>
        <w:rPr>
          <w:b w:val="0"/>
          <w:color w:val="231F20"/>
          <w:spacing w:val="-7"/>
          <w:w w:val="85"/>
          <w:sz w:val="20"/>
        </w:rPr>
        <w:t> </w:t>
      </w:r>
      <w:r>
        <w:rPr>
          <w:b w:val="0"/>
          <w:color w:val="231F20"/>
          <w:w w:val="85"/>
          <w:sz w:val="20"/>
        </w:rPr>
        <w:t>No.</w:t>
      </w:r>
      <w:r>
        <w:rPr>
          <w:b w:val="0"/>
          <w:color w:val="231F20"/>
          <w:spacing w:val="-7"/>
          <w:w w:val="85"/>
          <w:sz w:val="20"/>
        </w:rPr>
        <w:t> </w:t>
      </w:r>
      <w:r>
        <w:rPr>
          <w:b w:val="0"/>
          <w:color w:val="231F20"/>
          <w:w w:val="85"/>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0"/>
          <w:sz w:val="20"/>
        </w:rPr>
        <w:t>2000</w:t>
      </w:r>
      <w:r>
        <w:rPr>
          <w:b w:val="0"/>
          <w:color w:val="231F20"/>
          <w:spacing w:val="-6"/>
          <w:w w:val="80"/>
          <w:sz w:val="20"/>
        </w:rPr>
        <w:t> </w:t>
      </w:r>
      <w:r>
        <w:rPr>
          <w:b w:val="0"/>
          <w:color w:val="231F20"/>
          <w:w w:val="80"/>
          <w:sz w:val="20"/>
        </w:rPr>
        <w:t>Flight</w:t>
      </w:r>
      <w:r>
        <w:rPr>
          <w:b w:val="0"/>
          <w:color w:val="231F20"/>
          <w:spacing w:val="-3"/>
          <w:w w:val="80"/>
          <w:sz w:val="20"/>
        </w:rPr>
        <w:t> </w:t>
      </w:r>
      <w:r>
        <w:rPr>
          <w:b w:val="0"/>
          <w:color w:val="231F20"/>
          <w:w w:val="80"/>
          <w:sz w:val="20"/>
        </w:rPr>
        <w:t>Simulator</w:t>
      </w:r>
      <w:r>
        <w:rPr>
          <w:b w:val="0"/>
          <w:color w:val="231F20"/>
          <w:spacing w:val="-6"/>
          <w:w w:val="80"/>
          <w:sz w:val="20"/>
        </w:rPr>
        <w:t> </w:t>
      </w:r>
      <w:r>
        <w:rPr>
          <w:b w:val="0"/>
          <w:color w:val="231F20"/>
          <w:w w:val="80"/>
          <w:sz w:val="20"/>
        </w:rPr>
        <w:t>Technicians</w:t>
      </w:r>
      <w:r>
        <w:rPr>
          <w:b w:val="0"/>
          <w:color w:val="231F20"/>
          <w:spacing w:val="-9"/>
          <w:w w:val="80"/>
          <w:sz w:val="20"/>
        </w:rPr>
        <w:t> </w:t>
      </w:r>
      <w:r>
        <w:rPr>
          <w:b w:val="0"/>
          <w:color w:val="231F20"/>
          <w:w w:val="80"/>
          <w:sz w:val="20"/>
        </w:rPr>
        <w:t>Non-Qualified</w:t>
      </w:r>
      <w:r>
        <w:rPr>
          <w:b w:val="0"/>
          <w:color w:val="231F20"/>
          <w:spacing w:val="-8"/>
          <w:w w:val="80"/>
          <w:sz w:val="20"/>
        </w:rPr>
        <w:t> </w:t>
      </w:r>
      <w:r>
        <w:rPr>
          <w:b w:val="0"/>
          <w:color w:val="231F20"/>
          <w:w w:val="80"/>
          <w:sz w:val="20"/>
        </w:rPr>
        <w:t>Stock</w:t>
      </w:r>
      <w:r>
        <w:rPr>
          <w:b w:val="0"/>
          <w:color w:val="231F20"/>
          <w:spacing w:val="-7"/>
          <w:w w:val="80"/>
          <w:sz w:val="20"/>
        </w:rPr>
        <w:t> </w:t>
      </w:r>
      <w:r>
        <w:rPr>
          <w:b w:val="0"/>
          <w:color w:val="231F20"/>
          <w:w w:val="80"/>
          <w:sz w:val="20"/>
        </w:rPr>
        <w:t>Option</w:t>
      </w:r>
      <w:r>
        <w:rPr>
          <w:b w:val="0"/>
          <w:color w:val="231F20"/>
          <w:spacing w:val="-6"/>
          <w:w w:val="80"/>
          <w:sz w:val="20"/>
        </w:rPr>
        <w:t> </w:t>
      </w:r>
      <w:r>
        <w:rPr>
          <w:b w:val="0"/>
          <w:color w:val="231F20"/>
          <w:w w:val="80"/>
          <w:sz w:val="20"/>
        </w:rPr>
        <w:t>Plan</w:t>
      </w:r>
      <w:r>
        <w:rPr>
          <w:b w:val="0"/>
          <w:color w:val="231F20"/>
          <w:spacing w:val="-4"/>
          <w:w w:val="80"/>
          <w:sz w:val="20"/>
        </w:rPr>
        <w:t> </w:t>
      </w:r>
      <w:r>
        <w:rPr>
          <w:b w:val="0"/>
          <w:color w:val="231F20"/>
          <w:w w:val="80"/>
          <w:sz w:val="20"/>
        </w:rPr>
        <w:t>(incorporated</w:t>
      </w:r>
      <w:r>
        <w:rPr>
          <w:b w:val="0"/>
          <w:color w:val="231F20"/>
          <w:spacing w:val="-7"/>
          <w:w w:val="80"/>
          <w:sz w:val="20"/>
        </w:rPr>
        <w:t> </w:t>
      </w:r>
      <w:r>
        <w:rPr>
          <w:b w:val="0"/>
          <w:color w:val="231F20"/>
          <w:w w:val="80"/>
          <w:sz w:val="20"/>
        </w:rPr>
        <w:t>by</w:t>
      </w:r>
      <w:r>
        <w:rPr>
          <w:b w:val="0"/>
          <w:color w:val="231F20"/>
          <w:spacing w:val="-7"/>
          <w:w w:val="80"/>
          <w:sz w:val="20"/>
        </w:rPr>
        <w:t> </w:t>
      </w:r>
      <w:r>
        <w:rPr>
          <w:b w:val="0"/>
          <w:color w:val="231F20"/>
          <w:w w:val="80"/>
          <w:sz w:val="20"/>
        </w:rPr>
        <w:t>reference</w:t>
      </w:r>
      <w:r>
        <w:rPr>
          <w:b w:val="0"/>
          <w:color w:val="231F20"/>
          <w:spacing w:val="-7"/>
          <w:w w:val="80"/>
          <w:sz w:val="20"/>
        </w:rPr>
        <w:t> </w:t>
      </w:r>
      <w:r>
        <w:rPr>
          <w:b w:val="0"/>
          <w:color w:val="231F20"/>
          <w:w w:val="80"/>
          <w:sz w:val="20"/>
        </w:rPr>
        <w:t>to</w:t>
      </w:r>
      <w:r>
        <w:rPr>
          <w:b w:val="0"/>
          <w:color w:val="231F20"/>
          <w:spacing w:val="-6"/>
          <w:w w:val="80"/>
          <w:sz w:val="20"/>
        </w:rPr>
        <w:t> </w:t>
      </w:r>
      <w:r>
        <w:rPr>
          <w:b w:val="0"/>
          <w:color w:val="231F20"/>
          <w:w w:val="80"/>
          <w:sz w:val="20"/>
        </w:rPr>
        <w:t>Exhibit</w:t>
      </w:r>
      <w:r>
        <w:rPr>
          <w:b w:val="0"/>
          <w:color w:val="231F20"/>
          <w:spacing w:val="-4"/>
          <w:w w:val="80"/>
          <w:sz w:val="20"/>
        </w:rPr>
        <w:t> </w:t>
      </w:r>
      <w:r>
        <w:rPr>
          <w:b w:val="0"/>
          <w:color w:val="231F20"/>
          <w:w w:val="80"/>
          <w:sz w:val="20"/>
        </w:rPr>
        <w:t>4.1 </w:t>
      </w:r>
      <w:r>
        <w:rPr>
          <w:b w:val="0"/>
          <w:color w:val="231F20"/>
          <w:w w:val="85"/>
          <w:sz w:val="20"/>
        </w:rPr>
        <w:t>to</w:t>
      </w:r>
      <w:r>
        <w:rPr>
          <w:b w:val="0"/>
          <w:color w:val="231F20"/>
          <w:spacing w:val="-18"/>
          <w:w w:val="85"/>
          <w:sz w:val="20"/>
        </w:rPr>
        <w:t> </w:t>
      </w:r>
      <w:r>
        <w:rPr>
          <w:b w:val="0"/>
          <w:color w:val="231F20"/>
          <w:w w:val="85"/>
          <w:sz w:val="20"/>
        </w:rPr>
        <w:t>Registration</w:t>
      </w:r>
      <w:r>
        <w:rPr>
          <w:b w:val="0"/>
          <w:color w:val="231F20"/>
          <w:spacing w:val="-18"/>
          <w:w w:val="85"/>
          <w:sz w:val="20"/>
        </w:rPr>
        <w:t> </w:t>
      </w:r>
      <w:r>
        <w:rPr>
          <w:b w:val="0"/>
          <w:color w:val="231F20"/>
          <w:w w:val="85"/>
          <w:sz w:val="20"/>
        </w:rPr>
        <w:t>Statement</w:t>
      </w:r>
      <w:r>
        <w:rPr>
          <w:b w:val="0"/>
          <w:color w:val="231F20"/>
          <w:spacing w:val="-18"/>
          <w:w w:val="85"/>
          <w:sz w:val="20"/>
        </w:rPr>
        <w:t> </w:t>
      </w:r>
      <w:r>
        <w:rPr>
          <w:b w:val="0"/>
          <w:color w:val="231F20"/>
          <w:w w:val="85"/>
          <w:sz w:val="20"/>
        </w:rPr>
        <w:t>on</w:t>
      </w:r>
      <w:r>
        <w:rPr>
          <w:b w:val="0"/>
          <w:color w:val="231F20"/>
          <w:spacing w:val="-18"/>
          <w:w w:val="85"/>
          <w:sz w:val="20"/>
        </w:rPr>
        <w:t> </w:t>
      </w:r>
      <w:r>
        <w:rPr>
          <w:b w:val="0"/>
          <w:color w:val="231F20"/>
          <w:w w:val="85"/>
          <w:sz w:val="20"/>
        </w:rPr>
        <w:t>Form</w:t>
      </w:r>
      <w:r>
        <w:rPr>
          <w:b w:val="0"/>
          <w:color w:val="231F20"/>
          <w:spacing w:val="-17"/>
          <w:w w:val="85"/>
          <w:sz w:val="20"/>
        </w:rPr>
        <w:t> </w:t>
      </w:r>
      <w:r>
        <w:rPr>
          <w:b w:val="0"/>
          <w:color w:val="231F20"/>
          <w:w w:val="85"/>
          <w:sz w:val="20"/>
        </w:rPr>
        <w:t>S-8</w:t>
      </w:r>
      <w:r>
        <w:rPr>
          <w:b w:val="0"/>
          <w:color w:val="231F20"/>
          <w:spacing w:val="-17"/>
          <w:w w:val="85"/>
          <w:sz w:val="20"/>
        </w:rPr>
        <w:t> </w:t>
      </w:r>
      <w:r>
        <w:rPr>
          <w:b w:val="0"/>
          <w:color w:val="231F20"/>
          <w:w w:val="85"/>
          <w:sz w:val="20"/>
        </w:rPr>
        <w:t>(File</w:t>
      </w:r>
      <w:r>
        <w:rPr>
          <w:b w:val="0"/>
          <w:color w:val="231F20"/>
          <w:spacing w:val="-18"/>
          <w:w w:val="85"/>
          <w:sz w:val="20"/>
        </w:rPr>
        <w:t> </w:t>
      </w:r>
      <w:r>
        <w:rPr>
          <w:b w:val="0"/>
          <w:color w:val="231F20"/>
          <w:w w:val="85"/>
          <w:sz w:val="20"/>
        </w:rPr>
        <w:t>No.</w:t>
      </w:r>
      <w:r>
        <w:rPr>
          <w:b w:val="0"/>
          <w:color w:val="231F20"/>
          <w:spacing w:val="-18"/>
          <w:w w:val="85"/>
          <w:sz w:val="20"/>
        </w:rPr>
        <w:t> </w:t>
      </w:r>
      <w:r>
        <w:rPr>
          <w:b w:val="0"/>
          <w:color w:val="231F20"/>
          <w:w w:val="85"/>
          <w:sz w:val="20"/>
        </w:rPr>
        <w:t>333-53616));</w:t>
      </w:r>
      <w:r>
        <w:rPr>
          <w:b w:val="0"/>
          <w:color w:val="231F20"/>
          <w:spacing w:val="-18"/>
          <w:w w:val="85"/>
          <w:sz w:val="20"/>
        </w:rPr>
        <w:t> </w:t>
      </w:r>
      <w:r>
        <w:rPr>
          <w:b w:val="0"/>
          <w:color w:val="231F20"/>
          <w:w w:val="85"/>
          <w:sz w:val="20"/>
        </w:rPr>
        <w:t>Amendment</w:t>
      </w:r>
      <w:r>
        <w:rPr>
          <w:b w:val="0"/>
          <w:color w:val="231F20"/>
          <w:spacing w:val="-19"/>
          <w:w w:val="85"/>
          <w:sz w:val="20"/>
        </w:rPr>
        <w:t> </w:t>
      </w:r>
      <w:r>
        <w:rPr>
          <w:b w:val="0"/>
          <w:color w:val="231F20"/>
          <w:w w:val="85"/>
          <w:sz w:val="20"/>
        </w:rPr>
        <w:t>No.</w:t>
      </w:r>
      <w:r>
        <w:rPr>
          <w:b w:val="0"/>
          <w:color w:val="231F20"/>
          <w:spacing w:val="-18"/>
          <w:w w:val="85"/>
          <w:sz w:val="20"/>
        </w:rPr>
        <w:t> </w:t>
      </w:r>
      <w:r>
        <w:rPr>
          <w:b w:val="0"/>
          <w:color w:val="231F20"/>
          <w:w w:val="85"/>
          <w:sz w:val="20"/>
        </w:rPr>
        <w:t>1</w:t>
      </w:r>
      <w:r>
        <w:rPr>
          <w:b w:val="0"/>
          <w:color w:val="231F20"/>
          <w:spacing w:val="-18"/>
          <w:w w:val="85"/>
          <w:sz w:val="20"/>
        </w:rPr>
        <w:t> </w:t>
      </w:r>
      <w:r>
        <w:rPr>
          <w:b w:val="0"/>
          <w:color w:val="231F20"/>
          <w:w w:val="85"/>
          <w:sz w:val="20"/>
        </w:rPr>
        <w:t>to</w:t>
      </w:r>
      <w:r>
        <w:rPr>
          <w:b w:val="0"/>
          <w:color w:val="231F20"/>
          <w:spacing w:val="-17"/>
          <w:w w:val="85"/>
          <w:sz w:val="20"/>
        </w:rPr>
        <w:t> </w:t>
      </w:r>
      <w:r>
        <w:rPr>
          <w:b w:val="0"/>
          <w:color w:val="231F20"/>
          <w:w w:val="85"/>
          <w:sz w:val="20"/>
        </w:rPr>
        <w:t>2000</w:t>
      </w:r>
      <w:r>
        <w:rPr>
          <w:b w:val="0"/>
          <w:color w:val="231F20"/>
          <w:spacing w:val="-18"/>
          <w:w w:val="85"/>
          <w:sz w:val="20"/>
        </w:rPr>
        <w:t> </w:t>
      </w:r>
      <w:r>
        <w:rPr>
          <w:b w:val="0"/>
          <w:color w:val="231F20"/>
          <w:w w:val="85"/>
          <w:sz w:val="20"/>
        </w:rPr>
        <w:t>Flight</w:t>
      </w:r>
      <w:r>
        <w:rPr>
          <w:b w:val="0"/>
          <w:color w:val="231F20"/>
          <w:spacing w:val="-17"/>
          <w:w w:val="85"/>
          <w:sz w:val="20"/>
        </w:rPr>
        <w:t> </w:t>
      </w:r>
      <w:r>
        <w:rPr>
          <w:b w:val="0"/>
          <w:color w:val="231F20"/>
          <w:w w:val="85"/>
          <w:sz w:val="20"/>
        </w:rPr>
        <w:t>Simulator Technicians</w:t>
      </w:r>
      <w:r>
        <w:rPr>
          <w:b w:val="0"/>
          <w:color w:val="231F20"/>
          <w:spacing w:val="-9"/>
          <w:w w:val="85"/>
          <w:sz w:val="20"/>
        </w:rPr>
        <w:t> </w:t>
      </w:r>
      <w:r>
        <w:rPr>
          <w:b w:val="0"/>
          <w:color w:val="231F20"/>
          <w:w w:val="85"/>
          <w:sz w:val="20"/>
        </w:rPr>
        <w:t>Non-Qualified</w:t>
      </w:r>
      <w:r>
        <w:rPr>
          <w:b w:val="0"/>
          <w:color w:val="231F20"/>
          <w:spacing w:val="-8"/>
          <w:w w:val="85"/>
          <w:sz w:val="20"/>
        </w:rPr>
        <w:t> </w:t>
      </w:r>
      <w:r>
        <w:rPr>
          <w:b w:val="0"/>
          <w:color w:val="231F20"/>
          <w:w w:val="85"/>
          <w:sz w:val="20"/>
        </w:rPr>
        <w:t>Stock</w:t>
      </w:r>
      <w:r>
        <w:rPr>
          <w:b w:val="0"/>
          <w:color w:val="231F20"/>
          <w:spacing w:val="-7"/>
          <w:w w:val="85"/>
          <w:sz w:val="20"/>
        </w:rPr>
        <w:t> </w:t>
      </w:r>
      <w:r>
        <w:rPr>
          <w:b w:val="0"/>
          <w:color w:val="231F20"/>
          <w:w w:val="85"/>
          <w:sz w:val="20"/>
        </w:rPr>
        <w:t>Option</w:t>
      </w:r>
      <w:r>
        <w:rPr>
          <w:b w:val="0"/>
          <w:color w:val="231F20"/>
          <w:spacing w:val="-8"/>
          <w:w w:val="85"/>
          <w:sz w:val="20"/>
        </w:rPr>
        <w:t> </w:t>
      </w:r>
      <w:r>
        <w:rPr>
          <w:b w:val="0"/>
          <w:color w:val="231F20"/>
          <w:w w:val="85"/>
          <w:sz w:val="20"/>
        </w:rPr>
        <w:t>Plan</w:t>
      </w:r>
      <w:r>
        <w:rPr>
          <w:b w:val="0"/>
          <w:color w:val="231F20"/>
          <w:spacing w:val="-7"/>
          <w:w w:val="85"/>
          <w:sz w:val="20"/>
        </w:rPr>
        <w:t> </w:t>
      </w:r>
      <w:r>
        <w:rPr>
          <w:b w:val="0"/>
          <w:color w:val="231F20"/>
          <w:w w:val="85"/>
          <w:sz w:val="20"/>
        </w:rPr>
        <w:t>(incorporated</w:t>
      </w:r>
      <w:r>
        <w:rPr>
          <w:b w:val="0"/>
          <w:color w:val="231F20"/>
          <w:spacing w:val="-8"/>
          <w:w w:val="85"/>
          <w:sz w:val="20"/>
        </w:rPr>
        <w:t> </w:t>
      </w:r>
      <w:r>
        <w:rPr>
          <w:b w:val="0"/>
          <w:color w:val="231F20"/>
          <w:w w:val="85"/>
          <w:sz w:val="20"/>
        </w:rPr>
        <w:t>by</w:t>
      </w:r>
      <w:r>
        <w:rPr>
          <w:b w:val="0"/>
          <w:color w:val="231F20"/>
          <w:spacing w:val="-7"/>
          <w:w w:val="85"/>
          <w:sz w:val="20"/>
        </w:rPr>
        <w:t> </w:t>
      </w:r>
      <w:r>
        <w:rPr>
          <w:b w:val="0"/>
          <w:color w:val="231F20"/>
          <w:w w:val="85"/>
          <w:sz w:val="20"/>
        </w:rPr>
        <w:t>reference</w:t>
      </w:r>
      <w:r>
        <w:rPr>
          <w:b w:val="0"/>
          <w:color w:val="231F20"/>
          <w:spacing w:val="-8"/>
          <w:w w:val="85"/>
          <w:sz w:val="20"/>
        </w:rPr>
        <w:t> </w:t>
      </w:r>
      <w:r>
        <w:rPr>
          <w:b w:val="0"/>
          <w:color w:val="231F20"/>
          <w:w w:val="85"/>
          <w:sz w:val="20"/>
        </w:rPr>
        <w:t>to</w:t>
      </w:r>
      <w:r>
        <w:rPr>
          <w:b w:val="0"/>
          <w:color w:val="231F20"/>
          <w:spacing w:val="-7"/>
          <w:w w:val="85"/>
          <w:sz w:val="20"/>
        </w:rPr>
        <w:t> </w:t>
      </w:r>
      <w:r>
        <w:rPr>
          <w:b w:val="0"/>
          <w:color w:val="231F20"/>
          <w:w w:val="85"/>
          <w:sz w:val="20"/>
        </w:rPr>
        <w:t>Exhibit</w:t>
      </w:r>
      <w:r>
        <w:rPr>
          <w:b w:val="0"/>
          <w:color w:val="231F20"/>
          <w:spacing w:val="-7"/>
          <w:w w:val="85"/>
          <w:sz w:val="20"/>
        </w:rPr>
        <w:t> </w:t>
      </w:r>
      <w:r>
        <w:rPr>
          <w:b w:val="0"/>
          <w:color w:val="231F20"/>
          <w:w w:val="85"/>
          <w:sz w:val="20"/>
        </w:rPr>
        <w:t>10.6</w:t>
      </w:r>
      <w:r>
        <w:rPr>
          <w:b w:val="0"/>
          <w:color w:val="231F20"/>
          <w:spacing w:val="-7"/>
          <w:w w:val="85"/>
          <w:sz w:val="20"/>
        </w:rPr>
        <w:t> </w:t>
      </w:r>
      <w:r>
        <w:rPr>
          <w:b w:val="0"/>
          <w:color w:val="231F20"/>
          <w:w w:val="85"/>
          <w:sz w:val="20"/>
        </w:rPr>
        <w:t>to</w:t>
      </w:r>
      <w:r>
        <w:rPr>
          <w:b w:val="0"/>
          <w:color w:val="231F20"/>
          <w:spacing w:val="-7"/>
          <w:w w:val="85"/>
          <w:sz w:val="20"/>
        </w:rPr>
        <w:t> </w:t>
      </w:r>
      <w:r>
        <w:rPr>
          <w:b w:val="0"/>
          <w:color w:val="231F20"/>
          <w:w w:val="85"/>
          <w:sz w:val="20"/>
        </w:rPr>
        <w:t>Southwest’s Quarterly</w:t>
      </w:r>
      <w:r>
        <w:rPr>
          <w:b w:val="0"/>
          <w:color w:val="231F20"/>
          <w:spacing w:val="-12"/>
          <w:w w:val="85"/>
          <w:sz w:val="20"/>
        </w:rPr>
        <w:t> </w:t>
      </w:r>
      <w:r>
        <w:rPr>
          <w:b w:val="0"/>
          <w:color w:val="231F20"/>
          <w:w w:val="85"/>
          <w:sz w:val="20"/>
        </w:rPr>
        <w:t>Report</w:t>
      </w:r>
      <w:r>
        <w:rPr>
          <w:b w:val="0"/>
          <w:color w:val="231F20"/>
          <w:spacing w:val="-11"/>
          <w:w w:val="85"/>
          <w:sz w:val="20"/>
        </w:rPr>
        <w:t> </w:t>
      </w:r>
      <w:r>
        <w:rPr>
          <w:b w:val="0"/>
          <w:color w:val="231F20"/>
          <w:w w:val="85"/>
          <w:sz w:val="20"/>
        </w:rPr>
        <w:t>on</w:t>
      </w:r>
      <w:r>
        <w:rPr>
          <w:b w:val="0"/>
          <w:color w:val="231F20"/>
          <w:spacing w:val="-10"/>
          <w:w w:val="85"/>
          <w:sz w:val="20"/>
        </w:rPr>
        <w:t> </w:t>
      </w:r>
      <w:r>
        <w:rPr>
          <w:b w:val="0"/>
          <w:color w:val="231F20"/>
          <w:w w:val="85"/>
          <w:sz w:val="20"/>
        </w:rPr>
        <w:t>Form</w:t>
      </w:r>
      <w:r>
        <w:rPr>
          <w:b w:val="0"/>
          <w:color w:val="231F20"/>
          <w:spacing w:val="-10"/>
          <w:w w:val="85"/>
          <w:sz w:val="20"/>
        </w:rPr>
        <w:t> </w:t>
      </w:r>
      <w:r>
        <w:rPr>
          <w:b w:val="0"/>
          <w:color w:val="231F20"/>
          <w:w w:val="85"/>
          <w:sz w:val="20"/>
        </w:rPr>
        <w:t>10-Q</w:t>
      </w:r>
      <w:r>
        <w:rPr>
          <w:b w:val="0"/>
          <w:color w:val="231F20"/>
          <w:spacing w:val="-10"/>
          <w:w w:val="85"/>
          <w:sz w:val="20"/>
        </w:rPr>
        <w:t> </w:t>
      </w:r>
      <w:r>
        <w:rPr>
          <w:b w:val="0"/>
          <w:color w:val="231F20"/>
          <w:w w:val="85"/>
          <w:sz w:val="20"/>
        </w:rPr>
        <w:t>for</w:t>
      </w:r>
      <w:r>
        <w:rPr>
          <w:b w:val="0"/>
          <w:color w:val="231F20"/>
          <w:spacing w:val="-10"/>
          <w:w w:val="85"/>
          <w:sz w:val="20"/>
        </w:rPr>
        <w:t> </w:t>
      </w:r>
      <w:r>
        <w:rPr>
          <w:b w:val="0"/>
          <w:color w:val="231F20"/>
          <w:w w:val="85"/>
          <w:sz w:val="20"/>
        </w:rPr>
        <w:t>the</w:t>
      </w:r>
      <w:r>
        <w:rPr>
          <w:b w:val="0"/>
          <w:color w:val="231F20"/>
          <w:spacing w:val="-10"/>
          <w:w w:val="85"/>
          <w:sz w:val="20"/>
        </w:rPr>
        <w:t> </w:t>
      </w:r>
      <w:r>
        <w:rPr>
          <w:b w:val="0"/>
          <w:color w:val="231F20"/>
          <w:w w:val="85"/>
          <w:sz w:val="20"/>
        </w:rPr>
        <w:t>quarter</w:t>
      </w:r>
      <w:r>
        <w:rPr>
          <w:b w:val="0"/>
          <w:color w:val="231F20"/>
          <w:spacing w:val="-11"/>
          <w:w w:val="85"/>
          <w:sz w:val="20"/>
        </w:rPr>
        <w:t> </w:t>
      </w:r>
      <w:r>
        <w:rPr>
          <w:b w:val="0"/>
          <w:color w:val="231F20"/>
          <w:w w:val="85"/>
          <w:sz w:val="20"/>
        </w:rPr>
        <w:t>ended</w:t>
      </w:r>
      <w:r>
        <w:rPr>
          <w:b w:val="0"/>
          <w:color w:val="231F20"/>
          <w:spacing w:val="-12"/>
          <w:w w:val="85"/>
          <w:sz w:val="20"/>
        </w:rPr>
        <w:t> </w:t>
      </w:r>
      <w:r>
        <w:rPr>
          <w:b w:val="0"/>
          <w:color w:val="231F20"/>
          <w:w w:val="85"/>
          <w:sz w:val="20"/>
        </w:rPr>
        <w:t>June</w:t>
      </w:r>
      <w:r>
        <w:rPr>
          <w:b w:val="0"/>
          <w:color w:val="231F20"/>
          <w:spacing w:val="-11"/>
          <w:w w:val="85"/>
          <w:sz w:val="20"/>
        </w:rPr>
        <w:t> </w:t>
      </w:r>
      <w:r>
        <w:rPr>
          <w:b w:val="0"/>
          <w:color w:val="231F20"/>
          <w:w w:val="85"/>
          <w:sz w:val="20"/>
        </w:rPr>
        <w:t>30,</w:t>
      </w:r>
      <w:r>
        <w:rPr>
          <w:b w:val="0"/>
          <w:color w:val="231F20"/>
          <w:spacing w:val="-10"/>
          <w:w w:val="85"/>
          <w:sz w:val="20"/>
        </w:rPr>
        <w:t> </w:t>
      </w:r>
      <w:r>
        <w:rPr>
          <w:b w:val="0"/>
          <w:color w:val="231F20"/>
          <w:w w:val="85"/>
          <w:sz w:val="20"/>
        </w:rPr>
        <w:t>2003</w:t>
      </w:r>
      <w:r>
        <w:rPr>
          <w:b w:val="0"/>
          <w:color w:val="231F20"/>
          <w:spacing w:val="-11"/>
          <w:w w:val="85"/>
          <w:sz w:val="20"/>
        </w:rPr>
        <w:t> </w:t>
      </w:r>
      <w:r>
        <w:rPr>
          <w:b w:val="0"/>
          <w:color w:val="231F20"/>
          <w:w w:val="85"/>
          <w:sz w:val="20"/>
        </w:rPr>
        <w:t>(File</w:t>
      </w:r>
      <w:r>
        <w:rPr>
          <w:b w:val="0"/>
          <w:color w:val="231F20"/>
          <w:spacing w:val="-11"/>
          <w:w w:val="85"/>
          <w:sz w:val="20"/>
        </w:rPr>
        <w:t> </w:t>
      </w:r>
      <w:r>
        <w:rPr>
          <w:b w:val="0"/>
          <w:color w:val="231F20"/>
          <w:w w:val="85"/>
          <w:sz w:val="20"/>
        </w:rPr>
        <w:t>No.</w:t>
      </w:r>
      <w:r>
        <w:rPr>
          <w:b w:val="0"/>
          <w:color w:val="231F20"/>
          <w:spacing w:val="-11"/>
          <w:w w:val="85"/>
          <w:sz w:val="20"/>
        </w:rPr>
        <w:t> </w:t>
      </w:r>
      <w:r>
        <w:rPr>
          <w:b w:val="0"/>
          <w:color w:val="231F20"/>
          <w:w w:val="85"/>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2002</w:t>
      </w:r>
      <w:r>
        <w:rPr>
          <w:b w:val="0"/>
          <w:color w:val="231F20"/>
          <w:spacing w:val="-6"/>
          <w:w w:val="85"/>
          <w:sz w:val="20"/>
        </w:rPr>
        <w:t> </w:t>
      </w:r>
      <w:r>
        <w:rPr>
          <w:b w:val="0"/>
          <w:color w:val="231F20"/>
          <w:w w:val="85"/>
          <w:sz w:val="20"/>
        </w:rPr>
        <w:t>SWAPA</w:t>
      </w:r>
      <w:r>
        <w:rPr>
          <w:b w:val="0"/>
          <w:color w:val="231F20"/>
          <w:spacing w:val="-7"/>
          <w:w w:val="85"/>
          <w:sz w:val="20"/>
        </w:rPr>
        <w:t> </w:t>
      </w:r>
      <w:r>
        <w:rPr>
          <w:b w:val="0"/>
          <w:color w:val="231F20"/>
          <w:w w:val="85"/>
          <w:sz w:val="20"/>
        </w:rPr>
        <w:t>Non-Qualified</w:t>
      </w:r>
      <w:r>
        <w:rPr>
          <w:b w:val="0"/>
          <w:color w:val="231F20"/>
          <w:spacing w:val="-7"/>
          <w:w w:val="85"/>
          <w:sz w:val="20"/>
        </w:rPr>
        <w:t> </w:t>
      </w:r>
      <w:r>
        <w:rPr>
          <w:b w:val="0"/>
          <w:color w:val="231F20"/>
          <w:w w:val="85"/>
          <w:sz w:val="20"/>
        </w:rPr>
        <w:t>Stock</w:t>
      </w:r>
      <w:r>
        <w:rPr>
          <w:b w:val="0"/>
          <w:color w:val="231F20"/>
          <w:spacing w:val="-6"/>
          <w:w w:val="85"/>
          <w:sz w:val="20"/>
        </w:rPr>
        <w:t> </w:t>
      </w:r>
      <w:r>
        <w:rPr>
          <w:b w:val="0"/>
          <w:color w:val="231F20"/>
          <w:w w:val="85"/>
          <w:sz w:val="20"/>
        </w:rPr>
        <w:t>Option</w:t>
      </w:r>
      <w:r>
        <w:rPr>
          <w:b w:val="0"/>
          <w:color w:val="231F20"/>
          <w:spacing w:val="-6"/>
          <w:w w:val="85"/>
          <w:sz w:val="20"/>
        </w:rPr>
        <w:t> </w:t>
      </w:r>
      <w:r>
        <w:rPr>
          <w:b w:val="0"/>
          <w:color w:val="231F20"/>
          <w:w w:val="85"/>
          <w:sz w:val="20"/>
        </w:rPr>
        <w:t>Plan</w:t>
      </w:r>
      <w:r>
        <w:rPr>
          <w:b w:val="0"/>
          <w:color w:val="231F20"/>
          <w:spacing w:val="-5"/>
          <w:w w:val="85"/>
          <w:sz w:val="20"/>
        </w:rPr>
        <w:t> </w:t>
      </w:r>
      <w:r>
        <w:rPr>
          <w:b w:val="0"/>
          <w:color w:val="231F20"/>
          <w:w w:val="85"/>
          <w:sz w:val="20"/>
        </w:rPr>
        <w:t>(incorporated</w:t>
      </w:r>
      <w:r>
        <w:rPr>
          <w:b w:val="0"/>
          <w:color w:val="231F20"/>
          <w:spacing w:val="-7"/>
          <w:w w:val="85"/>
          <w:sz w:val="20"/>
        </w:rPr>
        <w:t> </w:t>
      </w:r>
      <w:r>
        <w:rPr>
          <w:b w:val="0"/>
          <w:color w:val="231F20"/>
          <w:w w:val="85"/>
          <w:sz w:val="20"/>
        </w:rPr>
        <w:t>by</w:t>
      </w:r>
      <w:r>
        <w:rPr>
          <w:b w:val="0"/>
          <w:color w:val="231F20"/>
          <w:spacing w:val="-6"/>
          <w:w w:val="85"/>
          <w:sz w:val="20"/>
        </w:rPr>
        <w:t> </w:t>
      </w:r>
      <w:r>
        <w:rPr>
          <w:b w:val="0"/>
          <w:color w:val="231F20"/>
          <w:w w:val="85"/>
          <w:sz w:val="20"/>
        </w:rPr>
        <w:t>reference</w:t>
      </w:r>
      <w:r>
        <w:rPr>
          <w:b w:val="0"/>
          <w:color w:val="231F20"/>
          <w:spacing w:val="-7"/>
          <w:w w:val="85"/>
          <w:sz w:val="20"/>
        </w:rPr>
        <w:t> </w:t>
      </w:r>
      <w:r>
        <w:rPr>
          <w:b w:val="0"/>
          <w:color w:val="231F20"/>
          <w:w w:val="85"/>
          <w:sz w:val="20"/>
        </w:rPr>
        <w:t>to</w:t>
      </w:r>
      <w:r>
        <w:rPr>
          <w:b w:val="0"/>
          <w:color w:val="231F20"/>
          <w:spacing w:val="-5"/>
          <w:w w:val="85"/>
          <w:sz w:val="20"/>
        </w:rPr>
        <w:t> </w:t>
      </w:r>
      <w:r>
        <w:rPr>
          <w:b w:val="0"/>
          <w:color w:val="231F20"/>
          <w:w w:val="85"/>
          <w:sz w:val="20"/>
        </w:rPr>
        <w:t>Exhibit</w:t>
      </w:r>
      <w:r>
        <w:rPr>
          <w:b w:val="0"/>
          <w:color w:val="231F20"/>
          <w:spacing w:val="-6"/>
          <w:w w:val="85"/>
          <w:sz w:val="20"/>
        </w:rPr>
        <w:t> </w:t>
      </w:r>
      <w:r>
        <w:rPr>
          <w:b w:val="0"/>
          <w:color w:val="231F20"/>
          <w:w w:val="85"/>
          <w:sz w:val="20"/>
        </w:rPr>
        <w:t>4.1</w:t>
      </w:r>
      <w:r>
        <w:rPr>
          <w:b w:val="0"/>
          <w:color w:val="231F20"/>
          <w:spacing w:val="-5"/>
          <w:w w:val="85"/>
          <w:sz w:val="20"/>
        </w:rPr>
        <w:t> </w:t>
      </w:r>
      <w:r>
        <w:rPr>
          <w:b w:val="0"/>
          <w:color w:val="231F20"/>
          <w:w w:val="85"/>
          <w:sz w:val="20"/>
        </w:rPr>
        <w:t>to</w:t>
      </w:r>
      <w:r>
        <w:rPr>
          <w:b w:val="0"/>
          <w:color w:val="231F20"/>
          <w:spacing w:val="-6"/>
          <w:w w:val="85"/>
          <w:sz w:val="20"/>
        </w:rPr>
        <w:t> </w:t>
      </w:r>
      <w:r>
        <w:rPr>
          <w:b w:val="0"/>
          <w:color w:val="231F20"/>
          <w:w w:val="85"/>
          <w:sz w:val="20"/>
        </w:rPr>
        <w:t>Registration </w:t>
      </w:r>
      <w:r>
        <w:rPr>
          <w:b w:val="0"/>
          <w:color w:val="231F20"/>
          <w:w w:val="90"/>
          <w:sz w:val="20"/>
        </w:rPr>
        <w:t>Statement</w:t>
      </w:r>
      <w:r>
        <w:rPr>
          <w:b w:val="0"/>
          <w:color w:val="231F20"/>
          <w:spacing w:val="-34"/>
          <w:w w:val="90"/>
          <w:sz w:val="20"/>
        </w:rPr>
        <w:t> </w:t>
      </w:r>
      <w:r>
        <w:rPr>
          <w:b w:val="0"/>
          <w:color w:val="231F20"/>
          <w:w w:val="90"/>
          <w:sz w:val="20"/>
        </w:rPr>
        <w:t>on</w:t>
      </w:r>
      <w:r>
        <w:rPr>
          <w:b w:val="0"/>
          <w:color w:val="231F20"/>
          <w:spacing w:val="-34"/>
          <w:w w:val="90"/>
          <w:sz w:val="20"/>
        </w:rPr>
        <w:t> </w:t>
      </w:r>
      <w:r>
        <w:rPr>
          <w:b w:val="0"/>
          <w:color w:val="231F20"/>
          <w:w w:val="90"/>
          <w:sz w:val="20"/>
        </w:rPr>
        <w:t>Form</w:t>
      </w:r>
      <w:r>
        <w:rPr>
          <w:b w:val="0"/>
          <w:color w:val="231F20"/>
          <w:spacing w:val="-34"/>
          <w:w w:val="90"/>
          <w:sz w:val="20"/>
        </w:rPr>
        <w:t> </w:t>
      </w:r>
      <w:r>
        <w:rPr>
          <w:b w:val="0"/>
          <w:color w:val="231F20"/>
          <w:w w:val="90"/>
          <w:sz w:val="20"/>
        </w:rPr>
        <w:t>S-8</w:t>
      </w:r>
      <w:r>
        <w:rPr>
          <w:b w:val="0"/>
          <w:color w:val="231F20"/>
          <w:spacing w:val="-34"/>
          <w:w w:val="90"/>
          <w:sz w:val="20"/>
        </w:rPr>
        <w:t> </w:t>
      </w:r>
      <w:r>
        <w:rPr>
          <w:b w:val="0"/>
          <w:color w:val="231F20"/>
          <w:w w:val="90"/>
          <w:sz w:val="20"/>
        </w:rPr>
        <w:t>(File</w:t>
      </w:r>
      <w:r>
        <w:rPr>
          <w:b w:val="0"/>
          <w:color w:val="231F20"/>
          <w:spacing w:val="-34"/>
          <w:w w:val="90"/>
          <w:sz w:val="20"/>
        </w:rPr>
        <w:t> </w:t>
      </w:r>
      <w:r>
        <w:rPr>
          <w:b w:val="0"/>
          <w:color w:val="231F20"/>
          <w:w w:val="90"/>
          <w:sz w:val="20"/>
        </w:rPr>
        <w:t>No.</w:t>
      </w:r>
      <w:r>
        <w:rPr>
          <w:b w:val="0"/>
          <w:color w:val="231F20"/>
          <w:spacing w:val="-34"/>
          <w:w w:val="90"/>
          <w:sz w:val="20"/>
        </w:rPr>
        <w:t> </w:t>
      </w:r>
      <w:r>
        <w:rPr>
          <w:b w:val="0"/>
          <w:color w:val="231F20"/>
          <w:w w:val="90"/>
          <w:sz w:val="20"/>
        </w:rPr>
        <w:t>333-98761)).</w:t>
      </w:r>
    </w:p>
    <w:p>
      <w:pPr>
        <w:pStyle w:val="ListParagraph"/>
        <w:numPr>
          <w:ilvl w:val="1"/>
          <w:numId w:val="12"/>
        </w:numPr>
        <w:tabs>
          <w:tab w:pos="751" w:val="left" w:leader="none"/>
        </w:tabs>
        <w:spacing w:line="220" w:lineRule="exact" w:before="60" w:after="0"/>
        <w:ind w:left="750" w:right="198" w:hanging="650"/>
        <w:jc w:val="both"/>
        <w:rPr>
          <w:b w:val="0"/>
          <w:sz w:val="20"/>
        </w:rPr>
      </w:pPr>
      <w:r>
        <w:rPr>
          <w:b w:val="0"/>
          <w:color w:val="231F20"/>
          <w:w w:val="90"/>
          <w:sz w:val="20"/>
        </w:rPr>
        <w:t>2002</w:t>
      </w:r>
      <w:r>
        <w:rPr>
          <w:b w:val="0"/>
          <w:color w:val="231F20"/>
          <w:spacing w:val="-6"/>
          <w:w w:val="90"/>
          <w:sz w:val="20"/>
        </w:rPr>
        <w:t> </w:t>
      </w:r>
      <w:r>
        <w:rPr>
          <w:b w:val="0"/>
          <w:color w:val="231F20"/>
          <w:w w:val="90"/>
          <w:sz w:val="20"/>
        </w:rPr>
        <w:t>Bonus</w:t>
      </w:r>
      <w:r>
        <w:rPr>
          <w:b w:val="0"/>
          <w:color w:val="231F20"/>
          <w:spacing w:val="-6"/>
          <w:w w:val="90"/>
          <w:sz w:val="20"/>
        </w:rPr>
        <w:t> </w:t>
      </w:r>
      <w:r>
        <w:rPr>
          <w:b w:val="0"/>
          <w:color w:val="231F20"/>
          <w:w w:val="90"/>
          <w:sz w:val="20"/>
        </w:rPr>
        <w:t>SWAPA</w:t>
      </w:r>
      <w:r>
        <w:rPr>
          <w:b w:val="0"/>
          <w:color w:val="231F20"/>
          <w:spacing w:val="-7"/>
          <w:w w:val="90"/>
          <w:sz w:val="20"/>
        </w:rPr>
        <w:t> </w:t>
      </w:r>
      <w:r>
        <w:rPr>
          <w:b w:val="0"/>
          <w:color w:val="231F20"/>
          <w:w w:val="90"/>
          <w:sz w:val="20"/>
        </w:rPr>
        <w:t>Non-Qualified</w:t>
      </w:r>
      <w:r>
        <w:rPr>
          <w:b w:val="0"/>
          <w:color w:val="231F20"/>
          <w:spacing w:val="-7"/>
          <w:w w:val="90"/>
          <w:sz w:val="20"/>
        </w:rPr>
        <w:t> </w:t>
      </w:r>
      <w:r>
        <w:rPr>
          <w:b w:val="0"/>
          <w:color w:val="231F20"/>
          <w:w w:val="90"/>
          <w:sz w:val="20"/>
        </w:rPr>
        <w:t>Stock</w:t>
      </w:r>
      <w:r>
        <w:rPr>
          <w:b w:val="0"/>
          <w:color w:val="231F20"/>
          <w:spacing w:val="-7"/>
          <w:w w:val="90"/>
          <w:sz w:val="20"/>
        </w:rPr>
        <w:t> </w:t>
      </w:r>
      <w:r>
        <w:rPr>
          <w:b w:val="0"/>
          <w:color w:val="231F20"/>
          <w:w w:val="90"/>
          <w:sz w:val="20"/>
        </w:rPr>
        <w:t>Option</w:t>
      </w:r>
      <w:r>
        <w:rPr>
          <w:b w:val="0"/>
          <w:color w:val="231F20"/>
          <w:spacing w:val="-6"/>
          <w:w w:val="90"/>
          <w:sz w:val="20"/>
        </w:rPr>
        <w:t> </w:t>
      </w:r>
      <w:r>
        <w:rPr>
          <w:b w:val="0"/>
          <w:color w:val="231F20"/>
          <w:w w:val="90"/>
          <w:sz w:val="20"/>
        </w:rPr>
        <w:t>Plan</w:t>
      </w:r>
      <w:r>
        <w:rPr>
          <w:b w:val="0"/>
          <w:color w:val="231F20"/>
          <w:spacing w:val="-7"/>
          <w:w w:val="90"/>
          <w:sz w:val="20"/>
        </w:rPr>
        <w:t> </w:t>
      </w:r>
      <w:r>
        <w:rPr>
          <w:b w:val="0"/>
          <w:color w:val="231F20"/>
          <w:w w:val="90"/>
          <w:sz w:val="20"/>
        </w:rPr>
        <w:t>(incorporated</w:t>
      </w:r>
      <w:r>
        <w:rPr>
          <w:b w:val="0"/>
          <w:color w:val="231F20"/>
          <w:spacing w:val="-7"/>
          <w:w w:val="90"/>
          <w:sz w:val="20"/>
        </w:rPr>
        <w:t> </w:t>
      </w:r>
      <w:r>
        <w:rPr>
          <w:b w:val="0"/>
          <w:color w:val="231F20"/>
          <w:w w:val="90"/>
          <w:sz w:val="20"/>
        </w:rPr>
        <w:t>by</w:t>
      </w:r>
      <w:r>
        <w:rPr>
          <w:b w:val="0"/>
          <w:color w:val="231F20"/>
          <w:spacing w:val="-7"/>
          <w:w w:val="90"/>
          <w:sz w:val="20"/>
        </w:rPr>
        <w:t> </w:t>
      </w:r>
      <w:r>
        <w:rPr>
          <w:b w:val="0"/>
          <w:color w:val="231F20"/>
          <w:w w:val="90"/>
          <w:sz w:val="20"/>
        </w:rPr>
        <w:t>reference</w:t>
      </w:r>
      <w:r>
        <w:rPr>
          <w:b w:val="0"/>
          <w:color w:val="231F20"/>
          <w:spacing w:val="-7"/>
          <w:w w:val="90"/>
          <w:sz w:val="20"/>
        </w:rPr>
        <w:t> </w:t>
      </w:r>
      <w:r>
        <w:rPr>
          <w:b w:val="0"/>
          <w:color w:val="231F20"/>
          <w:w w:val="90"/>
          <w:sz w:val="20"/>
        </w:rPr>
        <w:t>to</w:t>
      </w:r>
      <w:r>
        <w:rPr>
          <w:b w:val="0"/>
          <w:color w:val="231F20"/>
          <w:spacing w:val="-6"/>
          <w:w w:val="90"/>
          <w:sz w:val="20"/>
        </w:rPr>
        <w:t> </w:t>
      </w:r>
      <w:r>
        <w:rPr>
          <w:b w:val="0"/>
          <w:color w:val="231F20"/>
          <w:w w:val="90"/>
          <w:sz w:val="20"/>
        </w:rPr>
        <w:t>Exhibit</w:t>
      </w:r>
      <w:r>
        <w:rPr>
          <w:b w:val="0"/>
          <w:color w:val="231F20"/>
          <w:spacing w:val="-6"/>
          <w:w w:val="90"/>
          <w:sz w:val="20"/>
        </w:rPr>
        <w:t> </w:t>
      </w:r>
      <w:r>
        <w:rPr>
          <w:b w:val="0"/>
          <w:color w:val="231F20"/>
          <w:w w:val="90"/>
          <w:sz w:val="20"/>
        </w:rPr>
        <w:t>4.1</w:t>
      </w:r>
      <w:r>
        <w:rPr>
          <w:b w:val="0"/>
          <w:color w:val="231F20"/>
          <w:spacing w:val="-6"/>
          <w:w w:val="90"/>
          <w:sz w:val="20"/>
        </w:rPr>
        <w:t> </w:t>
      </w:r>
      <w:r>
        <w:rPr>
          <w:b w:val="0"/>
          <w:color w:val="231F20"/>
          <w:w w:val="90"/>
          <w:sz w:val="20"/>
        </w:rPr>
        <w:t>to </w:t>
      </w:r>
      <w:r>
        <w:rPr>
          <w:b w:val="0"/>
          <w:color w:val="231F20"/>
          <w:w w:val="85"/>
          <w:sz w:val="20"/>
        </w:rPr>
        <w:t>Registration Statement on Form S-8 (File No.</w:t>
      </w:r>
      <w:r>
        <w:rPr>
          <w:b w:val="0"/>
          <w:color w:val="231F20"/>
          <w:spacing w:val="-31"/>
          <w:w w:val="85"/>
          <w:sz w:val="20"/>
        </w:rPr>
        <w:t> </w:t>
      </w:r>
      <w:r>
        <w:rPr>
          <w:b w:val="0"/>
          <w:color w:val="231F20"/>
          <w:w w:val="85"/>
          <w:sz w:val="20"/>
        </w:rPr>
        <w:t>333-98761)).</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2002</w:t>
      </w:r>
      <w:r>
        <w:rPr>
          <w:b w:val="0"/>
          <w:color w:val="231F20"/>
          <w:spacing w:val="-10"/>
          <w:w w:val="85"/>
          <w:sz w:val="20"/>
        </w:rPr>
        <w:t> </w:t>
      </w:r>
      <w:r>
        <w:rPr>
          <w:b w:val="0"/>
          <w:color w:val="231F20"/>
          <w:w w:val="85"/>
          <w:sz w:val="20"/>
        </w:rPr>
        <w:t>SWAPIA</w:t>
      </w:r>
      <w:r>
        <w:rPr>
          <w:b w:val="0"/>
          <w:color w:val="231F20"/>
          <w:spacing w:val="-10"/>
          <w:w w:val="85"/>
          <w:sz w:val="20"/>
        </w:rPr>
        <w:t> </w:t>
      </w:r>
      <w:r>
        <w:rPr>
          <w:b w:val="0"/>
          <w:color w:val="231F20"/>
          <w:w w:val="85"/>
          <w:sz w:val="20"/>
        </w:rPr>
        <w:t>Non-Qualified</w:t>
      </w:r>
      <w:r>
        <w:rPr>
          <w:b w:val="0"/>
          <w:color w:val="231F20"/>
          <w:spacing w:val="-12"/>
          <w:w w:val="85"/>
          <w:sz w:val="20"/>
        </w:rPr>
        <w:t> </w:t>
      </w:r>
      <w:r>
        <w:rPr>
          <w:b w:val="0"/>
          <w:color w:val="231F20"/>
          <w:w w:val="85"/>
          <w:sz w:val="20"/>
        </w:rPr>
        <w:t>Stock</w:t>
      </w:r>
      <w:r>
        <w:rPr>
          <w:b w:val="0"/>
          <w:color w:val="231F20"/>
          <w:spacing w:val="-11"/>
          <w:w w:val="85"/>
          <w:sz w:val="20"/>
        </w:rPr>
        <w:t> </w:t>
      </w:r>
      <w:r>
        <w:rPr>
          <w:b w:val="0"/>
          <w:color w:val="231F20"/>
          <w:w w:val="85"/>
          <w:sz w:val="20"/>
        </w:rPr>
        <w:t>Option</w:t>
      </w:r>
      <w:r>
        <w:rPr>
          <w:b w:val="0"/>
          <w:color w:val="231F20"/>
          <w:spacing w:val="-10"/>
          <w:w w:val="85"/>
          <w:sz w:val="20"/>
        </w:rPr>
        <w:t> </w:t>
      </w:r>
      <w:r>
        <w:rPr>
          <w:b w:val="0"/>
          <w:color w:val="231F20"/>
          <w:w w:val="85"/>
          <w:sz w:val="20"/>
        </w:rPr>
        <w:t>Plan</w:t>
      </w:r>
      <w:r>
        <w:rPr>
          <w:b w:val="0"/>
          <w:color w:val="231F20"/>
          <w:spacing w:val="-11"/>
          <w:w w:val="85"/>
          <w:sz w:val="20"/>
        </w:rPr>
        <w:t> </w:t>
      </w:r>
      <w:r>
        <w:rPr>
          <w:b w:val="0"/>
          <w:color w:val="231F20"/>
          <w:w w:val="85"/>
          <w:sz w:val="20"/>
        </w:rPr>
        <w:t>(incorporated</w:t>
      </w:r>
      <w:r>
        <w:rPr>
          <w:b w:val="0"/>
          <w:color w:val="231F20"/>
          <w:spacing w:val="-11"/>
          <w:w w:val="85"/>
          <w:sz w:val="20"/>
        </w:rPr>
        <w:t> </w:t>
      </w:r>
      <w:r>
        <w:rPr>
          <w:b w:val="0"/>
          <w:color w:val="231F20"/>
          <w:w w:val="85"/>
          <w:sz w:val="20"/>
        </w:rPr>
        <w:t>by</w:t>
      </w:r>
      <w:r>
        <w:rPr>
          <w:b w:val="0"/>
          <w:color w:val="231F20"/>
          <w:spacing w:val="-10"/>
          <w:w w:val="85"/>
          <w:sz w:val="20"/>
        </w:rPr>
        <w:t> </w:t>
      </w:r>
      <w:r>
        <w:rPr>
          <w:b w:val="0"/>
          <w:color w:val="231F20"/>
          <w:w w:val="85"/>
          <w:sz w:val="20"/>
        </w:rPr>
        <w:t>reference</w:t>
      </w:r>
      <w:r>
        <w:rPr>
          <w:b w:val="0"/>
          <w:color w:val="231F20"/>
          <w:spacing w:val="-12"/>
          <w:w w:val="85"/>
          <w:sz w:val="20"/>
        </w:rPr>
        <w:t> </w:t>
      </w:r>
      <w:r>
        <w:rPr>
          <w:b w:val="0"/>
          <w:color w:val="231F20"/>
          <w:w w:val="85"/>
          <w:sz w:val="20"/>
        </w:rPr>
        <w:t>to</w:t>
      </w:r>
      <w:r>
        <w:rPr>
          <w:b w:val="0"/>
          <w:color w:val="231F20"/>
          <w:spacing w:val="-10"/>
          <w:w w:val="85"/>
          <w:sz w:val="20"/>
        </w:rPr>
        <w:t> </w:t>
      </w:r>
      <w:r>
        <w:rPr>
          <w:b w:val="0"/>
          <w:color w:val="231F20"/>
          <w:w w:val="85"/>
          <w:sz w:val="20"/>
        </w:rPr>
        <w:t>Exhibit</w:t>
      </w:r>
      <w:r>
        <w:rPr>
          <w:b w:val="0"/>
          <w:color w:val="231F20"/>
          <w:spacing w:val="-10"/>
          <w:w w:val="85"/>
          <w:sz w:val="20"/>
        </w:rPr>
        <w:t> </w:t>
      </w:r>
      <w:r>
        <w:rPr>
          <w:b w:val="0"/>
          <w:color w:val="231F20"/>
          <w:w w:val="85"/>
          <w:sz w:val="20"/>
        </w:rPr>
        <w:t>4.2</w:t>
      </w:r>
      <w:r>
        <w:rPr>
          <w:b w:val="0"/>
          <w:color w:val="231F20"/>
          <w:spacing w:val="-10"/>
          <w:w w:val="85"/>
          <w:sz w:val="20"/>
        </w:rPr>
        <w:t> </w:t>
      </w:r>
      <w:r>
        <w:rPr>
          <w:b w:val="0"/>
          <w:color w:val="231F20"/>
          <w:w w:val="85"/>
          <w:sz w:val="20"/>
        </w:rPr>
        <w:t>to</w:t>
      </w:r>
      <w:r>
        <w:rPr>
          <w:b w:val="0"/>
          <w:color w:val="231F20"/>
          <w:spacing w:val="-10"/>
          <w:w w:val="85"/>
          <w:sz w:val="20"/>
        </w:rPr>
        <w:t> </w:t>
      </w:r>
      <w:r>
        <w:rPr>
          <w:b w:val="0"/>
          <w:color w:val="231F20"/>
          <w:w w:val="85"/>
          <w:sz w:val="20"/>
        </w:rPr>
        <w:t>Registration </w:t>
      </w:r>
      <w:r>
        <w:rPr>
          <w:b w:val="0"/>
          <w:color w:val="231F20"/>
          <w:w w:val="90"/>
          <w:sz w:val="20"/>
        </w:rPr>
        <w:t>Statement</w:t>
      </w:r>
      <w:r>
        <w:rPr>
          <w:b w:val="0"/>
          <w:color w:val="231F20"/>
          <w:spacing w:val="-36"/>
          <w:w w:val="90"/>
          <w:sz w:val="20"/>
        </w:rPr>
        <w:t> </w:t>
      </w:r>
      <w:r>
        <w:rPr>
          <w:b w:val="0"/>
          <w:color w:val="231F20"/>
          <w:w w:val="90"/>
          <w:sz w:val="20"/>
        </w:rPr>
        <w:t>on</w:t>
      </w:r>
      <w:r>
        <w:rPr>
          <w:b w:val="0"/>
          <w:color w:val="231F20"/>
          <w:spacing w:val="-36"/>
          <w:w w:val="90"/>
          <w:sz w:val="20"/>
        </w:rPr>
        <w:t> </w:t>
      </w:r>
      <w:r>
        <w:rPr>
          <w:b w:val="0"/>
          <w:color w:val="231F20"/>
          <w:w w:val="90"/>
          <w:sz w:val="20"/>
        </w:rPr>
        <w:t>Form</w:t>
      </w:r>
      <w:r>
        <w:rPr>
          <w:b w:val="0"/>
          <w:color w:val="231F20"/>
          <w:spacing w:val="-36"/>
          <w:w w:val="90"/>
          <w:sz w:val="20"/>
        </w:rPr>
        <w:t> </w:t>
      </w:r>
      <w:r>
        <w:rPr>
          <w:b w:val="0"/>
          <w:color w:val="231F20"/>
          <w:w w:val="90"/>
          <w:sz w:val="20"/>
        </w:rPr>
        <w:t>S-8</w:t>
      </w:r>
      <w:r>
        <w:rPr>
          <w:b w:val="0"/>
          <w:color w:val="231F20"/>
          <w:spacing w:val="-36"/>
          <w:w w:val="90"/>
          <w:sz w:val="20"/>
        </w:rPr>
        <w:t> </w:t>
      </w:r>
      <w:r>
        <w:rPr>
          <w:b w:val="0"/>
          <w:color w:val="231F20"/>
          <w:w w:val="90"/>
          <w:sz w:val="20"/>
        </w:rPr>
        <w:t>(File</w:t>
      </w:r>
      <w:r>
        <w:rPr>
          <w:b w:val="0"/>
          <w:color w:val="231F20"/>
          <w:spacing w:val="-36"/>
          <w:w w:val="90"/>
          <w:sz w:val="20"/>
        </w:rPr>
        <w:t> </w:t>
      </w:r>
      <w:r>
        <w:rPr>
          <w:b w:val="0"/>
          <w:color w:val="231F20"/>
          <w:w w:val="90"/>
          <w:sz w:val="20"/>
        </w:rPr>
        <w:t>No.</w:t>
      </w:r>
      <w:r>
        <w:rPr>
          <w:b w:val="0"/>
          <w:color w:val="231F20"/>
          <w:spacing w:val="-36"/>
          <w:w w:val="90"/>
          <w:sz w:val="20"/>
        </w:rPr>
        <w:t> </w:t>
      </w:r>
      <w:r>
        <w:rPr>
          <w:b w:val="0"/>
          <w:color w:val="231F20"/>
          <w:w w:val="90"/>
          <w:sz w:val="20"/>
        </w:rPr>
        <w:t>333-100862)).</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2002</w:t>
      </w:r>
      <w:r>
        <w:rPr>
          <w:b w:val="0"/>
          <w:color w:val="231F20"/>
          <w:spacing w:val="-27"/>
          <w:w w:val="85"/>
          <w:sz w:val="20"/>
        </w:rPr>
        <w:t> </w:t>
      </w:r>
      <w:r>
        <w:rPr>
          <w:b w:val="0"/>
          <w:color w:val="231F20"/>
          <w:w w:val="85"/>
          <w:sz w:val="20"/>
        </w:rPr>
        <w:t>Mechanics</w:t>
      </w:r>
      <w:r>
        <w:rPr>
          <w:b w:val="0"/>
          <w:color w:val="231F20"/>
          <w:spacing w:val="-27"/>
          <w:w w:val="85"/>
          <w:sz w:val="20"/>
        </w:rPr>
        <w:t> </w:t>
      </w:r>
      <w:r>
        <w:rPr>
          <w:b w:val="0"/>
          <w:color w:val="231F20"/>
          <w:w w:val="85"/>
          <w:sz w:val="20"/>
        </w:rPr>
        <w:t>Non-Qualified</w:t>
      </w:r>
      <w:r>
        <w:rPr>
          <w:b w:val="0"/>
          <w:color w:val="231F20"/>
          <w:spacing w:val="-28"/>
          <w:w w:val="85"/>
          <w:sz w:val="20"/>
        </w:rPr>
        <w:t> </w:t>
      </w:r>
      <w:r>
        <w:rPr>
          <w:b w:val="0"/>
          <w:color w:val="231F20"/>
          <w:w w:val="85"/>
          <w:sz w:val="20"/>
        </w:rPr>
        <w:t>Stock</w:t>
      </w:r>
      <w:r>
        <w:rPr>
          <w:b w:val="0"/>
          <w:color w:val="231F20"/>
          <w:spacing w:val="-27"/>
          <w:w w:val="85"/>
          <w:sz w:val="20"/>
        </w:rPr>
        <w:t> </w:t>
      </w:r>
      <w:r>
        <w:rPr>
          <w:b w:val="0"/>
          <w:color w:val="231F20"/>
          <w:w w:val="85"/>
          <w:sz w:val="20"/>
        </w:rPr>
        <w:t>Option</w:t>
      </w:r>
      <w:r>
        <w:rPr>
          <w:b w:val="0"/>
          <w:color w:val="231F20"/>
          <w:spacing w:val="-27"/>
          <w:w w:val="85"/>
          <w:sz w:val="20"/>
        </w:rPr>
        <w:t> </w:t>
      </w:r>
      <w:r>
        <w:rPr>
          <w:b w:val="0"/>
          <w:color w:val="231F20"/>
          <w:w w:val="85"/>
          <w:sz w:val="20"/>
        </w:rPr>
        <w:t>Plan</w:t>
      </w:r>
      <w:r>
        <w:rPr>
          <w:b w:val="0"/>
          <w:color w:val="231F20"/>
          <w:spacing w:val="-27"/>
          <w:w w:val="85"/>
          <w:sz w:val="20"/>
        </w:rPr>
        <w:t> </w:t>
      </w:r>
      <w:r>
        <w:rPr>
          <w:b w:val="0"/>
          <w:color w:val="231F20"/>
          <w:w w:val="85"/>
          <w:sz w:val="20"/>
        </w:rPr>
        <w:t>(incorporated</w:t>
      </w:r>
      <w:r>
        <w:rPr>
          <w:b w:val="0"/>
          <w:color w:val="231F20"/>
          <w:spacing w:val="-27"/>
          <w:w w:val="85"/>
          <w:sz w:val="20"/>
        </w:rPr>
        <w:t> </w:t>
      </w:r>
      <w:r>
        <w:rPr>
          <w:b w:val="0"/>
          <w:color w:val="231F20"/>
          <w:w w:val="85"/>
          <w:sz w:val="20"/>
        </w:rPr>
        <w:t>by</w:t>
      </w:r>
      <w:r>
        <w:rPr>
          <w:b w:val="0"/>
          <w:color w:val="231F20"/>
          <w:spacing w:val="-27"/>
          <w:w w:val="85"/>
          <w:sz w:val="20"/>
        </w:rPr>
        <w:t> </w:t>
      </w:r>
      <w:r>
        <w:rPr>
          <w:b w:val="0"/>
          <w:color w:val="231F20"/>
          <w:w w:val="85"/>
          <w:sz w:val="20"/>
        </w:rPr>
        <w:t>reference</w:t>
      </w:r>
      <w:r>
        <w:rPr>
          <w:b w:val="0"/>
          <w:color w:val="231F20"/>
          <w:spacing w:val="-27"/>
          <w:w w:val="85"/>
          <w:sz w:val="20"/>
        </w:rPr>
        <w:t> </w:t>
      </w:r>
      <w:r>
        <w:rPr>
          <w:b w:val="0"/>
          <w:color w:val="231F20"/>
          <w:w w:val="85"/>
          <w:sz w:val="20"/>
        </w:rPr>
        <w:t>to</w:t>
      </w:r>
      <w:r>
        <w:rPr>
          <w:b w:val="0"/>
          <w:color w:val="231F20"/>
          <w:spacing w:val="-27"/>
          <w:w w:val="85"/>
          <w:sz w:val="20"/>
        </w:rPr>
        <w:t> </w:t>
      </w:r>
      <w:r>
        <w:rPr>
          <w:b w:val="0"/>
          <w:color w:val="231F20"/>
          <w:w w:val="85"/>
          <w:sz w:val="20"/>
        </w:rPr>
        <w:t>Exhibit</w:t>
      </w:r>
      <w:r>
        <w:rPr>
          <w:b w:val="0"/>
          <w:color w:val="231F20"/>
          <w:spacing w:val="-27"/>
          <w:w w:val="85"/>
          <w:sz w:val="20"/>
        </w:rPr>
        <w:t> </w:t>
      </w:r>
      <w:r>
        <w:rPr>
          <w:b w:val="0"/>
          <w:color w:val="231F20"/>
          <w:w w:val="85"/>
          <w:sz w:val="20"/>
        </w:rPr>
        <w:t>4.2</w:t>
      </w:r>
      <w:r>
        <w:rPr>
          <w:b w:val="0"/>
          <w:color w:val="231F20"/>
          <w:spacing w:val="-27"/>
          <w:w w:val="85"/>
          <w:sz w:val="20"/>
        </w:rPr>
        <w:t> </w:t>
      </w:r>
      <w:r>
        <w:rPr>
          <w:b w:val="0"/>
          <w:color w:val="231F20"/>
          <w:w w:val="85"/>
          <w:sz w:val="20"/>
        </w:rPr>
        <w:t>to</w:t>
      </w:r>
      <w:r>
        <w:rPr>
          <w:b w:val="0"/>
          <w:color w:val="231F20"/>
          <w:spacing w:val="-27"/>
          <w:w w:val="85"/>
          <w:sz w:val="20"/>
        </w:rPr>
        <w:t> </w:t>
      </w:r>
      <w:r>
        <w:rPr>
          <w:b w:val="0"/>
          <w:color w:val="231F20"/>
          <w:w w:val="85"/>
          <w:sz w:val="20"/>
        </w:rPr>
        <w:t>Registration </w:t>
      </w:r>
      <w:r>
        <w:rPr>
          <w:b w:val="0"/>
          <w:color w:val="231F20"/>
          <w:w w:val="90"/>
          <w:sz w:val="20"/>
        </w:rPr>
        <w:t>Statement</w:t>
      </w:r>
      <w:r>
        <w:rPr>
          <w:b w:val="0"/>
          <w:color w:val="231F20"/>
          <w:spacing w:val="-36"/>
          <w:w w:val="90"/>
          <w:sz w:val="20"/>
        </w:rPr>
        <w:t> </w:t>
      </w:r>
      <w:r>
        <w:rPr>
          <w:b w:val="0"/>
          <w:color w:val="231F20"/>
          <w:w w:val="90"/>
          <w:sz w:val="20"/>
        </w:rPr>
        <w:t>on</w:t>
      </w:r>
      <w:r>
        <w:rPr>
          <w:b w:val="0"/>
          <w:color w:val="231F20"/>
          <w:spacing w:val="-36"/>
          <w:w w:val="90"/>
          <w:sz w:val="20"/>
        </w:rPr>
        <w:t> </w:t>
      </w:r>
      <w:r>
        <w:rPr>
          <w:b w:val="0"/>
          <w:color w:val="231F20"/>
          <w:w w:val="90"/>
          <w:sz w:val="20"/>
        </w:rPr>
        <w:t>Form</w:t>
      </w:r>
      <w:r>
        <w:rPr>
          <w:b w:val="0"/>
          <w:color w:val="231F20"/>
          <w:spacing w:val="-36"/>
          <w:w w:val="90"/>
          <w:sz w:val="20"/>
        </w:rPr>
        <w:t> </w:t>
      </w:r>
      <w:r>
        <w:rPr>
          <w:b w:val="0"/>
          <w:color w:val="231F20"/>
          <w:w w:val="90"/>
          <w:sz w:val="20"/>
        </w:rPr>
        <w:t>S-8</w:t>
      </w:r>
      <w:r>
        <w:rPr>
          <w:b w:val="0"/>
          <w:color w:val="231F20"/>
          <w:spacing w:val="-36"/>
          <w:w w:val="90"/>
          <w:sz w:val="20"/>
        </w:rPr>
        <w:t> </w:t>
      </w:r>
      <w:r>
        <w:rPr>
          <w:b w:val="0"/>
          <w:color w:val="231F20"/>
          <w:w w:val="90"/>
          <w:sz w:val="20"/>
        </w:rPr>
        <w:t>(File</w:t>
      </w:r>
      <w:r>
        <w:rPr>
          <w:b w:val="0"/>
          <w:color w:val="231F20"/>
          <w:spacing w:val="-36"/>
          <w:w w:val="90"/>
          <w:sz w:val="20"/>
        </w:rPr>
        <w:t> </w:t>
      </w:r>
      <w:r>
        <w:rPr>
          <w:b w:val="0"/>
          <w:color w:val="231F20"/>
          <w:w w:val="90"/>
          <w:sz w:val="20"/>
        </w:rPr>
        <w:t>No.</w:t>
      </w:r>
      <w:r>
        <w:rPr>
          <w:b w:val="0"/>
          <w:color w:val="231F20"/>
          <w:spacing w:val="-36"/>
          <w:w w:val="90"/>
          <w:sz w:val="20"/>
        </w:rPr>
        <w:t> </w:t>
      </w:r>
      <w:r>
        <w:rPr>
          <w:b w:val="0"/>
          <w:color w:val="231F20"/>
          <w:w w:val="90"/>
          <w:sz w:val="20"/>
        </w:rPr>
        <w:t>333-100862)).</w:t>
      </w:r>
    </w:p>
    <w:p>
      <w:pPr>
        <w:pStyle w:val="ListParagraph"/>
        <w:numPr>
          <w:ilvl w:val="1"/>
          <w:numId w:val="12"/>
        </w:numPr>
        <w:tabs>
          <w:tab w:pos="751" w:val="left" w:leader="none"/>
        </w:tabs>
        <w:spacing w:line="220" w:lineRule="exact" w:before="60" w:after="0"/>
        <w:ind w:left="750" w:right="196" w:hanging="650"/>
        <w:jc w:val="both"/>
        <w:rPr>
          <w:b w:val="0"/>
          <w:sz w:val="20"/>
        </w:rPr>
      </w:pPr>
      <w:r>
        <w:rPr>
          <w:b w:val="0"/>
          <w:color w:val="231F20"/>
          <w:w w:val="80"/>
          <w:sz w:val="20"/>
        </w:rPr>
        <w:t>2002</w:t>
      </w:r>
      <w:r>
        <w:rPr>
          <w:b w:val="0"/>
          <w:color w:val="231F20"/>
          <w:spacing w:val="-10"/>
          <w:w w:val="80"/>
          <w:sz w:val="20"/>
        </w:rPr>
        <w:t> </w:t>
      </w:r>
      <w:r>
        <w:rPr>
          <w:b w:val="0"/>
          <w:color w:val="231F20"/>
          <w:w w:val="80"/>
          <w:sz w:val="20"/>
        </w:rPr>
        <w:t>Ramp,</w:t>
      </w:r>
      <w:r>
        <w:rPr>
          <w:b w:val="0"/>
          <w:color w:val="231F20"/>
          <w:spacing w:val="-12"/>
          <w:w w:val="80"/>
          <w:sz w:val="20"/>
        </w:rPr>
        <w:t> </w:t>
      </w:r>
      <w:r>
        <w:rPr>
          <w:b w:val="0"/>
          <w:color w:val="231F20"/>
          <w:w w:val="80"/>
          <w:sz w:val="20"/>
        </w:rPr>
        <w:t>Operations,</w:t>
      </w:r>
      <w:r>
        <w:rPr>
          <w:b w:val="0"/>
          <w:color w:val="231F20"/>
          <w:spacing w:val="-9"/>
          <w:w w:val="80"/>
          <w:sz w:val="20"/>
        </w:rPr>
        <w:t> </w:t>
      </w:r>
      <w:r>
        <w:rPr>
          <w:b w:val="0"/>
          <w:color w:val="231F20"/>
          <w:w w:val="80"/>
          <w:sz w:val="20"/>
        </w:rPr>
        <w:t>Provisioning</w:t>
      </w:r>
      <w:r>
        <w:rPr>
          <w:b w:val="0"/>
          <w:color w:val="231F20"/>
          <w:spacing w:val="-9"/>
          <w:w w:val="80"/>
          <w:sz w:val="20"/>
        </w:rPr>
        <w:t> </w:t>
      </w:r>
      <w:r>
        <w:rPr>
          <w:b w:val="0"/>
          <w:color w:val="231F20"/>
          <w:w w:val="80"/>
          <w:sz w:val="20"/>
        </w:rPr>
        <w:t>and</w:t>
      </w:r>
      <w:r>
        <w:rPr>
          <w:b w:val="0"/>
          <w:color w:val="231F20"/>
          <w:spacing w:val="-10"/>
          <w:w w:val="80"/>
          <w:sz w:val="20"/>
        </w:rPr>
        <w:t> </w:t>
      </w:r>
      <w:r>
        <w:rPr>
          <w:b w:val="0"/>
          <w:color w:val="231F20"/>
          <w:w w:val="80"/>
          <w:sz w:val="20"/>
        </w:rPr>
        <w:t>Freight</w:t>
      </w:r>
      <w:r>
        <w:rPr>
          <w:b w:val="0"/>
          <w:color w:val="231F20"/>
          <w:spacing w:val="-9"/>
          <w:w w:val="80"/>
          <w:sz w:val="20"/>
        </w:rPr>
        <w:t> </w:t>
      </w:r>
      <w:r>
        <w:rPr>
          <w:b w:val="0"/>
          <w:color w:val="231F20"/>
          <w:w w:val="80"/>
          <w:sz w:val="20"/>
        </w:rPr>
        <w:t>Non-Qualified</w:t>
      </w:r>
      <w:r>
        <w:rPr>
          <w:b w:val="0"/>
          <w:color w:val="231F20"/>
          <w:spacing w:val="-11"/>
          <w:w w:val="80"/>
          <w:sz w:val="20"/>
        </w:rPr>
        <w:t> </w:t>
      </w:r>
      <w:r>
        <w:rPr>
          <w:b w:val="0"/>
          <w:color w:val="231F20"/>
          <w:w w:val="80"/>
          <w:sz w:val="20"/>
        </w:rPr>
        <w:t>Stock</w:t>
      </w:r>
      <w:r>
        <w:rPr>
          <w:b w:val="0"/>
          <w:color w:val="231F20"/>
          <w:spacing w:val="-10"/>
          <w:w w:val="80"/>
          <w:sz w:val="20"/>
        </w:rPr>
        <w:t> </w:t>
      </w:r>
      <w:r>
        <w:rPr>
          <w:b w:val="0"/>
          <w:color w:val="231F20"/>
          <w:w w:val="80"/>
          <w:sz w:val="20"/>
        </w:rPr>
        <w:t>Option</w:t>
      </w:r>
      <w:r>
        <w:rPr>
          <w:b w:val="0"/>
          <w:color w:val="231F20"/>
          <w:spacing w:val="-10"/>
          <w:w w:val="80"/>
          <w:sz w:val="20"/>
        </w:rPr>
        <w:t> </w:t>
      </w:r>
      <w:r>
        <w:rPr>
          <w:b w:val="0"/>
          <w:color w:val="231F20"/>
          <w:w w:val="80"/>
          <w:sz w:val="20"/>
        </w:rPr>
        <w:t>Plan</w:t>
      </w:r>
      <w:r>
        <w:rPr>
          <w:b w:val="0"/>
          <w:color w:val="231F20"/>
          <w:spacing w:val="-10"/>
          <w:w w:val="80"/>
          <w:sz w:val="20"/>
        </w:rPr>
        <w:t> </w:t>
      </w:r>
      <w:r>
        <w:rPr>
          <w:b w:val="0"/>
          <w:color w:val="231F20"/>
          <w:w w:val="80"/>
          <w:sz w:val="20"/>
        </w:rPr>
        <w:t>(incorporated</w:t>
      </w:r>
      <w:r>
        <w:rPr>
          <w:b w:val="0"/>
          <w:color w:val="231F20"/>
          <w:spacing w:val="-10"/>
          <w:w w:val="80"/>
          <w:sz w:val="20"/>
        </w:rPr>
        <w:t> </w:t>
      </w:r>
      <w:r>
        <w:rPr>
          <w:b w:val="0"/>
          <w:color w:val="231F20"/>
          <w:w w:val="80"/>
          <w:sz w:val="20"/>
        </w:rPr>
        <w:t>by</w:t>
      </w:r>
      <w:r>
        <w:rPr>
          <w:b w:val="0"/>
          <w:color w:val="231F20"/>
          <w:spacing w:val="-10"/>
          <w:w w:val="80"/>
          <w:sz w:val="20"/>
        </w:rPr>
        <w:t> </w:t>
      </w:r>
      <w:r>
        <w:rPr>
          <w:b w:val="0"/>
          <w:color w:val="231F20"/>
          <w:w w:val="80"/>
          <w:sz w:val="20"/>
        </w:rPr>
        <w:t>reference </w:t>
      </w:r>
      <w:r>
        <w:rPr>
          <w:b w:val="0"/>
          <w:color w:val="231F20"/>
          <w:w w:val="85"/>
          <w:sz w:val="20"/>
        </w:rPr>
        <w:t>to</w:t>
      </w:r>
      <w:r>
        <w:rPr>
          <w:b w:val="0"/>
          <w:color w:val="231F20"/>
          <w:spacing w:val="-16"/>
          <w:w w:val="85"/>
          <w:sz w:val="20"/>
        </w:rPr>
        <w:t> </w:t>
      </w:r>
      <w:r>
        <w:rPr>
          <w:b w:val="0"/>
          <w:color w:val="231F20"/>
          <w:w w:val="85"/>
          <w:sz w:val="20"/>
        </w:rPr>
        <w:t>Exhibit</w:t>
      </w:r>
      <w:r>
        <w:rPr>
          <w:b w:val="0"/>
          <w:color w:val="231F20"/>
          <w:spacing w:val="-16"/>
          <w:w w:val="85"/>
          <w:sz w:val="20"/>
        </w:rPr>
        <w:t> </w:t>
      </w:r>
      <w:r>
        <w:rPr>
          <w:b w:val="0"/>
          <w:color w:val="231F20"/>
          <w:w w:val="85"/>
          <w:sz w:val="20"/>
        </w:rPr>
        <w:t>10.27</w:t>
      </w:r>
      <w:r>
        <w:rPr>
          <w:b w:val="0"/>
          <w:color w:val="231F20"/>
          <w:spacing w:val="-16"/>
          <w:w w:val="85"/>
          <w:sz w:val="20"/>
        </w:rPr>
        <w:t> </w:t>
      </w:r>
      <w:r>
        <w:rPr>
          <w:b w:val="0"/>
          <w:color w:val="231F20"/>
          <w:w w:val="85"/>
          <w:sz w:val="20"/>
        </w:rPr>
        <w:t>to</w:t>
      </w:r>
      <w:r>
        <w:rPr>
          <w:b w:val="0"/>
          <w:color w:val="231F20"/>
          <w:spacing w:val="-16"/>
          <w:w w:val="85"/>
          <w:sz w:val="20"/>
        </w:rPr>
        <w:t> </w:t>
      </w:r>
      <w:r>
        <w:rPr>
          <w:b w:val="0"/>
          <w:color w:val="231F20"/>
          <w:w w:val="85"/>
          <w:sz w:val="20"/>
        </w:rPr>
        <w:t>Southwest’s</w:t>
      </w:r>
      <w:r>
        <w:rPr>
          <w:b w:val="0"/>
          <w:color w:val="231F20"/>
          <w:spacing w:val="-17"/>
          <w:w w:val="85"/>
          <w:sz w:val="20"/>
        </w:rPr>
        <w:t> </w:t>
      </w:r>
      <w:r>
        <w:rPr>
          <w:b w:val="0"/>
          <w:color w:val="231F20"/>
          <w:w w:val="85"/>
          <w:sz w:val="20"/>
        </w:rPr>
        <w:t>Annual</w:t>
      </w:r>
      <w:r>
        <w:rPr>
          <w:b w:val="0"/>
          <w:color w:val="231F20"/>
          <w:spacing w:val="-16"/>
          <w:w w:val="85"/>
          <w:sz w:val="20"/>
        </w:rPr>
        <w:t> </w:t>
      </w:r>
      <w:r>
        <w:rPr>
          <w:b w:val="0"/>
          <w:color w:val="231F20"/>
          <w:w w:val="85"/>
          <w:sz w:val="20"/>
        </w:rPr>
        <w:t>Report</w:t>
      </w:r>
      <w:r>
        <w:rPr>
          <w:b w:val="0"/>
          <w:color w:val="231F20"/>
          <w:spacing w:val="-17"/>
          <w:w w:val="85"/>
          <w:sz w:val="20"/>
        </w:rPr>
        <w:t> </w:t>
      </w:r>
      <w:r>
        <w:rPr>
          <w:b w:val="0"/>
          <w:color w:val="231F20"/>
          <w:w w:val="85"/>
          <w:sz w:val="20"/>
        </w:rPr>
        <w:t>on</w:t>
      </w:r>
      <w:r>
        <w:rPr>
          <w:b w:val="0"/>
          <w:color w:val="231F20"/>
          <w:spacing w:val="-16"/>
          <w:w w:val="85"/>
          <w:sz w:val="20"/>
        </w:rPr>
        <w:t> </w:t>
      </w:r>
      <w:r>
        <w:rPr>
          <w:b w:val="0"/>
          <w:color w:val="231F20"/>
          <w:w w:val="85"/>
          <w:sz w:val="20"/>
        </w:rPr>
        <w:t>Form</w:t>
      </w:r>
      <w:r>
        <w:rPr>
          <w:b w:val="0"/>
          <w:color w:val="231F20"/>
          <w:spacing w:val="-15"/>
          <w:w w:val="85"/>
          <w:sz w:val="20"/>
        </w:rPr>
        <w:t> </w:t>
      </w:r>
      <w:r>
        <w:rPr>
          <w:b w:val="0"/>
          <w:color w:val="231F20"/>
          <w:w w:val="85"/>
          <w:sz w:val="20"/>
        </w:rPr>
        <w:t>10-K</w:t>
      </w:r>
      <w:r>
        <w:rPr>
          <w:b w:val="0"/>
          <w:color w:val="231F20"/>
          <w:spacing w:val="-16"/>
          <w:w w:val="85"/>
          <w:sz w:val="20"/>
        </w:rPr>
        <w:t> </w:t>
      </w:r>
      <w:r>
        <w:rPr>
          <w:b w:val="0"/>
          <w:color w:val="231F20"/>
          <w:w w:val="85"/>
          <w:sz w:val="20"/>
        </w:rPr>
        <w:t>for</w:t>
      </w:r>
      <w:r>
        <w:rPr>
          <w:b w:val="0"/>
          <w:color w:val="231F20"/>
          <w:spacing w:val="-16"/>
          <w:w w:val="85"/>
          <w:sz w:val="20"/>
        </w:rPr>
        <w:t> </w:t>
      </w:r>
      <w:r>
        <w:rPr>
          <w:b w:val="0"/>
          <w:color w:val="231F20"/>
          <w:w w:val="85"/>
          <w:sz w:val="20"/>
        </w:rPr>
        <w:t>the</w:t>
      </w:r>
      <w:r>
        <w:rPr>
          <w:b w:val="0"/>
          <w:color w:val="231F20"/>
          <w:spacing w:val="-16"/>
          <w:w w:val="85"/>
          <w:sz w:val="20"/>
        </w:rPr>
        <w:t> </w:t>
      </w:r>
      <w:r>
        <w:rPr>
          <w:b w:val="0"/>
          <w:color w:val="231F20"/>
          <w:w w:val="85"/>
          <w:sz w:val="20"/>
        </w:rPr>
        <w:t>year</w:t>
      </w:r>
      <w:r>
        <w:rPr>
          <w:b w:val="0"/>
          <w:color w:val="231F20"/>
          <w:spacing w:val="-17"/>
          <w:w w:val="85"/>
          <w:sz w:val="20"/>
        </w:rPr>
        <w:t> </w:t>
      </w:r>
      <w:r>
        <w:rPr>
          <w:b w:val="0"/>
          <w:color w:val="231F20"/>
          <w:w w:val="85"/>
          <w:sz w:val="20"/>
        </w:rPr>
        <w:t>ended</w:t>
      </w:r>
      <w:r>
        <w:rPr>
          <w:b w:val="0"/>
          <w:color w:val="231F20"/>
          <w:spacing w:val="-17"/>
          <w:w w:val="85"/>
          <w:sz w:val="20"/>
        </w:rPr>
        <w:t> </w:t>
      </w:r>
      <w:r>
        <w:rPr>
          <w:b w:val="0"/>
          <w:color w:val="231F20"/>
          <w:w w:val="85"/>
          <w:sz w:val="20"/>
        </w:rPr>
        <w:t>December</w:t>
      </w:r>
      <w:r>
        <w:rPr>
          <w:b w:val="0"/>
          <w:color w:val="231F20"/>
          <w:spacing w:val="-18"/>
          <w:w w:val="85"/>
          <w:sz w:val="20"/>
        </w:rPr>
        <w:t> </w:t>
      </w:r>
      <w:r>
        <w:rPr>
          <w:b w:val="0"/>
          <w:color w:val="231F20"/>
          <w:w w:val="85"/>
          <w:sz w:val="20"/>
        </w:rPr>
        <w:t>31,</w:t>
      </w:r>
      <w:r>
        <w:rPr>
          <w:b w:val="0"/>
          <w:color w:val="231F20"/>
          <w:spacing w:val="-16"/>
          <w:w w:val="85"/>
          <w:sz w:val="20"/>
        </w:rPr>
        <w:t> </w:t>
      </w:r>
      <w:r>
        <w:rPr>
          <w:b w:val="0"/>
          <w:color w:val="231F20"/>
          <w:w w:val="85"/>
          <w:sz w:val="20"/>
        </w:rPr>
        <w:t>2002</w:t>
      </w:r>
      <w:r>
        <w:rPr>
          <w:b w:val="0"/>
          <w:color w:val="231F20"/>
          <w:spacing w:val="-16"/>
          <w:w w:val="85"/>
          <w:sz w:val="20"/>
        </w:rPr>
        <w:t> </w:t>
      </w:r>
      <w:r>
        <w:rPr>
          <w:b w:val="0"/>
          <w:color w:val="231F20"/>
          <w:w w:val="85"/>
          <w:sz w:val="20"/>
        </w:rPr>
        <w:t>(File </w:t>
      </w:r>
      <w:r>
        <w:rPr>
          <w:b w:val="0"/>
          <w:color w:val="231F20"/>
          <w:w w:val="90"/>
          <w:sz w:val="20"/>
        </w:rPr>
        <w:t>No.</w:t>
      </w:r>
      <w:r>
        <w:rPr>
          <w:b w:val="0"/>
          <w:color w:val="231F20"/>
          <w:spacing w:val="26"/>
          <w:w w:val="90"/>
          <w:sz w:val="20"/>
        </w:rPr>
        <w:t> </w:t>
      </w:r>
      <w:r>
        <w:rPr>
          <w:b w:val="0"/>
          <w:color w:val="231F20"/>
          <w:w w:val="90"/>
          <w:sz w:val="20"/>
        </w:rPr>
        <w:t>1-7259)).</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2002 Customer Service/Reservations Non-Qualified Stock Option Plan (incorporated by reference to Exhibit</w:t>
      </w:r>
      <w:r>
        <w:rPr>
          <w:b w:val="0"/>
          <w:color w:val="231F20"/>
          <w:spacing w:val="-3"/>
          <w:w w:val="85"/>
          <w:sz w:val="20"/>
        </w:rPr>
        <w:t> </w:t>
      </w:r>
      <w:r>
        <w:rPr>
          <w:b w:val="0"/>
          <w:color w:val="231F20"/>
          <w:w w:val="85"/>
          <w:sz w:val="20"/>
        </w:rPr>
        <w:t>10.28</w:t>
      </w:r>
      <w:r>
        <w:rPr>
          <w:b w:val="0"/>
          <w:color w:val="231F20"/>
          <w:spacing w:val="-4"/>
          <w:w w:val="85"/>
          <w:sz w:val="20"/>
        </w:rPr>
        <w:t> </w:t>
      </w:r>
      <w:r>
        <w:rPr>
          <w:b w:val="0"/>
          <w:color w:val="231F20"/>
          <w:w w:val="85"/>
          <w:sz w:val="20"/>
        </w:rPr>
        <w:t>to</w:t>
      </w:r>
      <w:r>
        <w:rPr>
          <w:b w:val="0"/>
          <w:color w:val="231F20"/>
          <w:spacing w:val="-4"/>
          <w:w w:val="85"/>
          <w:sz w:val="20"/>
        </w:rPr>
        <w:t> </w:t>
      </w:r>
      <w:r>
        <w:rPr>
          <w:b w:val="0"/>
          <w:color w:val="231F20"/>
          <w:w w:val="85"/>
          <w:sz w:val="20"/>
        </w:rPr>
        <w:t>Southwest’s</w:t>
      </w:r>
      <w:r>
        <w:rPr>
          <w:b w:val="0"/>
          <w:color w:val="231F20"/>
          <w:spacing w:val="-4"/>
          <w:w w:val="85"/>
          <w:sz w:val="20"/>
        </w:rPr>
        <w:t> </w:t>
      </w:r>
      <w:r>
        <w:rPr>
          <w:b w:val="0"/>
          <w:color w:val="231F20"/>
          <w:w w:val="85"/>
          <w:sz w:val="20"/>
        </w:rPr>
        <w:t>Annual</w:t>
      </w:r>
      <w:r>
        <w:rPr>
          <w:b w:val="0"/>
          <w:color w:val="231F20"/>
          <w:spacing w:val="-4"/>
          <w:w w:val="85"/>
          <w:sz w:val="20"/>
        </w:rPr>
        <w:t> </w:t>
      </w:r>
      <w:r>
        <w:rPr>
          <w:b w:val="0"/>
          <w:color w:val="231F20"/>
          <w:w w:val="85"/>
          <w:sz w:val="20"/>
        </w:rPr>
        <w:t>Report</w:t>
      </w:r>
      <w:r>
        <w:rPr>
          <w:b w:val="0"/>
          <w:color w:val="231F20"/>
          <w:spacing w:val="-5"/>
          <w:w w:val="85"/>
          <w:sz w:val="20"/>
        </w:rPr>
        <w:t> </w:t>
      </w:r>
      <w:r>
        <w:rPr>
          <w:b w:val="0"/>
          <w:color w:val="231F20"/>
          <w:w w:val="85"/>
          <w:sz w:val="20"/>
        </w:rPr>
        <w:t>on</w:t>
      </w:r>
      <w:r>
        <w:rPr>
          <w:b w:val="0"/>
          <w:color w:val="231F20"/>
          <w:spacing w:val="-4"/>
          <w:w w:val="85"/>
          <w:sz w:val="20"/>
        </w:rPr>
        <w:t> </w:t>
      </w:r>
      <w:r>
        <w:rPr>
          <w:b w:val="0"/>
          <w:color w:val="231F20"/>
          <w:w w:val="85"/>
          <w:sz w:val="20"/>
        </w:rPr>
        <w:t>Form</w:t>
      </w:r>
      <w:r>
        <w:rPr>
          <w:b w:val="0"/>
          <w:color w:val="231F20"/>
          <w:spacing w:val="-3"/>
          <w:w w:val="85"/>
          <w:sz w:val="20"/>
        </w:rPr>
        <w:t> </w:t>
      </w:r>
      <w:r>
        <w:rPr>
          <w:b w:val="0"/>
          <w:color w:val="231F20"/>
          <w:w w:val="85"/>
          <w:sz w:val="20"/>
        </w:rPr>
        <w:t>10-K</w:t>
      </w:r>
      <w:r>
        <w:rPr>
          <w:b w:val="0"/>
          <w:color w:val="231F20"/>
          <w:spacing w:val="-4"/>
          <w:w w:val="85"/>
          <w:sz w:val="20"/>
        </w:rPr>
        <w:t> </w:t>
      </w:r>
      <w:r>
        <w:rPr>
          <w:b w:val="0"/>
          <w:color w:val="231F20"/>
          <w:w w:val="85"/>
          <w:sz w:val="20"/>
        </w:rPr>
        <w:t>for</w:t>
      </w:r>
      <w:r>
        <w:rPr>
          <w:b w:val="0"/>
          <w:color w:val="231F20"/>
          <w:spacing w:val="-4"/>
          <w:w w:val="85"/>
          <w:sz w:val="20"/>
        </w:rPr>
        <w:t> </w:t>
      </w:r>
      <w:r>
        <w:rPr>
          <w:b w:val="0"/>
          <w:color w:val="231F20"/>
          <w:w w:val="85"/>
          <w:sz w:val="20"/>
        </w:rPr>
        <w:t>the</w:t>
      </w:r>
      <w:r>
        <w:rPr>
          <w:b w:val="0"/>
          <w:color w:val="231F20"/>
          <w:spacing w:val="-4"/>
          <w:w w:val="85"/>
          <w:sz w:val="20"/>
        </w:rPr>
        <w:t> </w:t>
      </w:r>
      <w:r>
        <w:rPr>
          <w:b w:val="0"/>
          <w:color w:val="231F20"/>
          <w:w w:val="85"/>
          <w:sz w:val="20"/>
        </w:rPr>
        <w:t>year</w:t>
      </w:r>
      <w:r>
        <w:rPr>
          <w:b w:val="0"/>
          <w:color w:val="231F20"/>
          <w:spacing w:val="-4"/>
          <w:w w:val="85"/>
          <w:sz w:val="20"/>
        </w:rPr>
        <w:t> </w:t>
      </w:r>
      <w:r>
        <w:rPr>
          <w:b w:val="0"/>
          <w:color w:val="231F20"/>
          <w:w w:val="85"/>
          <w:sz w:val="20"/>
        </w:rPr>
        <w:t>ended</w:t>
      </w:r>
      <w:r>
        <w:rPr>
          <w:b w:val="0"/>
          <w:color w:val="231F20"/>
          <w:spacing w:val="-5"/>
          <w:w w:val="85"/>
          <w:sz w:val="20"/>
        </w:rPr>
        <w:t> </w:t>
      </w:r>
      <w:r>
        <w:rPr>
          <w:b w:val="0"/>
          <w:color w:val="231F20"/>
          <w:w w:val="85"/>
          <w:sz w:val="20"/>
        </w:rPr>
        <w:t>December</w:t>
      </w:r>
      <w:r>
        <w:rPr>
          <w:b w:val="0"/>
          <w:color w:val="231F20"/>
          <w:spacing w:val="-6"/>
          <w:w w:val="85"/>
          <w:sz w:val="20"/>
        </w:rPr>
        <w:t> </w:t>
      </w:r>
      <w:r>
        <w:rPr>
          <w:b w:val="0"/>
          <w:color w:val="231F20"/>
          <w:w w:val="85"/>
          <w:sz w:val="20"/>
        </w:rPr>
        <w:t>31,</w:t>
      </w:r>
      <w:r>
        <w:rPr>
          <w:b w:val="0"/>
          <w:color w:val="231F20"/>
          <w:spacing w:val="-4"/>
          <w:w w:val="85"/>
          <w:sz w:val="20"/>
        </w:rPr>
        <w:t> </w:t>
      </w:r>
      <w:r>
        <w:rPr>
          <w:b w:val="0"/>
          <w:color w:val="231F20"/>
          <w:w w:val="85"/>
          <w:sz w:val="20"/>
        </w:rPr>
        <w:t>2002</w:t>
      </w:r>
      <w:r>
        <w:rPr>
          <w:b w:val="0"/>
          <w:color w:val="231F20"/>
          <w:spacing w:val="-4"/>
          <w:w w:val="85"/>
          <w:sz w:val="20"/>
        </w:rPr>
        <w:t> </w:t>
      </w:r>
      <w:r>
        <w:rPr>
          <w:b w:val="0"/>
          <w:color w:val="231F20"/>
          <w:w w:val="85"/>
          <w:sz w:val="20"/>
        </w:rPr>
        <w:t>(File No.</w:t>
      </w:r>
      <w:r>
        <w:rPr>
          <w:b w:val="0"/>
          <w:color w:val="231F20"/>
          <w:spacing w:val="-30"/>
          <w:w w:val="85"/>
          <w:sz w:val="20"/>
        </w:rPr>
        <w:t> </w:t>
      </w:r>
      <w:r>
        <w:rPr>
          <w:b w:val="0"/>
          <w:color w:val="231F20"/>
          <w:w w:val="85"/>
          <w:sz w:val="20"/>
        </w:rPr>
        <w:t>1-7259)));</w:t>
      </w:r>
      <w:r>
        <w:rPr>
          <w:b w:val="0"/>
          <w:color w:val="231F20"/>
          <w:spacing w:val="-29"/>
          <w:w w:val="85"/>
          <w:sz w:val="20"/>
        </w:rPr>
        <w:t> </w:t>
      </w:r>
      <w:r>
        <w:rPr>
          <w:b w:val="0"/>
          <w:color w:val="231F20"/>
          <w:w w:val="85"/>
          <w:sz w:val="20"/>
        </w:rPr>
        <w:t>Amendment</w:t>
      </w:r>
      <w:r>
        <w:rPr>
          <w:b w:val="0"/>
          <w:color w:val="231F20"/>
          <w:spacing w:val="-30"/>
          <w:w w:val="85"/>
          <w:sz w:val="20"/>
        </w:rPr>
        <w:t> </w:t>
      </w:r>
      <w:r>
        <w:rPr>
          <w:b w:val="0"/>
          <w:color w:val="231F20"/>
          <w:w w:val="85"/>
          <w:sz w:val="20"/>
        </w:rPr>
        <w:t>No.</w:t>
      </w:r>
      <w:r>
        <w:rPr>
          <w:b w:val="0"/>
          <w:color w:val="231F20"/>
          <w:spacing w:val="-30"/>
          <w:w w:val="85"/>
          <w:sz w:val="20"/>
        </w:rPr>
        <w:t> </w:t>
      </w:r>
      <w:r>
        <w:rPr>
          <w:b w:val="0"/>
          <w:color w:val="231F20"/>
          <w:w w:val="85"/>
          <w:sz w:val="20"/>
        </w:rPr>
        <w:t>1</w:t>
      </w:r>
      <w:r>
        <w:rPr>
          <w:b w:val="0"/>
          <w:color w:val="231F20"/>
          <w:spacing w:val="-29"/>
          <w:w w:val="85"/>
          <w:sz w:val="20"/>
        </w:rPr>
        <w:t> </w:t>
      </w:r>
      <w:r>
        <w:rPr>
          <w:b w:val="0"/>
          <w:color w:val="231F20"/>
          <w:w w:val="85"/>
          <w:sz w:val="20"/>
        </w:rPr>
        <w:t>to</w:t>
      </w:r>
      <w:r>
        <w:rPr>
          <w:b w:val="0"/>
          <w:color w:val="231F20"/>
          <w:spacing w:val="-29"/>
          <w:w w:val="85"/>
          <w:sz w:val="20"/>
        </w:rPr>
        <w:t> </w:t>
      </w:r>
      <w:r>
        <w:rPr>
          <w:b w:val="0"/>
          <w:color w:val="231F20"/>
          <w:w w:val="85"/>
          <w:sz w:val="20"/>
        </w:rPr>
        <w:t>2002</w:t>
      </w:r>
      <w:r>
        <w:rPr>
          <w:b w:val="0"/>
          <w:color w:val="231F20"/>
          <w:spacing w:val="-29"/>
          <w:w w:val="85"/>
          <w:sz w:val="20"/>
        </w:rPr>
        <w:t> </w:t>
      </w:r>
      <w:r>
        <w:rPr>
          <w:b w:val="0"/>
          <w:color w:val="231F20"/>
          <w:w w:val="85"/>
          <w:sz w:val="20"/>
        </w:rPr>
        <w:t>Customer</w:t>
      </w:r>
      <w:r>
        <w:rPr>
          <w:b w:val="0"/>
          <w:color w:val="231F20"/>
          <w:spacing w:val="-29"/>
          <w:w w:val="85"/>
          <w:sz w:val="20"/>
        </w:rPr>
        <w:t> </w:t>
      </w:r>
      <w:r>
        <w:rPr>
          <w:b w:val="0"/>
          <w:color w:val="231F20"/>
          <w:w w:val="85"/>
          <w:sz w:val="20"/>
        </w:rPr>
        <w:t>Service/Reservations</w:t>
      </w:r>
      <w:r>
        <w:rPr>
          <w:b w:val="0"/>
          <w:color w:val="231F20"/>
          <w:spacing w:val="-32"/>
          <w:w w:val="85"/>
          <w:sz w:val="20"/>
        </w:rPr>
        <w:t> </w:t>
      </w:r>
      <w:r>
        <w:rPr>
          <w:b w:val="0"/>
          <w:color w:val="231F20"/>
          <w:w w:val="85"/>
          <w:sz w:val="20"/>
        </w:rPr>
        <w:t>Non-Qualified</w:t>
      </w:r>
      <w:r>
        <w:rPr>
          <w:b w:val="0"/>
          <w:color w:val="231F20"/>
          <w:spacing w:val="-30"/>
          <w:w w:val="85"/>
          <w:sz w:val="20"/>
        </w:rPr>
        <w:t> </w:t>
      </w:r>
      <w:r>
        <w:rPr>
          <w:b w:val="0"/>
          <w:color w:val="231F20"/>
          <w:w w:val="85"/>
          <w:sz w:val="20"/>
        </w:rPr>
        <w:t>Stock</w:t>
      </w:r>
      <w:r>
        <w:rPr>
          <w:b w:val="0"/>
          <w:color w:val="231F20"/>
          <w:spacing w:val="-30"/>
          <w:w w:val="85"/>
          <w:sz w:val="20"/>
        </w:rPr>
        <w:t> </w:t>
      </w:r>
      <w:r>
        <w:rPr>
          <w:b w:val="0"/>
          <w:color w:val="231F20"/>
          <w:w w:val="85"/>
          <w:sz w:val="20"/>
        </w:rPr>
        <w:t>Option</w:t>
      </w:r>
      <w:r>
        <w:rPr>
          <w:b w:val="0"/>
          <w:color w:val="231F20"/>
          <w:spacing w:val="-29"/>
          <w:w w:val="85"/>
          <w:sz w:val="20"/>
        </w:rPr>
        <w:t> </w:t>
      </w:r>
      <w:r>
        <w:rPr>
          <w:b w:val="0"/>
          <w:color w:val="231F20"/>
          <w:w w:val="85"/>
          <w:sz w:val="20"/>
        </w:rPr>
        <w:t>Plan (incorporated</w:t>
      </w:r>
      <w:r>
        <w:rPr>
          <w:b w:val="0"/>
          <w:color w:val="231F20"/>
          <w:spacing w:val="-12"/>
          <w:w w:val="85"/>
          <w:sz w:val="20"/>
        </w:rPr>
        <w:t> </w:t>
      </w:r>
      <w:r>
        <w:rPr>
          <w:b w:val="0"/>
          <w:color w:val="231F20"/>
          <w:w w:val="85"/>
          <w:sz w:val="20"/>
        </w:rPr>
        <w:t>by</w:t>
      </w:r>
      <w:r>
        <w:rPr>
          <w:b w:val="0"/>
          <w:color w:val="231F20"/>
          <w:spacing w:val="-12"/>
          <w:w w:val="85"/>
          <w:sz w:val="20"/>
        </w:rPr>
        <w:t> </w:t>
      </w:r>
      <w:r>
        <w:rPr>
          <w:b w:val="0"/>
          <w:color w:val="231F20"/>
          <w:w w:val="85"/>
          <w:sz w:val="20"/>
        </w:rPr>
        <w:t>reference</w:t>
      </w:r>
      <w:r>
        <w:rPr>
          <w:b w:val="0"/>
          <w:color w:val="231F20"/>
          <w:spacing w:val="-12"/>
          <w:w w:val="85"/>
          <w:sz w:val="20"/>
        </w:rPr>
        <w:t> </w:t>
      </w:r>
      <w:r>
        <w:rPr>
          <w:b w:val="0"/>
          <w:color w:val="231F20"/>
          <w:w w:val="85"/>
          <w:sz w:val="20"/>
        </w:rPr>
        <w:t>to</w:t>
      </w:r>
      <w:r>
        <w:rPr>
          <w:b w:val="0"/>
          <w:color w:val="231F20"/>
          <w:spacing w:val="-10"/>
          <w:w w:val="85"/>
          <w:sz w:val="20"/>
        </w:rPr>
        <w:t> </w:t>
      </w:r>
      <w:r>
        <w:rPr>
          <w:b w:val="0"/>
          <w:color w:val="231F20"/>
          <w:w w:val="85"/>
          <w:sz w:val="20"/>
        </w:rPr>
        <w:t>Exhibit</w:t>
      </w:r>
      <w:r>
        <w:rPr>
          <w:b w:val="0"/>
          <w:color w:val="231F20"/>
          <w:spacing w:val="-10"/>
          <w:w w:val="85"/>
          <w:sz w:val="20"/>
        </w:rPr>
        <w:t> </w:t>
      </w:r>
      <w:r>
        <w:rPr>
          <w:b w:val="0"/>
          <w:color w:val="231F20"/>
          <w:w w:val="85"/>
          <w:sz w:val="20"/>
        </w:rPr>
        <w:t>4.3</w:t>
      </w:r>
      <w:r>
        <w:rPr>
          <w:b w:val="0"/>
          <w:color w:val="231F20"/>
          <w:spacing w:val="-10"/>
          <w:w w:val="85"/>
          <w:sz w:val="20"/>
        </w:rPr>
        <w:t> </w:t>
      </w:r>
      <w:r>
        <w:rPr>
          <w:b w:val="0"/>
          <w:color w:val="231F20"/>
          <w:w w:val="85"/>
          <w:sz w:val="20"/>
        </w:rPr>
        <w:t>to</w:t>
      </w:r>
      <w:r>
        <w:rPr>
          <w:b w:val="0"/>
          <w:color w:val="231F20"/>
          <w:spacing w:val="-11"/>
          <w:w w:val="85"/>
          <w:sz w:val="20"/>
        </w:rPr>
        <w:t> </w:t>
      </w:r>
      <w:r>
        <w:rPr>
          <w:b w:val="0"/>
          <w:color w:val="231F20"/>
          <w:w w:val="85"/>
          <w:sz w:val="20"/>
        </w:rPr>
        <w:t>Registration</w:t>
      </w:r>
      <w:r>
        <w:rPr>
          <w:b w:val="0"/>
          <w:color w:val="231F20"/>
          <w:spacing w:val="-10"/>
          <w:w w:val="85"/>
          <w:sz w:val="20"/>
        </w:rPr>
        <w:t> </w:t>
      </w:r>
      <w:r>
        <w:rPr>
          <w:b w:val="0"/>
          <w:color w:val="231F20"/>
          <w:w w:val="85"/>
          <w:sz w:val="20"/>
        </w:rPr>
        <w:t>Statement</w:t>
      </w:r>
      <w:r>
        <w:rPr>
          <w:b w:val="0"/>
          <w:color w:val="231F20"/>
          <w:spacing w:val="-12"/>
          <w:w w:val="85"/>
          <w:sz w:val="20"/>
        </w:rPr>
        <w:t> </w:t>
      </w:r>
      <w:r>
        <w:rPr>
          <w:b w:val="0"/>
          <w:color w:val="231F20"/>
          <w:w w:val="85"/>
          <w:sz w:val="20"/>
        </w:rPr>
        <w:t>on</w:t>
      </w:r>
      <w:r>
        <w:rPr>
          <w:b w:val="0"/>
          <w:color w:val="231F20"/>
          <w:spacing w:val="-11"/>
          <w:w w:val="85"/>
          <w:sz w:val="20"/>
        </w:rPr>
        <w:t> </w:t>
      </w:r>
      <w:r>
        <w:rPr>
          <w:b w:val="0"/>
          <w:color w:val="231F20"/>
          <w:w w:val="85"/>
          <w:sz w:val="20"/>
        </w:rPr>
        <w:t>Form</w:t>
      </w:r>
      <w:r>
        <w:rPr>
          <w:b w:val="0"/>
          <w:color w:val="231F20"/>
          <w:spacing w:val="-10"/>
          <w:w w:val="85"/>
          <w:sz w:val="20"/>
        </w:rPr>
        <w:t> </w:t>
      </w:r>
      <w:r>
        <w:rPr>
          <w:b w:val="0"/>
          <w:color w:val="231F20"/>
          <w:w w:val="85"/>
          <w:sz w:val="20"/>
        </w:rPr>
        <w:t>S-8</w:t>
      </w:r>
      <w:r>
        <w:rPr>
          <w:b w:val="0"/>
          <w:color w:val="231F20"/>
          <w:spacing w:val="-10"/>
          <w:w w:val="85"/>
          <w:sz w:val="20"/>
        </w:rPr>
        <w:t> </w:t>
      </w:r>
      <w:r>
        <w:rPr>
          <w:b w:val="0"/>
          <w:color w:val="231F20"/>
          <w:w w:val="85"/>
          <w:sz w:val="20"/>
        </w:rPr>
        <w:t>(File</w:t>
      </w:r>
      <w:r>
        <w:rPr>
          <w:b w:val="0"/>
          <w:color w:val="231F20"/>
          <w:spacing w:val="-11"/>
          <w:w w:val="85"/>
          <w:sz w:val="20"/>
        </w:rPr>
        <w:t> </w:t>
      </w:r>
      <w:r>
        <w:rPr>
          <w:b w:val="0"/>
          <w:color w:val="231F20"/>
          <w:w w:val="85"/>
          <w:sz w:val="20"/>
        </w:rPr>
        <w:t>No.</w:t>
      </w:r>
      <w:r>
        <w:rPr>
          <w:b w:val="0"/>
          <w:color w:val="231F20"/>
          <w:spacing w:val="-11"/>
          <w:w w:val="85"/>
          <w:sz w:val="20"/>
        </w:rPr>
        <w:t> </w:t>
      </w:r>
      <w:r>
        <w:rPr>
          <w:b w:val="0"/>
          <w:color w:val="231F20"/>
          <w:w w:val="85"/>
          <w:sz w:val="20"/>
        </w:rPr>
        <w:t>333-104245)).</w:t>
      </w:r>
    </w:p>
    <w:p>
      <w:pPr>
        <w:pStyle w:val="ListParagraph"/>
        <w:numPr>
          <w:ilvl w:val="1"/>
          <w:numId w:val="12"/>
        </w:numPr>
        <w:tabs>
          <w:tab w:pos="751" w:val="left" w:leader="none"/>
        </w:tabs>
        <w:spacing w:line="220" w:lineRule="exact" w:before="60" w:after="0"/>
        <w:ind w:left="750" w:right="197" w:hanging="650"/>
        <w:jc w:val="both"/>
        <w:rPr>
          <w:b w:val="0"/>
          <w:sz w:val="20"/>
        </w:rPr>
      </w:pPr>
      <w:r>
        <w:rPr>
          <w:b w:val="0"/>
          <w:color w:val="231F20"/>
          <w:w w:val="85"/>
          <w:sz w:val="20"/>
        </w:rPr>
        <w:t>2003</w:t>
      </w:r>
      <w:r>
        <w:rPr>
          <w:b w:val="0"/>
          <w:color w:val="231F20"/>
          <w:spacing w:val="-28"/>
          <w:w w:val="85"/>
          <w:sz w:val="20"/>
        </w:rPr>
        <w:t> </w:t>
      </w:r>
      <w:r>
        <w:rPr>
          <w:b w:val="0"/>
          <w:color w:val="231F20"/>
          <w:w w:val="85"/>
          <w:sz w:val="20"/>
        </w:rPr>
        <w:t>Non-Qualified</w:t>
      </w:r>
      <w:r>
        <w:rPr>
          <w:b w:val="0"/>
          <w:color w:val="231F20"/>
          <w:spacing w:val="-28"/>
          <w:w w:val="85"/>
          <w:sz w:val="20"/>
        </w:rPr>
        <w:t> </w:t>
      </w:r>
      <w:r>
        <w:rPr>
          <w:b w:val="0"/>
          <w:color w:val="231F20"/>
          <w:w w:val="85"/>
          <w:sz w:val="20"/>
        </w:rPr>
        <w:t>Stock</w:t>
      </w:r>
      <w:r>
        <w:rPr>
          <w:b w:val="0"/>
          <w:color w:val="231F20"/>
          <w:spacing w:val="-28"/>
          <w:w w:val="85"/>
          <w:sz w:val="20"/>
        </w:rPr>
        <w:t> </w:t>
      </w:r>
      <w:r>
        <w:rPr>
          <w:b w:val="0"/>
          <w:color w:val="231F20"/>
          <w:w w:val="85"/>
          <w:sz w:val="20"/>
        </w:rPr>
        <w:t>Option</w:t>
      </w:r>
      <w:r>
        <w:rPr>
          <w:b w:val="0"/>
          <w:color w:val="231F20"/>
          <w:spacing w:val="-28"/>
          <w:w w:val="85"/>
          <w:sz w:val="20"/>
        </w:rPr>
        <w:t> </w:t>
      </w:r>
      <w:r>
        <w:rPr>
          <w:b w:val="0"/>
          <w:color w:val="231F20"/>
          <w:w w:val="85"/>
          <w:sz w:val="20"/>
        </w:rPr>
        <w:t>Plan</w:t>
      </w:r>
      <w:r>
        <w:rPr>
          <w:b w:val="0"/>
          <w:color w:val="231F20"/>
          <w:spacing w:val="-28"/>
          <w:w w:val="85"/>
          <w:sz w:val="20"/>
        </w:rPr>
        <w:t> </w:t>
      </w:r>
      <w:r>
        <w:rPr>
          <w:b w:val="0"/>
          <w:color w:val="231F20"/>
          <w:w w:val="85"/>
          <w:sz w:val="20"/>
        </w:rPr>
        <w:t>(incorporated</w:t>
      </w:r>
      <w:r>
        <w:rPr>
          <w:b w:val="0"/>
          <w:color w:val="231F20"/>
          <w:spacing w:val="-28"/>
          <w:w w:val="85"/>
          <w:sz w:val="20"/>
        </w:rPr>
        <w:t> </w:t>
      </w:r>
      <w:r>
        <w:rPr>
          <w:b w:val="0"/>
          <w:color w:val="231F20"/>
          <w:w w:val="85"/>
          <w:sz w:val="20"/>
        </w:rPr>
        <w:t>by</w:t>
      </w:r>
      <w:r>
        <w:rPr>
          <w:b w:val="0"/>
          <w:color w:val="231F20"/>
          <w:spacing w:val="-28"/>
          <w:w w:val="85"/>
          <w:sz w:val="20"/>
        </w:rPr>
        <w:t> </w:t>
      </w:r>
      <w:r>
        <w:rPr>
          <w:b w:val="0"/>
          <w:color w:val="231F20"/>
          <w:w w:val="85"/>
          <w:sz w:val="20"/>
        </w:rPr>
        <w:t>reference</w:t>
      </w:r>
      <w:r>
        <w:rPr>
          <w:b w:val="0"/>
          <w:color w:val="231F20"/>
          <w:spacing w:val="-29"/>
          <w:w w:val="85"/>
          <w:sz w:val="20"/>
        </w:rPr>
        <w:t> </w:t>
      </w:r>
      <w:r>
        <w:rPr>
          <w:b w:val="0"/>
          <w:color w:val="231F20"/>
          <w:w w:val="85"/>
          <w:sz w:val="20"/>
        </w:rPr>
        <w:t>to</w:t>
      </w:r>
      <w:r>
        <w:rPr>
          <w:b w:val="0"/>
          <w:color w:val="231F20"/>
          <w:spacing w:val="-27"/>
          <w:w w:val="85"/>
          <w:sz w:val="20"/>
        </w:rPr>
        <w:t> </w:t>
      </w:r>
      <w:r>
        <w:rPr>
          <w:b w:val="0"/>
          <w:color w:val="231F20"/>
          <w:w w:val="85"/>
          <w:sz w:val="20"/>
        </w:rPr>
        <w:t>Exhibit</w:t>
      </w:r>
      <w:r>
        <w:rPr>
          <w:b w:val="0"/>
          <w:color w:val="231F20"/>
          <w:spacing w:val="-28"/>
          <w:w w:val="85"/>
          <w:sz w:val="20"/>
        </w:rPr>
        <w:t> </w:t>
      </w:r>
      <w:r>
        <w:rPr>
          <w:b w:val="0"/>
          <w:color w:val="231F20"/>
          <w:w w:val="85"/>
          <w:sz w:val="20"/>
        </w:rPr>
        <w:t>10.3</w:t>
      </w:r>
      <w:r>
        <w:rPr>
          <w:b w:val="0"/>
          <w:color w:val="231F20"/>
          <w:spacing w:val="-28"/>
          <w:w w:val="85"/>
          <w:sz w:val="20"/>
        </w:rPr>
        <w:t> </w:t>
      </w:r>
      <w:r>
        <w:rPr>
          <w:b w:val="0"/>
          <w:color w:val="231F20"/>
          <w:w w:val="85"/>
          <w:sz w:val="20"/>
        </w:rPr>
        <w:t>to</w:t>
      </w:r>
      <w:r>
        <w:rPr>
          <w:b w:val="0"/>
          <w:color w:val="231F20"/>
          <w:spacing w:val="-27"/>
          <w:w w:val="85"/>
          <w:sz w:val="20"/>
        </w:rPr>
        <w:t> </w:t>
      </w:r>
      <w:r>
        <w:rPr>
          <w:b w:val="0"/>
          <w:color w:val="231F20"/>
          <w:w w:val="85"/>
          <w:sz w:val="20"/>
        </w:rPr>
        <w:t>Southwest’s</w:t>
      </w:r>
      <w:r>
        <w:rPr>
          <w:b w:val="0"/>
          <w:color w:val="231F20"/>
          <w:spacing w:val="-28"/>
          <w:w w:val="85"/>
          <w:sz w:val="20"/>
        </w:rPr>
        <w:t> </w:t>
      </w:r>
      <w:r>
        <w:rPr>
          <w:b w:val="0"/>
          <w:color w:val="231F20"/>
          <w:w w:val="85"/>
          <w:sz w:val="20"/>
        </w:rPr>
        <w:t>Quarterly </w:t>
      </w:r>
      <w:r>
        <w:rPr>
          <w:b w:val="0"/>
          <w:color w:val="231F20"/>
          <w:w w:val="90"/>
          <w:sz w:val="20"/>
        </w:rPr>
        <w:t>Report</w:t>
      </w:r>
      <w:r>
        <w:rPr>
          <w:b w:val="0"/>
          <w:color w:val="231F20"/>
          <w:spacing w:val="-36"/>
          <w:w w:val="90"/>
          <w:sz w:val="20"/>
        </w:rPr>
        <w:t> </w:t>
      </w:r>
      <w:r>
        <w:rPr>
          <w:b w:val="0"/>
          <w:color w:val="231F20"/>
          <w:w w:val="90"/>
          <w:sz w:val="20"/>
        </w:rPr>
        <w:t>on</w:t>
      </w:r>
      <w:r>
        <w:rPr>
          <w:b w:val="0"/>
          <w:color w:val="231F20"/>
          <w:spacing w:val="-36"/>
          <w:w w:val="90"/>
          <w:sz w:val="20"/>
        </w:rPr>
        <w:t> </w:t>
      </w:r>
      <w:r>
        <w:rPr>
          <w:b w:val="0"/>
          <w:color w:val="231F20"/>
          <w:w w:val="90"/>
          <w:sz w:val="20"/>
        </w:rPr>
        <w:t>Form</w:t>
      </w:r>
      <w:r>
        <w:rPr>
          <w:b w:val="0"/>
          <w:color w:val="231F20"/>
          <w:spacing w:val="-35"/>
          <w:w w:val="90"/>
          <w:sz w:val="20"/>
        </w:rPr>
        <w:t> </w:t>
      </w:r>
      <w:r>
        <w:rPr>
          <w:b w:val="0"/>
          <w:color w:val="231F20"/>
          <w:w w:val="90"/>
          <w:sz w:val="20"/>
        </w:rPr>
        <w:t>10-Q</w:t>
      </w:r>
      <w:r>
        <w:rPr>
          <w:b w:val="0"/>
          <w:color w:val="231F20"/>
          <w:spacing w:val="-35"/>
          <w:w w:val="90"/>
          <w:sz w:val="20"/>
        </w:rPr>
        <w:t> </w:t>
      </w:r>
      <w:r>
        <w:rPr>
          <w:b w:val="0"/>
          <w:color w:val="231F20"/>
          <w:w w:val="90"/>
          <w:sz w:val="20"/>
        </w:rPr>
        <w:t>for</w:t>
      </w:r>
      <w:r>
        <w:rPr>
          <w:b w:val="0"/>
          <w:color w:val="231F20"/>
          <w:spacing w:val="-35"/>
          <w:w w:val="90"/>
          <w:sz w:val="20"/>
        </w:rPr>
        <w:t> </w:t>
      </w:r>
      <w:r>
        <w:rPr>
          <w:b w:val="0"/>
          <w:color w:val="231F20"/>
          <w:w w:val="90"/>
          <w:sz w:val="20"/>
        </w:rPr>
        <w:t>the</w:t>
      </w:r>
      <w:r>
        <w:rPr>
          <w:b w:val="0"/>
          <w:color w:val="231F20"/>
          <w:spacing w:val="-35"/>
          <w:w w:val="90"/>
          <w:sz w:val="20"/>
        </w:rPr>
        <w:t> </w:t>
      </w:r>
      <w:r>
        <w:rPr>
          <w:b w:val="0"/>
          <w:color w:val="231F20"/>
          <w:w w:val="90"/>
          <w:sz w:val="20"/>
        </w:rPr>
        <w:t>quarter</w:t>
      </w:r>
      <w:r>
        <w:rPr>
          <w:b w:val="0"/>
          <w:color w:val="231F20"/>
          <w:spacing w:val="-36"/>
          <w:w w:val="90"/>
          <w:sz w:val="20"/>
        </w:rPr>
        <w:t> </w:t>
      </w:r>
      <w:r>
        <w:rPr>
          <w:b w:val="0"/>
          <w:color w:val="231F20"/>
          <w:w w:val="90"/>
          <w:sz w:val="20"/>
        </w:rPr>
        <w:t>ended</w:t>
      </w:r>
      <w:r>
        <w:rPr>
          <w:b w:val="0"/>
          <w:color w:val="231F20"/>
          <w:spacing w:val="-36"/>
          <w:w w:val="90"/>
          <w:sz w:val="20"/>
        </w:rPr>
        <w:t> </w:t>
      </w:r>
      <w:r>
        <w:rPr>
          <w:b w:val="0"/>
          <w:color w:val="231F20"/>
          <w:w w:val="90"/>
          <w:sz w:val="20"/>
        </w:rPr>
        <w:t>June</w:t>
      </w:r>
      <w:r>
        <w:rPr>
          <w:b w:val="0"/>
          <w:color w:val="231F20"/>
          <w:spacing w:val="-36"/>
          <w:w w:val="90"/>
          <w:sz w:val="20"/>
        </w:rPr>
        <w:t> </w:t>
      </w:r>
      <w:r>
        <w:rPr>
          <w:b w:val="0"/>
          <w:color w:val="231F20"/>
          <w:w w:val="90"/>
          <w:sz w:val="20"/>
        </w:rPr>
        <w:t>30,</w:t>
      </w:r>
      <w:r>
        <w:rPr>
          <w:b w:val="0"/>
          <w:color w:val="231F20"/>
          <w:spacing w:val="-35"/>
          <w:w w:val="90"/>
          <w:sz w:val="20"/>
        </w:rPr>
        <w:t> </w:t>
      </w:r>
      <w:r>
        <w:rPr>
          <w:b w:val="0"/>
          <w:color w:val="231F20"/>
          <w:w w:val="90"/>
          <w:sz w:val="20"/>
        </w:rPr>
        <w:t>2003</w:t>
      </w:r>
      <w:r>
        <w:rPr>
          <w:b w:val="0"/>
          <w:color w:val="231F20"/>
          <w:spacing w:val="-36"/>
          <w:w w:val="90"/>
          <w:sz w:val="20"/>
        </w:rPr>
        <w:t> </w:t>
      </w:r>
      <w:r>
        <w:rPr>
          <w:b w:val="0"/>
          <w:color w:val="231F20"/>
          <w:w w:val="90"/>
          <w:sz w:val="20"/>
        </w:rPr>
        <w:t>(File</w:t>
      </w:r>
      <w:r>
        <w:rPr>
          <w:b w:val="0"/>
          <w:color w:val="231F20"/>
          <w:spacing w:val="-36"/>
          <w:w w:val="90"/>
          <w:sz w:val="20"/>
        </w:rPr>
        <w:t> </w:t>
      </w:r>
      <w:r>
        <w:rPr>
          <w:b w:val="0"/>
          <w:color w:val="231F20"/>
          <w:w w:val="90"/>
          <w:sz w:val="20"/>
        </w:rPr>
        <w:t>No.</w:t>
      </w:r>
      <w:r>
        <w:rPr>
          <w:b w:val="0"/>
          <w:color w:val="231F20"/>
          <w:spacing w:val="-36"/>
          <w:w w:val="90"/>
          <w:sz w:val="20"/>
        </w:rPr>
        <w:t> </w:t>
      </w:r>
      <w:r>
        <w:rPr>
          <w:b w:val="0"/>
          <w:color w:val="231F20"/>
          <w:w w:val="90"/>
          <w:sz w:val="20"/>
        </w:rPr>
        <w:t>1-7259)).</w:t>
      </w:r>
    </w:p>
    <w:p>
      <w:pPr>
        <w:pStyle w:val="BodyText"/>
        <w:spacing w:line="220" w:lineRule="exact" w:before="60"/>
        <w:ind w:left="750" w:right="196" w:hanging="650"/>
        <w:jc w:val="both"/>
        <w:rPr>
          <w:b w:val="0"/>
        </w:rPr>
      </w:pPr>
      <w:r>
        <w:rPr>
          <w:b w:val="0"/>
          <w:color w:val="231F20"/>
          <w:w w:val="85"/>
        </w:rPr>
        <w:t>14</w:t>
      </w:r>
      <w:r>
        <w:rPr>
          <w:b w:val="0"/>
          <w:color w:val="231F20"/>
          <w:spacing w:val="14"/>
          <w:w w:val="85"/>
        </w:rPr>
        <w:t> </w:t>
      </w:r>
      <w:r>
        <w:rPr>
          <w:b w:val="0"/>
          <w:color w:val="231F20"/>
          <w:w w:val="85"/>
        </w:rPr>
        <w:t>Code</w:t>
      </w:r>
      <w:r>
        <w:rPr>
          <w:b w:val="0"/>
          <w:color w:val="231F20"/>
          <w:spacing w:val="-20"/>
          <w:w w:val="85"/>
        </w:rPr>
        <w:t> </w:t>
      </w:r>
      <w:r>
        <w:rPr>
          <w:b w:val="0"/>
          <w:color w:val="231F20"/>
          <w:w w:val="85"/>
        </w:rPr>
        <w:t>of</w:t>
      </w:r>
      <w:r>
        <w:rPr>
          <w:b w:val="0"/>
          <w:color w:val="231F20"/>
          <w:spacing w:val="-20"/>
          <w:w w:val="85"/>
        </w:rPr>
        <w:t> </w:t>
      </w:r>
      <w:r>
        <w:rPr>
          <w:b w:val="0"/>
          <w:color w:val="231F20"/>
          <w:w w:val="85"/>
        </w:rPr>
        <w:t>Ethics</w:t>
      </w:r>
      <w:r>
        <w:rPr>
          <w:b w:val="0"/>
          <w:color w:val="231F20"/>
          <w:spacing w:val="-18"/>
          <w:w w:val="85"/>
        </w:rPr>
        <w:t> </w:t>
      </w:r>
      <w:r>
        <w:rPr>
          <w:b w:val="0"/>
          <w:color w:val="231F20"/>
          <w:w w:val="85"/>
        </w:rPr>
        <w:t>(incorporated</w:t>
      </w:r>
      <w:r>
        <w:rPr>
          <w:b w:val="0"/>
          <w:color w:val="231F20"/>
          <w:spacing w:val="-20"/>
          <w:w w:val="85"/>
        </w:rPr>
        <w:t> </w:t>
      </w:r>
      <w:r>
        <w:rPr>
          <w:b w:val="0"/>
          <w:color w:val="231F20"/>
          <w:w w:val="85"/>
        </w:rPr>
        <w:t>by</w:t>
      </w:r>
      <w:r>
        <w:rPr>
          <w:b w:val="0"/>
          <w:color w:val="231F20"/>
          <w:spacing w:val="-20"/>
          <w:w w:val="85"/>
        </w:rPr>
        <w:t> </w:t>
      </w:r>
      <w:r>
        <w:rPr>
          <w:b w:val="0"/>
          <w:color w:val="231F20"/>
          <w:w w:val="85"/>
        </w:rPr>
        <w:t>reference</w:t>
      </w:r>
      <w:r>
        <w:rPr>
          <w:b w:val="0"/>
          <w:color w:val="231F20"/>
          <w:spacing w:val="-21"/>
          <w:w w:val="85"/>
        </w:rPr>
        <w:t> </w:t>
      </w:r>
      <w:r>
        <w:rPr>
          <w:b w:val="0"/>
          <w:color w:val="231F20"/>
          <w:w w:val="85"/>
        </w:rPr>
        <w:t>to</w:t>
      </w:r>
      <w:r>
        <w:rPr>
          <w:b w:val="0"/>
          <w:color w:val="231F20"/>
          <w:spacing w:val="-20"/>
          <w:w w:val="85"/>
        </w:rPr>
        <w:t> </w:t>
      </w:r>
      <w:r>
        <w:rPr>
          <w:b w:val="0"/>
          <w:color w:val="231F20"/>
          <w:w w:val="85"/>
        </w:rPr>
        <w:t>Exhibit</w:t>
      </w:r>
      <w:r>
        <w:rPr>
          <w:b w:val="0"/>
          <w:color w:val="231F20"/>
          <w:spacing w:val="-19"/>
          <w:w w:val="85"/>
        </w:rPr>
        <w:t> </w:t>
      </w:r>
      <w:r>
        <w:rPr>
          <w:b w:val="0"/>
          <w:color w:val="231F20"/>
          <w:w w:val="85"/>
        </w:rPr>
        <w:t>14.1</w:t>
      </w:r>
      <w:r>
        <w:rPr>
          <w:b w:val="0"/>
          <w:color w:val="231F20"/>
          <w:spacing w:val="-20"/>
          <w:w w:val="85"/>
        </w:rPr>
        <w:t> </w:t>
      </w:r>
      <w:r>
        <w:rPr>
          <w:b w:val="0"/>
          <w:color w:val="231F20"/>
          <w:w w:val="85"/>
        </w:rPr>
        <w:t>to</w:t>
      </w:r>
      <w:r>
        <w:rPr>
          <w:b w:val="0"/>
          <w:color w:val="231F20"/>
          <w:spacing w:val="-19"/>
          <w:w w:val="85"/>
        </w:rPr>
        <w:t> </w:t>
      </w:r>
      <w:r>
        <w:rPr>
          <w:b w:val="0"/>
          <w:color w:val="231F20"/>
          <w:w w:val="85"/>
        </w:rPr>
        <w:t>Southwest’s</w:t>
      </w:r>
      <w:r>
        <w:rPr>
          <w:b w:val="0"/>
          <w:color w:val="231F20"/>
          <w:spacing w:val="-20"/>
          <w:w w:val="85"/>
        </w:rPr>
        <w:t> </w:t>
      </w:r>
      <w:r>
        <w:rPr>
          <w:b w:val="0"/>
          <w:color w:val="231F20"/>
          <w:w w:val="85"/>
        </w:rPr>
        <w:t>Current</w:t>
      </w:r>
      <w:r>
        <w:rPr>
          <w:b w:val="0"/>
          <w:color w:val="231F20"/>
          <w:spacing w:val="-19"/>
          <w:w w:val="85"/>
        </w:rPr>
        <w:t> </w:t>
      </w:r>
      <w:r>
        <w:rPr>
          <w:b w:val="0"/>
          <w:color w:val="231F20"/>
          <w:w w:val="85"/>
        </w:rPr>
        <w:t>Report</w:t>
      </w:r>
      <w:r>
        <w:rPr>
          <w:b w:val="0"/>
          <w:color w:val="231F20"/>
          <w:spacing w:val="-20"/>
          <w:w w:val="85"/>
        </w:rPr>
        <w:t> </w:t>
      </w:r>
      <w:r>
        <w:rPr>
          <w:b w:val="0"/>
          <w:color w:val="231F20"/>
          <w:w w:val="85"/>
        </w:rPr>
        <w:t>on</w:t>
      </w:r>
      <w:r>
        <w:rPr>
          <w:b w:val="0"/>
          <w:color w:val="231F20"/>
          <w:spacing w:val="-19"/>
          <w:w w:val="85"/>
        </w:rPr>
        <w:t> </w:t>
      </w:r>
      <w:r>
        <w:rPr>
          <w:b w:val="0"/>
          <w:color w:val="231F20"/>
          <w:w w:val="85"/>
        </w:rPr>
        <w:t>Form</w:t>
      </w:r>
      <w:r>
        <w:rPr>
          <w:b w:val="0"/>
          <w:color w:val="231F20"/>
          <w:spacing w:val="-19"/>
          <w:w w:val="85"/>
        </w:rPr>
        <w:t> </w:t>
      </w:r>
      <w:r>
        <w:rPr>
          <w:b w:val="0"/>
          <w:color w:val="231F20"/>
          <w:w w:val="85"/>
        </w:rPr>
        <w:t>8-K</w:t>
      </w:r>
      <w:r>
        <w:rPr>
          <w:b w:val="0"/>
          <w:color w:val="231F20"/>
          <w:spacing w:val="-20"/>
          <w:w w:val="85"/>
        </w:rPr>
        <w:t> </w:t>
      </w:r>
      <w:r>
        <w:rPr>
          <w:b w:val="0"/>
          <w:color w:val="231F20"/>
          <w:w w:val="85"/>
        </w:rPr>
        <w:t>dated </w:t>
      </w:r>
      <w:r>
        <w:rPr>
          <w:b w:val="0"/>
          <w:color w:val="231F20"/>
          <w:w w:val="90"/>
        </w:rPr>
        <w:t>November</w:t>
      </w:r>
      <w:r>
        <w:rPr>
          <w:b w:val="0"/>
          <w:color w:val="231F20"/>
          <w:spacing w:val="-20"/>
          <w:w w:val="90"/>
        </w:rPr>
        <w:t> </w:t>
      </w:r>
      <w:r>
        <w:rPr>
          <w:b w:val="0"/>
          <w:color w:val="231F20"/>
          <w:w w:val="90"/>
        </w:rPr>
        <w:t>16,</w:t>
      </w:r>
      <w:r>
        <w:rPr>
          <w:b w:val="0"/>
          <w:color w:val="231F20"/>
          <w:spacing w:val="-18"/>
          <w:w w:val="90"/>
        </w:rPr>
        <w:t> </w:t>
      </w:r>
      <w:r>
        <w:rPr>
          <w:b w:val="0"/>
          <w:color w:val="231F20"/>
          <w:w w:val="90"/>
        </w:rPr>
        <w:t>2006</w:t>
      </w:r>
      <w:r>
        <w:rPr>
          <w:b w:val="0"/>
          <w:color w:val="231F20"/>
          <w:spacing w:val="-19"/>
          <w:w w:val="90"/>
        </w:rPr>
        <w:t> </w:t>
      </w:r>
      <w:r>
        <w:rPr>
          <w:b w:val="0"/>
          <w:color w:val="231F20"/>
          <w:w w:val="90"/>
        </w:rPr>
        <w:t>(File</w:t>
      </w:r>
      <w:r>
        <w:rPr>
          <w:b w:val="0"/>
          <w:color w:val="231F20"/>
          <w:spacing w:val="-19"/>
          <w:w w:val="90"/>
        </w:rPr>
        <w:t> </w:t>
      </w:r>
      <w:r>
        <w:rPr>
          <w:b w:val="0"/>
          <w:color w:val="231F20"/>
          <w:w w:val="90"/>
        </w:rPr>
        <w:t>No.</w:t>
      </w:r>
      <w:r>
        <w:rPr>
          <w:b w:val="0"/>
          <w:color w:val="231F20"/>
          <w:spacing w:val="-19"/>
          <w:w w:val="90"/>
        </w:rPr>
        <w:t> </w:t>
      </w:r>
      <w:r>
        <w:rPr>
          <w:b w:val="0"/>
          <w:color w:val="231F20"/>
          <w:w w:val="90"/>
        </w:rPr>
        <w:t>1-7259)).</w:t>
      </w:r>
    </w:p>
    <w:p>
      <w:pPr>
        <w:pStyle w:val="BodyText"/>
        <w:spacing w:line="220" w:lineRule="exact" w:before="60"/>
        <w:ind w:left="750" w:right="198" w:hanging="650"/>
        <w:jc w:val="both"/>
        <w:rPr>
          <w:b w:val="0"/>
        </w:rPr>
      </w:pPr>
      <w:r>
        <w:rPr>
          <w:b w:val="0"/>
          <w:color w:val="231F20"/>
          <w:w w:val="85"/>
        </w:rPr>
        <w:t>21</w:t>
      </w:r>
      <w:r>
        <w:rPr>
          <w:b w:val="0"/>
          <w:color w:val="231F20"/>
          <w:spacing w:val="33"/>
          <w:w w:val="85"/>
        </w:rPr>
        <w:t> </w:t>
      </w:r>
      <w:r>
        <w:rPr>
          <w:b w:val="0"/>
          <w:color w:val="231F20"/>
          <w:w w:val="85"/>
        </w:rPr>
        <w:t>Subsidiaries</w:t>
      </w:r>
      <w:r>
        <w:rPr>
          <w:b w:val="0"/>
          <w:color w:val="231F20"/>
          <w:spacing w:val="-37"/>
          <w:w w:val="85"/>
        </w:rPr>
        <w:t> </w:t>
      </w:r>
      <w:r>
        <w:rPr>
          <w:b w:val="0"/>
          <w:color w:val="231F20"/>
          <w:w w:val="85"/>
        </w:rPr>
        <w:t>of</w:t>
      </w:r>
      <w:r>
        <w:rPr>
          <w:b w:val="0"/>
          <w:color w:val="231F20"/>
          <w:spacing w:val="-37"/>
          <w:w w:val="85"/>
        </w:rPr>
        <w:t> </w:t>
      </w:r>
      <w:r>
        <w:rPr>
          <w:b w:val="0"/>
          <w:color w:val="231F20"/>
          <w:w w:val="85"/>
        </w:rPr>
        <w:t>Southwest</w:t>
      </w:r>
      <w:r>
        <w:rPr>
          <w:b w:val="0"/>
          <w:color w:val="231F20"/>
          <w:spacing w:val="-38"/>
          <w:w w:val="85"/>
        </w:rPr>
        <w:t> </w:t>
      </w:r>
      <w:r>
        <w:rPr>
          <w:b w:val="0"/>
          <w:color w:val="231F20"/>
          <w:w w:val="85"/>
        </w:rPr>
        <w:t>(incorporated</w:t>
      </w:r>
      <w:r>
        <w:rPr>
          <w:b w:val="0"/>
          <w:color w:val="231F20"/>
          <w:spacing w:val="-38"/>
          <w:w w:val="85"/>
        </w:rPr>
        <w:t> </w:t>
      </w:r>
      <w:r>
        <w:rPr>
          <w:b w:val="0"/>
          <w:color w:val="231F20"/>
          <w:w w:val="85"/>
        </w:rPr>
        <w:t>by</w:t>
      </w:r>
      <w:r>
        <w:rPr>
          <w:b w:val="0"/>
          <w:color w:val="231F20"/>
          <w:spacing w:val="-37"/>
          <w:w w:val="85"/>
        </w:rPr>
        <w:t> </w:t>
      </w:r>
      <w:r>
        <w:rPr>
          <w:b w:val="0"/>
          <w:color w:val="231F20"/>
          <w:w w:val="85"/>
        </w:rPr>
        <w:t>reference</w:t>
      </w:r>
      <w:r>
        <w:rPr>
          <w:b w:val="0"/>
          <w:color w:val="231F20"/>
          <w:spacing w:val="-38"/>
          <w:w w:val="85"/>
        </w:rPr>
        <w:t> </w:t>
      </w:r>
      <w:r>
        <w:rPr>
          <w:b w:val="0"/>
          <w:color w:val="231F20"/>
          <w:w w:val="85"/>
        </w:rPr>
        <w:t>to</w:t>
      </w:r>
      <w:r>
        <w:rPr>
          <w:b w:val="0"/>
          <w:color w:val="231F20"/>
          <w:spacing w:val="-38"/>
          <w:w w:val="85"/>
        </w:rPr>
        <w:t> </w:t>
      </w:r>
      <w:r>
        <w:rPr>
          <w:b w:val="0"/>
          <w:color w:val="231F20"/>
          <w:w w:val="85"/>
        </w:rPr>
        <w:t>Exhibit</w:t>
      </w:r>
      <w:r>
        <w:rPr>
          <w:b w:val="0"/>
          <w:color w:val="231F20"/>
          <w:spacing w:val="-37"/>
          <w:w w:val="85"/>
        </w:rPr>
        <w:t> </w:t>
      </w:r>
      <w:r>
        <w:rPr>
          <w:b w:val="0"/>
          <w:color w:val="231F20"/>
          <w:w w:val="85"/>
        </w:rPr>
        <w:t>22</w:t>
      </w:r>
      <w:r>
        <w:rPr>
          <w:b w:val="0"/>
          <w:color w:val="231F20"/>
          <w:spacing w:val="-37"/>
          <w:w w:val="85"/>
        </w:rPr>
        <w:t> </w:t>
      </w:r>
      <w:r>
        <w:rPr>
          <w:b w:val="0"/>
          <w:color w:val="231F20"/>
          <w:w w:val="85"/>
        </w:rPr>
        <w:t>to</w:t>
      </w:r>
      <w:r>
        <w:rPr>
          <w:b w:val="0"/>
          <w:color w:val="231F20"/>
          <w:spacing w:val="-37"/>
          <w:w w:val="85"/>
        </w:rPr>
        <w:t> </w:t>
      </w:r>
      <w:r>
        <w:rPr>
          <w:b w:val="0"/>
          <w:color w:val="231F20"/>
          <w:w w:val="85"/>
        </w:rPr>
        <w:t>Southwest’s</w:t>
      </w:r>
      <w:r>
        <w:rPr>
          <w:b w:val="0"/>
          <w:color w:val="231F20"/>
          <w:spacing w:val="-37"/>
          <w:w w:val="85"/>
        </w:rPr>
        <w:t> </w:t>
      </w:r>
      <w:r>
        <w:rPr>
          <w:b w:val="0"/>
          <w:color w:val="231F20"/>
          <w:w w:val="85"/>
        </w:rPr>
        <w:t>Annual</w:t>
      </w:r>
      <w:r>
        <w:rPr>
          <w:b w:val="0"/>
          <w:color w:val="231F20"/>
          <w:spacing w:val="-38"/>
          <w:w w:val="85"/>
        </w:rPr>
        <w:t> </w:t>
      </w:r>
      <w:r>
        <w:rPr>
          <w:b w:val="0"/>
          <w:color w:val="231F20"/>
          <w:w w:val="85"/>
        </w:rPr>
        <w:t>Report</w:t>
      </w:r>
      <w:r>
        <w:rPr>
          <w:b w:val="0"/>
          <w:color w:val="231F20"/>
          <w:spacing w:val="-38"/>
          <w:w w:val="85"/>
        </w:rPr>
        <w:t> </w:t>
      </w:r>
      <w:r>
        <w:rPr>
          <w:b w:val="0"/>
          <w:color w:val="231F20"/>
          <w:w w:val="85"/>
        </w:rPr>
        <w:t>on</w:t>
      </w:r>
      <w:r>
        <w:rPr>
          <w:b w:val="0"/>
          <w:color w:val="231F20"/>
          <w:spacing w:val="-37"/>
          <w:w w:val="85"/>
        </w:rPr>
        <w:t> </w:t>
      </w:r>
      <w:r>
        <w:rPr>
          <w:b w:val="0"/>
          <w:color w:val="231F20"/>
          <w:w w:val="85"/>
        </w:rPr>
        <w:t>Form</w:t>
      </w:r>
      <w:r>
        <w:rPr>
          <w:b w:val="0"/>
          <w:color w:val="231F20"/>
          <w:spacing w:val="-37"/>
          <w:w w:val="85"/>
        </w:rPr>
        <w:t> </w:t>
      </w:r>
      <w:r>
        <w:rPr>
          <w:b w:val="0"/>
          <w:color w:val="231F20"/>
          <w:w w:val="85"/>
        </w:rPr>
        <w:t>10-K </w:t>
      </w:r>
      <w:r>
        <w:rPr>
          <w:b w:val="0"/>
          <w:color w:val="231F20"/>
          <w:w w:val="90"/>
        </w:rPr>
        <w:t>for</w:t>
      </w:r>
      <w:r>
        <w:rPr>
          <w:b w:val="0"/>
          <w:color w:val="231F20"/>
          <w:spacing w:val="-30"/>
          <w:w w:val="90"/>
        </w:rPr>
        <w:t> </w:t>
      </w:r>
      <w:r>
        <w:rPr>
          <w:b w:val="0"/>
          <w:color w:val="231F20"/>
          <w:w w:val="90"/>
        </w:rPr>
        <w:t>the</w:t>
      </w:r>
      <w:r>
        <w:rPr>
          <w:b w:val="0"/>
          <w:color w:val="231F20"/>
          <w:spacing w:val="-31"/>
          <w:w w:val="90"/>
        </w:rPr>
        <w:t> </w:t>
      </w:r>
      <w:r>
        <w:rPr>
          <w:b w:val="0"/>
          <w:color w:val="231F20"/>
          <w:w w:val="90"/>
        </w:rPr>
        <w:t>year</w:t>
      </w:r>
      <w:r>
        <w:rPr>
          <w:b w:val="0"/>
          <w:color w:val="231F20"/>
          <w:spacing w:val="-31"/>
          <w:w w:val="90"/>
        </w:rPr>
        <w:t> </w:t>
      </w:r>
      <w:r>
        <w:rPr>
          <w:b w:val="0"/>
          <w:color w:val="231F20"/>
          <w:w w:val="90"/>
        </w:rPr>
        <w:t>ended</w:t>
      </w:r>
      <w:r>
        <w:rPr>
          <w:b w:val="0"/>
          <w:color w:val="231F20"/>
          <w:spacing w:val="-31"/>
          <w:w w:val="90"/>
        </w:rPr>
        <w:t> </w:t>
      </w:r>
      <w:r>
        <w:rPr>
          <w:b w:val="0"/>
          <w:color w:val="231F20"/>
          <w:w w:val="90"/>
        </w:rPr>
        <w:t>December</w:t>
      </w:r>
      <w:r>
        <w:rPr>
          <w:b w:val="0"/>
          <w:color w:val="231F20"/>
          <w:spacing w:val="-32"/>
          <w:w w:val="90"/>
        </w:rPr>
        <w:t> </w:t>
      </w:r>
      <w:r>
        <w:rPr>
          <w:b w:val="0"/>
          <w:color w:val="231F20"/>
          <w:w w:val="90"/>
        </w:rPr>
        <w:t>31,</w:t>
      </w:r>
      <w:r>
        <w:rPr>
          <w:b w:val="0"/>
          <w:color w:val="231F20"/>
          <w:spacing w:val="-30"/>
          <w:w w:val="90"/>
        </w:rPr>
        <w:t> </w:t>
      </w:r>
      <w:r>
        <w:rPr>
          <w:b w:val="0"/>
          <w:color w:val="231F20"/>
          <w:w w:val="90"/>
        </w:rPr>
        <w:t>1997</w:t>
      </w:r>
      <w:r>
        <w:rPr>
          <w:b w:val="0"/>
          <w:color w:val="231F20"/>
          <w:spacing w:val="-31"/>
          <w:w w:val="90"/>
        </w:rPr>
        <w:t> </w:t>
      </w:r>
      <w:r>
        <w:rPr>
          <w:b w:val="0"/>
          <w:color w:val="231F20"/>
          <w:w w:val="90"/>
        </w:rPr>
        <w:t>(File</w:t>
      </w:r>
      <w:r>
        <w:rPr>
          <w:b w:val="0"/>
          <w:color w:val="231F20"/>
          <w:spacing w:val="-31"/>
          <w:w w:val="90"/>
        </w:rPr>
        <w:t> </w:t>
      </w:r>
      <w:r>
        <w:rPr>
          <w:b w:val="0"/>
          <w:color w:val="231F20"/>
          <w:w w:val="90"/>
        </w:rPr>
        <w:t>No.</w:t>
      </w:r>
      <w:r>
        <w:rPr>
          <w:b w:val="0"/>
          <w:color w:val="231F20"/>
          <w:spacing w:val="-31"/>
          <w:w w:val="90"/>
        </w:rPr>
        <w:t> </w:t>
      </w:r>
      <w:r>
        <w:rPr>
          <w:b w:val="0"/>
          <w:color w:val="231F20"/>
          <w:w w:val="90"/>
        </w:rPr>
        <w:t>1-7259)).</w:t>
      </w:r>
    </w:p>
    <w:p>
      <w:pPr>
        <w:pStyle w:val="BodyText"/>
        <w:tabs>
          <w:tab w:pos="750" w:val="left" w:leader="none"/>
        </w:tabs>
        <w:spacing w:before="47"/>
        <w:ind w:left="100"/>
        <w:rPr>
          <w:b w:val="0"/>
        </w:rPr>
      </w:pPr>
      <w:r>
        <w:rPr>
          <w:b w:val="0"/>
          <w:color w:val="231F20"/>
          <w:w w:val="90"/>
        </w:rPr>
        <w:t>23</w:t>
        <w:tab/>
      </w:r>
      <w:r>
        <w:rPr>
          <w:b w:val="0"/>
          <w:color w:val="231F20"/>
          <w:w w:val="85"/>
        </w:rPr>
        <w:t>Consent</w:t>
      </w:r>
      <w:r>
        <w:rPr>
          <w:b w:val="0"/>
          <w:color w:val="231F20"/>
          <w:spacing w:val="-23"/>
          <w:w w:val="85"/>
        </w:rPr>
        <w:t> </w:t>
      </w:r>
      <w:r>
        <w:rPr>
          <w:b w:val="0"/>
          <w:color w:val="231F20"/>
          <w:w w:val="85"/>
        </w:rPr>
        <w:t>of</w:t>
      </w:r>
      <w:r>
        <w:rPr>
          <w:b w:val="0"/>
          <w:color w:val="231F20"/>
          <w:spacing w:val="-22"/>
          <w:w w:val="85"/>
        </w:rPr>
        <w:t> </w:t>
      </w:r>
      <w:r>
        <w:rPr>
          <w:b w:val="0"/>
          <w:color w:val="231F20"/>
          <w:w w:val="85"/>
        </w:rPr>
        <w:t>Ernst</w:t>
      </w:r>
      <w:r>
        <w:rPr>
          <w:b w:val="0"/>
          <w:color w:val="231F20"/>
          <w:spacing w:val="-21"/>
          <w:w w:val="85"/>
        </w:rPr>
        <w:t> </w:t>
      </w:r>
      <w:r>
        <w:rPr>
          <w:b w:val="0"/>
          <w:color w:val="231F20"/>
          <w:w w:val="85"/>
        </w:rPr>
        <w:t>&amp;</w:t>
      </w:r>
      <w:r>
        <w:rPr>
          <w:b w:val="0"/>
          <w:color w:val="231F20"/>
          <w:spacing w:val="-23"/>
          <w:w w:val="85"/>
        </w:rPr>
        <w:t> </w:t>
      </w:r>
      <w:r>
        <w:rPr>
          <w:b w:val="0"/>
          <w:color w:val="231F20"/>
          <w:w w:val="85"/>
        </w:rPr>
        <w:t>Young</w:t>
      </w:r>
      <w:r>
        <w:rPr>
          <w:b w:val="0"/>
          <w:color w:val="231F20"/>
          <w:spacing w:val="-22"/>
          <w:w w:val="85"/>
        </w:rPr>
        <w:t> </w:t>
      </w:r>
      <w:r>
        <w:rPr>
          <w:b w:val="0"/>
          <w:color w:val="231F20"/>
          <w:w w:val="85"/>
        </w:rPr>
        <w:t>LLP,</w:t>
      </w:r>
      <w:r>
        <w:rPr>
          <w:b w:val="0"/>
          <w:color w:val="231F20"/>
          <w:spacing w:val="-21"/>
          <w:w w:val="85"/>
        </w:rPr>
        <w:t> </w:t>
      </w:r>
      <w:r>
        <w:rPr>
          <w:b w:val="0"/>
          <w:color w:val="231F20"/>
          <w:w w:val="85"/>
        </w:rPr>
        <w:t>Independent</w:t>
      </w:r>
      <w:r>
        <w:rPr>
          <w:b w:val="0"/>
          <w:color w:val="231F20"/>
          <w:spacing w:val="-23"/>
          <w:w w:val="85"/>
        </w:rPr>
        <w:t> </w:t>
      </w:r>
      <w:r>
        <w:rPr>
          <w:b w:val="0"/>
          <w:color w:val="231F20"/>
          <w:w w:val="85"/>
        </w:rPr>
        <w:t>Registered</w:t>
      </w:r>
      <w:r>
        <w:rPr>
          <w:b w:val="0"/>
          <w:color w:val="231F20"/>
          <w:spacing w:val="-23"/>
          <w:w w:val="85"/>
        </w:rPr>
        <w:t> </w:t>
      </w:r>
      <w:r>
        <w:rPr>
          <w:b w:val="0"/>
          <w:color w:val="231F20"/>
          <w:w w:val="85"/>
        </w:rPr>
        <w:t>Public</w:t>
      </w:r>
      <w:r>
        <w:rPr>
          <w:b w:val="0"/>
          <w:color w:val="231F20"/>
          <w:spacing w:val="-22"/>
          <w:w w:val="85"/>
        </w:rPr>
        <w:t> </w:t>
      </w:r>
      <w:r>
        <w:rPr>
          <w:b w:val="0"/>
          <w:color w:val="231F20"/>
          <w:w w:val="85"/>
        </w:rPr>
        <w:t>Accounting</w:t>
      </w:r>
      <w:r>
        <w:rPr>
          <w:b w:val="0"/>
          <w:color w:val="231F20"/>
          <w:spacing w:val="-24"/>
          <w:w w:val="85"/>
        </w:rPr>
        <w:t> </w:t>
      </w:r>
      <w:r>
        <w:rPr>
          <w:b w:val="0"/>
          <w:color w:val="231F20"/>
          <w:w w:val="85"/>
        </w:rPr>
        <w:t>Firm.</w:t>
      </w:r>
    </w:p>
    <w:p>
      <w:pPr>
        <w:pStyle w:val="ListParagraph"/>
        <w:numPr>
          <w:ilvl w:val="1"/>
          <w:numId w:val="13"/>
        </w:numPr>
        <w:tabs>
          <w:tab w:pos="750" w:val="left" w:leader="none"/>
          <w:tab w:pos="751" w:val="left" w:leader="none"/>
        </w:tabs>
        <w:spacing w:line="240" w:lineRule="auto" w:before="45" w:after="0"/>
        <w:ind w:left="750" w:right="0" w:hanging="650"/>
        <w:jc w:val="left"/>
        <w:rPr>
          <w:b w:val="0"/>
          <w:sz w:val="20"/>
        </w:rPr>
      </w:pPr>
      <w:r>
        <w:rPr>
          <w:b w:val="0"/>
          <w:color w:val="231F20"/>
          <w:w w:val="85"/>
          <w:sz w:val="20"/>
        </w:rPr>
        <w:t>Rule</w:t>
      </w:r>
      <w:r>
        <w:rPr>
          <w:b w:val="0"/>
          <w:color w:val="231F20"/>
          <w:spacing w:val="-11"/>
          <w:w w:val="85"/>
          <w:sz w:val="20"/>
        </w:rPr>
        <w:t> </w:t>
      </w:r>
      <w:r>
        <w:rPr>
          <w:b w:val="0"/>
          <w:color w:val="231F20"/>
          <w:w w:val="85"/>
          <w:sz w:val="20"/>
        </w:rPr>
        <w:t>13a-14(a)</w:t>
      </w:r>
      <w:r>
        <w:rPr>
          <w:b w:val="0"/>
          <w:color w:val="231F20"/>
          <w:spacing w:val="-11"/>
          <w:w w:val="85"/>
          <w:sz w:val="20"/>
        </w:rPr>
        <w:t> </w:t>
      </w:r>
      <w:r>
        <w:rPr>
          <w:b w:val="0"/>
          <w:color w:val="231F20"/>
          <w:w w:val="85"/>
          <w:sz w:val="20"/>
        </w:rPr>
        <w:t>Certification</w:t>
      </w:r>
      <w:r>
        <w:rPr>
          <w:b w:val="0"/>
          <w:color w:val="231F20"/>
          <w:spacing w:val="-10"/>
          <w:w w:val="85"/>
          <w:sz w:val="20"/>
        </w:rPr>
        <w:t> </w:t>
      </w:r>
      <w:r>
        <w:rPr>
          <w:b w:val="0"/>
          <w:color w:val="231F20"/>
          <w:w w:val="85"/>
          <w:sz w:val="20"/>
        </w:rPr>
        <w:t>of</w:t>
      </w:r>
      <w:r>
        <w:rPr>
          <w:b w:val="0"/>
          <w:color w:val="231F20"/>
          <w:spacing w:val="-10"/>
          <w:w w:val="85"/>
          <w:sz w:val="20"/>
        </w:rPr>
        <w:t> </w:t>
      </w:r>
      <w:r>
        <w:rPr>
          <w:b w:val="0"/>
          <w:color w:val="231F20"/>
          <w:w w:val="85"/>
          <w:sz w:val="20"/>
        </w:rPr>
        <w:t>Chief</w:t>
      </w:r>
      <w:r>
        <w:rPr>
          <w:b w:val="0"/>
          <w:color w:val="231F20"/>
          <w:spacing w:val="-11"/>
          <w:w w:val="85"/>
          <w:sz w:val="20"/>
        </w:rPr>
        <w:t> </w:t>
      </w:r>
      <w:r>
        <w:rPr>
          <w:b w:val="0"/>
          <w:color w:val="231F20"/>
          <w:w w:val="85"/>
          <w:sz w:val="20"/>
        </w:rPr>
        <w:t>Executive</w:t>
      </w:r>
      <w:r>
        <w:rPr>
          <w:b w:val="0"/>
          <w:color w:val="231F20"/>
          <w:spacing w:val="-12"/>
          <w:w w:val="85"/>
          <w:sz w:val="20"/>
        </w:rPr>
        <w:t> </w:t>
      </w:r>
      <w:r>
        <w:rPr>
          <w:b w:val="0"/>
          <w:color w:val="231F20"/>
          <w:w w:val="85"/>
          <w:sz w:val="20"/>
        </w:rPr>
        <w:t>Officer.</w:t>
      </w:r>
    </w:p>
    <w:p>
      <w:pPr>
        <w:pStyle w:val="ListParagraph"/>
        <w:numPr>
          <w:ilvl w:val="1"/>
          <w:numId w:val="13"/>
        </w:numPr>
        <w:tabs>
          <w:tab w:pos="750" w:val="left" w:leader="none"/>
          <w:tab w:pos="751" w:val="left" w:leader="none"/>
        </w:tabs>
        <w:spacing w:line="240" w:lineRule="auto" w:before="45" w:after="0"/>
        <w:ind w:left="750" w:right="0" w:hanging="650"/>
        <w:jc w:val="left"/>
        <w:rPr>
          <w:b w:val="0"/>
          <w:sz w:val="20"/>
        </w:rPr>
      </w:pPr>
      <w:r>
        <w:rPr>
          <w:b w:val="0"/>
          <w:color w:val="231F20"/>
          <w:w w:val="85"/>
          <w:sz w:val="20"/>
        </w:rPr>
        <w:t>Rule</w:t>
      </w:r>
      <w:r>
        <w:rPr>
          <w:b w:val="0"/>
          <w:color w:val="231F20"/>
          <w:spacing w:val="-11"/>
          <w:w w:val="85"/>
          <w:sz w:val="20"/>
        </w:rPr>
        <w:t> </w:t>
      </w:r>
      <w:r>
        <w:rPr>
          <w:b w:val="0"/>
          <w:color w:val="231F20"/>
          <w:w w:val="85"/>
          <w:sz w:val="20"/>
        </w:rPr>
        <w:t>13a-14(a)</w:t>
      </w:r>
      <w:r>
        <w:rPr>
          <w:b w:val="0"/>
          <w:color w:val="231F20"/>
          <w:spacing w:val="-11"/>
          <w:w w:val="85"/>
          <w:sz w:val="20"/>
        </w:rPr>
        <w:t> </w:t>
      </w:r>
      <w:r>
        <w:rPr>
          <w:b w:val="0"/>
          <w:color w:val="231F20"/>
          <w:w w:val="85"/>
          <w:sz w:val="20"/>
        </w:rPr>
        <w:t>Certification</w:t>
      </w:r>
      <w:r>
        <w:rPr>
          <w:b w:val="0"/>
          <w:color w:val="231F20"/>
          <w:spacing w:val="-10"/>
          <w:w w:val="85"/>
          <w:sz w:val="20"/>
        </w:rPr>
        <w:t> </w:t>
      </w:r>
      <w:r>
        <w:rPr>
          <w:b w:val="0"/>
          <w:color w:val="231F20"/>
          <w:w w:val="85"/>
          <w:sz w:val="20"/>
        </w:rPr>
        <w:t>of</w:t>
      </w:r>
      <w:r>
        <w:rPr>
          <w:b w:val="0"/>
          <w:color w:val="231F20"/>
          <w:spacing w:val="-9"/>
          <w:w w:val="85"/>
          <w:sz w:val="20"/>
        </w:rPr>
        <w:t> </w:t>
      </w:r>
      <w:r>
        <w:rPr>
          <w:b w:val="0"/>
          <w:color w:val="231F20"/>
          <w:w w:val="85"/>
          <w:sz w:val="20"/>
        </w:rPr>
        <w:t>Chief</w:t>
      </w:r>
      <w:r>
        <w:rPr>
          <w:b w:val="0"/>
          <w:color w:val="231F20"/>
          <w:spacing w:val="-11"/>
          <w:w w:val="85"/>
          <w:sz w:val="20"/>
        </w:rPr>
        <w:t> </w:t>
      </w:r>
      <w:r>
        <w:rPr>
          <w:b w:val="0"/>
          <w:color w:val="231F20"/>
          <w:w w:val="85"/>
          <w:sz w:val="20"/>
        </w:rPr>
        <w:t>Financial</w:t>
      </w:r>
      <w:r>
        <w:rPr>
          <w:b w:val="0"/>
          <w:color w:val="231F20"/>
          <w:spacing w:val="-11"/>
          <w:w w:val="85"/>
          <w:sz w:val="20"/>
        </w:rPr>
        <w:t> </w:t>
      </w:r>
      <w:r>
        <w:rPr>
          <w:b w:val="0"/>
          <w:color w:val="231F20"/>
          <w:w w:val="85"/>
          <w:sz w:val="20"/>
        </w:rPr>
        <w:t>Officer.</w:t>
      </w:r>
    </w:p>
    <w:p>
      <w:pPr>
        <w:pStyle w:val="ListParagraph"/>
        <w:numPr>
          <w:ilvl w:val="0"/>
          <w:numId w:val="13"/>
        </w:numPr>
        <w:tabs>
          <w:tab w:pos="750" w:val="left" w:leader="none"/>
          <w:tab w:pos="751" w:val="left" w:leader="none"/>
        </w:tabs>
        <w:spacing w:line="240" w:lineRule="auto" w:before="45" w:after="0"/>
        <w:ind w:left="750" w:right="0" w:hanging="650"/>
        <w:jc w:val="left"/>
        <w:rPr>
          <w:b w:val="0"/>
          <w:color w:val="231F20"/>
          <w:sz w:val="20"/>
        </w:rPr>
      </w:pPr>
      <w:r>
        <w:rPr>
          <w:b w:val="0"/>
          <w:color w:val="231F20"/>
          <w:w w:val="85"/>
          <w:sz w:val="20"/>
        </w:rPr>
        <w:t>Section</w:t>
      </w:r>
      <w:r>
        <w:rPr>
          <w:b w:val="0"/>
          <w:color w:val="231F20"/>
          <w:spacing w:val="-24"/>
          <w:w w:val="85"/>
          <w:sz w:val="20"/>
        </w:rPr>
        <w:t> </w:t>
      </w:r>
      <w:r>
        <w:rPr>
          <w:b w:val="0"/>
          <w:color w:val="231F20"/>
          <w:w w:val="85"/>
          <w:sz w:val="20"/>
        </w:rPr>
        <w:t>1350</w:t>
      </w:r>
      <w:r>
        <w:rPr>
          <w:b w:val="0"/>
          <w:color w:val="231F20"/>
          <w:spacing w:val="-24"/>
          <w:w w:val="85"/>
          <w:sz w:val="20"/>
        </w:rPr>
        <w:t> </w:t>
      </w:r>
      <w:r>
        <w:rPr>
          <w:b w:val="0"/>
          <w:color w:val="231F20"/>
          <w:w w:val="85"/>
          <w:sz w:val="20"/>
        </w:rPr>
        <w:t>Certification</w:t>
      </w:r>
      <w:r>
        <w:rPr>
          <w:b w:val="0"/>
          <w:color w:val="231F20"/>
          <w:spacing w:val="-24"/>
          <w:w w:val="85"/>
          <w:sz w:val="20"/>
        </w:rPr>
        <w:t> </w:t>
      </w:r>
      <w:r>
        <w:rPr>
          <w:b w:val="0"/>
          <w:color w:val="231F20"/>
          <w:w w:val="85"/>
          <w:sz w:val="20"/>
        </w:rPr>
        <w:t>of</w:t>
      </w:r>
      <w:r>
        <w:rPr>
          <w:b w:val="0"/>
          <w:color w:val="231F20"/>
          <w:spacing w:val="-24"/>
          <w:w w:val="85"/>
          <w:sz w:val="20"/>
        </w:rPr>
        <w:t> </w:t>
      </w:r>
      <w:r>
        <w:rPr>
          <w:b w:val="0"/>
          <w:color w:val="231F20"/>
          <w:w w:val="85"/>
          <w:sz w:val="20"/>
        </w:rPr>
        <w:t>Chief</w:t>
      </w:r>
      <w:r>
        <w:rPr>
          <w:b w:val="0"/>
          <w:color w:val="231F20"/>
          <w:spacing w:val="-24"/>
          <w:w w:val="85"/>
          <w:sz w:val="20"/>
        </w:rPr>
        <w:t> </w:t>
      </w:r>
      <w:r>
        <w:rPr>
          <w:b w:val="0"/>
          <w:color w:val="231F20"/>
          <w:w w:val="85"/>
          <w:sz w:val="20"/>
        </w:rPr>
        <w:t>Executive</w:t>
      </w:r>
      <w:r>
        <w:rPr>
          <w:b w:val="0"/>
          <w:color w:val="231F20"/>
          <w:spacing w:val="-25"/>
          <w:w w:val="85"/>
          <w:sz w:val="20"/>
        </w:rPr>
        <w:t> </w:t>
      </w:r>
      <w:r>
        <w:rPr>
          <w:b w:val="0"/>
          <w:color w:val="231F20"/>
          <w:w w:val="85"/>
          <w:sz w:val="20"/>
        </w:rPr>
        <w:t>Officer</w:t>
      </w:r>
      <w:r>
        <w:rPr>
          <w:b w:val="0"/>
          <w:color w:val="231F20"/>
          <w:spacing w:val="-25"/>
          <w:w w:val="85"/>
          <w:sz w:val="20"/>
        </w:rPr>
        <w:t> </w:t>
      </w:r>
      <w:r>
        <w:rPr>
          <w:b w:val="0"/>
          <w:color w:val="231F20"/>
          <w:w w:val="85"/>
          <w:sz w:val="20"/>
        </w:rPr>
        <w:t>and</w:t>
      </w:r>
      <w:r>
        <w:rPr>
          <w:b w:val="0"/>
          <w:color w:val="231F20"/>
          <w:spacing w:val="-24"/>
          <w:w w:val="85"/>
          <w:sz w:val="20"/>
        </w:rPr>
        <w:t> </w:t>
      </w:r>
      <w:r>
        <w:rPr>
          <w:b w:val="0"/>
          <w:color w:val="231F20"/>
          <w:w w:val="85"/>
          <w:sz w:val="20"/>
        </w:rPr>
        <w:t>Chief</w:t>
      </w:r>
      <w:r>
        <w:rPr>
          <w:b w:val="0"/>
          <w:color w:val="231F20"/>
          <w:spacing w:val="-24"/>
          <w:w w:val="85"/>
          <w:sz w:val="20"/>
        </w:rPr>
        <w:t> </w:t>
      </w:r>
      <w:r>
        <w:rPr>
          <w:b w:val="0"/>
          <w:color w:val="231F20"/>
          <w:w w:val="85"/>
          <w:sz w:val="20"/>
        </w:rPr>
        <w:t>Financial</w:t>
      </w:r>
      <w:r>
        <w:rPr>
          <w:b w:val="0"/>
          <w:color w:val="231F20"/>
          <w:spacing w:val="-25"/>
          <w:w w:val="85"/>
          <w:sz w:val="20"/>
        </w:rPr>
        <w:t> </w:t>
      </w:r>
      <w:r>
        <w:rPr>
          <w:b w:val="0"/>
          <w:color w:val="231F20"/>
          <w:w w:val="85"/>
          <w:sz w:val="20"/>
        </w:rPr>
        <w:t>Officer.</w:t>
      </w:r>
    </w:p>
    <w:p>
      <w:pPr>
        <w:pStyle w:val="BodyText"/>
        <w:spacing w:line="244" w:lineRule="auto" w:before="124"/>
        <w:ind w:left="100" w:right="195" w:firstLine="399"/>
        <w:rPr>
          <w:b w:val="0"/>
        </w:rPr>
      </w:pPr>
      <w:r>
        <w:rPr>
          <w:b w:val="0"/>
          <w:color w:val="231F20"/>
          <w:w w:val="85"/>
        </w:rPr>
        <w:t>A</w:t>
      </w:r>
      <w:r>
        <w:rPr>
          <w:b w:val="0"/>
          <w:color w:val="231F20"/>
          <w:spacing w:val="-16"/>
          <w:w w:val="85"/>
        </w:rPr>
        <w:t> </w:t>
      </w:r>
      <w:r>
        <w:rPr>
          <w:b w:val="0"/>
          <w:color w:val="231F20"/>
          <w:w w:val="85"/>
        </w:rPr>
        <w:t>copy</w:t>
      </w:r>
      <w:r>
        <w:rPr>
          <w:b w:val="0"/>
          <w:color w:val="231F20"/>
          <w:spacing w:val="-18"/>
          <w:w w:val="85"/>
        </w:rPr>
        <w:t> </w:t>
      </w:r>
      <w:r>
        <w:rPr>
          <w:b w:val="0"/>
          <w:color w:val="231F20"/>
          <w:w w:val="85"/>
        </w:rPr>
        <w:t>of</w:t>
      </w:r>
      <w:r>
        <w:rPr>
          <w:b w:val="0"/>
          <w:color w:val="231F20"/>
          <w:spacing w:val="-17"/>
          <w:w w:val="85"/>
        </w:rPr>
        <w:t> </w:t>
      </w:r>
      <w:r>
        <w:rPr>
          <w:b w:val="0"/>
          <w:color w:val="231F20"/>
          <w:w w:val="85"/>
        </w:rPr>
        <w:t>each</w:t>
      </w:r>
      <w:r>
        <w:rPr>
          <w:b w:val="0"/>
          <w:color w:val="231F20"/>
          <w:spacing w:val="-17"/>
          <w:w w:val="85"/>
        </w:rPr>
        <w:t> </w:t>
      </w:r>
      <w:r>
        <w:rPr>
          <w:b w:val="0"/>
          <w:color w:val="231F20"/>
          <w:w w:val="85"/>
        </w:rPr>
        <w:t>exhibit</w:t>
      </w:r>
      <w:r>
        <w:rPr>
          <w:b w:val="0"/>
          <w:color w:val="231F20"/>
          <w:spacing w:val="-17"/>
          <w:w w:val="85"/>
        </w:rPr>
        <w:t> </w:t>
      </w:r>
      <w:r>
        <w:rPr>
          <w:b w:val="0"/>
          <w:color w:val="231F20"/>
          <w:w w:val="85"/>
        </w:rPr>
        <w:t>may</w:t>
      </w:r>
      <w:r>
        <w:rPr>
          <w:b w:val="0"/>
          <w:color w:val="231F20"/>
          <w:spacing w:val="-17"/>
          <w:w w:val="85"/>
        </w:rPr>
        <w:t> </w:t>
      </w:r>
      <w:r>
        <w:rPr>
          <w:b w:val="0"/>
          <w:color w:val="231F20"/>
          <w:w w:val="85"/>
        </w:rPr>
        <w:t>be</w:t>
      </w:r>
      <w:r>
        <w:rPr>
          <w:b w:val="0"/>
          <w:color w:val="231F20"/>
          <w:spacing w:val="-17"/>
          <w:w w:val="85"/>
        </w:rPr>
        <w:t> </w:t>
      </w:r>
      <w:r>
        <w:rPr>
          <w:b w:val="0"/>
          <w:color w:val="231F20"/>
          <w:w w:val="85"/>
        </w:rPr>
        <w:t>obtained</w:t>
      </w:r>
      <w:r>
        <w:rPr>
          <w:b w:val="0"/>
          <w:color w:val="231F20"/>
          <w:spacing w:val="-17"/>
          <w:w w:val="85"/>
        </w:rPr>
        <w:t> </w:t>
      </w:r>
      <w:r>
        <w:rPr>
          <w:b w:val="0"/>
          <w:color w:val="231F20"/>
          <w:w w:val="85"/>
        </w:rPr>
        <w:t>at</w:t>
      </w:r>
      <w:r>
        <w:rPr>
          <w:b w:val="0"/>
          <w:color w:val="231F20"/>
          <w:spacing w:val="-17"/>
          <w:w w:val="85"/>
        </w:rPr>
        <w:t> </w:t>
      </w:r>
      <w:r>
        <w:rPr>
          <w:b w:val="0"/>
          <w:color w:val="231F20"/>
          <w:w w:val="85"/>
        </w:rPr>
        <w:t>a</w:t>
      </w:r>
      <w:r>
        <w:rPr>
          <w:b w:val="0"/>
          <w:color w:val="231F20"/>
          <w:spacing w:val="-17"/>
          <w:w w:val="85"/>
        </w:rPr>
        <w:t> </w:t>
      </w:r>
      <w:r>
        <w:rPr>
          <w:b w:val="0"/>
          <w:color w:val="231F20"/>
          <w:w w:val="85"/>
        </w:rPr>
        <w:t>price</w:t>
      </w:r>
      <w:r>
        <w:rPr>
          <w:b w:val="0"/>
          <w:color w:val="231F20"/>
          <w:spacing w:val="-17"/>
          <w:w w:val="85"/>
        </w:rPr>
        <w:t> </w:t>
      </w:r>
      <w:r>
        <w:rPr>
          <w:b w:val="0"/>
          <w:color w:val="231F20"/>
          <w:w w:val="85"/>
        </w:rPr>
        <w:t>of</w:t>
      </w:r>
      <w:r>
        <w:rPr>
          <w:b w:val="0"/>
          <w:color w:val="231F20"/>
          <w:spacing w:val="-16"/>
          <w:w w:val="85"/>
        </w:rPr>
        <w:t> </w:t>
      </w:r>
      <w:r>
        <w:rPr>
          <w:b w:val="0"/>
          <w:color w:val="231F20"/>
          <w:w w:val="85"/>
        </w:rPr>
        <w:t>15</w:t>
      </w:r>
      <w:r>
        <w:rPr>
          <w:b w:val="0"/>
          <w:color w:val="231F20"/>
          <w:spacing w:val="-17"/>
          <w:w w:val="85"/>
        </w:rPr>
        <w:t> </w:t>
      </w:r>
      <w:r>
        <w:rPr>
          <w:b w:val="0"/>
          <w:color w:val="231F20"/>
          <w:w w:val="85"/>
        </w:rPr>
        <w:t>cents</w:t>
      </w:r>
      <w:r>
        <w:rPr>
          <w:b w:val="0"/>
          <w:color w:val="231F20"/>
          <w:spacing w:val="-17"/>
          <w:w w:val="85"/>
        </w:rPr>
        <w:t> </w:t>
      </w:r>
      <w:r>
        <w:rPr>
          <w:b w:val="0"/>
          <w:color w:val="231F20"/>
          <w:w w:val="85"/>
        </w:rPr>
        <w:t>per</w:t>
      </w:r>
      <w:r>
        <w:rPr>
          <w:b w:val="0"/>
          <w:color w:val="231F20"/>
          <w:spacing w:val="-17"/>
          <w:w w:val="85"/>
        </w:rPr>
        <w:t> </w:t>
      </w:r>
      <w:r>
        <w:rPr>
          <w:b w:val="0"/>
          <w:color w:val="231F20"/>
          <w:w w:val="85"/>
        </w:rPr>
        <w:t>page,</w:t>
      </w:r>
      <w:r>
        <w:rPr>
          <w:b w:val="0"/>
          <w:color w:val="231F20"/>
          <w:spacing w:val="-17"/>
          <w:w w:val="85"/>
        </w:rPr>
        <w:t> </w:t>
      </w:r>
      <w:r>
        <w:rPr>
          <w:b w:val="0"/>
          <w:color w:val="231F20"/>
          <w:w w:val="85"/>
        </w:rPr>
        <w:t>$10.00</w:t>
      </w:r>
      <w:r>
        <w:rPr>
          <w:b w:val="0"/>
          <w:color w:val="231F20"/>
          <w:spacing w:val="-17"/>
          <w:w w:val="85"/>
        </w:rPr>
        <w:t> </w:t>
      </w:r>
      <w:r>
        <w:rPr>
          <w:b w:val="0"/>
          <w:color w:val="231F20"/>
          <w:w w:val="85"/>
        </w:rPr>
        <w:t>minimum</w:t>
      </w:r>
      <w:r>
        <w:rPr>
          <w:b w:val="0"/>
          <w:color w:val="231F20"/>
          <w:spacing w:val="-17"/>
          <w:w w:val="85"/>
        </w:rPr>
        <w:t> </w:t>
      </w:r>
      <w:r>
        <w:rPr>
          <w:b w:val="0"/>
          <w:color w:val="231F20"/>
          <w:w w:val="85"/>
        </w:rPr>
        <w:t>order,</w:t>
      </w:r>
      <w:r>
        <w:rPr>
          <w:b w:val="0"/>
          <w:color w:val="231F20"/>
          <w:spacing w:val="-16"/>
          <w:w w:val="85"/>
        </w:rPr>
        <w:t> </w:t>
      </w:r>
      <w:r>
        <w:rPr>
          <w:b w:val="0"/>
          <w:color w:val="231F20"/>
          <w:w w:val="85"/>
        </w:rPr>
        <w:t>by</w:t>
      </w:r>
      <w:r>
        <w:rPr>
          <w:b w:val="0"/>
          <w:color w:val="231F20"/>
          <w:spacing w:val="-17"/>
          <w:w w:val="85"/>
        </w:rPr>
        <w:t> </w:t>
      </w:r>
      <w:r>
        <w:rPr>
          <w:b w:val="0"/>
          <w:color w:val="231F20"/>
          <w:w w:val="85"/>
        </w:rPr>
        <w:t>writing</w:t>
      </w:r>
      <w:r>
        <w:rPr>
          <w:b w:val="0"/>
          <w:color w:val="231F20"/>
          <w:spacing w:val="-17"/>
          <w:w w:val="85"/>
        </w:rPr>
        <w:t> </w:t>
      </w:r>
      <w:r>
        <w:rPr>
          <w:b w:val="0"/>
          <w:color w:val="231F20"/>
          <w:w w:val="85"/>
        </w:rPr>
        <w:t>to: Investor</w:t>
      </w:r>
      <w:r>
        <w:rPr>
          <w:b w:val="0"/>
          <w:color w:val="231F20"/>
          <w:spacing w:val="-33"/>
          <w:w w:val="85"/>
        </w:rPr>
        <w:t> </w:t>
      </w:r>
      <w:r>
        <w:rPr>
          <w:b w:val="0"/>
          <w:color w:val="231F20"/>
          <w:w w:val="85"/>
        </w:rPr>
        <w:t>Relations,</w:t>
      </w:r>
      <w:r>
        <w:rPr>
          <w:b w:val="0"/>
          <w:color w:val="231F20"/>
          <w:spacing w:val="-34"/>
          <w:w w:val="85"/>
        </w:rPr>
        <w:t> </w:t>
      </w:r>
      <w:r>
        <w:rPr>
          <w:b w:val="0"/>
          <w:color w:val="231F20"/>
          <w:w w:val="85"/>
        </w:rPr>
        <w:t>Southwest</w:t>
      </w:r>
      <w:r>
        <w:rPr>
          <w:b w:val="0"/>
          <w:color w:val="231F20"/>
          <w:spacing w:val="-34"/>
          <w:w w:val="85"/>
        </w:rPr>
        <w:t> </w:t>
      </w:r>
      <w:r>
        <w:rPr>
          <w:b w:val="0"/>
          <w:color w:val="231F20"/>
          <w:w w:val="85"/>
        </w:rPr>
        <w:t>Airlines</w:t>
      </w:r>
      <w:r>
        <w:rPr>
          <w:b w:val="0"/>
          <w:color w:val="231F20"/>
          <w:spacing w:val="-33"/>
          <w:w w:val="85"/>
        </w:rPr>
        <w:t> </w:t>
      </w:r>
      <w:r>
        <w:rPr>
          <w:b w:val="0"/>
          <w:color w:val="231F20"/>
          <w:w w:val="85"/>
        </w:rPr>
        <w:t>Co.,</w:t>
      </w:r>
      <w:r>
        <w:rPr>
          <w:b w:val="0"/>
          <w:color w:val="231F20"/>
          <w:spacing w:val="-34"/>
          <w:w w:val="85"/>
        </w:rPr>
        <w:t> </w:t>
      </w:r>
      <w:r>
        <w:rPr>
          <w:b w:val="0"/>
          <w:color w:val="231F20"/>
          <w:w w:val="85"/>
        </w:rPr>
        <w:t>P.O.</w:t>
      </w:r>
      <w:r>
        <w:rPr>
          <w:b w:val="0"/>
          <w:color w:val="231F20"/>
          <w:spacing w:val="-33"/>
          <w:w w:val="85"/>
        </w:rPr>
        <w:t> </w:t>
      </w:r>
      <w:r>
        <w:rPr>
          <w:b w:val="0"/>
          <w:color w:val="231F20"/>
          <w:w w:val="85"/>
        </w:rPr>
        <w:t>Box</w:t>
      </w:r>
      <w:r>
        <w:rPr>
          <w:b w:val="0"/>
          <w:color w:val="231F20"/>
          <w:spacing w:val="-33"/>
          <w:w w:val="85"/>
        </w:rPr>
        <w:t> </w:t>
      </w:r>
      <w:r>
        <w:rPr>
          <w:b w:val="0"/>
          <w:color w:val="231F20"/>
          <w:w w:val="85"/>
        </w:rPr>
        <w:t>36611,</w:t>
      </w:r>
      <w:r>
        <w:rPr>
          <w:b w:val="0"/>
          <w:color w:val="231F20"/>
          <w:spacing w:val="-34"/>
          <w:w w:val="85"/>
        </w:rPr>
        <w:t> </w:t>
      </w:r>
      <w:r>
        <w:rPr>
          <w:b w:val="0"/>
          <w:color w:val="231F20"/>
          <w:w w:val="85"/>
        </w:rPr>
        <w:t>Dallas,</w:t>
      </w:r>
      <w:r>
        <w:rPr>
          <w:b w:val="0"/>
          <w:color w:val="231F20"/>
          <w:spacing w:val="-34"/>
          <w:w w:val="85"/>
        </w:rPr>
        <w:t> </w:t>
      </w:r>
      <w:r>
        <w:rPr>
          <w:b w:val="0"/>
          <w:color w:val="231F20"/>
          <w:w w:val="85"/>
        </w:rPr>
        <w:t>Texas</w:t>
      </w:r>
      <w:r>
        <w:rPr>
          <w:b w:val="0"/>
          <w:color w:val="231F20"/>
          <w:spacing w:val="-34"/>
          <w:w w:val="85"/>
        </w:rPr>
        <w:t> </w:t>
      </w:r>
      <w:r>
        <w:rPr>
          <w:b w:val="0"/>
          <w:color w:val="231F20"/>
          <w:w w:val="85"/>
        </w:rPr>
        <w:t>75235-1611.</w:t>
      </w:r>
    </w:p>
    <w:p>
      <w:pPr>
        <w:spacing w:after="0" w:line="244" w:lineRule="auto"/>
        <w:sectPr>
          <w:headerReference w:type="default" r:id="rId555"/>
          <w:pgSz w:w="12240" w:h="15840"/>
          <w:pgMar w:header="0" w:footer="566" w:top="1500" w:bottom="760" w:left="1100" w:right="1720"/>
        </w:sectPr>
      </w:pPr>
    </w:p>
    <w:p>
      <w:pPr>
        <w:pStyle w:val="BodyText"/>
        <w:rPr>
          <w:b w:val="0"/>
        </w:rPr>
      </w:pPr>
    </w:p>
    <w:p>
      <w:pPr>
        <w:pStyle w:val="BodyText"/>
        <w:spacing w:before="4"/>
        <w:rPr>
          <w:b w:val="0"/>
          <w:sz w:val="21"/>
        </w:rPr>
      </w:pPr>
    </w:p>
    <w:p>
      <w:pPr>
        <w:pStyle w:val="Heading3"/>
        <w:ind w:left="3632" w:right="3728"/>
        <w:jc w:val="center"/>
      </w:pPr>
      <w:bookmarkStart w:name="_TOC_250000" w:id="87"/>
      <w:bookmarkStart w:name="Signatures" w:id="88"/>
      <w:r>
        <w:rPr>
          <w:b w:val="0"/>
        </w:rPr>
      </w:r>
      <w:bookmarkEnd w:id="87"/>
      <w:r>
        <w:rPr>
          <w:color w:val="231F20"/>
        </w:rPr>
        <w:t>SIGNATURES</w:t>
      </w:r>
    </w:p>
    <w:p>
      <w:pPr>
        <w:pStyle w:val="BodyText"/>
        <w:spacing w:line="244" w:lineRule="auto" w:before="128"/>
        <w:ind w:left="100" w:firstLine="399"/>
        <w:rPr>
          <w:b w:val="0"/>
        </w:rPr>
      </w:pPr>
      <w:r>
        <w:rPr>
          <w:b w:val="0"/>
          <w:color w:val="231F20"/>
          <w:w w:val="80"/>
        </w:rPr>
        <w:t>Pursuant</w:t>
      </w:r>
      <w:r>
        <w:rPr>
          <w:b w:val="0"/>
          <w:color w:val="231F20"/>
          <w:spacing w:val="-14"/>
          <w:w w:val="80"/>
        </w:rPr>
        <w:t> </w:t>
      </w:r>
      <w:r>
        <w:rPr>
          <w:b w:val="0"/>
          <w:color w:val="231F20"/>
          <w:w w:val="80"/>
        </w:rPr>
        <w:t>to</w:t>
      </w:r>
      <w:r>
        <w:rPr>
          <w:b w:val="0"/>
          <w:color w:val="231F20"/>
          <w:spacing w:val="-16"/>
          <w:w w:val="80"/>
        </w:rPr>
        <w:t> </w:t>
      </w:r>
      <w:r>
        <w:rPr>
          <w:b w:val="0"/>
          <w:color w:val="231F20"/>
          <w:w w:val="80"/>
        </w:rPr>
        <w:t>the</w:t>
      </w:r>
      <w:r>
        <w:rPr>
          <w:b w:val="0"/>
          <w:color w:val="231F20"/>
          <w:spacing w:val="-16"/>
          <w:w w:val="80"/>
        </w:rPr>
        <w:t> </w:t>
      </w:r>
      <w:r>
        <w:rPr>
          <w:b w:val="0"/>
          <w:color w:val="231F20"/>
          <w:w w:val="80"/>
        </w:rPr>
        <w:t>requirements</w:t>
      </w:r>
      <w:r>
        <w:rPr>
          <w:b w:val="0"/>
          <w:color w:val="231F20"/>
          <w:spacing w:val="-17"/>
          <w:w w:val="80"/>
        </w:rPr>
        <w:t> </w:t>
      </w:r>
      <w:r>
        <w:rPr>
          <w:b w:val="0"/>
          <w:color w:val="231F20"/>
          <w:w w:val="80"/>
        </w:rPr>
        <w:t>of</w:t>
      </w:r>
      <w:r>
        <w:rPr>
          <w:b w:val="0"/>
          <w:color w:val="231F20"/>
          <w:spacing w:val="-16"/>
          <w:w w:val="80"/>
        </w:rPr>
        <w:t> </w:t>
      </w:r>
      <w:r>
        <w:rPr>
          <w:b w:val="0"/>
          <w:color w:val="231F20"/>
          <w:w w:val="80"/>
        </w:rPr>
        <w:t>Section</w:t>
      </w:r>
      <w:r>
        <w:rPr>
          <w:b w:val="0"/>
          <w:color w:val="231F20"/>
          <w:spacing w:val="-18"/>
          <w:w w:val="80"/>
        </w:rPr>
        <w:t> </w:t>
      </w:r>
      <w:r>
        <w:rPr>
          <w:b w:val="0"/>
          <w:color w:val="231F20"/>
          <w:w w:val="80"/>
        </w:rPr>
        <w:t>13</w:t>
      </w:r>
      <w:r>
        <w:rPr>
          <w:b w:val="0"/>
          <w:color w:val="231F20"/>
          <w:spacing w:val="-16"/>
          <w:w w:val="80"/>
        </w:rPr>
        <w:t> </w:t>
      </w:r>
      <w:r>
        <w:rPr>
          <w:b w:val="0"/>
          <w:color w:val="231F20"/>
          <w:w w:val="80"/>
        </w:rPr>
        <w:t>or</w:t>
      </w:r>
      <w:r>
        <w:rPr>
          <w:b w:val="0"/>
          <w:color w:val="231F20"/>
          <w:spacing w:val="-16"/>
          <w:w w:val="80"/>
        </w:rPr>
        <w:t> </w:t>
      </w:r>
      <w:r>
        <w:rPr>
          <w:b w:val="0"/>
          <w:color w:val="231F20"/>
          <w:w w:val="80"/>
        </w:rPr>
        <w:t>15(d)</w:t>
      </w:r>
      <w:r>
        <w:rPr>
          <w:b w:val="0"/>
          <w:color w:val="231F20"/>
          <w:spacing w:val="-16"/>
          <w:w w:val="80"/>
        </w:rPr>
        <w:t> </w:t>
      </w:r>
      <w:r>
        <w:rPr>
          <w:b w:val="0"/>
          <w:color w:val="231F20"/>
          <w:w w:val="80"/>
        </w:rPr>
        <w:t>of</w:t>
      </w:r>
      <w:r>
        <w:rPr>
          <w:b w:val="0"/>
          <w:color w:val="231F20"/>
          <w:spacing w:val="-16"/>
          <w:w w:val="80"/>
        </w:rPr>
        <w:t> </w:t>
      </w:r>
      <w:r>
        <w:rPr>
          <w:b w:val="0"/>
          <w:color w:val="231F20"/>
          <w:w w:val="80"/>
        </w:rPr>
        <w:t>the</w:t>
      </w:r>
      <w:r>
        <w:rPr>
          <w:b w:val="0"/>
          <w:color w:val="231F20"/>
          <w:spacing w:val="-17"/>
          <w:w w:val="80"/>
        </w:rPr>
        <w:t> </w:t>
      </w:r>
      <w:r>
        <w:rPr>
          <w:b w:val="0"/>
          <w:color w:val="231F20"/>
          <w:w w:val="80"/>
        </w:rPr>
        <w:t>Securities</w:t>
      </w:r>
      <w:r>
        <w:rPr>
          <w:b w:val="0"/>
          <w:color w:val="231F20"/>
          <w:spacing w:val="-17"/>
          <w:w w:val="80"/>
        </w:rPr>
        <w:t> </w:t>
      </w:r>
      <w:r>
        <w:rPr>
          <w:b w:val="0"/>
          <w:color w:val="231F20"/>
          <w:w w:val="80"/>
        </w:rPr>
        <w:t>Exchange</w:t>
      </w:r>
      <w:r>
        <w:rPr>
          <w:b w:val="0"/>
          <w:color w:val="231F20"/>
          <w:spacing w:val="-19"/>
          <w:w w:val="80"/>
        </w:rPr>
        <w:t> </w:t>
      </w:r>
      <w:r>
        <w:rPr>
          <w:b w:val="0"/>
          <w:color w:val="231F20"/>
          <w:w w:val="80"/>
        </w:rPr>
        <w:t>Act</w:t>
      </w:r>
      <w:r>
        <w:rPr>
          <w:b w:val="0"/>
          <w:color w:val="231F20"/>
          <w:spacing w:val="-16"/>
          <w:w w:val="80"/>
        </w:rPr>
        <w:t> </w:t>
      </w:r>
      <w:r>
        <w:rPr>
          <w:b w:val="0"/>
          <w:color w:val="231F20"/>
          <w:w w:val="80"/>
        </w:rPr>
        <w:t>of</w:t>
      </w:r>
      <w:r>
        <w:rPr>
          <w:b w:val="0"/>
          <w:color w:val="231F20"/>
          <w:spacing w:val="-16"/>
          <w:w w:val="80"/>
        </w:rPr>
        <w:t> </w:t>
      </w:r>
      <w:r>
        <w:rPr>
          <w:b w:val="0"/>
          <w:color w:val="231F20"/>
          <w:w w:val="80"/>
        </w:rPr>
        <w:t>1934,</w:t>
      </w:r>
      <w:r>
        <w:rPr>
          <w:b w:val="0"/>
          <w:color w:val="231F20"/>
          <w:spacing w:val="-17"/>
          <w:w w:val="80"/>
        </w:rPr>
        <w:t> </w:t>
      </w:r>
      <w:r>
        <w:rPr>
          <w:b w:val="0"/>
          <w:color w:val="231F20"/>
          <w:w w:val="80"/>
        </w:rPr>
        <w:t>the</w:t>
      </w:r>
      <w:r>
        <w:rPr>
          <w:b w:val="0"/>
          <w:color w:val="231F20"/>
          <w:spacing w:val="-16"/>
          <w:w w:val="80"/>
        </w:rPr>
        <w:t> </w:t>
      </w:r>
      <w:r>
        <w:rPr>
          <w:b w:val="0"/>
          <w:color w:val="231F20"/>
          <w:w w:val="80"/>
        </w:rPr>
        <w:t>registrant</w:t>
      </w:r>
      <w:r>
        <w:rPr>
          <w:b w:val="0"/>
          <w:color w:val="231F20"/>
          <w:spacing w:val="-16"/>
          <w:w w:val="80"/>
        </w:rPr>
        <w:t> </w:t>
      </w:r>
      <w:r>
        <w:rPr>
          <w:b w:val="0"/>
          <w:color w:val="231F20"/>
          <w:w w:val="80"/>
        </w:rPr>
        <w:t>has</w:t>
      </w:r>
      <w:r>
        <w:rPr>
          <w:b w:val="0"/>
          <w:color w:val="231F20"/>
          <w:spacing w:val="-16"/>
          <w:w w:val="80"/>
        </w:rPr>
        <w:t> </w:t>
      </w:r>
      <w:r>
        <w:rPr>
          <w:b w:val="0"/>
          <w:color w:val="231F20"/>
          <w:w w:val="80"/>
        </w:rPr>
        <w:t>duly caused</w:t>
      </w:r>
      <w:r>
        <w:rPr>
          <w:b w:val="0"/>
          <w:color w:val="231F20"/>
          <w:spacing w:val="-8"/>
          <w:w w:val="80"/>
        </w:rPr>
        <w:t> </w:t>
      </w:r>
      <w:r>
        <w:rPr>
          <w:b w:val="0"/>
          <w:color w:val="231F20"/>
          <w:w w:val="80"/>
        </w:rPr>
        <w:t>this</w:t>
      </w:r>
      <w:r>
        <w:rPr>
          <w:b w:val="0"/>
          <w:color w:val="231F20"/>
          <w:spacing w:val="-5"/>
          <w:w w:val="80"/>
        </w:rPr>
        <w:t> </w:t>
      </w:r>
      <w:r>
        <w:rPr>
          <w:b w:val="0"/>
          <w:color w:val="231F20"/>
          <w:w w:val="80"/>
        </w:rPr>
        <w:t>report</w:t>
      </w:r>
      <w:r>
        <w:rPr>
          <w:b w:val="0"/>
          <w:color w:val="231F20"/>
          <w:spacing w:val="-5"/>
          <w:w w:val="80"/>
        </w:rPr>
        <w:t> </w:t>
      </w:r>
      <w:r>
        <w:rPr>
          <w:b w:val="0"/>
          <w:color w:val="231F20"/>
          <w:w w:val="80"/>
        </w:rPr>
        <w:t>to</w:t>
      </w:r>
      <w:r>
        <w:rPr>
          <w:b w:val="0"/>
          <w:color w:val="231F20"/>
          <w:spacing w:val="-6"/>
          <w:w w:val="80"/>
        </w:rPr>
        <w:t> </w:t>
      </w:r>
      <w:r>
        <w:rPr>
          <w:b w:val="0"/>
          <w:color w:val="231F20"/>
          <w:w w:val="80"/>
        </w:rPr>
        <w:t>be</w:t>
      </w:r>
      <w:r>
        <w:rPr>
          <w:b w:val="0"/>
          <w:color w:val="231F20"/>
          <w:spacing w:val="-6"/>
          <w:w w:val="80"/>
        </w:rPr>
        <w:t> </w:t>
      </w:r>
      <w:r>
        <w:rPr>
          <w:b w:val="0"/>
          <w:color w:val="231F20"/>
          <w:w w:val="80"/>
        </w:rPr>
        <w:t>signed</w:t>
      </w:r>
      <w:r>
        <w:rPr>
          <w:b w:val="0"/>
          <w:color w:val="231F20"/>
          <w:spacing w:val="-6"/>
          <w:w w:val="80"/>
        </w:rPr>
        <w:t> </w:t>
      </w:r>
      <w:r>
        <w:rPr>
          <w:b w:val="0"/>
          <w:color w:val="231F20"/>
          <w:w w:val="80"/>
        </w:rPr>
        <w:t>on</w:t>
      </w:r>
      <w:r>
        <w:rPr>
          <w:b w:val="0"/>
          <w:color w:val="231F20"/>
          <w:spacing w:val="-6"/>
          <w:w w:val="80"/>
        </w:rPr>
        <w:t> </w:t>
      </w:r>
      <w:r>
        <w:rPr>
          <w:b w:val="0"/>
          <w:color w:val="231F20"/>
          <w:w w:val="80"/>
        </w:rPr>
        <w:t>its</w:t>
      </w:r>
      <w:r>
        <w:rPr>
          <w:b w:val="0"/>
          <w:color w:val="231F20"/>
          <w:spacing w:val="-5"/>
          <w:w w:val="80"/>
        </w:rPr>
        <w:t> </w:t>
      </w:r>
      <w:r>
        <w:rPr>
          <w:b w:val="0"/>
          <w:color w:val="231F20"/>
          <w:w w:val="80"/>
        </w:rPr>
        <w:t>behalf</w:t>
      </w:r>
      <w:r>
        <w:rPr>
          <w:b w:val="0"/>
          <w:color w:val="231F20"/>
          <w:spacing w:val="-7"/>
          <w:w w:val="80"/>
        </w:rPr>
        <w:t> </w:t>
      </w:r>
      <w:r>
        <w:rPr>
          <w:b w:val="0"/>
          <w:color w:val="231F20"/>
          <w:w w:val="80"/>
        </w:rPr>
        <w:t>by</w:t>
      </w:r>
      <w:r>
        <w:rPr>
          <w:b w:val="0"/>
          <w:color w:val="231F20"/>
          <w:spacing w:val="-7"/>
          <w:w w:val="80"/>
        </w:rPr>
        <w:t> </w:t>
      </w:r>
      <w:r>
        <w:rPr>
          <w:b w:val="0"/>
          <w:color w:val="231F20"/>
          <w:w w:val="80"/>
        </w:rPr>
        <w:t>the</w:t>
      </w:r>
      <w:r>
        <w:rPr>
          <w:b w:val="0"/>
          <w:color w:val="231F20"/>
          <w:spacing w:val="-5"/>
          <w:w w:val="80"/>
        </w:rPr>
        <w:t> </w:t>
      </w:r>
      <w:r>
        <w:rPr>
          <w:b w:val="0"/>
          <w:color w:val="231F20"/>
          <w:w w:val="80"/>
        </w:rPr>
        <w:t>undersigned,</w:t>
      </w:r>
      <w:r>
        <w:rPr>
          <w:b w:val="0"/>
          <w:color w:val="231F20"/>
          <w:spacing w:val="-7"/>
          <w:w w:val="80"/>
        </w:rPr>
        <w:t> </w:t>
      </w:r>
      <w:r>
        <w:rPr>
          <w:b w:val="0"/>
          <w:color w:val="231F20"/>
          <w:w w:val="80"/>
        </w:rPr>
        <w:t>thereunto</w:t>
      </w:r>
      <w:r>
        <w:rPr>
          <w:b w:val="0"/>
          <w:color w:val="231F20"/>
          <w:spacing w:val="-6"/>
          <w:w w:val="80"/>
        </w:rPr>
        <w:t> </w:t>
      </w:r>
      <w:r>
        <w:rPr>
          <w:b w:val="0"/>
          <w:color w:val="231F20"/>
          <w:w w:val="80"/>
        </w:rPr>
        <w:t>duly</w:t>
      </w:r>
      <w:r>
        <w:rPr>
          <w:b w:val="0"/>
          <w:color w:val="231F20"/>
          <w:spacing w:val="-7"/>
          <w:w w:val="80"/>
        </w:rPr>
        <w:t> </w:t>
      </w:r>
      <w:r>
        <w:rPr>
          <w:b w:val="0"/>
          <w:color w:val="231F20"/>
          <w:w w:val="80"/>
        </w:rPr>
        <w:t>authorized.</w:t>
      </w:r>
    </w:p>
    <w:p>
      <w:pPr>
        <w:pStyle w:val="BodyText"/>
        <w:rPr>
          <w:b w:val="0"/>
        </w:rPr>
      </w:pPr>
    </w:p>
    <w:p>
      <w:pPr>
        <w:pStyle w:val="BodyText"/>
        <w:spacing w:before="10"/>
        <w:rPr>
          <w:b w:val="0"/>
        </w:rPr>
      </w:pPr>
    </w:p>
    <w:p>
      <w:pPr>
        <w:spacing w:before="1"/>
        <w:ind w:left="4659" w:right="0" w:firstLine="0"/>
        <w:jc w:val="left"/>
        <w:rPr>
          <w:b w:val="0"/>
          <w:sz w:val="20"/>
        </w:rPr>
      </w:pPr>
      <w:r>
        <w:rPr>
          <w:b w:val="0"/>
          <w:color w:val="231F20"/>
          <w:w w:val="90"/>
          <w:sz w:val="20"/>
        </w:rPr>
        <w:t>S</w:t>
      </w:r>
      <w:r>
        <w:rPr>
          <w:b w:val="0"/>
          <w:color w:val="231F20"/>
          <w:w w:val="90"/>
          <w:sz w:val="14"/>
        </w:rPr>
        <w:t>OUTHWEST </w:t>
      </w:r>
      <w:r>
        <w:rPr>
          <w:b w:val="0"/>
          <w:color w:val="231F20"/>
          <w:w w:val="90"/>
          <w:sz w:val="20"/>
        </w:rPr>
        <w:t>A</w:t>
      </w:r>
      <w:r>
        <w:rPr>
          <w:b w:val="0"/>
          <w:color w:val="231F20"/>
          <w:w w:val="90"/>
          <w:sz w:val="14"/>
        </w:rPr>
        <w:t>IRLINES </w:t>
      </w:r>
      <w:r>
        <w:rPr>
          <w:b w:val="0"/>
          <w:color w:val="231F20"/>
          <w:w w:val="90"/>
          <w:sz w:val="20"/>
        </w:rPr>
        <w:t>C</w:t>
      </w:r>
      <w:r>
        <w:rPr>
          <w:b w:val="0"/>
          <w:color w:val="231F20"/>
          <w:w w:val="90"/>
          <w:sz w:val="14"/>
        </w:rPr>
        <w:t>O</w:t>
      </w:r>
      <w:r>
        <w:rPr>
          <w:b w:val="0"/>
          <w:color w:val="231F20"/>
          <w:w w:val="90"/>
          <w:sz w:val="20"/>
        </w:rPr>
        <w:t>.</w:t>
      </w:r>
    </w:p>
    <w:p>
      <w:pPr>
        <w:pStyle w:val="BodyText"/>
        <w:spacing w:before="11"/>
        <w:rPr>
          <w:b w:val="0"/>
        </w:rPr>
      </w:pPr>
    </w:p>
    <w:p>
      <w:pPr>
        <w:pStyle w:val="BodyText"/>
        <w:ind w:left="100"/>
        <w:rPr>
          <w:b w:val="0"/>
        </w:rPr>
      </w:pPr>
      <w:r>
        <w:rPr>
          <w:b w:val="0"/>
          <w:color w:val="231F20"/>
          <w:w w:val="80"/>
        </w:rPr>
        <w:t>January 31, 2007</w:t>
      </w:r>
    </w:p>
    <w:p>
      <w:pPr>
        <w:pStyle w:val="BodyText"/>
        <w:rPr>
          <w:b w:val="0"/>
        </w:rPr>
      </w:pPr>
    </w:p>
    <w:p>
      <w:pPr>
        <w:tabs>
          <w:tab w:pos="6008" w:val="left" w:leader="none"/>
          <w:tab w:pos="9220" w:val="left" w:leader="none"/>
        </w:tabs>
        <w:spacing w:before="130"/>
        <w:ind w:left="4660" w:right="0" w:firstLine="0"/>
        <w:jc w:val="left"/>
        <w:rPr>
          <w:b w:val="0"/>
          <w:sz w:val="14"/>
        </w:rPr>
      </w:pPr>
      <w:r>
        <w:rPr>
          <w:b w:val="0"/>
          <w:color w:val="231F20"/>
          <w:sz w:val="20"/>
        </w:rPr>
        <w:t>By</w:t>
      </w:r>
      <w:r>
        <w:rPr>
          <w:b w:val="0"/>
          <w:color w:val="231F20"/>
          <w:sz w:val="20"/>
          <w:u w:val="single" w:color="231F20"/>
        </w:rPr>
        <w:t> </w:t>
        <w:tab/>
        <w:t>/s/ L</w:t>
      </w:r>
      <w:r>
        <w:rPr>
          <w:b w:val="0"/>
          <w:color w:val="231F20"/>
          <w:sz w:val="14"/>
          <w:u w:val="single" w:color="231F20"/>
        </w:rPr>
        <w:t>AURA</w:t>
      </w:r>
      <w:r>
        <w:rPr>
          <w:b w:val="0"/>
          <w:color w:val="231F20"/>
          <w:spacing w:val="23"/>
          <w:sz w:val="14"/>
          <w:u w:val="single" w:color="231F20"/>
        </w:rPr>
        <w:t> </w:t>
      </w:r>
      <w:r>
        <w:rPr>
          <w:b w:val="0"/>
          <w:color w:val="231F20"/>
          <w:sz w:val="20"/>
          <w:u w:val="single" w:color="231F20"/>
        </w:rPr>
        <w:t>W</w:t>
      </w:r>
      <w:r>
        <w:rPr>
          <w:b w:val="0"/>
          <w:color w:val="231F20"/>
          <w:sz w:val="14"/>
          <w:u w:val="single" w:color="231F20"/>
        </w:rPr>
        <w:t>RIGHT</w:t>
        <w:tab/>
      </w:r>
    </w:p>
    <w:p>
      <w:pPr>
        <w:pStyle w:val="BodyText"/>
        <w:spacing w:before="64"/>
        <w:ind w:right="1824"/>
        <w:jc w:val="right"/>
        <w:rPr>
          <w:b w:val="0"/>
        </w:rPr>
      </w:pPr>
      <w:r>
        <w:rPr>
          <w:b w:val="0"/>
          <w:color w:val="231F20"/>
          <w:w w:val="80"/>
        </w:rPr>
        <w:t>Laura Wright</w:t>
      </w:r>
    </w:p>
    <w:p>
      <w:pPr>
        <w:spacing w:line="244" w:lineRule="auto" w:before="5"/>
        <w:ind w:left="5790" w:right="1079" w:firstLine="0"/>
        <w:jc w:val="center"/>
        <w:rPr>
          <w:b w:val="0"/>
          <w:i/>
          <w:sz w:val="20"/>
        </w:rPr>
      </w:pPr>
      <w:r>
        <w:rPr>
          <w:b w:val="0"/>
          <w:i/>
          <w:color w:val="231F20"/>
          <w:w w:val="80"/>
          <w:sz w:val="20"/>
        </w:rPr>
        <w:t>Senior Vice President — Finance, </w:t>
      </w:r>
      <w:r>
        <w:rPr>
          <w:b w:val="0"/>
          <w:i/>
          <w:color w:val="231F20"/>
          <w:w w:val="80"/>
          <w:sz w:val="20"/>
        </w:rPr>
        <w:t>Chief Financial Officer</w:t>
      </w:r>
    </w:p>
    <w:p>
      <w:pPr>
        <w:pStyle w:val="BodyText"/>
        <w:spacing w:line="244" w:lineRule="auto" w:before="119"/>
        <w:ind w:left="100" w:right="190" w:firstLine="399"/>
        <w:rPr>
          <w:b w:val="0"/>
        </w:rPr>
      </w:pPr>
      <w:r>
        <w:rPr>
          <w:b w:val="0"/>
          <w:color w:val="231F20"/>
          <w:w w:val="85"/>
        </w:rPr>
        <w:t>Pursuant</w:t>
      </w:r>
      <w:r>
        <w:rPr>
          <w:b w:val="0"/>
          <w:color w:val="231F20"/>
          <w:spacing w:val="-27"/>
          <w:w w:val="85"/>
        </w:rPr>
        <w:t> </w:t>
      </w:r>
      <w:r>
        <w:rPr>
          <w:b w:val="0"/>
          <w:color w:val="231F20"/>
          <w:w w:val="85"/>
        </w:rPr>
        <w:t>to</w:t>
      </w:r>
      <w:r>
        <w:rPr>
          <w:b w:val="0"/>
          <w:color w:val="231F20"/>
          <w:spacing w:val="-27"/>
          <w:w w:val="85"/>
        </w:rPr>
        <w:t> </w:t>
      </w:r>
      <w:r>
        <w:rPr>
          <w:b w:val="0"/>
          <w:color w:val="231F20"/>
          <w:w w:val="85"/>
        </w:rPr>
        <w:t>the</w:t>
      </w:r>
      <w:r>
        <w:rPr>
          <w:b w:val="0"/>
          <w:color w:val="231F20"/>
          <w:spacing w:val="-28"/>
          <w:w w:val="85"/>
        </w:rPr>
        <w:t> </w:t>
      </w:r>
      <w:r>
        <w:rPr>
          <w:b w:val="0"/>
          <w:color w:val="231F20"/>
          <w:w w:val="85"/>
        </w:rPr>
        <w:t>requirements</w:t>
      </w:r>
      <w:r>
        <w:rPr>
          <w:b w:val="0"/>
          <w:color w:val="231F20"/>
          <w:spacing w:val="-28"/>
          <w:w w:val="85"/>
        </w:rPr>
        <w:t> </w:t>
      </w:r>
      <w:r>
        <w:rPr>
          <w:b w:val="0"/>
          <w:color w:val="231F20"/>
          <w:w w:val="85"/>
        </w:rPr>
        <w:t>of</w:t>
      </w:r>
      <w:r>
        <w:rPr>
          <w:b w:val="0"/>
          <w:color w:val="231F20"/>
          <w:spacing w:val="-28"/>
          <w:w w:val="85"/>
        </w:rPr>
        <w:t> </w:t>
      </w:r>
      <w:r>
        <w:rPr>
          <w:b w:val="0"/>
          <w:color w:val="231F20"/>
          <w:w w:val="85"/>
        </w:rPr>
        <w:t>the</w:t>
      </w:r>
      <w:r>
        <w:rPr>
          <w:b w:val="0"/>
          <w:color w:val="231F20"/>
          <w:spacing w:val="-28"/>
          <w:w w:val="85"/>
        </w:rPr>
        <w:t> </w:t>
      </w:r>
      <w:r>
        <w:rPr>
          <w:b w:val="0"/>
          <w:color w:val="231F20"/>
          <w:w w:val="85"/>
        </w:rPr>
        <w:t>Securities</w:t>
      </w:r>
      <w:r>
        <w:rPr>
          <w:b w:val="0"/>
          <w:color w:val="231F20"/>
          <w:spacing w:val="-28"/>
          <w:w w:val="85"/>
        </w:rPr>
        <w:t> </w:t>
      </w:r>
      <w:r>
        <w:rPr>
          <w:b w:val="0"/>
          <w:color w:val="231F20"/>
          <w:w w:val="85"/>
        </w:rPr>
        <w:t>Exchange</w:t>
      </w:r>
      <w:r>
        <w:rPr>
          <w:b w:val="0"/>
          <w:color w:val="231F20"/>
          <w:spacing w:val="-29"/>
          <w:w w:val="85"/>
        </w:rPr>
        <w:t> </w:t>
      </w:r>
      <w:r>
        <w:rPr>
          <w:b w:val="0"/>
          <w:color w:val="231F20"/>
          <w:w w:val="85"/>
        </w:rPr>
        <w:t>Act</w:t>
      </w:r>
      <w:r>
        <w:rPr>
          <w:b w:val="0"/>
          <w:color w:val="231F20"/>
          <w:spacing w:val="-28"/>
          <w:w w:val="85"/>
        </w:rPr>
        <w:t> </w:t>
      </w:r>
      <w:r>
        <w:rPr>
          <w:b w:val="0"/>
          <w:color w:val="231F20"/>
          <w:w w:val="85"/>
        </w:rPr>
        <w:t>of</w:t>
      </w:r>
      <w:r>
        <w:rPr>
          <w:b w:val="0"/>
          <w:color w:val="231F20"/>
          <w:spacing w:val="-27"/>
          <w:w w:val="85"/>
        </w:rPr>
        <w:t> </w:t>
      </w:r>
      <w:r>
        <w:rPr>
          <w:b w:val="0"/>
          <w:color w:val="231F20"/>
          <w:w w:val="85"/>
        </w:rPr>
        <w:t>1934,</w:t>
      </w:r>
      <w:r>
        <w:rPr>
          <w:b w:val="0"/>
          <w:color w:val="231F20"/>
          <w:spacing w:val="-28"/>
          <w:w w:val="85"/>
        </w:rPr>
        <w:t> </w:t>
      </w:r>
      <w:r>
        <w:rPr>
          <w:b w:val="0"/>
          <w:color w:val="231F20"/>
          <w:w w:val="85"/>
        </w:rPr>
        <w:t>this</w:t>
      </w:r>
      <w:r>
        <w:rPr>
          <w:b w:val="0"/>
          <w:color w:val="231F20"/>
          <w:spacing w:val="-27"/>
          <w:w w:val="85"/>
        </w:rPr>
        <w:t> </w:t>
      </w:r>
      <w:r>
        <w:rPr>
          <w:b w:val="0"/>
          <w:color w:val="231F20"/>
          <w:w w:val="85"/>
        </w:rPr>
        <w:t>report</w:t>
      </w:r>
      <w:r>
        <w:rPr>
          <w:b w:val="0"/>
          <w:color w:val="231F20"/>
          <w:spacing w:val="-27"/>
          <w:w w:val="85"/>
        </w:rPr>
        <w:t> </w:t>
      </w:r>
      <w:r>
        <w:rPr>
          <w:b w:val="0"/>
          <w:color w:val="231F20"/>
          <w:w w:val="85"/>
        </w:rPr>
        <w:t>has</w:t>
      </w:r>
      <w:r>
        <w:rPr>
          <w:b w:val="0"/>
          <w:color w:val="231F20"/>
          <w:spacing w:val="-28"/>
          <w:w w:val="85"/>
        </w:rPr>
        <w:t> </w:t>
      </w:r>
      <w:r>
        <w:rPr>
          <w:b w:val="0"/>
          <w:color w:val="231F20"/>
          <w:w w:val="85"/>
        </w:rPr>
        <w:t>been</w:t>
      </w:r>
      <w:r>
        <w:rPr>
          <w:b w:val="0"/>
          <w:color w:val="231F20"/>
          <w:spacing w:val="-28"/>
          <w:w w:val="85"/>
        </w:rPr>
        <w:t> </w:t>
      </w:r>
      <w:r>
        <w:rPr>
          <w:b w:val="0"/>
          <w:color w:val="231F20"/>
          <w:w w:val="85"/>
        </w:rPr>
        <w:t>signed</w:t>
      </w:r>
      <w:r>
        <w:rPr>
          <w:b w:val="0"/>
          <w:color w:val="231F20"/>
          <w:spacing w:val="-28"/>
          <w:w w:val="85"/>
        </w:rPr>
        <w:t> </w:t>
      </w:r>
      <w:r>
        <w:rPr>
          <w:b w:val="0"/>
          <w:color w:val="231F20"/>
          <w:w w:val="85"/>
        </w:rPr>
        <w:t>below</w:t>
      </w:r>
      <w:r>
        <w:rPr>
          <w:b w:val="0"/>
          <w:color w:val="231F20"/>
          <w:spacing w:val="-28"/>
          <w:w w:val="85"/>
        </w:rPr>
        <w:t> </w:t>
      </w:r>
      <w:r>
        <w:rPr>
          <w:b w:val="0"/>
          <w:color w:val="231F20"/>
          <w:w w:val="85"/>
        </w:rPr>
        <w:t>by</w:t>
      </w:r>
      <w:r>
        <w:rPr>
          <w:b w:val="0"/>
          <w:color w:val="231F20"/>
          <w:spacing w:val="-28"/>
          <w:w w:val="85"/>
        </w:rPr>
        <w:t> </w:t>
      </w:r>
      <w:r>
        <w:rPr>
          <w:b w:val="0"/>
          <w:color w:val="231F20"/>
          <w:w w:val="85"/>
        </w:rPr>
        <w:t>the </w:t>
      </w:r>
      <w:r>
        <w:rPr>
          <w:b w:val="0"/>
          <w:color w:val="231F20"/>
          <w:w w:val="80"/>
        </w:rPr>
        <w:t>following</w:t>
      </w:r>
      <w:r>
        <w:rPr>
          <w:b w:val="0"/>
          <w:color w:val="231F20"/>
          <w:spacing w:val="-4"/>
          <w:w w:val="80"/>
        </w:rPr>
        <w:t> </w:t>
      </w:r>
      <w:r>
        <w:rPr>
          <w:b w:val="0"/>
          <w:color w:val="231F20"/>
          <w:w w:val="80"/>
        </w:rPr>
        <w:t>persons</w:t>
      </w:r>
      <w:r>
        <w:rPr>
          <w:b w:val="0"/>
          <w:color w:val="231F20"/>
          <w:spacing w:val="-2"/>
          <w:w w:val="80"/>
        </w:rPr>
        <w:t> </w:t>
      </w:r>
      <w:r>
        <w:rPr>
          <w:b w:val="0"/>
          <w:color w:val="231F20"/>
          <w:w w:val="80"/>
        </w:rPr>
        <w:t>on</w:t>
      </w:r>
      <w:r>
        <w:rPr>
          <w:b w:val="0"/>
          <w:color w:val="231F20"/>
          <w:spacing w:val="-4"/>
          <w:w w:val="80"/>
        </w:rPr>
        <w:t> </w:t>
      </w:r>
      <w:r>
        <w:rPr>
          <w:b w:val="0"/>
          <w:color w:val="231F20"/>
          <w:w w:val="80"/>
        </w:rPr>
        <w:t>January</w:t>
      </w:r>
      <w:r>
        <w:rPr>
          <w:b w:val="0"/>
          <w:color w:val="231F20"/>
          <w:spacing w:val="-4"/>
          <w:w w:val="80"/>
        </w:rPr>
        <w:t> </w:t>
      </w:r>
      <w:r>
        <w:rPr>
          <w:b w:val="0"/>
          <w:color w:val="231F20"/>
          <w:w w:val="80"/>
        </w:rPr>
        <w:t>31,</w:t>
      </w:r>
      <w:r>
        <w:rPr>
          <w:b w:val="0"/>
          <w:color w:val="231F20"/>
          <w:spacing w:val="-4"/>
          <w:w w:val="80"/>
        </w:rPr>
        <w:t> </w:t>
      </w:r>
      <w:r>
        <w:rPr>
          <w:b w:val="0"/>
          <w:color w:val="231F20"/>
          <w:w w:val="80"/>
        </w:rPr>
        <w:t>2007</w:t>
      </w:r>
      <w:r>
        <w:rPr>
          <w:b w:val="0"/>
          <w:color w:val="231F20"/>
          <w:spacing w:val="-3"/>
          <w:w w:val="80"/>
        </w:rPr>
        <w:t> </w:t>
      </w:r>
      <w:r>
        <w:rPr>
          <w:b w:val="0"/>
          <w:color w:val="231F20"/>
          <w:w w:val="80"/>
        </w:rPr>
        <w:t>on</w:t>
      </w:r>
      <w:r>
        <w:rPr>
          <w:b w:val="0"/>
          <w:color w:val="231F20"/>
          <w:spacing w:val="-4"/>
          <w:w w:val="80"/>
        </w:rPr>
        <w:t> </w:t>
      </w:r>
      <w:r>
        <w:rPr>
          <w:b w:val="0"/>
          <w:color w:val="231F20"/>
          <w:w w:val="80"/>
        </w:rPr>
        <w:t>behalf</w:t>
      </w:r>
      <w:r>
        <w:rPr>
          <w:b w:val="0"/>
          <w:color w:val="231F20"/>
          <w:spacing w:val="-4"/>
          <w:w w:val="80"/>
        </w:rPr>
        <w:t> </w:t>
      </w:r>
      <w:r>
        <w:rPr>
          <w:b w:val="0"/>
          <w:color w:val="231F20"/>
          <w:w w:val="80"/>
        </w:rPr>
        <w:t>of</w:t>
      </w:r>
      <w:r>
        <w:rPr>
          <w:b w:val="0"/>
          <w:color w:val="231F20"/>
          <w:spacing w:val="-3"/>
          <w:w w:val="80"/>
        </w:rPr>
        <w:t> </w:t>
      </w:r>
      <w:r>
        <w:rPr>
          <w:b w:val="0"/>
          <w:color w:val="231F20"/>
          <w:w w:val="80"/>
        </w:rPr>
        <w:t>the</w:t>
      </w:r>
      <w:r>
        <w:rPr>
          <w:b w:val="0"/>
          <w:color w:val="231F20"/>
          <w:spacing w:val="-4"/>
          <w:w w:val="80"/>
        </w:rPr>
        <w:t> </w:t>
      </w:r>
      <w:r>
        <w:rPr>
          <w:b w:val="0"/>
          <w:color w:val="231F20"/>
          <w:w w:val="80"/>
        </w:rPr>
        <w:t>registrant</w:t>
      </w:r>
      <w:r>
        <w:rPr>
          <w:b w:val="0"/>
          <w:color w:val="231F20"/>
          <w:spacing w:val="-2"/>
          <w:w w:val="80"/>
        </w:rPr>
        <w:t> </w:t>
      </w:r>
      <w:r>
        <w:rPr>
          <w:b w:val="0"/>
          <w:color w:val="231F20"/>
          <w:w w:val="80"/>
        </w:rPr>
        <w:t>and</w:t>
      </w:r>
      <w:r>
        <w:rPr>
          <w:b w:val="0"/>
          <w:color w:val="231F20"/>
          <w:spacing w:val="-4"/>
          <w:w w:val="80"/>
        </w:rPr>
        <w:t> </w:t>
      </w:r>
      <w:r>
        <w:rPr>
          <w:b w:val="0"/>
          <w:color w:val="231F20"/>
          <w:w w:val="80"/>
        </w:rPr>
        <w:t>in</w:t>
      </w:r>
      <w:r>
        <w:rPr>
          <w:b w:val="0"/>
          <w:color w:val="231F20"/>
          <w:spacing w:val="-4"/>
          <w:w w:val="80"/>
        </w:rPr>
        <w:t> </w:t>
      </w:r>
      <w:r>
        <w:rPr>
          <w:b w:val="0"/>
          <w:color w:val="231F20"/>
          <w:w w:val="80"/>
        </w:rPr>
        <w:t>the</w:t>
      </w:r>
      <w:r>
        <w:rPr>
          <w:b w:val="0"/>
          <w:color w:val="231F20"/>
          <w:spacing w:val="-3"/>
          <w:w w:val="80"/>
        </w:rPr>
        <w:t> </w:t>
      </w:r>
      <w:r>
        <w:rPr>
          <w:b w:val="0"/>
          <w:color w:val="231F20"/>
          <w:w w:val="80"/>
        </w:rPr>
        <w:t>capacities</w:t>
      </w:r>
      <w:r>
        <w:rPr>
          <w:b w:val="0"/>
          <w:color w:val="231F20"/>
          <w:spacing w:val="-5"/>
          <w:w w:val="80"/>
        </w:rPr>
        <w:t> </w:t>
      </w:r>
      <w:r>
        <w:rPr>
          <w:b w:val="0"/>
          <w:color w:val="231F20"/>
          <w:w w:val="80"/>
        </w:rPr>
        <w:t>indicated.</w:t>
      </w:r>
    </w:p>
    <w:p>
      <w:pPr>
        <w:tabs>
          <w:tab w:pos="6310" w:val="left" w:leader="none"/>
        </w:tabs>
        <w:spacing w:before="79" w:after="15"/>
        <w:ind w:left="1574" w:right="0" w:firstLine="0"/>
        <w:jc w:val="left"/>
        <w:rPr>
          <w:rFonts w:ascii="Times New Roman"/>
          <w:b/>
          <w:sz w:val="16"/>
        </w:rPr>
      </w:pPr>
      <w:r>
        <w:rPr>
          <w:rFonts w:ascii="Times New Roman"/>
          <w:b/>
          <w:color w:val="231F20"/>
          <w:sz w:val="16"/>
        </w:rPr>
        <w:t>Signature</w:t>
        <w:tab/>
        <w:t>Capacity</w:t>
      </w:r>
    </w:p>
    <w:p>
      <w:pPr>
        <w:tabs>
          <w:tab w:pos="6305" w:val="left" w:leader="none"/>
        </w:tabs>
        <w:spacing w:line="20" w:lineRule="exact"/>
        <w:ind w:left="1569" w:right="0" w:firstLine="0"/>
        <w:rPr>
          <w:rFonts w:ascii="Times New Roman"/>
          <w:sz w:val="2"/>
        </w:rPr>
      </w:pPr>
      <w:r>
        <w:rPr>
          <w:rFonts w:ascii="Times New Roman"/>
          <w:sz w:val="2"/>
        </w:rPr>
        <w:pict>
          <v:group style="width:31.15pt;height:.550pt;mso-position-horizontal-relative:char;mso-position-vertical-relative:line" coordorigin="0,0" coordsize="623,11">
            <v:line style="position:absolute" from="6,6" to="617,6" stroked="true" strokeweight=".51025pt" strokecolor="#231f20">
              <v:stroke dashstyle="solid"/>
            </v:line>
          </v:group>
        </w:pict>
      </w:r>
      <w:r>
        <w:rPr>
          <w:rFonts w:ascii="Times New Roman"/>
          <w:sz w:val="2"/>
        </w:rPr>
      </w:r>
      <w:r>
        <w:rPr>
          <w:rFonts w:ascii="Times New Roman"/>
          <w:sz w:val="2"/>
        </w:rPr>
        <w:tab/>
      </w:r>
      <w:r>
        <w:rPr>
          <w:rFonts w:ascii="Times New Roman"/>
          <w:sz w:val="2"/>
        </w:rPr>
        <w:pict>
          <v:group style="width:28.6pt;height:.550pt;mso-position-horizontal-relative:char;mso-position-vertical-relative:line" coordorigin="0,0" coordsize="572,11">
            <v:line style="position:absolute" from="6,6" to="566,6" stroked="true" strokeweight=".51025pt" strokecolor="#231f20">
              <v:stroke dashstyle="solid"/>
            </v:line>
          </v:group>
        </w:pict>
      </w:r>
      <w:r>
        <w:rPr>
          <w:rFonts w:ascii="Times New Roman"/>
          <w:sz w:val="2"/>
        </w:rPr>
      </w:r>
    </w:p>
    <w:p>
      <w:pPr>
        <w:pStyle w:val="BodyText"/>
        <w:rPr>
          <w:rFonts w:ascii="Times New Roman"/>
          <w:b/>
          <w:sz w:val="16"/>
        </w:rPr>
      </w:pPr>
    </w:p>
    <w:p>
      <w:pPr>
        <w:spacing w:after="0"/>
        <w:rPr>
          <w:rFonts w:ascii="Times New Roman"/>
          <w:sz w:val="16"/>
        </w:rPr>
        <w:sectPr>
          <w:headerReference w:type="default" r:id="rId556"/>
          <w:footerReference w:type="default" r:id="rId557"/>
          <w:footerReference w:type="even" r:id="rId558"/>
          <w:pgSz w:w="12240" w:h="15840"/>
          <w:pgMar w:header="0" w:footer="566" w:top="1500" w:bottom="760" w:left="1100" w:right="1720"/>
          <w:pgNumType w:start="63"/>
        </w:sectPr>
      </w:pPr>
    </w:p>
    <w:p>
      <w:pPr>
        <w:tabs>
          <w:tab w:pos="537" w:val="left" w:leader="none"/>
          <w:tab w:pos="1004" w:val="left" w:leader="none"/>
          <w:tab w:pos="3661"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0"/>
          <w:sz w:val="20"/>
          <w:u w:val="single" w:color="231F20"/>
        </w:rPr>
        <w:t>H</w:t>
      </w:r>
      <w:r>
        <w:rPr>
          <w:b w:val="0"/>
          <w:color w:val="231F20"/>
          <w:w w:val="90"/>
          <w:sz w:val="14"/>
          <w:u w:val="single" w:color="231F20"/>
        </w:rPr>
        <w:t>ERBERT  </w:t>
      </w:r>
      <w:r>
        <w:rPr>
          <w:b w:val="0"/>
          <w:color w:val="231F20"/>
          <w:w w:val="90"/>
          <w:sz w:val="20"/>
          <w:u w:val="single" w:color="231F20"/>
        </w:rPr>
        <w:t>D.</w:t>
      </w:r>
      <w:r>
        <w:rPr>
          <w:b w:val="0"/>
          <w:color w:val="231F20"/>
          <w:spacing w:val="-15"/>
          <w:w w:val="90"/>
          <w:sz w:val="20"/>
          <w:u w:val="single" w:color="231F20"/>
        </w:rPr>
        <w:t> </w:t>
      </w:r>
      <w:r>
        <w:rPr>
          <w:b w:val="0"/>
          <w:color w:val="231F20"/>
          <w:w w:val="90"/>
          <w:sz w:val="20"/>
          <w:u w:val="single" w:color="231F20"/>
        </w:rPr>
        <w:t>K</w:t>
      </w:r>
      <w:r>
        <w:rPr>
          <w:b w:val="0"/>
          <w:color w:val="231F20"/>
          <w:w w:val="90"/>
          <w:sz w:val="14"/>
          <w:u w:val="single" w:color="231F20"/>
        </w:rPr>
        <w:t>ELLEHER</w:t>
      </w:r>
      <w:r>
        <w:rPr>
          <w:b w:val="0"/>
          <w:color w:val="231F20"/>
          <w:sz w:val="14"/>
          <w:u w:val="single" w:color="231F20"/>
        </w:rPr>
        <w:tab/>
      </w:r>
    </w:p>
    <w:p>
      <w:pPr>
        <w:pStyle w:val="BodyText"/>
        <w:spacing w:before="45"/>
        <w:ind w:left="102"/>
        <w:jc w:val="center"/>
        <w:rPr>
          <w:b w:val="0"/>
        </w:rPr>
      </w:pPr>
      <w:r>
        <w:rPr>
          <w:b w:val="0"/>
          <w:color w:val="231F20"/>
          <w:w w:val="85"/>
        </w:rPr>
        <w:t>Herbert D. Kelleher</w:t>
      </w:r>
    </w:p>
    <w:p>
      <w:pPr>
        <w:pStyle w:val="BodyText"/>
        <w:spacing w:before="78"/>
        <w:ind w:left="100"/>
        <w:rPr>
          <w:b w:val="0"/>
        </w:rPr>
      </w:pPr>
      <w:r>
        <w:rPr/>
        <w:br w:type="column"/>
      </w:r>
      <w:r>
        <w:rPr>
          <w:b w:val="0"/>
          <w:color w:val="231F20"/>
          <w:w w:val="85"/>
        </w:rPr>
        <w:t>Chairman of the Board of Directors</w:t>
      </w:r>
    </w:p>
    <w:p>
      <w:pPr>
        <w:spacing w:after="0"/>
        <w:sectPr>
          <w:type w:val="continuous"/>
          <w:pgSz w:w="12240" w:h="15840"/>
          <w:pgMar w:top="1180" w:bottom="280" w:left="1100" w:right="1720"/>
          <w:cols w:num="2" w:equalWidth="0">
            <w:col w:w="3662" w:space="1432"/>
            <w:col w:w="4326"/>
          </w:cols>
        </w:sectPr>
      </w:pPr>
    </w:p>
    <w:p>
      <w:pPr>
        <w:pStyle w:val="BodyText"/>
        <w:spacing w:before="6"/>
        <w:rPr>
          <w:b w:val="0"/>
          <w:sz w:val="12"/>
        </w:rPr>
      </w:pPr>
    </w:p>
    <w:p>
      <w:pPr>
        <w:spacing w:after="0"/>
        <w:rPr>
          <w:sz w:val="12"/>
        </w:rPr>
        <w:sectPr>
          <w:type w:val="continuous"/>
          <w:pgSz w:w="12240" w:h="15840"/>
          <w:pgMar w:top="1180" w:bottom="280" w:left="1100" w:right="1720"/>
        </w:sectPr>
      </w:pPr>
    </w:p>
    <w:p>
      <w:pPr>
        <w:tabs>
          <w:tab w:pos="813" w:val="left" w:leader="none"/>
          <w:tab w:pos="1281" w:val="left" w:leader="none"/>
          <w:tab w:pos="3661" w:val="left" w:leader="none"/>
        </w:tabs>
        <w:spacing w:before="77"/>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G</w:t>
      </w:r>
      <w:r>
        <w:rPr>
          <w:b w:val="0"/>
          <w:color w:val="231F20"/>
          <w:w w:val="95"/>
          <w:sz w:val="14"/>
          <w:u w:val="single" w:color="231F20"/>
        </w:rPr>
        <w:t>ARY </w:t>
      </w:r>
      <w:r>
        <w:rPr>
          <w:b w:val="0"/>
          <w:color w:val="231F20"/>
          <w:w w:val="95"/>
          <w:sz w:val="20"/>
          <w:u w:val="single" w:color="231F20"/>
        </w:rPr>
        <w:t>C.</w:t>
      </w:r>
      <w:r>
        <w:rPr>
          <w:b w:val="0"/>
          <w:color w:val="231F20"/>
          <w:spacing w:val="-11"/>
          <w:w w:val="95"/>
          <w:sz w:val="20"/>
          <w:u w:val="single" w:color="231F20"/>
        </w:rPr>
        <w:t> </w:t>
      </w:r>
      <w:r>
        <w:rPr>
          <w:b w:val="0"/>
          <w:color w:val="231F20"/>
          <w:w w:val="95"/>
          <w:sz w:val="20"/>
          <w:u w:val="single" w:color="231F20"/>
        </w:rPr>
        <w:t>K</w:t>
      </w:r>
      <w:r>
        <w:rPr>
          <w:b w:val="0"/>
          <w:color w:val="231F20"/>
          <w:w w:val="95"/>
          <w:sz w:val="14"/>
          <w:u w:val="single" w:color="231F20"/>
        </w:rPr>
        <w:t>ELLY</w:t>
      </w:r>
      <w:r>
        <w:rPr>
          <w:b w:val="0"/>
          <w:color w:val="231F20"/>
          <w:sz w:val="14"/>
          <w:u w:val="single" w:color="231F20"/>
        </w:rPr>
        <w:tab/>
      </w:r>
    </w:p>
    <w:p>
      <w:pPr>
        <w:pStyle w:val="BodyText"/>
        <w:spacing w:before="44"/>
        <w:ind w:left="102"/>
        <w:jc w:val="center"/>
        <w:rPr>
          <w:b w:val="0"/>
        </w:rPr>
      </w:pPr>
      <w:r>
        <w:rPr>
          <w:b w:val="0"/>
          <w:color w:val="231F20"/>
          <w:w w:val="90"/>
        </w:rPr>
        <w:t>Gary C. Kelly</w:t>
      </w:r>
    </w:p>
    <w:p>
      <w:pPr>
        <w:pStyle w:val="BodyText"/>
        <w:spacing w:before="77"/>
        <w:ind w:left="100"/>
        <w:rPr>
          <w:b w:val="0"/>
        </w:rPr>
      </w:pPr>
      <w:r>
        <w:rPr/>
        <w:br w:type="column"/>
      </w:r>
      <w:r>
        <w:rPr>
          <w:b w:val="0"/>
          <w:color w:val="231F20"/>
          <w:w w:val="85"/>
        </w:rPr>
        <w:t>Chief Executive Officer and Director</w:t>
      </w:r>
    </w:p>
    <w:p>
      <w:pPr>
        <w:spacing w:after="0"/>
        <w:sectPr>
          <w:type w:val="continuous"/>
          <w:pgSz w:w="12240" w:h="15840"/>
          <w:pgMar w:top="1180" w:bottom="280" w:left="1100" w:right="1720"/>
          <w:cols w:num="2" w:equalWidth="0">
            <w:col w:w="3662" w:space="1392"/>
            <w:col w:w="4366"/>
          </w:cols>
        </w:sectPr>
      </w:pPr>
    </w:p>
    <w:p>
      <w:pPr>
        <w:pStyle w:val="BodyText"/>
        <w:spacing w:before="6"/>
        <w:rPr>
          <w:b w:val="0"/>
          <w:sz w:val="12"/>
        </w:rPr>
      </w:pPr>
    </w:p>
    <w:p>
      <w:pPr>
        <w:spacing w:after="0"/>
        <w:rPr>
          <w:sz w:val="12"/>
        </w:rPr>
        <w:sectPr>
          <w:type w:val="continuous"/>
          <w:pgSz w:w="12240" w:h="15840"/>
          <w:pgMar w:top="1180" w:bottom="280" w:left="1100" w:right="1720"/>
        </w:sectPr>
      </w:pPr>
    </w:p>
    <w:p>
      <w:pPr>
        <w:tabs>
          <w:tab w:pos="592" w:val="left" w:leader="none"/>
          <w:tab w:pos="1059"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C</w:t>
      </w:r>
      <w:r>
        <w:rPr>
          <w:b w:val="0"/>
          <w:color w:val="231F20"/>
          <w:w w:val="95"/>
          <w:sz w:val="14"/>
          <w:u w:val="single" w:color="231F20"/>
        </w:rPr>
        <w:t>OLLEEN </w:t>
      </w:r>
      <w:r>
        <w:rPr>
          <w:b w:val="0"/>
          <w:color w:val="231F20"/>
          <w:w w:val="95"/>
          <w:sz w:val="20"/>
          <w:u w:val="single" w:color="231F20"/>
        </w:rPr>
        <w:t>C.</w:t>
      </w:r>
      <w:r>
        <w:rPr>
          <w:b w:val="0"/>
          <w:color w:val="231F20"/>
          <w:spacing w:val="-44"/>
          <w:w w:val="95"/>
          <w:sz w:val="20"/>
          <w:u w:val="single" w:color="231F20"/>
        </w:rPr>
        <w:t> </w:t>
      </w:r>
      <w:r>
        <w:rPr>
          <w:b w:val="0"/>
          <w:color w:val="231F20"/>
          <w:w w:val="95"/>
          <w:sz w:val="20"/>
          <w:u w:val="single" w:color="231F20"/>
        </w:rPr>
        <w:t>B</w:t>
      </w:r>
      <w:r>
        <w:rPr>
          <w:b w:val="0"/>
          <w:color w:val="231F20"/>
          <w:w w:val="95"/>
          <w:sz w:val="14"/>
          <w:u w:val="single" w:color="231F20"/>
        </w:rPr>
        <w:t>ARRETT</w:t>
      </w:r>
      <w:r>
        <w:rPr>
          <w:b w:val="0"/>
          <w:color w:val="231F20"/>
          <w:sz w:val="14"/>
          <w:u w:val="single" w:color="231F20"/>
        </w:rPr>
        <w:tab/>
      </w:r>
    </w:p>
    <w:p>
      <w:pPr>
        <w:pStyle w:val="BodyText"/>
        <w:spacing w:before="45"/>
        <w:ind w:left="98"/>
        <w:jc w:val="center"/>
        <w:rPr>
          <w:b w:val="0"/>
        </w:rPr>
      </w:pPr>
      <w:r>
        <w:rPr>
          <w:b w:val="0"/>
          <w:color w:val="231F20"/>
          <w:w w:val="85"/>
        </w:rPr>
        <w:t>Colleen C. Barrett</w:t>
      </w:r>
    </w:p>
    <w:p>
      <w:pPr>
        <w:pStyle w:val="BodyText"/>
        <w:spacing w:before="78"/>
        <w:ind w:left="100"/>
        <w:rPr>
          <w:b w:val="0"/>
        </w:rPr>
      </w:pPr>
      <w:r>
        <w:rPr/>
        <w:br w:type="column"/>
      </w:r>
      <w:r>
        <w:rPr>
          <w:b w:val="0"/>
          <w:color w:val="231F20"/>
          <w:w w:val="80"/>
        </w:rPr>
        <w:t>President and Director</w:t>
      </w:r>
    </w:p>
    <w:p>
      <w:pPr>
        <w:spacing w:after="0"/>
        <w:sectPr>
          <w:type w:val="continuous"/>
          <w:pgSz w:w="12240" w:h="15840"/>
          <w:pgMar w:top="1180" w:bottom="280" w:left="1100" w:right="1720"/>
          <w:cols w:num="2" w:equalWidth="0">
            <w:col w:w="3662" w:space="1943"/>
            <w:col w:w="3815"/>
          </w:cols>
        </w:sectPr>
      </w:pPr>
    </w:p>
    <w:p>
      <w:pPr>
        <w:pStyle w:val="BodyText"/>
        <w:spacing w:before="7"/>
        <w:rPr>
          <w:b w:val="0"/>
          <w:sz w:val="12"/>
        </w:rPr>
      </w:pPr>
    </w:p>
    <w:p>
      <w:pPr>
        <w:spacing w:after="0"/>
        <w:rPr>
          <w:sz w:val="12"/>
        </w:rPr>
        <w:sectPr>
          <w:type w:val="continuous"/>
          <w:pgSz w:w="12240" w:h="15840"/>
          <w:pgMar w:top="1180" w:bottom="280" w:left="1100" w:right="1720"/>
        </w:sectPr>
      </w:pPr>
    </w:p>
    <w:p>
      <w:pPr>
        <w:tabs>
          <w:tab w:pos="822" w:val="left" w:leader="none"/>
          <w:tab w:pos="1290" w:val="left" w:leader="none"/>
          <w:tab w:pos="3660" w:val="left" w:leader="none"/>
        </w:tabs>
        <w:spacing w:before="77"/>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L</w:t>
      </w:r>
      <w:r>
        <w:rPr>
          <w:b w:val="0"/>
          <w:color w:val="231F20"/>
          <w:w w:val="95"/>
          <w:sz w:val="14"/>
          <w:u w:val="single" w:color="231F20"/>
        </w:rPr>
        <w:t>AURA</w:t>
      </w:r>
      <w:r>
        <w:rPr>
          <w:b w:val="0"/>
          <w:color w:val="231F20"/>
          <w:spacing w:val="24"/>
          <w:w w:val="95"/>
          <w:sz w:val="14"/>
          <w:u w:val="single" w:color="231F20"/>
        </w:rPr>
        <w:t> </w:t>
      </w:r>
      <w:r>
        <w:rPr>
          <w:b w:val="0"/>
          <w:color w:val="231F20"/>
          <w:w w:val="95"/>
          <w:sz w:val="20"/>
          <w:u w:val="single" w:color="231F20"/>
        </w:rPr>
        <w:t>W</w:t>
      </w:r>
      <w:r>
        <w:rPr>
          <w:b w:val="0"/>
          <w:color w:val="231F20"/>
          <w:w w:val="95"/>
          <w:sz w:val="14"/>
          <w:u w:val="single" w:color="231F20"/>
        </w:rPr>
        <w:t>RIGHT</w:t>
      </w:r>
      <w:r>
        <w:rPr>
          <w:b w:val="0"/>
          <w:color w:val="231F20"/>
          <w:sz w:val="14"/>
          <w:u w:val="single" w:color="231F20"/>
        </w:rPr>
        <w:tab/>
      </w:r>
    </w:p>
    <w:p>
      <w:pPr>
        <w:pStyle w:val="BodyText"/>
        <w:spacing w:before="44"/>
        <w:ind w:left="99"/>
        <w:jc w:val="center"/>
        <w:rPr>
          <w:b w:val="0"/>
        </w:rPr>
      </w:pPr>
      <w:r>
        <w:rPr>
          <w:b w:val="0"/>
          <w:color w:val="231F20"/>
          <w:w w:val="80"/>
        </w:rPr>
        <w:t>Laura Wright</w:t>
      </w:r>
    </w:p>
    <w:p>
      <w:pPr>
        <w:pStyle w:val="BodyText"/>
        <w:spacing w:line="220" w:lineRule="exact" w:before="90"/>
        <w:ind w:left="706" w:right="559" w:hanging="606"/>
        <w:rPr>
          <w:b w:val="0"/>
        </w:rPr>
      </w:pPr>
      <w:r>
        <w:rPr/>
        <w:br w:type="column"/>
      </w:r>
      <w:r>
        <w:rPr>
          <w:b w:val="0"/>
          <w:color w:val="231F20"/>
          <w:w w:val="85"/>
        </w:rPr>
        <w:t>Sr.</w:t>
      </w:r>
      <w:r>
        <w:rPr>
          <w:b w:val="0"/>
          <w:color w:val="231F20"/>
          <w:spacing w:val="-22"/>
          <w:w w:val="85"/>
        </w:rPr>
        <w:t> </w:t>
      </w:r>
      <w:r>
        <w:rPr>
          <w:b w:val="0"/>
          <w:color w:val="231F20"/>
          <w:w w:val="85"/>
        </w:rPr>
        <w:t>Vice</w:t>
      </w:r>
      <w:r>
        <w:rPr>
          <w:b w:val="0"/>
          <w:color w:val="231F20"/>
          <w:spacing w:val="-23"/>
          <w:w w:val="85"/>
        </w:rPr>
        <w:t> </w:t>
      </w:r>
      <w:r>
        <w:rPr>
          <w:b w:val="0"/>
          <w:color w:val="231F20"/>
          <w:w w:val="85"/>
        </w:rPr>
        <w:t>President</w:t>
      </w:r>
      <w:r>
        <w:rPr>
          <w:b w:val="0"/>
          <w:color w:val="231F20"/>
          <w:spacing w:val="-29"/>
          <w:w w:val="85"/>
        </w:rPr>
        <w:t> </w:t>
      </w:r>
      <w:r>
        <w:rPr>
          <w:b w:val="0"/>
          <w:color w:val="231F20"/>
          <w:w w:val="85"/>
        </w:rPr>
        <w:t>—</w:t>
      </w:r>
      <w:r>
        <w:rPr>
          <w:b w:val="0"/>
          <w:color w:val="231F20"/>
          <w:spacing w:val="-29"/>
          <w:w w:val="85"/>
        </w:rPr>
        <w:t> </w:t>
      </w:r>
      <w:r>
        <w:rPr>
          <w:b w:val="0"/>
          <w:color w:val="231F20"/>
          <w:w w:val="85"/>
        </w:rPr>
        <w:t>Finance</w:t>
      </w:r>
      <w:r>
        <w:rPr>
          <w:b w:val="0"/>
          <w:color w:val="231F20"/>
          <w:spacing w:val="-23"/>
          <w:w w:val="85"/>
        </w:rPr>
        <w:t> </w:t>
      </w:r>
      <w:r>
        <w:rPr>
          <w:b w:val="0"/>
          <w:color w:val="231F20"/>
          <w:w w:val="85"/>
        </w:rPr>
        <w:t>and</w:t>
      </w:r>
      <w:r>
        <w:rPr>
          <w:b w:val="0"/>
          <w:color w:val="231F20"/>
          <w:spacing w:val="-22"/>
          <w:w w:val="85"/>
        </w:rPr>
        <w:t> </w:t>
      </w:r>
      <w:r>
        <w:rPr>
          <w:b w:val="0"/>
          <w:color w:val="231F20"/>
          <w:w w:val="85"/>
        </w:rPr>
        <w:t>Chief</w:t>
      </w:r>
      <w:r>
        <w:rPr>
          <w:b w:val="0"/>
          <w:color w:val="231F20"/>
          <w:spacing w:val="-22"/>
          <w:w w:val="85"/>
        </w:rPr>
        <w:t> </w:t>
      </w:r>
      <w:r>
        <w:rPr>
          <w:b w:val="0"/>
          <w:color w:val="231F20"/>
          <w:w w:val="85"/>
        </w:rPr>
        <w:t>Financial</w:t>
      </w:r>
      <w:r>
        <w:rPr>
          <w:b w:val="0"/>
          <w:color w:val="231F20"/>
          <w:spacing w:val="-23"/>
          <w:w w:val="85"/>
        </w:rPr>
        <w:t> </w:t>
      </w:r>
      <w:r>
        <w:rPr>
          <w:b w:val="0"/>
          <w:color w:val="231F20"/>
          <w:w w:val="85"/>
        </w:rPr>
        <w:t>Officer (Chief Financial and Accounting</w:t>
      </w:r>
      <w:r>
        <w:rPr>
          <w:b w:val="0"/>
          <w:color w:val="231F20"/>
          <w:spacing w:val="-25"/>
          <w:w w:val="85"/>
        </w:rPr>
        <w:t> </w:t>
      </w:r>
      <w:r>
        <w:rPr>
          <w:b w:val="0"/>
          <w:color w:val="231F20"/>
          <w:w w:val="85"/>
        </w:rPr>
        <w:t>Officer)</w:t>
      </w:r>
    </w:p>
    <w:p>
      <w:pPr>
        <w:spacing w:after="0" w:line="220" w:lineRule="exact"/>
        <w:sectPr>
          <w:type w:val="continuous"/>
          <w:pgSz w:w="12240" w:h="15840"/>
          <w:pgMar w:top="1180" w:bottom="280" w:left="1100" w:right="1720"/>
          <w:cols w:num="2" w:equalWidth="0">
            <w:col w:w="3662" w:space="573"/>
            <w:col w:w="5185"/>
          </w:cols>
        </w:sectPr>
      </w:pPr>
    </w:p>
    <w:p>
      <w:pPr>
        <w:pStyle w:val="BodyText"/>
        <w:spacing w:before="5"/>
        <w:rPr>
          <w:b w:val="0"/>
          <w:sz w:val="12"/>
        </w:rPr>
      </w:pPr>
    </w:p>
    <w:p>
      <w:pPr>
        <w:spacing w:after="0"/>
        <w:rPr>
          <w:sz w:val="12"/>
        </w:rPr>
        <w:sectPr>
          <w:type w:val="continuous"/>
          <w:pgSz w:w="12240" w:h="15840"/>
          <w:pgMar w:top="1180" w:bottom="280" w:left="1100" w:right="1720"/>
        </w:sectPr>
      </w:pPr>
    </w:p>
    <w:p>
      <w:pPr>
        <w:tabs>
          <w:tab w:pos="698"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r>
      <w:r>
        <w:rPr>
          <w:b w:val="0"/>
          <w:color w:val="231F20"/>
          <w:w w:val="95"/>
          <w:sz w:val="20"/>
          <w:u w:val="single" w:color="231F20"/>
        </w:rPr>
        <w:t>/s/  D</w:t>
      </w:r>
      <w:r>
        <w:rPr>
          <w:b w:val="0"/>
          <w:color w:val="231F20"/>
          <w:w w:val="95"/>
          <w:sz w:val="14"/>
          <w:u w:val="single" w:color="231F20"/>
        </w:rPr>
        <w:t>AVID </w:t>
      </w:r>
      <w:r>
        <w:rPr>
          <w:b w:val="0"/>
          <w:color w:val="231F20"/>
          <w:w w:val="95"/>
          <w:sz w:val="20"/>
          <w:u w:val="single" w:color="231F20"/>
        </w:rPr>
        <w:t>W.</w:t>
      </w:r>
      <w:r>
        <w:rPr>
          <w:b w:val="0"/>
          <w:color w:val="231F20"/>
          <w:spacing w:val="-47"/>
          <w:w w:val="95"/>
          <w:sz w:val="20"/>
          <w:u w:val="single" w:color="231F20"/>
        </w:rPr>
        <w:t> </w:t>
      </w:r>
      <w:r>
        <w:rPr>
          <w:b w:val="0"/>
          <w:color w:val="231F20"/>
          <w:w w:val="95"/>
          <w:sz w:val="20"/>
          <w:u w:val="single" w:color="231F20"/>
        </w:rPr>
        <w:t>B</w:t>
      </w:r>
      <w:r>
        <w:rPr>
          <w:b w:val="0"/>
          <w:color w:val="231F20"/>
          <w:w w:val="95"/>
          <w:sz w:val="14"/>
          <w:u w:val="single" w:color="231F20"/>
        </w:rPr>
        <w:t>IEGLER</w:t>
      </w:r>
      <w:r>
        <w:rPr>
          <w:b w:val="0"/>
          <w:color w:val="231F20"/>
          <w:sz w:val="14"/>
          <w:u w:val="single" w:color="231F20"/>
        </w:rPr>
        <w:tab/>
      </w:r>
    </w:p>
    <w:p>
      <w:pPr>
        <w:pStyle w:val="BodyText"/>
        <w:spacing w:before="45"/>
        <w:ind w:left="100"/>
        <w:jc w:val="center"/>
        <w:rPr>
          <w:b w:val="0"/>
        </w:rPr>
      </w:pPr>
      <w:r>
        <w:rPr>
          <w:b w:val="0"/>
          <w:color w:val="231F20"/>
          <w:w w:val="85"/>
        </w:rPr>
        <w:t>David W. Biegler</w:t>
      </w:r>
    </w:p>
    <w:p>
      <w:pPr>
        <w:pStyle w:val="BodyText"/>
        <w:spacing w:before="78"/>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6"/>
        <w:rPr>
          <w:b w:val="0"/>
          <w:sz w:val="12"/>
        </w:rPr>
      </w:pPr>
    </w:p>
    <w:p>
      <w:pPr>
        <w:spacing w:after="0"/>
        <w:rPr>
          <w:sz w:val="12"/>
        </w:rPr>
        <w:sectPr>
          <w:type w:val="continuous"/>
          <w:pgSz w:w="12240" w:h="15840"/>
          <w:pgMar w:top="1180" w:bottom="280" w:left="1100" w:right="1720"/>
        </w:sectPr>
      </w:pPr>
    </w:p>
    <w:p>
      <w:pPr>
        <w:tabs>
          <w:tab w:pos="824" w:val="left" w:leader="none"/>
          <w:tab w:pos="1291"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0"/>
          <w:sz w:val="20"/>
          <w:u w:val="single" w:color="231F20"/>
        </w:rPr>
        <w:t>L</w:t>
      </w:r>
      <w:r>
        <w:rPr>
          <w:b w:val="0"/>
          <w:color w:val="231F20"/>
          <w:w w:val="90"/>
          <w:sz w:val="14"/>
          <w:u w:val="single" w:color="231F20"/>
        </w:rPr>
        <w:t>OUIS  </w:t>
      </w:r>
      <w:r>
        <w:rPr>
          <w:b w:val="0"/>
          <w:color w:val="231F20"/>
          <w:w w:val="90"/>
          <w:sz w:val="20"/>
          <w:u w:val="single" w:color="231F20"/>
        </w:rPr>
        <w:t>C</w:t>
      </w:r>
      <w:r>
        <w:rPr>
          <w:b w:val="0"/>
          <w:color w:val="231F20"/>
          <w:w w:val="90"/>
          <w:sz w:val="14"/>
          <w:u w:val="single" w:color="231F20"/>
        </w:rPr>
        <w:t>ALDERA</w:t>
      </w:r>
      <w:r>
        <w:rPr>
          <w:b w:val="0"/>
          <w:color w:val="231F20"/>
          <w:sz w:val="14"/>
          <w:u w:val="single" w:color="231F20"/>
        </w:rPr>
        <w:tab/>
      </w:r>
    </w:p>
    <w:p>
      <w:pPr>
        <w:pStyle w:val="BodyText"/>
        <w:spacing w:before="45"/>
        <w:ind w:left="102"/>
        <w:jc w:val="center"/>
        <w:rPr>
          <w:b w:val="0"/>
        </w:rPr>
      </w:pPr>
      <w:r>
        <w:rPr>
          <w:b w:val="0"/>
          <w:color w:val="231F20"/>
          <w:w w:val="80"/>
        </w:rPr>
        <w:t>Louis Caldera</w:t>
      </w:r>
    </w:p>
    <w:p>
      <w:pPr>
        <w:pStyle w:val="BodyText"/>
        <w:spacing w:before="78"/>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7"/>
        <w:rPr>
          <w:b w:val="0"/>
          <w:sz w:val="12"/>
        </w:rPr>
      </w:pPr>
    </w:p>
    <w:p>
      <w:pPr>
        <w:spacing w:after="0"/>
        <w:rPr>
          <w:sz w:val="12"/>
        </w:rPr>
        <w:sectPr>
          <w:type w:val="continuous"/>
          <w:pgSz w:w="12240" w:h="15840"/>
          <w:pgMar w:top="1180" w:bottom="280" w:left="1100" w:right="1720"/>
        </w:sectPr>
      </w:pPr>
    </w:p>
    <w:p>
      <w:pPr>
        <w:tabs>
          <w:tab w:pos="657" w:val="left" w:leader="none"/>
          <w:tab w:pos="1124" w:val="left" w:leader="none"/>
          <w:tab w:pos="3661" w:val="left" w:leader="none"/>
        </w:tabs>
        <w:spacing w:before="77"/>
        <w:ind w:left="100" w:right="0" w:firstLine="0"/>
        <w:jc w:val="left"/>
        <w:rPr>
          <w:b w:val="0"/>
          <w:sz w:val="14"/>
        </w:rPr>
      </w:pPr>
      <w:r>
        <w:rPr>
          <w:b w:val="0"/>
          <w:color w:val="231F20"/>
          <w:w w:val="109"/>
          <w:sz w:val="20"/>
          <w:u w:val="single" w:color="231F20"/>
        </w:rPr>
        <w:t> </w:t>
      </w:r>
      <w:r>
        <w:rPr>
          <w:b w:val="0"/>
          <w:color w:val="231F20"/>
          <w:sz w:val="20"/>
          <w:u w:val="single" w:color="231F20"/>
        </w:rPr>
        <w:tab/>
      </w:r>
      <w:r>
        <w:rPr>
          <w:b w:val="0"/>
          <w:color w:val="231F20"/>
          <w:w w:val="95"/>
          <w:sz w:val="20"/>
          <w:u w:val="single" w:color="231F20"/>
        </w:rPr>
        <w:t>/s/</w:t>
        <w:tab/>
      </w:r>
      <w:r>
        <w:rPr>
          <w:b w:val="0"/>
          <w:color w:val="231F20"/>
          <w:w w:val="90"/>
          <w:sz w:val="20"/>
          <w:u w:val="single" w:color="231F20"/>
        </w:rPr>
        <w:t>C. W</w:t>
      </w:r>
      <w:r>
        <w:rPr>
          <w:b w:val="0"/>
          <w:color w:val="231F20"/>
          <w:w w:val="90"/>
          <w:sz w:val="14"/>
          <w:u w:val="single" w:color="231F20"/>
        </w:rPr>
        <w:t>EBB</w:t>
      </w:r>
      <w:r>
        <w:rPr>
          <w:b w:val="0"/>
          <w:color w:val="231F20"/>
          <w:spacing w:val="17"/>
          <w:w w:val="90"/>
          <w:sz w:val="14"/>
          <w:u w:val="single" w:color="231F20"/>
        </w:rPr>
        <w:t> </w:t>
      </w:r>
      <w:r>
        <w:rPr>
          <w:b w:val="0"/>
          <w:color w:val="231F20"/>
          <w:w w:val="90"/>
          <w:sz w:val="20"/>
          <w:u w:val="single" w:color="231F20"/>
        </w:rPr>
        <w:t>C</w:t>
      </w:r>
      <w:r>
        <w:rPr>
          <w:b w:val="0"/>
          <w:color w:val="231F20"/>
          <w:w w:val="90"/>
          <w:sz w:val="14"/>
          <w:u w:val="single" w:color="231F20"/>
        </w:rPr>
        <w:t>ROCKETT</w:t>
      </w:r>
      <w:r>
        <w:rPr>
          <w:b w:val="0"/>
          <w:color w:val="231F20"/>
          <w:sz w:val="14"/>
          <w:u w:val="single" w:color="231F20"/>
        </w:rPr>
        <w:tab/>
      </w:r>
    </w:p>
    <w:p>
      <w:pPr>
        <w:pStyle w:val="BodyText"/>
        <w:spacing w:before="44"/>
        <w:ind w:left="1162"/>
        <w:rPr>
          <w:b w:val="0"/>
        </w:rPr>
      </w:pPr>
      <w:r>
        <w:rPr>
          <w:b w:val="0"/>
          <w:color w:val="231F20"/>
          <w:w w:val="85"/>
        </w:rPr>
        <w:t>C. Webb Crockett</w:t>
      </w:r>
    </w:p>
    <w:p>
      <w:pPr>
        <w:pStyle w:val="BodyText"/>
        <w:spacing w:before="77"/>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5"/>
        <w:rPr>
          <w:b w:val="0"/>
          <w:sz w:val="12"/>
        </w:rPr>
      </w:pPr>
    </w:p>
    <w:p>
      <w:pPr>
        <w:spacing w:after="0"/>
        <w:rPr>
          <w:sz w:val="12"/>
        </w:rPr>
        <w:sectPr>
          <w:type w:val="continuous"/>
          <w:pgSz w:w="12240" w:h="15840"/>
          <w:pgMar w:top="1180" w:bottom="280" w:left="1100" w:right="1720"/>
        </w:sectPr>
      </w:pPr>
    </w:p>
    <w:p>
      <w:pPr>
        <w:tabs>
          <w:tab w:pos="415" w:val="left" w:leader="none"/>
          <w:tab w:pos="883"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W</w:t>
      </w:r>
      <w:r>
        <w:rPr>
          <w:b w:val="0"/>
          <w:color w:val="231F20"/>
          <w:w w:val="95"/>
          <w:sz w:val="14"/>
          <w:u w:val="single" w:color="231F20"/>
        </w:rPr>
        <w:t>ILLIAM  </w:t>
      </w:r>
      <w:r>
        <w:rPr>
          <w:b w:val="0"/>
          <w:color w:val="231F20"/>
          <w:w w:val="95"/>
          <w:sz w:val="20"/>
          <w:u w:val="single" w:color="231F20"/>
        </w:rPr>
        <w:t>H.</w:t>
      </w:r>
      <w:r>
        <w:rPr>
          <w:b w:val="0"/>
          <w:color w:val="231F20"/>
          <w:spacing w:val="-22"/>
          <w:w w:val="95"/>
          <w:sz w:val="20"/>
          <w:u w:val="single" w:color="231F20"/>
        </w:rPr>
        <w:t> </w:t>
      </w:r>
      <w:r>
        <w:rPr>
          <w:b w:val="0"/>
          <w:color w:val="231F20"/>
          <w:w w:val="95"/>
          <w:sz w:val="20"/>
          <w:u w:val="single" w:color="231F20"/>
        </w:rPr>
        <w:t>C</w:t>
      </w:r>
      <w:r>
        <w:rPr>
          <w:b w:val="0"/>
          <w:color w:val="231F20"/>
          <w:w w:val="95"/>
          <w:sz w:val="14"/>
          <w:u w:val="single" w:color="231F20"/>
        </w:rPr>
        <w:t>UNNINGHAM</w:t>
      </w:r>
      <w:r>
        <w:rPr>
          <w:b w:val="0"/>
          <w:color w:val="231F20"/>
          <w:sz w:val="14"/>
          <w:u w:val="single" w:color="231F20"/>
        </w:rPr>
        <w:tab/>
      </w:r>
    </w:p>
    <w:p>
      <w:pPr>
        <w:pStyle w:val="BodyText"/>
        <w:spacing w:before="45"/>
        <w:ind w:left="101"/>
        <w:jc w:val="center"/>
        <w:rPr>
          <w:b w:val="0"/>
        </w:rPr>
      </w:pPr>
      <w:r>
        <w:rPr>
          <w:b w:val="0"/>
          <w:color w:val="231F20"/>
          <w:w w:val="80"/>
        </w:rPr>
        <w:t>William H.  Cunningham</w:t>
      </w:r>
    </w:p>
    <w:p>
      <w:pPr>
        <w:pStyle w:val="BodyText"/>
        <w:spacing w:before="78"/>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6"/>
        <w:rPr>
          <w:b w:val="0"/>
          <w:sz w:val="12"/>
        </w:rPr>
      </w:pPr>
    </w:p>
    <w:p>
      <w:pPr>
        <w:spacing w:after="0"/>
        <w:rPr>
          <w:sz w:val="12"/>
        </w:rPr>
        <w:sectPr>
          <w:type w:val="continuous"/>
          <w:pgSz w:w="12240" w:h="15840"/>
          <w:pgMar w:top="1180" w:bottom="280" w:left="1100" w:right="1720"/>
        </w:sectPr>
      </w:pPr>
    </w:p>
    <w:p>
      <w:pPr>
        <w:tabs>
          <w:tab w:pos="688" w:val="left" w:leader="none"/>
          <w:tab w:pos="1155"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W</w:t>
      </w:r>
      <w:r>
        <w:rPr>
          <w:b w:val="0"/>
          <w:color w:val="231F20"/>
          <w:w w:val="95"/>
          <w:sz w:val="14"/>
          <w:u w:val="single" w:color="231F20"/>
        </w:rPr>
        <w:t>ILLIAM </w:t>
      </w:r>
      <w:r>
        <w:rPr>
          <w:b w:val="0"/>
          <w:color w:val="231F20"/>
          <w:w w:val="95"/>
          <w:sz w:val="20"/>
          <w:u w:val="single" w:color="231F20"/>
        </w:rPr>
        <w:t>P.</w:t>
      </w:r>
      <w:r>
        <w:rPr>
          <w:b w:val="0"/>
          <w:color w:val="231F20"/>
          <w:spacing w:val="-19"/>
          <w:w w:val="95"/>
          <w:sz w:val="20"/>
          <w:u w:val="single" w:color="231F20"/>
        </w:rPr>
        <w:t> </w:t>
      </w:r>
      <w:r>
        <w:rPr>
          <w:b w:val="0"/>
          <w:color w:val="231F20"/>
          <w:w w:val="95"/>
          <w:sz w:val="20"/>
          <w:u w:val="single" w:color="231F20"/>
        </w:rPr>
        <w:t>H</w:t>
      </w:r>
      <w:r>
        <w:rPr>
          <w:b w:val="0"/>
          <w:color w:val="231F20"/>
          <w:w w:val="95"/>
          <w:sz w:val="14"/>
          <w:u w:val="single" w:color="231F20"/>
        </w:rPr>
        <w:t>OBBY</w:t>
      </w:r>
      <w:r>
        <w:rPr>
          <w:b w:val="0"/>
          <w:color w:val="231F20"/>
          <w:sz w:val="14"/>
          <w:u w:val="single" w:color="231F20"/>
        </w:rPr>
        <w:tab/>
      </w:r>
    </w:p>
    <w:p>
      <w:pPr>
        <w:pStyle w:val="BodyText"/>
        <w:spacing w:before="45"/>
        <w:ind w:left="101"/>
        <w:jc w:val="center"/>
        <w:rPr>
          <w:b w:val="0"/>
        </w:rPr>
      </w:pPr>
      <w:r>
        <w:rPr>
          <w:b w:val="0"/>
          <w:color w:val="231F20"/>
          <w:w w:val="85"/>
        </w:rPr>
        <w:t>William P. Hobby</w:t>
      </w:r>
    </w:p>
    <w:p>
      <w:pPr>
        <w:pStyle w:val="BodyText"/>
        <w:spacing w:before="78"/>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rPr>
          <w:b w:val="0"/>
        </w:rPr>
      </w:pPr>
    </w:p>
    <w:p>
      <w:pPr>
        <w:pStyle w:val="BodyText"/>
        <w:spacing w:before="7"/>
        <w:rPr>
          <w:b w:val="0"/>
          <w:sz w:val="19"/>
        </w:rPr>
      </w:pPr>
    </w:p>
    <w:p>
      <w:pPr>
        <w:tabs>
          <w:tab w:pos="6310" w:val="left" w:leader="none"/>
        </w:tabs>
        <w:spacing w:before="86" w:after="14"/>
        <w:ind w:left="1574" w:right="0" w:firstLine="0"/>
        <w:jc w:val="left"/>
        <w:rPr>
          <w:rFonts w:ascii="Times New Roman"/>
          <w:b/>
          <w:sz w:val="16"/>
        </w:rPr>
      </w:pPr>
      <w:r>
        <w:rPr>
          <w:rFonts w:ascii="Times New Roman"/>
          <w:b/>
          <w:color w:val="231F20"/>
          <w:sz w:val="16"/>
        </w:rPr>
        <w:t>Signature</w:t>
        <w:tab/>
        <w:t>Capacity</w:t>
      </w:r>
    </w:p>
    <w:p>
      <w:pPr>
        <w:tabs>
          <w:tab w:pos="6305" w:val="left" w:leader="none"/>
        </w:tabs>
        <w:spacing w:line="20" w:lineRule="exact"/>
        <w:ind w:left="1569" w:right="0" w:firstLine="0"/>
        <w:rPr>
          <w:rFonts w:ascii="Times New Roman"/>
          <w:sz w:val="2"/>
        </w:rPr>
      </w:pPr>
      <w:r>
        <w:rPr>
          <w:rFonts w:ascii="Times New Roman"/>
          <w:sz w:val="2"/>
        </w:rPr>
        <w:pict>
          <v:group style="width:31.15pt;height:.550pt;mso-position-horizontal-relative:char;mso-position-vertical-relative:line" coordorigin="0,0" coordsize="623,11">
            <v:line style="position:absolute" from="6,6" to="617,6" stroked="true" strokeweight=".51019pt" strokecolor="#231f20">
              <v:stroke dashstyle="solid"/>
            </v:line>
          </v:group>
        </w:pict>
      </w:r>
      <w:r>
        <w:rPr>
          <w:rFonts w:ascii="Times New Roman"/>
          <w:sz w:val="2"/>
        </w:rPr>
      </w:r>
      <w:r>
        <w:rPr>
          <w:rFonts w:ascii="Times New Roman"/>
          <w:sz w:val="2"/>
        </w:rPr>
        <w:tab/>
      </w:r>
      <w:r>
        <w:rPr>
          <w:rFonts w:ascii="Times New Roman"/>
          <w:sz w:val="2"/>
        </w:rPr>
        <w:pict>
          <v:group style="width:28.6pt;height:.550pt;mso-position-horizontal-relative:char;mso-position-vertical-relative:line" coordorigin="0,0" coordsize="572,11">
            <v:line style="position:absolute" from="6,6" to="566,6" stroked="true" strokeweight=".51019pt" strokecolor="#231f20">
              <v:stroke dashstyle="solid"/>
            </v:line>
          </v:group>
        </w:pict>
      </w:r>
      <w:r>
        <w:rPr>
          <w:rFonts w:ascii="Times New Roman"/>
          <w:sz w:val="2"/>
        </w:rPr>
      </w:r>
    </w:p>
    <w:p>
      <w:pPr>
        <w:pStyle w:val="BodyText"/>
        <w:spacing w:before="11"/>
        <w:rPr>
          <w:rFonts w:ascii="Times New Roman"/>
          <w:b/>
          <w:sz w:val="15"/>
        </w:rPr>
      </w:pPr>
    </w:p>
    <w:p>
      <w:pPr>
        <w:spacing w:after="0"/>
        <w:rPr>
          <w:rFonts w:ascii="Times New Roman"/>
          <w:sz w:val="15"/>
        </w:rPr>
        <w:sectPr>
          <w:headerReference w:type="default" r:id="rId559"/>
          <w:pgSz w:w="12240" w:h="15840"/>
          <w:pgMar w:header="0" w:footer="566" w:top="1500" w:bottom="760" w:left="1100" w:right="1720"/>
        </w:sectPr>
      </w:pPr>
    </w:p>
    <w:p>
      <w:pPr>
        <w:tabs>
          <w:tab w:pos="674" w:val="left" w:leader="none"/>
          <w:tab w:pos="3661" w:val="left" w:leader="none"/>
        </w:tabs>
        <w:spacing w:before="77"/>
        <w:ind w:left="100" w:right="0" w:firstLine="0"/>
        <w:jc w:val="center"/>
        <w:rPr>
          <w:b w:val="0"/>
          <w:sz w:val="14"/>
        </w:rPr>
      </w:pPr>
      <w:r>
        <w:rPr>
          <w:b w:val="0"/>
          <w:color w:val="231F20"/>
          <w:w w:val="109"/>
          <w:sz w:val="20"/>
          <w:u w:val="single" w:color="231F20"/>
        </w:rPr>
        <w:t> </w:t>
      </w:r>
      <w:r>
        <w:rPr>
          <w:b w:val="0"/>
          <w:color w:val="231F20"/>
          <w:sz w:val="20"/>
          <w:u w:val="single" w:color="231F20"/>
        </w:rPr>
        <w:tab/>
      </w:r>
      <w:r>
        <w:rPr>
          <w:b w:val="0"/>
          <w:color w:val="231F20"/>
          <w:w w:val="95"/>
          <w:sz w:val="20"/>
          <w:u w:val="single" w:color="231F20"/>
        </w:rPr>
        <w:t>/s/ T</w:t>
      </w:r>
      <w:r>
        <w:rPr>
          <w:b w:val="0"/>
          <w:color w:val="231F20"/>
          <w:w w:val="95"/>
          <w:sz w:val="14"/>
          <w:u w:val="single" w:color="231F20"/>
        </w:rPr>
        <w:t>RAVIS </w:t>
      </w:r>
      <w:r>
        <w:rPr>
          <w:b w:val="0"/>
          <w:color w:val="231F20"/>
          <w:w w:val="95"/>
          <w:sz w:val="20"/>
          <w:u w:val="single" w:color="231F20"/>
        </w:rPr>
        <w:t>C.</w:t>
      </w:r>
      <w:r>
        <w:rPr>
          <w:b w:val="0"/>
          <w:color w:val="231F20"/>
          <w:spacing w:val="4"/>
          <w:w w:val="95"/>
          <w:sz w:val="20"/>
          <w:u w:val="single" w:color="231F20"/>
        </w:rPr>
        <w:t> </w:t>
      </w:r>
      <w:r>
        <w:rPr>
          <w:b w:val="0"/>
          <w:color w:val="231F20"/>
          <w:w w:val="95"/>
          <w:sz w:val="20"/>
          <w:u w:val="single" w:color="231F20"/>
        </w:rPr>
        <w:t>J</w:t>
      </w:r>
      <w:r>
        <w:rPr>
          <w:b w:val="0"/>
          <w:color w:val="231F20"/>
          <w:w w:val="95"/>
          <w:sz w:val="14"/>
          <w:u w:val="single" w:color="231F20"/>
        </w:rPr>
        <w:t>OHNSON</w:t>
      </w:r>
      <w:r>
        <w:rPr>
          <w:b w:val="0"/>
          <w:color w:val="231F20"/>
          <w:sz w:val="14"/>
          <w:u w:val="single" w:color="231F20"/>
        </w:rPr>
        <w:tab/>
      </w:r>
    </w:p>
    <w:p>
      <w:pPr>
        <w:pStyle w:val="BodyText"/>
        <w:spacing w:before="44"/>
        <w:ind w:left="99"/>
        <w:jc w:val="center"/>
        <w:rPr>
          <w:b w:val="0"/>
        </w:rPr>
      </w:pPr>
      <w:r>
        <w:rPr>
          <w:b w:val="0"/>
          <w:color w:val="231F20"/>
          <w:w w:val="80"/>
        </w:rPr>
        <w:t>Travis C. Johnson</w:t>
      </w:r>
    </w:p>
    <w:p>
      <w:pPr>
        <w:pStyle w:val="BodyText"/>
        <w:spacing w:before="77"/>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6"/>
        <w:rPr>
          <w:b w:val="0"/>
          <w:sz w:val="12"/>
        </w:rPr>
      </w:pPr>
    </w:p>
    <w:p>
      <w:pPr>
        <w:spacing w:after="0"/>
        <w:rPr>
          <w:sz w:val="12"/>
        </w:rPr>
        <w:sectPr>
          <w:type w:val="continuous"/>
          <w:pgSz w:w="12240" w:h="15840"/>
          <w:pgMar w:top="1180" w:bottom="280" w:left="1100" w:right="1720"/>
        </w:sectPr>
      </w:pPr>
    </w:p>
    <w:p>
      <w:pPr>
        <w:tabs>
          <w:tab w:pos="763" w:val="left" w:leader="none"/>
          <w:tab w:pos="1231" w:val="left" w:leader="none"/>
          <w:tab w:pos="3660" w:val="left" w:leader="none"/>
        </w:tabs>
        <w:spacing w:before="78"/>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N</w:t>
      </w:r>
      <w:r>
        <w:rPr>
          <w:b w:val="0"/>
          <w:color w:val="231F20"/>
          <w:w w:val="95"/>
          <w:sz w:val="14"/>
          <w:u w:val="single" w:color="231F20"/>
        </w:rPr>
        <w:t>ANCY</w:t>
      </w:r>
      <w:r>
        <w:rPr>
          <w:b w:val="0"/>
          <w:color w:val="231F20"/>
          <w:spacing w:val="-17"/>
          <w:w w:val="95"/>
          <w:sz w:val="14"/>
          <w:u w:val="single" w:color="231F20"/>
        </w:rPr>
        <w:t> </w:t>
      </w:r>
      <w:r>
        <w:rPr>
          <w:b w:val="0"/>
          <w:color w:val="231F20"/>
          <w:w w:val="95"/>
          <w:sz w:val="20"/>
          <w:u w:val="single" w:color="231F20"/>
        </w:rPr>
        <w:t>L</w:t>
      </w:r>
      <w:r>
        <w:rPr>
          <w:b w:val="0"/>
          <w:color w:val="231F20"/>
          <w:w w:val="95"/>
          <w:sz w:val="14"/>
          <w:u w:val="single" w:color="231F20"/>
        </w:rPr>
        <w:t>OEFFLER</w:t>
      </w:r>
      <w:r>
        <w:rPr>
          <w:b w:val="0"/>
          <w:color w:val="231F20"/>
          <w:sz w:val="14"/>
          <w:u w:val="single" w:color="231F20"/>
        </w:rPr>
        <w:tab/>
      </w:r>
    </w:p>
    <w:p>
      <w:pPr>
        <w:pStyle w:val="BodyText"/>
        <w:spacing w:before="45"/>
        <w:ind w:left="99"/>
        <w:jc w:val="center"/>
        <w:rPr>
          <w:b w:val="0"/>
        </w:rPr>
      </w:pPr>
      <w:r>
        <w:rPr>
          <w:b w:val="0"/>
          <w:color w:val="231F20"/>
          <w:w w:val="85"/>
        </w:rPr>
        <w:t>Nancy Loeffler</w:t>
      </w:r>
    </w:p>
    <w:p>
      <w:pPr>
        <w:pStyle w:val="BodyText"/>
        <w:spacing w:before="78"/>
        <w:ind w:left="100"/>
        <w:rPr>
          <w:b w:val="0"/>
        </w:rPr>
      </w:pPr>
      <w:r>
        <w:rPr/>
        <w:br w:type="column"/>
      </w:r>
      <w:r>
        <w:rPr>
          <w:b w:val="0"/>
          <w:color w:val="231F20"/>
          <w:w w:val="90"/>
        </w:rPr>
        <w:t>Director</w:t>
      </w:r>
    </w:p>
    <w:p>
      <w:pPr>
        <w:spacing w:after="0"/>
        <w:sectPr>
          <w:type w:val="continuous"/>
          <w:pgSz w:w="12240" w:h="15840"/>
          <w:pgMar w:top="1180" w:bottom="280" w:left="1100" w:right="1720"/>
          <w:cols w:num="2" w:equalWidth="0">
            <w:col w:w="3662" w:space="2507"/>
            <w:col w:w="3251"/>
          </w:cols>
        </w:sectPr>
      </w:pPr>
    </w:p>
    <w:p>
      <w:pPr>
        <w:pStyle w:val="BodyText"/>
        <w:spacing w:before="7"/>
        <w:rPr>
          <w:b w:val="0"/>
          <w:sz w:val="12"/>
        </w:rPr>
      </w:pPr>
    </w:p>
    <w:p>
      <w:pPr>
        <w:spacing w:after="0"/>
        <w:rPr>
          <w:sz w:val="12"/>
        </w:rPr>
        <w:sectPr>
          <w:type w:val="continuous"/>
          <w:pgSz w:w="12240" w:h="15840"/>
          <w:pgMar w:top="1180" w:bottom="280" w:left="1100" w:right="1720"/>
        </w:sectPr>
      </w:pPr>
    </w:p>
    <w:p>
      <w:pPr>
        <w:tabs>
          <w:tab w:pos="653" w:val="left" w:leader="none"/>
          <w:tab w:pos="1121" w:val="left" w:leader="none"/>
          <w:tab w:pos="3660" w:val="left" w:leader="none"/>
        </w:tabs>
        <w:spacing w:before="77"/>
        <w:ind w:left="100" w:right="0" w:firstLine="0"/>
        <w:jc w:val="center"/>
        <w:rPr>
          <w:b w:val="0"/>
          <w:sz w:val="14"/>
        </w:rPr>
      </w:pPr>
      <w:r>
        <w:rPr>
          <w:b w:val="0"/>
          <w:color w:val="231F20"/>
          <w:w w:val="109"/>
          <w:sz w:val="20"/>
          <w:u w:val="single" w:color="231F20"/>
        </w:rPr>
        <w:t> </w:t>
      </w:r>
      <w:r>
        <w:rPr>
          <w:b w:val="0"/>
          <w:color w:val="231F20"/>
          <w:sz w:val="20"/>
          <w:u w:val="single" w:color="231F20"/>
        </w:rPr>
        <w:tab/>
        <w:t>/s/</w:t>
        <w:tab/>
      </w:r>
      <w:r>
        <w:rPr>
          <w:b w:val="0"/>
          <w:color w:val="231F20"/>
          <w:w w:val="95"/>
          <w:sz w:val="20"/>
          <w:u w:val="single" w:color="231F20"/>
        </w:rPr>
        <w:t>J</w:t>
      </w:r>
      <w:r>
        <w:rPr>
          <w:b w:val="0"/>
          <w:color w:val="231F20"/>
          <w:w w:val="95"/>
          <w:sz w:val="14"/>
          <w:u w:val="single" w:color="231F20"/>
        </w:rPr>
        <w:t>OHN </w:t>
      </w:r>
      <w:r>
        <w:rPr>
          <w:b w:val="0"/>
          <w:color w:val="231F20"/>
          <w:w w:val="95"/>
          <w:sz w:val="20"/>
          <w:u w:val="single" w:color="231F20"/>
        </w:rPr>
        <w:t>T.</w:t>
      </w:r>
      <w:r>
        <w:rPr>
          <w:b w:val="0"/>
          <w:color w:val="231F20"/>
          <w:spacing w:val="-45"/>
          <w:w w:val="95"/>
          <w:sz w:val="20"/>
          <w:u w:val="single" w:color="231F20"/>
        </w:rPr>
        <w:t> </w:t>
      </w:r>
      <w:r>
        <w:rPr>
          <w:b w:val="0"/>
          <w:color w:val="231F20"/>
          <w:w w:val="95"/>
          <w:sz w:val="20"/>
          <w:u w:val="single" w:color="231F20"/>
        </w:rPr>
        <w:t>M</w:t>
      </w:r>
      <w:r>
        <w:rPr>
          <w:b w:val="0"/>
          <w:color w:val="231F20"/>
          <w:w w:val="95"/>
          <w:sz w:val="14"/>
          <w:u w:val="single" w:color="231F20"/>
        </w:rPr>
        <w:t>ONTFORD</w:t>
      </w:r>
      <w:r>
        <w:rPr>
          <w:b w:val="0"/>
          <w:color w:val="231F20"/>
          <w:sz w:val="14"/>
          <w:u w:val="single" w:color="231F20"/>
        </w:rPr>
        <w:tab/>
      </w:r>
    </w:p>
    <w:p>
      <w:pPr>
        <w:pStyle w:val="BodyText"/>
        <w:spacing w:before="44"/>
        <w:ind w:left="98"/>
        <w:jc w:val="center"/>
        <w:rPr>
          <w:b w:val="0"/>
        </w:rPr>
      </w:pPr>
      <w:r>
        <w:rPr>
          <w:b w:val="0"/>
          <w:color w:val="231F20"/>
          <w:w w:val="85"/>
        </w:rPr>
        <w:t>John T. Montford</w:t>
      </w:r>
    </w:p>
    <w:p>
      <w:pPr>
        <w:pStyle w:val="BodyText"/>
        <w:spacing w:before="77"/>
        <w:ind w:left="100"/>
        <w:rPr>
          <w:b w:val="0"/>
        </w:rPr>
      </w:pPr>
      <w:r>
        <w:rPr/>
        <w:br w:type="column"/>
      </w:r>
      <w:r>
        <w:rPr>
          <w:b w:val="0"/>
          <w:color w:val="231F20"/>
          <w:w w:val="90"/>
        </w:rPr>
        <w:t>Director</w:t>
      </w:r>
    </w:p>
    <w:sectPr>
      <w:type w:val="continuous"/>
      <w:pgSz w:w="12240" w:h="15840"/>
      <w:pgMar w:top="1180" w:bottom="280" w:left="1100" w:right="1720"/>
      <w:cols w:num="2" w:equalWidth="0">
        <w:col w:w="3662" w:space="2507"/>
        <w:col w:w="325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 w:name="Bookman Old Style">
    <w:altName w:val="Bookman Old Style"/>
    <w:charset w:val="0"/>
    <w:family w:val="roman"/>
    <w:pitch w:val="variable"/>
  </w:font>
  <w:font w:name="Calibri">
    <w:altName w:val="Calibri"/>
    <w:charset w:val="0"/>
    <w:family w:val="swiss"/>
    <w:pitch w:val="variable"/>
  </w:font>
  <w:font w:name="Lucida Bright">
    <w:altName w:val="Lucida Bright"/>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04pt;margin-top:752.685486pt;width:14.05pt;height:12.65pt;mso-position-horizontal-relative:page;mso-position-vertical-relative:page;z-index:-370024" type="#_x0000_t202" filled="false" stroked="false">
          <v:textbox inset="0,0,0,0">
            <w:txbxContent>
              <w:p>
                <w:pPr>
                  <w:pStyle w:val="BodyText"/>
                  <w:spacing w:line="233" w:lineRule="exact"/>
                  <w:ind w:left="40"/>
                  <w:rPr>
                    <w:b w:val="0"/>
                  </w:rPr>
                </w:pPr>
                <w:r>
                  <w:rPr/>
                  <w:fldChar w:fldCharType="begin"/>
                </w:r>
                <w:r>
                  <w:rPr>
                    <w:b w:val="0"/>
                    <w:color w:val="231F20"/>
                    <w:w w:val="90"/>
                  </w:rPr>
                  <w:instrText> PAGE </w:instrText>
                </w:r>
                <w:r>
                  <w:rPr/>
                  <w:fldChar w:fldCharType="separate"/>
                </w:r>
                <w:r>
                  <w:rPr/>
                  <w:t>11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895pt;margin-top:752.702332pt;width:14pt;height:12.65pt;mso-position-horizontal-relative:page;mso-position-vertical-relative:page;z-index:-36980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2878pt;margin-top:752.706421pt;width:14pt;height:12.65pt;mso-position-horizontal-relative:page;mso-position-vertical-relative:page;z-index:-36978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169pt;margin-top:752.70874pt;width:14pt;height:12.65pt;mso-position-horizontal-relative:page;mso-position-vertical-relative:page;z-index:-36976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12</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04pt;margin-top:752.708008pt;width:14pt;height:12.65pt;mso-position-horizontal-relative:page;mso-position-vertical-relative:page;z-index:-36973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707642pt;width:14pt;height:12.65pt;mso-position-horizontal-relative:page;mso-position-vertical-relative:page;z-index:-36971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14</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708435pt;width:14pt;height:12.65pt;mso-position-horizontal-relative:page;mso-position-vertical-relative:page;z-index:-36968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701477pt;width:14pt;height:12.65pt;mso-position-horizontal-relative:page;mso-position-vertical-relative:page;z-index:-36966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16</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711487pt;width:14pt;height:12.65pt;mso-position-horizontal-relative:page;mso-position-vertical-relative:page;z-index:-36964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17</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871pt;margin-top:752.697083pt;width:14pt;height:12.65pt;mso-position-horizontal-relative:page;mso-position-vertical-relative:page;z-index:-36961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18</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895pt;margin-top:752.686523pt;width:14pt;height:12.65pt;mso-position-horizontal-relative:page;mso-position-vertical-relative:page;z-index:-36959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19</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685486pt;width:14.05pt;height:12.65pt;mso-position-horizontal-relative:page;mso-position-vertical-relative:page;z-index:-370000" type="#_x0000_t202" filled="false" stroked="false">
          <v:textbox inset="0,0,0,0">
            <w:txbxContent>
              <w:p>
                <w:pPr>
                  <w:pStyle w:val="BodyText"/>
                  <w:spacing w:line="233" w:lineRule="exact"/>
                  <w:ind w:left="40"/>
                  <w:rPr>
                    <w:b w:val="0"/>
                  </w:rPr>
                </w:pPr>
                <w:r>
                  <w:rPr/>
                  <w:fldChar w:fldCharType="begin"/>
                </w:r>
                <w:r>
                  <w:rPr>
                    <w:b w:val="0"/>
                    <w:color w:val="231F20"/>
                    <w:w w:val="90"/>
                  </w:rPr>
                  <w:instrText> PAGE </w:instrText>
                </w:r>
                <w:r>
                  <w:rPr/>
                  <w:fldChar w:fldCharType="separate"/>
                </w:r>
                <w:r>
                  <w:rPr/>
                  <w:t>10</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99524pt;width:14pt;height:12.65pt;mso-position-horizontal-relative:page;mso-position-vertical-relative:page;z-index:-36956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20</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871pt;margin-top:752.693298pt;width:14pt;height:12.65pt;mso-position-horizontal-relative:page;mso-position-vertical-relative:page;z-index:-36954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86523pt;width:14pt;height:12.65pt;mso-position-horizontal-relative:page;mso-position-vertical-relative:page;z-index:-36952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22</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90491pt;width:14pt;height:12.65pt;mso-position-horizontal-relative:page;mso-position-vertical-relative:page;z-index:-36949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23</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169pt;margin-top:752.713257pt;width:14pt;height:12.65pt;mso-position-horizontal-relative:page;mso-position-vertical-relative:page;z-index:-36947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24</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169pt;margin-top:752.704102pt;width:14pt;height:12.65pt;mso-position-horizontal-relative:page;mso-position-vertical-relative:page;z-index:-36944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25</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895pt;margin-top:752.686523pt;width:14pt;height:12.65pt;mso-position-horizontal-relative:page;mso-position-vertical-relative:page;z-index:-36942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26</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714478pt;width:14pt;height:12.65pt;mso-position-horizontal-relative:page;mso-position-vertical-relative:page;z-index:-36940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895pt;margin-top:752.685486pt;width:14pt;height:12.65pt;mso-position-horizontal-relative:page;mso-position-vertical-relative:page;z-index:-36937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28</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86523pt;width:14pt;height:12.65pt;mso-position-horizontal-relative:page;mso-position-vertical-relative:page;z-index:-36935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29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5646pt;margin-top:752.685486pt;width:9pt;height:12.65pt;mso-position-horizontal-relative:page;mso-position-vertical-relative:page;z-index:-369976"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3</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1475pt;margin-top:752.6875pt;width:14pt;height:12.65pt;mso-position-horizontal-relative:page;mso-position-vertical-relative:page;z-index:-36932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30</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90491pt;width:14pt;height:12.65pt;mso-position-horizontal-relative:page;mso-position-vertical-relative:page;z-index:-36930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31</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38.645416pt;margin-top:728.727234pt;width:98.8pt;height:12.65pt;mso-position-horizontal-relative:page;mso-position-vertical-relative:page;z-index:-369280" type="#_x0000_t202" filled="false" stroked="false">
          <v:textbox inset="0,0,0,0">
            <w:txbxContent>
              <w:p>
                <w:pPr>
                  <w:pStyle w:val="BodyText"/>
                  <w:spacing w:line="232" w:lineRule="exact"/>
                  <w:ind w:left="20"/>
                  <w:rPr>
                    <w:b w:val="0"/>
                  </w:rPr>
                </w:pPr>
                <w:r>
                  <w:rPr>
                    <w:b w:val="0"/>
                    <w:color w:val="231F20"/>
                    <w:w w:val="80"/>
                  </w:rPr>
                  <w:t>See accompanying</w:t>
                </w:r>
                <w:r>
                  <w:rPr>
                    <w:b w:val="0"/>
                    <w:color w:val="231F20"/>
                    <w:spacing w:val="-38"/>
                    <w:w w:val="80"/>
                  </w:rPr>
                  <w:t> </w:t>
                </w:r>
                <w:r>
                  <w:rPr>
                    <w:b w:val="0"/>
                    <w:color w:val="231F20"/>
                    <w:w w:val="80"/>
                  </w:rPr>
                  <w:t>notes.</w:t>
                </w:r>
              </w:p>
            </w:txbxContent>
          </v:textbox>
          <w10:wrap type="none"/>
        </v:shape>
      </w:pict>
    </w:r>
    <w:r>
      <w:rPr/>
      <w:pict>
        <v:shape style="position:absolute;margin-left:281.006165pt;margin-top:752.708679pt;width:14.05pt;height:12.65pt;mso-position-horizontal-relative:page;mso-position-vertical-relative:page;z-index:-36925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32</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38.639572pt;margin-top:728.723755pt;width:98.8pt;height:12.65pt;mso-position-horizontal-relative:page;mso-position-vertical-relative:page;z-index:-369208" type="#_x0000_t202" filled="false" stroked="false">
          <v:textbox inset="0,0,0,0">
            <w:txbxContent>
              <w:p>
                <w:pPr>
                  <w:pStyle w:val="BodyText"/>
                  <w:spacing w:line="232" w:lineRule="exact"/>
                  <w:ind w:left="20"/>
                  <w:rPr>
                    <w:b w:val="0"/>
                  </w:rPr>
                </w:pPr>
                <w:r>
                  <w:rPr>
                    <w:b w:val="0"/>
                    <w:color w:val="231F20"/>
                    <w:w w:val="80"/>
                  </w:rPr>
                  <w:t>See accompanying</w:t>
                </w:r>
                <w:r>
                  <w:rPr>
                    <w:b w:val="0"/>
                    <w:color w:val="231F20"/>
                    <w:spacing w:val="-38"/>
                    <w:w w:val="80"/>
                  </w:rPr>
                  <w:t> </w:t>
                </w:r>
                <w:r>
                  <w:rPr>
                    <w:b w:val="0"/>
                    <w:color w:val="231F20"/>
                    <w:w w:val="80"/>
                  </w:rPr>
                  <w:t>notes.</w:t>
                </w:r>
              </w:p>
            </w:txbxContent>
          </v:textbox>
          <w10:wrap type="none"/>
        </v:shape>
      </w:pict>
    </w:r>
    <w:r>
      <w:rPr/>
      <w:pict>
        <v:shape style="position:absolute;margin-left:281.009186pt;margin-top:752.7052pt;width:14.05pt;height:12.65pt;mso-position-horizontal-relative:page;mso-position-vertical-relative:page;z-index:-36918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33</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38.636581pt;margin-top:728.730469pt;width:98.8pt;height:12.65pt;mso-position-horizontal-relative:page;mso-position-vertical-relative:page;z-index:-369160" type="#_x0000_t202" filled="false" stroked="false">
          <v:textbox inset="0,0,0,0">
            <w:txbxContent>
              <w:p>
                <w:pPr>
                  <w:pStyle w:val="BodyText"/>
                  <w:spacing w:line="232" w:lineRule="exact"/>
                  <w:ind w:left="20"/>
                  <w:rPr>
                    <w:b w:val="0"/>
                  </w:rPr>
                </w:pPr>
                <w:r>
                  <w:rPr>
                    <w:b w:val="0"/>
                    <w:color w:val="231F20"/>
                    <w:w w:val="80"/>
                  </w:rPr>
                  <w:t>See accompanying</w:t>
                </w:r>
                <w:r>
                  <w:rPr>
                    <w:b w:val="0"/>
                    <w:color w:val="231F20"/>
                    <w:spacing w:val="-38"/>
                    <w:w w:val="80"/>
                  </w:rPr>
                  <w:t> </w:t>
                </w:r>
                <w:r>
                  <w:rPr>
                    <w:b w:val="0"/>
                    <w:color w:val="231F20"/>
                    <w:w w:val="80"/>
                  </w:rPr>
                  <w:t>notes.</w:t>
                </w:r>
              </w:p>
            </w:txbxContent>
          </v:textbox>
          <w10:wrap type="none"/>
        </v:shape>
      </w:pict>
    </w:r>
    <w:r>
      <w:rPr/>
      <w:pict>
        <v:shape style="position:absolute;margin-left:281.006165pt;margin-top:752.711914pt;width:14pt;height:12.65pt;mso-position-horizontal-relative:page;mso-position-vertical-relative:page;z-index:-36913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34</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38.6409pt;margin-top:728.727905pt;width:98.8pt;height:12.65pt;mso-position-horizontal-relative:page;mso-position-vertical-relative:page;z-index:-369088" type="#_x0000_t202" filled="false" stroked="false">
          <v:textbox inset="0,0,0,0">
            <w:txbxContent>
              <w:p>
                <w:pPr>
                  <w:pStyle w:val="BodyText"/>
                  <w:spacing w:line="232" w:lineRule="exact"/>
                  <w:ind w:left="20"/>
                  <w:rPr>
                    <w:b w:val="0"/>
                  </w:rPr>
                </w:pPr>
                <w:r>
                  <w:rPr>
                    <w:b w:val="0"/>
                    <w:color w:val="231F20"/>
                    <w:w w:val="80"/>
                  </w:rPr>
                  <w:t>See accompanying</w:t>
                </w:r>
                <w:r>
                  <w:rPr>
                    <w:b w:val="0"/>
                    <w:color w:val="231F20"/>
                    <w:spacing w:val="-38"/>
                    <w:w w:val="80"/>
                  </w:rPr>
                  <w:t> </w:t>
                </w:r>
                <w:r>
                  <w:rPr>
                    <w:b w:val="0"/>
                    <w:color w:val="231F20"/>
                    <w:w w:val="80"/>
                  </w:rPr>
                  <w:t>notes.</w:t>
                </w:r>
              </w:p>
            </w:txbxContent>
          </v:textbox>
          <w10:wrap type="none"/>
        </v:shape>
      </w:pict>
    </w:r>
    <w:r>
      <w:rPr/>
      <w:pict>
        <v:shape style="position:absolute;margin-left:281.010498pt;margin-top:752.709351pt;width:14pt;height:12.65pt;mso-position-horizontal-relative:page;mso-position-vertical-relative:page;z-index:-36906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35</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08881pt;margin-top:752.688721pt;width:14.05pt;height:12.65pt;mso-position-horizontal-relative:page;mso-position-vertical-relative:page;z-index:-36904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38</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08881pt;margin-top:752.689697pt;width:14.05pt;height:12.65pt;mso-position-horizontal-relative:page;mso-position-vertical-relative:page;z-index:-36896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37</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89697pt;width:14pt;height:12.65pt;mso-position-horizontal-relative:page;mso-position-vertical-relative:page;z-index:-36894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38</w:t>
                </w:r>
                <w:r>
                  <w:rPr/>
                  <w:fldChar w:fldCharType="end"/>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284pt;margin-top:752.704529pt;width:14pt;height:12.65pt;mso-position-horizontal-relative:page;mso-position-vertical-relative:page;z-index:-36892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55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5646pt;margin-top:752.686523pt;width:9pt;height:12.65pt;mso-position-horizontal-relative:page;mso-position-vertical-relative:page;z-index:-369952"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4</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986pt;margin-top:752.709412pt;width:14pt;height:12.65pt;mso-position-horizontal-relative:page;mso-position-vertical-relative:page;z-index:-36889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56</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2177pt;margin-top:752.698242pt;width:14pt;height:12.65pt;mso-position-horizontal-relative:page;mso-position-vertical-relative:page;z-index:-36887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57</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468pt;margin-top:752.692505pt;width:14pt;height:12.65pt;mso-position-horizontal-relative:page;mso-position-vertical-relative:page;z-index:-36884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58</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09979pt;margin-top:752.71051pt;width:14pt;height:12.65pt;mso-position-horizontal-relative:page;mso-position-vertical-relative:page;z-index:-36882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59</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716248pt;width:14pt;height:12.65pt;mso-position-horizontal-relative:page;mso-position-vertical-relative:page;z-index:-368800"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60</w:t>
                </w:r>
                <w:r>
                  <w:rPr/>
                  <w:fldChar w:fldCharType="end"/>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71521pt;width:14pt;height:12.65pt;mso-position-horizontal-relative:page;mso-position-vertical-relative:page;z-index:-368776"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61</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162pt;margin-top:752.709229pt;width:14pt;height:12.65pt;mso-position-horizontal-relative:page;mso-position-vertical-relative:page;z-index:-368752"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62</w:t>
                </w:r>
                <w:r>
                  <w:rPr/>
                  <w:fldChar w:fldCharType="end"/>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284pt;margin-top:752.70929pt;width:14pt;height:12.65pt;mso-position-horizontal-relative:page;mso-position-vertical-relative:page;z-index:-368728"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63</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1.010742pt;margin-top:752.707275pt;width:14pt;height:12.65pt;mso-position-horizontal-relative:page;mso-position-vertical-relative:page;z-index:-368704" type="#_x0000_t202" filled="false" stroked="false">
          <v:textbox inset="0,0,0,0">
            <w:txbxContent>
              <w:p>
                <w:pPr>
                  <w:pStyle w:val="BodyText"/>
                  <w:spacing w:line="232" w:lineRule="exact"/>
                  <w:ind w:left="40"/>
                  <w:rPr>
                    <w:b w:val="0"/>
                  </w:rPr>
                </w:pPr>
                <w:r>
                  <w:rPr/>
                  <w:fldChar w:fldCharType="begin"/>
                </w:r>
                <w:r>
                  <w:rPr>
                    <w:b w:val="0"/>
                    <w:color w:val="231F20"/>
                    <w:w w:val="90"/>
                  </w:rPr>
                  <w:instrText> PAGE </w:instrText>
                </w:r>
                <w:r>
                  <w:rPr/>
                  <w:fldChar w:fldCharType="separate"/>
                </w:r>
                <w:r>
                  <w:rPr/>
                  <w:t>64</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6622pt;margin-top:752.6875pt;width:9pt;height:12.65pt;mso-position-horizontal-relative:page;mso-position-vertical-relative:page;z-index:-369928"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5</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5646pt;margin-top:752.692505pt;width:9pt;height:12.65pt;mso-position-horizontal-relative:page;mso-position-vertical-relative:page;z-index:-369904"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6</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0336pt;margin-top:752.704834pt;width:9pt;height:12.65pt;mso-position-horizontal-relative:page;mso-position-vertical-relative:page;z-index:-369880"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7</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5646pt;margin-top:752.689514pt;width:9pt;height:12.65pt;mso-position-horizontal-relative:page;mso-position-vertical-relative:page;z-index:-369856"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8</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83.505646pt;margin-top:752.693481pt;width:9pt;height:12.65pt;mso-position-horizontal-relative:page;mso-position-vertical-relative:page;z-index:-369832" type="#_x0000_t202" filled="false" stroked="false">
          <v:textbox inset="0,0,0,0">
            <w:txbxContent>
              <w:p>
                <w:pPr>
                  <w:pStyle w:val="BodyText"/>
                  <w:spacing w:line="232" w:lineRule="exact"/>
                  <w:ind w:left="40"/>
                  <w:rPr>
                    <w:b w:val="0"/>
                  </w:rPr>
                </w:pPr>
                <w:r>
                  <w:rPr/>
                  <w:fldChar w:fldCharType="begin"/>
                </w:r>
                <w:r>
                  <w:rPr>
                    <w:b w:val="0"/>
                    <w:color w:val="231F20"/>
                    <w:w w:val="80"/>
                  </w:rPr>
                  <w:instrText> PAGE </w:instrText>
                </w:r>
                <w:r>
                  <w:rPr/>
                  <w:fldChar w:fldCharType="separate"/>
                </w:r>
                <w:r>
                  <w:rPr/>
                  <w:t>9</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538.002014pt;margin-top:12.237pt;width:38.050pt;height:15.05pt;mso-position-horizontal-relative:page;mso-position-vertical-relative:page;z-index:-370528" coordorigin="10760,245" coordsize="761,301">
          <v:shape style="position:absolute;left:10987;top:245;width:300;height:300" type="#_x0000_t75" stroked="false">
            <v:imagedata r:id="rId1" o:title=""/>
          </v:shape>
          <v:shape style="position:absolute;left:11110;top:339;width:410;height:128" coordorigin="11110,339" coordsize="410,128" path="m11519,339l11156,339,11154,367,11142,367,11139,395,11122,395,11120,423,11113,423,11110,466,11342,466,11358,462,11369,454,11375,445,11379,439,11379,438,11388,438,11425,409,11434,409,11470,381,11479,381,11495,378,11507,369,11514,358,11517,348,11519,339xe" filled="true" fillcolor="#002b5c" stroked="false">
            <v:path arrowok="t"/>
            <v:fill type="solid"/>
          </v:shape>
          <v:shape style="position:absolute;left:10760;top:248;width:760;height:294" type="#_x0000_t75" stroked="false">
            <v:imagedata r:id="rId2" o:title=""/>
          </v:shape>
          <w10:wrap type="none"/>
        </v:group>
      </w:pict>
    </w:r>
    <w:r>
      <w:rPr/>
      <w:pict>
        <v:shape style="position:absolute;margin-left:365.75pt;margin-top:14.7154pt;width:168.8pt;height:8.1pt;mso-position-horizontal-relative:page;mso-position-vertical-relative:page;z-index:-370504"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538.002014pt;margin-top:12.237pt;width:38.050pt;height:15.05pt;mso-position-horizontal-relative:page;mso-position-vertical-relative:page;z-index:-370480" coordorigin="10760,245" coordsize="761,301">
          <v:shape style="position:absolute;left:10987;top:245;width:300;height:300" type="#_x0000_t75" stroked="false">
            <v:imagedata r:id="rId1" o:title=""/>
          </v:shape>
          <v:shape style="position:absolute;left:11110;top:339;width:410;height:128" coordorigin="11110,339" coordsize="410,128" path="m11519,339l11156,339,11154,367,11142,367,11139,395,11122,395,11120,423,11113,423,11110,466,11342,466,11358,462,11369,454,11375,445,11379,439,11379,438,11388,438,11425,409,11434,409,11470,381,11479,381,11495,378,11507,369,11514,358,11517,348,11519,339xe" filled="true" fillcolor="#002b5c" stroked="false">
            <v:path arrowok="t"/>
            <v:fill type="solid"/>
          </v:shape>
          <v:shape style="position:absolute;left:10760;top:248;width:760;height:294" type="#_x0000_t75" stroked="false">
            <v:imagedata r:id="rId2" o:title=""/>
          </v:shape>
          <w10:wrap type="none"/>
        </v:group>
      </w:pict>
    </w:r>
    <w:r>
      <w:rPr/>
      <w:pict>
        <v:shape style="position:absolute;margin-left:589.071411pt;margin-top:14.491992pt;width:5.05pt;height:8.15pt;mso-position-horizontal-relative:page;mso-position-vertical-relative:page;z-index:-370456" type="#_x0000_t202" filled="false" stroked="false">
          <v:textbox inset="0,0,0,0">
            <w:txbxContent>
              <w:p>
                <w:pPr>
                  <w:spacing w:before="24"/>
                  <w:ind w:left="20" w:right="0" w:firstLine="0"/>
                  <w:jc w:val="left"/>
                  <w:rPr>
                    <w:rFonts w:ascii="Arial"/>
                    <w:sz w:val="10"/>
                  </w:rPr>
                </w:pPr>
                <w:r>
                  <w:rPr>
                    <w:rFonts w:ascii="Arial"/>
                    <w:color w:val="A0A0A4"/>
                    <w:w w:val="109"/>
                    <w:sz w:val="10"/>
                  </w:rPr>
                  <w:t>3</w:t>
                </w:r>
              </w:p>
            </w:txbxContent>
          </v:textbox>
          <w10:wrap type="none"/>
        </v:shape>
      </w:pict>
    </w:r>
    <w:r>
      <w:rPr/>
      <w:pict>
        <v:shape style="position:absolute;margin-left:365.75pt;margin-top:14.7154pt;width:168.8pt;height:8.1pt;mso-position-horizontal-relative:page;mso-position-vertical-relative:page;z-index:-370432"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673.268982pt;width:612pt;height:23.919pt;mso-position-horizontal-relative:page;mso-position-vertical-relative:page;z-index:-370408" filled="true" fillcolor="#c19ec0" stroked="false">
          <v:fill type="solid"/>
          <w10:wrap type="none"/>
        </v:rect>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23.787292pt;margin-top:99.143288pt;width:128.5500pt;height:12.85pt;mso-position-horizontal-relative:page;mso-position-vertical-relative:page;z-index:-369232" type="#_x0000_t202" filled="false" stroked="false">
          <v:textbox inset="0,0,0,0">
            <w:txbxContent>
              <w:p>
                <w:pPr>
                  <w:spacing w:before="3"/>
                  <w:ind w:left="20" w:right="0" w:firstLine="0"/>
                  <w:jc w:val="left"/>
                  <w:rPr>
                    <w:rFonts w:ascii="Times New Roman"/>
                    <w:b/>
                    <w:sz w:val="20"/>
                  </w:rPr>
                </w:pPr>
                <w:r>
                  <w:rPr>
                    <w:rFonts w:ascii="Times New Roman"/>
                    <w:b/>
                    <w:color w:val="231F20"/>
                    <w:w w:val="95"/>
                    <w:sz w:val="20"/>
                  </w:rPr>
                  <w:t>SOUTHWEST AIRLINES</w:t>
                </w:r>
                <w:r>
                  <w:rPr>
                    <w:rFonts w:ascii="Times New Roman"/>
                    <w:b/>
                    <w:color w:val="231F20"/>
                    <w:spacing w:val="-32"/>
                    <w:w w:val="95"/>
                    <w:sz w:val="20"/>
                  </w:rPr>
                  <w:t> </w:t>
                </w:r>
                <w:r>
                  <w:rPr>
                    <w:rFonts w:ascii="Times New Roman"/>
                    <w:b/>
                    <w:color w:val="231F20"/>
                    <w:w w:val="95"/>
                    <w:sz w:val="20"/>
                  </w:rPr>
                  <w:t>CO.</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223.787292pt;margin-top:99.143288pt;width:128.5500pt;height:12.85pt;mso-position-horizontal-relative:page;mso-position-vertical-relative:page;z-index:-369112" type="#_x0000_t202" filled="false" stroked="false">
          <v:textbox inset="0,0,0,0">
            <w:txbxContent>
              <w:p>
                <w:pPr>
                  <w:spacing w:before="3"/>
                  <w:ind w:left="20" w:right="0" w:firstLine="0"/>
                  <w:jc w:val="left"/>
                  <w:rPr>
                    <w:rFonts w:ascii="Times New Roman"/>
                    <w:b/>
                    <w:sz w:val="20"/>
                  </w:rPr>
                </w:pPr>
                <w:r>
                  <w:rPr>
                    <w:rFonts w:ascii="Times New Roman"/>
                    <w:b/>
                    <w:color w:val="231F20"/>
                    <w:w w:val="95"/>
                    <w:sz w:val="20"/>
                  </w:rPr>
                  <w:t>SOUTHWEST AIRLINES</w:t>
                </w:r>
                <w:r>
                  <w:rPr>
                    <w:rFonts w:ascii="Times New Roman"/>
                    <w:b/>
                    <w:color w:val="231F20"/>
                    <w:spacing w:val="-32"/>
                    <w:w w:val="95"/>
                    <w:sz w:val="20"/>
                  </w:rPr>
                  <w:t> </w:t>
                </w:r>
                <w:r>
                  <w:rPr>
                    <w:rFonts w:ascii="Times New Roman"/>
                    <w:b/>
                    <w:color w:val="231F20"/>
                    <w:w w:val="95"/>
                    <w:sz w:val="20"/>
                  </w:rPr>
                  <w:t>CO.</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3.723984pt;margin-top:99.125511pt;width:328.6pt;height:12.85pt;mso-position-horizontal-relative:page;mso-position-vertical-relative:page;z-index:-369016" type="#_x0000_t202" filled="false" stroked="false">
          <v:textbox inset="0,0,0,0">
            <w:txbxContent>
              <w:p>
                <w:pPr>
                  <w:tabs>
                    <w:tab w:pos="5507" w:val="left" w:leader="none"/>
                  </w:tabs>
                  <w:spacing w:before="3"/>
                  <w:ind w:left="20" w:right="0" w:firstLine="0"/>
                  <w:jc w:val="left"/>
                  <w:rPr>
                    <w:rFonts w:ascii="Times New Roman" w:hAnsi="Times New Roman"/>
                    <w:b/>
                    <w:sz w:val="20"/>
                  </w:rPr>
                </w:pPr>
                <w:r>
                  <w:rPr>
                    <w:rFonts w:ascii="Times New Roman" w:hAnsi="Times New Roman"/>
                    <w:b/>
                    <w:color w:val="231F20"/>
                    <w:w w:val="95"/>
                    <w:sz w:val="20"/>
                  </w:rPr>
                  <w:t>NOTES TO CONSOLIDATED FINANCIAL</w:t>
                </w:r>
                <w:r>
                  <w:rPr>
                    <w:rFonts w:ascii="Times New Roman" w:hAnsi="Times New Roman"/>
                    <w:b/>
                    <w:color w:val="231F20"/>
                    <w:spacing w:val="36"/>
                    <w:w w:val="95"/>
                    <w:sz w:val="20"/>
                  </w:rPr>
                  <w:t> </w:t>
                </w:r>
                <w:r>
                  <w:rPr>
                    <w:rFonts w:ascii="Times New Roman" w:hAnsi="Times New Roman"/>
                    <w:b/>
                    <w:color w:val="231F20"/>
                    <w:w w:val="95"/>
                    <w:sz w:val="20"/>
                  </w:rPr>
                  <w:t>STATEMENTS</w:t>
                </w:r>
                <w:r>
                  <w:rPr>
                    <w:rFonts w:ascii="Times New Roman" w:hAnsi="Times New Roman"/>
                    <w:b/>
                    <w:color w:val="231F20"/>
                    <w:spacing w:val="-4"/>
                    <w:w w:val="95"/>
                    <w:sz w:val="20"/>
                  </w:rPr>
                  <w:t> </w:t>
                </w:r>
                <w:r>
                  <w:rPr>
                    <w:rFonts w:ascii="Times New Roman" w:hAnsi="Times New Roman"/>
                    <w:b/>
                    <w:color w:val="231F20"/>
                    <w:w w:val="95"/>
                    <w:sz w:val="20"/>
                  </w:rPr>
                  <w:t>—</w:t>
                  <w:tab/>
                </w:r>
                <w:r>
                  <w:rPr>
                    <w:rFonts w:ascii="Times New Roman" w:hAnsi="Times New Roman"/>
                    <w:b/>
                    <w:color w:val="231F20"/>
                    <w:sz w:val="20"/>
                  </w:rPr>
                  <w:t>(Continued)</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23.723984pt;margin-top:99.125511pt;width:328.6pt;height:12.85pt;mso-position-horizontal-relative:page;mso-position-vertical-relative:page;z-index:-368992" type="#_x0000_t202" filled="false" stroked="false">
          <v:textbox inset="0,0,0,0">
            <w:txbxContent>
              <w:p>
                <w:pPr>
                  <w:tabs>
                    <w:tab w:pos="5507" w:val="left" w:leader="none"/>
                  </w:tabs>
                  <w:spacing w:before="3"/>
                  <w:ind w:left="20" w:right="0" w:firstLine="0"/>
                  <w:jc w:val="left"/>
                  <w:rPr>
                    <w:rFonts w:ascii="Times New Roman" w:hAnsi="Times New Roman"/>
                    <w:b/>
                    <w:sz w:val="20"/>
                  </w:rPr>
                </w:pPr>
                <w:r>
                  <w:rPr>
                    <w:rFonts w:ascii="Times New Roman" w:hAnsi="Times New Roman"/>
                    <w:b/>
                    <w:color w:val="231F20"/>
                    <w:w w:val="95"/>
                    <w:sz w:val="20"/>
                  </w:rPr>
                  <w:t>NOTES TO CONSOLIDATED FINANCIAL</w:t>
                </w:r>
                <w:r>
                  <w:rPr>
                    <w:rFonts w:ascii="Times New Roman" w:hAnsi="Times New Roman"/>
                    <w:b/>
                    <w:color w:val="231F20"/>
                    <w:spacing w:val="36"/>
                    <w:w w:val="95"/>
                    <w:sz w:val="20"/>
                  </w:rPr>
                  <w:t> </w:t>
                </w:r>
                <w:r>
                  <w:rPr>
                    <w:rFonts w:ascii="Times New Roman" w:hAnsi="Times New Roman"/>
                    <w:b/>
                    <w:color w:val="231F20"/>
                    <w:w w:val="95"/>
                    <w:sz w:val="20"/>
                  </w:rPr>
                  <w:t>STATEMENTS</w:t>
                </w:r>
                <w:r>
                  <w:rPr>
                    <w:rFonts w:ascii="Times New Roman" w:hAnsi="Times New Roman"/>
                    <w:b/>
                    <w:color w:val="231F20"/>
                    <w:spacing w:val="-4"/>
                    <w:w w:val="95"/>
                    <w:sz w:val="20"/>
                  </w:rPr>
                  <w:t> </w:t>
                </w:r>
                <w:r>
                  <w:rPr>
                    <w:rFonts w:ascii="Times New Roman" w:hAnsi="Times New Roman"/>
                    <w:b/>
                    <w:color w:val="231F20"/>
                    <w:w w:val="95"/>
                    <w:sz w:val="20"/>
                  </w:rPr>
                  <w:t>—</w:t>
                  <w:tab/>
                </w:r>
                <w:r>
                  <w:rPr>
                    <w:rFonts w:ascii="Times New Roman" w:hAnsi="Times New Roman"/>
                    <w:b/>
                    <w:color w:val="231F20"/>
                    <w:sz w:val="20"/>
                  </w:rPr>
                  <w:t>(Continued)</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538.002014pt;margin-top:12.237pt;width:38.050pt;height:15.05pt;mso-position-horizontal-relative:page;mso-position-vertical-relative:page;z-index:-370384" coordorigin="10760,245" coordsize="761,301">
          <v:shape style="position:absolute;left:10987;top:245;width:300;height:300" type="#_x0000_t75" stroked="false">
            <v:imagedata r:id="rId1" o:title=""/>
          </v:shape>
          <v:shape style="position:absolute;left:11110;top:339;width:410;height:128" coordorigin="11110,339" coordsize="410,128" path="m11519,339l11156,339,11154,367,11142,367,11139,395,11122,395,11120,423,11113,423,11110,466,11342,466,11358,462,11369,454,11375,445,11379,439,11379,438,11388,438,11425,409,11434,409,11470,381,11479,381,11495,378,11507,369,11514,358,11517,348,11519,339xe" filled="true" fillcolor="#002b5c" stroked="false">
            <v:path arrowok="t"/>
            <v:fill type="solid"/>
          </v:shape>
          <v:shape style="position:absolute;left:10760;top:248;width:760;height:294" type="#_x0000_t75" stroked="false">
            <v:imagedata r:id="rId2" o:title=""/>
          </v:shape>
          <w10:wrap type="none"/>
        </v:group>
      </w:pict>
    </w:r>
    <w:r>
      <w:rPr/>
      <w:pict>
        <v:shape style="position:absolute;margin-left:588.071411pt;margin-top:14.491992pt;width:7.05pt;height:8.15pt;mso-position-horizontal-relative:page;mso-position-vertical-relative:page;z-index:-370360" type="#_x0000_t202" filled="false" stroked="false">
          <v:textbox inset="0,0,0,0">
            <w:txbxContent>
              <w:p>
                <w:pPr>
                  <w:spacing w:before="24"/>
                  <w:ind w:left="40" w:right="0" w:firstLine="0"/>
                  <w:jc w:val="left"/>
                  <w:rPr>
                    <w:rFonts w:ascii="Arial"/>
                    <w:sz w:val="10"/>
                  </w:rPr>
                </w:pPr>
                <w:r>
                  <w:rPr>
                    <w:rFonts w:ascii="Arial"/>
                    <w:color w:val="A0A0A4"/>
                    <w:w w:val="109"/>
                    <w:sz w:val="10"/>
                  </w:rPr>
                  <w:t>5</w:t>
                </w:r>
              </w:p>
            </w:txbxContent>
          </v:textbox>
          <w10:wrap type="none"/>
        </v:shape>
      </w:pict>
    </w:r>
    <w:r>
      <w:rPr/>
      <w:pict>
        <v:shape style="position:absolute;margin-left:365.75pt;margin-top:14.7154pt;width:168.8pt;height:8.1pt;mso-position-horizontal-relative:page;mso-position-vertical-relative:page;z-index:-370336"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5.874001pt;margin-top:12.237pt;width:38.050pt;height:15.05pt;mso-position-horizontal-relative:page;mso-position-vertical-relative:page;z-index:-370312" coordorigin="717,245" coordsize="761,301">
          <v:shape style="position:absolute;left:944;top:245;width:300;height:300" type="#_x0000_t75" stroked="false">
            <v:imagedata r:id="rId1" o:title=""/>
          </v:shape>
          <v:shape style="position:absolute;left:1068;top:339;width:410;height:128" coordorigin="1068,339" coordsize="410,128" path="m1477,339l1113,339,1111,367,1099,367,1097,395,1080,395,1077,423,1071,423,1068,466,1300,466,1315,462,1326,454,1333,445,1336,439,1336,438,1345,438,1382,409,1391,409,1428,381,1437,381,1453,378,1464,369,1471,358,1475,348,1477,339xe" filled="true" fillcolor="#002b5c" stroked="false">
            <v:path arrowok="t"/>
            <v:fill type="solid"/>
          </v:shape>
          <v:shape style="position:absolute;left:717;top:248;width:760;height:294" type="#_x0000_t75" stroked="false">
            <v:imagedata r:id="rId2" o:title=""/>
          </v:shape>
          <w10:wrap type="none"/>
        </v:group>
      </w:pict>
    </w:r>
    <w:r>
      <w:rPr/>
      <w:pict>
        <v:shape style="position:absolute;margin-left:13.35pt;margin-top:14.491992pt;width:7.05pt;height:8.15pt;mso-position-horizontal-relative:page;mso-position-vertical-relative:page;z-index:-370288" type="#_x0000_t202" filled="false" stroked="false">
          <v:textbox inset="0,0,0,0">
            <w:txbxContent>
              <w:p>
                <w:pPr>
                  <w:spacing w:before="24"/>
                  <w:ind w:left="40" w:right="0" w:firstLine="0"/>
                  <w:jc w:val="left"/>
                  <w:rPr>
                    <w:rFonts w:ascii="Arial"/>
                    <w:sz w:val="10"/>
                  </w:rPr>
                </w:pPr>
                <w:r>
                  <w:rPr/>
                  <w:fldChar w:fldCharType="begin"/>
                </w:r>
                <w:r>
                  <w:rPr>
                    <w:rFonts w:ascii="Arial"/>
                    <w:color w:val="A0A0A4"/>
                    <w:w w:val="109"/>
                    <w:sz w:val="10"/>
                  </w:rPr>
                  <w:instrText> PAGE </w:instrText>
                </w:r>
                <w:r>
                  <w:rPr/>
                  <w:fldChar w:fldCharType="separate"/>
                </w:r>
                <w:r>
                  <w:rPr/>
                  <w:t>6</w:t>
                </w:r>
                <w:r>
                  <w:rPr/>
                  <w:fldChar w:fldCharType="end"/>
                </w:r>
              </w:p>
            </w:txbxContent>
          </v:textbox>
          <w10:wrap type="none"/>
        </v:shape>
      </w:pict>
    </w:r>
    <w:r>
      <w:rPr/>
      <w:pict>
        <v:shape style="position:absolute;margin-left:77.309799pt;margin-top:14.7154pt;width:168.8pt;height:8.1pt;mso-position-horizontal-relative:page;mso-position-vertical-relative:page;z-index:-370264"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538.002014pt;margin-top:12.237pt;width:38.050pt;height:15.05pt;mso-position-horizontal-relative:page;mso-position-vertical-relative:page;z-index:-370240" coordorigin="10760,245" coordsize="761,301">
          <v:shape style="position:absolute;left:10987;top:245;width:300;height:300" type="#_x0000_t75" stroked="false">
            <v:imagedata r:id="rId1" o:title=""/>
          </v:shape>
          <v:shape style="position:absolute;left:11110;top:339;width:410;height:128" coordorigin="11110,339" coordsize="410,128" path="m11519,339l11156,339,11154,367,11142,367,11139,395,11122,395,11120,423,11113,423,11110,466,11342,466,11358,462,11369,454,11375,445,11379,439,11379,438,11388,438,11425,409,11434,409,11470,381,11479,381,11495,378,11507,369,11514,358,11517,348,11519,339xe" filled="true" fillcolor="#002b5c" stroked="false">
            <v:path arrowok="t"/>
            <v:fill type="solid"/>
          </v:shape>
          <v:shape style="position:absolute;left:10760;top:248;width:760;height:294" type="#_x0000_t75" stroked="false">
            <v:imagedata r:id="rId2" o:title=""/>
          </v:shape>
          <w10:wrap type="none"/>
        </v:group>
      </w:pict>
    </w:r>
    <w:r>
      <w:rPr/>
      <w:pict>
        <v:shape style="position:absolute;margin-left:588.071411pt;margin-top:14.491992pt;width:7.05pt;height:8.15pt;mso-position-horizontal-relative:page;mso-position-vertical-relative:page;z-index:-370216" type="#_x0000_t202" filled="false" stroked="false">
          <v:textbox inset="0,0,0,0">
            <w:txbxContent>
              <w:p>
                <w:pPr>
                  <w:spacing w:before="24"/>
                  <w:ind w:left="40" w:right="0" w:firstLine="0"/>
                  <w:jc w:val="left"/>
                  <w:rPr>
                    <w:rFonts w:ascii="Arial"/>
                    <w:sz w:val="10"/>
                  </w:rPr>
                </w:pPr>
                <w:r>
                  <w:rPr/>
                  <w:fldChar w:fldCharType="begin"/>
                </w:r>
                <w:r>
                  <w:rPr>
                    <w:rFonts w:ascii="Arial"/>
                    <w:color w:val="A0A0A4"/>
                    <w:w w:val="109"/>
                    <w:sz w:val="10"/>
                  </w:rPr>
                  <w:instrText> PAGE </w:instrText>
                </w:r>
                <w:r>
                  <w:rPr/>
                  <w:fldChar w:fldCharType="separate"/>
                </w:r>
                <w:r>
                  <w:rPr/>
                  <w:t>7</w:t>
                </w:r>
                <w:r>
                  <w:rPr/>
                  <w:fldChar w:fldCharType="end"/>
                </w:r>
              </w:p>
            </w:txbxContent>
          </v:textbox>
          <w10:wrap type="none"/>
        </v:shape>
      </w:pict>
    </w:r>
    <w:r>
      <w:rPr/>
      <w:pict>
        <v:shape style="position:absolute;margin-left:365.75pt;margin-top:14.7154pt;width:168.8pt;height:8.1pt;mso-position-horizontal-relative:page;mso-position-vertical-relative:page;z-index:-370192"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35.874001pt;margin-top:12.237pt;width:38.050pt;height:15.05pt;mso-position-horizontal-relative:page;mso-position-vertical-relative:page;z-index:-370168" coordorigin="717,245" coordsize="761,301">
          <v:shape style="position:absolute;left:944;top:245;width:300;height:300" type="#_x0000_t75" stroked="false">
            <v:imagedata r:id="rId1" o:title=""/>
          </v:shape>
          <v:shape style="position:absolute;left:1068;top:339;width:410;height:128" coordorigin="1068,339" coordsize="410,128" path="m1477,339l1113,339,1111,367,1099,367,1097,395,1080,395,1077,423,1071,423,1068,466,1300,466,1315,462,1326,454,1333,445,1336,439,1336,438,1345,438,1382,409,1391,409,1428,381,1437,381,1453,378,1464,369,1471,358,1475,348,1477,339xe" filled="true" fillcolor="#002b5c" stroked="false">
            <v:path arrowok="t"/>
            <v:fill type="solid"/>
          </v:shape>
          <v:shape style="position:absolute;left:717;top:248;width:760;height:294" type="#_x0000_t75" stroked="false">
            <v:imagedata r:id="rId2" o:title=""/>
          </v:shape>
          <w10:wrap type="none"/>
        </v:group>
      </w:pict>
    </w:r>
    <w:r>
      <w:rPr/>
      <w:pict>
        <v:shape style="position:absolute;margin-left:13.35pt;margin-top:14.491992pt;width:10.5pt;height:8.15pt;mso-position-horizontal-relative:page;mso-position-vertical-relative:page;z-index:-370144" type="#_x0000_t202" filled="false" stroked="false">
          <v:textbox inset="0,0,0,0">
            <w:txbxContent>
              <w:p>
                <w:pPr>
                  <w:spacing w:before="24"/>
                  <w:ind w:left="40" w:right="0" w:firstLine="0"/>
                  <w:jc w:val="left"/>
                  <w:rPr>
                    <w:rFonts w:ascii="Arial"/>
                    <w:sz w:val="10"/>
                  </w:rPr>
                </w:pPr>
                <w:r>
                  <w:rPr/>
                  <w:fldChar w:fldCharType="begin"/>
                </w:r>
                <w:r>
                  <w:rPr>
                    <w:rFonts w:ascii="Arial"/>
                    <w:color w:val="A0A0A4"/>
                    <w:w w:val="110"/>
                    <w:sz w:val="10"/>
                  </w:rPr>
                  <w:instrText> PAGE </w:instrText>
                </w:r>
                <w:r>
                  <w:rPr/>
                  <w:fldChar w:fldCharType="separate"/>
                </w:r>
                <w:r>
                  <w:rPr/>
                  <w:t>10</w:t>
                </w:r>
                <w:r>
                  <w:rPr/>
                  <w:fldChar w:fldCharType="end"/>
                </w:r>
              </w:p>
            </w:txbxContent>
          </v:textbox>
          <w10:wrap type="none"/>
        </v:shape>
      </w:pict>
    </w:r>
    <w:r>
      <w:rPr/>
      <w:pict>
        <v:shape style="position:absolute;margin-left:77.309799pt;margin-top:14.7154pt;width:168.8pt;height:8.1pt;mso-position-horizontal-relative:page;mso-position-vertical-relative:page;z-index:-370120"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538.002014pt;margin-top:12.237pt;width:38.050pt;height:15.05pt;mso-position-horizontal-relative:page;mso-position-vertical-relative:page;z-index:-370096" coordorigin="10760,245" coordsize="761,301">
          <v:shape style="position:absolute;left:10987;top:245;width:300;height:300" type="#_x0000_t75" stroked="false">
            <v:imagedata r:id="rId1" o:title=""/>
          </v:shape>
          <v:shape style="position:absolute;left:11110;top:339;width:410;height:128" coordorigin="11110,339" coordsize="410,128" path="m11519,339l11156,339,11154,367,11142,367,11139,395,11122,395,11120,423,11113,423,11110,466,11342,466,11358,462,11369,454,11375,445,11379,439,11379,438,11388,438,11425,409,11434,409,11470,381,11479,381,11495,378,11507,369,11514,358,11517,348,11519,339xe" filled="true" fillcolor="#002b5c" stroked="false">
            <v:path arrowok="t"/>
            <v:fill type="solid"/>
          </v:shape>
          <v:shape style="position:absolute;left:10760;top:248;width:760;height:294" type="#_x0000_t75" stroked="false">
            <v:imagedata r:id="rId2" o:title=""/>
          </v:shape>
          <w10:wrap type="none"/>
        </v:group>
      </w:pict>
    </w:r>
    <w:r>
      <w:rPr/>
      <w:pict>
        <v:shape style="position:absolute;margin-left:588.071411pt;margin-top:14.491992pt;width:10.5pt;height:8.550pt;mso-position-horizontal-relative:page;mso-position-vertical-relative:page;z-index:-370072" type="#_x0000_t202" filled="false" stroked="false">
          <v:textbox inset="0,0,0,0">
            <w:txbxContent>
              <w:p>
                <w:pPr>
                  <w:spacing w:before="24"/>
                  <w:ind w:left="40" w:right="0" w:firstLine="0"/>
                  <w:jc w:val="left"/>
                  <w:rPr>
                    <w:rFonts w:ascii="Arial"/>
                    <w:sz w:val="10"/>
                  </w:rPr>
                </w:pPr>
                <w:r>
                  <w:rPr/>
                  <w:fldChar w:fldCharType="begin"/>
                </w:r>
                <w:r>
                  <w:rPr>
                    <w:rFonts w:ascii="Arial"/>
                    <w:color w:val="A0A0A4"/>
                    <w:w w:val="110"/>
                    <w:sz w:val="10"/>
                  </w:rPr>
                  <w:instrText> PAGE </w:instrText>
                </w:r>
                <w:r>
                  <w:rPr/>
                  <w:fldChar w:fldCharType="separate"/>
                </w:r>
                <w:r>
                  <w:rPr/>
                  <w:t>11</w:t>
                </w:r>
                <w:r>
                  <w:rPr/>
                  <w:fldChar w:fldCharType="end"/>
                </w:r>
              </w:p>
            </w:txbxContent>
          </v:textbox>
          <w10:wrap type="none"/>
        </v:shape>
      </w:pict>
    </w:r>
    <w:r>
      <w:rPr/>
      <w:pict>
        <v:shape style="position:absolute;margin-left:365.75pt;margin-top:14.7154pt;width:168.8pt;height:8.1pt;mso-position-horizontal-relative:page;mso-position-vertical-relative:page;z-index:-370048" type="#_x0000_t202" filled="false" stroked="false">
          <v:textbox inset="0,0,0,0">
            <w:txbxContent>
              <w:p>
                <w:pPr>
                  <w:spacing w:line="162" w:lineRule="exact" w:before="0"/>
                  <w:ind w:left="20" w:right="0" w:firstLine="0"/>
                  <w:jc w:val="left"/>
                  <w:rPr>
                    <w:rFonts w:ascii="Lucida Sans Unicode"/>
                    <w:sz w:val="12"/>
                  </w:rPr>
                </w:pPr>
                <w:r>
                  <w:rPr>
                    <w:rFonts w:ascii="Lucida Sans Unicode"/>
                    <w:color w:val="A0A0A4"/>
                    <w:sz w:val="12"/>
                  </w:rPr>
                  <w:t>SOUTHWEST AI RLI NES CO. ANNUAL REPORT 2006</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0"/>
      <w:numFmt w:val="bullet"/>
      <w:lvlText w:val="•"/>
      <w:lvlJc w:val="left"/>
      <w:pPr>
        <w:ind w:left="539" w:hanging="201"/>
      </w:pPr>
      <w:rPr>
        <w:rFonts w:hint="default" w:ascii="Bookman Old Style" w:hAnsi="Bookman Old Style" w:eastAsia="Bookman Old Style" w:cs="Bookman Old Style"/>
        <w:color w:val="231F20"/>
        <w:w w:val="108"/>
        <w:sz w:val="20"/>
        <w:szCs w:val="20"/>
      </w:rPr>
    </w:lvl>
    <w:lvl w:ilvl="1">
      <w:start w:val="0"/>
      <w:numFmt w:val="bullet"/>
      <w:lvlText w:val="•"/>
      <w:lvlJc w:val="left"/>
      <w:pPr>
        <w:ind w:left="951" w:hanging="201"/>
      </w:pPr>
      <w:rPr>
        <w:rFonts w:hint="default"/>
      </w:rPr>
    </w:lvl>
    <w:lvl w:ilvl="2">
      <w:start w:val="0"/>
      <w:numFmt w:val="bullet"/>
      <w:lvlText w:val="•"/>
      <w:lvlJc w:val="left"/>
      <w:pPr>
        <w:ind w:left="1363" w:hanging="201"/>
      </w:pPr>
      <w:rPr>
        <w:rFonts w:hint="default"/>
      </w:rPr>
    </w:lvl>
    <w:lvl w:ilvl="3">
      <w:start w:val="0"/>
      <w:numFmt w:val="bullet"/>
      <w:lvlText w:val="•"/>
      <w:lvlJc w:val="left"/>
      <w:pPr>
        <w:ind w:left="1775" w:hanging="201"/>
      </w:pPr>
      <w:rPr>
        <w:rFonts w:hint="default"/>
      </w:rPr>
    </w:lvl>
    <w:lvl w:ilvl="4">
      <w:start w:val="0"/>
      <w:numFmt w:val="bullet"/>
      <w:lvlText w:val="•"/>
      <w:lvlJc w:val="left"/>
      <w:pPr>
        <w:ind w:left="2187" w:hanging="201"/>
      </w:pPr>
      <w:rPr>
        <w:rFonts w:hint="default"/>
      </w:rPr>
    </w:lvl>
    <w:lvl w:ilvl="5">
      <w:start w:val="0"/>
      <w:numFmt w:val="bullet"/>
      <w:lvlText w:val="•"/>
      <w:lvlJc w:val="left"/>
      <w:pPr>
        <w:ind w:left="2599" w:hanging="201"/>
      </w:pPr>
      <w:rPr>
        <w:rFonts w:hint="default"/>
      </w:rPr>
    </w:lvl>
    <w:lvl w:ilvl="6">
      <w:start w:val="0"/>
      <w:numFmt w:val="bullet"/>
      <w:lvlText w:val="•"/>
      <w:lvlJc w:val="left"/>
      <w:pPr>
        <w:ind w:left="3011" w:hanging="201"/>
      </w:pPr>
      <w:rPr>
        <w:rFonts w:hint="default"/>
      </w:rPr>
    </w:lvl>
    <w:lvl w:ilvl="7">
      <w:start w:val="0"/>
      <w:numFmt w:val="bullet"/>
      <w:lvlText w:val="•"/>
      <w:lvlJc w:val="left"/>
      <w:pPr>
        <w:ind w:left="3423" w:hanging="201"/>
      </w:pPr>
      <w:rPr>
        <w:rFonts w:hint="default"/>
      </w:rPr>
    </w:lvl>
    <w:lvl w:ilvl="8">
      <w:start w:val="0"/>
      <w:numFmt w:val="bullet"/>
      <w:lvlText w:val="•"/>
      <w:lvlJc w:val="left"/>
      <w:pPr>
        <w:ind w:left="3835" w:hanging="201"/>
      </w:pPr>
      <w:rPr>
        <w:rFonts w:hint="default"/>
      </w:rPr>
    </w:lvl>
  </w:abstractNum>
  <w:abstractNum w:abstractNumId="12">
    <w:multiLevelType w:val="hybridMultilevel"/>
    <w:lvl w:ilvl="0">
      <w:start w:val="31"/>
      <w:numFmt w:val="decimal"/>
      <w:lvlText w:val="%1"/>
      <w:lvlJc w:val="left"/>
      <w:pPr>
        <w:ind w:left="750" w:hanging="650"/>
        <w:jc w:val="left"/>
      </w:pPr>
      <w:rPr>
        <w:rFonts w:hint="default"/>
      </w:rPr>
    </w:lvl>
    <w:lvl w:ilvl="1">
      <w:start w:val="1"/>
      <w:numFmt w:val="decimal"/>
      <w:lvlText w:val="%1.%2"/>
      <w:lvlJc w:val="left"/>
      <w:pPr>
        <w:ind w:left="750" w:hanging="650"/>
        <w:jc w:val="left"/>
      </w:pPr>
      <w:rPr>
        <w:rFonts w:hint="default" w:ascii="Bookman Old Style" w:hAnsi="Bookman Old Style" w:eastAsia="Bookman Old Style" w:cs="Bookman Old Style"/>
        <w:color w:val="231F20"/>
        <w:w w:val="80"/>
        <w:sz w:val="20"/>
        <w:szCs w:val="20"/>
      </w:rPr>
    </w:lvl>
    <w:lvl w:ilvl="2">
      <w:start w:val="0"/>
      <w:numFmt w:val="bullet"/>
      <w:lvlText w:val="•"/>
      <w:lvlJc w:val="left"/>
      <w:pPr>
        <w:ind w:left="2492" w:hanging="650"/>
      </w:pPr>
      <w:rPr>
        <w:rFonts w:hint="default"/>
      </w:rPr>
    </w:lvl>
    <w:lvl w:ilvl="3">
      <w:start w:val="0"/>
      <w:numFmt w:val="bullet"/>
      <w:lvlText w:val="•"/>
      <w:lvlJc w:val="left"/>
      <w:pPr>
        <w:ind w:left="3358" w:hanging="650"/>
      </w:pPr>
      <w:rPr>
        <w:rFonts w:hint="default"/>
      </w:rPr>
    </w:lvl>
    <w:lvl w:ilvl="4">
      <w:start w:val="0"/>
      <w:numFmt w:val="bullet"/>
      <w:lvlText w:val="•"/>
      <w:lvlJc w:val="left"/>
      <w:pPr>
        <w:ind w:left="4224" w:hanging="650"/>
      </w:pPr>
      <w:rPr>
        <w:rFonts w:hint="default"/>
      </w:rPr>
    </w:lvl>
    <w:lvl w:ilvl="5">
      <w:start w:val="0"/>
      <w:numFmt w:val="bullet"/>
      <w:lvlText w:val="•"/>
      <w:lvlJc w:val="left"/>
      <w:pPr>
        <w:ind w:left="5090" w:hanging="650"/>
      </w:pPr>
      <w:rPr>
        <w:rFonts w:hint="default"/>
      </w:rPr>
    </w:lvl>
    <w:lvl w:ilvl="6">
      <w:start w:val="0"/>
      <w:numFmt w:val="bullet"/>
      <w:lvlText w:val="•"/>
      <w:lvlJc w:val="left"/>
      <w:pPr>
        <w:ind w:left="5956" w:hanging="650"/>
      </w:pPr>
      <w:rPr>
        <w:rFonts w:hint="default"/>
      </w:rPr>
    </w:lvl>
    <w:lvl w:ilvl="7">
      <w:start w:val="0"/>
      <w:numFmt w:val="bullet"/>
      <w:lvlText w:val="•"/>
      <w:lvlJc w:val="left"/>
      <w:pPr>
        <w:ind w:left="6822" w:hanging="650"/>
      </w:pPr>
      <w:rPr>
        <w:rFonts w:hint="default"/>
      </w:rPr>
    </w:lvl>
    <w:lvl w:ilvl="8">
      <w:start w:val="0"/>
      <w:numFmt w:val="bullet"/>
      <w:lvlText w:val="•"/>
      <w:lvlJc w:val="left"/>
      <w:pPr>
        <w:ind w:left="7688" w:hanging="650"/>
      </w:pPr>
      <w:rPr>
        <w:rFonts w:hint="default"/>
      </w:rPr>
    </w:lvl>
  </w:abstractNum>
  <w:abstractNum w:abstractNumId="11">
    <w:multiLevelType w:val="hybridMultilevel"/>
    <w:lvl w:ilvl="0">
      <w:start w:val="10"/>
      <w:numFmt w:val="decimal"/>
      <w:lvlText w:val="%1"/>
      <w:lvlJc w:val="left"/>
      <w:pPr>
        <w:ind w:left="750" w:hanging="650"/>
        <w:jc w:val="left"/>
      </w:pPr>
      <w:rPr>
        <w:rFonts w:hint="default"/>
      </w:rPr>
    </w:lvl>
    <w:lvl w:ilvl="1">
      <w:start w:val="1"/>
      <w:numFmt w:val="decimal"/>
      <w:lvlText w:val="%1.%2"/>
      <w:lvlJc w:val="left"/>
      <w:pPr>
        <w:ind w:left="750" w:hanging="650"/>
        <w:jc w:val="left"/>
      </w:pPr>
      <w:rPr>
        <w:rFonts w:hint="default" w:ascii="Bookman Old Style" w:hAnsi="Bookman Old Style" w:eastAsia="Bookman Old Style" w:cs="Bookman Old Style"/>
        <w:color w:val="231F20"/>
        <w:w w:val="80"/>
        <w:sz w:val="20"/>
        <w:szCs w:val="20"/>
      </w:rPr>
    </w:lvl>
    <w:lvl w:ilvl="2">
      <w:start w:val="0"/>
      <w:numFmt w:val="bullet"/>
      <w:lvlText w:val="•"/>
      <w:lvlJc w:val="left"/>
      <w:pPr>
        <w:ind w:left="2492" w:hanging="650"/>
      </w:pPr>
      <w:rPr>
        <w:rFonts w:hint="default"/>
      </w:rPr>
    </w:lvl>
    <w:lvl w:ilvl="3">
      <w:start w:val="0"/>
      <w:numFmt w:val="bullet"/>
      <w:lvlText w:val="•"/>
      <w:lvlJc w:val="left"/>
      <w:pPr>
        <w:ind w:left="3358" w:hanging="650"/>
      </w:pPr>
      <w:rPr>
        <w:rFonts w:hint="default"/>
      </w:rPr>
    </w:lvl>
    <w:lvl w:ilvl="4">
      <w:start w:val="0"/>
      <w:numFmt w:val="bullet"/>
      <w:lvlText w:val="•"/>
      <w:lvlJc w:val="left"/>
      <w:pPr>
        <w:ind w:left="4224" w:hanging="650"/>
      </w:pPr>
      <w:rPr>
        <w:rFonts w:hint="default"/>
      </w:rPr>
    </w:lvl>
    <w:lvl w:ilvl="5">
      <w:start w:val="0"/>
      <w:numFmt w:val="bullet"/>
      <w:lvlText w:val="•"/>
      <w:lvlJc w:val="left"/>
      <w:pPr>
        <w:ind w:left="5090" w:hanging="650"/>
      </w:pPr>
      <w:rPr>
        <w:rFonts w:hint="default"/>
      </w:rPr>
    </w:lvl>
    <w:lvl w:ilvl="6">
      <w:start w:val="0"/>
      <w:numFmt w:val="bullet"/>
      <w:lvlText w:val="•"/>
      <w:lvlJc w:val="left"/>
      <w:pPr>
        <w:ind w:left="5956" w:hanging="650"/>
      </w:pPr>
      <w:rPr>
        <w:rFonts w:hint="default"/>
      </w:rPr>
    </w:lvl>
    <w:lvl w:ilvl="7">
      <w:start w:val="0"/>
      <w:numFmt w:val="bullet"/>
      <w:lvlText w:val="•"/>
      <w:lvlJc w:val="left"/>
      <w:pPr>
        <w:ind w:left="6822" w:hanging="650"/>
      </w:pPr>
      <w:rPr>
        <w:rFonts w:hint="default"/>
      </w:rPr>
    </w:lvl>
    <w:lvl w:ilvl="8">
      <w:start w:val="0"/>
      <w:numFmt w:val="bullet"/>
      <w:lvlText w:val="•"/>
      <w:lvlJc w:val="left"/>
      <w:pPr>
        <w:ind w:left="7688" w:hanging="650"/>
      </w:pPr>
      <w:rPr>
        <w:rFonts w:hint="default"/>
      </w:rPr>
    </w:lvl>
  </w:abstractNum>
  <w:abstractNum w:abstractNumId="10">
    <w:multiLevelType w:val="hybridMultilevel"/>
    <w:lvl w:ilvl="0">
      <w:start w:val="4"/>
      <w:numFmt w:val="decimal"/>
      <w:lvlText w:val="%1"/>
      <w:lvlJc w:val="left"/>
      <w:pPr>
        <w:ind w:left="750" w:hanging="550"/>
        <w:jc w:val="left"/>
      </w:pPr>
      <w:rPr>
        <w:rFonts w:hint="default"/>
      </w:rPr>
    </w:lvl>
    <w:lvl w:ilvl="1">
      <w:start w:val="1"/>
      <w:numFmt w:val="decimal"/>
      <w:lvlText w:val="%1.%2"/>
      <w:lvlJc w:val="left"/>
      <w:pPr>
        <w:ind w:left="750" w:hanging="550"/>
        <w:jc w:val="left"/>
      </w:pPr>
      <w:rPr>
        <w:rFonts w:hint="default" w:ascii="Bookman Old Style" w:hAnsi="Bookman Old Style" w:eastAsia="Bookman Old Style" w:cs="Bookman Old Style"/>
        <w:color w:val="231F20"/>
        <w:w w:val="80"/>
        <w:sz w:val="20"/>
        <w:szCs w:val="20"/>
      </w:rPr>
    </w:lvl>
    <w:lvl w:ilvl="2">
      <w:start w:val="0"/>
      <w:numFmt w:val="bullet"/>
      <w:lvlText w:val="•"/>
      <w:lvlJc w:val="left"/>
      <w:pPr>
        <w:ind w:left="2492" w:hanging="550"/>
      </w:pPr>
      <w:rPr>
        <w:rFonts w:hint="default"/>
      </w:rPr>
    </w:lvl>
    <w:lvl w:ilvl="3">
      <w:start w:val="0"/>
      <w:numFmt w:val="bullet"/>
      <w:lvlText w:val="•"/>
      <w:lvlJc w:val="left"/>
      <w:pPr>
        <w:ind w:left="3358" w:hanging="550"/>
      </w:pPr>
      <w:rPr>
        <w:rFonts w:hint="default"/>
      </w:rPr>
    </w:lvl>
    <w:lvl w:ilvl="4">
      <w:start w:val="0"/>
      <w:numFmt w:val="bullet"/>
      <w:lvlText w:val="•"/>
      <w:lvlJc w:val="left"/>
      <w:pPr>
        <w:ind w:left="4224" w:hanging="550"/>
      </w:pPr>
      <w:rPr>
        <w:rFonts w:hint="default"/>
      </w:rPr>
    </w:lvl>
    <w:lvl w:ilvl="5">
      <w:start w:val="0"/>
      <w:numFmt w:val="bullet"/>
      <w:lvlText w:val="•"/>
      <w:lvlJc w:val="left"/>
      <w:pPr>
        <w:ind w:left="5090" w:hanging="550"/>
      </w:pPr>
      <w:rPr>
        <w:rFonts w:hint="default"/>
      </w:rPr>
    </w:lvl>
    <w:lvl w:ilvl="6">
      <w:start w:val="0"/>
      <w:numFmt w:val="bullet"/>
      <w:lvlText w:val="•"/>
      <w:lvlJc w:val="left"/>
      <w:pPr>
        <w:ind w:left="5956" w:hanging="550"/>
      </w:pPr>
      <w:rPr>
        <w:rFonts w:hint="default"/>
      </w:rPr>
    </w:lvl>
    <w:lvl w:ilvl="7">
      <w:start w:val="0"/>
      <w:numFmt w:val="bullet"/>
      <w:lvlText w:val="•"/>
      <w:lvlJc w:val="left"/>
      <w:pPr>
        <w:ind w:left="6822" w:hanging="550"/>
      </w:pPr>
      <w:rPr>
        <w:rFonts w:hint="default"/>
      </w:rPr>
    </w:lvl>
    <w:lvl w:ilvl="8">
      <w:start w:val="0"/>
      <w:numFmt w:val="bullet"/>
      <w:lvlText w:val="•"/>
      <w:lvlJc w:val="left"/>
      <w:pPr>
        <w:ind w:left="7688" w:hanging="550"/>
      </w:pPr>
      <w:rPr>
        <w:rFonts w:hint="default"/>
      </w:rPr>
    </w:lvl>
  </w:abstractNum>
  <w:abstractNum w:abstractNumId="9">
    <w:multiLevelType w:val="hybridMultilevel"/>
    <w:lvl w:ilvl="0">
      <w:start w:val="3"/>
      <w:numFmt w:val="decimal"/>
      <w:lvlText w:val="%1"/>
      <w:lvlJc w:val="left"/>
      <w:pPr>
        <w:ind w:left="750" w:hanging="550"/>
        <w:jc w:val="left"/>
      </w:pPr>
      <w:rPr>
        <w:rFonts w:hint="default"/>
      </w:rPr>
    </w:lvl>
    <w:lvl w:ilvl="1">
      <w:start w:val="1"/>
      <w:numFmt w:val="decimal"/>
      <w:lvlText w:val="%1.%2"/>
      <w:lvlJc w:val="left"/>
      <w:pPr>
        <w:ind w:left="750" w:hanging="550"/>
        <w:jc w:val="left"/>
      </w:pPr>
      <w:rPr>
        <w:rFonts w:hint="default" w:ascii="Bookman Old Style" w:hAnsi="Bookman Old Style" w:eastAsia="Bookman Old Style" w:cs="Bookman Old Style"/>
        <w:color w:val="231F20"/>
        <w:w w:val="80"/>
        <w:sz w:val="20"/>
        <w:szCs w:val="20"/>
      </w:rPr>
    </w:lvl>
    <w:lvl w:ilvl="2">
      <w:start w:val="0"/>
      <w:numFmt w:val="bullet"/>
      <w:lvlText w:val="•"/>
      <w:lvlJc w:val="left"/>
      <w:pPr>
        <w:ind w:left="2492" w:hanging="550"/>
      </w:pPr>
      <w:rPr>
        <w:rFonts w:hint="default"/>
      </w:rPr>
    </w:lvl>
    <w:lvl w:ilvl="3">
      <w:start w:val="0"/>
      <w:numFmt w:val="bullet"/>
      <w:lvlText w:val="•"/>
      <w:lvlJc w:val="left"/>
      <w:pPr>
        <w:ind w:left="3358" w:hanging="550"/>
      </w:pPr>
      <w:rPr>
        <w:rFonts w:hint="default"/>
      </w:rPr>
    </w:lvl>
    <w:lvl w:ilvl="4">
      <w:start w:val="0"/>
      <w:numFmt w:val="bullet"/>
      <w:lvlText w:val="•"/>
      <w:lvlJc w:val="left"/>
      <w:pPr>
        <w:ind w:left="4224" w:hanging="550"/>
      </w:pPr>
      <w:rPr>
        <w:rFonts w:hint="default"/>
      </w:rPr>
    </w:lvl>
    <w:lvl w:ilvl="5">
      <w:start w:val="0"/>
      <w:numFmt w:val="bullet"/>
      <w:lvlText w:val="•"/>
      <w:lvlJc w:val="left"/>
      <w:pPr>
        <w:ind w:left="5090" w:hanging="550"/>
      </w:pPr>
      <w:rPr>
        <w:rFonts w:hint="default"/>
      </w:rPr>
    </w:lvl>
    <w:lvl w:ilvl="6">
      <w:start w:val="0"/>
      <w:numFmt w:val="bullet"/>
      <w:lvlText w:val="•"/>
      <w:lvlJc w:val="left"/>
      <w:pPr>
        <w:ind w:left="5956" w:hanging="550"/>
      </w:pPr>
      <w:rPr>
        <w:rFonts w:hint="default"/>
      </w:rPr>
    </w:lvl>
    <w:lvl w:ilvl="7">
      <w:start w:val="0"/>
      <w:numFmt w:val="bullet"/>
      <w:lvlText w:val="•"/>
      <w:lvlJc w:val="left"/>
      <w:pPr>
        <w:ind w:left="6822" w:hanging="550"/>
      </w:pPr>
      <w:rPr>
        <w:rFonts w:hint="default"/>
      </w:rPr>
    </w:lvl>
    <w:lvl w:ilvl="8">
      <w:start w:val="0"/>
      <w:numFmt w:val="bullet"/>
      <w:lvlText w:val="•"/>
      <w:lvlJc w:val="left"/>
      <w:pPr>
        <w:ind w:left="7688" w:hanging="550"/>
      </w:pPr>
      <w:rPr>
        <w:rFonts w:hint="default"/>
      </w:rPr>
    </w:lvl>
  </w:abstractNum>
  <w:abstractNum w:abstractNumId="8">
    <w:multiLevelType w:val="hybridMultilevel"/>
    <w:lvl w:ilvl="0">
      <w:start w:val="2"/>
      <w:numFmt w:val="decimal"/>
      <w:lvlText w:val="%1."/>
      <w:lvlJc w:val="left"/>
      <w:pPr>
        <w:ind w:left="1150" w:hanging="251"/>
        <w:jc w:val="left"/>
      </w:pPr>
      <w:rPr>
        <w:rFonts w:hint="default" w:ascii="Bookman Old Style" w:hAnsi="Bookman Old Style" w:eastAsia="Bookman Old Style" w:cs="Bookman Old Style"/>
        <w:color w:val="231F20"/>
        <w:w w:val="79"/>
        <w:sz w:val="20"/>
        <w:szCs w:val="20"/>
      </w:rPr>
    </w:lvl>
    <w:lvl w:ilvl="1">
      <w:start w:val="0"/>
      <w:numFmt w:val="bullet"/>
      <w:lvlText w:val="•"/>
      <w:lvlJc w:val="left"/>
      <w:pPr>
        <w:ind w:left="1986" w:hanging="251"/>
      </w:pPr>
      <w:rPr>
        <w:rFonts w:hint="default"/>
      </w:rPr>
    </w:lvl>
    <w:lvl w:ilvl="2">
      <w:start w:val="0"/>
      <w:numFmt w:val="bullet"/>
      <w:lvlText w:val="•"/>
      <w:lvlJc w:val="left"/>
      <w:pPr>
        <w:ind w:left="2812" w:hanging="251"/>
      </w:pPr>
      <w:rPr>
        <w:rFonts w:hint="default"/>
      </w:rPr>
    </w:lvl>
    <w:lvl w:ilvl="3">
      <w:start w:val="0"/>
      <w:numFmt w:val="bullet"/>
      <w:lvlText w:val="•"/>
      <w:lvlJc w:val="left"/>
      <w:pPr>
        <w:ind w:left="3638" w:hanging="251"/>
      </w:pPr>
      <w:rPr>
        <w:rFonts w:hint="default"/>
      </w:rPr>
    </w:lvl>
    <w:lvl w:ilvl="4">
      <w:start w:val="0"/>
      <w:numFmt w:val="bullet"/>
      <w:lvlText w:val="•"/>
      <w:lvlJc w:val="left"/>
      <w:pPr>
        <w:ind w:left="4464" w:hanging="251"/>
      </w:pPr>
      <w:rPr>
        <w:rFonts w:hint="default"/>
      </w:rPr>
    </w:lvl>
    <w:lvl w:ilvl="5">
      <w:start w:val="0"/>
      <w:numFmt w:val="bullet"/>
      <w:lvlText w:val="•"/>
      <w:lvlJc w:val="left"/>
      <w:pPr>
        <w:ind w:left="5290" w:hanging="251"/>
      </w:pPr>
      <w:rPr>
        <w:rFonts w:hint="default"/>
      </w:rPr>
    </w:lvl>
    <w:lvl w:ilvl="6">
      <w:start w:val="0"/>
      <w:numFmt w:val="bullet"/>
      <w:lvlText w:val="•"/>
      <w:lvlJc w:val="left"/>
      <w:pPr>
        <w:ind w:left="6116" w:hanging="251"/>
      </w:pPr>
      <w:rPr>
        <w:rFonts w:hint="default"/>
      </w:rPr>
    </w:lvl>
    <w:lvl w:ilvl="7">
      <w:start w:val="0"/>
      <w:numFmt w:val="bullet"/>
      <w:lvlText w:val="•"/>
      <w:lvlJc w:val="left"/>
      <w:pPr>
        <w:ind w:left="6942" w:hanging="251"/>
      </w:pPr>
      <w:rPr>
        <w:rFonts w:hint="default"/>
      </w:rPr>
    </w:lvl>
    <w:lvl w:ilvl="8">
      <w:start w:val="0"/>
      <w:numFmt w:val="bullet"/>
      <w:lvlText w:val="•"/>
      <w:lvlJc w:val="left"/>
      <w:pPr>
        <w:ind w:left="7768" w:hanging="251"/>
      </w:pPr>
      <w:rPr>
        <w:rFonts w:hint="default"/>
      </w:rPr>
    </w:lvl>
  </w:abstractNum>
  <w:abstractNum w:abstractNumId="7">
    <w:multiLevelType w:val="hybridMultilevel"/>
    <w:lvl w:ilvl="0">
      <w:start w:val="1"/>
      <w:numFmt w:val="decimal"/>
      <w:lvlText w:val="%1."/>
      <w:lvlJc w:val="left"/>
      <w:pPr>
        <w:ind w:left="470" w:hanging="351"/>
        <w:jc w:val="left"/>
      </w:pPr>
      <w:rPr>
        <w:rFonts w:hint="default" w:ascii="Times New Roman" w:hAnsi="Times New Roman" w:eastAsia="Times New Roman" w:cs="Times New Roman"/>
        <w:b/>
        <w:bCs/>
        <w:color w:val="231F20"/>
        <w:w w:val="87"/>
        <w:sz w:val="20"/>
        <w:szCs w:val="20"/>
      </w:rPr>
    </w:lvl>
    <w:lvl w:ilvl="1">
      <w:start w:val="1"/>
      <w:numFmt w:val="decimal"/>
      <w:lvlText w:val="(%2)"/>
      <w:lvlJc w:val="left"/>
      <w:pPr>
        <w:ind w:left="5340" w:hanging="401"/>
        <w:jc w:val="left"/>
      </w:pPr>
      <w:rPr>
        <w:rFonts w:hint="default" w:ascii="Bookman Old Style" w:hAnsi="Bookman Old Style" w:eastAsia="Bookman Old Style" w:cs="Bookman Old Style"/>
        <w:color w:val="231F20"/>
        <w:w w:val="122"/>
        <w:sz w:val="20"/>
        <w:szCs w:val="20"/>
      </w:rPr>
    </w:lvl>
    <w:lvl w:ilvl="2">
      <w:start w:val="0"/>
      <w:numFmt w:val="bullet"/>
      <w:lvlText w:val="•"/>
      <w:lvlJc w:val="left"/>
      <w:pPr>
        <w:ind w:left="5240" w:hanging="401"/>
      </w:pPr>
      <w:rPr>
        <w:rFonts w:hint="default"/>
      </w:rPr>
    </w:lvl>
    <w:lvl w:ilvl="3">
      <w:start w:val="0"/>
      <w:numFmt w:val="bullet"/>
      <w:lvlText w:val="•"/>
      <w:lvlJc w:val="left"/>
      <w:pPr>
        <w:ind w:left="5140" w:hanging="401"/>
      </w:pPr>
      <w:rPr>
        <w:rFonts w:hint="default"/>
      </w:rPr>
    </w:lvl>
    <w:lvl w:ilvl="4">
      <w:start w:val="0"/>
      <w:numFmt w:val="bullet"/>
      <w:lvlText w:val="•"/>
      <w:lvlJc w:val="left"/>
      <w:pPr>
        <w:ind w:left="5040" w:hanging="401"/>
      </w:pPr>
      <w:rPr>
        <w:rFonts w:hint="default"/>
      </w:rPr>
    </w:lvl>
    <w:lvl w:ilvl="5">
      <w:start w:val="0"/>
      <w:numFmt w:val="bullet"/>
      <w:lvlText w:val="•"/>
      <w:lvlJc w:val="left"/>
      <w:pPr>
        <w:ind w:left="4941" w:hanging="401"/>
      </w:pPr>
      <w:rPr>
        <w:rFonts w:hint="default"/>
      </w:rPr>
    </w:lvl>
    <w:lvl w:ilvl="6">
      <w:start w:val="0"/>
      <w:numFmt w:val="bullet"/>
      <w:lvlText w:val="•"/>
      <w:lvlJc w:val="left"/>
      <w:pPr>
        <w:ind w:left="4841" w:hanging="401"/>
      </w:pPr>
      <w:rPr>
        <w:rFonts w:hint="default"/>
      </w:rPr>
    </w:lvl>
    <w:lvl w:ilvl="7">
      <w:start w:val="0"/>
      <w:numFmt w:val="bullet"/>
      <w:lvlText w:val="•"/>
      <w:lvlJc w:val="left"/>
      <w:pPr>
        <w:ind w:left="4741" w:hanging="401"/>
      </w:pPr>
      <w:rPr>
        <w:rFonts w:hint="default"/>
      </w:rPr>
    </w:lvl>
    <w:lvl w:ilvl="8">
      <w:start w:val="0"/>
      <w:numFmt w:val="bullet"/>
      <w:lvlText w:val="•"/>
      <w:lvlJc w:val="left"/>
      <w:pPr>
        <w:ind w:left="4641" w:hanging="401"/>
      </w:pPr>
      <w:rPr>
        <w:rFonts w:hint="default"/>
      </w:rPr>
    </w:lvl>
  </w:abstractNum>
  <w:abstractNum w:abstractNumId="6">
    <w:multiLevelType w:val="hybridMultilevel"/>
    <w:lvl w:ilvl="0">
      <w:start w:val="1"/>
      <w:numFmt w:val="decimal"/>
      <w:lvlText w:val="(%1)"/>
      <w:lvlJc w:val="left"/>
      <w:pPr>
        <w:ind w:left="519" w:hanging="400"/>
        <w:jc w:val="left"/>
      </w:pPr>
      <w:rPr>
        <w:rFonts w:hint="default" w:ascii="Bookman Old Style" w:hAnsi="Bookman Old Style" w:eastAsia="Bookman Old Style" w:cs="Bookman Old Style"/>
        <w:color w:val="231F20"/>
        <w:w w:val="122"/>
        <w:sz w:val="20"/>
        <w:szCs w:val="20"/>
      </w:rPr>
    </w:lvl>
    <w:lvl w:ilvl="1">
      <w:start w:val="0"/>
      <w:numFmt w:val="bullet"/>
      <w:lvlText w:val="•"/>
      <w:lvlJc w:val="left"/>
      <w:pPr>
        <w:ind w:left="1412" w:hanging="400"/>
      </w:pPr>
      <w:rPr>
        <w:rFonts w:hint="default"/>
      </w:rPr>
    </w:lvl>
    <w:lvl w:ilvl="2">
      <w:start w:val="0"/>
      <w:numFmt w:val="bullet"/>
      <w:lvlText w:val="•"/>
      <w:lvlJc w:val="left"/>
      <w:pPr>
        <w:ind w:left="2304" w:hanging="400"/>
      </w:pPr>
      <w:rPr>
        <w:rFonts w:hint="default"/>
      </w:rPr>
    </w:lvl>
    <w:lvl w:ilvl="3">
      <w:start w:val="0"/>
      <w:numFmt w:val="bullet"/>
      <w:lvlText w:val="•"/>
      <w:lvlJc w:val="left"/>
      <w:pPr>
        <w:ind w:left="3196" w:hanging="400"/>
      </w:pPr>
      <w:rPr>
        <w:rFonts w:hint="default"/>
      </w:rPr>
    </w:lvl>
    <w:lvl w:ilvl="4">
      <w:start w:val="0"/>
      <w:numFmt w:val="bullet"/>
      <w:lvlText w:val="•"/>
      <w:lvlJc w:val="left"/>
      <w:pPr>
        <w:ind w:left="4088" w:hanging="400"/>
      </w:pPr>
      <w:rPr>
        <w:rFonts w:hint="default"/>
      </w:rPr>
    </w:lvl>
    <w:lvl w:ilvl="5">
      <w:start w:val="0"/>
      <w:numFmt w:val="bullet"/>
      <w:lvlText w:val="•"/>
      <w:lvlJc w:val="left"/>
      <w:pPr>
        <w:ind w:left="4980" w:hanging="400"/>
      </w:pPr>
      <w:rPr>
        <w:rFonts w:hint="default"/>
      </w:rPr>
    </w:lvl>
    <w:lvl w:ilvl="6">
      <w:start w:val="0"/>
      <w:numFmt w:val="bullet"/>
      <w:lvlText w:val="•"/>
      <w:lvlJc w:val="left"/>
      <w:pPr>
        <w:ind w:left="5872" w:hanging="400"/>
      </w:pPr>
      <w:rPr>
        <w:rFonts w:hint="default"/>
      </w:rPr>
    </w:lvl>
    <w:lvl w:ilvl="7">
      <w:start w:val="0"/>
      <w:numFmt w:val="bullet"/>
      <w:lvlText w:val="•"/>
      <w:lvlJc w:val="left"/>
      <w:pPr>
        <w:ind w:left="6764" w:hanging="400"/>
      </w:pPr>
      <w:rPr>
        <w:rFonts w:hint="default"/>
      </w:rPr>
    </w:lvl>
    <w:lvl w:ilvl="8">
      <w:start w:val="0"/>
      <w:numFmt w:val="bullet"/>
      <w:lvlText w:val="•"/>
      <w:lvlJc w:val="left"/>
      <w:pPr>
        <w:ind w:left="7656" w:hanging="400"/>
      </w:pPr>
      <w:rPr>
        <w:rFonts w:hint="default"/>
      </w:rPr>
    </w:lvl>
  </w:abstractNum>
  <w:abstractNum w:abstractNumId="5">
    <w:multiLevelType w:val="hybridMultilevel"/>
    <w:lvl w:ilvl="0">
      <w:start w:val="0"/>
      <w:numFmt w:val="bullet"/>
      <w:lvlText w:val="*"/>
      <w:lvlJc w:val="left"/>
      <w:pPr>
        <w:ind w:left="119" w:hanging="184"/>
      </w:pPr>
      <w:rPr>
        <w:rFonts w:hint="default" w:ascii="Bookman Old Style" w:hAnsi="Bookman Old Style" w:eastAsia="Bookman Old Style" w:cs="Bookman Old Style"/>
        <w:color w:val="231F20"/>
        <w:w w:val="113"/>
        <w:sz w:val="20"/>
        <w:szCs w:val="20"/>
      </w:rPr>
    </w:lvl>
    <w:lvl w:ilvl="1">
      <w:start w:val="0"/>
      <w:numFmt w:val="bullet"/>
      <w:lvlText w:val="•"/>
      <w:lvlJc w:val="left"/>
      <w:pPr>
        <w:ind w:left="571" w:hanging="184"/>
      </w:pPr>
      <w:rPr>
        <w:rFonts w:hint="default"/>
      </w:rPr>
    </w:lvl>
    <w:lvl w:ilvl="2">
      <w:start w:val="0"/>
      <w:numFmt w:val="bullet"/>
      <w:lvlText w:val="•"/>
      <w:lvlJc w:val="left"/>
      <w:pPr>
        <w:ind w:left="1023" w:hanging="184"/>
      </w:pPr>
      <w:rPr>
        <w:rFonts w:hint="default"/>
      </w:rPr>
    </w:lvl>
    <w:lvl w:ilvl="3">
      <w:start w:val="0"/>
      <w:numFmt w:val="bullet"/>
      <w:lvlText w:val="•"/>
      <w:lvlJc w:val="left"/>
      <w:pPr>
        <w:ind w:left="1475" w:hanging="184"/>
      </w:pPr>
      <w:rPr>
        <w:rFonts w:hint="default"/>
      </w:rPr>
    </w:lvl>
    <w:lvl w:ilvl="4">
      <w:start w:val="0"/>
      <w:numFmt w:val="bullet"/>
      <w:lvlText w:val="•"/>
      <w:lvlJc w:val="left"/>
      <w:pPr>
        <w:ind w:left="1927" w:hanging="184"/>
      </w:pPr>
      <w:rPr>
        <w:rFonts w:hint="default"/>
      </w:rPr>
    </w:lvl>
    <w:lvl w:ilvl="5">
      <w:start w:val="0"/>
      <w:numFmt w:val="bullet"/>
      <w:lvlText w:val="•"/>
      <w:lvlJc w:val="left"/>
      <w:pPr>
        <w:ind w:left="2379" w:hanging="184"/>
      </w:pPr>
      <w:rPr>
        <w:rFonts w:hint="default"/>
      </w:rPr>
    </w:lvl>
    <w:lvl w:ilvl="6">
      <w:start w:val="0"/>
      <w:numFmt w:val="bullet"/>
      <w:lvlText w:val="•"/>
      <w:lvlJc w:val="left"/>
      <w:pPr>
        <w:ind w:left="2831" w:hanging="184"/>
      </w:pPr>
      <w:rPr>
        <w:rFonts w:hint="default"/>
      </w:rPr>
    </w:lvl>
    <w:lvl w:ilvl="7">
      <w:start w:val="0"/>
      <w:numFmt w:val="bullet"/>
      <w:lvlText w:val="•"/>
      <w:lvlJc w:val="left"/>
      <w:pPr>
        <w:ind w:left="3283" w:hanging="184"/>
      </w:pPr>
      <w:rPr>
        <w:rFonts w:hint="default"/>
      </w:rPr>
    </w:lvl>
    <w:lvl w:ilvl="8">
      <w:start w:val="0"/>
      <w:numFmt w:val="bullet"/>
      <w:lvlText w:val="•"/>
      <w:lvlJc w:val="left"/>
      <w:pPr>
        <w:ind w:left="3735" w:hanging="184"/>
      </w:pPr>
      <w:rPr>
        <w:rFonts w:hint="default"/>
      </w:rPr>
    </w:lvl>
  </w:abstractNum>
  <w:abstractNum w:abstractNumId="4">
    <w:multiLevelType w:val="hybridMultilevel"/>
    <w:lvl w:ilvl="0">
      <w:start w:val="1"/>
      <w:numFmt w:val="decimal"/>
      <w:lvlText w:val="(%1)"/>
      <w:lvlJc w:val="left"/>
      <w:pPr>
        <w:ind w:left="539" w:hanging="400"/>
        <w:jc w:val="left"/>
      </w:pPr>
      <w:rPr>
        <w:rFonts w:hint="default" w:ascii="Bookman Old Style" w:hAnsi="Bookman Old Style" w:eastAsia="Bookman Old Style" w:cs="Bookman Old Style"/>
        <w:color w:val="231F20"/>
        <w:w w:val="122"/>
        <w:sz w:val="20"/>
        <w:szCs w:val="20"/>
      </w:rPr>
    </w:lvl>
    <w:lvl w:ilvl="1">
      <w:start w:val="0"/>
      <w:numFmt w:val="bullet"/>
      <w:lvlText w:val="•"/>
      <w:lvlJc w:val="left"/>
      <w:pPr>
        <w:ind w:left="1438" w:hanging="400"/>
      </w:pPr>
      <w:rPr>
        <w:rFonts w:hint="default"/>
      </w:rPr>
    </w:lvl>
    <w:lvl w:ilvl="2">
      <w:start w:val="0"/>
      <w:numFmt w:val="bullet"/>
      <w:lvlText w:val="•"/>
      <w:lvlJc w:val="left"/>
      <w:pPr>
        <w:ind w:left="2336" w:hanging="400"/>
      </w:pPr>
      <w:rPr>
        <w:rFonts w:hint="default"/>
      </w:rPr>
    </w:lvl>
    <w:lvl w:ilvl="3">
      <w:start w:val="0"/>
      <w:numFmt w:val="bullet"/>
      <w:lvlText w:val="•"/>
      <w:lvlJc w:val="left"/>
      <w:pPr>
        <w:ind w:left="3234" w:hanging="400"/>
      </w:pPr>
      <w:rPr>
        <w:rFonts w:hint="default"/>
      </w:rPr>
    </w:lvl>
    <w:lvl w:ilvl="4">
      <w:start w:val="0"/>
      <w:numFmt w:val="bullet"/>
      <w:lvlText w:val="•"/>
      <w:lvlJc w:val="left"/>
      <w:pPr>
        <w:ind w:left="4132" w:hanging="400"/>
      </w:pPr>
      <w:rPr>
        <w:rFonts w:hint="default"/>
      </w:rPr>
    </w:lvl>
    <w:lvl w:ilvl="5">
      <w:start w:val="0"/>
      <w:numFmt w:val="bullet"/>
      <w:lvlText w:val="•"/>
      <w:lvlJc w:val="left"/>
      <w:pPr>
        <w:ind w:left="5030" w:hanging="400"/>
      </w:pPr>
      <w:rPr>
        <w:rFonts w:hint="default"/>
      </w:rPr>
    </w:lvl>
    <w:lvl w:ilvl="6">
      <w:start w:val="0"/>
      <w:numFmt w:val="bullet"/>
      <w:lvlText w:val="•"/>
      <w:lvlJc w:val="left"/>
      <w:pPr>
        <w:ind w:left="5928" w:hanging="400"/>
      </w:pPr>
      <w:rPr>
        <w:rFonts w:hint="default"/>
      </w:rPr>
    </w:lvl>
    <w:lvl w:ilvl="7">
      <w:start w:val="0"/>
      <w:numFmt w:val="bullet"/>
      <w:lvlText w:val="•"/>
      <w:lvlJc w:val="left"/>
      <w:pPr>
        <w:ind w:left="6826" w:hanging="400"/>
      </w:pPr>
      <w:rPr>
        <w:rFonts w:hint="default"/>
      </w:rPr>
    </w:lvl>
    <w:lvl w:ilvl="8">
      <w:start w:val="0"/>
      <w:numFmt w:val="bullet"/>
      <w:lvlText w:val="•"/>
      <w:lvlJc w:val="left"/>
      <w:pPr>
        <w:ind w:left="7724" w:hanging="400"/>
      </w:pPr>
      <w:rPr>
        <w:rFonts w:hint="default"/>
      </w:rPr>
    </w:lvl>
  </w:abstractNum>
  <w:abstractNum w:abstractNumId="3">
    <w:multiLevelType w:val="hybridMultilevel"/>
    <w:lvl w:ilvl="0">
      <w:start w:val="7"/>
      <w:numFmt w:val="decimal"/>
      <w:lvlText w:val="%1"/>
      <w:lvlJc w:val="left"/>
      <w:pPr>
        <w:ind w:left="119" w:hanging="307"/>
        <w:jc w:val="left"/>
      </w:pPr>
      <w:rPr>
        <w:rFonts w:hint="default"/>
      </w:rPr>
    </w:lvl>
    <w:lvl w:ilvl="1">
      <w:start w:val="1"/>
      <w:numFmt w:val="decimal"/>
      <w:lvlText w:val="%1.%2"/>
      <w:lvlJc w:val="left"/>
      <w:pPr>
        <w:ind w:left="119" w:hanging="307"/>
        <w:jc w:val="left"/>
      </w:pPr>
      <w:rPr>
        <w:rFonts w:hint="default" w:ascii="Bookman Old Style" w:hAnsi="Bookman Old Style" w:eastAsia="Bookman Old Style" w:cs="Bookman Old Style"/>
        <w:color w:val="231F20"/>
        <w:w w:val="80"/>
        <w:sz w:val="20"/>
        <w:szCs w:val="20"/>
      </w:rPr>
    </w:lvl>
    <w:lvl w:ilvl="2">
      <w:start w:val="0"/>
      <w:numFmt w:val="bullet"/>
      <w:lvlText w:val="•"/>
      <w:lvlJc w:val="left"/>
      <w:pPr>
        <w:ind w:left="719" w:hanging="200"/>
      </w:pPr>
      <w:rPr>
        <w:rFonts w:hint="default" w:ascii="Bookman Old Style" w:hAnsi="Bookman Old Style" w:eastAsia="Bookman Old Style" w:cs="Bookman Old Style"/>
        <w:color w:val="231F20"/>
        <w:w w:val="108"/>
        <w:sz w:val="20"/>
        <w:szCs w:val="20"/>
      </w:rPr>
    </w:lvl>
    <w:lvl w:ilvl="3">
      <w:start w:val="0"/>
      <w:numFmt w:val="bullet"/>
      <w:lvlText w:val="•"/>
      <w:lvlJc w:val="left"/>
      <w:pPr>
        <w:ind w:left="480" w:hanging="200"/>
      </w:pPr>
      <w:rPr>
        <w:rFonts w:hint="default"/>
      </w:rPr>
    </w:lvl>
    <w:lvl w:ilvl="4">
      <w:start w:val="0"/>
      <w:numFmt w:val="bullet"/>
      <w:lvlText w:val="•"/>
      <w:lvlJc w:val="left"/>
      <w:pPr>
        <w:ind w:left="360" w:hanging="200"/>
      </w:pPr>
      <w:rPr>
        <w:rFonts w:hint="default"/>
      </w:rPr>
    </w:lvl>
    <w:lvl w:ilvl="5">
      <w:start w:val="0"/>
      <w:numFmt w:val="bullet"/>
      <w:lvlText w:val="•"/>
      <w:lvlJc w:val="left"/>
      <w:pPr>
        <w:ind w:left="241" w:hanging="200"/>
      </w:pPr>
      <w:rPr>
        <w:rFonts w:hint="default"/>
      </w:rPr>
    </w:lvl>
    <w:lvl w:ilvl="6">
      <w:start w:val="0"/>
      <w:numFmt w:val="bullet"/>
      <w:lvlText w:val="•"/>
      <w:lvlJc w:val="left"/>
      <w:pPr>
        <w:ind w:left="121" w:hanging="200"/>
      </w:pPr>
      <w:rPr>
        <w:rFonts w:hint="default"/>
      </w:rPr>
    </w:lvl>
    <w:lvl w:ilvl="7">
      <w:start w:val="0"/>
      <w:numFmt w:val="bullet"/>
      <w:lvlText w:val="•"/>
      <w:lvlJc w:val="left"/>
      <w:pPr>
        <w:ind w:left="1" w:hanging="200"/>
      </w:pPr>
      <w:rPr>
        <w:rFonts w:hint="default"/>
      </w:rPr>
    </w:lvl>
    <w:lvl w:ilvl="8">
      <w:start w:val="0"/>
      <w:numFmt w:val="bullet"/>
      <w:lvlText w:val="•"/>
      <w:lvlJc w:val="left"/>
      <w:pPr>
        <w:ind w:left="-119" w:hanging="200"/>
      </w:pPr>
      <w:rPr>
        <w:rFonts w:hint="default"/>
      </w:rPr>
    </w:lvl>
  </w:abstractNum>
  <w:abstractNum w:abstractNumId="1">
    <w:multiLevelType w:val="hybridMultilevel"/>
    <w:lvl w:ilvl="0">
      <w:start w:val="1"/>
      <w:numFmt w:val="decimal"/>
      <w:lvlText w:val="(%1)"/>
      <w:lvlJc w:val="left"/>
      <w:pPr>
        <w:ind w:left="283" w:hanging="240"/>
        <w:jc w:val="left"/>
      </w:pPr>
      <w:rPr>
        <w:rFonts w:hint="default" w:ascii="Arial" w:hAnsi="Arial" w:eastAsia="Arial" w:cs="Arial"/>
        <w:color w:val="A0A0A4"/>
        <w:spacing w:val="0"/>
        <w:w w:val="94"/>
        <w:sz w:val="12"/>
        <w:szCs w:val="12"/>
      </w:rPr>
    </w:lvl>
    <w:lvl w:ilvl="1">
      <w:start w:val="0"/>
      <w:numFmt w:val="bullet"/>
      <w:lvlText w:val="•"/>
      <w:lvlJc w:val="left"/>
      <w:pPr>
        <w:ind w:left="812" w:hanging="240"/>
      </w:pPr>
      <w:rPr>
        <w:rFonts w:hint="default"/>
      </w:rPr>
    </w:lvl>
    <w:lvl w:ilvl="2">
      <w:start w:val="0"/>
      <w:numFmt w:val="bullet"/>
      <w:lvlText w:val="•"/>
      <w:lvlJc w:val="left"/>
      <w:pPr>
        <w:ind w:left="1344" w:hanging="240"/>
      </w:pPr>
      <w:rPr>
        <w:rFonts w:hint="default"/>
      </w:rPr>
    </w:lvl>
    <w:lvl w:ilvl="3">
      <w:start w:val="0"/>
      <w:numFmt w:val="bullet"/>
      <w:lvlText w:val="•"/>
      <w:lvlJc w:val="left"/>
      <w:pPr>
        <w:ind w:left="1876" w:hanging="240"/>
      </w:pPr>
      <w:rPr>
        <w:rFonts w:hint="default"/>
      </w:rPr>
    </w:lvl>
    <w:lvl w:ilvl="4">
      <w:start w:val="0"/>
      <w:numFmt w:val="bullet"/>
      <w:lvlText w:val="•"/>
      <w:lvlJc w:val="left"/>
      <w:pPr>
        <w:ind w:left="2408" w:hanging="240"/>
      </w:pPr>
      <w:rPr>
        <w:rFonts w:hint="default"/>
      </w:rPr>
    </w:lvl>
    <w:lvl w:ilvl="5">
      <w:start w:val="0"/>
      <w:numFmt w:val="bullet"/>
      <w:lvlText w:val="•"/>
      <w:lvlJc w:val="left"/>
      <w:pPr>
        <w:ind w:left="2940" w:hanging="240"/>
      </w:pPr>
      <w:rPr>
        <w:rFonts w:hint="default"/>
      </w:rPr>
    </w:lvl>
    <w:lvl w:ilvl="6">
      <w:start w:val="0"/>
      <w:numFmt w:val="bullet"/>
      <w:lvlText w:val="•"/>
      <w:lvlJc w:val="left"/>
      <w:pPr>
        <w:ind w:left="3472" w:hanging="240"/>
      </w:pPr>
      <w:rPr>
        <w:rFonts w:hint="default"/>
      </w:rPr>
    </w:lvl>
    <w:lvl w:ilvl="7">
      <w:start w:val="0"/>
      <w:numFmt w:val="bullet"/>
      <w:lvlText w:val="•"/>
      <w:lvlJc w:val="left"/>
      <w:pPr>
        <w:ind w:left="4004" w:hanging="240"/>
      </w:pPr>
      <w:rPr>
        <w:rFonts w:hint="default"/>
      </w:rPr>
    </w:lvl>
    <w:lvl w:ilvl="8">
      <w:start w:val="0"/>
      <w:numFmt w:val="bullet"/>
      <w:lvlText w:val="•"/>
      <w:lvlJc w:val="left"/>
      <w:pPr>
        <w:ind w:left="4537" w:hanging="240"/>
      </w:pPr>
      <w:rPr>
        <w:rFonts w:hint="default"/>
      </w:rPr>
    </w:lvl>
  </w:abstractNum>
  <w:abstractNum w:abstractNumId="0">
    <w:multiLevelType w:val="hybridMultilevel"/>
    <w:lvl w:ilvl="0">
      <w:start w:val="7"/>
      <w:numFmt w:val="decimal"/>
      <w:lvlText w:val="%1"/>
      <w:lvlJc w:val="left"/>
      <w:pPr>
        <w:ind w:left="295" w:hanging="128"/>
        <w:jc w:val="left"/>
      </w:pPr>
      <w:rPr>
        <w:rFonts w:hint="default"/>
      </w:rPr>
    </w:lvl>
    <w:lvl w:ilvl="1">
      <w:start w:val="5"/>
      <w:numFmt w:val="decimal"/>
      <w:lvlText w:val="%1.%2"/>
      <w:lvlJc w:val="left"/>
      <w:pPr>
        <w:ind w:left="295" w:hanging="128"/>
        <w:jc w:val="left"/>
      </w:pPr>
      <w:rPr>
        <w:rFonts w:hint="default" w:ascii="Calibri" w:hAnsi="Calibri" w:eastAsia="Calibri" w:cs="Calibri"/>
        <w:color w:val="A0A0A4"/>
        <w:spacing w:val="7"/>
        <w:w w:val="70"/>
        <w:sz w:val="11"/>
        <w:szCs w:val="11"/>
      </w:rPr>
    </w:lvl>
    <w:lvl w:ilvl="2">
      <w:start w:val="3"/>
      <w:numFmt w:val="decimal"/>
      <w:lvlText w:val="(%3)"/>
      <w:lvlJc w:val="left"/>
      <w:pPr>
        <w:ind w:left="951" w:hanging="240"/>
        <w:jc w:val="left"/>
      </w:pPr>
      <w:rPr>
        <w:rFonts w:hint="default" w:ascii="Arial" w:hAnsi="Arial" w:eastAsia="Arial" w:cs="Arial"/>
        <w:color w:val="A0A0A4"/>
        <w:spacing w:val="0"/>
        <w:w w:val="94"/>
        <w:sz w:val="12"/>
        <w:szCs w:val="12"/>
      </w:rPr>
    </w:lvl>
    <w:lvl w:ilvl="3">
      <w:start w:val="0"/>
      <w:numFmt w:val="bullet"/>
      <w:lvlText w:val="•"/>
      <w:lvlJc w:val="left"/>
      <w:pPr>
        <w:ind w:left="941" w:hanging="240"/>
      </w:pPr>
      <w:rPr>
        <w:rFonts w:hint="default"/>
      </w:rPr>
    </w:lvl>
    <w:lvl w:ilvl="4">
      <w:start w:val="0"/>
      <w:numFmt w:val="bullet"/>
      <w:lvlText w:val="•"/>
      <w:lvlJc w:val="left"/>
      <w:pPr>
        <w:ind w:left="932" w:hanging="240"/>
      </w:pPr>
      <w:rPr>
        <w:rFonts w:hint="default"/>
      </w:rPr>
    </w:lvl>
    <w:lvl w:ilvl="5">
      <w:start w:val="0"/>
      <w:numFmt w:val="bullet"/>
      <w:lvlText w:val="•"/>
      <w:lvlJc w:val="left"/>
      <w:pPr>
        <w:ind w:left="923" w:hanging="240"/>
      </w:pPr>
      <w:rPr>
        <w:rFonts w:hint="default"/>
      </w:rPr>
    </w:lvl>
    <w:lvl w:ilvl="6">
      <w:start w:val="0"/>
      <w:numFmt w:val="bullet"/>
      <w:lvlText w:val="•"/>
      <w:lvlJc w:val="left"/>
      <w:pPr>
        <w:ind w:left="914" w:hanging="240"/>
      </w:pPr>
      <w:rPr>
        <w:rFonts w:hint="default"/>
      </w:rPr>
    </w:lvl>
    <w:lvl w:ilvl="7">
      <w:start w:val="0"/>
      <w:numFmt w:val="bullet"/>
      <w:lvlText w:val="•"/>
      <w:lvlJc w:val="left"/>
      <w:pPr>
        <w:ind w:left="905" w:hanging="240"/>
      </w:pPr>
      <w:rPr>
        <w:rFonts w:hint="default"/>
      </w:rPr>
    </w:lvl>
    <w:lvl w:ilvl="8">
      <w:start w:val="0"/>
      <w:numFmt w:val="bullet"/>
      <w:lvlText w:val="•"/>
      <w:lvlJc w:val="left"/>
      <w:pPr>
        <w:ind w:left="896" w:hanging="240"/>
      </w:pPr>
      <w:rPr>
        <w:rFonts w:hint="default"/>
      </w:rPr>
    </w:lvl>
  </w:abstractNum>
  <w:num w:numId="3">
    <w:abstractNumId w:val="2"/>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man Old Style" w:hAnsi="Bookman Old Style" w:eastAsia="Bookman Old Style" w:cs="Bookman Old Style"/>
    </w:rPr>
  </w:style>
  <w:style w:styleId="TOC1" w:type="paragraph">
    <w:name w:val="TOC 1"/>
    <w:basedOn w:val="Normal"/>
    <w:uiPriority w:val="1"/>
    <w:qFormat/>
    <w:pPr>
      <w:spacing w:before="45"/>
      <w:ind w:right="96"/>
      <w:jc w:val="center"/>
    </w:pPr>
    <w:rPr>
      <w:rFonts w:ascii="Bookman Old Style" w:hAnsi="Bookman Old Style" w:eastAsia="Bookman Old Style" w:cs="Bookman Old Style"/>
      <w:sz w:val="20"/>
      <w:szCs w:val="20"/>
    </w:rPr>
  </w:style>
  <w:style w:styleId="TOC2" w:type="paragraph">
    <w:name w:val="TOC 2"/>
    <w:basedOn w:val="Normal"/>
    <w:uiPriority w:val="1"/>
    <w:qFormat/>
    <w:pPr>
      <w:spacing w:before="45" w:line="227" w:lineRule="exact"/>
      <w:ind w:left="100"/>
    </w:pPr>
    <w:rPr>
      <w:rFonts w:ascii="Bookman Old Style" w:hAnsi="Bookman Old Style" w:eastAsia="Bookman Old Style" w:cs="Bookman Old Style"/>
      <w:sz w:val="20"/>
      <w:szCs w:val="20"/>
    </w:rPr>
  </w:style>
  <w:style w:styleId="TOC3" w:type="paragraph">
    <w:name w:val="TOC 3"/>
    <w:basedOn w:val="Normal"/>
    <w:uiPriority w:val="1"/>
    <w:qFormat/>
    <w:pPr>
      <w:spacing w:before="45"/>
      <w:ind w:left="1014"/>
    </w:pPr>
    <w:rPr>
      <w:rFonts w:ascii="Bookman Old Style" w:hAnsi="Bookman Old Style" w:eastAsia="Bookman Old Style" w:cs="Bookman Old Style"/>
      <w:sz w:val="20"/>
      <w:szCs w:val="20"/>
    </w:rPr>
  </w:style>
  <w:style w:styleId="TOC4" w:type="paragraph">
    <w:name w:val="TOC 4"/>
    <w:basedOn w:val="Normal"/>
    <w:uiPriority w:val="1"/>
    <w:qFormat/>
    <w:pPr>
      <w:spacing w:before="167"/>
      <w:ind w:left="3630" w:right="3728"/>
      <w:jc w:val="center"/>
    </w:pPr>
    <w:rPr>
      <w:rFonts w:ascii="Times New Roman" w:hAnsi="Times New Roman" w:eastAsia="Times New Roman" w:cs="Times New Roman"/>
      <w:b/>
      <w:bCs/>
      <w:sz w:val="20"/>
      <w:szCs w:val="20"/>
    </w:rPr>
  </w:style>
  <w:style w:styleId="BodyText" w:type="paragraph">
    <w:name w:val="Body Text"/>
    <w:basedOn w:val="Normal"/>
    <w:uiPriority w:val="1"/>
    <w:qFormat/>
    <w:pPr/>
    <w:rPr>
      <w:rFonts w:ascii="Bookman Old Style" w:hAnsi="Bookman Old Style" w:eastAsia="Bookman Old Style" w:cs="Bookman Old Style"/>
      <w:sz w:val="20"/>
      <w:szCs w:val="20"/>
    </w:rPr>
  </w:style>
  <w:style w:styleId="Heading1" w:type="paragraph">
    <w:name w:val="Heading 1"/>
    <w:basedOn w:val="Normal"/>
    <w:uiPriority w:val="1"/>
    <w:qFormat/>
    <w:pPr>
      <w:spacing w:line="260" w:lineRule="exact"/>
      <w:ind w:right="16" w:hanging="595"/>
      <w:outlineLvl w:val="1"/>
    </w:pPr>
    <w:rPr>
      <w:rFonts w:ascii="Times New Roman" w:hAnsi="Times New Roman" w:eastAsia="Times New Roman" w:cs="Times New Roman"/>
      <w:b/>
      <w:bCs/>
      <w:sz w:val="24"/>
      <w:szCs w:val="24"/>
    </w:rPr>
  </w:style>
  <w:style w:styleId="Heading2" w:type="paragraph">
    <w:name w:val="Heading 2"/>
    <w:basedOn w:val="Normal"/>
    <w:uiPriority w:val="1"/>
    <w:qFormat/>
    <w:pPr>
      <w:spacing w:before="111"/>
      <w:ind w:left="1749"/>
      <w:outlineLvl w:val="2"/>
    </w:pPr>
    <w:rPr>
      <w:rFonts w:ascii="Arial" w:hAnsi="Arial" w:eastAsia="Arial" w:cs="Arial"/>
      <w:sz w:val="24"/>
      <w:szCs w:val="24"/>
    </w:rPr>
  </w:style>
  <w:style w:styleId="Heading3" w:type="paragraph">
    <w:name w:val="Heading 3"/>
    <w:basedOn w:val="Normal"/>
    <w:uiPriority w:val="1"/>
    <w:qFormat/>
    <w:pPr>
      <w:ind w:left="119"/>
      <w:outlineLvl w:val="3"/>
    </w:pPr>
    <w:rPr>
      <w:rFonts w:ascii="Times New Roman" w:hAnsi="Times New Roman" w:eastAsia="Times New Roman" w:cs="Times New Roman"/>
      <w:b/>
      <w:bCs/>
      <w:sz w:val="20"/>
      <w:szCs w:val="20"/>
    </w:rPr>
  </w:style>
  <w:style w:styleId="Heading4" w:type="paragraph">
    <w:name w:val="Heading 4"/>
    <w:basedOn w:val="Normal"/>
    <w:uiPriority w:val="1"/>
    <w:qFormat/>
    <w:pPr>
      <w:ind w:left="320"/>
      <w:outlineLvl w:val="4"/>
    </w:pPr>
    <w:rPr>
      <w:rFonts w:ascii="Times New Roman" w:hAnsi="Times New Roman" w:eastAsia="Times New Roman" w:cs="Times New Roman"/>
      <w:b/>
      <w:bCs/>
      <w:i/>
      <w:sz w:val="20"/>
      <w:szCs w:val="20"/>
    </w:rPr>
  </w:style>
  <w:style w:styleId="ListParagraph" w:type="paragraph">
    <w:name w:val="List Paragraph"/>
    <w:basedOn w:val="Normal"/>
    <w:uiPriority w:val="1"/>
    <w:qFormat/>
    <w:pPr>
      <w:spacing w:before="60"/>
      <w:ind w:left="750" w:hanging="650"/>
      <w:jc w:val="both"/>
    </w:pPr>
    <w:rPr>
      <w:rFonts w:ascii="Bookman Old Style" w:hAnsi="Bookman Old Style" w:eastAsia="Bookman Old Style" w:cs="Bookman Old Style"/>
    </w:rPr>
  </w:style>
  <w:style w:styleId="TableParagraph" w:type="paragraph">
    <w:name w:val="Table Paragraph"/>
    <w:basedOn w:val="Normal"/>
    <w:uiPriority w:val="1"/>
    <w:qFormat/>
    <w:pPr/>
    <w:rPr>
      <w:rFonts w:ascii="Bookman Old Style" w:hAnsi="Bookman Old Style" w:eastAsia="Bookman Old Style" w:cs="Bookman Old Styl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eader" Target="header2.xml"/><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header" Target="header3.xml"/><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png"/><Relationship Id="rId75" Type="http://schemas.openxmlformats.org/officeDocument/2006/relationships/image" Target="media/image70.png"/><Relationship Id="rId76" Type="http://schemas.openxmlformats.org/officeDocument/2006/relationships/image" Target="media/image71.png"/><Relationship Id="rId77" Type="http://schemas.openxmlformats.org/officeDocument/2006/relationships/image" Target="media/image72.png"/><Relationship Id="rId78" Type="http://schemas.openxmlformats.org/officeDocument/2006/relationships/image" Target="media/image73.png"/><Relationship Id="rId79" Type="http://schemas.openxmlformats.org/officeDocument/2006/relationships/image" Target="media/image74.png"/><Relationship Id="rId80" Type="http://schemas.openxmlformats.org/officeDocument/2006/relationships/image" Target="media/image75.png"/><Relationship Id="rId81" Type="http://schemas.openxmlformats.org/officeDocument/2006/relationships/image" Target="media/image76.png"/><Relationship Id="rId82" Type="http://schemas.openxmlformats.org/officeDocument/2006/relationships/image" Target="media/image77.png"/><Relationship Id="rId83" Type="http://schemas.openxmlformats.org/officeDocument/2006/relationships/image" Target="media/image78.png"/><Relationship Id="rId84" Type="http://schemas.openxmlformats.org/officeDocument/2006/relationships/image" Target="media/image79.png"/><Relationship Id="rId85" Type="http://schemas.openxmlformats.org/officeDocument/2006/relationships/image" Target="media/image80.png"/><Relationship Id="rId86" Type="http://schemas.openxmlformats.org/officeDocument/2006/relationships/image" Target="media/image81.png"/><Relationship Id="rId87" Type="http://schemas.openxmlformats.org/officeDocument/2006/relationships/image" Target="media/image82.png"/><Relationship Id="rId88" Type="http://schemas.openxmlformats.org/officeDocument/2006/relationships/image" Target="media/image83.png"/><Relationship Id="rId89" Type="http://schemas.openxmlformats.org/officeDocument/2006/relationships/image" Target="media/image84.png"/><Relationship Id="rId90" Type="http://schemas.openxmlformats.org/officeDocument/2006/relationships/image" Target="media/image85.png"/><Relationship Id="rId91" Type="http://schemas.openxmlformats.org/officeDocument/2006/relationships/image" Target="media/image86.png"/><Relationship Id="rId92" Type="http://schemas.openxmlformats.org/officeDocument/2006/relationships/image" Target="media/image87.png"/><Relationship Id="rId93" Type="http://schemas.openxmlformats.org/officeDocument/2006/relationships/image" Target="media/image88.png"/><Relationship Id="rId94" Type="http://schemas.openxmlformats.org/officeDocument/2006/relationships/image" Target="media/image89.png"/><Relationship Id="rId95" Type="http://schemas.openxmlformats.org/officeDocument/2006/relationships/image" Target="media/image90.png"/><Relationship Id="rId96" Type="http://schemas.openxmlformats.org/officeDocument/2006/relationships/image" Target="media/image91.png"/><Relationship Id="rId97" Type="http://schemas.openxmlformats.org/officeDocument/2006/relationships/image" Target="media/image92.png"/><Relationship Id="rId98" Type="http://schemas.openxmlformats.org/officeDocument/2006/relationships/image" Target="media/image93.png"/><Relationship Id="rId99" Type="http://schemas.openxmlformats.org/officeDocument/2006/relationships/image" Target="media/image94.png"/><Relationship Id="rId100" Type="http://schemas.openxmlformats.org/officeDocument/2006/relationships/image" Target="media/image95.png"/><Relationship Id="rId101" Type="http://schemas.openxmlformats.org/officeDocument/2006/relationships/image" Target="media/image96.png"/><Relationship Id="rId102" Type="http://schemas.openxmlformats.org/officeDocument/2006/relationships/image" Target="media/image97.png"/><Relationship Id="rId103" Type="http://schemas.openxmlformats.org/officeDocument/2006/relationships/image" Target="media/image98.png"/><Relationship Id="rId104" Type="http://schemas.openxmlformats.org/officeDocument/2006/relationships/image" Target="media/image99.png"/><Relationship Id="rId105" Type="http://schemas.openxmlformats.org/officeDocument/2006/relationships/image" Target="media/image100.png"/><Relationship Id="rId106" Type="http://schemas.openxmlformats.org/officeDocument/2006/relationships/image" Target="media/image101.png"/><Relationship Id="rId107" Type="http://schemas.openxmlformats.org/officeDocument/2006/relationships/image" Target="media/image102.png"/><Relationship Id="rId108" Type="http://schemas.openxmlformats.org/officeDocument/2006/relationships/image" Target="media/image103.png"/><Relationship Id="rId109" Type="http://schemas.openxmlformats.org/officeDocument/2006/relationships/image" Target="media/image104.png"/><Relationship Id="rId110" Type="http://schemas.openxmlformats.org/officeDocument/2006/relationships/image" Target="media/image105.png"/><Relationship Id="rId111" Type="http://schemas.openxmlformats.org/officeDocument/2006/relationships/image" Target="media/image106.png"/><Relationship Id="rId112" Type="http://schemas.openxmlformats.org/officeDocument/2006/relationships/image" Target="media/image107.png"/><Relationship Id="rId113" Type="http://schemas.openxmlformats.org/officeDocument/2006/relationships/image" Target="media/image108.png"/><Relationship Id="rId114" Type="http://schemas.openxmlformats.org/officeDocument/2006/relationships/image" Target="media/image109.png"/><Relationship Id="rId115" Type="http://schemas.openxmlformats.org/officeDocument/2006/relationships/image" Target="media/image110.png"/><Relationship Id="rId116" Type="http://schemas.openxmlformats.org/officeDocument/2006/relationships/header" Target="header4.xml"/><Relationship Id="rId117" Type="http://schemas.openxmlformats.org/officeDocument/2006/relationships/header" Target="header5.xml"/><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image" Target="media/image151.png"/><Relationship Id="rId159" Type="http://schemas.openxmlformats.org/officeDocument/2006/relationships/image" Target="media/image152.png"/><Relationship Id="rId160" Type="http://schemas.openxmlformats.org/officeDocument/2006/relationships/image" Target="media/image153.png"/><Relationship Id="rId161" Type="http://schemas.openxmlformats.org/officeDocument/2006/relationships/image" Target="media/image154.png"/><Relationship Id="rId162" Type="http://schemas.openxmlformats.org/officeDocument/2006/relationships/image" Target="media/image155.png"/><Relationship Id="rId163" Type="http://schemas.openxmlformats.org/officeDocument/2006/relationships/image" Target="media/image156.png"/><Relationship Id="rId164" Type="http://schemas.openxmlformats.org/officeDocument/2006/relationships/image" Target="media/image157.png"/><Relationship Id="rId165" Type="http://schemas.openxmlformats.org/officeDocument/2006/relationships/image" Target="media/image158.png"/><Relationship Id="rId166" Type="http://schemas.openxmlformats.org/officeDocument/2006/relationships/image" Target="media/image159.png"/><Relationship Id="rId167" Type="http://schemas.openxmlformats.org/officeDocument/2006/relationships/image" Target="media/image160.png"/><Relationship Id="rId168" Type="http://schemas.openxmlformats.org/officeDocument/2006/relationships/image" Target="media/image161.png"/><Relationship Id="rId169" Type="http://schemas.openxmlformats.org/officeDocument/2006/relationships/image" Target="media/image162.png"/><Relationship Id="rId170" Type="http://schemas.openxmlformats.org/officeDocument/2006/relationships/image" Target="media/image163.png"/><Relationship Id="rId171" Type="http://schemas.openxmlformats.org/officeDocument/2006/relationships/image" Target="media/image164.png"/><Relationship Id="rId172" Type="http://schemas.openxmlformats.org/officeDocument/2006/relationships/image" Target="media/image165.png"/><Relationship Id="rId173" Type="http://schemas.openxmlformats.org/officeDocument/2006/relationships/header" Target="header6.xml"/><Relationship Id="rId174" Type="http://schemas.openxmlformats.org/officeDocument/2006/relationships/header" Target="header7.xml"/><Relationship Id="rId175" Type="http://schemas.openxmlformats.org/officeDocument/2006/relationships/image" Target="media/image166.png"/><Relationship Id="rId176" Type="http://schemas.openxmlformats.org/officeDocument/2006/relationships/image" Target="media/image167.png"/><Relationship Id="rId177" Type="http://schemas.openxmlformats.org/officeDocument/2006/relationships/image" Target="media/image168.png"/><Relationship Id="rId178" Type="http://schemas.openxmlformats.org/officeDocument/2006/relationships/image" Target="media/image169.png"/><Relationship Id="rId179" Type="http://schemas.openxmlformats.org/officeDocument/2006/relationships/image" Target="media/image170.png"/><Relationship Id="rId180" Type="http://schemas.openxmlformats.org/officeDocument/2006/relationships/image" Target="media/image171.png"/><Relationship Id="rId181" Type="http://schemas.openxmlformats.org/officeDocument/2006/relationships/image" Target="media/image172.png"/><Relationship Id="rId182" Type="http://schemas.openxmlformats.org/officeDocument/2006/relationships/image" Target="media/image173.png"/><Relationship Id="rId183" Type="http://schemas.openxmlformats.org/officeDocument/2006/relationships/image" Target="media/image174.png"/><Relationship Id="rId184" Type="http://schemas.openxmlformats.org/officeDocument/2006/relationships/image" Target="media/image175.png"/><Relationship Id="rId185" Type="http://schemas.openxmlformats.org/officeDocument/2006/relationships/image" Target="media/image176.png"/><Relationship Id="rId186" Type="http://schemas.openxmlformats.org/officeDocument/2006/relationships/image" Target="media/image177.png"/><Relationship Id="rId187" Type="http://schemas.openxmlformats.org/officeDocument/2006/relationships/image" Target="media/image178.png"/><Relationship Id="rId188" Type="http://schemas.openxmlformats.org/officeDocument/2006/relationships/image" Target="media/image179.png"/><Relationship Id="rId189" Type="http://schemas.openxmlformats.org/officeDocument/2006/relationships/image" Target="media/image180.png"/><Relationship Id="rId190" Type="http://schemas.openxmlformats.org/officeDocument/2006/relationships/image" Target="media/image181.png"/><Relationship Id="rId191" Type="http://schemas.openxmlformats.org/officeDocument/2006/relationships/image" Target="media/image182.png"/><Relationship Id="rId192" Type="http://schemas.openxmlformats.org/officeDocument/2006/relationships/image" Target="media/image183.png"/><Relationship Id="rId193" Type="http://schemas.openxmlformats.org/officeDocument/2006/relationships/image" Target="media/image184.png"/><Relationship Id="rId194" Type="http://schemas.openxmlformats.org/officeDocument/2006/relationships/image" Target="media/image185.png"/><Relationship Id="rId195" Type="http://schemas.openxmlformats.org/officeDocument/2006/relationships/image" Target="media/image186.png"/><Relationship Id="rId196" Type="http://schemas.openxmlformats.org/officeDocument/2006/relationships/image" Target="media/image187.png"/><Relationship Id="rId197" Type="http://schemas.openxmlformats.org/officeDocument/2006/relationships/image" Target="media/image188.png"/><Relationship Id="rId198" Type="http://schemas.openxmlformats.org/officeDocument/2006/relationships/image" Target="media/image189.png"/><Relationship Id="rId199" Type="http://schemas.openxmlformats.org/officeDocument/2006/relationships/image" Target="media/image190.png"/><Relationship Id="rId200" Type="http://schemas.openxmlformats.org/officeDocument/2006/relationships/image" Target="media/image191.png"/><Relationship Id="rId201" Type="http://schemas.openxmlformats.org/officeDocument/2006/relationships/image" Target="media/image192.png"/><Relationship Id="rId202" Type="http://schemas.openxmlformats.org/officeDocument/2006/relationships/image" Target="media/image193.png"/><Relationship Id="rId203" Type="http://schemas.openxmlformats.org/officeDocument/2006/relationships/image" Target="media/image194.png"/><Relationship Id="rId204" Type="http://schemas.openxmlformats.org/officeDocument/2006/relationships/image" Target="media/image195.png"/><Relationship Id="rId205" Type="http://schemas.openxmlformats.org/officeDocument/2006/relationships/image" Target="media/image196.png"/><Relationship Id="rId206" Type="http://schemas.openxmlformats.org/officeDocument/2006/relationships/image" Target="media/image197.png"/><Relationship Id="rId207" Type="http://schemas.openxmlformats.org/officeDocument/2006/relationships/image" Target="media/image198.png"/><Relationship Id="rId208" Type="http://schemas.openxmlformats.org/officeDocument/2006/relationships/image" Target="media/image199.png"/><Relationship Id="rId209" Type="http://schemas.openxmlformats.org/officeDocument/2006/relationships/image" Target="media/image200.png"/><Relationship Id="rId210" Type="http://schemas.openxmlformats.org/officeDocument/2006/relationships/image" Target="media/image201.png"/><Relationship Id="rId211" Type="http://schemas.openxmlformats.org/officeDocument/2006/relationships/image" Target="media/image202.png"/><Relationship Id="rId212" Type="http://schemas.openxmlformats.org/officeDocument/2006/relationships/image" Target="media/image203.png"/><Relationship Id="rId213" Type="http://schemas.openxmlformats.org/officeDocument/2006/relationships/image" Target="media/image204.png"/><Relationship Id="rId214" Type="http://schemas.openxmlformats.org/officeDocument/2006/relationships/image" Target="media/image205.png"/><Relationship Id="rId215" Type="http://schemas.openxmlformats.org/officeDocument/2006/relationships/image" Target="media/image206.png"/><Relationship Id="rId216" Type="http://schemas.openxmlformats.org/officeDocument/2006/relationships/image" Target="media/image207.png"/><Relationship Id="rId217" Type="http://schemas.openxmlformats.org/officeDocument/2006/relationships/image" Target="media/image208.png"/><Relationship Id="rId218" Type="http://schemas.openxmlformats.org/officeDocument/2006/relationships/image" Target="media/image209.png"/><Relationship Id="rId219" Type="http://schemas.openxmlformats.org/officeDocument/2006/relationships/image" Target="media/image210.png"/><Relationship Id="rId220" Type="http://schemas.openxmlformats.org/officeDocument/2006/relationships/image" Target="media/image211.pn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png"/><Relationship Id="rId224" Type="http://schemas.openxmlformats.org/officeDocument/2006/relationships/image" Target="media/image215.pn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image" Target="media/image218.png"/><Relationship Id="rId228" Type="http://schemas.openxmlformats.org/officeDocument/2006/relationships/image" Target="media/image219.png"/><Relationship Id="rId229" Type="http://schemas.openxmlformats.org/officeDocument/2006/relationships/image" Target="media/image220.png"/><Relationship Id="rId230" Type="http://schemas.openxmlformats.org/officeDocument/2006/relationships/image" Target="media/image221.png"/><Relationship Id="rId231" Type="http://schemas.openxmlformats.org/officeDocument/2006/relationships/image" Target="media/image222.png"/><Relationship Id="rId232" Type="http://schemas.openxmlformats.org/officeDocument/2006/relationships/image" Target="media/image223.png"/><Relationship Id="rId233" Type="http://schemas.openxmlformats.org/officeDocument/2006/relationships/image" Target="media/image224.png"/><Relationship Id="rId234" Type="http://schemas.openxmlformats.org/officeDocument/2006/relationships/image" Target="media/image225.png"/><Relationship Id="rId235" Type="http://schemas.openxmlformats.org/officeDocument/2006/relationships/image" Target="media/image226.png"/><Relationship Id="rId236" Type="http://schemas.openxmlformats.org/officeDocument/2006/relationships/image" Target="media/image227.png"/><Relationship Id="rId237" Type="http://schemas.openxmlformats.org/officeDocument/2006/relationships/image" Target="media/image228.png"/><Relationship Id="rId238" Type="http://schemas.openxmlformats.org/officeDocument/2006/relationships/image" Target="media/image229.png"/><Relationship Id="rId239" Type="http://schemas.openxmlformats.org/officeDocument/2006/relationships/image" Target="media/image230.png"/><Relationship Id="rId240" Type="http://schemas.openxmlformats.org/officeDocument/2006/relationships/image" Target="media/image231.png"/><Relationship Id="rId241" Type="http://schemas.openxmlformats.org/officeDocument/2006/relationships/image" Target="media/image232.png"/><Relationship Id="rId242" Type="http://schemas.openxmlformats.org/officeDocument/2006/relationships/image" Target="media/image233.png"/><Relationship Id="rId243" Type="http://schemas.openxmlformats.org/officeDocument/2006/relationships/image" Target="media/image234.png"/><Relationship Id="rId244" Type="http://schemas.openxmlformats.org/officeDocument/2006/relationships/image" Target="media/image235.png"/><Relationship Id="rId245" Type="http://schemas.openxmlformats.org/officeDocument/2006/relationships/image" Target="media/image236.png"/><Relationship Id="rId246" Type="http://schemas.openxmlformats.org/officeDocument/2006/relationships/image" Target="media/image237.png"/><Relationship Id="rId247" Type="http://schemas.openxmlformats.org/officeDocument/2006/relationships/image" Target="media/image238.png"/><Relationship Id="rId248" Type="http://schemas.openxmlformats.org/officeDocument/2006/relationships/image" Target="media/image239.png"/><Relationship Id="rId249" Type="http://schemas.openxmlformats.org/officeDocument/2006/relationships/image" Target="media/image240.png"/><Relationship Id="rId250" Type="http://schemas.openxmlformats.org/officeDocument/2006/relationships/image" Target="media/image241.png"/><Relationship Id="rId251" Type="http://schemas.openxmlformats.org/officeDocument/2006/relationships/image" Target="media/image242.png"/><Relationship Id="rId252" Type="http://schemas.openxmlformats.org/officeDocument/2006/relationships/image" Target="media/image243.png"/><Relationship Id="rId253" Type="http://schemas.openxmlformats.org/officeDocument/2006/relationships/image" Target="media/image244.png"/><Relationship Id="rId254" Type="http://schemas.openxmlformats.org/officeDocument/2006/relationships/image" Target="media/image245.png"/><Relationship Id="rId255" Type="http://schemas.openxmlformats.org/officeDocument/2006/relationships/image" Target="media/image246.png"/><Relationship Id="rId256" Type="http://schemas.openxmlformats.org/officeDocument/2006/relationships/image" Target="media/image247.png"/><Relationship Id="rId257" Type="http://schemas.openxmlformats.org/officeDocument/2006/relationships/image" Target="media/image248.png"/><Relationship Id="rId258" Type="http://schemas.openxmlformats.org/officeDocument/2006/relationships/image" Target="media/image249.png"/><Relationship Id="rId259" Type="http://schemas.openxmlformats.org/officeDocument/2006/relationships/image" Target="media/image250.png"/><Relationship Id="rId260" Type="http://schemas.openxmlformats.org/officeDocument/2006/relationships/image" Target="media/image251.png"/><Relationship Id="rId261" Type="http://schemas.openxmlformats.org/officeDocument/2006/relationships/image" Target="media/image252.png"/><Relationship Id="rId262" Type="http://schemas.openxmlformats.org/officeDocument/2006/relationships/image" Target="media/image253.png"/><Relationship Id="rId263" Type="http://schemas.openxmlformats.org/officeDocument/2006/relationships/image" Target="media/image254.png"/><Relationship Id="rId264" Type="http://schemas.openxmlformats.org/officeDocument/2006/relationships/image" Target="media/image255.png"/><Relationship Id="rId265" Type="http://schemas.openxmlformats.org/officeDocument/2006/relationships/image" Target="media/image256.png"/><Relationship Id="rId266" Type="http://schemas.openxmlformats.org/officeDocument/2006/relationships/image" Target="media/image257.png"/><Relationship Id="rId267" Type="http://schemas.openxmlformats.org/officeDocument/2006/relationships/image" Target="media/image258.png"/><Relationship Id="rId268" Type="http://schemas.openxmlformats.org/officeDocument/2006/relationships/image" Target="media/image259.png"/><Relationship Id="rId269" Type="http://schemas.openxmlformats.org/officeDocument/2006/relationships/image" Target="media/image260.png"/><Relationship Id="rId270" Type="http://schemas.openxmlformats.org/officeDocument/2006/relationships/image" Target="media/image261.png"/><Relationship Id="rId271" Type="http://schemas.openxmlformats.org/officeDocument/2006/relationships/image" Target="media/image262.png"/><Relationship Id="rId272" Type="http://schemas.openxmlformats.org/officeDocument/2006/relationships/image" Target="media/image263.png"/><Relationship Id="rId273" Type="http://schemas.openxmlformats.org/officeDocument/2006/relationships/image" Target="media/image264.png"/><Relationship Id="rId274" Type="http://schemas.openxmlformats.org/officeDocument/2006/relationships/image" Target="media/image265.png"/><Relationship Id="rId275" Type="http://schemas.openxmlformats.org/officeDocument/2006/relationships/image" Target="media/image266.png"/><Relationship Id="rId276" Type="http://schemas.openxmlformats.org/officeDocument/2006/relationships/image" Target="media/image267.png"/><Relationship Id="rId277" Type="http://schemas.openxmlformats.org/officeDocument/2006/relationships/image" Target="media/image268.png"/><Relationship Id="rId278" Type="http://schemas.openxmlformats.org/officeDocument/2006/relationships/image" Target="media/image269.png"/><Relationship Id="rId279" Type="http://schemas.openxmlformats.org/officeDocument/2006/relationships/image" Target="media/image270.png"/><Relationship Id="rId280" Type="http://schemas.openxmlformats.org/officeDocument/2006/relationships/image" Target="media/image271.png"/><Relationship Id="rId281" Type="http://schemas.openxmlformats.org/officeDocument/2006/relationships/image" Target="media/image272.png"/><Relationship Id="rId282" Type="http://schemas.openxmlformats.org/officeDocument/2006/relationships/image" Target="media/image273.png"/><Relationship Id="rId283" Type="http://schemas.openxmlformats.org/officeDocument/2006/relationships/image" Target="media/image274.png"/><Relationship Id="rId284" Type="http://schemas.openxmlformats.org/officeDocument/2006/relationships/image" Target="media/image275.png"/><Relationship Id="rId285" Type="http://schemas.openxmlformats.org/officeDocument/2006/relationships/image" Target="media/image276.png"/><Relationship Id="rId286" Type="http://schemas.openxmlformats.org/officeDocument/2006/relationships/image" Target="media/image277.png"/><Relationship Id="rId287" Type="http://schemas.openxmlformats.org/officeDocument/2006/relationships/image" Target="media/image278.png"/><Relationship Id="rId288" Type="http://schemas.openxmlformats.org/officeDocument/2006/relationships/image" Target="media/image279.png"/><Relationship Id="rId289" Type="http://schemas.openxmlformats.org/officeDocument/2006/relationships/image" Target="media/image280.png"/><Relationship Id="rId290" Type="http://schemas.openxmlformats.org/officeDocument/2006/relationships/image" Target="media/image281.png"/><Relationship Id="rId291" Type="http://schemas.openxmlformats.org/officeDocument/2006/relationships/image" Target="media/image282.png"/><Relationship Id="rId292" Type="http://schemas.openxmlformats.org/officeDocument/2006/relationships/image" Target="media/image283.png"/><Relationship Id="rId293" Type="http://schemas.openxmlformats.org/officeDocument/2006/relationships/image" Target="media/image284.png"/><Relationship Id="rId294" Type="http://schemas.openxmlformats.org/officeDocument/2006/relationships/image" Target="media/image285.png"/><Relationship Id="rId295" Type="http://schemas.openxmlformats.org/officeDocument/2006/relationships/image" Target="media/image286.png"/><Relationship Id="rId296" Type="http://schemas.openxmlformats.org/officeDocument/2006/relationships/image" Target="media/image287.png"/><Relationship Id="rId297" Type="http://schemas.openxmlformats.org/officeDocument/2006/relationships/image" Target="media/image288.png"/><Relationship Id="rId298" Type="http://schemas.openxmlformats.org/officeDocument/2006/relationships/image" Target="media/image289.png"/><Relationship Id="rId299" Type="http://schemas.openxmlformats.org/officeDocument/2006/relationships/image" Target="media/image290.png"/><Relationship Id="rId300" Type="http://schemas.openxmlformats.org/officeDocument/2006/relationships/image" Target="media/image291.png"/><Relationship Id="rId301" Type="http://schemas.openxmlformats.org/officeDocument/2006/relationships/image" Target="media/image292.png"/><Relationship Id="rId302" Type="http://schemas.openxmlformats.org/officeDocument/2006/relationships/image" Target="media/image293.png"/><Relationship Id="rId303" Type="http://schemas.openxmlformats.org/officeDocument/2006/relationships/image" Target="media/image294.png"/><Relationship Id="rId304" Type="http://schemas.openxmlformats.org/officeDocument/2006/relationships/image" Target="media/image295.png"/><Relationship Id="rId305" Type="http://schemas.openxmlformats.org/officeDocument/2006/relationships/image" Target="media/image296.png"/><Relationship Id="rId306" Type="http://schemas.openxmlformats.org/officeDocument/2006/relationships/image" Target="media/image297.png"/><Relationship Id="rId307" Type="http://schemas.openxmlformats.org/officeDocument/2006/relationships/image" Target="media/image298.png"/><Relationship Id="rId308" Type="http://schemas.openxmlformats.org/officeDocument/2006/relationships/image" Target="media/image299.png"/><Relationship Id="rId309" Type="http://schemas.openxmlformats.org/officeDocument/2006/relationships/image" Target="media/image300.png"/><Relationship Id="rId310" Type="http://schemas.openxmlformats.org/officeDocument/2006/relationships/image" Target="media/image301.png"/><Relationship Id="rId311" Type="http://schemas.openxmlformats.org/officeDocument/2006/relationships/image" Target="media/image302.png"/><Relationship Id="rId312" Type="http://schemas.openxmlformats.org/officeDocument/2006/relationships/image" Target="media/image303.png"/><Relationship Id="rId313" Type="http://schemas.openxmlformats.org/officeDocument/2006/relationships/image" Target="media/image304.png"/><Relationship Id="rId314" Type="http://schemas.openxmlformats.org/officeDocument/2006/relationships/image" Target="media/image305.png"/><Relationship Id="rId315" Type="http://schemas.openxmlformats.org/officeDocument/2006/relationships/image" Target="media/image306.png"/><Relationship Id="rId316" Type="http://schemas.openxmlformats.org/officeDocument/2006/relationships/image" Target="media/image307.png"/><Relationship Id="rId317" Type="http://schemas.openxmlformats.org/officeDocument/2006/relationships/image" Target="media/image308.png"/><Relationship Id="rId318" Type="http://schemas.openxmlformats.org/officeDocument/2006/relationships/image" Target="media/image309.png"/><Relationship Id="rId319" Type="http://schemas.openxmlformats.org/officeDocument/2006/relationships/image" Target="media/image310.png"/><Relationship Id="rId320" Type="http://schemas.openxmlformats.org/officeDocument/2006/relationships/image" Target="media/image311.png"/><Relationship Id="rId321" Type="http://schemas.openxmlformats.org/officeDocument/2006/relationships/image" Target="media/image312.png"/><Relationship Id="rId322" Type="http://schemas.openxmlformats.org/officeDocument/2006/relationships/image" Target="media/image313.png"/><Relationship Id="rId323" Type="http://schemas.openxmlformats.org/officeDocument/2006/relationships/image" Target="media/image314.png"/><Relationship Id="rId324" Type="http://schemas.openxmlformats.org/officeDocument/2006/relationships/image" Target="media/image315.png"/><Relationship Id="rId325" Type="http://schemas.openxmlformats.org/officeDocument/2006/relationships/image" Target="media/image316.png"/><Relationship Id="rId326" Type="http://schemas.openxmlformats.org/officeDocument/2006/relationships/image" Target="media/image317.png"/><Relationship Id="rId327" Type="http://schemas.openxmlformats.org/officeDocument/2006/relationships/image" Target="media/image318.png"/><Relationship Id="rId328" Type="http://schemas.openxmlformats.org/officeDocument/2006/relationships/image" Target="media/image319.png"/><Relationship Id="rId329" Type="http://schemas.openxmlformats.org/officeDocument/2006/relationships/image" Target="media/image320.png"/><Relationship Id="rId330" Type="http://schemas.openxmlformats.org/officeDocument/2006/relationships/image" Target="media/image321.png"/><Relationship Id="rId331" Type="http://schemas.openxmlformats.org/officeDocument/2006/relationships/image" Target="media/image322.png"/><Relationship Id="rId332" Type="http://schemas.openxmlformats.org/officeDocument/2006/relationships/image" Target="media/image323.png"/><Relationship Id="rId333" Type="http://schemas.openxmlformats.org/officeDocument/2006/relationships/image" Target="media/image324.png"/><Relationship Id="rId334" Type="http://schemas.openxmlformats.org/officeDocument/2006/relationships/image" Target="media/image325.png"/><Relationship Id="rId335" Type="http://schemas.openxmlformats.org/officeDocument/2006/relationships/image" Target="media/image326.png"/><Relationship Id="rId336" Type="http://schemas.openxmlformats.org/officeDocument/2006/relationships/image" Target="media/image327.png"/><Relationship Id="rId337" Type="http://schemas.openxmlformats.org/officeDocument/2006/relationships/image" Target="media/image328.png"/><Relationship Id="rId338" Type="http://schemas.openxmlformats.org/officeDocument/2006/relationships/image" Target="media/image329.png"/><Relationship Id="rId339" Type="http://schemas.openxmlformats.org/officeDocument/2006/relationships/image" Target="media/image330.png"/><Relationship Id="rId340" Type="http://schemas.openxmlformats.org/officeDocument/2006/relationships/image" Target="media/image331.png"/><Relationship Id="rId341" Type="http://schemas.openxmlformats.org/officeDocument/2006/relationships/image" Target="media/image332.png"/><Relationship Id="rId342" Type="http://schemas.openxmlformats.org/officeDocument/2006/relationships/image" Target="media/image333.png"/><Relationship Id="rId343" Type="http://schemas.openxmlformats.org/officeDocument/2006/relationships/image" Target="media/image334.png"/><Relationship Id="rId344" Type="http://schemas.openxmlformats.org/officeDocument/2006/relationships/image" Target="media/image335.png"/><Relationship Id="rId345" Type="http://schemas.openxmlformats.org/officeDocument/2006/relationships/image" Target="media/image336.png"/><Relationship Id="rId346" Type="http://schemas.openxmlformats.org/officeDocument/2006/relationships/image" Target="media/image337.png"/><Relationship Id="rId347" Type="http://schemas.openxmlformats.org/officeDocument/2006/relationships/image" Target="media/image338.png"/><Relationship Id="rId348" Type="http://schemas.openxmlformats.org/officeDocument/2006/relationships/image" Target="media/image339.png"/><Relationship Id="rId349" Type="http://schemas.openxmlformats.org/officeDocument/2006/relationships/image" Target="media/image340.png"/><Relationship Id="rId350" Type="http://schemas.openxmlformats.org/officeDocument/2006/relationships/image" Target="media/image341.png"/><Relationship Id="rId351" Type="http://schemas.openxmlformats.org/officeDocument/2006/relationships/image" Target="media/image342.png"/><Relationship Id="rId352" Type="http://schemas.openxmlformats.org/officeDocument/2006/relationships/image" Target="media/image343.png"/><Relationship Id="rId353" Type="http://schemas.openxmlformats.org/officeDocument/2006/relationships/image" Target="media/image344.png"/><Relationship Id="rId354" Type="http://schemas.openxmlformats.org/officeDocument/2006/relationships/image" Target="media/image345.png"/><Relationship Id="rId355" Type="http://schemas.openxmlformats.org/officeDocument/2006/relationships/image" Target="media/image346.png"/><Relationship Id="rId356" Type="http://schemas.openxmlformats.org/officeDocument/2006/relationships/image" Target="media/image347.png"/><Relationship Id="rId357" Type="http://schemas.openxmlformats.org/officeDocument/2006/relationships/image" Target="media/image348.png"/><Relationship Id="rId358" Type="http://schemas.openxmlformats.org/officeDocument/2006/relationships/image" Target="media/image349.png"/><Relationship Id="rId359" Type="http://schemas.openxmlformats.org/officeDocument/2006/relationships/image" Target="media/image350.png"/><Relationship Id="rId360" Type="http://schemas.openxmlformats.org/officeDocument/2006/relationships/image" Target="media/image351.png"/><Relationship Id="rId361" Type="http://schemas.openxmlformats.org/officeDocument/2006/relationships/image" Target="media/image352.png"/><Relationship Id="rId362" Type="http://schemas.openxmlformats.org/officeDocument/2006/relationships/image" Target="media/image353.png"/><Relationship Id="rId363" Type="http://schemas.openxmlformats.org/officeDocument/2006/relationships/image" Target="media/image354.png"/><Relationship Id="rId364" Type="http://schemas.openxmlformats.org/officeDocument/2006/relationships/image" Target="media/image355.png"/><Relationship Id="rId365" Type="http://schemas.openxmlformats.org/officeDocument/2006/relationships/image" Target="media/image356.png"/><Relationship Id="rId366" Type="http://schemas.openxmlformats.org/officeDocument/2006/relationships/image" Target="media/image357.png"/><Relationship Id="rId367" Type="http://schemas.openxmlformats.org/officeDocument/2006/relationships/image" Target="media/image358.png"/><Relationship Id="rId368" Type="http://schemas.openxmlformats.org/officeDocument/2006/relationships/image" Target="media/image359.png"/><Relationship Id="rId369" Type="http://schemas.openxmlformats.org/officeDocument/2006/relationships/image" Target="media/image360.png"/><Relationship Id="rId370" Type="http://schemas.openxmlformats.org/officeDocument/2006/relationships/image" Target="media/image361.png"/><Relationship Id="rId371" Type="http://schemas.openxmlformats.org/officeDocument/2006/relationships/image" Target="media/image362.png"/><Relationship Id="rId372" Type="http://schemas.openxmlformats.org/officeDocument/2006/relationships/header" Target="header8.xml"/><Relationship Id="rId373" Type="http://schemas.openxmlformats.org/officeDocument/2006/relationships/header" Target="header9.xml"/><Relationship Id="rId374" Type="http://schemas.openxmlformats.org/officeDocument/2006/relationships/image" Target="media/image363.png"/><Relationship Id="rId375" Type="http://schemas.openxmlformats.org/officeDocument/2006/relationships/image" Target="media/image364.png"/><Relationship Id="rId376" Type="http://schemas.openxmlformats.org/officeDocument/2006/relationships/image" Target="media/image365.png"/><Relationship Id="rId377" Type="http://schemas.openxmlformats.org/officeDocument/2006/relationships/image" Target="media/image366.png"/><Relationship Id="rId378" Type="http://schemas.openxmlformats.org/officeDocument/2006/relationships/image" Target="media/image367.png"/><Relationship Id="rId379" Type="http://schemas.openxmlformats.org/officeDocument/2006/relationships/image" Target="media/image368.png"/><Relationship Id="rId380" Type="http://schemas.openxmlformats.org/officeDocument/2006/relationships/image" Target="media/image369.png"/><Relationship Id="rId381" Type="http://schemas.openxmlformats.org/officeDocument/2006/relationships/image" Target="media/image370.png"/><Relationship Id="rId382" Type="http://schemas.openxmlformats.org/officeDocument/2006/relationships/image" Target="media/image371.png"/><Relationship Id="rId383" Type="http://schemas.openxmlformats.org/officeDocument/2006/relationships/image" Target="media/image372.png"/><Relationship Id="rId384" Type="http://schemas.openxmlformats.org/officeDocument/2006/relationships/image" Target="media/image373.png"/><Relationship Id="rId385" Type="http://schemas.openxmlformats.org/officeDocument/2006/relationships/image" Target="media/image374.png"/><Relationship Id="rId386" Type="http://schemas.openxmlformats.org/officeDocument/2006/relationships/image" Target="media/image375.png"/><Relationship Id="rId387" Type="http://schemas.openxmlformats.org/officeDocument/2006/relationships/image" Target="media/image376.png"/><Relationship Id="rId388" Type="http://schemas.openxmlformats.org/officeDocument/2006/relationships/image" Target="media/image377.png"/><Relationship Id="rId389" Type="http://schemas.openxmlformats.org/officeDocument/2006/relationships/image" Target="media/image378.png"/><Relationship Id="rId390" Type="http://schemas.openxmlformats.org/officeDocument/2006/relationships/image" Target="media/image379.png"/><Relationship Id="rId391" Type="http://schemas.openxmlformats.org/officeDocument/2006/relationships/image" Target="media/image380.png"/><Relationship Id="rId392" Type="http://schemas.openxmlformats.org/officeDocument/2006/relationships/image" Target="media/image381.png"/><Relationship Id="rId393" Type="http://schemas.openxmlformats.org/officeDocument/2006/relationships/image" Target="media/image382.png"/><Relationship Id="rId394" Type="http://schemas.openxmlformats.org/officeDocument/2006/relationships/image" Target="media/image383.png"/><Relationship Id="rId395" Type="http://schemas.openxmlformats.org/officeDocument/2006/relationships/image" Target="media/image384.png"/><Relationship Id="rId396" Type="http://schemas.openxmlformats.org/officeDocument/2006/relationships/image" Target="media/image385.png"/><Relationship Id="rId397" Type="http://schemas.openxmlformats.org/officeDocument/2006/relationships/image" Target="media/image386.png"/><Relationship Id="rId398" Type="http://schemas.openxmlformats.org/officeDocument/2006/relationships/image" Target="media/image387.png"/><Relationship Id="rId399" Type="http://schemas.openxmlformats.org/officeDocument/2006/relationships/image" Target="media/image388.png"/><Relationship Id="rId400" Type="http://schemas.openxmlformats.org/officeDocument/2006/relationships/image" Target="media/image389.png"/><Relationship Id="rId401" Type="http://schemas.openxmlformats.org/officeDocument/2006/relationships/image" Target="media/image390.png"/><Relationship Id="rId402" Type="http://schemas.openxmlformats.org/officeDocument/2006/relationships/image" Target="media/image391.png"/><Relationship Id="rId403" Type="http://schemas.openxmlformats.org/officeDocument/2006/relationships/image" Target="media/image392.png"/><Relationship Id="rId404" Type="http://schemas.openxmlformats.org/officeDocument/2006/relationships/image" Target="media/image393.png"/><Relationship Id="rId405" Type="http://schemas.openxmlformats.org/officeDocument/2006/relationships/image" Target="media/image394.png"/><Relationship Id="rId406" Type="http://schemas.openxmlformats.org/officeDocument/2006/relationships/image" Target="media/image395.png"/><Relationship Id="rId407" Type="http://schemas.openxmlformats.org/officeDocument/2006/relationships/image" Target="media/image396.png"/><Relationship Id="rId408" Type="http://schemas.openxmlformats.org/officeDocument/2006/relationships/image" Target="media/image397.png"/><Relationship Id="rId409" Type="http://schemas.openxmlformats.org/officeDocument/2006/relationships/image" Target="media/image398.png"/><Relationship Id="rId410" Type="http://schemas.openxmlformats.org/officeDocument/2006/relationships/image" Target="media/image399.png"/><Relationship Id="rId411" Type="http://schemas.openxmlformats.org/officeDocument/2006/relationships/image" Target="media/image400.png"/><Relationship Id="rId412" Type="http://schemas.openxmlformats.org/officeDocument/2006/relationships/image" Target="media/image401.png"/><Relationship Id="rId413" Type="http://schemas.openxmlformats.org/officeDocument/2006/relationships/image" Target="media/image402.png"/><Relationship Id="rId414" Type="http://schemas.openxmlformats.org/officeDocument/2006/relationships/image" Target="media/image403.png"/><Relationship Id="rId415" Type="http://schemas.openxmlformats.org/officeDocument/2006/relationships/image" Target="media/image404.png"/><Relationship Id="rId416" Type="http://schemas.openxmlformats.org/officeDocument/2006/relationships/image" Target="media/image405.png"/><Relationship Id="rId417" Type="http://schemas.openxmlformats.org/officeDocument/2006/relationships/image" Target="media/image406.png"/><Relationship Id="rId418" Type="http://schemas.openxmlformats.org/officeDocument/2006/relationships/image" Target="media/image407.png"/><Relationship Id="rId419" Type="http://schemas.openxmlformats.org/officeDocument/2006/relationships/image" Target="media/image408.png"/><Relationship Id="rId420" Type="http://schemas.openxmlformats.org/officeDocument/2006/relationships/image" Target="media/image409.png"/><Relationship Id="rId421" Type="http://schemas.openxmlformats.org/officeDocument/2006/relationships/image" Target="media/image410.png"/><Relationship Id="rId422" Type="http://schemas.openxmlformats.org/officeDocument/2006/relationships/image" Target="media/image411.png"/><Relationship Id="rId423" Type="http://schemas.openxmlformats.org/officeDocument/2006/relationships/image" Target="media/image412.png"/><Relationship Id="rId424" Type="http://schemas.openxmlformats.org/officeDocument/2006/relationships/image" Target="media/image413.png"/><Relationship Id="rId425" Type="http://schemas.openxmlformats.org/officeDocument/2006/relationships/image" Target="media/image414.png"/><Relationship Id="rId426" Type="http://schemas.openxmlformats.org/officeDocument/2006/relationships/image" Target="media/image415.png"/><Relationship Id="rId427" Type="http://schemas.openxmlformats.org/officeDocument/2006/relationships/image" Target="media/image416.png"/><Relationship Id="rId428" Type="http://schemas.openxmlformats.org/officeDocument/2006/relationships/image" Target="media/image417.png"/><Relationship Id="rId429" Type="http://schemas.openxmlformats.org/officeDocument/2006/relationships/image" Target="media/image418.png"/><Relationship Id="rId430" Type="http://schemas.openxmlformats.org/officeDocument/2006/relationships/image" Target="media/image419.png"/><Relationship Id="rId431" Type="http://schemas.openxmlformats.org/officeDocument/2006/relationships/image" Target="media/image420.png"/><Relationship Id="rId432" Type="http://schemas.openxmlformats.org/officeDocument/2006/relationships/image" Target="media/image421.png"/><Relationship Id="rId433" Type="http://schemas.openxmlformats.org/officeDocument/2006/relationships/image" Target="media/image422.png"/><Relationship Id="rId434" Type="http://schemas.openxmlformats.org/officeDocument/2006/relationships/image" Target="media/image423.png"/><Relationship Id="rId435" Type="http://schemas.openxmlformats.org/officeDocument/2006/relationships/image" Target="media/image424.png"/><Relationship Id="rId436" Type="http://schemas.openxmlformats.org/officeDocument/2006/relationships/image" Target="media/image425.png"/><Relationship Id="rId437" Type="http://schemas.openxmlformats.org/officeDocument/2006/relationships/image" Target="media/image426.png"/><Relationship Id="rId438" Type="http://schemas.openxmlformats.org/officeDocument/2006/relationships/image" Target="media/image427.png"/><Relationship Id="rId439" Type="http://schemas.openxmlformats.org/officeDocument/2006/relationships/image" Target="media/image428.png"/><Relationship Id="rId440" Type="http://schemas.openxmlformats.org/officeDocument/2006/relationships/image" Target="media/image429.png"/><Relationship Id="rId441" Type="http://schemas.openxmlformats.org/officeDocument/2006/relationships/image" Target="media/image430.png"/><Relationship Id="rId442" Type="http://schemas.openxmlformats.org/officeDocument/2006/relationships/image" Target="media/image431.png"/><Relationship Id="rId443" Type="http://schemas.openxmlformats.org/officeDocument/2006/relationships/image" Target="media/image432.png"/><Relationship Id="rId444" Type="http://schemas.openxmlformats.org/officeDocument/2006/relationships/hyperlink" Target="http://www.shareowneronline.com/" TargetMode="External"/><Relationship Id="rId445" Type="http://schemas.openxmlformats.org/officeDocument/2006/relationships/image" Target="media/image433.png"/><Relationship Id="rId446" Type="http://schemas.openxmlformats.org/officeDocument/2006/relationships/image" Target="media/image434.png"/><Relationship Id="rId447" Type="http://schemas.openxmlformats.org/officeDocument/2006/relationships/hyperlink" Target="http://www.southwest.com/" TargetMode="External"/><Relationship Id="rId448" Type="http://schemas.openxmlformats.org/officeDocument/2006/relationships/hyperlink" Target="http://www.swabiz.com/" TargetMode="External"/><Relationship Id="rId449" Type="http://schemas.openxmlformats.org/officeDocument/2006/relationships/hyperlink" Target="http://www.swavacations.com/" TargetMode="External"/><Relationship Id="rId450" Type="http://schemas.openxmlformats.org/officeDocument/2006/relationships/hyperlink" Target="http://www.swacargo.com/" TargetMode="External"/><Relationship Id="rId451" Type="http://schemas.openxmlformats.org/officeDocument/2006/relationships/hyperlink" Target="http://www.swamedia.com/" TargetMode="External"/><Relationship Id="rId452" Type="http://schemas.openxmlformats.org/officeDocument/2006/relationships/header" Target="header10.xml"/><Relationship Id="rId453" Type="http://schemas.openxmlformats.org/officeDocument/2006/relationships/header" Target="header11.xml"/><Relationship Id="rId454" Type="http://schemas.openxmlformats.org/officeDocument/2006/relationships/header" Target="header12.xml"/><Relationship Id="rId455" Type="http://schemas.openxmlformats.org/officeDocument/2006/relationships/footer" Target="footer1.xml"/><Relationship Id="rId456" Type="http://schemas.openxmlformats.org/officeDocument/2006/relationships/footer" Target="footer2.xml"/><Relationship Id="rId457" Type="http://schemas.openxmlformats.org/officeDocument/2006/relationships/header" Target="header13.xml"/><Relationship Id="rId458" Type="http://schemas.openxmlformats.org/officeDocument/2006/relationships/header" Target="header14.xml"/><Relationship Id="rId459" Type="http://schemas.openxmlformats.org/officeDocument/2006/relationships/footer" Target="footer3.xml"/><Relationship Id="rId460" Type="http://schemas.openxmlformats.org/officeDocument/2006/relationships/footer" Target="footer4.xml"/><Relationship Id="rId461" Type="http://schemas.openxmlformats.org/officeDocument/2006/relationships/header" Target="header15.xml"/><Relationship Id="rId462" Type="http://schemas.openxmlformats.org/officeDocument/2006/relationships/header" Target="header16.xml"/><Relationship Id="rId463" Type="http://schemas.openxmlformats.org/officeDocument/2006/relationships/footer" Target="footer5.xml"/><Relationship Id="rId464" Type="http://schemas.openxmlformats.org/officeDocument/2006/relationships/footer" Target="footer6.xml"/><Relationship Id="rId465" Type="http://schemas.openxmlformats.org/officeDocument/2006/relationships/header" Target="header17.xml"/><Relationship Id="rId466" Type="http://schemas.openxmlformats.org/officeDocument/2006/relationships/header" Target="header18.xml"/><Relationship Id="rId467" Type="http://schemas.openxmlformats.org/officeDocument/2006/relationships/footer" Target="footer7.xml"/><Relationship Id="rId468" Type="http://schemas.openxmlformats.org/officeDocument/2006/relationships/footer" Target="footer8.xml"/><Relationship Id="rId469" Type="http://schemas.openxmlformats.org/officeDocument/2006/relationships/header" Target="header19.xml"/><Relationship Id="rId470" Type="http://schemas.openxmlformats.org/officeDocument/2006/relationships/header" Target="header20.xml"/><Relationship Id="rId471" Type="http://schemas.openxmlformats.org/officeDocument/2006/relationships/footer" Target="footer9.xml"/><Relationship Id="rId472" Type="http://schemas.openxmlformats.org/officeDocument/2006/relationships/footer" Target="footer10.xml"/><Relationship Id="rId473" Type="http://schemas.openxmlformats.org/officeDocument/2006/relationships/header" Target="header21.xml"/><Relationship Id="rId474" Type="http://schemas.openxmlformats.org/officeDocument/2006/relationships/header" Target="header22.xml"/><Relationship Id="rId475" Type="http://schemas.openxmlformats.org/officeDocument/2006/relationships/footer" Target="footer11.xml"/><Relationship Id="rId476" Type="http://schemas.openxmlformats.org/officeDocument/2006/relationships/footer" Target="footer12.xml"/><Relationship Id="rId477" Type="http://schemas.openxmlformats.org/officeDocument/2006/relationships/header" Target="header23.xml"/><Relationship Id="rId478" Type="http://schemas.openxmlformats.org/officeDocument/2006/relationships/header" Target="header24.xml"/><Relationship Id="rId479" Type="http://schemas.openxmlformats.org/officeDocument/2006/relationships/footer" Target="footer13.xml"/><Relationship Id="rId480" Type="http://schemas.openxmlformats.org/officeDocument/2006/relationships/footer" Target="footer14.xml"/><Relationship Id="rId481" Type="http://schemas.openxmlformats.org/officeDocument/2006/relationships/image" Target="media/image435.png"/><Relationship Id="rId482" Type="http://schemas.openxmlformats.org/officeDocument/2006/relationships/image" Target="media/image436.png"/><Relationship Id="rId483" Type="http://schemas.openxmlformats.org/officeDocument/2006/relationships/image" Target="media/image437.png"/><Relationship Id="rId484" Type="http://schemas.openxmlformats.org/officeDocument/2006/relationships/image" Target="media/image438.png"/><Relationship Id="rId485" Type="http://schemas.openxmlformats.org/officeDocument/2006/relationships/image" Target="media/image439.png"/><Relationship Id="rId486" Type="http://schemas.openxmlformats.org/officeDocument/2006/relationships/image" Target="media/image440.png"/><Relationship Id="rId487" Type="http://schemas.openxmlformats.org/officeDocument/2006/relationships/image" Target="media/image441.png"/><Relationship Id="rId488" Type="http://schemas.openxmlformats.org/officeDocument/2006/relationships/image" Target="media/image442.png"/><Relationship Id="rId489" Type="http://schemas.openxmlformats.org/officeDocument/2006/relationships/image" Target="media/image443.png"/><Relationship Id="rId490" Type="http://schemas.openxmlformats.org/officeDocument/2006/relationships/header" Target="header25.xml"/><Relationship Id="rId491" Type="http://schemas.openxmlformats.org/officeDocument/2006/relationships/header" Target="header26.xml"/><Relationship Id="rId492" Type="http://schemas.openxmlformats.org/officeDocument/2006/relationships/footer" Target="footer15.xml"/><Relationship Id="rId493" Type="http://schemas.openxmlformats.org/officeDocument/2006/relationships/footer" Target="footer16.xml"/><Relationship Id="rId494" Type="http://schemas.openxmlformats.org/officeDocument/2006/relationships/header" Target="header27.xml"/><Relationship Id="rId495" Type="http://schemas.openxmlformats.org/officeDocument/2006/relationships/header" Target="header28.xml"/><Relationship Id="rId496" Type="http://schemas.openxmlformats.org/officeDocument/2006/relationships/footer" Target="footer17.xml"/><Relationship Id="rId497" Type="http://schemas.openxmlformats.org/officeDocument/2006/relationships/footer" Target="footer18.xml"/><Relationship Id="rId498" Type="http://schemas.openxmlformats.org/officeDocument/2006/relationships/header" Target="header29.xml"/><Relationship Id="rId499" Type="http://schemas.openxmlformats.org/officeDocument/2006/relationships/header" Target="header30.xml"/><Relationship Id="rId500" Type="http://schemas.openxmlformats.org/officeDocument/2006/relationships/footer" Target="footer19.xml"/><Relationship Id="rId501" Type="http://schemas.openxmlformats.org/officeDocument/2006/relationships/footer" Target="footer20.xml"/><Relationship Id="rId502" Type="http://schemas.openxmlformats.org/officeDocument/2006/relationships/header" Target="header31.xml"/><Relationship Id="rId503" Type="http://schemas.openxmlformats.org/officeDocument/2006/relationships/header" Target="header32.xml"/><Relationship Id="rId504" Type="http://schemas.openxmlformats.org/officeDocument/2006/relationships/footer" Target="footer21.xml"/><Relationship Id="rId505" Type="http://schemas.openxmlformats.org/officeDocument/2006/relationships/footer" Target="footer22.xml"/><Relationship Id="rId506" Type="http://schemas.openxmlformats.org/officeDocument/2006/relationships/header" Target="header33.xml"/><Relationship Id="rId507" Type="http://schemas.openxmlformats.org/officeDocument/2006/relationships/header" Target="header34.xml"/><Relationship Id="rId508" Type="http://schemas.openxmlformats.org/officeDocument/2006/relationships/footer" Target="footer23.xml"/><Relationship Id="rId509" Type="http://schemas.openxmlformats.org/officeDocument/2006/relationships/footer" Target="footer24.xml"/><Relationship Id="rId510" Type="http://schemas.openxmlformats.org/officeDocument/2006/relationships/header" Target="header35.xml"/><Relationship Id="rId511" Type="http://schemas.openxmlformats.org/officeDocument/2006/relationships/header" Target="header36.xml"/><Relationship Id="rId512" Type="http://schemas.openxmlformats.org/officeDocument/2006/relationships/footer" Target="footer25.xml"/><Relationship Id="rId513" Type="http://schemas.openxmlformats.org/officeDocument/2006/relationships/footer" Target="footer26.xml"/><Relationship Id="rId514" Type="http://schemas.openxmlformats.org/officeDocument/2006/relationships/header" Target="header37.xml"/><Relationship Id="rId515" Type="http://schemas.openxmlformats.org/officeDocument/2006/relationships/header" Target="header38.xml"/><Relationship Id="rId516" Type="http://schemas.openxmlformats.org/officeDocument/2006/relationships/footer" Target="footer27.xml"/><Relationship Id="rId517" Type="http://schemas.openxmlformats.org/officeDocument/2006/relationships/footer" Target="footer28.xml"/><Relationship Id="rId518" Type="http://schemas.openxmlformats.org/officeDocument/2006/relationships/header" Target="header39.xml"/><Relationship Id="rId519" Type="http://schemas.openxmlformats.org/officeDocument/2006/relationships/header" Target="header40.xml"/><Relationship Id="rId520" Type="http://schemas.openxmlformats.org/officeDocument/2006/relationships/footer" Target="footer29.xml"/><Relationship Id="rId521" Type="http://schemas.openxmlformats.org/officeDocument/2006/relationships/footer" Target="footer30.xml"/><Relationship Id="rId522" Type="http://schemas.openxmlformats.org/officeDocument/2006/relationships/header" Target="header41.xml"/><Relationship Id="rId523" Type="http://schemas.openxmlformats.org/officeDocument/2006/relationships/header" Target="header42.xml"/><Relationship Id="rId524" Type="http://schemas.openxmlformats.org/officeDocument/2006/relationships/footer" Target="footer31.xml"/><Relationship Id="rId525" Type="http://schemas.openxmlformats.org/officeDocument/2006/relationships/footer" Target="footer32.xml"/><Relationship Id="rId526" Type="http://schemas.openxmlformats.org/officeDocument/2006/relationships/header" Target="header43.xml"/><Relationship Id="rId527" Type="http://schemas.openxmlformats.org/officeDocument/2006/relationships/header" Target="header44.xml"/><Relationship Id="rId528" Type="http://schemas.openxmlformats.org/officeDocument/2006/relationships/footer" Target="footer33.xml"/><Relationship Id="rId529" Type="http://schemas.openxmlformats.org/officeDocument/2006/relationships/footer" Target="footer34.xml"/><Relationship Id="rId530" Type="http://schemas.openxmlformats.org/officeDocument/2006/relationships/header" Target="header45.xml"/><Relationship Id="rId531" Type="http://schemas.openxmlformats.org/officeDocument/2006/relationships/header" Target="header46.xml"/><Relationship Id="rId532" Type="http://schemas.openxmlformats.org/officeDocument/2006/relationships/footer" Target="footer35.xml"/><Relationship Id="rId533" Type="http://schemas.openxmlformats.org/officeDocument/2006/relationships/footer" Target="footer36.xml"/><Relationship Id="rId534" Type="http://schemas.openxmlformats.org/officeDocument/2006/relationships/header" Target="header47.xml"/><Relationship Id="rId535" Type="http://schemas.openxmlformats.org/officeDocument/2006/relationships/header" Target="header48.xml"/><Relationship Id="rId536" Type="http://schemas.openxmlformats.org/officeDocument/2006/relationships/header" Target="header49.xml"/><Relationship Id="rId537" Type="http://schemas.openxmlformats.org/officeDocument/2006/relationships/footer" Target="footer37.xml"/><Relationship Id="rId538" Type="http://schemas.openxmlformats.org/officeDocument/2006/relationships/footer" Target="footer38.xml"/><Relationship Id="rId539" Type="http://schemas.openxmlformats.org/officeDocument/2006/relationships/header" Target="header50.xml"/><Relationship Id="rId540" Type="http://schemas.openxmlformats.org/officeDocument/2006/relationships/footer" Target="footer39.xml"/><Relationship Id="rId541" Type="http://schemas.openxmlformats.org/officeDocument/2006/relationships/footer" Target="footer40.xml"/><Relationship Id="rId542" Type="http://schemas.openxmlformats.org/officeDocument/2006/relationships/header" Target="header51.xml"/><Relationship Id="rId543" Type="http://schemas.openxmlformats.org/officeDocument/2006/relationships/header" Target="header52.xml"/><Relationship Id="rId544" Type="http://schemas.openxmlformats.org/officeDocument/2006/relationships/footer" Target="footer41.xml"/><Relationship Id="rId545" Type="http://schemas.openxmlformats.org/officeDocument/2006/relationships/footer" Target="footer42.xml"/><Relationship Id="rId546" Type="http://schemas.openxmlformats.org/officeDocument/2006/relationships/header" Target="header53.xml"/><Relationship Id="rId547" Type="http://schemas.openxmlformats.org/officeDocument/2006/relationships/hyperlink" Target="http://www.southwest.-/" TargetMode="External"/><Relationship Id="rId548" Type="http://schemas.openxmlformats.org/officeDocument/2006/relationships/header" Target="header54.xml"/><Relationship Id="rId549" Type="http://schemas.openxmlformats.org/officeDocument/2006/relationships/footer" Target="footer43.xml"/><Relationship Id="rId550" Type="http://schemas.openxmlformats.org/officeDocument/2006/relationships/footer" Target="footer44.xml"/><Relationship Id="rId551" Type="http://schemas.openxmlformats.org/officeDocument/2006/relationships/header" Target="header55.xml"/><Relationship Id="rId552" Type="http://schemas.openxmlformats.org/officeDocument/2006/relationships/header" Target="header56.xml"/><Relationship Id="rId553" Type="http://schemas.openxmlformats.org/officeDocument/2006/relationships/footer" Target="footer45.xml"/><Relationship Id="rId554" Type="http://schemas.openxmlformats.org/officeDocument/2006/relationships/footer" Target="footer46.xml"/><Relationship Id="rId555" Type="http://schemas.openxmlformats.org/officeDocument/2006/relationships/header" Target="header57.xml"/><Relationship Id="rId556" Type="http://schemas.openxmlformats.org/officeDocument/2006/relationships/header" Target="header58.xml"/><Relationship Id="rId557" Type="http://schemas.openxmlformats.org/officeDocument/2006/relationships/footer" Target="footer47.xml"/><Relationship Id="rId558" Type="http://schemas.openxmlformats.org/officeDocument/2006/relationships/footer" Target="footer48.xml"/><Relationship Id="rId559" Type="http://schemas.openxmlformats.org/officeDocument/2006/relationships/header" Target="header59.xml"/><Relationship Id="rId56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27.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Southwest Airlines 2006 Annual Report</dc:title>
  <dcterms:created xsi:type="dcterms:W3CDTF">2018-01-03T22:45:16Z</dcterms:created>
  <dcterms:modified xsi:type="dcterms:W3CDTF">2018-01-03T22:45:16Z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2007-03-26T00:00:00Z</vt:filetime>
  </property>
  <property fmtid="{D5CDD505-2E9C-101B-9397-08002B2CF9AE}" pid="3" name="Creator">
    <vt:lpwstr>3B2 Total Publishing System 8.12u/W BETA</vt:lpwstr>
  </property>
  <property fmtid="{D5CDD505-2E9C-101B-9397-08002B2CF9AE}" pid="4" name="LastSaved">
    <vt:filetime>2018-01-04T00:00:00Z</vt:filetime>
  </property>
</Properties>
</file>